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929" w:rsidRDefault="00EC4929">
      <w:pPr>
        <w:pStyle w:val="a3"/>
        <w:spacing w:before="5"/>
        <w:ind w:left="0"/>
        <w:jc w:val="left"/>
        <w:rPr>
          <w:sz w:val="2"/>
        </w:rPr>
      </w:pPr>
    </w:p>
    <w:tbl>
      <w:tblPr>
        <w:tblStyle w:val="TableNormal"/>
        <w:tblW w:w="0" w:type="auto"/>
        <w:tblInd w:w="284" w:type="dxa"/>
        <w:tblLayout w:type="fixed"/>
        <w:tblLook w:val="01E0" w:firstRow="1" w:lastRow="1" w:firstColumn="1" w:lastColumn="1" w:noHBand="0" w:noVBand="0"/>
      </w:tblPr>
      <w:tblGrid>
        <w:gridCol w:w="4462"/>
        <w:gridCol w:w="4908"/>
      </w:tblGrid>
      <w:tr w:rsidR="00EC4929" w:rsidTr="001B2B69">
        <w:trPr>
          <w:trHeight w:val="1120"/>
        </w:trPr>
        <w:tc>
          <w:tcPr>
            <w:tcW w:w="4462" w:type="dxa"/>
          </w:tcPr>
          <w:p w:rsidR="00EC4929" w:rsidRPr="001B2B69" w:rsidRDefault="001B2B69">
            <w:pPr>
              <w:pStyle w:val="TableParagraph"/>
              <w:spacing w:before="18" w:line="275" w:lineRule="exact"/>
              <w:ind w:left="50"/>
              <w:rPr>
                <w:sz w:val="24"/>
              </w:rPr>
            </w:pPr>
            <w:r w:rsidRPr="001B2B69">
              <w:rPr>
                <w:spacing w:val="-2"/>
                <w:sz w:val="24"/>
              </w:rPr>
              <w:t>ПРИНЯТА</w:t>
            </w:r>
          </w:p>
          <w:p w:rsidR="00EC4929" w:rsidRDefault="001B2B69">
            <w:pPr>
              <w:pStyle w:val="TableParagraph"/>
              <w:tabs>
                <w:tab w:val="left" w:pos="2392"/>
              </w:tabs>
              <w:spacing w:before="1" w:line="237" w:lineRule="auto"/>
              <w:ind w:left="50" w:right="1357"/>
              <w:rPr>
                <w:sz w:val="24"/>
              </w:rPr>
            </w:pPr>
            <w:r>
              <w:rPr>
                <w:sz w:val="24"/>
              </w:rPr>
              <w:t xml:space="preserve"> педагогическим советом МБОУ «Виноградненская </w:t>
            </w:r>
            <w:r>
              <w:rPr>
                <w:spacing w:val="-4"/>
                <w:sz w:val="24"/>
              </w:rPr>
              <w:t>СОШ»</w:t>
            </w:r>
          </w:p>
          <w:p w:rsidR="00EC4929" w:rsidRDefault="001B2B69" w:rsidP="001B2B69">
            <w:pPr>
              <w:pStyle w:val="TableParagraph"/>
              <w:spacing w:before="4" w:line="256" w:lineRule="exact"/>
              <w:ind w:left="50"/>
              <w:rPr>
                <w:sz w:val="24"/>
              </w:rPr>
            </w:pPr>
            <w:r>
              <w:rPr>
                <w:sz w:val="24"/>
              </w:rPr>
              <w:t>Протокол</w:t>
            </w:r>
            <w:r>
              <w:rPr>
                <w:spacing w:val="-3"/>
                <w:sz w:val="24"/>
              </w:rPr>
              <w:t xml:space="preserve"> </w:t>
            </w:r>
            <w:r>
              <w:rPr>
                <w:sz w:val="24"/>
              </w:rPr>
              <w:t>от</w:t>
            </w:r>
            <w:r>
              <w:rPr>
                <w:spacing w:val="-2"/>
                <w:sz w:val="24"/>
              </w:rPr>
              <w:t xml:space="preserve"> </w:t>
            </w:r>
            <w:r>
              <w:rPr>
                <w:sz w:val="24"/>
              </w:rPr>
              <w:t>26.05.2023</w:t>
            </w:r>
            <w:r>
              <w:rPr>
                <w:spacing w:val="-3"/>
                <w:sz w:val="24"/>
              </w:rPr>
              <w:t xml:space="preserve"> </w:t>
            </w:r>
            <w:r>
              <w:rPr>
                <w:sz w:val="24"/>
              </w:rPr>
              <w:t>г.</w:t>
            </w:r>
            <w:r>
              <w:rPr>
                <w:spacing w:val="4"/>
                <w:sz w:val="24"/>
              </w:rPr>
              <w:t xml:space="preserve"> </w:t>
            </w:r>
            <w:r>
              <w:rPr>
                <w:sz w:val="24"/>
              </w:rPr>
              <w:t>№</w:t>
            </w:r>
            <w:r>
              <w:rPr>
                <w:spacing w:val="-1"/>
                <w:sz w:val="24"/>
              </w:rPr>
              <w:t xml:space="preserve"> </w:t>
            </w:r>
            <w:r>
              <w:rPr>
                <w:spacing w:val="-5"/>
                <w:sz w:val="24"/>
              </w:rPr>
              <w:t>05</w:t>
            </w:r>
          </w:p>
        </w:tc>
        <w:tc>
          <w:tcPr>
            <w:tcW w:w="4908" w:type="dxa"/>
          </w:tcPr>
          <w:p w:rsidR="00EC4929" w:rsidRDefault="001B2B69">
            <w:pPr>
              <w:pStyle w:val="TableParagraph"/>
              <w:spacing w:line="248" w:lineRule="exact"/>
              <w:ind w:left="1162"/>
              <w:rPr>
                <w:sz w:val="24"/>
              </w:rPr>
            </w:pPr>
            <w:r>
              <w:rPr>
                <w:spacing w:val="-2"/>
                <w:sz w:val="24"/>
              </w:rPr>
              <w:t>УТВЕРЖДЕНА</w:t>
            </w:r>
          </w:p>
          <w:p w:rsidR="00EC4929" w:rsidRDefault="001B2B69" w:rsidP="001B2B69">
            <w:pPr>
              <w:pStyle w:val="TableParagraph"/>
              <w:spacing w:line="240" w:lineRule="exact"/>
              <w:rPr>
                <w:sz w:val="24"/>
              </w:rPr>
            </w:pPr>
            <w:r>
              <w:rPr>
                <w:sz w:val="24"/>
              </w:rPr>
              <w:t>Директор</w:t>
            </w:r>
            <w:r>
              <w:rPr>
                <w:spacing w:val="-2"/>
                <w:sz w:val="24"/>
              </w:rPr>
              <w:t xml:space="preserve"> </w:t>
            </w:r>
            <w:r>
              <w:rPr>
                <w:sz w:val="24"/>
              </w:rPr>
              <w:t>МБОУ</w:t>
            </w:r>
            <w:r>
              <w:rPr>
                <w:spacing w:val="-5"/>
                <w:sz w:val="24"/>
              </w:rPr>
              <w:t xml:space="preserve"> Виноградненская </w:t>
            </w:r>
            <w:r>
              <w:rPr>
                <w:spacing w:val="-1"/>
                <w:sz w:val="24"/>
              </w:rPr>
              <w:t xml:space="preserve"> </w:t>
            </w:r>
            <w:r>
              <w:rPr>
                <w:spacing w:val="-5"/>
                <w:sz w:val="24"/>
              </w:rPr>
              <w:t>СОШ</w:t>
            </w:r>
          </w:p>
          <w:p w:rsidR="00EC4929" w:rsidRDefault="001B2B69" w:rsidP="001B2B69">
            <w:pPr>
              <w:pStyle w:val="TableParagraph"/>
              <w:tabs>
                <w:tab w:val="left" w:pos="2482"/>
              </w:tabs>
              <w:spacing w:before="11" w:line="208" w:lineRule="auto"/>
              <w:ind w:left="1162" w:right="766"/>
              <w:rPr>
                <w:sz w:val="24"/>
              </w:rPr>
            </w:pPr>
            <w:r>
              <w:rPr>
                <w:sz w:val="24"/>
                <w:u w:val="single"/>
              </w:rPr>
              <w:tab/>
              <w:t>Е.В.Маслова</w:t>
            </w:r>
            <w:r>
              <w:rPr>
                <w:sz w:val="24"/>
              </w:rPr>
              <w:t xml:space="preserve"> Приказ</w:t>
            </w:r>
            <w:r>
              <w:rPr>
                <w:spacing w:val="-6"/>
                <w:sz w:val="24"/>
              </w:rPr>
              <w:t xml:space="preserve"> </w:t>
            </w:r>
            <w:r>
              <w:rPr>
                <w:sz w:val="24"/>
              </w:rPr>
              <w:t>от</w:t>
            </w:r>
            <w:r>
              <w:rPr>
                <w:spacing w:val="-6"/>
                <w:sz w:val="24"/>
              </w:rPr>
              <w:t xml:space="preserve"> </w:t>
            </w:r>
            <w:r>
              <w:rPr>
                <w:sz w:val="24"/>
              </w:rPr>
              <w:t>26.05.2023</w:t>
            </w:r>
            <w:r>
              <w:rPr>
                <w:spacing w:val="-11"/>
                <w:sz w:val="24"/>
              </w:rPr>
              <w:t xml:space="preserve"> </w:t>
            </w:r>
            <w:r>
              <w:rPr>
                <w:sz w:val="24"/>
              </w:rPr>
              <w:t>г.</w:t>
            </w:r>
            <w:r>
              <w:rPr>
                <w:spacing w:val="-2"/>
                <w:sz w:val="24"/>
              </w:rPr>
              <w:t xml:space="preserve"> </w:t>
            </w:r>
            <w:r>
              <w:rPr>
                <w:sz w:val="24"/>
              </w:rPr>
              <w:t>№</w:t>
            </w:r>
            <w:r>
              <w:rPr>
                <w:spacing w:val="-10"/>
                <w:sz w:val="24"/>
              </w:rPr>
              <w:t xml:space="preserve"> </w:t>
            </w:r>
          </w:p>
        </w:tc>
      </w:tr>
    </w:tbl>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ind w:left="0"/>
        <w:jc w:val="left"/>
        <w:rPr>
          <w:sz w:val="20"/>
        </w:rPr>
      </w:pPr>
    </w:p>
    <w:p w:rsidR="00EC4929" w:rsidRDefault="001B2B69">
      <w:pPr>
        <w:spacing w:before="245" w:line="288" w:lineRule="auto"/>
        <w:ind w:left="2194" w:right="2039"/>
        <w:jc w:val="center"/>
        <w:rPr>
          <w:b/>
          <w:sz w:val="32"/>
        </w:rPr>
      </w:pPr>
      <w:r>
        <w:rPr>
          <w:b/>
          <w:sz w:val="32"/>
        </w:rPr>
        <w:t>Основная</w:t>
      </w:r>
      <w:r>
        <w:rPr>
          <w:b/>
          <w:spacing w:val="-18"/>
          <w:sz w:val="32"/>
        </w:rPr>
        <w:t xml:space="preserve"> </w:t>
      </w:r>
      <w:r>
        <w:rPr>
          <w:b/>
          <w:sz w:val="32"/>
        </w:rPr>
        <w:t>образовательная</w:t>
      </w:r>
      <w:r>
        <w:rPr>
          <w:b/>
          <w:spacing w:val="-18"/>
          <w:sz w:val="32"/>
        </w:rPr>
        <w:t xml:space="preserve"> </w:t>
      </w:r>
      <w:r>
        <w:rPr>
          <w:b/>
          <w:sz w:val="32"/>
        </w:rPr>
        <w:t>программа основного общего образования</w:t>
      </w:r>
    </w:p>
    <w:p w:rsidR="00EC4929" w:rsidRDefault="001B2B69" w:rsidP="001B2B69">
      <w:pPr>
        <w:ind w:right="141"/>
        <w:rPr>
          <w:b/>
          <w:sz w:val="32"/>
        </w:rPr>
      </w:pPr>
      <w:r>
        <w:rPr>
          <w:b/>
          <w:sz w:val="32"/>
        </w:rPr>
        <w:t>Муниципального</w:t>
      </w:r>
      <w:r>
        <w:rPr>
          <w:b/>
          <w:spacing w:val="-20"/>
          <w:sz w:val="32"/>
        </w:rPr>
        <w:t xml:space="preserve"> </w:t>
      </w:r>
      <w:r>
        <w:rPr>
          <w:b/>
          <w:sz w:val="32"/>
        </w:rPr>
        <w:t>бюджетного</w:t>
      </w:r>
      <w:r>
        <w:rPr>
          <w:b/>
          <w:spacing w:val="-18"/>
          <w:sz w:val="32"/>
        </w:rPr>
        <w:t xml:space="preserve"> </w:t>
      </w:r>
      <w:r>
        <w:rPr>
          <w:b/>
          <w:spacing w:val="-2"/>
          <w:sz w:val="32"/>
        </w:rPr>
        <w:t>общеобразовательного учреждения</w:t>
      </w:r>
    </w:p>
    <w:p w:rsidR="001B2B69" w:rsidRDefault="001B2B69" w:rsidP="001B2B69">
      <w:pPr>
        <w:tabs>
          <w:tab w:val="left" w:pos="3164"/>
        </w:tabs>
        <w:spacing w:before="75" w:line="288" w:lineRule="auto"/>
        <w:ind w:right="995"/>
        <w:rPr>
          <w:b/>
          <w:sz w:val="32"/>
        </w:rPr>
      </w:pPr>
      <w:r>
        <w:rPr>
          <w:b/>
          <w:sz w:val="32"/>
        </w:rPr>
        <w:t xml:space="preserve">     «Виноградненская </w:t>
      </w:r>
      <w:r>
        <w:rPr>
          <w:b/>
          <w:spacing w:val="-6"/>
          <w:sz w:val="32"/>
        </w:rPr>
        <w:t xml:space="preserve"> </w:t>
      </w:r>
      <w:r>
        <w:rPr>
          <w:b/>
          <w:sz w:val="32"/>
        </w:rPr>
        <w:t>средняя</w:t>
      </w:r>
      <w:r>
        <w:rPr>
          <w:b/>
          <w:spacing w:val="-8"/>
          <w:sz w:val="32"/>
        </w:rPr>
        <w:t xml:space="preserve"> </w:t>
      </w:r>
      <w:r>
        <w:rPr>
          <w:b/>
          <w:sz w:val="32"/>
        </w:rPr>
        <w:t>общеобразовательная</w:t>
      </w:r>
      <w:r>
        <w:rPr>
          <w:b/>
          <w:spacing w:val="-13"/>
          <w:sz w:val="32"/>
        </w:rPr>
        <w:t xml:space="preserve"> </w:t>
      </w:r>
      <w:r>
        <w:rPr>
          <w:b/>
          <w:sz w:val="32"/>
        </w:rPr>
        <w:t>школа»</w:t>
      </w:r>
    </w:p>
    <w:p w:rsidR="001B2B69" w:rsidRDefault="001B2B69">
      <w:pPr>
        <w:tabs>
          <w:tab w:val="left" w:pos="3164"/>
        </w:tabs>
        <w:spacing w:before="75" w:line="288" w:lineRule="auto"/>
        <w:ind w:left="1161" w:right="995"/>
        <w:jc w:val="center"/>
        <w:rPr>
          <w:b/>
          <w:sz w:val="32"/>
        </w:rPr>
      </w:pPr>
      <w:r>
        <w:rPr>
          <w:b/>
          <w:sz w:val="32"/>
        </w:rPr>
        <w:t xml:space="preserve"> </w:t>
      </w:r>
      <w:r>
        <w:rPr>
          <w:b/>
          <w:spacing w:val="-2"/>
          <w:sz w:val="32"/>
        </w:rPr>
        <w:t>Ленинского</w:t>
      </w:r>
      <w:r>
        <w:rPr>
          <w:b/>
          <w:sz w:val="32"/>
        </w:rPr>
        <w:tab/>
        <w:t xml:space="preserve">района </w:t>
      </w:r>
    </w:p>
    <w:p w:rsidR="00EC4929" w:rsidRDefault="001B2B69">
      <w:pPr>
        <w:tabs>
          <w:tab w:val="left" w:pos="3164"/>
        </w:tabs>
        <w:spacing w:before="75" w:line="288" w:lineRule="auto"/>
        <w:ind w:left="1161" w:right="995"/>
        <w:jc w:val="center"/>
        <w:rPr>
          <w:b/>
          <w:sz w:val="32"/>
        </w:rPr>
      </w:pPr>
      <w:r>
        <w:rPr>
          <w:b/>
          <w:sz w:val="32"/>
        </w:rPr>
        <w:t>Республики  Крым</w:t>
      </w:r>
    </w:p>
    <w:p w:rsidR="00EC4929" w:rsidRDefault="00EC4929">
      <w:pPr>
        <w:pStyle w:val="a3"/>
        <w:ind w:left="0"/>
        <w:jc w:val="left"/>
        <w:rPr>
          <w:b/>
          <w:sz w:val="36"/>
        </w:rPr>
      </w:pPr>
    </w:p>
    <w:p w:rsidR="00EC4929" w:rsidRDefault="00EC4929">
      <w:pPr>
        <w:pStyle w:val="a3"/>
        <w:ind w:left="0"/>
        <w:jc w:val="left"/>
        <w:rPr>
          <w:b/>
          <w:sz w:val="36"/>
        </w:rPr>
      </w:pPr>
    </w:p>
    <w:p w:rsidR="00EC4929" w:rsidRDefault="00EC4929">
      <w:pPr>
        <w:pStyle w:val="a3"/>
        <w:ind w:left="0"/>
        <w:jc w:val="left"/>
        <w:rPr>
          <w:b/>
          <w:sz w:val="36"/>
        </w:rPr>
      </w:pPr>
    </w:p>
    <w:p w:rsidR="00EC4929" w:rsidRDefault="00EC4929">
      <w:pPr>
        <w:pStyle w:val="a3"/>
        <w:ind w:left="0"/>
        <w:jc w:val="left"/>
        <w:rPr>
          <w:b/>
          <w:sz w:val="36"/>
        </w:rPr>
      </w:pPr>
    </w:p>
    <w:p w:rsidR="00EC4929" w:rsidRDefault="00EC4929">
      <w:pPr>
        <w:pStyle w:val="a3"/>
        <w:ind w:left="0"/>
        <w:jc w:val="left"/>
        <w:rPr>
          <w:b/>
          <w:sz w:val="36"/>
        </w:rPr>
      </w:pPr>
    </w:p>
    <w:p w:rsidR="00EC4929" w:rsidRDefault="00EC4929">
      <w:pPr>
        <w:pStyle w:val="a3"/>
        <w:ind w:left="0"/>
        <w:jc w:val="left"/>
        <w:rPr>
          <w:b/>
          <w:sz w:val="36"/>
        </w:rPr>
      </w:pPr>
    </w:p>
    <w:p w:rsidR="00EC4929" w:rsidRDefault="00EC4929">
      <w:pPr>
        <w:pStyle w:val="a3"/>
        <w:ind w:left="0"/>
        <w:jc w:val="left"/>
        <w:rPr>
          <w:b/>
          <w:sz w:val="36"/>
        </w:rPr>
      </w:pPr>
    </w:p>
    <w:p w:rsidR="00EC4929" w:rsidRDefault="00EC4929">
      <w:pPr>
        <w:pStyle w:val="a3"/>
        <w:spacing w:before="8"/>
        <w:ind w:left="0"/>
        <w:jc w:val="left"/>
        <w:rPr>
          <w:b/>
          <w:sz w:val="46"/>
        </w:rPr>
      </w:pPr>
    </w:p>
    <w:p w:rsidR="00EC4929" w:rsidRDefault="001B2B69">
      <w:pPr>
        <w:pStyle w:val="1"/>
        <w:spacing w:line="272" w:lineRule="exact"/>
        <w:ind w:left="119"/>
      </w:pPr>
      <w:r>
        <w:rPr>
          <w:spacing w:val="-2"/>
        </w:rPr>
        <w:t>СОГЛАСОВАНО</w:t>
      </w:r>
    </w:p>
    <w:p w:rsidR="00EC4929" w:rsidRDefault="001B2B69">
      <w:pPr>
        <w:pStyle w:val="a3"/>
        <w:spacing w:line="242" w:lineRule="auto"/>
        <w:ind w:left="119" w:right="5148"/>
        <w:jc w:val="left"/>
      </w:pPr>
      <w:r>
        <w:t>на</w:t>
      </w:r>
      <w:r>
        <w:rPr>
          <w:spacing w:val="-11"/>
        </w:rPr>
        <w:t xml:space="preserve"> </w:t>
      </w:r>
      <w:r>
        <w:t>заседании</w:t>
      </w:r>
      <w:r>
        <w:rPr>
          <w:spacing w:val="-10"/>
        </w:rPr>
        <w:t xml:space="preserve"> </w:t>
      </w:r>
      <w:r>
        <w:t>Управляющего</w:t>
      </w:r>
      <w:r>
        <w:rPr>
          <w:spacing w:val="-10"/>
        </w:rPr>
        <w:t xml:space="preserve"> </w:t>
      </w:r>
      <w:r>
        <w:t>совета Протокол от 26.05.2023г. № 02</w:t>
      </w:r>
    </w:p>
    <w:p w:rsidR="00EC4929" w:rsidRDefault="00EC4929">
      <w:pPr>
        <w:pStyle w:val="a3"/>
        <w:ind w:left="0"/>
        <w:jc w:val="left"/>
        <w:rPr>
          <w:sz w:val="26"/>
        </w:rPr>
      </w:pPr>
    </w:p>
    <w:p w:rsidR="00EC4929" w:rsidRDefault="00EC4929">
      <w:pPr>
        <w:pStyle w:val="a3"/>
        <w:ind w:left="0"/>
        <w:jc w:val="left"/>
        <w:rPr>
          <w:sz w:val="26"/>
        </w:rPr>
      </w:pPr>
    </w:p>
    <w:p w:rsidR="00EC4929" w:rsidRDefault="00EC4929">
      <w:pPr>
        <w:pStyle w:val="a3"/>
        <w:ind w:left="0"/>
        <w:jc w:val="left"/>
        <w:rPr>
          <w:sz w:val="26"/>
        </w:rPr>
      </w:pPr>
    </w:p>
    <w:p w:rsidR="00EC4929" w:rsidRDefault="00EC4929">
      <w:pPr>
        <w:pStyle w:val="a3"/>
        <w:ind w:left="0"/>
        <w:jc w:val="left"/>
        <w:rPr>
          <w:sz w:val="26"/>
        </w:rPr>
      </w:pPr>
    </w:p>
    <w:p w:rsidR="00EC4929" w:rsidRDefault="00EC4929">
      <w:pPr>
        <w:pStyle w:val="a3"/>
        <w:ind w:left="0"/>
        <w:jc w:val="left"/>
        <w:rPr>
          <w:sz w:val="26"/>
        </w:rPr>
      </w:pPr>
    </w:p>
    <w:p w:rsidR="00EC4929" w:rsidRDefault="00EC4929">
      <w:pPr>
        <w:pStyle w:val="a3"/>
        <w:ind w:left="0"/>
        <w:jc w:val="left"/>
        <w:rPr>
          <w:sz w:val="26"/>
        </w:rPr>
      </w:pPr>
    </w:p>
    <w:p w:rsidR="00EC4929" w:rsidRDefault="00EC4929">
      <w:pPr>
        <w:pStyle w:val="a3"/>
        <w:ind w:left="0"/>
        <w:jc w:val="left"/>
        <w:rPr>
          <w:sz w:val="26"/>
        </w:rPr>
      </w:pPr>
    </w:p>
    <w:p w:rsidR="00EC4929" w:rsidRDefault="00EC4929">
      <w:pPr>
        <w:pStyle w:val="a3"/>
        <w:ind w:left="0"/>
        <w:jc w:val="left"/>
        <w:rPr>
          <w:sz w:val="26"/>
        </w:rPr>
      </w:pPr>
    </w:p>
    <w:p w:rsidR="00EC4929" w:rsidRDefault="00EC4929">
      <w:pPr>
        <w:pStyle w:val="a3"/>
        <w:ind w:left="0"/>
        <w:jc w:val="left"/>
        <w:rPr>
          <w:sz w:val="26"/>
        </w:rPr>
      </w:pPr>
    </w:p>
    <w:p w:rsidR="00EC4929" w:rsidRDefault="00EC4929">
      <w:pPr>
        <w:pStyle w:val="a3"/>
        <w:ind w:left="0"/>
        <w:jc w:val="left"/>
        <w:rPr>
          <w:sz w:val="26"/>
        </w:rPr>
      </w:pPr>
    </w:p>
    <w:p w:rsidR="00EC4929" w:rsidRDefault="00EC4929">
      <w:pPr>
        <w:pStyle w:val="a3"/>
        <w:spacing w:before="9"/>
        <w:ind w:left="0"/>
        <w:jc w:val="left"/>
        <w:rPr>
          <w:sz w:val="27"/>
        </w:rPr>
      </w:pPr>
    </w:p>
    <w:p w:rsidR="001B2B69" w:rsidRDefault="001B2B69">
      <w:pPr>
        <w:spacing w:before="70"/>
        <w:ind w:left="439" w:right="135"/>
        <w:jc w:val="center"/>
        <w:rPr>
          <w:b/>
          <w:spacing w:val="-2"/>
          <w:sz w:val="24"/>
        </w:rPr>
      </w:pPr>
    </w:p>
    <w:p w:rsidR="001B2B69" w:rsidRDefault="001B2B69">
      <w:pPr>
        <w:spacing w:before="70"/>
        <w:ind w:left="439" w:right="135"/>
        <w:jc w:val="center"/>
        <w:rPr>
          <w:b/>
          <w:spacing w:val="-2"/>
          <w:sz w:val="24"/>
        </w:rPr>
      </w:pPr>
      <w:r>
        <w:rPr>
          <w:b/>
          <w:spacing w:val="-2"/>
          <w:sz w:val="24"/>
        </w:rPr>
        <w:t>с. Виноградное,2023</w:t>
      </w:r>
    </w:p>
    <w:p w:rsidR="00EC4929" w:rsidRDefault="001B2B69">
      <w:pPr>
        <w:spacing w:before="70"/>
        <w:ind w:left="439" w:right="135"/>
        <w:jc w:val="center"/>
        <w:rPr>
          <w:b/>
          <w:sz w:val="24"/>
        </w:rPr>
      </w:pPr>
      <w:r>
        <w:rPr>
          <w:b/>
          <w:spacing w:val="-2"/>
          <w:sz w:val="24"/>
        </w:rPr>
        <w:lastRenderedPageBreak/>
        <w:t>СОДЕРЖАНИЕ</w:t>
      </w:r>
    </w:p>
    <w:p w:rsidR="00EC4929" w:rsidRDefault="00EC4929">
      <w:pPr>
        <w:jc w:val="center"/>
        <w:rPr>
          <w:sz w:val="24"/>
        </w:rPr>
        <w:sectPr w:rsidR="00EC4929">
          <w:pgSz w:w="11900" w:h="16840"/>
          <w:pgMar w:top="1320" w:right="280" w:bottom="623" w:left="720" w:header="720" w:footer="720" w:gutter="0"/>
          <w:cols w:space="720"/>
        </w:sectPr>
      </w:pPr>
    </w:p>
    <w:sdt>
      <w:sdtPr>
        <w:rPr>
          <w:b w:val="0"/>
          <w:bCs w:val="0"/>
          <w:sz w:val="24"/>
          <w:szCs w:val="24"/>
        </w:rPr>
        <w:id w:val="-799378675"/>
        <w:docPartObj>
          <w:docPartGallery w:val="Table of Contents"/>
          <w:docPartUnique/>
        </w:docPartObj>
      </w:sdtPr>
      <w:sdtContent>
        <w:p w:rsidR="00EC4929" w:rsidRDefault="001B2B69">
          <w:pPr>
            <w:pStyle w:val="10"/>
            <w:numPr>
              <w:ilvl w:val="0"/>
              <w:numId w:val="76"/>
            </w:numPr>
            <w:tabs>
              <w:tab w:val="left" w:pos="725"/>
              <w:tab w:val="left" w:leader="dot" w:pos="10324"/>
            </w:tabs>
            <w:spacing w:before="243"/>
            <w:rPr>
              <w:b w:val="0"/>
              <w:sz w:val="24"/>
            </w:rPr>
          </w:pPr>
          <w:hyperlink w:anchor="_TOC_250019" w:history="1">
            <w:r>
              <w:t>Целевой</w:t>
            </w:r>
            <w:r>
              <w:rPr>
                <w:spacing w:val="-17"/>
              </w:rPr>
              <w:t xml:space="preserve"> </w:t>
            </w:r>
            <w:r>
              <w:rPr>
                <w:spacing w:val="-2"/>
              </w:rPr>
              <w:t>раздел</w:t>
            </w:r>
            <w:r>
              <w:rPr>
                <w:b w:val="0"/>
              </w:rPr>
              <w:tab/>
            </w:r>
            <w:r>
              <w:rPr>
                <w:b w:val="0"/>
                <w:spacing w:val="-10"/>
                <w:position w:val="2"/>
                <w:sz w:val="24"/>
              </w:rPr>
              <w:t>4</w:t>
            </w:r>
          </w:hyperlink>
        </w:p>
        <w:p w:rsidR="00EC4929" w:rsidRDefault="001B2B69">
          <w:pPr>
            <w:pStyle w:val="3"/>
            <w:numPr>
              <w:ilvl w:val="1"/>
              <w:numId w:val="76"/>
            </w:numPr>
            <w:tabs>
              <w:tab w:val="left" w:pos="864"/>
              <w:tab w:val="left" w:leader="dot" w:pos="10353"/>
            </w:tabs>
            <w:spacing w:before="81"/>
          </w:pPr>
          <w:hyperlink w:anchor="_TOC_250018" w:history="1">
            <w:r>
              <w:t>Пояснительная</w:t>
            </w:r>
            <w:r>
              <w:rPr>
                <w:spacing w:val="-6"/>
              </w:rPr>
              <w:t xml:space="preserve"> </w:t>
            </w:r>
            <w:r>
              <w:rPr>
                <w:spacing w:val="-2"/>
              </w:rPr>
              <w:t>записка</w:t>
            </w:r>
            <w:r>
              <w:tab/>
            </w:r>
            <w:r>
              <w:rPr>
                <w:spacing w:val="-10"/>
              </w:rPr>
              <w:t>4</w:t>
            </w:r>
          </w:hyperlink>
        </w:p>
        <w:p w:rsidR="00EC4929" w:rsidRDefault="001B2B69">
          <w:pPr>
            <w:pStyle w:val="3"/>
            <w:numPr>
              <w:ilvl w:val="1"/>
              <w:numId w:val="76"/>
            </w:numPr>
            <w:tabs>
              <w:tab w:val="left" w:pos="865"/>
              <w:tab w:val="left" w:leader="dot" w:pos="10362"/>
            </w:tabs>
            <w:spacing w:before="86" w:line="237" w:lineRule="auto"/>
            <w:ind w:left="442" w:right="414" w:firstLine="0"/>
          </w:pPr>
          <w:hyperlink w:anchor="_TOC_250017" w:history="1">
            <w:r>
              <w:t>Планируемые результаты освоения</w:t>
            </w:r>
            <w:r>
              <w:rPr>
                <w:spacing w:val="-2"/>
              </w:rPr>
              <w:t xml:space="preserve"> </w:t>
            </w:r>
            <w:r>
              <w:t>основной</w:t>
            </w:r>
            <w:r>
              <w:rPr>
                <w:spacing w:val="-6"/>
              </w:rPr>
              <w:t xml:space="preserve"> </w:t>
            </w:r>
            <w:r>
              <w:t>образовательной</w:t>
            </w:r>
            <w:r>
              <w:rPr>
                <w:spacing w:val="-1"/>
              </w:rPr>
              <w:t xml:space="preserve"> </w:t>
            </w:r>
            <w:r>
              <w:t>программы основного</w:t>
            </w:r>
            <w:r>
              <w:rPr>
                <w:spacing w:val="-2"/>
              </w:rPr>
              <w:t xml:space="preserve"> </w:t>
            </w:r>
            <w:r>
              <w:t xml:space="preserve">общего </w:t>
            </w:r>
            <w:r>
              <w:rPr>
                <w:spacing w:val="-2"/>
              </w:rPr>
              <w:t>образования</w:t>
            </w:r>
            <w:r>
              <w:tab/>
            </w:r>
            <w:r>
              <w:rPr>
                <w:spacing w:val="-10"/>
              </w:rPr>
              <w:t>6</w:t>
            </w:r>
          </w:hyperlink>
        </w:p>
        <w:p w:rsidR="00EC4929" w:rsidRDefault="001B2B69">
          <w:pPr>
            <w:pStyle w:val="3"/>
            <w:numPr>
              <w:ilvl w:val="1"/>
              <w:numId w:val="76"/>
            </w:numPr>
            <w:tabs>
              <w:tab w:val="left" w:pos="865"/>
              <w:tab w:val="left" w:leader="dot" w:pos="10356"/>
            </w:tabs>
            <w:spacing w:before="92" w:line="237" w:lineRule="auto"/>
            <w:ind w:left="442" w:right="227" w:firstLine="0"/>
          </w:pPr>
          <w:hyperlink w:anchor="_TOC_250016" w:history="1">
            <w:r>
              <w:t>Система</w:t>
            </w:r>
            <w:r>
              <w:rPr>
                <w:spacing w:val="-6"/>
              </w:rPr>
              <w:t xml:space="preserve"> </w:t>
            </w:r>
            <w:r>
              <w:t>оценки</w:t>
            </w:r>
            <w:r>
              <w:rPr>
                <w:spacing w:val="-6"/>
              </w:rPr>
              <w:t xml:space="preserve"> </w:t>
            </w:r>
            <w:r>
              <w:t>достижения</w:t>
            </w:r>
            <w:r>
              <w:rPr>
                <w:spacing w:val="-7"/>
              </w:rPr>
              <w:t xml:space="preserve"> </w:t>
            </w:r>
            <w:r>
              <w:t>планируемых результатов</w:t>
            </w:r>
            <w:r>
              <w:rPr>
                <w:spacing w:val="-5"/>
              </w:rPr>
              <w:t xml:space="preserve"> </w:t>
            </w:r>
            <w:r>
              <w:t>освоения</w:t>
            </w:r>
            <w:r>
              <w:rPr>
                <w:spacing w:val="-7"/>
              </w:rPr>
              <w:t xml:space="preserve"> </w:t>
            </w:r>
            <w:r>
              <w:t>программы</w:t>
            </w:r>
            <w:r>
              <w:rPr>
                <w:spacing w:val="-10"/>
              </w:rPr>
              <w:t xml:space="preserve"> </w:t>
            </w:r>
            <w:r>
              <w:t>основного</w:t>
            </w:r>
            <w:r>
              <w:rPr>
                <w:spacing w:val="-2"/>
              </w:rPr>
              <w:t xml:space="preserve"> </w:t>
            </w:r>
            <w:r>
              <w:t xml:space="preserve">общего </w:t>
            </w:r>
            <w:r>
              <w:rPr>
                <w:spacing w:val="-2"/>
              </w:rPr>
              <w:t>образования…</w:t>
            </w:r>
            <w:r>
              <w:tab/>
            </w:r>
            <w:r>
              <w:rPr>
                <w:spacing w:val="-10"/>
              </w:rPr>
              <w:t>7</w:t>
            </w:r>
          </w:hyperlink>
        </w:p>
        <w:p w:rsidR="00EC4929" w:rsidRDefault="001B2B69">
          <w:pPr>
            <w:pStyle w:val="10"/>
            <w:numPr>
              <w:ilvl w:val="0"/>
              <w:numId w:val="76"/>
            </w:numPr>
            <w:tabs>
              <w:tab w:val="left" w:pos="725"/>
            </w:tabs>
            <w:spacing w:before="125"/>
          </w:pPr>
          <w:hyperlink w:anchor="_TOC_250015" w:history="1">
            <w:r>
              <w:rPr>
                <w:spacing w:val="-2"/>
              </w:rPr>
              <w:t>Содержательный</w:t>
            </w:r>
            <w:r>
              <w:rPr>
                <w:spacing w:val="2"/>
              </w:rPr>
              <w:t xml:space="preserve"> </w:t>
            </w:r>
            <w:r>
              <w:rPr>
                <w:spacing w:val="-2"/>
              </w:rPr>
              <w:t>раздел</w:t>
            </w:r>
          </w:hyperlink>
        </w:p>
        <w:p w:rsidR="00EC4929" w:rsidRDefault="001B2B69">
          <w:pPr>
            <w:pStyle w:val="3"/>
            <w:numPr>
              <w:ilvl w:val="1"/>
              <w:numId w:val="76"/>
            </w:numPr>
            <w:tabs>
              <w:tab w:val="left" w:pos="865"/>
              <w:tab w:val="left" w:leader="dot" w:pos="10199"/>
            </w:tabs>
            <w:spacing w:before="80"/>
            <w:ind w:hanging="423"/>
          </w:pPr>
          <w:r>
            <w:t>Федеральныерабочие</w:t>
          </w:r>
          <w:r>
            <w:rPr>
              <w:spacing w:val="-12"/>
            </w:rPr>
            <w:t xml:space="preserve"> </w:t>
          </w:r>
          <w:r>
            <w:t>программы</w:t>
          </w:r>
          <w:r>
            <w:rPr>
              <w:spacing w:val="-5"/>
            </w:rPr>
            <w:t xml:space="preserve"> </w:t>
          </w:r>
          <w:r>
            <w:t>учебных</w:t>
          </w:r>
          <w:r>
            <w:rPr>
              <w:spacing w:val="-3"/>
            </w:rPr>
            <w:t xml:space="preserve"> </w:t>
          </w:r>
          <w:r>
            <w:rPr>
              <w:spacing w:val="-2"/>
            </w:rPr>
            <w:t>предметов</w:t>
          </w:r>
          <w:r>
            <w:tab/>
          </w:r>
          <w:r>
            <w:rPr>
              <w:spacing w:val="-5"/>
            </w:rPr>
            <w:t>12</w:t>
          </w:r>
        </w:p>
        <w:p w:rsidR="00EC4929" w:rsidRDefault="001B2B69">
          <w:pPr>
            <w:pStyle w:val="5"/>
            <w:numPr>
              <w:ilvl w:val="2"/>
              <w:numId w:val="76"/>
            </w:numPr>
            <w:tabs>
              <w:tab w:val="left" w:pos="1609"/>
              <w:tab w:val="left" w:leader="dot" w:pos="10266"/>
            </w:tabs>
            <w:spacing w:before="36"/>
            <w:ind w:hanging="601"/>
          </w:pPr>
          <w:hyperlink w:anchor="_TOC_250014" w:history="1">
            <w:r>
              <w:t>Федеральная</w:t>
            </w:r>
            <w:r>
              <w:rPr>
                <w:spacing w:val="-4"/>
              </w:rPr>
              <w:t xml:space="preserve"> </w:t>
            </w:r>
            <w:r>
              <w:t>рабочая</w:t>
            </w:r>
            <w:r>
              <w:rPr>
                <w:spacing w:val="-1"/>
              </w:rPr>
              <w:t xml:space="preserve"> </w:t>
            </w:r>
            <w:r>
              <w:t>программа</w:t>
            </w:r>
            <w:r>
              <w:rPr>
                <w:spacing w:val="-7"/>
              </w:rPr>
              <w:t xml:space="preserve"> </w:t>
            </w:r>
            <w:r>
              <w:t>по</w:t>
            </w:r>
            <w:r>
              <w:rPr>
                <w:spacing w:val="2"/>
              </w:rPr>
              <w:t xml:space="preserve"> </w:t>
            </w:r>
            <w:r>
              <w:t>учебному</w:t>
            </w:r>
            <w:r>
              <w:rPr>
                <w:spacing w:val="-11"/>
              </w:rPr>
              <w:t xml:space="preserve"> </w:t>
            </w:r>
            <w:r>
              <w:t>предмету</w:t>
            </w:r>
            <w:r>
              <w:rPr>
                <w:spacing w:val="-6"/>
              </w:rPr>
              <w:t xml:space="preserve"> </w:t>
            </w:r>
            <w:r>
              <w:t xml:space="preserve">"Русский </w:t>
            </w:r>
            <w:r>
              <w:rPr>
                <w:spacing w:val="-2"/>
              </w:rPr>
              <w:t>язык"</w:t>
            </w:r>
            <w:r>
              <w:tab/>
            </w:r>
            <w:r>
              <w:rPr>
                <w:spacing w:val="-5"/>
              </w:rPr>
              <w:t>12</w:t>
            </w:r>
          </w:hyperlink>
        </w:p>
        <w:p w:rsidR="00EC4929" w:rsidRDefault="001B2B69">
          <w:pPr>
            <w:pStyle w:val="5"/>
            <w:numPr>
              <w:ilvl w:val="2"/>
              <w:numId w:val="76"/>
            </w:numPr>
            <w:tabs>
              <w:tab w:val="left" w:pos="1609"/>
              <w:tab w:val="left" w:leader="dot" w:pos="10271"/>
            </w:tabs>
            <w:spacing w:before="27"/>
            <w:ind w:hanging="601"/>
          </w:pPr>
          <w:hyperlink w:anchor="_TOC_250013" w:history="1">
            <w:r>
              <w:t>Федеральная</w:t>
            </w:r>
            <w:r>
              <w:rPr>
                <w:spacing w:val="-3"/>
              </w:rPr>
              <w:t xml:space="preserve"> </w:t>
            </w:r>
            <w:r>
              <w:t>рабочая</w:t>
            </w:r>
            <w:r>
              <w:rPr>
                <w:spacing w:val="-1"/>
              </w:rPr>
              <w:t xml:space="preserve"> </w:t>
            </w:r>
            <w:r>
              <w:t>программа</w:t>
            </w:r>
            <w:r>
              <w:rPr>
                <w:spacing w:val="-7"/>
              </w:rPr>
              <w:t xml:space="preserve"> </w:t>
            </w:r>
            <w:r>
              <w:t>по</w:t>
            </w:r>
            <w:r>
              <w:rPr>
                <w:spacing w:val="3"/>
              </w:rPr>
              <w:t xml:space="preserve"> </w:t>
            </w:r>
            <w:r>
              <w:t>учебному</w:t>
            </w:r>
            <w:r>
              <w:rPr>
                <w:spacing w:val="-11"/>
              </w:rPr>
              <w:t xml:space="preserve"> </w:t>
            </w:r>
            <w:r>
              <w:t>предмету</w:t>
            </w:r>
            <w:r>
              <w:rPr>
                <w:spacing w:val="-5"/>
              </w:rPr>
              <w:t xml:space="preserve"> </w:t>
            </w:r>
            <w:r>
              <w:rPr>
                <w:spacing w:val="-2"/>
              </w:rPr>
              <w:t>«Литература»</w:t>
            </w:r>
            <w:r>
              <w:tab/>
            </w:r>
            <w:r>
              <w:rPr>
                <w:spacing w:val="-5"/>
              </w:rPr>
              <w:t>45</w:t>
            </w:r>
          </w:hyperlink>
        </w:p>
        <w:p w:rsidR="00EC4929" w:rsidRDefault="001B2B69">
          <w:pPr>
            <w:pStyle w:val="5"/>
            <w:numPr>
              <w:ilvl w:val="2"/>
              <w:numId w:val="75"/>
            </w:numPr>
            <w:tabs>
              <w:tab w:val="left" w:pos="1608"/>
              <w:tab w:val="left" w:leader="dot" w:pos="10175"/>
            </w:tabs>
          </w:pPr>
          <w:r>
            <w:t>Федеральная</w:t>
          </w:r>
          <w:r>
            <w:rPr>
              <w:spacing w:val="-3"/>
            </w:rPr>
            <w:t xml:space="preserve"> </w:t>
          </w:r>
          <w:r>
            <w:t>рабочая программа</w:t>
          </w:r>
          <w:r>
            <w:rPr>
              <w:spacing w:val="-6"/>
            </w:rPr>
            <w:t xml:space="preserve"> </w:t>
          </w:r>
          <w:r>
            <w:t>по</w:t>
          </w:r>
          <w:r>
            <w:rPr>
              <w:spacing w:val="4"/>
            </w:rPr>
            <w:t xml:space="preserve"> </w:t>
          </w:r>
          <w:r>
            <w:t>учебному</w:t>
          </w:r>
          <w:r>
            <w:rPr>
              <w:spacing w:val="-10"/>
            </w:rPr>
            <w:t xml:space="preserve"> </w:t>
          </w:r>
          <w:r>
            <w:t>предмету</w:t>
          </w:r>
          <w:r>
            <w:rPr>
              <w:spacing w:val="-5"/>
            </w:rPr>
            <w:t xml:space="preserve"> </w:t>
          </w:r>
          <w:r>
            <w:t>«Родной</w:t>
          </w:r>
          <w:r>
            <w:rPr>
              <w:spacing w:val="-4"/>
            </w:rPr>
            <w:t xml:space="preserve"> </w:t>
          </w:r>
          <w:r>
            <w:t>(русский)</w:t>
          </w:r>
          <w:r>
            <w:rPr>
              <w:spacing w:val="1"/>
            </w:rPr>
            <w:t xml:space="preserve"> </w:t>
          </w:r>
          <w:r>
            <w:rPr>
              <w:spacing w:val="-2"/>
            </w:rPr>
            <w:t>язык»</w:t>
          </w:r>
          <w:r>
            <w:tab/>
          </w:r>
          <w:r>
            <w:rPr>
              <w:spacing w:val="-5"/>
            </w:rPr>
            <w:t>66</w:t>
          </w:r>
        </w:p>
        <w:p w:rsidR="00EC4929" w:rsidRDefault="001B2B69">
          <w:pPr>
            <w:pStyle w:val="5"/>
            <w:numPr>
              <w:ilvl w:val="2"/>
              <w:numId w:val="74"/>
            </w:numPr>
            <w:tabs>
              <w:tab w:val="left" w:pos="1609"/>
            </w:tabs>
            <w:spacing w:before="27"/>
          </w:pPr>
          <w:r>
            <w:t>Федеральная</w:t>
          </w:r>
          <w:r>
            <w:rPr>
              <w:spacing w:val="-3"/>
            </w:rPr>
            <w:t xml:space="preserve"> </w:t>
          </w:r>
          <w:r>
            <w:t>рабочая программа</w:t>
          </w:r>
          <w:r>
            <w:rPr>
              <w:spacing w:val="-7"/>
            </w:rPr>
            <w:t xml:space="preserve"> </w:t>
          </w:r>
          <w:r>
            <w:t>по</w:t>
          </w:r>
          <w:r>
            <w:rPr>
              <w:spacing w:val="4"/>
            </w:rPr>
            <w:t xml:space="preserve"> </w:t>
          </w:r>
          <w:r>
            <w:t>учебному</w:t>
          </w:r>
          <w:r>
            <w:rPr>
              <w:spacing w:val="-10"/>
            </w:rPr>
            <w:t xml:space="preserve"> </w:t>
          </w:r>
          <w:r>
            <w:t>предмету</w:t>
          </w:r>
          <w:r>
            <w:rPr>
              <w:spacing w:val="-6"/>
            </w:rPr>
            <w:t xml:space="preserve"> </w:t>
          </w:r>
          <w:r>
            <w:t>«Родная (русская)</w:t>
          </w:r>
          <w:r>
            <w:rPr>
              <w:spacing w:val="1"/>
            </w:rPr>
            <w:t xml:space="preserve"> </w:t>
          </w:r>
          <w:r>
            <w:rPr>
              <w:spacing w:val="-2"/>
            </w:rPr>
            <w:t>литература»</w:t>
          </w:r>
        </w:p>
        <w:p w:rsidR="00EC4929" w:rsidRDefault="001B2B69">
          <w:pPr>
            <w:pStyle w:val="5"/>
            <w:spacing w:before="2"/>
          </w:pPr>
          <w:r>
            <w:rPr>
              <w:spacing w:val="-2"/>
            </w:rPr>
            <w:t>……………………………………………………………………………………………………...85</w:t>
          </w:r>
        </w:p>
        <w:p w:rsidR="00EC4929" w:rsidRDefault="001B2B69">
          <w:pPr>
            <w:pStyle w:val="5"/>
            <w:numPr>
              <w:ilvl w:val="2"/>
              <w:numId w:val="73"/>
            </w:numPr>
            <w:tabs>
              <w:tab w:val="left" w:pos="1608"/>
              <w:tab w:val="left" w:leader="dot" w:pos="10377"/>
            </w:tabs>
            <w:spacing w:before="27" w:line="242" w:lineRule="auto"/>
            <w:ind w:right="289" w:firstLine="0"/>
          </w:pPr>
          <w:r>
            <w:t xml:space="preserve">Федеральная рабочая программа по учебному предмету «Родной (крымскотатарский) </w:t>
          </w:r>
          <w:r>
            <w:rPr>
              <w:spacing w:val="-2"/>
            </w:rPr>
            <w:t>язык»</w:t>
          </w:r>
          <w:r>
            <w:tab/>
          </w:r>
          <w:r>
            <w:tab/>
          </w:r>
          <w:r>
            <w:rPr>
              <w:spacing w:val="-10"/>
            </w:rPr>
            <w:t>99</w:t>
          </w:r>
        </w:p>
        <w:p w:rsidR="00EC4929" w:rsidRDefault="001B2B69">
          <w:pPr>
            <w:pStyle w:val="5"/>
            <w:numPr>
              <w:ilvl w:val="2"/>
              <w:numId w:val="72"/>
            </w:numPr>
            <w:tabs>
              <w:tab w:val="left" w:pos="1608"/>
              <w:tab w:val="left" w:leader="dot" w:pos="10189"/>
            </w:tabs>
            <w:spacing w:before="23" w:line="242" w:lineRule="auto"/>
            <w:ind w:right="347" w:firstLine="0"/>
          </w:pPr>
          <w:r>
            <w:t xml:space="preserve">Федеральная рабочая программа по учебному предмету «Родная (крымскотатарская) </w:t>
          </w:r>
          <w:r>
            <w:rPr>
              <w:spacing w:val="-2"/>
            </w:rPr>
            <w:t>литература»</w:t>
          </w:r>
          <w:r>
            <w:tab/>
          </w:r>
          <w:r>
            <w:rPr>
              <w:spacing w:val="-4"/>
            </w:rPr>
            <w:t>112</w:t>
          </w:r>
        </w:p>
        <w:p w:rsidR="00EC4929" w:rsidRDefault="001B2B69">
          <w:pPr>
            <w:pStyle w:val="5"/>
            <w:spacing w:before="24"/>
          </w:pPr>
          <w:r>
            <w:t>2.1.2.</w:t>
          </w:r>
          <w:r>
            <w:rPr>
              <w:spacing w:val="-12"/>
            </w:rPr>
            <w:t xml:space="preserve"> </w:t>
          </w:r>
          <w:r>
            <w:t>Федеральная</w:t>
          </w:r>
          <w:r>
            <w:rPr>
              <w:spacing w:val="-10"/>
            </w:rPr>
            <w:t xml:space="preserve"> </w:t>
          </w:r>
          <w:r>
            <w:t>рабочая</w:t>
          </w:r>
          <w:r>
            <w:rPr>
              <w:spacing w:val="-10"/>
            </w:rPr>
            <w:t xml:space="preserve"> </w:t>
          </w:r>
          <w:r>
            <w:t>программа</w:t>
          </w:r>
          <w:r>
            <w:rPr>
              <w:spacing w:val="-11"/>
            </w:rPr>
            <w:t xml:space="preserve"> </w:t>
          </w:r>
          <w:r>
            <w:t>по</w:t>
          </w:r>
          <w:r>
            <w:rPr>
              <w:spacing w:val="-10"/>
            </w:rPr>
            <w:t xml:space="preserve"> </w:t>
          </w:r>
          <w:r>
            <w:t>учебному</w:t>
          </w:r>
          <w:r>
            <w:rPr>
              <w:spacing w:val="-17"/>
            </w:rPr>
            <w:t xml:space="preserve"> </w:t>
          </w:r>
          <w:r>
            <w:t>предмету</w:t>
          </w:r>
          <w:r>
            <w:rPr>
              <w:spacing w:val="-14"/>
            </w:rPr>
            <w:t xml:space="preserve"> </w:t>
          </w:r>
          <w:r>
            <w:t>«Родной</w:t>
          </w:r>
          <w:r>
            <w:rPr>
              <w:spacing w:val="-9"/>
            </w:rPr>
            <w:t xml:space="preserve"> </w:t>
          </w:r>
          <w:r>
            <w:t>(украинский)</w:t>
          </w:r>
          <w:r>
            <w:rPr>
              <w:spacing w:val="-8"/>
            </w:rPr>
            <w:t xml:space="preserve"> </w:t>
          </w:r>
          <w:r>
            <w:t>язык»</w:t>
          </w:r>
          <w:r>
            <w:rPr>
              <w:spacing w:val="55"/>
            </w:rPr>
            <w:t xml:space="preserve"> </w:t>
          </w:r>
          <w:r>
            <w:rPr>
              <w:spacing w:val="-5"/>
            </w:rPr>
            <w:t>127</w:t>
          </w:r>
        </w:p>
        <w:p w:rsidR="00EC4929" w:rsidRDefault="001B2B69">
          <w:pPr>
            <w:pStyle w:val="5"/>
            <w:numPr>
              <w:ilvl w:val="2"/>
              <w:numId w:val="71"/>
            </w:numPr>
            <w:tabs>
              <w:tab w:val="left" w:pos="1608"/>
              <w:tab w:val="left" w:leader="dot" w:pos="10372"/>
            </w:tabs>
            <w:spacing w:line="242" w:lineRule="auto"/>
            <w:ind w:right="169" w:firstLine="0"/>
          </w:pPr>
          <w:r>
            <w:t xml:space="preserve">Федеральная рабочая программа по учебному предмету «Родная (украинская) </w:t>
          </w:r>
          <w:r>
            <w:rPr>
              <w:spacing w:val="-2"/>
            </w:rPr>
            <w:t>литература»</w:t>
          </w:r>
          <w:r>
            <w:tab/>
          </w:r>
          <w:r>
            <w:rPr>
              <w:spacing w:val="-4"/>
            </w:rPr>
            <w:t>146</w:t>
          </w:r>
        </w:p>
        <w:p w:rsidR="00EC4929" w:rsidRDefault="001B2B69">
          <w:pPr>
            <w:pStyle w:val="5"/>
            <w:numPr>
              <w:ilvl w:val="2"/>
              <w:numId w:val="70"/>
            </w:numPr>
            <w:tabs>
              <w:tab w:val="left" w:pos="1608"/>
              <w:tab w:val="left" w:leader="dot" w:pos="10319"/>
            </w:tabs>
            <w:spacing w:line="237" w:lineRule="auto"/>
            <w:ind w:right="222" w:firstLine="0"/>
          </w:pPr>
          <w:r>
            <w:t xml:space="preserve">Федеральная рабочая программа по учебному предмету «Иностранный (английский) </w:t>
          </w:r>
          <w:r>
            <w:rPr>
              <w:spacing w:val="-2"/>
            </w:rPr>
            <w:t>язык».</w:t>
          </w:r>
          <w:r>
            <w:tab/>
          </w:r>
          <w:r>
            <w:rPr>
              <w:spacing w:val="-5"/>
            </w:rPr>
            <w:t>157</w:t>
          </w:r>
        </w:p>
        <w:p w:rsidR="00EC4929" w:rsidRDefault="001B2B69">
          <w:pPr>
            <w:pStyle w:val="5"/>
            <w:numPr>
              <w:ilvl w:val="2"/>
              <w:numId w:val="69"/>
            </w:numPr>
            <w:tabs>
              <w:tab w:val="left" w:pos="1608"/>
              <w:tab w:val="left" w:leader="dot" w:pos="10257"/>
            </w:tabs>
            <w:spacing w:before="32"/>
            <w:ind w:right="131" w:firstLine="0"/>
          </w:pPr>
          <w:r>
            <w:t>Федеральная</w:t>
          </w:r>
          <w:r>
            <w:rPr>
              <w:spacing w:val="-3"/>
            </w:rPr>
            <w:t xml:space="preserve"> </w:t>
          </w:r>
          <w:r>
            <w:t>рабочая</w:t>
          </w:r>
          <w:r>
            <w:rPr>
              <w:spacing w:val="-3"/>
            </w:rPr>
            <w:t xml:space="preserve"> </w:t>
          </w:r>
          <w:r>
            <w:t>программа</w:t>
          </w:r>
          <w:r>
            <w:rPr>
              <w:spacing w:val="-8"/>
            </w:rPr>
            <w:t xml:space="preserve"> </w:t>
          </w:r>
          <w:r>
            <w:t>по</w:t>
          </w:r>
          <w:r>
            <w:rPr>
              <w:spacing w:val="-3"/>
            </w:rPr>
            <w:t xml:space="preserve"> </w:t>
          </w:r>
          <w:r>
            <w:t>учебному</w:t>
          </w:r>
          <w:r>
            <w:rPr>
              <w:spacing w:val="-12"/>
            </w:rPr>
            <w:t xml:space="preserve"> </w:t>
          </w:r>
          <w:r>
            <w:t>предмету</w:t>
          </w:r>
          <w:r>
            <w:rPr>
              <w:spacing w:val="-12"/>
            </w:rPr>
            <w:t xml:space="preserve"> </w:t>
          </w:r>
          <w:r>
            <w:t>«Второй</w:t>
          </w:r>
          <w:r>
            <w:rPr>
              <w:spacing w:val="-7"/>
            </w:rPr>
            <w:t xml:space="preserve"> </w:t>
          </w:r>
          <w:r>
            <w:t>ностранный</w:t>
          </w:r>
          <w:r>
            <w:rPr>
              <w:spacing w:val="-11"/>
            </w:rPr>
            <w:t xml:space="preserve"> </w:t>
          </w:r>
          <w:r>
            <w:t xml:space="preserve">(немецкий) </w:t>
          </w:r>
          <w:r>
            <w:rPr>
              <w:spacing w:val="-2"/>
            </w:rPr>
            <w:t>язык»</w:t>
          </w:r>
          <w:r>
            <w:tab/>
          </w:r>
          <w:r>
            <w:tab/>
          </w:r>
          <w:r>
            <w:rPr>
              <w:spacing w:val="-4"/>
            </w:rPr>
            <w:t>192</w:t>
          </w:r>
        </w:p>
        <w:p w:rsidR="00EC4929" w:rsidRDefault="001B2B69">
          <w:pPr>
            <w:pStyle w:val="5"/>
            <w:numPr>
              <w:ilvl w:val="2"/>
              <w:numId w:val="68"/>
            </w:numPr>
            <w:tabs>
              <w:tab w:val="left" w:pos="1608"/>
              <w:tab w:val="left" w:leader="dot" w:pos="10314"/>
            </w:tabs>
            <w:spacing w:before="31" w:line="237" w:lineRule="auto"/>
            <w:ind w:right="227" w:firstLine="0"/>
          </w:pPr>
          <w:r>
            <w:t xml:space="preserve">Федеральная рабочая программа по учебному предмету «Математика» (базовый </w:t>
          </w:r>
          <w:r>
            <w:rPr>
              <w:spacing w:val="-2"/>
            </w:rPr>
            <w:t>уровень)</w:t>
          </w:r>
          <w:r>
            <w:tab/>
          </w:r>
          <w:r>
            <w:rPr>
              <w:spacing w:val="-4"/>
            </w:rPr>
            <w:t>228</w:t>
          </w:r>
        </w:p>
        <w:p w:rsidR="00EC4929" w:rsidRDefault="001B2B69">
          <w:pPr>
            <w:pStyle w:val="5"/>
            <w:numPr>
              <w:ilvl w:val="2"/>
              <w:numId w:val="67"/>
            </w:numPr>
            <w:tabs>
              <w:tab w:val="left" w:pos="1609"/>
              <w:tab w:val="left" w:leader="dot" w:pos="10314"/>
            </w:tabs>
            <w:spacing w:before="28" w:line="242" w:lineRule="auto"/>
            <w:ind w:right="227" w:firstLine="0"/>
          </w:pPr>
          <w:r>
            <w:t xml:space="preserve">Федеральная рабочая программа по учебному предмету «Информатика» (базовый </w:t>
          </w:r>
          <w:r>
            <w:rPr>
              <w:spacing w:val="-2"/>
            </w:rPr>
            <w:t>уровень)</w:t>
          </w:r>
          <w:r>
            <w:tab/>
          </w:r>
          <w:r>
            <w:rPr>
              <w:spacing w:val="-5"/>
            </w:rPr>
            <w:t>250</w:t>
          </w:r>
        </w:p>
        <w:p w:rsidR="00EC4929" w:rsidRDefault="001B2B69">
          <w:pPr>
            <w:pStyle w:val="5"/>
            <w:numPr>
              <w:ilvl w:val="2"/>
              <w:numId w:val="66"/>
            </w:numPr>
            <w:tabs>
              <w:tab w:val="left" w:pos="1608"/>
              <w:tab w:val="left" w:leader="dot" w:pos="10314"/>
            </w:tabs>
            <w:spacing w:before="23"/>
          </w:pPr>
          <w:r>
            <w:t>Федеральная</w:t>
          </w:r>
          <w:r>
            <w:rPr>
              <w:spacing w:val="-3"/>
            </w:rPr>
            <w:t xml:space="preserve"> </w:t>
          </w:r>
          <w:r>
            <w:t>рабочая</w:t>
          </w:r>
          <w:r>
            <w:rPr>
              <w:spacing w:val="-1"/>
            </w:rPr>
            <w:t xml:space="preserve"> </w:t>
          </w:r>
          <w:r>
            <w:t>программа</w:t>
          </w:r>
          <w:r>
            <w:rPr>
              <w:spacing w:val="-7"/>
            </w:rPr>
            <w:t xml:space="preserve"> </w:t>
          </w:r>
          <w:r>
            <w:t>по</w:t>
          </w:r>
          <w:r>
            <w:rPr>
              <w:spacing w:val="3"/>
            </w:rPr>
            <w:t xml:space="preserve"> </w:t>
          </w:r>
          <w:r>
            <w:t>учебному</w:t>
          </w:r>
          <w:r>
            <w:rPr>
              <w:spacing w:val="-11"/>
            </w:rPr>
            <w:t xml:space="preserve"> </w:t>
          </w:r>
          <w:r>
            <w:t>предмету</w:t>
          </w:r>
          <w:r>
            <w:rPr>
              <w:spacing w:val="-5"/>
            </w:rPr>
            <w:t xml:space="preserve"> </w:t>
          </w:r>
          <w:r>
            <w:rPr>
              <w:spacing w:val="-2"/>
            </w:rPr>
            <w:t>«История»</w:t>
          </w:r>
          <w:r>
            <w:tab/>
          </w:r>
          <w:r>
            <w:rPr>
              <w:spacing w:val="-5"/>
            </w:rPr>
            <w:t>261</w:t>
          </w:r>
        </w:p>
        <w:p w:rsidR="00EC4929" w:rsidRDefault="001B2B69">
          <w:pPr>
            <w:pStyle w:val="5"/>
            <w:numPr>
              <w:ilvl w:val="2"/>
              <w:numId w:val="65"/>
            </w:numPr>
            <w:tabs>
              <w:tab w:val="left" w:pos="1608"/>
              <w:tab w:val="left" w:leader="dot" w:pos="10338"/>
            </w:tabs>
            <w:spacing w:before="32"/>
          </w:pPr>
          <w:r>
            <w:t>Федеральная</w:t>
          </w:r>
          <w:r>
            <w:rPr>
              <w:spacing w:val="-3"/>
            </w:rPr>
            <w:t xml:space="preserve"> </w:t>
          </w:r>
          <w:r>
            <w:t>рабочая</w:t>
          </w:r>
          <w:r>
            <w:rPr>
              <w:spacing w:val="-1"/>
            </w:rPr>
            <w:t xml:space="preserve"> </w:t>
          </w:r>
          <w:r>
            <w:t>программа</w:t>
          </w:r>
          <w:r>
            <w:rPr>
              <w:spacing w:val="-7"/>
            </w:rPr>
            <w:t xml:space="preserve"> </w:t>
          </w:r>
          <w:r>
            <w:t>по</w:t>
          </w:r>
          <w:r>
            <w:rPr>
              <w:spacing w:val="3"/>
            </w:rPr>
            <w:t xml:space="preserve"> </w:t>
          </w:r>
          <w:r>
            <w:t>учебному</w:t>
          </w:r>
          <w:r>
            <w:rPr>
              <w:spacing w:val="-3"/>
            </w:rPr>
            <w:t xml:space="preserve"> </w:t>
          </w:r>
          <w:r>
            <w:t>предмету</w:t>
          </w:r>
          <w:r>
            <w:rPr>
              <w:spacing w:val="-5"/>
            </w:rPr>
            <w:t xml:space="preserve"> </w:t>
          </w:r>
          <w:r>
            <w:rPr>
              <w:spacing w:val="-2"/>
            </w:rPr>
            <w:t>«Обществознание»</w:t>
          </w:r>
          <w:r>
            <w:tab/>
          </w:r>
          <w:r>
            <w:rPr>
              <w:spacing w:val="-5"/>
            </w:rPr>
            <w:t>299</w:t>
          </w:r>
        </w:p>
        <w:p w:rsidR="00EC4929" w:rsidRDefault="001B2B69">
          <w:pPr>
            <w:pStyle w:val="5"/>
            <w:numPr>
              <w:ilvl w:val="2"/>
              <w:numId w:val="64"/>
            </w:numPr>
            <w:tabs>
              <w:tab w:val="left" w:pos="1608"/>
              <w:tab w:val="left" w:leader="dot" w:pos="10295"/>
            </w:tabs>
          </w:pPr>
          <w:r>
            <w:t>Федеральная</w:t>
          </w:r>
          <w:r>
            <w:rPr>
              <w:spacing w:val="-3"/>
            </w:rPr>
            <w:t xml:space="preserve"> </w:t>
          </w:r>
          <w:r>
            <w:t>рабочая</w:t>
          </w:r>
          <w:r>
            <w:rPr>
              <w:spacing w:val="-1"/>
            </w:rPr>
            <w:t xml:space="preserve"> </w:t>
          </w:r>
          <w:r>
            <w:t>программа</w:t>
          </w:r>
          <w:r>
            <w:rPr>
              <w:spacing w:val="-7"/>
            </w:rPr>
            <w:t xml:space="preserve"> </w:t>
          </w:r>
          <w:r>
            <w:t>по</w:t>
          </w:r>
          <w:r>
            <w:rPr>
              <w:spacing w:val="3"/>
            </w:rPr>
            <w:t xml:space="preserve"> </w:t>
          </w:r>
          <w:r>
            <w:t>учебному</w:t>
          </w:r>
          <w:r>
            <w:rPr>
              <w:spacing w:val="-11"/>
            </w:rPr>
            <w:t xml:space="preserve"> </w:t>
          </w:r>
          <w:r>
            <w:t>предмету</w:t>
          </w:r>
          <w:r>
            <w:rPr>
              <w:spacing w:val="-5"/>
            </w:rPr>
            <w:t xml:space="preserve"> </w:t>
          </w:r>
          <w:r>
            <w:rPr>
              <w:spacing w:val="-2"/>
            </w:rPr>
            <w:t>«География»</w:t>
          </w:r>
          <w:r>
            <w:tab/>
          </w:r>
          <w:r>
            <w:rPr>
              <w:spacing w:val="-5"/>
            </w:rPr>
            <w:t>319</w:t>
          </w:r>
        </w:p>
        <w:p w:rsidR="00EC4929" w:rsidRDefault="001B2B69">
          <w:pPr>
            <w:pStyle w:val="5"/>
            <w:spacing w:before="27"/>
          </w:pPr>
          <w:r>
            <w:t>2.1.2.</w:t>
          </w:r>
          <w:r>
            <w:rPr>
              <w:spacing w:val="-10"/>
            </w:rPr>
            <w:t xml:space="preserve"> </w:t>
          </w:r>
          <w:r>
            <w:t>Федеральная</w:t>
          </w:r>
          <w:r>
            <w:rPr>
              <w:spacing w:val="-5"/>
            </w:rPr>
            <w:t xml:space="preserve"> </w:t>
          </w:r>
          <w:r>
            <w:t>рабочая</w:t>
          </w:r>
          <w:r>
            <w:rPr>
              <w:spacing w:val="-10"/>
            </w:rPr>
            <w:t xml:space="preserve"> </w:t>
          </w:r>
          <w:r>
            <w:t>программа</w:t>
          </w:r>
          <w:r>
            <w:rPr>
              <w:spacing w:val="-11"/>
            </w:rPr>
            <w:t xml:space="preserve"> </w:t>
          </w:r>
          <w:r>
            <w:t>по</w:t>
          </w:r>
          <w:r>
            <w:rPr>
              <w:spacing w:val="-6"/>
            </w:rPr>
            <w:t xml:space="preserve"> </w:t>
          </w:r>
          <w:r>
            <w:t>учебному</w:t>
          </w:r>
          <w:r>
            <w:rPr>
              <w:spacing w:val="-14"/>
            </w:rPr>
            <w:t xml:space="preserve"> </w:t>
          </w:r>
          <w:r>
            <w:t>предмету</w:t>
          </w:r>
          <w:r>
            <w:rPr>
              <w:spacing w:val="-14"/>
            </w:rPr>
            <w:t xml:space="preserve"> </w:t>
          </w:r>
          <w:r>
            <w:t>«Физика»</w:t>
          </w:r>
          <w:r>
            <w:rPr>
              <w:spacing w:val="-10"/>
            </w:rPr>
            <w:t xml:space="preserve"> </w:t>
          </w:r>
          <w:r>
            <w:t>(базовый</w:t>
          </w:r>
          <w:r>
            <w:rPr>
              <w:spacing w:val="-9"/>
            </w:rPr>
            <w:t xml:space="preserve"> </w:t>
          </w:r>
          <w:r>
            <w:t>уровень)</w:t>
          </w:r>
          <w:r>
            <w:rPr>
              <w:spacing w:val="60"/>
            </w:rPr>
            <w:t xml:space="preserve"> </w:t>
          </w:r>
          <w:r>
            <w:rPr>
              <w:spacing w:val="-5"/>
            </w:rPr>
            <w:t>341</w:t>
          </w:r>
        </w:p>
        <w:p w:rsidR="00EC4929" w:rsidRDefault="001B2B69">
          <w:pPr>
            <w:pStyle w:val="5"/>
            <w:numPr>
              <w:ilvl w:val="2"/>
              <w:numId w:val="63"/>
            </w:numPr>
            <w:tabs>
              <w:tab w:val="left" w:pos="1603"/>
              <w:tab w:val="left" w:leader="dot" w:pos="10410"/>
            </w:tabs>
            <w:spacing w:before="31"/>
          </w:pPr>
          <w:r>
            <w:t>Федеральная</w:t>
          </w:r>
          <w:r>
            <w:rPr>
              <w:spacing w:val="-7"/>
            </w:rPr>
            <w:t xml:space="preserve"> </w:t>
          </w:r>
          <w:r>
            <w:t>рабочая</w:t>
          </w:r>
          <w:r>
            <w:rPr>
              <w:spacing w:val="-10"/>
            </w:rPr>
            <w:t xml:space="preserve"> </w:t>
          </w:r>
          <w:r>
            <w:t>программа</w:t>
          </w:r>
          <w:r>
            <w:rPr>
              <w:spacing w:val="-10"/>
            </w:rPr>
            <w:t xml:space="preserve"> </w:t>
          </w:r>
          <w:r>
            <w:t>по учебному</w:t>
          </w:r>
          <w:r>
            <w:rPr>
              <w:spacing w:val="-14"/>
            </w:rPr>
            <w:t xml:space="preserve"> </w:t>
          </w:r>
          <w:r>
            <w:t>предмету</w:t>
          </w:r>
          <w:r>
            <w:rPr>
              <w:spacing w:val="-13"/>
            </w:rPr>
            <w:t xml:space="preserve"> </w:t>
          </w:r>
          <w:r>
            <w:t>«Химия»</w:t>
          </w:r>
          <w:r>
            <w:rPr>
              <w:spacing w:val="-10"/>
            </w:rPr>
            <w:t xml:space="preserve"> </w:t>
          </w:r>
          <w:r>
            <w:t>(базовый</w:t>
          </w:r>
          <w:r>
            <w:rPr>
              <w:spacing w:val="-8"/>
            </w:rPr>
            <w:t xml:space="preserve"> </w:t>
          </w:r>
          <w:r>
            <w:rPr>
              <w:spacing w:val="-2"/>
            </w:rPr>
            <w:t>уровень)</w:t>
          </w:r>
          <w:r>
            <w:tab/>
          </w:r>
          <w:r>
            <w:rPr>
              <w:spacing w:val="-5"/>
            </w:rPr>
            <w:t>358</w:t>
          </w:r>
        </w:p>
        <w:p w:rsidR="00EC4929" w:rsidRDefault="001B2B69">
          <w:pPr>
            <w:pStyle w:val="5"/>
            <w:numPr>
              <w:ilvl w:val="2"/>
              <w:numId w:val="62"/>
            </w:numPr>
            <w:tabs>
              <w:tab w:val="left" w:pos="1608"/>
              <w:tab w:val="left" w:leader="dot" w:pos="10372"/>
            </w:tabs>
            <w:ind w:right="169" w:firstLine="0"/>
          </w:pPr>
          <w:r>
            <w:t>Федеральная</w:t>
          </w:r>
          <w:r>
            <w:rPr>
              <w:spacing w:val="40"/>
            </w:rPr>
            <w:t xml:space="preserve"> </w:t>
          </w:r>
          <w:r>
            <w:t>рабочая</w:t>
          </w:r>
          <w:r>
            <w:rPr>
              <w:spacing w:val="40"/>
            </w:rPr>
            <w:t xml:space="preserve"> </w:t>
          </w:r>
          <w:r>
            <w:t>программа</w:t>
          </w:r>
          <w:r>
            <w:rPr>
              <w:spacing w:val="40"/>
            </w:rPr>
            <w:t xml:space="preserve"> </w:t>
          </w:r>
          <w:r>
            <w:t>по</w:t>
          </w:r>
          <w:r>
            <w:rPr>
              <w:spacing w:val="40"/>
            </w:rPr>
            <w:t xml:space="preserve"> </w:t>
          </w:r>
          <w:r>
            <w:t>учебному</w:t>
          </w:r>
          <w:r>
            <w:rPr>
              <w:spacing w:val="38"/>
            </w:rPr>
            <w:t xml:space="preserve"> </w:t>
          </w:r>
          <w:r>
            <w:t>предмету</w:t>
          </w:r>
          <w:r>
            <w:rPr>
              <w:spacing w:val="40"/>
            </w:rPr>
            <w:t xml:space="preserve"> </w:t>
          </w:r>
          <w:r>
            <w:t>«Биология»</w:t>
          </w:r>
          <w:r>
            <w:rPr>
              <w:spacing w:val="40"/>
            </w:rPr>
            <w:t xml:space="preserve"> </w:t>
          </w:r>
          <w:r>
            <w:t xml:space="preserve">(базовый </w:t>
          </w:r>
          <w:r>
            <w:rPr>
              <w:spacing w:val="-2"/>
            </w:rPr>
            <w:t>уровень)</w:t>
          </w:r>
          <w:r>
            <w:tab/>
          </w:r>
          <w:r>
            <w:rPr>
              <w:spacing w:val="-4"/>
            </w:rPr>
            <w:t>369</w:t>
          </w:r>
        </w:p>
        <w:p w:rsidR="00EC4929" w:rsidRDefault="001B2B69">
          <w:pPr>
            <w:pStyle w:val="5"/>
            <w:numPr>
              <w:ilvl w:val="2"/>
              <w:numId w:val="61"/>
            </w:numPr>
            <w:tabs>
              <w:tab w:val="left" w:pos="1608"/>
              <w:tab w:val="left" w:leader="dot" w:pos="10381"/>
            </w:tabs>
            <w:spacing w:before="32" w:line="237" w:lineRule="auto"/>
            <w:ind w:right="160" w:firstLine="0"/>
          </w:pPr>
          <w:r>
            <w:t>Федеральная рабочая программа</w:t>
          </w:r>
          <w:r>
            <w:rPr>
              <w:spacing w:val="-6"/>
            </w:rPr>
            <w:t xml:space="preserve"> </w:t>
          </w:r>
          <w:r>
            <w:t>по учебному</w:t>
          </w:r>
          <w:r>
            <w:rPr>
              <w:spacing w:val="-9"/>
            </w:rPr>
            <w:t xml:space="preserve"> </w:t>
          </w:r>
          <w:r>
            <w:t>предмету</w:t>
          </w:r>
          <w:r>
            <w:rPr>
              <w:spacing w:val="-5"/>
            </w:rPr>
            <w:t xml:space="preserve"> </w:t>
          </w:r>
          <w:r>
            <w:t>«Основы</w:t>
          </w:r>
          <w:r>
            <w:rPr>
              <w:spacing w:val="-3"/>
            </w:rPr>
            <w:t xml:space="preserve"> </w:t>
          </w:r>
          <w:r>
            <w:t>духовно-нравственной культуры</w:t>
          </w:r>
          <w:r>
            <w:rPr>
              <w:spacing w:val="-1"/>
            </w:rPr>
            <w:t xml:space="preserve"> </w:t>
          </w:r>
          <w:r>
            <w:t>народов</w:t>
          </w:r>
          <w:r>
            <w:rPr>
              <w:spacing w:val="-4"/>
            </w:rPr>
            <w:t xml:space="preserve"> </w:t>
          </w:r>
          <w:r>
            <w:rPr>
              <w:spacing w:val="-2"/>
            </w:rPr>
            <w:t>России</w:t>
          </w:r>
          <w:r>
            <w:tab/>
          </w:r>
          <w:r>
            <w:rPr>
              <w:spacing w:val="-5"/>
            </w:rPr>
            <w:t>393</w:t>
          </w:r>
        </w:p>
        <w:p w:rsidR="00EC4929" w:rsidRDefault="001B2B69">
          <w:pPr>
            <w:pStyle w:val="5"/>
            <w:numPr>
              <w:ilvl w:val="2"/>
              <w:numId w:val="60"/>
            </w:numPr>
            <w:tabs>
              <w:tab w:val="left" w:pos="1548"/>
            </w:tabs>
            <w:spacing w:before="32"/>
          </w:pPr>
          <w:r>
            <w:rPr>
              <w:spacing w:val="-12"/>
            </w:rPr>
            <w:t xml:space="preserve"> </w:t>
          </w:r>
          <w:r>
            <w:t>Федеральная</w:t>
          </w:r>
          <w:r>
            <w:rPr>
              <w:spacing w:val="-10"/>
            </w:rPr>
            <w:t xml:space="preserve"> </w:t>
          </w:r>
          <w:r>
            <w:t>рабочая</w:t>
          </w:r>
          <w:r>
            <w:rPr>
              <w:spacing w:val="-10"/>
            </w:rPr>
            <w:t xml:space="preserve"> </w:t>
          </w:r>
          <w:r>
            <w:t>программа</w:t>
          </w:r>
          <w:r>
            <w:rPr>
              <w:spacing w:val="-15"/>
            </w:rPr>
            <w:t xml:space="preserve"> </w:t>
          </w:r>
          <w:r>
            <w:t>по</w:t>
          </w:r>
          <w:r>
            <w:rPr>
              <w:spacing w:val="-6"/>
            </w:rPr>
            <w:t xml:space="preserve"> </w:t>
          </w:r>
          <w:r>
            <w:t>учебному</w:t>
          </w:r>
          <w:r>
            <w:rPr>
              <w:spacing w:val="-17"/>
            </w:rPr>
            <w:t xml:space="preserve"> </w:t>
          </w:r>
          <w:r>
            <w:t>предмету</w:t>
          </w:r>
          <w:r>
            <w:rPr>
              <w:spacing w:val="-13"/>
            </w:rPr>
            <w:t xml:space="preserve"> </w:t>
          </w:r>
          <w:r>
            <w:t>«Изобразительное</w:t>
          </w:r>
          <w:r>
            <w:rPr>
              <w:spacing w:val="-11"/>
            </w:rPr>
            <w:t xml:space="preserve"> </w:t>
          </w:r>
          <w:r>
            <w:rPr>
              <w:spacing w:val="-2"/>
            </w:rPr>
            <w:t>искусство»413</w:t>
          </w:r>
        </w:p>
        <w:p w:rsidR="00EC4929" w:rsidRDefault="001B2B69">
          <w:pPr>
            <w:pStyle w:val="5"/>
            <w:numPr>
              <w:ilvl w:val="2"/>
              <w:numId w:val="59"/>
            </w:numPr>
            <w:tabs>
              <w:tab w:val="left" w:pos="1608"/>
              <w:tab w:val="left" w:leader="dot" w:pos="10386"/>
            </w:tabs>
          </w:pPr>
          <w:r>
            <w:t>Федеральная</w:t>
          </w:r>
          <w:r>
            <w:rPr>
              <w:spacing w:val="-3"/>
            </w:rPr>
            <w:t xml:space="preserve"> </w:t>
          </w:r>
          <w:r>
            <w:t>рабочая</w:t>
          </w:r>
          <w:r>
            <w:rPr>
              <w:spacing w:val="-1"/>
            </w:rPr>
            <w:t xml:space="preserve"> </w:t>
          </w:r>
          <w:r>
            <w:t>программа</w:t>
          </w:r>
          <w:r>
            <w:rPr>
              <w:spacing w:val="-7"/>
            </w:rPr>
            <w:t xml:space="preserve"> </w:t>
          </w:r>
          <w:r>
            <w:t>по</w:t>
          </w:r>
          <w:r>
            <w:rPr>
              <w:spacing w:val="3"/>
            </w:rPr>
            <w:t xml:space="preserve"> </w:t>
          </w:r>
          <w:r>
            <w:t>учебному</w:t>
          </w:r>
          <w:r>
            <w:rPr>
              <w:spacing w:val="-11"/>
            </w:rPr>
            <w:t xml:space="preserve"> </w:t>
          </w:r>
          <w:r>
            <w:t>предмету</w:t>
          </w:r>
          <w:r>
            <w:rPr>
              <w:spacing w:val="-5"/>
            </w:rPr>
            <w:t xml:space="preserve"> </w:t>
          </w:r>
          <w:r>
            <w:rPr>
              <w:spacing w:val="-2"/>
            </w:rPr>
            <w:t>«Музыка»</w:t>
          </w:r>
          <w:r>
            <w:tab/>
          </w:r>
          <w:r>
            <w:rPr>
              <w:spacing w:val="-5"/>
            </w:rPr>
            <w:t>435</w:t>
          </w:r>
        </w:p>
        <w:p w:rsidR="00EC4929" w:rsidRDefault="001B2B69">
          <w:pPr>
            <w:pStyle w:val="5"/>
            <w:numPr>
              <w:ilvl w:val="2"/>
              <w:numId w:val="58"/>
            </w:numPr>
            <w:tabs>
              <w:tab w:val="left" w:pos="1608"/>
              <w:tab w:val="left" w:leader="dot" w:pos="10353"/>
            </w:tabs>
            <w:spacing w:before="27"/>
          </w:pPr>
          <w:r>
            <w:t>Федеральная</w:t>
          </w:r>
          <w:r>
            <w:rPr>
              <w:spacing w:val="-3"/>
            </w:rPr>
            <w:t xml:space="preserve"> </w:t>
          </w:r>
          <w:r>
            <w:t>рабочая</w:t>
          </w:r>
          <w:r>
            <w:rPr>
              <w:spacing w:val="1"/>
            </w:rPr>
            <w:t xml:space="preserve"> </w:t>
          </w:r>
          <w:r>
            <w:t>программа</w:t>
          </w:r>
          <w:r>
            <w:rPr>
              <w:spacing w:val="-6"/>
            </w:rPr>
            <w:t xml:space="preserve"> </w:t>
          </w:r>
          <w:r>
            <w:t>по</w:t>
          </w:r>
          <w:r>
            <w:rPr>
              <w:spacing w:val="3"/>
            </w:rPr>
            <w:t xml:space="preserve"> </w:t>
          </w:r>
          <w:r>
            <w:t>учебному</w:t>
          </w:r>
          <w:r>
            <w:rPr>
              <w:spacing w:val="-11"/>
            </w:rPr>
            <w:t xml:space="preserve"> </w:t>
          </w:r>
          <w:r>
            <w:t>предмету</w:t>
          </w:r>
          <w:r>
            <w:rPr>
              <w:spacing w:val="-5"/>
            </w:rPr>
            <w:t xml:space="preserve"> </w:t>
          </w:r>
          <w:r>
            <w:rPr>
              <w:spacing w:val="-2"/>
            </w:rPr>
            <w:t>«Технология»</w:t>
          </w:r>
          <w:r>
            <w:tab/>
          </w:r>
          <w:r>
            <w:rPr>
              <w:spacing w:val="-5"/>
            </w:rPr>
            <w:t>455</w:t>
          </w:r>
        </w:p>
        <w:p w:rsidR="00EC4929" w:rsidRDefault="001B2B69">
          <w:pPr>
            <w:pStyle w:val="5"/>
            <w:numPr>
              <w:ilvl w:val="2"/>
              <w:numId w:val="57"/>
            </w:numPr>
            <w:tabs>
              <w:tab w:val="left" w:pos="1608"/>
              <w:tab w:val="left" w:leader="dot" w:pos="10391"/>
            </w:tabs>
            <w:spacing w:before="34" w:line="237" w:lineRule="auto"/>
            <w:ind w:right="145" w:firstLine="0"/>
          </w:pPr>
          <w:r>
            <w:t>Федеральная</w:t>
          </w:r>
          <w:r>
            <w:rPr>
              <w:spacing w:val="48"/>
            </w:rPr>
            <w:t xml:space="preserve">  </w:t>
          </w:r>
          <w:r>
            <w:t>рабочая</w:t>
          </w:r>
          <w:r>
            <w:rPr>
              <w:spacing w:val="49"/>
            </w:rPr>
            <w:t xml:space="preserve">  </w:t>
          </w:r>
          <w:r>
            <w:t>программа</w:t>
          </w:r>
          <w:r>
            <w:rPr>
              <w:spacing w:val="38"/>
            </w:rPr>
            <w:t xml:space="preserve">  </w:t>
          </w:r>
          <w:r>
            <w:t>по</w:t>
          </w:r>
          <w:r>
            <w:rPr>
              <w:spacing w:val="56"/>
            </w:rPr>
            <w:t xml:space="preserve">  </w:t>
          </w:r>
          <w:r>
            <w:t>учебному</w:t>
          </w:r>
          <w:r>
            <w:rPr>
              <w:spacing w:val="31"/>
            </w:rPr>
            <w:t xml:space="preserve">  </w:t>
          </w:r>
          <w:r>
            <w:t>предмету</w:t>
          </w:r>
          <w:r>
            <w:rPr>
              <w:spacing w:val="40"/>
            </w:rPr>
            <w:t xml:space="preserve">  </w:t>
          </w:r>
          <w:r>
            <w:t>«Физическая</w:t>
          </w:r>
          <w:r>
            <w:rPr>
              <w:spacing w:val="80"/>
              <w:w w:val="150"/>
            </w:rPr>
            <w:t xml:space="preserve"> </w:t>
          </w:r>
          <w:r>
            <w:rPr>
              <w:spacing w:val="-2"/>
            </w:rPr>
            <w:t>культура»</w:t>
          </w:r>
          <w:r>
            <w:tab/>
          </w:r>
          <w:r>
            <w:rPr>
              <w:spacing w:val="-4"/>
            </w:rPr>
            <w:t>474</w:t>
          </w:r>
        </w:p>
        <w:p w:rsidR="00EC4929" w:rsidRDefault="001B2B69">
          <w:pPr>
            <w:pStyle w:val="20"/>
            <w:numPr>
              <w:ilvl w:val="1"/>
              <w:numId w:val="76"/>
            </w:numPr>
            <w:tabs>
              <w:tab w:val="left" w:pos="865"/>
              <w:tab w:val="left" w:leader="dot" w:pos="10372"/>
            </w:tabs>
            <w:ind w:hanging="423"/>
          </w:pPr>
          <w:hyperlink w:anchor="_TOC_250012" w:history="1">
            <w:r>
              <w:t>Программа</w:t>
            </w:r>
            <w:r>
              <w:rPr>
                <w:spacing w:val="-7"/>
              </w:rPr>
              <w:t xml:space="preserve"> </w:t>
            </w:r>
            <w:r>
              <w:t>формирования</w:t>
            </w:r>
            <w:r>
              <w:rPr>
                <w:spacing w:val="-1"/>
              </w:rPr>
              <w:t xml:space="preserve"> </w:t>
            </w:r>
            <w:r>
              <w:t>универсальных</w:t>
            </w:r>
            <w:r>
              <w:rPr>
                <w:spacing w:val="-4"/>
              </w:rPr>
              <w:t xml:space="preserve"> </w:t>
            </w:r>
            <w:r>
              <w:t>учебных</w:t>
            </w:r>
            <w:r>
              <w:rPr>
                <w:spacing w:val="-3"/>
              </w:rPr>
              <w:t xml:space="preserve"> </w:t>
            </w:r>
            <w:r>
              <w:rPr>
                <w:spacing w:val="-2"/>
              </w:rPr>
              <w:t>действий</w:t>
            </w:r>
            <w:r>
              <w:rPr>
                <w:b w:val="0"/>
              </w:rPr>
              <w:tab/>
            </w:r>
            <w:r>
              <w:rPr>
                <w:b w:val="0"/>
                <w:spacing w:val="-5"/>
              </w:rPr>
              <w:t>507</w:t>
            </w:r>
          </w:hyperlink>
        </w:p>
        <w:p w:rsidR="00EC4929" w:rsidRDefault="001B2B69">
          <w:pPr>
            <w:pStyle w:val="5"/>
            <w:numPr>
              <w:ilvl w:val="2"/>
              <w:numId w:val="76"/>
            </w:numPr>
            <w:tabs>
              <w:tab w:val="left" w:pos="1614"/>
              <w:tab w:val="left" w:leader="dot" w:pos="10391"/>
            </w:tabs>
            <w:spacing w:before="86" w:line="237" w:lineRule="auto"/>
            <w:ind w:left="1008" w:right="145" w:firstLine="0"/>
          </w:pPr>
          <w:r>
            <w:t>Характеристика познавательных, коммуникативных и регулятивных универсальных учебных действий</w:t>
          </w:r>
          <w:r>
            <w:tab/>
          </w:r>
          <w:r>
            <w:rPr>
              <w:spacing w:val="-4"/>
            </w:rPr>
            <w:t>511</w:t>
          </w:r>
        </w:p>
        <w:p w:rsidR="00EC4929" w:rsidRDefault="001B2B69">
          <w:pPr>
            <w:pStyle w:val="4"/>
          </w:pPr>
          <w:r>
            <w:t>Программа</w:t>
          </w:r>
          <w:r>
            <w:rPr>
              <w:spacing w:val="-1"/>
            </w:rPr>
            <w:t xml:space="preserve"> </w:t>
          </w:r>
          <w:r>
            <w:t>-</w:t>
          </w:r>
          <w:r>
            <w:rPr>
              <w:spacing w:val="-6"/>
            </w:rPr>
            <w:t xml:space="preserve"> </w:t>
          </w:r>
          <w:r>
            <w:rPr>
              <w:spacing w:val="-5"/>
            </w:rPr>
            <w:t>03</w:t>
          </w:r>
        </w:p>
        <w:p w:rsidR="00EC4929" w:rsidRDefault="001B2B69">
          <w:pPr>
            <w:pStyle w:val="5"/>
            <w:numPr>
              <w:ilvl w:val="2"/>
              <w:numId w:val="56"/>
            </w:numPr>
            <w:tabs>
              <w:tab w:val="left" w:pos="1552"/>
              <w:tab w:val="left" w:leader="dot" w:pos="10323"/>
            </w:tabs>
            <w:spacing w:before="65" w:line="242" w:lineRule="auto"/>
            <w:ind w:right="213" w:firstLine="0"/>
          </w:pPr>
          <w:r>
            <w:lastRenderedPageBreak/>
            <w:t xml:space="preserve">Описание взаимосвязи универсальных учебных действий с содержанием учебных </w:t>
          </w:r>
          <w:r>
            <w:rPr>
              <w:spacing w:val="-2"/>
            </w:rPr>
            <w:t>предметов</w:t>
          </w:r>
          <w:r>
            <w:tab/>
          </w:r>
          <w:r>
            <w:rPr>
              <w:spacing w:val="-5"/>
            </w:rPr>
            <w:t>514</w:t>
          </w:r>
        </w:p>
        <w:p w:rsidR="00EC4929" w:rsidRDefault="001B2B69">
          <w:pPr>
            <w:pStyle w:val="20"/>
            <w:numPr>
              <w:ilvl w:val="1"/>
              <w:numId w:val="76"/>
            </w:numPr>
            <w:tabs>
              <w:tab w:val="left" w:pos="865"/>
              <w:tab w:val="left" w:leader="dot" w:pos="10294"/>
            </w:tabs>
            <w:spacing w:before="86"/>
            <w:ind w:hanging="423"/>
          </w:pPr>
          <w:r>
            <w:t>Рабочая</w:t>
          </w:r>
          <w:r>
            <w:rPr>
              <w:spacing w:val="-1"/>
            </w:rPr>
            <w:t xml:space="preserve"> </w:t>
          </w:r>
          <w:r>
            <w:t>программа</w:t>
          </w:r>
          <w:r>
            <w:rPr>
              <w:spacing w:val="-5"/>
            </w:rPr>
            <w:t xml:space="preserve"> </w:t>
          </w:r>
          <w:r>
            <w:rPr>
              <w:spacing w:val="-2"/>
            </w:rPr>
            <w:t>воспитания</w:t>
          </w:r>
          <w:r>
            <w:rPr>
              <w:b w:val="0"/>
            </w:rPr>
            <w:tab/>
          </w:r>
          <w:r>
            <w:rPr>
              <w:b w:val="0"/>
              <w:spacing w:val="-5"/>
            </w:rPr>
            <w:t>522</w:t>
          </w:r>
        </w:p>
        <w:p w:rsidR="00EC4929" w:rsidRDefault="001B2B69">
          <w:pPr>
            <w:pStyle w:val="5"/>
            <w:numPr>
              <w:ilvl w:val="2"/>
              <w:numId w:val="55"/>
            </w:numPr>
            <w:tabs>
              <w:tab w:val="left" w:pos="1614"/>
              <w:tab w:val="left" w:leader="dot" w:pos="10376"/>
            </w:tabs>
            <w:spacing w:before="79"/>
            <w:ind w:hanging="606"/>
          </w:pPr>
          <w:hyperlink w:anchor="_TOC_250011" w:history="1">
            <w:r>
              <w:t>Пояснительная</w:t>
            </w:r>
            <w:r>
              <w:rPr>
                <w:spacing w:val="-6"/>
              </w:rPr>
              <w:t xml:space="preserve"> </w:t>
            </w:r>
            <w:r>
              <w:rPr>
                <w:spacing w:val="-2"/>
              </w:rPr>
              <w:t>записка</w:t>
            </w:r>
            <w:r>
              <w:tab/>
            </w:r>
            <w:r>
              <w:rPr>
                <w:spacing w:val="-5"/>
              </w:rPr>
              <w:t>522</w:t>
            </w:r>
          </w:hyperlink>
        </w:p>
        <w:p w:rsidR="00EC4929" w:rsidRDefault="001B2B69">
          <w:pPr>
            <w:pStyle w:val="5"/>
            <w:numPr>
              <w:ilvl w:val="2"/>
              <w:numId w:val="55"/>
            </w:numPr>
            <w:tabs>
              <w:tab w:val="left" w:pos="1614"/>
              <w:tab w:val="left" w:leader="dot" w:pos="10410"/>
            </w:tabs>
            <w:spacing w:before="84"/>
            <w:ind w:hanging="606"/>
          </w:pPr>
          <w:hyperlink w:anchor="_TOC_250010" w:history="1">
            <w:r>
              <w:t>Целевой</w:t>
            </w:r>
            <w:r>
              <w:rPr>
                <w:spacing w:val="-5"/>
              </w:rPr>
              <w:t xml:space="preserve"> </w:t>
            </w:r>
            <w:r>
              <w:rPr>
                <w:spacing w:val="-2"/>
              </w:rPr>
              <w:t>раздел</w:t>
            </w:r>
            <w:r>
              <w:tab/>
            </w:r>
            <w:r>
              <w:rPr>
                <w:spacing w:val="-5"/>
              </w:rPr>
              <w:t>523</w:t>
            </w:r>
          </w:hyperlink>
        </w:p>
        <w:p w:rsidR="00EC4929" w:rsidRDefault="001B2B69">
          <w:pPr>
            <w:pStyle w:val="5"/>
            <w:numPr>
              <w:ilvl w:val="2"/>
              <w:numId w:val="55"/>
            </w:numPr>
            <w:tabs>
              <w:tab w:val="left" w:pos="1613"/>
              <w:tab w:val="left" w:leader="dot" w:pos="10401"/>
            </w:tabs>
            <w:spacing w:before="89"/>
            <w:ind w:left="1612"/>
          </w:pPr>
          <w:hyperlink w:anchor="_TOC_250009" w:history="1">
            <w:r>
              <w:t>Содержательный</w:t>
            </w:r>
            <w:r>
              <w:rPr>
                <w:spacing w:val="-8"/>
              </w:rPr>
              <w:t xml:space="preserve"> </w:t>
            </w:r>
            <w:r>
              <w:rPr>
                <w:spacing w:val="-2"/>
              </w:rPr>
              <w:t>раздел</w:t>
            </w:r>
            <w:r>
              <w:tab/>
            </w:r>
            <w:r>
              <w:rPr>
                <w:spacing w:val="-5"/>
              </w:rPr>
              <w:t>526</w:t>
            </w:r>
          </w:hyperlink>
        </w:p>
        <w:p w:rsidR="00EC4929" w:rsidRDefault="001B2B69">
          <w:pPr>
            <w:pStyle w:val="5"/>
            <w:numPr>
              <w:ilvl w:val="2"/>
              <w:numId w:val="55"/>
            </w:numPr>
            <w:tabs>
              <w:tab w:val="left" w:pos="1613"/>
              <w:tab w:val="left" w:leader="dot" w:pos="10347"/>
            </w:tabs>
            <w:spacing w:before="84"/>
            <w:ind w:left="1612"/>
          </w:pPr>
          <w:hyperlink w:anchor="_TOC_250008" w:history="1">
            <w:r>
              <w:t>Организационный</w:t>
            </w:r>
            <w:r>
              <w:rPr>
                <w:spacing w:val="-12"/>
              </w:rPr>
              <w:t xml:space="preserve"> </w:t>
            </w:r>
            <w:r>
              <w:rPr>
                <w:spacing w:val="-2"/>
              </w:rPr>
              <w:t>раздел</w:t>
            </w:r>
            <w:r>
              <w:tab/>
            </w:r>
            <w:r>
              <w:rPr>
                <w:spacing w:val="-5"/>
              </w:rPr>
              <w:t>533</w:t>
            </w:r>
          </w:hyperlink>
        </w:p>
        <w:p w:rsidR="00EC4929" w:rsidRDefault="001B2B69">
          <w:pPr>
            <w:pStyle w:val="10"/>
            <w:numPr>
              <w:ilvl w:val="0"/>
              <w:numId w:val="76"/>
            </w:numPr>
            <w:tabs>
              <w:tab w:val="left" w:pos="725"/>
              <w:tab w:val="left" w:leader="dot" w:pos="10371"/>
            </w:tabs>
            <w:rPr>
              <w:b w:val="0"/>
              <w:sz w:val="24"/>
            </w:rPr>
          </w:pPr>
          <w:hyperlink w:anchor="_TOC_250007" w:history="1">
            <w:r>
              <w:rPr>
                <w:spacing w:val="-2"/>
              </w:rPr>
              <w:t>Организационный</w:t>
            </w:r>
            <w:r>
              <w:rPr>
                <w:spacing w:val="6"/>
              </w:rPr>
              <w:t xml:space="preserve"> </w:t>
            </w:r>
            <w:r>
              <w:rPr>
                <w:spacing w:val="-2"/>
              </w:rPr>
              <w:t>раздел</w:t>
            </w:r>
            <w:r>
              <w:rPr>
                <w:b w:val="0"/>
              </w:rPr>
              <w:tab/>
            </w:r>
            <w:r>
              <w:rPr>
                <w:b w:val="0"/>
                <w:spacing w:val="-5"/>
                <w:position w:val="2"/>
                <w:sz w:val="24"/>
              </w:rPr>
              <w:t>536</w:t>
            </w:r>
          </w:hyperlink>
        </w:p>
        <w:p w:rsidR="00EC4929" w:rsidRDefault="001B2B69">
          <w:pPr>
            <w:pStyle w:val="3"/>
            <w:numPr>
              <w:ilvl w:val="1"/>
              <w:numId w:val="76"/>
            </w:numPr>
            <w:tabs>
              <w:tab w:val="left" w:pos="864"/>
              <w:tab w:val="left" w:leader="dot" w:pos="10401"/>
            </w:tabs>
            <w:spacing w:before="114"/>
          </w:pPr>
          <w:hyperlink w:anchor="_TOC_250006" w:history="1">
            <w:r>
              <w:t>Учебный</w:t>
            </w:r>
            <w:r>
              <w:rPr>
                <w:spacing w:val="-1"/>
              </w:rPr>
              <w:t xml:space="preserve"> </w:t>
            </w:r>
            <w:r>
              <w:t>план</w:t>
            </w:r>
            <w:r>
              <w:rPr>
                <w:spacing w:val="-9"/>
              </w:rPr>
              <w:t xml:space="preserve"> </w:t>
            </w:r>
            <w:r>
              <w:t>основного</w:t>
            </w:r>
            <w:r>
              <w:rPr>
                <w:spacing w:val="-1"/>
              </w:rPr>
              <w:t xml:space="preserve"> </w:t>
            </w:r>
            <w:r>
              <w:t xml:space="preserve">общего </w:t>
            </w:r>
            <w:r>
              <w:rPr>
                <w:spacing w:val="-2"/>
              </w:rPr>
              <w:t>образования…</w:t>
            </w:r>
            <w:r>
              <w:tab/>
            </w:r>
            <w:r>
              <w:rPr>
                <w:spacing w:val="-5"/>
              </w:rPr>
              <w:t>536</w:t>
            </w:r>
          </w:hyperlink>
        </w:p>
        <w:p w:rsidR="00EC4929" w:rsidRDefault="001B2B69">
          <w:pPr>
            <w:pStyle w:val="3"/>
            <w:numPr>
              <w:ilvl w:val="1"/>
              <w:numId w:val="76"/>
            </w:numPr>
            <w:tabs>
              <w:tab w:val="left" w:pos="864"/>
              <w:tab w:val="left" w:leader="dot" w:pos="10347"/>
            </w:tabs>
            <w:spacing w:before="89"/>
          </w:pPr>
          <w:hyperlink w:anchor="_TOC_250005" w:history="1">
            <w:r>
              <w:t>Календарный</w:t>
            </w:r>
            <w:r>
              <w:rPr>
                <w:spacing w:val="-6"/>
              </w:rPr>
              <w:t xml:space="preserve"> </w:t>
            </w:r>
            <w:r>
              <w:t>учебный</w:t>
            </w:r>
            <w:r>
              <w:rPr>
                <w:spacing w:val="-5"/>
              </w:rPr>
              <w:t xml:space="preserve"> </w:t>
            </w:r>
            <w:r>
              <w:rPr>
                <w:spacing w:val="-2"/>
              </w:rPr>
              <w:t>график</w:t>
            </w:r>
            <w:r>
              <w:tab/>
            </w:r>
            <w:r>
              <w:rPr>
                <w:spacing w:val="-5"/>
              </w:rPr>
              <w:t>541</w:t>
            </w:r>
          </w:hyperlink>
        </w:p>
        <w:p w:rsidR="00EC4929" w:rsidRDefault="001B2B69">
          <w:pPr>
            <w:pStyle w:val="3"/>
            <w:numPr>
              <w:ilvl w:val="1"/>
              <w:numId w:val="76"/>
            </w:numPr>
            <w:tabs>
              <w:tab w:val="left" w:pos="864"/>
              <w:tab w:val="left" w:leader="dot" w:pos="10391"/>
            </w:tabs>
          </w:pPr>
          <w:hyperlink w:anchor="_TOC_250004" w:history="1">
            <w:r>
              <w:t>План</w:t>
            </w:r>
            <w:r>
              <w:rPr>
                <w:spacing w:val="-1"/>
              </w:rPr>
              <w:t xml:space="preserve"> </w:t>
            </w:r>
            <w:r>
              <w:t>внеурочной</w:t>
            </w:r>
            <w:r>
              <w:rPr>
                <w:spacing w:val="-1"/>
              </w:rPr>
              <w:t xml:space="preserve"> </w:t>
            </w:r>
            <w:r>
              <w:rPr>
                <w:spacing w:val="-2"/>
              </w:rPr>
              <w:t>деятельности</w:t>
            </w:r>
            <w:r>
              <w:tab/>
            </w:r>
            <w:r>
              <w:rPr>
                <w:spacing w:val="-5"/>
              </w:rPr>
              <w:t>542</w:t>
            </w:r>
          </w:hyperlink>
        </w:p>
        <w:p w:rsidR="00EC4929" w:rsidRDefault="001B2B69">
          <w:pPr>
            <w:pStyle w:val="3"/>
            <w:numPr>
              <w:ilvl w:val="1"/>
              <w:numId w:val="76"/>
            </w:numPr>
            <w:tabs>
              <w:tab w:val="left" w:pos="865"/>
              <w:tab w:val="left" w:leader="dot" w:pos="10372"/>
            </w:tabs>
            <w:ind w:hanging="423"/>
          </w:pPr>
          <w:hyperlink w:anchor="_TOC_250003" w:history="1">
            <w:r>
              <w:t>Календарный</w:t>
            </w:r>
            <w:r>
              <w:rPr>
                <w:spacing w:val="1"/>
              </w:rPr>
              <w:t xml:space="preserve"> </w:t>
            </w:r>
            <w:r>
              <w:t>план</w:t>
            </w:r>
            <w:r>
              <w:rPr>
                <w:spacing w:val="-6"/>
              </w:rPr>
              <w:t xml:space="preserve"> </w:t>
            </w:r>
            <w:r>
              <w:t>воспитательной</w:t>
            </w:r>
            <w:r>
              <w:rPr>
                <w:spacing w:val="-5"/>
              </w:rPr>
              <w:t xml:space="preserve"> </w:t>
            </w:r>
            <w:r>
              <w:rPr>
                <w:spacing w:val="-2"/>
              </w:rPr>
              <w:t>работы</w:t>
            </w:r>
            <w:r>
              <w:tab/>
            </w:r>
            <w:r>
              <w:rPr>
                <w:spacing w:val="-5"/>
              </w:rPr>
              <w:t>544</w:t>
            </w:r>
          </w:hyperlink>
        </w:p>
        <w:p w:rsidR="00EC4929" w:rsidRDefault="001B2B69">
          <w:pPr>
            <w:pStyle w:val="3"/>
            <w:numPr>
              <w:ilvl w:val="1"/>
              <w:numId w:val="76"/>
            </w:numPr>
            <w:tabs>
              <w:tab w:val="left" w:pos="864"/>
              <w:tab w:val="left" w:leader="dot" w:pos="10371"/>
            </w:tabs>
          </w:pPr>
          <w:hyperlink w:anchor="_TOC_250002" w:history="1">
            <w:r>
              <w:t>Система</w:t>
            </w:r>
            <w:r>
              <w:rPr>
                <w:spacing w:val="-5"/>
              </w:rPr>
              <w:t xml:space="preserve"> </w:t>
            </w:r>
            <w:r>
              <w:t>условий реализации</w:t>
            </w:r>
            <w:r>
              <w:rPr>
                <w:spacing w:val="-6"/>
              </w:rPr>
              <w:t xml:space="preserve"> </w:t>
            </w:r>
            <w:r>
              <w:t>программы</w:t>
            </w:r>
            <w:r>
              <w:rPr>
                <w:spacing w:val="-4"/>
              </w:rPr>
              <w:t xml:space="preserve"> </w:t>
            </w:r>
            <w:r>
              <w:t>основного</w:t>
            </w:r>
            <w:r>
              <w:rPr>
                <w:spacing w:val="-5"/>
              </w:rPr>
              <w:t xml:space="preserve"> </w:t>
            </w:r>
            <w:r>
              <w:t>общего</w:t>
            </w:r>
            <w:r>
              <w:rPr>
                <w:spacing w:val="-6"/>
              </w:rPr>
              <w:t xml:space="preserve"> </w:t>
            </w:r>
            <w:r>
              <w:rPr>
                <w:spacing w:val="-2"/>
              </w:rPr>
              <w:t>образования…</w:t>
            </w:r>
            <w:r>
              <w:tab/>
            </w:r>
            <w:r>
              <w:rPr>
                <w:spacing w:val="-5"/>
              </w:rPr>
              <w:t>546</w:t>
            </w:r>
          </w:hyperlink>
        </w:p>
        <w:p w:rsidR="00EC4929" w:rsidRDefault="001B2B69">
          <w:pPr>
            <w:pStyle w:val="5"/>
            <w:numPr>
              <w:ilvl w:val="2"/>
              <w:numId w:val="76"/>
            </w:numPr>
            <w:tabs>
              <w:tab w:val="left" w:pos="1613"/>
              <w:tab w:val="left" w:leader="dot" w:pos="10233"/>
            </w:tabs>
            <w:spacing w:before="84" w:line="242" w:lineRule="auto"/>
            <w:ind w:left="1008" w:right="304" w:firstLine="0"/>
          </w:pPr>
          <w:hyperlink w:anchor="_TOC_250001" w:history="1">
            <w:r>
              <w:t xml:space="preserve">Кадровые условия реализации основной образовательной программы основного </w:t>
            </w:r>
            <w:r>
              <w:rPr>
                <w:spacing w:val="-2"/>
              </w:rPr>
              <w:t>общегообразования</w:t>
            </w:r>
            <w:r>
              <w:tab/>
            </w:r>
            <w:r>
              <w:rPr>
                <w:spacing w:val="-4"/>
              </w:rPr>
              <w:t>547</w:t>
            </w:r>
          </w:hyperlink>
        </w:p>
        <w:p w:rsidR="00EC4929" w:rsidRDefault="001B2B69">
          <w:pPr>
            <w:pStyle w:val="5"/>
            <w:numPr>
              <w:ilvl w:val="2"/>
              <w:numId w:val="76"/>
            </w:numPr>
            <w:tabs>
              <w:tab w:val="left" w:pos="1613"/>
              <w:tab w:val="left" w:leader="dot" w:pos="10333"/>
            </w:tabs>
            <w:spacing w:before="81" w:line="242" w:lineRule="auto"/>
            <w:ind w:left="1008" w:right="208" w:firstLine="0"/>
          </w:pPr>
          <w:r>
            <w:t>Психолого-педагогические условия реализации основной образовательной программы основного общего образования</w:t>
          </w:r>
          <w:r>
            <w:tab/>
          </w:r>
          <w:r>
            <w:rPr>
              <w:spacing w:val="-4"/>
            </w:rPr>
            <w:t>548</w:t>
          </w:r>
        </w:p>
        <w:p w:rsidR="00EC4929" w:rsidRDefault="001B2B69">
          <w:pPr>
            <w:pStyle w:val="5"/>
            <w:numPr>
              <w:ilvl w:val="2"/>
              <w:numId w:val="54"/>
            </w:numPr>
            <w:tabs>
              <w:tab w:val="left" w:pos="1551"/>
            </w:tabs>
            <w:spacing w:before="81" w:line="275" w:lineRule="exact"/>
            <w:ind w:hanging="543"/>
          </w:pPr>
          <w:r>
            <w:t>Финансово-экономические</w:t>
          </w:r>
          <w:r>
            <w:rPr>
              <w:spacing w:val="-8"/>
            </w:rPr>
            <w:t xml:space="preserve"> </w:t>
          </w:r>
          <w:r>
            <w:t>условия</w:t>
          </w:r>
          <w:r>
            <w:rPr>
              <w:spacing w:val="-2"/>
            </w:rPr>
            <w:t xml:space="preserve"> </w:t>
          </w:r>
          <w:r>
            <w:t>реализации</w:t>
          </w:r>
          <w:r>
            <w:rPr>
              <w:spacing w:val="-8"/>
            </w:rPr>
            <w:t xml:space="preserve"> </w:t>
          </w:r>
          <w:r>
            <w:t>образовательной</w:t>
          </w:r>
          <w:r>
            <w:rPr>
              <w:spacing w:val="-8"/>
            </w:rPr>
            <w:t xml:space="preserve"> </w:t>
          </w:r>
          <w:r>
            <w:rPr>
              <w:spacing w:val="-2"/>
            </w:rPr>
            <w:t>программы</w:t>
          </w:r>
        </w:p>
        <w:p w:rsidR="00EC4929" w:rsidRDefault="001B2B69">
          <w:pPr>
            <w:pStyle w:val="5"/>
            <w:tabs>
              <w:tab w:val="left" w:leader="dot" w:pos="10332"/>
            </w:tabs>
            <w:spacing w:before="0" w:line="275" w:lineRule="exact"/>
          </w:pPr>
          <w:r>
            <w:t>основного</w:t>
          </w:r>
          <w:r>
            <w:rPr>
              <w:spacing w:val="-5"/>
            </w:rPr>
            <w:t xml:space="preserve"> </w:t>
          </w:r>
          <w:r>
            <w:t>общего</w:t>
          </w:r>
          <w:r>
            <w:rPr>
              <w:spacing w:val="-4"/>
            </w:rPr>
            <w:t xml:space="preserve"> </w:t>
          </w:r>
          <w:r>
            <w:rPr>
              <w:spacing w:val="-2"/>
            </w:rPr>
            <w:t>образования…</w:t>
          </w:r>
          <w:r>
            <w:tab/>
          </w:r>
          <w:r>
            <w:rPr>
              <w:spacing w:val="-5"/>
            </w:rPr>
            <w:t>549</w:t>
          </w:r>
        </w:p>
        <w:p w:rsidR="00EC4929" w:rsidRDefault="001B2B69">
          <w:pPr>
            <w:pStyle w:val="5"/>
            <w:numPr>
              <w:ilvl w:val="2"/>
              <w:numId w:val="53"/>
            </w:numPr>
            <w:tabs>
              <w:tab w:val="left" w:pos="1613"/>
              <w:tab w:val="left" w:leader="dot" w:pos="10324"/>
            </w:tabs>
            <w:spacing w:before="92" w:line="237" w:lineRule="auto"/>
            <w:ind w:right="217" w:firstLine="0"/>
          </w:pPr>
          <w:hyperlink w:anchor="_TOC_250000" w:history="1">
            <w:r>
              <w:t xml:space="preserve">Информационно-методические условия реализации программы основного общего </w:t>
            </w:r>
            <w:r>
              <w:rPr>
                <w:spacing w:val="-2"/>
              </w:rPr>
              <w:t>образования</w:t>
            </w:r>
            <w:r>
              <w:tab/>
            </w:r>
            <w:r>
              <w:rPr>
                <w:spacing w:val="-4"/>
              </w:rPr>
              <w:t>552</w:t>
            </w:r>
          </w:hyperlink>
        </w:p>
        <w:p w:rsidR="00EC4929" w:rsidRDefault="001B2B69">
          <w:pPr>
            <w:pStyle w:val="5"/>
            <w:numPr>
              <w:ilvl w:val="2"/>
              <w:numId w:val="53"/>
            </w:numPr>
            <w:tabs>
              <w:tab w:val="left" w:pos="1613"/>
              <w:tab w:val="left" w:leader="dot" w:pos="10329"/>
            </w:tabs>
            <w:spacing w:before="85" w:line="242" w:lineRule="auto"/>
            <w:ind w:right="208" w:firstLine="0"/>
          </w:pPr>
          <w:r>
            <w:t>Материально-технические</w:t>
          </w:r>
          <w:r>
            <w:rPr>
              <w:spacing w:val="61"/>
            </w:rPr>
            <w:t xml:space="preserve"> </w:t>
          </w:r>
          <w:r>
            <w:t>условия</w:t>
          </w:r>
          <w:r>
            <w:rPr>
              <w:spacing w:val="59"/>
            </w:rPr>
            <w:t xml:space="preserve"> </w:t>
          </w:r>
          <w:r>
            <w:t>реализации</w:t>
          </w:r>
          <w:r>
            <w:rPr>
              <w:spacing w:val="46"/>
            </w:rPr>
            <w:t xml:space="preserve"> </w:t>
          </w:r>
          <w:r>
            <w:t>основной</w:t>
          </w:r>
          <w:r>
            <w:rPr>
              <w:spacing w:val="40"/>
            </w:rPr>
            <w:t xml:space="preserve"> </w:t>
          </w:r>
          <w:r>
            <w:t>образовательной</w:t>
          </w:r>
          <w:r>
            <w:rPr>
              <w:spacing w:val="80"/>
              <w:w w:val="150"/>
            </w:rPr>
            <w:t xml:space="preserve"> </w:t>
          </w:r>
          <w:r>
            <w:rPr>
              <w:spacing w:val="-2"/>
            </w:rPr>
            <w:t>программы</w:t>
          </w:r>
          <w:r>
            <w:tab/>
          </w:r>
          <w:r>
            <w:rPr>
              <w:spacing w:val="-4"/>
            </w:rPr>
            <w:t>553</w:t>
          </w:r>
        </w:p>
        <w:p w:rsidR="00EC4929" w:rsidRDefault="001B2B69">
          <w:pPr>
            <w:pStyle w:val="5"/>
            <w:numPr>
              <w:ilvl w:val="2"/>
              <w:numId w:val="53"/>
            </w:numPr>
            <w:tabs>
              <w:tab w:val="left" w:pos="1613"/>
              <w:tab w:val="left" w:leader="dot" w:pos="10377"/>
            </w:tabs>
            <w:spacing w:before="81"/>
            <w:ind w:left="1612" w:hanging="605"/>
          </w:pPr>
          <w:r>
            <w:t>Механизмы</w:t>
          </w:r>
          <w:r>
            <w:rPr>
              <w:spacing w:val="-1"/>
            </w:rPr>
            <w:t xml:space="preserve"> </w:t>
          </w:r>
          <w:r>
            <w:t>достижения</w:t>
          </w:r>
          <w:r>
            <w:rPr>
              <w:spacing w:val="-4"/>
            </w:rPr>
            <w:t xml:space="preserve"> </w:t>
          </w:r>
          <w:r>
            <w:t>целевых</w:t>
          </w:r>
          <w:r>
            <w:rPr>
              <w:spacing w:val="-9"/>
            </w:rPr>
            <w:t xml:space="preserve"> </w:t>
          </w:r>
          <w:r>
            <w:t>ориентиров</w:t>
          </w:r>
          <w:r>
            <w:rPr>
              <w:spacing w:val="-3"/>
            </w:rPr>
            <w:t xml:space="preserve"> </w:t>
          </w:r>
          <w:r>
            <w:t>в</w:t>
          </w:r>
          <w:r>
            <w:rPr>
              <w:spacing w:val="-1"/>
            </w:rPr>
            <w:t xml:space="preserve"> </w:t>
          </w:r>
          <w:r>
            <w:t xml:space="preserve">системе </w:t>
          </w:r>
          <w:r>
            <w:rPr>
              <w:spacing w:val="-2"/>
            </w:rPr>
            <w:t>условий</w:t>
          </w:r>
          <w:r>
            <w:tab/>
          </w:r>
          <w:r>
            <w:rPr>
              <w:spacing w:val="-5"/>
            </w:rPr>
            <w:t>554</w:t>
          </w:r>
        </w:p>
      </w:sdtContent>
    </w:sdt>
    <w:p w:rsidR="00EC4929" w:rsidRDefault="00EC4929">
      <w:pPr>
        <w:sectPr w:rsidR="00EC4929">
          <w:type w:val="continuous"/>
          <w:pgSz w:w="11900" w:h="16840"/>
          <w:pgMar w:top="860" w:right="280" w:bottom="623" w:left="720" w:header="720" w:footer="720" w:gutter="0"/>
          <w:cols w:space="720"/>
        </w:sectPr>
      </w:pPr>
    </w:p>
    <w:p w:rsidR="00EC4929" w:rsidRDefault="001B2B69">
      <w:pPr>
        <w:pStyle w:val="1"/>
        <w:numPr>
          <w:ilvl w:val="0"/>
          <w:numId w:val="52"/>
        </w:numPr>
        <w:tabs>
          <w:tab w:val="left" w:pos="687"/>
        </w:tabs>
        <w:spacing w:before="68"/>
        <w:jc w:val="left"/>
      </w:pPr>
      <w:bookmarkStart w:id="0" w:name="_TOC_250019"/>
      <w:r>
        <w:lastRenderedPageBreak/>
        <w:t>ЦЕЛЕВОЙ</w:t>
      </w:r>
      <w:r>
        <w:rPr>
          <w:spacing w:val="-6"/>
        </w:rPr>
        <w:t xml:space="preserve"> </w:t>
      </w:r>
      <w:bookmarkEnd w:id="0"/>
      <w:r>
        <w:rPr>
          <w:spacing w:val="-2"/>
        </w:rPr>
        <w:t>РАЗДЕЛ</w:t>
      </w:r>
    </w:p>
    <w:p w:rsidR="00EC4929" w:rsidRDefault="00EC4929">
      <w:pPr>
        <w:pStyle w:val="a3"/>
        <w:spacing w:before="7"/>
        <w:ind w:left="0"/>
        <w:jc w:val="left"/>
        <w:rPr>
          <w:b/>
          <w:sz w:val="20"/>
        </w:rPr>
      </w:pPr>
    </w:p>
    <w:p w:rsidR="00EC4929" w:rsidRDefault="001B2B69">
      <w:pPr>
        <w:pStyle w:val="1"/>
        <w:numPr>
          <w:ilvl w:val="1"/>
          <w:numId w:val="52"/>
        </w:numPr>
        <w:tabs>
          <w:tab w:val="left" w:pos="865"/>
        </w:tabs>
        <w:spacing w:before="1"/>
      </w:pPr>
      <w:bookmarkStart w:id="1" w:name="_TOC_250018"/>
      <w:r>
        <w:t>ПОЯСНИТЕЛЬНАЯ</w:t>
      </w:r>
      <w:r>
        <w:rPr>
          <w:spacing w:val="-3"/>
        </w:rPr>
        <w:t xml:space="preserve"> </w:t>
      </w:r>
      <w:bookmarkEnd w:id="1"/>
      <w:r>
        <w:rPr>
          <w:spacing w:val="-2"/>
        </w:rPr>
        <w:t>ЗАПИСКА</w:t>
      </w:r>
    </w:p>
    <w:p w:rsidR="00EC4929" w:rsidRDefault="00EC4929">
      <w:pPr>
        <w:pStyle w:val="a3"/>
        <w:spacing w:before="8"/>
        <w:ind w:left="0"/>
        <w:jc w:val="left"/>
        <w:rPr>
          <w:b/>
          <w:sz w:val="20"/>
        </w:rPr>
      </w:pPr>
    </w:p>
    <w:p w:rsidR="00EC4929" w:rsidRDefault="001B2B69">
      <w:pPr>
        <w:pStyle w:val="a3"/>
        <w:ind w:right="129" w:firstLine="566"/>
      </w:pPr>
      <w:r>
        <w:t>Основная образовательная программа основного общего образования Муниципального бюджетного общеобразовательного учреждения «Виноградненская средняя общеобразовательная школа» Ленинского района Республики Крым (далее - ООП ООО) разработана в соответствии</w:t>
      </w:r>
      <w:r>
        <w:rPr>
          <w:spacing w:val="-2"/>
        </w:rPr>
        <w:t xml:space="preserve"> </w:t>
      </w:r>
      <w:r>
        <w:t>с</w:t>
      </w:r>
    </w:p>
    <w:p w:rsidR="00EC4929" w:rsidRDefault="001B2B69">
      <w:pPr>
        <w:pStyle w:val="a4"/>
        <w:numPr>
          <w:ilvl w:val="0"/>
          <w:numId w:val="51"/>
        </w:numPr>
        <w:tabs>
          <w:tab w:val="left" w:pos="1008"/>
          <w:tab w:val="left" w:pos="1009"/>
        </w:tabs>
        <w:spacing w:before="14" w:line="225" w:lineRule="auto"/>
        <w:ind w:right="125"/>
        <w:jc w:val="left"/>
        <w:rPr>
          <w:sz w:val="24"/>
        </w:rPr>
      </w:pPr>
      <w:r>
        <w:rPr>
          <w:position w:val="1"/>
          <w:sz w:val="24"/>
        </w:rPr>
        <w:t>Федеральным</w:t>
      </w:r>
      <w:r>
        <w:rPr>
          <w:spacing w:val="-7"/>
          <w:position w:val="1"/>
          <w:sz w:val="24"/>
        </w:rPr>
        <w:t xml:space="preserve"> </w:t>
      </w:r>
      <w:r>
        <w:rPr>
          <w:position w:val="1"/>
          <w:sz w:val="24"/>
        </w:rPr>
        <w:t>законом</w:t>
      </w:r>
      <w:r>
        <w:rPr>
          <w:spacing w:val="-10"/>
          <w:position w:val="1"/>
          <w:sz w:val="24"/>
        </w:rPr>
        <w:t xml:space="preserve"> </w:t>
      </w:r>
      <w:r>
        <w:rPr>
          <w:position w:val="1"/>
          <w:sz w:val="24"/>
        </w:rPr>
        <w:t>от</w:t>
      </w:r>
      <w:r>
        <w:rPr>
          <w:spacing w:val="-11"/>
          <w:position w:val="1"/>
          <w:sz w:val="24"/>
        </w:rPr>
        <w:t xml:space="preserve"> </w:t>
      </w:r>
      <w:r>
        <w:rPr>
          <w:position w:val="1"/>
          <w:sz w:val="24"/>
        </w:rPr>
        <w:t>29.12.2012</w:t>
      </w:r>
      <w:r>
        <w:rPr>
          <w:spacing w:val="-8"/>
          <w:position w:val="1"/>
          <w:sz w:val="24"/>
        </w:rPr>
        <w:t xml:space="preserve"> </w:t>
      </w:r>
      <w:r>
        <w:rPr>
          <w:position w:val="1"/>
          <w:sz w:val="24"/>
        </w:rPr>
        <w:t>г.</w:t>
      </w:r>
      <w:r>
        <w:rPr>
          <w:spacing w:val="-6"/>
          <w:position w:val="1"/>
          <w:sz w:val="24"/>
        </w:rPr>
        <w:t xml:space="preserve"> </w:t>
      </w:r>
      <w:r>
        <w:rPr>
          <w:position w:val="1"/>
          <w:sz w:val="24"/>
        </w:rPr>
        <w:t>№273-ФЗ</w:t>
      </w:r>
      <w:r>
        <w:rPr>
          <w:spacing w:val="-9"/>
          <w:position w:val="1"/>
          <w:sz w:val="24"/>
        </w:rPr>
        <w:t xml:space="preserve"> </w:t>
      </w:r>
      <w:r>
        <w:rPr>
          <w:position w:val="1"/>
          <w:sz w:val="24"/>
        </w:rPr>
        <w:t>«Об</w:t>
      </w:r>
      <w:r>
        <w:rPr>
          <w:spacing w:val="-10"/>
          <w:position w:val="1"/>
          <w:sz w:val="24"/>
        </w:rPr>
        <w:t xml:space="preserve"> </w:t>
      </w:r>
      <w:r>
        <w:rPr>
          <w:position w:val="1"/>
          <w:sz w:val="24"/>
        </w:rPr>
        <w:t>образовании</w:t>
      </w:r>
      <w:r>
        <w:rPr>
          <w:spacing w:val="-7"/>
          <w:position w:val="1"/>
          <w:sz w:val="24"/>
        </w:rPr>
        <w:t xml:space="preserve"> </w:t>
      </w:r>
      <w:r>
        <w:rPr>
          <w:position w:val="1"/>
          <w:sz w:val="24"/>
        </w:rPr>
        <w:t>в</w:t>
      </w:r>
      <w:r>
        <w:rPr>
          <w:spacing w:val="-10"/>
          <w:position w:val="1"/>
          <w:sz w:val="24"/>
        </w:rPr>
        <w:t xml:space="preserve"> </w:t>
      </w:r>
      <w:r>
        <w:rPr>
          <w:position w:val="1"/>
          <w:sz w:val="24"/>
        </w:rPr>
        <w:t>Российской</w:t>
      </w:r>
      <w:r>
        <w:rPr>
          <w:spacing w:val="-11"/>
          <w:position w:val="1"/>
          <w:sz w:val="24"/>
        </w:rPr>
        <w:t xml:space="preserve"> </w:t>
      </w:r>
      <w:r>
        <w:rPr>
          <w:position w:val="1"/>
          <w:sz w:val="24"/>
        </w:rPr>
        <w:t>Федерации»</w:t>
      </w:r>
      <w:r>
        <w:rPr>
          <w:spacing w:val="-6"/>
          <w:position w:val="1"/>
          <w:sz w:val="24"/>
        </w:rPr>
        <w:t xml:space="preserve"> </w:t>
      </w:r>
      <w:r>
        <w:rPr>
          <w:position w:val="1"/>
          <w:sz w:val="24"/>
        </w:rPr>
        <w:t xml:space="preserve">(с </w:t>
      </w:r>
      <w:r>
        <w:rPr>
          <w:sz w:val="24"/>
        </w:rPr>
        <w:t>действующими изменениями и дополнениями);</w:t>
      </w:r>
    </w:p>
    <w:p w:rsidR="00EC4929" w:rsidRDefault="001B2B69">
      <w:pPr>
        <w:pStyle w:val="a4"/>
        <w:numPr>
          <w:ilvl w:val="0"/>
          <w:numId w:val="51"/>
        </w:numPr>
        <w:tabs>
          <w:tab w:val="left" w:pos="1008"/>
          <w:tab w:val="left" w:pos="1009"/>
        </w:tabs>
        <w:spacing w:before="21" w:line="225" w:lineRule="auto"/>
        <w:ind w:right="128"/>
        <w:jc w:val="left"/>
        <w:rPr>
          <w:sz w:val="24"/>
        </w:rPr>
      </w:pPr>
      <w:r>
        <w:rPr>
          <w:position w:val="1"/>
          <w:sz w:val="24"/>
        </w:rPr>
        <w:t xml:space="preserve">Федеральным государственным образовательным стандартом основного общего образования, </w:t>
      </w:r>
      <w:r>
        <w:rPr>
          <w:spacing w:val="-2"/>
          <w:sz w:val="24"/>
        </w:rPr>
        <w:t>утвержденным приказом Министерства просвещения Российской Федерации от 31.05.2021 года</w:t>
      </w:r>
    </w:p>
    <w:p w:rsidR="00EC4929" w:rsidRDefault="001B2B69">
      <w:pPr>
        <w:pStyle w:val="a3"/>
        <w:spacing w:before="5" w:line="275" w:lineRule="exact"/>
        <w:ind w:left="1008"/>
        <w:jc w:val="left"/>
      </w:pPr>
      <w:r>
        <w:t>№286,</w:t>
      </w:r>
      <w:r>
        <w:rPr>
          <w:spacing w:val="32"/>
        </w:rPr>
        <w:t xml:space="preserve">  </w:t>
      </w:r>
      <w:r>
        <w:t>зарегистированным</w:t>
      </w:r>
      <w:r>
        <w:rPr>
          <w:spacing w:val="35"/>
        </w:rPr>
        <w:t xml:space="preserve">  </w:t>
      </w:r>
      <w:r>
        <w:t>Министерством</w:t>
      </w:r>
      <w:r>
        <w:rPr>
          <w:spacing w:val="30"/>
        </w:rPr>
        <w:t xml:space="preserve">  </w:t>
      </w:r>
      <w:r>
        <w:t>юстиции</w:t>
      </w:r>
      <w:r>
        <w:rPr>
          <w:spacing w:val="32"/>
        </w:rPr>
        <w:t xml:space="preserve">  </w:t>
      </w:r>
      <w:r>
        <w:t>Российской</w:t>
      </w:r>
      <w:r>
        <w:rPr>
          <w:spacing w:val="32"/>
        </w:rPr>
        <w:t xml:space="preserve">  </w:t>
      </w:r>
      <w:r>
        <w:t>Федерации</w:t>
      </w:r>
      <w:r>
        <w:rPr>
          <w:spacing w:val="34"/>
        </w:rPr>
        <w:t xml:space="preserve">  </w:t>
      </w:r>
      <w:r>
        <w:rPr>
          <w:spacing w:val="-2"/>
        </w:rPr>
        <w:t>05.07.2021</w:t>
      </w:r>
    </w:p>
    <w:p w:rsidR="00EC4929" w:rsidRDefault="001B2B69">
      <w:pPr>
        <w:pStyle w:val="a3"/>
        <w:spacing w:line="275" w:lineRule="exact"/>
        <w:ind w:left="1008"/>
        <w:jc w:val="left"/>
      </w:pPr>
      <w:r>
        <w:t>№64100</w:t>
      </w:r>
      <w:r>
        <w:rPr>
          <w:spacing w:val="-5"/>
        </w:rPr>
        <w:t xml:space="preserve"> </w:t>
      </w:r>
      <w:r>
        <w:t>(с</w:t>
      </w:r>
      <w:r>
        <w:rPr>
          <w:spacing w:val="-4"/>
        </w:rPr>
        <w:t xml:space="preserve"> </w:t>
      </w:r>
      <w:r>
        <w:t>действующими</w:t>
      </w:r>
      <w:r>
        <w:rPr>
          <w:spacing w:val="-3"/>
        </w:rPr>
        <w:t xml:space="preserve"> </w:t>
      </w:r>
      <w:r>
        <w:t>изменениями</w:t>
      </w:r>
      <w:r>
        <w:rPr>
          <w:spacing w:val="-7"/>
        </w:rPr>
        <w:t xml:space="preserve"> </w:t>
      </w:r>
      <w:r>
        <w:t>и</w:t>
      </w:r>
      <w:r>
        <w:rPr>
          <w:spacing w:val="-2"/>
        </w:rPr>
        <w:t xml:space="preserve"> дополнениями);</w:t>
      </w:r>
    </w:p>
    <w:p w:rsidR="00EC4929" w:rsidRDefault="001B2B69">
      <w:pPr>
        <w:pStyle w:val="a4"/>
        <w:numPr>
          <w:ilvl w:val="0"/>
          <w:numId w:val="51"/>
        </w:numPr>
        <w:tabs>
          <w:tab w:val="left" w:pos="1008"/>
          <w:tab w:val="left" w:pos="1009"/>
        </w:tabs>
        <w:spacing w:before="19" w:line="225" w:lineRule="auto"/>
        <w:ind w:right="124"/>
        <w:jc w:val="left"/>
        <w:rPr>
          <w:sz w:val="24"/>
        </w:rPr>
      </w:pPr>
      <w:r>
        <w:rPr>
          <w:position w:val="1"/>
          <w:sz w:val="24"/>
        </w:rPr>
        <w:t>Федеральной</w:t>
      </w:r>
      <w:r>
        <w:rPr>
          <w:spacing w:val="40"/>
          <w:position w:val="1"/>
          <w:sz w:val="24"/>
        </w:rPr>
        <w:t xml:space="preserve"> </w:t>
      </w:r>
      <w:r>
        <w:rPr>
          <w:position w:val="1"/>
          <w:sz w:val="24"/>
        </w:rPr>
        <w:t>образовательной</w:t>
      </w:r>
      <w:r>
        <w:rPr>
          <w:spacing w:val="40"/>
          <w:position w:val="1"/>
          <w:sz w:val="24"/>
        </w:rPr>
        <w:t xml:space="preserve"> </w:t>
      </w:r>
      <w:r>
        <w:rPr>
          <w:position w:val="1"/>
          <w:sz w:val="24"/>
        </w:rPr>
        <w:t>программой</w:t>
      </w:r>
      <w:r>
        <w:rPr>
          <w:spacing w:val="40"/>
          <w:position w:val="1"/>
          <w:sz w:val="24"/>
        </w:rPr>
        <w:t xml:space="preserve"> </w:t>
      </w:r>
      <w:r>
        <w:rPr>
          <w:position w:val="1"/>
          <w:sz w:val="24"/>
        </w:rPr>
        <w:t>основного</w:t>
      </w:r>
      <w:r>
        <w:rPr>
          <w:spacing w:val="40"/>
          <w:position w:val="1"/>
          <w:sz w:val="24"/>
        </w:rPr>
        <w:t xml:space="preserve"> </w:t>
      </w:r>
      <w:r>
        <w:rPr>
          <w:position w:val="1"/>
          <w:sz w:val="24"/>
        </w:rPr>
        <w:t>общего</w:t>
      </w:r>
      <w:r>
        <w:rPr>
          <w:spacing w:val="40"/>
          <w:position w:val="1"/>
          <w:sz w:val="24"/>
        </w:rPr>
        <w:t xml:space="preserve"> </w:t>
      </w:r>
      <w:r>
        <w:rPr>
          <w:position w:val="1"/>
          <w:sz w:val="24"/>
        </w:rPr>
        <w:t>образования,</w:t>
      </w:r>
      <w:r>
        <w:rPr>
          <w:spacing w:val="40"/>
          <w:position w:val="1"/>
          <w:sz w:val="24"/>
        </w:rPr>
        <w:t xml:space="preserve"> </w:t>
      </w:r>
      <w:r>
        <w:rPr>
          <w:position w:val="1"/>
          <w:sz w:val="24"/>
        </w:rPr>
        <w:t xml:space="preserve">утвержденной </w:t>
      </w:r>
      <w:r>
        <w:rPr>
          <w:sz w:val="24"/>
        </w:rPr>
        <w:t>приказом Министерства просвещения Российской Федерации от 18.05.2023 №370.</w:t>
      </w:r>
    </w:p>
    <w:p w:rsidR="00EC4929" w:rsidRDefault="001B2B69">
      <w:pPr>
        <w:pStyle w:val="a4"/>
        <w:numPr>
          <w:ilvl w:val="2"/>
          <w:numId w:val="52"/>
        </w:numPr>
        <w:tabs>
          <w:tab w:val="left" w:pos="1163"/>
        </w:tabs>
        <w:spacing w:before="60" w:line="240" w:lineRule="auto"/>
        <w:ind w:right="129" w:firstLine="0"/>
        <w:jc w:val="both"/>
        <w:rPr>
          <w:sz w:val="24"/>
        </w:rPr>
      </w:pPr>
      <w:r>
        <w:rPr>
          <w:sz w:val="24"/>
        </w:rPr>
        <w:t>ООП</w:t>
      </w:r>
      <w:r>
        <w:rPr>
          <w:spacing w:val="-3"/>
          <w:sz w:val="24"/>
        </w:rPr>
        <w:t xml:space="preserve"> </w:t>
      </w:r>
      <w:r>
        <w:rPr>
          <w:sz w:val="24"/>
        </w:rPr>
        <w:t>НОО</w:t>
      </w:r>
      <w:r>
        <w:rPr>
          <w:spacing w:val="-3"/>
          <w:sz w:val="24"/>
        </w:rPr>
        <w:t xml:space="preserve"> </w:t>
      </w:r>
      <w:r>
        <w:rPr>
          <w:sz w:val="24"/>
        </w:rPr>
        <w:t>является</w:t>
      </w:r>
      <w:r>
        <w:rPr>
          <w:spacing w:val="-11"/>
          <w:sz w:val="24"/>
        </w:rPr>
        <w:t xml:space="preserve"> </w:t>
      </w:r>
      <w:r>
        <w:rPr>
          <w:sz w:val="24"/>
        </w:rPr>
        <w:t>основным</w:t>
      </w:r>
      <w:r>
        <w:rPr>
          <w:spacing w:val="-6"/>
          <w:sz w:val="24"/>
        </w:rPr>
        <w:t xml:space="preserve"> </w:t>
      </w:r>
      <w:r>
        <w:rPr>
          <w:sz w:val="24"/>
        </w:rPr>
        <w:t>документом,</w:t>
      </w:r>
      <w:r>
        <w:rPr>
          <w:spacing w:val="-5"/>
          <w:sz w:val="24"/>
        </w:rPr>
        <w:t xml:space="preserve"> </w:t>
      </w:r>
      <w:r>
        <w:rPr>
          <w:sz w:val="24"/>
        </w:rPr>
        <w:t>определяющим</w:t>
      </w:r>
      <w:r>
        <w:rPr>
          <w:spacing w:val="-1"/>
          <w:sz w:val="24"/>
        </w:rPr>
        <w:t xml:space="preserve"> </w:t>
      </w:r>
      <w:r>
        <w:rPr>
          <w:sz w:val="24"/>
        </w:rPr>
        <w:t>содержание</w:t>
      </w:r>
      <w:r>
        <w:rPr>
          <w:spacing w:val="-7"/>
          <w:sz w:val="24"/>
        </w:rPr>
        <w:t xml:space="preserve"> </w:t>
      </w:r>
      <w:r>
        <w:rPr>
          <w:sz w:val="24"/>
        </w:rPr>
        <w:t>общего</w:t>
      </w:r>
      <w:r>
        <w:rPr>
          <w:spacing w:val="-6"/>
          <w:sz w:val="24"/>
        </w:rPr>
        <w:t xml:space="preserve"> </w:t>
      </w:r>
      <w:r>
        <w:rPr>
          <w:sz w:val="24"/>
        </w:rPr>
        <w:t>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образовательного процесса.</w:t>
      </w:r>
    </w:p>
    <w:p w:rsidR="00EC4929" w:rsidRDefault="001B2B69">
      <w:pPr>
        <w:pStyle w:val="a4"/>
        <w:numPr>
          <w:ilvl w:val="2"/>
          <w:numId w:val="52"/>
        </w:numPr>
        <w:tabs>
          <w:tab w:val="left" w:pos="1046"/>
        </w:tabs>
        <w:spacing w:line="272" w:lineRule="exact"/>
        <w:ind w:left="1045" w:hanging="604"/>
        <w:jc w:val="both"/>
        <w:rPr>
          <w:sz w:val="24"/>
        </w:rPr>
      </w:pPr>
      <w:r>
        <w:rPr>
          <w:sz w:val="24"/>
        </w:rPr>
        <w:t>Целями</w:t>
      </w:r>
      <w:r>
        <w:rPr>
          <w:spacing w:val="-5"/>
          <w:sz w:val="24"/>
        </w:rPr>
        <w:t xml:space="preserve"> </w:t>
      </w:r>
      <w:r>
        <w:rPr>
          <w:sz w:val="24"/>
        </w:rPr>
        <w:t>реализации</w:t>
      </w:r>
      <w:r>
        <w:rPr>
          <w:spacing w:val="-1"/>
          <w:sz w:val="24"/>
        </w:rPr>
        <w:t xml:space="preserve"> </w:t>
      </w:r>
      <w:r>
        <w:rPr>
          <w:sz w:val="24"/>
        </w:rPr>
        <w:t>ООП</w:t>
      </w:r>
      <w:r>
        <w:rPr>
          <w:spacing w:val="-2"/>
          <w:sz w:val="24"/>
        </w:rPr>
        <w:t xml:space="preserve"> </w:t>
      </w:r>
      <w:r>
        <w:rPr>
          <w:sz w:val="24"/>
        </w:rPr>
        <w:t>ООО</w:t>
      </w:r>
      <w:r>
        <w:rPr>
          <w:spacing w:val="-6"/>
          <w:sz w:val="24"/>
        </w:rPr>
        <w:t xml:space="preserve"> </w:t>
      </w:r>
      <w:r>
        <w:rPr>
          <w:spacing w:val="-2"/>
          <w:sz w:val="24"/>
        </w:rPr>
        <w:t>являются:</w:t>
      </w:r>
    </w:p>
    <w:p w:rsidR="00EC4929" w:rsidRDefault="001B2B69">
      <w:pPr>
        <w:pStyle w:val="a4"/>
        <w:numPr>
          <w:ilvl w:val="0"/>
          <w:numId w:val="50"/>
        </w:numPr>
        <w:tabs>
          <w:tab w:val="left" w:pos="803"/>
        </w:tabs>
        <w:spacing w:before="6" w:line="237" w:lineRule="auto"/>
        <w:ind w:right="130"/>
        <w:rPr>
          <w:sz w:val="24"/>
        </w:rPr>
      </w:pPr>
      <w:r>
        <w:rPr>
          <w:sz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EC4929" w:rsidRDefault="001B2B69">
      <w:pPr>
        <w:pStyle w:val="a4"/>
        <w:numPr>
          <w:ilvl w:val="0"/>
          <w:numId w:val="50"/>
        </w:numPr>
        <w:tabs>
          <w:tab w:val="left" w:pos="803"/>
        </w:tabs>
        <w:spacing w:before="1" w:line="293" w:lineRule="exact"/>
        <w:ind w:hanging="361"/>
        <w:rPr>
          <w:sz w:val="24"/>
        </w:rPr>
      </w:pPr>
      <w:r>
        <w:rPr>
          <w:sz w:val="24"/>
        </w:rPr>
        <w:t>создание</w:t>
      </w:r>
      <w:r>
        <w:rPr>
          <w:spacing w:val="-4"/>
          <w:sz w:val="24"/>
        </w:rPr>
        <w:t xml:space="preserve"> </w:t>
      </w:r>
      <w:r>
        <w:rPr>
          <w:sz w:val="24"/>
        </w:rPr>
        <w:t>условий</w:t>
      </w:r>
      <w:r>
        <w:rPr>
          <w:spacing w:val="-5"/>
          <w:sz w:val="24"/>
        </w:rPr>
        <w:t xml:space="preserve"> </w:t>
      </w:r>
      <w:r>
        <w:rPr>
          <w:sz w:val="24"/>
        </w:rPr>
        <w:t>для</w:t>
      </w:r>
      <w:r>
        <w:rPr>
          <w:spacing w:val="-1"/>
          <w:sz w:val="24"/>
        </w:rPr>
        <w:t xml:space="preserve"> </w:t>
      </w:r>
      <w:r>
        <w:rPr>
          <w:sz w:val="24"/>
        </w:rPr>
        <w:t>становления</w:t>
      </w:r>
      <w:r>
        <w:rPr>
          <w:spacing w:val="-6"/>
          <w:sz w:val="24"/>
        </w:rPr>
        <w:t xml:space="preserve"> </w:t>
      </w:r>
      <w:r>
        <w:rPr>
          <w:sz w:val="24"/>
        </w:rPr>
        <w:t>и</w:t>
      </w:r>
      <w:r>
        <w:rPr>
          <w:spacing w:val="-5"/>
          <w:sz w:val="24"/>
        </w:rPr>
        <w:t xml:space="preserve"> </w:t>
      </w:r>
      <w:r>
        <w:rPr>
          <w:sz w:val="24"/>
        </w:rPr>
        <w:t>формирования</w:t>
      </w:r>
      <w:r>
        <w:rPr>
          <w:spacing w:val="-1"/>
          <w:sz w:val="24"/>
        </w:rPr>
        <w:t xml:space="preserve"> </w:t>
      </w:r>
      <w:r>
        <w:rPr>
          <w:sz w:val="24"/>
        </w:rPr>
        <w:t>личности</w:t>
      </w:r>
      <w:r>
        <w:rPr>
          <w:spacing w:val="-8"/>
          <w:sz w:val="24"/>
        </w:rPr>
        <w:t xml:space="preserve"> </w:t>
      </w:r>
      <w:r>
        <w:rPr>
          <w:spacing w:val="-2"/>
          <w:sz w:val="24"/>
        </w:rPr>
        <w:t>обучающегося;</w:t>
      </w:r>
    </w:p>
    <w:p w:rsidR="00EC4929" w:rsidRDefault="001B2B69">
      <w:pPr>
        <w:pStyle w:val="a4"/>
        <w:numPr>
          <w:ilvl w:val="0"/>
          <w:numId w:val="50"/>
        </w:numPr>
        <w:tabs>
          <w:tab w:val="left" w:pos="803"/>
        </w:tabs>
        <w:spacing w:line="240" w:lineRule="auto"/>
        <w:ind w:right="138"/>
        <w:rPr>
          <w:sz w:val="24"/>
        </w:rPr>
      </w:pPr>
      <w:r>
        <w:rPr>
          <w:sz w:val="24"/>
        </w:rPr>
        <w:t>организация деятельности педагогического коллектива по созданию индивидуальных программ и</w:t>
      </w:r>
      <w:r>
        <w:rPr>
          <w:spacing w:val="-9"/>
          <w:sz w:val="24"/>
        </w:rPr>
        <w:t xml:space="preserve"> </w:t>
      </w:r>
      <w:r>
        <w:rPr>
          <w:sz w:val="24"/>
        </w:rPr>
        <w:t>учебных</w:t>
      </w:r>
      <w:r>
        <w:rPr>
          <w:spacing w:val="-15"/>
          <w:sz w:val="24"/>
        </w:rPr>
        <w:t xml:space="preserve"> </w:t>
      </w:r>
      <w:r>
        <w:rPr>
          <w:sz w:val="24"/>
        </w:rPr>
        <w:t>планов</w:t>
      </w:r>
      <w:r>
        <w:rPr>
          <w:spacing w:val="-11"/>
          <w:sz w:val="24"/>
        </w:rPr>
        <w:t xml:space="preserve"> </w:t>
      </w:r>
      <w:r>
        <w:rPr>
          <w:sz w:val="24"/>
        </w:rPr>
        <w:t>для</w:t>
      </w:r>
      <w:r>
        <w:rPr>
          <w:spacing w:val="-15"/>
          <w:sz w:val="24"/>
        </w:rPr>
        <w:t xml:space="preserve"> </w:t>
      </w:r>
      <w:r>
        <w:rPr>
          <w:sz w:val="24"/>
        </w:rPr>
        <w:t>одарённых,</w:t>
      </w:r>
      <w:r>
        <w:rPr>
          <w:spacing w:val="-11"/>
          <w:sz w:val="24"/>
        </w:rPr>
        <w:t xml:space="preserve"> </w:t>
      </w:r>
      <w:r>
        <w:rPr>
          <w:sz w:val="24"/>
        </w:rPr>
        <w:t>успешных</w:t>
      </w:r>
      <w:r>
        <w:rPr>
          <w:spacing w:val="-15"/>
          <w:sz w:val="24"/>
        </w:rPr>
        <w:t xml:space="preserve"> </w:t>
      </w:r>
      <w:r>
        <w:rPr>
          <w:sz w:val="24"/>
        </w:rPr>
        <w:t>обучающихся</w:t>
      </w:r>
      <w:r>
        <w:rPr>
          <w:spacing w:val="-12"/>
          <w:sz w:val="24"/>
        </w:rPr>
        <w:t xml:space="preserve"> </w:t>
      </w:r>
      <w:r>
        <w:rPr>
          <w:sz w:val="24"/>
        </w:rPr>
        <w:t>и</w:t>
      </w:r>
      <w:r>
        <w:rPr>
          <w:spacing w:val="-11"/>
          <w:sz w:val="24"/>
        </w:rPr>
        <w:t xml:space="preserve"> </w:t>
      </w:r>
      <w:r>
        <w:rPr>
          <w:sz w:val="24"/>
        </w:rPr>
        <w:t>(или)</w:t>
      </w:r>
      <w:r>
        <w:rPr>
          <w:spacing w:val="-11"/>
          <w:sz w:val="24"/>
        </w:rPr>
        <w:t xml:space="preserve"> </w:t>
      </w:r>
      <w:r>
        <w:rPr>
          <w:sz w:val="24"/>
        </w:rPr>
        <w:t>для</w:t>
      </w:r>
      <w:r>
        <w:rPr>
          <w:spacing w:val="-11"/>
          <w:sz w:val="24"/>
        </w:rPr>
        <w:t xml:space="preserve"> </w:t>
      </w:r>
      <w:r>
        <w:rPr>
          <w:sz w:val="24"/>
        </w:rPr>
        <w:t>обучающихся</w:t>
      </w:r>
      <w:r>
        <w:rPr>
          <w:spacing w:val="-12"/>
          <w:sz w:val="24"/>
        </w:rPr>
        <w:t xml:space="preserve"> </w:t>
      </w:r>
      <w:r>
        <w:rPr>
          <w:sz w:val="24"/>
        </w:rPr>
        <w:t>социальных групп, нуждающихся в особом внимании и поддержке.</w:t>
      </w:r>
    </w:p>
    <w:p w:rsidR="00EC4929" w:rsidRDefault="001B2B69">
      <w:pPr>
        <w:pStyle w:val="a4"/>
        <w:numPr>
          <w:ilvl w:val="2"/>
          <w:numId w:val="52"/>
        </w:numPr>
        <w:tabs>
          <w:tab w:val="left" w:pos="1037"/>
        </w:tabs>
        <w:spacing w:line="242" w:lineRule="auto"/>
        <w:ind w:right="137" w:firstLine="0"/>
        <w:jc w:val="both"/>
        <w:rPr>
          <w:sz w:val="24"/>
        </w:rPr>
      </w:pPr>
      <w:r>
        <w:rPr>
          <w:sz w:val="24"/>
        </w:rPr>
        <w:t>Достижение</w:t>
      </w:r>
      <w:r>
        <w:rPr>
          <w:spacing w:val="-15"/>
          <w:sz w:val="24"/>
        </w:rPr>
        <w:t xml:space="preserve"> </w:t>
      </w:r>
      <w:r>
        <w:rPr>
          <w:sz w:val="24"/>
        </w:rPr>
        <w:t>поставленных</w:t>
      </w:r>
      <w:r>
        <w:rPr>
          <w:spacing w:val="-15"/>
          <w:sz w:val="24"/>
        </w:rPr>
        <w:t xml:space="preserve"> </w:t>
      </w:r>
      <w:r>
        <w:rPr>
          <w:sz w:val="24"/>
        </w:rPr>
        <w:t>целей</w:t>
      </w:r>
      <w:r>
        <w:rPr>
          <w:spacing w:val="-14"/>
          <w:sz w:val="24"/>
        </w:rPr>
        <w:t xml:space="preserve"> </w:t>
      </w:r>
      <w:r>
        <w:rPr>
          <w:sz w:val="24"/>
        </w:rPr>
        <w:t>реализации</w:t>
      </w:r>
      <w:r>
        <w:rPr>
          <w:spacing w:val="-13"/>
          <w:sz w:val="24"/>
        </w:rPr>
        <w:t xml:space="preserve"> </w:t>
      </w:r>
      <w:r>
        <w:rPr>
          <w:sz w:val="24"/>
        </w:rPr>
        <w:t>ООП</w:t>
      </w:r>
      <w:r>
        <w:rPr>
          <w:spacing w:val="-14"/>
          <w:sz w:val="24"/>
        </w:rPr>
        <w:t xml:space="preserve"> </w:t>
      </w:r>
      <w:r>
        <w:rPr>
          <w:sz w:val="24"/>
        </w:rPr>
        <w:t>ООО</w:t>
      </w:r>
      <w:r>
        <w:rPr>
          <w:spacing w:val="-14"/>
          <w:sz w:val="24"/>
        </w:rPr>
        <w:t xml:space="preserve"> </w:t>
      </w:r>
      <w:r>
        <w:rPr>
          <w:sz w:val="24"/>
        </w:rPr>
        <w:t>предусматривает</w:t>
      </w:r>
      <w:r>
        <w:rPr>
          <w:spacing w:val="-13"/>
          <w:sz w:val="24"/>
        </w:rPr>
        <w:t xml:space="preserve"> </w:t>
      </w:r>
      <w:r>
        <w:rPr>
          <w:sz w:val="24"/>
        </w:rPr>
        <w:t>решение</w:t>
      </w:r>
      <w:r>
        <w:rPr>
          <w:spacing w:val="-15"/>
          <w:sz w:val="24"/>
        </w:rPr>
        <w:t xml:space="preserve"> </w:t>
      </w:r>
      <w:r>
        <w:rPr>
          <w:sz w:val="24"/>
        </w:rPr>
        <w:t>следующих основных задач:</w:t>
      </w:r>
    </w:p>
    <w:p w:rsidR="00EC4929" w:rsidRDefault="001B2B69">
      <w:pPr>
        <w:pStyle w:val="a4"/>
        <w:numPr>
          <w:ilvl w:val="0"/>
          <w:numId w:val="49"/>
        </w:numPr>
        <w:tabs>
          <w:tab w:val="left" w:pos="803"/>
        </w:tabs>
        <w:spacing w:line="240" w:lineRule="auto"/>
        <w:ind w:right="135"/>
        <w:rPr>
          <w:sz w:val="24"/>
        </w:rPr>
      </w:pPr>
      <w:r>
        <w:rPr>
          <w:sz w:val="24"/>
        </w:rPr>
        <w:t>формирование</w:t>
      </w:r>
      <w:r>
        <w:rPr>
          <w:spacing w:val="-15"/>
          <w:sz w:val="24"/>
        </w:rPr>
        <w:t xml:space="preserve"> </w:t>
      </w:r>
      <w:r>
        <w:rPr>
          <w:sz w:val="24"/>
        </w:rPr>
        <w:t>у</w:t>
      </w:r>
      <w:r>
        <w:rPr>
          <w:spacing w:val="-15"/>
          <w:sz w:val="24"/>
        </w:rPr>
        <w:t xml:space="preserve"> </w:t>
      </w:r>
      <w:r>
        <w:rPr>
          <w:sz w:val="24"/>
        </w:rPr>
        <w:t>обучающихся</w:t>
      </w:r>
      <w:r>
        <w:rPr>
          <w:spacing w:val="-13"/>
          <w:sz w:val="24"/>
        </w:rPr>
        <w:t xml:space="preserve"> </w:t>
      </w:r>
      <w:r>
        <w:rPr>
          <w:sz w:val="24"/>
        </w:rPr>
        <w:t>нравственных</w:t>
      </w:r>
      <w:r>
        <w:rPr>
          <w:spacing w:val="-13"/>
          <w:sz w:val="24"/>
        </w:rPr>
        <w:t xml:space="preserve"> </w:t>
      </w:r>
      <w:r>
        <w:rPr>
          <w:sz w:val="24"/>
        </w:rPr>
        <w:t>убеждений,</w:t>
      </w:r>
      <w:r>
        <w:rPr>
          <w:spacing w:val="-11"/>
          <w:sz w:val="24"/>
        </w:rPr>
        <w:t xml:space="preserve"> </w:t>
      </w:r>
      <w:r>
        <w:rPr>
          <w:sz w:val="24"/>
        </w:rPr>
        <w:t>эстетического</w:t>
      </w:r>
      <w:r>
        <w:rPr>
          <w:spacing w:val="-13"/>
          <w:sz w:val="24"/>
        </w:rPr>
        <w:t xml:space="preserve"> </w:t>
      </w:r>
      <w:r>
        <w:rPr>
          <w:sz w:val="24"/>
        </w:rPr>
        <w:t>вкуса</w:t>
      </w:r>
      <w:r>
        <w:rPr>
          <w:spacing w:val="-14"/>
          <w:sz w:val="24"/>
        </w:rPr>
        <w:t xml:space="preserve"> </w:t>
      </w:r>
      <w:r>
        <w:rPr>
          <w:sz w:val="24"/>
        </w:rPr>
        <w:t>и</w:t>
      </w:r>
      <w:r>
        <w:rPr>
          <w:spacing w:val="-12"/>
          <w:sz w:val="24"/>
        </w:rPr>
        <w:t xml:space="preserve"> </w:t>
      </w:r>
      <w:r>
        <w:rPr>
          <w:sz w:val="24"/>
        </w:rPr>
        <w:t>здорового</w:t>
      </w:r>
      <w:r>
        <w:rPr>
          <w:spacing w:val="-13"/>
          <w:sz w:val="24"/>
        </w:rPr>
        <w:t xml:space="preserve"> </w:t>
      </w:r>
      <w:r>
        <w:rPr>
          <w:sz w:val="24"/>
        </w:rPr>
        <w:t>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EC4929" w:rsidRDefault="001B2B69">
      <w:pPr>
        <w:pStyle w:val="a4"/>
        <w:numPr>
          <w:ilvl w:val="0"/>
          <w:numId w:val="49"/>
        </w:numPr>
        <w:tabs>
          <w:tab w:val="left" w:pos="803"/>
        </w:tabs>
        <w:spacing w:line="240" w:lineRule="auto"/>
        <w:ind w:right="137"/>
        <w:rPr>
          <w:sz w:val="24"/>
        </w:rPr>
      </w:pPr>
      <w:r>
        <w:rPr>
          <w:sz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EC4929" w:rsidRDefault="001B2B69">
      <w:pPr>
        <w:pStyle w:val="a4"/>
        <w:numPr>
          <w:ilvl w:val="0"/>
          <w:numId w:val="49"/>
        </w:numPr>
        <w:tabs>
          <w:tab w:val="left" w:pos="803"/>
        </w:tabs>
        <w:spacing w:line="290" w:lineRule="exact"/>
        <w:ind w:hanging="361"/>
        <w:rPr>
          <w:sz w:val="24"/>
        </w:rPr>
      </w:pPr>
      <w:r>
        <w:rPr>
          <w:sz w:val="24"/>
        </w:rPr>
        <w:t>обеспечение</w:t>
      </w:r>
      <w:r>
        <w:rPr>
          <w:spacing w:val="-5"/>
          <w:sz w:val="24"/>
        </w:rPr>
        <w:t xml:space="preserve"> </w:t>
      </w:r>
      <w:r>
        <w:rPr>
          <w:sz w:val="24"/>
        </w:rPr>
        <w:t>преемственности</w:t>
      </w:r>
      <w:r>
        <w:rPr>
          <w:spacing w:val="-5"/>
          <w:sz w:val="24"/>
        </w:rPr>
        <w:t xml:space="preserve"> </w:t>
      </w:r>
      <w:r>
        <w:rPr>
          <w:sz w:val="24"/>
        </w:rPr>
        <w:t>основного</w:t>
      </w:r>
      <w:r>
        <w:rPr>
          <w:spacing w:val="-2"/>
          <w:sz w:val="24"/>
        </w:rPr>
        <w:t xml:space="preserve"> </w:t>
      </w:r>
      <w:r>
        <w:rPr>
          <w:sz w:val="24"/>
        </w:rPr>
        <w:t>общего</w:t>
      </w:r>
      <w:r>
        <w:rPr>
          <w:spacing w:val="-3"/>
          <w:sz w:val="24"/>
        </w:rPr>
        <w:t xml:space="preserve"> </w:t>
      </w:r>
      <w:r>
        <w:rPr>
          <w:sz w:val="24"/>
        </w:rPr>
        <w:t>и</w:t>
      </w:r>
      <w:r>
        <w:rPr>
          <w:spacing w:val="-1"/>
          <w:sz w:val="24"/>
        </w:rPr>
        <w:t xml:space="preserve"> </w:t>
      </w:r>
      <w:r>
        <w:rPr>
          <w:sz w:val="24"/>
        </w:rPr>
        <w:t>среднего</w:t>
      </w:r>
      <w:r>
        <w:rPr>
          <w:spacing w:val="-6"/>
          <w:sz w:val="24"/>
        </w:rPr>
        <w:t xml:space="preserve"> </w:t>
      </w:r>
      <w:r>
        <w:rPr>
          <w:sz w:val="24"/>
        </w:rPr>
        <w:t>общего</w:t>
      </w:r>
      <w:r>
        <w:rPr>
          <w:spacing w:val="-2"/>
          <w:sz w:val="24"/>
        </w:rPr>
        <w:t xml:space="preserve"> образования;</w:t>
      </w:r>
    </w:p>
    <w:p w:rsidR="00EC4929" w:rsidRDefault="001B2B69">
      <w:pPr>
        <w:pStyle w:val="a4"/>
        <w:numPr>
          <w:ilvl w:val="0"/>
          <w:numId w:val="49"/>
        </w:numPr>
        <w:tabs>
          <w:tab w:val="left" w:pos="803"/>
        </w:tabs>
        <w:spacing w:line="240" w:lineRule="auto"/>
        <w:ind w:right="128"/>
        <w:rPr>
          <w:sz w:val="24"/>
        </w:rPr>
      </w:pPr>
      <w:r>
        <w:rPr>
          <w:sz w:val="24"/>
        </w:rPr>
        <w:t>достижение планируемых результатов освоения ООП ООО всеми обучающимися, в том числе обучающимися с ограниченными возможностями здоровья;</w:t>
      </w:r>
    </w:p>
    <w:p w:rsidR="00EC4929" w:rsidRDefault="001B2B69">
      <w:pPr>
        <w:pStyle w:val="a4"/>
        <w:numPr>
          <w:ilvl w:val="0"/>
          <w:numId w:val="49"/>
        </w:numPr>
        <w:tabs>
          <w:tab w:val="left" w:pos="803"/>
        </w:tabs>
        <w:spacing w:line="294" w:lineRule="exact"/>
        <w:ind w:hanging="361"/>
        <w:rPr>
          <w:sz w:val="24"/>
        </w:rPr>
      </w:pPr>
      <w:r>
        <w:rPr>
          <w:sz w:val="24"/>
        </w:rPr>
        <w:t>обеспечение</w:t>
      </w:r>
      <w:r>
        <w:rPr>
          <w:spacing w:val="-5"/>
          <w:sz w:val="24"/>
        </w:rPr>
        <w:t xml:space="preserve"> </w:t>
      </w:r>
      <w:r>
        <w:rPr>
          <w:sz w:val="24"/>
        </w:rPr>
        <w:t>доступности</w:t>
      </w:r>
      <w:r>
        <w:rPr>
          <w:spacing w:val="-6"/>
          <w:sz w:val="24"/>
        </w:rPr>
        <w:t xml:space="preserve"> </w:t>
      </w:r>
      <w:r>
        <w:rPr>
          <w:sz w:val="24"/>
        </w:rPr>
        <w:t>получения</w:t>
      </w:r>
      <w:r>
        <w:rPr>
          <w:spacing w:val="-3"/>
          <w:sz w:val="24"/>
        </w:rPr>
        <w:t xml:space="preserve"> </w:t>
      </w:r>
      <w:r>
        <w:rPr>
          <w:sz w:val="24"/>
        </w:rPr>
        <w:t>качественного</w:t>
      </w:r>
      <w:r>
        <w:rPr>
          <w:spacing w:val="-3"/>
          <w:sz w:val="24"/>
        </w:rPr>
        <w:t xml:space="preserve"> </w:t>
      </w:r>
      <w:r>
        <w:rPr>
          <w:sz w:val="24"/>
        </w:rPr>
        <w:t>основного</w:t>
      </w:r>
      <w:r>
        <w:rPr>
          <w:spacing w:val="-8"/>
          <w:sz w:val="24"/>
        </w:rPr>
        <w:t xml:space="preserve"> </w:t>
      </w:r>
      <w:r>
        <w:rPr>
          <w:sz w:val="24"/>
        </w:rPr>
        <w:t>общего</w:t>
      </w:r>
      <w:r>
        <w:rPr>
          <w:spacing w:val="-7"/>
          <w:sz w:val="24"/>
        </w:rPr>
        <w:t xml:space="preserve"> </w:t>
      </w:r>
      <w:r>
        <w:rPr>
          <w:spacing w:val="-2"/>
          <w:sz w:val="24"/>
        </w:rPr>
        <w:t>образования;</w:t>
      </w:r>
    </w:p>
    <w:p w:rsidR="00EC4929" w:rsidRDefault="001B2B69">
      <w:pPr>
        <w:pStyle w:val="a4"/>
        <w:numPr>
          <w:ilvl w:val="0"/>
          <w:numId w:val="49"/>
        </w:numPr>
        <w:tabs>
          <w:tab w:val="left" w:pos="803"/>
        </w:tabs>
        <w:spacing w:line="240" w:lineRule="auto"/>
        <w:ind w:right="137"/>
        <w:rPr>
          <w:sz w:val="24"/>
        </w:rPr>
      </w:pPr>
      <w:r>
        <w:rPr>
          <w:sz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EC4929" w:rsidRDefault="001B2B69">
      <w:pPr>
        <w:pStyle w:val="a4"/>
        <w:numPr>
          <w:ilvl w:val="0"/>
          <w:numId w:val="49"/>
        </w:numPr>
        <w:tabs>
          <w:tab w:val="left" w:pos="803"/>
        </w:tabs>
        <w:spacing w:line="237" w:lineRule="auto"/>
        <w:ind w:right="130"/>
        <w:rPr>
          <w:sz w:val="24"/>
        </w:rPr>
      </w:pPr>
      <w:r>
        <w:rPr>
          <w:sz w:val="24"/>
        </w:rPr>
        <w:t>организация интеллектуальных и творческих соревнований, научно- технического творчества и проектно-исследовательской деятельности;</w:t>
      </w:r>
    </w:p>
    <w:p w:rsidR="00EC4929" w:rsidRDefault="001B2B69">
      <w:pPr>
        <w:pStyle w:val="a4"/>
        <w:numPr>
          <w:ilvl w:val="0"/>
          <w:numId w:val="49"/>
        </w:numPr>
        <w:tabs>
          <w:tab w:val="left" w:pos="803"/>
        </w:tabs>
        <w:spacing w:before="2" w:line="237" w:lineRule="auto"/>
        <w:ind w:right="135"/>
        <w:rPr>
          <w:sz w:val="24"/>
        </w:rPr>
      </w:pPr>
      <w:r>
        <w:rPr>
          <w:sz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C4929" w:rsidRDefault="001B2B69">
      <w:pPr>
        <w:pStyle w:val="a4"/>
        <w:numPr>
          <w:ilvl w:val="0"/>
          <w:numId w:val="49"/>
        </w:numPr>
        <w:tabs>
          <w:tab w:val="left" w:pos="803"/>
        </w:tabs>
        <w:spacing w:before="3" w:line="237" w:lineRule="auto"/>
        <w:ind w:right="138"/>
        <w:rPr>
          <w:sz w:val="24"/>
        </w:rPr>
      </w:pPr>
      <w:r>
        <w:rPr>
          <w:sz w:val="24"/>
        </w:rPr>
        <w:t>включение</w:t>
      </w:r>
      <w:r>
        <w:rPr>
          <w:spacing w:val="-15"/>
          <w:sz w:val="24"/>
        </w:rPr>
        <w:t xml:space="preserve"> </w:t>
      </w:r>
      <w:r>
        <w:rPr>
          <w:sz w:val="24"/>
        </w:rPr>
        <w:t>обучающихся</w:t>
      </w:r>
      <w:r>
        <w:rPr>
          <w:spacing w:val="-13"/>
          <w:sz w:val="24"/>
        </w:rPr>
        <w:t xml:space="preserve"> </w:t>
      </w:r>
      <w:r>
        <w:rPr>
          <w:sz w:val="24"/>
        </w:rPr>
        <w:t>в</w:t>
      </w:r>
      <w:r>
        <w:rPr>
          <w:spacing w:val="-11"/>
          <w:sz w:val="24"/>
        </w:rPr>
        <w:t xml:space="preserve"> </w:t>
      </w:r>
      <w:r>
        <w:rPr>
          <w:sz w:val="24"/>
        </w:rPr>
        <w:t>процессы</w:t>
      </w:r>
      <w:r>
        <w:rPr>
          <w:spacing w:val="-11"/>
          <w:sz w:val="24"/>
        </w:rPr>
        <w:t xml:space="preserve"> </w:t>
      </w:r>
      <w:r>
        <w:rPr>
          <w:sz w:val="24"/>
        </w:rPr>
        <w:t>познания</w:t>
      </w:r>
      <w:r>
        <w:rPr>
          <w:spacing w:val="-15"/>
          <w:sz w:val="24"/>
        </w:rPr>
        <w:t xml:space="preserve"> </w:t>
      </w:r>
      <w:r>
        <w:rPr>
          <w:sz w:val="24"/>
        </w:rPr>
        <w:t>и</w:t>
      </w:r>
      <w:r>
        <w:rPr>
          <w:spacing w:val="-12"/>
          <w:sz w:val="24"/>
        </w:rPr>
        <w:t xml:space="preserve"> </w:t>
      </w:r>
      <w:r>
        <w:rPr>
          <w:sz w:val="24"/>
        </w:rPr>
        <w:t>преобразования</w:t>
      </w:r>
      <w:r>
        <w:rPr>
          <w:spacing w:val="-13"/>
          <w:sz w:val="24"/>
        </w:rPr>
        <w:t xml:space="preserve"> </w:t>
      </w:r>
      <w:r>
        <w:rPr>
          <w:sz w:val="24"/>
        </w:rPr>
        <w:t>социальной</w:t>
      </w:r>
      <w:r>
        <w:rPr>
          <w:spacing w:val="-12"/>
          <w:sz w:val="24"/>
        </w:rPr>
        <w:t xml:space="preserve"> </w:t>
      </w:r>
      <w:r>
        <w:rPr>
          <w:sz w:val="24"/>
        </w:rPr>
        <w:t>среды</w:t>
      </w:r>
      <w:r>
        <w:rPr>
          <w:spacing w:val="-11"/>
          <w:sz w:val="24"/>
        </w:rPr>
        <w:t xml:space="preserve"> </w:t>
      </w:r>
      <w:r>
        <w:rPr>
          <w:sz w:val="24"/>
        </w:rPr>
        <w:t>(населенного пункта, района, города) для приобретения опыта реального управления и действия;</w:t>
      </w:r>
    </w:p>
    <w:p w:rsidR="00EC4929" w:rsidRDefault="001B2B69">
      <w:pPr>
        <w:pStyle w:val="a4"/>
        <w:numPr>
          <w:ilvl w:val="0"/>
          <w:numId w:val="49"/>
        </w:numPr>
        <w:tabs>
          <w:tab w:val="left" w:pos="803"/>
        </w:tabs>
        <w:spacing w:before="4" w:line="240" w:lineRule="auto"/>
        <w:ind w:right="128"/>
        <w:rPr>
          <w:sz w:val="24"/>
        </w:rPr>
      </w:pPr>
      <w:r>
        <w:rPr>
          <w:sz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w:t>
      </w:r>
      <w:r>
        <w:rPr>
          <w:spacing w:val="40"/>
          <w:sz w:val="24"/>
        </w:rPr>
        <w:t xml:space="preserve"> </w:t>
      </w:r>
      <w:r>
        <w:rPr>
          <w:sz w:val="24"/>
        </w:rPr>
        <w:t>с</w:t>
      </w:r>
      <w:r>
        <w:rPr>
          <w:spacing w:val="40"/>
          <w:sz w:val="24"/>
        </w:rPr>
        <w:t xml:space="preserve"> </w:t>
      </w:r>
      <w:r>
        <w:rPr>
          <w:sz w:val="24"/>
        </w:rPr>
        <w:t>базовыми</w:t>
      </w:r>
      <w:r>
        <w:rPr>
          <w:spacing w:val="40"/>
          <w:sz w:val="24"/>
        </w:rPr>
        <w:t xml:space="preserve"> </w:t>
      </w:r>
      <w:r>
        <w:rPr>
          <w:sz w:val="24"/>
        </w:rPr>
        <w:t>предприятиями,</w:t>
      </w:r>
      <w:r>
        <w:rPr>
          <w:spacing w:val="40"/>
          <w:sz w:val="24"/>
        </w:rPr>
        <w:t xml:space="preserve"> </w:t>
      </w:r>
      <w:r>
        <w:rPr>
          <w:sz w:val="24"/>
        </w:rPr>
        <w:t>организациями</w:t>
      </w:r>
      <w:r>
        <w:rPr>
          <w:spacing w:val="40"/>
          <w:sz w:val="24"/>
        </w:rPr>
        <w:t xml:space="preserve"> </w:t>
      </w:r>
      <w:r>
        <w:rPr>
          <w:sz w:val="24"/>
        </w:rPr>
        <w:t>профессионального</w:t>
      </w:r>
      <w:r>
        <w:rPr>
          <w:spacing w:val="40"/>
          <w:sz w:val="24"/>
        </w:rPr>
        <w:t xml:space="preserve"> </w:t>
      </w:r>
      <w:r>
        <w:rPr>
          <w:sz w:val="24"/>
        </w:rPr>
        <w:t>образования,</w:t>
      </w:r>
    </w:p>
    <w:p w:rsidR="00EC4929" w:rsidRDefault="00EC4929">
      <w:pPr>
        <w:jc w:val="both"/>
        <w:rPr>
          <w:sz w:val="24"/>
        </w:rPr>
        <w:sectPr w:rsidR="00EC4929">
          <w:pgSz w:w="11900" w:h="16840"/>
          <w:pgMar w:top="1240" w:right="280" w:bottom="280" w:left="720" w:header="720" w:footer="720" w:gutter="0"/>
          <w:cols w:space="720"/>
        </w:sectPr>
      </w:pPr>
    </w:p>
    <w:p w:rsidR="00EC4929" w:rsidRDefault="001B2B69">
      <w:pPr>
        <w:pStyle w:val="a3"/>
        <w:spacing w:before="65"/>
        <w:ind w:left="802"/>
      </w:pPr>
      <w:r>
        <w:lastRenderedPageBreak/>
        <w:t>центрами</w:t>
      </w:r>
      <w:r>
        <w:rPr>
          <w:spacing w:val="-6"/>
        </w:rPr>
        <w:t xml:space="preserve"> </w:t>
      </w:r>
      <w:r>
        <w:t xml:space="preserve">профессиональной </w:t>
      </w:r>
      <w:r>
        <w:rPr>
          <w:spacing w:val="-2"/>
        </w:rPr>
        <w:t>работы;</w:t>
      </w:r>
    </w:p>
    <w:p w:rsidR="00EC4929" w:rsidRDefault="001B2B69">
      <w:pPr>
        <w:pStyle w:val="a4"/>
        <w:numPr>
          <w:ilvl w:val="0"/>
          <w:numId w:val="49"/>
        </w:numPr>
        <w:tabs>
          <w:tab w:val="left" w:pos="803"/>
        </w:tabs>
        <w:spacing w:before="7" w:line="237" w:lineRule="auto"/>
        <w:ind w:right="139"/>
        <w:rPr>
          <w:sz w:val="24"/>
        </w:rPr>
      </w:pPr>
      <w:r>
        <w:rPr>
          <w:sz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EC4929" w:rsidRDefault="001B2B69">
      <w:pPr>
        <w:pStyle w:val="a4"/>
        <w:numPr>
          <w:ilvl w:val="2"/>
          <w:numId w:val="52"/>
        </w:numPr>
        <w:tabs>
          <w:tab w:val="left" w:pos="1046"/>
        </w:tabs>
        <w:spacing w:line="274" w:lineRule="exact"/>
        <w:ind w:left="1045" w:hanging="604"/>
        <w:jc w:val="both"/>
        <w:rPr>
          <w:sz w:val="24"/>
        </w:rPr>
      </w:pPr>
      <w:r>
        <w:rPr>
          <w:sz w:val="24"/>
        </w:rPr>
        <w:t>ООП</w:t>
      </w:r>
      <w:r>
        <w:rPr>
          <w:spacing w:val="-5"/>
          <w:sz w:val="24"/>
        </w:rPr>
        <w:t xml:space="preserve"> </w:t>
      </w:r>
      <w:r>
        <w:rPr>
          <w:sz w:val="24"/>
        </w:rPr>
        <w:t>ООО</w:t>
      </w:r>
      <w:r>
        <w:rPr>
          <w:spacing w:val="-5"/>
          <w:sz w:val="24"/>
        </w:rPr>
        <w:t xml:space="preserve"> </w:t>
      </w:r>
      <w:r>
        <w:rPr>
          <w:sz w:val="24"/>
        </w:rPr>
        <w:t>учитывает</w:t>
      </w:r>
      <w:r>
        <w:rPr>
          <w:spacing w:val="-5"/>
          <w:sz w:val="24"/>
        </w:rPr>
        <w:t xml:space="preserve"> </w:t>
      </w:r>
      <w:r>
        <w:rPr>
          <w:sz w:val="24"/>
        </w:rPr>
        <w:t>следующие</w:t>
      </w:r>
      <w:r>
        <w:rPr>
          <w:spacing w:val="-4"/>
          <w:sz w:val="24"/>
        </w:rPr>
        <w:t xml:space="preserve"> </w:t>
      </w:r>
      <w:r>
        <w:rPr>
          <w:spacing w:val="-2"/>
          <w:sz w:val="24"/>
        </w:rPr>
        <w:t>принципы:</w:t>
      </w:r>
    </w:p>
    <w:p w:rsidR="00EC4929" w:rsidRDefault="001B2B69">
      <w:pPr>
        <w:pStyle w:val="a4"/>
        <w:numPr>
          <w:ilvl w:val="0"/>
          <w:numId w:val="48"/>
        </w:numPr>
        <w:tabs>
          <w:tab w:val="left" w:pos="803"/>
        </w:tabs>
        <w:spacing w:before="4" w:line="240" w:lineRule="auto"/>
        <w:ind w:right="138"/>
        <w:rPr>
          <w:sz w:val="24"/>
        </w:rPr>
      </w:pPr>
      <w:r>
        <w:rPr>
          <w:sz w:val="24"/>
        </w:rPr>
        <w:t>принцип</w:t>
      </w:r>
      <w:r>
        <w:rPr>
          <w:spacing w:val="-15"/>
          <w:sz w:val="24"/>
        </w:rPr>
        <w:t xml:space="preserve"> </w:t>
      </w:r>
      <w:r>
        <w:rPr>
          <w:sz w:val="24"/>
        </w:rPr>
        <w:t>учёта</w:t>
      </w:r>
      <w:r>
        <w:rPr>
          <w:spacing w:val="-12"/>
          <w:sz w:val="24"/>
        </w:rPr>
        <w:t xml:space="preserve"> </w:t>
      </w:r>
      <w:r>
        <w:rPr>
          <w:sz w:val="24"/>
        </w:rPr>
        <w:t>ФГОС</w:t>
      </w:r>
      <w:r>
        <w:rPr>
          <w:spacing w:val="-13"/>
          <w:sz w:val="24"/>
        </w:rPr>
        <w:t xml:space="preserve"> </w:t>
      </w:r>
      <w:r>
        <w:rPr>
          <w:sz w:val="24"/>
        </w:rPr>
        <w:t>ООО:</w:t>
      </w:r>
      <w:r>
        <w:rPr>
          <w:spacing w:val="-12"/>
          <w:sz w:val="24"/>
        </w:rPr>
        <w:t xml:space="preserve"> </w:t>
      </w:r>
      <w:r>
        <w:rPr>
          <w:sz w:val="24"/>
        </w:rPr>
        <w:t>ФОП</w:t>
      </w:r>
      <w:r>
        <w:rPr>
          <w:spacing w:val="-13"/>
          <w:sz w:val="24"/>
        </w:rPr>
        <w:t xml:space="preserve"> </w:t>
      </w:r>
      <w:r>
        <w:rPr>
          <w:sz w:val="24"/>
        </w:rPr>
        <w:t>ООО</w:t>
      </w:r>
      <w:r>
        <w:rPr>
          <w:spacing w:val="-12"/>
          <w:sz w:val="24"/>
        </w:rPr>
        <w:t xml:space="preserve"> </w:t>
      </w:r>
      <w:r>
        <w:rPr>
          <w:sz w:val="24"/>
        </w:rPr>
        <w:t>базируется</w:t>
      </w:r>
      <w:r>
        <w:rPr>
          <w:spacing w:val="-12"/>
          <w:sz w:val="24"/>
        </w:rPr>
        <w:t xml:space="preserve"> </w:t>
      </w:r>
      <w:r>
        <w:rPr>
          <w:sz w:val="24"/>
        </w:rPr>
        <w:t>на</w:t>
      </w:r>
      <w:r>
        <w:rPr>
          <w:spacing w:val="-13"/>
          <w:sz w:val="24"/>
        </w:rPr>
        <w:t xml:space="preserve"> </w:t>
      </w:r>
      <w:r>
        <w:rPr>
          <w:sz w:val="24"/>
        </w:rPr>
        <w:t>требованиях,</w:t>
      </w:r>
      <w:r>
        <w:rPr>
          <w:spacing w:val="-10"/>
          <w:sz w:val="24"/>
        </w:rPr>
        <w:t xml:space="preserve"> </w:t>
      </w:r>
      <w:r>
        <w:rPr>
          <w:sz w:val="24"/>
        </w:rPr>
        <w:t>предъявляемых</w:t>
      </w:r>
      <w:r>
        <w:rPr>
          <w:spacing w:val="-15"/>
          <w:sz w:val="24"/>
        </w:rPr>
        <w:t xml:space="preserve"> </w:t>
      </w:r>
      <w:r>
        <w:rPr>
          <w:sz w:val="24"/>
        </w:rPr>
        <w:t>ФГОС</w:t>
      </w:r>
      <w:r>
        <w:rPr>
          <w:spacing w:val="-13"/>
          <w:sz w:val="24"/>
        </w:rPr>
        <w:t xml:space="preserve"> </w:t>
      </w:r>
      <w:r>
        <w:rPr>
          <w:sz w:val="24"/>
        </w:rPr>
        <w:t>ООО</w:t>
      </w:r>
      <w:r>
        <w:rPr>
          <w:spacing w:val="-12"/>
          <w:sz w:val="24"/>
        </w:rPr>
        <w:t xml:space="preserve"> </w:t>
      </w:r>
      <w:r>
        <w:rPr>
          <w:sz w:val="24"/>
        </w:rPr>
        <w:t>к целям, содержанию, планируемым результатам и условиям обучения на уровне основного общего образования;</w:t>
      </w:r>
    </w:p>
    <w:p w:rsidR="00EC4929" w:rsidRDefault="001B2B69">
      <w:pPr>
        <w:pStyle w:val="a4"/>
        <w:numPr>
          <w:ilvl w:val="0"/>
          <w:numId w:val="48"/>
        </w:numPr>
        <w:tabs>
          <w:tab w:val="left" w:pos="803"/>
        </w:tabs>
        <w:spacing w:line="240" w:lineRule="auto"/>
        <w:ind w:right="123"/>
        <w:rPr>
          <w:sz w:val="24"/>
        </w:rPr>
      </w:pPr>
      <w:r>
        <w:rPr>
          <w:sz w:val="24"/>
        </w:rP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EC4929" w:rsidRDefault="001B2B69">
      <w:pPr>
        <w:pStyle w:val="a4"/>
        <w:numPr>
          <w:ilvl w:val="0"/>
          <w:numId w:val="48"/>
        </w:numPr>
        <w:tabs>
          <w:tab w:val="left" w:pos="803"/>
        </w:tabs>
        <w:spacing w:before="1" w:line="240" w:lineRule="auto"/>
        <w:ind w:right="137"/>
        <w:rPr>
          <w:sz w:val="24"/>
        </w:rPr>
      </w:pPr>
      <w:r>
        <w:rPr>
          <w:sz w:val="24"/>
        </w:rPr>
        <w:t>принцип</w:t>
      </w:r>
      <w:r>
        <w:rPr>
          <w:spacing w:val="-15"/>
          <w:sz w:val="24"/>
        </w:rPr>
        <w:t xml:space="preserve"> </w:t>
      </w:r>
      <w:r>
        <w:rPr>
          <w:sz w:val="24"/>
        </w:rPr>
        <w:t>учёта</w:t>
      </w:r>
      <w:r>
        <w:rPr>
          <w:spacing w:val="-15"/>
          <w:sz w:val="24"/>
        </w:rPr>
        <w:t xml:space="preserve"> </w:t>
      </w:r>
      <w:r>
        <w:rPr>
          <w:sz w:val="24"/>
        </w:rPr>
        <w:t>ведущей</w:t>
      </w:r>
      <w:r>
        <w:rPr>
          <w:spacing w:val="-15"/>
          <w:sz w:val="24"/>
        </w:rPr>
        <w:t xml:space="preserve"> </w:t>
      </w:r>
      <w:r>
        <w:rPr>
          <w:sz w:val="24"/>
        </w:rPr>
        <w:t>деятельности</w:t>
      </w:r>
      <w:r>
        <w:rPr>
          <w:spacing w:val="-15"/>
          <w:sz w:val="24"/>
        </w:rPr>
        <w:t xml:space="preserve"> </w:t>
      </w:r>
      <w:r>
        <w:rPr>
          <w:sz w:val="24"/>
        </w:rPr>
        <w:t>обучающегося:</w:t>
      </w:r>
      <w:r>
        <w:rPr>
          <w:spacing w:val="-15"/>
          <w:sz w:val="24"/>
        </w:rPr>
        <w:t xml:space="preserve"> </w:t>
      </w:r>
      <w:r>
        <w:rPr>
          <w:sz w:val="24"/>
        </w:rPr>
        <w:t>ФОГТ</w:t>
      </w:r>
      <w:r>
        <w:rPr>
          <w:spacing w:val="-15"/>
          <w:sz w:val="24"/>
        </w:rPr>
        <w:t xml:space="preserve"> </w:t>
      </w:r>
      <w:r>
        <w:rPr>
          <w:sz w:val="24"/>
        </w:rPr>
        <w:t>ООО</w:t>
      </w:r>
      <w:r>
        <w:rPr>
          <w:spacing w:val="-15"/>
          <w:sz w:val="24"/>
        </w:rPr>
        <w:t xml:space="preserve"> </w:t>
      </w:r>
      <w:r>
        <w:rPr>
          <w:sz w:val="24"/>
        </w:rPr>
        <w:t>обеспечивает</w:t>
      </w:r>
      <w:r>
        <w:rPr>
          <w:spacing w:val="-15"/>
          <w:sz w:val="24"/>
        </w:rPr>
        <w:t xml:space="preserve"> </w:t>
      </w:r>
      <w:r>
        <w:rPr>
          <w:sz w:val="24"/>
        </w:rPr>
        <w:t>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EC4929" w:rsidRDefault="001B2B69">
      <w:pPr>
        <w:pStyle w:val="a4"/>
        <w:numPr>
          <w:ilvl w:val="0"/>
          <w:numId w:val="48"/>
        </w:numPr>
        <w:tabs>
          <w:tab w:val="left" w:pos="803"/>
        </w:tabs>
        <w:spacing w:line="240" w:lineRule="auto"/>
        <w:ind w:right="136"/>
        <w:rPr>
          <w:sz w:val="24"/>
        </w:rPr>
      </w:pPr>
      <w:r>
        <w:rPr>
          <w:sz w:val="24"/>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EC4929" w:rsidRDefault="001B2B69">
      <w:pPr>
        <w:pStyle w:val="a4"/>
        <w:numPr>
          <w:ilvl w:val="0"/>
          <w:numId w:val="48"/>
        </w:numPr>
        <w:tabs>
          <w:tab w:val="left" w:pos="803"/>
        </w:tabs>
        <w:spacing w:line="240" w:lineRule="auto"/>
        <w:ind w:right="129"/>
        <w:rPr>
          <w:sz w:val="24"/>
        </w:rPr>
      </w:pPr>
      <w:r>
        <w:rPr>
          <w:sz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EC4929" w:rsidRDefault="001B2B69">
      <w:pPr>
        <w:pStyle w:val="a4"/>
        <w:numPr>
          <w:ilvl w:val="0"/>
          <w:numId w:val="48"/>
        </w:numPr>
        <w:tabs>
          <w:tab w:val="left" w:pos="803"/>
        </w:tabs>
        <w:spacing w:line="240" w:lineRule="auto"/>
        <w:ind w:right="132"/>
        <w:rPr>
          <w:sz w:val="24"/>
        </w:rPr>
      </w:pPr>
      <w:r>
        <w:rPr>
          <w:sz w:val="24"/>
        </w:rPr>
        <w:t>принцип</w:t>
      </w:r>
      <w:r>
        <w:rPr>
          <w:spacing w:val="-2"/>
          <w:sz w:val="24"/>
        </w:rPr>
        <w:t xml:space="preserve"> </w:t>
      </w:r>
      <w:r>
        <w:rPr>
          <w:sz w:val="24"/>
        </w:rPr>
        <w:t>учета индивидуальных</w:t>
      </w:r>
      <w:r>
        <w:rPr>
          <w:spacing w:val="-3"/>
          <w:sz w:val="24"/>
        </w:rPr>
        <w:t xml:space="preserve"> </w:t>
      </w:r>
      <w:r>
        <w:rPr>
          <w:sz w:val="24"/>
        </w:rPr>
        <w:t>возрастных, психологических</w:t>
      </w:r>
      <w:r>
        <w:rPr>
          <w:spacing w:val="-3"/>
          <w:sz w:val="24"/>
        </w:rPr>
        <w:t xml:space="preserve"> </w:t>
      </w:r>
      <w:r>
        <w:rPr>
          <w:sz w:val="24"/>
        </w:rPr>
        <w:t>и физиологических</w:t>
      </w:r>
      <w:r>
        <w:rPr>
          <w:spacing w:val="-3"/>
          <w:sz w:val="24"/>
        </w:rPr>
        <w:t xml:space="preserve"> </w:t>
      </w:r>
      <w:r>
        <w:rPr>
          <w:sz w:val="24"/>
        </w:rPr>
        <w:t>особенностей обучающихся</w:t>
      </w:r>
      <w:r>
        <w:rPr>
          <w:spacing w:val="80"/>
          <w:w w:val="150"/>
          <w:sz w:val="24"/>
        </w:rPr>
        <w:t xml:space="preserve"> </w:t>
      </w:r>
      <w:r>
        <w:rPr>
          <w:sz w:val="24"/>
        </w:rPr>
        <w:t>при</w:t>
      </w:r>
      <w:r>
        <w:rPr>
          <w:spacing w:val="80"/>
          <w:w w:val="150"/>
          <w:sz w:val="24"/>
        </w:rPr>
        <w:t xml:space="preserve"> </w:t>
      </w:r>
      <w:r>
        <w:rPr>
          <w:sz w:val="24"/>
        </w:rPr>
        <w:t>построении</w:t>
      </w:r>
      <w:r>
        <w:rPr>
          <w:spacing w:val="80"/>
          <w:w w:val="150"/>
          <w:sz w:val="24"/>
        </w:rPr>
        <w:t xml:space="preserve"> </w:t>
      </w:r>
      <w:r>
        <w:rPr>
          <w:sz w:val="24"/>
        </w:rPr>
        <w:t>образовательного</w:t>
      </w:r>
      <w:r>
        <w:rPr>
          <w:spacing w:val="80"/>
          <w:w w:val="150"/>
          <w:sz w:val="24"/>
        </w:rPr>
        <w:t xml:space="preserve"> </w:t>
      </w:r>
      <w:r>
        <w:rPr>
          <w:sz w:val="24"/>
        </w:rPr>
        <w:t>процесса</w:t>
      </w:r>
      <w:r>
        <w:rPr>
          <w:spacing w:val="80"/>
          <w:w w:val="150"/>
          <w:sz w:val="24"/>
        </w:rPr>
        <w:t xml:space="preserve"> </w:t>
      </w:r>
      <w:r>
        <w:rPr>
          <w:sz w:val="24"/>
        </w:rPr>
        <w:t>и</w:t>
      </w:r>
      <w:r>
        <w:rPr>
          <w:spacing w:val="80"/>
          <w:w w:val="150"/>
          <w:sz w:val="24"/>
        </w:rPr>
        <w:t xml:space="preserve"> </w:t>
      </w:r>
      <w:r>
        <w:rPr>
          <w:sz w:val="24"/>
        </w:rPr>
        <w:t>определении</w:t>
      </w:r>
      <w:r>
        <w:rPr>
          <w:spacing w:val="80"/>
          <w:w w:val="150"/>
          <w:sz w:val="24"/>
        </w:rPr>
        <w:t xml:space="preserve"> </w:t>
      </w:r>
      <w:r>
        <w:rPr>
          <w:sz w:val="24"/>
        </w:rPr>
        <w:t>образовательно-воспитательных целей и путей их достижения;</w:t>
      </w:r>
    </w:p>
    <w:p w:rsidR="00EC4929" w:rsidRDefault="001B2B69">
      <w:pPr>
        <w:pStyle w:val="a4"/>
        <w:numPr>
          <w:ilvl w:val="0"/>
          <w:numId w:val="48"/>
        </w:numPr>
        <w:tabs>
          <w:tab w:val="left" w:pos="803"/>
        </w:tabs>
        <w:spacing w:line="237" w:lineRule="auto"/>
        <w:ind w:right="140"/>
        <w:rPr>
          <w:sz w:val="24"/>
        </w:rPr>
      </w:pPr>
      <w:r>
        <w:rPr>
          <w:sz w:val="24"/>
        </w:rPr>
        <w:t>принцип обеспечения фундаментального характера образования, учета специфики изучаемых учебных предметов;</w:t>
      </w:r>
    </w:p>
    <w:p w:rsidR="00EC4929" w:rsidRDefault="001B2B69">
      <w:pPr>
        <w:pStyle w:val="a4"/>
        <w:numPr>
          <w:ilvl w:val="0"/>
          <w:numId w:val="48"/>
        </w:numPr>
        <w:tabs>
          <w:tab w:val="left" w:pos="803"/>
        </w:tabs>
        <w:spacing w:before="1" w:line="240" w:lineRule="auto"/>
        <w:ind w:right="133"/>
        <w:rPr>
          <w:sz w:val="24"/>
        </w:rPr>
      </w:pPr>
      <w:r>
        <w:rPr>
          <w:sz w:val="24"/>
        </w:rP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EC4929" w:rsidRDefault="001B2B69">
      <w:pPr>
        <w:pStyle w:val="a4"/>
        <w:numPr>
          <w:ilvl w:val="0"/>
          <w:numId w:val="48"/>
        </w:numPr>
        <w:tabs>
          <w:tab w:val="left" w:pos="803"/>
        </w:tabs>
        <w:spacing w:line="240" w:lineRule="auto"/>
        <w:ind w:right="121"/>
        <w:rPr>
          <w:sz w:val="24"/>
        </w:rPr>
      </w:pPr>
      <w:r>
        <w:rPr>
          <w:sz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EC4929" w:rsidRDefault="001B2B69">
      <w:pPr>
        <w:pStyle w:val="a4"/>
        <w:numPr>
          <w:ilvl w:val="0"/>
          <w:numId w:val="48"/>
        </w:numPr>
        <w:tabs>
          <w:tab w:val="left" w:pos="803"/>
        </w:tabs>
        <w:spacing w:before="3" w:line="237" w:lineRule="auto"/>
        <w:ind w:right="126"/>
        <w:rPr>
          <w:sz w:val="24"/>
        </w:rPr>
      </w:pPr>
      <w:r>
        <w:rPr>
          <w:sz w:val="24"/>
        </w:rPr>
        <w:t>нагрузки, организация учебных и внеурочных мероприятий должны соответствовать требованиям,</w:t>
      </w:r>
      <w:r>
        <w:rPr>
          <w:spacing w:val="80"/>
          <w:sz w:val="24"/>
        </w:rPr>
        <w:t xml:space="preserve"> </w:t>
      </w:r>
      <w:r>
        <w:rPr>
          <w:sz w:val="24"/>
        </w:rPr>
        <w:t>предусмотренным</w:t>
      </w:r>
      <w:r>
        <w:rPr>
          <w:spacing w:val="80"/>
          <w:sz w:val="24"/>
        </w:rPr>
        <w:t xml:space="preserve"> </w:t>
      </w:r>
      <w:r>
        <w:rPr>
          <w:sz w:val="24"/>
        </w:rPr>
        <w:t>санитарными</w:t>
      </w:r>
      <w:r>
        <w:rPr>
          <w:spacing w:val="80"/>
          <w:sz w:val="24"/>
        </w:rPr>
        <w:t xml:space="preserve"> </w:t>
      </w:r>
      <w:r>
        <w:rPr>
          <w:sz w:val="24"/>
        </w:rPr>
        <w:t>правилами</w:t>
      </w:r>
      <w:r>
        <w:rPr>
          <w:spacing w:val="80"/>
          <w:sz w:val="24"/>
        </w:rPr>
        <w:t xml:space="preserve"> </w:t>
      </w:r>
      <w:r>
        <w:rPr>
          <w:sz w:val="24"/>
        </w:rPr>
        <w:t>и</w:t>
      </w:r>
      <w:r>
        <w:rPr>
          <w:spacing w:val="80"/>
          <w:sz w:val="24"/>
        </w:rPr>
        <w:t xml:space="preserve"> </w:t>
      </w:r>
      <w:r>
        <w:rPr>
          <w:sz w:val="24"/>
        </w:rPr>
        <w:t>нормами</w:t>
      </w:r>
      <w:r>
        <w:rPr>
          <w:spacing w:val="80"/>
          <w:sz w:val="24"/>
        </w:rPr>
        <w:t xml:space="preserve"> </w:t>
      </w:r>
      <w:r>
        <w:rPr>
          <w:sz w:val="24"/>
        </w:rPr>
        <w:t>СанПиН</w:t>
      </w:r>
      <w:r>
        <w:rPr>
          <w:spacing w:val="80"/>
          <w:sz w:val="24"/>
        </w:rPr>
        <w:t xml:space="preserve"> </w:t>
      </w:r>
      <w:r>
        <w:rPr>
          <w:sz w:val="24"/>
        </w:rPr>
        <w:t>1.2.3685-21</w:t>
      </w:r>
    </w:p>
    <w:p w:rsidR="00EC4929" w:rsidRDefault="001B2B69">
      <w:pPr>
        <w:pStyle w:val="a3"/>
        <w:ind w:left="802" w:right="127"/>
      </w:pPr>
      <w:r>
        <w:t>«Гигиенические нормативы</w:t>
      </w:r>
      <w:r>
        <w:rPr>
          <w:spacing w:val="-1"/>
        </w:rPr>
        <w:t xml:space="preserve"> </w:t>
      </w:r>
      <w:r>
        <w:t>и требования к</w:t>
      </w:r>
      <w:r>
        <w:rPr>
          <w:spacing w:val="-4"/>
        </w:rPr>
        <w:t xml:space="preserve"> </w:t>
      </w:r>
      <w:r>
        <w:t>обеспечению безопасности и</w:t>
      </w:r>
      <w:r>
        <w:rPr>
          <w:spacing w:val="-1"/>
        </w:rPr>
        <w:t xml:space="preserve"> </w:t>
      </w:r>
      <w:r>
        <w:t>(или)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w:t>
      </w:r>
      <w:r>
        <w:rPr>
          <w:spacing w:val="-4"/>
        </w:rPr>
        <w:t xml:space="preserve"> </w:t>
      </w:r>
      <w:r>
        <w:t>от 28</w:t>
      </w:r>
      <w:r>
        <w:rPr>
          <w:spacing w:val="-5"/>
        </w:rPr>
        <w:t xml:space="preserve"> </w:t>
      </w:r>
      <w:r>
        <w:t>сентября 2020</w:t>
      </w:r>
      <w:r>
        <w:rPr>
          <w:spacing w:val="-5"/>
        </w:rPr>
        <w:t xml:space="preserve"> </w:t>
      </w:r>
      <w:r>
        <w:t>г. №</w:t>
      </w:r>
      <w:r>
        <w:rPr>
          <w:spacing w:val="40"/>
        </w:rPr>
        <w:t xml:space="preserve"> </w:t>
      </w:r>
      <w:r>
        <w:t>28</w:t>
      </w:r>
      <w:r>
        <w:rPr>
          <w:spacing w:val="80"/>
        </w:rPr>
        <w:t xml:space="preserve"> </w:t>
      </w:r>
      <w:r>
        <w:t>(зарегистрировано</w:t>
      </w:r>
      <w:r>
        <w:rPr>
          <w:spacing w:val="80"/>
        </w:rPr>
        <w:t xml:space="preserve"> </w:t>
      </w:r>
      <w:r>
        <w:t>Министерством</w:t>
      </w:r>
      <w:r>
        <w:rPr>
          <w:spacing w:val="80"/>
        </w:rPr>
        <w:t xml:space="preserve"> </w:t>
      </w:r>
      <w:r>
        <w:t>юстиции Российской Федерации 18 декабря 2020 г., регистрационный № 61573), действующими до 1 января 2027 г. (далее - Санитарно-эпидемиологические требования).</w:t>
      </w:r>
    </w:p>
    <w:p w:rsidR="00EC4929" w:rsidRDefault="001B2B69">
      <w:pPr>
        <w:pStyle w:val="a4"/>
        <w:numPr>
          <w:ilvl w:val="2"/>
          <w:numId w:val="52"/>
        </w:numPr>
        <w:tabs>
          <w:tab w:val="left" w:pos="1358"/>
        </w:tabs>
        <w:spacing w:line="240" w:lineRule="auto"/>
        <w:ind w:left="725" w:right="135" w:firstLine="0"/>
        <w:jc w:val="both"/>
        <w:rPr>
          <w:sz w:val="24"/>
        </w:rPr>
      </w:pPr>
      <w:r>
        <w:rPr>
          <w:sz w:val="24"/>
        </w:rPr>
        <w:t>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w:t>
      </w:r>
      <w:r>
        <w:rPr>
          <w:spacing w:val="69"/>
          <w:sz w:val="24"/>
        </w:rPr>
        <w:t xml:space="preserve"> </w:t>
      </w:r>
      <w:r>
        <w:rPr>
          <w:sz w:val="24"/>
        </w:rPr>
        <w:t>часов</w:t>
      </w:r>
      <w:r>
        <w:rPr>
          <w:spacing w:val="78"/>
          <w:sz w:val="24"/>
        </w:rPr>
        <w:t xml:space="preserve"> </w:t>
      </w:r>
      <w:r>
        <w:rPr>
          <w:sz w:val="24"/>
        </w:rPr>
        <w:t>и</w:t>
      </w:r>
      <w:r>
        <w:rPr>
          <w:spacing w:val="76"/>
          <w:sz w:val="24"/>
        </w:rPr>
        <w:t xml:space="preserve"> </w:t>
      </w:r>
      <w:r>
        <w:rPr>
          <w:sz w:val="24"/>
        </w:rPr>
        <w:t>более</w:t>
      </w:r>
      <w:r>
        <w:rPr>
          <w:spacing w:val="76"/>
          <w:sz w:val="24"/>
        </w:rPr>
        <w:t xml:space="preserve"> </w:t>
      </w:r>
      <w:r>
        <w:rPr>
          <w:sz w:val="24"/>
        </w:rPr>
        <w:t>5848</w:t>
      </w:r>
      <w:r>
        <w:rPr>
          <w:spacing w:val="75"/>
          <w:sz w:val="24"/>
        </w:rPr>
        <w:t xml:space="preserve"> </w:t>
      </w:r>
      <w:r>
        <w:rPr>
          <w:sz w:val="24"/>
        </w:rPr>
        <w:t>академических</w:t>
      </w:r>
      <w:r>
        <w:rPr>
          <w:spacing w:val="72"/>
          <w:sz w:val="24"/>
        </w:rPr>
        <w:t xml:space="preserve"> </w:t>
      </w:r>
      <w:r>
        <w:rPr>
          <w:sz w:val="24"/>
        </w:rPr>
        <w:t>часов</w:t>
      </w:r>
      <w:r>
        <w:rPr>
          <w:spacing w:val="77"/>
          <w:sz w:val="24"/>
        </w:rPr>
        <w:t xml:space="preserve"> </w:t>
      </w:r>
      <w:r>
        <w:rPr>
          <w:sz w:val="24"/>
        </w:rPr>
        <w:t>в</w:t>
      </w:r>
      <w:r>
        <w:rPr>
          <w:spacing w:val="74"/>
          <w:sz w:val="24"/>
        </w:rPr>
        <w:t xml:space="preserve"> </w:t>
      </w:r>
      <w:r>
        <w:rPr>
          <w:sz w:val="24"/>
        </w:rPr>
        <w:t>соответствии</w:t>
      </w:r>
      <w:r>
        <w:rPr>
          <w:spacing w:val="76"/>
          <w:sz w:val="24"/>
        </w:rPr>
        <w:t xml:space="preserve"> </w:t>
      </w:r>
      <w:r>
        <w:rPr>
          <w:sz w:val="24"/>
        </w:rPr>
        <w:t>с</w:t>
      </w:r>
      <w:r>
        <w:rPr>
          <w:spacing w:val="71"/>
          <w:sz w:val="24"/>
        </w:rPr>
        <w:t xml:space="preserve"> </w:t>
      </w:r>
      <w:r>
        <w:rPr>
          <w:sz w:val="24"/>
        </w:rPr>
        <w:t>требованиями</w:t>
      </w:r>
      <w:r>
        <w:rPr>
          <w:spacing w:val="77"/>
          <w:sz w:val="24"/>
        </w:rPr>
        <w:t xml:space="preserve"> </w:t>
      </w:r>
      <w:r>
        <w:rPr>
          <w:spacing w:val="-10"/>
          <w:sz w:val="24"/>
        </w:rPr>
        <w:t>к</w:t>
      </w:r>
    </w:p>
    <w:p w:rsidR="00EC4929" w:rsidRDefault="00EC4929">
      <w:pPr>
        <w:jc w:val="both"/>
        <w:rPr>
          <w:sz w:val="24"/>
        </w:rPr>
        <w:sectPr w:rsidR="00EC4929">
          <w:pgSz w:w="11900" w:h="16840"/>
          <w:pgMar w:top="840" w:right="280" w:bottom="280" w:left="720" w:header="720" w:footer="720" w:gutter="0"/>
          <w:cols w:space="720"/>
        </w:sectPr>
      </w:pPr>
    </w:p>
    <w:p w:rsidR="00EC4929" w:rsidRDefault="001B2B69">
      <w:pPr>
        <w:pStyle w:val="a3"/>
        <w:tabs>
          <w:tab w:val="left" w:pos="2222"/>
          <w:tab w:val="left" w:pos="3618"/>
          <w:tab w:val="left" w:pos="6269"/>
          <w:tab w:val="left" w:pos="8634"/>
          <w:tab w:val="left" w:pos="10635"/>
        </w:tabs>
        <w:spacing w:before="65"/>
        <w:ind w:left="725" w:right="128"/>
      </w:pPr>
      <w:r>
        <w:lastRenderedPageBreak/>
        <w:t xml:space="preserve">организации образовательного процесса к учебной нагрузке при 5-дневной (или 6-дневной) </w:t>
      </w:r>
      <w:r>
        <w:rPr>
          <w:spacing w:val="-2"/>
        </w:rPr>
        <w:t>учебной</w:t>
      </w:r>
      <w:r>
        <w:tab/>
      </w:r>
      <w:r>
        <w:rPr>
          <w:spacing w:val="-2"/>
        </w:rPr>
        <w:t>неделе,</w:t>
      </w:r>
      <w:r>
        <w:tab/>
      </w:r>
      <w:r>
        <w:rPr>
          <w:spacing w:val="-2"/>
        </w:rPr>
        <w:t>предусмотренными</w:t>
      </w:r>
      <w:r>
        <w:tab/>
      </w:r>
      <w:r>
        <w:rPr>
          <w:spacing w:val="-2"/>
        </w:rPr>
        <w:t>Гигиеническими</w:t>
      </w:r>
      <w:r>
        <w:tab/>
      </w:r>
      <w:r>
        <w:rPr>
          <w:spacing w:val="-2"/>
        </w:rPr>
        <w:t>нормативами</w:t>
      </w:r>
      <w:r>
        <w:tab/>
      </w:r>
      <w:r>
        <w:rPr>
          <w:spacing w:val="-10"/>
        </w:rPr>
        <w:t xml:space="preserve">и </w:t>
      </w:r>
      <w:r>
        <w:t>Санитарно-эпидемиологическими требованиями.</w:t>
      </w:r>
    </w:p>
    <w:p w:rsidR="00EC4929" w:rsidRDefault="001B2B69">
      <w:pPr>
        <w:pStyle w:val="a4"/>
        <w:numPr>
          <w:ilvl w:val="2"/>
          <w:numId w:val="52"/>
        </w:numPr>
        <w:tabs>
          <w:tab w:val="left" w:pos="1358"/>
        </w:tabs>
        <w:spacing w:before="2" w:line="240" w:lineRule="auto"/>
        <w:ind w:left="725" w:right="123" w:firstLine="0"/>
        <w:jc w:val="both"/>
        <w:rPr>
          <w:sz w:val="24"/>
        </w:rPr>
      </w:pPr>
      <w:r>
        <w:rPr>
          <w:sz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EC4929" w:rsidRDefault="00EC4929">
      <w:pPr>
        <w:pStyle w:val="a3"/>
        <w:ind w:left="0"/>
        <w:jc w:val="left"/>
        <w:rPr>
          <w:sz w:val="26"/>
        </w:rPr>
      </w:pPr>
    </w:p>
    <w:p w:rsidR="00EC4929" w:rsidRDefault="00EC4929">
      <w:pPr>
        <w:pStyle w:val="a3"/>
        <w:spacing w:before="7"/>
        <w:ind w:left="0"/>
        <w:jc w:val="left"/>
        <w:rPr>
          <w:sz w:val="29"/>
        </w:rPr>
      </w:pPr>
    </w:p>
    <w:p w:rsidR="00EC4929" w:rsidRDefault="001B2B69">
      <w:pPr>
        <w:pStyle w:val="1"/>
        <w:numPr>
          <w:ilvl w:val="1"/>
          <w:numId w:val="52"/>
        </w:numPr>
        <w:tabs>
          <w:tab w:val="left" w:pos="1162"/>
          <w:tab w:val="left" w:pos="1163"/>
        </w:tabs>
        <w:spacing w:line="242" w:lineRule="auto"/>
        <w:ind w:left="442" w:right="397" w:firstLine="0"/>
      </w:pPr>
      <w:bookmarkStart w:id="2" w:name="_TOC_250017"/>
      <w:r>
        <w:t>ПЛАНИРУЕМЫЕ</w:t>
      </w:r>
      <w:r>
        <w:rPr>
          <w:spacing w:val="-9"/>
        </w:rPr>
        <w:t xml:space="preserve"> </w:t>
      </w:r>
      <w:r>
        <w:t>РЕЗУЛЬТАТЫ</w:t>
      </w:r>
      <w:r>
        <w:rPr>
          <w:spacing w:val="-8"/>
        </w:rPr>
        <w:t xml:space="preserve"> </w:t>
      </w:r>
      <w:r>
        <w:t>ОСВОЕНИЯ</w:t>
      </w:r>
      <w:r>
        <w:rPr>
          <w:spacing w:val="-8"/>
        </w:rPr>
        <w:t xml:space="preserve"> </w:t>
      </w:r>
      <w:r>
        <w:t>ОСНОВНОЙ</w:t>
      </w:r>
      <w:r>
        <w:rPr>
          <w:spacing w:val="-7"/>
        </w:rPr>
        <w:t xml:space="preserve"> </w:t>
      </w:r>
      <w:bookmarkEnd w:id="2"/>
      <w:r>
        <w:t>ОБРАЗОВАТЕЛЬНОЙ ПРОГРАММЫ ОСНОВНОГО ОБЩЕГО ОБРАЗОВАНИЯ</w:t>
      </w:r>
    </w:p>
    <w:p w:rsidR="00EC4929" w:rsidRDefault="001B2B69">
      <w:pPr>
        <w:pStyle w:val="a4"/>
        <w:numPr>
          <w:ilvl w:val="2"/>
          <w:numId w:val="52"/>
        </w:numPr>
        <w:tabs>
          <w:tab w:val="left" w:pos="1061"/>
        </w:tabs>
        <w:spacing w:before="230" w:line="240" w:lineRule="auto"/>
        <w:ind w:right="134" w:firstLine="0"/>
        <w:jc w:val="both"/>
        <w:rPr>
          <w:sz w:val="24"/>
        </w:rPr>
      </w:pPr>
      <w:r>
        <w:rPr>
          <w:sz w:val="24"/>
        </w:rPr>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EC4929" w:rsidRDefault="001B2B69">
      <w:pPr>
        <w:pStyle w:val="a4"/>
        <w:numPr>
          <w:ilvl w:val="2"/>
          <w:numId w:val="52"/>
        </w:numPr>
        <w:tabs>
          <w:tab w:val="left" w:pos="1133"/>
        </w:tabs>
        <w:spacing w:before="3" w:line="240" w:lineRule="auto"/>
        <w:ind w:right="127" w:firstLine="0"/>
        <w:jc w:val="both"/>
        <w:rPr>
          <w:sz w:val="24"/>
        </w:rPr>
      </w:pPr>
      <w:r>
        <w:rPr>
          <w:sz w:val="24"/>
        </w:rP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EC4929" w:rsidRDefault="001B2B69">
      <w:pPr>
        <w:pStyle w:val="a3"/>
        <w:ind w:right="129" w:firstLine="758"/>
      </w:pPr>
      <w: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C4929" w:rsidRDefault="001B2B69">
      <w:pPr>
        <w:pStyle w:val="a3"/>
        <w:ind w:right="125" w:firstLine="758"/>
      </w:pPr>
      <w:r>
        <w:t>Личностные результаты освоения ФОП ООО отражают готовность обучающихся руководствоваться</w:t>
      </w:r>
      <w:r>
        <w:rPr>
          <w:spacing w:val="-7"/>
        </w:rPr>
        <w:t xml:space="preserve"> </w:t>
      </w:r>
      <w:r>
        <w:t>системой</w:t>
      </w:r>
      <w:r>
        <w:rPr>
          <w:spacing w:val="-10"/>
        </w:rPr>
        <w:t xml:space="preserve"> </w:t>
      </w:r>
      <w:r>
        <w:t>позитивных</w:t>
      </w:r>
      <w:r>
        <w:rPr>
          <w:spacing w:val="-11"/>
        </w:rPr>
        <w:t xml:space="preserve"> </w:t>
      </w:r>
      <w:r>
        <w:t>ценностных</w:t>
      </w:r>
      <w:r>
        <w:rPr>
          <w:spacing w:val="-11"/>
        </w:rPr>
        <w:t xml:space="preserve"> </w:t>
      </w:r>
      <w:r>
        <w:t>ориентаций</w:t>
      </w:r>
      <w:r>
        <w:rPr>
          <w:spacing w:val="-14"/>
        </w:rPr>
        <w:t xml:space="preserve"> </w:t>
      </w:r>
      <w:r>
        <w:t>и</w:t>
      </w:r>
      <w:r>
        <w:rPr>
          <w:spacing w:val="-6"/>
        </w:rPr>
        <w:t xml:space="preserve"> </w:t>
      </w:r>
      <w:r>
        <w:t>расширение</w:t>
      </w:r>
      <w:r>
        <w:rPr>
          <w:spacing w:val="-15"/>
        </w:rPr>
        <w:t xml:space="preserve"> </w:t>
      </w:r>
      <w:r>
        <w:t>опыта</w:t>
      </w:r>
      <w:r>
        <w:rPr>
          <w:spacing w:val="-11"/>
        </w:rPr>
        <w:t xml:space="preserve"> </w:t>
      </w:r>
      <w:r>
        <w:t>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EC4929" w:rsidRDefault="001B2B69">
      <w:pPr>
        <w:pStyle w:val="a3"/>
      </w:pPr>
      <w:r>
        <w:t>и природной</w:t>
      </w:r>
      <w:r>
        <w:rPr>
          <w:spacing w:val="-3"/>
        </w:rPr>
        <w:t xml:space="preserve"> </w:t>
      </w:r>
      <w:r>
        <w:rPr>
          <w:spacing w:val="-2"/>
        </w:rPr>
        <w:t>среды.</w:t>
      </w:r>
    </w:p>
    <w:p w:rsidR="00EC4929" w:rsidRDefault="001B2B69">
      <w:pPr>
        <w:pStyle w:val="a4"/>
        <w:numPr>
          <w:ilvl w:val="2"/>
          <w:numId w:val="52"/>
        </w:numPr>
        <w:tabs>
          <w:tab w:val="left" w:pos="1046"/>
        </w:tabs>
        <w:spacing w:before="1"/>
        <w:ind w:left="1045" w:hanging="604"/>
        <w:jc w:val="both"/>
        <w:rPr>
          <w:sz w:val="24"/>
        </w:rPr>
      </w:pPr>
      <w:r>
        <w:rPr>
          <w:sz w:val="24"/>
        </w:rPr>
        <w:t>Метапредметные</w:t>
      </w:r>
      <w:r>
        <w:rPr>
          <w:spacing w:val="-8"/>
          <w:sz w:val="24"/>
        </w:rPr>
        <w:t xml:space="preserve"> </w:t>
      </w:r>
      <w:r>
        <w:rPr>
          <w:sz w:val="24"/>
        </w:rPr>
        <w:t>результаты</w:t>
      </w:r>
      <w:r>
        <w:rPr>
          <w:spacing w:val="-4"/>
          <w:sz w:val="24"/>
        </w:rPr>
        <w:t xml:space="preserve"> </w:t>
      </w:r>
      <w:r>
        <w:rPr>
          <w:spacing w:val="-2"/>
          <w:sz w:val="24"/>
        </w:rPr>
        <w:t>включают:</w:t>
      </w:r>
    </w:p>
    <w:p w:rsidR="00EC4929" w:rsidRDefault="001B2B69">
      <w:pPr>
        <w:pStyle w:val="a3"/>
        <w:ind w:right="133" w:firstLine="758"/>
      </w:pPr>
      <w:r>
        <w:t>освоение обучающимися межпредметных понятий (используются в нескольких предметных областях</w:t>
      </w:r>
      <w:r>
        <w:rPr>
          <w:spacing w:val="-6"/>
        </w:rPr>
        <w:t xml:space="preserve"> </w:t>
      </w:r>
      <w:r>
        <w:t>и</w:t>
      </w:r>
      <w:r>
        <w:rPr>
          <w:spacing w:val="-6"/>
        </w:rPr>
        <w:t xml:space="preserve"> </w:t>
      </w:r>
      <w:r>
        <w:t>позволяют</w:t>
      </w:r>
      <w:r>
        <w:rPr>
          <w:spacing w:val="-6"/>
        </w:rPr>
        <w:t xml:space="preserve"> </w:t>
      </w:r>
      <w:r>
        <w:t>связывать</w:t>
      </w:r>
      <w:r>
        <w:rPr>
          <w:spacing w:val="-6"/>
        </w:rPr>
        <w:t xml:space="preserve"> </w:t>
      </w:r>
      <w:r>
        <w:t>знания</w:t>
      </w:r>
      <w:r>
        <w:rPr>
          <w:spacing w:val="-11"/>
        </w:rPr>
        <w:t xml:space="preserve"> </w:t>
      </w:r>
      <w:r>
        <w:t>из</w:t>
      </w:r>
      <w:r>
        <w:rPr>
          <w:spacing w:val="-6"/>
        </w:rPr>
        <w:t xml:space="preserve"> </w:t>
      </w:r>
      <w:r>
        <w:t>различных</w:t>
      </w:r>
      <w:r>
        <w:rPr>
          <w:spacing w:val="-6"/>
        </w:rPr>
        <w:t xml:space="preserve"> </w:t>
      </w:r>
      <w:r>
        <w:t>учебных</w:t>
      </w:r>
      <w:r>
        <w:rPr>
          <w:spacing w:val="-7"/>
        </w:rPr>
        <w:t xml:space="preserve"> </w:t>
      </w:r>
      <w:r>
        <w:t>предметов,</w:t>
      </w:r>
      <w:r>
        <w:rPr>
          <w:spacing w:val="-5"/>
        </w:rPr>
        <w:t xml:space="preserve"> </w:t>
      </w:r>
      <w:r>
        <w:t>учебных</w:t>
      </w:r>
      <w:r>
        <w:rPr>
          <w:spacing w:val="-6"/>
        </w:rPr>
        <w:t xml:space="preserve"> </w:t>
      </w:r>
      <w:r>
        <w:t>курсов,</w:t>
      </w:r>
      <w:r>
        <w:rPr>
          <w:spacing w:val="-5"/>
        </w:rPr>
        <w:t xml:space="preserve"> </w:t>
      </w:r>
      <w:r>
        <w:t>модулей в целостную научную картину мира) и универсальных учебных действий (познавательные, коммуникативные, регулятивные);</w:t>
      </w:r>
    </w:p>
    <w:p w:rsidR="00EC4929" w:rsidRDefault="001B2B69">
      <w:pPr>
        <w:pStyle w:val="a3"/>
        <w:ind w:left="1200"/>
      </w:pPr>
      <w:r>
        <w:t>способность</w:t>
      </w:r>
      <w:r>
        <w:rPr>
          <w:spacing w:val="-7"/>
        </w:rPr>
        <w:t xml:space="preserve"> </w:t>
      </w:r>
      <w:r>
        <w:t>их</w:t>
      </w:r>
      <w:r>
        <w:rPr>
          <w:spacing w:val="-7"/>
        </w:rPr>
        <w:t xml:space="preserve"> </w:t>
      </w:r>
      <w:r>
        <w:t>использовать</w:t>
      </w:r>
      <w:r>
        <w:rPr>
          <w:spacing w:val="-4"/>
        </w:rPr>
        <w:t xml:space="preserve"> </w:t>
      </w:r>
      <w:r>
        <w:t>в</w:t>
      </w:r>
      <w:r>
        <w:rPr>
          <w:spacing w:val="-5"/>
        </w:rPr>
        <w:t xml:space="preserve"> </w:t>
      </w:r>
      <w:r>
        <w:t>учебной,</w:t>
      </w:r>
      <w:r>
        <w:rPr>
          <w:spacing w:val="-4"/>
        </w:rPr>
        <w:t xml:space="preserve"> </w:t>
      </w:r>
      <w:r>
        <w:t>познавательной</w:t>
      </w:r>
      <w:r>
        <w:rPr>
          <w:spacing w:val="-1"/>
        </w:rPr>
        <w:t xml:space="preserve"> </w:t>
      </w:r>
      <w:r>
        <w:t>и</w:t>
      </w:r>
      <w:r>
        <w:rPr>
          <w:spacing w:val="-6"/>
        </w:rPr>
        <w:t xml:space="preserve"> </w:t>
      </w:r>
      <w:r>
        <w:t xml:space="preserve">социальной </w:t>
      </w:r>
      <w:r>
        <w:rPr>
          <w:spacing w:val="-2"/>
        </w:rPr>
        <w:t>практике;</w:t>
      </w:r>
    </w:p>
    <w:p w:rsidR="00EC4929" w:rsidRDefault="001B2B69">
      <w:pPr>
        <w:pStyle w:val="a3"/>
        <w:spacing w:before="2"/>
        <w:ind w:right="134" w:firstLine="758"/>
      </w:pPr>
      <w:r>
        <w:t>готовность к самостоятельному планированию и осуществлению учебной деятельности и организации</w:t>
      </w:r>
      <w:r>
        <w:rPr>
          <w:spacing w:val="-8"/>
        </w:rPr>
        <w:t xml:space="preserve"> </w:t>
      </w:r>
      <w:r>
        <w:t>учебного</w:t>
      </w:r>
      <w:r>
        <w:rPr>
          <w:spacing w:val="-1"/>
        </w:rPr>
        <w:t xml:space="preserve"> </w:t>
      </w:r>
      <w:r>
        <w:t>сотрудничества</w:t>
      </w:r>
      <w:r>
        <w:rPr>
          <w:spacing w:val="-5"/>
        </w:rPr>
        <w:t xml:space="preserve"> </w:t>
      </w:r>
      <w:r>
        <w:t>с</w:t>
      </w:r>
      <w:r>
        <w:rPr>
          <w:spacing w:val="-5"/>
        </w:rPr>
        <w:t xml:space="preserve"> </w:t>
      </w:r>
      <w:r>
        <w:t>педагогическими</w:t>
      </w:r>
      <w:r>
        <w:rPr>
          <w:spacing w:val="-8"/>
        </w:rPr>
        <w:t xml:space="preserve"> </w:t>
      </w:r>
      <w:r>
        <w:t>работниками</w:t>
      </w:r>
      <w:r>
        <w:rPr>
          <w:spacing w:val="-8"/>
        </w:rPr>
        <w:t xml:space="preserve"> </w:t>
      </w:r>
      <w:r>
        <w:t>и</w:t>
      </w:r>
      <w:r>
        <w:rPr>
          <w:spacing w:val="-8"/>
        </w:rPr>
        <w:t xml:space="preserve"> </w:t>
      </w:r>
      <w:r>
        <w:t>сверстниками,</w:t>
      </w:r>
      <w:r>
        <w:rPr>
          <w:spacing w:val="-7"/>
        </w:rPr>
        <w:t xml:space="preserve"> </w:t>
      </w:r>
      <w:r>
        <w:t>к</w:t>
      </w:r>
      <w:r>
        <w:rPr>
          <w:spacing w:val="-11"/>
        </w:rPr>
        <w:t xml:space="preserve"> </w:t>
      </w:r>
      <w:r>
        <w:t>участию</w:t>
      </w:r>
      <w:r>
        <w:rPr>
          <w:spacing w:val="-6"/>
        </w:rPr>
        <w:t xml:space="preserve"> </w:t>
      </w:r>
      <w:r>
        <w:t>в построении индивидуальной образовательной траектории;</w:t>
      </w:r>
    </w:p>
    <w:p w:rsidR="00EC4929" w:rsidRDefault="001B2B69">
      <w:pPr>
        <w:pStyle w:val="a3"/>
        <w:ind w:right="134" w:firstLine="758"/>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EC4929" w:rsidRDefault="001B2B69">
      <w:pPr>
        <w:pStyle w:val="a4"/>
        <w:numPr>
          <w:ilvl w:val="2"/>
          <w:numId w:val="52"/>
        </w:numPr>
        <w:tabs>
          <w:tab w:val="left" w:pos="1066"/>
        </w:tabs>
        <w:spacing w:before="1" w:line="240" w:lineRule="auto"/>
        <w:ind w:right="135" w:firstLine="0"/>
        <w:jc w:val="both"/>
        <w:rPr>
          <w:sz w:val="24"/>
        </w:rPr>
      </w:pPr>
      <w:r>
        <w:rPr>
          <w:sz w:val="24"/>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w:t>
      </w:r>
      <w:r>
        <w:rPr>
          <w:spacing w:val="-2"/>
          <w:sz w:val="24"/>
        </w:rPr>
        <w:t>овладевать:</w:t>
      </w:r>
    </w:p>
    <w:p w:rsidR="00EC4929" w:rsidRDefault="001B2B69">
      <w:pPr>
        <w:pStyle w:val="a3"/>
        <w:ind w:left="1200" w:right="3368"/>
        <w:jc w:val="left"/>
      </w:pPr>
      <w:r>
        <w:t>познавательными универсальными учебными действиями; коммуникативными</w:t>
      </w:r>
      <w:r>
        <w:rPr>
          <w:spacing w:val="-14"/>
        </w:rPr>
        <w:t xml:space="preserve"> </w:t>
      </w:r>
      <w:r>
        <w:t>универсальными</w:t>
      </w:r>
      <w:r>
        <w:rPr>
          <w:spacing w:val="-10"/>
        </w:rPr>
        <w:t xml:space="preserve"> </w:t>
      </w:r>
      <w:r>
        <w:t>учебными</w:t>
      </w:r>
      <w:r>
        <w:rPr>
          <w:spacing w:val="-14"/>
        </w:rPr>
        <w:t xml:space="preserve"> </w:t>
      </w:r>
      <w:r>
        <w:t>действиями; регулятивными универсальными учебными действиями.</w:t>
      </w:r>
    </w:p>
    <w:p w:rsidR="00EC4929" w:rsidRDefault="001B2B69">
      <w:pPr>
        <w:pStyle w:val="a4"/>
        <w:numPr>
          <w:ilvl w:val="3"/>
          <w:numId w:val="52"/>
        </w:numPr>
        <w:tabs>
          <w:tab w:val="left" w:pos="1253"/>
        </w:tabs>
        <w:spacing w:line="240" w:lineRule="auto"/>
        <w:rPr>
          <w:sz w:val="24"/>
        </w:rPr>
      </w:pPr>
      <w:r>
        <w:rPr>
          <w:sz w:val="24"/>
        </w:rPr>
        <w:t>Овладение</w:t>
      </w:r>
      <w:r>
        <w:rPr>
          <w:spacing w:val="17"/>
          <w:sz w:val="24"/>
        </w:rPr>
        <w:t xml:space="preserve"> </w:t>
      </w:r>
      <w:r>
        <w:rPr>
          <w:sz w:val="24"/>
        </w:rPr>
        <w:t>познавательными</w:t>
      </w:r>
      <w:r>
        <w:rPr>
          <w:spacing w:val="23"/>
          <w:sz w:val="24"/>
        </w:rPr>
        <w:t xml:space="preserve"> </w:t>
      </w:r>
      <w:r>
        <w:rPr>
          <w:sz w:val="24"/>
        </w:rPr>
        <w:t>универсальными</w:t>
      </w:r>
      <w:r>
        <w:rPr>
          <w:spacing w:val="22"/>
          <w:sz w:val="24"/>
        </w:rPr>
        <w:t xml:space="preserve"> </w:t>
      </w:r>
      <w:r>
        <w:rPr>
          <w:sz w:val="24"/>
        </w:rPr>
        <w:t>учебными</w:t>
      </w:r>
      <w:r>
        <w:rPr>
          <w:spacing w:val="23"/>
          <w:sz w:val="24"/>
        </w:rPr>
        <w:t xml:space="preserve"> </w:t>
      </w:r>
      <w:r>
        <w:rPr>
          <w:sz w:val="24"/>
        </w:rPr>
        <w:t>действиями</w:t>
      </w:r>
      <w:r>
        <w:rPr>
          <w:spacing w:val="19"/>
          <w:sz w:val="24"/>
        </w:rPr>
        <w:t xml:space="preserve"> </w:t>
      </w:r>
      <w:r>
        <w:rPr>
          <w:sz w:val="24"/>
        </w:rPr>
        <w:t>предполагает</w:t>
      </w:r>
      <w:r>
        <w:rPr>
          <w:spacing w:val="19"/>
          <w:sz w:val="24"/>
        </w:rPr>
        <w:t xml:space="preserve"> </w:t>
      </w:r>
      <w:r>
        <w:rPr>
          <w:spacing w:val="-2"/>
          <w:sz w:val="24"/>
        </w:rPr>
        <w:t>умение</w:t>
      </w:r>
    </w:p>
    <w:p w:rsidR="00EC4929" w:rsidRDefault="00EC4929">
      <w:pPr>
        <w:rPr>
          <w:sz w:val="24"/>
        </w:rPr>
        <w:sectPr w:rsidR="00EC4929">
          <w:pgSz w:w="11900" w:h="16840"/>
          <w:pgMar w:top="840" w:right="280" w:bottom="280" w:left="720" w:header="720" w:footer="720" w:gutter="0"/>
          <w:cols w:space="720"/>
        </w:sectPr>
      </w:pPr>
    </w:p>
    <w:p w:rsidR="00EC4929" w:rsidRDefault="001B2B69">
      <w:pPr>
        <w:pStyle w:val="a3"/>
        <w:spacing w:before="65" w:line="242" w:lineRule="auto"/>
        <w:jc w:val="left"/>
      </w:pPr>
      <w:r>
        <w:lastRenderedPageBreak/>
        <w:t>использовать</w:t>
      </w:r>
      <w:r>
        <w:rPr>
          <w:spacing w:val="80"/>
        </w:rPr>
        <w:t xml:space="preserve"> </w:t>
      </w:r>
      <w:r>
        <w:t>базовые</w:t>
      </w:r>
      <w:r>
        <w:rPr>
          <w:spacing w:val="80"/>
        </w:rPr>
        <w:t xml:space="preserve"> </w:t>
      </w:r>
      <w:r>
        <w:t>логические</w:t>
      </w:r>
      <w:r>
        <w:rPr>
          <w:spacing w:val="80"/>
        </w:rPr>
        <w:t xml:space="preserve"> </w:t>
      </w:r>
      <w:r>
        <w:t>действия,</w:t>
      </w:r>
      <w:r>
        <w:rPr>
          <w:spacing w:val="80"/>
        </w:rPr>
        <w:t xml:space="preserve"> </w:t>
      </w:r>
      <w:r>
        <w:t>базовые</w:t>
      </w:r>
      <w:r>
        <w:rPr>
          <w:spacing w:val="80"/>
        </w:rPr>
        <w:t xml:space="preserve"> </w:t>
      </w:r>
      <w:r>
        <w:t>исследовательские</w:t>
      </w:r>
      <w:r>
        <w:rPr>
          <w:spacing w:val="80"/>
        </w:rPr>
        <w:t xml:space="preserve"> </w:t>
      </w:r>
      <w:r>
        <w:t>действия,</w:t>
      </w:r>
      <w:r>
        <w:rPr>
          <w:spacing w:val="80"/>
        </w:rPr>
        <w:t xml:space="preserve"> </w:t>
      </w:r>
      <w:r>
        <w:t>работать</w:t>
      </w:r>
      <w:r>
        <w:rPr>
          <w:spacing w:val="80"/>
        </w:rPr>
        <w:t xml:space="preserve"> </w:t>
      </w:r>
      <w:r>
        <w:t xml:space="preserve">с </w:t>
      </w:r>
      <w:r>
        <w:rPr>
          <w:spacing w:val="-2"/>
        </w:rPr>
        <w:t>информацией.</w:t>
      </w:r>
    </w:p>
    <w:p w:rsidR="00EC4929" w:rsidRDefault="001B2B69">
      <w:pPr>
        <w:pStyle w:val="a4"/>
        <w:numPr>
          <w:ilvl w:val="3"/>
          <w:numId w:val="52"/>
        </w:numPr>
        <w:tabs>
          <w:tab w:val="left" w:pos="1296"/>
        </w:tabs>
        <w:spacing w:line="242" w:lineRule="auto"/>
        <w:ind w:left="442" w:right="140" w:firstLine="0"/>
        <w:rPr>
          <w:sz w:val="24"/>
        </w:rPr>
      </w:pPr>
      <w:r>
        <w:rPr>
          <w:sz w:val="24"/>
        </w:rPr>
        <w:t>Овладение</w:t>
      </w:r>
      <w:r>
        <w:rPr>
          <w:spacing w:val="40"/>
          <w:sz w:val="24"/>
        </w:rPr>
        <w:t xml:space="preserve"> </w:t>
      </w:r>
      <w:r>
        <w:rPr>
          <w:sz w:val="24"/>
        </w:rPr>
        <w:t>системой</w:t>
      </w:r>
      <w:r>
        <w:rPr>
          <w:spacing w:val="40"/>
          <w:sz w:val="24"/>
        </w:rPr>
        <w:t xml:space="preserve"> </w:t>
      </w:r>
      <w:r>
        <w:rPr>
          <w:sz w:val="24"/>
        </w:rPr>
        <w:t>коммуникативных</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действий</w:t>
      </w:r>
      <w:r>
        <w:rPr>
          <w:spacing w:val="40"/>
          <w:sz w:val="24"/>
        </w:rPr>
        <w:t xml:space="preserve"> </w:t>
      </w:r>
      <w:r>
        <w:rPr>
          <w:sz w:val="24"/>
        </w:rPr>
        <w:t>обеспечивает сформированность социальных навыков общения, совместной деятельности.</w:t>
      </w:r>
    </w:p>
    <w:p w:rsidR="00EC4929" w:rsidRDefault="001B2B69">
      <w:pPr>
        <w:pStyle w:val="a4"/>
        <w:numPr>
          <w:ilvl w:val="3"/>
          <w:numId w:val="52"/>
        </w:numPr>
        <w:tabs>
          <w:tab w:val="left" w:pos="1339"/>
        </w:tabs>
        <w:spacing w:line="242" w:lineRule="auto"/>
        <w:ind w:left="442" w:right="135" w:firstLine="0"/>
        <w:rPr>
          <w:sz w:val="24"/>
        </w:rPr>
      </w:pPr>
      <w:r>
        <w:rPr>
          <w:sz w:val="24"/>
        </w:rPr>
        <w:t>Овладение</w:t>
      </w:r>
      <w:r>
        <w:rPr>
          <w:spacing w:val="80"/>
          <w:sz w:val="24"/>
        </w:rPr>
        <w:t xml:space="preserve"> </w:t>
      </w:r>
      <w:r>
        <w:rPr>
          <w:sz w:val="24"/>
        </w:rPr>
        <w:t>регулятивными</w:t>
      </w:r>
      <w:r>
        <w:rPr>
          <w:spacing w:val="80"/>
          <w:sz w:val="24"/>
        </w:rPr>
        <w:t xml:space="preserve"> </w:t>
      </w:r>
      <w:r>
        <w:rPr>
          <w:sz w:val="24"/>
        </w:rPr>
        <w:t>универсальными</w:t>
      </w:r>
      <w:r>
        <w:rPr>
          <w:spacing w:val="80"/>
          <w:sz w:val="24"/>
        </w:rPr>
        <w:t xml:space="preserve"> </w:t>
      </w:r>
      <w:r>
        <w:rPr>
          <w:sz w:val="24"/>
        </w:rPr>
        <w:t>учебными</w:t>
      </w:r>
      <w:r>
        <w:rPr>
          <w:spacing w:val="80"/>
          <w:sz w:val="24"/>
        </w:rPr>
        <w:t xml:space="preserve"> </w:t>
      </w:r>
      <w:r>
        <w:rPr>
          <w:sz w:val="24"/>
        </w:rPr>
        <w:t>действиями</w:t>
      </w:r>
      <w:r>
        <w:rPr>
          <w:spacing w:val="80"/>
          <w:sz w:val="24"/>
        </w:rPr>
        <w:t xml:space="preserve"> </w:t>
      </w:r>
      <w:r>
        <w:rPr>
          <w:sz w:val="24"/>
        </w:rPr>
        <w:t>включает</w:t>
      </w:r>
      <w:r>
        <w:rPr>
          <w:spacing w:val="80"/>
          <w:sz w:val="24"/>
        </w:rPr>
        <w:t xml:space="preserve"> </w:t>
      </w:r>
      <w:r>
        <w:rPr>
          <w:sz w:val="24"/>
        </w:rPr>
        <w:t>умения самоорганизации, самоконтроля, развитие эмоционального</w:t>
      </w:r>
    </w:p>
    <w:p w:rsidR="00EC4929" w:rsidRDefault="001B2B69">
      <w:pPr>
        <w:pStyle w:val="a3"/>
        <w:spacing w:line="271" w:lineRule="exact"/>
        <w:jc w:val="left"/>
      </w:pPr>
      <w:r>
        <w:rPr>
          <w:spacing w:val="-2"/>
        </w:rPr>
        <w:t>интеллекта.</w:t>
      </w:r>
    </w:p>
    <w:p w:rsidR="00EC4929" w:rsidRDefault="001B2B69">
      <w:pPr>
        <w:pStyle w:val="a4"/>
        <w:numPr>
          <w:ilvl w:val="2"/>
          <w:numId w:val="52"/>
        </w:numPr>
        <w:tabs>
          <w:tab w:val="left" w:pos="1046"/>
        </w:tabs>
        <w:ind w:left="1045" w:hanging="604"/>
        <w:rPr>
          <w:sz w:val="24"/>
        </w:rPr>
      </w:pPr>
      <w:r>
        <w:rPr>
          <w:sz w:val="24"/>
        </w:rPr>
        <w:t>Предметные</w:t>
      </w:r>
      <w:r>
        <w:rPr>
          <w:spacing w:val="-12"/>
          <w:sz w:val="24"/>
        </w:rPr>
        <w:t xml:space="preserve"> </w:t>
      </w:r>
      <w:r>
        <w:rPr>
          <w:sz w:val="24"/>
        </w:rPr>
        <w:t>результаты</w:t>
      </w:r>
      <w:r>
        <w:rPr>
          <w:spacing w:val="-4"/>
          <w:sz w:val="24"/>
        </w:rPr>
        <w:t xml:space="preserve"> </w:t>
      </w:r>
      <w:r>
        <w:rPr>
          <w:spacing w:val="-2"/>
          <w:sz w:val="24"/>
        </w:rPr>
        <w:t>включают:</w:t>
      </w:r>
    </w:p>
    <w:p w:rsidR="00EC4929" w:rsidRDefault="001B2B69">
      <w:pPr>
        <w:pStyle w:val="a3"/>
        <w:ind w:right="128" w:firstLine="758"/>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EC4929" w:rsidRDefault="001B2B69">
      <w:pPr>
        <w:pStyle w:val="a3"/>
        <w:ind w:right="135" w:firstLine="758"/>
      </w:pPr>
      <w:r>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w:t>
      </w:r>
      <w:r>
        <w:rPr>
          <w:spacing w:val="-2"/>
        </w:rPr>
        <w:t>проектов.</w:t>
      </w:r>
    </w:p>
    <w:p w:rsidR="00EC4929" w:rsidRDefault="001B2B69">
      <w:pPr>
        <w:pStyle w:val="a3"/>
        <w:spacing w:line="274" w:lineRule="exact"/>
        <w:ind w:left="1200"/>
      </w:pPr>
      <w:r>
        <w:t>Требования к</w:t>
      </w:r>
      <w:r>
        <w:rPr>
          <w:spacing w:val="-6"/>
        </w:rPr>
        <w:t xml:space="preserve"> </w:t>
      </w:r>
      <w:r>
        <w:t>предметным</w:t>
      </w:r>
      <w:r>
        <w:rPr>
          <w:spacing w:val="-2"/>
        </w:rPr>
        <w:t xml:space="preserve"> результатам:</w:t>
      </w:r>
    </w:p>
    <w:p w:rsidR="00EC4929" w:rsidRDefault="001B2B69">
      <w:pPr>
        <w:pStyle w:val="a3"/>
        <w:spacing w:line="237" w:lineRule="auto"/>
        <w:ind w:firstLine="758"/>
        <w:jc w:val="left"/>
      </w:pPr>
      <w:r>
        <w:t>сформулированы</w:t>
      </w:r>
      <w:r>
        <w:rPr>
          <w:spacing w:val="40"/>
        </w:rPr>
        <w:t xml:space="preserve"> </w:t>
      </w:r>
      <w:r>
        <w:t>в</w:t>
      </w:r>
      <w:r>
        <w:rPr>
          <w:spacing w:val="40"/>
        </w:rPr>
        <w:t xml:space="preserve"> </w:t>
      </w:r>
      <w:r>
        <w:t>деятельностной</w:t>
      </w:r>
      <w:r>
        <w:rPr>
          <w:spacing w:val="40"/>
        </w:rPr>
        <w:t xml:space="preserve"> </w:t>
      </w:r>
      <w:r>
        <w:t>форме</w:t>
      </w:r>
      <w:r>
        <w:rPr>
          <w:spacing w:val="40"/>
        </w:rPr>
        <w:t xml:space="preserve"> </w:t>
      </w:r>
      <w:r>
        <w:t>с</w:t>
      </w:r>
      <w:r>
        <w:rPr>
          <w:spacing w:val="40"/>
        </w:rPr>
        <w:t xml:space="preserve"> </w:t>
      </w:r>
      <w:r>
        <w:t>усилением</w:t>
      </w:r>
      <w:r>
        <w:rPr>
          <w:spacing w:val="40"/>
        </w:rPr>
        <w:t xml:space="preserve"> </w:t>
      </w:r>
      <w:r>
        <w:t>акцента</w:t>
      </w:r>
      <w:r>
        <w:rPr>
          <w:spacing w:val="40"/>
        </w:rPr>
        <w:t xml:space="preserve"> </w:t>
      </w:r>
      <w:r>
        <w:t>на</w:t>
      </w:r>
      <w:r>
        <w:rPr>
          <w:spacing w:val="40"/>
        </w:rPr>
        <w:t xml:space="preserve"> </w:t>
      </w:r>
      <w:r>
        <w:t>применение</w:t>
      </w:r>
      <w:r>
        <w:rPr>
          <w:spacing w:val="40"/>
        </w:rPr>
        <w:t xml:space="preserve"> </w:t>
      </w:r>
      <w:r>
        <w:t>знаний</w:t>
      </w:r>
      <w:r>
        <w:rPr>
          <w:spacing w:val="40"/>
        </w:rPr>
        <w:t xml:space="preserve"> </w:t>
      </w:r>
      <w:r>
        <w:t>и конкретные умения;</w:t>
      </w:r>
    </w:p>
    <w:p w:rsidR="00EC4929" w:rsidRDefault="001B2B69">
      <w:pPr>
        <w:pStyle w:val="a3"/>
        <w:spacing w:before="4" w:line="237" w:lineRule="auto"/>
        <w:ind w:firstLine="758"/>
        <w:jc w:val="left"/>
      </w:pPr>
      <w:r>
        <w:t>определяют</w:t>
      </w:r>
      <w:r>
        <w:rPr>
          <w:spacing w:val="80"/>
        </w:rPr>
        <w:t xml:space="preserve"> </w:t>
      </w:r>
      <w:r>
        <w:t>минимум</w:t>
      </w:r>
      <w:r>
        <w:rPr>
          <w:spacing w:val="80"/>
        </w:rPr>
        <w:t xml:space="preserve"> </w:t>
      </w:r>
      <w:r>
        <w:t>содержания</w:t>
      </w:r>
      <w:r>
        <w:rPr>
          <w:spacing w:val="80"/>
        </w:rPr>
        <w:t xml:space="preserve"> </w:t>
      </w:r>
      <w:r>
        <w:t>гарантированного</w:t>
      </w:r>
      <w:r>
        <w:rPr>
          <w:spacing w:val="80"/>
        </w:rPr>
        <w:t xml:space="preserve"> </w:t>
      </w:r>
      <w:r>
        <w:t>государством</w:t>
      </w:r>
      <w:r>
        <w:rPr>
          <w:spacing w:val="80"/>
        </w:rPr>
        <w:t xml:space="preserve"> </w:t>
      </w:r>
      <w:r>
        <w:t>основного</w:t>
      </w:r>
      <w:r>
        <w:rPr>
          <w:spacing w:val="80"/>
        </w:rPr>
        <w:t xml:space="preserve"> </w:t>
      </w:r>
      <w:r>
        <w:t>общего</w:t>
      </w:r>
      <w:r>
        <w:rPr>
          <w:spacing w:val="40"/>
        </w:rPr>
        <w:t xml:space="preserve"> </w:t>
      </w:r>
      <w:r>
        <w:t>образования, построенного в логике изучения каждого учебного предмета;</w:t>
      </w:r>
    </w:p>
    <w:p w:rsidR="00EC4929" w:rsidRDefault="001B2B69">
      <w:pPr>
        <w:pStyle w:val="a3"/>
        <w:spacing w:before="5" w:line="237" w:lineRule="auto"/>
        <w:ind w:firstLine="758"/>
        <w:jc w:val="left"/>
      </w:pPr>
      <w:r>
        <w:t>определяют требования</w:t>
      </w:r>
      <w:r>
        <w:rPr>
          <w:spacing w:val="-4"/>
        </w:rPr>
        <w:t xml:space="preserve"> </w:t>
      </w:r>
      <w:r>
        <w:t>к</w:t>
      </w:r>
      <w:r>
        <w:rPr>
          <w:spacing w:val="-5"/>
        </w:rPr>
        <w:t xml:space="preserve"> </w:t>
      </w:r>
      <w:r>
        <w:t>результатам освоения программ</w:t>
      </w:r>
      <w:r>
        <w:rPr>
          <w:spacing w:val="-6"/>
        </w:rPr>
        <w:t xml:space="preserve"> </w:t>
      </w:r>
      <w:r>
        <w:t>основного</w:t>
      </w:r>
      <w:r>
        <w:rPr>
          <w:spacing w:val="-4"/>
        </w:rPr>
        <w:t xml:space="preserve"> </w:t>
      </w:r>
      <w:r>
        <w:t>общего</w:t>
      </w:r>
      <w:r>
        <w:rPr>
          <w:spacing w:val="-4"/>
        </w:rPr>
        <w:t xml:space="preserve"> </w:t>
      </w:r>
      <w:r>
        <w:t>образования</w:t>
      </w:r>
      <w:r>
        <w:rPr>
          <w:spacing w:val="-4"/>
        </w:rPr>
        <w:t xml:space="preserve"> </w:t>
      </w:r>
      <w:r>
        <w:t>по учебным предметам;</w:t>
      </w:r>
    </w:p>
    <w:p w:rsidR="00EC4929" w:rsidRDefault="001B2B69">
      <w:pPr>
        <w:pStyle w:val="a3"/>
        <w:spacing w:before="6" w:line="237" w:lineRule="auto"/>
        <w:ind w:firstLine="758"/>
        <w:jc w:val="left"/>
      </w:pPr>
      <w:r>
        <w:t>усиливают акценты на изучение явлений и процессов современной России и мира в целом, современного состояния науки.</w:t>
      </w:r>
    </w:p>
    <w:p w:rsidR="00EC4929" w:rsidRDefault="00EC4929">
      <w:pPr>
        <w:pStyle w:val="a3"/>
        <w:spacing w:before="3"/>
        <w:ind w:left="0"/>
        <w:jc w:val="left"/>
        <w:rPr>
          <w:sz w:val="32"/>
        </w:rPr>
      </w:pPr>
    </w:p>
    <w:p w:rsidR="00EC4929" w:rsidRDefault="001B2B69">
      <w:pPr>
        <w:pStyle w:val="1"/>
        <w:numPr>
          <w:ilvl w:val="1"/>
          <w:numId w:val="52"/>
        </w:numPr>
        <w:tabs>
          <w:tab w:val="left" w:pos="1162"/>
          <w:tab w:val="left" w:pos="1163"/>
        </w:tabs>
        <w:spacing w:line="237" w:lineRule="auto"/>
        <w:ind w:left="442" w:right="1527" w:firstLine="0"/>
      </w:pPr>
      <w:bookmarkStart w:id="3" w:name="_TOC_250016"/>
      <w:r>
        <w:t>СИСТЕМА</w:t>
      </w:r>
      <w:r>
        <w:rPr>
          <w:spacing w:val="-10"/>
        </w:rPr>
        <w:t xml:space="preserve"> </w:t>
      </w:r>
      <w:r>
        <w:t>ОЦЕНКИ</w:t>
      </w:r>
      <w:r>
        <w:rPr>
          <w:spacing w:val="-9"/>
        </w:rPr>
        <w:t xml:space="preserve"> </w:t>
      </w:r>
      <w:r>
        <w:t>ДОСТИЖЕНИЯ</w:t>
      </w:r>
      <w:r>
        <w:rPr>
          <w:spacing w:val="-10"/>
        </w:rPr>
        <w:t xml:space="preserve"> </w:t>
      </w:r>
      <w:r>
        <w:t>ПЛАНИРУЕМЫХ</w:t>
      </w:r>
      <w:r>
        <w:rPr>
          <w:spacing w:val="-10"/>
        </w:rPr>
        <w:t xml:space="preserve"> </w:t>
      </w:r>
      <w:bookmarkEnd w:id="3"/>
      <w:r>
        <w:t>РЕЗУЛЬТАТОВ ОСВОЕНИЯ ПРОГРАММЫ ОСНОВНОГО ОБЩЕГО ОБРАЗОВАНИЯ</w:t>
      </w:r>
    </w:p>
    <w:p w:rsidR="00EC4929" w:rsidRDefault="00EC4929">
      <w:pPr>
        <w:pStyle w:val="a3"/>
        <w:spacing w:before="8"/>
        <w:ind w:left="0"/>
        <w:jc w:val="left"/>
        <w:rPr>
          <w:b/>
          <w:sz w:val="20"/>
        </w:rPr>
      </w:pPr>
    </w:p>
    <w:p w:rsidR="00EC4929" w:rsidRDefault="001B2B69">
      <w:pPr>
        <w:pStyle w:val="a4"/>
        <w:numPr>
          <w:ilvl w:val="2"/>
          <w:numId w:val="52"/>
        </w:numPr>
        <w:tabs>
          <w:tab w:val="left" w:pos="1163"/>
        </w:tabs>
        <w:spacing w:line="240" w:lineRule="auto"/>
        <w:ind w:right="129" w:firstLine="0"/>
        <w:jc w:val="both"/>
        <w:rPr>
          <w:sz w:val="24"/>
        </w:rPr>
      </w:pPr>
      <w:r>
        <w:rPr>
          <w:sz w:val="24"/>
        </w:rPr>
        <w:t>Система</w:t>
      </w:r>
      <w:r>
        <w:rPr>
          <w:spacing w:val="-3"/>
          <w:sz w:val="24"/>
        </w:rPr>
        <w:t xml:space="preserve"> </w:t>
      </w:r>
      <w:r>
        <w:rPr>
          <w:sz w:val="24"/>
        </w:rPr>
        <w:t>оценки</w:t>
      </w:r>
      <w:r>
        <w:rPr>
          <w:spacing w:val="-1"/>
          <w:sz w:val="24"/>
        </w:rPr>
        <w:t xml:space="preserve"> </w:t>
      </w:r>
      <w:r>
        <w:rPr>
          <w:sz w:val="24"/>
        </w:rPr>
        <w:t>призвана</w:t>
      </w:r>
      <w:r>
        <w:rPr>
          <w:spacing w:val="-3"/>
          <w:sz w:val="24"/>
        </w:rPr>
        <w:t xml:space="preserve"> </w:t>
      </w:r>
      <w:r>
        <w:rPr>
          <w:sz w:val="24"/>
        </w:rPr>
        <w:t>способствовать</w:t>
      </w:r>
      <w:r>
        <w:rPr>
          <w:spacing w:val="-1"/>
          <w:sz w:val="24"/>
        </w:rPr>
        <w:t xml:space="preserve"> </w:t>
      </w:r>
      <w:r>
        <w:rPr>
          <w:sz w:val="24"/>
        </w:rPr>
        <w:t>поддержанию единства</w:t>
      </w:r>
      <w:r>
        <w:rPr>
          <w:spacing w:val="-3"/>
          <w:sz w:val="24"/>
        </w:rPr>
        <w:t xml:space="preserve"> </w:t>
      </w:r>
      <w:r>
        <w:rPr>
          <w:sz w:val="24"/>
        </w:rPr>
        <w:t>всей</w:t>
      </w:r>
      <w:r>
        <w:rPr>
          <w:spacing w:val="-1"/>
          <w:sz w:val="24"/>
        </w:rPr>
        <w:t xml:space="preserve"> </w:t>
      </w:r>
      <w:r>
        <w:rPr>
          <w:sz w:val="24"/>
        </w:rPr>
        <w:t>системы</w:t>
      </w:r>
      <w:r>
        <w:rPr>
          <w:spacing w:val="-1"/>
          <w:sz w:val="24"/>
        </w:rPr>
        <w:t xml:space="preserve"> </w:t>
      </w:r>
      <w:r>
        <w:rPr>
          <w:sz w:val="24"/>
        </w:rPr>
        <w:t>образования, обеспечению преемственности в системе непрерывного образования. Её основными функциями являются:</w:t>
      </w:r>
      <w:r>
        <w:rPr>
          <w:spacing w:val="-15"/>
          <w:sz w:val="24"/>
        </w:rPr>
        <w:t xml:space="preserve"> </w:t>
      </w:r>
      <w:r>
        <w:rPr>
          <w:sz w:val="24"/>
        </w:rPr>
        <w:t>ориентация</w:t>
      </w:r>
      <w:r>
        <w:rPr>
          <w:spacing w:val="-15"/>
          <w:sz w:val="24"/>
        </w:rPr>
        <w:t xml:space="preserve"> </w:t>
      </w:r>
      <w:r>
        <w:rPr>
          <w:sz w:val="24"/>
        </w:rPr>
        <w:t>образовательного</w:t>
      </w:r>
      <w:r>
        <w:rPr>
          <w:spacing w:val="-15"/>
          <w:sz w:val="24"/>
        </w:rPr>
        <w:t xml:space="preserve"> </w:t>
      </w:r>
      <w:r>
        <w:rPr>
          <w:sz w:val="24"/>
        </w:rPr>
        <w:t>процесса</w:t>
      </w:r>
      <w:r>
        <w:rPr>
          <w:spacing w:val="-15"/>
          <w:sz w:val="24"/>
        </w:rPr>
        <w:t xml:space="preserve"> </w:t>
      </w:r>
      <w:r>
        <w:rPr>
          <w:sz w:val="24"/>
        </w:rPr>
        <w:t>на</w:t>
      </w:r>
      <w:r>
        <w:rPr>
          <w:spacing w:val="-15"/>
          <w:sz w:val="24"/>
        </w:rPr>
        <w:t xml:space="preserve"> </w:t>
      </w:r>
      <w:r>
        <w:rPr>
          <w:sz w:val="24"/>
        </w:rPr>
        <w:t>достижение</w:t>
      </w:r>
      <w:r>
        <w:rPr>
          <w:spacing w:val="-15"/>
          <w:sz w:val="24"/>
        </w:rPr>
        <w:t xml:space="preserve"> </w:t>
      </w:r>
      <w:r>
        <w:rPr>
          <w:sz w:val="24"/>
        </w:rPr>
        <w:t>планируемых</w:t>
      </w:r>
      <w:r>
        <w:rPr>
          <w:spacing w:val="-15"/>
          <w:sz w:val="24"/>
        </w:rPr>
        <w:t xml:space="preserve"> </w:t>
      </w:r>
      <w:r>
        <w:rPr>
          <w:sz w:val="24"/>
        </w:rPr>
        <w:t>результатов</w:t>
      </w:r>
      <w:r>
        <w:rPr>
          <w:spacing w:val="-15"/>
          <w:sz w:val="24"/>
        </w:rPr>
        <w:t xml:space="preserve"> </w:t>
      </w:r>
      <w:r>
        <w:rPr>
          <w:sz w:val="24"/>
        </w:rPr>
        <w:t>освоения ФОП ООО и обеспечение эффективной обратной связи, позволяющей осуществлять управление образовательным процессом.</w:t>
      </w:r>
    </w:p>
    <w:p w:rsidR="00EC4929" w:rsidRDefault="001B2B69">
      <w:pPr>
        <w:pStyle w:val="a4"/>
        <w:numPr>
          <w:ilvl w:val="2"/>
          <w:numId w:val="52"/>
        </w:numPr>
        <w:tabs>
          <w:tab w:val="left" w:pos="1163"/>
        </w:tabs>
        <w:spacing w:line="242" w:lineRule="auto"/>
        <w:ind w:right="134" w:firstLine="0"/>
        <w:jc w:val="both"/>
        <w:rPr>
          <w:sz w:val="24"/>
        </w:rPr>
      </w:pPr>
      <w:r>
        <w:rPr>
          <w:sz w:val="24"/>
        </w:rPr>
        <w:t>Основными направлениями и целями оценочной деятельности в образовательной организации являются:</w:t>
      </w:r>
    </w:p>
    <w:p w:rsidR="00EC4929" w:rsidRDefault="001B2B69">
      <w:pPr>
        <w:pStyle w:val="a3"/>
        <w:ind w:right="125" w:firstLine="566"/>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EC4929" w:rsidRDefault="001B2B69">
      <w:pPr>
        <w:pStyle w:val="a3"/>
        <w:spacing w:line="237" w:lineRule="auto"/>
        <w:ind w:right="138" w:firstLine="566"/>
      </w:pPr>
      <w:r>
        <w:t>оценка результатов деятельности</w:t>
      </w:r>
      <w:r>
        <w:rPr>
          <w:spacing w:val="-1"/>
        </w:rPr>
        <w:t xml:space="preserve"> </w:t>
      </w:r>
      <w:r>
        <w:t>образовательной</w:t>
      </w:r>
      <w:r>
        <w:rPr>
          <w:spacing w:val="-2"/>
        </w:rPr>
        <w:t xml:space="preserve"> </w:t>
      </w:r>
      <w:r>
        <w:t xml:space="preserve">организации как основа аккредитационных </w:t>
      </w:r>
      <w:r>
        <w:rPr>
          <w:spacing w:val="-2"/>
        </w:rPr>
        <w:t>процедур.</w:t>
      </w:r>
    </w:p>
    <w:p w:rsidR="00EC4929" w:rsidRDefault="001B2B69">
      <w:pPr>
        <w:pStyle w:val="a4"/>
        <w:numPr>
          <w:ilvl w:val="2"/>
          <w:numId w:val="52"/>
        </w:numPr>
        <w:tabs>
          <w:tab w:val="left" w:pos="1163"/>
        </w:tabs>
        <w:spacing w:before="2" w:line="240" w:lineRule="auto"/>
        <w:ind w:right="134" w:firstLine="0"/>
        <w:jc w:val="both"/>
        <w:rPr>
          <w:sz w:val="24"/>
        </w:rPr>
      </w:pPr>
      <w:r>
        <w:rPr>
          <w:sz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EC4929" w:rsidRDefault="001B2B69">
      <w:pPr>
        <w:pStyle w:val="a4"/>
        <w:numPr>
          <w:ilvl w:val="2"/>
          <w:numId w:val="52"/>
        </w:numPr>
        <w:tabs>
          <w:tab w:val="left" w:pos="1046"/>
        </w:tabs>
        <w:spacing w:line="242" w:lineRule="auto"/>
        <w:ind w:left="1008" w:right="6778" w:hanging="567"/>
        <w:jc w:val="both"/>
        <w:rPr>
          <w:sz w:val="24"/>
        </w:rPr>
      </w:pPr>
      <w:r>
        <w:rPr>
          <w:sz w:val="24"/>
        </w:rPr>
        <w:t>Внутренняя оценка</w:t>
      </w:r>
      <w:r>
        <w:rPr>
          <w:spacing w:val="-6"/>
          <w:sz w:val="24"/>
        </w:rPr>
        <w:t xml:space="preserve"> </w:t>
      </w:r>
      <w:r>
        <w:rPr>
          <w:sz w:val="24"/>
        </w:rPr>
        <w:t>включает: стартовую диагностику;</w:t>
      </w:r>
    </w:p>
    <w:p w:rsidR="00EC4929" w:rsidRDefault="001B2B69">
      <w:pPr>
        <w:pStyle w:val="a3"/>
        <w:ind w:left="1008" w:right="6401"/>
        <w:jc w:val="left"/>
      </w:pPr>
      <w:r>
        <w:t>текущую</w:t>
      </w:r>
      <w:r>
        <w:rPr>
          <w:spacing w:val="-15"/>
        </w:rPr>
        <w:t xml:space="preserve"> </w:t>
      </w:r>
      <w:r>
        <w:t>и</w:t>
      </w:r>
      <w:r>
        <w:rPr>
          <w:spacing w:val="-12"/>
        </w:rPr>
        <w:t xml:space="preserve"> </w:t>
      </w:r>
      <w:r>
        <w:t>тематическую</w:t>
      </w:r>
      <w:r>
        <w:rPr>
          <w:spacing w:val="-15"/>
        </w:rPr>
        <w:t xml:space="preserve"> </w:t>
      </w:r>
      <w:r>
        <w:t>оценку; итоговую оценку; промежуточную аттестацию;</w:t>
      </w:r>
    </w:p>
    <w:p w:rsidR="00EC4929" w:rsidRDefault="001B2B69">
      <w:pPr>
        <w:pStyle w:val="a3"/>
        <w:spacing w:line="275" w:lineRule="exact"/>
        <w:ind w:left="1008"/>
        <w:jc w:val="left"/>
      </w:pPr>
      <w:r>
        <w:t>психолого-педагогическое</w:t>
      </w:r>
      <w:r>
        <w:rPr>
          <w:spacing w:val="-9"/>
        </w:rPr>
        <w:t xml:space="preserve"> </w:t>
      </w:r>
      <w:r>
        <w:rPr>
          <w:spacing w:val="-2"/>
        </w:rPr>
        <w:t>наблюдение;</w:t>
      </w:r>
    </w:p>
    <w:p w:rsidR="00EC4929" w:rsidRDefault="001B2B69">
      <w:pPr>
        <w:pStyle w:val="a3"/>
        <w:spacing w:line="275" w:lineRule="exact"/>
        <w:ind w:left="1008"/>
        <w:jc w:val="left"/>
      </w:pPr>
      <w:r>
        <w:t>внутренний</w:t>
      </w:r>
      <w:r>
        <w:rPr>
          <w:spacing w:val="-4"/>
        </w:rPr>
        <w:t xml:space="preserve"> </w:t>
      </w:r>
      <w:r>
        <w:t>мониторинг</w:t>
      </w:r>
      <w:r>
        <w:rPr>
          <w:spacing w:val="-9"/>
        </w:rPr>
        <w:t xml:space="preserve"> </w:t>
      </w:r>
      <w:r>
        <w:t>образовательных</w:t>
      </w:r>
      <w:r>
        <w:rPr>
          <w:spacing w:val="-8"/>
        </w:rPr>
        <w:t xml:space="preserve"> </w:t>
      </w:r>
      <w:r>
        <w:t>достижений</w:t>
      </w:r>
      <w:r>
        <w:rPr>
          <w:spacing w:val="-10"/>
        </w:rPr>
        <w:t xml:space="preserve"> </w:t>
      </w:r>
      <w:r>
        <w:rPr>
          <w:spacing w:val="-2"/>
        </w:rPr>
        <w:t>обучающихся.</w:t>
      </w:r>
    </w:p>
    <w:p w:rsidR="00EC4929" w:rsidRDefault="001B2B69">
      <w:pPr>
        <w:pStyle w:val="a4"/>
        <w:numPr>
          <w:ilvl w:val="2"/>
          <w:numId w:val="52"/>
        </w:numPr>
        <w:tabs>
          <w:tab w:val="left" w:pos="1046"/>
        </w:tabs>
        <w:ind w:left="1045" w:hanging="604"/>
        <w:rPr>
          <w:sz w:val="24"/>
        </w:rPr>
      </w:pPr>
      <w:r>
        <w:rPr>
          <w:sz w:val="24"/>
        </w:rPr>
        <w:t>Внешняя</w:t>
      </w:r>
      <w:r>
        <w:rPr>
          <w:spacing w:val="-8"/>
          <w:sz w:val="24"/>
        </w:rPr>
        <w:t xml:space="preserve"> </w:t>
      </w:r>
      <w:r>
        <w:rPr>
          <w:sz w:val="24"/>
        </w:rPr>
        <w:t>оценка</w:t>
      </w:r>
      <w:r>
        <w:rPr>
          <w:spacing w:val="-4"/>
          <w:sz w:val="24"/>
        </w:rPr>
        <w:t xml:space="preserve"> </w:t>
      </w:r>
      <w:r>
        <w:rPr>
          <w:spacing w:val="-2"/>
          <w:sz w:val="24"/>
        </w:rPr>
        <w:t>включает:</w:t>
      </w:r>
    </w:p>
    <w:p w:rsidR="00EC4929" w:rsidRDefault="001B2B69">
      <w:pPr>
        <w:pStyle w:val="a3"/>
        <w:spacing w:line="242" w:lineRule="auto"/>
        <w:ind w:left="1008" w:right="3368"/>
        <w:jc w:val="left"/>
      </w:pPr>
      <w:r>
        <w:t>независимую</w:t>
      </w:r>
      <w:r>
        <w:rPr>
          <w:spacing w:val="-9"/>
        </w:rPr>
        <w:t xml:space="preserve"> </w:t>
      </w:r>
      <w:r>
        <w:t>оценку</w:t>
      </w:r>
      <w:r>
        <w:rPr>
          <w:spacing w:val="-15"/>
        </w:rPr>
        <w:t xml:space="preserve"> </w:t>
      </w:r>
      <w:r>
        <w:t>качества</w:t>
      </w:r>
      <w:r>
        <w:rPr>
          <w:spacing w:val="-8"/>
        </w:rPr>
        <w:t xml:space="preserve"> </w:t>
      </w:r>
      <w:r>
        <w:t>подготовки</w:t>
      </w:r>
      <w:r>
        <w:rPr>
          <w:spacing w:val="-10"/>
        </w:rPr>
        <w:t xml:space="preserve"> </w:t>
      </w:r>
      <w:r>
        <w:t>обучающихся; итоговую аттестацию.</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4"/>
        <w:numPr>
          <w:ilvl w:val="2"/>
          <w:numId w:val="52"/>
        </w:numPr>
        <w:tabs>
          <w:tab w:val="left" w:pos="1128"/>
        </w:tabs>
        <w:spacing w:before="65" w:line="240" w:lineRule="auto"/>
        <w:ind w:right="132" w:firstLine="0"/>
        <w:jc w:val="both"/>
        <w:rPr>
          <w:sz w:val="24"/>
        </w:rPr>
      </w:pPr>
      <w:r>
        <w:rPr>
          <w:sz w:val="24"/>
        </w:rPr>
        <w:lastRenderedPageBreak/>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sz w:val="24"/>
        </w:rPr>
        <w:t>достижений.</w:t>
      </w:r>
    </w:p>
    <w:p w:rsidR="00EC4929" w:rsidRDefault="001B2B69">
      <w:pPr>
        <w:pStyle w:val="a4"/>
        <w:numPr>
          <w:ilvl w:val="2"/>
          <w:numId w:val="52"/>
        </w:numPr>
        <w:tabs>
          <w:tab w:val="left" w:pos="1138"/>
        </w:tabs>
        <w:spacing w:before="2" w:line="240" w:lineRule="auto"/>
        <w:ind w:right="129" w:firstLine="0"/>
        <w:jc w:val="both"/>
        <w:rPr>
          <w:sz w:val="24"/>
        </w:rPr>
      </w:pPr>
      <w:r>
        <w:rPr>
          <w:sz w:val="24"/>
        </w:rPr>
        <w:t>Системно-деятельностный подход к оценке образовательных достижений обучающихся проявляется</w:t>
      </w:r>
      <w:r>
        <w:rPr>
          <w:spacing w:val="80"/>
          <w:sz w:val="24"/>
        </w:rPr>
        <w:t xml:space="preserve"> </w:t>
      </w:r>
      <w:r>
        <w:rPr>
          <w:sz w:val="24"/>
        </w:rPr>
        <w:t>в</w:t>
      </w:r>
      <w:r>
        <w:rPr>
          <w:spacing w:val="80"/>
          <w:sz w:val="24"/>
        </w:rPr>
        <w:t xml:space="preserve"> </w:t>
      </w:r>
      <w:r>
        <w:rPr>
          <w:sz w:val="24"/>
        </w:rPr>
        <w:t>оценке</w:t>
      </w:r>
      <w:r>
        <w:rPr>
          <w:spacing w:val="80"/>
          <w:sz w:val="24"/>
        </w:rPr>
        <w:t xml:space="preserve"> </w:t>
      </w:r>
      <w:r>
        <w:rPr>
          <w:sz w:val="24"/>
        </w:rPr>
        <w:t>способности</w:t>
      </w:r>
      <w:r>
        <w:rPr>
          <w:spacing w:val="80"/>
          <w:sz w:val="24"/>
        </w:rPr>
        <w:t xml:space="preserve"> </w:t>
      </w:r>
      <w:r>
        <w:rPr>
          <w:sz w:val="24"/>
        </w:rPr>
        <w:t>обучающихся</w:t>
      </w:r>
      <w:r>
        <w:rPr>
          <w:spacing w:val="80"/>
          <w:sz w:val="24"/>
        </w:rPr>
        <w:t xml:space="preserve"> </w:t>
      </w:r>
      <w:r>
        <w:rPr>
          <w:sz w:val="24"/>
        </w:rPr>
        <w:t>к</w:t>
      </w:r>
      <w:r>
        <w:rPr>
          <w:spacing w:val="80"/>
          <w:sz w:val="24"/>
        </w:rPr>
        <w:t xml:space="preserve"> </w:t>
      </w:r>
      <w:r>
        <w:rPr>
          <w:sz w:val="24"/>
        </w:rPr>
        <w:t>решению</w:t>
      </w:r>
      <w:r>
        <w:rPr>
          <w:spacing w:val="80"/>
          <w:sz w:val="24"/>
        </w:rPr>
        <w:t xml:space="preserve"> </w:t>
      </w:r>
      <w:r>
        <w:rPr>
          <w:sz w:val="24"/>
        </w:rPr>
        <w:t>учебнопознавательных</w:t>
      </w:r>
      <w:r>
        <w:rPr>
          <w:spacing w:val="80"/>
          <w:sz w:val="24"/>
        </w:rPr>
        <w:t xml:space="preserve"> </w:t>
      </w:r>
      <w:r>
        <w:rPr>
          <w:sz w:val="24"/>
        </w:rPr>
        <w:t>и</w:t>
      </w:r>
      <w:r>
        <w:rPr>
          <w:spacing w:val="80"/>
          <w:sz w:val="24"/>
        </w:rPr>
        <w:t xml:space="preserve"> </w:t>
      </w:r>
      <w:r>
        <w:rPr>
          <w:sz w:val="24"/>
        </w:rPr>
        <w:t>учебно-практических задач, а также в оценке уровня функциональной грамотности обучающихся. Он</w:t>
      </w:r>
      <w:r>
        <w:rPr>
          <w:spacing w:val="-6"/>
          <w:sz w:val="24"/>
        </w:rPr>
        <w:t xml:space="preserve"> </w:t>
      </w:r>
      <w:r>
        <w:rPr>
          <w:sz w:val="24"/>
        </w:rPr>
        <w:t>обеспечивается</w:t>
      </w:r>
      <w:r>
        <w:rPr>
          <w:spacing w:val="-3"/>
          <w:sz w:val="24"/>
        </w:rPr>
        <w:t xml:space="preserve"> </w:t>
      </w:r>
      <w:r>
        <w:rPr>
          <w:sz w:val="24"/>
        </w:rPr>
        <w:t>содержанием</w:t>
      </w:r>
      <w:r>
        <w:rPr>
          <w:spacing w:val="-10"/>
          <w:sz w:val="24"/>
        </w:rPr>
        <w:t xml:space="preserve"> </w:t>
      </w:r>
      <w:r>
        <w:rPr>
          <w:sz w:val="24"/>
        </w:rPr>
        <w:t>и</w:t>
      </w:r>
      <w:r>
        <w:rPr>
          <w:spacing w:val="-6"/>
          <w:sz w:val="24"/>
        </w:rPr>
        <w:t xml:space="preserve"> </w:t>
      </w:r>
      <w:r>
        <w:rPr>
          <w:sz w:val="24"/>
        </w:rPr>
        <w:t>критериями</w:t>
      </w:r>
      <w:r>
        <w:rPr>
          <w:spacing w:val="-11"/>
          <w:sz w:val="24"/>
        </w:rPr>
        <w:t xml:space="preserve"> </w:t>
      </w:r>
      <w:r>
        <w:rPr>
          <w:sz w:val="24"/>
        </w:rPr>
        <w:t>оценки,</w:t>
      </w:r>
      <w:r>
        <w:rPr>
          <w:spacing w:val="-5"/>
          <w:sz w:val="24"/>
        </w:rPr>
        <w:t xml:space="preserve"> </w:t>
      </w:r>
      <w:r>
        <w:rPr>
          <w:sz w:val="24"/>
        </w:rPr>
        <w:t>в</w:t>
      </w:r>
      <w:r>
        <w:rPr>
          <w:spacing w:val="-5"/>
          <w:sz w:val="24"/>
        </w:rPr>
        <w:t xml:space="preserve"> </w:t>
      </w:r>
      <w:r>
        <w:rPr>
          <w:sz w:val="24"/>
        </w:rPr>
        <w:t>качестве</w:t>
      </w:r>
      <w:r>
        <w:rPr>
          <w:spacing w:val="-3"/>
          <w:sz w:val="24"/>
        </w:rPr>
        <w:t xml:space="preserve"> </w:t>
      </w:r>
      <w:r>
        <w:rPr>
          <w:sz w:val="24"/>
        </w:rPr>
        <w:t>которых</w:t>
      </w:r>
      <w:r>
        <w:rPr>
          <w:spacing w:val="-7"/>
          <w:sz w:val="24"/>
        </w:rPr>
        <w:t xml:space="preserve"> </w:t>
      </w:r>
      <w:r>
        <w:rPr>
          <w:sz w:val="24"/>
        </w:rPr>
        <w:t>выступают</w:t>
      </w:r>
      <w:r>
        <w:rPr>
          <w:spacing w:val="-3"/>
          <w:sz w:val="24"/>
        </w:rPr>
        <w:t xml:space="preserve"> </w:t>
      </w:r>
      <w:r>
        <w:rPr>
          <w:sz w:val="24"/>
        </w:rPr>
        <w:t>планируемые результаты обучения, выраженные в деятельностной форме.</w:t>
      </w:r>
    </w:p>
    <w:p w:rsidR="00EC4929" w:rsidRDefault="001B2B69">
      <w:pPr>
        <w:pStyle w:val="a4"/>
        <w:numPr>
          <w:ilvl w:val="2"/>
          <w:numId w:val="52"/>
        </w:numPr>
        <w:tabs>
          <w:tab w:val="left" w:pos="1037"/>
        </w:tabs>
        <w:spacing w:line="242" w:lineRule="auto"/>
        <w:ind w:right="138" w:firstLine="0"/>
        <w:jc w:val="both"/>
        <w:rPr>
          <w:sz w:val="24"/>
        </w:rPr>
      </w:pPr>
      <w:r>
        <w:rPr>
          <w:sz w:val="24"/>
        </w:rPr>
        <w:t>Уровневый</w:t>
      </w:r>
      <w:r>
        <w:rPr>
          <w:spacing w:val="-15"/>
          <w:sz w:val="24"/>
        </w:rPr>
        <w:t xml:space="preserve"> </w:t>
      </w:r>
      <w:r>
        <w:rPr>
          <w:sz w:val="24"/>
        </w:rPr>
        <w:t>подход</w:t>
      </w:r>
      <w:r>
        <w:rPr>
          <w:spacing w:val="-15"/>
          <w:sz w:val="24"/>
        </w:rPr>
        <w:t xml:space="preserve"> </w:t>
      </w:r>
      <w:r>
        <w:rPr>
          <w:sz w:val="24"/>
        </w:rPr>
        <w:t>служит</w:t>
      </w:r>
      <w:r>
        <w:rPr>
          <w:spacing w:val="-15"/>
          <w:sz w:val="24"/>
        </w:rPr>
        <w:t xml:space="preserve"> </w:t>
      </w:r>
      <w:r>
        <w:rPr>
          <w:sz w:val="24"/>
        </w:rPr>
        <w:t>основой</w:t>
      </w:r>
      <w:r>
        <w:rPr>
          <w:spacing w:val="-15"/>
          <w:sz w:val="24"/>
        </w:rPr>
        <w:t xml:space="preserve"> </w:t>
      </w:r>
      <w:r>
        <w:rPr>
          <w:sz w:val="24"/>
        </w:rPr>
        <w:t>для</w:t>
      </w:r>
      <w:r>
        <w:rPr>
          <w:spacing w:val="-15"/>
          <w:sz w:val="24"/>
        </w:rPr>
        <w:t xml:space="preserve"> </w:t>
      </w:r>
      <w:r>
        <w:rPr>
          <w:sz w:val="24"/>
        </w:rPr>
        <w:t>организации</w:t>
      </w:r>
      <w:r>
        <w:rPr>
          <w:spacing w:val="-15"/>
          <w:sz w:val="24"/>
        </w:rPr>
        <w:t xml:space="preserve"> </w:t>
      </w:r>
      <w:r>
        <w:rPr>
          <w:sz w:val="24"/>
        </w:rPr>
        <w:t>индивидуальной</w:t>
      </w:r>
      <w:r>
        <w:rPr>
          <w:spacing w:val="-15"/>
          <w:sz w:val="24"/>
        </w:rPr>
        <w:t xml:space="preserve"> </w:t>
      </w:r>
      <w:r>
        <w:rPr>
          <w:sz w:val="24"/>
        </w:rPr>
        <w:t>работы</w:t>
      </w:r>
      <w:r>
        <w:rPr>
          <w:spacing w:val="-15"/>
          <w:sz w:val="24"/>
        </w:rPr>
        <w:t xml:space="preserve"> </w:t>
      </w:r>
      <w:r>
        <w:rPr>
          <w:sz w:val="24"/>
        </w:rPr>
        <w:t>с</w:t>
      </w:r>
      <w:r>
        <w:rPr>
          <w:spacing w:val="-15"/>
          <w:sz w:val="24"/>
        </w:rPr>
        <w:t xml:space="preserve"> </w:t>
      </w:r>
      <w:r>
        <w:rPr>
          <w:sz w:val="24"/>
        </w:rPr>
        <w:t>обучающимися. Он реализуется как по отношению к содержанию оценки, так и к представлению и интерпретации результатов измерений.</w:t>
      </w:r>
    </w:p>
    <w:p w:rsidR="00EC4929" w:rsidRDefault="001B2B69">
      <w:pPr>
        <w:pStyle w:val="a4"/>
        <w:numPr>
          <w:ilvl w:val="2"/>
          <w:numId w:val="52"/>
        </w:numPr>
        <w:tabs>
          <w:tab w:val="left" w:pos="1195"/>
        </w:tabs>
        <w:spacing w:before="214" w:line="240" w:lineRule="auto"/>
        <w:ind w:right="126" w:firstLine="0"/>
        <w:jc w:val="both"/>
        <w:rPr>
          <w:sz w:val="24"/>
        </w:rPr>
      </w:pPr>
      <w:r>
        <w:rPr>
          <w:sz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EC4929" w:rsidRDefault="001B2B69">
      <w:pPr>
        <w:pStyle w:val="a4"/>
        <w:numPr>
          <w:ilvl w:val="2"/>
          <w:numId w:val="52"/>
        </w:numPr>
        <w:tabs>
          <w:tab w:val="left" w:pos="1166"/>
        </w:tabs>
        <w:spacing w:before="3" w:line="240" w:lineRule="auto"/>
        <w:ind w:left="1008" w:right="1508" w:hanging="567"/>
        <w:jc w:val="both"/>
        <w:rPr>
          <w:sz w:val="24"/>
        </w:rPr>
      </w:pPr>
      <w:r>
        <w:rPr>
          <w:sz w:val="24"/>
        </w:rPr>
        <w:t>Комплексный</w:t>
      </w:r>
      <w:r>
        <w:rPr>
          <w:spacing w:val="-3"/>
          <w:sz w:val="24"/>
        </w:rPr>
        <w:t xml:space="preserve"> </w:t>
      </w:r>
      <w:r>
        <w:rPr>
          <w:sz w:val="24"/>
        </w:rPr>
        <w:t>подход</w:t>
      </w:r>
      <w:r>
        <w:rPr>
          <w:spacing w:val="-6"/>
          <w:sz w:val="24"/>
        </w:rPr>
        <w:t xml:space="preserve"> </w:t>
      </w:r>
      <w:r>
        <w:rPr>
          <w:sz w:val="24"/>
        </w:rPr>
        <w:t>к</w:t>
      </w:r>
      <w:r>
        <w:rPr>
          <w:spacing w:val="-10"/>
          <w:sz w:val="24"/>
        </w:rPr>
        <w:t xml:space="preserve"> </w:t>
      </w:r>
      <w:r>
        <w:rPr>
          <w:sz w:val="24"/>
        </w:rPr>
        <w:t>оценке</w:t>
      </w:r>
      <w:r>
        <w:rPr>
          <w:spacing w:val="-14"/>
          <w:sz w:val="24"/>
        </w:rPr>
        <w:t xml:space="preserve"> </w:t>
      </w:r>
      <w:r>
        <w:rPr>
          <w:sz w:val="24"/>
        </w:rPr>
        <w:t>образовательных</w:t>
      </w:r>
      <w:r>
        <w:rPr>
          <w:spacing w:val="-9"/>
          <w:sz w:val="24"/>
        </w:rPr>
        <w:t xml:space="preserve"> </w:t>
      </w:r>
      <w:r>
        <w:rPr>
          <w:sz w:val="24"/>
        </w:rPr>
        <w:t>достижений</w:t>
      </w:r>
      <w:r>
        <w:rPr>
          <w:spacing w:val="-8"/>
          <w:sz w:val="24"/>
        </w:rPr>
        <w:t xml:space="preserve"> </w:t>
      </w:r>
      <w:r>
        <w:rPr>
          <w:sz w:val="24"/>
        </w:rPr>
        <w:t>реализуется</w:t>
      </w:r>
      <w:r>
        <w:rPr>
          <w:spacing w:val="-5"/>
          <w:sz w:val="24"/>
        </w:rPr>
        <w:t xml:space="preserve"> </w:t>
      </w:r>
      <w:r>
        <w:rPr>
          <w:sz w:val="24"/>
        </w:rPr>
        <w:t>через: оценку предметных и метапредметных результатов;</w:t>
      </w:r>
    </w:p>
    <w:p w:rsidR="00EC4929" w:rsidRDefault="001B2B69">
      <w:pPr>
        <w:pStyle w:val="a3"/>
        <w:spacing w:line="275" w:lineRule="exact"/>
        <w:ind w:left="1008"/>
      </w:pPr>
      <w:r>
        <w:t>использование</w:t>
      </w:r>
      <w:r>
        <w:rPr>
          <w:spacing w:val="-6"/>
        </w:rPr>
        <w:t xml:space="preserve"> </w:t>
      </w:r>
      <w:r>
        <w:t>комплекса</w:t>
      </w:r>
      <w:r>
        <w:rPr>
          <w:spacing w:val="-9"/>
        </w:rPr>
        <w:t xml:space="preserve"> </w:t>
      </w:r>
      <w:r>
        <w:t>оценочных</w:t>
      </w:r>
      <w:r>
        <w:rPr>
          <w:spacing w:val="-8"/>
        </w:rPr>
        <w:t xml:space="preserve"> </w:t>
      </w:r>
      <w:r>
        <w:t>процедур</w:t>
      </w:r>
      <w:r>
        <w:rPr>
          <w:spacing w:val="1"/>
        </w:rPr>
        <w:t xml:space="preserve"> </w:t>
      </w:r>
      <w:r>
        <w:t>для</w:t>
      </w:r>
      <w:r>
        <w:rPr>
          <w:spacing w:val="-3"/>
        </w:rPr>
        <w:t xml:space="preserve"> </w:t>
      </w:r>
      <w:r>
        <w:t>выявления</w:t>
      </w:r>
      <w:r>
        <w:rPr>
          <w:spacing w:val="-7"/>
        </w:rPr>
        <w:t xml:space="preserve"> </w:t>
      </w:r>
      <w:r>
        <w:rPr>
          <w:spacing w:val="-2"/>
        </w:rPr>
        <w:t>динамики</w:t>
      </w:r>
    </w:p>
    <w:p w:rsidR="00EC4929" w:rsidRDefault="001B2B69">
      <w:pPr>
        <w:pStyle w:val="a3"/>
        <w:ind w:right="135" w:firstLine="566"/>
      </w:pPr>
      <w:r>
        <w:t xml:space="preserve">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w:t>
      </w:r>
      <w:r>
        <w:rPr>
          <w:spacing w:val="-2"/>
        </w:rPr>
        <w:t>образования;</w:t>
      </w:r>
    </w:p>
    <w:p w:rsidR="00EC4929" w:rsidRDefault="001B2B69">
      <w:pPr>
        <w:pStyle w:val="a3"/>
        <w:spacing w:line="242" w:lineRule="auto"/>
        <w:ind w:right="131" w:firstLine="566"/>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EC4929" w:rsidRDefault="001B2B69">
      <w:pPr>
        <w:pStyle w:val="a3"/>
        <w:spacing w:line="242" w:lineRule="auto"/>
        <w:ind w:right="140" w:firstLine="566"/>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C4929" w:rsidRDefault="001B2B69">
      <w:pPr>
        <w:pStyle w:val="a3"/>
        <w:spacing w:line="242" w:lineRule="auto"/>
        <w:ind w:right="142" w:firstLine="566"/>
      </w:pPr>
      <w:r>
        <w:t>использование</w:t>
      </w:r>
      <w:r>
        <w:rPr>
          <w:spacing w:val="-14"/>
        </w:rPr>
        <w:t xml:space="preserve"> </w:t>
      </w:r>
      <w:r>
        <w:t>мониторинга</w:t>
      </w:r>
      <w:r>
        <w:rPr>
          <w:spacing w:val="-14"/>
        </w:rPr>
        <w:t xml:space="preserve"> </w:t>
      </w:r>
      <w:r>
        <w:t>динамических</w:t>
      </w:r>
      <w:r>
        <w:rPr>
          <w:spacing w:val="-13"/>
        </w:rPr>
        <w:t xml:space="preserve"> </w:t>
      </w:r>
      <w:r>
        <w:t>показателей</w:t>
      </w:r>
      <w:r>
        <w:rPr>
          <w:spacing w:val="-12"/>
        </w:rPr>
        <w:t xml:space="preserve"> </w:t>
      </w:r>
      <w:r>
        <w:t>освоения</w:t>
      </w:r>
      <w:r>
        <w:rPr>
          <w:spacing w:val="-13"/>
        </w:rPr>
        <w:t xml:space="preserve"> </w:t>
      </w:r>
      <w:r>
        <w:t>умений</w:t>
      </w:r>
      <w:r>
        <w:rPr>
          <w:spacing w:val="-7"/>
        </w:rPr>
        <w:t xml:space="preserve"> </w:t>
      </w:r>
      <w:r>
        <w:t>и</w:t>
      </w:r>
      <w:r>
        <w:rPr>
          <w:spacing w:val="-12"/>
        </w:rPr>
        <w:t xml:space="preserve"> </w:t>
      </w:r>
      <w:r>
        <w:t>знаний,</w:t>
      </w:r>
      <w:r>
        <w:rPr>
          <w:spacing w:val="-11"/>
        </w:rPr>
        <w:t xml:space="preserve"> </w:t>
      </w:r>
      <w:r>
        <w:t>в</w:t>
      </w:r>
      <w:r>
        <w:rPr>
          <w:spacing w:val="-11"/>
        </w:rPr>
        <w:t xml:space="preserve"> </w:t>
      </w:r>
      <w:r>
        <w:t>том</w:t>
      </w:r>
      <w:r>
        <w:rPr>
          <w:spacing w:val="-11"/>
        </w:rPr>
        <w:t xml:space="preserve"> </w:t>
      </w:r>
      <w:r>
        <w:t>числе формируемых с использованием информационнокоммуникационных (цифровых) технологий.</w:t>
      </w:r>
    </w:p>
    <w:p w:rsidR="00EC4929" w:rsidRDefault="001B2B69">
      <w:pPr>
        <w:pStyle w:val="a4"/>
        <w:numPr>
          <w:ilvl w:val="2"/>
          <w:numId w:val="52"/>
        </w:numPr>
        <w:tabs>
          <w:tab w:val="left" w:pos="1219"/>
        </w:tabs>
        <w:spacing w:line="240" w:lineRule="auto"/>
        <w:ind w:right="123" w:firstLine="0"/>
        <w:jc w:val="both"/>
        <w:rPr>
          <w:sz w:val="24"/>
        </w:rPr>
      </w:pPr>
      <w:r>
        <w:rPr>
          <w:sz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EC4929" w:rsidRDefault="001B2B69">
      <w:pPr>
        <w:pStyle w:val="a4"/>
        <w:numPr>
          <w:ilvl w:val="2"/>
          <w:numId w:val="52"/>
        </w:numPr>
        <w:tabs>
          <w:tab w:val="left" w:pos="1166"/>
        </w:tabs>
        <w:spacing w:line="240" w:lineRule="auto"/>
        <w:ind w:right="131" w:firstLine="0"/>
        <w:jc w:val="both"/>
        <w:rPr>
          <w:sz w:val="24"/>
        </w:rPr>
      </w:pPr>
      <w:r>
        <w:rPr>
          <w:sz w:val="24"/>
        </w:rPr>
        <w:t>Формирование</w:t>
      </w:r>
      <w:r>
        <w:rPr>
          <w:spacing w:val="-4"/>
          <w:sz w:val="24"/>
        </w:rPr>
        <w:t xml:space="preserve"> </w:t>
      </w:r>
      <w:r>
        <w:rPr>
          <w:sz w:val="24"/>
        </w:rPr>
        <w:t>личностных</w:t>
      </w:r>
      <w:r>
        <w:rPr>
          <w:spacing w:val="-7"/>
          <w:sz w:val="24"/>
        </w:rPr>
        <w:t xml:space="preserve"> </w:t>
      </w:r>
      <w:r>
        <w:rPr>
          <w:sz w:val="24"/>
        </w:rPr>
        <w:t>результатов</w:t>
      </w:r>
      <w:r>
        <w:rPr>
          <w:spacing w:val="-6"/>
          <w:sz w:val="24"/>
        </w:rPr>
        <w:t xml:space="preserve"> </w:t>
      </w:r>
      <w:r>
        <w:rPr>
          <w:sz w:val="24"/>
        </w:rPr>
        <w:t>обеспечивается</w:t>
      </w:r>
      <w:r>
        <w:rPr>
          <w:spacing w:val="-4"/>
          <w:sz w:val="24"/>
        </w:rPr>
        <w:t xml:space="preserve"> </w:t>
      </w:r>
      <w:r>
        <w:rPr>
          <w:sz w:val="24"/>
        </w:rPr>
        <w:t>в</w:t>
      </w:r>
      <w:r>
        <w:rPr>
          <w:spacing w:val="-2"/>
          <w:sz w:val="24"/>
        </w:rPr>
        <w:t xml:space="preserve"> </w:t>
      </w:r>
      <w:r>
        <w:rPr>
          <w:sz w:val="24"/>
        </w:rPr>
        <w:t>ходе</w:t>
      </w:r>
      <w:r>
        <w:rPr>
          <w:spacing w:val="-4"/>
          <w:sz w:val="24"/>
        </w:rPr>
        <w:t xml:space="preserve"> </w:t>
      </w:r>
      <w:r>
        <w:rPr>
          <w:sz w:val="24"/>
        </w:rPr>
        <w:t>реализации</w:t>
      </w:r>
      <w:r>
        <w:rPr>
          <w:spacing w:val="-2"/>
          <w:sz w:val="24"/>
        </w:rPr>
        <w:t xml:space="preserve"> </w:t>
      </w:r>
      <w:r>
        <w:rPr>
          <w:sz w:val="24"/>
        </w:rPr>
        <w:t>всех</w:t>
      </w:r>
      <w:r>
        <w:rPr>
          <w:spacing w:val="-7"/>
          <w:sz w:val="24"/>
        </w:rPr>
        <w:t xml:space="preserve"> </w:t>
      </w:r>
      <w:r>
        <w:rPr>
          <w:sz w:val="24"/>
        </w:rPr>
        <w:t>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EC4929" w:rsidRDefault="001B2B69">
      <w:pPr>
        <w:pStyle w:val="a4"/>
        <w:numPr>
          <w:ilvl w:val="2"/>
          <w:numId w:val="52"/>
        </w:numPr>
        <w:tabs>
          <w:tab w:val="left" w:pos="1210"/>
        </w:tabs>
        <w:spacing w:line="240" w:lineRule="auto"/>
        <w:ind w:right="123" w:firstLine="0"/>
        <w:jc w:val="both"/>
        <w:rPr>
          <w:sz w:val="24"/>
        </w:rPr>
      </w:pPr>
      <w:r>
        <w:rPr>
          <w:sz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 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EC4929" w:rsidRDefault="001B2B69">
      <w:pPr>
        <w:pStyle w:val="a4"/>
        <w:numPr>
          <w:ilvl w:val="2"/>
          <w:numId w:val="52"/>
        </w:numPr>
        <w:tabs>
          <w:tab w:val="left" w:pos="1186"/>
        </w:tabs>
        <w:spacing w:line="237" w:lineRule="auto"/>
        <w:ind w:right="146" w:firstLine="0"/>
        <w:jc w:val="both"/>
        <w:rPr>
          <w:sz w:val="24"/>
        </w:rPr>
      </w:pPr>
      <w:r>
        <w:rPr>
          <w:sz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EC4929" w:rsidRDefault="001B2B69">
      <w:pPr>
        <w:pStyle w:val="a4"/>
        <w:numPr>
          <w:ilvl w:val="2"/>
          <w:numId w:val="52"/>
        </w:numPr>
        <w:tabs>
          <w:tab w:val="left" w:pos="1162"/>
        </w:tabs>
        <w:spacing w:line="240" w:lineRule="auto"/>
        <w:ind w:right="135" w:firstLine="0"/>
        <w:jc w:val="both"/>
        <w:rPr>
          <w:sz w:val="24"/>
        </w:rPr>
      </w:pPr>
      <w:r>
        <w:rPr>
          <w:sz w:val="24"/>
        </w:rPr>
        <w:t>При</w:t>
      </w:r>
      <w:r>
        <w:rPr>
          <w:spacing w:val="-15"/>
          <w:sz w:val="24"/>
        </w:rPr>
        <w:t xml:space="preserve"> </w:t>
      </w:r>
      <w:r>
        <w:rPr>
          <w:sz w:val="24"/>
        </w:rPr>
        <w:t>оценке</w:t>
      </w:r>
      <w:r>
        <w:rPr>
          <w:spacing w:val="-11"/>
          <w:sz w:val="24"/>
        </w:rPr>
        <w:t xml:space="preserve"> </w:t>
      </w:r>
      <w:r>
        <w:rPr>
          <w:sz w:val="24"/>
        </w:rPr>
        <w:t>метапредметных</w:t>
      </w:r>
      <w:r>
        <w:rPr>
          <w:spacing w:val="-15"/>
          <w:sz w:val="24"/>
        </w:rPr>
        <w:t xml:space="preserve"> </w:t>
      </w:r>
      <w:r>
        <w:rPr>
          <w:sz w:val="24"/>
        </w:rPr>
        <w:t>результатов</w:t>
      </w:r>
      <w:r>
        <w:rPr>
          <w:spacing w:val="-13"/>
          <w:sz w:val="24"/>
        </w:rPr>
        <w:t xml:space="preserve"> </w:t>
      </w:r>
      <w:r>
        <w:rPr>
          <w:sz w:val="24"/>
        </w:rPr>
        <w:t>оцениваются</w:t>
      </w:r>
      <w:r>
        <w:rPr>
          <w:spacing w:val="-10"/>
          <w:sz w:val="24"/>
        </w:rPr>
        <w:t xml:space="preserve"> </w:t>
      </w:r>
      <w:r>
        <w:rPr>
          <w:sz w:val="24"/>
        </w:rPr>
        <w:t>достижения</w:t>
      </w:r>
      <w:r>
        <w:rPr>
          <w:spacing w:val="-15"/>
          <w:sz w:val="24"/>
        </w:rPr>
        <w:t xml:space="preserve"> </w:t>
      </w:r>
      <w:r>
        <w:rPr>
          <w:sz w:val="24"/>
        </w:rPr>
        <w:t>планируемых</w:t>
      </w:r>
      <w:r>
        <w:rPr>
          <w:spacing w:val="-15"/>
          <w:sz w:val="24"/>
        </w:rPr>
        <w:t xml:space="preserve"> </w:t>
      </w:r>
      <w:r>
        <w:rPr>
          <w:sz w:val="24"/>
        </w:rPr>
        <w:t>результатов освоения ООП ООО, которые отражают совокупность познавательных, коммуникативных и регулятивных универсальных учебных действий.</w:t>
      </w:r>
    </w:p>
    <w:p w:rsidR="00EC4929" w:rsidRDefault="001B2B69">
      <w:pPr>
        <w:pStyle w:val="a4"/>
        <w:numPr>
          <w:ilvl w:val="2"/>
          <w:numId w:val="52"/>
        </w:numPr>
        <w:tabs>
          <w:tab w:val="left" w:pos="1166"/>
        </w:tabs>
        <w:spacing w:line="242" w:lineRule="auto"/>
        <w:ind w:right="133" w:firstLine="0"/>
        <w:jc w:val="both"/>
        <w:rPr>
          <w:sz w:val="24"/>
        </w:rPr>
      </w:pPr>
      <w:r>
        <w:rPr>
          <w:sz w:val="24"/>
        </w:rPr>
        <w:t>Формирование</w:t>
      </w:r>
      <w:r>
        <w:rPr>
          <w:spacing w:val="-7"/>
          <w:sz w:val="24"/>
        </w:rPr>
        <w:t xml:space="preserve"> </w:t>
      </w:r>
      <w:r>
        <w:rPr>
          <w:sz w:val="24"/>
        </w:rPr>
        <w:t>метапредметных</w:t>
      </w:r>
      <w:r>
        <w:rPr>
          <w:spacing w:val="-6"/>
          <w:sz w:val="24"/>
        </w:rPr>
        <w:t xml:space="preserve"> </w:t>
      </w:r>
      <w:r>
        <w:rPr>
          <w:sz w:val="24"/>
        </w:rPr>
        <w:t>результатов</w:t>
      </w:r>
      <w:r>
        <w:rPr>
          <w:spacing w:val="-4"/>
          <w:sz w:val="24"/>
        </w:rPr>
        <w:t xml:space="preserve"> </w:t>
      </w:r>
      <w:r>
        <w:rPr>
          <w:sz w:val="24"/>
        </w:rPr>
        <w:t>обеспечивается</w:t>
      </w:r>
      <w:r>
        <w:rPr>
          <w:spacing w:val="-3"/>
          <w:sz w:val="24"/>
        </w:rPr>
        <w:t xml:space="preserve"> </w:t>
      </w:r>
      <w:r>
        <w:rPr>
          <w:sz w:val="24"/>
        </w:rPr>
        <w:t>комплексом</w:t>
      </w:r>
      <w:r>
        <w:rPr>
          <w:spacing w:val="-4"/>
          <w:sz w:val="24"/>
        </w:rPr>
        <w:t xml:space="preserve"> </w:t>
      </w:r>
      <w:r>
        <w:rPr>
          <w:sz w:val="24"/>
        </w:rPr>
        <w:t>освоения</w:t>
      </w:r>
      <w:r>
        <w:rPr>
          <w:spacing w:val="-6"/>
          <w:sz w:val="24"/>
        </w:rPr>
        <w:t xml:space="preserve"> </w:t>
      </w:r>
      <w:r>
        <w:rPr>
          <w:sz w:val="24"/>
        </w:rPr>
        <w:t>программ учебных предметов и внеурочной деятельности.</w:t>
      </w:r>
    </w:p>
    <w:p w:rsidR="00EC4929" w:rsidRDefault="001B2B69">
      <w:pPr>
        <w:pStyle w:val="a4"/>
        <w:numPr>
          <w:ilvl w:val="2"/>
          <w:numId w:val="52"/>
        </w:numPr>
        <w:tabs>
          <w:tab w:val="left" w:pos="1166"/>
        </w:tabs>
        <w:spacing w:line="271" w:lineRule="exact"/>
        <w:ind w:left="1165" w:hanging="724"/>
        <w:jc w:val="both"/>
        <w:rPr>
          <w:sz w:val="24"/>
        </w:rPr>
      </w:pPr>
      <w:r>
        <w:rPr>
          <w:sz w:val="24"/>
        </w:rPr>
        <w:t>Основным</w:t>
      </w:r>
      <w:r>
        <w:rPr>
          <w:spacing w:val="-11"/>
          <w:sz w:val="24"/>
        </w:rPr>
        <w:t xml:space="preserve"> </w:t>
      </w:r>
      <w:r>
        <w:rPr>
          <w:sz w:val="24"/>
        </w:rPr>
        <w:t>объектом</w:t>
      </w:r>
      <w:r>
        <w:rPr>
          <w:spacing w:val="-3"/>
          <w:sz w:val="24"/>
        </w:rPr>
        <w:t xml:space="preserve"> </w:t>
      </w:r>
      <w:r>
        <w:rPr>
          <w:sz w:val="24"/>
        </w:rPr>
        <w:t>оценки</w:t>
      </w:r>
      <w:r>
        <w:rPr>
          <w:spacing w:val="-5"/>
          <w:sz w:val="24"/>
        </w:rPr>
        <w:t xml:space="preserve"> </w:t>
      </w:r>
      <w:r>
        <w:rPr>
          <w:sz w:val="24"/>
        </w:rPr>
        <w:t>метапредметных</w:t>
      </w:r>
      <w:r>
        <w:rPr>
          <w:spacing w:val="-5"/>
          <w:sz w:val="24"/>
        </w:rPr>
        <w:t xml:space="preserve"> </w:t>
      </w:r>
      <w:r>
        <w:rPr>
          <w:sz w:val="24"/>
        </w:rPr>
        <w:t>результатов</w:t>
      </w:r>
      <w:r>
        <w:rPr>
          <w:spacing w:val="-4"/>
          <w:sz w:val="24"/>
        </w:rPr>
        <w:t xml:space="preserve"> </w:t>
      </w:r>
      <w:r>
        <w:rPr>
          <w:sz w:val="24"/>
        </w:rPr>
        <w:t>является</w:t>
      </w:r>
      <w:r>
        <w:rPr>
          <w:spacing w:val="-5"/>
          <w:sz w:val="24"/>
        </w:rPr>
        <w:t xml:space="preserve"> </w:t>
      </w:r>
      <w:r>
        <w:rPr>
          <w:spacing w:val="-2"/>
          <w:sz w:val="24"/>
        </w:rPr>
        <w:t>овладение:</w:t>
      </w:r>
    </w:p>
    <w:p w:rsidR="00EC4929" w:rsidRDefault="00EC4929">
      <w:pPr>
        <w:spacing w:line="271" w:lineRule="exact"/>
        <w:jc w:val="both"/>
        <w:rPr>
          <w:sz w:val="24"/>
        </w:rPr>
        <w:sectPr w:rsidR="00EC4929">
          <w:pgSz w:w="11900" w:h="16840"/>
          <w:pgMar w:top="840" w:right="280" w:bottom="280" w:left="720" w:header="720" w:footer="720" w:gutter="0"/>
          <w:cols w:space="720"/>
        </w:sectPr>
      </w:pPr>
    </w:p>
    <w:p w:rsidR="00EC4929" w:rsidRDefault="001B2B69">
      <w:pPr>
        <w:pStyle w:val="a3"/>
        <w:spacing w:before="65"/>
        <w:ind w:right="137" w:firstLine="566"/>
      </w:pPr>
      <w:r>
        <w:lastRenderedPageBreak/>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w:t>
      </w:r>
      <w:r>
        <w:rPr>
          <w:spacing w:val="-2"/>
        </w:rPr>
        <w:t>задач);</w:t>
      </w:r>
    </w:p>
    <w:p w:rsidR="00EC4929" w:rsidRDefault="001B2B69">
      <w:pPr>
        <w:pStyle w:val="a3"/>
        <w:spacing w:before="2"/>
        <w:ind w:right="128" w:firstLine="566"/>
      </w:pPr>
      <w:r>
        <w:t>коммуникативными универсальными учебными действиями</w:t>
      </w:r>
      <w:r>
        <w:rPr>
          <w:spacing w:val="-3"/>
        </w:rPr>
        <w:t xml:space="preserve"> </w:t>
      </w:r>
      <w:r>
        <w:t>(приобретение</w:t>
      </w:r>
      <w:r>
        <w:rPr>
          <w:spacing w:val="-1"/>
        </w:rPr>
        <w:t xml:space="preserve"> </w:t>
      </w:r>
      <w:r>
        <w:t>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w:t>
      </w:r>
      <w:r>
        <w:rPr>
          <w:spacing w:val="-3"/>
        </w:rPr>
        <w:t xml:space="preserve"> </w:t>
      </w:r>
      <w:r>
        <w:t>и условия</w:t>
      </w:r>
      <w:r>
        <w:rPr>
          <w:spacing w:val="-2"/>
        </w:rPr>
        <w:t xml:space="preserve"> </w:t>
      </w:r>
      <w:r>
        <w:t>деятельности</w:t>
      </w:r>
      <w:r>
        <w:rPr>
          <w:spacing w:val="-1"/>
        </w:rPr>
        <w:t xml:space="preserve"> </w:t>
      </w:r>
      <w:r>
        <w:t>и речи, учитывать</w:t>
      </w:r>
      <w:r>
        <w:rPr>
          <w:spacing w:val="-1"/>
        </w:rPr>
        <w:t xml:space="preserve"> </w:t>
      </w:r>
      <w:r>
        <w:t>разные</w:t>
      </w:r>
      <w:r>
        <w:rPr>
          <w:spacing w:val="-3"/>
        </w:rPr>
        <w:t xml:space="preserve"> </w:t>
      </w:r>
      <w:r>
        <w:t>мнения</w:t>
      </w:r>
      <w:r>
        <w:rPr>
          <w:spacing w:val="-2"/>
        </w:rPr>
        <w:t xml:space="preserve"> </w:t>
      </w:r>
      <w:r>
        <w:t>и</w:t>
      </w:r>
      <w:r>
        <w:rPr>
          <w:spacing w:val="-1"/>
        </w:rPr>
        <w:t xml:space="preserve"> </w:t>
      </w:r>
      <w:r>
        <w:t>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EC4929" w:rsidRDefault="001B2B69">
      <w:pPr>
        <w:pStyle w:val="a3"/>
        <w:spacing w:before="1"/>
        <w:ind w:right="136" w:firstLine="566"/>
      </w:pPr>
      <w: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EC4929" w:rsidRDefault="001B2B69">
      <w:pPr>
        <w:pStyle w:val="a4"/>
        <w:numPr>
          <w:ilvl w:val="2"/>
          <w:numId w:val="52"/>
        </w:numPr>
        <w:tabs>
          <w:tab w:val="left" w:pos="1344"/>
        </w:tabs>
        <w:spacing w:before="1" w:line="240" w:lineRule="auto"/>
        <w:ind w:right="123" w:firstLine="0"/>
        <w:jc w:val="both"/>
        <w:rPr>
          <w:sz w:val="24"/>
        </w:rPr>
      </w:pPr>
      <w:r>
        <w:rPr>
          <w:sz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EC4929" w:rsidRDefault="001B2B69">
      <w:pPr>
        <w:pStyle w:val="a4"/>
        <w:numPr>
          <w:ilvl w:val="2"/>
          <w:numId w:val="52"/>
        </w:numPr>
        <w:tabs>
          <w:tab w:val="left" w:pos="1162"/>
        </w:tabs>
        <w:spacing w:line="274" w:lineRule="exact"/>
        <w:ind w:left="1161" w:hanging="720"/>
        <w:jc w:val="both"/>
        <w:rPr>
          <w:sz w:val="24"/>
        </w:rPr>
      </w:pPr>
      <w:r>
        <w:rPr>
          <w:sz w:val="24"/>
        </w:rPr>
        <w:t>Формы</w:t>
      </w:r>
      <w:r>
        <w:rPr>
          <w:spacing w:val="-4"/>
          <w:sz w:val="24"/>
        </w:rPr>
        <w:t xml:space="preserve"> </w:t>
      </w:r>
      <w:r>
        <w:rPr>
          <w:spacing w:val="-2"/>
          <w:sz w:val="24"/>
        </w:rPr>
        <w:t>оценки:</w:t>
      </w:r>
    </w:p>
    <w:p w:rsidR="00EC4929" w:rsidRDefault="001B2B69">
      <w:pPr>
        <w:pStyle w:val="a3"/>
        <w:spacing w:before="2"/>
        <w:ind w:right="128" w:firstLine="566"/>
      </w:pPr>
      <w:r>
        <w:t>для</w:t>
      </w:r>
      <w:r>
        <w:rPr>
          <w:spacing w:val="80"/>
          <w:w w:val="150"/>
        </w:rPr>
        <w:t xml:space="preserve">  </w:t>
      </w:r>
      <w:r>
        <w:t>проверки</w:t>
      </w:r>
      <w:r>
        <w:rPr>
          <w:spacing w:val="80"/>
        </w:rPr>
        <w:t xml:space="preserve">  </w:t>
      </w:r>
      <w:r>
        <w:t>читательской</w:t>
      </w:r>
      <w:r>
        <w:rPr>
          <w:spacing w:val="40"/>
        </w:rPr>
        <w:t xml:space="preserve"> </w:t>
      </w:r>
      <w:r>
        <w:t>грамотности</w:t>
      </w:r>
      <w:r>
        <w:rPr>
          <w:spacing w:val="40"/>
        </w:rPr>
        <w:t xml:space="preserve"> </w:t>
      </w:r>
      <w:r>
        <w:t>-</w:t>
      </w:r>
      <w:r>
        <w:rPr>
          <w:spacing w:val="40"/>
        </w:rPr>
        <w:t xml:space="preserve"> </w:t>
      </w:r>
      <w:r>
        <w:t>письменная</w:t>
      </w:r>
      <w:r>
        <w:rPr>
          <w:spacing w:val="40"/>
        </w:rPr>
        <w:t xml:space="preserve"> </w:t>
      </w:r>
      <w:r>
        <w:t>работа</w:t>
      </w:r>
      <w:r>
        <w:rPr>
          <w:spacing w:val="40"/>
        </w:rPr>
        <w:t xml:space="preserve"> </w:t>
      </w:r>
      <w:r>
        <w:t>на</w:t>
      </w:r>
      <w:r>
        <w:rPr>
          <w:spacing w:val="40"/>
        </w:rPr>
        <w:t xml:space="preserve"> </w:t>
      </w:r>
      <w:r>
        <w:t xml:space="preserve">межпредметной </w:t>
      </w:r>
      <w:r>
        <w:rPr>
          <w:spacing w:val="-2"/>
        </w:rPr>
        <w:t>основе;</w:t>
      </w:r>
    </w:p>
    <w:p w:rsidR="00EC4929" w:rsidRDefault="001B2B69">
      <w:pPr>
        <w:pStyle w:val="a3"/>
        <w:spacing w:before="3" w:line="237" w:lineRule="auto"/>
        <w:ind w:right="133" w:firstLine="566"/>
      </w:pPr>
      <w:r>
        <w:t>для проверки цифровой грамотности - практическая работа в сочетании с письменной (компьютеризованной) частью;</w:t>
      </w:r>
    </w:p>
    <w:p w:rsidR="00EC4929" w:rsidRDefault="001B2B69">
      <w:pPr>
        <w:pStyle w:val="a3"/>
        <w:spacing w:before="3"/>
        <w:ind w:right="132" w:firstLine="566"/>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EC4929" w:rsidRDefault="001B2B69">
      <w:pPr>
        <w:pStyle w:val="a3"/>
        <w:spacing w:line="242" w:lineRule="auto"/>
        <w:ind w:right="132"/>
      </w:pPr>
      <w:r>
        <w:t>Каждый</w:t>
      </w:r>
      <w:r>
        <w:rPr>
          <w:spacing w:val="-15"/>
        </w:rPr>
        <w:t xml:space="preserve"> </w:t>
      </w:r>
      <w:r>
        <w:t>из</w:t>
      </w:r>
      <w:r>
        <w:rPr>
          <w:spacing w:val="-12"/>
        </w:rPr>
        <w:t xml:space="preserve"> </w:t>
      </w:r>
      <w:r>
        <w:t>перечисленных</w:t>
      </w:r>
      <w:r>
        <w:rPr>
          <w:spacing w:val="-15"/>
        </w:rPr>
        <w:t xml:space="preserve"> </w:t>
      </w:r>
      <w:r>
        <w:t>видов</w:t>
      </w:r>
      <w:r>
        <w:rPr>
          <w:spacing w:val="-14"/>
        </w:rPr>
        <w:t xml:space="preserve"> </w:t>
      </w:r>
      <w:r>
        <w:t>диагностики</w:t>
      </w:r>
      <w:r>
        <w:rPr>
          <w:spacing w:val="-14"/>
        </w:rPr>
        <w:t xml:space="preserve"> </w:t>
      </w:r>
      <w:r>
        <w:t>проводится</w:t>
      </w:r>
      <w:r>
        <w:rPr>
          <w:spacing w:val="-15"/>
        </w:rPr>
        <w:t xml:space="preserve"> </w:t>
      </w:r>
      <w:r>
        <w:t>с</w:t>
      </w:r>
      <w:r>
        <w:rPr>
          <w:spacing w:val="-15"/>
        </w:rPr>
        <w:t xml:space="preserve"> </w:t>
      </w:r>
      <w:r>
        <w:t>периодичностью</w:t>
      </w:r>
      <w:r>
        <w:rPr>
          <w:spacing w:val="-15"/>
        </w:rPr>
        <w:t xml:space="preserve"> </w:t>
      </w:r>
      <w:r>
        <w:t>не</w:t>
      </w:r>
      <w:r>
        <w:rPr>
          <w:spacing w:val="-15"/>
        </w:rPr>
        <w:t xml:space="preserve"> </w:t>
      </w:r>
      <w:r>
        <w:t>менее</w:t>
      </w:r>
      <w:r>
        <w:rPr>
          <w:spacing w:val="-12"/>
        </w:rPr>
        <w:t xml:space="preserve"> </w:t>
      </w:r>
      <w:r>
        <w:t>чем</w:t>
      </w:r>
      <w:r>
        <w:rPr>
          <w:spacing w:val="-15"/>
        </w:rPr>
        <w:t xml:space="preserve"> </w:t>
      </w:r>
      <w:r>
        <w:t>один</w:t>
      </w:r>
      <w:r>
        <w:rPr>
          <w:spacing w:val="-14"/>
        </w:rPr>
        <w:t xml:space="preserve"> </w:t>
      </w:r>
      <w:r>
        <w:t>раз</w:t>
      </w:r>
      <w:r>
        <w:rPr>
          <w:spacing w:val="-14"/>
        </w:rPr>
        <w:t xml:space="preserve"> </w:t>
      </w:r>
      <w:r>
        <w:t>в два года.</w:t>
      </w:r>
    </w:p>
    <w:p w:rsidR="00EC4929" w:rsidRDefault="001B2B69">
      <w:pPr>
        <w:pStyle w:val="a4"/>
        <w:numPr>
          <w:ilvl w:val="2"/>
          <w:numId w:val="52"/>
        </w:numPr>
        <w:tabs>
          <w:tab w:val="left" w:pos="1234"/>
        </w:tabs>
        <w:spacing w:line="240" w:lineRule="auto"/>
        <w:ind w:right="122" w:firstLine="0"/>
        <w:jc w:val="both"/>
        <w:rPr>
          <w:sz w:val="24"/>
        </w:rPr>
      </w:pPr>
      <w:r>
        <w:rPr>
          <w:sz w:val="24"/>
        </w:rPr>
        <w:t>Групповые и (или) индивидуальные учебные исследования и проекты (далее - проект) выполняются</w:t>
      </w:r>
      <w:r>
        <w:rPr>
          <w:spacing w:val="-9"/>
          <w:sz w:val="24"/>
        </w:rPr>
        <w:t xml:space="preserve"> </w:t>
      </w:r>
      <w:r>
        <w:rPr>
          <w:sz w:val="24"/>
        </w:rPr>
        <w:t>обучающимся в</w:t>
      </w:r>
      <w:r>
        <w:rPr>
          <w:spacing w:val="-2"/>
          <w:sz w:val="24"/>
        </w:rPr>
        <w:t xml:space="preserve"> </w:t>
      </w:r>
      <w:r>
        <w:rPr>
          <w:sz w:val="24"/>
        </w:rPr>
        <w:t>рамках</w:t>
      </w:r>
      <w:r>
        <w:rPr>
          <w:spacing w:val="-4"/>
          <w:sz w:val="24"/>
        </w:rPr>
        <w:t xml:space="preserve"> </w:t>
      </w:r>
      <w:r>
        <w:rPr>
          <w:sz w:val="24"/>
        </w:rPr>
        <w:t>одного из</w:t>
      </w:r>
      <w:r>
        <w:rPr>
          <w:spacing w:val="-3"/>
          <w:sz w:val="24"/>
        </w:rPr>
        <w:t xml:space="preserve"> </w:t>
      </w:r>
      <w:r>
        <w:rPr>
          <w:sz w:val="24"/>
        </w:rPr>
        <w:t>учебных</w:t>
      </w:r>
      <w:r>
        <w:rPr>
          <w:spacing w:val="-4"/>
          <w:sz w:val="24"/>
        </w:rPr>
        <w:t xml:space="preserve"> </w:t>
      </w:r>
      <w:r>
        <w:rPr>
          <w:sz w:val="24"/>
        </w:rPr>
        <w:t>предметов</w:t>
      </w:r>
      <w:r>
        <w:rPr>
          <w:spacing w:val="-2"/>
          <w:sz w:val="24"/>
        </w:rPr>
        <w:t xml:space="preserve"> </w:t>
      </w:r>
      <w:r>
        <w:rPr>
          <w:sz w:val="24"/>
        </w:rPr>
        <w:t>или</w:t>
      </w:r>
      <w:r>
        <w:rPr>
          <w:spacing w:val="-3"/>
          <w:sz w:val="24"/>
        </w:rPr>
        <w:t xml:space="preserve"> </w:t>
      </w:r>
      <w:r>
        <w:rPr>
          <w:sz w:val="24"/>
        </w:rPr>
        <w:t>на</w:t>
      </w:r>
      <w:r>
        <w:rPr>
          <w:spacing w:val="-5"/>
          <w:sz w:val="24"/>
        </w:rPr>
        <w:t xml:space="preserve"> </w:t>
      </w:r>
      <w:r>
        <w:rPr>
          <w:sz w:val="24"/>
        </w:rPr>
        <w:t>межпредметной</w:t>
      </w:r>
      <w:r>
        <w:rPr>
          <w:spacing w:val="-3"/>
          <w:sz w:val="24"/>
        </w:rPr>
        <w:t xml:space="preserve"> </w:t>
      </w:r>
      <w:r>
        <w:rPr>
          <w:sz w:val="24"/>
        </w:rPr>
        <w:t>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EC4929" w:rsidRDefault="001B2B69">
      <w:pPr>
        <w:pStyle w:val="a4"/>
        <w:numPr>
          <w:ilvl w:val="3"/>
          <w:numId w:val="52"/>
        </w:numPr>
        <w:tabs>
          <w:tab w:val="left" w:pos="1344"/>
        </w:tabs>
        <w:spacing w:line="240" w:lineRule="auto"/>
        <w:ind w:left="1343" w:hanging="902"/>
        <w:jc w:val="both"/>
        <w:rPr>
          <w:sz w:val="24"/>
        </w:rPr>
      </w:pPr>
      <w:r>
        <w:rPr>
          <w:sz w:val="24"/>
        </w:rPr>
        <w:t>Выбор</w:t>
      </w:r>
      <w:r>
        <w:rPr>
          <w:spacing w:val="-6"/>
          <w:sz w:val="24"/>
        </w:rPr>
        <w:t xml:space="preserve"> </w:t>
      </w:r>
      <w:r>
        <w:rPr>
          <w:sz w:val="24"/>
        </w:rPr>
        <w:t>темы</w:t>
      </w:r>
      <w:r>
        <w:rPr>
          <w:spacing w:val="-3"/>
          <w:sz w:val="24"/>
        </w:rPr>
        <w:t xml:space="preserve"> </w:t>
      </w:r>
      <w:r>
        <w:rPr>
          <w:sz w:val="24"/>
        </w:rPr>
        <w:t>проекта</w:t>
      </w:r>
      <w:r>
        <w:rPr>
          <w:spacing w:val="-5"/>
          <w:sz w:val="24"/>
        </w:rPr>
        <w:t xml:space="preserve"> </w:t>
      </w:r>
      <w:r>
        <w:rPr>
          <w:sz w:val="24"/>
        </w:rPr>
        <w:t>осуществляется</w:t>
      </w:r>
      <w:r>
        <w:rPr>
          <w:spacing w:val="-1"/>
          <w:sz w:val="24"/>
        </w:rPr>
        <w:t xml:space="preserve"> </w:t>
      </w:r>
      <w:r>
        <w:rPr>
          <w:spacing w:val="-2"/>
          <w:sz w:val="24"/>
        </w:rPr>
        <w:t>обучающимися.</w:t>
      </w:r>
    </w:p>
    <w:p w:rsidR="00EC4929" w:rsidRDefault="001B2B69">
      <w:pPr>
        <w:pStyle w:val="a4"/>
        <w:numPr>
          <w:ilvl w:val="3"/>
          <w:numId w:val="52"/>
        </w:numPr>
        <w:tabs>
          <w:tab w:val="left" w:pos="1344"/>
        </w:tabs>
        <w:ind w:left="1343" w:hanging="902"/>
        <w:jc w:val="both"/>
        <w:rPr>
          <w:sz w:val="24"/>
        </w:rPr>
      </w:pPr>
      <w:r>
        <w:rPr>
          <w:sz w:val="24"/>
        </w:rPr>
        <w:t>Результатом</w:t>
      </w:r>
      <w:r>
        <w:rPr>
          <w:spacing w:val="-4"/>
          <w:sz w:val="24"/>
        </w:rPr>
        <w:t xml:space="preserve"> </w:t>
      </w:r>
      <w:r>
        <w:rPr>
          <w:sz w:val="24"/>
        </w:rPr>
        <w:t>проекта</w:t>
      </w:r>
      <w:r>
        <w:rPr>
          <w:spacing w:val="-2"/>
          <w:sz w:val="24"/>
        </w:rPr>
        <w:t xml:space="preserve"> </w:t>
      </w:r>
      <w:r>
        <w:rPr>
          <w:sz w:val="24"/>
        </w:rPr>
        <w:t>является</w:t>
      </w:r>
      <w:r>
        <w:rPr>
          <w:spacing w:val="-7"/>
          <w:sz w:val="24"/>
        </w:rPr>
        <w:t xml:space="preserve"> </w:t>
      </w:r>
      <w:r>
        <w:rPr>
          <w:sz w:val="24"/>
        </w:rPr>
        <w:t>одна</w:t>
      </w:r>
      <w:r>
        <w:rPr>
          <w:spacing w:val="-3"/>
          <w:sz w:val="24"/>
        </w:rPr>
        <w:t xml:space="preserve"> </w:t>
      </w:r>
      <w:r>
        <w:rPr>
          <w:sz w:val="24"/>
        </w:rPr>
        <w:t>из</w:t>
      </w:r>
      <w:r>
        <w:rPr>
          <w:spacing w:val="-6"/>
          <w:sz w:val="24"/>
        </w:rPr>
        <w:t xml:space="preserve"> </w:t>
      </w:r>
      <w:r>
        <w:rPr>
          <w:sz w:val="24"/>
        </w:rPr>
        <w:t>следующих</w:t>
      </w:r>
      <w:r>
        <w:rPr>
          <w:spacing w:val="-6"/>
          <w:sz w:val="24"/>
        </w:rPr>
        <w:t xml:space="preserve"> </w:t>
      </w:r>
      <w:r>
        <w:rPr>
          <w:spacing w:val="-2"/>
          <w:sz w:val="24"/>
        </w:rPr>
        <w:t>работ:</w:t>
      </w:r>
    </w:p>
    <w:p w:rsidR="00EC4929" w:rsidRDefault="001B2B69">
      <w:pPr>
        <w:pStyle w:val="a3"/>
        <w:spacing w:line="242" w:lineRule="auto"/>
        <w:ind w:right="134" w:firstLine="566"/>
      </w:pPr>
      <w:r>
        <w:t>письменная работа (эссе, реферат, аналитические материалы, обзорные материалы, отчёты о проведённых исследованиях, стендовый доклад и другие);</w:t>
      </w:r>
    </w:p>
    <w:p w:rsidR="00EC4929" w:rsidRDefault="001B2B69">
      <w:pPr>
        <w:pStyle w:val="a3"/>
        <w:ind w:right="137" w:firstLine="566"/>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EC4929" w:rsidRDefault="001B2B69">
      <w:pPr>
        <w:pStyle w:val="a4"/>
        <w:numPr>
          <w:ilvl w:val="3"/>
          <w:numId w:val="52"/>
        </w:numPr>
        <w:tabs>
          <w:tab w:val="left" w:pos="1416"/>
        </w:tabs>
        <w:spacing w:line="240" w:lineRule="auto"/>
        <w:ind w:left="442" w:right="132" w:firstLine="0"/>
        <w:jc w:val="both"/>
        <w:rPr>
          <w:sz w:val="24"/>
        </w:rPr>
      </w:pPr>
      <w:r>
        <w:rPr>
          <w:sz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EC4929" w:rsidRDefault="001B2B69">
      <w:pPr>
        <w:pStyle w:val="a4"/>
        <w:numPr>
          <w:ilvl w:val="3"/>
          <w:numId w:val="52"/>
        </w:numPr>
        <w:tabs>
          <w:tab w:val="left" w:pos="1344"/>
        </w:tabs>
        <w:ind w:left="1343" w:hanging="902"/>
        <w:jc w:val="both"/>
        <w:rPr>
          <w:sz w:val="24"/>
        </w:rPr>
      </w:pPr>
      <w:r>
        <w:rPr>
          <w:sz w:val="24"/>
        </w:rPr>
        <w:t>Проект</w:t>
      </w:r>
      <w:r>
        <w:rPr>
          <w:spacing w:val="-10"/>
          <w:sz w:val="24"/>
        </w:rPr>
        <w:t xml:space="preserve"> </w:t>
      </w:r>
      <w:r>
        <w:rPr>
          <w:sz w:val="24"/>
        </w:rPr>
        <w:t>оценивается</w:t>
      </w:r>
      <w:r>
        <w:rPr>
          <w:spacing w:val="-3"/>
          <w:sz w:val="24"/>
        </w:rPr>
        <w:t xml:space="preserve"> </w:t>
      </w:r>
      <w:r>
        <w:rPr>
          <w:sz w:val="24"/>
        </w:rPr>
        <w:t>по</w:t>
      </w:r>
      <w:r>
        <w:rPr>
          <w:spacing w:val="3"/>
          <w:sz w:val="24"/>
        </w:rPr>
        <w:t xml:space="preserve"> </w:t>
      </w:r>
      <w:r>
        <w:rPr>
          <w:sz w:val="24"/>
        </w:rPr>
        <w:t xml:space="preserve">критериям </w:t>
      </w:r>
      <w:r>
        <w:rPr>
          <w:spacing w:val="-2"/>
          <w:sz w:val="24"/>
        </w:rPr>
        <w:t>сформированности:</w:t>
      </w:r>
    </w:p>
    <w:p w:rsidR="00EC4929" w:rsidRDefault="001B2B69">
      <w:pPr>
        <w:pStyle w:val="a3"/>
        <w:ind w:right="134" w:firstLine="566"/>
      </w:pPr>
      <w:r>
        <w:t>познавательных универсальных учебных действий, включающих способность к самостоятельному</w:t>
      </w:r>
      <w:r>
        <w:rPr>
          <w:spacing w:val="-15"/>
        </w:rPr>
        <w:t xml:space="preserve"> </w:t>
      </w:r>
      <w:r>
        <w:t>приобретению</w:t>
      </w:r>
      <w:r>
        <w:rPr>
          <w:spacing w:val="-15"/>
        </w:rPr>
        <w:t xml:space="preserve"> </w:t>
      </w:r>
      <w:r>
        <w:t>знаний</w:t>
      </w:r>
      <w:r>
        <w:rPr>
          <w:spacing w:val="-15"/>
        </w:rPr>
        <w:t xml:space="preserve"> </w:t>
      </w:r>
      <w:r>
        <w:t>и</w:t>
      </w:r>
      <w:r>
        <w:rPr>
          <w:spacing w:val="-15"/>
        </w:rPr>
        <w:t xml:space="preserve"> </w:t>
      </w:r>
      <w:r>
        <w:t>решению</w:t>
      </w:r>
      <w:r>
        <w:rPr>
          <w:spacing w:val="-15"/>
        </w:rPr>
        <w:t xml:space="preserve"> </w:t>
      </w:r>
      <w:r>
        <w:t>проблем,</w:t>
      </w:r>
      <w:r>
        <w:rPr>
          <w:spacing w:val="-14"/>
        </w:rPr>
        <w:t xml:space="preserve"> </w:t>
      </w:r>
      <w:r>
        <w:t>умение</w:t>
      </w:r>
      <w:r>
        <w:rPr>
          <w:spacing w:val="-13"/>
        </w:rPr>
        <w:t xml:space="preserve"> </w:t>
      </w:r>
      <w:r>
        <w:t>поставить</w:t>
      </w:r>
      <w:r>
        <w:rPr>
          <w:spacing w:val="-15"/>
        </w:rPr>
        <w:t xml:space="preserve"> </w:t>
      </w:r>
      <w:r>
        <w:t>проблему</w:t>
      </w:r>
      <w:r>
        <w:rPr>
          <w:spacing w:val="-15"/>
        </w:rPr>
        <w:t xml:space="preserve"> </w:t>
      </w:r>
      <w:r>
        <w:t>и</w:t>
      </w:r>
      <w:r>
        <w:rPr>
          <w:spacing w:val="-11"/>
        </w:rPr>
        <w:t xml:space="preserve"> </w:t>
      </w:r>
      <w:r>
        <w:t>выбрать способы</w:t>
      </w:r>
      <w:r>
        <w:rPr>
          <w:spacing w:val="22"/>
        </w:rPr>
        <w:t xml:space="preserve"> </w:t>
      </w:r>
      <w:r>
        <w:t>её</w:t>
      </w:r>
      <w:r>
        <w:rPr>
          <w:spacing w:val="19"/>
        </w:rPr>
        <w:t xml:space="preserve"> </w:t>
      </w:r>
      <w:r>
        <w:t>решения,</w:t>
      </w:r>
      <w:r>
        <w:rPr>
          <w:spacing w:val="22"/>
        </w:rPr>
        <w:t xml:space="preserve"> </w:t>
      </w:r>
      <w:r>
        <w:t>в</w:t>
      </w:r>
      <w:r>
        <w:rPr>
          <w:spacing w:val="22"/>
        </w:rPr>
        <w:t xml:space="preserve"> </w:t>
      </w:r>
      <w:r>
        <w:t>том</w:t>
      </w:r>
      <w:r>
        <w:rPr>
          <w:spacing w:val="21"/>
        </w:rPr>
        <w:t xml:space="preserve"> </w:t>
      </w:r>
      <w:r>
        <w:t>числе</w:t>
      </w:r>
      <w:r>
        <w:rPr>
          <w:spacing w:val="19"/>
        </w:rPr>
        <w:t xml:space="preserve"> </w:t>
      </w:r>
      <w:r>
        <w:t>поиск</w:t>
      </w:r>
      <w:r>
        <w:rPr>
          <w:spacing w:val="18"/>
        </w:rPr>
        <w:t xml:space="preserve"> </w:t>
      </w:r>
      <w:r>
        <w:t>и</w:t>
      </w:r>
      <w:r>
        <w:rPr>
          <w:spacing w:val="16"/>
        </w:rPr>
        <w:t xml:space="preserve"> </w:t>
      </w:r>
      <w:r>
        <w:t>обработку информации,</w:t>
      </w:r>
      <w:r>
        <w:rPr>
          <w:spacing w:val="22"/>
        </w:rPr>
        <w:t xml:space="preserve"> </w:t>
      </w:r>
      <w:r>
        <w:t>формулировку выводов</w:t>
      </w:r>
      <w:r>
        <w:rPr>
          <w:spacing w:val="17"/>
        </w:rPr>
        <w:t xml:space="preserve"> </w:t>
      </w:r>
      <w:r>
        <w:t>и</w:t>
      </w:r>
      <w:r>
        <w:rPr>
          <w:spacing w:val="16"/>
        </w:rPr>
        <w:t xml:space="preserve"> </w:t>
      </w:r>
      <w:r>
        <w:t>(или)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43"/>
      </w:pPr>
      <w:r>
        <w:lastRenderedPageBreak/>
        <w:t>обоснование и реализацию принятого решения, обоснование и создание модели, прогноза, макета, объекта, творческого решения и других;</w:t>
      </w:r>
    </w:p>
    <w:p w:rsidR="00EC4929" w:rsidRDefault="001B2B69">
      <w:pPr>
        <w:pStyle w:val="a3"/>
        <w:ind w:right="136" w:firstLine="566"/>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EC4929" w:rsidRDefault="001B2B69">
      <w:pPr>
        <w:pStyle w:val="a3"/>
        <w:ind w:right="134" w:firstLine="566"/>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C4929" w:rsidRDefault="001B2B69">
      <w:pPr>
        <w:pStyle w:val="a3"/>
        <w:spacing w:line="242" w:lineRule="auto"/>
        <w:ind w:right="131" w:firstLine="566"/>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EC4929" w:rsidRDefault="001B2B69">
      <w:pPr>
        <w:pStyle w:val="a4"/>
        <w:numPr>
          <w:ilvl w:val="2"/>
          <w:numId w:val="52"/>
        </w:numPr>
        <w:tabs>
          <w:tab w:val="left" w:pos="1190"/>
        </w:tabs>
        <w:spacing w:line="240" w:lineRule="auto"/>
        <w:ind w:right="132" w:firstLine="0"/>
        <w:jc w:val="both"/>
        <w:rPr>
          <w:sz w:val="24"/>
        </w:rPr>
      </w:pPr>
      <w:r>
        <w:rPr>
          <w:sz w:val="24"/>
        </w:rP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w:t>
      </w:r>
      <w:r>
        <w:rPr>
          <w:spacing w:val="-1"/>
          <w:sz w:val="24"/>
        </w:rPr>
        <w:t xml:space="preserve"> </w:t>
      </w:r>
      <w:r>
        <w:rPr>
          <w:sz w:val="24"/>
        </w:rPr>
        <w:t>ситуациях</w:t>
      </w:r>
      <w:r>
        <w:rPr>
          <w:spacing w:val="-1"/>
          <w:sz w:val="24"/>
        </w:rPr>
        <w:t xml:space="preserve"> </w:t>
      </w:r>
      <w:r>
        <w:rPr>
          <w:sz w:val="24"/>
        </w:rPr>
        <w:t>и реальных</w:t>
      </w:r>
      <w:r>
        <w:rPr>
          <w:spacing w:val="-1"/>
          <w:sz w:val="24"/>
        </w:rPr>
        <w:t xml:space="preserve"> </w:t>
      </w:r>
      <w:r>
        <w:rPr>
          <w:sz w:val="24"/>
        </w:rPr>
        <w:t>жизненных условиях, а также на успешное обучение.</w:t>
      </w:r>
    </w:p>
    <w:p w:rsidR="00EC4929" w:rsidRDefault="001B2B69">
      <w:pPr>
        <w:pStyle w:val="a4"/>
        <w:numPr>
          <w:ilvl w:val="2"/>
          <w:numId w:val="52"/>
        </w:numPr>
        <w:tabs>
          <w:tab w:val="left" w:pos="1195"/>
        </w:tabs>
        <w:spacing w:line="242" w:lineRule="auto"/>
        <w:ind w:right="139" w:firstLine="0"/>
        <w:jc w:val="both"/>
        <w:rPr>
          <w:sz w:val="24"/>
        </w:rPr>
      </w:pPr>
      <w:r>
        <w:rPr>
          <w:sz w:val="24"/>
        </w:rPr>
        <w:t>При оценке предметных результатов оцениваются достижения обучающихся планируемых результатов по отдельным учебным предметам.</w:t>
      </w:r>
    </w:p>
    <w:p w:rsidR="00EC4929" w:rsidRDefault="001B2B69">
      <w:pPr>
        <w:pStyle w:val="a4"/>
        <w:numPr>
          <w:ilvl w:val="2"/>
          <w:numId w:val="52"/>
        </w:numPr>
        <w:tabs>
          <w:tab w:val="left" w:pos="1219"/>
        </w:tabs>
        <w:spacing w:line="240" w:lineRule="auto"/>
        <w:ind w:right="128" w:firstLine="0"/>
        <w:jc w:val="both"/>
        <w:rPr>
          <w:sz w:val="24"/>
        </w:rPr>
      </w:pPr>
      <w:r>
        <w:rPr>
          <w:sz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EC4929" w:rsidRDefault="001B2B69">
      <w:pPr>
        <w:pStyle w:val="a4"/>
        <w:numPr>
          <w:ilvl w:val="2"/>
          <w:numId w:val="52"/>
        </w:numPr>
        <w:tabs>
          <w:tab w:val="left" w:pos="1277"/>
        </w:tabs>
        <w:spacing w:line="237" w:lineRule="auto"/>
        <w:ind w:right="127" w:firstLine="0"/>
        <w:jc w:val="both"/>
        <w:rPr>
          <w:sz w:val="24"/>
        </w:rPr>
      </w:pPr>
      <w:r>
        <w:rPr>
          <w:sz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EC4929" w:rsidRDefault="001B2B69">
      <w:pPr>
        <w:pStyle w:val="a4"/>
        <w:numPr>
          <w:ilvl w:val="2"/>
          <w:numId w:val="52"/>
        </w:numPr>
        <w:tabs>
          <w:tab w:val="left" w:pos="1176"/>
        </w:tabs>
        <w:spacing w:line="240" w:lineRule="auto"/>
        <w:ind w:right="140" w:firstLine="0"/>
        <w:jc w:val="both"/>
        <w:rPr>
          <w:sz w:val="24"/>
        </w:rPr>
      </w:pPr>
      <w:r>
        <w:rPr>
          <w:sz w:val="24"/>
        </w:rPr>
        <w:t>Особенности оценки по отдельному учебному</w:t>
      </w:r>
      <w:r>
        <w:rPr>
          <w:spacing w:val="-1"/>
          <w:sz w:val="24"/>
        </w:rPr>
        <w:t xml:space="preserve"> </w:t>
      </w:r>
      <w:r>
        <w:rPr>
          <w:sz w:val="24"/>
        </w:rPr>
        <w:t xml:space="preserve">предмету фиксируются в приложении к ООП </w:t>
      </w:r>
      <w:r>
        <w:rPr>
          <w:spacing w:val="-4"/>
          <w:sz w:val="24"/>
        </w:rPr>
        <w:t>ООО.</w:t>
      </w:r>
    </w:p>
    <w:p w:rsidR="00EC4929" w:rsidRDefault="001B2B69">
      <w:pPr>
        <w:pStyle w:val="a3"/>
        <w:spacing w:line="275" w:lineRule="exact"/>
        <w:jc w:val="left"/>
      </w:pPr>
      <w:r>
        <w:t>Описание</w:t>
      </w:r>
      <w:r>
        <w:rPr>
          <w:spacing w:val="-9"/>
        </w:rPr>
        <w:t xml:space="preserve"> </w:t>
      </w:r>
      <w:r>
        <w:t>оценки</w:t>
      </w:r>
      <w:r>
        <w:rPr>
          <w:spacing w:val="-4"/>
        </w:rPr>
        <w:t xml:space="preserve"> </w:t>
      </w:r>
      <w:r>
        <w:t>предметных</w:t>
      </w:r>
      <w:r>
        <w:rPr>
          <w:spacing w:val="-5"/>
        </w:rPr>
        <w:t xml:space="preserve"> </w:t>
      </w:r>
      <w:r>
        <w:t>результатов</w:t>
      </w:r>
      <w:r>
        <w:rPr>
          <w:spacing w:val="1"/>
        </w:rPr>
        <w:t xml:space="preserve"> </w:t>
      </w:r>
      <w:r>
        <w:t>по</w:t>
      </w:r>
      <w:r>
        <w:rPr>
          <w:spacing w:val="-5"/>
        </w:rPr>
        <w:t xml:space="preserve"> </w:t>
      </w:r>
      <w:r>
        <w:t>отдельному</w:t>
      </w:r>
      <w:r>
        <w:rPr>
          <w:spacing w:val="-6"/>
        </w:rPr>
        <w:t xml:space="preserve"> </w:t>
      </w:r>
      <w:r>
        <w:t>учебному</w:t>
      </w:r>
      <w:r>
        <w:rPr>
          <w:spacing w:val="-10"/>
        </w:rPr>
        <w:t xml:space="preserve"> </w:t>
      </w:r>
      <w:r>
        <w:t>предмету</w:t>
      </w:r>
      <w:r>
        <w:rPr>
          <w:spacing w:val="-9"/>
        </w:rPr>
        <w:t xml:space="preserve"> </w:t>
      </w:r>
      <w:r>
        <w:rPr>
          <w:spacing w:val="-2"/>
        </w:rPr>
        <w:t>включает:</w:t>
      </w:r>
    </w:p>
    <w:p w:rsidR="00EC4929" w:rsidRDefault="001B2B69">
      <w:pPr>
        <w:pStyle w:val="a3"/>
        <w:spacing w:line="242" w:lineRule="auto"/>
        <w:ind w:firstLine="566"/>
        <w:jc w:val="left"/>
      </w:pPr>
      <w:r>
        <w:t>список итоговых планируемых результатов с указанием этапов их формирования и способов оценки (например, текущая (тематическая), устно</w:t>
      </w:r>
    </w:p>
    <w:p w:rsidR="00EC4929" w:rsidRDefault="001B2B69">
      <w:pPr>
        <w:pStyle w:val="a3"/>
        <w:spacing w:line="271" w:lineRule="exact"/>
        <w:ind w:left="1008"/>
        <w:jc w:val="left"/>
      </w:pPr>
      <w:r>
        <w:t>(письменно),</w:t>
      </w:r>
      <w:r>
        <w:rPr>
          <w:spacing w:val="-4"/>
        </w:rPr>
        <w:t xml:space="preserve"> </w:t>
      </w:r>
      <w:r>
        <w:rPr>
          <w:spacing w:val="-2"/>
        </w:rPr>
        <w:t>практика);</w:t>
      </w:r>
    </w:p>
    <w:p w:rsidR="00EC4929" w:rsidRDefault="001B2B69">
      <w:pPr>
        <w:pStyle w:val="a3"/>
        <w:ind w:firstLine="566"/>
        <w:jc w:val="left"/>
      </w:pPr>
      <w:r>
        <w:t>требования</w:t>
      </w:r>
      <w:r>
        <w:rPr>
          <w:spacing w:val="37"/>
        </w:rPr>
        <w:t xml:space="preserve"> </w:t>
      </w:r>
      <w:r>
        <w:t>к</w:t>
      </w:r>
      <w:r>
        <w:rPr>
          <w:spacing w:val="31"/>
        </w:rPr>
        <w:t xml:space="preserve"> </w:t>
      </w:r>
      <w:r>
        <w:t>выставлению</w:t>
      </w:r>
      <w:r>
        <w:rPr>
          <w:spacing w:val="35"/>
        </w:rPr>
        <w:t xml:space="preserve"> </w:t>
      </w:r>
      <w:r>
        <w:t>отметок</w:t>
      </w:r>
      <w:r>
        <w:rPr>
          <w:spacing w:val="36"/>
        </w:rPr>
        <w:t xml:space="preserve"> </w:t>
      </w:r>
      <w:r>
        <w:t>за</w:t>
      </w:r>
      <w:r>
        <w:rPr>
          <w:spacing w:val="36"/>
        </w:rPr>
        <w:t xml:space="preserve"> </w:t>
      </w:r>
      <w:r>
        <w:t>промежуточную</w:t>
      </w:r>
      <w:r>
        <w:rPr>
          <w:spacing w:val="35"/>
        </w:rPr>
        <w:t xml:space="preserve"> </w:t>
      </w:r>
      <w:r>
        <w:t>аттестацию</w:t>
      </w:r>
      <w:r>
        <w:rPr>
          <w:spacing w:val="35"/>
        </w:rPr>
        <w:t xml:space="preserve"> </w:t>
      </w:r>
      <w:r>
        <w:t>(при</w:t>
      </w:r>
      <w:r>
        <w:rPr>
          <w:spacing w:val="38"/>
        </w:rPr>
        <w:t xml:space="preserve"> </w:t>
      </w:r>
      <w:r>
        <w:t>необходимости</w:t>
      </w:r>
      <w:r>
        <w:rPr>
          <w:spacing w:val="40"/>
        </w:rPr>
        <w:t xml:space="preserve"> </w:t>
      </w:r>
      <w:r>
        <w:t>-</w:t>
      </w:r>
      <w:r>
        <w:rPr>
          <w:spacing w:val="34"/>
        </w:rPr>
        <w:t xml:space="preserve"> </w:t>
      </w:r>
      <w:r>
        <w:t>с учётом степени значимости отметок за отдельные оценочные процедуры);</w:t>
      </w:r>
    </w:p>
    <w:p w:rsidR="00EC4929" w:rsidRDefault="001B2B69">
      <w:pPr>
        <w:pStyle w:val="a3"/>
        <w:spacing w:line="275" w:lineRule="exact"/>
        <w:ind w:left="1008"/>
        <w:jc w:val="left"/>
      </w:pPr>
      <w:r>
        <w:t>график</w:t>
      </w:r>
      <w:r>
        <w:rPr>
          <w:spacing w:val="-2"/>
        </w:rPr>
        <w:t xml:space="preserve"> </w:t>
      </w:r>
      <w:r>
        <w:t>контрольных</w:t>
      </w:r>
      <w:r>
        <w:rPr>
          <w:spacing w:val="-4"/>
        </w:rPr>
        <w:t xml:space="preserve"> </w:t>
      </w:r>
      <w:r>
        <w:rPr>
          <w:spacing w:val="-2"/>
        </w:rPr>
        <w:t>мероприятий.</w:t>
      </w:r>
    </w:p>
    <w:p w:rsidR="00EC4929" w:rsidRDefault="001B2B69">
      <w:pPr>
        <w:pStyle w:val="a4"/>
        <w:numPr>
          <w:ilvl w:val="2"/>
          <w:numId w:val="52"/>
        </w:numPr>
        <w:tabs>
          <w:tab w:val="left" w:pos="1195"/>
        </w:tabs>
        <w:spacing w:line="242" w:lineRule="auto"/>
        <w:ind w:right="142" w:firstLine="0"/>
        <w:jc w:val="both"/>
        <w:rPr>
          <w:sz w:val="24"/>
        </w:rPr>
      </w:pPr>
      <w:r>
        <w:rPr>
          <w:sz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EC4929" w:rsidRDefault="001B2B69">
      <w:pPr>
        <w:pStyle w:val="a4"/>
        <w:numPr>
          <w:ilvl w:val="3"/>
          <w:numId w:val="52"/>
        </w:numPr>
        <w:tabs>
          <w:tab w:val="left" w:pos="1368"/>
        </w:tabs>
        <w:spacing w:line="240" w:lineRule="auto"/>
        <w:ind w:left="442" w:right="135" w:firstLine="0"/>
        <w:jc w:val="both"/>
        <w:rPr>
          <w:sz w:val="24"/>
        </w:rPr>
      </w:pPr>
      <w:r>
        <w:rPr>
          <w:sz w:val="24"/>
        </w:rPr>
        <w:t xml:space="preserve">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w:t>
      </w:r>
      <w:r>
        <w:rPr>
          <w:spacing w:val="-2"/>
          <w:sz w:val="24"/>
        </w:rPr>
        <w:t>обучающихся.</w:t>
      </w:r>
    </w:p>
    <w:p w:rsidR="00EC4929" w:rsidRDefault="001B2B69">
      <w:pPr>
        <w:pStyle w:val="a4"/>
        <w:numPr>
          <w:ilvl w:val="3"/>
          <w:numId w:val="52"/>
        </w:numPr>
        <w:tabs>
          <w:tab w:val="left" w:pos="1536"/>
        </w:tabs>
        <w:spacing w:line="240" w:lineRule="auto"/>
        <w:ind w:left="442" w:right="126" w:firstLine="0"/>
        <w:jc w:val="both"/>
        <w:rPr>
          <w:sz w:val="24"/>
        </w:rPr>
      </w:pPr>
      <w:r>
        <w:rPr>
          <w:sz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w:t>
      </w:r>
      <w:r>
        <w:rPr>
          <w:spacing w:val="80"/>
          <w:sz w:val="24"/>
        </w:rPr>
        <w:t xml:space="preserve">  </w:t>
      </w:r>
      <w:r>
        <w:rPr>
          <w:sz w:val="24"/>
        </w:rPr>
        <w:t>средствами,</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средствами</w:t>
      </w:r>
      <w:r>
        <w:rPr>
          <w:spacing w:val="80"/>
          <w:sz w:val="24"/>
        </w:rPr>
        <w:t xml:space="preserve">  </w:t>
      </w:r>
      <w:r>
        <w:rPr>
          <w:sz w:val="24"/>
        </w:rPr>
        <w:t>работы</w:t>
      </w:r>
      <w:r>
        <w:rPr>
          <w:spacing w:val="80"/>
          <w:sz w:val="24"/>
        </w:rPr>
        <w:t xml:space="preserve">  </w:t>
      </w:r>
      <w:r>
        <w:rPr>
          <w:sz w:val="24"/>
        </w:rPr>
        <w:t>с</w:t>
      </w:r>
      <w:r>
        <w:rPr>
          <w:spacing w:val="80"/>
          <w:sz w:val="24"/>
        </w:rPr>
        <w:t xml:space="preserve">  </w:t>
      </w:r>
      <w:r>
        <w:rPr>
          <w:sz w:val="24"/>
        </w:rPr>
        <w:t>информацией, знаково-символическими средствами, логическими операциями.</w:t>
      </w:r>
    </w:p>
    <w:p w:rsidR="00EC4929" w:rsidRDefault="001B2B69">
      <w:pPr>
        <w:pStyle w:val="a4"/>
        <w:numPr>
          <w:ilvl w:val="3"/>
          <w:numId w:val="52"/>
        </w:numPr>
        <w:tabs>
          <w:tab w:val="left" w:pos="1464"/>
        </w:tabs>
        <w:spacing w:line="240" w:lineRule="auto"/>
        <w:ind w:left="442" w:right="137" w:firstLine="0"/>
        <w:jc w:val="both"/>
        <w:rPr>
          <w:sz w:val="24"/>
        </w:rPr>
      </w:pPr>
      <w:r>
        <w:rPr>
          <w:sz w:val="24"/>
        </w:rPr>
        <w:t>Стартовая диагностика проводится педагогическими работниками с целью оценки готовности</w:t>
      </w:r>
      <w:r>
        <w:rPr>
          <w:spacing w:val="-4"/>
          <w:sz w:val="24"/>
        </w:rPr>
        <w:t xml:space="preserve"> </w:t>
      </w:r>
      <w:r>
        <w:rPr>
          <w:sz w:val="24"/>
        </w:rPr>
        <w:t>к</w:t>
      </w:r>
      <w:r>
        <w:rPr>
          <w:spacing w:val="-11"/>
          <w:sz w:val="24"/>
        </w:rPr>
        <w:t xml:space="preserve"> </w:t>
      </w:r>
      <w:r>
        <w:rPr>
          <w:sz w:val="24"/>
        </w:rPr>
        <w:t>изучению</w:t>
      </w:r>
      <w:r>
        <w:rPr>
          <w:spacing w:val="-7"/>
          <w:sz w:val="24"/>
        </w:rPr>
        <w:t xml:space="preserve"> </w:t>
      </w:r>
      <w:r>
        <w:rPr>
          <w:sz w:val="24"/>
        </w:rPr>
        <w:t>отдельных</w:t>
      </w:r>
      <w:r>
        <w:rPr>
          <w:spacing w:val="-9"/>
          <w:sz w:val="24"/>
        </w:rPr>
        <w:t xml:space="preserve"> </w:t>
      </w:r>
      <w:r>
        <w:rPr>
          <w:sz w:val="24"/>
        </w:rPr>
        <w:t>учебных</w:t>
      </w:r>
      <w:r>
        <w:rPr>
          <w:spacing w:val="-9"/>
          <w:sz w:val="24"/>
        </w:rPr>
        <w:t xml:space="preserve"> </w:t>
      </w:r>
      <w:r>
        <w:rPr>
          <w:sz w:val="24"/>
        </w:rPr>
        <w:t>предметов.</w:t>
      </w:r>
      <w:r>
        <w:rPr>
          <w:spacing w:val="-7"/>
          <w:sz w:val="24"/>
        </w:rPr>
        <w:t xml:space="preserve"> </w:t>
      </w:r>
      <w:r>
        <w:rPr>
          <w:sz w:val="24"/>
        </w:rPr>
        <w:t>Результаты</w:t>
      </w:r>
      <w:r>
        <w:rPr>
          <w:spacing w:val="-3"/>
          <w:sz w:val="24"/>
        </w:rPr>
        <w:t xml:space="preserve"> </w:t>
      </w:r>
      <w:r>
        <w:rPr>
          <w:sz w:val="24"/>
        </w:rPr>
        <w:t>стартовой</w:t>
      </w:r>
      <w:r>
        <w:rPr>
          <w:spacing w:val="-8"/>
          <w:sz w:val="24"/>
        </w:rPr>
        <w:t xml:space="preserve"> </w:t>
      </w:r>
      <w:r>
        <w:rPr>
          <w:sz w:val="24"/>
        </w:rPr>
        <w:t>диагностики</w:t>
      </w:r>
      <w:r>
        <w:rPr>
          <w:spacing w:val="-8"/>
          <w:sz w:val="24"/>
        </w:rPr>
        <w:t xml:space="preserve"> </w:t>
      </w:r>
      <w:r>
        <w:rPr>
          <w:sz w:val="24"/>
        </w:rPr>
        <w:t>являются основанием для корректировки учебных программ и индивидуализации учебного процесса.</w:t>
      </w:r>
    </w:p>
    <w:p w:rsidR="00EC4929" w:rsidRDefault="001B2B69">
      <w:pPr>
        <w:pStyle w:val="a4"/>
        <w:numPr>
          <w:ilvl w:val="2"/>
          <w:numId w:val="52"/>
        </w:numPr>
        <w:tabs>
          <w:tab w:val="left" w:pos="1195"/>
        </w:tabs>
        <w:spacing w:line="242" w:lineRule="auto"/>
        <w:ind w:right="140" w:firstLine="0"/>
        <w:jc w:val="both"/>
        <w:rPr>
          <w:sz w:val="24"/>
        </w:rPr>
      </w:pPr>
      <w:r>
        <w:rPr>
          <w:sz w:val="24"/>
        </w:rPr>
        <w:t>При текущей оценке оценивается индивидуальное продвижение обучающегося в освоении программы учебного предмета.</w:t>
      </w:r>
    </w:p>
    <w:p w:rsidR="00EC4929" w:rsidRDefault="001B2B69">
      <w:pPr>
        <w:pStyle w:val="a4"/>
        <w:numPr>
          <w:ilvl w:val="3"/>
          <w:numId w:val="52"/>
        </w:numPr>
        <w:tabs>
          <w:tab w:val="left" w:pos="1387"/>
        </w:tabs>
        <w:spacing w:line="240" w:lineRule="auto"/>
        <w:ind w:left="442" w:right="133" w:firstLine="0"/>
        <w:jc w:val="both"/>
        <w:rPr>
          <w:sz w:val="24"/>
        </w:rPr>
      </w:pPr>
      <w:r>
        <w:rPr>
          <w:sz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EC4929" w:rsidRDefault="001B2B69">
      <w:pPr>
        <w:pStyle w:val="a4"/>
        <w:numPr>
          <w:ilvl w:val="3"/>
          <w:numId w:val="52"/>
        </w:numPr>
        <w:tabs>
          <w:tab w:val="left" w:pos="1454"/>
        </w:tabs>
        <w:spacing w:line="242" w:lineRule="auto"/>
        <w:ind w:left="442" w:right="140" w:firstLine="0"/>
        <w:jc w:val="both"/>
        <w:rPr>
          <w:sz w:val="24"/>
        </w:rPr>
      </w:pPr>
      <w:r>
        <w:rPr>
          <w:sz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EC4929" w:rsidRDefault="001B2B69">
      <w:pPr>
        <w:pStyle w:val="a4"/>
        <w:numPr>
          <w:ilvl w:val="3"/>
          <w:numId w:val="52"/>
        </w:numPr>
        <w:tabs>
          <w:tab w:val="left" w:pos="1450"/>
        </w:tabs>
        <w:spacing w:line="242" w:lineRule="auto"/>
        <w:ind w:left="442" w:right="134" w:firstLine="0"/>
        <w:jc w:val="both"/>
        <w:rPr>
          <w:sz w:val="24"/>
        </w:rPr>
      </w:pPr>
      <w:r>
        <w:rPr>
          <w:sz w:val="24"/>
        </w:rPr>
        <w:t>В текущей оценке используется различные формы и методы проверки (устные и письменные</w:t>
      </w:r>
      <w:r>
        <w:rPr>
          <w:spacing w:val="76"/>
          <w:sz w:val="24"/>
        </w:rPr>
        <w:t xml:space="preserve"> </w:t>
      </w:r>
      <w:r>
        <w:rPr>
          <w:sz w:val="24"/>
        </w:rPr>
        <w:t>опросы,</w:t>
      </w:r>
      <w:r>
        <w:rPr>
          <w:spacing w:val="56"/>
          <w:w w:val="150"/>
          <w:sz w:val="24"/>
        </w:rPr>
        <w:t xml:space="preserve"> </w:t>
      </w:r>
      <w:r>
        <w:rPr>
          <w:sz w:val="24"/>
        </w:rPr>
        <w:t>практические</w:t>
      </w:r>
      <w:r>
        <w:rPr>
          <w:spacing w:val="53"/>
          <w:w w:val="150"/>
          <w:sz w:val="24"/>
        </w:rPr>
        <w:t xml:space="preserve"> </w:t>
      </w:r>
      <w:r>
        <w:rPr>
          <w:sz w:val="24"/>
        </w:rPr>
        <w:t>работы,</w:t>
      </w:r>
      <w:r>
        <w:rPr>
          <w:spacing w:val="51"/>
          <w:w w:val="150"/>
          <w:sz w:val="24"/>
        </w:rPr>
        <w:t xml:space="preserve"> </w:t>
      </w:r>
      <w:r>
        <w:rPr>
          <w:sz w:val="24"/>
        </w:rPr>
        <w:t>творческие</w:t>
      </w:r>
      <w:r>
        <w:rPr>
          <w:spacing w:val="53"/>
          <w:w w:val="150"/>
          <w:sz w:val="24"/>
        </w:rPr>
        <w:t xml:space="preserve"> </w:t>
      </w:r>
      <w:r>
        <w:rPr>
          <w:sz w:val="24"/>
        </w:rPr>
        <w:t>работы,</w:t>
      </w:r>
      <w:r>
        <w:rPr>
          <w:spacing w:val="52"/>
          <w:w w:val="150"/>
          <w:sz w:val="24"/>
        </w:rPr>
        <w:t xml:space="preserve"> </w:t>
      </w:r>
      <w:r>
        <w:rPr>
          <w:sz w:val="24"/>
        </w:rPr>
        <w:t>индивидуальные</w:t>
      </w:r>
      <w:r>
        <w:rPr>
          <w:spacing w:val="53"/>
          <w:w w:val="150"/>
          <w:sz w:val="24"/>
        </w:rPr>
        <w:t xml:space="preserve"> </w:t>
      </w:r>
      <w:r>
        <w:rPr>
          <w:sz w:val="24"/>
        </w:rPr>
        <w:t>и</w:t>
      </w:r>
      <w:r>
        <w:rPr>
          <w:spacing w:val="56"/>
          <w:w w:val="150"/>
          <w:sz w:val="24"/>
        </w:rPr>
        <w:t xml:space="preserve"> </w:t>
      </w:r>
      <w:r>
        <w:rPr>
          <w:spacing w:val="-2"/>
          <w:sz w:val="24"/>
        </w:rPr>
        <w:t>групповые</w:t>
      </w:r>
    </w:p>
    <w:p w:rsidR="00EC4929" w:rsidRDefault="00EC4929">
      <w:pPr>
        <w:spacing w:line="242" w:lineRule="auto"/>
        <w:jc w:val="both"/>
        <w:rPr>
          <w:sz w:val="24"/>
        </w:rPr>
        <w:sectPr w:rsidR="00EC4929">
          <w:pgSz w:w="11900" w:h="16840"/>
          <w:pgMar w:top="840" w:right="280" w:bottom="280" w:left="720" w:header="720" w:footer="720" w:gutter="0"/>
          <w:cols w:space="720"/>
        </w:sectPr>
      </w:pPr>
    </w:p>
    <w:p w:rsidR="00EC4929" w:rsidRDefault="001B2B69">
      <w:pPr>
        <w:pStyle w:val="a3"/>
        <w:spacing w:before="65" w:line="242" w:lineRule="auto"/>
        <w:jc w:val="left"/>
      </w:pPr>
      <w:r>
        <w:lastRenderedPageBreak/>
        <w:t>формы,</w:t>
      </w:r>
      <w:r>
        <w:rPr>
          <w:spacing w:val="38"/>
        </w:rPr>
        <w:t xml:space="preserve"> </w:t>
      </w:r>
      <w:r>
        <w:t>само-</w:t>
      </w:r>
      <w:r>
        <w:rPr>
          <w:spacing w:val="38"/>
        </w:rPr>
        <w:t xml:space="preserve"> </w:t>
      </w:r>
      <w:r>
        <w:t>и</w:t>
      </w:r>
      <w:r>
        <w:rPr>
          <w:spacing w:val="37"/>
        </w:rPr>
        <w:t xml:space="preserve"> </w:t>
      </w:r>
      <w:r>
        <w:t>взаимооценка,</w:t>
      </w:r>
      <w:r>
        <w:rPr>
          <w:spacing w:val="38"/>
        </w:rPr>
        <w:t xml:space="preserve"> </w:t>
      </w:r>
      <w:r>
        <w:t>рефлексия,</w:t>
      </w:r>
      <w:r>
        <w:rPr>
          <w:spacing w:val="40"/>
        </w:rPr>
        <w:t xml:space="preserve"> </w:t>
      </w:r>
      <w:r>
        <w:t>листы</w:t>
      </w:r>
      <w:r>
        <w:rPr>
          <w:spacing w:val="40"/>
        </w:rPr>
        <w:t xml:space="preserve"> </w:t>
      </w:r>
      <w:r>
        <w:t>продвижения</w:t>
      </w:r>
      <w:r>
        <w:rPr>
          <w:spacing w:val="36"/>
        </w:rPr>
        <w:t xml:space="preserve"> </w:t>
      </w:r>
      <w:r>
        <w:t>и</w:t>
      </w:r>
      <w:r>
        <w:rPr>
          <w:spacing w:val="37"/>
        </w:rPr>
        <w:t xml:space="preserve"> </w:t>
      </w:r>
      <w:r>
        <w:t>другие)</w:t>
      </w:r>
      <w:r>
        <w:rPr>
          <w:spacing w:val="40"/>
        </w:rPr>
        <w:t xml:space="preserve"> </w:t>
      </w:r>
      <w:r>
        <w:t>с</w:t>
      </w:r>
      <w:r>
        <w:rPr>
          <w:spacing w:val="35"/>
        </w:rPr>
        <w:t xml:space="preserve"> </w:t>
      </w:r>
      <w:r>
        <w:t>учётом</w:t>
      </w:r>
      <w:r>
        <w:rPr>
          <w:spacing w:val="38"/>
        </w:rPr>
        <w:t xml:space="preserve"> </w:t>
      </w:r>
      <w:r>
        <w:t>особенностей учебного предмета.</w:t>
      </w:r>
    </w:p>
    <w:p w:rsidR="00EC4929" w:rsidRDefault="001B2B69">
      <w:pPr>
        <w:pStyle w:val="a4"/>
        <w:numPr>
          <w:ilvl w:val="3"/>
          <w:numId w:val="52"/>
        </w:numPr>
        <w:tabs>
          <w:tab w:val="left" w:pos="1345"/>
        </w:tabs>
        <w:spacing w:line="271" w:lineRule="exact"/>
        <w:ind w:left="1345" w:hanging="903"/>
        <w:rPr>
          <w:sz w:val="24"/>
        </w:rPr>
      </w:pPr>
      <w:r>
        <w:rPr>
          <w:sz w:val="24"/>
        </w:rPr>
        <w:t>Результаты</w:t>
      </w:r>
      <w:r>
        <w:rPr>
          <w:spacing w:val="-5"/>
          <w:sz w:val="24"/>
        </w:rPr>
        <w:t xml:space="preserve"> </w:t>
      </w:r>
      <w:r>
        <w:rPr>
          <w:sz w:val="24"/>
        </w:rPr>
        <w:t>текущей</w:t>
      </w:r>
      <w:r>
        <w:rPr>
          <w:spacing w:val="-3"/>
          <w:sz w:val="24"/>
        </w:rPr>
        <w:t xml:space="preserve"> </w:t>
      </w:r>
      <w:r>
        <w:rPr>
          <w:sz w:val="24"/>
        </w:rPr>
        <w:t>оценки</w:t>
      </w:r>
      <w:r>
        <w:rPr>
          <w:spacing w:val="-7"/>
          <w:sz w:val="24"/>
        </w:rPr>
        <w:t xml:space="preserve"> </w:t>
      </w:r>
      <w:r>
        <w:rPr>
          <w:sz w:val="24"/>
        </w:rPr>
        <w:t>являются</w:t>
      </w:r>
      <w:r>
        <w:rPr>
          <w:spacing w:val="-9"/>
          <w:sz w:val="24"/>
        </w:rPr>
        <w:t xml:space="preserve"> </w:t>
      </w:r>
      <w:r>
        <w:rPr>
          <w:sz w:val="24"/>
        </w:rPr>
        <w:t>основой</w:t>
      </w:r>
      <w:r>
        <w:rPr>
          <w:spacing w:val="-3"/>
          <w:sz w:val="24"/>
        </w:rPr>
        <w:t xml:space="preserve"> </w:t>
      </w:r>
      <w:r>
        <w:rPr>
          <w:sz w:val="24"/>
        </w:rPr>
        <w:t>для</w:t>
      </w:r>
      <w:r>
        <w:rPr>
          <w:spacing w:val="-8"/>
          <w:sz w:val="24"/>
        </w:rPr>
        <w:t xml:space="preserve"> </w:t>
      </w:r>
      <w:r>
        <w:rPr>
          <w:sz w:val="24"/>
        </w:rPr>
        <w:t>индивидуализации учебного</w:t>
      </w:r>
      <w:r>
        <w:rPr>
          <w:spacing w:val="-3"/>
          <w:sz w:val="24"/>
        </w:rPr>
        <w:t xml:space="preserve"> </w:t>
      </w:r>
      <w:r>
        <w:rPr>
          <w:spacing w:val="-2"/>
          <w:sz w:val="24"/>
        </w:rPr>
        <w:t>процесса.</w:t>
      </w:r>
    </w:p>
    <w:p w:rsidR="00EC4929" w:rsidRDefault="001B2B69">
      <w:pPr>
        <w:pStyle w:val="a4"/>
        <w:numPr>
          <w:ilvl w:val="2"/>
          <w:numId w:val="52"/>
        </w:numPr>
        <w:tabs>
          <w:tab w:val="left" w:pos="1238"/>
        </w:tabs>
        <w:spacing w:before="5" w:line="237" w:lineRule="auto"/>
        <w:ind w:right="139" w:firstLine="0"/>
        <w:rPr>
          <w:sz w:val="24"/>
        </w:rPr>
      </w:pPr>
      <w:r>
        <w:rPr>
          <w:sz w:val="24"/>
        </w:rPr>
        <w:t>При</w:t>
      </w:r>
      <w:r>
        <w:rPr>
          <w:spacing w:val="40"/>
          <w:sz w:val="24"/>
        </w:rPr>
        <w:t xml:space="preserve"> </w:t>
      </w:r>
      <w:r>
        <w:rPr>
          <w:sz w:val="24"/>
        </w:rPr>
        <w:t>тематической</w:t>
      </w:r>
      <w:r>
        <w:rPr>
          <w:spacing w:val="40"/>
          <w:sz w:val="24"/>
        </w:rPr>
        <w:t xml:space="preserve"> </w:t>
      </w:r>
      <w:r>
        <w:rPr>
          <w:sz w:val="24"/>
        </w:rPr>
        <w:t>оценке</w:t>
      </w:r>
      <w:r>
        <w:rPr>
          <w:spacing w:val="40"/>
          <w:sz w:val="24"/>
        </w:rPr>
        <w:t xml:space="preserve"> </w:t>
      </w:r>
      <w:r>
        <w:rPr>
          <w:sz w:val="24"/>
        </w:rPr>
        <w:t>оценивается</w:t>
      </w:r>
      <w:r>
        <w:rPr>
          <w:spacing w:val="40"/>
          <w:sz w:val="24"/>
        </w:rPr>
        <w:t xml:space="preserve"> </w:t>
      </w:r>
      <w:r>
        <w:rPr>
          <w:sz w:val="24"/>
        </w:rPr>
        <w:t>уровень</w:t>
      </w:r>
      <w:r>
        <w:rPr>
          <w:spacing w:val="40"/>
          <w:sz w:val="24"/>
        </w:rPr>
        <w:t xml:space="preserve"> </w:t>
      </w:r>
      <w:r>
        <w:rPr>
          <w:sz w:val="24"/>
        </w:rPr>
        <w:t>достижения</w:t>
      </w:r>
      <w:r>
        <w:rPr>
          <w:spacing w:val="40"/>
          <w:sz w:val="24"/>
        </w:rPr>
        <w:t xml:space="preserve"> </w:t>
      </w:r>
      <w:r>
        <w:rPr>
          <w:sz w:val="24"/>
        </w:rPr>
        <w:t>тематических</w:t>
      </w:r>
      <w:r>
        <w:rPr>
          <w:spacing w:val="40"/>
          <w:sz w:val="24"/>
        </w:rPr>
        <w:t xml:space="preserve"> </w:t>
      </w:r>
      <w:r>
        <w:rPr>
          <w:sz w:val="24"/>
        </w:rPr>
        <w:t>планируемых результатов по учебному предмету.</w:t>
      </w:r>
    </w:p>
    <w:p w:rsidR="00EC4929" w:rsidRDefault="001B2B69">
      <w:pPr>
        <w:pStyle w:val="a4"/>
        <w:numPr>
          <w:ilvl w:val="2"/>
          <w:numId w:val="52"/>
        </w:numPr>
        <w:tabs>
          <w:tab w:val="left" w:pos="1166"/>
        </w:tabs>
        <w:spacing w:before="6" w:line="237" w:lineRule="auto"/>
        <w:ind w:left="1008" w:right="3689" w:hanging="567"/>
        <w:rPr>
          <w:sz w:val="24"/>
        </w:rPr>
      </w:pPr>
      <w:r>
        <w:rPr>
          <w:sz w:val="24"/>
        </w:rPr>
        <w:t>Внутренний</w:t>
      </w:r>
      <w:r>
        <w:rPr>
          <w:spacing w:val="-12"/>
          <w:sz w:val="24"/>
        </w:rPr>
        <w:t xml:space="preserve"> </w:t>
      </w:r>
      <w:r>
        <w:rPr>
          <w:sz w:val="24"/>
        </w:rPr>
        <w:t>мониторинг</w:t>
      </w:r>
      <w:r>
        <w:rPr>
          <w:spacing w:val="-15"/>
          <w:sz w:val="24"/>
        </w:rPr>
        <w:t xml:space="preserve"> </w:t>
      </w:r>
      <w:r>
        <w:rPr>
          <w:sz w:val="24"/>
        </w:rPr>
        <w:t>включает</w:t>
      </w:r>
      <w:r>
        <w:rPr>
          <w:spacing w:val="-13"/>
          <w:sz w:val="24"/>
        </w:rPr>
        <w:t xml:space="preserve"> </w:t>
      </w:r>
      <w:r>
        <w:rPr>
          <w:sz w:val="24"/>
        </w:rPr>
        <w:t>следующие</w:t>
      </w:r>
      <w:r>
        <w:rPr>
          <w:spacing w:val="-14"/>
          <w:sz w:val="24"/>
        </w:rPr>
        <w:t xml:space="preserve"> </w:t>
      </w:r>
      <w:r>
        <w:rPr>
          <w:sz w:val="24"/>
        </w:rPr>
        <w:t>процедуры: стартовая диагностика;</w:t>
      </w:r>
    </w:p>
    <w:p w:rsidR="00EC4929" w:rsidRDefault="001B2B69">
      <w:pPr>
        <w:pStyle w:val="a3"/>
        <w:spacing w:before="5" w:line="237" w:lineRule="auto"/>
        <w:ind w:left="1008" w:right="2020"/>
        <w:jc w:val="left"/>
      </w:pPr>
      <w:r>
        <w:t>оценка</w:t>
      </w:r>
      <w:r>
        <w:rPr>
          <w:spacing w:val="-5"/>
        </w:rPr>
        <w:t xml:space="preserve"> </w:t>
      </w:r>
      <w:r>
        <w:t>уровня</w:t>
      </w:r>
      <w:r>
        <w:rPr>
          <w:spacing w:val="-5"/>
        </w:rPr>
        <w:t xml:space="preserve"> </w:t>
      </w:r>
      <w:r>
        <w:t>достижения</w:t>
      </w:r>
      <w:r>
        <w:rPr>
          <w:spacing w:val="-9"/>
        </w:rPr>
        <w:t xml:space="preserve"> </w:t>
      </w:r>
      <w:r>
        <w:t>предметных</w:t>
      </w:r>
      <w:r>
        <w:rPr>
          <w:spacing w:val="-9"/>
        </w:rPr>
        <w:t xml:space="preserve"> </w:t>
      </w:r>
      <w:r>
        <w:t>и</w:t>
      </w:r>
      <w:r>
        <w:rPr>
          <w:spacing w:val="-8"/>
        </w:rPr>
        <w:t xml:space="preserve"> </w:t>
      </w:r>
      <w:r>
        <w:t>метапредметных</w:t>
      </w:r>
      <w:r>
        <w:rPr>
          <w:spacing w:val="-9"/>
        </w:rPr>
        <w:t xml:space="preserve"> </w:t>
      </w:r>
      <w:r>
        <w:t>результатов; оценка уровня функциональной грамотности;</w:t>
      </w:r>
    </w:p>
    <w:p w:rsidR="00EC4929" w:rsidRDefault="001B2B69">
      <w:pPr>
        <w:pStyle w:val="a3"/>
        <w:spacing w:before="4"/>
        <w:ind w:right="126" w:firstLine="566"/>
      </w:pPr>
      <w:r>
        <w:t>оценка</w:t>
      </w:r>
      <w:r>
        <w:rPr>
          <w:spacing w:val="-15"/>
        </w:rPr>
        <w:t xml:space="preserve"> </w:t>
      </w:r>
      <w:r>
        <w:t>уровня</w:t>
      </w:r>
      <w:r>
        <w:rPr>
          <w:spacing w:val="-15"/>
        </w:rPr>
        <w:t xml:space="preserve"> </w:t>
      </w:r>
      <w:r>
        <w:t>профессионального</w:t>
      </w:r>
      <w:r>
        <w:rPr>
          <w:spacing w:val="-12"/>
        </w:rPr>
        <w:t xml:space="preserve"> </w:t>
      </w:r>
      <w:r>
        <w:t>мастерства</w:t>
      </w:r>
      <w:r>
        <w:rPr>
          <w:spacing w:val="-15"/>
        </w:rPr>
        <w:t xml:space="preserve"> </w:t>
      </w:r>
      <w:r>
        <w:t>педагогического</w:t>
      </w:r>
      <w:r>
        <w:rPr>
          <w:spacing w:val="-14"/>
        </w:rPr>
        <w:t xml:space="preserve"> </w:t>
      </w:r>
      <w:r>
        <w:t>работника,</w:t>
      </w:r>
      <w:r>
        <w:rPr>
          <w:spacing w:val="-15"/>
        </w:rPr>
        <w:t xml:space="preserve"> </w:t>
      </w:r>
      <w:r>
        <w:t>осуществляемого</w:t>
      </w:r>
      <w:r>
        <w:rPr>
          <w:spacing w:val="-14"/>
        </w:rPr>
        <w:t xml:space="preserve"> </w:t>
      </w:r>
      <w:r>
        <w:t>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EC4929" w:rsidRDefault="001B2B69">
      <w:pPr>
        <w:pStyle w:val="a3"/>
        <w:ind w:right="135" w:firstLine="566"/>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EC4929" w:rsidRDefault="00EC4929">
      <w:pPr>
        <w:sectPr w:rsidR="00EC4929">
          <w:pgSz w:w="11900" w:h="16840"/>
          <w:pgMar w:top="840" w:right="280" w:bottom="280" w:left="720" w:header="720" w:footer="720" w:gutter="0"/>
          <w:cols w:space="720"/>
        </w:sectPr>
      </w:pPr>
    </w:p>
    <w:p w:rsidR="00EC4929" w:rsidRDefault="001B2B69">
      <w:pPr>
        <w:pStyle w:val="1"/>
        <w:numPr>
          <w:ilvl w:val="0"/>
          <w:numId w:val="52"/>
        </w:numPr>
        <w:tabs>
          <w:tab w:val="left" w:pos="687"/>
        </w:tabs>
        <w:spacing w:before="70"/>
        <w:jc w:val="both"/>
      </w:pPr>
      <w:bookmarkStart w:id="4" w:name="_TOC_250015"/>
      <w:r>
        <w:lastRenderedPageBreak/>
        <w:t>СОДЕРЖАТЕЛЬНЫЙ</w:t>
      </w:r>
      <w:r>
        <w:rPr>
          <w:spacing w:val="-9"/>
        </w:rPr>
        <w:t xml:space="preserve"> </w:t>
      </w:r>
      <w:bookmarkEnd w:id="4"/>
      <w:r>
        <w:rPr>
          <w:spacing w:val="-2"/>
        </w:rPr>
        <w:t>РАЗДЕЛ</w:t>
      </w:r>
    </w:p>
    <w:p w:rsidR="00EC4929" w:rsidRDefault="00EC4929">
      <w:pPr>
        <w:pStyle w:val="a3"/>
        <w:ind w:left="0"/>
        <w:jc w:val="left"/>
        <w:rPr>
          <w:b/>
          <w:sz w:val="21"/>
        </w:rPr>
      </w:pPr>
    </w:p>
    <w:p w:rsidR="00EC4929" w:rsidRDefault="001B2B69">
      <w:pPr>
        <w:pStyle w:val="2"/>
        <w:numPr>
          <w:ilvl w:val="1"/>
          <w:numId w:val="52"/>
        </w:numPr>
        <w:tabs>
          <w:tab w:val="left" w:pos="860"/>
        </w:tabs>
        <w:spacing w:before="1" w:line="240" w:lineRule="auto"/>
        <w:ind w:left="859" w:hanging="418"/>
        <w:jc w:val="both"/>
      </w:pPr>
      <w:r>
        <w:t>Федеральные</w:t>
      </w:r>
      <w:r>
        <w:rPr>
          <w:spacing w:val="-3"/>
        </w:rPr>
        <w:t xml:space="preserve"> </w:t>
      </w:r>
      <w:r>
        <w:t>рабочие</w:t>
      </w:r>
      <w:r>
        <w:rPr>
          <w:spacing w:val="-4"/>
        </w:rPr>
        <w:t xml:space="preserve"> </w:t>
      </w:r>
      <w:r>
        <w:t>программы по</w:t>
      </w:r>
      <w:r>
        <w:rPr>
          <w:spacing w:val="-4"/>
        </w:rPr>
        <w:t xml:space="preserve"> </w:t>
      </w:r>
      <w:r>
        <w:t xml:space="preserve">учебным </w:t>
      </w:r>
      <w:r>
        <w:rPr>
          <w:spacing w:val="-2"/>
        </w:rPr>
        <w:t>предметам</w:t>
      </w:r>
    </w:p>
    <w:p w:rsidR="00EC4929" w:rsidRDefault="00EC4929">
      <w:pPr>
        <w:pStyle w:val="a3"/>
        <w:spacing w:before="11"/>
        <w:ind w:left="0"/>
        <w:jc w:val="left"/>
        <w:rPr>
          <w:b/>
          <w:sz w:val="23"/>
        </w:rPr>
      </w:pPr>
    </w:p>
    <w:p w:rsidR="00EC4929" w:rsidRDefault="001B2B69">
      <w:pPr>
        <w:pStyle w:val="2"/>
        <w:numPr>
          <w:ilvl w:val="2"/>
          <w:numId w:val="52"/>
        </w:numPr>
        <w:tabs>
          <w:tab w:val="left" w:pos="1043"/>
        </w:tabs>
        <w:spacing w:line="273" w:lineRule="exact"/>
        <w:ind w:left="1042" w:hanging="601"/>
        <w:jc w:val="both"/>
      </w:pPr>
      <w:bookmarkStart w:id="5" w:name="_TOC_250014"/>
      <w:r>
        <w:t>Федеральная</w:t>
      </w:r>
      <w:r>
        <w:rPr>
          <w:spacing w:val="-8"/>
        </w:rPr>
        <w:t xml:space="preserve"> </w:t>
      </w:r>
      <w:r>
        <w:t>рабочая</w:t>
      </w:r>
      <w:r>
        <w:rPr>
          <w:spacing w:val="-2"/>
        </w:rPr>
        <w:t xml:space="preserve"> </w:t>
      </w:r>
      <w:r>
        <w:t>программа</w:t>
      </w:r>
      <w:r>
        <w:rPr>
          <w:spacing w:val="-6"/>
        </w:rPr>
        <w:t xml:space="preserve"> </w:t>
      </w:r>
      <w:r>
        <w:t>по</w:t>
      </w:r>
      <w:r>
        <w:rPr>
          <w:spacing w:val="-1"/>
        </w:rPr>
        <w:t xml:space="preserve"> </w:t>
      </w:r>
      <w:r>
        <w:t>учебному</w:t>
      </w:r>
      <w:r>
        <w:rPr>
          <w:spacing w:val="-2"/>
        </w:rPr>
        <w:t xml:space="preserve"> </w:t>
      </w:r>
      <w:r>
        <w:t>предмету</w:t>
      </w:r>
      <w:r>
        <w:rPr>
          <w:spacing w:val="-1"/>
        </w:rPr>
        <w:t xml:space="preserve"> </w:t>
      </w:r>
      <w:r>
        <w:t xml:space="preserve">«Русский </w:t>
      </w:r>
      <w:bookmarkEnd w:id="5"/>
      <w:r>
        <w:rPr>
          <w:spacing w:val="-2"/>
        </w:rPr>
        <w:t>язык».</w:t>
      </w:r>
    </w:p>
    <w:p w:rsidR="00EC4929" w:rsidRDefault="001B2B69">
      <w:pPr>
        <w:pStyle w:val="a3"/>
        <w:spacing w:line="273" w:lineRule="exact"/>
        <w:ind w:left="1224"/>
      </w:pPr>
      <w:r>
        <w:t>Федеральная</w:t>
      </w:r>
      <w:r>
        <w:rPr>
          <w:spacing w:val="6"/>
        </w:rPr>
        <w:t xml:space="preserve"> </w:t>
      </w:r>
      <w:r>
        <w:t>рабочая</w:t>
      </w:r>
      <w:r>
        <w:rPr>
          <w:spacing w:val="3"/>
        </w:rPr>
        <w:t xml:space="preserve"> </w:t>
      </w:r>
      <w:r>
        <w:t>программа</w:t>
      </w:r>
      <w:r>
        <w:rPr>
          <w:spacing w:val="3"/>
        </w:rPr>
        <w:t xml:space="preserve"> </w:t>
      </w:r>
      <w:r>
        <w:t>по</w:t>
      </w:r>
      <w:r>
        <w:rPr>
          <w:spacing w:val="17"/>
        </w:rPr>
        <w:t xml:space="preserve"> </w:t>
      </w:r>
      <w:r>
        <w:t>учебному</w:t>
      </w:r>
      <w:r>
        <w:rPr>
          <w:spacing w:val="-1"/>
        </w:rPr>
        <w:t xml:space="preserve"> </w:t>
      </w:r>
      <w:r>
        <w:t>предмету «Русский</w:t>
      </w:r>
      <w:r>
        <w:rPr>
          <w:spacing w:val="9"/>
        </w:rPr>
        <w:t xml:space="preserve"> </w:t>
      </w:r>
      <w:r>
        <w:t>язык</w:t>
      </w:r>
      <w:r>
        <w:rPr>
          <w:spacing w:val="2"/>
        </w:rPr>
        <w:t xml:space="preserve"> </w:t>
      </w:r>
      <w:r>
        <w:t>(предметная</w:t>
      </w:r>
      <w:r>
        <w:rPr>
          <w:spacing w:val="7"/>
        </w:rPr>
        <w:t xml:space="preserve"> </w:t>
      </w:r>
      <w:r>
        <w:rPr>
          <w:spacing w:val="-2"/>
        </w:rPr>
        <w:t>область</w:t>
      </w:r>
    </w:p>
    <w:p w:rsidR="00EC4929" w:rsidRDefault="001B2B69">
      <w:pPr>
        <w:pStyle w:val="a3"/>
        <w:tabs>
          <w:tab w:val="left" w:pos="2602"/>
        </w:tabs>
        <w:spacing w:before="3"/>
        <w:ind w:right="135"/>
      </w:pPr>
      <w:r>
        <w:t>«Русский язык</w:t>
      </w:r>
      <w:r>
        <w:tab/>
        <w:t>и литература») (далее</w:t>
      </w:r>
      <w:r>
        <w:rPr>
          <w:spacing w:val="-1"/>
        </w:rPr>
        <w:t xml:space="preserve"> </w:t>
      </w:r>
      <w:r>
        <w:t>соответственно - программа</w:t>
      </w:r>
      <w:r>
        <w:rPr>
          <w:spacing w:val="-1"/>
        </w:rPr>
        <w:t xml:space="preserve"> </w:t>
      </w:r>
      <w:r>
        <w:t>по русскому</w:t>
      </w:r>
      <w:r>
        <w:rPr>
          <w:spacing w:val="-9"/>
        </w:rPr>
        <w:t xml:space="preserve"> </w:t>
      </w:r>
      <w:r>
        <w:t>языку, русский язык) включает пояснительную записку, содержание обучения, планируемые результаты освоения программы по русскому языку.</w:t>
      </w:r>
    </w:p>
    <w:p w:rsidR="00EC4929" w:rsidRDefault="001B2B69">
      <w:pPr>
        <w:pStyle w:val="a3"/>
        <w:ind w:right="131" w:firstLine="782"/>
      </w:pPr>
      <w: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w:t>
      </w:r>
      <w:r>
        <w:rPr>
          <w:spacing w:val="-2"/>
        </w:rPr>
        <w:t>результатов.</w:t>
      </w:r>
    </w:p>
    <w:p w:rsidR="00EC4929" w:rsidRDefault="001B2B69">
      <w:pPr>
        <w:pStyle w:val="a3"/>
        <w:spacing w:before="2" w:line="237" w:lineRule="auto"/>
        <w:ind w:right="127" w:firstLine="758"/>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EC4929" w:rsidRDefault="001B2B69">
      <w:pPr>
        <w:pStyle w:val="a3"/>
        <w:spacing w:before="4"/>
        <w:ind w:right="126" w:firstLine="758"/>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EC4929" w:rsidRDefault="001B2B69">
      <w:pPr>
        <w:pStyle w:val="a3"/>
        <w:spacing w:line="274" w:lineRule="exact"/>
        <w:ind w:left="1200"/>
      </w:pPr>
      <w:r>
        <w:t>Пояснительная</w:t>
      </w:r>
      <w:r>
        <w:rPr>
          <w:spacing w:val="-1"/>
        </w:rPr>
        <w:t xml:space="preserve"> </w:t>
      </w:r>
      <w:r>
        <w:rPr>
          <w:spacing w:val="-2"/>
        </w:rPr>
        <w:t>записка.</w:t>
      </w:r>
    </w:p>
    <w:p w:rsidR="00EC4929" w:rsidRDefault="001B2B69">
      <w:pPr>
        <w:pStyle w:val="a3"/>
        <w:spacing w:before="2"/>
        <w:ind w:right="133" w:firstLine="758"/>
      </w:pPr>
      <w:r>
        <w:t>Программа</w:t>
      </w:r>
      <w:r>
        <w:rPr>
          <w:spacing w:val="-11"/>
        </w:rPr>
        <w:t xml:space="preserve"> </w:t>
      </w:r>
      <w:r>
        <w:t>по</w:t>
      </w:r>
      <w:r>
        <w:rPr>
          <w:spacing w:val="-1"/>
        </w:rPr>
        <w:t xml:space="preserve"> </w:t>
      </w:r>
      <w:r>
        <w:t>русскому</w:t>
      </w:r>
      <w:r>
        <w:rPr>
          <w:spacing w:val="-14"/>
        </w:rPr>
        <w:t xml:space="preserve"> </w:t>
      </w:r>
      <w:r>
        <w:t>языку</w:t>
      </w:r>
      <w:r>
        <w:rPr>
          <w:spacing w:val="-14"/>
        </w:rPr>
        <w:t xml:space="preserve"> </w:t>
      </w:r>
      <w:r>
        <w:t>на</w:t>
      </w:r>
      <w:r>
        <w:rPr>
          <w:spacing w:val="-7"/>
        </w:rPr>
        <w:t xml:space="preserve"> </w:t>
      </w:r>
      <w:r>
        <w:t>уровне</w:t>
      </w:r>
      <w:r>
        <w:rPr>
          <w:spacing w:val="-11"/>
        </w:rPr>
        <w:t xml:space="preserve"> </w:t>
      </w:r>
      <w:r>
        <w:t>основного</w:t>
      </w:r>
      <w:r>
        <w:rPr>
          <w:spacing w:val="-6"/>
        </w:rPr>
        <w:t xml:space="preserve"> </w:t>
      </w:r>
      <w:r>
        <w:t>общего</w:t>
      </w:r>
      <w:r>
        <w:rPr>
          <w:spacing w:val="-10"/>
        </w:rPr>
        <w:t xml:space="preserve"> </w:t>
      </w:r>
      <w:r>
        <w:t>образования</w:t>
      </w:r>
      <w:r>
        <w:rPr>
          <w:spacing w:val="-10"/>
        </w:rPr>
        <w:t xml:space="preserve"> </w:t>
      </w:r>
      <w:r>
        <w:t>разработана</w:t>
      </w:r>
      <w:r>
        <w:rPr>
          <w:spacing w:val="-11"/>
        </w:rPr>
        <w:t xml:space="preserve"> </w:t>
      </w:r>
      <w:r>
        <w:t>с</w:t>
      </w:r>
      <w:r>
        <w:rPr>
          <w:spacing w:val="-11"/>
        </w:rPr>
        <w:t xml:space="preserve"> </w:t>
      </w:r>
      <w:r>
        <w:t>целью оказания методической помощи учителю русского языка в создании рабочей программы по учебному</w:t>
      </w:r>
      <w:r>
        <w:rPr>
          <w:spacing w:val="-15"/>
        </w:rPr>
        <w:t xml:space="preserve"> </w:t>
      </w:r>
      <w:r>
        <w:t>предмету,</w:t>
      </w:r>
      <w:r>
        <w:rPr>
          <w:spacing w:val="-5"/>
        </w:rPr>
        <w:t xml:space="preserve"> </w:t>
      </w:r>
      <w:r>
        <w:t>ориентированной</w:t>
      </w:r>
      <w:r>
        <w:rPr>
          <w:spacing w:val="-5"/>
        </w:rPr>
        <w:t xml:space="preserve"> </w:t>
      </w:r>
      <w:r>
        <w:t>на</w:t>
      </w:r>
      <w:r>
        <w:rPr>
          <w:spacing w:val="-12"/>
        </w:rPr>
        <w:t xml:space="preserve"> </w:t>
      </w:r>
      <w:r>
        <w:t>современные</w:t>
      </w:r>
      <w:r>
        <w:rPr>
          <w:spacing w:val="-7"/>
        </w:rPr>
        <w:t xml:space="preserve"> </w:t>
      </w:r>
      <w:r>
        <w:t>тенденции</w:t>
      </w:r>
      <w:r>
        <w:rPr>
          <w:spacing w:val="-10"/>
        </w:rPr>
        <w:t xml:space="preserve"> </w:t>
      </w:r>
      <w:r>
        <w:t>в</w:t>
      </w:r>
      <w:r>
        <w:rPr>
          <w:spacing w:val="-5"/>
        </w:rPr>
        <w:t xml:space="preserve"> </w:t>
      </w:r>
      <w:r>
        <w:t>системе</w:t>
      </w:r>
      <w:r>
        <w:rPr>
          <w:spacing w:val="-12"/>
        </w:rPr>
        <w:t xml:space="preserve"> </w:t>
      </w:r>
      <w:r>
        <w:t>образования</w:t>
      </w:r>
      <w:r>
        <w:rPr>
          <w:spacing w:val="-6"/>
        </w:rPr>
        <w:t xml:space="preserve"> </w:t>
      </w:r>
      <w:r>
        <w:t>и</w:t>
      </w:r>
      <w:r>
        <w:rPr>
          <w:spacing w:val="-10"/>
        </w:rPr>
        <w:t xml:space="preserve"> </w:t>
      </w:r>
      <w:r>
        <w:t>активные методики обучения.</w:t>
      </w:r>
    </w:p>
    <w:p w:rsidR="00EC4929" w:rsidRDefault="001B2B69">
      <w:pPr>
        <w:pStyle w:val="a3"/>
        <w:spacing w:line="275" w:lineRule="exact"/>
        <w:ind w:left="1200"/>
      </w:pPr>
      <w:r>
        <w:t>Программа</w:t>
      </w:r>
      <w:r>
        <w:rPr>
          <w:spacing w:val="-4"/>
        </w:rPr>
        <w:t xml:space="preserve"> </w:t>
      </w:r>
      <w:r>
        <w:t>по</w:t>
      </w:r>
      <w:r>
        <w:rPr>
          <w:spacing w:val="6"/>
        </w:rPr>
        <w:t xml:space="preserve"> </w:t>
      </w:r>
      <w:r>
        <w:t>русскому</w:t>
      </w:r>
      <w:r>
        <w:rPr>
          <w:spacing w:val="-8"/>
        </w:rPr>
        <w:t xml:space="preserve"> </w:t>
      </w:r>
      <w:r>
        <w:t>языку</w:t>
      </w:r>
      <w:r>
        <w:rPr>
          <w:spacing w:val="-8"/>
        </w:rPr>
        <w:t xml:space="preserve"> </w:t>
      </w:r>
      <w:r>
        <w:t>позволит</w:t>
      </w:r>
      <w:r>
        <w:rPr>
          <w:spacing w:val="-1"/>
        </w:rPr>
        <w:t xml:space="preserve"> </w:t>
      </w:r>
      <w:r>
        <w:rPr>
          <w:spacing w:val="-2"/>
        </w:rPr>
        <w:t>учителю:</w:t>
      </w:r>
    </w:p>
    <w:p w:rsidR="00EC4929" w:rsidRDefault="001B2B69">
      <w:pPr>
        <w:pStyle w:val="a3"/>
        <w:ind w:right="137" w:firstLine="758"/>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w:t>
      </w:r>
      <w:r>
        <w:rPr>
          <w:spacing w:val="-4"/>
        </w:rPr>
        <w:t>ООО;</w:t>
      </w:r>
    </w:p>
    <w:p w:rsidR="00EC4929" w:rsidRDefault="001B2B69">
      <w:pPr>
        <w:pStyle w:val="a3"/>
        <w:spacing w:before="4" w:line="237" w:lineRule="auto"/>
        <w:ind w:firstLine="758"/>
        <w:jc w:val="left"/>
      </w:pPr>
      <w:r>
        <w:t>определить</w:t>
      </w:r>
      <w:r>
        <w:rPr>
          <w:spacing w:val="35"/>
        </w:rPr>
        <w:t xml:space="preserve"> </w:t>
      </w:r>
      <w:r>
        <w:t>и</w:t>
      </w:r>
      <w:r>
        <w:rPr>
          <w:spacing w:val="39"/>
        </w:rPr>
        <w:t xml:space="preserve"> </w:t>
      </w:r>
      <w:r>
        <w:t>структурировать</w:t>
      </w:r>
      <w:r>
        <w:rPr>
          <w:spacing w:val="35"/>
        </w:rPr>
        <w:t xml:space="preserve"> </w:t>
      </w:r>
      <w:r>
        <w:t>планируемые</w:t>
      </w:r>
      <w:r>
        <w:rPr>
          <w:spacing w:val="37"/>
        </w:rPr>
        <w:t xml:space="preserve"> </w:t>
      </w:r>
      <w:r>
        <w:t>результаты</w:t>
      </w:r>
      <w:r>
        <w:rPr>
          <w:spacing w:val="40"/>
        </w:rPr>
        <w:t xml:space="preserve"> </w:t>
      </w:r>
      <w:r>
        <w:t>обучения</w:t>
      </w:r>
      <w:r>
        <w:rPr>
          <w:spacing w:val="38"/>
        </w:rPr>
        <w:t xml:space="preserve"> </w:t>
      </w:r>
      <w:r>
        <w:t>и</w:t>
      </w:r>
      <w:r>
        <w:rPr>
          <w:spacing w:val="39"/>
        </w:rPr>
        <w:t xml:space="preserve"> </w:t>
      </w:r>
      <w:r>
        <w:t>содержание</w:t>
      </w:r>
      <w:r>
        <w:rPr>
          <w:spacing w:val="32"/>
        </w:rPr>
        <w:t xml:space="preserve"> </w:t>
      </w:r>
      <w:r>
        <w:t>русского языка по годам обучения в соответствии с ФГОС ООО;</w:t>
      </w:r>
    </w:p>
    <w:p w:rsidR="00EC4929" w:rsidRDefault="001B2B69">
      <w:pPr>
        <w:pStyle w:val="a3"/>
        <w:spacing w:before="3"/>
        <w:ind w:left="1200"/>
        <w:jc w:val="left"/>
      </w:pPr>
      <w:r>
        <w:t>разработать</w:t>
      </w:r>
      <w:r>
        <w:rPr>
          <w:spacing w:val="65"/>
        </w:rPr>
        <w:t xml:space="preserve"> </w:t>
      </w:r>
      <w:r>
        <w:t>календарно-тематическое</w:t>
      </w:r>
      <w:r>
        <w:rPr>
          <w:spacing w:val="60"/>
        </w:rPr>
        <w:t xml:space="preserve"> </w:t>
      </w:r>
      <w:r>
        <w:t>планирование</w:t>
      </w:r>
      <w:r>
        <w:rPr>
          <w:spacing w:val="65"/>
        </w:rPr>
        <w:t xml:space="preserve"> </w:t>
      </w:r>
      <w:r>
        <w:t>с</w:t>
      </w:r>
      <w:r>
        <w:rPr>
          <w:spacing w:val="65"/>
        </w:rPr>
        <w:t xml:space="preserve"> </w:t>
      </w:r>
      <w:r>
        <w:t>учётом</w:t>
      </w:r>
      <w:r>
        <w:rPr>
          <w:spacing w:val="63"/>
        </w:rPr>
        <w:t xml:space="preserve"> </w:t>
      </w:r>
      <w:r>
        <w:t>особенностей</w:t>
      </w:r>
      <w:r>
        <w:rPr>
          <w:spacing w:val="68"/>
        </w:rPr>
        <w:t xml:space="preserve"> </w:t>
      </w:r>
      <w:r>
        <w:rPr>
          <w:spacing w:val="-2"/>
        </w:rPr>
        <w:t>конкретного</w:t>
      </w:r>
    </w:p>
    <w:p w:rsidR="00EC4929" w:rsidRDefault="001B2B69">
      <w:pPr>
        <w:pStyle w:val="a3"/>
        <w:spacing w:line="275" w:lineRule="exact"/>
        <w:jc w:val="left"/>
      </w:pPr>
      <w:r>
        <w:rPr>
          <w:spacing w:val="-2"/>
        </w:rPr>
        <w:t>класса.</w:t>
      </w:r>
    </w:p>
    <w:p w:rsidR="00EC4929" w:rsidRDefault="001B2B69">
      <w:pPr>
        <w:pStyle w:val="a3"/>
        <w:spacing w:before="2"/>
        <w:ind w:left="1200"/>
        <w:jc w:val="left"/>
      </w:pPr>
      <w:r>
        <w:t>Русский</w:t>
      </w:r>
      <w:r>
        <w:rPr>
          <w:spacing w:val="70"/>
        </w:rPr>
        <w:t xml:space="preserve"> </w:t>
      </w:r>
      <w:r>
        <w:t>язык</w:t>
      </w:r>
      <w:r>
        <w:rPr>
          <w:spacing w:val="72"/>
        </w:rPr>
        <w:t xml:space="preserve"> </w:t>
      </w:r>
      <w:r>
        <w:t>-</w:t>
      </w:r>
      <w:r>
        <w:rPr>
          <w:spacing w:val="73"/>
        </w:rPr>
        <w:t xml:space="preserve"> </w:t>
      </w:r>
      <w:r>
        <w:t>государственный</w:t>
      </w:r>
      <w:r>
        <w:rPr>
          <w:spacing w:val="73"/>
        </w:rPr>
        <w:t xml:space="preserve"> </w:t>
      </w:r>
      <w:r>
        <w:t>язык</w:t>
      </w:r>
      <w:r>
        <w:rPr>
          <w:spacing w:val="64"/>
        </w:rPr>
        <w:t xml:space="preserve"> </w:t>
      </w:r>
      <w:r>
        <w:t>Российской</w:t>
      </w:r>
      <w:r>
        <w:rPr>
          <w:spacing w:val="68"/>
        </w:rPr>
        <w:t xml:space="preserve"> </w:t>
      </w:r>
      <w:r>
        <w:t>Федерации,</w:t>
      </w:r>
      <w:r>
        <w:rPr>
          <w:spacing w:val="69"/>
        </w:rPr>
        <w:t xml:space="preserve"> </w:t>
      </w:r>
      <w:r>
        <w:t>язык</w:t>
      </w:r>
      <w:r>
        <w:rPr>
          <w:spacing w:val="65"/>
        </w:rPr>
        <w:t xml:space="preserve"> </w:t>
      </w:r>
      <w:r>
        <w:rPr>
          <w:spacing w:val="-2"/>
        </w:rPr>
        <w:t>межнационального</w:t>
      </w:r>
    </w:p>
    <w:p w:rsidR="00EC4929" w:rsidRDefault="001B2B69">
      <w:pPr>
        <w:pStyle w:val="a3"/>
        <w:ind w:right="127"/>
      </w:pPr>
      <w:r>
        <w:t xml:space="preserve">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w:t>
      </w:r>
      <w:r>
        <w:rPr>
          <w:spacing w:val="-2"/>
        </w:rPr>
        <w:t>консолидации.</w:t>
      </w:r>
    </w:p>
    <w:p w:rsidR="00EC4929" w:rsidRDefault="001B2B69">
      <w:pPr>
        <w:pStyle w:val="a3"/>
        <w:ind w:right="136" w:firstLine="758"/>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w:t>
      </w:r>
      <w:r>
        <w:rPr>
          <w:spacing w:val="-9"/>
        </w:rPr>
        <w:t xml:space="preserve"> </w:t>
      </w:r>
      <w:r>
        <w:t>им</w:t>
      </w:r>
      <w:r>
        <w:rPr>
          <w:spacing w:val="-15"/>
        </w:rPr>
        <w:t xml:space="preserve"> </w:t>
      </w:r>
      <w:r>
        <w:t>в</w:t>
      </w:r>
      <w:r>
        <w:rPr>
          <w:spacing w:val="-11"/>
        </w:rPr>
        <w:t xml:space="preserve"> </w:t>
      </w:r>
      <w:r>
        <w:t>разных</w:t>
      </w:r>
      <w:r>
        <w:rPr>
          <w:spacing w:val="-13"/>
        </w:rPr>
        <w:t xml:space="preserve"> </w:t>
      </w:r>
      <w:r>
        <w:t>формах</w:t>
      </w:r>
      <w:r>
        <w:rPr>
          <w:spacing w:val="-13"/>
        </w:rPr>
        <w:t xml:space="preserve"> </w:t>
      </w:r>
      <w:r>
        <w:t>его</w:t>
      </w:r>
      <w:r>
        <w:rPr>
          <w:spacing w:val="-8"/>
        </w:rPr>
        <w:t xml:space="preserve"> </w:t>
      </w:r>
      <w:r>
        <w:t>существования</w:t>
      </w:r>
      <w:r>
        <w:rPr>
          <w:spacing w:val="-8"/>
        </w:rPr>
        <w:t xml:space="preserve"> </w:t>
      </w:r>
      <w:r>
        <w:t>и</w:t>
      </w:r>
      <w:r>
        <w:rPr>
          <w:spacing w:val="-12"/>
        </w:rPr>
        <w:t xml:space="preserve"> </w:t>
      </w:r>
      <w:r>
        <w:t>функциональных</w:t>
      </w:r>
      <w:r>
        <w:rPr>
          <w:spacing w:val="-13"/>
        </w:rPr>
        <w:t xml:space="preserve"> </w:t>
      </w:r>
      <w:r>
        <w:t>разновидностях,</w:t>
      </w:r>
      <w:r>
        <w:rPr>
          <w:spacing w:val="-11"/>
        </w:rPr>
        <w:t xml:space="preserve"> </w:t>
      </w:r>
      <w:r>
        <w:t>понимание</w:t>
      </w:r>
      <w:r>
        <w:rPr>
          <w:spacing w:val="-9"/>
        </w:rPr>
        <w:t xml:space="preserve"> </w:t>
      </w:r>
      <w:r>
        <w:t>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EC4929" w:rsidRDefault="001B2B69">
      <w:pPr>
        <w:pStyle w:val="a3"/>
        <w:ind w:right="132" w:firstLine="758"/>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EC4929" w:rsidRDefault="001B2B69">
      <w:pPr>
        <w:pStyle w:val="a3"/>
        <w:ind w:left="1200"/>
      </w:pPr>
      <w:r>
        <w:t>Обучение</w:t>
      </w:r>
      <w:r>
        <w:rPr>
          <w:spacing w:val="-3"/>
        </w:rPr>
        <w:t xml:space="preserve"> </w:t>
      </w:r>
      <w:r>
        <w:t>русскому</w:t>
      </w:r>
      <w:r>
        <w:rPr>
          <w:spacing w:val="-9"/>
        </w:rPr>
        <w:t xml:space="preserve"> </w:t>
      </w:r>
      <w:r>
        <w:t>языку</w:t>
      </w:r>
      <w:r>
        <w:rPr>
          <w:spacing w:val="-9"/>
        </w:rPr>
        <w:t xml:space="preserve"> </w:t>
      </w:r>
      <w:r>
        <w:t>направлено</w:t>
      </w:r>
      <w:r>
        <w:rPr>
          <w:spacing w:val="5"/>
        </w:rPr>
        <w:t xml:space="preserve"> </w:t>
      </w:r>
      <w:r>
        <w:t>на</w:t>
      </w:r>
      <w:r>
        <w:rPr>
          <w:spacing w:val="-5"/>
        </w:rPr>
        <w:t xml:space="preserve"> </w:t>
      </w:r>
      <w:r>
        <w:rPr>
          <w:spacing w:val="-2"/>
        </w:rPr>
        <w:t>совершенствование</w:t>
      </w:r>
    </w:p>
    <w:p w:rsidR="00EC4929" w:rsidRDefault="001B2B69">
      <w:pPr>
        <w:pStyle w:val="a3"/>
        <w:tabs>
          <w:tab w:val="left" w:pos="5651"/>
          <w:tab w:val="left" w:pos="9412"/>
        </w:tabs>
        <w:spacing w:before="2" w:line="275" w:lineRule="exact"/>
      </w:pPr>
      <w:r>
        <w:t>нравственной</w:t>
      </w:r>
      <w:r>
        <w:rPr>
          <w:spacing w:val="59"/>
          <w:w w:val="150"/>
        </w:rPr>
        <w:t xml:space="preserve">    </w:t>
      </w:r>
      <w:r>
        <w:t>и</w:t>
      </w:r>
      <w:r>
        <w:rPr>
          <w:spacing w:val="5"/>
        </w:rPr>
        <w:t xml:space="preserve"> </w:t>
      </w:r>
      <w:r>
        <w:rPr>
          <w:spacing w:val="-2"/>
        </w:rPr>
        <w:t>коммуникативной</w:t>
      </w:r>
      <w:r>
        <w:tab/>
        <w:t>культуры</w:t>
      </w:r>
      <w:r>
        <w:rPr>
          <w:spacing w:val="-6"/>
        </w:rPr>
        <w:t xml:space="preserve"> </w:t>
      </w:r>
      <w:r>
        <w:rPr>
          <w:spacing w:val="-2"/>
        </w:rPr>
        <w:t>обучающегося,</w:t>
      </w:r>
      <w:r>
        <w:tab/>
      </w:r>
      <w:r>
        <w:rPr>
          <w:spacing w:val="-2"/>
        </w:rPr>
        <w:t>развитие</w:t>
      </w:r>
    </w:p>
    <w:p w:rsidR="00EC4929" w:rsidRDefault="001B2B69">
      <w:pPr>
        <w:pStyle w:val="a3"/>
        <w:spacing w:line="242" w:lineRule="auto"/>
        <w:ind w:right="128"/>
      </w:pPr>
      <w: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EC4929" w:rsidRDefault="001B2B69">
      <w:pPr>
        <w:pStyle w:val="a3"/>
        <w:ind w:right="132" w:firstLine="758"/>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w:t>
      </w:r>
      <w:r>
        <w:rPr>
          <w:spacing w:val="66"/>
        </w:rPr>
        <w:t xml:space="preserve"> </w:t>
      </w:r>
      <w:r>
        <w:t>информацию</w:t>
      </w:r>
      <w:r>
        <w:rPr>
          <w:spacing w:val="65"/>
        </w:rPr>
        <w:t xml:space="preserve"> </w:t>
      </w:r>
      <w:r>
        <w:t>текстов</w:t>
      </w:r>
      <w:r>
        <w:rPr>
          <w:spacing w:val="69"/>
        </w:rPr>
        <w:t xml:space="preserve"> </w:t>
      </w:r>
      <w:r>
        <w:t>разных</w:t>
      </w:r>
      <w:r>
        <w:rPr>
          <w:spacing w:val="67"/>
        </w:rPr>
        <w:t xml:space="preserve"> </w:t>
      </w:r>
      <w:r>
        <w:t>форматов,</w:t>
      </w:r>
      <w:r>
        <w:rPr>
          <w:spacing w:val="64"/>
        </w:rPr>
        <w:t xml:space="preserve"> </w:t>
      </w:r>
      <w:r>
        <w:t>оценивать</w:t>
      </w:r>
      <w:r>
        <w:rPr>
          <w:spacing w:val="69"/>
        </w:rPr>
        <w:t xml:space="preserve"> </w:t>
      </w:r>
      <w:r>
        <w:t>её,</w:t>
      </w:r>
      <w:r>
        <w:rPr>
          <w:spacing w:val="69"/>
        </w:rPr>
        <w:t xml:space="preserve"> </w:t>
      </w:r>
      <w:r>
        <w:t>размышлять</w:t>
      </w:r>
      <w:r>
        <w:rPr>
          <w:spacing w:val="68"/>
        </w:rPr>
        <w:t xml:space="preserve"> </w:t>
      </w:r>
      <w:r>
        <w:t>о</w:t>
      </w:r>
      <w:r>
        <w:rPr>
          <w:spacing w:val="67"/>
        </w:rPr>
        <w:t xml:space="preserve"> </w:t>
      </w:r>
      <w:r>
        <w:t>ней,</w:t>
      </w:r>
      <w:r>
        <w:rPr>
          <w:spacing w:val="64"/>
        </w:rPr>
        <w:t xml:space="preserve"> </w:t>
      </w:r>
      <w:r>
        <w:rPr>
          <w:spacing w:val="-2"/>
        </w:rPr>
        <w:t>чтобы</w:t>
      </w:r>
    </w:p>
    <w:p w:rsidR="00EC4929" w:rsidRDefault="00EC4929">
      <w:pPr>
        <w:sectPr w:rsidR="00EC4929">
          <w:pgSz w:w="11900" w:h="16840"/>
          <w:pgMar w:top="1080" w:right="280" w:bottom="280" w:left="720" w:header="720" w:footer="720" w:gutter="0"/>
          <w:cols w:space="720"/>
        </w:sectPr>
      </w:pPr>
    </w:p>
    <w:p w:rsidR="00EC4929" w:rsidRDefault="001B2B69">
      <w:pPr>
        <w:pStyle w:val="a3"/>
        <w:spacing w:before="65"/>
      </w:pPr>
      <w:r>
        <w:lastRenderedPageBreak/>
        <w:t>достигать</w:t>
      </w:r>
      <w:r>
        <w:rPr>
          <w:spacing w:val="-6"/>
        </w:rPr>
        <w:t xml:space="preserve"> </w:t>
      </w:r>
      <w:r>
        <w:t>своих</w:t>
      </w:r>
      <w:r>
        <w:rPr>
          <w:spacing w:val="-6"/>
        </w:rPr>
        <w:t xml:space="preserve"> </w:t>
      </w:r>
      <w:r>
        <w:t>целей, расширять свои</w:t>
      </w:r>
      <w:r>
        <w:rPr>
          <w:spacing w:val="-5"/>
        </w:rPr>
        <w:t xml:space="preserve"> </w:t>
      </w:r>
      <w:r>
        <w:t>знания</w:t>
      </w:r>
      <w:r>
        <w:rPr>
          <w:spacing w:val="-10"/>
        </w:rPr>
        <w:t xml:space="preserve"> </w:t>
      </w:r>
      <w:r>
        <w:t>и</w:t>
      </w:r>
      <w:r>
        <w:rPr>
          <w:spacing w:val="-1"/>
        </w:rPr>
        <w:t xml:space="preserve"> </w:t>
      </w:r>
      <w:r>
        <w:t>возможности,</w:t>
      </w:r>
      <w:r>
        <w:rPr>
          <w:spacing w:val="-4"/>
        </w:rPr>
        <w:t xml:space="preserve"> </w:t>
      </w:r>
      <w:r>
        <w:t>участвовать</w:t>
      </w:r>
      <w:r>
        <w:rPr>
          <w:spacing w:val="-4"/>
        </w:rPr>
        <w:t xml:space="preserve"> </w:t>
      </w:r>
      <w:r>
        <w:t>в</w:t>
      </w:r>
      <w:r>
        <w:rPr>
          <w:spacing w:val="-4"/>
        </w:rPr>
        <w:t xml:space="preserve"> </w:t>
      </w:r>
      <w:r>
        <w:t>социальной</w:t>
      </w:r>
      <w:r>
        <w:rPr>
          <w:spacing w:val="-4"/>
        </w:rPr>
        <w:t xml:space="preserve"> </w:t>
      </w:r>
      <w:r>
        <w:rPr>
          <w:spacing w:val="-2"/>
        </w:rPr>
        <w:t>жизни.</w:t>
      </w:r>
    </w:p>
    <w:p w:rsidR="00EC4929" w:rsidRDefault="001B2B69">
      <w:pPr>
        <w:pStyle w:val="a3"/>
        <w:spacing w:before="5" w:line="237" w:lineRule="auto"/>
        <w:ind w:left="1200" w:right="1921"/>
      </w:pPr>
      <w:r>
        <w:t>Изучение русского языка направлено на достижение следующих целей: осознание</w:t>
      </w:r>
      <w:r>
        <w:rPr>
          <w:spacing w:val="-5"/>
        </w:rPr>
        <w:t xml:space="preserve"> </w:t>
      </w:r>
      <w:r>
        <w:t>и</w:t>
      </w:r>
      <w:r>
        <w:rPr>
          <w:spacing w:val="-5"/>
        </w:rPr>
        <w:t xml:space="preserve"> </w:t>
      </w:r>
      <w:r>
        <w:t>проявление</w:t>
      </w:r>
      <w:r>
        <w:rPr>
          <w:spacing w:val="-6"/>
        </w:rPr>
        <w:t xml:space="preserve"> </w:t>
      </w:r>
      <w:r>
        <w:t>общероссийской</w:t>
      </w:r>
      <w:r>
        <w:rPr>
          <w:spacing w:val="-5"/>
        </w:rPr>
        <w:t xml:space="preserve"> </w:t>
      </w:r>
      <w:r>
        <w:t>гражданственности,</w:t>
      </w:r>
      <w:r>
        <w:rPr>
          <w:spacing w:val="-4"/>
        </w:rPr>
        <w:t xml:space="preserve"> </w:t>
      </w:r>
      <w:r>
        <w:rPr>
          <w:spacing w:val="-2"/>
        </w:rPr>
        <w:t>патриотизма,</w:t>
      </w:r>
    </w:p>
    <w:p w:rsidR="00EC4929" w:rsidRDefault="001B2B69">
      <w:pPr>
        <w:pStyle w:val="a3"/>
        <w:spacing w:before="3"/>
        <w:ind w:right="135"/>
      </w:pPr>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w:t>
      </w:r>
      <w:r>
        <w:rPr>
          <w:spacing w:val="-5"/>
        </w:rPr>
        <w:t xml:space="preserve"> </w:t>
      </w:r>
      <w:r>
        <w:t>форме</w:t>
      </w:r>
      <w:r>
        <w:rPr>
          <w:spacing w:val="-8"/>
        </w:rPr>
        <w:t xml:space="preserve"> </w:t>
      </w:r>
      <w:r>
        <w:t>выражения</w:t>
      </w:r>
      <w:r>
        <w:rPr>
          <w:spacing w:val="-7"/>
        </w:rPr>
        <w:t xml:space="preserve"> </w:t>
      </w:r>
      <w:r>
        <w:t>и</w:t>
      </w:r>
      <w:r>
        <w:rPr>
          <w:spacing w:val="-6"/>
        </w:rPr>
        <w:t xml:space="preserve"> </w:t>
      </w:r>
      <w:r>
        <w:t>хранения</w:t>
      </w:r>
      <w:r>
        <w:rPr>
          <w:spacing w:val="-7"/>
        </w:rPr>
        <w:t xml:space="preserve"> </w:t>
      </w:r>
      <w:r>
        <w:t>духовного</w:t>
      </w:r>
      <w:r>
        <w:rPr>
          <w:spacing w:val="-2"/>
        </w:rPr>
        <w:t xml:space="preserve"> </w:t>
      </w:r>
      <w:r>
        <w:t>богатства</w:t>
      </w:r>
      <w:r>
        <w:rPr>
          <w:spacing w:val="-8"/>
        </w:rPr>
        <w:t xml:space="preserve"> </w:t>
      </w:r>
      <w:r>
        <w:t>русского</w:t>
      </w:r>
      <w:r>
        <w:rPr>
          <w:spacing w:val="-2"/>
        </w:rPr>
        <w:t xml:space="preserve"> </w:t>
      </w:r>
      <w:r>
        <w:t>и</w:t>
      </w:r>
      <w:r>
        <w:rPr>
          <w:spacing w:val="-6"/>
        </w:rPr>
        <w:t xml:space="preserve"> </w:t>
      </w:r>
      <w:r>
        <w:t>других</w:t>
      </w:r>
      <w:r>
        <w:rPr>
          <w:spacing w:val="-7"/>
        </w:rPr>
        <w:t xml:space="preserve"> </w:t>
      </w:r>
      <w:r>
        <w:t>народов</w:t>
      </w:r>
      <w:r>
        <w:rPr>
          <w:spacing w:val="-5"/>
        </w:rPr>
        <w:t xml:space="preserve"> </w:t>
      </w:r>
      <w:r>
        <w:t>России,</w:t>
      </w:r>
      <w:r>
        <w:rPr>
          <w:spacing w:val="-5"/>
        </w:rPr>
        <w:t xml:space="preserve"> </w:t>
      </w:r>
      <w:r>
        <w:t xml:space="preserve">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w:t>
      </w:r>
      <w:r>
        <w:rPr>
          <w:spacing w:val="-2"/>
        </w:rPr>
        <w:t>Федерации;</w:t>
      </w:r>
    </w:p>
    <w:p w:rsidR="00EC4929" w:rsidRDefault="001B2B69">
      <w:pPr>
        <w:pStyle w:val="a3"/>
        <w:spacing w:before="3" w:line="237" w:lineRule="auto"/>
        <w:ind w:right="139" w:firstLine="758"/>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EC4929" w:rsidRDefault="001B2B69">
      <w:pPr>
        <w:pStyle w:val="a3"/>
        <w:spacing w:before="4"/>
        <w:ind w:right="134" w:firstLine="758"/>
      </w:pPr>
      <w:r>
        <w:t>овладение</w:t>
      </w:r>
      <w:r>
        <w:rPr>
          <w:spacing w:val="-8"/>
        </w:rPr>
        <w:t xml:space="preserve"> </w:t>
      </w:r>
      <w:r>
        <w:t>знаниями</w:t>
      </w:r>
      <w:r>
        <w:rPr>
          <w:spacing w:val="-6"/>
        </w:rPr>
        <w:t xml:space="preserve"> </w:t>
      </w:r>
      <w:r>
        <w:t>о</w:t>
      </w:r>
      <w:r>
        <w:rPr>
          <w:spacing w:val="-2"/>
        </w:rPr>
        <w:t xml:space="preserve"> </w:t>
      </w:r>
      <w:r>
        <w:t>русском</w:t>
      </w:r>
      <w:r>
        <w:rPr>
          <w:spacing w:val="-1"/>
        </w:rPr>
        <w:t xml:space="preserve"> </w:t>
      </w:r>
      <w:r>
        <w:t>языке,</w:t>
      </w:r>
      <w:r>
        <w:rPr>
          <w:spacing w:val="-5"/>
        </w:rPr>
        <w:t xml:space="preserve"> </w:t>
      </w:r>
      <w:r>
        <w:t>его</w:t>
      </w:r>
      <w:r>
        <w:rPr>
          <w:spacing w:val="-2"/>
        </w:rPr>
        <w:t xml:space="preserve"> </w:t>
      </w:r>
      <w:r>
        <w:t>устройстве</w:t>
      </w:r>
      <w:r>
        <w:rPr>
          <w:spacing w:val="-3"/>
        </w:rPr>
        <w:t xml:space="preserve"> </w:t>
      </w:r>
      <w:r>
        <w:t>и</w:t>
      </w:r>
      <w:r>
        <w:rPr>
          <w:spacing w:val="-6"/>
        </w:rPr>
        <w:t xml:space="preserve"> </w:t>
      </w:r>
      <w:r>
        <w:t>закономерностях</w:t>
      </w:r>
      <w:r>
        <w:rPr>
          <w:spacing w:val="-6"/>
        </w:rPr>
        <w:t xml:space="preserve"> </w:t>
      </w:r>
      <w:r>
        <w:t>функционирования, о стилистических ресурсах русского языка; практическое овладение нормами русского литературного</w:t>
      </w:r>
      <w:r>
        <w:rPr>
          <w:spacing w:val="-10"/>
        </w:rPr>
        <w:t xml:space="preserve"> </w:t>
      </w:r>
      <w:r>
        <w:t>языка</w:t>
      </w:r>
      <w:r>
        <w:rPr>
          <w:spacing w:val="-10"/>
        </w:rPr>
        <w:t xml:space="preserve"> </w:t>
      </w:r>
      <w:r>
        <w:t>и</w:t>
      </w:r>
      <w:r>
        <w:rPr>
          <w:spacing w:val="-13"/>
        </w:rPr>
        <w:t xml:space="preserve"> </w:t>
      </w:r>
      <w:r>
        <w:t>речевого</w:t>
      </w:r>
      <w:r>
        <w:rPr>
          <w:spacing w:val="-10"/>
        </w:rPr>
        <w:t xml:space="preserve"> </w:t>
      </w:r>
      <w:r>
        <w:t>этикета;</w:t>
      </w:r>
      <w:r>
        <w:rPr>
          <w:spacing w:val="-13"/>
        </w:rPr>
        <w:t xml:space="preserve"> </w:t>
      </w:r>
      <w:r>
        <w:t>обогащение</w:t>
      </w:r>
      <w:r>
        <w:rPr>
          <w:spacing w:val="-15"/>
        </w:rPr>
        <w:t xml:space="preserve"> </w:t>
      </w:r>
      <w:r>
        <w:t>активного</w:t>
      </w:r>
      <w:r>
        <w:rPr>
          <w:spacing w:val="-10"/>
        </w:rPr>
        <w:t xml:space="preserve"> </w:t>
      </w:r>
      <w:r>
        <w:t>и</w:t>
      </w:r>
      <w:r>
        <w:rPr>
          <w:spacing w:val="-13"/>
        </w:rPr>
        <w:t xml:space="preserve"> </w:t>
      </w:r>
      <w:r>
        <w:t>потенциального</w:t>
      </w:r>
      <w:r>
        <w:rPr>
          <w:spacing w:val="-10"/>
        </w:rPr>
        <w:t xml:space="preserve"> </w:t>
      </w:r>
      <w:r>
        <w:t>словарного</w:t>
      </w:r>
      <w:r>
        <w:rPr>
          <w:spacing w:val="-14"/>
        </w:rPr>
        <w:t xml:space="preserve"> </w:t>
      </w:r>
      <w:r>
        <w:t>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EC4929" w:rsidRDefault="001B2B69">
      <w:pPr>
        <w:pStyle w:val="a3"/>
        <w:ind w:right="133" w:firstLine="758"/>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EC4929" w:rsidRDefault="001B2B69">
      <w:pPr>
        <w:pStyle w:val="a3"/>
        <w:ind w:right="127" w:firstLine="758"/>
      </w:pPr>
      <w:r>
        <w:t>совершенствование</w:t>
      </w:r>
      <w:r>
        <w:rPr>
          <w:spacing w:val="-15"/>
        </w:rPr>
        <w:t xml:space="preserve"> </w:t>
      </w:r>
      <w:r>
        <w:t>мыслительной</w:t>
      </w:r>
      <w:r>
        <w:rPr>
          <w:spacing w:val="-13"/>
        </w:rPr>
        <w:t xml:space="preserve"> </w:t>
      </w:r>
      <w:r>
        <w:t>деятельности,</w:t>
      </w:r>
      <w:r>
        <w:rPr>
          <w:spacing w:val="-12"/>
        </w:rPr>
        <w:t xml:space="preserve"> </w:t>
      </w:r>
      <w:r>
        <w:t>развитие</w:t>
      </w:r>
      <w:r>
        <w:rPr>
          <w:spacing w:val="-15"/>
        </w:rPr>
        <w:t xml:space="preserve"> </w:t>
      </w:r>
      <w:r>
        <w:t>универсальных</w:t>
      </w:r>
      <w:r>
        <w:rPr>
          <w:spacing w:val="-14"/>
        </w:rPr>
        <w:t xml:space="preserve"> </w:t>
      </w:r>
      <w:r>
        <w:t>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EC4929" w:rsidRDefault="001B2B69">
      <w:pPr>
        <w:pStyle w:val="a3"/>
        <w:ind w:right="127" w:firstLine="758"/>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w:t>
      </w:r>
      <w:r>
        <w:rPr>
          <w:spacing w:val="-10"/>
        </w:rPr>
        <w:t xml:space="preserve"> </w:t>
      </w:r>
      <w:r>
        <w:t>понимать</w:t>
      </w:r>
      <w:r>
        <w:rPr>
          <w:spacing w:val="-15"/>
        </w:rPr>
        <w:t xml:space="preserve"> </w:t>
      </w:r>
      <w:r>
        <w:t>и</w:t>
      </w:r>
      <w:r>
        <w:rPr>
          <w:spacing w:val="-12"/>
        </w:rPr>
        <w:t xml:space="preserve"> </w:t>
      </w:r>
      <w:r>
        <w:t>использовать</w:t>
      </w:r>
      <w:r>
        <w:rPr>
          <w:spacing w:val="-11"/>
        </w:rPr>
        <w:t xml:space="preserve"> </w:t>
      </w:r>
      <w:r>
        <w:t>тексты</w:t>
      </w:r>
      <w:r>
        <w:rPr>
          <w:spacing w:val="-5"/>
        </w:rPr>
        <w:t xml:space="preserve"> </w:t>
      </w:r>
      <w:r>
        <w:t>разных</w:t>
      </w:r>
      <w:r>
        <w:rPr>
          <w:spacing w:val="-13"/>
        </w:rPr>
        <w:t xml:space="preserve"> </w:t>
      </w:r>
      <w:r>
        <w:t>форматов</w:t>
      </w:r>
      <w:r>
        <w:rPr>
          <w:spacing w:val="-15"/>
        </w:rPr>
        <w:t xml:space="preserve"> </w:t>
      </w:r>
      <w:r>
        <w:t>(сплошной,</w:t>
      </w:r>
      <w:r>
        <w:rPr>
          <w:spacing w:val="-10"/>
        </w:rPr>
        <w:t xml:space="preserve"> </w:t>
      </w:r>
      <w:r>
        <w:t>несплошной</w:t>
      </w:r>
      <w:r>
        <w:rPr>
          <w:spacing w:val="-12"/>
        </w:rPr>
        <w:t xml:space="preserve"> </w:t>
      </w:r>
      <w:r>
        <w:t>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EC4929" w:rsidRDefault="001B2B69">
      <w:pPr>
        <w:pStyle w:val="a3"/>
        <w:ind w:left="1200"/>
      </w:pPr>
      <w:r>
        <w:t>В</w:t>
      </w:r>
      <w:r>
        <w:rPr>
          <w:spacing w:val="-17"/>
        </w:rPr>
        <w:t xml:space="preserve"> </w:t>
      </w:r>
      <w:r>
        <w:t>соответствии</w:t>
      </w:r>
      <w:r>
        <w:rPr>
          <w:spacing w:val="-14"/>
        </w:rPr>
        <w:t xml:space="preserve"> </w:t>
      </w:r>
      <w:r>
        <w:t>с</w:t>
      </w:r>
      <w:r>
        <w:rPr>
          <w:spacing w:val="-18"/>
        </w:rPr>
        <w:t xml:space="preserve"> </w:t>
      </w:r>
      <w:r>
        <w:t>ФГОС</w:t>
      </w:r>
      <w:r>
        <w:rPr>
          <w:spacing w:val="-13"/>
        </w:rPr>
        <w:t xml:space="preserve"> </w:t>
      </w:r>
      <w:r>
        <w:t>ООО</w:t>
      </w:r>
      <w:r>
        <w:rPr>
          <w:spacing w:val="-12"/>
        </w:rPr>
        <w:t xml:space="preserve"> </w:t>
      </w:r>
      <w:r>
        <w:t>учебный</w:t>
      </w:r>
      <w:r>
        <w:rPr>
          <w:spacing w:val="-11"/>
        </w:rPr>
        <w:t xml:space="preserve"> </w:t>
      </w:r>
      <w:r>
        <w:t>предмет</w:t>
      </w:r>
      <w:r>
        <w:rPr>
          <w:spacing w:val="-15"/>
        </w:rPr>
        <w:t xml:space="preserve"> </w:t>
      </w:r>
      <w:r>
        <w:t>«Русский</w:t>
      </w:r>
      <w:r>
        <w:rPr>
          <w:spacing w:val="-11"/>
        </w:rPr>
        <w:t xml:space="preserve"> </w:t>
      </w:r>
      <w:r>
        <w:t>язык»</w:t>
      </w:r>
      <w:r>
        <w:rPr>
          <w:spacing w:val="-15"/>
        </w:rPr>
        <w:t xml:space="preserve"> </w:t>
      </w:r>
      <w:r>
        <w:t>входит</w:t>
      </w:r>
      <w:r>
        <w:rPr>
          <w:spacing w:val="-15"/>
        </w:rPr>
        <w:t xml:space="preserve"> </w:t>
      </w:r>
      <w:r>
        <w:t>в</w:t>
      </w:r>
      <w:r>
        <w:rPr>
          <w:spacing w:val="-15"/>
        </w:rPr>
        <w:t xml:space="preserve"> </w:t>
      </w:r>
      <w:r>
        <w:t>предметную</w:t>
      </w:r>
      <w:r>
        <w:rPr>
          <w:spacing w:val="-12"/>
        </w:rPr>
        <w:t xml:space="preserve"> </w:t>
      </w:r>
      <w:r>
        <w:rPr>
          <w:spacing w:val="-2"/>
        </w:rPr>
        <w:t>область</w:t>
      </w:r>
    </w:p>
    <w:p w:rsidR="00EC4929" w:rsidRDefault="001B2B69">
      <w:pPr>
        <w:pStyle w:val="a3"/>
        <w:spacing w:before="1"/>
        <w:ind w:right="126"/>
      </w:pPr>
      <w:r>
        <w:t>«Русский язык и литература» и является обязательным для изучения. Общее число часов, рекомендованных</w:t>
      </w:r>
      <w:r>
        <w:rPr>
          <w:spacing w:val="-15"/>
        </w:rPr>
        <w:t xml:space="preserve"> </w:t>
      </w:r>
      <w:r>
        <w:t>для</w:t>
      </w:r>
      <w:r>
        <w:rPr>
          <w:spacing w:val="-10"/>
        </w:rPr>
        <w:t xml:space="preserve"> </w:t>
      </w:r>
      <w:r>
        <w:t>изучения</w:t>
      </w:r>
      <w:r>
        <w:rPr>
          <w:spacing w:val="-11"/>
        </w:rPr>
        <w:t xml:space="preserve"> </w:t>
      </w:r>
      <w:r>
        <w:t>русского</w:t>
      </w:r>
      <w:r>
        <w:rPr>
          <w:spacing w:val="-6"/>
        </w:rPr>
        <w:t xml:space="preserve"> </w:t>
      </w:r>
      <w:r>
        <w:t>языка,</w:t>
      </w:r>
      <w:r>
        <w:rPr>
          <w:spacing w:val="-7"/>
        </w:rPr>
        <w:t xml:space="preserve"> </w:t>
      </w:r>
      <w:r>
        <w:t>-</w:t>
      </w:r>
      <w:r>
        <w:rPr>
          <w:spacing w:val="-9"/>
        </w:rPr>
        <w:t xml:space="preserve"> </w:t>
      </w:r>
      <w:r>
        <w:t>714</w:t>
      </w:r>
      <w:r>
        <w:rPr>
          <w:spacing w:val="-11"/>
        </w:rPr>
        <w:t xml:space="preserve"> </w:t>
      </w:r>
      <w:r>
        <w:t>часов:</w:t>
      </w:r>
      <w:r>
        <w:rPr>
          <w:spacing w:val="-15"/>
        </w:rPr>
        <w:t xml:space="preserve"> </w:t>
      </w:r>
      <w:r>
        <w:t>в</w:t>
      </w:r>
      <w:r>
        <w:rPr>
          <w:spacing w:val="-14"/>
        </w:rPr>
        <w:t xml:space="preserve"> </w:t>
      </w:r>
      <w:r>
        <w:t>5</w:t>
      </w:r>
      <w:r>
        <w:rPr>
          <w:spacing w:val="-11"/>
        </w:rPr>
        <w:t xml:space="preserve"> </w:t>
      </w:r>
      <w:r>
        <w:t>классе</w:t>
      </w:r>
      <w:r>
        <w:rPr>
          <w:spacing w:val="-10"/>
        </w:rPr>
        <w:t xml:space="preserve"> </w:t>
      </w:r>
      <w:r>
        <w:t>-</w:t>
      </w:r>
      <w:r>
        <w:rPr>
          <w:spacing w:val="-9"/>
        </w:rPr>
        <w:t xml:space="preserve"> </w:t>
      </w:r>
      <w:r>
        <w:t>170</w:t>
      </w:r>
      <w:r>
        <w:rPr>
          <w:spacing w:val="-11"/>
        </w:rPr>
        <w:t xml:space="preserve"> </w:t>
      </w:r>
      <w:r>
        <w:t>часов</w:t>
      </w:r>
      <w:r>
        <w:rPr>
          <w:spacing w:val="-14"/>
        </w:rPr>
        <w:t xml:space="preserve"> </w:t>
      </w:r>
      <w:r>
        <w:t>(5</w:t>
      </w:r>
      <w:r>
        <w:rPr>
          <w:spacing w:val="-11"/>
        </w:rPr>
        <w:t xml:space="preserve"> </w:t>
      </w:r>
      <w:r>
        <w:t>часов</w:t>
      </w:r>
      <w:r>
        <w:rPr>
          <w:spacing w:val="-14"/>
        </w:rPr>
        <w:t xml:space="preserve"> </w:t>
      </w:r>
      <w:r>
        <w:t>в</w:t>
      </w:r>
      <w:r>
        <w:rPr>
          <w:spacing w:val="-14"/>
        </w:rPr>
        <w:t xml:space="preserve"> </w:t>
      </w:r>
      <w:r>
        <w:t>неделю), в</w:t>
      </w:r>
      <w:r>
        <w:rPr>
          <w:spacing w:val="-8"/>
        </w:rPr>
        <w:t xml:space="preserve"> </w:t>
      </w:r>
      <w:r>
        <w:t>6</w:t>
      </w:r>
      <w:r>
        <w:rPr>
          <w:spacing w:val="-10"/>
        </w:rPr>
        <w:t xml:space="preserve"> </w:t>
      </w:r>
      <w:r>
        <w:t>классе</w:t>
      </w:r>
      <w:r>
        <w:rPr>
          <w:spacing w:val="-10"/>
        </w:rPr>
        <w:t xml:space="preserve"> </w:t>
      </w:r>
      <w:r>
        <w:t>-</w:t>
      </w:r>
      <w:r>
        <w:rPr>
          <w:spacing w:val="-8"/>
        </w:rPr>
        <w:t xml:space="preserve"> </w:t>
      </w:r>
      <w:r>
        <w:t>204</w:t>
      </w:r>
      <w:r>
        <w:rPr>
          <w:spacing w:val="-10"/>
        </w:rPr>
        <w:t xml:space="preserve"> </w:t>
      </w:r>
      <w:r>
        <w:t>часа</w:t>
      </w:r>
      <w:r>
        <w:rPr>
          <w:spacing w:val="-11"/>
        </w:rPr>
        <w:t xml:space="preserve"> </w:t>
      </w:r>
      <w:r>
        <w:t>(6</w:t>
      </w:r>
      <w:r>
        <w:rPr>
          <w:spacing w:val="-10"/>
        </w:rPr>
        <w:t xml:space="preserve"> </w:t>
      </w:r>
      <w:r>
        <w:t>часов</w:t>
      </w:r>
      <w:r>
        <w:rPr>
          <w:spacing w:val="-8"/>
        </w:rPr>
        <w:t xml:space="preserve"> </w:t>
      </w:r>
      <w:r>
        <w:t>в</w:t>
      </w:r>
      <w:r>
        <w:rPr>
          <w:spacing w:val="-13"/>
        </w:rPr>
        <w:t xml:space="preserve"> </w:t>
      </w:r>
      <w:r>
        <w:t>неделю),</w:t>
      </w:r>
      <w:r>
        <w:rPr>
          <w:spacing w:val="-8"/>
        </w:rPr>
        <w:t xml:space="preserve"> </w:t>
      </w:r>
      <w:r>
        <w:t>в</w:t>
      </w:r>
      <w:r>
        <w:rPr>
          <w:spacing w:val="-8"/>
        </w:rPr>
        <w:t xml:space="preserve"> </w:t>
      </w:r>
      <w:r>
        <w:t>7</w:t>
      </w:r>
      <w:r>
        <w:rPr>
          <w:spacing w:val="-10"/>
        </w:rPr>
        <w:t xml:space="preserve"> </w:t>
      </w:r>
      <w:r>
        <w:t>классе</w:t>
      </w:r>
      <w:r>
        <w:rPr>
          <w:spacing w:val="-11"/>
        </w:rPr>
        <w:t xml:space="preserve"> </w:t>
      </w:r>
      <w:r>
        <w:t>136</w:t>
      </w:r>
      <w:r>
        <w:rPr>
          <w:spacing w:val="-10"/>
        </w:rPr>
        <w:t xml:space="preserve"> </w:t>
      </w:r>
      <w:r>
        <w:t>часов</w:t>
      </w:r>
      <w:r>
        <w:rPr>
          <w:spacing w:val="-8"/>
        </w:rPr>
        <w:t xml:space="preserve"> </w:t>
      </w:r>
      <w:r>
        <w:t>(4</w:t>
      </w:r>
      <w:r>
        <w:rPr>
          <w:spacing w:val="-10"/>
        </w:rPr>
        <w:t xml:space="preserve"> </w:t>
      </w:r>
      <w:r>
        <w:t>часа</w:t>
      </w:r>
      <w:r>
        <w:rPr>
          <w:spacing w:val="-11"/>
        </w:rPr>
        <w:t xml:space="preserve"> </w:t>
      </w:r>
      <w:r>
        <w:t>в</w:t>
      </w:r>
      <w:r>
        <w:rPr>
          <w:spacing w:val="-8"/>
        </w:rPr>
        <w:t xml:space="preserve"> </w:t>
      </w:r>
      <w:r>
        <w:t>неделю),</w:t>
      </w:r>
      <w:r>
        <w:rPr>
          <w:spacing w:val="-8"/>
        </w:rPr>
        <w:t xml:space="preserve"> </w:t>
      </w:r>
      <w:r>
        <w:t>в</w:t>
      </w:r>
      <w:r>
        <w:rPr>
          <w:spacing w:val="-13"/>
        </w:rPr>
        <w:t xml:space="preserve"> </w:t>
      </w:r>
      <w:r>
        <w:t>8</w:t>
      </w:r>
      <w:r>
        <w:rPr>
          <w:spacing w:val="-3"/>
        </w:rPr>
        <w:t xml:space="preserve"> </w:t>
      </w:r>
      <w:r>
        <w:t>классе</w:t>
      </w:r>
      <w:r>
        <w:rPr>
          <w:spacing w:val="-10"/>
        </w:rPr>
        <w:t xml:space="preserve"> </w:t>
      </w:r>
      <w:r>
        <w:t>-</w:t>
      </w:r>
      <w:r>
        <w:rPr>
          <w:spacing w:val="-8"/>
        </w:rPr>
        <w:t xml:space="preserve"> </w:t>
      </w:r>
      <w:r>
        <w:t>102</w:t>
      </w:r>
      <w:r>
        <w:rPr>
          <w:spacing w:val="-10"/>
        </w:rPr>
        <w:t xml:space="preserve"> </w:t>
      </w:r>
      <w:r>
        <w:t>часа</w:t>
      </w:r>
      <w:r>
        <w:rPr>
          <w:spacing w:val="-11"/>
        </w:rPr>
        <w:t xml:space="preserve"> </w:t>
      </w:r>
      <w:r>
        <w:t>(3 часа в неделю), в 9 классе - 102 часа (3 часа в неделю).</w:t>
      </w:r>
    </w:p>
    <w:p w:rsidR="00EC4929" w:rsidRDefault="001B2B69">
      <w:pPr>
        <w:pStyle w:val="a3"/>
        <w:ind w:left="1200" w:right="5629"/>
        <w:jc w:val="left"/>
      </w:pPr>
      <w:r>
        <w:t>Содержание</w:t>
      </w:r>
      <w:r>
        <w:rPr>
          <w:spacing w:val="-13"/>
        </w:rPr>
        <w:t xml:space="preserve"> </w:t>
      </w:r>
      <w:r>
        <w:t>обучения</w:t>
      </w:r>
      <w:r>
        <w:rPr>
          <w:spacing w:val="-8"/>
        </w:rPr>
        <w:t xml:space="preserve"> </w:t>
      </w:r>
      <w:r>
        <w:t>в</w:t>
      </w:r>
      <w:r>
        <w:rPr>
          <w:spacing w:val="-8"/>
        </w:rPr>
        <w:t xml:space="preserve"> </w:t>
      </w:r>
      <w:r>
        <w:t>5</w:t>
      </w:r>
      <w:r>
        <w:rPr>
          <w:spacing w:val="-13"/>
        </w:rPr>
        <w:t xml:space="preserve"> </w:t>
      </w:r>
      <w:r>
        <w:t>классе. Общие сведения о языке.</w:t>
      </w:r>
    </w:p>
    <w:p w:rsidR="00EC4929" w:rsidRDefault="001B2B69">
      <w:pPr>
        <w:pStyle w:val="a3"/>
        <w:spacing w:before="3" w:line="237" w:lineRule="auto"/>
        <w:ind w:left="1200" w:right="967"/>
        <w:jc w:val="left"/>
      </w:pPr>
      <w:r>
        <w:t>Богатство</w:t>
      </w:r>
      <w:r>
        <w:rPr>
          <w:spacing w:val="-5"/>
        </w:rPr>
        <w:t xml:space="preserve"> </w:t>
      </w:r>
      <w:r>
        <w:t>и</w:t>
      </w:r>
      <w:r>
        <w:rPr>
          <w:spacing w:val="-8"/>
        </w:rPr>
        <w:t xml:space="preserve"> </w:t>
      </w:r>
      <w:r>
        <w:t>выразительность</w:t>
      </w:r>
      <w:r>
        <w:rPr>
          <w:spacing w:val="-7"/>
        </w:rPr>
        <w:t xml:space="preserve"> </w:t>
      </w:r>
      <w:r>
        <w:t>русского</w:t>
      </w:r>
      <w:r>
        <w:rPr>
          <w:spacing w:val="-5"/>
        </w:rPr>
        <w:t xml:space="preserve"> </w:t>
      </w:r>
      <w:r>
        <w:t>языка.</w:t>
      </w:r>
      <w:r>
        <w:rPr>
          <w:spacing w:val="-3"/>
        </w:rPr>
        <w:t xml:space="preserve"> </w:t>
      </w:r>
      <w:r>
        <w:t>Лингвистика</w:t>
      </w:r>
      <w:r>
        <w:rPr>
          <w:spacing w:val="-5"/>
        </w:rPr>
        <w:t xml:space="preserve"> </w:t>
      </w:r>
      <w:r>
        <w:t>как</w:t>
      </w:r>
      <w:r>
        <w:rPr>
          <w:spacing w:val="-6"/>
        </w:rPr>
        <w:t xml:space="preserve"> </w:t>
      </w:r>
      <w:r>
        <w:t>наука</w:t>
      </w:r>
      <w:r>
        <w:rPr>
          <w:spacing w:val="-5"/>
        </w:rPr>
        <w:t xml:space="preserve"> </w:t>
      </w:r>
      <w:r>
        <w:t>о</w:t>
      </w:r>
      <w:r>
        <w:rPr>
          <w:spacing w:val="-1"/>
        </w:rPr>
        <w:t xml:space="preserve"> </w:t>
      </w:r>
      <w:r>
        <w:t>языке. Основные разделы лингвистики.</w:t>
      </w:r>
    </w:p>
    <w:p w:rsidR="00EC4929" w:rsidRDefault="001B2B69">
      <w:pPr>
        <w:pStyle w:val="a3"/>
        <w:spacing w:before="4" w:line="275" w:lineRule="exact"/>
        <w:ind w:left="1200"/>
        <w:jc w:val="left"/>
      </w:pPr>
      <w:r>
        <w:t>Язык</w:t>
      </w:r>
      <w:r>
        <w:rPr>
          <w:spacing w:val="-1"/>
        </w:rPr>
        <w:t xml:space="preserve"> </w:t>
      </w:r>
      <w:r>
        <w:t>и</w:t>
      </w:r>
      <w:r>
        <w:rPr>
          <w:spacing w:val="3"/>
        </w:rPr>
        <w:t xml:space="preserve"> </w:t>
      </w:r>
      <w:r>
        <w:rPr>
          <w:spacing w:val="-2"/>
        </w:rPr>
        <w:t>речь.</w:t>
      </w:r>
    </w:p>
    <w:p w:rsidR="00EC4929" w:rsidRDefault="001B2B69">
      <w:pPr>
        <w:pStyle w:val="a3"/>
        <w:spacing w:line="242" w:lineRule="auto"/>
        <w:ind w:left="1200" w:right="967"/>
        <w:jc w:val="left"/>
      </w:pPr>
      <w:r>
        <w:t>Язык и речь. Речь устная и письменная, монологическая и диалогическая, полилог. Виды</w:t>
      </w:r>
      <w:r>
        <w:rPr>
          <w:spacing w:val="-3"/>
        </w:rPr>
        <w:t xml:space="preserve"> </w:t>
      </w:r>
      <w:r>
        <w:t>речевой</w:t>
      </w:r>
      <w:r>
        <w:rPr>
          <w:spacing w:val="-3"/>
        </w:rPr>
        <w:t xml:space="preserve"> </w:t>
      </w:r>
      <w:r>
        <w:t>деятельности</w:t>
      </w:r>
      <w:r>
        <w:rPr>
          <w:spacing w:val="-7"/>
        </w:rPr>
        <w:t xml:space="preserve"> </w:t>
      </w:r>
      <w:r>
        <w:t>(говорение,</w:t>
      </w:r>
      <w:r>
        <w:rPr>
          <w:spacing w:val="-7"/>
        </w:rPr>
        <w:t xml:space="preserve"> </w:t>
      </w:r>
      <w:r>
        <w:t>слушание,</w:t>
      </w:r>
      <w:r>
        <w:rPr>
          <w:spacing w:val="-3"/>
        </w:rPr>
        <w:t xml:space="preserve"> </w:t>
      </w:r>
      <w:r>
        <w:t>чтение,</w:t>
      </w:r>
      <w:r>
        <w:rPr>
          <w:spacing w:val="-7"/>
        </w:rPr>
        <w:t xml:space="preserve"> </w:t>
      </w:r>
      <w:r>
        <w:t>письмо),</w:t>
      </w:r>
      <w:r>
        <w:rPr>
          <w:spacing w:val="-7"/>
        </w:rPr>
        <w:t xml:space="preserve"> </w:t>
      </w:r>
      <w:r>
        <w:t>их</w:t>
      </w:r>
      <w:r>
        <w:rPr>
          <w:spacing w:val="-9"/>
        </w:rPr>
        <w:t xml:space="preserve"> </w:t>
      </w:r>
      <w:r>
        <w:t>особенности.</w:t>
      </w:r>
    </w:p>
    <w:p w:rsidR="00EC4929" w:rsidRDefault="001B2B69">
      <w:pPr>
        <w:pStyle w:val="a3"/>
        <w:spacing w:line="242" w:lineRule="auto"/>
        <w:ind w:right="139" w:firstLine="758"/>
        <w:jc w:val="left"/>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EC4929" w:rsidRDefault="001B2B69">
      <w:pPr>
        <w:pStyle w:val="a3"/>
        <w:spacing w:line="242" w:lineRule="auto"/>
        <w:ind w:firstLine="758"/>
        <w:jc w:val="left"/>
      </w:pPr>
      <w:r>
        <w:t xml:space="preserve">Устный пересказ прочитанного или прослушанного текста, в том числе с изменением лица </w:t>
      </w:r>
      <w:r>
        <w:rPr>
          <w:spacing w:val="-2"/>
        </w:rPr>
        <w:t>рассказчика.</w:t>
      </w:r>
    </w:p>
    <w:p w:rsidR="00EC4929" w:rsidRDefault="001B2B69">
      <w:pPr>
        <w:pStyle w:val="a3"/>
        <w:spacing w:line="242" w:lineRule="auto"/>
        <w:ind w:firstLine="758"/>
        <w:jc w:val="left"/>
      </w:pPr>
      <w:r>
        <w:t>Участие</w:t>
      </w:r>
      <w:r>
        <w:rPr>
          <w:spacing w:val="68"/>
        </w:rPr>
        <w:t xml:space="preserve"> </w:t>
      </w:r>
      <w:r>
        <w:t>в</w:t>
      </w:r>
      <w:r>
        <w:rPr>
          <w:spacing w:val="70"/>
        </w:rPr>
        <w:t xml:space="preserve"> </w:t>
      </w:r>
      <w:r>
        <w:t>диалоге</w:t>
      </w:r>
      <w:r>
        <w:rPr>
          <w:spacing w:val="40"/>
        </w:rPr>
        <w:t xml:space="preserve"> </w:t>
      </w:r>
      <w:r>
        <w:t>на</w:t>
      </w:r>
      <w:r>
        <w:rPr>
          <w:spacing w:val="68"/>
        </w:rPr>
        <w:t xml:space="preserve"> </w:t>
      </w:r>
      <w:r>
        <w:t>лингвистические</w:t>
      </w:r>
      <w:r>
        <w:rPr>
          <w:spacing w:val="68"/>
        </w:rPr>
        <w:t xml:space="preserve"> </w:t>
      </w:r>
      <w:r>
        <w:t>темы</w:t>
      </w:r>
      <w:r>
        <w:rPr>
          <w:spacing w:val="66"/>
        </w:rPr>
        <w:t xml:space="preserve"> </w:t>
      </w:r>
      <w:r>
        <w:t>(в</w:t>
      </w:r>
      <w:r>
        <w:rPr>
          <w:spacing w:val="66"/>
        </w:rPr>
        <w:t xml:space="preserve"> </w:t>
      </w:r>
      <w:r>
        <w:t>рамках</w:t>
      </w:r>
      <w:r>
        <w:rPr>
          <w:spacing w:val="40"/>
        </w:rPr>
        <w:t xml:space="preserve"> </w:t>
      </w:r>
      <w:r>
        <w:t>изученного)</w:t>
      </w:r>
      <w:r>
        <w:rPr>
          <w:spacing w:val="66"/>
        </w:rPr>
        <w:t xml:space="preserve"> </w:t>
      </w:r>
      <w:r>
        <w:t>и</w:t>
      </w:r>
      <w:r>
        <w:rPr>
          <w:spacing w:val="65"/>
        </w:rPr>
        <w:t xml:space="preserve"> </w:t>
      </w:r>
      <w:r>
        <w:t>темы</w:t>
      </w:r>
      <w:r>
        <w:rPr>
          <w:spacing w:val="40"/>
        </w:rPr>
        <w:t xml:space="preserve"> </w:t>
      </w:r>
      <w:r>
        <w:t>на</w:t>
      </w:r>
      <w:r>
        <w:rPr>
          <w:spacing w:val="40"/>
        </w:rPr>
        <w:t xml:space="preserve"> </w:t>
      </w:r>
      <w:r>
        <w:t>основе жизненных наблюдений.</w:t>
      </w:r>
    </w:p>
    <w:p w:rsidR="00EC4929" w:rsidRDefault="001B2B69">
      <w:pPr>
        <w:pStyle w:val="a3"/>
        <w:spacing w:line="271" w:lineRule="exact"/>
        <w:ind w:left="1200"/>
        <w:jc w:val="left"/>
      </w:pPr>
      <w:r>
        <w:t>Речевые</w:t>
      </w:r>
      <w:r>
        <w:rPr>
          <w:spacing w:val="-7"/>
        </w:rPr>
        <w:t xml:space="preserve"> </w:t>
      </w:r>
      <w:r>
        <w:t>формулы</w:t>
      </w:r>
      <w:r>
        <w:rPr>
          <w:spacing w:val="-3"/>
        </w:rPr>
        <w:t xml:space="preserve"> </w:t>
      </w:r>
      <w:r>
        <w:t>приветствия,</w:t>
      </w:r>
      <w:r>
        <w:rPr>
          <w:spacing w:val="-3"/>
        </w:rPr>
        <w:t xml:space="preserve"> </w:t>
      </w:r>
      <w:r>
        <w:t>прощания,</w:t>
      </w:r>
      <w:r>
        <w:rPr>
          <w:spacing w:val="-7"/>
        </w:rPr>
        <w:t xml:space="preserve"> </w:t>
      </w:r>
      <w:r>
        <w:t>просьбы,</w:t>
      </w:r>
      <w:r>
        <w:rPr>
          <w:spacing w:val="-2"/>
        </w:rPr>
        <w:t xml:space="preserve"> благодарности.</w:t>
      </w:r>
    </w:p>
    <w:p w:rsidR="00EC4929" w:rsidRDefault="001B2B69">
      <w:pPr>
        <w:pStyle w:val="a3"/>
        <w:spacing w:line="237" w:lineRule="auto"/>
        <w:ind w:firstLine="758"/>
        <w:jc w:val="left"/>
      </w:pPr>
      <w:r>
        <w:t>Сочинения</w:t>
      </w:r>
      <w:r>
        <w:rPr>
          <w:spacing w:val="-17"/>
        </w:rPr>
        <w:t xml:space="preserve"> </w:t>
      </w:r>
      <w:r>
        <w:t>различных</w:t>
      </w:r>
      <w:r>
        <w:rPr>
          <w:spacing w:val="-15"/>
        </w:rPr>
        <w:t xml:space="preserve"> </w:t>
      </w:r>
      <w:r>
        <w:t>видов</w:t>
      </w:r>
      <w:r>
        <w:rPr>
          <w:spacing w:val="-15"/>
        </w:rPr>
        <w:t xml:space="preserve"> </w:t>
      </w:r>
      <w:r>
        <w:t>с</w:t>
      </w:r>
      <w:r>
        <w:rPr>
          <w:spacing w:val="-15"/>
        </w:rPr>
        <w:t xml:space="preserve"> </w:t>
      </w:r>
      <w:r>
        <w:t>использованием</w:t>
      </w:r>
      <w:r>
        <w:rPr>
          <w:spacing w:val="-16"/>
        </w:rPr>
        <w:t xml:space="preserve"> </w:t>
      </w:r>
      <w:r>
        <w:t>жизненного</w:t>
      </w:r>
      <w:r>
        <w:rPr>
          <w:spacing w:val="-15"/>
        </w:rPr>
        <w:t xml:space="preserve"> </w:t>
      </w:r>
      <w:r>
        <w:t>и</w:t>
      </w:r>
      <w:r>
        <w:rPr>
          <w:spacing w:val="-15"/>
        </w:rPr>
        <w:t xml:space="preserve"> </w:t>
      </w:r>
      <w:r>
        <w:t>читательского</w:t>
      </w:r>
      <w:r>
        <w:rPr>
          <w:spacing w:val="-15"/>
        </w:rPr>
        <w:t xml:space="preserve"> </w:t>
      </w:r>
      <w:r>
        <w:t>опыта,</w:t>
      </w:r>
      <w:r>
        <w:rPr>
          <w:spacing w:val="-15"/>
        </w:rPr>
        <w:t xml:space="preserve"> </w:t>
      </w:r>
      <w:r>
        <w:t>сюжетной картины (в том числе сочинения-миниатюры).</w:t>
      </w:r>
    </w:p>
    <w:p w:rsidR="00EC4929" w:rsidRDefault="001B2B69">
      <w:pPr>
        <w:pStyle w:val="a3"/>
        <w:spacing w:line="237" w:lineRule="auto"/>
        <w:ind w:firstLine="758"/>
        <w:jc w:val="left"/>
      </w:pPr>
      <w:r>
        <w:t>Виды</w:t>
      </w:r>
      <w:r>
        <w:rPr>
          <w:spacing w:val="40"/>
        </w:rPr>
        <w:t xml:space="preserve"> </w:t>
      </w:r>
      <w:r>
        <w:t>аудирования:</w:t>
      </w:r>
      <w:r>
        <w:rPr>
          <w:spacing w:val="40"/>
        </w:rPr>
        <w:t xml:space="preserve"> </w:t>
      </w:r>
      <w:r>
        <w:t>выборочное,</w:t>
      </w:r>
      <w:r>
        <w:rPr>
          <w:spacing w:val="40"/>
        </w:rPr>
        <w:t xml:space="preserve"> </w:t>
      </w:r>
      <w:r>
        <w:t>ознакомительное,</w:t>
      </w:r>
      <w:r>
        <w:rPr>
          <w:spacing w:val="40"/>
        </w:rPr>
        <w:t xml:space="preserve"> </w:t>
      </w:r>
      <w:r>
        <w:t>детальное.</w:t>
      </w:r>
      <w:r>
        <w:rPr>
          <w:spacing w:val="40"/>
        </w:rPr>
        <w:t xml:space="preserve"> </w:t>
      </w:r>
      <w:r>
        <w:t>Виды</w:t>
      </w:r>
      <w:r>
        <w:rPr>
          <w:spacing w:val="40"/>
        </w:rPr>
        <w:t xml:space="preserve"> </w:t>
      </w:r>
      <w:r>
        <w:t>чтения:</w:t>
      </w:r>
      <w:r>
        <w:rPr>
          <w:spacing w:val="40"/>
        </w:rPr>
        <w:t xml:space="preserve"> </w:t>
      </w:r>
      <w:r>
        <w:t>изучающее, ознакомительное, просмотровое, поисковое.</w:t>
      </w:r>
    </w:p>
    <w:p w:rsidR="00EC4929" w:rsidRDefault="001B2B69">
      <w:pPr>
        <w:pStyle w:val="a3"/>
        <w:ind w:left="1200"/>
        <w:jc w:val="left"/>
      </w:pPr>
      <w:r>
        <w:rPr>
          <w:spacing w:val="-2"/>
        </w:rPr>
        <w:t>Текст.</w:t>
      </w:r>
    </w:p>
    <w:p w:rsidR="00EC4929" w:rsidRDefault="00EC4929">
      <w:pPr>
        <w:sectPr w:rsidR="00EC4929">
          <w:pgSz w:w="11900" w:h="16840"/>
          <w:pgMar w:top="840" w:right="280" w:bottom="280" w:left="720" w:header="720" w:footer="720" w:gutter="0"/>
          <w:cols w:space="720"/>
        </w:sectPr>
      </w:pPr>
    </w:p>
    <w:p w:rsidR="00EC4929" w:rsidRDefault="00EC4929">
      <w:pPr>
        <w:pStyle w:val="a3"/>
        <w:spacing w:before="10"/>
        <w:ind w:left="0"/>
        <w:jc w:val="left"/>
        <w:rPr>
          <w:sz w:val="29"/>
        </w:rPr>
      </w:pPr>
    </w:p>
    <w:p w:rsidR="00EC4929" w:rsidRDefault="001B2B69">
      <w:pPr>
        <w:pStyle w:val="a3"/>
        <w:jc w:val="left"/>
      </w:pPr>
      <w:r>
        <w:rPr>
          <w:spacing w:val="-2"/>
        </w:rPr>
        <w:t>слова.</w:t>
      </w:r>
    </w:p>
    <w:p w:rsidR="00EC4929" w:rsidRDefault="001B2B69">
      <w:pPr>
        <w:pStyle w:val="a3"/>
        <w:spacing w:before="65"/>
        <w:ind w:left="92"/>
        <w:jc w:val="left"/>
      </w:pPr>
      <w:r>
        <w:br w:type="column"/>
      </w:r>
      <w:r>
        <w:lastRenderedPageBreak/>
        <w:t>Текст</w:t>
      </w:r>
      <w:r>
        <w:rPr>
          <w:spacing w:val="6"/>
        </w:rPr>
        <w:t xml:space="preserve"> </w:t>
      </w:r>
      <w:r>
        <w:t>и</w:t>
      </w:r>
      <w:r>
        <w:rPr>
          <w:spacing w:val="5"/>
        </w:rPr>
        <w:t xml:space="preserve"> </w:t>
      </w:r>
      <w:r>
        <w:t>его</w:t>
      </w:r>
      <w:r>
        <w:rPr>
          <w:spacing w:val="3"/>
        </w:rPr>
        <w:t xml:space="preserve"> </w:t>
      </w:r>
      <w:r>
        <w:t>основные</w:t>
      </w:r>
      <w:r>
        <w:rPr>
          <w:spacing w:val="4"/>
        </w:rPr>
        <w:t xml:space="preserve"> </w:t>
      </w:r>
      <w:r>
        <w:t>признаки.</w:t>
      </w:r>
      <w:r>
        <w:rPr>
          <w:spacing w:val="6"/>
        </w:rPr>
        <w:t xml:space="preserve"> </w:t>
      </w:r>
      <w:r>
        <w:t>Тема</w:t>
      </w:r>
      <w:r>
        <w:rPr>
          <w:spacing w:val="3"/>
        </w:rPr>
        <w:t xml:space="preserve"> </w:t>
      </w:r>
      <w:r>
        <w:t>и</w:t>
      </w:r>
      <w:r>
        <w:rPr>
          <w:spacing w:val="4"/>
        </w:rPr>
        <w:t xml:space="preserve"> </w:t>
      </w:r>
      <w:r>
        <w:t>главная</w:t>
      </w:r>
      <w:r>
        <w:rPr>
          <w:spacing w:val="8"/>
        </w:rPr>
        <w:t xml:space="preserve"> </w:t>
      </w:r>
      <w:r>
        <w:t>мысль</w:t>
      </w:r>
      <w:r>
        <w:rPr>
          <w:spacing w:val="5"/>
        </w:rPr>
        <w:t xml:space="preserve"> </w:t>
      </w:r>
      <w:r>
        <w:t>текста.</w:t>
      </w:r>
      <w:r>
        <w:rPr>
          <w:spacing w:val="9"/>
        </w:rPr>
        <w:t xml:space="preserve"> </w:t>
      </w:r>
      <w:r>
        <w:t>Микротема</w:t>
      </w:r>
      <w:r>
        <w:rPr>
          <w:spacing w:val="4"/>
        </w:rPr>
        <w:t xml:space="preserve"> </w:t>
      </w:r>
      <w:r>
        <w:t>текста.</w:t>
      </w:r>
      <w:r>
        <w:rPr>
          <w:spacing w:val="6"/>
        </w:rPr>
        <w:t xml:space="preserve"> </w:t>
      </w:r>
      <w:r>
        <w:rPr>
          <w:spacing w:val="-2"/>
        </w:rPr>
        <w:t>Ключевые</w:t>
      </w:r>
    </w:p>
    <w:p w:rsidR="00EC4929" w:rsidRDefault="00EC4929">
      <w:pPr>
        <w:pStyle w:val="a3"/>
        <w:ind w:left="0"/>
        <w:jc w:val="left"/>
      </w:pPr>
    </w:p>
    <w:p w:rsidR="00EC4929" w:rsidRDefault="001B2B69">
      <w:pPr>
        <w:pStyle w:val="a3"/>
        <w:tabs>
          <w:tab w:val="left" w:pos="6080"/>
        </w:tabs>
        <w:ind w:left="92"/>
        <w:jc w:val="left"/>
      </w:pPr>
      <w:r>
        <w:t>Функционально-смысловые</w:t>
      </w:r>
      <w:r>
        <w:rPr>
          <w:spacing w:val="-9"/>
        </w:rPr>
        <w:t xml:space="preserve"> </w:t>
      </w:r>
      <w:r>
        <w:t>типы</w:t>
      </w:r>
      <w:r>
        <w:rPr>
          <w:spacing w:val="-1"/>
        </w:rPr>
        <w:t xml:space="preserve"> </w:t>
      </w:r>
      <w:r>
        <w:rPr>
          <w:spacing w:val="-4"/>
        </w:rPr>
        <w:t>речи:</w:t>
      </w:r>
      <w:r>
        <w:tab/>
        <w:t>описание,</w:t>
      </w:r>
      <w:r>
        <w:rPr>
          <w:spacing w:val="-6"/>
        </w:rPr>
        <w:t xml:space="preserve"> </w:t>
      </w:r>
      <w:r>
        <w:rPr>
          <w:spacing w:val="-2"/>
        </w:rPr>
        <w:t>повествование,</w:t>
      </w:r>
    </w:p>
    <w:p w:rsidR="00EC4929" w:rsidRDefault="00EC4929">
      <w:pPr>
        <w:sectPr w:rsidR="00EC4929">
          <w:pgSz w:w="11900" w:h="16840"/>
          <w:pgMar w:top="840" w:right="280" w:bottom="280" w:left="720" w:header="720" w:footer="720" w:gutter="0"/>
          <w:cols w:num="2" w:space="720" w:equalWidth="0">
            <w:col w:w="1068" w:space="40"/>
            <w:col w:w="9792"/>
          </w:cols>
        </w:sectPr>
      </w:pPr>
    </w:p>
    <w:p w:rsidR="00EC4929" w:rsidRDefault="001B2B69">
      <w:pPr>
        <w:pStyle w:val="a3"/>
        <w:spacing w:before="2" w:line="275" w:lineRule="exact"/>
      </w:pPr>
      <w:r>
        <w:lastRenderedPageBreak/>
        <w:t>рассуждение;</w:t>
      </w:r>
      <w:r>
        <w:rPr>
          <w:spacing w:val="-5"/>
        </w:rPr>
        <w:t xml:space="preserve"> </w:t>
      </w:r>
      <w:r>
        <w:t>их</w:t>
      </w:r>
      <w:r>
        <w:rPr>
          <w:spacing w:val="-4"/>
        </w:rPr>
        <w:t xml:space="preserve"> </w:t>
      </w:r>
      <w:r>
        <w:rPr>
          <w:spacing w:val="-2"/>
        </w:rPr>
        <w:t>особенности.</w:t>
      </w:r>
    </w:p>
    <w:p w:rsidR="00EC4929" w:rsidRDefault="001B2B69">
      <w:pPr>
        <w:pStyle w:val="a3"/>
        <w:spacing w:line="242" w:lineRule="auto"/>
        <w:ind w:right="132" w:firstLine="758"/>
      </w:pPr>
      <w:r>
        <w:t>Композиционная</w:t>
      </w:r>
      <w:r>
        <w:rPr>
          <w:spacing w:val="40"/>
        </w:rPr>
        <w:t xml:space="preserve"> </w:t>
      </w:r>
      <w:r>
        <w:t>структура</w:t>
      </w:r>
      <w:r>
        <w:rPr>
          <w:spacing w:val="40"/>
        </w:rPr>
        <w:t xml:space="preserve"> </w:t>
      </w:r>
      <w:r>
        <w:t>текста.</w:t>
      </w:r>
      <w:r>
        <w:rPr>
          <w:spacing w:val="40"/>
        </w:rPr>
        <w:t xml:space="preserve"> </w:t>
      </w:r>
      <w:r>
        <w:t>Абзац</w:t>
      </w:r>
      <w:r>
        <w:rPr>
          <w:spacing w:val="40"/>
        </w:rPr>
        <w:t xml:space="preserve"> </w:t>
      </w:r>
      <w:r>
        <w:t>как</w:t>
      </w:r>
      <w:r>
        <w:rPr>
          <w:spacing w:val="40"/>
        </w:rPr>
        <w:t xml:space="preserve"> </w:t>
      </w:r>
      <w:r>
        <w:t>средство</w:t>
      </w:r>
      <w:r>
        <w:rPr>
          <w:spacing w:val="40"/>
        </w:rPr>
        <w:t xml:space="preserve"> </w:t>
      </w:r>
      <w:r>
        <w:t>членения</w:t>
      </w:r>
      <w:r>
        <w:rPr>
          <w:spacing w:val="40"/>
        </w:rPr>
        <w:t xml:space="preserve"> </w:t>
      </w:r>
      <w:r>
        <w:t>текста</w:t>
      </w:r>
      <w:r>
        <w:rPr>
          <w:spacing w:val="40"/>
        </w:rPr>
        <w:t xml:space="preserve"> </w:t>
      </w:r>
      <w:r>
        <w:t>на композиционно-смысловые части.</w:t>
      </w:r>
    </w:p>
    <w:p w:rsidR="00EC4929" w:rsidRDefault="001B2B69">
      <w:pPr>
        <w:pStyle w:val="a3"/>
        <w:spacing w:line="242" w:lineRule="auto"/>
        <w:ind w:right="140" w:firstLine="739"/>
      </w:pPr>
      <w:r>
        <w:t>Средства связи предложений и</w:t>
      </w:r>
      <w:r>
        <w:rPr>
          <w:spacing w:val="-2"/>
        </w:rPr>
        <w:t xml:space="preserve"> </w:t>
      </w:r>
      <w:r>
        <w:t>частей текста:</w:t>
      </w:r>
      <w:r>
        <w:rPr>
          <w:spacing w:val="-3"/>
        </w:rPr>
        <w:t xml:space="preserve"> </w:t>
      </w:r>
      <w:r>
        <w:t>формы</w:t>
      </w:r>
      <w:r>
        <w:rPr>
          <w:spacing w:val="-1"/>
        </w:rPr>
        <w:t xml:space="preserve"> </w:t>
      </w:r>
      <w:r>
        <w:t>слова,</w:t>
      </w:r>
      <w:r>
        <w:rPr>
          <w:spacing w:val="-6"/>
        </w:rPr>
        <w:t xml:space="preserve"> </w:t>
      </w:r>
      <w:r>
        <w:t>однокоренные слова, синонимы, антонимы, личные местоимения, повтор слова.</w:t>
      </w:r>
    </w:p>
    <w:p w:rsidR="00EC4929" w:rsidRDefault="001B2B69">
      <w:pPr>
        <w:pStyle w:val="a3"/>
        <w:spacing w:line="271" w:lineRule="exact"/>
        <w:ind w:left="1181"/>
      </w:pPr>
      <w:r>
        <w:t>Повествование</w:t>
      </w:r>
      <w:r>
        <w:rPr>
          <w:spacing w:val="-3"/>
        </w:rPr>
        <w:t xml:space="preserve"> </w:t>
      </w:r>
      <w:r>
        <w:t>как</w:t>
      </w:r>
      <w:r>
        <w:rPr>
          <w:spacing w:val="-4"/>
        </w:rPr>
        <w:t xml:space="preserve"> </w:t>
      </w:r>
      <w:r>
        <w:t>тип</w:t>
      </w:r>
      <w:r>
        <w:rPr>
          <w:spacing w:val="-1"/>
        </w:rPr>
        <w:t xml:space="preserve"> </w:t>
      </w:r>
      <w:r>
        <w:t>речи.</w:t>
      </w:r>
      <w:r>
        <w:rPr>
          <w:spacing w:val="1"/>
        </w:rPr>
        <w:t xml:space="preserve"> </w:t>
      </w:r>
      <w:r>
        <w:rPr>
          <w:spacing w:val="-2"/>
        </w:rPr>
        <w:t>Рассказ.</w:t>
      </w:r>
    </w:p>
    <w:p w:rsidR="00EC4929" w:rsidRDefault="001B2B69">
      <w:pPr>
        <w:pStyle w:val="a3"/>
        <w:ind w:right="135" w:firstLine="739"/>
      </w:pPr>
      <w:r>
        <w:t>Смысловой</w:t>
      </w:r>
      <w:r>
        <w:rPr>
          <w:spacing w:val="-3"/>
        </w:rPr>
        <w:t xml:space="preserve"> </w:t>
      </w:r>
      <w:r>
        <w:t>анализ</w:t>
      </w:r>
      <w:r>
        <w:rPr>
          <w:spacing w:val="-3"/>
        </w:rPr>
        <w:t xml:space="preserve"> </w:t>
      </w:r>
      <w:r>
        <w:t>текста:</w:t>
      </w:r>
      <w:r>
        <w:rPr>
          <w:spacing w:val="-4"/>
        </w:rPr>
        <w:t xml:space="preserve"> </w:t>
      </w:r>
      <w:r>
        <w:t>его</w:t>
      </w:r>
      <w:r>
        <w:rPr>
          <w:spacing w:val="-4"/>
        </w:rPr>
        <w:t xml:space="preserve"> </w:t>
      </w:r>
      <w:r>
        <w:t>композиционных</w:t>
      </w:r>
      <w:r>
        <w:rPr>
          <w:spacing w:val="-8"/>
        </w:rPr>
        <w:t xml:space="preserve"> </w:t>
      </w:r>
      <w:r>
        <w:t>особенностей,</w:t>
      </w:r>
      <w:r>
        <w:rPr>
          <w:spacing w:val="-2"/>
        </w:rPr>
        <w:t xml:space="preserve"> </w:t>
      </w:r>
      <w:r>
        <w:t>микротем</w:t>
      </w:r>
      <w:r>
        <w:rPr>
          <w:spacing w:val="-3"/>
        </w:rPr>
        <w:t xml:space="preserve"> </w:t>
      </w:r>
      <w:r>
        <w:t>и</w:t>
      </w:r>
      <w:r>
        <w:rPr>
          <w:spacing w:val="-8"/>
        </w:rPr>
        <w:t xml:space="preserve"> </w:t>
      </w:r>
      <w:r>
        <w:t>абзацев,</w:t>
      </w:r>
      <w:r>
        <w:rPr>
          <w:spacing w:val="-7"/>
        </w:rPr>
        <w:t xml:space="preserve"> </w:t>
      </w:r>
      <w:r>
        <w:t>способов и средств связи</w:t>
      </w:r>
      <w:r>
        <w:rPr>
          <w:spacing w:val="-1"/>
        </w:rPr>
        <w:t xml:space="preserve"> </w:t>
      </w:r>
      <w:r>
        <w:t>предложений</w:t>
      </w:r>
      <w:r>
        <w:rPr>
          <w:spacing w:val="-1"/>
        </w:rPr>
        <w:t xml:space="preserve"> </w:t>
      </w:r>
      <w:r>
        <w:t>в тексте;</w:t>
      </w:r>
      <w:r>
        <w:rPr>
          <w:spacing w:val="-2"/>
        </w:rPr>
        <w:t xml:space="preserve"> </w:t>
      </w:r>
      <w:r>
        <w:t>использование языковых</w:t>
      </w:r>
      <w:r>
        <w:rPr>
          <w:spacing w:val="-2"/>
        </w:rPr>
        <w:t xml:space="preserve"> </w:t>
      </w:r>
      <w:r>
        <w:t xml:space="preserve">средств выразительности (в рамках </w:t>
      </w:r>
      <w:r>
        <w:rPr>
          <w:spacing w:val="-2"/>
        </w:rPr>
        <w:t>изученного).</w:t>
      </w:r>
    </w:p>
    <w:p w:rsidR="00EC4929" w:rsidRDefault="001B2B69">
      <w:pPr>
        <w:pStyle w:val="a3"/>
        <w:spacing w:line="242" w:lineRule="auto"/>
        <w:ind w:right="129" w:firstLine="739"/>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EC4929" w:rsidRDefault="001B2B69">
      <w:pPr>
        <w:pStyle w:val="a3"/>
        <w:spacing w:line="242" w:lineRule="auto"/>
        <w:ind w:left="1181" w:right="2446"/>
      </w:pPr>
      <w:r>
        <w:t>Информационная</w:t>
      </w:r>
      <w:r>
        <w:rPr>
          <w:spacing w:val="-5"/>
        </w:rPr>
        <w:t xml:space="preserve"> </w:t>
      </w:r>
      <w:r>
        <w:t>переработка</w:t>
      </w:r>
      <w:r>
        <w:rPr>
          <w:spacing w:val="-6"/>
        </w:rPr>
        <w:t xml:space="preserve"> </w:t>
      </w:r>
      <w:r>
        <w:t>текста:</w:t>
      </w:r>
      <w:r>
        <w:rPr>
          <w:spacing w:val="-5"/>
        </w:rPr>
        <w:t xml:space="preserve"> </w:t>
      </w:r>
      <w:r>
        <w:t>простой</w:t>
      </w:r>
      <w:r>
        <w:rPr>
          <w:spacing w:val="-13"/>
        </w:rPr>
        <w:t xml:space="preserve"> </w:t>
      </w:r>
      <w:r>
        <w:t>и</w:t>
      </w:r>
      <w:r>
        <w:rPr>
          <w:spacing w:val="-4"/>
        </w:rPr>
        <w:t xml:space="preserve"> </w:t>
      </w:r>
      <w:r>
        <w:t>сложный</w:t>
      </w:r>
      <w:r>
        <w:rPr>
          <w:spacing w:val="-8"/>
        </w:rPr>
        <w:t xml:space="preserve"> </w:t>
      </w:r>
      <w:r>
        <w:t>план</w:t>
      </w:r>
      <w:r>
        <w:rPr>
          <w:spacing w:val="-4"/>
        </w:rPr>
        <w:t xml:space="preserve"> </w:t>
      </w:r>
      <w:r>
        <w:t>текста. Функциональные разновидности языка.</w:t>
      </w:r>
    </w:p>
    <w:p w:rsidR="00EC4929" w:rsidRDefault="001B2B69">
      <w:pPr>
        <w:pStyle w:val="a3"/>
        <w:spacing w:line="242" w:lineRule="auto"/>
        <w:ind w:firstLine="739"/>
        <w:jc w:val="left"/>
      </w:pPr>
      <w:r>
        <w:t>Общее</w:t>
      </w:r>
      <w:r>
        <w:rPr>
          <w:spacing w:val="80"/>
        </w:rPr>
        <w:t xml:space="preserve"> </w:t>
      </w:r>
      <w:r>
        <w:t>представление</w:t>
      </w:r>
      <w:r>
        <w:rPr>
          <w:spacing w:val="80"/>
        </w:rPr>
        <w:t xml:space="preserve"> </w:t>
      </w:r>
      <w:r>
        <w:t>о</w:t>
      </w:r>
      <w:r>
        <w:rPr>
          <w:spacing w:val="80"/>
        </w:rPr>
        <w:t xml:space="preserve"> </w:t>
      </w:r>
      <w:r>
        <w:t>функциональных</w:t>
      </w:r>
      <w:r>
        <w:rPr>
          <w:spacing w:val="80"/>
        </w:rPr>
        <w:t xml:space="preserve"> </w:t>
      </w:r>
      <w:r>
        <w:t>разновидностях</w:t>
      </w:r>
      <w:r>
        <w:rPr>
          <w:spacing w:val="80"/>
        </w:rPr>
        <w:t xml:space="preserve"> </w:t>
      </w:r>
      <w:r>
        <w:t>языка</w:t>
      </w:r>
      <w:r>
        <w:rPr>
          <w:spacing w:val="80"/>
        </w:rPr>
        <w:t xml:space="preserve"> </w:t>
      </w:r>
      <w:r>
        <w:t>(о</w:t>
      </w:r>
      <w:r>
        <w:rPr>
          <w:spacing w:val="80"/>
        </w:rPr>
        <w:t xml:space="preserve"> </w:t>
      </w:r>
      <w:r>
        <w:t>разговорной</w:t>
      </w:r>
      <w:r>
        <w:rPr>
          <w:spacing w:val="80"/>
        </w:rPr>
        <w:t xml:space="preserve"> </w:t>
      </w:r>
      <w:r>
        <w:t>речи, функциональных стилях, языке художественной литературы).</w:t>
      </w:r>
    </w:p>
    <w:p w:rsidR="00EC4929" w:rsidRDefault="001B2B69">
      <w:pPr>
        <w:pStyle w:val="a3"/>
        <w:spacing w:line="271" w:lineRule="exact"/>
        <w:ind w:left="1181"/>
        <w:jc w:val="left"/>
      </w:pPr>
      <w:r>
        <w:t>Система</w:t>
      </w:r>
      <w:r>
        <w:rPr>
          <w:spacing w:val="-1"/>
        </w:rPr>
        <w:t xml:space="preserve"> </w:t>
      </w:r>
      <w:r>
        <w:rPr>
          <w:spacing w:val="-2"/>
        </w:rPr>
        <w:t>языка.</w:t>
      </w:r>
    </w:p>
    <w:p w:rsidR="00EC4929" w:rsidRDefault="001B2B69">
      <w:pPr>
        <w:pStyle w:val="a3"/>
        <w:spacing w:line="275" w:lineRule="exact"/>
        <w:ind w:left="1181"/>
        <w:jc w:val="left"/>
      </w:pPr>
      <w:r>
        <w:t>Фонетика.</w:t>
      </w:r>
      <w:r>
        <w:rPr>
          <w:spacing w:val="-7"/>
        </w:rPr>
        <w:t xml:space="preserve"> </w:t>
      </w:r>
      <w:r>
        <w:t>Графика.</w:t>
      </w:r>
      <w:r>
        <w:rPr>
          <w:spacing w:val="-1"/>
        </w:rPr>
        <w:t xml:space="preserve"> </w:t>
      </w:r>
      <w:r>
        <w:rPr>
          <w:spacing w:val="-2"/>
        </w:rPr>
        <w:t>Орфоэпия.</w:t>
      </w:r>
    </w:p>
    <w:p w:rsidR="00EC4929" w:rsidRDefault="001B2B69">
      <w:pPr>
        <w:pStyle w:val="a3"/>
        <w:spacing w:line="275" w:lineRule="exact"/>
        <w:ind w:left="1181"/>
        <w:jc w:val="left"/>
      </w:pPr>
      <w:r>
        <w:t>Фонетика</w:t>
      </w:r>
      <w:r>
        <w:rPr>
          <w:spacing w:val="-2"/>
        </w:rPr>
        <w:t xml:space="preserve"> </w:t>
      </w:r>
      <w:r>
        <w:t>и</w:t>
      </w:r>
      <w:r>
        <w:rPr>
          <w:spacing w:val="-4"/>
        </w:rPr>
        <w:t xml:space="preserve"> </w:t>
      </w:r>
      <w:r>
        <w:t>графика</w:t>
      </w:r>
      <w:r>
        <w:rPr>
          <w:spacing w:val="-2"/>
        </w:rPr>
        <w:t xml:space="preserve"> </w:t>
      </w:r>
      <w:r>
        <w:t>как</w:t>
      </w:r>
      <w:r>
        <w:rPr>
          <w:spacing w:val="-2"/>
        </w:rPr>
        <w:t xml:space="preserve"> </w:t>
      </w:r>
      <w:r>
        <w:t>разделы</w:t>
      </w:r>
      <w:r>
        <w:rPr>
          <w:spacing w:val="2"/>
        </w:rPr>
        <w:t xml:space="preserve"> </w:t>
      </w:r>
      <w:r>
        <w:rPr>
          <w:spacing w:val="-2"/>
        </w:rPr>
        <w:t>лингвистики.</w:t>
      </w:r>
    </w:p>
    <w:p w:rsidR="00EC4929" w:rsidRDefault="001B2B69">
      <w:pPr>
        <w:pStyle w:val="a3"/>
        <w:spacing w:line="237" w:lineRule="auto"/>
        <w:ind w:left="1181" w:right="3368"/>
        <w:jc w:val="left"/>
      </w:pPr>
      <w:r>
        <w:t>Звук</w:t>
      </w:r>
      <w:r>
        <w:rPr>
          <w:spacing w:val="-9"/>
        </w:rPr>
        <w:t xml:space="preserve"> </w:t>
      </w:r>
      <w:r>
        <w:t>как</w:t>
      </w:r>
      <w:r>
        <w:rPr>
          <w:spacing w:val="-9"/>
        </w:rPr>
        <w:t xml:space="preserve"> </w:t>
      </w:r>
      <w:r>
        <w:t>единица</w:t>
      </w:r>
      <w:r>
        <w:rPr>
          <w:spacing w:val="-8"/>
        </w:rPr>
        <w:t xml:space="preserve"> </w:t>
      </w:r>
      <w:r>
        <w:t>языка.</w:t>
      </w:r>
      <w:r>
        <w:rPr>
          <w:spacing w:val="-5"/>
        </w:rPr>
        <w:t xml:space="preserve"> </w:t>
      </w:r>
      <w:r>
        <w:t>Смыслоразличительная</w:t>
      </w:r>
      <w:r>
        <w:rPr>
          <w:spacing w:val="-7"/>
        </w:rPr>
        <w:t xml:space="preserve"> </w:t>
      </w:r>
      <w:r>
        <w:t>роль</w:t>
      </w:r>
      <w:r>
        <w:rPr>
          <w:spacing w:val="-11"/>
        </w:rPr>
        <w:t xml:space="preserve"> </w:t>
      </w:r>
      <w:r>
        <w:t>звука. Система гласных звуков.</w:t>
      </w:r>
    </w:p>
    <w:p w:rsidR="00EC4929" w:rsidRDefault="001B2B69">
      <w:pPr>
        <w:pStyle w:val="a3"/>
        <w:spacing w:line="275" w:lineRule="exact"/>
        <w:ind w:left="1181"/>
        <w:jc w:val="left"/>
      </w:pPr>
      <w:r>
        <w:t>Система согласных</w:t>
      </w:r>
      <w:r>
        <w:rPr>
          <w:spacing w:val="-3"/>
        </w:rPr>
        <w:t xml:space="preserve"> </w:t>
      </w:r>
      <w:r>
        <w:rPr>
          <w:spacing w:val="-2"/>
        </w:rPr>
        <w:t>звуков.</w:t>
      </w:r>
    </w:p>
    <w:p w:rsidR="00EC4929" w:rsidRDefault="001B2B69">
      <w:pPr>
        <w:pStyle w:val="a3"/>
        <w:spacing w:line="242" w:lineRule="auto"/>
        <w:ind w:left="1181"/>
        <w:jc w:val="left"/>
      </w:pPr>
      <w:r>
        <w:t>Изменение</w:t>
      </w:r>
      <w:r>
        <w:rPr>
          <w:spacing w:val="-15"/>
        </w:rPr>
        <w:t xml:space="preserve"> </w:t>
      </w:r>
      <w:r>
        <w:t>звуков</w:t>
      </w:r>
      <w:r>
        <w:rPr>
          <w:spacing w:val="-12"/>
        </w:rPr>
        <w:t xml:space="preserve"> </w:t>
      </w:r>
      <w:r>
        <w:t>в</w:t>
      </w:r>
      <w:r>
        <w:rPr>
          <w:spacing w:val="-7"/>
        </w:rPr>
        <w:t xml:space="preserve"> </w:t>
      </w:r>
      <w:r>
        <w:t>речевом</w:t>
      </w:r>
      <w:r>
        <w:rPr>
          <w:spacing w:val="-12"/>
        </w:rPr>
        <w:t xml:space="preserve"> </w:t>
      </w:r>
      <w:r>
        <w:t>потоке.</w:t>
      </w:r>
      <w:r>
        <w:rPr>
          <w:spacing w:val="-11"/>
        </w:rPr>
        <w:t xml:space="preserve"> </w:t>
      </w:r>
      <w:r>
        <w:t>Элементы</w:t>
      </w:r>
      <w:r>
        <w:rPr>
          <w:spacing w:val="-15"/>
        </w:rPr>
        <w:t xml:space="preserve"> </w:t>
      </w:r>
      <w:r>
        <w:t>фонетической</w:t>
      </w:r>
      <w:r>
        <w:rPr>
          <w:spacing w:val="-13"/>
        </w:rPr>
        <w:t xml:space="preserve"> </w:t>
      </w:r>
      <w:r>
        <w:t>транскрипции.</w:t>
      </w:r>
      <w:r>
        <w:rPr>
          <w:spacing w:val="-11"/>
        </w:rPr>
        <w:t xml:space="preserve"> </w:t>
      </w:r>
      <w:r>
        <w:t>Слог.</w:t>
      </w:r>
      <w:r>
        <w:rPr>
          <w:spacing w:val="-11"/>
        </w:rPr>
        <w:t xml:space="preserve"> </w:t>
      </w:r>
      <w:r>
        <w:t>Ударение. Свойства русского ударения.</w:t>
      </w:r>
    </w:p>
    <w:p w:rsidR="00EC4929" w:rsidRDefault="001B2B69">
      <w:pPr>
        <w:pStyle w:val="a3"/>
        <w:spacing w:line="242" w:lineRule="auto"/>
        <w:ind w:left="1181" w:right="6401"/>
        <w:jc w:val="left"/>
      </w:pPr>
      <w:r>
        <w:t>Соотношение</w:t>
      </w:r>
      <w:r>
        <w:rPr>
          <w:spacing w:val="-15"/>
        </w:rPr>
        <w:t xml:space="preserve"> </w:t>
      </w:r>
      <w:r>
        <w:t>звуков</w:t>
      </w:r>
      <w:r>
        <w:rPr>
          <w:spacing w:val="-13"/>
        </w:rPr>
        <w:t xml:space="preserve"> </w:t>
      </w:r>
      <w:r>
        <w:t>и</w:t>
      </w:r>
      <w:r>
        <w:rPr>
          <w:spacing w:val="-13"/>
        </w:rPr>
        <w:t xml:space="preserve"> </w:t>
      </w:r>
      <w:r>
        <w:t>букв. Фонетический</w:t>
      </w:r>
      <w:r>
        <w:rPr>
          <w:spacing w:val="-2"/>
        </w:rPr>
        <w:t xml:space="preserve"> </w:t>
      </w:r>
      <w:r>
        <w:t>анализ</w:t>
      </w:r>
      <w:r>
        <w:rPr>
          <w:spacing w:val="-2"/>
        </w:rPr>
        <w:t xml:space="preserve"> слова.</w:t>
      </w:r>
    </w:p>
    <w:p w:rsidR="00EC4929" w:rsidRDefault="001B2B69">
      <w:pPr>
        <w:pStyle w:val="a3"/>
        <w:spacing w:line="242" w:lineRule="auto"/>
        <w:ind w:left="1181" w:right="4643"/>
        <w:jc w:val="left"/>
      </w:pPr>
      <w:r>
        <w:t>Способы</w:t>
      </w:r>
      <w:r>
        <w:rPr>
          <w:spacing w:val="-13"/>
        </w:rPr>
        <w:t xml:space="preserve"> </w:t>
      </w:r>
      <w:r>
        <w:t>обозначения</w:t>
      </w:r>
      <w:r>
        <w:rPr>
          <w:spacing w:val="-14"/>
        </w:rPr>
        <w:t xml:space="preserve"> </w:t>
      </w:r>
      <w:r>
        <w:t>[й’],</w:t>
      </w:r>
      <w:r>
        <w:rPr>
          <w:spacing w:val="-9"/>
        </w:rPr>
        <w:t xml:space="preserve"> </w:t>
      </w:r>
      <w:r>
        <w:t>мягкости</w:t>
      </w:r>
      <w:r>
        <w:rPr>
          <w:spacing w:val="-9"/>
        </w:rPr>
        <w:t xml:space="preserve"> </w:t>
      </w:r>
      <w:r>
        <w:t>согласных. Основные выразительные средства фонетики.</w:t>
      </w:r>
    </w:p>
    <w:p w:rsidR="00EC4929" w:rsidRDefault="001B2B69">
      <w:pPr>
        <w:pStyle w:val="a3"/>
        <w:spacing w:line="271" w:lineRule="exact"/>
        <w:ind w:left="1181"/>
        <w:jc w:val="left"/>
      </w:pPr>
      <w:r>
        <w:t>Прописные</w:t>
      </w:r>
      <w:r>
        <w:rPr>
          <w:spacing w:val="-1"/>
        </w:rPr>
        <w:t xml:space="preserve"> </w:t>
      </w:r>
      <w:r>
        <w:t>и</w:t>
      </w:r>
      <w:r>
        <w:rPr>
          <w:spacing w:val="-3"/>
        </w:rPr>
        <w:t xml:space="preserve"> </w:t>
      </w:r>
      <w:r>
        <w:t>строчные</w:t>
      </w:r>
      <w:r>
        <w:rPr>
          <w:spacing w:val="-5"/>
        </w:rPr>
        <w:t xml:space="preserve"> </w:t>
      </w:r>
      <w:r>
        <w:rPr>
          <w:spacing w:val="-2"/>
        </w:rPr>
        <w:t>буквы.</w:t>
      </w:r>
    </w:p>
    <w:p w:rsidR="00EC4929" w:rsidRDefault="001B2B69">
      <w:pPr>
        <w:pStyle w:val="a3"/>
        <w:spacing w:line="237" w:lineRule="auto"/>
        <w:ind w:left="1181" w:right="3368"/>
        <w:jc w:val="left"/>
      </w:pPr>
      <w:r>
        <w:t>Интонация,</w:t>
      </w:r>
      <w:r>
        <w:rPr>
          <w:spacing w:val="-10"/>
        </w:rPr>
        <w:t xml:space="preserve"> </w:t>
      </w:r>
      <w:r>
        <w:t>её</w:t>
      </w:r>
      <w:r>
        <w:rPr>
          <w:spacing w:val="-8"/>
        </w:rPr>
        <w:t xml:space="preserve"> </w:t>
      </w:r>
      <w:r>
        <w:t>функции.</w:t>
      </w:r>
      <w:r>
        <w:rPr>
          <w:spacing w:val="-6"/>
        </w:rPr>
        <w:t xml:space="preserve"> </w:t>
      </w:r>
      <w:r>
        <w:t>Основные</w:t>
      </w:r>
      <w:r>
        <w:rPr>
          <w:spacing w:val="-13"/>
        </w:rPr>
        <w:t xml:space="preserve"> </w:t>
      </w:r>
      <w:r>
        <w:t>элементы</w:t>
      </w:r>
      <w:r>
        <w:rPr>
          <w:spacing w:val="-9"/>
        </w:rPr>
        <w:t xml:space="preserve"> </w:t>
      </w:r>
      <w:r>
        <w:t xml:space="preserve">интонации. </w:t>
      </w:r>
      <w:r>
        <w:rPr>
          <w:spacing w:val="-2"/>
        </w:rPr>
        <w:t>Орфография.</w:t>
      </w:r>
    </w:p>
    <w:p w:rsidR="00EC4929" w:rsidRDefault="001B2B69">
      <w:pPr>
        <w:pStyle w:val="a3"/>
        <w:spacing w:line="275" w:lineRule="exact"/>
        <w:ind w:left="1181"/>
        <w:jc w:val="left"/>
      </w:pPr>
      <w:r>
        <w:t>Орфография</w:t>
      </w:r>
      <w:r>
        <w:rPr>
          <w:spacing w:val="-2"/>
        </w:rPr>
        <w:t xml:space="preserve"> </w:t>
      </w:r>
      <w:r>
        <w:t>как</w:t>
      </w:r>
      <w:r>
        <w:rPr>
          <w:spacing w:val="-3"/>
        </w:rPr>
        <w:t xml:space="preserve"> </w:t>
      </w:r>
      <w:r>
        <w:t>раздел</w:t>
      </w:r>
      <w:r>
        <w:rPr>
          <w:spacing w:val="-1"/>
        </w:rPr>
        <w:t xml:space="preserve"> </w:t>
      </w:r>
      <w:r>
        <w:rPr>
          <w:spacing w:val="-2"/>
        </w:rPr>
        <w:t>лингвистики.</w:t>
      </w:r>
    </w:p>
    <w:p w:rsidR="00EC4929" w:rsidRDefault="001B2B69">
      <w:pPr>
        <w:pStyle w:val="a3"/>
        <w:spacing w:line="242" w:lineRule="auto"/>
        <w:ind w:left="1181" w:right="2020"/>
        <w:jc w:val="left"/>
      </w:pPr>
      <w:r>
        <w:t>Понятие</w:t>
      </w:r>
      <w:r>
        <w:rPr>
          <w:spacing w:val="-8"/>
        </w:rPr>
        <w:t xml:space="preserve"> </w:t>
      </w:r>
      <w:r>
        <w:t>«орфограмма».</w:t>
      </w:r>
      <w:r>
        <w:rPr>
          <w:spacing w:val="-5"/>
        </w:rPr>
        <w:t xml:space="preserve"> </w:t>
      </w:r>
      <w:r>
        <w:t>Буквенные</w:t>
      </w:r>
      <w:r>
        <w:rPr>
          <w:spacing w:val="-8"/>
        </w:rPr>
        <w:t xml:space="preserve"> </w:t>
      </w:r>
      <w:r>
        <w:t>и</w:t>
      </w:r>
      <w:r>
        <w:rPr>
          <w:spacing w:val="-11"/>
        </w:rPr>
        <w:t xml:space="preserve"> </w:t>
      </w:r>
      <w:r>
        <w:t>небуквенные</w:t>
      </w:r>
      <w:r>
        <w:rPr>
          <w:spacing w:val="-12"/>
        </w:rPr>
        <w:t xml:space="preserve"> </w:t>
      </w:r>
      <w:r>
        <w:t>орфограммы. Правописание разделительных ъ и ь.</w:t>
      </w:r>
    </w:p>
    <w:p w:rsidR="00EC4929" w:rsidRDefault="001B2B69">
      <w:pPr>
        <w:pStyle w:val="a3"/>
        <w:spacing w:line="271" w:lineRule="exact"/>
        <w:ind w:left="1181"/>
        <w:jc w:val="left"/>
      </w:pPr>
      <w:r>
        <w:rPr>
          <w:spacing w:val="-2"/>
        </w:rPr>
        <w:t>Лексикология.</w:t>
      </w:r>
    </w:p>
    <w:p w:rsidR="00EC4929" w:rsidRDefault="001B2B69">
      <w:pPr>
        <w:pStyle w:val="a3"/>
        <w:spacing w:line="275" w:lineRule="exact"/>
        <w:ind w:left="1181"/>
        <w:jc w:val="left"/>
      </w:pPr>
      <w:r>
        <w:t>Лексикология</w:t>
      </w:r>
      <w:r>
        <w:rPr>
          <w:spacing w:val="-6"/>
        </w:rPr>
        <w:t xml:space="preserve"> </w:t>
      </w:r>
      <w:r>
        <w:t>как</w:t>
      </w:r>
      <w:r>
        <w:rPr>
          <w:spacing w:val="-3"/>
        </w:rPr>
        <w:t xml:space="preserve"> </w:t>
      </w:r>
      <w:r>
        <w:t>раздел</w:t>
      </w:r>
      <w:r>
        <w:rPr>
          <w:spacing w:val="-1"/>
        </w:rPr>
        <w:t xml:space="preserve"> </w:t>
      </w:r>
      <w:r>
        <w:rPr>
          <w:spacing w:val="-2"/>
        </w:rPr>
        <w:t>лингвистики.</w:t>
      </w:r>
    </w:p>
    <w:p w:rsidR="00EC4929" w:rsidRDefault="001B2B69">
      <w:pPr>
        <w:pStyle w:val="a3"/>
        <w:spacing w:line="242" w:lineRule="auto"/>
        <w:ind w:firstLine="739"/>
        <w:jc w:val="left"/>
      </w:pPr>
      <w:r>
        <w:t>Основные</w:t>
      </w:r>
      <w:r>
        <w:rPr>
          <w:spacing w:val="40"/>
        </w:rPr>
        <w:t xml:space="preserve"> </w:t>
      </w:r>
      <w:r>
        <w:t>способы</w:t>
      </w:r>
      <w:r>
        <w:rPr>
          <w:spacing w:val="38"/>
        </w:rPr>
        <w:t xml:space="preserve"> </w:t>
      </w:r>
      <w:r>
        <w:t>толкования</w:t>
      </w:r>
      <w:r>
        <w:rPr>
          <w:spacing w:val="37"/>
        </w:rPr>
        <w:t xml:space="preserve"> </w:t>
      </w:r>
      <w:r>
        <w:t>лексического</w:t>
      </w:r>
      <w:r>
        <w:rPr>
          <w:spacing w:val="37"/>
        </w:rPr>
        <w:t xml:space="preserve"> </w:t>
      </w:r>
      <w:r>
        <w:t>значения</w:t>
      </w:r>
      <w:r>
        <w:rPr>
          <w:spacing w:val="40"/>
        </w:rPr>
        <w:t xml:space="preserve"> </w:t>
      </w:r>
      <w:r>
        <w:t>слова</w:t>
      </w:r>
      <w:r>
        <w:rPr>
          <w:spacing w:val="36"/>
        </w:rPr>
        <w:t xml:space="preserve"> </w:t>
      </w:r>
      <w:r>
        <w:t>(подбор</w:t>
      </w:r>
      <w:r>
        <w:rPr>
          <w:spacing w:val="32"/>
        </w:rPr>
        <w:t xml:space="preserve"> </w:t>
      </w:r>
      <w:r>
        <w:t>однокоренных</w:t>
      </w:r>
      <w:r>
        <w:rPr>
          <w:spacing w:val="37"/>
        </w:rPr>
        <w:t xml:space="preserve"> </w:t>
      </w:r>
      <w:r>
        <w:t>слов; подбор синонимов и антонимов);</w:t>
      </w:r>
    </w:p>
    <w:p w:rsidR="00EC4929" w:rsidRDefault="001B2B69">
      <w:pPr>
        <w:pStyle w:val="a3"/>
        <w:spacing w:line="271" w:lineRule="exact"/>
        <w:ind w:left="1181"/>
        <w:jc w:val="left"/>
      </w:pPr>
      <w:r>
        <w:t>основные</w:t>
      </w:r>
      <w:r>
        <w:rPr>
          <w:spacing w:val="-17"/>
        </w:rPr>
        <w:t xml:space="preserve"> </w:t>
      </w:r>
      <w:r>
        <w:t>способы</w:t>
      </w:r>
      <w:r>
        <w:rPr>
          <w:spacing w:val="-15"/>
        </w:rPr>
        <w:t xml:space="preserve"> </w:t>
      </w:r>
      <w:r>
        <w:t>разъяснения</w:t>
      </w:r>
      <w:r>
        <w:rPr>
          <w:spacing w:val="-15"/>
        </w:rPr>
        <w:t xml:space="preserve"> </w:t>
      </w:r>
      <w:r>
        <w:t>значения</w:t>
      </w:r>
      <w:r>
        <w:rPr>
          <w:spacing w:val="-15"/>
        </w:rPr>
        <w:t xml:space="preserve"> </w:t>
      </w:r>
      <w:r>
        <w:t>слова</w:t>
      </w:r>
      <w:r>
        <w:rPr>
          <w:spacing w:val="-15"/>
        </w:rPr>
        <w:t xml:space="preserve"> </w:t>
      </w:r>
      <w:r>
        <w:t>(по</w:t>
      </w:r>
      <w:r>
        <w:rPr>
          <w:spacing w:val="-10"/>
        </w:rPr>
        <w:t xml:space="preserve"> </w:t>
      </w:r>
      <w:r>
        <w:t>контексту,</w:t>
      </w:r>
      <w:r>
        <w:rPr>
          <w:spacing w:val="-11"/>
        </w:rPr>
        <w:t xml:space="preserve"> </w:t>
      </w:r>
      <w:r>
        <w:t>с</w:t>
      </w:r>
      <w:r>
        <w:rPr>
          <w:spacing w:val="-14"/>
        </w:rPr>
        <w:t xml:space="preserve"> </w:t>
      </w:r>
      <w:r>
        <w:t>помощью</w:t>
      </w:r>
      <w:r>
        <w:rPr>
          <w:spacing w:val="-14"/>
        </w:rPr>
        <w:t xml:space="preserve"> </w:t>
      </w:r>
      <w:r>
        <w:t>толкового</w:t>
      </w:r>
      <w:r>
        <w:rPr>
          <w:spacing w:val="-8"/>
        </w:rPr>
        <w:t xml:space="preserve"> </w:t>
      </w:r>
      <w:r>
        <w:rPr>
          <w:spacing w:val="-2"/>
        </w:rPr>
        <w:t>словаря).</w:t>
      </w:r>
    </w:p>
    <w:p w:rsidR="00EC4929" w:rsidRDefault="001B2B69">
      <w:pPr>
        <w:pStyle w:val="a3"/>
        <w:ind w:firstLine="739"/>
        <w:jc w:val="left"/>
      </w:pPr>
      <w:r>
        <w:t>Слова</w:t>
      </w:r>
      <w:r>
        <w:rPr>
          <w:spacing w:val="29"/>
        </w:rPr>
        <w:t xml:space="preserve"> </w:t>
      </w:r>
      <w:r>
        <w:t>однозначные</w:t>
      </w:r>
      <w:r>
        <w:rPr>
          <w:spacing w:val="34"/>
        </w:rPr>
        <w:t xml:space="preserve"> </w:t>
      </w:r>
      <w:r>
        <w:t>и</w:t>
      </w:r>
      <w:r>
        <w:rPr>
          <w:spacing w:val="35"/>
        </w:rPr>
        <w:t xml:space="preserve"> </w:t>
      </w:r>
      <w:r>
        <w:t>многозначные.</w:t>
      </w:r>
      <w:r>
        <w:rPr>
          <w:spacing w:val="40"/>
        </w:rPr>
        <w:t xml:space="preserve"> </w:t>
      </w:r>
      <w:r>
        <w:t>Прямое</w:t>
      </w:r>
      <w:r>
        <w:rPr>
          <w:spacing w:val="34"/>
        </w:rPr>
        <w:t xml:space="preserve"> </w:t>
      </w:r>
      <w:r>
        <w:t>и</w:t>
      </w:r>
      <w:r>
        <w:rPr>
          <w:spacing w:val="40"/>
        </w:rPr>
        <w:t xml:space="preserve"> </w:t>
      </w:r>
      <w:r>
        <w:t>переносное</w:t>
      </w:r>
      <w:r>
        <w:rPr>
          <w:spacing w:val="34"/>
        </w:rPr>
        <w:t xml:space="preserve"> </w:t>
      </w:r>
      <w:r>
        <w:t>значения</w:t>
      </w:r>
      <w:r>
        <w:rPr>
          <w:spacing w:val="40"/>
        </w:rPr>
        <w:t xml:space="preserve"> </w:t>
      </w:r>
      <w:r>
        <w:t>слова.</w:t>
      </w:r>
      <w:r>
        <w:rPr>
          <w:spacing w:val="37"/>
        </w:rPr>
        <w:t xml:space="preserve"> </w:t>
      </w:r>
      <w:r>
        <w:t>Тематические группы слов. Обозначение родовых и видовых понятий.</w:t>
      </w:r>
    </w:p>
    <w:p w:rsidR="00EC4929" w:rsidRDefault="001B2B69">
      <w:pPr>
        <w:pStyle w:val="a3"/>
        <w:spacing w:line="275" w:lineRule="exact"/>
        <w:ind w:left="1181"/>
        <w:jc w:val="left"/>
      </w:pPr>
      <w:r>
        <w:t>Синонимы.</w:t>
      </w:r>
      <w:r>
        <w:rPr>
          <w:spacing w:val="-4"/>
        </w:rPr>
        <w:t xml:space="preserve"> </w:t>
      </w:r>
      <w:r>
        <w:t>Антонимы.</w:t>
      </w:r>
      <w:r>
        <w:rPr>
          <w:spacing w:val="-8"/>
        </w:rPr>
        <w:t xml:space="preserve"> </w:t>
      </w:r>
      <w:r>
        <w:t>Омонимы.</w:t>
      </w:r>
      <w:r>
        <w:rPr>
          <w:spacing w:val="-7"/>
        </w:rPr>
        <w:t xml:space="preserve"> </w:t>
      </w:r>
      <w:r>
        <w:rPr>
          <w:spacing w:val="-2"/>
        </w:rPr>
        <w:t>Паронимы.</w:t>
      </w:r>
    </w:p>
    <w:p w:rsidR="00EC4929" w:rsidRDefault="001B2B69">
      <w:pPr>
        <w:pStyle w:val="a3"/>
        <w:spacing w:line="242" w:lineRule="auto"/>
        <w:ind w:firstLine="739"/>
        <w:jc w:val="left"/>
      </w:pPr>
      <w:r>
        <w:t>Разные</w:t>
      </w:r>
      <w:r>
        <w:rPr>
          <w:spacing w:val="40"/>
        </w:rPr>
        <w:t xml:space="preserve"> </w:t>
      </w:r>
      <w:r>
        <w:t>виды</w:t>
      </w:r>
      <w:r>
        <w:rPr>
          <w:spacing w:val="40"/>
        </w:rPr>
        <w:t xml:space="preserve"> </w:t>
      </w:r>
      <w:r>
        <w:t>лексических</w:t>
      </w:r>
      <w:r>
        <w:rPr>
          <w:spacing w:val="40"/>
        </w:rPr>
        <w:t xml:space="preserve"> </w:t>
      </w:r>
      <w:r>
        <w:t>словарей</w:t>
      </w:r>
      <w:r>
        <w:rPr>
          <w:spacing w:val="40"/>
        </w:rPr>
        <w:t xml:space="preserve"> </w:t>
      </w:r>
      <w:r>
        <w:t>(толковый</w:t>
      </w:r>
      <w:r>
        <w:rPr>
          <w:spacing w:val="40"/>
        </w:rPr>
        <w:t xml:space="preserve"> </w:t>
      </w:r>
      <w:r>
        <w:t>словарь,</w:t>
      </w:r>
      <w:r>
        <w:rPr>
          <w:spacing w:val="40"/>
        </w:rPr>
        <w:t xml:space="preserve"> </w:t>
      </w:r>
      <w:r>
        <w:t>словари</w:t>
      </w:r>
      <w:r>
        <w:rPr>
          <w:spacing w:val="40"/>
        </w:rPr>
        <w:t xml:space="preserve"> </w:t>
      </w:r>
      <w:r>
        <w:t>синонимов,</w:t>
      </w:r>
      <w:r>
        <w:rPr>
          <w:spacing w:val="40"/>
        </w:rPr>
        <w:t xml:space="preserve"> </w:t>
      </w:r>
      <w:r>
        <w:t>антонимов, омонимов, паронимов) и их роль в овладении словарным богатством родного языка.</w:t>
      </w:r>
    </w:p>
    <w:p w:rsidR="00EC4929" w:rsidRDefault="001B2B69">
      <w:pPr>
        <w:pStyle w:val="a3"/>
        <w:spacing w:line="242" w:lineRule="auto"/>
        <w:ind w:left="1181" w:right="4643"/>
        <w:jc w:val="left"/>
      </w:pPr>
      <w:r>
        <w:t>Лексический</w:t>
      </w:r>
      <w:r>
        <w:rPr>
          <w:spacing w:val="-6"/>
        </w:rPr>
        <w:t xml:space="preserve"> </w:t>
      </w:r>
      <w:r>
        <w:t>анализ</w:t>
      </w:r>
      <w:r>
        <w:rPr>
          <w:spacing w:val="-6"/>
        </w:rPr>
        <w:t xml:space="preserve"> </w:t>
      </w:r>
      <w:r>
        <w:t>слов</w:t>
      </w:r>
      <w:r>
        <w:rPr>
          <w:spacing w:val="-9"/>
        </w:rPr>
        <w:t xml:space="preserve"> </w:t>
      </w:r>
      <w:r>
        <w:t>(в</w:t>
      </w:r>
      <w:r>
        <w:rPr>
          <w:spacing w:val="-10"/>
        </w:rPr>
        <w:t xml:space="preserve"> </w:t>
      </w:r>
      <w:r>
        <w:t>рамках</w:t>
      </w:r>
      <w:r>
        <w:rPr>
          <w:spacing w:val="-11"/>
        </w:rPr>
        <w:t xml:space="preserve"> </w:t>
      </w:r>
      <w:r>
        <w:t>изученного). Морфемика. Орфография.</w:t>
      </w:r>
    </w:p>
    <w:p w:rsidR="00EC4929" w:rsidRDefault="001B2B69">
      <w:pPr>
        <w:pStyle w:val="a3"/>
        <w:spacing w:line="271" w:lineRule="exact"/>
        <w:ind w:left="1181"/>
        <w:jc w:val="left"/>
      </w:pPr>
      <w:r>
        <w:t>Морфемика</w:t>
      </w:r>
      <w:r>
        <w:rPr>
          <w:spacing w:val="-3"/>
        </w:rPr>
        <w:t xml:space="preserve"> </w:t>
      </w:r>
      <w:r>
        <w:t>как</w:t>
      </w:r>
      <w:r>
        <w:rPr>
          <w:spacing w:val="-4"/>
        </w:rPr>
        <w:t xml:space="preserve"> </w:t>
      </w:r>
      <w:r>
        <w:t>раздел</w:t>
      </w:r>
      <w:r>
        <w:rPr>
          <w:spacing w:val="-1"/>
        </w:rPr>
        <w:t xml:space="preserve"> </w:t>
      </w:r>
      <w:r>
        <w:rPr>
          <w:spacing w:val="-2"/>
        </w:rPr>
        <w:t>лингвистики.</w:t>
      </w:r>
    </w:p>
    <w:p w:rsidR="00EC4929" w:rsidRDefault="001B2B69">
      <w:pPr>
        <w:pStyle w:val="a3"/>
        <w:spacing w:line="237" w:lineRule="auto"/>
        <w:ind w:firstLine="739"/>
        <w:jc w:val="left"/>
      </w:pPr>
      <w:r>
        <w:t>Морфема как минимальная значимая единица языка. Основа слова. Виды морфем (корень,</w:t>
      </w:r>
      <w:r>
        <w:rPr>
          <w:spacing w:val="40"/>
        </w:rPr>
        <w:t xml:space="preserve"> </w:t>
      </w:r>
      <w:r>
        <w:t>приставка, суффикс, окончание).</w:t>
      </w:r>
    </w:p>
    <w:p w:rsidR="00EC4929" w:rsidRDefault="001B2B69">
      <w:pPr>
        <w:pStyle w:val="a3"/>
        <w:spacing w:line="237" w:lineRule="auto"/>
        <w:ind w:left="1181" w:right="967"/>
        <w:jc w:val="left"/>
      </w:pPr>
      <w:r>
        <w:t>Чередование</w:t>
      </w:r>
      <w:r>
        <w:rPr>
          <w:spacing w:val="-8"/>
        </w:rPr>
        <w:t xml:space="preserve"> </w:t>
      </w:r>
      <w:r>
        <w:t>звуков</w:t>
      </w:r>
      <w:r>
        <w:rPr>
          <w:spacing w:val="-2"/>
        </w:rPr>
        <w:t xml:space="preserve"> </w:t>
      </w:r>
      <w:r>
        <w:t>в</w:t>
      </w:r>
      <w:r>
        <w:rPr>
          <w:spacing w:val="-5"/>
        </w:rPr>
        <w:t xml:space="preserve"> </w:t>
      </w:r>
      <w:r>
        <w:t>морфемах</w:t>
      </w:r>
      <w:r>
        <w:rPr>
          <w:spacing w:val="-7"/>
        </w:rPr>
        <w:t xml:space="preserve"> </w:t>
      </w:r>
      <w:r>
        <w:t>(в</w:t>
      </w:r>
      <w:r>
        <w:rPr>
          <w:spacing w:val="-5"/>
        </w:rPr>
        <w:t xml:space="preserve"> </w:t>
      </w:r>
      <w:r>
        <w:t>том</w:t>
      </w:r>
      <w:r>
        <w:rPr>
          <w:spacing w:val="-5"/>
        </w:rPr>
        <w:t xml:space="preserve"> </w:t>
      </w:r>
      <w:r>
        <w:t>числе</w:t>
      </w:r>
      <w:r>
        <w:rPr>
          <w:spacing w:val="-3"/>
        </w:rPr>
        <w:t xml:space="preserve"> </w:t>
      </w:r>
      <w:r>
        <w:t>чередование</w:t>
      </w:r>
      <w:r>
        <w:rPr>
          <w:spacing w:val="-8"/>
        </w:rPr>
        <w:t xml:space="preserve"> </w:t>
      </w:r>
      <w:r>
        <w:t>гласных</w:t>
      </w:r>
      <w:r>
        <w:rPr>
          <w:spacing w:val="-7"/>
        </w:rPr>
        <w:t xml:space="preserve"> </w:t>
      </w:r>
      <w:r>
        <w:t>с</w:t>
      </w:r>
      <w:r>
        <w:rPr>
          <w:spacing w:val="-3"/>
        </w:rPr>
        <w:t xml:space="preserve"> </w:t>
      </w:r>
      <w:r>
        <w:t>нулём</w:t>
      </w:r>
      <w:r>
        <w:rPr>
          <w:spacing w:val="-2"/>
        </w:rPr>
        <w:t xml:space="preserve"> </w:t>
      </w:r>
      <w:r>
        <w:t>звука). Морфемный анализ слов.</w:t>
      </w:r>
    </w:p>
    <w:p w:rsidR="00EC4929" w:rsidRDefault="001B2B69">
      <w:pPr>
        <w:pStyle w:val="a3"/>
        <w:ind w:left="1181"/>
        <w:jc w:val="left"/>
      </w:pPr>
      <w:r>
        <w:t>Уместное</w:t>
      </w:r>
      <w:r>
        <w:rPr>
          <w:spacing w:val="-10"/>
        </w:rPr>
        <w:t xml:space="preserve"> </w:t>
      </w:r>
      <w:r>
        <w:t>использование</w:t>
      </w:r>
      <w:r>
        <w:rPr>
          <w:spacing w:val="-3"/>
        </w:rPr>
        <w:t xml:space="preserve"> </w:t>
      </w:r>
      <w:r>
        <w:t>слов</w:t>
      </w:r>
      <w:r>
        <w:rPr>
          <w:spacing w:val="-5"/>
        </w:rPr>
        <w:t xml:space="preserve"> </w:t>
      </w:r>
      <w:r>
        <w:t>с</w:t>
      </w:r>
      <w:r>
        <w:rPr>
          <w:spacing w:val="-3"/>
        </w:rPr>
        <w:t xml:space="preserve"> </w:t>
      </w:r>
      <w:r>
        <w:t>суффиксами</w:t>
      </w:r>
      <w:r>
        <w:rPr>
          <w:spacing w:val="-1"/>
        </w:rPr>
        <w:t xml:space="preserve"> </w:t>
      </w:r>
      <w:r>
        <w:t>оценки</w:t>
      </w:r>
      <w:r>
        <w:rPr>
          <w:spacing w:val="-1"/>
        </w:rPr>
        <w:t xml:space="preserve"> </w:t>
      </w:r>
      <w:r>
        <w:t>в собственной</w:t>
      </w:r>
      <w:r>
        <w:rPr>
          <w:spacing w:val="-1"/>
        </w:rPr>
        <w:t xml:space="preserve"> </w:t>
      </w:r>
      <w:r>
        <w:rPr>
          <w:spacing w:val="-2"/>
        </w:rPr>
        <w:t>речи.</w:t>
      </w:r>
    </w:p>
    <w:p w:rsidR="00EC4929" w:rsidRDefault="00EC4929">
      <w:pPr>
        <w:sectPr w:rsidR="00EC4929">
          <w:type w:val="continuous"/>
          <w:pgSz w:w="11900" w:h="16840"/>
          <w:pgMar w:top="1160" w:right="280" w:bottom="280" w:left="720" w:header="720" w:footer="720" w:gutter="0"/>
          <w:cols w:space="720"/>
        </w:sectPr>
      </w:pPr>
    </w:p>
    <w:p w:rsidR="00EC4929" w:rsidRDefault="001B2B69">
      <w:pPr>
        <w:pStyle w:val="a3"/>
        <w:spacing w:before="65" w:line="242" w:lineRule="auto"/>
        <w:ind w:firstLine="739"/>
        <w:jc w:val="left"/>
      </w:pPr>
      <w:r>
        <w:lastRenderedPageBreak/>
        <w:t>Правописание корней с безударными проверяемыми, непроверяемыми</w:t>
      </w:r>
      <w:r>
        <w:rPr>
          <w:spacing w:val="30"/>
        </w:rPr>
        <w:t xml:space="preserve"> </w:t>
      </w:r>
      <w:r>
        <w:t xml:space="preserve">гласными (в рамках </w:t>
      </w:r>
      <w:r>
        <w:rPr>
          <w:spacing w:val="-2"/>
        </w:rPr>
        <w:t>изученного).</w:t>
      </w:r>
    </w:p>
    <w:p w:rsidR="00EC4929" w:rsidRDefault="001B2B69">
      <w:pPr>
        <w:pStyle w:val="a3"/>
        <w:spacing w:line="242" w:lineRule="auto"/>
        <w:ind w:firstLine="739"/>
        <w:jc w:val="left"/>
      </w:pPr>
      <w:r>
        <w:t>Правописание корней с проверяемыми, непроверяемыми, непроизносимыми согласными (в рамках изученного).</w:t>
      </w:r>
    </w:p>
    <w:p w:rsidR="00EC4929" w:rsidRDefault="001B2B69">
      <w:pPr>
        <w:pStyle w:val="a3"/>
        <w:spacing w:line="271" w:lineRule="exact"/>
        <w:ind w:left="1181"/>
        <w:jc w:val="left"/>
      </w:pPr>
      <w:r>
        <w:t>Правописание</w:t>
      </w:r>
      <w:r>
        <w:rPr>
          <w:spacing w:val="-1"/>
        </w:rPr>
        <w:t xml:space="preserve"> </w:t>
      </w:r>
      <w:r>
        <w:t>ё</w:t>
      </w:r>
      <w:r>
        <w:rPr>
          <w:spacing w:val="-3"/>
        </w:rPr>
        <w:t xml:space="preserve"> </w:t>
      </w:r>
      <w:r>
        <w:t>-</w:t>
      </w:r>
      <w:r>
        <w:rPr>
          <w:spacing w:val="-2"/>
        </w:rPr>
        <w:t xml:space="preserve"> </w:t>
      </w:r>
      <w:r>
        <w:t>о после</w:t>
      </w:r>
      <w:r>
        <w:rPr>
          <w:spacing w:val="-5"/>
        </w:rPr>
        <w:t xml:space="preserve"> </w:t>
      </w:r>
      <w:r>
        <w:t>шипящих</w:t>
      </w:r>
      <w:r>
        <w:rPr>
          <w:spacing w:val="-4"/>
        </w:rPr>
        <w:t xml:space="preserve"> </w:t>
      </w:r>
      <w:r>
        <w:t>в</w:t>
      </w:r>
      <w:r>
        <w:rPr>
          <w:spacing w:val="2"/>
        </w:rPr>
        <w:t xml:space="preserve"> </w:t>
      </w:r>
      <w:r>
        <w:t>корне</w:t>
      </w:r>
      <w:r>
        <w:rPr>
          <w:spacing w:val="-5"/>
        </w:rPr>
        <w:t xml:space="preserve"> </w:t>
      </w:r>
      <w:r>
        <w:rPr>
          <w:spacing w:val="-2"/>
        </w:rPr>
        <w:t>слова.</w:t>
      </w:r>
    </w:p>
    <w:p w:rsidR="00EC4929" w:rsidRDefault="001B2B69">
      <w:pPr>
        <w:pStyle w:val="a3"/>
        <w:spacing w:line="237" w:lineRule="auto"/>
        <w:ind w:left="1181" w:right="2020"/>
        <w:jc w:val="left"/>
      </w:pPr>
      <w:r>
        <w:t>Правописание</w:t>
      </w:r>
      <w:r>
        <w:rPr>
          <w:spacing w:val="-3"/>
        </w:rPr>
        <w:t xml:space="preserve"> </w:t>
      </w:r>
      <w:r>
        <w:t>неизменяемых</w:t>
      </w:r>
      <w:r>
        <w:rPr>
          <w:spacing w:val="-7"/>
        </w:rPr>
        <w:t xml:space="preserve"> </w:t>
      </w:r>
      <w:r>
        <w:t>при</w:t>
      </w:r>
      <w:r>
        <w:rPr>
          <w:spacing w:val="-1"/>
        </w:rPr>
        <w:t xml:space="preserve"> </w:t>
      </w:r>
      <w:r>
        <w:t>письме</w:t>
      </w:r>
      <w:r>
        <w:rPr>
          <w:spacing w:val="-8"/>
        </w:rPr>
        <w:t xml:space="preserve"> </w:t>
      </w:r>
      <w:r>
        <w:t>приставок</w:t>
      </w:r>
      <w:r>
        <w:rPr>
          <w:spacing w:val="-8"/>
        </w:rPr>
        <w:t xml:space="preserve"> </w:t>
      </w:r>
      <w:r>
        <w:t>и</w:t>
      </w:r>
      <w:r>
        <w:rPr>
          <w:spacing w:val="-1"/>
        </w:rPr>
        <w:t xml:space="preserve"> </w:t>
      </w:r>
      <w:r>
        <w:t>приставок</w:t>
      </w:r>
      <w:r>
        <w:rPr>
          <w:spacing w:val="-4"/>
        </w:rPr>
        <w:t xml:space="preserve"> </w:t>
      </w:r>
      <w:r>
        <w:t>на -з</w:t>
      </w:r>
      <w:r>
        <w:rPr>
          <w:spacing w:val="-6"/>
        </w:rPr>
        <w:t xml:space="preserve"> </w:t>
      </w:r>
      <w:r>
        <w:t>(-с). Правописание ы - и после приставок.</w:t>
      </w:r>
    </w:p>
    <w:p w:rsidR="00EC4929" w:rsidRDefault="001B2B69">
      <w:pPr>
        <w:pStyle w:val="a3"/>
        <w:spacing w:before="3" w:line="275" w:lineRule="exact"/>
        <w:ind w:left="1181"/>
        <w:jc w:val="left"/>
      </w:pPr>
      <w:r>
        <w:t>Правописание</w:t>
      </w:r>
      <w:r>
        <w:rPr>
          <w:spacing w:val="-1"/>
        </w:rPr>
        <w:t xml:space="preserve"> </w:t>
      </w:r>
      <w:r>
        <w:t>ы -</w:t>
      </w:r>
      <w:r>
        <w:rPr>
          <w:spacing w:val="-2"/>
        </w:rPr>
        <w:t xml:space="preserve"> </w:t>
      </w:r>
      <w:r>
        <w:t>и</w:t>
      </w:r>
      <w:r>
        <w:rPr>
          <w:spacing w:val="-3"/>
        </w:rPr>
        <w:t xml:space="preserve"> </w:t>
      </w:r>
      <w:r>
        <w:t xml:space="preserve">после </w:t>
      </w:r>
      <w:r>
        <w:rPr>
          <w:spacing w:val="-5"/>
        </w:rPr>
        <w:t>ц.</w:t>
      </w:r>
    </w:p>
    <w:p w:rsidR="00EC4929" w:rsidRDefault="001B2B69">
      <w:pPr>
        <w:pStyle w:val="a3"/>
        <w:spacing w:line="242" w:lineRule="auto"/>
        <w:ind w:left="1181" w:right="3368"/>
        <w:jc w:val="left"/>
      </w:pPr>
      <w:r>
        <w:t>Орфографический</w:t>
      </w:r>
      <w:r>
        <w:rPr>
          <w:spacing w:val="-5"/>
        </w:rPr>
        <w:t xml:space="preserve"> </w:t>
      </w:r>
      <w:r>
        <w:t>анализ</w:t>
      </w:r>
      <w:r>
        <w:rPr>
          <w:spacing w:val="-9"/>
        </w:rPr>
        <w:t xml:space="preserve"> </w:t>
      </w:r>
      <w:r>
        <w:t>слова</w:t>
      </w:r>
      <w:r>
        <w:rPr>
          <w:spacing w:val="-11"/>
        </w:rPr>
        <w:t xml:space="preserve"> </w:t>
      </w:r>
      <w:r>
        <w:t>(в</w:t>
      </w:r>
      <w:r>
        <w:rPr>
          <w:spacing w:val="-8"/>
        </w:rPr>
        <w:t xml:space="preserve"> </w:t>
      </w:r>
      <w:r>
        <w:t>рамках</w:t>
      </w:r>
      <w:r>
        <w:rPr>
          <w:spacing w:val="-10"/>
        </w:rPr>
        <w:t xml:space="preserve"> </w:t>
      </w:r>
      <w:r>
        <w:t>изученного). Морфология. Культура речи. Орфография.</w:t>
      </w:r>
    </w:p>
    <w:p w:rsidR="00EC4929" w:rsidRDefault="001B2B69">
      <w:pPr>
        <w:pStyle w:val="a3"/>
        <w:spacing w:line="242" w:lineRule="auto"/>
        <w:ind w:left="1181" w:right="2020"/>
        <w:jc w:val="left"/>
      </w:pPr>
      <w:r>
        <w:t>Морфология</w:t>
      </w:r>
      <w:r>
        <w:rPr>
          <w:spacing w:val="-5"/>
        </w:rPr>
        <w:t xml:space="preserve"> </w:t>
      </w:r>
      <w:r>
        <w:t>как</w:t>
      </w:r>
      <w:r>
        <w:rPr>
          <w:spacing w:val="-7"/>
        </w:rPr>
        <w:t xml:space="preserve"> </w:t>
      </w:r>
      <w:r>
        <w:t>раздел</w:t>
      </w:r>
      <w:r>
        <w:rPr>
          <w:spacing w:val="-10"/>
        </w:rPr>
        <w:t xml:space="preserve"> </w:t>
      </w:r>
      <w:r>
        <w:t>грамматики.</w:t>
      </w:r>
      <w:r>
        <w:rPr>
          <w:spacing w:val="-8"/>
        </w:rPr>
        <w:t xml:space="preserve"> </w:t>
      </w:r>
      <w:r>
        <w:t>Грамматическое</w:t>
      </w:r>
      <w:r>
        <w:rPr>
          <w:spacing w:val="-6"/>
        </w:rPr>
        <w:t xml:space="preserve"> </w:t>
      </w:r>
      <w:r>
        <w:t>значение</w:t>
      </w:r>
      <w:r>
        <w:rPr>
          <w:spacing w:val="-6"/>
        </w:rPr>
        <w:t xml:space="preserve"> </w:t>
      </w:r>
      <w:r>
        <w:t>слова. Части речи как лексико-грамматические разряды слов.</w:t>
      </w:r>
    </w:p>
    <w:p w:rsidR="00EC4929" w:rsidRDefault="001B2B69">
      <w:pPr>
        <w:pStyle w:val="a3"/>
        <w:spacing w:line="271" w:lineRule="exact"/>
        <w:ind w:left="1181"/>
        <w:jc w:val="left"/>
      </w:pPr>
      <w:r>
        <w:t>Система</w:t>
      </w:r>
      <w:r>
        <w:rPr>
          <w:spacing w:val="-4"/>
        </w:rPr>
        <w:t xml:space="preserve"> </w:t>
      </w:r>
      <w:r>
        <w:t>частей</w:t>
      </w:r>
      <w:r>
        <w:rPr>
          <w:spacing w:val="-2"/>
        </w:rPr>
        <w:t xml:space="preserve"> </w:t>
      </w:r>
      <w:r>
        <w:t>речи</w:t>
      </w:r>
      <w:r>
        <w:rPr>
          <w:spacing w:val="-2"/>
        </w:rPr>
        <w:t xml:space="preserve"> </w:t>
      </w:r>
      <w:r>
        <w:t>в</w:t>
      </w:r>
      <w:r>
        <w:rPr>
          <w:spacing w:val="-5"/>
        </w:rPr>
        <w:t xml:space="preserve"> </w:t>
      </w:r>
      <w:r>
        <w:t>русском</w:t>
      </w:r>
      <w:r>
        <w:rPr>
          <w:spacing w:val="-2"/>
        </w:rPr>
        <w:t xml:space="preserve"> </w:t>
      </w:r>
      <w:r>
        <w:t>языке. Самостоятельные</w:t>
      </w:r>
      <w:r>
        <w:rPr>
          <w:spacing w:val="-4"/>
        </w:rPr>
        <w:t xml:space="preserve"> </w:t>
      </w:r>
      <w:r>
        <w:t>и</w:t>
      </w:r>
      <w:r>
        <w:rPr>
          <w:spacing w:val="-6"/>
        </w:rPr>
        <w:t xml:space="preserve"> </w:t>
      </w:r>
      <w:r>
        <w:t>служебные</w:t>
      </w:r>
      <w:r>
        <w:rPr>
          <w:spacing w:val="-3"/>
        </w:rPr>
        <w:t xml:space="preserve"> </w:t>
      </w:r>
      <w:r>
        <w:rPr>
          <w:spacing w:val="-2"/>
        </w:rPr>
        <w:t>части</w:t>
      </w:r>
    </w:p>
    <w:p w:rsidR="00EC4929" w:rsidRDefault="00EC4929">
      <w:pPr>
        <w:spacing w:line="271" w:lineRule="exact"/>
        <w:sectPr w:rsidR="00EC4929">
          <w:pgSz w:w="11900" w:h="16840"/>
          <w:pgMar w:top="840" w:right="280" w:bottom="280" w:left="720" w:header="720" w:footer="720" w:gutter="0"/>
          <w:cols w:space="720"/>
        </w:sectPr>
      </w:pPr>
    </w:p>
    <w:p w:rsidR="00EC4929" w:rsidRDefault="001B2B69">
      <w:pPr>
        <w:pStyle w:val="a3"/>
        <w:spacing w:line="272" w:lineRule="exact"/>
        <w:jc w:val="left"/>
      </w:pPr>
      <w:r>
        <w:rPr>
          <w:spacing w:val="-4"/>
        </w:rPr>
        <w:lastRenderedPageBreak/>
        <w:t>речи.</w:t>
      </w:r>
    </w:p>
    <w:p w:rsidR="00EC4929" w:rsidRDefault="001B2B69">
      <w:pPr>
        <w:spacing w:before="5"/>
        <w:rPr>
          <w:sz w:val="23"/>
        </w:rPr>
      </w:pPr>
      <w:r>
        <w:br w:type="column"/>
      </w:r>
    </w:p>
    <w:p w:rsidR="00EC4929" w:rsidRDefault="001B2B69">
      <w:pPr>
        <w:pStyle w:val="a3"/>
        <w:ind w:left="164"/>
        <w:jc w:val="left"/>
      </w:pPr>
      <w:r>
        <w:t>Имя</w:t>
      </w:r>
      <w:r>
        <w:rPr>
          <w:spacing w:val="-1"/>
        </w:rPr>
        <w:t xml:space="preserve"> </w:t>
      </w:r>
      <w:r>
        <w:rPr>
          <w:spacing w:val="-2"/>
        </w:rPr>
        <w:t>существительное.</w:t>
      </w:r>
    </w:p>
    <w:p w:rsidR="00EC4929" w:rsidRDefault="001B2B69">
      <w:pPr>
        <w:pStyle w:val="a3"/>
        <w:spacing w:before="2"/>
        <w:ind w:left="164"/>
        <w:jc w:val="left"/>
      </w:pPr>
      <w:r>
        <w:t>Имя</w:t>
      </w:r>
      <w:r>
        <w:rPr>
          <w:spacing w:val="39"/>
        </w:rPr>
        <w:t xml:space="preserve"> </w:t>
      </w:r>
      <w:r>
        <w:t>существительное</w:t>
      </w:r>
      <w:r>
        <w:rPr>
          <w:spacing w:val="37"/>
        </w:rPr>
        <w:t xml:space="preserve"> </w:t>
      </w:r>
      <w:r>
        <w:t>как</w:t>
      </w:r>
      <w:r>
        <w:rPr>
          <w:spacing w:val="40"/>
        </w:rPr>
        <w:t xml:space="preserve"> </w:t>
      </w:r>
      <w:r>
        <w:t>часть</w:t>
      </w:r>
      <w:r>
        <w:rPr>
          <w:spacing w:val="42"/>
        </w:rPr>
        <w:t xml:space="preserve"> </w:t>
      </w:r>
      <w:r>
        <w:t>речи.</w:t>
      </w:r>
      <w:r>
        <w:rPr>
          <w:spacing w:val="39"/>
        </w:rPr>
        <w:t xml:space="preserve"> </w:t>
      </w:r>
      <w:r>
        <w:t>Общее</w:t>
      </w:r>
      <w:r>
        <w:rPr>
          <w:spacing w:val="41"/>
        </w:rPr>
        <w:t xml:space="preserve"> </w:t>
      </w:r>
      <w:r>
        <w:t>грамматическое</w:t>
      </w:r>
      <w:r>
        <w:rPr>
          <w:spacing w:val="36"/>
        </w:rPr>
        <w:t xml:space="preserve"> </w:t>
      </w:r>
      <w:r>
        <w:t>значение,</w:t>
      </w:r>
      <w:r>
        <w:rPr>
          <w:spacing w:val="40"/>
        </w:rPr>
        <w:t xml:space="preserve"> </w:t>
      </w:r>
      <w:r>
        <w:rPr>
          <w:spacing w:val="-2"/>
        </w:rPr>
        <w:t>морфологические</w:t>
      </w:r>
    </w:p>
    <w:p w:rsidR="00EC4929" w:rsidRDefault="00EC4929">
      <w:pPr>
        <w:sectPr w:rsidR="00EC4929">
          <w:type w:val="continuous"/>
          <w:pgSz w:w="11900" w:h="16840"/>
          <w:pgMar w:top="1160" w:right="280" w:bottom="280" w:left="720" w:header="720" w:footer="720" w:gutter="0"/>
          <w:cols w:num="2" w:space="720" w:equalWidth="0">
            <w:col w:w="978" w:space="40"/>
            <w:col w:w="9882"/>
          </w:cols>
        </w:sectPr>
      </w:pPr>
    </w:p>
    <w:p w:rsidR="00EC4929" w:rsidRDefault="001B2B69">
      <w:pPr>
        <w:pStyle w:val="a3"/>
        <w:tabs>
          <w:tab w:val="left" w:pos="2451"/>
          <w:tab w:val="left" w:pos="3349"/>
          <w:tab w:val="left" w:pos="3952"/>
          <w:tab w:val="left" w:pos="4500"/>
          <w:tab w:val="left" w:pos="5330"/>
          <w:tab w:val="left" w:pos="7464"/>
          <w:tab w:val="left" w:pos="8034"/>
          <w:tab w:val="left" w:pos="9401"/>
          <w:tab w:val="left" w:pos="10628"/>
        </w:tabs>
        <w:ind w:right="131"/>
        <w:jc w:val="right"/>
      </w:pPr>
      <w:r>
        <w:lastRenderedPageBreak/>
        <w:t>признаки</w:t>
      </w:r>
      <w:r>
        <w:rPr>
          <w:spacing w:val="-15"/>
        </w:rPr>
        <w:t xml:space="preserve"> </w:t>
      </w:r>
      <w:r>
        <w:t>и</w:t>
      </w:r>
      <w:r>
        <w:rPr>
          <w:spacing w:val="-15"/>
        </w:rPr>
        <w:t xml:space="preserve"> </w:t>
      </w:r>
      <w:r>
        <w:t>синтаксические</w:t>
      </w:r>
      <w:r>
        <w:rPr>
          <w:spacing w:val="-15"/>
        </w:rPr>
        <w:t xml:space="preserve"> </w:t>
      </w:r>
      <w:r>
        <w:t>функции</w:t>
      </w:r>
      <w:r>
        <w:rPr>
          <w:spacing w:val="-15"/>
        </w:rPr>
        <w:t xml:space="preserve"> </w:t>
      </w:r>
      <w:r>
        <w:t>имени</w:t>
      </w:r>
      <w:r>
        <w:rPr>
          <w:spacing w:val="-15"/>
        </w:rPr>
        <w:t xml:space="preserve"> </w:t>
      </w:r>
      <w:r>
        <w:t>существительного.</w:t>
      </w:r>
      <w:r>
        <w:rPr>
          <w:spacing w:val="-15"/>
        </w:rPr>
        <w:t xml:space="preserve"> </w:t>
      </w:r>
      <w:r>
        <w:t>Роль</w:t>
      </w:r>
      <w:r>
        <w:rPr>
          <w:spacing w:val="-14"/>
        </w:rPr>
        <w:t xml:space="preserve"> </w:t>
      </w:r>
      <w:r>
        <w:t>имени</w:t>
      </w:r>
      <w:r>
        <w:rPr>
          <w:spacing w:val="-15"/>
        </w:rPr>
        <w:t xml:space="preserve"> </w:t>
      </w:r>
      <w:r>
        <w:t>существительного</w:t>
      </w:r>
      <w:r>
        <w:rPr>
          <w:spacing w:val="-13"/>
        </w:rPr>
        <w:t xml:space="preserve"> </w:t>
      </w:r>
      <w:r>
        <w:t>в</w:t>
      </w:r>
      <w:r>
        <w:rPr>
          <w:spacing w:val="-15"/>
        </w:rPr>
        <w:t xml:space="preserve"> </w:t>
      </w:r>
      <w:r>
        <w:t xml:space="preserve">речи. </w:t>
      </w:r>
      <w:r>
        <w:rPr>
          <w:spacing w:val="-2"/>
        </w:rPr>
        <w:t>Лексико-грамматические</w:t>
      </w:r>
      <w:r>
        <w:tab/>
      </w:r>
      <w:r>
        <w:rPr>
          <w:spacing w:val="-2"/>
        </w:rPr>
        <w:t>разряды</w:t>
      </w:r>
      <w:r>
        <w:tab/>
      </w:r>
      <w:r>
        <w:rPr>
          <w:spacing w:val="-4"/>
        </w:rPr>
        <w:t>имён</w:t>
      </w:r>
      <w:r>
        <w:tab/>
      </w:r>
      <w:r>
        <w:rPr>
          <w:spacing w:val="-2"/>
        </w:rPr>
        <w:t>существительных</w:t>
      </w:r>
      <w:r>
        <w:tab/>
      </w:r>
      <w:r>
        <w:rPr>
          <w:spacing w:val="-6"/>
        </w:rPr>
        <w:t>по</w:t>
      </w:r>
      <w:r>
        <w:tab/>
      </w:r>
      <w:r>
        <w:rPr>
          <w:spacing w:val="-2"/>
        </w:rPr>
        <w:t>значению,</w:t>
      </w:r>
      <w:r>
        <w:tab/>
      </w:r>
      <w:r>
        <w:rPr>
          <w:spacing w:val="-2"/>
        </w:rPr>
        <w:t>имена существительные</w:t>
      </w:r>
      <w:r>
        <w:tab/>
      </w:r>
      <w:r>
        <w:rPr>
          <w:spacing w:val="-2"/>
        </w:rPr>
        <w:t>собственные</w:t>
      </w:r>
      <w:r>
        <w:tab/>
        <w:t>и</w:t>
      </w:r>
      <w:r>
        <w:rPr>
          <w:spacing w:val="36"/>
        </w:rPr>
        <w:t xml:space="preserve">  </w:t>
      </w:r>
      <w:r>
        <w:t>нарицательные;</w:t>
      </w:r>
      <w:r>
        <w:rPr>
          <w:spacing w:val="36"/>
        </w:rPr>
        <w:t xml:space="preserve">  </w:t>
      </w:r>
      <w:r>
        <w:t>имена</w:t>
      </w:r>
      <w:r>
        <w:rPr>
          <w:spacing w:val="35"/>
        </w:rPr>
        <w:t xml:space="preserve">  </w:t>
      </w:r>
      <w:r>
        <w:t>существительные</w:t>
      </w:r>
      <w:r>
        <w:rPr>
          <w:spacing w:val="35"/>
        </w:rPr>
        <w:t xml:space="preserve">  </w:t>
      </w:r>
      <w:r>
        <w:rPr>
          <w:spacing w:val="-2"/>
        </w:rPr>
        <w:t>одушевлённые</w:t>
      </w:r>
      <w:r>
        <w:tab/>
      </w:r>
      <w:r>
        <w:rPr>
          <w:spacing w:val="-10"/>
        </w:rPr>
        <w:t>и</w:t>
      </w:r>
    </w:p>
    <w:p w:rsidR="00EC4929" w:rsidRDefault="001B2B69">
      <w:pPr>
        <w:pStyle w:val="a3"/>
        <w:spacing w:before="1" w:line="275" w:lineRule="exact"/>
        <w:jc w:val="left"/>
      </w:pPr>
      <w:r>
        <w:rPr>
          <w:spacing w:val="-2"/>
        </w:rPr>
        <w:t>неодушевлённые.</w:t>
      </w:r>
    </w:p>
    <w:p w:rsidR="00EC4929" w:rsidRDefault="001B2B69">
      <w:pPr>
        <w:pStyle w:val="a3"/>
        <w:spacing w:line="242" w:lineRule="auto"/>
        <w:ind w:left="1181" w:right="4643"/>
        <w:jc w:val="left"/>
      </w:pPr>
      <w:r>
        <w:t>Род,</w:t>
      </w:r>
      <w:r>
        <w:rPr>
          <w:spacing w:val="-11"/>
        </w:rPr>
        <w:t xml:space="preserve"> </w:t>
      </w:r>
      <w:r>
        <w:t>число,</w:t>
      </w:r>
      <w:r>
        <w:rPr>
          <w:spacing w:val="-11"/>
        </w:rPr>
        <w:t xml:space="preserve"> </w:t>
      </w:r>
      <w:r>
        <w:t>падеж</w:t>
      </w:r>
      <w:r>
        <w:rPr>
          <w:spacing w:val="-7"/>
        </w:rPr>
        <w:t xml:space="preserve"> </w:t>
      </w:r>
      <w:r>
        <w:t>имени</w:t>
      </w:r>
      <w:r>
        <w:rPr>
          <w:spacing w:val="-12"/>
        </w:rPr>
        <w:t xml:space="preserve"> </w:t>
      </w:r>
      <w:r>
        <w:t>существительного. Имена существительные общего рода.</w:t>
      </w:r>
    </w:p>
    <w:p w:rsidR="00EC4929" w:rsidRDefault="001B2B69">
      <w:pPr>
        <w:pStyle w:val="a3"/>
        <w:spacing w:line="271" w:lineRule="exact"/>
        <w:ind w:left="1181"/>
        <w:jc w:val="left"/>
      </w:pPr>
      <w:r>
        <w:t>Имена</w:t>
      </w:r>
      <w:r>
        <w:rPr>
          <w:spacing w:val="-14"/>
        </w:rPr>
        <w:t xml:space="preserve"> </w:t>
      </w:r>
      <w:r>
        <w:t>существительные,</w:t>
      </w:r>
      <w:r>
        <w:rPr>
          <w:spacing w:val="-10"/>
        </w:rPr>
        <w:t xml:space="preserve"> </w:t>
      </w:r>
      <w:r>
        <w:t>имеющие</w:t>
      </w:r>
      <w:r>
        <w:rPr>
          <w:spacing w:val="-10"/>
        </w:rPr>
        <w:t xml:space="preserve"> </w:t>
      </w:r>
      <w:r>
        <w:t>форму</w:t>
      </w:r>
      <w:r>
        <w:rPr>
          <w:spacing w:val="-15"/>
        </w:rPr>
        <w:t xml:space="preserve"> </w:t>
      </w:r>
      <w:r>
        <w:t>только</w:t>
      </w:r>
      <w:r>
        <w:rPr>
          <w:spacing w:val="-8"/>
        </w:rPr>
        <w:t xml:space="preserve"> </w:t>
      </w:r>
      <w:r>
        <w:t>единственного</w:t>
      </w:r>
      <w:r>
        <w:rPr>
          <w:spacing w:val="-9"/>
        </w:rPr>
        <w:t xml:space="preserve"> </w:t>
      </w:r>
      <w:r>
        <w:t>или</w:t>
      </w:r>
      <w:r>
        <w:rPr>
          <w:spacing w:val="-11"/>
        </w:rPr>
        <w:t xml:space="preserve"> </w:t>
      </w:r>
      <w:r>
        <w:t>только</w:t>
      </w:r>
      <w:r>
        <w:rPr>
          <w:spacing w:val="-8"/>
        </w:rPr>
        <w:t xml:space="preserve"> </w:t>
      </w:r>
      <w:r>
        <w:rPr>
          <w:spacing w:val="-2"/>
        </w:rPr>
        <w:t>множественного</w:t>
      </w:r>
    </w:p>
    <w:p w:rsidR="00EC4929" w:rsidRDefault="001B2B69">
      <w:pPr>
        <w:pStyle w:val="a3"/>
        <w:spacing w:before="1" w:line="275" w:lineRule="exact"/>
        <w:jc w:val="left"/>
      </w:pPr>
      <w:r>
        <w:rPr>
          <w:spacing w:val="-2"/>
        </w:rPr>
        <w:t>числа.</w:t>
      </w:r>
    </w:p>
    <w:p w:rsidR="00EC4929" w:rsidRDefault="001B2B69">
      <w:pPr>
        <w:pStyle w:val="a3"/>
        <w:tabs>
          <w:tab w:val="left" w:pos="1958"/>
          <w:tab w:val="left" w:pos="3234"/>
          <w:tab w:val="left" w:pos="3958"/>
          <w:tab w:val="left" w:pos="6039"/>
          <w:tab w:val="left" w:pos="8063"/>
          <w:tab w:val="left" w:pos="8892"/>
        </w:tabs>
        <w:spacing w:line="275" w:lineRule="exact"/>
        <w:ind w:left="1181"/>
        <w:jc w:val="left"/>
      </w:pPr>
      <w:r>
        <w:rPr>
          <w:spacing w:val="-4"/>
        </w:rPr>
        <w:t>Типы</w:t>
      </w:r>
      <w:r>
        <w:tab/>
      </w:r>
      <w:r>
        <w:rPr>
          <w:spacing w:val="-2"/>
        </w:rPr>
        <w:t>склонения</w:t>
      </w:r>
      <w:r>
        <w:tab/>
      </w:r>
      <w:r>
        <w:rPr>
          <w:spacing w:val="-4"/>
        </w:rPr>
        <w:t>имён</w:t>
      </w:r>
      <w:r>
        <w:tab/>
      </w:r>
      <w:r>
        <w:rPr>
          <w:spacing w:val="-2"/>
        </w:rPr>
        <w:t>существительных.</w:t>
      </w:r>
      <w:r>
        <w:tab/>
      </w:r>
      <w:r>
        <w:rPr>
          <w:spacing w:val="-2"/>
        </w:rPr>
        <w:t>Разносклоняемые</w:t>
      </w:r>
      <w:r>
        <w:tab/>
      </w:r>
      <w:r>
        <w:rPr>
          <w:spacing w:val="-2"/>
        </w:rPr>
        <w:t>имена</w:t>
      </w:r>
      <w:r>
        <w:tab/>
      </w:r>
      <w:r>
        <w:rPr>
          <w:spacing w:val="-2"/>
        </w:rPr>
        <w:t>существительные.</w:t>
      </w:r>
    </w:p>
    <w:p w:rsidR="00EC4929" w:rsidRDefault="001B2B69">
      <w:pPr>
        <w:pStyle w:val="a3"/>
        <w:spacing w:before="3" w:line="275" w:lineRule="exact"/>
        <w:jc w:val="left"/>
      </w:pPr>
      <w:r>
        <w:t>Несклоняемые</w:t>
      </w:r>
      <w:r>
        <w:rPr>
          <w:spacing w:val="-5"/>
        </w:rPr>
        <w:t xml:space="preserve"> </w:t>
      </w:r>
      <w:r>
        <w:t>имена</w:t>
      </w:r>
      <w:r>
        <w:rPr>
          <w:spacing w:val="1"/>
        </w:rPr>
        <w:t xml:space="preserve"> </w:t>
      </w:r>
      <w:r>
        <w:rPr>
          <w:spacing w:val="-2"/>
        </w:rPr>
        <w:t>существительные.</w:t>
      </w:r>
    </w:p>
    <w:p w:rsidR="00EC4929" w:rsidRDefault="001B2B69">
      <w:pPr>
        <w:pStyle w:val="a3"/>
        <w:spacing w:line="242" w:lineRule="auto"/>
        <w:ind w:firstLine="739"/>
        <w:jc w:val="left"/>
      </w:pPr>
      <w:r>
        <w:t>Морфологический анализ</w:t>
      </w:r>
      <w:r>
        <w:rPr>
          <w:spacing w:val="-4"/>
        </w:rPr>
        <w:t xml:space="preserve"> </w:t>
      </w:r>
      <w:r>
        <w:t>имён существительных. Нормы произношения,</w:t>
      </w:r>
      <w:r>
        <w:rPr>
          <w:spacing w:val="-3"/>
        </w:rPr>
        <w:t xml:space="preserve"> </w:t>
      </w:r>
      <w:r>
        <w:t>нормы постановки ударения, нормы словоизменения имён существительных (в рамках изученного).</w:t>
      </w:r>
    </w:p>
    <w:p w:rsidR="00EC4929" w:rsidRDefault="001B2B69">
      <w:pPr>
        <w:pStyle w:val="a3"/>
        <w:spacing w:line="242" w:lineRule="auto"/>
        <w:ind w:firstLine="739"/>
        <w:jc w:val="left"/>
      </w:pPr>
      <w:r>
        <w:t>Правописание</w:t>
      </w:r>
      <w:r>
        <w:rPr>
          <w:spacing w:val="80"/>
          <w:w w:val="150"/>
        </w:rPr>
        <w:t xml:space="preserve"> </w:t>
      </w:r>
      <w:r>
        <w:t>собственных</w:t>
      </w:r>
      <w:r>
        <w:rPr>
          <w:spacing w:val="80"/>
        </w:rPr>
        <w:t xml:space="preserve"> </w:t>
      </w:r>
      <w:r>
        <w:t>имён</w:t>
      </w:r>
      <w:r>
        <w:rPr>
          <w:spacing w:val="80"/>
          <w:w w:val="150"/>
        </w:rPr>
        <w:t xml:space="preserve"> </w:t>
      </w:r>
      <w:r>
        <w:t>существительных.</w:t>
      </w:r>
      <w:r>
        <w:rPr>
          <w:spacing w:val="80"/>
          <w:w w:val="150"/>
        </w:rPr>
        <w:t xml:space="preserve"> </w:t>
      </w:r>
      <w:r>
        <w:t>Правописание</w:t>
      </w:r>
      <w:r>
        <w:rPr>
          <w:spacing w:val="80"/>
          <w:w w:val="150"/>
        </w:rPr>
        <w:t xml:space="preserve"> </w:t>
      </w:r>
      <w:r>
        <w:t>ь</w:t>
      </w:r>
      <w:r>
        <w:rPr>
          <w:spacing w:val="80"/>
        </w:rPr>
        <w:t xml:space="preserve"> </w:t>
      </w:r>
      <w:r>
        <w:t>на</w:t>
      </w:r>
      <w:r>
        <w:rPr>
          <w:spacing w:val="80"/>
          <w:w w:val="150"/>
        </w:rPr>
        <w:t xml:space="preserve"> </w:t>
      </w:r>
      <w:r>
        <w:t>конце</w:t>
      </w:r>
      <w:r>
        <w:rPr>
          <w:spacing w:val="80"/>
        </w:rPr>
        <w:t xml:space="preserve"> </w:t>
      </w:r>
      <w:r>
        <w:t>имён существительных после шипящих.</w:t>
      </w:r>
    </w:p>
    <w:p w:rsidR="00EC4929" w:rsidRDefault="001B2B69">
      <w:pPr>
        <w:pStyle w:val="a3"/>
        <w:spacing w:line="242" w:lineRule="auto"/>
        <w:ind w:firstLine="739"/>
        <w:jc w:val="left"/>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EC4929" w:rsidRDefault="001B2B69">
      <w:pPr>
        <w:pStyle w:val="a3"/>
        <w:tabs>
          <w:tab w:val="left" w:leader="hyphen" w:pos="6857"/>
        </w:tabs>
        <w:spacing w:line="271" w:lineRule="exact"/>
        <w:ind w:left="1181"/>
        <w:jc w:val="left"/>
      </w:pPr>
      <w:r>
        <w:t>Правописание суффиксов</w:t>
      </w:r>
      <w:r>
        <w:rPr>
          <w:spacing w:val="6"/>
        </w:rPr>
        <w:t xml:space="preserve"> </w:t>
      </w:r>
      <w:r>
        <w:t>-чик-----------</w:t>
      </w:r>
      <w:r>
        <w:rPr>
          <w:spacing w:val="4"/>
        </w:rPr>
        <w:t xml:space="preserve"> </w:t>
      </w:r>
      <w:r>
        <w:t>щик-;</w:t>
      </w:r>
      <w:r>
        <w:rPr>
          <w:spacing w:val="-2"/>
        </w:rPr>
        <w:t xml:space="preserve"> </w:t>
      </w:r>
      <w:r>
        <w:t>-</w:t>
      </w:r>
      <w:r>
        <w:rPr>
          <w:spacing w:val="-5"/>
        </w:rPr>
        <w:t>ек</w:t>
      </w:r>
      <w:r>
        <w:tab/>
        <w:t>ик-</w:t>
      </w:r>
      <w:r>
        <w:rPr>
          <w:spacing w:val="-3"/>
        </w:rPr>
        <w:t xml:space="preserve"> </w:t>
      </w:r>
      <w:r>
        <w:t>(-чик-</w:t>
      </w:r>
      <w:r>
        <w:rPr>
          <w:spacing w:val="-10"/>
        </w:rPr>
        <w:t>)</w:t>
      </w:r>
    </w:p>
    <w:p w:rsidR="00EC4929" w:rsidRDefault="001B2B69">
      <w:pPr>
        <w:pStyle w:val="a3"/>
        <w:spacing w:line="275" w:lineRule="exact"/>
        <w:ind w:left="1181"/>
        <w:jc w:val="left"/>
      </w:pPr>
      <w:r>
        <w:t>имён</w:t>
      </w:r>
      <w:r>
        <w:rPr>
          <w:spacing w:val="3"/>
        </w:rPr>
        <w:t xml:space="preserve"> </w:t>
      </w:r>
      <w:r>
        <w:rPr>
          <w:spacing w:val="-2"/>
        </w:rPr>
        <w:t>существительных.</w:t>
      </w:r>
    </w:p>
    <w:p w:rsidR="00EC4929" w:rsidRDefault="001B2B69">
      <w:pPr>
        <w:pStyle w:val="a3"/>
        <w:tabs>
          <w:tab w:val="left" w:leader="hyphen" w:pos="7414"/>
        </w:tabs>
        <w:spacing w:line="275" w:lineRule="exact"/>
        <w:ind w:left="1181"/>
        <w:jc w:val="left"/>
      </w:pPr>
      <w:r>
        <w:t>Правописание</w:t>
      </w:r>
      <w:r>
        <w:rPr>
          <w:spacing w:val="-3"/>
        </w:rPr>
        <w:t xml:space="preserve"> </w:t>
      </w:r>
      <w:r>
        <w:t>корней</w:t>
      </w:r>
      <w:r>
        <w:rPr>
          <w:spacing w:val="-4"/>
        </w:rPr>
        <w:t xml:space="preserve"> </w:t>
      </w:r>
      <w:r>
        <w:t>с чередованием</w:t>
      </w:r>
      <w:r>
        <w:rPr>
          <w:spacing w:val="1"/>
        </w:rPr>
        <w:t xml:space="preserve"> </w:t>
      </w:r>
      <w:r>
        <w:t>а</w:t>
      </w:r>
      <w:r>
        <w:rPr>
          <w:spacing w:val="-5"/>
        </w:rPr>
        <w:t xml:space="preserve"> </w:t>
      </w:r>
      <w:r>
        <w:t>//</w:t>
      </w:r>
      <w:r>
        <w:rPr>
          <w:spacing w:val="-4"/>
        </w:rPr>
        <w:t xml:space="preserve"> </w:t>
      </w:r>
      <w:r>
        <w:t>о:</w:t>
      </w:r>
      <w:r>
        <w:rPr>
          <w:spacing w:val="3"/>
        </w:rPr>
        <w:t xml:space="preserve"> </w:t>
      </w:r>
      <w:r>
        <w:t>-</w:t>
      </w:r>
      <w:r>
        <w:rPr>
          <w:spacing w:val="-5"/>
        </w:rPr>
        <w:t>лаг</w:t>
      </w:r>
      <w:r>
        <w:tab/>
        <w:t>лож-</w:t>
      </w:r>
      <w:r>
        <w:rPr>
          <w:spacing w:val="-10"/>
        </w:rPr>
        <w:t>;</w:t>
      </w:r>
    </w:p>
    <w:p w:rsidR="00EC4929" w:rsidRDefault="001B2B69">
      <w:pPr>
        <w:pStyle w:val="a3"/>
        <w:tabs>
          <w:tab w:val="left" w:leader="hyphen" w:pos="6305"/>
        </w:tabs>
        <w:spacing w:line="275" w:lineRule="exact"/>
        <w:ind w:left="1181"/>
        <w:jc w:val="left"/>
      </w:pPr>
      <w:r>
        <w:t>-раст</w:t>
      </w:r>
      <w:r>
        <w:rPr>
          <w:spacing w:val="-32"/>
        </w:rPr>
        <w:t xml:space="preserve"> </w:t>
      </w:r>
      <w:r>
        <w:t>-----</w:t>
      </w:r>
      <w:r>
        <w:rPr>
          <w:spacing w:val="7"/>
        </w:rPr>
        <w:t xml:space="preserve"> </w:t>
      </w:r>
      <w:r>
        <w:t>ращ------</w:t>
      </w:r>
      <w:r>
        <w:rPr>
          <w:spacing w:val="-4"/>
        </w:rPr>
        <w:t xml:space="preserve"> </w:t>
      </w:r>
      <w:r>
        <w:t>рос-;</w:t>
      </w:r>
      <w:r>
        <w:rPr>
          <w:spacing w:val="-5"/>
        </w:rPr>
        <w:t xml:space="preserve"> </w:t>
      </w:r>
      <w:r>
        <w:t>-гар</w:t>
      </w:r>
      <w:r>
        <w:rPr>
          <w:spacing w:val="-17"/>
        </w:rPr>
        <w:t xml:space="preserve"> </w:t>
      </w:r>
      <w:r>
        <w:t>------</w:t>
      </w:r>
      <w:r>
        <w:rPr>
          <w:spacing w:val="11"/>
        </w:rPr>
        <w:t>-</w:t>
      </w:r>
      <w:r>
        <w:t>гор-,</w:t>
      </w:r>
      <w:r>
        <w:rPr>
          <w:spacing w:val="-3"/>
        </w:rPr>
        <w:t xml:space="preserve"> </w:t>
      </w:r>
      <w:r>
        <w:t>-</w:t>
      </w:r>
      <w:r>
        <w:rPr>
          <w:spacing w:val="-5"/>
        </w:rPr>
        <w:t>зар</w:t>
      </w:r>
      <w:r>
        <w:tab/>
      </w:r>
      <w:r>
        <w:rPr>
          <w:spacing w:val="-2"/>
        </w:rPr>
        <w:t>зор-</w:t>
      </w:r>
      <w:r>
        <w:rPr>
          <w:spacing w:val="-10"/>
        </w:rPr>
        <w:t>;</w:t>
      </w:r>
    </w:p>
    <w:p w:rsidR="00EC4929" w:rsidRDefault="001B2B69">
      <w:pPr>
        <w:pStyle w:val="a3"/>
        <w:tabs>
          <w:tab w:val="left" w:leader="hyphen" w:pos="4163"/>
        </w:tabs>
        <w:spacing w:line="275" w:lineRule="exact"/>
        <w:ind w:left="1200"/>
        <w:jc w:val="left"/>
      </w:pPr>
      <w:r>
        <w:t>-клан</w:t>
      </w:r>
      <w:r>
        <w:rPr>
          <w:spacing w:val="-12"/>
        </w:rPr>
        <w:t xml:space="preserve"> </w:t>
      </w:r>
      <w:r>
        <w:t>-----</w:t>
      </w:r>
      <w:r>
        <w:rPr>
          <w:spacing w:val="-34"/>
        </w:rPr>
        <w:t xml:space="preserve"> </w:t>
      </w:r>
      <w:r>
        <w:t>клон-,</w:t>
      </w:r>
      <w:r>
        <w:rPr>
          <w:spacing w:val="-7"/>
        </w:rPr>
        <w:t xml:space="preserve"> </w:t>
      </w:r>
      <w:r>
        <w:t>-</w:t>
      </w:r>
      <w:r>
        <w:rPr>
          <w:spacing w:val="-4"/>
        </w:rPr>
        <w:t>скак</w:t>
      </w:r>
      <w:r>
        <w:tab/>
      </w:r>
      <w:r>
        <w:rPr>
          <w:spacing w:val="-2"/>
        </w:rPr>
        <w:t>скоч-</w:t>
      </w:r>
      <w:r>
        <w:rPr>
          <w:spacing w:val="-10"/>
        </w:rPr>
        <w:t>.</w:t>
      </w:r>
    </w:p>
    <w:p w:rsidR="00EC4929" w:rsidRDefault="001B2B69">
      <w:pPr>
        <w:pStyle w:val="a3"/>
        <w:ind w:left="1200" w:right="2020"/>
        <w:jc w:val="left"/>
      </w:pPr>
      <w:r>
        <w:t>Слитное и раздельное написание не с именами существительными. Орфографический</w:t>
      </w:r>
      <w:r>
        <w:rPr>
          <w:spacing w:val="-4"/>
        </w:rPr>
        <w:t xml:space="preserve"> </w:t>
      </w:r>
      <w:r>
        <w:t>анализ</w:t>
      </w:r>
      <w:r>
        <w:rPr>
          <w:spacing w:val="-8"/>
        </w:rPr>
        <w:t xml:space="preserve"> </w:t>
      </w:r>
      <w:r>
        <w:t>имён</w:t>
      </w:r>
      <w:r>
        <w:rPr>
          <w:spacing w:val="-8"/>
        </w:rPr>
        <w:t xml:space="preserve"> </w:t>
      </w:r>
      <w:r>
        <w:t>существительных</w:t>
      </w:r>
      <w:r>
        <w:rPr>
          <w:spacing w:val="-9"/>
        </w:rPr>
        <w:t xml:space="preserve"> </w:t>
      </w:r>
      <w:r>
        <w:t>(в</w:t>
      </w:r>
      <w:r>
        <w:rPr>
          <w:spacing w:val="-4"/>
        </w:rPr>
        <w:t xml:space="preserve"> </w:t>
      </w:r>
      <w:r>
        <w:t>рамках</w:t>
      </w:r>
      <w:r>
        <w:rPr>
          <w:spacing w:val="-9"/>
        </w:rPr>
        <w:t xml:space="preserve"> </w:t>
      </w:r>
      <w:r>
        <w:t>изученного). Имя прилагательное.</w:t>
      </w:r>
    </w:p>
    <w:p w:rsidR="00EC4929" w:rsidRDefault="001B2B69">
      <w:pPr>
        <w:pStyle w:val="a3"/>
        <w:spacing w:line="242" w:lineRule="auto"/>
        <w:ind w:firstLine="758"/>
        <w:jc w:val="left"/>
      </w:pPr>
      <w:r>
        <w:t>Имя</w:t>
      </w:r>
      <w:r>
        <w:rPr>
          <w:spacing w:val="40"/>
        </w:rPr>
        <w:t xml:space="preserve"> </w:t>
      </w:r>
      <w:r>
        <w:t>прилагательное</w:t>
      </w:r>
      <w:r>
        <w:rPr>
          <w:spacing w:val="40"/>
        </w:rPr>
        <w:t xml:space="preserve"> </w:t>
      </w:r>
      <w:r>
        <w:t>как</w:t>
      </w:r>
      <w:r>
        <w:rPr>
          <w:spacing w:val="40"/>
        </w:rPr>
        <w:t xml:space="preserve"> </w:t>
      </w:r>
      <w:r>
        <w:t>часть</w:t>
      </w:r>
      <w:r>
        <w:rPr>
          <w:spacing w:val="40"/>
        </w:rPr>
        <w:t xml:space="preserve"> </w:t>
      </w:r>
      <w:r>
        <w:t>речи.</w:t>
      </w:r>
      <w:r>
        <w:rPr>
          <w:spacing w:val="40"/>
        </w:rPr>
        <w:t xml:space="preserve"> </w:t>
      </w: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 признаки и синтаксические функции имени прилагательного. Роль имени прилагательного в речи.</w:t>
      </w:r>
    </w:p>
    <w:p w:rsidR="00EC4929" w:rsidRDefault="001B2B69">
      <w:pPr>
        <w:pStyle w:val="a3"/>
        <w:spacing w:line="242" w:lineRule="auto"/>
        <w:ind w:left="1200" w:right="2020"/>
        <w:jc w:val="left"/>
      </w:pPr>
      <w:r>
        <w:t>Имена</w:t>
      </w:r>
      <w:r>
        <w:rPr>
          <w:spacing w:val="-5"/>
        </w:rPr>
        <w:t xml:space="preserve"> </w:t>
      </w:r>
      <w:r>
        <w:t>прилагательные</w:t>
      </w:r>
      <w:r>
        <w:rPr>
          <w:spacing w:val="-10"/>
        </w:rPr>
        <w:t xml:space="preserve"> </w:t>
      </w:r>
      <w:r>
        <w:t>полные</w:t>
      </w:r>
      <w:r>
        <w:rPr>
          <w:spacing w:val="-10"/>
        </w:rPr>
        <w:t xml:space="preserve"> </w:t>
      </w:r>
      <w:r>
        <w:t>и</w:t>
      </w:r>
      <w:r>
        <w:rPr>
          <w:spacing w:val="-8"/>
        </w:rPr>
        <w:t xml:space="preserve"> </w:t>
      </w:r>
      <w:r>
        <w:t>краткие,</w:t>
      </w:r>
      <w:r>
        <w:rPr>
          <w:spacing w:val="-2"/>
        </w:rPr>
        <w:t xml:space="preserve"> </w:t>
      </w:r>
      <w:r>
        <w:t>их</w:t>
      </w:r>
      <w:r>
        <w:rPr>
          <w:spacing w:val="-9"/>
        </w:rPr>
        <w:t xml:space="preserve"> </w:t>
      </w:r>
      <w:r>
        <w:t>синтаксические</w:t>
      </w:r>
      <w:r>
        <w:rPr>
          <w:spacing w:val="-5"/>
        </w:rPr>
        <w:t xml:space="preserve"> </w:t>
      </w:r>
      <w:r>
        <w:t>функции. Склонение имён прилагательных.</w:t>
      </w:r>
    </w:p>
    <w:p w:rsidR="00EC4929" w:rsidRDefault="001B2B69">
      <w:pPr>
        <w:pStyle w:val="a3"/>
        <w:spacing w:line="271" w:lineRule="exact"/>
        <w:ind w:left="1200"/>
        <w:jc w:val="left"/>
      </w:pPr>
      <w:r>
        <w:t>Морфологический</w:t>
      </w:r>
      <w:r>
        <w:rPr>
          <w:spacing w:val="-4"/>
        </w:rPr>
        <w:t xml:space="preserve"> </w:t>
      </w:r>
      <w:r>
        <w:t>анализ</w:t>
      </w:r>
      <w:r>
        <w:rPr>
          <w:spacing w:val="-2"/>
        </w:rPr>
        <w:t xml:space="preserve"> </w:t>
      </w:r>
      <w:r>
        <w:t>имён</w:t>
      </w:r>
      <w:r>
        <w:rPr>
          <w:spacing w:val="1"/>
        </w:rPr>
        <w:t xml:space="preserve"> </w:t>
      </w:r>
      <w:r>
        <w:t>прилагательных</w:t>
      </w:r>
      <w:r>
        <w:rPr>
          <w:spacing w:val="-7"/>
        </w:rPr>
        <w:t xml:space="preserve"> </w:t>
      </w:r>
      <w:r>
        <w:t>(в</w:t>
      </w:r>
      <w:r>
        <w:rPr>
          <w:spacing w:val="-2"/>
        </w:rPr>
        <w:t xml:space="preserve"> </w:t>
      </w:r>
      <w:r>
        <w:t>рамках</w:t>
      </w:r>
      <w:r>
        <w:rPr>
          <w:spacing w:val="-7"/>
        </w:rPr>
        <w:t xml:space="preserve"> </w:t>
      </w:r>
      <w:r>
        <w:rPr>
          <w:spacing w:val="-2"/>
        </w:rPr>
        <w:t>изученного).</w:t>
      </w:r>
    </w:p>
    <w:p w:rsidR="00EC4929" w:rsidRDefault="001B2B69">
      <w:pPr>
        <w:pStyle w:val="a3"/>
        <w:spacing w:line="237" w:lineRule="auto"/>
        <w:ind w:firstLine="758"/>
        <w:jc w:val="left"/>
      </w:pPr>
      <w:r>
        <w:t>Нормы</w:t>
      </w:r>
      <w:r>
        <w:rPr>
          <w:spacing w:val="80"/>
        </w:rPr>
        <w:t xml:space="preserve"> </w:t>
      </w:r>
      <w:r>
        <w:t>словоизменения,</w:t>
      </w:r>
      <w:r>
        <w:rPr>
          <w:spacing w:val="80"/>
        </w:rPr>
        <w:t xml:space="preserve"> </w:t>
      </w:r>
      <w:r>
        <w:t>произношения</w:t>
      </w:r>
      <w:r>
        <w:rPr>
          <w:spacing w:val="80"/>
        </w:rPr>
        <w:t xml:space="preserve"> </w:t>
      </w:r>
      <w:r>
        <w:t>имён</w:t>
      </w:r>
      <w:r>
        <w:rPr>
          <w:spacing w:val="80"/>
        </w:rPr>
        <w:t xml:space="preserve"> </w:t>
      </w:r>
      <w:r>
        <w:t>прилагательных,</w:t>
      </w:r>
      <w:r>
        <w:rPr>
          <w:spacing w:val="80"/>
        </w:rPr>
        <w:t xml:space="preserve"> </w:t>
      </w:r>
      <w:r>
        <w:t>постановки</w:t>
      </w:r>
      <w:r>
        <w:rPr>
          <w:spacing w:val="80"/>
        </w:rPr>
        <w:t xml:space="preserve"> </w:t>
      </w:r>
      <w:r>
        <w:t>ударения</w:t>
      </w:r>
      <w:r>
        <w:rPr>
          <w:spacing w:val="80"/>
        </w:rPr>
        <w:t xml:space="preserve"> </w:t>
      </w:r>
      <w:r>
        <w:t>(в рамках изученного).</w:t>
      </w:r>
    </w:p>
    <w:p w:rsidR="00EC4929" w:rsidRDefault="001B2B69">
      <w:pPr>
        <w:pStyle w:val="a3"/>
        <w:ind w:firstLine="758"/>
        <w:jc w:val="left"/>
      </w:pPr>
      <w:r>
        <w:t>Правописание</w:t>
      </w:r>
      <w:r>
        <w:rPr>
          <w:spacing w:val="40"/>
        </w:rPr>
        <w:t xml:space="preserve"> </w:t>
      </w:r>
      <w:r>
        <w:t>безударных</w:t>
      </w:r>
      <w:r>
        <w:rPr>
          <w:spacing w:val="40"/>
        </w:rPr>
        <w:t xml:space="preserve"> </w:t>
      </w:r>
      <w:r>
        <w:t>окончаний</w:t>
      </w:r>
      <w:r>
        <w:rPr>
          <w:spacing w:val="40"/>
        </w:rPr>
        <w:t xml:space="preserve"> </w:t>
      </w:r>
      <w:r>
        <w:t>имён</w:t>
      </w:r>
      <w:r>
        <w:rPr>
          <w:spacing w:val="40"/>
        </w:rPr>
        <w:t xml:space="preserve"> </w:t>
      </w:r>
      <w:r>
        <w:t>прилагательных.</w:t>
      </w:r>
      <w:r>
        <w:rPr>
          <w:spacing w:val="40"/>
        </w:rPr>
        <w:t xml:space="preserve"> </w:t>
      </w:r>
      <w:r>
        <w:t>Правописание</w:t>
      </w:r>
      <w:r>
        <w:rPr>
          <w:spacing w:val="40"/>
        </w:rPr>
        <w:t xml:space="preserve"> </w:t>
      </w:r>
      <w:r>
        <w:t>о</w:t>
      </w:r>
      <w:r>
        <w:rPr>
          <w:spacing w:val="80"/>
        </w:rPr>
        <w:t xml:space="preserve"> </w:t>
      </w:r>
      <w:r>
        <w:t>-</w:t>
      </w:r>
      <w:r>
        <w:rPr>
          <w:spacing w:val="40"/>
        </w:rPr>
        <w:t xml:space="preserve"> </w:t>
      </w:r>
      <w:r>
        <w:t>е</w:t>
      </w:r>
      <w:r>
        <w:rPr>
          <w:spacing w:val="40"/>
        </w:rPr>
        <w:t xml:space="preserve"> </w:t>
      </w:r>
      <w:r>
        <w:t>после</w:t>
      </w:r>
      <w:r>
        <w:rPr>
          <w:spacing w:val="40"/>
        </w:rPr>
        <w:t xml:space="preserve"> </w:t>
      </w:r>
      <w:r>
        <w:t>шипящих и ц в суффиксах и окончаниях имён прилагательных.</w:t>
      </w:r>
    </w:p>
    <w:p w:rsidR="00EC4929" w:rsidRDefault="001B2B69">
      <w:pPr>
        <w:pStyle w:val="a3"/>
        <w:spacing w:line="237" w:lineRule="auto"/>
        <w:ind w:left="1200" w:right="1187"/>
        <w:jc w:val="left"/>
      </w:pPr>
      <w:r>
        <w:t>Правописание</w:t>
      </w:r>
      <w:r>
        <w:rPr>
          <w:spacing w:val="-4"/>
        </w:rPr>
        <w:t xml:space="preserve"> </w:t>
      </w:r>
      <w:r>
        <w:t>кратких</w:t>
      </w:r>
      <w:r>
        <w:rPr>
          <w:spacing w:val="-7"/>
        </w:rPr>
        <w:t xml:space="preserve"> </w:t>
      </w:r>
      <w:r>
        <w:t>форм</w:t>
      </w:r>
      <w:r>
        <w:rPr>
          <w:spacing w:val="-6"/>
        </w:rPr>
        <w:t xml:space="preserve"> </w:t>
      </w:r>
      <w:r>
        <w:t>имён</w:t>
      </w:r>
      <w:r>
        <w:rPr>
          <w:spacing w:val="-6"/>
        </w:rPr>
        <w:t xml:space="preserve"> </w:t>
      </w:r>
      <w:r>
        <w:t>прилагательных</w:t>
      </w:r>
      <w:r>
        <w:rPr>
          <w:spacing w:val="-7"/>
        </w:rPr>
        <w:t xml:space="preserve"> </w:t>
      </w:r>
      <w:r>
        <w:t>с</w:t>
      </w:r>
      <w:r>
        <w:rPr>
          <w:spacing w:val="-4"/>
        </w:rPr>
        <w:t xml:space="preserve"> </w:t>
      </w:r>
      <w:r>
        <w:t>основой</w:t>
      </w:r>
      <w:r>
        <w:rPr>
          <w:spacing w:val="-6"/>
        </w:rPr>
        <w:t xml:space="preserve"> </w:t>
      </w:r>
      <w:r>
        <w:t>на</w:t>
      </w:r>
      <w:r>
        <w:rPr>
          <w:spacing w:val="-8"/>
        </w:rPr>
        <w:t xml:space="preserve"> </w:t>
      </w:r>
      <w:r>
        <w:t>шипящий. Слитное и раздельное написание не с именами прилагательными.</w:t>
      </w:r>
    </w:p>
    <w:p w:rsidR="00EC4929" w:rsidRDefault="001B2B69">
      <w:pPr>
        <w:pStyle w:val="a3"/>
        <w:spacing w:before="4" w:line="237" w:lineRule="auto"/>
        <w:ind w:left="1200" w:right="2020"/>
        <w:jc w:val="left"/>
      </w:pPr>
      <w:r>
        <w:t>Орфографический</w:t>
      </w:r>
      <w:r>
        <w:rPr>
          <w:spacing w:val="-4"/>
        </w:rPr>
        <w:t xml:space="preserve"> </w:t>
      </w:r>
      <w:r>
        <w:t>анализ</w:t>
      </w:r>
      <w:r>
        <w:rPr>
          <w:spacing w:val="-8"/>
        </w:rPr>
        <w:t xml:space="preserve"> </w:t>
      </w:r>
      <w:r>
        <w:t>имён</w:t>
      </w:r>
      <w:r>
        <w:rPr>
          <w:spacing w:val="-8"/>
        </w:rPr>
        <w:t xml:space="preserve"> </w:t>
      </w:r>
      <w:r>
        <w:t>прилагательных</w:t>
      </w:r>
      <w:r>
        <w:rPr>
          <w:spacing w:val="-9"/>
        </w:rPr>
        <w:t xml:space="preserve"> </w:t>
      </w:r>
      <w:r>
        <w:t>(в</w:t>
      </w:r>
      <w:r>
        <w:rPr>
          <w:spacing w:val="-4"/>
        </w:rPr>
        <w:t xml:space="preserve"> </w:t>
      </w:r>
      <w:r>
        <w:t>рамках</w:t>
      </w:r>
      <w:r>
        <w:rPr>
          <w:spacing w:val="-9"/>
        </w:rPr>
        <w:t xml:space="preserve"> </w:t>
      </w:r>
      <w:r>
        <w:t xml:space="preserve">изученного). </w:t>
      </w:r>
      <w:r>
        <w:rPr>
          <w:spacing w:val="-2"/>
        </w:rPr>
        <w:t>Глагол.</w:t>
      </w:r>
    </w:p>
    <w:p w:rsidR="00EC4929" w:rsidRDefault="001B2B69">
      <w:pPr>
        <w:pStyle w:val="a3"/>
        <w:spacing w:before="3"/>
        <w:ind w:left="1200"/>
        <w:jc w:val="left"/>
      </w:pPr>
      <w:r>
        <w:t>Глагол</w:t>
      </w:r>
      <w:r>
        <w:rPr>
          <w:spacing w:val="72"/>
        </w:rPr>
        <w:t xml:space="preserve"> </w:t>
      </w:r>
      <w:r>
        <w:t>как</w:t>
      </w:r>
      <w:r>
        <w:rPr>
          <w:spacing w:val="73"/>
        </w:rPr>
        <w:t xml:space="preserve"> </w:t>
      </w:r>
      <w:r>
        <w:t>часть</w:t>
      </w:r>
      <w:r>
        <w:rPr>
          <w:spacing w:val="71"/>
        </w:rPr>
        <w:t xml:space="preserve"> </w:t>
      </w:r>
      <w:r>
        <w:t>речи.</w:t>
      </w:r>
      <w:r>
        <w:rPr>
          <w:spacing w:val="72"/>
        </w:rPr>
        <w:t xml:space="preserve"> </w:t>
      </w:r>
      <w:r>
        <w:t>Общее</w:t>
      </w:r>
      <w:r>
        <w:rPr>
          <w:spacing w:val="70"/>
        </w:rPr>
        <w:t xml:space="preserve"> </w:t>
      </w:r>
      <w:r>
        <w:t>грамматическое</w:t>
      </w:r>
      <w:r>
        <w:rPr>
          <w:spacing w:val="69"/>
        </w:rPr>
        <w:t xml:space="preserve"> </w:t>
      </w:r>
      <w:r>
        <w:t>значение,</w:t>
      </w:r>
      <w:r>
        <w:rPr>
          <w:spacing w:val="72"/>
        </w:rPr>
        <w:t xml:space="preserve"> </w:t>
      </w:r>
      <w:r>
        <w:t>морфологические</w:t>
      </w:r>
      <w:r>
        <w:rPr>
          <w:spacing w:val="74"/>
        </w:rPr>
        <w:t xml:space="preserve"> </w:t>
      </w:r>
      <w:r>
        <w:t>признаки</w:t>
      </w:r>
      <w:r>
        <w:rPr>
          <w:spacing w:val="75"/>
        </w:rPr>
        <w:t xml:space="preserve"> </w:t>
      </w:r>
      <w:r>
        <w:rPr>
          <w:spacing w:val="-10"/>
        </w:rPr>
        <w:t>и</w:t>
      </w:r>
    </w:p>
    <w:p w:rsidR="00EC4929" w:rsidRDefault="00EC4929">
      <w:pPr>
        <w:sectPr w:rsidR="00EC4929">
          <w:type w:val="continuous"/>
          <w:pgSz w:w="11900" w:h="16840"/>
          <w:pgMar w:top="1160" w:right="280" w:bottom="280" w:left="720" w:header="720" w:footer="720" w:gutter="0"/>
          <w:cols w:space="720"/>
        </w:sectPr>
      </w:pPr>
    </w:p>
    <w:p w:rsidR="00EC4929" w:rsidRDefault="001B2B69">
      <w:pPr>
        <w:pStyle w:val="a3"/>
        <w:spacing w:before="65"/>
        <w:jc w:val="left"/>
      </w:pPr>
      <w:r>
        <w:lastRenderedPageBreak/>
        <w:t>синтаксические</w:t>
      </w:r>
      <w:r>
        <w:rPr>
          <w:spacing w:val="-6"/>
        </w:rPr>
        <w:t xml:space="preserve"> </w:t>
      </w:r>
      <w:r>
        <w:t>функции</w:t>
      </w:r>
      <w:r>
        <w:rPr>
          <w:spacing w:val="-4"/>
        </w:rPr>
        <w:t xml:space="preserve"> </w:t>
      </w:r>
      <w:r>
        <w:rPr>
          <w:spacing w:val="-2"/>
        </w:rPr>
        <w:t>глагола.</w:t>
      </w:r>
    </w:p>
    <w:p w:rsidR="00EC4929" w:rsidRDefault="001B2B69">
      <w:pPr>
        <w:pStyle w:val="a3"/>
        <w:spacing w:before="2" w:line="275" w:lineRule="exact"/>
        <w:ind w:left="1200"/>
        <w:jc w:val="left"/>
      </w:pPr>
      <w:r>
        <w:t>Роль</w:t>
      </w:r>
      <w:r>
        <w:rPr>
          <w:spacing w:val="-7"/>
        </w:rPr>
        <w:t xml:space="preserve"> </w:t>
      </w:r>
      <w:r>
        <w:t>глагола</w:t>
      </w:r>
      <w:r>
        <w:rPr>
          <w:spacing w:val="-6"/>
        </w:rPr>
        <w:t xml:space="preserve"> </w:t>
      </w:r>
      <w:r>
        <w:t>в</w:t>
      </w:r>
      <w:r>
        <w:rPr>
          <w:spacing w:val="1"/>
        </w:rPr>
        <w:t xml:space="preserve"> </w:t>
      </w:r>
      <w:r>
        <w:t>словосочетании</w:t>
      </w:r>
      <w:r>
        <w:rPr>
          <w:spacing w:val="1"/>
        </w:rPr>
        <w:t xml:space="preserve"> </w:t>
      </w:r>
      <w:r>
        <w:t>и</w:t>
      </w:r>
      <w:r>
        <w:rPr>
          <w:spacing w:val="-4"/>
        </w:rPr>
        <w:t xml:space="preserve"> </w:t>
      </w:r>
      <w:r>
        <w:t>предложении,</w:t>
      </w:r>
      <w:r>
        <w:rPr>
          <w:spacing w:val="-3"/>
        </w:rPr>
        <w:t xml:space="preserve"> </w:t>
      </w:r>
      <w:r>
        <w:t>в</w:t>
      </w:r>
      <w:r>
        <w:rPr>
          <w:spacing w:val="1"/>
        </w:rPr>
        <w:t xml:space="preserve"> </w:t>
      </w:r>
      <w:r>
        <w:rPr>
          <w:spacing w:val="-2"/>
        </w:rPr>
        <w:t>речи.</w:t>
      </w:r>
    </w:p>
    <w:p w:rsidR="00EC4929" w:rsidRDefault="001B2B69">
      <w:pPr>
        <w:pStyle w:val="a3"/>
        <w:spacing w:line="275" w:lineRule="exact"/>
        <w:ind w:left="1200"/>
        <w:jc w:val="left"/>
      </w:pPr>
      <w:r>
        <w:t>Глаголы</w:t>
      </w:r>
      <w:r>
        <w:rPr>
          <w:spacing w:val="-3"/>
        </w:rPr>
        <w:t xml:space="preserve"> </w:t>
      </w:r>
      <w:r>
        <w:t>совершенного</w:t>
      </w:r>
      <w:r>
        <w:rPr>
          <w:spacing w:val="-3"/>
        </w:rPr>
        <w:t xml:space="preserve"> </w:t>
      </w:r>
      <w:r>
        <w:t>и</w:t>
      </w:r>
      <w:r>
        <w:rPr>
          <w:spacing w:val="-1"/>
        </w:rPr>
        <w:t xml:space="preserve"> </w:t>
      </w:r>
      <w:r>
        <w:t>несовершенного</w:t>
      </w:r>
      <w:r>
        <w:rPr>
          <w:spacing w:val="-3"/>
        </w:rPr>
        <w:t xml:space="preserve"> </w:t>
      </w:r>
      <w:r>
        <w:t>вида,</w:t>
      </w:r>
      <w:r>
        <w:rPr>
          <w:spacing w:val="-1"/>
        </w:rPr>
        <w:t xml:space="preserve"> </w:t>
      </w:r>
      <w:r>
        <w:t>возвратные</w:t>
      </w:r>
      <w:r>
        <w:rPr>
          <w:spacing w:val="-8"/>
        </w:rPr>
        <w:t xml:space="preserve"> </w:t>
      </w:r>
      <w:r>
        <w:t>и</w:t>
      </w:r>
      <w:r>
        <w:rPr>
          <w:spacing w:val="-1"/>
        </w:rPr>
        <w:t xml:space="preserve"> </w:t>
      </w:r>
      <w:r>
        <w:rPr>
          <w:spacing w:val="-2"/>
        </w:rPr>
        <w:t>невозвратные.</w:t>
      </w:r>
    </w:p>
    <w:p w:rsidR="00EC4929" w:rsidRDefault="001B2B69">
      <w:pPr>
        <w:pStyle w:val="a3"/>
        <w:spacing w:before="5" w:line="237" w:lineRule="auto"/>
        <w:ind w:firstLine="758"/>
        <w:jc w:val="left"/>
      </w:pPr>
      <w:r>
        <w:t>Инфинитив</w:t>
      </w:r>
      <w:r>
        <w:rPr>
          <w:spacing w:val="80"/>
        </w:rPr>
        <w:t xml:space="preserve"> </w:t>
      </w:r>
      <w:r>
        <w:t>и</w:t>
      </w:r>
      <w:r>
        <w:rPr>
          <w:spacing w:val="80"/>
        </w:rPr>
        <w:t xml:space="preserve"> </w:t>
      </w:r>
      <w:r>
        <w:t>его</w:t>
      </w:r>
      <w:r>
        <w:rPr>
          <w:spacing w:val="80"/>
        </w:rPr>
        <w:t xml:space="preserve"> </w:t>
      </w:r>
      <w:r>
        <w:t>грамматические</w:t>
      </w:r>
      <w:r>
        <w:rPr>
          <w:spacing w:val="80"/>
        </w:rPr>
        <w:t xml:space="preserve"> </w:t>
      </w:r>
      <w:r>
        <w:t>свойства.</w:t>
      </w:r>
      <w:r>
        <w:rPr>
          <w:spacing w:val="80"/>
        </w:rPr>
        <w:t xml:space="preserve"> </w:t>
      </w:r>
      <w:r>
        <w:t>Основа</w:t>
      </w:r>
      <w:r>
        <w:rPr>
          <w:spacing w:val="80"/>
        </w:rPr>
        <w:t xml:space="preserve"> </w:t>
      </w:r>
      <w:r>
        <w:t>инфинитива,</w:t>
      </w:r>
      <w:r>
        <w:rPr>
          <w:spacing w:val="80"/>
        </w:rPr>
        <w:t xml:space="preserve"> </w:t>
      </w:r>
      <w:r>
        <w:t>основа</w:t>
      </w:r>
      <w:r>
        <w:rPr>
          <w:spacing w:val="80"/>
        </w:rPr>
        <w:t xml:space="preserve"> </w:t>
      </w:r>
      <w:r>
        <w:t>настоящего (будущего простого) времени глагола.</w:t>
      </w:r>
    </w:p>
    <w:p w:rsidR="00EC4929" w:rsidRDefault="001B2B69">
      <w:pPr>
        <w:pStyle w:val="a3"/>
        <w:spacing w:before="4" w:line="275" w:lineRule="exact"/>
        <w:ind w:left="1200"/>
        <w:jc w:val="left"/>
      </w:pPr>
      <w:r>
        <w:t>Спряжение</w:t>
      </w:r>
      <w:r>
        <w:rPr>
          <w:spacing w:val="-1"/>
        </w:rPr>
        <w:t xml:space="preserve"> </w:t>
      </w:r>
      <w:r>
        <w:rPr>
          <w:spacing w:val="-2"/>
        </w:rPr>
        <w:t>глагола.</w:t>
      </w:r>
    </w:p>
    <w:p w:rsidR="00EC4929" w:rsidRDefault="001B2B69">
      <w:pPr>
        <w:pStyle w:val="a3"/>
        <w:spacing w:line="275" w:lineRule="exact"/>
        <w:ind w:left="1200"/>
        <w:jc w:val="left"/>
      </w:pPr>
      <w:r>
        <w:t>Морфологический</w:t>
      </w:r>
      <w:r>
        <w:rPr>
          <w:spacing w:val="-3"/>
        </w:rPr>
        <w:t xml:space="preserve"> </w:t>
      </w:r>
      <w:r>
        <w:t>анализ</w:t>
      </w:r>
      <w:r>
        <w:rPr>
          <w:spacing w:val="-5"/>
        </w:rPr>
        <w:t xml:space="preserve"> </w:t>
      </w:r>
      <w:r>
        <w:t>глаголов</w:t>
      </w:r>
      <w:r>
        <w:rPr>
          <w:spacing w:val="-5"/>
        </w:rPr>
        <w:t xml:space="preserve"> </w:t>
      </w:r>
      <w:r>
        <w:t>(в рамках</w:t>
      </w:r>
      <w:r>
        <w:rPr>
          <w:spacing w:val="-6"/>
        </w:rPr>
        <w:t xml:space="preserve"> </w:t>
      </w:r>
      <w:r>
        <w:rPr>
          <w:spacing w:val="-2"/>
        </w:rPr>
        <w:t>изученного).</w:t>
      </w:r>
    </w:p>
    <w:p w:rsidR="00EC4929" w:rsidRDefault="001B2B69">
      <w:pPr>
        <w:pStyle w:val="a3"/>
        <w:spacing w:before="5" w:line="237" w:lineRule="auto"/>
        <w:ind w:firstLine="758"/>
        <w:jc w:val="left"/>
      </w:pPr>
      <w:r>
        <w:t>Нормы</w:t>
      </w:r>
      <w:r>
        <w:rPr>
          <w:spacing w:val="40"/>
        </w:rPr>
        <w:t xml:space="preserve"> </w:t>
      </w:r>
      <w:r>
        <w:t>словоизменения</w:t>
      </w:r>
      <w:r>
        <w:rPr>
          <w:spacing w:val="40"/>
        </w:rPr>
        <w:t xml:space="preserve"> </w:t>
      </w:r>
      <w:r>
        <w:t>глаголов,</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глагольных</w:t>
      </w:r>
      <w:r>
        <w:rPr>
          <w:spacing w:val="40"/>
        </w:rPr>
        <w:t xml:space="preserve"> </w:t>
      </w:r>
      <w:r>
        <w:t>формах</w:t>
      </w:r>
      <w:r>
        <w:rPr>
          <w:spacing w:val="40"/>
        </w:rPr>
        <w:t xml:space="preserve"> </w:t>
      </w:r>
      <w:r>
        <w:t>(в</w:t>
      </w:r>
      <w:r>
        <w:rPr>
          <w:spacing w:val="40"/>
        </w:rPr>
        <w:t xml:space="preserve"> </w:t>
      </w:r>
      <w:r>
        <w:t xml:space="preserve">рамках </w:t>
      </w:r>
      <w:r>
        <w:rPr>
          <w:spacing w:val="-2"/>
        </w:rPr>
        <w:t>изученного).</w:t>
      </w:r>
    </w:p>
    <w:p w:rsidR="00EC4929" w:rsidRDefault="001B2B69">
      <w:pPr>
        <w:pStyle w:val="a3"/>
        <w:tabs>
          <w:tab w:val="left" w:leader="hyphen" w:pos="9815"/>
        </w:tabs>
        <w:spacing w:before="3" w:line="275" w:lineRule="exact"/>
        <w:ind w:left="1200"/>
        <w:jc w:val="left"/>
      </w:pPr>
      <w:r>
        <w:t>Правописание</w:t>
      </w:r>
      <w:r>
        <w:rPr>
          <w:spacing w:val="2"/>
        </w:rPr>
        <w:t xml:space="preserve"> </w:t>
      </w:r>
      <w:r>
        <w:t>корней</w:t>
      </w:r>
      <w:r>
        <w:rPr>
          <w:spacing w:val="-1"/>
        </w:rPr>
        <w:t xml:space="preserve"> </w:t>
      </w:r>
      <w:r>
        <w:t>с</w:t>
      </w:r>
      <w:r>
        <w:rPr>
          <w:spacing w:val="2"/>
        </w:rPr>
        <w:t xml:space="preserve"> </w:t>
      </w:r>
      <w:r>
        <w:t>чередованием</w:t>
      </w:r>
      <w:r>
        <w:rPr>
          <w:spacing w:val="4"/>
        </w:rPr>
        <w:t xml:space="preserve"> </w:t>
      </w:r>
      <w:r>
        <w:t>е</w:t>
      </w:r>
      <w:r>
        <w:rPr>
          <w:spacing w:val="-3"/>
        </w:rPr>
        <w:t xml:space="preserve"> </w:t>
      </w:r>
      <w:r>
        <w:t>//</w:t>
      </w:r>
      <w:r>
        <w:rPr>
          <w:spacing w:val="-1"/>
        </w:rPr>
        <w:t xml:space="preserve"> </w:t>
      </w:r>
      <w:r>
        <w:t>и:</w:t>
      </w:r>
      <w:r>
        <w:rPr>
          <w:spacing w:val="1"/>
        </w:rPr>
        <w:t xml:space="preserve"> </w:t>
      </w:r>
      <w:r>
        <w:t>-бер-------------------</w:t>
      </w:r>
      <w:r>
        <w:rPr>
          <w:spacing w:val="-9"/>
        </w:rPr>
        <w:t xml:space="preserve"> </w:t>
      </w:r>
      <w:r>
        <w:t>бир-,</w:t>
      </w:r>
      <w:r>
        <w:rPr>
          <w:spacing w:val="2"/>
        </w:rPr>
        <w:t xml:space="preserve"> </w:t>
      </w:r>
      <w:r>
        <w:t>-</w:t>
      </w:r>
      <w:r>
        <w:rPr>
          <w:spacing w:val="-2"/>
        </w:rPr>
        <w:t>блеет</w:t>
      </w:r>
      <w:r>
        <w:tab/>
      </w:r>
      <w:r>
        <w:rPr>
          <w:spacing w:val="-2"/>
        </w:rPr>
        <w:t>блист-</w:t>
      </w:r>
      <w:r>
        <w:rPr>
          <w:spacing w:val="-10"/>
        </w:rPr>
        <w:t>,</w:t>
      </w:r>
    </w:p>
    <w:p w:rsidR="00EC4929" w:rsidRDefault="001B2B69">
      <w:pPr>
        <w:pStyle w:val="a3"/>
        <w:tabs>
          <w:tab w:val="left" w:leader="hyphen" w:pos="9815"/>
        </w:tabs>
        <w:spacing w:line="275" w:lineRule="exact"/>
        <w:jc w:val="left"/>
      </w:pPr>
      <w:r>
        <w:t>-дер</w:t>
      </w:r>
      <w:r>
        <w:rPr>
          <w:spacing w:val="-18"/>
        </w:rPr>
        <w:t xml:space="preserve"> </w:t>
      </w:r>
      <w:r>
        <w:t>-----</w:t>
      </w:r>
      <w:r>
        <w:rPr>
          <w:spacing w:val="-8"/>
        </w:rPr>
        <w:t xml:space="preserve"> </w:t>
      </w:r>
      <w:r>
        <w:t>дир-,</w:t>
      </w:r>
      <w:r>
        <w:rPr>
          <w:spacing w:val="-6"/>
        </w:rPr>
        <w:t xml:space="preserve"> </w:t>
      </w:r>
      <w:r>
        <w:t>-жег</w:t>
      </w:r>
      <w:r>
        <w:rPr>
          <w:spacing w:val="-15"/>
        </w:rPr>
        <w:t xml:space="preserve"> </w:t>
      </w:r>
      <w:r>
        <w:t>------</w:t>
      </w:r>
      <w:r>
        <w:rPr>
          <w:spacing w:val="11"/>
        </w:rPr>
        <w:t>-</w:t>
      </w:r>
      <w:r>
        <w:t>жиг-,</w:t>
      </w:r>
      <w:r>
        <w:rPr>
          <w:spacing w:val="-6"/>
        </w:rPr>
        <w:t xml:space="preserve"> </w:t>
      </w:r>
      <w:r>
        <w:t>-мер-------</w:t>
      </w:r>
      <w:r>
        <w:rPr>
          <w:spacing w:val="-6"/>
        </w:rPr>
        <w:t xml:space="preserve"> </w:t>
      </w:r>
      <w:r>
        <w:t>мир-,</w:t>
      </w:r>
      <w:r>
        <w:rPr>
          <w:spacing w:val="-6"/>
        </w:rPr>
        <w:t xml:space="preserve"> </w:t>
      </w:r>
      <w:r>
        <w:t>-пер</w:t>
      </w:r>
      <w:r>
        <w:rPr>
          <w:spacing w:val="-15"/>
        </w:rPr>
        <w:t xml:space="preserve"> </w:t>
      </w:r>
      <w:r>
        <w:t>------</w:t>
      </w:r>
      <w:r>
        <w:rPr>
          <w:spacing w:val="11"/>
        </w:rPr>
        <w:t>-</w:t>
      </w:r>
      <w:r>
        <w:t>пир-,</w:t>
      </w:r>
      <w:r>
        <w:rPr>
          <w:spacing w:val="-6"/>
        </w:rPr>
        <w:t xml:space="preserve"> </w:t>
      </w:r>
      <w:r>
        <w:t>-стел</w:t>
      </w:r>
      <w:r>
        <w:rPr>
          <w:spacing w:val="-27"/>
        </w:rPr>
        <w:t xml:space="preserve"> </w:t>
      </w:r>
      <w:r>
        <w:t>-------</w:t>
      </w:r>
      <w:r>
        <w:rPr>
          <w:spacing w:val="-26"/>
        </w:rPr>
        <w:t xml:space="preserve"> </w:t>
      </w:r>
      <w:r>
        <w:t>стил-,</w:t>
      </w:r>
      <w:r>
        <w:rPr>
          <w:spacing w:val="-6"/>
        </w:rPr>
        <w:t xml:space="preserve"> </w:t>
      </w:r>
      <w:r>
        <w:t>-</w:t>
      </w:r>
      <w:r>
        <w:rPr>
          <w:spacing w:val="-5"/>
        </w:rPr>
        <w:t>тер</w:t>
      </w:r>
      <w:r>
        <w:tab/>
      </w:r>
      <w:r>
        <w:rPr>
          <w:spacing w:val="-2"/>
        </w:rPr>
        <w:t>тир-</w:t>
      </w:r>
      <w:r>
        <w:rPr>
          <w:spacing w:val="-10"/>
        </w:rPr>
        <w:t>.</w:t>
      </w:r>
    </w:p>
    <w:p w:rsidR="00EC4929" w:rsidRDefault="001B2B69">
      <w:pPr>
        <w:pStyle w:val="a3"/>
        <w:spacing w:before="5" w:line="237" w:lineRule="auto"/>
        <w:ind w:firstLine="739"/>
        <w:jc w:val="left"/>
      </w:pPr>
      <w:r>
        <w:t>Использование ь как показателя грамматической формы</w:t>
      </w:r>
      <w:r>
        <w:rPr>
          <w:spacing w:val="29"/>
        </w:rPr>
        <w:t xml:space="preserve"> </w:t>
      </w:r>
      <w:r>
        <w:t>в инфинитиве, в</w:t>
      </w:r>
      <w:r>
        <w:rPr>
          <w:spacing w:val="29"/>
        </w:rPr>
        <w:t xml:space="preserve"> </w:t>
      </w:r>
      <w:r>
        <w:t>форме 2-го</w:t>
      </w:r>
      <w:r>
        <w:rPr>
          <w:spacing w:val="32"/>
        </w:rPr>
        <w:t xml:space="preserve"> </w:t>
      </w:r>
      <w:r>
        <w:t>лица</w:t>
      </w:r>
      <w:r>
        <w:rPr>
          <w:spacing w:val="40"/>
        </w:rPr>
        <w:t xml:space="preserve"> </w:t>
      </w:r>
      <w:r>
        <w:t>единственного числа после шипящих.</w:t>
      </w:r>
    </w:p>
    <w:p w:rsidR="00EC4929" w:rsidRDefault="001B2B69">
      <w:pPr>
        <w:pStyle w:val="a3"/>
        <w:tabs>
          <w:tab w:val="left" w:leader="hyphen" w:pos="9681"/>
        </w:tabs>
        <w:spacing w:before="3" w:line="275" w:lineRule="exact"/>
        <w:ind w:left="1181"/>
        <w:jc w:val="left"/>
      </w:pPr>
      <w:r>
        <w:t>Правописание</w:t>
      </w:r>
      <w:r>
        <w:rPr>
          <w:spacing w:val="2"/>
        </w:rPr>
        <w:t xml:space="preserve"> </w:t>
      </w:r>
      <w:r>
        <w:t>-тся и</w:t>
      </w:r>
      <w:r>
        <w:rPr>
          <w:spacing w:val="-1"/>
        </w:rPr>
        <w:t xml:space="preserve"> </w:t>
      </w:r>
      <w:r>
        <w:t>-ться</w:t>
      </w:r>
      <w:r>
        <w:rPr>
          <w:spacing w:val="-3"/>
        </w:rPr>
        <w:t xml:space="preserve"> </w:t>
      </w:r>
      <w:r>
        <w:t>в</w:t>
      </w:r>
      <w:r>
        <w:rPr>
          <w:spacing w:val="-2"/>
        </w:rPr>
        <w:t xml:space="preserve"> </w:t>
      </w:r>
      <w:r>
        <w:t>глаголах,</w:t>
      </w:r>
      <w:r>
        <w:rPr>
          <w:spacing w:val="4"/>
        </w:rPr>
        <w:t xml:space="preserve"> </w:t>
      </w:r>
      <w:r>
        <w:t>суффиксов</w:t>
      </w:r>
      <w:r>
        <w:rPr>
          <w:spacing w:val="1"/>
        </w:rPr>
        <w:t xml:space="preserve"> </w:t>
      </w:r>
      <w:r>
        <w:t>-ова</w:t>
      </w:r>
      <w:r>
        <w:rPr>
          <w:spacing w:val="10"/>
        </w:rPr>
        <w:t xml:space="preserve"> </w:t>
      </w:r>
      <w:r>
        <w:t>---------------</w:t>
      </w:r>
      <w:r>
        <w:rPr>
          <w:spacing w:val="-5"/>
        </w:rPr>
        <w:t xml:space="preserve"> </w:t>
      </w:r>
      <w:r>
        <w:t>ева-, -</w:t>
      </w:r>
      <w:r>
        <w:rPr>
          <w:spacing w:val="-5"/>
        </w:rPr>
        <w:t>ыва</w:t>
      </w:r>
      <w:r>
        <w:tab/>
        <w:t>ива-</w:t>
      </w:r>
      <w:r>
        <w:rPr>
          <w:spacing w:val="-10"/>
        </w:rPr>
        <w:t>.</w:t>
      </w:r>
    </w:p>
    <w:p w:rsidR="00EC4929" w:rsidRDefault="001B2B69">
      <w:pPr>
        <w:pStyle w:val="a3"/>
        <w:spacing w:line="275" w:lineRule="exact"/>
        <w:ind w:left="1181"/>
        <w:jc w:val="left"/>
      </w:pPr>
      <w:r>
        <w:t>Правописание</w:t>
      </w:r>
      <w:r>
        <w:rPr>
          <w:spacing w:val="-6"/>
        </w:rPr>
        <w:t xml:space="preserve"> </w:t>
      </w:r>
      <w:r>
        <w:t>безударных</w:t>
      </w:r>
      <w:r>
        <w:rPr>
          <w:spacing w:val="-7"/>
        </w:rPr>
        <w:t xml:space="preserve"> </w:t>
      </w:r>
      <w:r>
        <w:t>личных</w:t>
      </w:r>
      <w:r>
        <w:rPr>
          <w:spacing w:val="-7"/>
        </w:rPr>
        <w:t xml:space="preserve"> </w:t>
      </w:r>
      <w:r>
        <w:t>окончаний</w:t>
      </w:r>
      <w:r>
        <w:rPr>
          <w:spacing w:val="-5"/>
        </w:rPr>
        <w:t xml:space="preserve"> </w:t>
      </w:r>
      <w:r>
        <w:rPr>
          <w:spacing w:val="-2"/>
        </w:rPr>
        <w:t>глагола.</w:t>
      </w:r>
    </w:p>
    <w:p w:rsidR="00EC4929" w:rsidRDefault="001B2B69">
      <w:pPr>
        <w:pStyle w:val="a3"/>
        <w:spacing w:before="5" w:line="237" w:lineRule="auto"/>
        <w:ind w:left="1181" w:right="967"/>
        <w:jc w:val="left"/>
      </w:pPr>
      <w:r>
        <w:t>Правописание</w:t>
      </w:r>
      <w:r>
        <w:rPr>
          <w:spacing w:val="-8"/>
        </w:rPr>
        <w:t xml:space="preserve"> </w:t>
      </w:r>
      <w:r>
        <w:t>гласной</w:t>
      </w:r>
      <w:r>
        <w:rPr>
          <w:spacing w:val="-2"/>
        </w:rPr>
        <w:t xml:space="preserve"> </w:t>
      </w:r>
      <w:r>
        <w:t>перед</w:t>
      </w:r>
      <w:r>
        <w:rPr>
          <w:spacing w:val="-5"/>
        </w:rPr>
        <w:t xml:space="preserve"> </w:t>
      </w:r>
      <w:r>
        <w:t>суффиксом -л-</w:t>
      </w:r>
      <w:r>
        <w:rPr>
          <w:spacing w:val="-1"/>
        </w:rPr>
        <w:t xml:space="preserve"> </w:t>
      </w:r>
      <w:r>
        <w:t>в</w:t>
      </w:r>
      <w:r>
        <w:rPr>
          <w:spacing w:val="-10"/>
        </w:rPr>
        <w:t xml:space="preserve"> </w:t>
      </w:r>
      <w:r>
        <w:t>формах</w:t>
      </w:r>
      <w:r>
        <w:rPr>
          <w:spacing w:val="-8"/>
        </w:rPr>
        <w:t xml:space="preserve"> </w:t>
      </w:r>
      <w:r>
        <w:t>прошедшего</w:t>
      </w:r>
      <w:r>
        <w:rPr>
          <w:spacing w:val="-3"/>
        </w:rPr>
        <w:t xml:space="preserve"> </w:t>
      </w:r>
      <w:r>
        <w:t>времени</w:t>
      </w:r>
      <w:r>
        <w:rPr>
          <w:spacing w:val="-7"/>
        </w:rPr>
        <w:t xml:space="preserve"> </w:t>
      </w:r>
      <w:r>
        <w:t>глагола. Слитное и раздельное написание не с глаголами.</w:t>
      </w:r>
    </w:p>
    <w:p w:rsidR="00EC4929" w:rsidRDefault="001B2B69">
      <w:pPr>
        <w:pStyle w:val="a3"/>
        <w:spacing w:before="6" w:line="237" w:lineRule="auto"/>
        <w:ind w:left="1181" w:right="3368"/>
        <w:jc w:val="left"/>
      </w:pPr>
      <w:r>
        <w:t>Орфографический</w:t>
      </w:r>
      <w:r>
        <w:rPr>
          <w:spacing w:val="-5"/>
        </w:rPr>
        <w:t xml:space="preserve"> </w:t>
      </w:r>
      <w:r>
        <w:t>анализ</w:t>
      </w:r>
      <w:r>
        <w:rPr>
          <w:spacing w:val="-9"/>
        </w:rPr>
        <w:t xml:space="preserve"> </w:t>
      </w:r>
      <w:r>
        <w:t>глаголов</w:t>
      </w:r>
      <w:r>
        <w:rPr>
          <w:spacing w:val="-9"/>
        </w:rPr>
        <w:t xml:space="preserve"> </w:t>
      </w:r>
      <w:r>
        <w:t>(в</w:t>
      </w:r>
      <w:r>
        <w:rPr>
          <w:spacing w:val="-9"/>
        </w:rPr>
        <w:t xml:space="preserve"> </w:t>
      </w:r>
      <w:r>
        <w:t>рамках</w:t>
      </w:r>
      <w:r>
        <w:rPr>
          <w:spacing w:val="-10"/>
        </w:rPr>
        <w:t xml:space="preserve"> </w:t>
      </w:r>
      <w:r>
        <w:t>изученного). Синтаксис. Культура речи. Пунктуация.</w:t>
      </w:r>
    </w:p>
    <w:p w:rsidR="00EC4929" w:rsidRDefault="001B2B69">
      <w:pPr>
        <w:pStyle w:val="a3"/>
        <w:spacing w:before="3" w:line="275" w:lineRule="exact"/>
        <w:ind w:left="1181"/>
        <w:jc w:val="left"/>
      </w:pPr>
      <w:r>
        <w:t>Синтаксис</w:t>
      </w:r>
      <w:r>
        <w:rPr>
          <w:spacing w:val="-6"/>
        </w:rPr>
        <w:t xml:space="preserve"> </w:t>
      </w:r>
      <w:r>
        <w:t>как</w:t>
      </w:r>
      <w:r>
        <w:rPr>
          <w:spacing w:val="-5"/>
        </w:rPr>
        <w:t xml:space="preserve"> </w:t>
      </w:r>
      <w:r>
        <w:t>раздел</w:t>
      </w:r>
      <w:r>
        <w:rPr>
          <w:spacing w:val="-2"/>
        </w:rPr>
        <w:t xml:space="preserve"> </w:t>
      </w:r>
      <w:r>
        <w:t>грамматики.</w:t>
      </w:r>
      <w:r>
        <w:rPr>
          <w:spacing w:val="-1"/>
        </w:rPr>
        <w:t xml:space="preserve"> </w:t>
      </w:r>
      <w:r>
        <w:t>Словосочетание</w:t>
      </w:r>
      <w:r>
        <w:rPr>
          <w:spacing w:val="-4"/>
        </w:rPr>
        <w:t xml:space="preserve"> </w:t>
      </w:r>
      <w:r>
        <w:t>и</w:t>
      </w:r>
      <w:r>
        <w:rPr>
          <w:spacing w:val="-6"/>
        </w:rPr>
        <w:t xml:space="preserve"> </w:t>
      </w:r>
      <w:r>
        <w:t>предложение</w:t>
      </w:r>
      <w:r>
        <w:rPr>
          <w:spacing w:val="-4"/>
        </w:rPr>
        <w:t xml:space="preserve"> </w:t>
      </w:r>
      <w:r>
        <w:t>как</w:t>
      </w:r>
      <w:r>
        <w:rPr>
          <w:spacing w:val="-5"/>
        </w:rPr>
        <w:t xml:space="preserve"> </w:t>
      </w:r>
      <w:r>
        <w:t>единицы</w:t>
      </w:r>
      <w:r>
        <w:rPr>
          <w:spacing w:val="-1"/>
        </w:rPr>
        <w:t xml:space="preserve"> </w:t>
      </w:r>
      <w:r>
        <w:rPr>
          <w:spacing w:val="-2"/>
        </w:rPr>
        <w:t>синтаксиса.</w:t>
      </w:r>
    </w:p>
    <w:p w:rsidR="00EC4929" w:rsidRDefault="001B2B69">
      <w:pPr>
        <w:pStyle w:val="a3"/>
        <w:spacing w:line="242" w:lineRule="auto"/>
        <w:ind w:right="140" w:firstLine="739"/>
      </w:pPr>
      <w:r>
        <w:t>Словосочетание и его признаки. Основные виды словосочетаний по морфологическим свойствам</w:t>
      </w:r>
      <w:r>
        <w:rPr>
          <w:spacing w:val="-4"/>
        </w:rPr>
        <w:t xml:space="preserve"> </w:t>
      </w:r>
      <w:r>
        <w:t>главного слова</w:t>
      </w:r>
      <w:r>
        <w:rPr>
          <w:spacing w:val="-2"/>
        </w:rPr>
        <w:t xml:space="preserve"> </w:t>
      </w:r>
      <w:r>
        <w:t>(именные, глагольные, наречные). Средства</w:t>
      </w:r>
      <w:r>
        <w:rPr>
          <w:spacing w:val="-2"/>
        </w:rPr>
        <w:t xml:space="preserve"> </w:t>
      </w:r>
      <w:r>
        <w:t>связи слов в</w:t>
      </w:r>
      <w:r>
        <w:rPr>
          <w:spacing w:val="-4"/>
        </w:rPr>
        <w:t xml:space="preserve"> </w:t>
      </w:r>
      <w:r>
        <w:t>словосочетании.</w:t>
      </w:r>
    </w:p>
    <w:p w:rsidR="00EC4929" w:rsidRDefault="001B2B69">
      <w:pPr>
        <w:pStyle w:val="a3"/>
        <w:spacing w:line="271" w:lineRule="exact"/>
        <w:ind w:left="1181"/>
      </w:pPr>
      <w:r>
        <w:t>Синтаксический</w:t>
      </w:r>
      <w:r>
        <w:rPr>
          <w:spacing w:val="-3"/>
        </w:rPr>
        <w:t xml:space="preserve"> </w:t>
      </w:r>
      <w:r>
        <w:t>анализ</w:t>
      </w:r>
      <w:r>
        <w:rPr>
          <w:spacing w:val="-2"/>
        </w:rPr>
        <w:t xml:space="preserve"> словосочетания.</w:t>
      </w:r>
    </w:p>
    <w:p w:rsidR="00EC4929" w:rsidRDefault="001B2B69">
      <w:pPr>
        <w:pStyle w:val="a3"/>
        <w:spacing w:before="2"/>
        <w:ind w:right="129" w:firstLine="739"/>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EC4929" w:rsidRDefault="001B2B69">
      <w:pPr>
        <w:pStyle w:val="a3"/>
        <w:ind w:right="133" w:firstLine="739"/>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w:t>
      </w:r>
      <w:r>
        <w:rPr>
          <w:spacing w:val="-14"/>
        </w:rPr>
        <w:t xml:space="preserve"> </w:t>
      </w:r>
      <w:r>
        <w:t>творительного</w:t>
      </w:r>
      <w:r>
        <w:rPr>
          <w:spacing w:val="-8"/>
        </w:rPr>
        <w:t xml:space="preserve"> </w:t>
      </w:r>
      <w:r>
        <w:t>падежа</w:t>
      </w:r>
      <w:r>
        <w:rPr>
          <w:spacing w:val="-13"/>
        </w:rPr>
        <w:t xml:space="preserve"> </w:t>
      </w:r>
      <w:r>
        <w:t>с</w:t>
      </w:r>
      <w:r>
        <w:rPr>
          <w:spacing w:val="-13"/>
        </w:rPr>
        <w:t xml:space="preserve"> </w:t>
      </w:r>
      <w:r>
        <w:t>предлогом;</w:t>
      </w:r>
      <w:r>
        <w:rPr>
          <w:spacing w:val="-15"/>
        </w:rPr>
        <w:t xml:space="preserve"> </w:t>
      </w:r>
      <w:r>
        <w:t>сочетанием</w:t>
      </w:r>
      <w:r>
        <w:rPr>
          <w:spacing w:val="-11"/>
        </w:rPr>
        <w:t xml:space="preserve"> </w:t>
      </w:r>
      <w:r>
        <w:t>имени</w:t>
      </w:r>
      <w:r>
        <w:rPr>
          <w:spacing w:val="-12"/>
        </w:rPr>
        <w:t xml:space="preserve"> </w:t>
      </w:r>
      <w:r>
        <w:t>числительного</w:t>
      </w:r>
      <w:r>
        <w:rPr>
          <w:spacing w:val="-8"/>
        </w:rPr>
        <w:t xml:space="preserve"> </w:t>
      </w:r>
      <w:r>
        <w:t>в</w:t>
      </w:r>
      <w:r>
        <w:rPr>
          <w:spacing w:val="-11"/>
        </w:rPr>
        <w:t xml:space="preserve"> </w:t>
      </w:r>
      <w:r>
        <w:t>форме</w:t>
      </w:r>
      <w:r>
        <w:rPr>
          <w:spacing w:val="-13"/>
        </w:rPr>
        <w:t xml:space="preserve"> </w:t>
      </w:r>
      <w:r>
        <w:t>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EC4929" w:rsidRDefault="001B2B69">
      <w:pPr>
        <w:pStyle w:val="a3"/>
        <w:ind w:left="1181"/>
      </w:pPr>
      <w:r>
        <w:t>Тире между</w:t>
      </w:r>
      <w:r>
        <w:rPr>
          <w:spacing w:val="-9"/>
        </w:rPr>
        <w:t xml:space="preserve"> </w:t>
      </w:r>
      <w:r>
        <w:t>подлежащим</w:t>
      </w:r>
      <w:r>
        <w:rPr>
          <w:spacing w:val="-2"/>
        </w:rPr>
        <w:t xml:space="preserve"> </w:t>
      </w:r>
      <w:r>
        <w:t>и</w:t>
      </w:r>
      <w:r>
        <w:rPr>
          <w:spacing w:val="3"/>
        </w:rPr>
        <w:t xml:space="preserve"> </w:t>
      </w:r>
      <w:r>
        <w:rPr>
          <w:spacing w:val="-2"/>
        </w:rPr>
        <w:t>сказуемым.</w:t>
      </w:r>
    </w:p>
    <w:p w:rsidR="00EC4929" w:rsidRDefault="001B2B69">
      <w:pPr>
        <w:pStyle w:val="a3"/>
        <w:spacing w:before="1" w:line="275" w:lineRule="exact"/>
        <w:ind w:left="1181"/>
      </w:pPr>
      <w:r>
        <w:t>Предложения</w:t>
      </w:r>
      <w:r>
        <w:rPr>
          <w:spacing w:val="-6"/>
        </w:rPr>
        <w:t xml:space="preserve"> </w:t>
      </w:r>
      <w:r>
        <w:t>распространённые</w:t>
      </w:r>
      <w:r>
        <w:rPr>
          <w:spacing w:val="-7"/>
        </w:rPr>
        <w:t xml:space="preserve"> </w:t>
      </w:r>
      <w:r>
        <w:t>и</w:t>
      </w:r>
      <w:r>
        <w:rPr>
          <w:spacing w:val="-4"/>
        </w:rPr>
        <w:t xml:space="preserve"> </w:t>
      </w:r>
      <w:r>
        <w:rPr>
          <w:spacing w:val="-2"/>
        </w:rPr>
        <w:t>нераспространённые.</w:t>
      </w:r>
    </w:p>
    <w:p w:rsidR="00EC4929" w:rsidRDefault="001B2B69">
      <w:pPr>
        <w:pStyle w:val="a3"/>
        <w:tabs>
          <w:tab w:val="left" w:pos="6338"/>
        </w:tabs>
        <w:ind w:right="129" w:firstLine="739"/>
      </w:pPr>
      <w:r>
        <w:t>Второстепенные члены предложения:</w:t>
      </w:r>
      <w:r>
        <w:tab/>
        <w:t>определение, дополнение, обстоятельство. Определение и типичные средства его выражения. Дополнение (прямое и косвенное) и типичные средства</w:t>
      </w:r>
      <w:r>
        <w:rPr>
          <w:spacing w:val="-4"/>
        </w:rPr>
        <w:t xml:space="preserve"> </w:t>
      </w:r>
      <w:r>
        <w:t>его</w:t>
      </w:r>
      <w:r>
        <w:rPr>
          <w:spacing w:val="-8"/>
        </w:rPr>
        <w:t xml:space="preserve"> </w:t>
      </w:r>
      <w:r>
        <w:t>выражения.</w:t>
      </w:r>
      <w:r>
        <w:rPr>
          <w:spacing w:val="-6"/>
        </w:rPr>
        <w:t xml:space="preserve"> </w:t>
      </w:r>
      <w:r>
        <w:t>Обстоятельство,</w:t>
      </w:r>
      <w:r>
        <w:rPr>
          <w:spacing w:val="-6"/>
        </w:rPr>
        <w:t xml:space="preserve"> </w:t>
      </w:r>
      <w:r>
        <w:t>типичные</w:t>
      </w:r>
      <w:r>
        <w:rPr>
          <w:spacing w:val="-4"/>
        </w:rPr>
        <w:t xml:space="preserve"> </w:t>
      </w:r>
      <w:r>
        <w:t>средства</w:t>
      </w:r>
      <w:r>
        <w:rPr>
          <w:spacing w:val="-4"/>
        </w:rPr>
        <w:t xml:space="preserve"> </w:t>
      </w:r>
      <w:r>
        <w:t>его</w:t>
      </w:r>
      <w:r>
        <w:rPr>
          <w:spacing w:val="-8"/>
        </w:rPr>
        <w:t xml:space="preserve"> </w:t>
      </w:r>
      <w:r>
        <w:t>выражения,</w:t>
      </w:r>
      <w:r>
        <w:rPr>
          <w:spacing w:val="-6"/>
        </w:rPr>
        <w:t xml:space="preserve"> </w:t>
      </w:r>
      <w:r>
        <w:t>виды</w:t>
      </w:r>
      <w:r>
        <w:rPr>
          <w:spacing w:val="-6"/>
        </w:rPr>
        <w:t xml:space="preserve"> </w:t>
      </w:r>
      <w:r>
        <w:t>обстоятельств</w:t>
      </w:r>
      <w:r>
        <w:rPr>
          <w:spacing w:val="-1"/>
        </w:rPr>
        <w:t xml:space="preserve"> </w:t>
      </w:r>
      <w:r>
        <w:t>по значению (времени, места, образа действия, цели, причины, меры и степени, условия, уступки).</w:t>
      </w:r>
    </w:p>
    <w:p w:rsidR="00EC4929" w:rsidRDefault="001B2B69">
      <w:pPr>
        <w:pStyle w:val="a3"/>
        <w:ind w:right="132" w:firstLine="739"/>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EC4929" w:rsidRDefault="001B2B69">
      <w:pPr>
        <w:pStyle w:val="a3"/>
        <w:spacing w:line="242" w:lineRule="auto"/>
        <w:ind w:left="1181" w:right="169"/>
      </w:pPr>
      <w:r>
        <w:t>Предложения</w:t>
      </w:r>
      <w:r>
        <w:rPr>
          <w:spacing w:val="-7"/>
        </w:rPr>
        <w:t xml:space="preserve"> </w:t>
      </w:r>
      <w:r>
        <w:t>с</w:t>
      </w:r>
      <w:r>
        <w:rPr>
          <w:spacing w:val="-8"/>
        </w:rPr>
        <w:t xml:space="preserve"> </w:t>
      </w:r>
      <w:r>
        <w:t>обращением,</w:t>
      </w:r>
      <w:r>
        <w:rPr>
          <w:spacing w:val="-6"/>
        </w:rPr>
        <w:t xml:space="preserve"> </w:t>
      </w:r>
      <w:r>
        <w:t>особенности</w:t>
      </w:r>
      <w:r>
        <w:rPr>
          <w:spacing w:val="-6"/>
        </w:rPr>
        <w:t xml:space="preserve"> </w:t>
      </w:r>
      <w:r>
        <w:t>интонации.</w:t>
      </w:r>
      <w:r>
        <w:rPr>
          <w:spacing w:val="-6"/>
        </w:rPr>
        <w:t xml:space="preserve"> </w:t>
      </w:r>
      <w:r>
        <w:t>Обращение</w:t>
      </w:r>
      <w:r>
        <w:rPr>
          <w:spacing w:val="-4"/>
        </w:rPr>
        <w:t xml:space="preserve"> </w:t>
      </w:r>
      <w:r>
        <w:t>и</w:t>
      </w:r>
      <w:r>
        <w:rPr>
          <w:spacing w:val="-6"/>
        </w:rPr>
        <w:t xml:space="preserve"> </w:t>
      </w:r>
      <w:r>
        <w:t>средства</w:t>
      </w:r>
      <w:r>
        <w:rPr>
          <w:spacing w:val="-4"/>
        </w:rPr>
        <w:t xml:space="preserve"> </w:t>
      </w:r>
      <w:r>
        <w:t>его</w:t>
      </w:r>
      <w:r>
        <w:rPr>
          <w:spacing w:val="-3"/>
        </w:rPr>
        <w:t xml:space="preserve"> </w:t>
      </w:r>
      <w:r>
        <w:t>выражения. Синтаксический анализ простого и простого осложнённого предложений.</w:t>
      </w:r>
    </w:p>
    <w:p w:rsidR="00EC4929" w:rsidRDefault="001B2B69">
      <w:pPr>
        <w:pStyle w:val="a3"/>
        <w:ind w:right="126" w:firstLine="739"/>
      </w:pPr>
      <w:r>
        <w:t>Пунктуационное оформление предложений, осложнённых однородными членами, связанными</w:t>
      </w:r>
      <w:r>
        <w:rPr>
          <w:spacing w:val="-10"/>
        </w:rPr>
        <w:t xml:space="preserve"> </w:t>
      </w:r>
      <w:r>
        <w:t>бессоюзной</w:t>
      </w:r>
      <w:r>
        <w:rPr>
          <w:spacing w:val="-10"/>
        </w:rPr>
        <w:t xml:space="preserve"> </w:t>
      </w:r>
      <w:r>
        <w:t>связью,</w:t>
      </w:r>
      <w:r>
        <w:rPr>
          <w:spacing w:val="-13"/>
        </w:rPr>
        <w:t xml:space="preserve"> </w:t>
      </w:r>
      <w:r>
        <w:t>одиночным</w:t>
      </w:r>
      <w:r>
        <w:rPr>
          <w:spacing w:val="-14"/>
        </w:rPr>
        <w:t xml:space="preserve"> </w:t>
      </w:r>
      <w:r>
        <w:t>союзом</w:t>
      </w:r>
      <w:r>
        <w:rPr>
          <w:spacing w:val="-14"/>
        </w:rPr>
        <w:t xml:space="preserve"> </w:t>
      </w:r>
      <w:r>
        <w:t>и,</w:t>
      </w:r>
      <w:r>
        <w:rPr>
          <w:spacing w:val="-13"/>
        </w:rPr>
        <w:t xml:space="preserve"> </w:t>
      </w:r>
      <w:r>
        <w:t>союзами</w:t>
      </w:r>
      <w:r>
        <w:rPr>
          <w:spacing w:val="-10"/>
        </w:rPr>
        <w:t xml:space="preserve"> </w:t>
      </w:r>
      <w:r>
        <w:t>а,</w:t>
      </w:r>
      <w:r>
        <w:rPr>
          <w:spacing w:val="-9"/>
        </w:rPr>
        <w:t xml:space="preserve"> </w:t>
      </w:r>
      <w:r>
        <w:t>но,</w:t>
      </w:r>
      <w:r>
        <w:rPr>
          <w:spacing w:val="-13"/>
        </w:rPr>
        <w:t xml:space="preserve"> </w:t>
      </w:r>
      <w:r>
        <w:t>однако,</w:t>
      </w:r>
      <w:r>
        <w:rPr>
          <w:spacing w:val="-13"/>
        </w:rPr>
        <w:t xml:space="preserve"> </w:t>
      </w:r>
      <w:r>
        <w:t>зато,</w:t>
      </w:r>
      <w:r>
        <w:rPr>
          <w:spacing w:val="-13"/>
        </w:rPr>
        <w:t xml:space="preserve"> </w:t>
      </w:r>
      <w:r>
        <w:t>да</w:t>
      </w:r>
      <w:r>
        <w:rPr>
          <w:spacing w:val="-12"/>
        </w:rPr>
        <w:t xml:space="preserve"> </w:t>
      </w:r>
      <w:r>
        <w:t>(в</w:t>
      </w:r>
      <w:r>
        <w:rPr>
          <w:spacing w:val="-14"/>
        </w:rPr>
        <w:t xml:space="preserve"> </w:t>
      </w:r>
      <w:r>
        <w:t>значении</w:t>
      </w:r>
      <w:r>
        <w:rPr>
          <w:spacing w:val="-10"/>
        </w:rPr>
        <w:t xml:space="preserve"> </w:t>
      </w:r>
      <w:r>
        <w:t>и), да (в значении но).</w:t>
      </w:r>
    </w:p>
    <w:p w:rsidR="00EC4929" w:rsidRDefault="001B2B69">
      <w:pPr>
        <w:pStyle w:val="a3"/>
        <w:ind w:right="131" w:firstLine="739"/>
      </w:pPr>
      <w: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w:t>
      </w:r>
      <w:r>
        <w:rPr>
          <w:spacing w:val="-2"/>
        </w:rPr>
        <w:t>усвоение).</w:t>
      </w:r>
    </w:p>
    <w:p w:rsidR="00EC4929" w:rsidRDefault="001B2B69">
      <w:pPr>
        <w:pStyle w:val="a3"/>
        <w:spacing w:line="242" w:lineRule="auto"/>
        <w:ind w:right="134" w:firstLine="739"/>
      </w:pPr>
      <w:r>
        <w:t>Пунктуационное оформление сложных предложений, состоящих из частей, связанных бессоюзной связью и союзами и, но, а, однако, зато, да.</w:t>
      </w:r>
    </w:p>
    <w:p w:rsidR="00EC4929" w:rsidRDefault="001B2B69">
      <w:pPr>
        <w:pStyle w:val="a3"/>
        <w:spacing w:line="271" w:lineRule="exact"/>
        <w:ind w:left="1181"/>
      </w:pPr>
      <w:r>
        <w:t>Предложения</w:t>
      </w:r>
      <w:r>
        <w:rPr>
          <w:spacing w:val="-6"/>
        </w:rPr>
        <w:t xml:space="preserve"> </w:t>
      </w:r>
      <w:r>
        <w:t>с</w:t>
      </w:r>
      <w:r>
        <w:rPr>
          <w:spacing w:val="-2"/>
        </w:rPr>
        <w:t xml:space="preserve"> </w:t>
      </w:r>
      <w:r>
        <w:t>прямой</w:t>
      </w:r>
      <w:r>
        <w:rPr>
          <w:spacing w:val="1"/>
        </w:rPr>
        <w:t xml:space="preserve"> </w:t>
      </w:r>
      <w:r>
        <w:rPr>
          <w:spacing w:val="-2"/>
        </w:rPr>
        <w:t>речью.</w:t>
      </w:r>
    </w:p>
    <w:p w:rsidR="00EC4929" w:rsidRDefault="001B2B69">
      <w:pPr>
        <w:pStyle w:val="a3"/>
        <w:ind w:left="1181"/>
      </w:pPr>
      <w:r>
        <w:t>Пунктуационное</w:t>
      </w:r>
      <w:r>
        <w:rPr>
          <w:spacing w:val="-8"/>
        </w:rPr>
        <w:t xml:space="preserve"> </w:t>
      </w:r>
      <w:r>
        <w:t>оформление</w:t>
      </w:r>
      <w:r>
        <w:rPr>
          <w:spacing w:val="-6"/>
        </w:rPr>
        <w:t xml:space="preserve"> </w:t>
      </w:r>
      <w:r>
        <w:t>предложений</w:t>
      </w:r>
      <w:r>
        <w:rPr>
          <w:spacing w:val="-4"/>
        </w:rPr>
        <w:t xml:space="preserve"> </w:t>
      </w:r>
      <w:r>
        <w:t>с</w:t>
      </w:r>
      <w:r>
        <w:rPr>
          <w:spacing w:val="1"/>
        </w:rPr>
        <w:t xml:space="preserve"> </w:t>
      </w:r>
      <w:r>
        <w:t>прямой</w:t>
      </w:r>
      <w:r>
        <w:rPr>
          <w:spacing w:val="1"/>
        </w:rPr>
        <w:t xml:space="preserve"> </w:t>
      </w:r>
      <w:r>
        <w:rPr>
          <w:spacing w:val="-2"/>
        </w:rPr>
        <w:t>речью.</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left="1181"/>
        <w:jc w:val="left"/>
      </w:pPr>
      <w:r>
        <w:rPr>
          <w:spacing w:val="-2"/>
        </w:rPr>
        <w:lastRenderedPageBreak/>
        <w:t>Диалог.</w:t>
      </w:r>
    </w:p>
    <w:p w:rsidR="00EC4929" w:rsidRDefault="001B2B69">
      <w:pPr>
        <w:pStyle w:val="a3"/>
        <w:spacing w:before="5" w:line="237" w:lineRule="auto"/>
        <w:ind w:left="1181" w:right="3368"/>
        <w:jc w:val="left"/>
      </w:pPr>
      <w:r>
        <w:t>Пунктуационное</w:t>
      </w:r>
      <w:r>
        <w:rPr>
          <w:spacing w:val="-11"/>
        </w:rPr>
        <w:t xml:space="preserve"> </w:t>
      </w:r>
      <w:r>
        <w:t>оформление</w:t>
      </w:r>
      <w:r>
        <w:rPr>
          <w:spacing w:val="-11"/>
        </w:rPr>
        <w:t xml:space="preserve"> </w:t>
      </w:r>
      <w:r>
        <w:t>диалога</w:t>
      </w:r>
      <w:r>
        <w:rPr>
          <w:spacing w:val="-11"/>
        </w:rPr>
        <w:t xml:space="preserve"> </w:t>
      </w:r>
      <w:r>
        <w:t>при</w:t>
      </w:r>
      <w:r>
        <w:rPr>
          <w:spacing w:val="-10"/>
        </w:rPr>
        <w:t xml:space="preserve"> </w:t>
      </w:r>
      <w:r>
        <w:t>письме. Пунктуация как раздел лингвистики.</w:t>
      </w:r>
    </w:p>
    <w:p w:rsidR="00EC4929" w:rsidRDefault="001B2B69">
      <w:pPr>
        <w:pStyle w:val="a3"/>
        <w:spacing w:before="5" w:line="237" w:lineRule="auto"/>
        <w:ind w:left="1181" w:right="3368"/>
        <w:jc w:val="left"/>
      </w:pPr>
      <w:r>
        <w:t>Пунктуационный</w:t>
      </w:r>
      <w:r>
        <w:rPr>
          <w:spacing w:val="-10"/>
        </w:rPr>
        <w:t xml:space="preserve"> </w:t>
      </w:r>
      <w:r>
        <w:t>анализ</w:t>
      </w:r>
      <w:r>
        <w:rPr>
          <w:spacing w:val="-10"/>
        </w:rPr>
        <w:t xml:space="preserve"> </w:t>
      </w:r>
      <w:r>
        <w:t>предложения</w:t>
      </w:r>
      <w:r>
        <w:rPr>
          <w:spacing w:val="-11"/>
        </w:rPr>
        <w:t xml:space="preserve"> </w:t>
      </w:r>
      <w:r>
        <w:t>(в</w:t>
      </w:r>
      <w:r>
        <w:rPr>
          <w:spacing w:val="-6"/>
        </w:rPr>
        <w:t xml:space="preserve"> </w:t>
      </w:r>
      <w:r>
        <w:t>рамках</w:t>
      </w:r>
      <w:r>
        <w:rPr>
          <w:spacing w:val="-11"/>
        </w:rPr>
        <w:t xml:space="preserve"> </w:t>
      </w:r>
      <w:r>
        <w:t>изученного). Содержание обучения в 6 классе.</w:t>
      </w:r>
    </w:p>
    <w:p w:rsidR="00EC4929" w:rsidRDefault="001B2B69">
      <w:pPr>
        <w:pStyle w:val="a3"/>
        <w:spacing w:before="4" w:line="275" w:lineRule="exact"/>
        <w:ind w:left="1181"/>
        <w:jc w:val="left"/>
      </w:pPr>
      <w:r>
        <w:t>Общие</w:t>
      </w:r>
      <w:r>
        <w:rPr>
          <w:spacing w:val="-2"/>
        </w:rPr>
        <w:t xml:space="preserve"> </w:t>
      </w:r>
      <w:r>
        <w:t>сведения</w:t>
      </w:r>
      <w:r>
        <w:rPr>
          <w:spacing w:val="-5"/>
        </w:rPr>
        <w:t xml:space="preserve"> </w:t>
      </w:r>
      <w:r>
        <w:t>о</w:t>
      </w:r>
      <w:r>
        <w:rPr>
          <w:spacing w:val="4"/>
        </w:rPr>
        <w:t xml:space="preserve"> </w:t>
      </w:r>
      <w:r>
        <w:rPr>
          <w:spacing w:val="-2"/>
        </w:rPr>
        <w:t>языке.</w:t>
      </w:r>
    </w:p>
    <w:p w:rsidR="00EC4929" w:rsidRDefault="001B2B69">
      <w:pPr>
        <w:pStyle w:val="a3"/>
        <w:spacing w:line="242" w:lineRule="auto"/>
        <w:ind w:firstLine="739"/>
        <w:jc w:val="left"/>
      </w:pPr>
      <w:r>
        <w:t>Русский</w:t>
      </w:r>
      <w:r>
        <w:rPr>
          <w:spacing w:val="40"/>
        </w:rPr>
        <w:t xml:space="preserve"> </w:t>
      </w:r>
      <w:r>
        <w:t>язык</w:t>
      </w:r>
      <w:r>
        <w:rPr>
          <w:spacing w:val="40"/>
        </w:rPr>
        <w:t xml:space="preserve"> </w:t>
      </w:r>
      <w:r>
        <w:t>-</w:t>
      </w:r>
      <w:r>
        <w:rPr>
          <w:spacing w:val="40"/>
        </w:rPr>
        <w:t xml:space="preserve"> </w:t>
      </w:r>
      <w:r>
        <w:t>государственный</w:t>
      </w:r>
      <w:r>
        <w:rPr>
          <w:spacing w:val="40"/>
        </w:rPr>
        <w:t xml:space="preserve"> </w:t>
      </w:r>
      <w:r>
        <w:t>язык</w:t>
      </w:r>
      <w:r>
        <w:rPr>
          <w:spacing w:val="40"/>
        </w:rPr>
        <w:t xml:space="preserve"> </w:t>
      </w:r>
      <w:r>
        <w:t>Российской</w:t>
      </w:r>
      <w:r>
        <w:rPr>
          <w:spacing w:val="40"/>
        </w:rPr>
        <w:t xml:space="preserve"> </w:t>
      </w:r>
      <w:r>
        <w:t>Федерации</w:t>
      </w:r>
      <w:r>
        <w:rPr>
          <w:spacing w:val="40"/>
        </w:rPr>
        <w:t xml:space="preserve"> </w:t>
      </w:r>
      <w:r>
        <w:t>и</w:t>
      </w:r>
      <w:r>
        <w:rPr>
          <w:spacing w:val="40"/>
        </w:rPr>
        <w:t xml:space="preserve"> </w:t>
      </w:r>
      <w:r>
        <w:t>язык</w:t>
      </w:r>
      <w:r>
        <w:rPr>
          <w:spacing w:val="40"/>
        </w:rPr>
        <w:t xml:space="preserve"> </w:t>
      </w:r>
      <w:r>
        <w:t xml:space="preserve">межнационального </w:t>
      </w:r>
      <w:r>
        <w:rPr>
          <w:spacing w:val="-2"/>
        </w:rPr>
        <w:t>общения.</w:t>
      </w:r>
    </w:p>
    <w:p w:rsidR="00EC4929" w:rsidRDefault="001B2B69">
      <w:pPr>
        <w:pStyle w:val="a3"/>
        <w:spacing w:line="242" w:lineRule="auto"/>
        <w:ind w:left="1200" w:right="6401"/>
        <w:jc w:val="left"/>
      </w:pPr>
      <w:r>
        <w:t>Понятие</w:t>
      </w:r>
      <w:r>
        <w:rPr>
          <w:spacing w:val="-15"/>
        </w:rPr>
        <w:t xml:space="preserve"> </w:t>
      </w:r>
      <w:r>
        <w:t>о</w:t>
      </w:r>
      <w:r>
        <w:rPr>
          <w:spacing w:val="-10"/>
        </w:rPr>
        <w:t xml:space="preserve"> </w:t>
      </w:r>
      <w:r>
        <w:t>литературном</w:t>
      </w:r>
      <w:r>
        <w:rPr>
          <w:spacing w:val="-11"/>
        </w:rPr>
        <w:t xml:space="preserve"> </w:t>
      </w:r>
      <w:r>
        <w:t>языке. Язык и речь.</w:t>
      </w:r>
    </w:p>
    <w:p w:rsidR="00EC4929" w:rsidRDefault="001B2B69">
      <w:pPr>
        <w:pStyle w:val="a3"/>
        <w:tabs>
          <w:tab w:val="left" w:pos="3561"/>
          <w:tab w:val="left" w:pos="6398"/>
          <w:tab w:val="left" w:pos="9059"/>
          <w:tab w:val="left" w:pos="10536"/>
        </w:tabs>
        <w:spacing w:line="242" w:lineRule="auto"/>
        <w:ind w:right="124" w:firstLine="758"/>
        <w:jc w:val="left"/>
      </w:pPr>
      <w:r>
        <w:rPr>
          <w:spacing w:val="-2"/>
        </w:rPr>
        <w:t>Монолог-описание,</w:t>
      </w:r>
      <w:r>
        <w:tab/>
      </w:r>
      <w:r>
        <w:rPr>
          <w:spacing w:val="-2"/>
        </w:rPr>
        <w:t>монолог-повествование,</w:t>
      </w:r>
      <w:r>
        <w:tab/>
      </w:r>
      <w:r>
        <w:rPr>
          <w:spacing w:val="-2"/>
        </w:rPr>
        <w:t>монолог-рассуждение;</w:t>
      </w:r>
      <w:r>
        <w:tab/>
      </w:r>
      <w:r>
        <w:rPr>
          <w:spacing w:val="-2"/>
        </w:rPr>
        <w:t>сообщение</w:t>
      </w:r>
      <w:r>
        <w:tab/>
      </w:r>
      <w:r>
        <w:rPr>
          <w:spacing w:val="-6"/>
        </w:rPr>
        <w:t xml:space="preserve">на </w:t>
      </w:r>
      <w:r>
        <w:t>лингвистическую тему.</w:t>
      </w:r>
    </w:p>
    <w:p w:rsidR="00EC4929" w:rsidRDefault="001B2B69">
      <w:pPr>
        <w:pStyle w:val="a3"/>
        <w:spacing w:line="242" w:lineRule="auto"/>
        <w:ind w:left="1200" w:right="3368"/>
        <w:jc w:val="left"/>
      </w:pPr>
      <w:r>
        <w:t>Виды</w:t>
      </w:r>
      <w:r>
        <w:rPr>
          <w:spacing w:val="-5"/>
        </w:rPr>
        <w:t xml:space="preserve"> </w:t>
      </w:r>
      <w:r>
        <w:t>диалога:</w:t>
      </w:r>
      <w:r>
        <w:rPr>
          <w:spacing w:val="-6"/>
        </w:rPr>
        <w:t xml:space="preserve"> </w:t>
      </w:r>
      <w:r>
        <w:t>побуждение</w:t>
      </w:r>
      <w:r>
        <w:rPr>
          <w:spacing w:val="-7"/>
        </w:rPr>
        <w:t xml:space="preserve"> </w:t>
      </w:r>
      <w:r>
        <w:t>к</w:t>
      </w:r>
      <w:r>
        <w:rPr>
          <w:spacing w:val="-8"/>
        </w:rPr>
        <w:t xml:space="preserve"> </w:t>
      </w:r>
      <w:r>
        <w:t>действию,</w:t>
      </w:r>
      <w:r>
        <w:rPr>
          <w:spacing w:val="-8"/>
        </w:rPr>
        <w:t xml:space="preserve"> </w:t>
      </w:r>
      <w:r>
        <w:t>обмен</w:t>
      </w:r>
      <w:r>
        <w:rPr>
          <w:spacing w:val="-9"/>
        </w:rPr>
        <w:t xml:space="preserve"> </w:t>
      </w:r>
      <w:r>
        <w:t xml:space="preserve">мнениями. </w:t>
      </w:r>
      <w:r>
        <w:rPr>
          <w:spacing w:val="-2"/>
        </w:rPr>
        <w:t>Текст.</w:t>
      </w:r>
    </w:p>
    <w:p w:rsidR="00EC4929" w:rsidRDefault="001B2B69">
      <w:pPr>
        <w:pStyle w:val="a3"/>
        <w:ind w:right="139" w:firstLine="758"/>
      </w:pPr>
      <w:r>
        <w:t>Смысловой</w:t>
      </w:r>
      <w:r>
        <w:rPr>
          <w:spacing w:val="-7"/>
        </w:rPr>
        <w:t xml:space="preserve"> </w:t>
      </w:r>
      <w:r>
        <w:t>анализ</w:t>
      </w:r>
      <w:r>
        <w:rPr>
          <w:spacing w:val="-7"/>
        </w:rPr>
        <w:t xml:space="preserve"> </w:t>
      </w:r>
      <w:r>
        <w:t>текста:</w:t>
      </w:r>
      <w:r>
        <w:rPr>
          <w:spacing w:val="-8"/>
        </w:rPr>
        <w:t xml:space="preserve"> </w:t>
      </w:r>
      <w:r>
        <w:t>его</w:t>
      </w:r>
      <w:r>
        <w:rPr>
          <w:spacing w:val="-3"/>
        </w:rPr>
        <w:t xml:space="preserve"> </w:t>
      </w:r>
      <w:r>
        <w:t>композиционных</w:t>
      </w:r>
      <w:r>
        <w:rPr>
          <w:spacing w:val="-13"/>
        </w:rPr>
        <w:t xml:space="preserve"> </w:t>
      </w:r>
      <w:r>
        <w:t>особенностей,</w:t>
      </w:r>
      <w:r>
        <w:rPr>
          <w:spacing w:val="-6"/>
        </w:rPr>
        <w:t xml:space="preserve"> </w:t>
      </w:r>
      <w:r>
        <w:t>микротем</w:t>
      </w:r>
      <w:r>
        <w:rPr>
          <w:spacing w:val="-6"/>
        </w:rPr>
        <w:t xml:space="preserve"> </w:t>
      </w:r>
      <w:r>
        <w:t>и</w:t>
      </w:r>
      <w:r>
        <w:rPr>
          <w:spacing w:val="-7"/>
        </w:rPr>
        <w:t xml:space="preserve"> </w:t>
      </w:r>
      <w:r>
        <w:t>абзацев,</w:t>
      </w:r>
      <w:r>
        <w:rPr>
          <w:spacing w:val="-6"/>
        </w:rPr>
        <w:t xml:space="preserve"> </w:t>
      </w:r>
      <w:r>
        <w:t>способов и средств связи</w:t>
      </w:r>
      <w:r>
        <w:rPr>
          <w:spacing w:val="-2"/>
        </w:rPr>
        <w:t xml:space="preserve"> </w:t>
      </w:r>
      <w:r>
        <w:t>предложений</w:t>
      </w:r>
      <w:r>
        <w:rPr>
          <w:spacing w:val="-2"/>
        </w:rPr>
        <w:t xml:space="preserve"> </w:t>
      </w:r>
      <w:r>
        <w:t>в</w:t>
      </w:r>
      <w:r>
        <w:rPr>
          <w:spacing w:val="-1"/>
        </w:rPr>
        <w:t xml:space="preserve"> </w:t>
      </w:r>
      <w:r>
        <w:t>тексте;</w:t>
      </w:r>
      <w:r>
        <w:rPr>
          <w:spacing w:val="-3"/>
        </w:rPr>
        <w:t xml:space="preserve"> </w:t>
      </w:r>
      <w:r>
        <w:t>использование языковых</w:t>
      </w:r>
      <w:r>
        <w:rPr>
          <w:spacing w:val="-3"/>
        </w:rPr>
        <w:t xml:space="preserve"> </w:t>
      </w:r>
      <w:r>
        <w:t>средств</w:t>
      </w:r>
      <w:r>
        <w:rPr>
          <w:spacing w:val="-1"/>
        </w:rPr>
        <w:t xml:space="preserve"> </w:t>
      </w:r>
      <w:r>
        <w:t>выразительности</w:t>
      </w:r>
      <w:r>
        <w:rPr>
          <w:spacing w:val="-1"/>
        </w:rPr>
        <w:t xml:space="preserve"> </w:t>
      </w:r>
      <w:r>
        <w:t>(в</w:t>
      </w:r>
      <w:r>
        <w:rPr>
          <w:spacing w:val="-1"/>
        </w:rPr>
        <w:t xml:space="preserve"> </w:t>
      </w:r>
      <w:r>
        <w:t xml:space="preserve">рамках </w:t>
      </w:r>
      <w:r>
        <w:rPr>
          <w:spacing w:val="-2"/>
        </w:rPr>
        <w:t>изученного).</w:t>
      </w:r>
    </w:p>
    <w:p w:rsidR="00EC4929" w:rsidRDefault="001B2B69">
      <w:pPr>
        <w:pStyle w:val="a3"/>
        <w:spacing w:line="237" w:lineRule="auto"/>
        <w:ind w:right="125" w:firstLine="758"/>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EC4929" w:rsidRDefault="001B2B69">
      <w:pPr>
        <w:pStyle w:val="a3"/>
        <w:ind w:left="1200" w:right="6401"/>
        <w:jc w:val="left"/>
      </w:pPr>
      <w:r>
        <w:t>Описание как тип речи. Описание</w:t>
      </w:r>
      <w:r>
        <w:rPr>
          <w:spacing w:val="-15"/>
        </w:rPr>
        <w:t xml:space="preserve"> </w:t>
      </w:r>
      <w:r>
        <w:t>внешности</w:t>
      </w:r>
      <w:r>
        <w:rPr>
          <w:spacing w:val="-15"/>
        </w:rPr>
        <w:t xml:space="preserve"> </w:t>
      </w:r>
      <w:r>
        <w:t>человека. Описание помещения.</w:t>
      </w:r>
    </w:p>
    <w:p w:rsidR="00EC4929" w:rsidRDefault="001B2B69">
      <w:pPr>
        <w:pStyle w:val="a3"/>
        <w:ind w:left="1200" w:right="7510"/>
        <w:jc w:val="left"/>
      </w:pPr>
      <w:r>
        <w:t>Описание природы. Описание</w:t>
      </w:r>
      <w:r>
        <w:rPr>
          <w:spacing w:val="-15"/>
        </w:rPr>
        <w:t xml:space="preserve"> </w:t>
      </w:r>
      <w:r>
        <w:t>местности. Описание действий.</w:t>
      </w:r>
    </w:p>
    <w:p w:rsidR="00EC4929" w:rsidRDefault="001B2B69">
      <w:pPr>
        <w:pStyle w:val="a3"/>
        <w:spacing w:line="275" w:lineRule="exact"/>
        <w:ind w:left="1200"/>
        <w:jc w:val="left"/>
      </w:pPr>
      <w:r>
        <w:t>Функциональные</w:t>
      </w:r>
      <w:r>
        <w:rPr>
          <w:spacing w:val="-6"/>
        </w:rPr>
        <w:t xml:space="preserve"> </w:t>
      </w:r>
      <w:r>
        <w:t>разновидности</w:t>
      </w:r>
      <w:r>
        <w:rPr>
          <w:spacing w:val="-7"/>
        </w:rPr>
        <w:t xml:space="preserve"> </w:t>
      </w:r>
      <w:r>
        <w:rPr>
          <w:spacing w:val="-2"/>
        </w:rPr>
        <w:t>языка.</w:t>
      </w:r>
    </w:p>
    <w:p w:rsidR="00EC4929" w:rsidRDefault="001B2B69">
      <w:pPr>
        <w:pStyle w:val="a3"/>
        <w:spacing w:line="242" w:lineRule="auto"/>
        <w:ind w:firstLine="758"/>
        <w:jc w:val="left"/>
      </w:pPr>
      <w:r>
        <w:t>Официально-деловой</w:t>
      </w:r>
      <w:r>
        <w:rPr>
          <w:spacing w:val="-15"/>
        </w:rPr>
        <w:t xml:space="preserve"> </w:t>
      </w:r>
      <w:r>
        <w:t>стиль.</w:t>
      </w:r>
      <w:r>
        <w:rPr>
          <w:spacing w:val="-15"/>
        </w:rPr>
        <w:t xml:space="preserve"> </w:t>
      </w:r>
      <w:r>
        <w:t>Заявление.</w:t>
      </w:r>
      <w:r>
        <w:rPr>
          <w:spacing w:val="-15"/>
        </w:rPr>
        <w:t xml:space="preserve"> </w:t>
      </w:r>
      <w:r>
        <w:t>Расписка.</w:t>
      </w:r>
      <w:r>
        <w:rPr>
          <w:spacing w:val="-13"/>
        </w:rPr>
        <w:t xml:space="preserve"> </w:t>
      </w:r>
      <w:r>
        <w:t>Научный</w:t>
      </w:r>
      <w:r>
        <w:rPr>
          <w:spacing w:val="-14"/>
        </w:rPr>
        <w:t xml:space="preserve"> </w:t>
      </w:r>
      <w:r>
        <w:t>стиль.</w:t>
      </w:r>
      <w:r>
        <w:rPr>
          <w:spacing w:val="-15"/>
        </w:rPr>
        <w:t xml:space="preserve"> </w:t>
      </w:r>
      <w:r>
        <w:t>Словарная</w:t>
      </w:r>
      <w:r>
        <w:rPr>
          <w:spacing w:val="-15"/>
        </w:rPr>
        <w:t xml:space="preserve"> </w:t>
      </w:r>
      <w:r>
        <w:t>статья.</w:t>
      </w:r>
      <w:r>
        <w:rPr>
          <w:spacing w:val="-15"/>
        </w:rPr>
        <w:t xml:space="preserve"> </w:t>
      </w:r>
      <w:r>
        <w:t xml:space="preserve">Научное </w:t>
      </w:r>
      <w:r>
        <w:rPr>
          <w:spacing w:val="-2"/>
        </w:rPr>
        <w:t>сообщение.</w:t>
      </w:r>
    </w:p>
    <w:p w:rsidR="00EC4929" w:rsidRDefault="001B2B69">
      <w:pPr>
        <w:pStyle w:val="a3"/>
        <w:spacing w:line="242" w:lineRule="auto"/>
        <w:ind w:left="1200" w:right="6590"/>
        <w:jc w:val="left"/>
      </w:pPr>
      <w:r>
        <w:t>Система языка.</w:t>
      </w:r>
      <w:r>
        <w:rPr>
          <w:spacing w:val="40"/>
        </w:rPr>
        <w:t xml:space="preserve"> </w:t>
      </w:r>
      <w:r>
        <w:t>Лексикология.</w:t>
      </w:r>
      <w:r>
        <w:rPr>
          <w:spacing w:val="-15"/>
        </w:rPr>
        <w:t xml:space="preserve"> </w:t>
      </w:r>
      <w:r>
        <w:t>Культура</w:t>
      </w:r>
      <w:r>
        <w:rPr>
          <w:spacing w:val="-15"/>
        </w:rPr>
        <w:t xml:space="preserve"> </w:t>
      </w:r>
      <w:r>
        <w:t>речи.</w:t>
      </w:r>
    </w:p>
    <w:p w:rsidR="00EC4929" w:rsidRDefault="001B2B69">
      <w:pPr>
        <w:pStyle w:val="a3"/>
        <w:tabs>
          <w:tab w:val="left" w:pos="2261"/>
          <w:tab w:val="left" w:pos="3388"/>
          <w:tab w:val="left" w:pos="4193"/>
          <w:tab w:val="left" w:pos="4519"/>
          <w:tab w:val="left" w:pos="5325"/>
          <w:tab w:val="left" w:pos="6232"/>
          <w:tab w:val="left" w:pos="6663"/>
          <w:tab w:val="left" w:pos="8548"/>
          <w:tab w:val="left" w:pos="9613"/>
          <w:tab w:val="left" w:pos="10630"/>
        </w:tabs>
        <w:spacing w:line="242" w:lineRule="auto"/>
        <w:ind w:right="138" w:firstLine="758"/>
        <w:jc w:val="left"/>
      </w:pPr>
      <w:r>
        <w:rPr>
          <w:spacing w:val="-2"/>
        </w:rPr>
        <w:t>Лексика</w:t>
      </w:r>
      <w:r>
        <w:tab/>
      </w:r>
      <w:r>
        <w:rPr>
          <w:spacing w:val="-2"/>
        </w:rPr>
        <w:t>русского</w:t>
      </w:r>
      <w:r>
        <w:tab/>
      </w:r>
      <w:r>
        <w:rPr>
          <w:spacing w:val="-4"/>
        </w:rPr>
        <w:t>языка</w:t>
      </w:r>
      <w:r>
        <w:tab/>
      </w:r>
      <w:r>
        <w:rPr>
          <w:spacing w:val="-10"/>
        </w:rPr>
        <w:t>с</w:t>
      </w:r>
      <w:r>
        <w:tab/>
      </w:r>
      <w:r>
        <w:rPr>
          <w:spacing w:val="-4"/>
        </w:rPr>
        <w:t>точки</w:t>
      </w:r>
      <w:r>
        <w:tab/>
      </w:r>
      <w:r>
        <w:rPr>
          <w:spacing w:val="-2"/>
        </w:rPr>
        <w:t>зрения</w:t>
      </w:r>
      <w:r>
        <w:tab/>
      </w:r>
      <w:r>
        <w:rPr>
          <w:spacing w:val="-6"/>
        </w:rPr>
        <w:t>её</w:t>
      </w:r>
      <w:r>
        <w:tab/>
      </w:r>
      <w:r>
        <w:rPr>
          <w:spacing w:val="-2"/>
        </w:rPr>
        <w:t>происхождения:</w:t>
      </w:r>
      <w:r>
        <w:tab/>
      </w:r>
      <w:r>
        <w:rPr>
          <w:spacing w:val="-2"/>
        </w:rPr>
        <w:t>исконно</w:t>
      </w:r>
      <w:r>
        <w:tab/>
      </w:r>
      <w:r>
        <w:rPr>
          <w:spacing w:val="-2"/>
        </w:rPr>
        <w:t>русские</w:t>
      </w:r>
      <w:r>
        <w:tab/>
      </w:r>
      <w:r>
        <w:rPr>
          <w:spacing w:val="-10"/>
        </w:rPr>
        <w:t xml:space="preserve">и </w:t>
      </w:r>
      <w:r>
        <w:t>заимствованные слова.</w:t>
      </w:r>
    </w:p>
    <w:p w:rsidR="00EC4929" w:rsidRDefault="001B2B69">
      <w:pPr>
        <w:pStyle w:val="a3"/>
        <w:spacing w:line="242" w:lineRule="auto"/>
        <w:ind w:firstLine="758"/>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EC4929" w:rsidRDefault="001B2B69">
      <w:pPr>
        <w:pStyle w:val="a3"/>
        <w:tabs>
          <w:tab w:val="left" w:pos="4931"/>
          <w:tab w:val="left" w:pos="6578"/>
          <w:tab w:val="left" w:pos="8830"/>
        </w:tabs>
        <w:ind w:right="584" w:firstLine="758"/>
      </w:pPr>
      <w:r>
        <w:t>Лексика русского языка с точки</w:t>
      </w:r>
      <w:r>
        <w:tab/>
      </w:r>
      <w:r>
        <w:tab/>
        <w:t>зрения сферы</w:t>
      </w:r>
      <w:r>
        <w:tab/>
      </w:r>
      <w:r>
        <w:rPr>
          <w:spacing w:val="-2"/>
        </w:rPr>
        <w:t xml:space="preserve">употребления: </w:t>
      </w:r>
      <w:r>
        <w:t>общеупотребительная лексика</w:t>
      </w:r>
      <w:r>
        <w:tab/>
        <w:t>и</w:t>
      </w:r>
      <w:r>
        <w:rPr>
          <w:spacing w:val="40"/>
        </w:rPr>
        <w:t xml:space="preserve"> </w:t>
      </w:r>
      <w:r>
        <w:t>лексика ограниченного</w:t>
      </w:r>
      <w:r>
        <w:tab/>
      </w:r>
      <w:r>
        <w:rPr>
          <w:spacing w:val="-2"/>
        </w:rPr>
        <w:t xml:space="preserve">употребления </w:t>
      </w:r>
      <w:r>
        <w:t>(диалектизмы, термины, профессионализмы, жаргонизмы).</w:t>
      </w:r>
    </w:p>
    <w:p w:rsidR="00EC4929" w:rsidRDefault="001B2B69">
      <w:pPr>
        <w:pStyle w:val="a3"/>
        <w:spacing w:line="237" w:lineRule="auto"/>
        <w:ind w:left="1200" w:right="168"/>
      </w:pPr>
      <w:r>
        <w:t>Стилистические</w:t>
      </w:r>
      <w:r>
        <w:rPr>
          <w:spacing w:val="-5"/>
        </w:rPr>
        <w:t xml:space="preserve"> </w:t>
      </w:r>
      <w:r>
        <w:t>пласты</w:t>
      </w:r>
      <w:r>
        <w:rPr>
          <w:spacing w:val="-3"/>
        </w:rPr>
        <w:t xml:space="preserve"> </w:t>
      </w:r>
      <w:r>
        <w:t>лексики:</w:t>
      </w:r>
      <w:r>
        <w:rPr>
          <w:spacing w:val="-9"/>
        </w:rPr>
        <w:t xml:space="preserve"> </w:t>
      </w:r>
      <w:r>
        <w:t>стилистически</w:t>
      </w:r>
      <w:r>
        <w:rPr>
          <w:spacing w:val="-4"/>
        </w:rPr>
        <w:t xml:space="preserve"> </w:t>
      </w:r>
      <w:r>
        <w:t>нейтральная,</w:t>
      </w:r>
      <w:r>
        <w:rPr>
          <w:spacing w:val="-7"/>
        </w:rPr>
        <w:t xml:space="preserve"> </w:t>
      </w:r>
      <w:r>
        <w:t>высокая</w:t>
      </w:r>
      <w:r>
        <w:rPr>
          <w:spacing w:val="-5"/>
        </w:rPr>
        <w:t xml:space="preserve"> </w:t>
      </w:r>
      <w:r>
        <w:t>и</w:t>
      </w:r>
      <w:r>
        <w:rPr>
          <w:spacing w:val="-8"/>
        </w:rPr>
        <w:t xml:space="preserve"> </w:t>
      </w:r>
      <w:r>
        <w:t>сниженная</w:t>
      </w:r>
      <w:r>
        <w:rPr>
          <w:spacing w:val="-5"/>
        </w:rPr>
        <w:t xml:space="preserve"> </w:t>
      </w:r>
      <w:r>
        <w:t>лексика. Лексический анализ слов.</w:t>
      </w:r>
    </w:p>
    <w:p w:rsidR="00EC4929" w:rsidRDefault="001B2B69">
      <w:pPr>
        <w:pStyle w:val="a3"/>
        <w:spacing w:line="237" w:lineRule="auto"/>
        <w:ind w:right="139" w:firstLine="758"/>
      </w:pPr>
      <w:r>
        <w:t>Фразеологизмы.</w:t>
      </w:r>
      <w:r>
        <w:rPr>
          <w:spacing w:val="-1"/>
        </w:rPr>
        <w:t xml:space="preserve"> </w:t>
      </w:r>
      <w:r>
        <w:t>Их</w:t>
      </w:r>
      <w:r>
        <w:rPr>
          <w:spacing w:val="-9"/>
        </w:rPr>
        <w:t xml:space="preserve"> </w:t>
      </w:r>
      <w:r>
        <w:t>признаки</w:t>
      </w:r>
      <w:r>
        <w:rPr>
          <w:spacing w:val="-2"/>
        </w:rPr>
        <w:t xml:space="preserve"> </w:t>
      </w:r>
      <w:r>
        <w:t>и</w:t>
      </w:r>
      <w:r>
        <w:rPr>
          <w:spacing w:val="-7"/>
        </w:rPr>
        <w:t xml:space="preserve"> </w:t>
      </w:r>
      <w:r>
        <w:t>значение.</w:t>
      </w:r>
      <w:r>
        <w:rPr>
          <w:spacing w:val="-6"/>
        </w:rPr>
        <w:t xml:space="preserve"> </w:t>
      </w:r>
      <w:r>
        <w:t>Употребление</w:t>
      </w:r>
      <w:r>
        <w:rPr>
          <w:spacing w:val="-4"/>
        </w:rPr>
        <w:t xml:space="preserve"> </w:t>
      </w:r>
      <w:r>
        <w:t>лексических</w:t>
      </w:r>
      <w:r>
        <w:rPr>
          <w:spacing w:val="-8"/>
        </w:rPr>
        <w:t xml:space="preserve"> </w:t>
      </w:r>
      <w:r>
        <w:t>средств</w:t>
      </w:r>
      <w:r>
        <w:rPr>
          <w:spacing w:val="-1"/>
        </w:rPr>
        <w:t xml:space="preserve"> </w:t>
      </w:r>
      <w:r>
        <w:t>в</w:t>
      </w:r>
      <w:r>
        <w:rPr>
          <w:spacing w:val="-2"/>
        </w:rPr>
        <w:t xml:space="preserve"> </w:t>
      </w:r>
      <w:r>
        <w:t>соответствии с ситуацией общения.</w:t>
      </w:r>
    </w:p>
    <w:p w:rsidR="00EC4929" w:rsidRDefault="001B2B69">
      <w:pPr>
        <w:pStyle w:val="a3"/>
        <w:ind w:right="139" w:firstLine="758"/>
      </w:pPr>
      <w:r>
        <w:t xml:space="preserve">Оценка своей и чужой речи с точки зрения точного, уместного и выразительного </w:t>
      </w:r>
      <w:r>
        <w:rPr>
          <w:spacing w:val="-2"/>
        </w:rPr>
        <w:t>словоупотребления.</w:t>
      </w:r>
    </w:p>
    <w:p w:rsidR="00EC4929" w:rsidRDefault="001B2B69">
      <w:pPr>
        <w:pStyle w:val="a3"/>
        <w:spacing w:line="237" w:lineRule="auto"/>
        <w:ind w:left="1200" w:right="5629"/>
        <w:jc w:val="left"/>
      </w:pPr>
      <w:r>
        <w:t>Эпитеты,</w:t>
      </w:r>
      <w:r>
        <w:rPr>
          <w:spacing w:val="-15"/>
        </w:rPr>
        <w:t xml:space="preserve"> </w:t>
      </w:r>
      <w:r>
        <w:t>метафоры,</w:t>
      </w:r>
      <w:r>
        <w:rPr>
          <w:spacing w:val="-15"/>
        </w:rPr>
        <w:t xml:space="preserve"> </w:t>
      </w:r>
      <w:r>
        <w:t>олицетворения. Лексические словари.</w:t>
      </w:r>
    </w:p>
    <w:p w:rsidR="00EC4929" w:rsidRDefault="001B2B69">
      <w:pPr>
        <w:pStyle w:val="a3"/>
        <w:spacing w:line="275" w:lineRule="exact"/>
        <w:ind w:left="1200"/>
        <w:jc w:val="left"/>
      </w:pPr>
      <w:r>
        <w:t>Словообразование.</w:t>
      </w:r>
      <w:r>
        <w:rPr>
          <w:spacing w:val="-4"/>
        </w:rPr>
        <w:t xml:space="preserve"> </w:t>
      </w:r>
      <w:r>
        <w:t>Культура</w:t>
      </w:r>
      <w:r>
        <w:rPr>
          <w:spacing w:val="-5"/>
        </w:rPr>
        <w:t xml:space="preserve"> </w:t>
      </w:r>
      <w:r>
        <w:t>речи.</w:t>
      </w:r>
      <w:r>
        <w:rPr>
          <w:spacing w:val="-3"/>
        </w:rPr>
        <w:t xml:space="preserve"> </w:t>
      </w:r>
      <w:r>
        <w:rPr>
          <w:spacing w:val="-2"/>
        </w:rPr>
        <w:t>Орфография.</w:t>
      </w:r>
    </w:p>
    <w:p w:rsidR="00EC4929" w:rsidRDefault="001B2B69">
      <w:pPr>
        <w:pStyle w:val="a3"/>
        <w:spacing w:line="242" w:lineRule="auto"/>
        <w:ind w:left="1200" w:right="2020"/>
        <w:jc w:val="left"/>
      </w:pPr>
      <w:r>
        <w:t>Формообразующие</w:t>
      </w:r>
      <w:r>
        <w:rPr>
          <w:spacing w:val="-6"/>
        </w:rPr>
        <w:t xml:space="preserve"> </w:t>
      </w:r>
      <w:r>
        <w:t>и</w:t>
      </w:r>
      <w:r>
        <w:rPr>
          <w:spacing w:val="-5"/>
        </w:rPr>
        <w:t xml:space="preserve"> </w:t>
      </w:r>
      <w:r>
        <w:t>словообразующие</w:t>
      </w:r>
      <w:r>
        <w:rPr>
          <w:spacing w:val="-6"/>
        </w:rPr>
        <w:t xml:space="preserve"> </w:t>
      </w:r>
      <w:r>
        <w:t>морфемы.</w:t>
      </w:r>
      <w:r>
        <w:rPr>
          <w:spacing w:val="-8"/>
        </w:rPr>
        <w:t xml:space="preserve"> </w:t>
      </w:r>
      <w:r>
        <w:t>Производящая</w:t>
      </w:r>
      <w:r>
        <w:rPr>
          <w:spacing w:val="-10"/>
        </w:rPr>
        <w:t xml:space="preserve"> </w:t>
      </w:r>
      <w:r>
        <w:t>основа. Основные способы образования слов в русском языке (приставочный,</w:t>
      </w:r>
    </w:p>
    <w:p w:rsidR="00EC4929" w:rsidRDefault="001B2B69">
      <w:pPr>
        <w:pStyle w:val="a3"/>
        <w:spacing w:line="242" w:lineRule="auto"/>
        <w:jc w:val="left"/>
      </w:pPr>
      <w:r>
        <w:t>суффиксальный, приставочно-суффиксальный, бессуффиксный, сложение, переход из одной части речи в другую).</w:t>
      </w:r>
    </w:p>
    <w:p w:rsidR="00EC4929" w:rsidRDefault="001B2B69">
      <w:pPr>
        <w:pStyle w:val="a3"/>
        <w:spacing w:line="270" w:lineRule="exact"/>
        <w:ind w:left="1200"/>
        <w:jc w:val="left"/>
      </w:pPr>
      <w:r>
        <w:t>Понятие</w:t>
      </w:r>
      <w:r>
        <w:rPr>
          <w:spacing w:val="-6"/>
        </w:rPr>
        <w:t xml:space="preserve"> </w:t>
      </w:r>
      <w:r>
        <w:t>об</w:t>
      </w:r>
      <w:r>
        <w:rPr>
          <w:spacing w:val="-1"/>
        </w:rPr>
        <w:t xml:space="preserve"> </w:t>
      </w:r>
      <w:r>
        <w:t>этимологии</w:t>
      </w:r>
      <w:r>
        <w:rPr>
          <w:spacing w:val="-3"/>
        </w:rPr>
        <w:t xml:space="preserve"> </w:t>
      </w:r>
      <w:r>
        <w:t>(общее</w:t>
      </w:r>
      <w:r>
        <w:rPr>
          <w:spacing w:val="-5"/>
        </w:rPr>
        <w:t xml:space="preserve"> </w:t>
      </w:r>
      <w:r>
        <w:rPr>
          <w:spacing w:val="-2"/>
        </w:rPr>
        <w:t>представление).</w:t>
      </w:r>
    </w:p>
    <w:p w:rsidR="00EC4929" w:rsidRDefault="001B2B69">
      <w:pPr>
        <w:pStyle w:val="a3"/>
        <w:tabs>
          <w:tab w:val="left" w:pos="2788"/>
          <w:tab w:val="left" w:pos="3215"/>
          <w:tab w:val="left" w:pos="5857"/>
          <w:tab w:val="left" w:pos="6840"/>
          <w:tab w:val="left" w:pos="7656"/>
          <w:tab w:val="left" w:pos="9421"/>
          <w:tab w:val="left" w:pos="10639"/>
        </w:tabs>
        <w:spacing w:line="237" w:lineRule="auto"/>
        <w:ind w:right="129" w:firstLine="758"/>
        <w:jc w:val="left"/>
      </w:pPr>
      <w:r>
        <w:rPr>
          <w:spacing w:val="-2"/>
        </w:rPr>
        <w:t>Морфемный</w:t>
      </w:r>
      <w:r>
        <w:tab/>
      </w:r>
      <w:r>
        <w:rPr>
          <w:spacing w:val="-10"/>
        </w:rPr>
        <w:t>и</w:t>
      </w:r>
      <w:r>
        <w:tab/>
      </w:r>
      <w:r>
        <w:rPr>
          <w:spacing w:val="-2"/>
        </w:rPr>
        <w:t>словообразовательный</w:t>
      </w:r>
      <w:r>
        <w:tab/>
      </w:r>
      <w:r>
        <w:rPr>
          <w:spacing w:val="-2"/>
        </w:rPr>
        <w:t>анализ</w:t>
      </w:r>
      <w:r>
        <w:tab/>
      </w:r>
      <w:r>
        <w:rPr>
          <w:spacing w:val="-2"/>
        </w:rPr>
        <w:t>слов.</w:t>
      </w:r>
      <w:r>
        <w:tab/>
      </w:r>
      <w:r>
        <w:rPr>
          <w:spacing w:val="-2"/>
        </w:rPr>
        <w:t>Правописание</w:t>
      </w:r>
      <w:r>
        <w:tab/>
      </w:r>
      <w:r>
        <w:rPr>
          <w:spacing w:val="-2"/>
        </w:rPr>
        <w:t>сложных</w:t>
      </w:r>
      <w:r>
        <w:tab/>
      </w:r>
      <w:r>
        <w:rPr>
          <w:spacing w:val="-10"/>
        </w:rPr>
        <w:t xml:space="preserve">и </w:t>
      </w:r>
      <w:r>
        <w:t>сложносокращённых слов.</w:t>
      </w:r>
    </w:p>
    <w:p w:rsidR="00EC4929" w:rsidRDefault="001B2B69">
      <w:pPr>
        <w:pStyle w:val="a3"/>
        <w:tabs>
          <w:tab w:val="left" w:leader="hyphen" w:pos="4744"/>
        </w:tabs>
        <w:ind w:left="1200"/>
        <w:jc w:val="left"/>
      </w:pPr>
      <w:r>
        <w:t>Правописания</w:t>
      </w:r>
      <w:r>
        <w:rPr>
          <w:spacing w:val="-2"/>
        </w:rPr>
        <w:t xml:space="preserve"> </w:t>
      </w:r>
      <w:r>
        <w:t>корня</w:t>
      </w:r>
      <w:r>
        <w:rPr>
          <w:spacing w:val="-3"/>
        </w:rPr>
        <w:t xml:space="preserve"> </w:t>
      </w:r>
      <w:r>
        <w:t>-</w:t>
      </w:r>
      <w:r>
        <w:rPr>
          <w:spacing w:val="-5"/>
        </w:rPr>
        <w:t>кас</w:t>
      </w:r>
      <w:r>
        <w:tab/>
        <w:t>кос-</w:t>
      </w:r>
      <w:r>
        <w:rPr>
          <w:spacing w:val="1"/>
        </w:rPr>
        <w:t xml:space="preserve"> </w:t>
      </w:r>
      <w:r>
        <w:t>с</w:t>
      </w:r>
      <w:r>
        <w:rPr>
          <w:spacing w:val="-5"/>
        </w:rPr>
        <w:t xml:space="preserve"> </w:t>
      </w:r>
      <w:r>
        <w:t>чередованием</w:t>
      </w:r>
      <w:r>
        <w:rPr>
          <w:spacing w:val="2"/>
        </w:rPr>
        <w:t xml:space="preserve"> </w:t>
      </w:r>
      <w:r>
        <w:t>а</w:t>
      </w:r>
      <w:r>
        <w:rPr>
          <w:spacing w:val="-5"/>
        </w:rPr>
        <w:t xml:space="preserve"> </w:t>
      </w:r>
      <w:r>
        <w:t>//</w:t>
      </w:r>
      <w:r>
        <w:rPr>
          <w:spacing w:val="-2"/>
        </w:rPr>
        <w:t xml:space="preserve"> </w:t>
      </w:r>
      <w:r>
        <w:t>о,</w:t>
      </w:r>
      <w:r>
        <w:rPr>
          <w:spacing w:val="-2"/>
        </w:rPr>
        <w:t xml:space="preserve"> </w:t>
      </w:r>
      <w:r>
        <w:t>гласных</w:t>
      </w:r>
      <w:r>
        <w:rPr>
          <w:spacing w:val="-4"/>
        </w:rPr>
        <w:t xml:space="preserve"> </w:t>
      </w:r>
      <w:r>
        <w:t>в</w:t>
      </w:r>
      <w:r>
        <w:rPr>
          <w:spacing w:val="-1"/>
        </w:rPr>
        <w:t xml:space="preserve"> </w:t>
      </w:r>
      <w:r>
        <w:rPr>
          <w:spacing w:val="-2"/>
        </w:rPr>
        <w:t>приставках</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jc w:val="left"/>
      </w:pPr>
      <w:r>
        <w:lastRenderedPageBreak/>
        <w:t>пре- и</w:t>
      </w:r>
      <w:r>
        <w:rPr>
          <w:spacing w:val="-3"/>
        </w:rPr>
        <w:t xml:space="preserve"> </w:t>
      </w:r>
      <w:r>
        <w:t>при-</w:t>
      </w:r>
      <w:r>
        <w:rPr>
          <w:spacing w:val="-12"/>
        </w:rPr>
        <w:t>.</w:t>
      </w:r>
    </w:p>
    <w:p w:rsidR="00EC4929" w:rsidRDefault="001B2B69">
      <w:pPr>
        <w:pStyle w:val="a3"/>
        <w:spacing w:before="5" w:line="237" w:lineRule="auto"/>
        <w:ind w:left="1200" w:right="3368"/>
        <w:jc w:val="left"/>
      </w:pPr>
      <w:r>
        <w:t>Орфографический</w:t>
      </w:r>
      <w:r>
        <w:rPr>
          <w:spacing w:val="-5"/>
        </w:rPr>
        <w:t xml:space="preserve"> </w:t>
      </w:r>
      <w:r>
        <w:t>анализ</w:t>
      </w:r>
      <w:r>
        <w:rPr>
          <w:spacing w:val="-9"/>
        </w:rPr>
        <w:t xml:space="preserve"> </w:t>
      </w:r>
      <w:r>
        <w:t>слов</w:t>
      </w:r>
      <w:r>
        <w:rPr>
          <w:spacing w:val="-9"/>
        </w:rPr>
        <w:t xml:space="preserve"> </w:t>
      </w:r>
      <w:r>
        <w:t>(в</w:t>
      </w:r>
      <w:r>
        <w:rPr>
          <w:spacing w:val="-9"/>
        </w:rPr>
        <w:t xml:space="preserve"> </w:t>
      </w:r>
      <w:r>
        <w:t>рамках</w:t>
      </w:r>
      <w:r>
        <w:rPr>
          <w:spacing w:val="-10"/>
        </w:rPr>
        <w:t xml:space="preserve"> </w:t>
      </w:r>
      <w:r>
        <w:t>изученного). Морфология. Культура речи. Орфография.</w:t>
      </w:r>
    </w:p>
    <w:p w:rsidR="00EC4929" w:rsidRDefault="001B2B69">
      <w:pPr>
        <w:pStyle w:val="a3"/>
        <w:spacing w:before="5" w:line="237" w:lineRule="auto"/>
        <w:ind w:left="1200" w:right="6052"/>
        <w:jc w:val="left"/>
      </w:pPr>
      <w:r>
        <w:t>Имя существительное. Особенности</w:t>
      </w:r>
      <w:r>
        <w:rPr>
          <w:spacing w:val="-15"/>
        </w:rPr>
        <w:t xml:space="preserve"> </w:t>
      </w:r>
      <w:r>
        <w:t>словообразования.</w:t>
      </w:r>
    </w:p>
    <w:p w:rsidR="00EC4929" w:rsidRDefault="001B2B69">
      <w:pPr>
        <w:pStyle w:val="a3"/>
        <w:spacing w:before="6" w:line="237" w:lineRule="auto"/>
        <w:ind w:firstLine="758"/>
        <w:jc w:val="left"/>
      </w:pPr>
      <w:r>
        <w:t>Нормы</w:t>
      </w:r>
      <w:r>
        <w:rPr>
          <w:spacing w:val="80"/>
        </w:rPr>
        <w:t xml:space="preserve"> </w:t>
      </w:r>
      <w:r>
        <w:t>произношения</w:t>
      </w:r>
      <w:r>
        <w:rPr>
          <w:spacing w:val="80"/>
        </w:rPr>
        <w:t xml:space="preserve"> </w:t>
      </w:r>
      <w:r>
        <w:t>имён</w:t>
      </w:r>
      <w:r>
        <w:rPr>
          <w:spacing w:val="80"/>
        </w:rPr>
        <w:t xml:space="preserve"> </w:t>
      </w:r>
      <w:r>
        <w:t>существительных,</w:t>
      </w:r>
      <w:r>
        <w:rPr>
          <w:spacing w:val="80"/>
        </w:rPr>
        <w:t xml:space="preserve"> </w:t>
      </w:r>
      <w:r>
        <w:t>нормы</w:t>
      </w:r>
      <w:r>
        <w:rPr>
          <w:spacing w:val="80"/>
        </w:rPr>
        <w:t xml:space="preserve"> </w:t>
      </w:r>
      <w:r>
        <w:t>постановки</w:t>
      </w:r>
      <w:r>
        <w:rPr>
          <w:spacing w:val="80"/>
        </w:rPr>
        <w:t xml:space="preserve"> </w:t>
      </w:r>
      <w:r>
        <w:t>ударения</w:t>
      </w:r>
      <w:r>
        <w:rPr>
          <w:spacing w:val="80"/>
        </w:rPr>
        <w:t xml:space="preserve"> </w:t>
      </w:r>
      <w:r>
        <w:t>(в</w:t>
      </w:r>
      <w:r>
        <w:rPr>
          <w:spacing w:val="80"/>
        </w:rPr>
        <w:t xml:space="preserve"> </w:t>
      </w:r>
      <w:r>
        <w:t xml:space="preserve">рамках </w:t>
      </w:r>
      <w:r>
        <w:rPr>
          <w:spacing w:val="-2"/>
        </w:rPr>
        <w:t>изученного).</w:t>
      </w:r>
    </w:p>
    <w:p w:rsidR="00EC4929" w:rsidRDefault="001B2B69">
      <w:pPr>
        <w:pStyle w:val="a3"/>
        <w:spacing w:before="6" w:line="237" w:lineRule="auto"/>
        <w:ind w:left="1200" w:right="3368"/>
        <w:jc w:val="left"/>
      </w:pPr>
      <w:r>
        <w:t>Нормы словоизменения имён существительных. Морфологический</w:t>
      </w:r>
      <w:r>
        <w:rPr>
          <w:spacing w:val="-15"/>
        </w:rPr>
        <w:t xml:space="preserve"> </w:t>
      </w:r>
      <w:r>
        <w:t>анализ</w:t>
      </w:r>
      <w:r>
        <w:rPr>
          <w:spacing w:val="-15"/>
        </w:rPr>
        <w:t xml:space="preserve"> </w:t>
      </w:r>
      <w:r>
        <w:t>имён</w:t>
      </w:r>
      <w:r>
        <w:rPr>
          <w:spacing w:val="-15"/>
        </w:rPr>
        <w:t xml:space="preserve"> </w:t>
      </w:r>
      <w:r>
        <w:t>существительных.</w:t>
      </w:r>
    </w:p>
    <w:p w:rsidR="00EC4929" w:rsidRDefault="001B2B69">
      <w:pPr>
        <w:pStyle w:val="a3"/>
        <w:spacing w:before="3"/>
        <w:ind w:left="1200" w:right="2020"/>
        <w:jc w:val="left"/>
      </w:pPr>
      <w:r>
        <w:t>Правила слитного и дефисного написания пол- и полу- со словами. Орфографический</w:t>
      </w:r>
      <w:r>
        <w:rPr>
          <w:spacing w:val="-4"/>
        </w:rPr>
        <w:t xml:space="preserve"> </w:t>
      </w:r>
      <w:r>
        <w:t>анализ</w:t>
      </w:r>
      <w:r>
        <w:rPr>
          <w:spacing w:val="-8"/>
        </w:rPr>
        <w:t xml:space="preserve"> </w:t>
      </w:r>
      <w:r>
        <w:t>имён</w:t>
      </w:r>
      <w:r>
        <w:rPr>
          <w:spacing w:val="-8"/>
        </w:rPr>
        <w:t xml:space="preserve"> </w:t>
      </w:r>
      <w:r>
        <w:t>существительных</w:t>
      </w:r>
      <w:r>
        <w:rPr>
          <w:spacing w:val="-9"/>
        </w:rPr>
        <w:t xml:space="preserve"> </w:t>
      </w:r>
      <w:r>
        <w:t>(в</w:t>
      </w:r>
      <w:r>
        <w:rPr>
          <w:spacing w:val="-4"/>
        </w:rPr>
        <w:t xml:space="preserve"> </w:t>
      </w:r>
      <w:r>
        <w:t>рамках</w:t>
      </w:r>
      <w:r>
        <w:rPr>
          <w:spacing w:val="-9"/>
        </w:rPr>
        <w:t xml:space="preserve"> </w:t>
      </w:r>
      <w:r>
        <w:t>изученного). Имя прилагательное.</w:t>
      </w:r>
    </w:p>
    <w:p w:rsidR="00EC4929" w:rsidRDefault="001B2B69">
      <w:pPr>
        <w:pStyle w:val="a3"/>
        <w:spacing w:line="242" w:lineRule="auto"/>
        <w:ind w:left="1181" w:right="2020"/>
        <w:jc w:val="left"/>
      </w:pPr>
      <w:r>
        <w:t>Качественные,</w:t>
      </w:r>
      <w:r>
        <w:rPr>
          <w:spacing w:val="-9"/>
        </w:rPr>
        <w:t xml:space="preserve"> </w:t>
      </w:r>
      <w:r>
        <w:t>относительные</w:t>
      </w:r>
      <w:r>
        <w:rPr>
          <w:spacing w:val="-11"/>
        </w:rPr>
        <w:t xml:space="preserve"> </w:t>
      </w:r>
      <w:r>
        <w:t>и</w:t>
      </w:r>
      <w:r>
        <w:rPr>
          <w:spacing w:val="-9"/>
        </w:rPr>
        <w:t xml:space="preserve"> </w:t>
      </w:r>
      <w:r>
        <w:t>притяжательные</w:t>
      </w:r>
      <w:r>
        <w:rPr>
          <w:spacing w:val="-7"/>
        </w:rPr>
        <w:t xml:space="preserve"> </w:t>
      </w:r>
      <w:r>
        <w:t>имена</w:t>
      </w:r>
      <w:r>
        <w:rPr>
          <w:spacing w:val="-11"/>
        </w:rPr>
        <w:t xml:space="preserve"> </w:t>
      </w:r>
      <w:r>
        <w:t>прилагательные. Степени сравнения качественных имён прилагательных.</w:t>
      </w:r>
    </w:p>
    <w:p w:rsidR="00EC4929" w:rsidRDefault="001B2B69">
      <w:pPr>
        <w:pStyle w:val="a3"/>
        <w:ind w:left="1181" w:right="3720"/>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w:t>
      </w:r>
      <w:r>
        <w:rPr>
          <w:spacing w:val="-7"/>
        </w:rPr>
        <w:t xml:space="preserve"> </w:t>
      </w:r>
      <w:r>
        <w:t>суффиксов</w:t>
      </w:r>
      <w:r>
        <w:rPr>
          <w:spacing w:val="-2"/>
        </w:rPr>
        <w:t xml:space="preserve"> </w:t>
      </w:r>
      <w:r>
        <w:t>-к-</w:t>
      </w:r>
      <w:r>
        <w:rPr>
          <w:spacing w:val="-9"/>
        </w:rPr>
        <w:t xml:space="preserve"> </w:t>
      </w:r>
      <w:r>
        <w:t>и</w:t>
      </w:r>
      <w:r>
        <w:rPr>
          <w:spacing w:val="-10"/>
        </w:rPr>
        <w:t xml:space="preserve"> </w:t>
      </w:r>
      <w:r>
        <w:t>-ск-</w:t>
      </w:r>
      <w:r>
        <w:rPr>
          <w:spacing w:val="-4"/>
        </w:rPr>
        <w:t xml:space="preserve"> </w:t>
      </w:r>
      <w:r>
        <w:t>имён</w:t>
      </w:r>
      <w:r>
        <w:rPr>
          <w:spacing w:val="-10"/>
        </w:rPr>
        <w:t xml:space="preserve"> </w:t>
      </w:r>
      <w:r>
        <w:t>прилагательных. Правописание сложных имён прилагательных.</w:t>
      </w:r>
    </w:p>
    <w:p w:rsidR="00EC4929" w:rsidRDefault="001B2B69">
      <w:pPr>
        <w:pStyle w:val="a3"/>
        <w:spacing w:line="237" w:lineRule="auto"/>
        <w:ind w:left="1181"/>
        <w:jc w:val="left"/>
      </w:pPr>
      <w:r>
        <w:t>Нормы</w:t>
      </w:r>
      <w:r>
        <w:rPr>
          <w:spacing w:val="-2"/>
        </w:rPr>
        <w:t xml:space="preserve"> </w:t>
      </w:r>
      <w:r>
        <w:t>произношения</w:t>
      </w:r>
      <w:r>
        <w:rPr>
          <w:spacing w:val="-8"/>
        </w:rPr>
        <w:t xml:space="preserve"> </w:t>
      </w:r>
      <w:r>
        <w:t>имён</w:t>
      </w:r>
      <w:r>
        <w:rPr>
          <w:spacing w:val="-7"/>
        </w:rPr>
        <w:t xml:space="preserve"> </w:t>
      </w:r>
      <w:r>
        <w:t>прилагательных,</w:t>
      </w:r>
      <w:r>
        <w:rPr>
          <w:spacing w:val="-1"/>
        </w:rPr>
        <w:t xml:space="preserve"> </w:t>
      </w:r>
      <w:r>
        <w:t>нормы</w:t>
      </w:r>
      <w:r>
        <w:rPr>
          <w:spacing w:val="-2"/>
        </w:rPr>
        <w:t xml:space="preserve"> </w:t>
      </w:r>
      <w:r>
        <w:t>ударения</w:t>
      </w:r>
      <w:r>
        <w:rPr>
          <w:spacing w:val="-3"/>
        </w:rPr>
        <w:t xml:space="preserve"> </w:t>
      </w:r>
      <w:r>
        <w:t>(в</w:t>
      </w:r>
      <w:r>
        <w:rPr>
          <w:spacing w:val="-6"/>
        </w:rPr>
        <w:t xml:space="preserve"> </w:t>
      </w:r>
      <w:r>
        <w:t>рамках</w:t>
      </w:r>
      <w:r>
        <w:rPr>
          <w:spacing w:val="-8"/>
        </w:rPr>
        <w:t xml:space="preserve"> </w:t>
      </w:r>
      <w:r>
        <w:t>изученного). Орфографический анализ имени прилагательного (в рамках изученного).</w:t>
      </w:r>
    </w:p>
    <w:p w:rsidR="00EC4929" w:rsidRDefault="001B2B69">
      <w:pPr>
        <w:pStyle w:val="a3"/>
        <w:spacing w:before="1" w:line="275" w:lineRule="exact"/>
        <w:ind w:left="1181"/>
        <w:jc w:val="left"/>
      </w:pPr>
      <w:r>
        <w:t>Имя</w:t>
      </w:r>
      <w:r>
        <w:rPr>
          <w:spacing w:val="1"/>
        </w:rPr>
        <w:t xml:space="preserve"> </w:t>
      </w:r>
      <w:r>
        <w:rPr>
          <w:spacing w:val="-2"/>
        </w:rPr>
        <w:t>числительное.</w:t>
      </w:r>
    </w:p>
    <w:p w:rsidR="00EC4929" w:rsidRDefault="001B2B69">
      <w:pPr>
        <w:pStyle w:val="a3"/>
        <w:spacing w:line="242" w:lineRule="auto"/>
        <w:ind w:firstLine="739"/>
        <w:jc w:val="left"/>
      </w:pPr>
      <w:r>
        <w:t>Общее</w:t>
      </w:r>
      <w:r>
        <w:rPr>
          <w:spacing w:val="40"/>
        </w:rPr>
        <w:t xml:space="preserve"> </w:t>
      </w:r>
      <w:r>
        <w:t>грамматическое</w:t>
      </w:r>
      <w:r>
        <w:rPr>
          <w:spacing w:val="40"/>
        </w:rPr>
        <w:t xml:space="preserve"> </w:t>
      </w:r>
      <w:r>
        <w:t>значение</w:t>
      </w:r>
      <w:r>
        <w:rPr>
          <w:spacing w:val="40"/>
        </w:rPr>
        <w:t xml:space="preserve"> </w:t>
      </w:r>
      <w:r>
        <w:t>имени</w:t>
      </w:r>
      <w:r>
        <w:rPr>
          <w:spacing w:val="40"/>
        </w:rPr>
        <w:t xml:space="preserve"> </w:t>
      </w:r>
      <w:r>
        <w:t>числительного.</w:t>
      </w:r>
      <w:r>
        <w:rPr>
          <w:spacing w:val="40"/>
        </w:rPr>
        <w:t xml:space="preserve"> </w:t>
      </w:r>
      <w:r>
        <w:t>Синтаксические</w:t>
      </w:r>
      <w:r>
        <w:rPr>
          <w:spacing w:val="40"/>
        </w:rPr>
        <w:t xml:space="preserve"> </w:t>
      </w:r>
      <w:r>
        <w:t>функции</w:t>
      </w:r>
      <w:r>
        <w:rPr>
          <w:spacing w:val="40"/>
        </w:rPr>
        <w:t xml:space="preserve"> </w:t>
      </w:r>
      <w:r>
        <w:t>имён</w:t>
      </w:r>
      <w:r>
        <w:rPr>
          <w:spacing w:val="80"/>
        </w:rPr>
        <w:t xml:space="preserve"> </w:t>
      </w:r>
      <w:r>
        <w:rPr>
          <w:spacing w:val="-2"/>
        </w:rPr>
        <w:t>числительных.</w:t>
      </w:r>
    </w:p>
    <w:p w:rsidR="00EC4929" w:rsidRDefault="001B2B69">
      <w:pPr>
        <w:pStyle w:val="a3"/>
        <w:spacing w:line="242" w:lineRule="auto"/>
        <w:ind w:firstLine="739"/>
        <w:jc w:val="left"/>
      </w:pPr>
      <w:r>
        <w:t>Разряды</w:t>
      </w:r>
      <w:r>
        <w:rPr>
          <w:spacing w:val="-15"/>
        </w:rPr>
        <w:t xml:space="preserve"> </w:t>
      </w:r>
      <w:r>
        <w:t>имён</w:t>
      </w:r>
      <w:r>
        <w:rPr>
          <w:spacing w:val="-15"/>
        </w:rPr>
        <w:t xml:space="preserve"> </w:t>
      </w:r>
      <w:r>
        <w:t>числительных</w:t>
      </w:r>
      <w:r>
        <w:rPr>
          <w:spacing w:val="-15"/>
        </w:rPr>
        <w:t xml:space="preserve"> </w:t>
      </w:r>
      <w:r>
        <w:t>по</w:t>
      </w:r>
      <w:r>
        <w:rPr>
          <w:spacing w:val="-14"/>
        </w:rPr>
        <w:t xml:space="preserve"> </w:t>
      </w:r>
      <w:r>
        <w:t>значению:</w:t>
      </w:r>
      <w:r>
        <w:rPr>
          <w:spacing w:val="-9"/>
        </w:rPr>
        <w:t xml:space="preserve"> </w:t>
      </w:r>
      <w:r>
        <w:t>количественные</w:t>
      </w:r>
      <w:r>
        <w:rPr>
          <w:spacing w:val="-15"/>
        </w:rPr>
        <w:t xml:space="preserve"> </w:t>
      </w:r>
      <w:r>
        <w:t>(целые,</w:t>
      </w:r>
      <w:r>
        <w:rPr>
          <w:spacing w:val="-15"/>
        </w:rPr>
        <w:t xml:space="preserve"> </w:t>
      </w:r>
      <w:r>
        <w:t>дробные,</w:t>
      </w:r>
      <w:r>
        <w:rPr>
          <w:spacing w:val="-12"/>
        </w:rPr>
        <w:t xml:space="preserve"> </w:t>
      </w:r>
      <w:r>
        <w:t>собирательные), порядковые числительные.</w:t>
      </w:r>
    </w:p>
    <w:p w:rsidR="00EC4929" w:rsidRDefault="001B2B69">
      <w:pPr>
        <w:pStyle w:val="a3"/>
        <w:spacing w:line="242" w:lineRule="auto"/>
        <w:ind w:left="1181"/>
        <w:jc w:val="left"/>
      </w:pPr>
      <w:r>
        <w:t>Разряды</w:t>
      </w:r>
      <w:r>
        <w:rPr>
          <w:spacing w:val="-5"/>
        </w:rPr>
        <w:t xml:space="preserve"> </w:t>
      </w:r>
      <w:r>
        <w:t>имён</w:t>
      </w:r>
      <w:r>
        <w:rPr>
          <w:spacing w:val="-10"/>
        </w:rPr>
        <w:t xml:space="preserve"> </w:t>
      </w:r>
      <w:r>
        <w:t>числительных</w:t>
      </w:r>
      <w:r>
        <w:rPr>
          <w:spacing w:val="-11"/>
        </w:rPr>
        <w:t xml:space="preserve"> </w:t>
      </w:r>
      <w:r>
        <w:t>по</w:t>
      </w:r>
      <w:r>
        <w:rPr>
          <w:spacing w:val="-3"/>
        </w:rPr>
        <w:t xml:space="preserve"> </w:t>
      </w:r>
      <w:r>
        <w:t>строению:</w:t>
      </w:r>
      <w:r>
        <w:rPr>
          <w:spacing w:val="-6"/>
        </w:rPr>
        <w:t xml:space="preserve"> </w:t>
      </w:r>
      <w:r>
        <w:t>простые,</w:t>
      </w:r>
      <w:r>
        <w:rPr>
          <w:spacing w:val="-4"/>
        </w:rPr>
        <w:t xml:space="preserve"> </w:t>
      </w:r>
      <w:r>
        <w:t>сложные,</w:t>
      </w:r>
      <w:r>
        <w:rPr>
          <w:spacing w:val="-4"/>
        </w:rPr>
        <w:t xml:space="preserve"> </w:t>
      </w:r>
      <w:r>
        <w:t>составные</w:t>
      </w:r>
      <w:r>
        <w:rPr>
          <w:spacing w:val="-7"/>
        </w:rPr>
        <w:t xml:space="preserve"> </w:t>
      </w:r>
      <w:r>
        <w:t>числительные. Словообразование имён числительных.</w:t>
      </w:r>
    </w:p>
    <w:p w:rsidR="00EC4929" w:rsidRDefault="001B2B69">
      <w:pPr>
        <w:pStyle w:val="a3"/>
        <w:spacing w:line="242" w:lineRule="auto"/>
        <w:ind w:left="1181" w:right="3150"/>
        <w:jc w:val="left"/>
      </w:pPr>
      <w:r>
        <w:t>Склонение</w:t>
      </w:r>
      <w:r>
        <w:rPr>
          <w:spacing w:val="-7"/>
        </w:rPr>
        <w:t xml:space="preserve"> </w:t>
      </w:r>
      <w:r>
        <w:t>количественных</w:t>
      </w:r>
      <w:r>
        <w:rPr>
          <w:spacing w:val="-11"/>
        </w:rPr>
        <w:t xml:space="preserve"> </w:t>
      </w:r>
      <w:r>
        <w:t>и</w:t>
      </w:r>
      <w:r>
        <w:rPr>
          <w:spacing w:val="-10"/>
        </w:rPr>
        <w:t xml:space="preserve"> </w:t>
      </w:r>
      <w:r>
        <w:t>порядковых</w:t>
      </w:r>
      <w:r>
        <w:rPr>
          <w:spacing w:val="-11"/>
        </w:rPr>
        <w:t xml:space="preserve"> </w:t>
      </w:r>
      <w:r>
        <w:t>имён</w:t>
      </w:r>
      <w:r>
        <w:rPr>
          <w:spacing w:val="-10"/>
        </w:rPr>
        <w:t xml:space="preserve"> </w:t>
      </w:r>
      <w:r>
        <w:t>числительных. Правильное образование форм имён числительных.</w:t>
      </w:r>
    </w:p>
    <w:p w:rsidR="00EC4929" w:rsidRDefault="001B2B69">
      <w:pPr>
        <w:pStyle w:val="a3"/>
        <w:spacing w:line="242" w:lineRule="auto"/>
        <w:ind w:left="1181" w:right="2020"/>
        <w:jc w:val="left"/>
      </w:pPr>
      <w:r>
        <w:t>Правильное</w:t>
      </w:r>
      <w:r>
        <w:rPr>
          <w:spacing w:val="-10"/>
        </w:rPr>
        <w:t xml:space="preserve"> </w:t>
      </w:r>
      <w:r>
        <w:t>употребление</w:t>
      </w:r>
      <w:r>
        <w:rPr>
          <w:spacing w:val="-10"/>
        </w:rPr>
        <w:t xml:space="preserve"> </w:t>
      </w:r>
      <w:r>
        <w:t>собирательных</w:t>
      </w:r>
      <w:r>
        <w:rPr>
          <w:spacing w:val="-13"/>
        </w:rPr>
        <w:t xml:space="preserve"> </w:t>
      </w:r>
      <w:r>
        <w:t>имён</w:t>
      </w:r>
      <w:r>
        <w:rPr>
          <w:spacing w:val="-13"/>
        </w:rPr>
        <w:t xml:space="preserve"> </w:t>
      </w:r>
      <w:r>
        <w:t>числительных. Морфологический анализ имён числительных.</w:t>
      </w:r>
    </w:p>
    <w:p w:rsidR="00EC4929" w:rsidRDefault="001B2B69">
      <w:pPr>
        <w:pStyle w:val="a3"/>
        <w:ind w:right="134" w:firstLine="739"/>
      </w:pPr>
      <w:r>
        <w:t>Правила правописания имён числительных: написание ь в именах числительных; написание двойных</w:t>
      </w:r>
      <w:r>
        <w:rPr>
          <w:spacing w:val="-15"/>
        </w:rPr>
        <w:t xml:space="preserve"> </w:t>
      </w:r>
      <w:r>
        <w:t>согласных;</w:t>
      </w:r>
      <w:r>
        <w:rPr>
          <w:spacing w:val="-15"/>
        </w:rPr>
        <w:t xml:space="preserve"> </w:t>
      </w:r>
      <w:r>
        <w:t>слитное,</w:t>
      </w:r>
      <w:r>
        <w:rPr>
          <w:spacing w:val="-12"/>
        </w:rPr>
        <w:t xml:space="preserve"> </w:t>
      </w:r>
      <w:r>
        <w:t>раздельное,</w:t>
      </w:r>
      <w:r>
        <w:rPr>
          <w:spacing w:val="-11"/>
        </w:rPr>
        <w:t xml:space="preserve"> </w:t>
      </w:r>
      <w:r>
        <w:t>дефисное</w:t>
      </w:r>
      <w:r>
        <w:rPr>
          <w:spacing w:val="-13"/>
        </w:rPr>
        <w:t xml:space="preserve"> </w:t>
      </w:r>
      <w:r>
        <w:t>написание</w:t>
      </w:r>
      <w:r>
        <w:rPr>
          <w:spacing w:val="-13"/>
        </w:rPr>
        <w:t xml:space="preserve"> </w:t>
      </w:r>
      <w:r>
        <w:t>числительных;</w:t>
      </w:r>
      <w:r>
        <w:rPr>
          <w:spacing w:val="-15"/>
        </w:rPr>
        <w:t xml:space="preserve"> </w:t>
      </w:r>
      <w:r>
        <w:t>правила</w:t>
      </w:r>
      <w:r>
        <w:rPr>
          <w:spacing w:val="-12"/>
        </w:rPr>
        <w:t xml:space="preserve"> </w:t>
      </w:r>
      <w:r>
        <w:t>правописания окончаний числительных.</w:t>
      </w:r>
    </w:p>
    <w:p w:rsidR="00EC4929" w:rsidRDefault="001B2B69">
      <w:pPr>
        <w:pStyle w:val="a3"/>
        <w:ind w:left="1181" w:right="2601"/>
      </w:pPr>
      <w:r>
        <w:t>Орфографический</w:t>
      </w:r>
      <w:r>
        <w:rPr>
          <w:spacing w:val="-4"/>
        </w:rPr>
        <w:t xml:space="preserve"> </w:t>
      </w:r>
      <w:r>
        <w:t>анализ</w:t>
      </w:r>
      <w:r>
        <w:rPr>
          <w:spacing w:val="-9"/>
        </w:rPr>
        <w:t xml:space="preserve"> </w:t>
      </w:r>
      <w:r>
        <w:t>имён</w:t>
      </w:r>
      <w:r>
        <w:rPr>
          <w:spacing w:val="-9"/>
        </w:rPr>
        <w:t xml:space="preserve"> </w:t>
      </w:r>
      <w:r>
        <w:t>числительных</w:t>
      </w:r>
      <w:r>
        <w:rPr>
          <w:spacing w:val="-10"/>
        </w:rPr>
        <w:t xml:space="preserve"> </w:t>
      </w:r>
      <w:r>
        <w:t>(в</w:t>
      </w:r>
      <w:r>
        <w:rPr>
          <w:spacing w:val="-4"/>
        </w:rPr>
        <w:t xml:space="preserve"> </w:t>
      </w:r>
      <w:r>
        <w:t>рамках</w:t>
      </w:r>
      <w:r>
        <w:rPr>
          <w:spacing w:val="-10"/>
        </w:rPr>
        <w:t xml:space="preserve"> </w:t>
      </w:r>
      <w:r>
        <w:t xml:space="preserve">изученного). </w:t>
      </w:r>
      <w:r>
        <w:rPr>
          <w:spacing w:val="-2"/>
        </w:rPr>
        <w:t>Местоимение.</w:t>
      </w:r>
    </w:p>
    <w:p w:rsidR="00EC4929" w:rsidRDefault="001B2B69">
      <w:pPr>
        <w:pStyle w:val="a3"/>
        <w:spacing w:line="237" w:lineRule="auto"/>
        <w:ind w:firstLine="739"/>
        <w:jc w:val="left"/>
      </w:pPr>
      <w:r>
        <w:t>Общее</w:t>
      </w:r>
      <w:r>
        <w:rPr>
          <w:spacing w:val="-2"/>
        </w:rPr>
        <w:t xml:space="preserve"> </w:t>
      </w:r>
      <w:r>
        <w:t>грамматическое</w:t>
      </w:r>
      <w:r>
        <w:rPr>
          <w:spacing w:val="-6"/>
        </w:rPr>
        <w:t xml:space="preserve"> </w:t>
      </w:r>
      <w:r>
        <w:t>значение</w:t>
      </w:r>
      <w:r>
        <w:rPr>
          <w:spacing w:val="-6"/>
        </w:rPr>
        <w:t xml:space="preserve"> </w:t>
      </w:r>
      <w:r>
        <w:t>местоимения.</w:t>
      </w:r>
      <w:r>
        <w:rPr>
          <w:spacing w:val="-3"/>
        </w:rPr>
        <w:t xml:space="preserve"> </w:t>
      </w:r>
      <w:r>
        <w:t>Синтаксические</w:t>
      </w:r>
      <w:r>
        <w:rPr>
          <w:spacing w:val="-2"/>
        </w:rPr>
        <w:t xml:space="preserve"> </w:t>
      </w:r>
      <w:r>
        <w:t>функции</w:t>
      </w:r>
      <w:r>
        <w:rPr>
          <w:spacing w:val="-1"/>
        </w:rPr>
        <w:t xml:space="preserve"> </w:t>
      </w:r>
      <w:r>
        <w:t>местоимений.</w:t>
      </w:r>
      <w:r>
        <w:rPr>
          <w:spacing w:val="-3"/>
        </w:rPr>
        <w:t xml:space="preserve"> </w:t>
      </w:r>
      <w:r>
        <w:t>Роль местоимений в речи.</w:t>
      </w:r>
    </w:p>
    <w:p w:rsidR="00EC4929" w:rsidRDefault="001B2B69">
      <w:pPr>
        <w:pStyle w:val="a3"/>
        <w:spacing w:line="237" w:lineRule="auto"/>
        <w:ind w:right="967" w:firstLine="739"/>
        <w:jc w:val="left"/>
      </w:pPr>
      <w:r>
        <w:t>Разряды</w:t>
      </w:r>
      <w:r>
        <w:rPr>
          <w:spacing w:val="-5"/>
        </w:rPr>
        <w:t xml:space="preserve"> </w:t>
      </w:r>
      <w:r>
        <w:t>местоимений:</w:t>
      </w:r>
      <w:r>
        <w:rPr>
          <w:spacing w:val="-10"/>
        </w:rPr>
        <w:t xml:space="preserve"> </w:t>
      </w:r>
      <w:r>
        <w:t>личные,</w:t>
      </w:r>
      <w:r>
        <w:rPr>
          <w:spacing w:val="-8"/>
        </w:rPr>
        <w:t xml:space="preserve"> </w:t>
      </w:r>
      <w:r>
        <w:t>возвратное,</w:t>
      </w:r>
      <w:r>
        <w:rPr>
          <w:spacing w:val="-8"/>
        </w:rPr>
        <w:t xml:space="preserve"> </w:t>
      </w:r>
      <w:r>
        <w:t>вопросительные,</w:t>
      </w:r>
      <w:r>
        <w:rPr>
          <w:spacing w:val="-12"/>
        </w:rPr>
        <w:t xml:space="preserve"> </w:t>
      </w:r>
      <w:r>
        <w:t>относительные, указательные,</w:t>
      </w:r>
      <w:r>
        <w:rPr>
          <w:spacing w:val="-5"/>
        </w:rPr>
        <w:t xml:space="preserve"> </w:t>
      </w:r>
      <w:r>
        <w:t>притяжательные,</w:t>
      </w:r>
      <w:r>
        <w:rPr>
          <w:spacing w:val="-7"/>
        </w:rPr>
        <w:t xml:space="preserve"> </w:t>
      </w:r>
      <w:r>
        <w:t>неопределённые,</w:t>
      </w:r>
      <w:r>
        <w:rPr>
          <w:spacing w:val="-7"/>
        </w:rPr>
        <w:t xml:space="preserve"> </w:t>
      </w:r>
      <w:r>
        <w:t>отрицательные,</w:t>
      </w:r>
      <w:r>
        <w:rPr>
          <w:spacing w:val="-10"/>
        </w:rPr>
        <w:t xml:space="preserve"> </w:t>
      </w:r>
      <w:r>
        <w:rPr>
          <w:spacing w:val="-2"/>
        </w:rPr>
        <w:t>определительные.</w:t>
      </w:r>
    </w:p>
    <w:p w:rsidR="00EC4929" w:rsidRDefault="001B2B69">
      <w:pPr>
        <w:pStyle w:val="a3"/>
        <w:ind w:left="1181" w:right="5355"/>
        <w:jc w:val="left"/>
      </w:pPr>
      <w:r>
        <w:t>Склонение местоимений. Словообразование местоимений. Морфологический</w:t>
      </w:r>
      <w:r>
        <w:rPr>
          <w:spacing w:val="-15"/>
        </w:rPr>
        <w:t xml:space="preserve"> </w:t>
      </w:r>
      <w:r>
        <w:t>анализ</w:t>
      </w:r>
      <w:r>
        <w:rPr>
          <w:spacing w:val="-15"/>
        </w:rPr>
        <w:t xml:space="preserve"> </w:t>
      </w:r>
      <w:r>
        <w:t>местоимений.</w:t>
      </w:r>
    </w:p>
    <w:p w:rsidR="00EC4929" w:rsidRDefault="001B2B69">
      <w:pPr>
        <w:pStyle w:val="a3"/>
        <w:ind w:right="127" w:firstLine="739"/>
      </w:pPr>
      <w:r>
        <w:t>Употребление</w:t>
      </w:r>
      <w:r>
        <w:rPr>
          <w:spacing w:val="-4"/>
        </w:rPr>
        <w:t xml:space="preserve"> </w:t>
      </w:r>
      <w:r>
        <w:t>местоимений</w:t>
      </w:r>
      <w:r>
        <w:rPr>
          <w:spacing w:val="-7"/>
        </w:rPr>
        <w:t xml:space="preserve"> </w:t>
      </w:r>
      <w:r>
        <w:t>в</w:t>
      </w:r>
      <w:r>
        <w:rPr>
          <w:spacing w:val="-2"/>
        </w:rPr>
        <w:t xml:space="preserve"> </w:t>
      </w:r>
      <w:r>
        <w:t>соответствии</w:t>
      </w:r>
      <w:r>
        <w:rPr>
          <w:spacing w:val="-7"/>
        </w:rPr>
        <w:t xml:space="preserve"> </w:t>
      </w:r>
      <w:r>
        <w:t>с</w:t>
      </w:r>
      <w:r>
        <w:rPr>
          <w:spacing w:val="-4"/>
        </w:rPr>
        <w:t xml:space="preserve"> </w:t>
      </w:r>
      <w:r>
        <w:t>требованиями</w:t>
      </w:r>
      <w:r>
        <w:rPr>
          <w:spacing w:val="-2"/>
        </w:rPr>
        <w:t xml:space="preserve"> </w:t>
      </w:r>
      <w:r>
        <w:t>русского речевого этикета,</w:t>
      </w:r>
      <w:r>
        <w:rPr>
          <w:spacing w:val="-6"/>
        </w:rPr>
        <w:t xml:space="preserve"> </w:t>
      </w:r>
      <w:r>
        <w:t>в</w:t>
      </w:r>
      <w:r>
        <w:rPr>
          <w:spacing w:val="-2"/>
        </w:rPr>
        <w:t xml:space="preserve"> </w:t>
      </w:r>
      <w:r>
        <w:t>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EC4929" w:rsidRDefault="001B2B69">
      <w:pPr>
        <w:pStyle w:val="a3"/>
        <w:spacing w:line="242" w:lineRule="auto"/>
        <w:ind w:right="136" w:firstLine="739"/>
      </w:pPr>
      <w:r>
        <w:t>Правила правописания местоимений: правописание местоимений с не и ни; слитное, раздельное и дефисное написание местоимений.</w:t>
      </w:r>
    </w:p>
    <w:p w:rsidR="00EC4929" w:rsidRDefault="001B2B69">
      <w:pPr>
        <w:pStyle w:val="a3"/>
        <w:spacing w:line="242" w:lineRule="auto"/>
        <w:ind w:left="1181" w:right="3150"/>
        <w:jc w:val="left"/>
      </w:pPr>
      <w:r>
        <w:t>Орфографический</w:t>
      </w:r>
      <w:r>
        <w:rPr>
          <w:spacing w:val="-5"/>
        </w:rPr>
        <w:t xml:space="preserve"> </w:t>
      </w:r>
      <w:r>
        <w:t>анализ</w:t>
      </w:r>
      <w:r>
        <w:rPr>
          <w:spacing w:val="-10"/>
        </w:rPr>
        <w:t xml:space="preserve"> </w:t>
      </w:r>
      <w:r>
        <w:t>местоимений</w:t>
      </w:r>
      <w:r>
        <w:rPr>
          <w:spacing w:val="-10"/>
        </w:rPr>
        <w:t xml:space="preserve"> </w:t>
      </w:r>
      <w:r>
        <w:t>(в</w:t>
      </w:r>
      <w:r>
        <w:rPr>
          <w:spacing w:val="-9"/>
        </w:rPr>
        <w:t xml:space="preserve"> </w:t>
      </w:r>
      <w:r>
        <w:t>рамках</w:t>
      </w:r>
      <w:r>
        <w:rPr>
          <w:spacing w:val="-10"/>
        </w:rPr>
        <w:t xml:space="preserve"> </w:t>
      </w:r>
      <w:r>
        <w:t xml:space="preserve">изученного). </w:t>
      </w:r>
      <w:r>
        <w:rPr>
          <w:spacing w:val="-2"/>
        </w:rPr>
        <w:t>Глагол.</w:t>
      </w:r>
    </w:p>
    <w:p w:rsidR="00EC4929" w:rsidRDefault="001B2B69">
      <w:pPr>
        <w:pStyle w:val="a3"/>
        <w:spacing w:line="242" w:lineRule="auto"/>
        <w:ind w:left="1181" w:right="5629"/>
        <w:jc w:val="left"/>
      </w:pPr>
      <w:r>
        <w:t>Переходные</w:t>
      </w:r>
      <w:r>
        <w:rPr>
          <w:spacing w:val="-13"/>
        </w:rPr>
        <w:t xml:space="preserve"> </w:t>
      </w:r>
      <w:r>
        <w:t>и</w:t>
      </w:r>
      <w:r>
        <w:rPr>
          <w:spacing w:val="-11"/>
        </w:rPr>
        <w:t xml:space="preserve"> </w:t>
      </w:r>
      <w:r>
        <w:t>непереходные</w:t>
      </w:r>
      <w:r>
        <w:rPr>
          <w:spacing w:val="-15"/>
        </w:rPr>
        <w:t xml:space="preserve"> </w:t>
      </w:r>
      <w:r>
        <w:t>глаголы. Разноспрягаемые глаголы.</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left="1181"/>
      </w:pPr>
      <w:r>
        <w:lastRenderedPageBreak/>
        <w:t>Безличные</w:t>
      </w:r>
      <w:r>
        <w:rPr>
          <w:spacing w:val="-8"/>
        </w:rPr>
        <w:t xml:space="preserve"> </w:t>
      </w:r>
      <w:r>
        <w:t>глаголы.</w:t>
      </w:r>
      <w:r>
        <w:rPr>
          <w:spacing w:val="-4"/>
        </w:rPr>
        <w:t xml:space="preserve"> </w:t>
      </w:r>
      <w:r>
        <w:t>Использование</w:t>
      </w:r>
      <w:r>
        <w:rPr>
          <w:spacing w:val="-3"/>
        </w:rPr>
        <w:t xml:space="preserve"> </w:t>
      </w:r>
      <w:r>
        <w:t>личных</w:t>
      </w:r>
      <w:r>
        <w:rPr>
          <w:spacing w:val="-6"/>
        </w:rPr>
        <w:t xml:space="preserve"> </w:t>
      </w:r>
      <w:r>
        <w:t>глаголов</w:t>
      </w:r>
      <w:r>
        <w:rPr>
          <w:spacing w:val="-4"/>
        </w:rPr>
        <w:t xml:space="preserve"> </w:t>
      </w:r>
      <w:r>
        <w:t>в</w:t>
      </w:r>
      <w:r>
        <w:rPr>
          <w:spacing w:val="-1"/>
        </w:rPr>
        <w:t xml:space="preserve"> </w:t>
      </w:r>
      <w:r>
        <w:t>безличном</w:t>
      </w:r>
      <w:r>
        <w:rPr>
          <w:spacing w:val="-4"/>
        </w:rPr>
        <w:t xml:space="preserve"> </w:t>
      </w:r>
      <w:r>
        <w:rPr>
          <w:spacing w:val="-2"/>
        </w:rPr>
        <w:t>значении.</w:t>
      </w:r>
    </w:p>
    <w:p w:rsidR="00EC4929" w:rsidRDefault="001B2B69">
      <w:pPr>
        <w:pStyle w:val="a3"/>
        <w:spacing w:before="2"/>
        <w:ind w:right="126" w:firstLine="739"/>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EC4929" w:rsidRDefault="001B2B69">
      <w:pPr>
        <w:pStyle w:val="a3"/>
        <w:spacing w:line="274" w:lineRule="exact"/>
        <w:ind w:left="1181"/>
      </w:pPr>
      <w:r>
        <w:t>Морфологический</w:t>
      </w:r>
      <w:r>
        <w:rPr>
          <w:spacing w:val="-3"/>
        </w:rPr>
        <w:t xml:space="preserve"> </w:t>
      </w:r>
      <w:r>
        <w:t>анализ</w:t>
      </w:r>
      <w:r>
        <w:rPr>
          <w:spacing w:val="-7"/>
        </w:rPr>
        <w:t xml:space="preserve"> </w:t>
      </w:r>
      <w:r>
        <w:rPr>
          <w:spacing w:val="-2"/>
        </w:rPr>
        <w:t>глаголов.</w:t>
      </w:r>
    </w:p>
    <w:p w:rsidR="00EC4929" w:rsidRDefault="001B2B69">
      <w:pPr>
        <w:pStyle w:val="a3"/>
        <w:spacing w:before="6" w:line="237" w:lineRule="auto"/>
        <w:ind w:right="138" w:firstLine="739"/>
      </w:pPr>
      <w:r>
        <w:t xml:space="preserve">Использование ь как показателя грамматической формы в повелительном наклонении </w:t>
      </w:r>
      <w:r>
        <w:rPr>
          <w:spacing w:val="-2"/>
        </w:rPr>
        <w:t>глагола.</w:t>
      </w:r>
    </w:p>
    <w:p w:rsidR="00EC4929" w:rsidRDefault="001B2B69">
      <w:pPr>
        <w:pStyle w:val="a3"/>
        <w:spacing w:before="5" w:line="237" w:lineRule="auto"/>
        <w:ind w:left="1181" w:right="3368"/>
        <w:jc w:val="left"/>
      </w:pPr>
      <w:r>
        <w:t>Орфографический</w:t>
      </w:r>
      <w:r>
        <w:rPr>
          <w:spacing w:val="-6"/>
        </w:rPr>
        <w:t xml:space="preserve"> </w:t>
      </w:r>
      <w:r>
        <w:t>анализ</w:t>
      </w:r>
      <w:r>
        <w:rPr>
          <w:spacing w:val="-10"/>
        </w:rPr>
        <w:t xml:space="preserve"> </w:t>
      </w:r>
      <w:r>
        <w:t>глаголов</w:t>
      </w:r>
      <w:r>
        <w:rPr>
          <w:spacing w:val="-10"/>
        </w:rPr>
        <w:t xml:space="preserve"> </w:t>
      </w:r>
      <w:r>
        <w:t>(в</w:t>
      </w:r>
      <w:r>
        <w:rPr>
          <w:spacing w:val="-10"/>
        </w:rPr>
        <w:t xml:space="preserve"> </w:t>
      </w:r>
      <w:r>
        <w:t>рамках</w:t>
      </w:r>
      <w:r>
        <w:rPr>
          <w:spacing w:val="-11"/>
        </w:rPr>
        <w:t xml:space="preserve"> </w:t>
      </w:r>
      <w:r>
        <w:t>изученного). Содержание обучения в 7 классе.</w:t>
      </w:r>
    </w:p>
    <w:p w:rsidR="00EC4929" w:rsidRDefault="001B2B69">
      <w:pPr>
        <w:pStyle w:val="a3"/>
        <w:spacing w:before="3" w:line="275" w:lineRule="exact"/>
        <w:ind w:left="1181"/>
        <w:jc w:val="left"/>
      </w:pPr>
      <w:r>
        <w:t>Общие</w:t>
      </w:r>
      <w:r>
        <w:rPr>
          <w:spacing w:val="-2"/>
        </w:rPr>
        <w:t xml:space="preserve"> </w:t>
      </w:r>
      <w:r>
        <w:t>сведения</w:t>
      </w:r>
      <w:r>
        <w:rPr>
          <w:spacing w:val="-5"/>
        </w:rPr>
        <w:t xml:space="preserve"> </w:t>
      </w:r>
      <w:r>
        <w:t>о</w:t>
      </w:r>
      <w:r>
        <w:rPr>
          <w:spacing w:val="4"/>
        </w:rPr>
        <w:t xml:space="preserve"> </w:t>
      </w:r>
      <w:r>
        <w:rPr>
          <w:spacing w:val="-2"/>
        </w:rPr>
        <w:t>языке.</w:t>
      </w:r>
    </w:p>
    <w:p w:rsidR="00EC4929" w:rsidRDefault="001B2B69">
      <w:pPr>
        <w:pStyle w:val="a3"/>
        <w:spacing w:line="242" w:lineRule="auto"/>
        <w:ind w:left="1181"/>
        <w:jc w:val="left"/>
      </w:pPr>
      <w:r>
        <w:t>Русский</w:t>
      </w:r>
      <w:r>
        <w:rPr>
          <w:spacing w:val="-3"/>
        </w:rPr>
        <w:t xml:space="preserve"> </w:t>
      </w:r>
      <w:r>
        <w:t>язык</w:t>
      </w:r>
      <w:r>
        <w:rPr>
          <w:spacing w:val="-6"/>
        </w:rPr>
        <w:t xml:space="preserve"> </w:t>
      </w:r>
      <w:r>
        <w:t>как</w:t>
      </w:r>
      <w:r>
        <w:rPr>
          <w:spacing w:val="-6"/>
        </w:rPr>
        <w:t xml:space="preserve"> </w:t>
      </w:r>
      <w:r>
        <w:t>развивающееся</w:t>
      </w:r>
      <w:r>
        <w:rPr>
          <w:spacing w:val="-4"/>
        </w:rPr>
        <w:t xml:space="preserve"> </w:t>
      </w:r>
      <w:r>
        <w:t>явление.</w:t>
      </w:r>
      <w:r>
        <w:rPr>
          <w:spacing w:val="-7"/>
        </w:rPr>
        <w:t xml:space="preserve"> </w:t>
      </w:r>
      <w:r>
        <w:t>Взаимосвязь</w:t>
      </w:r>
      <w:r>
        <w:rPr>
          <w:spacing w:val="-8"/>
        </w:rPr>
        <w:t xml:space="preserve"> </w:t>
      </w:r>
      <w:r>
        <w:t>языка,</w:t>
      </w:r>
      <w:r>
        <w:rPr>
          <w:spacing w:val="-7"/>
        </w:rPr>
        <w:t xml:space="preserve"> </w:t>
      </w:r>
      <w:r>
        <w:t>культуры</w:t>
      </w:r>
      <w:r>
        <w:rPr>
          <w:spacing w:val="-3"/>
        </w:rPr>
        <w:t xml:space="preserve"> </w:t>
      </w:r>
      <w:r>
        <w:t>и</w:t>
      </w:r>
      <w:r>
        <w:rPr>
          <w:spacing w:val="-3"/>
        </w:rPr>
        <w:t xml:space="preserve"> </w:t>
      </w:r>
      <w:r>
        <w:t>истории</w:t>
      </w:r>
      <w:r>
        <w:rPr>
          <w:spacing w:val="-8"/>
        </w:rPr>
        <w:t xml:space="preserve"> </w:t>
      </w:r>
      <w:r>
        <w:t>народа. Язык и речь.</w:t>
      </w:r>
    </w:p>
    <w:p w:rsidR="00EC4929" w:rsidRDefault="001B2B69">
      <w:pPr>
        <w:pStyle w:val="a3"/>
        <w:spacing w:line="271" w:lineRule="exact"/>
        <w:ind w:left="1181"/>
        <w:jc w:val="left"/>
      </w:pPr>
      <w:r>
        <w:t>Монолог-описание,</w:t>
      </w:r>
      <w:r>
        <w:rPr>
          <w:spacing w:val="-11"/>
        </w:rPr>
        <w:t xml:space="preserve"> </w:t>
      </w:r>
      <w:r>
        <w:t>монолог-рассуждение,</w:t>
      </w:r>
      <w:r>
        <w:rPr>
          <w:spacing w:val="-9"/>
        </w:rPr>
        <w:t xml:space="preserve"> </w:t>
      </w:r>
      <w:r>
        <w:t>монолог-</w:t>
      </w:r>
      <w:r>
        <w:rPr>
          <w:spacing w:val="-2"/>
        </w:rPr>
        <w:t>повествование.</w:t>
      </w:r>
    </w:p>
    <w:p w:rsidR="00EC4929" w:rsidRDefault="001B2B69">
      <w:pPr>
        <w:pStyle w:val="a3"/>
        <w:spacing w:before="4" w:line="237" w:lineRule="auto"/>
        <w:ind w:right="967" w:firstLine="739"/>
        <w:jc w:val="left"/>
      </w:pPr>
      <w:r>
        <w:t>Виды</w:t>
      </w:r>
      <w:r>
        <w:rPr>
          <w:spacing w:val="-4"/>
        </w:rPr>
        <w:t xml:space="preserve"> </w:t>
      </w:r>
      <w:r>
        <w:t>диалога:</w:t>
      </w:r>
      <w:r>
        <w:rPr>
          <w:spacing w:val="-5"/>
        </w:rPr>
        <w:t xml:space="preserve"> </w:t>
      </w:r>
      <w:r>
        <w:t>побуждение</w:t>
      </w:r>
      <w:r>
        <w:rPr>
          <w:spacing w:val="-6"/>
        </w:rPr>
        <w:t xml:space="preserve"> </w:t>
      </w:r>
      <w:r>
        <w:t>к</w:t>
      </w:r>
      <w:r>
        <w:rPr>
          <w:spacing w:val="-6"/>
        </w:rPr>
        <w:t xml:space="preserve"> </w:t>
      </w:r>
      <w:r>
        <w:t>действию,</w:t>
      </w:r>
      <w:r>
        <w:rPr>
          <w:spacing w:val="-7"/>
        </w:rPr>
        <w:t xml:space="preserve"> </w:t>
      </w:r>
      <w:r>
        <w:t>обмен</w:t>
      </w:r>
      <w:r>
        <w:rPr>
          <w:spacing w:val="-8"/>
        </w:rPr>
        <w:t xml:space="preserve"> </w:t>
      </w:r>
      <w:r>
        <w:t>мнениями,</w:t>
      </w:r>
      <w:r>
        <w:rPr>
          <w:spacing w:val="-7"/>
        </w:rPr>
        <w:t xml:space="preserve"> </w:t>
      </w:r>
      <w:r>
        <w:t>запрос</w:t>
      </w:r>
      <w:r>
        <w:rPr>
          <w:spacing w:val="-6"/>
        </w:rPr>
        <w:t xml:space="preserve"> </w:t>
      </w:r>
      <w:r>
        <w:t>информации, сообщение информации.</w:t>
      </w:r>
    </w:p>
    <w:p w:rsidR="00EC4929" w:rsidRDefault="001B2B69">
      <w:pPr>
        <w:pStyle w:val="a3"/>
        <w:spacing w:before="3" w:line="275" w:lineRule="exact"/>
        <w:ind w:left="1181"/>
        <w:jc w:val="left"/>
      </w:pPr>
      <w:r>
        <w:rPr>
          <w:spacing w:val="-2"/>
        </w:rPr>
        <w:t>Текст.</w:t>
      </w:r>
    </w:p>
    <w:p w:rsidR="00EC4929" w:rsidRDefault="001B2B69">
      <w:pPr>
        <w:pStyle w:val="a3"/>
        <w:spacing w:line="242" w:lineRule="auto"/>
        <w:ind w:left="1181" w:right="2020"/>
        <w:jc w:val="left"/>
      </w:pPr>
      <w:r>
        <w:t>Текст</w:t>
      </w:r>
      <w:r>
        <w:rPr>
          <w:spacing w:val="-5"/>
        </w:rPr>
        <w:t xml:space="preserve"> </w:t>
      </w:r>
      <w:r>
        <w:t>как</w:t>
      </w:r>
      <w:r>
        <w:rPr>
          <w:spacing w:val="-7"/>
        </w:rPr>
        <w:t xml:space="preserve"> </w:t>
      </w:r>
      <w:r>
        <w:t>речевое</w:t>
      </w:r>
      <w:r>
        <w:rPr>
          <w:spacing w:val="-11"/>
        </w:rPr>
        <w:t xml:space="preserve"> </w:t>
      </w:r>
      <w:r>
        <w:t>произведение.</w:t>
      </w:r>
      <w:r>
        <w:rPr>
          <w:spacing w:val="-3"/>
        </w:rPr>
        <w:t xml:space="preserve"> </w:t>
      </w:r>
      <w:r>
        <w:t>Основные</w:t>
      </w:r>
      <w:r>
        <w:rPr>
          <w:spacing w:val="-11"/>
        </w:rPr>
        <w:t xml:space="preserve"> </w:t>
      </w:r>
      <w:r>
        <w:t>признаки</w:t>
      </w:r>
      <w:r>
        <w:rPr>
          <w:spacing w:val="-4"/>
        </w:rPr>
        <w:t xml:space="preserve"> </w:t>
      </w:r>
      <w:r>
        <w:t>текста</w:t>
      </w:r>
      <w:r>
        <w:rPr>
          <w:spacing w:val="-6"/>
        </w:rPr>
        <w:t xml:space="preserve"> </w:t>
      </w:r>
      <w:r>
        <w:t>(обобщение). Структура текста. Абзац.</w:t>
      </w:r>
    </w:p>
    <w:p w:rsidR="00EC4929" w:rsidRDefault="001B2B69">
      <w:pPr>
        <w:pStyle w:val="a3"/>
        <w:spacing w:line="242" w:lineRule="auto"/>
        <w:ind w:firstLine="739"/>
        <w:jc w:val="left"/>
      </w:pPr>
      <w:r>
        <w:t>Информационная</w:t>
      </w:r>
      <w:r>
        <w:rPr>
          <w:spacing w:val="-4"/>
        </w:rPr>
        <w:t xml:space="preserve"> </w:t>
      </w:r>
      <w:r>
        <w:t>переработка</w:t>
      </w:r>
      <w:r>
        <w:rPr>
          <w:spacing w:val="-10"/>
        </w:rPr>
        <w:t xml:space="preserve"> </w:t>
      </w:r>
      <w:r>
        <w:t>текста:</w:t>
      </w:r>
      <w:r>
        <w:rPr>
          <w:spacing w:val="-4"/>
        </w:rPr>
        <w:t xml:space="preserve"> </w:t>
      </w:r>
      <w:r>
        <w:t>план</w:t>
      </w:r>
      <w:r>
        <w:rPr>
          <w:spacing w:val="-3"/>
        </w:rPr>
        <w:t xml:space="preserve"> </w:t>
      </w:r>
      <w:r>
        <w:t>текста</w:t>
      </w:r>
      <w:r>
        <w:rPr>
          <w:spacing w:val="-5"/>
        </w:rPr>
        <w:t xml:space="preserve"> </w:t>
      </w:r>
      <w:r>
        <w:t>(простой,</w:t>
      </w:r>
      <w:r>
        <w:rPr>
          <w:spacing w:val="-7"/>
        </w:rPr>
        <w:t xml:space="preserve"> </w:t>
      </w:r>
      <w:r>
        <w:t>сложный;</w:t>
      </w:r>
      <w:r>
        <w:rPr>
          <w:spacing w:val="-9"/>
        </w:rPr>
        <w:t xml:space="preserve"> </w:t>
      </w:r>
      <w:r>
        <w:t>назывной,</w:t>
      </w:r>
      <w:r>
        <w:rPr>
          <w:spacing w:val="-2"/>
        </w:rPr>
        <w:t xml:space="preserve"> </w:t>
      </w:r>
      <w:r>
        <w:t>вопросный, тезисный); главная и второстепенная информация текста.</w:t>
      </w:r>
    </w:p>
    <w:p w:rsidR="00EC4929" w:rsidRDefault="001B2B69">
      <w:pPr>
        <w:pStyle w:val="a3"/>
        <w:spacing w:line="271" w:lineRule="exact"/>
        <w:ind w:left="1181"/>
        <w:jc w:val="left"/>
      </w:pPr>
      <w:r>
        <w:t>Способы</w:t>
      </w:r>
      <w:r>
        <w:rPr>
          <w:spacing w:val="-4"/>
        </w:rPr>
        <w:t xml:space="preserve"> </w:t>
      </w:r>
      <w:r>
        <w:t>и</w:t>
      </w:r>
      <w:r>
        <w:rPr>
          <w:spacing w:val="-5"/>
        </w:rPr>
        <w:t xml:space="preserve"> </w:t>
      </w:r>
      <w:r>
        <w:t>средства</w:t>
      </w:r>
      <w:r>
        <w:rPr>
          <w:spacing w:val="-3"/>
        </w:rPr>
        <w:t xml:space="preserve"> </w:t>
      </w:r>
      <w:r>
        <w:t>связи</w:t>
      </w:r>
      <w:r>
        <w:rPr>
          <w:spacing w:val="-2"/>
        </w:rPr>
        <w:t xml:space="preserve"> </w:t>
      </w:r>
      <w:r>
        <w:t>предложений</w:t>
      </w:r>
      <w:r>
        <w:rPr>
          <w:spacing w:val="-5"/>
        </w:rPr>
        <w:t xml:space="preserve"> </w:t>
      </w:r>
      <w:r>
        <w:t>в</w:t>
      </w:r>
      <w:r>
        <w:rPr>
          <w:spacing w:val="-1"/>
        </w:rPr>
        <w:t xml:space="preserve"> </w:t>
      </w:r>
      <w:r>
        <w:t>тексте</w:t>
      </w:r>
      <w:r>
        <w:rPr>
          <w:spacing w:val="-3"/>
        </w:rPr>
        <w:t xml:space="preserve"> </w:t>
      </w:r>
      <w:r>
        <w:rPr>
          <w:spacing w:val="-2"/>
        </w:rPr>
        <w:t>(обобщение).</w:t>
      </w:r>
    </w:p>
    <w:p w:rsidR="00EC4929" w:rsidRDefault="001B2B69">
      <w:pPr>
        <w:pStyle w:val="a3"/>
        <w:tabs>
          <w:tab w:val="left" w:pos="2620"/>
          <w:tab w:val="left" w:pos="3901"/>
          <w:tab w:val="left" w:pos="6050"/>
          <w:tab w:val="left" w:pos="6568"/>
          <w:tab w:val="left" w:pos="7681"/>
          <w:tab w:val="left" w:pos="9504"/>
        </w:tabs>
        <w:spacing w:line="237" w:lineRule="auto"/>
        <w:ind w:right="134" w:firstLine="739"/>
        <w:jc w:val="left"/>
      </w:pPr>
      <w:r>
        <w:rPr>
          <w:spacing w:val="-2"/>
        </w:rPr>
        <w:t>Языковые</w:t>
      </w:r>
      <w:r>
        <w:tab/>
      </w:r>
      <w:r>
        <w:rPr>
          <w:spacing w:val="-2"/>
        </w:rPr>
        <w:t>средства</w:t>
      </w:r>
      <w:r>
        <w:tab/>
      </w:r>
      <w:r>
        <w:rPr>
          <w:spacing w:val="-2"/>
        </w:rPr>
        <w:t>выразительности</w:t>
      </w:r>
      <w:r>
        <w:tab/>
      </w:r>
      <w:r>
        <w:rPr>
          <w:spacing w:val="-10"/>
        </w:rPr>
        <w:t>в</w:t>
      </w:r>
      <w:r>
        <w:tab/>
      </w:r>
      <w:r>
        <w:rPr>
          <w:spacing w:val="-2"/>
        </w:rPr>
        <w:t>тексте:</w:t>
      </w:r>
      <w:r>
        <w:tab/>
      </w:r>
      <w:r>
        <w:rPr>
          <w:spacing w:val="-2"/>
        </w:rPr>
        <w:t>фонетические</w:t>
      </w:r>
      <w:r>
        <w:tab/>
      </w:r>
      <w:r>
        <w:rPr>
          <w:spacing w:val="-2"/>
        </w:rPr>
        <w:t xml:space="preserve">(звукопись), </w:t>
      </w:r>
      <w:r>
        <w:t>словообразовательные, лексические (обобщение).</w:t>
      </w:r>
    </w:p>
    <w:p w:rsidR="00EC4929" w:rsidRDefault="001B2B69">
      <w:pPr>
        <w:pStyle w:val="a3"/>
        <w:spacing w:before="2"/>
        <w:ind w:left="1181" w:right="3368"/>
        <w:jc w:val="left"/>
      </w:pPr>
      <w:r>
        <w:t>Рассуждение</w:t>
      </w:r>
      <w:r>
        <w:rPr>
          <w:spacing w:val="-9"/>
        </w:rPr>
        <w:t xml:space="preserve"> </w:t>
      </w:r>
      <w:r>
        <w:t>как</w:t>
      </w:r>
      <w:r>
        <w:rPr>
          <w:spacing w:val="-9"/>
        </w:rPr>
        <w:t xml:space="preserve"> </w:t>
      </w:r>
      <w:r>
        <w:t>функционально-смысловой</w:t>
      </w:r>
      <w:r>
        <w:rPr>
          <w:spacing w:val="-11"/>
        </w:rPr>
        <w:t xml:space="preserve"> </w:t>
      </w:r>
      <w:r>
        <w:t>тип</w:t>
      </w:r>
      <w:r>
        <w:rPr>
          <w:spacing w:val="-7"/>
        </w:rPr>
        <w:t xml:space="preserve"> </w:t>
      </w:r>
      <w:r>
        <w:t>речи. Структурные особенности текста-рассуждения.</w:t>
      </w:r>
    </w:p>
    <w:p w:rsidR="00EC4929" w:rsidRDefault="001B2B69">
      <w:pPr>
        <w:pStyle w:val="a3"/>
        <w:spacing w:before="1"/>
        <w:ind w:right="135" w:firstLine="739"/>
      </w:pPr>
      <w:r>
        <w:t>Смысловой</w:t>
      </w:r>
      <w:r>
        <w:rPr>
          <w:spacing w:val="-3"/>
        </w:rPr>
        <w:t xml:space="preserve"> </w:t>
      </w:r>
      <w:r>
        <w:t>анализ</w:t>
      </w:r>
      <w:r>
        <w:rPr>
          <w:spacing w:val="-3"/>
        </w:rPr>
        <w:t xml:space="preserve"> </w:t>
      </w:r>
      <w:r>
        <w:t>текста:</w:t>
      </w:r>
      <w:r>
        <w:rPr>
          <w:spacing w:val="-4"/>
        </w:rPr>
        <w:t xml:space="preserve"> </w:t>
      </w:r>
      <w:r>
        <w:t>его</w:t>
      </w:r>
      <w:r>
        <w:rPr>
          <w:spacing w:val="-4"/>
        </w:rPr>
        <w:t xml:space="preserve"> </w:t>
      </w:r>
      <w:r>
        <w:t>композиционных</w:t>
      </w:r>
      <w:r>
        <w:rPr>
          <w:spacing w:val="-8"/>
        </w:rPr>
        <w:t xml:space="preserve"> </w:t>
      </w:r>
      <w:r>
        <w:t>особенностей,</w:t>
      </w:r>
      <w:r>
        <w:rPr>
          <w:spacing w:val="-2"/>
        </w:rPr>
        <w:t xml:space="preserve"> </w:t>
      </w:r>
      <w:r>
        <w:t>микротем</w:t>
      </w:r>
      <w:r>
        <w:rPr>
          <w:spacing w:val="-3"/>
        </w:rPr>
        <w:t xml:space="preserve"> </w:t>
      </w:r>
      <w:r>
        <w:t>и</w:t>
      </w:r>
      <w:r>
        <w:rPr>
          <w:spacing w:val="-8"/>
        </w:rPr>
        <w:t xml:space="preserve"> </w:t>
      </w:r>
      <w:r>
        <w:t>абзацев,</w:t>
      </w:r>
      <w:r>
        <w:rPr>
          <w:spacing w:val="-7"/>
        </w:rPr>
        <w:t xml:space="preserve"> </w:t>
      </w:r>
      <w:r>
        <w:t>способов и средств связи</w:t>
      </w:r>
      <w:r>
        <w:rPr>
          <w:spacing w:val="-1"/>
        </w:rPr>
        <w:t xml:space="preserve"> </w:t>
      </w:r>
      <w:r>
        <w:t>предложений</w:t>
      </w:r>
      <w:r>
        <w:rPr>
          <w:spacing w:val="-1"/>
        </w:rPr>
        <w:t xml:space="preserve"> </w:t>
      </w:r>
      <w:r>
        <w:t>в тексте;</w:t>
      </w:r>
      <w:r>
        <w:rPr>
          <w:spacing w:val="-2"/>
        </w:rPr>
        <w:t xml:space="preserve"> </w:t>
      </w:r>
      <w:r>
        <w:t>использование языковых</w:t>
      </w:r>
      <w:r>
        <w:rPr>
          <w:spacing w:val="-2"/>
        </w:rPr>
        <w:t xml:space="preserve"> </w:t>
      </w:r>
      <w:r>
        <w:t xml:space="preserve">средств выразительности (в рамках </w:t>
      </w:r>
      <w:r>
        <w:rPr>
          <w:spacing w:val="-2"/>
        </w:rPr>
        <w:t>изученного).</w:t>
      </w:r>
    </w:p>
    <w:p w:rsidR="00EC4929" w:rsidRDefault="001B2B69">
      <w:pPr>
        <w:pStyle w:val="a3"/>
        <w:spacing w:line="274" w:lineRule="exact"/>
        <w:ind w:left="1181"/>
      </w:pPr>
      <w:r>
        <w:t>Функциональные</w:t>
      </w:r>
      <w:r>
        <w:rPr>
          <w:spacing w:val="-6"/>
        </w:rPr>
        <w:t xml:space="preserve"> </w:t>
      </w:r>
      <w:r>
        <w:t>разновидности</w:t>
      </w:r>
      <w:r>
        <w:rPr>
          <w:spacing w:val="-7"/>
        </w:rPr>
        <w:t xml:space="preserve"> </w:t>
      </w:r>
      <w:r>
        <w:rPr>
          <w:spacing w:val="-2"/>
        </w:rPr>
        <w:t>языка.</w:t>
      </w:r>
    </w:p>
    <w:p w:rsidR="00EC4929" w:rsidRDefault="001B2B69">
      <w:pPr>
        <w:pStyle w:val="a3"/>
        <w:spacing w:before="2"/>
        <w:ind w:right="138" w:firstLine="739"/>
      </w:pPr>
      <w:r>
        <w:t>Понятие</w:t>
      </w:r>
      <w:r>
        <w:rPr>
          <w:spacing w:val="-15"/>
        </w:rPr>
        <w:t xml:space="preserve"> </w:t>
      </w:r>
      <w:r>
        <w:t>о</w:t>
      </w:r>
      <w:r>
        <w:rPr>
          <w:spacing w:val="-6"/>
        </w:rPr>
        <w:t xml:space="preserve"> </w:t>
      </w:r>
      <w:r>
        <w:t>функциональных</w:t>
      </w:r>
      <w:r>
        <w:rPr>
          <w:spacing w:val="-14"/>
        </w:rPr>
        <w:t xml:space="preserve"> </w:t>
      </w:r>
      <w:r>
        <w:t>разновидностях</w:t>
      </w:r>
      <w:r>
        <w:rPr>
          <w:spacing w:val="-14"/>
        </w:rPr>
        <w:t xml:space="preserve"> </w:t>
      </w:r>
      <w:r>
        <w:t>языка:</w:t>
      </w:r>
      <w:r>
        <w:rPr>
          <w:spacing w:val="-9"/>
        </w:rPr>
        <w:t xml:space="preserve"> </w:t>
      </w:r>
      <w:r>
        <w:t>разговорная</w:t>
      </w:r>
      <w:r>
        <w:rPr>
          <w:spacing w:val="-10"/>
        </w:rPr>
        <w:t xml:space="preserve"> </w:t>
      </w:r>
      <w:r>
        <w:t>речь,</w:t>
      </w:r>
      <w:r>
        <w:rPr>
          <w:spacing w:val="-8"/>
        </w:rPr>
        <w:t xml:space="preserve"> </w:t>
      </w:r>
      <w:r>
        <w:t>функциональные</w:t>
      </w:r>
      <w:r>
        <w:rPr>
          <w:spacing w:val="-11"/>
        </w:rPr>
        <w:t xml:space="preserve"> </w:t>
      </w:r>
      <w:r>
        <w:t>стили (научный, публицистический, официально-деловой), язык художественной литературы.</w:t>
      </w:r>
    </w:p>
    <w:p w:rsidR="00EC4929" w:rsidRDefault="001B2B69">
      <w:pPr>
        <w:pStyle w:val="a3"/>
        <w:spacing w:before="3" w:line="237" w:lineRule="auto"/>
        <w:ind w:left="1181" w:right="967"/>
        <w:jc w:val="left"/>
      </w:pPr>
      <w:r>
        <w:t>Публицистический</w:t>
      </w:r>
      <w:r>
        <w:rPr>
          <w:spacing w:val="-7"/>
        </w:rPr>
        <w:t xml:space="preserve"> </w:t>
      </w:r>
      <w:r>
        <w:t>стиль.</w:t>
      </w:r>
      <w:r>
        <w:rPr>
          <w:spacing w:val="-6"/>
        </w:rPr>
        <w:t xml:space="preserve"> </w:t>
      </w:r>
      <w:r>
        <w:t>Сфера</w:t>
      </w:r>
      <w:r>
        <w:rPr>
          <w:spacing w:val="-9"/>
        </w:rPr>
        <w:t xml:space="preserve"> </w:t>
      </w:r>
      <w:r>
        <w:t>употребления,</w:t>
      </w:r>
      <w:r>
        <w:rPr>
          <w:spacing w:val="-6"/>
        </w:rPr>
        <w:t xml:space="preserve"> </w:t>
      </w:r>
      <w:r>
        <w:t>функции,</w:t>
      </w:r>
      <w:r>
        <w:rPr>
          <w:spacing w:val="-6"/>
        </w:rPr>
        <w:t xml:space="preserve"> </w:t>
      </w:r>
      <w:r>
        <w:t>языковые</w:t>
      </w:r>
      <w:r>
        <w:rPr>
          <w:spacing w:val="-13"/>
        </w:rPr>
        <w:t xml:space="preserve"> </w:t>
      </w:r>
      <w:r>
        <w:t>особенности. Жанры публицистического стиля (репортаж, заметка, интервью).</w:t>
      </w:r>
    </w:p>
    <w:p w:rsidR="00EC4929" w:rsidRDefault="001B2B69">
      <w:pPr>
        <w:pStyle w:val="a3"/>
        <w:tabs>
          <w:tab w:val="left" w:pos="3615"/>
          <w:tab w:val="left" w:pos="4463"/>
          <w:tab w:val="left" w:pos="5332"/>
          <w:tab w:val="left" w:pos="7025"/>
          <w:tab w:val="left" w:pos="8208"/>
          <w:tab w:val="left" w:pos="9407"/>
        </w:tabs>
        <w:spacing w:before="5" w:line="237" w:lineRule="auto"/>
        <w:ind w:left="1181" w:right="134"/>
        <w:jc w:val="left"/>
      </w:pPr>
      <w:r>
        <w:t xml:space="preserve">Употребление языковых средств выразительности в текстах публицистического стиля. </w:t>
      </w:r>
      <w:r>
        <w:rPr>
          <w:spacing w:val="-2"/>
        </w:rPr>
        <w:t>Официально-деловой</w:t>
      </w:r>
      <w:r>
        <w:tab/>
      </w:r>
      <w:r>
        <w:rPr>
          <w:spacing w:val="-2"/>
        </w:rPr>
        <w:t>стиль.</w:t>
      </w:r>
      <w:r>
        <w:tab/>
      </w:r>
      <w:r>
        <w:rPr>
          <w:spacing w:val="-4"/>
        </w:rPr>
        <w:t>Сфера</w:t>
      </w:r>
      <w:r>
        <w:tab/>
      </w:r>
      <w:r>
        <w:rPr>
          <w:spacing w:val="-2"/>
        </w:rPr>
        <w:t>употребления,</w:t>
      </w:r>
      <w:r>
        <w:tab/>
      </w:r>
      <w:r>
        <w:rPr>
          <w:spacing w:val="-2"/>
        </w:rPr>
        <w:t>функции,</w:t>
      </w:r>
      <w:r>
        <w:tab/>
      </w:r>
      <w:r>
        <w:rPr>
          <w:spacing w:val="-2"/>
        </w:rPr>
        <w:t>языковые</w:t>
      </w:r>
      <w:r>
        <w:tab/>
      </w:r>
      <w:r>
        <w:rPr>
          <w:spacing w:val="-2"/>
        </w:rPr>
        <w:t>особенности.</w:t>
      </w:r>
    </w:p>
    <w:p w:rsidR="00EC4929" w:rsidRDefault="001B2B69">
      <w:pPr>
        <w:pStyle w:val="a3"/>
        <w:spacing w:before="4" w:line="275" w:lineRule="exact"/>
        <w:jc w:val="left"/>
      </w:pPr>
      <w:r>
        <w:rPr>
          <w:spacing w:val="-2"/>
        </w:rPr>
        <w:t>Инструкция.</w:t>
      </w:r>
    </w:p>
    <w:p w:rsidR="00EC4929" w:rsidRDefault="001B2B69">
      <w:pPr>
        <w:pStyle w:val="a3"/>
        <w:spacing w:line="275" w:lineRule="exact"/>
        <w:ind w:left="1181"/>
        <w:jc w:val="left"/>
      </w:pPr>
      <w:r>
        <w:t>Система</w:t>
      </w:r>
      <w:r>
        <w:rPr>
          <w:spacing w:val="-1"/>
        </w:rPr>
        <w:t xml:space="preserve"> </w:t>
      </w:r>
      <w:r>
        <w:rPr>
          <w:spacing w:val="-2"/>
        </w:rPr>
        <w:t>языка.</w:t>
      </w:r>
    </w:p>
    <w:p w:rsidR="00EC4929" w:rsidRDefault="001B2B69">
      <w:pPr>
        <w:pStyle w:val="a3"/>
        <w:spacing w:before="2"/>
        <w:ind w:left="1181" w:right="4343"/>
        <w:jc w:val="left"/>
      </w:pPr>
      <w:r>
        <w:t>Морфология. Культура речи. Орфография. Морфология</w:t>
      </w:r>
      <w:r>
        <w:rPr>
          <w:spacing w:val="-7"/>
        </w:rPr>
        <w:t xml:space="preserve"> </w:t>
      </w:r>
      <w:r>
        <w:t>как</w:t>
      </w:r>
      <w:r>
        <w:rPr>
          <w:spacing w:val="-9"/>
        </w:rPr>
        <w:t xml:space="preserve"> </w:t>
      </w:r>
      <w:r>
        <w:t>раздел</w:t>
      </w:r>
      <w:r>
        <w:rPr>
          <w:spacing w:val="-7"/>
        </w:rPr>
        <w:t xml:space="preserve"> </w:t>
      </w:r>
      <w:r>
        <w:t>науки</w:t>
      </w:r>
      <w:r>
        <w:rPr>
          <w:spacing w:val="-7"/>
        </w:rPr>
        <w:t xml:space="preserve"> </w:t>
      </w:r>
      <w:r>
        <w:t>о</w:t>
      </w:r>
      <w:r>
        <w:rPr>
          <w:spacing w:val="-4"/>
        </w:rPr>
        <w:t xml:space="preserve"> </w:t>
      </w:r>
      <w:r>
        <w:t>языке</w:t>
      </w:r>
      <w:r>
        <w:rPr>
          <w:spacing w:val="-8"/>
        </w:rPr>
        <w:t xml:space="preserve"> </w:t>
      </w:r>
      <w:r>
        <w:t xml:space="preserve">(обобщение). </w:t>
      </w:r>
      <w:r>
        <w:rPr>
          <w:spacing w:val="-2"/>
        </w:rPr>
        <w:t>Причастие.</w:t>
      </w:r>
    </w:p>
    <w:p w:rsidR="00EC4929" w:rsidRDefault="001B2B69">
      <w:pPr>
        <w:pStyle w:val="a3"/>
        <w:spacing w:line="242" w:lineRule="auto"/>
        <w:ind w:right="2020" w:firstLine="739"/>
        <w:jc w:val="left"/>
      </w:pPr>
      <w:r>
        <w:t>Причастие как особая форма глагола. Признаки глагола и имени прилагательного</w:t>
      </w:r>
      <w:r>
        <w:rPr>
          <w:spacing w:val="-5"/>
        </w:rPr>
        <w:t xml:space="preserve"> </w:t>
      </w:r>
      <w:r>
        <w:t>в</w:t>
      </w:r>
      <w:r>
        <w:rPr>
          <w:spacing w:val="-4"/>
        </w:rPr>
        <w:t xml:space="preserve"> </w:t>
      </w:r>
      <w:r>
        <w:t>причастии.</w:t>
      </w:r>
      <w:r>
        <w:rPr>
          <w:spacing w:val="-7"/>
        </w:rPr>
        <w:t xml:space="preserve"> </w:t>
      </w:r>
      <w:r>
        <w:t>Синтаксические</w:t>
      </w:r>
      <w:r>
        <w:rPr>
          <w:spacing w:val="-6"/>
        </w:rPr>
        <w:t xml:space="preserve"> </w:t>
      </w:r>
      <w:r>
        <w:t>функции</w:t>
      </w:r>
      <w:r>
        <w:rPr>
          <w:spacing w:val="-4"/>
        </w:rPr>
        <w:t xml:space="preserve"> </w:t>
      </w:r>
      <w:r>
        <w:t>причастия,</w:t>
      </w:r>
      <w:r>
        <w:rPr>
          <w:spacing w:val="-3"/>
        </w:rPr>
        <w:t xml:space="preserve"> </w:t>
      </w:r>
      <w:r>
        <w:t>роль</w:t>
      </w:r>
      <w:r>
        <w:rPr>
          <w:spacing w:val="-8"/>
        </w:rPr>
        <w:t xml:space="preserve"> </w:t>
      </w:r>
      <w:r>
        <w:t>в</w:t>
      </w:r>
      <w:r>
        <w:rPr>
          <w:spacing w:val="-7"/>
        </w:rPr>
        <w:t xml:space="preserve"> </w:t>
      </w:r>
      <w:r>
        <w:t>речи.</w:t>
      </w:r>
    </w:p>
    <w:p w:rsidR="00EC4929" w:rsidRDefault="001B2B69">
      <w:pPr>
        <w:pStyle w:val="a3"/>
        <w:spacing w:line="242" w:lineRule="auto"/>
        <w:ind w:left="1181"/>
        <w:jc w:val="left"/>
      </w:pPr>
      <w:r>
        <w:t>Причастный</w:t>
      </w:r>
      <w:r>
        <w:rPr>
          <w:spacing w:val="-7"/>
        </w:rPr>
        <w:t xml:space="preserve"> </w:t>
      </w:r>
      <w:r>
        <w:t>оборот.</w:t>
      </w:r>
      <w:r>
        <w:rPr>
          <w:spacing w:val="-5"/>
        </w:rPr>
        <w:t xml:space="preserve"> </w:t>
      </w:r>
      <w:r>
        <w:t>Знаки</w:t>
      </w:r>
      <w:r>
        <w:rPr>
          <w:spacing w:val="-7"/>
        </w:rPr>
        <w:t xml:space="preserve"> </w:t>
      </w:r>
      <w:r>
        <w:t>препинания</w:t>
      </w:r>
      <w:r>
        <w:rPr>
          <w:spacing w:val="-3"/>
        </w:rPr>
        <w:t xml:space="preserve"> </w:t>
      </w:r>
      <w:r>
        <w:t>в</w:t>
      </w:r>
      <w:r>
        <w:rPr>
          <w:spacing w:val="-6"/>
        </w:rPr>
        <w:t xml:space="preserve"> </w:t>
      </w:r>
      <w:r>
        <w:t>предложениях</w:t>
      </w:r>
      <w:r>
        <w:rPr>
          <w:spacing w:val="-7"/>
        </w:rPr>
        <w:t xml:space="preserve"> </w:t>
      </w:r>
      <w:r>
        <w:t>с</w:t>
      </w:r>
      <w:r>
        <w:rPr>
          <w:spacing w:val="-4"/>
        </w:rPr>
        <w:t xml:space="preserve"> </w:t>
      </w:r>
      <w:r>
        <w:t>причастным</w:t>
      </w:r>
      <w:r>
        <w:rPr>
          <w:spacing w:val="-6"/>
        </w:rPr>
        <w:t xml:space="preserve"> </w:t>
      </w:r>
      <w:r>
        <w:t>оборотом. Действительные и страдательные причастия.</w:t>
      </w:r>
    </w:p>
    <w:p w:rsidR="00EC4929" w:rsidRDefault="001B2B69">
      <w:pPr>
        <w:pStyle w:val="a3"/>
        <w:spacing w:line="271" w:lineRule="exact"/>
        <w:ind w:left="1181"/>
        <w:jc w:val="left"/>
      </w:pPr>
      <w:r>
        <w:t>Полные</w:t>
      </w:r>
      <w:r>
        <w:rPr>
          <w:spacing w:val="-2"/>
        </w:rPr>
        <w:t xml:space="preserve"> </w:t>
      </w:r>
      <w:r>
        <w:t>и</w:t>
      </w:r>
      <w:r>
        <w:rPr>
          <w:spacing w:val="-4"/>
        </w:rPr>
        <w:t xml:space="preserve"> </w:t>
      </w:r>
      <w:r>
        <w:t>краткие</w:t>
      </w:r>
      <w:r>
        <w:rPr>
          <w:spacing w:val="-1"/>
        </w:rPr>
        <w:t xml:space="preserve"> </w:t>
      </w:r>
      <w:r>
        <w:t>формы</w:t>
      </w:r>
      <w:r>
        <w:rPr>
          <w:spacing w:val="-3"/>
        </w:rPr>
        <w:t xml:space="preserve"> </w:t>
      </w:r>
      <w:r>
        <w:t>страдательных</w:t>
      </w:r>
      <w:r>
        <w:rPr>
          <w:spacing w:val="-4"/>
        </w:rPr>
        <w:t xml:space="preserve"> </w:t>
      </w:r>
      <w:r>
        <w:rPr>
          <w:spacing w:val="-2"/>
        </w:rPr>
        <w:t>причастий.</w:t>
      </w:r>
    </w:p>
    <w:p w:rsidR="00EC4929" w:rsidRDefault="001B2B69">
      <w:pPr>
        <w:pStyle w:val="a3"/>
        <w:ind w:right="121" w:firstLine="739"/>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EC4929" w:rsidRDefault="001B2B69">
      <w:pPr>
        <w:pStyle w:val="a3"/>
        <w:spacing w:line="274" w:lineRule="exact"/>
        <w:ind w:left="1181"/>
      </w:pPr>
      <w:r>
        <w:t>Морфологический</w:t>
      </w:r>
      <w:r>
        <w:rPr>
          <w:spacing w:val="-3"/>
        </w:rPr>
        <w:t xml:space="preserve"> </w:t>
      </w:r>
      <w:r>
        <w:t>анализ</w:t>
      </w:r>
      <w:r>
        <w:rPr>
          <w:spacing w:val="-2"/>
        </w:rPr>
        <w:t xml:space="preserve"> причастий.</w:t>
      </w:r>
    </w:p>
    <w:p w:rsidR="00EC4929" w:rsidRDefault="001B2B69">
      <w:pPr>
        <w:pStyle w:val="a3"/>
        <w:spacing w:line="237" w:lineRule="auto"/>
        <w:ind w:right="134" w:firstLine="739"/>
      </w:pPr>
      <w:r>
        <w:t>Правописание</w:t>
      </w:r>
      <w:r>
        <w:rPr>
          <w:spacing w:val="-7"/>
        </w:rPr>
        <w:t xml:space="preserve"> </w:t>
      </w:r>
      <w:r>
        <w:t>гласных</w:t>
      </w:r>
      <w:r>
        <w:rPr>
          <w:spacing w:val="-11"/>
        </w:rPr>
        <w:t xml:space="preserve"> </w:t>
      </w:r>
      <w:r>
        <w:t>в</w:t>
      </w:r>
      <w:r>
        <w:rPr>
          <w:spacing w:val="-4"/>
        </w:rPr>
        <w:t xml:space="preserve"> </w:t>
      </w:r>
      <w:r>
        <w:t>суффиксах</w:t>
      </w:r>
      <w:r>
        <w:rPr>
          <w:spacing w:val="-6"/>
        </w:rPr>
        <w:t xml:space="preserve"> </w:t>
      </w:r>
      <w:r>
        <w:t>причастий.</w:t>
      </w:r>
      <w:r>
        <w:rPr>
          <w:spacing w:val="-4"/>
        </w:rPr>
        <w:t xml:space="preserve"> </w:t>
      </w:r>
      <w:r>
        <w:t>Правописание</w:t>
      </w:r>
      <w:r>
        <w:rPr>
          <w:spacing w:val="-7"/>
        </w:rPr>
        <w:t xml:space="preserve"> </w:t>
      </w:r>
      <w:r>
        <w:t>н</w:t>
      </w:r>
      <w:r>
        <w:rPr>
          <w:spacing w:val="-5"/>
        </w:rPr>
        <w:t xml:space="preserve"> </w:t>
      </w:r>
      <w:r>
        <w:t>и</w:t>
      </w:r>
      <w:r>
        <w:rPr>
          <w:spacing w:val="-5"/>
        </w:rPr>
        <w:t xml:space="preserve"> </w:t>
      </w:r>
      <w:r>
        <w:t>нн</w:t>
      </w:r>
      <w:r>
        <w:rPr>
          <w:spacing w:val="-10"/>
        </w:rPr>
        <w:t xml:space="preserve"> </w:t>
      </w:r>
      <w:r>
        <w:t>в</w:t>
      </w:r>
      <w:r>
        <w:rPr>
          <w:spacing w:val="-4"/>
        </w:rPr>
        <w:t xml:space="preserve"> </w:t>
      </w:r>
      <w:r>
        <w:t>суффиксах</w:t>
      </w:r>
      <w:r>
        <w:rPr>
          <w:spacing w:val="-6"/>
        </w:rPr>
        <w:t xml:space="preserve"> </w:t>
      </w:r>
      <w:r>
        <w:t>причастий и отглагольных имён прилагательных.</w:t>
      </w:r>
    </w:p>
    <w:p w:rsidR="00EC4929" w:rsidRDefault="001B2B69">
      <w:pPr>
        <w:pStyle w:val="a3"/>
        <w:spacing w:before="5" w:line="237" w:lineRule="auto"/>
        <w:ind w:left="1181" w:right="3368"/>
        <w:jc w:val="left"/>
      </w:pPr>
      <w:r>
        <w:t>Слитное и раздельное написание не с причастиями. Орфографический</w:t>
      </w:r>
      <w:r>
        <w:rPr>
          <w:spacing w:val="-5"/>
        </w:rPr>
        <w:t xml:space="preserve"> </w:t>
      </w:r>
      <w:r>
        <w:t>анализ</w:t>
      </w:r>
      <w:r>
        <w:rPr>
          <w:spacing w:val="-10"/>
        </w:rPr>
        <w:t xml:space="preserve"> </w:t>
      </w:r>
      <w:r>
        <w:t>причастий</w:t>
      </w:r>
      <w:r>
        <w:rPr>
          <w:spacing w:val="-10"/>
        </w:rPr>
        <w:t xml:space="preserve"> </w:t>
      </w:r>
      <w:r>
        <w:t>(в</w:t>
      </w:r>
      <w:r>
        <w:rPr>
          <w:spacing w:val="-5"/>
        </w:rPr>
        <w:t xml:space="preserve"> </w:t>
      </w:r>
      <w:r>
        <w:t>рамках</w:t>
      </w:r>
      <w:r>
        <w:rPr>
          <w:spacing w:val="-11"/>
        </w:rPr>
        <w:t xml:space="preserve"> </w:t>
      </w:r>
      <w:r>
        <w:t>изученного).</w:t>
      </w:r>
    </w:p>
    <w:p w:rsidR="00EC4929" w:rsidRDefault="001B2B69">
      <w:pPr>
        <w:pStyle w:val="a3"/>
        <w:spacing w:before="4"/>
        <w:ind w:left="1181"/>
        <w:jc w:val="left"/>
      </w:pPr>
      <w:r>
        <w:t>Синтаксический</w:t>
      </w:r>
      <w:r>
        <w:rPr>
          <w:spacing w:val="15"/>
        </w:rPr>
        <w:t xml:space="preserve"> </w:t>
      </w:r>
      <w:r>
        <w:t>и</w:t>
      </w:r>
      <w:r>
        <w:rPr>
          <w:spacing w:val="18"/>
        </w:rPr>
        <w:t xml:space="preserve"> </w:t>
      </w:r>
      <w:r>
        <w:t>пунктуационный</w:t>
      </w:r>
      <w:r>
        <w:rPr>
          <w:spacing w:val="13"/>
        </w:rPr>
        <w:t xml:space="preserve"> </w:t>
      </w:r>
      <w:r>
        <w:t>анализ</w:t>
      </w:r>
      <w:r>
        <w:rPr>
          <w:spacing w:val="13"/>
        </w:rPr>
        <w:t xml:space="preserve"> </w:t>
      </w:r>
      <w:r>
        <w:t>предложений</w:t>
      </w:r>
      <w:r>
        <w:rPr>
          <w:spacing w:val="13"/>
        </w:rPr>
        <w:t xml:space="preserve"> </w:t>
      </w:r>
      <w:r>
        <w:t>с</w:t>
      </w:r>
      <w:r>
        <w:rPr>
          <w:spacing w:val="11"/>
        </w:rPr>
        <w:t xml:space="preserve"> </w:t>
      </w:r>
      <w:r>
        <w:t>причастным</w:t>
      </w:r>
      <w:r>
        <w:rPr>
          <w:spacing w:val="14"/>
        </w:rPr>
        <w:t xml:space="preserve"> </w:t>
      </w:r>
      <w:r>
        <w:t>оборотом</w:t>
      </w:r>
      <w:r>
        <w:rPr>
          <w:spacing w:val="14"/>
        </w:rPr>
        <w:t xml:space="preserve"> </w:t>
      </w:r>
      <w:r>
        <w:t>(в</w:t>
      </w:r>
      <w:r>
        <w:rPr>
          <w:spacing w:val="14"/>
        </w:rPr>
        <w:t xml:space="preserve"> </w:t>
      </w:r>
      <w:r>
        <w:rPr>
          <w:spacing w:val="-2"/>
        </w:rPr>
        <w:t>рамках</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jc w:val="left"/>
      </w:pPr>
      <w:r>
        <w:rPr>
          <w:spacing w:val="-2"/>
        </w:rPr>
        <w:lastRenderedPageBreak/>
        <w:t>изученного).</w:t>
      </w:r>
    </w:p>
    <w:p w:rsidR="00EC4929" w:rsidRDefault="001B2B69">
      <w:pPr>
        <w:pStyle w:val="a3"/>
        <w:spacing w:before="2" w:line="275" w:lineRule="exact"/>
        <w:ind w:left="1181"/>
        <w:jc w:val="left"/>
      </w:pPr>
      <w:r>
        <w:rPr>
          <w:spacing w:val="-2"/>
        </w:rPr>
        <w:t>Деепричастие.</w:t>
      </w:r>
    </w:p>
    <w:p w:rsidR="00EC4929" w:rsidRDefault="001B2B69">
      <w:pPr>
        <w:pStyle w:val="a3"/>
        <w:spacing w:line="275" w:lineRule="exact"/>
        <w:ind w:left="1181"/>
        <w:jc w:val="left"/>
      </w:pPr>
      <w:r>
        <w:t>Деепричастие</w:t>
      </w:r>
      <w:r>
        <w:rPr>
          <w:spacing w:val="74"/>
        </w:rPr>
        <w:t xml:space="preserve"> </w:t>
      </w:r>
      <w:r>
        <w:t>как</w:t>
      </w:r>
      <w:r>
        <w:rPr>
          <w:spacing w:val="70"/>
        </w:rPr>
        <w:t xml:space="preserve"> </w:t>
      </w:r>
      <w:r>
        <w:t>особая</w:t>
      </w:r>
      <w:r>
        <w:rPr>
          <w:spacing w:val="72"/>
        </w:rPr>
        <w:t xml:space="preserve"> </w:t>
      </w:r>
      <w:r>
        <w:t>форма</w:t>
      </w:r>
      <w:r>
        <w:rPr>
          <w:spacing w:val="71"/>
        </w:rPr>
        <w:t xml:space="preserve"> </w:t>
      </w:r>
      <w:r>
        <w:t>глагола.</w:t>
      </w:r>
      <w:r>
        <w:rPr>
          <w:spacing w:val="75"/>
        </w:rPr>
        <w:t xml:space="preserve"> </w:t>
      </w:r>
      <w:r>
        <w:t>Признаки</w:t>
      </w:r>
      <w:r>
        <w:rPr>
          <w:spacing w:val="50"/>
          <w:w w:val="150"/>
        </w:rPr>
        <w:t xml:space="preserve"> </w:t>
      </w:r>
      <w:r>
        <w:t>глагола</w:t>
      </w:r>
      <w:r>
        <w:rPr>
          <w:spacing w:val="71"/>
        </w:rPr>
        <w:t xml:space="preserve"> </w:t>
      </w:r>
      <w:r>
        <w:t>и</w:t>
      </w:r>
      <w:r>
        <w:rPr>
          <w:spacing w:val="73"/>
        </w:rPr>
        <w:t xml:space="preserve"> </w:t>
      </w:r>
      <w:r>
        <w:t>наречия</w:t>
      </w:r>
      <w:r>
        <w:rPr>
          <w:spacing w:val="72"/>
        </w:rPr>
        <w:t xml:space="preserve"> </w:t>
      </w:r>
      <w:r>
        <w:t>в</w:t>
      </w:r>
      <w:r>
        <w:rPr>
          <w:spacing w:val="75"/>
        </w:rPr>
        <w:t xml:space="preserve"> </w:t>
      </w:r>
      <w:r>
        <w:rPr>
          <w:spacing w:val="-2"/>
        </w:rPr>
        <w:t>деепричастии.</w:t>
      </w:r>
    </w:p>
    <w:p w:rsidR="00EC4929" w:rsidRDefault="001B2B69">
      <w:pPr>
        <w:pStyle w:val="a3"/>
        <w:spacing w:before="3" w:line="275" w:lineRule="exact"/>
        <w:jc w:val="left"/>
      </w:pPr>
      <w:r>
        <w:t>Синтаксическая</w:t>
      </w:r>
      <w:r>
        <w:rPr>
          <w:spacing w:val="-5"/>
        </w:rPr>
        <w:t xml:space="preserve"> </w:t>
      </w:r>
      <w:r>
        <w:t>функция</w:t>
      </w:r>
      <w:r>
        <w:rPr>
          <w:spacing w:val="-3"/>
        </w:rPr>
        <w:t xml:space="preserve"> </w:t>
      </w:r>
      <w:r>
        <w:t>деепричастия,</w:t>
      </w:r>
      <w:r>
        <w:rPr>
          <w:spacing w:val="-1"/>
        </w:rPr>
        <w:t xml:space="preserve"> </w:t>
      </w:r>
      <w:r>
        <w:t>роль</w:t>
      </w:r>
      <w:r>
        <w:rPr>
          <w:spacing w:val="-7"/>
        </w:rPr>
        <w:t xml:space="preserve"> </w:t>
      </w:r>
      <w:r>
        <w:t>в</w:t>
      </w:r>
      <w:r>
        <w:rPr>
          <w:spacing w:val="-5"/>
        </w:rPr>
        <w:t xml:space="preserve"> </w:t>
      </w:r>
      <w:r>
        <w:rPr>
          <w:spacing w:val="-2"/>
        </w:rPr>
        <w:t>речи.</w:t>
      </w:r>
    </w:p>
    <w:p w:rsidR="00EC4929" w:rsidRDefault="001B2B69">
      <w:pPr>
        <w:pStyle w:val="a3"/>
        <w:ind w:right="131" w:firstLine="739"/>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EC4929" w:rsidRDefault="001B2B69">
      <w:pPr>
        <w:pStyle w:val="a3"/>
        <w:spacing w:before="4" w:line="237" w:lineRule="auto"/>
        <w:ind w:left="1181" w:right="192"/>
      </w:pPr>
      <w:r>
        <w:t>Деепричастия</w:t>
      </w:r>
      <w:r>
        <w:rPr>
          <w:spacing w:val="-6"/>
        </w:rPr>
        <w:t xml:space="preserve"> </w:t>
      </w:r>
      <w:r>
        <w:t>совершенного</w:t>
      </w:r>
      <w:r>
        <w:rPr>
          <w:spacing w:val="-2"/>
        </w:rPr>
        <w:t xml:space="preserve"> </w:t>
      </w:r>
      <w:r>
        <w:t>и</w:t>
      </w:r>
      <w:r>
        <w:rPr>
          <w:spacing w:val="-9"/>
        </w:rPr>
        <w:t xml:space="preserve"> </w:t>
      </w:r>
      <w:r>
        <w:t>несовершенного</w:t>
      </w:r>
      <w:r>
        <w:rPr>
          <w:spacing w:val="-6"/>
        </w:rPr>
        <w:t xml:space="preserve"> </w:t>
      </w:r>
      <w:r>
        <w:t>вида.</w:t>
      </w:r>
      <w:r>
        <w:rPr>
          <w:spacing w:val="-8"/>
        </w:rPr>
        <w:t xml:space="preserve"> </w:t>
      </w:r>
      <w:r>
        <w:t>Постановка</w:t>
      </w:r>
      <w:r>
        <w:rPr>
          <w:spacing w:val="-7"/>
        </w:rPr>
        <w:t xml:space="preserve"> </w:t>
      </w:r>
      <w:r>
        <w:t>ударения</w:t>
      </w:r>
      <w:r>
        <w:rPr>
          <w:spacing w:val="-6"/>
        </w:rPr>
        <w:t xml:space="preserve"> </w:t>
      </w:r>
      <w:r>
        <w:t>в</w:t>
      </w:r>
      <w:r>
        <w:rPr>
          <w:spacing w:val="-5"/>
        </w:rPr>
        <w:t xml:space="preserve"> </w:t>
      </w:r>
      <w:r>
        <w:t>деепричастиях. Морфологический анализ деепричастий.</w:t>
      </w:r>
    </w:p>
    <w:p w:rsidR="00EC4929" w:rsidRDefault="001B2B69">
      <w:pPr>
        <w:pStyle w:val="a3"/>
        <w:spacing w:before="5" w:line="237" w:lineRule="auto"/>
        <w:ind w:firstLine="739"/>
        <w:jc w:val="left"/>
      </w:pPr>
      <w:r>
        <w:t>Правописание</w:t>
      </w:r>
      <w:r>
        <w:rPr>
          <w:spacing w:val="40"/>
        </w:rPr>
        <w:t xml:space="preserve"> </w:t>
      </w:r>
      <w:r>
        <w:t>гласных</w:t>
      </w:r>
      <w:r>
        <w:rPr>
          <w:spacing w:val="36"/>
        </w:rPr>
        <w:t xml:space="preserve"> </w:t>
      </w:r>
      <w:r>
        <w:t>в</w:t>
      </w:r>
      <w:r>
        <w:rPr>
          <w:spacing w:val="40"/>
        </w:rPr>
        <w:t xml:space="preserve"> </w:t>
      </w:r>
      <w:r>
        <w:t>суффиксах</w:t>
      </w:r>
      <w:r>
        <w:rPr>
          <w:spacing w:val="36"/>
        </w:rPr>
        <w:t xml:space="preserve"> </w:t>
      </w:r>
      <w:r>
        <w:t>деепричастий.</w:t>
      </w:r>
      <w:r>
        <w:rPr>
          <w:spacing w:val="40"/>
        </w:rPr>
        <w:t xml:space="preserve"> </w:t>
      </w:r>
      <w:r>
        <w:t>Слитное</w:t>
      </w:r>
      <w:r>
        <w:rPr>
          <w:spacing w:val="40"/>
        </w:rPr>
        <w:t xml:space="preserve"> </w:t>
      </w:r>
      <w:r>
        <w:t>и</w:t>
      </w:r>
      <w:r>
        <w:rPr>
          <w:spacing w:val="40"/>
        </w:rPr>
        <w:t xml:space="preserve"> </w:t>
      </w:r>
      <w:r>
        <w:t>раздельное</w:t>
      </w:r>
      <w:r>
        <w:rPr>
          <w:spacing w:val="35"/>
        </w:rPr>
        <w:t xml:space="preserve"> </w:t>
      </w:r>
      <w:r>
        <w:t>написание</w:t>
      </w:r>
      <w:r>
        <w:rPr>
          <w:spacing w:val="40"/>
        </w:rPr>
        <w:t xml:space="preserve"> </w:t>
      </w:r>
      <w:r>
        <w:t>не</w:t>
      </w:r>
      <w:r>
        <w:rPr>
          <w:spacing w:val="35"/>
        </w:rPr>
        <w:t xml:space="preserve"> </w:t>
      </w:r>
      <w:r>
        <w:t xml:space="preserve">с </w:t>
      </w:r>
      <w:r>
        <w:rPr>
          <w:spacing w:val="-2"/>
        </w:rPr>
        <w:t>деепричастиями.</w:t>
      </w:r>
    </w:p>
    <w:p w:rsidR="00EC4929" w:rsidRDefault="001B2B69">
      <w:pPr>
        <w:pStyle w:val="a3"/>
        <w:spacing w:before="4" w:line="275" w:lineRule="exact"/>
        <w:ind w:left="1181"/>
        <w:jc w:val="left"/>
      </w:pPr>
      <w:r>
        <w:t>Орфографический</w:t>
      </w:r>
      <w:r>
        <w:rPr>
          <w:spacing w:val="-5"/>
        </w:rPr>
        <w:t xml:space="preserve"> </w:t>
      </w:r>
      <w:r>
        <w:t>анализ</w:t>
      </w:r>
      <w:r>
        <w:rPr>
          <w:spacing w:val="-7"/>
        </w:rPr>
        <w:t xml:space="preserve"> </w:t>
      </w:r>
      <w:r>
        <w:t>деепричастий</w:t>
      </w:r>
      <w:r>
        <w:rPr>
          <w:spacing w:val="-2"/>
        </w:rPr>
        <w:t xml:space="preserve"> </w:t>
      </w:r>
      <w:r>
        <w:t>(в</w:t>
      </w:r>
      <w:r>
        <w:rPr>
          <w:spacing w:val="-3"/>
        </w:rPr>
        <w:t xml:space="preserve"> </w:t>
      </w:r>
      <w:r>
        <w:t>рамках</w:t>
      </w:r>
      <w:r>
        <w:rPr>
          <w:spacing w:val="-7"/>
        </w:rPr>
        <w:t xml:space="preserve"> </w:t>
      </w:r>
      <w:r>
        <w:rPr>
          <w:spacing w:val="-2"/>
        </w:rPr>
        <w:t>изученного).</w:t>
      </w:r>
    </w:p>
    <w:p w:rsidR="00EC4929" w:rsidRDefault="001B2B69">
      <w:pPr>
        <w:pStyle w:val="a3"/>
        <w:spacing w:line="242" w:lineRule="auto"/>
        <w:ind w:firstLine="739"/>
        <w:jc w:val="left"/>
      </w:pPr>
      <w:r>
        <w:t>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40"/>
        </w:rPr>
        <w:t xml:space="preserve"> </w:t>
      </w:r>
      <w:r>
        <w:t>предложений</w:t>
      </w:r>
      <w:r>
        <w:rPr>
          <w:spacing w:val="40"/>
        </w:rPr>
        <w:t xml:space="preserve"> </w:t>
      </w:r>
      <w:r>
        <w:t>с</w:t>
      </w:r>
      <w:r>
        <w:rPr>
          <w:spacing w:val="40"/>
        </w:rPr>
        <w:t xml:space="preserve"> </w:t>
      </w:r>
      <w:r>
        <w:t>деепричастным</w:t>
      </w:r>
      <w:r>
        <w:rPr>
          <w:spacing w:val="40"/>
        </w:rPr>
        <w:t xml:space="preserve"> </w:t>
      </w:r>
      <w:r>
        <w:t>оборотом</w:t>
      </w:r>
      <w:r>
        <w:rPr>
          <w:spacing w:val="40"/>
        </w:rPr>
        <w:t xml:space="preserve"> </w:t>
      </w:r>
      <w:r>
        <w:t>(в</w:t>
      </w:r>
      <w:r>
        <w:rPr>
          <w:spacing w:val="40"/>
        </w:rPr>
        <w:t xml:space="preserve"> </w:t>
      </w:r>
      <w:r>
        <w:t>рамках изученного).</w:t>
      </w:r>
    </w:p>
    <w:p w:rsidR="00EC4929" w:rsidRDefault="001B2B69">
      <w:pPr>
        <w:pStyle w:val="a3"/>
        <w:spacing w:line="271" w:lineRule="exact"/>
        <w:ind w:left="1200"/>
        <w:jc w:val="left"/>
      </w:pPr>
      <w:r>
        <w:rPr>
          <w:spacing w:val="-2"/>
        </w:rPr>
        <w:t>Наречие.</w:t>
      </w:r>
    </w:p>
    <w:p w:rsidR="00EC4929" w:rsidRDefault="001B2B69">
      <w:pPr>
        <w:pStyle w:val="a3"/>
        <w:spacing w:before="1" w:line="275" w:lineRule="exact"/>
        <w:ind w:left="1200"/>
        <w:jc w:val="left"/>
      </w:pPr>
      <w:r>
        <w:t>Общее</w:t>
      </w:r>
      <w:r>
        <w:rPr>
          <w:spacing w:val="-4"/>
        </w:rPr>
        <w:t xml:space="preserve"> </w:t>
      </w:r>
      <w:r>
        <w:t>грамматическое</w:t>
      </w:r>
      <w:r>
        <w:rPr>
          <w:spacing w:val="-2"/>
        </w:rPr>
        <w:t xml:space="preserve"> </w:t>
      </w:r>
      <w:r>
        <w:t>значение</w:t>
      </w:r>
      <w:r>
        <w:rPr>
          <w:spacing w:val="-7"/>
        </w:rPr>
        <w:t xml:space="preserve"> </w:t>
      </w:r>
      <w:r>
        <w:t>наречий.</w:t>
      </w:r>
      <w:r>
        <w:rPr>
          <w:spacing w:val="-3"/>
        </w:rPr>
        <w:t xml:space="preserve"> </w:t>
      </w:r>
      <w:r>
        <w:t>Синтаксические</w:t>
      </w:r>
      <w:r>
        <w:rPr>
          <w:spacing w:val="-2"/>
        </w:rPr>
        <w:t xml:space="preserve"> </w:t>
      </w:r>
      <w:r>
        <w:t>свойства</w:t>
      </w:r>
      <w:r>
        <w:rPr>
          <w:spacing w:val="-7"/>
        </w:rPr>
        <w:t xml:space="preserve"> </w:t>
      </w:r>
      <w:r>
        <w:t>наречий.</w:t>
      </w:r>
      <w:r>
        <w:rPr>
          <w:spacing w:val="-3"/>
        </w:rPr>
        <w:t xml:space="preserve"> </w:t>
      </w:r>
      <w:r>
        <w:t>Роль</w:t>
      </w:r>
      <w:r>
        <w:rPr>
          <w:spacing w:val="-5"/>
        </w:rPr>
        <w:t xml:space="preserve"> </w:t>
      </w:r>
      <w:r>
        <w:t>в</w:t>
      </w:r>
      <w:r>
        <w:rPr>
          <w:spacing w:val="-3"/>
        </w:rPr>
        <w:t xml:space="preserve"> </w:t>
      </w:r>
      <w:r>
        <w:rPr>
          <w:spacing w:val="-2"/>
        </w:rPr>
        <w:t>речи.</w:t>
      </w:r>
    </w:p>
    <w:p w:rsidR="00EC4929" w:rsidRDefault="001B2B69">
      <w:pPr>
        <w:pStyle w:val="a3"/>
        <w:ind w:right="138" w:firstLine="758"/>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EC4929" w:rsidRDefault="001B2B69">
      <w:pPr>
        <w:pStyle w:val="a3"/>
        <w:spacing w:before="4" w:line="237" w:lineRule="auto"/>
        <w:ind w:left="1200" w:right="6090"/>
      </w:pPr>
      <w:r>
        <w:t>Словообразование наречий. Морфологический</w:t>
      </w:r>
      <w:r>
        <w:rPr>
          <w:spacing w:val="-1"/>
        </w:rPr>
        <w:t xml:space="preserve"> </w:t>
      </w:r>
      <w:r>
        <w:t>анализ</w:t>
      </w:r>
      <w:r>
        <w:rPr>
          <w:spacing w:val="-1"/>
        </w:rPr>
        <w:t xml:space="preserve"> </w:t>
      </w:r>
      <w:r>
        <w:rPr>
          <w:spacing w:val="-2"/>
        </w:rPr>
        <w:t>наречий.</w:t>
      </w:r>
    </w:p>
    <w:p w:rsidR="00EC4929" w:rsidRDefault="001B2B69">
      <w:pPr>
        <w:pStyle w:val="a3"/>
        <w:tabs>
          <w:tab w:val="left" w:pos="8907"/>
        </w:tabs>
        <w:spacing w:before="4"/>
        <w:ind w:right="122" w:firstLine="758"/>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tab/>
        <w:t>в-, на-, за-;</w:t>
      </w:r>
    </w:p>
    <w:p w:rsidR="00EC4929" w:rsidRDefault="001B2B69">
      <w:pPr>
        <w:pStyle w:val="a3"/>
        <w:spacing w:line="242" w:lineRule="auto"/>
        <w:ind w:right="121"/>
      </w:pPr>
      <w:r>
        <w:t xml:space="preserve">употребление ь после шипящих на конце наречий; правописание суффиксов наречий -о и -е после </w:t>
      </w:r>
      <w:r>
        <w:rPr>
          <w:spacing w:val="-2"/>
        </w:rPr>
        <w:t>шипящих.</w:t>
      </w:r>
    </w:p>
    <w:p w:rsidR="00EC4929" w:rsidRDefault="001B2B69">
      <w:pPr>
        <w:pStyle w:val="a3"/>
        <w:spacing w:line="242" w:lineRule="auto"/>
        <w:ind w:left="1200" w:right="3368"/>
        <w:jc w:val="left"/>
      </w:pPr>
      <w:r>
        <w:t>Орфографический</w:t>
      </w:r>
      <w:r>
        <w:rPr>
          <w:spacing w:val="-5"/>
        </w:rPr>
        <w:t xml:space="preserve"> </w:t>
      </w:r>
      <w:r>
        <w:t>анализ</w:t>
      </w:r>
      <w:r>
        <w:rPr>
          <w:spacing w:val="-9"/>
        </w:rPr>
        <w:t xml:space="preserve"> </w:t>
      </w:r>
      <w:r>
        <w:t>наречий</w:t>
      </w:r>
      <w:r>
        <w:rPr>
          <w:spacing w:val="-9"/>
        </w:rPr>
        <w:t xml:space="preserve"> </w:t>
      </w:r>
      <w:r>
        <w:t>(в</w:t>
      </w:r>
      <w:r>
        <w:rPr>
          <w:spacing w:val="-9"/>
        </w:rPr>
        <w:t xml:space="preserve"> </w:t>
      </w:r>
      <w:r>
        <w:t>рамках</w:t>
      </w:r>
      <w:r>
        <w:rPr>
          <w:spacing w:val="-10"/>
        </w:rPr>
        <w:t xml:space="preserve"> </w:t>
      </w:r>
      <w:r>
        <w:t>изученного). Слова категории состояния.</w:t>
      </w:r>
    </w:p>
    <w:p w:rsidR="00EC4929" w:rsidRDefault="001B2B69">
      <w:pPr>
        <w:pStyle w:val="a3"/>
        <w:spacing w:line="271" w:lineRule="exact"/>
        <w:ind w:left="1200"/>
        <w:jc w:val="left"/>
      </w:pPr>
      <w:r>
        <w:t>Вопрос</w:t>
      </w:r>
      <w:r>
        <w:rPr>
          <w:spacing w:val="-6"/>
        </w:rPr>
        <w:t xml:space="preserve"> </w:t>
      </w:r>
      <w:r>
        <w:t>о словах</w:t>
      </w:r>
      <w:r>
        <w:rPr>
          <w:spacing w:val="-5"/>
        </w:rPr>
        <w:t xml:space="preserve"> </w:t>
      </w:r>
      <w:r>
        <w:t>категории</w:t>
      </w:r>
      <w:r>
        <w:rPr>
          <w:spacing w:val="1"/>
        </w:rPr>
        <w:t xml:space="preserve"> </w:t>
      </w:r>
      <w:r>
        <w:t>состояния</w:t>
      </w:r>
      <w:r>
        <w:rPr>
          <w:spacing w:val="-1"/>
        </w:rPr>
        <w:t xml:space="preserve"> </w:t>
      </w:r>
      <w:r>
        <w:t>в</w:t>
      </w:r>
      <w:r>
        <w:rPr>
          <w:spacing w:val="-3"/>
        </w:rPr>
        <w:t xml:space="preserve"> </w:t>
      </w:r>
      <w:r>
        <w:t>системе</w:t>
      </w:r>
      <w:r>
        <w:rPr>
          <w:spacing w:val="-5"/>
        </w:rPr>
        <w:t xml:space="preserve"> </w:t>
      </w:r>
      <w:r>
        <w:t xml:space="preserve">частей </w:t>
      </w:r>
      <w:r>
        <w:rPr>
          <w:spacing w:val="-2"/>
        </w:rPr>
        <w:t>речи.</w:t>
      </w:r>
    </w:p>
    <w:p w:rsidR="00EC4929" w:rsidRDefault="001B2B69">
      <w:pPr>
        <w:pStyle w:val="a3"/>
        <w:ind w:firstLine="758"/>
        <w:jc w:val="left"/>
      </w:pPr>
      <w:r>
        <w:t>Общее</w:t>
      </w:r>
      <w:r>
        <w:rPr>
          <w:spacing w:val="-15"/>
        </w:rPr>
        <w:t xml:space="preserve"> </w:t>
      </w:r>
      <w:r>
        <w:t>грамматическое</w:t>
      </w:r>
      <w:r>
        <w:rPr>
          <w:spacing w:val="-15"/>
        </w:rPr>
        <w:t xml:space="preserve"> </w:t>
      </w:r>
      <w:r>
        <w:t>значение,</w:t>
      </w:r>
      <w:r>
        <w:rPr>
          <w:spacing w:val="-13"/>
        </w:rPr>
        <w:t xml:space="preserve"> </w:t>
      </w:r>
      <w:r>
        <w:t>морфологические</w:t>
      </w:r>
      <w:r>
        <w:rPr>
          <w:spacing w:val="-14"/>
        </w:rPr>
        <w:t xml:space="preserve"> </w:t>
      </w:r>
      <w:r>
        <w:t>признаки</w:t>
      </w:r>
      <w:r>
        <w:rPr>
          <w:spacing w:val="-12"/>
        </w:rPr>
        <w:t xml:space="preserve"> </w:t>
      </w:r>
      <w:r>
        <w:t>и</w:t>
      </w:r>
      <w:r>
        <w:rPr>
          <w:spacing w:val="-15"/>
        </w:rPr>
        <w:t xml:space="preserve"> </w:t>
      </w:r>
      <w:r>
        <w:t>синтаксическая</w:t>
      </w:r>
      <w:r>
        <w:rPr>
          <w:spacing w:val="-13"/>
        </w:rPr>
        <w:t xml:space="preserve"> </w:t>
      </w:r>
      <w:r>
        <w:t>функция</w:t>
      </w:r>
      <w:r>
        <w:rPr>
          <w:spacing w:val="-13"/>
        </w:rPr>
        <w:t xml:space="preserve"> </w:t>
      </w:r>
      <w:r>
        <w:t>слов категории состояния. Роль слов категории состояния в речи.</w:t>
      </w:r>
    </w:p>
    <w:p w:rsidR="00EC4929" w:rsidRDefault="001B2B69">
      <w:pPr>
        <w:pStyle w:val="a3"/>
        <w:spacing w:line="275" w:lineRule="exact"/>
        <w:ind w:left="1200"/>
        <w:jc w:val="left"/>
      </w:pPr>
      <w:r>
        <w:t>Служебные</w:t>
      </w:r>
      <w:r>
        <w:rPr>
          <w:spacing w:val="-6"/>
        </w:rPr>
        <w:t xml:space="preserve"> </w:t>
      </w:r>
      <w:r>
        <w:t>части</w:t>
      </w:r>
      <w:r>
        <w:rPr>
          <w:spacing w:val="-3"/>
        </w:rPr>
        <w:t xml:space="preserve"> </w:t>
      </w:r>
      <w:r>
        <w:rPr>
          <w:spacing w:val="-2"/>
        </w:rPr>
        <w:t>речи.</w:t>
      </w:r>
    </w:p>
    <w:p w:rsidR="00EC4929" w:rsidRDefault="001B2B69">
      <w:pPr>
        <w:pStyle w:val="a3"/>
        <w:spacing w:line="242" w:lineRule="auto"/>
        <w:ind w:firstLine="758"/>
        <w:jc w:val="left"/>
      </w:pPr>
      <w:r>
        <w:t>Общая</w:t>
      </w:r>
      <w:r>
        <w:rPr>
          <w:spacing w:val="34"/>
        </w:rPr>
        <w:t xml:space="preserve"> </w:t>
      </w:r>
      <w:r>
        <w:t>характеристика</w:t>
      </w:r>
      <w:r>
        <w:rPr>
          <w:spacing w:val="33"/>
        </w:rPr>
        <w:t xml:space="preserve"> </w:t>
      </w:r>
      <w:r>
        <w:t>служебных</w:t>
      </w:r>
      <w:r>
        <w:rPr>
          <w:spacing w:val="29"/>
        </w:rPr>
        <w:t xml:space="preserve"> </w:t>
      </w:r>
      <w:r>
        <w:t>частей</w:t>
      </w:r>
      <w:r>
        <w:rPr>
          <w:spacing w:val="35"/>
        </w:rPr>
        <w:t xml:space="preserve"> </w:t>
      </w:r>
      <w:r>
        <w:t>речи.</w:t>
      </w:r>
      <w:r>
        <w:rPr>
          <w:spacing w:val="36"/>
        </w:rPr>
        <w:t xml:space="preserve"> </w:t>
      </w:r>
      <w:r>
        <w:t>Отличие</w:t>
      </w:r>
      <w:r>
        <w:rPr>
          <w:spacing w:val="33"/>
        </w:rPr>
        <w:t xml:space="preserve"> </w:t>
      </w:r>
      <w:r>
        <w:t>самостоятельных</w:t>
      </w:r>
      <w:r>
        <w:rPr>
          <w:spacing w:val="29"/>
        </w:rPr>
        <w:t xml:space="preserve"> </w:t>
      </w:r>
      <w:r>
        <w:t>частей</w:t>
      </w:r>
      <w:r>
        <w:rPr>
          <w:spacing w:val="35"/>
        </w:rPr>
        <w:t xml:space="preserve"> </w:t>
      </w:r>
      <w:r>
        <w:t>речи</w:t>
      </w:r>
      <w:r>
        <w:rPr>
          <w:spacing w:val="30"/>
        </w:rPr>
        <w:t xml:space="preserve"> </w:t>
      </w:r>
      <w:r>
        <w:t xml:space="preserve">от </w:t>
      </w:r>
      <w:r>
        <w:rPr>
          <w:spacing w:val="-2"/>
        </w:rPr>
        <w:t>служебных.</w:t>
      </w:r>
    </w:p>
    <w:p w:rsidR="00EC4929" w:rsidRDefault="001B2B69">
      <w:pPr>
        <w:pStyle w:val="a3"/>
        <w:spacing w:line="271" w:lineRule="exact"/>
        <w:ind w:left="1200"/>
        <w:jc w:val="left"/>
      </w:pPr>
      <w:r>
        <w:rPr>
          <w:spacing w:val="-2"/>
        </w:rPr>
        <w:t>Предлог.</w:t>
      </w:r>
    </w:p>
    <w:p w:rsidR="00EC4929" w:rsidRDefault="001B2B69">
      <w:pPr>
        <w:pStyle w:val="a3"/>
        <w:spacing w:line="275" w:lineRule="exact"/>
        <w:ind w:left="1200"/>
        <w:jc w:val="left"/>
      </w:pPr>
      <w:r>
        <w:t>Предлог</w:t>
      </w:r>
      <w:r>
        <w:rPr>
          <w:spacing w:val="-5"/>
        </w:rPr>
        <w:t xml:space="preserve"> </w:t>
      </w:r>
      <w:r>
        <w:t>как</w:t>
      </w:r>
      <w:r>
        <w:rPr>
          <w:spacing w:val="-7"/>
        </w:rPr>
        <w:t xml:space="preserve"> </w:t>
      </w:r>
      <w:r>
        <w:t>служебная</w:t>
      </w:r>
      <w:r>
        <w:rPr>
          <w:spacing w:val="-2"/>
        </w:rPr>
        <w:t xml:space="preserve"> </w:t>
      </w:r>
      <w:r>
        <w:t>часть</w:t>
      </w:r>
      <w:r>
        <w:rPr>
          <w:spacing w:val="-4"/>
        </w:rPr>
        <w:t xml:space="preserve"> </w:t>
      </w:r>
      <w:r>
        <w:t>речи.</w:t>
      </w:r>
      <w:r>
        <w:rPr>
          <w:spacing w:val="-3"/>
        </w:rPr>
        <w:t xml:space="preserve"> </w:t>
      </w:r>
      <w:r>
        <w:t>Грамматические</w:t>
      </w:r>
      <w:r>
        <w:rPr>
          <w:spacing w:val="-6"/>
        </w:rPr>
        <w:t xml:space="preserve"> </w:t>
      </w:r>
      <w:r>
        <w:t>функции</w:t>
      </w:r>
      <w:r>
        <w:rPr>
          <w:spacing w:val="-3"/>
        </w:rPr>
        <w:t xml:space="preserve"> </w:t>
      </w:r>
      <w:r>
        <w:rPr>
          <w:spacing w:val="-2"/>
        </w:rPr>
        <w:t>предлогов.</w:t>
      </w:r>
    </w:p>
    <w:p w:rsidR="00EC4929" w:rsidRDefault="001B2B69">
      <w:pPr>
        <w:pStyle w:val="a3"/>
        <w:spacing w:line="242" w:lineRule="auto"/>
        <w:ind w:firstLine="758"/>
        <w:jc w:val="left"/>
      </w:pPr>
      <w:r>
        <w:t>Разряды</w:t>
      </w:r>
      <w:r>
        <w:rPr>
          <w:spacing w:val="36"/>
        </w:rPr>
        <w:t xml:space="preserve"> </w:t>
      </w:r>
      <w:r>
        <w:t>предлогов</w:t>
      </w:r>
      <w:r>
        <w:rPr>
          <w:spacing w:val="31"/>
        </w:rPr>
        <w:t xml:space="preserve"> </w:t>
      </w:r>
      <w:r>
        <w:t>по</w:t>
      </w:r>
      <w:r>
        <w:rPr>
          <w:spacing w:val="34"/>
        </w:rPr>
        <w:t xml:space="preserve"> </w:t>
      </w:r>
      <w:r>
        <w:t>происхождению:</w:t>
      </w:r>
      <w:r>
        <w:rPr>
          <w:spacing w:val="30"/>
        </w:rPr>
        <w:t xml:space="preserve"> </w:t>
      </w:r>
      <w:r>
        <w:t>предлоги</w:t>
      </w:r>
      <w:r>
        <w:rPr>
          <w:spacing w:val="30"/>
        </w:rPr>
        <w:t xml:space="preserve"> </w:t>
      </w:r>
      <w:r>
        <w:t>производные</w:t>
      </w:r>
      <w:r>
        <w:rPr>
          <w:spacing w:val="28"/>
        </w:rPr>
        <w:t xml:space="preserve"> </w:t>
      </w:r>
      <w:r>
        <w:t>и</w:t>
      </w:r>
      <w:r>
        <w:rPr>
          <w:spacing w:val="30"/>
        </w:rPr>
        <w:t xml:space="preserve"> </w:t>
      </w:r>
      <w:r>
        <w:t>непроизводные.</w:t>
      </w:r>
      <w:r>
        <w:rPr>
          <w:spacing w:val="32"/>
        </w:rPr>
        <w:t xml:space="preserve"> </w:t>
      </w:r>
      <w:r>
        <w:t>Разряды предлогов по строению: предлоги простые и составные.</w:t>
      </w:r>
    </w:p>
    <w:p w:rsidR="00EC4929" w:rsidRDefault="001B2B69">
      <w:pPr>
        <w:pStyle w:val="a3"/>
        <w:spacing w:line="271" w:lineRule="exact"/>
        <w:ind w:left="1200"/>
        <w:jc w:val="left"/>
      </w:pPr>
      <w:r>
        <w:t>Морфологический</w:t>
      </w:r>
      <w:r>
        <w:rPr>
          <w:spacing w:val="-3"/>
        </w:rPr>
        <w:t xml:space="preserve"> </w:t>
      </w:r>
      <w:r>
        <w:t>анализ</w:t>
      </w:r>
      <w:r>
        <w:rPr>
          <w:spacing w:val="-2"/>
        </w:rPr>
        <w:t xml:space="preserve"> предлогов.</w:t>
      </w:r>
    </w:p>
    <w:p w:rsidR="00EC4929" w:rsidRDefault="001B2B69">
      <w:pPr>
        <w:pStyle w:val="a3"/>
        <w:ind w:right="127" w:firstLine="758"/>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EC4929" w:rsidRDefault="001B2B69">
      <w:pPr>
        <w:pStyle w:val="a3"/>
        <w:spacing w:line="242" w:lineRule="auto"/>
        <w:ind w:left="1200" w:right="5646"/>
      </w:pPr>
      <w:r>
        <w:t>Правописание</w:t>
      </w:r>
      <w:r>
        <w:rPr>
          <w:spacing w:val="-15"/>
        </w:rPr>
        <w:t xml:space="preserve"> </w:t>
      </w:r>
      <w:r>
        <w:t>производных</w:t>
      </w:r>
      <w:r>
        <w:rPr>
          <w:spacing w:val="-15"/>
        </w:rPr>
        <w:t xml:space="preserve"> </w:t>
      </w:r>
      <w:r>
        <w:t xml:space="preserve">предлогов. </w:t>
      </w:r>
      <w:r>
        <w:rPr>
          <w:spacing w:val="-4"/>
        </w:rPr>
        <w:t>Союз.</w:t>
      </w:r>
    </w:p>
    <w:p w:rsidR="00EC4929" w:rsidRDefault="001B2B69">
      <w:pPr>
        <w:pStyle w:val="a3"/>
        <w:spacing w:line="242" w:lineRule="auto"/>
        <w:ind w:right="133" w:firstLine="758"/>
      </w:pPr>
      <w:r>
        <w:t>Союз</w:t>
      </w:r>
      <w:r>
        <w:rPr>
          <w:spacing w:val="-2"/>
        </w:rPr>
        <w:t xml:space="preserve"> </w:t>
      </w:r>
      <w:r>
        <w:t>как</w:t>
      </w:r>
      <w:r>
        <w:rPr>
          <w:spacing w:val="-9"/>
        </w:rPr>
        <w:t xml:space="preserve"> </w:t>
      </w:r>
      <w:r>
        <w:t>служебная</w:t>
      </w:r>
      <w:r>
        <w:rPr>
          <w:spacing w:val="-3"/>
        </w:rPr>
        <w:t xml:space="preserve"> </w:t>
      </w:r>
      <w:r>
        <w:t>часть</w:t>
      </w:r>
      <w:r>
        <w:rPr>
          <w:spacing w:val="-2"/>
        </w:rPr>
        <w:t xml:space="preserve"> </w:t>
      </w:r>
      <w:r>
        <w:t>речи.</w:t>
      </w:r>
      <w:r>
        <w:rPr>
          <w:spacing w:val="-6"/>
        </w:rPr>
        <w:t xml:space="preserve"> </w:t>
      </w:r>
      <w:r>
        <w:t>Союз</w:t>
      </w:r>
      <w:r>
        <w:rPr>
          <w:spacing w:val="-2"/>
        </w:rPr>
        <w:t xml:space="preserve"> </w:t>
      </w:r>
      <w:r>
        <w:t>как</w:t>
      </w:r>
      <w:r>
        <w:rPr>
          <w:spacing w:val="-5"/>
        </w:rPr>
        <w:t xml:space="preserve"> </w:t>
      </w:r>
      <w:r>
        <w:t>средство</w:t>
      </w:r>
      <w:r>
        <w:rPr>
          <w:spacing w:val="-3"/>
        </w:rPr>
        <w:t xml:space="preserve"> </w:t>
      </w:r>
      <w:r>
        <w:t>связи</w:t>
      </w:r>
      <w:r>
        <w:rPr>
          <w:spacing w:val="-11"/>
        </w:rPr>
        <w:t xml:space="preserve"> </w:t>
      </w:r>
      <w:r>
        <w:t>однородных</w:t>
      </w:r>
      <w:r>
        <w:rPr>
          <w:spacing w:val="-7"/>
        </w:rPr>
        <w:t xml:space="preserve"> </w:t>
      </w:r>
      <w:r>
        <w:t>членов</w:t>
      </w:r>
      <w:r>
        <w:rPr>
          <w:spacing w:val="-6"/>
        </w:rPr>
        <w:t xml:space="preserve"> </w:t>
      </w:r>
      <w:r>
        <w:t>предложения</w:t>
      </w:r>
      <w:r>
        <w:rPr>
          <w:spacing w:val="-12"/>
        </w:rPr>
        <w:t xml:space="preserve"> </w:t>
      </w:r>
      <w:r>
        <w:t>и частей сложного предложения.</w:t>
      </w:r>
    </w:p>
    <w:p w:rsidR="00EC4929" w:rsidRDefault="001B2B69">
      <w:pPr>
        <w:pStyle w:val="a3"/>
        <w:ind w:right="135" w:firstLine="758"/>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EC4929" w:rsidRDefault="001B2B69">
      <w:pPr>
        <w:pStyle w:val="a3"/>
        <w:spacing w:line="237" w:lineRule="auto"/>
        <w:ind w:left="1200" w:right="6197"/>
      </w:pPr>
      <w:r>
        <w:t>Морфологический</w:t>
      </w:r>
      <w:r>
        <w:rPr>
          <w:spacing w:val="-15"/>
        </w:rPr>
        <w:t xml:space="preserve"> </w:t>
      </w:r>
      <w:r>
        <w:t>анализ</w:t>
      </w:r>
      <w:r>
        <w:rPr>
          <w:spacing w:val="-15"/>
        </w:rPr>
        <w:t xml:space="preserve"> </w:t>
      </w:r>
      <w:r>
        <w:t>союзов. Правописание союзов.</w:t>
      </w:r>
    </w:p>
    <w:p w:rsidR="00EC4929" w:rsidRDefault="001B2B69">
      <w:pPr>
        <w:pStyle w:val="a3"/>
        <w:ind w:right="139" w:firstLine="758"/>
      </w:pPr>
      <w:r>
        <w:t xml:space="preserve">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w:t>
      </w:r>
      <w:r>
        <w:rPr>
          <w:spacing w:val="-2"/>
        </w:rPr>
        <w:t>предложения.</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left="1200"/>
        <w:jc w:val="left"/>
      </w:pPr>
      <w:r>
        <w:rPr>
          <w:spacing w:val="-2"/>
        </w:rPr>
        <w:lastRenderedPageBreak/>
        <w:t>Частица.</w:t>
      </w:r>
    </w:p>
    <w:p w:rsidR="00EC4929" w:rsidRDefault="001B2B69">
      <w:pPr>
        <w:pStyle w:val="a3"/>
        <w:spacing w:before="2"/>
        <w:ind w:right="123" w:firstLine="758"/>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w:t>
      </w:r>
      <w:r>
        <w:rPr>
          <w:spacing w:val="-15"/>
        </w:rPr>
        <w:t xml:space="preserve"> </w:t>
      </w:r>
      <w:r>
        <w:t>с</w:t>
      </w:r>
      <w:r>
        <w:rPr>
          <w:spacing w:val="-13"/>
        </w:rPr>
        <w:t xml:space="preserve"> </w:t>
      </w:r>
      <w:r>
        <w:t>их</w:t>
      </w:r>
      <w:r>
        <w:rPr>
          <w:spacing w:val="-15"/>
        </w:rPr>
        <w:t xml:space="preserve"> </w:t>
      </w:r>
      <w:r>
        <w:t>значением</w:t>
      </w:r>
      <w:r>
        <w:rPr>
          <w:spacing w:val="-10"/>
        </w:rPr>
        <w:t xml:space="preserve"> </w:t>
      </w:r>
      <w:r>
        <w:t>и</w:t>
      </w:r>
      <w:r>
        <w:rPr>
          <w:spacing w:val="-15"/>
        </w:rPr>
        <w:t xml:space="preserve"> </w:t>
      </w:r>
      <w:r>
        <w:t>стилистической</w:t>
      </w:r>
      <w:r>
        <w:rPr>
          <w:spacing w:val="-15"/>
        </w:rPr>
        <w:t xml:space="preserve"> </w:t>
      </w:r>
      <w:r>
        <w:t>окраской.</w:t>
      </w:r>
      <w:r>
        <w:rPr>
          <w:spacing w:val="-10"/>
        </w:rPr>
        <w:t xml:space="preserve"> </w:t>
      </w:r>
      <w:r>
        <w:t>Интонационные</w:t>
      </w:r>
      <w:r>
        <w:rPr>
          <w:spacing w:val="-15"/>
        </w:rPr>
        <w:t xml:space="preserve"> </w:t>
      </w:r>
      <w:r>
        <w:t>особенности</w:t>
      </w:r>
      <w:r>
        <w:rPr>
          <w:spacing w:val="-4"/>
        </w:rPr>
        <w:t xml:space="preserve"> </w:t>
      </w:r>
      <w:r>
        <w:t>предложений с частицами.</w:t>
      </w:r>
    </w:p>
    <w:p w:rsidR="00EC4929" w:rsidRDefault="001B2B69">
      <w:pPr>
        <w:pStyle w:val="a3"/>
        <w:spacing w:before="3" w:line="237" w:lineRule="auto"/>
        <w:ind w:right="139" w:firstLine="758"/>
      </w:pPr>
      <w:r>
        <w:t xml:space="preserve">Разряды частиц по значению и употреблению: формообразующие, отрицательные, </w:t>
      </w:r>
      <w:r>
        <w:rPr>
          <w:spacing w:val="-2"/>
        </w:rPr>
        <w:t>модальные.</w:t>
      </w:r>
    </w:p>
    <w:p w:rsidR="00EC4929" w:rsidRDefault="001B2B69">
      <w:pPr>
        <w:pStyle w:val="a3"/>
        <w:spacing w:before="4" w:line="275" w:lineRule="exact"/>
        <w:ind w:left="1200"/>
      </w:pPr>
      <w:r>
        <w:t>Морфологический</w:t>
      </w:r>
      <w:r>
        <w:rPr>
          <w:spacing w:val="-3"/>
        </w:rPr>
        <w:t xml:space="preserve"> </w:t>
      </w:r>
      <w:r>
        <w:t>анализ</w:t>
      </w:r>
      <w:r>
        <w:rPr>
          <w:spacing w:val="-2"/>
        </w:rPr>
        <w:t xml:space="preserve"> частиц.</w:t>
      </w:r>
    </w:p>
    <w:p w:rsidR="00EC4929" w:rsidRDefault="001B2B69">
      <w:pPr>
        <w:pStyle w:val="a3"/>
        <w:ind w:right="123" w:firstLine="758"/>
      </w:pPr>
      <w:r>
        <w:t>Смысловые различия частиц не и ни. Использование частиц не и ни в письменной речи. Различение</w:t>
      </w:r>
      <w:r>
        <w:rPr>
          <w:spacing w:val="-6"/>
        </w:rPr>
        <w:t xml:space="preserve"> </w:t>
      </w:r>
      <w:r>
        <w:t>приставки</w:t>
      </w:r>
      <w:r>
        <w:rPr>
          <w:spacing w:val="-9"/>
        </w:rPr>
        <w:t xml:space="preserve"> </w:t>
      </w:r>
      <w:r>
        <w:t>не-</w:t>
      </w:r>
      <w:r>
        <w:rPr>
          <w:spacing w:val="-8"/>
        </w:rPr>
        <w:t xml:space="preserve"> </w:t>
      </w:r>
      <w:r>
        <w:t>и</w:t>
      </w:r>
      <w:r>
        <w:rPr>
          <w:spacing w:val="-5"/>
        </w:rPr>
        <w:t xml:space="preserve"> </w:t>
      </w:r>
      <w:r>
        <w:t>частицы</w:t>
      </w:r>
      <w:r>
        <w:rPr>
          <w:spacing w:val="-8"/>
        </w:rPr>
        <w:t xml:space="preserve"> </w:t>
      </w:r>
      <w:r>
        <w:t>не.</w:t>
      </w:r>
      <w:r>
        <w:rPr>
          <w:spacing w:val="-4"/>
        </w:rPr>
        <w:t xml:space="preserve"> </w:t>
      </w:r>
      <w:r>
        <w:t>Слитное</w:t>
      </w:r>
      <w:r>
        <w:rPr>
          <w:spacing w:val="-6"/>
        </w:rPr>
        <w:t xml:space="preserve"> </w:t>
      </w:r>
      <w:r>
        <w:t>и</w:t>
      </w:r>
      <w:r>
        <w:rPr>
          <w:spacing w:val="-5"/>
        </w:rPr>
        <w:t xml:space="preserve"> </w:t>
      </w:r>
      <w:r>
        <w:t>раздельное</w:t>
      </w:r>
      <w:r>
        <w:rPr>
          <w:spacing w:val="-11"/>
        </w:rPr>
        <w:t xml:space="preserve"> </w:t>
      </w:r>
      <w:r>
        <w:t>написание</w:t>
      </w:r>
      <w:r>
        <w:rPr>
          <w:spacing w:val="-11"/>
        </w:rPr>
        <w:t xml:space="preserve"> </w:t>
      </w:r>
      <w:r>
        <w:t>не</w:t>
      </w:r>
      <w:r>
        <w:rPr>
          <w:spacing w:val="-6"/>
        </w:rPr>
        <w:t xml:space="preserve"> </w:t>
      </w:r>
      <w:r>
        <w:t>с</w:t>
      </w:r>
      <w:r>
        <w:rPr>
          <w:spacing w:val="-11"/>
        </w:rPr>
        <w:t xml:space="preserve"> </w:t>
      </w:r>
      <w:r>
        <w:t>разными</w:t>
      </w:r>
      <w:r>
        <w:rPr>
          <w:spacing w:val="-9"/>
        </w:rPr>
        <w:t xml:space="preserve"> </w:t>
      </w:r>
      <w:r>
        <w:t>частями</w:t>
      </w:r>
      <w:r>
        <w:rPr>
          <w:spacing w:val="-9"/>
        </w:rPr>
        <w:t xml:space="preserve"> </w:t>
      </w:r>
      <w:r>
        <w:t>речи (обобщение). Правописание частиц бы, ли, же с другими словами. Дефисное написание частиц</w:t>
      </w:r>
      <w:r>
        <w:rPr>
          <w:spacing w:val="22"/>
        </w:rPr>
        <w:t xml:space="preserve"> </w:t>
      </w:r>
      <w:r>
        <w:t>-то,</w:t>
      </w:r>
    </w:p>
    <w:p w:rsidR="00EC4929" w:rsidRDefault="001B2B69">
      <w:pPr>
        <w:pStyle w:val="a3"/>
        <w:spacing w:before="1" w:line="275" w:lineRule="exact"/>
      </w:pPr>
      <w:r>
        <w:t>-таки,</w:t>
      </w:r>
      <w:r>
        <w:rPr>
          <w:spacing w:val="-8"/>
        </w:rPr>
        <w:t xml:space="preserve"> </w:t>
      </w:r>
      <w:r>
        <w:t>-</w:t>
      </w:r>
      <w:r>
        <w:rPr>
          <w:spacing w:val="-5"/>
        </w:rPr>
        <w:t>ка.</w:t>
      </w:r>
    </w:p>
    <w:p w:rsidR="00EC4929" w:rsidRDefault="001B2B69">
      <w:pPr>
        <w:pStyle w:val="a3"/>
        <w:spacing w:line="242" w:lineRule="auto"/>
        <w:ind w:left="1200" w:right="5161"/>
      </w:pPr>
      <w:r>
        <w:t>Междометия</w:t>
      </w:r>
      <w:r>
        <w:rPr>
          <w:spacing w:val="-14"/>
        </w:rPr>
        <w:t xml:space="preserve"> </w:t>
      </w:r>
      <w:r>
        <w:t>и</w:t>
      </w:r>
      <w:r>
        <w:rPr>
          <w:spacing w:val="-9"/>
        </w:rPr>
        <w:t xml:space="preserve"> </w:t>
      </w:r>
      <w:r>
        <w:t>звукоподражательные</w:t>
      </w:r>
      <w:r>
        <w:rPr>
          <w:spacing w:val="-15"/>
        </w:rPr>
        <w:t xml:space="preserve"> </w:t>
      </w:r>
      <w:r>
        <w:t>слова. Междометия как особая группа слов.</w:t>
      </w:r>
    </w:p>
    <w:p w:rsidR="00EC4929" w:rsidRDefault="001B2B69">
      <w:pPr>
        <w:pStyle w:val="a3"/>
        <w:spacing w:line="242" w:lineRule="auto"/>
        <w:ind w:right="138" w:firstLine="758"/>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EC4929" w:rsidRDefault="001B2B69">
      <w:pPr>
        <w:pStyle w:val="a3"/>
        <w:spacing w:line="242" w:lineRule="auto"/>
        <w:ind w:left="1200" w:right="5645"/>
      </w:pPr>
      <w:r>
        <w:t>Морфологический</w:t>
      </w:r>
      <w:r>
        <w:rPr>
          <w:spacing w:val="-15"/>
        </w:rPr>
        <w:t xml:space="preserve"> </w:t>
      </w:r>
      <w:r>
        <w:t>анализ</w:t>
      </w:r>
      <w:r>
        <w:rPr>
          <w:spacing w:val="-15"/>
        </w:rPr>
        <w:t xml:space="preserve"> </w:t>
      </w:r>
      <w:r>
        <w:t>междометий. Звукоподражательные слова.</w:t>
      </w:r>
    </w:p>
    <w:p w:rsidR="00EC4929" w:rsidRDefault="001B2B69">
      <w:pPr>
        <w:pStyle w:val="a3"/>
        <w:ind w:right="131" w:firstLine="758"/>
      </w:pPr>
      <w:r>
        <w:t>Использование междометий и звукоподражательных слов в разговорной и художественной речи</w:t>
      </w:r>
      <w:r>
        <w:rPr>
          <w:spacing w:val="-6"/>
        </w:rPr>
        <w:t xml:space="preserve"> </w:t>
      </w:r>
      <w:r>
        <w:t>как</w:t>
      </w:r>
      <w:r>
        <w:rPr>
          <w:spacing w:val="-8"/>
        </w:rPr>
        <w:t xml:space="preserve"> </w:t>
      </w:r>
      <w:r>
        <w:t>средства</w:t>
      </w:r>
      <w:r>
        <w:rPr>
          <w:spacing w:val="-8"/>
        </w:rPr>
        <w:t xml:space="preserve"> </w:t>
      </w:r>
      <w:r>
        <w:t>создания</w:t>
      </w:r>
      <w:r>
        <w:rPr>
          <w:spacing w:val="-7"/>
        </w:rPr>
        <w:t xml:space="preserve"> </w:t>
      </w:r>
      <w:r>
        <w:t>экспрессии.</w:t>
      </w:r>
      <w:r>
        <w:rPr>
          <w:spacing w:val="-9"/>
        </w:rPr>
        <w:t xml:space="preserve"> </w:t>
      </w:r>
      <w:r>
        <w:t>Интонационное</w:t>
      </w:r>
      <w:r>
        <w:rPr>
          <w:spacing w:val="-13"/>
        </w:rPr>
        <w:t xml:space="preserve"> </w:t>
      </w:r>
      <w:r>
        <w:t>и</w:t>
      </w:r>
      <w:r>
        <w:rPr>
          <w:spacing w:val="-6"/>
        </w:rPr>
        <w:t xml:space="preserve"> </w:t>
      </w:r>
      <w:r>
        <w:t>пунктуационное</w:t>
      </w:r>
      <w:r>
        <w:rPr>
          <w:spacing w:val="-13"/>
        </w:rPr>
        <w:t xml:space="preserve"> </w:t>
      </w:r>
      <w:r>
        <w:t>выделение</w:t>
      </w:r>
      <w:r>
        <w:rPr>
          <w:spacing w:val="-13"/>
        </w:rPr>
        <w:t xml:space="preserve"> </w:t>
      </w:r>
      <w:r>
        <w:t>междометий</w:t>
      </w:r>
      <w:r>
        <w:rPr>
          <w:spacing w:val="-6"/>
        </w:rPr>
        <w:t xml:space="preserve"> </w:t>
      </w:r>
      <w:r>
        <w:t>и звукоподражательных слов в предложении.</w:t>
      </w:r>
    </w:p>
    <w:p w:rsidR="00EC4929" w:rsidRDefault="001B2B69">
      <w:pPr>
        <w:pStyle w:val="a3"/>
        <w:spacing w:line="237" w:lineRule="auto"/>
        <w:ind w:right="136" w:firstLine="758"/>
      </w:pPr>
      <w:r>
        <w:t>Омонимия слов разных частей речи. Грамматическая омонимия. Использование грамматических омонимов в речи.</w:t>
      </w:r>
    </w:p>
    <w:p w:rsidR="00EC4929" w:rsidRDefault="001B2B69">
      <w:pPr>
        <w:pStyle w:val="a3"/>
        <w:ind w:left="1200" w:right="5629"/>
        <w:jc w:val="left"/>
      </w:pPr>
      <w:r>
        <w:t>Содержание</w:t>
      </w:r>
      <w:r>
        <w:rPr>
          <w:spacing w:val="-13"/>
        </w:rPr>
        <w:t xml:space="preserve"> </w:t>
      </w:r>
      <w:r>
        <w:t>обучения</w:t>
      </w:r>
      <w:r>
        <w:rPr>
          <w:spacing w:val="-8"/>
        </w:rPr>
        <w:t xml:space="preserve"> </w:t>
      </w:r>
      <w:r>
        <w:t>в</w:t>
      </w:r>
      <w:r>
        <w:rPr>
          <w:spacing w:val="-8"/>
        </w:rPr>
        <w:t xml:space="preserve"> </w:t>
      </w:r>
      <w:r>
        <w:t>8</w:t>
      </w:r>
      <w:r>
        <w:rPr>
          <w:spacing w:val="-13"/>
        </w:rPr>
        <w:t xml:space="preserve"> </w:t>
      </w:r>
      <w:r>
        <w:t>классе. Общие сведения о языке.</w:t>
      </w:r>
    </w:p>
    <w:p w:rsidR="00EC4929" w:rsidRDefault="001B2B69">
      <w:pPr>
        <w:pStyle w:val="a3"/>
        <w:spacing w:line="237" w:lineRule="auto"/>
        <w:ind w:left="1200" w:right="4643"/>
        <w:jc w:val="left"/>
      </w:pPr>
      <w:r>
        <w:t>Русский</w:t>
      </w:r>
      <w:r>
        <w:rPr>
          <w:spacing w:val="-3"/>
        </w:rPr>
        <w:t xml:space="preserve"> </w:t>
      </w:r>
      <w:r>
        <w:t>язык</w:t>
      </w:r>
      <w:r>
        <w:rPr>
          <w:spacing w:val="-6"/>
        </w:rPr>
        <w:t xml:space="preserve"> </w:t>
      </w:r>
      <w:r>
        <w:t>в</w:t>
      </w:r>
      <w:r>
        <w:rPr>
          <w:spacing w:val="-3"/>
        </w:rPr>
        <w:t xml:space="preserve"> </w:t>
      </w:r>
      <w:r>
        <w:t>кругу</w:t>
      </w:r>
      <w:r>
        <w:rPr>
          <w:spacing w:val="-13"/>
        </w:rPr>
        <w:t xml:space="preserve"> </w:t>
      </w:r>
      <w:r>
        <w:t>других</w:t>
      </w:r>
      <w:r>
        <w:rPr>
          <w:spacing w:val="-9"/>
        </w:rPr>
        <w:t xml:space="preserve"> </w:t>
      </w:r>
      <w:r>
        <w:t>славянских</w:t>
      </w:r>
      <w:r>
        <w:rPr>
          <w:spacing w:val="-9"/>
        </w:rPr>
        <w:t xml:space="preserve"> </w:t>
      </w:r>
      <w:r>
        <w:t>языков. Язык и речь.</w:t>
      </w:r>
    </w:p>
    <w:p w:rsidR="00EC4929" w:rsidRDefault="001B2B69">
      <w:pPr>
        <w:pStyle w:val="a3"/>
        <w:spacing w:line="237" w:lineRule="auto"/>
        <w:ind w:firstLine="758"/>
        <w:jc w:val="left"/>
      </w:pPr>
      <w:r>
        <w:t xml:space="preserve">Монолог-описание, монолог-рассуждение, монолог-повествование; выступление с научным </w:t>
      </w:r>
      <w:r>
        <w:rPr>
          <w:spacing w:val="-2"/>
        </w:rPr>
        <w:t>сообщением.</w:t>
      </w:r>
    </w:p>
    <w:p w:rsidR="00EC4929" w:rsidRDefault="001B2B69">
      <w:pPr>
        <w:pStyle w:val="a3"/>
        <w:spacing w:before="3"/>
        <w:ind w:left="1200" w:right="8308"/>
        <w:jc w:val="left"/>
      </w:pPr>
      <w:r>
        <w:rPr>
          <w:spacing w:val="-2"/>
        </w:rPr>
        <w:t>Диалог. Текст.</w:t>
      </w:r>
    </w:p>
    <w:p w:rsidR="00EC4929" w:rsidRDefault="001B2B69">
      <w:pPr>
        <w:pStyle w:val="a3"/>
        <w:spacing w:line="275" w:lineRule="exact"/>
        <w:ind w:left="1200"/>
        <w:jc w:val="left"/>
      </w:pPr>
      <w:r>
        <w:t>Текст</w:t>
      </w:r>
      <w:r>
        <w:rPr>
          <w:spacing w:val="-1"/>
        </w:rPr>
        <w:t xml:space="preserve"> </w:t>
      </w:r>
      <w:r>
        <w:t>и</w:t>
      </w:r>
      <w:r>
        <w:rPr>
          <w:spacing w:val="1"/>
        </w:rPr>
        <w:t xml:space="preserve"> </w:t>
      </w:r>
      <w:r>
        <w:t>его основные</w:t>
      </w:r>
      <w:r>
        <w:rPr>
          <w:spacing w:val="-5"/>
        </w:rPr>
        <w:t xml:space="preserve"> </w:t>
      </w:r>
      <w:r>
        <w:rPr>
          <w:spacing w:val="-2"/>
        </w:rPr>
        <w:t>признаки.</w:t>
      </w:r>
    </w:p>
    <w:p w:rsidR="00EC4929" w:rsidRDefault="001B2B69">
      <w:pPr>
        <w:pStyle w:val="a3"/>
        <w:tabs>
          <w:tab w:val="left" w:pos="2879"/>
          <w:tab w:val="left" w:pos="6053"/>
          <w:tab w:val="left" w:pos="6984"/>
          <w:tab w:val="left" w:pos="7785"/>
          <w:tab w:val="left" w:pos="9746"/>
        </w:tabs>
        <w:spacing w:line="242" w:lineRule="auto"/>
        <w:ind w:right="136" w:firstLine="758"/>
        <w:jc w:val="left"/>
      </w:pPr>
      <w:r>
        <w:rPr>
          <w:spacing w:val="-2"/>
        </w:rPr>
        <w:t>Особенности</w:t>
      </w:r>
      <w:r>
        <w:tab/>
      </w:r>
      <w:r>
        <w:rPr>
          <w:spacing w:val="-2"/>
        </w:rPr>
        <w:t>функционально-смысловых</w:t>
      </w:r>
      <w:r>
        <w:tab/>
      </w:r>
      <w:r>
        <w:rPr>
          <w:spacing w:val="-2"/>
        </w:rPr>
        <w:t>типов</w:t>
      </w:r>
      <w:r>
        <w:tab/>
      </w:r>
      <w:r>
        <w:rPr>
          <w:spacing w:val="-4"/>
        </w:rPr>
        <w:t>речи</w:t>
      </w:r>
      <w:r>
        <w:tab/>
      </w:r>
      <w:r>
        <w:rPr>
          <w:spacing w:val="-2"/>
        </w:rPr>
        <w:t>(повествование,</w:t>
      </w:r>
      <w:r>
        <w:tab/>
      </w:r>
      <w:r>
        <w:rPr>
          <w:spacing w:val="-2"/>
        </w:rPr>
        <w:t>описание, рассуждение).</w:t>
      </w:r>
    </w:p>
    <w:p w:rsidR="00EC4929" w:rsidRDefault="001B2B69">
      <w:pPr>
        <w:pStyle w:val="a3"/>
        <w:spacing w:line="242" w:lineRule="auto"/>
        <w:ind w:firstLine="758"/>
        <w:jc w:val="left"/>
      </w:pPr>
      <w:r>
        <w:t>Информационная</w:t>
      </w:r>
      <w:r>
        <w:rPr>
          <w:spacing w:val="40"/>
        </w:rPr>
        <w:t xml:space="preserve"> </w:t>
      </w:r>
      <w:r>
        <w:t>переработка</w:t>
      </w:r>
      <w:r>
        <w:rPr>
          <w:spacing w:val="38"/>
        </w:rPr>
        <w:t xml:space="preserve"> </w:t>
      </w:r>
      <w:r>
        <w:t>текста:</w:t>
      </w:r>
      <w:r>
        <w:rPr>
          <w:spacing w:val="40"/>
        </w:rPr>
        <w:t xml:space="preserve"> </w:t>
      </w:r>
      <w:r>
        <w:t>извлечение</w:t>
      </w:r>
      <w:r>
        <w:rPr>
          <w:spacing w:val="40"/>
        </w:rPr>
        <w:t xml:space="preserve"> </w:t>
      </w:r>
      <w:r>
        <w:t>информации</w:t>
      </w:r>
      <w:r>
        <w:rPr>
          <w:spacing w:val="40"/>
        </w:rPr>
        <w:t xml:space="preserve"> </w:t>
      </w:r>
      <w:r>
        <w:t>из</w:t>
      </w:r>
      <w:r>
        <w:rPr>
          <w:spacing w:val="40"/>
        </w:rPr>
        <w:t xml:space="preserve"> </w:t>
      </w:r>
      <w:r>
        <w:t>различных</w:t>
      </w:r>
      <w:r>
        <w:rPr>
          <w:spacing w:val="39"/>
        </w:rPr>
        <w:t xml:space="preserve"> </w:t>
      </w:r>
      <w:r>
        <w:t>источников; использование лингвистических словарей; тезисы, конспект.</w:t>
      </w:r>
    </w:p>
    <w:p w:rsidR="00EC4929" w:rsidRDefault="001B2B69">
      <w:pPr>
        <w:pStyle w:val="a3"/>
        <w:spacing w:line="271" w:lineRule="exact"/>
        <w:ind w:left="1200"/>
        <w:jc w:val="left"/>
      </w:pPr>
      <w:r>
        <w:t>Функциональные</w:t>
      </w:r>
      <w:r>
        <w:rPr>
          <w:spacing w:val="-5"/>
        </w:rPr>
        <w:t xml:space="preserve"> </w:t>
      </w:r>
      <w:r>
        <w:t>разновидности</w:t>
      </w:r>
      <w:r>
        <w:rPr>
          <w:spacing w:val="-6"/>
        </w:rPr>
        <w:t xml:space="preserve"> </w:t>
      </w:r>
      <w:r>
        <w:rPr>
          <w:spacing w:val="-2"/>
        </w:rPr>
        <w:t>языка.</w:t>
      </w:r>
    </w:p>
    <w:p w:rsidR="00EC4929" w:rsidRDefault="001B2B69">
      <w:pPr>
        <w:pStyle w:val="a3"/>
        <w:spacing w:line="275" w:lineRule="exact"/>
        <w:ind w:left="1200"/>
        <w:jc w:val="left"/>
      </w:pPr>
      <w:r>
        <w:t>Официально-деловой</w:t>
      </w:r>
      <w:r>
        <w:rPr>
          <w:spacing w:val="-7"/>
        </w:rPr>
        <w:t xml:space="preserve"> </w:t>
      </w:r>
      <w:r>
        <w:t>стиль.</w:t>
      </w:r>
      <w:r>
        <w:rPr>
          <w:spacing w:val="-8"/>
        </w:rPr>
        <w:t xml:space="preserve"> </w:t>
      </w:r>
      <w:r>
        <w:t>Сфера</w:t>
      </w:r>
      <w:r>
        <w:rPr>
          <w:spacing w:val="-2"/>
        </w:rPr>
        <w:t xml:space="preserve"> </w:t>
      </w:r>
      <w:r>
        <w:t>употребления,</w:t>
      </w:r>
      <w:r>
        <w:rPr>
          <w:spacing w:val="-3"/>
        </w:rPr>
        <w:t xml:space="preserve"> </w:t>
      </w:r>
      <w:r>
        <w:t>функции,</w:t>
      </w:r>
      <w:r>
        <w:rPr>
          <w:spacing w:val="-4"/>
        </w:rPr>
        <w:t xml:space="preserve"> </w:t>
      </w:r>
      <w:r>
        <w:t>языковые</w:t>
      </w:r>
      <w:r>
        <w:rPr>
          <w:spacing w:val="-10"/>
        </w:rPr>
        <w:t xml:space="preserve"> </w:t>
      </w:r>
      <w:r>
        <w:rPr>
          <w:spacing w:val="-2"/>
        </w:rPr>
        <w:t>особенности.</w:t>
      </w:r>
    </w:p>
    <w:p w:rsidR="00EC4929" w:rsidRDefault="001B2B69">
      <w:pPr>
        <w:pStyle w:val="a3"/>
        <w:spacing w:line="242" w:lineRule="auto"/>
        <w:ind w:firstLine="758"/>
        <w:jc w:val="left"/>
      </w:pPr>
      <w:r>
        <w:t>Жанры</w:t>
      </w:r>
      <w:r>
        <w:rPr>
          <w:spacing w:val="40"/>
        </w:rPr>
        <w:t xml:space="preserve"> </w:t>
      </w:r>
      <w:r>
        <w:t>официально-делового</w:t>
      </w:r>
      <w:r>
        <w:rPr>
          <w:spacing w:val="40"/>
        </w:rPr>
        <w:t xml:space="preserve"> </w:t>
      </w:r>
      <w:r>
        <w:t>стиля</w:t>
      </w:r>
      <w:r>
        <w:rPr>
          <w:spacing w:val="40"/>
        </w:rPr>
        <w:t xml:space="preserve"> </w:t>
      </w:r>
      <w:r>
        <w:t>(заявление,</w:t>
      </w:r>
      <w:r>
        <w:rPr>
          <w:spacing w:val="40"/>
        </w:rPr>
        <w:t xml:space="preserve"> </w:t>
      </w:r>
      <w:r>
        <w:t>объяснительная</w:t>
      </w:r>
      <w:r>
        <w:rPr>
          <w:spacing w:val="40"/>
        </w:rPr>
        <w:t xml:space="preserve"> </w:t>
      </w:r>
      <w:r>
        <w:t>записка,</w:t>
      </w:r>
      <w:r>
        <w:rPr>
          <w:spacing w:val="40"/>
        </w:rPr>
        <w:t xml:space="preserve"> </w:t>
      </w:r>
      <w:r>
        <w:t xml:space="preserve">автобиография, </w:t>
      </w:r>
      <w:r>
        <w:rPr>
          <w:spacing w:val="-2"/>
        </w:rPr>
        <w:t>характеристика).</w:t>
      </w:r>
    </w:p>
    <w:p w:rsidR="00EC4929" w:rsidRDefault="001B2B69">
      <w:pPr>
        <w:pStyle w:val="a3"/>
        <w:spacing w:line="271" w:lineRule="exact"/>
        <w:ind w:left="1200"/>
        <w:jc w:val="left"/>
      </w:pPr>
      <w:r>
        <w:t>Научный</w:t>
      </w:r>
      <w:r>
        <w:rPr>
          <w:spacing w:val="-6"/>
        </w:rPr>
        <w:t xml:space="preserve"> </w:t>
      </w:r>
      <w:r>
        <w:t>стиль.</w:t>
      </w:r>
      <w:r>
        <w:rPr>
          <w:spacing w:val="-3"/>
        </w:rPr>
        <w:t xml:space="preserve"> </w:t>
      </w:r>
      <w:r>
        <w:t>Сфера</w:t>
      </w:r>
      <w:r>
        <w:rPr>
          <w:spacing w:val="-6"/>
        </w:rPr>
        <w:t xml:space="preserve"> </w:t>
      </w:r>
      <w:r>
        <w:t>употребления,</w:t>
      </w:r>
      <w:r>
        <w:rPr>
          <w:spacing w:val="-3"/>
        </w:rPr>
        <w:t xml:space="preserve"> </w:t>
      </w:r>
      <w:r>
        <w:t>функции,</w:t>
      </w:r>
      <w:r>
        <w:rPr>
          <w:spacing w:val="-3"/>
        </w:rPr>
        <w:t xml:space="preserve"> </w:t>
      </w:r>
      <w:r>
        <w:t>языковые</w:t>
      </w:r>
      <w:r>
        <w:rPr>
          <w:spacing w:val="-10"/>
        </w:rPr>
        <w:t xml:space="preserve"> </w:t>
      </w:r>
      <w:r>
        <w:rPr>
          <w:spacing w:val="-2"/>
        </w:rPr>
        <w:t>особенности.</w:t>
      </w:r>
    </w:p>
    <w:p w:rsidR="00EC4929" w:rsidRDefault="001B2B69">
      <w:pPr>
        <w:pStyle w:val="a3"/>
        <w:ind w:firstLine="758"/>
        <w:jc w:val="left"/>
      </w:pPr>
      <w:r>
        <w:t>Жанры</w:t>
      </w:r>
      <w:r>
        <w:rPr>
          <w:spacing w:val="80"/>
          <w:w w:val="150"/>
        </w:rPr>
        <w:t xml:space="preserve"> </w:t>
      </w:r>
      <w:r>
        <w:t>научного</w:t>
      </w:r>
      <w:r>
        <w:rPr>
          <w:spacing w:val="80"/>
          <w:w w:val="150"/>
        </w:rPr>
        <w:t xml:space="preserve"> </w:t>
      </w:r>
      <w:r>
        <w:t>стиля</w:t>
      </w:r>
      <w:r>
        <w:rPr>
          <w:spacing w:val="80"/>
          <w:w w:val="150"/>
        </w:rPr>
        <w:t xml:space="preserve"> </w:t>
      </w:r>
      <w:r>
        <w:t>(реферат,</w:t>
      </w:r>
      <w:r>
        <w:rPr>
          <w:spacing w:val="80"/>
          <w:w w:val="150"/>
        </w:rPr>
        <w:t xml:space="preserve"> </w:t>
      </w:r>
      <w:r>
        <w:t>доклад</w:t>
      </w:r>
      <w:r>
        <w:rPr>
          <w:spacing w:val="80"/>
          <w:w w:val="150"/>
        </w:rPr>
        <w:t xml:space="preserve"> </w:t>
      </w:r>
      <w:r>
        <w:t>на</w:t>
      </w:r>
      <w:r>
        <w:rPr>
          <w:spacing w:val="80"/>
          <w:w w:val="150"/>
        </w:rPr>
        <w:t xml:space="preserve"> </w:t>
      </w:r>
      <w:r>
        <w:t>научную</w:t>
      </w:r>
      <w:r>
        <w:rPr>
          <w:spacing w:val="80"/>
          <w:w w:val="150"/>
        </w:rPr>
        <w:t xml:space="preserve"> </w:t>
      </w:r>
      <w:r>
        <w:t>тему).</w:t>
      </w:r>
      <w:r>
        <w:rPr>
          <w:spacing w:val="80"/>
          <w:w w:val="150"/>
        </w:rPr>
        <w:t xml:space="preserve"> </w:t>
      </w:r>
      <w:r>
        <w:t>Сочетание</w:t>
      </w:r>
      <w:r>
        <w:rPr>
          <w:spacing w:val="80"/>
          <w:w w:val="150"/>
        </w:rPr>
        <w:t xml:space="preserve"> </w:t>
      </w:r>
      <w:r>
        <w:t>различных функциональных разновидностей языка в тексте, средства связи предложений в тексте.</w:t>
      </w:r>
    </w:p>
    <w:p w:rsidR="00EC4929" w:rsidRDefault="001B2B69">
      <w:pPr>
        <w:pStyle w:val="a3"/>
        <w:spacing w:line="275" w:lineRule="exact"/>
        <w:ind w:left="1200"/>
        <w:jc w:val="left"/>
      </w:pPr>
      <w:r>
        <w:t>Система</w:t>
      </w:r>
      <w:r>
        <w:rPr>
          <w:spacing w:val="-1"/>
        </w:rPr>
        <w:t xml:space="preserve"> </w:t>
      </w:r>
      <w:r>
        <w:rPr>
          <w:spacing w:val="-2"/>
        </w:rPr>
        <w:t>языка.</w:t>
      </w:r>
    </w:p>
    <w:p w:rsidR="00EC4929" w:rsidRDefault="001B2B69">
      <w:pPr>
        <w:pStyle w:val="a3"/>
        <w:spacing w:line="242" w:lineRule="auto"/>
        <w:ind w:left="1200" w:right="4643"/>
        <w:jc w:val="left"/>
      </w:pPr>
      <w:r>
        <w:t>Синтаксис.</w:t>
      </w:r>
      <w:r>
        <w:rPr>
          <w:spacing w:val="-15"/>
        </w:rPr>
        <w:t xml:space="preserve"> </w:t>
      </w:r>
      <w:r>
        <w:t>Культура</w:t>
      </w:r>
      <w:r>
        <w:rPr>
          <w:spacing w:val="-15"/>
        </w:rPr>
        <w:t xml:space="preserve"> </w:t>
      </w:r>
      <w:r>
        <w:t>речи.</w:t>
      </w:r>
      <w:r>
        <w:rPr>
          <w:spacing w:val="-15"/>
        </w:rPr>
        <w:t xml:space="preserve"> </w:t>
      </w:r>
      <w:r>
        <w:t>Пунктуация. Синтаксис как раздел лингвистики.</w:t>
      </w:r>
    </w:p>
    <w:p w:rsidR="00EC4929" w:rsidRDefault="001B2B69">
      <w:pPr>
        <w:pStyle w:val="a3"/>
        <w:spacing w:line="242" w:lineRule="auto"/>
        <w:ind w:left="1200" w:right="3368"/>
        <w:jc w:val="left"/>
      </w:pPr>
      <w:r>
        <w:t>Словосочетание</w:t>
      </w:r>
      <w:r>
        <w:rPr>
          <w:spacing w:val="-13"/>
        </w:rPr>
        <w:t xml:space="preserve"> </w:t>
      </w:r>
      <w:r>
        <w:t>и</w:t>
      </w:r>
      <w:r>
        <w:rPr>
          <w:spacing w:val="-7"/>
        </w:rPr>
        <w:t xml:space="preserve"> </w:t>
      </w:r>
      <w:r>
        <w:t>предложение</w:t>
      </w:r>
      <w:r>
        <w:rPr>
          <w:spacing w:val="-8"/>
        </w:rPr>
        <w:t xml:space="preserve"> </w:t>
      </w:r>
      <w:r>
        <w:t>как</w:t>
      </w:r>
      <w:r>
        <w:rPr>
          <w:spacing w:val="-9"/>
        </w:rPr>
        <w:t xml:space="preserve"> </w:t>
      </w:r>
      <w:r>
        <w:t>единицы</w:t>
      </w:r>
      <w:r>
        <w:rPr>
          <w:spacing w:val="-10"/>
        </w:rPr>
        <w:t xml:space="preserve"> </w:t>
      </w:r>
      <w:r>
        <w:t>синтаксиса. Пунктуация. Функции знаков препинания.</w:t>
      </w:r>
    </w:p>
    <w:p w:rsidR="00EC4929" w:rsidRDefault="001B2B69">
      <w:pPr>
        <w:pStyle w:val="a3"/>
        <w:spacing w:line="271" w:lineRule="exact"/>
        <w:ind w:left="1200"/>
        <w:jc w:val="left"/>
      </w:pPr>
      <w:r>
        <w:rPr>
          <w:spacing w:val="-2"/>
        </w:rPr>
        <w:t>Словосочетание.</w:t>
      </w:r>
    </w:p>
    <w:p w:rsidR="00EC4929" w:rsidRDefault="001B2B69">
      <w:pPr>
        <w:pStyle w:val="a3"/>
        <w:spacing w:line="275" w:lineRule="exact"/>
        <w:ind w:left="1200"/>
        <w:jc w:val="left"/>
      </w:pPr>
      <w:r>
        <w:t>Основные</w:t>
      </w:r>
      <w:r>
        <w:rPr>
          <w:spacing w:val="-6"/>
        </w:rPr>
        <w:t xml:space="preserve"> </w:t>
      </w:r>
      <w:r>
        <w:t>признаки</w:t>
      </w:r>
      <w:r>
        <w:rPr>
          <w:spacing w:val="-4"/>
        </w:rPr>
        <w:t xml:space="preserve"> </w:t>
      </w:r>
      <w:r>
        <w:rPr>
          <w:spacing w:val="-2"/>
        </w:rPr>
        <w:t>словосочетания.</w:t>
      </w:r>
    </w:p>
    <w:p w:rsidR="00EC4929" w:rsidRDefault="001B2B69">
      <w:pPr>
        <w:pStyle w:val="a3"/>
        <w:spacing w:line="242" w:lineRule="auto"/>
        <w:ind w:firstLine="758"/>
        <w:jc w:val="left"/>
      </w:pPr>
      <w:r>
        <w:t>Виды</w:t>
      </w:r>
      <w:r>
        <w:rPr>
          <w:spacing w:val="-8"/>
        </w:rPr>
        <w:t xml:space="preserve"> </w:t>
      </w:r>
      <w:r>
        <w:t>словосочетаний</w:t>
      </w:r>
      <w:r>
        <w:rPr>
          <w:spacing w:val="-13"/>
        </w:rPr>
        <w:t xml:space="preserve"> </w:t>
      </w:r>
      <w:r>
        <w:t>по</w:t>
      </w:r>
      <w:r>
        <w:rPr>
          <w:spacing w:val="-5"/>
        </w:rPr>
        <w:t xml:space="preserve"> </w:t>
      </w:r>
      <w:r>
        <w:t>морфологическим</w:t>
      </w:r>
      <w:r>
        <w:rPr>
          <w:spacing w:val="-8"/>
        </w:rPr>
        <w:t xml:space="preserve"> </w:t>
      </w:r>
      <w:r>
        <w:t>свойствам</w:t>
      </w:r>
      <w:r>
        <w:rPr>
          <w:spacing w:val="-8"/>
        </w:rPr>
        <w:t xml:space="preserve"> </w:t>
      </w:r>
      <w:r>
        <w:t>главного</w:t>
      </w:r>
      <w:r>
        <w:rPr>
          <w:spacing w:val="-5"/>
        </w:rPr>
        <w:t xml:space="preserve"> </w:t>
      </w:r>
      <w:r>
        <w:t>слова:</w:t>
      </w:r>
      <w:r>
        <w:rPr>
          <w:spacing w:val="-9"/>
        </w:rPr>
        <w:t xml:space="preserve"> </w:t>
      </w:r>
      <w:r>
        <w:t>глагольные,</w:t>
      </w:r>
      <w:r>
        <w:rPr>
          <w:spacing w:val="-8"/>
        </w:rPr>
        <w:t xml:space="preserve"> </w:t>
      </w:r>
      <w:r>
        <w:t xml:space="preserve">именные, </w:t>
      </w:r>
      <w:r>
        <w:rPr>
          <w:spacing w:val="-2"/>
        </w:rPr>
        <w:t>наречные.</w:t>
      </w:r>
    </w:p>
    <w:p w:rsidR="00EC4929" w:rsidRDefault="001B2B69">
      <w:pPr>
        <w:pStyle w:val="a3"/>
        <w:spacing w:line="242" w:lineRule="auto"/>
        <w:ind w:left="1200"/>
        <w:jc w:val="left"/>
      </w:pPr>
      <w:r>
        <w:t>Типы</w:t>
      </w:r>
      <w:r>
        <w:rPr>
          <w:spacing w:val="-7"/>
        </w:rPr>
        <w:t xml:space="preserve"> </w:t>
      </w:r>
      <w:r>
        <w:t>подчинительной</w:t>
      </w:r>
      <w:r>
        <w:rPr>
          <w:spacing w:val="-4"/>
        </w:rPr>
        <w:t xml:space="preserve"> </w:t>
      </w:r>
      <w:r>
        <w:t>связи</w:t>
      </w:r>
      <w:r>
        <w:rPr>
          <w:spacing w:val="-8"/>
        </w:rPr>
        <w:t xml:space="preserve"> </w:t>
      </w:r>
      <w:r>
        <w:t>слов</w:t>
      </w:r>
      <w:r>
        <w:rPr>
          <w:spacing w:val="-7"/>
        </w:rPr>
        <w:t xml:space="preserve"> </w:t>
      </w:r>
      <w:r>
        <w:t>в</w:t>
      </w:r>
      <w:r>
        <w:rPr>
          <w:spacing w:val="-4"/>
        </w:rPr>
        <w:t xml:space="preserve"> </w:t>
      </w:r>
      <w:r>
        <w:t>словосочетании:</w:t>
      </w:r>
      <w:r>
        <w:rPr>
          <w:spacing w:val="-5"/>
        </w:rPr>
        <w:t xml:space="preserve"> </w:t>
      </w:r>
      <w:r>
        <w:t>согласование,</w:t>
      </w:r>
      <w:r>
        <w:rPr>
          <w:spacing w:val="-7"/>
        </w:rPr>
        <w:t xml:space="preserve"> </w:t>
      </w:r>
      <w:r>
        <w:t>управление,</w:t>
      </w:r>
      <w:r>
        <w:rPr>
          <w:spacing w:val="-3"/>
        </w:rPr>
        <w:t xml:space="preserve"> </w:t>
      </w:r>
      <w:r>
        <w:t>примыкание. Синтаксический анализ словосочетаний.</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left="1200"/>
        <w:jc w:val="left"/>
      </w:pPr>
      <w:r>
        <w:lastRenderedPageBreak/>
        <w:t>Грамматическая</w:t>
      </w:r>
      <w:r>
        <w:rPr>
          <w:spacing w:val="-8"/>
        </w:rPr>
        <w:t xml:space="preserve"> </w:t>
      </w:r>
      <w:r>
        <w:t>синонимия</w:t>
      </w:r>
      <w:r>
        <w:rPr>
          <w:spacing w:val="-8"/>
        </w:rPr>
        <w:t xml:space="preserve"> </w:t>
      </w:r>
      <w:r>
        <w:t>словосочетаний.</w:t>
      </w:r>
      <w:r>
        <w:rPr>
          <w:spacing w:val="-10"/>
        </w:rPr>
        <w:t xml:space="preserve"> </w:t>
      </w:r>
      <w:r>
        <w:t>Нормы</w:t>
      </w:r>
      <w:r>
        <w:rPr>
          <w:spacing w:val="-10"/>
        </w:rPr>
        <w:t xml:space="preserve"> </w:t>
      </w:r>
      <w:r>
        <w:t>построения</w:t>
      </w:r>
      <w:r>
        <w:rPr>
          <w:spacing w:val="-8"/>
        </w:rPr>
        <w:t xml:space="preserve"> </w:t>
      </w:r>
      <w:r>
        <w:t xml:space="preserve">словосочетаний. </w:t>
      </w:r>
      <w:r>
        <w:rPr>
          <w:spacing w:val="-2"/>
        </w:rPr>
        <w:t>Предложение.</w:t>
      </w:r>
    </w:p>
    <w:p w:rsidR="00EC4929" w:rsidRDefault="001B2B69">
      <w:pPr>
        <w:pStyle w:val="a3"/>
        <w:spacing w:line="242" w:lineRule="auto"/>
        <w:ind w:firstLine="758"/>
        <w:jc w:val="left"/>
      </w:pPr>
      <w:r>
        <w:t>Предложение.</w:t>
      </w:r>
      <w:r>
        <w:rPr>
          <w:spacing w:val="-15"/>
        </w:rPr>
        <w:t xml:space="preserve"> </w:t>
      </w:r>
      <w:r>
        <w:t>Основные</w:t>
      </w:r>
      <w:r>
        <w:rPr>
          <w:spacing w:val="-15"/>
        </w:rPr>
        <w:t xml:space="preserve"> </w:t>
      </w:r>
      <w:r>
        <w:t>признаки</w:t>
      </w:r>
      <w:r>
        <w:rPr>
          <w:spacing w:val="-15"/>
        </w:rPr>
        <w:t xml:space="preserve"> </w:t>
      </w:r>
      <w:r>
        <w:t>предложения:</w:t>
      </w:r>
      <w:r>
        <w:rPr>
          <w:spacing w:val="-15"/>
        </w:rPr>
        <w:t xml:space="preserve"> </w:t>
      </w:r>
      <w:r>
        <w:t>смысловая</w:t>
      </w:r>
      <w:r>
        <w:rPr>
          <w:spacing w:val="-15"/>
        </w:rPr>
        <w:t xml:space="preserve"> </w:t>
      </w:r>
      <w:r>
        <w:t>и</w:t>
      </w:r>
      <w:r>
        <w:rPr>
          <w:spacing w:val="-15"/>
        </w:rPr>
        <w:t xml:space="preserve"> </w:t>
      </w:r>
      <w:r>
        <w:t>интонационная</w:t>
      </w:r>
      <w:r>
        <w:rPr>
          <w:spacing w:val="-15"/>
        </w:rPr>
        <w:t xml:space="preserve"> </w:t>
      </w:r>
      <w:r>
        <w:t>законченность, грамматическая оформленность.</w:t>
      </w:r>
    </w:p>
    <w:p w:rsidR="00EC4929" w:rsidRDefault="001B2B69">
      <w:pPr>
        <w:pStyle w:val="a3"/>
        <w:tabs>
          <w:tab w:val="left" w:pos="2552"/>
          <w:tab w:val="left" w:pos="4585"/>
          <w:tab w:val="left" w:pos="5089"/>
          <w:tab w:val="left" w:pos="5713"/>
          <w:tab w:val="left" w:pos="7674"/>
          <w:tab w:val="left" w:pos="8158"/>
          <w:tab w:val="left" w:pos="8845"/>
        </w:tabs>
        <w:ind w:right="135" w:firstLine="758"/>
        <w:jc w:val="left"/>
      </w:pPr>
      <w:r>
        <w:t>Виды предложений по цели высказывания</w:t>
      </w:r>
      <w:r>
        <w:tab/>
      </w:r>
      <w:r>
        <w:tab/>
      </w:r>
      <w:r>
        <w:tab/>
      </w:r>
      <w:r>
        <w:rPr>
          <w:spacing w:val="-2"/>
        </w:rPr>
        <w:t>(повествовательные, вопросительные,</w:t>
      </w:r>
      <w:r>
        <w:tab/>
      </w:r>
      <w:r>
        <w:rPr>
          <w:spacing w:val="-2"/>
        </w:rPr>
        <w:t>побудительные)</w:t>
      </w:r>
      <w:r>
        <w:tab/>
      </w:r>
      <w:r>
        <w:rPr>
          <w:spacing w:val="-10"/>
        </w:rPr>
        <w:t>и</w:t>
      </w:r>
      <w:r>
        <w:tab/>
      </w:r>
      <w:r>
        <w:rPr>
          <w:spacing w:val="-6"/>
        </w:rPr>
        <w:t>по</w:t>
      </w:r>
      <w:r>
        <w:tab/>
      </w:r>
      <w:r>
        <w:rPr>
          <w:spacing w:val="-2"/>
        </w:rPr>
        <w:t>эмоциональной</w:t>
      </w:r>
      <w:r>
        <w:tab/>
      </w:r>
      <w:r>
        <w:rPr>
          <w:spacing w:val="-2"/>
        </w:rPr>
        <w:t>окраске</w:t>
      </w:r>
      <w:r>
        <w:tab/>
      </w:r>
      <w:r>
        <w:rPr>
          <w:spacing w:val="-2"/>
        </w:rPr>
        <w:t xml:space="preserve">(восклицательные, </w:t>
      </w:r>
      <w:r>
        <w:t>невосклицательные). Их интонационные и смысловые особенности.</w:t>
      </w:r>
    </w:p>
    <w:p w:rsidR="00EC4929" w:rsidRDefault="001B2B69">
      <w:pPr>
        <w:pStyle w:val="a3"/>
        <w:spacing w:line="275" w:lineRule="exact"/>
        <w:ind w:left="1200"/>
        <w:jc w:val="left"/>
      </w:pPr>
      <w:r>
        <w:t>Употребление</w:t>
      </w:r>
      <w:r>
        <w:rPr>
          <w:spacing w:val="-6"/>
        </w:rPr>
        <w:t xml:space="preserve"> </w:t>
      </w:r>
      <w:r>
        <w:t>языковых</w:t>
      </w:r>
      <w:r>
        <w:rPr>
          <w:spacing w:val="-7"/>
        </w:rPr>
        <w:t xml:space="preserve"> </w:t>
      </w:r>
      <w:r>
        <w:t>форм</w:t>
      </w:r>
      <w:r>
        <w:rPr>
          <w:spacing w:val="-6"/>
        </w:rPr>
        <w:t xml:space="preserve"> </w:t>
      </w:r>
      <w:r>
        <w:t>выражения</w:t>
      </w:r>
      <w:r>
        <w:rPr>
          <w:spacing w:val="-2"/>
        </w:rPr>
        <w:t xml:space="preserve"> </w:t>
      </w:r>
      <w:r>
        <w:t>побуждения</w:t>
      </w:r>
      <w:r>
        <w:rPr>
          <w:spacing w:val="-3"/>
        </w:rPr>
        <w:t xml:space="preserve"> </w:t>
      </w:r>
      <w:r>
        <w:t>в</w:t>
      </w:r>
      <w:r>
        <w:rPr>
          <w:spacing w:val="-5"/>
        </w:rPr>
        <w:t xml:space="preserve"> </w:t>
      </w:r>
      <w:r>
        <w:t>побудительных</w:t>
      </w:r>
      <w:r>
        <w:rPr>
          <w:spacing w:val="-7"/>
        </w:rPr>
        <w:t xml:space="preserve"> </w:t>
      </w:r>
      <w:r>
        <w:rPr>
          <w:spacing w:val="-2"/>
        </w:rPr>
        <w:t>предложениях.</w:t>
      </w:r>
    </w:p>
    <w:p w:rsidR="00EC4929" w:rsidRDefault="001B2B69">
      <w:pPr>
        <w:pStyle w:val="a3"/>
        <w:spacing w:line="242" w:lineRule="auto"/>
        <w:ind w:firstLine="758"/>
        <w:jc w:val="left"/>
      </w:pPr>
      <w:r>
        <w:t>Средства</w:t>
      </w:r>
      <w:r>
        <w:rPr>
          <w:spacing w:val="40"/>
        </w:rPr>
        <w:t xml:space="preserve"> </w:t>
      </w:r>
      <w:r>
        <w:t>оформления</w:t>
      </w:r>
      <w:r>
        <w:rPr>
          <w:spacing w:val="40"/>
        </w:rPr>
        <w:t xml:space="preserve"> </w:t>
      </w:r>
      <w:r>
        <w:t>предложения</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(интонация,</w:t>
      </w:r>
      <w:r>
        <w:rPr>
          <w:spacing w:val="40"/>
        </w:rPr>
        <w:t xml:space="preserve"> </w:t>
      </w:r>
      <w:r>
        <w:t>логическое ударение, знаки препинания).</w:t>
      </w:r>
    </w:p>
    <w:p w:rsidR="00EC4929" w:rsidRDefault="001B2B69">
      <w:pPr>
        <w:pStyle w:val="a3"/>
        <w:spacing w:line="271" w:lineRule="exact"/>
        <w:ind w:left="1200"/>
        <w:jc w:val="left"/>
      </w:pPr>
      <w:r>
        <w:t>Виды</w:t>
      </w:r>
      <w:r>
        <w:rPr>
          <w:spacing w:val="-3"/>
        </w:rPr>
        <w:t xml:space="preserve"> </w:t>
      </w:r>
      <w:r>
        <w:t>предложений</w:t>
      </w:r>
      <w:r>
        <w:rPr>
          <w:spacing w:val="-5"/>
        </w:rPr>
        <w:t xml:space="preserve"> </w:t>
      </w:r>
      <w:r>
        <w:t>по</w:t>
      </w:r>
      <w:r>
        <w:rPr>
          <w:spacing w:val="2"/>
        </w:rPr>
        <w:t xml:space="preserve"> </w:t>
      </w:r>
      <w:r>
        <w:t>количеству</w:t>
      </w:r>
      <w:r>
        <w:rPr>
          <w:spacing w:val="-11"/>
        </w:rPr>
        <w:t xml:space="preserve"> </w:t>
      </w:r>
      <w:r>
        <w:t>грамматических</w:t>
      </w:r>
      <w:r>
        <w:rPr>
          <w:spacing w:val="-6"/>
        </w:rPr>
        <w:t xml:space="preserve"> </w:t>
      </w:r>
      <w:r>
        <w:t>основ</w:t>
      </w:r>
      <w:r>
        <w:rPr>
          <w:spacing w:val="-5"/>
        </w:rPr>
        <w:t xml:space="preserve"> </w:t>
      </w:r>
      <w:r>
        <w:t>(простые,</w:t>
      </w:r>
      <w:r>
        <w:rPr>
          <w:spacing w:val="1"/>
        </w:rPr>
        <w:t xml:space="preserve"> </w:t>
      </w:r>
      <w:r>
        <w:rPr>
          <w:spacing w:val="-2"/>
        </w:rPr>
        <w:t>сложные).</w:t>
      </w:r>
    </w:p>
    <w:p w:rsidR="00EC4929" w:rsidRDefault="001B2B69">
      <w:pPr>
        <w:pStyle w:val="a3"/>
        <w:tabs>
          <w:tab w:val="left" w:pos="2112"/>
          <w:tab w:val="left" w:pos="3829"/>
          <w:tab w:val="left" w:pos="4418"/>
          <w:tab w:val="left" w:pos="5666"/>
          <w:tab w:val="left" w:pos="7670"/>
          <w:tab w:val="left" w:pos="8721"/>
        </w:tabs>
        <w:spacing w:line="237" w:lineRule="auto"/>
        <w:ind w:left="1200" w:right="140"/>
        <w:jc w:val="left"/>
      </w:pPr>
      <w:r>
        <w:t xml:space="preserve">Виды простых предложений по наличию главных членов (двусоставные, односоставные). </w:t>
      </w:r>
      <w:r>
        <w:rPr>
          <w:spacing w:val="-4"/>
        </w:rPr>
        <w:t>Виды</w:t>
      </w:r>
      <w:r>
        <w:tab/>
      </w:r>
      <w:r>
        <w:rPr>
          <w:spacing w:val="-2"/>
        </w:rPr>
        <w:t>предложений</w:t>
      </w:r>
      <w:r>
        <w:tab/>
      </w:r>
      <w:r>
        <w:rPr>
          <w:spacing w:val="-6"/>
        </w:rPr>
        <w:t>по</w:t>
      </w:r>
      <w:r>
        <w:tab/>
      </w:r>
      <w:r>
        <w:rPr>
          <w:spacing w:val="-2"/>
        </w:rPr>
        <w:t>наличию</w:t>
      </w:r>
      <w:r>
        <w:tab/>
      </w:r>
      <w:r>
        <w:rPr>
          <w:spacing w:val="-2"/>
        </w:rPr>
        <w:t>второстепенных</w:t>
      </w:r>
      <w:r>
        <w:tab/>
      </w:r>
      <w:r>
        <w:rPr>
          <w:spacing w:val="-2"/>
        </w:rPr>
        <w:t>членов</w:t>
      </w:r>
      <w:r>
        <w:tab/>
      </w:r>
      <w:r>
        <w:rPr>
          <w:spacing w:val="-2"/>
        </w:rPr>
        <w:t>(распространённые,</w:t>
      </w:r>
    </w:p>
    <w:p w:rsidR="00EC4929" w:rsidRDefault="001B2B69">
      <w:pPr>
        <w:pStyle w:val="a3"/>
        <w:spacing w:line="275" w:lineRule="exact"/>
        <w:jc w:val="left"/>
      </w:pPr>
      <w:r>
        <w:rPr>
          <w:spacing w:val="-2"/>
        </w:rPr>
        <w:t>нераспространённые).</w:t>
      </w:r>
    </w:p>
    <w:p w:rsidR="00EC4929" w:rsidRDefault="001B2B69">
      <w:pPr>
        <w:pStyle w:val="a3"/>
        <w:spacing w:line="275" w:lineRule="exact"/>
        <w:ind w:left="1200"/>
        <w:jc w:val="left"/>
      </w:pPr>
      <w:r>
        <w:t>Предложения</w:t>
      </w:r>
      <w:r>
        <w:rPr>
          <w:spacing w:val="-5"/>
        </w:rPr>
        <w:t xml:space="preserve"> </w:t>
      </w:r>
      <w:r>
        <w:t>полные</w:t>
      </w:r>
      <w:r>
        <w:rPr>
          <w:spacing w:val="-2"/>
        </w:rPr>
        <w:t xml:space="preserve"> </w:t>
      </w:r>
      <w:r>
        <w:t>и</w:t>
      </w:r>
      <w:r>
        <w:rPr>
          <w:spacing w:val="-3"/>
        </w:rPr>
        <w:t xml:space="preserve"> </w:t>
      </w:r>
      <w:r>
        <w:rPr>
          <w:spacing w:val="-2"/>
        </w:rPr>
        <w:t>неполные.</w:t>
      </w:r>
    </w:p>
    <w:p w:rsidR="00EC4929" w:rsidRDefault="001B2B69">
      <w:pPr>
        <w:pStyle w:val="a3"/>
        <w:spacing w:before="4" w:line="237" w:lineRule="auto"/>
        <w:ind w:firstLine="758"/>
        <w:jc w:val="left"/>
      </w:pPr>
      <w:r>
        <w:t>Употребление</w:t>
      </w:r>
      <w:r>
        <w:rPr>
          <w:spacing w:val="40"/>
        </w:rPr>
        <w:t xml:space="preserve"> </w:t>
      </w:r>
      <w:r>
        <w:t>неполных</w:t>
      </w:r>
      <w:r>
        <w:rPr>
          <w:spacing w:val="40"/>
        </w:rPr>
        <w:t xml:space="preserve"> </w:t>
      </w:r>
      <w:r>
        <w:t>предложений</w:t>
      </w:r>
      <w:r>
        <w:rPr>
          <w:spacing w:val="40"/>
        </w:rPr>
        <w:t xml:space="preserve"> </w:t>
      </w:r>
      <w:r>
        <w:t>в</w:t>
      </w:r>
      <w:r>
        <w:rPr>
          <w:spacing w:val="40"/>
        </w:rPr>
        <w:t xml:space="preserve"> </w:t>
      </w:r>
      <w:r>
        <w:t>диалогической</w:t>
      </w:r>
      <w:r>
        <w:rPr>
          <w:spacing w:val="40"/>
        </w:rPr>
        <w:t xml:space="preserve"> </w:t>
      </w:r>
      <w:r>
        <w:t>речи,</w:t>
      </w:r>
      <w:r>
        <w:rPr>
          <w:spacing w:val="40"/>
        </w:rPr>
        <w:t xml:space="preserve"> </w:t>
      </w:r>
      <w:r>
        <w:t>соблюдение</w:t>
      </w:r>
      <w:r>
        <w:rPr>
          <w:spacing w:val="40"/>
        </w:rPr>
        <w:t xml:space="preserve"> </w:t>
      </w:r>
      <w:r>
        <w:t>в</w:t>
      </w:r>
      <w:r>
        <w:rPr>
          <w:spacing w:val="40"/>
        </w:rPr>
        <w:t xml:space="preserve"> </w:t>
      </w:r>
      <w:r>
        <w:t>устной</w:t>
      </w:r>
      <w:r>
        <w:rPr>
          <w:spacing w:val="40"/>
        </w:rPr>
        <w:t xml:space="preserve"> </w:t>
      </w:r>
      <w:r>
        <w:t>речи интонации неполного предложения.</w:t>
      </w:r>
    </w:p>
    <w:p w:rsidR="00EC4929" w:rsidRDefault="001B2B69">
      <w:pPr>
        <w:pStyle w:val="a3"/>
        <w:spacing w:before="4"/>
        <w:ind w:left="1200"/>
        <w:jc w:val="left"/>
      </w:pPr>
      <w:r>
        <w:t>Грамматические,</w:t>
      </w:r>
      <w:r>
        <w:rPr>
          <w:spacing w:val="19"/>
        </w:rPr>
        <w:t xml:space="preserve"> </w:t>
      </w:r>
      <w:r>
        <w:t>интонационные</w:t>
      </w:r>
      <w:r>
        <w:rPr>
          <w:spacing w:val="19"/>
        </w:rPr>
        <w:t xml:space="preserve"> </w:t>
      </w:r>
      <w:r>
        <w:t>и</w:t>
      </w:r>
      <w:r>
        <w:rPr>
          <w:spacing w:val="17"/>
        </w:rPr>
        <w:t xml:space="preserve"> </w:t>
      </w:r>
      <w:r>
        <w:t>пунктуационные</w:t>
      </w:r>
      <w:r>
        <w:rPr>
          <w:spacing w:val="14"/>
        </w:rPr>
        <w:t xml:space="preserve"> </w:t>
      </w:r>
      <w:r>
        <w:t>особенности</w:t>
      </w:r>
      <w:r>
        <w:rPr>
          <w:spacing w:val="21"/>
        </w:rPr>
        <w:t xml:space="preserve"> </w:t>
      </w:r>
      <w:r>
        <w:t>предложений</w:t>
      </w:r>
      <w:r>
        <w:rPr>
          <w:spacing w:val="21"/>
        </w:rPr>
        <w:t xml:space="preserve"> </w:t>
      </w:r>
      <w:r>
        <w:t>со</w:t>
      </w:r>
      <w:r>
        <w:rPr>
          <w:spacing w:val="24"/>
        </w:rPr>
        <w:t xml:space="preserve"> </w:t>
      </w:r>
      <w:r>
        <w:rPr>
          <w:spacing w:val="-2"/>
        </w:rPr>
        <w:t>словами</w:t>
      </w:r>
    </w:p>
    <w:p w:rsidR="00EC4929" w:rsidRDefault="00EC4929">
      <w:pPr>
        <w:sectPr w:rsidR="00EC4929">
          <w:pgSz w:w="11900" w:h="16840"/>
          <w:pgMar w:top="840" w:right="280" w:bottom="280" w:left="720" w:header="720" w:footer="720" w:gutter="0"/>
          <w:cols w:space="720"/>
        </w:sectPr>
      </w:pPr>
    </w:p>
    <w:p w:rsidR="00EC4929" w:rsidRDefault="001B2B69">
      <w:pPr>
        <w:pStyle w:val="a3"/>
        <w:spacing w:line="274" w:lineRule="exact"/>
        <w:jc w:val="left"/>
      </w:pPr>
      <w:r>
        <w:lastRenderedPageBreak/>
        <w:t>да,</w:t>
      </w:r>
      <w:r>
        <w:rPr>
          <w:spacing w:val="-2"/>
        </w:rPr>
        <w:t xml:space="preserve"> </w:t>
      </w:r>
      <w:r>
        <w:rPr>
          <w:spacing w:val="-4"/>
        </w:rPr>
        <w:t>нет.</w:t>
      </w:r>
    </w:p>
    <w:p w:rsidR="00EC4929" w:rsidRDefault="001B2B69">
      <w:pPr>
        <w:spacing w:before="2"/>
        <w:rPr>
          <w:sz w:val="24"/>
        </w:rPr>
      </w:pPr>
      <w:r>
        <w:br w:type="column"/>
      </w:r>
    </w:p>
    <w:p w:rsidR="00EC4929" w:rsidRDefault="001B2B69">
      <w:pPr>
        <w:pStyle w:val="a3"/>
        <w:spacing w:line="237" w:lineRule="auto"/>
        <w:ind w:left="-31" w:right="1281"/>
        <w:jc w:val="left"/>
      </w:pPr>
      <w:r>
        <w:t>Нормы</w:t>
      </w:r>
      <w:r>
        <w:rPr>
          <w:spacing w:val="-6"/>
        </w:rPr>
        <w:t xml:space="preserve"> </w:t>
      </w:r>
      <w:r>
        <w:t>построения</w:t>
      </w:r>
      <w:r>
        <w:rPr>
          <w:spacing w:val="-7"/>
        </w:rPr>
        <w:t xml:space="preserve"> </w:t>
      </w:r>
      <w:r>
        <w:t>простого</w:t>
      </w:r>
      <w:r>
        <w:rPr>
          <w:spacing w:val="-7"/>
        </w:rPr>
        <w:t xml:space="preserve"> </w:t>
      </w:r>
      <w:r>
        <w:t>предложения,</w:t>
      </w:r>
      <w:r>
        <w:rPr>
          <w:spacing w:val="-10"/>
        </w:rPr>
        <w:t xml:space="preserve"> </w:t>
      </w:r>
      <w:r>
        <w:t>использования</w:t>
      </w:r>
      <w:r>
        <w:rPr>
          <w:spacing w:val="-12"/>
        </w:rPr>
        <w:t xml:space="preserve"> </w:t>
      </w:r>
      <w:r>
        <w:t>инверсии. Двусоставное предложение.</w:t>
      </w:r>
    </w:p>
    <w:p w:rsidR="00EC4929" w:rsidRDefault="001B2B69">
      <w:pPr>
        <w:pStyle w:val="a3"/>
        <w:spacing w:before="3" w:line="275" w:lineRule="exact"/>
        <w:ind w:left="-31"/>
        <w:jc w:val="left"/>
      </w:pPr>
      <w:r>
        <w:t>Главные</w:t>
      </w:r>
      <w:r>
        <w:rPr>
          <w:spacing w:val="-3"/>
        </w:rPr>
        <w:t xml:space="preserve"> </w:t>
      </w:r>
      <w:r>
        <w:t xml:space="preserve">члены </w:t>
      </w:r>
      <w:r>
        <w:rPr>
          <w:spacing w:val="-2"/>
        </w:rPr>
        <w:t>предложения.</w:t>
      </w:r>
    </w:p>
    <w:p w:rsidR="00EC4929" w:rsidRDefault="001B2B69">
      <w:pPr>
        <w:pStyle w:val="a3"/>
        <w:spacing w:line="242" w:lineRule="auto"/>
        <w:ind w:left="-31" w:right="2790"/>
        <w:jc w:val="left"/>
      </w:pPr>
      <w:r>
        <w:t>Подлежащее</w:t>
      </w:r>
      <w:r>
        <w:rPr>
          <w:spacing w:val="-6"/>
        </w:rPr>
        <w:t xml:space="preserve"> </w:t>
      </w:r>
      <w:r>
        <w:t>и</w:t>
      </w:r>
      <w:r>
        <w:rPr>
          <w:spacing w:val="-9"/>
        </w:rPr>
        <w:t xml:space="preserve"> </w:t>
      </w:r>
      <w:r>
        <w:t>сказуемое</w:t>
      </w:r>
      <w:r>
        <w:rPr>
          <w:spacing w:val="-6"/>
        </w:rPr>
        <w:t xml:space="preserve"> </w:t>
      </w:r>
      <w:r>
        <w:t>как</w:t>
      </w:r>
      <w:r>
        <w:rPr>
          <w:spacing w:val="-7"/>
        </w:rPr>
        <w:t xml:space="preserve"> </w:t>
      </w:r>
      <w:r>
        <w:t>главные</w:t>
      </w:r>
      <w:r>
        <w:rPr>
          <w:spacing w:val="-11"/>
        </w:rPr>
        <w:t xml:space="preserve"> </w:t>
      </w:r>
      <w:r>
        <w:t>члены</w:t>
      </w:r>
      <w:r>
        <w:rPr>
          <w:spacing w:val="-8"/>
        </w:rPr>
        <w:t xml:space="preserve"> </w:t>
      </w:r>
      <w:r>
        <w:t>предложения. Способы выражения подлежащего.</w:t>
      </w:r>
    </w:p>
    <w:p w:rsidR="00EC4929" w:rsidRDefault="001B2B69">
      <w:pPr>
        <w:pStyle w:val="a3"/>
        <w:spacing w:line="271" w:lineRule="exact"/>
        <w:ind w:left="-31"/>
        <w:jc w:val="left"/>
      </w:pPr>
      <w:r>
        <w:t>Виды</w:t>
      </w:r>
      <w:r>
        <w:rPr>
          <w:spacing w:val="7"/>
        </w:rPr>
        <w:t xml:space="preserve"> </w:t>
      </w:r>
      <w:r>
        <w:t>сказуемого</w:t>
      </w:r>
      <w:r>
        <w:rPr>
          <w:spacing w:val="8"/>
        </w:rPr>
        <w:t xml:space="preserve"> </w:t>
      </w:r>
      <w:r>
        <w:t>(простое</w:t>
      </w:r>
      <w:r>
        <w:rPr>
          <w:spacing w:val="3"/>
        </w:rPr>
        <w:t xml:space="preserve"> </w:t>
      </w:r>
      <w:r>
        <w:t>глагольное,</w:t>
      </w:r>
      <w:r>
        <w:rPr>
          <w:spacing w:val="6"/>
        </w:rPr>
        <w:t xml:space="preserve"> </w:t>
      </w:r>
      <w:r>
        <w:t>составное</w:t>
      </w:r>
      <w:r>
        <w:rPr>
          <w:spacing w:val="3"/>
        </w:rPr>
        <w:t xml:space="preserve"> </w:t>
      </w:r>
      <w:r>
        <w:t>глагольное,</w:t>
      </w:r>
      <w:r>
        <w:rPr>
          <w:spacing w:val="6"/>
        </w:rPr>
        <w:t xml:space="preserve"> </w:t>
      </w:r>
      <w:r>
        <w:t>составное</w:t>
      </w:r>
      <w:r>
        <w:rPr>
          <w:spacing w:val="3"/>
        </w:rPr>
        <w:t xml:space="preserve"> </w:t>
      </w:r>
      <w:r>
        <w:t>именное)</w:t>
      </w:r>
      <w:r>
        <w:rPr>
          <w:spacing w:val="5"/>
        </w:rPr>
        <w:t xml:space="preserve"> </w:t>
      </w:r>
      <w:r>
        <w:t>и</w:t>
      </w:r>
      <w:r>
        <w:rPr>
          <w:spacing w:val="5"/>
        </w:rPr>
        <w:t xml:space="preserve"> </w:t>
      </w:r>
      <w:r>
        <w:rPr>
          <w:spacing w:val="-2"/>
        </w:rPr>
        <w:t>способы</w:t>
      </w:r>
    </w:p>
    <w:p w:rsidR="00EC4929" w:rsidRDefault="00EC4929">
      <w:pPr>
        <w:spacing w:line="271" w:lineRule="exact"/>
        <w:sectPr w:rsidR="00EC4929">
          <w:type w:val="continuous"/>
          <w:pgSz w:w="11900" w:h="16840"/>
          <w:pgMar w:top="1160" w:right="280" w:bottom="280" w:left="720" w:header="720" w:footer="720" w:gutter="0"/>
          <w:cols w:num="2" w:space="720" w:equalWidth="0">
            <w:col w:w="1192" w:space="40"/>
            <w:col w:w="9668"/>
          </w:cols>
        </w:sectPr>
      </w:pPr>
    </w:p>
    <w:p w:rsidR="00EC4929" w:rsidRDefault="001B2B69">
      <w:pPr>
        <w:pStyle w:val="a3"/>
        <w:spacing w:before="2" w:line="275" w:lineRule="exact"/>
      </w:pPr>
      <w:r>
        <w:lastRenderedPageBreak/>
        <w:t>его</w:t>
      </w:r>
      <w:r>
        <w:rPr>
          <w:spacing w:val="3"/>
        </w:rPr>
        <w:t xml:space="preserve"> </w:t>
      </w:r>
      <w:r>
        <w:rPr>
          <w:spacing w:val="-2"/>
        </w:rPr>
        <w:t>выражения.</w:t>
      </w:r>
    </w:p>
    <w:p w:rsidR="00EC4929" w:rsidRDefault="001B2B69">
      <w:pPr>
        <w:pStyle w:val="a3"/>
        <w:spacing w:line="275" w:lineRule="exact"/>
        <w:ind w:left="1200"/>
      </w:pPr>
      <w:r>
        <w:t>Тире между</w:t>
      </w:r>
      <w:r>
        <w:rPr>
          <w:spacing w:val="-9"/>
        </w:rPr>
        <w:t xml:space="preserve"> </w:t>
      </w:r>
      <w:r>
        <w:t>подлежащим</w:t>
      </w:r>
      <w:r>
        <w:rPr>
          <w:spacing w:val="-2"/>
        </w:rPr>
        <w:t xml:space="preserve"> </w:t>
      </w:r>
      <w:r>
        <w:t>и</w:t>
      </w:r>
      <w:r>
        <w:rPr>
          <w:spacing w:val="3"/>
        </w:rPr>
        <w:t xml:space="preserve"> </w:t>
      </w:r>
      <w:r>
        <w:rPr>
          <w:spacing w:val="-2"/>
        </w:rPr>
        <w:t>сказуемым.</w:t>
      </w:r>
    </w:p>
    <w:p w:rsidR="00EC4929" w:rsidRDefault="001B2B69">
      <w:pPr>
        <w:pStyle w:val="a3"/>
        <w:spacing w:before="2"/>
        <w:ind w:right="131" w:firstLine="758"/>
      </w:pPr>
      <w: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w:t>
      </w:r>
      <w:r>
        <w:rPr>
          <w:spacing w:val="-2"/>
        </w:rPr>
        <w:t>сочетаниями.</w:t>
      </w:r>
    </w:p>
    <w:p w:rsidR="00EC4929" w:rsidRDefault="001B2B69">
      <w:pPr>
        <w:pStyle w:val="a3"/>
        <w:spacing w:line="242" w:lineRule="auto"/>
        <w:ind w:left="1200" w:right="4869"/>
      </w:pPr>
      <w:r>
        <w:t>Второстепенные члены предложения. Второстепенные</w:t>
      </w:r>
      <w:r>
        <w:rPr>
          <w:spacing w:val="-3"/>
        </w:rPr>
        <w:t xml:space="preserve"> </w:t>
      </w:r>
      <w:r>
        <w:t>члены</w:t>
      </w:r>
      <w:r>
        <w:rPr>
          <w:spacing w:val="-4"/>
        </w:rPr>
        <w:t xml:space="preserve"> </w:t>
      </w:r>
      <w:r>
        <w:t>предложения,</w:t>
      </w:r>
      <w:r>
        <w:rPr>
          <w:spacing w:val="1"/>
        </w:rPr>
        <w:t xml:space="preserve"> </w:t>
      </w:r>
      <w:r>
        <w:t>их</w:t>
      </w:r>
      <w:r>
        <w:rPr>
          <w:spacing w:val="-6"/>
        </w:rPr>
        <w:t xml:space="preserve"> </w:t>
      </w:r>
      <w:r>
        <w:rPr>
          <w:spacing w:val="-4"/>
        </w:rPr>
        <w:t>виды.</w:t>
      </w:r>
    </w:p>
    <w:p w:rsidR="00EC4929" w:rsidRDefault="001B2B69">
      <w:pPr>
        <w:pStyle w:val="a3"/>
        <w:spacing w:line="242" w:lineRule="auto"/>
        <w:ind w:firstLine="758"/>
        <w:jc w:val="left"/>
      </w:pPr>
      <w:r>
        <w:t>Определение</w:t>
      </w:r>
      <w:r>
        <w:rPr>
          <w:spacing w:val="80"/>
        </w:rPr>
        <w:t xml:space="preserve"> </w:t>
      </w:r>
      <w:r>
        <w:t>как</w:t>
      </w:r>
      <w:r>
        <w:rPr>
          <w:spacing w:val="80"/>
        </w:rPr>
        <w:t xml:space="preserve"> </w:t>
      </w:r>
      <w:r>
        <w:t>второстепенный</w:t>
      </w:r>
      <w:r>
        <w:rPr>
          <w:spacing w:val="80"/>
        </w:rPr>
        <w:t xml:space="preserve"> </w:t>
      </w:r>
      <w:r>
        <w:t>член</w:t>
      </w:r>
      <w:r>
        <w:rPr>
          <w:spacing w:val="80"/>
        </w:rPr>
        <w:t xml:space="preserve"> </w:t>
      </w:r>
      <w:r>
        <w:t>предложения.</w:t>
      </w:r>
      <w:r>
        <w:rPr>
          <w:spacing w:val="80"/>
        </w:rPr>
        <w:t xml:space="preserve"> </w:t>
      </w:r>
      <w:r>
        <w:t>Определения</w:t>
      </w:r>
      <w:r>
        <w:rPr>
          <w:spacing w:val="80"/>
        </w:rPr>
        <w:t xml:space="preserve"> </w:t>
      </w:r>
      <w:r>
        <w:t>согласованные</w:t>
      </w:r>
      <w:r>
        <w:rPr>
          <w:spacing w:val="80"/>
        </w:rPr>
        <w:t xml:space="preserve"> </w:t>
      </w:r>
      <w:r>
        <w:t>и</w:t>
      </w:r>
      <w:r>
        <w:rPr>
          <w:spacing w:val="80"/>
        </w:rPr>
        <w:t xml:space="preserve"> </w:t>
      </w:r>
      <w:r>
        <w:rPr>
          <w:spacing w:val="-2"/>
        </w:rPr>
        <w:t>несогласованные.</w:t>
      </w:r>
    </w:p>
    <w:p w:rsidR="00EC4929" w:rsidRDefault="001B2B69">
      <w:pPr>
        <w:pStyle w:val="a3"/>
        <w:tabs>
          <w:tab w:val="left" w:pos="2716"/>
          <w:tab w:val="left" w:pos="3263"/>
          <w:tab w:val="left" w:pos="4236"/>
          <w:tab w:val="left" w:pos="4807"/>
          <w:tab w:val="left" w:pos="6384"/>
          <w:tab w:val="left" w:pos="7847"/>
          <w:tab w:val="left" w:pos="8399"/>
          <w:tab w:val="left" w:pos="10288"/>
        </w:tabs>
        <w:spacing w:line="242" w:lineRule="auto"/>
        <w:ind w:right="134" w:firstLine="758"/>
        <w:jc w:val="left"/>
      </w:pPr>
      <w:r>
        <w:rPr>
          <w:spacing w:val="-2"/>
        </w:rPr>
        <w:t>Приложение</w:t>
      </w:r>
      <w:r>
        <w:tab/>
      </w:r>
      <w:r>
        <w:rPr>
          <w:spacing w:val="-4"/>
        </w:rPr>
        <w:t>как</w:t>
      </w:r>
      <w:r>
        <w:tab/>
      </w:r>
      <w:r>
        <w:rPr>
          <w:spacing w:val="-2"/>
        </w:rPr>
        <w:t>особый</w:t>
      </w:r>
      <w:r>
        <w:tab/>
      </w:r>
      <w:r>
        <w:rPr>
          <w:spacing w:val="-4"/>
        </w:rPr>
        <w:t>вид</w:t>
      </w:r>
      <w:r>
        <w:tab/>
      </w:r>
      <w:r>
        <w:rPr>
          <w:spacing w:val="-2"/>
        </w:rPr>
        <w:t>определения.</w:t>
      </w:r>
      <w:r>
        <w:tab/>
      </w:r>
      <w:r>
        <w:rPr>
          <w:spacing w:val="-2"/>
        </w:rPr>
        <w:t>Дополнение</w:t>
      </w:r>
      <w:r>
        <w:tab/>
      </w:r>
      <w:r>
        <w:rPr>
          <w:spacing w:val="-4"/>
        </w:rPr>
        <w:t>как</w:t>
      </w:r>
      <w:r>
        <w:tab/>
      </w:r>
      <w:r>
        <w:rPr>
          <w:spacing w:val="-2"/>
        </w:rPr>
        <w:t>второстепенный</w:t>
      </w:r>
      <w:r>
        <w:tab/>
      </w:r>
      <w:r>
        <w:rPr>
          <w:spacing w:val="-4"/>
        </w:rPr>
        <w:t xml:space="preserve">член </w:t>
      </w:r>
      <w:r>
        <w:t>предложения. Дополнения прямые и косвенные.</w:t>
      </w:r>
    </w:p>
    <w:p w:rsidR="00EC4929" w:rsidRDefault="001B2B69">
      <w:pPr>
        <w:pStyle w:val="a3"/>
        <w:spacing w:line="242" w:lineRule="auto"/>
        <w:ind w:firstLine="758"/>
        <w:jc w:val="left"/>
      </w:pPr>
      <w:r>
        <w:t>Обстоятельство</w:t>
      </w:r>
      <w:r>
        <w:rPr>
          <w:spacing w:val="80"/>
        </w:rPr>
        <w:t xml:space="preserve"> </w:t>
      </w:r>
      <w:r>
        <w:t>как</w:t>
      </w:r>
      <w:r>
        <w:rPr>
          <w:spacing w:val="80"/>
        </w:rPr>
        <w:t xml:space="preserve"> </w:t>
      </w:r>
      <w:r>
        <w:t>второстепенный</w:t>
      </w:r>
      <w:r>
        <w:rPr>
          <w:spacing w:val="80"/>
        </w:rPr>
        <w:t xml:space="preserve"> </w:t>
      </w:r>
      <w:r>
        <w:t>член</w:t>
      </w:r>
      <w:r>
        <w:rPr>
          <w:spacing w:val="80"/>
        </w:rPr>
        <w:t xml:space="preserve"> </w:t>
      </w:r>
      <w:r>
        <w:t>предложения.</w:t>
      </w:r>
      <w:r>
        <w:rPr>
          <w:spacing w:val="80"/>
        </w:rPr>
        <w:t xml:space="preserve"> </w:t>
      </w:r>
      <w:r>
        <w:t>Виды</w:t>
      </w:r>
      <w:r>
        <w:rPr>
          <w:spacing w:val="80"/>
        </w:rPr>
        <w:t xml:space="preserve"> </w:t>
      </w:r>
      <w:r>
        <w:t>обстоятельств</w:t>
      </w:r>
      <w:r>
        <w:rPr>
          <w:spacing w:val="80"/>
        </w:rPr>
        <w:t xml:space="preserve"> </w:t>
      </w:r>
      <w:r>
        <w:t>(места,</w:t>
      </w:r>
      <w:r>
        <w:rPr>
          <w:spacing w:val="80"/>
        </w:rPr>
        <w:t xml:space="preserve"> </w:t>
      </w:r>
      <w:r>
        <w:t>времени, причины, цели, образа действия, меры и степени, условия, уступки).</w:t>
      </w:r>
    </w:p>
    <w:p w:rsidR="00EC4929" w:rsidRDefault="001B2B69">
      <w:pPr>
        <w:pStyle w:val="a3"/>
        <w:spacing w:line="271" w:lineRule="exact"/>
        <w:ind w:left="1200"/>
        <w:jc w:val="left"/>
      </w:pPr>
      <w:r>
        <w:t>Односоставные</w:t>
      </w:r>
      <w:r>
        <w:rPr>
          <w:spacing w:val="-5"/>
        </w:rPr>
        <w:t xml:space="preserve"> </w:t>
      </w:r>
      <w:r>
        <w:rPr>
          <w:spacing w:val="-2"/>
        </w:rPr>
        <w:t>предложения.</w:t>
      </w:r>
    </w:p>
    <w:p w:rsidR="00EC4929" w:rsidRDefault="001B2B69">
      <w:pPr>
        <w:pStyle w:val="a3"/>
        <w:spacing w:line="275" w:lineRule="exact"/>
        <w:ind w:left="1200"/>
        <w:jc w:val="left"/>
      </w:pPr>
      <w:r>
        <w:t>Односоставные</w:t>
      </w:r>
      <w:r>
        <w:rPr>
          <w:spacing w:val="-10"/>
        </w:rPr>
        <w:t xml:space="preserve"> </w:t>
      </w:r>
      <w:r>
        <w:t>предложения,</w:t>
      </w:r>
      <w:r>
        <w:rPr>
          <w:spacing w:val="-1"/>
        </w:rPr>
        <w:t xml:space="preserve"> </w:t>
      </w:r>
      <w:r>
        <w:t>их</w:t>
      </w:r>
      <w:r>
        <w:rPr>
          <w:spacing w:val="-6"/>
        </w:rPr>
        <w:t xml:space="preserve"> </w:t>
      </w:r>
      <w:r>
        <w:t>грамматические</w:t>
      </w:r>
      <w:r>
        <w:rPr>
          <w:spacing w:val="-3"/>
        </w:rPr>
        <w:t xml:space="preserve"> </w:t>
      </w:r>
      <w:r>
        <w:rPr>
          <w:spacing w:val="-2"/>
        </w:rPr>
        <w:t>признаки.</w:t>
      </w:r>
    </w:p>
    <w:p w:rsidR="00EC4929" w:rsidRDefault="001B2B69">
      <w:pPr>
        <w:pStyle w:val="a3"/>
        <w:spacing w:line="242" w:lineRule="auto"/>
        <w:ind w:right="2020" w:firstLine="758"/>
        <w:jc w:val="left"/>
      </w:pPr>
      <w:r>
        <w:t>Грамматические</w:t>
      </w:r>
      <w:r>
        <w:rPr>
          <w:spacing w:val="-6"/>
        </w:rPr>
        <w:t xml:space="preserve"> </w:t>
      </w:r>
      <w:r>
        <w:t>различия</w:t>
      </w:r>
      <w:r>
        <w:rPr>
          <w:spacing w:val="-14"/>
        </w:rPr>
        <w:t xml:space="preserve"> </w:t>
      </w:r>
      <w:r>
        <w:t>односоставных</w:t>
      </w:r>
      <w:r>
        <w:rPr>
          <w:spacing w:val="-9"/>
        </w:rPr>
        <w:t xml:space="preserve"> </w:t>
      </w:r>
      <w:r>
        <w:t>предложений</w:t>
      </w:r>
      <w:r>
        <w:rPr>
          <w:spacing w:val="-8"/>
        </w:rPr>
        <w:t xml:space="preserve"> </w:t>
      </w:r>
      <w:r>
        <w:t>и</w:t>
      </w:r>
      <w:r>
        <w:rPr>
          <w:spacing w:val="-4"/>
        </w:rPr>
        <w:t xml:space="preserve"> </w:t>
      </w:r>
      <w:r>
        <w:t>двусоставных неполных предложений.</w:t>
      </w:r>
    </w:p>
    <w:p w:rsidR="00EC4929" w:rsidRDefault="001B2B69">
      <w:pPr>
        <w:pStyle w:val="a3"/>
        <w:spacing w:line="242" w:lineRule="auto"/>
        <w:ind w:right="124" w:firstLine="758"/>
        <w:jc w:val="left"/>
      </w:pPr>
      <w:r>
        <w:t>Виды</w:t>
      </w:r>
      <w:r>
        <w:rPr>
          <w:spacing w:val="-7"/>
        </w:rPr>
        <w:t xml:space="preserve"> </w:t>
      </w:r>
      <w:r>
        <w:t>односоставных</w:t>
      </w:r>
      <w:r>
        <w:rPr>
          <w:spacing w:val="-14"/>
        </w:rPr>
        <w:t xml:space="preserve"> </w:t>
      </w:r>
      <w:r>
        <w:t>предложений:</w:t>
      </w:r>
      <w:r>
        <w:rPr>
          <w:spacing w:val="-13"/>
        </w:rPr>
        <w:t xml:space="preserve"> </w:t>
      </w:r>
      <w:r>
        <w:t>назывные,</w:t>
      </w:r>
      <w:r>
        <w:rPr>
          <w:spacing w:val="-12"/>
        </w:rPr>
        <w:t xml:space="preserve"> </w:t>
      </w:r>
      <w:r>
        <w:t>определённо-личные,</w:t>
      </w:r>
      <w:r>
        <w:rPr>
          <w:spacing w:val="-11"/>
        </w:rPr>
        <w:t xml:space="preserve"> </w:t>
      </w:r>
      <w:r>
        <w:t>неопределённо-личные, обобщённо-личные, безличные предложения.</w:t>
      </w:r>
    </w:p>
    <w:p w:rsidR="00EC4929" w:rsidRDefault="001B2B69">
      <w:pPr>
        <w:pStyle w:val="a3"/>
        <w:spacing w:line="242" w:lineRule="auto"/>
        <w:ind w:left="1200" w:right="2020"/>
        <w:jc w:val="left"/>
      </w:pPr>
      <w:r>
        <w:t>Синтаксическая</w:t>
      </w:r>
      <w:r>
        <w:rPr>
          <w:spacing w:val="-7"/>
        </w:rPr>
        <w:t xml:space="preserve"> </w:t>
      </w:r>
      <w:r>
        <w:t>синонимия</w:t>
      </w:r>
      <w:r>
        <w:rPr>
          <w:spacing w:val="-11"/>
        </w:rPr>
        <w:t xml:space="preserve"> </w:t>
      </w:r>
      <w:r>
        <w:t>односоставных</w:t>
      </w:r>
      <w:r>
        <w:rPr>
          <w:spacing w:val="-11"/>
        </w:rPr>
        <w:t xml:space="preserve"> </w:t>
      </w:r>
      <w:r>
        <w:t>и</w:t>
      </w:r>
      <w:r>
        <w:rPr>
          <w:spacing w:val="-6"/>
        </w:rPr>
        <w:t xml:space="preserve"> </w:t>
      </w:r>
      <w:r>
        <w:t>двусоставных</w:t>
      </w:r>
      <w:r>
        <w:rPr>
          <w:spacing w:val="-11"/>
        </w:rPr>
        <w:t xml:space="preserve"> </w:t>
      </w:r>
      <w:r>
        <w:t>предложений. Употребление односоставных предложений в речи.</w:t>
      </w:r>
    </w:p>
    <w:p w:rsidR="00EC4929" w:rsidRDefault="001B2B69">
      <w:pPr>
        <w:pStyle w:val="a3"/>
        <w:spacing w:line="242" w:lineRule="auto"/>
        <w:ind w:left="1200" w:right="5629"/>
        <w:jc w:val="left"/>
      </w:pPr>
      <w:r>
        <w:t>Простое осложнённое предложение. Предложения</w:t>
      </w:r>
      <w:r>
        <w:rPr>
          <w:spacing w:val="-14"/>
        </w:rPr>
        <w:t xml:space="preserve"> </w:t>
      </w:r>
      <w:r>
        <w:t>с</w:t>
      </w:r>
      <w:r>
        <w:rPr>
          <w:spacing w:val="-15"/>
        </w:rPr>
        <w:t xml:space="preserve"> </w:t>
      </w:r>
      <w:r>
        <w:t>однородными</w:t>
      </w:r>
      <w:r>
        <w:rPr>
          <w:spacing w:val="-10"/>
        </w:rPr>
        <w:t xml:space="preserve"> </w:t>
      </w:r>
      <w:r>
        <w:t>членами.</w:t>
      </w:r>
    </w:p>
    <w:p w:rsidR="00EC4929" w:rsidRDefault="001B2B69">
      <w:pPr>
        <w:pStyle w:val="a3"/>
        <w:ind w:left="1200" w:right="3210"/>
      </w:pPr>
      <w:r>
        <w:t>Однородные</w:t>
      </w:r>
      <w:r>
        <w:rPr>
          <w:spacing w:val="-4"/>
        </w:rPr>
        <w:t xml:space="preserve"> </w:t>
      </w:r>
      <w:r>
        <w:t>члены</w:t>
      </w:r>
      <w:r>
        <w:rPr>
          <w:spacing w:val="-2"/>
        </w:rPr>
        <w:t xml:space="preserve"> </w:t>
      </w:r>
      <w:r>
        <w:t>предложения,</w:t>
      </w:r>
      <w:r>
        <w:rPr>
          <w:spacing w:val="-6"/>
        </w:rPr>
        <w:t xml:space="preserve"> </w:t>
      </w:r>
      <w:r>
        <w:t>их</w:t>
      </w:r>
      <w:r>
        <w:rPr>
          <w:spacing w:val="-8"/>
        </w:rPr>
        <w:t xml:space="preserve"> </w:t>
      </w:r>
      <w:r>
        <w:t>признаки,</w:t>
      </w:r>
      <w:r>
        <w:rPr>
          <w:spacing w:val="-6"/>
        </w:rPr>
        <w:t xml:space="preserve"> </w:t>
      </w:r>
      <w:r>
        <w:t>средства</w:t>
      </w:r>
      <w:r>
        <w:rPr>
          <w:spacing w:val="-4"/>
        </w:rPr>
        <w:t xml:space="preserve"> </w:t>
      </w:r>
      <w:r>
        <w:t>связи. Союзная</w:t>
      </w:r>
      <w:r>
        <w:rPr>
          <w:spacing w:val="-5"/>
        </w:rPr>
        <w:t xml:space="preserve"> </w:t>
      </w:r>
      <w:r>
        <w:t>и</w:t>
      </w:r>
      <w:r>
        <w:rPr>
          <w:spacing w:val="-8"/>
        </w:rPr>
        <w:t xml:space="preserve"> </w:t>
      </w:r>
      <w:r>
        <w:t>бессоюзная</w:t>
      </w:r>
      <w:r>
        <w:rPr>
          <w:spacing w:val="-5"/>
        </w:rPr>
        <w:t xml:space="preserve"> </w:t>
      </w:r>
      <w:r>
        <w:t>связь</w:t>
      </w:r>
      <w:r>
        <w:rPr>
          <w:spacing w:val="-13"/>
        </w:rPr>
        <w:t xml:space="preserve"> </w:t>
      </w:r>
      <w:r>
        <w:t>однородных</w:t>
      </w:r>
      <w:r>
        <w:rPr>
          <w:spacing w:val="-9"/>
        </w:rPr>
        <w:t xml:space="preserve"> </w:t>
      </w:r>
      <w:r>
        <w:t>членов</w:t>
      </w:r>
      <w:r>
        <w:rPr>
          <w:spacing w:val="-4"/>
        </w:rPr>
        <w:t xml:space="preserve"> </w:t>
      </w:r>
      <w:r>
        <w:t>предложения. Однородные и неоднородные определения.</w:t>
      </w:r>
    </w:p>
    <w:p w:rsidR="00EC4929" w:rsidRDefault="001B2B69">
      <w:pPr>
        <w:pStyle w:val="a3"/>
        <w:spacing w:line="275" w:lineRule="exact"/>
        <w:ind w:left="1200"/>
      </w:pPr>
      <w:r>
        <w:t>Предложения</w:t>
      </w:r>
      <w:r>
        <w:rPr>
          <w:spacing w:val="-8"/>
        </w:rPr>
        <w:t xml:space="preserve"> </w:t>
      </w:r>
      <w:r>
        <w:t>с</w:t>
      </w:r>
      <w:r>
        <w:rPr>
          <w:spacing w:val="-7"/>
        </w:rPr>
        <w:t xml:space="preserve"> </w:t>
      </w:r>
      <w:r>
        <w:t>обобщающими</w:t>
      </w:r>
      <w:r>
        <w:rPr>
          <w:spacing w:val="-4"/>
        </w:rPr>
        <w:t xml:space="preserve"> </w:t>
      </w:r>
      <w:r>
        <w:t>словами при</w:t>
      </w:r>
      <w:r>
        <w:rPr>
          <w:spacing w:val="-5"/>
        </w:rPr>
        <w:t xml:space="preserve"> </w:t>
      </w:r>
      <w:r>
        <w:t>однородных</w:t>
      </w:r>
      <w:r>
        <w:rPr>
          <w:spacing w:val="-5"/>
        </w:rPr>
        <w:t xml:space="preserve"> </w:t>
      </w:r>
      <w:r>
        <w:rPr>
          <w:spacing w:val="-2"/>
        </w:rPr>
        <w:t>членах.</w:t>
      </w:r>
    </w:p>
    <w:p w:rsidR="00EC4929" w:rsidRDefault="001B2B69">
      <w:pPr>
        <w:pStyle w:val="a3"/>
        <w:spacing w:line="242" w:lineRule="auto"/>
        <w:ind w:right="135" w:firstLine="758"/>
      </w:pPr>
      <w:r>
        <w:t>Нормы построения предложений с однородными членами, связанными двойными союзами не только... но и, как.. .так и.</w:t>
      </w:r>
    </w:p>
    <w:p w:rsidR="00EC4929" w:rsidRDefault="00EC4929">
      <w:pPr>
        <w:spacing w:line="242" w:lineRule="auto"/>
        <w:sectPr w:rsidR="00EC4929">
          <w:type w:val="continuous"/>
          <w:pgSz w:w="11900" w:h="16840"/>
          <w:pgMar w:top="1160" w:right="280" w:bottom="280" w:left="720" w:header="720" w:footer="720" w:gutter="0"/>
          <w:cols w:space="720"/>
        </w:sectPr>
      </w:pPr>
    </w:p>
    <w:p w:rsidR="00EC4929" w:rsidRDefault="001B2B69">
      <w:pPr>
        <w:pStyle w:val="a3"/>
        <w:spacing w:before="65"/>
        <w:ind w:right="133" w:firstLine="758"/>
      </w:pPr>
      <w:r>
        <w:lastRenderedPageBreak/>
        <w:t>Правила постановки знаков препинания в предложениях с однородными членами, связанными</w:t>
      </w:r>
      <w:r>
        <w:rPr>
          <w:spacing w:val="-6"/>
        </w:rPr>
        <w:t xml:space="preserve"> </w:t>
      </w:r>
      <w:r>
        <w:t>попарно,</w:t>
      </w:r>
      <w:r>
        <w:rPr>
          <w:spacing w:val="-5"/>
        </w:rPr>
        <w:t xml:space="preserve"> </w:t>
      </w:r>
      <w:r>
        <w:t>с</w:t>
      </w:r>
      <w:r>
        <w:rPr>
          <w:spacing w:val="-8"/>
        </w:rPr>
        <w:t xml:space="preserve"> </w:t>
      </w:r>
      <w:r>
        <w:t>помощью</w:t>
      </w:r>
      <w:r>
        <w:rPr>
          <w:spacing w:val="-9"/>
        </w:rPr>
        <w:t xml:space="preserve"> </w:t>
      </w:r>
      <w:r>
        <w:t>повторяющихся</w:t>
      </w:r>
      <w:r>
        <w:rPr>
          <w:spacing w:val="-2"/>
        </w:rPr>
        <w:t xml:space="preserve"> </w:t>
      </w:r>
      <w:r>
        <w:t>союзов</w:t>
      </w:r>
      <w:r>
        <w:rPr>
          <w:spacing w:val="-5"/>
        </w:rPr>
        <w:t xml:space="preserve"> </w:t>
      </w:r>
      <w:r>
        <w:t>(и...</w:t>
      </w:r>
      <w:r>
        <w:rPr>
          <w:spacing w:val="-5"/>
        </w:rPr>
        <w:t xml:space="preserve"> </w:t>
      </w:r>
      <w:r>
        <w:t>и,</w:t>
      </w:r>
      <w:r>
        <w:rPr>
          <w:spacing w:val="-5"/>
        </w:rPr>
        <w:t xml:space="preserve"> </w:t>
      </w:r>
      <w:r>
        <w:t>или...</w:t>
      </w:r>
      <w:r>
        <w:rPr>
          <w:spacing w:val="-5"/>
        </w:rPr>
        <w:t xml:space="preserve"> </w:t>
      </w:r>
      <w:r>
        <w:t>или,</w:t>
      </w:r>
      <w:r>
        <w:rPr>
          <w:spacing w:val="-5"/>
        </w:rPr>
        <w:t xml:space="preserve"> </w:t>
      </w:r>
      <w:r>
        <w:t>либо...</w:t>
      </w:r>
      <w:r>
        <w:rPr>
          <w:spacing w:val="-5"/>
        </w:rPr>
        <w:t xml:space="preserve"> </w:t>
      </w:r>
      <w:r>
        <w:t>либо,</w:t>
      </w:r>
      <w:r>
        <w:rPr>
          <w:spacing w:val="-5"/>
        </w:rPr>
        <w:t xml:space="preserve"> </w:t>
      </w:r>
      <w:r>
        <w:t>ни...ни,</w:t>
      </w:r>
      <w:r>
        <w:rPr>
          <w:spacing w:val="-5"/>
        </w:rPr>
        <w:t xml:space="preserve"> </w:t>
      </w:r>
      <w:r>
        <w:t xml:space="preserve">то... </w:t>
      </w:r>
      <w:r>
        <w:rPr>
          <w:spacing w:val="-4"/>
        </w:rPr>
        <w:t>то).</w:t>
      </w:r>
    </w:p>
    <w:p w:rsidR="00EC4929" w:rsidRDefault="001B2B69">
      <w:pPr>
        <w:pStyle w:val="a3"/>
        <w:spacing w:before="5" w:line="237" w:lineRule="auto"/>
        <w:ind w:right="140" w:firstLine="758"/>
      </w:pPr>
      <w:r>
        <w:t>Правила постановки знаков препинания в предложениях с обобщающими словами при однородных членах.</w:t>
      </w:r>
    </w:p>
    <w:p w:rsidR="00EC4929" w:rsidRDefault="001B2B69">
      <w:pPr>
        <w:pStyle w:val="a3"/>
        <w:spacing w:before="6" w:line="237" w:lineRule="auto"/>
        <w:ind w:left="1200" w:right="558"/>
      </w:pPr>
      <w:r>
        <w:t>Правила</w:t>
      </w:r>
      <w:r>
        <w:rPr>
          <w:spacing w:val="-3"/>
        </w:rPr>
        <w:t xml:space="preserve"> </w:t>
      </w:r>
      <w:r>
        <w:t>постановки</w:t>
      </w:r>
      <w:r>
        <w:rPr>
          <w:spacing w:val="-6"/>
        </w:rPr>
        <w:t xml:space="preserve"> </w:t>
      </w:r>
      <w:r>
        <w:t>знаков</w:t>
      </w:r>
      <w:r>
        <w:rPr>
          <w:spacing w:val="-5"/>
        </w:rPr>
        <w:t xml:space="preserve"> </w:t>
      </w:r>
      <w:r>
        <w:t>препинания</w:t>
      </w:r>
      <w:r>
        <w:rPr>
          <w:spacing w:val="-7"/>
        </w:rPr>
        <w:t xml:space="preserve"> </w:t>
      </w:r>
      <w:r>
        <w:t>в</w:t>
      </w:r>
      <w:r>
        <w:rPr>
          <w:spacing w:val="-5"/>
        </w:rPr>
        <w:t xml:space="preserve"> </w:t>
      </w:r>
      <w:r>
        <w:t>простом</w:t>
      </w:r>
      <w:r>
        <w:rPr>
          <w:spacing w:val="-1"/>
        </w:rPr>
        <w:t xml:space="preserve"> </w:t>
      </w:r>
      <w:r>
        <w:t>и</w:t>
      </w:r>
      <w:r>
        <w:rPr>
          <w:spacing w:val="-6"/>
        </w:rPr>
        <w:t xml:space="preserve"> </w:t>
      </w:r>
      <w:r>
        <w:t>сложном</w:t>
      </w:r>
      <w:r>
        <w:rPr>
          <w:spacing w:val="-2"/>
        </w:rPr>
        <w:t xml:space="preserve"> </w:t>
      </w:r>
      <w:r>
        <w:t>предложениях</w:t>
      </w:r>
      <w:r>
        <w:rPr>
          <w:spacing w:val="-7"/>
        </w:rPr>
        <w:t xml:space="preserve"> </w:t>
      </w:r>
      <w:r>
        <w:t>с</w:t>
      </w:r>
      <w:r>
        <w:rPr>
          <w:spacing w:val="-3"/>
        </w:rPr>
        <w:t xml:space="preserve"> </w:t>
      </w:r>
      <w:r>
        <w:t>союзом</w:t>
      </w:r>
      <w:r>
        <w:rPr>
          <w:spacing w:val="-2"/>
        </w:rPr>
        <w:t xml:space="preserve"> </w:t>
      </w:r>
      <w:r>
        <w:t>и. Предложения с обособленными членами.</w:t>
      </w:r>
    </w:p>
    <w:p w:rsidR="00EC4929" w:rsidRDefault="001B2B69">
      <w:pPr>
        <w:pStyle w:val="a3"/>
        <w:spacing w:before="5" w:line="237" w:lineRule="auto"/>
        <w:ind w:right="140" w:firstLine="758"/>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EC4929" w:rsidRDefault="001B2B69">
      <w:pPr>
        <w:pStyle w:val="a3"/>
        <w:spacing w:before="6" w:line="237" w:lineRule="auto"/>
        <w:ind w:left="1200" w:right="136"/>
      </w:pPr>
      <w:r>
        <w:t>Уточняющие члены предложения, пояснительные и присоединительные конструкции. Правила</w:t>
      </w:r>
      <w:r>
        <w:rPr>
          <w:spacing w:val="52"/>
          <w:w w:val="150"/>
        </w:rPr>
        <w:t xml:space="preserve"> </w:t>
      </w:r>
      <w:r>
        <w:t>постановки</w:t>
      </w:r>
      <w:r>
        <w:rPr>
          <w:spacing w:val="59"/>
          <w:w w:val="150"/>
        </w:rPr>
        <w:t xml:space="preserve"> </w:t>
      </w:r>
      <w:r>
        <w:t>знаков</w:t>
      </w:r>
      <w:r>
        <w:rPr>
          <w:spacing w:val="57"/>
          <w:w w:val="150"/>
        </w:rPr>
        <w:t xml:space="preserve"> </w:t>
      </w:r>
      <w:r>
        <w:t>препинания</w:t>
      </w:r>
      <w:r>
        <w:rPr>
          <w:spacing w:val="50"/>
          <w:w w:val="150"/>
        </w:rPr>
        <w:t xml:space="preserve"> </w:t>
      </w:r>
      <w:r>
        <w:t>в</w:t>
      </w:r>
      <w:r>
        <w:rPr>
          <w:spacing w:val="52"/>
          <w:w w:val="150"/>
        </w:rPr>
        <w:t xml:space="preserve"> </w:t>
      </w:r>
      <w:r>
        <w:t>предложениях</w:t>
      </w:r>
      <w:r>
        <w:rPr>
          <w:spacing w:val="50"/>
          <w:w w:val="150"/>
        </w:rPr>
        <w:t xml:space="preserve"> </w:t>
      </w:r>
      <w:r>
        <w:t>со</w:t>
      </w:r>
      <w:r>
        <w:rPr>
          <w:spacing w:val="55"/>
          <w:w w:val="150"/>
        </w:rPr>
        <w:t xml:space="preserve"> </w:t>
      </w:r>
      <w:r>
        <w:t>сравнительным</w:t>
      </w:r>
      <w:r>
        <w:rPr>
          <w:spacing w:val="78"/>
        </w:rPr>
        <w:t xml:space="preserve"> </w:t>
      </w:r>
      <w:r>
        <w:rPr>
          <w:spacing w:val="-2"/>
        </w:rPr>
        <w:t>оборотом;</w:t>
      </w:r>
    </w:p>
    <w:p w:rsidR="00EC4929" w:rsidRDefault="001B2B69">
      <w:pPr>
        <w:pStyle w:val="a3"/>
        <w:spacing w:before="4"/>
        <w:ind w:right="133"/>
      </w:pPr>
      <w:r>
        <w:t xml:space="preserve">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w:t>
      </w:r>
      <w:r>
        <w:rPr>
          <w:spacing w:val="-2"/>
        </w:rPr>
        <w:t>конструкций.</w:t>
      </w:r>
    </w:p>
    <w:p w:rsidR="00EC4929" w:rsidRDefault="001B2B69">
      <w:pPr>
        <w:pStyle w:val="a3"/>
        <w:spacing w:line="274" w:lineRule="exact"/>
        <w:ind w:left="1200"/>
        <w:jc w:val="left"/>
      </w:pPr>
      <w:r>
        <w:t>Предложения</w:t>
      </w:r>
      <w:r>
        <w:rPr>
          <w:spacing w:val="-8"/>
        </w:rPr>
        <w:t xml:space="preserve"> </w:t>
      </w:r>
      <w:r>
        <w:t>с</w:t>
      </w:r>
      <w:r>
        <w:rPr>
          <w:spacing w:val="-5"/>
        </w:rPr>
        <w:t xml:space="preserve"> </w:t>
      </w:r>
      <w:r>
        <w:t>обращениями,</w:t>
      </w:r>
      <w:r>
        <w:rPr>
          <w:spacing w:val="-4"/>
        </w:rPr>
        <w:t xml:space="preserve"> </w:t>
      </w:r>
      <w:r>
        <w:t>вводными</w:t>
      </w:r>
      <w:r>
        <w:rPr>
          <w:spacing w:val="-5"/>
        </w:rPr>
        <w:t xml:space="preserve"> </w:t>
      </w:r>
      <w:r>
        <w:t>и</w:t>
      </w:r>
      <w:r>
        <w:rPr>
          <w:spacing w:val="-4"/>
        </w:rPr>
        <w:t xml:space="preserve"> </w:t>
      </w:r>
      <w:r>
        <w:t xml:space="preserve">вставными </w:t>
      </w:r>
      <w:r>
        <w:rPr>
          <w:spacing w:val="-2"/>
        </w:rPr>
        <w:t>конструкциями.</w:t>
      </w:r>
    </w:p>
    <w:p w:rsidR="00EC4929" w:rsidRDefault="001B2B69">
      <w:pPr>
        <w:pStyle w:val="a3"/>
        <w:spacing w:before="4" w:line="237" w:lineRule="auto"/>
        <w:ind w:right="3150" w:firstLine="758"/>
        <w:jc w:val="left"/>
      </w:pPr>
      <w:r>
        <w:t>Обращение.</w:t>
      </w:r>
      <w:r>
        <w:rPr>
          <w:spacing w:val="-9"/>
        </w:rPr>
        <w:t xml:space="preserve"> </w:t>
      </w:r>
      <w:r>
        <w:t>Основные</w:t>
      </w:r>
      <w:r>
        <w:rPr>
          <w:spacing w:val="-11"/>
        </w:rPr>
        <w:t xml:space="preserve"> </w:t>
      </w:r>
      <w:r>
        <w:t>функции</w:t>
      </w:r>
      <w:r>
        <w:rPr>
          <w:spacing w:val="-9"/>
        </w:rPr>
        <w:t xml:space="preserve"> </w:t>
      </w:r>
      <w:r>
        <w:t>обращения.</w:t>
      </w:r>
      <w:r>
        <w:rPr>
          <w:spacing w:val="-9"/>
        </w:rPr>
        <w:t xml:space="preserve"> </w:t>
      </w:r>
      <w:r>
        <w:t>Распространённое и нераспространённое обращение.</w:t>
      </w:r>
    </w:p>
    <w:p w:rsidR="00EC4929" w:rsidRDefault="001B2B69">
      <w:pPr>
        <w:pStyle w:val="a3"/>
        <w:spacing w:before="4" w:line="275" w:lineRule="exact"/>
        <w:ind w:left="1200"/>
        <w:jc w:val="left"/>
      </w:pPr>
      <w:r>
        <w:t>Вводные</w:t>
      </w:r>
      <w:r>
        <w:rPr>
          <w:spacing w:val="-3"/>
        </w:rPr>
        <w:t xml:space="preserve"> </w:t>
      </w:r>
      <w:r>
        <w:rPr>
          <w:spacing w:val="-2"/>
        </w:rPr>
        <w:t>конструкции.</w:t>
      </w:r>
    </w:p>
    <w:p w:rsidR="00EC4929" w:rsidRDefault="001B2B69">
      <w:pPr>
        <w:pStyle w:val="a3"/>
        <w:ind w:right="136" w:firstLine="758"/>
      </w:pPr>
      <w:r>
        <w:t>Группы вводных</w:t>
      </w:r>
      <w:r>
        <w:rPr>
          <w:spacing w:val="-3"/>
        </w:rPr>
        <w:t xml:space="preserve"> </w:t>
      </w:r>
      <w:r>
        <w:t>конструкций по значению (вводные</w:t>
      </w:r>
      <w:r>
        <w:rPr>
          <w:spacing w:val="-4"/>
        </w:rPr>
        <w:t xml:space="preserve"> </w:t>
      </w:r>
      <w:r>
        <w:t>слова со значением</w:t>
      </w:r>
      <w:r>
        <w:rPr>
          <w:spacing w:val="-2"/>
        </w:rPr>
        <w:t xml:space="preserve"> </w:t>
      </w:r>
      <w:r>
        <w:t>различной степени уверенности, различных чувств, источника сообщения, порядка мыслей и их связи, способа оформления мыслей).</w:t>
      </w:r>
    </w:p>
    <w:p w:rsidR="00EC4929" w:rsidRDefault="001B2B69">
      <w:pPr>
        <w:pStyle w:val="a3"/>
        <w:spacing w:before="1" w:line="275" w:lineRule="exact"/>
        <w:ind w:left="1200"/>
      </w:pPr>
      <w:r>
        <w:t xml:space="preserve">Вставные </w:t>
      </w:r>
      <w:r>
        <w:rPr>
          <w:spacing w:val="-2"/>
        </w:rPr>
        <w:t>конструкции.</w:t>
      </w:r>
    </w:p>
    <w:p w:rsidR="00EC4929" w:rsidRDefault="001B2B69">
      <w:pPr>
        <w:pStyle w:val="a3"/>
        <w:spacing w:line="275" w:lineRule="exact"/>
        <w:ind w:left="1200"/>
      </w:pPr>
      <w:r>
        <w:t>Омонимия</w:t>
      </w:r>
      <w:r>
        <w:rPr>
          <w:spacing w:val="-8"/>
        </w:rPr>
        <w:t xml:space="preserve"> </w:t>
      </w:r>
      <w:r>
        <w:t>членов</w:t>
      </w:r>
      <w:r>
        <w:rPr>
          <w:spacing w:val="-3"/>
        </w:rPr>
        <w:t xml:space="preserve"> </w:t>
      </w:r>
      <w:r>
        <w:t>предложения</w:t>
      </w:r>
      <w:r>
        <w:rPr>
          <w:spacing w:val="-5"/>
        </w:rPr>
        <w:t xml:space="preserve"> </w:t>
      </w:r>
      <w:r>
        <w:t>и</w:t>
      </w:r>
      <w:r>
        <w:rPr>
          <w:spacing w:val="-4"/>
        </w:rPr>
        <w:t xml:space="preserve"> </w:t>
      </w:r>
      <w:r>
        <w:t>вводных</w:t>
      </w:r>
      <w:r>
        <w:rPr>
          <w:spacing w:val="-5"/>
        </w:rPr>
        <w:t xml:space="preserve"> </w:t>
      </w:r>
      <w:r>
        <w:t>слов,</w:t>
      </w:r>
      <w:r>
        <w:rPr>
          <w:spacing w:val="1"/>
        </w:rPr>
        <w:t xml:space="preserve"> </w:t>
      </w:r>
      <w:r>
        <w:t>словосочетаний</w:t>
      </w:r>
      <w:r>
        <w:rPr>
          <w:spacing w:val="-4"/>
        </w:rPr>
        <w:t xml:space="preserve"> </w:t>
      </w:r>
      <w:r>
        <w:t>и</w:t>
      </w:r>
      <w:r>
        <w:rPr>
          <w:spacing w:val="1"/>
        </w:rPr>
        <w:t xml:space="preserve"> </w:t>
      </w:r>
      <w:r>
        <w:rPr>
          <w:spacing w:val="-2"/>
        </w:rPr>
        <w:t>предложений.</w:t>
      </w:r>
    </w:p>
    <w:p w:rsidR="00EC4929" w:rsidRDefault="001B2B69">
      <w:pPr>
        <w:pStyle w:val="a3"/>
        <w:tabs>
          <w:tab w:val="left" w:pos="5527"/>
          <w:tab w:val="left" w:pos="8101"/>
        </w:tabs>
        <w:spacing w:before="3"/>
        <w:ind w:left="2679" w:right="123" w:hanging="1479"/>
      </w:pPr>
      <w:r>
        <w:t xml:space="preserve">Нормы построения предложений с вводными словами и предложениями, вставными </w:t>
      </w:r>
      <w:r>
        <w:rPr>
          <w:spacing w:val="-2"/>
        </w:rPr>
        <w:t>конструкциями,</w:t>
      </w:r>
      <w:r>
        <w:tab/>
      </w:r>
      <w:r>
        <w:rPr>
          <w:spacing w:val="-2"/>
        </w:rPr>
        <w:t>обращениями</w:t>
      </w:r>
      <w:r>
        <w:tab/>
      </w:r>
      <w:r>
        <w:rPr>
          <w:spacing w:val="-2"/>
        </w:rPr>
        <w:t>(распространёнными</w:t>
      </w:r>
    </w:p>
    <w:p w:rsidR="00EC4929" w:rsidRDefault="001B2B69">
      <w:pPr>
        <w:pStyle w:val="a3"/>
        <w:spacing w:line="275" w:lineRule="exact"/>
      </w:pPr>
      <w:r>
        <w:t>и</w:t>
      </w:r>
      <w:r>
        <w:rPr>
          <w:spacing w:val="-4"/>
        </w:rPr>
        <w:t xml:space="preserve"> </w:t>
      </w:r>
      <w:r>
        <w:t>нераспространёнными),</w:t>
      </w:r>
      <w:r>
        <w:rPr>
          <w:spacing w:val="-6"/>
        </w:rPr>
        <w:t xml:space="preserve"> </w:t>
      </w:r>
      <w:r>
        <w:rPr>
          <w:spacing w:val="-2"/>
        </w:rPr>
        <w:t>междометиями.</w:t>
      </w:r>
    </w:p>
    <w:p w:rsidR="00EC4929" w:rsidRDefault="001B2B69">
      <w:pPr>
        <w:pStyle w:val="a3"/>
        <w:spacing w:line="242" w:lineRule="auto"/>
        <w:ind w:right="139" w:firstLine="758"/>
      </w:pPr>
      <w:r>
        <w:t>Правила постановки знаков препинания в предложениях с вводными и вставными конструкциями, обращениями и междометиями.</w:t>
      </w:r>
    </w:p>
    <w:p w:rsidR="00EC4929" w:rsidRDefault="001B2B69">
      <w:pPr>
        <w:pStyle w:val="a3"/>
        <w:spacing w:line="242" w:lineRule="auto"/>
        <w:ind w:left="1200" w:right="2020"/>
        <w:jc w:val="left"/>
      </w:pPr>
      <w:r>
        <w:t>Синтаксический</w:t>
      </w:r>
      <w:r>
        <w:rPr>
          <w:spacing w:val="-6"/>
        </w:rPr>
        <w:t xml:space="preserve"> </w:t>
      </w:r>
      <w:r>
        <w:t>и</w:t>
      </w:r>
      <w:r>
        <w:rPr>
          <w:spacing w:val="-6"/>
        </w:rPr>
        <w:t xml:space="preserve"> </w:t>
      </w:r>
      <w:r>
        <w:t>пунктуационный</w:t>
      </w:r>
      <w:r>
        <w:rPr>
          <w:spacing w:val="-6"/>
        </w:rPr>
        <w:t xml:space="preserve"> </w:t>
      </w:r>
      <w:r>
        <w:t>анализ</w:t>
      </w:r>
      <w:r>
        <w:rPr>
          <w:spacing w:val="-6"/>
        </w:rPr>
        <w:t xml:space="preserve"> </w:t>
      </w:r>
      <w:r>
        <w:t>простых</w:t>
      </w:r>
      <w:r>
        <w:rPr>
          <w:spacing w:val="-11"/>
        </w:rPr>
        <w:t xml:space="preserve"> </w:t>
      </w:r>
      <w:r>
        <w:t>предложений. Содержание обучения в 9 классе.</w:t>
      </w:r>
    </w:p>
    <w:p w:rsidR="00EC4929" w:rsidRDefault="001B2B69">
      <w:pPr>
        <w:pStyle w:val="a3"/>
        <w:spacing w:line="271" w:lineRule="exact"/>
        <w:ind w:left="1200"/>
        <w:jc w:val="left"/>
      </w:pPr>
      <w:r>
        <w:t>Общие</w:t>
      </w:r>
      <w:r>
        <w:rPr>
          <w:spacing w:val="-2"/>
        </w:rPr>
        <w:t xml:space="preserve"> </w:t>
      </w:r>
      <w:r>
        <w:t>сведения</w:t>
      </w:r>
      <w:r>
        <w:rPr>
          <w:spacing w:val="-5"/>
        </w:rPr>
        <w:t xml:space="preserve"> </w:t>
      </w:r>
      <w:r>
        <w:t>о</w:t>
      </w:r>
      <w:r>
        <w:rPr>
          <w:spacing w:val="4"/>
        </w:rPr>
        <w:t xml:space="preserve"> </w:t>
      </w:r>
      <w:r>
        <w:rPr>
          <w:spacing w:val="-2"/>
        </w:rPr>
        <w:t>языке.</w:t>
      </w:r>
    </w:p>
    <w:p w:rsidR="00EC4929" w:rsidRDefault="001B2B69">
      <w:pPr>
        <w:pStyle w:val="a3"/>
        <w:ind w:left="1200"/>
        <w:jc w:val="left"/>
      </w:pPr>
      <w:r>
        <w:t>Роль</w:t>
      </w:r>
      <w:r>
        <w:rPr>
          <w:spacing w:val="-8"/>
        </w:rPr>
        <w:t xml:space="preserve"> </w:t>
      </w:r>
      <w:r>
        <w:t>русского</w:t>
      </w:r>
      <w:r>
        <w:rPr>
          <w:spacing w:val="3"/>
        </w:rPr>
        <w:t xml:space="preserve"> </w:t>
      </w:r>
      <w:r>
        <w:t>языка</w:t>
      </w:r>
      <w:r>
        <w:rPr>
          <w:spacing w:val="-2"/>
        </w:rPr>
        <w:t xml:space="preserve"> </w:t>
      </w:r>
      <w:r>
        <w:t>в</w:t>
      </w:r>
      <w:r>
        <w:rPr>
          <w:spacing w:val="-5"/>
        </w:rPr>
        <w:t xml:space="preserve"> </w:t>
      </w:r>
      <w:r>
        <w:t>Российской</w:t>
      </w:r>
      <w:r>
        <w:rPr>
          <w:spacing w:val="-5"/>
        </w:rPr>
        <w:t xml:space="preserve"> </w:t>
      </w:r>
      <w:r>
        <w:t>Федерации.</w:t>
      </w:r>
      <w:r>
        <w:rPr>
          <w:spacing w:val="-8"/>
        </w:rPr>
        <w:t xml:space="preserve"> </w:t>
      </w:r>
      <w:r>
        <w:t>Русский язык</w:t>
      </w:r>
      <w:r>
        <w:rPr>
          <w:spacing w:val="-3"/>
        </w:rPr>
        <w:t xml:space="preserve"> </w:t>
      </w:r>
      <w:r>
        <w:t xml:space="preserve">в </w:t>
      </w:r>
      <w:r>
        <w:rPr>
          <w:spacing w:val="-2"/>
        </w:rPr>
        <w:t>современном</w:t>
      </w:r>
    </w:p>
    <w:p w:rsidR="00EC4929" w:rsidRDefault="00EC4929">
      <w:pPr>
        <w:sectPr w:rsidR="00EC4929">
          <w:pgSz w:w="11900" w:h="16840"/>
          <w:pgMar w:top="840" w:right="280" w:bottom="280" w:left="720" w:header="720" w:footer="720" w:gutter="0"/>
          <w:cols w:space="720"/>
        </w:sectPr>
      </w:pPr>
    </w:p>
    <w:p w:rsidR="00EC4929" w:rsidRDefault="001B2B69">
      <w:pPr>
        <w:pStyle w:val="a3"/>
        <w:spacing w:line="270" w:lineRule="exact"/>
        <w:jc w:val="left"/>
      </w:pPr>
      <w:r>
        <w:rPr>
          <w:spacing w:val="-2"/>
        </w:rPr>
        <w:lastRenderedPageBreak/>
        <w:t>мире.</w:t>
      </w:r>
    </w:p>
    <w:p w:rsidR="00EC4929" w:rsidRDefault="001B2B69">
      <w:pPr>
        <w:spacing w:before="7"/>
        <w:rPr>
          <w:sz w:val="23"/>
        </w:rPr>
      </w:pPr>
      <w:r>
        <w:br w:type="column"/>
      </w:r>
    </w:p>
    <w:p w:rsidR="00EC4929" w:rsidRDefault="001B2B69">
      <w:pPr>
        <w:pStyle w:val="a3"/>
        <w:spacing w:before="1" w:line="275" w:lineRule="exact"/>
        <w:ind w:left="150"/>
      </w:pPr>
      <w:r>
        <w:t>Язык</w:t>
      </w:r>
      <w:r>
        <w:rPr>
          <w:spacing w:val="-1"/>
        </w:rPr>
        <w:t xml:space="preserve"> </w:t>
      </w:r>
      <w:r>
        <w:t>и</w:t>
      </w:r>
      <w:r>
        <w:rPr>
          <w:spacing w:val="3"/>
        </w:rPr>
        <w:t xml:space="preserve"> </w:t>
      </w:r>
      <w:r>
        <w:rPr>
          <w:spacing w:val="-2"/>
        </w:rPr>
        <w:t>речь.</w:t>
      </w:r>
    </w:p>
    <w:p w:rsidR="00EC4929" w:rsidRDefault="001B2B69">
      <w:pPr>
        <w:pStyle w:val="a3"/>
        <w:ind w:left="150" w:right="1103"/>
      </w:pPr>
      <w:r>
        <w:t>Речь</w:t>
      </w:r>
      <w:r>
        <w:rPr>
          <w:spacing w:val="-3"/>
        </w:rPr>
        <w:t xml:space="preserve"> </w:t>
      </w:r>
      <w:r>
        <w:t>устная</w:t>
      </w:r>
      <w:r>
        <w:rPr>
          <w:spacing w:val="-3"/>
        </w:rPr>
        <w:t xml:space="preserve"> </w:t>
      </w:r>
      <w:r>
        <w:t>и</w:t>
      </w:r>
      <w:r>
        <w:rPr>
          <w:spacing w:val="-2"/>
        </w:rPr>
        <w:t xml:space="preserve"> </w:t>
      </w:r>
      <w:r>
        <w:t>письменная,</w:t>
      </w:r>
      <w:r>
        <w:rPr>
          <w:spacing w:val="-6"/>
        </w:rPr>
        <w:t xml:space="preserve"> </w:t>
      </w:r>
      <w:r>
        <w:t>монологическая</w:t>
      </w:r>
      <w:r>
        <w:rPr>
          <w:spacing w:val="-3"/>
        </w:rPr>
        <w:t xml:space="preserve"> </w:t>
      </w:r>
      <w:r>
        <w:t>и</w:t>
      </w:r>
      <w:r>
        <w:rPr>
          <w:spacing w:val="-7"/>
        </w:rPr>
        <w:t xml:space="preserve"> </w:t>
      </w:r>
      <w:r>
        <w:t>диалогическая,</w:t>
      </w:r>
      <w:r>
        <w:rPr>
          <w:spacing w:val="-2"/>
        </w:rPr>
        <w:t xml:space="preserve"> </w:t>
      </w:r>
      <w:r>
        <w:t>полилог</w:t>
      </w:r>
      <w:r>
        <w:rPr>
          <w:spacing w:val="-6"/>
        </w:rPr>
        <w:t xml:space="preserve"> </w:t>
      </w:r>
      <w:r>
        <w:t>(повторение). Виды</w:t>
      </w:r>
      <w:r>
        <w:rPr>
          <w:spacing w:val="-5"/>
        </w:rPr>
        <w:t xml:space="preserve"> </w:t>
      </w:r>
      <w:r>
        <w:t>речевой</w:t>
      </w:r>
      <w:r>
        <w:rPr>
          <w:spacing w:val="-5"/>
        </w:rPr>
        <w:t xml:space="preserve"> </w:t>
      </w:r>
      <w:r>
        <w:t>деятельности:</w:t>
      </w:r>
      <w:r>
        <w:rPr>
          <w:spacing w:val="-10"/>
        </w:rPr>
        <w:t xml:space="preserve"> </w:t>
      </w:r>
      <w:r>
        <w:t>говорение,</w:t>
      </w:r>
      <w:r>
        <w:rPr>
          <w:spacing w:val="-9"/>
        </w:rPr>
        <w:t xml:space="preserve"> </w:t>
      </w:r>
      <w:r>
        <w:t>письмо,</w:t>
      </w:r>
      <w:r>
        <w:rPr>
          <w:spacing w:val="-4"/>
        </w:rPr>
        <w:t xml:space="preserve"> </w:t>
      </w:r>
      <w:r>
        <w:t>аудирование,</w:t>
      </w:r>
      <w:r>
        <w:rPr>
          <w:spacing w:val="-4"/>
        </w:rPr>
        <w:t xml:space="preserve"> </w:t>
      </w:r>
      <w:r>
        <w:t>чтение</w:t>
      </w:r>
      <w:r>
        <w:rPr>
          <w:spacing w:val="-11"/>
        </w:rPr>
        <w:t xml:space="preserve"> </w:t>
      </w:r>
      <w:r>
        <w:t>(повторение). Виды аудирования: выборочное, ознакомительное, детальное.</w:t>
      </w:r>
    </w:p>
    <w:p w:rsidR="00EC4929" w:rsidRDefault="001B2B69">
      <w:pPr>
        <w:pStyle w:val="a3"/>
        <w:spacing w:before="2" w:line="275" w:lineRule="exact"/>
        <w:ind w:left="150"/>
      </w:pPr>
      <w:r>
        <w:t>Виды</w:t>
      </w:r>
      <w:r>
        <w:rPr>
          <w:spacing w:val="-6"/>
        </w:rPr>
        <w:t xml:space="preserve"> </w:t>
      </w:r>
      <w:r>
        <w:t>чтения:</w:t>
      </w:r>
      <w:r>
        <w:rPr>
          <w:spacing w:val="-8"/>
        </w:rPr>
        <w:t xml:space="preserve"> </w:t>
      </w:r>
      <w:r>
        <w:t>изучающее,</w:t>
      </w:r>
      <w:r>
        <w:rPr>
          <w:spacing w:val="-2"/>
        </w:rPr>
        <w:t xml:space="preserve"> </w:t>
      </w:r>
      <w:r>
        <w:t>ознакомительное,</w:t>
      </w:r>
      <w:r>
        <w:rPr>
          <w:spacing w:val="-3"/>
        </w:rPr>
        <w:t xml:space="preserve"> </w:t>
      </w:r>
      <w:r>
        <w:t>просмотровое,</w:t>
      </w:r>
      <w:r>
        <w:rPr>
          <w:spacing w:val="-6"/>
        </w:rPr>
        <w:t xml:space="preserve"> </w:t>
      </w:r>
      <w:r>
        <w:rPr>
          <w:spacing w:val="-2"/>
        </w:rPr>
        <w:t>поисковое.</w:t>
      </w:r>
    </w:p>
    <w:p w:rsidR="00EC4929" w:rsidRDefault="001B2B69">
      <w:pPr>
        <w:pStyle w:val="a3"/>
        <w:spacing w:line="275" w:lineRule="exact"/>
        <w:ind w:left="150"/>
      </w:pPr>
      <w:r>
        <w:t>Создание</w:t>
      </w:r>
      <w:r>
        <w:rPr>
          <w:spacing w:val="22"/>
        </w:rPr>
        <w:t xml:space="preserve"> </w:t>
      </w:r>
      <w:r>
        <w:t>устных</w:t>
      </w:r>
      <w:r>
        <w:rPr>
          <w:spacing w:val="18"/>
        </w:rPr>
        <w:t xml:space="preserve"> </w:t>
      </w:r>
      <w:r>
        <w:t>и</w:t>
      </w:r>
      <w:r>
        <w:rPr>
          <w:spacing w:val="24"/>
        </w:rPr>
        <w:t xml:space="preserve"> </w:t>
      </w:r>
      <w:r>
        <w:t>письменных</w:t>
      </w:r>
      <w:r>
        <w:rPr>
          <w:spacing w:val="18"/>
        </w:rPr>
        <w:t xml:space="preserve"> </w:t>
      </w:r>
      <w:r>
        <w:t>высказываний</w:t>
      </w:r>
      <w:r>
        <w:rPr>
          <w:spacing w:val="19"/>
        </w:rPr>
        <w:t xml:space="preserve"> </w:t>
      </w:r>
      <w:r>
        <w:t>разной</w:t>
      </w:r>
      <w:r>
        <w:rPr>
          <w:spacing w:val="19"/>
        </w:rPr>
        <w:t xml:space="preserve"> </w:t>
      </w:r>
      <w:r>
        <w:t>коммуникативной</w:t>
      </w:r>
      <w:r>
        <w:rPr>
          <w:spacing w:val="19"/>
        </w:rPr>
        <w:t xml:space="preserve"> </w:t>
      </w:r>
      <w:r>
        <w:t>направленности</w:t>
      </w:r>
      <w:r>
        <w:rPr>
          <w:spacing w:val="21"/>
        </w:rPr>
        <w:t xml:space="preserve"> </w:t>
      </w:r>
      <w:r>
        <w:rPr>
          <w:spacing w:val="-10"/>
        </w:rPr>
        <w:t>в</w:t>
      </w:r>
    </w:p>
    <w:p w:rsidR="00EC4929" w:rsidRDefault="00EC4929">
      <w:pPr>
        <w:spacing w:line="275" w:lineRule="exact"/>
        <w:sectPr w:rsidR="00EC4929">
          <w:type w:val="continuous"/>
          <w:pgSz w:w="11900" w:h="16840"/>
          <w:pgMar w:top="1160" w:right="280" w:bottom="280" w:left="720" w:header="720" w:footer="720" w:gutter="0"/>
          <w:cols w:num="2" w:space="720" w:equalWidth="0">
            <w:col w:w="1011" w:space="40"/>
            <w:col w:w="9849"/>
          </w:cols>
        </w:sectPr>
      </w:pPr>
    </w:p>
    <w:p w:rsidR="00EC4929" w:rsidRDefault="001B2B69">
      <w:pPr>
        <w:pStyle w:val="a3"/>
        <w:spacing w:before="4" w:line="237" w:lineRule="auto"/>
        <w:jc w:val="left"/>
      </w:pPr>
      <w:r>
        <w:lastRenderedPageBreak/>
        <w:t>зависимости</w:t>
      </w:r>
      <w:r>
        <w:rPr>
          <w:spacing w:val="39"/>
        </w:rPr>
        <w:t xml:space="preserve"> </w:t>
      </w:r>
      <w:r>
        <w:t>от</w:t>
      </w:r>
      <w:r>
        <w:rPr>
          <w:spacing w:val="40"/>
        </w:rPr>
        <w:t xml:space="preserve"> </w:t>
      </w:r>
      <w:r>
        <w:t>темы</w:t>
      </w:r>
      <w:r>
        <w:rPr>
          <w:spacing w:val="39"/>
        </w:rPr>
        <w:t xml:space="preserve"> </w:t>
      </w:r>
      <w:r>
        <w:t>и</w:t>
      </w:r>
      <w:r>
        <w:rPr>
          <w:spacing w:val="40"/>
        </w:rPr>
        <w:t xml:space="preserve"> </w:t>
      </w:r>
      <w:r>
        <w:t>условий</w:t>
      </w:r>
      <w:r>
        <w:rPr>
          <w:spacing w:val="38"/>
        </w:rPr>
        <w:t xml:space="preserve"> </w:t>
      </w:r>
      <w:r>
        <w:t>общения</w:t>
      </w:r>
      <w:r>
        <w:rPr>
          <w:spacing w:val="40"/>
        </w:rPr>
        <w:t xml:space="preserve"> </w:t>
      </w:r>
      <w:r>
        <w:t>с</w:t>
      </w:r>
      <w:r>
        <w:rPr>
          <w:spacing w:val="40"/>
        </w:rPr>
        <w:t xml:space="preserve"> </w:t>
      </w:r>
      <w:r>
        <w:t>использованием</w:t>
      </w:r>
      <w:r>
        <w:rPr>
          <w:spacing w:val="39"/>
        </w:rPr>
        <w:t xml:space="preserve"> </w:t>
      </w:r>
      <w:r>
        <w:t>жизненного</w:t>
      </w:r>
      <w:r>
        <w:rPr>
          <w:spacing w:val="40"/>
        </w:rPr>
        <w:t xml:space="preserve"> </w:t>
      </w:r>
      <w:r>
        <w:t>и</w:t>
      </w:r>
      <w:r>
        <w:rPr>
          <w:spacing w:val="40"/>
        </w:rPr>
        <w:t xml:space="preserve"> </w:t>
      </w:r>
      <w:r>
        <w:t>читательского</w:t>
      </w:r>
      <w:r>
        <w:rPr>
          <w:spacing w:val="40"/>
        </w:rPr>
        <w:t xml:space="preserve"> </w:t>
      </w:r>
      <w:r>
        <w:t>опыта, иллюстраций, фотографий, сюжетной картины (в том числе сочинения-миниатюры).</w:t>
      </w:r>
    </w:p>
    <w:p w:rsidR="00EC4929" w:rsidRDefault="001B2B69">
      <w:pPr>
        <w:pStyle w:val="a3"/>
        <w:spacing w:before="3"/>
        <w:ind w:left="1200"/>
        <w:jc w:val="left"/>
      </w:pPr>
      <w:r>
        <w:t>Подробное,</w:t>
      </w:r>
      <w:r>
        <w:rPr>
          <w:spacing w:val="-4"/>
        </w:rPr>
        <w:t xml:space="preserve"> </w:t>
      </w:r>
      <w:r>
        <w:t>сжатое,</w:t>
      </w:r>
      <w:r>
        <w:rPr>
          <w:spacing w:val="-6"/>
        </w:rPr>
        <w:t xml:space="preserve"> </w:t>
      </w:r>
      <w:r>
        <w:t>выборочное</w:t>
      </w:r>
      <w:r>
        <w:rPr>
          <w:spacing w:val="-4"/>
        </w:rPr>
        <w:t xml:space="preserve"> </w:t>
      </w:r>
      <w:r>
        <w:t>изложение</w:t>
      </w:r>
      <w:r>
        <w:rPr>
          <w:spacing w:val="-8"/>
        </w:rPr>
        <w:t xml:space="preserve"> </w:t>
      </w:r>
      <w:r>
        <w:t>прочитанного</w:t>
      </w:r>
      <w:r>
        <w:rPr>
          <w:spacing w:val="-4"/>
        </w:rPr>
        <w:t xml:space="preserve"> </w:t>
      </w:r>
      <w:r>
        <w:t>или</w:t>
      </w:r>
      <w:r>
        <w:rPr>
          <w:spacing w:val="-6"/>
        </w:rPr>
        <w:t xml:space="preserve"> </w:t>
      </w:r>
      <w:r>
        <w:rPr>
          <w:spacing w:val="-2"/>
        </w:rPr>
        <w:t>прослушанного</w:t>
      </w:r>
    </w:p>
    <w:p w:rsidR="00EC4929" w:rsidRDefault="001B2B69">
      <w:pPr>
        <w:pStyle w:val="a3"/>
        <w:spacing w:line="275" w:lineRule="exact"/>
        <w:jc w:val="left"/>
      </w:pPr>
      <w:r>
        <w:rPr>
          <w:spacing w:val="-2"/>
        </w:rPr>
        <w:t>текста.</w:t>
      </w:r>
    </w:p>
    <w:p w:rsidR="00EC4929" w:rsidRDefault="001B2B69">
      <w:pPr>
        <w:pStyle w:val="a3"/>
        <w:spacing w:before="2"/>
        <w:ind w:left="1181"/>
        <w:jc w:val="left"/>
      </w:pPr>
      <w:r>
        <w:t>Соблюдение</w:t>
      </w:r>
      <w:r>
        <w:rPr>
          <w:spacing w:val="22"/>
        </w:rPr>
        <w:t xml:space="preserve"> </w:t>
      </w:r>
      <w:r>
        <w:t>орфоэпических,</w:t>
      </w:r>
      <w:r>
        <w:rPr>
          <w:spacing w:val="27"/>
        </w:rPr>
        <w:t xml:space="preserve"> </w:t>
      </w:r>
      <w:r>
        <w:t>лексических,</w:t>
      </w:r>
      <w:r>
        <w:rPr>
          <w:spacing w:val="27"/>
        </w:rPr>
        <w:t xml:space="preserve"> </w:t>
      </w:r>
      <w:r>
        <w:t>грамматических,</w:t>
      </w:r>
      <w:r>
        <w:rPr>
          <w:spacing w:val="27"/>
        </w:rPr>
        <w:t xml:space="preserve"> </w:t>
      </w:r>
      <w:r>
        <w:t>стилистических</w:t>
      </w:r>
      <w:r>
        <w:rPr>
          <w:spacing w:val="20"/>
        </w:rPr>
        <w:t xml:space="preserve"> </w:t>
      </w:r>
      <w:r>
        <w:t>норм</w:t>
      </w:r>
      <w:r>
        <w:rPr>
          <w:spacing w:val="22"/>
        </w:rPr>
        <w:t xml:space="preserve"> </w:t>
      </w:r>
      <w:r>
        <w:rPr>
          <w:spacing w:val="-2"/>
        </w:rPr>
        <w:t>русского</w:t>
      </w:r>
    </w:p>
    <w:p w:rsidR="00EC4929" w:rsidRDefault="001B2B69">
      <w:pPr>
        <w:pStyle w:val="a3"/>
        <w:spacing w:line="242" w:lineRule="auto"/>
        <w:jc w:val="left"/>
      </w:pPr>
      <w:r>
        <w:t>литературного языка; орфографических, пунктуационных правил в речевой практике при создании устных и письменных высказываний.</w:t>
      </w:r>
    </w:p>
    <w:p w:rsidR="00EC4929" w:rsidRDefault="001B2B69">
      <w:pPr>
        <w:pStyle w:val="a3"/>
        <w:spacing w:line="242" w:lineRule="auto"/>
        <w:ind w:left="1181"/>
        <w:jc w:val="left"/>
      </w:pPr>
      <w:r>
        <w:t>Приёмы</w:t>
      </w:r>
      <w:r>
        <w:rPr>
          <w:spacing w:val="-5"/>
        </w:rPr>
        <w:t xml:space="preserve"> </w:t>
      </w:r>
      <w:r>
        <w:t>работы</w:t>
      </w:r>
      <w:r>
        <w:rPr>
          <w:spacing w:val="-7"/>
        </w:rPr>
        <w:t xml:space="preserve"> </w:t>
      </w:r>
      <w:r>
        <w:t>с</w:t>
      </w:r>
      <w:r>
        <w:rPr>
          <w:spacing w:val="-6"/>
        </w:rPr>
        <w:t xml:space="preserve"> </w:t>
      </w:r>
      <w:r>
        <w:t>учебной</w:t>
      </w:r>
      <w:r>
        <w:rPr>
          <w:spacing w:val="-5"/>
        </w:rPr>
        <w:t xml:space="preserve"> </w:t>
      </w:r>
      <w:r>
        <w:t>книгой, лингвистическими</w:t>
      </w:r>
      <w:r>
        <w:rPr>
          <w:spacing w:val="-5"/>
        </w:rPr>
        <w:t xml:space="preserve"> </w:t>
      </w:r>
      <w:r>
        <w:t>словарями,</w:t>
      </w:r>
      <w:r>
        <w:rPr>
          <w:spacing w:val="-8"/>
        </w:rPr>
        <w:t xml:space="preserve"> </w:t>
      </w:r>
      <w:r>
        <w:t>справочной</w:t>
      </w:r>
      <w:r>
        <w:rPr>
          <w:spacing w:val="-9"/>
        </w:rPr>
        <w:t xml:space="preserve"> </w:t>
      </w:r>
      <w:r>
        <w:t xml:space="preserve">литературой. </w:t>
      </w:r>
      <w:r>
        <w:rPr>
          <w:spacing w:val="-2"/>
        </w:rPr>
        <w:t>Текст.</w:t>
      </w:r>
    </w:p>
    <w:p w:rsidR="00EC4929" w:rsidRDefault="001B2B69">
      <w:pPr>
        <w:pStyle w:val="a3"/>
        <w:spacing w:line="242" w:lineRule="auto"/>
        <w:ind w:firstLine="739"/>
        <w:jc w:val="left"/>
      </w:pPr>
      <w:r>
        <w:t>Сочетание</w:t>
      </w:r>
      <w:r>
        <w:rPr>
          <w:spacing w:val="30"/>
        </w:rPr>
        <w:t xml:space="preserve"> </w:t>
      </w:r>
      <w:r>
        <w:t>разных функционально-смысловых типов</w:t>
      </w:r>
      <w:r>
        <w:rPr>
          <w:spacing w:val="33"/>
        </w:rPr>
        <w:t xml:space="preserve"> </w:t>
      </w:r>
      <w:r>
        <w:t>речи в тексте, в том числе</w:t>
      </w:r>
      <w:r>
        <w:rPr>
          <w:spacing w:val="31"/>
        </w:rPr>
        <w:t xml:space="preserve"> </w:t>
      </w:r>
      <w:r>
        <w:t>сочетание элементов разных функциональных разновидностей языка в художественном произведении.</w:t>
      </w:r>
    </w:p>
    <w:p w:rsidR="00EC4929" w:rsidRDefault="001B2B69">
      <w:pPr>
        <w:pStyle w:val="a3"/>
        <w:spacing w:line="242" w:lineRule="auto"/>
        <w:ind w:firstLine="739"/>
        <w:jc w:val="left"/>
      </w:pPr>
      <w:r>
        <w:t>Особенности употребления языковых средств выразительности в текстах, принадлежащих к различным функционально-смысловым типам речи.</w:t>
      </w:r>
    </w:p>
    <w:p w:rsidR="00EC4929" w:rsidRDefault="001B2B69">
      <w:pPr>
        <w:pStyle w:val="a3"/>
        <w:spacing w:line="242" w:lineRule="auto"/>
        <w:ind w:left="1181" w:right="5629"/>
        <w:jc w:val="left"/>
      </w:pPr>
      <w:r>
        <w:t>Информационная переработка текста. Функциональные</w:t>
      </w:r>
      <w:r>
        <w:rPr>
          <w:spacing w:val="-15"/>
        </w:rPr>
        <w:t xml:space="preserve"> </w:t>
      </w:r>
      <w:r>
        <w:t>разновидности</w:t>
      </w:r>
      <w:r>
        <w:rPr>
          <w:spacing w:val="-15"/>
        </w:rPr>
        <w:t xml:space="preserve"> </w:t>
      </w:r>
      <w:r>
        <w:t>языка.</w:t>
      </w:r>
    </w:p>
    <w:p w:rsidR="00EC4929" w:rsidRDefault="00EC4929">
      <w:pPr>
        <w:spacing w:line="242" w:lineRule="auto"/>
        <w:sectPr w:rsidR="00EC4929">
          <w:type w:val="continuous"/>
          <w:pgSz w:w="11900" w:h="16840"/>
          <w:pgMar w:top="1160" w:right="280" w:bottom="280" w:left="720" w:header="720" w:footer="720" w:gutter="0"/>
          <w:cols w:space="720"/>
        </w:sectPr>
      </w:pPr>
    </w:p>
    <w:p w:rsidR="00EC4929" w:rsidRDefault="001B2B69">
      <w:pPr>
        <w:pStyle w:val="a3"/>
        <w:spacing w:before="65"/>
        <w:ind w:right="126" w:firstLine="739"/>
      </w:pPr>
      <w:r>
        <w:lastRenderedPageBreak/>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EC4929" w:rsidRDefault="001B2B69">
      <w:pPr>
        <w:pStyle w:val="a3"/>
        <w:spacing w:before="2"/>
        <w:ind w:right="137" w:firstLine="739"/>
      </w:pPr>
      <w: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w:t>
      </w:r>
      <w:r>
        <w:rPr>
          <w:spacing w:val="-2"/>
        </w:rPr>
        <w:t>рецензия.</w:t>
      </w:r>
    </w:p>
    <w:p w:rsidR="00EC4929" w:rsidRDefault="001B2B69">
      <w:pPr>
        <w:pStyle w:val="a3"/>
        <w:ind w:right="134" w:firstLine="739"/>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EC4929" w:rsidRDefault="001B2B69">
      <w:pPr>
        <w:pStyle w:val="a3"/>
        <w:spacing w:line="242" w:lineRule="auto"/>
        <w:ind w:right="131" w:firstLine="739"/>
      </w:pPr>
      <w:r>
        <w:t>Основные</w:t>
      </w:r>
      <w:r>
        <w:rPr>
          <w:spacing w:val="-5"/>
        </w:rPr>
        <w:t xml:space="preserve"> </w:t>
      </w:r>
      <w:r>
        <w:t>изобразительно-выразительные средства русского языка,</w:t>
      </w:r>
      <w:r>
        <w:rPr>
          <w:spacing w:val="-2"/>
        </w:rPr>
        <w:t xml:space="preserve"> </w:t>
      </w:r>
      <w:r>
        <w:t>их</w:t>
      </w:r>
      <w:r>
        <w:rPr>
          <w:spacing w:val="-4"/>
        </w:rPr>
        <w:t xml:space="preserve"> </w:t>
      </w:r>
      <w:r>
        <w:t>использование</w:t>
      </w:r>
      <w:r>
        <w:rPr>
          <w:spacing w:val="-5"/>
        </w:rPr>
        <w:t xml:space="preserve"> </w:t>
      </w:r>
      <w:r>
        <w:t>в</w:t>
      </w:r>
      <w:r>
        <w:rPr>
          <w:spacing w:val="-2"/>
        </w:rPr>
        <w:t xml:space="preserve"> </w:t>
      </w:r>
      <w:r>
        <w:t>речи (метафора, эпитет, сравнение, гипербола, олицетворение и другие).</w:t>
      </w:r>
    </w:p>
    <w:p w:rsidR="00EC4929" w:rsidRDefault="001B2B69">
      <w:pPr>
        <w:pStyle w:val="a3"/>
        <w:spacing w:line="242" w:lineRule="auto"/>
        <w:ind w:left="1181" w:right="5355"/>
        <w:jc w:val="left"/>
      </w:pPr>
      <w:r>
        <w:t>Синтаксис.</w:t>
      </w:r>
      <w:r>
        <w:rPr>
          <w:spacing w:val="-14"/>
        </w:rPr>
        <w:t xml:space="preserve"> </w:t>
      </w:r>
      <w:r>
        <w:t>Культура</w:t>
      </w:r>
      <w:r>
        <w:rPr>
          <w:spacing w:val="-14"/>
        </w:rPr>
        <w:t xml:space="preserve"> </w:t>
      </w:r>
      <w:r>
        <w:t>речи.</w:t>
      </w:r>
      <w:r>
        <w:rPr>
          <w:spacing w:val="-14"/>
        </w:rPr>
        <w:t xml:space="preserve"> </w:t>
      </w:r>
      <w:r>
        <w:t>Пунктуация. Сложное предложение.</w:t>
      </w:r>
    </w:p>
    <w:p w:rsidR="00EC4929" w:rsidRDefault="001B2B69">
      <w:pPr>
        <w:pStyle w:val="a3"/>
        <w:spacing w:line="242" w:lineRule="auto"/>
        <w:ind w:left="1200" w:right="3368" w:hanging="20"/>
        <w:jc w:val="left"/>
      </w:pPr>
      <w:r>
        <w:t>Понятие</w:t>
      </w:r>
      <w:r>
        <w:rPr>
          <w:spacing w:val="-15"/>
        </w:rPr>
        <w:t xml:space="preserve"> </w:t>
      </w:r>
      <w:r>
        <w:t>о</w:t>
      </w:r>
      <w:r>
        <w:rPr>
          <w:spacing w:val="-7"/>
        </w:rPr>
        <w:t xml:space="preserve"> </w:t>
      </w:r>
      <w:r>
        <w:t>сложном</w:t>
      </w:r>
      <w:r>
        <w:rPr>
          <w:spacing w:val="-13"/>
        </w:rPr>
        <w:t xml:space="preserve"> </w:t>
      </w:r>
      <w:r>
        <w:t>предложении</w:t>
      </w:r>
      <w:r>
        <w:rPr>
          <w:spacing w:val="-9"/>
        </w:rPr>
        <w:t xml:space="preserve"> </w:t>
      </w:r>
      <w:r>
        <w:t>(повторение). Классификация сложных предложений.</w:t>
      </w:r>
    </w:p>
    <w:p w:rsidR="00EC4929" w:rsidRDefault="001B2B69">
      <w:pPr>
        <w:pStyle w:val="a3"/>
        <w:spacing w:line="242" w:lineRule="auto"/>
        <w:ind w:left="1200"/>
        <w:jc w:val="left"/>
      </w:pPr>
      <w:r>
        <w:t>Смысловое,</w:t>
      </w:r>
      <w:r>
        <w:rPr>
          <w:spacing w:val="-8"/>
        </w:rPr>
        <w:t xml:space="preserve"> </w:t>
      </w:r>
      <w:r>
        <w:t>структурное</w:t>
      </w:r>
      <w:r>
        <w:rPr>
          <w:spacing w:val="-6"/>
        </w:rPr>
        <w:t xml:space="preserve"> </w:t>
      </w:r>
      <w:r>
        <w:t>и</w:t>
      </w:r>
      <w:r>
        <w:rPr>
          <w:spacing w:val="-9"/>
        </w:rPr>
        <w:t xml:space="preserve"> </w:t>
      </w:r>
      <w:r>
        <w:t>интонационное</w:t>
      </w:r>
      <w:r>
        <w:rPr>
          <w:spacing w:val="-11"/>
        </w:rPr>
        <w:t xml:space="preserve"> </w:t>
      </w:r>
      <w:r>
        <w:t>единство</w:t>
      </w:r>
      <w:r>
        <w:rPr>
          <w:spacing w:val="-2"/>
        </w:rPr>
        <w:t xml:space="preserve"> </w:t>
      </w:r>
      <w:r>
        <w:t>частей</w:t>
      </w:r>
      <w:r>
        <w:rPr>
          <w:spacing w:val="-5"/>
        </w:rPr>
        <w:t xml:space="preserve"> </w:t>
      </w:r>
      <w:r>
        <w:t>сложного</w:t>
      </w:r>
      <w:r>
        <w:rPr>
          <w:spacing w:val="-5"/>
        </w:rPr>
        <w:t xml:space="preserve"> </w:t>
      </w:r>
      <w:r>
        <w:t>предложения. Сложносочинённое предложение.</w:t>
      </w:r>
    </w:p>
    <w:p w:rsidR="00EC4929" w:rsidRDefault="001B2B69">
      <w:pPr>
        <w:pStyle w:val="a3"/>
        <w:spacing w:line="271" w:lineRule="exact"/>
        <w:ind w:left="1200"/>
        <w:jc w:val="left"/>
      </w:pPr>
      <w:r>
        <w:t>Понятие</w:t>
      </w:r>
      <w:r>
        <w:rPr>
          <w:spacing w:val="-10"/>
        </w:rPr>
        <w:t xml:space="preserve"> </w:t>
      </w:r>
      <w:r>
        <w:t>о</w:t>
      </w:r>
      <w:r>
        <w:rPr>
          <w:spacing w:val="2"/>
        </w:rPr>
        <w:t xml:space="preserve"> </w:t>
      </w:r>
      <w:r>
        <w:t>сложносочинённом</w:t>
      </w:r>
      <w:r>
        <w:rPr>
          <w:spacing w:val="-4"/>
        </w:rPr>
        <w:t xml:space="preserve"> </w:t>
      </w:r>
      <w:r>
        <w:t>предложении,</w:t>
      </w:r>
      <w:r>
        <w:rPr>
          <w:spacing w:val="-5"/>
        </w:rPr>
        <w:t xml:space="preserve"> </w:t>
      </w:r>
      <w:r>
        <w:t>его</w:t>
      </w:r>
      <w:r>
        <w:rPr>
          <w:spacing w:val="-1"/>
        </w:rPr>
        <w:t xml:space="preserve"> </w:t>
      </w:r>
      <w:r>
        <w:rPr>
          <w:spacing w:val="-2"/>
        </w:rPr>
        <w:t>строении.</w:t>
      </w:r>
    </w:p>
    <w:p w:rsidR="00EC4929" w:rsidRDefault="001B2B69">
      <w:pPr>
        <w:pStyle w:val="a3"/>
        <w:tabs>
          <w:tab w:val="left" w:pos="1992"/>
          <w:tab w:val="left" w:pos="4217"/>
          <w:tab w:val="left" w:pos="5876"/>
          <w:tab w:val="left" w:pos="7027"/>
          <w:tab w:val="left" w:pos="7804"/>
          <w:tab w:val="left" w:pos="8696"/>
        </w:tabs>
        <w:spacing w:line="237" w:lineRule="auto"/>
        <w:ind w:right="137" w:firstLine="758"/>
        <w:jc w:val="left"/>
      </w:pPr>
      <w:r>
        <w:rPr>
          <w:spacing w:val="-4"/>
        </w:rPr>
        <w:t>Виды</w:t>
      </w:r>
      <w:r>
        <w:tab/>
      </w:r>
      <w:r>
        <w:rPr>
          <w:spacing w:val="-2"/>
        </w:rPr>
        <w:t>сложносочинённых</w:t>
      </w:r>
      <w:r>
        <w:tab/>
      </w:r>
      <w:r>
        <w:rPr>
          <w:spacing w:val="-2"/>
        </w:rPr>
        <w:t>предложений.</w:t>
      </w:r>
      <w:r>
        <w:tab/>
      </w:r>
      <w:r>
        <w:rPr>
          <w:spacing w:val="-2"/>
        </w:rPr>
        <w:t>Средства</w:t>
      </w:r>
      <w:r>
        <w:tab/>
      </w:r>
      <w:r>
        <w:rPr>
          <w:spacing w:val="-2"/>
        </w:rPr>
        <w:t>связи</w:t>
      </w:r>
      <w:r>
        <w:tab/>
      </w:r>
      <w:r>
        <w:rPr>
          <w:spacing w:val="-2"/>
        </w:rPr>
        <w:t>частей</w:t>
      </w:r>
      <w:r>
        <w:tab/>
      </w:r>
      <w:r>
        <w:rPr>
          <w:spacing w:val="-2"/>
        </w:rPr>
        <w:t>сложносочинённого предложения.</w:t>
      </w:r>
    </w:p>
    <w:p w:rsidR="00EC4929" w:rsidRDefault="001B2B69">
      <w:pPr>
        <w:pStyle w:val="a3"/>
        <w:spacing w:line="237" w:lineRule="auto"/>
        <w:ind w:firstLine="758"/>
        <w:jc w:val="left"/>
      </w:pPr>
      <w:r>
        <w:t>Интонационные</w:t>
      </w:r>
      <w:r>
        <w:rPr>
          <w:spacing w:val="40"/>
        </w:rPr>
        <w:t xml:space="preserve"> </w:t>
      </w:r>
      <w:r>
        <w:t>особенности</w:t>
      </w:r>
      <w:r>
        <w:rPr>
          <w:spacing w:val="80"/>
        </w:rPr>
        <w:t xml:space="preserve"> </w:t>
      </w:r>
      <w:r>
        <w:t>сложносочинённых</w:t>
      </w:r>
      <w:r>
        <w:rPr>
          <w:spacing w:val="40"/>
        </w:rPr>
        <w:t xml:space="preserve"> </w:t>
      </w:r>
      <w:r>
        <w:t>предложений</w:t>
      </w:r>
      <w:r>
        <w:rPr>
          <w:spacing w:val="80"/>
        </w:rPr>
        <w:t xml:space="preserve"> </w:t>
      </w:r>
      <w:r>
        <w:t>с</w:t>
      </w:r>
      <w:r>
        <w:rPr>
          <w:spacing w:val="40"/>
        </w:rPr>
        <w:t xml:space="preserve"> </w:t>
      </w:r>
      <w:r>
        <w:t>разными</w:t>
      </w:r>
      <w:r>
        <w:rPr>
          <w:spacing w:val="80"/>
        </w:rPr>
        <w:t xml:space="preserve"> </w:t>
      </w:r>
      <w:r>
        <w:t>смысловыми отношениями между частями.</w:t>
      </w:r>
    </w:p>
    <w:p w:rsidR="00EC4929" w:rsidRDefault="001B2B69">
      <w:pPr>
        <w:pStyle w:val="a3"/>
        <w:tabs>
          <w:tab w:val="left" w:pos="2874"/>
          <w:tab w:val="left" w:pos="5090"/>
          <w:tab w:val="left" w:pos="6684"/>
          <w:tab w:val="left" w:pos="7010"/>
          <w:tab w:val="left" w:pos="7753"/>
          <w:tab w:val="left" w:pos="9634"/>
        </w:tabs>
        <w:ind w:right="126" w:firstLine="758"/>
        <w:jc w:val="left"/>
      </w:pPr>
      <w:r>
        <w:rPr>
          <w:spacing w:val="-2"/>
        </w:rPr>
        <w:t>Употребление</w:t>
      </w:r>
      <w:r>
        <w:tab/>
      </w:r>
      <w:r>
        <w:rPr>
          <w:spacing w:val="-2"/>
        </w:rPr>
        <w:t>сложносочинённых</w:t>
      </w:r>
      <w:r>
        <w:tab/>
      </w:r>
      <w:r>
        <w:rPr>
          <w:spacing w:val="-2"/>
        </w:rPr>
        <w:t>предложений</w:t>
      </w:r>
      <w:r>
        <w:tab/>
      </w:r>
      <w:r>
        <w:rPr>
          <w:spacing w:val="-10"/>
        </w:rPr>
        <w:t>в</w:t>
      </w:r>
      <w:r>
        <w:tab/>
      </w:r>
      <w:r>
        <w:rPr>
          <w:spacing w:val="-2"/>
        </w:rPr>
        <w:t>речи.</w:t>
      </w:r>
      <w:r>
        <w:tab/>
      </w:r>
      <w:r>
        <w:rPr>
          <w:spacing w:val="-2"/>
        </w:rPr>
        <w:t>Грамматическая</w:t>
      </w:r>
      <w:r>
        <w:tab/>
      </w:r>
      <w:r>
        <w:rPr>
          <w:spacing w:val="-2"/>
        </w:rPr>
        <w:t xml:space="preserve">синонимия </w:t>
      </w:r>
      <w:r>
        <w:t>сложносочинённых предложений и простых предложений с однородными членами.</w:t>
      </w:r>
    </w:p>
    <w:p w:rsidR="00EC4929" w:rsidRDefault="001B2B69">
      <w:pPr>
        <w:pStyle w:val="a3"/>
        <w:tabs>
          <w:tab w:val="left" w:pos="2179"/>
          <w:tab w:val="left" w:pos="3603"/>
          <w:tab w:val="left" w:pos="5915"/>
          <w:tab w:val="left" w:pos="7584"/>
          <w:tab w:val="left" w:pos="8659"/>
          <w:tab w:val="left" w:pos="10078"/>
        </w:tabs>
        <w:spacing w:line="237" w:lineRule="auto"/>
        <w:ind w:right="138" w:firstLine="758"/>
        <w:jc w:val="left"/>
      </w:pPr>
      <w:r>
        <w:rPr>
          <w:spacing w:val="-2"/>
        </w:rPr>
        <w:t>Нормы</w:t>
      </w:r>
      <w:r>
        <w:tab/>
      </w:r>
      <w:r>
        <w:rPr>
          <w:spacing w:val="-2"/>
        </w:rPr>
        <w:t>построения</w:t>
      </w:r>
      <w:r>
        <w:tab/>
      </w:r>
      <w:r>
        <w:rPr>
          <w:spacing w:val="-2"/>
        </w:rPr>
        <w:t>сложносочинённого</w:t>
      </w:r>
      <w:r>
        <w:tab/>
      </w:r>
      <w:r>
        <w:rPr>
          <w:spacing w:val="-2"/>
        </w:rPr>
        <w:t>предложения;</w:t>
      </w:r>
      <w:r>
        <w:tab/>
      </w:r>
      <w:r>
        <w:rPr>
          <w:spacing w:val="-2"/>
        </w:rPr>
        <w:t>правила</w:t>
      </w:r>
      <w:r>
        <w:tab/>
      </w:r>
      <w:r>
        <w:rPr>
          <w:spacing w:val="-2"/>
        </w:rPr>
        <w:t>постановки</w:t>
      </w:r>
      <w:r>
        <w:tab/>
      </w:r>
      <w:r>
        <w:rPr>
          <w:spacing w:val="-2"/>
        </w:rPr>
        <w:t xml:space="preserve">знаков </w:t>
      </w:r>
      <w:r>
        <w:t>препинания в сложных предложениях.</w:t>
      </w:r>
    </w:p>
    <w:p w:rsidR="00EC4929" w:rsidRDefault="001B2B69">
      <w:pPr>
        <w:pStyle w:val="a3"/>
        <w:spacing w:before="4" w:line="237" w:lineRule="auto"/>
        <w:ind w:left="1200"/>
        <w:jc w:val="left"/>
      </w:pPr>
      <w:r>
        <w:t>Синтаксический</w:t>
      </w:r>
      <w:r>
        <w:rPr>
          <w:spacing w:val="-8"/>
        </w:rPr>
        <w:t xml:space="preserve"> </w:t>
      </w:r>
      <w:r>
        <w:t>и</w:t>
      </w:r>
      <w:r>
        <w:rPr>
          <w:spacing w:val="-8"/>
        </w:rPr>
        <w:t xml:space="preserve"> </w:t>
      </w:r>
      <w:r>
        <w:t>пунктуационный</w:t>
      </w:r>
      <w:r>
        <w:rPr>
          <w:spacing w:val="-8"/>
        </w:rPr>
        <w:t xml:space="preserve"> </w:t>
      </w:r>
      <w:r>
        <w:t>анализ</w:t>
      </w:r>
      <w:r>
        <w:rPr>
          <w:spacing w:val="-3"/>
        </w:rPr>
        <w:t xml:space="preserve"> </w:t>
      </w:r>
      <w:r>
        <w:t>сложносочинённых</w:t>
      </w:r>
      <w:r>
        <w:rPr>
          <w:spacing w:val="-13"/>
        </w:rPr>
        <w:t xml:space="preserve"> </w:t>
      </w:r>
      <w:r>
        <w:t>предложений. Сложноподчинённое предложение.</w:t>
      </w:r>
    </w:p>
    <w:p w:rsidR="00EC4929" w:rsidRDefault="001B2B69">
      <w:pPr>
        <w:pStyle w:val="a3"/>
        <w:spacing w:before="4" w:line="275" w:lineRule="exact"/>
        <w:ind w:left="1200"/>
        <w:jc w:val="left"/>
      </w:pPr>
      <w:r>
        <w:t>Понятие</w:t>
      </w:r>
      <w:r>
        <w:rPr>
          <w:spacing w:val="-10"/>
        </w:rPr>
        <w:t xml:space="preserve"> </w:t>
      </w:r>
      <w:r>
        <w:t>о</w:t>
      </w:r>
      <w:r>
        <w:rPr>
          <w:spacing w:val="1"/>
        </w:rPr>
        <w:t xml:space="preserve"> </w:t>
      </w:r>
      <w:r>
        <w:t>сложноподчинённом</w:t>
      </w:r>
      <w:r>
        <w:rPr>
          <w:spacing w:val="-5"/>
        </w:rPr>
        <w:t xml:space="preserve"> </w:t>
      </w:r>
      <w:r>
        <w:t>предложении.</w:t>
      </w:r>
      <w:r>
        <w:rPr>
          <w:spacing w:val="-9"/>
        </w:rPr>
        <w:t xml:space="preserve"> </w:t>
      </w:r>
      <w:r>
        <w:t>Главная</w:t>
      </w:r>
      <w:r>
        <w:rPr>
          <w:spacing w:val="-2"/>
        </w:rPr>
        <w:t xml:space="preserve"> </w:t>
      </w:r>
      <w:r>
        <w:t>и</w:t>
      </w:r>
      <w:r>
        <w:rPr>
          <w:spacing w:val="-6"/>
        </w:rPr>
        <w:t xml:space="preserve"> </w:t>
      </w:r>
      <w:r>
        <w:t>придаточная</w:t>
      </w:r>
      <w:r>
        <w:rPr>
          <w:spacing w:val="-2"/>
        </w:rPr>
        <w:t xml:space="preserve"> </w:t>
      </w:r>
      <w:r>
        <w:t>части</w:t>
      </w:r>
      <w:r>
        <w:rPr>
          <w:spacing w:val="-5"/>
        </w:rPr>
        <w:t xml:space="preserve"> </w:t>
      </w:r>
      <w:r>
        <w:rPr>
          <w:spacing w:val="-2"/>
        </w:rPr>
        <w:t>предложения.</w:t>
      </w:r>
    </w:p>
    <w:p w:rsidR="00EC4929" w:rsidRDefault="001B2B69">
      <w:pPr>
        <w:pStyle w:val="a3"/>
        <w:ind w:right="130" w:firstLine="758"/>
      </w:pPr>
      <w: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EC4929" w:rsidRDefault="001B2B69">
      <w:pPr>
        <w:pStyle w:val="a3"/>
        <w:spacing w:before="4" w:line="237" w:lineRule="auto"/>
        <w:ind w:right="137" w:firstLine="758"/>
      </w:pPr>
      <w:r>
        <w:t>Грамматическая синонимия сложноподчинённых предложений и простых предложений с обособленными членами.</w:t>
      </w:r>
    </w:p>
    <w:p w:rsidR="00EC4929" w:rsidRDefault="001B2B69">
      <w:pPr>
        <w:pStyle w:val="a3"/>
        <w:tabs>
          <w:tab w:val="left" w:pos="3755"/>
          <w:tab w:val="left" w:pos="3988"/>
          <w:tab w:val="left" w:pos="5579"/>
          <w:tab w:val="left" w:pos="5935"/>
          <w:tab w:val="left" w:pos="6632"/>
          <w:tab w:val="left" w:pos="6679"/>
          <w:tab w:val="left" w:pos="7102"/>
          <w:tab w:val="left" w:pos="7380"/>
          <w:tab w:val="left" w:pos="8738"/>
        </w:tabs>
        <w:spacing w:before="3"/>
        <w:ind w:right="133" w:firstLine="758"/>
        <w:jc w:val="left"/>
      </w:pPr>
      <w:r>
        <w:rPr>
          <w:spacing w:val="-2"/>
        </w:rPr>
        <w:t>Сложноподчинённые</w:t>
      </w:r>
      <w:r>
        <w:tab/>
      </w:r>
      <w:r>
        <w:tab/>
      </w:r>
      <w:r>
        <w:rPr>
          <w:spacing w:val="-2"/>
        </w:rPr>
        <w:t>предложения</w:t>
      </w:r>
      <w:r>
        <w:tab/>
      </w:r>
      <w:r>
        <w:tab/>
      </w:r>
      <w:r>
        <w:rPr>
          <w:spacing w:val="-10"/>
        </w:rPr>
        <w:t>с</w:t>
      </w:r>
      <w:r>
        <w:tab/>
      </w:r>
      <w:r>
        <w:rPr>
          <w:spacing w:val="-2"/>
        </w:rPr>
        <w:t>придаточными</w:t>
      </w:r>
      <w:r>
        <w:tab/>
      </w:r>
      <w:r>
        <w:rPr>
          <w:spacing w:val="-2"/>
        </w:rPr>
        <w:t>определительными. Сложноподчинённые</w:t>
      </w:r>
      <w:r>
        <w:tab/>
      </w:r>
      <w:r>
        <w:rPr>
          <w:spacing w:val="-2"/>
        </w:rPr>
        <w:t>предложения</w:t>
      </w:r>
      <w:r>
        <w:tab/>
      </w:r>
      <w:r>
        <w:rPr>
          <w:spacing w:val="-10"/>
        </w:rPr>
        <w:t>с</w:t>
      </w:r>
      <w:r>
        <w:tab/>
      </w:r>
      <w:r>
        <w:tab/>
      </w:r>
      <w:r>
        <w:tab/>
      </w:r>
      <w:r>
        <w:tab/>
        <w:t xml:space="preserve">придаточными изъяснительными. </w:t>
      </w:r>
      <w:r>
        <w:rPr>
          <w:spacing w:val="-2"/>
        </w:rPr>
        <w:t>Сложноподчинённые</w:t>
      </w:r>
      <w:r>
        <w:tab/>
      </w:r>
      <w:r>
        <w:rPr>
          <w:spacing w:val="-2"/>
        </w:rPr>
        <w:t>предложения</w:t>
      </w:r>
      <w:r>
        <w:tab/>
      </w:r>
      <w:r>
        <w:rPr>
          <w:spacing w:val="-10"/>
        </w:rPr>
        <w:t>с</w:t>
      </w:r>
      <w:r>
        <w:tab/>
      </w:r>
      <w:r>
        <w:tab/>
      </w:r>
      <w:r>
        <w:tab/>
        <w:t xml:space="preserve">придаточными обстоятельственными. </w:t>
      </w:r>
      <w:r>
        <w:rPr>
          <w:spacing w:val="-2"/>
        </w:rPr>
        <w:t>Сложноподчинённые</w:t>
      </w:r>
      <w:r>
        <w:tab/>
      </w:r>
      <w:r>
        <w:rPr>
          <w:spacing w:val="-2"/>
        </w:rPr>
        <w:t>предложения</w:t>
      </w:r>
      <w:r>
        <w:tab/>
      </w:r>
      <w:r>
        <w:rPr>
          <w:spacing w:val="-10"/>
        </w:rPr>
        <w:t>с</w:t>
      </w:r>
      <w:r>
        <w:tab/>
      </w:r>
      <w:r>
        <w:tab/>
      </w:r>
      <w:r>
        <w:tab/>
      </w:r>
      <w:r>
        <w:tab/>
      </w:r>
      <w:r>
        <w:tab/>
        <w:t>придаточными места, времени. Сложноподчинённыепредложения с придаточными причины, цели и следствия.</w:t>
      </w:r>
    </w:p>
    <w:p w:rsidR="00EC4929" w:rsidRDefault="001B2B69">
      <w:pPr>
        <w:pStyle w:val="a3"/>
        <w:tabs>
          <w:tab w:val="left" w:pos="3755"/>
          <w:tab w:val="left" w:pos="5579"/>
          <w:tab w:val="left" w:pos="7169"/>
        </w:tabs>
        <w:spacing w:line="274" w:lineRule="exact"/>
        <w:jc w:val="left"/>
      </w:pPr>
      <w:r>
        <w:rPr>
          <w:spacing w:val="-2"/>
        </w:rPr>
        <w:t>Сложноподчинённые</w:t>
      </w:r>
      <w:r>
        <w:tab/>
      </w:r>
      <w:r>
        <w:rPr>
          <w:spacing w:val="-2"/>
        </w:rPr>
        <w:t>предложения</w:t>
      </w:r>
      <w:r>
        <w:tab/>
      </w:r>
      <w:r>
        <w:rPr>
          <w:spacing w:val="-10"/>
        </w:rPr>
        <w:t>с</w:t>
      </w:r>
      <w:r>
        <w:tab/>
        <w:t>придаточными</w:t>
      </w:r>
      <w:r>
        <w:rPr>
          <w:spacing w:val="-8"/>
        </w:rPr>
        <w:t xml:space="preserve"> </w:t>
      </w:r>
      <w:r>
        <w:t xml:space="preserve">условия, </w:t>
      </w:r>
      <w:r>
        <w:rPr>
          <w:spacing w:val="-2"/>
        </w:rPr>
        <w:t>уступки.</w:t>
      </w:r>
    </w:p>
    <w:p w:rsidR="00EC4929" w:rsidRDefault="001B2B69">
      <w:pPr>
        <w:pStyle w:val="a3"/>
        <w:spacing w:before="2"/>
        <w:ind w:right="2712"/>
        <w:jc w:val="left"/>
      </w:pPr>
      <w:r>
        <w:t>Сложноподчинённые</w:t>
      </w:r>
      <w:r>
        <w:rPr>
          <w:spacing w:val="-10"/>
        </w:rPr>
        <w:t xml:space="preserve"> </w:t>
      </w:r>
      <w:r>
        <w:t>предложения</w:t>
      </w:r>
      <w:r>
        <w:rPr>
          <w:spacing w:val="-9"/>
        </w:rPr>
        <w:t xml:space="preserve"> </w:t>
      </w:r>
      <w:r>
        <w:t>с</w:t>
      </w:r>
      <w:r>
        <w:rPr>
          <w:spacing w:val="-5"/>
        </w:rPr>
        <w:t xml:space="preserve"> </w:t>
      </w:r>
      <w:r>
        <w:t>придаточными</w:t>
      </w:r>
      <w:r>
        <w:rPr>
          <w:spacing w:val="-13"/>
        </w:rPr>
        <w:t xml:space="preserve"> </w:t>
      </w:r>
      <w:r>
        <w:t>образа</w:t>
      </w:r>
      <w:r>
        <w:rPr>
          <w:spacing w:val="-5"/>
        </w:rPr>
        <w:t xml:space="preserve"> </w:t>
      </w:r>
      <w:r>
        <w:t>действия,</w:t>
      </w:r>
      <w:r>
        <w:rPr>
          <w:spacing w:val="-7"/>
        </w:rPr>
        <w:t xml:space="preserve"> </w:t>
      </w:r>
      <w:r>
        <w:t>меры и степени и сравнительными.</w:t>
      </w:r>
    </w:p>
    <w:p w:rsidR="00EC4929" w:rsidRDefault="001B2B69">
      <w:pPr>
        <w:pStyle w:val="a3"/>
        <w:spacing w:before="1"/>
        <w:ind w:right="137" w:firstLine="758"/>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EC4929" w:rsidRDefault="001B2B69">
      <w:pPr>
        <w:pStyle w:val="a3"/>
        <w:ind w:left="1200" w:right="135"/>
      </w:pPr>
      <w:r>
        <w:t>Типичные грамматические ошибки при построении сложноподчинённых предложений. Сложноподчинённые</w:t>
      </w:r>
      <w:r>
        <w:rPr>
          <w:spacing w:val="70"/>
          <w:w w:val="150"/>
        </w:rPr>
        <w:t xml:space="preserve">  </w:t>
      </w:r>
      <w:r>
        <w:t>предложения</w:t>
      </w:r>
      <w:r>
        <w:rPr>
          <w:spacing w:val="76"/>
          <w:w w:val="150"/>
        </w:rPr>
        <w:t xml:space="preserve">  </w:t>
      </w:r>
      <w:r>
        <w:t>с</w:t>
      </w:r>
      <w:r>
        <w:rPr>
          <w:spacing w:val="74"/>
          <w:w w:val="150"/>
        </w:rPr>
        <w:t xml:space="preserve">  </w:t>
      </w:r>
      <w:r>
        <w:t>несколькими</w:t>
      </w:r>
      <w:r>
        <w:rPr>
          <w:spacing w:val="74"/>
          <w:w w:val="150"/>
        </w:rPr>
        <w:t xml:space="preserve">  </w:t>
      </w:r>
      <w:r>
        <w:t>придаточными.</w:t>
      </w:r>
      <w:r>
        <w:rPr>
          <w:spacing w:val="75"/>
          <w:w w:val="150"/>
        </w:rPr>
        <w:t xml:space="preserve">  </w:t>
      </w:r>
      <w:r>
        <w:rPr>
          <w:spacing w:val="-2"/>
        </w:rPr>
        <w:t>Однородное,</w:t>
      </w:r>
    </w:p>
    <w:p w:rsidR="00EC4929" w:rsidRDefault="001B2B69">
      <w:pPr>
        <w:pStyle w:val="a3"/>
        <w:spacing w:line="275" w:lineRule="exact"/>
      </w:pPr>
      <w:r>
        <w:t>неоднородное</w:t>
      </w:r>
      <w:r>
        <w:rPr>
          <w:spacing w:val="-4"/>
        </w:rPr>
        <w:t xml:space="preserve"> </w:t>
      </w:r>
      <w:r>
        <w:t>и</w:t>
      </w:r>
      <w:r>
        <w:rPr>
          <w:spacing w:val="-6"/>
        </w:rPr>
        <w:t xml:space="preserve"> </w:t>
      </w:r>
      <w:r>
        <w:t>последовательное</w:t>
      </w:r>
      <w:r>
        <w:rPr>
          <w:spacing w:val="-3"/>
        </w:rPr>
        <w:t xml:space="preserve"> </w:t>
      </w:r>
      <w:r>
        <w:t>подчинение</w:t>
      </w:r>
      <w:r>
        <w:rPr>
          <w:spacing w:val="-8"/>
        </w:rPr>
        <w:t xml:space="preserve"> </w:t>
      </w:r>
      <w:r>
        <w:t>придаточных</w:t>
      </w:r>
      <w:r>
        <w:rPr>
          <w:spacing w:val="-7"/>
        </w:rPr>
        <w:t xml:space="preserve"> </w:t>
      </w:r>
      <w:r>
        <w:rPr>
          <w:spacing w:val="-2"/>
        </w:rPr>
        <w:t>частей.</w:t>
      </w:r>
    </w:p>
    <w:p w:rsidR="00EC4929" w:rsidRDefault="001B2B69">
      <w:pPr>
        <w:pStyle w:val="a3"/>
        <w:ind w:left="1200" w:right="1559"/>
      </w:pPr>
      <w:r>
        <w:t>Правила постановки</w:t>
      </w:r>
      <w:r>
        <w:rPr>
          <w:spacing w:val="-1"/>
        </w:rPr>
        <w:t xml:space="preserve"> </w:t>
      </w:r>
      <w:r>
        <w:t>знаков препинания</w:t>
      </w:r>
      <w:r>
        <w:rPr>
          <w:spacing w:val="-2"/>
        </w:rPr>
        <w:t xml:space="preserve"> </w:t>
      </w:r>
      <w:r>
        <w:t>в сложноподчинённых</w:t>
      </w:r>
      <w:r>
        <w:rPr>
          <w:spacing w:val="-2"/>
        </w:rPr>
        <w:t xml:space="preserve"> </w:t>
      </w:r>
      <w:r>
        <w:t>предложениях. Синтаксический</w:t>
      </w:r>
      <w:r>
        <w:rPr>
          <w:spacing w:val="-7"/>
        </w:rPr>
        <w:t xml:space="preserve"> </w:t>
      </w:r>
      <w:r>
        <w:t>и</w:t>
      </w:r>
      <w:r>
        <w:rPr>
          <w:spacing w:val="-7"/>
        </w:rPr>
        <w:t xml:space="preserve"> </w:t>
      </w:r>
      <w:r>
        <w:t>пунктуационный</w:t>
      </w:r>
      <w:r>
        <w:rPr>
          <w:spacing w:val="-7"/>
        </w:rPr>
        <w:t xml:space="preserve"> </w:t>
      </w:r>
      <w:r>
        <w:t>анализ</w:t>
      </w:r>
      <w:r>
        <w:rPr>
          <w:spacing w:val="-7"/>
        </w:rPr>
        <w:t xml:space="preserve"> </w:t>
      </w:r>
      <w:r>
        <w:t>сложноподчинённых</w:t>
      </w:r>
      <w:r>
        <w:rPr>
          <w:spacing w:val="-12"/>
        </w:rPr>
        <w:t xml:space="preserve"> </w:t>
      </w:r>
      <w:r>
        <w:t>предложений. Бессоюзное сложное предложение.</w:t>
      </w:r>
    </w:p>
    <w:p w:rsidR="00EC4929" w:rsidRDefault="001B2B69">
      <w:pPr>
        <w:pStyle w:val="a3"/>
        <w:spacing w:before="2"/>
        <w:ind w:left="1200"/>
      </w:pPr>
      <w:r>
        <w:t>Понятие</w:t>
      </w:r>
      <w:r>
        <w:rPr>
          <w:spacing w:val="-8"/>
        </w:rPr>
        <w:t xml:space="preserve"> </w:t>
      </w:r>
      <w:r>
        <w:t>о</w:t>
      </w:r>
      <w:r>
        <w:rPr>
          <w:spacing w:val="2"/>
        </w:rPr>
        <w:t xml:space="preserve"> </w:t>
      </w:r>
      <w:r>
        <w:t>бессоюзном</w:t>
      </w:r>
      <w:r>
        <w:rPr>
          <w:spacing w:val="-1"/>
        </w:rPr>
        <w:t xml:space="preserve"> </w:t>
      </w:r>
      <w:r>
        <w:t>сложном</w:t>
      </w:r>
      <w:r>
        <w:rPr>
          <w:spacing w:val="-4"/>
        </w:rPr>
        <w:t xml:space="preserve"> </w:t>
      </w:r>
      <w:r>
        <w:rPr>
          <w:spacing w:val="-2"/>
        </w:rPr>
        <w:t>предложении.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24" w:firstLine="758"/>
      </w:pPr>
      <w:r>
        <w:lastRenderedPageBreak/>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EC4929" w:rsidRDefault="001B2B69">
      <w:pPr>
        <w:pStyle w:val="a3"/>
        <w:spacing w:before="5" w:line="237" w:lineRule="auto"/>
        <w:ind w:right="136" w:firstLine="758"/>
      </w:pPr>
      <w:r>
        <w:t>Бессоюзные сложные предложения со значением перечисления. Запятая и точка с запятой в бессоюзном сложном предложении.</w:t>
      </w:r>
    </w:p>
    <w:p w:rsidR="00EC4929" w:rsidRDefault="001B2B69">
      <w:pPr>
        <w:pStyle w:val="a3"/>
        <w:spacing w:before="3" w:line="275" w:lineRule="exact"/>
        <w:ind w:left="1200"/>
      </w:pPr>
      <w:r>
        <w:t>Бессоюзные</w:t>
      </w:r>
      <w:r>
        <w:rPr>
          <w:spacing w:val="35"/>
        </w:rPr>
        <w:t xml:space="preserve">  </w:t>
      </w:r>
      <w:r>
        <w:t>сложные</w:t>
      </w:r>
      <w:r>
        <w:rPr>
          <w:spacing w:val="36"/>
        </w:rPr>
        <w:t xml:space="preserve">  </w:t>
      </w:r>
      <w:r>
        <w:t>предложения</w:t>
      </w:r>
      <w:r>
        <w:rPr>
          <w:spacing w:val="36"/>
        </w:rPr>
        <w:t xml:space="preserve">  </w:t>
      </w:r>
      <w:r>
        <w:t>со</w:t>
      </w:r>
      <w:r>
        <w:rPr>
          <w:spacing w:val="39"/>
        </w:rPr>
        <w:t xml:space="preserve">  </w:t>
      </w:r>
      <w:r>
        <w:t>значением</w:t>
      </w:r>
      <w:r>
        <w:rPr>
          <w:spacing w:val="37"/>
        </w:rPr>
        <w:t xml:space="preserve">  </w:t>
      </w:r>
      <w:r>
        <w:t>причины,</w:t>
      </w:r>
      <w:r>
        <w:rPr>
          <w:spacing w:val="38"/>
        </w:rPr>
        <w:t xml:space="preserve">  </w:t>
      </w:r>
      <w:r>
        <w:t>пояснения,</w:t>
      </w:r>
      <w:r>
        <w:rPr>
          <w:spacing w:val="37"/>
        </w:rPr>
        <w:t xml:space="preserve">  </w:t>
      </w:r>
      <w:r>
        <w:rPr>
          <w:spacing w:val="-2"/>
        </w:rPr>
        <w:t>дополнения.</w:t>
      </w:r>
    </w:p>
    <w:p w:rsidR="00EC4929" w:rsidRDefault="001B2B69">
      <w:pPr>
        <w:pStyle w:val="a3"/>
        <w:spacing w:line="275" w:lineRule="exact"/>
      </w:pPr>
      <w:r>
        <w:t>Двоеточие</w:t>
      </w:r>
      <w:r>
        <w:rPr>
          <w:spacing w:val="-6"/>
        </w:rPr>
        <w:t xml:space="preserve"> </w:t>
      </w:r>
      <w:r>
        <w:t>в</w:t>
      </w:r>
      <w:r>
        <w:rPr>
          <w:spacing w:val="-2"/>
        </w:rPr>
        <w:t xml:space="preserve"> </w:t>
      </w:r>
      <w:r>
        <w:t>бессоюзном</w:t>
      </w:r>
      <w:r>
        <w:rPr>
          <w:spacing w:val="-3"/>
        </w:rPr>
        <w:t xml:space="preserve"> </w:t>
      </w:r>
      <w:r>
        <w:t>сложном</w:t>
      </w:r>
      <w:r>
        <w:rPr>
          <w:spacing w:val="2"/>
        </w:rPr>
        <w:t xml:space="preserve"> </w:t>
      </w:r>
      <w:r>
        <w:rPr>
          <w:spacing w:val="-2"/>
        </w:rPr>
        <w:t>предложении.</w:t>
      </w:r>
    </w:p>
    <w:p w:rsidR="00EC4929" w:rsidRDefault="001B2B69">
      <w:pPr>
        <w:pStyle w:val="a3"/>
        <w:spacing w:before="5" w:line="237" w:lineRule="auto"/>
        <w:ind w:right="140" w:firstLine="758"/>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EC4929" w:rsidRDefault="001B2B69">
      <w:pPr>
        <w:pStyle w:val="a3"/>
        <w:spacing w:before="6" w:line="237" w:lineRule="auto"/>
        <w:ind w:left="1200" w:right="1488"/>
      </w:pPr>
      <w:r>
        <w:t>Синтаксический</w:t>
      </w:r>
      <w:r>
        <w:rPr>
          <w:spacing w:val="-5"/>
        </w:rPr>
        <w:t xml:space="preserve"> </w:t>
      </w:r>
      <w:r>
        <w:t>и</w:t>
      </w:r>
      <w:r>
        <w:rPr>
          <w:spacing w:val="-5"/>
        </w:rPr>
        <w:t xml:space="preserve"> </w:t>
      </w:r>
      <w:r>
        <w:t>пунктуационный</w:t>
      </w:r>
      <w:r>
        <w:rPr>
          <w:spacing w:val="-5"/>
        </w:rPr>
        <w:t xml:space="preserve"> </w:t>
      </w:r>
      <w:r>
        <w:t>анализ</w:t>
      </w:r>
      <w:r>
        <w:rPr>
          <w:spacing w:val="-5"/>
        </w:rPr>
        <w:t xml:space="preserve"> </w:t>
      </w:r>
      <w:r>
        <w:t>бессоюзных</w:t>
      </w:r>
      <w:r>
        <w:rPr>
          <w:spacing w:val="-10"/>
        </w:rPr>
        <w:t xml:space="preserve"> </w:t>
      </w:r>
      <w:r>
        <w:t>сложных</w:t>
      </w:r>
      <w:r>
        <w:rPr>
          <w:spacing w:val="-10"/>
        </w:rPr>
        <w:t xml:space="preserve"> </w:t>
      </w:r>
      <w:r>
        <w:t>предложений. Сложные предложения с разными видами союзной и бессоюзной</w:t>
      </w:r>
    </w:p>
    <w:p w:rsidR="00EC4929" w:rsidRDefault="00EC4929">
      <w:pPr>
        <w:spacing w:line="237" w:lineRule="auto"/>
        <w:sectPr w:rsidR="00EC4929">
          <w:pgSz w:w="11900" w:h="16840"/>
          <w:pgMar w:top="840" w:right="280" w:bottom="280" w:left="720" w:header="720" w:footer="720" w:gutter="0"/>
          <w:cols w:space="720"/>
        </w:sectPr>
      </w:pPr>
    </w:p>
    <w:p w:rsidR="00EC4929" w:rsidRDefault="001B2B69">
      <w:pPr>
        <w:pStyle w:val="a3"/>
        <w:spacing w:before="3"/>
        <w:jc w:val="left"/>
      </w:pPr>
      <w:r>
        <w:rPr>
          <w:spacing w:val="-2"/>
        </w:rPr>
        <w:lastRenderedPageBreak/>
        <w:t>связи.</w:t>
      </w:r>
    </w:p>
    <w:p w:rsidR="00EC4929" w:rsidRDefault="001B2B69">
      <w:pPr>
        <w:spacing w:before="1"/>
        <w:rPr>
          <w:sz w:val="24"/>
        </w:rPr>
      </w:pPr>
      <w:r>
        <w:br w:type="column"/>
      </w:r>
    </w:p>
    <w:p w:rsidR="00EC4929" w:rsidRDefault="001B2B69">
      <w:pPr>
        <w:pStyle w:val="a3"/>
        <w:ind w:left="102"/>
        <w:jc w:val="left"/>
      </w:pPr>
      <w:r>
        <w:t>Типы</w:t>
      </w:r>
      <w:r>
        <w:rPr>
          <w:spacing w:val="-3"/>
        </w:rPr>
        <w:t xml:space="preserve"> </w:t>
      </w:r>
      <w:r>
        <w:t>сложных</w:t>
      </w:r>
      <w:r>
        <w:rPr>
          <w:spacing w:val="-5"/>
        </w:rPr>
        <w:t xml:space="preserve"> </w:t>
      </w:r>
      <w:r>
        <w:t>предложений</w:t>
      </w:r>
      <w:r>
        <w:rPr>
          <w:spacing w:val="-4"/>
        </w:rPr>
        <w:t xml:space="preserve"> </w:t>
      </w:r>
      <w:r>
        <w:t>с</w:t>
      </w:r>
      <w:r>
        <w:rPr>
          <w:spacing w:val="-1"/>
        </w:rPr>
        <w:t xml:space="preserve"> </w:t>
      </w:r>
      <w:r>
        <w:t>разными</w:t>
      </w:r>
      <w:r>
        <w:rPr>
          <w:spacing w:val="-4"/>
        </w:rPr>
        <w:t xml:space="preserve"> </w:t>
      </w:r>
      <w:r>
        <w:t>видами</w:t>
      </w:r>
      <w:r>
        <w:rPr>
          <w:spacing w:val="-3"/>
        </w:rPr>
        <w:t xml:space="preserve"> </w:t>
      </w:r>
      <w:r>
        <w:rPr>
          <w:spacing w:val="-2"/>
        </w:rPr>
        <w:t>связи.</w:t>
      </w:r>
    </w:p>
    <w:p w:rsidR="00EC4929" w:rsidRDefault="001B2B69">
      <w:pPr>
        <w:pStyle w:val="a3"/>
        <w:spacing w:before="2"/>
        <w:ind w:left="102"/>
        <w:jc w:val="left"/>
      </w:pPr>
      <w:r>
        <w:t>Синтаксический</w:t>
      </w:r>
      <w:r>
        <w:rPr>
          <w:spacing w:val="66"/>
          <w:w w:val="150"/>
        </w:rPr>
        <w:t xml:space="preserve"> </w:t>
      </w:r>
      <w:r>
        <w:t>и</w:t>
      </w:r>
      <w:r>
        <w:rPr>
          <w:spacing w:val="65"/>
          <w:w w:val="150"/>
        </w:rPr>
        <w:t xml:space="preserve"> </w:t>
      </w:r>
      <w:r>
        <w:t>пунктуационный</w:t>
      </w:r>
      <w:r>
        <w:rPr>
          <w:spacing w:val="64"/>
          <w:w w:val="150"/>
        </w:rPr>
        <w:t xml:space="preserve"> </w:t>
      </w:r>
      <w:r>
        <w:t>анализ</w:t>
      </w:r>
      <w:r>
        <w:rPr>
          <w:spacing w:val="60"/>
          <w:w w:val="150"/>
        </w:rPr>
        <w:t xml:space="preserve"> </w:t>
      </w:r>
      <w:r>
        <w:t>сложных</w:t>
      </w:r>
      <w:r>
        <w:rPr>
          <w:spacing w:val="64"/>
          <w:w w:val="150"/>
        </w:rPr>
        <w:t xml:space="preserve"> </w:t>
      </w:r>
      <w:r>
        <w:t>предложений</w:t>
      </w:r>
      <w:r>
        <w:rPr>
          <w:spacing w:val="68"/>
          <w:w w:val="150"/>
        </w:rPr>
        <w:t xml:space="preserve"> </w:t>
      </w:r>
      <w:r>
        <w:t>с</w:t>
      </w:r>
      <w:r>
        <w:rPr>
          <w:spacing w:val="63"/>
          <w:w w:val="150"/>
        </w:rPr>
        <w:t xml:space="preserve"> </w:t>
      </w:r>
      <w:r>
        <w:t>разными</w:t>
      </w:r>
      <w:r>
        <w:rPr>
          <w:spacing w:val="60"/>
          <w:w w:val="150"/>
        </w:rPr>
        <w:t xml:space="preserve"> </w:t>
      </w:r>
      <w:r>
        <w:rPr>
          <w:spacing w:val="-2"/>
        </w:rPr>
        <w:t>видами</w:t>
      </w:r>
    </w:p>
    <w:p w:rsidR="00EC4929" w:rsidRDefault="00EC4929">
      <w:pPr>
        <w:sectPr w:rsidR="00EC4929">
          <w:type w:val="continuous"/>
          <w:pgSz w:w="11900" w:h="16840"/>
          <w:pgMar w:top="1160" w:right="280" w:bottom="280" w:left="720" w:header="720" w:footer="720" w:gutter="0"/>
          <w:cols w:num="2" w:space="720" w:equalWidth="0">
            <w:col w:w="1059" w:space="40"/>
            <w:col w:w="9801"/>
          </w:cols>
        </w:sectPr>
      </w:pPr>
    </w:p>
    <w:p w:rsidR="00EC4929" w:rsidRDefault="001B2B69">
      <w:pPr>
        <w:pStyle w:val="a3"/>
        <w:spacing w:line="274" w:lineRule="exact"/>
      </w:pPr>
      <w:r>
        <w:lastRenderedPageBreak/>
        <w:t>союзной</w:t>
      </w:r>
      <w:r>
        <w:rPr>
          <w:spacing w:val="-5"/>
        </w:rPr>
        <w:t xml:space="preserve"> </w:t>
      </w:r>
      <w:r>
        <w:t>и</w:t>
      </w:r>
      <w:r>
        <w:rPr>
          <w:spacing w:val="1"/>
        </w:rPr>
        <w:t xml:space="preserve"> </w:t>
      </w:r>
      <w:r>
        <w:t>бессоюзной</w:t>
      </w:r>
      <w:r>
        <w:rPr>
          <w:spacing w:val="1"/>
        </w:rPr>
        <w:t xml:space="preserve"> </w:t>
      </w:r>
      <w:r>
        <w:rPr>
          <w:spacing w:val="-2"/>
        </w:rPr>
        <w:t>связи.</w:t>
      </w:r>
    </w:p>
    <w:p w:rsidR="00EC4929" w:rsidRDefault="001B2B69">
      <w:pPr>
        <w:pStyle w:val="a3"/>
        <w:spacing w:before="2" w:line="275" w:lineRule="exact"/>
        <w:ind w:left="1200"/>
      </w:pPr>
      <w:r>
        <w:t>Прямая</w:t>
      </w:r>
      <w:r>
        <w:rPr>
          <w:spacing w:val="-2"/>
        </w:rPr>
        <w:t xml:space="preserve"> </w:t>
      </w:r>
      <w:r>
        <w:t>и</w:t>
      </w:r>
      <w:r>
        <w:rPr>
          <w:spacing w:val="-2"/>
        </w:rPr>
        <w:t xml:space="preserve"> </w:t>
      </w:r>
      <w:r>
        <w:t>косвенная</w:t>
      </w:r>
      <w:r>
        <w:rPr>
          <w:spacing w:val="-1"/>
        </w:rPr>
        <w:t xml:space="preserve"> </w:t>
      </w:r>
      <w:r>
        <w:rPr>
          <w:spacing w:val="-2"/>
        </w:rPr>
        <w:t>речь.</w:t>
      </w:r>
    </w:p>
    <w:p w:rsidR="00EC4929" w:rsidRDefault="001B2B69">
      <w:pPr>
        <w:pStyle w:val="a3"/>
        <w:spacing w:line="242" w:lineRule="auto"/>
        <w:ind w:left="1200" w:right="1330"/>
      </w:pPr>
      <w:r>
        <w:t>Прямая</w:t>
      </w:r>
      <w:r>
        <w:rPr>
          <w:spacing w:val="-3"/>
        </w:rPr>
        <w:t xml:space="preserve"> </w:t>
      </w:r>
      <w:r>
        <w:t>и</w:t>
      </w:r>
      <w:r>
        <w:rPr>
          <w:spacing w:val="-2"/>
        </w:rPr>
        <w:t xml:space="preserve"> </w:t>
      </w:r>
      <w:r>
        <w:t>косвенная</w:t>
      </w:r>
      <w:r>
        <w:rPr>
          <w:spacing w:val="-3"/>
        </w:rPr>
        <w:t xml:space="preserve"> </w:t>
      </w:r>
      <w:r>
        <w:t>речь.</w:t>
      </w:r>
      <w:r>
        <w:rPr>
          <w:spacing w:val="-6"/>
        </w:rPr>
        <w:t xml:space="preserve"> </w:t>
      </w:r>
      <w:r>
        <w:t>Синонимия</w:t>
      </w:r>
      <w:r>
        <w:rPr>
          <w:spacing w:val="-8"/>
        </w:rPr>
        <w:t xml:space="preserve"> </w:t>
      </w:r>
      <w:r>
        <w:t>предложений</w:t>
      </w:r>
      <w:r>
        <w:rPr>
          <w:spacing w:val="-2"/>
        </w:rPr>
        <w:t xml:space="preserve"> </w:t>
      </w:r>
      <w:r>
        <w:t>с</w:t>
      </w:r>
      <w:r>
        <w:rPr>
          <w:spacing w:val="-9"/>
        </w:rPr>
        <w:t xml:space="preserve"> </w:t>
      </w:r>
      <w:r>
        <w:t>прямой</w:t>
      </w:r>
      <w:r>
        <w:rPr>
          <w:spacing w:val="-7"/>
        </w:rPr>
        <w:t xml:space="preserve"> </w:t>
      </w:r>
      <w:r>
        <w:t>и</w:t>
      </w:r>
      <w:r>
        <w:rPr>
          <w:spacing w:val="-2"/>
        </w:rPr>
        <w:t xml:space="preserve"> </w:t>
      </w:r>
      <w:r>
        <w:t>косвенной</w:t>
      </w:r>
      <w:r>
        <w:rPr>
          <w:spacing w:val="-2"/>
        </w:rPr>
        <w:t xml:space="preserve"> </w:t>
      </w:r>
      <w:r>
        <w:t>речью. Цитирование. Способы включения цитат в высказывание.</w:t>
      </w:r>
    </w:p>
    <w:p w:rsidR="00EC4929" w:rsidRDefault="001B2B69">
      <w:pPr>
        <w:pStyle w:val="a3"/>
        <w:spacing w:line="242" w:lineRule="auto"/>
        <w:ind w:right="136" w:firstLine="758"/>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EC4929" w:rsidRDefault="001B2B69">
      <w:pPr>
        <w:pStyle w:val="a3"/>
        <w:spacing w:line="271" w:lineRule="exact"/>
        <w:ind w:left="1200"/>
      </w:pPr>
      <w:r>
        <w:t>Применение</w:t>
      </w:r>
      <w:r>
        <w:rPr>
          <w:spacing w:val="-3"/>
        </w:rPr>
        <w:t xml:space="preserve"> </w:t>
      </w:r>
      <w:r>
        <w:t>знаний</w:t>
      </w:r>
      <w:r>
        <w:rPr>
          <w:spacing w:val="-6"/>
        </w:rPr>
        <w:t xml:space="preserve"> </w:t>
      </w:r>
      <w:r>
        <w:t>по</w:t>
      </w:r>
      <w:r>
        <w:rPr>
          <w:spacing w:val="2"/>
        </w:rPr>
        <w:t xml:space="preserve"> </w:t>
      </w:r>
      <w:r>
        <w:t>синтаксису</w:t>
      </w:r>
      <w:r>
        <w:rPr>
          <w:spacing w:val="-11"/>
        </w:rPr>
        <w:t xml:space="preserve"> </w:t>
      </w:r>
      <w:r>
        <w:t>и</w:t>
      </w:r>
      <w:r>
        <w:rPr>
          <w:spacing w:val="-1"/>
        </w:rPr>
        <w:t xml:space="preserve"> </w:t>
      </w:r>
      <w:r>
        <w:t>пунктуации</w:t>
      </w:r>
      <w:r>
        <w:rPr>
          <w:spacing w:val="-1"/>
        </w:rPr>
        <w:t xml:space="preserve"> </w:t>
      </w:r>
      <w:r>
        <w:t>в</w:t>
      </w:r>
      <w:r>
        <w:rPr>
          <w:spacing w:val="-5"/>
        </w:rPr>
        <w:t xml:space="preserve"> </w:t>
      </w:r>
      <w:r>
        <w:t>практике</w:t>
      </w:r>
      <w:r>
        <w:rPr>
          <w:spacing w:val="-2"/>
        </w:rPr>
        <w:t xml:space="preserve"> правописания.</w:t>
      </w:r>
    </w:p>
    <w:p w:rsidR="00EC4929" w:rsidRDefault="001B2B69">
      <w:pPr>
        <w:pStyle w:val="a3"/>
        <w:spacing w:line="237" w:lineRule="auto"/>
        <w:ind w:right="143" w:firstLine="758"/>
      </w:pPr>
      <w:r>
        <w:t>Планируемые результаты освоения программы по русскому языку на уровне основного общего образования.</w:t>
      </w:r>
    </w:p>
    <w:p w:rsidR="00EC4929" w:rsidRDefault="001B2B69">
      <w:pPr>
        <w:pStyle w:val="a3"/>
        <w:spacing w:before="2"/>
        <w:ind w:right="127" w:firstLine="758"/>
      </w:pPr>
      <w:r>
        <w:t>Личностные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по</w:t>
      </w:r>
      <w:r>
        <w:rPr>
          <w:spacing w:val="-13"/>
        </w:rPr>
        <w:t xml:space="preserve"> </w:t>
      </w:r>
      <w:r>
        <w:t>русскому</w:t>
      </w:r>
      <w:r>
        <w:rPr>
          <w:spacing w:val="-15"/>
        </w:rPr>
        <w:t xml:space="preserve"> </w:t>
      </w:r>
      <w:r>
        <w:t>языку</w:t>
      </w:r>
      <w:r>
        <w:rPr>
          <w:spacing w:val="-15"/>
        </w:rPr>
        <w:t xml:space="preserve"> </w:t>
      </w:r>
      <w:r>
        <w:t>на</w:t>
      </w:r>
      <w:r>
        <w:rPr>
          <w:spacing w:val="-7"/>
        </w:rPr>
        <w:t xml:space="preserve"> </w:t>
      </w:r>
      <w:r>
        <w:t>уровне</w:t>
      </w:r>
      <w:r>
        <w:rPr>
          <w:spacing w:val="-15"/>
        </w:rPr>
        <w:t xml:space="preserve"> </w:t>
      </w:r>
      <w:r>
        <w:t>основного</w:t>
      </w:r>
      <w:r>
        <w:rPr>
          <w:spacing w:val="-15"/>
        </w:rPr>
        <w:t xml:space="preserve"> </w:t>
      </w:r>
      <w:r>
        <w:t>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C4929" w:rsidRDefault="001B2B69">
      <w:pPr>
        <w:pStyle w:val="a3"/>
        <w:spacing w:line="242" w:lineRule="auto"/>
        <w:ind w:right="133" w:firstLine="758"/>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EC4929" w:rsidRDefault="001B2B69">
      <w:pPr>
        <w:pStyle w:val="a3"/>
        <w:spacing w:line="271" w:lineRule="exact"/>
        <w:ind w:left="1200"/>
      </w:pPr>
      <w:r>
        <w:t>гражданского</w:t>
      </w:r>
      <w:r>
        <w:rPr>
          <w:spacing w:val="-2"/>
        </w:rPr>
        <w:t xml:space="preserve"> воспитания:</w:t>
      </w:r>
    </w:p>
    <w:p w:rsidR="00EC4929" w:rsidRDefault="001B2B69">
      <w:pPr>
        <w:pStyle w:val="a3"/>
        <w:spacing w:before="1"/>
        <w:ind w:right="132" w:firstLine="758"/>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EC4929" w:rsidRDefault="001B2B69">
      <w:pPr>
        <w:pStyle w:val="a3"/>
        <w:ind w:right="133" w:firstLine="758"/>
      </w:pPr>
      <w:r>
        <w:t>неприятие любых форм экстремизма, дискриминации; понимание роли различных социальных институтов в жизни человека;</w:t>
      </w:r>
    </w:p>
    <w:p w:rsidR="00EC4929" w:rsidRDefault="001B2B69">
      <w:pPr>
        <w:pStyle w:val="a3"/>
        <w:ind w:right="130" w:firstLine="758"/>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EC4929" w:rsidRDefault="001B2B69">
      <w:pPr>
        <w:pStyle w:val="a3"/>
        <w:spacing w:line="274" w:lineRule="exact"/>
        <w:ind w:left="1181"/>
      </w:pPr>
      <w:r>
        <w:t>патриотического</w:t>
      </w:r>
      <w:r>
        <w:rPr>
          <w:spacing w:val="-1"/>
        </w:rPr>
        <w:t xml:space="preserve"> </w:t>
      </w:r>
      <w:r>
        <w:rPr>
          <w:spacing w:val="-2"/>
        </w:rPr>
        <w:t>воспитания:</w:t>
      </w:r>
    </w:p>
    <w:p w:rsidR="00EC4929" w:rsidRDefault="001B2B69">
      <w:pPr>
        <w:pStyle w:val="a3"/>
        <w:tabs>
          <w:tab w:val="left" w:pos="7524"/>
        </w:tabs>
        <w:spacing w:before="3"/>
        <w:ind w:right="127" w:firstLine="739"/>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w:t>
      </w:r>
      <w:r>
        <w:rPr>
          <w:spacing w:val="-6"/>
        </w:rPr>
        <w:t xml:space="preserve"> </w:t>
      </w:r>
      <w:r>
        <w:t>Федерации</w:t>
      </w:r>
      <w:r>
        <w:rPr>
          <w:spacing w:val="-6"/>
        </w:rPr>
        <w:t xml:space="preserve"> </w:t>
      </w:r>
      <w:r>
        <w:t>и</w:t>
      </w:r>
      <w:r>
        <w:rPr>
          <w:spacing w:val="-6"/>
        </w:rPr>
        <w:t xml:space="preserve"> </w:t>
      </w:r>
      <w:r>
        <w:t>языка</w:t>
      </w:r>
      <w:r>
        <w:rPr>
          <w:spacing w:val="-3"/>
        </w:rPr>
        <w:t xml:space="preserve"> </w:t>
      </w:r>
      <w:r>
        <w:t>межнационального</w:t>
      </w:r>
      <w:r>
        <w:rPr>
          <w:spacing w:val="-6"/>
        </w:rPr>
        <w:t xml:space="preserve"> </w:t>
      </w:r>
      <w:r>
        <w:t>общения</w:t>
      </w:r>
      <w:r>
        <w:rPr>
          <w:spacing w:val="-6"/>
        </w:rPr>
        <w:t xml:space="preserve"> </w:t>
      </w:r>
      <w:r>
        <w:t>народов</w:t>
      </w:r>
      <w:r>
        <w:rPr>
          <w:spacing w:val="-5"/>
        </w:rPr>
        <w:t xml:space="preserve"> </w:t>
      </w:r>
      <w:r>
        <w:t>России,</w:t>
      </w:r>
      <w:r>
        <w:rPr>
          <w:spacing w:val="-5"/>
        </w:rPr>
        <w:t xml:space="preserve"> </w:t>
      </w:r>
      <w:r>
        <w:t>проявление</w:t>
      </w:r>
      <w:r>
        <w:rPr>
          <w:spacing w:val="-7"/>
        </w:rPr>
        <w:t xml:space="preserve"> </w:t>
      </w:r>
      <w:r>
        <w:t>интереса</w:t>
      </w:r>
      <w:r>
        <w:rPr>
          <w:spacing w:val="-3"/>
        </w:rPr>
        <w:t xml:space="preserve"> </w:t>
      </w:r>
      <w:r>
        <w:t>к познанию русского языка, к истории и культуре Российской Федерации, культуре своего края, народов России, ценностное</w:t>
      </w:r>
      <w:r>
        <w:rPr>
          <w:spacing w:val="-7"/>
        </w:rPr>
        <w:t xml:space="preserve"> </w:t>
      </w:r>
      <w:r>
        <w:t>отношение</w:t>
      </w:r>
      <w:r>
        <w:rPr>
          <w:spacing w:val="-2"/>
        </w:rPr>
        <w:t xml:space="preserve"> </w:t>
      </w:r>
      <w:r>
        <w:t>к русскому</w:t>
      </w:r>
      <w:r>
        <w:rPr>
          <w:spacing w:val="-6"/>
        </w:rPr>
        <w:t xml:space="preserve"> </w:t>
      </w:r>
      <w:r>
        <w:t>языку, к достижениям</w:t>
      </w:r>
      <w:r>
        <w:rPr>
          <w:spacing w:val="-1"/>
        </w:rPr>
        <w:t xml:space="preserve"> </w:t>
      </w:r>
      <w:r>
        <w:t>своей</w:t>
      </w:r>
      <w:r>
        <w:rPr>
          <w:spacing w:val="-1"/>
        </w:rPr>
        <w:t xml:space="preserve"> </w:t>
      </w:r>
      <w:r>
        <w:t>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tab/>
        <w:t>природному наследию</w:t>
      </w:r>
    </w:p>
    <w:p w:rsidR="00EC4929" w:rsidRDefault="001B2B69">
      <w:pPr>
        <w:pStyle w:val="a3"/>
      </w:pPr>
      <w:r>
        <w:t>и</w:t>
      </w:r>
      <w:r>
        <w:rPr>
          <w:spacing w:val="-3"/>
        </w:rPr>
        <w:t xml:space="preserve"> </w:t>
      </w:r>
      <w:r>
        <w:t>памятникам,</w:t>
      </w:r>
      <w:r>
        <w:rPr>
          <w:spacing w:val="-4"/>
        </w:rPr>
        <w:t xml:space="preserve"> </w:t>
      </w:r>
      <w:r>
        <w:t>традициям</w:t>
      </w:r>
      <w:r>
        <w:rPr>
          <w:spacing w:val="-4"/>
        </w:rPr>
        <w:t xml:space="preserve"> </w:t>
      </w:r>
      <w:r>
        <w:t>разных</w:t>
      </w:r>
      <w:r>
        <w:rPr>
          <w:spacing w:val="-6"/>
        </w:rPr>
        <w:t xml:space="preserve"> </w:t>
      </w:r>
      <w:r>
        <w:t>народов,</w:t>
      </w:r>
      <w:r>
        <w:rPr>
          <w:spacing w:val="1"/>
        </w:rPr>
        <w:t xml:space="preserve"> </w:t>
      </w:r>
      <w:r>
        <w:t>проживающих</w:t>
      </w:r>
      <w:r>
        <w:rPr>
          <w:spacing w:val="-6"/>
        </w:rPr>
        <w:t xml:space="preserve"> </w:t>
      </w:r>
      <w:r>
        <w:t>в</w:t>
      </w:r>
      <w:r>
        <w:rPr>
          <w:spacing w:val="-4"/>
        </w:rPr>
        <w:t xml:space="preserve"> </w:t>
      </w:r>
      <w:r>
        <w:t xml:space="preserve">родной </w:t>
      </w:r>
      <w:r>
        <w:rPr>
          <w:spacing w:val="-2"/>
        </w:rPr>
        <w:t>стране;</w:t>
      </w:r>
    </w:p>
    <w:p w:rsidR="00EC4929" w:rsidRDefault="00EC4929">
      <w:pPr>
        <w:sectPr w:rsidR="00EC4929">
          <w:type w:val="continuous"/>
          <w:pgSz w:w="11900" w:h="16840"/>
          <w:pgMar w:top="1160" w:right="280" w:bottom="280" w:left="720" w:header="720" w:footer="720" w:gutter="0"/>
          <w:cols w:space="720"/>
        </w:sectPr>
      </w:pPr>
    </w:p>
    <w:p w:rsidR="00EC4929" w:rsidRDefault="001B2B69">
      <w:pPr>
        <w:pStyle w:val="a3"/>
        <w:spacing w:before="65"/>
        <w:ind w:left="1181"/>
      </w:pPr>
      <w:r>
        <w:lastRenderedPageBreak/>
        <w:t>духовно-нравственного</w:t>
      </w:r>
      <w:r>
        <w:rPr>
          <w:spacing w:val="-5"/>
        </w:rPr>
        <w:t xml:space="preserve"> </w:t>
      </w:r>
      <w:r>
        <w:rPr>
          <w:spacing w:val="-2"/>
        </w:rPr>
        <w:t>воспитания:</w:t>
      </w:r>
    </w:p>
    <w:p w:rsidR="00EC4929" w:rsidRDefault="001B2B69">
      <w:pPr>
        <w:pStyle w:val="a3"/>
        <w:spacing w:before="2"/>
        <w:ind w:right="128" w:firstLine="739"/>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C4929" w:rsidRDefault="001B2B69">
      <w:pPr>
        <w:pStyle w:val="a3"/>
        <w:spacing w:line="274" w:lineRule="exact"/>
        <w:ind w:left="1181"/>
      </w:pPr>
      <w:r>
        <w:t xml:space="preserve">эстетического </w:t>
      </w:r>
      <w:r>
        <w:rPr>
          <w:spacing w:val="-2"/>
        </w:rPr>
        <w:t>воспитания:</w:t>
      </w:r>
    </w:p>
    <w:p w:rsidR="00EC4929" w:rsidRDefault="001B2B69">
      <w:pPr>
        <w:pStyle w:val="a3"/>
        <w:spacing w:before="3"/>
        <w:ind w:right="128" w:firstLine="739"/>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C4929" w:rsidRDefault="001B2B69">
      <w:pPr>
        <w:pStyle w:val="a3"/>
        <w:ind w:right="132" w:firstLine="739"/>
      </w:pPr>
      <w:r>
        <w:t>осознание важности русского языка как средства коммуникации и самовыражения; понимание</w:t>
      </w:r>
      <w:r>
        <w:rPr>
          <w:spacing w:val="-15"/>
        </w:rPr>
        <w:t xml:space="preserve"> </w:t>
      </w:r>
      <w:r>
        <w:t>ценности</w:t>
      </w:r>
      <w:r>
        <w:rPr>
          <w:spacing w:val="-15"/>
        </w:rPr>
        <w:t xml:space="preserve"> </w:t>
      </w:r>
      <w:r>
        <w:t>отечественного</w:t>
      </w:r>
      <w:r>
        <w:rPr>
          <w:spacing w:val="-7"/>
        </w:rPr>
        <w:t xml:space="preserve"> </w:t>
      </w:r>
      <w:r>
        <w:t>и</w:t>
      </w:r>
      <w:r>
        <w:rPr>
          <w:spacing w:val="-15"/>
        </w:rPr>
        <w:t xml:space="preserve"> </w:t>
      </w:r>
      <w:r>
        <w:t>мирового</w:t>
      </w:r>
      <w:r>
        <w:rPr>
          <w:spacing w:val="-7"/>
        </w:rPr>
        <w:t xml:space="preserve"> </w:t>
      </w:r>
      <w:r>
        <w:t>искусства,</w:t>
      </w:r>
      <w:r>
        <w:rPr>
          <w:spacing w:val="-10"/>
        </w:rPr>
        <w:t xml:space="preserve"> </w:t>
      </w:r>
      <w:r>
        <w:t>роли</w:t>
      </w:r>
      <w:r>
        <w:rPr>
          <w:spacing w:val="-10"/>
        </w:rPr>
        <w:t xml:space="preserve"> </w:t>
      </w:r>
      <w:r>
        <w:t>этнических</w:t>
      </w:r>
      <w:r>
        <w:rPr>
          <w:spacing w:val="-15"/>
        </w:rPr>
        <w:t xml:space="preserve"> </w:t>
      </w:r>
      <w:r>
        <w:t>культурных</w:t>
      </w:r>
      <w:r>
        <w:rPr>
          <w:spacing w:val="-15"/>
        </w:rPr>
        <w:t xml:space="preserve"> </w:t>
      </w:r>
      <w:r>
        <w:t>традиций</w:t>
      </w:r>
      <w:r>
        <w:rPr>
          <w:spacing w:val="-11"/>
        </w:rPr>
        <w:t xml:space="preserve"> </w:t>
      </w:r>
      <w:r>
        <w:t>и народного творчества, стремление к самовыражению в разных видах искусства;</w:t>
      </w:r>
    </w:p>
    <w:p w:rsidR="00EC4929" w:rsidRDefault="001B2B69">
      <w:pPr>
        <w:pStyle w:val="a3"/>
        <w:spacing w:before="2" w:line="237" w:lineRule="auto"/>
        <w:ind w:left="1200" w:right="140"/>
      </w:pPr>
      <w:r>
        <w:t>физического</w:t>
      </w:r>
      <w:r>
        <w:rPr>
          <w:spacing w:val="-15"/>
        </w:rPr>
        <w:t xml:space="preserve"> </w:t>
      </w:r>
      <w:r>
        <w:t>воспитания,</w:t>
      </w:r>
      <w:r>
        <w:rPr>
          <w:spacing w:val="-15"/>
        </w:rPr>
        <w:t xml:space="preserve"> </w:t>
      </w:r>
      <w:r>
        <w:t>формирования</w:t>
      </w:r>
      <w:r>
        <w:rPr>
          <w:spacing w:val="-15"/>
        </w:rPr>
        <w:t xml:space="preserve"> </w:t>
      </w:r>
      <w:r>
        <w:t>культуры</w:t>
      </w:r>
      <w:r>
        <w:rPr>
          <w:spacing w:val="-15"/>
        </w:rPr>
        <w:t xml:space="preserve"> </w:t>
      </w:r>
      <w:r>
        <w:t>здоровья</w:t>
      </w:r>
      <w:r>
        <w:rPr>
          <w:spacing w:val="-15"/>
        </w:rPr>
        <w:t xml:space="preserve"> </w:t>
      </w:r>
      <w:r>
        <w:t>и</w:t>
      </w:r>
      <w:r>
        <w:rPr>
          <w:spacing w:val="-15"/>
        </w:rPr>
        <w:t xml:space="preserve"> </w:t>
      </w:r>
      <w:r>
        <w:t>эмоционального</w:t>
      </w:r>
      <w:r>
        <w:rPr>
          <w:spacing w:val="-15"/>
        </w:rPr>
        <w:t xml:space="preserve"> </w:t>
      </w:r>
      <w:r>
        <w:t>благополучия: осознание</w:t>
      </w:r>
      <w:r>
        <w:rPr>
          <w:spacing w:val="58"/>
        </w:rPr>
        <w:t xml:space="preserve"> </w:t>
      </w:r>
      <w:r>
        <w:t>ценности</w:t>
      </w:r>
      <w:r>
        <w:rPr>
          <w:spacing w:val="56"/>
        </w:rPr>
        <w:t xml:space="preserve"> </w:t>
      </w:r>
      <w:r>
        <w:t>жизни</w:t>
      </w:r>
      <w:r>
        <w:rPr>
          <w:spacing w:val="55"/>
        </w:rPr>
        <w:t xml:space="preserve"> </w:t>
      </w:r>
      <w:r>
        <w:t>с</w:t>
      </w:r>
      <w:r>
        <w:rPr>
          <w:spacing w:val="58"/>
        </w:rPr>
        <w:t xml:space="preserve"> </w:t>
      </w:r>
      <w:r>
        <w:t>использованием</w:t>
      </w:r>
      <w:r>
        <w:rPr>
          <w:spacing w:val="56"/>
        </w:rPr>
        <w:t xml:space="preserve"> </w:t>
      </w:r>
      <w:r>
        <w:t>собственного</w:t>
      </w:r>
      <w:r>
        <w:rPr>
          <w:spacing w:val="59"/>
        </w:rPr>
        <w:t xml:space="preserve"> </w:t>
      </w:r>
      <w:r>
        <w:t>жизненного</w:t>
      </w:r>
      <w:r>
        <w:rPr>
          <w:spacing w:val="59"/>
        </w:rPr>
        <w:t xml:space="preserve"> </w:t>
      </w:r>
      <w:r>
        <w:t>и</w:t>
      </w:r>
      <w:r>
        <w:rPr>
          <w:spacing w:val="61"/>
        </w:rPr>
        <w:t xml:space="preserve"> </w:t>
      </w:r>
      <w:r>
        <w:rPr>
          <w:spacing w:val="-2"/>
        </w:rPr>
        <w:t>читательского</w:t>
      </w:r>
    </w:p>
    <w:p w:rsidR="00EC4929" w:rsidRDefault="001B2B69">
      <w:pPr>
        <w:pStyle w:val="a3"/>
        <w:spacing w:before="4"/>
        <w:ind w:right="137"/>
      </w:pPr>
      <w:r>
        <w:t>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EC4929" w:rsidRDefault="001B2B69">
      <w:pPr>
        <w:pStyle w:val="a3"/>
        <w:ind w:right="130" w:firstLine="758"/>
      </w:pPr>
      <w:r>
        <w:t>осознание</w:t>
      </w:r>
      <w:r>
        <w:rPr>
          <w:spacing w:val="-3"/>
        </w:rPr>
        <w:t xml:space="preserve"> </w:t>
      </w:r>
      <w:r>
        <w:t>последствий</w:t>
      </w:r>
      <w:r>
        <w:rPr>
          <w:spacing w:val="-6"/>
        </w:rPr>
        <w:t xml:space="preserve"> </w:t>
      </w:r>
      <w:r>
        <w:t>и</w:t>
      </w:r>
      <w:r>
        <w:rPr>
          <w:spacing w:val="-1"/>
        </w:rPr>
        <w:t xml:space="preserve"> </w:t>
      </w:r>
      <w:r>
        <w:t>неприятие</w:t>
      </w:r>
      <w:r>
        <w:rPr>
          <w:spacing w:val="-8"/>
        </w:rPr>
        <w:t xml:space="preserve"> </w:t>
      </w:r>
      <w:r>
        <w:t>вредных</w:t>
      </w:r>
      <w:r>
        <w:rPr>
          <w:spacing w:val="-7"/>
        </w:rPr>
        <w:t xml:space="preserve"> </w:t>
      </w:r>
      <w:r>
        <w:t>привычек</w:t>
      </w:r>
      <w:r>
        <w:rPr>
          <w:spacing w:val="-4"/>
        </w:rPr>
        <w:t xml:space="preserve"> </w:t>
      </w:r>
      <w:r>
        <w:t>(употребление</w:t>
      </w:r>
      <w:r>
        <w:rPr>
          <w:spacing w:val="-3"/>
        </w:rPr>
        <w:t xml:space="preserve"> </w:t>
      </w:r>
      <w:r>
        <w:t>алкоголя,</w:t>
      </w:r>
      <w:r>
        <w:rPr>
          <w:spacing w:val="-4"/>
        </w:rPr>
        <w:t xml:space="preserve"> </w:t>
      </w:r>
      <w:r>
        <w:t>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EC4929" w:rsidRDefault="001B2B69">
      <w:pPr>
        <w:pStyle w:val="a3"/>
        <w:ind w:right="139" w:firstLine="758"/>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C4929" w:rsidRDefault="001B2B69">
      <w:pPr>
        <w:pStyle w:val="a3"/>
        <w:spacing w:before="1" w:line="275" w:lineRule="exact"/>
        <w:ind w:left="1200"/>
      </w:pPr>
      <w:r>
        <w:t>умение</w:t>
      </w:r>
      <w:r>
        <w:rPr>
          <w:spacing w:val="-5"/>
        </w:rPr>
        <w:t xml:space="preserve"> </w:t>
      </w:r>
      <w:r>
        <w:t>принимать</w:t>
      </w:r>
      <w:r>
        <w:rPr>
          <w:spacing w:val="-3"/>
        </w:rPr>
        <w:t xml:space="preserve"> </w:t>
      </w:r>
      <w:r>
        <w:t>себя</w:t>
      </w:r>
      <w:r>
        <w:rPr>
          <w:spacing w:val="-3"/>
        </w:rPr>
        <w:t xml:space="preserve"> </w:t>
      </w:r>
      <w:r>
        <w:t>и</w:t>
      </w:r>
      <w:r>
        <w:rPr>
          <w:spacing w:val="-2"/>
        </w:rPr>
        <w:t xml:space="preserve"> </w:t>
      </w:r>
      <w:r>
        <w:t>других,</w:t>
      </w:r>
      <w:r>
        <w:rPr>
          <w:spacing w:val="-1"/>
        </w:rPr>
        <w:t xml:space="preserve"> </w:t>
      </w:r>
      <w:r>
        <w:t>не</w:t>
      </w:r>
      <w:r>
        <w:rPr>
          <w:spacing w:val="-4"/>
        </w:rPr>
        <w:t xml:space="preserve"> </w:t>
      </w:r>
      <w:r>
        <w:rPr>
          <w:spacing w:val="-2"/>
        </w:rPr>
        <w:t>осуждая;</w:t>
      </w:r>
    </w:p>
    <w:p w:rsidR="00EC4929" w:rsidRDefault="001B2B69">
      <w:pPr>
        <w:pStyle w:val="a3"/>
        <w:ind w:right="134" w:firstLine="758"/>
      </w:pPr>
      <w:r>
        <w:t>умение осознавать своё эмоциональное состояние и эмоциональное состояние других, использовать</w:t>
      </w:r>
      <w:r>
        <w:rPr>
          <w:spacing w:val="-5"/>
        </w:rPr>
        <w:t xml:space="preserve"> </w:t>
      </w:r>
      <w:r>
        <w:t>языковые</w:t>
      </w:r>
      <w:r>
        <w:rPr>
          <w:spacing w:val="-8"/>
        </w:rPr>
        <w:t xml:space="preserve"> </w:t>
      </w:r>
      <w:r>
        <w:t>средства</w:t>
      </w:r>
      <w:r>
        <w:rPr>
          <w:spacing w:val="-8"/>
        </w:rPr>
        <w:t xml:space="preserve"> </w:t>
      </w:r>
      <w:r>
        <w:t>для</w:t>
      </w:r>
      <w:r>
        <w:rPr>
          <w:spacing w:val="-7"/>
        </w:rPr>
        <w:t xml:space="preserve"> </w:t>
      </w:r>
      <w:r>
        <w:t>выражения</w:t>
      </w:r>
      <w:r>
        <w:rPr>
          <w:spacing w:val="-7"/>
        </w:rPr>
        <w:t xml:space="preserve"> </w:t>
      </w:r>
      <w:r>
        <w:t>своего</w:t>
      </w:r>
      <w:r>
        <w:rPr>
          <w:spacing w:val="-2"/>
        </w:rPr>
        <w:t xml:space="preserve"> </w:t>
      </w:r>
      <w:r>
        <w:t>состояния,</w:t>
      </w:r>
      <w:r>
        <w:rPr>
          <w:spacing w:val="-9"/>
        </w:rPr>
        <w:t xml:space="preserve"> </w:t>
      </w:r>
      <w:r>
        <w:t>в</w:t>
      </w:r>
      <w:r>
        <w:rPr>
          <w:spacing w:val="-5"/>
        </w:rPr>
        <w:t xml:space="preserve"> </w:t>
      </w:r>
      <w:r>
        <w:t>том</w:t>
      </w:r>
      <w:r>
        <w:rPr>
          <w:spacing w:val="-5"/>
        </w:rPr>
        <w:t xml:space="preserve"> </w:t>
      </w:r>
      <w:r>
        <w:t>числе</w:t>
      </w:r>
      <w:r>
        <w:rPr>
          <w:spacing w:val="-12"/>
        </w:rPr>
        <w:t xml:space="preserve"> </w:t>
      </w:r>
      <w:r>
        <w:t>опираясь</w:t>
      </w:r>
      <w:r>
        <w:rPr>
          <w:spacing w:val="-6"/>
        </w:rPr>
        <w:t xml:space="preserve"> </w:t>
      </w:r>
      <w:r>
        <w:t>на</w:t>
      </w:r>
      <w:r>
        <w:rPr>
          <w:spacing w:val="-8"/>
        </w:rPr>
        <w:t xml:space="preserve"> </w:t>
      </w:r>
      <w:r>
        <w:t>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EC4929" w:rsidRDefault="001B2B69">
      <w:pPr>
        <w:pStyle w:val="a3"/>
        <w:ind w:left="1200"/>
      </w:pPr>
      <w:r>
        <w:t>трудового</w:t>
      </w:r>
      <w:r>
        <w:rPr>
          <w:spacing w:val="-4"/>
        </w:rPr>
        <w:t xml:space="preserve"> </w:t>
      </w:r>
      <w:r>
        <w:rPr>
          <w:spacing w:val="-2"/>
        </w:rPr>
        <w:t>воспитания:</w:t>
      </w:r>
    </w:p>
    <w:p w:rsidR="00EC4929" w:rsidRDefault="001B2B69">
      <w:pPr>
        <w:pStyle w:val="a3"/>
        <w:spacing w:before="2"/>
        <w:ind w:right="133" w:firstLine="758"/>
      </w:pPr>
      <w:r>
        <w:t>установка на активное участие в решении практических задач (в рамках семьи, общеобравательной</w:t>
      </w:r>
      <w:r>
        <w:rPr>
          <w:spacing w:val="-13"/>
        </w:rPr>
        <w:t xml:space="preserve"> </w:t>
      </w:r>
      <w:r>
        <w:t>организации,</w:t>
      </w:r>
      <w:r>
        <w:rPr>
          <w:spacing w:val="-7"/>
        </w:rPr>
        <w:t xml:space="preserve"> </w:t>
      </w:r>
      <w:r>
        <w:t>населенного</w:t>
      </w:r>
      <w:r>
        <w:rPr>
          <w:spacing w:val="-9"/>
        </w:rPr>
        <w:t xml:space="preserve"> </w:t>
      </w:r>
      <w:r>
        <w:t>пункта,</w:t>
      </w:r>
      <w:r>
        <w:rPr>
          <w:spacing w:val="-3"/>
        </w:rPr>
        <w:t xml:space="preserve"> </w:t>
      </w:r>
      <w:r>
        <w:t>родного</w:t>
      </w:r>
      <w:r>
        <w:rPr>
          <w:spacing w:val="-1"/>
        </w:rPr>
        <w:t xml:space="preserve"> </w:t>
      </w:r>
      <w:r>
        <w:t>края)</w:t>
      </w:r>
      <w:r>
        <w:rPr>
          <w:spacing w:val="-7"/>
        </w:rPr>
        <w:t xml:space="preserve"> </w:t>
      </w:r>
      <w:r>
        <w:t>технологической</w:t>
      </w:r>
      <w:r>
        <w:rPr>
          <w:spacing w:val="-8"/>
        </w:rPr>
        <w:t xml:space="preserve"> </w:t>
      </w:r>
      <w:r>
        <w:t>и</w:t>
      </w:r>
      <w:r>
        <w:rPr>
          <w:spacing w:val="-4"/>
        </w:rPr>
        <w:t xml:space="preserve"> </w:t>
      </w:r>
      <w:r>
        <w:t xml:space="preserve">социальной направленности, способность инициировать, планировать и самостоятельно выполнять такого рода </w:t>
      </w:r>
      <w:r>
        <w:rPr>
          <w:spacing w:val="-2"/>
        </w:rPr>
        <w:t>деятельность;</w:t>
      </w:r>
    </w:p>
    <w:p w:rsidR="00EC4929" w:rsidRDefault="001B2B69">
      <w:pPr>
        <w:pStyle w:val="a3"/>
        <w:ind w:right="127" w:firstLine="758"/>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w:t>
      </w:r>
      <w:r>
        <w:rPr>
          <w:spacing w:val="-9"/>
        </w:rPr>
        <w:t xml:space="preserve"> </w:t>
      </w:r>
      <w:r>
        <w:t>писателей,</w:t>
      </w:r>
      <w:r>
        <w:rPr>
          <w:spacing w:val="-9"/>
        </w:rPr>
        <w:t xml:space="preserve"> </w:t>
      </w:r>
      <w:r>
        <w:t>уважение</w:t>
      </w:r>
      <w:r>
        <w:rPr>
          <w:spacing w:val="-8"/>
        </w:rPr>
        <w:t xml:space="preserve"> </w:t>
      </w:r>
      <w:r>
        <w:t>к</w:t>
      </w:r>
      <w:r>
        <w:rPr>
          <w:spacing w:val="-8"/>
        </w:rPr>
        <w:t xml:space="preserve"> </w:t>
      </w:r>
      <w:r>
        <w:t>труду</w:t>
      </w:r>
      <w:r>
        <w:rPr>
          <w:spacing w:val="-15"/>
        </w:rPr>
        <w:t xml:space="preserve"> </w:t>
      </w:r>
      <w:r>
        <w:t>и</w:t>
      </w:r>
      <w:r>
        <w:rPr>
          <w:spacing w:val="-6"/>
        </w:rPr>
        <w:t xml:space="preserve"> </w:t>
      </w:r>
      <w:r>
        <w:t>результатам</w:t>
      </w:r>
      <w:r>
        <w:rPr>
          <w:spacing w:val="-6"/>
        </w:rPr>
        <w:t xml:space="preserve"> </w:t>
      </w:r>
      <w:r>
        <w:t>трудовой</w:t>
      </w:r>
      <w:r>
        <w:rPr>
          <w:spacing w:val="-6"/>
        </w:rPr>
        <w:t xml:space="preserve"> </w:t>
      </w:r>
      <w:r>
        <w:t>деятельности,</w:t>
      </w:r>
      <w:r>
        <w:rPr>
          <w:spacing w:val="-13"/>
        </w:rPr>
        <w:t xml:space="preserve"> </w:t>
      </w:r>
      <w:r>
        <w:t>осознанный</w:t>
      </w:r>
      <w:r>
        <w:rPr>
          <w:spacing w:val="-14"/>
        </w:rPr>
        <w:t xml:space="preserve"> </w:t>
      </w:r>
      <w:r>
        <w:t>выбор и построение индивидуальной траектории образования и жизненных планов с учётом личных и общественных интересов и потребностей;</w:t>
      </w:r>
    </w:p>
    <w:p w:rsidR="00EC4929" w:rsidRDefault="001B2B69">
      <w:pPr>
        <w:pStyle w:val="a3"/>
        <w:spacing w:line="242" w:lineRule="auto"/>
        <w:ind w:left="1200" w:right="4921"/>
      </w:pPr>
      <w:r>
        <w:t>умение</w:t>
      </w:r>
      <w:r>
        <w:rPr>
          <w:spacing w:val="-8"/>
        </w:rPr>
        <w:t xml:space="preserve"> </w:t>
      </w:r>
      <w:r>
        <w:t>рассказать</w:t>
      </w:r>
      <w:r>
        <w:rPr>
          <w:spacing w:val="-6"/>
        </w:rPr>
        <w:t xml:space="preserve"> </w:t>
      </w:r>
      <w:r>
        <w:t>о</w:t>
      </w:r>
      <w:r>
        <w:rPr>
          <w:spacing w:val="-3"/>
        </w:rPr>
        <w:t xml:space="preserve"> </w:t>
      </w:r>
      <w:r>
        <w:t>своих</w:t>
      </w:r>
      <w:r>
        <w:rPr>
          <w:spacing w:val="-11"/>
        </w:rPr>
        <w:t xml:space="preserve"> </w:t>
      </w:r>
      <w:r>
        <w:t>планах</w:t>
      </w:r>
      <w:r>
        <w:rPr>
          <w:spacing w:val="-11"/>
        </w:rPr>
        <w:t xml:space="preserve"> </w:t>
      </w:r>
      <w:r>
        <w:t>на</w:t>
      </w:r>
      <w:r>
        <w:rPr>
          <w:spacing w:val="-8"/>
        </w:rPr>
        <w:t xml:space="preserve"> </w:t>
      </w:r>
      <w:r>
        <w:t>будущее; экологического воспитания:</w:t>
      </w:r>
    </w:p>
    <w:p w:rsidR="00EC4929" w:rsidRDefault="001B2B69">
      <w:pPr>
        <w:pStyle w:val="a3"/>
        <w:ind w:right="137" w:firstLine="758"/>
      </w:pPr>
      <w:r>
        <w:t>ориентация</w:t>
      </w:r>
      <w:r>
        <w:rPr>
          <w:spacing w:val="-1"/>
        </w:rPr>
        <w:t xml:space="preserve"> </w:t>
      </w:r>
      <w:r>
        <w:t>на применение</w:t>
      </w:r>
      <w:r>
        <w:rPr>
          <w:spacing w:val="-2"/>
        </w:rPr>
        <w:t xml:space="preserve"> </w:t>
      </w:r>
      <w:r>
        <w:t>знаний из области социальных</w:t>
      </w:r>
      <w:r>
        <w:rPr>
          <w:spacing w:val="-1"/>
        </w:rPr>
        <w:t xml:space="preserve"> </w:t>
      </w:r>
      <w:r>
        <w:t>и естественных</w:t>
      </w:r>
      <w:r>
        <w:rPr>
          <w:spacing w:val="-1"/>
        </w:rPr>
        <w:t xml:space="preserve"> </w:t>
      </w:r>
      <w:r>
        <w:t>наук для решения задач в области окружающей среды, планирования поступков и</w:t>
      </w:r>
      <w:r>
        <w:rPr>
          <w:spacing w:val="-1"/>
        </w:rPr>
        <w:t xml:space="preserve"> </w:t>
      </w:r>
      <w:r>
        <w:t xml:space="preserve">оценки их возможных последствий для окружающей среды, умение точно, логично выражать свою точку зрения на экологические </w:t>
      </w:r>
      <w:r>
        <w:rPr>
          <w:spacing w:val="-2"/>
        </w:rPr>
        <w:t>проблемы;</w:t>
      </w:r>
    </w:p>
    <w:p w:rsidR="00EC4929" w:rsidRDefault="001B2B69">
      <w:pPr>
        <w:pStyle w:val="a3"/>
        <w:ind w:right="134" w:firstLine="758"/>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w:t>
      </w:r>
      <w:r>
        <w:rPr>
          <w:spacing w:val="-3"/>
        </w:rPr>
        <w:t xml:space="preserve"> </w:t>
      </w:r>
      <w:r>
        <w:t>среде,</w:t>
      </w:r>
      <w:r>
        <w:rPr>
          <w:spacing w:val="-3"/>
        </w:rPr>
        <w:t xml:space="preserve"> </w:t>
      </w:r>
      <w:r>
        <w:t>в</w:t>
      </w:r>
      <w:r>
        <w:rPr>
          <w:spacing w:val="-7"/>
        </w:rPr>
        <w:t xml:space="preserve"> </w:t>
      </w:r>
      <w:r>
        <w:t>том</w:t>
      </w:r>
      <w:r>
        <w:rPr>
          <w:spacing w:val="-7"/>
        </w:rPr>
        <w:t xml:space="preserve"> </w:t>
      </w:r>
      <w:r>
        <w:t>числе</w:t>
      </w:r>
      <w:r>
        <w:rPr>
          <w:spacing w:val="-5"/>
        </w:rPr>
        <w:t xml:space="preserve"> </w:t>
      </w:r>
      <w:r>
        <w:t>сформированное</w:t>
      </w:r>
      <w:r>
        <w:rPr>
          <w:spacing w:val="-10"/>
        </w:rPr>
        <w:t xml:space="preserve"> </w:t>
      </w:r>
      <w:r>
        <w:t>при</w:t>
      </w:r>
      <w:r>
        <w:rPr>
          <w:spacing w:val="-12"/>
        </w:rPr>
        <w:t xml:space="preserve"> </w:t>
      </w:r>
      <w:r>
        <w:t>знакомстве</w:t>
      </w:r>
      <w:r>
        <w:rPr>
          <w:spacing w:val="-10"/>
        </w:rPr>
        <w:t xml:space="preserve"> </w:t>
      </w:r>
      <w:r>
        <w:t>с</w:t>
      </w:r>
      <w:r>
        <w:rPr>
          <w:spacing w:val="-10"/>
        </w:rPr>
        <w:t xml:space="preserve"> </w:t>
      </w:r>
      <w:r>
        <w:t>литературными</w:t>
      </w:r>
      <w:r>
        <w:rPr>
          <w:spacing w:val="-3"/>
        </w:rPr>
        <w:t xml:space="preserve"> </w:t>
      </w:r>
      <w:r>
        <w:t>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C4929" w:rsidRDefault="001B2B69">
      <w:pPr>
        <w:pStyle w:val="a3"/>
        <w:ind w:left="1200"/>
      </w:pPr>
      <w:r>
        <w:t>ценности</w:t>
      </w:r>
      <w:r>
        <w:rPr>
          <w:spacing w:val="-6"/>
        </w:rPr>
        <w:t xml:space="preserve"> </w:t>
      </w:r>
      <w:r>
        <w:t>научного</w:t>
      </w:r>
      <w:r>
        <w:rPr>
          <w:spacing w:val="-2"/>
        </w:rPr>
        <w:t xml:space="preserve"> познания:</w:t>
      </w:r>
    </w:p>
    <w:p w:rsidR="00EC4929" w:rsidRDefault="001B2B69">
      <w:pPr>
        <w:pStyle w:val="a3"/>
        <w:ind w:left="1200"/>
      </w:pPr>
      <w:r>
        <w:t>ориентация</w:t>
      </w:r>
      <w:r>
        <w:rPr>
          <w:spacing w:val="26"/>
        </w:rPr>
        <w:t xml:space="preserve"> </w:t>
      </w:r>
      <w:r>
        <w:t>в</w:t>
      </w:r>
      <w:r>
        <w:rPr>
          <w:spacing w:val="30"/>
        </w:rPr>
        <w:t xml:space="preserve"> </w:t>
      </w:r>
      <w:r>
        <w:t>деятельности</w:t>
      </w:r>
      <w:r>
        <w:rPr>
          <w:spacing w:val="26"/>
        </w:rPr>
        <w:t xml:space="preserve"> </w:t>
      </w:r>
      <w:r>
        <w:t>на</w:t>
      </w:r>
      <w:r>
        <w:rPr>
          <w:spacing w:val="29"/>
        </w:rPr>
        <w:t xml:space="preserve"> </w:t>
      </w:r>
      <w:r>
        <w:t>современную</w:t>
      </w:r>
      <w:r>
        <w:rPr>
          <w:spacing w:val="27"/>
        </w:rPr>
        <w:t xml:space="preserve"> </w:t>
      </w:r>
      <w:r>
        <w:t>систему</w:t>
      </w:r>
      <w:r>
        <w:rPr>
          <w:spacing w:val="20"/>
        </w:rPr>
        <w:t xml:space="preserve"> </w:t>
      </w:r>
      <w:r>
        <w:t>научных</w:t>
      </w:r>
      <w:r>
        <w:rPr>
          <w:spacing w:val="24"/>
        </w:rPr>
        <w:t xml:space="preserve"> </w:t>
      </w:r>
      <w:r>
        <w:t>представлений</w:t>
      </w:r>
      <w:r>
        <w:rPr>
          <w:spacing w:val="29"/>
        </w:rPr>
        <w:t xml:space="preserve"> </w:t>
      </w:r>
      <w:r>
        <w:t>об</w:t>
      </w:r>
      <w:r>
        <w:rPr>
          <w:spacing w:val="27"/>
        </w:rPr>
        <w:t xml:space="preserve"> </w:t>
      </w:r>
      <w:r>
        <w:rPr>
          <w:spacing w:val="-2"/>
        </w:rPr>
        <w:t>основных</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3"/>
      </w:pPr>
      <w:r>
        <w:lastRenderedPageBreak/>
        <w:t>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C4929" w:rsidRDefault="001B2B69">
      <w:pPr>
        <w:pStyle w:val="a3"/>
        <w:spacing w:before="5" w:line="237" w:lineRule="auto"/>
        <w:ind w:left="1200" w:right="139"/>
      </w:pPr>
      <w:r>
        <w:t>адаптации обучающегося к изменяющимся условиям социальной и природной среды: освоение</w:t>
      </w:r>
      <w:r>
        <w:rPr>
          <w:spacing w:val="25"/>
        </w:rPr>
        <w:t xml:space="preserve"> </w:t>
      </w:r>
      <w:r>
        <w:t>обучающимися</w:t>
      </w:r>
      <w:r>
        <w:rPr>
          <w:spacing w:val="33"/>
        </w:rPr>
        <w:t xml:space="preserve"> </w:t>
      </w:r>
      <w:r>
        <w:t>социального</w:t>
      </w:r>
      <w:r>
        <w:rPr>
          <w:spacing w:val="33"/>
        </w:rPr>
        <w:t xml:space="preserve"> </w:t>
      </w:r>
      <w:r>
        <w:t>опыта,</w:t>
      </w:r>
      <w:r>
        <w:rPr>
          <w:spacing w:val="26"/>
        </w:rPr>
        <w:t xml:space="preserve"> </w:t>
      </w:r>
      <w:r>
        <w:t>основных</w:t>
      </w:r>
      <w:r>
        <w:rPr>
          <w:spacing w:val="27"/>
        </w:rPr>
        <w:t xml:space="preserve"> </w:t>
      </w:r>
      <w:r>
        <w:t>социальных</w:t>
      </w:r>
      <w:r>
        <w:rPr>
          <w:spacing w:val="28"/>
        </w:rPr>
        <w:t xml:space="preserve"> </w:t>
      </w:r>
      <w:r>
        <w:t>ролей,</w:t>
      </w:r>
      <w:r>
        <w:rPr>
          <w:spacing w:val="31"/>
        </w:rPr>
        <w:t xml:space="preserve"> </w:t>
      </w:r>
      <w:r>
        <w:t>норм</w:t>
      </w:r>
      <w:r>
        <w:rPr>
          <w:spacing w:val="30"/>
        </w:rPr>
        <w:t xml:space="preserve"> </w:t>
      </w:r>
      <w:r>
        <w:t>и</w:t>
      </w:r>
      <w:r>
        <w:rPr>
          <w:spacing w:val="34"/>
        </w:rPr>
        <w:t xml:space="preserve"> </w:t>
      </w:r>
      <w:r>
        <w:rPr>
          <w:spacing w:val="-2"/>
        </w:rPr>
        <w:t>правил</w:t>
      </w:r>
    </w:p>
    <w:p w:rsidR="00EC4929" w:rsidRDefault="001B2B69">
      <w:pPr>
        <w:pStyle w:val="a3"/>
        <w:spacing w:before="4"/>
        <w:ind w:right="137"/>
      </w:pPr>
      <w:r>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C4929" w:rsidRDefault="001B2B69">
      <w:pPr>
        <w:pStyle w:val="a3"/>
        <w:tabs>
          <w:tab w:val="left" w:pos="9492"/>
        </w:tabs>
        <w:ind w:right="125" w:firstLine="758"/>
      </w:pPr>
      <w: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w:t>
      </w:r>
      <w:r>
        <w:rPr>
          <w:spacing w:val="-9"/>
        </w:rPr>
        <w:t xml:space="preserve"> </w:t>
      </w:r>
      <w:r>
        <w:t>знаний</w:t>
      </w:r>
      <w:r>
        <w:rPr>
          <w:spacing w:val="-5"/>
        </w:rPr>
        <w:t xml:space="preserve"> </w:t>
      </w:r>
      <w:r>
        <w:t>и компетенций,</w:t>
      </w:r>
      <w:r>
        <w:rPr>
          <w:spacing w:val="-4"/>
        </w:rPr>
        <w:t xml:space="preserve"> </w:t>
      </w:r>
      <w:r>
        <w:t>планирование</w:t>
      </w:r>
      <w:r>
        <w:rPr>
          <w:spacing w:val="-3"/>
        </w:rPr>
        <w:t xml:space="preserve"> </w:t>
      </w:r>
      <w:r>
        <w:t>своего</w:t>
      </w:r>
      <w:r>
        <w:rPr>
          <w:spacing w:val="-1"/>
        </w:rPr>
        <w:t xml:space="preserve"> </w:t>
      </w:r>
      <w:r>
        <w:t>развития,</w:t>
      </w:r>
      <w:r>
        <w:rPr>
          <w:spacing w:val="39"/>
        </w:rPr>
        <w:t xml:space="preserve">  </w:t>
      </w:r>
      <w:r>
        <w:rPr>
          <w:spacing w:val="-2"/>
        </w:rPr>
        <w:t>умение</w:t>
      </w:r>
      <w:r>
        <w:tab/>
      </w:r>
      <w:r>
        <w:rPr>
          <w:spacing w:val="-2"/>
        </w:rPr>
        <w:t>оперировать</w:t>
      </w:r>
    </w:p>
    <w:p w:rsidR="00EC4929" w:rsidRDefault="001B2B69">
      <w:pPr>
        <w:pStyle w:val="a3"/>
        <w:spacing w:before="1" w:line="275" w:lineRule="exact"/>
        <w:ind w:left="1882"/>
      </w:pPr>
      <w:r>
        <w:t>основными</w:t>
      </w:r>
      <w:r>
        <w:rPr>
          <w:spacing w:val="-3"/>
        </w:rPr>
        <w:t xml:space="preserve"> </w:t>
      </w:r>
      <w:r>
        <w:t>понятиями,</w:t>
      </w:r>
      <w:r>
        <w:rPr>
          <w:spacing w:val="-5"/>
        </w:rPr>
        <w:t xml:space="preserve"> </w:t>
      </w:r>
      <w:r>
        <w:rPr>
          <w:spacing w:val="-2"/>
        </w:rPr>
        <w:t>терминами</w:t>
      </w:r>
    </w:p>
    <w:p w:rsidR="00EC4929" w:rsidRDefault="001B2B69">
      <w:pPr>
        <w:pStyle w:val="a3"/>
        <w:ind w:right="123"/>
      </w:pPr>
      <w:r>
        <w:t xml:space="preserve">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w:t>
      </w:r>
      <w:r>
        <w:rPr>
          <w:spacing w:val="-2"/>
        </w:rPr>
        <w:t>последствий;</w:t>
      </w:r>
    </w:p>
    <w:p w:rsidR="00EC4929" w:rsidRDefault="001B2B69">
      <w:pPr>
        <w:pStyle w:val="a3"/>
        <w:ind w:right="127" w:firstLine="758"/>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EC4929" w:rsidRDefault="001B2B69">
      <w:pPr>
        <w:pStyle w:val="a3"/>
        <w:ind w:right="131" w:firstLine="758"/>
      </w:pPr>
      <w: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C4929" w:rsidRDefault="001B2B69">
      <w:pPr>
        <w:pStyle w:val="a3"/>
        <w:spacing w:line="242" w:lineRule="auto"/>
        <w:ind w:right="134" w:firstLine="758"/>
      </w:pPr>
      <w:r>
        <w:t>У обучающегося будут сформированы следующие базовые логические действия как часть познавательных универсальных учебных действий:</w:t>
      </w:r>
    </w:p>
    <w:p w:rsidR="00EC4929" w:rsidRDefault="001B2B69">
      <w:pPr>
        <w:pStyle w:val="a3"/>
        <w:spacing w:line="242" w:lineRule="auto"/>
        <w:ind w:right="140" w:firstLine="739"/>
      </w:pPr>
      <w:r>
        <w:t xml:space="preserve">выявлять и характеризовать существенные признаки языковых единиц, языковых явлений и </w:t>
      </w:r>
      <w:r>
        <w:rPr>
          <w:spacing w:val="-2"/>
        </w:rPr>
        <w:t>процессов;</w:t>
      </w:r>
    </w:p>
    <w:p w:rsidR="00EC4929" w:rsidRDefault="001B2B69">
      <w:pPr>
        <w:pStyle w:val="a3"/>
        <w:ind w:right="138" w:firstLine="739"/>
      </w:pPr>
      <w:r>
        <w:t>устанавливать</w:t>
      </w:r>
      <w:r>
        <w:rPr>
          <w:spacing w:val="-15"/>
        </w:rPr>
        <w:t xml:space="preserve"> </w:t>
      </w:r>
      <w:r>
        <w:t>существенный</w:t>
      </w:r>
      <w:r>
        <w:rPr>
          <w:spacing w:val="-15"/>
        </w:rPr>
        <w:t xml:space="preserve"> </w:t>
      </w:r>
      <w:r>
        <w:t>признак</w:t>
      </w:r>
      <w:r>
        <w:rPr>
          <w:spacing w:val="-15"/>
        </w:rPr>
        <w:t xml:space="preserve"> </w:t>
      </w:r>
      <w:r>
        <w:t>классификации</w:t>
      </w:r>
      <w:r>
        <w:rPr>
          <w:spacing w:val="-13"/>
        </w:rPr>
        <w:t xml:space="preserve"> </w:t>
      </w:r>
      <w:r>
        <w:t>языковых</w:t>
      </w:r>
      <w:r>
        <w:rPr>
          <w:spacing w:val="-15"/>
        </w:rPr>
        <w:t xml:space="preserve"> </w:t>
      </w:r>
      <w:r>
        <w:t>единиц</w:t>
      </w:r>
      <w:r>
        <w:rPr>
          <w:spacing w:val="-14"/>
        </w:rPr>
        <w:t xml:space="preserve"> </w:t>
      </w:r>
      <w:r>
        <w:t>(явлений),</w:t>
      </w:r>
      <w:r>
        <w:rPr>
          <w:spacing w:val="-15"/>
        </w:rPr>
        <w:t xml:space="preserve"> </w:t>
      </w:r>
      <w:r>
        <w:t>основания для обобщения и сравнения, критерии проводимого анализа, классифицировать языковые единицы по существенному признаку;</w:t>
      </w:r>
    </w:p>
    <w:p w:rsidR="00EC4929" w:rsidRDefault="001B2B69">
      <w:pPr>
        <w:pStyle w:val="a3"/>
        <w:spacing w:line="237" w:lineRule="auto"/>
        <w:ind w:right="137" w:firstLine="739"/>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C4929" w:rsidRDefault="001B2B69">
      <w:pPr>
        <w:pStyle w:val="a3"/>
        <w:ind w:right="139" w:firstLine="739"/>
      </w:pPr>
      <w:r>
        <w:t xml:space="preserve">выявлять дефицит информации текста, необходимой для решения поставленной учебной </w:t>
      </w:r>
      <w:r>
        <w:rPr>
          <w:spacing w:val="-2"/>
        </w:rPr>
        <w:t>задачи;</w:t>
      </w:r>
    </w:p>
    <w:p w:rsidR="00EC4929" w:rsidRDefault="001B2B69">
      <w:pPr>
        <w:pStyle w:val="a3"/>
        <w:ind w:right="133" w:firstLine="739"/>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C4929" w:rsidRDefault="001B2B69">
      <w:pPr>
        <w:pStyle w:val="a3"/>
        <w:ind w:right="133" w:firstLine="739"/>
      </w:pPr>
      <w:r>
        <w:t>самостоятельно выбирать способ решения учебной задачи при работе с разными типами текстов,</w:t>
      </w:r>
      <w:r>
        <w:rPr>
          <w:spacing w:val="-1"/>
        </w:rPr>
        <w:t xml:space="preserve"> </w:t>
      </w:r>
      <w:r>
        <w:t>разными</w:t>
      </w:r>
      <w:r>
        <w:rPr>
          <w:spacing w:val="-6"/>
        </w:rPr>
        <w:t xml:space="preserve"> </w:t>
      </w:r>
      <w:r>
        <w:t>единицами</w:t>
      </w:r>
      <w:r>
        <w:rPr>
          <w:spacing w:val="-6"/>
        </w:rPr>
        <w:t xml:space="preserve"> </w:t>
      </w:r>
      <w:r>
        <w:t>языка,</w:t>
      </w:r>
      <w:r>
        <w:rPr>
          <w:spacing w:val="-5"/>
        </w:rPr>
        <w:t xml:space="preserve"> </w:t>
      </w:r>
      <w:r>
        <w:t>сравнивая</w:t>
      </w:r>
      <w:r>
        <w:rPr>
          <w:spacing w:val="-7"/>
        </w:rPr>
        <w:t xml:space="preserve"> </w:t>
      </w:r>
      <w:r>
        <w:t>варианты</w:t>
      </w:r>
      <w:r>
        <w:rPr>
          <w:spacing w:val="-4"/>
        </w:rPr>
        <w:t xml:space="preserve"> </w:t>
      </w:r>
      <w:r>
        <w:t>решения</w:t>
      </w:r>
      <w:r>
        <w:rPr>
          <w:spacing w:val="-7"/>
        </w:rPr>
        <w:t xml:space="preserve"> </w:t>
      </w:r>
      <w:r>
        <w:t>и</w:t>
      </w:r>
      <w:r>
        <w:rPr>
          <w:spacing w:val="-6"/>
        </w:rPr>
        <w:t xml:space="preserve"> </w:t>
      </w:r>
      <w:r>
        <w:t>выбирая</w:t>
      </w:r>
      <w:r>
        <w:rPr>
          <w:spacing w:val="-12"/>
        </w:rPr>
        <w:t xml:space="preserve"> </w:t>
      </w:r>
      <w:r>
        <w:t>оптимальный</w:t>
      </w:r>
      <w:r>
        <w:rPr>
          <w:spacing w:val="-6"/>
        </w:rPr>
        <w:t xml:space="preserve"> </w:t>
      </w:r>
      <w:r>
        <w:t>вариант</w:t>
      </w:r>
      <w:r>
        <w:rPr>
          <w:spacing w:val="-3"/>
        </w:rPr>
        <w:t xml:space="preserve"> </w:t>
      </w:r>
      <w:r>
        <w:t>с учётом самостоятельно выделенных критериев.</w:t>
      </w:r>
    </w:p>
    <w:p w:rsidR="00EC4929" w:rsidRDefault="001B2B69">
      <w:pPr>
        <w:pStyle w:val="a3"/>
        <w:spacing w:before="1" w:line="237" w:lineRule="auto"/>
        <w:ind w:right="141" w:firstLine="739"/>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C4929" w:rsidRDefault="001B2B69">
      <w:pPr>
        <w:pStyle w:val="a3"/>
        <w:spacing w:before="5" w:line="237" w:lineRule="auto"/>
        <w:ind w:left="1181" w:right="134"/>
      </w:pPr>
      <w:r>
        <w:t>использовать</w:t>
      </w:r>
      <w:r>
        <w:rPr>
          <w:spacing w:val="-11"/>
        </w:rPr>
        <w:t xml:space="preserve"> </w:t>
      </w:r>
      <w:r>
        <w:t>вопросы</w:t>
      </w:r>
      <w:r>
        <w:rPr>
          <w:spacing w:val="-6"/>
        </w:rPr>
        <w:t xml:space="preserve"> </w:t>
      </w:r>
      <w:r>
        <w:t>как</w:t>
      </w:r>
      <w:r>
        <w:rPr>
          <w:spacing w:val="-9"/>
        </w:rPr>
        <w:t xml:space="preserve"> </w:t>
      </w:r>
      <w:r>
        <w:t>исследовательский</w:t>
      </w:r>
      <w:r>
        <w:rPr>
          <w:spacing w:val="-7"/>
        </w:rPr>
        <w:t xml:space="preserve"> </w:t>
      </w:r>
      <w:r>
        <w:t>инструмент</w:t>
      </w:r>
      <w:r>
        <w:rPr>
          <w:spacing w:val="-4"/>
        </w:rPr>
        <w:t xml:space="preserve"> </w:t>
      </w:r>
      <w:r>
        <w:t>познания</w:t>
      </w:r>
      <w:r>
        <w:rPr>
          <w:spacing w:val="-8"/>
        </w:rPr>
        <w:t xml:space="preserve"> </w:t>
      </w:r>
      <w:r>
        <w:t>в</w:t>
      </w:r>
      <w:r>
        <w:rPr>
          <w:spacing w:val="-6"/>
        </w:rPr>
        <w:t xml:space="preserve"> </w:t>
      </w:r>
      <w:r>
        <w:t>языковом</w:t>
      </w:r>
      <w:r>
        <w:rPr>
          <w:spacing w:val="-11"/>
        </w:rPr>
        <w:t xml:space="preserve"> </w:t>
      </w:r>
      <w:r>
        <w:t>образовании; формулировать</w:t>
      </w:r>
      <w:r>
        <w:rPr>
          <w:spacing w:val="55"/>
        </w:rPr>
        <w:t xml:space="preserve"> </w:t>
      </w:r>
      <w:r>
        <w:t>вопросы,</w:t>
      </w:r>
      <w:r>
        <w:rPr>
          <w:spacing w:val="59"/>
        </w:rPr>
        <w:t xml:space="preserve"> </w:t>
      </w:r>
      <w:r>
        <w:t>фиксирующие</w:t>
      </w:r>
      <w:r>
        <w:rPr>
          <w:spacing w:val="59"/>
        </w:rPr>
        <w:t xml:space="preserve"> </w:t>
      </w:r>
      <w:r>
        <w:t>несоответствие</w:t>
      </w:r>
      <w:r>
        <w:rPr>
          <w:spacing w:val="55"/>
        </w:rPr>
        <w:t xml:space="preserve"> </w:t>
      </w:r>
      <w:r>
        <w:t>между</w:t>
      </w:r>
      <w:r>
        <w:rPr>
          <w:spacing w:val="51"/>
        </w:rPr>
        <w:t xml:space="preserve"> </w:t>
      </w:r>
      <w:r>
        <w:t>реальным</w:t>
      </w:r>
      <w:r>
        <w:rPr>
          <w:spacing w:val="58"/>
        </w:rPr>
        <w:t xml:space="preserve"> </w:t>
      </w:r>
      <w:r>
        <w:t>и</w:t>
      </w:r>
      <w:r>
        <w:rPr>
          <w:spacing w:val="53"/>
        </w:rPr>
        <w:t xml:space="preserve"> </w:t>
      </w:r>
      <w:r>
        <w:rPr>
          <w:spacing w:val="-2"/>
        </w:rPr>
        <w:t>желательным</w:t>
      </w:r>
    </w:p>
    <w:p w:rsidR="00EC4929" w:rsidRDefault="001B2B69">
      <w:pPr>
        <w:pStyle w:val="a3"/>
        <w:spacing w:before="4"/>
      </w:pPr>
      <w:r>
        <w:t>состоянием</w:t>
      </w:r>
      <w:r>
        <w:rPr>
          <w:spacing w:val="-8"/>
        </w:rPr>
        <w:t xml:space="preserve"> </w:t>
      </w:r>
      <w:r>
        <w:t>ситуации,</w:t>
      </w:r>
      <w:r>
        <w:rPr>
          <w:spacing w:val="-1"/>
        </w:rPr>
        <w:t xml:space="preserve"> </w:t>
      </w:r>
      <w:r>
        <w:t>и</w:t>
      </w:r>
      <w:r>
        <w:rPr>
          <w:spacing w:val="-2"/>
        </w:rPr>
        <w:t xml:space="preserve"> </w:t>
      </w:r>
      <w:r>
        <w:t>самостоятельно</w:t>
      </w:r>
      <w:r>
        <w:rPr>
          <w:spacing w:val="1"/>
        </w:rPr>
        <w:t xml:space="preserve"> </w:t>
      </w:r>
      <w:r>
        <w:t>устанавливать</w:t>
      </w:r>
      <w:r>
        <w:rPr>
          <w:spacing w:val="-6"/>
        </w:rPr>
        <w:t xml:space="preserve"> </w:t>
      </w:r>
      <w:r>
        <w:t>искомое</w:t>
      </w:r>
      <w:r>
        <w:rPr>
          <w:spacing w:val="-4"/>
        </w:rPr>
        <w:t xml:space="preserve"> </w:t>
      </w:r>
      <w:r>
        <w:t>и</w:t>
      </w:r>
      <w:r>
        <w:rPr>
          <w:spacing w:val="-6"/>
        </w:rPr>
        <w:t xml:space="preserve"> </w:t>
      </w:r>
      <w:r>
        <w:rPr>
          <w:spacing w:val="-2"/>
        </w:rPr>
        <w:t>данное;</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47" w:firstLine="739"/>
      </w:pPr>
      <w:r>
        <w:lastRenderedPageBreak/>
        <w:t>формировать гипотезу об истинности собственных суждений и суждений других, аргументировать свою позицию, мнение;</w:t>
      </w:r>
    </w:p>
    <w:p w:rsidR="00EC4929" w:rsidRDefault="001B2B69">
      <w:pPr>
        <w:pStyle w:val="a3"/>
        <w:spacing w:line="271" w:lineRule="exact"/>
        <w:ind w:left="1181"/>
      </w:pPr>
      <w:r>
        <w:t>составлять</w:t>
      </w:r>
      <w:r>
        <w:rPr>
          <w:spacing w:val="-6"/>
        </w:rPr>
        <w:t xml:space="preserve"> </w:t>
      </w:r>
      <w:r>
        <w:t>алгоритм</w:t>
      </w:r>
      <w:r>
        <w:rPr>
          <w:spacing w:val="-4"/>
        </w:rPr>
        <w:t xml:space="preserve"> </w:t>
      </w:r>
      <w:r>
        <w:t>действий</w:t>
      </w:r>
      <w:r>
        <w:rPr>
          <w:spacing w:val="-6"/>
        </w:rPr>
        <w:t xml:space="preserve"> </w:t>
      </w:r>
      <w:r>
        <w:t>и</w:t>
      </w:r>
      <w:r>
        <w:rPr>
          <w:spacing w:val="-5"/>
        </w:rPr>
        <w:t xml:space="preserve"> </w:t>
      </w:r>
      <w:r>
        <w:t>использовать</w:t>
      </w:r>
      <w:r>
        <w:rPr>
          <w:spacing w:val="-2"/>
        </w:rPr>
        <w:t xml:space="preserve"> </w:t>
      </w:r>
      <w:r>
        <w:t>его</w:t>
      </w:r>
      <w:r>
        <w:rPr>
          <w:spacing w:val="-2"/>
        </w:rPr>
        <w:t xml:space="preserve"> </w:t>
      </w:r>
      <w:r>
        <w:t>для</w:t>
      </w:r>
      <w:r>
        <w:rPr>
          <w:spacing w:val="-1"/>
        </w:rPr>
        <w:t xml:space="preserve"> </w:t>
      </w:r>
      <w:r>
        <w:t>решения</w:t>
      </w:r>
      <w:r>
        <w:rPr>
          <w:spacing w:val="-2"/>
        </w:rPr>
        <w:t xml:space="preserve"> </w:t>
      </w:r>
      <w:r>
        <w:t>учебных</w:t>
      </w:r>
      <w:r>
        <w:rPr>
          <w:spacing w:val="-6"/>
        </w:rPr>
        <w:t xml:space="preserve"> </w:t>
      </w:r>
      <w:r>
        <w:rPr>
          <w:spacing w:val="-2"/>
        </w:rPr>
        <w:t>задач;</w:t>
      </w:r>
    </w:p>
    <w:p w:rsidR="00EC4929" w:rsidRDefault="001B2B69">
      <w:pPr>
        <w:pStyle w:val="a3"/>
        <w:spacing w:before="2"/>
        <w:ind w:right="130" w:firstLine="739"/>
      </w:pPr>
      <w: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EC4929" w:rsidRDefault="001B2B69">
      <w:pPr>
        <w:pStyle w:val="a3"/>
        <w:spacing w:line="242" w:lineRule="auto"/>
        <w:ind w:right="137" w:firstLine="758"/>
      </w:pPr>
      <w:r>
        <w:t>оценивать на применимость и достоверность информацию, полученную в ходе лингвистического исследования (эксперимента);</w:t>
      </w:r>
    </w:p>
    <w:p w:rsidR="00EC4929" w:rsidRDefault="001B2B69">
      <w:pPr>
        <w:pStyle w:val="a3"/>
        <w:ind w:right="131" w:firstLine="758"/>
      </w:pPr>
      <w: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w:t>
      </w:r>
      <w:r>
        <w:rPr>
          <w:spacing w:val="-2"/>
        </w:rPr>
        <w:t>обобщений;</w:t>
      </w:r>
    </w:p>
    <w:p w:rsidR="00EC4929" w:rsidRDefault="001B2B69">
      <w:pPr>
        <w:pStyle w:val="a3"/>
        <w:ind w:right="137" w:firstLine="758"/>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C4929" w:rsidRDefault="001B2B69">
      <w:pPr>
        <w:pStyle w:val="a3"/>
        <w:spacing w:line="242" w:lineRule="auto"/>
        <w:ind w:right="131" w:firstLine="758"/>
      </w:pPr>
      <w:r>
        <w:t>У обучающегося будут сформированы умения работать с информацией как часть познавательных универсальных учебных действий:</w:t>
      </w:r>
    </w:p>
    <w:p w:rsidR="00EC4929" w:rsidRDefault="001B2B69">
      <w:pPr>
        <w:pStyle w:val="a3"/>
        <w:spacing w:line="242" w:lineRule="auto"/>
        <w:ind w:right="138" w:firstLine="758"/>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C4929" w:rsidRDefault="001B2B69">
      <w:pPr>
        <w:pStyle w:val="a3"/>
        <w:spacing w:line="242" w:lineRule="auto"/>
        <w:ind w:right="139" w:firstLine="758"/>
      </w:pPr>
      <w:r>
        <w:t>выбирать, анализировать, интерпретировать, обобщать и систематизировать информацию, представленную в текстах, таблицах, схемах;</w:t>
      </w:r>
    </w:p>
    <w:p w:rsidR="00EC4929" w:rsidRDefault="001B2B69">
      <w:pPr>
        <w:pStyle w:val="a3"/>
        <w:ind w:right="126" w:firstLine="758"/>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EC4929" w:rsidRDefault="001B2B69">
      <w:pPr>
        <w:pStyle w:val="a3"/>
        <w:ind w:right="140" w:firstLine="758"/>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C4929" w:rsidRDefault="001B2B69">
      <w:pPr>
        <w:pStyle w:val="a3"/>
        <w:spacing w:line="237" w:lineRule="auto"/>
        <w:ind w:right="140" w:firstLine="758"/>
      </w:pPr>
      <w:r>
        <w:t>находить сходные аргументы (подтверждающие или опровергающие одну и ту же идею, версию) в различных информационных источниках;</w:t>
      </w:r>
    </w:p>
    <w:p w:rsidR="00EC4929" w:rsidRDefault="001B2B69">
      <w:pPr>
        <w:pStyle w:val="a3"/>
        <w:ind w:right="136" w:firstLine="758"/>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C4929" w:rsidRDefault="001B2B69">
      <w:pPr>
        <w:pStyle w:val="a3"/>
        <w:spacing w:line="242" w:lineRule="auto"/>
        <w:ind w:right="139" w:firstLine="758"/>
      </w:pPr>
      <w:r>
        <w:t>оценивать надёжность информации по критериям, предложенным учителем или сформулированным самостоятельно;</w:t>
      </w:r>
    </w:p>
    <w:p w:rsidR="00EC4929" w:rsidRDefault="001B2B69">
      <w:pPr>
        <w:pStyle w:val="a3"/>
        <w:spacing w:line="271" w:lineRule="exact"/>
        <w:ind w:left="1200"/>
      </w:pPr>
      <w:r>
        <w:t>эффективно</w:t>
      </w:r>
      <w:r>
        <w:rPr>
          <w:spacing w:val="-6"/>
        </w:rPr>
        <w:t xml:space="preserve"> </w:t>
      </w:r>
      <w:r>
        <w:t>запоминать</w:t>
      </w:r>
      <w:r>
        <w:rPr>
          <w:spacing w:val="-6"/>
        </w:rPr>
        <w:t xml:space="preserve"> </w:t>
      </w:r>
      <w:r>
        <w:t>и</w:t>
      </w:r>
      <w:r>
        <w:rPr>
          <w:spacing w:val="-2"/>
        </w:rPr>
        <w:t xml:space="preserve"> </w:t>
      </w:r>
      <w:r>
        <w:t>систематизировать</w:t>
      </w:r>
      <w:r>
        <w:rPr>
          <w:spacing w:val="-6"/>
        </w:rPr>
        <w:t xml:space="preserve"> </w:t>
      </w:r>
      <w:r>
        <w:rPr>
          <w:spacing w:val="-2"/>
        </w:rPr>
        <w:t>информацию.</w:t>
      </w:r>
    </w:p>
    <w:p w:rsidR="00EC4929" w:rsidRDefault="001B2B69">
      <w:pPr>
        <w:pStyle w:val="a3"/>
        <w:spacing w:line="237" w:lineRule="auto"/>
        <w:ind w:right="135" w:firstLine="758"/>
      </w:pPr>
      <w:r>
        <w:t>У обучающегося будут сформированы умения общения как часть коммуникативных универсальных учебных действий:</w:t>
      </w:r>
    </w:p>
    <w:p w:rsidR="00EC4929" w:rsidRDefault="001B2B69">
      <w:pPr>
        <w:pStyle w:val="a3"/>
        <w:ind w:right="140" w:firstLine="758"/>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EC4929" w:rsidRDefault="001B2B69">
      <w:pPr>
        <w:pStyle w:val="a3"/>
        <w:spacing w:line="274" w:lineRule="exact"/>
        <w:ind w:left="1200"/>
      </w:pPr>
      <w:r>
        <w:t>распознавать</w:t>
      </w:r>
      <w:r>
        <w:rPr>
          <w:spacing w:val="-4"/>
        </w:rPr>
        <w:t xml:space="preserve"> </w:t>
      </w:r>
      <w:r>
        <w:t>невербальные</w:t>
      </w:r>
      <w:r>
        <w:rPr>
          <w:spacing w:val="-3"/>
        </w:rPr>
        <w:t xml:space="preserve"> </w:t>
      </w:r>
      <w:r>
        <w:t>средства</w:t>
      </w:r>
      <w:r>
        <w:rPr>
          <w:spacing w:val="-8"/>
        </w:rPr>
        <w:t xml:space="preserve"> </w:t>
      </w:r>
      <w:r>
        <w:t>общения,</w:t>
      </w:r>
      <w:r>
        <w:rPr>
          <w:spacing w:val="-5"/>
        </w:rPr>
        <w:t xml:space="preserve"> </w:t>
      </w:r>
      <w:r>
        <w:t>понимать</w:t>
      </w:r>
      <w:r>
        <w:rPr>
          <w:spacing w:val="-5"/>
        </w:rPr>
        <w:t xml:space="preserve"> </w:t>
      </w:r>
      <w:r>
        <w:t>значение</w:t>
      </w:r>
      <w:r>
        <w:rPr>
          <w:spacing w:val="-8"/>
        </w:rPr>
        <w:t xml:space="preserve"> </w:t>
      </w:r>
      <w:r>
        <w:t>социальных</w:t>
      </w:r>
      <w:r>
        <w:rPr>
          <w:spacing w:val="-6"/>
        </w:rPr>
        <w:t xml:space="preserve"> </w:t>
      </w:r>
      <w:r>
        <w:rPr>
          <w:spacing w:val="-2"/>
        </w:rPr>
        <w:t>знаков;</w:t>
      </w:r>
    </w:p>
    <w:p w:rsidR="00EC4929" w:rsidRDefault="001B2B69">
      <w:pPr>
        <w:pStyle w:val="a3"/>
        <w:spacing w:line="237" w:lineRule="auto"/>
        <w:ind w:right="136" w:firstLine="758"/>
      </w:pPr>
      <w:r>
        <w:t xml:space="preserve">знать и распознавать предпосылки конфликтных ситуаций и смягчать конфликты, вести </w:t>
      </w:r>
      <w:r>
        <w:rPr>
          <w:spacing w:val="-2"/>
        </w:rPr>
        <w:t>переговоры;</w:t>
      </w:r>
    </w:p>
    <w:p w:rsidR="00EC4929" w:rsidRDefault="001B2B69">
      <w:pPr>
        <w:pStyle w:val="a3"/>
        <w:ind w:right="138" w:firstLine="758"/>
      </w:pPr>
      <w:r>
        <w:t>понимать намерения других, проявлять уважительное отношение к собеседнику и в корректной форме формулировать свои возражения;</w:t>
      </w:r>
    </w:p>
    <w:p w:rsidR="00EC4929" w:rsidRDefault="001B2B69">
      <w:pPr>
        <w:pStyle w:val="a3"/>
        <w:spacing w:before="3" w:line="237" w:lineRule="auto"/>
        <w:ind w:right="140" w:firstLine="758"/>
      </w:pPr>
      <w:r>
        <w:t>в ходе диалога</w:t>
      </w:r>
      <w:r>
        <w:rPr>
          <w:spacing w:val="-4"/>
        </w:rPr>
        <w:t xml:space="preserve"> </w:t>
      </w:r>
      <w:r>
        <w:t>(дискуссии) задавать вопросы</w:t>
      </w:r>
      <w:r>
        <w:rPr>
          <w:spacing w:val="-1"/>
        </w:rPr>
        <w:t xml:space="preserve"> </w:t>
      </w:r>
      <w:r>
        <w:t>по существу</w:t>
      </w:r>
      <w:r>
        <w:rPr>
          <w:spacing w:val="-8"/>
        </w:rPr>
        <w:t xml:space="preserve"> </w:t>
      </w:r>
      <w:r>
        <w:t>обсуждаемой</w:t>
      </w:r>
      <w:r>
        <w:rPr>
          <w:spacing w:val="-2"/>
        </w:rPr>
        <w:t xml:space="preserve"> </w:t>
      </w:r>
      <w:r>
        <w:t>темы</w:t>
      </w:r>
      <w:r>
        <w:rPr>
          <w:spacing w:val="-1"/>
        </w:rPr>
        <w:t xml:space="preserve"> </w:t>
      </w:r>
      <w:r>
        <w:t>и</w:t>
      </w:r>
      <w:r>
        <w:rPr>
          <w:spacing w:val="-7"/>
        </w:rPr>
        <w:t xml:space="preserve"> </w:t>
      </w:r>
      <w:r>
        <w:t>высказывать идеи, нацеленные на решение задачи и поддержание благожелательности общения;</w:t>
      </w:r>
    </w:p>
    <w:p w:rsidR="00EC4929" w:rsidRDefault="001B2B69">
      <w:pPr>
        <w:pStyle w:val="a3"/>
        <w:spacing w:before="6" w:line="237" w:lineRule="auto"/>
        <w:ind w:right="144" w:firstLine="758"/>
      </w:pPr>
      <w:r>
        <w:t>сопоставлять свои суждения с суждениями других участников диалога, обнаруживать различие и сходство позиций;</w:t>
      </w:r>
    </w:p>
    <w:p w:rsidR="00EC4929" w:rsidRDefault="001B2B69">
      <w:pPr>
        <w:pStyle w:val="a3"/>
        <w:spacing w:before="3"/>
        <w:ind w:right="138" w:firstLine="758"/>
      </w:pPr>
      <w:r>
        <w:t>публично представлять результаты проведённого языкового анализа, выполненного лингвистического эксперимента, исследования, проекта;</w:t>
      </w:r>
    </w:p>
    <w:p w:rsidR="00EC4929" w:rsidRDefault="001B2B69">
      <w:pPr>
        <w:pStyle w:val="a3"/>
        <w:spacing w:before="1"/>
        <w:ind w:right="136" w:firstLine="758"/>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C4929" w:rsidRDefault="001B2B69">
      <w:pPr>
        <w:pStyle w:val="a3"/>
        <w:spacing w:line="242" w:lineRule="auto"/>
        <w:ind w:right="127" w:firstLine="758"/>
      </w:pPr>
      <w:r>
        <w:t>У обучающегося будут сформированы умения самоорганизации как части регулятивных универсальных учебных действий:</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right="140" w:firstLine="758"/>
      </w:pPr>
      <w:r>
        <w:lastRenderedPageBreak/>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EC4929" w:rsidRDefault="001B2B69">
      <w:pPr>
        <w:pStyle w:val="a3"/>
        <w:spacing w:before="2"/>
        <w:ind w:right="132" w:firstLine="758"/>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C4929" w:rsidRDefault="001B2B69">
      <w:pPr>
        <w:pStyle w:val="a3"/>
        <w:spacing w:line="242" w:lineRule="auto"/>
        <w:ind w:right="126" w:firstLine="758"/>
      </w:pPr>
      <w:r>
        <w:t xml:space="preserve">самостоятельно составлять план действий, вносить необходимые коррективы в ходе его </w:t>
      </w:r>
      <w:r>
        <w:rPr>
          <w:spacing w:val="-2"/>
        </w:rPr>
        <w:t>реализации;</w:t>
      </w:r>
    </w:p>
    <w:p w:rsidR="00EC4929" w:rsidRDefault="001B2B69">
      <w:pPr>
        <w:pStyle w:val="a3"/>
        <w:spacing w:line="271" w:lineRule="exact"/>
        <w:ind w:left="1200"/>
      </w:pPr>
      <w:r>
        <w:t>проводить</w:t>
      </w:r>
      <w:r>
        <w:rPr>
          <w:spacing w:val="-4"/>
        </w:rPr>
        <w:t xml:space="preserve"> </w:t>
      </w:r>
      <w:r>
        <w:t>выбор и</w:t>
      </w:r>
      <w:r>
        <w:rPr>
          <w:spacing w:val="-4"/>
        </w:rPr>
        <w:t xml:space="preserve"> </w:t>
      </w:r>
      <w:r>
        <w:t>брать</w:t>
      </w:r>
      <w:r>
        <w:rPr>
          <w:spacing w:val="-3"/>
        </w:rPr>
        <w:t xml:space="preserve"> </w:t>
      </w:r>
      <w:r>
        <w:t>ответственность за</w:t>
      </w:r>
      <w:r>
        <w:rPr>
          <w:spacing w:val="-6"/>
        </w:rPr>
        <w:t xml:space="preserve"> </w:t>
      </w:r>
      <w:r>
        <w:rPr>
          <w:spacing w:val="-2"/>
        </w:rPr>
        <w:t>решение.</w:t>
      </w:r>
    </w:p>
    <w:p w:rsidR="00EC4929" w:rsidRDefault="001B2B69">
      <w:pPr>
        <w:pStyle w:val="a3"/>
        <w:spacing w:before="3" w:line="237" w:lineRule="auto"/>
        <w:ind w:right="137" w:firstLine="758"/>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EC4929" w:rsidRDefault="001B2B69">
      <w:pPr>
        <w:pStyle w:val="a3"/>
        <w:spacing w:before="6" w:line="237" w:lineRule="auto"/>
        <w:ind w:right="131" w:firstLine="758"/>
      </w:pPr>
      <w:r>
        <w:t xml:space="preserve">владеть разными способами самоконтроля (в том числе речевого), самомотивации и </w:t>
      </w:r>
      <w:r>
        <w:rPr>
          <w:spacing w:val="-2"/>
        </w:rPr>
        <w:t>рефлексии;</w:t>
      </w:r>
    </w:p>
    <w:p w:rsidR="00EC4929" w:rsidRDefault="001B2B69">
      <w:pPr>
        <w:pStyle w:val="a3"/>
        <w:spacing w:before="4" w:line="275" w:lineRule="exact"/>
        <w:ind w:left="1200"/>
      </w:pPr>
      <w:r>
        <w:t>давать</w:t>
      </w:r>
      <w:r>
        <w:rPr>
          <w:spacing w:val="-3"/>
        </w:rPr>
        <w:t xml:space="preserve"> </w:t>
      </w:r>
      <w:r>
        <w:t>оценку</w:t>
      </w:r>
      <w:r>
        <w:rPr>
          <w:spacing w:val="-6"/>
        </w:rPr>
        <w:t xml:space="preserve"> </w:t>
      </w:r>
      <w:r>
        <w:t>учебной ситуации</w:t>
      </w:r>
      <w:r>
        <w:rPr>
          <w:spacing w:val="-1"/>
        </w:rPr>
        <w:t xml:space="preserve"> </w:t>
      </w:r>
      <w:r>
        <w:t>и предлагать</w:t>
      </w:r>
      <w:r>
        <w:rPr>
          <w:spacing w:val="-9"/>
        </w:rPr>
        <w:t xml:space="preserve"> </w:t>
      </w:r>
      <w:r>
        <w:t>план её</w:t>
      </w:r>
      <w:r>
        <w:rPr>
          <w:spacing w:val="-2"/>
        </w:rPr>
        <w:t xml:space="preserve"> изменения;</w:t>
      </w:r>
    </w:p>
    <w:p w:rsidR="00EC4929" w:rsidRDefault="001B2B69">
      <w:pPr>
        <w:pStyle w:val="a3"/>
        <w:spacing w:line="242" w:lineRule="auto"/>
        <w:ind w:right="134" w:firstLine="758"/>
      </w:pPr>
      <w:r>
        <w:t>предвидеть трудности, которые могут возникнуть при решении учебной задачи, и адаптировать решение к меняющимся обстоятельствам;</w:t>
      </w:r>
    </w:p>
    <w:p w:rsidR="00EC4929" w:rsidRDefault="001B2B69">
      <w:pPr>
        <w:pStyle w:val="a3"/>
        <w:ind w:right="132" w:firstLine="758"/>
      </w:pPr>
      <w:r>
        <w:t>объяснять</w:t>
      </w:r>
      <w:r>
        <w:rPr>
          <w:spacing w:val="-15"/>
        </w:rPr>
        <w:t xml:space="preserve"> </w:t>
      </w:r>
      <w:r>
        <w:t>причины</w:t>
      </w:r>
      <w:r>
        <w:rPr>
          <w:spacing w:val="-15"/>
        </w:rPr>
        <w:t xml:space="preserve"> </w:t>
      </w:r>
      <w:r>
        <w:t>достижения</w:t>
      </w:r>
      <w:r>
        <w:rPr>
          <w:spacing w:val="-15"/>
        </w:rPr>
        <w:t xml:space="preserve"> </w:t>
      </w:r>
      <w:r>
        <w:t>(недостижения)</w:t>
      </w:r>
      <w:r>
        <w:rPr>
          <w:spacing w:val="-15"/>
        </w:rPr>
        <w:t xml:space="preserve"> </w:t>
      </w:r>
      <w:r>
        <w:t>результата</w:t>
      </w:r>
      <w:r>
        <w:rPr>
          <w:spacing w:val="-15"/>
        </w:rPr>
        <w:t xml:space="preserve"> </w:t>
      </w:r>
      <w:r>
        <w:t>деятельности;</w:t>
      </w:r>
      <w:r>
        <w:rPr>
          <w:spacing w:val="-15"/>
        </w:rPr>
        <w:t xml:space="preserve"> </w:t>
      </w:r>
      <w:r>
        <w:t>понимать</w:t>
      </w:r>
      <w:r>
        <w:rPr>
          <w:spacing w:val="-14"/>
        </w:rPr>
        <w:t xml:space="preserve"> </w:t>
      </w:r>
      <w:r>
        <w:t>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EC4929" w:rsidRDefault="001B2B69">
      <w:pPr>
        <w:pStyle w:val="a3"/>
        <w:ind w:left="1200"/>
      </w:pPr>
      <w:r>
        <w:t>развивать</w:t>
      </w:r>
      <w:r>
        <w:rPr>
          <w:spacing w:val="-9"/>
        </w:rPr>
        <w:t xml:space="preserve"> </w:t>
      </w:r>
      <w:r>
        <w:t>способность</w:t>
      </w:r>
      <w:r>
        <w:rPr>
          <w:spacing w:val="-4"/>
        </w:rPr>
        <w:t xml:space="preserve"> </w:t>
      </w:r>
      <w:r>
        <w:t>управлять</w:t>
      </w:r>
      <w:r>
        <w:rPr>
          <w:spacing w:val="-3"/>
        </w:rPr>
        <w:t xml:space="preserve"> </w:t>
      </w:r>
      <w:r>
        <w:t>собственными</w:t>
      </w:r>
      <w:r>
        <w:rPr>
          <w:spacing w:val="-3"/>
        </w:rPr>
        <w:t xml:space="preserve"> </w:t>
      </w:r>
      <w:r>
        <w:t>эмоциями</w:t>
      </w:r>
      <w:r>
        <w:rPr>
          <w:spacing w:val="-7"/>
        </w:rPr>
        <w:t xml:space="preserve"> </w:t>
      </w:r>
      <w:r>
        <w:t>и</w:t>
      </w:r>
      <w:r>
        <w:rPr>
          <w:spacing w:val="-3"/>
        </w:rPr>
        <w:t xml:space="preserve"> </w:t>
      </w:r>
      <w:r>
        <w:t>эмоциями</w:t>
      </w:r>
      <w:r>
        <w:rPr>
          <w:spacing w:val="-7"/>
        </w:rPr>
        <w:t xml:space="preserve"> </w:t>
      </w:r>
      <w:r>
        <w:rPr>
          <w:spacing w:val="-2"/>
        </w:rPr>
        <w:t>других;</w:t>
      </w:r>
    </w:p>
    <w:p w:rsidR="00EC4929" w:rsidRDefault="001B2B69">
      <w:pPr>
        <w:pStyle w:val="a3"/>
        <w:spacing w:line="237" w:lineRule="auto"/>
        <w:ind w:right="140" w:firstLine="758"/>
      </w:pPr>
      <w:r>
        <w:t>выявлять</w:t>
      </w:r>
      <w:r>
        <w:rPr>
          <w:spacing w:val="-12"/>
        </w:rPr>
        <w:t xml:space="preserve"> </w:t>
      </w:r>
      <w:r>
        <w:t>и</w:t>
      </w:r>
      <w:r>
        <w:rPr>
          <w:spacing w:val="-12"/>
        </w:rPr>
        <w:t xml:space="preserve"> </w:t>
      </w:r>
      <w:r>
        <w:t>анализировать</w:t>
      </w:r>
      <w:r>
        <w:rPr>
          <w:spacing w:val="-15"/>
        </w:rPr>
        <w:t xml:space="preserve"> </w:t>
      </w:r>
      <w:r>
        <w:t>причины</w:t>
      </w:r>
      <w:r>
        <w:rPr>
          <w:spacing w:val="-11"/>
        </w:rPr>
        <w:t xml:space="preserve"> </w:t>
      </w:r>
      <w:r>
        <w:t>эмоций;</w:t>
      </w:r>
      <w:r>
        <w:rPr>
          <w:spacing w:val="-15"/>
        </w:rPr>
        <w:t xml:space="preserve"> </w:t>
      </w:r>
      <w:r>
        <w:t>понимать</w:t>
      </w:r>
      <w:r>
        <w:rPr>
          <w:spacing w:val="-15"/>
        </w:rPr>
        <w:t xml:space="preserve"> </w:t>
      </w:r>
      <w:r>
        <w:t>мотивы</w:t>
      </w:r>
      <w:r>
        <w:rPr>
          <w:spacing w:val="-11"/>
        </w:rPr>
        <w:t xml:space="preserve"> </w:t>
      </w:r>
      <w:r>
        <w:t>и</w:t>
      </w:r>
      <w:r>
        <w:rPr>
          <w:spacing w:val="-12"/>
        </w:rPr>
        <w:t xml:space="preserve"> </w:t>
      </w:r>
      <w:r>
        <w:t>намерения</w:t>
      </w:r>
      <w:r>
        <w:rPr>
          <w:spacing w:val="-13"/>
        </w:rPr>
        <w:t xml:space="preserve"> </w:t>
      </w:r>
      <w:r>
        <w:t>другого</w:t>
      </w:r>
      <w:r>
        <w:rPr>
          <w:spacing w:val="-13"/>
        </w:rPr>
        <w:t xml:space="preserve"> </w:t>
      </w:r>
      <w:r>
        <w:t>человека, анализируя речевую ситуацию; регулировать способ выражения собственных эмоций;</w:t>
      </w:r>
    </w:p>
    <w:p w:rsidR="00EC4929" w:rsidRDefault="001B2B69">
      <w:pPr>
        <w:pStyle w:val="a3"/>
        <w:spacing w:before="2"/>
        <w:ind w:left="1200" w:right="3368"/>
        <w:jc w:val="left"/>
      </w:pPr>
      <w:r>
        <w:t>осознанно</w:t>
      </w:r>
      <w:r>
        <w:rPr>
          <w:spacing w:val="-3"/>
        </w:rPr>
        <w:t xml:space="preserve"> </w:t>
      </w:r>
      <w:r>
        <w:t>относиться</w:t>
      </w:r>
      <w:r>
        <w:rPr>
          <w:spacing w:val="-3"/>
        </w:rPr>
        <w:t xml:space="preserve"> </w:t>
      </w:r>
      <w:r>
        <w:t>к</w:t>
      </w:r>
      <w:r>
        <w:rPr>
          <w:spacing w:val="-5"/>
        </w:rPr>
        <w:t xml:space="preserve"> </w:t>
      </w:r>
      <w:r>
        <w:t>другому</w:t>
      </w:r>
      <w:r>
        <w:rPr>
          <w:spacing w:val="-13"/>
        </w:rPr>
        <w:t xml:space="preserve"> </w:t>
      </w:r>
      <w:r>
        <w:t>человеку</w:t>
      </w:r>
      <w:r>
        <w:rPr>
          <w:spacing w:val="-13"/>
        </w:rPr>
        <w:t xml:space="preserve"> </w:t>
      </w:r>
      <w:r>
        <w:t>и</w:t>
      </w:r>
      <w:r>
        <w:rPr>
          <w:spacing w:val="-2"/>
        </w:rPr>
        <w:t xml:space="preserve"> </w:t>
      </w:r>
      <w:r>
        <w:t>его</w:t>
      </w:r>
      <w:r>
        <w:rPr>
          <w:spacing w:val="-3"/>
        </w:rPr>
        <w:t xml:space="preserve"> </w:t>
      </w:r>
      <w:r>
        <w:t>мнению; признавать своё и чужое право на ошибку;</w:t>
      </w:r>
    </w:p>
    <w:p w:rsidR="00EC4929" w:rsidRDefault="001B2B69">
      <w:pPr>
        <w:pStyle w:val="a3"/>
        <w:spacing w:before="2" w:line="237" w:lineRule="auto"/>
        <w:ind w:left="1200" w:right="5629"/>
        <w:jc w:val="left"/>
      </w:pPr>
      <w:r>
        <w:t>принимать</w:t>
      </w:r>
      <w:r>
        <w:rPr>
          <w:spacing w:val="-9"/>
        </w:rPr>
        <w:t xml:space="preserve"> </w:t>
      </w:r>
      <w:r>
        <w:t>себя</w:t>
      </w:r>
      <w:r>
        <w:rPr>
          <w:spacing w:val="-9"/>
        </w:rPr>
        <w:t xml:space="preserve"> </w:t>
      </w:r>
      <w:r>
        <w:t>и</w:t>
      </w:r>
      <w:r>
        <w:rPr>
          <w:spacing w:val="-8"/>
        </w:rPr>
        <w:t xml:space="preserve"> </w:t>
      </w:r>
      <w:r>
        <w:t>других,</w:t>
      </w:r>
      <w:r>
        <w:rPr>
          <w:spacing w:val="-7"/>
        </w:rPr>
        <w:t xml:space="preserve"> </w:t>
      </w:r>
      <w:r>
        <w:t>не</w:t>
      </w:r>
      <w:r>
        <w:rPr>
          <w:spacing w:val="-10"/>
        </w:rPr>
        <w:t xml:space="preserve"> </w:t>
      </w:r>
      <w:r>
        <w:t>осуждая; проявлять открытость;</w:t>
      </w:r>
    </w:p>
    <w:p w:rsidR="00EC4929" w:rsidRDefault="001B2B69">
      <w:pPr>
        <w:pStyle w:val="a3"/>
        <w:spacing w:before="4" w:line="275" w:lineRule="exact"/>
        <w:ind w:left="1200"/>
        <w:jc w:val="left"/>
      </w:pPr>
      <w:r>
        <w:t>осознавать</w:t>
      </w:r>
      <w:r>
        <w:rPr>
          <w:spacing w:val="-5"/>
        </w:rPr>
        <w:t xml:space="preserve"> </w:t>
      </w:r>
      <w:r>
        <w:t>невозможность</w:t>
      </w:r>
      <w:r>
        <w:rPr>
          <w:spacing w:val="-6"/>
        </w:rPr>
        <w:t xml:space="preserve"> </w:t>
      </w:r>
      <w:r>
        <w:t>контролировать</w:t>
      </w:r>
      <w:r>
        <w:rPr>
          <w:spacing w:val="-8"/>
        </w:rPr>
        <w:t xml:space="preserve"> </w:t>
      </w:r>
      <w:r>
        <w:t>всё</w:t>
      </w:r>
      <w:r>
        <w:rPr>
          <w:spacing w:val="-8"/>
        </w:rPr>
        <w:t xml:space="preserve"> </w:t>
      </w:r>
      <w:r>
        <w:rPr>
          <w:spacing w:val="-2"/>
        </w:rPr>
        <w:t>вокруг.</w:t>
      </w:r>
    </w:p>
    <w:p w:rsidR="00EC4929" w:rsidRDefault="001B2B69">
      <w:pPr>
        <w:pStyle w:val="a3"/>
        <w:spacing w:line="275" w:lineRule="exact"/>
        <w:ind w:left="1200"/>
        <w:jc w:val="left"/>
      </w:pPr>
      <w:r>
        <w:t>У</w:t>
      </w:r>
      <w:r>
        <w:rPr>
          <w:spacing w:val="-6"/>
        </w:rPr>
        <w:t xml:space="preserve"> </w:t>
      </w:r>
      <w:r>
        <w:t>обучающегося</w:t>
      </w:r>
      <w:r>
        <w:rPr>
          <w:spacing w:val="-1"/>
        </w:rPr>
        <w:t xml:space="preserve"> </w:t>
      </w:r>
      <w:r>
        <w:t>будут</w:t>
      </w:r>
      <w:r>
        <w:rPr>
          <w:spacing w:val="-2"/>
        </w:rPr>
        <w:t xml:space="preserve"> </w:t>
      </w:r>
      <w:r>
        <w:t>сформированы</w:t>
      </w:r>
      <w:r>
        <w:rPr>
          <w:spacing w:val="-1"/>
        </w:rPr>
        <w:t xml:space="preserve"> </w:t>
      </w:r>
      <w:r>
        <w:t>умения</w:t>
      </w:r>
      <w:r>
        <w:rPr>
          <w:spacing w:val="-6"/>
        </w:rPr>
        <w:t xml:space="preserve"> </w:t>
      </w:r>
      <w:r>
        <w:t xml:space="preserve">совместной </w:t>
      </w:r>
      <w:r>
        <w:rPr>
          <w:spacing w:val="-2"/>
        </w:rPr>
        <w:t>деятельности:</w:t>
      </w:r>
    </w:p>
    <w:p w:rsidR="00EC4929" w:rsidRDefault="001B2B69">
      <w:pPr>
        <w:pStyle w:val="a3"/>
        <w:spacing w:before="2"/>
        <w:ind w:right="136" w:firstLine="758"/>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C4929" w:rsidRDefault="001B2B69">
      <w:pPr>
        <w:pStyle w:val="a3"/>
        <w:spacing w:line="242" w:lineRule="auto"/>
        <w:ind w:right="134" w:firstLine="758"/>
      </w:pPr>
      <w:r>
        <w:t>принимать</w:t>
      </w:r>
      <w:r>
        <w:rPr>
          <w:spacing w:val="-4"/>
        </w:rPr>
        <w:t xml:space="preserve"> </w:t>
      </w:r>
      <w:r>
        <w:t>цель</w:t>
      </w:r>
      <w:r>
        <w:rPr>
          <w:spacing w:val="-3"/>
        </w:rPr>
        <w:t xml:space="preserve"> </w:t>
      </w:r>
      <w:r>
        <w:t>совместной</w:t>
      </w:r>
      <w:r>
        <w:rPr>
          <w:spacing w:val="-3"/>
        </w:rPr>
        <w:t xml:space="preserve"> </w:t>
      </w:r>
      <w:r>
        <w:t>деятельности,</w:t>
      </w:r>
      <w:r>
        <w:rPr>
          <w:spacing w:val="-2"/>
        </w:rPr>
        <w:t xml:space="preserve"> </w:t>
      </w:r>
      <w:r>
        <w:t>коллективно строить</w:t>
      </w:r>
      <w:r>
        <w:rPr>
          <w:spacing w:val="-7"/>
        </w:rPr>
        <w:t xml:space="preserve"> </w:t>
      </w:r>
      <w:r>
        <w:t>действия</w:t>
      </w:r>
      <w:r>
        <w:rPr>
          <w:spacing w:val="-4"/>
        </w:rPr>
        <w:t xml:space="preserve"> </w:t>
      </w:r>
      <w:r>
        <w:t>по</w:t>
      </w:r>
      <w:r>
        <w:rPr>
          <w:spacing w:val="-4"/>
        </w:rPr>
        <w:t xml:space="preserve"> </w:t>
      </w:r>
      <w:r>
        <w:t>её</w:t>
      </w:r>
      <w:r>
        <w:rPr>
          <w:spacing w:val="-5"/>
        </w:rPr>
        <w:t xml:space="preserve"> </w:t>
      </w:r>
      <w:r>
        <w:t>достижению: распределять роли, договариваться, обсуждать процесс</w:t>
      </w:r>
    </w:p>
    <w:p w:rsidR="00EC4929" w:rsidRDefault="001B2B69">
      <w:pPr>
        <w:pStyle w:val="a3"/>
        <w:spacing w:line="271" w:lineRule="exact"/>
      </w:pPr>
      <w:r>
        <w:t>и</w:t>
      </w:r>
      <w:r>
        <w:rPr>
          <w:spacing w:val="-1"/>
        </w:rPr>
        <w:t xml:space="preserve"> </w:t>
      </w:r>
      <w:r>
        <w:t>результат</w:t>
      </w:r>
      <w:r>
        <w:rPr>
          <w:spacing w:val="-2"/>
        </w:rPr>
        <w:t xml:space="preserve"> </w:t>
      </w:r>
      <w:r>
        <w:t xml:space="preserve">совместной </w:t>
      </w:r>
      <w:r>
        <w:rPr>
          <w:spacing w:val="-2"/>
        </w:rPr>
        <w:t>работы;</w:t>
      </w:r>
    </w:p>
    <w:p w:rsidR="00EC4929" w:rsidRDefault="001B2B69">
      <w:pPr>
        <w:pStyle w:val="a3"/>
        <w:ind w:right="136" w:firstLine="782"/>
      </w:pPr>
      <w:r>
        <w:t>обобщать мнения нескольких человек, проявлять готовность руководить, выполнять поручения, подчиняться;</w:t>
      </w:r>
    </w:p>
    <w:p w:rsidR="00EC4929" w:rsidRDefault="001B2B69">
      <w:pPr>
        <w:pStyle w:val="a3"/>
        <w:spacing w:before="1"/>
        <w:ind w:right="131" w:firstLine="782"/>
      </w:pPr>
      <w:r>
        <w:t>планировать</w:t>
      </w:r>
      <w:r>
        <w:rPr>
          <w:spacing w:val="-15"/>
        </w:rPr>
        <w:t xml:space="preserve"> </w:t>
      </w:r>
      <w:r>
        <w:t>организацию</w:t>
      </w:r>
      <w:r>
        <w:rPr>
          <w:spacing w:val="-15"/>
        </w:rPr>
        <w:t xml:space="preserve"> </w:t>
      </w:r>
      <w:r>
        <w:t>совместной</w:t>
      </w:r>
      <w:r>
        <w:rPr>
          <w:spacing w:val="-15"/>
        </w:rPr>
        <w:t xml:space="preserve"> </w:t>
      </w:r>
      <w:r>
        <w:t>работы,</w:t>
      </w:r>
      <w:r>
        <w:rPr>
          <w:spacing w:val="-15"/>
        </w:rPr>
        <w:t xml:space="preserve"> </w:t>
      </w:r>
      <w:r>
        <w:t>определять</w:t>
      </w:r>
      <w:r>
        <w:rPr>
          <w:spacing w:val="-15"/>
        </w:rPr>
        <w:t xml:space="preserve"> </w:t>
      </w:r>
      <w:r>
        <w:t>свою</w:t>
      </w:r>
      <w:r>
        <w:rPr>
          <w:spacing w:val="-13"/>
        </w:rPr>
        <w:t xml:space="preserve"> </w:t>
      </w:r>
      <w:r>
        <w:t>роль</w:t>
      </w:r>
      <w:r>
        <w:rPr>
          <w:spacing w:val="-15"/>
        </w:rPr>
        <w:t xml:space="preserve"> </w:t>
      </w:r>
      <w:r>
        <w:t>(с</w:t>
      </w:r>
      <w:r>
        <w:rPr>
          <w:spacing w:val="-15"/>
        </w:rPr>
        <w:t xml:space="preserve"> </w:t>
      </w:r>
      <w:r>
        <w:t>учётом</w:t>
      </w:r>
      <w:r>
        <w:rPr>
          <w:spacing w:val="-15"/>
        </w:rPr>
        <w:t xml:space="preserve"> </w:t>
      </w:r>
      <w:r>
        <w:t xml:space="preserve">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w:t>
      </w:r>
      <w:r>
        <w:rPr>
          <w:spacing w:val="-2"/>
        </w:rPr>
        <w:t>другие);</w:t>
      </w:r>
    </w:p>
    <w:p w:rsidR="00EC4929" w:rsidRDefault="001B2B69">
      <w:pPr>
        <w:pStyle w:val="a3"/>
        <w:ind w:right="134" w:firstLine="782"/>
      </w:pPr>
      <w:r>
        <w:t>выполнять свою часть работы, достигать качественный результат по своему</w:t>
      </w:r>
      <w:r>
        <w:rPr>
          <w:spacing w:val="-2"/>
        </w:rPr>
        <w:t xml:space="preserve"> </w:t>
      </w:r>
      <w:r>
        <w:t>направлению и координировать свои действия с действиями других членов команды;</w:t>
      </w:r>
    </w:p>
    <w:p w:rsidR="00EC4929" w:rsidRDefault="001B2B69">
      <w:pPr>
        <w:pStyle w:val="a3"/>
        <w:spacing w:before="1"/>
        <w:ind w:right="134" w:firstLine="782"/>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C4929" w:rsidRDefault="001B2B69">
      <w:pPr>
        <w:pStyle w:val="a3"/>
        <w:ind w:right="127" w:firstLine="782"/>
      </w:pPr>
      <w:r>
        <w:t>К концу обучения в 5 классе обучающийся получит следующие предметные результаты по отдельным темам программы по русскому языку.</w:t>
      </w:r>
    </w:p>
    <w:p w:rsidR="00EC4929" w:rsidRDefault="001B2B69">
      <w:pPr>
        <w:pStyle w:val="a3"/>
        <w:spacing w:line="275" w:lineRule="exact"/>
        <w:ind w:left="1224"/>
      </w:pPr>
      <w:r>
        <w:t>Общие</w:t>
      </w:r>
      <w:r>
        <w:rPr>
          <w:spacing w:val="-2"/>
        </w:rPr>
        <w:t xml:space="preserve"> </w:t>
      </w:r>
      <w:r>
        <w:t>сведения</w:t>
      </w:r>
      <w:r>
        <w:rPr>
          <w:spacing w:val="-5"/>
        </w:rPr>
        <w:t xml:space="preserve"> </w:t>
      </w:r>
      <w:r>
        <w:t>о</w:t>
      </w:r>
      <w:r>
        <w:rPr>
          <w:spacing w:val="4"/>
        </w:rPr>
        <w:t xml:space="preserve"> </w:t>
      </w:r>
      <w:r>
        <w:rPr>
          <w:spacing w:val="-2"/>
        </w:rPr>
        <w:t>языке.</w:t>
      </w:r>
    </w:p>
    <w:p w:rsidR="00EC4929" w:rsidRDefault="001B2B69">
      <w:pPr>
        <w:pStyle w:val="a3"/>
        <w:spacing w:line="242" w:lineRule="auto"/>
        <w:ind w:right="135" w:firstLine="782"/>
      </w:pPr>
      <w:r>
        <w:t>Осознавать богатство и выразительность русского языка, приводить примеры, свидетельствующие об этом.</w:t>
      </w:r>
    </w:p>
    <w:p w:rsidR="00EC4929" w:rsidRDefault="001B2B69">
      <w:pPr>
        <w:pStyle w:val="a3"/>
        <w:spacing w:line="242" w:lineRule="auto"/>
        <w:ind w:right="124" w:firstLine="782"/>
      </w:pPr>
      <w:r>
        <w:t>Знать основные разделы лингвистики, основные единицы языка и речи (звук, морфема, слово, словосочетание, предложение).</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left="1224"/>
      </w:pPr>
      <w:r>
        <w:lastRenderedPageBreak/>
        <w:t>Язык</w:t>
      </w:r>
      <w:r>
        <w:rPr>
          <w:spacing w:val="-1"/>
        </w:rPr>
        <w:t xml:space="preserve"> </w:t>
      </w:r>
      <w:r>
        <w:t>и</w:t>
      </w:r>
      <w:r>
        <w:rPr>
          <w:spacing w:val="3"/>
        </w:rPr>
        <w:t xml:space="preserve"> </w:t>
      </w:r>
      <w:r>
        <w:rPr>
          <w:spacing w:val="-2"/>
        </w:rPr>
        <w:t>речь.</w:t>
      </w:r>
    </w:p>
    <w:p w:rsidR="00EC4929" w:rsidRDefault="001B2B69">
      <w:pPr>
        <w:pStyle w:val="a3"/>
        <w:spacing w:before="2"/>
        <w:ind w:right="128" w:firstLine="782"/>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EC4929" w:rsidRDefault="001B2B69">
      <w:pPr>
        <w:pStyle w:val="a3"/>
        <w:ind w:right="128" w:firstLine="782"/>
      </w:pPr>
      <w:r>
        <w:t>Создавать</w:t>
      </w:r>
      <w:r>
        <w:rPr>
          <w:spacing w:val="-12"/>
        </w:rPr>
        <w:t xml:space="preserve"> </w:t>
      </w:r>
      <w:r>
        <w:t>устные</w:t>
      </w:r>
      <w:r>
        <w:rPr>
          <w:spacing w:val="-12"/>
        </w:rPr>
        <w:t xml:space="preserve"> </w:t>
      </w:r>
      <w:r>
        <w:t>монологические</w:t>
      </w:r>
      <w:r>
        <w:rPr>
          <w:spacing w:val="-13"/>
        </w:rPr>
        <w:t xml:space="preserve"> </w:t>
      </w:r>
      <w:r>
        <w:t>высказывания</w:t>
      </w:r>
      <w:r>
        <w:rPr>
          <w:spacing w:val="-15"/>
        </w:rPr>
        <w:t xml:space="preserve"> </w:t>
      </w:r>
      <w:r>
        <w:t>объёмом</w:t>
      </w:r>
      <w:r>
        <w:rPr>
          <w:spacing w:val="-15"/>
        </w:rPr>
        <w:t xml:space="preserve"> </w:t>
      </w:r>
      <w:r>
        <w:t>не</w:t>
      </w:r>
      <w:r>
        <w:rPr>
          <w:spacing w:val="-13"/>
        </w:rPr>
        <w:t xml:space="preserve"> </w:t>
      </w:r>
      <w:r>
        <w:t>менее</w:t>
      </w:r>
      <w:r>
        <w:rPr>
          <w:spacing w:val="-15"/>
        </w:rPr>
        <w:t xml:space="preserve"> </w:t>
      </w:r>
      <w:r>
        <w:t>5</w:t>
      </w:r>
      <w:r>
        <w:rPr>
          <w:spacing w:val="-12"/>
        </w:rPr>
        <w:t xml:space="preserve"> </w:t>
      </w:r>
      <w:r>
        <w:t>предложений</w:t>
      </w:r>
      <w:r>
        <w:rPr>
          <w:spacing w:val="-15"/>
        </w:rPr>
        <w:t xml:space="preserve"> </w:t>
      </w:r>
      <w:r>
        <w:t>на</w:t>
      </w:r>
      <w:r>
        <w:rPr>
          <w:spacing w:val="-15"/>
        </w:rPr>
        <w:t xml:space="preserve"> </w:t>
      </w:r>
      <w:r>
        <w:t xml:space="preserve">основе жизненных наблюдений, чтения научно-учебной, художественной и научно-популярной </w:t>
      </w:r>
      <w:r>
        <w:rPr>
          <w:spacing w:val="-2"/>
        </w:rPr>
        <w:t>литературы.</w:t>
      </w:r>
    </w:p>
    <w:p w:rsidR="00EC4929" w:rsidRDefault="001B2B69">
      <w:pPr>
        <w:pStyle w:val="a3"/>
        <w:spacing w:before="3" w:line="237" w:lineRule="auto"/>
        <w:ind w:right="126" w:firstLine="782"/>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EC4929" w:rsidRDefault="001B2B69">
      <w:pPr>
        <w:pStyle w:val="a3"/>
        <w:spacing w:before="6" w:line="237" w:lineRule="auto"/>
        <w:ind w:right="127" w:firstLine="758"/>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EC4929" w:rsidRDefault="001B2B69">
      <w:pPr>
        <w:pStyle w:val="a3"/>
        <w:spacing w:before="6" w:line="237" w:lineRule="auto"/>
        <w:ind w:right="141" w:firstLine="758"/>
      </w:pPr>
      <w:r>
        <w:t xml:space="preserve">Владеть различными видами чтения: просмотровым, ознакомительным, изучающим, </w:t>
      </w:r>
      <w:r>
        <w:rPr>
          <w:spacing w:val="-2"/>
        </w:rPr>
        <w:t>поисковым.</w:t>
      </w:r>
    </w:p>
    <w:p w:rsidR="00EC4929" w:rsidRDefault="001B2B69">
      <w:pPr>
        <w:pStyle w:val="a3"/>
        <w:spacing w:before="3" w:line="275" w:lineRule="exact"/>
        <w:ind w:left="1200"/>
      </w:pPr>
      <w:r>
        <w:t>Устно</w:t>
      </w:r>
      <w:r>
        <w:rPr>
          <w:spacing w:val="-3"/>
        </w:rPr>
        <w:t xml:space="preserve"> </w:t>
      </w:r>
      <w:r>
        <w:t>пересказывать прочитанный или</w:t>
      </w:r>
      <w:r>
        <w:rPr>
          <w:spacing w:val="-4"/>
        </w:rPr>
        <w:t xml:space="preserve"> </w:t>
      </w:r>
      <w:r>
        <w:t>прослушанный</w:t>
      </w:r>
      <w:r>
        <w:rPr>
          <w:spacing w:val="-5"/>
        </w:rPr>
        <w:t xml:space="preserve"> </w:t>
      </w:r>
      <w:r>
        <w:t>текст</w:t>
      </w:r>
      <w:r>
        <w:rPr>
          <w:spacing w:val="-4"/>
        </w:rPr>
        <w:t xml:space="preserve"> </w:t>
      </w:r>
      <w:r>
        <w:t>объёмом</w:t>
      </w:r>
      <w:r>
        <w:rPr>
          <w:spacing w:val="-4"/>
        </w:rPr>
        <w:t xml:space="preserve"> </w:t>
      </w:r>
      <w:r>
        <w:t>не</w:t>
      </w:r>
      <w:r>
        <w:rPr>
          <w:spacing w:val="-6"/>
        </w:rPr>
        <w:t xml:space="preserve"> </w:t>
      </w:r>
      <w:r>
        <w:t>менее</w:t>
      </w:r>
      <w:r>
        <w:rPr>
          <w:spacing w:val="-2"/>
        </w:rPr>
        <w:t xml:space="preserve"> </w:t>
      </w:r>
      <w:r>
        <w:t xml:space="preserve">100 </w:t>
      </w:r>
      <w:r>
        <w:rPr>
          <w:spacing w:val="-2"/>
        </w:rPr>
        <w:t>слов.</w:t>
      </w:r>
    </w:p>
    <w:p w:rsidR="00EC4929" w:rsidRDefault="001B2B69">
      <w:pPr>
        <w:pStyle w:val="a3"/>
        <w:ind w:right="123" w:firstLine="758"/>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w:t>
      </w:r>
      <w:r>
        <w:rPr>
          <w:spacing w:val="-11"/>
        </w:rPr>
        <w:t xml:space="preserve"> </w:t>
      </w:r>
      <w:r>
        <w:t>(для</w:t>
      </w:r>
      <w:r>
        <w:rPr>
          <w:spacing w:val="-10"/>
        </w:rPr>
        <w:t xml:space="preserve"> </w:t>
      </w:r>
      <w:r>
        <w:t>подробного</w:t>
      </w:r>
      <w:r>
        <w:rPr>
          <w:spacing w:val="-11"/>
        </w:rPr>
        <w:t xml:space="preserve"> </w:t>
      </w:r>
      <w:r>
        <w:t>изложения</w:t>
      </w:r>
      <w:r>
        <w:rPr>
          <w:spacing w:val="-15"/>
        </w:rPr>
        <w:t xml:space="preserve"> </w:t>
      </w:r>
      <w:r>
        <w:t>объём</w:t>
      </w:r>
      <w:r>
        <w:rPr>
          <w:spacing w:val="-10"/>
        </w:rPr>
        <w:t xml:space="preserve"> </w:t>
      </w:r>
      <w:r>
        <w:t>исходного</w:t>
      </w:r>
      <w:r>
        <w:rPr>
          <w:spacing w:val="-6"/>
        </w:rPr>
        <w:t xml:space="preserve"> </w:t>
      </w:r>
      <w:r>
        <w:t>текста</w:t>
      </w:r>
      <w:r>
        <w:rPr>
          <w:spacing w:val="-11"/>
        </w:rPr>
        <w:t xml:space="preserve"> </w:t>
      </w:r>
      <w:r>
        <w:t>должен</w:t>
      </w:r>
      <w:r>
        <w:rPr>
          <w:spacing w:val="-10"/>
        </w:rPr>
        <w:t xml:space="preserve"> </w:t>
      </w:r>
      <w:r>
        <w:t>составлять</w:t>
      </w:r>
      <w:r>
        <w:rPr>
          <w:spacing w:val="-15"/>
        </w:rPr>
        <w:t xml:space="preserve"> </w:t>
      </w:r>
      <w:r>
        <w:t>не</w:t>
      </w:r>
      <w:r>
        <w:rPr>
          <w:spacing w:val="-12"/>
        </w:rPr>
        <w:t xml:space="preserve"> </w:t>
      </w:r>
      <w:r>
        <w:t>менее</w:t>
      </w:r>
      <w:r>
        <w:rPr>
          <w:spacing w:val="-12"/>
        </w:rPr>
        <w:t xml:space="preserve"> </w:t>
      </w:r>
      <w:r>
        <w:t>100</w:t>
      </w:r>
      <w:r>
        <w:rPr>
          <w:spacing w:val="-11"/>
        </w:rPr>
        <w:t xml:space="preserve"> </w:t>
      </w:r>
      <w:r>
        <w:t>слов;</w:t>
      </w:r>
      <w:r>
        <w:rPr>
          <w:spacing w:val="-15"/>
        </w:rPr>
        <w:t xml:space="preserve"> </w:t>
      </w:r>
      <w:r>
        <w:t>для сжатого изложения - не менее 110 слов).</w:t>
      </w:r>
    </w:p>
    <w:p w:rsidR="00EC4929" w:rsidRDefault="001B2B69">
      <w:pPr>
        <w:pStyle w:val="a3"/>
        <w:spacing w:line="242" w:lineRule="auto"/>
        <w:ind w:right="136" w:firstLine="758"/>
      </w:pPr>
      <w:r>
        <w:t>Осуществлять выбор языковых средств для создания высказывания в соответствии с целью, темой и коммуникативным замыслом.</w:t>
      </w:r>
    </w:p>
    <w:p w:rsidR="00EC4929" w:rsidRDefault="001B2B69">
      <w:pPr>
        <w:pStyle w:val="a3"/>
        <w:ind w:right="128" w:firstLine="758"/>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w:t>
      </w:r>
      <w:r>
        <w:rPr>
          <w:spacing w:val="-6"/>
        </w:rPr>
        <w:t xml:space="preserve"> </w:t>
      </w:r>
      <w:r>
        <w:t>и</w:t>
      </w:r>
      <w:r>
        <w:rPr>
          <w:spacing w:val="-11"/>
        </w:rPr>
        <w:t xml:space="preserve"> </w:t>
      </w:r>
      <w:r>
        <w:t>слова</w:t>
      </w:r>
      <w:r>
        <w:rPr>
          <w:spacing w:val="-9"/>
        </w:rPr>
        <w:t xml:space="preserve"> </w:t>
      </w:r>
      <w:r>
        <w:t>с</w:t>
      </w:r>
      <w:r>
        <w:rPr>
          <w:spacing w:val="-9"/>
        </w:rPr>
        <w:t xml:space="preserve"> </w:t>
      </w:r>
      <w:r>
        <w:t>непроверяемыми</w:t>
      </w:r>
      <w:r>
        <w:rPr>
          <w:spacing w:val="-7"/>
        </w:rPr>
        <w:t xml:space="preserve"> </w:t>
      </w:r>
      <w:r>
        <w:t>написаниями),</w:t>
      </w:r>
      <w:r>
        <w:rPr>
          <w:spacing w:val="-6"/>
        </w:rPr>
        <w:t xml:space="preserve"> </w:t>
      </w:r>
      <w:r>
        <w:t>пользоваться</w:t>
      </w:r>
      <w:r>
        <w:rPr>
          <w:spacing w:val="-8"/>
        </w:rPr>
        <w:t xml:space="preserve"> </w:t>
      </w:r>
      <w:r>
        <w:t>разными</w:t>
      </w:r>
      <w:r>
        <w:rPr>
          <w:spacing w:val="-7"/>
        </w:rPr>
        <w:t xml:space="preserve"> </w:t>
      </w:r>
      <w:r>
        <w:t>видами</w:t>
      </w:r>
      <w:r>
        <w:rPr>
          <w:spacing w:val="-11"/>
        </w:rPr>
        <w:t xml:space="preserve"> </w:t>
      </w:r>
      <w:r>
        <w:t>лексических словарей; соблюдать в устной речи и при письме правила речевого этикета.</w:t>
      </w:r>
    </w:p>
    <w:p w:rsidR="00EC4929" w:rsidRDefault="001B2B69">
      <w:pPr>
        <w:pStyle w:val="a3"/>
        <w:ind w:left="1200"/>
        <w:jc w:val="left"/>
      </w:pPr>
      <w:r>
        <w:rPr>
          <w:spacing w:val="-2"/>
        </w:rPr>
        <w:t>Текст.</w:t>
      </w:r>
    </w:p>
    <w:p w:rsidR="00EC4929" w:rsidRDefault="001B2B69">
      <w:pPr>
        <w:pStyle w:val="a3"/>
        <w:ind w:right="130" w:firstLine="758"/>
      </w:pPr>
      <w: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EC4929" w:rsidRDefault="001B2B69">
      <w:pPr>
        <w:pStyle w:val="a3"/>
        <w:spacing w:line="237" w:lineRule="auto"/>
        <w:ind w:right="133" w:firstLine="739"/>
      </w:pPr>
      <w:r>
        <w:t>Проводить смысловой анализ текста, его композиционных особенностей, определять количество микротем и абзацев.</w:t>
      </w:r>
    </w:p>
    <w:p w:rsidR="00EC4929" w:rsidRDefault="001B2B69">
      <w:pPr>
        <w:pStyle w:val="a3"/>
        <w:tabs>
          <w:tab w:val="left" w:pos="7856"/>
        </w:tabs>
        <w:spacing w:before="3"/>
        <w:ind w:right="133" w:firstLine="739"/>
      </w:pPr>
      <w:r>
        <w:t>Характеризовать</w:t>
      </w:r>
      <w:r>
        <w:rPr>
          <w:spacing w:val="-1"/>
        </w:rPr>
        <w:t xml:space="preserve"> </w:t>
      </w:r>
      <w:r>
        <w:t>текст с точки зрения</w:t>
      </w:r>
      <w:r>
        <w:rPr>
          <w:spacing w:val="-2"/>
        </w:rPr>
        <w:t xml:space="preserve"> </w:t>
      </w:r>
      <w:r>
        <w:t>его соответствия</w:t>
      </w:r>
      <w:r>
        <w:rPr>
          <w:spacing w:val="-2"/>
        </w:rPr>
        <w:t xml:space="preserve"> </w:t>
      </w:r>
      <w:r>
        <w:t>основным</w:t>
      </w:r>
      <w:r>
        <w:rPr>
          <w:spacing w:val="-1"/>
        </w:rPr>
        <w:t xml:space="preserve"> </w:t>
      </w:r>
      <w:r>
        <w:t>признакам</w:t>
      </w:r>
      <w:r>
        <w:rPr>
          <w:spacing w:val="-1"/>
        </w:rPr>
        <w:t xml:space="preserve"> </w:t>
      </w:r>
      <w:r>
        <w:t>(наличие</w:t>
      </w:r>
      <w:r>
        <w:rPr>
          <w:spacing w:val="-3"/>
        </w:rPr>
        <w:t xml:space="preserve"> </w:t>
      </w:r>
      <w:r>
        <w:t>темы, главной мысли, грамматической связи предложений, цельности и</w:t>
      </w:r>
      <w:r>
        <w:tab/>
      </w:r>
      <w:r>
        <w:rPr>
          <w:spacing w:val="-2"/>
        </w:rPr>
        <w:t>относительной</w:t>
      </w:r>
    </w:p>
    <w:p w:rsidR="00EC4929" w:rsidRDefault="001B2B69">
      <w:pPr>
        <w:pStyle w:val="a3"/>
        <w:tabs>
          <w:tab w:val="left" w:pos="5243"/>
          <w:tab w:val="left" w:pos="7856"/>
        </w:tabs>
        <w:spacing w:before="3" w:line="237" w:lineRule="auto"/>
        <w:ind w:right="941" w:firstLine="388"/>
      </w:pPr>
      <w:r>
        <w:t>законченности), с</w:t>
      </w:r>
      <w:r>
        <w:tab/>
        <w:t>точки зрения</w:t>
      </w:r>
      <w:r>
        <w:tab/>
        <w:t>его</w:t>
      </w:r>
      <w:r>
        <w:rPr>
          <w:spacing w:val="-15"/>
        </w:rPr>
        <w:t xml:space="preserve"> </w:t>
      </w:r>
      <w:r>
        <w:t>принадлежности к функционально-смысловому типу речи.</w:t>
      </w:r>
    </w:p>
    <w:p w:rsidR="00EC4929" w:rsidRDefault="001B2B69">
      <w:pPr>
        <w:pStyle w:val="a3"/>
        <w:spacing w:before="3"/>
        <w:ind w:right="122" w:firstLine="739"/>
      </w:pPr>
      <w: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w:t>
      </w:r>
      <w:r>
        <w:rPr>
          <w:spacing w:val="-2"/>
        </w:rPr>
        <w:t>изученного).</w:t>
      </w:r>
    </w:p>
    <w:p w:rsidR="00EC4929" w:rsidRDefault="001B2B69">
      <w:pPr>
        <w:pStyle w:val="a3"/>
        <w:spacing w:line="274" w:lineRule="exact"/>
        <w:ind w:left="1181"/>
      </w:pPr>
      <w:r>
        <w:t>Применять</w:t>
      </w:r>
      <w:r>
        <w:rPr>
          <w:spacing w:val="-7"/>
        </w:rPr>
        <w:t xml:space="preserve"> </w:t>
      </w:r>
      <w:r>
        <w:t>знание</w:t>
      </w:r>
      <w:r>
        <w:rPr>
          <w:spacing w:val="-12"/>
        </w:rPr>
        <w:t xml:space="preserve"> </w:t>
      </w:r>
      <w:r>
        <w:t>основных</w:t>
      </w:r>
      <w:r>
        <w:rPr>
          <w:spacing w:val="-6"/>
        </w:rPr>
        <w:t xml:space="preserve"> </w:t>
      </w:r>
      <w:r>
        <w:t>признаков</w:t>
      </w:r>
      <w:r>
        <w:rPr>
          <w:spacing w:val="-5"/>
        </w:rPr>
        <w:t xml:space="preserve"> </w:t>
      </w:r>
      <w:r>
        <w:t>текста</w:t>
      </w:r>
      <w:r>
        <w:rPr>
          <w:spacing w:val="-2"/>
        </w:rPr>
        <w:t xml:space="preserve"> </w:t>
      </w:r>
      <w:r>
        <w:t>(повествование)</w:t>
      </w:r>
      <w:r>
        <w:rPr>
          <w:spacing w:val="-5"/>
        </w:rPr>
        <w:t xml:space="preserve"> </w:t>
      </w:r>
      <w:r>
        <w:t>в практике</w:t>
      </w:r>
      <w:r>
        <w:rPr>
          <w:spacing w:val="-3"/>
        </w:rPr>
        <w:t xml:space="preserve"> </w:t>
      </w:r>
      <w:r>
        <w:t>его</w:t>
      </w:r>
      <w:r>
        <w:rPr>
          <w:spacing w:val="3"/>
        </w:rPr>
        <w:t xml:space="preserve"> </w:t>
      </w:r>
      <w:r>
        <w:rPr>
          <w:spacing w:val="-2"/>
        </w:rPr>
        <w:t>создания.</w:t>
      </w:r>
    </w:p>
    <w:p w:rsidR="00EC4929" w:rsidRDefault="001B2B69">
      <w:pPr>
        <w:pStyle w:val="a3"/>
        <w:tabs>
          <w:tab w:val="left" w:pos="5243"/>
          <w:tab w:val="left" w:pos="7856"/>
        </w:tabs>
        <w:spacing w:before="5" w:line="237" w:lineRule="auto"/>
        <w:ind w:left="830" w:right="1068" w:firstLine="350"/>
      </w:pPr>
      <w:r>
        <w:t>Создавать</w:t>
      </w:r>
      <w:r>
        <w:rPr>
          <w:spacing w:val="-4"/>
        </w:rPr>
        <w:t xml:space="preserve"> </w:t>
      </w:r>
      <w:r>
        <w:t>тексты-повествования</w:t>
      </w:r>
      <w:r>
        <w:rPr>
          <w:spacing w:val="-6"/>
        </w:rPr>
        <w:t xml:space="preserve"> </w:t>
      </w:r>
      <w:r>
        <w:t>с</w:t>
      </w:r>
      <w:r>
        <w:rPr>
          <w:spacing w:val="-3"/>
        </w:rPr>
        <w:t xml:space="preserve"> </w:t>
      </w:r>
      <w:r>
        <w:t>использованием</w:t>
      </w:r>
      <w:r>
        <w:rPr>
          <w:spacing w:val="-1"/>
        </w:rPr>
        <w:t xml:space="preserve"> </w:t>
      </w:r>
      <w:r>
        <w:t>жизненного</w:t>
      </w:r>
      <w:r>
        <w:rPr>
          <w:spacing w:val="-2"/>
        </w:rPr>
        <w:t xml:space="preserve"> </w:t>
      </w:r>
      <w:r>
        <w:t>и</w:t>
      </w:r>
      <w:r>
        <w:rPr>
          <w:spacing w:val="80"/>
          <w:w w:val="150"/>
        </w:rPr>
        <w:t xml:space="preserve"> </w:t>
      </w:r>
      <w:r>
        <w:t>читательского опыта;</w:t>
      </w:r>
      <w:r>
        <w:rPr>
          <w:spacing w:val="-4"/>
        </w:rPr>
        <w:t xml:space="preserve"> </w:t>
      </w:r>
      <w:r>
        <w:t>тексты</w:t>
      </w:r>
      <w:r>
        <w:rPr>
          <w:spacing w:val="64"/>
          <w:w w:val="150"/>
        </w:rPr>
        <w:t xml:space="preserve">    </w:t>
      </w:r>
      <w:r>
        <w:rPr>
          <w:spacing w:val="-10"/>
        </w:rPr>
        <w:t>с</w:t>
      </w:r>
      <w:r>
        <w:tab/>
      </w:r>
      <w:r>
        <w:rPr>
          <w:spacing w:val="-2"/>
        </w:rPr>
        <w:t>использованием</w:t>
      </w:r>
      <w:r>
        <w:tab/>
        <w:t>сюжетной</w:t>
      </w:r>
      <w:r>
        <w:rPr>
          <w:spacing w:val="-2"/>
        </w:rPr>
        <w:t xml:space="preserve"> картины</w:t>
      </w:r>
    </w:p>
    <w:p w:rsidR="00EC4929" w:rsidRDefault="001B2B69">
      <w:pPr>
        <w:pStyle w:val="a3"/>
        <w:spacing w:before="6" w:line="237" w:lineRule="auto"/>
        <w:ind w:right="136"/>
      </w:pPr>
      <w:r>
        <w:t>(в том числе сочинения-миниатюры объёмом 3 и более предложений, сочинения объёмом не менее 70 слов).</w:t>
      </w:r>
    </w:p>
    <w:p w:rsidR="00EC4929" w:rsidRDefault="001B2B69">
      <w:pPr>
        <w:pStyle w:val="a3"/>
        <w:spacing w:before="3"/>
        <w:ind w:right="129" w:firstLine="739"/>
      </w:pPr>
      <w:r>
        <w:t>Восстанавливать деформированный текст, осуществлять корректировку восстановленного текста с использованием образца.</w:t>
      </w:r>
    </w:p>
    <w:p w:rsidR="00EC4929" w:rsidRDefault="001B2B69">
      <w:pPr>
        <w:pStyle w:val="a3"/>
        <w:spacing w:before="1"/>
        <w:ind w:right="134" w:firstLine="739"/>
      </w:pPr>
      <w:r>
        <w:t>Владеть</w:t>
      </w:r>
      <w:r>
        <w:rPr>
          <w:spacing w:val="40"/>
        </w:rPr>
        <w:t xml:space="preserve"> </w:t>
      </w:r>
      <w:r>
        <w:t>умениями</w:t>
      </w:r>
      <w:r>
        <w:rPr>
          <w:spacing w:val="40"/>
        </w:rPr>
        <w:t xml:space="preserve"> </w:t>
      </w:r>
      <w:r>
        <w:t>информационной</w:t>
      </w:r>
      <w:r>
        <w:rPr>
          <w:spacing w:val="40"/>
        </w:rPr>
        <w:t xml:space="preserve"> </w:t>
      </w:r>
      <w:r>
        <w:t>переработки</w:t>
      </w:r>
      <w:r>
        <w:rPr>
          <w:spacing w:val="40"/>
        </w:rPr>
        <w:t xml:space="preserve"> </w:t>
      </w:r>
      <w:r>
        <w:t>прослушанного</w:t>
      </w:r>
      <w:r>
        <w:rPr>
          <w:spacing w:val="40"/>
        </w:rPr>
        <w:t xml:space="preserve"> </w:t>
      </w:r>
      <w:r>
        <w:t>и</w:t>
      </w:r>
      <w:r>
        <w:rPr>
          <w:spacing w:val="40"/>
        </w:rPr>
        <w:t xml:space="preserve"> </w:t>
      </w:r>
      <w:r>
        <w:t>прочитанного</w:t>
      </w:r>
      <w:r>
        <w:rPr>
          <w:spacing w:val="80"/>
        </w:rPr>
        <w:t xml:space="preserve"> </w:t>
      </w:r>
      <w:r>
        <w:t>научно-учебного, художественного и научно-популярного текстов: составлять план (простой, сложный) с целью дальнейшего воспроизведения содержания</w:t>
      </w:r>
      <w:r>
        <w:rPr>
          <w:spacing w:val="-2"/>
        </w:rPr>
        <w:t xml:space="preserve"> </w:t>
      </w:r>
      <w:r>
        <w:t>текста в устной и</w:t>
      </w:r>
      <w:r>
        <w:rPr>
          <w:spacing w:val="-1"/>
        </w:rPr>
        <w:t xml:space="preserve"> </w:t>
      </w:r>
      <w:r>
        <w:t>письменной форме, передавать содержание текста, в том числе с изменением лица рассказчика, извлекать информацию из</w:t>
      </w:r>
      <w:r>
        <w:rPr>
          <w:spacing w:val="26"/>
        </w:rPr>
        <w:t xml:space="preserve"> </w:t>
      </w:r>
      <w:r>
        <w:t>различных</w:t>
      </w:r>
      <w:r>
        <w:rPr>
          <w:spacing w:val="24"/>
        </w:rPr>
        <w:t xml:space="preserve"> </w:t>
      </w:r>
      <w:r>
        <w:t>источников,</w:t>
      </w:r>
      <w:r>
        <w:rPr>
          <w:spacing w:val="26"/>
        </w:rPr>
        <w:t xml:space="preserve"> </w:t>
      </w:r>
      <w:r>
        <w:t>в</w:t>
      </w:r>
      <w:r>
        <w:rPr>
          <w:spacing w:val="30"/>
        </w:rPr>
        <w:t xml:space="preserve"> </w:t>
      </w:r>
      <w:r>
        <w:t>том</w:t>
      </w:r>
      <w:r>
        <w:rPr>
          <w:spacing w:val="25"/>
        </w:rPr>
        <w:t xml:space="preserve"> </w:t>
      </w:r>
      <w:r>
        <w:t>числе</w:t>
      </w:r>
      <w:r>
        <w:rPr>
          <w:spacing w:val="28"/>
        </w:rPr>
        <w:t xml:space="preserve"> </w:t>
      </w:r>
      <w:r>
        <w:t>из</w:t>
      </w:r>
      <w:r>
        <w:rPr>
          <w:spacing w:val="28"/>
        </w:rPr>
        <w:t xml:space="preserve"> </w:t>
      </w:r>
      <w:r>
        <w:t>лингвистических</w:t>
      </w:r>
      <w:r>
        <w:rPr>
          <w:spacing w:val="24"/>
        </w:rPr>
        <w:t xml:space="preserve"> </w:t>
      </w:r>
      <w:r>
        <w:t>словарей</w:t>
      </w:r>
      <w:r>
        <w:rPr>
          <w:spacing w:val="25"/>
        </w:rPr>
        <w:t xml:space="preserve"> </w:t>
      </w:r>
      <w:r>
        <w:t>и</w:t>
      </w:r>
      <w:r>
        <w:rPr>
          <w:spacing w:val="29"/>
        </w:rPr>
        <w:t xml:space="preserve"> </w:t>
      </w:r>
      <w:r>
        <w:t>справочной</w:t>
      </w:r>
      <w:r>
        <w:rPr>
          <w:spacing w:val="25"/>
        </w:rPr>
        <w:t xml:space="preserve"> </w:t>
      </w:r>
      <w:r>
        <w:t>литературы,</w:t>
      </w:r>
      <w:r>
        <w:rPr>
          <w:spacing w:val="31"/>
        </w:rPr>
        <w:t xml:space="preserve"> </w:t>
      </w:r>
      <w:r>
        <w:rPr>
          <w:spacing w:val="-10"/>
        </w:rPr>
        <w:t>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использовать</w:t>
      </w:r>
      <w:r>
        <w:rPr>
          <w:spacing w:val="-4"/>
        </w:rPr>
        <w:t xml:space="preserve"> </w:t>
      </w:r>
      <w:r>
        <w:t>её</w:t>
      </w:r>
      <w:r>
        <w:rPr>
          <w:spacing w:val="-1"/>
        </w:rPr>
        <w:t xml:space="preserve"> </w:t>
      </w:r>
      <w:r>
        <w:t>в</w:t>
      </w:r>
      <w:r>
        <w:rPr>
          <w:spacing w:val="-3"/>
        </w:rPr>
        <w:t xml:space="preserve"> </w:t>
      </w:r>
      <w:r>
        <w:t>учебной</w:t>
      </w:r>
      <w:r>
        <w:rPr>
          <w:spacing w:val="1"/>
        </w:rPr>
        <w:t xml:space="preserve"> </w:t>
      </w:r>
      <w:r>
        <w:rPr>
          <w:spacing w:val="-2"/>
        </w:rPr>
        <w:t>деятельности.</w:t>
      </w:r>
    </w:p>
    <w:p w:rsidR="00EC4929" w:rsidRDefault="001B2B69">
      <w:pPr>
        <w:pStyle w:val="a3"/>
        <w:spacing w:before="2"/>
        <w:ind w:right="131" w:firstLine="739"/>
      </w:pPr>
      <w:r>
        <w:t>Представлять сообщение на заданную тему</w:t>
      </w:r>
      <w:r>
        <w:rPr>
          <w:spacing w:val="-1"/>
        </w:rPr>
        <w:t xml:space="preserve"> </w:t>
      </w:r>
      <w:r>
        <w:t xml:space="preserve">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w:t>
      </w:r>
      <w:r>
        <w:rPr>
          <w:spacing w:val="-2"/>
        </w:rPr>
        <w:t>информативность).</w:t>
      </w:r>
    </w:p>
    <w:p w:rsidR="00EC4929" w:rsidRDefault="001B2B69">
      <w:pPr>
        <w:pStyle w:val="a3"/>
        <w:spacing w:before="1" w:line="275" w:lineRule="exact"/>
        <w:ind w:left="1200"/>
      </w:pPr>
      <w:r>
        <w:t>Функциональные</w:t>
      </w:r>
      <w:r>
        <w:rPr>
          <w:spacing w:val="-6"/>
        </w:rPr>
        <w:t xml:space="preserve"> </w:t>
      </w:r>
      <w:r>
        <w:t>разновидности</w:t>
      </w:r>
      <w:r>
        <w:rPr>
          <w:spacing w:val="-7"/>
        </w:rPr>
        <w:t xml:space="preserve"> </w:t>
      </w:r>
      <w:r>
        <w:rPr>
          <w:spacing w:val="-2"/>
        </w:rPr>
        <w:t>языка.</w:t>
      </w:r>
    </w:p>
    <w:p w:rsidR="00EC4929" w:rsidRDefault="001B2B69">
      <w:pPr>
        <w:pStyle w:val="a3"/>
        <w:spacing w:line="242" w:lineRule="auto"/>
        <w:ind w:right="140" w:firstLine="758"/>
      </w:pPr>
      <w:r>
        <w:t>Иметь общее представление об особенностях разговорной речи, функциональных стилей, языка художественной литературы.</w:t>
      </w:r>
    </w:p>
    <w:p w:rsidR="00EC4929" w:rsidRDefault="001B2B69">
      <w:pPr>
        <w:pStyle w:val="a3"/>
        <w:spacing w:line="271" w:lineRule="exact"/>
        <w:ind w:left="1200"/>
        <w:jc w:val="left"/>
      </w:pPr>
      <w:r>
        <w:t>Система</w:t>
      </w:r>
      <w:r>
        <w:rPr>
          <w:spacing w:val="-1"/>
        </w:rPr>
        <w:t xml:space="preserve"> </w:t>
      </w:r>
      <w:r>
        <w:rPr>
          <w:spacing w:val="-2"/>
        </w:rPr>
        <w:t>языка.</w:t>
      </w:r>
    </w:p>
    <w:p w:rsidR="00EC4929" w:rsidRDefault="001B2B69">
      <w:pPr>
        <w:pStyle w:val="a3"/>
        <w:spacing w:before="1" w:line="275" w:lineRule="exact"/>
        <w:ind w:left="1200"/>
        <w:jc w:val="left"/>
      </w:pPr>
      <w:r>
        <w:t>Фонетика.</w:t>
      </w:r>
      <w:r>
        <w:rPr>
          <w:spacing w:val="-7"/>
        </w:rPr>
        <w:t xml:space="preserve"> </w:t>
      </w:r>
      <w:r>
        <w:t>Графика.</w:t>
      </w:r>
      <w:r>
        <w:rPr>
          <w:spacing w:val="-1"/>
        </w:rPr>
        <w:t xml:space="preserve"> </w:t>
      </w:r>
      <w:r>
        <w:rPr>
          <w:spacing w:val="-2"/>
        </w:rPr>
        <w:t>Орфоэпия.</w:t>
      </w:r>
    </w:p>
    <w:p w:rsidR="00EC4929" w:rsidRDefault="001B2B69">
      <w:pPr>
        <w:pStyle w:val="a3"/>
        <w:spacing w:line="275" w:lineRule="exact"/>
        <w:ind w:left="1200"/>
        <w:jc w:val="left"/>
      </w:pPr>
      <w:r>
        <w:t>Характеризовать</w:t>
      </w:r>
      <w:r>
        <w:rPr>
          <w:spacing w:val="-11"/>
        </w:rPr>
        <w:t xml:space="preserve"> </w:t>
      </w:r>
      <w:r>
        <w:t>звуки;</w:t>
      </w:r>
      <w:r>
        <w:rPr>
          <w:spacing w:val="-10"/>
        </w:rPr>
        <w:t xml:space="preserve"> </w:t>
      </w:r>
      <w:r>
        <w:t>понимать</w:t>
      </w:r>
      <w:r>
        <w:rPr>
          <w:spacing w:val="-9"/>
        </w:rPr>
        <w:t xml:space="preserve"> </w:t>
      </w:r>
      <w:r>
        <w:t>различие</w:t>
      </w:r>
      <w:r>
        <w:rPr>
          <w:spacing w:val="-11"/>
        </w:rPr>
        <w:t xml:space="preserve"> </w:t>
      </w:r>
      <w:r>
        <w:t>между</w:t>
      </w:r>
      <w:r>
        <w:rPr>
          <w:spacing w:val="-14"/>
        </w:rPr>
        <w:t xml:space="preserve"> </w:t>
      </w:r>
      <w:r>
        <w:t>звуком</w:t>
      </w:r>
      <w:r>
        <w:rPr>
          <w:spacing w:val="-4"/>
        </w:rPr>
        <w:t xml:space="preserve"> </w:t>
      </w:r>
      <w:r>
        <w:t>и</w:t>
      </w:r>
      <w:r>
        <w:rPr>
          <w:spacing w:val="-10"/>
        </w:rPr>
        <w:t xml:space="preserve"> </w:t>
      </w:r>
      <w:r>
        <w:t>буквой,</w:t>
      </w:r>
      <w:r>
        <w:rPr>
          <w:spacing w:val="-8"/>
        </w:rPr>
        <w:t xml:space="preserve"> </w:t>
      </w:r>
      <w:r>
        <w:t>характеризовать</w:t>
      </w:r>
      <w:r>
        <w:rPr>
          <w:spacing w:val="-8"/>
        </w:rPr>
        <w:t xml:space="preserve"> </w:t>
      </w:r>
      <w:r>
        <w:rPr>
          <w:spacing w:val="-2"/>
        </w:rPr>
        <w:t>систему</w:t>
      </w:r>
    </w:p>
    <w:p w:rsidR="00EC4929" w:rsidRDefault="00EC4929">
      <w:pPr>
        <w:spacing w:line="275" w:lineRule="exact"/>
        <w:sectPr w:rsidR="00EC4929">
          <w:pgSz w:w="11900" w:h="16840"/>
          <w:pgMar w:top="840" w:right="280" w:bottom="280" w:left="720" w:header="720" w:footer="720" w:gutter="0"/>
          <w:cols w:space="720"/>
        </w:sectPr>
      </w:pPr>
    </w:p>
    <w:p w:rsidR="00EC4929" w:rsidRDefault="001B2B69">
      <w:pPr>
        <w:pStyle w:val="a3"/>
        <w:spacing w:before="3"/>
        <w:jc w:val="left"/>
      </w:pPr>
      <w:r>
        <w:rPr>
          <w:spacing w:val="-2"/>
        </w:rPr>
        <w:lastRenderedPageBreak/>
        <w:t>звуков.</w:t>
      </w:r>
    </w:p>
    <w:p w:rsidR="00EC4929" w:rsidRDefault="001B2B69">
      <w:pPr>
        <w:rPr>
          <w:sz w:val="24"/>
        </w:rPr>
      </w:pPr>
      <w:r>
        <w:br w:type="column"/>
      </w:r>
    </w:p>
    <w:p w:rsidR="00EC4929" w:rsidRDefault="001B2B69">
      <w:pPr>
        <w:pStyle w:val="a3"/>
        <w:spacing w:before="1"/>
        <w:ind w:left="-22"/>
        <w:jc w:val="left"/>
      </w:pPr>
      <w:r>
        <w:t>Проводить</w:t>
      </w:r>
      <w:r>
        <w:rPr>
          <w:spacing w:val="-6"/>
        </w:rPr>
        <w:t xml:space="preserve"> </w:t>
      </w:r>
      <w:r>
        <w:t>фонетический</w:t>
      </w:r>
      <w:r>
        <w:rPr>
          <w:spacing w:val="-2"/>
        </w:rPr>
        <w:t xml:space="preserve"> </w:t>
      </w:r>
      <w:r>
        <w:t>анализ</w:t>
      </w:r>
      <w:r>
        <w:rPr>
          <w:spacing w:val="-1"/>
        </w:rPr>
        <w:t xml:space="preserve"> </w:t>
      </w:r>
      <w:r>
        <w:rPr>
          <w:spacing w:val="-4"/>
        </w:rPr>
        <w:t>слов.</w:t>
      </w:r>
    </w:p>
    <w:p w:rsidR="00EC4929" w:rsidRDefault="001B2B69">
      <w:pPr>
        <w:pStyle w:val="a3"/>
        <w:spacing w:before="2"/>
        <w:ind w:left="-22"/>
        <w:jc w:val="left"/>
      </w:pPr>
      <w:r>
        <w:t>Использовать</w:t>
      </w:r>
      <w:r>
        <w:rPr>
          <w:spacing w:val="60"/>
          <w:w w:val="150"/>
        </w:rPr>
        <w:t xml:space="preserve"> </w:t>
      </w:r>
      <w:r>
        <w:t>знания</w:t>
      </w:r>
      <w:r>
        <w:rPr>
          <w:spacing w:val="61"/>
          <w:w w:val="150"/>
        </w:rPr>
        <w:t xml:space="preserve"> </w:t>
      </w:r>
      <w:r>
        <w:t>по</w:t>
      </w:r>
      <w:r>
        <w:rPr>
          <w:spacing w:val="66"/>
          <w:w w:val="150"/>
        </w:rPr>
        <w:t xml:space="preserve"> </w:t>
      </w:r>
      <w:r>
        <w:t>фонетике,</w:t>
      </w:r>
      <w:r>
        <w:rPr>
          <w:spacing w:val="63"/>
          <w:w w:val="150"/>
        </w:rPr>
        <w:t xml:space="preserve"> </w:t>
      </w:r>
      <w:r>
        <w:t>графике</w:t>
      </w:r>
      <w:r>
        <w:rPr>
          <w:spacing w:val="64"/>
          <w:w w:val="150"/>
        </w:rPr>
        <w:t xml:space="preserve"> </w:t>
      </w:r>
      <w:r>
        <w:t>и</w:t>
      </w:r>
      <w:r>
        <w:rPr>
          <w:spacing w:val="57"/>
          <w:w w:val="150"/>
        </w:rPr>
        <w:t xml:space="preserve"> </w:t>
      </w:r>
      <w:r>
        <w:t>орфоэпии</w:t>
      </w:r>
      <w:r>
        <w:rPr>
          <w:spacing w:val="62"/>
          <w:w w:val="150"/>
        </w:rPr>
        <w:t xml:space="preserve"> </w:t>
      </w:r>
      <w:r>
        <w:t>в</w:t>
      </w:r>
      <w:r>
        <w:rPr>
          <w:spacing w:val="63"/>
          <w:w w:val="150"/>
        </w:rPr>
        <w:t xml:space="preserve"> </w:t>
      </w:r>
      <w:r>
        <w:t>практике</w:t>
      </w:r>
      <w:r>
        <w:rPr>
          <w:spacing w:val="60"/>
          <w:w w:val="150"/>
        </w:rPr>
        <w:t xml:space="preserve"> </w:t>
      </w:r>
      <w:r>
        <w:t>произношения</w:t>
      </w:r>
      <w:r>
        <w:rPr>
          <w:spacing w:val="61"/>
          <w:w w:val="150"/>
        </w:rPr>
        <w:t xml:space="preserve"> </w:t>
      </w:r>
      <w:r>
        <w:rPr>
          <w:spacing w:val="-10"/>
        </w:rPr>
        <w:t>и</w:t>
      </w:r>
    </w:p>
    <w:p w:rsidR="00EC4929" w:rsidRDefault="00EC4929">
      <w:pPr>
        <w:sectPr w:rsidR="00EC4929">
          <w:type w:val="continuous"/>
          <w:pgSz w:w="11900" w:h="16840"/>
          <w:pgMar w:top="1160" w:right="280" w:bottom="280" w:left="720" w:header="720" w:footer="720" w:gutter="0"/>
          <w:cols w:num="2" w:space="720" w:equalWidth="0">
            <w:col w:w="1183" w:space="40"/>
            <w:col w:w="9677"/>
          </w:cols>
        </w:sectPr>
      </w:pPr>
    </w:p>
    <w:p w:rsidR="00EC4929" w:rsidRDefault="001B2B69">
      <w:pPr>
        <w:pStyle w:val="a3"/>
        <w:spacing w:line="274" w:lineRule="exact"/>
        <w:jc w:val="left"/>
      </w:pPr>
      <w:r>
        <w:lastRenderedPageBreak/>
        <w:t>правописания</w:t>
      </w:r>
      <w:r>
        <w:rPr>
          <w:spacing w:val="-7"/>
        </w:rPr>
        <w:t xml:space="preserve"> </w:t>
      </w:r>
      <w:r>
        <w:rPr>
          <w:spacing w:val="-4"/>
        </w:rPr>
        <w:t>слов.</w:t>
      </w:r>
    </w:p>
    <w:p w:rsidR="00EC4929" w:rsidRDefault="001B2B69">
      <w:pPr>
        <w:pStyle w:val="a3"/>
        <w:spacing w:before="2" w:line="275" w:lineRule="exact"/>
        <w:ind w:left="1200"/>
        <w:jc w:val="left"/>
      </w:pPr>
      <w:r>
        <w:rPr>
          <w:spacing w:val="-2"/>
        </w:rPr>
        <w:t>Орфография.</w:t>
      </w:r>
    </w:p>
    <w:p w:rsidR="00EC4929" w:rsidRDefault="001B2B69">
      <w:pPr>
        <w:pStyle w:val="a3"/>
        <w:spacing w:line="242" w:lineRule="auto"/>
        <w:ind w:firstLine="758"/>
        <w:jc w:val="left"/>
      </w:pPr>
      <w:r>
        <w:t>Оперировать понятием «орфограмма» и различать</w:t>
      </w:r>
      <w:r>
        <w:rPr>
          <w:spacing w:val="32"/>
        </w:rPr>
        <w:t xml:space="preserve"> </w:t>
      </w:r>
      <w:r>
        <w:t>буквенные</w:t>
      </w:r>
      <w:r>
        <w:rPr>
          <w:spacing w:val="29"/>
        </w:rPr>
        <w:t xml:space="preserve"> </w:t>
      </w:r>
      <w:r>
        <w:t>и</w:t>
      </w:r>
      <w:r>
        <w:rPr>
          <w:spacing w:val="31"/>
        </w:rPr>
        <w:t xml:space="preserve"> </w:t>
      </w:r>
      <w:r>
        <w:t>небуквенные орфограммы при проведении орфографического анализа слова.</w:t>
      </w:r>
    </w:p>
    <w:p w:rsidR="00EC4929" w:rsidRDefault="001B2B69">
      <w:pPr>
        <w:pStyle w:val="a3"/>
        <w:spacing w:line="271" w:lineRule="exact"/>
        <w:ind w:left="1200"/>
        <w:jc w:val="left"/>
      </w:pPr>
      <w:r>
        <w:t>Распознавать</w:t>
      </w:r>
      <w:r>
        <w:rPr>
          <w:spacing w:val="-8"/>
        </w:rPr>
        <w:t xml:space="preserve"> </w:t>
      </w:r>
      <w:r>
        <w:t>изученные</w:t>
      </w:r>
      <w:r>
        <w:rPr>
          <w:spacing w:val="-6"/>
        </w:rPr>
        <w:t xml:space="preserve"> </w:t>
      </w:r>
      <w:r>
        <w:rPr>
          <w:spacing w:val="-2"/>
        </w:rPr>
        <w:t>орфограммы.</w:t>
      </w:r>
    </w:p>
    <w:p w:rsidR="00EC4929" w:rsidRDefault="001B2B69">
      <w:pPr>
        <w:pStyle w:val="a3"/>
        <w:spacing w:before="4" w:line="237" w:lineRule="auto"/>
        <w:ind w:firstLine="758"/>
        <w:jc w:val="left"/>
      </w:pPr>
      <w:r>
        <w:t>Применять</w:t>
      </w:r>
      <w:r>
        <w:rPr>
          <w:spacing w:val="-4"/>
        </w:rPr>
        <w:t xml:space="preserve"> </w:t>
      </w:r>
      <w:r>
        <w:t>знания</w:t>
      </w:r>
      <w:r>
        <w:rPr>
          <w:spacing w:val="-6"/>
        </w:rPr>
        <w:t xml:space="preserve"> </w:t>
      </w:r>
      <w:r>
        <w:t>по</w:t>
      </w:r>
      <w:r>
        <w:rPr>
          <w:spacing w:val="-6"/>
        </w:rPr>
        <w:t xml:space="preserve"> </w:t>
      </w:r>
      <w:r>
        <w:t>орфографии</w:t>
      </w:r>
      <w:r>
        <w:rPr>
          <w:spacing w:val="-5"/>
        </w:rPr>
        <w:t xml:space="preserve"> </w:t>
      </w:r>
      <w:r>
        <w:t>в</w:t>
      </w:r>
      <w:r>
        <w:rPr>
          <w:spacing w:val="-4"/>
        </w:rPr>
        <w:t xml:space="preserve"> </w:t>
      </w:r>
      <w:r>
        <w:t>практике</w:t>
      </w:r>
      <w:r>
        <w:rPr>
          <w:spacing w:val="-2"/>
        </w:rPr>
        <w:t xml:space="preserve"> </w:t>
      </w:r>
      <w:r>
        <w:t>правописания</w:t>
      </w:r>
      <w:r>
        <w:rPr>
          <w:spacing w:val="-6"/>
        </w:rPr>
        <w:t xml:space="preserve"> </w:t>
      </w:r>
      <w:r>
        <w:t>(в</w:t>
      </w:r>
      <w:r>
        <w:rPr>
          <w:spacing w:val="-4"/>
        </w:rPr>
        <w:t xml:space="preserve"> </w:t>
      </w:r>
      <w:r>
        <w:t>том</w:t>
      </w:r>
      <w:r>
        <w:rPr>
          <w:spacing w:val="-4"/>
        </w:rPr>
        <w:t xml:space="preserve"> </w:t>
      </w:r>
      <w:r>
        <w:t>числе</w:t>
      </w:r>
      <w:r>
        <w:rPr>
          <w:spacing w:val="-7"/>
        </w:rPr>
        <w:t xml:space="preserve"> </w:t>
      </w:r>
      <w:r>
        <w:t>применять</w:t>
      </w:r>
      <w:r>
        <w:rPr>
          <w:spacing w:val="-5"/>
        </w:rPr>
        <w:t xml:space="preserve"> </w:t>
      </w:r>
      <w:r>
        <w:t>знание</w:t>
      </w:r>
      <w:r>
        <w:rPr>
          <w:spacing w:val="-11"/>
        </w:rPr>
        <w:t xml:space="preserve"> </w:t>
      </w:r>
      <w:r>
        <w:t>о правописании разделительных ъ и ь).</w:t>
      </w:r>
    </w:p>
    <w:p w:rsidR="00EC4929" w:rsidRDefault="001B2B69">
      <w:pPr>
        <w:pStyle w:val="a3"/>
        <w:spacing w:before="3" w:line="275" w:lineRule="exact"/>
        <w:ind w:left="1200"/>
        <w:jc w:val="left"/>
      </w:pPr>
      <w:r>
        <w:rPr>
          <w:spacing w:val="-2"/>
        </w:rPr>
        <w:t>Лексикология.</w:t>
      </w:r>
    </w:p>
    <w:p w:rsidR="00EC4929" w:rsidRDefault="001B2B69">
      <w:pPr>
        <w:pStyle w:val="a3"/>
        <w:ind w:right="138" w:firstLine="758"/>
      </w:pPr>
      <w: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w:t>
      </w:r>
      <w:r>
        <w:rPr>
          <w:spacing w:val="-2"/>
        </w:rPr>
        <w:t>словаря).</w:t>
      </w:r>
    </w:p>
    <w:p w:rsidR="00EC4929" w:rsidRDefault="001B2B69">
      <w:pPr>
        <w:pStyle w:val="a3"/>
        <w:spacing w:before="2"/>
        <w:ind w:left="1200"/>
      </w:pPr>
      <w:r>
        <w:t>Распознавать</w:t>
      </w:r>
      <w:r>
        <w:rPr>
          <w:spacing w:val="8"/>
        </w:rPr>
        <w:t xml:space="preserve"> </w:t>
      </w:r>
      <w:r>
        <w:t>однозначные</w:t>
      </w:r>
      <w:r>
        <w:rPr>
          <w:spacing w:val="13"/>
        </w:rPr>
        <w:t xml:space="preserve"> </w:t>
      </w:r>
      <w:r>
        <w:t>и</w:t>
      </w:r>
      <w:r>
        <w:rPr>
          <w:spacing w:val="10"/>
        </w:rPr>
        <w:t xml:space="preserve"> </w:t>
      </w:r>
      <w:r>
        <w:t>многозначные</w:t>
      </w:r>
      <w:r>
        <w:rPr>
          <w:spacing w:val="13"/>
        </w:rPr>
        <w:t xml:space="preserve"> </w:t>
      </w:r>
      <w:r>
        <w:t>слова,</w:t>
      </w:r>
      <w:r>
        <w:rPr>
          <w:spacing w:val="15"/>
        </w:rPr>
        <w:t xml:space="preserve"> </w:t>
      </w:r>
      <w:r>
        <w:t>различать</w:t>
      </w:r>
      <w:r>
        <w:rPr>
          <w:spacing w:val="11"/>
        </w:rPr>
        <w:t xml:space="preserve"> </w:t>
      </w:r>
      <w:r>
        <w:t>прямое</w:t>
      </w:r>
      <w:r>
        <w:rPr>
          <w:spacing w:val="8"/>
        </w:rPr>
        <w:t xml:space="preserve"> </w:t>
      </w:r>
      <w:r>
        <w:t>и</w:t>
      </w:r>
      <w:r>
        <w:rPr>
          <w:spacing w:val="15"/>
        </w:rPr>
        <w:t xml:space="preserve"> </w:t>
      </w:r>
      <w:r>
        <w:t>переносное</w:t>
      </w:r>
      <w:r>
        <w:rPr>
          <w:spacing w:val="8"/>
        </w:rPr>
        <w:t xml:space="preserve"> </w:t>
      </w:r>
      <w:r>
        <w:rPr>
          <w:spacing w:val="-2"/>
        </w:rPr>
        <w:t>значения</w:t>
      </w:r>
    </w:p>
    <w:p w:rsidR="00EC4929" w:rsidRDefault="001B2B69">
      <w:pPr>
        <w:pStyle w:val="a3"/>
        <w:spacing w:line="274" w:lineRule="exact"/>
        <w:jc w:val="left"/>
      </w:pPr>
      <w:r>
        <w:rPr>
          <w:spacing w:val="-2"/>
        </w:rPr>
        <w:t>слова.</w:t>
      </w:r>
    </w:p>
    <w:p w:rsidR="00EC4929" w:rsidRDefault="001B2B69">
      <w:pPr>
        <w:pStyle w:val="a3"/>
        <w:spacing w:before="2"/>
        <w:ind w:left="1200"/>
        <w:jc w:val="left"/>
      </w:pPr>
      <w:r>
        <w:t>Распознавать</w:t>
      </w:r>
      <w:r>
        <w:rPr>
          <w:spacing w:val="32"/>
        </w:rPr>
        <w:t xml:space="preserve"> </w:t>
      </w:r>
      <w:r>
        <w:t>синонимы,</w:t>
      </w:r>
      <w:r>
        <w:rPr>
          <w:spacing w:val="38"/>
        </w:rPr>
        <w:t xml:space="preserve"> </w:t>
      </w:r>
      <w:r>
        <w:t>антонимы,</w:t>
      </w:r>
      <w:r>
        <w:rPr>
          <w:spacing w:val="29"/>
        </w:rPr>
        <w:t xml:space="preserve"> </w:t>
      </w:r>
      <w:r>
        <w:t>омонимы;</w:t>
      </w:r>
      <w:r>
        <w:rPr>
          <w:spacing w:val="32"/>
        </w:rPr>
        <w:t xml:space="preserve"> </w:t>
      </w:r>
      <w:r>
        <w:t>различать</w:t>
      </w:r>
      <w:r>
        <w:rPr>
          <w:spacing w:val="33"/>
        </w:rPr>
        <w:t xml:space="preserve"> </w:t>
      </w:r>
      <w:r>
        <w:t>многозначные</w:t>
      </w:r>
      <w:r>
        <w:rPr>
          <w:spacing w:val="35"/>
        </w:rPr>
        <w:t xml:space="preserve"> </w:t>
      </w:r>
      <w:r>
        <w:t>слова</w:t>
      </w:r>
      <w:r>
        <w:rPr>
          <w:spacing w:val="30"/>
        </w:rPr>
        <w:t xml:space="preserve"> </w:t>
      </w:r>
      <w:r>
        <w:t>и</w:t>
      </w:r>
      <w:r>
        <w:rPr>
          <w:spacing w:val="29"/>
        </w:rPr>
        <w:t xml:space="preserve"> </w:t>
      </w:r>
      <w:r>
        <w:rPr>
          <w:spacing w:val="-2"/>
        </w:rPr>
        <w:t>омонимы,</w:t>
      </w:r>
    </w:p>
    <w:p w:rsidR="00EC4929" w:rsidRDefault="001B2B69">
      <w:pPr>
        <w:pStyle w:val="a3"/>
        <w:spacing w:line="274" w:lineRule="exact"/>
        <w:jc w:val="left"/>
      </w:pPr>
      <w:r>
        <w:t>правильно</w:t>
      </w:r>
      <w:r>
        <w:rPr>
          <w:spacing w:val="-3"/>
        </w:rPr>
        <w:t xml:space="preserve"> </w:t>
      </w:r>
      <w:r>
        <w:t>употреблять</w:t>
      </w:r>
      <w:r>
        <w:rPr>
          <w:spacing w:val="-2"/>
        </w:rPr>
        <w:t xml:space="preserve"> </w:t>
      </w:r>
      <w:r>
        <w:t>слова-</w:t>
      </w:r>
      <w:r>
        <w:rPr>
          <w:spacing w:val="-2"/>
        </w:rPr>
        <w:t>паронимы.</w:t>
      </w:r>
    </w:p>
    <w:p w:rsidR="00EC4929" w:rsidRDefault="001B2B69">
      <w:pPr>
        <w:pStyle w:val="a3"/>
        <w:spacing w:before="2"/>
        <w:ind w:left="1200" w:right="2020"/>
        <w:jc w:val="left"/>
      </w:pPr>
      <w:r>
        <w:t>Характеризовать</w:t>
      </w:r>
      <w:r>
        <w:rPr>
          <w:spacing w:val="-6"/>
        </w:rPr>
        <w:t xml:space="preserve"> </w:t>
      </w:r>
      <w:r>
        <w:t>тематические</w:t>
      </w:r>
      <w:r>
        <w:rPr>
          <w:spacing w:val="-9"/>
        </w:rPr>
        <w:t xml:space="preserve"> </w:t>
      </w:r>
      <w:r>
        <w:t>группы</w:t>
      </w:r>
      <w:r>
        <w:rPr>
          <w:spacing w:val="-2"/>
        </w:rPr>
        <w:t xml:space="preserve"> </w:t>
      </w:r>
      <w:r>
        <w:t>слов,</w:t>
      </w:r>
      <w:r>
        <w:rPr>
          <w:spacing w:val="-1"/>
        </w:rPr>
        <w:t xml:space="preserve"> </w:t>
      </w:r>
      <w:r>
        <w:t>родовые</w:t>
      </w:r>
      <w:r>
        <w:rPr>
          <w:spacing w:val="-9"/>
        </w:rPr>
        <w:t xml:space="preserve"> </w:t>
      </w:r>
      <w:r>
        <w:t>и</w:t>
      </w:r>
      <w:r>
        <w:rPr>
          <w:spacing w:val="-7"/>
        </w:rPr>
        <w:t xml:space="preserve"> </w:t>
      </w:r>
      <w:r>
        <w:t>видовые</w:t>
      </w:r>
      <w:r>
        <w:rPr>
          <w:spacing w:val="-9"/>
        </w:rPr>
        <w:t xml:space="preserve"> </w:t>
      </w:r>
      <w:r>
        <w:t>понятия. Проводить лексический анализ слов (в рамках изученного).</w:t>
      </w:r>
    </w:p>
    <w:p w:rsidR="00EC4929" w:rsidRDefault="001B2B69">
      <w:pPr>
        <w:pStyle w:val="a3"/>
        <w:tabs>
          <w:tab w:val="left" w:pos="2812"/>
          <w:tab w:val="left" w:pos="4462"/>
          <w:tab w:val="left" w:pos="5757"/>
          <w:tab w:val="left" w:pos="7062"/>
          <w:tab w:val="left" w:pos="8285"/>
          <w:tab w:val="left" w:pos="9580"/>
        </w:tabs>
        <w:spacing w:before="3" w:line="237" w:lineRule="auto"/>
        <w:ind w:right="133" w:firstLine="758"/>
        <w:jc w:val="left"/>
      </w:pPr>
      <w:r>
        <w:rPr>
          <w:spacing w:val="-2"/>
        </w:rPr>
        <w:t>Пользоваться</w:t>
      </w:r>
      <w:r>
        <w:tab/>
      </w:r>
      <w:r>
        <w:rPr>
          <w:spacing w:val="-2"/>
        </w:rPr>
        <w:t>лексическими</w:t>
      </w:r>
      <w:r>
        <w:tab/>
      </w:r>
      <w:r>
        <w:rPr>
          <w:spacing w:val="-2"/>
        </w:rPr>
        <w:t>словарями</w:t>
      </w:r>
      <w:r>
        <w:tab/>
      </w:r>
      <w:r>
        <w:rPr>
          <w:spacing w:val="-2"/>
        </w:rPr>
        <w:t>(толковым</w:t>
      </w:r>
      <w:r>
        <w:tab/>
      </w:r>
      <w:r>
        <w:rPr>
          <w:spacing w:val="-2"/>
        </w:rPr>
        <w:t>словарём,</w:t>
      </w:r>
      <w:r>
        <w:tab/>
      </w:r>
      <w:r>
        <w:rPr>
          <w:spacing w:val="-2"/>
        </w:rPr>
        <w:t>словарями</w:t>
      </w:r>
      <w:r>
        <w:tab/>
      </w:r>
      <w:r>
        <w:rPr>
          <w:spacing w:val="-2"/>
        </w:rPr>
        <w:t xml:space="preserve">синонимов, </w:t>
      </w:r>
      <w:r>
        <w:t>антонимов, омонимов, паронимов).</w:t>
      </w:r>
    </w:p>
    <w:p w:rsidR="00EC4929" w:rsidRDefault="001B2B69">
      <w:pPr>
        <w:pStyle w:val="a3"/>
        <w:spacing w:before="3" w:line="275" w:lineRule="exact"/>
        <w:ind w:left="1200"/>
        <w:jc w:val="left"/>
      </w:pPr>
      <w:r>
        <w:t xml:space="preserve">Морфемика. </w:t>
      </w:r>
      <w:r>
        <w:rPr>
          <w:spacing w:val="-2"/>
        </w:rPr>
        <w:t>Орфография.</w:t>
      </w:r>
    </w:p>
    <w:p w:rsidR="00EC4929" w:rsidRDefault="001B2B69">
      <w:pPr>
        <w:pStyle w:val="a3"/>
        <w:spacing w:line="275" w:lineRule="exact"/>
        <w:ind w:left="1200"/>
        <w:jc w:val="left"/>
      </w:pPr>
      <w:r>
        <w:t>Характеризовать</w:t>
      </w:r>
      <w:r>
        <w:rPr>
          <w:spacing w:val="-5"/>
        </w:rPr>
        <w:t xml:space="preserve"> </w:t>
      </w:r>
      <w:r>
        <w:t>морфему</w:t>
      </w:r>
      <w:r>
        <w:rPr>
          <w:spacing w:val="-11"/>
        </w:rPr>
        <w:t xml:space="preserve"> </w:t>
      </w:r>
      <w:r>
        <w:t>как</w:t>
      </w:r>
      <w:r>
        <w:rPr>
          <w:spacing w:val="-4"/>
        </w:rPr>
        <w:t xml:space="preserve"> </w:t>
      </w:r>
      <w:r>
        <w:t>минимальную</w:t>
      </w:r>
      <w:r>
        <w:rPr>
          <w:spacing w:val="-4"/>
        </w:rPr>
        <w:t xml:space="preserve"> </w:t>
      </w:r>
      <w:r>
        <w:t>значимую</w:t>
      </w:r>
      <w:r>
        <w:rPr>
          <w:spacing w:val="-3"/>
        </w:rPr>
        <w:t xml:space="preserve"> </w:t>
      </w:r>
      <w:r>
        <w:t>единицу</w:t>
      </w:r>
      <w:r>
        <w:rPr>
          <w:spacing w:val="-11"/>
        </w:rPr>
        <w:t xml:space="preserve"> </w:t>
      </w:r>
      <w:r>
        <w:rPr>
          <w:spacing w:val="-2"/>
        </w:rPr>
        <w:t>языка.</w:t>
      </w:r>
    </w:p>
    <w:p w:rsidR="00EC4929" w:rsidRDefault="001B2B69">
      <w:pPr>
        <w:pStyle w:val="a3"/>
        <w:spacing w:before="3"/>
        <w:ind w:left="1181"/>
        <w:jc w:val="left"/>
      </w:pPr>
      <w:r>
        <w:t>Распознавать</w:t>
      </w:r>
      <w:r>
        <w:rPr>
          <w:spacing w:val="26"/>
        </w:rPr>
        <w:t xml:space="preserve"> </w:t>
      </w:r>
      <w:r>
        <w:t>морфемы</w:t>
      </w:r>
      <w:r>
        <w:rPr>
          <w:spacing w:val="26"/>
        </w:rPr>
        <w:t xml:space="preserve"> </w:t>
      </w:r>
      <w:r>
        <w:t>в</w:t>
      </w:r>
      <w:r>
        <w:rPr>
          <w:spacing w:val="26"/>
        </w:rPr>
        <w:t xml:space="preserve"> </w:t>
      </w:r>
      <w:r>
        <w:t>слове</w:t>
      </w:r>
      <w:r>
        <w:rPr>
          <w:spacing w:val="25"/>
        </w:rPr>
        <w:t xml:space="preserve"> </w:t>
      </w:r>
      <w:r>
        <w:t>(корень,</w:t>
      </w:r>
      <w:r>
        <w:rPr>
          <w:spacing w:val="27"/>
        </w:rPr>
        <w:t xml:space="preserve"> </w:t>
      </w:r>
      <w:r>
        <w:t>приставку,</w:t>
      </w:r>
      <w:r>
        <w:rPr>
          <w:spacing w:val="27"/>
        </w:rPr>
        <w:t xml:space="preserve"> </w:t>
      </w:r>
      <w:r>
        <w:t>суффикс,</w:t>
      </w:r>
      <w:r>
        <w:rPr>
          <w:spacing w:val="28"/>
        </w:rPr>
        <w:t xml:space="preserve"> </w:t>
      </w:r>
      <w:r>
        <w:t>окончание),</w:t>
      </w:r>
      <w:r>
        <w:rPr>
          <w:spacing w:val="27"/>
        </w:rPr>
        <w:t xml:space="preserve"> </w:t>
      </w:r>
      <w:r>
        <w:t>выделять</w:t>
      </w:r>
      <w:r>
        <w:rPr>
          <w:spacing w:val="21"/>
        </w:rPr>
        <w:t xml:space="preserve"> </w:t>
      </w:r>
      <w:r>
        <w:rPr>
          <w:spacing w:val="-2"/>
        </w:rPr>
        <w:t>основу</w:t>
      </w:r>
    </w:p>
    <w:p w:rsidR="00EC4929" w:rsidRDefault="00EC4929">
      <w:pPr>
        <w:sectPr w:rsidR="00EC4929">
          <w:type w:val="continuous"/>
          <w:pgSz w:w="11900" w:h="16840"/>
          <w:pgMar w:top="1160" w:right="280" w:bottom="280" w:left="720" w:header="720" w:footer="720" w:gutter="0"/>
          <w:cols w:space="720"/>
        </w:sectPr>
      </w:pPr>
    </w:p>
    <w:p w:rsidR="00EC4929" w:rsidRDefault="001B2B69">
      <w:pPr>
        <w:pStyle w:val="a3"/>
        <w:spacing w:line="274" w:lineRule="exact"/>
        <w:jc w:val="left"/>
      </w:pPr>
      <w:r>
        <w:rPr>
          <w:spacing w:val="-2"/>
        </w:rPr>
        <w:lastRenderedPageBreak/>
        <w:t>слова.</w:t>
      </w:r>
    </w:p>
    <w:p w:rsidR="00EC4929" w:rsidRDefault="001B2B69">
      <w:pPr>
        <w:spacing w:before="2"/>
        <w:rPr>
          <w:sz w:val="24"/>
        </w:rPr>
      </w:pPr>
      <w:r>
        <w:br w:type="column"/>
      </w:r>
    </w:p>
    <w:p w:rsidR="00EC4929" w:rsidRDefault="001B2B69">
      <w:pPr>
        <w:pStyle w:val="a3"/>
        <w:spacing w:line="237" w:lineRule="auto"/>
        <w:ind w:left="73"/>
        <w:jc w:val="left"/>
      </w:pPr>
      <w:r>
        <w:t>Находить</w:t>
      </w:r>
      <w:r>
        <w:rPr>
          <w:spacing w:val="-2"/>
        </w:rPr>
        <w:t xml:space="preserve"> </w:t>
      </w:r>
      <w:r>
        <w:t>чередование</w:t>
      </w:r>
      <w:r>
        <w:rPr>
          <w:spacing w:val="-8"/>
        </w:rPr>
        <w:t xml:space="preserve"> </w:t>
      </w:r>
      <w:r>
        <w:t>звуков</w:t>
      </w:r>
      <w:r>
        <w:rPr>
          <w:spacing w:val="-2"/>
        </w:rPr>
        <w:t xml:space="preserve"> </w:t>
      </w:r>
      <w:r>
        <w:t>в</w:t>
      </w:r>
      <w:r>
        <w:rPr>
          <w:spacing w:val="-6"/>
        </w:rPr>
        <w:t xml:space="preserve"> </w:t>
      </w:r>
      <w:r>
        <w:t>морфемах</w:t>
      </w:r>
      <w:r>
        <w:rPr>
          <w:spacing w:val="-7"/>
        </w:rPr>
        <w:t xml:space="preserve"> </w:t>
      </w:r>
      <w:r>
        <w:t>(в</w:t>
      </w:r>
      <w:r>
        <w:rPr>
          <w:spacing w:val="-2"/>
        </w:rPr>
        <w:t xml:space="preserve"> </w:t>
      </w:r>
      <w:r>
        <w:t>том</w:t>
      </w:r>
      <w:r>
        <w:rPr>
          <w:spacing w:val="-2"/>
        </w:rPr>
        <w:t xml:space="preserve"> </w:t>
      </w:r>
      <w:r>
        <w:t>числе</w:t>
      </w:r>
      <w:r>
        <w:rPr>
          <w:spacing w:val="-4"/>
        </w:rPr>
        <w:t xml:space="preserve"> </w:t>
      </w:r>
      <w:r>
        <w:t>чередование</w:t>
      </w:r>
      <w:r>
        <w:rPr>
          <w:spacing w:val="-8"/>
        </w:rPr>
        <w:t xml:space="preserve"> </w:t>
      </w:r>
      <w:r>
        <w:t>гласных</w:t>
      </w:r>
      <w:r>
        <w:rPr>
          <w:spacing w:val="-7"/>
        </w:rPr>
        <w:t xml:space="preserve"> </w:t>
      </w:r>
      <w:r>
        <w:t>с</w:t>
      </w:r>
      <w:r>
        <w:rPr>
          <w:spacing w:val="-4"/>
        </w:rPr>
        <w:t xml:space="preserve"> </w:t>
      </w:r>
      <w:r>
        <w:t>нулём</w:t>
      </w:r>
      <w:r>
        <w:rPr>
          <w:spacing w:val="-2"/>
        </w:rPr>
        <w:t xml:space="preserve"> </w:t>
      </w:r>
      <w:r>
        <w:t>звука). Проводить морфемный анализ слов.</w:t>
      </w:r>
    </w:p>
    <w:p w:rsidR="00EC4929" w:rsidRDefault="001B2B69">
      <w:pPr>
        <w:pStyle w:val="a3"/>
        <w:spacing w:before="4"/>
        <w:ind w:left="73"/>
        <w:jc w:val="left"/>
      </w:pPr>
      <w:r>
        <w:t>Применять</w:t>
      </w:r>
      <w:r>
        <w:rPr>
          <w:spacing w:val="18"/>
        </w:rPr>
        <w:t xml:space="preserve"> </w:t>
      </w:r>
      <w:r>
        <w:t>знания</w:t>
      </w:r>
      <w:r>
        <w:rPr>
          <w:spacing w:val="18"/>
        </w:rPr>
        <w:t xml:space="preserve"> </w:t>
      </w:r>
      <w:r>
        <w:t>по</w:t>
      </w:r>
      <w:r>
        <w:rPr>
          <w:spacing w:val="22"/>
        </w:rPr>
        <w:t xml:space="preserve"> </w:t>
      </w:r>
      <w:r>
        <w:t>морфемике</w:t>
      </w:r>
      <w:r>
        <w:rPr>
          <w:spacing w:val="21"/>
        </w:rPr>
        <w:t xml:space="preserve"> </w:t>
      </w:r>
      <w:r>
        <w:t>при</w:t>
      </w:r>
      <w:r>
        <w:rPr>
          <w:spacing w:val="19"/>
        </w:rPr>
        <w:t xml:space="preserve"> </w:t>
      </w:r>
      <w:r>
        <w:t>выполнении</w:t>
      </w:r>
      <w:r>
        <w:rPr>
          <w:spacing w:val="24"/>
        </w:rPr>
        <w:t xml:space="preserve"> </w:t>
      </w:r>
      <w:r>
        <w:t>языкового</w:t>
      </w:r>
      <w:r>
        <w:rPr>
          <w:spacing w:val="36"/>
        </w:rPr>
        <w:t xml:space="preserve"> </w:t>
      </w:r>
      <w:r>
        <w:t>анализа</w:t>
      </w:r>
      <w:r>
        <w:rPr>
          <w:spacing w:val="16"/>
        </w:rPr>
        <w:t xml:space="preserve"> </w:t>
      </w:r>
      <w:r>
        <w:t>различных</w:t>
      </w:r>
      <w:r>
        <w:rPr>
          <w:spacing w:val="18"/>
        </w:rPr>
        <w:t xml:space="preserve"> </w:t>
      </w:r>
      <w:r>
        <w:t>видов</w:t>
      </w:r>
      <w:r>
        <w:rPr>
          <w:spacing w:val="24"/>
        </w:rPr>
        <w:t xml:space="preserve"> </w:t>
      </w:r>
      <w:r>
        <w:t>и</w:t>
      </w:r>
      <w:r>
        <w:rPr>
          <w:spacing w:val="19"/>
        </w:rPr>
        <w:t xml:space="preserve"> </w:t>
      </w:r>
      <w:r>
        <w:rPr>
          <w:spacing w:val="-10"/>
        </w:rPr>
        <w:t>в</w:t>
      </w:r>
    </w:p>
    <w:p w:rsidR="00EC4929" w:rsidRDefault="00EC4929">
      <w:pPr>
        <w:sectPr w:rsidR="00EC4929">
          <w:type w:val="continuous"/>
          <w:pgSz w:w="11900" w:h="16840"/>
          <w:pgMar w:top="1160" w:right="280" w:bottom="280" w:left="720" w:header="720" w:footer="720" w:gutter="0"/>
          <w:cols w:num="2" w:space="720" w:equalWidth="0">
            <w:col w:w="1068" w:space="40"/>
            <w:col w:w="9792"/>
          </w:cols>
        </w:sectPr>
      </w:pPr>
    </w:p>
    <w:p w:rsidR="00EC4929" w:rsidRDefault="001B2B69">
      <w:pPr>
        <w:pStyle w:val="a3"/>
        <w:ind w:right="126"/>
      </w:pPr>
      <w:r>
        <w:lastRenderedPageBreak/>
        <w:t>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EC4929" w:rsidRDefault="001B2B69">
      <w:pPr>
        <w:pStyle w:val="a3"/>
        <w:ind w:left="1181" w:right="2311"/>
        <w:jc w:val="left"/>
      </w:pPr>
      <w:r>
        <w:t>Проводить орфографический анализ слов (в рамках изученного). Уместно</w:t>
      </w:r>
      <w:r>
        <w:rPr>
          <w:spacing w:val="-6"/>
        </w:rPr>
        <w:t xml:space="preserve"> </w:t>
      </w:r>
      <w:r>
        <w:t>использовать</w:t>
      </w:r>
      <w:r>
        <w:rPr>
          <w:spacing w:val="-5"/>
        </w:rPr>
        <w:t xml:space="preserve"> </w:t>
      </w:r>
      <w:r>
        <w:t>слова</w:t>
      </w:r>
      <w:r>
        <w:rPr>
          <w:spacing w:val="-7"/>
        </w:rPr>
        <w:t xml:space="preserve"> </w:t>
      </w:r>
      <w:r>
        <w:t>с</w:t>
      </w:r>
      <w:r>
        <w:rPr>
          <w:spacing w:val="-7"/>
        </w:rPr>
        <w:t xml:space="preserve"> </w:t>
      </w:r>
      <w:r>
        <w:t>суффиксами</w:t>
      </w:r>
      <w:r>
        <w:rPr>
          <w:spacing w:val="-5"/>
        </w:rPr>
        <w:t xml:space="preserve"> </w:t>
      </w:r>
      <w:r>
        <w:t>оценки</w:t>
      </w:r>
      <w:r>
        <w:rPr>
          <w:spacing w:val="-5"/>
        </w:rPr>
        <w:t xml:space="preserve"> </w:t>
      </w:r>
      <w:r>
        <w:t>в</w:t>
      </w:r>
      <w:r>
        <w:rPr>
          <w:spacing w:val="-8"/>
        </w:rPr>
        <w:t xml:space="preserve"> </w:t>
      </w:r>
      <w:r>
        <w:t>собственной</w:t>
      </w:r>
      <w:r>
        <w:rPr>
          <w:spacing w:val="-5"/>
        </w:rPr>
        <w:t xml:space="preserve"> </w:t>
      </w:r>
      <w:r>
        <w:t>речи. Морфология. Культура речи. Орфография.</w:t>
      </w:r>
    </w:p>
    <w:p w:rsidR="00EC4929" w:rsidRDefault="001B2B69">
      <w:pPr>
        <w:pStyle w:val="a3"/>
        <w:ind w:right="130" w:firstLine="739"/>
      </w:pPr>
      <w:r>
        <w:t>Применять знания о частях речи как лексико-грамматических разрядах слов, о грамматическом</w:t>
      </w:r>
      <w:r>
        <w:rPr>
          <w:spacing w:val="40"/>
        </w:rPr>
        <w:t xml:space="preserve"> </w:t>
      </w:r>
      <w:r>
        <w:t>значении</w:t>
      </w:r>
      <w:r>
        <w:rPr>
          <w:spacing w:val="40"/>
        </w:rPr>
        <w:t xml:space="preserve"> </w:t>
      </w:r>
      <w:r>
        <w:t>слова,</w:t>
      </w:r>
      <w:r>
        <w:rPr>
          <w:spacing w:val="40"/>
        </w:rPr>
        <w:t xml:space="preserve"> </w:t>
      </w:r>
      <w:r>
        <w:t>о</w:t>
      </w:r>
      <w:r>
        <w:rPr>
          <w:spacing w:val="40"/>
        </w:rPr>
        <w:t xml:space="preserve"> </w:t>
      </w:r>
      <w:r>
        <w:t>системе</w:t>
      </w:r>
      <w:r>
        <w:rPr>
          <w:spacing w:val="40"/>
        </w:rPr>
        <w:t xml:space="preserve"> </w:t>
      </w:r>
      <w:r>
        <w:t>частей</w:t>
      </w:r>
      <w:r>
        <w:rPr>
          <w:spacing w:val="40"/>
        </w:rPr>
        <w:t xml:space="preserve"> </w:t>
      </w:r>
      <w:r>
        <w:t>речи</w:t>
      </w:r>
      <w:r>
        <w:rPr>
          <w:spacing w:val="40"/>
        </w:rPr>
        <w:t xml:space="preserve"> </w:t>
      </w:r>
      <w:r>
        <w:t>в</w:t>
      </w:r>
      <w:r>
        <w:rPr>
          <w:spacing w:val="40"/>
        </w:rPr>
        <w:t xml:space="preserve"> </w:t>
      </w:r>
      <w:r>
        <w:t>русском</w:t>
      </w:r>
      <w:r>
        <w:rPr>
          <w:spacing w:val="40"/>
        </w:rPr>
        <w:t xml:space="preserve"> </w:t>
      </w:r>
      <w:r>
        <w:t>языке</w:t>
      </w:r>
      <w:r>
        <w:rPr>
          <w:spacing w:val="40"/>
        </w:rPr>
        <w:t xml:space="preserve"> </w:t>
      </w:r>
      <w:r>
        <w:t>для</w:t>
      </w:r>
      <w:r>
        <w:rPr>
          <w:spacing w:val="40"/>
        </w:rPr>
        <w:t xml:space="preserve"> </w:t>
      </w:r>
      <w:r>
        <w:t>решения</w:t>
      </w:r>
      <w:r>
        <w:rPr>
          <w:spacing w:val="80"/>
        </w:rPr>
        <w:t xml:space="preserve"> </w:t>
      </w:r>
      <w:r>
        <w:t>практико-ориентированных учебных задач.</w:t>
      </w:r>
    </w:p>
    <w:p w:rsidR="00EC4929" w:rsidRDefault="001B2B69">
      <w:pPr>
        <w:pStyle w:val="a3"/>
        <w:spacing w:line="274" w:lineRule="exact"/>
        <w:ind w:left="1181"/>
      </w:pPr>
      <w:r>
        <w:t>Распознавать</w:t>
      </w:r>
      <w:r>
        <w:rPr>
          <w:spacing w:val="-7"/>
        </w:rPr>
        <w:t xml:space="preserve"> </w:t>
      </w:r>
      <w:r>
        <w:t>имена</w:t>
      </w:r>
      <w:r>
        <w:rPr>
          <w:spacing w:val="-3"/>
        </w:rPr>
        <w:t xml:space="preserve"> </w:t>
      </w:r>
      <w:r>
        <w:t>существительные,</w:t>
      </w:r>
      <w:r>
        <w:rPr>
          <w:spacing w:val="-5"/>
        </w:rPr>
        <w:t xml:space="preserve"> </w:t>
      </w:r>
      <w:r>
        <w:t>имена</w:t>
      </w:r>
      <w:r>
        <w:rPr>
          <w:spacing w:val="-3"/>
        </w:rPr>
        <w:t xml:space="preserve"> </w:t>
      </w:r>
      <w:r>
        <w:t>прилагательные,</w:t>
      </w:r>
      <w:r>
        <w:rPr>
          <w:spacing w:val="-4"/>
        </w:rPr>
        <w:t xml:space="preserve"> </w:t>
      </w:r>
      <w:r>
        <w:rPr>
          <w:spacing w:val="-2"/>
        </w:rPr>
        <w:t>глаголы.</w:t>
      </w:r>
    </w:p>
    <w:p w:rsidR="00EC4929" w:rsidRDefault="001B2B69">
      <w:pPr>
        <w:pStyle w:val="a3"/>
        <w:spacing w:before="5" w:line="237" w:lineRule="auto"/>
        <w:ind w:right="139" w:firstLine="739"/>
      </w:pPr>
      <w:r>
        <w:t>Проводить морфологический анализ имён существительных, частичный морфологический анализ имён прилагательных, глаголов.</w:t>
      </w:r>
    </w:p>
    <w:p w:rsidR="00EC4929" w:rsidRDefault="001B2B69">
      <w:pPr>
        <w:pStyle w:val="a3"/>
        <w:spacing w:before="3"/>
        <w:ind w:left="1181"/>
      </w:pPr>
      <w:r>
        <w:t>Проводить</w:t>
      </w:r>
      <w:r>
        <w:rPr>
          <w:spacing w:val="-11"/>
        </w:rPr>
        <w:t xml:space="preserve"> </w:t>
      </w:r>
      <w:r>
        <w:t>орфографический</w:t>
      </w:r>
      <w:r>
        <w:rPr>
          <w:spacing w:val="-2"/>
        </w:rPr>
        <w:t xml:space="preserve"> </w:t>
      </w:r>
      <w:r>
        <w:t>анализ</w:t>
      </w:r>
      <w:r>
        <w:rPr>
          <w:spacing w:val="-2"/>
        </w:rPr>
        <w:t xml:space="preserve"> </w:t>
      </w:r>
      <w:r>
        <w:t>имён</w:t>
      </w:r>
      <w:r>
        <w:rPr>
          <w:spacing w:val="-2"/>
        </w:rPr>
        <w:t xml:space="preserve"> </w:t>
      </w:r>
      <w:r>
        <w:t>существительных,</w:t>
      </w:r>
      <w:r>
        <w:rPr>
          <w:spacing w:val="-1"/>
        </w:rPr>
        <w:t xml:space="preserve"> </w:t>
      </w:r>
      <w:r>
        <w:t>имён</w:t>
      </w:r>
      <w:r>
        <w:rPr>
          <w:spacing w:val="-2"/>
        </w:rPr>
        <w:t xml:space="preserve"> </w:t>
      </w:r>
      <w:r>
        <w:t>прилагательных,</w:t>
      </w:r>
      <w:r>
        <w:rPr>
          <w:spacing w:val="-1"/>
        </w:rPr>
        <w:t xml:space="preserve"> </w:t>
      </w:r>
      <w:r>
        <w:rPr>
          <w:spacing w:val="-2"/>
        </w:rPr>
        <w:t>глаголов</w:t>
      </w:r>
    </w:p>
    <w:p w:rsidR="00EC4929" w:rsidRDefault="00EC4929">
      <w:pPr>
        <w:sectPr w:rsidR="00EC4929">
          <w:type w:val="continuous"/>
          <w:pgSz w:w="11900" w:h="16840"/>
          <w:pgMar w:top="1160" w:right="280" w:bottom="280" w:left="720" w:header="720" w:footer="720" w:gutter="0"/>
          <w:cols w:space="720"/>
        </w:sectPr>
      </w:pPr>
    </w:p>
    <w:p w:rsidR="00EC4929" w:rsidRDefault="001B2B69">
      <w:pPr>
        <w:pStyle w:val="a3"/>
        <w:spacing w:before="65"/>
        <w:jc w:val="left"/>
      </w:pPr>
      <w:r>
        <w:lastRenderedPageBreak/>
        <w:t>(в</w:t>
      </w:r>
      <w:r>
        <w:rPr>
          <w:spacing w:val="1"/>
        </w:rPr>
        <w:t xml:space="preserve"> </w:t>
      </w:r>
      <w:r>
        <w:t>рамках</w:t>
      </w:r>
      <w:r>
        <w:rPr>
          <w:spacing w:val="-3"/>
        </w:rPr>
        <w:t xml:space="preserve"> </w:t>
      </w:r>
      <w:r>
        <w:rPr>
          <w:spacing w:val="-2"/>
        </w:rPr>
        <w:t>изученного).</w:t>
      </w:r>
    </w:p>
    <w:p w:rsidR="00EC4929" w:rsidRDefault="001B2B69">
      <w:pPr>
        <w:pStyle w:val="a3"/>
        <w:spacing w:before="5" w:line="237" w:lineRule="auto"/>
        <w:ind w:firstLine="739"/>
        <w:jc w:val="left"/>
      </w:pPr>
      <w:r>
        <w:t>Применять знания по морфологии при выполнении языкового анализа различных видов и в речевой практике.</w:t>
      </w:r>
    </w:p>
    <w:p w:rsidR="00EC4929" w:rsidRDefault="001B2B69">
      <w:pPr>
        <w:pStyle w:val="a3"/>
        <w:spacing w:before="3" w:line="275" w:lineRule="exact"/>
        <w:ind w:left="1181"/>
        <w:jc w:val="left"/>
      </w:pPr>
      <w:r>
        <w:t>Имя</w:t>
      </w:r>
      <w:r>
        <w:rPr>
          <w:spacing w:val="-1"/>
        </w:rPr>
        <w:t xml:space="preserve"> </w:t>
      </w:r>
      <w:r>
        <w:rPr>
          <w:spacing w:val="-2"/>
        </w:rPr>
        <w:t>существительное.</w:t>
      </w:r>
    </w:p>
    <w:p w:rsidR="00EC4929" w:rsidRDefault="001B2B69">
      <w:pPr>
        <w:pStyle w:val="a3"/>
        <w:spacing w:line="242" w:lineRule="auto"/>
        <w:ind w:firstLine="739"/>
        <w:jc w:val="left"/>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EC4929" w:rsidRDefault="001B2B69">
      <w:pPr>
        <w:pStyle w:val="a3"/>
        <w:spacing w:line="271" w:lineRule="exact"/>
        <w:ind w:left="1181"/>
        <w:jc w:val="left"/>
      </w:pPr>
      <w:r>
        <w:t>Определять</w:t>
      </w:r>
      <w:r>
        <w:rPr>
          <w:spacing w:val="-6"/>
        </w:rPr>
        <w:t xml:space="preserve"> </w:t>
      </w:r>
      <w:r>
        <w:t>лексико-грамматические</w:t>
      </w:r>
      <w:r>
        <w:rPr>
          <w:spacing w:val="-4"/>
        </w:rPr>
        <w:t xml:space="preserve"> </w:t>
      </w:r>
      <w:r>
        <w:t>разряды</w:t>
      </w:r>
      <w:r>
        <w:rPr>
          <w:spacing w:val="-5"/>
        </w:rPr>
        <w:t xml:space="preserve"> </w:t>
      </w:r>
      <w:r>
        <w:t>имён</w:t>
      </w:r>
      <w:r>
        <w:rPr>
          <w:spacing w:val="-2"/>
        </w:rPr>
        <w:t xml:space="preserve"> существительных.</w:t>
      </w:r>
    </w:p>
    <w:p w:rsidR="00EC4929" w:rsidRDefault="001B2B69">
      <w:pPr>
        <w:pStyle w:val="a3"/>
        <w:tabs>
          <w:tab w:val="left" w:pos="2452"/>
          <w:tab w:val="left" w:pos="3219"/>
          <w:tab w:val="left" w:pos="4524"/>
          <w:tab w:val="left" w:pos="5286"/>
          <w:tab w:val="left" w:pos="7406"/>
          <w:tab w:val="left" w:pos="8595"/>
          <w:tab w:val="left" w:pos="10633"/>
        </w:tabs>
        <w:spacing w:before="3" w:line="237" w:lineRule="auto"/>
        <w:ind w:right="134" w:firstLine="739"/>
        <w:jc w:val="left"/>
      </w:pPr>
      <w:r>
        <w:rPr>
          <w:spacing w:val="-2"/>
        </w:rPr>
        <w:t>Различать</w:t>
      </w:r>
      <w:r>
        <w:tab/>
      </w:r>
      <w:r>
        <w:rPr>
          <w:spacing w:val="-4"/>
        </w:rPr>
        <w:t>типы</w:t>
      </w:r>
      <w:r>
        <w:tab/>
      </w:r>
      <w:r>
        <w:rPr>
          <w:spacing w:val="-2"/>
        </w:rPr>
        <w:t>склонения</w:t>
      </w:r>
      <w:r>
        <w:tab/>
      </w:r>
      <w:r>
        <w:rPr>
          <w:spacing w:val="-4"/>
        </w:rPr>
        <w:t>имён</w:t>
      </w:r>
      <w:r>
        <w:tab/>
      </w:r>
      <w:r>
        <w:rPr>
          <w:spacing w:val="-2"/>
        </w:rPr>
        <w:t>существительных,</w:t>
      </w:r>
      <w:r>
        <w:tab/>
      </w:r>
      <w:r>
        <w:rPr>
          <w:spacing w:val="-2"/>
        </w:rPr>
        <w:t>выявлять</w:t>
      </w:r>
      <w:r>
        <w:tab/>
      </w:r>
      <w:r>
        <w:rPr>
          <w:spacing w:val="-2"/>
        </w:rPr>
        <w:t>разносклоняемые</w:t>
      </w:r>
      <w:r>
        <w:tab/>
      </w:r>
      <w:r>
        <w:rPr>
          <w:spacing w:val="-10"/>
        </w:rPr>
        <w:t xml:space="preserve">и </w:t>
      </w:r>
      <w:r>
        <w:t>несклоняемые имена существительные.</w:t>
      </w:r>
    </w:p>
    <w:p w:rsidR="00EC4929" w:rsidRDefault="001B2B69">
      <w:pPr>
        <w:pStyle w:val="a3"/>
        <w:spacing w:before="4" w:line="275" w:lineRule="exact"/>
        <w:ind w:left="1200"/>
        <w:jc w:val="left"/>
      </w:pPr>
      <w:r>
        <w:t>Проводить</w:t>
      </w:r>
      <w:r>
        <w:rPr>
          <w:spacing w:val="-6"/>
        </w:rPr>
        <w:t xml:space="preserve"> </w:t>
      </w:r>
      <w:r>
        <w:t>морфологический</w:t>
      </w:r>
      <w:r>
        <w:rPr>
          <w:spacing w:val="-1"/>
        </w:rPr>
        <w:t xml:space="preserve"> </w:t>
      </w:r>
      <w:r>
        <w:t>анализ</w:t>
      </w:r>
      <w:r>
        <w:rPr>
          <w:spacing w:val="-6"/>
        </w:rPr>
        <w:t xml:space="preserve"> </w:t>
      </w:r>
      <w:r>
        <w:t>имён</w:t>
      </w:r>
      <w:r>
        <w:rPr>
          <w:spacing w:val="-1"/>
        </w:rPr>
        <w:t xml:space="preserve"> </w:t>
      </w:r>
      <w:r>
        <w:rPr>
          <w:spacing w:val="-2"/>
        </w:rPr>
        <w:t>существительных.</w:t>
      </w:r>
    </w:p>
    <w:p w:rsidR="00EC4929" w:rsidRDefault="001B2B69">
      <w:pPr>
        <w:pStyle w:val="a3"/>
        <w:spacing w:line="242" w:lineRule="auto"/>
        <w:ind w:firstLine="758"/>
        <w:jc w:val="left"/>
      </w:pPr>
      <w:r>
        <w:t>Соблюдать</w:t>
      </w:r>
      <w:r>
        <w:rPr>
          <w:spacing w:val="-7"/>
        </w:rPr>
        <w:t xml:space="preserve"> </w:t>
      </w:r>
      <w:r>
        <w:t>нормы</w:t>
      </w:r>
      <w:r>
        <w:rPr>
          <w:spacing w:val="-7"/>
        </w:rPr>
        <w:t xml:space="preserve"> </w:t>
      </w:r>
      <w:r>
        <w:t>словоизменения,</w:t>
      </w:r>
      <w:r>
        <w:rPr>
          <w:spacing w:val="-7"/>
        </w:rPr>
        <w:t xml:space="preserve"> </w:t>
      </w:r>
      <w:r>
        <w:t>произношения</w:t>
      </w:r>
      <w:r>
        <w:rPr>
          <w:spacing w:val="-9"/>
        </w:rPr>
        <w:t xml:space="preserve"> </w:t>
      </w:r>
      <w:r>
        <w:t>имён</w:t>
      </w:r>
      <w:r>
        <w:rPr>
          <w:spacing w:val="-8"/>
        </w:rPr>
        <w:t xml:space="preserve"> </w:t>
      </w:r>
      <w:r>
        <w:t>существительных,</w:t>
      </w:r>
      <w:r>
        <w:rPr>
          <w:spacing w:val="-7"/>
        </w:rPr>
        <w:t xml:space="preserve"> </w:t>
      </w:r>
      <w:r>
        <w:t>постановки</w:t>
      </w:r>
      <w:r>
        <w:rPr>
          <w:spacing w:val="-12"/>
        </w:rPr>
        <w:t xml:space="preserve"> </w:t>
      </w:r>
      <w:r>
        <w:t>в</w:t>
      </w:r>
      <w:r>
        <w:rPr>
          <w:spacing w:val="-7"/>
        </w:rPr>
        <w:t xml:space="preserve"> </w:t>
      </w:r>
      <w:r>
        <w:t>них ударения (в рамках изученного), употребления несклоняемых имён существительных.</w:t>
      </w:r>
    </w:p>
    <w:p w:rsidR="00EC4929" w:rsidRDefault="001B2B69">
      <w:pPr>
        <w:pStyle w:val="a3"/>
        <w:spacing w:line="242" w:lineRule="auto"/>
        <w:ind w:firstLine="758"/>
        <w:jc w:val="left"/>
      </w:pPr>
      <w:r>
        <w:t>Соблюдать правила правописания имён существительных: безударных окончаний, о</w:t>
      </w:r>
      <w:r>
        <w:rPr>
          <w:spacing w:val="33"/>
        </w:rPr>
        <w:t xml:space="preserve"> </w:t>
      </w:r>
      <w:r>
        <w:t>- е (ё) после шипящих и ц в суффиксах и окончаниях, суффиксов -чик-</w:t>
      </w:r>
    </w:p>
    <w:p w:rsidR="00EC4929" w:rsidRDefault="001B2B69">
      <w:pPr>
        <w:pStyle w:val="a3"/>
        <w:tabs>
          <w:tab w:val="left" w:leader="hyphen" w:pos="10031"/>
        </w:tabs>
        <w:spacing w:line="271" w:lineRule="exact"/>
        <w:jc w:val="left"/>
      </w:pPr>
      <w:r>
        <w:t>-щик-,</w:t>
      </w:r>
      <w:r>
        <w:rPr>
          <w:spacing w:val="-10"/>
        </w:rPr>
        <w:t xml:space="preserve"> </w:t>
      </w:r>
      <w:r>
        <w:t>-ек</w:t>
      </w:r>
      <w:r>
        <w:rPr>
          <w:spacing w:val="-34"/>
        </w:rPr>
        <w:t xml:space="preserve"> </w:t>
      </w:r>
      <w:r>
        <w:t>-----------</w:t>
      </w:r>
      <w:r>
        <w:rPr>
          <w:spacing w:val="-3"/>
        </w:rPr>
        <w:t xml:space="preserve"> </w:t>
      </w:r>
      <w:r>
        <w:t>ик-</w:t>
      </w:r>
      <w:r>
        <w:rPr>
          <w:spacing w:val="-3"/>
        </w:rPr>
        <w:t xml:space="preserve"> </w:t>
      </w:r>
      <w:r>
        <w:t>(-чик-),</w:t>
      </w:r>
      <w:r>
        <w:rPr>
          <w:spacing w:val="-4"/>
        </w:rPr>
        <w:t xml:space="preserve"> </w:t>
      </w:r>
      <w:r>
        <w:t>корней</w:t>
      </w:r>
      <w:r>
        <w:rPr>
          <w:spacing w:val="-9"/>
        </w:rPr>
        <w:t xml:space="preserve"> </w:t>
      </w:r>
      <w:r>
        <w:t>с</w:t>
      </w:r>
      <w:r>
        <w:rPr>
          <w:spacing w:val="-6"/>
        </w:rPr>
        <w:t xml:space="preserve"> </w:t>
      </w:r>
      <w:r>
        <w:t>чередованием</w:t>
      </w:r>
      <w:r>
        <w:rPr>
          <w:spacing w:val="-4"/>
        </w:rPr>
        <w:t xml:space="preserve"> </w:t>
      </w:r>
      <w:r>
        <w:t>а</w:t>
      </w:r>
      <w:r>
        <w:rPr>
          <w:spacing w:val="-10"/>
        </w:rPr>
        <w:t xml:space="preserve"> </w:t>
      </w:r>
      <w:r>
        <w:t>(о):</w:t>
      </w:r>
      <w:r>
        <w:rPr>
          <w:spacing w:val="-5"/>
        </w:rPr>
        <w:t xml:space="preserve"> </w:t>
      </w:r>
      <w:r>
        <w:t>-лаг</w:t>
      </w:r>
      <w:r>
        <w:rPr>
          <w:spacing w:val="-3"/>
        </w:rPr>
        <w:t xml:space="preserve"> </w:t>
      </w:r>
      <w:r>
        <w:t>-------------лож-;</w:t>
      </w:r>
      <w:r>
        <w:rPr>
          <w:spacing w:val="-9"/>
        </w:rPr>
        <w:t xml:space="preserve"> </w:t>
      </w:r>
      <w:r>
        <w:t>-</w:t>
      </w:r>
      <w:r>
        <w:rPr>
          <w:spacing w:val="-4"/>
        </w:rPr>
        <w:t>раст</w:t>
      </w:r>
      <w:r>
        <w:tab/>
      </w:r>
      <w:r>
        <w:rPr>
          <w:spacing w:val="-4"/>
        </w:rPr>
        <w:t>ращ-</w:t>
      </w:r>
    </w:p>
    <w:p w:rsidR="00EC4929" w:rsidRDefault="001B2B69">
      <w:pPr>
        <w:pStyle w:val="a3"/>
        <w:tabs>
          <w:tab w:val="left" w:leader="hyphen" w:pos="8178"/>
        </w:tabs>
        <w:spacing w:line="275" w:lineRule="exact"/>
        <w:jc w:val="left"/>
      </w:pPr>
      <w:r>
        <w:t>рос-,</w:t>
      </w:r>
      <w:r>
        <w:rPr>
          <w:spacing w:val="5"/>
        </w:rPr>
        <w:t xml:space="preserve"> </w:t>
      </w:r>
      <w:r>
        <w:t>-гар------------</w:t>
      </w:r>
      <w:r>
        <w:rPr>
          <w:spacing w:val="9"/>
        </w:rPr>
        <w:t xml:space="preserve"> </w:t>
      </w:r>
      <w:r>
        <w:t>гор-,</w:t>
      </w:r>
      <w:r>
        <w:rPr>
          <w:spacing w:val="5"/>
        </w:rPr>
        <w:t xml:space="preserve"> </w:t>
      </w:r>
      <w:r>
        <w:t>-зар</w:t>
      </w:r>
      <w:r>
        <w:rPr>
          <w:spacing w:val="-3"/>
        </w:rPr>
        <w:t xml:space="preserve"> </w:t>
      </w:r>
      <w:r>
        <w:t>--------</w:t>
      </w:r>
      <w:r>
        <w:rPr>
          <w:spacing w:val="11"/>
        </w:rPr>
        <w:t>-</w:t>
      </w:r>
      <w:r>
        <w:t>зор-,</w:t>
      </w:r>
      <w:r>
        <w:rPr>
          <w:spacing w:val="5"/>
        </w:rPr>
        <w:t xml:space="preserve"> </w:t>
      </w:r>
      <w:r>
        <w:t>-клан</w:t>
      </w:r>
      <w:r>
        <w:rPr>
          <w:spacing w:val="-12"/>
        </w:rPr>
        <w:t xml:space="preserve"> </w:t>
      </w:r>
      <w:r>
        <w:t>---------</w:t>
      </w:r>
      <w:r>
        <w:rPr>
          <w:spacing w:val="-28"/>
        </w:rPr>
        <w:t xml:space="preserve"> </w:t>
      </w:r>
      <w:r>
        <w:t>клон-,</w:t>
      </w:r>
      <w:r>
        <w:rPr>
          <w:spacing w:val="6"/>
        </w:rPr>
        <w:t xml:space="preserve"> </w:t>
      </w:r>
      <w:r>
        <w:t>-</w:t>
      </w:r>
      <w:r>
        <w:rPr>
          <w:spacing w:val="-4"/>
        </w:rPr>
        <w:t>скак</w:t>
      </w:r>
      <w:r>
        <w:tab/>
        <w:t>скоч-,</w:t>
      </w:r>
      <w:r>
        <w:rPr>
          <w:spacing w:val="-2"/>
        </w:rPr>
        <w:t xml:space="preserve"> употребления</w:t>
      </w:r>
    </w:p>
    <w:p w:rsidR="00EC4929" w:rsidRDefault="001B2B69">
      <w:pPr>
        <w:pStyle w:val="a3"/>
        <w:spacing w:line="242" w:lineRule="auto"/>
        <w:jc w:val="left"/>
      </w:pPr>
      <w:r>
        <w:t>(неупотребления)</w:t>
      </w:r>
      <w:r>
        <w:rPr>
          <w:spacing w:val="80"/>
        </w:rPr>
        <w:t xml:space="preserve"> </w:t>
      </w:r>
      <w:r>
        <w:t>ь</w:t>
      </w:r>
      <w:r>
        <w:rPr>
          <w:spacing w:val="80"/>
        </w:rPr>
        <w:t xml:space="preserve"> </w:t>
      </w:r>
      <w:r>
        <w:t>на</w:t>
      </w:r>
      <w:r>
        <w:rPr>
          <w:spacing w:val="80"/>
        </w:rPr>
        <w:t xml:space="preserve"> </w:t>
      </w:r>
      <w:r>
        <w:t>конце</w:t>
      </w:r>
      <w:r>
        <w:rPr>
          <w:spacing w:val="80"/>
        </w:rPr>
        <w:t xml:space="preserve"> </w:t>
      </w:r>
      <w:r>
        <w:t>имён</w:t>
      </w:r>
      <w:r>
        <w:rPr>
          <w:spacing w:val="80"/>
        </w:rPr>
        <w:t xml:space="preserve"> </w:t>
      </w:r>
      <w:r>
        <w:t>существительных</w:t>
      </w:r>
      <w:r>
        <w:rPr>
          <w:spacing w:val="80"/>
        </w:rPr>
        <w:t xml:space="preserve"> </w:t>
      </w:r>
      <w:r>
        <w:t>после</w:t>
      </w:r>
      <w:r>
        <w:rPr>
          <w:spacing w:val="80"/>
        </w:rPr>
        <w:t xml:space="preserve"> </w:t>
      </w:r>
      <w:r>
        <w:t>шипящих;</w:t>
      </w:r>
      <w:r>
        <w:rPr>
          <w:spacing w:val="80"/>
        </w:rPr>
        <w:t xml:space="preserve"> </w:t>
      </w:r>
      <w:r>
        <w:t>слитное</w:t>
      </w:r>
      <w:r>
        <w:rPr>
          <w:spacing w:val="80"/>
        </w:rPr>
        <w:t xml:space="preserve"> </w:t>
      </w:r>
      <w:r>
        <w:t>и</w:t>
      </w:r>
      <w:r>
        <w:rPr>
          <w:spacing w:val="80"/>
        </w:rPr>
        <w:t xml:space="preserve"> </w:t>
      </w:r>
      <w:r>
        <w:t>раздельное написание не с именами существительными; правописание собственных имён существительных.</w:t>
      </w:r>
    </w:p>
    <w:p w:rsidR="00EC4929" w:rsidRDefault="001B2B69">
      <w:pPr>
        <w:pStyle w:val="a3"/>
        <w:spacing w:line="271" w:lineRule="exact"/>
        <w:ind w:left="1200"/>
      </w:pPr>
      <w:r>
        <w:t>Имя</w:t>
      </w:r>
      <w:r>
        <w:rPr>
          <w:spacing w:val="1"/>
        </w:rPr>
        <w:t xml:space="preserve"> </w:t>
      </w:r>
      <w:r>
        <w:rPr>
          <w:spacing w:val="-2"/>
        </w:rPr>
        <w:t>прилагательное.</w:t>
      </w:r>
    </w:p>
    <w:p w:rsidR="00EC4929" w:rsidRDefault="001B2B69">
      <w:pPr>
        <w:pStyle w:val="a3"/>
        <w:ind w:right="131" w:firstLine="758"/>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EC4929" w:rsidRDefault="001B2B69">
      <w:pPr>
        <w:pStyle w:val="a3"/>
        <w:spacing w:line="274" w:lineRule="exact"/>
        <w:ind w:left="1200"/>
      </w:pPr>
      <w:r>
        <w:t>Проводить</w:t>
      </w:r>
      <w:r>
        <w:rPr>
          <w:spacing w:val="-14"/>
        </w:rPr>
        <w:t xml:space="preserve"> </w:t>
      </w:r>
      <w:r>
        <w:t>частичный</w:t>
      </w:r>
      <w:r>
        <w:rPr>
          <w:spacing w:val="-12"/>
        </w:rPr>
        <w:t xml:space="preserve"> </w:t>
      </w:r>
      <w:r>
        <w:t>морфологический</w:t>
      </w:r>
      <w:r>
        <w:rPr>
          <w:spacing w:val="-8"/>
        </w:rPr>
        <w:t xml:space="preserve"> </w:t>
      </w:r>
      <w:r>
        <w:t>анализ</w:t>
      </w:r>
      <w:r>
        <w:rPr>
          <w:spacing w:val="-12"/>
        </w:rPr>
        <w:t xml:space="preserve"> </w:t>
      </w:r>
      <w:r>
        <w:t>имён</w:t>
      </w:r>
      <w:r>
        <w:rPr>
          <w:spacing w:val="-12"/>
        </w:rPr>
        <w:t xml:space="preserve"> </w:t>
      </w:r>
      <w:r>
        <w:t>прилагательных</w:t>
      </w:r>
      <w:r>
        <w:rPr>
          <w:spacing w:val="-13"/>
        </w:rPr>
        <w:t xml:space="preserve"> </w:t>
      </w:r>
      <w:r>
        <w:t>(в</w:t>
      </w:r>
      <w:r>
        <w:rPr>
          <w:spacing w:val="-7"/>
        </w:rPr>
        <w:t xml:space="preserve"> </w:t>
      </w:r>
      <w:r>
        <w:t>рамках</w:t>
      </w:r>
      <w:r>
        <w:rPr>
          <w:spacing w:val="-13"/>
        </w:rPr>
        <w:t xml:space="preserve"> </w:t>
      </w:r>
      <w:r>
        <w:rPr>
          <w:spacing w:val="-2"/>
        </w:rPr>
        <w:t>изученного).</w:t>
      </w:r>
    </w:p>
    <w:p w:rsidR="00EC4929" w:rsidRDefault="001B2B69">
      <w:pPr>
        <w:pStyle w:val="a3"/>
        <w:ind w:right="138" w:firstLine="758"/>
      </w:pPr>
      <w:r>
        <w:t>Соблюдать нормы словоизменения, произношения имён прилагательных, постановки в них ударения (в рамках изученного).</w:t>
      </w:r>
    </w:p>
    <w:p w:rsidR="00EC4929" w:rsidRDefault="001B2B69">
      <w:pPr>
        <w:pStyle w:val="a3"/>
        <w:ind w:right="126" w:firstLine="758"/>
      </w:pPr>
      <w:r>
        <w:t>Соблюдать правила правописания имён прилагательных: безударных окончаний, о - е после шипящих</w:t>
      </w:r>
      <w:r>
        <w:rPr>
          <w:spacing w:val="-14"/>
        </w:rPr>
        <w:t xml:space="preserve"> </w:t>
      </w:r>
      <w:r>
        <w:t>и</w:t>
      </w:r>
      <w:r>
        <w:rPr>
          <w:spacing w:val="-10"/>
        </w:rPr>
        <w:t xml:space="preserve"> </w:t>
      </w:r>
      <w:r>
        <w:t>ц</w:t>
      </w:r>
      <w:r>
        <w:rPr>
          <w:spacing w:val="-13"/>
        </w:rPr>
        <w:t xml:space="preserve"> </w:t>
      </w:r>
      <w:r>
        <w:t>в</w:t>
      </w:r>
      <w:r>
        <w:rPr>
          <w:spacing w:val="-9"/>
        </w:rPr>
        <w:t xml:space="preserve"> </w:t>
      </w:r>
      <w:r>
        <w:t>суффиксах</w:t>
      </w:r>
      <w:r>
        <w:rPr>
          <w:spacing w:val="-14"/>
        </w:rPr>
        <w:t xml:space="preserve"> </w:t>
      </w:r>
      <w:r>
        <w:t>и</w:t>
      </w:r>
      <w:r>
        <w:rPr>
          <w:spacing w:val="-10"/>
        </w:rPr>
        <w:t xml:space="preserve"> </w:t>
      </w:r>
      <w:r>
        <w:t>окончаниях;</w:t>
      </w:r>
      <w:r>
        <w:rPr>
          <w:spacing w:val="-14"/>
        </w:rPr>
        <w:t xml:space="preserve"> </w:t>
      </w:r>
      <w:r>
        <w:t>кратких</w:t>
      </w:r>
      <w:r>
        <w:rPr>
          <w:spacing w:val="-14"/>
        </w:rPr>
        <w:t xml:space="preserve"> </w:t>
      </w:r>
      <w:r>
        <w:t>форм</w:t>
      </w:r>
      <w:r>
        <w:rPr>
          <w:spacing w:val="-9"/>
        </w:rPr>
        <w:t xml:space="preserve"> </w:t>
      </w:r>
      <w:r>
        <w:t>имён</w:t>
      </w:r>
      <w:r>
        <w:rPr>
          <w:spacing w:val="-10"/>
        </w:rPr>
        <w:t xml:space="preserve"> </w:t>
      </w:r>
      <w:r>
        <w:t>прилагательных</w:t>
      </w:r>
      <w:r>
        <w:rPr>
          <w:spacing w:val="-14"/>
        </w:rPr>
        <w:t xml:space="preserve"> </w:t>
      </w:r>
      <w:r>
        <w:t>с</w:t>
      </w:r>
      <w:r>
        <w:rPr>
          <w:spacing w:val="-11"/>
        </w:rPr>
        <w:t xml:space="preserve"> </w:t>
      </w:r>
      <w:r>
        <w:t>основой</w:t>
      </w:r>
      <w:r>
        <w:rPr>
          <w:spacing w:val="-14"/>
        </w:rPr>
        <w:t xml:space="preserve"> </w:t>
      </w:r>
      <w:r>
        <w:t>на</w:t>
      </w:r>
      <w:r>
        <w:rPr>
          <w:spacing w:val="-15"/>
        </w:rPr>
        <w:t xml:space="preserve"> </w:t>
      </w:r>
      <w:r>
        <w:t>шипящие; правила слитного и раздельного написания не с именами прилагательными.</w:t>
      </w:r>
    </w:p>
    <w:p w:rsidR="00EC4929" w:rsidRDefault="001B2B69">
      <w:pPr>
        <w:pStyle w:val="a3"/>
        <w:spacing w:line="274" w:lineRule="exact"/>
        <w:ind w:left="1200"/>
        <w:jc w:val="left"/>
      </w:pPr>
      <w:r>
        <w:rPr>
          <w:spacing w:val="-2"/>
        </w:rPr>
        <w:t>Глагол.</w:t>
      </w:r>
    </w:p>
    <w:p w:rsidR="00EC4929" w:rsidRDefault="001B2B69">
      <w:pPr>
        <w:pStyle w:val="a3"/>
        <w:spacing w:before="2"/>
        <w:ind w:firstLine="758"/>
        <w:jc w:val="left"/>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EC4929" w:rsidRDefault="001B2B69">
      <w:pPr>
        <w:pStyle w:val="a3"/>
        <w:spacing w:before="1" w:line="275" w:lineRule="exact"/>
        <w:ind w:left="1200"/>
        <w:jc w:val="left"/>
      </w:pPr>
      <w:r>
        <w:t>Различать</w:t>
      </w:r>
      <w:r>
        <w:rPr>
          <w:spacing w:val="-6"/>
        </w:rPr>
        <w:t xml:space="preserve"> </w:t>
      </w:r>
      <w:r>
        <w:t>глаголы</w:t>
      </w:r>
      <w:r>
        <w:rPr>
          <w:spacing w:val="-4"/>
        </w:rPr>
        <w:t xml:space="preserve"> </w:t>
      </w:r>
      <w:r>
        <w:t>совершенного</w:t>
      </w:r>
      <w:r>
        <w:rPr>
          <w:spacing w:val="-1"/>
        </w:rPr>
        <w:t xml:space="preserve"> </w:t>
      </w:r>
      <w:r>
        <w:t>и</w:t>
      </w:r>
      <w:r>
        <w:rPr>
          <w:spacing w:val="-4"/>
        </w:rPr>
        <w:t xml:space="preserve"> </w:t>
      </w:r>
      <w:r>
        <w:t>несовершенного</w:t>
      </w:r>
      <w:r>
        <w:rPr>
          <w:spacing w:val="-1"/>
        </w:rPr>
        <w:t xml:space="preserve"> </w:t>
      </w:r>
      <w:r>
        <w:t>вида,</w:t>
      </w:r>
      <w:r>
        <w:rPr>
          <w:spacing w:val="-4"/>
        </w:rPr>
        <w:t xml:space="preserve"> </w:t>
      </w:r>
      <w:r>
        <w:t>возвратные</w:t>
      </w:r>
      <w:r>
        <w:rPr>
          <w:spacing w:val="-7"/>
        </w:rPr>
        <w:t xml:space="preserve"> </w:t>
      </w:r>
      <w:r>
        <w:t>и</w:t>
      </w:r>
      <w:r>
        <w:rPr>
          <w:spacing w:val="1"/>
        </w:rPr>
        <w:t xml:space="preserve"> </w:t>
      </w:r>
      <w:r>
        <w:rPr>
          <w:spacing w:val="-2"/>
        </w:rPr>
        <w:t>невозвратные.</w:t>
      </w:r>
    </w:p>
    <w:p w:rsidR="00EC4929" w:rsidRDefault="001B2B69">
      <w:pPr>
        <w:pStyle w:val="a3"/>
        <w:spacing w:line="242" w:lineRule="auto"/>
        <w:ind w:firstLine="758"/>
        <w:jc w:val="left"/>
      </w:pPr>
      <w:r>
        <w:t>Называть грамматические свойства</w:t>
      </w:r>
      <w:r>
        <w:rPr>
          <w:spacing w:val="-1"/>
        </w:rPr>
        <w:t xml:space="preserve"> </w:t>
      </w:r>
      <w:r>
        <w:t>инфинитива (неопределённой формы) глагола, выделять его основу, выделять основу настоящего (будущего простого) времени глагола.</w:t>
      </w:r>
    </w:p>
    <w:p w:rsidR="00EC4929" w:rsidRDefault="001B2B69">
      <w:pPr>
        <w:pStyle w:val="a3"/>
        <w:spacing w:line="271" w:lineRule="exact"/>
        <w:ind w:left="1200"/>
        <w:jc w:val="left"/>
      </w:pPr>
      <w:r>
        <w:t>Определять</w:t>
      </w:r>
      <w:r>
        <w:rPr>
          <w:spacing w:val="-5"/>
        </w:rPr>
        <w:t xml:space="preserve"> </w:t>
      </w:r>
      <w:r>
        <w:t>спряжение</w:t>
      </w:r>
      <w:r>
        <w:rPr>
          <w:spacing w:val="-7"/>
        </w:rPr>
        <w:t xml:space="preserve"> </w:t>
      </w:r>
      <w:r>
        <w:t>глагола,</w:t>
      </w:r>
      <w:r>
        <w:rPr>
          <w:spacing w:val="-1"/>
        </w:rPr>
        <w:t xml:space="preserve"> </w:t>
      </w:r>
      <w:r>
        <w:t>спрягать</w:t>
      </w:r>
      <w:r>
        <w:rPr>
          <w:spacing w:val="-4"/>
        </w:rPr>
        <w:t xml:space="preserve"> </w:t>
      </w:r>
      <w:r>
        <w:rPr>
          <w:spacing w:val="-2"/>
        </w:rPr>
        <w:t>глаголы.</w:t>
      </w:r>
    </w:p>
    <w:p w:rsidR="00EC4929" w:rsidRDefault="001B2B69">
      <w:pPr>
        <w:pStyle w:val="a3"/>
        <w:spacing w:before="1" w:line="275" w:lineRule="exact"/>
        <w:ind w:left="1200"/>
        <w:jc w:val="left"/>
      </w:pPr>
      <w:r>
        <w:t>Проводить</w:t>
      </w:r>
      <w:r>
        <w:rPr>
          <w:spacing w:val="-7"/>
        </w:rPr>
        <w:t xml:space="preserve"> </w:t>
      </w:r>
      <w:r>
        <w:t>частичный</w:t>
      </w:r>
      <w:r>
        <w:rPr>
          <w:spacing w:val="-2"/>
        </w:rPr>
        <w:t xml:space="preserve"> </w:t>
      </w:r>
      <w:r>
        <w:t>морфологический</w:t>
      </w:r>
      <w:r>
        <w:rPr>
          <w:spacing w:val="-1"/>
        </w:rPr>
        <w:t xml:space="preserve"> </w:t>
      </w:r>
      <w:r>
        <w:t>анализ</w:t>
      </w:r>
      <w:r>
        <w:rPr>
          <w:spacing w:val="-1"/>
        </w:rPr>
        <w:t xml:space="preserve"> </w:t>
      </w:r>
      <w:r>
        <w:t>глаголов</w:t>
      </w:r>
      <w:r>
        <w:rPr>
          <w:spacing w:val="-5"/>
        </w:rPr>
        <w:t xml:space="preserve"> </w:t>
      </w:r>
      <w:r>
        <w:t>(в</w:t>
      </w:r>
      <w:r>
        <w:rPr>
          <w:spacing w:val="2"/>
        </w:rPr>
        <w:t xml:space="preserve"> </w:t>
      </w:r>
      <w:r>
        <w:t>рамках</w:t>
      </w:r>
      <w:r>
        <w:rPr>
          <w:spacing w:val="-6"/>
        </w:rPr>
        <w:t xml:space="preserve"> </w:t>
      </w:r>
      <w:r>
        <w:rPr>
          <w:spacing w:val="-2"/>
        </w:rPr>
        <w:t>изученного).</w:t>
      </w:r>
    </w:p>
    <w:p w:rsidR="00EC4929" w:rsidRDefault="001B2B69">
      <w:pPr>
        <w:pStyle w:val="a3"/>
        <w:spacing w:line="242" w:lineRule="auto"/>
        <w:ind w:right="140" w:firstLine="758"/>
      </w:pPr>
      <w:r>
        <w:t>Соблюдать нормы словоизменения глаголов, постановки ударения в глагольных формах (в рамках изученного).</w:t>
      </w:r>
    </w:p>
    <w:p w:rsidR="00EC4929" w:rsidRDefault="001B2B69">
      <w:pPr>
        <w:pStyle w:val="a3"/>
        <w:ind w:right="126" w:firstLine="758"/>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EC4929" w:rsidRDefault="001B2B69">
      <w:pPr>
        <w:pStyle w:val="a3"/>
        <w:tabs>
          <w:tab w:val="left" w:leader="hyphen" w:pos="4667"/>
        </w:tabs>
        <w:spacing w:line="275" w:lineRule="exact"/>
      </w:pPr>
      <w:r>
        <w:t>суффиксов</w:t>
      </w:r>
      <w:r>
        <w:rPr>
          <w:spacing w:val="9"/>
        </w:rPr>
        <w:t xml:space="preserve"> </w:t>
      </w:r>
      <w:r>
        <w:t>-ова----------</w:t>
      </w:r>
      <w:r>
        <w:rPr>
          <w:spacing w:val="-23"/>
        </w:rPr>
        <w:t xml:space="preserve"> </w:t>
      </w:r>
      <w:r>
        <w:t>ева-,</w:t>
      </w:r>
      <w:r>
        <w:rPr>
          <w:spacing w:val="4"/>
        </w:rPr>
        <w:t xml:space="preserve"> </w:t>
      </w:r>
      <w:r>
        <w:t>-</w:t>
      </w:r>
      <w:r>
        <w:rPr>
          <w:spacing w:val="-5"/>
        </w:rPr>
        <w:t>ыва</w:t>
      </w:r>
      <w:r>
        <w:tab/>
        <w:t>ива-,</w:t>
      </w:r>
      <w:r>
        <w:rPr>
          <w:spacing w:val="-5"/>
        </w:rPr>
        <w:t xml:space="preserve"> </w:t>
      </w:r>
      <w:r>
        <w:t>личных</w:t>
      </w:r>
      <w:r>
        <w:rPr>
          <w:spacing w:val="-4"/>
        </w:rPr>
        <w:t xml:space="preserve"> </w:t>
      </w:r>
      <w:r>
        <w:t>окончаний</w:t>
      </w:r>
      <w:r>
        <w:rPr>
          <w:spacing w:val="-3"/>
        </w:rPr>
        <w:t xml:space="preserve"> </w:t>
      </w:r>
      <w:r>
        <w:t>глагола,</w:t>
      </w:r>
      <w:r>
        <w:rPr>
          <w:spacing w:val="-2"/>
        </w:rPr>
        <w:t xml:space="preserve"> </w:t>
      </w:r>
      <w:r>
        <w:t>гласной</w:t>
      </w:r>
      <w:r>
        <w:rPr>
          <w:spacing w:val="-3"/>
        </w:rPr>
        <w:t xml:space="preserve"> </w:t>
      </w:r>
      <w:r>
        <w:rPr>
          <w:spacing w:val="-2"/>
        </w:rPr>
        <w:t>перед</w:t>
      </w:r>
    </w:p>
    <w:p w:rsidR="00EC4929" w:rsidRDefault="001B2B69">
      <w:pPr>
        <w:pStyle w:val="a3"/>
        <w:spacing w:line="242" w:lineRule="auto"/>
        <w:ind w:right="132"/>
      </w:pPr>
      <w:r>
        <w:t xml:space="preserve">суффиксом -л- в формах прошедшего времени глагола, слитного и раздельного написания не с </w:t>
      </w:r>
      <w:r>
        <w:rPr>
          <w:spacing w:val="-2"/>
        </w:rPr>
        <w:t>глаголами.</w:t>
      </w:r>
    </w:p>
    <w:p w:rsidR="00EC4929" w:rsidRDefault="001B2B69">
      <w:pPr>
        <w:pStyle w:val="a3"/>
        <w:spacing w:line="271" w:lineRule="exact"/>
        <w:ind w:left="1200"/>
      </w:pPr>
      <w:r>
        <w:t>Синтаксис.</w:t>
      </w:r>
      <w:r>
        <w:rPr>
          <w:spacing w:val="-4"/>
        </w:rPr>
        <w:t xml:space="preserve"> </w:t>
      </w:r>
      <w:r>
        <w:t>Культура</w:t>
      </w:r>
      <w:r>
        <w:rPr>
          <w:spacing w:val="-5"/>
        </w:rPr>
        <w:t xml:space="preserve"> </w:t>
      </w:r>
      <w:r>
        <w:t>речи.</w:t>
      </w:r>
      <w:r>
        <w:rPr>
          <w:spacing w:val="-3"/>
        </w:rPr>
        <w:t xml:space="preserve"> </w:t>
      </w:r>
      <w:r>
        <w:rPr>
          <w:spacing w:val="-2"/>
        </w:rPr>
        <w:t>Пунктуация.</w:t>
      </w:r>
    </w:p>
    <w:p w:rsidR="00EC4929" w:rsidRDefault="001B2B69">
      <w:pPr>
        <w:pStyle w:val="a3"/>
        <w:tabs>
          <w:tab w:val="left" w:pos="2860"/>
          <w:tab w:val="left" w:pos="4058"/>
          <w:tab w:val="left" w:pos="5488"/>
          <w:tab w:val="left" w:pos="7474"/>
          <w:tab w:val="left" w:pos="7896"/>
          <w:tab w:val="left" w:pos="9689"/>
        </w:tabs>
        <w:ind w:right="128" w:firstLine="758"/>
        <w:jc w:val="right"/>
      </w:pPr>
      <w:r>
        <w:rPr>
          <w:spacing w:val="-2"/>
        </w:rPr>
        <w:t>Распознавать</w:t>
      </w:r>
      <w:r>
        <w:tab/>
      </w:r>
      <w:r>
        <w:rPr>
          <w:spacing w:val="-2"/>
        </w:rPr>
        <w:t>единицы</w:t>
      </w:r>
      <w:r>
        <w:tab/>
      </w:r>
      <w:r>
        <w:rPr>
          <w:spacing w:val="-2"/>
        </w:rPr>
        <w:t>синтаксиса</w:t>
      </w:r>
      <w:r>
        <w:tab/>
      </w:r>
      <w:r>
        <w:rPr>
          <w:spacing w:val="-2"/>
        </w:rPr>
        <w:t>(словосочетание</w:t>
      </w:r>
      <w:r>
        <w:tab/>
      </w:r>
      <w:r>
        <w:rPr>
          <w:spacing w:val="-10"/>
        </w:rPr>
        <w:t>и</w:t>
      </w:r>
      <w:r>
        <w:tab/>
      </w:r>
      <w:r>
        <w:rPr>
          <w:spacing w:val="-2"/>
        </w:rPr>
        <w:t>предложение);</w:t>
      </w:r>
      <w:r>
        <w:tab/>
      </w:r>
      <w:r>
        <w:rPr>
          <w:spacing w:val="-2"/>
        </w:rPr>
        <w:t xml:space="preserve">проводить </w:t>
      </w:r>
      <w:r>
        <w:t>синтаксический</w:t>
      </w:r>
      <w:r>
        <w:rPr>
          <w:spacing w:val="-7"/>
        </w:rPr>
        <w:t xml:space="preserve"> </w:t>
      </w:r>
      <w:r>
        <w:t>анализ</w:t>
      </w:r>
      <w:r>
        <w:rPr>
          <w:spacing w:val="-7"/>
        </w:rPr>
        <w:t xml:space="preserve"> </w:t>
      </w:r>
      <w:r>
        <w:t>словосочетаний</w:t>
      </w:r>
      <w:r>
        <w:rPr>
          <w:spacing w:val="-7"/>
        </w:rPr>
        <w:t xml:space="preserve"> </w:t>
      </w:r>
      <w:r>
        <w:t>и</w:t>
      </w:r>
      <w:r>
        <w:rPr>
          <w:spacing w:val="-12"/>
        </w:rPr>
        <w:t xml:space="preserve"> </w:t>
      </w:r>
      <w:r>
        <w:t>простых</w:t>
      </w:r>
      <w:r>
        <w:rPr>
          <w:spacing w:val="-13"/>
        </w:rPr>
        <w:t xml:space="preserve"> </w:t>
      </w:r>
      <w:r>
        <w:t>предложений,</w:t>
      </w:r>
      <w:r>
        <w:rPr>
          <w:spacing w:val="-6"/>
        </w:rPr>
        <w:t xml:space="preserve"> </w:t>
      </w:r>
      <w:r>
        <w:t>проводить</w:t>
      </w:r>
      <w:r>
        <w:rPr>
          <w:spacing w:val="-6"/>
        </w:rPr>
        <w:t xml:space="preserve"> </w:t>
      </w:r>
      <w:r>
        <w:t>пунктуационный</w:t>
      </w:r>
      <w:r>
        <w:rPr>
          <w:spacing w:val="-7"/>
        </w:rPr>
        <w:t xml:space="preserve"> </w:t>
      </w:r>
      <w:r>
        <w:t>анализ простых</w:t>
      </w:r>
      <w:r>
        <w:rPr>
          <w:spacing w:val="40"/>
        </w:rPr>
        <w:t xml:space="preserve"> </w:t>
      </w:r>
      <w:r>
        <w:t>осложнённых</w:t>
      </w:r>
      <w:r>
        <w:rPr>
          <w:spacing w:val="40"/>
        </w:rPr>
        <w:t xml:space="preserve"> </w:t>
      </w:r>
      <w:r>
        <w:t>и</w:t>
      </w:r>
      <w:r>
        <w:rPr>
          <w:spacing w:val="76"/>
        </w:rPr>
        <w:t xml:space="preserve"> </w:t>
      </w:r>
      <w:r>
        <w:t>сложных</w:t>
      </w:r>
      <w:r>
        <w:rPr>
          <w:spacing w:val="40"/>
        </w:rPr>
        <w:t xml:space="preserve"> </w:t>
      </w:r>
      <w:r>
        <w:t>предложений</w:t>
      </w:r>
      <w:r>
        <w:rPr>
          <w:spacing w:val="76"/>
        </w:rPr>
        <w:t xml:space="preserve"> </w:t>
      </w:r>
      <w:r>
        <w:t>(в</w:t>
      </w:r>
      <w:r>
        <w:rPr>
          <w:spacing w:val="77"/>
        </w:rPr>
        <w:t xml:space="preserve"> </w:t>
      </w:r>
      <w:r>
        <w:t>рамках</w:t>
      </w:r>
      <w:r>
        <w:rPr>
          <w:spacing w:val="40"/>
        </w:rPr>
        <w:t xml:space="preserve"> </w:t>
      </w:r>
      <w:r>
        <w:t>изученного),</w:t>
      </w:r>
      <w:r>
        <w:rPr>
          <w:spacing w:val="73"/>
        </w:rPr>
        <w:t xml:space="preserve"> </w:t>
      </w:r>
      <w:r>
        <w:t>применять</w:t>
      </w:r>
      <w:r>
        <w:rPr>
          <w:spacing w:val="76"/>
        </w:rPr>
        <w:t xml:space="preserve"> </w:t>
      </w:r>
      <w:r>
        <w:t>знания</w:t>
      </w:r>
      <w:r>
        <w:rPr>
          <w:spacing w:val="75"/>
        </w:rPr>
        <w:t xml:space="preserve"> </w:t>
      </w:r>
      <w:r>
        <w:t>по синтаксису</w:t>
      </w:r>
      <w:r>
        <w:rPr>
          <w:spacing w:val="-17"/>
        </w:rPr>
        <w:t xml:space="preserve"> </w:t>
      </w:r>
      <w:r>
        <w:t>и</w:t>
      </w:r>
      <w:r>
        <w:rPr>
          <w:spacing w:val="-13"/>
        </w:rPr>
        <w:t xml:space="preserve"> </w:t>
      </w:r>
      <w:r>
        <w:t>пунктуации</w:t>
      </w:r>
      <w:r>
        <w:rPr>
          <w:spacing w:val="-10"/>
        </w:rPr>
        <w:t xml:space="preserve"> </w:t>
      </w:r>
      <w:r>
        <w:t>при</w:t>
      </w:r>
      <w:r>
        <w:rPr>
          <w:spacing w:val="-15"/>
        </w:rPr>
        <w:t xml:space="preserve"> </w:t>
      </w:r>
      <w:r>
        <w:t>выполнении</w:t>
      </w:r>
      <w:r>
        <w:rPr>
          <w:spacing w:val="-14"/>
        </w:rPr>
        <w:t xml:space="preserve"> </w:t>
      </w:r>
      <w:r>
        <w:t>языкового</w:t>
      </w:r>
      <w:r>
        <w:rPr>
          <w:spacing w:val="-7"/>
        </w:rPr>
        <w:t xml:space="preserve"> </w:t>
      </w:r>
      <w:r>
        <w:t>анализа</w:t>
      </w:r>
      <w:r>
        <w:rPr>
          <w:spacing w:val="-12"/>
        </w:rPr>
        <w:t xml:space="preserve"> </w:t>
      </w:r>
      <w:r>
        <w:t>различных</w:t>
      </w:r>
      <w:r>
        <w:rPr>
          <w:spacing w:val="-15"/>
        </w:rPr>
        <w:t xml:space="preserve"> </w:t>
      </w:r>
      <w:r>
        <w:t>видов</w:t>
      </w:r>
      <w:r>
        <w:rPr>
          <w:spacing w:val="-14"/>
        </w:rPr>
        <w:t xml:space="preserve"> </w:t>
      </w:r>
      <w:r>
        <w:t>и</w:t>
      </w:r>
      <w:r>
        <w:rPr>
          <w:spacing w:val="-15"/>
        </w:rPr>
        <w:t xml:space="preserve"> </w:t>
      </w:r>
      <w:r>
        <w:t>в</w:t>
      </w:r>
      <w:r>
        <w:rPr>
          <w:spacing w:val="-9"/>
        </w:rPr>
        <w:t xml:space="preserve"> </w:t>
      </w:r>
      <w:r>
        <w:t>речевой</w:t>
      </w:r>
      <w:r>
        <w:rPr>
          <w:spacing w:val="-14"/>
        </w:rPr>
        <w:t xml:space="preserve"> </w:t>
      </w:r>
      <w:r>
        <w:t>практике. Распознавать</w:t>
      </w:r>
      <w:r>
        <w:rPr>
          <w:spacing w:val="40"/>
        </w:rPr>
        <w:t xml:space="preserve"> </w:t>
      </w:r>
      <w:r>
        <w:t>словосочетания</w:t>
      </w:r>
      <w:r>
        <w:rPr>
          <w:spacing w:val="40"/>
        </w:rPr>
        <w:t xml:space="preserve"> </w:t>
      </w:r>
      <w:r>
        <w:t>по</w:t>
      </w:r>
      <w:r>
        <w:rPr>
          <w:spacing w:val="40"/>
        </w:rPr>
        <w:t xml:space="preserve"> </w:t>
      </w:r>
      <w:r>
        <w:t>морфологическим</w:t>
      </w:r>
      <w:r>
        <w:rPr>
          <w:spacing w:val="40"/>
        </w:rPr>
        <w:t xml:space="preserve"> </w:t>
      </w:r>
      <w:r>
        <w:t>свойствам</w:t>
      </w:r>
      <w:r>
        <w:rPr>
          <w:spacing w:val="40"/>
        </w:rPr>
        <w:t xml:space="preserve"> </w:t>
      </w:r>
      <w:r>
        <w:t>главного</w:t>
      </w:r>
      <w:r>
        <w:rPr>
          <w:spacing w:val="40"/>
        </w:rPr>
        <w:t xml:space="preserve"> </w:t>
      </w:r>
      <w:r>
        <w:t>слова</w:t>
      </w:r>
      <w:r>
        <w:rPr>
          <w:spacing w:val="40"/>
        </w:rPr>
        <w:t xml:space="preserve"> </w:t>
      </w:r>
      <w:r>
        <w:t>(именные, глагольные,</w:t>
      </w:r>
      <w:r>
        <w:rPr>
          <w:spacing w:val="-5"/>
        </w:rPr>
        <w:t xml:space="preserve"> </w:t>
      </w:r>
      <w:r>
        <w:t>наречные),</w:t>
      </w:r>
      <w:r>
        <w:rPr>
          <w:spacing w:val="-5"/>
        </w:rPr>
        <w:t xml:space="preserve"> </w:t>
      </w:r>
      <w:r>
        <w:t>простые</w:t>
      </w:r>
      <w:r>
        <w:rPr>
          <w:spacing w:val="-8"/>
        </w:rPr>
        <w:t xml:space="preserve"> </w:t>
      </w:r>
      <w:r>
        <w:t>неосложнённые</w:t>
      </w:r>
      <w:r>
        <w:rPr>
          <w:spacing w:val="-3"/>
        </w:rPr>
        <w:t xml:space="preserve"> </w:t>
      </w:r>
      <w:r>
        <w:t>предложения;</w:t>
      </w:r>
      <w:r>
        <w:rPr>
          <w:spacing w:val="-7"/>
        </w:rPr>
        <w:t xml:space="preserve"> </w:t>
      </w:r>
      <w:r>
        <w:t>простые</w:t>
      </w:r>
      <w:r>
        <w:rPr>
          <w:spacing w:val="-3"/>
        </w:rPr>
        <w:t xml:space="preserve"> </w:t>
      </w:r>
      <w:r>
        <w:t>предложения,</w:t>
      </w:r>
      <w:r>
        <w:rPr>
          <w:spacing w:val="-5"/>
        </w:rPr>
        <w:t xml:space="preserve"> </w:t>
      </w:r>
      <w:r>
        <w:t>осложнённые однородными</w:t>
      </w:r>
      <w:r>
        <w:rPr>
          <w:spacing w:val="40"/>
        </w:rPr>
        <w:t xml:space="preserve"> </w:t>
      </w:r>
      <w:r>
        <w:t>членами,</w:t>
      </w:r>
      <w:r>
        <w:rPr>
          <w:spacing w:val="40"/>
        </w:rPr>
        <w:t xml:space="preserve"> </w:t>
      </w:r>
      <w:r>
        <w:t>включая</w:t>
      </w:r>
      <w:r>
        <w:rPr>
          <w:spacing w:val="40"/>
        </w:rPr>
        <w:t xml:space="preserve"> </w:t>
      </w:r>
      <w:r>
        <w:t>предложения</w:t>
      </w:r>
      <w:r>
        <w:rPr>
          <w:spacing w:val="40"/>
        </w:rPr>
        <w:t xml:space="preserve"> </w:t>
      </w:r>
      <w:r>
        <w:t>с</w:t>
      </w:r>
      <w:r>
        <w:rPr>
          <w:spacing w:val="40"/>
        </w:rPr>
        <w:t xml:space="preserve"> </w:t>
      </w:r>
      <w:r>
        <w:t>обобщающим</w:t>
      </w:r>
      <w:r>
        <w:rPr>
          <w:spacing w:val="40"/>
        </w:rPr>
        <w:t xml:space="preserve"> </w:t>
      </w:r>
      <w:r>
        <w:t>словом</w:t>
      </w:r>
      <w:r>
        <w:rPr>
          <w:spacing w:val="40"/>
        </w:rPr>
        <w:t xml:space="preserve"> </w:t>
      </w:r>
      <w:r>
        <w:t>при</w:t>
      </w:r>
      <w:r>
        <w:rPr>
          <w:spacing w:val="40"/>
        </w:rPr>
        <w:t xml:space="preserve"> </w:t>
      </w:r>
      <w:r>
        <w:t>однородных</w:t>
      </w:r>
      <w:r>
        <w:rPr>
          <w:spacing w:val="40"/>
        </w:rPr>
        <w:t xml:space="preserve"> </w:t>
      </w:r>
      <w:r>
        <w:t>членах, обращением,</w:t>
      </w:r>
      <w:r>
        <w:rPr>
          <w:spacing w:val="-15"/>
        </w:rPr>
        <w:t xml:space="preserve"> </w:t>
      </w:r>
      <w:r>
        <w:t>распознавать</w:t>
      </w:r>
      <w:r>
        <w:rPr>
          <w:spacing w:val="-12"/>
        </w:rPr>
        <w:t xml:space="preserve"> </w:t>
      </w:r>
      <w:r>
        <w:t>предложения</w:t>
      </w:r>
      <w:r>
        <w:rPr>
          <w:spacing w:val="-14"/>
        </w:rPr>
        <w:t xml:space="preserve"> </w:t>
      </w:r>
      <w:r>
        <w:t>по</w:t>
      </w:r>
      <w:r>
        <w:rPr>
          <w:spacing w:val="-14"/>
        </w:rPr>
        <w:t xml:space="preserve"> </w:t>
      </w:r>
      <w:r>
        <w:t>цели</w:t>
      </w:r>
      <w:r>
        <w:rPr>
          <w:spacing w:val="-13"/>
        </w:rPr>
        <w:t xml:space="preserve"> </w:t>
      </w:r>
      <w:r>
        <w:t>высказывания</w:t>
      </w:r>
      <w:r>
        <w:rPr>
          <w:spacing w:val="-15"/>
        </w:rPr>
        <w:t xml:space="preserve"> </w:t>
      </w:r>
      <w:r>
        <w:t>(повествовательные,</w:t>
      </w:r>
      <w:r>
        <w:rPr>
          <w:spacing w:val="-13"/>
        </w:rPr>
        <w:t xml:space="preserve"> </w:t>
      </w:r>
      <w:r>
        <w:t>побудительные, вопросительные),</w:t>
      </w:r>
      <w:r>
        <w:rPr>
          <w:spacing w:val="74"/>
        </w:rPr>
        <w:t xml:space="preserve"> </w:t>
      </w:r>
      <w:r>
        <w:t>эмоциональной</w:t>
      </w:r>
      <w:r>
        <w:rPr>
          <w:spacing w:val="71"/>
        </w:rPr>
        <w:t xml:space="preserve"> </w:t>
      </w:r>
      <w:r>
        <w:t>окраске</w:t>
      </w:r>
      <w:r>
        <w:rPr>
          <w:spacing w:val="74"/>
        </w:rPr>
        <w:t xml:space="preserve"> </w:t>
      </w:r>
      <w:r>
        <w:t>(восклицательные</w:t>
      </w:r>
      <w:r>
        <w:rPr>
          <w:spacing w:val="74"/>
        </w:rPr>
        <w:t xml:space="preserve"> </w:t>
      </w:r>
      <w:r>
        <w:t>и</w:t>
      </w:r>
      <w:r>
        <w:rPr>
          <w:spacing w:val="75"/>
        </w:rPr>
        <w:t xml:space="preserve"> </w:t>
      </w:r>
      <w:r>
        <w:t>невосклицательные),</w:t>
      </w:r>
      <w:r>
        <w:rPr>
          <w:spacing w:val="77"/>
        </w:rPr>
        <w:t xml:space="preserve"> </w:t>
      </w:r>
      <w:r>
        <w:rPr>
          <w:spacing w:val="-2"/>
        </w:rPr>
        <w:t>количеству</w:t>
      </w:r>
    </w:p>
    <w:p w:rsidR="00EC4929" w:rsidRDefault="00EC4929">
      <w:pPr>
        <w:jc w:val="right"/>
        <w:sectPr w:rsidR="00EC4929">
          <w:pgSz w:w="11900" w:h="16840"/>
          <w:pgMar w:top="840" w:right="280" w:bottom="280" w:left="720" w:header="720" w:footer="720" w:gutter="0"/>
          <w:cols w:space="720"/>
        </w:sectPr>
      </w:pPr>
    </w:p>
    <w:p w:rsidR="00EC4929" w:rsidRDefault="001B2B69">
      <w:pPr>
        <w:pStyle w:val="a3"/>
        <w:tabs>
          <w:tab w:val="left" w:pos="2184"/>
          <w:tab w:val="left" w:pos="5392"/>
          <w:tab w:val="left" w:pos="8667"/>
        </w:tabs>
        <w:spacing w:before="65"/>
        <w:ind w:right="139"/>
        <w:jc w:val="left"/>
      </w:pPr>
      <w:r>
        <w:lastRenderedPageBreak/>
        <w:t>грамматических</w:t>
      </w:r>
      <w:r>
        <w:rPr>
          <w:spacing w:val="-7"/>
        </w:rPr>
        <w:t xml:space="preserve"> </w:t>
      </w:r>
      <w:r>
        <w:t>основ (простые</w:t>
      </w:r>
      <w:r>
        <w:rPr>
          <w:spacing w:val="-3"/>
        </w:rPr>
        <w:t xml:space="preserve"> </w:t>
      </w:r>
      <w:r>
        <w:t>и</w:t>
      </w:r>
      <w:r>
        <w:rPr>
          <w:spacing w:val="-1"/>
        </w:rPr>
        <w:t xml:space="preserve"> </w:t>
      </w:r>
      <w:r>
        <w:t>сложные), наличию второстепенных</w:t>
      </w:r>
      <w:r>
        <w:rPr>
          <w:spacing w:val="-2"/>
        </w:rPr>
        <w:t xml:space="preserve"> </w:t>
      </w:r>
      <w:r>
        <w:t>членов</w:t>
      </w:r>
      <w:r>
        <w:rPr>
          <w:spacing w:val="-5"/>
        </w:rPr>
        <w:t xml:space="preserve"> </w:t>
      </w:r>
      <w:r>
        <w:t>(распространённые</w:t>
      </w:r>
      <w:r>
        <w:rPr>
          <w:spacing w:val="-3"/>
        </w:rPr>
        <w:t xml:space="preserve"> </w:t>
      </w:r>
      <w:r>
        <w:t>и нераспространённые),</w:t>
      </w:r>
      <w:r>
        <w:rPr>
          <w:spacing w:val="40"/>
        </w:rPr>
        <w:t xml:space="preserve"> </w:t>
      </w:r>
      <w:r>
        <w:t>определять</w:t>
      </w:r>
      <w:r>
        <w:rPr>
          <w:spacing w:val="80"/>
        </w:rPr>
        <w:t xml:space="preserve"> </w:t>
      </w:r>
      <w:r>
        <w:t>главные</w:t>
      </w:r>
      <w:r>
        <w:rPr>
          <w:spacing w:val="40"/>
        </w:rPr>
        <w:t xml:space="preserve"> </w:t>
      </w:r>
      <w:r>
        <w:t>(грамматическую</w:t>
      </w:r>
      <w:r>
        <w:rPr>
          <w:spacing w:val="80"/>
        </w:rPr>
        <w:t xml:space="preserve"> </w:t>
      </w:r>
      <w:r>
        <w:t>основу)</w:t>
      </w:r>
      <w:r>
        <w:rPr>
          <w:spacing w:val="80"/>
        </w:rPr>
        <w:t xml:space="preserve"> </w:t>
      </w:r>
      <w:r>
        <w:t>и</w:t>
      </w:r>
      <w:r>
        <w:rPr>
          <w:spacing w:val="80"/>
        </w:rPr>
        <w:t xml:space="preserve"> </w:t>
      </w:r>
      <w:r>
        <w:t>второстепенные</w:t>
      </w:r>
      <w:r>
        <w:rPr>
          <w:spacing w:val="40"/>
        </w:rPr>
        <w:t xml:space="preserve"> </w:t>
      </w:r>
      <w:r>
        <w:t>члены предложения, способы выражения</w:t>
      </w:r>
      <w:r>
        <w:tab/>
        <w:t>подлежащего (именем</w:t>
      </w:r>
      <w:r>
        <w:tab/>
      </w:r>
      <w:r>
        <w:rPr>
          <w:spacing w:val="-2"/>
        </w:rPr>
        <w:t xml:space="preserve">существительным </w:t>
      </w:r>
      <w:r>
        <w:rPr>
          <w:spacing w:val="-4"/>
        </w:rPr>
        <w:t>или</w:t>
      </w:r>
      <w:r>
        <w:tab/>
      </w:r>
      <w:r>
        <w:rPr>
          <w:spacing w:val="-2"/>
        </w:rPr>
        <w:t>местоимением</w:t>
      </w:r>
    </w:p>
    <w:p w:rsidR="00EC4929" w:rsidRDefault="001B2B69">
      <w:pPr>
        <w:pStyle w:val="a3"/>
        <w:ind w:right="135"/>
      </w:pPr>
      <w:r>
        <w:t>в именительном падеже, сочетанием имени существительного в форме именительного падежа с существительным</w:t>
      </w:r>
      <w:r>
        <w:rPr>
          <w:spacing w:val="-12"/>
        </w:rPr>
        <w:t xml:space="preserve"> </w:t>
      </w:r>
      <w:r>
        <w:t>или</w:t>
      </w:r>
      <w:r>
        <w:rPr>
          <w:spacing w:val="-12"/>
        </w:rPr>
        <w:t xml:space="preserve"> </w:t>
      </w:r>
      <w:r>
        <w:t>местоимением</w:t>
      </w:r>
      <w:r>
        <w:rPr>
          <w:spacing w:val="-11"/>
        </w:rPr>
        <w:t xml:space="preserve"> </w:t>
      </w:r>
      <w:r>
        <w:t>в</w:t>
      </w:r>
      <w:r>
        <w:rPr>
          <w:spacing w:val="-11"/>
        </w:rPr>
        <w:t xml:space="preserve"> </w:t>
      </w:r>
      <w:r>
        <w:t>форме</w:t>
      </w:r>
      <w:r>
        <w:rPr>
          <w:spacing w:val="-14"/>
        </w:rPr>
        <w:t xml:space="preserve"> </w:t>
      </w:r>
      <w:r>
        <w:t>творительного</w:t>
      </w:r>
      <w:r>
        <w:rPr>
          <w:spacing w:val="-9"/>
        </w:rPr>
        <w:t xml:space="preserve"> </w:t>
      </w:r>
      <w:r>
        <w:t>падежа</w:t>
      </w:r>
      <w:r>
        <w:rPr>
          <w:spacing w:val="-10"/>
        </w:rPr>
        <w:t xml:space="preserve"> </w:t>
      </w:r>
      <w:r>
        <w:t>с</w:t>
      </w:r>
      <w:r>
        <w:rPr>
          <w:spacing w:val="-14"/>
        </w:rPr>
        <w:t xml:space="preserve"> </w:t>
      </w:r>
      <w:r>
        <w:t>предлогом,</w:t>
      </w:r>
      <w:r>
        <w:rPr>
          <w:spacing w:val="-10"/>
        </w:rPr>
        <w:t xml:space="preserve"> </w:t>
      </w:r>
      <w:r>
        <w:t>сочетанием</w:t>
      </w:r>
      <w:r>
        <w:rPr>
          <w:spacing w:val="-15"/>
        </w:rPr>
        <w:t xml:space="preserve"> </w:t>
      </w:r>
      <w:r>
        <w:t>имени числительного</w:t>
      </w:r>
      <w:r>
        <w:rPr>
          <w:spacing w:val="-3"/>
        </w:rPr>
        <w:t xml:space="preserve"> </w:t>
      </w:r>
      <w:r>
        <w:t>в форме</w:t>
      </w:r>
      <w:r>
        <w:rPr>
          <w:spacing w:val="-4"/>
        </w:rPr>
        <w:t xml:space="preserve"> </w:t>
      </w:r>
      <w:r>
        <w:t>именительного падежа</w:t>
      </w:r>
      <w:r>
        <w:rPr>
          <w:spacing w:val="-8"/>
        </w:rPr>
        <w:t xml:space="preserve"> </w:t>
      </w:r>
      <w:r>
        <w:t>с существительным</w:t>
      </w:r>
      <w:r>
        <w:rPr>
          <w:spacing w:val="-2"/>
        </w:rPr>
        <w:t xml:space="preserve"> </w:t>
      </w:r>
      <w:r>
        <w:t>в</w:t>
      </w:r>
      <w:r>
        <w:rPr>
          <w:spacing w:val="-1"/>
        </w:rPr>
        <w:t xml:space="preserve"> </w:t>
      </w:r>
      <w:r>
        <w:t>форме</w:t>
      </w:r>
      <w:r>
        <w:rPr>
          <w:spacing w:val="-4"/>
        </w:rPr>
        <w:t xml:space="preserve"> </w:t>
      </w:r>
      <w:r>
        <w:t>родительного</w:t>
      </w:r>
      <w:r>
        <w:rPr>
          <w:spacing w:val="-3"/>
        </w:rPr>
        <w:t xml:space="preserve"> </w:t>
      </w:r>
      <w:r>
        <w:t>падежа)</w:t>
      </w:r>
      <w:r>
        <w:rPr>
          <w:spacing w:val="-2"/>
        </w:rPr>
        <w:t xml:space="preserve"> </w:t>
      </w:r>
      <w:r>
        <w:t>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EC4929" w:rsidRDefault="001B2B69">
      <w:pPr>
        <w:pStyle w:val="a3"/>
        <w:spacing w:before="3"/>
        <w:ind w:right="135" w:firstLine="758"/>
      </w:pPr>
      <w:r>
        <w:t>Соблюдать при письме</w:t>
      </w:r>
      <w:r>
        <w:rPr>
          <w:spacing w:val="-3"/>
        </w:rPr>
        <w:t xml:space="preserve"> </w:t>
      </w:r>
      <w:r>
        <w:t>пунктуационные</w:t>
      </w:r>
      <w:r>
        <w:rPr>
          <w:spacing w:val="-3"/>
        </w:rPr>
        <w:t xml:space="preserve"> </w:t>
      </w:r>
      <w:r>
        <w:t>правила при</w:t>
      </w:r>
      <w:r>
        <w:rPr>
          <w:spacing w:val="-1"/>
        </w:rPr>
        <w:t xml:space="preserve"> </w:t>
      </w:r>
      <w:r>
        <w:t>постановке тире между</w:t>
      </w:r>
      <w:r>
        <w:rPr>
          <w:spacing w:val="-6"/>
        </w:rPr>
        <w:t xml:space="preserve"> </w:t>
      </w:r>
      <w:r>
        <w:t>подлежащим</w:t>
      </w:r>
      <w:r>
        <w:rPr>
          <w:spacing w:val="-1"/>
        </w:rPr>
        <w:t xml:space="preserve"> </w:t>
      </w:r>
      <w:r>
        <w:t>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EC4929" w:rsidRDefault="001B2B69">
      <w:pPr>
        <w:pStyle w:val="a3"/>
        <w:spacing w:before="1" w:line="275" w:lineRule="exact"/>
        <w:ind w:left="1200"/>
      </w:pPr>
      <w:r>
        <w:t>Проводить</w:t>
      </w:r>
      <w:r>
        <w:rPr>
          <w:spacing w:val="-8"/>
        </w:rPr>
        <w:t xml:space="preserve"> </w:t>
      </w:r>
      <w:r>
        <w:t>пунктуационный</w:t>
      </w:r>
      <w:r>
        <w:rPr>
          <w:spacing w:val="-2"/>
        </w:rPr>
        <w:t xml:space="preserve"> </w:t>
      </w:r>
      <w:r>
        <w:t>анализ</w:t>
      </w:r>
      <w:r>
        <w:rPr>
          <w:spacing w:val="-2"/>
        </w:rPr>
        <w:t xml:space="preserve"> </w:t>
      </w:r>
      <w:r>
        <w:t>предложения</w:t>
      </w:r>
      <w:r>
        <w:rPr>
          <w:spacing w:val="-2"/>
        </w:rPr>
        <w:t xml:space="preserve"> </w:t>
      </w:r>
      <w:r>
        <w:t>(в</w:t>
      </w:r>
      <w:r>
        <w:rPr>
          <w:spacing w:val="-2"/>
        </w:rPr>
        <w:t xml:space="preserve"> </w:t>
      </w:r>
      <w:r>
        <w:t>рамках</w:t>
      </w:r>
      <w:r>
        <w:rPr>
          <w:spacing w:val="-7"/>
        </w:rPr>
        <w:t xml:space="preserve"> </w:t>
      </w:r>
      <w:r>
        <w:rPr>
          <w:spacing w:val="-2"/>
        </w:rPr>
        <w:t>изученного).</w:t>
      </w:r>
    </w:p>
    <w:p w:rsidR="00EC4929" w:rsidRDefault="001B2B69">
      <w:pPr>
        <w:pStyle w:val="a3"/>
        <w:spacing w:line="242" w:lineRule="auto"/>
        <w:ind w:right="142" w:firstLine="758"/>
      </w:pPr>
      <w:r>
        <w:t>К концу обучения в 6 классе обучающийся получит следующие предметные результаты по отдельным темам программы по русскому языку:</w:t>
      </w:r>
    </w:p>
    <w:p w:rsidR="00EC4929" w:rsidRDefault="001B2B69">
      <w:pPr>
        <w:pStyle w:val="a3"/>
        <w:spacing w:line="271" w:lineRule="exact"/>
        <w:ind w:left="1200"/>
      </w:pPr>
      <w:r>
        <w:t>Общие</w:t>
      </w:r>
      <w:r>
        <w:rPr>
          <w:spacing w:val="-2"/>
        </w:rPr>
        <w:t xml:space="preserve"> </w:t>
      </w:r>
      <w:r>
        <w:t>сведения</w:t>
      </w:r>
      <w:r>
        <w:rPr>
          <w:spacing w:val="-5"/>
        </w:rPr>
        <w:t xml:space="preserve"> </w:t>
      </w:r>
      <w:r>
        <w:t>о</w:t>
      </w:r>
      <w:r>
        <w:rPr>
          <w:spacing w:val="4"/>
        </w:rPr>
        <w:t xml:space="preserve"> </w:t>
      </w:r>
      <w:r>
        <w:rPr>
          <w:spacing w:val="-2"/>
        </w:rPr>
        <w:t>языке.</w:t>
      </w:r>
    </w:p>
    <w:p w:rsidR="00EC4929" w:rsidRDefault="001B2B69">
      <w:pPr>
        <w:pStyle w:val="a3"/>
        <w:spacing w:before="1"/>
        <w:ind w:right="128" w:firstLine="758"/>
      </w:pPr>
      <w:r>
        <w:t>Характеризовать функции русского языка как государственного языка Российской Федерации</w:t>
      </w:r>
      <w:r>
        <w:rPr>
          <w:spacing w:val="-2"/>
        </w:rPr>
        <w:t xml:space="preserve"> </w:t>
      </w:r>
      <w:r>
        <w:t>и</w:t>
      </w:r>
      <w:r>
        <w:rPr>
          <w:spacing w:val="-7"/>
        </w:rPr>
        <w:t xml:space="preserve"> </w:t>
      </w:r>
      <w:r>
        <w:t>языка</w:t>
      </w:r>
      <w:r>
        <w:rPr>
          <w:spacing w:val="-9"/>
        </w:rPr>
        <w:t xml:space="preserve"> </w:t>
      </w:r>
      <w:r>
        <w:t>межнационального</w:t>
      </w:r>
      <w:r>
        <w:rPr>
          <w:spacing w:val="-3"/>
        </w:rPr>
        <w:t xml:space="preserve"> </w:t>
      </w:r>
      <w:r>
        <w:t>общения,</w:t>
      </w:r>
      <w:r>
        <w:rPr>
          <w:spacing w:val="-1"/>
        </w:rPr>
        <w:t xml:space="preserve"> </w:t>
      </w:r>
      <w:r>
        <w:t>приводить</w:t>
      </w:r>
      <w:r>
        <w:rPr>
          <w:spacing w:val="-6"/>
        </w:rPr>
        <w:t xml:space="preserve"> </w:t>
      </w:r>
      <w:r>
        <w:t>примеры</w:t>
      </w:r>
      <w:r>
        <w:rPr>
          <w:spacing w:val="-2"/>
        </w:rPr>
        <w:t xml:space="preserve"> </w:t>
      </w:r>
      <w:r>
        <w:t>использования</w:t>
      </w:r>
      <w:r>
        <w:rPr>
          <w:spacing w:val="-3"/>
        </w:rPr>
        <w:t xml:space="preserve"> </w:t>
      </w:r>
      <w:r>
        <w:t>русского</w:t>
      </w:r>
      <w:r>
        <w:rPr>
          <w:spacing w:val="-8"/>
        </w:rPr>
        <w:t xml:space="preserve"> </w:t>
      </w:r>
      <w:r>
        <w:t>языка как государственного языка Российской Федерации и как языка межнационального общения (в рамках изученного).</w:t>
      </w:r>
    </w:p>
    <w:p w:rsidR="00EC4929" w:rsidRDefault="001B2B69">
      <w:pPr>
        <w:pStyle w:val="a3"/>
        <w:ind w:left="1200" w:right="4205"/>
      </w:pPr>
      <w:r>
        <w:t>Иметь</w:t>
      </w:r>
      <w:r>
        <w:rPr>
          <w:spacing w:val="-5"/>
        </w:rPr>
        <w:t xml:space="preserve"> </w:t>
      </w:r>
      <w:r>
        <w:t>представление</w:t>
      </w:r>
      <w:r>
        <w:rPr>
          <w:spacing w:val="-11"/>
        </w:rPr>
        <w:t xml:space="preserve"> </w:t>
      </w:r>
      <w:r>
        <w:t>о</w:t>
      </w:r>
      <w:r>
        <w:rPr>
          <w:spacing w:val="-6"/>
        </w:rPr>
        <w:t xml:space="preserve"> </w:t>
      </w:r>
      <w:r>
        <w:t>русском</w:t>
      </w:r>
      <w:r>
        <w:rPr>
          <w:spacing w:val="-5"/>
        </w:rPr>
        <w:t xml:space="preserve"> </w:t>
      </w:r>
      <w:r>
        <w:t>литературном</w:t>
      </w:r>
      <w:r>
        <w:rPr>
          <w:spacing w:val="-8"/>
        </w:rPr>
        <w:t xml:space="preserve"> </w:t>
      </w:r>
      <w:r>
        <w:t>языке. Язык и речь.</w:t>
      </w:r>
    </w:p>
    <w:p w:rsidR="00EC4929" w:rsidRDefault="001B2B69">
      <w:pPr>
        <w:pStyle w:val="a3"/>
        <w:ind w:right="125" w:firstLine="758"/>
      </w:pPr>
      <w:r>
        <w:t>Создавать</w:t>
      </w:r>
      <w:r>
        <w:rPr>
          <w:spacing w:val="-9"/>
        </w:rPr>
        <w:t xml:space="preserve"> </w:t>
      </w:r>
      <w:r>
        <w:t>устные</w:t>
      </w:r>
      <w:r>
        <w:rPr>
          <w:spacing w:val="-12"/>
        </w:rPr>
        <w:t xml:space="preserve"> </w:t>
      </w:r>
      <w:r>
        <w:t>монологические</w:t>
      </w:r>
      <w:r>
        <w:rPr>
          <w:spacing w:val="-12"/>
        </w:rPr>
        <w:t xml:space="preserve"> </w:t>
      </w:r>
      <w:r>
        <w:t>высказывания</w:t>
      </w:r>
      <w:r>
        <w:rPr>
          <w:spacing w:val="-11"/>
        </w:rPr>
        <w:t xml:space="preserve"> </w:t>
      </w:r>
      <w:r>
        <w:t>объёмом</w:t>
      </w:r>
      <w:r>
        <w:rPr>
          <w:spacing w:val="-9"/>
        </w:rPr>
        <w:t xml:space="preserve"> </w:t>
      </w:r>
      <w:r>
        <w:t>не</w:t>
      </w:r>
      <w:r>
        <w:rPr>
          <w:spacing w:val="-12"/>
        </w:rPr>
        <w:t xml:space="preserve"> </w:t>
      </w:r>
      <w:r>
        <w:t>менее</w:t>
      </w:r>
      <w:r>
        <w:rPr>
          <w:spacing w:val="-12"/>
        </w:rPr>
        <w:t xml:space="preserve"> </w:t>
      </w:r>
      <w:r>
        <w:t>6</w:t>
      </w:r>
      <w:r>
        <w:rPr>
          <w:spacing w:val="-11"/>
        </w:rPr>
        <w:t xml:space="preserve"> </w:t>
      </w:r>
      <w:r>
        <w:t>предложений</w:t>
      </w:r>
      <w:r>
        <w:rPr>
          <w:spacing w:val="-10"/>
        </w:rPr>
        <w:t xml:space="preserve"> </w:t>
      </w:r>
      <w:r>
        <w:t>на</w:t>
      </w:r>
      <w:r>
        <w:rPr>
          <w:spacing w:val="-15"/>
        </w:rPr>
        <w:t xml:space="preserve"> </w:t>
      </w:r>
      <w:r>
        <w:t>основе жизненных</w:t>
      </w:r>
      <w:r>
        <w:rPr>
          <w:spacing w:val="-13"/>
        </w:rPr>
        <w:t xml:space="preserve"> </w:t>
      </w:r>
      <w:r>
        <w:t>наблюдений,</w:t>
      </w:r>
      <w:r>
        <w:rPr>
          <w:spacing w:val="-7"/>
        </w:rPr>
        <w:t xml:space="preserve"> </w:t>
      </w:r>
      <w:r>
        <w:t>чтения</w:t>
      </w:r>
      <w:r>
        <w:rPr>
          <w:spacing w:val="-13"/>
        </w:rPr>
        <w:t xml:space="preserve"> </w:t>
      </w:r>
      <w:r>
        <w:t>научно-учебной,</w:t>
      </w:r>
      <w:r>
        <w:rPr>
          <w:spacing w:val="-7"/>
        </w:rPr>
        <w:t xml:space="preserve"> </w:t>
      </w:r>
      <w:r>
        <w:t>художественной</w:t>
      </w:r>
      <w:r>
        <w:rPr>
          <w:spacing w:val="-12"/>
        </w:rPr>
        <w:t xml:space="preserve"> </w:t>
      </w:r>
      <w:r>
        <w:t>и</w:t>
      </w:r>
      <w:r>
        <w:rPr>
          <w:spacing w:val="-12"/>
        </w:rPr>
        <w:t xml:space="preserve"> </w:t>
      </w:r>
      <w:r>
        <w:t>научно-популярной</w:t>
      </w:r>
      <w:r>
        <w:rPr>
          <w:spacing w:val="-8"/>
        </w:rPr>
        <w:t xml:space="preserve"> </w:t>
      </w:r>
      <w:r>
        <w:t>литературы (монолог-описание, монолог-повествование, монолог-рассуждение), выступать с сообщением на лингвистическую тему.</w:t>
      </w:r>
    </w:p>
    <w:p w:rsidR="00EC4929" w:rsidRDefault="001B2B69">
      <w:pPr>
        <w:pStyle w:val="a3"/>
        <w:ind w:right="139" w:firstLine="758"/>
      </w:pPr>
      <w:r>
        <w:t xml:space="preserve">Участвовать в диалоге (побуждение к действию, обмен мнениями) объёмом не менее 4 </w:t>
      </w:r>
      <w:r>
        <w:rPr>
          <w:spacing w:val="-2"/>
        </w:rPr>
        <w:t>реплик.</w:t>
      </w:r>
    </w:p>
    <w:p w:rsidR="00EC4929" w:rsidRDefault="001B2B69">
      <w:pPr>
        <w:pStyle w:val="a3"/>
        <w:spacing w:before="3" w:line="237" w:lineRule="auto"/>
        <w:ind w:right="135" w:firstLine="739"/>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EC4929" w:rsidRDefault="001B2B69">
      <w:pPr>
        <w:pStyle w:val="a3"/>
        <w:spacing w:before="6" w:line="237" w:lineRule="auto"/>
        <w:ind w:right="140" w:firstLine="739"/>
      </w:pPr>
      <w:r>
        <w:t xml:space="preserve">Владеть различными видами чтения: просмотровым, ознакомительным, изучающим, </w:t>
      </w:r>
      <w:r>
        <w:rPr>
          <w:spacing w:val="-2"/>
        </w:rPr>
        <w:t>поисковым.</w:t>
      </w:r>
    </w:p>
    <w:p w:rsidR="00EC4929" w:rsidRDefault="001B2B69">
      <w:pPr>
        <w:pStyle w:val="a3"/>
        <w:spacing w:before="3" w:line="275" w:lineRule="exact"/>
        <w:ind w:left="1181"/>
      </w:pPr>
      <w:r>
        <w:t>Устно</w:t>
      </w:r>
      <w:r>
        <w:rPr>
          <w:spacing w:val="-3"/>
        </w:rPr>
        <w:t xml:space="preserve"> </w:t>
      </w:r>
      <w:r>
        <w:t>пересказывать прочитанный или</w:t>
      </w:r>
      <w:r>
        <w:rPr>
          <w:spacing w:val="-4"/>
        </w:rPr>
        <w:t xml:space="preserve"> </w:t>
      </w:r>
      <w:r>
        <w:t>прослушанный</w:t>
      </w:r>
      <w:r>
        <w:rPr>
          <w:spacing w:val="-5"/>
        </w:rPr>
        <w:t xml:space="preserve"> </w:t>
      </w:r>
      <w:r>
        <w:t>текст</w:t>
      </w:r>
      <w:r>
        <w:rPr>
          <w:spacing w:val="-4"/>
        </w:rPr>
        <w:t xml:space="preserve"> </w:t>
      </w:r>
      <w:r>
        <w:t>объёмом</w:t>
      </w:r>
      <w:r>
        <w:rPr>
          <w:spacing w:val="-4"/>
        </w:rPr>
        <w:t xml:space="preserve"> </w:t>
      </w:r>
      <w:r>
        <w:t>не</w:t>
      </w:r>
      <w:r>
        <w:rPr>
          <w:spacing w:val="-6"/>
        </w:rPr>
        <w:t xml:space="preserve"> </w:t>
      </w:r>
      <w:r>
        <w:t>менее</w:t>
      </w:r>
      <w:r>
        <w:rPr>
          <w:spacing w:val="-2"/>
        </w:rPr>
        <w:t xml:space="preserve"> </w:t>
      </w:r>
      <w:r>
        <w:t xml:space="preserve">110 </w:t>
      </w:r>
      <w:r>
        <w:rPr>
          <w:spacing w:val="-2"/>
        </w:rPr>
        <w:t>слов.</w:t>
      </w:r>
    </w:p>
    <w:p w:rsidR="00EC4929" w:rsidRDefault="001B2B69">
      <w:pPr>
        <w:pStyle w:val="a3"/>
        <w:ind w:right="125" w:firstLine="739"/>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w:t>
      </w:r>
      <w:r>
        <w:rPr>
          <w:spacing w:val="-4"/>
        </w:rPr>
        <w:t xml:space="preserve"> </w:t>
      </w:r>
      <w:r>
        <w:t>тему</w:t>
      </w:r>
      <w:r>
        <w:rPr>
          <w:spacing w:val="-11"/>
        </w:rPr>
        <w:t xml:space="preserve"> </w:t>
      </w:r>
      <w:r>
        <w:t>и главную</w:t>
      </w:r>
      <w:r>
        <w:rPr>
          <w:spacing w:val="-3"/>
        </w:rPr>
        <w:t xml:space="preserve"> </w:t>
      </w:r>
      <w:r>
        <w:t>мысль текста, вопросы по содержанию</w:t>
      </w:r>
      <w:r>
        <w:rPr>
          <w:spacing w:val="-8"/>
        </w:rPr>
        <w:t xml:space="preserve"> </w:t>
      </w:r>
      <w:r>
        <w:t>текста</w:t>
      </w:r>
      <w:r>
        <w:rPr>
          <w:spacing w:val="-2"/>
        </w:rPr>
        <w:t xml:space="preserve"> </w:t>
      </w:r>
      <w:r>
        <w:t>и</w:t>
      </w:r>
      <w:r>
        <w:rPr>
          <w:spacing w:val="-5"/>
        </w:rPr>
        <w:t xml:space="preserve"> </w:t>
      </w:r>
      <w:r>
        <w:t>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EC4929" w:rsidRDefault="001B2B69">
      <w:pPr>
        <w:pStyle w:val="a3"/>
        <w:spacing w:before="2"/>
        <w:ind w:right="138" w:firstLine="739"/>
      </w:pPr>
      <w:r>
        <w:t>Осуществлять выбор</w:t>
      </w:r>
      <w:r>
        <w:rPr>
          <w:spacing w:val="-4"/>
        </w:rPr>
        <w:t xml:space="preserve"> </w:t>
      </w:r>
      <w:r>
        <w:t>лексических</w:t>
      </w:r>
      <w:r>
        <w:rPr>
          <w:spacing w:val="-4"/>
        </w:rPr>
        <w:t xml:space="preserve"> </w:t>
      </w:r>
      <w:r>
        <w:t>средств в соответствии</w:t>
      </w:r>
      <w:r>
        <w:rPr>
          <w:spacing w:val="-3"/>
        </w:rPr>
        <w:t xml:space="preserve"> </w:t>
      </w:r>
      <w:r>
        <w:t>с</w:t>
      </w:r>
      <w:r>
        <w:rPr>
          <w:spacing w:val="-5"/>
        </w:rPr>
        <w:t xml:space="preserve"> </w:t>
      </w:r>
      <w:r>
        <w:t>речевой</w:t>
      </w:r>
      <w:r>
        <w:rPr>
          <w:spacing w:val="-3"/>
        </w:rPr>
        <w:t xml:space="preserve"> </w:t>
      </w:r>
      <w:r>
        <w:t>ситуацией;</w:t>
      </w:r>
      <w:r>
        <w:rPr>
          <w:spacing w:val="-4"/>
        </w:rPr>
        <w:t xml:space="preserve"> </w:t>
      </w:r>
      <w:r>
        <w:t>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C4929" w:rsidRDefault="001B2B69">
      <w:pPr>
        <w:pStyle w:val="a3"/>
        <w:ind w:right="126" w:firstLine="739"/>
      </w:pPr>
      <w:r>
        <w:t>Соблюдать</w:t>
      </w:r>
      <w:r>
        <w:rPr>
          <w:spacing w:val="-6"/>
        </w:rPr>
        <w:t xml:space="preserve"> </w:t>
      </w:r>
      <w:r>
        <w:t>в</w:t>
      </w:r>
      <w:r>
        <w:rPr>
          <w:spacing w:val="-11"/>
        </w:rPr>
        <w:t xml:space="preserve"> </w:t>
      </w:r>
      <w:r>
        <w:t>устной</w:t>
      </w:r>
      <w:r>
        <w:rPr>
          <w:spacing w:val="-7"/>
        </w:rPr>
        <w:t xml:space="preserve"> </w:t>
      </w:r>
      <w:r>
        <w:t>речи</w:t>
      </w:r>
      <w:r>
        <w:rPr>
          <w:spacing w:val="-12"/>
        </w:rPr>
        <w:t xml:space="preserve"> </w:t>
      </w:r>
      <w:r>
        <w:t>и</w:t>
      </w:r>
      <w:r>
        <w:rPr>
          <w:spacing w:val="-15"/>
        </w:rPr>
        <w:t xml:space="preserve"> </w:t>
      </w:r>
      <w:r>
        <w:t>при</w:t>
      </w:r>
      <w:r>
        <w:rPr>
          <w:spacing w:val="-11"/>
        </w:rPr>
        <w:t xml:space="preserve"> </w:t>
      </w:r>
      <w:r>
        <w:t>письме</w:t>
      </w:r>
      <w:r>
        <w:rPr>
          <w:spacing w:val="-14"/>
        </w:rPr>
        <w:t xml:space="preserve"> </w:t>
      </w:r>
      <w:r>
        <w:t>нормы</w:t>
      </w:r>
      <w:r>
        <w:rPr>
          <w:spacing w:val="-11"/>
        </w:rPr>
        <w:t xml:space="preserve"> </w:t>
      </w:r>
      <w:r>
        <w:t>современного</w:t>
      </w:r>
      <w:r>
        <w:rPr>
          <w:spacing w:val="-8"/>
        </w:rPr>
        <w:t xml:space="preserve"> </w:t>
      </w:r>
      <w:r>
        <w:t>русского</w:t>
      </w:r>
      <w:r>
        <w:rPr>
          <w:spacing w:val="-8"/>
        </w:rPr>
        <w:t xml:space="preserve"> </w:t>
      </w:r>
      <w:r>
        <w:t>литературного</w:t>
      </w:r>
      <w:r>
        <w:rPr>
          <w:spacing w:val="-8"/>
        </w:rPr>
        <w:t xml:space="preserve"> </w:t>
      </w:r>
      <w:r>
        <w:t>языка,</w:t>
      </w:r>
      <w:r>
        <w:rPr>
          <w:spacing w:val="-10"/>
        </w:rPr>
        <w:t xml:space="preserve"> </w:t>
      </w:r>
      <w:r>
        <w:t>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w:t>
      </w:r>
      <w:r>
        <w:rPr>
          <w:spacing w:val="-12"/>
        </w:rPr>
        <w:t xml:space="preserve"> </w:t>
      </w:r>
      <w:r>
        <w:t>орфограммы,</w:t>
      </w:r>
      <w:r>
        <w:rPr>
          <w:spacing w:val="-9"/>
        </w:rPr>
        <w:t xml:space="preserve"> </w:t>
      </w:r>
      <w:r>
        <w:t>пунктограммы</w:t>
      </w:r>
      <w:r>
        <w:rPr>
          <w:spacing w:val="-10"/>
        </w:rPr>
        <w:t xml:space="preserve"> </w:t>
      </w:r>
      <w:r>
        <w:t>и</w:t>
      </w:r>
      <w:r>
        <w:rPr>
          <w:spacing w:val="-11"/>
        </w:rPr>
        <w:t xml:space="preserve"> </w:t>
      </w:r>
      <w:r>
        <w:t>слова</w:t>
      </w:r>
      <w:r>
        <w:rPr>
          <w:spacing w:val="-13"/>
        </w:rPr>
        <w:t xml:space="preserve"> </w:t>
      </w:r>
      <w:r>
        <w:t>с</w:t>
      </w:r>
      <w:r>
        <w:rPr>
          <w:spacing w:val="-13"/>
        </w:rPr>
        <w:t xml:space="preserve"> </w:t>
      </w:r>
      <w:r>
        <w:t>непроверяемыми</w:t>
      </w:r>
      <w:r>
        <w:rPr>
          <w:spacing w:val="-11"/>
        </w:rPr>
        <w:t xml:space="preserve"> </w:t>
      </w:r>
      <w:r>
        <w:t>написаниями),</w:t>
      </w:r>
      <w:r>
        <w:rPr>
          <w:spacing w:val="-6"/>
        </w:rPr>
        <w:t xml:space="preserve"> </w:t>
      </w:r>
      <w:r>
        <w:t>соблюдать</w:t>
      </w:r>
      <w:r>
        <w:rPr>
          <w:spacing w:val="-6"/>
        </w:rPr>
        <w:t xml:space="preserve"> </w:t>
      </w:r>
      <w:r>
        <w:t>в</w:t>
      </w:r>
      <w:r>
        <w:rPr>
          <w:spacing w:val="-10"/>
        </w:rPr>
        <w:t xml:space="preserve"> </w:t>
      </w:r>
      <w:r>
        <w:t>устной речи и при письме правила речевого этикета.</w:t>
      </w:r>
    </w:p>
    <w:p w:rsidR="00EC4929" w:rsidRDefault="001B2B69">
      <w:pPr>
        <w:pStyle w:val="a3"/>
        <w:ind w:left="1181"/>
        <w:jc w:val="left"/>
      </w:pPr>
      <w:r>
        <w:rPr>
          <w:spacing w:val="-2"/>
        </w:rPr>
        <w:t>Текст.</w:t>
      </w:r>
    </w:p>
    <w:p w:rsidR="00EC4929" w:rsidRDefault="001B2B69">
      <w:pPr>
        <w:pStyle w:val="a3"/>
        <w:spacing w:before="1"/>
        <w:ind w:left="1181"/>
        <w:jc w:val="left"/>
      </w:pPr>
      <w:r>
        <w:t>Анализировать</w:t>
      </w:r>
      <w:r>
        <w:rPr>
          <w:spacing w:val="13"/>
        </w:rPr>
        <w:t xml:space="preserve"> </w:t>
      </w:r>
      <w:r>
        <w:t>текст</w:t>
      </w:r>
      <w:r>
        <w:rPr>
          <w:spacing w:val="18"/>
        </w:rPr>
        <w:t xml:space="preserve"> </w:t>
      </w:r>
      <w:r>
        <w:t>с</w:t>
      </w:r>
      <w:r>
        <w:rPr>
          <w:spacing w:val="17"/>
        </w:rPr>
        <w:t xml:space="preserve"> </w:t>
      </w:r>
      <w:r>
        <w:t>точки</w:t>
      </w:r>
      <w:r>
        <w:rPr>
          <w:spacing w:val="19"/>
        </w:rPr>
        <w:t xml:space="preserve"> </w:t>
      </w:r>
      <w:r>
        <w:t>зрения</w:t>
      </w:r>
      <w:r>
        <w:rPr>
          <w:spacing w:val="14"/>
        </w:rPr>
        <w:t xml:space="preserve"> </w:t>
      </w:r>
      <w:r>
        <w:t>его</w:t>
      </w:r>
      <w:r>
        <w:rPr>
          <w:spacing w:val="21"/>
        </w:rPr>
        <w:t xml:space="preserve"> </w:t>
      </w:r>
      <w:r>
        <w:t>соответствия</w:t>
      </w:r>
      <w:r>
        <w:rPr>
          <w:spacing w:val="13"/>
        </w:rPr>
        <w:t xml:space="preserve"> </w:t>
      </w:r>
      <w:r>
        <w:t>основным</w:t>
      </w:r>
      <w:r>
        <w:rPr>
          <w:spacing w:val="16"/>
        </w:rPr>
        <w:t xml:space="preserve"> </w:t>
      </w:r>
      <w:r>
        <w:t>признакам,</w:t>
      </w:r>
      <w:r>
        <w:rPr>
          <w:spacing w:val="19"/>
        </w:rPr>
        <w:t xml:space="preserve"> </w:t>
      </w:r>
      <w:r>
        <w:t>с</w:t>
      </w:r>
      <w:r>
        <w:rPr>
          <w:spacing w:val="17"/>
        </w:rPr>
        <w:t xml:space="preserve"> </w:t>
      </w:r>
      <w:r>
        <w:t>точки</w:t>
      </w:r>
      <w:r>
        <w:rPr>
          <w:spacing w:val="15"/>
        </w:rPr>
        <w:t xml:space="preserve"> </w:t>
      </w:r>
      <w:r>
        <w:rPr>
          <w:spacing w:val="-2"/>
        </w:rPr>
        <w:t>зрения</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его</w:t>
      </w:r>
      <w:r>
        <w:rPr>
          <w:spacing w:val="-2"/>
        </w:rPr>
        <w:t xml:space="preserve"> </w:t>
      </w:r>
      <w:r>
        <w:t>принадлежности к</w:t>
      </w:r>
      <w:r>
        <w:rPr>
          <w:spacing w:val="-4"/>
        </w:rPr>
        <w:t xml:space="preserve"> </w:t>
      </w:r>
      <w:r>
        <w:t>функционально-смысловому</w:t>
      </w:r>
      <w:r>
        <w:rPr>
          <w:spacing w:val="-11"/>
        </w:rPr>
        <w:t xml:space="preserve"> </w:t>
      </w:r>
      <w:r>
        <w:t>типу</w:t>
      </w:r>
      <w:r>
        <w:rPr>
          <w:spacing w:val="-10"/>
        </w:rPr>
        <w:t xml:space="preserve"> </w:t>
      </w:r>
      <w:r>
        <w:rPr>
          <w:spacing w:val="-2"/>
        </w:rPr>
        <w:t>речи.</w:t>
      </w:r>
    </w:p>
    <w:p w:rsidR="00EC4929" w:rsidRDefault="001B2B69">
      <w:pPr>
        <w:pStyle w:val="a3"/>
        <w:spacing w:before="2" w:line="275" w:lineRule="exact"/>
        <w:ind w:left="1181"/>
      </w:pPr>
      <w:r>
        <w:t>Характеризовать</w:t>
      </w:r>
      <w:r>
        <w:rPr>
          <w:spacing w:val="-6"/>
        </w:rPr>
        <w:t xml:space="preserve"> </w:t>
      </w:r>
      <w:r>
        <w:t>тексты различных</w:t>
      </w:r>
      <w:r>
        <w:rPr>
          <w:spacing w:val="-7"/>
        </w:rPr>
        <w:t xml:space="preserve"> </w:t>
      </w:r>
      <w:r>
        <w:t>функционально-смысловых</w:t>
      </w:r>
      <w:r>
        <w:rPr>
          <w:spacing w:val="-7"/>
        </w:rPr>
        <w:t xml:space="preserve"> </w:t>
      </w:r>
      <w:r>
        <w:t>типов</w:t>
      </w:r>
      <w:r>
        <w:rPr>
          <w:spacing w:val="-1"/>
        </w:rPr>
        <w:t xml:space="preserve"> </w:t>
      </w:r>
      <w:r>
        <w:rPr>
          <w:spacing w:val="-2"/>
        </w:rPr>
        <w:t>речи;</w:t>
      </w:r>
    </w:p>
    <w:p w:rsidR="00EC4929" w:rsidRDefault="001B2B69">
      <w:pPr>
        <w:pStyle w:val="a3"/>
        <w:spacing w:line="242" w:lineRule="auto"/>
        <w:ind w:right="132"/>
      </w:pPr>
      <w:r>
        <w:t>характеризовать особенности описания как типа речи (описание внешности человека, помещения, природы, местности, действий).</w:t>
      </w:r>
    </w:p>
    <w:p w:rsidR="00EC4929" w:rsidRDefault="001B2B69">
      <w:pPr>
        <w:pStyle w:val="a3"/>
        <w:spacing w:line="242" w:lineRule="auto"/>
        <w:ind w:right="138" w:firstLine="739"/>
      </w:pPr>
      <w:r>
        <w:t>Выявлять</w:t>
      </w:r>
      <w:r>
        <w:rPr>
          <w:spacing w:val="-2"/>
        </w:rPr>
        <w:t xml:space="preserve"> </w:t>
      </w:r>
      <w:r>
        <w:t>средства</w:t>
      </w:r>
      <w:r>
        <w:rPr>
          <w:spacing w:val="-3"/>
        </w:rPr>
        <w:t xml:space="preserve"> </w:t>
      </w:r>
      <w:r>
        <w:t>связи</w:t>
      </w:r>
      <w:r>
        <w:rPr>
          <w:spacing w:val="-6"/>
        </w:rPr>
        <w:t xml:space="preserve"> </w:t>
      </w:r>
      <w:r>
        <w:t>предложений</w:t>
      </w:r>
      <w:r>
        <w:rPr>
          <w:spacing w:val="-6"/>
        </w:rPr>
        <w:t xml:space="preserve"> </w:t>
      </w:r>
      <w:r>
        <w:t>в</w:t>
      </w:r>
      <w:r>
        <w:rPr>
          <w:spacing w:val="-1"/>
        </w:rPr>
        <w:t xml:space="preserve"> </w:t>
      </w:r>
      <w:r>
        <w:t>тексте,</w:t>
      </w:r>
      <w:r>
        <w:rPr>
          <w:spacing w:val="-1"/>
        </w:rPr>
        <w:t xml:space="preserve"> </w:t>
      </w:r>
      <w:r>
        <w:t>в</w:t>
      </w:r>
      <w:r>
        <w:rPr>
          <w:spacing w:val="-1"/>
        </w:rPr>
        <w:t xml:space="preserve"> </w:t>
      </w:r>
      <w:r>
        <w:t>том</w:t>
      </w:r>
      <w:r>
        <w:rPr>
          <w:spacing w:val="-1"/>
        </w:rPr>
        <w:t xml:space="preserve"> </w:t>
      </w:r>
      <w:r>
        <w:t>числе</w:t>
      </w:r>
      <w:r>
        <w:rPr>
          <w:spacing w:val="-3"/>
        </w:rPr>
        <w:t xml:space="preserve"> </w:t>
      </w:r>
      <w:r>
        <w:t>притяжательные</w:t>
      </w:r>
      <w:r>
        <w:rPr>
          <w:spacing w:val="-3"/>
        </w:rPr>
        <w:t xml:space="preserve"> </w:t>
      </w:r>
      <w:r>
        <w:t>и</w:t>
      </w:r>
      <w:r>
        <w:rPr>
          <w:spacing w:val="-1"/>
        </w:rPr>
        <w:t xml:space="preserve"> </w:t>
      </w:r>
      <w:r>
        <w:t>указательные местоимения, видо-временную соотнесённость глагольных форм.</w:t>
      </w:r>
    </w:p>
    <w:p w:rsidR="00EC4929" w:rsidRDefault="001B2B69">
      <w:pPr>
        <w:pStyle w:val="a3"/>
        <w:ind w:right="127" w:firstLine="739"/>
      </w:pPr>
      <w:r>
        <w:t>Применять знания о функционально-смысловых типах речи при выполнении анализа различных видов и в речевой практике, использовать знание</w:t>
      </w:r>
      <w:r>
        <w:rPr>
          <w:spacing w:val="-1"/>
        </w:rPr>
        <w:t xml:space="preserve"> </w:t>
      </w:r>
      <w:r>
        <w:t>основных признаков текста в практике создания собственного текста.</w:t>
      </w:r>
    </w:p>
    <w:p w:rsidR="00EC4929" w:rsidRDefault="001B2B69">
      <w:pPr>
        <w:pStyle w:val="a3"/>
        <w:spacing w:line="237" w:lineRule="auto"/>
        <w:ind w:right="123" w:firstLine="739"/>
      </w:pPr>
      <w:r>
        <w:t>Проводить смысловой анализ текста, его композиционных особенностей, определять количество микротем и абзацев.</w:t>
      </w:r>
    </w:p>
    <w:p w:rsidR="00EC4929" w:rsidRDefault="001B2B69">
      <w:pPr>
        <w:pStyle w:val="a3"/>
        <w:ind w:right="128" w:firstLine="739"/>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EC4929" w:rsidRDefault="001B2B69">
      <w:pPr>
        <w:pStyle w:val="a3"/>
        <w:ind w:right="129" w:firstLine="739"/>
      </w:pPr>
      <w:r>
        <w:t>Работать с текстом: составлять план прочитанного текста (простой, сложный; назывной, вопросный)</w:t>
      </w:r>
      <w:r>
        <w:rPr>
          <w:spacing w:val="-15"/>
        </w:rPr>
        <w:t xml:space="preserve"> </w:t>
      </w:r>
      <w:r>
        <w:t>с</w:t>
      </w:r>
      <w:r>
        <w:rPr>
          <w:spacing w:val="-15"/>
        </w:rPr>
        <w:t xml:space="preserve"> </w:t>
      </w:r>
      <w:r>
        <w:t>целью</w:t>
      </w:r>
      <w:r>
        <w:rPr>
          <w:spacing w:val="-15"/>
        </w:rPr>
        <w:t xml:space="preserve"> </w:t>
      </w:r>
      <w:r>
        <w:t>дальнейшего</w:t>
      </w:r>
      <w:r>
        <w:rPr>
          <w:spacing w:val="-15"/>
        </w:rPr>
        <w:t xml:space="preserve"> </w:t>
      </w:r>
      <w:r>
        <w:t>воспроизведения</w:t>
      </w:r>
      <w:r>
        <w:rPr>
          <w:spacing w:val="-15"/>
        </w:rPr>
        <w:t xml:space="preserve"> </w:t>
      </w:r>
      <w:r>
        <w:t>содержания</w:t>
      </w:r>
      <w:r>
        <w:rPr>
          <w:spacing w:val="-15"/>
        </w:rPr>
        <w:t xml:space="preserve"> </w:t>
      </w:r>
      <w:r>
        <w:t>текста</w:t>
      </w:r>
      <w:r>
        <w:rPr>
          <w:spacing w:val="-15"/>
        </w:rPr>
        <w:t xml:space="preserve"> </w:t>
      </w:r>
      <w:r>
        <w:t>в</w:t>
      </w:r>
      <w:r>
        <w:rPr>
          <w:spacing w:val="-15"/>
        </w:rPr>
        <w:t xml:space="preserve"> </w:t>
      </w:r>
      <w:r>
        <w:t>устной</w:t>
      </w:r>
      <w:r>
        <w:rPr>
          <w:spacing w:val="-15"/>
        </w:rPr>
        <w:t xml:space="preserve"> </w:t>
      </w:r>
      <w:r>
        <w:t>и</w:t>
      </w:r>
      <w:r>
        <w:rPr>
          <w:spacing w:val="-15"/>
        </w:rPr>
        <w:t xml:space="preserve"> </w:t>
      </w:r>
      <w:r>
        <w:t>письменной</w:t>
      </w:r>
      <w:r>
        <w:rPr>
          <w:spacing w:val="-15"/>
        </w:rPr>
        <w:t xml:space="preserve"> </w:t>
      </w:r>
      <w:r>
        <w:t>форме, выделять</w:t>
      </w:r>
      <w:r>
        <w:rPr>
          <w:spacing w:val="-15"/>
        </w:rPr>
        <w:t xml:space="preserve"> </w:t>
      </w:r>
      <w:r>
        <w:t>главную</w:t>
      </w:r>
      <w:r>
        <w:rPr>
          <w:spacing w:val="-14"/>
        </w:rPr>
        <w:t xml:space="preserve"> </w:t>
      </w:r>
      <w:r>
        <w:t>и</w:t>
      </w:r>
      <w:r>
        <w:rPr>
          <w:spacing w:val="-11"/>
        </w:rPr>
        <w:t xml:space="preserve"> </w:t>
      </w:r>
      <w:r>
        <w:t>второстепенную</w:t>
      </w:r>
      <w:r>
        <w:rPr>
          <w:spacing w:val="-13"/>
        </w:rPr>
        <w:t xml:space="preserve"> </w:t>
      </w:r>
      <w:r>
        <w:t>информацию</w:t>
      </w:r>
      <w:r>
        <w:rPr>
          <w:spacing w:val="-13"/>
        </w:rPr>
        <w:t xml:space="preserve"> </w:t>
      </w:r>
      <w:r>
        <w:t>в</w:t>
      </w:r>
      <w:r>
        <w:rPr>
          <w:spacing w:val="-10"/>
        </w:rPr>
        <w:t xml:space="preserve"> </w:t>
      </w:r>
      <w:r>
        <w:t>прослушанном</w:t>
      </w:r>
      <w:r>
        <w:rPr>
          <w:spacing w:val="-15"/>
        </w:rPr>
        <w:t xml:space="preserve"> </w:t>
      </w:r>
      <w:r>
        <w:t>и</w:t>
      </w:r>
      <w:r>
        <w:rPr>
          <w:spacing w:val="-15"/>
        </w:rPr>
        <w:t xml:space="preserve"> </w:t>
      </w:r>
      <w:r>
        <w:t>прочитанном</w:t>
      </w:r>
      <w:r>
        <w:rPr>
          <w:spacing w:val="-10"/>
        </w:rPr>
        <w:t xml:space="preserve"> </w:t>
      </w:r>
      <w:r>
        <w:t>тексте,</w:t>
      </w:r>
      <w:r>
        <w:rPr>
          <w:spacing w:val="-15"/>
        </w:rPr>
        <w:t xml:space="preserve"> </w:t>
      </w:r>
      <w: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C4929" w:rsidRDefault="001B2B69">
      <w:pPr>
        <w:pStyle w:val="a3"/>
        <w:ind w:right="122" w:firstLine="739"/>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C4929" w:rsidRDefault="001B2B69">
      <w:pPr>
        <w:pStyle w:val="a3"/>
        <w:spacing w:line="242" w:lineRule="auto"/>
        <w:ind w:right="138" w:firstLine="739"/>
      </w:pPr>
      <w:r>
        <w:t>Редактировать собственные тексты с использованием знаний норм современного русского литературного языка.</w:t>
      </w:r>
    </w:p>
    <w:p w:rsidR="00EC4929" w:rsidRDefault="001B2B69">
      <w:pPr>
        <w:pStyle w:val="a3"/>
        <w:spacing w:line="271" w:lineRule="exact"/>
        <w:ind w:left="1181"/>
      </w:pPr>
      <w:r>
        <w:t>Функциональные</w:t>
      </w:r>
      <w:r>
        <w:rPr>
          <w:spacing w:val="-6"/>
        </w:rPr>
        <w:t xml:space="preserve"> </w:t>
      </w:r>
      <w:r>
        <w:t>разновидности</w:t>
      </w:r>
      <w:r>
        <w:rPr>
          <w:spacing w:val="-7"/>
        </w:rPr>
        <w:t xml:space="preserve"> </w:t>
      </w:r>
      <w:r>
        <w:rPr>
          <w:spacing w:val="-2"/>
        </w:rPr>
        <w:t>языка.</w:t>
      </w:r>
    </w:p>
    <w:p w:rsidR="00EC4929" w:rsidRDefault="001B2B69">
      <w:pPr>
        <w:pStyle w:val="a3"/>
        <w:ind w:right="124" w:firstLine="739"/>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EC4929" w:rsidRDefault="001B2B69">
      <w:pPr>
        <w:pStyle w:val="a3"/>
        <w:spacing w:line="274" w:lineRule="exact"/>
      </w:pPr>
      <w:r>
        <w:t>и</w:t>
      </w:r>
      <w:r>
        <w:rPr>
          <w:spacing w:val="-3"/>
        </w:rPr>
        <w:t xml:space="preserve"> </w:t>
      </w:r>
      <w:r>
        <w:t>жанров</w:t>
      </w:r>
      <w:r>
        <w:rPr>
          <w:spacing w:val="-5"/>
        </w:rPr>
        <w:t xml:space="preserve"> </w:t>
      </w:r>
      <w:r>
        <w:t>(рассказ;</w:t>
      </w:r>
      <w:r>
        <w:rPr>
          <w:spacing w:val="-6"/>
        </w:rPr>
        <w:t xml:space="preserve"> </w:t>
      </w:r>
      <w:r>
        <w:t>заявление, расписка;</w:t>
      </w:r>
      <w:r>
        <w:rPr>
          <w:spacing w:val="-7"/>
        </w:rPr>
        <w:t xml:space="preserve"> </w:t>
      </w:r>
      <w:r>
        <w:t>словарная</w:t>
      </w:r>
      <w:r>
        <w:rPr>
          <w:spacing w:val="-1"/>
        </w:rPr>
        <w:t xml:space="preserve"> </w:t>
      </w:r>
      <w:r>
        <w:t>статья,</w:t>
      </w:r>
      <w:r>
        <w:rPr>
          <w:spacing w:val="-5"/>
        </w:rPr>
        <w:t xml:space="preserve"> </w:t>
      </w:r>
      <w:r>
        <w:t>научное</w:t>
      </w:r>
      <w:r>
        <w:rPr>
          <w:spacing w:val="-2"/>
        </w:rPr>
        <w:t xml:space="preserve"> сообщение).</w:t>
      </w:r>
    </w:p>
    <w:p w:rsidR="00EC4929" w:rsidRDefault="001B2B69">
      <w:pPr>
        <w:pStyle w:val="a3"/>
        <w:spacing w:before="3" w:line="237" w:lineRule="auto"/>
        <w:ind w:right="133" w:firstLine="782"/>
      </w:pPr>
      <w:r>
        <w:t>Применять знания об официально-деловом и научном стиле при выполнении языкового анализа различных видов и в речевой практике.</w:t>
      </w:r>
    </w:p>
    <w:p w:rsidR="00EC4929" w:rsidRDefault="001B2B69">
      <w:pPr>
        <w:pStyle w:val="a3"/>
        <w:spacing w:before="6" w:line="237" w:lineRule="auto"/>
        <w:ind w:left="1224" w:right="6566"/>
      </w:pPr>
      <w:r>
        <w:t>Система языка.</w:t>
      </w:r>
      <w:r>
        <w:rPr>
          <w:spacing w:val="40"/>
        </w:rPr>
        <w:t xml:space="preserve"> </w:t>
      </w:r>
      <w:r>
        <w:t>Лексикология.</w:t>
      </w:r>
      <w:r>
        <w:rPr>
          <w:spacing w:val="-6"/>
        </w:rPr>
        <w:t xml:space="preserve"> </w:t>
      </w:r>
      <w:r>
        <w:t>Культура</w:t>
      </w:r>
      <w:r>
        <w:rPr>
          <w:spacing w:val="-7"/>
        </w:rPr>
        <w:t xml:space="preserve"> </w:t>
      </w:r>
      <w:r>
        <w:rPr>
          <w:spacing w:val="-4"/>
        </w:rPr>
        <w:t>речи.</w:t>
      </w:r>
    </w:p>
    <w:p w:rsidR="00EC4929" w:rsidRDefault="001B2B69">
      <w:pPr>
        <w:pStyle w:val="a3"/>
        <w:tabs>
          <w:tab w:val="left" w:pos="7016"/>
        </w:tabs>
        <w:spacing w:before="3"/>
        <w:ind w:right="135" w:firstLine="782"/>
        <w:jc w:val="left"/>
      </w:pPr>
      <w:r>
        <w:t>Различать</w:t>
      </w:r>
      <w:r>
        <w:rPr>
          <w:spacing w:val="-12"/>
        </w:rPr>
        <w:t xml:space="preserve"> </w:t>
      </w:r>
      <w:r>
        <w:t>слова</w:t>
      </w:r>
      <w:r>
        <w:rPr>
          <w:spacing w:val="-13"/>
        </w:rPr>
        <w:t xml:space="preserve"> </w:t>
      </w:r>
      <w:r>
        <w:t>с</w:t>
      </w:r>
      <w:r>
        <w:rPr>
          <w:spacing w:val="-13"/>
        </w:rPr>
        <w:t xml:space="preserve"> </w:t>
      </w:r>
      <w:r>
        <w:t>точки</w:t>
      </w:r>
      <w:r>
        <w:rPr>
          <w:spacing w:val="-15"/>
        </w:rPr>
        <w:t xml:space="preserve"> </w:t>
      </w:r>
      <w:r>
        <w:t>зрения</w:t>
      </w:r>
      <w:r>
        <w:rPr>
          <w:spacing w:val="-12"/>
        </w:rPr>
        <w:t xml:space="preserve"> </w:t>
      </w:r>
      <w:r>
        <w:t>их</w:t>
      </w:r>
      <w:r>
        <w:rPr>
          <w:spacing w:val="-15"/>
        </w:rPr>
        <w:t xml:space="preserve"> </w:t>
      </w:r>
      <w:r>
        <w:t>происхождения:</w:t>
      </w:r>
      <w:r>
        <w:rPr>
          <w:spacing w:val="-11"/>
        </w:rPr>
        <w:t xml:space="preserve"> </w:t>
      </w:r>
      <w:r>
        <w:t>исконно</w:t>
      </w:r>
      <w:r>
        <w:rPr>
          <w:spacing w:val="-8"/>
        </w:rPr>
        <w:t xml:space="preserve"> </w:t>
      </w:r>
      <w:r>
        <w:t>русские</w:t>
      </w:r>
      <w:r>
        <w:rPr>
          <w:spacing w:val="-13"/>
        </w:rPr>
        <w:t xml:space="preserve"> </w:t>
      </w:r>
      <w:r>
        <w:t>и</w:t>
      </w:r>
      <w:r>
        <w:rPr>
          <w:spacing w:val="-11"/>
        </w:rPr>
        <w:t xml:space="preserve"> </w:t>
      </w:r>
      <w:r>
        <w:t>заимствованные</w:t>
      </w:r>
      <w:r>
        <w:rPr>
          <w:spacing w:val="-13"/>
        </w:rPr>
        <w:t xml:space="preserve"> </w:t>
      </w:r>
      <w:r>
        <w:t>слова, различать</w:t>
      </w:r>
      <w:r>
        <w:rPr>
          <w:spacing w:val="-15"/>
        </w:rPr>
        <w:t xml:space="preserve"> </w:t>
      </w:r>
      <w:r>
        <w:t>слова</w:t>
      </w:r>
      <w:r>
        <w:rPr>
          <w:spacing w:val="-15"/>
        </w:rPr>
        <w:t xml:space="preserve"> </w:t>
      </w:r>
      <w:r>
        <w:t>с</w:t>
      </w:r>
      <w:r>
        <w:rPr>
          <w:spacing w:val="-15"/>
        </w:rPr>
        <w:t xml:space="preserve"> </w:t>
      </w:r>
      <w:r>
        <w:t>точки</w:t>
      </w:r>
      <w:r>
        <w:rPr>
          <w:spacing w:val="-15"/>
        </w:rPr>
        <w:t xml:space="preserve"> </w:t>
      </w:r>
      <w:r>
        <w:t>зрения</w:t>
      </w:r>
      <w:r>
        <w:rPr>
          <w:spacing w:val="-15"/>
        </w:rPr>
        <w:t xml:space="preserve"> </w:t>
      </w:r>
      <w:r>
        <w:t>их</w:t>
      </w:r>
      <w:r>
        <w:rPr>
          <w:spacing w:val="-15"/>
        </w:rPr>
        <w:t xml:space="preserve"> </w:t>
      </w:r>
      <w:r>
        <w:t>принадлежности</w:t>
      </w:r>
      <w:r>
        <w:rPr>
          <w:spacing w:val="-12"/>
        </w:rPr>
        <w:t xml:space="preserve"> </w:t>
      </w:r>
      <w:r>
        <w:t>к</w:t>
      </w:r>
      <w:r>
        <w:rPr>
          <w:spacing w:val="-15"/>
        </w:rPr>
        <w:t xml:space="preserve"> </w:t>
      </w:r>
      <w:r>
        <w:t>активному</w:t>
      </w:r>
      <w:r>
        <w:rPr>
          <w:spacing w:val="-17"/>
        </w:rPr>
        <w:t xml:space="preserve"> </w:t>
      </w:r>
      <w:r>
        <w:t>или</w:t>
      </w:r>
      <w:r>
        <w:rPr>
          <w:spacing w:val="-14"/>
        </w:rPr>
        <w:t xml:space="preserve"> </w:t>
      </w:r>
      <w:r>
        <w:t>пассивному</w:t>
      </w:r>
      <w:r>
        <w:rPr>
          <w:spacing w:val="-17"/>
        </w:rPr>
        <w:t xml:space="preserve"> </w:t>
      </w:r>
      <w:r>
        <w:t>запасу:</w:t>
      </w:r>
      <w:r>
        <w:rPr>
          <w:spacing w:val="-11"/>
        </w:rPr>
        <w:t xml:space="preserve"> </w:t>
      </w:r>
      <w:r>
        <w:t>неологизмы, устаревшие слова (историзмы</w:t>
      </w:r>
      <w:r>
        <w:rPr>
          <w:spacing w:val="-1"/>
        </w:rPr>
        <w:t xml:space="preserve"> </w:t>
      </w:r>
      <w:r>
        <w:t>и</w:t>
      </w:r>
      <w:r>
        <w:rPr>
          <w:spacing w:val="-2"/>
        </w:rPr>
        <w:t xml:space="preserve"> </w:t>
      </w:r>
      <w:r>
        <w:t>архаизмы),</w:t>
      </w:r>
      <w:r>
        <w:rPr>
          <w:spacing w:val="-1"/>
        </w:rPr>
        <w:t xml:space="preserve"> </w:t>
      </w:r>
      <w:r>
        <w:t>различать слова</w:t>
      </w:r>
      <w:r>
        <w:rPr>
          <w:spacing w:val="-3"/>
        </w:rPr>
        <w:t xml:space="preserve"> </w:t>
      </w:r>
      <w:r>
        <w:t>с</w:t>
      </w:r>
      <w:r>
        <w:rPr>
          <w:spacing w:val="-3"/>
        </w:rPr>
        <w:t xml:space="preserve"> </w:t>
      </w:r>
      <w:r>
        <w:t>точки зрения сферы</w:t>
      </w:r>
      <w:r>
        <w:rPr>
          <w:spacing w:val="-1"/>
        </w:rPr>
        <w:t xml:space="preserve"> </w:t>
      </w:r>
      <w:r>
        <w:t>их</w:t>
      </w:r>
      <w:r>
        <w:rPr>
          <w:spacing w:val="-2"/>
        </w:rPr>
        <w:t xml:space="preserve"> </w:t>
      </w:r>
      <w:r>
        <w:t>употребления: общеупотребительные</w:t>
      </w:r>
      <w:r>
        <w:rPr>
          <w:spacing w:val="34"/>
        </w:rPr>
        <w:t xml:space="preserve"> </w:t>
      </w:r>
      <w:r>
        <w:t>слова</w:t>
      </w:r>
      <w:r>
        <w:rPr>
          <w:spacing w:val="34"/>
        </w:rPr>
        <w:t xml:space="preserve"> </w:t>
      </w:r>
      <w:r>
        <w:t>и</w:t>
      </w:r>
      <w:r>
        <w:rPr>
          <w:spacing w:val="36"/>
        </w:rPr>
        <w:t xml:space="preserve"> </w:t>
      </w:r>
      <w:r>
        <w:t>слова</w:t>
      </w:r>
      <w:r>
        <w:rPr>
          <w:spacing w:val="30"/>
        </w:rPr>
        <w:t xml:space="preserve"> </w:t>
      </w:r>
      <w:r>
        <w:t>ограниченной</w:t>
      </w:r>
      <w:r>
        <w:rPr>
          <w:spacing w:val="36"/>
        </w:rPr>
        <w:t xml:space="preserve"> </w:t>
      </w:r>
      <w:r>
        <w:t>сферы</w:t>
      </w:r>
      <w:r>
        <w:rPr>
          <w:spacing w:val="37"/>
        </w:rPr>
        <w:t xml:space="preserve"> </w:t>
      </w:r>
      <w:r>
        <w:t>употребления</w:t>
      </w:r>
      <w:r>
        <w:rPr>
          <w:spacing w:val="35"/>
        </w:rPr>
        <w:t xml:space="preserve"> </w:t>
      </w:r>
      <w:r>
        <w:t>(диалектизмы,</w:t>
      </w:r>
      <w:r>
        <w:rPr>
          <w:spacing w:val="33"/>
        </w:rPr>
        <w:t xml:space="preserve"> </w:t>
      </w:r>
      <w:r>
        <w:t xml:space="preserve">термины, </w:t>
      </w:r>
      <w:r>
        <w:rPr>
          <w:spacing w:val="-2"/>
        </w:rPr>
        <w:t>профессионализмы,</w:t>
      </w:r>
      <w:r>
        <w:tab/>
        <w:t>жаргонизмы), определять стилистическую окраску слова. Проводить лексический анализ слов.</w:t>
      </w:r>
    </w:p>
    <w:p w:rsidR="00EC4929" w:rsidRDefault="001B2B69">
      <w:pPr>
        <w:pStyle w:val="a3"/>
        <w:spacing w:before="1"/>
        <w:ind w:right="130" w:firstLine="782"/>
      </w:pPr>
      <w: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w:t>
      </w:r>
      <w:r>
        <w:rPr>
          <w:spacing w:val="-2"/>
        </w:rPr>
        <w:t>выразительности.</w:t>
      </w:r>
    </w:p>
    <w:p w:rsidR="00EC4929" w:rsidRDefault="001B2B69">
      <w:pPr>
        <w:pStyle w:val="a3"/>
        <w:tabs>
          <w:tab w:val="left" w:pos="7016"/>
        </w:tabs>
        <w:spacing w:line="242" w:lineRule="auto"/>
        <w:ind w:right="1373" w:firstLine="782"/>
      </w:pPr>
      <w:r>
        <w:t>Распознавать в тексте фразеологизмы,</w:t>
      </w:r>
      <w:r>
        <w:tab/>
        <w:t>определять</w:t>
      </w:r>
      <w:r>
        <w:rPr>
          <w:spacing w:val="-15"/>
        </w:rPr>
        <w:t xml:space="preserve"> </w:t>
      </w:r>
      <w:r>
        <w:t>их</w:t>
      </w:r>
      <w:r>
        <w:rPr>
          <w:spacing w:val="-15"/>
        </w:rPr>
        <w:t xml:space="preserve"> </w:t>
      </w:r>
      <w:r>
        <w:t>значения; характеризовать ситуацию употребления фразеологизма.</w:t>
      </w:r>
    </w:p>
    <w:p w:rsidR="00EC4929" w:rsidRDefault="001B2B69">
      <w:pPr>
        <w:pStyle w:val="a3"/>
        <w:ind w:right="133" w:firstLine="782"/>
      </w:pPr>
      <w:r>
        <w:t>Осуществлять</w:t>
      </w:r>
      <w:r>
        <w:rPr>
          <w:spacing w:val="-5"/>
        </w:rPr>
        <w:t xml:space="preserve"> </w:t>
      </w:r>
      <w:r>
        <w:t>выбор</w:t>
      </w:r>
      <w:r>
        <w:rPr>
          <w:spacing w:val="-5"/>
        </w:rPr>
        <w:t xml:space="preserve"> </w:t>
      </w:r>
      <w:r>
        <w:t>лексических</w:t>
      </w:r>
      <w:r>
        <w:rPr>
          <w:spacing w:val="-9"/>
        </w:rPr>
        <w:t xml:space="preserve"> </w:t>
      </w:r>
      <w:r>
        <w:t>средств</w:t>
      </w:r>
      <w:r>
        <w:rPr>
          <w:spacing w:val="-3"/>
        </w:rPr>
        <w:t xml:space="preserve"> </w:t>
      </w:r>
      <w:r>
        <w:t>в</w:t>
      </w:r>
      <w:r>
        <w:rPr>
          <w:spacing w:val="-4"/>
        </w:rPr>
        <w:t xml:space="preserve"> </w:t>
      </w:r>
      <w:r>
        <w:t>соответствии</w:t>
      </w:r>
      <w:r>
        <w:rPr>
          <w:spacing w:val="-8"/>
        </w:rPr>
        <w:t xml:space="preserve"> </w:t>
      </w:r>
      <w:r>
        <w:t>с</w:t>
      </w:r>
      <w:r>
        <w:rPr>
          <w:spacing w:val="-6"/>
        </w:rPr>
        <w:t xml:space="preserve"> </w:t>
      </w:r>
      <w:r>
        <w:t>речевой</w:t>
      </w:r>
      <w:r>
        <w:rPr>
          <w:spacing w:val="-8"/>
        </w:rPr>
        <w:t xml:space="preserve"> </w:t>
      </w:r>
      <w:r>
        <w:t>ситуацией,</w:t>
      </w:r>
      <w:r>
        <w:rPr>
          <w:spacing w:val="-3"/>
        </w:rPr>
        <w:t xml:space="preserve"> </w:t>
      </w:r>
      <w:r>
        <w:t>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C4929" w:rsidRDefault="001B2B69">
      <w:pPr>
        <w:pStyle w:val="a3"/>
        <w:spacing w:line="275" w:lineRule="exact"/>
        <w:ind w:left="1224"/>
      </w:pPr>
      <w:r>
        <w:t>Словообразование.</w:t>
      </w:r>
      <w:r>
        <w:rPr>
          <w:spacing w:val="-4"/>
        </w:rPr>
        <w:t xml:space="preserve"> </w:t>
      </w:r>
      <w:r>
        <w:t>Культура</w:t>
      </w:r>
      <w:r>
        <w:rPr>
          <w:spacing w:val="-5"/>
        </w:rPr>
        <w:t xml:space="preserve"> </w:t>
      </w:r>
      <w:r>
        <w:t>речи.</w:t>
      </w:r>
      <w:r>
        <w:rPr>
          <w:spacing w:val="-3"/>
        </w:rPr>
        <w:t xml:space="preserve"> </w:t>
      </w:r>
      <w:r>
        <w:rPr>
          <w:spacing w:val="-2"/>
        </w:rPr>
        <w:t>Орфография.</w:t>
      </w:r>
    </w:p>
    <w:p w:rsidR="00EC4929" w:rsidRDefault="001B2B69">
      <w:pPr>
        <w:pStyle w:val="a3"/>
        <w:spacing w:line="242" w:lineRule="auto"/>
        <w:ind w:right="125" w:firstLine="782"/>
      </w:pPr>
      <w:r>
        <w:t>Распознавать формообразующие и словообразующие морфемы в слове; выделять производящую основу.</w:t>
      </w:r>
    </w:p>
    <w:p w:rsidR="00EC4929" w:rsidRDefault="001B2B69">
      <w:pPr>
        <w:pStyle w:val="a3"/>
        <w:spacing w:line="242" w:lineRule="auto"/>
        <w:ind w:right="132" w:firstLine="782"/>
      </w:pPr>
      <w:r>
        <w:t>Определять</w:t>
      </w:r>
      <w:r>
        <w:rPr>
          <w:spacing w:val="80"/>
        </w:rPr>
        <w:t xml:space="preserve">  </w:t>
      </w:r>
      <w:r>
        <w:t>способы</w:t>
      </w:r>
      <w:r>
        <w:rPr>
          <w:spacing w:val="80"/>
        </w:rPr>
        <w:t xml:space="preserve">  </w:t>
      </w:r>
      <w:r>
        <w:t>словообразования</w:t>
      </w:r>
      <w:r>
        <w:rPr>
          <w:spacing w:val="80"/>
        </w:rPr>
        <w:t xml:space="preserve">  </w:t>
      </w:r>
      <w:r>
        <w:t>(приставочный,</w:t>
      </w:r>
      <w:r>
        <w:rPr>
          <w:spacing w:val="80"/>
        </w:rPr>
        <w:t xml:space="preserve">  </w:t>
      </w:r>
      <w:r>
        <w:t>суффиксальный, приставочно-суффиксальный,</w:t>
      </w:r>
      <w:r>
        <w:rPr>
          <w:spacing w:val="27"/>
        </w:rPr>
        <w:t xml:space="preserve"> </w:t>
      </w:r>
      <w:r>
        <w:t>бессуффиксный, сложение, переход из одной части речи в другую),</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right="133"/>
      </w:pPr>
      <w:r>
        <w:lastRenderedPageBreak/>
        <w:t>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EC4929" w:rsidRDefault="001B2B69">
      <w:pPr>
        <w:pStyle w:val="a3"/>
        <w:ind w:right="132" w:firstLine="782"/>
      </w:pPr>
      <w:r>
        <w:t>Соблюдать нормы словообразования имён прилагательных. Распознавать изученные орфограммы;</w:t>
      </w:r>
      <w:r>
        <w:rPr>
          <w:spacing w:val="-15"/>
        </w:rPr>
        <w:t xml:space="preserve"> </w:t>
      </w:r>
      <w:r>
        <w:t>проводить</w:t>
      </w:r>
      <w:r>
        <w:rPr>
          <w:spacing w:val="-14"/>
        </w:rPr>
        <w:t xml:space="preserve"> </w:t>
      </w:r>
      <w:r>
        <w:t>орфографический</w:t>
      </w:r>
      <w:r>
        <w:rPr>
          <w:spacing w:val="-11"/>
        </w:rPr>
        <w:t xml:space="preserve"> </w:t>
      </w:r>
      <w:r>
        <w:t>анализ</w:t>
      </w:r>
      <w:r>
        <w:rPr>
          <w:spacing w:val="-11"/>
        </w:rPr>
        <w:t xml:space="preserve"> </w:t>
      </w:r>
      <w:r>
        <w:t>слов,</w:t>
      </w:r>
      <w:r>
        <w:rPr>
          <w:spacing w:val="-13"/>
        </w:rPr>
        <w:t xml:space="preserve"> </w:t>
      </w:r>
      <w:r>
        <w:t>применять</w:t>
      </w:r>
      <w:r>
        <w:rPr>
          <w:spacing w:val="-10"/>
        </w:rPr>
        <w:t xml:space="preserve"> </w:t>
      </w:r>
      <w:r>
        <w:t>знания</w:t>
      </w:r>
      <w:r>
        <w:rPr>
          <w:spacing w:val="-12"/>
        </w:rPr>
        <w:t xml:space="preserve"> </w:t>
      </w:r>
      <w:r>
        <w:t>по</w:t>
      </w:r>
      <w:r>
        <w:rPr>
          <w:spacing w:val="-12"/>
        </w:rPr>
        <w:t xml:space="preserve"> </w:t>
      </w:r>
      <w:r>
        <w:t>орфографии</w:t>
      </w:r>
      <w:r>
        <w:rPr>
          <w:spacing w:val="-15"/>
        </w:rPr>
        <w:t xml:space="preserve"> </w:t>
      </w:r>
      <w:r>
        <w:t>в</w:t>
      </w:r>
      <w:r>
        <w:rPr>
          <w:spacing w:val="-10"/>
        </w:rPr>
        <w:t xml:space="preserve"> </w:t>
      </w:r>
      <w:r>
        <w:t xml:space="preserve">практике </w:t>
      </w:r>
      <w:r>
        <w:rPr>
          <w:spacing w:val="-2"/>
        </w:rPr>
        <w:t>правописания.</w:t>
      </w:r>
    </w:p>
    <w:p w:rsidR="00EC4929" w:rsidRDefault="001B2B69">
      <w:pPr>
        <w:pStyle w:val="a3"/>
        <w:spacing w:line="237" w:lineRule="auto"/>
        <w:ind w:right="136" w:firstLine="758"/>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EC4929" w:rsidRDefault="001B2B69">
      <w:pPr>
        <w:pStyle w:val="a3"/>
        <w:spacing w:before="3" w:line="275" w:lineRule="exact"/>
        <w:ind w:left="1200"/>
      </w:pPr>
      <w:r>
        <w:t>Морфология.</w:t>
      </w:r>
      <w:r>
        <w:rPr>
          <w:spacing w:val="-6"/>
        </w:rPr>
        <w:t xml:space="preserve"> </w:t>
      </w:r>
      <w:r>
        <w:t>Культура</w:t>
      </w:r>
      <w:r>
        <w:rPr>
          <w:spacing w:val="-4"/>
        </w:rPr>
        <w:t xml:space="preserve"> </w:t>
      </w:r>
      <w:r>
        <w:t xml:space="preserve">речи. </w:t>
      </w:r>
      <w:r>
        <w:rPr>
          <w:spacing w:val="-2"/>
        </w:rPr>
        <w:t>Орфография.</w:t>
      </w:r>
    </w:p>
    <w:p w:rsidR="00EC4929" w:rsidRDefault="001B2B69">
      <w:pPr>
        <w:pStyle w:val="a3"/>
        <w:spacing w:line="242" w:lineRule="auto"/>
        <w:ind w:left="1200" w:right="1633"/>
      </w:pPr>
      <w:r>
        <w:t>Характеризовать особенности словообразования имён существительных. Соблюдать</w:t>
      </w:r>
      <w:r>
        <w:rPr>
          <w:spacing w:val="-3"/>
        </w:rPr>
        <w:t xml:space="preserve"> </w:t>
      </w:r>
      <w:r>
        <w:t>правила</w:t>
      </w:r>
      <w:r>
        <w:rPr>
          <w:spacing w:val="-2"/>
        </w:rPr>
        <w:t xml:space="preserve"> </w:t>
      </w:r>
      <w:r>
        <w:t>слитного</w:t>
      </w:r>
      <w:r>
        <w:rPr>
          <w:spacing w:val="-2"/>
        </w:rPr>
        <w:t xml:space="preserve"> </w:t>
      </w:r>
      <w:r>
        <w:t>и</w:t>
      </w:r>
      <w:r>
        <w:rPr>
          <w:spacing w:val="-1"/>
        </w:rPr>
        <w:t xml:space="preserve"> </w:t>
      </w:r>
      <w:r>
        <w:t>дефисного</w:t>
      </w:r>
      <w:r>
        <w:rPr>
          <w:spacing w:val="-1"/>
        </w:rPr>
        <w:t xml:space="preserve"> </w:t>
      </w:r>
      <w:r>
        <w:t>написания</w:t>
      </w:r>
      <w:r>
        <w:rPr>
          <w:spacing w:val="-2"/>
        </w:rPr>
        <w:t xml:space="preserve"> </w:t>
      </w:r>
      <w:r>
        <w:t>пол-</w:t>
      </w:r>
      <w:r>
        <w:rPr>
          <w:spacing w:val="-4"/>
        </w:rPr>
        <w:t xml:space="preserve"> </w:t>
      </w:r>
      <w:r>
        <w:t>и</w:t>
      </w:r>
      <w:r>
        <w:rPr>
          <w:spacing w:val="-5"/>
        </w:rPr>
        <w:t xml:space="preserve"> </w:t>
      </w:r>
      <w:r>
        <w:t>полу- со</w:t>
      </w:r>
      <w:r>
        <w:rPr>
          <w:spacing w:val="3"/>
        </w:rPr>
        <w:t xml:space="preserve"> </w:t>
      </w:r>
      <w:r>
        <w:rPr>
          <w:spacing w:val="-2"/>
        </w:rPr>
        <w:t>словами.</w:t>
      </w:r>
    </w:p>
    <w:p w:rsidR="00EC4929" w:rsidRDefault="001B2B69">
      <w:pPr>
        <w:pStyle w:val="a3"/>
        <w:spacing w:line="242" w:lineRule="auto"/>
        <w:ind w:right="140" w:firstLine="758"/>
      </w:pPr>
      <w:r>
        <w:t>Соблюдать нормы произношения, постановки ударения (в рамках изученного), словоизменения имён существительных.</w:t>
      </w:r>
    </w:p>
    <w:p w:rsidR="00EC4929" w:rsidRDefault="001B2B69">
      <w:pPr>
        <w:pStyle w:val="a3"/>
        <w:spacing w:line="242" w:lineRule="auto"/>
        <w:ind w:right="135" w:firstLine="758"/>
      </w:pPr>
      <w:r>
        <w:t>Различать качественные, относительные и притяжательные имена прилагательные, степени сравнения качественных имён прилагательных.</w:t>
      </w:r>
    </w:p>
    <w:p w:rsidR="00EC4929" w:rsidRDefault="001B2B69">
      <w:pPr>
        <w:pStyle w:val="a3"/>
        <w:ind w:right="126" w:firstLine="758"/>
        <w:jc w:val="right"/>
      </w:pPr>
      <w:r>
        <w:t>Соблюдать</w:t>
      </w:r>
      <w:r>
        <w:rPr>
          <w:spacing w:val="40"/>
        </w:rPr>
        <w:t xml:space="preserve"> </w:t>
      </w:r>
      <w:r>
        <w:t>нормы</w:t>
      </w:r>
      <w:r>
        <w:rPr>
          <w:spacing w:val="40"/>
        </w:rPr>
        <w:t xml:space="preserve"> </w:t>
      </w:r>
      <w:r>
        <w:t>словообразования</w:t>
      </w:r>
      <w:r>
        <w:rPr>
          <w:spacing w:val="40"/>
        </w:rPr>
        <w:t xml:space="preserve"> </w:t>
      </w:r>
      <w:r>
        <w:t>имён</w:t>
      </w:r>
      <w:r>
        <w:rPr>
          <w:spacing w:val="40"/>
        </w:rPr>
        <w:t xml:space="preserve"> </w:t>
      </w:r>
      <w:r>
        <w:t>прилагательных,</w:t>
      </w:r>
      <w:r>
        <w:rPr>
          <w:spacing w:val="40"/>
        </w:rPr>
        <w:t xml:space="preserve"> </w:t>
      </w:r>
      <w:r>
        <w:t>нормы</w:t>
      </w:r>
      <w:r>
        <w:rPr>
          <w:spacing w:val="40"/>
        </w:rPr>
        <w:t xml:space="preserve"> </w:t>
      </w:r>
      <w:r>
        <w:t>произношения</w:t>
      </w:r>
      <w:r>
        <w:rPr>
          <w:spacing w:val="40"/>
        </w:rPr>
        <w:t xml:space="preserve"> </w:t>
      </w:r>
      <w:r>
        <w:t>имён</w:t>
      </w:r>
      <w:r>
        <w:rPr>
          <w:spacing w:val="40"/>
        </w:rPr>
        <w:t xml:space="preserve"> </w:t>
      </w:r>
      <w:r>
        <w:t>прилагательных, нормы ударения (в рамках изученного); соблюдать правила</w:t>
      </w:r>
      <w:r>
        <w:rPr>
          <w:spacing w:val="-1"/>
        </w:rPr>
        <w:t xml:space="preserve"> </w:t>
      </w:r>
      <w:r>
        <w:t>правописания н и нн в именах</w:t>
      </w:r>
      <w:r>
        <w:rPr>
          <w:spacing w:val="-14"/>
        </w:rPr>
        <w:t xml:space="preserve"> </w:t>
      </w:r>
      <w:r>
        <w:t>прилагательных,</w:t>
      </w:r>
      <w:r>
        <w:rPr>
          <w:spacing w:val="-4"/>
        </w:rPr>
        <w:t xml:space="preserve"> </w:t>
      </w:r>
      <w:r>
        <w:t>суффиксов</w:t>
      </w:r>
      <w:r>
        <w:rPr>
          <w:spacing w:val="-1"/>
        </w:rPr>
        <w:t xml:space="preserve"> </w:t>
      </w:r>
      <w:r>
        <w:t>-к-</w:t>
      </w:r>
      <w:r>
        <w:rPr>
          <w:spacing w:val="-4"/>
        </w:rPr>
        <w:t xml:space="preserve"> </w:t>
      </w:r>
      <w:r>
        <w:t>и</w:t>
      </w:r>
      <w:r>
        <w:rPr>
          <w:spacing w:val="-10"/>
        </w:rPr>
        <w:t xml:space="preserve"> </w:t>
      </w:r>
      <w:r>
        <w:t>-ск-</w:t>
      </w:r>
      <w:r>
        <w:rPr>
          <w:spacing w:val="-4"/>
        </w:rPr>
        <w:t xml:space="preserve"> </w:t>
      </w:r>
      <w:r>
        <w:t>имён</w:t>
      </w:r>
      <w:r>
        <w:rPr>
          <w:spacing w:val="-5"/>
        </w:rPr>
        <w:t xml:space="preserve"> </w:t>
      </w:r>
      <w:r>
        <w:t>прилагательных,</w:t>
      </w:r>
      <w:r>
        <w:rPr>
          <w:spacing w:val="-5"/>
        </w:rPr>
        <w:t xml:space="preserve"> </w:t>
      </w:r>
      <w:r>
        <w:t>сложных</w:t>
      </w:r>
      <w:r>
        <w:rPr>
          <w:spacing w:val="-11"/>
        </w:rPr>
        <w:t xml:space="preserve"> </w:t>
      </w:r>
      <w:r>
        <w:t>имён</w:t>
      </w:r>
      <w:r>
        <w:rPr>
          <w:spacing w:val="-5"/>
        </w:rPr>
        <w:t xml:space="preserve"> </w:t>
      </w:r>
      <w:r>
        <w:rPr>
          <w:spacing w:val="-2"/>
        </w:rPr>
        <w:t>прилагательных.</w:t>
      </w:r>
    </w:p>
    <w:p w:rsidR="00EC4929" w:rsidRDefault="001B2B69">
      <w:pPr>
        <w:pStyle w:val="a3"/>
        <w:spacing w:line="237" w:lineRule="auto"/>
        <w:ind w:right="138" w:firstLine="758"/>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EC4929" w:rsidRDefault="001B2B69">
      <w:pPr>
        <w:pStyle w:val="a3"/>
        <w:spacing w:line="237" w:lineRule="auto"/>
        <w:ind w:right="133" w:firstLine="758"/>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EC4929" w:rsidRDefault="001B2B69">
      <w:pPr>
        <w:pStyle w:val="a3"/>
        <w:ind w:right="136" w:firstLine="758"/>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w:t>
      </w:r>
      <w:r>
        <w:rPr>
          <w:spacing w:val="-14"/>
        </w:rPr>
        <w:t xml:space="preserve"> </w:t>
      </w:r>
      <w:r>
        <w:t>согласных;</w:t>
      </w:r>
      <w:r>
        <w:rPr>
          <w:spacing w:val="-13"/>
        </w:rPr>
        <w:t xml:space="preserve"> </w:t>
      </w:r>
      <w:r>
        <w:t>слитное,</w:t>
      </w:r>
      <w:r>
        <w:rPr>
          <w:spacing w:val="-12"/>
        </w:rPr>
        <w:t xml:space="preserve"> </w:t>
      </w:r>
      <w:r>
        <w:t>раздельное,</w:t>
      </w:r>
      <w:r>
        <w:rPr>
          <w:spacing w:val="-12"/>
        </w:rPr>
        <w:t xml:space="preserve"> </w:t>
      </w:r>
      <w:r>
        <w:t>дефисное</w:t>
      </w:r>
      <w:r>
        <w:rPr>
          <w:spacing w:val="-15"/>
        </w:rPr>
        <w:t xml:space="preserve"> </w:t>
      </w:r>
      <w:r>
        <w:t>написание</w:t>
      </w:r>
      <w:r>
        <w:rPr>
          <w:spacing w:val="-11"/>
        </w:rPr>
        <w:t xml:space="preserve"> </w:t>
      </w:r>
      <w:r>
        <w:t>числительных,</w:t>
      </w:r>
      <w:r>
        <w:rPr>
          <w:spacing w:val="-12"/>
        </w:rPr>
        <w:t xml:space="preserve"> </w:t>
      </w:r>
      <w:r>
        <w:t>правила</w:t>
      </w:r>
      <w:r>
        <w:rPr>
          <w:spacing w:val="-14"/>
        </w:rPr>
        <w:t xml:space="preserve"> </w:t>
      </w:r>
      <w:r>
        <w:t>правописания окончаний числительных.</w:t>
      </w:r>
    </w:p>
    <w:p w:rsidR="00EC4929" w:rsidRDefault="001B2B69">
      <w:pPr>
        <w:pStyle w:val="a3"/>
        <w:ind w:right="131" w:firstLine="758"/>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EC4929" w:rsidRDefault="001B2B69">
      <w:pPr>
        <w:pStyle w:val="a3"/>
        <w:ind w:right="136" w:firstLine="758"/>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EC4929" w:rsidRDefault="001B2B69">
      <w:pPr>
        <w:pStyle w:val="a3"/>
        <w:ind w:right="134" w:firstLine="758"/>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EC4929" w:rsidRDefault="001B2B69">
      <w:pPr>
        <w:pStyle w:val="a3"/>
        <w:spacing w:line="275" w:lineRule="exact"/>
        <w:ind w:left="1200"/>
      </w:pPr>
      <w:r>
        <w:t>Соблюдать</w:t>
      </w:r>
      <w:r>
        <w:rPr>
          <w:spacing w:val="-2"/>
        </w:rPr>
        <w:t xml:space="preserve"> </w:t>
      </w:r>
      <w:r>
        <w:t>правила</w:t>
      </w:r>
      <w:r>
        <w:rPr>
          <w:spacing w:val="-1"/>
        </w:rPr>
        <w:t xml:space="preserve"> </w:t>
      </w:r>
      <w:r>
        <w:t>правописания</w:t>
      </w:r>
      <w:r>
        <w:rPr>
          <w:spacing w:val="-6"/>
        </w:rPr>
        <w:t xml:space="preserve"> </w:t>
      </w:r>
      <w:r>
        <w:t>ь</w:t>
      </w:r>
      <w:r>
        <w:rPr>
          <w:spacing w:val="-4"/>
        </w:rPr>
        <w:t xml:space="preserve"> </w:t>
      </w:r>
      <w:r>
        <w:t>в формах</w:t>
      </w:r>
      <w:r>
        <w:rPr>
          <w:spacing w:val="-5"/>
        </w:rPr>
        <w:t xml:space="preserve"> </w:t>
      </w:r>
      <w:r>
        <w:t>глагола</w:t>
      </w:r>
      <w:r>
        <w:rPr>
          <w:spacing w:val="-6"/>
        </w:rPr>
        <w:t xml:space="preserve"> </w:t>
      </w:r>
      <w:r>
        <w:t xml:space="preserve">повелительного </w:t>
      </w:r>
      <w:r>
        <w:rPr>
          <w:spacing w:val="-2"/>
        </w:rPr>
        <w:t>наклонения.</w:t>
      </w:r>
    </w:p>
    <w:p w:rsidR="00EC4929" w:rsidRDefault="001B2B69">
      <w:pPr>
        <w:pStyle w:val="a3"/>
        <w:spacing w:line="275" w:lineRule="exact"/>
        <w:ind w:left="1200"/>
      </w:pPr>
      <w:r>
        <w:t>Проводить</w:t>
      </w:r>
      <w:r>
        <w:rPr>
          <w:spacing w:val="76"/>
          <w:w w:val="150"/>
        </w:rPr>
        <w:t xml:space="preserve">   </w:t>
      </w:r>
      <w:r>
        <w:t>морфологический</w:t>
      </w:r>
      <w:r>
        <w:rPr>
          <w:spacing w:val="2"/>
        </w:rPr>
        <w:t xml:space="preserve"> </w:t>
      </w:r>
      <w:r>
        <w:t>анализ</w:t>
      </w:r>
      <w:r>
        <w:rPr>
          <w:spacing w:val="-4"/>
        </w:rPr>
        <w:t xml:space="preserve"> </w:t>
      </w:r>
      <w:r>
        <w:t>имён</w:t>
      </w:r>
      <w:r>
        <w:rPr>
          <w:spacing w:val="2"/>
        </w:rPr>
        <w:t xml:space="preserve"> </w:t>
      </w:r>
      <w:r>
        <w:t>прилагательных,</w:t>
      </w:r>
      <w:r>
        <w:rPr>
          <w:spacing w:val="2"/>
        </w:rPr>
        <w:t xml:space="preserve"> </w:t>
      </w:r>
      <w:r>
        <w:rPr>
          <w:spacing w:val="-4"/>
        </w:rPr>
        <w:t>имён</w:t>
      </w:r>
    </w:p>
    <w:p w:rsidR="00EC4929" w:rsidRDefault="001B2B69">
      <w:pPr>
        <w:pStyle w:val="a3"/>
        <w:spacing w:before="3" w:line="237" w:lineRule="auto"/>
        <w:ind w:right="143"/>
      </w:pPr>
      <w:r>
        <w:t>числительных,</w:t>
      </w:r>
      <w:r>
        <w:rPr>
          <w:spacing w:val="-15"/>
        </w:rPr>
        <w:t xml:space="preserve"> </w:t>
      </w:r>
      <w:r>
        <w:t>местоимений,</w:t>
      </w:r>
      <w:r>
        <w:rPr>
          <w:spacing w:val="-15"/>
        </w:rPr>
        <w:t xml:space="preserve"> </w:t>
      </w:r>
      <w:r>
        <w:t>глаголов;</w:t>
      </w:r>
      <w:r>
        <w:rPr>
          <w:spacing w:val="-15"/>
        </w:rPr>
        <w:t xml:space="preserve"> </w:t>
      </w:r>
      <w:r>
        <w:t>применять</w:t>
      </w:r>
      <w:r>
        <w:rPr>
          <w:spacing w:val="-15"/>
        </w:rPr>
        <w:t xml:space="preserve"> </w:t>
      </w:r>
      <w:r>
        <w:t>знания</w:t>
      </w:r>
      <w:r>
        <w:rPr>
          <w:spacing w:val="-15"/>
        </w:rPr>
        <w:t xml:space="preserve"> </w:t>
      </w:r>
      <w:r>
        <w:t>по</w:t>
      </w:r>
      <w:r>
        <w:rPr>
          <w:spacing w:val="-15"/>
        </w:rPr>
        <w:t xml:space="preserve"> </w:t>
      </w:r>
      <w:r>
        <w:t>морфологии</w:t>
      </w:r>
      <w:r>
        <w:rPr>
          <w:spacing w:val="-15"/>
        </w:rPr>
        <w:t xml:space="preserve"> </w:t>
      </w:r>
      <w:r>
        <w:t>при</w:t>
      </w:r>
      <w:r>
        <w:rPr>
          <w:spacing w:val="-15"/>
        </w:rPr>
        <w:t xml:space="preserve"> </w:t>
      </w:r>
      <w:r>
        <w:t>выполнении</w:t>
      </w:r>
      <w:r>
        <w:rPr>
          <w:spacing w:val="-15"/>
        </w:rPr>
        <w:t xml:space="preserve"> </w:t>
      </w:r>
      <w:r>
        <w:t>языкового анализа различных видов и в речевой практике.</w:t>
      </w:r>
    </w:p>
    <w:p w:rsidR="00EC4929" w:rsidRDefault="001B2B69">
      <w:pPr>
        <w:pStyle w:val="a3"/>
        <w:spacing w:before="5" w:line="237" w:lineRule="auto"/>
        <w:ind w:firstLine="758"/>
        <w:jc w:val="left"/>
      </w:pPr>
      <w:r>
        <w:t>Проводить</w:t>
      </w:r>
      <w:r>
        <w:rPr>
          <w:spacing w:val="80"/>
        </w:rPr>
        <w:t xml:space="preserve"> </w:t>
      </w:r>
      <w:r>
        <w:t>фонетический</w:t>
      </w:r>
      <w:r>
        <w:rPr>
          <w:spacing w:val="79"/>
        </w:rPr>
        <w:t xml:space="preserve"> </w:t>
      </w:r>
      <w:r>
        <w:t>анализ</w:t>
      </w:r>
      <w:r>
        <w:rPr>
          <w:spacing w:val="79"/>
        </w:rPr>
        <w:t xml:space="preserve"> </w:t>
      </w:r>
      <w:r>
        <w:t>слов;</w:t>
      </w:r>
      <w:r>
        <w:rPr>
          <w:spacing w:val="79"/>
        </w:rPr>
        <w:t xml:space="preserve"> </w:t>
      </w:r>
      <w:r>
        <w:t>использовать</w:t>
      </w:r>
      <w:r>
        <w:rPr>
          <w:spacing w:val="80"/>
        </w:rPr>
        <w:t xml:space="preserve"> </w:t>
      </w:r>
      <w:r>
        <w:t>знания</w:t>
      </w:r>
      <w:r>
        <w:rPr>
          <w:spacing w:val="78"/>
        </w:rPr>
        <w:t xml:space="preserve"> </w:t>
      </w:r>
      <w:r>
        <w:t>по</w:t>
      </w:r>
      <w:r>
        <w:rPr>
          <w:spacing w:val="80"/>
        </w:rPr>
        <w:t xml:space="preserve"> </w:t>
      </w:r>
      <w:r>
        <w:t>фонетике</w:t>
      </w:r>
      <w:r>
        <w:rPr>
          <w:spacing w:val="77"/>
        </w:rPr>
        <w:t xml:space="preserve"> </w:t>
      </w:r>
      <w:r>
        <w:t>и</w:t>
      </w:r>
      <w:r>
        <w:rPr>
          <w:spacing w:val="79"/>
        </w:rPr>
        <w:t xml:space="preserve"> </w:t>
      </w:r>
      <w:r>
        <w:t>графике</w:t>
      </w:r>
      <w:r>
        <w:rPr>
          <w:spacing w:val="77"/>
        </w:rPr>
        <w:t xml:space="preserve"> </w:t>
      </w:r>
      <w:r>
        <w:t>в практике произношения и правописания слов.</w:t>
      </w:r>
    </w:p>
    <w:p w:rsidR="00EC4929" w:rsidRDefault="001B2B69">
      <w:pPr>
        <w:pStyle w:val="a3"/>
        <w:spacing w:before="4"/>
        <w:ind w:firstLine="758"/>
        <w:jc w:val="left"/>
      </w:pPr>
      <w:r>
        <w:t>Распознавать изученные орфограммы, проводить орфографический анализ слов, применять знания по орфографии в практике правописания.</w:t>
      </w:r>
    </w:p>
    <w:p w:rsidR="00EC4929" w:rsidRDefault="001B2B69">
      <w:pPr>
        <w:pStyle w:val="a3"/>
        <w:tabs>
          <w:tab w:val="left" w:pos="2833"/>
        </w:tabs>
        <w:spacing w:line="275" w:lineRule="exact"/>
        <w:ind w:left="1200"/>
        <w:jc w:val="left"/>
      </w:pPr>
      <w:r>
        <w:rPr>
          <w:spacing w:val="-2"/>
        </w:rPr>
        <w:t>Проводить</w:t>
      </w:r>
      <w:r>
        <w:tab/>
        <w:t>синтаксический</w:t>
      </w:r>
      <w:r>
        <w:rPr>
          <w:spacing w:val="-6"/>
        </w:rPr>
        <w:t xml:space="preserve"> </w:t>
      </w:r>
      <w:r>
        <w:t>анализ</w:t>
      </w:r>
      <w:r>
        <w:rPr>
          <w:spacing w:val="-3"/>
        </w:rPr>
        <w:t xml:space="preserve"> </w:t>
      </w:r>
      <w:r>
        <w:t>словосочетаний,</w:t>
      </w:r>
      <w:r>
        <w:rPr>
          <w:spacing w:val="-7"/>
        </w:rPr>
        <w:t xml:space="preserve"> </w:t>
      </w:r>
      <w:r>
        <w:rPr>
          <w:spacing w:val="-2"/>
        </w:rPr>
        <w:t>синтаксический</w:t>
      </w:r>
    </w:p>
    <w:p w:rsidR="00EC4929" w:rsidRDefault="001B2B69">
      <w:pPr>
        <w:pStyle w:val="a3"/>
        <w:spacing w:line="242" w:lineRule="auto"/>
        <w:jc w:val="left"/>
      </w:pPr>
      <w: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EC4929" w:rsidRDefault="001B2B69">
      <w:pPr>
        <w:pStyle w:val="a3"/>
        <w:spacing w:line="242" w:lineRule="auto"/>
        <w:ind w:firstLine="758"/>
        <w:jc w:val="left"/>
      </w:pPr>
      <w:r>
        <w:t>К концу обучения в 7 классе обучающийся получит следующие предметные результаты по отдельным темам программы по русскому языку:</w:t>
      </w:r>
    </w:p>
    <w:p w:rsidR="00EC4929" w:rsidRDefault="001B2B69">
      <w:pPr>
        <w:pStyle w:val="a3"/>
        <w:spacing w:line="271" w:lineRule="exact"/>
        <w:ind w:left="1200"/>
        <w:jc w:val="left"/>
      </w:pPr>
      <w:r>
        <w:t>Общие</w:t>
      </w:r>
      <w:r>
        <w:rPr>
          <w:spacing w:val="-2"/>
        </w:rPr>
        <w:t xml:space="preserve"> </w:t>
      </w:r>
      <w:r>
        <w:t>сведения</w:t>
      </w:r>
      <w:r>
        <w:rPr>
          <w:spacing w:val="-5"/>
        </w:rPr>
        <w:t xml:space="preserve"> </w:t>
      </w:r>
      <w:r>
        <w:t>о</w:t>
      </w:r>
      <w:r>
        <w:rPr>
          <w:spacing w:val="4"/>
        </w:rPr>
        <w:t xml:space="preserve"> </w:t>
      </w:r>
      <w:r>
        <w:rPr>
          <w:spacing w:val="-2"/>
        </w:rPr>
        <w:t>языке.</w:t>
      </w:r>
    </w:p>
    <w:p w:rsidR="00EC4929" w:rsidRDefault="001B2B69">
      <w:pPr>
        <w:pStyle w:val="a3"/>
        <w:spacing w:line="237" w:lineRule="auto"/>
        <w:ind w:firstLine="758"/>
        <w:jc w:val="left"/>
      </w:pPr>
      <w:r>
        <w:t>Иметь представление о</w:t>
      </w:r>
      <w:r>
        <w:rPr>
          <w:spacing w:val="29"/>
        </w:rPr>
        <w:t xml:space="preserve"> </w:t>
      </w:r>
      <w:r>
        <w:t>языке как развивающемся явлении. Осознавать взаимосвязь языка, культуры и истории народа (приводить примеры).</w:t>
      </w:r>
    </w:p>
    <w:p w:rsidR="00EC4929" w:rsidRDefault="001B2B69">
      <w:pPr>
        <w:pStyle w:val="a3"/>
        <w:spacing w:before="1" w:line="275" w:lineRule="exact"/>
        <w:ind w:left="1200"/>
        <w:jc w:val="left"/>
      </w:pPr>
      <w:r>
        <w:t>Язык</w:t>
      </w:r>
      <w:r>
        <w:rPr>
          <w:spacing w:val="-1"/>
        </w:rPr>
        <w:t xml:space="preserve"> </w:t>
      </w:r>
      <w:r>
        <w:t>и</w:t>
      </w:r>
      <w:r>
        <w:rPr>
          <w:spacing w:val="3"/>
        </w:rPr>
        <w:t xml:space="preserve"> </w:t>
      </w:r>
      <w:r>
        <w:rPr>
          <w:spacing w:val="-2"/>
        </w:rPr>
        <w:t>речь.</w:t>
      </w:r>
    </w:p>
    <w:p w:rsidR="00EC4929" w:rsidRDefault="001B2B69">
      <w:pPr>
        <w:pStyle w:val="a3"/>
        <w:spacing w:line="242" w:lineRule="auto"/>
        <w:ind w:firstLine="758"/>
        <w:jc w:val="left"/>
      </w:pPr>
      <w:r>
        <w:t>Создавать</w:t>
      </w:r>
      <w:r>
        <w:rPr>
          <w:spacing w:val="-9"/>
        </w:rPr>
        <w:t xml:space="preserve"> </w:t>
      </w:r>
      <w:r>
        <w:t>устные</w:t>
      </w:r>
      <w:r>
        <w:rPr>
          <w:spacing w:val="-12"/>
        </w:rPr>
        <w:t xml:space="preserve"> </w:t>
      </w:r>
      <w:r>
        <w:t>монологические</w:t>
      </w:r>
      <w:r>
        <w:rPr>
          <w:spacing w:val="-12"/>
        </w:rPr>
        <w:t xml:space="preserve"> </w:t>
      </w:r>
      <w:r>
        <w:t>высказывания</w:t>
      </w:r>
      <w:r>
        <w:rPr>
          <w:spacing w:val="-11"/>
        </w:rPr>
        <w:t xml:space="preserve"> </w:t>
      </w:r>
      <w:r>
        <w:t>объёмом</w:t>
      </w:r>
      <w:r>
        <w:rPr>
          <w:spacing w:val="-9"/>
        </w:rPr>
        <w:t xml:space="preserve"> </w:t>
      </w:r>
      <w:r>
        <w:t>не</w:t>
      </w:r>
      <w:r>
        <w:rPr>
          <w:spacing w:val="-12"/>
        </w:rPr>
        <w:t xml:space="preserve"> </w:t>
      </w:r>
      <w:r>
        <w:t>менее</w:t>
      </w:r>
      <w:r>
        <w:rPr>
          <w:spacing w:val="-12"/>
        </w:rPr>
        <w:t xml:space="preserve"> </w:t>
      </w:r>
      <w:r>
        <w:t>7</w:t>
      </w:r>
      <w:r>
        <w:rPr>
          <w:spacing w:val="-11"/>
        </w:rPr>
        <w:t xml:space="preserve"> </w:t>
      </w:r>
      <w:r>
        <w:t>предложений</w:t>
      </w:r>
      <w:r>
        <w:rPr>
          <w:spacing w:val="-10"/>
        </w:rPr>
        <w:t xml:space="preserve"> </w:t>
      </w:r>
      <w:r>
        <w:t>на</w:t>
      </w:r>
      <w:r>
        <w:rPr>
          <w:spacing w:val="-15"/>
        </w:rPr>
        <w:t xml:space="preserve"> </w:t>
      </w:r>
      <w:r>
        <w:t>основе наблюдений,</w:t>
      </w:r>
      <w:r>
        <w:rPr>
          <w:spacing w:val="35"/>
        </w:rPr>
        <w:t xml:space="preserve"> </w:t>
      </w:r>
      <w:r>
        <w:t>личных</w:t>
      </w:r>
      <w:r>
        <w:rPr>
          <w:spacing w:val="31"/>
        </w:rPr>
        <w:t xml:space="preserve"> </w:t>
      </w:r>
      <w:r>
        <w:t>впечатлений,</w:t>
      </w:r>
      <w:r>
        <w:rPr>
          <w:spacing w:val="34"/>
        </w:rPr>
        <w:t xml:space="preserve"> </w:t>
      </w:r>
      <w:r>
        <w:t>чтения</w:t>
      </w:r>
      <w:r>
        <w:rPr>
          <w:spacing w:val="31"/>
        </w:rPr>
        <w:t xml:space="preserve"> </w:t>
      </w:r>
      <w:r>
        <w:t>научноучебной,</w:t>
      </w:r>
      <w:r>
        <w:rPr>
          <w:spacing w:val="34"/>
        </w:rPr>
        <w:t xml:space="preserve"> </w:t>
      </w:r>
      <w:r>
        <w:t>художественной</w:t>
      </w:r>
      <w:r>
        <w:rPr>
          <w:spacing w:val="37"/>
        </w:rPr>
        <w:t xml:space="preserve"> </w:t>
      </w:r>
      <w:r>
        <w:t>и</w:t>
      </w:r>
      <w:r>
        <w:rPr>
          <w:spacing w:val="32"/>
        </w:rPr>
        <w:t xml:space="preserve"> </w:t>
      </w:r>
      <w:r>
        <w:t>научно-</w:t>
      </w:r>
      <w:r>
        <w:rPr>
          <w:spacing w:val="-2"/>
        </w:rPr>
        <w:t>популярной</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tabs>
          <w:tab w:val="left" w:pos="1842"/>
          <w:tab w:val="left" w:pos="4089"/>
          <w:tab w:val="left" w:pos="6614"/>
          <w:tab w:val="left" w:pos="9400"/>
          <w:tab w:val="left" w:pos="10661"/>
        </w:tabs>
        <w:spacing w:before="65" w:line="242" w:lineRule="auto"/>
        <w:ind w:right="129"/>
        <w:jc w:val="left"/>
      </w:pPr>
      <w:r>
        <w:rPr>
          <w:spacing w:val="-2"/>
        </w:rPr>
        <w:lastRenderedPageBreak/>
        <w:t>литературы</w:t>
      </w:r>
      <w:r>
        <w:tab/>
      </w:r>
      <w:r>
        <w:rPr>
          <w:spacing w:val="-2"/>
        </w:rPr>
        <w:t>(монолог-описание,</w:t>
      </w:r>
      <w:r>
        <w:tab/>
      </w:r>
      <w:r>
        <w:rPr>
          <w:spacing w:val="-2"/>
        </w:rPr>
        <w:t>монолог-рассуждение,</w:t>
      </w:r>
      <w:r>
        <w:tab/>
      </w:r>
      <w:r>
        <w:rPr>
          <w:spacing w:val="-2"/>
        </w:rPr>
        <w:t>монолог-повествование),</w:t>
      </w:r>
      <w:r>
        <w:tab/>
      </w:r>
      <w:r>
        <w:rPr>
          <w:spacing w:val="-2"/>
        </w:rPr>
        <w:t>выступать</w:t>
      </w:r>
      <w:r>
        <w:tab/>
      </w:r>
      <w:r>
        <w:rPr>
          <w:spacing w:val="-10"/>
        </w:rPr>
        <w:t xml:space="preserve">с </w:t>
      </w:r>
      <w:r>
        <w:t>научным сообщением.</w:t>
      </w:r>
    </w:p>
    <w:p w:rsidR="00EC4929" w:rsidRDefault="001B2B69">
      <w:pPr>
        <w:pStyle w:val="a3"/>
        <w:spacing w:line="242" w:lineRule="auto"/>
        <w:ind w:firstLine="758"/>
        <w:jc w:val="left"/>
      </w:pPr>
      <w:r>
        <w:t>Участвовать</w:t>
      </w:r>
      <w:r>
        <w:rPr>
          <w:spacing w:val="29"/>
        </w:rPr>
        <w:t xml:space="preserve"> </w:t>
      </w:r>
      <w:r>
        <w:t>в</w:t>
      </w:r>
      <w:r>
        <w:rPr>
          <w:spacing w:val="33"/>
        </w:rPr>
        <w:t xml:space="preserve"> </w:t>
      </w:r>
      <w:r>
        <w:t>диалоге</w:t>
      </w:r>
      <w:r>
        <w:rPr>
          <w:spacing w:val="31"/>
        </w:rPr>
        <w:t xml:space="preserve"> </w:t>
      </w:r>
      <w:r>
        <w:t>на</w:t>
      </w:r>
      <w:r>
        <w:rPr>
          <w:spacing w:val="31"/>
        </w:rPr>
        <w:t xml:space="preserve"> </w:t>
      </w:r>
      <w:r>
        <w:t>лингвистические</w:t>
      </w:r>
      <w:r>
        <w:rPr>
          <w:spacing w:val="31"/>
        </w:rPr>
        <w:t xml:space="preserve"> </w:t>
      </w:r>
      <w:r>
        <w:t>темы</w:t>
      </w:r>
      <w:r>
        <w:rPr>
          <w:spacing w:val="29"/>
        </w:rPr>
        <w:t xml:space="preserve"> </w:t>
      </w:r>
      <w:r>
        <w:t>(в</w:t>
      </w:r>
      <w:r>
        <w:rPr>
          <w:spacing w:val="33"/>
        </w:rPr>
        <w:t xml:space="preserve"> </w:t>
      </w:r>
      <w:r>
        <w:t>рамках</w:t>
      </w:r>
      <w:r>
        <w:rPr>
          <w:spacing w:val="27"/>
        </w:rPr>
        <w:t xml:space="preserve"> </w:t>
      </w:r>
      <w:r>
        <w:t>изученного)</w:t>
      </w:r>
      <w:r>
        <w:rPr>
          <w:spacing w:val="29"/>
        </w:rPr>
        <w:t xml:space="preserve"> </w:t>
      </w:r>
      <w:r>
        <w:t>и</w:t>
      </w:r>
      <w:r>
        <w:rPr>
          <w:spacing w:val="33"/>
        </w:rPr>
        <w:t xml:space="preserve"> </w:t>
      </w:r>
      <w:r>
        <w:t>темы</w:t>
      </w:r>
      <w:r>
        <w:rPr>
          <w:spacing w:val="33"/>
        </w:rPr>
        <w:t xml:space="preserve"> </w:t>
      </w:r>
      <w:r>
        <w:t>на основе жизненных наблюдений объёмом не менее 5 реплик.</w:t>
      </w:r>
    </w:p>
    <w:p w:rsidR="00EC4929" w:rsidRDefault="001B2B69">
      <w:pPr>
        <w:pStyle w:val="a3"/>
        <w:spacing w:line="242" w:lineRule="auto"/>
        <w:ind w:firstLine="758"/>
        <w:jc w:val="left"/>
      </w:pPr>
      <w:r>
        <w:t>Владеть</w:t>
      </w:r>
      <w:r>
        <w:rPr>
          <w:spacing w:val="40"/>
        </w:rPr>
        <w:t xml:space="preserve"> </w:t>
      </w:r>
      <w:r>
        <w:t>различными</w:t>
      </w:r>
      <w:r>
        <w:rPr>
          <w:spacing w:val="40"/>
        </w:rPr>
        <w:t xml:space="preserve"> </w:t>
      </w:r>
      <w:r>
        <w:t>видами</w:t>
      </w:r>
      <w:r>
        <w:rPr>
          <w:spacing w:val="40"/>
        </w:rPr>
        <w:t xml:space="preserve"> </w:t>
      </w:r>
      <w:r>
        <w:t>диалога:</w:t>
      </w:r>
      <w:r>
        <w:rPr>
          <w:spacing w:val="40"/>
        </w:rPr>
        <w:t xml:space="preserve"> </w:t>
      </w:r>
      <w:r>
        <w:t>диалог</w:t>
      </w:r>
      <w:r>
        <w:rPr>
          <w:spacing w:val="40"/>
        </w:rPr>
        <w:t xml:space="preserve"> </w:t>
      </w:r>
      <w:r>
        <w:t>-</w:t>
      </w:r>
      <w:r>
        <w:rPr>
          <w:spacing w:val="40"/>
        </w:rPr>
        <w:t xml:space="preserve"> </w:t>
      </w:r>
      <w:r>
        <w:t>запрос</w:t>
      </w:r>
      <w:r>
        <w:rPr>
          <w:spacing w:val="40"/>
        </w:rPr>
        <w:t xml:space="preserve"> </w:t>
      </w:r>
      <w:r>
        <w:t>информации,</w:t>
      </w:r>
      <w:r>
        <w:rPr>
          <w:spacing w:val="40"/>
        </w:rPr>
        <w:t xml:space="preserve"> </w:t>
      </w:r>
      <w:r>
        <w:t>диалог</w:t>
      </w:r>
      <w:r>
        <w:rPr>
          <w:spacing w:val="40"/>
        </w:rPr>
        <w:t xml:space="preserve"> </w:t>
      </w:r>
      <w:r>
        <w:t>-</w:t>
      </w:r>
      <w:r>
        <w:rPr>
          <w:spacing w:val="40"/>
        </w:rPr>
        <w:t xml:space="preserve"> </w:t>
      </w:r>
      <w:r>
        <w:t xml:space="preserve">сообщение </w:t>
      </w:r>
      <w:r>
        <w:rPr>
          <w:spacing w:val="-2"/>
        </w:rPr>
        <w:t>информации.</w:t>
      </w:r>
    </w:p>
    <w:p w:rsidR="00EC4929" w:rsidRDefault="001B2B69">
      <w:pPr>
        <w:pStyle w:val="a3"/>
        <w:spacing w:line="242" w:lineRule="auto"/>
        <w:ind w:firstLine="758"/>
        <w:jc w:val="left"/>
      </w:pPr>
      <w:r>
        <w:t>Владеть</w:t>
      </w:r>
      <w:r>
        <w:rPr>
          <w:spacing w:val="80"/>
        </w:rPr>
        <w:t xml:space="preserve"> </w:t>
      </w:r>
      <w:r>
        <w:t>различными</w:t>
      </w:r>
      <w:r>
        <w:rPr>
          <w:spacing w:val="80"/>
        </w:rPr>
        <w:t xml:space="preserve"> </w:t>
      </w:r>
      <w:r>
        <w:t>видами</w:t>
      </w:r>
      <w:r>
        <w:rPr>
          <w:spacing w:val="80"/>
        </w:rPr>
        <w:t xml:space="preserve"> </w:t>
      </w:r>
      <w:r>
        <w:t>аудирования</w:t>
      </w:r>
      <w:r>
        <w:rPr>
          <w:spacing w:val="80"/>
        </w:rPr>
        <w:t xml:space="preserve"> </w:t>
      </w:r>
      <w:r>
        <w:t>(выборочное,</w:t>
      </w:r>
      <w:r>
        <w:rPr>
          <w:spacing w:val="80"/>
        </w:rPr>
        <w:t xml:space="preserve"> </w:t>
      </w:r>
      <w:r>
        <w:t>ознакомительное,</w:t>
      </w:r>
      <w:r>
        <w:rPr>
          <w:spacing w:val="80"/>
        </w:rPr>
        <w:t xml:space="preserve"> </w:t>
      </w:r>
      <w:r>
        <w:t>детальное)</w:t>
      </w:r>
      <w:r>
        <w:rPr>
          <w:spacing w:val="40"/>
        </w:rPr>
        <w:t xml:space="preserve"> </w:t>
      </w:r>
      <w:r>
        <w:t>публицистических текстов различных функционально-смысловых типов речи.</w:t>
      </w:r>
    </w:p>
    <w:p w:rsidR="00EC4929" w:rsidRDefault="001B2B69">
      <w:pPr>
        <w:pStyle w:val="a3"/>
        <w:tabs>
          <w:tab w:val="left" w:pos="2227"/>
        </w:tabs>
        <w:spacing w:line="242" w:lineRule="auto"/>
        <w:ind w:right="383" w:firstLine="758"/>
        <w:jc w:val="left"/>
      </w:pPr>
      <w:r>
        <w:rPr>
          <w:spacing w:val="-2"/>
        </w:rPr>
        <w:t>Владеть</w:t>
      </w:r>
      <w:r>
        <w:tab/>
        <w:t>различными</w:t>
      </w:r>
      <w:r>
        <w:rPr>
          <w:spacing w:val="80"/>
        </w:rPr>
        <w:t xml:space="preserve"> </w:t>
      </w:r>
      <w:r>
        <w:t>видами</w:t>
      </w:r>
      <w:r>
        <w:rPr>
          <w:spacing w:val="80"/>
        </w:rPr>
        <w:t xml:space="preserve"> </w:t>
      </w:r>
      <w:r>
        <w:t>чтения:</w:t>
      </w:r>
      <w:r>
        <w:rPr>
          <w:spacing w:val="80"/>
        </w:rPr>
        <w:t xml:space="preserve"> </w:t>
      </w:r>
      <w:r>
        <w:t>просмотровым,</w:t>
      </w:r>
      <w:r>
        <w:rPr>
          <w:spacing w:val="80"/>
        </w:rPr>
        <w:t xml:space="preserve"> </w:t>
      </w:r>
      <w:r>
        <w:t>ознакомительным,</w:t>
      </w:r>
      <w:r>
        <w:rPr>
          <w:spacing w:val="80"/>
        </w:rPr>
        <w:t xml:space="preserve"> </w:t>
      </w:r>
      <w:r>
        <w:t>изучающим,</w:t>
      </w:r>
      <w:r>
        <w:rPr>
          <w:spacing w:val="80"/>
        </w:rPr>
        <w:t xml:space="preserve"> </w:t>
      </w:r>
      <w:r>
        <w:rPr>
          <w:spacing w:val="-2"/>
        </w:rPr>
        <w:t>поисковым.</w:t>
      </w:r>
    </w:p>
    <w:p w:rsidR="00EC4929" w:rsidRDefault="001B2B69">
      <w:pPr>
        <w:pStyle w:val="a3"/>
        <w:spacing w:line="271" w:lineRule="exact"/>
        <w:ind w:left="1200"/>
        <w:jc w:val="left"/>
      </w:pPr>
      <w:r>
        <w:t>Устно</w:t>
      </w:r>
      <w:r>
        <w:rPr>
          <w:spacing w:val="-4"/>
        </w:rPr>
        <w:t xml:space="preserve"> </w:t>
      </w:r>
      <w:r>
        <w:t>пересказывать прослушанный</w:t>
      </w:r>
      <w:r>
        <w:rPr>
          <w:spacing w:val="-5"/>
        </w:rPr>
        <w:t xml:space="preserve"> </w:t>
      </w:r>
      <w:r>
        <w:t>или</w:t>
      </w:r>
      <w:r>
        <w:rPr>
          <w:spacing w:val="-5"/>
        </w:rPr>
        <w:t xml:space="preserve"> </w:t>
      </w:r>
      <w:r>
        <w:t>прочитанный</w:t>
      </w:r>
      <w:r>
        <w:rPr>
          <w:spacing w:val="-5"/>
        </w:rPr>
        <w:t xml:space="preserve"> </w:t>
      </w:r>
      <w:r>
        <w:t>текст</w:t>
      </w:r>
      <w:r>
        <w:rPr>
          <w:spacing w:val="-6"/>
        </w:rPr>
        <w:t xml:space="preserve"> </w:t>
      </w:r>
      <w:r>
        <w:t>объёмом</w:t>
      </w:r>
      <w:r>
        <w:rPr>
          <w:spacing w:val="-4"/>
        </w:rPr>
        <w:t xml:space="preserve"> </w:t>
      </w:r>
      <w:r>
        <w:t>не</w:t>
      </w:r>
      <w:r>
        <w:rPr>
          <w:spacing w:val="-2"/>
        </w:rPr>
        <w:t xml:space="preserve"> </w:t>
      </w:r>
      <w:r>
        <w:t>менее</w:t>
      </w:r>
      <w:r>
        <w:rPr>
          <w:spacing w:val="-2"/>
        </w:rPr>
        <w:t xml:space="preserve"> </w:t>
      </w:r>
      <w:r>
        <w:t>120</w:t>
      </w:r>
      <w:r>
        <w:rPr>
          <w:spacing w:val="-1"/>
        </w:rPr>
        <w:t xml:space="preserve"> </w:t>
      </w:r>
      <w:r>
        <w:rPr>
          <w:spacing w:val="-2"/>
        </w:rPr>
        <w:t>слов.</w:t>
      </w:r>
    </w:p>
    <w:p w:rsidR="00EC4929" w:rsidRDefault="001B2B69">
      <w:pPr>
        <w:pStyle w:val="a3"/>
        <w:ind w:right="124" w:firstLine="758"/>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w:t>
      </w:r>
      <w:r>
        <w:rPr>
          <w:spacing w:val="-10"/>
        </w:rPr>
        <w:t xml:space="preserve"> </w:t>
      </w:r>
      <w:r>
        <w:t>по</w:t>
      </w:r>
      <w:r>
        <w:rPr>
          <w:spacing w:val="-7"/>
        </w:rPr>
        <w:t xml:space="preserve"> </w:t>
      </w:r>
      <w:r>
        <w:t>содержанию</w:t>
      </w:r>
      <w:r>
        <w:rPr>
          <w:spacing w:val="-12"/>
        </w:rPr>
        <w:t xml:space="preserve"> </w:t>
      </w:r>
      <w:r>
        <w:t>текста</w:t>
      </w:r>
      <w:r>
        <w:rPr>
          <w:spacing w:val="-7"/>
        </w:rPr>
        <w:t xml:space="preserve"> </w:t>
      </w:r>
      <w:r>
        <w:t>и</w:t>
      </w:r>
      <w:r>
        <w:rPr>
          <w:spacing w:val="-14"/>
        </w:rPr>
        <w:t xml:space="preserve"> </w:t>
      </w:r>
      <w:r>
        <w:t>отвечать</w:t>
      </w:r>
      <w:r>
        <w:rPr>
          <w:spacing w:val="-10"/>
        </w:rPr>
        <w:t xml:space="preserve"> </w:t>
      </w:r>
      <w:r>
        <w:t>на</w:t>
      </w:r>
      <w:r>
        <w:rPr>
          <w:spacing w:val="-12"/>
        </w:rPr>
        <w:t xml:space="preserve"> </w:t>
      </w:r>
      <w:r>
        <w:t>них,</w:t>
      </w:r>
      <w:r>
        <w:rPr>
          <w:spacing w:val="-5"/>
        </w:rPr>
        <w:t xml:space="preserve"> </w:t>
      </w:r>
      <w:r>
        <w:t>подробно,</w:t>
      </w:r>
      <w:r>
        <w:rPr>
          <w:spacing w:val="-9"/>
        </w:rPr>
        <w:t xml:space="preserve"> </w:t>
      </w:r>
      <w:r>
        <w:t>сжато</w:t>
      </w:r>
      <w:r>
        <w:rPr>
          <w:spacing w:val="-7"/>
        </w:rPr>
        <w:t xml:space="preserve"> </w:t>
      </w:r>
      <w:r>
        <w:t>и</w:t>
      </w:r>
      <w:r>
        <w:rPr>
          <w:spacing w:val="-10"/>
        </w:rPr>
        <w:t xml:space="preserve"> </w:t>
      </w:r>
      <w:r>
        <w:t>выборочно</w:t>
      </w:r>
      <w:r>
        <w:rPr>
          <w:spacing w:val="-11"/>
        </w:rPr>
        <w:t xml:space="preserve"> </w:t>
      </w:r>
      <w:r>
        <w:t>передавать</w:t>
      </w:r>
      <w:r>
        <w:rPr>
          <w:spacing w:val="-5"/>
        </w:rPr>
        <w:t xml:space="preserve"> </w:t>
      </w:r>
      <w:r>
        <w:t>в</w:t>
      </w:r>
      <w:r>
        <w:rPr>
          <w:spacing w:val="-14"/>
        </w:rPr>
        <w:t xml:space="preserve"> </w:t>
      </w:r>
      <w:r>
        <w:t>устной и письменной форме содержание прослушанных публицистических текстов (для подробного изложения</w:t>
      </w:r>
      <w:r>
        <w:rPr>
          <w:spacing w:val="-15"/>
        </w:rPr>
        <w:t xml:space="preserve"> </w:t>
      </w:r>
      <w:r>
        <w:t>объём</w:t>
      </w:r>
      <w:r>
        <w:rPr>
          <w:spacing w:val="-14"/>
        </w:rPr>
        <w:t xml:space="preserve"> </w:t>
      </w:r>
      <w:r>
        <w:t>исходного</w:t>
      </w:r>
      <w:r>
        <w:rPr>
          <w:spacing w:val="-10"/>
        </w:rPr>
        <w:t xml:space="preserve"> </w:t>
      </w:r>
      <w:r>
        <w:t>текста</w:t>
      </w:r>
      <w:r>
        <w:rPr>
          <w:spacing w:val="-11"/>
        </w:rPr>
        <w:t xml:space="preserve"> </w:t>
      </w:r>
      <w:r>
        <w:t>должен</w:t>
      </w:r>
      <w:r>
        <w:rPr>
          <w:spacing w:val="-10"/>
        </w:rPr>
        <w:t xml:space="preserve"> </w:t>
      </w:r>
      <w:r>
        <w:t>составлять</w:t>
      </w:r>
      <w:r>
        <w:rPr>
          <w:spacing w:val="-10"/>
        </w:rPr>
        <w:t xml:space="preserve"> </w:t>
      </w:r>
      <w:r>
        <w:t>не</w:t>
      </w:r>
      <w:r>
        <w:rPr>
          <w:spacing w:val="-15"/>
        </w:rPr>
        <w:t xml:space="preserve"> </w:t>
      </w:r>
      <w:r>
        <w:t>менее</w:t>
      </w:r>
      <w:r>
        <w:rPr>
          <w:spacing w:val="-12"/>
        </w:rPr>
        <w:t xml:space="preserve"> </w:t>
      </w:r>
      <w:r>
        <w:t>180</w:t>
      </w:r>
      <w:r>
        <w:rPr>
          <w:spacing w:val="-11"/>
        </w:rPr>
        <w:t xml:space="preserve"> </w:t>
      </w:r>
      <w:r>
        <w:t>слов,</w:t>
      </w:r>
      <w:r>
        <w:rPr>
          <w:spacing w:val="-13"/>
        </w:rPr>
        <w:t xml:space="preserve"> </w:t>
      </w:r>
      <w:r>
        <w:t>для</w:t>
      </w:r>
      <w:r>
        <w:rPr>
          <w:spacing w:val="-10"/>
        </w:rPr>
        <w:t xml:space="preserve"> </w:t>
      </w:r>
      <w:r>
        <w:t>сжатого</w:t>
      </w:r>
      <w:r>
        <w:rPr>
          <w:spacing w:val="-11"/>
        </w:rPr>
        <w:t xml:space="preserve"> </w:t>
      </w:r>
      <w:r>
        <w:t>и</w:t>
      </w:r>
      <w:r>
        <w:rPr>
          <w:spacing w:val="-15"/>
        </w:rPr>
        <w:t xml:space="preserve"> </w:t>
      </w:r>
      <w:r>
        <w:t>выборочного изложения - не менее 200 слов).</w:t>
      </w:r>
    </w:p>
    <w:p w:rsidR="00EC4929" w:rsidRDefault="001B2B69">
      <w:pPr>
        <w:pStyle w:val="a3"/>
        <w:spacing w:line="242" w:lineRule="auto"/>
        <w:ind w:right="136" w:firstLine="758"/>
      </w:pPr>
      <w:r>
        <w:t>Осуществлять выбор языковых средств для создания высказывания в соответствии с целью, темой и коммуникативным замыслом.</w:t>
      </w:r>
    </w:p>
    <w:p w:rsidR="00EC4929" w:rsidRDefault="001B2B69">
      <w:pPr>
        <w:pStyle w:val="a3"/>
        <w:ind w:right="126" w:firstLine="758"/>
      </w:pPr>
      <w:r>
        <w:t>Соблюдать</w:t>
      </w:r>
      <w:r>
        <w:rPr>
          <w:spacing w:val="-11"/>
        </w:rPr>
        <w:t xml:space="preserve"> </w:t>
      </w:r>
      <w:r>
        <w:t>в</w:t>
      </w:r>
      <w:r>
        <w:rPr>
          <w:spacing w:val="-11"/>
        </w:rPr>
        <w:t xml:space="preserve"> </w:t>
      </w:r>
      <w:r>
        <w:t>устной</w:t>
      </w:r>
      <w:r>
        <w:rPr>
          <w:spacing w:val="-12"/>
        </w:rPr>
        <w:t xml:space="preserve"> </w:t>
      </w:r>
      <w:r>
        <w:t>речи</w:t>
      </w:r>
      <w:r>
        <w:rPr>
          <w:spacing w:val="-15"/>
        </w:rPr>
        <w:t xml:space="preserve"> </w:t>
      </w:r>
      <w:r>
        <w:t>и</w:t>
      </w:r>
      <w:r>
        <w:rPr>
          <w:spacing w:val="-12"/>
        </w:rPr>
        <w:t xml:space="preserve"> </w:t>
      </w:r>
      <w:r>
        <w:t>при</w:t>
      </w:r>
      <w:r>
        <w:rPr>
          <w:spacing w:val="-12"/>
        </w:rPr>
        <w:t xml:space="preserve"> </w:t>
      </w:r>
      <w:r>
        <w:t>письме</w:t>
      </w:r>
      <w:r>
        <w:rPr>
          <w:spacing w:val="-14"/>
        </w:rPr>
        <w:t xml:space="preserve"> </w:t>
      </w:r>
      <w:r>
        <w:t>нормы</w:t>
      </w:r>
      <w:r>
        <w:rPr>
          <w:spacing w:val="-11"/>
        </w:rPr>
        <w:t xml:space="preserve"> </w:t>
      </w:r>
      <w:r>
        <w:t>современного</w:t>
      </w:r>
      <w:r>
        <w:rPr>
          <w:spacing w:val="-13"/>
        </w:rPr>
        <w:t xml:space="preserve"> </w:t>
      </w:r>
      <w:r>
        <w:t>русского</w:t>
      </w:r>
      <w:r>
        <w:rPr>
          <w:spacing w:val="-8"/>
        </w:rPr>
        <w:t xml:space="preserve"> </w:t>
      </w:r>
      <w:r>
        <w:t>литературного</w:t>
      </w:r>
      <w:r>
        <w:rPr>
          <w:spacing w:val="-8"/>
        </w:rPr>
        <w:t xml:space="preserve"> </w:t>
      </w:r>
      <w:r>
        <w:t>языка,</w:t>
      </w:r>
      <w:r>
        <w:rPr>
          <w:spacing w:val="-15"/>
        </w:rPr>
        <w:t xml:space="preserve"> </w:t>
      </w:r>
      <w:r>
        <w:t>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EC4929" w:rsidRDefault="001B2B69">
      <w:pPr>
        <w:pStyle w:val="a3"/>
        <w:ind w:left="1200"/>
        <w:jc w:val="left"/>
      </w:pPr>
      <w:r>
        <w:rPr>
          <w:spacing w:val="-2"/>
        </w:rPr>
        <w:t>Текст.</w:t>
      </w:r>
    </w:p>
    <w:p w:rsidR="00EC4929" w:rsidRDefault="001B2B69">
      <w:pPr>
        <w:pStyle w:val="a3"/>
        <w:ind w:right="139" w:firstLine="758"/>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EC4929" w:rsidRDefault="001B2B69">
      <w:pPr>
        <w:pStyle w:val="a3"/>
        <w:spacing w:line="242" w:lineRule="auto"/>
        <w:ind w:right="130" w:firstLine="758"/>
      </w:pPr>
      <w:r>
        <w:t>Проводить смысловой анализ текста, его композиционных особенностей, определять количество микротем и абзацев.</w:t>
      </w:r>
    </w:p>
    <w:p w:rsidR="00EC4929" w:rsidRDefault="001B2B69">
      <w:pPr>
        <w:pStyle w:val="a3"/>
        <w:spacing w:line="271" w:lineRule="exact"/>
        <w:ind w:left="1200"/>
      </w:pPr>
      <w:r>
        <w:t>Выявлять</w:t>
      </w:r>
      <w:r>
        <w:rPr>
          <w:spacing w:val="-3"/>
        </w:rPr>
        <w:t xml:space="preserve"> </w:t>
      </w:r>
      <w:r>
        <w:t>лексические</w:t>
      </w:r>
      <w:r>
        <w:rPr>
          <w:spacing w:val="-3"/>
        </w:rPr>
        <w:t xml:space="preserve"> </w:t>
      </w:r>
      <w:r>
        <w:t>и</w:t>
      </w:r>
      <w:r>
        <w:rPr>
          <w:spacing w:val="-5"/>
        </w:rPr>
        <w:t xml:space="preserve"> </w:t>
      </w:r>
      <w:r>
        <w:t>грамматические</w:t>
      </w:r>
      <w:r>
        <w:rPr>
          <w:spacing w:val="-3"/>
        </w:rPr>
        <w:t xml:space="preserve"> </w:t>
      </w:r>
      <w:r>
        <w:t>средства</w:t>
      </w:r>
      <w:r>
        <w:rPr>
          <w:spacing w:val="-3"/>
        </w:rPr>
        <w:t xml:space="preserve"> </w:t>
      </w:r>
      <w:r>
        <w:t>связи</w:t>
      </w:r>
      <w:r>
        <w:rPr>
          <w:spacing w:val="-1"/>
        </w:rPr>
        <w:t xml:space="preserve"> </w:t>
      </w:r>
      <w:r>
        <w:t>предложений</w:t>
      </w:r>
      <w:r>
        <w:rPr>
          <w:spacing w:val="-6"/>
        </w:rPr>
        <w:t xml:space="preserve"> </w:t>
      </w:r>
      <w:r>
        <w:t>и</w:t>
      </w:r>
      <w:r>
        <w:rPr>
          <w:spacing w:val="-1"/>
        </w:rPr>
        <w:t xml:space="preserve"> </w:t>
      </w:r>
      <w:r>
        <w:t>частей</w:t>
      </w:r>
      <w:r>
        <w:rPr>
          <w:spacing w:val="-2"/>
        </w:rPr>
        <w:t xml:space="preserve"> текста.</w:t>
      </w:r>
    </w:p>
    <w:p w:rsidR="00EC4929" w:rsidRDefault="001B2B69">
      <w:pPr>
        <w:pStyle w:val="a3"/>
        <w:ind w:right="129" w:firstLine="758"/>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EC4929" w:rsidRDefault="001B2B69">
      <w:pPr>
        <w:pStyle w:val="a3"/>
        <w:ind w:right="134" w:firstLine="758"/>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C4929" w:rsidRDefault="001B2B69">
      <w:pPr>
        <w:pStyle w:val="a3"/>
        <w:spacing w:line="275" w:lineRule="exact"/>
        <w:ind w:left="1200"/>
      </w:pPr>
      <w:r>
        <w:t>Представлять</w:t>
      </w:r>
      <w:r>
        <w:rPr>
          <w:spacing w:val="-3"/>
        </w:rPr>
        <w:t xml:space="preserve"> </w:t>
      </w:r>
      <w:r>
        <w:t>сообщение</w:t>
      </w:r>
      <w:r>
        <w:rPr>
          <w:spacing w:val="-2"/>
        </w:rPr>
        <w:t xml:space="preserve"> </w:t>
      </w:r>
      <w:r>
        <w:t>на</w:t>
      </w:r>
      <w:r>
        <w:rPr>
          <w:spacing w:val="-7"/>
        </w:rPr>
        <w:t xml:space="preserve"> </w:t>
      </w:r>
      <w:r>
        <w:t>заданную</w:t>
      </w:r>
      <w:r>
        <w:rPr>
          <w:spacing w:val="-3"/>
        </w:rPr>
        <w:t xml:space="preserve"> </w:t>
      </w:r>
      <w:r>
        <w:t>тему</w:t>
      </w:r>
      <w:r>
        <w:rPr>
          <w:spacing w:val="-11"/>
        </w:rPr>
        <w:t xml:space="preserve"> </w:t>
      </w:r>
      <w:r>
        <w:t>в виде</w:t>
      </w:r>
      <w:r>
        <w:rPr>
          <w:spacing w:val="-1"/>
        </w:rPr>
        <w:t xml:space="preserve"> </w:t>
      </w:r>
      <w:r>
        <w:rPr>
          <w:spacing w:val="-2"/>
        </w:rPr>
        <w:t>презентации.</w:t>
      </w:r>
    </w:p>
    <w:p w:rsidR="00EC4929" w:rsidRDefault="001B2B69">
      <w:pPr>
        <w:pStyle w:val="a3"/>
        <w:spacing w:line="242" w:lineRule="auto"/>
        <w:ind w:right="139" w:firstLine="758"/>
      </w:pPr>
      <w:r>
        <w:t>Представлять содержание научно-учебного текста в виде таблицы, схемы; представлять содержание таблицы, схемы в виде текста.</w:t>
      </w:r>
    </w:p>
    <w:p w:rsidR="00EC4929" w:rsidRDefault="001B2B69">
      <w:pPr>
        <w:pStyle w:val="a3"/>
        <w:ind w:right="125" w:firstLine="758"/>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EC4929" w:rsidRDefault="001B2B69">
      <w:pPr>
        <w:pStyle w:val="a3"/>
        <w:spacing w:line="275" w:lineRule="exact"/>
        <w:ind w:left="1200"/>
      </w:pPr>
      <w:r>
        <w:t>Функциональные</w:t>
      </w:r>
      <w:r>
        <w:rPr>
          <w:spacing w:val="-6"/>
        </w:rPr>
        <w:t xml:space="preserve"> </w:t>
      </w:r>
      <w:r>
        <w:t>разновидности</w:t>
      </w:r>
      <w:r>
        <w:rPr>
          <w:spacing w:val="-7"/>
        </w:rPr>
        <w:t xml:space="preserve"> </w:t>
      </w:r>
      <w:r>
        <w:rPr>
          <w:spacing w:val="-2"/>
        </w:rPr>
        <w:t>языка.</w:t>
      </w:r>
    </w:p>
    <w:p w:rsidR="00EC4929" w:rsidRDefault="001B2B69">
      <w:pPr>
        <w:pStyle w:val="a3"/>
        <w:spacing w:line="242" w:lineRule="auto"/>
        <w:ind w:right="137" w:firstLine="758"/>
      </w:pPr>
      <w: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EC4929" w:rsidRDefault="001B2B69">
      <w:pPr>
        <w:pStyle w:val="a3"/>
        <w:spacing w:line="271" w:lineRule="exact"/>
      </w:pPr>
      <w:r>
        <w:t>художественной</w:t>
      </w:r>
      <w:r>
        <w:rPr>
          <w:spacing w:val="-1"/>
        </w:rPr>
        <w:t xml:space="preserve"> </w:t>
      </w:r>
      <w:r>
        <w:rPr>
          <w:spacing w:val="-2"/>
        </w:rPr>
        <w:t>литературы.</w:t>
      </w:r>
    </w:p>
    <w:p w:rsidR="00EC4929" w:rsidRDefault="001B2B69">
      <w:pPr>
        <w:pStyle w:val="a3"/>
        <w:ind w:left="1200"/>
      </w:pPr>
      <w:r>
        <w:t>Характеризовать</w:t>
      </w:r>
      <w:r>
        <w:rPr>
          <w:spacing w:val="22"/>
        </w:rPr>
        <w:t xml:space="preserve"> </w:t>
      </w:r>
      <w:r>
        <w:t>особенности</w:t>
      </w:r>
      <w:r>
        <w:rPr>
          <w:spacing w:val="29"/>
        </w:rPr>
        <w:t xml:space="preserve"> </w:t>
      </w:r>
      <w:r>
        <w:t>публицистического</w:t>
      </w:r>
      <w:r>
        <w:rPr>
          <w:spacing w:val="31"/>
        </w:rPr>
        <w:t xml:space="preserve"> </w:t>
      </w:r>
      <w:r>
        <w:t>стиля</w:t>
      </w:r>
      <w:r>
        <w:rPr>
          <w:spacing w:val="28"/>
        </w:rPr>
        <w:t xml:space="preserve"> </w:t>
      </w:r>
      <w:r>
        <w:t>(в</w:t>
      </w:r>
      <w:r>
        <w:rPr>
          <w:spacing w:val="26"/>
        </w:rPr>
        <w:t xml:space="preserve"> </w:t>
      </w:r>
      <w:r>
        <w:t>том</w:t>
      </w:r>
      <w:r>
        <w:rPr>
          <w:spacing w:val="28"/>
        </w:rPr>
        <w:t xml:space="preserve"> </w:t>
      </w:r>
      <w:r>
        <w:t>числе</w:t>
      </w:r>
      <w:r>
        <w:rPr>
          <w:spacing w:val="27"/>
        </w:rPr>
        <w:t xml:space="preserve"> </w:t>
      </w:r>
      <w:r>
        <w:t>сферу</w:t>
      </w:r>
      <w:r>
        <w:rPr>
          <w:spacing w:val="28"/>
        </w:rPr>
        <w:t xml:space="preserve"> </w:t>
      </w:r>
      <w:r>
        <w:rPr>
          <w:spacing w:val="-2"/>
        </w:rPr>
        <w:t>употребления,</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27"/>
      </w:pPr>
      <w:r>
        <w:lastRenderedPageBreak/>
        <w:t xml:space="preserve">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w:t>
      </w:r>
      <w:r>
        <w:rPr>
          <w:spacing w:val="-2"/>
        </w:rPr>
        <w:t>заметка).</w:t>
      </w:r>
    </w:p>
    <w:p w:rsidR="00EC4929" w:rsidRDefault="001B2B69">
      <w:pPr>
        <w:pStyle w:val="a3"/>
        <w:spacing w:before="5" w:line="237" w:lineRule="auto"/>
        <w:ind w:right="138" w:firstLine="758"/>
      </w:pPr>
      <w:r>
        <w:t>Создавать тексты публицистического стиля в жанре репортажа, заметки, интервью; оформлять деловые бумаги (инструкция).</w:t>
      </w:r>
    </w:p>
    <w:p w:rsidR="00EC4929" w:rsidRDefault="001B2B69">
      <w:pPr>
        <w:pStyle w:val="a3"/>
        <w:spacing w:before="3" w:line="275" w:lineRule="exact"/>
        <w:ind w:left="1200"/>
      </w:pPr>
      <w:r>
        <w:t>Владеть</w:t>
      </w:r>
      <w:r>
        <w:rPr>
          <w:spacing w:val="-3"/>
        </w:rPr>
        <w:t xml:space="preserve"> </w:t>
      </w:r>
      <w:r>
        <w:t>нормами</w:t>
      </w:r>
      <w:r>
        <w:rPr>
          <w:spacing w:val="-7"/>
        </w:rPr>
        <w:t xml:space="preserve"> </w:t>
      </w:r>
      <w:r>
        <w:t>построения</w:t>
      </w:r>
      <w:r>
        <w:rPr>
          <w:spacing w:val="-3"/>
        </w:rPr>
        <w:t xml:space="preserve"> </w:t>
      </w:r>
      <w:r>
        <w:t>текстов</w:t>
      </w:r>
      <w:r>
        <w:rPr>
          <w:spacing w:val="-6"/>
        </w:rPr>
        <w:t xml:space="preserve"> </w:t>
      </w:r>
      <w:r>
        <w:t>публицистического</w:t>
      </w:r>
      <w:r>
        <w:rPr>
          <w:spacing w:val="-3"/>
        </w:rPr>
        <w:t xml:space="preserve"> </w:t>
      </w:r>
      <w:r>
        <w:rPr>
          <w:spacing w:val="-2"/>
        </w:rPr>
        <w:t>стиля.</w:t>
      </w:r>
    </w:p>
    <w:p w:rsidR="00EC4929" w:rsidRDefault="001B2B69">
      <w:pPr>
        <w:pStyle w:val="a3"/>
        <w:spacing w:line="242" w:lineRule="auto"/>
        <w:ind w:right="136" w:firstLine="758"/>
      </w:pPr>
      <w:r>
        <w:t>Характеризовать</w:t>
      </w:r>
      <w:r>
        <w:rPr>
          <w:spacing w:val="-9"/>
        </w:rPr>
        <w:t xml:space="preserve"> </w:t>
      </w:r>
      <w:r>
        <w:t>особенности</w:t>
      </w:r>
      <w:r>
        <w:rPr>
          <w:spacing w:val="-9"/>
        </w:rPr>
        <w:t xml:space="preserve"> </w:t>
      </w:r>
      <w:r>
        <w:t>официально-делового стиля</w:t>
      </w:r>
      <w:r>
        <w:rPr>
          <w:spacing w:val="-6"/>
        </w:rPr>
        <w:t xml:space="preserve"> </w:t>
      </w:r>
      <w:r>
        <w:t>(в</w:t>
      </w:r>
      <w:r>
        <w:rPr>
          <w:spacing w:val="-4"/>
        </w:rPr>
        <w:t xml:space="preserve"> </w:t>
      </w:r>
      <w:r>
        <w:t>том числе</w:t>
      </w:r>
      <w:r>
        <w:rPr>
          <w:spacing w:val="-2"/>
        </w:rPr>
        <w:t xml:space="preserve"> </w:t>
      </w:r>
      <w:r>
        <w:t>сферу</w:t>
      </w:r>
      <w:r>
        <w:rPr>
          <w:spacing w:val="-6"/>
        </w:rPr>
        <w:t xml:space="preserve"> </w:t>
      </w:r>
      <w:r>
        <w:t>употребления, функции, языковые особенности), особенности жанра инструкции.</w:t>
      </w:r>
    </w:p>
    <w:p w:rsidR="00EC4929" w:rsidRDefault="001B2B69">
      <w:pPr>
        <w:pStyle w:val="a3"/>
        <w:spacing w:line="242" w:lineRule="auto"/>
        <w:ind w:right="143" w:firstLine="758"/>
      </w:pPr>
      <w:r>
        <w:t>Применять знания о функциональных разновидностях языка при выполнении языкового анализа различных видов и в речевой практике.</w:t>
      </w:r>
    </w:p>
    <w:p w:rsidR="00EC4929" w:rsidRDefault="001B2B69">
      <w:pPr>
        <w:pStyle w:val="a3"/>
        <w:spacing w:line="271" w:lineRule="exact"/>
        <w:ind w:left="1200"/>
      </w:pPr>
      <w:r>
        <w:t>Система</w:t>
      </w:r>
      <w:r>
        <w:rPr>
          <w:spacing w:val="-1"/>
        </w:rPr>
        <w:t xml:space="preserve"> </w:t>
      </w:r>
      <w:r>
        <w:rPr>
          <w:spacing w:val="-2"/>
        </w:rPr>
        <w:t>языка.</w:t>
      </w:r>
    </w:p>
    <w:p w:rsidR="00EC4929" w:rsidRDefault="001B2B69">
      <w:pPr>
        <w:pStyle w:val="a3"/>
        <w:spacing w:line="237" w:lineRule="auto"/>
        <w:ind w:right="140" w:firstLine="758"/>
      </w:pPr>
      <w:r>
        <w:t>Распознавать изученные орфограммы; проводить орфографический анализ слов, применять знания по орфографии в практике правописания.</w:t>
      </w:r>
    </w:p>
    <w:p w:rsidR="00EC4929" w:rsidRDefault="001B2B69">
      <w:pPr>
        <w:pStyle w:val="a3"/>
        <w:spacing w:before="4" w:line="237" w:lineRule="auto"/>
        <w:ind w:right="137" w:firstLine="758"/>
      </w:pPr>
      <w:r>
        <w:t>Использовать</w:t>
      </w:r>
      <w:r>
        <w:rPr>
          <w:spacing w:val="-7"/>
        </w:rPr>
        <w:t xml:space="preserve"> </w:t>
      </w:r>
      <w:r>
        <w:t>знания</w:t>
      </w:r>
      <w:r>
        <w:rPr>
          <w:spacing w:val="-8"/>
        </w:rPr>
        <w:t xml:space="preserve"> </w:t>
      </w:r>
      <w:r>
        <w:t>по</w:t>
      </w:r>
      <w:r>
        <w:rPr>
          <w:spacing w:val="-4"/>
        </w:rPr>
        <w:t xml:space="preserve"> </w:t>
      </w:r>
      <w:r>
        <w:t>морфемике</w:t>
      </w:r>
      <w:r>
        <w:rPr>
          <w:spacing w:val="-9"/>
        </w:rPr>
        <w:t xml:space="preserve"> </w:t>
      </w:r>
      <w:r>
        <w:t>и</w:t>
      </w:r>
      <w:r>
        <w:rPr>
          <w:spacing w:val="-7"/>
        </w:rPr>
        <w:t xml:space="preserve"> </w:t>
      </w:r>
      <w:r>
        <w:t>словообразованию</w:t>
      </w:r>
      <w:r>
        <w:rPr>
          <w:spacing w:val="-10"/>
        </w:rPr>
        <w:t xml:space="preserve"> </w:t>
      </w:r>
      <w:r>
        <w:t>при</w:t>
      </w:r>
      <w:r>
        <w:rPr>
          <w:spacing w:val="-7"/>
        </w:rPr>
        <w:t xml:space="preserve"> </w:t>
      </w:r>
      <w:r>
        <w:t>выполнении</w:t>
      </w:r>
      <w:r>
        <w:rPr>
          <w:spacing w:val="-7"/>
        </w:rPr>
        <w:t xml:space="preserve"> </w:t>
      </w:r>
      <w:r>
        <w:t>языкового</w:t>
      </w:r>
      <w:r>
        <w:rPr>
          <w:spacing w:val="-4"/>
        </w:rPr>
        <w:t xml:space="preserve"> </w:t>
      </w:r>
      <w:r>
        <w:t>анализа различных видов и в практике правописания.</w:t>
      </w:r>
    </w:p>
    <w:p w:rsidR="00EC4929" w:rsidRDefault="001B2B69">
      <w:pPr>
        <w:pStyle w:val="a3"/>
        <w:spacing w:before="6" w:line="237" w:lineRule="auto"/>
        <w:ind w:right="138" w:firstLine="758"/>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EC4929" w:rsidRDefault="001B2B69">
      <w:pPr>
        <w:pStyle w:val="a3"/>
        <w:spacing w:before="4"/>
        <w:ind w:right="138" w:firstLine="758"/>
      </w:pPr>
      <w: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w:t>
      </w:r>
      <w:r>
        <w:rPr>
          <w:spacing w:val="-2"/>
        </w:rPr>
        <w:t>выразительности.</w:t>
      </w:r>
    </w:p>
    <w:p w:rsidR="00EC4929" w:rsidRDefault="001B2B69">
      <w:pPr>
        <w:pStyle w:val="a3"/>
        <w:ind w:right="129" w:firstLine="758"/>
      </w:pPr>
      <w:r>
        <w:t>Характеризовать</w:t>
      </w:r>
      <w:r>
        <w:rPr>
          <w:spacing w:val="-6"/>
        </w:rPr>
        <w:t xml:space="preserve"> </w:t>
      </w:r>
      <w:r>
        <w:t>слово</w:t>
      </w:r>
      <w:r>
        <w:rPr>
          <w:spacing w:val="-4"/>
        </w:rPr>
        <w:t xml:space="preserve"> </w:t>
      </w:r>
      <w:r>
        <w:t>с</w:t>
      </w:r>
      <w:r>
        <w:rPr>
          <w:spacing w:val="-9"/>
        </w:rPr>
        <w:t xml:space="preserve"> </w:t>
      </w:r>
      <w:r>
        <w:t>точки</w:t>
      </w:r>
      <w:r>
        <w:rPr>
          <w:spacing w:val="-7"/>
        </w:rPr>
        <w:t xml:space="preserve"> </w:t>
      </w:r>
      <w:r>
        <w:t>зрения</w:t>
      </w:r>
      <w:r>
        <w:rPr>
          <w:spacing w:val="-8"/>
        </w:rPr>
        <w:t xml:space="preserve"> </w:t>
      </w:r>
      <w:r>
        <w:t>сферы</w:t>
      </w:r>
      <w:r>
        <w:rPr>
          <w:spacing w:val="-3"/>
        </w:rPr>
        <w:t xml:space="preserve"> </w:t>
      </w:r>
      <w:r>
        <w:t>его</w:t>
      </w:r>
      <w:r>
        <w:rPr>
          <w:spacing w:val="-4"/>
        </w:rPr>
        <w:t xml:space="preserve"> </w:t>
      </w:r>
      <w:r>
        <w:t>употребления,</w:t>
      </w:r>
      <w:r>
        <w:rPr>
          <w:spacing w:val="-2"/>
        </w:rPr>
        <w:t xml:space="preserve"> </w:t>
      </w:r>
      <w:r>
        <w:t>происхождения,</w:t>
      </w:r>
      <w:r>
        <w:rPr>
          <w:spacing w:val="-6"/>
        </w:rPr>
        <w:t xml:space="preserve"> </w:t>
      </w:r>
      <w:r>
        <w:t>активного</w:t>
      </w:r>
      <w:r>
        <w:rPr>
          <w:spacing w:val="-4"/>
        </w:rPr>
        <w:t xml:space="preserve"> </w:t>
      </w:r>
      <w:r>
        <w:t>и пассивного</w:t>
      </w:r>
      <w:r>
        <w:rPr>
          <w:spacing w:val="-10"/>
        </w:rPr>
        <w:t xml:space="preserve"> </w:t>
      </w:r>
      <w:r>
        <w:t>запаса</w:t>
      </w:r>
      <w:r>
        <w:rPr>
          <w:spacing w:val="-14"/>
        </w:rPr>
        <w:t xml:space="preserve"> </w:t>
      </w:r>
      <w:r>
        <w:t>и</w:t>
      </w:r>
      <w:r>
        <w:rPr>
          <w:spacing w:val="-8"/>
        </w:rPr>
        <w:t xml:space="preserve"> </w:t>
      </w:r>
      <w:r>
        <w:t>стилистической</w:t>
      </w:r>
      <w:r>
        <w:rPr>
          <w:spacing w:val="-15"/>
        </w:rPr>
        <w:t xml:space="preserve"> </w:t>
      </w:r>
      <w:r>
        <w:t>окраски;</w:t>
      </w:r>
      <w:r>
        <w:rPr>
          <w:spacing w:val="-13"/>
        </w:rPr>
        <w:t xml:space="preserve"> </w:t>
      </w:r>
      <w:r>
        <w:t>проводить</w:t>
      </w:r>
      <w:r>
        <w:rPr>
          <w:spacing w:val="-8"/>
        </w:rPr>
        <w:t xml:space="preserve"> </w:t>
      </w:r>
      <w:r>
        <w:t>лексический</w:t>
      </w:r>
      <w:r>
        <w:rPr>
          <w:spacing w:val="-2"/>
        </w:rPr>
        <w:t xml:space="preserve"> </w:t>
      </w:r>
      <w:r>
        <w:t>анализ</w:t>
      </w:r>
      <w:r>
        <w:rPr>
          <w:spacing w:val="-8"/>
        </w:rPr>
        <w:t xml:space="preserve"> </w:t>
      </w:r>
      <w:r>
        <w:t>слов,</w:t>
      </w:r>
      <w:r>
        <w:rPr>
          <w:spacing w:val="-11"/>
        </w:rPr>
        <w:t xml:space="preserve"> </w:t>
      </w:r>
      <w:r>
        <w:t>применять</w:t>
      </w:r>
      <w:r>
        <w:rPr>
          <w:spacing w:val="-12"/>
        </w:rPr>
        <w:t xml:space="preserve"> </w:t>
      </w:r>
      <w:r>
        <w:t xml:space="preserve">знания по лексике и фразеологии при выполнении языкового анализа различных видов и в речевой </w:t>
      </w:r>
      <w:r>
        <w:rPr>
          <w:spacing w:val="-2"/>
        </w:rPr>
        <w:t>практике.</w:t>
      </w:r>
    </w:p>
    <w:p w:rsidR="00EC4929" w:rsidRDefault="001B2B69">
      <w:pPr>
        <w:pStyle w:val="a3"/>
        <w:spacing w:line="242" w:lineRule="auto"/>
        <w:ind w:right="139" w:firstLine="758"/>
      </w:pPr>
      <w:r>
        <w:t>Распознавать</w:t>
      </w:r>
      <w:r>
        <w:rPr>
          <w:spacing w:val="-11"/>
        </w:rPr>
        <w:t xml:space="preserve"> </w:t>
      </w:r>
      <w:r>
        <w:t>омонимию</w:t>
      </w:r>
      <w:r>
        <w:rPr>
          <w:spacing w:val="-10"/>
        </w:rPr>
        <w:t xml:space="preserve"> </w:t>
      </w:r>
      <w:r>
        <w:t>слов</w:t>
      </w:r>
      <w:r>
        <w:rPr>
          <w:spacing w:val="-6"/>
        </w:rPr>
        <w:t xml:space="preserve"> </w:t>
      </w:r>
      <w:r>
        <w:t>разных</w:t>
      </w:r>
      <w:r>
        <w:rPr>
          <w:spacing w:val="-13"/>
        </w:rPr>
        <w:t xml:space="preserve"> </w:t>
      </w:r>
      <w:r>
        <w:t>частей</w:t>
      </w:r>
      <w:r>
        <w:rPr>
          <w:spacing w:val="-7"/>
        </w:rPr>
        <w:t xml:space="preserve"> </w:t>
      </w:r>
      <w:r>
        <w:t>речи;</w:t>
      </w:r>
      <w:r>
        <w:rPr>
          <w:spacing w:val="-12"/>
        </w:rPr>
        <w:t xml:space="preserve"> </w:t>
      </w:r>
      <w:r>
        <w:t>различать</w:t>
      </w:r>
      <w:r>
        <w:rPr>
          <w:spacing w:val="-6"/>
        </w:rPr>
        <w:t xml:space="preserve"> </w:t>
      </w:r>
      <w:r>
        <w:t>лексическую</w:t>
      </w:r>
      <w:r>
        <w:rPr>
          <w:spacing w:val="-10"/>
        </w:rPr>
        <w:t xml:space="preserve"> </w:t>
      </w:r>
      <w:r>
        <w:t>и</w:t>
      </w:r>
      <w:r>
        <w:rPr>
          <w:spacing w:val="-7"/>
        </w:rPr>
        <w:t xml:space="preserve"> </w:t>
      </w:r>
      <w:r>
        <w:t>грамматическую омонимию, понимать особенности употребления омонимов в речи.</w:t>
      </w:r>
    </w:p>
    <w:p w:rsidR="00EC4929" w:rsidRDefault="001B2B69">
      <w:pPr>
        <w:pStyle w:val="a3"/>
        <w:spacing w:line="242" w:lineRule="auto"/>
        <w:ind w:left="1181" w:right="2062"/>
      </w:pPr>
      <w:r>
        <w:t>Использовать</w:t>
      </w:r>
      <w:r>
        <w:rPr>
          <w:spacing w:val="-7"/>
        </w:rPr>
        <w:t xml:space="preserve"> </w:t>
      </w:r>
      <w:r>
        <w:t>грамматические</w:t>
      </w:r>
      <w:r>
        <w:rPr>
          <w:spacing w:val="-5"/>
        </w:rPr>
        <w:t xml:space="preserve"> </w:t>
      </w:r>
      <w:r>
        <w:t>словари</w:t>
      </w:r>
      <w:r>
        <w:rPr>
          <w:spacing w:val="-8"/>
        </w:rPr>
        <w:t xml:space="preserve"> </w:t>
      </w:r>
      <w:r>
        <w:t>и</w:t>
      </w:r>
      <w:r>
        <w:rPr>
          <w:spacing w:val="-3"/>
        </w:rPr>
        <w:t xml:space="preserve"> </w:t>
      </w:r>
      <w:r>
        <w:t>справочники</w:t>
      </w:r>
      <w:r>
        <w:rPr>
          <w:spacing w:val="-8"/>
        </w:rPr>
        <w:t xml:space="preserve"> </w:t>
      </w:r>
      <w:r>
        <w:t>в</w:t>
      </w:r>
      <w:r>
        <w:rPr>
          <w:spacing w:val="-7"/>
        </w:rPr>
        <w:t xml:space="preserve"> </w:t>
      </w:r>
      <w:r>
        <w:t>речевой</w:t>
      </w:r>
      <w:r>
        <w:rPr>
          <w:spacing w:val="-8"/>
        </w:rPr>
        <w:t xml:space="preserve"> </w:t>
      </w:r>
      <w:r>
        <w:t>практике. Морфология. Культура речи. Орфография.</w:t>
      </w:r>
    </w:p>
    <w:p w:rsidR="00EC4929" w:rsidRDefault="001B2B69">
      <w:pPr>
        <w:pStyle w:val="a3"/>
        <w:ind w:right="133" w:firstLine="739"/>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EC4929" w:rsidRDefault="001B2B69">
      <w:pPr>
        <w:pStyle w:val="a3"/>
        <w:spacing w:line="275" w:lineRule="exact"/>
        <w:ind w:left="1181"/>
        <w:jc w:val="left"/>
      </w:pPr>
      <w:r>
        <w:rPr>
          <w:spacing w:val="-2"/>
        </w:rPr>
        <w:t>Причастие.</w:t>
      </w:r>
    </w:p>
    <w:p w:rsidR="00EC4929" w:rsidRDefault="001B2B69">
      <w:pPr>
        <w:pStyle w:val="a3"/>
        <w:spacing w:line="242" w:lineRule="auto"/>
        <w:ind w:right="137" w:firstLine="739"/>
      </w:pPr>
      <w:r>
        <w:t>Характеризовать</w:t>
      </w:r>
      <w:r>
        <w:rPr>
          <w:spacing w:val="-9"/>
        </w:rPr>
        <w:t xml:space="preserve"> </w:t>
      </w:r>
      <w:r>
        <w:t>причастие</w:t>
      </w:r>
      <w:r>
        <w:rPr>
          <w:spacing w:val="-7"/>
        </w:rPr>
        <w:t xml:space="preserve"> </w:t>
      </w:r>
      <w:r>
        <w:t>как</w:t>
      </w:r>
      <w:r>
        <w:rPr>
          <w:spacing w:val="-11"/>
        </w:rPr>
        <w:t xml:space="preserve"> </w:t>
      </w:r>
      <w:r>
        <w:t>особую</w:t>
      </w:r>
      <w:r>
        <w:rPr>
          <w:spacing w:val="-8"/>
        </w:rPr>
        <w:t xml:space="preserve"> </w:t>
      </w:r>
      <w:r>
        <w:t>форму</w:t>
      </w:r>
      <w:r>
        <w:rPr>
          <w:spacing w:val="-14"/>
        </w:rPr>
        <w:t xml:space="preserve"> </w:t>
      </w:r>
      <w:r>
        <w:t>глагола,</w:t>
      </w:r>
      <w:r>
        <w:rPr>
          <w:spacing w:val="-12"/>
        </w:rPr>
        <w:t xml:space="preserve"> </w:t>
      </w:r>
      <w:r>
        <w:t>определять</w:t>
      </w:r>
      <w:r>
        <w:rPr>
          <w:spacing w:val="-5"/>
        </w:rPr>
        <w:t xml:space="preserve"> </w:t>
      </w:r>
      <w:r>
        <w:t>признаки</w:t>
      </w:r>
      <w:r>
        <w:rPr>
          <w:spacing w:val="-10"/>
        </w:rPr>
        <w:t xml:space="preserve"> </w:t>
      </w:r>
      <w:r>
        <w:t>глагола</w:t>
      </w:r>
      <w:r>
        <w:rPr>
          <w:spacing w:val="-7"/>
        </w:rPr>
        <w:t xml:space="preserve"> </w:t>
      </w:r>
      <w:r>
        <w:t>и</w:t>
      </w:r>
      <w:r>
        <w:rPr>
          <w:spacing w:val="-10"/>
        </w:rPr>
        <w:t xml:space="preserve"> </w:t>
      </w:r>
      <w:r>
        <w:t>имени прилагательного в причастии; определять синтаксические функции причастия.</w:t>
      </w:r>
    </w:p>
    <w:p w:rsidR="00EC4929" w:rsidRDefault="001B2B69">
      <w:pPr>
        <w:pStyle w:val="a3"/>
        <w:ind w:right="133" w:firstLine="739"/>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EC4929" w:rsidRDefault="001B2B69">
      <w:pPr>
        <w:pStyle w:val="a3"/>
        <w:spacing w:line="237" w:lineRule="auto"/>
        <w:ind w:right="143" w:firstLine="739"/>
      </w:pPr>
      <w:r>
        <w:t>Проводить морфологический, орфографический анализ причастий, применять это умение в речевой практике.</w:t>
      </w:r>
    </w:p>
    <w:p w:rsidR="00EC4929" w:rsidRDefault="001B2B69">
      <w:pPr>
        <w:pStyle w:val="a3"/>
        <w:spacing w:line="237" w:lineRule="auto"/>
        <w:ind w:right="134" w:firstLine="739"/>
      </w:pPr>
      <w:r>
        <w:t>Составлять словосочетания с причастием в роли зависимого слова, конструировать причастные обороты.</w:t>
      </w:r>
    </w:p>
    <w:p w:rsidR="00EC4929" w:rsidRDefault="001B2B69">
      <w:pPr>
        <w:pStyle w:val="a3"/>
        <w:ind w:right="126" w:firstLine="739"/>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w:t>
      </w:r>
      <w:r>
        <w:rPr>
          <w:spacing w:val="-5"/>
        </w:rPr>
        <w:t xml:space="preserve"> </w:t>
      </w:r>
      <w:r>
        <w:t>причастий, применять</w:t>
      </w:r>
      <w:r>
        <w:rPr>
          <w:spacing w:val="-3"/>
        </w:rPr>
        <w:t xml:space="preserve"> </w:t>
      </w:r>
      <w:r>
        <w:t>правила</w:t>
      </w:r>
      <w:r>
        <w:rPr>
          <w:spacing w:val="-6"/>
        </w:rPr>
        <w:t xml:space="preserve"> </w:t>
      </w:r>
      <w:r>
        <w:t>правописания падежных</w:t>
      </w:r>
      <w:r>
        <w:rPr>
          <w:spacing w:val="-5"/>
        </w:rPr>
        <w:t xml:space="preserve"> </w:t>
      </w:r>
      <w:r>
        <w:t>окончаний</w:t>
      </w:r>
      <w:r>
        <w:rPr>
          <w:spacing w:val="-4"/>
        </w:rPr>
        <w:t xml:space="preserve"> </w:t>
      </w:r>
      <w:r>
        <w:t>и суффиксов причастий; н</w:t>
      </w:r>
      <w:r>
        <w:rPr>
          <w:spacing w:val="14"/>
        </w:rPr>
        <w:t xml:space="preserve"> </w:t>
      </w:r>
      <w:r>
        <w:t>и</w:t>
      </w:r>
      <w:r>
        <w:rPr>
          <w:spacing w:val="16"/>
        </w:rPr>
        <w:t xml:space="preserve"> </w:t>
      </w:r>
      <w:r>
        <w:t>нн</w:t>
      </w:r>
      <w:r>
        <w:rPr>
          <w:spacing w:val="16"/>
        </w:rPr>
        <w:t xml:space="preserve"> </w:t>
      </w:r>
      <w:r>
        <w:t>в</w:t>
      </w:r>
      <w:r>
        <w:rPr>
          <w:spacing w:val="12"/>
        </w:rPr>
        <w:t xml:space="preserve"> </w:t>
      </w:r>
      <w:r>
        <w:t>причастиях</w:t>
      </w:r>
      <w:r>
        <w:rPr>
          <w:spacing w:val="10"/>
        </w:rPr>
        <w:t xml:space="preserve"> </w:t>
      </w:r>
      <w:r>
        <w:t>и</w:t>
      </w:r>
      <w:r>
        <w:rPr>
          <w:spacing w:val="11"/>
        </w:rPr>
        <w:t xml:space="preserve"> </w:t>
      </w:r>
      <w:r>
        <w:t>отглагольных</w:t>
      </w:r>
      <w:r>
        <w:rPr>
          <w:spacing w:val="10"/>
        </w:rPr>
        <w:t xml:space="preserve"> </w:t>
      </w:r>
      <w:r>
        <w:t>именах</w:t>
      </w:r>
      <w:r>
        <w:rPr>
          <w:spacing w:val="10"/>
        </w:rPr>
        <w:t xml:space="preserve"> </w:t>
      </w:r>
      <w:r>
        <w:t>прилагательных,</w:t>
      </w:r>
      <w:r>
        <w:rPr>
          <w:spacing w:val="17"/>
        </w:rPr>
        <w:t xml:space="preserve"> </w:t>
      </w:r>
      <w:r>
        <w:t>написания</w:t>
      </w:r>
      <w:r>
        <w:rPr>
          <w:spacing w:val="10"/>
        </w:rPr>
        <w:t xml:space="preserve"> </w:t>
      </w:r>
      <w:r>
        <w:t>гласной</w:t>
      </w:r>
      <w:r>
        <w:rPr>
          <w:spacing w:val="16"/>
        </w:rPr>
        <w:t xml:space="preserve"> </w:t>
      </w:r>
      <w:r>
        <w:t>перед</w:t>
      </w:r>
      <w:r>
        <w:rPr>
          <w:spacing w:val="14"/>
        </w:rPr>
        <w:t xml:space="preserve"> </w:t>
      </w:r>
      <w:r>
        <w:rPr>
          <w:spacing w:val="-2"/>
        </w:rPr>
        <w:t>суффиксом</w:t>
      </w:r>
    </w:p>
    <w:p w:rsidR="00EC4929" w:rsidRDefault="001B2B69">
      <w:pPr>
        <w:pStyle w:val="a3"/>
        <w:spacing w:line="237" w:lineRule="auto"/>
        <w:ind w:right="127"/>
      </w:pPr>
      <w:r>
        <w:t>-вш- действительных причастий прошедшего времени, перед суффиксом -нн- страдательных причастий прошедшего времени, написания не с причастиями.</w:t>
      </w:r>
    </w:p>
    <w:p w:rsidR="00EC4929" w:rsidRDefault="001B2B69">
      <w:pPr>
        <w:pStyle w:val="a3"/>
        <w:spacing w:before="4" w:line="275" w:lineRule="exact"/>
        <w:ind w:left="1181"/>
      </w:pPr>
      <w:r>
        <w:t>Правильно</w:t>
      </w:r>
      <w:r>
        <w:rPr>
          <w:spacing w:val="-1"/>
        </w:rPr>
        <w:t xml:space="preserve"> </w:t>
      </w:r>
      <w:r>
        <w:t>расставлять</w:t>
      </w:r>
      <w:r>
        <w:rPr>
          <w:spacing w:val="-2"/>
        </w:rPr>
        <w:t xml:space="preserve"> </w:t>
      </w:r>
      <w:r>
        <w:t>знаки</w:t>
      </w:r>
      <w:r>
        <w:rPr>
          <w:spacing w:val="-1"/>
        </w:rPr>
        <w:t xml:space="preserve"> </w:t>
      </w:r>
      <w:r>
        <w:t>препинания</w:t>
      </w:r>
      <w:r>
        <w:rPr>
          <w:spacing w:val="-7"/>
        </w:rPr>
        <w:t xml:space="preserve"> </w:t>
      </w:r>
      <w:r>
        <w:t>в</w:t>
      </w:r>
      <w:r>
        <w:rPr>
          <w:spacing w:val="-5"/>
        </w:rPr>
        <w:t xml:space="preserve"> </w:t>
      </w:r>
      <w:r>
        <w:t>предложениях</w:t>
      </w:r>
      <w:r>
        <w:rPr>
          <w:spacing w:val="-7"/>
        </w:rPr>
        <w:t xml:space="preserve"> </w:t>
      </w:r>
      <w:r>
        <w:t>с</w:t>
      </w:r>
      <w:r>
        <w:rPr>
          <w:spacing w:val="-3"/>
        </w:rPr>
        <w:t xml:space="preserve"> </w:t>
      </w:r>
      <w:r>
        <w:t>причастным</w:t>
      </w:r>
      <w:r>
        <w:rPr>
          <w:spacing w:val="-9"/>
        </w:rPr>
        <w:t xml:space="preserve"> </w:t>
      </w:r>
      <w:r>
        <w:rPr>
          <w:spacing w:val="-2"/>
        </w:rPr>
        <w:t>оборотом.</w:t>
      </w:r>
    </w:p>
    <w:p w:rsidR="00EC4929" w:rsidRDefault="001B2B69">
      <w:pPr>
        <w:pStyle w:val="a3"/>
        <w:spacing w:line="242" w:lineRule="auto"/>
        <w:ind w:right="140" w:firstLine="739"/>
      </w:pPr>
      <w:r>
        <w:t>Проводить синтаксический и пунктуационный</w:t>
      </w:r>
      <w:r>
        <w:rPr>
          <w:spacing w:val="-1"/>
        </w:rPr>
        <w:t xml:space="preserve"> </w:t>
      </w:r>
      <w:r>
        <w:t>анализ предложений с причастным</w:t>
      </w:r>
      <w:r>
        <w:rPr>
          <w:spacing w:val="-1"/>
        </w:rPr>
        <w:t xml:space="preserve"> </w:t>
      </w:r>
      <w:r>
        <w:t>оборотом (в рамках изученного).</w:t>
      </w:r>
    </w:p>
    <w:p w:rsidR="00EC4929" w:rsidRDefault="001B2B69">
      <w:pPr>
        <w:pStyle w:val="a3"/>
        <w:spacing w:line="270" w:lineRule="exact"/>
        <w:ind w:left="1181"/>
        <w:jc w:val="left"/>
      </w:pPr>
      <w:r>
        <w:rPr>
          <w:spacing w:val="-2"/>
        </w:rPr>
        <w:t>Деепричастие.</w:t>
      </w:r>
    </w:p>
    <w:p w:rsidR="00EC4929" w:rsidRDefault="001B2B69">
      <w:pPr>
        <w:pStyle w:val="a3"/>
        <w:spacing w:before="1" w:line="275" w:lineRule="exact"/>
        <w:ind w:left="1181"/>
        <w:jc w:val="left"/>
      </w:pPr>
      <w:r>
        <w:t>Характеризовать</w:t>
      </w:r>
      <w:r>
        <w:rPr>
          <w:spacing w:val="-7"/>
        </w:rPr>
        <w:t xml:space="preserve"> </w:t>
      </w:r>
      <w:r>
        <w:t>деепричастие</w:t>
      </w:r>
      <w:r>
        <w:rPr>
          <w:spacing w:val="-2"/>
        </w:rPr>
        <w:t xml:space="preserve"> </w:t>
      </w:r>
      <w:r>
        <w:t>как</w:t>
      </w:r>
      <w:r>
        <w:rPr>
          <w:spacing w:val="-3"/>
        </w:rPr>
        <w:t xml:space="preserve"> </w:t>
      </w:r>
      <w:r>
        <w:t>особую</w:t>
      </w:r>
      <w:r>
        <w:rPr>
          <w:spacing w:val="-3"/>
        </w:rPr>
        <w:t xml:space="preserve"> </w:t>
      </w:r>
      <w:r>
        <w:t>форму</w:t>
      </w:r>
      <w:r>
        <w:rPr>
          <w:spacing w:val="-10"/>
        </w:rPr>
        <w:t xml:space="preserve"> </w:t>
      </w:r>
      <w:r>
        <w:rPr>
          <w:spacing w:val="-2"/>
        </w:rPr>
        <w:t>глагола.</w:t>
      </w:r>
    </w:p>
    <w:p w:rsidR="00EC4929" w:rsidRDefault="001B2B69">
      <w:pPr>
        <w:pStyle w:val="a3"/>
        <w:spacing w:line="242" w:lineRule="auto"/>
        <w:ind w:firstLine="758"/>
        <w:jc w:val="left"/>
      </w:pPr>
      <w:r>
        <w:t>Определять</w:t>
      </w:r>
      <w:r>
        <w:rPr>
          <w:spacing w:val="80"/>
          <w:w w:val="150"/>
        </w:rPr>
        <w:t xml:space="preserve"> </w:t>
      </w:r>
      <w:r>
        <w:t>признаки</w:t>
      </w:r>
      <w:r>
        <w:rPr>
          <w:spacing w:val="80"/>
        </w:rPr>
        <w:t xml:space="preserve"> </w:t>
      </w:r>
      <w:r>
        <w:t>глагола</w:t>
      </w:r>
      <w:r>
        <w:rPr>
          <w:spacing w:val="80"/>
        </w:rPr>
        <w:t xml:space="preserve"> </w:t>
      </w:r>
      <w:r>
        <w:t>и</w:t>
      </w:r>
      <w:r>
        <w:rPr>
          <w:spacing w:val="80"/>
        </w:rPr>
        <w:t xml:space="preserve"> </w:t>
      </w:r>
      <w:r>
        <w:t>наречия</w:t>
      </w:r>
      <w:r>
        <w:rPr>
          <w:spacing w:val="80"/>
          <w:w w:val="150"/>
        </w:rPr>
        <w:t xml:space="preserve"> </w:t>
      </w:r>
      <w:r>
        <w:t>в</w:t>
      </w:r>
      <w:r>
        <w:rPr>
          <w:spacing w:val="80"/>
        </w:rPr>
        <w:t xml:space="preserve"> </w:t>
      </w:r>
      <w:r>
        <w:t>деепричастии,</w:t>
      </w:r>
      <w:r>
        <w:rPr>
          <w:spacing w:val="80"/>
          <w:w w:val="150"/>
        </w:rPr>
        <w:t xml:space="preserve"> </w:t>
      </w:r>
      <w:r>
        <w:t>синтаксическую</w:t>
      </w:r>
      <w:r>
        <w:rPr>
          <w:spacing w:val="80"/>
          <w:w w:val="150"/>
        </w:rPr>
        <w:t xml:space="preserve"> </w:t>
      </w:r>
      <w:r>
        <w:t xml:space="preserve">функцию </w:t>
      </w:r>
      <w:r>
        <w:rPr>
          <w:spacing w:val="-2"/>
        </w:rPr>
        <w:t>деепричастия.</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left="1200"/>
        <w:jc w:val="left"/>
      </w:pPr>
      <w:r>
        <w:lastRenderedPageBreak/>
        <w:t>Распознавать</w:t>
      </w:r>
      <w:r>
        <w:rPr>
          <w:spacing w:val="-6"/>
        </w:rPr>
        <w:t xml:space="preserve"> </w:t>
      </w:r>
      <w:r>
        <w:t>деепричастия</w:t>
      </w:r>
      <w:r>
        <w:rPr>
          <w:spacing w:val="-8"/>
        </w:rPr>
        <w:t xml:space="preserve"> </w:t>
      </w:r>
      <w:r>
        <w:t>совершенного</w:t>
      </w:r>
      <w:r>
        <w:rPr>
          <w:spacing w:val="-5"/>
        </w:rPr>
        <w:t xml:space="preserve"> </w:t>
      </w:r>
      <w:r>
        <w:t>и</w:t>
      </w:r>
      <w:r>
        <w:rPr>
          <w:spacing w:val="-3"/>
        </w:rPr>
        <w:t xml:space="preserve"> </w:t>
      </w:r>
      <w:r>
        <w:t xml:space="preserve">несовершенного </w:t>
      </w:r>
      <w:r>
        <w:rPr>
          <w:spacing w:val="-2"/>
        </w:rPr>
        <w:t>вида.</w:t>
      </w:r>
    </w:p>
    <w:p w:rsidR="00EC4929" w:rsidRDefault="001B2B69">
      <w:pPr>
        <w:pStyle w:val="a3"/>
        <w:spacing w:before="5" w:line="237" w:lineRule="auto"/>
        <w:ind w:right="139" w:firstLine="758"/>
        <w:jc w:val="left"/>
      </w:pPr>
      <w:r>
        <w:t>Проводить</w:t>
      </w:r>
      <w:r>
        <w:rPr>
          <w:spacing w:val="-13"/>
        </w:rPr>
        <w:t xml:space="preserve"> </w:t>
      </w:r>
      <w:r>
        <w:t>морфологический,</w:t>
      </w:r>
      <w:r>
        <w:rPr>
          <w:spacing w:val="-12"/>
        </w:rPr>
        <w:t xml:space="preserve"> </w:t>
      </w:r>
      <w:r>
        <w:t>орфографический</w:t>
      </w:r>
      <w:r>
        <w:rPr>
          <w:spacing w:val="-5"/>
        </w:rPr>
        <w:t xml:space="preserve"> </w:t>
      </w:r>
      <w:r>
        <w:t>анализ</w:t>
      </w:r>
      <w:r>
        <w:rPr>
          <w:spacing w:val="-9"/>
        </w:rPr>
        <w:t xml:space="preserve"> </w:t>
      </w:r>
      <w:r>
        <w:t>деепричастий,</w:t>
      </w:r>
      <w:r>
        <w:rPr>
          <w:spacing w:val="-8"/>
        </w:rPr>
        <w:t xml:space="preserve"> </w:t>
      </w:r>
      <w:r>
        <w:t>применять</w:t>
      </w:r>
      <w:r>
        <w:rPr>
          <w:spacing w:val="-6"/>
        </w:rPr>
        <w:t xml:space="preserve"> </w:t>
      </w:r>
      <w:r>
        <w:t>это</w:t>
      </w:r>
      <w:r>
        <w:rPr>
          <w:spacing w:val="-6"/>
        </w:rPr>
        <w:t xml:space="preserve"> </w:t>
      </w:r>
      <w:r>
        <w:t>умение в речевой практике.</w:t>
      </w:r>
    </w:p>
    <w:p w:rsidR="00EC4929" w:rsidRDefault="001B2B69">
      <w:pPr>
        <w:pStyle w:val="a3"/>
        <w:spacing w:before="5" w:line="237" w:lineRule="auto"/>
        <w:ind w:left="1200"/>
        <w:jc w:val="left"/>
      </w:pPr>
      <w:r>
        <w:t>Конструировать</w:t>
      </w:r>
      <w:r>
        <w:rPr>
          <w:spacing w:val="-3"/>
        </w:rPr>
        <w:t xml:space="preserve"> </w:t>
      </w:r>
      <w:r>
        <w:t>деепричастный</w:t>
      </w:r>
      <w:r>
        <w:rPr>
          <w:spacing w:val="-12"/>
        </w:rPr>
        <w:t xml:space="preserve"> </w:t>
      </w:r>
      <w:r>
        <w:t>оборот,</w:t>
      </w:r>
      <w:r>
        <w:rPr>
          <w:spacing w:val="-10"/>
        </w:rPr>
        <w:t xml:space="preserve"> </w:t>
      </w:r>
      <w:r>
        <w:t>определять</w:t>
      </w:r>
      <w:r>
        <w:rPr>
          <w:spacing w:val="-4"/>
        </w:rPr>
        <w:t xml:space="preserve"> </w:t>
      </w:r>
      <w:r>
        <w:t>роль</w:t>
      </w:r>
      <w:r>
        <w:rPr>
          <w:spacing w:val="-7"/>
        </w:rPr>
        <w:t xml:space="preserve"> </w:t>
      </w:r>
      <w:r>
        <w:t>деепричастия</w:t>
      </w:r>
      <w:r>
        <w:rPr>
          <w:spacing w:val="-4"/>
        </w:rPr>
        <w:t xml:space="preserve"> </w:t>
      </w:r>
      <w:r>
        <w:t>в</w:t>
      </w:r>
      <w:r>
        <w:rPr>
          <w:spacing w:val="-6"/>
        </w:rPr>
        <w:t xml:space="preserve"> </w:t>
      </w:r>
      <w:r>
        <w:t>предложении. Уместно использовать деепричастия в речи.</w:t>
      </w:r>
    </w:p>
    <w:p w:rsidR="00EC4929" w:rsidRDefault="001B2B69">
      <w:pPr>
        <w:pStyle w:val="a3"/>
        <w:spacing w:before="4" w:line="275" w:lineRule="exact"/>
        <w:ind w:left="1200"/>
        <w:jc w:val="left"/>
      </w:pPr>
      <w:r>
        <w:t>Правильно</w:t>
      </w:r>
      <w:r>
        <w:rPr>
          <w:spacing w:val="-1"/>
        </w:rPr>
        <w:t xml:space="preserve"> </w:t>
      </w:r>
      <w:r>
        <w:t>ставить</w:t>
      </w:r>
      <w:r>
        <w:rPr>
          <w:spacing w:val="-6"/>
        </w:rPr>
        <w:t xml:space="preserve"> </w:t>
      </w:r>
      <w:r>
        <w:t>ударение</w:t>
      </w:r>
      <w:r>
        <w:rPr>
          <w:spacing w:val="-5"/>
        </w:rPr>
        <w:t xml:space="preserve"> </w:t>
      </w:r>
      <w:r>
        <w:t>в</w:t>
      </w:r>
      <w:r>
        <w:rPr>
          <w:spacing w:val="-2"/>
        </w:rPr>
        <w:t xml:space="preserve"> деепричастиях.</w:t>
      </w:r>
    </w:p>
    <w:p w:rsidR="00EC4929" w:rsidRDefault="001B2B69">
      <w:pPr>
        <w:pStyle w:val="a3"/>
        <w:spacing w:line="242" w:lineRule="auto"/>
        <w:ind w:firstLine="758"/>
        <w:jc w:val="left"/>
      </w:pPr>
      <w:r>
        <w:t>Применять</w:t>
      </w:r>
      <w:r>
        <w:rPr>
          <w:spacing w:val="40"/>
        </w:rPr>
        <w:t xml:space="preserve"> </w:t>
      </w:r>
      <w:r>
        <w:t>правила</w:t>
      </w:r>
      <w:r>
        <w:rPr>
          <w:spacing w:val="40"/>
        </w:rPr>
        <w:t xml:space="preserve"> </w:t>
      </w:r>
      <w:r>
        <w:t>написания</w:t>
      </w:r>
      <w:r>
        <w:rPr>
          <w:spacing w:val="40"/>
        </w:rPr>
        <w:t xml:space="preserve"> </w:t>
      </w:r>
      <w:r>
        <w:t>гласных</w:t>
      </w:r>
      <w:r>
        <w:rPr>
          <w:spacing w:val="40"/>
        </w:rPr>
        <w:t xml:space="preserve"> </w:t>
      </w:r>
      <w:r>
        <w:t>в</w:t>
      </w:r>
      <w:r>
        <w:rPr>
          <w:spacing w:val="40"/>
        </w:rPr>
        <w:t xml:space="preserve"> </w:t>
      </w:r>
      <w:r>
        <w:t>суффиксах</w:t>
      </w:r>
      <w:r>
        <w:rPr>
          <w:spacing w:val="40"/>
        </w:rPr>
        <w:t xml:space="preserve"> </w:t>
      </w:r>
      <w:r>
        <w:t>деепричастий,</w:t>
      </w:r>
      <w:r>
        <w:rPr>
          <w:spacing w:val="40"/>
        </w:rPr>
        <w:t xml:space="preserve"> </w:t>
      </w:r>
      <w:r>
        <w:t>правила</w:t>
      </w:r>
      <w:r>
        <w:rPr>
          <w:spacing w:val="40"/>
        </w:rPr>
        <w:t xml:space="preserve"> </w:t>
      </w:r>
      <w:r>
        <w:t>слитного</w:t>
      </w:r>
      <w:r>
        <w:rPr>
          <w:spacing w:val="40"/>
        </w:rPr>
        <w:t xml:space="preserve"> </w:t>
      </w:r>
      <w:r>
        <w:t>и раздельного написания не с деепричастиями.</w:t>
      </w:r>
    </w:p>
    <w:p w:rsidR="00EC4929" w:rsidRDefault="001B2B69">
      <w:pPr>
        <w:pStyle w:val="a3"/>
        <w:tabs>
          <w:tab w:val="left" w:pos="2519"/>
        </w:tabs>
        <w:spacing w:line="242" w:lineRule="auto"/>
        <w:ind w:right="139" w:firstLine="758"/>
        <w:jc w:val="left"/>
      </w:pPr>
      <w:r>
        <w:rPr>
          <w:spacing w:val="-2"/>
        </w:rPr>
        <w:t>Правильно</w:t>
      </w:r>
      <w:r>
        <w:tab/>
        <w:t>строить</w:t>
      </w:r>
      <w:r>
        <w:rPr>
          <w:spacing w:val="80"/>
        </w:rPr>
        <w:t xml:space="preserve"> </w:t>
      </w:r>
      <w:r>
        <w:t>предложения</w:t>
      </w:r>
      <w:r>
        <w:rPr>
          <w:spacing w:val="80"/>
        </w:rPr>
        <w:t xml:space="preserve"> </w:t>
      </w:r>
      <w:r>
        <w:t>с</w:t>
      </w:r>
      <w:r>
        <w:rPr>
          <w:spacing w:val="80"/>
        </w:rPr>
        <w:t xml:space="preserve"> </w:t>
      </w:r>
      <w:r>
        <w:t>одиночными</w:t>
      </w:r>
      <w:r>
        <w:rPr>
          <w:spacing w:val="80"/>
        </w:rPr>
        <w:t xml:space="preserve"> </w:t>
      </w:r>
      <w:r>
        <w:t>деепричастиями</w:t>
      </w:r>
      <w:r>
        <w:rPr>
          <w:spacing w:val="80"/>
        </w:rPr>
        <w:t xml:space="preserve"> </w:t>
      </w:r>
      <w:r>
        <w:t>и</w:t>
      </w:r>
      <w:r>
        <w:rPr>
          <w:spacing w:val="80"/>
        </w:rPr>
        <w:t xml:space="preserve"> </w:t>
      </w:r>
      <w:r>
        <w:t>деепричастными</w:t>
      </w:r>
      <w:r>
        <w:rPr>
          <w:spacing w:val="80"/>
        </w:rPr>
        <w:t xml:space="preserve"> </w:t>
      </w:r>
      <w:r>
        <w:rPr>
          <w:spacing w:val="-2"/>
        </w:rPr>
        <w:t>оборотами.</w:t>
      </w:r>
    </w:p>
    <w:p w:rsidR="00EC4929" w:rsidRDefault="001B2B69">
      <w:pPr>
        <w:pStyle w:val="a3"/>
        <w:spacing w:line="242" w:lineRule="auto"/>
        <w:ind w:firstLine="758"/>
        <w:jc w:val="left"/>
      </w:pPr>
      <w:r>
        <w:t>Правильно</w:t>
      </w:r>
      <w:r>
        <w:rPr>
          <w:spacing w:val="40"/>
        </w:rPr>
        <w:t xml:space="preserve"> </w:t>
      </w:r>
      <w:r>
        <w:t>расставлять</w:t>
      </w:r>
      <w:r>
        <w:rPr>
          <w:spacing w:val="36"/>
        </w:rPr>
        <w:t xml:space="preserve"> </w:t>
      </w:r>
      <w:r>
        <w:t>знаки</w:t>
      </w:r>
      <w:r>
        <w:rPr>
          <w:spacing w:val="36"/>
        </w:rPr>
        <w:t xml:space="preserve"> </w:t>
      </w:r>
      <w:r>
        <w:t>препинания</w:t>
      </w:r>
      <w:r>
        <w:rPr>
          <w:spacing w:val="35"/>
        </w:rPr>
        <w:t xml:space="preserve"> </w:t>
      </w:r>
      <w:r>
        <w:t>в</w:t>
      </w:r>
      <w:r>
        <w:rPr>
          <w:spacing w:val="37"/>
        </w:rPr>
        <w:t xml:space="preserve"> </w:t>
      </w:r>
      <w:r>
        <w:t>предложениях</w:t>
      </w:r>
      <w:r>
        <w:rPr>
          <w:spacing w:val="30"/>
        </w:rPr>
        <w:t xml:space="preserve"> </w:t>
      </w:r>
      <w:r>
        <w:t>с</w:t>
      </w:r>
      <w:r>
        <w:rPr>
          <w:spacing w:val="34"/>
        </w:rPr>
        <w:t xml:space="preserve"> </w:t>
      </w:r>
      <w:r>
        <w:t>одиночным</w:t>
      </w:r>
      <w:r>
        <w:rPr>
          <w:spacing w:val="37"/>
        </w:rPr>
        <w:t xml:space="preserve"> </w:t>
      </w:r>
      <w:r>
        <w:t>деепричастием</w:t>
      </w:r>
      <w:r>
        <w:rPr>
          <w:spacing w:val="37"/>
        </w:rPr>
        <w:t xml:space="preserve"> </w:t>
      </w:r>
      <w:r>
        <w:t>и деепричастным оборотом.</w:t>
      </w:r>
    </w:p>
    <w:p w:rsidR="00EC4929" w:rsidRDefault="001B2B69">
      <w:pPr>
        <w:pStyle w:val="a3"/>
        <w:tabs>
          <w:tab w:val="left" w:pos="2543"/>
          <w:tab w:val="left" w:pos="4404"/>
          <w:tab w:val="left" w:pos="4759"/>
          <w:tab w:val="left" w:pos="6734"/>
          <w:tab w:val="left" w:pos="7641"/>
          <w:tab w:val="left" w:pos="9242"/>
          <w:tab w:val="left" w:pos="9573"/>
        </w:tabs>
        <w:spacing w:line="242" w:lineRule="auto"/>
        <w:ind w:right="140" w:firstLine="758"/>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предложений</w:t>
      </w:r>
      <w:r>
        <w:tab/>
      </w:r>
      <w:r>
        <w:rPr>
          <w:spacing w:val="-10"/>
        </w:rPr>
        <w:t>с</w:t>
      </w:r>
      <w:r>
        <w:tab/>
      </w:r>
      <w:r>
        <w:rPr>
          <w:spacing w:val="-2"/>
        </w:rPr>
        <w:t xml:space="preserve">одиночным </w:t>
      </w:r>
      <w:r>
        <w:t>деепричастием и деепричастным оборотом (в рамках изученного).</w:t>
      </w:r>
    </w:p>
    <w:p w:rsidR="00EC4929" w:rsidRDefault="001B2B69">
      <w:pPr>
        <w:pStyle w:val="a3"/>
        <w:spacing w:line="271" w:lineRule="exact"/>
        <w:ind w:left="1200"/>
        <w:jc w:val="left"/>
      </w:pPr>
      <w:r>
        <w:rPr>
          <w:spacing w:val="-2"/>
        </w:rPr>
        <w:t>Наречие.</w:t>
      </w:r>
    </w:p>
    <w:p w:rsidR="00EC4929" w:rsidRDefault="001B2B69">
      <w:pPr>
        <w:pStyle w:val="a3"/>
        <w:ind w:right="130" w:firstLine="758"/>
      </w:pPr>
      <w:r>
        <w:t>Распознавать</w:t>
      </w:r>
      <w:r>
        <w:rPr>
          <w:spacing w:val="-8"/>
        </w:rPr>
        <w:t xml:space="preserve"> </w:t>
      </w:r>
      <w:r>
        <w:t>наречия</w:t>
      </w:r>
      <w:r>
        <w:rPr>
          <w:spacing w:val="-10"/>
        </w:rPr>
        <w:t xml:space="preserve"> </w:t>
      </w:r>
      <w:r>
        <w:t>в</w:t>
      </w:r>
      <w:r>
        <w:rPr>
          <w:spacing w:val="-13"/>
        </w:rPr>
        <w:t xml:space="preserve"> </w:t>
      </w:r>
      <w:r>
        <w:t>речи,</w:t>
      </w:r>
      <w:r>
        <w:rPr>
          <w:spacing w:val="-12"/>
        </w:rPr>
        <w:t xml:space="preserve"> </w:t>
      </w:r>
      <w:r>
        <w:t>определять</w:t>
      </w:r>
      <w:r>
        <w:rPr>
          <w:spacing w:val="-14"/>
        </w:rPr>
        <w:t xml:space="preserve"> </w:t>
      </w:r>
      <w:r>
        <w:t>общее</w:t>
      </w:r>
      <w:r>
        <w:rPr>
          <w:spacing w:val="-15"/>
        </w:rPr>
        <w:t xml:space="preserve"> </w:t>
      </w:r>
      <w:r>
        <w:t>грамматическое</w:t>
      </w:r>
      <w:r>
        <w:rPr>
          <w:spacing w:val="-11"/>
        </w:rPr>
        <w:t xml:space="preserve"> </w:t>
      </w:r>
      <w:r>
        <w:t>значение</w:t>
      </w:r>
      <w:r>
        <w:rPr>
          <w:spacing w:val="-11"/>
        </w:rPr>
        <w:t xml:space="preserve"> </w:t>
      </w:r>
      <w:r>
        <w:t>наречий,</w:t>
      </w:r>
      <w:r>
        <w:rPr>
          <w:spacing w:val="-12"/>
        </w:rPr>
        <w:t xml:space="preserve"> </w:t>
      </w:r>
      <w:r>
        <w:t>различать разряды наречий по значению; характеризовать особенности словообразования наречий, их синтаксических свойств, роли в речи.</w:t>
      </w:r>
    </w:p>
    <w:p w:rsidR="00EC4929" w:rsidRDefault="001B2B69">
      <w:pPr>
        <w:pStyle w:val="a3"/>
        <w:spacing w:line="242" w:lineRule="auto"/>
        <w:ind w:right="134" w:firstLine="758"/>
      </w:pPr>
      <w:r>
        <w:t>Проводить морфологический, орфографический анализ наречий (в рамках изученного), применять это умение в речевой практике.</w:t>
      </w:r>
    </w:p>
    <w:p w:rsidR="00EC4929" w:rsidRDefault="001B2B69">
      <w:pPr>
        <w:pStyle w:val="a3"/>
        <w:spacing w:line="242" w:lineRule="auto"/>
        <w:ind w:right="136" w:firstLine="758"/>
      </w:pPr>
      <w:r>
        <w:t>Соблюдать нормы образования степеней сравнения наречий, произношения наречий, постановки в них ударения.</w:t>
      </w:r>
    </w:p>
    <w:p w:rsidR="00EC4929" w:rsidRDefault="001B2B69">
      <w:pPr>
        <w:pStyle w:val="a3"/>
        <w:ind w:right="121" w:firstLine="758"/>
      </w:pPr>
      <w:r>
        <w:t>Применять</w:t>
      </w:r>
      <w:r>
        <w:rPr>
          <w:spacing w:val="-9"/>
        </w:rPr>
        <w:t xml:space="preserve"> </w:t>
      </w:r>
      <w:r>
        <w:t>правила</w:t>
      </w:r>
      <w:r>
        <w:rPr>
          <w:spacing w:val="-11"/>
        </w:rPr>
        <w:t xml:space="preserve"> </w:t>
      </w:r>
      <w:r>
        <w:t>слитного,</w:t>
      </w:r>
      <w:r>
        <w:rPr>
          <w:spacing w:val="-8"/>
        </w:rPr>
        <w:t xml:space="preserve"> </w:t>
      </w:r>
      <w:r>
        <w:t>раздельного</w:t>
      </w:r>
      <w:r>
        <w:rPr>
          <w:spacing w:val="-6"/>
        </w:rPr>
        <w:t xml:space="preserve"> </w:t>
      </w:r>
      <w:r>
        <w:t>и</w:t>
      </w:r>
      <w:r>
        <w:rPr>
          <w:spacing w:val="-5"/>
        </w:rPr>
        <w:t xml:space="preserve"> </w:t>
      </w:r>
      <w:r>
        <w:t>дефисного</w:t>
      </w:r>
      <w:r>
        <w:rPr>
          <w:spacing w:val="-6"/>
        </w:rPr>
        <w:t xml:space="preserve"> </w:t>
      </w:r>
      <w:r>
        <w:t>написания</w:t>
      </w:r>
      <w:r>
        <w:rPr>
          <w:spacing w:val="-6"/>
        </w:rPr>
        <w:t xml:space="preserve"> </w:t>
      </w:r>
      <w:r>
        <w:t>наречий,</w:t>
      </w:r>
      <w:r>
        <w:rPr>
          <w:spacing w:val="-9"/>
        </w:rPr>
        <w:t xml:space="preserve"> </w:t>
      </w:r>
      <w:r>
        <w:t>написания</w:t>
      </w:r>
      <w:r>
        <w:rPr>
          <w:spacing w:val="-11"/>
        </w:rPr>
        <w:t xml:space="preserve"> </w:t>
      </w:r>
      <w:r>
        <w:t>н</w:t>
      </w:r>
      <w:r>
        <w:rPr>
          <w:spacing w:val="-10"/>
        </w:rPr>
        <w:t xml:space="preserve"> </w:t>
      </w:r>
      <w:r>
        <w:t>и</w:t>
      </w:r>
      <w:r>
        <w:rPr>
          <w:spacing w:val="-10"/>
        </w:rPr>
        <w:t xml:space="preserve"> </w:t>
      </w:r>
      <w:r>
        <w:t>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EC4929" w:rsidRDefault="001B2B69">
      <w:pPr>
        <w:pStyle w:val="a3"/>
      </w:pPr>
      <w:r>
        <w:t>не</w:t>
      </w:r>
      <w:r>
        <w:rPr>
          <w:spacing w:val="1"/>
        </w:rPr>
        <w:t xml:space="preserve"> </w:t>
      </w:r>
      <w:r>
        <w:t>с</w:t>
      </w:r>
      <w:r>
        <w:rPr>
          <w:spacing w:val="1"/>
        </w:rPr>
        <w:t xml:space="preserve"> </w:t>
      </w:r>
      <w:r>
        <w:rPr>
          <w:spacing w:val="-2"/>
        </w:rPr>
        <w:t>наречиями.</w:t>
      </w:r>
    </w:p>
    <w:p w:rsidR="00EC4929" w:rsidRDefault="001B2B69">
      <w:pPr>
        <w:pStyle w:val="a3"/>
        <w:spacing w:line="275" w:lineRule="exact"/>
        <w:ind w:left="1200"/>
        <w:jc w:val="left"/>
      </w:pPr>
      <w:r>
        <w:t>Слова</w:t>
      </w:r>
      <w:r>
        <w:rPr>
          <w:spacing w:val="-1"/>
        </w:rPr>
        <w:t xml:space="preserve"> </w:t>
      </w:r>
      <w:r>
        <w:t>категории</w:t>
      </w:r>
      <w:r>
        <w:rPr>
          <w:spacing w:val="1"/>
        </w:rPr>
        <w:t xml:space="preserve"> </w:t>
      </w:r>
      <w:r>
        <w:rPr>
          <w:spacing w:val="-2"/>
        </w:rPr>
        <w:t>состояния.</w:t>
      </w:r>
    </w:p>
    <w:p w:rsidR="00EC4929" w:rsidRDefault="001B2B69">
      <w:pPr>
        <w:pStyle w:val="a3"/>
        <w:spacing w:line="242" w:lineRule="auto"/>
        <w:ind w:firstLine="758"/>
        <w:jc w:val="left"/>
      </w:pPr>
      <w:r>
        <w:t>Определять</w:t>
      </w:r>
      <w:r>
        <w:rPr>
          <w:spacing w:val="40"/>
        </w:rPr>
        <w:t xml:space="preserve"> </w:t>
      </w: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w:t>
      </w:r>
      <w:r>
        <w:rPr>
          <w:spacing w:val="40"/>
        </w:rPr>
        <w:t xml:space="preserve"> </w:t>
      </w:r>
      <w:r>
        <w:t>признаки</w:t>
      </w:r>
      <w:r>
        <w:rPr>
          <w:spacing w:val="40"/>
        </w:rPr>
        <w:t xml:space="preserve"> </w:t>
      </w:r>
      <w:r>
        <w:t>слов</w:t>
      </w:r>
      <w:r>
        <w:rPr>
          <w:spacing w:val="40"/>
        </w:rPr>
        <w:t xml:space="preserve"> </w:t>
      </w:r>
      <w:r>
        <w:t>категории состояния, характеризовать их синтаксическую функцию и роль в речи.</w:t>
      </w:r>
    </w:p>
    <w:p w:rsidR="00EC4929" w:rsidRDefault="001B2B69">
      <w:pPr>
        <w:pStyle w:val="a3"/>
        <w:spacing w:line="271" w:lineRule="exact"/>
        <w:ind w:left="1200"/>
        <w:jc w:val="left"/>
      </w:pPr>
      <w:r>
        <w:t>Служебные</w:t>
      </w:r>
      <w:r>
        <w:rPr>
          <w:spacing w:val="-6"/>
        </w:rPr>
        <w:t xml:space="preserve"> </w:t>
      </w:r>
      <w:r>
        <w:t>части</w:t>
      </w:r>
      <w:r>
        <w:rPr>
          <w:spacing w:val="-3"/>
        </w:rPr>
        <w:t xml:space="preserve"> </w:t>
      </w:r>
      <w:r>
        <w:rPr>
          <w:spacing w:val="-2"/>
        </w:rPr>
        <w:t>речи.</w:t>
      </w:r>
    </w:p>
    <w:p w:rsidR="00EC4929" w:rsidRDefault="001B2B69">
      <w:pPr>
        <w:pStyle w:val="a3"/>
        <w:tabs>
          <w:tab w:val="left" w:pos="2107"/>
          <w:tab w:val="left" w:pos="3037"/>
          <w:tab w:val="left" w:pos="4841"/>
          <w:tab w:val="left" w:pos="6198"/>
          <w:tab w:val="left" w:pos="7076"/>
          <w:tab w:val="left" w:pos="7810"/>
          <w:tab w:val="left" w:pos="9052"/>
          <w:tab w:val="left" w:pos="10534"/>
        </w:tabs>
        <w:spacing w:line="237" w:lineRule="auto"/>
        <w:ind w:right="137" w:firstLine="758"/>
        <w:jc w:val="left"/>
      </w:pPr>
      <w:r>
        <w:rPr>
          <w:spacing w:val="-2"/>
        </w:rPr>
        <w:t>Давать</w:t>
      </w:r>
      <w:r>
        <w:tab/>
      </w:r>
      <w:r>
        <w:rPr>
          <w:spacing w:val="-4"/>
        </w:rPr>
        <w:t>общую</w:t>
      </w:r>
      <w:r>
        <w:tab/>
      </w:r>
      <w:r>
        <w:rPr>
          <w:spacing w:val="-2"/>
        </w:rPr>
        <w:t>характеристику</w:t>
      </w:r>
      <w:r>
        <w:tab/>
      </w:r>
      <w:r>
        <w:rPr>
          <w:spacing w:val="-2"/>
        </w:rPr>
        <w:t>служебных</w:t>
      </w:r>
      <w:r>
        <w:tab/>
      </w:r>
      <w:r>
        <w:rPr>
          <w:spacing w:val="-2"/>
        </w:rPr>
        <w:t>частей</w:t>
      </w:r>
      <w:r>
        <w:tab/>
      </w:r>
      <w:r>
        <w:rPr>
          <w:spacing w:val="-2"/>
        </w:rPr>
        <w:t>речи,</w:t>
      </w:r>
      <w:r>
        <w:tab/>
      </w:r>
      <w:r>
        <w:rPr>
          <w:spacing w:val="-2"/>
        </w:rPr>
        <w:t>объяснять</w:t>
      </w:r>
      <w:r>
        <w:tab/>
        <w:t>их</w:t>
      </w:r>
      <w:r>
        <w:rPr>
          <w:spacing w:val="80"/>
        </w:rPr>
        <w:t xml:space="preserve"> </w:t>
      </w:r>
      <w:r>
        <w:t>отличия</w:t>
      </w:r>
      <w:r>
        <w:tab/>
      </w:r>
      <w:r>
        <w:rPr>
          <w:spacing w:val="-6"/>
        </w:rPr>
        <w:t xml:space="preserve">от </w:t>
      </w:r>
      <w:r>
        <w:t>самостоятельных частей речи.</w:t>
      </w:r>
    </w:p>
    <w:p w:rsidR="00EC4929" w:rsidRDefault="001B2B69">
      <w:pPr>
        <w:pStyle w:val="a3"/>
        <w:spacing w:line="275" w:lineRule="exact"/>
        <w:ind w:left="1200"/>
        <w:jc w:val="left"/>
      </w:pPr>
      <w:r>
        <w:rPr>
          <w:spacing w:val="-2"/>
        </w:rPr>
        <w:t>Предлог.</w:t>
      </w:r>
    </w:p>
    <w:p w:rsidR="00EC4929" w:rsidRDefault="001B2B69">
      <w:pPr>
        <w:pStyle w:val="a3"/>
        <w:tabs>
          <w:tab w:val="left" w:pos="3177"/>
          <w:tab w:val="left" w:pos="4237"/>
          <w:tab w:val="left" w:pos="4817"/>
          <w:tab w:val="left" w:pos="6223"/>
          <w:tab w:val="left" w:pos="7014"/>
          <w:tab w:val="left" w:pos="7796"/>
          <w:tab w:val="left" w:pos="9043"/>
          <w:tab w:val="left" w:pos="10630"/>
        </w:tabs>
        <w:spacing w:line="242" w:lineRule="auto"/>
        <w:ind w:right="138" w:firstLine="758"/>
        <w:jc w:val="left"/>
      </w:pPr>
      <w:r>
        <w:rPr>
          <w:spacing w:val="-2"/>
        </w:rPr>
        <w:t>Характеризовать</w:t>
      </w:r>
      <w:r>
        <w:tab/>
      </w:r>
      <w:r>
        <w:rPr>
          <w:spacing w:val="-2"/>
        </w:rPr>
        <w:t>предлог</w:t>
      </w:r>
      <w:r>
        <w:tab/>
      </w:r>
      <w:r>
        <w:rPr>
          <w:spacing w:val="-4"/>
        </w:rPr>
        <w:t>как</w:t>
      </w:r>
      <w:r>
        <w:tab/>
      </w:r>
      <w:r>
        <w:rPr>
          <w:spacing w:val="-2"/>
        </w:rPr>
        <w:t>служебную</w:t>
      </w:r>
      <w:r>
        <w:tab/>
      </w:r>
      <w:r>
        <w:rPr>
          <w:spacing w:val="-2"/>
        </w:rPr>
        <w:t>часть</w:t>
      </w:r>
      <w:r>
        <w:tab/>
      </w:r>
      <w:r>
        <w:rPr>
          <w:spacing w:val="-2"/>
        </w:rPr>
        <w:t>речи,</w:t>
      </w:r>
      <w:r>
        <w:tab/>
      </w:r>
      <w:r>
        <w:rPr>
          <w:spacing w:val="-2"/>
        </w:rPr>
        <w:t>различать</w:t>
      </w:r>
      <w:r>
        <w:tab/>
      </w:r>
      <w:r>
        <w:rPr>
          <w:spacing w:val="-2"/>
        </w:rPr>
        <w:t>производные</w:t>
      </w:r>
      <w:r>
        <w:tab/>
      </w:r>
      <w:r>
        <w:rPr>
          <w:spacing w:val="-10"/>
        </w:rPr>
        <w:t xml:space="preserve">и </w:t>
      </w:r>
      <w:r>
        <w:t>непроизводные предлоги, простые и составные предлоги.</w:t>
      </w:r>
    </w:p>
    <w:p w:rsidR="00EC4929" w:rsidRDefault="001B2B69">
      <w:pPr>
        <w:pStyle w:val="a3"/>
        <w:spacing w:line="242" w:lineRule="auto"/>
        <w:ind w:firstLine="758"/>
        <w:jc w:val="left"/>
      </w:pPr>
      <w:r>
        <w:t>Употреблять</w:t>
      </w:r>
      <w:r>
        <w:rPr>
          <w:spacing w:val="80"/>
          <w:w w:val="150"/>
        </w:rPr>
        <w:t xml:space="preserve"> </w:t>
      </w:r>
      <w:r>
        <w:t>предлоги</w:t>
      </w:r>
      <w:r>
        <w:rPr>
          <w:spacing w:val="80"/>
          <w:w w:val="150"/>
        </w:rPr>
        <w:t xml:space="preserve"> </w:t>
      </w:r>
      <w:r>
        <w:t>в</w:t>
      </w:r>
      <w:r>
        <w:rPr>
          <w:spacing w:val="80"/>
          <w:w w:val="150"/>
        </w:rPr>
        <w:t xml:space="preserve"> </w:t>
      </w:r>
      <w:r>
        <w:t>речи</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их</w:t>
      </w:r>
      <w:r>
        <w:rPr>
          <w:spacing w:val="80"/>
          <w:w w:val="150"/>
        </w:rPr>
        <w:t xml:space="preserve"> </w:t>
      </w:r>
      <w:r>
        <w:t>значением</w:t>
      </w:r>
      <w:r>
        <w:rPr>
          <w:spacing w:val="80"/>
          <w:w w:val="150"/>
        </w:rPr>
        <w:t xml:space="preserve"> </w:t>
      </w:r>
      <w:r>
        <w:t>и</w:t>
      </w:r>
      <w:r>
        <w:rPr>
          <w:spacing w:val="80"/>
          <w:w w:val="150"/>
        </w:rPr>
        <w:t xml:space="preserve"> </w:t>
      </w:r>
      <w:r>
        <w:t>стилистическими особенностями, соблюдать правила правописания производных предлогов.</w:t>
      </w:r>
    </w:p>
    <w:p w:rsidR="00EC4929" w:rsidRDefault="001B2B69">
      <w:pPr>
        <w:pStyle w:val="a3"/>
        <w:spacing w:line="242" w:lineRule="auto"/>
        <w:ind w:firstLine="758"/>
        <w:jc w:val="left"/>
      </w:pPr>
      <w:r>
        <w:t>Соблюдать</w:t>
      </w:r>
      <w:r>
        <w:rPr>
          <w:spacing w:val="80"/>
        </w:rPr>
        <w:t xml:space="preserve"> </w:t>
      </w:r>
      <w:r>
        <w:t>нормы</w:t>
      </w:r>
      <w:r>
        <w:rPr>
          <w:spacing w:val="40"/>
        </w:rPr>
        <w:t xml:space="preserve"> </w:t>
      </w:r>
      <w:r>
        <w:t>употребления</w:t>
      </w:r>
      <w:r>
        <w:rPr>
          <w:spacing w:val="40"/>
        </w:rPr>
        <w:t xml:space="preserve"> </w:t>
      </w:r>
      <w:r>
        <w:t>имён</w:t>
      </w:r>
      <w:r>
        <w:rPr>
          <w:spacing w:val="40"/>
        </w:rPr>
        <w:t xml:space="preserve"> </w:t>
      </w:r>
      <w:r>
        <w:t>существительных</w:t>
      </w:r>
      <w:r>
        <w:rPr>
          <w:spacing w:val="40"/>
        </w:rPr>
        <w:t xml:space="preserve"> </w:t>
      </w:r>
      <w:r>
        <w:t>и</w:t>
      </w:r>
      <w:r>
        <w:rPr>
          <w:spacing w:val="40"/>
        </w:rPr>
        <w:t xml:space="preserve"> </w:t>
      </w:r>
      <w:r>
        <w:t>местоимений</w:t>
      </w:r>
      <w:r>
        <w:rPr>
          <w:spacing w:val="40"/>
        </w:rPr>
        <w:t xml:space="preserve"> </w:t>
      </w:r>
      <w:r>
        <w:t>с</w:t>
      </w:r>
      <w:r>
        <w:rPr>
          <w:spacing w:val="40"/>
        </w:rPr>
        <w:t xml:space="preserve"> </w:t>
      </w:r>
      <w:r>
        <w:t>предлогами,</w:t>
      </w:r>
      <w:r>
        <w:rPr>
          <w:spacing w:val="40"/>
        </w:rPr>
        <w:t xml:space="preserve"> </w:t>
      </w:r>
      <w:r>
        <w:t>предлогов из - с, в - на в составе словосочетаний, правила правописания производных предлогов.</w:t>
      </w:r>
    </w:p>
    <w:p w:rsidR="00EC4929" w:rsidRDefault="001B2B69">
      <w:pPr>
        <w:pStyle w:val="a3"/>
        <w:spacing w:line="242" w:lineRule="auto"/>
        <w:ind w:firstLine="758"/>
        <w:jc w:val="left"/>
      </w:pPr>
      <w:r>
        <w:t>Проводить</w:t>
      </w:r>
      <w:r>
        <w:rPr>
          <w:spacing w:val="40"/>
        </w:rPr>
        <w:t xml:space="preserve"> </w:t>
      </w:r>
      <w:r>
        <w:t>морфологический</w:t>
      </w:r>
      <w:r>
        <w:rPr>
          <w:spacing w:val="40"/>
        </w:rPr>
        <w:t xml:space="preserve"> </w:t>
      </w:r>
      <w:r>
        <w:t>анализ</w:t>
      </w:r>
      <w:r>
        <w:rPr>
          <w:spacing w:val="40"/>
        </w:rPr>
        <w:t xml:space="preserve"> </w:t>
      </w:r>
      <w:r>
        <w:t>предлогов,</w:t>
      </w:r>
      <w:r>
        <w:rPr>
          <w:spacing w:val="40"/>
        </w:rPr>
        <w:t xml:space="preserve"> </w:t>
      </w:r>
      <w:r>
        <w:t>применять</w:t>
      </w:r>
      <w:r>
        <w:rPr>
          <w:spacing w:val="40"/>
        </w:rPr>
        <w:t xml:space="preserve"> </w:t>
      </w:r>
      <w:r>
        <w:t>это</w:t>
      </w:r>
      <w:r>
        <w:rPr>
          <w:spacing w:val="40"/>
        </w:rPr>
        <w:t xml:space="preserve"> </w:t>
      </w:r>
      <w:r>
        <w:t>умение</w:t>
      </w:r>
      <w:r>
        <w:rPr>
          <w:spacing w:val="40"/>
        </w:rPr>
        <w:t xml:space="preserve"> </w:t>
      </w:r>
      <w:r>
        <w:t>при</w:t>
      </w:r>
      <w:r>
        <w:rPr>
          <w:spacing w:val="40"/>
        </w:rPr>
        <w:t xml:space="preserve"> </w:t>
      </w:r>
      <w:r>
        <w:t>выполнении языкового анализа различных видов и в речевой практике.</w:t>
      </w:r>
    </w:p>
    <w:p w:rsidR="00EC4929" w:rsidRDefault="001B2B69">
      <w:pPr>
        <w:pStyle w:val="a3"/>
        <w:spacing w:line="271" w:lineRule="exact"/>
        <w:ind w:left="1200"/>
        <w:jc w:val="left"/>
      </w:pPr>
      <w:r>
        <w:rPr>
          <w:spacing w:val="-4"/>
        </w:rPr>
        <w:t>Союз.</w:t>
      </w:r>
    </w:p>
    <w:p w:rsidR="00EC4929" w:rsidRDefault="001B2B69">
      <w:pPr>
        <w:pStyle w:val="a3"/>
        <w:ind w:right="136" w:firstLine="758"/>
      </w:pPr>
      <w:r>
        <w:t>Характеризовать</w:t>
      </w:r>
      <w:r>
        <w:rPr>
          <w:spacing w:val="-11"/>
        </w:rPr>
        <w:t xml:space="preserve"> </w:t>
      </w:r>
      <w:r>
        <w:t>союз</w:t>
      </w:r>
      <w:r>
        <w:rPr>
          <w:spacing w:val="-8"/>
        </w:rPr>
        <w:t xml:space="preserve"> </w:t>
      </w:r>
      <w:r>
        <w:t>как</w:t>
      </w:r>
      <w:r>
        <w:rPr>
          <w:spacing w:val="-9"/>
        </w:rPr>
        <w:t xml:space="preserve"> </w:t>
      </w:r>
      <w:r>
        <w:t>служебную</w:t>
      </w:r>
      <w:r>
        <w:rPr>
          <w:spacing w:val="-10"/>
        </w:rPr>
        <w:t xml:space="preserve"> </w:t>
      </w:r>
      <w:r>
        <w:t>часть</w:t>
      </w:r>
      <w:r>
        <w:rPr>
          <w:spacing w:val="-7"/>
        </w:rPr>
        <w:t xml:space="preserve"> </w:t>
      </w:r>
      <w:r>
        <w:t>речи,</w:t>
      </w:r>
      <w:r>
        <w:rPr>
          <w:spacing w:val="-7"/>
        </w:rPr>
        <w:t xml:space="preserve"> </w:t>
      </w:r>
      <w:r>
        <w:t>различать</w:t>
      </w:r>
      <w:r>
        <w:rPr>
          <w:spacing w:val="-7"/>
        </w:rPr>
        <w:t xml:space="preserve"> </w:t>
      </w:r>
      <w:r>
        <w:t>разряды</w:t>
      </w:r>
      <w:r>
        <w:rPr>
          <w:spacing w:val="-11"/>
        </w:rPr>
        <w:t xml:space="preserve"> </w:t>
      </w:r>
      <w:r>
        <w:t>союзов</w:t>
      </w:r>
      <w:r>
        <w:rPr>
          <w:spacing w:val="-7"/>
        </w:rPr>
        <w:t xml:space="preserve"> </w:t>
      </w:r>
      <w:r>
        <w:t>по</w:t>
      </w:r>
      <w:r>
        <w:rPr>
          <w:spacing w:val="-9"/>
        </w:rPr>
        <w:t xml:space="preserve"> </w:t>
      </w:r>
      <w:r>
        <w:t>значению,</w:t>
      </w:r>
      <w:r>
        <w:rPr>
          <w:spacing w:val="-10"/>
        </w:rPr>
        <w:t xml:space="preserve"> </w:t>
      </w:r>
      <w:r>
        <w:t>по строению; объяснять роль союзов в тексте, в том числе как средств связи однородных членов предложения и частей сложного предложения.</w:t>
      </w:r>
    </w:p>
    <w:p w:rsidR="00EC4929" w:rsidRDefault="001B2B69">
      <w:pPr>
        <w:pStyle w:val="a3"/>
        <w:ind w:right="131" w:firstLine="758"/>
      </w:pPr>
      <w:r>
        <w:t>Употреблять</w:t>
      </w:r>
      <w:r>
        <w:rPr>
          <w:spacing w:val="-10"/>
        </w:rPr>
        <w:t xml:space="preserve"> </w:t>
      </w:r>
      <w:r>
        <w:t>союзы</w:t>
      </w:r>
      <w:r>
        <w:rPr>
          <w:spacing w:val="-14"/>
        </w:rPr>
        <w:t xml:space="preserve"> </w:t>
      </w:r>
      <w:r>
        <w:t>в</w:t>
      </w:r>
      <w:r>
        <w:rPr>
          <w:spacing w:val="-9"/>
        </w:rPr>
        <w:t xml:space="preserve"> </w:t>
      </w:r>
      <w:r>
        <w:t>речи</w:t>
      </w:r>
      <w:r>
        <w:rPr>
          <w:spacing w:val="-10"/>
        </w:rPr>
        <w:t xml:space="preserve"> </w:t>
      </w:r>
      <w:r>
        <w:t>в</w:t>
      </w:r>
      <w:r>
        <w:rPr>
          <w:spacing w:val="-14"/>
        </w:rPr>
        <w:t xml:space="preserve"> </w:t>
      </w:r>
      <w:r>
        <w:t>соответствии</w:t>
      </w:r>
      <w:r>
        <w:rPr>
          <w:spacing w:val="-10"/>
        </w:rPr>
        <w:t xml:space="preserve"> </w:t>
      </w:r>
      <w:r>
        <w:t>с</w:t>
      </w:r>
      <w:r>
        <w:rPr>
          <w:spacing w:val="-12"/>
        </w:rPr>
        <w:t xml:space="preserve"> </w:t>
      </w:r>
      <w:r>
        <w:t>их</w:t>
      </w:r>
      <w:r>
        <w:rPr>
          <w:spacing w:val="-15"/>
        </w:rPr>
        <w:t xml:space="preserve"> </w:t>
      </w:r>
      <w:r>
        <w:t>значением</w:t>
      </w:r>
      <w:r>
        <w:rPr>
          <w:spacing w:val="-9"/>
        </w:rPr>
        <w:t xml:space="preserve"> </w:t>
      </w:r>
      <w:r>
        <w:t>и</w:t>
      </w:r>
      <w:r>
        <w:rPr>
          <w:spacing w:val="-10"/>
        </w:rPr>
        <w:t xml:space="preserve"> </w:t>
      </w:r>
      <w:r>
        <w:t>стилистическими</w:t>
      </w:r>
      <w:r>
        <w:rPr>
          <w:spacing w:val="-15"/>
        </w:rPr>
        <w:t xml:space="preserve"> </w:t>
      </w:r>
      <w:r>
        <w:t>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EC4929" w:rsidRDefault="001B2B69">
      <w:pPr>
        <w:pStyle w:val="a3"/>
        <w:spacing w:line="237" w:lineRule="auto"/>
        <w:ind w:left="1200" w:right="643"/>
      </w:pPr>
      <w:r>
        <w:t>Проводить</w:t>
      </w:r>
      <w:r>
        <w:rPr>
          <w:spacing w:val="-5"/>
        </w:rPr>
        <w:t xml:space="preserve"> </w:t>
      </w:r>
      <w:r>
        <w:t>морфологический</w:t>
      </w:r>
      <w:r>
        <w:rPr>
          <w:spacing w:val="-2"/>
        </w:rPr>
        <w:t xml:space="preserve"> </w:t>
      </w:r>
      <w:r>
        <w:t>анализ</w:t>
      </w:r>
      <w:r>
        <w:rPr>
          <w:spacing w:val="-6"/>
        </w:rPr>
        <w:t xml:space="preserve"> </w:t>
      </w:r>
      <w:r>
        <w:t>союзов,</w:t>
      </w:r>
      <w:r>
        <w:rPr>
          <w:spacing w:val="-5"/>
        </w:rPr>
        <w:t xml:space="preserve"> </w:t>
      </w:r>
      <w:r>
        <w:t>применять</w:t>
      </w:r>
      <w:r>
        <w:rPr>
          <w:spacing w:val="-5"/>
        </w:rPr>
        <w:t xml:space="preserve"> </w:t>
      </w:r>
      <w:r>
        <w:t>это</w:t>
      </w:r>
      <w:r>
        <w:rPr>
          <w:spacing w:val="-3"/>
        </w:rPr>
        <w:t xml:space="preserve"> </w:t>
      </w:r>
      <w:r>
        <w:t>умение</w:t>
      </w:r>
      <w:r>
        <w:rPr>
          <w:spacing w:val="-4"/>
        </w:rPr>
        <w:t xml:space="preserve"> </w:t>
      </w:r>
      <w:r>
        <w:t>в</w:t>
      </w:r>
      <w:r>
        <w:rPr>
          <w:spacing w:val="-2"/>
        </w:rPr>
        <w:t xml:space="preserve"> </w:t>
      </w:r>
      <w:r>
        <w:t>речевой</w:t>
      </w:r>
      <w:r>
        <w:rPr>
          <w:spacing w:val="-2"/>
        </w:rPr>
        <w:t xml:space="preserve"> </w:t>
      </w:r>
      <w:r>
        <w:t xml:space="preserve">практике. </w:t>
      </w:r>
      <w:r>
        <w:rPr>
          <w:spacing w:val="-2"/>
        </w:rPr>
        <w:t>Частица.</w:t>
      </w:r>
    </w:p>
    <w:p w:rsidR="00EC4929" w:rsidRDefault="001B2B69">
      <w:pPr>
        <w:pStyle w:val="a3"/>
        <w:ind w:right="134" w:firstLine="758"/>
      </w:pPr>
      <w:r>
        <w:t>Характеризовать</w:t>
      </w:r>
      <w:r>
        <w:rPr>
          <w:spacing w:val="-7"/>
        </w:rPr>
        <w:t xml:space="preserve"> </w:t>
      </w:r>
      <w:r>
        <w:t>частицу</w:t>
      </w:r>
      <w:r>
        <w:rPr>
          <w:spacing w:val="-13"/>
        </w:rPr>
        <w:t xml:space="preserve"> </w:t>
      </w:r>
      <w:r>
        <w:t>как</w:t>
      </w:r>
      <w:r>
        <w:rPr>
          <w:spacing w:val="-6"/>
        </w:rPr>
        <w:t xml:space="preserve"> </w:t>
      </w:r>
      <w:r>
        <w:t>служебную</w:t>
      </w:r>
      <w:r>
        <w:rPr>
          <w:spacing w:val="-6"/>
        </w:rPr>
        <w:t xml:space="preserve"> </w:t>
      </w:r>
      <w:r>
        <w:t>часть</w:t>
      </w:r>
      <w:r>
        <w:rPr>
          <w:spacing w:val="-3"/>
        </w:rPr>
        <w:t xml:space="preserve"> </w:t>
      </w:r>
      <w:r>
        <w:t>речи,</w:t>
      </w:r>
      <w:r>
        <w:rPr>
          <w:spacing w:val="-3"/>
        </w:rPr>
        <w:t xml:space="preserve"> </w:t>
      </w:r>
      <w:r>
        <w:t>различать</w:t>
      </w:r>
      <w:r>
        <w:rPr>
          <w:spacing w:val="-7"/>
        </w:rPr>
        <w:t xml:space="preserve"> </w:t>
      </w:r>
      <w:r>
        <w:t>разряды</w:t>
      </w:r>
      <w:r>
        <w:rPr>
          <w:spacing w:val="-3"/>
        </w:rPr>
        <w:t xml:space="preserve"> </w:t>
      </w:r>
      <w:r>
        <w:t>частиц</w:t>
      </w:r>
      <w:r>
        <w:rPr>
          <w:spacing w:val="-8"/>
        </w:rPr>
        <w:t xml:space="preserve"> </w:t>
      </w:r>
      <w:r>
        <w:t>по</w:t>
      </w:r>
      <w:r>
        <w:rPr>
          <w:spacing w:val="-4"/>
        </w:rPr>
        <w:t xml:space="preserve"> </w:t>
      </w:r>
      <w:r>
        <w:t>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39" w:firstLine="758"/>
      </w:pPr>
      <w:r>
        <w:lastRenderedPageBreak/>
        <w:t>Употреблять частицы в речи в соответствии с их значением и стилистической окраской; соблюдать правила правописания частиц.</w:t>
      </w:r>
    </w:p>
    <w:p w:rsidR="00EC4929" w:rsidRDefault="001B2B69">
      <w:pPr>
        <w:pStyle w:val="a3"/>
        <w:spacing w:line="242" w:lineRule="auto"/>
        <w:ind w:left="1200" w:right="692"/>
      </w:pPr>
      <w:r>
        <w:t>Проводить</w:t>
      </w:r>
      <w:r>
        <w:rPr>
          <w:spacing w:val="-7"/>
        </w:rPr>
        <w:t xml:space="preserve"> </w:t>
      </w:r>
      <w:r>
        <w:t>морфологический</w:t>
      </w:r>
      <w:r>
        <w:rPr>
          <w:spacing w:val="-3"/>
        </w:rPr>
        <w:t xml:space="preserve"> </w:t>
      </w:r>
      <w:r>
        <w:t>анализ</w:t>
      </w:r>
      <w:r>
        <w:rPr>
          <w:spacing w:val="-7"/>
        </w:rPr>
        <w:t xml:space="preserve"> </w:t>
      </w:r>
      <w:r>
        <w:t>частиц,</w:t>
      </w:r>
      <w:r>
        <w:rPr>
          <w:spacing w:val="-7"/>
        </w:rPr>
        <w:t xml:space="preserve"> </w:t>
      </w:r>
      <w:r>
        <w:t>применять</w:t>
      </w:r>
      <w:r>
        <w:rPr>
          <w:spacing w:val="-7"/>
        </w:rPr>
        <w:t xml:space="preserve"> </w:t>
      </w:r>
      <w:r>
        <w:t>это</w:t>
      </w:r>
      <w:r>
        <w:rPr>
          <w:spacing w:val="-4"/>
        </w:rPr>
        <w:t xml:space="preserve"> </w:t>
      </w:r>
      <w:r>
        <w:t>умение</w:t>
      </w:r>
      <w:r>
        <w:rPr>
          <w:spacing w:val="-5"/>
        </w:rPr>
        <w:t xml:space="preserve"> </w:t>
      </w:r>
      <w:r>
        <w:t>в</w:t>
      </w:r>
      <w:r>
        <w:rPr>
          <w:spacing w:val="-3"/>
        </w:rPr>
        <w:t xml:space="preserve"> </w:t>
      </w:r>
      <w:r>
        <w:t>речевой</w:t>
      </w:r>
      <w:r>
        <w:rPr>
          <w:spacing w:val="-3"/>
        </w:rPr>
        <w:t xml:space="preserve"> </w:t>
      </w:r>
      <w:r>
        <w:t>практике. Междометия и звукоподражательные слова.</w:t>
      </w:r>
    </w:p>
    <w:p w:rsidR="00EC4929" w:rsidRDefault="001B2B69">
      <w:pPr>
        <w:pStyle w:val="a3"/>
        <w:ind w:right="139" w:firstLine="758"/>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EC4929" w:rsidRDefault="001B2B69">
      <w:pPr>
        <w:pStyle w:val="a3"/>
        <w:spacing w:line="237" w:lineRule="auto"/>
        <w:ind w:left="1200" w:right="140"/>
      </w:pPr>
      <w:r>
        <w:t>Проводить</w:t>
      </w:r>
      <w:r>
        <w:rPr>
          <w:spacing w:val="-11"/>
        </w:rPr>
        <w:t xml:space="preserve"> </w:t>
      </w:r>
      <w:r>
        <w:t>морфологический</w:t>
      </w:r>
      <w:r>
        <w:rPr>
          <w:spacing w:val="-8"/>
        </w:rPr>
        <w:t xml:space="preserve"> </w:t>
      </w:r>
      <w:r>
        <w:t>анализ</w:t>
      </w:r>
      <w:r>
        <w:rPr>
          <w:spacing w:val="-12"/>
        </w:rPr>
        <w:t xml:space="preserve"> </w:t>
      </w:r>
      <w:r>
        <w:t>междометий,</w:t>
      </w:r>
      <w:r>
        <w:rPr>
          <w:spacing w:val="-11"/>
        </w:rPr>
        <w:t xml:space="preserve"> </w:t>
      </w:r>
      <w:r>
        <w:t>применять</w:t>
      </w:r>
      <w:r>
        <w:rPr>
          <w:spacing w:val="-8"/>
        </w:rPr>
        <w:t xml:space="preserve"> </w:t>
      </w:r>
      <w:r>
        <w:t>это</w:t>
      </w:r>
      <w:r>
        <w:rPr>
          <w:spacing w:val="-4"/>
        </w:rPr>
        <w:t xml:space="preserve"> </w:t>
      </w:r>
      <w:r>
        <w:t>умение</w:t>
      </w:r>
      <w:r>
        <w:rPr>
          <w:spacing w:val="-10"/>
        </w:rPr>
        <w:t xml:space="preserve"> </w:t>
      </w:r>
      <w:r>
        <w:t>в</w:t>
      </w:r>
      <w:r>
        <w:rPr>
          <w:spacing w:val="-7"/>
        </w:rPr>
        <w:t xml:space="preserve"> </w:t>
      </w:r>
      <w:r>
        <w:t>речевой</w:t>
      </w:r>
      <w:r>
        <w:rPr>
          <w:spacing w:val="-12"/>
        </w:rPr>
        <w:t xml:space="preserve"> </w:t>
      </w:r>
      <w:r>
        <w:t>практике. Соблюдать пунктуационные правила оформления предложений с междометиями.</w:t>
      </w:r>
    </w:p>
    <w:p w:rsidR="00EC4929" w:rsidRDefault="001B2B69">
      <w:pPr>
        <w:pStyle w:val="a3"/>
        <w:spacing w:line="275" w:lineRule="exact"/>
        <w:ind w:left="1200"/>
      </w:pPr>
      <w:r>
        <w:t>Различать</w:t>
      </w:r>
      <w:r>
        <w:rPr>
          <w:spacing w:val="-4"/>
        </w:rPr>
        <w:t xml:space="preserve"> </w:t>
      </w:r>
      <w:r>
        <w:t>грамматические</w:t>
      </w:r>
      <w:r>
        <w:rPr>
          <w:spacing w:val="-5"/>
        </w:rPr>
        <w:t xml:space="preserve"> </w:t>
      </w:r>
      <w:r>
        <w:rPr>
          <w:spacing w:val="-2"/>
        </w:rPr>
        <w:t>омонимы.</w:t>
      </w:r>
    </w:p>
    <w:p w:rsidR="00EC4929" w:rsidRDefault="001B2B69">
      <w:pPr>
        <w:pStyle w:val="a3"/>
        <w:spacing w:line="242" w:lineRule="auto"/>
        <w:ind w:right="133" w:firstLine="758"/>
      </w:pPr>
      <w:r>
        <w:t>К концу обучения в 8 классе обучающийся получит следующие предметные результаты по отдельным темам программы по русскому языку:</w:t>
      </w:r>
    </w:p>
    <w:p w:rsidR="00EC4929" w:rsidRDefault="001B2B69">
      <w:pPr>
        <w:pStyle w:val="a3"/>
        <w:spacing w:line="271" w:lineRule="exact"/>
        <w:ind w:left="1200"/>
      </w:pPr>
      <w:r>
        <w:t>Общие</w:t>
      </w:r>
      <w:r>
        <w:rPr>
          <w:spacing w:val="-2"/>
        </w:rPr>
        <w:t xml:space="preserve"> </w:t>
      </w:r>
      <w:r>
        <w:t>сведения</w:t>
      </w:r>
      <w:r>
        <w:rPr>
          <w:spacing w:val="-5"/>
        </w:rPr>
        <w:t xml:space="preserve"> </w:t>
      </w:r>
      <w:r>
        <w:t>о</w:t>
      </w:r>
      <w:r>
        <w:rPr>
          <w:spacing w:val="4"/>
        </w:rPr>
        <w:t xml:space="preserve"> </w:t>
      </w:r>
      <w:r>
        <w:rPr>
          <w:spacing w:val="-2"/>
        </w:rPr>
        <w:t>языке.</w:t>
      </w:r>
    </w:p>
    <w:p w:rsidR="00EC4929" w:rsidRDefault="001B2B69">
      <w:pPr>
        <w:pStyle w:val="a3"/>
        <w:spacing w:before="1" w:line="237" w:lineRule="auto"/>
        <w:ind w:left="1200" w:right="2327"/>
      </w:pPr>
      <w:r>
        <w:t>Иметь</w:t>
      </w:r>
      <w:r>
        <w:rPr>
          <w:spacing w:val="-2"/>
        </w:rPr>
        <w:t xml:space="preserve"> </w:t>
      </w:r>
      <w:r>
        <w:t>представление</w:t>
      </w:r>
      <w:r>
        <w:rPr>
          <w:spacing w:val="-9"/>
        </w:rPr>
        <w:t xml:space="preserve"> </w:t>
      </w:r>
      <w:r>
        <w:t>о</w:t>
      </w:r>
      <w:r>
        <w:rPr>
          <w:spacing w:val="-3"/>
        </w:rPr>
        <w:t xml:space="preserve"> </w:t>
      </w:r>
      <w:r>
        <w:t>русском</w:t>
      </w:r>
      <w:r>
        <w:rPr>
          <w:spacing w:val="-2"/>
        </w:rPr>
        <w:t xml:space="preserve"> </w:t>
      </w:r>
      <w:r>
        <w:t>языке</w:t>
      </w:r>
      <w:r>
        <w:rPr>
          <w:spacing w:val="-4"/>
        </w:rPr>
        <w:t xml:space="preserve"> </w:t>
      </w:r>
      <w:r>
        <w:t>как</w:t>
      </w:r>
      <w:r>
        <w:rPr>
          <w:spacing w:val="-9"/>
        </w:rPr>
        <w:t xml:space="preserve"> </w:t>
      </w:r>
      <w:r>
        <w:t>одном</w:t>
      </w:r>
      <w:r>
        <w:rPr>
          <w:spacing w:val="-2"/>
        </w:rPr>
        <w:t xml:space="preserve"> </w:t>
      </w:r>
      <w:r>
        <w:t>из</w:t>
      </w:r>
      <w:r>
        <w:rPr>
          <w:spacing w:val="-7"/>
        </w:rPr>
        <w:t xml:space="preserve"> </w:t>
      </w:r>
      <w:r>
        <w:t>славянских</w:t>
      </w:r>
      <w:r>
        <w:rPr>
          <w:spacing w:val="-8"/>
        </w:rPr>
        <w:t xml:space="preserve"> </w:t>
      </w:r>
      <w:r>
        <w:t>языков. Язык и речь.</w:t>
      </w:r>
    </w:p>
    <w:p w:rsidR="00EC4929" w:rsidRDefault="001B2B69">
      <w:pPr>
        <w:pStyle w:val="a3"/>
        <w:spacing w:before="3"/>
        <w:ind w:right="120" w:firstLine="758"/>
      </w:pPr>
      <w:r>
        <w:t>Создавать</w:t>
      </w:r>
      <w:r>
        <w:rPr>
          <w:spacing w:val="-8"/>
        </w:rPr>
        <w:t xml:space="preserve"> </w:t>
      </w:r>
      <w:r>
        <w:t>устные</w:t>
      </w:r>
      <w:r>
        <w:rPr>
          <w:spacing w:val="-11"/>
        </w:rPr>
        <w:t xml:space="preserve"> </w:t>
      </w:r>
      <w:r>
        <w:t>монологические</w:t>
      </w:r>
      <w:r>
        <w:rPr>
          <w:spacing w:val="-11"/>
        </w:rPr>
        <w:t xml:space="preserve"> </w:t>
      </w:r>
      <w:r>
        <w:t>высказывания</w:t>
      </w:r>
      <w:r>
        <w:rPr>
          <w:spacing w:val="-10"/>
        </w:rPr>
        <w:t xml:space="preserve"> </w:t>
      </w:r>
      <w:r>
        <w:t>объёмом</w:t>
      </w:r>
      <w:r>
        <w:rPr>
          <w:spacing w:val="-8"/>
        </w:rPr>
        <w:t xml:space="preserve"> </w:t>
      </w:r>
      <w:r>
        <w:t>не</w:t>
      </w:r>
      <w:r>
        <w:rPr>
          <w:spacing w:val="-11"/>
        </w:rPr>
        <w:t xml:space="preserve"> </w:t>
      </w:r>
      <w:r>
        <w:t>менее</w:t>
      </w:r>
      <w:r>
        <w:rPr>
          <w:spacing w:val="-11"/>
        </w:rPr>
        <w:t xml:space="preserve"> </w:t>
      </w:r>
      <w:r>
        <w:t>8</w:t>
      </w:r>
      <w:r>
        <w:rPr>
          <w:spacing w:val="-10"/>
        </w:rPr>
        <w:t xml:space="preserve"> </w:t>
      </w:r>
      <w:r>
        <w:t>предложений</w:t>
      </w:r>
      <w:r>
        <w:rPr>
          <w:spacing w:val="-9"/>
        </w:rPr>
        <w:t xml:space="preserve"> </w:t>
      </w:r>
      <w:r>
        <w:t>на</w:t>
      </w:r>
      <w:r>
        <w:rPr>
          <w:spacing w:val="-15"/>
        </w:rPr>
        <w:t xml:space="preserve"> </w:t>
      </w:r>
      <w:r>
        <w:t>основе жизненных</w:t>
      </w:r>
      <w:r>
        <w:rPr>
          <w:spacing w:val="80"/>
        </w:rPr>
        <w:t xml:space="preserve"> </w:t>
      </w:r>
      <w:r>
        <w:t>наблюдений,</w:t>
      </w:r>
      <w:r>
        <w:rPr>
          <w:spacing w:val="80"/>
        </w:rPr>
        <w:t xml:space="preserve"> </w:t>
      </w:r>
      <w:r>
        <w:t>личных</w:t>
      </w:r>
      <w:r>
        <w:rPr>
          <w:spacing w:val="80"/>
        </w:rPr>
        <w:t xml:space="preserve"> </w:t>
      </w:r>
      <w:r>
        <w:t>впечатлений,</w:t>
      </w:r>
      <w:r>
        <w:rPr>
          <w:spacing w:val="80"/>
        </w:rPr>
        <w:t xml:space="preserve"> </w:t>
      </w:r>
      <w:r>
        <w:t>чтения</w:t>
      </w:r>
      <w:r>
        <w:rPr>
          <w:spacing w:val="80"/>
        </w:rPr>
        <w:t xml:space="preserve"> </w:t>
      </w:r>
      <w:r>
        <w:t>научно-учебной,</w:t>
      </w:r>
      <w:r>
        <w:rPr>
          <w:spacing w:val="80"/>
        </w:rPr>
        <w:t xml:space="preserve"> </w:t>
      </w:r>
      <w:r>
        <w:t>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EC4929" w:rsidRDefault="001B2B69">
      <w:pPr>
        <w:pStyle w:val="a3"/>
        <w:spacing w:before="3" w:line="237" w:lineRule="auto"/>
        <w:ind w:right="135" w:firstLine="758"/>
      </w:pPr>
      <w:r>
        <w:t>Участвовать в диалоге на лингвистические темы (в рамках изученного) и темы на основе жизненных наблюдений (объём не менее 6 реплик).</w:t>
      </w:r>
    </w:p>
    <w:p w:rsidR="00EC4929" w:rsidRDefault="001B2B69">
      <w:pPr>
        <w:pStyle w:val="a3"/>
        <w:tabs>
          <w:tab w:val="left" w:pos="2937"/>
          <w:tab w:val="left" w:pos="5471"/>
          <w:tab w:val="left" w:pos="8134"/>
          <w:tab w:val="left" w:pos="9660"/>
        </w:tabs>
        <w:spacing w:before="4"/>
        <w:ind w:right="133" w:firstLine="758"/>
      </w:pPr>
      <w:r>
        <w:t xml:space="preserve">Владеть различными видами аудирования: выборочным, ознакомительным, детальным </w:t>
      </w:r>
      <w:r>
        <w:rPr>
          <w:spacing w:val="-2"/>
        </w:rPr>
        <w:t>научно-учебных,</w:t>
      </w:r>
      <w:r>
        <w:tab/>
      </w:r>
      <w:r>
        <w:rPr>
          <w:spacing w:val="-2"/>
        </w:rPr>
        <w:t>художественных,</w:t>
      </w:r>
      <w:r>
        <w:tab/>
      </w:r>
      <w:r>
        <w:rPr>
          <w:spacing w:val="-2"/>
        </w:rPr>
        <w:t>публицистических</w:t>
      </w:r>
      <w:r>
        <w:tab/>
      </w:r>
      <w:r>
        <w:rPr>
          <w:spacing w:val="-2"/>
        </w:rPr>
        <w:t>текстов</w:t>
      </w:r>
      <w:r>
        <w:tab/>
      </w:r>
      <w:r>
        <w:rPr>
          <w:spacing w:val="-2"/>
        </w:rPr>
        <w:t xml:space="preserve">различных </w:t>
      </w:r>
      <w:r>
        <w:t>функционально-смысловых типов речи.</w:t>
      </w:r>
    </w:p>
    <w:p w:rsidR="00EC4929" w:rsidRDefault="001B2B69">
      <w:pPr>
        <w:pStyle w:val="a3"/>
        <w:spacing w:line="242" w:lineRule="auto"/>
        <w:ind w:right="140" w:firstLine="739"/>
      </w:pPr>
      <w:r>
        <w:t xml:space="preserve">Владеть различными видами чтения: просмотровым, ознакомительным, изучающим, </w:t>
      </w:r>
      <w:r>
        <w:rPr>
          <w:spacing w:val="-2"/>
        </w:rPr>
        <w:t>поисковым.</w:t>
      </w:r>
    </w:p>
    <w:p w:rsidR="00EC4929" w:rsidRDefault="001B2B69">
      <w:pPr>
        <w:pStyle w:val="a3"/>
        <w:spacing w:line="242" w:lineRule="auto"/>
        <w:ind w:left="1181" w:right="132"/>
      </w:pPr>
      <w:r>
        <w:t>Устно пересказывать прочитанный или прослушанный текст объёмом не менее 140 слов. Понимать</w:t>
      </w:r>
      <w:r>
        <w:rPr>
          <w:spacing w:val="62"/>
        </w:rPr>
        <w:t xml:space="preserve"> </w:t>
      </w:r>
      <w:r>
        <w:t>содержание</w:t>
      </w:r>
      <w:r>
        <w:rPr>
          <w:spacing w:val="67"/>
        </w:rPr>
        <w:t xml:space="preserve"> </w:t>
      </w:r>
      <w:r>
        <w:t>прослушанных</w:t>
      </w:r>
      <w:r>
        <w:rPr>
          <w:spacing w:val="63"/>
        </w:rPr>
        <w:t xml:space="preserve"> </w:t>
      </w:r>
      <w:r>
        <w:t>и</w:t>
      </w:r>
      <w:r>
        <w:rPr>
          <w:spacing w:val="64"/>
        </w:rPr>
        <w:t xml:space="preserve"> </w:t>
      </w:r>
      <w:r>
        <w:t>прочитанных</w:t>
      </w:r>
      <w:r>
        <w:rPr>
          <w:spacing w:val="70"/>
        </w:rPr>
        <w:t xml:space="preserve"> </w:t>
      </w:r>
      <w:r>
        <w:t>научно-учебных,</w:t>
      </w:r>
      <w:r>
        <w:rPr>
          <w:spacing w:val="70"/>
        </w:rPr>
        <w:t xml:space="preserve"> </w:t>
      </w:r>
      <w:r>
        <w:rPr>
          <w:spacing w:val="-2"/>
        </w:rPr>
        <w:t>художественных,</w:t>
      </w:r>
    </w:p>
    <w:p w:rsidR="00EC4929" w:rsidRDefault="001B2B69">
      <w:pPr>
        <w:pStyle w:val="a3"/>
        <w:ind w:right="128"/>
      </w:pPr>
      <w:r>
        <w:t>публицистических</w:t>
      </w:r>
      <w:r>
        <w:rPr>
          <w:spacing w:val="-7"/>
        </w:rPr>
        <w:t xml:space="preserve"> </w:t>
      </w:r>
      <w:r>
        <w:t>текстов</w:t>
      </w:r>
      <w:r>
        <w:rPr>
          <w:spacing w:val="-5"/>
        </w:rPr>
        <w:t xml:space="preserve"> </w:t>
      </w:r>
      <w:r>
        <w:t>различных</w:t>
      </w:r>
      <w:r>
        <w:rPr>
          <w:spacing w:val="-7"/>
        </w:rPr>
        <w:t xml:space="preserve"> </w:t>
      </w:r>
      <w:r>
        <w:t>функционально-смысловых</w:t>
      </w:r>
      <w:r>
        <w:rPr>
          <w:spacing w:val="-7"/>
        </w:rPr>
        <w:t xml:space="preserve"> </w:t>
      </w:r>
      <w:r>
        <w:t>типов</w:t>
      </w:r>
      <w:r>
        <w:rPr>
          <w:spacing w:val="-5"/>
        </w:rPr>
        <w:t xml:space="preserve"> </w:t>
      </w:r>
      <w:r>
        <w:t>речи</w:t>
      </w:r>
      <w:r>
        <w:rPr>
          <w:spacing w:val="-10"/>
        </w:rPr>
        <w:t xml:space="preserve"> </w:t>
      </w:r>
      <w:r>
        <w:t>объёмом</w:t>
      </w:r>
      <w:r>
        <w:rPr>
          <w:spacing w:val="-5"/>
        </w:rPr>
        <w:t xml:space="preserve"> </w:t>
      </w:r>
      <w:r>
        <w:t>не</w:t>
      </w:r>
      <w:r>
        <w:rPr>
          <w:spacing w:val="-7"/>
        </w:rPr>
        <w:t xml:space="preserve"> </w:t>
      </w:r>
      <w:r>
        <w:t>менее</w:t>
      </w:r>
      <w:r>
        <w:rPr>
          <w:spacing w:val="-3"/>
        </w:rPr>
        <w:t xml:space="preserve"> </w:t>
      </w:r>
      <w:r>
        <w:t xml:space="preserve">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w:t>
      </w:r>
      <w:r>
        <w:rPr>
          <w:spacing w:val="-2"/>
        </w:rPr>
        <w:t>слов).</w:t>
      </w:r>
    </w:p>
    <w:p w:rsidR="00EC4929" w:rsidRDefault="001B2B69">
      <w:pPr>
        <w:pStyle w:val="a3"/>
        <w:spacing w:line="242" w:lineRule="auto"/>
        <w:ind w:right="131" w:firstLine="739"/>
      </w:pPr>
      <w:r>
        <w:t>Осуществлять выбор языковых средств для создания высказывания в соответствии с целью, темой и коммуникативным замыслом.</w:t>
      </w:r>
    </w:p>
    <w:p w:rsidR="00EC4929" w:rsidRDefault="001B2B69">
      <w:pPr>
        <w:pStyle w:val="a3"/>
        <w:ind w:right="126" w:firstLine="739"/>
      </w:pPr>
      <w:r>
        <w:t>Соблюдать</w:t>
      </w:r>
      <w:r>
        <w:rPr>
          <w:spacing w:val="-6"/>
        </w:rPr>
        <w:t xml:space="preserve"> </w:t>
      </w:r>
      <w:r>
        <w:t>в</w:t>
      </w:r>
      <w:r>
        <w:rPr>
          <w:spacing w:val="-11"/>
        </w:rPr>
        <w:t xml:space="preserve"> </w:t>
      </w:r>
      <w:r>
        <w:t>устной</w:t>
      </w:r>
      <w:r>
        <w:rPr>
          <w:spacing w:val="-7"/>
        </w:rPr>
        <w:t xml:space="preserve"> </w:t>
      </w:r>
      <w:r>
        <w:t>речи</w:t>
      </w:r>
      <w:r>
        <w:rPr>
          <w:spacing w:val="-12"/>
        </w:rPr>
        <w:t xml:space="preserve"> </w:t>
      </w:r>
      <w:r>
        <w:t>и</w:t>
      </w:r>
      <w:r>
        <w:rPr>
          <w:spacing w:val="-15"/>
        </w:rPr>
        <w:t xml:space="preserve"> </w:t>
      </w:r>
      <w:r>
        <w:t>при</w:t>
      </w:r>
      <w:r>
        <w:rPr>
          <w:spacing w:val="-11"/>
        </w:rPr>
        <w:t xml:space="preserve"> </w:t>
      </w:r>
      <w:r>
        <w:t>письме</w:t>
      </w:r>
      <w:r>
        <w:rPr>
          <w:spacing w:val="-14"/>
        </w:rPr>
        <w:t xml:space="preserve"> </w:t>
      </w:r>
      <w:r>
        <w:t>нормы</w:t>
      </w:r>
      <w:r>
        <w:rPr>
          <w:spacing w:val="-11"/>
        </w:rPr>
        <w:t xml:space="preserve"> </w:t>
      </w:r>
      <w:r>
        <w:t>современного</w:t>
      </w:r>
      <w:r>
        <w:rPr>
          <w:spacing w:val="-8"/>
        </w:rPr>
        <w:t xml:space="preserve"> </w:t>
      </w:r>
      <w:r>
        <w:t>русского</w:t>
      </w:r>
      <w:r>
        <w:rPr>
          <w:spacing w:val="-8"/>
        </w:rPr>
        <w:t xml:space="preserve"> </w:t>
      </w:r>
      <w:r>
        <w:t>литературного</w:t>
      </w:r>
      <w:r>
        <w:rPr>
          <w:spacing w:val="-8"/>
        </w:rPr>
        <w:t xml:space="preserve"> </w:t>
      </w:r>
      <w:r>
        <w:t>языка,</w:t>
      </w:r>
      <w:r>
        <w:rPr>
          <w:spacing w:val="-10"/>
        </w:rPr>
        <w:t xml:space="preserve"> </w:t>
      </w:r>
      <w:r>
        <w:t>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EC4929" w:rsidRDefault="001B2B69">
      <w:pPr>
        <w:pStyle w:val="a3"/>
        <w:ind w:left="1181"/>
        <w:jc w:val="left"/>
      </w:pPr>
      <w:r>
        <w:rPr>
          <w:spacing w:val="-2"/>
        </w:rPr>
        <w:t>Текст.</w:t>
      </w:r>
    </w:p>
    <w:p w:rsidR="00EC4929" w:rsidRDefault="001B2B69">
      <w:pPr>
        <w:pStyle w:val="a3"/>
        <w:ind w:right="133" w:firstLine="739"/>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EC4929" w:rsidRDefault="001B2B69">
      <w:pPr>
        <w:pStyle w:val="a3"/>
        <w:ind w:right="135" w:firstLine="758"/>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EC4929" w:rsidRDefault="001B2B69">
      <w:pPr>
        <w:pStyle w:val="a3"/>
        <w:ind w:left="1200"/>
      </w:pPr>
      <w:r>
        <w:t>Создавать</w:t>
      </w:r>
      <w:r>
        <w:rPr>
          <w:spacing w:val="55"/>
          <w:w w:val="150"/>
        </w:rPr>
        <w:t xml:space="preserve"> </w:t>
      </w:r>
      <w:r>
        <w:t>тексты</w:t>
      </w:r>
      <w:r>
        <w:rPr>
          <w:spacing w:val="57"/>
          <w:w w:val="150"/>
        </w:rPr>
        <w:t xml:space="preserve"> </w:t>
      </w:r>
      <w:r>
        <w:t>различных</w:t>
      </w:r>
      <w:r>
        <w:rPr>
          <w:spacing w:val="50"/>
          <w:w w:val="150"/>
        </w:rPr>
        <w:t xml:space="preserve"> </w:t>
      </w:r>
      <w:r>
        <w:t>функционально-смысловых</w:t>
      </w:r>
      <w:r>
        <w:rPr>
          <w:spacing w:val="51"/>
          <w:w w:val="150"/>
        </w:rPr>
        <w:t xml:space="preserve"> </w:t>
      </w:r>
      <w:r>
        <w:t>типов</w:t>
      </w:r>
      <w:r>
        <w:rPr>
          <w:spacing w:val="57"/>
          <w:w w:val="150"/>
        </w:rPr>
        <w:t xml:space="preserve"> </w:t>
      </w:r>
      <w:r>
        <w:t>речи</w:t>
      </w:r>
      <w:r>
        <w:rPr>
          <w:spacing w:val="56"/>
          <w:w w:val="150"/>
        </w:rPr>
        <w:t xml:space="preserve"> </w:t>
      </w:r>
      <w:r>
        <w:t>с</w:t>
      </w:r>
      <w:r>
        <w:rPr>
          <w:spacing w:val="55"/>
          <w:w w:val="150"/>
        </w:rPr>
        <w:t xml:space="preserve"> </w:t>
      </w:r>
      <w:r>
        <w:rPr>
          <w:spacing w:val="-2"/>
        </w:rPr>
        <w:t>использованием</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8"/>
      </w:pPr>
      <w:r>
        <w:lastRenderedPageBreak/>
        <w:t>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EC4929" w:rsidRDefault="001B2B69">
      <w:pPr>
        <w:pStyle w:val="a3"/>
        <w:spacing w:before="2"/>
        <w:ind w:right="128" w:firstLine="758"/>
      </w:pPr>
      <w:r>
        <w:t>Работать с текстом: создавать тезисы, конспект, извлекать информацию из различных источников,</w:t>
      </w:r>
      <w:r>
        <w:rPr>
          <w:spacing w:val="-8"/>
        </w:rPr>
        <w:t xml:space="preserve"> </w:t>
      </w:r>
      <w:r>
        <w:t>в</w:t>
      </w:r>
      <w:r>
        <w:rPr>
          <w:spacing w:val="-9"/>
        </w:rPr>
        <w:t xml:space="preserve"> </w:t>
      </w:r>
      <w:r>
        <w:t>том</w:t>
      </w:r>
      <w:r>
        <w:rPr>
          <w:spacing w:val="-9"/>
        </w:rPr>
        <w:t xml:space="preserve"> </w:t>
      </w:r>
      <w:r>
        <w:t>числе</w:t>
      </w:r>
      <w:r>
        <w:rPr>
          <w:spacing w:val="-7"/>
        </w:rPr>
        <w:t xml:space="preserve"> </w:t>
      </w:r>
      <w:r>
        <w:t>из</w:t>
      </w:r>
      <w:r>
        <w:rPr>
          <w:spacing w:val="-9"/>
        </w:rPr>
        <w:t xml:space="preserve"> </w:t>
      </w:r>
      <w:r>
        <w:t>лингвистических</w:t>
      </w:r>
      <w:r>
        <w:rPr>
          <w:spacing w:val="-11"/>
        </w:rPr>
        <w:t xml:space="preserve"> </w:t>
      </w:r>
      <w:r>
        <w:t>словарей</w:t>
      </w:r>
      <w:r>
        <w:rPr>
          <w:spacing w:val="-10"/>
        </w:rPr>
        <w:t xml:space="preserve"> </w:t>
      </w:r>
      <w:r>
        <w:t>и</w:t>
      </w:r>
      <w:r>
        <w:rPr>
          <w:spacing w:val="-10"/>
        </w:rPr>
        <w:t xml:space="preserve"> </w:t>
      </w:r>
      <w:r>
        <w:t>справочной</w:t>
      </w:r>
      <w:r>
        <w:rPr>
          <w:spacing w:val="-10"/>
        </w:rPr>
        <w:t xml:space="preserve"> </w:t>
      </w:r>
      <w:r>
        <w:t>литературы,</w:t>
      </w:r>
      <w:r>
        <w:rPr>
          <w:spacing w:val="-4"/>
        </w:rPr>
        <w:t xml:space="preserve"> </w:t>
      </w:r>
      <w:r>
        <w:t>и</w:t>
      </w:r>
      <w:r>
        <w:rPr>
          <w:spacing w:val="-5"/>
        </w:rPr>
        <w:t xml:space="preserve"> </w:t>
      </w:r>
      <w:r>
        <w:t>использовать</w:t>
      </w:r>
      <w:r>
        <w:rPr>
          <w:spacing w:val="-4"/>
        </w:rPr>
        <w:t xml:space="preserve"> </w:t>
      </w:r>
      <w:r>
        <w:t>её</w:t>
      </w:r>
      <w:r>
        <w:rPr>
          <w:spacing w:val="-7"/>
        </w:rPr>
        <w:t xml:space="preserve"> </w:t>
      </w:r>
      <w:r>
        <w:t>в учебной деятельности.</w:t>
      </w:r>
    </w:p>
    <w:p w:rsidR="00EC4929" w:rsidRDefault="001B2B69">
      <w:pPr>
        <w:pStyle w:val="a3"/>
        <w:spacing w:line="274" w:lineRule="exact"/>
        <w:ind w:left="1200"/>
      </w:pPr>
      <w:r>
        <w:t>Представлять</w:t>
      </w:r>
      <w:r>
        <w:rPr>
          <w:spacing w:val="-3"/>
        </w:rPr>
        <w:t xml:space="preserve"> </w:t>
      </w:r>
      <w:r>
        <w:t>сообщение</w:t>
      </w:r>
      <w:r>
        <w:rPr>
          <w:spacing w:val="-2"/>
        </w:rPr>
        <w:t xml:space="preserve"> </w:t>
      </w:r>
      <w:r>
        <w:t>на</w:t>
      </w:r>
      <w:r>
        <w:rPr>
          <w:spacing w:val="-7"/>
        </w:rPr>
        <w:t xml:space="preserve"> </w:t>
      </w:r>
      <w:r>
        <w:t>заданную</w:t>
      </w:r>
      <w:r>
        <w:rPr>
          <w:spacing w:val="-3"/>
        </w:rPr>
        <w:t xml:space="preserve"> </w:t>
      </w:r>
      <w:r>
        <w:t>тему</w:t>
      </w:r>
      <w:r>
        <w:rPr>
          <w:spacing w:val="-11"/>
        </w:rPr>
        <w:t xml:space="preserve"> </w:t>
      </w:r>
      <w:r>
        <w:t>в виде</w:t>
      </w:r>
      <w:r>
        <w:rPr>
          <w:spacing w:val="-1"/>
        </w:rPr>
        <w:t xml:space="preserve"> </w:t>
      </w:r>
      <w:r>
        <w:rPr>
          <w:spacing w:val="-2"/>
        </w:rPr>
        <w:t>презентации.</w:t>
      </w:r>
    </w:p>
    <w:p w:rsidR="00EC4929" w:rsidRDefault="001B2B69">
      <w:pPr>
        <w:pStyle w:val="a3"/>
        <w:spacing w:before="5" w:line="237" w:lineRule="auto"/>
        <w:ind w:right="128" w:firstLine="758"/>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C4929" w:rsidRDefault="001B2B69">
      <w:pPr>
        <w:pStyle w:val="a3"/>
        <w:spacing w:before="3"/>
        <w:ind w:right="123" w:firstLine="758"/>
      </w:pPr>
      <w:r>
        <w:t xml:space="preserve">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w:t>
      </w:r>
      <w:r>
        <w:rPr>
          <w:spacing w:val="-2"/>
        </w:rPr>
        <w:t>тексты.</w:t>
      </w:r>
    </w:p>
    <w:p w:rsidR="00EC4929" w:rsidRDefault="001B2B69">
      <w:pPr>
        <w:pStyle w:val="a3"/>
        <w:spacing w:line="274" w:lineRule="exact"/>
        <w:ind w:left="1200"/>
      </w:pPr>
      <w:r>
        <w:t>Функциональные</w:t>
      </w:r>
      <w:r>
        <w:rPr>
          <w:spacing w:val="-6"/>
        </w:rPr>
        <w:t xml:space="preserve"> </w:t>
      </w:r>
      <w:r>
        <w:t>разновидности</w:t>
      </w:r>
      <w:r>
        <w:rPr>
          <w:spacing w:val="-7"/>
        </w:rPr>
        <w:t xml:space="preserve"> </w:t>
      </w:r>
      <w:r>
        <w:rPr>
          <w:spacing w:val="-2"/>
        </w:rPr>
        <w:t>языка.</w:t>
      </w:r>
    </w:p>
    <w:p w:rsidR="00EC4929" w:rsidRDefault="001B2B69">
      <w:pPr>
        <w:pStyle w:val="a3"/>
        <w:spacing w:before="3"/>
        <w:ind w:right="132" w:firstLine="758"/>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EC4929" w:rsidRDefault="001B2B69">
      <w:pPr>
        <w:pStyle w:val="a3"/>
        <w:spacing w:before="3" w:line="237" w:lineRule="auto"/>
        <w:ind w:right="135" w:firstLine="758"/>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EC4929" w:rsidRDefault="001B2B69">
      <w:pPr>
        <w:pStyle w:val="a3"/>
        <w:spacing w:before="5" w:line="237" w:lineRule="auto"/>
        <w:ind w:right="136" w:firstLine="758"/>
      </w:pPr>
      <w:r>
        <w:t>Осуществлять выбор языковых средств для создания высказывания в соответствии с целью, темой и коммуникативным замыслом.</w:t>
      </w:r>
    </w:p>
    <w:p w:rsidR="00EC4929" w:rsidRDefault="001B2B69">
      <w:pPr>
        <w:pStyle w:val="a3"/>
        <w:spacing w:before="4" w:line="275" w:lineRule="exact"/>
        <w:ind w:left="1200"/>
      </w:pPr>
      <w:r>
        <w:t>Система</w:t>
      </w:r>
      <w:r>
        <w:rPr>
          <w:spacing w:val="-1"/>
        </w:rPr>
        <w:t xml:space="preserve"> </w:t>
      </w:r>
      <w:r>
        <w:rPr>
          <w:spacing w:val="-2"/>
        </w:rPr>
        <w:t>языка.</w:t>
      </w:r>
    </w:p>
    <w:p w:rsidR="00EC4929" w:rsidRDefault="001B2B69">
      <w:pPr>
        <w:pStyle w:val="a3"/>
        <w:spacing w:line="275" w:lineRule="exact"/>
        <w:ind w:left="1200"/>
      </w:pPr>
      <w:r>
        <w:t>Синтаксис.</w:t>
      </w:r>
      <w:r>
        <w:rPr>
          <w:spacing w:val="-4"/>
        </w:rPr>
        <w:t xml:space="preserve"> </w:t>
      </w:r>
      <w:r>
        <w:t>Культура</w:t>
      </w:r>
      <w:r>
        <w:rPr>
          <w:spacing w:val="-5"/>
        </w:rPr>
        <w:t xml:space="preserve"> </w:t>
      </w:r>
      <w:r>
        <w:t>речи.</w:t>
      </w:r>
      <w:r>
        <w:rPr>
          <w:spacing w:val="-3"/>
        </w:rPr>
        <w:t xml:space="preserve"> </w:t>
      </w:r>
      <w:r>
        <w:rPr>
          <w:spacing w:val="-2"/>
        </w:rPr>
        <w:t>Пунктуация.</w:t>
      </w:r>
    </w:p>
    <w:p w:rsidR="00EC4929" w:rsidRDefault="001B2B69">
      <w:pPr>
        <w:pStyle w:val="a3"/>
        <w:spacing w:before="2"/>
        <w:ind w:right="130" w:firstLine="758"/>
      </w:pPr>
      <w:r>
        <w:t>Иметь представление</w:t>
      </w:r>
      <w:r>
        <w:rPr>
          <w:spacing w:val="-3"/>
        </w:rPr>
        <w:t xml:space="preserve"> </w:t>
      </w:r>
      <w:r>
        <w:t>о синтаксисе как разделе лингвистики, распознавать словосочетание и предложение как единицы синтаксиса.</w:t>
      </w:r>
    </w:p>
    <w:p w:rsidR="00EC4929" w:rsidRDefault="001B2B69">
      <w:pPr>
        <w:pStyle w:val="a3"/>
        <w:spacing w:before="3" w:line="237" w:lineRule="auto"/>
        <w:ind w:left="1200" w:right="5632"/>
      </w:pPr>
      <w:r>
        <w:t>Различать</w:t>
      </w:r>
      <w:r>
        <w:rPr>
          <w:spacing w:val="-12"/>
        </w:rPr>
        <w:t xml:space="preserve"> </w:t>
      </w:r>
      <w:r>
        <w:t>функции</w:t>
      </w:r>
      <w:r>
        <w:rPr>
          <w:spacing w:val="-12"/>
        </w:rPr>
        <w:t xml:space="preserve"> </w:t>
      </w:r>
      <w:r>
        <w:t>знаков</w:t>
      </w:r>
      <w:r>
        <w:rPr>
          <w:spacing w:val="-15"/>
        </w:rPr>
        <w:t xml:space="preserve"> </w:t>
      </w:r>
      <w:r>
        <w:t xml:space="preserve">препинания. </w:t>
      </w:r>
      <w:r>
        <w:rPr>
          <w:spacing w:val="-2"/>
        </w:rPr>
        <w:t>Словосочетание.</w:t>
      </w:r>
    </w:p>
    <w:p w:rsidR="00EC4929" w:rsidRDefault="001B2B69">
      <w:pPr>
        <w:pStyle w:val="a3"/>
        <w:spacing w:before="5" w:line="237" w:lineRule="auto"/>
        <w:ind w:right="125" w:firstLine="758"/>
      </w:pPr>
      <w:r>
        <w:t>Распознавать словосочетания по морфологическим свойствам главного слова: именные, глагольные,</w:t>
      </w:r>
      <w:r>
        <w:rPr>
          <w:spacing w:val="54"/>
        </w:rPr>
        <w:t xml:space="preserve">  </w:t>
      </w:r>
      <w:r>
        <w:t>наречные;</w:t>
      </w:r>
      <w:r>
        <w:rPr>
          <w:spacing w:val="54"/>
        </w:rPr>
        <w:t xml:space="preserve">  </w:t>
      </w:r>
      <w:r>
        <w:t>определять</w:t>
      </w:r>
      <w:r>
        <w:rPr>
          <w:spacing w:val="56"/>
        </w:rPr>
        <w:t xml:space="preserve">  </w:t>
      </w:r>
      <w:r>
        <w:t>типы</w:t>
      </w:r>
      <w:r>
        <w:rPr>
          <w:spacing w:val="55"/>
        </w:rPr>
        <w:t xml:space="preserve">  </w:t>
      </w:r>
      <w:r>
        <w:t>подчинительной</w:t>
      </w:r>
      <w:r>
        <w:rPr>
          <w:spacing w:val="54"/>
        </w:rPr>
        <w:t xml:space="preserve">  </w:t>
      </w:r>
      <w:r>
        <w:t>связи</w:t>
      </w:r>
      <w:r>
        <w:rPr>
          <w:spacing w:val="59"/>
        </w:rPr>
        <w:t xml:space="preserve">  </w:t>
      </w:r>
      <w:r>
        <w:t>слов</w:t>
      </w:r>
      <w:r>
        <w:rPr>
          <w:spacing w:val="55"/>
        </w:rPr>
        <w:t xml:space="preserve">  </w:t>
      </w:r>
      <w:r>
        <w:t>в</w:t>
      </w:r>
      <w:r>
        <w:rPr>
          <w:spacing w:val="57"/>
        </w:rPr>
        <w:t xml:space="preserve">  </w:t>
      </w:r>
      <w:r>
        <w:rPr>
          <w:spacing w:val="-2"/>
        </w:rPr>
        <w:t>словосочетании:</w:t>
      </w:r>
    </w:p>
    <w:p w:rsidR="00EC4929" w:rsidRDefault="001B2B69">
      <w:pPr>
        <w:pStyle w:val="a3"/>
        <w:spacing w:before="4"/>
        <w:ind w:right="2310" w:firstLine="3035"/>
      </w:pPr>
      <w:r>
        <w:t>согласование,</w:t>
      </w:r>
      <w:r>
        <w:rPr>
          <w:spacing w:val="-15"/>
        </w:rPr>
        <w:t xml:space="preserve"> </w:t>
      </w:r>
      <w:r>
        <w:t>управление,</w:t>
      </w:r>
      <w:r>
        <w:rPr>
          <w:spacing w:val="-15"/>
        </w:rPr>
        <w:t xml:space="preserve"> </w:t>
      </w:r>
      <w:r>
        <w:t>примыкание,</w:t>
      </w:r>
      <w:r>
        <w:rPr>
          <w:spacing w:val="-15"/>
        </w:rPr>
        <w:t xml:space="preserve"> </w:t>
      </w:r>
      <w:r>
        <w:t>выявлять грамматическую синонимию словосочетаний.</w:t>
      </w:r>
    </w:p>
    <w:p w:rsidR="00EC4929" w:rsidRDefault="001B2B69">
      <w:pPr>
        <w:pStyle w:val="a3"/>
        <w:spacing w:before="2" w:line="237" w:lineRule="auto"/>
        <w:ind w:left="1200" w:right="4840"/>
      </w:pPr>
      <w:r>
        <w:t>Применять</w:t>
      </w:r>
      <w:r>
        <w:rPr>
          <w:spacing w:val="-13"/>
        </w:rPr>
        <w:t xml:space="preserve"> </w:t>
      </w:r>
      <w:r>
        <w:t>нормы</w:t>
      </w:r>
      <w:r>
        <w:rPr>
          <w:spacing w:val="-13"/>
        </w:rPr>
        <w:t xml:space="preserve"> </w:t>
      </w:r>
      <w:r>
        <w:t>построения</w:t>
      </w:r>
      <w:r>
        <w:rPr>
          <w:spacing w:val="-14"/>
        </w:rPr>
        <w:t xml:space="preserve"> </w:t>
      </w:r>
      <w:r>
        <w:t xml:space="preserve">словосочетаний. </w:t>
      </w:r>
      <w:r>
        <w:rPr>
          <w:spacing w:val="-2"/>
        </w:rPr>
        <w:t>Предложение.</w:t>
      </w:r>
    </w:p>
    <w:p w:rsidR="00EC4929" w:rsidRDefault="001B2B69">
      <w:pPr>
        <w:pStyle w:val="a3"/>
        <w:spacing w:before="6" w:line="237" w:lineRule="auto"/>
        <w:ind w:right="139" w:firstLine="758"/>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EC4929" w:rsidRDefault="001B2B69">
      <w:pPr>
        <w:pStyle w:val="a3"/>
        <w:spacing w:before="3"/>
        <w:ind w:right="131" w:firstLine="758"/>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EC4929" w:rsidRDefault="001B2B69">
      <w:pPr>
        <w:pStyle w:val="a3"/>
        <w:spacing w:before="1"/>
        <w:ind w:right="123" w:firstLine="758"/>
      </w:pPr>
      <w:r>
        <w:t>Распознавать предложения по количеству грамматических основ, различать способы выражения</w:t>
      </w:r>
      <w:r>
        <w:rPr>
          <w:spacing w:val="-7"/>
        </w:rPr>
        <w:t xml:space="preserve"> </w:t>
      </w:r>
      <w:r>
        <w:t>подлежащего, виды</w:t>
      </w:r>
      <w:r>
        <w:rPr>
          <w:spacing w:val="-1"/>
        </w:rPr>
        <w:t xml:space="preserve"> </w:t>
      </w:r>
      <w:r>
        <w:t>сказуемого и</w:t>
      </w:r>
      <w:r>
        <w:rPr>
          <w:spacing w:val="-6"/>
        </w:rPr>
        <w:t xml:space="preserve"> </w:t>
      </w:r>
      <w:r>
        <w:t>способы</w:t>
      </w:r>
      <w:r>
        <w:rPr>
          <w:spacing w:val="-1"/>
        </w:rPr>
        <w:t xml:space="preserve"> </w:t>
      </w:r>
      <w:r>
        <w:t>его выражения, применять</w:t>
      </w:r>
      <w:r>
        <w:rPr>
          <w:spacing w:val="-1"/>
        </w:rPr>
        <w:t xml:space="preserve"> </w:t>
      </w:r>
      <w:r>
        <w:t>нормы</w:t>
      </w:r>
      <w:r>
        <w:rPr>
          <w:spacing w:val="-5"/>
        </w:rPr>
        <w:t xml:space="preserve"> </w:t>
      </w:r>
      <w:r>
        <w:t>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EC4929" w:rsidRDefault="001B2B69">
      <w:pPr>
        <w:pStyle w:val="a3"/>
        <w:ind w:right="139" w:firstLine="758"/>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EC4929" w:rsidRDefault="001B2B69">
      <w:pPr>
        <w:pStyle w:val="a3"/>
        <w:ind w:right="138" w:firstLine="739"/>
      </w:pPr>
      <w: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w:t>
      </w:r>
      <w:r>
        <w:rPr>
          <w:spacing w:val="-2"/>
        </w:rPr>
        <w:t>обстоятельств).</w:t>
      </w:r>
    </w:p>
    <w:p w:rsidR="00EC4929" w:rsidRDefault="001B2B69">
      <w:pPr>
        <w:pStyle w:val="a3"/>
        <w:spacing w:before="1"/>
        <w:ind w:right="126" w:firstLine="739"/>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w:t>
      </w:r>
      <w:r>
        <w:rPr>
          <w:spacing w:val="73"/>
        </w:rPr>
        <w:t xml:space="preserve">   </w:t>
      </w:r>
      <w:r>
        <w:t>определённо-личное</w:t>
      </w:r>
      <w:r>
        <w:rPr>
          <w:spacing w:val="74"/>
        </w:rPr>
        <w:t xml:space="preserve">   </w:t>
      </w:r>
      <w:r>
        <w:t>предложение,</w:t>
      </w:r>
      <w:r>
        <w:rPr>
          <w:spacing w:val="74"/>
        </w:rPr>
        <w:t xml:space="preserve">   </w:t>
      </w:r>
      <w:r>
        <w:t>неопределённо-личное</w:t>
      </w:r>
      <w:r>
        <w:rPr>
          <w:spacing w:val="74"/>
        </w:rPr>
        <w:t xml:space="preserve">   </w:t>
      </w:r>
      <w:r>
        <w:rPr>
          <w:spacing w:val="-2"/>
        </w:rPr>
        <w:t>предложение,</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3"/>
      </w:pPr>
      <w:r>
        <w:lastRenderedPageBreak/>
        <w:t>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EC4929" w:rsidRDefault="001B2B69">
      <w:pPr>
        <w:pStyle w:val="a3"/>
        <w:spacing w:before="3"/>
        <w:ind w:right="129" w:firstLine="739"/>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EC4929" w:rsidRDefault="001B2B69">
      <w:pPr>
        <w:pStyle w:val="a3"/>
        <w:spacing w:before="2" w:line="237" w:lineRule="auto"/>
        <w:ind w:right="140" w:firstLine="739"/>
      </w:pPr>
      <w:r>
        <w:t>Применять</w:t>
      </w:r>
      <w:r>
        <w:rPr>
          <w:spacing w:val="-6"/>
        </w:rPr>
        <w:t xml:space="preserve"> </w:t>
      </w:r>
      <w:r>
        <w:t>нормы</w:t>
      </w:r>
      <w:r>
        <w:rPr>
          <w:spacing w:val="-6"/>
        </w:rPr>
        <w:t xml:space="preserve"> </w:t>
      </w:r>
      <w:r>
        <w:t>построения</w:t>
      </w:r>
      <w:r>
        <w:rPr>
          <w:spacing w:val="-8"/>
        </w:rPr>
        <w:t xml:space="preserve"> </w:t>
      </w:r>
      <w:r>
        <w:t>предложений</w:t>
      </w:r>
      <w:r>
        <w:rPr>
          <w:spacing w:val="-3"/>
        </w:rPr>
        <w:t xml:space="preserve"> </w:t>
      </w:r>
      <w:r>
        <w:t>с</w:t>
      </w:r>
      <w:r>
        <w:rPr>
          <w:spacing w:val="-14"/>
        </w:rPr>
        <w:t xml:space="preserve"> </w:t>
      </w:r>
      <w:r>
        <w:t>однородными</w:t>
      </w:r>
      <w:r>
        <w:rPr>
          <w:spacing w:val="-3"/>
        </w:rPr>
        <w:t xml:space="preserve"> </w:t>
      </w:r>
      <w:r>
        <w:t>членами,</w:t>
      </w:r>
      <w:r>
        <w:rPr>
          <w:spacing w:val="-2"/>
        </w:rPr>
        <w:t xml:space="preserve"> </w:t>
      </w:r>
      <w:r>
        <w:t>связанными</w:t>
      </w:r>
      <w:r>
        <w:rPr>
          <w:spacing w:val="-3"/>
        </w:rPr>
        <w:t xml:space="preserve"> </w:t>
      </w:r>
      <w:r>
        <w:t>двойными союзами не только... но и, как... так и.</w:t>
      </w:r>
    </w:p>
    <w:p w:rsidR="00EC4929" w:rsidRDefault="001B2B69">
      <w:pPr>
        <w:pStyle w:val="a3"/>
        <w:spacing w:before="4"/>
        <w:ind w:right="125" w:firstLine="739"/>
      </w:pPr>
      <w:r>
        <w:t>Применять</w:t>
      </w:r>
      <w:r>
        <w:rPr>
          <w:spacing w:val="-4"/>
        </w:rPr>
        <w:t xml:space="preserve"> </w:t>
      </w:r>
      <w:r>
        <w:t>правила</w:t>
      </w:r>
      <w:r>
        <w:rPr>
          <w:spacing w:val="-7"/>
        </w:rPr>
        <w:t xml:space="preserve"> </w:t>
      </w:r>
      <w:r>
        <w:t>постановки</w:t>
      </w:r>
      <w:r>
        <w:rPr>
          <w:spacing w:val="-5"/>
        </w:rPr>
        <w:t xml:space="preserve"> </w:t>
      </w:r>
      <w:r>
        <w:t>знаков</w:t>
      </w:r>
      <w:r>
        <w:rPr>
          <w:spacing w:val="-9"/>
        </w:rPr>
        <w:t xml:space="preserve"> </w:t>
      </w:r>
      <w:r>
        <w:t>препинания</w:t>
      </w:r>
      <w:r>
        <w:rPr>
          <w:spacing w:val="-6"/>
        </w:rPr>
        <w:t xml:space="preserve"> </w:t>
      </w:r>
      <w:r>
        <w:t>в</w:t>
      </w:r>
      <w:r>
        <w:rPr>
          <w:spacing w:val="-4"/>
        </w:rPr>
        <w:t xml:space="preserve"> </w:t>
      </w:r>
      <w:r>
        <w:t>предложениях</w:t>
      </w:r>
      <w:r>
        <w:rPr>
          <w:spacing w:val="-6"/>
        </w:rPr>
        <w:t xml:space="preserve"> </w:t>
      </w:r>
      <w:r>
        <w:t>с</w:t>
      </w:r>
      <w:r>
        <w:rPr>
          <w:spacing w:val="-11"/>
        </w:rPr>
        <w:t xml:space="preserve"> </w:t>
      </w:r>
      <w:r>
        <w:t>однородными</w:t>
      </w:r>
      <w:r>
        <w:rPr>
          <w:spacing w:val="-5"/>
        </w:rPr>
        <w:t xml:space="preserve"> </w:t>
      </w:r>
      <w:r>
        <w:t>членами, связанными</w:t>
      </w:r>
      <w:r>
        <w:rPr>
          <w:spacing w:val="-10"/>
        </w:rPr>
        <w:t xml:space="preserve"> </w:t>
      </w:r>
      <w:r>
        <w:t>попарно,</w:t>
      </w:r>
      <w:r>
        <w:rPr>
          <w:spacing w:val="-5"/>
        </w:rPr>
        <w:t xml:space="preserve"> </w:t>
      </w:r>
      <w:r>
        <w:t>с</w:t>
      </w:r>
      <w:r>
        <w:rPr>
          <w:spacing w:val="-12"/>
        </w:rPr>
        <w:t xml:space="preserve"> </w:t>
      </w:r>
      <w:r>
        <w:t>помощью</w:t>
      </w:r>
      <w:r>
        <w:rPr>
          <w:spacing w:val="-12"/>
        </w:rPr>
        <w:t xml:space="preserve"> </w:t>
      </w:r>
      <w:r>
        <w:t>повторяющихся</w:t>
      </w:r>
      <w:r>
        <w:rPr>
          <w:spacing w:val="-7"/>
        </w:rPr>
        <w:t xml:space="preserve"> </w:t>
      </w:r>
      <w:r>
        <w:t>союзов</w:t>
      </w:r>
      <w:r>
        <w:rPr>
          <w:spacing w:val="-10"/>
        </w:rPr>
        <w:t xml:space="preserve"> </w:t>
      </w:r>
      <w:r>
        <w:t>(и...</w:t>
      </w:r>
      <w:r>
        <w:rPr>
          <w:spacing w:val="-10"/>
        </w:rPr>
        <w:t xml:space="preserve"> </w:t>
      </w:r>
      <w:r>
        <w:t>и,</w:t>
      </w:r>
      <w:r>
        <w:rPr>
          <w:spacing w:val="-9"/>
        </w:rPr>
        <w:t xml:space="preserve"> </w:t>
      </w:r>
      <w:r>
        <w:t>или...</w:t>
      </w:r>
      <w:r>
        <w:rPr>
          <w:spacing w:val="-9"/>
        </w:rPr>
        <w:t xml:space="preserve"> </w:t>
      </w:r>
      <w:r>
        <w:t>или,</w:t>
      </w:r>
      <w:r>
        <w:rPr>
          <w:spacing w:val="-9"/>
        </w:rPr>
        <w:t xml:space="preserve"> </w:t>
      </w:r>
      <w:r>
        <w:t>либо...</w:t>
      </w:r>
      <w:r>
        <w:rPr>
          <w:spacing w:val="-9"/>
        </w:rPr>
        <w:t xml:space="preserve"> </w:t>
      </w:r>
      <w:r>
        <w:t>либо,</w:t>
      </w:r>
      <w:r>
        <w:rPr>
          <w:spacing w:val="-9"/>
        </w:rPr>
        <w:t xml:space="preserve"> </w:t>
      </w:r>
      <w:r>
        <w:t>ни...</w:t>
      </w:r>
      <w:r>
        <w:rPr>
          <w:spacing w:val="-9"/>
        </w:rPr>
        <w:t xml:space="preserve"> </w:t>
      </w:r>
      <w:r>
        <w:t>ни,</w:t>
      </w:r>
      <w:r>
        <w:rPr>
          <w:spacing w:val="-9"/>
        </w:rPr>
        <w:t xml:space="preserve"> </w:t>
      </w:r>
      <w:r>
        <w:t>то... то);</w:t>
      </w:r>
      <w:r>
        <w:rPr>
          <w:spacing w:val="-14"/>
        </w:rPr>
        <w:t xml:space="preserve"> </w:t>
      </w:r>
      <w:r>
        <w:t>правила</w:t>
      </w:r>
      <w:r>
        <w:rPr>
          <w:spacing w:val="-10"/>
        </w:rPr>
        <w:t xml:space="preserve"> </w:t>
      </w:r>
      <w:r>
        <w:t>постановки</w:t>
      </w:r>
      <w:r>
        <w:rPr>
          <w:spacing w:val="-9"/>
        </w:rPr>
        <w:t xml:space="preserve"> </w:t>
      </w:r>
      <w:r>
        <w:t>знаков</w:t>
      </w:r>
      <w:r>
        <w:rPr>
          <w:spacing w:val="-13"/>
        </w:rPr>
        <w:t xml:space="preserve"> </w:t>
      </w:r>
      <w:r>
        <w:t>препинания</w:t>
      </w:r>
      <w:r>
        <w:rPr>
          <w:spacing w:val="-10"/>
        </w:rPr>
        <w:t xml:space="preserve"> </w:t>
      </w:r>
      <w:r>
        <w:t>в</w:t>
      </w:r>
      <w:r>
        <w:rPr>
          <w:spacing w:val="-8"/>
        </w:rPr>
        <w:t xml:space="preserve"> </w:t>
      </w:r>
      <w:r>
        <w:t>предложениях</w:t>
      </w:r>
      <w:r>
        <w:rPr>
          <w:spacing w:val="-14"/>
        </w:rPr>
        <w:t xml:space="preserve"> </w:t>
      </w:r>
      <w:r>
        <w:t>с</w:t>
      </w:r>
      <w:r>
        <w:rPr>
          <w:spacing w:val="-11"/>
        </w:rPr>
        <w:t xml:space="preserve"> </w:t>
      </w:r>
      <w:r>
        <w:t>обобщающим</w:t>
      </w:r>
      <w:r>
        <w:rPr>
          <w:spacing w:val="-8"/>
        </w:rPr>
        <w:t xml:space="preserve"> </w:t>
      </w:r>
      <w:r>
        <w:t>словом</w:t>
      </w:r>
      <w:r>
        <w:rPr>
          <w:spacing w:val="-8"/>
        </w:rPr>
        <w:t xml:space="preserve"> </w:t>
      </w:r>
      <w:r>
        <w:t>при</w:t>
      </w:r>
      <w:r>
        <w:rPr>
          <w:spacing w:val="-14"/>
        </w:rPr>
        <w:t xml:space="preserve"> </w:t>
      </w:r>
      <w:r>
        <w:t xml:space="preserve">однородных </w:t>
      </w:r>
      <w:r>
        <w:rPr>
          <w:spacing w:val="-2"/>
        </w:rPr>
        <w:t>членах.</w:t>
      </w:r>
    </w:p>
    <w:p w:rsidR="00EC4929" w:rsidRDefault="001B2B69">
      <w:pPr>
        <w:pStyle w:val="a3"/>
        <w:ind w:right="127" w:firstLine="739"/>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EC4929" w:rsidRDefault="001B2B69">
      <w:pPr>
        <w:pStyle w:val="a3"/>
        <w:ind w:right="128" w:firstLine="758"/>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EC4929" w:rsidRDefault="001B2B69">
      <w:pPr>
        <w:pStyle w:val="a3"/>
        <w:tabs>
          <w:tab w:val="left" w:pos="1846"/>
          <w:tab w:val="left" w:pos="3764"/>
          <w:tab w:val="left" w:pos="5462"/>
          <w:tab w:val="left" w:pos="7903"/>
          <w:tab w:val="left" w:pos="8316"/>
        </w:tabs>
        <w:ind w:right="132" w:firstLine="758"/>
        <w:jc w:val="right"/>
      </w:pPr>
      <w:r>
        <w:t>Различать группы вводных слов по значению, различать вводные предложения и вставные конструкции,</w:t>
      </w:r>
      <w:r>
        <w:rPr>
          <w:spacing w:val="38"/>
        </w:rPr>
        <w:t xml:space="preserve"> </w:t>
      </w:r>
      <w:r>
        <w:t>понимать особенности</w:t>
      </w:r>
      <w:r>
        <w:rPr>
          <w:spacing w:val="37"/>
        </w:rPr>
        <w:t xml:space="preserve"> </w:t>
      </w:r>
      <w:r>
        <w:t>употребления</w:t>
      </w:r>
      <w:r>
        <w:rPr>
          <w:spacing w:val="36"/>
        </w:rPr>
        <w:t xml:space="preserve"> </w:t>
      </w:r>
      <w:r>
        <w:t>предложений</w:t>
      </w:r>
      <w:r>
        <w:rPr>
          <w:spacing w:val="32"/>
        </w:rPr>
        <w:t xml:space="preserve"> </w:t>
      </w:r>
      <w:r>
        <w:t>с</w:t>
      </w:r>
      <w:r>
        <w:rPr>
          <w:spacing w:val="35"/>
        </w:rPr>
        <w:t xml:space="preserve"> </w:t>
      </w:r>
      <w:r>
        <w:t>вводными</w:t>
      </w:r>
      <w:r>
        <w:rPr>
          <w:spacing w:val="32"/>
        </w:rPr>
        <w:t xml:space="preserve"> </w:t>
      </w:r>
      <w:r>
        <w:t>словами,</w:t>
      </w:r>
      <w:r>
        <w:rPr>
          <w:spacing w:val="38"/>
        </w:rPr>
        <w:t xml:space="preserve"> </w:t>
      </w:r>
      <w:r>
        <w:t>вводными предложениями и вставными конструкциями, обращениями и междометиями в речи, понимать их функции,</w:t>
      </w:r>
      <w:r>
        <w:rPr>
          <w:spacing w:val="-9"/>
        </w:rPr>
        <w:t xml:space="preserve"> </w:t>
      </w:r>
      <w:r>
        <w:t>выявлять</w:t>
      </w:r>
      <w:r>
        <w:rPr>
          <w:spacing w:val="-15"/>
        </w:rPr>
        <w:t xml:space="preserve"> </w:t>
      </w:r>
      <w:r>
        <w:t>омонимию</w:t>
      </w:r>
      <w:r>
        <w:rPr>
          <w:spacing w:val="-12"/>
        </w:rPr>
        <w:t xml:space="preserve"> </w:t>
      </w:r>
      <w:r>
        <w:t>членов</w:t>
      </w:r>
      <w:r>
        <w:rPr>
          <w:spacing w:val="-14"/>
        </w:rPr>
        <w:t xml:space="preserve"> </w:t>
      </w:r>
      <w:r>
        <w:t>предложения</w:t>
      </w:r>
      <w:r>
        <w:rPr>
          <w:spacing w:val="-11"/>
        </w:rPr>
        <w:t xml:space="preserve"> </w:t>
      </w:r>
      <w:r>
        <w:t>и</w:t>
      </w:r>
      <w:r>
        <w:rPr>
          <w:spacing w:val="-10"/>
        </w:rPr>
        <w:t xml:space="preserve"> </w:t>
      </w:r>
      <w:r>
        <w:t>вводных</w:t>
      </w:r>
      <w:r>
        <w:rPr>
          <w:spacing w:val="-15"/>
        </w:rPr>
        <w:t xml:space="preserve"> </w:t>
      </w:r>
      <w:r>
        <w:t>слов,</w:t>
      </w:r>
      <w:r>
        <w:rPr>
          <w:spacing w:val="-9"/>
        </w:rPr>
        <w:t xml:space="preserve"> </w:t>
      </w:r>
      <w:r>
        <w:t>словосочетаний</w:t>
      </w:r>
      <w:r>
        <w:rPr>
          <w:spacing w:val="-15"/>
        </w:rPr>
        <w:t xml:space="preserve"> </w:t>
      </w:r>
      <w:r>
        <w:t>и</w:t>
      </w:r>
      <w:r>
        <w:rPr>
          <w:spacing w:val="-10"/>
        </w:rPr>
        <w:t xml:space="preserve"> </w:t>
      </w:r>
      <w:r>
        <w:t>предложений. Применять</w:t>
      </w:r>
      <w:r>
        <w:rPr>
          <w:spacing w:val="80"/>
        </w:rPr>
        <w:t xml:space="preserve"> </w:t>
      </w:r>
      <w:r>
        <w:t>нормы</w:t>
      </w:r>
      <w:r>
        <w:rPr>
          <w:spacing w:val="80"/>
        </w:rPr>
        <w:t xml:space="preserve"> </w:t>
      </w:r>
      <w:r>
        <w:t>построения</w:t>
      </w:r>
      <w:r>
        <w:rPr>
          <w:spacing w:val="80"/>
        </w:rPr>
        <w:t xml:space="preserve"> </w:t>
      </w:r>
      <w:r>
        <w:t>предложений</w:t>
      </w:r>
      <w:r>
        <w:rPr>
          <w:spacing w:val="80"/>
        </w:rPr>
        <w:t xml:space="preserve"> </w:t>
      </w:r>
      <w:r>
        <w:t>с</w:t>
      </w:r>
      <w:r>
        <w:rPr>
          <w:spacing w:val="80"/>
        </w:rPr>
        <w:t xml:space="preserve"> </w:t>
      </w:r>
      <w:r>
        <w:t>вводными</w:t>
      </w:r>
      <w:r>
        <w:rPr>
          <w:spacing w:val="80"/>
        </w:rPr>
        <w:t xml:space="preserve"> </w:t>
      </w:r>
      <w:r>
        <w:t>словами</w:t>
      </w:r>
      <w:r>
        <w:rPr>
          <w:spacing w:val="80"/>
        </w:rPr>
        <w:t xml:space="preserve"> </w:t>
      </w:r>
      <w:r>
        <w:t>и</w:t>
      </w:r>
      <w:r>
        <w:rPr>
          <w:spacing w:val="80"/>
        </w:rPr>
        <w:t xml:space="preserve"> </w:t>
      </w:r>
      <w:r>
        <w:t>предложениями,</w:t>
      </w:r>
      <w:r>
        <w:rPr>
          <w:spacing w:val="40"/>
        </w:rPr>
        <w:t xml:space="preserve"> </w:t>
      </w:r>
      <w:r>
        <w:rPr>
          <w:spacing w:val="-2"/>
        </w:rPr>
        <w:t>вставными</w:t>
      </w:r>
      <w:r>
        <w:tab/>
      </w:r>
      <w:r>
        <w:rPr>
          <w:spacing w:val="-2"/>
        </w:rPr>
        <w:t>конструкциями,</w:t>
      </w:r>
      <w:r>
        <w:tab/>
      </w:r>
      <w:r>
        <w:rPr>
          <w:spacing w:val="-2"/>
        </w:rPr>
        <w:t>обращениями</w:t>
      </w:r>
      <w:r>
        <w:tab/>
      </w:r>
      <w:r>
        <w:rPr>
          <w:spacing w:val="-2"/>
        </w:rPr>
        <w:t>(распространёнными</w:t>
      </w:r>
      <w:r>
        <w:tab/>
      </w:r>
      <w:r>
        <w:rPr>
          <w:spacing w:val="-10"/>
        </w:rPr>
        <w:t>и</w:t>
      </w:r>
      <w:r>
        <w:tab/>
      </w:r>
      <w:r>
        <w:rPr>
          <w:spacing w:val="-2"/>
        </w:rPr>
        <w:t>нераспространёнными),</w:t>
      </w:r>
    </w:p>
    <w:p w:rsidR="00EC4929" w:rsidRDefault="001B2B69">
      <w:pPr>
        <w:pStyle w:val="a3"/>
        <w:jc w:val="left"/>
      </w:pPr>
      <w:r>
        <w:rPr>
          <w:spacing w:val="-2"/>
        </w:rPr>
        <w:t>междометиями.</w:t>
      </w:r>
    </w:p>
    <w:p w:rsidR="00EC4929" w:rsidRDefault="001B2B69">
      <w:pPr>
        <w:pStyle w:val="a3"/>
        <w:spacing w:before="2" w:line="275" w:lineRule="exact"/>
        <w:ind w:left="1200"/>
      </w:pPr>
      <w:r>
        <w:t>Распознавать</w:t>
      </w:r>
      <w:r>
        <w:rPr>
          <w:spacing w:val="-3"/>
        </w:rPr>
        <w:t xml:space="preserve"> </w:t>
      </w:r>
      <w:r>
        <w:t>сложные</w:t>
      </w:r>
      <w:r>
        <w:rPr>
          <w:spacing w:val="-7"/>
        </w:rPr>
        <w:t xml:space="preserve"> </w:t>
      </w:r>
      <w:r>
        <w:t>предложения, конструкции с</w:t>
      </w:r>
      <w:r>
        <w:rPr>
          <w:spacing w:val="-7"/>
        </w:rPr>
        <w:t xml:space="preserve"> </w:t>
      </w:r>
      <w:r>
        <w:t>чужой</w:t>
      </w:r>
      <w:r>
        <w:rPr>
          <w:spacing w:val="-6"/>
        </w:rPr>
        <w:t xml:space="preserve"> </w:t>
      </w:r>
      <w:r>
        <w:t>речью</w:t>
      </w:r>
      <w:r>
        <w:rPr>
          <w:spacing w:val="-3"/>
        </w:rPr>
        <w:t xml:space="preserve"> </w:t>
      </w:r>
      <w:r>
        <w:t>(в</w:t>
      </w:r>
      <w:r>
        <w:rPr>
          <w:spacing w:val="-4"/>
        </w:rPr>
        <w:t xml:space="preserve"> </w:t>
      </w:r>
      <w:r>
        <w:t>рамках</w:t>
      </w:r>
      <w:r>
        <w:rPr>
          <w:spacing w:val="-6"/>
        </w:rPr>
        <w:t xml:space="preserve"> </w:t>
      </w:r>
      <w:r>
        <w:rPr>
          <w:spacing w:val="-2"/>
        </w:rPr>
        <w:t>изученного).</w:t>
      </w:r>
    </w:p>
    <w:p w:rsidR="00EC4929" w:rsidRDefault="001B2B69">
      <w:pPr>
        <w:pStyle w:val="a3"/>
        <w:ind w:right="135" w:firstLine="758"/>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C4929" w:rsidRDefault="001B2B69">
      <w:pPr>
        <w:pStyle w:val="a3"/>
        <w:spacing w:before="4" w:line="237" w:lineRule="auto"/>
        <w:ind w:right="142" w:firstLine="758"/>
      </w:pPr>
      <w:r>
        <w:t>К концу обучения в 9 классе обучающийся получит следующие предметные результаты по отдельным темам программы по русскому языку:</w:t>
      </w:r>
    </w:p>
    <w:p w:rsidR="00EC4929" w:rsidRDefault="001B2B69">
      <w:pPr>
        <w:pStyle w:val="a3"/>
        <w:spacing w:before="3" w:line="275" w:lineRule="exact"/>
        <w:ind w:left="1200"/>
      </w:pPr>
      <w:r>
        <w:t>Общие</w:t>
      </w:r>
      <w:r>
        <w:rPr>
          <w:spacing w:val="-2"/>
        </w:rPr>
        <w:t xml:space="preserve"> </w:t>
      </w:r>
      <w:r>
        <w:t>сведения</w:t>
      </w:r>
      <w:r>
        <w:rPr>
          <w:spacing w:val="-5"/>
        </w:rPr>
        <w:t xml:space="preserve"> </w:t>
      </w:r>
      <w:r>
        <w:t>о</w:t>
      </w:r>
      <w:r>
        <w:rPr>
          <w:spacing w:val="4"/>
        </w:rPr>
        <w:t xml:space="preserve"> </w:t>
      </w:r>
      <w:r>
        <w:rPr>
          <w:spacing w:val="-2"/>
        </w:rPr>
        <w:t>языке.</w:t>
      </w:r>
    </w:p>
    <w:p w:rsidR="00EC4929" w:rsidRDefault="001B2B69">
      <w:pPr>
        <w:pStyle w:val="a3"/>
        <w:spacing w:line="242" w:lineRule="auto"/>
        <w:ind w:right="130" w:firstLine="758"/>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EC4929" w:rsidRDefault="001B2B69">
      <w:pPr>
        <w:pStyle w:val="a3"/>
        <w:spacing w:line="271" w:lineRule="exact"/>
        <w:ind w:left="1200"/>
      </w:pPr>
      <w:r>
        <w:t>Язык</w:t>
      </w:r>
      <w:r>
        <w:rPr>
          <w:spacing w:val="-1"/>
        </w:rPr>
        <w:t xml:space="preserve"> </w:t>
      </w:r>
      <w:r>
        <w:t>и</w:t>
      </w:r>
      <w:r>
        <w:rPr>
          <w:spacing w:val="3"/>
        </w:rPr>
        <w:t xml:space="preserve"> </w:t>
      </w:r>
      <w:r>
        <w:rPr>
          <w:spacing w:val="-2"/>
        </w:rPr>
        <w:t>речь.</w:t>
      </w:r>
    </w:p>
    <w:p w:rsidR="00EC4929" w:rsidRDefault="001B2B69">
      <w:pPr>
        <w:pStyle w:val="a3"/>
        <w:tabs>
          <w:tab w:val="left" w:pos="8552"/>
        </w:tabs>
        <w:spacing w:before="2"/>
        <w:ind w:right="129" w:firstLine="758"/>
        <w:jc w:val="left"/>
      </w:pPr>
      <w:r>
        <w:t>Создавать</w:t>
      </w:r>
      <w:r>
        <w:rPr>
          <w:spacing w:val="40"/>
        </w:rPr>
        <w:t xml:space="preserve"> </w:t>
      </w:r>
      <w:r>
        <w:t>устные</w:t>
      </w:r>
      <w:r>
        <w:rPr>
          <w:spacing w:val="40"/>
        </w:rPr>
        <w:t xml:space="preserve"> </w:t>
      </w:r>
      <w:r>
        <w:t>монологические</w:t>
      </w:r>
      <w:r>
        <w:rPr>
          <w:spacing w:val="40"/>
        </w:rPr>
        <w:t xml:space="preserve"> </w:t>
      </w:r>
      <w:r>
        <w:t>высказывания</w:t>
      </w:r>
      <w:r>
        <w:rPr>
          <w:spacing w:val="40"/>
        </w:rPr>
        <w:t xml:space="preserve"> </w:t>
      </w:r>
      <w:r>
        <w:t>объёмом</w:t>
      </w:r>
      <w:r>
        <w:rPr>
          <w:spacing w:val="40"/>
        </w:rPr>
        <w:t xml:space="preserve"> </w:t>
      </w:r>
      <w:r>
        <w:t>не</w:t>
      </w:r>
      <w:r>
        <w:rPr>
          <w:spacing w:val="40"/>
        </w:rPr>
        <w:t xml:space="preserve"> </w:t>
      </w:r>
      <w:r>
        <w:t>менее</w:t>
      </w:r>
      <w:r>
        <w:rPr>
          <w:spacing w:val="40"/>
        </w:rPr>
        <w:t xml:space="preserve"> </w:t>
      </w:r>
      <w:r>
        <w:t>80</w:t>
      </w:r>
      <w:r>
        <w:rPr>
          <w:spacing w:val="40"/>
        </w:rPr>
        <w:t xml:space="preserve"> </w:t>
      </w:r>
      <w:r>
        <w:t>слов</w:t>
      </w:r>
      <w:r>
        <w:rPr>
          <w:spacing w:val="40"/>
        </w:rPr>
        <w:t xml:space="preserve"> </w:t>
      </w:r>
      <w:r>
        <w:t>на</w:t>
      </w:r>
      <w:r>
        <w:rPr>
          <w:spacing w:val="40"/>
        </w:rPr>
        <w:t xml:space="preserve"> </w:t>
      </w:r>
      <w:r>
        <w:t>основе</w:t>
      </w:r>
      <w:r>
        <w:rPr>
          <w:spacing w:val="80"/>
        </w:rPr>
        <w:t xml:space="preserve"> </w:t>
      </w:r>
      <w:r>
        <w:t>наблюдений, личных впечатлений, чтения</w:t>
      </w:r>
      <w:r>
        <w:tab/>
      </w:r>
      <w:r>
        <w:rPr>
          <w:spacing w:val="-2"/>
        </w:rPr>
        <w:t xml:space="preserve">научно-учебной, </w:t>
      </w:r>
      <w:r>
        <w:t>художественной</w:t>
      </w:r>
      <w:r>
        <w:rPr>
          <w:spacing w:val="80"/>
        </w:rPr>
        <w:t xml:space="preserve"> </w:t>
      </w:r>
      <w:r>
        <w:t>и</w:t>
      </w:r>
      <w:r>
        <w:rPr>
          <w:spacing w:val="80"/>
        </w:rPr>
        <w:t xml:space="preserve"> </w:t>
      </w:r>
      <w:r>
        <w:t>научно-популярной</w:t>
      </w:r>
      <w:r>
        <w:rPr>
          <w:spacing w:val="80"/>
        </w:rPr>
        <w:t xml:space="preserve"> </w:t>
      </w:r>
      <w:r>
        <w:t>литературы:</w:t>
      </w:r>
      <w:r>
        <w:rPr>
          <w:spacing w:val="80"/>
        </w:rPr>
        <w:t xml:space="preserve"> </w:t>
      </w:r>
      <w:r>
        <w:t>монолог-сообщение,</w:t>
      </w:r>
      <w:r>
        <w:rPr>
          <w:spacing w:val="80"/>
        </w:rPr>
        <w:t xml:space="preserve"> </w:t>
      </w:r>
      <w:r>
        <w:t>монолог-</w:t>
      </w:r>
      <w:r>
        <w:rPr>
          <w:spacing w:val="80"/>
        </w:rPr>
        <w:t xml:space="preserve"> </w:t>
      </w:r>
      <w:r>
        <w:t>описание,</w:t>
      </w:r>
      <w:r>
        <w:rPr>
          <w:spacing w:val="80"/>
        </w:rPr>
        <w:t xml:space="preserve"> </w:t>
      </w:r>
      <w:r>
        <w:t>монолог-рассуждение, монолог-повествование; выступать с научным сообщением.</w:t>
      </w:r>
    </w:p>
    <w:p w:rsidR="00EC4929" w:rsidRDefault="001B2B69">
      <w:pPr>
        <w:pStyle w:val="a3"/>
        <w:ind w:right="128" w:firstLine="758"/>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EC4929" w:rsidRDefault="001B2B69">
      <w:pPr>
        <w:pStyle w:val="a3"/>
        <w:tabs>
          <w:tab w:val="left" w:pos="2937"/>
          <w:tab w:val="left" w:pos="5471"/>
          <w:tab w:val="left" w:pos="8134"/>
          <w:tab w:val="left" w:pos="9660"/>
        </w:tabs>
        <w:spacing w:line="242" w:lineRule="auto"/>
        <w:ind w:right="127" w:firstLine="758"/>
      </w:pPr>
      <w:r>
        <w:t xml:space="preserve">Владеть различными видами аудирования: выборочным, ознакомительным, детальным - </w:t>
      </w:r>
      <w:r>
        <w:rPr>
          <w:spacing w:val="-2"/>
        </w:rPr>
        <w:t>научно-учебных,</w:t>
      </w:r>
      <w:r>
        <w:tab/>
      </w:r>
      <w:r>
        <w:rPr>
          <w:spacing w:val="-2"/>
        </w:rPr>
        <w:t>художественных,</w:t>
      </w:r>
      <w:r>
        <w:tab/>
      </w:r>
      <w:r>
        <w:rPr>
          <w:spacing w:val="-2"/>
        </w:rPr>
        <w:t>публицистических</w:t>
      </w:r>
      <w:r>
        <w:tab/>
      </w:r>
      <w:r>
        <w:rPr>
          <w:spacing w:val="-2"/>
        </w:rPr>
        <w:t>текстов</w:t>
      </w:r>
      <w:r>
        <w:tab/>
      </w:r>
      <w:r>
        <w:rPr>
          <w:spacing w:val="-2"/>
        </w:rPr>
        <w:t>различных</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pPr>
      <w:r>
        <w:lastRenderedPageBreak/>
        <w:t>функционально-смысловых</w:t>
      </w:r>
      <w:r>
        <w:rPr>
          <w:spacing w:val="-8"/>
        </w:rPr>
        <w:t xml:space="preserve"> </w:t>
      </w:r>
      <w:r>
        <w:t>типов</w:t>
      </w:r>
      <w:r>
        <w:rPr>
          <w:spacing w:val="-1"/>
        </w:rPr>
        <w:t xml:space="preserve"> </w:t>
      </w:r>
      <w:r>
        <w:rPr>
          <w:spacing w:val="-4"/>
        </w:rPr>
        <w:t>речи.</w:t>
      </w:r>
    </w:p>
    <w:p w:rsidR="00EC4929" w:rsidRDefault="001B2B69">
      <w:pPr>
        <w:pStyle w:val="a3"/>
        <w:spacing w:before="5" w:line="237" w:lineRule="auto"/>
        <w:ind w:right="141" w:firstLine="758"/>
      </w:pPr>
      <w:r>
        <w:t xml:space="preserve">Владеть различными видами чтения: просмотровым, ознакомительным, изучающим, </w:t>
      </w:r>
      <w:r>
        <w:rPr>
          <w:spacing w:val="-2"/>
        </w:rPr>
        <w:t>поисковым.</w:t>
      </w:r>
    </w:p>
    <w:p w:rsidR="00EC4929" w:rsidRDefault="001B2B69">
      <w:pPr>
        <w:pStyle w:val="a3"/>
        <w:spacing w:before="5" w:line="237" w:lineRule="auto"/>
        <w:ind w:left="1200" w:right="127"/>
      </w:pPr>
      <w:r>
        <w:t>Устно пересказывать прочитанный или прослушанный текст объёмом не менее 150 слов. Осуществлять</w:t>
      </w:r>
      <w:r>
        <w:rPr>
          <w:spacing w:val="8"/>
        </w:rPr>
        <w:t xml:space="preserve"> </w:t>
      </w:r>
      <w:r>
        <w:t>выбор</w:t>
      </w:r>
      <w:r>
        <w:rPr>
          <w:spacing w:val="8"/>
        </w:rPr>
        <w:t xml:space="preserve"> </w:t>
      </w:r>
      <w:r>
        <w:t>языковых</w:t>
      </w:r>
      <w:r>
        <w:rPr>
          <w:spacing w:val="3"/>
        </w:rPr>
        <w:t xml:space="preserve"> </w:t>
      </w:r>
      <w:r>
        <w:t>средств</w:t>
      </w:r>
      <w:r>
        <w:rPr>
          <w:spacing w:val="11"/>
        </w:rPr>
        <w:t xml:space="preserve"> </w:t>
      </w:r>
      <w:r>
        <w:t>для</w:t>
      </w:r>
      <w:r>
        <w:rPr>
          <w:spacing w:val="8"/>
        </w:rPr>
        <w:t xml:space="preserve"> </w:t>
      </w:r>
      <w:r>
        <w:t>создания</w:t>
      </w:r>
      <w:r>
        <w:rPr>
          <w:spacing w:val="8"/>
        </w:rPr>
        <w:t xml:space="preserve"> </w:t>
      </w:r>
      <w:r>
        <w:t>высказывания</w:t>
      </w:r>
      <w:r>
        <w:rPr>
          <w:spacing w:val="3"/>
        </w:rPr>
        <w:t xml:space="preserve"> </w:t>
      </w:r>
      <w:r>
        <w:t>в</w:t>
      </w:r>
      <w:r>
        <w:rPr>
          <w:spacing w:val="5"/>
        </w:rPr>
        <w:t xml:space="preserve"> </w:t>
      </w:r>
      <w:r>
        <w:t>соответствии</w:t>
      </w:r>
      <w:r>
        <w:rPr>
          <w:spacing w:val="8"/>
        </w:rPr>
        <w:t xml:space="preserve"> </w:t>
      </w:r>
      <w:r>
        <w:t>с</w:t>
      </w:r>
      <w:r>
        <w:rPr>
          <w:spacing w:val="4"/>
        </w:rPr>
        <w:t xml:space="preserve"> </w:t>
      </w:r>
      <w:r>
        <w:rPr>
          <w:spacing w:val="-2"/>
        </w:rPr>
        <w:t>целью,</w:t>
      </w:r>
    </w:p>
    <w:p w:rsidR="00EC4929" w:rsidRDefault="001B2B69">
      <w:pPr>
        <w:pStyle w:val="a3"/>
        <w:spacing w:before="4" w:line="275" w:lineRule="exact"/>
      </w:pPr>
      <w:r>
        <w:t>темой</w:t>
      </w:r>
      <w:r>
        <w:rPr>
          <w:spacing w:val="-1"/>
        </w:rPr>
        <w:t xml:space="preserve"> </w:t>
      </w:r>
      <w:r>
        <w:t>и</w:t>
      </w:r>
      <w:r>
        <w:rPr>
          <w:spacing w:val="-5"/>
        </w:rPr>
        <w:t xml:space="preserve"> </w:t>
      </w:r>
      <w:r>
        <w:t>коммуникативным</w:t>
      </w:r>
      <w:r>
        <w:rPr>
          <w:spacing w:val="-4"/>
        </w:rPr>
        <w:t xml:space="preserve"> </w:t>
      </w:r>
      <w:r>
        <w:rPr>
          <w:spacing w:val="-2"/>
        </w:rPr>
        <w:t>замыслом.</w:t>
      </w:r>
    </w:p>
    <w:p w:rsidR="00EC4929" w:rsidRDefault="001B2B69">
      <w:pPr>
        <w:pStyle w:val="a3"/>
        <w:ind w:right="126" w:firstLine="758"/>
      </w:pPr>
      <w:r>
        <w:t>Соблюдать</w:t>
      </w:r>
      <w:r>
        <w:rPr>
          <w:spacing w:val="-11"/>
        </w:rPr>
        <w:t xml:space="preserve"> </w:t>
      </w:r>
      <w:r>
        <w:t>в</w:t>
      </w:r>
      <w:r>
        <w:rPr>
          <w:spacing w:val="-11"/>
        </w:rPr>
        <w:t xml:space="preserve"> </w:t>
      </w:r>
      <w:r>
        <w:t>устной</w:t>
      </w:r>
      <w:r>
        <w:rPr>
          <w:spacing w:val="-12"/>
        </w:rPr>
        <w:t xml:space="preserve"> </w:t>
      </w:r>
      <w:r>
        <w:t>речи</w:t>
      </w:r>
      <w:r>
        <w:rPr>
          <w:spacing w:val="-15"/>
        </w:rPr>
        <w:t xml:space="preserve"> </w:t>
      </w:r>
      <w:r>
        <w:t>и</w:t>
      </w:r>
      <w:r>
        <w:rPr>
          <w:spacing w:val="-12"/>
        </w:rPr>
        <w:t xml:space="preserve"> </w:t>
      </w:r>
      <w:r>
        <w:t>при</w:t>
      </w:r>
      <w:r>
        <w:rPr>
          <w:spacing w:val="-12"/>
        </w:rPr>
        <w:t xml:space="preserve"> </w:t>
      </w:r>
      <w:r>
        <w:t>письме</w:t>
      </w:r>
      <w:r>
        <w:rPr>
          <w:spacing w:val="-14"/>
        </w:rPr>
        <w:t xml:space="preserve"> </w:t>
      </w:r>
      <w:r>
        <w:t>нормы</w:t>
      </w:r>
      <w:r>
        <w:rPr>
          <w:spacing w:val="-11"/>
        </w:rPr>
        <w:t xml:space="preserve"> </w:t>
      </w:r>
      <w:r>
        <w:t>современного</w:t>
      </w:r>
      <w:r>
        <w:rPr>
          <w:spacing w:val="-13"/>
        </w:rPr>
        <w:t xml:space="preserve"> </w:t>
      </w:r>
      <w:r>
        <w:t>русского</w:t>
      </w:r>
      <w:r>
        <w:rPr>
          <w:spacing w:val="-8"/>
        </w:rPr>
        <w:t xml:space="preserve"> </w:t>
      </w:r>
      <w:r>
        <w:t>литературного</w:t>
      </w:r>
      <w:r>
        <w:rPr>
          <w:spacing w:val="-8"/>
        </w:rPr>
        <w:t xml:space="preserve"> </w:t>
      </w:r>
      <w:r>
        <w:t>языка,</w:t>
      </w:r>
      <w:r>
        <w:rPr>
          <w:spacing w:val="-15"/>
        </w:rPr>
        <w:t xml:space="preserve"> </w:t>
      </w:r>
      <w:r>
        <w:t>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EC4929" w:rsidRDefault="001B2B69">
      <w:pPr>
        <w:pStyle w:val="a3"/>
        <w:spacing w:before="2" w:line="275" w:lineRule="exact"/>
        <w:ind w:left="1200"/>
        <w:jc w:val="left"/>
      </w:pPr>
      <w:r>
        <w:rPr>
          <w:spacing w:val="-2"/>
        </w:rPr>
        <w:t>Текст.</w:t>
      </w:r>
    </w:p>
    <w:p w:rsidR="00EC4929" w:rsidRDefault="001B2B69">
      <w:pPr>
        <w:pStyle w:val="a3"/>
        <w:spacing w:line="242" w:lineRule="auto"/>
        <w:ind w:firstLine="758"/>
        <w:jc w:val="left"/>
      </w:pPr>
      <w:r>
        <w:t>Анализировать</w:t>
      </w:r>
      <w:r>
        <w:rPr>
          <w:spacing w:val="76"/>
        </w:rPr>
        <w:t xml:space="preserve"> </w:t>
      </w:r>
      <w:r>
        <w:t>текст:</w:t>
      </w:r>
      <w:r>
        <w:rPr>
          <w:spacing w:val="80"/>
        </w:rPr>
        <w:t xml:space="preserve"> </w:t>
      </w:r>
      <w:r>
        <w:t>определять</w:t>
      </w:r>
      <w:r>
        <w:rPr>
          <w:spacing w:val="80"/>
        </w:rPr>
        <w:t xml:space="preserve"> </w:t>
      </w:r>
      <w:r>
        <w:t>тему</w:t>
      </w:r>
      <w:r>
        <w:rPr>
          <w:spacing w:val="40"/>
        </w:rPr>
        <w:t xml:space="preserve"> </w:t>
      </w:r>
      <w:r>
        <w:t>и</w:t>
      </w:r>
      <w:r>
        <w:rPr>
          <w:spacing w:val="80"/>
        </w:rPr>
        <w:t xml:space="preserve"> </w:t>
      </w:r>
      <w:r>
        <w:t>главную</w:t>
      </w:r>
      <w:r>
        <w:rPr>
          <w:spacing w:val="78"/>
        </w:rPr>
        <w:t xml:space="preserve"> </w:t>
      </w:r>
      <w:r>
        <w:t>мысль</w:t>
      </w:r>
      <w:r>
        <w:rPr>
          <w:spacing w:val="80"/>
        </w:rPr>
        <w:t xml:space="preserve"> </w:t>
      </w:r>
      <w:r>
        <w:t>текста,</w:t>
      </w:r>
      <w:r>
        <w:rPr>
          <w:spacing w:val="80"/>
        </w:rPr>
        <w:t xml:space="preserve"> </w:t>
      </w:r>
      <w:r>
        <w:t>подбирать</w:t>
      </w:r>
      <w:r>
        <w:rPr>
          <w:spacing w:val="80"/>
        </w:rPr>
        <w:t xml:space="preserve"> </w:t>
      </w:r>
      <w:r>
        <w:t>заголовок, отражающий тему или главную мысль текста.</w:t>
      </w:r>
    </w:p>
    <w:p w:rsidR="00EC4929" w:rsidRDefault="001B2B69">
      <w:pPr>
        <w:pStyle w:val="a3"/>
        <w:spacing w:line="271" w:lineRule="exact"/>
        <w:ind w:left="1200"/>
        <w:jc w:val="left"/>
      </w:pPr>
      <w:r>
        <w:t>Устанавливать</w:t>
      </w:r>
      <w:r>
        <w:rPr>
          <w:spacing w:val="-2"/>
        </w:rPr>
        <w:t xml:space="preserve"> </w:t>
      </w:r>
      <w:r>
        <w:t>принадлежность</w:t>
      </w:r>
      <w:r>
        <w:rPr>
          <w:spacing w:val="-6"/>
        </w:rPr>
        <w:t xml:space="preserve"> </w:t>
      </w:r>
      <w:r>
        <w:t>текста</w:t>
      </w:r>
      <w:r>
        <w:rPr>
          <w:spacing w:val="-3"/>
        </w:rPr>
        <w:t xml:space="preserve"> </w:t>
      </w:r>
      <w:r>
        <w:t>к</w:t>
      </w:r>
      <w:r>
        <w:rPr>
          <w:spacing w:val="-5"/>
        </w:rPr>
        <w:t xml:space="preserve"> </w:t>
      </w:r>
      <w:r>
        <w:t>функционально-смысловому</w:t>
      </w:r>
      <w:r>
        <w:rPr>
          <w:spacing w:val="-11"/>
        </w:rPr>
        <w:t xml:space="preserve"> </w:t>
      </w:r>
      <w:r>
        <w:rPr>
          <w:spacing w:val="-4"/>
        </w:rPr>
        <w:t>типу</w:t>
      </w:r>
    </w:p>
    <w:p w:rsidR="00EC4929" w:rsidRDefault="001B2B69">
      <w:pPr>
        <w:pStyle w:val="a3"/>
        <w:spacing w:before="1" w:line="275" w:lineRule="exact"/>
        <w:jc w:val="left"/>
      </w:pPr>
      <w:r>
        <w:rPr>
          <w:spacing w:val="-4"/>
        </w:rPr>
        <w:t>речи.</w:t>
      </w:r>
    </w:p>
    <w:p w:rsidR="00EC4929" w:rsidRDefault="001B2B69">
      <w:pPr>
        <w:pStyle w:val="a3"/>
        <w:spacing w:line="275" w:lineRule="exact"/>
        <w:ind w:left="1200"/>
        <w:jc w:val="left"/>
      </w:pPr>
      <w:r>
        <w:t>Находить</w:t>
      </w:r>
      <w:r>
        <w:rPr>
          <w:spacing w:val="-4"/>
        </w:rPr>
        <w:t xml:space="preserve"> </w:t>
      </w:r>
      <w:r>
        <w:t>в</w:t>
      </w:r>
      <w:r>
        <w:rPr>
          <w:spacing w:val="-1"/>
        </w:rPr>
        <w:t xml:space="preserve"> </w:t>
      </w:r>
      <w:r>
        <w:t>тексте</w:t>
      </w:r>
      <w:r>
        <w:rPr>
          <w:spacing w:val="-3"/>
        </w:rPr>
        <w:t xml:space="preserve"> </w:t>
      </w:r>
      <w:r>
        <w:t>типовые</w:t>
      </w:r>
      <w:r>
        <w:rPr>
          <w:spacing w:val="-4"/>
        </w:rPr>
        <w:t xml:space="preserve"> </w:t>
      </w:r>
      <w:r>
        <w:t>фрагменты -</w:t>
      </w:r>
      <w:r>
        <w:rPr>
          <w:spacing w:val="-5"/>
        </w:rPr>
        <w:t xml:space="preserve"> </w:t>
      </w:r>
      <w:r>
        <w:t xml:space="preserve">описание, </w:t>
      </w:r>
      <w:r>
        <w:rPr>
          <w:spacing w:val="-2"/>
        </w:rPr>
        <w:t>повествование,</w:t>
      </w:r>
    </w:p>
    <w:p w:rsidR="00EC4929" w:rsidRDefault="001B2B69">
      <w:pPr>
        <w:pStyle w:val="a3"/>
        <w:spacing w:before="3" w:line="275" w:lineRule="exact"/>
      </w:pPr>
      <w:r>
        <w:t>рассуждение-доказательство,</w:t>
      </w:r>
      <w:r>
        <w:rPr>
          <w:spacing w:val="-10"/>
        </w:rPr>
        <w:t xml:space="preserve"> </w:t>
      </w:r>
      <w:r>
        <w:t>оценочные</w:t>
      </w:r>
      <w:r>
        <w:rPr>
          <w:spacing w:val="-7"/>
        </w:rPr>
        <w:t xml:space="preserve"> </w:t>
      </w:r>
      <w:r>
        <w:rPr>
          <w:spacing w:val="-2"/>
        </w:rPr>
        <w:t>высказывания.</w:t>
      </w:r>
    </w:p>
    <w:p w:rsidR="00EC4929" w:rsidRDefault="001B2B69">
      <w:pPr>
        <w:pStyle w:val="a3"/>
        <w:spacing w:line="242" w:lineRule="auto"/>
        <w:ind w:left="1200" w:right="400"/>
      </w:pPr>
      <w:r>
        <w:t>Прогнозировать</w:t>
      </w:r>
      <w:r>
        <w:rPr>
          <w:spacing w:val="-4"/>
        </w:rPr>
        <w:t xml:space="preserve"> </w:t>
      </w:r>
      <w:r>
        <w:t>содержание</w:t>
      </w:r>
      <w:r>
        <w:rPr>
          <w:spacing w:val="-10"/>
        </w:rPr>
        <w:t xml:space="preserve"> </w:t>
      </w:r>
      <w:r>
        <w:t>текста</w:t>
      </w:r>
      <w:r>
        <w:rPr>
          <w:spacing w:val="-6"/>
        </w:rPr>
        <w:t xml:space="preserve"> </w:t>
      </w:r>
      <w:r>
        <w:t>по</w:t>
      </w:r>
      <w:r>
        <w:rPr>
          <w:spacing w:val="-1"/>
        </w:rPr>
        <w:t xml:space="preserve"> </w:t>
      </w:r>
      <w:r>
        <w:t>заголовку,</w:t>
      </w:r>
      <w:r>
        <w:rPr>
          <w:spacing w:val="-3"/>
        </w:rPr>
        <w:t xml:space="preserve"> </w:t>
      </w:r>
      <w:r>
        <w:t>ключевым</w:t>
      </w:r>
      <w:r>
        <w:rPr>
          <w:spacing w:val="-4"/>
        </w:rPr>
        <w:t xml:space="preserve"> </w:t>
      </w:r>
      <w:r>
        <w:t>словам,</w:t>
      </w:r>
      <w:r>
        <w:rPr>
          <w:spacing w:val="-3"/>
        </w:rPr>
        <w:t xml:space="preserve"> </w:t>
      </w:r>
      <w:r>
        <w:t>зачину</w:t>
      </w:r>
      <w:r>
        <w:rPr>
          <w:spacing w:val="-14"/>
        </w:rPr>
        <w:t xml:space="preserve"> </w:t>
      </w:r>
      <w:r>
        <w:t>или</w:t>
      </w:r>
      <w:r>
        <w:rPr>
          <w:spacing w:val="-4"/>
        </w:rPr>
        <w:t xml:space="preserve"> </w:t>
      </w:r>
      <w:r>
        <w:t>концовке. Выявлять отличительные признаки текстов разных жанров.</w:t>
      </w:r>
    </w:p>
    <w:p w:rsidR="00EC4929" w:rsidRDefault="001B2B69">
      <w:pPr>
        <w:pStyle w:val="a3"/>
        <w:spacing w:line="242" w:lineRule="auto"/>
        <w:ind w:right="134" w:firstLine="758"/>
      </w:pPr>
      <w:r>
        <w:t>Создавать высказывание на основе текста: выражать своё отношение к прочитанному или прослушанному в устной и письменной форме.</w:t>
      </w:r>
    </w:p>
    <w:p w:rsidR="00EC4929" w:rsidRDefault="001B2B69">
      <w:pPr>
        <w:pStyle w:val="a3"/>
        <w:ind w:right="130" w:firstLine="758"/>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w:t>
      </w:r>
      <w:r>
        <w:rPr>
          <w:spacing w:val="-9"/>
        </w:rPr>
        <w:t xml:space="preserve"> </w:t>
      </w:r>
      <w:r>
        <w:t>мысль),</w:t>
      </w:r>
      <w:r>
        <w:rPr>
          <w:spacing w:val="-9"/>
        </w:rPr>
        <w:t xml:space="preserve"> </w:t>
      </w:r>
      <w:r>
        <w:t>сочинения</w:t>
      </w:r>
      <w:r>
        <w:rPr>
          <w:spacing w:val="-15"/>
        </w:rPr>
        <w:t xml:space="preserve"> </w:t>
      </w:r>
      <w:r>
        <w:t>объёмом</w:t>
      </w:r>
      <w:r>
        <w:rPr>
          <w:spacing w:val="-10"/>
        </w:rPr>
        <w:t xml:space="preserve"> </w:t>
      </w:r>
      <w:r>
        <w:t>не</w:t>
      </w:r>
      <w:r>
        <w:rPr>
          <w:spacing w:val="-13"/>
        </w:rPr>
        <w:t xml:space="preserve"> </w:t>
      </w:r>
      <w:r>
        <w:t>менее</w:t>
      </w:r>
      <w:r>
        <w:rPr>
          <w:spacing w:val="-8"/>
        </w:rPr>
        <w:t xml:space="preserve"> </w:t>
      </w:r>
      <w:r>
        <w:t>250</w:t>
      </w:r>
      <w:r>
        <w:rPr>
          <w:spacing w:val="-7"/>
        </w:rPr>
        <w:t xml:space="preserve"> </w:t>
      </w:r>
      <w:r>
        <w:t>слов</w:t>
      </w:r>
      <w:r>
        <w:rPr>
          <w:spacing w:val="-10"/>
        </w:rPr>
        <w:t xml:space="preserve"> </w:t>
      </w:r>
      <w:r>
        <w:t>с</w:t>
      </w:r>
      <w:r>
        <w:rPr>
          <w:spacing w:val="-13"/>
        </w:rPr>
        <w:t xml:space="preserve"> </w:t>
      </w:r>
      <w:r>
        <w:t>учётом</w:t>
      </w:r>
      <w:r>
        <w:rPr>
          <w:spacing w:val="-5"/>
        </w:rPr>
        <w:t xml:space="preserve"> </w:t>
      </w:r>
      <w:r>
        <w:t>стиля</w:t>
      </w:r>
      <w:r>
        <w:rPr>
          <w:spacing w:val="-11"/>
        </w:rPr>
        <w:t xml:space="preserve"> </w:t>
      </w:r>
      <w:r>
        <w:t>и</w:t>
      </w:r>
      <w:r>
        <w:rPr>
          <w:spacing w:val="-11"/>
        </w:rPr>
        <w:t xml:space="preserve"> </w:t>
      </w:r>
      <w:r>
        <w:t>жанра</w:t>
      </w:r>
      <w:r>
        <w:rPr>
          <w:spacing w:val="-13"/>
        </w:rPr>
        <w:t xml:space="preserve"> </w:t>
      </w:r>
      <w:r>
        <w:t>сочинения,</w:t>
      </w:r>
      <w:r>
        <w:rPr>
          <w:spacing w:val="-9"/>
        </w:rPr>
        <w:t xml:space="preserve"> </w:t>
      </w:r>
      <w:r>
        <w:t xml:space="preserve">характера </w:t>
      </w:r>
      <w:r>
        <w:rPr>
          <w:spacing w:val="-2"/>
        </w:rPr>
        <w:t>темы.</w:t>
      </w:r>
    </w:p>
    <w:p w:rsidR="00EC4929" w:rsidRDefault="001B2B69">
      <w:pPr>
        <w:pStyle w:val="a3"/>
        <w:ind w:right="139" w:firstLine="758"/>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C4929" w:rsidRDefault="001B2B69">
      <w:pPr>
        <w:pStyle w:val="a3"/>
        <w:ind w:right="134" w:firstLine="758"/>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C4929" w:rsidRDefault="001B2B69">
      <w:pPr>
        <w:pStyle w:val="a3"/>
        <w:ind w:right="123" w:firstLine="758"/>
      </w:pPr>
      <w:r>
        <w:t>Подробно и сжато передавать в устной и письменной форме содержание прослушанных и прочитанных</w:t>
      </w:r>
      <w:r>
        <w:rPr>
          <w:spacing w:val="-12"/>
        </w:rPr>
        <w:t xml:space="preserve"> </w:t>
      </w:r>
      <w:r>
        <w:t>текстов</w:t>
      </w:r>
      <w:r>
        <w:rPr>
          <w:spacing w:val="-10"/>
        </w:rPr>
        <w:t xml:space="preserve"> </w:t>
      </w:r>
      <w:r>
        <w:t>различных</w:t>
      </w:r>
      <w:r>
        <w:rPr>
          <w:spacing w:val="-12"/>
        </w:rPr>
        <w:t xml:space="preserve"> </w:t>
      </w:r>
      <w:r>
        <w:t>функционально-смысловых</w:t>
      </w:r>
      <w:r>
        <w:rPr>
          <w:spacing w:val="-12"/>
        </w:rPr>
        <w:t xml:space="preserve"> </w:t>
      </w:r>
      <w:r>
        <w:t>типов</w:t>
      </w:r>
      <w:r>
        <w:rPr>
          <w:spacing w:val="-10"/>
        </w:rPr>
        <w:t xml:space="preserve"> </w:t>
      </w:r>
      <w:r>
        <w:t>речи</w:t>
      </w:r>
      <w:r>
        <w:rPr>
          <w:spacing w:val="-11"/>
        </w:rPr>
        <w:t xml:space="preserve"> </w:t>
      </w:r>
      <w:r>
        <w:t>(для</w:t>
      </w:r>
      <w:r>
        <w:rPr>
          <w:spacing w:val="-11"/>
        </w:rPr>
        <w:t xml:space="preserve"> </w:t>
      </w:r>
      <w:r>
        <w:t>подробного</w:t>
      </w:r>
      <w:r>
        <w:rPr>
          <w:spacing w:val="-7"/>
        </w:rPr>
        <w:t xml:space="preserve"> </w:t>
      </w:r>
      <w:r>
        <w:t>изложения объём</w:t>
      </w:r>
      <w:r>
        <w:rPr>
          <w:spacing w:val="-15"/>
        </w:rPr>
        <w:t xml:space="preserve"> </w:t>
      </w:r>
      <w:r>
        <w:t>исходного</w:t>
      </w:r>
      <w:r>
        <w:rPr>
          <w:spacing w:val="-7"/>
        </w:rPr>
        <w:t xml:space="preserve"> </w:t>
      </w:r>
      <w:r>
        <w:t>текста</w:t>
      </w:r>
      <w:r>
        <w:rPr>
          <w:spacing w:val="-12"/>
        </w:rPr>
        <w:t xml:space="preserve"> </w:t>
      </w:r>
      <w:r>
        <w:t>должен</w:t>
      </w:r>
      <w:r>
        <w:rPr>
          <w:spacing w:val="-14"/>
        </w:rPr>
        <w:t xml:space="preserve"> </w:t>
      </w:r>
      <w:r>
        <w:t>составлять</w:t>
      </w:r>
      <w:r>
        <w:rPr>
          <w:spacing w:val="-15"/>
        </w:rPr>
        <w:t xml:space="preserve"> </w:t>
      </w:r>
      <w:r>
        <w:t>не</w:t>
      </w:r>
      <w:r>
        <w:rPr>
          <w:spacing w:val="-15"/>
        </w:rPr>
        <w:t xml:space="preserve"> </w:t>
      </w:r>
      <w:r>
        <w:t>менее</w:t>
      </w:r>
      <w:r>
        <w:rPr>
          <w:spacing w:val="-13"/>
        </w:rPr>
        <w:t xml:space="preserve"> </w:t>
      </w:r>
      <w:r>
        <w:t>280</w:t>
      </w:r>
      <w:r>
        <w:rPr>
          <w:spacing w:val="-12"/>
        </w:rPr>
        <w:t xml:space="preserve"> </w:t>
      </w:r>
      <w:r>
        <w:t>слов;</w:t>
      </w:r>
      <w:r>
        <w:rPr>
          <w:spacing w:val="-15"/>
        </w:rPr>
        <w:t xml:space="preserve"> </w:t>
      </w:r>
      <w:r>
        <w:t>для</w:t>
      </w:r>
      <w:r>
        <w:rPr>
          <w:spacing w:val="-11"/>
        </w:rPr>
        <w:t xml:space="preserve"> </w:t>
      </w:r>
      <w:r>
        <w:t>сжатого</w:t>
      </w:r>
      <w:r>
        <w:rPr>
          <w:spacing w:val="-12"/>
        </w:rPr>
        <w:t xml:space="preserve"> </w:t>
      </w:r>
      <w:r>
        <w:t>и</w:t>
      </w:r>
      <w:r>
        <w:rPr>
          <w:spacing w:val="-14"/>
        </w:rPr>
        <w:t xml:space="preserve"> </w:t>
      </w:r>
      <w:r>
        <w:t>выборочного</w:t>
      </w:r>
      <w:r>
        <w:rPr>
          <w:spacing w:val="-7"/>
        </w:rPr>
        <w:t xml:space="preserve"> </w:t>
      </w:r>
      <w:r>
        <w:t>изложения</w:t>
      </w:r>
    </w:p>
    <w:p w:rsidR="00EC4929" w:rsidRDefault="001B2B69">
      <w:pPr>
        <w:pStyle w:val="a3"/>
        <w:spacing w:line="274" w:lineRule="exact"/>
      </w:pPr>
      <w:r>
        <w:t>-</w:t>
      </w:r>
      <w:r>
        <w:rPr>
          <w:spacing w:val="-1"/>
        </w:rPr>
        <w:t xml:space="preserve"> </w:t>
      </w:r>
      <w:r>
        <w:t>не</w:t>
      </w:r>
      <w:r>
        <w:rPr>
          <w:spacing w:val="-7"/>
        </w:rPr>
        <w:t xml:space="preserve"> </w:t>
      </w:r>
      <w:r>
        <w:t>менее</w:t>
      </w:r>
      <w:r>
        <w:rPr>
          <w:spacing w:val="-4"/>
        </w:rPr>
        <w:t xml:space="preserve"> </w:t>
      </w:r>
      <w:r>
        <w:t>300</w:t>
      </w:r>
      <w:r>
        <w:rPr>
          <w:spacing w:val="-2"/>
        </w:rPr>
        <w:t xml:space="preserve"> слов).</w:t>
      </w:r>
    </w:p>
    <w:p w:rsidR="00EC4929" w:rsidRDefault="001B2B69">
      <w:pPr>
        <w:pStyle w:val="a3"/>
        <w:ind w:right="137" w:firstLine="758"/>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C4929" w:rsidRDefault="001B2B69">
      <w:pPr>
        <w:pStyle w:val="a3"/>
        <w:spacing w:line="274" w:lineRule="exact"/>
        <w:ind w:left="1200"/>
      </w:pPr>
      <w:r>
        <w:t>Функциональные</w:t>
      </w:r>
      <w:r>
        <w:rPr>
          <w:spacing w:val="-6"/>
        </w:rPr>
        <w:t xml:space="preserve"> </w:t>
      </w:r>
      <w:r>
        <w:t>разновидности</w:t>
      </w:r>
      <w:r>
        <w:rPr>
          <w:spacing w:val="-7"/>
        </w:rPr>
        <w:t xml:space="preserve"> </w:t>
      </w:r>
      <w:r>
        <w:rPr>
          <w:spacing w:val="-2"/>
        </w:rPr>
        <w:t>языка.</w:t>
      </w:r>
    </w:p>
    <w:p w:rsidR="00EC4929" w:rsidRDefault="001B2B69">
      <w:pPr>
        <w:pStyle w:val="a3"/>
        <w:ind w:right="133" w:firstLine="758"/>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EC4929" w:rsidRDefault="001B2B69">
      <w:pPr>
        <w:pStyle w:val="a3"/>
        <w:spacing w:line="275" w:lineRule="exact"/>
        <w:jc w:val="left"/>
      </w:pPr>
      <w:r>
        <w:rPr>
          <w:spacing w:val="-2"/>
        </w:rPr>
        <w:t>произведении.</w:t>
      </w:r>
    </w:p>
    <w:p w:rsidR="00EC4929" w:rsidRDefault="001B2B69">
      <w:pPr>
        <w:pStyle w:val="a3"/>
        <w:ind w:right="123" w:firstLine="739"/>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EC4929" w:rsidRDefault="001B2B69">
      <w:pPr>
        <w:pStyle w:val="a3"/>
        <w:ind w:right="133" w:firstLine="739"/>
      </w:pPr>
      <w:r>
        <w:t>Использовать</w:t>
      </w:r>
      <w:r>
        <w:rPr>
          <w:spacing w:val="-5"/>
        </w:rPr>
        <w:t xml:space="preserve"> </w:t>
      </w:r>
      <w:r>
        <w:t>при</w:t>
      </w:r>
      <w:r>
        <w:rPr>
          <w:spacing w:val="-5"/>
        </w:rPr>
        <w:t xml:space="preserve"> </w:t>
      </w:r>
      <w:r>
        <w:t>создании</w:t>
      </w:r>
      <w:r>
        <w:rPr>
          <w:spacing w:val="-1"/>
        </w:rPr>
        <w:t xml:space="preserve"> </w:t>
      </w:r>
      <w:r>
        <w:t>собственного</w:t>
      </w:r>
      <w:r>
        <w:rPr>
          <w:spacing w:val="-2"/>
        </w:rPr>
        <w:t xml:space="preserve"> </w:t>
      </w:r>
      <w:r>
        <w:t>текста</w:t>
      </w:r>
      <w:r>
        <w:rPr>
          <w:spacing w:val="-6"/>
        </w:rPr>
        <w:t xml:space="preserve"> </w:t>
      </w:r>
      <w:r>
        <w:t>нормы</w:t>
      </w:r>
      <w:r>
        <w:rPr>
          <w:spacing w:val="-5"/>
        </w:rPr>
        <w:t xml:space="preserve"> </w:t>
      </w:r>
      <w:r>
        <w:t>построения</w:t>
      </w:r>
      <w:r>
        <w:rPr>
          <w:spacing w:val="-5"/>
        </w:rPr>
        <w:t xml:space="preserve"> </w:t>
      </w:r>
      <w:r>
        <w:t>текстов,</w:t>
      </w:r>
      <w:r>
        <w:rPr>
          <w:spacing w:val="-4"/>
        </w:rPr>
        <w:t xml:space="preserve"> </w:t>
      </w:r>
      <w:r>
        <w:t>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EC4929" w:rsidRDefault="001B2B69">
      <w:pPr>
        <w:pStyle w:val="a3"/>
        <w:ind w:left="1181"/>
      </w:pPr>
      <w:r>
        <w:t>Составлять</w:t>
      </w:r>
      <w:r>
        <w:rPr>
          <w:spacing w:val="35"/>
        </w:rPr>
        <w:t xml:space="preserve"> </w:t>
      </w:r>
      <w:r>
        <w:t>тезисы,</w:t>
      </w:r>
      <w:r>
        <w:rPr>
          <w:spacing w:val="44"/>
        </w:rPr>
        <w:t xml:space="preserve"> </w:t>
      </w:r>
      <w:r>
        <w:t>конспект,</w:t>
      </w:r>
      <w:r>
        <w:rPr>
          <w:spacing w:val="44"/>
        </w:rPr>
        <w:t xml:space="preserve"> </w:t>
      </w:r>
      <w:r>
        <w:t>писать</w:t>
      </w:r>
      <w:r>
        <w:rPr>
          <w:spacing w:val="43"/>
        </w:rPr>
        <w:t xml:space="preserve"> </w:t>
      </w:r>
      <w:r>
        <w:t>рецензию,</w:t>
      </w:r>
      <w:r>
        <w:rPr>
          <w:spacing w:val="43"/>
        </w:rPr>
        <w:t xml:space="preserve"> </w:t>
      </w:r>
      <w:r>
        <w:t>реферат,</w:t>
      </w:r>
      <w:r>
        <w:rPr>
          <w:spacing w:val="44"/>
        </w:rPr>
        <w:t xml:space="preserve"> </w:t>
      </w:r>
      <w:r>
        <w:t>оценивать</w:t>
      </w:r>
      <w:r>
        <w:rPr>
          <w:spacing w:val="38"/>
        </w:rPr>
        <w:t xml:space="preserve"> </w:t>
      </w:r>
      <w:r>
        <w:t>чужие</w:t>
      </w:r>
      <w:r>
        <w:rPr>
          <w:spacing w:val="41"/>
        </w:rPr>
        <w:t xml:space="preserve"> </w:t>
      </w:r>
      <w:r>
        <w:t>и</w:t>
      </w:r>
      <w:r>
        <w:rPr>
          <w:spacing w:val="43"/>
        </w:rPr>
        <w:t xml:space="preserve"> </w:t>
      </w:r>
      <w:r>
        <w:rPr>
          <w:spacing w:val="-2"/>
        </w:rPr>
        <w:t>собственные</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6"/>
      </w:pPr>
      <w:r>
        <w:lastRenderedPageBreak/>
        <w:t>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EC4929" w:rsidRDefault="001B2B69">
      <w:pPr>
        <w:pStyle w:val="a3"/>
        <w:spacing w:before="2"/>
        <w:ind w:right="128" w:firstLine="739"/>
      </w:pPr>
      <w:r>
        <w:t>Выявлять отличительные особенности языка художественной литературы в сравнении с другими</w:t>
      </w:r>
      <w:r>
        <w:rPr>
          <w:spacing w:val="-11"/>
        </w:rPr>
        <w:t xml:space="preserve"> </w:t>
      </w:r>
      <w:r>
        <w:t>функциональными</w:t>
      </w:r>
      <w:r>
        <w:rPr>
          <w:spacing w:val="-14"/>
        </w:rPr>
        <w:t xml:space="preserve"> </w:t>
      </w:r>
      <w:r>
        <w:t>разновидностями</w:t>
      </w:r>
      <w:r>
        <w:rPr>
          <w:spacing w:val="-14"/>
        </w:rPr>
        <w:t xml:space="preserve"> </w:t>
      </w:r>
      <w:r>
        <w:t>языка,</w:t>
      </w:r>
      <w:r>
        <w:rPr>
          <w:spacing w:val="-12"/>
        </w:rPr>
        <w:t xml:space="preserve"> </w:t>
      </w:r>
      <w:r>
        <w:t>распознавать</w:t>
      </w:r>
      <w:r>
        <w:rPr>
          <w:spacing w:val="-15"/>
        </w:rPr>
        <w:t xml:space="preserve"> </w:t>
      </w:r>
      <w:r>
        <w:t>метафору,</w:t>
      </w:r>
      <w:r>
        <w:rPr>
          <w:spacing w:val="-8"/>
        </w:rPr>
        <w:t xml:space="preserve"> </w:t>
      </w:r>
      <w:r>
        <w:t>олицетворение,</w:t>
      </w:r>
      <w:r>
        <w:rPr>
          <w:spacing w:val="-12"/>
        </w:rPr>
        <w:t xml:space="preserve"> </w:t>
      </w:r>
      <w:r>
        <w:t>эпитет, гиперболу, сравнение.</w:t>
      </w:r>
    </w:p>
    <w:p w:rsidR="00EC4929" w:rsidRDefault="001B2B69">
      <w:pPr>
        <w:pStyle w:val="a3"/>
        <w:spacing w:line="242" w:lineRule="auto"/>
        <w:ind w:left="1181" w:right="3368"/>
        <w:jc w:val="left"/>
      </w:pPr>
      <w:r>
        <w:t>Система</w:t>
      </w:r>
      <w:r>
        <w:rPr>
          <w:spacing w:val="-11"/>
        </w:rPr>
        <w:t xml:space="preserve"> </w:t>
      </w:r>
      <w:r>
        <w:t>языка.</w:t>
      </w:r>
      <w:r>
        <w:rPr>
          <w:spacing w:val="-12"/>
        </w:rPr>
        <w:t xml:space="preserve"> </w:t>
      </w:r>
      <w:r>
        <w:t>Синтаксис.</w:t>
      </w:r>
      <w:r>
        <w:rPr>
          <w:spacing w:val="-8"/>
        </w:rPr>
        <w:t xml:space="preserve"> </w:t>
      </w:r>
      <w:r>
        <w:t>Культура</w:t>
      </w:r>
      <w:r>
        <w:rPr>
          <w:spacing w:val="-11"/>
        </w:rPr>
        <w:t xml:space="preserve"> </w:t>
      </w:r>
      <w:r>
        <w:t>речи.</w:t>
      </w:r>
      <w:r>
        <w:rPr>
          <w:spacing w:val="-8"/>
        </w:rPr>
        <w:t xml:space="preserve"> </w:t>
      </w:r>
      <w:r>
        <w:t>Пунктуация. Сложносочинённое предложение.</w:t>
      </w:r>
    </w:p>
    <w:p w:rsidR="00EC4929" w:rsidRDefault="001B2B69">
      <w:pPr>
        <w:pStyle w:val="a3"/>
        <w:spacing w:line="271" w:lineRule="exact"/>
        <w:ind w:left="1181"/>
        <w:jc w:val="left"/>
      </w:pPr>
      <w:r>
        <w:t>Выявлять</w:t>
      </w:r>
      <w:r>
        <w:rPr>
          <w:spacing w:val="-5"/>
        </w:rPr>
        <w:t xml:space="preserve"> </w:t>
      </w:r>
      <w:r>
        <w:t>основные</w:t>
      </w:r>
      <w:r>
        <w:rPr>
          <w:spacing w:val="-1"/>
        </w:rPr>
        <w:t xml:space="preserve"> </w:t>
      </w:r>
      <w:r>
        <w:t>средства</w:t>
      </w:r>
      <w:r>
        <w:rPr>
          <w:spacing w:val="-1"/>
        </w:rPr>
        <w:t xml:space="preserve"> </w:t>
      </w:r>
      <w:r>
        <w:t>синтаксической</w:t>
      </w:r>
      <w:r>
        <w:rPr>
          <w:spacing w:val="-4"/>
        </w:rPr>
        <w:t xml:space="preserve"> </w:t>
      </w:r>
      <w:r>
        <w:t>связи</w:t>
      </w:r>
      <w:r>
        <w:rPr>
          <w:spacing w:val="-4"/>
        </w:rPr>
        <w:t xml:space="preserve"> </w:t>
      </w:r>
      <w:r>
        <w:t>между</w:t>
      </w:r>
      <w:r>
        <w:rPr>
          <w:spacing w:val="-10"/>
        </w:rPr>
        <w:t xml:space="preserve"> </w:t>
      </w:r>
      <w:r>
        <w:t>частями</w:t>
      </w:r>
      <w:r>
        <w:rPr>
          <w:spacing w:val="1"/>
        </w:rPr>
        <w:t xml:space="preserve"> </w:t>
      </w:r>
      <w:r>
        <w:t xml:space="preserve">сложного </w:t>
      </w:r>
      <w:r>
        <w:rPr>
          <w:spacing w:val="-2"/>
        </w:rPr>
        <w:t>предложения.</w:t>
      </w:r>
    </w:p>
    <w:p w:rsidR="00EC4929" w:rsidRDefault="001B2B69">
      <w:pPr>
        <w:pStyle w:val="a3"/>
        <w:spacing w:before="3" w:line="237" w:lineRule="auto"/>
        <w:ind w:right="137" w:firstLine="739"/>
      </w:pPr>
      <w:r>
        <w:t>Распознавать сложные предложения с разными видами связи, бессоюзные и союзные предложения (сложносочинённые и сложноподчинённые).</w:t>
      </w:r>
    </w:p>
    <w:p w:rsidR="00EC4929" w:rsidRDefault="001B2B69">
      <w:pPr>
        <w:pStyle w:val="a3"/>
        <w:spacing w:before="6" w:line="237" w:lineRule="auto"/>
        <w:ind w:right="126" w:firstLine="739"/>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EC4929" w:rsidRDefault="001B2B69">
      <w:pPr>
        <w:pStyle w:val="a3"/>
        <w:spacing w:before="4"/>
        <w:ind w:right="140" w:firstLine="739"/>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EC4929" w:rsidRDefault="001B2B69">
      <w:pPr>
        <w:pStyle w:val="a3"/>
        <w:spacing w:line="242" w:lineRule="auto"/>
        <w:ind w:left="1181" w:right="1598"/>
      </w:pPr>
      <w:r>
        <w:t>Понимать</w:t>
      </w:r>
      <w:r>
        <w:rPr>
          <w:spacing w:val="-8"/>
        </w:rPr>
        <w:t xml:space="preserve"> </w:t>
      </w:r>
      <w:r>
        <w:t>особенности</w:t>
      </w:r>
      <w:r>
        <w:rPr>
          <w:spacing w:val="-8"/>
        </w:rPr>
        <w:t xml:space="preserve"> </w:t>
      </w:r>
      <w:r>
        <w:t>употребления</w:t>
      </w:r>
      <w:r>
        <w:rPr>
          <w:spacing w:val="-5"/>
        </w:rPr>
        <w:t xml:space="preserve"> </w:t>
      </w:r>
      <w:r>
        <w:t>сложносочинённых</w:t>
      </w:r>
      <w:r>
        <w:rPr>
          <w:spacing w:val="-9"/>
        </w:rPr>
        <w:t xml:space="preserve"> </w:t>
      </w:r>
      <w:r>
        <w:t>предложений</w:t>
      </w:r>
      <w:r>
        <w:rPr>
          <w:spacing w:val="-8"/>
        </w:rPr>
        <w:t xml:space="preserve"> </w:t>
      </w:r>
      <w:r>
        <w:t>в</w:t>
      </w:r>
      <w:r>
        <w:rPr>
          <w:spacing w:val="-8"/>
        </w:rPr>
        <w:t xml:space="preserve"> </w:t>
      </w:r>
      <w:r>
        <w:t>речи. Соблюдать основные нормы построения сложносочинённого предложения.</w:t>
      </w:r>
    </w:p>
    <w:p w:rsidR="00EC4929" w:rsidRDefault="001B2B69">
      <w:pPr>
        <w:pStyle w:val="a3"/>
        <w:spacing w:line="242" w:lineRule="auto"/>
        <w:ind w:right="134" w:firstLine="739"/>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EC4929" w:rsidRDefault="001B2B69">
      <w:pPr>
        <w:pStyle w:val="a3"/>
        <w:ind w:left="1181" w:right="611"/>
      </w:pPr>
      <w:r>
        <w:t>Проводить</w:t>
      </w:r>
      <w:r>
        <w:rPr>
          <w:spacing w:val="-8"/>
        </w:rPr>
        <w:t xml:space="preserve"> </w:t>
      </w:r>
      <w:r>
        <w:t>синтаксический</w:t>
      </w:r>
      <w:r>
        <w:rPr>
          <w:spacing w:val="-5"/>
        </w:rPr>
        <w:t xml:space="preserve"> </w:t>
      </w:r>
      <w:r>
        <w:t>и</w:t>
      </w:r>
      <w:r>
        <w:rPr>
          <w:spacing w:val="-9"/>
        </w:rPr>
        <w:t xml:space="preserve"> </w:t>
      </w:r>
      <w:r>
        <w:t>пунктуационный</w:t>
      </w:r>
      <w:r>
        <w:rPr>
          <w:spacing w:val="-9"/>
        </w:rPr>
        <w:t xml:space="preserve"> </w:t>
      </w:r>
      <w:r>
        <w:t>анализ</w:t>
      </w:r>
      <w:r>
        <w:rPr>
          <w:spacing w:val="-5"/>
        </w:rPr>
        <w:t xml:space="preserve"> </w:t>
      </w:r>
      <w:r>
        <w:t>сложносочинённых</w:t>
      </w:r>
      <w:r>
        <w:rPr>
          <w:spacing w:val="-10"/>
        </w:rPr>
        <w:t xml:space="preserve"> </w:t>
      </w:r>
      <w:r>
        <w:t>предложений. Применять</w:t>
      </w:r>
      <w:r>
        <w:rPr>
          <w:spacing w:val="-5"/>
        </w:rPr>
        <w:t xml:space="preserve"> </w:t>
      </w:r>
      <w:r>
        <w:t>правила</w:t>
      </w:r>
      <w:r>
        <w:rPr>
          <w:spacing w:val="-8"/>
        </w:rPr>
        <w:t xml:space="preserve"> </w:t>
      </w:r>
      <w:r>
        <w:t>постановки</w:t>
      </w:r>
      <w:r>
        <w:rPr>
          <w:spacing w:val="-6"/>
        </w:rPr>
        <w:t xml:space="preserve"> </w:t>
      </w:r>
      <w:r>
        <w:t>знаков</w:t>
      </w:r>
      <w:r>
        <w:rPr>
          <w:spacing w:val="-5"/>
        </w:rPr>
        <w:t xml:space="preserve"> </w:t>
      </w:r>
      <w:r>
        <w:t>препинания</w:t>
      </w:r>
      <w:r>
        <w:rPr>
          <w:spacing w:val="-2"/>
        </w:rPr>
        <w:t xml:space="preserve"> </w:t>
      </w:r>
      <w:r>
        <w:t>в</w:t>
      </w:r>
      <w:r>
        <w:rPr>
          <w:spacing w:val="-5"/>
        </w:rPr>
        <w:t xml:space="preserve"> </w:t>
      </w:r>
      <w:r>
        <w:t>сложносочинённых</w:t>
      </w:r>
      <w:r>
        <w:rPr>
          <w:spacing w:val="-7"/>
        </w:rPr>
        <w:t xml:space="preserve"> </w:t>
      </w:r>
      <w:r>
        <w:t>предложениях. Сложноподчинённое предложение.</w:t>
      </w:r>
    </w:p>
    <w:p w:rsidR="00EC4929" w:rsidRDefault="001B2B69">
      <w:pPr>
        <w:pStyle w:val="a3"/>
        <w:ind w:right="145" w:firstLine="739"/>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EC4929" w:rsidRDefault="001B2B69">
      <w:pPr>
        <w:pStyle w:val="a3"/>
        <w:spacing w:line="275" w:lineRule="exact"/>
        <w:ind w:left="1181"/>
      </w:pPr>
      <w:r>
        <w:t>Различать</w:t>
      </w:r>
      <w:r>
        <w:rPr>
          <w:spacing w:val="-1"/>
        </w:rPr>
        <w:t xml:space="preserve"> </w:t>
      </w:r>
      <w:r>
        <w:t>подчинительные</w:t>
      </w:r>
      <w:r>
        <w:rPr>
          <w:spacing w:val="-7"/>
        </w:rPr>
        <w:t xml:space="preserve"> </w:t>
      </w:r>
      <w:r>
        <w:t>союзы</w:t>
      </w:r>
      <w:r>
        <w:rPr>
          <w:spacing w:val="-3"/>
        </w:rPr>
        <w:t xml:space="preserve"> </w:t>
      </w:r>
      <w:r>
        <w:t>и</w:t>
      </w:r>
      <w:r>
        <w:rPr>
          <w:spacing w:val="-1"/>
        </w:rPr>
        <w:t xml:space="preserve"> </w:t>
      </w:r>
      <w:r>
        <w:t>союзные</w:t>
      </w:r>
      <w:r>
        <w:rPr>
          <w:spacing w:val="-6"/>
        </w:rPr>
        <w:t xml:space="preserve"> </w:t>
      </w:r>
      <w:r>
        <w:rPr>
          <w:spacing w:val="-2"/>
        </w:rPr>
        <w:t>слова.</w:t>
      </w:r>
    </w:p>
    <w:p w:rsidR="00EC4929" w:rsidRDefault="001B2B69">
      <w:pPr>
        <w:pStyle w:val="a3"/>
        <w:ind w:right="130" w:firstLine="739"/>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EC4929" w:rsidRDefault="001B2B69">
      <w:pPr>
        <w:pStyle w:val="a3"/>
        <w:ind w:right="131" w:firstLine="739"/>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r>
        <w:rPr>
          <w:spacing w:val="-15"/>
        </w:rPr>
        <w:t xml:space="preserve"> </w:t>
      </w:r>
      <w:r>
        <w:t>(места,</w:t>
      </w:r>
      <w:r>
        <w:rPr>
          <w:spacing w:val="-15"/>
        </w:rPr>
        <w:t xml:space="preserve"> </w:t>
      </w:r>
      <w:r>
        <w:t>времени,</w:t>
      </w:r>
      <w:r>
        <w:rPr>
          <w:spacing w:val="-15"/>
        </w:rPr>
        <w:t xml:space="preserve"> </w:t>
      </w:r>
      <w:r>
        <w:t>причины,</w:t>
      </w:r>
      <w:r>
        <w:rPr>
          <w:spacing w:val="-15"/>
        </w:rPr>
        <w:t xml:space="preserve"> </w:t>
      </w:r>
      <w:r>
        <w:t>образа</w:t>
      </w:r>
      <w:r>
        <w:rPr>
          <w:spacing w:val="-15"/>
        </w:rPr>
        <w:t xml:space="preserve"> </w:t>
      </w:r>
      <w:r>
        <w:t>действия,</w:t>
      </w:r>
      <w:r>
        <w:rPr>
          <w:spacing w:val="-15"/>
        </w:rPr>
        <w:t xml:space="preserve"> </w:t>
      </w:r>
      <w:r>
        <w:t>меры</w:t>
      </w:r>
      <w:r>
        <w:rPr>
          <w:spacing w:val="-15"/>
        </w:rPr>
        <w:t xml:space="preserve"> </w:t>
      </w:r>
      <w:r>
        <w:t>и</w:t>
      </w:r>
      <w:r>
        <w:rPr>
          <w:spacing w:val="-15"/>
        </w:rPr>
        <w:t xml:space="preserve"> </w:t>
      </w:r>
      <w:r>
        <w:t>степени,</w:t>
      </w:r>
      <w:r>
        <w:rPr>
          <w:spacing w:val="-15"/>
        </w:rPr>
        <w:t xml:space="preserve"> </w:t>
      </w:r>
      <w:r>
        <w:t>сравнения,</w:t>
      </w:r>
      <w:r>
        <w:rPr>
          <w:spacing w:val="-15"/>
        </w:rPr>
        <w:t xml:space="preserve"> </w:t>
      </w:r>
      <w:r>
        <w:t>условия, уступки, следствия, цели).</w:t>
      </w:r>
    </w:p>
    <w:p w:rsidR="00EC4929" w:rsidRDefault="001B2B69">
      <w:pPr>
        <w:pStyle w:val="a3"/>
        <w:spacing w:line="275" w:lineRule="exact"/>
        <w:ind w:left="1181"/>
      </w:pPr>
      <w:r>
        <w:t>Выявлять</w:t>
      </w:r>
      <w:r>
        <w:rPr>
          <w:spacing w:val="-6"/>
        </w:rPr>
        <w:t xml:space="preserve"> </w:t>
      </w:r>
      <w:r>
        <w:t>однородное,</w:t>
      </w:r>
      <w:r>
        <w:rPr>
          <w:spacing w:val="-5"/>
        </w:rPr>
        <w:t xml:space="preserve"> </w:t>
      </w:r>
      <w:r>
        <w:t>неоднородное</w:t>
      </w:r>
      <w:r>
        <w:rPr>
          <w:spacing w:val="-4"/>
        </w:rPr>
        <w:t xml:space="preserve"> </w:t>
      </w:r>
      <w:r>
        <w:t>и</w:t>
      </w:r>
      <w:r>
        <w:rPr>
          <w:spacing w:val="-6"/>
        </w:rPr>
        <w:t xml:space="preserve"> </w:t>
      </w:r>
      <w:r>
        <w:t>последовательное</w:t>
      </w:r>
      <w:r>
        <w:rPr>
          <w:spacing w:val="-3"/>
        </w:rPr>
        <w:t xml:space="preserve"> </w:t>
      </w:r>
      <w:r>
        <w:t>подчинение</w:t>
      </w:r>
      <w:r>
        <w:rPr>
          <w:spacing w:val="-8"/>
        </w:rPr>
        <w:t xml:space="preserve"> </w:t>
      </w:r>
      <w:r>
        <w:t>придаточных</w:t>
      </w:r>
      <w:r>
        <w:rPr>
          <w:spacing w:val="-6"/>
        </w:rPr>
        <w:t xml:space="preserve"> </w:t>
      </w:r>
      <w:r>
        <w:rPr>
          <w:spacing w:val="-2"/>
        </w:rPr>
        <w:t>частей.</w:t>
      </w:r>
    </w:p>
    <w:p w:rsidR="00EC4929" w:rsidRDefault="001B2B69">
      <w:pPr>
        <w:pStyle w:val="a3"/>
        <w:spacing w:line="242" w:lineRule="auto"/>
        <w:ind w:right="131" w:firstLine="739"/>
      </w:pPr>
      <w:r>
        <w:t>Понимать</w:t>
      </w:r>
      <w:r>
        <w:rPr>
          <w:spacing w:val="-5"/>
        </w:rPr>
        <w:t xml:space="preserve"> </w:t>
      </w:r>
      <w:r>
        <w:t>явления</w:t>
      </w:r>
      <w:r>
        <w:rPr>
          <w:spacing w:val="-11"/>
        </w:rPr>
        <w:t xml:space="preserve"> </w:t>
      </w:r>
      <w:r>
        <w:t>грамматической</w:t>
      </w:r>
      <w:r>
        <w:rPr>
          <w:spacing w:val="-6"/>
        </w:rPr>
        <w:t xml:space="preserve"> </w:t>
      </w:r>
      <w:r>
        <w:t>синонимии</w:t>
      </w:r>
      <w:r>
        <w:rPr>
          <w:spacing w:val="-10"/>
        </w:rPr>
        <w:t xml:space="preserve"> </w:t>
      </w:r>
      <w:r>
        <w:t>сложноподчинённых</w:t>
      </w:r>
      <w:r>
        <w:rPr>
          <w:spacing w:val="-7"/>
        </w:rPr>
        <w:t xml:space="preserve"> </w:t>
      </w:r>
      <w:r>
        <w:t>предложений</w:t>
      </w:r>
      <w:r>
        <w:rPr>
          <w:spacing w:val="-6"/>
        </w:rPr>
        <w:t xml:space="preserve"> </w:t>
      </w:r>
      <w:r>
        <w:t>и</w:t>
      </w:r>
      <w:r>
        <w:rPr>
          <w:spacing w:val="-6"/>
        </w:rPr>
        <w:t xml:space="preserve"> </w:t>
      </w:r>
      <w:r>
        <w:t>простых предложений с обособленными членами, использовать соответствующие конструкции в речи.</w:t>
      </w:r>
    </w:p>
    <w:p w:rsidR="00EC4929" w:rsidRDefault="001B2B69">
      <w:pPr>
        <w:pStyle w:val="a3"/>
        <w:spacing w:line="242" w:lineRule="auto"/>
        <w:ind w:left="1181" w:right="967"/>
        <w:jc w:val="left"/>
      </w:pPr>
      <w:r>
        <w:t>Соблюдать основные нормы построения сложноподчинённого предложения. Понимать</w:t>
      </w:r>
      <w:r>
        <w:rPr>
          <w:spacing w:val="-7"/>
        </w:rPr>
        <w:t xml:space="preserve"> </w:t>
      </w:r>
      <w:r>
        <w:t>особенности</w:t>
      </w:r>
      <w:r>
        <w:rPr>
          <w:spacing w:val="-7"/>
        </w:rPr>
        <w:t xml:space="preserve"> </w:t>
      </w:r>
      <w:r>
        <w:t>употребления</w:t>
      </w:r>
      <w:r>
        <w:rPr>
          <w:spacing w:val="-5"/>
        </w:rPr>
        <w:t xml:space="preserve"> </w:t>
      </w:r>
      <w:r>
        <w:t>сложноподчинённых</w:t>
      </w:r>
      <w:r>
        <w:rPr>
          <w:spacing w:val="-9"/>
        </w:rPr>
        <w:t xml:space="preserve"> </w:t>
      </w:r>
      <w:r>
        <w:t>предложений</w:t>
      </w:r>
      <w:r>
        <w:rPr>
          <w:spacing w:val="-8"/>
        </w:rPr>
        <w:t xml:space="preserve"> </w:t>
      </w:r>
      <w:r>
        <w:t>в</w:t>
      </w:r>
      <w:r>
        <w:rPr>
          <w:spacing w:val="-4"/>
        </w:rPr>
        <w:t xml:space="preserve"> </w:t>
      </w:r>
      <w:r>
        <w:t>речи.</w:t>
      </w:r>
    </w:p>
    <w:p w:rsidR="00EC4929" w:rsidRDefault="001B2B69">
      <w:pPr>
        <w:pStyle w:val="a3"/>
        <w:spacing w:line="271" w:lineRule="exact"/>
        <w:ind w:left="1181"/>
        <w:jc w:val="left"/>
      </w:pPr>
      <w:r>
        <w:t>Проводить</w:t>
      </w:r>
      <w:r>
        <w:rPr>
          <w:spacing w:val="-9"/>
        </w:rPr>
        <w:t xml:space="preserve"> </w:t>
      </w:r>
      <w:r>
        <w:t>синтаксический</w:t>
      </w:r>
      <w:r>
        <w:rPr>
          <w:spacing w:val="-2"/>
        </w:rPr>
        <w:t xml:space="preserve"> </w:t>
      </w:r>
      <w:r>
        <w:t>и</w:t>
      </w:r>
      <w:r>
        <w:rPr>
          <w:spacing w:val="-7"/>
        </w:rPr>
        <w:t xml:space="preserve"> </w:t>
      </w:r>
      <w:r>
        <w:t>пунктуационный</w:t>
      </w:r>
      <w:r>
        <w:rPr>
          <w:spacing w:val="-7"/>
        </w:rPr>
        <w:t xml:space="preserve"> </w:t>
      </w:r>
      <w:r>
        <w:t>анализ</w:t>
      </w:r>
      <w:r>
        <w:rPr>
          <w:spacing w:val="-3"/>
        </w:rPr>
        <w:t xml:space="preserve"> </w:t>
      </w:r>
      <w:r>
        <w:t>сложноподчинённых</w:t>
      </w:r>
      <w:r>
        <w:rPr>
          <w:spacing w:val="-7"/>
        </w:rPr>
        <w:t xml:space="preserve"> </w:t>
      </w:r>
      <w:r>
        <w:rPr>
          <w:spacing w:val="-2"/>
        </w:rPr>
        <w:t>предложений.</w:t>
      </w:r>
    </w:p>
    <w:p w:rsidR="00EC4929" w:rsidRDefault="001B2B69">
      <w:pPr>
        <w:pStyle w:val="a3"/>
        <w:spacing w:line="237" w:lineRule="auto"/>
        <w:ind w:right="2914" w:firstLine="739"/>
        <w:jc w:val="left"/>
      </w:pPr>
      <w:r>
        <w:t>Применять</w:t>
      </w:r>
      <w:r>
        <w:rPr>
          <w:spacing w:val="-10"/>
        </w:rPr>
        <w:t xml:space="preserve"> </w:t>
      </w:r>
      <w:r>
        <w:t>нормы</w:t>
      </w:r>
      <w:r>
        <w:rPr>
          <w:spacing w:val="-10"/>
        </w:rPr>
        <w:t xml:space="preserve"> </w:t>
      </w:r>
      <w:r>
        <w:t>построения</w:t>
      </w:r>
      <w:r>
        <w:rPr>
          <w:spacing w:val="-12"/>
        </w:rPr>
        <w:t xml:space="preserve"> </w:t>
      </w:r>
      <w:r>
        <w:t>сложноподчинённых</w:t>
      </w:r>
      <w:r>
        <w:rPr>
          <w:spacing w:val="-12"/>
        </w:rPr>
        <w:t xml:space="preserve"> </w:t>
      </w:r>
      <w:r>
        <w:t>предложений и правила постановки знаков препинания в них.</w:t>
      </w:r>
    </w:p>
    <w:p w:rsidR="00EC4929" w:rsidRDefault="001B2B69">
      <w:pPr>
        <w:pStyle w:val="a3"/>
        <w:spacing w:line="275" w:lineRule="exact"/>
        <w:ind w:left="1181"/>
        <w:jc w:val="left"/>
      </w:pPr>
      <w:r>
        <w:t>Бессоюзное</w:t>
      </w:r>
      <w:r>
        <w:rPr>
          <w:spacing w:val="-2"/>
        </w:rPr>
        <w:t xml:space="preserve"> </w:t>
      </w:r>
      <w:r>
        <w:t>сложное</w:t>
      </w:r>
      <w:r>
        <w:rPr>
          <w:spacing w:val="-1"/>
        </w:rPr>
        <w:t xml:space="preserve"> </w:t>
      </w:r>
      <w:r>
        <w:rPr>
          <w:spacing w:val="-2"/>
        </w:rPr>
        <w:t>предложение.</w:t>
      </w:r>
    </w:p>
    <w:p w:rsidR="00EC4929" w:rsidRDefault="001B2B69">
      <w:pPr>
        <w:pStyle w:val="a3"/>
        <w:spacing w:line="242" w:lineRule="auto"/>
        <w:ind w:firstLine="739"/>
        <w:jc w:val="left"/>
      </w:pPr>
      <w:r>
        <w:t>Характеризовать</w:t>
      </w:r>
      <w:r>
        <w:rPr>
          <w:spacing w:val="-15"/>
        </w:rPr>
        <w:t xml:space="preserve"> </w:t>
      </w:r>
      <w:r>
        <w:t>смысловые</w:t>
      </w:r>
      <w:r>
        <w:rPr>
          <w:spacing w:val="-15"/>
        </w:rPr>
        <w:t xml:space="preserve"> </w:t>
      </w:r>
      <w:r>
        <w:t>отношения</w:t>
      </w:r>
      <w:r>
        <w:rPr>
          <w:spacing w:val="-14"/>
        </w:rPr>
        <w:t xml:space="preserve"> </w:t>
      </w:r>
      <w:r>
        <w:t>между</w:t>
      </w:r>
      <w:r>
        <w:rPr>
          <w:spacing w:val="-14"/>
        </w:rPr>
        <w:t xml:space="preserve"> </w:t>
      </w:r>
      <w:r>
        <w:t>частями</w:t>
      </w:r>
      <w:r>
        <w:rPr>
          <w:spacing w:val="-9"/>
        </w:rPr>
        <w:t xml:space="preserve"> </w:t>
      </w:r>
      <w:r>
        <w:t>бессоюзного</w:t>
      </w:r>
      <w:r>
        <w:rPr>
          <w:spacing w:val="-5"/>
        </w:rPr>
        <w:t xml:space="preserve"> </w:t>
      </w:r>
      <w:r>
        <w:t>сложного</w:t>
      </w:r>
      <w:r>
        <w:rPr>
          <w:spacing w:val="-10"/>
        </w:rPr>
        <w:t xml:space="preserve"> </w:t>
      </w:r>
      <w:r>
        <w:t>предложения, интонационное и пунктуационное выражение этих отношений.</w:t>
      </w:r>
    </w:p>
    <w:p w:rsidR="00EC4929" w:rsidRDefault="001B2B69">
      <w:pPr>
        <w:pStyle w:val="a3"/>
        <w:tabs>
          <w:tab w:val="left" w:pos="2601"/>
          <w:tab w:val="left" w:pos="3867"/>
          <w:tab w:val="left" w:pos="5795"/>
          <w:tab w:val="left" w:pos="6755"/>
          <w:tab w:val="left" w:pos="8203"/>
          <w:tab w:val="left" w:pos="9786"/>
        </w:tabs>
        <w:spacing w:line="242" w:lineRule="auto"/>
        <w:ind w:right="141" w:firstLine="739"/>
        <w:jc w:val="left"/>
      </w:pPr>
      <w:r>
        <w:rPr>
          <w:spacing w:val="-2"/>
        </w:rPr>
        <w:t>Соблюдать</w:t>
      </w:r>
      <w:r>
        <w:tab/>
      </w:r>
      <w:r>
        <w:rPr>
          <w:spacing w:val="-2"/>
        </w:rPr>
        <w:t>основные</w:t>
      </w:r>
      <w:r>
        <w:tab/>
      </w:r>
      <w:r>
        <w:rPr>
          <w:spacing w:val="-2"/>
        </w:rPr>
        <w:t>грамматические</w:t>
      </w:r>
      <w:r>
        <w:tab/>
      </w:r>
      <w:r>
        <w:rPr>
          <w:spacing w:val="-2"/>
        </w:rPr>
        <w:t>нормы</w:t>
      </w:r>
      <w:r>
        <w:tab/>
      </w:r>
      <w:r>
        <w:rPr>
          <w:spacing w:val="-2"/>
        </w:rPr>
        <w:t>построения</w:t>
      </w:r>
      <w:r>
        <w:tab/>
      </w:r>
      <w:r>
        <w:rPr>
          <w:spacing w:val="-2"/>
        </w:rPr>
        <w:t>бессоюзного</w:t>
      </w:r>
      <w:r>
        <w:tab/>
      </w:r>
      <w:r>
        <w:rPr>
          <w:spacing w:val="-2"/>
        </w:rPr>
        <w:t>сложного предложения.</w:t>
      </w:r>
    </w:p>
    <w:p w:rsidR="00EC4929" w:rsidRDefault="001B2B69">
      <w:pPr>
        <w:pStyle w:val="a3"/>
        <w:spacing w:line="242" w:lineRule="auto"/>
        <w:ind w:left="1181" w:right="383"/>
        <w:jc w:val="left"/>
      </w:pPr>
      <w:r>
        <w:t>Понимать особенности употребления бессоюзных сложных предложений в речи. Проводить</w:t>
      </w:r>
      <w:r>
        <w:rPr>
          <w:spacing w:val="-7"/>
        </w:rPr>
        <w:t xml:space="preserve"> </w:t>
      </w:r>
      <w:r>
        <w:t>синтаксический</w:t>
      </w:r>
      <w:r>
        <w:rPr>
          <w:spacing w:val="-3"/>
        </w:rPr>
        <w:t xml:space="preserve"> </w:t>
      </w:r>
      <w:r>
        <w:t>и</w:t>
      </w:r>
      <w:r>
        <w:rPr>
          <w:spacing w:val="-8"/>
        </w:rPr>
        <w:t xml:space="preserve"> </w:t>
      </w:r>
      <w:r>
        <w:t>пунктуационный</w:t>
      </w:r>
      <w:r>
        <w:rPr>
          <w:spacing w:val="-8"/>
        </w:rPr>
        <w:t xml:space="preserve"> </w:t>
      </w:r>
      <w:r>
        <w:t>анализ</w:t>
      </w:r>
      <w:r>
        <w:rPr>
          <w:spacing w:val="-3"/>
        </w:rPr>
        <w:t xml:space="preserve"> </w:t>
      </w:r>
      <w:r>
        <w:t>бессоюзных</w:t>
      </w:r>
      <w:r>
        <w:rPr>
          <w:spacing w:val="-9"/>
        </w:rPr>
        <w:t xml:space="preserve"> </w:t>
      </w:r>
      <w:r>
        <w:t>сложных</w:t>
      </w:r>
      <w:r>
        <w:rPr>
          <w:spacing w:val="-9"/>
        </w:rPr>
        <w:t xml:space="preserve"> </w:t>
      </w:r>
      <w:r>
        <w:t>предложений.</w:t>
      </w:r>
    </w:p>
    <w:p w:rsidR="00EC4929" w:rsidRDefault="001B2B69">
      <w:pPr>
        <w:pStyle w:val="a3"/>
        <w:ind w:right="129" w:firstLine="739"/>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EC4929" w:rsidRDefault="001B2B69">
      <w:pPr>
        <w:pStyle w:val="a3"/>
        <w:ind w:left="1181"/>
      </w:pPr>
      <w:r>
        <w:t>Сложные</w:t>
      </w:r>
      <w:r>
        <w:rPr>
          <w:spacing w:val="-5"/>
        </w:rPr>
        <w:t xml:space="preserve"> </w:t>
      </w:r>
      <w:r>
        <w:t>предложения</w:t>
      </w:r>
      <w:r>
        <w:rPr>
          <w:spacing w:val="-1"/>
        </w:rPr>
        <w:t xml:space="preserve"> </w:t>
      </w:r>
      <w:r>
        <w:t>с</w:t>
      </w:r>
      <w:r>
        <w:rPr>
          <w:spacing w:val="-3"/>
        </w:rPr>
        <w:t xml:space="preserve"> </w:t>
      </w:r>
      <w:r>
        <w:t>разными</w:t>
      </w:r>
      <w:r>
        <w:rPr>
          <w:spacing w:val="-5"/>
        </w:rPr>
        <w:t xml:space="preserve"> </w:t>
      </w:r>
      <w:r>
        <w:t>видами союзной</w:t>
      </w:r>
      <w:r>
        <w:rPr>
          <w:spacing w:val="-5"/>
        </w:rPr>
        <w:t xml:space="preserve"> </w:t>
      </w:r>
      <w:r>
        <w:t>и</w:t>
      </w:r>
      <w:r>
        <w:rPr>
          <w:spacing w:val="-5"/>
        </w:rPr>
        <w:t xml:space="preserve"> </w:t>
      </w:r>
      <w:r>
        <w:rPr>
          <w:spacing w:val="-2"/>
        </w:rPr>
        <w:t>бессоюзной</w:t>
      </w:r>
    </w:p>
    <w:p w:rsidR="00EC4929" w:rsidRDefault="001B2B69">
      <w:pPr>
        <w:pStyle w:val="a3"/>
        <w:spacing w:line="253" w:lineRule="exact"/>
        <w:jc w:val="left"/>
      </w:pPr>
      <w:r>
        <w:rPr>
          <w:spacing w:val="-2"/>
        </w:rPr>
        <w:t>связи.</w:t>
      </w:r>
    </w:p>
    <w:p w:rsidR="00EC4929" w:rsidRDefault="001B2B69">
      <w:pPr>
        <w:pStyle w:val="a3"/>
        <w:spacing w:before="2"/>
        <w:ind w:left="1181"/>
        <w:jc w:val="left"/>
      </w:pPr>
      <w:r>
        <w:t>Распознавать</w:t>
      </w:r>
      <w:r>
        <w:rPr>
          <w:spacing w:val="-6"/>
        </w:rPr>
        <w:t xml:space="preserve"> </w:t>
      </w:r>
      <w:r>
        <w:t>типы</w:t>
      </w:r>
      <w:r>
        <w:rPr>
          <w:spacing w:val="-3"/>
        </w:rPr>
        <w:t xml:space="preserve"> </w:t>
      </w:r>
      <w:r>
        <w:t>сложных</w:t>
      </w:r>
      <w:r>
        <w:rPr>
          <w:spacing w:val="-4"/>
        </w:rPr>
        <w:t xml:space="preserve"> </w:t>
      </w:r>
      <w:r>
        <w:t>предложений</w:t>
      </w:r>
      <w:r>
        <w:rPr>
          <w:spacing w:val="-4"/>
        </w:rPr>
        <w:t xml:space="preserve"> </w:t>
      </w:r>
      <w:r>
        <w:t>с</w:t>
      </w:r>
      <w:r>
        <w:rPr>
          <w:spacing w:val="-2"/>
        </w:rPr>
        <w:t xml:space="preserve"> </w:t>
      </w:r>
      <w:r>
        <w:t>разными</w:t>
      </w:r>
      <w:r>
        <w:rPr>
          <w:spacing w:val="-4"/>
        </w:rPr>
        <w:t xml:space="preserve"> </w:t>
      </w:r>
      <w:r>
        <w:t>видами</w:t>
      </w:r>
      <w:r>
        <w:rPr>
          <w:spacing w:val="-3"/>
        </w:rPr>
        <w:t xml:space="preserve"> </w:t>
      </w:r>
      <w:r>
        <w:rPr>
          <w:spacing w:val="-2"/>
        </w:rPr>
        <w:t>связи.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left="1181"/>
        <w:jc w:val="left"/>
      </w:pPr>
      <w:r>
        <w:lastRenderedPageBreak/>
        <w:t>Соблюдать</w:t>
      </w:r>
      <w:r>
        <w:rPr>
          <w:spacing w:val="-3"/>
        </w:rPr>
        <w:t xml:space="preserve"> </w:t>
      </w:r>
      <w:r>
        <w:t>основные</w:t>
      </w:r>
      <w:r>
        <w:rPr>
          <w:spacing w:val="-9"/>
        </w:rPr>
        <w:t xml:space="preserve"> </w:t>
      </w:r>
      <w:r>
        <w:t>нормы</w:t>
      </w:r>
      <w:r>
        <w:rPr>
          <w:spacing w:val="-3"/>
        </w:rPr>
        <w:t xml:space="preserve"> </w:t>
      </w:r>
      <w:r>
        <w:t>построения</w:t>
      </w:r>
      <w:r>
        <w:rPr>
          <w:spacing w:val="-4"/>
        </w:rPr>
        <w:t xml:space="preserve"> </w:t>
      </w:r>
      <w:r>
        <w:t>сложных</w:t>
      </w:r>
      <w:r>
        <w:rPr>
          <w:spacing w:val="-8"/>
        </w:rPr>
        <w:t xml:space="preserve"> </w:t>
      </w:r>
      <w:r>
        <w:t>предложений</w:t>
      </w:r>
      <w:r>
        <w:rPr>
          <w:spacing w:val="-3"/>
        </w:rPr>
        <w:t xml:space="preserve"> </w:t>
      </w:r>
      <w:r>
        <w:t>с</w:t>
      </w:r>
      <w:r>
        <w:rPr>
          <w:spacing w:val="-5"/>
        </w:rPr>
        <w:t xml:space="preserve"> </w:t>
      </w:r>
      <w:r>
        <w:t>разными</w:t>
      </w:r>
      <w:r>
        <w:rPr>
          <w:spacing w:val="-8"/>
        </w:rPr>
        <w:t xml:space="preserve"> </w:t>
      </w:r>
      <w:r>
        <w:t>видами</w:t>
      </w:r>
      <w:r>
        <w:rPr>
          <w:spacing w:val="-3"/>
        </w:rPr>
        <w:t xml:space="preserve"> </w:t>
      </w:r>
      <w:r>
        <w:t>связи. Употреблять сложные предложения с разными видами связи в речи.</w:t>
      </w:r>
    </w:p>
    <w:p w:rsidR="00EC4929" w:rsidRDefault="001B2B69">
      <w:pPr>
        <w:pStyle w:val="a3"/>
        <w:spacing w:line="242" w:lineRule="auto"/>
        <w:ind w:firstLine="739"/>
        <w:jc w:val="left"/>
      </w:pPr>
      <w:r>
        <w:t>Проводить</w:t>
      </w:r>
      <w:r>
        <w:rPr>
          <w:spacing w:val="40"/>
        </w:rPr>
        <w:t xml:space="preserve"> </w:t>
      </w:r>
      <w:r>
        <w:t>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40"/>
        </w:rPr>
        <w:t xml:space="preserve"> </w:t>
      </w:r>
      <w:r>
        <w:t>сложных</w:t>
      </w:r>
      <w:r>
        <w:rPr>
          <w:spacing w:val="40"/>
        </w:rPr>
        <w:t xml:space="preserve"> </w:t>
      </w:r>
      <w:r>
        <w:t>предложений</w:t>
      </w:r>
      <w:r>
        <w:rPr>
          <w:spacing w:val="40"/>
        </w:rPr>
        <w:t xml:space="preserve"> </w:t>
      </w:r>
      <w:r>
        <w:t>с</w:t>
      </w:r>
      <w:r>
        <w:rPr>
          <w:spacing w:val="40"/>
        </w:rPr>
        <w:t xml:space="preserve"> </w:t>
      </w:r>
      <w:r>
        <w:t>разными видами связи.</w:t>
      </w:r>
    </w:p>
    <w:p w:rsidR="00EC4929" w:rsidRDefault="001B2B69">
      <w:pPr>
        <w:pStyle w:val="a3"/>
        <w:spacing w:line="242" w:lineRule="auto"/>
        <w:ind w:firstLine="739"/>
        <w:jc w:val="left"/>
      </w:pPr>
      <w:r>
        <w:t>Применять</w:t>
      </w:r>
      <w:r>
        <w:rPr>
          <w:spacing w:val="40"/>
        </w:rPr>
        <w:t xml:space="preserve"> </w:t>
      </w: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сложных</w:t>
      </w:r>
      <w:r>
        <w:rPr>
          <w:spacing w:val="40"/>
        </w:rPr>
        <w:t xml:space="preserve"> </w:t>
      </w:r>
      <w:r>
        <w:t>предложениях</w:t>
      </w:r>
      <w:r>
        <w:rPr>
          <w:spacing w:val="40"/>
        </w:rPr>
        <w:t xml:space="preserve"> </w:t>
      </w:r>
      <w:r>
        <w:t>с</w:t>
      </w:r>
      <w:r>
        <w:rPr>
          <w:spacing w:val="40"/>
        </w:rPr>
        <w:t xml:space="preserve"> </w:t>
      </w:r>
      <w:r>
        <w:t>разными видами связи.</w:t>
      </w:r>
    </w:p>
    <w:p w:rsidR="00EC4929" w:rsidRDefault="001B2B69">
      <w:pPr>
        <w:pStyle w:val="a3"/>
        <w:spacing w:line="271" w:lineRule="exact"/>
        <w:ind w:left="1181"/>
        <w:jc w:val="left"/>
      </w:pPr>
      <w:r>
        <w:t>Прямая</w:t>
      </w:r>
      <w:r>
        <w:rPr>
          <w:spacing w:val="-5"/>
        </w:rPr>
        <w:t xml:space="preserve"> </w:t>
      </w:r>
      <w:r>
        <w:t>и</w:t>
      </w:r>
      <w:r>
        <w:rPr>
          <w:spacing w:val="-1"/>
        </w:rPr>
        <w:t xml:space="preserve"> </w:t>
      </w:r>
      <w:r>
        <w:t>косвенная</w:t>
      </w:r>
      <w:r>
        <w:rPr>
          <w:spacing w:val="-2"/>
        </w:rPr>
        <w:t xml:space="preserve"> речь.</w:t>
      </w:r>
    </w:p>
    <w:p w:rsidR="00EC4929" w:rsidRDefault="001B2B69">
      <w:pPr>
        <w:pStyle w:val="a3"/>
        <w:spacing w:line="237" w:lineRule="auto"/>
        <w:ind w:firstLine="739"/>
        <w:jc w:val="left"/>
      </w:pPr>
      <w:r>
        <w:t>Распознавать</w:t>
      </w:r>
      <w:r>
        <w:rPr>
          <w:spacing w:val="40"/>
        </w:rPr>
        <w:t xml:space="preserve"> </w:t>
      </w:r>
      <w:r>
        <w:t>прямую</w:t>
      </w:r>
      <w:r>
        <w:rPr>
          <w:spacing w:val="40"/>
        </w:rPr>
        <w:t xml:space="preserve"> </w:t>
      </w:r>
      <w:r>
        <w:t>и</w:t>
      </w:r>
      <w:r>
        <w:rPr>
          <w:spacing w:val="40"/>
        </w:rPr>
        <w:t xml:space="preserve"> </w:t>
      </w:r>
      <w:r>
        <w:t>косвенную</w:t>
      </w:r>
      <w:r>
        <w:rPr>
          <w:spacing w:val="40"/>
        </w:rPr>
        <w:t xml:space="preserve"> </w:t>
      </w:r>
      <w:r>
        <w:t>речь;</w:t>
      </w:r>
      <w:r>
        <w:rPr>
          <w:spacing w:val="40"/>
        </w:rPr>
        <w:t xml:space="preserve"> </w:t>
      </w:r>
      <w:r>
        <w:t>выявлять</w:t>
      </w:r>
      <w:r>
        <w:rPr>
          <w:spacing w:val="40"/>
        </w:rPr>
        <w:t xml:space="preserve"> </w:t>
      </w:r>
      <w:r>
        <w:t>синонимию</w:t>
      </w:r>
      <w:r>
        <w:rPr>
          <w:spacing w:val="40"/>
        </w:rPr>
        <w:t xml:space="preserve"> </w:t>
      </w:r>
      <w:r>
        <w:t>предложений</w:t>
      </w:r>
      <w:r>
        <w:rPr>
          <w:spacing w:val="40"/>
        </w:rPr>
        <w:t xml:space="preserve"> </w:t>
      </w:r>
      <w:r>
        <w:t>с</w:t>
      </w:r>
      <w:r>
        <w:rPr>
          <w:spacing w:val="40"/>
        </w:rPr>
        <w:t xml:space="preserve"> </w:t>
      </w:r>
      <w:r>
        <w:t>прямой</w:t>
      </w:r>
      <w:r>
        <w:rPr>
          <w:spacing w:val="40"/>
        </w:rPr>
        <w:t xml:space="preserve"> </w:t>
      </w:r>
      <w:r>
        <w:t>и косвенной речью.</w:t>
      </w:r>
    </w:p>
    <w:p w:rsidR="00EC4929" w:rsidRDefault="001B2B69">
      <w:pPr>
        <w:pStyle w:val="a3"/>
        <w:spacing w:line="275" w:lineRule="exact"/>
        <w:ind w:left="1181"/>
        <w:jc w:val="left"/>
      </w:pPr>
      <w:r>
        <w:t>Цитировать</w:t>
      </w:r>
      <w:r>
        <w:rPr>
          <w:spacing w:val="-6"/>
        </w:rPr>
        <w:t xml:space="preserve"> </w:t>
      </w:r>
      <w:r>
        <w:t>и</w:t>
      </w:r>
      <w:r>
        <w:rPr>
          <w:spacing w:val="-5"/>
        </w:rPr>
        <w:t xml:space="preserve"> </w:t>
      </w:r>
      <w:r>
        <w:t>применять разные</w:t>
      </w:r>
      <w:r>
        <w:rPr>
          <w:spacing w:val="-2"/>
        </w:rPr>
        <w:t xml:space="preserve"> </w:t>
      </w:r>
      <w:r>
        <w:t>способы</w:t>
      </w:r>
      <w:r>
        <w:rPr>
          <w:spacing w:val="-4"/>
        </w:rPr>
        <w:t xml:space="preserve"> </w:t>
      </w:r>
      <w:r>
        <w:t>включения цитат</w:t>
      </w:r>
      <w:r>
        <w:rPr>
          <w:spacing w:val="-6"/>
        </w:rPr>
        <w:t xml:space="preserve"> </w:t>
      </w:r>
      <w:r>
        <w:t>в</w:t>
      </w:r>
      <w:r>
        <w:rPr>
          <w:spacing w:val="-3"/>
        </w:rPr>
        <w:t xml:space="preserve"> </w:t>
      </w:r>
      <w:r>
        <w:rPr>
          <w:spacing w:val="-2"/>
        </w:rPr>
        <w:t>высказывание.</w:t>
      </w:r>
    </w:p>
    <w:p w:rsidR="00EC4929" w:rsidRDefault="001B2B69">
      <w:pPr>
        <w:pStyle w:val="a3"/>
        <w:spacing w:line="242" w:lineRule="auto"/>
        <w:ind w:firstLine="758"/>
        <w:jc w:val="left"/>
      </w:pPr>
      <w:r>
        <w:t>Соблюдать</w:t>
      </w:r>
      <w:r>
        <w:rPr>
          <w:spacing w:val="40"/>
        </w:rPr>
        <w:t xml:space="preserve"> </w:t>
      </w:r>
      <w:r>
        <w:t>основные</w:t>
      </w:r>
      <w:r>
        <w:rPr>
          <w:spacing w:val="40"/>
        </w:rPr>
        <w:t xml:space="preserve"> </w:t>
      </w:r>
      <w:r>
        <w:t>нормы</w:t>
      </w:r>
      <w:r>
        <w:rPr>
          <w:spacing w:val="40"/>
        </w:rPr>
        <w:t xml:space="preserve"> </w:t>
      </w:r>
      <w:r>
        <w:t>построения</w:t>
      </w:r>
      <w:r>
        <w:rPr>
          <w:spacing w:val="40"/>
        </w:rPr>
        <w:t xml:space="preserve"> </w:t>
      </w:r>
      <w:r>
        <w:t>предложений</w:t>
      </w:r>
      <w:r>
        <w:rPr>
          <w:spacing w:val="40"/>
        </w:rPr>
        <w:t xml:space="preserve"> </w:t>
      </w:r>
      <w:r>
        <w:t>с</w:t>
      </w:r>
      <w:r>
        <w:rPr>
          <w:spacing w:val="40"/>
        </w:rPr>
        <w:t xml:space="preserve"> </w:t>
      </w:r>
      <w:r>
        <w:t>прямой</w:t>
      </w:r>
      <w:r>
        <w:rPr>
          <w:spacing w:val="40"/>
        </w:rPr>
        <w:t xml:space="preserve"> </w:t>
      </w:r>
      <w:r>
        <w:t>и</w:t>
      </w:r>
      <w:r>
        <w:rPr>
          <w:spacing w:val="40"/>
        </w:rPr>
        <w:t xml:space="preserve"> </w:t>
      </w:r>
      <w:r>
        <w:t>косвенной</w:t>
      </w:r>
      <w:r>
        <w:rPr>
          <w:spacing w:val="40"/>
        </w:rPr>
        <w:t xml:space="preserve"> </w:t>
      </w:r>
      <w:r>
        <w:t>речью,</w:t>
      </w:r>
      <w:r>
        <w:rPr>
          <w:spacing w:val="40"/>
        </w:rPr>
        <w:t xml:space="preserve"> </w:t>
      </w:r>
      <w:r>
        <w:t xml:space="preserve">при </w:t>
      </w:r>
      <w:r>
        <w:rPr>
          <w:spacing w:val="-2"/>
        </w:rPr>
        <w:t>цитировании.</w:t>
      </w:r>
    </w:p>
    <w:p w:rsidR="00EC4929" w:rsidRDefault="001B2B69">
      <w:pPr>
        <w:pStyle w:val="a3"/>
        <w:spacing w:line="242" w:lineRule="auto"/>
        <w:ind w:firstLine="758"/>
        <w:jc w:val="left"/>
      </w:pPr>
      <w:r>
        <w:t>Применять правила постановки знаков препинания в предложениях с прямой и косвенной</w:t>
      </w:r>
      <w:r>
        <w:rPr>
          <w:spacing w:val="40"/>
        </w:rPr>
        <w:t xml:space="preserve"> </w:t>
      </w:r>
      <w:r>
        <w:t>речью, при цитировании.</w:t>
      </w:r>
    </w:p>
    <w:p w:rsidR="00EC4929" w:rsidRDefault="00EC4929">
      <w:pPr>
        <w:pStyle w:val="a3"/>
        <w:spacing w:before="4"/>
        <w:ind w:left="0"/>
        <w:jc w:val="left"/>
        <w:rPr>
          <w:sz w:val="23"/>
        </w:rPr>
      </w:pPr>
    </w:p>
    <w:p w:rsidR="00EC4929" w:rsidRDefault="001B2B69">
      <w:pPr>
        <w:pStyle w:val="2"/>
        <w:numPr>
          <w:ilvl w:val="2"/>
          <w:numId w:val="52"/>
        </w:numPr>
        <w:tabs>
          <w:tab w:val="left" w:pos="1801"/>
        </w:tabs>
        <w:spacing w:line="272" w:lineRule="exact"/>
        <w:ind w:left="1801" w:hanging="601"/>
        <w:jc w:val="both"/>
      </w:pPr>
      <w:bookmarkStart w:id="6" w:name="_TOC_250013"/>
      <w:r>
        <w:t>Федеральная</w:t>
      </w:r>
      <w:r>
        <w:rPr>
          <w:spacing w:val="-8"/>
        </w:rPr>
        <w:t xml:space="preserve"> </w:t>
      </w:r>
      <w:r>
        <w:t>рабочая</w:t>
      </w:r>
      <w:r>
        <w:rPr>
          <w:spacing w:val="-1"/>
        </w:rPr>
        <w:t xml:space="preserve"> </w:t>
      </w:r>
      <w:r>
        <w:t>программа</w:t>
      </w:r>
      <w:r>
        <w:rPr>
          <w:spacing w:val="-6"/>
        </w:rPr>
        <w:t xml:space="preserve"> </w:t>
      </w:r>
      <w:r>
        <w:t>по</w:t>
      </w:r>
      <w:r>
        <w:rPr>
          <w:spacing w:val="-1"/>
        </w:rPr>
        <w:t xml:space="preserve"> </w:t>
      </w:r>
      <w:r>
        <w:t>учебному</w:t>
      </w:r>
      <w:r>
        <w:rPr>
          <w:spacing w:val="-1"/>
        </w:rPr>
        <w:t xml:space="preserve"> </w:t>
      </w:r>
      <w:r>
        <w:t xml:space="preserve">предмету </w:t>
      </w:r>
      <w:bookmarkEnd w:id="6"/>
      <w:r>
        <w:rPr>
          <w:spacing w:val="-2"/>
        </w:rPr>
        <w:t>«Литература».</w:t>
      </w:r>
    </w:p>
    <w:p w:rsidR="00EC4929" w:rsidRDefault="001B2B69">
      <w:pPr>
        <w:pStyle w:val="a3"/>
        <w:spacing w:line="272" w:lineRule="exact"/>
        <w:ind w:left="1200"/>
      </w:pPr>
      <w:r>
        <w:t>Федеральная</w:t>
      </w:r>
      <w:r>
        <w:rPr>
          <w:spacing w:val="23"/>
        </w:rPr>
        <w:t xml:space="preserve"> </w:t>
      </w:r>
      <w:r>
        <w:t>рабочая</w:t>
      </w:r>
      <w:r>
        <w:rPr>
          <w:spacing w:val="18"/>
        </w:rPr>
        <w:t xml:space="preserve"> </w:t>
      </w:r>
      <w:r>
        <w:t>программа</w:t>
      </w:r>
      <w:r>
        <w:rPr>
          <w:spacing w:val="17"/>
        </w:rPr>
        <w:t xml:space="preserve"> </w:t>
      </w:r>
      <w:r>
        <w:t>по</w:t>
      </w:r>
      <w:r>
        <w:rPr>
          <w:spacing w:val="23"/>
        </w:rPr>
        <w:t xml:space="preserve"> </w:t>
      </w:r>
      <w:r>
        <w:t>учебному</w:t>
      </w:r>
      <w:r>
        <w:rPr>
          <w:spacing w:val="13"/>
        </w:rPr>
        <w:t xml:space="preserve"> </w:t>
      </w:r>
      <w:r>
        <w:t>предмету</w:t>
      </w:r>
      <w:r>
        <w:rPr>
          <w:spacing w:val="13"/>
        </w:rPr>
        <w:t xml:space="preserve"> </w:t>
      </w:r>
      <w:r>
        <w:t>«Литература»</w:t>
      </w:r>
      <w:r>
        <w:rPr>
          <w:spacing w:val="18"/>
        </w:rPr>
        <w:t xml:space="preserve"> </w:t>
      </w:r>
      <w:r>
        <w:t>(предметная</w:t>
      </w:r>
      <w:r>
        <w:rPr>
          <w:spacing w:val="18"/>
        </w:rPr>
        <w:t xml:space="preserve"> </w:t>
      </w:r>
      <w:r>
        <w:rPr>
          <w:spacing w:val="-2"/>
        </w:rPr>
        <w:t>область</w:t>
      </w:r>
    </w:p>
    <w:p w:rsidR="00EC4929" w:rsidRDefault="001B2B69">
      <w:pPr>
        <w:pStyle w:val="a3"/>
        <w:spacing w:before="3"/>
        <w:ind w:right="134"/>
      </w:pPr>
      <w:r>
        <w:t>«Русский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EC4929" w:rsidRDefault="001B2B69">
      <w:pPr>
        <w:pStyle w:val="a3"/>
        <w:spacing w:line="274" w:lineRule="exact"/>
        <w:ind w:left="1200"/>
      </w:pPr>
      <w:r>
        <w:t>Пояснительная</w:t>
      </w:r>
      <w:r>
        <w:rPr>
          <w:spacing w:val="-1"/>
        </w:rPr>
        <w:t xml:space="preserve"> </w:t>
      </w:r>
      <w:r>
        <w:rPr>
          <w:spacing w:val="-2"/>
        </w:rPr>
        <w:t>записка.</w:t>
      </w:r>
    </w:p>
    <w:p w:rsidR="00EC4929" w:rsidRDefault="001B2B69">
      <w:pPr>
        <w:pStyle w:val="a3"/>
        <w:spacing w:before="2"/>
        <w:ind w:right="139" w:firstLine="758"/>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EC4929" w:rsidRDefault="001B2B69">
      <w:pPr>
        <w:pStyle w:val="a3"/>
        <w:spacing w:line="274" w:lineRule="exact"/>
        <w:ind w:left="1200"/>
      </w:pPr>
      <w:r>
        <w:t>Программа</w:t>
      </w:r>
      <w:r>
        <w:rPr>
          <w:spacing w:val="-9"/>
        </w:rPr>
        <w:t xml:space="preserve"> </w:t>
      </w:r>
      <w:r>
        <w:t>по</w:t>
      </w:r>
      <w:r>
        <w:rPr>
          <w:spacing w:val="3"/>
        </w:rPr>
        <w:t xml:space="preserve"> </w:t>
      </w:r>
      <w:r>
        <w:t>литературе</w:t>
      </w:r>
      <w:r>
        <w:rPr>
          <w:spacing w:val="-2"/>
        </w:rPr>
        <w:t xml:space="preserve"> </w:t>
      </w:r>
      <w:r>
        <w:t>позволит</w:t>
      </w:r>
      <w:r>
        <w:rPr>
          <w:spacing w:val="-1"/>
        </w:rPr>
        <w:t xml:space="preserve"> </w:t>
      </w:r>
      <w:r>
        <w:rPr>
          <w:spacing w:val="-2"/>
        </w:rPr>
        <w:t>учителю:</w:t>
      </w:r>
    </w:p>
    <w:p w:rsidR="00EC4929" w:rsidRDefault="001B2B69">
      <w:pPr>
        <w:pStyle w:val="a3"/>
        <w:spacing w:before="3"/>
        <w:ind w:right="136" w:firstLine="758"/>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w:t>
      </w:r>
      <w:r>
        <w:rPr>
          <w:spacing w:val="-4"/>
        </w:rPr>
        <w:t>ООО;</w:t>
      </w:r>
    </w:p>
    <w:p w:rsidR="00EC4929" w:rsidRDefault="001B2B69">
      <w:pPr>
        <w:pStyle w:val="a3"/>
        <w:ind w:right="135" w:firstLine="758"/>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EC4929" w:rsidRDefault="001B2B69">
      <w:pPr>
        <w:pStyle w:val="a3"/>
        <w:ind w:right="132" w:firstLine="758"/>
      </w:pPr>
      <w: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EC4929" w:rsidRDefault="001B2B69">
      <w:pPr>
        <w:pStyle w:val="a3"/>
        <w:ind w:right="131" w:firstLine="758"/>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w:t>
      </w:r>
      <w:r>
        <w:rPr>
          <w:spacing w:val="-15"/>
        </w:rPr>
        <w:t xml:space="preserve"> </w:t>
      </w:r>
      <w:r>
        <w:t>и</w:t>
      </w:r>
      <w:r>
        <w:rPr>
          <w:spacing w:val="-15"/>
        </w:rPr>
        <w:t xml:space="preserve"> </w:t>
      </w:r>
      <w:r>
        <w:t>эстетическом</w:t>
      </w:r>
      <w:r>
        <w:rPr>
          <w:spacing w:val="-15"/>
        </w:rPr>
        <w:t xml:space="preserve"> </w:t>
      </w:r>
      <w:r>
        <w:t>развитии</w:t>
      </w:r>
      <w:r>
        <w:rPr>
          <w:spacing w:val="-15"/>
        </w:rPr>
        <w:t xml:space="preserve"> </w:t>
      </w:r>
      <w:r>
        <w:t>обучающихся,</w:t>
      </w:r>
      <w:r>
        <w:rPr>
          <w:spacing w:val="-10"/>
        </w:rPr>
        <w:t xml:space="preserve"> </w:t>
      </w:r>
      <w:r>
        <w:t>в</w:t>
      </w:r>
      <w:r>
        <w:rPr>
          <w:spacing w:val="-10"/>
        </w:rPr>
        <w:t xml:space="preserve"> </w:t>
      </w:r>
      <w:r>
        <w:t>становлении</w:t>
      </w:r>
      <w:r>
        <w:rPr>
          <w:spacing w:val="-15"/>
        </w:rPr>
        <w:t xml:space="preserve"> </w:t>
      </w:r>
      <w:r>
        <w:t>основ</w:t>
      </w:r>
      <w:r>
        <w:rPr>
          <w:spacing w:val="-15"/>
        </w:rPr>
        <w:t xml:space="preserve"> </w:t>
      </w:r>
      <w:r>
        <w:t>их</w:t>
      </w:r>
      <w:r>
        <w:rPr>
          <w:spacing w:val="-15"/>
        </w:rPr>
        <w:t xml:space="preserve"> </w:t>
      </w:r>
      <w:r>
        <w:t>миропонимания</w:t>
      </w:r>
      <w:r>
        <w:rPr>
          <w:spacing w:val="-12"/>
        </w:rPr>
        <w:t xml:space="preserve"> </w:t>
      </w:r>
      <w:r>
        <w:t>и национального самосознания. Особенности литературы как учебного предмета связаны с тем, что литературные</w:t>
      </w:r>
      <w:r>
        <w:rPr>
          <w:spacing w:val="-13"/>
        </w:rPr>
        <w:t xml:space="preserve"> </w:t>
      </w:r>
      <w:r>
        <w:t>произведения</w:t>
      </w:r>
      <w:r>
        <w:rPr>
          <w:spacing w:val="-9"/>
        </w:rPr>
        <w:t xml:space="preserve"> </w:t>
      </w:r>
      <w:r>
        <w:t>являются</w:t>
      </w:r>
      <w:r>
        <w:rPr>
          <w:spacing w:val="-9"/>
        </w:rPr>
        <w:t xml:space="preserve"> </w:t>
      </w:r>
      <w:r>
        <w:t>феноменом</w:t>
      </w:r>
      <w:r>
        <w:rPr>
          <w:spacing w:val="-12"/>
        </w:rPr>
        <w:t xml:space="preserve"> </w:t>
      </w:r>
      <w:r>
        <w:t>культуры:</w:t>
      </w:r>
      <w:r>
        <w:rPr>
          <w:spacing w:val="-8"/>
        </w:rPr>
        <w:t xml:space="preserve"> </w:t>
      </w:r>
      <w:r>
        <w:t>в</w:t>
      </w:r>
      <w:r>
        <w:rPr>
          <w:spacing w:val="-12"/>
        </w:rPr>
        <w:t xml:space="preserve"> </w:t>
      </w:r>
      <w:r>
        <w:t>них</w:t>
      </w:r>
      <w:r>
        <w:rPr>
          <w:spacing w:val="-14"/>
        </w:rPr>
        <w:t xml:space="preserve"> </w:t>
      </w:r>
      <w:r>
        <w:t>заключено</w:t>
      </w:r>
      <w:r>
        <w:rPr>
          <w:spacing w:val="-5"/>
        </w:rPr>
        <w:t xml:space="preserve"> </w:t>
      </w:r>
      <w:r>
        <w:t>эстетическое</w:t>
      </w:r>
      <w:r>
        <w:rPr>
          <w:spacing w:val="-15"/>
        </w:rPr>
        <w:t xml:space="preserve"> </w:t>
      </w:r>
      <w:r>
        <w:t>освоение мира, а богатство и многообразие человеческого бытия выражено в художественных образах, которые</w:t>
      </w:r>
      <w:r>
        <w:rPr>
          <w:spacing w:val="80"/>
        </w:rPr>
        <w:t xml:space="preserve"> </w:t>
      </w:r>
      <w:r>
        <w:t>содержат</w:t>
      </w:r>
      <w:r>
        <w:rPr>
          <w:spacing w:val="80"/>
        </w:rPr>
        <w:t xml:space="preserve"> </w:t>
      </w:r>
      <w:r>
        <w:t>в</w:t>
      </w:r>
      <w:r>
        <w:rPr>
          <w:spacing w:val="80"/>
        </w:rPr>
        <w:t xml:space="preserve"> </w:t>
      </w:r>
      <w:r>
        <w:t>себе</w:t>
      </w:r>
      <w:r>
        <w:rPr>
          <w:spacing w:val="80"/>
        </w:rPr>
        <w:t xml:space="preserve"> </w:t>
      </w:r>
      <w:r>
        <w:t>потенциал</w:t>
      </w:r>
      <w:r>
        <w:rPr>
          <w:spacing w:val="80"/>
        </w:rPr>
        <w:t xml:space="preserve"> </w:t>
      </w:r>
      <w:r>
        <w:t>воздействия</w:t>
      </w:r>
      <w:r>
        <w:rPr>
          <w:spacing w:val="80"/>
        </w:rPr>
        <w:t xml:space="preserve"> </w:t>
      </w:r>
      <w:r>
        <w:t>на</w:t>
      </w:r>
      <w:r>
        <w:rPr>
          <w:spacing w:val="80"/>
        </w:rPr>
        <w:t xml:space="preserve"> </w:t>
      </w:r>
      <w:r>
        <w:t>читателей</w:t>
      </w:r>
      <w:r>
        <w:rPr>
          <w:spacing w:val="80"/>
        </w:rPr>
        <w:t xml:space="preserve"> </w:t>
      </w:r>
      <w:r>
        <w:t>и</w:t>
      </w:r>
      <w:r>
        <w:rPr>
          <w:spacing w:val="80"/>
        </w:rPr>
        <w:t xml:space="preserve"> </w:t>
      </w:r>
      <w:r>
        <w:t>приобщают</w:t>
      </w:r>
      <w:r>
        <w:rPr>
          <w:spacing w:val="80"/>
        </w:rPr>
        <w:t xml:space="preserve"> </w:t>
      </w:r>
      <w:r>
        <w:t>их</w:t>
      </w:r>
      <w:r>
        <w:rPr>
          <w:spacing w:val="80"/>
        </w:rPr>
        <w:t xml:space="preserve"> </w:t>
      </w:r>
      <w:r>
        <w:t>к нравственно-эстетическим ценностям, как национальным, так и общечеловеческим.</w:t>
      </w:r>
    </w:p>
    <w:p w:rsidR="00EC4929" w:rsidRDefault="001B2B69">
      <w:pPr>
        <w:pStyle w:val="a3"/>
        <w:ind w:right="126" w:firstLine="739"/>
      </w:pPr>
      <w:r>
        <w:t>Основу содержания литературного образования составляют чтение и изучение выдающихся художественных</w:t>
      </w:r>
      <w:r>
        <w:rPr>
          <w:spacing w:val="-12"/>
        </w:rPr>
        <w:t xml:space="preserve"> </w:t>
      </w:r>
      <w:r>
        <w:t>произведений</w:t>
      </w:r>
      <w:r>
        <w:rPr>
          <w:spacing w:val="-6"/>
        </w:rPr>
        <w:t xml:space="preserve"> </w:t>
      </w:r>
      <w:r>
        <w:t>русской</w:t>
      </w:r>
      <w:r>
        <w:rPr>
          <w:spacing w:val="-6"/>
        </w:rPr>
        <w:t xml:space="preserve"> </w:t>
      </w:r>
      <w:r>
        <w:t>и</w:t>
      </w:r>
      <w:r>
        <w:rPr>
          <w:spacing w:val="-6"/>
        </w:rPr>
        <w:t xml:space="preserve"> </w:t>
      </w:r>
      <w:r>
        <w:t>мировой</w:t>
      </w:r>
      <w:r>
        <w:rPr>
          <w:spacing w:val="-6"/>
        </w:rPr>
        <w:t xml:space="preserve"> </w:t>
      </w:r>
      <w:r>
        <w:t>литературы,</w:t>
      </w:r>
      <w:r>
        <w:rPr>
          <w:spacing w:val="-5"/>
        </w:rPr>
        <w:t xml:space="preserve"> </w:t>
      </w:r>
      <w:r>
        <w:t>что</w:t>
      </w:r>
      <w:r>
        <w:rPr>
          <w:spacing w:val="-2"/>
        </w:rPr>
        <w:t xml:space="preserve"> </w:t>
      </w:r>
      <w:r>
        <w:t>способствует</w:t>
      </w:r>
      <w:r>
        <w:rPr>
          <w:spacing w:val="-6"/>
        </w:rPr>
        <w:t xml:space="preserve"> </w:t>
      </w:r>
      <w:r>
        <w:t>постижению</w:t>
      </w:r>
      <w:r>
        <w:rPr>
          <w:spacing w:val="-13"/>
        </w:rPr>
        <w:t xml:space="preserve"> </w:t>
      </w:r>
      <w:r>
        <w:t>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EC4929" w:rsidRDefault="001B2B69">
      <w:pPr>
        <w:pStyle w:val="a3"/>
        <w:spacing w:before="2"/>
        <w:ind w:right="127" w:firstLine="739"/>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основного</w:t>
      </w:r>
      <w:r>
        <w:rPr>
          <w:spacing w:val="40"/>
        </w:rPr>
        <w:t xml:space="preserve"> </w:t>
      </w:r>
      <w:r>
        <w:t>общего</w:t>
      </w:r>
      <w:r>
        <w:rPr>
          <w:spacing w:val="40"/>
        </w:rPr>
        <w:t xml:space="preserve"> </w:t>
      </w:r>
      <w:r>
        <w:t>образования,</w:t>
      </w:r>
      <w:r>
        <w:rPr>
          <w:spacing w:val="40"/>
        </w:rPr>
        <w:t xml:space="preserve"> </w:t>
      </w:r>
      <w:r>
        <w:t>межпредметных</w:t>
      </w:r>
      <w:r>
        <w:rPr>
          <w:spacing w:val="40"/>
        </w:rPr>
        <w:t xml:space="preserve"> </w:t>
      </w:r>
      <w:r>
        <w:t>связей</w:t>
      </w:r>
      <w:r>
        <w:rPr>
          <w:spacing w:val="40"/>
        </w:rPr>
        <w:t xml:space="preserve"> </w:t>
      </w:r>
      <w:r>
        <w:t>с</w:t>
      </w:r>
      <w:r>
        <w:rPr>
          <w:spacing w:val="40"/>
        </w:rPr>
        <w:t xml:space="preserve"> </w:t>
      </w:r>
      <w:r>
        <w:t>русским</w:t>
      </w:r>
      <w:r>
        <w:rPr>
          <w:spacing w:val="40"/>
        </w:rPr>
        <w:t xml:space="preserve"> </w:t>
      </w:r>
      <w:r>
        <w:t>языком,</w:t>
      </w:r>
      <w:r>
        <w:rPr>
          <w:spacing w:val="40"/>
        </w:rPr>
        <w:t xml:space="preserve"> </w:t>
      </w:r>
      <w:r>
        <w:t>учебным</w:t>
      </w:r>
      <w:r>
        <w:rPr>
          <w:spacing w:val="40"/>
        </w:rPr>
        <w:t xml:space="preserve"> </w:t>
      </w:r>
      <w:r>
        <w:t>предметом</w:t>
      </w:r>
    </w:p>
    <w:p w:rsidR="00EC4929" w:rsidRDefault="001B2B69">
      <w:pPr>
        <w:pStyle w:val="a3"/>
        <w:spacing w:line="242" w:lineRule="auto"/>
        <w:ind w:right="126"/>
      </w:pPr>
      <w:r>
        <w:t>«История» и учебными предметами предметной области «Искусство», что способствует развитию речи,</w:t>
      </w:r>
      <w:r>
        <w:rPr>
          <w:spacing w:val="40"/>
        </w:rPr>
        <w:t xml:space="preserve"> </w:t>
      </w:r>
      <w:r>
        <w:t>историзма</w:t>
      </w:r>
      <w:r>
        <w:rPr>
          <w:spacing w:val="40"/>
        </w:rPr>
        <w:t xml:space="preserve"> </w:t>
      </w:r>
      <w:r>
        <w:t>мышления,</w:t>
      </w:r>
      <w:r>
        <w:rPr>
          <w:spacing w:val="40"/>
        </w:rPr>
        <w:t xml:space="preserve"> </w:t>
      </w:r>
      <w:r>
        <w:t>художественного</w:t>
      </w:r>
      <w:r>
        <w:rPr>
          <w:spacing w:val="40"/>
        </w:rPr>
        <w:t xml:space="preserve"> </w:t>
      </w:r>
      <w:r>
        <w:t>вкуса,</w:t>
      </w:r>
      <w:r>
        <w:rPr>
          <w:spacing w:val="40"/>
        </w:rPr>
        <w:t xml:space="preserve"> </w:t>
      </w:r>
      <w:r>
        <w:t>формированию</w:t>
      </w:r>
      <w:r>
        <w:rPr>
          <w:spacing w:val="40"/>
        </w:rPr>
        <w:t xml:space="preserve"> </w:t>
      </w:r>
      <w:r>
        <w:t>эстетического</w:t>
      </w:r>
      <w:r>
        <w:rPr>
          <w:spacing w:val="40"/>
        </w:rPr>
        <w:t xml:space="preserve"> </w:t>
      </w:r>
      <w:r>
        <w:t>отношения</w:t>
      </w:r>
      <w:r>
        <w:rPr>
          <w:spacing w:val="40"/>
        </w:rPr>
        <w:t xml:space="preserve"> </w:t>
      </w:r>
      <w:r>
        <w:t>к</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pPr>
      <w:r>
        <w:lastRenderedPageBreak/>
        <w:t>окружающему</w:t>
      </w:r>
      <w:r>
        <w:rPr>
          <w:spacing w:val="-11"/>
        </w:rPr>
        <w:t xml:space="preserve"> </w:t>
      </w:r>
      <w:r>
        <w:t>миру</w:t>
      </w:r>
      <w:r>
        <w:rPr>
          <w:spacing w:val="-9"/>
        </w:rPr>
        <w:t xml:space="preserve"> </w:t>
      </w:r>
      <w:r>
        <w:t>и</w:t>
      </w:r>
      <w:r>
        <w:rPr>
          <w:spacing w:val="2"/>
        </w:rPr>
        <w:t xml:space="preserve"> </w:t>
      </w:r>
      <w:r>
        <w:t>его</w:t>
      </w:r>
      <w:r>
        <w:rPr>
          <w:spacing w:val="1"/>
        </w:rPr>
        <w:t xml:space="preserve"> </w:t>
      </w:r>
      <w:r>
        <w:t>воплощения</w:t>
      </w:r>
      <w:r>
        <w:rPr>
          <w:spacing w:val="-4"/>
        </w:rPr>
        <w:t xml:space="preserve"> </w:t>
      </w:r>
      <w:r>
        <w:t>в</w:t>
      </w:r>
      <w:r>
        <w:rPr>
          <w:spacing w:val="-3"/>
        </w:rPr>
        <w:t xml:space="preserve"> </w:t>
      </w:r>
      <w:r>
        <w:t>творческих</w:t>
      </w:r>
      <w:r>
        <w:rPr>
          <w:spacing w:val="-4"/>
        </w:rPr>
        <w:t xml:space="preserve"> </w:t>
      </w:r>
      <w:r>
        <w:t>работах</w:t>
      </w:r>
      <w:r>
        <w:rPr>
          <w:spacing w:val="-3"/>
        </w:rPr>
        <w:t xml:space="preserve"> </w:t>
      </w:r>
      <w:r>
        <w:t>различных</w:t>
      </w:r>
      <w:r>
        <w:rPr>
          <w:spacing w:val="-4"/>
        </w:rPr>
        <w:t xml:space="preserve"> </w:t>
      </w:r>
      <w:r>
        <w:rPr>
          <w:spacing w:val="-2"/>
        </w:rPr>
        <w:t>жанров.</w:t>
      </w:r>
    </w:p>
    <w:p w:rsidR="00EC4929" w:rsidRDefault="001B2B69">
      <w:pPr>
        <w:pStyle w:val="a3"/>
        <w:spacing w:before="2"/>
        <w:ind w:right="122" w:firstLine="739"/>
      </w:pPr>
      <w:r>
        <w:t>В рабочей программе учтены все этапы российского историко- литературного процесса (от фольклора</w:t>
      </w:r>
      <w:r>
        <w:rPr>
          <w:spacing w:val="-8"/>
        </w:rPr>
        <w:t xml:space="preserve"> </w:t>
      </w:r>
      <w:r>
        <w:t>до</w:t>
      </w:r>
      <w:r>
        <w:rPr>
          <w:spacing w:val="-7"/>
        </w:rPr>
        <w:t xml:space="preserve"> </w:t>
      </w:r>
      <w:r>
        <w:t>новейшей</w:t>
      </w:r>
      <w:r>
        <w:rPr>
          <w:spacing w:val="-6"/>
        </w:rPr>
        <w:t xml:space="preserve"> </w:t>
      </w:r>
      <w:r>
        <w:t>русской</w:t>
      </w:r>
      <w:r>
        <w:rPr>
          <w:spacing w:val="-6"/>
        </w:rPr>
        <w:t xml:space="preserve"> </w:t>
      </w:r>
      <w:r>
        <w:t>литературы)</w:t>
      </w:r>
      <w:r>
        <w:rPr>
          <w:spacing w:val="-5"/>
        </w:rPr>
        <w:t xml:space="preserve"> </w:t>
      </w:r>
      <w:r>
        <w:t>и</w:t>
      </w:r>
      <w:r>
        <w:rPr>
          <w:spacing w:val="-6"/>
        </w:rPr>
        <w:t xml:space="preserve"> </w:t>
      </w:r>
      <w:r>
        <w:t>представлены</w:t>
      </w:r>
      <w:r>
        <w:rPr>
          <w:spacing w:val="-5"/>
        </w:rPr>
        <w:t xml:space="preserve"> </w:t>
      </w:r>
      <w:r>
        <w:t>разделы,</w:t>
      </w:r>
      <w:r>
        <w:rPr>
          <w:spacing w:val="-5"/>
        </w:rPr>
        <w:t xml:space="preserve"> </w:t>
      </w:r>
      <w:r>
        <w:t>касающиеся</w:t>
      </w:r>
      <w:r>
        <w:rPr>
          <w:spacing w:val="-7"/>
        </w:rPr>
        <w:t xml:space="preserve"> </w:t>
      </w:r>
      <w:r>
        <w:t>отечественной</w:t>
      </w:r>
      <w:r>
        <w:rPr>
          <w:spacing w:val="-11"/>
        </w:rPr>
        <w:t xml:space="preserve"> </w:t>
      </w:r>
      <w:r>
        <w:t>и зарубежной литературы.</w:t>
      </w:r>
    </w:p>
    <w:p w:rsidR="00EC4929" w:rsidRDefault="001B2B69">
      <w:pPr>
        <w:pStyle w:val="a3"/>
        <w:ind w:right="132" w:firstLine="739"/>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EC4929" w:rsidRDefault="001B2B69">
      <w:pPr>
        <w:pStyle w:val="a3"/>
        <w:spacing w:before="1"/>
        <w:ind w:right="131" w:firstLine="739"/>
      </w:pPr>
      <w:r>
        <w:t>Цели</w:t>
      </w:r>
      <w:r>
        <w:rPr>
          <w:spacing w:val="-15"/>
        </w:rPr>
        <w:t xml:space="preserve"> </w:t>
      </w:r>
      <w:r>
        <w:t>изучения</w:t>
      </w:r>
      <w:r>
        <w:rPr>
          <w:spacing w:val="-15"/>
        </w:rPr>
        <w:t xml:space="preserve"> </w:t>
      </w:r>
      <w:r>
        <w:t>литературы</w:t>
      </w:r>
      <w:r>
        <w:rPr>
          <w:spacing w:val="-10"/>
        </w:rPr>
        <w:t xml:space="preserve"> </w:t>
      </w:r>
      <w:r>
        <w:t>на</w:t>
      </w:r>
      <w:r>
        <w:rPr>
          <w:spacing w:val="-14"/>
        </w:rPr>
        <w:t xml:space="preserve"> </w:t>
      </w:r>
      <w:r>
        <w:t>уровне</w:t>
      </w:r>
      <w:r>
        <w:rPr>
          <w:spacing w:val="-15"/>
        </w:rPr>
        <w:t xml:space="preserve"> </w:t>
      </w:r>
      <w:r>
        <w:t>основного</w:t>
      </w:r>
      <w:r>
        <w:rPr>
          <w:spacing w:val="-15"/>
        </w:rPr>
        <w:t xml:space="preserve"> </w:t>
      </w:r>
      <w:r>
        <w:t>общего</w:t>
      </w:r>
      <w:r>
        <w:rPr>
          <w:spacing w:val="-15"/>
        </w:rPr>
        <w:t xml:space="preserve"> </w:t>
      </w:r>
      <w:r>
        <w:t>образования</w:t>
      </w:r>
      <w:r>
        <w:rPr>
          <w:spacing w:val="-15"/>
        </w:rPr>
        <w:t xml:space="preserve"> </w:t>
      </w:r>
      <w:r>
        <w:t>состоят</w:t>
      </w:r>
      <w:r>
        <w:rPr>
          <w:spacing w:val="-15"/>
        </w:rPr>
        <w:t xml:space="preserve"> </w:t>
      </w:r>
      <w:r>
        <w:t>в</w:t>
      </w:r>
      <w:r>
        <w:rPr>
          <w:spacing w:val="-11"/>
        </w:rPr>
        <w:t xml:space="preserve"> </w:t>
      </w:r>
      <w:r>
        <w:t>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w:t>
      </w:r>
      <w:r>
        <w:rPr>
          <w:spacing w:val="-2"/>
        </w:rPr>
        <w:t xml:space="preserve"> </w:t>
      </w:r>
      <w:r>
        <w:t>сферы личности</w:t>
      </w:r>
      <w:r>
        <w:rPr>
          <w:spacing w:val="-2"/>
        </w:rPr>
        <w:t xml:space="preserve"> </w:t>
      </w:r>
      <w:r>
        <w:t>на</w:t>
      </w:r>
      <w:r>
        <w:rPr>
          <w:spacing w:val="-4"/>
        </w:rPr>
        <w:t xml:space="preserve"> </w:t>
      </w:r>
      <w:r>
        <w:t>основе высоких</w:t>
      </w:r>
      <w:r>
        <w:rPr>
          <w:spacing w:val="-3"/>
        </w:rPr>
        <w:t xml:space="preserve"> </w:t>
      </w:r>
      <w:r>
        <w:t>духовно-нравственных</w:t>
      </w:r>
      <w:r>
        <w:rPr>
          <w:spacing w:val="-3"/>
        </w:rPr>
        <w:t xml:space="preserve"> </w:t>
      </w:r>
      <w:r>
        <w:t>идеалов,</w:t>
      </w:r>
      <w:r>
        <w:rPr>
          <w:spacing w:val="-1"/>
        </w:rPr>
        <w:t xml:space="preserve"> </w:t>
      </w:r>
      <w:r>
        <w:t>воплощённых в отечественной и зарубежной литературе.</w:t>
      </w:r>
    </w:p>
    <w:p w:rsidR="00EC4929" w:rsidRDefault="001B2B69">
      <w:pPr>
        <w:pStyle w:val="a3"/>
        <w:spacing w:before="3" w:line="237" w:lineRule="auto"/>
        <w:ind w:right="137" w:firstLine="758"/>
      </w:pPr>
      <w:r>
        <w:t>Достижение целей изучения литературы возможно при решении учебных задач, которые постепенно усложняются от 5 к 9 классу.</w:t>
      </w:r>
    </w:p>
    <w:p w:rsidR="00EC4929" w:rsidRDefault="001B2B69">
      <w:pPr>
        <w:pStyle w:val="a3"/>
        <w:spacing w:before="3"/>
        <w:ind w:right="123" w:firstLine="758"/>
      </w:pPr>
      <w:r>
        <w:t>Задачи,</w:t>
      </w:r>
      <w:r>
        <w:rPr>
          <w:spacing w:val="40"/>
        </w:rPr>
        <w:t xml:space="preserve">  </w:t>
      </w:r>
      <w:r>
        <w:t>связанные</w:t>
      </w:r>
      <w:r>
        <w:rPr>
          <w:spacing w:val="40"/>
        </w:rPr>
        <w:t xml:space="preserve">  </w:t>
      </w:r>
      <w:r>
        <w:t>с</w:t>
      </w:r>
      <w:r>
        <w:rPr>
          <w:spacing w:val="40"/>
        </w:rPr>
        <w:t xml:space="preserve">  </w:t>
      </w:r>
      <w:r>
        <w:t>пониманием</w:t>
      </w:r>
      <w:r>
        <w:rPr>
          <w:spacing w:val="40"/>
        </w:rPr>
        <w:t xml:space="preserve">  </w:t>
      </w:r>
      <w:r>
        <w:t>литературы</w:t>
      </w:r>
      <w:r>
        <w:rPr>
          <w:spacing w:val="40"/>
        </w:rPr>
        <w:t xml:space="preserve">  </w:t>
      </w:r>
      <w:r>
        <w:t>как</w:t>
      </w:r>
      <w:r>
        <w:rPr>
          <w:spacing w:val="40"/>
        </w:rPr>
        <w:t xml:space="preserve">  </w:t>
      </w:r>
      <w:r>
        <w:t>одной</w:t>
      </w:r>
      <w:r>
        <w:rPr>
          <w:spacing w:val="40"/>
        </w:rPr>
        <w:t xml:space="preserve">  </w:t>
      </w:r>
      <w:r>
        <w:t>из</w:t>
      </w:r>
      <w:r>
        <w:rPr>
          <w:spacing w:val="40"/>
        </w:rPr>
        <w:t xml:space="preserve">  </w:t>
      </w:r>
      <w:r>
        <w:t>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w:t>
      </w:r>
      <w:r>
        <w:rPr>
          <w:spacing w:val="-8"/>
        </w:rPr>
        <w:t xml:space="preserve"> </w:t>
      </w:r>
      <w:r>
        <w:t>воспитанию</w:t>
      </w:r>
      <w:r>
        <w:rPr>
          <w:spacing w:val="-14"/>
        </w:rPr>
        <w:t xml:space="preserve"> </w:t>
      </w:r>
      <w:r>
        <w:t>патриотизма,</w:t>
      </w:r>
      <w:r>
        <w:rPr>
          <w:spacing w:val="-7"/>
        </w:rPr>
        <w:t xml:space="preserve"> </w:t>
      </w:r>
      <w:r>
        <w:t>формированию</w:t>
      </w:r>
      <w:r>
        <w:rPr>
          <w:spacing w:val="-11"/>
        </w:rPr>
        <w:t xml:space="preserve"> </w:t>
      </w:r>
      <w:r>
        <w:t>национальнокультурной</w:t>
      </w:r>
      <w:r>
        <w:rPr>
          <w:spacing w:val="-8"/>
        </w:rPr>
        <w:t xml:space="preserve"> </w:t>
      </w:r>
      <w:r>
        <w:t>идентичности</w:t>
      </w:r>
      <w:r>
        <w:rPr>
          <w:spacing w:val="-7"/>
        </w:rPr>
        <w:t xml:space="preserve"> </w:t>
      </w:r>
      <w:r>
        <w:t xml:space="preserve">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w:t>
      </w:r>
      <w:r>
        <w:rPr>
          <w:spacing w:val="-2"/>
        </w:rPr>
        <w:t>мировоззрения.</w:t>
      </w:r>
    </w:p>
    <w:p w:rsidR="00EC4929" w:rsidRDefault="001B2B69">
      <w:pPr>
        <w:pStyle w:val="a3"/>
        <w:ind w:right="135" w:firstLine="758"/>
      </w:pPr>
      <w:r>
        <w:t>Задачи,</w:t>
      </w:r>
      <w:r>
        <w:rPr>
          <w:spacing w:val="-1"/>
        </w:rPr>
        <w:t xml:space="preserve"> </w:t>
      </w:r>
      <w:r>
        <w:t>связанные</w:t>
      </w:r>
      <w:r>
        <w:rPr>
          <w:spacing w:val="-4"/>
        </w:rPr>
        <w:t xml:space="preserve"> </w:t>
      </w:r>
      <w:r>
        <w:t>с</w:t>
      </w:r>
      <w:r>
        <w:rPr>
          <w:spacing w:val="-9"/>
        </w:rPr>
        <w:t xml:space="preserve"> </w:t>
      </w:r>
      <w:r>
        <w:t>осознанием</w:t>
      </w:r>
      <w:r>
        <w:rPr>
          <w:spacing w:val="-2"/>
        </w:rPr>
        <w:t xml:space="preserve"> </w:t>
      </w:r>
      <w:r>
        <w:t>значимости</w:t>
      </w:r>
      <w:r>
        <w:rPr>
          <w:spacing w:val="-2"/>
        </w:rPr>
        <w:t xml:space="preserve"> </w:t>
      </w:r>
      <w:r>
        <w:t>чтения</w:t>
      </w:r>
      <w:r>
        <w:rPr>
          <w:spacing w:val="-3"/>
        </w:rPr>
        <w:t xml:space="preserve"> </w:t>
      </w:r>
      <w:r>
        <w:t>и</w:t>
      </w:r>
      <w:r>
        <w:rPr>
          <w:spacing w:val="-2"/>
        </w:rPr>
        <w:t xml:space="preserve"> </w:t>
      </w:r>
      <w:r>
        <w:t>изучения</w:t>
      </w:r>
      <w:r>
        <w:rPr>
          <w:spacing w:val="-3"/>
        </w:rPr>
        <w:t xml:space="preserve"> </w:t>
      </w:r>
      <w:r>
        <w:t>литературы</w:t>
      </w:r>
      <w:r>
        <w:rPr>
          <w:spacing w:val="-2"/>
        </w:rPr>
        <w:t xml:space="preserve"> </w:t>
      </w:r>
      <w:r>
        <w:t>для</w:t>
      </w:r>
      <w:r>
        <w:rPr>
          <w:spacing w:val="-3"/>
        </w:rPr>
        <w:t xml:space="preserve"> </w:t>
      </w:r>
      <w:r>
        <w:t>дальнейшего развития обучающихся, с формированием их потребности в систематическом чтении как средстве познания</w:t>
      </w:r>
      <w:r>
        <w:rPr>
          <w:spacing w:val="-11"/>
        </w:rPr>
        <w:t xml:space="preserve"> </w:t>
      </w:r>
      <w:r>
        <w:t>мира</w:t>
      </w:r>
      <w:r>
        <w:rPr>
          <w:spacing w:val="-12"/>
        </w:rPr>
        <w:t xml:space="preserve"> </w:t>
      </w:r>
      <w:r>
        <w:t>и</w:t>
      </w:r>
      <w:r>
        <w:rPr>
          <w:spacing w:val="-10"/>
        </w:rPr>
        <w:t xml:space="preserve"> </w:t>
      </w:r>
      <w:r>
        <w:t>себя</w:t>
      </w:r>
      <w:r>
        <w:rPr>
          <w:spacing w:val="-11"/>
        </w:rPr>
        <w:t xml:space="preserve"> </w:t>
      </w:r>
      <w:r>
        <w:t>в</w:t>
      </w:r>
      <w:r>
        <w:rPr>
          <w:spacing w:val="-9"/>
        </w:rPr>
        <w:t xml:space="preserve"> </w:t>
      </w:r>
      <w:r>
        <w:t>этом</w:t>
      </w:r>
      <w:r>
        <w:rPr>
          <w:spacing w:val="-14"/>
        </w:rPr>
        <w:t xml:space="preserve"> </w:t>
      </w:r>
      <w:r>
        <w:t>мире,</w:t>
      </w:r>
      <w:r>
        <w:rPr>
          <w:spacing w:val="-9"/>
        </w:rPr>
        <w:t xml:space="preserve"> </w:t>
      </w:r>
      <w:r>
        <w:t>с</w:t>
      </w:r>
      <w:r>
        <w:rPr>
          <w:spacing w:val="-15"/>
        </w:rPr>
        <w:t xml:space="preserve"> </w:t>
      </w:r>
      <w:r>
        <w:t>гармонизацией</w:t>
      </w:r>
      <w:r>
        <w:rPr>
          <w:spacing w:val="-10"/>
        </w:rPr>
        <w:t xml:space="preserve"> </w:t>
      </w:r>
      <w:r>
        <w:t>отношений</w:t>
      </w:r>
      <w:r>
        <w:rPr>
          <w:spacing w:val="-10"/>
        </w:rPr>
        <w:t xml:space="preserve"> </w:t>
      </w:r>
      <w:r>
        <w:t>человека</w:t>
      </w:r>
      <w:r>
        <w:rPr>
          <w:spacing w:val="-12"/>
        </w:rPr>
        <w:t xml:space="preserve"> </w:t>
      </w:r>
      <w:r>
        <w:t>и</w:t>
      </w:r>
      <w:r>
        <w:rPr>
          <w:spacing w:val="-10"/>
        </w:rPr>
        <w:t xml:space="preserve"> </w:t>
      </w:r>
      <w:r>
        <w:t>общества,</w:t>
      </w:r>
      <w:r>
        <w:rPr>
          <w:spacing w:val="-13"/>
        </w:rPr>
        <w:t xml:space="preserve"> </w:t>
      </w:r>
      <w:r>
        <w:t>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EC4929" w:rsidRDefault="001B2B69">
      <w:pPr>
        <w:pStyle w:val="a3"/>
        <w:spacing w:before="2"/>
        <w:ind w:right="126" w:firstLine="758"/>
      </w:pPr>
      <w: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w:t>
      </w:r>
      <w:r>
        <w:rPr>
          <w:spacing w:val="-7"/>
        </w:rPr>
        <w:t xml:space="preserve"> </w:t>
      </w:r>
      <w:r>
        <w:t>понимания,</w:t>
      </w:r>
      <w:r>
        <w:rPr>
          <w:spacing w:val="-5"/>
        </w:rPr>
        <w:t xml:space="preserve"> </w:t>
      </w:r>
      <w:r>
        <w:t>анализа</w:t>
      </w:r>
      <w:r>
        <w:rPr>
          <w:spacing w:val="-8"/>
        </w:rPr>
        <w:t xml:space="preserve"> </w:t>
      </w:r>
      <w:r>
        <w:t>и</w:t>
      </w:r>
      <w:r>
        <w:rPr>
          <w:spacing w:val="-11"/>
        </w:rPr>
        <w:t xml:space="preserve"> </w:t>
      </w:r>
      <w:r>
        <w:t>интерпретации</w:t>
      </w:r>
      <w:r>
        <w:rPr>
          <w:spacing w:val="-6"/>
        </w:rPr>
        <w:t xml:space="preserve"> </w:t>
      </w:r>
      <w:r>
        <w:t>художественных</w:t>
      </w:r>
      <w:r>
        <w:rPr>
          <w:spacing w:val="-11"/>
        </w:rPr>
        <w:t xml:space="preserve"> </w:t>
      </w:r>
      <w:r>
        <w:t>произведений,</w:t>
      </w:r>
      <w:r>
        <w:rPr>
          <w:spacing w:val="-9"/>
        </w:rPr>
        <w:t xml:space="preserve"> </w:t>
      </w:r>
      <w:r>
        <w:t>умения</w:t>
      </w:r>
      <w:r>
        <w:rPr>
          <w:spacing w:val="-7"/>
        </w:rPr>
        <w:t xml:space="preserve"> </w:t>
      </w:r>
      <w:r>
        <w:t>воспринимать</w:t>
      </w:r>
      <w:r>
        <w:rPr>
          <w:spacing w:val="-5"/>
        </w:rPr>
        <w:t xml:space="preserve"> </w:t>
      </w:r>
      <w:r>
        <w:t>их</w:t>
      </w:r>
      <w:r>
        <w:rPr>
          <w:spacing w:val="-11"/>
        </w:rPr>
        <w:t xml:space="preserve"> </w:t>
      </w:r>
      <w:r>
        <w:t>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w:t>
      </w:r>
      <w:r>
        <w:rPr>
          <w:spacing w:val="-13"/>
        </w:rPr>
        <w:t xml:space="preserve"> </w:t>
      </w:r>
      <w:r>
        <w:t>умения</w:t>
      </w:r>
      <w:r>
        <w:rPr>
          <w:spacing w:val="-7"/>
        </w:rPr>
        <w:t xml:space="preserve"> </w:t>
      </w:r>
      <w:r>
        <w:t>выявлять</w:t>
      </w:r>
      <w:r>
        <w:rPr>
          <w:spacing w:val="-11"/>
        </w:rPr>
        <w:t xml:space="preserve"> </w:t>
      </w:r>
      <w:r>
        <w:t>проблематику</w:t>
      </w:r>
      <w:r>
        <w:rPr>
          <w:spacing w:val="-15"/>
        </w:rPr>
        <w:t xml:space="preserve"> </w:t>
      </w:r>
      <w:r>
        <w:t>произведений</w:t>
      </w:r>
      <w:r>
        <w:rPr>
          <w:spacing w:val="-11"/>
        </w:rPr>
        <w:t xml:space="preserve"> </w:t>
      </w:r>
      <w:r>
        <w:t>и</w:t>
      </w:r>
      <w:r>
        <w:rPr>
          <w:spacing w:val="-11"/>
        </w:rPr>
        <w:t xml:space="preserve"> </w:t>
      </w:r>
      <w:r>
        <w:t>их</w:t>
      </w:r>
      <w:r>
        <w:rPr>
          <w:spacing w:val="-12"/>
        </w:rPr>
        <w:t xml:space="preserve"> </w:t>
      </w:r>
      <w:r>
        <w:t>художественные</w:t>
      </w:r>
      <w:r>
        <w:rPr>
          <w:spacing w:val="-13"/>
        </w:rPr>
        <w:t xml:space="preserve"> </w:t>
      </w:r>
      <w:r>
        <w:t>особенности,</w:t>
      </w:r>
      <w:r>
        <w:rPr>
          <w:spacing w:val="-9"/>
        </w:rPr>
        <w:t xml:space="preserve"> </w:t>
      </w:r>
      <w:r>
        <w:t>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EC4929" w:rsidRDefault="001B2B69">
      <w:pPr>
        <w:pStyle w:val="a3"/>
        <w:ind w:right="125" w:firstLine="739"/>
      </w:pPr>
      <w:r>
        <w:t>Задачи,</w:t>
      </w:r>
      <w:r>
        <w:rPr>
          <w:spacing w:val="-5"/>
        </w:rPr>
        <w:t xml:space="preserve"> </w:t>
      </w:r>
      <w:r>
        <w:t>связанные</w:t>
      </w:r>
      <w:r>
        <w:rPr>
          <w:spacing w:val="-8"/>
        </w:rPr>
        <w:t xml:space="preserve"> </w:t>
      </w:r>
      <w:r>
        <w:t>с</w:t>
      </w:r>
      <w:r>
        <w:rPr>
          <w:spacing w:val="-13"/>
        </w:rPr>
        <w:t xml:space="preserve"> </w:t>
      </w:r>
      <w:r>
        <w:t>осознанием</w:t>
      </w:r>
      <w:r>
        <w:rPr>
          <w:spacing w:val="-10"/>
        </w:rPr>
        <w:t xml:space="preserve"> </w:t>
      </w:r>
      <w:r>
        <w:t>обучающимися</w:t>
      </w:r>
      <w:r>
        <w:rPr>
          <w:spacing w:val="-7"/>
        </w:rPr>
        <w:t xml:space="preserve"> </w:t>
      </w:r>
      <w:r>
        <w:t>коммуникативноэстетических</w:t>
      </w:r>
      <w:r>
        <w:rPr>
          <w:spacing w:val="-12"/>
        </w:rPr>
        <w:t xml:space="preserve"> </w:t>
      </w:r>
      <w:r>
        <w:t>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w:t>
      </w:r>
      <w:r>
        <w:rPr>
          <w:spacing w:val="-12"/>
        </w:rPr>
        <w:t xml:space="preserve"> </w:t>
      </w:r>
      <w:r>
        <w:t>наизусть,</w:t>
      </w:r>
      <w:r>
        <w:rPr>
          <w:spacing w:val="-10"/>
        </w:rPr>
        <w:t xml:space="preserve"> </w:t>
      </w:r>
      <w:r>
        <w:t>владеть</w:t>
      </w:r>
      <w:r>
        <w:rPr>
          <w:spacing w:val="-10"/>
        </w:rPr>
        <w:t xml:space="preserve"> </w:t>
      </w:r>
      <w:r>
        <w:t>различными</w:t>
      </w:r>
      <w:r>
        <w:rPr>
          <w:spacing w:val="-11"/>
        </w:rPr>
        <w:t xml:space="preserve"> </w:t>
      </w:r>
      <w:r>
        <w:t>видами</w:t>
      </w:r>
      <w:r>
        <w:rPr>
          <w:spacing w:val="-15"/>
        </w:rPr>
        <w:t xml:space="preserve"> </w:t>
      </w:r>
      <w:r>
        <w:t>пересказа,</w:t>
      </w:r>
      <w:r>
        <w:rPr>
          <w:spacing w:val="-5"/>
        </w:rPr>
        <w:t xml:space="preserve"> </w:t>
      </w:r>
      <w:r>
        <w:t>участвовать</w:t>
      </w:r>
      <w:r>
        <w:rPr>
          <w:spacing w:val="-15"/>
        </w:rPr>
        <w:t xml:space="preserve"> </w:t>
      </w:r>
      <w:r>
        <w:t>в</w:t>
      </w:r>
      <w:r>
        <w:rPr>
          <w:spacing w:val="-10"/>
        </w:rPr>
        <w:t xml:space="preserve"> </w:t>
      </w:r>
      <w:r>
        <w:t>учебном</w:t>
      </w:r>
      <w:r>
        <w:rPr>
          <w:spacing w:val="-10"/>
        </w:rPr>
        <w:t xml:space="preserve"> </w:t>
      </w:r>
      <w:r>
        <w:t>диалоге,</w:t>
      </w:r>
      <w:r>
        <w:rPr>
          <w:spacing w:val="-14"/>
        </w:rPr>
        <w:t xml:space="preserve"> </w:t>
      </w:r>
      <w:r>
        <w:t>воспринимая</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jc w:val="left"/>
      </w:pPr>
      <w:r>
        <w:lastRenderedPageBreak/>
        <w:t>чужую</w:t>
      </w:r>
      <w:r>
        <w:rPr>
          <w:spacing w:val="-4"/>
        </w:rPr>
        <w:t xml:space="preserve"> </w:t>
      </w:r>
      <w:r>
        <w:t>точку</w:t>
      </w:r>
      <w:r>
        <w:rPr>
          <w:spacing w:val="-10"/>
        </w:rPr>
        <w:t xml:space="preserve"> </w:t>
      </w:r>
      <w:r>
        <w:t>зрения</w:t>
      </w:r>
      <w:r>
        <w:rPr>
          <w:spacing w:val="1"/>
        </w:rPr>
        <w:t xml:space="preserve"> </w:t>
      </w:r>
      <w:r>
        <w:t>и</w:t>
      </w:r>
      <w:r>
        <w:rPr>
          <w:spacing w:val="-4"/>
        </w:rPr>
        <w:t xml:space="preserve"> </w:t>
      </w:r>
      <w:r>
        <w:t>аргументированно</w:t>
      </w:r>
      <w:r>
        <w:rPr>
          <w:spacing w:val="-5"/>
        </w:rPr>
        <w:t xml:space="preserve"> </w:t>
      </w:r>
      <w:r>
        <w:t>отстаивая</w:t>
      </w:r>
      <w:r>
        <w:rPr>
          <w:spacing w:val="1"/>
        </w:rPr>
        <w:t xml:space="preserve"> </w:t>
      </w:r>
      <w:r>
        <w:rPr>
          <w:spacing w:val="-2"/>
        </w:rPr>
        <w:t>свою.</w:t>
      </w:r>
    </w:p>
    <w:p w:rsidR="00EC4929" w:rsidRDefault="001B2B69">
      <w:pPr>
        <w:pStyle w:val="a3"/>
        <w:spacing w:before="5" w:line="237" w:lineRule="auto"/>
        <w:ind w:right="139" w:firstLine="739"/>
        <w:jc w:val="left"/>
      </w:pPr>
      <w: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EC4929" w:rsidRDefault="001B2B69">
      <w:pPr>
        <w:pStyle w:val="a3"/>
        <w:spacing w:before="5" w:line="237" w:lineRule="auto"/>
        <w:ind w:left="1200" w:right="5629" w:hanging="20"/>
        <w:jc w:val="left"/>
      </w:pPr>
      <w:r>
        <w:t>Содержание</w:t>
      </w:r>
      <w:r>
        <w:rPr>
          <w:spacing w:val="-13"/>
        </w:rPr>
        <w:t xml:space="preserve"> </w:t>
      </w:r>
      <w:r>
        <w:t>обучения</w:t>
      </w:r>
      <w:r>
        <w:rPr>
          <w:spacing w:val="-8"/>
        </w:rPr>
        <w:t xml:space="preserve"> </w:t>
      </w:r>
      <w:r>
        <w:t>в</w:t>
      </w:r>
      <w:r>
        <w:rPr>
          <w:spacing w:val="-8"/>
        </w:rPr>
        <w:t xml:space="preserve"> </w:t>
      </w:r>
      <w:r>
        <w:t>5</w:t>
      </w:r>
      <w:r>
        <w:rPr>
          <w:spacing w:val="-13"/>
        </w:rPr>
        <w:t xml:space="preserve"> </w:t>
      </w:r>
      <w:r>
        <w:t xml:space="preserve">классе. </w:t>
      </w:r>
      <w:r>
        <w:rPr>
          <w:spacing w:val="-2"/>
        </w:rPr>
        <w:t>Мифология.</w:t>
      </w:r>
    </w:p>
    <w:p w:rsidR="00EC4929" w:rsidRDefault="001B2B69">
      <w:pPr>
        <w:pStyle w:val="a3"/>
        <w:spacing w:before="6" w:line="237" w:lineRule="auto"/>
        <w:ind w:left="1200" w:right="6401"/>
        <w:jc w:val="left"/>
      </w:pPr>
      <w:r>
        <w:t>Мифы</w:t>
      </w:r>
      <w:r>
        <w:rPr>
          <w:spacing w:val="-6"/>
        </w:rPr>
        <w:t xml:space="preserve"> </w:t>
      </w:r>
      <w:r>
        <w:t>народов</w:t>
      </w:r>
      <w:r>
        <w:rPr>
          <w:spacing w:val="-10"/>
        </w:rPr>
        <w:t xml:space="preserve"> </w:t>
      </w:r>
      <w:r>
        <w:t>России</w:t>
      </w:r>
      <w:r>
        <w:rPr>
          <w:spacing w:val="-11"/>
        </w:rPr>
        <w:t xml:space="preserve"> </w:t>
      </w:r>
      <w:r>
        <w:t>и</w:t>
      </w:r>
      <w:r>
        <w:rPr>
          <w:spacing w:val="-11"/>
        </w:rPr>
        <w:t xml:space="preserve"> </w:t>
      </w:r>
      <w:r>
        <w:t xml:space="preserve">мира. </w:t>
      </w:r>
      <w:r>
        <w:rPr>
          <w:spacing w:val="-2"/>
        </w:rPr>
        <w:t>Фольклор.</w:t>
      </w:r>
    </w:p>
    <w:p w:rsidR="00EC4929" w:rsidRDefault="001B2B69">
      <w:pPr>
        <w:pStyle w:val="a3"/>
        <w:spacing w:before="6" w:line="237" w:lineRule="auto"/>
        <w:ind w:firstLine="758"/>
        <w:jc w:val="left"/>
      </w:pPr>
      <w:r>
        <w:t>Малые жанры: пословицы, поговорки, загадки. Сказки народов России и народов мира (не</w:t>
      </w:r>
      <w:r>
        <w:rPr>
          <w:spacing w:val="40"/>
        </w:rPr>
        <w:t xml:space="preserve"> </w:t>
      </w:r>
      <w:r>
        <w:t>менее трёх).</w:t>
      </w:r>
    </w:p>
    <w:p w:rsidR="00EC4929" w:rsidRDefault="001B2B69">
      <w:pPr>
        <w:pStyle w:val="a3"/>
        <w:spacing w:before="3" w:line="275" w:lineRule="exact"/>
        <w:ind w:left="1200"/>
        <w:jc w:val="left"/>
      </w:pPr>
      <w:r>
        <w:t>Литература</w:t>
      </w:r>
      <w:r>
        <w:rPr>
          <w:spacing w:val="-2"/>
        </w:rPr>
        <w:t xml:space="preserve"> </w:t>
      </w:r>
      <w:r>
        <w:t>первой</w:t>
      </w:r>
      <w:r>
        <w:rPr>
          <w:spacing w:val="-4"/>
        </w:rPr>
        <w:t xml:space="preserve"> </w:t>
      </w:r>
      <w:r>
        <w:t>половины</w:t>
      </w:r>
      <w:r>
        <w:rPr>
          <w:spacing w:val="-3"/>
        </w:rPr>
        <w:t xml:space="preserve"> </w:t>
      </w:r>
      <w:r>
        <w:t>XIX</w:t>
      </w:r>
      <w:r>
        <w:rPr>
          <w:spacing w:val="-5"/>
        </w:rPr>
        <w:t xml:space="preserve"> </w:t>
      </w:r>
      <w:r>
        <w:rPr>
          <w:spacing w:val="-4"/>
        </w:rPr>
        <w:t>века.</w:t>
      </w:r>
    </w:p>
    <w:p w:rsidR="00EC4929" w:rsidRDefault="001B2B69">
      <w:pPr>
        <w:pStyle w:val="a3"/>
        <w:spacing w:line="275" w:lineRule="exact"/>
        <w:ind w:left="1200"/>
        <w:jc w:val="left"/>
      </w:pPr>
      <w:r>
        <w:t>И.А.</w:t>
      </w:r>
      <w:r>
        <w:rPr>
          <w:spacing w:val="59"/>
        </w:rPr>
        <w:t xml:space="preserve"> </w:t>
      </w:r>
      <w:r>
        <w:t>Крылов.</w:t>
      </w:r>
      <w:r>
        <w:rPr>
          <w:spacing w:val="58"/>
        </w:rPr>
        <w:t xml:space="preserve"> </w:t>
      </w:r>
      <w:r>
        <w:t>Басни</w:t>
      </w:r>
      <w:r>
        <w:rPr>
          <w:spacing w:val="56"/>
        </w:rPr>
        <w:t xml:space="preserve"> </w:t>
      </w:r>
      <w:r>
        <w:t>(три</w:t>
      </w:r>
      <w:r>
        <w:rPr>
          <w:spacing w:val="61"/>
        </w:rPr>
        <w:t xml:space="preserve"> </w:t>
      </w:r>
      <w:r>
        <w:t>по</w:t>
      </w:r>
      <w:r>
        <w:rPr>
          <w:spacing w:val="60"/>
        </w:rPr>
        <w:t xml:space="preserve"> </w:t>
      </w:r>
      <w:r>
        <w:t>выбору).</w:t>
      </w:r>
      <w:r>
        <w:rPr>
          <w:spacing w:val="62"/>
        </w:rPr>
        <w:t xml:space="preserve"> </w:t>
      </w:r>
      <w:r>
        <w:t>Например,</w:t>
      </w:r>
      <w:r>
        <w:rPr>
          <w:spacing w:val="62"/>
        </w:rPr>
        <w:t xml:space="preserve"> </w:t>
      </w:r>
      <w:r>
        <w:t>«Волк</w:t>
      </w:r>
      <w:r>
        <w:rPr>
          <w:spacing w:val="59"/>
        </w:rPr>
        <w:t xml:space="preserve"> </w:t>
      </w:r>
      <w:r>
        <w:t>на</w:t>
      </w:r>
      <w:r>
        <w:rPr>
          <w:spacing w:val="54"/>
        </w:rPr>
        <w:t xml:space="preserve"> </w:t>
      </w:r>
      <w:r>
        <w:t>псарне»,</w:t>
      </w:r>
      <w:r>
        <w:rPr>
          <w:spacing w:val="62"/>
        </w:rPr>
        <w:t xml:space="preserve"> </w:t>
      </w:r>
      <w:r>
        <w:t>«Листы</w:t>
      </w:r>
      <w:r>
        <w:rPr>
          <w:spacing w:val="61"/>
        </w:rPr>
        <w:t xml:space="preserve"> </w:t>
      </w:r>
      <w:r>
        <w:t>и</w:t>
      </w:r>
      <w:r>
        <w:rPr>
          <w:spacing w:val="57"/>
        </w:rPr>
        <w:t xml:space="preserve"> </w:t>
      </w:r>
      <w:r>
        <w:rPr>
          <w:spacing w:val="-2"/>
        </w:rPr>
        <w:t>Корни»,</w:t>
      </w:r>
    </w:p>
    <w:p w:rsidR="00EC4929" w:rsidRDefault="001B2B69">
      <w:pPr>
        <w:pStyle w:val="a3"/>
        <w:spacing w:before="3" w:line="275" w:lineRule="exact"/>
        <w:jc w:val="left"/>
      </w:pPr>
      <w:r>
        <w:t>«Свинья</w:t>
      </w:r>
      <w:r>
        <w:rPr>
          <w:spacing w:val="-4"/>
        </w:rPr>
        <w:t xml:space="preserve"> </w:t>
      </w:r>
      <w:r>
        <w:t>под</w:t>
      </w:r>
      <w:r>
        <w:rPr>
          <w:spacing w:val="-4"/>
        </w:rPr>
        <w:t xml:space="preserve"> </w:t>
      </w:r>
      <w:r>
        <w:t>Дубом», «Квартет»,</w:t>
      </w:r>
      <w:r>
        <w:rPr>
          <w:spacing w:val="1"/>
        </w:rPr>
        <w:t xml:space="preserve"> </w:t>
      </w:r>
      <w:r>
        <w:t>«Осёл</w:t>
      </w:r>
      <w:r>
        <w:rPr>
          <w:spacing w:val="-2"/>
        </w:rPr>
        <w:t xml:space="preserve"> </w:t>
      </w:r>
      <w:r>
        <w:t>и</w:t>
      </w:r>
      <w:r>
        <w:rPr>
          <w:spacing w:val="-1"/>
        </w:rPr>
        <w:t xml:space="preserve"> </w:t>
      </w:r>
      <w:r>
        <w:t>Соловей», «Ворона</w:t>
      </w:r>
      <w:r>
        <w:rPr>
          <w:spacing w:val="-7"/>
        </w:rPr>
        <w:t xml:space="preserve"> </w:t>
      </w:r>
      <w:r>
        <w:t>и</w:t>
      </w:r>
      <w:r>
        <w:rPr>
          <w:spacing w:val="-5"/>
        </w:rPr>
        <w:t xml:space="preserve"> </w:t>
      </w:r>
      <w:r>
        <w:t>Лисица»</w:t>
      </w:r>
      <w:r>
        <w:rPr>
          <w:spacing w:val="-7"/>
        </w:rPr>
        <w:t xml:space="preserve"> </w:t>
      </w:r>
      <w:r>
        <w:t xml:space="preserve">и </w:t>
      </w:r>
      <w:r>
        <w:rPr>
          <w:spacing w:val="-2"/>
        </w:rPr>
        <w:t>другие.</w:t>
      </w:r>
    </w:p>
    <w:p w:rsidR="00EC4929" w:rsidRDefault="001B2B69">
      <w:pPr>
        <w:pStyle w:val="a3"/>
        <w:spacing w:line="242" w:lineRule="auto"/>
        <w:ind w:firstLine="758"/>
        <w:jc w:val="left"/>
      </w:pPr>
      <w:r>
        <w:t>А.С.</w:t>
      </w:r>
      <w:r>
        <w:rPr>
          <w:spacing w:val="36"/>
        </w:rPr>
        <w:t xml:space="preserve"> </w:t>
      </w:r>
      <w:r>
        <w:t>Пушкин.</w:t>
      </w:r>
      <w:r>
        <w:rPr>
          <w:spacing w:val="36"/>
        </w:rPr>
        <w:t xml:space="preserve"> </w:t>
      </w:r>
      <w:r>
        <w:t>Стихотворения</w:t>
      </w:r>
      <w:r>
        <w:rPr>
          <w:spacing w:val="29"/>
        </w:rPr>
        <w:t xml:space="preserve"> </w:t>
      </w:r>
      <w:r>
        <w:t>(не</w:t>
      </w:r>
      <w:r>
        <w:rPr>
          <w:spacing w:val="33"/>
        </w:rPr>
        <w:t xml:space="preserve"> </w:t>
      </w:r>
      <w:r>
        <w:t>менее</w:t>
      </w:r>
      <w:r>
        <w:rPr>
          <w:spacing w:val="33"/>
        </w:rPr>
        <w:t xml:space="preserve"> </w:t>
      </w:r>
      <w:r>
        <w:t>трёх).</w:t>
      </w:r>
      <w:r>
        <w:rPr>
          <w:spacing w:val="36"/>
        </w:rPr>
        <w:t xml:space="preserve"> </w:t>
      </w:r>
      <w:r>
        <w:t>«Зимнее</w:t>
      </w:r>
      <w:r>
        <w:rPr>
          <w:spacing w:val="33"/>
        </w:rPr>
        <w:t xml:space="preserve"> </w:t>
      </w:r>
      <w:r>
        <w:t>утро»,</w:t>
      </w:r>
      <w:r>
        <w:rPr>
          <w:spacing w:val="36"/>
        </w:rPr>
        <w:t xml:space="preserve"> </w:t>
      </w:r>
      <w:r>
        <w:t>«Зимний</w:t>
      </w:r>
      <w:r>
        <w:rPr>
          <w:spacing w:val="35"/>
        </w:rPr>
        <w:t xml:space="preserve"> </w:t>
      </w:r>
      <w:r>
        <w:t>вечер»,</w:t>
      </w:r>
      <w:r>
        <w:rPr>
          <w:spacing w:val="36"/>
        </w:rPr>
        <w:t xml:space="preserve"> </w:t>
      </w:r>
      <w:r>
        <w:t>«Няне»</w:t>
      </w:r>
      <w:r>
        <w:rPr>
          <w:spacing w:val="29"/>
        </w:rPr>
        <w:t xml:space="preserve"> </w:t>
      </w:r>
      <w:r>
        <w:t>и другие. «Сказка о мёртвой царевне и о семи богатырях».</w:t>
      </w:r>
    </w:p>
    <w:p w:rsidR="00EC4929" w:rsidRDefault="001B2B69">
      <w:pPr>
        <w:pStyle w:val="a3"/>
        <w:spacing w:line="271" w:lineRule="exact"/>
        <w:ind w:left="1200"/>
        <w:jc w:val="left"/>
      </w:pPr>
      <w:r>
        <w:t>М.Ю.</w:t>
      </w:r>
      <w:r>
        <w:rPr>
          <w:spacing w:val="-2"/>
        </w:rPr>
        <w:t xml:space="preserve"> </w:t>
      </w:r>
      <w:r>
        <w:t>Лермонтов.</w:t>
      </w:r>
      <w:r>
        <w:rPr>
          <w:spacing w:val="-6"/>
        </w:rPr>
        <w:t xml:space="preserve"> </w:t>
      </w:r>
      <w:r>
        <w:t>Стихотворение</w:t>
      </w:r>
      <w:r>
        <w:rPr>
          <w:spacing w:val="-4"/>
        </w:rPr>
        <w:t xml:space="preserve"> </w:t>
      </w:r>
      <w:r>
        <w:rPr>
          <w:spacing w:val="-2"/>
        </w:rPr>
        <w:t>«Бородино».</w:t>
      </w:r>
    </w:p>
    <w:p w:rsidR="00EC4929" w:rsidRDefault="001B2B69">
      <w:pPr>
        <w:pStyle w:val="a3"/>
        <w:spacing w:before="1" w:line="275" w:lineRule="exact"/>
        <w:ind w:left="1200"/>
        <w:jc w:val="left"/>
      </w:pPr>
      <w:r>
        <w:t>Н</w:t>
      </w:r>
      <w:r>
        <w:rPr>
          <w:spacing w:val="-5"/>
        </w:rPr>
        <w:t xml:space="preserve"> </w:t>
      </w:r>
      <w:r>
        <w:t>В.</w:t>
      </w:r>
      <w:r>
        <w:rPr>
          <w:spacing w:val="1"/>
        </w:rPr>
        <w:t xml:space="preserve"> </w:t>
      </w:r>
      <w:r>
        <w:t>Гоголь.</w:t>
      </w:r>
      <w:r>
        <w:rPr>
          <w:spacing w:val="-4"/>
        </w:rPr>
        <w:t xml:space="preserve"> </w:t>
      </w:r>
      <w:r>
        <w:t>Повесть</w:t>
      </w:r>
      <w:r>
        <w:rPr>
          <w:spacing w:val="-4"/>
        </w:rPr>
        <w:t xml:space="preserve"> </w:t>
      </w:r>
      <w:r>
        <w:t>«Ночь</w:t>
      </w:r>
      <w:r>
        <w:rPr>
          <w:spacing w:val="-1"/>
        </w:rPr>
        <w:t xml:space="preserve"> </w:t>
      </w:r>
      <w:r>
        <w:t>перед</w:t>
      </w:r>
      <w:r>
        <w:rPr>
          <w:spacing w:val="-3"/>
        </w:rPr>
        <w:t xml:space="preserve"> </w:t>
      </w:r>
      <w:r>
        <w:t>Рождеством»</w:t>
      </w:r>
      <w:r>
        <w:rPr>
          <w:spacing w:val="-5"/>
        </w:rPr>
        <w:t xml:space="preserve"> </w:t>
      </w:r>
      <w:r>
        <w:t xml:space="preserve">из </w:t>
      </w:r>
      <w:r>
        <w:rPr>
          <w:spacing w:val="-2"/>
        </w:rPr>
        <w:t>сборника.</w:t>
      </w:r>
    </w:p>
    <w:p w:rsidR="00EC4929" w:rsidRDefault="001B2B69">
      <w:pPr>
        <w:pStyle w:val="a3"/>
        <w:ind w:left="1200" w:right="5355"/>
        <w:jc w:val="left"/>
      </w:pPr>
      <w:r>
        <w:t>«Вечера на хуторе близ Диканьки». Литература</w:t>
      </w:r>
      <w:r>
        <w:rPr>
          <w:spacing w:val="-8"/>
        </w:rPr>
        <w:t xml:space="preserve"> </w:t>
      </w:r>
      <w:r>
        <w:t>второй</w:t>
      </w:r>
      <w:r>
        <w:rPr>
          <w:spacing w:val="-11"/>
        </w:rPr>
        <w:t xml:space="preserve"> </w:t>
      </w:r>
      <w:r>
        <w:t>половины</w:t>
      </w:r>
      <w:r>
        <w:rPr>
          <w:spacing w:val="-7"/>
        </w:rPr>
        <w:t xml:space="preserve"> </w:t>
      </w:r>
      <w:r>
        <w:t>XIX</w:t>
      </w:r>
      <w:r>
        <w:rPr>
          <w:spacing w:val="-13"/>
        </w:rPr>
        <w:t xml:space="preserve"> </w:t>
      </w:r>
      <w:r>
        <w:t>века. И.С. Тургенев. Рассказ «Муму».</w:t>
      </w:r>
    </w:p>
    <w:p w:rsidR="00EC4929" w:rsidRDefault="001B2B69">
      <w:pPr>
        <w:pStyle w:val="a3"/>
        <w:spacing w:before="2" w:line="275" w:lineRule="exact"/>
        <w:ind w:left="1200"/>
        <w:jc w:val="left"/>
      </w:pPr>
      <w:r>
        <w:t>Н.А.</w:t>
      </w:r>
      <w:r>
        <w:rPr>
          <w:spacing w:val="21"/>
        </w:rPr>
        <w:t xml:space="preserve"> </w:t>
      </w:r>
      <w:r>
        <w:t>Некрасов.</w:t>
      </w:r>
      <w:r>
        <w:rPr>
          <w:spacing w:val="23"/>
        </w:rPr>
        <w:t xml:space="preserve"> </w:t>
      </w:r>
      <w:r>
        <w:t>Стихотворения</w:t>
      </w:r>
      <w:r>
        <w:rPr>
          <w:spacing w:val="21"/>
        </w:rPr>
        <w:t xml:space="preserve"> </w:t>
      </w:r>
      <w:r>
        <w:t>(не</w:t>
      </w:r>
      <w:r>
        <w:rPr>
          <w:spacing w:val="21"/>
        </w:rPr>
        <w:t xml:space="preserve"> </w:t>
      </w:r>
      <w:r>
        <w:t>менее</w:t>
      </w:r>
      <w:r>
        <w:rPr>
          <w:spacing w:val="20"/>
        </w:rPr>
        <w:t xml:space="preserve"> </w:t>
      </w:r>
      <w:r>
        <w:t>двух).</w:t>
      </w:r>
      <w:r>
        <w:rPr>
          <w:spacing w:val="24"/>
        </w:rPr>
        <w:t xml:space="preserve"> </w:t>
      </w:r>
      <w:r>
        <w:t>«Крестьянские</w:t>
      </w:r>
      <w:r>
        <w:rPr>
          <w:spacing w:val="20"/>
        </w:rPr>
        <w:t xml:space="preserve"> </w:t>
      </w:r>
      <w:r>
        <w:t>дети».</w:t>
      </w:r>
      <w:r>
        <w:rPr>
          <w:spacing w:val="23"/>
        </w:rPr>
        <w:t xml:space="preserve"> </w:t>
      </w:r>
      <w:r>
        <w:t>«Школьник».</w:t>
      </w:r>
      <w:r>
        <w:rPr>
          <w:spacing w:val="24"/>
        </w:rPr>
        <w:t xml:space="preserve"> </w:t>
      </w:r>
      <w:r>
        <w:rPr>
          <w:spacing w:val="-2"/>
        </w:rPr>
        <w:t>Поэма</w:t>
      </w:r>
    </w:p>
    <w:p w:rsidR="00EC4929" w:rsidRDefault="001B2B69">
      <w:pPr>
        <w:pStyle w:val="a3"/>
        <w:spacing w:line="275" w:lineRule="exact"/>
        <w:jc w:val="left"/>
      </w:pPr>
      <w:r>
        <w:t>«Мороз,</w:t>
      </w:r>
      <w:r>
        <w:rPr>
          <w:spacing w:val="-3"/>
        </w:rPr>
        <w:t xml:space="preserve"> </w:t>
      </w:r>
      <w:r>
        <w:t>Красный</w:t>
      </w:r>
      <w:r>
        <w:rPr>
          <w:spacing w:val="-3"/>
        </w:rPr>
        <w:t xml:space="preserve"> </w:t>
      </w:r>
      <w:r>
        <w:t>нос»</w:t>
      </w:r>
      <w:r>
        <w:rPr>
          <w:spacing w:val="-4"/>
        </w:rPr>
        <w:t xml:space="preserve"> </w:t>
      </w:r>
      <w:r>
        <w:rPr>
          <w:spacing w:val="-2"/>
        </w:rPr>
        <w:t>(фрагмент).</w:t>
      </w:r>
    </w:p>
    <w:p w:rsidR="00EC4929" w:rsidRDefault="001B2B69">
      <w:pPr>
        <w:pStyle w:val="a3"/>
        <w:spacing w:before="5" w:line="237" w:lineRule="auto"/>
        <w:ind w:left="1200" w:right="4643"/>
        <w:jc w:val="left"/>
      </w:pPr>
      <w:r>
        <w:t>Л.Н.</w:t>
      </w:r>
      <w:r>
        <w:rPr>
          <w:spacing w:val="-14"/>
        </w:rPr>
        <w:t xml:space="preserve"> </w:t>
      </w:r>
      <w:r>
        <w:t>Толстой.</w:t>
      </w:r>
      <w:r>
        <w:rPr>
          <w:spacing w:val="-10"/>
        </w:rPr>
        <w:t xml:space="preserve"> </w:t>
      </w:r>
      <w:r>
        <w:t>Рассказ</w:t>
      </w:r>
      <w:r>
        <w:rPr>
          <w:spacing w:val="-10"/>
        </w:rPr>
        <w:t xml:space="preserve"> </w:t>
      </w:r>
      <w:r>
        <w:t>«Кавказский</w:t>
      </w:r>
      <w:r>
        <w:rPr>
          <w:spacing w:val="-10"/>
        </w:rPr>
        <w:t xml:space="preserve"> </w:t>
      </w:r>
      <w:r>
        <w:t>пленник». Литература XIX-XX веков.</w:t>
      </w:r>
    </w:p>
    <w:p w:rsidR="00EC4929" w:rsidRDefault="001B2B69">
      <w:pPr>
        <w:pStyle w:val="a3"/>
        <w:spacing w:before="3"/>
        <w:ind w:right="132" w:firstLine="758"/>
      </w:pPr>
      <w:r>
        <w:t>Стихотворения отечественных поэтов XIX-XX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EC4929" w:rsidRDefault="001B2B69">
      <w:pPr>
        <w:pStyle w:val="a3"/>
        <w:spacing w:line="274" w:lineRule="exact"/>
        <w:ind w:left="1200"/>
      </w:pPr>
      <w:r>
        <w:t>Юмористические</w:t>
      </w:r>
      <w:r>
        <w:rPr>
          <w:spacing w:val="-5"/>
        </w:rPr>
        <w:t xml:space="preserve"> </w:t>
      </w:r>
      <w:r>
        <w:t>рассказы</w:t>
      </w:r>
      <w:r>
        <w:rPr>
          <w:spacing w:val="-6"/>
        </w:rPr>
        <w:t xml:space="preserve"> </w:t>
      </w:r>
      <w:r>
        <w:t>отечественных</w:t>
      </w:r>
      <w:r>
        <w:rPr>
          <w:spacing w:val="-7"/>
        </w:rPr>
        <w:t xml:space="preserve"> </w:t>
      </w:r>
      <w:r>
        <w:t>писателей</w:t>
      </w:r>
      <w:r>
        <w:rPr>
          <w:spacing w:val="3"/>
        </w:rPr>
        <w:t xml:space="preserve"> </w:t>
      </w:r>
      <w:r>
        <w:t>XIX-XX</w:t>
      </w:r>
      <w:r>
        <w:rPr>
          <w:spacing w:val="-8"/>
        </w:rPr>
        <w:t xml:space="preserve"> </w:t>
      </w:r>
      <w:r>
        <w:rPr>
          <w:spacing w:val="-2"/>
        </w:rPr>
        <w:t>веков.</w:t>
      </w:r>
    </w:p>
    <w:p w:rsidR="00EC4929" w:rsidRDefault="001B2B69">
      <w:pPr>
        <w:pStyle w:val="a3"/>
        <w:spacing w:before="5" w:line="237" w:lineRule="auto"/>
        <w:ind w:right="136"/>
      </w:pPr>
      <w:r>
        <w:t>А.П.</w:t>
      </w:r>
      <w:r>
        <w:rPr>
          <w:spacing w:val="-5"/>
        </w:rPr>
        <w:t xml:space="preserve"> </w:t>
      </w:r>
      <w:r>
        <w:t>Чехов</w:t>
      </w:r>
      <w:r>
        <w:rPr>
          <w:spacing w:val="-8"/>
        </w:rPr>
        <w:t xml:space="preserve"> </w:t>
      </w:r>
      <w:r>
        <w:t>(два</w:t>
      </w:r>
      <w:r>
        <w:rPr>
          <w:spacing w:val="-11"/>
        </w:rPr>
        <w:t xml:space="preserve"> </w:t>
      </w:r>
      <w:r>
        <w:t>рассказа</w:t>
      </w:r>
      <w:r>
        <w:rPr>
          <w:spacing w:val="-6"/>
        </w:rPr>
        <w:t xml:space="preserve"> </w:t>
      </w:r>
      <w:r>
        <w:t>по</w:t>
      </w:r>
      <w:r>
        <w:rPr>
          <w:spacing w:val="-5"/>
        </w:rPr>
        <w:t xml:space="preserve"> </w:t>
      </w:r>
      <w:r>
        <w:t>выбору).</w:t>
      </w:r>
      <w:r>
        <w:rPr>
          <w:spacing w:val="-4"/>
        </w:rPr>
        <w:t xml:space="preserve"> </w:t>
      </w:r>
      <w:r>
        <w:t>Например,</w:t>
      </w:r>
      <w:r>
        <w:rPr>
          <w:spacing w:val="-4"/>
        </w:rPr>
        <w:t xml:space="preserve"> </w:t>
      </w:r>
      <w:r>
        <w:t>«Лошадиная</w:t>
      </w:r>
      <w:r>
        <w:rPr>
          <w:spacing w:val="-10"/>
        </w:rPr>
        <w:t xml:space="preserve"> </w:t>
      </w:r>
      <w:r>
        <w:t>фамилия»,</w:t>
      </w:r>
      <w:r>
        <w:rPr>
          <w:spacing w:val="-8"/>
        </w:rPr>
        <w:t xml:space="preserve"> </w:t>
      </w:r>
      <w:r>
        <w:t>«Мальчики»,</w:t>
      </w:r>
      <w:r>
        <w:rPr>
          <w:spacing w:val="-4"/>
        </w:rPr>
        <w:t xml:space="preserve"> </w:t>
      </w:r>
      <w:r>
        <w:t>«Хирургия»</w:t>
      </w:r>
      <w:r>
        <w:rPr>
          <w:spacing w:val="-10"/>
        </w:rPr>
        <w:t xml:space="preserve"> </w:t>
      </w:r>
      <w:r>
        <w:t xml:space="preserve">и </w:t>
      </w:r>
      <w:r>
        <w:rPr>
          <w:spacing w:val="-2"/>
        </w:rPr>
        <w:t>другие.</w:t>
      </w:r>
    </w:p>
    <w:p w:rsidR="00EC4929" w:rsidRDefault="001B2B69">
      <w:pPr>
        <w:pStyle w:val="a3"/>
        <w:spacing w:before="3" w:line="275" w:lineRule="exact"/>
        <w:ind w:left="1200"/>
      </w:pPr>
      <w:r>
        <w:t>М.М.</w:t>
      </w:r>
      <w:r>
        <w:rPr>
          <w:spacing w:val="26"/>
        </w:rPr>
        <w:t xml:space="preserve"> </w:t>
      </w:r>
      <w:r>
        <w:t>Зощенко</w:t>
      </w:r>
      <w:r>
        <w:rPr>
          <w:spacing w:val="26"/>
        </w:rPr>
        <w:t xml:space="preserve"> </w:t>
      </w:r>
      <w:r>
        <w:t>(два</w:t>
      </w:r>
      <w:r>
        <w:rPr>
          <w:spacing w:val="25"/>
        </w:rPr>
        <w:t xml:space="preserve"> </w:t>
      </w:r>
      <w:r>
        <w:t>рассказа</w:t>
      </w:r>
      <w:r>
        <w:rPr>
          <w:spacing w:val="26"/>
        </w:rPr>
        <w:t xml:space="preserve"> </w:t>
      </w:r>
      <w:r>
        <w:t>по</w:t>
      </w:r>
      <w:r>
        <w:rPr>
          <w:spacing w:val="26"/>
        </w:rPr>
        <w:t xml:space="preserve"> </w:t>
      </w:r>
      <w:r>
        <w:t>выбору).</w:t>
      </w:r>
      <w:r>
        <w:rPr>
          <w:spacing w:val="28"/>
        </w:rPr>
        <w:t xml:space="preserve"> </w:t>
      </w:r>
      <w:r>
        <w:t>Например,</w:t>
      </w:r>
      <w:r>
        <w:rPr>
          <w:spacing w:val="29"/>
        </w:rPr>
        <w:t xml:space="preserve"> </w:t>
      </w:r>
      <w:r>
        <w:t>«Галоша»,</w:t>
      </w:r>
      <w:r>
        <w:rPr>
          <w:spacing w:val="29"/>
        </w:rPr>
        <w:t xml:space="preserve"> </w:t>
      </w:r>
      <w:r>
        <w:t>«Лёля</w:t>
      </w:r>
      <w:r>
        <w:rPr>
          <w:spacing w:val="25"/>
        </w:rPr>
        <w:t xml:space="preserve"> </w:t>
      </w:r>
      <w:r>
        <w:t>и</w:t>
      </w:r>
      <w:r>
        <w:rPr>
          <w:spacing w:val="27"/>
        </w:rPr>
        <w:t xml:space="preserve"> </w:t>
      </w:r>
      <w:r>
        <w:t>Минька»,</w:t>
      </w:r>
      <w:r>
        <w:rPr>
          <w:spacing w:val="29"/>
        </w:rPr>
        <w:t xml:space="preserve"> </w:t>
      </w:r>
      <w:r>
        <w:rPr>
          <w:spacing w:val="-2"/>
        </w:rPr>
        <w:t>«Ёлка»,</w:t>
      </w:r>
    </w:p>
    <w:p w:rsidR="00EC4929" w:rsidRDefault="001B2B69">
      <w:pPr>
        <w:pStyle w:val="a3"/>
        <w:spacing w:line="275" w:lineRule="exact"/>
      </w:pPr>
      <w:r>
        <w:t>«Золотые</w:t>
      </w:r>
      <w:r>
        <w:rPr>
          <w:spacing w:val="-2"/>
        </w:rPr>
        <w:t xml:space="preserve"> </w:t>
      </w:r>
      <w:r>
        <w:t>слова», «Встреча»</w:t>
      </w:r>
      <w:r>
        <w:rPr>
          <w:spacing w:val="-6"/>
        </w:rPr>
        <w:t xml:space="preserve"> </w:t>
      </w:r>
      <w:r>
        <w:t xml:space="preserve">и </w:t>
      </w:r>
      <w:r>
        <w:rPr>
          <w:spacing w:val="-2"/>
        </w:rPr>
        <w:t>другие.</w:t>
      </w:r>
    </w:p>
    <w:p w:rsidR="00EC4929" w:rsidRDefault="001B2B69">
      <w:pPr>
        <w:pStyle w:val="a3"/>
        <w:spacing w:before="5" w:line="237" w:lineRule="auto"/>
        <w:ind w:right="141" w:firstLine="758"/>
      </w:pPr>
      <w:r>
        <w:t>Произведения отечественной литературы о природе и животных (не менее двух). А.И. Куприн, М.М. Пришвин, К.Г. Паустовский.</w:t>
      </w:r>
    </w:p>
    <w:p w:rsidR="00EC4929" w:rsidRDefault="001B2B69">
      <w:pPr>
        <w:pStyle w:val="a3"/>
        <w:spacing w:before="5" w:line="237" w:lineRule="auto"/>
        <w:ind w:left="1200" w:right="1154"/>
      </w:pPr>
      <w:r>
        <w:t>П.</w:t>
      </w:r>
      <w:r>
        <w:rPr>
          <w:spacing w:val="-4"/>
        </w:rPr>
        <w:t xml:space="preserve"> </w:t>
      </w:r>
      <w:r>
        <w:t>Платонов.</w:t>
      </w:r>
      <w:r>
        <w:rPr>
          <w:spacing w:val="-8"/>
        </w:rPr>
        <w:t xml:space="preserve"> </w:t>
      </w:r>
      <w:r>
        <w:t>Рассказы</w:t>
      </w:r>
      <w:r>
        <w:rPr>
          <w:spacing w:val="-4"/>
        </w:rPr>
        <w:t xml:space="preserve"> </w:t>
      </w:r>
      <w:r>
        <w:t>(один</w:t>
      </w:r>
      <w:r>
        <w:rPr>
          <w:spacing w:val="-9"/>
        </w:rPr>
        <w:t xml:space="preserve"> </w:t>
      </w:r>
      <w:r>
        <w:t>по</w:t>
      </w:r>
      <w:r>
        <w:rPr>
          <w:spacing w:val="-5"/>
        </w:rPr>
        <w:t xml:space="preserve"> </w:t>
      </w:r>
      <w:r>
        <w:t>выбору).</w:t>
      </w:r>
      <w:r>
        <w:rPr>
          <w:spacing w:val="-3"/>
        </w:rPr>
        <w:t xml:space="preserve"> </w:t>
      </w:r>
      <w:r>
        <w:t>Например,</w:t>
      </w:r>
      <w:r>
        <w:rPr>
          <w:spacing w:val="-3"/>
        </w:rPr>
        <w:t xml:space="preserve"> </w:t>
      </w:r>
      <w:r>
        <w:t>«Корова»,</w:t>
      </w:r>
      <w:r>
        <w:rPr>
          <w:spacing w:val="-3"/>
        </w:rPr>
        <w:t xml:space="preserve"> </w:t>
      </w:r>
      <w:r>
        <w:t>«Никита»</w:t>
      </w:r>
      <w:r>
        <w:rPr>
          <w:spacing w:val="-9"/>
        </w:rPr>
        <w:t xml:space="preserve"> </w:t>
      </w:r>
      <w:r>
        <w:t>и</w:t>
      </w:r>
      <w:r>
        <w:rPr>
          <w:spacing w:val="-4"/>
        </w:rPr>
        <w:t xml:space="preserve"> </w:t>
      </w:r>
      <w:r>
        <w:t>другие. П. Астафьев. Рассказ «Васюткино озеро».</w:t>
      </w:r>
    </w:p>
    <w:p w:rsidR="00EC4929" w:rsidRDefault="001B2B69">
      <w:pPr>
        <w:pStyle w:val="a3"/>
        <w:spacing w:before="4" w:line="275" w:lineRule="exact"/>
        <w:ind w:left="1200"/>
      </w:pPr>
      <w:r>
        <w:t>Литература</w:t>
      </w:r>
      <w:r>
        <w:rPr>
          <w:spacing w:val="-8"/>
        </w:rPr>
        <w:t xml:space="preserve"> </w:t>
      </w:r>
      <w:r>
        <w:t>XX-XXI</w:t>
      </w:r>
      <w:r>
        <w:rPr>
          <w:spacing w:val="-5"/>
        </w:rPr>
        <w:t xml:space="preserve"> </w:t>
      </w:r>
      <w:r>
        <w:rPr>
          <w:spacing w:val="-2"/>
        </w:rPr>
        <w:t>веков.</w:t>
      </w:r>
    </w:p>
    <w:p w:rsidR="00EC4929" w:rsidRDefault="001B2B69">
      <w:pPr>
        <w:pStyle w:val="a3"/>
        <w:ind w:right="139" w:firstLine="758"/>
      </w:pPr>
      <w: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EC4929" w:rsidRDefault="001B2B69">
      <w:pPr>
        <w:pStyle w:val="a3"/>
        <w:spacing w:before="1" w:line="275" w:lineRule="exact"/>
        <w:ind w:left="1200"/>
      </w:pPr>
      <w:r>
        <w:t>Произведения</w:t>
      </w:r>
      <w:r>
        <w:rPr>
          <w:spacing w:val="37"/>
        </w:rPr>
        <w:t xml:space="preserve"> </w:t>
      </w:r>
      <w:r>
        <w:t>отечественных</w:t>
      </w:r>
      <w:r>
        <w:rPr>
          <w:spacing w:val="37"/>
        </w:rPr>
        <w:t xml:space="preserve"> </w:t>
      </w:r>
      <w:r>
        <w:t>писателей</w:t>
      </w:r>
      <w:r>
        <w:rPr>
          <w:spacing w:val="48"/>
        </w:rPr>
        <w:t xml:space="preserve"> </w:t>
      </w:r>
      <w:r>
        <w:t>XIX-XXI</w:t>
      </w:r>
      <w:r>
        <w:rPr>
          <w:spacing w:val="44"/>
        </w:rPr>
        <w:t xml:space="preserve"> </w:t>
      </w:r>
      <w:r>
        <w:t>веков</w:t>
      </w:r>
      <w:r>
        <w:rPr>
          <w:spacing w:val="39"/>
        </w:rPr>
        <w:t xml:space="preserve"> </w:t>
      </w:r>
      <w:r>
        <w:t>на</w:t>
      </w:r>
      <w:r>
        <w:rPr>
          <w:spacing w:val="41"/>
        </w:rPr>
        <w:t xml:space="preserve"> </w:t>
      </w:r>
      <w:r>
        <w:t>тему</w:t>
      </w:r>
      <w:r>
        <w:rPr>
          <w:spacing w:val="32"/>
        </w:rPr>
        <w:t xml:space="preserve"> </w:t>
      </w:r>
      <w:r>
        <w:t>детства</w:t>
      </w:r>
      <w:r>
        <w:rPr>
          <w:spacing w:val="41"/>
        </w:rPr>
        <w:t xml:space="preserve"> </w:t>
      </w:r>
      <w:r>
        <w:t>(не</w:t>
      </w:r>
      <w:r>
        <w:rPr>
          <w:spacing w:val="41"/>
        </w:rPr>
        <w:t xml:space="preserve"> </w:t>
      </w:r>
      <w:r>
        <w:t>менее</w:t>
      </w:r>
      <w:r>
        <w:rPr>
          <w:spacing w:val="41"/>
        </w:rPr>
        <w:t xml:space="preserve"> </w:t>
      </w:r>
      <w:r>
        <w:rPr>
          <w:spacing w:val="-2"/>
        </w:rPr>
        <w:t>двух).</w:t>
      </w:r>
    </w:p>
    <w:p w:rsidR="00EC4929" w:rsidRDefault="001B2B69">
      <w:pPr>
        <w:pStyle w:val="a3"/>
        <w:spacing w:line="275" w:lineRule="exact"/>
      </w:pPr>
      <w:r>
        <w:t>Например,</w:t>
      </w:r>
      <w:r>
        <w:rPr>
          <w:spacing w:val="-9"/>
        </w:rPr>
        <w:t xml:space="preserve"> </w:t>
      </w:r>
      <w:r>
        <w:t>произведения</w:t>
      </w:r>
      <w:r>
        <w:rPr>
          <w:spacing w:val="-3"/>
        </w:rPr>
        <w:t xml:space="preserve"> </w:t>
      </w:r>
      <w:r>
        <w:t>В.Г.</w:t>
      </w:r>
      <w:r>
        <w:rPr>
          <w:spacing w:val="-5"/>
        </w:rPr>
        <w:t xml:space="preserve"> </w:t>
      </w:r>
      <w:r>
        <w:t>Короленко,</w:t>
      </w:r>
      <w:r>
        <w:rPr>
          <w:spacing w:val="-2"/>
        </w:rPr>
        <w:t xml:space="preserve"> </w:t>
      </w:r>
      <w:r>
        <w:t>В.П.</w:t>
      </w:r>
      <w:r>
        <w:rPr>
          <w:spacing w:val="-10"/>
        </w:rPr>
        <w:t xml:space="preserve"> </w:t>
      </w:r>
      <w:r>
        <w:rPr>
          <w:spacing w:val="-2"/>
        </w:rPr>
        <w:t>Катаева,</w:t>
      </w:r>
    </w:p>
    <w:p w:rsidR="00EC4929" w:rsidRDefault="001B2B69">
      <w:pPr>
        <w:pStyle w:val="a3"/>
        <w:spacing w:before="3"/>
        <w:ind w:right="124"/>
      </w:pPr>
      <w:r>
        <w:t>В.П. Крапивина, Ю.П.</w:t>
      </w:r>
      <w:r>
        <w:rPr>
          <w:spacing w:val="-2"/>
        </w:rPr>
        <w:t xml:space="preserve"> </w:t>
      </w:r>
      <w:r>
        <w:t>Казакова,</w:t>
      </w:r>
      <w:r>
        <w:rPr>
          <w:spacing w:val="-2"/>
        </w:rPr>
        <w:t xml:space="preserve"> </w:t>
      </w:r>
      <w:r>
        <w:t>А.Г.</w:t>
      </w:r>
      <w:r>
        <w:rPr>
          <w:spacing w:val="-1"/>
        </w:rPr>
        <w:t xml:space="preserve"> </w:t>
      </w:r>
      <w:r>
        <w:t>Алексина, В.П.</w:t>
      </w:r>
      <w:r>
        <w:rPr>
          <w:spacing w:val="-2"/>
        </w:rPr>
        <w:t xml:space="preserve"> </w:t>
      </w:r>
      <w:r>
        <w:t>Астафьева, В.К.</w:t>
      </w:r>
      <w:r>
        <w:rPr>
          <w:spacing w:val="-2"/>
        </w:rPr>
        <w:t xml:space="preserve"> </w:t>
      </w:r>
      <w:r>
        <w:t>Железникова,</w:t>
      </w:r>
      <w:r>
        <w:rPr>
          <w:spacing w:val="-2"/>
        </w:rPr>
        <w:t xml:space="preserve"> </w:t>
      </w:r>
      <w:r>
        <w:t>Ю.Я.</w:t>
      </w:r>
      <w:r>
        <w:rPr>
          <w:spacing w:val="-2"/>
        </w:rPr>
        <w:t xml:space="preserve"> </w:t>
      </w:r>
      <w:r>
        <w:t>Яковлева, И. Коваля, А.А. Гиваргизова, М.С. Аромштам, Н.Ю. Абгарян и другие.</w:t>
      </w:r>
    </w:p>
    <w:p w:rsidR="00EC4929" w:rsidRDefault="001B2B69">
      <w:pPr>
        <w:pStyle w:val="a3"/>
        <w:ind w:right="138" w:firstLine="758"/>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EC4929" w:rsidRDefault="001B2B69">
      <w:pPr>
        <w:pStyle w:val="a3"/>
        <w:spacing w:line="274" w:lineRule="exact"/>
        <w:ind w:left="1200"/>
      </w:pPr>
      <w:r>
        <w:t>Литература</w:t>
      </w:r>
      <w:r>
        <w:rPr>
          <w:spacing w:val="-4"/>
        </w:rPr>
        <w:t xml:space="preserve"> </w:t>
      </w:r>
      <w:r>
        <w:t>народов</w:t>
      </w:r>
      <w:r>
        <w:rPr>
          <w:spacing w:val="-1"/>
        </w:rPr>
        <w:t xml:space="preserve"> </w:t>
      </w:r>
      <w:r>
        <w:t>Российской</w:t>
      </w:r>
      <w:r>
        <w:rPr>
          <w:spacing w:val="-6"/>
        </w:rPr>
        <w:t xml:space="preserve"> </w:t>
      </w:r>
      <w:r>
        <w:rPr>
          <w:spacing w:val="-2"/>
        </w:rPr>
        <w:t>Федерации.</w:t>
      </w:r>
    </w:p>
    <w:p w:rsidR="00EC4929" w:rsidRDefault="001B2B69">
      <w:pPr>
        <w:pStyle w:val="a3"/>
        <w:spacing w:before="2"/>
        <w:ind w:right="142" w:firstLine="758"/>
      </w:pPr>
      <w:r>
        <w:t>Стихотворения</w:t>
      </w:r>
      <w:r>
        <w:rPr>
          <w:spacing w:val="-14"/>
        </w:rPr>
        <w:t xml:space="preserve"> </w:t>
      </w:r>
      <w:r>
        <w:t>(одно</w:t>
      </w:r>
      <w:r>
        <w:rPr>
          <w:spacing w:val="-4"/>
        </w:rPr>
        <w:t xml:space="preserve"> </w:t>
      </w:r>
      <w:r>
        <w:t>по</w:t>
      </w:r>
      <w:r>
        <w:rPr>
          <w:spacing w:val="-9"/>
        </w:rPr>
        <w:t xml:space="preserve"> </w:t>
      </w:r>
      <w:r>
        <w:t>выбору).</w:t>
      </w:r>
      <w:r>
        <w:rPr>
          <w:spacing w:val="-7"/>
        </w:rPr>
        <w:t xml:space="preserve"> </w:t>
      </w:r>
      <w:r>
        <w:t>Р.Г.</w:t>
      </w:r>
      <w:r>
        <w:rPr>
          <w:spacing w:val="-10"/>
        </w:rPr>
        <w:t xml:space="preserve"> </w:t>
      </w:r>
      <w:r>
        <w:t>Гамзатов</w:t>
      </w:r>
      <w:r>
        <w:rPr>
          <w:spacing w:val="-11"/>
        </w:rPr>
        <w:t xml:space="preserve"> </w:t>
      </w:r>
      <w:r>
        <w:t>«Песня</w:t>
      </w:r>
      <w:r>
        <w:rPr>
          <w:spacing w:val="-9"/>
        </w:rPr>
        <w:t xml:space="preserve"> </w:t>
      </w:r>
      <w:r>
        <w:t>соловья»;</w:t>
      </w:r>
      <w:r>
        <w:rPr>
          <w:spacing w:val="-12"/>
        </w:rPr>
        <w:t xml:space="preserve"> </w:t>
      </w:r>
      <w:r>
        <w:t>М.</w:t>
      </w:r>
      <w:r>
        <w:rPr>
          <w:spacing w:val="-7"/>
        </w:rPr>
        <w:t xml:space="preserve"> </w:t>
      </w:r>
      <w:r>
        <w:t>Карим</w:t>
      </w:r>
      <w:r>
        <w:rPr>
          <w:spacing w:val="-7"/>
        </w:rPr>
        <w:t xml:space="preserve"> </w:t>
      </w:r>
      <w:r>
        <w:t>«Эту</w:t>
      </w:r>
      <w:r>
        <w:rPr>
          <w:spacing w:val="-15"/>
        </w:rPr>
        <w:t xml:space="preserve"> </w:t>
      </w:r>
      <w:r>
        <w:t>песню</w:t>
      </w:r>
      <w:r>
        <w:rPr>
          <w:spacing w:val="-10"/>
        </w:rPr>
        <w:t xml:space="preserve"> </w:t>
      </w:r>
      <w:r>
        <w:t>мать мне пела».</w:t>
      </w:r>
    </w:p>
    <w:p w:rsidR="00EC4929" w:rsidRDefault="001B2B69">
      <w:pPr>
        <w:pStyle w:val="a3"/>
        <w:spacing w:before="1" w:line="275" w:lineRule="exact"/>
        <w:ind w:left="1200"/>
      </w:pPr>
      <w:r>
        <w:t>Зарубежная</w:t>
      </w:r>
      <w:r>
        <w:rPr>
          <w:spacing w:val="-5"/>
        </w:rPr>
        <w:t xml:space="preserve"> </w:t>
      </w:r>
      <w:r>
        <w:rPr>
          <w:spacing w:val="-2"/>
        </w:rPr>
        <w:t>литература.</w:t>
      </w:r>
    </w:p>
    <w:p w:rsidR="00EC4929" w:rsidRDefault="001B2B69">
      <w:pPr>
        <w:pStyle w:val="a3"/>
        <w:spacing w:line="275" w:lineRule="exact"/>
        <w:ind w:left="1200"/>
      </w:pPr>
      <w:r>
        <w:t>Х.К.</w:t>
      </w:r>
      <w:r>
        <w:rPr>
          <w:spacing w:val="53"/>
        </w:rPr>
        <w:t xml:space="preserve"> </w:t>
      </w:r>
      <w:r>
        <w:t>Андерсен.</w:t>
      </w:r>
      <w:r>
        <w:rPr>
          <w:spacing w:val="55"/>
        </w:rPr>
        <w:t xml:space="preserve"> </w:t>
      </w:r>
      <w:r>
        <w:t>Сказки</w:t>
      </w:r>
      <w:r>
        <w:rPr>
          <w:spacing w:val="54"/>
        </w:rPr>
        <w:t xml:space="preserve"> </w:t>
      </w:r>
      <w:r>
        <w:t>(одна</w:t>
      </w:r>
      <w:r>
        <w:rPr>
          <w:spacing w:val="52"/>
        </w:rPr>
        <w:t xml:space="preserve"> </w:t>
      </w:r>
      <w:r>
        <w:t>по</w:t>
      </w:r>
      <w:r>
        <w:rPr>
          <w:spacing w:val="53"/>
        </w:rPr>
        <w:t xml:space="preserve"> </w:t>
      </w:r>
      <w:r>
        <w:t>выбору).</w:t>
      </w:r>
      <w:r>
        <w:rPr>
          <w:spacing w:val="55"/>
        </w:rPr>
        <w:t xml:space="preserve"> </w:t>
      </w:r>
      <w:r>
        <w:t>Например,</w:t>
      </w:r>
      <w:r>
        <w:rPr>
          <w:spacing w:val="52"/>
        </w:rPr>
        <w:t xml:space="preserve"> </w:t>
      </w:r>
      <w:r>
        <w:t>«Снежная</w:t>
      </w:r>
      <w:r>
        <w:rPr>
          <w:spacing w:val="53"/>
        </w:rPr>
        <w:t xml:space="preserve"> </w:t>
      </w:r>
      <w:r>
        <w:t>королева»,</w:t>
      </w:r>
      <w:r>
        <w:rPr>
          <w:spacing w:val="55"/>
        </w:rPr>
        <w:t xml:space="preserve"> </w:t>
      </w:r>
      <w:r>
        <w:t>«Соловей»</w:t>
      </w:r>
      <w:r>
        <w:rPr>
          <w:spacing w:val="49"/>
        </w:rPr>
        <w:t xml:space="preserve"> </w:t>
      </w:r>
      <w:r>
        <w:rPr>
          <w:spacing w:val="-10"/>
        </w:rPr>
        <w:t>и</w:t>
      </w:r>
    </w:p>
    <w:p w:rsidR="00EC4929" w:rsidRDefault="001B2B69">
      <w:pPr>
        <w:pStyle w:val="a3"/>
        <w:spacing w:before="3" w:line="275" w:lineRule="exact"/>
        <w:jc w:val="left"/>
      </w:pPr>
      <w:r>
        <w:rPr>
          <w:spacing w:val="-2"/>
        </w:rPr>
        <w:t>другие.</w:t>
      </w:r>
    </w:p>
    <w:p w:rsidR="00EC4929" w:rsidRDefault="001B2B69">
      <w:pPr>
        <w:pStyle w:val="a3"/>
        <w:spacing w:line="275" w:lineRule="exact"/>
        <w:ind w:left="1200"/>
        <w:jc w:val="left"/>
      </w:pPr>
      <w:r>
        <w:t>Зарубежная</w:t>
      </w:r>
      <w:r>
        <w:rPr>
          <w:spacing w:val="-9"/>
        </w:rPr>
        <w:t xml:space="preserve"> </w:t>
      </w:r>
      <w:r>
        <w:t>сказочная</w:t>
      </w:r>
      <w:r>
        <w:rPr>
          <w:spacing w:val="-8"/>
        </w:rPr>
        <w:t xml:space="preserve"> </w:t>
      </w:r>
      <w:r>
        <w:t>проза</w:t>
      </w:r>
      <w:r>
        <w:rPr>
          <w:spacing w:val="-10"/>
        </w:rPr>
        <w:t xml:space="preserve"> </w:t>
      </w:r>
      <w:r>
        <w:t>(одно</w:t>
      </w:r>
      <w:r>
        <w:rPr>
          <w:spacing w:val="-8"/>
        </w:rPr>
        <w:t xml:space="preserve"> </w:t>
      </w:r>
      <w:r>
        <w:t>произведение</w:t>
      </w:r>
      <w:r>
        <w:rPr>
          <w:spacing w:val="-10"/>
        </w:rPr>
        <w:t xml:space="preserve"> </w:t>
      </w:r>
      <w:r>
        <w:t>по</w:t>
      </w:r>
      <w:r>
        <w:rPr>
          <w:spacing w:val="-8"/>
        </w:rPr>
        <w:t xml:space="preserve"> </w:t>
      </w:r>
      <w:r>
        <w:t>выбору).</w:t>
      </w:r>
      <w:r>
        <w:rPr>
          <w:spacing w:val="-7"/>
        </w:rPr>
        <w:t xml:space="preserve"> </w:t>
      </w:r>
      <w:r>
        <w:t>Например,</w:t>
      </w:r>
      <w:r>
        <w:rPr>
          <w:spacing w:val="-10"/>
        </w:rPr>
        <w:t xml:space="preserve"> </w:t>
      </w:r>
      <w:r>
        <w:t>Л.</w:t>
      </w:r>
      <w:r>
        <w:rPr>
          <w:spacing w:val="-7"/>
        </w:rPr>
        <w:t xml:space="preserve"> </w:t>
      </w:r>
      <w:r>
        <w:t>Кэрролл</w:t>
      </w:r>
      <w:r>
        <w:rPr>
          <w:spacing w:val="-12"/>
        </w:rPr>
        <w:t xml:space="preserve"> </w:t>
      </w:r>
      <w:r>
        <w:t>«Алиса</w:t>
      </w:r>
      <w:r>
        <w:rPr>
          <w:spacing w:val="-9"/>
        </w:rPr>
        <w:t xml:space="preserve"> </w:t>
      </w:r>
      <w:r>
        <w:rPr>
          <w:spacing w:val="-10"/>
        </w:rPr>
        <w:t>в</w:t>
      </w:r>
    </w:p>
    <w:p w:rsidR="00EC4929" w:rsidRDefault="001B2B69">
      <w:pPr>
        <w:pStyle w:val="a3"/>
        <w:spacing w:before="2"/>
        <w:jc w:val="left"/>
      </w:pPr>
      <w:r>
        <w:t>Стране</w:t>
      </w:r>
      <w:r>
        <w:rPr>
          <w:spacing w:val="27"/>
        </w:rPr>
        <w:t xml:space="preserve"> </w:t>
      </w:r>
      <w:r>
        <w:t>Чудес»</w:t>
      </w:r>
      <w:r>
        <w:rPr>
          <w:spacing w:val="23"/>
        </w:rPr>
        <w:t xml:space="preserve"> </w:t>
      </w:r>
      <w:r>
        <w:t>(главы</w:t>
      </w:r>
      <w:r>
        <w:rPr>
          <w:spacing w:val="29"/>
        </w:rPr>
        <w:t xml:space="preserve"> </w:t>
      </w:r>
      <w:r>
        <w:t>по</w:t>
      </w:r>
      <w:r>
        <w:rPr>
          <w:spacing w:val="27"/>
        </w:rPr>
        <w:t xml:space="preserve"> </w:t>
      </w:r>
      <w:r>
        <w:t>выбору),</w:t>
      </w:r>
      <w:r>
        <w:rPr>
          <w:spacing w:val="30"/>
        </w:rPr>
        <w:t xml:space="preserve"> </w:t>
      </w:r>
      <w:r>
        <w:t>Д.Толкин</w:t>
      </w:r>
      <w:r>
        <w:rPr>
          <w:spacing w:val="24"/>
        </w:rPr>
        <w:t xml:space="preserve"> </w:t>
      </w:r>
      <w:r>
        <w:t>«Хоббит,</w:t>
      </w:r>
      <w:r>
        <w:rPr>
          <w:spacing w:val="30"/>
        </w:rPr>
        <w:t xml:space="preserve"> </w:t>
      </w:r>
      <w:r>
        <w:t>или</w:t>
      </w:r>
      <w:r>
        <w:rPr>
          <w:spacing w:val="29"/>
        </w:rPr>
        <w:t xml:space="preserve"> </w:t>
      </w:r>
      <w:r>
        <w:t>Туда</w:t>
      </w:r>
      <w:r>
        <w:rPr>
          <w:spacing w:val="27"/>
        </w:rPr>
        <w:t xml:space="preserve"> </w:t>
      </w:r>
      <w:r>
        <w:t>и</w:t>
      </w:r>
      <w:r>
        <w:rPr>
          <w:spacing w:val="28"/>
        </w:rPr>
        <w:t xml:space="preserve"> </w:t>
      </w:r>
      <w:r>
        <w:t>обратно»</w:t>
      </w:r>
      <w:r>
        <w:rPr>
          <w:spacing w:val="23"/>
        </w:rPr>
        <w:t xml:space="preserve"> </w:t>
      </w:r>
      <w:r>
        <w:t>(главы</w:t>
      </w:r>
      <w:r>
        <w:rPr>
          <w:spacing w:val="29"/>
        </w:rPr>
        <w:t xml:space="preserve"> </w:t>
      </w:r>
      <w:r>
        <w:t>по</w:t>
      </w:r>
      <w:r>
        <w:rPr>
          <w:spacing w:val="27"/>
        </w:rPr>
        <w:t xml:space="preserve"> </w:t>
      </w:r>
      <w:r>
        <w:t>выбору)</w:t>
      </w:r>
      <w:r>
        <w:rPr>
          <w:spacing w:val="30"/>
        </w:rPr>
        <w:t xml:space="preserve"> </w:t>
      </w:r>
      <w:r>
        <w:rPr>
          <w:spacing w:val="-10"/>
        </w:rPr>
        <w:t>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jc w:val="left"/>
      </w:pPr>
      <w:r>
        <w:rPr>
          <w:spacing w:val="-2"/>
        </w:rPr>
        <w:lastRenderedPageBreak/>
        <w:t>другие.</w:t>
      </w:r>
    </w:p>
    <w:p w:rsidR="00EC4929" w:rsidRDefault="001B2B69">
      <w:pPr>
        <w:pStyle w:val="a3"/>
        <w:spacing w:before="2"/>
        <w:ind w:left="1200"/>
        <w:jc w:val="left"/>
      </w:pPr>
      <w:r>
        <w:t>Зарубежная</w:t>
      </w:r>
      <w:r>
        <w:rPr>
          <w:spacing w:val="18"/>
        </w:rPr>
        <w:t xml:space="preserve"> </w:t>
      </w:r>
      <w:r>
        <w:t>проза</w:t>
      </w:r>
      <w:r>
        <w:rPr>
          <w:spacing w:val="14"/>
        </w:rPr>
        <w:t xml:space="preserve"> </w:t>
      </w:r>
      <w:r>
        <w:t>о</w:t>
      </w:r>
      <w:r>
        <w:rPr>
          <w:spacing w:val="23"/>
        </w:rPr>
        <w:t xml:space="preserve"> </w:t>
      </w:r>
      <w:r>
        <w:t>детях</w:t>
      </w:r>
      <w:r>
        <w:rPr>
          <w:spacing w:val="15"/>
        </w:rPr>
        <w:t xml:space="preserve"> </w:t>
      </w:r>
      <w:r>
        <w:t>и</w:t>
      </w:r>
      <w:r>
        <w:rPr>
          <w:spacing w:val="20"/>
        </w:rPr>
        <w:t xml:space="preserve"> </w:t>
      </w:r>
      <w:r>
        <w:t>подростках</w:t>
      </w:r>
      <w:r>
        <w:rPr>
          <w:spacing w:val="14"/>
        </w:rPr>
        <w:t xml:space="preserve"> </w:t>
      </w:r>
      <w:r>
        <w:t>(два</w:t>
      </w:r>
      <w:r>
        <w:rPr>
          <w:spacing w:val="18"/>
        </w:rPr>
        <w:t xml:space="preserve"> </w:t>
      </w:r>
      <w:r>
        <w:t>произведения</w:t>
      </w:r>
      <w:r>
        <w:rPr>
          <w:spacing w:val="19"/>
        </w:rPr>
        <w:t xml:space="preserve"> </w:t>
      </w:r>
      <w:r>
        <w:t>по</w:t>
      </w:r>
      <w:r>
        <w:rPr>
          <w:spacing w:val="23"/>
        </w:rPr>
        <w:t xml:space="preserve"> </w:t>
      </w:r>
      <w:r>
        <w:t>выбору).</w:t>
      </w:r>
      <w:r>
        <w:rPr>
          <w:spacing w:val="21"/>
        </w:rPr>
        <w:t xml:space="preserve"> </w:t>
      </w:r>
      <w:r>
        <w:t>Например,</w:t>
      </w:r>
      <w:r>
        <w:rPr>
          <w:spacing w:val="20"/>
        </w:rPr>
        <w:t xml:space="preserve"> </w:t>
      </w:r>
      <w:r>
        <w:t>М.</w:t>
      </w:r>
      <w:r>
        <w:rPr>
          <w:spacing w:val="17"/>
        </w:rPr>
        <w:t xml:space="preserve"> </w:t>
      </w:r>
      <w:r>
        <w:rPr>
          <w:spacing w:val="-4"/>
        </w:rPr>
        <w:t>Твен</w:t>
      </w:r>
    </w:p>
    <w:p w:rsidR="00EC4929" w:rsidRDefault="001B2B69">
      <w:pPr>
        <w:pStyle w:val="a3"/>
        <w:spacing w:line="242" w:lineRule="auto"/>
        <w:jc w:val="left"/>
      </w:pPr>
      <w:r>
        <w:t>«Приключения</w:t>
      </w:r>
      <w:r>
        <w:rPr>
          <w:spacing w:val="40"/>
        </w:rPr>
        <w:t xml:space="preserve"> </w:t>
      </w:r>
      <w:r>
        <w:t>Тома</w:t>
      </w:r>
      <w:r>
        <w:rPr>
          <w:spacing w:val="40"/>
        </w:rPr>
        <w:t xml:space="preserve"> </w:t>
      </w:r>
      <w:r>
        <w:t>Сойера»</w:t>
      </w:r>
      <w:r>
        <w:rPr>
          <w:spacing w:val="40"/>
        </w:rPr>
        <w:t xml:space="preserve"> </w:t>
      </w:r>
      <w:r>
        <w:t>(главы</w:t>
      </w:r>
      <w:r>
        <w:rPr>
          <w:spacing w:val="40"/>
        </w:rPr>
        <w:t xml:space="preserve"> </w:t>
      </w:r>
      <w:r>
        <w:t>по</w:t>
      </w:r>
      <w:r>
        <w:rPr>
          <w:spacing w:val="40"/>
        </w:rPr>
        <w:t xml:space="preserve"> </w:t>
      </w:r>
      <w:r>
        <w:t>выбору),</w:t>
      </w:r>
      <w:r>
        <w:rPr>
          <w:spacing w:val="40"/>
        </w:rPr>
        <w:t xml:space="preserve"> </w:t>
      </w:r>
      <w:r>
        <w:t>Д.</w:t>
      </w:r>
      <w:r>
        <w:rPr>
          <w:spacing w:val="40"/>
        </w:rPr>
        <w:t xml:space="preserve"> </w:t>
      </w:r>
      <w:r>
        <w:t>Лондон</w:t>
      </w:r>
      <w:r>
        <w:rPr>
          <w:spacing w:val="40"/>
        </w:rPr>
        <w:t xml:space="preserve"> </w:t>
      </w:r>
      <w:r>
        <w:t>«Сказание</w:t>
      </w:r>
      <w:r>
        <w:rPr>
          <w:spacing w:val="40"/>
        </w:rPr>
        <w:t xml:space="preserve"> </w:t>
      </w:r>
      <w:r>
        <w:t>о</w:t>
      </w:r>
      <w:r>
        <w:rPr>
          <w:spacing w:val="40"/>
        </w:rPr>
        <w:t xml:space="preserve"> </w:t>
      </w:r>
      <w:r>
        <w:t>Кише»,</w:t>
      </w:r>
      <w:r>
        <w:rPr>
          <w:spacing w:val="40"/>
        </w:rPr>
        <w:t xml:space="preserve"> </w:t>
      </w:r>
      <w:r>
        <w:t>Р.</w:t>
      </w:r>
      <w:r>
        <w:rPr>
          <w:spacing w:val="40"/>
        </w:rPr>
        <w:t xml:space="preserve"> </w:t>
      </w:r>
      <w:r>
        <w:t>Брэдбери. Рассказы. Например, «Каникулы», «Звук бегущих ног», «Зелёное утро» и другие.</w:t>
      </w:r>
    </w:p>
    <w:p w:rsidR="00EC4929" w:rsidRDefault="001B2B69">
      <w:pPr>
        <w:pStyle w:val="a3"/>
        <w:spacing w:line="271" w:lineRule="exact"/>
        <w:ind w:left="1181"/>
        <w:jc w:val="left"/>
      </w:pPr>
      <w:r>
        <w:t>Зарубежная</w:t>
      </w:r>
      <w:r>
        <w:rPr>
          <w:spacing w:val="5"/>
        </w:rPr>
        <w:t xml:space="preserve"> </w:t>
      </w:r>
      <w:r>
        <w:t>приключенческая</w:t>
      </w:r>
      <w:r>
        <w:rPr>
          <w:spacing w:val="7"/>
        </w:rPr>
        <w:t xml:space="preserve"> </w:t>
      </w:r>
      <w:r>
        <w:t>проза</w:t>
      </w:r>
      <w:r>
        <w:rPr>
          <w:spacing w:val="7"/>
        </w:rPr>
        <w:t xml:space="preserve"> </w:t>
      </w:r>
      <w:r>
        <w:t>(два</w:t>
      </w:r>
      <w:r>
        <w:rPr>
          <w:spacing w:val="3"/>
        </w:rPr>
        <w:t xml:space="preserve"> </w:t>
      </w:r>
      <w:r>
        <w:t>произведения</w:t>
      </w:r>
      <w:r>
        <w:rPr>
          <w:spacing w:val="7"/>
        </w:rPr>
        <w:t xml:space="preserve"> </w:t>
      </w:r>
      <w:r>
        <w:t>по</w:t>
      </w:r>
      <w:r>
        <w:rPr>
          <w:spacing w:val="12"/>
        </w:rPr>
        <w:t xml:space="preserve"> </w:t>
      </w:r>
      <w:r>
        <w:t>выбору).</w:t>
      </w:r>
      <w:r>
        <w:rPr>
          <w:spacing w:val="9"/>
        </w:rPr>
        <w:t xml:space="preserve"> </w:t>
      </w:r>
      <w:r>
        <w:t>Например,</w:t>
      </w:r>
      <w:r>
        <w:rPr>
          <w:spacing w:val="6"/>
        </w:rPr>
        <w:t xml:space="preserve"> </w:t>
      </w:r>
      <w:r>
        <w:t>Р.</w:t>
      </w:r>
      <w:r>
        <w:rPr>
          <w:spacing w:val="6"/>
        </w:rPr>
        <w:t xml:space="preserve"> </w:t>
      </w:r>
      <w:r>
        <w:rPr>
          <w:spacing w:val="-2"/>
        </w:rPr>
        <w:t>Стивенсон</w:t>
      </w:r>
    </w:p>
    <w:p w:rsidR="00EC4929" w:rsidRDefault="001B2B69">
      <w:pPr>
        <w:pStyle w:val="a3"/>
        <w:spacing w:before="1" w:line="275" w:lineRule="exact"/>
        <w:jc w:val="left"/>
      </w:pPr>
      <w:r>
        <w:t>«Остров</w:t>
      </w:r>
      <w:r>
        <w:rPr>
          <w:spacing w:val="-1"/>
        </w:rPr>
        <w:t xml:space="preserve"> </w:t>
      </w:r>
      <w:r>
        <w:t>сокровищ»,</w:t>
      </w:r>
      <w:r>
        <w:rPr>
          <w:spacing w:val="1"/>
        </w:rPr>
        <w:t xml:space="preserve"> </w:t>
      </w:r>
      <w:r>
        <w:t>«Чёрная</w:t>
      </w:r>
      <w:r>
        <w:rPr>
          <w:spacing w:val="-1"/>
        </w:rPr>
        <w:t xml:space="preserve"> </w:t>
      </w:r>
      <w:r>
        <w:t>стрела»</w:t>
      </w:r>
      <w:r>
        <w:rPr>
          <w:spacing w:val="-6"/>
        </w:rPr>
        <w:t xml:space="preserve"> </w:t>
      </w:r>
      <w:r>
        <w:t xml:space="preserve">и </w:t>
      </w:r>
      <w:r>
        <w:rPr>
          <w:spacing w:val="-2"/>
        </w:rPr>
        <w:t>другие.</w:t>
      </w:r>
    </w:p>
    <w:p w:rsidR="00EC4929" w:rsidRDefault="001B2B69">
      <w:pPr>
        <w:pStyle w:val="a3"/>
        <w:spacing w:line="275" w:lineRule="exact"/>
        <w:ind w:left="1181"/>
        <w:jc w:val="left"/>
      </w:pPr>
      <w:r>
        <w:t>Зарубежная</w:t>
      </w:r>
      <w:r>
        <w:rPr>
          <w:spacing w:val="-3"/>
        </w:rPr>
        <w:t xml:space="preserve"> </w:t>
      </w:r>
      <w:r>
        <w:t>проза</w:t>
      </w:r>
      <w:r>
        <w:rPr>
          <w:spacing w:val="-7"/>
        </w:rPr>
        <w:t xml:space="preserve"> </w:t>
      </w:r>
      <w:r>
        <w:t>о</w:t>
      </w:r>
      <w:r>
        <w:rPr>
          <w:spacing w:val="-1"/>
        </w:rPr>
        <w:t xml:space="preserve"> </w:t>
      </w:r>
      <w:r>
        <w:t>животных</w:t>
      </w:r>
      <w:r>
        <w:rPr>
          <w:spacing w:val="-5"/>
        </w:rPr>
        <w:t xml:space="preserve"> </w:t>
      </w:r>
      <w:r>
        <w:t>(одно-два</w:t>
      </w:r>
      <w:r>
        <w:rPr>
          <w:spacing w:val="-7"/>
        </w:rPr>
        <w:t xml:space="preserve"> </w:t>
      </w:r>
      <w:r>
        <w:t>произведения</w:t>
      </w:r>
      <w:r>
        <w:rPr>
          <w:spacing w:val="-1"/>
        </w:rPr>
        <w:t xml:space="preserve"> </w:t>
      </w:r>
      <w:r>
        <w:t xml:space="preserve">по </w:t>
      </w:r>
      <w:r>
        <w:rPr>
          <w:spacing w:val="-2"/>
        </w:rPr>
        <w:t>выбору).</w:t>
      </w:r>
    </w:p>
    <w:p w:rsidR="00EC4929" w:rsidRDefault="001B2B69">
      <w:pPr>
        <w:pStyle w:val="a3"/>
        <w:tabs>
          <w:tab w:val="left" w:pos="873"/>
        </w:tabs>
        <w:spacing w:before="2" w:line="275" w:lineRule="exact"/>
        <w:jc w:val="left"/>
      </w:pPr>
      <w:r>
        <w:rPr>
          <w:spacing w:val="-5"/>
        </w:rPr>
        <w:t>Э.</w:t>
      </w:r>
      <w:r>
        <w:tab/>
        <w:t>Сетон-Томпсон</w:t>
      </w:r>
      <w:r>
        <w:rPr>
          <w:spacing w:val="68"/>
        </w:rPr>
        <w:t xml:space="preserve"> </w:t>
      </w:r>
      <w:r>
        <w:t>«Королевская</w:t>
      </w:r>
      <w:r>
        <w:rPr>
          <w:spacing w:val="74"/>
        </w:rPr>
        <w:t xml:space="preserve"> </w:t>
      </w:r>
      <w:r>
        <w:t>аналостанка»,</w:t>
      </w:r>
      <w:r>
        <w:rPr>
          <w:spacing w:val="76"/>
        </w:rPr>
        <w:t xml:space="preserve"> </w:t>
      </w:r>
      <w:r>
        <w:t>Д.</w:t>
      </w:r>
      <w:r>
        <w:rPr>
          <w:spacing w:val="76"/>
        </w:rPr>
        <w:t xml:space="preserve"> </w:t>
      </w:r>
      <w:r>
        <w:t>Даррелл</w:t>
      </w:r>
      <w:r>
        <w:rPr>
          <w:spacing w:val="75"/>
        </w:rPr>
        <w:t xml:space="preserve"> </w:t>
      </w:r>
      <w:r>
        <w:t>«Говорящий</w:t>
      </w:r>
      <w:r>
        <w:rPr>
          <w:spacing w:val="74"/>
        </w:rPr>
        <w:t xml:space="preserve"> </w:t>
      </w:r>
      <w:r>
        <w:t>свёрток»,</w:t>
      </w:r>
      <w:r>
        <w:rPr>
          <w:spacing w:val="77"/>
        </w:rPr>
        <w:t xml:space="preserve"> </w:t>
      </w:r>
      <w:r>
        <w:t>Д.</w:t>
      </w:r>
      <w:r>
        <w:rPr>
          <w:spacing w:val="71"/>
        </w:rPr>
        <w:t xml:space="preserve"> </w:t>
      </w:r>
      <w:r>
        <w:rPr>
          <w:spacing w:val="-2"/>
        </w:rPr>
        <w:t>Лондон</w:t>
      </w:r>
    </w:p>
    <w:p w:rsidR="00EC4929" w:rsidRDefault="001B2B69">
      <w:pPr>
        <w:pStyle w:val="a3"/>
        <w:spacing w:line="275" w:lineRule="exact"/>
        <w:jc w:val="left"/>
      </w:pPr>
      <w:r>
        <w:t>«Белый</w:t>
      </w:r>
      <w:r>
        <w:rPr>
          <w:spacing w:val="-4"/>
        </w:rPr>
        <w:t xml:space="preserve"> </w:t>
      </w:r>
      <w:r>
        <w:t>клык», Д.</w:t>
      </w:r>
      <w:r>
        <w:rPr>
          <w:spacing w:val="-2"/>
        </w:rPr>
        <w:t xml:space="preserve"> </w:t>
      </w:r>
      <w:r>
        <w:t>Киплинг</w:t>
      </w:r>
      <w:r>
        <w:rPr>
          <w:spacing w:val="-5"/>
        </w:rPr>
        <w:t xml:space="preserve"> </w:t>
      </w:r>
      <w:r>
        <w:t>«Маугли», «Рикки-Тикки-Тави»</w:t>
      </w:r>
      <w:r>
        <w:rPr>
          <w:spacing w:val="-7"/>
        </w:rPr>
        <w:t xml:space="preserve"> </w:t>
      </w:r>
      <w:r>
        <w:t>и</w:t>
      </w:r>
      <w:r>
        <w:rPr>
          <w:spacing w:val="-1"/>
        </w:rPr>
        <w:t xml:space="preserve"> </w:t>
      </w:r>
      <w:r>
        <w:rPr>
          <w:spacing w:val="-2"/>
        </w:rPr>
        <w:t>другие.</w:t>
      </w:r>
    </w:p>
    <w:p w:rsidR="00EC4929" w:rsidRDefault="001B2B69">
      <w:pPr>
        <w:pStyle w:val="a3"/>
        <w:spacing w:before="5" w:line="237" w:lineRule="auto"/>
        <w:ind w:left="1181" w:right="5629"/>
        <w:jc w:val="left"/>
      </w:pPr>
      <w:r>
        <w:t>Содержание</w:t>
      </w:r>
      <w:r>
        <w:rPr>
          <w:spacing w:val="-14"/>
        </w:rPr>
        <w:t xml:space="preserve"> </w:t>
      </w:r>
      <w:r>
        <w:t>обучения</w:t>
      </w:r>
      <w:r>
        <w:rPr>
          <w:spacing w:val="-9"/>
        </w:rPr>
        <w:t xml:space="preserve"> </w:t>
      </w:r>
      <w:r>
        <w:t>в</w:t>
      </w:r>
      <w:r>
        <w:rPr>
          <w:spacing w:val="-8"/>
        </w:rPr>
        <w:t xml:space="preserve"> </w:t>
      </w:r>
      <w:r>
        <w:t>6</w:t>
      </w:r>
      <w:r>
        <w:rPr>
          <w:spacing w:val="-13"/>
        </w:rPr>
        <w:t xml:space="preserve"> </w:t>
      </w:r>
      <w:r>
        <w:t>классе. Античная литература.</w:t>
      </w:r>
    </w:p>
    <w:p w:rsidR="00EC4929" w:rsidRDefault="001B2B69">
      <w:pPr>
        <w:pStyle w:val="a3"/>
        <w:spacing w:before="6" w:line="237" w:lineRule="auto"/>
        <w:ind w:left="1181" w:right="3720"/>
        <w:jc w:val="left"/>
      </w:pPr>
      <w:r>
        <w:t>Гомер.</w:t>
      </w:r>
      <w:r>
        <w:rPr>
          <w:spacing w:val="-7"/>
        </w:rPr>
        <w:t xml:space="preserve"> </w:t>
      </w:r>
      <w:r>
        <w:t>Поэмы.</w:t>
      </w:r>
      <w:r>
        <w:rPr>
          <w:spacing w:val="-11"/>
        </w:rPr>
        <w:t xml:space="preserve"> </w:t>
      </w:r>
      <w:r>
        <w:t>«Илиада»,</w:t>
      </w:r>
      <w:r>
        <w:rPr>
          <w:spacing w:val="-7"/>
        </w:rPr>
        <w:t xml:space="preserve"> </w:t>
      </w:r>
      <w:r>
        <w:t>«Одиссея»</w:t>
      </w:r>
      <w:r>
        <w:rPr>
          <w:spacing w:val="-13"/>
        </w:rPr>
        <w:t xml:space="preserve"> </w:t>
      </w:r>
      <w:r>
        <w:t xml:space="preserve">(фрагменты). </w:t>
      </w:r>
      <w:r>
        <w:rPr>
          <w:spacing w:val="-2"/>
        </w:rPr>
        <w:t>Фольклор.</w:t>
      </w:r>
    </w:p>
    <w:p w:rsidR="00EC4929" w:rsidRDefault="001B2B69">
      <w:pPr>
        <w:pStyle w:val="a3"/>
        <w:spacing w:before="6" w:line="237" w:lineRule="auto"/>
        <w:ind w:right="124" w:firstLine="739"/>
        <w:jc w:val="left"/>
      </w:pPr>
      <w:r>
        <w:t>Русские</w:t>
      </w:r>
      <w:r>
        <w:rPr>
          <w:spacing w:val="-15"/>
        </w:rPr>
        <w:t xml:space="preserve"> </w:t>
      </w:r>
      <w:r>
        <w:t>былины</w:t>
      </w:r>
      <w:r>
        <w:rPr>
          <w:spacing w:val="-15"/>
        </w:rPr>
        <w:t xml:space="preserve"> </w:t>
      </w:r>
      <w:r>
        <w:t>(не</w:t>
      </w:r>
      <w:r>
        <w:rPr>
          <w:spacing w:val="-15"/>
        </w:rPr>
        <w:t xml:space="preserve"> </w:t>
      </w:r>
      <w:r>
        <w:t>менее</w:t>
      </w:r>
      <w:r>
        <w:rPr>
          <w:spacing w:val="-15"/>
        </w:rPr>
        <w:t xml:space="preserve"> </w:t>
      </w:r>
      <w:r>
        <w:t>двух).</w:t>
      </w:r>
      <w:r>
        <w:rPr>
          <w:spacing w:val="-14"/>
        </w:rPr>
        <w:t xml:space="preserve"> </w:t>
      </w:r>
      <w:r>
        <w:t>Например,</w:t>
      </w:r>
      <w:r>
        <w:rPr>
          <w:spacing w:val="-12"/>
        </w:rPr>
        <w:t xml:space="preserve"> </w:t>
      </w:r>
      <w:r>
        <w:t>«Илья</w:t>
      </w:r>
      <w:r>
        <w:rPr>
          <w:spacing w:val="-14"/>
        </w:rPr>
        <w:t xml:space="preserve"> </w:t>
      </w:r>
      <w:r>
        <w:t>Муромец</w:t>
      </w:r>
      <w:r>
        <w:rPr>
          <w:spacing w:val="-13"/>
        </w:rPr>
        <w:t xml:space="preserve"> </w:t>
      </w:r>
      <w:r>
        <w:t>и</w:t>
      </w:r>
      <w:r>
        <w:rPr>
          <w:spacing w:val="-15"/>
        </w:rPr>
        <w:t xml:space="preserve"> </w:t>
      </w:r>
      <w:r>
        <w:t>Соловей-</w:t>
      </w:r>
      <w:r>
        <w:rPr>
          <w:spacing w:val="-15"/>
        </w:rPr>
        <w:t xml:space="preserve"> </w:t>
      </w:r>
      <w:r>
        <w:t>разбойник»,</w:t>
      </w:r>
      <w:r>
        <w:rPr>
          <w:spacing w:val="-12"/>
        </w:rPr>
        <w:t xml:space="preserve"> </w:t>
      </w:r>
      <w:r>
        <w:t>«Садко» и другие.</w:t>
      </w:r>
    </w:p>
    <w:p w:rsidR="00EC4929" w:rsidRDefault="001B2B69">
      <w:pPr>
        <w:pStyle w:val="a3"/>
        <w:spacing w:before="5" w:line="237" w:lineRule="auto"/>
        <w:ind w:firstLine="739"/>
        <w:jc w:val="left"/>
      </w:pPr>
      <w:r>
        <w:t>Народные песни и баллады народов России и мира (не менее трёх песен и одной баллады). Например,</w:t>
      </w:r>
      <w:r>
        <w:rPr>
          <w:spacing w:val="32"/>
        </w:rPr>
        <w:t xml:space="preserve">  </w:t>
      </w:r>
      <w:r>
        <w:t>«Песнь</w:t>
      </w:r>
      <w:r>
        <w:rPr>
          <w:spacing w:val="31"/>
        </w:rPr>
        <w:t xml:space="preserve">  </w:t>
      </w:r>
      <w:r>
        <w:t>о</w:t>
      </w:r>
      <w:r>
        <w:rPr>
          <w:spacing w:val="33"/>
        </w:rPr>
        <w:t xml:space="preserve">  </w:t>
      </w:r>
      <w:r>
        <w:t>Роланде»</w:t>
      </w:r>
      <w:r>
        <w:rPr>
          <w:spacing w:val="30"/>
        </w:rPr>
        <w:t xml:space="preserve">  </w:t>
      </w:r>
      <w:r>
        <w:t>(фрагменты).</w:t>
      </w:r>
      <w:r>
        <w:rPr>
          <w:spacing w:val="32"/>
        </w:rPr>
        <w:t xml:space="preserve">  </w:t>
      </w:r>
      <w:r>
        <w:t>«Песнь</w:t>
      </w:r>
      <w:r>
        <w:rPr>
          <w:spacing w:val="31"/>
        </w:rPr>
        <w:t xml:space="preserve">  </w:t>
      </w:r>
      <w:r>
        <w:t>о</w:t>
      </w:r>
      <w:r>
        <w:rPr>
          <w:spacing w:val="36"/>
        </w:rPr>
        <w:t xml:space="preserve">  </w:t>
      </w:r>
      <w:r>
        <w:t>Нибелунгах»</w:t>
      </w:r>
      <w:r>
        <w:rPr>
          <w:spacing w:val="30"/>
        </w:rPr>
        <w:t xml:space="preserve">  </w:t>
      </w:r>
      <w:r>
        <w:t>(фрагменты),</w:t>
      </w:r>
      <w:r>
        <w:rPr>
          <w:spacing w:val="34"/>
        </w:rPr>
        <w:t xml:space="preserve">  </w:t>
      </w:r>
      <w:r>
        <w:rPr>
          <w:spacing w:val="-2"/>
        </w:rPr>
        <w:t>баллада</w:t>
      </w:r>
    </w:p>
    <w:p w:rsidR="00EC4929" w:rsidRDefault="001B2B69">
      <w:pPr>
        <w:pStyle w:val="a3"/>
        <w:spacing w:before="4" w:line="275" w:lineRule="exact"/>
        <w:jc w:val="left"/>
      </w:pPr>
      <w:r>
        <w:t>«Аника-воин»</w:t>
      </w:r>
      <w:r>
        <w:rPr>
          <w:spacing w:val="-4"/>
        </w:rPr>
        <w:t xml:space="preserve"> </w:t>
      </w:r>
      <w:r>
        <w:t>и</w:t>
      </w:r>
      <w:r>
        <w:rPr>
          <w:spacing w:val="2"/>
        </w:rPr>
        <w:t xml:space="preserve"> </w:t>
      </w:r>
      <w:r>
        <w:rPr>
          <w:spacing w:val="-2"/>
        </w:rPr>
        <w:t>другие.</w:t>
      </w:r>
    </w:p>
    <w:p w:rsidR="00EC4929" w:rsidRDefault="001B2B69">
      <w:pPr>
        <w:pStyle w:val="a3"/>
        <w:spacing w:line="275" w:lineRule="exact"/>
        <w:ind w:left="1181"/>
        <w:jc w:val="left"/>
      </w:pPr>
      <w:r>
        <w:t>Древнерусская</w:t>
      </w:r>
      <w:r>
        <w:rPr>
          <w:spacing w:val="-8"/>
        </w:rPr>
        <w:t xml:space="preserve"> </w:t>
      </w:r>
      <w:r>
        <w:rPr>
          <w:spacing w:val="-2"/>
        </w:rPr>
        <w:t>литература.</w:t>
      </w:r>
    </w:p>
    <w:p w:rsidR="00EC4929" w:rsidRDefault="001B2B69">
      <w:pPr>
        <w:pStyle w:val="a3"/>
        <w:spacing w:before="5" w:line="237" w:lineRule="auto"/>
        <w:ind w:firstLine="739"/>
        <w:jc w:val="left"/>
      </w:pPr>
      <w:r>
        <w:t>«Повесть</w:t>
      </w:r>
      <w:r>
        <w:rPr>
          <w:spacing w:val="-15"/>
        </w:rPr>
        <w:t xml:space="preserve"> </w:t>
      </w:r>
      <w:r>
        <w:t>временных</w:t>
      </w:r>
      <w:r>
        <w:rPr>
          <w:spacing w:val="-15"/>
        </w:rPr>
        <w:t xml:space="preserve"> </w:t>
      </w:r>
      <w:r>
        <w:t>лет»</w:t>
      </w:r>
      <w:r>
        <w:rPr>
          <w:spacing w:val="-15"/>
        </w:rPr>
        <w:t xml:space="preserve"> </w:t>
      </w:r>
      <w:r>
        <w:t>(не</w:t>
      </w:r>
      <w:r>
        <w:rPr>
          <w:spacing w:val="-15"/>
        </w:rPr>
        <w:t xml:space="preserve"> </w:t>
      </w:r>
      <w:r>
        <w:t>менее</w:t>
      </w:r>
      <w:r>
        <w:rPr>
          <w:spacing w:val="-18"/>
        </w:rPr>
        <w:t xml:space="preserve"> </w:t>
      </w:r>
      <w:r>
        <w:t>одного</w:t>
      </w:r>
      <w:r>
        <w:rPr>
          <w:spacing w:val="-14"/>
        </w:rPr>
        <w:t xml:space="preserve"> </w:t>
      </w:r>
      <w:r>
        <w:t>фрагмента).</w:t>
      </w:r>
      <w:r>
        <w:rPr>
          <w:spacing w:val="-10"/>
        </w:rPr>
        <w:t xml:space="preserve"> </w:t>
      </w:r>
      <w:r>
        <w:t>Например,</w:t>
      </w:r>
      <w:r>
        <w:rPr>
          <w:spacing w:val="-14"/>
        </w:rPr>
        <w:t xml:space="preserve"> </w:t>
      </w:r>
      <w:r>
        <w:t>«Сказание</w:t>
      </w:r>
      <w:r>
        <w:rPr>
          <w:spacing w:val="-13"/>
        </w:rPr>
        <w:t xml:space="preserve"> </w:t>
      </w:r>
      <w:r>
        <w:t>о</w:t>
      </w:r>
      <w:r>
        <w:rPr>
          <w:spacing w:val="-12"/>
        </w:rPr>
        <w:t xml:space="preserve"> </w:t>
      </w:r>
      <w:r>
        <w:t>белгородском киселе», «Сказание о походе князя Олега на Царьград», «Предание о смерти князя Олега».</w:t>
      </w:r>
    </w:p>
    <w:p w:rsidR="00EC4929" w:rsidRDefault="001B2B69">
      <w:pPr>
        <w:pStyle w:val="a3"/>
        <w:spacing w:before="3" w:line="275" w:lineRule="exact"/>
        <w:ind w:left="1181"/>
        <w:jc w:val="left"/>
      </w:pPr>
      <w:r>
        <w:t>Литература</w:t>
      </w:r>
      <w:r>
        <w:rPr>
          <w:spacing w:val="-2"/>
        </w:rPr>
        <w:t xml:space="preserve"> </w:t>
      </w:r>
      <w:r>
        <w:t>первой</w:t>
      </w:r>
      <w:r>
        <w:rPr>
          <w:spacing w:val="-4"/>
        </w:rPr>
        <w:t xml:space="preserve"> </w:t>
      </w:r>
      <w:r>
        <w:t>половины</w:t>
      </w:r>
      <w:r>
        <w:rPr>
          <w:spacing w:val="-3"/>
        </w:rPr>
        <w:t xml:space="preserve"> </w:t>
      </w:r>
      <w:r>
        <w:t>XIX</w:t>
      </w:r>
      <w:r>
        <w:rPr>
          <w:spacing w:val="-5"/>
        </w:rPr>
        <w:t xml:space="preserve"> </w:t>
      </w:r>
      <w:r>
        <w:rPr>
          <w:spacing w:val="-4"/>
        </w:rPr>
        <w:t>века.</w:t>
      </w:r>
    </w:p>
    <w:p w:rsidR="00EC4929" w:rsidRDefault="001B2B69">
      <w:pPr>
        <w:pStyle w:val="a3"/>
        <w:spacing w:line="275" w:lineRule="exact"/>
        <w:ind w:left="1181"/>
        <w:jc w:val="left"/>
      </w:pPr>
      <w:r>
        <w:t>А.С.</w:t>
      </w:r>
      <w:r>
        <w:rPr>
          <w:spacing w:val="35"/>
        </w:rPr>
        <w:t xml:space="preserve"> </w:t>
      </w:r>
      <w:r>
        <w:t>Пушкин.</w:t>
      </w:r>
      <w:r>
        <w:rPr>
          <w:spacing w:val="38"/>
        </w:rPr>
        <w:t xml:space="preserve"> </w:t>
      </w:r>
      <w:r>
        <w:t>Стихотворения</w:t>
      </w:r>
      <w:r>
        <w:rPr>
          <w:spacing w:val="35"/>
        </w:rPr>
        <w:t xml:space="preserve"> </w:t>
      </w:r>
      <w:r>
        <w:t>(не</w:t>
      </w:r>
      <w:r>
        <w:rPr>
          <w:spacing w:val="35"/>
        </w:rPr>
        <w:t xml:space="preserve"> </w:t>
      </w:r>
      <w:r>
        <w:t>менее</w:t>
      </w:r>
      <w:r>
        <w:rPr>
          <w:spacing w:val="34"/>
        </w:rPr>
        <w:t xml:space="preserve"> </w:t>
      </w:r>
      <w:r>
        <w:t>трёх).</w:t>
      </w:r>
      <w:r>
        <w:rPr>
          <w:spacing w:val="38"/>
        </w:rPr>
        <w:t xml:space="preserve"> </w:t>
      </w:r>
      <w:r>
        <w:t>«Песнь</w:t>
      </w:r>
      <w:r>
        <w:rPr>
          <w:spacing w:val="37"/>
        </w:rPr>
        <w:t xml:space="preserve"> </w:t>
      </w:r>
      <w:r>
        <w:t>о</w:t>
      </w:r>
      <w:r>
        <w:rPr>
          <w:spacing w:val="40"/>
        </w:rPr>
        <w:t xml:space="preserve"> </w:t>
      </w:r>
      <w:r>
        <w:t>вещем</w:t>
      </w:r>
      <w:r>
        <w:rPr>
          <w:spacing w:val="37"/>
        </w:rPr>
        <w:t xml:space="preserve"> </w:t>
      </w:r>
      <w:r>
        <w:t>Олеге»,</w:t>
      </w:r>
      <w:r>
        <w:rPr>
          <w:spacing w:val="38"/>
        </w:rPr>
        <w:t xml:space="preserve"> </w:t>
      </w:r>
      <w:r>
        <w:t>«Зимняя</w:t>
      </w:r>
      <w:r>
        <w:rPr>
          <w:spacing w:val="36"/>
        </w:rPr>
        <w:t xml:space="preserve"> </w:t>
      </w:r>
      <w:r>
        <w:rPr>
          <w:spacing w:val="-2"/>
        </w:rPr>
        <w:t>дорога»,</w:t>
      </w:r>
    </w:p>
    <w:p w:rsidR="00EC4929" w:rsidRDefault="001B2B69">
      <w:pPr>
        <w:pStyle w:val="a3"/>
        <w:spacing w:before="2" w:line="275" w:lineRule="exact"/>
        <w:jc w:val="left"/>
      </w:pPr>
      <w:r>
        <w:t>«Узник»,</w:t>
      </w:r>
      <w:r>
        <w:rPr>
          <w:spacing w:val="-1"/>
        </w:rPr>
        <w:t xml:space="preserve"> </w:t>
      </w:r>
      <w:r>
        <w:t>«Туча»</w:t>
      </w:r>
      <w:r>
        <w:rPr>
          <w:spacing w:val="-6"/>
        </w:rPr>
        <w:t xml:space="preserve"> </w:t>
      </w:r>
      <w:r>
        <w:t>и</w:t>
      </w:r>
      <w:r>
        <w:rPr>
          <w:spacing w:val="-2"/>
        </w:rPr>
        <w:t xml:space="preserve"> </w:t>
      </w:r>
      <w:r>
        <w:t>другие, роман</w:t>
      </w:r>
      <w:r>
        <w:rPr>
          <w:spacing w:val="-5"/>
        </w:rPr>
        <w:t xml:space="preserve"> </w:t>
      </w:r>
      <w:r>
        <w:rPr>
          <w:spacing w:val="-2"/>
        </w:rPr>
        <w:t>«Дубровский».</w:t>
      </w:r>
    </w:p>
    <w:p w:rsidR="00EC4929" w:rsidRDefault="001B2B69">
      <w:pPr>
        <w:pStyle w:val="a3"/>
        <w:spacing w:line="242" w:lineRule="auto"/>
        <w:ind w:left="1181"/>
        <w:jc w:val="left"/>
      </w:pPr>
      <w:r>
        <w:t>М.Ю.</w:t>
      </w:r>
      <w:r>
        <w:rPr>
          <w:spacing w:val="-7"/>
        </w:rPr>
        <w:t xml:space="preserve"> </w:t>
      </w:r>
      <w:r>
        <w:t>Лермонтов.</w:t>
      </w:r>
      <w:r>
        <w:rPr>
          <w:spacing w:val="-7"/>
        </w:rPr>
        <w:t xml:space="preserve"> </w:t>
      </w:r>
      <w:r>
        <w:t>Стихотворения</w:t>
      </w:r>
      <w:r>
        <w:rPr>
          <w:spacing w:val="-13"/>
        </w:rPr>
        <w:t xml:space="preserve"> </w:t>
      </w:r>
      <w:r>
        <w:t>(не</w:t>
      </w:r>
      <w:r>
        <w:rPr>
          <w:spacing w:val="-9"/>
        </w:rPr>
        <w:t xml:space="preserve"> </w:t>
      </w:r>
      <w:r>
        <w:t>менее</w:t>
      </w:r>
      <w:r>
        <w:rPr>
          <w:spacing w:val="-9"/>
        </w:rPr>
        <w:t xml:space="preserve"> </w:t>
      </w:r>
      <w:r>
        <w:t>трёх).</w:t>
      </w:r>
      <w:r>
        <w:rPr>
          <w:spacing w:val="-7"/>
        </w:rPr>
        <w:t xml:space="preserve"> </w:t>
      </w:r>
      <w:r>
        <w:t>«Три</w:t>
      </w:r>
      <w:r>
        <w:rPr>
          <w:spacing w:val="-8"/>
        </w:rPr>
        <w:t xml:space="preserve"> </w:t>
      </w:r>
      <w:r>
        <w:t>пальмы»,</w:t>
      </w:r>
      <w:r>
        <w:rPr>
          <w:spacing w:val="-7"/>
        </w:rPr>
        <w:t xml:space="preserve"> </w:t>
      </w:r>
      <w:r>
        <w:t>«Листок»,</w:t>
      </w:r>
      <w:r>
        <w:rPr>
          <w:spacing w:val="-7"/>
        </w:rPr>
        <w:t xml:space="preserve"> </w:t>
      </w:r>
      <w:r>
        <w:t>«Утёс»</w:t>
      </w:r>
      <w:r>
        <w:rPr>
          <w:spacing w:val="-13"/>
        </w:rPr>
        <w:t xml:space="preserve"> </w:t>
      </w:r>
      <w:r>
        <w:t>и</w:t>
      </w:r>
      <w:r>
        <w:rPr>
          <w:spacing w:val="-8"/>
        </w:rPr>
        <w:t xml:space="preserve"> </w:t>
      </w:r>
      <w:r>
        <w:t>другие. А.В. Кольцов. Стихотворения (не менее двух). Например, «Косарь», «Соловей» и другие.</w:t>
      </w:r>
    </w:p>
    <w:p w:rsidR="00EC4929" w:rsidRDefault="001B2B69">
      <w:pPr>
        <w:pStyle w:val="a3"/>
        <w:spacing w:line="271" w:lineRule="exact"/>
        <w:ind w:left="1181"/>
        <w:jc w:val="left"/>
      </w:pPr>
      <w:r>
        <w:t>Литература</w:t>
      </w:r>
      <w:r>
        <w:rPr>
          <w:spacing w:val="-2"/>
        </w:rPr>
        <w:t xml:space="preserve"> </w:t>
      </w:r>
      <w:r>
        <w:t>второй</w:t>
      </w:r>
      <w:r>
        <w:rPr>
          <w:spacing w:val="-5"/>
        </w:rPr>
        <w:t xml:space="preserve"> </w:t>
      </w:r>
      <w:r>
        <w:t>половины XIX</w:t>
      </w:r>
      <w:r>
        <w:rPr>
          <w:spacing w:val="-6"/>
        </w:rPr>
        <w:t xml:space="preserve"> </w:t>
      </w:r>
      <w:r>
        <w:rPr>
          <w:spacing w:val="-4"/>
        </w:rPr>
        <w:t>века.</w:t>
      </w:r>
    </w:p>
    <w:p w:rsidR="00EC4929" w:rsidRDefault="001B2B69">
      <w:pPr>
        <w:pStyle w:val="a3"/>
        <w:tabs>
          <w:tab w:val="left" w:pos="8307"/>
        </w:tabs>
        <w:spacing w:before="4" w:line="237" w:lineRule="auto"/>
        <w:ind w:right="1177" w:firstLine="739"/>
        <w:jc w:val="left"/>
      </w:pPr>
      <w:r>
        <w:t>Ф.И. Тютчев. Стихотворения (не менее двух).</w:t>
      </w:r>
      <w:r>
        <w:tab/>
        <w:t>«Есть</w:t>
      </w:r>
      <w:r>
        <w:rPr>
          <w:spacing w:val="-15"/>
        </w:rPr>
        <w:t xml:space="preserve"> </w:t>
      </w:r>
      <w:r>
        <w:t>в</w:t>
      </w:r>
      <w:r>
        <w:rPr>
          <w:spacing w:val="-15"/>
        </w:rPr>
        <w:t xml:space="preserve"> </w:t>
      </w:r>
      <w:r>
        <w:t>осени первоначальной...», «С поляны коршун поднялся...» и другие.</w:t>
      </w:r>
    </w:p>
    <w:p w:rsidR="00EC4929" w:rsidRDefault="001B2B69">
      <w:pPr>
        <w:pStyle w:val="a3"/>
        <w:spacing w:before="3"/>
        <w:ind w:firstLine="739"/>
        <w:jc w:val="left"/>
      </w:pPr>
      <w:r>
        <w:t>А.А. Фет. Стихотворения (не менее двух). «Учись у них - у дуба, у берёзы...», «Я пришёл к тебе с приветом...» и другие.</w:t>
      </w:r>
    </w:p>
    <w:p w:rsidR="00EC4929" w:rsidRDefault="001B2B69">
      <w:pPr>
        <w:pStyle w:val="a3"/>
        <w:spacing w:before="3" w:line="237" w:lineRule="auto"/>
        <w:ind w:left="1181" w:right="5629"/>
        <w:jc w:val="left"/>
      </w:pPr>
      <w:r>
        <w:t>И.С.</w:t>
      </w:r>
      <w:r>
        <w:rPr>
          <w:spacing w:val="-13"/>
        </w:rPr>
        <w:t xml:space="preserve"> </w:t>
      </w:r>
      <w:r>
        <w:t>Тургенев.</w:t>
      </w:r>
      <w:r>
        <w:rPr>
          <w:spacing w:val="-10"/>
        </w:rPr>
        <w:t xml:space="preserve"> </w:t>
      </w:r>
      <w:r>
        <w:t>Рассказ</w:t>
      </w:r>
      <w:r>
        <w:rPr>
          <w:spacing w:val="-10"/>
        </w:rPr>
        <w:t xml:space="preserve"> </w:t>
      </w:r>
      <w:r>
        <w:t>«Бежин</w:t>
      </w:r>
      <w:r>
        <w:rPr>
          <w:spacing w:val="-10"/>
        </w:rPr>
        <w:t xml:space="preserve"> </w:t>
      </w:r>
      <w:r>
        <w:t>луг». Н.С. Лесков. Сказ «Левша».</w:t>
      </w:r>
    </w:p>
    <w:p w:rsidR="00EC4929" w:rsidRDefault="001B2B69">
      <w:pPr>
        <w:pStyle w:val="a3"/>
        <w:spacing w:before="3" w:line="275" w:lineRule="exact"/>
        <w:ind w:left="1181"/>
        <w:jc w:val="left"/>
      </w:pPr>
      <w:r>
        <w:t>Л.Н.</w:t>
      </w:r>
      <w:r>
        <w:rPr>
          <w:spacing w:val="-5"/>
        </w:rPr>
        <w:t xml:space="preserve"> </w:t>
      </w:r>
      <w:r>
        <w:t>Толстой. Повесть «Детство»</w:t>
      </w:r>
      <w:r>
        <w:rPr>
          <w:spacing w:val="-6"/>
        </w:rPr>
        <w:t xml:space="preserve"> </w:t>
      </w:r>
      <w:r>
        <w:rPr>
          <w:spacing w:val="-2"/>
        </w:rPr>
        <w:t>(главы).</w:t>
      </w:r>
    </w:p>
    <w:p w:rsidR="00EC4929" w:rsidRDefault="001B2B69">
      <w:pPr>
        <w:pStyle w:val="a3"/>
        <w:spacing w:line="242" w:lineRule="auto"/>
        <w:ind w:firstLine="739"/>
        <w:jc w:val="left"/>
      </w:pPr>
      <w:r>
        <w:t>А.П.</w:t>
      </w:r>
      <w:r>
        <w:rPr>
          <w:spacing w:val="-8"/>
        </w:rPr>
        <w:t xml:space="preserve"> </w:t>
      </w:r>
      <w:r>
        <w:t>Чехов.</w:t>
      </w:r>
      <w:r>
        <w:rPr>
          <w:spacing w:val="-8"/>
        </w:rPr>
        <w:t xml:space="preserve"> </w:t>
      </w:r>
      <w:r>
        <w:t>Рассказы</w:t>
      </w:r>
      <w:r>
        <w:rPr>
          <w:spacing w:val="-12"/>
        </w:rPr>
        <w:t xml:space="preserve"> </w:t>
      </w:r>
      <w:r>
        <w:t>(три</w:t>
      </w:r>
      <w:r>
        <w:rPr>
          <w:spacing w:val="-12"/>
        </w:rPr>
        <w:t xml:space="preserve"> </w:t>
      </w:r>
      <w:r>
        <w:t>по</w:t>
      </w:r>
      <w:r>
        <w:rPr>
          <w:spacing w:val="-10"/>
        </w:rPr>
        <w:t xml:space="preserve"> </w:t>
      </w:r>
      <w:r>
        <w:t>выбору).</w:t>
      </w:r>
      <w:r>
        <w:rPr>
          <w:spacing w:val="-8"/>
        </w:rPr>
        <w:t xml:space="preserve"> </w:t>
      </w:r>
      <w:r>
        <w:t>Например,</w:t>
      </w:r>
      <w:r>
        <w:rPr>
          <w:spacing w:val="-8"/>
        </w:rPr>
        <w:t xml:space="preserve"> </w:t>
      </w:r>
      <w:r>
        <w:t>«Толстый</w:t>
      </w:r>
      <w:r>
        <w:rPr>
          <w:spacing w:val="-13"/>
        </w:rPr>
        <w:t xml:space="preserve"> </w:t>
      </w:r>
      <w:r>
        <w:t>и</w:t>
      </w:r>
      <w:r>
        <w:rPr>
          <w:spacing w:val="-9"/>
        </w:rPr>
        <w:t xml:space="preserve"> </w:t>
      </w:r>
      <w:r>
        <w:t>тонкий»,</w:t>
      </w:r>
      <w:r>
        <w:rPr>
          <w:spacing w:val="-8"/>
        </w:rPr>
        <w:t xml:space="preserve"> </w:t>
      </w:r>
      <w:r>
        <w:t>«Хамелеон»,</w:t>
      </w:r>
      <w:r>
        <w:rPr>
          <w:spacing w:val="-8"/>
        </w:rPr>
        <w:t xml:space="preserve"> </w:t>
      </w:r>
      <w:r>
        <w:t>«Смерть чиновника» и другие.</w:t>
      </w:r>
    </w:p>
    <w:p w:rsidR="00EC4929" w:rsidRDefault="001B2B69">
      <w:pPr>
        <w:pStyle w:val="a3"/>
        <w:spacing w:line="242" w:lineRule="auto"/>
        <w:ind w:left="1181" w:right="4643"/>
        <w:jc w:val="left"/>
      </w:pPr>
      <w:r>
        <w:t>И.</w:t>
      </w:r>
      <w:r>
        <w:rPr>
          <w:spacing w:val="-11"/>
        </w:rPr>
        <w:t xml:space="preserve"> </w:t>
      </w:r>
      <w:r>
        <w:t>Куприн.</w:t>
      </w:r>
      <w:r>
        <w:rPr>
          <w:spacing w:val="-10"/>
        </w:rPr>
        <w:t xml:space="preserve"> </w:t>
      </w:r>
      <w:r>
        <w:t>Рассказ</w:t>
      </w:r>
      <w:r>
        <w:rPr>
          <w:spacing w:val="-11"/>
        </w:rPr>
        <w:t xml:space="preserve"> </w:t>
      </w:r>
      <w:r>
        <w:t>«Чудесный</w:t>
      </w:r>
      <w:r>
        <w:rPr>
          <w:spacing w:val="-11"/>
        </w:rPr>
        <w:t xml:space="preserve"> </w:t>
      </w:r>
      <w:r>
        <w:t>доктор». Литература XX века.</w:t>
      </w:r>
    </w:p>
    <w:p w:rsidR="00EC4929" w:rsidRDefault="001B2B69">
      <w:pPr>
        <w:pStyle w:val="a3"/>
        <w:spacing w:line="242" w:lineRule="auto"/>
        <w:ind w:firstLine="739"/>
        <w:jc w:val="left"/>
      </w:pPr>
      <w:r>
        <w:t>Стихотворения</w:t>
      </w:r>
      <w:r>
        <w:rPr>
          <w:spacing w:val="80"/>
          <w:w w:val="150"/>
        </w:rPr>
        <w:t xml:space="preserve"> </w:t>
      </w:r>
      <w:r>
        <w:t>отечественных</w:t>
      </w:r>
      <w:r>
        <w:rPr>
          <w:spacing w:val="80"/>
          <w:w w:val="150"/>
        </w:rPr>
        <w:t xml:space="preserve"> </w:t>
      </w:r>
      <w:r>
        <w:t>поэтов</w:t>
      </w:r>
      <w:r>
        <w:rPr>
          <w:spacing w:val="80"/>
          <w:w w:val="150"/>
        </w:rPr>
        <w:t xml:space="preserve"> </w:t>
      </w:r>
      <w:r>
        <w:t>начала</w:t>
      </w:r>
      <w:r>
        <w:rPr>
          <w:spacing w:val="80"/>
          <w:w w:val="150"/>
        </w:rPr>
        <w:t xml:space="preserve"> </w:t>
      </w:r>
      <w:r>
        <w:t>XX</w:t>
      </w:r>
      <w:r>
        <w:rPr>
          <w:spacing w:val="80"/>
          <w:w w:val="150"/>
        </w:rPr>
        <w:t xml:space="preserve"> </w:t>
      </w:r>
      <w:r>
        <w:t>века</w:t>
      </w:r>
      <w:r>
        <w:rPr>
          <w:spacing w:val="80"/>
          <w:w w:val="150"/>
        </w:rPr>
        <w:t xml:space="preserve"> </w:t>
      </w:r>
      <w:r>
        <w:t>(не</w:t>
      </w:r>
      <w:r>
        <w:rPr>
          <w:spacing w:val="80"/>
          <w:w w:val="150"/>
        </w:rPr>
        <w:t xml:space="preserve"> </w:t>
      </w:r>
      <w:r>
        <w:t>менее</w:t>
      </w:r>
      <w:r>
        <w:rPr>
          <w:spacing w:val="80"/>
          <w:w w:val="150"/>
        </w:rPr>
        <w:t xml:space="preserve"> </w:t>
      </w:r>
      <w:r>
        <w:t>двух).</w:t>
      </w:r>
      <w:r>
        <w:rPr>
          <w:spacing w:val="80"/>
          <w:w w:val="150"/>
        </w:rPr>
        <w:t xml:space="preserve"> </w:t>
      </w:r>
      <w:r>
        <w:t>Например, стихотворения С.А. Есенина, В.В. Маяковского, А.А. Блока и другие.</w:t>
      </w:r>
    </w:p>
    <w:p w:rsidR="00EC4929" w:rsidRDefault="001B2B69">
      <w:pPr>
        <w:pStyle w:val="a3"/>
        <w:spacing w:line="242" w:lineRule="auto"/>
        <w:ind w:firstLine="739"/>
        <w:jc w:val="left"/>
      </w:pPr>
      <w:r>
        <w:t>Стихотворения</w:t>
      </w:r>
      <w:r>
        <w:rPr>
          <w:spacing w:val="40"/>
        </w:rPr>
        <w:t xml:space="preserve"> </w:t>
      </w:r>
      <w:r>
        <w:t>отечественных</w:t>
      </w:r>
      <w:r>
        <w:rPr>
          <w:spacing w:val="40"/>
        </w:rPr>
        <w:t xml:space="preserve"> </w:t>
      </w:r>
      <w:r>
        <w:t>поэтов</w:t>
      </w:r>
      <w:r>
        <w:rPr>
          <w:spacing w:val="77"/>
        </w:rPr>
        <w:t xml:space="preserve"> </w:t>
      </w:r>
      <w:r>
        <w:t>XX</w:t>
      </w:r>
      <w:r>
        <w:rPr>
          <w:spacing w:val="40"/>
        </w:rPr>
        <w:t xml:space="preserve"> </w:t>
      </w:r>
      <w:r>
        <w:t>века</w:t>
      </w:r>
      <w:r>
        <w:rPr>
          <w:spacing w:val="75"/>
        </w:rPr>
        <w:t xml:space="preserve"> </w:t>
      </w:r>
      <w:r>
        <w:t>(не</w:t>
      </w:r>
      <w:r>
        <w:rPr>
          <w:spacing w:val="75"/>
        </w:rPr>
        <w:t xml:space="preserve"> </w:t>
      </w:r>
      <w:r>
        <w:t>менее</w:t>
      </w:r>
      <w:r>
        <w:rPr>
          <w:spacing w:val="75"/>
        </w:rPr>
        <w:t xml:space="preserve"> </w:t>
      </w:r>
      <w:r>
        <w:t>четырёх</w:t>
      </w:r>
      <w:r>
        <w:rPr>
          <w:spacing w:val="40"/>
        </w:rPr>
        <w:t xml:space="preserve"> </w:t>
      </w:r>
      <w:r>
        <w:t>стихотворений</w:t>
      </w:r>
      <w:r>
        <w:rPr>
          <w:spacing w:val="76"/>
        </w:rPr>
        <w:t xml:space="preserve"> </w:t>
      </w:r>
      <w:r>
        <w:t>двух поэтов). Например, стихотворения О.Ф. Берггольц,</w:t>
      </w:r>
    </w:p>
    <w:p w:rsidR="00EC4929" w:rsidRDefault="001B2B69">
      <w:pPr>
        <w:pStyle w:val="a3"/>
        <w:spacing w:line="242" w:lineRule="auto"/>
        <w:jc w:val="left"/>
      </w:pPr>
      <w:r>
        <w:t>В.С.</w:t>
      </w:r>
      <w:r>
        <w:rPr>
          <w:spacing w:val="-3"/>
        </w:rPr>
        <w:t xml:space="preserve"> </w:t>
      </w:r>
      <w:r>
        <w:t>Высоцкого,</w:t>
      </w:r>
      <w:r>
        <w:rPr>
          <w:spacing w:val="-7"/>
        </w:rPr>
        <w:t xml:space="preserve"> </w:t>
      </w:r>
      <w:r>
        <w:t>Е.А.</w:t>
      </w:r>
      <w:r>
        <w:rPr>
          <w:spacing w:val="-3"/>
        </w:rPr>
        <w:t xml:space="preserve"> </w:t>
      </w:r>
      <w:r>
        <w:t>Евтушенко,</w:t>
      </w:r>
      <w:r>
        <w:rPr>
          <w:spacing w:val="-3"/>
        </w:rPr>
        <w:t xml:space="preserve"> </w:t>
      </w:r>
      <w:r>
        <w:t>А.С.</w:t>
      </w:r>
      <w:r>
        <w:rPr>
          <w:spacing w:val="-3"/>
        </w:rPr>
        <w:t xml:space="preserve"> </w:t>
      </w:r>
      <w:r>
        <w:t>Кушнера,</w:t>
      </w:r>
      <w:r>
        <w:rPr>
          <w:spacing w:val="-3"/>
        </w:rPr>
        <w:t xml:space="preserve"> </w:t>
      </w:r>
      <w:r>
        <w:t>Ю.Д.</w:t>
      </w:r>
      <w:r>
        <w:rPr>
          <w:spacing w:val="-7"/>
        </w:rPr>
        <w:t xml:space="preserve"> </w:t>
      </w:r>
      <w:r>
        <w:t>Левитанского,</w:t>
      </w:r>
      <w:r>
        <w:rPr>
          <w:spacing w:val="-7"/>
        </w:rPr>
        <w:t xml:space="preserve"> </w:t>
      </w:r>
      <w:r>
        <w:t>Ю.П.</w:t>
      </w:r>
      <w:r>
        <w:rPr>
          <w:spacing w:val="-7"/>
        </w:rPr>
        <w:t xml:space="preserve"> </w:t>
      </w:r>
      <w:r>
        <w:t>Мориц,</w:t>
      </w:r>
      <w:r>
        <w:rPr>
          <w:spacing w:val="-7"/>
        </w:rPr>
        <w:t xml:space="preserve"> </w:t>
      </w:r>
      <w:r>
        <w:t>Б.Ш.</w:t>
      </w:r>
      <w:r>
        <w:rPr>
          <w:spacing w:val="-7"/>
        </w:rPr>
        <w:t xml:space="preserve"> </w:t>
      </w:r>
      <w:r>
        <w:t>Окуджавы, Д.С. Самойлова.</w:t>
      </w:r>
    </w:p>
    <w:p w:rsidR="00EC4929" w:rsidRDefault="001B2B69">
      <w:pPr>
        <w:pStyle w:val="a3"/>
        <w:ind w:right="130" w:firstLine="739"/>
      </w:pPr>
      <w:r>
        <w:t>Проза отечественных писателей конца XX - начала XXI века, в том числе о Великой Отечественной</w:t>
      </w:r>
      <w:r>
        <w:rPr>
          <w:spacing w:val="-11"/>
        </w:rPr>
        <w:t xml:space="preserve"> </w:t>
      </w:r>
      <w:r>
        <w:t>войне</w:t>
      </w:r>
      <w:r>
        <w:rPr>
          <w:spacing w:val="-12"/>
        </w:rPr>
        <w:t xml:space="preserve"> </w:t>
      </w:r>
      <w:r>
        <w:t>(два</w:t>
      </w:r>
      <w:r>
        <w:rPr>
          <w:spacing w:val="-8"/>
        </w:rPr>
        <w:t xml:space="preserve"> </w:t>
      </w:r>
      <w:r>
        <w:t>произведения</w:t>
      </w:r>
      <w:r>
        <w:rPr>
          <w:spacing w:val="-7"/>
        </w:rPr>
        <w:t xml:space="preserve"> </w:t>
      </w:r>
      <w:r>
        <w:t>по</w:t>
      </w:r>
      <w:r>
        <w:rPr>
          <w:spacing w:val="-2"/>
        </w:rPr>
        <w:t xml:space="preserve"> </w:t>
      </w:r>
      <w:r>
        <w:t>выбору).</w:t>
      </w:r>
      <w:r>
        <w:rPr>
          <w:spacing w:val="-5"/>
        </w:rPr>
        <w:t xml:space="preserve"> </w:t>
      </w:r>
      <w:r>
        <w:t>Например,</w:t>
      </w:r>
      <w:r>
        <w:rPr>
          <w:spacing w:val="-5"/>
        </w:rPr>
        <w:t xml:space="preserve"> </w:t>
      </w:r>
      <w:r>
        <w:t>Б.Л.</w:t>
      </w:r>
      <w:r>
        <w:rPr>
          <w:spacing w:val="-4"/>
        </w:rPr>
        <w:t xml:space="preserve"> </w:t>
      </w:r>
      <w:r>
        <w:t>Васильев</w:t>
      </w:r>
      <w:r>
        <w:rPr>
          <w:spacing w:val="-5"/>
        </w:rPr>
        <w:t xml:space="preserve"> </w:t>
      </w:r>
      <w:r>
        <w:t>«Экспонат</w:t>
      </w:r>
      <w:r>
        <w:rPr>
          <w:spacing w:val="-11"/>
        </w:rPr>
        <w:t xml:space="preserve"> </w:t>
      </w:r>
      <w:r>
        <w:t>№...»,</w:t>
      </w:r>
      <w:r>
        <w:rPr>
          <w:spacing w:val="-5"/>
        </w:rPr>
        <w:t xml:space="preserve"> </w:t>
      </w:r>
      <w:r>
        <w:t>Б.П. Екимов «Ночь исцеления»,</w:t>
      </w:r>
    </w:p>
    <w:p w:rsidR="00EC4929" w:rsidRDefault="001B2B69">
      <w:pPr>
        <w:pStyle w:val="a3"/>
        <w:ind w:right="137"/>
      </w:pPr>
      <w:r>
        <w:t>А.В.</w:t>
      </w:r>
      <w:r>
        <w:rPr>
          <w:spacing w:val="-5"/>
        </w:rPr>
        <w:t xml:space="preserve"> </w:t>
      </w:r>
      <w:r>
        <w:t>Жвалевский</w:t>
      </w:r>
      <w:r>
        <w:rPr>
          <w:spacing w:val="-6"/>
        </w:rPr>
        <w:t xml:space="preserve"> </w:t>
      </w:r>
      <w:r>
        <w:t>и</w:t>
      </w:r>
      <w:r>
        <w:rPr>
          <w:spacing w:val="-6"/>
        </w:rPr>
        <w:t xml:space="preserve"> </w:t>
      </w:r>
      <w:r>
        <w:t>Е.Б.</w:t>
      </w:r>
      <w:r>
        <w:rPr>
          <w:spacing w:val="-5"/>
        </w:rPr>
        <w:t xml:space="preserve"> </w:t>
      </w:r>
      <w:r>
        <w:t>Пастернак</w:t>
      </w:r>
      <w:r>
        <w:rPr>
          <w:spacing w:val="-8"/>
        </w:rPr>
        <w:t xml:space="preserve"> </w:t>
      </w:r>
      <w:r>
        <w:t>«Правдивая</w:t>
      </w:r>
      <w:r>
        <w:rPr>
          <w:spacing w:val="-2"/>
        </w:rPr>
        <w:t xml:space="preserve"> </w:t>
      </w:r>
      <w:r>
        <w:t>история</w:t>
      </w:r>
      <w:r>
        <w:rPr>
          <w:spacing w:val="-12"/>
        </w:rPr>
        <w:t xml:space="preserve"> </w:t>
      </w:r>
      <w:r>
        <w:t>Деда</w:t>
      </w:r>
      <w:r>
        <w:rPr>
          <w:spacing w:val="-8"/>
        </w:rPr>
        <w:t xml:space="preserve"> </w:t>
      </w:r>
      <w:r>
        <w:t>Мороза»</w:t>
      </w:r>
      <w:r>
        <w:rPr>
          <w:spacing w:val="-12"/>
        </w:rPr>
        <w:t xml:space="preserve"> </w:t>
      </w:r>
      <w:r>
        <w:t>(глава</w:t>
      </w:r>
      <w:r>
        <w:rPr>
          <w:spacing w:val="-8"/>
        </w:rPr>
        <w:t xml:space="preserve"> </w:t>
      </w:r>
      <w:r>
        <w:t>«Очень</w:t>
      </w:r>
      <w:r>
        <w:rPr>
          <w:spacing w:val="-6"/>
        </w:rPr>
        <w:t xml:space="preserve"> </w:t>
      </w:r>
      <w:r>
        <w:t>страшный</w:t>
      </w:r>
      <w:r>
        <w:rPr>
          <w:spacing w:val="-6"/>
        </w:rPr>
        <w:t xml:space="preserve"> </w:t>
      </w:r>
      <w:r>
        <w:t xml:space="preserve">1942 Новый </w:t>
      </w:r>
      <w:r>
        <w:rPr>
          <w:i/>
        </w:rPr>
        <w:t xml:space="preserve">год») и </w:t>
      </w:r>
      <w:r>
        <w:t>другие.</w:t>
      </w:r>
    </w:p>
    <w:p w:rsidR="00EC4929" w:rsidRDefault="001B2B69">
      <w:pPr>
        <w:pStyle w:val="a3"/>
        <w:spacing w:line="275" w:lineRule="exact"/>
        <w:ind w:left="1181"/>
      </w:pPr>
      <w:r>
        <w:t>Г.</w:t>
      </w:r>
      <w:r>
        <w:rPr>
          <w:spacing w:val="-2"/>
        </w:rPr>
        <w:t xml:space="preserve"> </w:t>
      </w:r>
      <w:r>
        <w:t>Распутин.</w:t>
      </w:r>
      <w:r>
        <w:rPr>
          <w:spacing w:val="-2"/>
        </w:rPr>
        <w:t xml:space="preserve"> </w:t>
      </w:r>
      <w:r>
        <w:t>Рассказ</w:t>
      </w:r>
      <w:r>
        <w:rPr>
          <w:spacing w:val="-3"/>
        </w:rPr>
        <w:t xml:space="preserve"> </w:t>
      </w:r>
      <w:r>
        <w:t>«Уроки</w:t>
      </w:r>
      <w:r>
        <w:rPr>
          <w:spacing w:val="-2"/>
        </w:rPr>
        <w:t xml:space="preserve"> французского».</w:t>
      </w:r>
    </w:p>
    <w:p w:rsidR="00EC4929" w:rsidRDefault="001B2B69">
      <w:pPr>
        <w:pStyle w:val="a3"/>
        <w:ind w:right="140" w:firstLine="739"/>
      </w:pPr>
      <w:r>
        <w:t>Произведения отечественных писателей на тему взросления человека (не менее двух). Например,</w:t>
      </w:r>
      <w:r>
        <w:rPr>
          <w:spacing w:val="-1"/>
        </w:rPr>
        <w:t xml:space="preserve"> </w:t>
      </w:r>
      <w:r>
        <w:t>Р.П.</w:t>
      </w:r>
      <w:r>
        <w:rPr>
          <w:spacing w:val="-6"/>
        </w:rPr>
        <w:t xml:space="preserve"> </w:t>
      </w:r>
      <w:r>
        <w:t>Погодин</w:t>
      </w:r>
      <w:r>
        <w:rPr>
          <w:spacing w:val="-2"/>
        </w:rPr>
        <w:t xml:space="preserve"> </w:t>
      </w:r>
      <w:r>
        <w:t>«Кирпичные</w:t>
      </w:r>
      <w:r>
        <w:rPr>
          <w:spacing w:val="-13"/>
        </w:rPr>
        <w:t xml:space="preserve"> </w:t>
      </w:r>
      <w:r>
        <w:t>острова»,</w:t>
      </w:r>
      <w:r>
        <w:rPr>
          <w:spacing w:val="-1"/>
        </w:rPr>
        <w:t xml:space="preserve"> </w:t>
      </w:r>
      <w:r>
        <w:t>Р.И.</w:t>
      </w:r>
      <w:r>
        <w:rPr>
          <w:spacing w:val="-6"/>
        </w:rPr>
        <w:t xml:space="preserve"> </w:t>
      </w:r>
      <w:r>
        <w:t>Фраерман</w:t>
      </w:r>
      <w:r>
        <w:rPr>
          <w:spacing w:val="-2"/>
        </w:rPr>
        <w:t xml:space="preserve"> </w:t>
      </w:r>
      <w:r>
        <w:t>«Дикая</w:t>
      </w:r>
      <w:r>
        <w:rPr>
          <w:spacing w:val="-3"/>
        </w:rPr>
        <w:t xml:space="preserve"> </w:t>
      </w:r>
      <w:r>
        <w:t>собака</w:t>
      </w:r>
      <w:r>
        <w:rPr>
          <w:spacing w:val="-4"/>
        </w:rPr>
        <w:t xml:space="preserve"> </w:t>
      </w:r>
      <w:r>
        <w:t>Динго,</w:t>
      </w:r>
      <w:r>
        <w:rPr>
          <w:spacing w:val="-1"/>
        </w:rPr>
        <w:t xml:space="preserve"> </w:t>
      </w:r>
      <w:r>
        <w:t>или</w:t>
      </w:r>
      <w:r>
        <w:rPr>
          <w:spacing w:val="-2"/>
        </w:rPr>
        <w:t xml:space="preserve"> </w:t>
      </w:r>
      <w:r>
        <w:t>Повесть</w:t>
      </w:r>
      <w:r>
        <w:rPr>
          <w:spacing w:val="-2"/>
        </w:rPr>
        <w:t xml:space="preserve"> </w:t>
      </w:r>
      <w:r>
        <w:t>о первой любви», Ю.И. Коваль «Самая лёгкая лодка в мире» и другие.</w:t>
      </w:r>
    </w:p>
    <w:p w:rsidR="00EC4929" w:rsidRDefault="001B2B69">
      <w:pPr>
        <w:pStyle w:val="a3"/>
        <w:ind w:left="1181"/>
      </w:pPr>
      <w:r>
        <w:t>Произведения</w:t>
      </w:r>
      <w:r>
        <w:rPr>
          <w:spacing w:val="1"/>
        </w:rPr>
        <w:t xml:space="preserve"> </w:t>
      </w:r>
      <w:r>
        <w:t>современных</w:t>
      </w:r>
      <w:r>
        <w:rPr>
          <w:spacing w:val="-6"/>
        </w:rPr>
        <w:t xml:space="preserve"> </w:t>
      </w:r>
      <w:r>
        <w:t>отечественных писателей-фантастов</w:t>
      </w:r>
      <w:r>
        <w:rPr>
          <w:spacing w:val="1"/>
        </w:rPr>
        <w:t xml:space="preserve"> </w:t>
      </w:r>
      <w:r>
        <w:t>(не</w:t>
      </w:r>
      <w:r>
        <w:rPr>
          <w:spacing w:val="-2"/>
        </w:rPr>
        <w:t xml:space="preserve"> </w:t>
      </w:r>
      <w:r>
        <w:t>менее</w:t>
      </w:r>
      <w:r>
        <w:rPr>
          <w:spacing w:val="3"/>
        </w:rPr>
        <w:t xml:space="preserve"> </w:t>
      </w:r>
      <w:r>
        <w:t>двух).</w:t>
      </w:r>
      <w:r>
        <w:rPr>
          <w:spacing w:val="7"/>
        </w:rPr>
        <w:t xml:space="preserve"> </w:t>
      </w:r>
      <w:r>
        <w:rPr>
          <w:spacing w:val="-2"/>
        </w:rPr>
        <w:t>Например,</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jc w:val="left"/>
      </w:pPr>
      <w:r>
        <w:lastRenderedPageBreak/>
        <w:t>А.В. Жвалевский и Е.Б. Пастернак «Время всегда хорошее»; В.В. Ледерман «Календарь ма(й)я» и</w:t>
      </w:r>
      <w:r>
        <w:rPr>
          <w:spacing w:val="40"/>
        </w:rPr>
        <w:t xml:space="preserve"> </w:t>
      </w:r>
      <w:r>
        <w:rPr>
          <w:spacing w:val="-2"/>
        </w:rPr>
        <w:t>другие.</w:t>
      </w:r>
    </w:p>
    <w:p w:rsidR="00EC4929" w:rsidRDefault="001B2B69">
      <w:pPr>
        <w:pStyle w:val="a3"/>
        <w:spacing w:line="271" w:lineRule="exact"/>
        <w:ind w:left="1181"/>
        <w:jc w:val="left"/>
      </w:pPr>
      <w:r>
        <w:t>Литература</w:t>
      </w:r>
      <w:r>
        <w:rPr>
          <w:spacing w:val="-4"/>
        </w:rPr>
        <w:t xml:space="preserve"> </w:t>
      </w:r>
      <w:r>
        <w:t>народов</w:t>
      </w:r>
      <w:r>
        <w:rPr>
          <w:spacing w:val="-1"/>
        </w:rPr>
        <w:t xml:space="preserve"> </w:t>
      </w:r>
      <w:r>
        <w:t>Российской</w:t>
      </w:r>
      <w:r>
        <w:rPr>
          <w:spacing w:val="-6"/>
        </w:rPr>
        <w:t xml:space="preserve"> </w:t>
      </w:r>
      <w:r>
        <w:rPr>
          <w:spacing w:val="-2"/>
        </w:rPr>
        <w:t>Федерации.</w:t>
      </w:r>
    </w:p>
    <w:p w:rsidR="00EC4929" w:rsidRDefault="001B2B69">
      <w:pPr>
        <w:pStyle w:val="a3"/>
        <w:spacing w:before="2" w:line="275" w:lineRule="exact"/>
        <w:ind w:left="1181"/>
        <w:jc w:val="left"/>
      </w:pPr>
      <w:r>
        <w:t>Стихотворения</w:t>
      </w:r>
      <w:r>
        <w:rPr>
          <w:spacing w:val="16"/>
        </w:rPr>
        <w:t xml:space="preserve"> </w:t>
      </w:r>
      <w:r>
        <w:t>(два</w:t>
      </w:r>
      <w:r>
        <w:rPr>
          <w:spacing w:val="18"/>
        </w:rPr>
        <w:t xml:space="preserve"> </w:t>
      </w:r>
      <w:r>
        <w:t>по</w:t>
      </w:r>
      <w:r>
        <w:rPr>
          <w:spacing w:val="22"/>
        </w:rPr>
        <w:t xml:space="preserve"> </w:t>
      </w:r>
      <w:r>
        <w:t>выбору).</w:t>
      </w:r>
      <w:r>
        <w:rPr>
          <w:spacing w:val="26"/>
        </w:rPr>
        <w:t xml:space="preserve"> </w:t>
      </w:r>
      <w:r>
        <w:t>Например,</w:t>
      </w:r>
      <w:r>
        <w:rPr>
          <w:spacing w:val="21"/>
        </w:rPr>
        <w:t xml:space="preserve"> </w:t>
      </w:r>
      <w:r>
        <w:t>М.</w:t>
      </w:r>
      <w:r>
        <w:rPr>
          <w:spacing w:val="25"/>
        </w:rPr>
        <w:t xml:space="preserve"> </w:t>
      </w:r>
      <w:r>
        <w:t>Карим</w:t>
      </w:r>
      <w:r>
        <w:rPr>
          <w:spacing w:val="21"/>
        </w:rPr>
        <w:t xml:space="preserve"> </w:t>
      </w:r>
      <w:r>
        <w:t>«Бессмертие»</w:t>
      </w:r>
      <w:r>
        <w:rPr>
          <w:spacing w:val="18"/>
        </w:rPr>
        <w:t xml:space="preserve"> </w:t>
      </w:r>
      <w:r>
        <w:t>(фрагменты),</w:t>
      </w:r>
      <w:r>
        <w:rPr>
          <w:spacing w:val="21"/>
        </w:rPr>
        <w:t xml:space="preserve"> </w:t>
      </w:r>
      <w:r>
        <w:t>Г.</w:t>
      </w:r>
      <w:r>
        <w:rPr>
          <w:spacing w:val="22"/>
        </w:rPr>
        <w:t xml:space="preserve"> </w:t>
      </w:r>
      <w:r>
        <w:rPr>
          <w:spacing w:val="-2"/>
        </w:rPr>
        <w:t>Тукай</w:t>
      </w:r>
    </w:p>
    <w:p w:rsidR="00EC4929" w:rsidRDefault="001B2B69">
      <w:pPr>
        <w:pStyle w:val="a3"/>
        <w:spacing w:line="242" w:lineRule="auto"/>
        <w:jc w:val="left"/>
      </w:pPr>
      <w:r>
        <w:t>«Родная</w:t>
      </w:r>
      <w:r>
        <w:rPr>
          <w:spacing w:val="-9"/>
        </w:rPr>
        <w:t xml:space="preserve"> </w:t>
      </w:r>
      <w:r>
        <w:t>деревня»,</w:t>
      </w:r>
      <w:r>
        <w:rPr>
          <w:spacing w:val="-8"/>
        </w:rPr>
        <w:t xml:space="preserve"> </w:t>
      </w:r>
      <w:r>
        <w:t>«Книга»,</w:t>
      </w:r>
      <w:r>
        <w:rPr>
          <w:spacing w:val="-8"/>
        </w:rPr>
        <w:t xml:space="preserve"> </w:t>
      </w:r>
      <w:r>
        <w:t>К.</w:t>
      </w:r>
      <w:r>
        <w:rPr>
          <w:spacing w:val="-8"/>
        </w:rPr>
        <w:t xml:space="preserve"> </w:t>
      </w:r>
      <w:r>
        <w:t>Кулиев</w:t>
      </w:r>
      <w:r>
        <w:rPr>
          <w:spacing w:val="-8"/>
        </w:rPr>
        <w:t xml:space="preserve"> </w:t>
      </w:r>
      <w:r>
        <w:t>«Когда</w:t>
      </w:r>
      <w:r>
        <w:rPr>
          <w:spacing w:val="-10"/>
        </w:rPr>
        <w:t xml:space="preserve"> </w:t>
      </w:r>
      <w:r>
        <w:t>на</w:t>
      </w:r>
      <w:r>
        <w:rPr>
          <w:spacing w:val="-10"/>
        </w:rPr>
        <w:t xml:space="preserve"> </w:t>
      </w:r>
      <w:r>
        <w:t>меня</w:t>
      </w:r>
      <w:r>
        <w:rPr>
          <w:spacing w:val="-14"/>
        </w:rPr>
        <w:t xml:space="preserve"> </w:t>
      </w:r>
      <w:r>
        <w:t>навалилась</w:t>
      </w:r>
      <w:r>
        <w:rPr>
          <w:spacing w:val="-8"/>
        </w:rPr>
        <w:t xml:space="preserve"> </w:t>
      </w:r>
      <w:r>
        <w:t>беда...»,</w:t>
      </w:r>
      <w:r>
        <w:rPr>
          <w:spacing w:val="-8"/>
        </w:rPr>
        <w:t xml:space="preserve"> </w:t>
      </w:r>
      <w:r>
        <w:t>«Каким</w:t>
      </w:r>
      <w:r>
        <w:rPr>
          <w:spacing w:val="-8"/>
        </w:rPr>
        <w:t xml:space="preserve"> </w:t>
      </w:r>
      <w:r>
        <w:t>бы</w:t>
      </w:r>
      <w:r>
        <w:rPr>
          <w:spacing w:val="-8"/>
        </w:rPr>
        <w:t xml:space="preserve"> </w:t>
      </w:r>
      <w:r>
        <w:t>малым</w:t>
      </w:r>
      <w:r>
        <w:rPr>
          <w:spacing w:val="-12"/>
        </w:rPr>
        <w:t xml:space="preserve"> </w:t>
      </w:r>
      <w:r>
        <w:t>ни</w:t>
      </w:r>
      <w:r>
        <w:rPr>
          <w:spacing w:val="-8"/>
        </w:rPr>
        <w:t xml:space="preserve"> </w:t>
      </w:r>
      <w:r>
        <w:t>был мой народ...», «Что б ни делалось на свете...» и другие.</w:t>
      </w:r>
    </w:p>
    <w:p w:rsidR="00EC4929" w:rsidRDefault="001B2B69">
      <w:pPr>
        <w:pStyle w:val="a3"/>
        <w:spacing w:line="271" w:lineRule="exact"/>
        <w:ind w:left="1200"/>
        <w:jc w:val="left"/>
      </w:pPr>
      <w:r>
        <w:t>Зарубежная</w:t>
      </w:r>
      <w:r>
        <w:rPr>
          <w:spacing w:val="-5"/>
        </w:rPr>
        <w:t xml:space="preserve"> </w:t>
      </w:r>
      <w:r>
        <w:rPr>
          <w:spacing w:val="-2"/>
        </w:rPr>
        <w:t>литература.</w:t>
      </w:r>
    </w:p>
    <w:p w:rsidR="00EC4929" w:rsidRDefault="001B2B69">
      <w:pPr>
        <w:pStyle w:val="a3"/>
        <w:spacing w:before="1" w:line="275" w:lineRule="exact"/>
        <w:ind w:left="1200"/>
        <w:jc w:val="left"/>
      </w:pPr>
      <w:r>
        <w:t>Д.</w:t>
      </w:r>
      <w:r>
        <w:rPr>
          <w:spacing w:val="-1"/>
        </w:rPr>
        <w:t xml:space="preserve"> </w:t>
      </w:r>
      <w:r>
        <w:t>Дефо</w:t>
      </w:r>
      <w:r>
        <w:rPr>
          <w:spacing w:val="-1"/>
        </w:rPr>
        <w:t xml:space="preserve"> </w:t>
      </w:r>
      <w:r>
        <w:t>«Робинзон</w:t>
      </w:r>
      <w:r>
        <w:rPr>
          <w:spacing w:val="-5"/>
        </w:rPr>
        <w:t xml:space="preserve"> </w:t>
      </w:r>
      <w:r>
        <w:t>Крузо»</w:t>
      </w:r>
      <w:r>
        <w:rPr>
          <w:spacing w:val="-6"/>
        </w:rPr>
        <w:t xml:space="preserve"> </w:t>
      </w:r>
      <w:r>
        <w:t>(главы</w:t>
      </w:r>
      <w:r>
        <w:rPr>
          <w:spacing w:val="-4"/>
        </w:rPr>
        <w:t xml:space="preserve"> </w:t>
      </w:r>
      <w:r>
        <w:t>по</w:t>
      </w:r>
      <w:r>
        <w:rPr>
          <w:spacing w:val="-1"/>
        </w:rPr>
        <w:t xml:space="preserve"> </w:t>
      </w:r>
      <w:r>
        <w:rPr>
          <w:spacing w:val="-2"/>
        </w:rPr>
        <w:t>выбору).</w:t>
      </w:r>
    </w:p>
    <w:p w:rsidR="00EC4929" w:rsidRDefault="001B2B69">
      <w:pPr>
        <w:pStyle w:val="a3"/>
        <w:spacing w:line="275" w:lineRule="exact"/>
        <w:ind w:left="1200"/>
        <w:jc w:val="left"/>
      </w:pPr>
      <w:r>
        <w:t>Д.</w:t>
      </w:r>
      <w:r>
        <w:rPr>
          <w:spacing w:val="-3"/>
        </w:rPr>
        <w:t xml:space="preserve"> </w:t>
      </w:r>
      <w:r>
        <w:t>Свифт</w:t>
      </w:r>
      <w:r>
        <w:rPr>
          <w:spacing w:val="-2"/>
        </w:rPr>
        <w:t xml:space="preserve"> </w:t>
      </w:r>
      <w:r>
        <w:t>«Путешествия</w:t>
      </w:r>
      <w:r>
        <w:rPr>
          <w:spacing w:val="1"/>
        </w:rPr>
        <w:t xml:space="preserve"> </w:t>
      </w:r>
      <w:r>
        <w:t>Гулливера»</w:t>
      </w:r>
      <w:r>
        <w:rPr>
          <w:spacing w:val="-6"/>
        </w:rPr>
        <w:t xml:space="preserve"> </w:t>
      </w:r>
      <w:r>
        <w:t>(главы</w:t>
      </w:r>
      <w:r>
        <w:rPr>
          <w:spacing w:val="-5"/>
        </w:rPr>
        <w:t xml:space="preserve"> </w:t>
      </w:r>
      <w:r>
        <w:t>по</w:t>
      </w:r>
      <w:r>
        <w:rPr>
          <w:spacing w:val="-6"/>
        </w:rPr>
        <w:t xml:space="preserve"> </w:t>
      </w:r>
      <w:r>
        <w:rPr>
          <w:spacing w:val="-2"/>
        </w:rPr>
        <w:t>выбору).</w:t>
      </w:r>
    </w:p>
    <w:p w:rsidR="00EC4929" w:rsidRDefault="001B2B69">
      <w:pPr>
        <w:pStyle w:val="a3"/>
        <w:spacing w:before="3"/>
        <w:ind w:right="135" w:firstLine="758"/>
      </w:pPr>
      <w:r>
        <w:t>Произведения зарубежных писателей на тему взросления человека (не менее двух). Например,</w:t>
      </w:r>
      <w:r>
        <w:rPr>
          <w:spacing w:val="-13"/>
        </w:rPr>
        <w:t xml:space="preserve"> </w:t>
      </w:r>
      <w:r>
        <w:t>Ж.</w:t>
      </w:r>
      <w:r>
        <w:rPr>
          <w:spacing w:val="-11"/>
        </w:rPr>
        <w:t xml:space="preserve"> </w:t>
      </w:r>
      <w:r>
        <w:t>Верн</w:t>
      </w:r>
      <w:r>
        <w:rPr>
          <w:spacing w:val="-12"/>
        </w:rPr>
        <w:t xml:space="preserve"> </w:t>
      </w:r>
      <w:r>
        <w:t>«Дети</w:t>
      </w:r>
      <w:r>
        <w:rPr>
          <w:spacing w:val="-11"/>
        </w:rPr>
        <w:t xml:space="preserve"> </w:t>
      </w:r>
      <w:r>
        <w:t>капитана</w:t>
      </w:r>
      <w:r>
        <w:rPr>
          <w:spacing w:val="-14"/>
        </w:rPr>
        <w:t xml:space="preserve"> </w:t>
      </w:r>
      <w:r>
        <w:t>Гранта»</w:t>
      </w:r>
      <w:r>
        <w:rPr>
          <w:spacing w:val="-15"/>
        </w:rPr>
        <w:t xml:space="preserve"> </w:t>
      </w:r>
      <w:r>
        <w:t>(главы</w:t>
      </w:r>
      <w:r>
        <w:rPr>
          <w:spacing w:val="-11"/>
        </w:rPr>
        <w:t xml:space="preserve"> </w:t>
      </w:r>
      <w:r>
        <w:t>по</w:t>
      </w:r>
      <w:r>
        <w:rPr>
          <w:spacing w:val="-13"/>
        </w:rPr>
        <w:t xml:space="preserve"> </w:t>
      </w:r>
      <w:r>
        <w:t>выбору),</w:t>
      </w:r>
      <w:r>
        <w:rPr>
          <w:spacing w:val="-11"/>
        </w:rPr>
        <w:t xml:space="preserve"> </w:t>
      </w:r>
      <w:r>
        <w:t>X.</w:t>
      </w:r>
      <w:r>
        <w:rPr>
          <w:spacing w:val="-11"/>
        </w:rPr>
        <w:t xml:space="preserve"> </w:t>
      </w:r>
      <w:r>
        <w:t>Ли</w:t>
      </w:r>
      <w:r>
        <w:rPr>
          <w:spacing w:val="-11"/>
        </w:rPr>
        <w:t xml:space="preserve"> </w:t>
      </w:r>
      <w:r>
        <w:t>«Убить</w:t>
      </w:r>
      <w:r>
        <w:rPr>
          <w:spacing w:val="-11"/>
        </w:rPr>
        <w:t xml:space="preserve"> </w:t>
      </w:r>
      <w:r>
        <w:t>пересмешника»</w:t>
      </w:r>
      <w:r>
        <w:rPr>
          <w:spacing w:val="-15"/>
        </w:rPr>
        <w:t xml:space="preserve"> </w:t>
      </w:r>
      <w:r>
        <w:t>(главы по выбору) и другие.</w:t>
      </w:r>
    </w:p>
    <w:p w:rsidR="00EC4929" w:rsidRDefault="001B2B69">
      <w:pPr>
        <w:pStyle w:val="a3"/>
        <w:spacing w:line="242" w:lineRule="auto"/>
        <w:ind w:right="134" w:firstLine="758"/>
      </w:pPr>
      <w:r>
        <w:t>Произведения</w:t>
      </w:r>
      <w:r>
        <w:rPr>
          <w:spacing w:val="-3"/>
        </w:rPr>
        <w:t xml:space="preserve"> </w:t>
      </w:r>
      <w:r>
        <w:t>современных</w:t>
      </w:r>
      <w:r>
        <w:rPr>
          <w:spacing w:val="-7"/>
        </w:rPr>
        <w:t xml:space="preserve"> </w:t>
      </w:r>
      <w:r>
        <w:t>зарубежных</w:t>
      </w:r>
      <w:r>
        <w:rPr>
          <w:spacing w:val="-7"/>
        </w:rPr>
        <w:t xml:space="preserve"> </w:t>
      </w:r>
      <w:r>
        <w:t>писателей-фантастов</w:t>
      </w:r>
      <w:r>
        <w:rPr>
          <w:spacing w:val="-5"/>
        </w:rPr>
        <w:t xml:space="preserve"> </w:t>
      </w:r>
      <w:r>
        <w:t>(не</w:t>
      </w:r>
      <w:r>
        <w:rPr>
          <w:spacing w:val="-3"/>
        </w:rPr>
        <w:t xml:space="preserve"> </w:t>
      </w:r>
      <w:r>
        <w:t>менее</w:t>
      </w:r>
      <w:r>
        <w:rPr>
          <w:spacing w:val="-3"/>
        </w:rPr>
        <w:t xml:space="preserve"> </w:t>
      </w:r>
      <w:r>
        <w:t>двух).</w:t>
      </w:r>
      <w:r>
        <w:rPr>
          <w:spacing w:val="-1"/>
        </w:rPr>
        <w:t xml:space="preserve"> </w:t>
      </w:r>
      <w:r>
        <w:t>Например,</w:t>
      </w:r>
      <w:r>
        <w:rPr>
          <w:spacing w:val="-1"/>
        </w:rPr>
        <w:t xml:space="preserve"> </w:t>
      </w:r>
      <w:r>
        <w:t>Д. Роулинг «Гарри Поттер» (главы по выбору), Д. Джонс «Дом с характером» и другие.</w:t>
      </w:r>
    </w:p>
    <w:p w:rsidR="00EC4929" w:rsidRDefault="001B2B69">
      <w:pPr>
        <w:pStyle w:val="a3"/>
        <w:spacing w:line="242" w:lineRule="auto"/>
        <w:ind w:left="1200" w:right="6283"/>
      </w:pPr>
      <w:r>
        <w:t>Содержание</w:t>
      </w:r>
      <w:r>
        <w:rPr>
          <w:spacing w:val="-13"/>
        </w:rPr>
        <w:t xml:space="preserve"> </w:t>
      </w:r>
      <w:r>
        <w:t>обучения</w:t>
      </w:r>
      <w:r>
        <w:rPr>
          <w:spacing w:val="-8"/>
        </w:rPr>
        <w:t xml:space="preserve"> </w:t>
      </w:r>
      <w:r>
        <w:t>в</w:t>
      </w:r>
      <w:r>
        <w:rPr>
          <w:spacing w:val="-8"/>
        </w:rPr>
        <w:t xml:space="preserve"> </w:t>
      </w:r>
      <w:r>
        <w:t>7</w:t>
      </w:r>
      <w:r>
        <w:rPr>
          <w:spacing w:val="-13"/>
        </w:rPr>
        <w:t xml:space="preserve"> </w:t>
      </w:r>
      <w:r>
        <w:t>классе. Древнерусская литература.</w:t>
      </w:r>
    </w:p>
    <w:p w:rsidR="00EC4929" w:rsidRDefault="001B2B69">
      <w:pPr>
        <w:pStyle w:val="a3"/>
        <w:spacing w:line="242" w:lineRule="auto"/>
        <w:ind w:right="132" w:firstLine="758"/>
      </w:pPr>
      <w:r>
        <w:t>Древнерусские повести (одна повесть по выбору). Например, «Поучение» Владимира Мономаха (в сокращении) и другие.</w:t>
      </w:r>
    </w:p>
    <w:p w:rsidR="00EC4929" w:rsidRDefault="001B2B69">
      <w:pPr>
        <w:pStyle w:val="a3"/>
        <w:spacing w:line="271" w:lineRule="exact"/>
        <w:ind w:left="1200"/>
      </w:pPr>
      <w:r>
        <w:t>Литература</w:t>
      </w:r>
      <w:r>
        <w:rPr>
          <w:spacing w:val="-2"/>
        </w:rPr>
        <w:t xml:space="preserve"> </w:t>
      </w:r>
      <w:r>
        <w:t>первой</w:t>
      </w:r>
      <w:r>
        <w:rPr>
          <w:spacing w:val="-4"/>
        </w:rPr>
        <w:t xml:space="preserve"> </w:t>
      </w:r>
      <w:r>
        <w:t>половины</w:t>
      </w:r>
      <w:r>
        <w:rPr>
          <w:spacing w:val="-3"/>
        </w:rPr>
        <w:t xml:space="preserve"> </w:t>
      </w:r>
      <w:r>
        <w:t>XIX</w:t>
      </w:r>
      <w:r>
        <w:rPr>
          <w:spacing w:val="-5"/>
        </w:rPr>
        <w:t xml:space="preserve"> </w:t>
      </w:r>
      <w:r>
        <w:rPr>
          <w:spacing w:val="-4"/>
        </w:rPr>
        <w:t>века.</w:t>
      </w:r>
    </w:p>
    <w:p w:rsidR="00EC4929" w:rsidRDefault="001B2B69">
      <w:pPr>
        <w:pStyle w:val="a3"/>
        <w:spacing w:line="275" w:lineRule="exact"/>
        <w:ind w:left="1200"/>
      </w:pPr>
      <w:r>
        <w:t>А.С.</w:t>
      </w:r>
      <w:r>
        <w:rPr>
          <w:spacing w:val="-3"/>
        </w:rPr>
        <w:t xml:space="preserve"> </w:t>
      </w:r>
      <w:r>
        <w:t>Пушкин. Стихотворения</w:t>
      </w:r>
      <w:r>
        <w:rPr>
          <w:spacing w:val="-2"/>
        </w:rPr>
        <w:t xml:space="preserve"> </w:t>
      </w:r>
      <w:r>
        <w:t>(не</w:t>
      </w:r>
      <w:r>
        <w:rPr>
          <w:spacing w:val="-8"/>
        </w:rPr>
        <w:t xml:space="preserve"> </w:t>
      </w:r>
      <w:r>
        <w:t>менее</w:t>
      </w:r>
      <w:r>
        <w:rPr>
          <w:spacing w:val="-3"/>
        </w:rPr>
        <w:t xml:space="preserve"> </w:t>
      </w:r>
      <w:r>
        <w:t>четырёх).</w:t>
      </w:r>
      <w:r>
        <w:rPr>
          <w:spacing w:val="-1"/>
        </w:rPr>
        <w:t xml:space="preserve"> </w:t>
      </w:r>
      <w:r>
        <w:t>Например, «Во</w:t>
      </w:r>
      <w:r>
        <w:rPr>
          <w:spacing w:val="2"/>
        </w:rPr>
        <w:t xml:space="preserve"> </w:t>
      </w:r>
      <w:r>
        <w:t>глубине</w:t>
      </w:r>
      <w:r>
        <w:rPr>
          <w:spacing w:val="-4"/>
        </w:rPr>
        <w:t xml:space="preserve"> </w:t>
      </w:r>
      <w:r>
        <w:t>сибирских</w:t>
      </w:r>
      <w:r>
        <w:rPr>
          <w:spacing w:val="-6"/>
        </w:rPr>
        <w:t xml:space="preserve"> </w:t>
      </w:r>
      <w:r>
        <w:rPr>
          <w:spacing w:val="-2"/>
        </w:rPr>
        <w:t>руд...»,</w:t>
      </w:r>
    </w:p>
    <w:p w:rsidR="00EC4929" w:rsidRDefault="001B2B69">
      <w:pPr>
        <w:pStyle w:val="a3"/>
        <w:ind w:right="128"/>
      </w:pPr>
      <w:r>
        <w:t xml:space="preserve">«19 октября» («Роняет лес багряный свой убор...»), «И.И. Пущину», «На холмах Грузии лежит ночная мгла...» и другие. «Повести Белкина» («Станционный смотритель»). Поэма «Полтава» </w:t>
      </w:r>
      <w:r>
        <w:rPr>
          <w:spacing w:val="-2"/>
        </w:rPr>
        <w:t>(фрагмент).</w:t>
      </w:r>
    </w:p>
    <w:p w:rsidR="00EC4929" w:rsidRDefault="001B2B69">
      <w:pPr>
        <w:pStyle w:val="a3"/>
        <w:spacing w:line="275" w:lineRule="exact"/>
        <w:ind w:left="1200"/>
      </w:pPr>
      <w:r>
        <w:t>М.Ю.</w:t>
      </w:r>
      <w:r>
        <w:rPr>
          <w:spacing w:val="-1"/>
        </w:rPr>
        <w:t xml:space="preserve"> </w:t>
      </w:r>
      <w:r>
        <w:t>Лермонтов.</w:t>
      </w:r>
      <w:r>
        <w:rPr>
          <w:spacing w:val="-4"/>
        </w:rPr>
        <w:t xml:space="preserve"> </w:t>
      </w:r>
      <w:r>
        <w:t>Стихотворения</w:t>
      </w:r>
      <w:r>
        <w:rPr>
          <w:spacing w:val="-5"/>
        </w:rPr>
        <w:t xml:space="preserve"> </w:t>
      </w:r>
      <w:r>
        <w:t>(не</w:t>
      </w:r>
      <w:r>
        <w:rPr>
          <w:spacing w:val="-6"/>
        </w:rPr>
        <w:t xml:space="preserve"> </w:t>
      </w:r>
      <w:r>
        <w:t>менее</w:t>
      </w:r>
      <w:r>
        <w:rPr>
          <w:spacing w:val="-1"/>
        </w:rPr>
        <w:t xml:space="preserve"> </w:t>
      </w:r>
      <w:r>
        <w:t>четырёх).</w:t>
      </w:r>
      <w:r>
        <w:rPr>
          <w:spacing w:val="1"/>
        </w:rPr>
        <w:t xml:space="preserve"> </w:t>
      </w:r>
      <w:r>
        <w:t>Например,</w:t>
      </w:r>
      <w:r>
        <w:rPr>
          <w:spacing w:val="-4"/>
        </w:rPr>
        <w:t xml:space="preserve"> </w:t>
      </w:r>
      <w:r>
        <w:t>«Узник»,</w:t>
      </w:r>
      <w:r>
        <w:rPr>
          <w:spacing w:val="1"/>
        </w:rPr>
        <w:t xml:space="preserve"> </w:t>
      </w:r>
      <w:r>
        <w:t>«Парус»,</w:t>
      </w:r>
      <w:r>
        <w:rPr>
          <w:spacing w:val="2"/>
        </w:rPr>
        <w:t xml:space="preserve"> </w:t>
      </w:r>
      <w:r>
        <w:rPr>
          <w:spacing w:val="-2"/>
        </w:rPr>
        <w:t>«Тучи»,</w:t>
      </w:r>
    </w:p>
    <w:p w:rsidR="00EC4929" w:rsidRDefault="001B2B69">
      <w:pPr>
        <w:pStyle w:val="a3"/>
        <w:ind w:right="130"/>
      </w:pPr>
      <w:r>
        <w:t>«Желанье»</w:t>
      </w:r>
      <w:r>
        <w:rPr>
          <w:spacing w:val="-15"/>
        </w:rPr>
        <w:t xml:space="preserve"> </w:t>
      </w:r>
      <w:r>
        <w:t>(«Отворите</w:t>
      </w:r>
      <w:r>
        <w:rPr>
          <w:spacing w:val="-15"/>
        </w:rPr>
        <w:t xml:space="preserve"> </w:t>
      </w:r>
      <w:r>
        <w:t>мне</w:t>
      </w:r>
      <w:r>
        <w:rPr>
          <w:spacing w:val="-14"/>
        </w:rPr>
        <w:t xml:space="preserve"> </w:t>
      </w:r>
      <w:r>
        <w:t>темницу...»),</w:t>
      </w:r>
      <w:r>
        <w:rPr>
          <w:spacing w:val="-10"/>
        </w:rPr>
        <w:t xml:space="preserve"> </w:t>
      </w:r>
      <w:r>
        <w:t>«Когда</w:t>
      </w:r>
      <w:r>
        <w:rPr>
          <w:spacing w:val="-13"/>
        </w:rPr>
        <w:t xml:space="preserve"> </w:t>
      </w:r>
      <w:r>
        <w:t>волнуется</w:t>
      </w:r>
      <w:r>
        <w:rPr>
          <w:spacing w:val="-12"/>
        </w:rPr>
        <w:t xml:space="preserve"> </w:t>
      </w:r>
      <w:r>
        <w:t>желтеющая</w:t>
      </w:r>
      <w:r>
        <w:rPr>
          <w:spacing w:val="-12"/>
        </w:rPr>
        <w:t xml:space="preserve"> </w:t>
      </w:r>
      <w:r>
        <w:t>нива...»,</w:t>
      </w:r>
      <w:r>
        <w:rPr>
          <w:spacing w:val="-10"/>
        </w:rPr>
        <w:t xml:space="preserve"> </w:t>
      </w:r>
      <w:r>
        <w:t>«Ангел»,</w:t>
      </w:r>
      <w:r>
        <w:rPr>
          <w:spacing w:val="-5"/>
        </w:rPr>
        <w:t xml:space="preserve"> </w:t>
      </w:r>
      <w:r>
        <w:t>«Молитва» («В</w:t>
      </w:r>
      <w:r>
        <w:rPr>
          <w:spacing w:val="-15"/>
        </w:rPr>
        <w:t xml:space="preserve"> </w:t>
      </w:r>
      <w:r>
        <w:t>минуту</w:t>
      </w:r>
      <w:r>
        <w:rPr>
          <w:spacing w:val="-15"/>
        </w:rPr>
        <w:t xml:space="preserve"> </w:t>
      </w:r>
      <w:r>
        <w:t>жизни</w:t>
      </w:r>
      <w:r>
        <w:rPr>
          <w:spacing w:val="-15"/>
        </w:rPr>
        <w:t xml:space="preserve"> </w:t>
      </w:r>
      <w:r>
        <w:t>трудную...»)</w:t>
      </w:r>
      <w:r>
        <w:rPr>
          <w:spacing w:val="-15"/>
        </w:rPr>
        <w:t xml:space="preserve"> </w:t>
      </w:r>
      <w:r>
        <w:t>и</w:t>
      </w:r>
      <w:r>
        <w:rPr>
          <w:spacing w:val="-14"/>
        </w:rPr>
        <w:t xml:space="preserve"> </w:t>
      </w:r>
      <w:r>
        <w:t>другие.</w:t>
      </w:r>
      <w:r>
        <w:rPr>
          <w:spacing w:val="-10"/>
        </w:rPr>
        <w:t xml:space="preserve"> </w:t>
      </w:r>
      <w:r>
        <w:t>«Песня</w:t>
      </w:r>
      <w:r>
        <w:rPr>
          <w:spacing w:val="-13"/>
        </w:rPr>
        <w:t xml:space="preserve"> </w:t>
      </w:r>
      <w:r>
        <w:t>про</w:t>
      </w:r>
      <w:r>
        <w:rPr>
          <w:spacing w:val="-13"/>
        </w:rPr>
        <w:t xml:space="preserve"> </w:t>
      </w:r>
      <w:r>
        <w:t>царя</w:t>
      </w:r>
      <w:r>
        <w:rPr>
          <w:spacing w:val="-15"/>
        </w:rPr>
        <w:t xml:space="preserve"> </w:t>
      </w:r>
      <w:r>
        <w:t>Ивана</w:t>
      </w:r>
      <w:r>
        <w:rPr>
          <w:spacing w:val="-15"/>
        </w:rPr>
        <w:t xml:space="preserve"> </w:t>
      </w:r>
      <w:r>
        <w:t>Васильевича,</w:t>
      </w:r>
      <w:r>
        <w:rPr>
          <w:spacing w:val="-15"/>
        </w:rPr>
        <w:t xml:space="preserve"> </w:t>
      </w:r>
      <w:r>
        <w:t>молодого</w:t>
      </w:r>
      <w:r>
        <w:rPr>
          <w:spacing w:val="-15"/>
        </w:rPr>
        <w:t xml:space="preserve"> </w:t>
      </w:r>
      <w:r>
        <w:t>опричника</w:t>
      </w:r>
      <w:r>
        <w:rPr>
          <w:spacing w:val="-14"/>
        </w:rPr>
        <w:t xml:space="preserve"> </w:t>
      </w:r>
      <w:r>
        <w:t>и удалого купца Калашникова».</w:t>
      </w:r>
    </w:p>
    <w:p w:rsidR="00EC4929" w:rsidRDefault="001B2B69">
      <w:pPr>
        <w:pStyle w:val="a3"/>
        <w:spacing w:line="237" w:lineRule="auto"/>
        <w:ind w:left="1200" w:right="4643"/>
        <w:jc w:val="left"/>
      </w:pPr>
      <w:r>
        <w:t>Н.В. Гоголь. Повесть «Тарас Бульба». Литература</w:t>
      </w:r>
      <w:r>
        <w:rPr>
          <w:spacing w:val="-9"/>
        </w:rPr>
        <w:t xml:space="preserve"> </w:t>
      </w:r>
      <w:r>
        <w:t>второй</w:t>
      </w:r>
      <w:r>
        <w:rPr>
          <w:spacing w:val="-11"/>
        </w:rPr>
        <w:t xml:space="preserve"> </w:t>
      </w:r>
      <w:r>
        <w:t>половины</w:t>
      </w:r>
      <w:r>
        <w:rPr>
          <w:spacing w:val="-7"/>
        </w:rPr>
        <w:t xml:space="preserve"> </w:t>
      </w:r>
      <w:r>
        <w:t>XIX</w:t>
      </w:r>
      <w:r>
        <w:rPr>
          <w:spacing w:val="-13"/>
        </w:rPr>
        <w:t xml:space="preserve"> </w:t>
      </w:r>
      <w:r>
        <w:t>века.</w:t>
      </w:r>
    </w:p>
    <w:p w:rsidR="00EC4929" w:rsidRDefault="001B2B69">
      <w:pPr>
        <w:pStyle w:val="a3"/>
        <w:spacing w:line="275" w:lineRule="exact"/>
        <w:ind w:left="1200"/>
        <w:jc w:val="left"/>
      </w:pPr>
      <w:r>
        <w:t>И.С.</w:t>
      </w:r>
      <w:r>
        <w:rPr>
          <w:spacing w:val="-1"/>
        </w:rPr>
        <w:t xml:space="preserve"> </w:t>
      </w:r>
      <w:r>
        <w:t>Тургенев.</w:t>
      </w:r>
      <w:r>
        <w:rPr>
          <w:spacing w:val="4"/>
        </w:rPr>
        <w:t xml:space="preserve"> </w:t>
      </w:r>
      <w:r>
        <w:t>Рассказы</w:t>
      </w:r>
      <w:r>
        <w:rPr>
          <w:spacing w:val="3"/>
        </w:rPr>
        <w:t xml:space="preserve"> </w:t>
      </w:r>
      <w:r>
        <w:t>из</w:t>
      </w:r>
      <w:r>
        <w:rPr>
          <w:spacing w:val="-2"/>
        </w:rPr>
        <w:t xml:space="preserve"> </w:t>
      </w:r>
      <w:r>
        <w:t>цикла</w:t>
      </w:r>
      <w:r>
        <w:rPr>
          <w:spacing w:val="1"/>
        </w:rPr>
        <w:t xml:space="preserve"> </w:t>
      </w:r>
      <w:r>
        <w:t>«Записки</w:t>
      </w:r>
      <w:r>
        <w:rPr>
          <w:spacing w:val="-2"/>
        </w:rPr>
        <w:t xml:space="preserve"> </w:t>
      </w:r>
      <w:r>
        <w:t>охотника»</w:t>
      </w:r>
      <w:r>
        <w:rPr>
          <w:spacing w:val="-2"/>
        </w:rPr>
        <w:t xml:space="preserve"> </w:t>
      </w:r>
      <w:r>
        <w:t>(два</w:t>
      </w:r>
      <w:r>
        <w:rPr>
          <w:spacing w:val="1"/>
        </w:rPr>
        <w:t xml:space="preserve"> </w:t>
      </w:r>
      <w:r>
        <w:t>по</w:t>
      </w:r>
      <w:r>
        <w:rPr>
          <w:spacing w:val="-3"/>
        </w:rPr>
        <w:t xml:space="preserve"> </w:t>
      </w:r>
      <w:r>
        <w:t>выбору).</w:t>
      </w:r>
      <w:r>
        <w:rPr>
          <w:spacing w:val="4"/>
        </w:rPr>
        <w:t xml:space="preserve"> </w:t>
      </w:r>
      <w:r>
        <w:t xml:space="preserve">Например, </w:t>
      </w:r>
      <w:r>
        <w:rPr>
          <w:spacing w:val="-2"/>
        </w:rPr>
        <w:t>«Бирюк»,</w:t>
      </w:r>
    </w:p>
    <w:p w:rsidR="00EC4929" w:rsidRDefault="001B2B69">
      <w:pPr>
        <w:pStyle w:val="a3"/>
        <w:spacing w:line="242" w:lineRule="auto"/>
        <w:ind w:right="4643"/>
        <w:jc w:val="left"/>
      </w:pPr>
      <w:r>
        <w:t>«Хорь</w:t>
      </w:r>
      <w:r>
        <w:rPr>
          <w:spacing w:val="-5"/>
        </w:rPr>
        <w:t xml:space="preserve"> </w:t>
      </w:r>
      <w:r>
        <w:t>и</w:t>
      </w:r>
      <w:r>
        <w:rPr>
          <w:spacing w:val="-4"/>
        </w:rPr>
        <w:t xml:space="preserve"> </w:t>
      </w:r>
      <w:r>
        <w:t>Калиныч»</w:t>
      </w:r>
      <w:r>
        <w:rPr>
          <w:spacing w:val="-10"/>
        </w:rPr>
        <w:t xml:space="preserve"> </w:t>
      </w:r>
      <w:r>
        <w:t>и</w:t>
      </w:r>
      <w:r>
        <w:rPr>
          <w:spacing w:val="-4"/>
        </w:rPr>
        <w:t xml:space="preserve"> </w:t>
      </w:r>
      <w:r>
        <w:t>другие.</w:t>
      </w:r>
      <w:r>
        <w:rPr>
          <w:spacing w:val="-3"/>
        </w:rPr>
        <w:t xml:space="preserve"> </w:t>
      </w:r>
      <w:r>
        <w:t>Стихотворения</w:t>
      </w:r>
      <w:r>
        <w:rPr>
          <w:spacing w:val="-10"/>
        </w:rPr>
        <w:t xml:space="preserve"> </w:t>
      </w:r>
      <w:r>
        <w:t>в</w:t>
      </w:r>
      <w:r>
        <w:rPr>
          <w:spacing w:val="-8"/>
        </w:rPr>
        <w:t xml:space="preserve"> </w:t>
      </w:r>
      <w:r>
        <w:t>прозе. Например, «Русский язык», «Воробей» и другие.</w:t>
      </w:r>
    </w:p>
    <w:p w:rsidR="00EC4929" w:rsidRDefault="001B2B69">
      <w:pPr>
        <w:pStyle w:val="a3"/>
        <w:spacing w:line="271" w:lineRule="exact"/>
        <w:ind w:left="1181"/>
        <w:jc w:val="left"/>
      </w:pPr>
      <w:r>
        <w:t>Л.Н.</w:t>
      </w:r>
      <w:r>
        <w:rPr>
          <w:spacing w:val="-5"/>
        </w:rPr>
        <w:t xml:space="preserve"> </w:t>
      </w:r>
      <w:r>
        <w:t>Толстой.</w:t>
      </w:r>
      <w:r>
        <w:rPr>
          <w:spacing w:val="1"/>
        </w:rPr>
        <w:t xml:space="preserve"> </w:t>
      </w:r>
      <w:r>
        <w:t>Рассказ</w:t>
      </w:r>
      <w:r>
        <w:rPr>
          <w:spacing w:val="-1"/>
        </w:rPr>
        <w:t xml:space="preserve"> </w:t>
      </w:r>
      <w:r>
        <w:t>«После</w:t>
      </w:r>
      <w:r>
        <w:rPr>
          <w:spacing w:val="-2"/>
        </w:rPr>
        <w:t xml:space="preserve"> бала».</w:t>
      </w:r>
    </w:p>
    <w:p w:rsidR="00EC4929" w:rsidRDefault="001B2B69">
      <w:pPr>
        <w:pStyle w:val="a3"/>
        <w:spacing w:before="1" w:line="237" w:lineRule="auto"/>
        <w:ind w:firstLine="739"/>
        <w:jc w:val="left"/>
      </w:pPr>
      <w:r>
        <w:t>Н.А.</w:t>
      </w:r>
      <w:r>
        <w:rPr>
          <w:spacing w:val="40"/>
        </w:rPr>
        <w:t xml:space="preserve"> </w:t>
      </w:r>
      <w:r>
        <w:t>Некрасов.</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«Размышления</w:t>
      </w:r>
      <w:r>
        <w:rPr>
          <w:spacing w:val="40"/>
        </w:rPr>
        <w:t xml:space="preserve"> </w:t>
      </w:r>
      <w:r>
        <w:t>у</w:t>
      </w:r>
      <w:r>
        <w:rPr>
          <w:spacing w:val="40"/>
        </w:rPr>
        <w:t xml:space="preserve"> </w:t>
      </w:r>
      <w:r>
        <w:t>парадного</w:t>
      </w:r>
      <w:r>
        <w:rPr>
          <w:spacing w:val="40"/>
        </w:rPr>
        <w:t xml:space="preserve"> </w:t>
      </w:r>
      <w:r>
        <w:t>подъезда», «Железная дорога» и другие.</w:t>
      </w:r>
    </w:p>
    <w:p w:rsidR="00EC4929" w:rsidRDefault="001B2B69">
      <w:pPr>
        <w:pStyle w:val="a3"/>
        <w:spacing w:before="4"/>
        <w:ind w:firstLine="739"/>
        <w:jc w:val="left"/>
      </w:pPr>
      <w:r>
        <w:t>Поэзия</w:t>
      </w:r>
      <w:r>
        <w:rPr>
          <w:spacing w:val="-2"/>
        </w:rPr>
        <w:t xml:space="preserve"> </w:t>
      </w:r>
      <w:r>
        <w:t>второй</w:t>
      </w:r>
      <w:r>
        <w:rPr>
          <w:spacing w:val="-1"/>
        </w:rPr>
        <w:t xml:space="preserve"> </w:t>
      </w:r>
      <w:r>
        <w:t>половины XIX века. Ф.И. Тютчев, А.А. Фет, А.К. Толстой</w:t>
      </w:r>
      <w:r>
        <w:rPr>
          <w:spacing w:val="-1"/>
        </w:rPr>
        <w:t xml:space="preserve"> </w:t>
      </w:r>
      <w:r>
        <w:t>и другие (не менее двух стихотворений по выбору).</w:t>
      </w:r>
    </w:p>
    <w:p w:rsidR="00EC4929" w:rsidRDefault="001B2B69">
      <w:pPr>
        <w:pStyle w:val="a3"/>
        <w:spacing w:before="3" w:line="237" w:lineRule="auto"/>
        <w:ind w:firstLine="739"/>
        <w:jc w:val="left"/>
      </w:pPr>
      <w:r>
        <w:t>М.Е.</w:t>
      </w:r>
      <w:r>
        <w:rPr>
          <w:spacing w:val="-5"/>
        </w:rPr>
        <w:t xml:space="preserve"> </w:t>
      </w:r>
      <w:r>
        <w:t>Салтыков-Щедрин.</w:t>
      </w:r>
      <w:r>
        <w:rPr>
          <w:spacing w:val="-5"/>
        </w:rPr>
        <w:t xml:space="preserve"> </w:t>
      </w:r>
      <w:r>
        <w:t>Сказки</w:t>
      </w:r>
      <w:r>
        <w:rPr>
          <w:spacing w:val="-6"/>
        </w:rPr>
        <w:t xml:space="preserve"> </w:t>
      </w:r>
      <w:r>
        <w:t>(две</w:t>
      </w:r>
      <w:r>
        <w:rPr>
          <w:spacing w:val="-8"/>
        </w:rPr>
        <w:t xml:space="preserve"> </w:t>
      </w:r>
      <w:r>
        <w:t>по</w:t>
      </w:r>
      <w:r>
        <w:rPr>
          <w:spacing w:val="-2"/>
        </w:rPr>
        <w:t xml:space="preserve"> </w:t>
      </w:r>
      <w:r>
        <w:t>выбору).</w:t>
      </w:r>
      <w:r>
        <w:rPr>
          <w:spacing w:val="-5"/>
        </w:rPr>
        <w:t xml:space="preserve"> </w:t>
      </w:r>
      <w:r>
        <w:t>Например,</w:t>
      </w:r>
      <w:r>
        <w:rPr>
          <w:spacing w:val="-5"/>
        </w:rPr>
        <w:t xml:space="preserve"> </w:t>
      </w:r>
      <w:r>
        <w:t>«Повесть</w:t>
      </w:r>
      <w:r>
        <w:rPr>
          <w:spacing w:val="-10"/>
        </w:rPr>
        <w:t xml:space="preserve"> </w:t>
      </w:r>
      <w:r>
        <w:t>о</w:t>
      </w:r>
      <w:r>
        <w:rPr>
          <w:spacing w:val="-2"/>
        </w:rPr>
        <w:t xml:space="preserve"> </w:t>
      </w:r>
      <w:r>
        <w:t>том, как</w:t>
      </w:r>
      <w:r>
        <w:rPr>
          <w:spacing w:val="-13"/>
        </w:rPr>
        <w:t xml:space="preserve"> </w:t>
      </w:r>
      <w:r>
        <w:t>один</w:t>
      </w:r>
      <w:r>
        <w:rPr>
          <w:spacing w:val="-6"/>
        </w:rPr>
        <w:t xml:space="preserve"> </w:t>
      </w:r>
      <w:r>
        <w:t>мужик двух генералов прокормил», «Дикий помещик», «Премудрый пискарь» и другие.</w:t>
      </w:r>
    </w:p>
    <w:p w:rsidR="00EC4929" w:rsidRDefault="001B2B69">
      <w:pPr>
        <w:pStyle w:val="a3"/>
        <w:spacing w:before="3" w:line="275" w:lineRule="exact"/>
        <w:ind w:left="1181"/>
        <w:jc w:val="left"/>
      </w:pPr>
      <w:r>
        <w:t>Произведения</w:t>
      </w:r>
      <w:r>
        <w:rPr>
          <w:spacing w:val="-17"/>
        </w:rPr>
        <w:t xml:space="preserve"> </w:t>
      </w:r>
      <w:r>
        <w:t>отечественных</w:t>
      </w:r>
      <w:r>
        <w:rPr>
          <w:spacing w:val="-15"/>
        </w:rPr>
        <w:t xml:space="preserve"> </w:t>
      </w:r>
      <w:r>
        <w:t>и</w:t>
      </w:r>
      <w:r>
        <w:rPr>
          <w:spacing w:val="-15"/>
        </w:rPr>
        <w:t xml:space="preserve"> </w:t>
      </w:r>
      <w:r>
        <w:t>зарубежных</w:t>
      </w:r>
      <w:r>
        <w:rPr>
          <w:spacing w:val="-15"/>
        </w:rPr>
        <w:t xml:space="preserve"> </w:t>
      </w:r>
      <w:r>
        <w:t>писателей</w:t>
      </w:r>
      <w:r>
        <w:rPr>
          <w:spacing w:val="-15"/>
        </w:rPr>
        <w:t xml:space="preserve"> </w:t>
      </w:r>
      <w:r>
        <w:t>на</w:t>
      </w:r>
      <w:r>
        <w:rPr>
          <w:spacing w:val="-15"/>
        </w:rPr>
        <w:t xml:space="preserve"> </w:t>
      </w:r>
      <w:r>
        <w:t>историческую</w:t>
      </w:r>
      <w:r>
        <w:rPr>
          <w:spacing w:val="-13"/>
        </w:rPr>
        <w:t xml:space="preserve"> </w:t>
      </w:r>
      <w:r>
        <w:t>тему</w:t>
      </w:r>
      <w:r>
        <w:rPr>
          <w:spacing w:val="-17"/>
        </w:rPr>
        <w:t xml:space="preserve"> </w:t>
      </w:r>
      <w:r>
        <w:t>(не</w:t>
      </w:r>
      <w:r>
        <w:rPr>
          <w:spacing w:val="-13"/>
        </w:rPr>
        <w:t xml:space="preserve"> </w:t>
      </w:r>
      <w:r>
        <w:t>менее</w:t>
      </w:r>
      <w:r>
        <w:rPr>
          <w:spacing w:val="-12"/>
        </w:rPr>
        <w:t xml:space="preserve"> </w:t>
      </w:r>
      <w:r>
        <w:rPr>
          <w:spacing w:val="-2"/>
        </w:rPr>
        <w:t>двух).</w:t>
      </w:r>
    </w:p>
    <w:p w:rsidR="00EC4929" w:rsidRDefault="001B2B69">
      <w:pPr>
        <w:pStyle w:val="a3"/>
        <w:spacing w:line="275" w:lineRule="exact"/>
        <w:jc w:val="left"/>
      </w:pPr>
      <w:r>
        <w:t>Например,</w:t>
      </w:r>
      <w:r>
        <w:rPr>
          <w:spacing w:val="-3"/>
        </w:rPr>
        <w:t xml:space="preserve"> </w:t>
      </w:r>
      <w:r>
        <w:t>А.К.</w:t>
      </w:r>
      <w:r>
        <w:rPr>
          <w:spacing w:val="-4"/>
        </w:rPr>
        <w:t xml:space="preserve"> </w:t>
      </w:r>
      <w:r>
        <w:t>Толстой, Р. Сабатини,</w:t>
      </w:r>
      <w:r>
        <w:rPr>
          <w:spacing w:val="-5"/>
        </w:rPr>
        <w:t xml:space="preserve"> </w:t>
      </w:r>
      <w:r>
        <w:t>Ф.</w:t>
      </w:r>
      <w:r>
        <w:rPr>
          <w:spacing w:val="-5"/>
        </w:rPr>
        <w:t xml:space="preserve"> </w:t>
      </w:r>
      <w:r>
        <w:t>Купер</w:t>
      </w:r>
      <w:r>
        <w:rPr>
          <w:spacing w:val="-2"/>
        </w:rPr>
        <w:t xml:space="preserve"> </w:t>
      </w:r>
      <w:r>
        <w:t xml:space="preserve">и </w:t>
      </w:r>
      <w:r>
        <w:rPr>
          <w:spacing w:val="-2"/>
        </w:rPr>
        <w:t>другие.</w:t>
      </w:r>
    </w:p>
    <w:p w:rsidR="00EC4929" w:rsidRDefault="001B2B69">
      <w:pPr>
        <w:pStyle w:val="a3"/>
        <w:spacing w:before="2" w:line="275" w:lineRule="exact"/>
        <w:ind w:left="1181"/>
        <w:jc w:val="left"/>
      </w:pPr>
      <w:r>
        <w:t>Литература</w:t>
      </w:r>
      <w:r>
        <w:rPr>
          <w:spacing w:val="-1"/>
        </w:rPr>
        <w:t xml:space="preserve"> </w:t>
      </w:r>
      <w:r>
        <w:t>конца</w:t>
      </w:r>
      <w:r>
        <w:rPr>
          <w:spacing w:val="-1"/>
        </w:rPr>
        <w:t xml:space="preserve"> </w:t>
      </w:r>
      <w:r>
        <w:t>XIX</w:t>
      </w:r>
      <w:r>
        <w:rPr>
          <w:spacing w:val="-2"/>
        </w:rPr>
        <w:t xml:space="preserve"> </w:t>
      </w:r>
      <w:r>
        <w:t>-</w:t>
      </w:r>
      <w:r>
        <w:rPr>
          <w:spacing w:val="-2"/>
        </w:rPr>
        <w:t xml:space="preserve"> </w:t>
      </w:r>
      <w:r>
        <w:t>начала</w:t>
      </w:r>
      <w:r>
        <w:rPr>
          <w:spacing w:val="-1"/>
        </w:rPr>
        <w:t xml:space="preserve"> </w:t>
      </w:r>
      <w:r>
        <w:t xml:space="preserve">XX </w:t>
      </w:r>
      <w:r>
        <w:rPr>
          <w:spacing w:val="-4"/>
        </w:rPr>
        <w:t>века.</w:t>
      </w:r>
    </w:p>
    <w:p w:rsidR="00EC4929" w:rsidRDefault="001B2B69">
      <w:pPr>
        <w:pStyle w:val="a3"/>
        <w:spacing w:line="275" w:lineRule="exact"/>
        <w:ind w:left="1181"/>
        <w:jc w:val="left"/>
      </w:pPr>
      <w:r>
        <w:t>А.П.</w:t>
      </w:r>
      <w:r>
        <w:rPr>
          <w:spacing w:val="-5"/>
        </w:rPr>
        <w:t xml:space="preserve"> </w:t>
      </w:r>
      <w:r>
        <w:t>Чехов.</w:t>
      </w:r>
      <w:r>
        <w:rPr>
          <w:spacing w:val="-2"/>
        </w:rPr>
        <w:t xml:space="preserve"> </w:t>
      </w:r>
      <w:r>
        <w:t>Рассказы</w:t>
      </w:r>
      <w:r>
        <w:rPr>
          <w:spacing w:val="-6"/>
        </w:rPr>
        <w:t xml:space="preserve"> </w:t>
      </w:r>
      <w:r>
        <w:t>(один</w:t>
      </w:r>
      <w:r>
        <w:rPr>
          <w:spacing w:val="-7"/>
        </w:rPr>
        <w:t xml:space="preserve"> </w:t>
      </w:r>
      <w:r>
        <w:t>по выбору).</w:t>
      </w:r>
      <w:r>
        <w:rPr>
          <w:spacing w:val="-2"/>
        </w:rPr>
        <w:t xml:space="preserve"> </w:t>
      </w:r>
      <w:r>
        <w:t>Например,</w:t>
      </w:r>
      <w:r>
        <w:rPr>
          <w:spacing w:val="-2"/>
        </w:rPr>
        <w:t xml:space="preserve"> </w:t>
      </w:r>
      <w:r>
        <w:t>«Тоска»,</w:t>
      </w:r>
      <w:r>
        <w:rPr>
          <w:spacing w:val="-2"/>
        </w:rPr>
        <w:t xml:space="preserve"> </w:t>
      </w:r>
      <w:r>
        <w:t>«Злоумышленник»</w:t>
      </w:r>
      <w:r>
        <w:rPr>
          <w:spacing w:val="-8"/>
        </w:rPr>
        <w:t xml:space="preserve"> </w:t>
      </w:r>
      <w:r>
        <w:t>и</w:t>
      </w:r>
      <w:r>
        <w:rPr>
          <w:spacing w:val="-2"/>
        </w:rPr>
        <w:t xml:space="preserve"> другие.</w:t>
      </w:r>
    </w:p>
    <w:p w:rsidR="00EC4929" w:rsidRDefault="001B2B69">
      <w:pPr>
        <w:pStyle w:val="a3"/>
        <w:spacing w:before="5" w:line="237" w:lineRule="auto"/>
        <w:ind w:firstLine="739"/>
        <w:jc w:val="left"/>
      </w:pPr>
      <w:r>
        <w:t>М.</w:t>
      </w:r>
      <w:r>
        <w:rPr>
          <w:spacing w:val="-15"/>
        </w:rPr>
        <w:t xml:space="preserve"> </w:t>
      </w:r>
      <w:r>
        <w:t>Горький.</w:t>
      </w:r>
      <w:r>
        <w:rPr>
          <w:spacing w:val="-15"/>
        </w:rPr>
        <w:t xml:space="preserve"> </w:t>
      </w:r>
      <w:r>
        <w:t>Ранние</w:t>
      </w:r>
      <w:r>
        <w:rPr>
          <w:spacing w:val="-15"/>
        </w:rPr>
        <w:t xml:space="preserve"> </w:t>
      </w:r>
      <w:r>
        <w:t>рассказы</w:t>
      </w:r>
      <w:r>
        <w:rPr>
          <w:spacing w:val="-15"/>
        </w:rPr>
        <w:t xml:space="preserve"> </w:t>
      </w:r>
      <w:r>
        <w:t>(одно</w:t>
      </w:r>
      <w:r>
        <w:rPr>
          <w:spacing w:val="-15"/>
        </w:rPr>
        <w:t xml:space="preserve"> </w:t>
      </w:r>
      <w:r>
        <w:t>произведение</w:t>
      </w:r>
      <w:r>
        <w:rPr>
          <w:spacing w:val="-15"/>
        </w:rPr>
        <w:t xml:space="preserve"> </w:t>
      </w:r>
      <w:r>
        <w:t>по</w:t>
      </w:r>
      <w:r>
        <w:rPr>
          <w:spacing w:val="-15"/>
        </w:rPr>
        <w:t xml:space="preserve"> </w:t>
      </w:r>
      <w:r>
        <w:t>выбору).</w:t>
      </w:r>
      <w:r>
        <w:rPr>
          <w:spacing w:val="-13"/>
        </w:rPr>
        <w:t xml:space="preserve"> </w:t>
      </w:r>
      <w:r>
        <w:t>Например,</w:t>
      </w:r>
      <w:r>
        <w:rPr>
          <w:spacing w:val="-15"/>
        </w:rPr>
        <w:t xml:space="preserve"> </w:t>
      </w:r>
      <w:r>
        <w:t>«Старуха</w:t>
      </w:r>
      <w:r>
        <w:rPr>
          <w:spacing w:val="-15"/>
        </w:rPr>
        <w:t xml:space="preserve"> </w:t>
      </w:r>
      <w:r>
        <w:t>Изергиль» (легенда о Данко), «Челкаш» и другие.</w:t>
      </w:r>
    </w:p>
    <w:p w:rsidR="00EC4929" w:rsidRDefault="001B2B69">
      <w:pPr>
        <w:pStyle w:val="a3"/>
        <w:spacing w:before="3" w:line="275" w:lineRule="exact"/>
        <w:ind w:left="1181"/>
        <w:jc w:val="left"/>
      </w:pPr>
      <w:r>
        <w:t>Сатирические</w:t>
      </w:r>
      <w:r>
        <w:rPr>
          <w:spacing w:val="68"/>
          <w:w w:val="150"/>
        </w:rPr>
        <w:t xml:space="preserve"> </w:t>
      </w:r>
      <w:r>
        <w:t>произведения</w:t>
      </w:r>
      <w:r>
        <w:rPr>
          <w:spacing w:val="61"/>
          <w:w w:val="150"/>
        </w:rPr>
        <w:t xml:space="preserve"> </w:t>
      </w:r>
      <w:r>
        <w:t>отечественных</w:t>
      </w:r>
      <w:r>
        <w:rPr>
          <w:spacing w:val="61"/>
          <w:w w:val="150"/>
        </w:rPr>
        <w:t xml:space="preserve"> </w:t>
      </w:r>
      <w:r>
        <w:t>и</w:t>
      </w:r>
      <w:r>
        <w:rPr>
          <w:spacing w:val="71"/>
          <w:w w:val="150"/>
        </w:rPr>
        <w:t xml:space="preserve"> </w:t>
      </w:r>
      <w:r>
        <w:t>зарубежных</w:t>
      </w:r>
      <w:r>
        <w:rPr>
          <w:spacing w:val="66"/>
          <w:w w:val="150"/>
        </w:rPr>
        <w:t xml:space="preserve"> </w:t>
      </w:r>
      <w:r>
        <w:t>писателей</w:t>
      </w:r>
      <w:r>
        <w:rPr>
          <w:spacing w:val="67"/>
          <w:w w:val="150"/>
        </w:rPr>
        <w:t xml:space="preserve"> </w:t>
      </w:r>
      <w:r>
        <w:t>(не</w:t>
      </w:r>
      <w:r>
        <w:rPr>
          <w:spacing w:val="65"/>
          <w:w w:val="150"/>
        </w:rPr>
        <w:t xml:space="preserve"> </w:t>
      </w:r>
      <w:r>
        <w:t>менее</w:t>
      </w:r>
      <w:r>
        <w:rPr>
          <w:spacing w:val="71"/>
          <w:w w:val="150"/>
        </w:rPr>
        <w:t xml:space="preserve"> </w:t>
      </w:r>
      <w:r>
        <w:rPr>
          <w:spacing w:val="-2"/>
        </w:rPr>
        <w:t>двух).</w:t>
      </w:r>
    </w:p>
    <w:p w:rsidR="00EC4929" w:rsidRDefault="001B2B69">
      <w:pPr>
        <w:pStyle w:val="a3"/>
        <w:spacing w:line="275" w:lineRule="exact"/>
        <w:jc w:val="left"/>
      </w:pPr>
      <w:r>
        <w:t>Например,</w:t>
      </w:r>
      <w:r>
        <w:rPr>
          <w:spacing w:val="-4"/>
        </w:rPr>
        <w:t xml:space="preserve"> </w:t>
      </w:r>
      <w:r>
        <w:t>М.М.</w:t>
      </w:r>
      <w:r>
        <w:rPr>
          <w:spacing w:val="-6"/>
        </w:rPr>
        <w:t xml:space="preserve"> </w:t>
      </w:r>
      <w:r>
        <w:t>Зощенко,</w:t>
      </w:r>
      <w:r>
        <w:rPr>
          <w:spacing w:val="-1"/>
        </w:rPr>
        <w:t xml:space="preserve"> </w:t>
      </w:r>
      <w:r>
        <w:t>А.Т.</w:t>
      </w:r>
      <w:r>
        <w:rPr>
          <w:spacing w:val="-1"/>
        </w:rPr>
        <w:t xml:space="preserve"> </w:t>
      </w:r>
      <w:r>
        <w:t>Аверченко,</w:t>
      </w:r>
      <w:r>
        <w:rPr>
          <w:spacing w:val="-6"/>
        </w:rPr>
        <w:t xml:space="preserve"> </w:t>
      </w:r>
      <w:r>
        <w:t>Н.Тэффи,</w:t>
      </w:r>
      <w:r>
        <w:rPr>
          <w:spacing w:val="-1"/>
        </w:rPr>
        <w:t xml:space="preserve"> </w:t>
      </w:r>
      <w:r>
        <w:t>О.</w:t>
      </w:r>
      <w:r>
        <w:rPr>
          <w:spacing w:val="-3"/>
        </w:rPr>
        <w:t xml:space="preserve"> </w:t>
      </w:r>
      <w:r>
        <w:t>Генри,</w:t>
      </w:r>
      <w:r>
        <w:rPr>
          <w:spacing w:val="-1"/>
        </w:rPr>
        <w:t xml:space="preserve"> </w:t>
      </w:r>
      <w:r>
        <w:t>Я.</w:t>
      </w:r>
      <w:r>
        <w:rPr>
          <w:spacing w:val="-6"/>
        </w:rPr>
        <w:t xml:space="preserve"> </w:t>
      </w:r>
      <w:r>
        <w:t>Гашека</w:t>
      </w:r>
      <w:r>
        <w:rPr>
          <w:spacing w:val="-4"/>
        </w:rPr>
        <w:t xml:space="preserve"> </w:t>
      </w:r>
      <w:r>
        <w:t>и</w:t>
      </w:r>
      <w:r>
        <w:rPr>
          <w:spacing w:val="-6"/>
        </w:rPr>
        <w:t xml:space="preserve"> </w:t>
      </w:r>
      <w:r>
        <w:rPr>
          <w:spacing w:val="-2"/>
        </w:rPr>
        <w:t>другие.</w:t>
      </w:r>
    </w:p>
    <w:p w:rsidR="00EC4929" w:rsidRDefault="001B2B69">
      <w:pPr>
        <w:pStyle w:val="a3"/>
        <w:spacing w:before="3" w:line="275" w:lineRule="exact"/>
        <w:ind w:left="1181"/>
        <w:jc w:val="left"/>
      </w:pPr>
      <w:r>
        <w:t>Литература</w:t>
      </w:r>
      <w:r>
        <w:rPr>
          <w:spacing w:val="-2"/>
        </w:rPr>
        <w:t xml:space="preserve"> </w:t>
      </w:r>
      <w:r>
        <w:t>первой</w:t>
      </w:r>
      <w:r>
        <w:rPr>
          <w:spacing w:val="-4"/>
        </w:rPr>
        <w:t xml:space="preserve"> </w:t>
      </w:r>
      <w:r>
        <w:t>половины</w:t>
      </w:r>
      <w:r>
        <w:rPr>
          <w:spacing w:val="-3"/>
        </w:rPr>
        <w:t xml:space="preserve"> </w:t>
      </w:r>
      <w:r>
        <w:t>XX</w:t>
      </w:r>
      <w:r>
        <w:rPr>
          <w:spacing w:val="-5"/>
        </w:rPr>
        <w:t xml:space="preserve"> </w:t>
      </w:r>
      <w:r>
        <w:rPr>
          <w:spacing w:val="-4"/>
        </w:rPr>
        <w:t>века.</w:t>
      </w:r>
    </w:p>
    <w:p w:rsidR="00EC4929" w:rsidRDefault="001B2B69">
      <w:pPr>
        <w:pStyle w:val="a3"/>
        <w:spacing w:line="275" w:lineRule="exact"/>
        <w:ind w:left="1181"/>
        <w:jc w:val="left"/>
      </w:pPr>
      <w:r>
        <w:t>С.</w:t>
      </w:r>
      <w:r>
        <w:rPr>
          <w:spacing w:val="39"/>
        </w:rPr>
        <w:t xml:space="preserve"> </w:t>
      </w:r>
      <w:r>
        <w:t>Грин.</w:t>
      </w:r>
      <w:r>
        <w:rPr>
          <w:spacing w:val="36"/>
        </w:rPr>
        <w:t xml:space="preserve"> </w:t>
      </w:r>
      <w:r>
        <w:t>Повести</w:t>
      </w:r>
      <w:r>
        <w:rPr>
          <w:spacing w:val="36"/>
        </w:rPr>
        <w:t xml:space="preserve"> </w:t>
      </w:r>
      <w:r>
        <w:t>и</w:t>
      </w:r>
      <w:r>
        <w:rPr>
          <w:spacing w:val="36"/>
        </w:rPr>
        <w:t xml:space="preserve"> </w:t>
      </w:r>
      <w:r>
        <w:t>рассказы</w:t>
      </w:r>
      <w:r>
        <w:rPr>
          <w:spacing w:val="41"/>
        </w:rPr>
        <w:t xml:space="preserve"> </w:t>
      </w:r>
      <w:r>
        <w:t>(одно</w:t>
      </w:r>
      <w:r>
        <w:rPr>
          <w:spacing w:val="39"/>
        </w:rPr>
        <w:t xml:space="preserve"> </w:t>
      </w:r>
      <w:r>
        <w:t>произведение</w:t>
      </w:r>
      <w:r>
        <w:rPr>
          <w:spacing w:val="38"/>
        </w:rPr>
        <w:t xml:space="preserve"> </w:t>
      </w:r>
      <w:r>
        <w:t>по</w:t>
      </w:r>
      <w:r>
        <w:rPr>
          <w:spacing w:val="39"/>
        </w:rPr>
        <w:t xml:space="preserve"> </w:t>
      </w:r>
      <w:r>
        <w:t>выбору).</w:t>
      </w:r>
      <w:r>
        <w:rPr>
          <w:spacing w:val="41"/>
        </w:rPr>
        <w:t xml:space="preserve"> </w:t>
      </w:r>
      <w:r>
        <w:t>Например,</w:t>
      </w:r>
      <w:r>
        <w:rPr>
          <w:spacing w:val="41"/>
        </w:rPr>
        <w:t xml:space="preserve"> </w:t>
      </w:r>
      <w:r>
        <w:t>«Алые</w:t>
      </w:r>
      <w:r>
        <w:rPr>
          <w:spacing w:val="39"/>
        </w:rPr>
        <w:t xml:space="preserve"> </w:t>
      </w:r>
      <w:r>
        <w:rPr>
          <w:spacing w:val="-2"/>
        </w:rPr>
        <w:t>паруса»,</w:t>
      </w:r>
    </w:p>
    <w:p w:rsidR="00EC4929" w:rsidRDefault="001B2B69">
      <w:pPr>
        <w:pStyle w:val="a3"/>
        <w:spacing w:before="2" w:line="275" w:lineRule="exact"/>
        <w:jc w:val="left"/>
      </w:pPr>
      <w:r>
        <w:t>«Зелёная лампа»</w:t>
      </w:r>
      <w:r>
        <w:rPr>
          <w:spacing w:val="-5"/>
        </w:rPr>
        <w:t xml:space="preserve"> </w:t>
      </w:r>
      <w:r>
        <w:t>и</w:t>
      </w:r>
      <w:r>
        <w:rPr>
          <w:spacing w:val="2"/>
        </w:rPr>
        <w:t xml:space="preserve"> </w:t>
      </w:r>
      <w:r>
        <w:rPr>
          <w:spacing w:val="-2"/>
        </w:rPr>
        <w:t>другие.</w:t>
      </w:r>
    </w:p>
    <w:p w:rsidR="00EC4929" w:rsidRDefault="001B2B69">
      <w:pPr>
        <w:pStyle w:val="a3"/>
        <w:ind w:right="127" w:firstLine="739"/>
        <w:jc w:val="right"/>
      </w:pPr>
      <w:r>
        <w:t>Отечественная</w:t>
      </w:r>
      <w:r>
        <w:rPr>
          <w:spacing w:val="-6"/>
        </w:rPr>
        <w:t xml:space="preserve"> </w:t>
      </w:r>
      <w:r>
        <w:t>поэзия</w:t>
      </w:r>
      <w:r>
        <w:rPr>
          <w:spacing w:val="-11"/>
        </w:rPr>
        <w:t xml:space="preserve"> </w:t>
      </w:r>
      <w:r>
        <w:t>первой</w:t>
      </w:r>
      <w:r>
        <w:rPr>
          <w:spacing w:val="-9"/>
        </w:rPr>
        <w:t xml:space="preserve"> </w:t>
      </w:r>
      <w:r>
        <w:t>половины</w:t>
      </w:r>
      <w:r>
        <w:rPr>
          <w:spacing w:val="-9"/>
        </w:rPr>
        <w:t xml:space="preserve"> </w:t>
      </w:r>
      <w:r>
        <w:t>XX</w:t>
      </w:r>
      <w:r>
        <w:rPr>
          <w:spacing w:val="-12"/>
        </w:rPr>
        <w:t xml:space="preserve"> </w:t>
      </w:r>
      <w:r>
        <w:t>века.</w:t>
      </w:r>
      <w:r>
        <w:rPr>
          <w:spacing w:val="-5"/>
        </w:rPr>
        <w:t xml:space="preserve"> </w:t>
      </w:r>
      <w:r>
        <w:t>Стихотворения</w:t>
      </w:r>
      <w:r>
        <w:rPr>
          <w:spacing w:val="-11"/>
        </w:rPr>
        <w:t xml:space="preserve"> </w:t>
      </w:r>
      <w:r>
        <w:t>на</w:t>
      </w:r>
      <w:r>
        <w:rPr>
          <w:spacing w:val="-12"/>
        </w:rPr>
        <w:t xml:space="preserve"> </w:t>
      </w:r>
      <w:r>
        <w:t>тему</w:t>
      </w:r>
      <w:r>
        <w:rPr>
          <w:spacing w:val="-15"/>
        </w:rPr>
        <w:t xml:space="preserve"> </w:t>
      </w:r>
      <w:r>
        <w:t>мечты</w:t>
      </w:r>
      <w:r>
        <w:rPr>
          <w:spacing w:val="-8"/>
        </w:rPr>
        <w:t xml:space="preserve"> </w:t>
      </w:r>
      <w:r>
        <w:t>и</w:t>
      </w:r>
      <w:r>
        <w:rPr>
          <w:spacing w:val="-10"/>
        </w:rPr>
        <w:t xml:space="preserve"> </w:t>
      </w:r>
      <w:r>
        <w:t>реальности (два-три</w:t>
      </w:r>
      <w:r>
        <w:rPr>
          <w:spacing w:val="-10"/>
        </w:rPr>
        <w:t xml:space="preserve"> </w:t>
      </w:r>
      <w:r>
        <w:t>по</w:t>
      </w:r>
      <w:r>
        <w:rPr>
          <w:spacing w:val="-12"/>
        </w:rPr>
        <w:t xml:space="preserve"> </w:t>
      </w:r>
      <w:r>
        <w:t>выбору).</w:t>
      </w:r>
      <w:r>
        <w:rPr>
          <w:spacing w:val="-10"/>
        </w:rPr>
        <w:t xml:space="preserve"> </w:t>
      </w:r>
      <w:r>
        <w:t>Например,</w:t>
      </w:r>
      <w:r>
        <w:rPr>
          <w:spacing w:val="-10"/>
        </w:rPr>
        <w:t xml:space="preserve"> </w:t>
      </w:r>
      <w:r>
        <w:t>стихотворения</w:t>
      </w:r>
      <w:r>
        <w:rPr>
          <w:spacing w:val="-15"/>
        </w:rPr>
        <w:t xml:space="preserve"> </w:t>
      </w:r>
      <w:r>
        <w:t>А.А.</w:t>
      </w:r>
      <w:r>
        <w:rPr>
          <w:spacing w:val="-10"/>
        </w:rPr>
        <w:t xml:space="preserve"> </w:t>
      </w:r>
      <w:r>
        <w:t>Блока,</w:t>
      </w:r>
      <w:r>
        <w:rPr>
          <w:spacing w:val="-10"/>
        </w:rPr>
        <w:t xml:space="preserve"> </w:t>
      </w:r>
      <w:r>
        <w:t>Н.С.</w:t>
      </w:r>
      <w:r>
        <w:rPr>
          <w:spacing w:val="-10"/>
        </w:rPr>
        <w:t xml:space="preserve"> </w:t>
      </w:r>
      <w:r>
        <w:t>Гумилёва,</w:t>
      </w:r>
      <w:r>
        <w:rPr>
          <w:spacing w:val="-10"/>
        </w:rPr>
        <w:t xml:space="preserve"> </w:t>
      </w:r>
      <w:r>
        <w:t>М.И.</w:t>
      </w:r>
      <w:r>
        <w:rPr>
          <w:spacing w:val="-10"/>
        </w:rPr>
        <w:t xml:space="preserve"> </w:t>
      </w:r>
      <w:r>
        <w:t>Цветаевой</w:t>
      </w:r>
      <w:r>
        <w:rPr>
          <w:spacing w:val="-15"/>
        </w:rPr>
        <w:t xml:space="preserve"> </w:t>
      </w:r>
      <w:r>
        <w:t>и</w:t>
      </w:r>
      <w:r>
        <w:rPr>
          <w:spacing w:val="-11"/>
        </w:rPr>
        <w:t xml:space="preserve"> </w:t>
      </w:r>
      <w:r>
        <w:t>другие. В.</w:t>
      </w:r>
      <w:r>
        <w:rPr>
          <w:spacing w:val="40"/>
        </w:rPr>
        <w:t xml:space="preserve"> </w:t>
      </w:r>
      <w:r>
        <w:t>Маяковский.</w:t>
      </w:r>
      <w:r>
        <w:rPr>
          <w:spacing w:val="40"/>
        </w:rPr>
        <w:t xml:space="preserve"> </w:t>
      </w:r>
      <w:r>
        <w:t>Стихотворения (одно</w:t>
      </w:r>
      <w:r>
        <w:rPr>
          <w:spacing w:val="40"/>
        </w:rPr>
        <w:t xml:space="preserve"> </w:t>
      </w:r>
      <w:r>
        <w:t>по выбору).</w:t>
      </w:r>
      <w:r>
        <w:rPr>
          <w:spacing w:val="40"/>
        </w:rPr>
        <w:t xml:space="preserve"> </w:t>
      </w:r>
      <w:r>
        <w:t>Например, «Необычайное приключение,</w:t>
      </w:r>
    </w:p>
    <w:p w:rsidR="00EC4929" w:rsidRDefault="001B2B69">
      <w:pPr>
        <w:pStyle w:val="a3"/>
        <w:spacing w:before="2"/>
      </w:pPr>
      <w:r>
        <w:t>бывшее</w:t>
      </w:r>
      <w:r>
        <w:rPr>
          <w:spacing w:val="-4"/>
        </w:rPr>
        <w:t xml:space="preserve"> </w:t>
      </w:r>
      <w:r>
        <w:t>с</w:t>
      </w:r>
      <w:r>
        <w:rPr>
          <w:spacing w:val="-2"/>
        </w:rPr>
        <w:t xml:space="preserve"> </w:t>
      </w:r>
      <w:r>
        <w:t>Владимиром Маяковским</w:t>
      </w:r>
      <w:r>
        <w:rPr>
          <w:spacing w:val="1"/>
        </w:rPr>
        <w:t xml:space="preserve"> </w:t>
      </w:r>
      <w:r>
        <w:t>летом на</w:t>
      </w:r>
      <w:r>
        <w:rPr>
          <w:spacing w:val="-7"/>
        </w:rPr>
        <w:t xml:space="preserve"> </w:t>
      </w:r>
      <w:r>
        <w:t>даче»,</w:t>
      </w:r>
      <w:r>
        <w:rPr>
          <w:spacing w:val="1"/>
        </w:rPr>
        <w:t xml:space="preserve"> </w:t>
      </w:r>
      <w:r>
        <w:t>«Хорошее</w:t>
      </w:r>
      <w:r>
        <w:rPr>
          <w:spacing w:val="-6"/>
        </w:rPr>
        <w:t xml:space="preserve"> </w:t>
      </w:r>
      <w:r>
        <w:t>отношение</w:t>
      </w:r>
      <w:r>
        <w:rPr>
          <w:spacing w:val="-7"/>
        </w:rPr>
        <w:t xml:space="preserve"> </w:t>
      </w:r>
      <w:r>
        <w:t>к</w:t>
      </w:r>
      <w:r>
        <w:rPr>
          <w:spacing w:val="-2"/>
        </w:rPr>
        <w:t xml:space="preserve"> </w:t>
      </w:r>
      <w:r>
        <w:t>лошадям»</w:t>
      </w:r>
      <w:r>
        <w:rPr>
          <w:spacing w:val="-6"/>
        </w:rPr>
        <w:t xml:space="preserve"> </w:t>
      </w:r>
      <w:r>
        <w:t>и</w:t>
      </w:r>
      <w:r>
        <w:rPr>
          <w:spacing w:val="1"/>
        </w:rPr>
        <w:t xml:space="preserve"> </w:t>
      </w:r>
      <w:r>
        <w:rPr>
          <w:spacing w:val="-2"/>
        </w:rPr>
        <w:t>другие.</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39" w:firstLine="739"/>
      </w:pPr>
      <w:r>
        <w:lastRenderedPageBreak/>
        <w:t>М.А. Шолохов</w:t>
      </w:r>
      <w:r>
        <w:rPr>
          <w:spacing w:val="-3"/>
        </w:rPr>
        <w:t xml:space="preserve"> </w:t>
      </w:r>
      <w:r>
        <w:t>«Донские</w:t>
      </w:r>
      <w:r>
        <w:rPr>
          <w:spacing w:val="-1"/>
        </w:rPr>
        <w:t xml:space="preserve"> </w:t>
      </w:r>
      <w:r>
        <w:t>рассказы»</w:t>
      </w:r>
      <w:r>
        <w:rPr>
          <w:spacing w:val="-4"/>
        </w:rPr>
        <w:t xml:space="preserve"> </w:t>
      </w:r>
      <w:r>
        <w:t>(один</w:t>
      </w:r>
      <w:r>
        <w:rPr>
          <w:spacing w:val="-3"/>
        </w:rPr>
        <w:t xml:space="preserve"> </w:t>
      </w:r>
      <w:r>
        <w:t>по</w:t>
      </w:r>
      <w:r>
        <w:rPr>
          <w:spacing w:val="-1"/>
        </w:rPr>
        <w:t xml:space="preserve"> </w:t>
      </w:r>
      <w:r>
        <w:t>выбору). Например,</w:t>
      </w:r>
      <w:r>
        <w:rPr>
          <w:spacing w:val="-3"/>
        </w:rPr>
        <w:t xml:space="preserve"> </w:t>
      </w:r>
      <w:r>
        <w:t>«Родинка», «Чужая</w:t>
      </w:r>
      <w:r>
        <w:rPr>
          <w:spacing w:val="-1"/>
        </w:rPr>
        <w:t xml:space="preserve"> </w:t>
      </w:r>
      <w:r>
        <w:t>кровь» и другие.</w:t>
      </w:r>
    </w:p>
    <w:p w:rsidR="00EC4929" w:rsidRDefault="001B2B69">
      <w:pPr>
        <w:pStyle w:val="a3"/>
        <w:spacing w:line="242" w:lineRule="auto"/>
        <w:ind w:right="133" w:firstLine="739"/>
      </w:pPr>
      <w:r>
        <w:t xml:space="preserve">А.П. Платонов. Рассказы (один по выбору). Например, «Юшка», «Неизвестный цветок» и </w:t>
      </w:r>
      <w:r>
        <w:rPr>
          <w:spacing w:val="-2"/>
        </w:rPr>
        <w:t>другие.</w:t>
      </w:r>
    </w:p>
    <w:p w:rsidR="00EC4929" w:rsidRDefault="001B2B69">
      <w:pPr>
        <w:pStyle w:val="a3"/>
        <w:spacing w:line="271" w:lineRule="exact"/>
        <w:ind w:left="1181"/>
      </w:pPr>
      <w:r>
        <w:t>Литература</w:t>
      </w:r>
      <w:r>
        <w:rPr>
          <w:spacing w:val="-2"/>
        </w:rPr>
        <w:t xml:space="preserve"> </w:t>
      </w:r>
      <w:r>
        <w:t>второй</w:t>
      </w:r>
      <w:r>
        <w:rPr>
          <w:spacing w:val="-5"/>
        </w:rPr>
        <w:t xml:space="preserve"> </w:t>
      </w:r>
      <w:r>
        <w:t>половины XX</w:t>
      </w:r>
      <w:r>
        <w:rPr>
          <w:spacing w:val="-6"/>
        </w:rPr>
        <w:t xml:space="preserve"> </w:t>
      </w:r>
      <w:r>
        <w:rPr>
          <w:spacing w:val="-4"/>
        </w:rPr>
        <w:t>века.</w:t>
      </w:r>
    </w:p>
    <w:p w:rsidR="00EC4929" w:rsidRDefault="001B2B69">
      <w:pPr>
        <w:pStyle w:val="a3"/>
        <w:spacing w:line="237" w:lineRule="auto"/>
        <w:ind w:right="138" w:firstLine="739"/>
      </w:pPr>
      <w:r>
        <w:t>В.М.</w:t>
      </w:r>
      <w:r>
        <w:rPr>
          <w:spacing w:val="-8"/>
        </w:rPr>
        <w:t xml:space="preserve"> </w:t>
      </w:r>
      <w:r>
        <w:t>Шукшин.</w:t>
      </w:r>
      <w:r>
        <w:rPr>
          <w:spacing w:val="-8"/>
        </w:rPr>
        <w:t xml:space="preserve"> </w:t>
      </w:r>
      <w:r>
        <w:t>Рассказы</w:t>
      </w:r>
      <w:r>
        <w:rPr>
          <w:spacing w:val="-8"/>
        </w:rPr>
        <w:t xml:space="preserve"> </w:t>
      </w:r>
      <w:r>
        <w:t>(один</w:t>
      </w:r>
      <w:r>
        <w:rPr>
          <w:spacing w:val="-9"/>
        </w:rPr>
        <w:t xml:space="preserve"> </w:t>
      </w:r>
      <w:r>
        <w:t>по</w:t>
      </w:r>
      <w:r>
        <w:rPr>
          <w:spacing w:val="-10"/>
        </w:rPr>
        <w:t xml:space="preserve"> </w:t>
      </w:r>
      <w:r>
        <w:t>выбору).</w:t>
      </w:r>
      <w:r>
        <w:rPr>
          <w:spacing w:val="-8"/>
        </w:rPr>
        <w:t xml:space="preserve"> </w:t>
      </w:r>
      <w:r>
        <w:t>Например,</w:t>
      </w:r>
      <w:r>
        <w:rPr>
          <w:spacing w:val="-8"/>
        </w:rPr>
        <w:t xml:space="preserve"> </w:t>
      </w:r>
      <w:r>
        <w:t>«Чудик»,</w:t>
      </w:r>
      <w:r>
        <w:rPr>
          <w:spacing w:val="-8"/>
        </w:rPr>
        <w:t xml:space="preserve"> </w:t>
      </w:r>
      <w:r>
        <w:t>«Стенька</w:t>
      </w:r>
      <w:r>
        <w:rPr>
          <w:spacing w:val="-10"/>
        </w:rPr>
        <w:t xml:space="preserve"> </w:t>
      </w:r>
      <w:r>
        <w:t>Разин»,</w:t>
      </w:r>
      <w:r>
        <w:rPr>
          <w:spacing w:val="-8"/>
        </w:rPr>
        <w:t xml:space="preserve"> </w:t>
      </w:r>
      <w:r>
        <w:t>«Критики» и другие.</w:t>
      </w:r>
    </w:p>
    <w:p w:rsidR="00EC4929" w:rsidRDefault="001B2B69">
      <w:pPr>
        <w:pStyle w:val="a3"/>
        <w:spacing w:before="3"/>
        <w:ind w:right="127" w:firstLine="739"/>
      </w:pPr>
      <w: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EC4929" w:rsidRDefault="001B2B69">
      <w:pPr>
        <w:pStyle w:val="a3"/>
        <w:spacing w:line="242" w:lineRule="auto"/>
        <w:ind w:right="128" w:firstLine="739"/>
      </w:pPr>
      <w:r>
        <w:t>Произведения отечественных прозаиков второй половины XX - начала XXI века (не менее двух). Например, произведения Ф.А. Абрамова,</w:t>
      </w:r>
    </w:p>
    <w:p w:rsidR="00EC4929" w:rsidRDefault="001B2B69">
      <w:pPr>
        <w:pStyle w:val="a3"/>
        <w:spacing w:line="271" w:lineRule="exact"/>
      </w:pPr>
      <w:r>
        <w:t>В.П.</w:t>
      </w:r>
      <w:r>
        <w:rPr>
          <w:spacing w:val="-4"/>
        </w:rPr>
        <w:t xml:space="preserve"> </w:t>
      </w:r>
      <w:r>
        <w:t>Астафьева, В.И.</w:t>
      </w:r>
      <w:r>
        <w:rPr>
          <w:spacing w:val="-5"/>
        </w:rPr>
        <w:t xml:space="preserve"> </w:t>
      </w:r>
      <w:r>
        <w:t>Белова,</w:t>
      </w:r>
      <w:r>
        <w:rPr>
          <w:spacing w:val="-5"/>
        </w:rPr>
        <w:t xml:space="preserve"> </w:t>
      </w:r>
      <w:r>
        <w:t>Ф.А.</w:t>
      </w:r>
      <w:r>
        <w:rPr>
          <w:spacing w:val="-1"/>
        </w:rPr>
        <w:t xml:space="preserve"> </w:t>
      </w:r>
      <w:r>
        <w:t>Искандера</w:t>
      </w:r>
      <w:r>
        <w:rPr>
          <w:spacing w:val="-3"/>
        </w:rPr>
        <w:t xml:space="preserve"> </w:t>
      </w:r>
      <w:r>
        <w:t>и</w:t>
      </w:r>
      <w:r>
        <w:rPr>
          <w:spacing w:val="-1"/>
        </w:rPr>
        <w:t xml:space="preserve"> </w:t>
      </w:r>
      <w:r>
        <w:rPr>
          <w:spacing w:val="-2"/>
        </w:rPr>
        <w:t>другие.</w:t>
      </w:r>
    </w:p>
    <w:p w:rsidR="00EC4929" w:rsidRDefault="001B2B69">
      <w:pPr>
        <w:pStyle w:val="a3"/>
        <w:ind w:right="137" w:firstLine="739"/>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EC4929" w:rsidRDefault="001B2B69">
      <w:pPr>
        <w:pStyle w:val="a3"/>
        <w:spacing w:before="1" w:line="275" w:lineRule="exact"/>
        <w:ind w:left="1181"/>
        <w:jc w:val="left"/>
      </w:pPr>
      <w:r>
        <w:t>Зарубежная</w:t>
      </w:r>
      <w:r>
        <w:rPr>
          <w:spacing w:val="-5"/>
        </w:rPr>
        <w:t xml:space="preserve"> </w:t>
      </w:r>
      <w:r>
        <w:rPr>
          <w:spacing w:val="-2"/>
        </w:rPr>
        <w:t>литература.</w:t>
      </w:r>
    </w:p>
    <w:p w:rsidR="00EC4929" w:rsidRDefault="001B2B69">
      <w:pPr>
        <w:pStyle w:val="a3"/>
        <w:spacing w:line="275" w:lineRule="exact"/>
        <w:ind w:left="1181"/>
        <w:jc w:val="left"/>
      </w:pPr>
      <w:r>
        <w:t>М.</w:t>
      </w:r>
      <w:r>
        <w:rPr>
          <w:spacing w:val="-5"/>
        </w:rPr>
        <w:t xml:space="preserve"> </w:t>
      </w:r>
      <w:r>
        <w:t>Сервантес.</w:t>
      </w:r>
      <w:r>
        <w:rPr>
          <w:spacing w:val="-3"/>
        </w:rPr>
        <w:t xml:space="preserve"> </w:t>
      </w:r>
      <w:r>
        <w:t>Роман</w:t>
      </w:r>
      <w:r>
        <w:rPr>
          <w:spacing w:val="-4"/>
        </w:rPr>
        <w:t xml:space="preserve"> </w:t>
      </w:r>
      <w:r>
        <w:t>«Хитроумный</w:t>
      </w:r>
      <w:r>
        <w:rPr>
          <w:spacing w:val="-4"/>
        </w:rPr>
        <w:t xml:space="preserve"> </w:t>
      </w:r>
      <w:r>
        <w:t>идальго</w:t>
      </w:r>
      <w:r>
        <w:rPr>
          <w:spacing w:val="-1"/>
        </w:rPr>
        <w:t xml:space="preserve"> </w:t>
      </w:r>
      <w:r>
        <w:t>Дон</w:t>
      </w:r>
      <w:r>
        <w:rPr>
          <w:spacing w:val="-4"/>
        </w:rPr>
        <w:t xml:space="preserve"> </w:t>
      </w:r>
      <w:r>
        <w:t>Кихот</w:t>
      </w:r>
      <w:r>
        <w:rPr>
          <w:spacing w:val="-4"/>
        </w:rPr>
        <w:t xml:space="preserve"> </w:t>
      </w:r>
      <w:r>
        <w:t>Ламанчский»</w:t>
      </w:r>
      <w:r>
        <w:rPr>
          <w:spacing w:val="-9"/>
        </w:rPr>
        <w:t xml:space="preserve"> </w:t>
      </w:r>
      <w:r>
        <w:rPr>
          <w:spacing w:val="-2"/>
        </w:rPr>
        <w:t>(главы).</w:t>
      </w:r>
    </w:p>
    <w:p w:rsidR="00EC4929" w:rsidRDefault="001B2B69">
      <w:pPr>
        <w:pStyle w:val="a3"/>
        <w:spacing w:before="2" w:line="275" w:lineRule="exact"/>
        <w:ind w:left="1181"/>
        <w:jc w:val="left"/>
      </w:pPr>
      <w:r>
        <w:t>Зарубежная</w:t>
      </w:r>
      <w:r>
        <w:rPr>
          <w:spacing w:val="56"/>
          <w:w w:val="150"/>
        </w:rPr>
        <w:t xml:space="preserve"> </w:t>
      </w:r>
      <w:r>
        <w:t>новеллистика</w:t>
      </w:r>
      <w:r>
        <w:rPr>
          <w:spacing w:val="57"/>
          <w:w w:val="150"/>
        </w:rPr>
        <w:t xml:space="preserve"> </w:t>
      </w:r>
      <w:r>
        <w:t>(одно-два</w:t>
      </w:r>
      <w:r>
        <w:rPr>
          <w:spacing w:val="53"/>
          <w:w w:val="150"/>
        </w:rPr>
        <w:t xml:space="preserve"> </w:t>
      </w:r>
      <w:r>
        <w:t>произведения</w:t>
      </w:r>
      <w:r>
        <w:rPr>
          <w:spacing w:val="58"/>
          <w:w w:val="150"/>
        </w:rPr>
        <w:t xml:space="preserve"> </w:t>
      </w:r>
      <w:r>
        <w:t>по</w:t>
      </w:r>
      <w:r>
        <w:rPr>
          <w:spacing w:val="59"/>
          <w:w w:val="150"/>
        </w:rPr>
        <w:t xml:space="preserve"> </w:t>
      </w:r>
      <w:r>
        <w:t>выбору).</w:t>
      </w:r>
      <w:r>
        <w:rPr>
          <w:spacing w:val="60"/>
          <w:w w:val="150"/>
        </w:rPr>
        <w:t xml:space="preserve"> </w:t>
      </w:r>
      <w:r>
        <w:t>Например,</w:t>
      </w:r>
      <w:r>
        <w:rPr>
          <w:spacing w:val="60"/>
          <w:w w:val="150"/>
        </w:rPr>
        <w:t xml:space="preserve"> </w:t>
      </w:r>
      <w:r>
        <w:t>П.</w:t>
      </w:r>
      <w:r>
        <w:rPr>
          <w:spacing w:val="61"/>
          <w:w w:val="150"/>
        </w:rPr>
        <w:t xml:space="preserve"> </w:t>
      </w:r>
      <w:r>
        <w:rPr>
          <w:spacing w:val="-2"/>
        </w:rPr>
        <w:t>Мериме.</w:t>
      </w:r>
    </w:p>
    <w:p w:rsidR="00EC4929" w:rsidRDefault="001B2B69">
      <w:pPr>
        <w:pStyle w:val="a3"/>
        <w:spacing w:line="275" w:lineRule="exact"/>
        <w:jc w:val="left"/>
      </w:pPr>
      <w:r>
        <w:t>«Маттео</w:t>
      </w:r>
      <w:r>
        <w:rPr>
          <w:spacing w:val="-3"/>
        </w:rPr>
        <w:t xml:space="preserve"> </w:t>
      </w:r>
      <w:r>
        <w:t>Фальконе»,</w:t>
      </w:r>
      <w:r>
        <w:rPr>
          <w:spacing w:val="-2"/>
        </w:rPr>
        <w:t xml:space="preserve"> </w:t>
      </w:r>
      <w:r>
        <w:t>О.</w:t>
      </w:r>
      <w:r>
        <w:rPr>
          <w:spacing w:val="-3"/>
        </w:rPr>
        <w:t xml:space="preserve"> </w:t>
      </w:r>
      <w:r>
        <w:t>Генри.</w:t>
      </w:r>
      <w:r>
        <w:rPr>
          <w:spacing w:val="-6"/>
        </w:rPr>
        <w:t xml:space="preserve"> </w:t>
      </w:r>
      <w:r>
        <w:t>«Дары</w:t>
      </w:r>
      <w:r>
        <w:rPr>
          <w:spacing w:val="-3"/>
        </w:rPr>
        <w:t xml:space="preserve"> </w:t>
      </w:r>
      <w:r>
        <w:t>волхвов»,</w:t>
      </w:r>
      <w:r>
        <w:rPr>
          <w:spacing w:val="-2"/>
        </w:rPr>
        <w:t xml:space="preserve"> </w:t>
      </w:r>
      <w:r>
        <w:t>«Последний</w:t>
      </w:r>
      <w:r>
        <w:rPr>
          <w:spacing w:val="-3"/>
        </w:rPr>
        <w:t xml:space="preserve"> </w:t>
      </w:r>
      <w:r>
        <w:t>лист»</w:t>
      </w:r>
      <w:r>
        <w:rPr>
          <w:spacing w:val="-8"/>
        </w:rPr>
        <w:t xml:space="preserve"> </w:t>
      </w:r>
      <w:r>
        <w:t>и</w:t>
      </w:r>
      <w:r>
        <w:rPr>
          <w:spacing w:val="-2"/>
        </w:rPr>
        <w:t xml:space="preserve"> другие.</w:t>
      </w:r>
    </w:p>
    <w:p w:rsidR="00EC4929" w:rsidRDefault="001B2B69">
      <w:pPr>
        <w:pStyle w:val="a3"/>
        <w:tabs>
          <w:tab w:val="left" w:pos="1632"/>
        </w:tabs>
        <w:spacing w:before="5" w:line="237" w:lineRule="auto"/>
        <w:ind w:left="1181" w:right="4343"/>
        <w:jc w:val="left"/>
      </w:pPr>
      <w:r>
        <w:rPr>
          <w:spacing w:val="-6"/>
        </w:rPr>
        <w:t>А.</w:t>
      </w:r>
      <w:r>
        <w:tab/>
        <w:t>Экзюпери.</w:t>
      </w:r>
      <w:r>
        <w:rPr>
          <w:spacing w:val="-13"/>
        </w:rPr>
        <w:t xml:space="preserve"> </w:t>
      </w:r>
      <w:r>
        <w:t>Повесть-сказка</w:t>
      </w:r>
      <w:r>
        <w:rPr>
          <w:spacing w:val="-15"/>
        </w:rPr>
        <w:t xml:space="preserve"> </w:t>
      </w:r>
      <w:r>
        <w:t>«Маленький</w:t>
      </w:r>
      <w:r>
        <w:rPr>
          <w:spacing w:val="-14"/>
        </w:rPr>
        <w:t xml:space="preserve"> </w:t>
      </w:r>
      <w:r>
        <w:t>принц». Содержание обучения в 8 классе.</w:t>
      </w:r>
    </w:p>
    <w:p w:rsidR="00EC4929" w:rsidRDefault="001B2B69">
      <w:pPr>
        <w:pStyle w:val="a3"/>
        <w:spacing w:before="3" w:line="275" w:lineRule="exact"/>
        <w:ind w:left="1181"/>
        <w:jc w:val="left"/>
      </w:pPr>
      <w:r>
        <w:t>Древнерусская</w:t>
      </w:r>
      <w:r>
        <w:rPr>
          <w:spacing w:val="-8"/>
        </w:rPr>
        <w:t xml:space="preserve"> </w:t>
      </w:r>
      <w:r>
        <w:rPr>
          <w:spacing w:val="-2"/>
        </w:rPr>
        <w:t>литература.</w:t>
      </w:r>
    </w:p>
    <w:p w:rsidR="00EC4929" w:rsidRDefault="001B2B69">
      <w:pPr>
        <w:pStyle w:val="a3"/>
        <w:spacing w:line="275" w:lineRule="exact"/>
        <w:ind w:left="1181"/>
        <w:jc w:val="left"/>
      </w:pPr>
      <w:r>
        <w:t>Житийная</w:t>
      </w:r>
      <w:r>
        <w:rPr>
          <w:spacing w:val="71"/>
        </w:rPr>
        <w:t xml:space="preserve"> </w:t>
      </w:r>
      <w:r>
        <w:t>литература</w:t>
      </w:r>
      <w:r>
        <w:rPr>
          <w:spacing w:val="77"/>
        </w:rPr>
        <w:t xml:space="preserve"> </w:t>
      </w:r>
      <w:r>
        <w:t>(одно</w:t>
      </w:r>
      <w:r>
        <w:rPr>
          <w:spacing w:val="78"/>
        </w:rPr>
        <w:t xml:space="preserve"> </w:t>
      </w:r>
      <w:r>
        <w:t>произведение</w:t>
      </w:r>
      <w:r>
        <w:rPr>
          <w:spacing w:val="77"/>
        </w:rPr>
        <w:t xml:space="preserve"> </w:t>
      </w:r>
      <w:r>
        <w:t>по</w:t>
      </w:r>
      <w:r>
        <w:rPr>
          <w:spacing w:val="78"/>
        </w:rPr>
        <w:t xml:space="preserve"> </w:t>
      </w:r>
      <w:r>
        <w:t>выбору).</w:t>
      </w:r>
      <w:r>
        <w:rPr>
          <w:spacing w:val="79"/>
        </w:rPr>
        <w:t xml:space="preserve"> </w:t>
      </w:r>
      <w:r>
        <w:t>«Житие</w:t>
      </w:r>
      <w:r>
        <w:rPr>
          <w:spacing w:val="77"/>
        </w:rPr>
        <w:t xml:space="preserve"> </w:t>
      </w:r>
      <w:r>
        <w:t>Сергия</w:t>
      </w:r>
      <w:r>
        <w:rPr>
          <w:spacing w:val="74"/>
        </w:rPr>
        <w:t xml:space="preserve"> </w:t>
      </w:r>
      <w:r>
        <w:rPr>
          <w:spacing w:val="-2"/>
        </w:rPr>
        <w:t>Радонежского»,</w:t>
      </w:r>
    </w:p>
    <w:p w:rsidR="00EC4929" w:rsidRDefault="001B2B69">
      <w:pPr>
        <w:pStyle w:val="a3"/>
        <w:spacing w:before="3" w:line="275" w:lineRule="exact"/>
        <w:jc w:val="left"/>
      </w:pPr>
      <w:r>
        <w:t>«Житие</w:t>
      </w:r>
      <w:r>
        <w:rPr>
          <w:spacing w:val="-6"/>
        </w:rPr>
        <w:t xml:space="preserve"> </w:t>
      </w:r>
      <w:r>
        <w:t>протопопа</w:t>
      </w:r>
      <w:r>
        <w:rPr>
          <w:spacing w:val="-4"/>
        </w:rPr>
        <w:t xml:space="preserve"> </w:t>
      </w:r>
      <w:r>
        <w:t>Аввакума, им</w:t>
      </w:r>
      <w:r>
        <w:rPr>
          <w:spacing w:val="-2"/>
        </w:rPr>
        <w:t xml:space="preserve"> </w:t>
      </w:r>
      <w:r>
        <w:t>самим</w:t>
      </w:r>
      <w:r>
        <w:rPr>
          <w:spacing w:val="-5"/>
        </w:rPr>
        <w:t xml:space="preserve"> </w:t>
      </w:r>
      <w:r>
        <w:rPr>
          <w:spacing w:val="-2"/>
        </w:rPr>
        <w:t>написанное».</w:t>
      </w:r>
    </w:p>
    <w:p w:rsidR="00EC4929" w:rsidRDefault="001B2B69">
      <w:pPr>
        <w:pStyle w:val="a3"/>
        <w:spacing w:line="275" w:lineRule="exact"/>
        <w:ind w:left="1181"/>
        <w:jc w:val="left"/>
      </w:pPr>
      <w:r>
        <w:t>Литература</w:t>
      </w:r>
      <w:r>
        <w:rPr>
          <w:spacing w:val="-5"/>
        </w:rPr>
        <w:t xml:space="preserve"> </w:t>
      </w:r>
      <w:r>
        <w:t xml:space="preserve">XVIII </w:t>
      </w:r>
      <w:r>
        <w:rPr>
          <w:spacing w:val="-4"/>
        </w:rPr>
        <w:t>века.</w:t>
      </w:r>
    </w:p>
    <w:p w:rsidR="00EC4929" w:rsidRDefault="001B2B69">
      <w:pPr>
        <w:pStyle w:val="a3"/>
        <w:spacing w:before="4" w:line="237" w:lineRule="auto"/>
        <w:ind w:left="1181" w:right="5629"/>
        <w:jc w:val="left"/>
      </w:pPr>
      <w:r>
        <w:t>Д.И. Фонвизин. Комедия «Недоросль». Литература</w:t>
      </w:r>
      <w:r>
        <w:rPr>
          <w:spacing w:val="-8"/>
        </w:rPr>
        <w:t xml:space="preserve"> </w:t>
      </w:r>
      <w:r>
        <w:t>первой</w:t>
      </w:r>
      <w:r>
        <w:rPr>
          <w:spacing w:val="-11"/>
        </w:rPr>
        <w:t xml:space="preserve"> </w:t>
      </w:r>
      <w:r>
        <w:t>половины</w:t>
      </w:r>
      <w:r>
        <w:rPr>
          <w:spacing w:val="-10"/>
        </w:rPr>
        <w:t xml:space="preserve"> </w:t>
      </w:r>
      <w:r>
        <w:t>XIX</w:t>
      </w:r>
      <w:r>
        <w:rPr>
          <w:spacing w:val="-12"/>
        </w:rPr>
        <w:t xml:space="preserve"> </w:t>
      </w:r>
      <w:r>
        <w:t>века.</w:t>
      </w:r>
    </w:p>
    <w:p w:rsidR="00EC4929" w:rsidRDefault="001B2B69">
      <w:pPr>
        <w:pStyle w:val="a3"/>
        <w:spacing w:before="4" w:line="275" w:lineRule="exact"/>
        <w:ind w:left="1181"/>
        <w:jc w:val="left"/>
      </w:pPr>
      <w:r>
        <w:t>А.С.</w:t>
      </w:r>
      <w:r>
        <w:rPr>
          <w:spacing w:val="-4"/>
        </w:rPr>
        <w:t xml:space="preserve"> </w:t>
      </w:r>
      <w:r>
        <w:t>Пушкин.</w:t>
      </w:r>
      <w:r>
        <w:rPr>
          <w:spacing w:val="-1"/>
        </w:rPr>
        <w:t xml:space="preserve"> </w:t>
      </w:r>
      <w:r>
        <w:t>Стихотворения</w:t>
      </w:r>
      <w:r>
        <w:rPr>
          <w:spacing w:val="-4"/>
        </w:rPr>
        <w:t xml:space="preserve"> </w:t>
      </w:r>
      <w:r>
        <w:t>(не</w:t>
      </w:r>
      <w:r>
        <w:rPr>
          <w:spacing w:val="-4"/>
        </w:rPr>
        <w:t xml:space="preserve"> </w:t>
      </w:r>
      <w:r>
        <w:t>менее</w:t>
      </w:r>
      <w:r>
        <w:rPr>
          <w:spacing w:val="-9"/>
        </w:rPr>
        <w:t xml:space="preserve"> </w:t>
      </w:r>
      <w:r>
        <w:t>двух).</w:t>
      </w:r>
      <w:r>
        <w:rPr>
          <w:spacing w:val="-1"/>
        </w:rPr>
        <w:t xml:space="preserve"> </w:t>
      </w:r>
      <w:r>
        <w:t>Например,</w:t>
      </w:r>
      <w:r>
        <w:rPr>
          <w:spacing w:val="-1"/>
        </w:rPr>
        <w:t xml:space="preserve"> </w:t>
      </w:r>
      <w:r>
        <w:t>«К</w:t>
      </w:r>
      <w:r>
        <w:rPr>
          <w:spacing w:val="-5"/>
        </w:rPr>
        <w:t xml:space="preserve"> </w:t>
      </w:r>
      <w:r>
        <w:rPr>
          <w:spacing w:val="-2"/>
        </w:rPr>
        <w:t>Чаадаеву»,</w:t>
      </w:r>
    </w:p>
    <w:p w:rsidR="00EC4929" w:rsidRDefault="001B2B69">
      <w:pPr>
        <w:pStyle w:val="a3"/>
        <w:spacing w:line="275" w:lineRule="exact"/>
        <w:jc w:val="left"/>
      </w:pPr>
      <w:r>
        <w:t>«Анчар» и</w:t>
      </w:r>
      <w:r>
        <w:rPr>
          <w:spacing w:val="9"/>
        </w:rPr>
        <w:t xml:space="preserve"> </w:t>
      </w:r>
      <w:r>
        <w:t>другие.</w:t>
      </w:r>
      <w:r>
        <w:rPr>
          <w:spacing w:val="9"/>
        </w:rPr>
        <w:t xml:space="preserve"> </w:t>
      </w:r>
      <w:r>
        <w:t>«Маленькие</w:t>
      </w:r>
      <w:r>
        <w:rPr>
          <w:spacing w:val="6"/>
        </w:rPr>
        <w:t xml:space="preserve"> </w:t>
      </w:r>
      <w:r>
        <w:t>трагедии»</w:t>
      </w:r>
      <w:r>
        <w:rPr>
          <w:spacing w:val="3"/>
        </w:rPr>
        <w:t xml:space="preserve"> </w:t>
      </w:r>
      <w:r>
        <w:t>(одна</w:t>
      </w:r>
      <w:r>
        <w:rPr>
          <w:spacing w:val="7"/>
        </w:rPr>
        <w:t xml:space="preserve"> </w:t>
      </w:r>
      <w:r>
        <w:t>пьеса</w:t>
      </w:r>
      <w:r>
        <w:rPr>
          <w:spacing w:val="6"/>
        </w:rPr>
        <w:t xml:space="preserve"> </w:t>
      </w:r>
      <w:r>
        <w:t>по</w:t>
      </w:r>
      <w:r>
        <w:rPr>
          <w:spacing w:val="8"/>
        </w:rPr>
        <w:t xml:space="preserve"> </w:t>
      </w:r>
      <w:r>
        <w:t>выбору).</w:t>
      </w:r>
      <w:r>
        <w:rPr>
          <w:spacing w:val="9"/>
        </w:rPr>
        <w:t xml:space="preserve"> </w:t>
      </w:r>
      <w:r>
        <w:t>Например,</w:t>
      </w:r>
      <w:r>
        <w:rPr>
          <w:spacing w:val="6"/>
        </w:rPr>
        <w:t xml:space="preserve"> </w:t>
      </w:r>
      <w:r>
        <w:t>«Моцарт</w:t>
      </w:r>
      <w:r>
        <w:rPr>
          <w:spacing w:val="8"/>
        </w:rPr>
        <w:t xml:space="preserve"> </w:t>
      </w:r>
      <w:r>
        <w:t>и</w:t>
      </w:r>
      <w:r>
        <w:rPr>
          <w:spacing w:val="5"/>
        </w:rPr>
        <w:t xml:space="preserve"> </w:t>
      </w:r>
      <w:r>
        <w:rPr>
          <w:spacing w:val="-2"/>
        </w:rPr>
        <w:t>Сальери»,</w:t>
      </w:r>
    </w:p>
    <w:p w:rsidR="00EC4929" w:rsidRDefault="001B2B69">
      <w:pPr>
        <w:pStyle w:val="a3"/>
        <w:spacing w:before="2" w:line="275" w:lineRule="exact"/>
        <w:jc w:val="left"/>
      </w:pPr>
      <w:r>
        <w:t>«Каменный</w:t>
      </w:r>
      <w:r>
        <w:rPr>
          <w:spacing w:val="-9"/>
        </w:rPr>
        <w:t xml:space="preserve"> </w:t>
      </w:r>
      <w:r>
        <w:t>гость»</w:t>
      </w:r>
      <w:r>
        <w:rPr>
          <w:spacing w:val="-7"/>
        </w:rPr>
        <w:t xml:space="preserve"> </w:t>
      </w:r>
      <w:r>
        <w:t>и</w:t>
      </w:r>
      <w:r>
        <w:rPr>
          <w:spacing w:val="-1"/>
        </w:rPr>
        <w:t xml:space="preserve"> </w:t>
      </w:r>
      <w:r>
        <w:t>другие.</w:t>
      </w:r>
      <w:r>
        <w:rPr>
          <w:spacing w:val="-1"/>
        </w:rPr>
        <w:t xml:space="preserve"> </w:t>
      </w:r>
      <w:r>
        <w:t>Роман</w:t>
      </w:r>
      <w:r>
        <w:rPr>
          <w:spacing w:val="-1"/>
        </w:rPr>
        <w:t xml:space="preserve"> </w:t>
      </w:r>
      <w:r>
        <w:t>«Капитанская</w:t>
      </w:r>
      <w:r>
        <w:rPr>
          <w:spacing w:val="-2"/>
        </w:rPr>
        <w:t xml:space="preserve"> дочка».</w:t>
      </w:r>
    </w:p>
    <w:p w:rsidR="00EC4929" w:rsidRDefault="001B2B69">
      <w:pPr>
        <w:pStyle w:val="a3"/>
        <w:spacing w:line="275" w:lineRule="exact"/>
        <w:ind w:left="1200"/>
        <w:jc w:val="left"/>
      </w:pPr>
      <w:r>
        <w:t>М.Ю.</w:t>
      </w:r>
      <w:r>
        <w:rPr>
          <w:spacing w:val="-2"/>
        </w:rPr>
        <w:t xml:space="preserve"> </w:t>
      </w:r>
      <w:r>
        <w:t>Лермонтов.</w:t>
      </w:r>
      <w:r>
        <w:rPr>
          <w:spacing w:val="-5"/>
        </w:rPr>
        <w:t xml:space="preserve"> </w:t>
      </w:r>
      <w:r>
        <w:t>Стихотворения</w:t>
      </w:r>
      <w:r>
        <w:rPr>
          <w:spacing w:val="-2"/>
        </w:rPr>
        <w:t xml:space="preserve"> </w:t>
      </w:r>
      <w:r>
        <w:t>(не</w:t>
      </w:r>
      <w:r>
        <w:rPr>
          <w:spacing w:val="-3"/>
        </w:rPr>
        <w:t xml:space="preserve"> </w:t>
      </w:r>
      <w:r>
        <w:t>менее</w:t>
      </w:r>
      <w:r>
        <w:rPr>
          <w:spacing w:val="-2"/>
        </w:rPr>
        <w:t xml:space="preserve"> </w:t>
      </w:r>
      <w:r>
        <w:t>двух). Например,</w:t>
      </w:r>
      <w:r>
        <w:rPr>
          <w:spacing w:val="-5"/>
        </w:rPr>
        <w:t xml:space="preserve"> </w:t>
      </w:r>
      <w:r>
        <w:t>«Я</w:t>
      </w:r>
      <w:r>
        <w:rPr>
          <w:spacing w:val="-4"/>
        </w:rPr>
        <w:t xml:space="preserve"> </w:t>
      </w:r>
      <w:r>
        <w:t>не</w:t>
      </w:r>
      <w:r>
        <w:rPr>
          <w:spacing w:val="-2"/>
        </w:rPr>
        <w:t xml:space="preserve"> </w:t>
      </w:r>
      <w:r>
        <w:t>хочу, чтоб</w:t>
      </w:r>
      <w:r>
        <w:rPr>
          <w:spacing w:val="-4"/>
        </w:rPr>
        <w:t xml:space="preserve"> </w:t>
      </w:r>
      <w:r>
        <w:t>свет</w:t>
      </w:r>
      <w:r>
        <w:rPr>
          <w:spacing w:val="-5"/>
        </w:rPr>
        <w:t xml:space="preserve"> </w:t>
      </w:r>
      <w:r>
        <w:rPr>
          <w:spacing w:val="-2"/>
        </w:rPr>
        <w:t>узнал...»,</w:t>
      </w:r>
    </w:p>
    <w:p w:rsidR="00EC4929" w:rsidRDefault="001B2B69">
      <w:pPr>
        <w:pStyle w:val="a3"/>
        <w:spacing w:before="2" w:line="275" w:lineRule="exact"/>
        <w:jc w:val="left"/>
      </w:pPr>
      <w:r>
        <w:t>«Из-под</w:t>
      </w:r>
      <w:r>
        <w:rPr>
          <w:spacing w:val="-5"/>
        </w:rPr>
        <w:t xml:space="preserve"> </w:t>
      </w:r>
      <w:r>
        <w:t>таинственной, холодной</w:t>
      </w:r>
      <w:r>
        <w:rPr>
          <w:spacing w:val="-6"/>
        </w:rPr>
        <w:t xml:space="preserve"> </w:t>
      </w:r>
      <w:r>
        <w:t>полумаски...», «Нищий»</w:t>
      </w:r>
      <w:r>
        <w:rPr>
          <w:spacing w:val="-7"/>
        </w:rPr>
        <w:t xml:space="preserve"> </w:t>
      </w:r>
      <w:r>
        <w:t>и</w:t>
      </w:r>
      <w:r>
        <w:rPr>
          <w:spacing w:val="-1"/>
        </w:rPr>
        <w:t xml:space="preserve"> </w:t>
      </w:r>
      <w:r>
        <w:t>другие.</w:t>
      </w:r>
      <w:r>
        <w:rPr>
          <w:spacing w:val="-1"/>
        </w:rPr>
        <w:t xml:space="preserve"> </w:t>
      </w:r>
      <w:r>
        <w:t>Поэма</w:t>
      </w:r>
      <w:r>
        <w:rPr>
          <w:spacing w:val="-7"/>
        </w:rPr>
        <w:t xml:space="preserve"> </w:t>
      </w:r>
      <w:r>
        <w:rPr>
          <w:spacing w:val="-2"/>
        </w:rPr>
        <w:t>«Мцыри».</w:t>
      </w:r>
    </w:p>
    <w:p w:rsidR="00EC4929" w:rsidRDefault="001B2B69">
      <w:pPr>
        <w:pStyle w:val="a3"/>
        <w:spacing w:line="242" w:lineRule="auto"/>
        <w:ind w:left="1200" w:right="3368"/>
        <w:jc w:val="left"/>
      </w:pPr>
      <w:r>
        <w:t>Н.В.</w:t>
      </w:r>
      <w:r>
        <w:rPr>
          <w:spacing w:val="-7"/>
        </w:rPr>
        <w:t xml:space="preserve"> </w:t>
      </w:r>
      <w:r>
        <w:t>Гоголь.</w:t>
      </w:r>
      <w:r>
        <w:rPr>
          <w:spacing w:val="-11"/>
        </w:rPr>
        <w:t xml:space="preserve"> </w:t>
      </w:r>
      <w:r>
        <w:t>Повесть</w:t>
      </w:r>
      <w:r>
        <w:rPr>
          <w:spacing w:val="-11"/>
        </w:rPr>
        <w:t xml:space="preserve"> </w:t>
      </w:r>
      <w:r>
        <w:t>«Шинель».</w:t>
      </w:r>
      <w:r>
        <w:rPr>
          <w:spacing w:val="-7"/>
        </w:rPr>
        <w:t xml:space="preserve"> </w:t>
      </w:r>
      <w:r>
        <w:t>Комедия</w:t>
      </w:r>
      <w:r>
        <w:rPr>
          <w:spacing w:val="-9"/>
        </w:rPr>
        <w:t xml:space="preserve"> </w:t>
      </w:r>
      <w:r>
        <w:t>«Ревизор». Литература второй половины XIX века.</w:t>
      </w:r>
    </w:p>
    <w:p w:rsidR="00EC4929" w:rsidRDefault="001B2B69">
      <w:pPr>
        <w:pStyle w:val="a3"/>
        <w:spacing w:line="242" w:lineRule="auto"/>
        <w:ind w:left="1200" w:right="1187"/>
        <w:jc w:val="left"/>
      </w:pPr>
      <w:r>
        <w:t>И.С. Тургенев. Повести (одна по выбору). Например, «Ася», «Первая любовь». Ф.М.</w:t>
      </w:r>
      <w:r>
        <w:rPr>
          <w:spacing w:val="-8"/>
        </w:rPr>
        <w:t xml:space="preserve"> </w:t>
      </w:r>
      <w:r>
        <w:t>Достоевский</w:t>
      </w:r>
      <w:r>
        <w:rPr>
          <w:spacing w:val="-4"/>
        </w:rPr>
        <w:t xml:space="preserve"> </w:t>
      </w:r>
      <w:r>
        <w:t>«Бедные</w:t>
      </w:r>
      <w:r>
        <w:rPr>
          <w:spacing w:val="-6"/>
        </w:rPr>
        <w:t xml:space="preserve"> </w:t>
      </w:r>
      <w:r>
        <w:t>люди»,</w:t>
      </w:r>
      <w:r>
        <w:rPr>
          <w:spacing w:val="-3"/>
        </w:rPr>
        <w:t xml:space="preserve"> </w:t>
      </w:r>
      <w:r>
        <w:t>«Белые</w:t>
      </w:r>
      <w:r>
        <w:rPr>
          <w:spacing w:val="-6"/>
        </w:rPr>
        <w:t xml:space="preserve"> </w:t>
      </w:r>
      <w:r>
        <w:t>ночи»</w:t>
      </w:r>
      <w:r>
        <w:rPr>
          <w:spacing w:val="-10"/>
        </w:rPr>
        <w:t xml:space="preserve"> </w:t>
      </w:r>
      <w:r>
        <w:t>(одно</w:t>
      </w:r>
      <w:r>
        <w:rPr>
          <w:spacing w:val="-5"/>
        </w:rPr>
        <w:t xml:space="preserve"> </w:t>
      </w:r>
      <w:r>
        <w:t>произведение</w:t>
      </w:r>
      <w:r>
        <w:rPr>
          <w:spacing w:val="-6"/>
        </w:rPr>
        <w:t xml:space="preserve"> </w:t>
      </w:r>
      <w:r>
        <w:t>по</w:t>
      </w:r>
      <w:r>
        <w:rPr>
          <w:spacing w:val="-5"/>
        </w:rPr>
        <w:t xml:space="preserve"> </w:t>
      </w:r>
      <w:r>
        <w:t>выбору).</w:t>
      </w:r>
    </w:p>
    <w:p w:rsidR="00EC4929" w:rsidRDefault="001B2B69">
      <w:pPr>
        <w:pStyle w:val="a3"/>
        <w:spacing w:line="242" w:lineRule="auto"/>
        <w:ind w:firstLine="758"/>
        <w:jc w:val="left"/>
      </w:pPr>
      <w:r>
        <w:t>Л.Н.</w:t>
      </w:r>
      <w:r>
        <w:rPr>
          <w:spacing w:val="-2"/>
        </w:rPr>
        <w:t xml:space="preserve"> </w:t>
      </w:r>
      <w:r>
        <w:t>Толстой. Повести</w:t>
      </w:r>
      <w:r>
        <w:rPr>
          <w:spacing w:val="-2"/>
        </w:rPr>
        <w:t xml:space="preserve"> </w:t>
      </w:r>
      <w:r>
        <w:t>и рассказы (одно произведение по выбору). Например, «Отрочество» (главы) и другие.</w:t>
      </w:r>
    </w:p>
    <w:p w:rsidR="00EC4929" w:rsidRDefault="001B2B69">
      <w:pPr>
        <w:pStyle w:val="a3"/>
        <w:spacing w:line="271" w:lineRule="exact"/>
        <w:ind w:left="1200"/>
        <w:jc w:val="left"/>
      </w:pPr>
      <w:r>
        <w:t>Литература</w:t>
      </w:r>
      <w:r>
        <w:rPr>
          <w:spacing w:val="-2"/>
        </w:rPr>
        <w:t xml:space="preserve"> </w:t>
      </w:r>
      <w:r>
        <w:t>первой</w:t>
      </w:r>
      <w:r>
        <w:rPr>
          <w:spacing w:val="-4"/>
        </w:rPr>
        <w:t xml:space="preserve"> </w:t>
      </w:r>
      <w:r>
        <w:t>половины</w:t>
      </w:r>
      <w:r>
        <w:rPr>
          <w:spacing w:val="-3"/>
        </w:rPr>
        <w:t xml:space="preserve"> </w:t>
      </w:r>
      <w:r>
        <w:t>XX</w:t>
      </w:r>
      <w:r>
        <w:rPr>
          <w:spacing w:val="-5"/>
        </w:rPr>
        <w:t xml:space="preserve"> </w:t>
      </w:r>
      <w:r>
        <w:rPr>
          <w:spacing w:val="-4"/>
        </w:rPr>
        <w:t>века.</w:t>
      </w:r>
    </w:p>
    <w:p w:rsidR="00EC4929" w:rsidRDefault="001B2B69">
      <w:pPr>
        <w:pStyle w:val="a3"/>
        <w:ind w:firstLine="758"/>
        <w:jc w:val="left"/>
      </w:pPr>
      <w:r>
        <w:t>Произведения</w:t>
      </w:r>
      <w:r>
        <w:rPr>
          <w:spacing w:val="80"/>
        </w:rPr>
        <w:t xml:space="preserve"> </w:t>
      </w:r>
      <w:r>
        <w:t>писателей</w:t>
      </w:r>
      <w:r>
        <w:rPr>
          <w:spacing w:val="80"/>
        </w:rPr>
        <w:t xml:space="preserve"> </w:t>
      </w:r>
      <w:r>
        <w:t>русского</w:t>
      </w:r>
      <w:r>
        <w:rPr>
          <w:spacing w:val="80"/>
        </w:rPr>
        <w:t xml:space="preserve"> </w:t>
      </w:r>
      <w:r>
        <w:t>зарубежья</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по</w:t>
      </w:r>
      <w:r>
        <w:rPr>
          <w:spacing w:val="80"/>
        </w:rPr>
        <w:t xml:space="preserve"> </w:t>
      </w:r>
      <w:r>
        <w:t>выбору).</w:t>
      </w:r>
      <w:r>
        <w:rPr>
          <w:spacing w:val="80"/>
        </w:rPr>
        <w:t xml:space="preserve"> </w:t>
      </w:r>
      <w:r>
        <w:t>Например, произведения И.С. Шмелёва, М.А. Осоргина, В.В. Набокова, Н. Тэффи,</w:t>
      </w:r>
    </w:p>
    <w:p w:rsidR="00EC4929" w:rsidRDefault="001B2B69">
      <w:pPr>
        <w:pStyle w:val="a3"/>
        <w:spacing w:line="275" w:lineRule="exact"/>
        <w:jc w:val="left"/>
      </w:pPr>
      <w:r>
        <w:t>А.Т.</w:t>
      </w:r>
      <w:r>
        <w:rPr>
          <w:spacing w:val="-1"/>
        </w:rPr>
        <w:t xml:space="preserve"> </w:t>
      </w:r>
      <w:r>
        <w:t>Аверченко</w:t>
      </w:r>
      <w:r>
        <w:rPr>
          <w:spacing w:val="2"/>
        </w:rPr>
        <w:t xml:space="preserve"> </w:t>
      </w:r>
      <w:r>
        <w:t>и</w:t>
      </w:r>
      <w:r>
        <w:rPr>
          <w:spacing w:val="-6"/>
        </w:rPr>
        <w:t xml:space="preserve"> </w:t>
      </w:r>
      <w:r>
        <w:rPr>
          <w:spacing w:val="-2"/>
        </w:rPr>
        <w:t>другие.</w:t>
      </w:r>
    </w:p>
    <w:p w:rsidR="00EC4929" w:rsidRDefault="001B2B69">
      <w:pPr>
        <w:pStyle w:val="a3"/>
        <w:ind w:right="138" w:firstLine="758"/>
      </w:pPr>
      <w:r>
        <w:t>Поэзия первой половины XX века (не менее трёх стихотворений на тему «Человек и эпоха» по</w:t>
      </w:r>
      <w:r>
        <w:rPr>
          <w:spacing w:val="-5"/>
        </w:rPr>
        <w:t xml:space="preserve"> </w:t>
      </w:r>
      <w:r>
        <w:t>выбору).</w:t>
      </w:r>
      <w:r>
        <w:rPr>
          <w:spacing w:val="-3"/>
        </w:rPr>
        <w:t xml:space="preserve"> </w:t>
      </w:r>
      <w:r>
        <w:t>Например,</w:t>
      </w:r>
      <w:r>
        <w:rPr>
          <w:spacing w:val="-8"/>
        </w:rPr>
        <w:t xml:space="preserve"> </w:t>
      </w:r>
      <w:r>
        <w:t>стихотворения</w:t>
      </w:r>
      <w:r>
        <w:rPr>
          <w:spacing w:val="-10"/>
        </w:rPr>
        <w:t xml:space="preserve"> </w:t>
      </w:r>
      <w:r>
        <w:t>В.В.</w:t>
      </w:r>
      <w:r>
        <w:rPr>
          <w:spacing w:val="-3"/>
        </w:rPr>
        <w:t xml:space="preserve"> </w:t>
      </w:r>
      <w:r>
        <w:t>Маяковского,</w:t>
      </w:r>
      <w:r>
        <w:rPr>
          <w:spacing w:val="-3"/>
        </w:rPr>
        <w:t xml:space="preserve"> </w:t>
      </w:r>
      <w:r>
        <w:t>М.И.</w:t>
      </w:r>
      <w:r>
        <w:rPr>
          <w:spacing w:val="-3"/>
        </w:rPr>
        <w:t xml:space="preserve"> </w:t>
      </w:r>
      <w:r>
        <w:t>Цветаевой,</w:t>
      </w:r>
      <w:r>
        <w:rPr>
          <w:spacing w:val="-8"/>
        </w:rPr>
        <w:t xml:space="preserve"> </w:t>
      </w:r>
      <w:r>
        <w:t>О.Э.</w:t>
      </w:r>
      <w:r>
        <w:rPr>
          <w:spacing w:val="-3"/>
        </w:rPr>
        <w:t xml:space="preserve"> </w:t>
      </w:r>
      <w:r>
        <w:t>Мандельштама,</w:t>
      </w:r>
      <w:r>
        <w:rPr>
          <w:spacing w:val="-3"/>
        </w:rPr>
        <w:t xml:space="preserve"> </w:t>
      </w:r>
      <w:r>
        <w:t>Б.Л. Пастернака и другие.</w:t>
      </w:r>
    </w:p>
    <w:p w:rsidR="00EC4929" w:rsidRDefault="001B2B69">
      <w:pPr>
        <w:pStyle w:val="a3"/>
        <w:ind w:left="1200" w:right="967"/>
        <w:jc w:val="left"/>
      </w:pPr>
      <w:r>
        <w:t>М.А.</w:t>
      </w:r>
      <w:r>
        <w:rPr>
          <w:spacing w:val="-3"/>
        </w:rPr>
        <w:t xml:space="preserve"> </w:t>
      </w:r>
      <w:r>
        <w:t>Булгаков</w:t>
      </w:r>
      <w:r>
        <w:rPr>
          <w:spacing w:val="-7"/>
        </w:rPr>
        <w:t xml:space="preserve"> </w:t>
      </w:r>
      <w:r>
        <w:t>(одна</w:t>
      </w:r>
      <w:r>
        <w:rPr>
          <w:spacing w:val="-6"/>
        </w:rPr>
        <w:t xml:space="preserve"> </w:t>
      </w:r>
      <w:r>
        <w:t>повесть</w:t>
      </w:r>
      <w:r>
        <w:rPr>
          <w:spacing w:val="-7"/>
        </w:rPr>
        <w:t xml:space="preserve"> </w:t>
      </w:r>
      <w:r>
        <w:t>по</w:t>
      </w:r>
      <w:r>
        <w:rPr>
          <w:spacing w:val="-5"/>
        </w:rPr>
        <w:t xml:space="preserve"> </w:t>
      </w:r>
      <w:r>
        <w:t>выбору).</w:t>
      </w:r>
      <w:r>
        <w:rPr>
          <w:spacing w:val="-3"/>
        </w:rPr>
        <w:t xml:space="preserve"> </w:t>
      </w:r>
      <w:r>
        <w:t>Например,</w:t>
      </w:r>
      <w:r>
        <w:rPr>
          <w:spacing w:val="-3"/>
        </w:rPr>
        <w:t xml:space="preserve"> </w:t>
      </w:r>
      <w:r>
        <w:t>«Собачье</w:t>
      </w:r>
      <w:r>
        <w:rPr>
          <w:spacing w:val="-6"/>
        </w:rPr>
        <w:t xml:space="preserve"> </w:t>
      </w:r>
      <w:r>
        <w:t>сердце»</w:t>
      </w:r>
      <w:r>
        <w:rPr>
          <w:spacing w:val="-9"/>
        </w:rPr>
        <w:t xml:space="preserve"> </w:t>
      </w:r>
      <w:r>
        <w:t>и</w:t>
      </w:r>
      <w:r>
        <w:rPr>
          <w:spacing w:val="-4"/>
        </w:rPr>
        <w:t xml:space="preserve"> </w:t>
      </w:r>
      <w:r>
        <w:t>другие. Литература второй половины XX века.</w:t>
      </w:r>
    </w:p>
    <w:p w:rsidR="00EC4929" w:rsidRDefault="001B2B69">
      <w:pPr>
        <w:pStyle w:val="a3"/>
        <w:spacing w:line="275" w:lineRule="exact"/>
        <w:ind w:left="1200"/>
        <w:jc w:val="left"/>
      </w:pPr>
      <w:r>
        <w:t>А.Т.</w:t>
      </w:r>
      <w:r>
        <w:rPr>
          <w:spacing w:val="-9"/>
        </w:rPr>
        <w:t xml:space="preserve"> </w:t>
      </w:r>
      <w:r>
        <w:t>Твардовский.</w:t>
      </w:r>
      <w:r>
        <w:rPr>
          <w:spacing w:val="-6"/>
        </w:rPr>
        <w:t xml:space="preserve"> </w:t>
      </w:r>
      <w:r>
        <w:t>Поэма</w:t>
      </w:r>
      <w:r>
        <w:rPr>
          <w:spacing w:val="-9"/>
        </w:rPr>
        <w:t xml:space="preserve"> </w:t>
      </w:r>
      <w:r>
        <w:t>«Василий</w:t>
      </w:r>
      <w:r>
        <w:rPr>
          <w:spacing w:val="-8"/>
        </w:rPr>
        <w:t xml:space="preserve"> </w:t>
      </w:r>
      <w:r>
        <w:t>Тёркин»</w:t>
      </w:r>
      <w:r>
        <w:rPr>
          <w:spacing w:val="-12"/>
        </w:rPr>
        <w:t xml:space="preserve"> </w:t>
      </w:r>
      <w:r>
        <w:t>(главы</w:t>
      </w:r>
      <w:r>
        <w:rPr>
          <w:spacing w:val="-7"/>
        </w:rPr>
        <w:t xml:space="preserve"> </w:t>
      </w:r>
      <w:r>
        <w:t>«Переправа»,</w:t>
      </w:r>
      <w:r>
        <w:rPr>
          <w:spacing w:val="-6"/>
        </w:rPr>
        <w:t xml:space="preserve"> </w:t>
      </w:r>
      <w:r>
        <w:t>«Гармонь»,</w:t>
      </w:r>
      <w:r>
        <w:rPr>
          <w:spacing w:val="-6"/>
        </w:rPr>
        <w:t xml:space="preserve"> </w:t>
      </w:r>
      <w:r>
        <w:t>«Два</w:t>
      </w:r>
      <w:r>
        <w:rPr>
          <w:spacing w:val="-9"/>
        </w:rPr>
        <w:t xml:space="preserve"> </w:t>
      </w:r>
      <w:r>
        <w:rPr>
          <w:spacing w:val="-2"/>
        </w:rPr>
        <w:t>солдата»,</w:t>
      </w:r>
    </w:p>
    <w:p w:rsidR="00EC4929" w:rsidRDefault="001B2B69">
      <w:pPr>
        <w:pStyle w:val="a3"/>
        <w:spacing w:line="275" w:lineRule="exact"/>
        <w:jc w:val="left"/>
      </w:pPr>
      <w:r>
        <w:t>«Поединок»</w:t>
      </w:r>
      <w:r>
        <w:rPr>
          <w:spacing w:val="-5"/>
        </w:rPr>
        <w:t xml:space="preserve"> </w:t>
      </w:r>
      <w:r>
        <w:t>и</w:t>
      </w:r>
      <w:r>
        <w:rPr>
          <w:spacing w:val="1"/>
        </w:rPr>
        <w:t xml:space="preserve"> </w:t>
      </w:r>
      <w:r>
        <w:rPr>
          <w:spacing w:val="-2"/>
        </w:rPr>
        <w:t>другие).</w:t>
      </w:r>
    </w:p>
    <w:p w:rsidR="00EC4929" w:rsidRDefault="001B2B69">
      <w:pPr>
        <w:pStyle w:val="a3"/>
        <w:ind w:left="1200" w:right="4993"/>
        <w:jc w:val="left"/>
      </w:pPr>
      <w:r>
        <w:t>А.Н. Толстой. Рассказ «Русский характер». М.А. Шолохов. Рассказ «Судьба человека». А.И.</w:t>
      </w:r>
      <w:r>
        <w:rPr>
          <w:spacing w:val="-10"/>
        </w:rPr>
        <w:t xml:space="preserve"> </w:t>
      </w:r>
      <w:r>
        <w:t>Солженицын.</w:t>
      </w:r>
      <w:r>
        <w:rPr>
          <w:spacing w:val="-13"/>
        </w:rPr>
        <w:t xml:space="preserve"> </w:t>
      </w:r>
      <w:r>
        <w:t>Рассказ</w:t>
      </w:r>
      <w:r>
        <w:rPr>
          <w:spacing w:val="-10"/>
        </w:rPr>
        <w:t xml:space="preserve"> </w:t>
      </w:r>
      <w:r>
        <w:t>«Матрёнин</w:t>
      </w:r>
      <w:r>
        <w:rPr>
          <w:spacing w:val="-10"/>
        </w:rPr>
        <w:t xml:space="preserve"> </w:t>
      </w:r>
      <w:r>
        <w:t>двор».</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29" w:firstLine="758"/>
      </w:pPr>
      <w:r>
        <w:lastRenderedPageBreak/>
        <w:t>Произведения отечественных прозаиков второй половины XX-XXI века (не менее двух произведений). Например, произведения Е.И. Носова,</w:t>
      </w:r>
    </w:p>
    <w:p w:rsidR="00EC4929" w:rsidRDefault="001B2B69">
      <w:pPr>
        <w:pStyle w:val="a3"/>
        <w:spacing w:line="271" w:lineRule="exact"/>
      </w:pPr>
      <w:r>
        <w:t>А.Н.</w:t>
      </w:r>
      <w:r>
        <w:rPr>
          <w:spacing w:val="-2"/>
        </w:rPr>
        <w:t xml:space="preserve"> </w:t>
      </w:r>
      <w:r>
        <w:t>и Б.Н.</w:t>
      </w:r>
      <w:r>
        <w:rPr>
          <w:spacing w:val="-3"/>
        </w:rPr>
        <w:t xml:space="preserve"> </w:t>
      </w:r>
      <w:r>
        <w:t>Стругацких,</w:t>
      </w:r>
      <w:r>
        <w:rPr>
          <w:spacing w:val="1"/>
        </w:rPr>
        <w:t xml:space="preserve"> </w:t>
      </w:r>
      <w:r>
        <w:t>В.Ф.</w:t>
      </w:r>
      <w:r>
        <w:rPr>
          <w:spacing w:val="-3"/>
        </w:rPr>
        <w:t xml:space="preserve"> </w:t>
      </w:r>
      <w:r>
        <w:t>Тендрякова,</w:t>
      </w:r>
      <w:r>
        <w:rPr>
          <w:spacing w:val="-3"/>
        </w:rPr>
        <w:t xml:space="preserve"> </w:t>
      </w:r>
      <w:r>
        <w:t>Б.П.</w:t>
      </w:r>
      <w:r>
        <w:rPr>
          <w:spacing w:val="-4"/>
        </w:rPr>
        <w:t xml:space="preserve"> </w:t>
      </w:r>
      <w:r>
        <w:t>Екимова</w:t>
      </w:r>
      <w:r>
        <w:rPr>
          <w:spacing w:val="-6"/>
        </w:rPr>
        <w:t xml:space="preserve"> </w:t>
      </w:r>
      <w:r>
        <w:t>и</w:t>
      </w:r>
      <w:r>
        <w:rPr>
          <w:spacing w:val="1"/>
        </w:rPr>
        <w:t xml:space="preserve"> </w:t>
      </w:r>
      <w:r>
        <w:rPr>
          <w:spacing w:val="-2"/>
        </w:rPr>
        <w:t>другие.</w:t>
      </w:r>
    </w:p>
    <w:p w:rsidR="00EC4929" w:rsidRDefault="001B2B69">
      <w:pPr>
        <w:pStyle w:val="a3"/>
        <w:spacing w:before="2"/>
        <w:ind w:right="125" w:firstLine="739"/>
      </w:pPr>
      <w:r>
        <w:t>Произведения отечественных и зарубежных прозаиков второй половины XX - начало XXI века</w:t>
      </w:r>
      <w:r>
        <w:rPr>
          <w:spacing w:val="-2"/>
        </w:rPr>
        <w:t xml:space="preserve"> </w:t>
      </w:r>
      <w:r>
        <w:t>(не</w:t>
      </w:r>
      <w:r>
        <w:rPr>
          <w:spacing w:val="-2"/>
        </w:rPr>
        <w:t xml:space="preserve"> </w:t>
      </w:r>
      <w:r>
        <w:t>менее</w:t>
      </w:r>
      <w:r>
        <w:rPr>
          <w:spacing w:val="-2"/>
        </w:rPr>
        <w:t xml:space="preserve"> </w:t>
      </w:r>
      <w:r>
        <w:t>двух</w:t>
      </w:r>
      <w:r>
        <w:rPr>
          <w:spacing w:val="-6"/>
        </w:rPr>
        <w:t xml:space="preserve"> </w:t>
      </w:r>
      <w:r>
        <w:t>произведений на</w:t>
      </w:r>
      <w:r>
        <w:rPr>
          <w:spacing w:val="-2"/>
        </w:rPr>
        <w:t xml:space="preserve"> </w:t>
      </w:r>
      <w:r>
        <w:t>тему</w:t>
      </w:r>
      <w:r>
        <w:rPr>
          <w:spacing w:val="-11"/>
        </w:rPr>
        <w:t xml:space="preserve"> </w:t>
      </w:r>
      <w:r>
        <w:t>«Человек</w:t>
      </w:r>
      <w:r>
        <w:rPr>
          <w:spacing w:val="-7"/>
        </w:rPr>
        <w:t xml:space="preserve"> </w:t>
      </w:r>
      <w:r>
        <w:t>в ситуации нравственного выбора»). Например, произведения В.П. Астафьева, Ю.В. Бондарева, Н.С. Дашевской, Д. Сэлинджера, К. Патерсона, Б. Кауфмана и других).</w:t>
      </w:r>
    </w:p>
    <w:p w:rsidR="00EC4929" w:rsidRDefault="001B2B69">
      <w:pPr>
        <w:pStyle w:val="a3"/>
        <w:spacing w:before="1"/>
        <w:ind w:right="131" w:firstLine="739"/>
      </w:pPr>
      <w:r>
        <w:t>Поэзия второй половины XX - начала XXI века (не менее трёх стихотворений). Например, стихотворения</w:t>
      </w:r>
      <w:r>
        <w:rPr>
          <w:spacing w:val="-13"/>
        </w:rPr>
        <w:t xml:space="preserve"> </w:t>
      </w:r>
      <w:r>
        <w:t>Н.А.</w:t>
      </w:r>
      <w:r>
        <w:rPr>
          <w:spacing w:val="-7"/>
        </w:rPr>
        <w:t xml:space="preserve"> </w:t>
      </w:r>
      <w:r>
        <w:t>Заболоцкого,</w:t>
      </w:r>
      <w:r>
        <w:rPr>
          <w:spacing w:val="-11"/>
        </w:rPr>
        <w:t xml:space="preserve"> </w:t>
      </w:r>
      <w:r>
        <w:t>М.А.</w:t>
      </w:r>
      <w:r>
        <w:rPr>
          <w:spacing w:val="-7"/>
        </w:rPr>
        <w:t xml:space="preserve"> </w:t>
      </w:r>
      <w:r>
        <w:t>Светлова,</w:t>
      </w:r>
      <w:r>
        <w:rPr>
          <w:spacing w:val="-7"/>
        </w:rPr>
        <w:t xml:space="preserve"> </w:t>
      </w:r>
      <w:r>
        <w:t>М.В.</w:t>
      </w:r>
      <w:r>
        <w:rPr>
          <w:spacing w:val="-7"/>
        </w:rPr>
        <w:t xml:space="preserve"> </w:t>
      </w:r>
      <w:r>
        <w:t>Исаковского,</w:t>
      </w:r>
      <w:r>
        <w:rPr>
          <w:spacing w:val="-7"/>
        </w:rPr>
        <w:t xml:space="preserve"> </w:t>
      </w:r>
      <w:r>
        <w:t>К.М.</w:t>
      </w:r>
      <w:r>
        <w:rPr>
          <w:spacing w:val="-11"/>
        </w:rPr>
        <w:t xml:space="preserve"> </w:t>
      </w:r>
      <w:r>
        <w:t>Симонова,</w:t>
      </w:r>
      <w:r>
        <w:rPr>
          <w:spacing w:val="-12"/>
        </w:rPr>
        <w:t xml:space="preserve"> </w:t>
      </w:r>
      <w:r>
        <w:t>Р.Г.</w:t>
      </w:r>
      <w:r>
        <w:rPr>
          <w:spacing w:val="-7"/>
        </w:rPr>
        <w:t xml:space="preserve"> </w:t>
      </w:r>
      <w:r>
        <w:t>Гамзатова, Б.Ш. Окуджавы, В.С. Высоцкого,</w:t>
      </w:r>
    </w:p>
    <w:p w:rsidR="00EC4929" w:rsidRDefault="001B2B69">
      <w:pPr>
        <w:pStyle w:val="a3"/>
        <w:spacing w:line="242" w:lineRule="auto"/>
        <w:ind w:right="2521"/>
      </w:pPr>
      <w:r>
        <w:t>А.А.</w:t>
      </w:r>
      <w:r>
        <w:rPr>
          <w:spacing w:val="-5"/>
        </w:rPr>
        <w:t xml:space="preserve"> </w:t>
      </w:r>
      <w:r>
        <w:t>Вознесенского,</w:t>
      </w:r>
      <w:r>
        <w:rPr>
          <w:spacing w:val="-9"/>
        </w:rPr>
        <w:t xml:space="preserve"> </w:t>
      </w:r>
      <w:r>
        <w:t>Е.А.</w:t>
      </w:r>
      <w:r>
        <w:rPr>
          <w:spacing w:val="-5"/>
        </w:rPr>
        <w:t xml:space="preserve"> </w:t>
      </w:r>
      <w:r>
        <w:t>Евтушенко,</w:t>
      </w:r>
      <w:r>
        <w:rPr>
          <w:spacing w:val="-9"/>
        </w:rPr>
        <w:t xml:space="preserve"> </w:t>
      </w:r>
      <w:r>
        <w:t>Р.И.</w:t>
      </w:r>
      <w:r>
        <w:rPr>
          <w:spacing w:val="-9"/>
        </w:rPr>
        <w:t xml:space="preserve"> </w:t>
      </w:r>
      <w:r>
        <w:t>Рождественского,</w:t>
      </w:r>
      <w:r>
        <w:rPr>
          <w:spacing w:val="-9"/>
        </w:rPr>
        <w:t xml:space="preserve"> </w:t>
      </w:r>
      <w:r>
        <w:t>И.А.</w:t>
      </w:r>
      <w:r>
        <w:rPr>
          <w:spacing w:val="-5"/>
        </w:rPr>
        <w:t xml:space="preserve"> </w:t>
      </w:r>
      <w:r>
        <w:t>Бродского, А.С. Кушнера и другие.</w:t>
      </w:r>
    </w:p>
    <w:p w:rsidR="00EC4929" w:rsidRDefault="001B2B69">
      <w:pPr>
        <w:pStyle w:val="a3"/>
        <w:spacing w:line="271" w:lineRule="exact"/>
        <w:ind w:left="1181"/>
      </w:pPr>
      <w:r>
        <w:t>Зарубежная</w:t>
      </w:r>
      <w:r>
        <w:rPr>
          <w:spacing w:val="-5"/>
        </w:rPr>
        <w:t xml:space="preserve"> </w:t>
      </w:r>
      <w:r>
        <w:rPr>
          <w:spacing w:val="-2"/>
        </w:rPr>
        <w:t>литература.</w:t>
      </w:r>
    </w:p>
    <w:p w:rsidR="00EC4929" w:rsidRDefault="001B2B69">
      <w:pPr>
        <w:pStyle w:val="a3"/>
        <w:ind w:right="135" w:firstLine="739"/>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EC4929" w:rsidRDefault="001B2B69">
      <w:pPr>
        <w:pStyle w:val="a3"/>
        <w:spacing w:line="242" w:lineRule="auto"/>
        <w:ind w:left="1181" w:right="967"/>
        <w:jc w:val="left"/>
      </w:pPr>
      <w:r>
        <w:t>Ж.-Б.</w:t>
      </w:r>
      <w:r>
        <w:rPr>
          <w:spacing w:val="-4"/>
        </w:rPr>
        <w:t xml:space="preserve"> </w:t>
      </w:r>
      <w:r>
        <w:t>Мольер.</w:t>
      </w:r>
      <w:r>
        <w:rPr>
          <w:spacing w:val="-8"/>
        </w:rPr>
        <w:t xml:space="preserve"> </w:t>
      </w:r>
      <w:r>
        <w:t>Комедия</w:t>
      </w:r>
      <w:r>
        <w:rPr>
          <w:spacing w:val="-6"/>
        </w:rPr>
        <w:t xml:space="preserve"> </w:t>
      </w:r>
      <w:r>
        <w:t>«Мещанин</w:t>
      </w:r>
      <w:r>
        <w:rPr>
          <w:spacing w:val="-5"/>
        </w:rPr>
        <w:t xml:space="preserve"> </w:t>
      </w:r>
      <w:r>
        <w:t>во</w:t>
      </w:r>
      <w:r>
        <w:rPr>
          <w:spacing w:val="-6"/>
        </w:rPr>
        <w:t xml:space="preserve"> </w:t>
      </w:r>
      <w:r>
        <w:t>дворянстве»</w:t>
      </w:r>
      <w:r>
        <w:rPr>
          <w:spacing w:val="-10"/>
        </w:rPr>
        <w:t xml:space="preserve"> </w:t>
      </w:r>
      <w:r>
        <w:t>(фрагменты</w:t>
      </w:r>
      <w:r>
        <w:rPr>
          <w:spacing w:val="-8"/>
        </w:rPr>
        <w:t xml:space="preserve"> </w:t>
      </w:r>
      <w:r>
        <w:t>по</w:t>
      </w:r>
      <w:r>
        <w:rPr>
          <w:spacing w:val="-6"/>
        </w:rPr>
        <w:t xml:space="preserve"> </w:t>
      </w:r>
      <w:r>
        <w:t>выбору). Содержание обучения в 9 классе.</w:t>
      </w:r>
    </w:p>
    <w:p w:rsidR="00EC4929" w:rsidRDefault="001B2B69">
      <w:pPr>
        <w:pStyle w:val="a3"/>
        <w:spacing w:line="271" w:lineRule="exact"/>
        <w:ind w:left="1181"/>
        <w:jc w:val="left"/>
      </w:pPr>
      <w:r>
        <w:t>Древнерусская</w:t>
      </w:r>
      <w:r>
        <w:rPr>
          <w:spacing w:val="-8"/>
        </w:rPr>
        <w:t xml:space="preserve"> </w:t>
      </w:r>
      <w:r>
        <w:rPr>
          <w:spacing w:val="-2"/>
        </w:rPr>
        <w:t>литература.</w:t>
      </w:r>
    </w:p>
    <w:p w:rsidR="00EC4929" w:rsidRDefault="001B2B69">
      <w:pPr>
        <w:pStyle w:val="a3"/>
        <w:spacing w:before="2" w:line="237" w:lineRule="auto"/>
        <w:ind w:left="1181" w:right="6401"/>
        <w:jc w:val="left"/>
      </w:pPr>
      <w:r>
        <w:t>«Слово</w:t>
      </w:r>
      <w:r>
        <w:rPr>
          <w:spacing w:val="-15"/>
        </w:rPr>
        <w:t xml:space="preserve"> </w:t>
      </w:r>
      <w:r>
        <w:t>о</w:t>
      </w:r>
      <w:r>
        <w:rPr>
          <w:spacing w:val="-9"/>
        </w:rPr>
        <w:t xml:space="preserve"> </w:t>
      </w:r>
      <w:r>
        <w:t>полку</w:t>
      </w:r>
      <w:r>
        <w:rPr>
          <w:spacing w:val="-15"/>
        </w:rPr>
        <w:t xml:space="preserve"> </w:t>
      </w:r>
      <w:r>
        <w:t>Игореве». Литература XVIII века.</w:t>
      </w:r>
    </w:p>
    <w:p w:rsidR="00EC4929" w:rsidRDefault="001B2B69">
      <w:pPr>
        <w:pStyle w:val="a3"/>
        <w:spacing w:before="6" w:line="237" w:lineRule="auto"/>
        <w:ind w:firstLine="739"/>
        <w:jc w:val="left"/>
      </w:pPr>
      <w:r>
        <w:t>М.В.</w:t>
      </w:r>
      <w:r>
        <w:rPr>
          <w:spacing w:val="80"/>
        </w:rPr>
        <w:t xml:space="preserve"> </w:t>
      </w:r>
      <w:r>
        <w:t>Ломоносов</w:t>
      </w:r>
      <w:r>
        <w:rPr>
          <w:spacing w:val="80"/>
        </w:rPr>
        <w:t xml:space="preserve"> </w:t>
      </w:r>
      <w:r>
        <w:t>«Ода</w:t>
      </w:r>
      <w:r>
        <w:rPr>
          <w:spacing w:val="80"/>
        </w:rPr>
        <w:t xml:space="preserve"> </w:t>
      </w:r>
      <w:r>
        <w:t>на</w:t>
      </w:r>
      <w:r>
        <w:rPr>
          <w:spacing w:val="80"/>
        </w:rPr>
        <w:t xml:space="preserve"> </w:t>
      </w:r>
      <w:r>
        <w:t>день</w:t>
      </w:r>
      <w:r>
        <w:rPr>
          <w:spacing w:val="80"/>
        </w:rPr>
        <w:t xml:space="preserve"> </w:t>
      </w:r>
      <w:r>
        <w:t>восшествия</w:t>
      </w:r>
      <w:r>
        <w:rPr>
          <w:spacing w:val="80"/>
        </w:rPr>
        <w:t xml:space="preserve"> </w:t>
      </w:r>
      <w:r>
        <w:t>на</w:t>
      </w:r>
      <w:r>
        <w:rPr>
          <w:spacing w:val="80"/>
        </w:rPr>
        <w:t xml:space="preserve"> </w:t>
      </w:r>
      <w:r>
        <w:t>Всероссийский</w:t>
      </w:r>
      <w:r>
        <w:rPr>
          <w:spacing w:val="80"/>
        </w:rPr>
        <w:t xml:space="preserve"> </w:t>
      </w:r>
      <w:r>
        <w:t>престол</w:t>
      </w:r>
      <w:r>
        <w:rPr>
          <w:spacing w:val="80"/>
        </w:rPr>
        <w:t xml:space="preserve"> </w:t>
      </w:r>
      <w:r>
        <w:t>Ея</w:t>
      </w:r>
      <w:r>
        <w:rPr>
          <w:spacing w:val="80"/>
        </w:rPr>
        <w:t xml:space="preserve"> </w:t>
      </w:r>
      <w:r>
        <w:t>Величества Государыни Императрицы Елисаветы Петровны 1747 года» и другие стихотворения (по выбору).</w:t>
      </w:r>
    </w:p>
    <w:p w:rsidR="00EC4929" w:rsidRDefault="001B2B69">
      <w:pPr>
        <w:pStyle w:val="a3"/>
        <w:spacing w:before="3" w:line="275" w:lineRule="exact"/>
        <w:ind w:left="1181"/>
        <w:jc w:val="left"/>
      </w:pPr>
      <w:r>
        <w:t>Г.Р.</w:t>
      </w:r>
      <w:r>
        <w:rPr>
          <w:spacing w:val="58"/>
          <w:w w:val="150"/>
        </w:rPr>
        <w:t xml:space="preserve"> </w:t>
      </w:r>
      <w:r>
        <w:t>Державин.</w:t>
      </w:r>
      <w:r>
        <w:rPr>
          <w:spacing w:val="60"/>
          <w:w w:val="150"/>
        </w:rPr>
        <w:t xml:space="preserve"> </w:t>
      </w:r>
      <w:r>
        <w:t>Стихотворения</w:t>
      </w:r>
      <w:r>
        <w:rPr>
          <w:spacing w:val="53"/>
          <w:w w:val="150"/>
        </w:rPr>
        <w:t xml:space="preserve"> </w:t>
      </w:r>
      <w:r>
        <w:t>(два</w:t>
      </w:r>
      <w:r>
        <w:rPr>
          <w:spacing w:val="58"/>
          <w:w w:val="150"/>
        </w:rPr>
        <w:t xml:space="preserve"> </w:t>
      </w:r>
      <w:r>
        <w:t>по</w:t>
      </w:r>
      <w:r>
        <w:rPr>
          <w:spacing w:val="63"/>
          <w:w w:val="150"/>
        </w:rPr>
        <w:t xml:space="preserve"> </w:t>
      </w:r>
      <w:r>
        <w:t>выбору).</w:t>
      </w:r>
      <w:r>
        <w:rPr>
          <w:spacing w:val="65"/>
          <w:w w:val="150"/>
        </w:rPr>
        <w:t xml:space="preserve"> </w:t>
      </w:r>
      <w:r>
        <w:t>Например,</w:t>
      </w:r>
      <w:r>
        <w:rPr>
          <w:spacing w:val="60"/>
          <w:w w:val="150"/>
        </w:rPr>
        <w:t xml:space="preserve"> </w:t>
      </w:r>
      <w:r>
        <w:t>«Властителям</w:t>
      </w:r>
      <w:r>
        <w:rPr>
          <w:spacing w:val="64"/>
          <w:w w:val="150"/>
        </w:rPr>
        <w:t xml:space="preserve"> </w:t>
      </w:r>
      <w:r>
        <w:t>и</w:t>
      </w:r>
      <w:r>
        <w:rPr>
          <w:spacing w:val="60"/>
          <w:w w:val="150"/>
        </w:rPr>
        <w:t xml:space="preserve"> </w:t>
      </w:r>
      <w:r>
        <w:rPr>
          <w:spacing w:val="-2"/>
        </w:rPr>
        <w:t>судиям»,</w:t>
      </w:r>
    </w:p>
    <w:p w:rsidR="00EC4929" w:rsidRDefault="001B2B69">
      <w:pPr>
        <w:pStyle w:val="a3"/>
        <w:spacing w:line="275" w:lineRule="exact"/>
        <w:jc w:val="left"/>
      </w:pPr>
      <w:r>
        <w:t>«Памятник»</w:t>
      </w:r>
      <w:r>
        <w:rPr>
          <w:spacing w:val="-4"/>
        </w:rPr>
        <w:t xml:space="preserve"> </w:t>
      </w:r>
      <w:r>
        <w:t>и</w:t>
      </w:r>
      <w:r>
        <w:rPr>
          <w:spacing w:val="2"/>
        </w:rPr>
        <w:t xml:space="preserve"> </w:t>
      </w:r>
      <w:r>
        <w:rPr>
          <w:spacing w:val="-2"/>
        </w:rPr>
        <w:t>другие.</w:t>
      </w:r>
    </w:p>
    <w:p w:rsidR="00EC4929" w:rsidRDefault="001B2B69">
      <w:pPr>
        <w:pStyle w:val="a3"/>
        <w:spacing w:before="5" w:line="237" w:lineRule="auto"/>
        <w:ind w:left="1181" w:right="4643"/>
        <w:jc w:val="left"/>
      </w:pPr>
      <w:r>
        <w:t>Н.М.</w:t>
      </w:r>
      <w:r>
        <w:rPr>
          <w:spacing w:val="-10"/>
        </w:rPr>
        <w:t xml:space="preserve"> </w:t>
      </w:r>
      <w:r>
        <w:t>Карамзин.</w:t>
      </w:r>
      <w:r>
        <w:rPr>
          <w:spacing w:val="-10"/>
        </w:rPr>
        <w:t xml:space="preserve"> </w:t>
      </w:r>
      <w:r>
        <w:t>Повесть</w:t>
      </w:r>
      <w:r>
        <w:rPr>
          <w:spacing w:val="-11"/>
        </w:rPr>
        <w:t xml:space="preserve"> </w:t>
      </w:r>
      <w:r>
        <w:t>«Бедная</w:t>
      </w:r>
      <w:r>
        <w:rPr>
          <w:spacing w:val="-12"/>
        </w:rPr>
        <w:t xml:space="preserve"> </w:t>
      </w:r>
      <w:r>
        <w:t>Лиза». Литература первой половины XIX века.</w:t>
      </w:r>
    </w:p>
    <w:p w:rsidR="00EC4929" w:rsidRDefault="001B2B69">
      <w:pPr>
        <w:pStyle w:val="a3"/>
        <w:tabs>
          <w:tab w:val="left" w:pos="1862"/>
          <w:tab w:val="left" w:pos="3315"/>
          <w:tab w:val="left" w:pos="4480"/>
          <w:tab w:val="left" w:pos="5387"/>
          <w:tab w:val="left" w:pos="6597"/>
          <w:tab w:val="left" w:pos="7076"/>
          <w:tab w:val="left" w:pos="8198"/>
          <w:tab w:val="left" w:pos="9522"/>
        </w:tabs>
        <w:spacing w:before="3" w:line="275" w:lineRule="exact"/>
        <w:ind w:left="1181"/>
        <w:jc w:val="left"/>
      </w:pPr>
      <w:r>
        <w:rPr>
          <w:spacing w:val="-4"/>
        </w:rPr>
        <w:t>В.А.</w:t>
      </w:r>
      <w:r>
        <w:tab/>
      </w:r>
      <w:r>
        <w:rPr>
          <w:spacing w:val="-2"/>
        </w:rPr>
        <w:t>Жуковский.</w:t>
      </w:r>
      <w:r>
        <w:tab/>
      </w:r>
      <w:r>
        <w:rPr>
          <w:spacing w:val="-2"/>
        </w:rPr>
        <w:t>Баллады,</w:t>
      </w:r>
      <w:r>
        <w:tab/>
      </w:r>
      <w:r>
        <w:rPr>
          <w:spacing w:val="-2"/>
        </w:rPr>
        <w:t>элегии</w:t>
      </w:r>
      <w:r>
        <w:tab/>
      </w:r>
      <w:r>
        <w:rPr>
          <w:spacing w:val="-2"/>
        </w:rPr>
        <w:t>(одна-</w:t>
      </w:r>
      <w:r>
        <w:rPr>
          <w:spacing w:val="-5"/>
        </w:rPr>
        <w:t>две</w:t>
      </w:r>
      <w:r>
        <w:tab/>
      </w:r>
      <w:r>
        <w:rPr>
          <w:spacing w:val="-5"/>
        </w:rPr>
        <w:t>по</w:t>
      </w:r>
      <w:r>
        <w:tab/>
      </w:r>
      <w:r>
        <w:rPr>
          <w:spacing w:val="-2"/>
        </w:rPr>
        <w:t>выбору).</w:t>
      </w:r>
      <w:r>
        <w:tab/>
      </w:r>
      <w:r>
        <w:rPr>
          <w:spacing w:val="-2"/>
        </w:rPr>
        <w:t>Например,</w:t>
      </w:r>
      <w:r>
        <w:tab/>
      </w:r>
      <w:r>
        <w:rPr>
          <w:spacing w:val="-2"/>
        </w:rPr>
        <w:t>«Светлана»,</w:t>
      </w:r>
    </w:p>
    <w:p w:rsidR="00EC4929" w:rsidRDefault="001B2B69">
      <w:pPr>
        <w:pStyle w:val="a3"/>
        <w:spacing w:line="275" w:lineRule="exact"/>
        <w:jc w:val="left"/>
      </w:pPr>
      <w:r>
        <w:t>«Невыразимое»,</w:t>
      </w:r>
      <w:r>
        <w:rPr>
          <w:spacing w:val="-1"/>
        </w:rPr>
        <w:t xml:space="preserve"> </w:t>
      </w:r>
      <w:r>
        <w:t>«Море»</w:t>
      </w:r>
      <w:r>
        <w:rPr>
          <w:spacing w:val="-7"/>
        </w:rPr>
        <w:t xml:space="preserve"> </w:t>
      </w:r>
      <w:r>
        <w:t>и</w:t>
      </w:r>
      <w:r>
        <w:rPr>
          <w:spacing w:val="-1"/>
        </w:rPr>
        <w:t xml:space="preserve"> </w:t>
      </w:r>
      <w:r>
        <w:rPr>
          <w:spacing w:val="-2"/>
        </w:rPr>
        <w:t>другие.</w:t>
      </w:r>
    </w:p>
    <w:p w:rsidR="00EC4929" w:rsidRDefault="001B2B69">
      <w:pPr>
        <w:pStyle w:val="a3"/>
        <w:spacing w:before="3" w:line="275" w:lineRule="exact"/>
        <w:ind w:left="1181"/>
        <w:jc w:val="left"/>
      </w:pPr>
      <w:r>
        <w:t>А.С.</w:t>
      </w:r>
      <w:r>
        <w:rPr>
          <w:spacing w:val="1"/>
        </w:rPr>
        <w:t xml:space="preserve"> </w:t>
      </w:r>
      <w:r>
        <w:t>Грибоедов.</w:t>
      </w:r>
      <w:r>
        <w:rPr>
          <w:spacing w:val="-3"/>
        </w:rPr>
        <w:t xml:space="preserve"> </w:t>
      </w:r>
      <w:r>
        <w:t>Комедия «Горе</w:t>
      </w:r>
      <w:r>
        <w:rPr>
          <w:spacing w:val="-6"/>
        </w:rPr>
        <w:t xml:space="preserve"> </w:t>
      </w:r>
      <w:r>
        <w:t>от</w:t>
      </w:r>
      <w:r>
        <w:rPr>
          <w:spacing w:val="-4"/>
        </w:rPr>
        <w:t xml:space="preserve"> ума».</w:t>
      </w:r>
    </w:p>
    <w:p w:rsidR="00EC4929" w:rsidRDefault="001B2B69">
      <w:pPr>
        <w:pStyle w:val="a3"/>
        <w:spacing w:line="242" w:lineRule="auto"/>
        <w:ind w:firstLine="739"/>
        <w:jc w:val="left"/>
      </w:pPr>
      <w:r>
        <w:t>Поэзия</w:t>
      </w:r>
      <w:r>
        <w:rPr>
          <w:spacing w:val="-15"/>
        </w:rPr>
        <w:t xml:space="preserve"> </w:t>
      </w:r>
      <w:r>
        <w:t>пушкинской</w:t>
      </w:r>
      <w:r>
        <w:rPr>
          <w:spacing w:val="-15"/>
        </w:rPr>
        <w:t xml:space="preserve"> </w:t>
      </w:r>
      <w:r>
        <w:t>эпохи.</w:t>
      </w:r>
      <w:r>
        <w:rPr>
          <w:spacing w:val="-13"/>
        </w:rPr>
        <w:t xml:space="preserve"> </w:t>
      </w:r>
      <w:r>
        <w:t>К.Н.</w:t>
      </w:r>
      <w:r>
        <w:rPr>
          <w:spacing w:val="-15"/>
        </w:rPr>
        <w:t xml:space="preserve"> </w:t>
      </w:r>
      <w:r>
        <w:t>Батюшков,</w:t>
      </w:r>
      <w:r>
        <w:rPr>
          <w:spacing w:val="-15"/>
        </w:rPr>
        <w:t xml:space="preserve"> </w:t>
      </w:r>
      <w:r>
        <w:t>А.А.</w:t>
      </w:r>
      <w:r>
        <w:rPr>
          <w:spacing w:val="-11"/>
        </w:rPr>
        <w:t xml:space="preserve"> </w:t>
      </w:r>
      <w:r>
        <w:t>Дельвиг,</w:t>
      </w:r>
      <w:r>
        <w:rPr>
          <w:spacing w:val="-15"/>
        </w:rPr>
        <w:t xml:space="preserve"> </w:t>
      </w:r>
      <w:r>
        <w:t>Н.М.</w:t>
      </w:r>
      <w:r>
        <w:rPr>
          <w:spacing w:val="-15"/>
        </w:rPr>
        <w:t xml:space="preserve"> </w:t>
      </w:r>
      <w:r>
        <w:t>Языков,</w:t>
      </w:r>
      <w:r>
        <w:rPr>
          <w:spacing w:val="-15"/>
        </w:rPr>
        <w:t xml:space="preserve"> </w:t>
      </w:r>
      <w:r>
        <w:t>Е.А.</w:t>
      </w:r>
      <w:r>
        <w:rPr>
          <w:spacing w:val="-15"/>
        </w:rPr>
        <w:t xml:space="preserve"> </w:t>
      </w:r>
      <w:r>
        <w:t>Баратынский</w:t>
      </w:r>
      <w:r>
        <w:rPr>
          <w:spacing w:val="-15"/>
        </w:rPr>
        <w:t xml:space="preserve"> </w:t>
      </w:r>
      <w:r>
        <w:t>(не менее трёх стихотворений по выбору).</w:t>
      </w:r>
    </w:p>
    <w:p w:rsidR="00EC4929" w:rsidRDefault="001B2B69">
      <w:pPr>
        <w:pStyle w:val="a3"/>
        <w:spacing w:line="271" w:lineRule="exact"/>
        <w:ind w:right="143"/>
        <w:jc w:val="right"/>
      </w:pPr>
      <w:r>
        <w:t>А.С.</w:t>
      </w:r>
      <w:r>
        <w:rPr>
          <w:spacing w:val="59"/>
        </w:rPr>
        <w:t xml:space="preserve"> </w:t>
      </w:r>
      <w:r>
        <w:t>Пушкин.</w:t>
      </w:r>
      <w:r>
        <w:rPr>
          <w:spacing w:val="62"/>
        </w:rPr>
        <w:t xml:space="preserve"> </w:t>
      </w:r>
      <w:r>
        <w:t>Стихотворения.</w:t>
      </w:r>
      <w:r>
        <w:rPr>
          <w:spacing w:val="61"/>
        </w:rPr>
        <w:t xml:space="preserve"> </w:t>
      </w:r>
      <w:r>
        <w:t>Например,</w:t>
      </w:r>
      <w:r>
        <w:rPr>
          <w:spacing w:val="62"/>
        </w:rPr>
        <w:t xml:space="preserve"> </w:t>
      </w:r>
      <w:r>
        <w:t>«Бесы»,</w:t>
      </w:r>
      <w:r>
        <w:rPr>
          <w:spacing w:val="62"/>
        </w:rPr>
        <w:t xml:space="preserve"> </w:t>
      </w:r>
      <w:r>
        <w:t>«Брожу</w:t>
      </w:r>
      <w:r>
        <w:rPr>
          <w:spacing w:val="50"/>
        </w:rPr>
        <w:t xml:space="preserve"> </w:t>
      </w:r>
      <w:r>
        <w:t>ли</w:t>
      </w:r>
      <w:r>
        <w:rPr>
          <w:spacing w:val="60"/>
        </w:rPr>
        <w:t xml:space="preserve"> </w:t>
      </w:r>
      <w:r>
        <w:t>я</w:t>
      </w:r>
      <w:r>
        <w:rPr>
          <w:spacing w:val="60"/>
        </w:rPr>
        <w:t xml:space="preserve"> </w:t>
      </w:r>
      <w:r>
        <w:t>вдоль</w:t>
      </w:r>
      <w:r>
        <w:rPr>
          <w:spacing w:val="61"/>
        </w:rPr>
        <w:t xml:space="preserve"> </w:t>
      </w:r>
      <w:r>
        <w:t>улиц</w:t>
      </w:r>
      <w:r>
        <w:rPr>
          <w:spacing w:val="61"/>
        </w:rPr>
        <w:t xml:space="preserve"> </w:t>
      </w:r>
      <w:r>
        <w:rPr>
          <w:spacing w:val="-2"/>
        </w:rPr>
        <w:t>шумных...»,</w:t>
      </w:r>
    </w:p>
    <w:p w:rsidR="00EC4929" w:rsidRDefault="001B2B69">
      <w:pPr>
        <w:pStyle w:val="a3"/>
        <w:spacing w:before="1" w:line="275" w:lineRule="exact"/>
        <w:ind w:right="127"/>
        <w:jc w:val="right"/>
      </w:pPr>
      <w:r>
        <w:t>«...Вновь</w:t>
      </w:r>
      <w:r>
        <w:rPr>
          <w:spacing w:val="39"/>
        </w:rPr>
        <w:t xml:space="preserve"> </w:t>
      </w:r>
      <w:r>
        <w:t>я</w:t>
      </w:r>
      <w:r>
        <w:rPr>
          <w:spacing w:val="41"/>
        </w:rPr>
        <w:t xml:space="preserve"> </w:t>
      </w:r>
      <w:r>
        <w:t>посетил...»,</w:t>
      </w:r>
      <w:r>
        <w:rPr>
          <w:spacing w:val="47"/>
        </w:rPr>
        <w:t xml:space="preserve"> </w:t>
      </w:r>
      <w:r>
        <w:t>«Из</w:t>
      </w:r>
      <w:r>
        <w:rPr>
          <w:spacing w:val="45"/>
        </w:rPr>
        <w:t xml:space="preserve"> </w:t>
      </w:r>
      <w:r>
        <w:t>Пиндемонти»,</w:t>
      </w:r>
      <w:r>
        <w:rPr>
          <w:spacing w:val="47"/>
        </w:rPr>
        <w:t xml:space="preserve"> </w:t>
      </w:r>
      <w:r>
        <w:t>«К</w:t>
      </w:r>
      <w:r>
        <w:rPr>
          <w:spacing w:val="44"/>
        </w:rPr>
        <w:t xml:space="preserve"> </w:t>
      </w:r>
      <w:r>
        <w:t>морю»,</w:t>
      </w:r>
      <w:r>
        <w:rPr>
          <w:spacing w:val="47"/>
        </w:rPr>
        <w:t xml:space="preserve"> </w:t>
      </w:r>
      <w:r>
        <w:t>«К***»</w:t>
      </w:r>
      <w:r>
        <w:rPr>
          <w:spacing w:val="40"/>
        </w:rPr>
        <w:t xml:space="preserve"> </w:t>
      </w:r>
      <w:r>
        <w:t>(«Я</w:t>
      </w:r>
      <w:r>
        <w:rPr>
          <w:spacing w:val="44"/>
        </w:rPr>
        <w:t xml:space="preserve"> </w:t>
      </w:r>
      <w:r>
        <w:t>помню</w:t>
      </w:r>
      <w:r>
        <w:rPr>
          <w:spacing w:val="43"/>
        </w:rPr>
        <w:t xml:space="preserve"> </w:t>
      </w:r>
      <w:r>
        <w:t>чудное</w:t>
      </w:r>
      <w:r>
        <w:rPr>
          <w:spacing w:val="45"/>
        </w:rPr>
        <w:t xml:space="preserve"> </w:t>
      </w:r>
      <w:r>
        <w:rPr>
          <w:spacing w:val="-2"/>
        </w:rPr>
        <w:t>мгновенье...»),</w:t>
      </w:r>
    </w:p>
    <w:p w:rsidR="00EC4929" w:rsidRDefault="001B2B69">
      <w:pPr>
        <w:pStyle w:val="a3"/>
        <w:ind w:right="135"/>
      </w:pPr>
      <w:r>
        <w:t>«Мадонна», «Осень» (отрывок), «Отцы-пустынники и жёны непорочны...», «Пора, мой друг, пора! Покоя</w:t>
      </w:r>
      <w:r>
        <w:rPr>
          <w:spacing w:val="-5"/>
        </w:rPr>
        <w:t xml:space="preserve"> </w:t>
      </w:r>
      <w:r>
        <w:t>сердце</w:t>
      </w:r>
      <w:r>
        <w:rPr>
          <w:spacing w:val="-6"/>
        </w:rPr>
        <w:t xml:space="preserve"> </w:t>
      </w:r>
      <w:r>
        <w:t>просит...»,</w:t>
      </w:r>
      <w:r>
        <w:rPr>
          <w:spacing w:val="-3"/>
        </w:rPr>
        <w:t xml:space="preserve"> </w:t>
      </w:r>
      <w:r>
        <w:t>«Поэт»,</w:t>
      </w:r>
      <w:r>
        <w:rPr>
          <w:spacing w:val="-3"/>
        </w:rPr>
        <w:t xml:space="preserve"> </w:t>
      </w:r>
      <w:r>
        <w:t>«Пророк»,</w:t>
      </w:r>
      <w:r>
        <w:rPr>
          <w:spacing w:val="-3"/>
        </w:rPr>
        <w:t xml:space="preserve"> </w:t>
      </w:r>
      <w:r>
        <w:t>«Свободы</w:t>
      </w:r>
      <w:r>
        <w:rPr>
          <w:spacing w:val="-4"/>
        </w:rPr>
        <w:t xml:space="preserve"> </w:t>
      </w:r>
      <w:r>
        <w:t>сеятель</w:t>
      </w:r>
      <w:r>
        <w:rPr>
          <w:spacing w:val="-8"/>
        </w:rPr>
        <w:t xml:space="preserve"> </w:t>
      </w:r>
      <w:r>
        <w:t>пустынный...»,</w:t>
      </w:r>
      <w:r>
        <w:rPr>
          <w:spacing w:val="-3"/>
        </w:rPr>
        <w:t xml:space="preserve"> </w:t>
      </w:r>
      <w:r>
        <w:t>«Элегия»</w:t>
      </w:r>
      <w:r>
        <w:rPr>
          <w:spacing w:val="-9"/>
        </w:rPr>
        <w:t xml:space="preserve"> </w:t>
      </w:r>
      <w:r>
        <w:t>(«Безумных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EC4929" w:rsidRDefault="001B2B69">
      <w:pPr>
        <w:pStyle w:val="a3"/>
        <w:ind w:right="128" w:firstLine="739"/>
      </w:pPr>
      <w:r>
        <w:t>М.Ю. Лермонтов. Стихотворения. Например, «Выхожу один я на дорогу...», «Дума», «И скучно и</w:t>
      </w:r>
      <w:r>
        <w:rPr>
          <w:spacing w:val="-2"/>
        </w:rPr>
        <w:t xml:space="preserve"> </w:t>
      </w:r>
      <w:r>
        <w:t>грустно», «Как часто,</w:t>
      </w:r>
      <w:r>
        <w:rPr>
          <w:spacing w:val="-1"/>
        </w:rPr>
        <w:t xml:space="preserve"> </w:t>
      </w:r>
      <w:r>
        <w:t>пёстрою</w:t>
      </w:r>
      <w:r>
        <w:rPr>
          <w:spacing w:val="-5"/>
        </w:rPr>
        <w:t xml:space="preserve"> </w:t>
      </w:r>
      <w:r>
        <w:t>толпою окружён...», «Молитва»</w:t>
      </w:r>
      <w:r>
        <w:rPr>
          <w:spacing w:val="-3"/>
        </w:rPr>
        <w:t xml:space="preserve"> </w:t>
      </w:r>
      <w:r>
        <w:t>(«Я, Матерь Божия,</w:t>
      </w:r>
      <w:r>
        <w:rPr>
          <w:spacing w:val="-5"/>
        </w:rPr>
        <w:t xml:space="preserve"> </w:t>
      </w:r>
      <w:r>
        <w:t>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EC4929" w:rsidRDefault="001B2B69">
      <w:pPr>
        <w:pStyle w:val="a3"/>
        <w:ind w:left="1181"/>
      </w:pPr>
      <w:r>
        <w:t>Н.В.</w:t>
      </w:r>
      <w:r>
        <w:rPr>
          <w:spacing w:val="-1"/>
        </w:rPr>
        <w:t xml:space="preserve"> </w:t>
      </w:r>
      <w:r>
        <w:t>Гоголь.</w:t>
      </w:r>
      <w:r>
        <w:rPr>
          <w:spacing w:val="-5"/>
        </w:rPr>
        <w:t xml:space="preserve"> </w:t>
      </w:r>
      <w:r>
        <w:t>Поэма</w:t>
      </w:r>
      <w:r>
        <w:rPr>
          <w:spacing w:val="-3"/>
        </w:rPr>
        <w:t xml:space="preserve"> </w:t>
      </w:r>
      <w:r>
        <w:t>«Мёртвые</w:t>
      </w:r>
      <w:r>
        <w:rPr>
          <w:spacing w:val="-2"/>
        </w:rPr>
        <w:t xml:space="preserve"> души».</w:t>
      </w:r>
    </w:p>
    <w:p w:rsidR="00EC4929" w:rsidRDefault="001B2B69">
      <w:pPr>
        <w:pStyle w:val="a3"/>
        <w:spacing w:before="5" w:line="237" w:lineRule="auto"/>
        <w:ind w:right="136" w:firstLine="739"/>
      </w:pPr>
      <w:r>
        <w:t>Отечественная проза первой половины XIX в. (одно произведение по выбору). Например, произведения: А. Погорельский «Лафертовская маковница»,</w:t>
      </w:r>
    </w:p>
    <w:p w:rsidR="00EC4929" w:rsidRDefault="001B2B69">
      <w:pPr>
        <w:pStyle w:val="a3"/>
        <w:spacing w:before="3"/>
        <w:ind w:right="144"/>
      </w:pPr>
      <w:r>
        <w:t xml:space="preserve">А.А. Бестужева-Марлинский «Часы и зеркало», А.И. Герцен «Кто виноват?» (главы по выбору) и </w:t>
      </w:r>
      <w:r>
        <w:rPr>
          <w:spacing w:val="-2"/>
        </w:rPr>
        <w:t>другие.</w:t>
      </w:r>
    </w:p>
    <w:p w:rsidR="00EC4929" w:rsidRDefault="001B2B69">
      <w:pPr>
        <w:pStyle w:val="a3"/>
        <w:spacing w:before="1" w:line="275" w:lineRule="exact"/>
        <w:ind w:left="1181"/>
        <w:jc w:val="left"/>
      </w:pPr>
      <w:r>
        <w:t>Зарубежная</w:t>
      </w:r>
      <w:r>
        <w:rPr>
          <w:spacing w:val="-5"/>
        </w:rPr>
        <w:t xml:space="preserve"> </w:t>
      </w:r>
      <w:r>
        <w:rPr>
          <w:spacing w:val="-2"/>
        </w:rPr>
        <w:t>литература.</w:t>
      </w:r>
    </w:p>
    <w:p w:rsidR="00EC4929" w:rsidRDefault="001B2B69">
      <w:pPr>
        <w:pStyle w:val="a3"/>
        <w:spacing w:line="242" w:lineRule="auto"/>
        <w:ind w:left="1181" w:right="2311"/>
        <w:jc w:val="left"/>
      </w:pPr>
      <w:r>
        <w:t>Данте</w:t>
      </w:r>
      <w:r>
        <w:rPr>
          <w:spacing w:val="-6"/>
        </w:rPr>
        <w:t xml:space="preserve"> </w:t>
      </w:r>
      <w:r>
        <w:t>«Божественная</w:t>
      </w:r>
      <w:r>
        <w:rPr>
          <w:spacing w:val="-6"/>
        </w:rPr>
        <w:t xml:space="preserve"> </w:t>
      </w:r>
      <w:r>
        <w:t>комедия»</w:t>
      </w:r>
      <w:r>
        <w:rPr>
          <w:spacing w:val="-10"/>
        </w:rPr>
        <w:t xml:space="preserve"> </w:t>
      </w:r>
      <w:r>
        <w:t>(не</w:t>
      </w:r>
      <w:r>
        <w:rPr>
          <w:spacing w:val="-6"/>
        </w:rPr>
        <w:t xml:space="preserve"> </w:t>
      </w:r>
      <w:r>
        <w:t>менее</w:t>
      </w:r>
      <w:r>
        <w:rPr>
          <w:spacing w:val="-6"/>
        </w:rPr>
        <w:t xml:space="preserve"> </w:t>
      </w:r>
      <w:r>
        <w:t>двух</w:t>
      </w:r>
      <w:r>
        <w:rPr>
          <w:spacing w:val="-6"/>
        </w:rPr>
        <w:t xml:space="preserve"> </w:t>
      </w:r>
      <w:r>
        <w:t>фрагментов</w:t>
      </w:r>
      <w:r>
        <w:rPr>
          <w:spacing w:val="-7"/>
        </w:rPr>
        <w:t xml:space="preserve"> </w:t>
      </w:r>
      <w:r>
        <w:t>по</w:t>
      </w:r>
      <w:r>
        <w:rPr>
          <w:spacing w:val="-6"/>
        </w:rPr>
        <w:t xml:space="preserve"> </w:t>
      </w:r>
      <w:r>
        <w:t>выбору). У. Шекспир. Трагедия «Гамлет» (фрагменты по выбору).</w:t>
      </w:r>
    </w:p>
    <w:p w:rsidR="00EC4929" w:rsidRDefault="001B2B69">
      <w:pPr>
        <w:pStyle w:val="a3"/>
        <w:spacing w:line="271" w:lineRule="exact"/>
        <w:ind w:left="1181"/>
        <w:jc w:val="left"/>
      </w:pPr>
      <w:r>
        <w:t>И.</w:t>
      </w:r>
      <w:r>
        <w:rPr>
          <w:spacing w:val="-3"/>
        </w:rPr>
        <w:t xml:space="preserve"> </w:t>
      </w:r>
      <w:r>
        <w:t>Гёте.</w:t>
      </w:r>
      <w:r>
        <w:rPr>
          <w:spacing w:val="-3"/>
        </w:rPr>
        <w:t xml:space="preserve"> </w:t>
      </w:r>
      <w:r>
        <w:t>Трагедия</w:t>
      </w:r>
      <w:r>
        <w:rPr>
          <w:spacing w:val="-1"/>
        </w:rPr>
        <w:t xml:space="preserve"> </w:t>
      </w:r>
      <w:r>
        <w:t>«Фауст»</w:t>
      </w:r>
      <w:r>
        <w:rPr>
          <w:spacing w:val="-6"/>
        </w:rPr>
        <w:t xml:space="preserve"> </w:t>
      </w:r>
      <w:r>
        <w:t>(не</w:t>
      </w:r>
      <w:r>
        <w:rPr>
          <w:spacing w:val="-2"/>
        </w:rPr>
        <w:t xml:space="preserve"> </w:t>
      </w:r>
      <w:r>
        <w:t>менее</w:t>
      </w:r>
      <w:r>
        <w:rPr>
          <w:spacing w:val="-2"/>
        </w:rPr>
        <w:t xml:space="preserve"> </w:t>
      </w:r>
      <w:r>
        <w:t>двух</w:t>
      </w:r>
      <w:r>
        <w:rPr>
          <w:spacing w:val="-5"/>
        </w:rPr>
        <w:t xml:space="preserve"> </w:t>
      </w:r>
      <w:r>
        <w:t>фрагментов</w:t>
      </w:r>
      <w:r>
        <w:rPr>
          <w:spacing w:val="-4"/>
        </w:rPr>
        <w:t xml:space="preserve"> </w:t>
      </w:r>
      <w:r>
        <w:t>по</w:t>
      </w:r>
      <w:r>
        <w:rPr>
          <w:spacing w:val="-1"/>
        </w:rPr>
        <w:t xml:space="preserve"> </w:t>
      </w:r>
      <w:r>
        <w:rPr>
          <w:spacing w:val="-2"/>
        </w:rPr>
        <w:t>выбору).</w:t>
      </w:r>
    </w:p>
    <w:p w:rsidR="00EC4929" w:rsidRDefault="001B2B69">
      <w:pPr>
        <w:pStyle w:val="a3"/>
        <w:spacing w:before="1"/>
        <w:ind w:left="1181"/>
        <w:jc w:val="left"/>
      </w:pPr>
      <w:r>
        <w:t>Д.</w:t>
      </w:r>
      <w:r>
        <w:rPr>
          <w:spacing w:val="16"/>
        </w:rPr>
        <w:t xml:space="preserve"> </w:t>
      </w:r>
      <w:r>
        <w:t>Байрон.</w:t>
      </w:r>
      <w:r>
        <w:rPr>
          <w:spacing w:val="13"/>
        </w:rPr>
        <w:t xml:space="preserve"> </w:t>
      </w:r>
      <w:r>
        <w:t>Стихотворения</w:t>
      </w:r>
      <w:r>
        <w:rPr>
          <w:spacing w:val="12"/>
        </w:rPr>
        <w:t xml:space="preserve"> </w:t>
      </w:r>
      <w:r>
        <w:t>(одно</w:t>
      </w:r>
      <w:r>
        <w:rPr>
          <w:spacing w:val="16"/>
        </w:rPr>
        <w:t xml:space="preserve"> </w:t>
      </w:r>
      <w:r>
        <w:t>по</w:t>
      </w:r>
      <w:r>
        <w:rPr>
          <w:spacing w:val="16"/>
        </w:rPr>
        <w:t xml:space="preserve"> </w:t>
      </w:r>
      <w:r>
        <w:t>выбору).</w:t>
      </w:r>
      <w:r>
        <w:rPr>
          <w:spacing w:val="14"/>
        </w:rPr>
        <w:t xml:space="preserve"> </w:t>
      </w:r>
      <w:r>
        <w:t>Например,</w:t>
      </w:r>
      <w:r>
        <w:rPr>
          <w:spacing w:val="14"/>
        </w:rPr>
        <w:t xml:space="preserve"> </w:t>
      </w:r>
      <w:r>
        <w:t>«Душа</w:t>
      </w:r>
      <w:r>
        <w:rPr>
          <w:spacing w:val="15"/>
        </w:rPr>
        <w:t xml:space="preserve"> </w:t>
      </w:r>
      <w:r>
        <w:t>моя</w:t>
      </w:r>
      <w:r>
        <w:rPr>
          <w:spacing w:val="12"/>
        </w:rPr>
        <w:t xml:space="preserve"> </w:t>
      </w:r>
      <w:r>
        <w:t>мрачна.</w:t>
      </w:r>
      <w:r>
        <w:rPr>
          <w:spacing w:val="13"/>
        </w:rPr>
        <w:t xml:space="preserve"> </w:t>
      </w:r>
      <w:r>
        <w:t>Скорей,</w:t>
      </w:r>
      <w:r>
        <w:rPr>
          <w:spacing w:val="14"/>
        </w:rPr>
        <w:t xml:space="preserve"> </w:t>
      </w:r>
      <w:r>
        <w:rPr>
          <w:spacing w:val="-2"/>
        </w:rPr>
        <w:t>певец,</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jc w:val="left"/>
      </w:pPr>
      <w:r>
        <w:lastRenderedPageBreak/>
        <w:t>скорей!..»,</w:t>
      </w:r>
      <w:r>
        <w:rPr>
          <w:spacing w:val="32"/>
        </w:rPr>
        <w:t xml:space="preserve"> </w:t>
      </w:r>
      <w:r>
        <w:t>«Прощание Наполеона» и</w:t>
      </w:r>
      <w:r>
        <w:rPr>
          <w:spacing w:val="31"/>
        </w:rPr>
        <w:t xml:space="preserve"> </w:t>
      </w:r>
      <w:r>
        <w:t>другие</w:t>
      </w:r>
      <w:r>
        <w:rPr>
          <w:spacing w:val="29"/>
        </w:rPr>
        <w:t xml:space="preserve"> </w:t>
      </w:r>
      <w:r>
        <w:t>Поэма</w:t>
      </w:r>
      <w:r>
        <w:rPr>
          <w:spacing w:val="29"/>
        </w:rPr>
        <w:t xml:space="preserve"> </w:t>
      </w:r>
      <w:r>
        <w:t>«Паломничество</w:t>
      </w:r>
      <w:r>
        <w:rPr>
          <w:spacing w:val="30"/>
        </w:rPr>
        <w:t xml:space="preserve"> </w:t>
      </w:r>
      <w:r>
        <w:t>Чайльд-Гарольда» (не</w:t>
      </w:r>
      <w:r>
        <w:rPr>
          <w:spacing w:val="29"/>
        </w:rPr>
        <w:t xml:space="preserve"> </w:t>
      </w:r>
      <w:r>
        <w:t>менее одного фрагмента по выбору).</w:t>
      </w:r>
    </w:p>
    <w:p w:rsidR="00EC4929" w:rsidRDefault="001B2B69">
      <w:pPr>
        <w:pStyle w:val="a3"/>
        <w:spacing w:line="242" w:lineRule="auto"/>
        <w:ind w:firstLine="739"/>
        <w:jc w:val="left"/>
      </w:pPr>
      <w:r>
        <w:t>Зарубежная</w:t>
      </w:r>
      <w:r>
        <w:rPr>
          <w:spacing w:val="40"/>
        </w:rPr>
        <w:t xml:space="preserve"> </w:t>
      </w:r>
      <w:r>
        <w:t>проза</w:t>
      </w:r>
      <w:r>
        <w:rPr>
          <w:spacing w:val="40"/>
        </w:rPr>
        <w:t xml:space="preserve"> </w:t>
      </w:r>
      <w:r>
        <w:t>первой</w:t>
      </w:r>
      <w:r>
        <w:rPr>
          <w:spacing w:val="40"/>
        </w:rPr>
        <w:t xml:space="preserve"> </w:t>
      </w:r>
      <w:r>
        <w:t>половины</w:t>
      </w:r>
      <w:r>
        <w:rPr>
          <w:spacing w:val="40"/>
        </w:rPr>
        <w:t xml:space="preserve"> </w:t>
      </w:r>
      <w:r>
        <w:t>XIX</w:t>
      </w:r>
      <w:r>
        <w:rPr>
          <w:spacing w:val="40"/>
        </w:rPr>
        <w:t xml:space="preserve"> </w:t>
      </w:r>
      <w:r>
        <w:t>в.</w:t>
      </w:r>
      <w:r>
        <w:rPr>
          <w:spacing w:val="40"/>
        </w:rPr>
        <w:t xml:space="preserve"> </w:t>
      </w:r>
      <w:r>
        <w:t>(одно</w:t>
      </w:r>
      <w:r>
        <w:rPr>
          <w:spacing w:val="40"/>
        </w:rPr>
        <w:t xml:space="preserve"> </w:t>
      </w:r>
      <w:r>
        <w:t>произведение</w:t>
      </w:r>
      <w:r>
        <w:rPr>
          <w:spacing w:val="40"/>
        </w:rPr>
        <w:t xml:space="preserve"> </w:t>
      </w:r>
      <w:r>
        <w:t>по</w:t>
      </w:r>
      <w:r>
        <w:rPr>
          <w:spacing w:val="40"/>
        </w:rPr>
        <w:t xml:space="preserve"> </w:t>
      </w:r>
      <w:r>
        <w:t>выбору).</w:t>
      </w:r>
      <w:r>
        <w:rPr>
          <w:spacing w:val="40"/>
        </w:rPr>
        <w:t xml:space="preserve"> </w:t>
      </w:r>
      <w:r>
        <w:t>Например, произведения Э. Гофмана, В. Гюго, В. Скотта и другие.</w:t>
      </w:r>
    </w:p>
    <w:p w:rsidR="00EC4929" w:rsidRDefault="001B2B69">
      <w:pPr>
        <w:pStyle w:val="a3"/>
        <w:spacing w:line="242" w:lineRule="auto"/>
        <w:ind w:right="3368" w:firstLine="739"/>
        <w:jc w:val="left"/>
      </w:pPr>
      <w:r>
        <w:t>Планируемые</w:t>
      </w:r>
      <w:r>
        <w:rPr>
          <w:spacing w:val="-8"/>
        </w:rPr>
        <w:t xml:space="preserve"> </w:t>
      </w:r>
      <w:r>
        <w:t>результаты</w:t>
      </w:r>
      <w:r>
        <w:rPr>
          <w:spacing w:val="-10"/>
        </w:rPr>
        <w:t xml:space="preserve"> </w:t>
      </w:r>
      <w:r>
        <w:t>освоения</w:t>
      </w:r>
      <w:r>
        <w:rPr>
          <w:spacing w:val="-12"/>
        </w:rPr>
        <w:t xml:space="preserve"> </w:t>
      </w:r>
      <w:r>
        <w:t>программы</w:t>
      </w:r>
      <w:r>
        <w:rPr>
          <w:spacing w:val="-14"/>
        </w:rPr>
        <w:t xml:space="preserve"> </w:t>
      </w:r>
      <w:r>
        <w:t>по</w:t>
      </w:r>
      <w:r>
        <w:rPr>
          <w:spacing w:val="-7"/>
        </w:rPr>
        <w:t xml:space="preserve"> </w:t>
      </w:r>
      <w:r>
        <w:t>литературе на уровне основного общего образования.</w:t>
      </w:r>
    </w:p>
    <w:p w:rsidR="00EC4929" w:rsidRDefault="001B2B69">
      <w:pPr>
        <w:pStyle w:val="a3"/>
        <w:ind w:right="127" w:firstLine="758"/>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C4929" w:rsidRDefault="001B2B69">
      <w:pPr>
        <w:pStyle w:val="a3"/>
        <w:spacing w:line="237" w:lineRule="auto"/>
        <w:ind w:right="137" w:firstLine="758"/>
      </w:pPr>
      <w:r>
        <w:t>В</w:t>
      </w:r>
      <w:r>
        <w:rPr>
          <w:spacing w:val="-11"/>
        </w:rPr>
        <w:t xml:space="preserve"> </w:t>
      </w:r>
      <w:r>
        <w:t>результате</w:t>
      </w:r>
      <w:r>
        <w:rPr>
          <w:spacing w:val="-7"/>
        </w:rPr>
        <w:t xml:space="preserve"> </w:t>
      </w:r>
      <w:r>
        <w:t>изучения</w:t>
      </w:r>
      <w:r>
        <w:rPr>
          <w:spacing w:val="-7"/>
        </w:rPr>
        <w:t xml:space="preserve"> </w:t>
      </w:r>
      <w:r>
        <w:t>литературы</w:t>
      </w:r>
      <w:r>
        <w:rPr>
          <w:spacing w:val="-6"/>
        </w:rPr>
        <w:t xml:space="preserve"> </w:t>
      </w:r>
      <w:r>
        <w:t>на</w:t>
      </w:r>
      <w:r>
        <w:rPr>
          <w:spacing w:val="-4"/>
        </w:rPr>
        <w:t xml:space="preserve"> </w:t>
      </w:r>
      <w:r>
        <w:t>уровне</w:t>
      </w:r>
      <w:r>
        <w:rPr>
          <w:spacing w:val="-15"/>
        </w:rPr>
        <w:t xml:space="preserve"> </w:t>
      </w:r>
      <w:r>
        <w:t>основного</w:t>
      </w:r>
      <w:r>
        <w:rPr>
          <w:spacing w:val="-12"/>
        </w:rPr>
        <w:t xml:space="preserve"> </w:t>
      </w:r>
      <w:r>
        <w:t>общего</w:t>
      </w:r>
      <w:r>
        <w:rPr>
          <w:spacing w:val="-12"/>
        </w:rPr>
        <w:t xml:space="preserve"> </w:t>
      </w:r>
      <w:r>
        <w:t>образования</w:t>
      </w:r>
      <w:r>
        <w:rPr>
          <w:spacing w:val="-12"/>
        </w:rPr>
        <w:t xml:space="preserve"> </w:t>
      </w:r>
      <w:r>
        <w:t>у</w:t>
      </w:r>
      <w:r>
        <w:rPr>
          <w:spacing w:val="-15"/>
        </w:rPr>
        <w:t xml:space="preserve"> </w:t>
      </w:r>
      <w:r>
        <w:t>обучающегося будут сформированы следующие личностные результаты:</w:t>
      </w:r>
    </w:p>
    <w:p w:rsidR="00EC4929" w:rsidRDefault="001B2B69">
      <w:pPr>
        <w:pStyle w:val="a3"/>
        <w:spacing w:line="275" w:lineRule="exact"/>
        <w:ind w:left="1200"/>
      </w:pPr>
      <w:r>
        <w:t>гражданского</w:t>
      </w:r>
      <w:r>
        <w:rPr>
          <w:spacing w:val="-2"/>
        </w:rPr>
        <w:t xml:space="preserve"> воспитания:</w:t>
      </w:r>
    </w:p>
    <w:p w:rsidR="00EC4929" w:rsidRDefault="001B2B69">
      <w:pPr>
        <w:pStyle w:val="a3"/>
        <w:ind w:right="131" w:firstLine="758"/>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EC4929" w:rsidRDefault="001B2B69">
      <w:pPr>
        <w:pStyle w:val="a3"/>
        <w:ind w:right="128" w:firstLine="758"/>
      </w:pPr>
      <w: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w:t>
      </w:r>
      <w:r>
        <w:rPr>
          <w:spacing w:val="-2"/>
        </w:rPr>
        <w:t>литературы;</w:t>
      </w:r>
    </w:p>
    <w:p w:rsidR="00EC4929" w:rsidRDefault="001B2B69">
      <w:pPr>
        <w:pStyle w:val="a3"/>
        <w:ind w:right="128" w:firstLine="758"/>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EC4929" w:rsidRDefault="001B2B69">
      <w:pPr>
        <w:pStyle w:val="a3"/>
        <w:spacing w:line="275" w:lineRule="exact"/>
        <w:ind w:left="1200"/>
      </w:pPr>
      <w:r>
        <w:t>патриотического</w:t>
      </w:r>
      <w:r>
        <w:rPr>
          <w:spacing w:val="-1"/>
        </w:rPr>
        <w:t xml:space="preserve"> </w:t>
      </w:r>
      <w:r>
        <w:rPr>
          <w:spacing w:val="-2"/>
        </w:rPr>
        <w:t>воспитания:</w:t>
      </w:r>
    </w:p>
    <w:p w:rsidR="00EC4929" w:rsidRDefault="001B2B69">
      <w:pPr>
        <w:pStyle w:val="a3"/>
        <w:ind w:right="135" w:firstLine="758"/>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EC4929" w:rsidRDefault="001B2B69">
      <w:pPr>
        <w:pStyle w:val="a3"/>
        <w:ind w:right="139" w:firstLine="739"/>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w:t>
      </w:r>
      <w:r>
        <w:rPr>
          <w:spacing w:val="-7"/>
        </w:rPr>
        <w:t xml:space="preserve"> </w:t>
      </w:r>
      <w:r>
        <w:t>и природному</w:t>
      </w:r>
      <w:r>
        <w:rPr>
          <w:spacing w:val="-7"/>
        </w:rPr>
        <w:t xml:space="preserve"> </w:t>
      </w:r>
      <w:r>
        <w:t>наследию и памятникам, традициям</w:t>
      </w:r>
      <w:r>
        <w:rPr>
          <w:spacing w:val="-1"/>
        </w:rPr>
        <w:t xml:space="preserve"> </w:t>
      </w:r>
      <w:r>
        <w:t>разных</w:t>
      </w:r>
      <w:r>
        <w:rPr>
          <w:spacing w:val="-2"/>
        </w:rPr>
        <w:t xml:space="preserve"> </w:t>
      </w:r>
      <w:r>
        <w:t>народов, проживающих</w:t>
      </w:r>
      <w:r>
        <w:rPr>
          <w:spacing w:val="-2"/>
        </w:rPr>
        <w:t xml:space="preserve"> </w:t>
      </w:r>
      <w:r>
        <w:t>в родной стране, обращая внимание на их воплощение в литературе;</w:t>
      </w:r>
    </w:p>
    <w:p w:rsidR="00EC4929" w:rsidRDefault="001B2B69">
      <w:pPr>
        <w:pStyle w:val="a3"/>
        <w:spacing w:line="275" w:lineRule="exact"/>
        <w:ind w:left="1181"/>
      </w:pPr>
      <w:r>
        <w:t>духовно-нравственного</w:t>
      </w:r>
      <w:r>
        <w:rPr>
          <w:spacing w:val="-5"/>
        </w:rPr>
        <w:t xml:space="preserve"> </w:t>
      </w:r>
      <w:r>
        <w:rPr>
          <w:spacing w:val="-2"/>
        </w:rPr>
        <w:t>воспитания:</w:t>
      </w:r>
    </w:p>
    <w:p w:rsidR="00EC4929" w:rsidRDefault="001B2B69">
      <w:pPr>
        <w:pStyle w:val="a3"/>
        <w:ind w:right="130" w:firstLine="739"/>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EC4929" w:rsidRDefault="001B2B69">
      <w:pPr>
        <w:pStyle w:val="a3"/>
        <w:spacing w:line="242" w:lineRule="auto"/>
        <w:ind w:right="134" w:firstLine="739"/>
      </w:pPr>
      <w:r>
        <w:t>активное</w:t>
      </w:r>
      <w:r>
        <w:rPr>
          <w:spacing w:val="-8"/>
        </w:rPr>
        <w:t xml:space="preserve"> </w:t>
      </w:r>
      <w:r>
        <w:t>неприятие</w:t>
      </w:r>
      <w:r>
        <w:rPr>
          <w:spacing w:val="-8"/>
        </w:rPr>
        <w:t xml:space="preserve"> </w:t>
      </w:r>
      <w:r>
        <w:t>асоциальных</w:t>
      </w:r>
      <w:r>
        <w:rPr>
          <w:spacing w:val="-12"/>
        </w:rPr>
        <w:t xml:space="preserve"> </w:t>
      </w:r>
      <w:r>
        <w:t>поступков,</w:t>
      </w:r>
      <w:r>
        <w:rPr>
          <w:spacing w:val="-5"/>
        </w:rPr>
        <w:t xml:space="preserve"> </w:t>
      </w:r>
      <w:r>
        <w:t>свобода</w:t>
      </w:r>
      <w:r>
        <w:rPr>
          <w:spacing w:val="-8"/>
        </w:rPr>
        <w:t xml:space="preserve"> </w:t>
      </w:r>
      <w:r>
        <w:t>и</w:t>
      </w:r>
      <w:r>
        <w:rPr>
          <w:spacing w:val="-6"/>
        </w:rPr>
        <w:t xml:space="preserve"> </w:t>
      </w:r>
      <w:r>
        <w:t>ответственность</w:t>
      </w:r>
      <w:r>
        <w:rPr>
          <w:spacing w:val="-6"/>
        </w:rPr>
        <w:t xml:space="preserve"> </w:t>
      </w:r>
      <w:r>
        <w:t>личности</w:t>
      </w:r>
      <w:r>
        <w:rPr>
          <w:spacing w:val="-10"/>
        </w:rPr>
        <w:t xml:space="preserve"> </w:t>
      </w:r>
      <w:r>
        <w:t>в</w:t>
      </w:r>
      <w:r>
        <w:rPr>
          <w:spacing w:val="-5"/>
        </w:rPr>
        <w:t xml:space="preserve"> </w:t>
      </w:r>
      <w:r>
        <w:t>условиях индивидуального и общественного пространства;</w:t>
      </w:r>
    </w:p>
    <w:p w:rsidR="00EC4929" w:rsidRDefault="001B2B69">
      <w:pPr>
        <w:pStyle w:val="a3"/>
        <w:spacing w:line="271" w:lineRule="exact"/>
        <w:ind w:left="1181"/>
      </w:pPr>
      <w:r>
        <w:t xml:space="preserve">эстетического </w:t>
      </w:r>
      <w:r>
        <w:rPr>
          <w:spacing w:val="-2"/>
        </w:rPr>
        <w:t>воспитания:</w:t>
      </w:r>
    </w:p>
    <w:p w:rsidR="00EC4929" w:rsidRDefault="001B2B69">
      <w:pPr>
        <w:pStyle w:val="a3"/>
        <w:ind w:right="135" w:firstLine="739"/>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w:t>
      </w:r>
      <w:r>
        <w:rPr>
          <w:spacing w:val="-2"/>
        </w:rPr>
        <w:t>произведений;</w:t>
      </w:r>
    </w:p>
    <w:p w:rsidR="00EC4929" w:rsidRDefault="001B2B69">
      <w:pPr>
        <w:pStyle w:val="a3"/>
        <w:spacing w:line="242" w:lineRule="auto"/>
        <w:ind w:right="134" w:firstLine="739"/>
      </w:pPr>
      <w:r>
        <w:t xml:space="preserve">осознание важности художественной литературы и культуры как средства коммуникации и </w:t>
      </w:r>
      <w:r>
        <w:rPr>
          <w:spacing w:val="-2"/>
        </w:rPr>
        <w:t>самовыражения;</w:t>
      </w:r>
    </w:p>
    <w:p w:rsidR="00EC4929" w:rsidRDefault="001B2B69">
      <w:pPr>
        <w:pStyle w:val="a3"/>
        <w:spacing w:line="242" w:lineRule="auto"/>
        <w:ind w:right="139" w:firstLine="739"/>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C4929" w:rsidRDefault="001B2B69">
      <w:pPr>
        <w:pStyle w:val="a3"/>
        <w:spacing w:line="242" w:lineRule="auto"/>
        <w:ind w:left="1181" w:right="132"/>
      </w:pPr>
      <w:r>
        <w:t>физического</w:t>
      </w:r>
      <w:r>
        <w:rPr>
          <w:spacing w:val="-11"/>
        </w:rPr>
        <w:t xml:space="preserve"> </w:t>
      </w:r>
      <w:r>
        <w:t>воспитания,</w:t>
      </w:r>
      <w:r>
        <w:rPr>
          <w:spacing w:val="-9"/>
        </w:rPr>
        <w:t xml:space="preserve"> </w:t>
      </w:r>
      <w:r>
        <w:t>формирования</w:t>
      </w:r>
      <w:r>
        <w:rPr>
          <w:spacing w:val="-15"/>
        </w:rPr>
        <w:t xml:space="preserve"> </w:t>
      </w:r>
      <w:r>
        <w:t>культуры</w:t>
      </w:r>
      <w:r>
        <w:rPr>
          <w:spacing w:val="-9"/>
        </w:rPr>
        <w:t xml:space="preserve"> </w:t>
      </w:r>
      <w:r>
        <w:t>здоровья</w:t>
      </w:r>
      <w:r>
        <w:rPr>
          <w:spacing w:val="-15"/>
        </w:rPr>
        <w:t xml:space="preserve"> </w:t>
      </w:r>
      <w:r>
        <w:t>и</w:t>
      </w:r>
      <w:r>
        <w:rPr>
          <w:spacing w:val="-14"/>
        </w:rPr>
        <w:t xml:space="preserve"> </w:t>
      </w:r>
      <w:r>
        <w:t>эмоционального</w:t>
      </w:r>
      <w:r>
        <w:rPr>
          <w:spacing w:val="-11"/>
        </w:rPr>
        <w:t xml:space="preserve"> </w:t>
      </w:r>
      <w:r>
        <w:t>благополучия: осознание</w:t>
      </w:r>
      <w:r>
        <w:rPr>
          <w:spacing w:val="40"/>
        </w:rPr>
        <w:t xml:space="preserve"> </w:t>
      </w:r>
      <w:r>
        <w:t>ценности</w:t>
      </w:r>
      <w:r>
        <w:rPr>
          <w:spacing w:val="40"/>
        </w:rPr>
        <w:t xml:space="preserve"> </w:t>
      </w:r>
      <w:r>
        <w:t>жизни</w:t>
      </w:r>
      <w:r>
        <w:rPr>
          <w:spacing w:val="40"/>
        </w:rPr>
        <w:t xml:space="preserve"> </w:t>
      </w:r>
      <w:r>
        <w:t>с</w:t>
      </w:r>
      <w:r>
        <w:rPr>
          <w:spacing w:val="40"/>
        </w:rPr>
        <w:t xml:space="preserve"> </w:t>
      </w:r>
      <w:r>
        <w:t>использованием</w:t>
      </w:r>
      <w:r>
        <w:rPr>
          <w:spacing w:val="40"/>
        </w:rPr>
        <w:t xml:space="preserve"> </w:t>
      </w:r>
      <w:r>
        <w:t>собственного</w:t>
      </w:r>
      <w:r>
        <w:rPr>
          <w:spacing w:val="40"/>
        </w:rPr>
        <w:t xml:space="preserve"> </w:t>
      </w:r>
      <w:r>
        <w:t>жизненного</w:t>
      </w:r>
      <w:r>
        <w:rPr>
          <w:spacing w:val="40"/>
        </w:rPr>
        <w:t xml:space="preserve"> </w:t>
      </w:r>
      <w:r>
        <w:t>и</w:t>
      </w:r>
      <w:r>
        <w:rPr>
          <w:spacing w:val="40"/>
        </w:rPr>
        <w:t xml:space="preserve"> </w:t>
      </w:r>
      <w:r>
        <w:t>читательского</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right="134"/>
      </w:pPr>
      <w:r>
        <w:lastRenderedPageBreak/>
        <w:t>опыта, ответственного отношения к своему здоровью и установка на здоровый образ жизни (здоровое питание,</w:t>
      </w:r>
      <w:r>
        <w:rPr>
          <w:spacing w:val="-1"/>
        </w:rPr>
        <w:t xml:space="preserve"> </w:t>
      </w:r>
      <w:r>
        <w:t>соблюдение гигиенических</w:t>
      </w:r>
      <w:r>
        <w:rPr>
          <w:spacing w:val="-3"/>
        </w:rPr>
        <w:t xml:space="preserve"> </w:t>
      </w:r>
      <w:r>
        <w:t>правил,</w:t>
      </w:r>
      <w:r>
        <w:rPr>
          <w:spacing w:val="-1"/>
        </w:rPr>
        <w:t xml:space="preserve"> </w:t>
      </w:r>
      <w:r>
        <w:t>сбалансированный режим</w:t>
      </w:r>
      <w:r>
        <w:rPr>
          <w:spacing w:val="-2"/>
        </w:rPr>
        <w:t xml:space="preserve"> </w:t>
      </w:r>
      <w:r>
        <w:t>занятий</w:t>
      </w:r>
      <w:r>
        <w:rPr>
          <w:spacing w:val="-2"/>
        </w:rPr>
        <w:t xml:space="preserve"> </w:t>
      </w:r>
      <w:r>
        <w:t>и</w:t>
      </w:r>
      <w:r>
        <w:rPr>
          <w:spacing w:val="-2"/>
        </w:rPr>
        <w:t xml:space="preserve"> </w:t>
      </w:r>
      <w:r>
        <w:t>отдыха, регулярная физическая активность);</w:t>
      </w:r>
    </w:p>
    <w:p w:rsidR="00EC4929" w:rsidRDefault="001B2B69">
      <w:pPr>
        <w:pStyle w:val="a3"/>
        <w:tabs>
          <w:tab w:val="left" w:pos="5080"/>
          <w:tab w:val="left" w:pos="6621"/>
          <w:tab w:val="left" w:pos="9306"/>
        </w:tabs>
        <w:spacing w:before="2"/>
        <w:ind w:right="124" w:firstLine="758"/>
        <w:jc w:val="left"/>
      </w:pPr>
      <w:r>
        <w:t>осознание</w:t>
      </w:r>
      <w:r>
        <w:rPr>
          <w:spacing w:val="-2"/>
        </w:rPr>
        <w:t xml:space="preserve"> </w:t>
      </w:r>
      <w:r>
        <w:t>последствий</w:t>
      </w:r>
      <w:r>
        <w:rPr>
          <w:spacing w:val="-5"/>
        </w:rPr>
        <w:t xml:space="preserve"> </w:t>
      </w:r>
      <w:r>
        <w:t>и неприятие</w:t>
      </w:r>
      <w:r>
        <w:rPr>
          <w:spacing w:val="-7"/>
        </w:rPr>
        <w:t xml:space="preserve"> </w:t>
      </w:r>
      <w:r>
        <w:t>вредных</w:t>
      </w:r>
      <w:r>
        <w:rPr>
          <w:spacing w:val="-6"/>
        </w:rPr>
        <w:t xml:space="preserve"> </w:t>
      </w:r>
      <w:r>
        <w:t>привычек</w:t>
      </w:r>
      <w:r>
        <w:rPr>
          <w:spacing w:val="-3"/>
        </w:rPr>
        <w:t xml:space="preserve"> </w:t>
      </w:r>
      <w:r>
        <w:t>(употребление</w:t>
      </w:r>
      <w:r>
        <w:rPr>
          <w:spacing w:val="-2"/>
        </w:rPr>
        <w:t xml:space="preserve"> </w:t>
      </w:r>
      <w:r>
        <w:t>алкоголя,</w:t>
      </w:r>
      <w:r>
        <w:rPr>
          <w:spacing w:val="-3"/>
        </w:rPr>
        <w:t xml:space="preserve"> </w:t>
      </w:r>
      <w:r>
        <w:t xml:space="preserve">наркотиков, </w:t>
      </w:r>
      <w:r>
        <w:rPr>
          <w:spacing w:val="-2"/>
        </w:rPr>
        <w:t>курение)</w:t>
      </w:r>
      <w:r>
        <w:tab/>
      </w:r>
      <w:r>
        <w:rPr>
          <w:spacing w:val="-10"/>
        </w:rPr>
        <w:t>и</w:t>
      </w:r>
      <w:r>
        <w:tab/>
        <w:t>иных форм вреда для</w:t>
      </w:r>
      <w:r>
        <w:tab/>
      </w:r>
      <w:r>
        <w:rPr>
          <w:spacing w:val="-2"/>
        </w:rPr>
        <w:t xml:space="preserve">физического </w:t>
      </w:r>
      <w:r>
        <w:t>психического</w:t>
      </w:r>
      <w:r>
        <w:rPr>
          <w:spacing w:val="80"/>
        </w:rPr>
        <w:t xml:space="preserve"> </w:t>
      </w:r>
      <w:r>
        <w:t>здоровья,</w:t>
      </w:r>
      <w:r>
        <w:rPr>
          <w:spacing w:val="80"/>
        </w:rPr>
        <w:t xml:space="preserve"> </w:t>
      </w:r>
      <w:r>
        <w:t>соблюдение</w:t>
      </w:r>
      <w:r>
        <w:rPr>
          <w:spacing w:val="80"/>
        </w:rPr>
        <w:t xml:space="preserve"> </w:t>
      </w:r>
      <w:r>
        <w:t>правил</w:t>
      </w:r>
      <w:r>
        <w:rPr>
          <w:spacing w:val="80"/>
        </w:rPr>
        <w:t xml:space="preserve"> </w:t>
      </w:r>
      <w:r>
        <w:t>безопасности,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навыки</w:t>
      </w:r>
      <w:r>
        <w:rPr>
          <w:spacing w:val="80"/>
        </w:rPr>
        <w:t xml:space="preserve"> </w:t>
      </w:r>
      <w:r>
        <w:t>безопасного поведения в Интернете;</w:t>
      </w:r>
    </w:p>
    <w:p w:rsidR="00EC4929" w:rsidRDefault="001B2B69">
      <w:pPr>
        <w:pStyle w:val="a3"/>
        <w:tabs>
          <w:tab w:val="left" w:pos="3568"/>
          <w:tab w:val="left" w:pos="5095"/>
          <w:tab w:val="left" w:pos="6276"/>
          <w:tab w:val="left" w:pos="9114"/>
          <w:tab w:val="left" w:pos="9243"/>
        </w:tabs>
        <w:spacing w:before="1"/>
        <w:ind w:right="139" w:firstLine="758"/>
        <w:jc w:val="left"/>
      </w:pPr>
      <w:r>
        <w:t>способность адаптироваться</w:t>
      </w:r>
      <w:r>
        <w:tab/>
      </w:r>
      <w:r>
        <w:rPr>
          <w:spacing w:val="-10"/>
        </w:rPr>
        <w:t>к</w:t>
      </w:r>
      <w:r>
        <w:tab/>
        <w:t>стрессовым ситуациям и</w:t>
      </w:r>
      <w:r>
        <w:tab/>
      </w:r>
      <w:r>
        <w:tab/>
      </w:r>
      <w:r>
        <w:rPr>
          <w:spacing w:val="-2"/>
        </w:rPr>
        <w:t xml:space="preserve">меняющимся </w:t>
      </w:r>
      <w:r>
        <w:t>социальным, информационным и природным условиям, в том числе осмысляя собственный опыт и выстраивая</w:t>
      </w:r>
      <w:r>
        <w:rPr>
          <w:spacing w:val="39"/>
        </w:rPr>
        <w:t xml:space="preserve"> </w:t>
      </w:r>
      <w:r>
        <w:t>дальнейшие</w:t>
      </w:r>
      <w:r>
        <w:rPr>
          <w:spacing w:val="40"/>
        </w:rPr>
        <w:t xml:space="preserve"> </w:t>
      </w:r>
      <w:r>
        <w:t>цели,</w:t>
      </w:r>
      <w:r>
        <w:rPr>
          <w:spacing w:val="40"/>
        </w:rPr>
        <w:t xml:space="preserve"> </w:t>
      </w:r>
      <w:r>
        <w:t>умение</w:t>
      </w:r>
      <w:r>
        <w:rPr>
          <w:spacing w:val="40"/>
        </w:rPr>
        <w:t xml:space="preserve"> </w:t>
      </w:r>
      <w:r>
        <w:t>принимать</w:t>
      </w:r>
      <w:r>
        <w:rPr>
          <w:spacing w:val="40"/>
        </w:rPr>
        <w:t xml:space="preserve"> </w:t>
      </w:r>
      <w:r>
        <w:t>себя</w:t>
      </w:r>
      <w:r>
        <w:rPr>
          <w:spacing w:val="40"/>
        </w:rPr>
        <w:t xml:space="preserve"> </w:t>
      </w:r>
      <w:r>
        <w:t>и</w:t>
      </w:r>
      <w:r>
        <w:rPr>
          <w:spacing w:val="40"/>
        </w:rPr>
        <w:t xml:space="preserve"> </w:t>
      </w:r>
      <w:r>
        <w:t>других,</w:t>
      </w:r>
      <w:r>
        <w:rPr>
          <w:spacing w:val="40"/>
        </w:rPr>
        <w:t xml:space="preserve"> </w:t>
      </w:r>
      <w:r>
        <w:t>не</w:t>
      </w:r>
      <w:r>
        <w:rPr>
          <w:spacing w:val="38"/>
        </w:rPr>
        <w:t xml:space="preserve"> </w:t>
      </w:r>
      <w:r>
        <w:t>осуждая;</w:t>
      </w:r>
      <w:r>
        <w:rPr>
          <w:spacing w:val="40"/>
        </w:rPr>
        <w:t xml:space="preserve"> </w:t>
      </w:r>
      <w:r>
        <w:t>умение</w:t>
      </w:r>
      <w:r>
        <w:rPr>
          <w:spacing w:val="40"/>
        </w:rPr>
        <w:t xml:space="preserve"> </w:t>
      </w:r>
      <w:r>
        <w:t>осознавать эмоциональное состояние себя и других, опираясь на</w:t>
      </w:r>
      <w:r>
        <w:rPr>
          <w:spacing w:val="80"/>
        </w:rPr>
        <w:t xml:space="preserve"> </w:t>
      </w:r>
      <w:r>
        <w:t>примеры из литературных</w:t>
      </w:r>
      <w:r>
        <w:tab/>
      </w:r>
      <w:r>
        <w:rPr>
          <w:spacing w:val="-2"/>
        </w:rPr>
        <w:t>произведений, управлять</w:t>
      </w:r>
      <w:r>
        <w:tab/>
      </w:r>
      <w:r>
        <w:rPr>
          <w:spacing w:val="-2"/>
        </w:rPr>
        <w:t>собственным</w:t>
      </w:r>
    </w:p>
    <w:p w:rsidR="00EC4929" w:rsidRDefault="001B2B69">
      <w:pPr>
        <w:pStyle w:val="a3"/>
        <w:spacing w:line="242" w:lineRule="auto"/>
        <w:jc w:val="left"/>
      </w:pPr>
      <w:r>
        <w:t>эмоциональным</w:t>
      </w:r>
      <w:r>
        <w:rPr>
          <w:spacing w:val="40"/>
        </w:rPr>
        <w:t xml:space="preserve"> </w:t>
      </w:r>
      <w:r>
        <w:t>состоянием,</w:t>
      </w:r>
      <w:r>
        <w:rPr>
          <w:spacing w:val="40"/>
        </w:rPr>
        <w:t xml:space="preserve"> </w:t>
      </w:r>
      <w:r>
        <w:t>сформированность</w:t>
      </w:r>
      <w:r>
        <w:rPr>
          <w:spacing w:val="40"/>
        </w:rPr>
        <w:t xml:space="preserve"> </w:t>
      </w:r>
      <w:r>
        <w:t>навыка</w:t>
      </w:r>
      <w:r>
        <w:rPr>
          <w:spacing w:val="40"/>
        </w:rPr>
        <w:t xml:space="preserve"> </w:t>
      </w:r>
      <w:r>
        <w:t>рефлексии,</w:t>
      </w:r>
      <w:r>
        <w:rPr>
          <w:spacing w:val="40"/>
        </w:rPr>
        <w:t xml:space="preserve"> </w:t>
      </w:r>
      <w:r>
        <w:t>признание</w:t>
      </w:r>
      <w:r>
        <w:rPr>
          <w:spacing w:val="40"/>
        </w:rPr>
        <w:t xml:space="preserve"> </w:t>
      </w:r>
      <w:r>
        <w:t>своего</w:t>
      </w:r>
      <w:r>
        <w:rPr>
          <w:spacing w:val="40"/>
        </w:rPr>
        <w:t xml:space="preserve"> </w:t>
      </w:r>
      <w:r>
        <w:t>права</w:t>
      </w:r>
      <w:r>
        <w:rPr>
          <w:spacing w:val="40"/>
        </w:rPr>
        <w:t xml:space="preserve"> </w:t>
      </w:r>
      <w:r>
        <w:t>на ошибку и такого же права другого человека с оценкой поступков литературных героев;</w:t>
      </w:r>
    </w:p>
    <w:p w:rsidR="00EC4929" w:rsidRDefault="001B2B69">
      <w:pPr>
        <w:pStyle w:val="a3"/>
        <w:spacing w:line="271" w:lineRule="exact"/>
        <w:ind w:left="1200"/>
        <w:jc w:val="left"/>
      </w:pPr>
      <w:r>
        <w:t>трудового</w:t>
      </w:r>
      <w:r>
        <w:rPr>
          <w:spacing w:val="-4"/>
        </w:rPr>
        <w:t xml:space="preserve"> </w:t>
      </w:r>
      <w:r>
        <w:rPr>
          <w:spacing w:val="-2"/>
        </w:rPr>
        <w:t>воспитания:</w:t>
      </w:r>
    </w:p>
    <w:p w:rsidR="00EC4929" w:rsidRDefault="001B2B69">
      <w:pPr>
        <w:pStyle w:val="a3"/>
        <w:tabs>
          <w:tab w:val="left" w:pos="2428"/>
          <w:tab w:val="left" w:pos="2869"/>
          <w:tab w:val="left" w:pos="3997"/>
          <w:tab w:val="left" w:pos="4990"/>
          <w:tab w:val="left" w:pos="5311"/>
          <w:tab w:val="left" w:pos="6414"/>
          <w:tab w:val="left" w:pos="8016"/>
          <w:tab w:val="left" w:pos="8769"/>
          <w:tab w:val="left" w:pos="9172"/>
          <w:tab w:val="left" w:pos="9402"/>
          <w:tab w:val="left" w:pos="10093"/>
        </w:tabs>
        <w:spacing w:before="1"/>
        <w:ind w:right="139" w:firstLine="758"/>
        <w:jc w:val="left"/>
      </w:pPr>
      <w:r>
        <w:rPr>
          <w:spacing w:val="-2"/>
        </w:rPr>
        <w:t>установка</w:t>
      </w:r>
      <w:r>
        <w:tab/>
      </w:r>
      <w:r>
        <w:rPr>
          <w:spacing w:val="-6"/>
        </w:rPr>
        <w:t>на</w:t>
      </w:r>
      <w:r>
        <w:tab/>
      </w:r>
      <w:r>
        <w:rPr>
          <w:spacing w:val="-2"/>
        </w:rPr>
        <w:t>активное</w:t>
      </w:r>
      <w:r>
        <w:tab/>
      </w:r>
      <w:r>
        <w:rPr>
          <w:spacing w:val="-2"/>
        </w:rPr>
        <w:t>участие</w:t>
      </w:r>
      <w:r>
        <w:tab/>
      </w:r>
      <w:r>
        <w:rPr>
          <w:spacing w:val="-10"/>
        </w:rPr>
        <w:t>в</w:t>
      </w:r>
      <w:r>
        <w:tab/>
      </w:r>
      <w:r>
        <w:rPr>
          <w:spacing w:val="-2"/>
        </w:rPr>
        <w:t>решении</w:t>
      </w:r>
      <w:r>
        <w:tab/>
      </w:r>
      <w:r>
        <w:rPr>
          <w:spacing w:val="-2"/>
        </w:rPr>
        <w:t>практических</w:t>
      </w:r>
      <w:r>
        <w:tab/>
      </w:r>
      <w:r>
        <w:rPr>
          <w:spacing w:val="-2"/>
        </w:rPr>
        <w:t>задач</w:t>
      </w:r>
      <w:r>
        <w:tab/>
      </w:r>
      <w:r>
        <w:rPr>
          <w:spacing w:val="-6"/>
        </w:rPr>
        <w:t>(в</w:t>
      </w:r>
      <w:r>
        <w:tab/>
      </w:r>
      <w:r>
        <w:rPr>
          <w:spacing w:val="-2"/>
        </w:rPr>
        <w:t>рамках</w:t>
      </w:r>
      <w:r>
        <w:tab/>
      </w:r>
      <w:r>
        <w:rPr>
          <w:spacing w:val="-2"/>
        </w:rPr>
        <w:t xml:space="preserve">семьи, </w:t>
      </w:r>
      <w:r>
        <w:t>образовательной</w:t>
      </w:r>
      <w:r>
        <w:rPr>
          <w:spacing w:val="-13"/>
        </w:rPr>
        <w:t xml:space="preserve"> </w:t>
      </w:r>
      <w:r>
        <w:t>организации,</w:t>
      </w:r>
      <w:r>
        <w:rPr>
          <w:spacing w:val="-12"/>
        </w:rPr>
        <w:t xml:space="preserve"> </w:t>
      </w:r>
      <w:r>
        <w:t>населенного</w:t>
      </w:r>
      <w:r>
        <w:rPr>
          <w:spacing w:val="-10"/>
        </w:rPr>
        <w:t xml:space="preserve"> </w:t>
      </w:r>
      <w:r>
        <w:t>пункта,</w:t>
      </w:r>
      <w:r>
        <w:rPr>
          <w:spacing w:val="-8"/>
        </w:rPr>
        <w:t xml:space="preserve"> </w:t>
      </w:r>
      <w:r>
        <w:t>родного</w:t>
      </w:r>
      <w:r>
        <w:rPr>
          <w:spacing w:val="-10"/>
        </w:rPr>
        <w:t xml:space="preserve"> </w:t>
      </w:r>
      <w:r>
        <w:t>края)</w:t>
      </w:r>
      <w:r>
        <w:rPr>
          <w:spacing w:val="-9"/>
        </w:rPr>
        <w:t xml:space="preserve"> </w:t>
      </w:r>
      <w:r>
        <w:t>технологической</w:t>
      </w:r>
      <w:r>
        <w:rPr>
          <w:spacing w:val="-13"/>
        </w:rPr>
        <w:t xml:space="preserve"> </w:t>
      </w:r>
      <w:r>
        <w:t>и</w:t>
      </w:r>
      <w:r>
        <w:tab/>
      </w:r>
      <w:r>
        <w:rPr>
          <w:spacing w:val="-2"/>
        </w:rPr>
        <w:t xml:space="preserve">социальной </w:t>
      </w:r>
      <w:r>
        <w:t>направленности,способность инициировать,планировать</w:t>
      </w:r>
    </w:p>
    <w:p w:rsidR="00EC4929" w:rsidRDefault="001B2B69">
      <w:pPr>
        <w:pStyle w:val="a3"/>
        <w:spacing w:line="274" w:lineRule="exact"/>
        <w:jc w:val="left"/>
      </w:pPr>
      <w:r>
        <w:t>и</w:t>
      </w:r>
      <w:r>
        <w:rPr>
          <w:spacing w:val="-3"/>
        </w:rPr>
        <w:t xml:space="preserve"> </w:t>
      </w:r>
      <w:r>
        <w:t>самостоятельно</w:t>
      </w:r>
      <w:r>
        <w:rPr>
          <w:spacing w:val="-2"/>
        </w:rPr>
        <w:t xml:space="preserve"> </w:t>
      </w:r>
      <w:r>
        <w:t>выполнять</w:t>
      </w:r>
      <w:r>
        <w:rPr>
          <w:spacing w:val="-5"/>
        </w:rPr>
        <w:t xml:space="preserve"> </w:t>
      </w:r>
      <w:r>
        <w:t>такого</w:t>
      </w:r>
      <w:r>
        <w:rPr>
          <w:spacing w:val="-2"/>
        </w:rPr>
        <w:t xml:space="preserve"> </w:t>
      </w:r>
      <w:r>
        <w:t>рода</w:t>
      </w:r>
      <w:r>
        <w:rPr>
          <w:spacing w:val="-2"/>
        </w:rPr>
        <w:t xml:space="preserve"> деятельность;</w:t>
      </w:r>
    </w:p>
    <w:p w:rsidR="00EC4929" w:rsidRDefault="001B2B69">
      <w:pPr>
        <w:pStyle w:val="a3"/>
        <w:spacing w:before="2"/>
        <w:ind w:right="134" w:firstLine="758"/>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EC4929" w:rsidRDefault="001B2B69">
      <w:pPr>
        <w:pStyle w:val="a3"/>
        <w:ind w:right="132" w:firstLine="758"/>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C4929" w:rsidRDefault="001B2B69">
      <w:pPr>
        <w:pStyle w:val="a3"/>
        <w:ind w:left="1200"/>
      </w:pPr>
      <w:r>
        <w:t>экологического</w:t>
      </w:r>
      <w:r>
        <w:rPr>
          <w:spacing w:val="-5"/>
        </w:rPr>
        <w:t xml:space="preserve"> </w:t>
      </w:r>
      <w:r>
        <w:rPr>
          <w:spacing w:val="-2"/>
        </w:rPr>
        <w:t>воспитания:</w:t>
      </w:r>
    </w:p>
    <w:p w:rsidR="00EC4929" w:rsidRDefault="001B2B69">
      <w:pPr>
        <w:pStyle w:val="a3"/>
        <w:spacing w:before="1"/>
        <w:ind w:right="140" w:firstLine="758"/>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C4929" w:rsidRDefault="001B2B69">
      <w:pPr>
        <w:pStyle w:val="a3"/>
        <w:ind w:right="131" w:firstLine="758"/>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w:t>
      </w:r>
      <w:r>
        <w:rPr>
          <w:spacing w:val="-3"/>
        </w:rPr>
        <w:t xml:space="preserve"> </w:t>
      </w:r>
      <w:r>
        <w:t>среде,</w:t>
      </w:r>
      <w:r>
        <w:rPr>
          <w:spacing w:val="-2"/>
        </w:rPr>
        <w:t xml:space="preserve"> </w:t>
      </w:r>
      <w:r>
        <w:t>в</w:t>
      </w:r>
      <w:r>
        <w:rPr>
          <w:spacing w:val="-7"/>
        </w:rPr>
        <w:t xml:space="preserve"> </w:t>
      </w:r>
      <w:r>
        <w:t>том</w:t>
      </w:r>
      <w:r>
        <w:rPr>
          <w:spacing w:val="-7"/>
        </w:rPr>
        <w:t xml:space="preserve"> </w:t>
      </w:r>
      <w:r>
        <w:t>числе</w:t>
      </w:r>
      <w:r>
        <w:rPr>
          <w:spacing w:val="-5"/>
        </w:rPr>
        <w:t xml:space="preserve"> </w:t>
      </w:r>
      <w:r>
        <w:t>сформированное</w:t>
      </w:r>
      <w:r>
        <w:rPr>
          <w:spacing w:val="-10"/>
        </w:rPr>
        <w:t xml:space="preserve"> </w:t>
      </w:r>
      <w:r>
        <w:t>при</w:t>
      </w:r>
      <w:r>
        <w:rPr>
          <w:spacing w:val="-11"/>
        </w:rPr>
        <w:t xml:space="preserve"> </w:t>
      </w:r>
      <w:r>
        <w:t>знакомстве</w:t>
      </w:r>
      <w:r>
        <w:rPr>
          <w:spacing w:val="-10"/>
        </w:rPr>
        <w:t xml:space="preserve"> </w:t>
      </w:r>
      <w:r>
        <w:t>с</w:t>
      </w:r>
      <w:r>
        <w:rPr>
          <w:spacing w:val="-10"/>
        </w:rPr>
        <w:t xml:space="preserve"> </w:t>
      </w:r>
      <w:r>
        <w:t>литературными</w:t>
      </w:r>
      <w:r>
        <w:rPr>
          <w:spacing w:val="-3"/>
        </w:rPr>
        <w:t xml:space="preserve"> </w:t>
      </w:r>
      <w:r>
        <w:t>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EC4929" w:rsidRDefault="001B2B69">
      <w:pPr>
        <w:pStyle w:val="a3"/>
        <w:ind w:left="1200"/>
      </w:pPr>
      <w:r>
        <w:t>ценности</w:t>
      </w:r>
      <w:r>
        <w:rPr>
          <w:spacing w:val="-6"/>
        </w:rPr>
        <w:t xml:space="preserve"> </w:t>
      </w:r>
      <w:r>
        <w:t>научного</w:t>
      </w:r>
      <w:r>
        <w:rPr>
          <w:spacing w:val="-2"/>
        </w:rPr>
        <w:t xml:space="preserve"> познания:</w:t>
      </w:r>
    </w:p>
    <w:p w:rsidR="00EC4929" w:rsidRDefault="001B2B69">
      <w:pPr>
        <w:pStyle w:val="a3"/>
        <w:spacing w:before="1"/>
        <w:ind w:right="130" w:firstLine="758"/>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w:t>
      </w:r>
      <w:r>
        <w:rPr>
          <w:spacing w:val="-2"/>
        </w:rPr>
        <w:t>произведений;</w:t>
      </w:r>
    </w:p>
    <w:p w:rsidR="00EC4929" w:rsidRDefault="001B2B69">
      <w:pPr>
        <w:pStyle w:val="a3"/>
        <w:ind w:right="133" w:firstLine="758"/>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C4929" w:rsidRDefault="001B2B69">
      <w:pPr>
        <w:pStyle w:val="a3"/>
        <w:ind w:left="1200"/>
      </w:pPr>
      <w:r>
        <w:t>обеспечение</w:t>
      </w:r>
      <w:r>
        <w:rPr>
          <w:spacing w:val="13"/>
        </w:rPr>
        <w:t xml:space="preserve"> </w:t>
      </w:r>
      <w:r>
        <w:t>адаптации</w:t>
      </w:r>
      <w:r>
        <w:rPr>
          <w:spacing w:val="8"/>
        </w:rPr>
        <w:t xml:space="preserve"> </w:t>
      </w:r>
      <w:r>
        <w:t>обучающегося</w:t>
      </w:r>
      <w:r>
        <w:rPr>
          <w:spacing w:val="17"/>
        </w:rPr>
        <w:t xml:space="preserve"> </w:t>
      </w:r>
      <w:r>
        <w:t>к</w:t>
      </w:r>
      <w:r>
        <w:rPr>
          <w:spacing w:val="11"/>
        </w:rPr>
        <w:t xml:space="preserve"> </w:t>
      </w:r>
      <w:r>
        <w:t>изменяющимся</w:t>
      </w:r>
      <w:r>
        <w:rPr>
          <w:spacing w:val="17"/>
        </w:rPr>
        <w:t xml:space="preserve"> </w:t>
      </w:r>
      <w:r>
        <w:t>условиям</w:t>
      </w:r>
      <w:r>
        <w:rPr>
          <w:spacing w:val="14"/>
        </w:rPr>
        <w:t xml:space="preserve"> </w:t>
      </w:r>
      <w:r>
        <w:t>социальной</w:t>
      </w:r>
      <w:r>
        <w:rPr>
          <w:spacing w:val="13"/>
        </w:rPr>
        <w:t xml:space="preserve"> </w:t>
      </w:r>
      <w:r>
        <w:t>и</w:t>
      </w:r>
      <w:r>
        <w:rPr>
          <w:spacing w:val="13"/>
        </w:rPr>
        <w:t xml:space="preserve"> </w:t>
      </w:r>
      <w:r>
        <w:rPr>
          <w:spacing w:val="-2"/>
        </w:rPr>
        <w:t>природной</w:t>
      </w:r>
    </w:p>
    <w:p w:rsidR="00EC4929" w:rsidRDefault="001B2B69">
      <w:pPr>
        <w:pStyle w:val="a3"/>
        <w:spacing w:line="275" w:lineRule="exact"/>
        <w:jc w:val="left"/>
      </w:pPr>
      <w:r>
        <w:rPr>
          <w:spacing w:val="-2"/>
        </w:rPr>
        <w:t>среды:</w:t>
      </w:r>
    </w:p>
    <w:p w:rsidR="00EC4929" w:rsidRDefault="001B2B69">
      <w:pPr>
        <w:pStyle w:val="a3"/>
        <w:spacing w:before="2"/>
        <w:ind w:left="1200"/>
        <w:jc w:val="left"/>
      </w:pPr>
      <w:r>
        <w:t>освоение</w:t>
      </w:r>
      <w:r>
        <w:rPr>
          <w:spacing w:val="-15"/>
        </w:rPr>
        <w:t xml:space="preserve"> </w:t>
      </w:r>
      <w:r>
        <w:t>обучающимися</w:t>
      </w:r>
      <w:r>
        <w:rPr>
          <w:spacing w:val="-8"/>
        </w:rPr>
        <w:t xml:space="preserve"> </w:t>
      </w:r>
      <w:r>
        <w:t>социального</w:t>
      </w:r>
      <w:r>
        <w:rPr>
          <w:spacing w:val="-12"/>
        </w:rPr>
        <w:t xml:space="preserve"> </w:t>
      </w:r>
      <w:r>
        <w:t>опыта,</w:t>
      </w:r>
      <w:r>
        <w:rPr>
          <w:spacing w:val="-14"/>
        </w:rPr>
        <w:t xml:space="preserve"> </w:t>
      </w:r>
      <w:r>
        <w:t>основных</w:t>
      </w:r>
      <w:r>
        <w:rPr>
          <w:spacing w:val="-12"/>
        </w:rPr>
        <w:t xml:space="preserve"> </w:t>
      </w:r>
      <w:r>
        <w:t>социальных</w:t>
      </w:r>
      <w:r>
        <w:rPr>
          <w:spacing w:val="-12"/>
        </w:rPr>
        <w:t xml:space="preserve"> </w:t>
      </w:r>
      <w:r>
        <w:t>ролей,</w:t>
      </w:r>
      <w:r>
        <w:rPr>
          <w:spacing w:val="-5"/>
        </w:rPr>
        <w:t xml:space="preserve"> </w:t>
      </w:r>
      <w:r>
        <w:rPr>
          <w:spacing w:val="-2"/>
        </w:rPr>
        <w:t>соответствующих</w:t>
      </w:r>
    </w:p>
    <w:p w:rsidR="00EC4929" w:rsidRDefault="001B2B69">
      <w:pPr>
        <w:pStyle w:val="a3"/>
        <w:ind w:right="129"/>
      </w:pPr>
      <w:r>
        <w:t>ведущей</w:t>
      </w:r>
      <w:r>
        <w:rPr>
          <w:spacing w:val="-7"/>
        </w:rPr>
        <w:t xml:space="preserve"> </w:t>
      </w:r>
      <w:r>
        <w:t>деятельности</w:t>
      </w:r>
      <w:r>
        <w:rPr>
          <w:spacing w:val="-10"/>
        </w:rPr>
        <w:t xml:space="preserve"> </w:t>
      </w:r>
      <w:r>
        <w:t>возраста,</w:t>
      </w:r>
      <w:r>
        <w:rPr>
          <w:spacing w:val="-10"/>
        </w:rPr>
        <w:t xml:space="preserve"> </w:t>
      </w:r>
      <w:r>
        <w:t>норм</w:t>
      </w:r>
      <w:r>
        <w:rPr>
          <w:spacing w:val="-10"/>
        </w:rPr>
        <w:t xml:space="preserve"> </w:t>
      </w:r>
      <w:r>
        <w:t>и</w:t>
      </w:r>
      <w:r>
        <w:rPr>
          <w:spacing w:val="-11"/>
        </w:rPr>
        <w:t xml:space="preserve"> </w:t>
      </w:r>
      <w:r>
        <w:t>правил</w:t>
      </w:r>
      <w:r>
        <w:rPr>
          <w:spacing w:val="-11"/>
        </w:rPr>
        <w:t xml:space="preserve"> </w:t>
      </w:r>
      <w:r>
        <w:t>общественного</w:t>
      </w:r>
      <w:r>
        <w:rPr>
          <w:spacing w:val="-8"/>
        </w:rPr>
        <w:t xml:space="preserve"> </w:t>
      </w:r>
      <w:r>
        <w:t>поведения,</w:t>
      </w:r>
      <w:r>
        <w:rPr>
          <w:spacing w:val="-9"/>
        </w:rPr>
        <w:t xml:space="preserve"> </w:t>
      </w:r>
      <w:r>
        <w:t>форм</w:t>
      </w:r>
      <w:r>
        <w:rPr>
          <w:spacing w:val="-10"/>
        </w:rPr>
        <w:t xml:space="preserve"> </w:t>
      </w:r>
      <w:r>
        <w:t>социальной</w:t>
      </w:r>
      <w:r>
        <w:rPr>
          <w:spacing w:val="-11"/>
        </w:rPr>
        <w:t xml:space="preserve"> </w:t>
      </w:r>
      <w:r>
        <w:t>жизни</w:t>
      </w:r>
      <w:r>
        <w:rPr>
          <w:spacing w:val="-11"/>
        </w:rPr>
        <w:t xml:space="preserve"> </w:t>
      </w:r>
      <w:r>
        <w:t>в группах и сообществах, включая семью, группы, сформированные по профессиональной деятельности, а</w:t>
      </w:r>
      <w:r>
        <w:rPr>
          <w:spacing w:val="-7"/>
        </w:rPr>
        <w:t xml:space="preserve"> </w:t>
      </w:r>
      <w:r>
        <w:t>также</w:t>
      </w:r>
      <w:r>
        <w:rPr>
          <w:spacing w:val="-7"/>
        </w:rPr>
        <w:t xml:space="preserve"> </w:t>
      </w:r>
      <w:r>
        <w:t>в</w:t>
      </w:r>
      <w:r>
        <w:rPr>
          <w:spacing w:val="-1"/>
        </w:rPr>
        <w:t xml:space="preserve"> </w:t>
      </w:r>
      <w:r>
        <w:t>рамках</w:t>
      </w:r>
      <w:r>
        <w:rPr>
          <w:spacing w:val="-6"/>
        </w:rPr>
        <w:t xml:space="preserve"> </w:t>
      </w:r>
      <w:r>
        <w:t>социального</w:t>
      </w:r>
      <w:r>
        <w:rPr>
          <w:spacing w:val="-2"/>
        </w:rPr>
        <w:t xml:space="preserve"> </w:t>
      </w:r>
      <w:r>
        <w:t>взаимодействия</w:t>
      </w:r>
      <w:r>
        <w:rPr>
          <w:spacing w:val="-2"/>
        </w:rPr>
        <w:t xml:space="preserve"> </w:t>
      </w:r>
      <w:r>
        <w:t>с</w:t>
      </w:r>
      <w:r>
        <w:rPr>
          <w:spacing w:val="-7"/>
        </w:rPr>
        <w:t xml:space="preserve"> </w:t>
      </w:r>
      <w:r>
        <w:t>людьми</w:t>
      </w:r>
      <w:r>
        <w:rPr>
          <w:spacing w:val="-5"/>
        </w:rPr>
        <w:t xml:space="preserve"> </w:t>
      </w:r>
      <w:r>
        <w:t>из</w:t>
      </w:r>
      <w:r>
        <w:rPr>
          <w:spacing w:val="-5"/>
        </w:rPr>
        <w:t xml:space="preserve"> </w:t>
      </w:r>
      <w:r>
        <w:t>другой</w:t>
      </w:r>
      <w:r>
        <w:rPr>
          <w:spacing w:val="-1"/>
        </w:rPr>
        <w:t xml:space="preserve"> </w:t>
      </w:r>
      <w:r>
        <w:t>культурной</w:t>
      </w:r>
      <w:r>
        <w:rPr>
          <w:spacing w:val="-5"/>
        </w:rPr>
        <w:t xml:space="preserve"> </w:t>
      </w:r>
      <w:r>
        <w:t>среды; изучение и оценка социальных ролей персонажей литературных произведений;</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28" w:firstLine="758"/>
      </w:pPr>
      <w:r>
        <w:lastRenderedPageBreak/>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w:t>
      </w:r>
      <w:r>
        <w:rPr>
          <w:spacing w:val="-14"/>
        </w:rPr>
        <w:t xml:space="preserve"> </w:t>
      </w:r>
      <w:r>
        <w:t>об</w:t>
      </w:r>
      <w:r>
        <w:rPr>
          <w:spacing w:val="-13"/>
        </w:rPr>
        <w:t xml:space="preserve"> </w:t>
      </w:r>
      <w:r>
        <w:t>объектах</w:t>
      </w:r>
      <w:r>
        <w:rPr>
          <w:spacing w:val="-15"/>
        </w:rPr>
        <w:t xml:space="preserve"> </w:t>
      </w:r>
      <w:r>
        <w:t>и</w:t>
      </w:r>
      <w:r>
        <w:rPr>
          <w:spacing w:val="-10"/>
        </w:rPr>
        <w:t xml:space="preserve"> </w:t>
      </w:r>
      <w:r>
        <w:t>явлениях,</w:t>
      </w:r>
      <w:r>
        <w:rPr>
          <w:spacing w:val="-9"/>
        </w:rPr>
        <w:t xml:space="preserve"> </w:t>
      </w:r>
      <w:r>
        <w:t>в</w:t>
      </w:r>
      <w:r>
        <w:rPr>
          <w:spacing w:val="-9"/>
        </w:rPr>
        <w:t xml:space="preserve"> </w:t>
      </w:r>
      <w:r>
        <w:t>том</w:t>
      </w:r>
      <w:r>
        <w:rPr>
          <w:spacing w:val="-9"/>
        </w:rPr>
        <w:t xml:space="preserve"> </w:t>
      </w:r>
      <w:r>
        <w:t>числе</w:t>
      </w:r>
      <w:r>
        <w:rPr>
          <w:spacing w:val="-11"/>
        </w:rPr>
        <w:t xml:space="preserve"> </w:t>
      </w:r>
      <w:r>
        <w:t>ранее</w:t>
      </w:r>
      <w:r>
        <w:rPr>
          <w:spacing w:val="-12"/>
        </w:rPr>
        <w:t xml:space="preserve"> </w:t>
      </w:r>
      <w:r>
        <w:t>неизвестных,</w:t>
      </w:r>
      <w:r>
        <w:rPr>
          <w:spacing w:val="-13"/>
        </w:rPr>
        <w:t xml:space="preserve"> </w:t>
      </w:r>
      <w:r>
        <w:t>осознавать</w:t>
      </w:r>
      <w:r>
        <w:rPr>
          <w:spacing w:val="-9"/>
        </w:rPr>
        <w:t xml:space="preserve"> </w:t>
      </w:r>
      <w:r>
        <w:t>дефициты</w:t>
      </w:r>
      <w:r>
        <w:rPr>
          <w:spacing w:val="-9"/>
        </w:rPr>
        <w:t xml:space="preserve"> </w:t>
      </w:r>
      <w:r>
        <w:t>собственных знаний и компетентностей, планировать своё развитие, умение оперировать</w:t>
      </w:r>
      <w:r>
        <w:rPr>
          <w:spacing w:val="-1"/>
        </w:rPr>
        <w:t xml:space="preserve"> </w:t>
      </w:r>
      <w:r>
        <w:t xml:space="preserve">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w:t>
      </w:r>
      <w:r>
        <w:rPr>
          <w:spacing w:val="-2"/>
        </w:rPr>
        <w:t>последствий;</w:t>
      </w:r>
    </w:p>
    <w:p w:rsidR="00EC4929" w:rsidRDefault="001B2B69">
      <w:pPr>
        <w:pStyle w:val="a3"/>
        <w:spacing w:before="3"/>
        <w:ind w:right="129" w:firstLine="758"/>
      </w:pPr>
      <w:r>
        <w:t>способность осознавать стрессовую ситуацию, оценивать происходящие изменения и их последствия,</w:t>
      </w:r>
      <w:r>
        <w:rPr>
          <w:spacing w:val="-5"/>
        </w:rPr>
        <w:t xml:space="preserve"> </w:t>
      </w:r>
      <w:r>
        <w:t>опираясь</w:t>
      </w:r>
      <w:r>
        <w:rPr>
          <w:spacing w:val="-2"/>
        </w:rPr>
        <w:t xml:space="preserve"> </w:t>
      </w:r>
      <w:r>
        <w:t>на</w:t>
      </w:r>
      <w:r>
        <w:rPr>
          <w:spacing w:val="-8"/>
        </w:rPr>
        <w:t xml:space="preserve"> </w:t>
      </w:r>
      <w:r>
        <w:t>жизненный</w:t>
      </w:r>
      <w:r>
        <w:rPr>
          <w:spacing w:val="-1"/>
        </w:rPr>
        <w:t xml:space="preserve"> </w:t>
      </w:r>
      <w:r>
        <w:t>и</w:t>
      </w:r>
      <w:r>
        <w:rPr>
          <w:spacing w:val="-6"/>
        </w:rPr>
        <w:t xml:space="preserve"> </w:t>
      </w:r>
      <w:r>
        <w:t>читательский</w:t>
      </w:r>
      <w:r>
        <w:rPr>
          <w:spacing w:val="-6"/>
        </w:rPr>
        <w:t xml:space="preserve"> </w:t>
      </w:r>
      <w:r>
        <w:t>опыт;</w:t>
      </w:r>
      <w:r>
        <w:rPr>
          <w:spacing w:val="-6"/>
        </w:rPr>
        <w:t xml:space="preserve"> </w:t>
      </w:r>
      <w:r>
        <w:t>воспринимать</w:t>
      </w:r>
      <w:r>
        <w:rPr>
          <w:spacing w:val="-1"/>
        </w:rPr>
        <w:t xml:space="preserve"> </w:t>
      </w:r>
      <w:r>
        <w:t>стрессовую</w:t>
      </w:r>
      <w:r>
        <w:rPr>
          <w:spacing w:val="-4"/>
        </w:rPr>
        <w:t xml:space="preserve"> </w:t>
      </w:r>
      <w:r>
        <w:t>ситуацию</w:t>
      </w:r>
      <w:r>
        <w:rPr>
          <w:spacing w:val="-4"/>
        </w:rPr>
        <w:t xml:space="preserve"> </w:t>
      </w:r>
      <w:r>
        <w:t>как вызов,</w:t>
      </w:r>
      <w:r>
        <w:rPr>
          <w:spacing w:val="-6"/>
        </w:rPr>
        <w:t xml:space="preserve"> </w:t>
      </w:r>
      <w:r>
        <w:t>требующий</w:t>
      </w:r>
      <w:r>
        <w:rPr>
          <w:spacing w:val="-2"/>
        </w:rPr>
        <w:t xml:space="preserve"> </w:t>
      </w:r>
      <w:r>
        <w:t>контрмер,</w:t>
      </w:r>
      <w:r>
        <w:rPr>
          <w:spacing w:val="-9"/>
        </w:rPr>
        <w:t xml:space="preserve"> </w:t>
      </w:r>
      <w:r>
        <w:t>оценивать</w:t>
      </w:r>
      <w:r>
        <w:rPr>
          <w:spacing w:val="-6"/>
        </w:rPr>
        <w:t xml:space="preserve"> </w:t>
      </w:r>
      <w:r>
        <w:t>ситуацию</w:t>
      </w:r>
      <w:r>
        <w:rPr>
          <w:spacing w:val="-5"/>
        </w:rPr>
        <w:t xml:space="preserve"> </w:t>
      </w:r>
      <w:r>
        <w:t>стресса,</w:t>
      </w:r>
      <w:r>
        <w:rPr>
          <w:spacing w:val="-1"/>
        </w:rPr>
        <w:t xml:space="preserve"> </w:t>
      </w:r>
      <w:r>
        <w:t>корректировать</w:t>
      </w:r>
      <w:r>
        <w:rPr>
          <w:spacing w:val="-6"/>
        </w:rPr>
        <w:t xml:space="preserve"> </w:t>
      </w:r>
      <w:r>
        <w:t>принимаемые</w:t>
      </w:r>
      <w:r>
        <w:rPr>
          <w:spacing w:val="-9"/>
        </w:rPr>
        <w:t xml:space="preserve"> </w:t>
      </w:r>
      <w:r>
        <w:t>решения</w:t>
      </w:r>
      <w:r>
        <w:rPr>
          <w:spacing w:val="-3"/>
        </w:rPr>
        <w:t xml:space="preserve"> </w:t>
      </w:r>
      <w:r>
        <w:t>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EC4929" w:rsidRDefault="001B2B69">
      <w:pPr>
        <w:pStyle w:val="a3"/>
        <w:ind w:right="126" w:firstLine="758"/>
      </w:pPr>
      <w:r>
        <w:t>В</w:t>
      </w:r>
      <w:r>
        <w:rPr>
          <w:spacing w:val="-8"/>
        </w:rPr>
        <w:t xml:space="preserve"> </w:t>
      </w:r>
      <w:r>
        <w:t>результате</w:t>
      </w:r>
      <w:r>
        <w:rPr>
          <w:spacing w:val="-6"/>
        </w:rPr>
        <w:t xml:space="preserve"> </w:t>
      </w:r>
      <w:r>
        <w:t>изучения</w:t>
      </w:r>
      <w:r>
        <w:rPr>
          <w:spacing w:val="-6"/>
        </w:rPr>
        <w:t xml:space="preserve"> </w:t>
      </w:r>
      <w:r>
        <w:t>литературы</w:t>
      </w:r>
      <w:r>
        <w:rPr>
          <w:spacing w:val="-4"/>
        </w:rPr>
        <w:t xml:space="preserve"> </w:t>
      </w:r>
      <w:r>
        <w:t>на</w:t>
      </w:r>
      <w:r>
        <w:rPr>
          <w:spacing w:val="-2"/>
        </w:rPr>
        <w:t xml:space="preserve"> </w:t>
      </w:r>
      <w:r>
        <w:t>уровне</w:t>
      </w:r>
      <w:r>
        <w:rPr>
          <w:spacing w:val="-15"/>
        </w:rPr>
        <w:t xml:space="preserve"> </w:t>
      </w:r>
      <w:r>
        <w:t>основного</w:t>
      </w:r>
      <w:r>
        <w:rPr>
          <w:spacing w:val="-11"/>
        </w:rPr>
        <w:t xml:space="preserve"> </w:t>
      </w:r>
      <w:r>
        <w:t>общего</w:t>
      </w:r>
      <w:r>
        <w:rPr>
          <w:spacing w:val="-11"/>
        </w:rPr>
        <w:t xml:space="preserve"> </w:t>
      </w:r>
      <w:r>
        <w:t>образования</w:t>
      </w:r>
      <w:r>
        <w:rPr>
          <w:spacing w:val="-11"/>
        </w:rPr>
        <w:t xml:space="preserve"> </w:t>
      </w:r>
      <w:r>
        <w:t>у</w:t>
      </w:r>
      <w:r>
        <w:rPr>
          <w:spacing w:val="-15"/>
        </w:rPr>
        <w:t xml:space="preserve"> </w:t>
      </w:r>
      <w:r>
        <w:t xml:space="preserve">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EC4929" w:rsidRDefault="001B2B69">
      <w:pPr>
        <w:pStyle w:val="a3"/>
        <w:ind w:right="132" w:firstLine="758"/>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EC4929" w:rsidRDefault="001B2B69">
      <w:pPr>
        <w:pStyle w:val="a3"/>
        <w:ind w:right="135" w:firstLine="758"/>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EC4929" w:rsidRDefault="001B2B69">
      <w:pPr>
        <w:pStyle w:val="a3"/>
        <w:spacing w:before="2"/>
        <w:ind w:right="132" w:firstLine="758"/>
      </w:pPr>
      <w:r>
        <w:t>с</w:t>
      </w:r>
      <w:r>
        <w:rPr>
          <w:spacing w:val="-5"/>
        </w:rPr>
        <w:t xml:space="preserve"> </w:t>
      </w:r>
      <w:r>
        <w:t>учётом</w:t>
      </w:r>
      <w:r>
        <w:rPr>
          <w:spacing w:val="-11"/>
        </w:rPr>
        <w:t xml:space="preserve"> </w:t>
      </w:r>
      <w:r>
        <w:t>предложенной</w:t>
      </w:r>
      <w:r>
        <w:rPr>
          <w:spacing w:val="-12"/>
        </w:rPr>
        <w:t xml:space="preserve"> </w:t>
      </w:r>
      <w:r>
        <w:t>задачи</w:t>
      </w:r>
      <w:r>
        <w:rPr>
          <w:spacing w:val="-7"/>
        </w:rPr>
        <w:t xml:space="preserve"> </w:t>
      </w:r>
      <w:r>
        <w:t>выявлять</w:t>
      </w:r>
      <w:r>
        <w:rPr>
          <w:spacing w:val="-12"/>
        </w:rPr>
        <w:t xml:space="preserve"> </w:t>
      </w:r>
      <w:r>
        <w:t>закономерности</w:t>
      </w:r>
      <w:r>
        <w:rPr>
          <w:spacing w:val="-12"/>
        </w:rPr>
        <w:t xml:space="preserve"> </w:t>
      </w:r>
      <w:r>
        <w:t>и</w:t>
      </w:r>
      <w:r>
        <w:rPr>
          <w:spacing w:val="-7"/>
        </w:rPr>
        <w:t xml:space="preserve"> </w:t>
      </w:r>
      <w:r>
        <w:t>противоречия</w:t>
      </w:r>
      <w:r>
        <w:rPr>
          <w:spacing w:val="-13"/>
        </w:rPr>
        <w:t xml:space="preserve"> </w:t>
      </w:r>
      <w:r>
        <w:t>в</w:t>
      </w:r>
      <w:r>
        <w:rPr>
          <w:spacing w:val="-11"/>
        </w:rPr>
        <w:t xml:space="preserve"> </w:t>
      </w:r>
      <w:r>
        <w:t>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EC4929" w:rsidRDefault="001B2B69">
      <w:pPr>
        <w:pStyle w:val="a3"/>
        <w:spacing w:line="274" w:lineRule="exact"/>
        <w:ind w:left="1200"/>
      </w:pPr>
      <w:r>
        <w:t>выявлять</w:t>
      </w:r>
      <w:r>
        <w:rPr>
          <w:spacing w:val="-1"/>
        </w:rPr>
        <w:t xml:space="preserve"> </w:t>
      </w:r>
      <w:r>
        <w:t>дефициты</w:t>
      </w:r>
      <w:r>
        <w:rPr>
          <w:spacing w:val="-3"/>
        </w:rPr>
        <w:t xml:space="preserve"> </w:t>
      </w:r>
      <w:r>
        <w:t>информации,</w:t>
      </w:r>
      <w:r>
        <w:rPr>
          <w:spacing w:val="-1"/>
        </w:rPr>
        <w:t xml:space="preserve"> </w:t>
      </w:r>
      <w:r>
        <w:t>данных,</w:t>
      </w:r>
      <w:r>
        <w:rPr>
          <w:spacing w:val="-2"/>
        </w:rPr>
        <w:t xml:space="preserve"> </w:t>
      </w:r>
      <w:r>
        <w:t>необходимых</w:t>
      </w:r>
      <w:r>
        <w:rPr>
          <w:spacing w:val="-3"/>
        </w:rPr>
        <w:t xml:space="preserve"> </w:t>
      </w:r>
      <w:r>
        <w:t>для</w:t>
      </w:r>
      <w:r>
        <w:rPr>
          <w:spacing w:val="1"/>
        </w:rPr>
        <w:t xml:space="preserve"> </w:t>
      </w:r>
      <w:r>
        <w:t>решения</w:t>
      </w:r>
      <w:r>
        <w:rPr>
          <w:spacing w:val="-3"/>
        </w:rPr>
        <w:t xml:space="preserve"> </w:t>
      </w:r>
      <w:r>
        <w:t>поставленной</w:t>
      </w:r>
      <w:r>
        <w:rPr>
          <w:spacing w:val="-2"/>
        </w:rPr>
        <w:t xml:space="preserve"> учебной</w:t>
      </w:r>
    </w:p>
    <w:p w:rsidR="00EC4929" w:rsidRDefault="001B2B69">
      <w:pPr>
        <w:pStyle w:val="a3"/>
        <w:spacing w:before="2" w:line="275" w:lineRule="exact"/>
        <w:jc w:val="left"/>
      </w:pPr>
      <w:r>
        <w:rPr>
          <w:spacing w:val="-2"/>
        </w:rPr>
        <w:t>задачи;</w:t>
      </w:r>
    </w:p>
    <w:p w:rsidR="00EC4929" w:rsidRDefault="001B2B69">
      <w:pPr>
        <w:pStyle w:val="a3"/>
        <w:spacing w:line="275" w:lineRule="exact"/>
        <w:ind w:left="1200"/>
        <w:jc w:val="left"/>
      </w:pPr>
      <w:r>
        <w:t>выявлять</w:t>
      </w:r>
      <w:r>
        <w:rPr>
          <w:spacing w:val="25"/>
        </w:rPr>
        <w:t xml:space="preserve"> </w:t>
      </w:r>
      <w:r>
        <w:t>причинно-следственные</w:t>
      </w:r>
      <w:r>
        <w:rPr>
          <w:spacing w:val="27"/>
        </w:rPr>
        <w:t xml:space="preserve"> </w:t>
      </w:r>
      <w:r>
        <w:t>связи</w:t>
      </w:r>
      <w:r>
        <w:rPr>
          <w:spacing w:val="25"/>
        </w:rPr>
        <w:t xml:space="preserve"> </w:t>
      </w:r>
      <w:r>
        <w:t>при</w:t>
      </w:r>
      <w:r>
        <w:rPr>
          <w:spacing w:val="28"/>
        </w:rPr>
        <w:t xml:space="preserve"> </w:t>
      </w:r>
      <w:r>
        <w:t>изучении</w:t>
      </w:r>
      <w:r>
        <w:rPr>
          <w:spacing w:val="27"/>
        </w:rPr>
        <w:t xml:space="preserve"> </w:t>
      </w:r>
      <w:r>
        <w:t>литературных</w:t>
      </w:r>
      <w:r>
        <w:rPr>
          <w:spacing w:val="24"/>
        </w:rPr>
        <w:t xml:space="preserve"> </w:t>
      </w:r>
      <w:r>
        <w:t>явлений</w:t>
      </w:r>
      <w:r>
        <w:rPr>
          <w:spacing w:val="28"/>
        </w:rPr>
        <w:t xml:space="preserve"> </w:t>
      </w:r>
      <w:r>
        <w:t>и</w:t>
      </w:r>
      <w:r>
        <w:rPr>
          <w:spacing w:val="28"/>
        </w:rPr>
        <w:t xml:space="preserve"> </w:t>
      </w:r>
      <w:r>
        <w:rPr>
          <w:spacing w:val="-2"/>
        </w:rPr>
        <w:t>процессов;</w:t>
      </w:r>
    </w:p>
    <w:p w:rsidR="00EC4929" w:rsidRDefault="001B2B69">
      <w:pPr>
        <w:pStyle w:val="a3"/>
        <w:spacing w:before="5" w:line="237" w:lineRule="auto"/>
        <w:ind w:right="142"/>
      </w:pPr>
      <w:r>
        <w:t>проводить выводы с</w:t>
      </w:r>
      <w:r>
        <w:rPr>
          <w:spacing w:val="-1"/>
        </w:rPr>
        <w:t xml:space="preserve"> </w:t>
      </w:r>
      <w:r>
        <w:t>использованием дедуктивных</w:t>
      </w:r>
      <w:r>
        <w:rPr>
          <w:spacing w:val="-1"/>
        </w:rPr>
        <w:t xml:space="preserve"> </w:t>
      </w:r>
      <w:r>
        <w:t>и индуктивных умозаключений, умозаключений по аналогии; формулировать гипотезы об их взаимосвязях;</w:t>
      </w:r>
    </w:p>
    <w:p w:rsidR="00EC4929" w:rsidRDefault="001B2B69">
      <w:pPr>
        <w:pStyle w:val="a3"/>
        <w:spacing w:before="3"/>
        <w:ind w:right="125" w:firstLine="758"/>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EC4929" w:rsidRDefault="001B2B69">
      <w:pPr>
        <w:pStyle w:val="a3"/>
        <w:spacing w:line="242" w:lineRule="auto"/>
        <w:ind w:right="140" w:firstLine="758"/>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C4929" w:rsidRDefault="001B2B69">
      <w:pPr>
        <w:pStyle w:val="a3"/>
        <w:spacing w:line="242" w:lineRule="auto"/>
        <w:ind w:right="139" w:firstLine="758"/>
      </w:pPr>
      <w:r>
        <w:t xml:space="preserve">использовать вопросы как исследовательский инструмент познания в литературном </w:t>
      </w:r>
      <w:r>
        <w:rPr>
          <w:spacing w:val="-2"/>
        </w:rPr>
        <w:t>образовании;</w:t>
      </w:r>
    </w:p>
    <w:p w:rsidR="00EC4929" w:rsidRDefault="001B2B69">
      <w:pPr>
        <w:pStyle w:val="a3"/>
        <w:spacing w:line="242" w:lineRule="auto"/>
        <w:ind w:right="141" w:firstLine="758"/>
      </w:pPr>
      <w:r>
        <w:t>формулировать</w:t>
      </w:r>
      <w:r>
        <w:rPr>
          <w:spacing w:val="-1"/>
        </w:rPr>
        <w:t xml:space="preserve"> </w:t>
      </w:r>
      <w:r>
        <w:t>вопросы,</w:t>
      </w:r>
      <w:r>
        <w:rPr>
          <w:spacing w:val="-5"/>
        </w:rPr>
        <w:t xml:space="preserve"> </w:t>
      </w:r>
      <w:r>
        <w:t>фиксирующие</w:t>
      </w:r>
      <w:r>
        <w:rPr>
          <w:spacing w:val="-3"/>
        </w:rPr>
        <w:t xml:space="preserve"> </w:t>
      </w:r>
      <w:r>
        <w:t>разрыв</w:t>
      </w:r>
      <w:r>
        <w:rPr>
          <w:spacing w:val="-5"/>
        </w:rPr>
        <w:t xml:space="preserve"> </w:t>
      </w:r>
      <w:r>
        <w:t>между</w:t>
      </w:r>
      <w:r>
        <w:rPr>
          <w:spacing w:val="-12"/>
        </w:rPr>
        <w:t xml:space="preserve"> </w:t>
      </w:r>
      <w:r>
        <w:t>реальным</w:t>
      </w:r>
      <w:r>
        <w:rPr>
          <w:spacing w:val="-1"/>
        </w:rPr>
        <w:t xml:space="preserve"> </w:t>
      </w:r>
      <w:r>
        <w:t>и</w:t>
      </w:r>
      <w:r>
        <w:rPr>
          <w:spacing w:val="-6"/>
        </w:rPr>
        <w:t xml:space="preserve"> </w:t>
      </w:r>
      <w:r>
        <w:t>желательным</w:t>
      </w:r>
      <w:r>
        <w:rPr>
          <w:spacing w:val="-5"/>
        </w:rPr>
        <w:t xml:space="preserve"> </w:t>
      </w:r>
      <w:r>
        <w:t>состоянием ситуации, объекта, и самостоятельно устанавливать искомое и данное;</w:t>
      </w:r>
    </w:p>
    <w:p w:rsidR="00EC4929" w:rsidRDefault="001B2B69">
      <w:pPr>
        <w:pStyle w:val="a3"/>
        <w:spacing w:line="242" w:lineRule="auto"/>
        <w:ind w:right="145" w:firstLine="758"/>
      </w:pPr>
      <w:r>
        <w:t>формировать гипотезу об истинности собственных суждений и суждений других, аргументировать свою позицию, мнение;</w:t>
      </w:r>
    </w:p>
    <w:p w:rsidR="00EC4929" w:rsidRDefault="001B2B69">
      <w:pPr>
        <w:pStyle w:val="a3"/>
        <w:ind w:right="125" w:firstLine="758"/>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EC4929" w:rsidRDefault="001B2B69">
      <w:pPr>
        <w:pStyle w:val="a3"/>
        <w:spacing w:line="237" w:lineRule="auto"/>
        <w:ind w:right="134" w:firstLine="758"/>
      </w:pPr>
      <w:r>
        <w:t>оценивать</w:t>
      </w:r>
      <w:r>
        <w:rPr>
          <w:spacing w:val="-6"/>
        </w:rPr>
        <w:t xml:space="preserve"> </w:t>
      </w:r>
      <w:r>
        <w:t>на</w:t>
      </w:r>
      <w:r>
        <w:rPr>
          <w:spacing w:val="-9"/>
        </w:rPr>
        <w:t xml:space="preserve"> </w:t>
      </w:r>
      <w:r>
        <w:t>применимость</w:t>
      </w:r>
      <w:r>
        <w:rPr>
          <w:spacing w:val="-6"/>
        </w:rPr>
        <w:t xml:space="preserve"> </w:t>
      </w:r>
      <w:r>
        <w:t>и</w:t>
      </w:r>
      <w:r>
        <w:rPr>
          <w:spacing w:val="-7"/>
        </w:rPr>
        <w:t xml:space="preserve"> </w:t>
      </w:r>
      <w:r>
        <w:t>достоверность</w:t>
      </w:r>
      <w:r>
        <w:rPr>
          <w:spacing w:val="-6"/>
        </w:rPr>
        <w:t xml:space="preserve"> </w:t>
      </w:r>
      <w:r>
        <w:t>информацию,</w:t>
      </w:r>
      <w:r>
        <w:rPr>
          <w:spacing w:val="-6"/>
        </w:rPr>
        <w:t xml:space="preserve"> </w:t>
      </w:r>
      <w:r>
        <w:t>полученную</w:t>
      </w:r>
      <w:r>
        <w:rPr>
          <w:spacing w:val="-5"/>
        </w:rPr>
        <w:t xml:space="preserve"> </w:t>
      </w:r>
      <w:r>
        <w:t>в</w:t>
      </w:r>
      <w:r>
        <w:rPr>
          <w:spacing w:val="-3"/>
        </w:rPr>
        <w:t xml:space="preserve"> </w:t>
      </w:r>
      <w:r>
        <w:t>ходе</w:t>
      </w:r>
      <w:r>
        <w:rPr>
          <w:spacing w:val="-4"/>
        </w:rPr>
        <w:t xml:space="preserve"> </w:t>
      </w:r>
      <w:r>
        <w:t xml:space="preserve">исследования </w:t>
      </w:r>
      <w:r>
        <w:rPr>
          <w:spacing w:val="-2"/>
        </w:rPr>
        <w:t>(эксперимента);</w:t>
      </w:r>
    </w:p>
    <w:p w:rsidR="00EC4929" w:rsidRDefault="001B2B69">
      <w:pPr>
        <w:pStyle w:val="a3"/>
        <w:ind w:right="134" w:firstLine="758"/>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4" w:firstLine="739"/>
      </w:pPr>
      <w:r>
        <w:lastRenderedPageBreak/>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C4929" w:rsidRDefault="001B2B69">
      <w:pPr>
        <w:pStyle w:val="a3"/>
        <w:spacing w:before="5" w:line="237" w:lineRule="auto"/>
        <w:ind w:right="144" w:firstLine="739"/>
      </w:pPr>
      <w:r>
        <w:t>У обучающегося будут сформированы умения работать с информацией как часть познавательных универсальных учебных действий:</w:t>
      </w:r>
    </w:p>
    <w:p w:rsidR="00EC4929" w:rsidRDefault="001B2B69">
      <w:pPr>
        <w:pStyle w:val="a3"/>
        <w:spacing w:before="3"/>
        <w:ind w:right="125" w:firstLine="739"/>
      </w:pPr>
      <w: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w:t>
      </w:r>
      <w:r>
        <w:rPr>
          <w:spacing w:val="-2"/>
        </w:rPr>
        <w:t>критериев;</w:t>
      </w:r>
    </w:p>
    <w:p w:rsidR="00EC4929" w:rsidRDefault="001B2B69">
      <w:pPr>
        <w:pStyle w:val="a3"/>
        <w:spacing w:line="242" w:lineRule="auto"/>
        <w:ind w:right="141" w:firstLine="739"/>
      </w:pPr>
      <w:r>
        <w:t>выбирать, анализировать, систематизировать и интерпретировать литературную и другую информацию различных видов и форм представления;</w:t>
      </w:r>
    </w:p>
    <w:p w:rsidR="00EC4929" w:rsidRDefault="001B2B69">
      <w:pPr>
        <w:pStyle w:val="a3"/>
        <w:spacing w:line="242" w:lineRule="auto"/>
        <w:ind w:right="141" w:firstLine="739"/>
      </w:pPr>
      <w:r>
        <w:t>находить сходные аргументы (подтверждающие или опровергающие одну и ту же идею, версию) в различных информационных источниках;</w:t>
      </w:r>
    </w:p>
    <w:p w:rsidR="00EC4929" w:rsidRDefault="001B2B69">
      <w:pPr>
        <w:pStyle w:val="a3"/>
        <w:ind w:right="132" w:firstLine="739"/>
      </w:pPr>
      <w:r>
        <w:t>самостоятельно выбирать оптимальную форму представления литературной и другой информации</w:t>
      </w:r>
      <w:r>
        <w:rPr>
          <w:spacing w:val="-15"/>
        </w:rPr>
        <w:t xml:space="preserve"> </w:t>
      </w:r>
      <w:r>
        <w:t>и</w:t>
      </w:r>
      <w:r>
        <w:rPr>
          <w:spacing w:val="-15"/>
        </w:rPr>
        <w:t xml:space="preserve"> </w:t>
      </w:r>
      <w:r>
        <w:t>иллюстрировать</w:t>
      </w:r>
      <w:r>
        <w:rPr>
          <w:spacing w:val="-15"/>
        </w:rPr>
        <w:t xml:space="preserve"> </w:t>
      </w:r>
      <w:r>
        <w:t>решаемые</w:t>
      </w:r>
      <w:r>
        <w:rPr>
          <w:spacing w:val="-15"/>
        </w:rPr>
        <w:t xml:space="preserve"> </w:t>
      </w:r>
      <w:r>
        <w:t>учебные</w:t>
      </w:r>
      <w:r>
        <w:rPr>
          <w:spacing w:val="-15"/>
        </w:rPr>
        <w:t xml:space="preserve"> </w:t>
      </w:r>
      <w:r>
        <w:t>задачи</w:t>
      </w:r>
      <w:r>
        <w:rPr>
          <w:spacing w:val="-15"/>
        </w:rPr>
        <w:t xml:space="preserve"> </w:t>
      </w:r>
      <w:r>
        <w:t>несложными</w:t>
      </w:r>
      <w:r>
        <w:rPr>
          <w:spacing w:val="-15"/>
        </w:rPr>
        <w:t xml:space="preserve"> </w:t>
      </w:r>
      <w:r>
        <w:t>схемами,</w:t>
      </w:r>
      <w:r>
        <w:rPr>
          <w:spacing w:val="-15"/>
        </w:rPr>
        <w:t xml:space="preserve"> </w:t>
      </w:r>
      <w:r>
        <w:t>диаграммами,</w:t>
      </w:r>
      <w:r>
        <w:rPr>
          <w:spacing w:val="-15"/>
        </w:rPr>
        <w:t xml:space="preserve"> </w:t>
      </w:r>
      <w:r>
        <w:t>иной графикой и их комбинациями;</w:t>
      </w:r>
    </w:p>
    <w:p w:rsidR="00EC4929" w:rsidRDefault="001B2B69">
      <w:pPr>
        <w:pStyle w:val="a3"/>
        <w:ind w:right="133" w:firstLine="739"/>
      </w:pPr>
      <w:r>
        <w:t>оценивать надёжность литературной и другой информации по критериям, предложенным учителем</w:t>
      </w:r>
      <w:r>
        <w:rPr>
          <w:spacing w:val="-8"/>
        </w:rPr>
        <w:t xml:space="preserve"> </w:t>
      </w:r>
      <w:r>
        <w:t>или</w:t>
      </w:r>
      <w:r>
        <w:rPr>
          <w:spacing w:val="-9"/>
        </w:rPr>
        <w:t xml:space="preserve"> </w:t>
      </w:r>
      <w:r>
        <w:t>сформулированным</w:t>
      </w:r>
      <w:r>
        <w:rPr>
          <w:spacing w:val="-12"/>
        </w:rPr>
        <w:t xml:space="preserve"> </w:t>
      </w:r>
      <w:r>
        <w:t>самостоятельно;</w:t>
      </w:r>
      <w:r>
        <w:rPr>
          <w:spacing w:val="-13"/>
        </w:rPr>
        <w:t xml:space="preserve"> </w:t>
      </w:r>
      <w:r>
        <w:t>эффективно</w:t>
      </w:r>
      <w:r>
        <w:rPr>
          <w:spacing w:val="-9"/>
        </w:rPr>
        <w:t xml:space="preserve"> </w:t>
      </w:r>
      <w:r>
        <w:t>запоминать</w:t>
      </w:r>
      <w:r>
        <w:rPr>
          <w:spacing w:val="-12"/>
        </w:rPr>
        <w:t xml:space="preserve"> </w:t>
      </w:r>
      <w:r>
        <w:t>и</w:t>
      </w:r>
      <w:r>
        <w:rPr>
          <w:spacing w:val="-9"/>
        </w:rPr>
        <w:t xml:space="preserve"> </w:t>
      </w:r>
      <w:r>
        <w:t>систематизировать</w:t>
      </w:r>
      <w:r>
        <w:rPr>
          <w:spacing w:val="-8"/>
        </w:rPr>
        <w:t xml:space="preserve"> </w:t>
      </w:r>
      <w:r>
        <w:t xml:space="preserve">эту </w:t>
      </w:r>
      <w:r>
        <w:rPr>
          <w:spacing w:val="-2"/>
        </w:rPr>
        <w:t>информацию.</w:t>
      </w:r>
    </w:p>
    <w:p w:rsidR="00EC4929" w:rsidRDefault="001B2B69">
      <w:pPr>
        <w:pStyle w:val="a3"/>
        <w:spacing w:line="242" w:lineRule="auto"/>
        <w:ind w:right="138" w:firstLine="739"/>
      </w:pPr>
      <w:r>
        <w:t>У обучающегося будут сформированы умения общения как часть коммуникативных универсальных учебных действий:</w:t>
      </w:r>
    </w:p>
    <w:p w:rsidR="00EC4929" w:rsidRDefault="001B2B69">
      <w:pPr>
        <w:pStyle w:val="a3"/>
        <w:spacing w:line="242" w:lineRule="auto"/>
        <w:ind w:right="135" w:firstLine="739"/>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EC4929" w:rsidRDefault="001B2B69">
      <w:pPr>
        <w:pStyle w:val="a3"/>
        <w:ind w:right="138" w:firstLine="739"/>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EC4929" w:rsidRDefault="001B2B69">
      <w:pPr>
        <w:pStyle w:val="a3"/>
        <w:ind w:right="137" w:firstLine="739"/>
      </w:pPr>
      <w:r>
        <w:t>понимать</w:t>
      </w:r>
      <w:r>
        <w:rPr>
          <w:spacing w:val="-1"/>
        </w:rPr>
        <w:t xml:space="preserve"> </w:t>
      </w:r>
      <w:r>
        <w:t>намерения других, проявлять</w:t>
      </w:r>
      <w:r>
        <w:rPr>
          <w:spacing w:val="-1"/>
        </w:rPr>
        <w:t xml:space="preserve"> </w:t>
      </w:r>
      <w:r>
        <w:t>уважительное</w:t>
      </w:r>
      <w:r>
        <w:rPr>
          <w:spacing w:val="-8"/>
        </w:rPr>
        <w:t xml:space="preserve"> </w:t>
      </w:r>
      <w:r>
        <w:t>отношение</w:t>
      </w:r>
      <w:r>
        <w:rPr>
          <w:spacing w:val="-3"/>
        </w:rPr>
        <w:t xml:space="preserve"> </w:t>
      </w:r>
      <w:r>
        <w:t>к собеседнику</w:t>
      </w:r>
      <w:r>
        <w:rPr>
          <w:spacing w:val="-7"/>
        </w:rPr>
        <w:t xml:space="preserve"> </w:t>
      </w:r>
      <w:r>
        <w:t>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EC4929" w:rsidRDefault="001B2B69">
      <w:pPr>
        <w:pStyle w:val="a3"/>
        <w:spacing w:line="242" w:lineRule="auto"/>
        <w:ind w:right="136" w:firstLine="739"/>
      </w:pPr>
      <w:r>
        <w:t>публично представлять результаты выполненного опыта (литературоведческого эксперимента, исследования, проекта);</w:t>
      </w:r>
    </w:p>
    <w:p w:rsidR="00EC4929" w:rsidRDefault="001B2B69">
      <w:pPr>
        <w:pStyle w:val="a3"/>
        <w:ind w:right="133" w:firstLine="739"/>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C4929" w:rsidRDefault="001B2B69">
      <w:pPr>
        <w:pStyle w:val="a3"/>
        <w:ind w:right="128" w:firstLine="739"/>
      </w:pPr>
      <w:r>
        <w:t>У обучающегося будут сформированы умения самоорганизации как части регулятивных универсальных учебных действий:</w:t>
      </w:r>
    </w:p>
    <w:p w:rsidR="00EC4929" w:rsidRDefault="001B2B69">
      <w:pPr>
        <w:pStyle w:val="a3"/>
        <w:spacing w:line="237" w:lineRule="auto"/>
        <w:ind w:right="143" w:firstLine="739"/>
      </w:pPr>
      <w:r>
        <w:t>выявлять проблемы для решения в учебных и жизненных ситуациях, анализируя ситуации, изображённые в художественной литературе;</w:t>
      </w:r>
    </w:p>
    <w:p w:rsidR="00EC4929" w:rsidRDefault="001B2B69">
      <w:pPr>
        <w:pStyle w:val="a3"/>
        <w:spacing w:line="237" w:lineRule="auto"/>
        <w:ind w:right="137" w:firstLine="739"/>
      </w:pPr>
      <w:r>
        <w:t>ориентироваться в различных подходах принятия решений (индивидуальное, принятие решения в группе, принятие решений группой);</w:t>
      </w:r>
    </w:p>
    <w:p w:rsidR="00EC4929" w:rsidRDefault="001B2B69">
      <w:pPr>
        <w:pStyle w:val="a3"/>
        <w:ind w:right="135" w:firstLine="739"/>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C4929" w:rsidRDefault="001B2B69">
      <w:pPr>
        <w:pStyle w:val="a3"/>
        <w:ind w:right="136" w:firstLine="739"/>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EC4929" w:rsidRDefault="001B2B69">
      <w:pPr>
        <w:pStyle w:val="a3"/>
        <w:ind w:right="134" w:firstLine="84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EC4929" w:rsidRDefault="001B2B69">
      <w:pPr>
        <w:pStyle w:val="a3"/>
        <w:spacing w:line="237" w:lineRule="auto"/>
        <w:ind w:left="1181" w:right="131"/>
      </w:pPr>
      <w:r>
        <w:t>владеть способами</w:t>
      </w:r>
      <w:r>
        <w:rPr>
          <w:spacing w:val="-4"/>
        </w:rPr>
        <w:t xml:space="preserve"> </w:t>
      </w:r>
      <w:r>
        <w:t>самоконтроля, самомотивации и</w:t>
      </w:r>
      <w:r>
        <w:rPr>
          <w:spacing w:val="-4"/>
        </w:rPr>
        <w:t xml:space="preserve"> </w:t>
      </w:r>
      <w:r>
        <w:t>рефлексии в литературном</w:t>
      </w:r>
      <w:r>
        <w:rPr>
          <w:spacing w:val="-3"/>
        </w:rPr>
        <w:t xml:space="preserve"> </w:t>
      </w:r>
      <w:r>
        <w:t>образовании; давать</w:t>
      </w:r>
      <w:r>
        <w:rPr>
          <w:spacing w:val="45"/>
        </w:rPr>
        <w:t xml:space="preserve"> </w:t>
      </w:r>
      <w:r>
        <w:t>оценку</w:t>
      </w:r>
      <w:r>
        <w:rPr>
          <w:spacing w:val="42"/>
        </w:rPr>
        <w:t xml:space="preserve"> </w:t>
      </w:r>
      <w:r>
        <w:t>учебной</w:t>
      </w:r>
      <w:r>
        <w:rPr>
          <w:spacing w:val="48"/>
        </w:rPr>
        <w:t xml:space="preserve"> </w:t>
      </w:r>
      <w:r>
        <w:t>ситуации</w:t>
      </w:r>
      <w:r>
        <w:rPr>
          <w:spacing w:val="47"/>
        </w:rPr>
        <w:t xml:space="preserve"> </w:t>
      </w:r>
      <w:r>
        <w:t>и</w:t>
      </w:r>
      <w:r>
        <w:rPr>
          <w:spacing w:val="48"/>
        </w:rPr>
        <w:t xml:space="preserve"> </w:t>
      </w:r>
      <w:r>
        <w:t>предлагать</w:t>
      </w:r>
      <w:r>
        <w:rPr>
          <w:spacing w:val="46"/>
        </w:rPr>
        <w:t xml:space="preserve"> </w:t>
      </w:r>
      <w:r>
        <w:t>план</w:t>
      </w:r>
      <w:r>
        <w:rPr>
          <w:spacing w:val="48"/>
        </w:rPr>
        <w:t xml:space="preserve"> </w:t>
      </w:r>
      <w:r>
        <w:t>её</w:t>
      </w:r>
      <w:r>
        <w:rPr>
          <w:spacing w:val="46"/>
        </w:rPr>
        <w:t xml:space="preserve"> </w:t>
      </w:r>
      <w:r>
        <w:t>изменения;</w:t>
      </w:r>
      <w:r>
        <w:rPr>
          <w:spacing w:val="46"/>
        </w:rPr>
        <w:t xml:space="preserve"> </w:t>
      </w:r>
      <w:r>
        <w:t>учитывать</w:t>
      </w:r>
      <w:r>
        <w:rPr>
          <w:spacing w:val="48"/>
        </w:rPr>
        <w:t xml:space="preserve"> </w:t>
      </w:r>
      <w:r>
        <w:t>контекст</w:t>
      </w:r>
      <w:r>
        <w:rPr>
          <w:spacing w:val="47"/>
        </w:rPr>
        <w:t xml:space="preserve"> </w:t>
      </w:r>
      <w:r>
        <w:rPr>
          <w:spacing w:val="-10"/>
        </w:rPr>
        <w:t>и</w:t>
      </w:r>
    </w:p>
    <w:p w:rsidR="00EC4929" w:rsidRDefault="001B2B69">
      <w:pPr>
        <w:pStyle w:val="a3"/>
        <w:tabs>
          <w:tab w:val="left" w:pos="4537"/>
        </w:tabs>
        <w:spacing w:line="275" w:lineRule="exact"/>
        <w:ind w:left="2732"/>
      </w:pPr>
      <w:r>
        <w:rPr>
          <w:spacing w:val="-2"/>
        </w:rPr>
        <w:t>предвидеть</w:t>
      </w:r>
      <w:r>
        <w:tab/>
        <w:t>трудности,</w:t>
      </w:r>
      <w:r>
        <w:rPr>
          <w:spacing w:val="-5"/>
        </w:rPr>
        <w:t xml:space="preserve"> </w:t>
      </w:r>
      <w:r>
        <w:t>которые</w:t>
      </w:r>
      <w:r>
        <w:rPr>
          <w:spacing w:val="-10"/>
        </w:rPr>
        <w:t xml:space="preserve"> </w:t>
      </w:r>
      <w:r>
        <w:t>могут</w:t>
      </w:r>
      <w:r>
        <w:rPr>
          <w:spacing w:val="-4"/>
        </w:rPr>
        <w:t xml:space="preserve"> </w:t>
      </w:r>
      <w:r>
        <w:rPr>
          <w:spacing w:val="-2"/>
        </w:rPr>
        <w:t>возникнуть</w:t>
      </w:r>
    </w:p>
    <w:p w:rsidR="00EC4929" w:rsidRDefault="001B2B69">
      <w:pPr>
        <w:pStyle w:val="a3"/>
        <w:spacing w:line="275" w:lineRule="exact"/>
      </w:pPr>
      <w:r>
        <w:t>при</w:t>
      </w:r>
      <w:r>
        <w:rPr>
          <w:spacing w:val="-5"/>
        </w:rPr>
        <w:t xml:space="preserve"> </w:t>
      </w:r>
      <w:r>
        <w:t>решении</w:t>
      </w:r>
      <w:r>
        <w:rPr>
          <w:spacing w:val="-2"/>
        </w:rPr>
        <w:t xml:space="preserve"> </w:t>
      </w:r>
      <w:r>
        <w:t>учебной</w:t>
      </w:r>
      <w:r>
        <w:rPr>
          <w:spacing w:val="-2"/>
        </w:rPr>
        <w:t xml:space="preserve"> </w:t>
      </w:r>
      <w:r>
        <w:t>задачи,</w:t>
      </w:r>
      <w:r>
        <w:rPr>
          <w:spacing w:val="-1"/>
        </w:rPr>
        <w:t xml:space="preserve"> </w:t>
      </w:r>
      <w:r>
        <w:t>адаптировать</w:t>
      </w:r>
      <w:r>
        <w:rPr>
          <w:spacing w:val="-3"/>
        </w:rPr>
        <w:t xml:space="preserve"> </w:t>
      </w:r>
      <w:r>
        <w:t>решение</w:t>
      </w:r>
      <w:r>
        <w:rPr>
          <w:spacing w:val="-4"/>
        </w:rPr>
        <w:t xml:space="preserve"> </w:t>
      </w:r>
      <w:r>
        <w:t>к</w:t>
      </w:r>
      <w:r>
        <w:rPr>
          <w:spacing w:val="-9"/>
        </w:rPr>
        <w:t xml:space="preserve"> </w:t>
      </w:r>
      <w:r>
        <w:t>меняющимся</w:t>
      </w:r>
      <w:r>
        <w:rPr>
          <w:spacing w:val="-7"/>
        </w:rPr>
        <w:t xml:space="preserve"> </w:t>
      </w:r>
      <w:r>
        <w:rPr>
          <w:spacing w:val="-2"/>
        </w:rPr>
        <w:t>обстоятельствам;</w:t>
      </w:r>
    </w:p>
    <w:p w:rsidR="00EC4929" w:rsidRDefault="001B2B69">
      <w:pPr>
        <w:pStyle w:val="a3"/>
        <w:ind w:left="1181"/>
      </w:pPr>
      <w:r>
        <w:t>объяснять</w:t>
      </w:r>
      <w:r>
        <w:rPr>
          <w:spacing w:val="39"/>
        </w:rPr>
        <w:t xml:space="preserve"> </w:t>
      </w:r>
      <w:r>
        <w:t>причины</w:t>
      </w:r>
      <w:r>
        <w:rPr>
          <w:spacing w:val="45"/>
        </w:rPr>
        <w:t xml:space="preserve"> </w:t>
      </w:r>
      <w:r>
        <w:t>достижения</w:t>
      </w:r>
      <w:r>
        <w:rPr>
          <w:spacing w:val="40"/>
        </w:rPr>
        <w:t xml:space="preserve"> </w:t>
      </w:r>
      <w:r>
        <w:t>(недостижения)</w:t>
      </w:r>
      <w:r>
        <w:rPr>
          <w:spacing w:val="46"/>
        </w:rPr>
        <w:t xml:space="preserve"> </w:t>
      </w:r>
      <w:r>
        <w:t>результатов</w:t>
      </w:r>
      <w:r>
        <w:rPr>
          <w:spacing w:val="46"/>
        </w:rPr>
        <w:t xml:space="preserve"> </w:t>
      </w:r>
      <w:r>
        <w:t>деятельности,</w:t>
      </w:r>
      <w:r>
        <w:rPr>
          <w:spacing w:val="47"/>
        </w:rPr>
        <w:t xml:space="preserve"> </w:t>
      </w:r>
      <w:r>
        <w:t>давать</w:t>
      </w:r>
      <w:r>
        <w:rPr>
          <w:spacing w:val="41"/>
        </w:rPr>
        <w:t xml:space="preserve"> </w:t>
      </w:r>
      <w:r>
        <w:rPr>
          <w:spacing w:val="-2"/>
        </w:rPr>
        <w:t>оценку</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5"/>
      </w:pPr>
      <w:r>
        <w:lastRenderedPageBreak/>
        <w:t>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EC4929" w:rsidRDefault="001B2B69">
      <w:pPr>
        <w:pStyle w:val="a3"/>
        <w:spacing w:before="5" w:line="237" w:lineRule="auto"/>
        <w:ind w:right="130" w:firstLine="739"/>
      </w:pPr>
      <w:r>
        <w:t>развивать</w:t>
      </w:r>
      <w:r>
        <w:rPr>
          <w:spacing w:val="-11"/>
        </w:rPr>
        <w:t xml:space="preserve"> </w:t>
      </w:r>
      <w:r>
        <w:t>способность</w:t>
      </w:r>
      <w:r>
        <w:rPr>
          <w:spacing w:val="-12"/>
        </w:rPr>
        <w:t xml:space="preserve"> </w:t>
      </w:r>
      <w:r>
        <w:t>различать</w:t>
      </w:r>
      <w:r>
        <w:rPr>
          <w:spacing w:val="-11"/>
        </w:rPr>
        <w:t xml:space="preserve"> </w:t>
      </w:r>
      <w:r>
        <w:t>и</w:t>
      </w:r>
      <w:r>
        <w:rPr>
          <w:spacing w:val="-15"/>
        </w:rPr>
        <w:t xml:space="preserve"> </w:t>
      </w:r>
      <w:r>
        <w:t>называть</w:t>
      </w:r>
      <w:r>
        <w:rPr>
          <w:spacing w:val="-12"/>
        </w:rPr>
        <w:t xml:space="preserve"> </w:t>
      </w:r>
      <w:r>
        <w:t>собственные</w:t>
      </w:r>
      <w:r>
        <w:rPr>
          <w:spacing w:val="-9"/>
        </w:rPr>
        <w:t xml:space="preserve"> </w:t>
      </w:r>
      <w:r>
        <w:t>эмоции,</w:t>
      </w:r>
      <w:r>
        <w:rPr>
          <w:spacing w:val="-6"/>
        </w:rPr>
        <w:t xml:space="preserve"> </w:t>
      </w:r>
      <w:r>
        <w:t>управлять</w:t>
      </w:r>
      <w:r>
        <w:rPr>
          <w:spacing w:val="-7"/>
        </w:rPr>
        <w:t xml:space="preserve"> </w:t>
      </w:r>
      <w:r>
        <w:t>ими</w:t>
      </w:r>
      <w:r>
        <w:rPr>
          <w:spacing w:val="-12"/>
        </w:rPr>
        <w:t xml:space="preserve"> </w:t>
      </w:r>
      <w:r>
        <w:t>и</w:t>
      </w:r>
      <w:r>
        <w:rPr>
          <w:spacing w:val="-12"/>
        </w:rPr>
        <w:t xml:space="preserve"> </w:t>
      </w:r>
      <w:r>
        <w:t xml:space="preserve">эмоциями </w:t>
      </w:r>
      <w:r>
        <w:rPr>
          <w:spacing w:val="-2"/>
        </w:rPr>
        <w:t>других;</w:t>
      </w:r>
    </w:p>
    <w:p w:rsidR="00EC4929" w:rsidRDefault="001B2B69">
      <w:pPr>
        <w:pStyle w:val="a3"/>
        <w:spacing w:before="3"/>
        <w:ind w:right="141" w:firstLine="739"/>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EC4929" w:rsidRDefault="001B2B69">
      <w:pPr>
        <w:pStyle w:val="a3"/>
        <w:spacing w:line="242" w:lineRule="auto"/>
        <w:ind w:right="136" w:firstLine="739"/>
      </w:pPr>
      <w:r>
        <w:t>осознанно относиться к другому</w:t>
      </w:r>
      <w:r>
        <w:rPr>
          <w:spacing w:val="-7"/>
        </w:rPr>
        <w:t xml:space="preserve"> </w:t>
      </w:r>
      <w:r>
        <w:t>человеку, его мнению, размышляя</w:t>
      </w:r>
      <w:r>
        <w:rPr>
          <w:spacing w:val="-3"/>
        </w:rPr>
        <w:t xml:space="preserve"> </w:t>
      </w:r>
      <w:r>
        <w:t>над</w:t>
      </w:r>
      <w:r>
        <w:rPr>
          <w:spacing w:val="-1"/>
        </w:rPr>
        <w:t xml:space="preserve"> </w:t>
      </w:r>
      <w:r>
        <w:t>взаимоотношениями литературных героев; признавать своё право на ошибку и такое же право другого;</w:t>
      </w:r>
    </w:p>
    <w:p w:rsidR="00EC4929" w:rsidRDefault="001B2B69">
      <w:pPr>
        <w:pStyle w:val="a3"/>
        <w:spacing w:line="242" w:lineRule="auto"/>
        <w:ind w:right="131" w:firstLine="739"/>
      </w:pPr>
      <w:r>
        <w:t>принимать себя и других, не осуждая; проявлять открытость себе и другим; осознавать невозможность контролировать всё вокруг.</w:t>
      </w:r>
    </w:p>
    <w:p w:rsidR="00EC4929" w:rsidRDefault="001B2B69">
      <w:pPr>
        <w:pStyle w:val="a3"/>
        <w:spacing w:line="271" w:lineRule="exact"/>
        <w:ind w:left="1181"/>
      </w:pPr>
      <w:r>
        <w:t>У</w:t>
      </w:r>
      <w:r>
        <w:rPr>
          <w:spacing w:val="-7"/>
        </w:rPr>
        <w:t xml:space="preserve"> </w:t>
      </w:r>
      <w:r>
        <w:t>обучающегося</w:t>
      </w:r>
      <w:r>
        <w:rPr>
          <w:spacing w:val="-2"/>
        </w:rPr>
        <w:t xml:space="preserve"> </w:t>
      </w:r>
      <w:r>
        <w:t>будут</w:t>
      </w:r>
      <w:r>
        <w:rPr>
          <w:spacing w:val="-3"/>
        </w:rPr>
        <w:t xml:space="preserve"> </w:t>
      </w:r>
      <w:r>
        <w:t>сформированы</w:t>
      </w:r>
      <w:r>
        <w:rPr>
          <w:spacing w:val="-2"/>
        </w:rPr>
        <w:t xml:space="preserve"> </w:t>
      </w:r>
      <w:r>
        <w:t>умения</w:t>
      </w:r>
      <w:r>
        <w:rPr>
          <w:spacing w:val="-7"/>
        </w:rPr>
        <w:t xml:space="preserve"> </w:t>
      </w:r>
      <w:r>
        <w:t>совместной</w:t>
      </w:r>
      <w:r>
        <w:rPr>
          <w:spacing w:val="-1"/>
        </w:rPr>
        <w:t xml:space="preserve"> </w:t>
      </w:r>
      <w:r>
        <w:rPr>
          <w:spacing w:val="-2"/>
        </w:rPr>
        <w:t>деятельности:</w:t>
      </w:r>
    </w:p>
    <w:p w:rsidR="00EC4929" w:rsidRDefault="001B2B69">
      <w:pPr>
        <w:pStyle w:val="a3"/>
        <w:ind w:right="133" w:firstLine="739"/>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EC4929" w:rsidRDefault="001B2B69">
      <w:pPr>
        <w:pStyle w:val="a3"/>
        <w:ind w:right="128" w:firstLine="739"/>
      </w:pPr>
      <w: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rPr>
        <w:t>работы;</w:t>
      </w:r>
    </w:p>
    <w:p w:rsidR="00EC4929" w:rsidRDefault="001B2B69">
      <w:pPr>
        <w:pStyle w:val="a3"/>
        <w:ind w:right="130" w:firstLine="739"/>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C4929" w:rsidRDefault="001B2B69">
      <w:pPr>
        <w:pStyle w:val="a3"/>
        <w:ind w:right="133" w:firstLine="758"/>
      </w:pPr>
      <w:r>
        <w:t>выполнять</w:t>
      </w:r>
      <w:r>
        <w:rPr>
          <w:spacing w:val="-15"/>
        </w:rPr>
        <w:t xml:space="preserve"> </w:t>
      </w:r>
      <w:r>
        <w:t>свою</w:t>
      </w:r>
      <w:r>
        <w:rPr>
          <w:spacing w:val="-15"/>
        </w:rPr>
        <w:t xml:space="preserve"> </w:t>
      </w:r>
      <w:r>
        <w:t>часть</w:t>
      </w:r>
      <w:r>
        <w:rPr>
          <w:spacing w:val="-13"/>
        </w:rPr>
        <w:t xml:space="preserve"> </w:t>
      </w:r>
      <w:r>
        <w:t>работы,</w:t>
      </w:r>
      <w:r>
        <w:rPr>
          <w:spacing w:val="-11"/>
        </w:rPr>
        <w:t xml:space="preserve"> </w:t>
      </w:r>
      <w:r>
        <w:t>достигать</w:t>
      </w:r>
      <w:r>
        <w:rPr>
          <w:spacing w:val="-15"/>
        </w:rPr>
        <w:t xml:space="preserve"> </w:t>
      </w:r>
      <w:r>
        <w:t>качественного</w:t>
      </w:r>
      <w:r>
        <w:rPr>
          <w:spacing w:val="-9"/>
        </w:rPr>
        <w:t xml:space="preserve"> </w:t>
      </w:r>
      <w:r>
        <w:t>результата</w:t>
      </w:r>
      <w:r>
        <w:rPr>
          <w:spacing w:val="-13"/>
        </w:rPr>
        <w:t xml:space="preserve"> </w:t>
      </w:r>
      <w:r>
        <w:t>по</w:t>
      </w:r>
      <w:r>
        <w:rPr>
          <w:spacing w:val="-9"/>
        </w:rPr>
        <w:t xml:space="preserve"> </w:t>
      </w:r>
      <w:r>
        <w:t>своему</w:t>
      </w:r>
      <w:r>
        <w:rPr>
          <w:spacing w:val="-15"/>
        </w:rPr>
        <w:t xml:space="preserve"> </w:t>
      </w:r>
      <w:r>
        <w:t>направлению,</w:t>
      </w:r>
      <w:r>
        <w:rPr>
          <w:spacing w:val="-11"/>
        </w:rPr>
        <w:t xml:space="preserve"> </w:t>
      </w:r>
      <w:r>
        <w:t>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C4929" w:rsidRDefault="001B2B69">
      <w:pPr>
        <w:pStyle w:val="a3"/>
        <w:spacing w:line="242" w:lineRule="auto"/>
        <w:ind w:right="126" w:firstLine="758"/>
      </w:pPr>
      <w:r>
        <w:t>Предметные результаты освоения программы по литературе на уровне основного общего образования должны обеспечивать:</w:t>
      </w:r>
    </w:p>
    <w:p w:rsidR="00EC4929" w:rsidRDefault="001B2B69">
      <w:pPr>
        <w:pStyle w:val="a3"/>
        <w:ind w:right="132" w:firstLine="758"/>
      </w:pPr>
      <w:r>
        <w:t>понимание духовно-нравственной и культурной ценности литературы и её роли в формировании</w:t>
      </w:r>
      <w:r>
        <w:rPr>
          <w:spacing w:val="-15"/>
        </w:rPr>
        <w:t xml:space="preserve"> </w:t>
      </w:r>
      <w:r>
        <w:t>гражданственности</w:t>
      </w:r>
      <w:r>
        <w:rPr>
          <w:spacing w:val="-15"/>
        </w:rPr>
        <w:t xml:space="preserve"> </w:t>
      </w:r>
      <w:r>
        <w:t>и</w:t>
      </w:r>
      <w:r>
        <w:rPr>
          <w:spacing w:val="-15"/>
        </w:rPr>
        <w:t xml:space="preserve"> </w:t>
      </w:r>
      <w:r>
        <w:t>патриотизма,</w:t>
      </w:r>
      <w:r>
        <w:rPr>
          <w:spacing w:val="-15"/>
        </w:rPr>
        <w:t xml:space="preserve"> </w:t>
      </w:r>
      <w:r>
        <w:t>укреплении</w:t>
      </w:r>
      <w:r>
        <w:rPr>
          <w:spacing w:val="-15"/>
        </w:rPr>
        <w:t xml:space="preserve"> </w:t>
      </w:r>
      <w:r>
        <w:t>единства</w:t>
      </w:r>
      <w:r>
        <w:rPr>
          <w:spacing w:val="-15"/>
        </w:rPr>
        <w:t xml:space="preserve"> </w:t>
      </w:r>
      <w:r>
        <w:t>многонационального</w:t>
      </w:r>
      <w:r>
        <w:rPr>
          <w:spacing w:val="-15"/>
        </w:rPr>
        <w:t xml:space="preserve"> </w:t>
      </w:r>
      <w:r>
        <w:t>народа Российской Федерации;</w:t>
      </w:r>
    </w:p>
    <w:p w:rsidR="00EC4929" w:rsidRDefault="001B2B69">
      <w:pPr>
        <w:pStyle w:val="a3"/>
        <w:ind w:right="130" w:firstLine="758"/>
      </w:pPr>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EC4929" w:rsidRDefault="001B2B69">
      <w:pPr>
        <w:pStyle w:val="a3"/>
        <w:ind w:right="127" w:firstLine="758"/>
      </w:pPr>
      <w: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w:t>
      </w:r>
      <w:r>
        <w:rPr>
          <w:spacing w:val="-6"/>
        </w:rPr>
        <w:t xml:space="preserve"> </w:t>
      </w:r>
      <w:r>
        <w:t xml:space="preserve">мира, отражённую в литературных произведениях, с учётом неоднозначности заложенных в них художественных </w:t>
      </w:r>
      <w:r>
        <w:rPr>
          <w:spacing w:val="-2"/>
        </w:rPr>
        <w:t>смыслов:</w:t>
      </w:r>
    </w:p>
    <w:p w:rsidR="00EC4929" w:rsidRDefault="001B2B69">
      <w:pPr>
        <w:pStyle w:val="a3"/>
        <w:ind w:right="131" w:firstLine="758"/>
      </w:pPr>
      <w:r>
        <w:t>овладение</w:t>
      </w:r>
      <w:r>
        <w:rPr>
          <w:spacing w:val="-15"/>
        </w:rPr>
        <w:t xml:space="preserve"> </w:t>
      </w:r>
      <w:r>
        <w:t>умением</w:t>
      </w:r>
      <w:r>
        <w:rPr>
          <w:spacing w:val="-15"/>
        </w:rPr>
        <w:t xml:space="preserve"> </w:t>
      </w:r>
      <w:r>
        <w:t>анализировать</w:t>
      </w:r>
      <w:r>
        <w:rPr>
          <w:spacing w:val="-15"/>
        </w:rPr>
        <w:t xml:space="preserve"> </w:t>
      </w:r>
      <w:r>
        <w:t>произведение</w:t>
      </w:r>
      <w:r>
        <w:rPr>
          <w:spacing w:val="-15"/>
        </w:rPr>
        <w:t xml:space="preserve"> </w:t>
      </w:r>
      <w:r>
        <w:t>в</w:t>
      </w:r>
      <w:r>
        <w:rPr>
          <w:spacing w:val="-15"/>
        </w:rPr>
        <w:t xml:space="preserve"> </w:t>
      </w:r>
      <w:r>
        <w:t>единстве</w:t>
      </w:r>
      <w:r>
        <w:rPr>
          <w:spacing w:val="-15"/>
        </w:rPr>
        <w:t xml:space="preserve"> </w:t>
      </w:r>
      <w:r>
        <w:t>формы</w:t>
      </w:r>
      <w:r>
        <w:rPr>
          <w:spacing w:val="-15"/>
        </w:rPr>
        <w:t xml:space="preserve"> </w:t>
      </w:r>
      <w:r>
        <w:t>и</w:t>
      </w:r>
      <w:r>
        <w:rPr>
          <w:spacing w:val="-15"/>
        </w:rPr>
        <w:t xml:space="preserve"> </w:t>
      </w:r>
      <w:r>
        <w:t>содержания,</w:t>
      </w:r>
      <w:r>
        <w:rPr>
          <w:spacing w:val="-15"/>
        </w:rPr>
        <w:t xml:space="preserve"> </w:t>
      </w:r>
      <w:r>
        <w:t>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EC4929" w:rsidRDefault="001B2B69">
      <w:pPr>
        <w:pStyle w:val="a3"/>
        <w:ind w:right="135" w:firstLine="758"/>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EC4929" w:rsidRDefault="001B2B69">
      <w:pPr>
        <w:pStyle w:val="a3"/>
        <w:ind w:right="128"/>
      </w:pPr>
      <w:r>
        <w:t>проза и поэзия; художественный образ; факт и вымысел; литературные направления (классицизм, сентиментализм,</w:t>
      </w:r>
      <w:r>
        <w:rPr>
          <w:spacing w:val="-1"/>
        </w:rPr>
        <w:t xml:space="preserve"> </w:t>
      </w:r>
      <w:r>
        <w:t>романтизм,</w:t>
      </w:r>
      <w:r>
        <w:rPr>
          <w:spacing w:val="-1"/>
        </w:rPr>
        <w:t xml:space="preserve"> </w:t>
      </w:r>
      <w:r>
        <w:t>реализм),</w:t>
      </w:r>
      <w:r>
        <w:rPr>
          <w:spacing w:val="-1"/>
        </w:rPr>
        <w:t xml:space="preserve"> </w:t>
      </w:r>
      <w:r>
        <w:t>роды</w:t>
      </w:r>
      <w:r>
        <w:rPr>
          <w:spacing w:val="-2"/>
        </w:rPr>
        <w:t xml:space="preserve"> </w:t>
      </w:r>
      <w:r>
        <w:t>(лирика,</w:t>
      </w:r>
      <w:r>
        <w:rPr>
          <w:spacing w:val="-1"/>
        </w:rPr>
        <w:t xml:space="preserve"> </w:t>
      </w:r>
      <w:r>
        <w:t>эпос,</w:t>
      </w:r>
      <w:r>
        <w:rPr>
          <w:spacing w:val="-1"/>
        </w:rPr>
        <w:t xml:space="preserve"> </w:t>
      </w:r>
      <w:r>
        <w:t>драма),</w:t>
      </w:r>
      <w:r>
        <w:rPr>
          <w:spacing w:val="-6"/>
        </w:rPr>
        <w:t xml:space="preserve"> </w:t>
      </w:r>
      <w:r>
        <w:t>жанры</w:t>
      </w:r>
      <w:r>
        <w:rPr>
          <w:spacing w:val="-6"/>
        </w:rPr>
        <w:t xml:space="preserve"> </w:t>
      </w:r>
      <w:r>
        <w:t>(рассказ,</w:t>
      </w:r>
      <w:r>
        <w:rPr>
          <w:spacing w:val="-1"/>
        </w:rPr>
        <w:t xml:space="preserve"> </w:t>
      </w:r>
      <w:r>
        <w:t>притча,</w:t>
      </w:r>
      <w:r>
        <w:rPr>
          <w:spacing w:val="-1"/>
        </w:rPr>
        <w:t xml:space="preserve"> </w:t>
      </w:r>
      <w:r>
        <w:t>повесть, роман,</w:t>
      </w:r>
      <w:r>
        <w:rPr>
          <w:spacing w:val="-15"/>
        </w:rPr>
        <w:t xml:space="preserve"> </w:t>
      </w:r>
      <w:r>
        <w:t>комедия,</w:t>
      </w:r>
      <w:r>
        <w:rPr>
          <w:spacing w:val="-11"/>
        </w:rPr>
        <w:t xml:space="preserve"> </w:t>
      </w:r>
      <w:r>
        <w:t>драма,</w:t>
      </w:r>
      <w:r>
        <w:rPr>
          <w:spacing w:val="-14"/>
        </w:rPr>
        <w:t xml:space="preserve"> </w:t>
      </w:r>
      <w:r>
        <w:t>трагедия,</w:t>
      </w:r>
      <w:r>
        <w:rPr>
          <w:spacing w:val="-14"/>
        </w:rPr>
        <w:t xml:space="preserve"> </w:t>
      </w:r>
      <w:r>
        <w:t>поэма,</w:t>
      </w:r>
      <w:r>
        <w:rPr>
          <w:spacing w:val="-10"/>
        </w:rPr>
        <w:t xml:space="preserve"> </w:t>
      </w:r>
      <w:r>
        <w:t>басня,</w:t>
      </w:r>
      <w:r>
        <w:rPr>
          <w:spacing w:val="-15"/>
        </w:rPr>
        <w:t xml:space="preserve"> </w:t>
      </w:r>
      <w:r>
        <w:t>баллада,</w:t>
      </w:r>
      <w:r>
        <w:rPr>
          <w:spacing w:val="-10"/>
        </w:rPr>
        <w:t xml:space="preserve"> </w:t>
      </w:r>
      <w:r>
        <w:t>песня,</w:t>
      </w:r>
      <w:r>
        <w:rPr>
          <w:spacing w:val="-14"/>
        </w:rPr>
        <w:t xml:space="preserve"> </w:t>
      </w:r>
      <w:r>
        <w:t>ода,</w:t>
      </w:r>
      <w:r>
        <w:rPr>
          <w:spacing w:val="-10"/>
        </w:rPr>
        <w:t xml:space="preserve"> </w:t>
      </w:r>
      <w:r>
        <w:t>элегия,</w:t>
      </w:r>
      <w:r>
        <w:rPr>
          <w:spacing w:val="-10"/>
        </w:rPr>
        <w:t xml:space="preserve"> </w:t>
      </w:r>
      <w:r>
        <w:t>послание,</w:t>
      </w:r>
      <w:r>
        <w:rPr>
          <w:spacing w:val="-14"/>
        </w:rPr>
        <w:t xml:space="preserve"> </w:t>
      </w:r>
      <w:r>
        <w:t>отрывок,</w:t>
      </w:r>
      <w:r>
        <w:rPr>
          <w:spacing w:val="-15"/>
        </w:rPr>
        <w:t xml:space="preserve"> </w:t>
      </w:r>
      <w:r>
        <w:t>сонет,</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29"/>
      </w:pPr>
      <w:r>
        <w:lastRenderedPageBreak/>
        <w:t>эпиграмма,</w:t>
      </w:r>
      <w:r>
        <w:rPr>
          <w:spacing w:val="-15"/>
        </w:rPr>
        <w:t xml:space="preserve"> </w:t>
      </w:r>
      <w:r>
        <w:t>лироэпические</w:t>
      </w:r>
      <w:r>
        <w:rPr>
          <w:spacing w:val="-15"/>
        </w:rPr>
        <w:t xml:space="preserve"> </w:t>
      </w:r>
      <w:r>
        <w:t>(поэма,</w:t>
      </w:r>
      <w:r>
        <w:rPr>
          <w:spacing w:val="-15"/>
        </w:rPr>
        <w:t xml:space="preserve"> </w:t>
      </w:r>
      <w:r>
        <w:t>баллада);</w:t>
      </w:r>
      <w:r>
        <w:rPr>
          <w:spacing w:val="-15"/>
        </w:rPr>
        <w:t xml:space="preserve"> </w:t>
      </w:r>
      <w:r>
        <w:t>форма</w:t>
      </w:r>
      <w:r>
        <w:rPr>
          <w:spacing w:val="-15"/>
        </w:rPr>
        <w:t xml:space="preserve"> </w:t>
      </w:r>
      <w:r>
        <w:t>и</w:t>
      </w:r>
      <w:r>
        <w:rPr>
          <w:spacing w:val="-15"/>
        </w:rPr>
        <w:t xml:space="preserve"> </w:t>
      </w:r>
      <w:r>
        <w:t>содержание</w:t>
      </w:r>
      <w:r>
        <w:rPr>
          <w:spacing w:val="-15"/>
        </w:rPr>
        <w:t xml:space="preserve"> </w:t>
      </w:r>
      <w:r>
        <w:t>литературного</w:t>
      </w:r>
      <w:r>
        <w:rPr>
          <w:spacing w:val="-15"/>
        </w:rPr>
        <w:t xml:space="preserve"> </w:t>
      </w:r>
      <w:r>
        <w:t>произведения;</w:t>
      </w:r>
      <w:r>
        <w:rPr>
          <w:spacing w:val="-15"/>
        </w:rPr>
        <w:t xml:space="preserve"> </w:t>
      </w:r>
      <w:r>
        <w:t>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w:t>
      </w:r>
      <w:r>
        <w:rPr>
          <w:spacing w:val="-13"/>
        </w:rPr>
        <w:t xml:space="preserve"> </w:t>
      </w:r>
      <w:r>
        <w:t>стиль;</w:t>
      </w:r>
      <w:r>
        <w:rPr>
          <w:spacing w:val="-15"/>
        </w:rPr>
        <w:t xml:space="preserve"> </w:t>
      </w:r>
      <w:r>
        <w:t>стих</w:t>
      </w:r>
      <w:r>
        <w:rPr>
          <w:spacing w:val="-15"/>
        </w:rPr>
        <w:t xml:space="preserve"> </w:t>
      </w:r>
      <w:r>
        <w:t>и</w:t>
      </w:r>
      <w:r>
        <w:rPr>
          <w:spacing w:val="-10"/>
        </w:rPr>
        <w:t xml:space="preserve"> </w:t>
      </w:r>
      <w:r>
        <w:t>проза;</w:t>
      </w:r>
      <w:r>
        <w:rPr>
          <w:spacing w:val="-15"/>
        </w:rPr>
        <w:t xml:space="preserve"> </w:t>
      </w:r>
      <w:r>
        <w:t>стихотворный</w:t>
      </w:r>
      <w:r>
        <w:rPr>
          <w:spacing w:val="-15"/>
        </w:rPr>
        <w:t xml:space="preserve"> </w:t>
      </w:r>
      <w:r>
        <w:t>метр</w:t>
      </w:r>
      <w:r>
        <w:rPr>
          <w:spacing w:val="-10"/>
        </w:rPr>
        <w:t xml:space="preserve"> </w:t>
      </w:r>
      <w:r>
        <w:t>(хорей,</w:t>
      </w:r>
      <w:r>
        <w:rPr>
          <w:spacing w:val="-13"/>
        </w:rPr>
        <w:t xml:space="preserve"> </w:t>
      </w:r>
      <w:r>
        <w:t>ямб,</w:t>
      </w:r>
      <w:r>
        <w:rPr>
          <w:spacing w:val="-13"/>
        </w:rPr>
        <w:t xml:space="preserve"> </w:t>
      </w:r>
      <w:r>
        <w:t>дактиль,</w:t>
      </w:r>
      <w:r>
        <w:rPr>
          <w:spacing w:val="-10"/>
        </w:rPr>
        <w:t xml:space="preserve"> </w:t>
      </w:r>
      <w:r>
        <w:t>амфибрахий,</w:t>
      </w:r>
      <w:r>
        <w:rPr>
          <w:spacing w:val="-10"/>
        </w:rPr>
        <w:t xml:space="preserve"> </w:t>
      </w:r>
      <w:r>
        <w:t>анапест),</w:t>
      </w:r>
      <w:r>
        <w:rPr>
          <w:spacing w:val="-13"/>
        </w:rPr>
        <w:t xml:space="preserve"> </w:t>
      </w:r>
      <w:r>
        <w:t>ритм, рифма, строфа; афоризм;</w:t>
      </w:r>
    </w:p>
    <w:p w:rsidR="00EC4929" w:rsidRDefault="001B2B69">
      <w:pPr>
        <w:pStyle w:val="a3"/>
        <w:spacing w:before="3"/>
        <w:ind w:right="133" w:firstLine="758"/>
      </w:pPr>
      <w:r>
        <w:t>овладение</w:t>
      </w:r>
      <w:r>
        <w:rPr>
          <w:spacing w:val="80"/>
        </w:rPr>
        <w:t xml:space="preserve">  </w:t>
      </w:r>
      <w:r>
        <w:t>умением</w:t>
      </w:r>
      <w:r>
        <w:rPr>
          <w:spacing w:val="80"/>
        </w:rPr>
        <w:t xml:space="preserve">  </w:t>
      </w:r>
      <w:r>
        <w:t>рассматривать</w:t>
      </w:r>
      <w:r>
        <w:rPr>
          <w:spacing w:val="80"/>
        </w:rPr>
        <w:t xml:space="preserve">  </w:t>
      </w:r>
      <w:r>
        <w:t>изученные</w:t>
      </w:r>
      <w:r>
        <w:rPr>
          <w:spacing w:val="80"/>
        </w:rPr>
        <w:t xml:space="preserve">  </w:t>
      </w:r>
      <w:r>
        <w:t>произведения</w:t>
      </w:r>
      <w:r>
        <w:rPr>
          <w:spacing w:val="80"/>
        </w:rPr>
        <w:t xml:space="preserve">  </w:t>
      </w:r>
      <w:r>
        <w:t>в</w:t>
      </w:r>
      <w:r>
        <w:rPr>
          <w:spacing w:val="80"/>
        </w:rPr>
        <w:t xml:space="preserve">  </w:t>
      </w:r>
      <w:r>
        <w:t>рамках</w:t>
      </w:r>
      <w:r>
        <w:rPr>
          <w:spacing w:val="80"/>
        </w:rPr>
        <w:t xml:space="preserve"> </w:t>
      </w:r>
      <w:r>
        <w:t>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C4929" w:rsidRDefault="001B2B69">
      <w:pPr>
        <w:pStyle w:val="a3"/>
        <w:ind w:right="139" w:firstLine="758"/>
      </w:pPr>
      <w:r>
        <w:t>овладение</w:t>
      </w:r>
      <w:r>
        <w:rPr>
          <w:spacing w:val="-15"/>
        </w:rPr>
        <w:t xml:space="preserve"> </w:t>
      </w:r>
      <w:r>
        <w:t>умением</w:t>
      </w:r>
      <w:r>
        <w:rPr>
          <w:spacing w:val="-7"/>
        </w:rPr>
        <w:t xml:space="preserve"> </w:t>
      </w:r>
      <w:r>
        <w:t>выявлять</w:t>
      </w:r>
      <w:r>
        <w:rPr>
          <w:spacing w:val="-8"/>
        </w:rPr>
        <w:t xml:space="preserve"> </w:t>
      </w:r>
      <w:r>
        <w:t>связь</w:t>
      </w:r>
      <w:r>
        <w:rPr>
          <w:spacing w:val="-12"/>
        </w:rPr>
        <w:t xml:space="preserve"> </w:t>
      </w:r>
      <w:r>
        <w:t>между</w:t>
      </w:r>
      <w:r>
        <w:rPr>
          <w:spacing w:val="-15"/>
        </w:rPr>
        <w:t xml:space="preserve"> </w:t>
      </w:r>
      <w:r>
        <w:t>важнейшими</w:t>
      </w:r>
      <w:r>
        <w:rPr>
          <w:spacing w:val="-12"/>
        </w:rPr>
        <w:t xml:space="preserve"> </w:t>
      </w:r>
      <w:r>
        <w:t>фактами</w:t>
      </w:r>
      <w:r>
        <w:rPr>
          <w:spacing w:val="-8"/>
        </w:rPr>
        <w:t xml:space="preserve"> </w:t>
      </w:r>
      <w:r>
        <w:t>биографии</w:t>
      </w:r>
      <w:r>
        <w:rPr>
          <w:spacing w:val="-8"/>
        </w:rPr>
        <w:t xml:space="preserve"> </w:t>
      </w:r>
      <w:r>
        <w:t>писателей</w:t>
      </w:r>
      <w:r>
        <w:rPr>
          <w:spacing w:val="-8"/>
        </w:rPr>
        <w:t xml:space="preserve"> </w:t>
      </w:r>
      <w:r>
        <w:t>(в</w:t>
      </w:r>
      <w:r>
        <w:rPr>
          <w:spacing w:val="-7"/>
        </w:rPr>
        <w:t xml:space="preserve"> </w:t>
      </w:r>
      <w:r>
        <w:t>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EC4929" w:rsidRDefault="001B2B69">
      <w:pPr>
        <w:pStyle w:val="a3"/>
        <w:spacing w:before="1"/>
        <w:ind w:right="139" w:firstLine="758"/>
      </w:pPr>
      <w:r>
        <w:t>овладение умением сопоставлять произведения, их фрагменты</w:t>
      </w:r>
      <w:r>
        <w:rPr>
          <w:spacing w:val="-1"/>
        </w:rPr>
        <w:t xml:space="preserve"> </w:t>
      </w:r>
      <w:r>
        <w:t>(с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текста;по</w:t>
      </w:r>
    </w:p>
    <w:p w:rsidR="00EC4929" w:rsidRDefault="001B2B69">
      <w:pPr>
        <w:pStyle w:val="a3"/>
        <w:ind w:right="133" w:firstLine="758"/>
      </w:pPr>
      <w: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w:t>
      </w:r>
      <w:r>
        <w:rPr>
          <w:spacing w:val="-2"/>
        </w:rPr>
        <w:t>кино);</w:t>
      </w:r>
    </w:p>
    <w:p w:rsidR="00EC4929" w:rsidRDefault="001B2B69">
      <w:pPr>
        <w:pStyle w:val="a3"/>
        <w:ind w:right="129" w:firstLine="758"/>
      </w:pPr>
      <w: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EC4929" w:rsidRDefault="001B2B69">
      <w:pPr>
        <w:pStyle w:val="a3"/>
        <w:spacing w:before="1"/>
        <w:ind w:right="131" w:firstLine="758"/>
      </w:pPr>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w:t>
      </w:r>
      <w:r>
        <w:rPr>
          <w:spacing w:val="-1"/>
        </w:rPr>
        <w:t xml:space="preserve"> </w:t>
      </w:r>
      <w:r>
        <w:t>произведению и формулировать вопросы к тексту;</w:t>
      </w:r>
    </w:p>
    <w:p w:rsidR="00EC4929" w:rsidRDefault="001B2B69">
      <w:pPr>
        <w:pStyle w:val="a3"/>
        <w:ind w:right="138" w:firstLine="758"/>
      </w:pPr>
      <w: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EC4929" w:rsidRDefault="001B2B69">
      <w:pPr>
        <w:pStyle w:val="a3"/>
        <w:ind w:right="129" w:firstLine="758"/>
      </w:pPr>
      <w: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w:t>
      </w:r>
      <w:r>
        <w:rPr>
          <w:spacing w:val="-3"/>
        </w:rPr>
        <w:t xml:space="preserve"> </w:t>
      </w:r>
      <w:r>
        <w:t>250</w:t>
      </w:r>
      <w:r>
        <w:rPr>
          <w:spacing w:val="-7"/>
        </w:rPr>
        <w:t xml:space="preserve"> </w:t>
      </w:r>
      <w:r>
        <w:t>слов),</w:t>
      </w:r>
      <w:r>
        <w:rPr>
          <w:spacing w:val="-5"/>
        </w:rPr>
        <w:t xml:space="preserve"> </w:t>
      </w:r>
      <w:r>
        <w:t>аннотаций,</w:t>
      </w:r>
      <w:r>
        <w:rPr>
          <w:spacing w:val="-5"/>
        </w:rPr>
        <w:t xml:space="preserve"> </w:t>
      </w:r>
      <w:r>
        <w:t>отзывов,</w:t>
      </w:r>
      <w:r>
        <w:rPr>
          <w:spacing w:val="-5"/>
        </w:rPr>
        <w:t xml:space="preserve"> </w:t>
      </w:r>
      <w:r>
        <w:t>рецензий;</w:t>
      </w:r>
      <w:r>
        <w:rPr>
          <w:spacing w:val="-7"/>
        </w:rPr>
        <w:t xml:space="preserve"> </w:t>
      </w:r>
      <w:r>
        <w:t>применять</w:t>
      </w:r>
      <w:r>
        <w:rPr>
          <w:spacing w:val="-5"/>
        </w:rPr>
        <w:t xml:space="preserve"> </w:t>
      </w:r>
      <w:r>
        <w:t>различные</w:t>
      </w:r>
      <w:r>
        <w:rPr>
          <w:spacing w:val="-8"/>
        </w:rPr>
        <w:t xml:space="preserve"> </w:t>
      </w:r>
      <w:r>
        <w:t>виды</w:t>
      </w:r>
      <w:r>
        <w:rPr>
          <w:spacing w:val="-10"/>
        </w:rPr>
        <w:t xml:space="preserve"> </w:t>
      </w:r>
      <w:r>
        <w:t>цитирования;</w:t>
      </w:r>
      <w:r>
        <w:rPr>
          <w:spacing w:val="-7"/>
        </w:rPr>
        <w:t xml:space="preserve"> </w:t>
      </w:r>
      <w:r>
        <w:t>проводить ссылки на источник информации; редактировать собственные и чужие письменные тексты;</w:t>
      </w:r>
    </w:p>
    <w:p w:rsidR="00EC4929" w:rsidRDefault="001B2B69">
      <w:pPr>
        <w:pStyle w:val="a3"/>
        <w:ind w:right="130" w:firstLine="758"/>
      </w:pPr>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r>
        <w:rPr>
          <w:spacing w:val="-1"/>
        </w:rPr>
        <w:t xml:space="preserve"> </w:t>
      </w:r>
      <w:r>
        <w:t>«Слово</w:t>
      </w:r>
      <w:r>
        <w:rPr>
          <w:spacing w:val="-6"/>
        </w:rPr>
        <w:t xml:space="preserve"> </w:t>
      </w:r>
      <w:r>
        <w:t>о</w:t>
      </w:r>
      <w:r>
        <w:rPr>
          <w:spacing w:val="-1"/>
        </w:rPr>
        <w:t xml:space="preserve"> </w:t>
      </w:r>
      <w:r>
        <w:t>полку</w:t>
      </w:r>
      <w:r>
        <w:rPr>
          <w:spacing w:val="-11"/>
        </w:rPr>
        <w:t xml:space="preserve"> </w:t>
      </w:r>
      <w:r>
        <w:t>Игореве»;</w:t>
      </w:r>
      <w:r>
        <w:rPr>
          <w:spacing w:val="-6"/>
        </w:rPr>
        <w:t xml:space="preserve"> </w:t>
      </w:r>
      <w:r>
        <w:t>стихотворения</w:t>
      </w:r>
      <w:r>
        <w:rPr>
          <w:spacing w:val="-1"/>
        </w:rPr>
        <w:t xml:space="preserve"> </w:t>
      </w:r>
      <w:r>
        <w:t>М.В.</w:t>
      </w:r>
      <w:r>
        <w:rPr>
          <w:spacing w:val="-4"/>
        </w:rPr>
        <w:t xml:space="preserve"> </w:t>
      </w:r>
      <w:r>
        <w:t>Ломоносова,</w:t>
      </w:r>
      <w:r>
        <w:rPr>
          <w:spacing w:val="-4"/>
        </w:rPr>
        <w:t xml:space="preserve"> </w:t>
      </w:r>
      <w:r>
        <w:t>Г.Р. Державина;</w:t>
      </w:r>
      <w:r>
        <w:rPr>
          <w:spacing w:val="-6"/>
        </w:rPr>
        <w:t xml:space="preserve"> </w:t>
      </w:r>
      <w:r>
        <w:t>комедия</w:t>
      </w:r>
      <w:r>
        <w:rPr>
          <w:spacing w:val="-1"/>
        </w:rPr>
        <w:t xml:space="preserve"> </w:t>
      </w:r>
      <w:r>
        <w:t>Д.И. Фонвизина «Недоросль»; повесть Н.М. Карамзина «Бедная Лиза»; басни И.А. Крылова; стихотворения и баллады В.А. Жуковского; комедия А.С. Грибоедова «Горе</w:t>
      </w:r>
      <w:r>
        <w:rPr>
          <w:spacing w:val="-3"/>
        </w:rPr>
        <w:t xml:space="preserve"> </w:t>
      </w:r>
      <w:r>
        <w:t>от ума», произведения А.С. Пушкина: стихотворения, поэма «Медный всадник», роман в</w:t>
      </w:r>
      <w:r>
        <w:rPr>
          <w:spacing w:val="-1"/>
        </w:rPr>
        <w:t xml:space="preserve"> </w:t>
      </w:r>
      <w:r>
        <w:t>стихах «Евгений</w:t>
      </w:r>
      <w:r>
        <w:rPr>
          <w:spacing w:val="-2"/>
        </w:rPr>
        <w:t xml:space="preserve"> </w:t>
      </w:r>
      <w:r>
        <w:t>Онегин»,</w:t>
      </w:r>
      <w:r>
        <w:rPr>
          <w:spacing w:val="-1"/>
        </w:rPr>
        <w:t xml:space="preserve"> </w:t>
      </w:r>
      <w:r>
        <w:t>роман</w:t>
      </w:r>
    </w:p>
    <w:p w:rsidR="00EC4929" w:rsidRDefault="001B2B69">
      <w:pPr>
        <w:pStyle w:val="a3"/>
        <w:ind w:right="132"/>
      </w:pPr>
      <w:r>
        <w:t>«Капитанская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w:t>
      </w:r>
      <w:r>
        <w:rPr>
          <w:spacing w:val="-14"/>
        </w:rPr>
        <w:t xml:space="preserve"> </w:t>
      </w:r>
      <w:r>
        <w:t>поэма</w:t>
      </w:r>
      <w:r>
        <w:rPr>
          <w:spacing w:val="-15"/>
        </w:rPr>
        <w:t xml:space="preserve"> </w:t>
      </w:r>
      <w:r>
        <w:t>«Мцыри»,</w:t>
      </w:r>
      <w:r>
        <w:rPr>
          <w:spacing w:val="-9"/>
        </w:rPr>
        <w:t xml:space="preserve"> </w:t>
      </w:r>
      <w:r>
        <w:t>роман</w:t>
      </w:r>
      <w:r>
        <w:rPr>
          <w:spacing w:val="-11"/>
        </w:rPr>
        <w:t xml:space="preserve"> </w:t>
      </w:r>
      <w:r>
        <w:t>«Герой</w:t>
      </w:r>
      <w:r>
        <w:rPr>
          <w:spacing w:val="-16"/>
        </w:rPr>
        <w:t xml:space="preserve"> </w:t>
      </w:r>
      <w:r>
        <w:t>нашего</w:t>
      </w:r>
      <w:r>
        <w:rPr>
          <w:spacing w:val="-11"/>
        </w:rPr>
        <w:t xml:space="preserve"> </w:t>
      </w:r>
      <w:r>
        <w:t>времени»;</w:t>
      </w:r>
      <w:r>
        <w:rPr>
          <w:spacing w:val="-15"/>
        </w:rPr>
        <w:t xml:space="preserve"> </w:t>
      </w:r>
      <w:r>
        <w:t>произведенияH.B.</w:t>
      </w:r>
      <w:r>
        <w:rPr>
          <w:spacing w:val="-13"/>
        </w:rPr>
        <w:t xml:space="preserve"> </w:t>
      </w:r>
      <w:r>
        <w:t>Гоголя:</w:t>
      </w:r>
      <w:r>
        <w:rPr>
          <w:spacing w:val="-15"/>
        </w:rPr>
        <w:t xml:space="preserve"> </w:t>
      </w:r>
      <w:r>
        <w:rPr>
          <w:spacing w:val="-2"/>
        </w:rPr>
        <w:t>комедия</w:t>
      </w:r>
    </w:p>
    <w:p w:rsidR="00EC4929" w:rsidRDefault="001B2B69">
      <w:pPr>
        <w:pStyle w:val="a3"/>
        <w:spacing w:before="2"/>
        <w:ind w:right="136"/>
      </w:pPr>
      <w:r>
        <w:t>«Ревизор»,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EC4929" w:rsidRDefault="001B2B69">
      <w:pPr>
        <w:pStyle w:val="a3"/>
        <w:spacing w:before="3" w:line="237" w:lineRule="auto"/>
        <w:ind w:right="133"/>
      </w:pPr>
      <w:r>
        <w:t>А.А.</w:t>
      </w:r>
      <w:r>
        <w:rPr>
          <w:spacing w:val="-7"/>
        </w:rPr>
        <w:t xml:space="preserve"> </w:t>
      </w:r>
      <w:r>
        <w:t>Блока,</w:t>
      </w:r>
      <w:r>
        <w:rPr>
          <w:spacing w:val="-7"/>
        </w:rPr>
        <w:t xml:space="preserve"> </w:t>
      </w:r>
      <w:r>
        <w:t>В.В.</w:t>
      </w:r>
      <w:r>
        <w:rPr>
          <w:spacing w:val="-11"/>
        </w:rPr>
        <w:t xml:space="preserve"> </w:t>
      </w:r>
      <w:r>
        <w:t>Маяковского,</w:t>
      </w:r>
      <w:r>
        <w:rPr>
          <w:spacing w:val="-7"/>
        </w:rPr>
        <w:t xml:space="preserve"> </w:t>
      </w:r>
      <w:r>
        <w:t>С.А.</w:t>
      </w:r>
      <w:r>
        <w:rPr>
          <w:spacing w:val="-7"/>
        </w:rPr>
        <w:t xml:space="preserve"> </w:t>
      </w:r>
      <w:r>
        <w:t>Есенина,</w:t>
      </w:r>
      <w:r>
        <w:rPr>
          <w:spacing w:val="-7"/>
        </w:rPr>
        <w:t xml:space="preserve"> </w:t>
      </w:r>
      <w:r>
        <w:t>А.А.</w:t>
      </w:r>
      <w:r>
        <w:rPr>
          <w:spacing w:val="-7"/>
        </w:rPr>
        <w:t xml:space="preserve"> </w:t>
      </w:r>
      <w:r>
        <w:t>Ахматовой,</w:t>
      </w:r>
      <w:r>
        <w:rPr>
          <w:spacing w:val="-11"/>
        </w:rPr>
        <w:t xml:space="preserve"> </w:t>
      </w:r>
      <w:r>
        <w:t>М.И.</w:t>
      </w:r>
      <w:r>
        <w:rPr>
          <w:spacing w:val="-7"/>
        </w:rPr>
        <w:t xml:space="preserve"> </w:t>
      </w:r>
      <w:r>
        <w:t>Цветаевой,</w:t>
      </w:r>
      <w:r>
        <w:rPr>
          <w:spacing w:val="-11"/>
        </w:rPr>
        <w:t xml:space="preserve"> </w:t>
      </w:r>
      <w:r>
        <w:t>О.Э.</w:t>
      </w:r>
      <w:r>
        <w:rPr>
          <w:spacing w:val="-7"/>
        </w:rPr>
        <w:t xml:space="preserve"> </w:t>
      </w:r>
      <w:r>
        <w:t>Мандельштама, Б.Л.</w:t>
      </w:r>
      <w:r>
        <w:rPr>
          <w:spacing w:val="11"/>
        </w:rPr>
        <w:t xml:space="preserve"> </w:t>
      </w:r>
      <w:r>
        <w:t>Пастернака,</w:t>
      </w:r>
      <w:r>
        <w:rPr>
          <w:spacing w:val="16"/>
        </w:rPr>
        <w:t xml:space="preserve"> </w:t>
      </w:r>
      <w:r>
        <w:t>рассказы</w:t>
      </w:r>
      <w:r>
        <w:rPr>
          <w:spacing w:val="17"/>
        </w:rPr>
        <w:t xml:space="preserve"> </w:t>
      </w:r>
      <w:r>
        <w:t>А.Н.</w:t>
      </w:r>
      <w:r>
        <w:rPr>
          <w:spacing w:val="12"/>
        </w:rPr>
        <w:t xml:space="preserve"> </w:t>
      </w:r>
      <w:r>
        <w:t>Толстого</w:t>
      </w:r>
      <w:r>
        <w:rPr>
          <w:spacing w:val="19"/>
        </w:rPr>
        <w:t xml:space="preserve"> </w:t>
      </w:r>
      <w:r>
        <w:t>«Русский</w:t>
      </w:r>
      <w:r>
        <w:rPr>
          <w:spacing w:val="16"/>
        </w:rPr>
        <w:t xml:space="preserve"> </w:t>
      </w:r>
      <w:r>
        <w:t>характер»,</w:t>
      </w:r>
      <w:r>
        <w:rPr>
          <w:spacing w:val="16"/>
        </w:rPr>
        <w:t xml:space="preserve"> </w:t>
      </w:r>
      <w:r>
        <w:t>М.А.</w:t>
      </w:r>
      <w:r>
        <w:rPr>
          <w:spacing w:val="17"/>
        </w:rPr>
        <w:t xml:space="preserve"> </w:t>
      </w:r>
      <w:r>
        <w:t>Шолохова</w:t>
      </w:r>
      <w:r>
        <w:rPr>
          <w:spacing w:val="10"/>
        </w:rPr>
        <w:t xml:space="preserve"> </w:t>
      </w:r>
      <w:r>
        <w:t>«Судьба</w:t>
      </w:r>
      <w:r>
        <w:rPr>
          <w:spacing w:val="14"/>
        </w:rPr>
        <w:t xml:space="preserve"> </w:t>
      </w:r>
      <w:r>
        <w:rPr>
          <w:spacing w:val="-2"/>
        </w:rPr>
        <w:t>человека»,</w:t>
      </w:r>
    </w:p>
    <w:p w:rsidR="00EC4929" w:rsidRDefault="001B2B69">
      <w:pPr>
        <w:pStyle w:val="a3"/>
        <w:tabs>
          <w:tab w:val="left" w:pos="6578"/>
        </w:tabs>
        <w:spacing w:before="3"/>
        <w:ind w:right="137"/>
      </w:pPr>
      <w:r>
        <w:t>«Донские</w:t>
      </w:r>
      <w:r>
        <w:rPr>
          <w:spacing w:val="-5"/>
        </w:rPr>
        <w:t xml:space="preserve"> </w:t>
      </w:r>
      <w:r>
        <w:t>рассказы»,</w:t>
      </w:r>
      <w:r>
        <w:rPr>
          <w:spacing w:val="-2"/>
        </w:rPr>
        <w:t xml:space="preserve"> </w:t>
      </w:r>
      <w:r>
        <w:t>поэма</w:t>
      </w:r>
      <w:r>
        <w:rPr>
          <w:spacing w:val="-5"/>
        </w:rPr>
        <w:t xml:space="preserve"> </w:t>
      </w:r>
      <w:r>
        <w:t>А.Т.</w:t>
      </w:r>
      <w:r>
        <w:rPr>
          <w:spacing w:val="-6"/>
        </w:rPr>
        <w:t xml:space="preserve"> </w:t>
      </w:r>
      <w:r>
        <w:t>Твардовского</w:t>
      </w:r>
      <w:r>
        <w:rPr>
          <w:spacing w:val="-8"/>
        </w:rPr>
        <w:t xml:space="preserve"> </w:t>
      </w:r>
      <w:r>
        <w:t>«Василий</w:t>
      </w:r>
      <w:r>
        <w:rPr>
          <w:spacing w:val="-3"/>
        </w:rPr>
        <w:t xml:space="preserve"> </w:t>
      </w:r>
      <w:r>
        <w:t>Тёркин»</w:t>
      </w:r>
      <w:r>
        <w:rPr>
          <w:spacing w:val="-13"/>
        </w:rPr>
        <w:t xml:space="preserve"> </w:t>
      </w:r>
      <w:r>
        <w:t>(избранные</w:t>
      </w:r>
      <w:r>
        <w:rPr>
          <w:spacing w:val="-14"/>
        </w:rPr>
        <w:t xml:space="preserve"> </w:t>
      </w:r>
      <w:r>
        <w:t>главы);</w:t>
      </w:r>
      <w:r>
        <w:rPr>
          <w:spacing w:val="-8"/>
        </w:rPr>
        <w:t xml:space="preserve"> </w:t>
      </w:r>
      <w:r>
        <w:t>рассказы</w:t>
      </w:r>
      <w:r>
        <w:rPr>
          <w:spacing w:val="-3"/>
        </w:rPr>
        <w:t xml:space="preserve"> </w:t>
      </w:r>
      <w:r>
        <w:t>В.М. Шукшина: «Чудик», «Стенька Разин»; рассказ А.И. Солженицына «Матрёнин двор», рассказ В.Г. Распутина «Уроки французского»; по одному</w:t>
      </w:r>
      <w:r>
        <w:tab/>
        <w:t>произведению</w:t>
      </w:r>
      <w:r>
        <w:rPr>
          <w:spacing w:val="80"/>
        </w:rPr>
        <w:t xml:space="preserve">   </w:t>
      </w:r>
      <w:r>
        <w:t>(по выбору)</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26"/>
      </w:pPr>
      <w:r>
        <w:lastRenderedPageBreak/>
        <w:t>А.П. Платонова, М.А. Булгакова; произведения литературы второй половины XX-XXI в.: не менее трёх прозаиков по выбору (в том числе Ф.А. Абрамов,</w:t>
      </w:r>
    </w:p>
    <w:p w:rsidR="00EC4929" w:rsidRDefault="001B2B69">
      <w:pPr>
        <w:pStyle w:val="a3"/>
        <w:ind w:right="139"/>
      </w:pPr>
      <w: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EC4929" w:rsidRDefault="001B2B69">
      <w:pPr>
        <w:pStyle w:val="a3"/>
        <w:spacing w:line="237" w:lineRule="auto"/>
        <w:ind w:right="141"/>
      </w:pPr>
      <w:r>
        <w:t>А.А.</w:t>
      </w:r>
      <w:r>
        <w:rPr>
          <w:spacing w:val="-15"/>
        </w:rPr>
        <w:t xml:space="preserve"> </w:t>
      </w:r>
      <w:r>
        <w:t>Вознесенский,</w:t>
      </w:r>
      <w:r>
        <w:rPr>
          <w:spacing w:val="-15"/>
        </w:rPr>
        <w:t xml:space="preserve"> </w:t>
      </w:r>
      <w:r>
        <w:t>В.С.</w:t>
      </w:r>
      <w:r>
        <w:rPr>
          <w:spacing w:val="-15"/>
        </w:rPr>
        <w:t xml:space="preserve"> </w:t>
      </w:r>
      <w:r>
        <w:t>Высоцкий,</w:t>
      </w:r>
      <w:r>
        <w:rPr>
          <w:spacing w:val="-15"/>
        </w:rPr>
        <w:t xml:space="preserve"> </w:t>
      </w:r>
      <w:r>
        <w:t>Е.А.</w:t>
      </w:r>
      <w:r>
        <w:rPr>
          <w:spacing w:val="-15"/>
        </w:rPr>
        <w:t xml:space="preserve"> </w:t>
      </w:r>
      <w:r>
        <w:t>Евтушенко,</w:t>
      </w:r>
      <w:r>
        <w:rPr>
          <w:spacing w:val="-15"/>
        </w:rPr>
        <w:t xml:space="preserve"> </w:t>
      </w:r>
      <w:r>
        <w:t>Н.А.</w:t>
      </w:r>
      <w:r>
        <w:rPr>
          <w:spacing w:val="-15"/>
        </w:rPr>
        <w:t xml:space="preserve"> </w:t>
      </w:r>
      <w:r>
        <w:t>Заболоцкий,</w:t>
      </w:r>
      <w:r>
        <w:rPr>
          <w:spacing w:val="-15"/>
        </w:rPr>
        <w:t xml:space="preserve"> </w:t>
      </w:r>
      <w:r>
        <w:t>Ю.П.</w:t>
      </w:r>
      <w:r>
        <w:rPr>
          <w:spacing w:val="-15"/>
        </w:rPr>
        <w:t xml:space="preserve"> </w:t>
      </w:r>
      <w:r>
        <w:t>Кузнецов,</w:t>
      </w:r>
      <w:r>
        <w:rPr>
          <w:spacing w:val="-15"/>
        </w:rPr>
        <w:t xml:space="preserve"> </w:t>
      </w:r>
      <w:r>
        <w:t>А.С.</w:t>
      </w:r>
      <w:r>
        <w:rPr>
          <w:spacing w:val="-15"/>
        </w:rPr>
        <w:t xml:space="preserve"> </w:t>
      </w:r>
      <w:r>
        <w:t>Кушнер, Б.Ш. Окуджава, Р.И. Рождественский, Н.М. Рубцов); Гомера, М. Сервантеса, У. Шекспира;</w:t>
      </w:r>
    </w:p>
    <w:p w:rsidR="00EC4929" w:rsidRDefault="001B2B69">
      <w:pPr>
        <w:pStyle w:val="a3"/>
        <w:spacing w:before="3"/>
        <w:ind w:right="138" w:firstLine="758"/>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EC4929" w:rsidRDefault="001B2B69">
      <w:pPr>
        <w:pStyle w:val="a3"/>
        <w:spacing w:line="242" w:lineRule="auto"/>
        <w:ind w:right="145" w:firstLine="758"/>
      </w:pPr>
      <w: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EC4929" w:rsidRDefault="001B2B69">
      <w:pPr>
        <w:pStyle w:val="a3"/>
        <w:spacing w:line="242" w:lineRule="auto"/>
        <w:ind w:right="137" w:firstLine="758"/>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EC4929" w:rsidRDefault="001B2B69">
      <w:pPr>
        <w:pStyle w:val="a3"/>
        <w:ind w:right="125" w:firstLine="758"/>
      </w:pPr>
      <w:r>
        <w:t>овладение</w:t>
      </w:r>
      <w:r>
        <w:rPr>
          <w:spacing w:val="80"/>
        </w:rPr>
        <w:t xml:space="preserve"> </w:t>
      </w:r>
      <w:r>
        <w:t>умением</w:t>
      </w:r>
      <w:r>
        <w:rPr>
          <w:spacing w:val="80"/>
        </w:rPr>
        <w:t xml:space="preserve"> </w:t>
      </w:r>
      <w:r>
        <w:t>использовать</w:t>
      </w:r>
      <w:r>
        <w:rPr>
          <w:spacing w:val="80"/>
        </w:rPr>
        <w:t xml:space="preserve"> </w:t>
      </w:r>
      <w:r>
        <w:t>словари</w:t>
      </w:r>
      <w:r>
        <w:rPr>
          <w:spacing w:val="80"/>
        </w:rPr>
        <w:t xml:space="preserve"> </w:t>
      </w:r>
      <w:r>
        <w:t>и</w:t>
      </w:r>
      <w:r>
        <w:rPr>
          <w:spacing w:val="80"/>
        </w:rPr>
        <w:t xml:space="preserve"> </w:t>
      </w:r>
      <w:r>
        <w:t>справочники,</w:t>
      </w:r>
      <w:r>
        <w:rPr>
          <w:spacing w:val="80"/>
        </w:rPr>
        <w:t xml:space="preserve"> </w:t>
      </w:r>
      <w:r>
        <w:t>в</w:t>
      </w:r>
      <w:r>
        <w:rPr>
          <w:spacing w:val="80"/>
        </w:rPr>
        <w:t xml:space="preserve"> </w:t>
      </w:r>
      <w:r>
        <w:t>том</w:t>
      </w:r>
      <w:r>
        <w:rPr>
          <w:spacing w:val="80"/>
        </w:rPr>
        <w:t xml:space="preserve"> </w:t>
      </w:r>
      <w:r>
        <w:t>числе информационно-справочные системы в электронной форме, подбирать проверенные источники в библиотечных</w:t>
      </w:r>
      <w:r>
        <w:rPr>
          <w:spacing w:val="-12"/>
        </w:rPr>
        <w:t xml:space="preserve"> </w:t>
      </w:r>
      <w:r>
        <w:t>фондах,</w:t>
      </w:r>
      <w:r>
        <w:rPr>
          <w:spacing w:val="-6"/>
        </w:rPr>
        <w:t xml:space="preserve"> </w:t>
      </w:r>
      <w:r>
        <w:t>в</w:t>
      </w:r>
      <w:r>
        <w:rPr>
          <w:spacing w:val="-6"/>
        </w:rPr>
        <w:t xml:space="preserve"> </w:t>
      </w:r>
      <w:r>
        <w:t>том</w:t>
      </w:r>
      <w:r>
        <w:rPr>
          <w:spacing w:val="-10"/>
        </w:rPr>
        <w:t xml:space="preserve"> </w:t>
      </w:r>
      <w:r>
        <w:t>числе</w:t>
      </w:r>
      <w:r>
        <w:rPr>
          <w:spacing w:val="-12"/>
        </w:rPr>
        <w:t xml:space="preserve"> </w:t>
      </w:r>
      <w:r>
        <w:t>из</w:t>
      </w:r>
      <w:r>
        <w:rPr>
          <w:spacing w:val="-7"/>
        </w:rPr>
        <w:t xml:space="preserve"> </w:t>
      </w:r>
      <w:r>
        <w:t>числа</w:t>
      </w:r>
      <w:r>
        <w:rPr>
          <w:spacing w:val="-9"/>
        </w:rPr>
        <w:t xml:space="preserve"> </w:t>
      </w:r>
      <w:r>
        <w:t>верифицированных</w:t>
      </w:r>
      <w:r>
        <w:rPr>
          <w:spacing w:val="-4"/>
        </w:rPr>
        <w:t xml:space="preserve"> </w:t>
      </w:r>
      <w:r>
        <w:t>электронных</w:t>
      </w:r>
      <w:r>
        <w:rPr>
          <w:spacing w:val="-12"/>
        </w:rPr>
        <w:t xml:space="preserve"> </w:t>
      </w:r>
      <w:r>
        <w:t>ресурсов,</w:t>
      </w:r>
      <w:r>
        <w:rPr>
          <w:spacing w:val="-10"/>
        </w:rPr>
        <w:t xml:space="preserve"> </w:t>
      </w:r>
      <w:r>
        <w:t>включённых в</w:t>
      </w:r>
      <w:r>
        <w:rPr>
          <w:spacing w:val="80"/>
        </w:rPr>
        <w:t xml:space="preserve">  </w:t>
      </w:r>
      <w:r>
        <w:t>федеральный</w:t>
      </w:r>
      <w:r>
        <w:rPr>
          <w:spacing w:val="80"/>
        </w:rPr>
        <w:t xml:space="preserve">  </w:t>
      </w:r>
      <w:r>
        <w:t>перечень,</w:t>
      </w:r>
      <w:r>
        <w:rPr>
          <w:spacing w:val="80"/>
        </w:rPr>
        <w:t xml:space="preserve">  </w:t>
      </w:r>
      <w:r>
        <w:t>для</w:t>
      </w:r>
      <w:r>
        <w:rPr>
          <w:spacing w:val="80"/>
        </w:rPr>
        <w:t xml:space="preserve">  </w:t>
      </w:r>
      <w:r>
        <w:t>выполнения</w:t>
      </w:r>
      <w:r>
        <w:rPr>
          <w:spacing w:val="80"/>
        </w:rPr>
        <w:t xml:space="preserve">  </w:t>
      </w:r>
      <w:r>
        <w:t>учебной</w:t>
      </w:r>
      <w:r>
        <w:rPr>
          <w:spacing w:val="80"/>
        </w:rPr>
        <w:t xml:space="preserve">  </w:t>
      </w:r>
      <w:r>
        <w:t>задачи;</w:t>
      </w:r>
      <w:r>
        <w:rPr>
          <w:spacing w:val="80"/>
        </w:rPr>
        <w:t xml:space="preserve">  </w:t>
      </w:r>
      <w:r>
        <w:t>применять информационно-коммуникационные технологии (далее - ИКТ), соблюдать правила информационной безопасности.</w:t>
      </w:r>
    </w:p>
    <w:p w:rsidR="00EC4929" w:rsidRDefault="001B2B69">
      <w:pPr>
        <w:pStyle w:val="a3"/>
        <w:spacing w:line="242" w:lineRule="auto"/>
        <w:ind w:right="135" w:firstLine="758"/>
      </w:pPr>
      <w:r>
        <w:t xml:space="preserve">Предметные результаты изучения литературы. К концу обучения в 5 классе обучающийся </w:t>
      </w:r>
      <w:r>
        <w:rPr>
          <w:spacing w:val="-2"/>
        </w:rPr>
        <w:t>научится:</w:t>
      </w:r>
    </w:p>
    <w:p w:rsidR="00EC4929" w:rsidRDefault="001B2B69">
      <w:pPr>
        <w:pStyle w:val="a3"/>
        <w:spacing w:line="242" w:lineRule="auto"/>
        <w:ind w:right="138" w:firstLine="758"/>
      </w:pPr>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EC4929" w:rsidRDefault="001B2B69">
      <w:pPr>
        <w:pStyle w:val="a3"/>
        <w:spacing w:line="242" w:lineRule="auto"/>
        <w:ind w:right="124" w:firstLine="758"/>
      </w:pPr>
      <w:r>
        <w:t>понимать, что литература — это вид искусства и что художественный текст отличается от текста научного, делового, публицистического;</w:t>
      </w:r>
    </w:p>
    <w:p w:rsidR="00EC4929" w:rsidRDefault="001B2B69">
      <w:pPr>
        <w:pStyle w:val="a3"/>
        <w:spacing w:line="242" w:lineRule="auto"/>
        <w:ind w:right="139" w:firstLine="758"/>
      </w:pPr>
      <w:r>
        <w:t>владеть элементарными умениями воспринимать, анализировать, интерпретировать и оценивать прочитанные произведения:</w:t>
      </w:r>
    </w:p>
    <w:p w:rsidR="00EC4929" w:rsidRDefault="001B2B69">
      <w:pPr>
        <w:pStyle w:val="a3"/>
        <w:ind w:right="128" w:firstLine="758"/>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EC4929" w:rsidRDefault="001B2B69">
      <w:pPr>
        <w:pStyle w:val="a3"/>
        <w:ind w:right="128" w:firstLine="758"/>
      </w:pPr>
      <w:r>
        <w:t>понимать</w:t>
      </w:r>
      <w:r>
        <w:rPr>
          <w:spacing w:val="-5"/>
        </w:rPr>
        <w:t xml:space="preserve"> </w:t>
      </w:r>
      <w:r>
        <w:t>смысловое</w:t>
      </w:r>
      <w:r>
        <w:rPr>
          <w:spacing w:val="-3"/>
        </w:rPr>
        <w:t xml:space="preserve"> </w:t>
      </w:r>
      <w:r>
        <w:t>наполнение</w:t>
      </w:r>
      <w:r>
        <w:rPr>
          <w:spacing w:val="-3"/>
        </w:rPr>
        <w:t xml:space="preserve"> </w:t>
      </w:r>
      <w:r>
        <w:t>теоретико-литературных</w:t>
      </w:r>
      <w:r>
        <w:rPr>
          <w:spacing w:val="-7"/>
        </w:rPr>
        <w:t xml:space="preserve"> </w:t>
      </w:r>
      <w:r>
        <w:t>понятий</w:t>
      </w:r>
      <w:r>
        <w:rPr>
          <w:spacing w:val="-6"/>
        </w:rPr>
        <w:t xml:space="preserve"> </w:t>
      </w:r>
      <w:r>
        <w:t>и</w:t>
      </w:r>
      <w:r>
        <w:rPr>
          <w:spacing w:val="-6"/>
        </w:rPr>
        <w:t xml:space="preserve"> </w:t>
      </w:r>
      <w:r>
        <w:t>учиться</w:t>
      </w:r>
      <w:r>
        <w:rPr>
          <w:spacing w:val="-2"/>
        </w:rPr>
        <w:t xml:space="preserve"> </w:t>
      </w:r>
      <w:r>
        <w:t>использовать</w:t>
      </w:r>
      <w:r>
        <w:rPr>
          <w:spacing w:val="-5"/>
        </w:rPr>
        <w:t xml:space="preserve"> </w:t>
      </w:r>
      <w:r>
        <w:t>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w:t>
      </w:r>
      <w:r>
        <w:rPr>
          <w:spacing w:val="-15"/>
        </w:rPr>
        <w:t xml:space="preserve"> </w:t>
      </w:r>
      <w:r>
        <w:t>жанры</w:t>
      </w:r>
      <w:r>
        <w:rPr>
          <w:spacing w:val="-15"/>
        </w:rPr>
        <w:t xml:space="preserve"> </w:t>
      </w:r>
      <w:r>
        <w:t>(народная</w:t>
      </w:r>
      <w:r>
        <w:rPr>
          <w:spacing w:val="-15"/>
        </w:rPr>
        <w:t xml:space="preserve"> </w:t>
      </w:r>
      <w:r>
        <w:t>сказка,</w:t>
      </w:r>
      <w:r>
        <w:rPr>
          <w:spacing w:val="-15"/>
        </w:rPr>
        <w:t xml:space="preserve"> </w:t>
      </w:r>
      <w:r>
        <w:t>литературная</w:t>
      </w:r>
      <w:r>
        <w:rPr>
          <w:spacing w:val="-15"/>
        </w:rPr>
        <w:t xml:space="preserve"> </w:t>
      </w:r>
      <w:r>
        <w:t>сказка,</w:t>
      </w:r>
      <w:r>
        <w:rPr>
          <w:spacing w:val="-15"/>
        </w:rPr>
        <w:t xml:space="preserve"> </w:t>
      </w:r>
      <w:r>
        <w:t>рассказ,</w:t>
      </w:r>
      <w:r>
        <w:rPr>
          <w:spacing w:val="-14"/>
        </w:rPr>
        <w:t xml:space="preserve"> </w:t>
      </w:r>
      <w:r>
        <w:t>повесть,</w:t>
      </w:r>
      <w:r>
        <w:rPr>
          <w:spacing w:val="-13"/>
        </w:rPr>
        <w:t xml:space="preserve"> </w:t>
      </w:r>
      <w:r>
        <w:t>стихотворение,</w:t>
      </w:r>
      <w:r>
        <w:rPr>
          <w:spacing w:val="-13"/>
        </w:rPr>
        <w:t xml:space="preserve"> </w:t>
      </w:r>
      <w:r>
        <w:t>басня); тема, идея, проблематика; сюжет, композиция; литературный герой (персонаж), речевая характеристика персонажей;</w:t>
      </w:r>
      <w:r>
        <w:rPr>
          <w:spacing w:val="-2"/>
        </w:rPr>
        <w:t xml:space="preserve"> </w:t>
      </w:r>
      <w:r>
        <w:t>портрет, пейзаж,</w:t>
      </w:r>
      <w:r>
        <w:rPr>
          <w:spacing w:val="-1"/>
        </w:rPr>
        <w:t xml:space="preserve"> </w:t>
      </w:r>
      <w:r>
        <w:t>художественная деталь;</w:t>
      </w:r>
      <w:r>
        <w:rPr>
          <w:spacing w:val="-2"/>
        </w:rPr>
        <w:t xml:space="preserve"> </w:t>
      </w:r>
      <w:r>
        <w:t>эпитет, сравнение, метафора, олицетворение; аллегория; ритм, рифма;</w:t>
      </w:r>
    </w:p>
    <w:p w:rsidR="00EC4929" w:rsidRDefault="001B2B69">
      <w:pPr>
        <w:pStyle w:val="a3"/>
        <w:spacing w:line="275" w:lineRule="exact"/>
        <w:ind w:left="1200"/>
      </w:pPr>
      <w:r>
        <w:t>сопоставлять</w:t>
      </w:r>
      <w:r>
        <w:rPr>
          <w:spacing w:val="-5"/>
        </w:rPr>
        <w:t xml:space="preserve"> </w:t>
      </w:r>
      <w:r>
        <w:t>темы</w:t>
      </w:r>
      <w:r>
        <w:rPr>
          <w:spacing w:val="-5"/>
        </w:rPr>
        <w:t xml:space="preserve"> </w:t>
      </w:r>
      <w:r>
        <w:t>и</w:t>
      </w:r>
      <w:r>
        <w:rPr>
          <w:spacing w:val="-1"/>
        </w:rPr>
        <w:t xml:space="preserve"> </w:t>
      </w:r>
      <w:r>
        <w:t>сюжеты</w:t>
      </w:r>
      <w:r>
        <w:rPr>
          <w:spacing w:val="-4"/>
        </w:rPr>
        <w:t xml:space="preserve"> </w:t>
      </w:r>
      <w:r>
        <w:t>произведений,</w:t>
      </w:r>
      <w:r>
        <w:rPr>
          <w:spacing w:val="-5"/>
        </w:rPr>
        <w:t xml:space="preserve"> </w:t>
      </w:r>
      <w:r>
        <w:t>образы</w:t>
      </w:r>
      <w:r>
        <w:rPr>
          <w:spacing w:val="-1"/>
        </w:rPr>
        <w:t xml:space="preserve"> </w:t>
      </w:r>
      <w:r>
        <w:rPr>
          <w:spacing w:val="-2"/>
        </w:rPr>
        <w:t>персонажей;</w:t>
      </w:r>
    </w:p>
    <w:p w:rsidR="00EC4929" w:rsidRDefault="001B2B69">
      <w:pPr>
        <w:pStyle w:val="a3"/>
        <w:ind w:right="136" w:firstLine="758"/>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EC4929" w:rsidRDefault="001B2B69">
      <w:pPr>
        <w:pStyle w:val="a3"/>
        <w:ind w:right="138" w:firstLine="758"/>
      </w:pPr>
      <w:r>
        <w:t>выразительно читать, в том числе наизусть (не менее 5 поэтических произведений, не выученных</w:t>
      </w:r>
      <w:r>
        <w:rPr>
          <w:spacing w:val="-15"/>
        </w:rPr>
        <w:t xml:space="preserve"> </w:t>
      </w:r>
      <w:r>
        <w:t>ранее),</w:t>
      </w:r>
      <w:r>
        <w:rPr>
          <w:spacing w:val="-15"/>
        </w:rPr>
        <w:t xml:space="preserve"> </w:t>
      </w:r>
      <w:r>
        <w:t>передавая</w:t>
      </w:r>
      <w:r>
        <w:rPr>
          <w:spacing w:val="-15"/>
        </w:rPr>
        <w:t xml:space="preserve"> </w:t>
      </w:r>
      <w:r>
        <w:t>личное</w:t>
      </w:r>
      <w:r>
        <w:rPr>
          <w:spacing w:val="-15"/>
        </w:rPr>
        <w:t xml:space="preserve"> </w:t>
      </w:r>
      <w:r>
        <w:t>отношение</w:t>
      </w:r>
      <w:r>
        <w:rPr>
          <w:spacing w:val="-15"/>
        </w:rPr>
        <w:t xml:space="preserve"> </w:t>
      </w:r>
      <w:r>
        <w:t>к</w:t>
      </w:r>
      <w:r>
        <w:rPr>
          <w:spacing w:val="-15"/>
        </w:rPr>
        <w:t xml:space="preserve"> </w:t>
      </w:r>
      <w:r>
        <w:t>произведению</w:t>
      </w:r>
      <w:r>
        <w:rPr>
          <w:spacing w:val="-14"/>
        </w:rPr>
        <w:t xml:space="preserve"> </w:t>
      </w:r>
      <w:r>
        <w:t>(с</w:t>
      </w:r>
      <w:r>
        <w:rPr>
          <w:spacing w:val="-15"/>
        </w:rPr>
        <w:t xml:space="preserve"> </w:t>
      </w:r>
      <w:r>
        <w:t>учётом</w:t>
      </w:r>
      <w:r>
        <w:rPr>
          <w:spacing w:val="-12"/>
        </w:rPr>
        <w:t xml:space="preserve"> </w:t>
      </w:r>
      <w:r>
        <w:t>литературного</w:t>
      </w:r>
      <w:r>
        <w:rPr>
          <w:spacing w:val="-13"/>
        </w:rPr>
        <w:t xml:space="preserve"> </w:t>
      </w:r>
      <w:r>
        <w:t>развития</w:t>
      </w:r>
      <w:r>
        <w:rPr>
          <w:spacing w:val="-15"/>
        </w:rPr>
        <w:t xml:space="preserve"> </w:t>
      </w:r>
      <w:r>
        <w:t>и индивидуальных особенностей обучающихся);</w:t>
      </w:r>
    </w:p>
    <w:p w:rsidR="00EC4929" w:rsidRDefault="001B2B69">
      <w:pPr>
        <w:pStyle w:val="a3"/>
        <w:ind w:right="138" w:firstLine="758"/>
      </w:pPr>
      <w:r>
        <w:t>пересказывать прочитанное произведение, используя подробный, сжатый, выборочный пересказ,</w:t>
      </w:r>
      <w:r>
        <w:rPr>
          <w:spacing w:val="-15"/>
        </w:rPr>
        <w:t xml:space="preserve"> </w:t>
      </w:r>
      <w:r>
        <w:t>отвечать</w:t>
      </w:r>
      <w:r>
        <w:rPr>
          <w:spacing w:val="-15"/>
        </w:rPr>
        <w:t xml:space="preserve"> </w:t>
      </w:r>
      <w:r>
        <w:t>на</w:t>
      </w:r>
      <w:r>
        <w:rPr>
          <w:spacing w:val="-14"/>
        </w:rPr>
        <w:t xml:space="preserve"> </w:t>
      </w:r>
      <w:r>
        <w:t>вопросы</w:t>
      </w:r>
      <w:r>
        <w:rPr>
          <w:spacing w:val="-11"/>
        </w:rPr>
        <w:t xml:space="preserve"> </w:t>
      </w:r>
      <w:r>
        <w:t>по</w:t>
      </w:r>
      <w:r>
        <w:rPr>
          <w:spacing w:val="-13"/>
        </w:rPr>
        <w:t xml:space="preserve"> </w:t>
      </w:r>
      <w:r>
        <w:t>прочитанному</w:t>
      </w:r>
      <w:r>
        <w:rPr>
          <w:spacing w:val="-15"/>
        </w:rPr>
        <w:t xml:space="preserve"> </w:t>
      </w:r>
      <w:r>
        <w:t>произведению</w:t>
      </w:r>
      <w:r>
        <w:rPr>
          <w:spacing w:val="-14"/>
        </w:rPr>
        <w:t xml:space="preserve"> </w:t>
      </w:r>
      <w:r>
        <w:t>и</w:t>
      </w:r>
      <w:r>
        <w:rPr>
          <w:spacing w:val="-12"/>
        </w:rPr>
        <w:t xml:space="preserve"> </w:t>
      </w:r>
      <w:r>
        <w:t>с</w:t>
      </w:r>
      <w:r>
        <w:rPr>
          <w:spacing w:val="-15"/>
        </w:rPr>
        <w:t xml:space="preserve"> </w:t>
      </w:r>
      <w:r>
        <w:t>помощью</w:t>
      </w:r>
      <w:r>
        <w:rPr>
          <w:spacing w:val="-14"/>
        </w:rPr>
        <w:t xml:space="preserve"> </w:t>
      </w:r>
      <w:r>
        <w:t>учителя</w:t>
      </w:r>
      <w:r>
        <w:rPr>
          <w:spacing w:val="-13"/>
        </w:rPr>
        <w:t xml:space="preserve"> </w:t>
      </w:r>
      <w:r>
        <w:t>формулировать вопросы к тексту;</w:t>
      </w:r>
    </w:p>
    <w:p w:rsidR="00EC4929" w:rsidRDefault="001B2B69">
      <w:pPr>
        <w:pStyle w:val="a3"/>
        <w:spacing w:line="237" w:lineRule="auto"/>
        <w:ind w:right="137" w:firstLine="758"/>
      </w:pPr>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EC4929" w:rsidRDefault="001B2B69">
      <w:pPr>
        <w:pStyle w:val="a3"/>
        <w:spacing w:line="237" w:lineRule="auto"/>
        <w:ind w:right="140" w:firstLine="758"/>
      </w:pPr>
      <w:r>
        <w:t>создавать устные и письменные высказывания разных жанров объёмом не менее 70 слов (с учётом литературного развития обучающихся);</w:t>
      </w:r>
    </w:p>
    <w:p w:rsidR="00EC4929" w:rsidRDefault="001B2B69">
      <w:pPr>
        <w:pStyle w:val="a3"/>
        <w:ind w:left="1200"/>
      </w:pPr>
      <w:r>
        <w:t>владеть</w:t>
      </w:r>
      <w:r>
        <w:rPr>
          <w:spacing w:val="60"/>
        </w:rPr>
        <w:t xml:space="preserve">  </w:t>
      </w:r>
      <w:r>
        <w:t>начальными</w:t>
      </w:r>
      <w:r>
        <w:rPr>
          <w:spacing w:val="63"/>
        </w:rPr>
        <w:t xml:space="preserve">  </w:t>
      </w:r>
      <w:r>
        <w:t>умениями</w:t>
      </w:r>
      <w:r>
        <w:rPr>
          <w:spacing w:val="63"/>
        </w:rPr>
        <w:t xml:space="preserve">  </w:t>
      </w:r>
      <w:r>
        <w:t>интерпретации</w:t>
      </w:r>
      <w:r>
        <w:rPr>
          <w:spacing w:val="63"/>
        </w:rPr>
        <w:t xml:space="preserve">  </w:t>
      </w:r>
      <w:r>
        <w:t>и</w:t>
      </w:r>
      <w:r>
        <w:rPr>
          <w:spacing w:val="60"/>
        </w:rPr>
        <w:t xml:space="preserve">  </w:t>
      </w:r>
      <w:r>
        <w:t>оценки</w:t>
      </w:r>
      <w:r>
        <w:rPr>
          <w:spacing w:val="63"/>
        </w:rPr>
        <w:t xml:space="preserve">  </w:t>
      </w:r>
      <w:r>
        <w:t>текстуально</w:t>
      </w:r>
      <w:r>
        <w:rPr>
          <w:spacing w:val="65"/>
        </w:rPr>
        <w:t xml:space="preserve">  </w:t>
      </w:r>
      <w:r>
        <w:rPr>
          <w:spacing w:val="-2"/>
        </w:rPr>
        <w:t>изученных</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произведений</w:t>
      </w:r>
      <w:r>
        <w:rPr>
          <w:spacing w:val="-4"/>
        </w:rPr>
        <w:t xml:space="preserve"> </w:t>
      </w:r>
      <w:r>
        <w:t>фольклора</w:t>
      </w:r>
      <w:r>
        <w:rPr>
          <w:spacing w:val="-6"/>
        </w:rPr>
        <w:t xml:space="preserve"> </w:t>
      </w:r>
      <w:r>
        <w:t>и</w:t>
      </w:r>
      <w:r>
        <w:rPr>
          <w:spacing w:val="2"/>
        </w:rPr>
        <w:t xml:space="preserve"> </w:t>
      </w:r>
      <w:r>
        <w:rPr>
          <w:spacing w:val="-2"/>
        </w:rPr>
        <w:t>литературы;</w:t>
      </w:r>
    </w:p>
    <w:p w:rsidR="00EC4929" w:rsidRDefault="001B2B69">
      <w:pPr>
        <w:pStyle w:val="a3"/>
        <w:spacing w:before="2"/>
        <w:ind w:right="135" w:firstLine="758"/>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C4929" w:rsidRDefault="001B2B69">
      <w:pPr>
        <w:pStyle w:val="a3"/>
        <w:spacing w:line="242" w:lineRule="auto"/>
        <w:ind w:right="140" w:firstLine="758"/>
      </w:pPr>
      <w: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EC4929" w:rsidRDefault="001B2B69">
      <w:pPr>
        <w:pStyle w:val="a3"/>
        <w:spacing w:line="242" w:lineRule="auto"/>
        <w:ind w:right="135" w:firstLine="758"/>
      </w:pPr>
      <w:r>
        <w:t>участвовать</w:t>
      </w:r>
      <w:r>
        <w:rPr>
          <w:spacing w:val="-15"/>
        </w:rPr>
        <w:t xml:space="preserve"> </w:t>
      </w:r>
      <w:r>
        <w:t>в</w:t>
      </w:r>
      <w:r>
        <w:rPr>
          <w:spacing w:val="-15"/>
        </w:rPr>
        <w:t xml:space="preserve"> </w:t>
      </w:r>
      <w:r>
        <w:t>создании</w:t>
      </w:r>
      <w:r>
        <w:rPr>
          <w:spacing w:val="-15"/>
        </w:rPr>
        <w:t xml:space="preserve"> </w:t>
      </w:r>
      <w:r>
        <w:t>элементарных</w:t>
      </w:r>
      <w:r>
        <w:rPr>
          <w:spacing w:val="-15"/>
        </w:rPr>
        <w:t xml:space="preserve"> </w:t>
      </w:r>
      <w:r>
        <w:t>учебных</w:t>
      </w:r>
      <w:r>
        <w:rPr>
          <w:spacing w:val="-15"/>
        </w:rPr>
        <w:t xml:space="preserve"> </w:t>
      </w:r>
      <w:r>
        <w:t>проектов</w:t>
      </w:r>
      <w:r>
        <w:rPr>
          <w:spacing w:val="-15"/>
        </w:rPr>
        <w:t xml:space="preserve"> </w:t>
      </w:r>
      <w:r>
        <w:t>под</w:t>
      </w:r>
      <w:r>
        <w:rPr>
          <w:spacing w:val="-15"/>
        </w:rPr>
        <w:t xml:space="preserve"> </w:t>
      </w:r>
      <w:r>
        <w:t>руководством</w:t>
      </w:r>
      <w:r>
        <w:rPr>
          <w:spacing w:val="-15"/>
        </w:rPr>
        <w:t xml:space="preserve"> </w:t>
      </w:r>
      <w:r>
        <w:t>учителя</w:t>
      </w:r>
      <w:r>
        <w:rPr>
          <w:spacing w:val="-15"/>
        </w:rPr>
        <w:t xml:space="preserve"> </w:t>
      </w:r>
      <w:r>
        <w:t>и</w:t>
      </w:r>
      <w:r>
        <w:rPr>
          <w:spacing w:val="-15"/>
        </w:rPr>
        <w:t xml:space="preserve"> </w:t>
      </w:r>
      <w:r>
        <w:t>учиться публично представлять их результаты (с учётом литературного развития обучающихся);</w:t>
      </w:r>
    </w:p>
    <w:p w:rsidR="00EC4929" w:rsidRDefault="001B2B69">
      <w:pPr>
        <w:pStyle w:val="a3"/>
        <w:ind w:right="126" w:firstLine="758"/>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w:t>
      </w:r>
      <w:r>
        <w:rPr>
          <w:spacing w:val="-13"/>
        </w:rPr>
        <w:t xml:space="preserve"> </w:t>
      </w:r>
      <w:r>
        <w:t>справочными</w:t>
      </w:r>
      <w:r>
        <w:rPr>
          <w:spacing w:val="-14"/>
        </w:rPr>
        <w:t xml:space="preserve"> </w:t>
      </w:r>
      <w:r>
        <w:t>материалами,</w:t>
      </w:r>
      <w:r>
        <w:rPr>
          <w:spacing w:val="-14"/>
        </w:rPr>
        <w:t xml:space="preserve"> </w:t>
      </w:r>
      <w:r>
        <w:t>в</w:t>
      </w:r>
      <w:r>
        <w:rPr>
          <w:spacing w:val="-15"/>
        </w:rPr>
        <w:t xml:space="preserve"> </w:t>
      </w:r>
      <w:r>
        <w:t>том</w:t>
      </w:r>
      <w:r>
        <w:rPr>
          <w:spacing w:val="-15"/>
        </w:rPr>
        <w:t xml:space="preserve"> </w:t>
      </w:r>
      <w:r>
        <w:t>числе</w:t>
      </w:r>
      <w:r>
        <w:rPr>
          <w:spacing w:val="-13"/>
        </w:rPr>
        <w:t xml:space="preserve"> </w:t>
      </w:r>
      <w:r>
        <w:t>из</w:t>
      </w:r>
      <w:r>
        <w:rPr>
          <w:spacing w:val="-15"/>
        </w:rPr>
        <w:t xml:space="preserve"> </w:t>
      </w:r>
      <w:r>
        <w:t>числа</w:t>
      </w:r>
      <w:r>
        <w:rPr>
          <w:spacing w:val="-15"/>
        </w:rPr>
        <w:t xml:space="preserve"> </w:t>
      </w:r>
      <w:r>
        <w:t>верифицированных</w:t>
      </w:r>
      <w:r>
        <w:rPr>
          <w:spacing w:val="-15"/>
        </w:rPr>
        <w:t xml:space="preserve"> </w:t>
      </w:r>
      <w:r>
        <w:t>электронных</w:t>
      </w:r>
      <w:r>
        <w:rPr>
          <w:spacing w:val="-15"/>
        </w:rPr>
        <w:t xml:space="preserve"> </w:t>
      </w:r>
      <w:r>
        <w:t>ресурсов, включённых в федеральный перечень.</w:t>
      </w:r>
    </w:p>
    <w:p w:rsidR="00EC4929" w:rsidRDefault="001B2B69">
      <w:pPr>
        <w:pStyle w:val="a3"/>
        <w:spacing w:line="242" w:lineRule="auto"/>
        <w:ind w:right="143" w:firstLine="758"/>
      </w:pPr>
      <w:r>
        <w:t xml:space="preserve">Предметные результаты изучения литературы. К концу обучения в 6 классе обучающийся </w:t>
      </w:r>
      <w:r>
        <w:rPr>
          <w:spacing w:val="-2"/>
        </w:rPr>
        <w:t>научится:</w:t>
      </w:r>
    </w:p>
    <w:p w:rsidR="00EC4929" w:rsidRDefault="001B2B69">
      <w:pPr>
        <w:pStyle w:val="a3"/>
        <w:spacing w:line="242" w:lineRule="auto"/>
        <w:ind w:right="132" w:firstLine="758"/>
      </w:pPr>
      <w:r>
        <w:t>понимать общечеловеческую и духовно-нравственную ценность литературы, осознавать её роль в воспитании любви к Родине и укреплении</w:t>
      </w:r>
    </w:p>
    <w:p w:rsidR="00EC4929" w:rsidRDefault="001B2B69">
      <w:pPr>
        <w:pStyle w:val="a3"/>
        <w:spacing w:line="271" w:lineRule="exact"/>
      </w:pPr>
      <w:r>
        <w:t>единства</w:t>
      </w:r>
      <w:r>
        <w:rPr>
          <w:spacing w:val="-8"/>
        </w:rPr>
        <w:t xml:space="preserve"> </w:t>
      </w:r>
      <w:r>
        <w:t>многонационального</w:t>
      </w:r>
      <w:r>
        <w:rPr>
          <w:spacing w:val="-5"/>
        </w:rPr>
        <w:t xml:space="preserve"> </w:t>
      </w:r>
      <w:r>
        <w:t>народа</w:t>
      </w:r>
      <w:r>
        <w:rPr>
          <w:spacing w:val="-5"/>
        </w:rPr>
        <w:t xml:space="preserve"> </w:t>
      </w:r>
      <w:r>
        <w:t>Российской</w:t>
      </w:r>
      <w:r>
        <w:rPr>
          <w:spacing w:val="-8"/>
        </w:rPr>
        <w:t xml:space="preserve"> </w:t>
      </w:r>
      <w:r>
        <w:rPr>
          <w:spacing w:val="-2"/>
        </w:rPr>
        <w:t>Федерации;</w:t>
      </w:r>
    </w:p>
    <w:p w:rsidR="00EC4929" w:rsidRDefault="001B2B69">
      <w:pPr>
        <w:pStyle w:val="a3"/>
        <w:spacing w:line="237" w:lineRule="auto"/>
        <w:ind w:right="128" w:firstLine="758"/>
      </w:pPr>
      <w:r>
        <w:t>понимать</w:t>
      </w:r>
      <w:r>
        <w:rPr>
          <w:spacing w:val="-15"/>
        </w:rPr>
        <w:t xml:space="preserve"> </w:t>
      </w:r>
      <w:r>
        <w:t>особенности</w:t>
      </w:r>
      <w:r>
        <w:rPr>
          <w:spacing w:val="-9"/>
        </w:rPr>
        <w:t xml:space="preserve"> </w:t>
      </w:r>
      <w:r>
        <w:t>литературы</w:t>
      </w:r>
      <w:r>
        <w:rPr>
          <w:spacing w:val="-8"/>
        </w:rPr>
        <w:t xml:space="preserve"> </w:t>
      </w:r>
      <w:r>
        <w:t>как</w:t>
      </w:r>
      <w:r>
        <w:rPr>
          <w:spacing w:val="-11"/>
        </w:rPr>
        <w:t xml:space="preserve"> </w:t>
      </w:r>
      <w:r>
        <w:t>вида</w:t>
      </w:r>
      <w:r>
        <w:rPr>
          <w:spacing w:val="-11"/>
        </w:rPr>
        <w:t xml:space="preserve"> </w:t>
      </w:r>
      <w:r>
        <w:t>словесного</w:t>
      </w:r>
      <w:r>
        <w:rPr>
          <w:spacing w:val="-10"/>
        </w:rPr>
        <w:t xml:space="preserve"> </w:t>
      </w:r>
      <w:r>
        <w:t>искусства,</w:t>
      </w:r>
      <w:r>
        <w:rPr>
          <w:spacing w:val="-8"/>
        </w:rPr>
        <w:t xml:space="preserve"> </w:t>
      </w:r>
      <w:r>
        <w:t>отличать</w:t>
      </w:r>
      <w:r>
        <w:rPr>
          <w:spacing w:val="-8"/>
        </w:rPr>
        <w:t xml:space="preserve"> </w:t>
      </w:r>
      <w:r>
        <w:t>художественный текст от текста научного, делового, публицистического;</w:t>
      </w:r>
    </w:p>
    <w:p w:rsidR="00EC4929" w:rsidRDefault="001B2B69">
      <w:pPr>
        <w:pStyle w:val="a3"/>
        <w:tabs>
          <w:tab w:val="left" w:pos="7764"/>
          <w:tab w:val="left" w:pos="10082"/>
        </w:tabs>
        <w:ind w:right="128" w:firstLine="758"/>
      </w:pPr>
      <w:r>
        <w:t>осуществлять элементарный смысловой и</w:t>
      </w:r>
      <w:r>
        <w:tab/>
      </w:r>
      <w:r>
        <w:rPr>
          <w:spacing w:val="-2"/>
        </w:rPr>
        <w:t>эстетический</w:t>
      </w:r>
      <w:r>
        <w:tab/>
      </w:r>
      <w:r>
        <w:rPr>
          <w:spacing w:val="-2"/>
        </w:rPr>
        <w:t xml:space="preserve">анализ </w:t>
      </w:r>
      <w:r>
        <w:t>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w:t>
      </w:r>
      <w:r>
        <w:rPr>
          <w:spacing w:val="-15"/>
        </w:rPr>
        <w:t xml:space="preserve"> </w:t>
      </w:r>
      <w:r>
        <w:t>и</w:t>
      </w:r>
      <w:r>
        <w:rPr>
          <w:spacing w:val="-14"/>
        </w:rPr>
        <w:t xml:space="preserve"> </w:t>
      </w:r>
      <w:r>
        <w:t>жанровую</w:t>
      </w:r>
      <w:r>
        <w:rPr>
          <w:spacing w:val="-13"/>
        </w:rPr>
        <w:t xml:space="preserve"> </w:t>
      </w:r>
      <w:r>
        <w:t>принадлежность</w:t>
      </w:r>
      <w:r>
        <w:rPr>
          <w:spacing w:val="-15"/>
        </w:rPr>
        <w:t xml:space="preserve"> </w:t>
      </w:r>
      <w:r>
        <w:t>произведения,</w:t>
      </w:r>
      <w:r>
        <w:rPr>
          <w:spacing w:val="-14"/>
        </w:rPr>
        <w:t xml:space="preserve"> </w:t>
      </w:r>
      <w:r>
        <w:t>выявлять</w:t>
      </w:r>
      <w:r>
        <w:rPr>
          <w:spacing w:val="-15"/>
        </w:rPr>
        <w:t xml:space="preserve"> </w:t>
      </w:r>
      <w:r>
        <w:t>позицию</w:t>
      </w:r>
      <w:r>
        <w:rPr>
          <w:spacing w:val="-15"/>
        </w:rPr>
        <w:t xml:space="preserve"> </w:t>
      </w:r>
      <w:r>
        <w:t>героя</w:t>
      </w:r>
      <w:r>
        <w:rPr>
          <w:spacing w:val="-15"/>
        </w:rPr>
        <w:t xml:space="preserve"> </w:t>
      </w:r>
      <w:r>
        <w:t>и</w:t>
      </w:r>
      <w:r>
        <w:rPr>
          <w:spacing w:val="-12"/>
        </w:rPr>
        <w:t xml:space="preserve"> </w:t>
      </w:r>
      <w:r>
        <w:t>авторскую</w:t>
      </w:r>
      <w:r>
        <w:rPr>
          <w:spacing w:val="-13"/>
        </w:rPr>
        <w:t xml:space="preserve"> </w:t>
      </w:r>
      <w:r>
        <w:t>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EC4929" w:rsidRDefault="001B2B69">
      <w:pPr>
        <w:pStyle w:val="a3"/>
        <w:tabs>
          <w:tab w:val="left" w:pos="2317"/>
          <w:tab w:val="left" w:pos="3737"/>
          <w:tab w:val="left" w:pos="5420"/>
          <w:tab w:val="left" w:pos="6231"/>
          <w:tab w:val="left" w:pos="7669"/>
          <w:tab w:val="left" w:pos="9108"/>
          <w:tab w:val="left" w:pos="9618"/>
          <w:tab w:val="left" w:pos="9976"/>
        </w:tabs>
        <w:ind w:right="126" w:firstLine="859"/>
        <w:jc w:val="left"/>
      </w:pPr>
      <w:r>
        <w:t>понимать сущность теоретико-литературных понятий и</w:t>
      </w:r>
      <w:r>
        <w:tab/>
      </w:r>
      <w:r>
        <w:tab/>
      </w:r>
      <w:r>
        <w:tab/>
      </w:r>
      <w:r>
        <w:rPr>
          <w:spacing w:val="-2"/>
        </w:rPr>
        <w:t xml:space="preserve">учиться </w:t>
      </w:r>
      <w:r>
        <w:t>использовать</w:t>
      </w:r>
      <w:r>
        <w:rPr>
          <w:spacing w:val="40"/>
        </w:rPr>
        <w:t xml:space="preserve"> </w:t>
      </w:r>
      <w:r>
        <w:t>их</w:t>
      </w:r>
      <w:r>
        <w:rPr>
          <w:spacing w:val="40"/>
        </w:rPr>
        <w:t xml:space="preserve"> </w:t>
      </w:r>
      <w:r>
        <w:t>в</w:t>
      </w:r>
      <w:r>
        <w:rPr>
          <w:spacing w:val="40"/>
        </w:rPr>
        <w:t xml:space="preserve"> </w:t>
      </w:r>
      <w:r>
        <w:t>процессе</w:t>
      </w:r>
      <w:r>
        <w:rPr>
          <w:spacing w:val="40"/>
        </w:rPr>
        <w:t xml:space="preserve"> </w:t>
      </w:r>
      <w:r>
        <w:t>анализа</w:t>
      </w:r>
      <w:r>
        <w:rPr>
          <w:spacing w:val="40"/>
        </w:rPr>
        <w:t xml:space="preserve"> </w:t>
      </w:r>
      <w:r>
        <w:t>и</w:t>
      </w:r>
      <w:r>
        <w:rPr>
          <w:spacing w:val="40"/>
        </w:rPr>
        <w:t xml:space="preserve"> </w:t>
      </w:r>
      <w:r>
        <w:t>интерпретации</w:t>
      </w:r>
      <w:r>
        <w:rPr>
          <w:spacing w:val="40"/>
        </w:rPr>
        <w:t xml:space="preserve"> </w:t>
      </w:r>
      <w:r>
        <w:t>произведений,</w:t>
      </w:r>
      <w:r>
        <w:rPr>
          <w:spacing w:val="40"/>
        </w:rPr>
        <w:t xml:space="preserve"> </w:t>
      </w:r>
      <w:r>
        <w:t>оформления</w:t>
      </w:r>
      <w:r>
        <w:rPr>
          <w:spacing w:val="40"/>
        </w:rPr>
        <w:t xml:space="preserve"> </w:t>
      </w:r>
      <w:r>
        <w:t>собственных</w:t>
      </w:r>
      <w:r>
        <w:rPr>
          <w:spacing w:val="40"/>
        </w:rPr>
        <w:t xml:space="preserve"> </w:t>
      </w:r>
      <w:r>
        <w:t>оценок и наблюдений: художественная литература и устное народное творчество, проза и поэзия,</w:t>
      </w:r>
      <w:r>
        <w:rPr>
          <w:spacing w:val="40"/>
        </w:rPr>
        <w:t xml:space="preserve"> </w:t>
      </w:r>
      <w:r>
        <w:t>художественный</w:t>
      </w:r>
      <w:r>
        <w:rPr>
          <w:spacing w:val="40"/>
        </w:rPr>
        <w:t xml:space="preserve"> </w:t>
      </w:r>
      <w:r>
        <w:t>образ,</w:t>
      </w:r>
      <w:r>
        <w:rPr>
          <w:spacing w:val="40"/>
        </w:rPr>
        <w:t xml:space="preserve"> </w:t>
      </w:r>
      <w:r>
        <w:t>роды</w:t>
      </w:r>
      <w:r>
        <w:rPr>
          <w:spacing w:val="40"/>
        </w:rPr>
        <w:t xml:space="preserve"> </w:t>
      </w:r>
      <w:r>
        <w:t>(лирика,</w:t>
      </w:r>
      <w:r>
        <w:rPr>
          <w:spacing w:val="40"/>
        </w:rPr>
        <w:t xml:space="preserve"> </w:t>
      </w:r>
      <w:r>
        <w:t>эпос),</w:t>
      </w:r>
      <w:r>
        <w:rPr>
          <w:spacing w:val="40"/>
        </w:rPr>
        <w:t xml:space="preserve"> </w:t>
      </w:r>
      <w:r>
        <w:t>жанры</w:t>
      </w:r>
      <w:r>
        <w:rPr>
          <w:spacing w:val="40"/>
        </w:rPr>
        <w:t xml:space="preserve"> </w:t>
      </w:r>
      <w:r>
        <w:t>(рассказ,</w:t>
      </w:r>
      <w:r>
        <w:rPr>
          <w:spacing w:val="40"/>
        </w:rPr>
        <w:t xml:space="preserve"> </w:t>
      </w:r>
      <w:r>
        <w:t>повесть,</w:t>
      </w:r>
      <w:r>
        <w:rPr>
          <w:spacing w:val="40"/>
        </w:rPr>
        <w:t xml:space="preserve"> </w:t>
      </w:r>
      <w:r>
        <w:t>роман,</w:t>
      </w:r>
      <w:r>
        <w:rPr>
          <w:spacing w:val="40"/>
        </w:rPr>
        <w:t xml:space="preserve"> </w:t>
      </w:r>
      <w:r>
        <w:t>басня,</w:t>
      </w:r>
      <w:r>
        <w:rPr>
          <w:spacing w:val="40"/>
        </w:rPr>
        <w:t xml:space="preserve"> </w:t>
      </w:r>
      <w:r>
        <w:t>послание), форма и содержание литературного произведения; тема, идея, проблематика,</w:t>
      </w:r>
      <w:r>
        <w:rPr>
          <w:spacing w:val="28"/>
        </w:rPr>
        <w:t xml:space="preserve"> </w:t>
      </w:r>
      <w:r>
        <w:t>сюжет,</w:t>
      </w:r>
      <w:r>
        <w:rPr>
          <w:spacing w:val="28"/>
        </w:rPr>
        <w:t xml:space="preserve"> </w:t>
      </w:r>
      <w:r>
        <w:t>композиция; стадии</w:t>
      </w:r>
      <w:r>
        <w:rPr>
          <w:spacing w:val="80"/>
          <w:w w:val="150"/>
        </w:rPr>
        <w:t xml:space="preserve"> </w:t>
      </w:r>
      <w:r>
        <w:t>развития</w:t>
      </w:r>
      <w:r>
        <w:rPr>
          <w:spacing w:val="80"/>
        </w:rPr>
        <w:t xml:space="preserve"> </w:t>
      </w:r>
      <w:r>
        <w:t>действия:</w:t>
      </w:r>
      <w:r>
        <w:rPr>
          <w:spacing w:val="80"/>
          <w:w w:val="150"/>
        </w:rPr>
        <w:t xml:space="preserve"> </w:t>
      </w:r>
      <w:r>
        <w:t>экспозиция,</w:t>
      </w:r>
      <w:r>
        <w:rPr>
          <w:spacing w:val="80"/>
        </w:rPr>
        <w:t xml:space="preserve"> </w:t>
      </w:r>
      <w:r>
        <w:t>завязка,</w:t>
      </w:r>
      <w:r>
        <w:rPr>
          <w:spacing w:val="80"/>
          <w:w w:val="150"/>
        </w:rPr>
        <w:t xml:space="preserve"> </w:t>
      </w:r>
      <w:r>
        <w:t>развитие</w:t>
      </w:r>
      <w:r>
        <w:rPr>
          <w:spacing w:val="80"/>
        </w:rPr>
        <w:t xml:space="preserve"> </w:t>
      </w:r>
      <w:r>
        <w:t>действия,</w:t>
      </w:r>
      <w:r>
        <w:rPr>
          <w:spacing w:val="80"/>
          <w:w w:val="150"/>
        </w:rPr>
        <w:t xml:space="preserve"> </w:t>
      </w:r>
      <w:r>
        <w:t>кульминация,</w:t>
      </w:r>
      <w:r>
        <w:rPr>
          <w:spacing w:val="80"/>
          <w:w w:val="150"/>
        </w:rPr>
        <w:t xml:space="preserve"> </w:t>
      </w:r>
      <w:r>
        <w:t xml:space="preserve">развязка; </w:t>
      </w:r>
      <w:r>
        <w:rPr>
          <w:spacing w:val="-2"/>
        </w:rPr>
        <w:t>повествователь,</w:t>
      </w:r>
      <w:r>
        <w:tab/>
      </w:r>
      <w:r>
        <w:rPr>
          <w:spacing w:val="-2"/>
        </w:rPr>
        <w:t>рассказчик,</w:t>
      </w:r>
      <w:r>
        <w:tab/>
      </w:r>
      <w:r>
        <w:rPr>
          <w:spacing w:val="-2"/>
        </w:rPr>
        <w:t>литературный</w:t>
      </w:r>
      <w:r>
        <w:tab/>
      </w:r>
      <w:r>
        <w:rPr>
          <w:spacing w:val="-2"/>
        </w:rPr>
        <w:t>герой</w:t>
      </w:r>
      <w:r>
        <w:tab/>
      </w:r>
      <w:r>
        <w:rPr>
          <w:spacing w:val="-2"/>
        </w:rPr>
        <w:t>(персонаж),</w:t>
      </w:r>
      <w:r>
        <w:tab/>
      </w:r>
      <w:r>
        <w:rPr>
          <w:spacing w:val="-2"/>
        </w:rPr>
        <w:t>лирический</w:t>
      </w:r>
      <w:r>
        <w:tab/>
      </w:r>
      <w:r>
        <w:rPr>
          <w:spacing w:val="-2"/>
        </w:rPr>
        <w:t>герой,</w:t>
      </w:r>
      <w:r>
        <w:tab/>
      </w:r>
      <w:r>
        <w:rPr>
          <w:spacing w:val="-2"/>
        </w:rPr>
        <w:t xml:space="preserve">речевая </w:t>
      </w:r>
      <w:r>
        <w:t>характеристика</w:t>
      </w:r>
      <w:r>
        <w:rPr>
          <w:spacing w:val="34"/>
        </w:rPr>
        <w:t xml:space="preserve"> </w:t>
      </w:r>
      <w:r>
        <w:t>героя,</w:t>
      </w:r>
      <w:r>
        <w:rPr>
          <w:spacing w:val="32"/>
        </w:rPr>
        <w:t xml:space="preserve"> </w:t>
      </w:r>
      <w:r>
        <w:t>портрет,</w:t>
      </w:r>
      <w:r>
        <w:rPr>
          <w:spacing w:val="33"/>
        </w:rPr>
        <w:t xml:space="preserve"> </w:t>
      </w:r>
      <w:r>
        <w:t>пейзаж,</w:t>
      </w:r>
      <w:r>
        <w:rPr>
          <w:spacing w:val="33"/>
        </w:rPr>
        <w:t xml:space="preserve"> </w:t>
      </w:r>
      <w:r>
        <w:t>художественная</w:t>
      </w:r>
      <w:r>
        <w:rPr>
          <w:spacing w:val="35"/>
        </w:rPr>
        <w:t xml:space="preserve"> </w:t>
      </w:r>
      <w:r>
        <w:t>деталь,</w:t>
      </w:r>
      <w:r>
        <w:rPr>
          <w:spacing w:val="33"/>
        </w:rPr>
        <w:t xml:space="preserve"> </w:t>
      </w:r>
      <w:r>
        <w:t>юмор,</w:t>
      </w:r>
      <w:r>
        <w:rPr>
          <w:spacing w:val="33"/>
        </w:rPr>
        <w:t xml:space="preserve"> </w:t>
      </w:r>
      <w:r>
        <w:t>ирония,</w:t>
      </w:r>
      <w:r>
        <w:rPr>
          <w:spacing w:val="33"/>
        </w:rPr>
        <w:t xml:space="preserve"> </w:t>
      </w:r>
      <w:r>
        <w:t>эпитет,</w:t>
      </w:r>
      <w:r>
        <w:rPr>
          <w:spacing w:val="32"/>
        </w:rPr>
        <w:t xml:space="preserve"> </w:t>
      </w:r>
      <w:r>
        <w:t>метафора, сравнение, олицетворение, гипербола; антитеза, аллегория, стихотворный метр (хорей, ямб), ритм, рифма, строфа;</w:t>
      </w:r>
    </w:p>
    <w:p w:rsidR="00EC4929" w:rsidRDefault="001B2B69">
      <w:pPr>
        <w:pStyle w:val="a3"/>
        <w:ind w:left="1200"/>
        <w:jc w:val="left"/>
      </w:pPr>
      <w:r>
        <w:t>выделять</w:t>
      </w:r>
      <w:r>
        <w:rPr>
          <w:spacing w:val="24"/>
        </w:rPr>
        <w:t xml:space="preserve"> </w:t>
      </w:r>
      <w:r>
        <w:t>в</w:t>
      </w:r>
      <w:r>
        <w:rPr>
          <w:spacing w:val="24"/>
        </w:rPr>
        <w:t xml:space="preserve"> </w:t>
      </w:r>
      <w:r>
        <w:t>произведениях</w:t>
      </w:r>
      <w:r>
        <w:rPr>
          <w:spacing w:val="21"/>
        </w:rPr>
        <w:t xml:space="preserve"> </w:t>
      </w:r>
      <w:r>
        <w:t>элементы</w:t>
      </w:r>
      <w:r>
        <w:rPr>
          <w:spacing w:val="29"/>
        </w:rPr>
        <w:t xml:space="preserve"> </w:t>
      </w:r>
      <w:r>
        <w:t>художественной</w:t>
      </w:r>
      <w:r>
        <w:rPr>
          <w:spacing w:val="26"/>
        </w:rPr>
        <w:t xml:space="preserve"> </w:t>
      </w:r>
      <w:r>
        <w:t>формы</w:t>
      </w:r>
      <w:r>
        <w:rPr>
          <w:spacing w:val="23"/>
        </w:rPr>
        <w:t xml:space="preserve"> </w:t>
      </w:r>
      <w:r>
        <w:t>и</w:t>
      </w:r>
      <w:r>
        <w:rPr>
          <w:spacing w:val="22"/>
        </w:rPr>
        <w:t xml:space="preserve"> </w:t>
      </w:r>
      <w:r>
        <w:t>обнаруживать</w:t>
      </w:r>
      <w:r>
        <w:rPr>
          <w:spacing w:val="28"/>
        </w:rPr>
        <w:t xml:space="preserve"> </w:t>
      </w:r>
      <w:r>
        <w:t>связи</w:t>
      </w:r>
      <w:r>
        <w:rPr>
          <w:spacing w:val="23"/>
        </w:rPr>
        <w:t xml:space="preserve"> </w:t>
      </w:r>
      <w:r>
        <w:rPr>
          <w:spacing w:val="-2"/>
        </w:rPr>
        <w:t>между</w:t>
      </w:r>
    </w:p>
    <w:p w:rsidR="00EC4929" w:rsidRDefault="001B2B69">
      <w:pPr>
        <w:pStyle w:val="a3"/>
        <w:spacing w:line="268" w:lineRule="exact"/>
        <w:jc w:val="left"/>
      </w:pPr>
      <w:r>
        <w:rPr>
          <w:spacing w:val="-4"/>
        </w:rPr>
        <w:t>ними;</w:t>
      </w:r>
    </w:p>
    <w:p w:rsidR="00EC4929" w:rsidRDefault="001B2B69">
      <w:pPr>
        <w:pStyle w:val="a3"/>
        <w:tabs>
          <w:tab w:val="left" w:pos="2803"/>
          <w:tab w:val="left" w:pos="4519"/>
          <w:tab w:val="left" w:pos="5018"/>
          <w:tab w:val="left" w:pos="6452"/>
          <w:tab w:val="left" w:pos="7430"/>
          <w:tab w:val="left" w:pos="8956"/>
          <w:tab w:val="left" w:pos="10030"/>
        </w:tabs>
        <w:spacing w:line="275" w:lineRule="exact"/>
        <w:ind w:left="1200"/>
        <w:jc w:val="left"/>
      </w:pPr>
      <w:r>
        <w:rPr>
          <w:spacing w:val="-2"/>
        </w:rPr>
        <w:t>сопоставлять</w:t>
      </w:r>
      <w:r>
        <w:tab/>
      </w:r>
      <w:r>
        <w:rPr>
          <w:spacing w:val="-2"/>
        </w:rPr>
        <w:t>произведения,</w:t>
      </w:r>
      <w:r>
        <w:tab/>
      </w:r>
      <w:r>
        <w:rPr>
          <w:spacing w:val="-5"/>
        </w:rPr>
        <w:t>их</w:t>
      </w:r>
      <w:r>
        <w:tab/>
      </w:r>
      <w:r>
        <w:rPr>
          <w:spacing w:val="-2"/>
        </w:rPr>
        <w:t>фрагменты,</w:t>
      </w:r>
      <w:r>
        <w:tab/>
      </w:r>
      <w:r>
        <w:rPr>
          <w:spacing w:val="-2"/>
        </w:rPr>
        <w:t>образы</w:t>
      </w:r>
      <w:r>
        <w:tab/>
      </w:r>
      <w:r>
        <w:rPr>
          <w:spacing w:val="-2"/>
        </w:rPr>
        <w:t>персонажей,</w:t>
      </w:r>
      <w:r>
        <w:tab/>
      </w:r>
      <w:r>
        <w:rPr>
          <w:spacing w:val="-2"/>
        </w:rPr>
        <w:t>сюжеты</w:t>
      </w:r>
      <w:r>
        <w:tab/>
      </w:r>
      <w:r>
        <w:rPr>
          <w:spacing w:val="-2"/>
        </w:rPr>
        <w:t>разных</w:t>
      </w:r>
    </w:p>
    <w:p w:rsidR="00EC4929" w:rsidRDefault="001B2B69">
      <w:pPr>
        <w:pStyle w:val="a3"/>
        <w:spacing w:before="4" w:line="237" w:lineRule="auto"/>
        <w:ind w:right="135"/>
      </w:pPr>
      <w:r>
        <w:t xml:space="preserve">литературных произведений, темы, проблемы, жанры (с учётом возраста и литературного развития </w:t>
      </w:r>
      <w:r>
        <w:rPr>
          <w:spacing w:val="-2"/>
        </w:rPr>
        <w:t>обучающихся);</w:t>
      </w:r>
    </w:p>
    <w:p w:rsidR="00EC4929" w:rsidRDefault="001B2B69">
      <w:pPr>
        <w:pStyle w:val="a3"/>
        <w:spacing w:before="4"/>
        <w:ind w:right="124" w:firstLine="782"/>
      </w:pPr>
      <w: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w:t>
      </w:r>
      <w:r>
        <w:rPr>
          <w:spacing w:val="-2"/>
        </w:rPr>
        <w:t>кино);</w:t>
      </w:r>
    </w:p>
    <w:p w:rsidR="00EC4929" w:rsidRDefault="001B2B69">
      <w:pPr>
        <w:pStyle w:val="a3"/>
        <w:ind w:right="127" w:firstLine="782"/>
      </w:pPr>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C4929" w:rsidRDefault="001B2B69">
      <w:pPr>
        <w:pStyle w:val="a3"/>
        <w:ind w:right="126" w:firstLine="782"/>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EC4929" w:rsidRDefault="001B2B69">
      <w:pPr>
        <w:pStyle w:val="a3"/>
        <w:spacing w:line="242" w:lineRule="auto"/>
        <w:ind w:right="142" w:firstLine="782"/>
      </w:pPr>
      <w:r>
        <w:t>участвовать в беседе и диалоге о прочитанном произведении, давать аргументированную оценку прочитанному;</w:t>
      </w:r>
    </w:p>
    <w:p w:rsidR="00EC4929" w:rsidRDefault="001B2B69">
      <w:pPr>
        <w:pStyle w:val="a3"/>
        <w:spacing w:line="242" w:lineRule="auto"/>
        <w:ind w:right="134" w:firstLine="782"/>
      </w:pPr>
      <w:r>
        <w:t>создавать устные и письменные высказывания</w:t>
      </w:r>
      <w:r>
        <w:rPr>
          <w:spacing w:val="-1"/>
        </w:rPr>
        <w:t xml:space="preserve"> </w:t>
      </w:r>
      <w:r>
        <w:t>разных жанров (объёмом не менее 100 слов), писать</w:t>
      </w:r>
      <w:r>
        <w:rPr>
          <w:spacing w:val="40"/>
        </w:rPr>
        <w:t xml:space="preserve"> </w:t>
      </w:r>
      <w:r>
        <w:t>сочинение-рассуждение</w:t>
      </w:r>
      <w:r>
        <w:rPr>
          <w:spacing w:val="40"/>
        </w:rPr>
        <w:t xml:space="preserve"> </w:t>
      </w:r>
      <w:r>
        <w:t>по</w:t>
      </w:r>
      <w:r>
        <w:rPr>
          <w:spacing w:val="40"/>
        </w:rPr>
        <w:t xml:space="preserve"> </w:t>
      </w:r>
      <w:r>
        <w:t>заданной</w:t>
      </w:r>
      <w:r>
        <w:rPr>
          <w:spacing w:val="40"/>
        </w:rPr>
        <w:t xml:space="preserve"> </w:t>
      </w:r>
      <w:r>
        <w:t>теме</w:t>
      </w:r>
      <w:r>
        <w:rPr>
          <w:spacing w:val="40"/>
        </w:rPr>
        <w:t xml:space="preserve"> </w:t>
      </w:r>
      <w:r>
        <w:t>с</w:t>
      </w:r>
      <w:r>
        <w:rPr>
          <w:spacing w:val="40"/>
        </w:rPr>
        <w:t xml:space="preserve"> </w:t>
      </w:r>
      <w:r>
        <w:t>использованием</w:t>
      </w:r>
      <w:r>
        <w:rPr>
          <w:spacing w:val="40"/>
        </w:rPr>
        <w:t xml:space="preserve"> </w:t>
      </w:r>
      <w:r>
        <w:t>прочитанных</w:t>
      </w:r>
      <w:r>
        <w:rPr>
          <w:spacing w:val="40"/>
        </w:rPr>
        <w:t xml:space="preserve"> </w:t>
      </w:r>
      <w:r>
        <w:t>произведений,</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pPr>
      <w:r>
        <w:lastRenderedPageBreak/>
        <w:t>аннотаций,</w:t>
      </w:r>
      <w:r>
        <w:rPr>
          <w:spacing w:val="-8"/>
        </w:rPr>
        <w:t xml:space="preserve"> </w:t>
      </w:r>
      <w:r>
        <w:rPr>
          <w:spacing w:val="-2"/>
        </w:rPr>
        <w:t>отзывов;</w:t>
      </w:r>
    </w:p>
    <w:p w:rsidR="00EC4929" w:rsidRDefault="001B2B69">
      <w:pPr>
        <w:pStyle w:val="a3"/>
        <w:spacing w:before="2"/>
        <w:ind w:right="129" w:firstLine="782"/>
      </w:pPr>
      <w:r>
        <w:t>владеть</w:t>
      </w:r>
      <w:r>
        <w:rPr>
          <w:spacing w:val="-15"/>
        </w:rPr>
        <w:t xml:space="preserve"> </w:t>
      </w:r>
      <w:r>
        <w:t>умениями</w:t>
      </w:r>
      <w:r>
        <w:rPr>
          <w:spacing w:val="-13"/>
        </w:rPr>
        <w:t xml:space="preserve"> </w:t>
      </w:r>
      <w:r>
        <w:t>интерпретации</w:t>
      </w:r>
      <w:r>
        <w:rPr>
          <w:spacing w:val="-13"/>
        </w:rPr>
        <w:t xml:space="preserve"> </w:t>
      </w:r>
      <w:r>
        <w:t>и</w:t>
      </w:r>
      <w:r>
        <w:rPr>
          <w:spacing w:val="-15"/>
        </w:rPr>
        <w:t xml:space="preserve"> </w:t>
      </w:r>
      <w:r>
        <w:t>оценки</w:t>
      </w:r>
      <w:r>
        <w:rPr>
          <w:spacing w:val="-13"/>
        </w:rPr>
        <w:t xml:space="preserve"> </w:t>
      </w:r>
      <w:r>
        <w:t>текстуально</w:t>
      </w:r>
      <w:r>
        <w:rPr>
          <w:spacing w:val="-9"/>
        </w:rPr>
        <w:t xml:space="preserve"> </w:t>
      </w:r>
      <w:r>
        <w:t>изученных</w:t>
      </w:r>
      <w:r>
        <w:rPr>
          <w:spacing w:val="-15"/>
        </w:rPr>
        <w:t xml:space="preserve"> </w:t>
      </w:r>
      <w:r>
        <w:t>произведений</w:t>
      </w:r>
      <w:r>
        <w:rPr>
          <w:spacing w:val="-13"/>
        </w:rPr>
        <w:t xml:space="preserve"> </w:t>
      </w:r>
      <w:r>
        <w:t>фольклора, древнерусской,</w:t>
      </w:r>
      <w:r>
        <w:rPr>
          <w:spacing w:val="-15"/>
        </w:rPr>
        <w:t xml:space="preserve"> </w:t>
      </w:r>
      <w:r>
        <w:t>русской</w:t>
      </w:r>
      <w:r>
        <w:rPr>
          <w:spacing w:val="-15"/>
        </w:rPr>
        <w:t xml:space="preserve"> </w:t>
      </w:r>
      <w:r>
        <w:t>и</w:t>
      </w:r>
      <w:r>
        <w:rPr>
          <w:spacing w:val="-15"/>
        </w:rPr>
        <w:t xml:space="preserve"> </w:t>
      </w:r>
      <w:r>
        <w:t>зарубежной</w:t>
      </w:r>
      <w:r>
        <w:rPr>
          <w:spacing w:val="-14"/>
        </w:rPr>
        <w:t xml:space="preserve"> </w:t>
      </w:r>
      <w:r>
        <w:t>литературы</w:t>
      </w:r>
      <w:r>
        <w:rPr>
          <w:spacing w:val="-12"/>
        </w:rPr>
        <w:t xml:space="preserve"> </w:t>
      </w:r>
      <w:r>
        <w:t>и</w:t>
      </w:r>
      <w:r>
        <w:rPr>
          <w:spacing w:val="-15"/>
        </w:rPr>
        <w:t xml:space="preserve"> </w:t>
      </w:r>
      <w:r>
        <w:t>современных</w:t>
      </w:r>
      <w:r>
        <w:rPr>
          <w:spacing w:val="-15"/>
        </w:rPr>
        <w:t xml:space="preserve"> </w:t>
      </w:r>
      <w:r>
        <w:t>авторов</w:t>
      </w:r>
      <w:r>
        <w:rPr>
          <w:spacing w:val="-15"/>
        </w:rPr>
        <w:t xml:space="preserve"> </w:t>
      </w:r>
      <w:r>
        <w:t>с</w:t>
      </w:r>
      <w:r>
        <w:rPr>
          <w:spacing w:val="-15"/>
        </w:rPr>
        <w:t xml:space="preserve"> </w:t>
      </w:r>
      <w:r>
        <w:t>использованием</w:t>
      </w:r>
      <w:r>
        <w:rPr>
          <w:spacing w:val="-6"/>
        </w:rPr>
        <w:t xml:space="preserve"> </w:t>
      </w:r>
      <w:r>
        <w:t>методов смыслового чтения и эстетического анализа;</w:t>
      </w:r>
    </w:p>
    <w:p w:rsidR="00EC4929" w:rsidRDefault="001B2B69">
      <w:pPr>
        <w:pStyle w:val="a3"/>
        <w:ind w:right="135" w:firstLine="782"/>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C4929" w:rsidRDefault="001B2B69">
      <w:pPr>
        <w:pStyle w:val="a3"/>
        <w:spacing w:before="3" w:line="237" w:lineRule="auto"/>
        <w:ind w:right="141" w:firstLine="782"/>
      </w:pPr>
      <w: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EC4929" w:rsidRDefault="001B2B69">
      <w:pPr>
        <w:pStyle w:val="a3"/>
        <w:spacing w:before="6" w:line="237" w:lineRule="auto"/>
        <w:ind w:right="134" w:firstLine="782"/>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EC4929" w:rsidRDefault="001B2B69">
      <w:pPr>
        <w:pStyle w:val="a3"/>
        <w:spacing w:before="4"/>
        <w:ind w:right="129" w:firstLine="782"/>
      </w:pPr>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C4929" w:rsidRDefault="001B2B69">
      <w:pPr>
        <w:pStyle w:val="a3"/>
        <w:spacing w:before="2" w:line="237" w:lineRule="auto"/>
        <w:ind w:right="143" w:firstLine="758"/>
      </w:pPr>
      <w:r>
        <w:t xml:space="preserve">Предметные результаты изучения литературы. К концу обучения в 7 классе обучающийся </w:t>
      </w:r>
      <w:r>
        <w:rPr>
          <w:spacing w:val="-2"/>
        </w:rPr>
        <w:t>научится:</w:t>
      </w:r>
    </w:p>
    <w:p w:rsidR="00EC4929" w:rsidRDefault="001B2B69">
      <w:pPr>
        <w:pStyle w:val="a3"/>
        <w:spacing w:before="4"/>
        <w:ind w:right="128" w:firstLine="758"/>
      </w:pPr>
      <w:r>
        <w:t>понимать общечеловеческую и духовно-нравственную ценность литературы, осознавать её роль в воспитании любви к</w:t>
      </w:r>
      <w:r>
        <w:rPr>
          <w:spacing w:val="-3"/>
        </w:rPr>
        <w:t xml:space="preserve"> </w:t>
      </w:r>
      <w:r>
        <w:t>Родине и укреплении единства</w:t>
      </w:r>
      <w:r>
        <w:rPr>
          <w:spacing w:val="-2"/>
        </w:rPr>
        <w:t xml:space="preserve"> </w:t>
      </w:r>
      <w:r>
        <w:t xml:space="preserve">многонационального народа Российской </w:t>
      </w:r>
      <w:r>
        <w:rPr>
          <w:spacing w:val="-2"/>
        </w:rPr>
        <w:t>Федерации;</w:t>
      </w:r>
    </w:p>
    <w:p w:rsidR="00EC4929" w:rsidRDefault="001B2B69">
      <w:pPr>
        <w:pStyle w:val="a3"/>
        <w:spacing w:line="242" w:lineRule="auto"/>
        <w:ind w:right="138" w:firstLine="758"/>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C4929" w:rsidRDefault="001B2B69">
      <w:pPr>
        <w:pStyle w:val="a3"/>
        <w:ind w:right="129" w:firstLine="758"/>
      </w:pPr>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EC4929" w:rsidRDefault="001B2B69">
      <w:pPr>
        <w:pStyle w:val="a3"/>
        <w:ind w:right="125" w:firstLine="758"/>
      </w:pPr>
      <w:r>
        <w:t>анализировать произведение в единстве формы и содержания; определять тему, главную мысль и проблематику</w:t>
      </w:r>
      <w:r>
        <w:rPr>
          <w:spacing w:val="-10"/>
        </w:rPr>
        <w:t xml:space="preserve"> </w:t>
      </w:r>
      <w:r>
        <w:t>произведения, его родовую</w:t>
      </w:r>
      <w:r>
        <w:rPr>
          <w:spacing w:val="-3"/>
        </w:rPr>
        <w:t xml:space="preserve"> </w:t>
      </w:r>
      <w:r>
        <w:t>и жанровую</w:t>
      </w:r>
      <w:r>
        <w:rPr>
          <w:spacing w:val="-3"/>
        </w:rPr>
        <w:t xml:space="preserve"> </w:t>
      </w:r>
      <w:r>
        <w:t>принадлежность;</w:t>
      </w:r>
      <w:r>
        <w:rPr>
          <w:spacing w:val="-6"/>
        </w:rPr>
        <w:t xml:space="preserve"> </w:t>
      </w:r>
      <w:r>
        <w:t>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w:t>
      </w:r>
      <w:r>
        <w:rPr>
          <w:spacing w:val="-3"/>
        </w:rPr>
        <w:t xml:space="preserve"> </w:t>
      </w:r>
      <w:r>
        <w:t>средства,</w:t>
      </w:r>
      <w:r>
        <w:rPr>
          <w:spacing w:val="-1"/>
        </w:rPr>
        <w:t xml:space="preserve"> </w:t>
      </w:r>
      <w:r>
        <w:t>характерные</w:t>
      </w:r>
      <w:r>
        <w:rPr>
          <w:spacing w:val="-3"/>
        </w:rPr>
        <w:t xml:space="preserve"> </w:t>
      </w:r>
      <w:r>
        <w:t>для</w:t>
      </w:r>
      <w:r>
        <w:rPr>
          <w:spacing w:val="-2"/>
        </w:rPr>
        <w:t xml:space="preserve"> </w:t>
      </w:r>
      <w:r>
        <w:t>творческой</w:t>
      </w:r>
      <w:r>
        <w:rPr>
          <w:spacing w:val="-6"/>
        </w:rPr>
        <w:t xml:space="preserve"> </w:t>
      </w:r>
      <w:r>
        <w:t>манеры</w:t>
      </w:r>
      <w:r>
        <w:rPr>
          <w:spacing w:val="-2"/>
        </w:rPr>
        <w:t xml:space="preserve"> </w:t>
      </w:r>
      <w:r>
        <w:t>писателя,</w:t>
      </w:r>
      <w:r>
        <w:rPr>
          <w:spacing w:val="-5"/>
        </w:rPr>
        <w:t xml:space="preserve"> </w:t>
      </w:r>
      <w:r>
        <w:t>определять их художественные функции;</w:t>
      </w:r>
    </w:p>
    <w:p w:rsidR="00EC4929" w:rsidRDefault="001B2B69">
      <w:pPr>
        <w:pStyle w:val="a3"/>
        <w:ind w:right="127" w:firstLine="758"/>
      </w:pPr>
      <w:r>
        <w:t>понимать сущность и элементарные смысловые функции теоретиколитературных</w:t>
      </w:r>
      <w:r>
        <w:rPr>
          <w:spacing w:val="-1"/>
        </w:rPr>
        <w:t xml:space="preserve"> </w:t>
      </w:r>
      <w:r>
        <w:t>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w:t>
      </w:r>
      <w:r>
        <w:rPr>
          <w:spacing w:val="-12"/>
        </w:rPr>
        <w:t xml:space="preserve"> </w:t>
      </w:r>
      <w:r>
        <w:t>стадии</w:t>
      </w:r>
      <w:r>
        <w:rPr>
          <w:spacing w:val="-7"/>
        </w:rPr>
        <w:t xml:space="preserve"> </w:t>
      </w:r>
      <w:r>
        <w:t>развития</w:t>
      </w:r>
      <w:r>
        <w:rPr>
          <w:spacing w:val="-8"/>
        </w:rPr>
        <w:t xml:space="preserve"> </w:t>
      </w:r>
      <w:r>
        <w:t>действия</w:t>
      </w:r>
      <w:r>
        <w:rPr>
          <w:spacing w:val="-13"/>
        </w:rPr>
        <w:t xml:space="preserve"> </w:t>
      </w:r>
      <w:r>
        <w:t>(экспозиция,</w:t>
      </w:r>
      <w:r>
        <w:rPr>
          <w:spacing w:val="-11"/>
        </w:rPr>
        <w:t xml:space="preserve"> </w:t>
      </w:r>
      <w:r>
        <w:t>завязка,</w:t>
      </w:r>
      <w:r>
        <w:rPr>
          <w:spacing w:val="-10"/>
        </w:rPr>
        <w:t xml:space="preserve"> </w:t>
      </w:r>
      <w:r>
        <w:t>развитие</w:t>
      </w:r>
      <w:r>
        <w:rPr>
          <w:spacing w:val="-14"/>
        </w:rPr>
        <w:t xml:space="preserve"> </w:t>
      </w:r>
      <w:r>
        <w:t>действия,</w:t>
      </w:r>
      <w:r>
        <w:rPr>
          <w:spacing w:val="-10"/>
        </w:rPr>
        <w:t xml:space="preserve"> </w:t>
      </w:r>
      <w:r>
        <w:t>кульминация,</w:t>
      </w:r>
      <w:r>
        <w:rPr>
          <w:spacing w:val="-10"/>
        </w:rPr>
        <w:t xml:space="preserve"> </w:t>
      </w:r>
      <w:r>
        <w:t>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EC4929" w:rsidRDefault="001B2B69">
      <w:pPr>
        <w:pStyle w:val="a3"/>
        <w:ind w:left="1181"/>
      </w:pPr>
      <w:r>
        <w:t>выделять</w:t>
      </w:r>
      <w:r>
        <w:rPr>
          <w:spacing w:val="27"/>
        </w:rPr>
        <w:t xml:space="preserve"> </w:t>
      </w:r>
      <w:r>
        <w:t>в</w:t>
      </w:r>
      <w:r>
        <w:rPr>
          <w:spacing w:val="27"/>
        </w:rPr>
        <w:t xml:space="preserve"> </w:t>
      </w:r>
      <w:r>
        <w:t>произведениях</w:t>
      </w:r>
      <w:r>
        <w:rPr>
          <w:spacing w:val="26"/>
        </w:rPr>
        <w:t xml:space="preserve"> </w:t>
      </w:r>
      <w:r>
        <w:t>элементы</w:t>
      </w:r>
      <w:r>
        <w:rPr>
          <w:spacing w:val="29"/>
        </w:rPr>
        <w:t xml:space="preserve"> </w:t>
      </w:r>
      <w:r>
        <w:t>художественной</w:t>
      </w:r>
      <w:r>
        <w:rPr>
          <w:spacing w:val="28"/>
        </w:rPr>
        <w:t xml:space="preserve"> </w:t>
      </w:r>
      <w:r>
        <w:t>формы</w:t>
      </w:r>
      <w:r>
        <w:rPr>
          <w:spacing w:val="24"/>
        </w:rPr>
        <w:t xml:space="preserve"> </w:t>
      </w:r>
      <w:r>
        <w:t>и</w:t>
      </w:r>
      <w:r>
        <w:rPr>
          <w:spacing w:val="24"/>
        </w:rPr>
        <w:t xml:space="preserve"> </w:t>
      </w:r>
      <w:r>
        <w:t>обнаруживать</w:t>
      </w:r>
      <w:r>
        <w:rPr>
          <w:spacing w:val="32"/>
        </w:rPr>
        <w:t xml:space="preserve"> </w:t>
      </w:r>
      <w:r>
        <w:t>связи</w:t>
      </w:r>
      <w:r>
        <w:rPr>
          <w:spacing w:val="24"/>
        </w:rPr>
        <w:t xml:space="preserve"> </w:t>
      </w:r>
      <w:r>
        <w:rPr>
          <w:spacing w:val="-2"/>
        </w:rPr>
        <w:t>между</w:t>
      </w:r>
    </w:p>
    <w:p w:rsidR="00EC4929" w:rsidRDefault="001B2B69">
      <w:pPr>
        <w:pStyle w:val="a3"/>
        <w:spacing w:line="271" w:lineRule="exact"/>
        <w:jc w:val="left"/>
      </w:pPr>
      <w:r>
        <w:rPr>
          <w:spacing w:val="-4"/>
        </w:rPr>
        <w:t>ними;</w:t>
      </w:r>
    </w:p>
    <w:p w:rsidR="00EC4929" w:rsidRDefault="001B2B69">
      <w:pPr>
        <w:pStyle w:val="a3"/>
        <w:tabs>
          <w:tab w:val="left" w:pos="2788"/>
          <w:tab w:val="left" w:pos="4505"/>
          <w:tab w:val="left" w:pos="5003"/>
          <w:tab w:val="left" w:pos="6447"/>
          <w:tab w:val="left" w:pos="7425"/>
          <w:tab w:val="left" w:pos="8955"/>
          <w:tab w:val="left" w:pos="10030"/>
        </w:tabs>
        <w:spacing w:before="2"/>
        <w:ind w:left="1181"/>
        <w:jc w:val="left"/>
      </w:pPr>
      <w:r>
        <w:rPr>
          <w:spacing w:val="-2"/>
        </w:rPr>
        <w:t>сопоставлять</w:t>
      </w:r>
      <w:r>
        <w:tab/>
      </w:r>
      <w:r>
        <w:rPr>
          <w:spacing w:val="-2"/>
        </w:rPr>
        <w:t>произведения,</w:t>
      </w:r>
      <w:r>
        <w:tab/>
      </w:r>
      <w:r>
        <w:rPr>
          <w:spacing w:val="-5"/>
        </w:rPr>
        <w:t>их</w:t>
      </w:r>
      <w:r>
        <w:tab/>
      </w:r>
      <w:r>
        <w:rPr>
          <w:spacing w:val="-2"/>
        </w:rPr>
        <w:t>фрагменты,</w:t>
      </w:r>
      <w:r>
        <w:tab/>
      </w:r>
      <w:r>
        <w:rPr>
          <w:spacing w:val="-2"/>
        </w:rPr>
        <w:t>образы</w:t>
      </w:r>
      <w:r>
        <w:tab/>
      </w:r>
      <w:r>
        <w:rPr>
          <w:spacing w:val="-2"/>
        </w:rPr>
        <w:t>персонажей,</w:t>
      </w:r>
      <w:r>
        <w:tab/>
      </w:r>
      <w:r>
        <w:rPr>
          <w:spacing w:val="-2"/>
        </w:rPr>
        <w:t>сюжеты</w:t>
      </w:r>
      <w:r>
        <w:tab/>
      </w:r>
      <w:r>
        <w:rPr>
          <w:spacing w:val="-2"/>
        </w:rPr>
        <w:t>разных</w:t>
      </w:r>
    </w:p>
    <w:p w:rsidR="00EC4929" w:rsidRDefault="001B2B69">
      <w:pPr>
        <w:pStyle w:val="a3"/>
        <w:spacing w:line="242" w:lineRule="auto"/>
        <w:ind w:left="1181" w:hanging="740"/>
        <w:jc w:val="left"/>
      </w:pPr>
      <w:r>
        <w:t>литературных</w:t>
      </w:r>
      <w:r>
        <w:rPr>
          <w:spacing w:val="-7"/>
        </w:rPr>
        <w:t xml:space="preserve"> </w:t>
      </w:r>
      <w:r>
        <w:t>произведений,</w:t>
      </w:r>
      <w:r>
        <w:rPr>
          <w:spacing w:val="-5"/>
        </w:rPr>
        <w:t xml:space="preserve"> </w:t>
      </w:r>
      <w:r>
        <w:t>темы,</w:t>
      </w:r>
      <w:r>
        <w:rPr>
          <w:spacing w:val="-5"/>
        </w:rPr>
        <w:t xml:space="preserve"> </w:t>
      </w:r>
      <w:r>
        <w:t>проблемы,</w:t>
      </w:r>
      <w:r>
        <w:rPr>
          <w:spacing w:val="-9"/>
        </w:rPr>
        <w:t xml:space="preserve"> </w:t>
      </w:r>
      <w:r>
        <w:t>жанры,</w:t>
      </w:r>
      <w:r>
        <w:rPr>
          <w:spacing w:val="-5"/>
        </w:rPr>
        <w:t xml:space="preserve"> </w:t>
      </w:r>
      <w:r>
        <w:t>художественные</w:t>
      </w:r>
      <w:r>
        <w:rPr>
          <w:spacing w:val="-8"/>
        </w:rPr>
        <w:t xml:space="preserve"> </w:t>
      </w:r>
      <w:r>
        <w:t>приёмы,</w:t>
      </w:r>
      <w:r>
        <w:rPr>
          <w:spacing w:val="-9"/>
        </w:rPr>
        <w:t xml:space="preserve"> </w:t>
      </w:r>
      <w:r>
        <w:t>особенности</w:t>
      </w:r>
      <w:r>
        <w:rPr>
          <w:spacing w:val="-10"/>
        </w:rPr>
        <w:t xml:space="preserve"> </w:t>
      </w:r>
      <w:r>
        <w:t>языка; сопоставлять</w:t>
      </w:r>
      <w:r>
        <w:rPr>
          <w:spacing w:val="61"/>
          <w:w w:val="150"/>
        </w:rPr>
        <w:t xml:space="preserve"> </w:t>
      </w:r>
      <w:r>
        <w:t>изученные</w:t>
      </w:r>
      <w:r>
        <w:rPr>
          <w:spacing w:val="63"/>
          <w:w w:val="150"/>
        </w:rPr>
        <w:t xml:space="preserve"> </w:t>
      </w:r>
      <w:r>
        <w:t>и</w:t>
      </w:r>
      <w:r>
        <w:rPr>
          <w:spacing w:val="65"/>
          <w:w w:val="150"/>
        </w:rPr>
        <w:t xml:space="preserve"> </w:t>
      </w:r>
      <w:r>
        <w:t>самостоятельно</w:t>
      </w:r>
      <w:r>
        <w:rPr>
          <w:spacing w:val="63"/>
          <w:w w:val="150"/>
        </w:rPr>
        <w:t xml:space="preserve"> </w:t>
      </w:r>
      <w:r>
        <w:t>прочитанные</w:t>
      </w:r>
      <w:r>
        <w:rPr>
          <w:spacing w:val="58"/>
          <w:w w:val="150"/>
        </w:rPr>
        <w:t xml:space="preserve"> </w:t>
      </w:r>
      <w:r>
        <w:t>произведения</w:t>
      </w:r>
      <w:r>
        <w:rPr>
          <w:spacing w:val="64"/>
          <w:w w:val="150"/>
        </w:rPr>
        <w:t xml:space="preserve"> </w:t>
      </w:r>
      <w:r>
        <w:rPr>
          <w:spacing w:val="-2"/>
        </w:rPr>
        <w:t>художественной</w:t>
      </w:r>
    </w:p>
    <w:p w:rsidR="00EC4929" w:rsidRDefault="001B2B69">
      <w:pPr>
        <w:pStyle w:val="a3"/>
        <w:spacing w:line="242" w:lineRule="auto"/>
        <w:ind w:left="1181" w:right="139" w:hanging="740"/>
        <w:jc w:val="left"/>
      </w:pPr>
      <w:r>
        <w:t>литературы с произведениями других видов искусства (живопись, музыка, театр, кино); выразительно</w:t>
      </w:r>
      <w:r>
        <w:rPr>
          <w:spacing w:val="80"/>
        </w:rPr>
        <w:t xml:space="preserve"> </w:t>
      </w:r>
      <w:r>
        <w:t>читать</w:t>
      </w:r>
      <w:r>
        <w:rPr>
          <w:spacing w:val="80"/>
        </w:rPr>
        <w:t xml:space="preserve"> </w:t>
      </w:r>
      <w:r>
        <w:t>стихи</w:t>
      </w:r>
      <w:r>
        <w:rPr>
          <w:spacing w:val="80"/>
        </w:rPr>
        <w:t xml:space="preserve"> </w:t>
      </w:r>
      <w:r>
        <w:t>и</w:t>
      </w:r>
      <w:r>
        <w:rPr>
          <w:spacing w:val="80"/>
        </w:rPr>
        <w:t xml:space="preserve"> </w:t>
      </w:r>
      <w:r>
        <w:t>прозу,</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наизусть</w:t>
      </w:r>
      <w:r>
        <w:rPr>
          <w:spacing w:val="80"/>
        </w:rPr>
        <w:t xml:space="preserve"> </w:t>
      </w:r>
      <w:r>
        <w:t>(не</w:t>
      </w:r>
      <w:r>
        <w:rPr>
          <w:spacing w:val="80"/>
        </w:rPr>
        <w:t xml:space="preserve"> </w:t>
      </w:r>
      <w:r>
        <w:t>менее</w:t>
      </w:r>
      <w:r>
        <w:rPr>
          <w:spacing w:val="80"/>
        </w:rPr>
        <w:t xml:space="preserve"> </w:t>
      </w:r>
      <w:r>
        <w:t>9</w:t>
      </w:r>
      <w:r>
        <w:rPr>
          <w:spacing w:val="80"/>
        </w:rPr>
        <w:t xml:space="preserve"> </w:t>
      </w:r>
      <w:r>
        <w:t>поэтических</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right="137"/>
      </w:pPr>
      <w:r>
        <w:lastRenderedPageBreak/>
        <w:t>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C4929" w:rsidRDefault="001B2B69">
      <w:pPr>
        <w:pStyle w:val="a3"/>
        <w:ind w:right="136" w:firstLine="739"/>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EC4929" w:rsidRDefault="001B2B69">
      <w:pPr>
        <w:pStyle w:val="a3"/>
        <w:spacing w:line="237" w:lineRule="auto"/>
        <w:ind w:right="143" w:firstLine="739"/>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EC4929" w:rsidRDefault="001B2B69">
      <w:pPr>
        <w:pStyle w:val="a3"/>
        <w:spacing w:before="5" w:line="237" w:lineRule="auto"/>
        <w:ind w:right="137" w:firstLine="739"/>
      </w:pPr>
      <w:r>
        <w:t>создавать устные и письменные высказывания разных жанров (объёмом не менее 150 слов), писать сочинение-рассуждение по заданной теме</w:t>
      </w:r>
    </w:p>
    <w:p w:rsidR="00EC4929" w:rsidRDefault="001B2B69">
      <w:pPr>
        <w:pStyle w:val="a3"/>
        <w:spacing w:before="4"/>
        <w:ind w:right="127"/>
      </w:pPr>
      <w: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w:t>
      </w:r>
      <w:r>
        <w:rPr>
          <w:spacing w:val="80"/>
        </w:rPr>
        <w:t xml:space="preserve">   </w:t>
      </w:r>
      <w:r>
        <w:t>для</w:t>
      </w:r>
      <w:r>
        <w:rPr>
          <w:spacing w:val="80"/>
        </w:rPr>
        <w:t xml:space="preserve">   </w:t>
      </w:r>
      <w:r>
        <w:t>составления</w:t>
      </w:r>
      <w:r>
        <w:rPr>
          <w:spacing w:val="80"/>
        </w:rPr>
        <w:t xml:space="preserve">   </w:t>
      </w:r>
      <w:r>
        <w:t>плана,</w:t>
      </w:r>
      <w:r>
        <w:rPr>
          <w:spacing w:val="80"/>
        </w:rPr>
        <w:t xml:space="preserve">   </w:t>
      </w:r>
      <w:r>
        <w:t>таблицы,</w:t>
      </w:r>
      <w:r>
        <w:rPr>
          <w:spacing w:val="80"/>
        </w:rPr>
        <w:t xml:space="preserve">   </w:t>
      </w:r>
      <w:r>
        <w:t>схемы,</w:t>
      </w:r>
      <w:r>
        <w:rPr>
          <w:spacing w:val="80"/>
        </w:rPr>
        <w:t xml:space="preserve">   </w:t>
      </w:r>
      <w:r>
        <w:t>доклада,</w:t>
      </w:r>
      <w:r>
        <w:rPr>
          <w:spacing w:val="80"/>
        </w:rPr>
        <w:t xml:space="preserve">   </w:t>
      </w:r>
      <w:r>
        <w:t>конспекта,</w:t>
      </w:r>
    </w:p>
    <w:p w:rsidR="00EC4929" w:rsidRDefault="001B2B69">
      <w:pPr>
        <w:pStyle w:val="a3"/>
        <w:tabs>
          <w:tab w:val="left" w:pos="9676"/>
        </w:tabs>
        <w:spacing w:line="274" w:lineRule="exact"/>
        <w:ind w:left="3544"/>
      </w:pPr>
      <w:r>
        <w:t>аннотации,</w:t>
      </w:r>
      <w:r>
        <w:rPr>
          <w:spacing w:val="-3"/>
        </w:rPr>
        <w:t xml:space="preserve"> </w:t>
      </w:r>
      <w:r>
        <w:t>эссе,</w:t>
      </w:r>
      <w:r>
        <w:rPr>
          <w:spacing w:val="-3"/>
        </w:rPr>
        <w:t xml:space="preserve"> </w:t>
      </w:r>
      <w:r>
        <w:t>литературно-</w:t>
      </w:r>
      <w:r>
        <w:rPr>
          <w:spacing w:val="-2"/>
        </w:rPr>
        <w:t>творческой</w:t>
      </w:r>
      <w:r>
        <w:tab/>
      </w:r>
      <w:r>
        <w:rPr>
          <w:spacing w:val="-2"/>
        </w:rPr>
        <w:t>работы</w:t>
      </w:r>
    </w:p>
    <w:p w:rsidR="00EC4929" w:rsidRDefault="001B2B69">
      <w:pPr>
        <w:pStyle w:val="a3"/>
        <w:spacing w:before="4" w:line="237" w:lineRule="auto"/>
        <w:ind w:right="138"/>
      </w:pPr>
      <w:r>
        <w:t>на</w:t>
      </w:r>
      <w:r>
        <w:rPr>
          <w:spacing w:val="-10"/>
        </w:rPr>
        <w:t xml:space="preserve"> </w:t>
      </w:r>
      <w:r>
        <w:t>самостоятельно</w:t>
      </w:r>
      <w:r>
        <w:rPr>
          <w:spacing w:val="-5"/>
        </w:rPr>
        <w:t xml:space="preserve"> </w:t>
      </w:r>
      <w:r>
        <w:t>или</w:t>
      </w:r>
      <w:r>
        <w:rPr>
          <w:spacing w:val="-8"/>
        </w:rPr>
        <w:t xml:space="preserve"> </w:t>
      </w:r>
      <w:r>
        <w:t>под</w:t>
      </w:r>
      <w:r>
        <w:rPr>
          <w:spacing w:val="-11"/>
        </w:rPr>
        <w:t xml:space="preserve"> </w:t>
      </w:r>
      <w:r>
        <w:t>руководством</w:t>
      </w:r>
      <w:r>
        <w:rPr>
          <w:spacing w:val="-7"/>
        </w:rPr>
        <w:t xml:space="preserve"> </w:t>
      </w:r>
      <w:r>
        <w:t>учителя</w:t>
      </w:r>
      <w:r>
        <w:rPr>
          <w:spacing w:val="-9"/>
        </w:rPr>
        <w:t xml:space="preserve"> </w:t>
      </w:r>
      <w:r>
        <w:t>выбранную</w:t>
      </w:r>
      <w:r>
        <w:rPr>
          <w:spacing w:val="-11"/>
        </w:rPr>
        <w:t xml:space="preserve"> </w:t>
      </w:r>
      <w:r>
        <w:t>литературную</w:t>
      </w:r>
      <w:r>
        <w:rPr>
          <w:spacing w:val="-11"/>
        </w:rPr>
        <w:t xml:space="preserve"> </w:t>
      </w:r>
      <w:r>
        <w:t>или</w:t>
      </w:r>
      <w:r>
        <w:rPr>
          <w:spacing w:val="-8"/>
        </w:rPr>
        <w:t xml:space="preserve"> </w:t>
      </w:r>
      <w:r>
        <w:t xml:space="preserve">публицистическую </w:t>
      </w:r>
      <w:r>
        <w:rPr>
          <w:spacing w:val="-2"/>
        </w:rPr>
        <w:t>тему;</w:t>
      </w:r>
    </w:p>
    <w:p w:rsidR="00EC4929" w:rsidRDefault="001B2B69">
      <w:pPr>
        <w:pStyle w:val="a3"/>
        <w:spacing w:before="4"/>
        <w:ind w:right="135" w:firstLine="758"/>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EC4929" w:rsidRDefault="001B2B69">
      <w:pPr>
        <w:pStyle w:val="a3"/>
        <w:ind w:right="135" w:firstLine="758"/>
      </w:pPr>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EC4929" w:rsidRDefault="001B2B69">
      <w:pPr>
        <w:pStyle w:val="a3"/>
        <w:tabs>
          <w:tab w:val="left" w:pos="3544"/>
          <w:tab w:val="left" w:pos="9676"/>
        </w:tabs>
        <w:spacing w:line="275" w:lineRule="exact"/>
        <w:ind w:left="1301"/>
      </w:pPr>
      <w:r>
        <w:rPr>
          <w:spacing w:val="-2"/>
        </w:rPr>
        <w:t>планировать</w:t>
      </w:r>
      <w:r>
        <w:tab/>
        <w:t>своё</w:t>
      </w:r>
      <w:r>
        <w:rPr>
          <w:spacing w:val="-5"/>
        </w:rPr>
        <w:t xml:space="preserve"> </w:t>
      </w:r>
      <w:r>
        <w:t>чтение,</w:t>
      </w:r>
      <w:r>
        <w:rPr>
          <w:spacing w:val="-4"/>
        </w:rPr>
        <w:t xml:space="preserve"> </w:t>
      </w:r>
      <w:r>
        <w:t xml:space="preserve">обогащать свой </w:t>
      </w:r>
      <w:r>
        <w:rPr>
          <w:spacing w:val="-4"/>
        </w:rPr>
        <w:t>круг</w:t>
      </w:r>
      <w:r>
        <w:tab/>
      </w:r>
      <w:r>
        <w:rPr>
          <w:spacing w:val="-2"/>
        </w:rPr>
        <w:t>чтения</w:t>
      </w:r>
    </w:p>
    <w:p w:rsidR="00EC4929" w:rsidRDefault="001B2B69">
      <w:pPr>
        <w:pStyle w:val="a3"/>
        <w:spacing w:line="242" w:lineRule="auto"/>
        <w:ind w:right="140"/>
      </w:pPr>
      <w:r>
        <w:t>по рекомендациям учителя и обучающихся, в том числе за счёт произведений современной литературы для детей и подростков;</w:t>
      </w:r>
    </w:p>
    <w:p w:rsidR="00EC4929" w:rsidRDefault="001B2B69">
      <w:pPr>
        <w:pStyle w:val="a3"/>
        <w:spacing w:line="242" w:lineRule="auto"/>
        <w:ind w:right="132" w:firstLine="758"/>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EC4929" w:rsidRDefault="001B2B69">
      <w:pPr>
        <w:pStyle w:val="a3"/>
        <w:ind w:right="129" w:firstLine="758"/>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C4929" w:rsidRDefault="001B2B69">
      <w:pPr>
        <w:pStyle w:val="a3"/>
        <w:spacing w:line="242" w:lineRule="auto"/>
        <w:ind w:right="143" w:firstLine="758"/>
      </w:pPr>
      <w:r>
        <w:t xml:space="preserve">Предметные результаты изучения литературы. К концу обучения в 8 классе обучающийся </w:t>
      </w:r>
      <w:r>
        <w:rPr>
          <w:spacing w:val="-2"/>
        </w:rPr>
        <w:t>научится:</w:t>
      </w:r>
    </w:p>
    <w:p w:rsidR="00EC4929" w:rsidRDefault="001B2B69">
      <w:pPr>
        <w:pStyle w:val="a3"/>
        <w:spacing w:line="242" w:lineRule="auto"/>
        <w:ind w:right="137" w:firstLine="758"/>
      </w:pPr>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EC4929" w:rsidRDefault="001B2B69">
      <w:pPr>
        <w:pStyle w:val="a3"/>
        <w:spacing w:line="242" w:lineRule="auto"/>
        <w:ind w:right="138" w:firstLine="758"/>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C4929" w:rsidRDefault="001B2B69">
      <w:pPr>
        <w:pStyle w:val="a3"/>
        <w:ind w:right="135" w:firstLine="758"/>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EC4929" w:rsidRDefault="001B2B69">
      <w:pPr>
        <w:pStyle w:val="a3"/>
        <w:ind w:right="119" w:firstLine="758"/>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w:t>
      </w:r>
      <w:r>
        <w:rPr>
          <w:spacing w:val="-10"/>
        </w:rPr>
        <w:t xml:space="preserve"> </w:t>
      </w:r>
      <w:r>
        <w:t>оценки</w:t>
      </w:r>
      <w:r>
        <w:rPr>
          <w:spacing w:val="-10"/>
        </w:rPr>
        <w:t xml:space="preserve"> </w:t>
      </w:r>
      <w:r>
        <w:t>героев,</w:t>
      </w:r>
      <w:r>
        <w:rPr>
          <w:spacing w:val="-4"/>
        </w:rPr>
        <w:t xml:space="preserve"> </w:t>
      </w:r>
      <w:r>
        <w:t>событий,</w:t>
      </w:r>
      <w:r>
        <w:rPr>
          <w:spacing w:val="-8"/>
        </w:rPr>
        <w:t xml:space="preserve"> </w:t>
      </w:r>
      <w:r>
        <w:t>характер</w:t>
      </w:r>
      <w:r>
        <w:rPr>
          <w:spacing w:val="-6"/>
        </w:rPr>
        <w:t xml:space="preserve"> </w:t>
      </w:r>
      <w:r>
        <w:t>авторских</w:t>
      </w:r>
      <w:r>
        <w:rPr>
          <w:spacing w:val="-11"/>
        </w:rPr>
        <w:t xml:space="preserve"> </w:t>
      </w:r>
      <w:r>
        <w:t>взаимоотношений</w:t>
      </w:r>
      <w:r>
        <w:rPr>
          <w:spacing w:val="-5"/>
        </w:rPr>
        <w:t xml:space="preserve"> </w:t>
      </w:r>
      <w:r>
        <w:t>с</w:t>
      </w:r>
      <w:r>
        <w:rPr>
          <w:spacing w:val="-7"/>
        </w:rPr>
        <w:t xml:space="preserve"> </w:t>
      </w:r>
      <w:r>
        <w:t>читателем</w:t>
      </w:r>
      <w:r>
        <w:rPr>
          <w:spacing w:val="-4"/>
        </w:rPr>
        <w:t xml:space="preserve"> </w:t>
      </w:r>
      <w:r>
        <w:t>как</w:t>
      </w:r>
      <w:r>
        <w:rPr>
          <w:spacing w:val="-7"/>
        </w:rPr>
        <w:t xml:space="preserve"> </w:t>
      </w:r>
      <w:r>
        <w:t>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EC4929" w:rsidRDefault="001B2B69">
      <w:pPr>
        <w:pStyle w:val="a3"/>
        <w:spacing w:line="242" w:lineRule="auto"/>
        <w:ind w:right="125" w:firstLine="758"/>
      </w:pPr>
      <w:r>
        <w:t>владеть сущностью и пониманием смысловых функций теоретиколитературных понятий и самостоятельно</w:t>
      </w:r>
      <w:r>
        <w:rPr>
          <w:spacing w:val="32"/>
        </w:rPr>
        <w:t xml:space="preserve"> </w:t>
      </w:r>
      <w:r>
        <w:t>использовать</w:t>
      </w:r>
      <w:r>
        <w:rPr>
          <w:spacing w:val="34"/>
        </w:rPr>
        <w:t xml:space="preserve"> </w:t>
      </w:r>
      <w:r>
        <w:t>их</w:t>
      </w:r>
      <w:r>
        <w:rPr>
          <w:spacing w:val="27"/>
        </w:rPr>
        <w:t xml:space="preserve"> </w:t>
      </w:r>
      <w:r>
        <w:t>в</w:t>
      </w:r>
      <w:r>
        <w:rPr>
          <w:spacing w:val="34"/>
        </w:rPr>
        <w:t xml:space="preserve"> </w:t>
      </w:r>
      <w:r>
        <w:t>процессе</w:t>
      </w:r>
      <w:r>
        <w:rPr>
          <w:spacing w:val="31"/>
        </w:rPr>
        <w:t xml:space="preserve"> </w:t>
      </w:r>
      <w:r>
        <w:t>анализа</w:t>
      </w:r>
      <w:r>
        <w:rPr>
          <w:spacing w:val="31"/>
        </w:rPr>
        <w:t xml:space="preserve"> </w:t>
      </w:r>
      <w:r>
        <w:t>и</w:t>
      </w:r>
      <w:r>
        <w:rPr>
          <w:spacing w:val="33"/>
        </w:rPr>
        <w:t xml:space="preserve"> </w:t>
      </w:r>
      <w:r>
        <w:t>интерпретации</w:t>
      </w:r>
      <w:r>
        <w:rPr>
          <w:spacing w:val="28"/>
        </w:rPr>
        <w:t xml:space="preserve"> </w:t>
      </w:r>
      <w:r>
        <w:t>произведений,</w:t>
      </w:r>
      <w:r>
        <w:rPr>
          <w:spacing w:val="30"/>
        </w:rPr>
        <w:t xml:space="preserve"> </w:t>
      </w:r>
      <w:r>
        <w:t>оформления</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right="127"/>
      </w:pPr>
      <w:r>
        <w:lastRenderedPageBreak/>
        <w:t>собственных оценок и наблюдений (художественная литература и устное народное творчество; проза и</w:t>
      </w:r>
      <w:r>
        <w:rPr>
          <w:spacing w:val="-1"/>
        </w:rPr>
        <w:t xml:space="preserve"> </w:t>
      </w:r>
      <w:r>
        <w:t>поэзия;</w:t>
      </w:r>
      <w:r>
        <w:rPr>
          <w:spacing w:val="-2"/>
        </w:rPr>
        <w:t xml:space="preserve"> </w:t>
      </w:r>
      <w:r>
        <w:t>художественный</w:t>
      </w:r>
      <w:r>
        <w:rPr>
          <w:spacing w:val="-1"/>
        </w:rPr>
        <w:t xml:space="preserve"> </w:t>
      </w:r>
      <w:r>
        <w:t>образ, факт, вымысел;</w:t>
      </w:r>
      <w:r>
        <w:rPr>
          <w:spacing w:val="-2"/>
        </w:rPr>
        <w:t xml:space="preserve"> </w:t>
      </w:r>
      <w:r>
        <w:t>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w:t>
      </w:r>
      <w:r>
        <w:rPr>
          <w:spacing w:val="-1"/>
        </w:rPr>
        <w:t xml:space="preserve"> </w:t>
      </w:r>
      <w:r>
        <w:t>завязка, развитие действия,</w:t>
      </w:r>
      <w:r>
        <w:rPr>
          <w:spacing w:val="-1"/>
        </w:rPr>
        <w:t xml:space="preserve"> </w:t>
      </w:r>
      <w:r>
        <w:t>кульминация,</w:t>
      </w:r>
      <w:r>
        <w:rPr>
          <w:spacing w:val="-1"/>
        </w:rPr>
        <w:t xml:space="preserve"> </w:t>
      </w:r>
      <w:r>
        <w:t>развязка);</w:t>
      </w:r>
      <w:r>
        <w:rPr>
          <w:spacing w:val="-3"/>
        </w:rPr>
        <w:t xml:space="preserve"> </w:t>
      </w:r>
      <w:r>
        <w:t>конфликт, система</w:t>
      </w:r>
      <w:r>
        <w:rPr>
          <w:spacing w:val="-4"/>
        </w:rPr>
        <w:t xml:space="preserve"> </w:t>
      </w:r>
      <w:r>
        <w:t>образов,</w:t>
      </w:r>
      <w:r>
        <w:rPr>
          <w:spacing w:val="-6"/>
        </w:rPr>
        <w:t xml:space="preserve"> </w:t>
      </w:r>
      <w:r>
        <w:t>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EC4929" w:rsidRDefault="001B2B69">
      <w:pPr>
        <w:pStyle w:val="a3"/>
        <w:spacing w:before="3"/>
        <w:ind w:right="132" w:firstLine="758"/>
      </w:pPr>
      <w: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C4929" w:rsidRDefault="001B2B69">
      <w:pPr>
        <w:pStyle w:val="a3"/>
        <w:spacing w:line="242" w:lineRule="auto"/>
        <w:ind w:right="135" w:firstLine="758"/>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EC4929" w:rsidRDefault="001B2B69">
      <w:pPr>
        <w:pStyle w:val="a3"/>
        <w:ind w:right="138" w:firstLine="758"/>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C4929" w:rsidRDefault="001B2B69">
      <w:pPr>
        <w:pStyle w:val="a3"/>
        <w:ind w:right="138" w:firstLine="758"/>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C4929" w:rsidRDefault="001B2B69">
      <w:pPr>
        <w:pStyle w:val="a3"/>
        <w:ind w:right="133" w:firstLine="758"/>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C4929" w:rsidRDefault="001B2B69">
      <w:pPr>
        <w:pStyle w:val="a3"/>
        <w:ind w:right="129" w:firstLine="758"/>
      </w:pPr>
      <w:r>
        <w:t>пересказывать</w:t>
      </w:r>
      <w:r>
        <w:rPr>
          <w:spacing w:val="-8"/>
        </w:rPr>
        <w:t xml:space="preserve"> </w:t>
      </w:r>
      <w:r>
        <w:t>изученное</w:t>
      </w:r>
      <w:r>
        <w:rPr>
          <w:spacing w:val="-10"/>
        </w:rPr>
        <w:t xml:space="preserve"> </w:t>
      </w:r>
      <w:r>
        <w:t>и</w:t>
      </w:r>
      <w:r>
        <w:rPr>
          <w:spacing w:val="-13"/>
        </w:rPr>
        <w:t xml:space="preserve"> </w:t>
      </w:r>
      <w:r>
        <w:t>самостоятельно</w:t>
      </w:r>
      <w:r>
        <w:rPr>
          <w:spacing w:val="-10"/>
        </w:rPr>
        <w:t xml:space="preserve"> </w:t>
      </w:r>
      <w:r>
        <w:t>прочитанное</w:t>
      </w:r>
      <w:r>
        <w:rPr>
          <w:spacing w:val="-10"/>
        </w:rPr>
        <w:t xml:space="preserve"> </w:t>
      </w:r>
      <w:r>
        <w:t>произведение,</w:t>
      </w:r>
      <w:r>
        <w:rPr>
          <w:spacing w:val="-11"/>
        </w:rPr>
        <w:t xml:space="preserve"> </w:t>
      </w:r>
      <w:r>
        <w:t>используя</w:t>
      </w:r>
      <w:r>
        <w:rPr>
          <w:spacing w:val="-10"/>
        </w:rPr>
        <w:t xml:space="preserve"> </w:t>
      </w:r>
      <w:r>
        <w:t>различные виды пересказов, обстоятельно отвечать на вопросы и самостоятельно формулировать вопросы к тексту; пересказывать сюжет;</w:t>
      </w:r>
    </w:p>
    <w:p w:rsidR="00EC4929" w:rsidRDefault="001B2B69">
      <w:pPr>
        <w:pStyle w:val="a3"/>
        <w:ind w:right="132" w:firstLine="758"/>
      </w:pPr>
      <w: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w:t>
      </w:r>
      <w:r>
        <w:rPr>
          <w:spacing w:val="-2"/>
        </w:rPr>
        <w:t>прочитанному;</w:t>
      </w:r>
    </w:p>
    <w:p w:rsidR="00EC4929" w:rsidRDefault="001B2B69">
      <w:pPr>
        <w:pStyle w:val="a3"/>
        <w:ind w:right="124" w:firstLine="758"/>
      </w:pPr>
      <w: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w:t>
      </w:r>
      <w:r>
        <w:rPr>
          <w:spacing w:val="-11"/>
        </w:rPr>
        <w:t xml:space="preserve"> </w:t>
      </w:r>
      <w:r>
        <w:t>необходимую</w:t>
      </w:r>
      <w:r>
        <w:rPr>
          <w:spacing w:val="-10"/>
        </w:rPr>
        <w:t xml:space="preserve"> </w:t>
      </w:r>
      <w:r>
        <w:t>для</w:t>
      </w:r>
      <w:r>
        <w:rPr>
          <w:spacing w:val="-8"/>
        </w:rPr>
        <w:t xml:space="preserve"> </w:t>
      </w:r>
      <w:r>
        <w:t>составления</w:t>
      </w:r>
      <w:r>
        <w:rPr>
          <w:spacing w:val="-8"/>
        </w:rPr>
        <w:t xml:space="preserve"> </w:t>
      </w:r>
      <w:r>
        <w:t>плана,</w:t>
      </w:r>
      <w:r>
        <w:rPr>
          <w:spacing w:val="-7"/>
        </w:rPr>
        <w:t xml:space="preserve"> </w:t>
      </w:r>
      <w:r>
        <w:t>таблицы,</w:t>
      </w:r>
      <w:r>
        <w:rPr>
          <w:spacing w:val="-7"/>
        </w:rPr>
        <w:t xml:space="preserve"> </w:t>
      </w:r>
      <w:r>
        <w:t>схемы,</w:t>
      </w:r>
      <w:r>
        <w:rPr>
          <w:spacing w:val="-10"/>
        </w:rPr>
        <w:t xml:space="preserve"> </w:t>
      </w:r>
      <w:r>
        <w:t>доклада,</w:t>
      </w:r>
      <w:r>
        <w:rPr>
          <w:spacing w:val="-7"/>
        </w:rPr>
        <w:t xml:space="preserve"> </w:t>
      </w:r>
      <w:r>
        <w:t>конспекта,</w:t>
      </w:r>
      <w:r>
        <w:rPr>
          <w:spacing w:val="-7"/>
        </w:rPr>
        <w:t xml:space="preserve"> </w:t>
      </w:r>
      <w:r>
        <w:t>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EC4929" w:rsidRDefault="001B2B69">
      <w:pPr>
        <w:pStyle w:val="a3"/>
        <w:ind w:right="133" w:firstLine="758"/>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C4929" w:rsidRDefault="001B2B69">
      <w:pPr>
        <w:pStyle w:val="a3"/>
        <w:ind w:right="133" w:firstLine="758"/>
      </w:pPr>
      <w:r>
        <w:t>понимать важность чтения и изучения произведений фольклора и художественной литературы</w:t>
      </w:r>
      <w:r>
        <w:rPr>
          <w:spacing w:val="-12"/>
        </w:rPr>
        <w:t xml:space="preserve"> </w:t>
      </w:r>
      <w:r>
        <w:t>как</w:t>
      </w:r>
      <w:r>
        <w:rPr>
          <w:spacing w:val="-13"/>
        </w:rPr>
        <w:t xml:space="preserve"> </w:t>
      </w:r>
      <w:r>
        <w:t>способа</w:t>
      </w:r>
      <w:r>
        <w:rPr>
          <w:spacing w:val="-13"/>
        </w:rPr>
        <w:t xml:space="preserve"> </w:t>
      </w:r>
      <w:r>
        <w:t>познания</w:t>
      </w:r>
      <w:r>
        <w:rPr>
          <w:spacing w:val="-12"/>
        </w:rPr>
        <w:t xml:space="preserve"> </w:t>
      </w:r>
      <w:r>
        <w:t>мира</w:t>
      </w:r>
      <w:r>
        <w:rPr>
          <w:spacing w:val="-15"/>
        </w:rPr>
        <w:t xml:space="preserve"> </w:t>
      </w:r>
      <w:r>
        <w:t>и</w:t>
      </w:r>
      <w:r>
        <w:rPr>
          <w:spacing w:val="-15"/>
        </w:rPr>
        <w:t xml:space="preserve"> </w:t>
      </w:r>
      <w:r>
        <w:t>окружающей</w:t>
      </w:r>
      <w:r>
        <w:rPr>
          <w:spacing w:val="-11"/>
        </w:rPr>
        <w:t xml:space="preserve"> </w:t>
      </w:r>
      <w:r>
        <w:t>действительности,</w:t>
      </w:r>
      <w:r>
        <w:rPr>
          <w:spacing w:val="-10"/>
        </w:rPr>
        <w:t xml:space="preserve"> </w:t>
      </w:r>
      <w:r>
        <w:t>источника</w:t>
      </w:r>
      <w:r>
        <w:rPr>
          <w:spacing w:val="-13"/>
        </w:rPr>
        <w:t xml:space="preserve"> </w:t>
      </w:r>
      <w:r>
        <w:t>эмоциональных и эстетических впечатлений, а также средства собственного развития;</w:t>
      </w:r>
    </w:p>
    <w:p w:rsidR="00EC4929" w:rsidRDefault="001B2B69">
      <w:pPr>
        <w:pStyle w:val="a3"/>
        <w:ind w:right="129" w:firstLine="758"/>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EC4929" w:rsidRDefault="001B2B69">
      <w:pPr>
        <w:pStyle w:val="a3"/>
        <w:spacing w:line="242" w:lineRule="auto"/>
        <w:ind w:right="132" w:firstLine="758"/>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EC4929" w:rsidRDefault="001B2B69">
      <w:pPr>
        <w:pStyle w:val="a3"/>
        <w:ind w:right="133" w:firstLine="758"/>
      </w:pPr>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C4929" w:rsidRDefault="001B2B69">
      <w:pPr>
        <w:pStyle w:val="a3"/>
        <w:spacing w:line="242" w:lineRule="auto"/>
        <w:ind w:right="130" w:firstLine="758"/>
      </w:pPr>
      <w:r>
        <w:t xml:space="preserve">Предметные результаты изучения литературы. К концу обучения в 9 классе обучающийся </w:t>
      </w:r>
      <w:r>
        <w:rPr>
          <w:spacing w:val="-2"/>
        </w:rPr>
        <w:t>научится:</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right="133" w:firstLine="758"/>
      </w:pPr>
      <w:r>
        <w:lastRenderedPageBreak/>
        <w:t>понимать духовно-нравственную и культурно-эстетическую ценность литературы, осознавать</w:t>
      </w:r>
      <w:r>
        <w:rPr>
          <w:spacing w:val="-10"/>
        </w:rPr>
        <w:t xml:space="preserve"> </w:t>
      </w:r>
      <w:r>
        <w:t>её</w:t>
      </w:r>
      <w:r>
        <w:rPr>
          <w:spacing w:val="-12"/>
        </w:rPr>
        <w:t xml:space="preserve"> </w:t>
      </w:r>
      <w:r>
        <w:t>роль</w:t>
      </w:r>
      <w:r>
        <w:rPr>
          <w:spacing w:val="-15"/>
        </w:rPr>
        <w:t xml:space="preserve"> </w:t>
      </w:r>
      <w:r>
        <w:t>в</w:t>
      </w:r>
      <w:r>
        <w:rPr>
          <w:spacing w:val="-10"/>
        </w:rPr>
        <w:t xml:space="preserve"> </w:t>
      </w:r>
      <w:r>
        <w:t>формировании</w:t>
      </w:r>
      <w:r>
        <w:rPr>
          <w:spacing w:val="-14"/>
        </w:rPr>
        <w:t xml:space="preserve"> </w:t>
      </w:r>
      <w:r>
        <w:t>гражданственности</w:t>
      </w:r>
      <w:r>
        <w:rPr>
          <w:spacing w:val="-11"/>
        </w:rPr>
        <w:t xml:space="preserve"> </w:t>
      </w:r>
      <w:r>
        <w:t>и</w:t>
      </w:r>
      <w:r>
        <w:rPr>
          <w:spacing w:val="-15"/>
        </w:rPr>
        <w:t xml:space="preserve"> </w:t>
      </w:r>
      <w:r>
        <w:t>патриотизма,</w:t>
      </w:r>
      <w:r>
        <w:rPr>
          <w:spacing w:val="-10"/>
        </w:rPr>
        <w:t xml:space="preserve"> </w:t>
      </w:r>
      <w:r>
        <w:t>уважения</w:t>
      </w:r>
      <w:r>
        <w:rPr>
          <w:spacing w:val="-12"/>
        </w:rPr>
        <w:t xml:space="preserve"> </w:t>
      </w:r>
      <w:r>
        <w:t>к</w:t>
      </w:r>
      <w:r>
        <w:rPr>
          <w:spacing w:val="-12"/>
        </w:rPr>
        <w:t xml:space="preserve"> </w:t>
      </w:r>
      <w:r>
        <w:t>своей</w:t>
      </w:r>
      <w:r>
        <w:rPr>
          <w:spacing w:val="-15"/>
        </w:rPr>
        <w:t xml:space="preserve"> </w:t>
      </w:r>
      <w:r>
        <w:t>Родине</w:t>
      </w:r>
      <w:r>
        <w:rPr>
          <w:spacing w:val="-12"/>
        </w:rPr>
        <w:t xml:space="preserve"> </w:t>
      </w:r>
      <w:r>
        <w:t>и</w:t>
      </w:r>
      <w:r>
        <w:rPr>
          <w:spacing w:val="-11"/>
        </w:rPr>
        <w:t xml:space="preserve"> </w:t>
      </w:r>
      <w:r>
        <w:t>её героической истории, укреплении единства многонационального народа Российской Федерации;</w:t>
      </w:r>
    </w:p>
    <w:p w:rsidR="00EC4929" w:rsidRDefault="001B2B69">
      <w:pPr>
        <w:pStyle w:val="a3"/>
        <w:spacing w:before="5" w:line="237" w:lineRule="auto"/>
        <w:ind w:right="139" w:firstLine="758"/>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EC4929" w:rsidRDefault="001B2B69">
      <w:pPr>
        <w:pStyle w:val="a3"/>
        <w:spacing w:before="3"/>
        <w:ind w:right="125" w:firstLine="758"/>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EC4929" w:rsidRDefault="001B2B69">
      <w:pPr>
        <w:pStyle w:val="a3"/>
        <w:spacing w:before="1"/>
        <w:ind w:right="124" w:firstLine="758"/>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w:t>
      </w:r>
      <w:r>
        <w:rPr>
          <w:spacing w:val="80"/>
        </w:rPr>
        <w:t xml:space="preserve">  </w:t>
      </w:r>
      <w:r>
        <w:t>произведения;</w:t>
      </w:r>
      <w:r>
        <w:rPr>
          <w:spacing w:val="80"/>
        </w:rPr>
        <w:t xml:space="preserve">  </w:t>
      </w:r>
      <w:r>
        <w:t>объяснять</w:t>
      </w:r>
      <w:r>
        <w:rPr>
          <w:spacing w:val="80"/>
        </w:rPr>
        <w:t xml:space="preserve">  </w:t>
      </w:r>
      <w:r>
        <w:t>своё</w:t>
      </w:r>
      <w:r>
        <w:rPr>
          <w:spacing w:val="80"/>
        </w:rPr>
        <w:t xml:space="preserve">  </w:t>
      </w:r>
      <w:r>
        <w:t>понимание</w:t>
      </w:r>
      <w:r>
        <w:rPr>
          <w:spacing w:val="80"/>
        </w:rPr>
        <w:t xml:space="preserve">  </w:t>
      </w:r>
      <w:r>
        <w:t>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EC4929" w:rsidRDefault="001B2B69">
      <w:pPr>
        <w:pStyle w:val="a3"/>
        <w:ind w:right="124" w:firstLine="758"/>
      </w:pPr>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w:t>
      </w:r>
      <w:r>
        <w:rPr>
          <w:spacing w:val="-5"/>
        </w:rPr>
        <w:t xml:space="preserve"> </w:t>
      </w:r>
      <w:r>
        <w:t>реализм);</w:t>
      </w:r>
      <w:r>
        <w:rPr>
          <w:spacing w:val="-7"/>
        </w:rPr>
        <w:t xml:space="preserve"> </w:t>
      </w:r>
      <w:r>
        <w:t>роды</w:t>
      </w:r>
      <w:r>
        <w:rPr>
          <w:spacing w:val="-5"/>
        </w:rPr>
        <w:t xml:space="preserve"> </w:t>
      </w:r>
      <w:r>
        <w:t>(лирика, эпос, драма), жанры</w:t>
      </w:r>
      <w:r>
        <w:rPr>
          <w:spacing w:val="-1"/>
        </w:rPr>
        <w:t xml:space="preserve"> </w:t>
      </w:r>
      <w:r>
        <w:t>(рассказ,</w:t>
      </w:r>
      <w:r>
        <w:rPr>
          <w:spacing w:val="-5"/>
        </w:rPr>
        <w:t xml:space="preserve"> </w:t>
      </w:r>
      <w:r>
        <w:t>притча,</w:t>
      </w:r>
      <w:r>
        <w:rPr>
          <w:spacing w:val="-5"/>
        </w:rPr>
        <w:t xml:space="preserve"> </w:t>
      </w:r>
      <w:r>
        <w:t>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w:t>
      </w:r>
      <w:r>
        <w:rPr>
          <w:spacing w:val="-11"/>
        </w:rPr>
        <w:t xml:space="preserve"> </w:t>
      </w:r>
      <w:r>
        <w:t>стадии</w:t>
      </w:r>
      <w:r>
        <w:rPr>
          <w:spacing w:val="-6"/>
        </w:rPr>
        <w:t xml:space="preserve"> </w:t>
      </w:r>
      <w:r>
        <w:t>развития</w:t>
      </w:r>
      <w:r>
        <w:rPr>
          <w:spacing w:val="-7"/>
        </w:rPr>
        <w:t xml:space="preserve"> </w:t>
      </w:r>
      <w:r>
        <w:t>действия:</w:t>
      </w:r>
      <w:r>
        <w:rPr>
          <w:spacing w:val="-11"/>
        </w:rPr>
        <w:t xml:space="preserve"> </w:t>
      </w:r>
      <w:r>
        <w:t>экспозиция,</w:t>
      </w:r>
      <w:r>
        <w:rPr>
          <w:spacing w:val="-5"/>
        </w:rPr>
        <w:t xml:space="preserve"> </w:t>
      </w:r>
      <w:r>
        <w:t>завязка,</w:t>
      </w:r>
      <w:r>
        <w:rPr>
          <w:spacing w:val="-5"/>
        </w:rPr>
        <w:t xml:space="preserve"> </w:t>
      </w:r>
      <w:r>
        <w:t>развитие</w:t>
      </w:r>
      <w:r>
        <w:rPr>
          <w:spacing w:val="-8"/>
        </w:rPr>
        <w:t xml:space="preserve"> </w:t>
      </w:r>
      <w:r>
        <w:t>действия,</w:t>
      </w:r>
      <w:r>
        <w:rPr>
          <w:spacing w:val="-10"/>
        </w:rPr>
        <w:t xml:space="preserve"> </w:t>
      </w:r>
      <w:r>
        <w:t>(кульминация,</w:t>
      </w:r>
      <w:r>
        <w:rPr>
          <w:spacing w:val="-9"/>
        </w:rPr>
        <w:t xml:space="preserve"> </w:t>
      </w:r>
      <w:r>
        <w:t>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w:t>
      </w:r>
      <w:r>
        <w:rPr>
          <w:spacing w:val="-15"/>
        </w:rPr>
        <w:t xml:space="preserve"> </w:t>
      </w:r>
      <w:r>
        <w:t>речевая</w:t>
      </w:r>
      <w:r>
        <w:rPr>
          <w:spacing w:val="-15"/>
        </w:rPr>
        <w:t xml:space="preserve"> </w:t>
      </w:r>
      <w:r>
        <w:t>характеристика</w:t>
      </w:r>
      <w:r>
        <w:rPr>
          <w:spacing w:val="-15"/>
        </w:rPr>
        <w:t xml:space="preserve"> </w:t>
      </w:r>
      <w:r>
        <w:t>героя;</w:t>
      </w:r>
      <w:r>
        <w:rPr>
          <w:spacing w:val="-15"/>
        </w:rPr>
        <w:t xml:space="preserve"> </w:t>
      </w:r>
      <w:r>
        <w:t>портрет,</w:t>
      </w:r>
      <w:r>
        <w:rPr>
          <w:spacing w:val="-13"/>
        </w:rPr>
        <w:t xml:space="preserve"> </w:t>
      </w:r>
      <w:r>
        <w:t>пейзаж,</w:t>
      </w:r>
      <w:r>
        <w:rPr>
          <w:spacing w:val="-14"/>
        </w:rPr>
        <w:t xml:space="preserve"> </w:t>
      </w:r>
      <w:r>
        <w:t>интерьер,</w:t>
      </w:r>
      <w:r>
        <w:rPr>
          <w:spacing w:val="-15"/>
        </w:rPr>
        <w:t xml:space="preserve"> </w:t>
      </w:r>
      <w:r>
        <w:t>художественная</w:t>
      </w:r>
      <w:r>
        <w:rPr>
          <w:spacing w:val="-13"/>
        </w:rPr>
        <w:t xml:space="preserve"> </w:t>
      </w:r>
      <w:r>
        <w:t>деталь;</w:t>
      </w:r>
      <w:r>
        <w:rPr>
          <w:spacing w:val="-15"/>
        </w:rPr>
        <w:t xml:space="preserve"> </w:t>
      </w:r>
      <w:r>
        <w:t>символ, подтекст, психологизм;</w:t>
      </w:r>
      <w:r>
        <w:rPr>
          <w:spacing w:val="-1"/>
        </w:rPr>
        <w:t xml:space="preserve"> </w:t>
      </w:r>
      <w:r>
        <w:t>реплика;</w:t>
      </w:r>
      <w:r>
        <w:rPr>
          <w:spacing w:val="-1"/>
        </w:rPr>
        <w:t xml:space="preserve"> </w:t>
      </w:r>
      <w:r>
        <w:t>диалог, монолог;</w:t>
      </w:r>
      <w:r>
        <w:rPr>
          <w:spacing w:val="-1"/>
        </w:rPr>
        <w:t xml:space="preserve"> </w:t>
      </w:r>
      <w:r>
        <w:t>ремарка;</w:t>
      </w:r>
      <w:r>
        <w:rPr>
          <w:spacing w:val="-1"/>
        </w:rPr>
        <w:t xml:space="preserve"> </w:t>
      </w:r>
      <w:r>
        <w:t>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EC4929" w:rsidRDefault="001B2B69">
      <w:pPr>
        <w:pStyle w:val="a3"/>
        <w:spacing w:before="3"/>
        <w:ind w:right="130" w:firstLine="758"/>
      </w:pPr>
      <w:r>
        <w:t>рассматривать</w:t>
      </w:r>
      <w:r>
        <w:rPr>
          <w:spacing w:val="40"/>
        </w:rPr>
        <w:t xml:space="preserve"> </w:t>
      </w:r>
      <w:r>
        <w:t>изученные</w:t>
      </w:r>
      <w:r>
        <w:rPr>
          <w:spacing w:val="40"/>
        </w:rPr>
        <w:t xml:space="preserve"> </w:t>
      </w:r>
      <w:r>
        <w:t>и</w:t>
      </w:r>
      <w:r>
        <w:rPr>
          <w:spacing w:val="40"/>
        </w:rPr>
        <w:t xml:space="preserve"> </w:t>
      </w:r>
      <w:r>
        <w:t>самостоятельно</w:t>
      </w:r>
      <w:r>
        <w:rPr>
          <w:spacing w:val="40"/>
        </w:rPr>
        <w:t xml:space="preserve"> </w:t>
      </w:r>
      <w:r>
        <w:t>прочитанные</w:t>
      </w:r>
      <w:r>
        <w:rPr>
          <w:spacing w:val="40"/>
        </w:rPr>
        <w:t xml:space="preserve"> </w:t>
      </w:r>
      <w:r>
        <w:t>произведения</w:t>
      </w:r>
      <w:r>
        <w:rPr>
          <w:spacing w:val="40"/>
        </w:rPr>
        <w:t xml:space="preserve"> </w:t>
      </w:r>
      <w:r>
        <w:t>в</w:t>
      </w:r>
      <w:r>
        <w:rPr>
          <w:spacing w:val="40"/>
        </w:rPr>
        <w:t xml:space="preserve"> </w:t>
      </w:r>
      <w:r>
        <w:t>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C4929" w:rsidRDefault="001B2B69">
      <w:pPr>
        <w:pStyle w:val="a3"/>
        <w:ind w:right="130" w:firstLine="758"/>
      </w:pPr>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EC4929" w:rsidRDefault="001B2B69">
      <w:pPr>
        <w:pStyle w:val="a3"/>
        <w:tabs>
          <w:tab w:val="left" w:pos="5743"/>
        </w:tabs>
        <w:spacing w:line="275" w:lineRule="exact"/>
        <w:ind w:left="1301"/>
      </w:pPr>
      <w:r>
        <w:t>выделять</w:t>
      </w:r>
      <w:r>
        <w:rPr>
          <w:spacing w:val="-2"/>
        </w:rPr>
        <w:t xml:space="preserve"> </w:t>
      </w:r>
      <w:r>
        <w:t>в</w:t>
      </w:r>
      <w:r>
        <w:rPr>
          <w:spacing w:val="-3"/>
        </w:rPr>
        <w:t xml:space="preserve"> </w:t>
      </w:r>
      <w:r>
        <w:rPr>
          <w:spacing w:val="-2"/>
        </w:rPr>
        <w:t>произведениях</w:t>
      </w:r>
      <w:r>
        <w:tab/>
        <w:t>элементы</w:t>
      </w:r>
      <w:r>
        <w:rPr>
          <w:spacing w:val="58"/>
          <w:w w:val="150"/>
        </w:rPr>
        <w:t xml:space="preserve">   </w:t>
      </w:r>
      <w:r>
        <w:t>художественной</w:t>
      </w:r>
      <w:r>
        <w:rPr>
          <w:spacing w:val="4"/>
        </w:rPr>
        <w:t xml:space="preserve"> </w:t>
      </w:r>
      <w:r>
        <w:rPr>
          <w:spacing w:val="-2"/>
        </w:rPr>
        <w:t>формы</w:t>
      </w:r>
    </w:p>
    <w:p w:rsidR="00EC4929" w:rsidRDefault="001B2B69">
      <w:pPr>
        <w:pStyle w:val="a3"/>
        <w:spacing w:line="242" w:lineRule="auto"/>
        <w:ind w:right="128"/>
      </w:pPr>
      <w: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EC4929" w:rsidRDefault="001B2B69">
      <w:pPr>
        <w:pStyle w:val="a3"/>
        <w:ind w:right="126" w:firstLine="758"/>
      </w:pPr>
      <w:r>
        <w:t xml:space="preserve">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w:t>
      </w:r>
      <w:r>
        <w:rPr>
          <w:spacing w:val="-2"/>
        </w:rPr>
        <w:t>языка;</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2" w:firstLine="782"/>
      </w:pPr>
      <w:r>
        <w:lastRenderedPageBreak/>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C4929" w:rsidRDefault="001B2B69">
      <w:pPr>
        <w:pStyle w:val="a3"/>
        <w:spacing w:before="2"/>
        <w:ind w:right="134" w:firstLine="782"/>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C4929" w:rsidRDefault="001B2B69">
      <w:pPr>
        <w:pStyle w:val="a3"/>
        <w:ind w:right="136" w:firstLine="782"/>
      </w:pPr>
      <w:r>
        <w:t>пересказывать</w:t>
      </w:r>
      <w:r>
        <w:rPr>
          <w:spacing w:val="-15"/>
        </w:rPr>
        <w:t xml:space="preserve"> </w:t>
      </w:r>
      <w:r>
        <w:t>изученное</w:t>
      </w:r>
      <w:r>
        <w:rPr>
          <w:spacing w:val="-15"/>
        </w:rPr>
        <w:t xml:space="preserve"> </w:t>
      </w:r>
      <w:r>
        <w:t>и</w:t>
      </w:r>
      <w:r>
        <w:rPr>
          <w:spacing w:val="-15"/>
        </w:rPr>
        <w:t xml:space="preserve"> </w:t>
      </w:r>
      <w:r>
        <w:t>самостоятельно</w:t>
      </w:r>
      <w:r>
        <w:rPr>
          <w:spacing w:val="-12"/>
        </w:rPr>
        <w:t xml:space="preserve"> </w:t>
      </w:r>
      <w:r>
        <w:t>прочитанное</w:t>
      </w:r>
      <w:r>
        <w:rPr>
          <w:spacing w:val="-15"/>
        </w:rPr>
        <w:t xml:space="preserve"> </w:t>
      </w:r>
      <w:r>
        <w:t>произведение,</w:t>
      </w:r>
      <w:r>
        <w:rPr>
          <w:spacing w:val="-14"/>
        </w:rPr>
        <w:t xml:space="preserve"> </w:t>
      </w:r>
      <w:r>
        <w:t>используя</w:t>
      </w:r>
      <w:r>
        <w:rPr>
          <w:spacing w:val="-15"/>
        </w:rPr>
        <w:t xml:space="preserve"> </w:t>
      </w:r>
      <w:r>
        <w:t>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EC4929" w:rsidRDefault="001B2B69">
      <w:pPr>
        <w:pStyle w:val="a3"/>
        <w:spacing w:before="1"/>
        <w:ind w:right="133" w:firstLine="782"/>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EC4929" w:rsidRDefault="001B2B69">
      <w:pPr>
        <w:pStyle w:val="a3"/>
        <w:spacing w:before="1"/>
        <w:ind w:right="124" w:firstLine="782"/>
      </w:pPr>
      <w: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w:t>
      </w:r>
      <w:r>
        <w:rPr>
          <w:spacing w:val="-11"/>
        </w:rPr>
        <w:t xml:space="preserve"> </w:t>
      </w:r>
      <w:r>
        <w:t>необходимую</w:t>
      </w:r>
      <w:r>
        <w:rPr>
          <w:spacing w:val="-10"/>
        </w:rPr>
        <w:t xml:space="preserve"> </w:t>
      </w:r>
      <w:r>
        <w:t>для</w:t>
      </w:r>
      <w:r>
        <w:rPr>
          <w:spacing w:val="-8"/>
        </w:rPr>
        <w:t xml:space="preserve"> </w:t>
      </w:r>
      <w:r>
        <w:t>составления</w:t>
      </w:r>
      <w:r>
        <w:rPr>
          <w:spacing w:val="-8"/>
        </w:rPr>
        <w:t xml:space="preserve"> </w:t>
      </w:r>
      <w:r>
        <w:t>плана,</w:t>
      </w:r>
      <w:r>
        <w:rPr>
          <w:spacing w:val="-7"/>
        </w:rPr>
        <w:t xml:space="preserve"> </w:t>
      </w:r>
      <w:r>
        <w:t>таблицы,</w:t>
      </w:r>
      <w:r>
        <w:rPr>
          <w:spacing w:val="-7"/>
        </w:rPr>
        <w:t xml:space="preserve"> </w:t>
      </w:r>
      <w:r>
        <w:t>схемы,</w:t>
      </w:r>
      <w:r>
        <w:rPr>
          <w:spacing w:val="-10"/>
        </w:rPr>
        <w:t xml:space="preserve"> </w:t>
      </w:r>
      <w:r>
        <w:t>доклада,</w:t>
      </w:r>
      <w:r>
        <w:rPr>
          <w:spacing w:val="-7"/>
        </w:rPr>
        <w:t xml:space="preserve"> </w:t>
      </w:r>
      <w:r>
        <w:t>конспекта,</w:t>
      </w:r>
      <w:r>
        <w:rPr>
          <w:spacing w:val="-7"/>
        </w:rPr>
        <w:t xml:space="preserve"> </w:t>
      </w:r>
      <w:r>
        <w:t>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EC4929" w:rsidRDefault="001B2B69">
      <w:pPr>
        <w:pStyle w:val="a3"/>
        <w:ind w:right="126" w:firstLine="782"/>
      </w:pPr>
      <w: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w:t>
      </w:r>
      <w:r>
        <w:rPr>
          <w:spacing w:val="-2"/>
        </w:rPr>
        <w:t>анализа;</w:t>
      </w:r>
    </w:p>
    <w:p w:rsidR="00EC4929" w:rsidRDefault="001B2B69">
      <w:pPr>
        <w:pStyle w:val="a3"/>
        <w:ind w:right="123" w:firstLine="782"/>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C4929" w:rsidRDefault="001B2B69">
      <w:pPr>
        <w:pStyle w:val="a3"/>
        <w:spacing w:before="1"/>
        <w:ind w:right="127" w:firstLine="758"/>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EC4929" w:rsidRDefault="001B2B69">
      <w:pPr>
        <w:pStyle w:val="a3"/>
        <w:spacing w:line="242" w:lineRule="auto"/>
        <w:ind w:right="132" w:firstLine="758"/>
      </w:pPr>
      <w: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EC4929" w:rsidRDefault="001B2B69">
      <w:pPr>
        <w:pStyle w:val="a3"/>
        <w:ind w:right="125" w:firstLine="758"/>
      </w:pPr>
      <w: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w:t>
      </w:r>
      <w:r>
        <w:rPr>
          <w:spacing w:val="-2"/>
        </w:rPr>
        <w:t xml:space="preserve"> </w:t>
      </w:r>
      <w:r>
        <w:t>библиотек, библиографическими указателями, системой поиска</w:t>
      </w:r>
      <w:r>
        <w:rPr>
          <w:spacing w:val="-4"/>
        </w:rPr>
        <w:t xml:space="preserve"> </w:t>
      </w:r>
      <w:r>
        <w:t>в Интернете, работать</w:t>
      </w:r>
      <w:r>
        <w:rPr>
          <w:spacing w:val="-2"/>
        </w:rPr>
        <w:t xml:space="preserve"> </w:t>
      </w:r>
      <w:r>
        <w:t>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C4929" w:rsidRDefault="00EC4929">
      <w:pPr>
        <w:pStyle w:val="a3"/>
        <w:spacing w:before="9"/>
        <w:ind w:left="0"/>
        <w:jc w:val="left"/>
        <w:rPr>
          <w:sz w:val="23"/>
        </w:rPr>
      </w:pPr>
    </w:p>
    <w:p w:rsidR="00EC4929" w:rsidRDefault="001B2B69">
      <w:pPr>
        <w:pStyle w:val="2"/>
        <w:numPr>
          <w:ilvl w:val="2"/>
          <w:numId w:val="52"/>
        </w:numPr>
        <w:tabs>
          <w:tab w:val="left" w:pos="1801"/>
        </w:tabs>
        <w:spacing w:before="1" w:line="240" w:lineRule="auto"/>
        <w:ind w:left="1801" w:hanging="601"/>
        <w:jc w:val="both"/>
      </w:pPr>
      <w:r>
        <w:t>Федеральная</w:t>
      </w:r>
      <w:r>
        <w:rPr>
          <w:spacing w:val="-7"/>
        </w:rPr>
        <w:t xml:space="preserve"> </w:t>
      </w:r>
      <w:r>
        <w:t>рабочая</w:t>
      </w:r>
      <w:r>
        <w:rPr>
          <w:spacing w:val="-1"/>
        </w:rPr>
        <w:t xml:space="preserve"> </w:t>
      </w:r>
      <w:r>
        <w:t>программа</w:t>
      </w:r>
      <w:r>
        <w:rPr>
          <w:spacing w:val="-6"/>
        </w:rPr>
        <w:t xml:space="preserve"> </w:t>
      </w:r>
      <w:r>
        <w:t xml:space="preserve">по учебному </w:t>
      </w:r>
      <w:r>
        <w:rPr>
          <w:spacing w:val="-2"/>
        </w:rPr>
        <w:t>предмету</w:t>
      </w:r>
    </w:p>
    <w:p w:rsidR="00EC4929" w:rsidRDefault="001B2B69">
      <w:pPr>
        <w:spacing w:before="2" w:line="272" w:lineRule="exact"/>
        <w:ind w:left="1200"/>
        <w:jc w:val="both"/>
        <w:rPr>
          <w:b/>
          <w:sz w:val="24"/>
        </w:rPr>
      </w:pPr>
      <w:r>
        <w:rPr>
          <w:b/>
          <w:sz w:val="24"/>
        </w:rPr>
        <w:t>«Родной</w:t>
      </w:r>
      <w:r>
        <w:rPr>
          <w:b/>
          <w:spacing w:val="-2"/>
          <w:sz w:val="24"/>
        </w:rPr>
        <w:t xml:space="preserve"> </w:t>
      </w:r>
      <w:r>
        <w:rPr>
          <w:b/>
          <w:sz w:val="24"/>
        </w:rPr>
        <w:t>(русский)</w:t>
      </w:r>
      <w:r>
        <w:rPr>
          <w:b/>
          <w:spacing w:val="-3"/>
          <w:sz w:val="24"/>
        </w:rPr>
        <w:t xml:space="preserve"> </w:t>
      </w:r>
      <w:r>
        <w:rPr>
          <w:b/>
          <w:spacing w:val="-2"/>
          <w:sz w:val="24"/>
        </w:rPr>
        <w:t>язык».</w:t>
      </w:r>
    </w:p>
    <w:p w:rsidR="00EC4929" w:rsidRDefault="001B2B69">
      <w:pPr>
        <w:pStyle w:val="a3"/>
        <w:ind w:right="127" w:firstLine="758"/>
      </w:pPr>
      <w:r>
        <w:t>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EC4929" w:rsidRDefault="001B2B69">
      <w:pPr>
        <w:pStyle w:val="a3"/>
        <w:ind w:left="1200"/>
      </w:pPr>
      <w:r>
        <w:t>Пояснительная</w:t>
      </w:r>
      <w:r>
        <w:rPr>
          <w:spacing w:val="-1"/>
        </w:rPr>
        <w:t xml:space="preserve"> </w:t>
      </w:r>
      <w:r>
        <w:rPr>
          <w:spacing w:val="-2"/>
        </w:rPr>
        <w:t>записка.</w:t>
      </w:r>
    </w:p>
    <w:p w:rsidR="00EC4929" w:rsidRDefault="001B2B69">
      <w:pPr>
        <w:pStyle w:val="a3"/>
        <w:ind w:right="129" w:firstLine="758"/>
      </w:pPr>
      <w: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w:t>
      </w:r>
      <w:r>
        <w:rPr>
          <w:spacing w:val="-7"/>
        </w:rPr>
        <w:t xml:space="preserve"> </w:t>
      </w:r>
      <w:r>
        <w:t>2016</w:t>
      </w:r>
      <w:r>
        <w:rPr>
          <w:spacing w:val="-7"/>
        </w:rPr>
        <w:t xml:space="preserve"> </w:t>
      </w:r>
      <w:r>
        <w:t>г.</w:t>
      </w:r>
      <w:r>
        <w:rPr>
          <w:spacing w:val="-9"/>
        </w:rPr>
        <w:t xml:space="preserve"> </w:t>
      </w:r>
      <w:r>
        <w:t>№</w:t>
      </w:r>
      <w:r>
        <w:rPr>
          <w:spacing w:val="-6"/>
        </w:rPr>
        <w:t xml:space="preserve"> </w:t>
      </w:r>
      <w:r>
        <w:t>637-р</w:t>
      </w:r>
      <w:r>
        <w:rPr>
          <w:spacing w:val="-7"/>
        </w:rPr>
        <w:t xml:space="preserve"> </w:t>
      </w:r>
      <w:r>
        <w:t>(далее</w:t>
      </w:r>
      <w:r>
        <w:rPr>
          <w:spacing w:val="-7"/>
        </w:rPr>
        <w:t xml:space="preserve"> </w:t>
      </w:r>
      <w:r>
        <w:t>-</w:t>
      </w:r>
      <w:r>
        <w:rPr>
          <w:spacing w:val="-5"/>
        </w:rPr>
        <w:t xml:space="preserve"> </w:t>
      </w:r>
      <w:r>
        <w:t>Концепция</w:t>
      </w:r>
      <w:r>
        <w:rPr>
          <w:spacing w:val="-7"/>
        </w:rPr>
        <w:t xml:space="preserve"> </w:t>
      </w:r>
      <w:r>
        <w:t>преподавания</w:t>
      </w:r>
      <w:r>
        <w:rPr>
          <w:spacing w:val="-7"/>
        </w:rPr>
        <w:t xml:space="preserve"> </w:t>
      </w:r>
      <w:r>
        <w:t>русского</w:t>
      </w:r>
      <w:r>
        <w:rPr>
          <w:spacing w:val="-2"/>
        </w:rPr>
        <w:t xml:space="preserve"> </w:t>
      </w:r>
      <w:r>
        <w:t>языка</w:t>
      </w:r>
      <w:r>
        <w:rPr>
          <w:spacing w:val="-8"/>
        </w:rPr>
        <w:t xml:space="preserve"> </w:t>
      </w:r>
      <w:r>
        <w:t>и</w:t>
      </w:r>
      <w:r>
        <w:rPr>
          <w:spacing w:val="-6"/>
        </w:rPr>
        <w:t xml:space="preserve"> </w:t>
      </w:r>
      <w:r>
        <w:t>литературы</w:t>
      </w:r>
      <w:r>
        <w:rPr>
          <w:spacing w:val="-5"/>
        </w:rPr>
        <w:t xml:space="preserve"> </w:t>
      </w:r>
      <w:r>
        <w:t>в</w:t>
      </w:r>
      <w:r>
        <w:rPr>
          <w:spacing w:val="-5"/>
        </w:rPr>
        <w:t xml:space="preserve"> </w:t>
      </w:r>
      <w:r>
        <w:t>Российской Федерации),</w:t>
      </w:r>
      <w:r>
        <w:rPr>
          <w:spacing w:val="-15"/>
        </w:rPr>
        <w:t xml:space="preserve"> </w:t>
      </w:r>
      <w:r>
        <w:t>а</w:t>
      </w:r>
      <w:r>
        <w:rPr>
          <w:spacing w:val="-15"/>
        </w:rPr>
        <w:t xml:space="preserve"> </w:t>
      </w:r>
      <w:r>
        <w:t>также</w:t>
      </w:r>
      <w:r>
        <w:rPr>
          <w:spacing w:val="-15"/>
        </w:rPr>
        <w:t xml:space="preserve"> </w:t>
      </w:r>
      <w:r>
        <w:t>федеральной</w:t>
      </w:r>
      <w:r>
        <w:rPr>
          <w:spacing w:val="-15"/>
        </w:rPr>
        <w:t xml:space="preserve"> </w:t>
      </w:r>
      <w:r>
        <w:t>рабочей</w:t>
      </w:r>
      <w:r>
        <w:rPr>
          <w:spacing w:val="-14"/>
        </w:rPr>
        <w:t xml:space="preserve"> </w:t>
      </w:r>
      <w:r>
        <w:t>программы</w:t>
      </w:r>
      <w:r>
        <w:rPr>
          <w:spacing w:val="-15"/>
        </w:rPr>
        <w:t xml:space="preserve"> </w:t>
      </w:r>
      <w:r>
        <w:t>воспитания</w:t>
      </w:r>
      <w:r>
        <w:rPr>
          <w:spacing w:val="-15"/>
        </w:rPr>
        <w:t xml:space="preserve"> </w:t>
      </w:r>
      <w:r>
        <w:t>с</w:t>
      </w:r>
      <w:r>
        <w:rPr>
          <w:spacing w:val="-14"/>
        </w:rPr>
        <w:t xml:space="preserve"> </w:t>
      </w:r>
      <w:r>
        <w:t>учётом</w:t>
      </w:r>
      <w:r>
        <w:rPr>
          <w:spacing w:val="-11"/>
        </w:rPr>
        <w:t xml:space="preserve"> </w:t>
      </w:r>
      <w:r>
        <w:t>проверяемых</w:t>
      </w:r>
      <w:r>
        <w:rPr>
          <w:spacing w:val="-15"/>
        </w:rPr>
        <w:t xml:space="preserve"> </w:t>
      </w:r>
      <w:r>
        <w:t>требований к результатам освоения основной образовательной программы основного общего образования.</w:t>
      </w:r>
    </w:p>
    <w:p w:rsidR="00EC4929" w:rsidRDefault="001B2B69">
      <w:pPr>
        <w:pStyle w:val="a3"/>
        <w:spacing w:before="2" w:line="237" w:lineRule="auto"/>
        <w:ind w:right="140" w:firstLine="758"/>
      </w:pPr>
      <w: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EC4929" w:rsidRDefault="001B2B69">
      <w:pPr>
        <w:pStyle w:val="a3"/>
        <w:spacing w:before="3"/>
        <w:ind w:left="1200"/>
      </w:pPr>
      <w:r>
        <w:t>Программа</w:t>
      </w:r>
      <w:r>
        <w:rPr>
          <w:spacing w:val="-8"/>
        </w:rPr>
        <w:t xml:space="preserve"> </w:t>
      </w:r>
      <w:r>
        <w:t>по</w:t>
      </w:r>
      <w:r>
        <w:rPr>
          <w:spacing w:val="4"/>
        </w:rPr>
        <w:t xml:space="preserve"> </w:t>
      </w:r>
      <w:r>
        <w:t>родному</w:t>
      </w:r>
      <w:r>
        <w:rPr>
          <w:spacing w:val="-10"/>
        </w:rPr>
        <w:t xml:space="preserve"> </w:t>
      </w:r>
      <w:r>
        <w:t>(русскому)</w:t>
      </w:r>
      <w:r>
        <w:rPr>
          <w:spacing w:val="1"/>
        </w:rPr>
        <w:t xml:space="preserve"> </w:t>
      </w:r>
      <w:r>
        <w:t>языку</w:t>
      </w:r>
      <w:r>
        <w:rPr>
          <w:spacing w:val="-10"/>
        </w:rPr>
        <w:t xml:space="preserve"> </w:t>
      </w:r>
      <w:r>
        <w:t>позволит</w:t>
      </w:r>
      <w:r>
        <w:rPr>
          <w:spacing w:val="1"/>
        </w:rPr>
        <w:t xml:space="preserve"> </w:t>
      </w:r>
      <w:r>
        <w:rPr>
          <w:spacing w:val="-2"/>
        </w:rPr>
        <w:t>учителю:</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left="1200"/>
      </w:pPr>
      <w:r>
        <w:lastRenderedPageBreak/>
        <w:t>реализовать</w:t>
      </w:r>
      <w:r>
        <w:rPr>
          <w:spacing w:val="-8"/>
        </w:rPr>
        <w:t xml:space="preserve"> </w:t>
      </w:r>
      <w:r>
        <w:t>в</w:t>
      </w:r>
      <w:r>
        <w:rPr>
          <w:spacing w:val="-1"/>
        </w:rPr>
        <w:t xml:space="preserve"> </w:t>
      </w:r>
      <w:r>
        <w:t>процессе</w:t>
      </w:r>
      <w:r>
        <w:rPr>
          <w:spacing w:val="-4"/>
        </w:rPr>
        <w:t xml:space="preserve"> </w:t>
      </w:r>
      <w:r>
        <w:t>преподавания</w:t>
      </w:r>
      <w:r>
        <w:rPr>
          <w:spacing w:val="-2"/>
        </w:rPr>
        <w:t xml:space="preserve"> </w:t>
      </w:r>
      <w:r>
        <w:t>родного</w:t>
      </w:r>
      <w:r>
        <w:rPr>
          <w:spacing w:val="1"/>
        </w:rPr>
        <w:t xml:space="preserve"> </w:t>
      </w:r>
      <w:r>
        <w:t>(русского)</w:t>
      </w:r>
      <w:r>
        <w:rPr>
          <w:spacing w:val="-5"/>
        </w:rPr>
        <w:t xml:space="preserve"> </w:t>
      </w:r>
      <w:r>
        <w:t>языка</w:t>
      </w:r>
      <w:r>
        <w:rPr>
          <w:spacing w:val="-3"/>
        </w:rPr>
        <w:t xml:space="preserve"> </w:t>
      </w:r>
      <w:r>
        <w:rPr>
          <w:spacing w:val="-2"/>
        </w:rPr>
        <w:t>современные</w:t>
      </w:r>
    </w:p>
    <w:p w:rsidR="00EC4929" w:rsidRDefault="001B2B69">
      <w:pPr>
        <w:pStyle w:val="a3"/>
        <w:spacing w:before="5" w:line="237" w:lineRule="auto"/>
        <w:ind w:right="129"/>
      </w:pPr>
      <w:r>
        <w:t>подходы к достижению личностных, метапредметных и предметных результатов обучения, сформулированных в ФГОС ООО;</w:t>
      </w:r>
    </w:p>
    <w:p w:rsidR="00EC4929" w:rsidRDefault="001B2B69">
      <w:pPr>
        <w:pStyle w:val="a3"/>
        <w:spacing w:before="3"/>
        <w:ind w:right="140" w:firstLine="758"/>
      </w:pPr>
      <w:r>
        <w:t xml:space="preserve">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w:t>
      </w:r>
      <w:r>
        <w:rPr>
          <w:spacing w:val="-2"/>
        </w:rPr>
        <w:t>воспитания;</w:t>
      </w:r>
    </w:p>
    <w:p w:rsidR="00EC4929" w:rsidRDefault="001B2B69">
      <w:pPr>
        <w:pStyle w:val="a3"/>
        <w:spacing w:line="274" w:lineRule="exact"/>
        <w:ind w:left="1200"/>
      </w:pPr>
      <w:r>
        <w:t>разработать</w:t>
      </w:r>
      <w:r>
        <w:rPr>
          <w:spacing w:val="65"/>
        </w:rPr>
        <w:t xml:space="preserve"> </w:t>
      </w:r>
      <w:r>
        <w:t>календарно-тематическое</w:t>
      </w:r>
      <w:r>
        <w:rPr>
          <w:spacing w:val="60"/>
        </w:rPr>
        <w:t xml:space="preserve"> </w:t>
      </w:r>
      <w:r>
        <w:t>планирование</w:t>
      </w:r>
      <w:r>
        <w:rPr>
          <w:spacing w:val="66"/>
        </w:rPr>
        <w:t xml:space="preserve"> </w:t>
      </w:r>
      <w:r>
        <w:t>с</w:t>
      </w:r>
      <w:r>
        <w:rPr>
          <w:spacing w:val="65"/>
        </w:rPr>
        <w:t xml:space="preserve"> </w:t>
      </w:r>
      <w:r>
        <w:t>учётом</w:t>
      </w:r>
      <w:r>
        <w:rPr>
          <w:spacing w:val="63"/>
        </w:rPr>
        <w:t xml:space="preserve"> </w:t>
      </w:r>
      <w:r>
        <w:t>особенностей</w:t>
      </w:r>
      <w:r>
        <w:rPr>
          <w:spacing w:val="68"/>
        </w:rPr>
        <w:t xml:space="preserve"> </w:t>
      </w:r>
      <w:r>
        <w:rPr>
          <w:spacing w:val="-2"/>
        </w:rPr>
        <w:t>конкретного</w:t>
      </w:r>
    </w:p>
    <w:p w:rsidR="00EC4929" w:rsidRDefault="001B2B69">
      <w:pPr>
        <w:pStyle w:val="a3"/>
        <w:spacing w:before="2" w:line="275" w:lineRule="exact"/>
        <w:jc w:val="left"/>
      </w:pPr>
      <w:r>
        <w:rPr>
          <w:spacing w:val="-2"/>
        </w:rPr>
        <w:t>класса.</w:t>
      </w:r>
    </w:p>
    <w:p w:rsidR="00EC4929" w:rsidRDefault="001B2B69">
      <w:pPr>
        <w:pStyle w:val="a3"/>
        <w:tabs>
          <w:tab w:val="left" w:pos="2706"/>
          <w:tab w:val="left" w:pos="3070"/>
          <w:tab w:val="left" w:pos="5018"/>
          <w:tab w:val="left" w:pos="6399"/>
          <w:tab w:val="left" w:pos="8059"/>
          <w:tab w:val="left" w:pos="8404"/>
          <w:tab w:val="left" w:pos="9359"/>
        </w:tabs>
        <w:spacing w:line="275" w:lineRule="exact"/>
        <w:ind w:left="1200"/>
        <w:jc w:val="left"/>
      </w:pPr>
      <w:r>
        <w:rPr>
          <w:spacing w:val="-2"/>
        </w:rPr>
        <w:t>Личностные</w:t>
      </w:r>
      <w:r>
        <w:tab/>
      </w:r>
      <w:r>
        <w:rPr>
          <w:spacing w:val="-10"/>
        </w:rPr>
        <w:t>и</w:t>
      </w:r>
      <w:r>
        <w:tab/>
      </w:r>
      <w:r>
        <w:rPr>
          <w:spacing w:val="-2"/>
        </w:rPr>
        <w:t>метапредметные</w:t>
      </w:r>
      <w:r>
        <w:tab/>
      </w:r>
      <w:r>
        <w:rPr>
          <w:spacing w:val="-2"/>
        </w:rPr>
        <w:t>результаты</w:t>
      </w:r>
      <w:r>
        <w:tab/>
      </w:r>
      <w:r>
        <w:rPr>
          <w:spacing w:val="-2"/>
        </w:rPr>
        <w:t>представлены</w:t>
      </w:r>
      <w:r>
        <w:tab/>
      </w:r>
      <w:r>
        <w:rPr>
          <w:spacing w:val="-10"/>
        </w:rPr>
        <w:t>с</w:t>
      </w:r>
      <w:r>
        <w:tab/>
      </w:r>
      <w:r>
        <w:rPr>
          <w:spacing w:val="-2"/>
        </w:rPr>
        <w:t>учётом</w:t>
      </w:r>
      <w:r>
        <w:tab/>
      </w:r>
      <w:r>
        <w:rPr>
          <w:spacing w:val="-2"/>
        </w:rPr>
        <w:t>особенностей</w:t>
      </w:r>
    </w:p>
    <w:p w:rsidR="00EC4929" w:rsidRDefault="001B2B69">
      <w:pPr>
        <w:pStyle w:val="a3"/>
        <w:spacing w:before="3" w:line="275" w:lineRule="exact"/>
      </w:pPr>
      <w:r>
        <w:t>преподавания</w:t>
      </w:r>
      <w:r>
        <w:rPr>
          <w:spacing w:val="-6"/>
        </w:rPr>
        <w:t xml:space="preserve"> </w:t>
      </w:r>
      <w:r>
        <w:t>родного</w:t>
      </w:r>
      <w:r>
        <w:rPr>
          <w:spacing w:val="-1"/>
        </w:rPr>
        <w:t xml:space="preserve"> </w:t>
      </w:r>
      <w:r>
        <w:t>(русского)</w:t>
      </w:r>
      <w:r>
        <w:rPr>
          <w:spacing w:val="-4"/>
        </w:rPr>
        <w:t xml:space="preserve"> </w:t>
      </w:r>
      <w:r>
        <w:t>языка</w:t>
      </w:r>
      <w:r>
        <w:rPr>
          <w:spacing w:val="-7"/>
        </w:rPr>
        <w:t xml:space="preserve"> </w:t>
      </w:r>
      <w:r>
        <w:t>на</w:t>
      </w:r>
      <w:r>
        <w:rPr>
          <w:spacing w:val="-1"/>
        </w:rPr>
        <w:t xml:space="preserve"> </w:t>
      </w:r>
      <w:r>
        <w:t>уровне</w:t>
      </w:r>
      <w:r>
        <w:rPr>
          <w:spacing w:val="-7"/>
        </w:rPr>
        <w:t xml:space="preserve"> </w:t>
      </w:r>
      <w:r>
        <w:t>основного</w:t>
      </w:r>
      <w:r>
        <w:rPr>
          <w:spacing w:val="-6"/>
        </w:rPr>
        <w:t xml:space="preserve"> </w:t>
      </w:r>
      <w:r>
        <w:t>общего</w:t>
      </w:r>
      <w:r>
        <w:rPr>
          <w:spacing w:val="-5"/>
        </w:rPr>
        <w:t xml:space="preserve"> </w:t>
      </w:r>
      <w:r>
        <w:rPr>
          <w:spacing w:val="-2"/>
        </w:rPr>
        <w:t>образования.</w:t>
      </w:r>
    </w:p>
    <w:p w:rsidR="00EC4929" w:rsidRDefault="001B2B69">
      <w:pPr>
        <w:pStyle w:val="a3"/>
        <w:ind w:right="132" w:firstLine="758"/>
      </w:pPr>
      <w:r>
        <w:t>Содержание</w:t>
      </w:r>
      <w:r>
        <w:rPr>
          <w:spacing w:val="-3"/>
        </w:rPr>
        <w:t xml:space="preserve"> </w:t>
      </w:r>
      <w:r>
        <w:t>программы</w:t>
      </w:r>
      <w:r>
        <w:rPr>
          <w:spacing w:val="-5"/>
        </w:rPr>
        <w:t xml:space="preserve"> </w:t>
      </w:r>
      <w:r>
        <w:t>по родному</w:t>
      </w:r>
      <w:r>
        <w:rPr>
          <w:spacing w:val="-12"/>
        </w:rPr>
        <w:t xml:space="preserve"> </w:t>
      </w:r>
      <w:r>
        <w:t>(русскому)</w:t>
      </w:r>
      <w:r>
        <w:rPr>
          <w:spacing w:val="-1"/>
        </w:rPr>
        <w:t xml:space="preserve"> </w:t>
      </w:r>
      <w:r>
        <w:t>языку</w:t>
      </w:r>
      <w:r>
        <w:rPr>
          <w:spacing w:val="-12"/>
        </w:rPr>
        <w:t xml:space="preserve"> </w:t>
      </w:r>
      <w:r>
        <w:t>обеспечивает</w:t>
      </w:r>
      <w:r>
        <w:rPr>
          <w:spacing w:val="-2"/>
        </w:rPr>
        <w:t xml:space="preserve"> </w:t>
      </w:r>
      <w:r>
        <w:t>достижение</w:t>
      </w:r>
      <w:r>
        <w:rPr>
          <w:spacing w:val="-8"/>
        </w:rPr>
        <w:t xml:space="preserve"> </w:t>
      </w:r>
      <w:r>
        <w:t>результатов освоения</w:t>
      </w:r>
      <w:r>
        <w:rPr>
          <w:spacing w:val="-7"/>
        </w:rPr>
        <w:t xml:space="preserve"> </w:t>
      </w:r>
      <w:r>
        <w:t>основной</w:t>
      </w:r>
      <w:r>
        <w:rPr>
          <w:spacing w:val="-6"/>
        </w:rPr>
        <w:t xml:space="preserve"> </w:t>
      </w:r>
      <w:r>
        <w:t>образовательной</w:t>
      </w:r>
      <w:r>
        <w:rPr>
          <w:spacing w:val="-1"/>
        </w:rPr>
        <w:t xml:space="preserve"> </w:t>
      </w:r>
      <w:r>
        <w:t>программы</w:t>
      </w:r>
      <w:r>
        <w:rPr>
          <w:spacing w:val="-5"/>
        </w:rPr>
        <w:t xml:space="preserve"> </w:t>
      </w:r>
      <w:r>
        <w:t>основного</w:t>
      </w:r>
      <w:r>
        <w:rPr>
          <w:spacing w:val="-2"/>
        </w:rPr>
        <w:t xml:space="preserve"> </w:t>
      </w:r>
      <w:r>
        <w:t>общего</w:t>
      </w:r>
      <w:r>
        <w:rPr>
          <w:spacing w:val="-2"/>
        </w:rPr>
        <w:t xml:space="preserve"> </w:t>
      </w:r>
      <w:r>
        <w:t>образования</w:t>
      </w:r>
      <w:r>
        <w:rPr>
          <w:spacing w:val="-7"/>
        </w:rPr>
        <w:t xml:space="preserve"> </w:t>
      </w:r>
      <w:r>
        <w:t>в</w:t>
      </w:r>
      <w:r>
        <w:rPr>
          <w:spacing w:val="-1"/>
        </w:rPr>
        <w:t xml:space="preserve"> </w:t>
      </w:r>
      <w:r>
        <w:t>части</w:t>
      </w:r>
      <w:r>
        <w:rPr>
          <w:spacing w:val="-1"/>
        </w:rPr>
        <w:t xml:space="preserve"> </w:t>
      </w:r>
      <w:r>
        <w:t>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w:t>
      </w:r>
      <w:r>
        <w:rPr>
          <w:spacing w:val="-12"/>
        </w:rPr>
        <w:t xml:space="preserve"> </w:t>
      </w:r>
      <w:r>
        <w:t>обусловленную</w:t>
      </w:r>
      <w:r>
        <w:rPr>
          <w:spacing w:val="-12"/>
        </w:rPr>
        <w:t xml:space="preserve"> </w:t>
      </w:r>
      <w:r>
        <w:t>дополнительным</w:t>
      </w:r>
      <w:r>
        <w:rPr>
          <w:spacing w:val="-13"/>
        </w:rPr>
        <w:t xml:space="preserve"> </w:t>
      </w:r>
      <w:r>
        <w:t>по</w:t>
      </w:r>
      <w:r>
        <w:rPr>
          <w:spacing w:val="-10"/>
        </w:rPr>
        <w:t xml:space="preserve"> </w:t>
      </w:r>
      <w:r>
        <w:t>своему</w:t>
      </w:r>
      <w:r>
        <w:rPr>
          <w:spacing w:val="-15"/>
        </w:rPr>
        <w:t xml:space="preserve"> </w:t>
      </w:r>
      <w:r>
        <w:t>содержанию</w:t>
      </w:r>
      <w:r>
        <w:rPr>
          <w:spacing w:val="-15"/>
        </w:rPr>
        <w:t xml:space="preserve"> </w:t>
      </w:r>
      <w:r>
        <w:t>характером</w:t>
      </w:r>
      <w:r>
        <w:rPr>
          <w:spacing w:val="-9"/>
        </w:rPr>
        <w:t xml:space="preserve"> </w:t>
      </w:r>
      <w:r>
        <w:t>учебного</w:t>
      </w:r>
      <w:r>
        <w:rPr>
          <w:spacing w:val="-10"/>
        </w:rPr>
        <w:t xml:space="preserve"> </w:t>
      </w:r>
      <w:r>
        <w:t>предмета, а также особенностями функционирования русского языка в регионах Российской Федерации.</w:t>
      </w:r>
    </w:p>
    <w:p w:rsidR="00EC4929" w:rsidRDefault="001B2B69">
      <w:pPr>
        <w:pStyle w:val="a3"/>
        <w:spacing w:line="242" w:lineRule="auto"/>
        <w:ind w:right="140" w:firstLine="758"/>
      </w:pPr>
      <w: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EC4929" w:rsidRDefault="001B2B69">
      <w:pPr>
        <w:pStyle w:val="a3"/>
        <w:ind w:right="135" w:firstLine="758"/>
      </w:pPr>
      <w:r>
        <w:t>В содержании программы по родному (русскому) языку предусматривается расширение сведений, имеющих</w:t>
      </w:r>
      <w:r>
        <w:rPr>
          <w:spacing w:val="-2"/>
        </w:rPr>
        <w:t xml:space="preserve"> </w:t>
      </w:r>
      <w:r>
        <w:t>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EC4929" w:rsidRDefault="001B2B69">
      <w:pPr>
        <w:pStyle w:val="a3"/>
        <w:spacing w:line="242" w:lineRule="auto"/>
        <w:ind w:right="133" w:firstLine="739"/>
      </w:pPr>
      <w:r>
        <w:t xml:space="preserve">Целями изучения родного (русского) языка на уровне основного общего образования </w:t>
      </w:r>
      <w:r>
        <w:rPr>
          <w:spacing w:val="-2"/>
        </w:rPr>
        <w:t>являются:</w:t>
      </w:r>
    </w:p>
    <w:p w:rsidR="00EC4929" w:rsidRDefault="001B2B69">
      <w:pPr>
        <w:pStyle w:val="a3"/>
        <w:ind w:right="132" w:firstLine="739"/>
      </w:pPr>
      <w: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EC4929" w:rsidRDefault="001B2B69">
      <w:pPr>
        <w:pStyle w:val="a3"/>
        <w:ind w:right="132" w:firstLine="739"/>
      </w:pPr>
      <w:r>
        <w:t>расширение</w:t>
      </w:r>
      <w:r>
        <w:rPr>
          <w:spacing w:val="-9"/>
        </w:rPr>
        <w:t xml:space="preserve"> </w:t>
      </w:r>
      <w:r>
        <w:t>знаний</w:t>
      </w:r>
      <w:r>
        <w:rPr>
          <w:spacing w:val="-11"/>
        </w:rPr>
        <w:t xml:space="preserve"> </w:t>
      </w:r>
      <w:r>
        <w:t>о</w:t>
      </w:r>
      <w:r>
        <w:rPr>
          <w:spacing w:val="-8"/>
        </w:rPr>
        <w:t xml:space="preserve"> </w:t>
      </w:r>
      <w:r>
        <w:t>национальной</w:t>
      </w:r>
      <w:r>
        <w:rPr>
          <w:spacing w:val="-7"/>
        </w:rPr>
        <w:t xml:space="preserve"> </w:t>
      </w:r>
      <w:r>
        <w:t>специфике</w:t>
      </w:r>
      <w:r>
        <w:rPr>
          <w:spacing w:val="-13"/>
        </w:rPr>
        <w:t xml:space="preserve"> </w:t>
      </w:r>
      <w:r>
        <w:t>русского</w:t>
      </w:r>
      <w:r>
        <w:rPr>
          <w:spacing w:val="-3"/>
        </w:rPr>
        <w:t xml:space="preserve"> </w:t>
      </w:r>
      <w:r>
        <w:t>языка</w:t>
      </w:r>
      <w:r>
        <w:rPr>
          <w:spacing w:val="-9"/>
        </w:rPr>
        <w:t xml:space="preserve"> </w:t>
      </w:r>
      <w:r>
        <w:t>и</w:t>
      </w:r>
      <w:r>
        <w:rPr>
          <w:spacing w:val="-11"/>
        </w:rPr>
        <w:t xml:space="preserve"> </w:t>
      </w:r>
      <w:r>
        <w:t>языковых</w:t>
      </w:r>
      <w:r>
        <w:rPr>
          <w:spacing w:val="-12"/>
        </w:rPr>
        <w:t xml:space="preserve"> </w:t>
      </w:r>
      <w:r>
        <w:t>единицах,</w:t>
      </w:r>
      <w:r>
        <w:rPr>
          <w:spacing w:val="-6"/>
        </w:rPr>
        <w:t xml:space="preserve"> </w:t>
      </w:r>
      <w:r>
        <w:t>прежде всего</w:t>
      </w:r>
      <w:r>
        <w:rPr>
          <w:spacing w:val="-2"/>
        </w:rPr>
        <w:t xml:space="preserve"> </w:t>
      </w:r>
      <w:r>
        <w:t>о лексике</w:t>
      </w:r>
      <w:r>
        <w:rPr>
          <w:spacing w:val="-3"/>
        </w:rPr>
        <w:t xml:space="preserve"> </w:t>
      </w:r>
      <w:r>
        <w:t>и</w:t>
      </w:r>
      <w:r>
        <w:rPr>
          <w:spacing w:val="-1"/>
        </w:rPr>
        <w:t xml:space="preserve"> </w:t>
      </w:r>
      <w:r>
        <w:t>фразеологии</w:t>
      </w:r>
      <w:r>
        <w:rPr>
          <w:spacing w:val="-6"/>
        </w:rPr>
        <w:t xml:space="preserve"> </w:t>
      </w:r>
      <w:r>
        <w:t>с</w:t>
      </w:r>
      <w:r>
        <w:rPr>
          <w:spacing w:val="-3"/>
        </w:rPr>
        <w:t xml:space="preserve"> </w:t>
      </w:r>
      <w:r>
        <w:t>национально-культурным</w:t>
      </w:r>
      <w:r>
        <w:rPr>
          <w:spacing w:val="-1"/>
        </w:rPr>
        <w:t xml:space="preserve"> </w:t>
      </w:r>
      <w:r>
        <w:t>компонентом</w:t>
      </w:r>
      <w:r>
        <w:rPr>
          <w:spacing w:val="-1"/>
        </w:rPr>
        <w:t xml:space="preserve"> </w:t>
      </w:r>
      <w:r>
        <w:t>значения,</w:t>
      </w:r>
      <w:r>
        <w:rPr>
          <w:spacing w:val="-5"/>
        </w:rPr>
        <w:t xml:space="preserve"> </w:t>
      </w:r>
      <w:r>
        <w:t>о</w:t>
      </w:r>
      <w:r>
        <w:rPr>
          <w:spacing w:val="-2"/>
        </w:rPr>
        <w:t xml:space="preserve"> </w:t>
      </w:r>
      <w:r>
        <w:t>таких</w:t>
      </w:r>
      <w:r>
        <w:rPr>
          <w:spacing w:val="-7"/>
        </w:rPr>
        <w:t xml:space="preserve"> </w:t>
      </w:r>
      <w:r>
        <w:t>явлениях и категориях</w:t>
      </w:r>
      <w:r>
        <w:rPr>
          <w:spacing w:val="-4"/>
        </w:rPr>
        <w:t xml:space="preserve"> </w:t>
      </w:r>
      <w:r>
        <w:t>современного русского</w:t>
      </w:r>
      <w:r>
        <w:rPr>
          <w:spacing w:val="-1"/>
        </w:rPr>
        <w:t xml:space="preserve"> </w:t>
      </w:r>
      <w:r>
        <w:t>литературного языка, которые</w:t>
      </w:r>
      <w:r>
        <w:rPr>
          <w:spacing w:val="-5"/>
        </w:rPr>
        <w:t xml:space="preserve"> </w:t>
      </w:r>
      <w:r>
        <w:t>обеспечивают его</w:t>
      </w:r>
      <w:r>
        <w:rPr>
          <w:spacing w:val="-1"/>
        </w:rPr>
        <w:t xml:space="preserve"> </w:t>
      </w:r>
      <w:r>
        <w:t>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EC4929" w:rsidRDefault="001B2B69">
      <w:pPr>
        <w:pStyle w:val="a3"/>
        <w:tabs>
          <w:tab w:val="left" w:pos="3880"/>
        </w:tabs>
        <w:spacing w:line="274" w:lineRule="exact"/>
        <w:ind w:left="1181"/>
      </w:pPr>
      <w:r>
        <w:rPr>
          <w:spacing w:val="-2"/>
        </w:rPr>
        <w:t>совершенствование</w:t>
      </w:r>
      <w:r>
        <w:tab/>
        <w:t>коммуникативных</w:t>
      </w:r>
      <w:r>
        <w:rPr>
          <w:spacing w:val="-8"/>
        </w:rPr>
        <w:t xml:space="preserve"> </w:t>
      </w:r>
      <w:r>
        <w:t>умений</w:t>
      </w:r>
      <w:r>
        <w:rPr>
          <w:spacing w:val="-4"/>
        </w:rPr>
        <w:t xml:space="preserve"> </w:t>
      </w:r>
      <w:r>
        <w:t>и</w:t>
      </w:r>
      <w:r>
        <w:rPr>
          <w:spacing w:val="-8"/>
        </w:rPr>
        <w:t xml:space="preserve"> </w:t>
      </w:r>
      <w:r>
        <w:t>культуры</w:t>
      </w:r>
      <w:r>
        <w:rPr>
          <w:spacing w:val="-4"/>
        </w:rPr>
        <w:t xml:space="preserve"> </w:t>
      </w:r>
      <w:r>
        <w:rPr>
          <w:spacing w:val="-2"/>
        </w:rPr>
        <w:t>речи,</w:t>
      </w:r>
    </w:p>
    <w:p w:rsidR="00EC4929" w:rsidRDefault="001B2B69">
      <w:pPr>
        <w:pStyle w:val="a3"/>
        <w:ind w:right="132"/>
      </w:pPr>
      <w: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w:t>
      </w:r>
      <w:r>
        <w:rPr>
          <w:spacing w:val="-12"/>
        </w:rPr>
        <w:t xml:space="preserve"> </w:t>
      </w:r>
      <w:r>
        <w:t>готовности</w:t>
      </w:r>
      <w:r>
        <w:rPr>
          <w:spacing w:val="-5"/>
        </w:rPr>
        <w:t xml:space="preserve"> </w:t>
      </w:r>
      <w:r>
        <w:t>и</w:t>
      </w:r>
      <w:r>
        <w:rPr>
          <w:spacing w:val="-5"/>
        </w:rPr>
        <w:t xml:space="preserve"> </w:t>
      </w:r>
      <w:r>
        <w:t>способности</w:t>
      </w:r>
      <w:r>
        <w:rPr>
          <w:spacing w:val="-4"/>
        </w:rPr>
        <w:t xml:space="preserve"> </w:t>
      </w:r>
      <w:r>
        <w:t>к</w:t>
      </w:r>
      <w:r>
        <w:rPr>
          <w:spacing w:val="-7"/>
        </w:rPr>
        <w:t xml:space="preserve"> </w:t>
      </w:r>
      <w:r>
        <w:t>речевому</w:t>
      </w:r>
      <w:r>
        <w:rPr>
          <w:spacing w:val="-11"/>
        </w:rPr>
        <w:t xml:space="preserve"> </w:t>
      </w:r>
      <w:r>
        <w:t>взаимодействию</w:t>
      </w:r>
      <w:r>
        <w:rPr>
          <w:spacing w:val="-8"/>
        </w:rPr>
        <w:t xml:space="preserve"> </w:t>
      </w:r>
      <w:r>
        <w:t>и</w:t>
      </w:r>
      <w:r>
        <w:rPr>
          <w:spacing w:val="-10"/>
        </w:rPr>
        <w:t xml:space="preserve"> </w:t>
      </w:r>
      <w:r>
        <w:t>взаимопониманию,</w:t>
      </w:r>
      <w:r>
        <w:rPr>
          <w:spacing w:val="-9"/>
        </w:rPr>
        <w:t xml:space="preserve"> </w:t>
      </w:r>
      <w:r>
        <w:t>потребности</w:t>
      </w:r>
      <w:r>
        <w:rPr>
          <w:spacing w:val="-4"/>
        </w:rPr>
        <w:t xml:space="preserve"> </w:t>
      </w:r>
      <w:r>
        <w:t>к речевому самосовершенствованию;</w:t>
      </w:r>
    </w:p>
    <w:p w:rsidR="00EC4929" w:rsidRDefault="001B2B69">
      <w:pPr>
        <w:pStyle w:val="a3"/>
        <w:tabs>
          <w:tab w:val="left" w:pos="3880"/>
          <w:tab w:val="left" w:pos="6314"/>
          <w:tab w:val="left" w:pos="9657"/>
        </w:tabs>
        <w:ind w:right="139" w:firstLine="739"/>
        <w:jc w:val="left"/>
      </w:pPr>
      <w:r>
        <w:rPr>
          <w:spacing w:val="-2"/>
        </w:rPr>
        <w:t>совершенствование</w:t>
      </w:r>
      <w:r>
        <w:tab/>
      </w:r>
      <w:r>
        <w:rPr>
          <w:spacing w:val="-2"/>
        </w:rPr>
        <w:t>познавательных</w:t>
      </w:r>
      <w:r>
        <w:tab/>
        <w:t>и интеллектуальных</w:t>
      </w:r>
      <w:r>
        <w:tab/>
      </w:r>
      <w:r>
        <w:rPr>
          <w:spacing w:val="-2"/>
        </w:rPr>
        <w:t xml:space="preserve">умений </w:t>
      </w:r>
      <w:r>
        <w:t>распознавать, анализировать, сравнивать, классифицировать языковые факты,</w:t>
      </w:r>
      <w:r>
        <w:rPr>
          <w:spacing w:val="-1"/>
        </w:rPr>
        <w:t xml:space="preserve"> </w:t>
      </w:r>
      <w:r>
        <w:t>оценивать</w:t>
      </w:r>
      <w:r>
        <w:rPr>
          <w:spacing w:val="-2"/>
        </w:rPr>
        <w:t xml:space="preserve"> </w:t>
      </w:r>
      <w:r>
        <w:t>их</w:t>
      </w:r>
      <w:r>
        <w:rPr>
          <w:spacing w:val="-3"/>
        </w:rPr>
        <w:t xml:space="preserve"> </w:t>
      </w:r>
      <w:r>
        <w:t>с точки зрения нормативности, соответствия ситуации и сфере общения;</w:t>
      </w:r>
    </w:p>
    <w:p w:rsidR="00EC4929" w:rsidRDefault="001B2B69">
      <w:pPr>
        <w:pStyle w:val="a3"/>
        <w:ind w:right="136" w:firstLine="758"/>
      </w:pPr>
      <w:r>
        <w:t>совершенствование текстовой деятельности, развитие</w:t>
      </w:r>
      <w:r>
        <w:rPr>
          <w:spacing w:val="-3"/>
        </w:rPr>
        <w:t xml:space="preserve"> </w:t>
      </w:r>
      <w:r>
        <w:t>умений функциональной</w:t>
      </w:r>
      <w:r>
        <w:rPr>
          <w:spacing w:val="-1"/>
        </w:rPr>
        <w:t xml:space="preserve"> </w:t>
      </w:r>
      <w:r>
        <w:t xml:space="preserve">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w:t>
      </w:r>
      <w:r>
        <w:rPr>
          <w:spacing w:val="-2"/>
        </w:rPr>
        <w:t>другое);</w:t>
      </w:r>
    </w:p>
    <w:p w:rsidR="00EC4929" w:rsidRDefault="001B2B69">
      <w:pPr>
        <w:pStyle w:val="a3"/>
        <w:spacing w:line="242" w:lineRule="auto"/>
        <w:ind w:right="136" w:firstLine="758"/>
      </w:pPr>
      <w:r>
        <w:t>развитие проектного и исследовательского мышления, приобретение практического опыта исследовательской</w:t>
      </w:r>
      <w:r>
        <w:rPr>
          <w:spacing w:val="27"/>
        </w:rPr>
        <w:t xml:space="preserve">  </w:t>
      </w:r>
      <w:r>
        <w:t>работы</w:t>
      </w:r>
      <w:r>
        <w:rPr>
          <w:spacing w:val="31"/>
        </w:rPr>
        <w:t xml:space="preserve">  </w:t>
      </w:r>
      <w:r>
        <w:t>по</w:t>
      </w:r>
      <w:r>
        <w:rPr>
          <w:spacing w:val="33"/>
        </w:rPr>
        <w:t xml:space="preserve">  </w:t>
      </w:r>
      <w:r>
        <w:t>родному</w:t>
      </w:r>
      <w:r>
        <w:rPr>
          <w:spacing w:val="27"/>
        </w:rPr>
        <w:t xml:space="preserve">  </w:t>
      </w:r>
      <w:r>
        <w:t>(русскому)</w:t>
      </w:r>
      <w:r>
        <w:rPr>
          <w:spacing w:val="31"/>
        </w:rPr>
        <w:t xml:space="preserve">  </w:t>
      </w:r>
      <w:r>
        <w:t>языку,</w:t>
      </w:r>
      <w:r>
        <w:rPr>
          <w:spacing w:val="32"/>
        </w:rPr>
        <w:t xml:space="preserve">  </w:t>
      </w:r>
      <w:r>
        <w:t>воспитание</w:t>
      </w:r>
      <w:r>
        <w:rPr>
          <w:spacing w:val="31"/>
        </w:rPr>
        <w:t xml:space="preserve">  </w:t>
      </w:r>
      <w:r>
        <w:t>самостоятельности</w:t>
      </w:r>
      <w:r>
        <w:rPr>
          <w:spacing w:val="32"/>
        </w:rPr>
        <w:t xml:space="preserve">  </w:t>
      </w:r>
      <w:r>
        <w:rPr>
          <w:spacing w:val="-10"/>
        </w:rPr>
        <w:t>в</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pPr>
      <w:r>
        <w:lastRenderedPageBreak/>
        <w:t>приобретении</w:t>
      </w:r>
      <w:r>
        <w:rPr>
          <w:spacing w:val="-1"/>
        </w:rPr>
        <w:t xml:space="preserve"> </w:t>
      </w:r>
      <w:r>
        <w:rPr>
          <w:spacing w:val="-2"/>
        </w:rPr>
        <w:t>знаний.</w:t>
      </w:r>
    </w:p>
    <w:p w:rsidR="00EC4929" w:rsidRDefault="001B2B69">
      <w:pPr>
        <w:pStyle w:val="a3"/>
        <w:spacing w:before="5" w:line="237" w:lineRule="auto"/>
        <w:ind w:right="128" w:firstLine="758"/>
      </w:pPr>
      <w:r>
        <w:t>В соответствии с</w:t>
      </w:r>
      <w:r>
        <w:rPr>
          <w:spacing w:val="-1"/>
        </w:rPr>
        <w:t xml:space="preserve"> </w:t>
      </w:r>
      <w:r>
        <w:t>ФГОС ООО родной (русский) язык входит в предметную область «Родной язык и родная литература» и является обязательным для изучения.</w:t>
      </w:r>
    </w:p>
    <w:p w:rsidR="00EC4929" w:rsidRDefault="001B2B69">
      <w:pPr>
        <w:pStyle w:val="a3"/>
        <w:spacing w:before="3"/>
        <w:ind w:right="125" w:firstLine="758"/>
      </w:pPr>
      <w:r>
        <w:t>Общее</w:t>
      </w:r>
      <w:r>
        <w:rPr>
          <w:spacing w:val="-13"/>
        </w:rPr>
        <w:t xml:space="preserve"> </w:t>
      </w:r>
      <w:r>
        <w:t>число</w:t>
      </w:r>
      <w:r>
        <w:rPr>
          <w:spacing w:val="-11"/>
        </w:rPr>
        <w:t xml:space="preserve"> </w:t>
      </w:r>
      <w:r>
        <w:t>часов,</w:t>
      </w:r>
      <w:r>
        <w:rPr>
          <w:spacing w:val="-10"/>
        </w:rPr>
        <w:t xml:space="preserve"> </w:t>
      </w:r>
      <w:r>
        <w:t>рекомендованных</w:t>
      </w:r>
      <w:r>
        <w:rPr>
          <w:spacing w:val="-15"/>
        </w:rPr>
        <w:t xml:space="preserve"> </w:t>
      </w:r>
      <w:r>
        <w:t>для</w:t>
      </w:r>
      <w:r>
        <w:rPr>
          <w:spacing w:val="-11"/>
        </w:rPr>
        <w:t xml:space="preserve"> </w:t>
      </w:r>
      <w:r>
        <w:t>изучения</w:t>
      </w:r>
      <w:r>
        <w:rPr>
          <w:spacing w:val="-12"/>
        </w:rPr>
        <w:t xml:space="preserve"> </w:t>
      </w:r>
      <w:r>
        <w:t>родного</w:t>
      </w:r>
      <w:r>
        <w:rPr>
          <w:spacing w:val="-12"/>
        </w:rPr>
        <w:t xml:space="preserve"> </w:t>
      </w:r>
      <w:r>
        <w:t>(русского)</w:t>
      </w:r>
      <w:r>
        <w:rPr>
          <w:spacing w:val="-15"/>
        </w:rPr>
        <w:t xml:space="preserve"> </w:t>
      </w:r>
      <w:r>
        <w:t>языка,</w:t>
      </w:r>
      <w:r>
        <w:rPr>
          <w:spacing w:val="-5"/>
        </w:rPr>
        <w:t xml:space="preserve"> </w:t>
      </w:r>
      <w:r>
        <w:t>-</w:t>
      </w:r>
      <w:r>
        <w:rPr>
          <w:spacing w:val="-14"/>
        </w:rPr>
        <w:t xml:space="preserve"> </w:t>
      </w:r>
      <w:r>
        <w:t>238</w:t>
      </w:r>
      <w:r>
        <w:rPr>
          <w:spacing w:val="-12"/>
        </w:rPr>
        <w:t xml:space="preserve"> </w:t>
      </w:r>
      <w:r>
        <w:t>часов:</w:t>
      </w:r>
      <w:r>
        <w:rPr>
          <w:spacing w:val="-15"/>
        </w:rPr>
        <w:t xml:space="preserve"> </w:t>
      </w:r>
      <w:r>
        <w:t>в</w:t>
      </w:r>
      <w:r>
        <w:rPr>
          <w:spacing w:val="-15"/>
        </w:rPr>
        <w:t xml:space="preserve"> </w:t>
      </w:r>
      <w:r>
        <w:t>5 классе</w:t>
      </w:r>
      <w:r>
        <w:rPr>
          <w:spacing w:val="-1"/>
        </w:rPr>
        <w:t xml:space="preserve"> </w:t>
      </w:r>
      <w:r>
        <w:t>- 68</w:t>
      </w:r>
      <w:r>
        <w:rPr>
          <w:spacing w:val="-1"/>
        </w:rPr>
        <w:t xml:space="preserve"> </w:t>
      </w:r>
      <w:r>
        <w:t>часов</w:t>
      </w:r>
      <w:r>
        <w:rPr>
          <w:spacing w:val="-3"/>
        </w:rPr>
        <w:t xml:space="preserve"> </w:t>
      </w:r>
      <w:r>
        <w:t>(2</w:t>
      </w:r>
      <w:r>
        <w:rPr>
          <w:spacing w:val="-1"/>
        </w:rPr>
        <w:t xml:space="preserve"> </w:t>
      </w:r>
      <w:r>
        <w:t>часа</w:t>
      </w:r>
      <w:r>
        <w:rPr>
          <w:spacing w:val="-6"/>
        </w:rPr>
        <w:t xml:space="preserve"> </w:t>
      </w:r>
      <w:r>
        <w:t>в</w:t>
      </w:r>
      <w:r>
        <w:rPr>
          <w:spacing w:val="-3"/>
        </w:rPr>
        <w:t xml:space="preserve"> </w:t>
      </w:r>
      <w:r>
        <w:t>неделю), в</w:t>
      </w:r>
      <w:r>
        <w:rPr>
          <w:spacing w:val="-3"/>
        </w:rPr>
        <w:t xml:space="preserve"> </w:t>
      </w:r>
      <w:r>
        <w:t>6</w:t>
      </w:r>
      <w:r>
        <w:rPr>
          <w:spacing w:val="-1"/>
        </w:rPr>
        <w:t xml:space="preserve"> </w:t>
      </w:r>
      <w:r>
        <w:t>классе -</w:t>
      </w:r>
      <w:r>
        <w:rPr>
          <w:spacing w:val="-8"/>
        </w:rPr>
        <w:t xml:space="preserve"> </w:t>
      </w:r>
      <w:r>
        <w:t>68</w:t>
      </w:r>
      <w:r>
        <w:rPr>
          <w:spacing w:val="-1"/>
        </w:rPr>
        <w:t xml:space="preserve"> </w:t>
      </w:r>
      <w:r>
        <w:t>часов</w:t>
      </w:r>
      <w:r>
        <w:rPr>
          <w:spacing w:val="-3"/>
        </w:rPr>
        <w:t xml:space="preserve"> </w:t>
      </w:r>
      <w:r>
        <w:t>(2</w:t>
      </w:r>
      <w:r>
        <w:rPr>
          <w:spacing w:val="-5"/>
        </w:rPr>
        <w:t xml:space="preserve"> </w:t>
      </w:r>
      <w:r>
        <w:t>часа</w:t>
      </w:r>
      <w:r>
        <w:rPr>
          <w:spacing w:val="-2"/>
        </w:rPr>
        <w:t xml:space="preserve"> </w:t>
      </w:r>
      <w:r>
        <w:t>в</w:t>
      </w:r>
      <w:r>
        <w:rPr>
          <w:spacing w:val="-3"/>
        </w:rPr>
        <w:t xml:space="preserve"> </w:t>
      </w:r>
      <w:r>
        <w:t>неделю),</w:t>
      </w:r>
      <w:r>
        <w:rPr>
          <w:spacing w:val="-3"/>
        </w:rPr>
        <w:t xml:space="preserve"> </w:t>
      </w:r>
      <w:r>
        <w:t>в 7</w:t>
      </w:r>
      <w:r>
        <w:rPr>
          <w:spacing w:val="-5"/>
        </w:rPr>
        <w:t xml:space="preserve"> </w:t>
      </w:r>
      <w:r>
        <w:t>классе - 34</w:t>
      </w:r>
      <w:r>
        <w:rPr>
          <w:spacing w:val="-5"/>
        </w:rPr>
        <w:t xml:space="preserve"> </w:t>
      </w:r>
      <w:r>
        <w:t>часа</w:t>
      </w:r>
      <w:r>
        <w:rPr>
          <w:spacing w:val="-6"/>
        </w:rPr>
        <w:t xml:space="preserve"> </w:t>
      </w:r>
      <w:r>
        <w:t>(1</w:t>
      </w:r>
      <w:r>
        <w:rPr>
          <w:spacing w:val="-1"/>
        </w:rPr>
        <w:t xml:space="preserve"> </w:t>
      </w:r>
      <w:r>
        <w:t>час в неделю), в 8 классе - 34 часа (1 час в неделю), в 9 классе - 34 (1 час в неделю).</w:t>
      </w:r>
    </w:p>
    <w:p w:rsidR="00EC4929" w:rsidRDefault="001B2B69">
      <w:pPr>
        <w:pStyle w:val="a3"/>
        <w:ind w:right="127" w:firstLine="758"/>
      </w:pPr>
      <w:r>
        <w:t>Содержание программы</w:t>
      </w:r>
      <w:r>
        <w:rPr>
          <w:spacing w:val="-1"/>
        </w:rPr>
        <w:t xml:space="preserve"> </w:t>
      </w:r>
      <w:r>
        <w:t>по родному</w:t>
      </w:r>
      <w:r>
        <w:rPr>
          <w:spacing w:val="-6"/>
        </w:rPr>
        <w:t xml:space="preserve"> </w:t>
      </w:r>
      <w:r>
        <w:t>(русскому) языку</w:t>
      </w:r>
      <w:r>
        <w:rPr>
          <w:spacing w:val="-6"/>
        </w:rPr>
        <w:t xml:space="preserve"> </w:t>
      </w:r>
      <w:r>
        <w:t>соответствует ФГОС ООО,</w:t>
      </w:r>
      <w:r>
        <w:rPr>
          <w:spacing w:val="-1"/>
        </w:rPr>
        <w:t xml:space="preserve"> </w:t>
      </w:r>
      <w:r>
        <w:t>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EC4929" w:rsidRDefault="001B2B69">
      <w:pPr>
        <w:pStyle w:val="a3"/>
        <w:spacing w:before="1" w:line="275" w:lineRule="exact"/>
        <w:ind w:left="1200"/>
      </w:pPr>
      <w:r>
        <w:t>В</w:t>
      </w:r>
      <w:r>
        <w:rPr>
          <w:spacing w:val="-4"/>
        </w:rPr>
        <w:t xml:space="preserve"> </w:t>
      </w:r>
      <w:r>
        <w:t>программе</w:t>
      </w:r>
      <w:r>
        <w:rPr>
          <w:spacing w:val="-6"/>
        </w:rPr>
        <w:t xml:space="preserve"> </w:t>
      </w:r>
      <w:r>
        <w:t>по</w:t>
      </w:r>
      <w:r>
        <w:rPr>
          <w:spacing w:val="1"/>
        </w:rPr>
        <w:t xml:space="preserve"> </w:t>
      </w:r>
      <w:r>
        <w:t>родному</w:t>
      </w:r>
      <w:r>
        <w:rPr>
          <w:spacing w:val="-10"/>
        </w:rPr>
        <w:t xml:space="preserve"> </w:t>
      </w:r>
      <w:r>
        <w:t>(русскому)</w:t>
      </w:r>
      <w:r>
        <w:rPr>
          <w:spacing w:val="1"/>
        </w:rPr>
        <w:t xml:space="preserve"> </w:t>
      </w:r>
      <w:r>
        <w:t>языку</w:t>
      </w:r>
      <w:r>
        <w:rPr>
          <w:spacing w:val="-9"/>
        </w:rPr>
        <w:t xml:space="preserve"> </w:t>
      </w:r>
      <w:r>
        <w:t>выделяются</w:t>
      </w:r>
      <w:r>
        <w:rPr>
          <w:spacing w:val="-1"/>
        </w:rPr>
        <w:t xml:space="preserve"> </w:t>
      </w:r>
      <w:r>
        <w:t xml:space="preserve">следующие </w:t>
      </w:r>
      <w:r>
        <w:rPr>
          <w:spacing w:val="-2"/>
        </w:rPr>
        <w:t>блоки:</w:t>
      </w:r>
    </w:p>
    <w:p w:rsidR="00EC4929" w:rsidRDefault="001B2B69">
      <w:pPr>
        <w:pStyle w:val="a3"/>
        <w:ind w:right="128" w:firstLine="758"/>
      </w:pPr>
      <w:r>
        <w:t>В</w:t>
      </w:r>
      <w:r>
        <w:rPr>
          <w:spacing w:val="-10"/>
        </w:rPr>
        <w:t xml:space="preserve"> </w:t>
      </w:r>
      <w:r>
        <w:t>первом</w:t>
      </w:r>
      <w:r>
        <w:rPr>
          <w:spacing w:val="-6"/>
        </w:rPr>
        <w:t xml:space="preserve"> </w:t>
      </w:r>
      <w:r>
        <w:t>блоке</w:t>
      </w:r>
      <w:r>
        <w:rPr>
          <w:spacing w:val="-7"/>
        </w:rPr>
        <w:t xml:space="preserve"> </w:t>
      </w:r>
      <w:r>
        <w:t>-</w:t>
      </w:r>
      <w:r>
        <w:rPr>
          <w:spacing w:val="-11"/>
        </w:rPr>
        <w:t xml:space="preserve"> </w:t>
      </w:r>
      <w:r>
        <w:t>«Язык</w:t>
      </w:r>
      <w:r>
        <w:rPr>
          <w:spacing w:val="-9"/>
        </w:rPr>
        <w:t xml:space="preserve"> </w:t>
      </w:r>
      <w:r>
        <w:t>и</w:t>
      </w:r>
      <w:r>
        <w:rPr>
          <w:spacing w:val="-7"/>
        </w:rPr>
        <w:t xml:space="preserve"> </w:t>
      </w:r>
      <w:r>
        <w:t>культура»</w:t>
      </w:r>
      <w:r>
        <w:rPr>
          <w:spacing w:val="-10"/>
        </w:rPr>
        <w:t xml:space="preserve"> </w:t>
      </w:r>
      <w:r>
        <w:t>-</w:t>
      </w:r>
      <w:r>
        <w:rPr>
          <w:spacing w:val="-6"/>
        </w:rPr>
        <w:t xml:space="preserve"> </w:t>
      </w:r>
      <w:r>
        <w:t>представлено</w:t>
      </w:r>
      <w:r>
        <w:rPr>
          <w:spacing w:val="-8"/>
        </w:rPr>
        <w:t xml:space="preserve"> </w:t>
      </w:r>
      <w:r>
        <w:t>содержание,</w:t>
      </w:r>
      <w:r>
        <w:rPr>
          <w:spacing w:val="-11"/>
        </w:rPr>
        <w:t xml:space="preserve"> </w:t>
      </w:r>
      <w:r>
        <w:t>изучение</w:t>
      </w:r>
      <w:r>
        <w:rPr>
          <w:spacing w:val="-9"/>
        </w:rPr>
        <w:t xml:space="preserve"> </w:t>
      </w:r>
      <w:r>
        <w:t>которого</w:t>
      </w:r>
      <w:r>
        <w:rPr>
          <w:spacing w:val="-3"/>
        </w:rPr>
        <w:t xml:space="preserve"> </w:t>
      </w:r>
      <w:r>
        <w:t>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EC4929" w:rsidRDefault="001B2B69">
      <w:pPr>
        <w:pStyle w:val="a3"/>
        <w:spacing w:before="1"/>
        <w:ind w:right="132" w:firstLine="758"/>
      </w:pPr>
      <w: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w:t>
      </w:r>
      <w:r>
        <w:rPr>
          <w:spacing w:val="-6"/>
        </w:rPr>
        <w:t xml:space="preserve"> </w:t>
      </w:r>
      <w:r>
        <w:t>норм,</w:t>
      </w:r>
      <w:r>
        <w:rPr>
          <w:spacing w:val="-9"/>
        </w:rPr>
        <w:t xml:space="preserve"> </w:t>
      </w:r>
      <w:r>
        <w:t>развитие</w:t>
      </w:r>
      <w:r>
        <w:rPr>
          <w:spacing w:val="-8"/>
        </w:rPr>
        <w:t xml:space="preserve"> </w:t>
      </w:r>
      <w:r>
        <w:t>потребности</w:t>
      </w:r>
      <w:r>
        <w:rPr>
          <w:spacing w:val="-10"/>
        </w:rPr>
        <w:t xml:space="preserve"> </w:t>
      </w:r>
      <w:r>
        <w:t>обращаться</w:t>
      </w:r>
      <w:r>
        <w:rPr>
          <w:spacing w:val="-7"/>
        </w:rPr>
        <w:t xml:space="preserve"> </w:t>
      </w:r>
      <w:r>
        <w:t>к</w:t>
      </w:r>
      <w:r>
        <w:rPr>
          <w:spacing w:val="-8"/>
        </w:rPr>
        <w:t xml:space="preserve"> </w:t>
      </w:r>
      <w:r>
        <w:t>нормативным</w:t>
      </w:r>
      <w:r>
        <w:rPr>
          <w:spacing w:val="-10"/>
        </w:rPr>
        <w:t xml:space="preserve"> </w:t>
      </w:r>
      <w:r>
        <w:t>словарям</w:t>
      </w:r>
      <w:r>
        <w:rPr>
          <w:spacing w:val="-6"/>
        </w:rPr>
        <w:t xml:space="preserve"> </w:t>
      </w:r>
      <w:r>
        <w:t>современного</w:t>
      </w:r>
      <w:r>
        <w:rPr>
          <w:spacing w:val="-7"/>
        </w:rPr>
        <w:t xml:space="preserve"> </w:t>
      </w:r>
      <w:r>
        <w:t>русского литературного языка и совершенствование умений пользоваться ими.</w:t>
      </w:r>
    </w:p>
    <w:p w:rsidR="00EC4929" w:rsidRDefault="001B2B69">
      <w:pPr>
        <w:pStyle w:val="a3"/>
        <w:ind w:right="122" w:firstLine="739"/>
      </w:pPr>
      <w: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EC4929" w:rsidRDefault="001B2B69">
      <w:pPr>
        <w:pStyle w:val="a3"/>
        <w:spacing w:before="2"/>
        <w:ind w:left="1181" w:right="6303"/>
      </w:pPr>
      <w:r>
        <w:t>Содержание</w:t>
      </w:r>
      <w:r>
        <w:rPr>
          <w:spacing w:val="-14"/>
        </w:rPr>
        <w:t xml:space="preserve"> </w:t>
      </w:r>
      <w:r>
        <w:t>обучения</w:t>
      </w:r>
      <w:r>
        <w:rPr>
          <w:spacing w:val="-9"/>
        </w:rPr>
        <w:t xml:space="preserve"> </w:t>
      </w:r>
      <w:r>
        <w:t>в</w:t>
      </w:r>
      <w:r>
        <w:rPr>
          <w:spacing w:val="-8"/>
        </w:rPr>
        <w:t xml:space="preserve"> </w:t>
      </w:r>
      <w:r>
        <w:t>5</w:t>
      </w:r>
      <w:r>
        <w:rPr>
          <w:spacing w:val="-13"/>
        </w:rPr>
        <w:t xml:space="preserve"> </w:t>
      </w:r>
      <w:r>
        <w:t>классе. Язык и культура.</w:t>
      </w:r>
    </w:p>
    <w:p w:rsidR="00EC4929" w:rsidRDefault="001B2B69">
      <w:pPr>
        <w:pStyle w:val="a3"/>
        <w:ind w:right="129" w:firstLine="739"/>
      </w:pPr>
      <w: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EC4929" w:rsidRDefault="001B2B69">
      <w:pPr>
        <w:pStyle w:val="a3"/>
        <w:spacing w:line="275" w:lineRule="exact"/>
        <w:ind w:left="1181"/>
      </w:pPr>
      <w:r>
        <w:t>Краткая</w:t>
      </w:r>
      <w:r>
        <w:rPr>
          <w:spacing w:val="-6"/>
        </w:rPr>
        <w:t xml:space="preserve"> </w:t>
      </w:r>
      <w:r>
        <w:t>история</w:t>
      </w:r>
      <w:r>
        <w:rPr>
          <w:spacing w:val="-7"/>
        </w:rPr>
        <w:t xml:space="preserve"> </w:t>
      </w:r>
      <w:r>
        <w:t>русской</w:t>
      </w:r>
      <w:r>
        <w:rPr>
          <w:spacing w:val="-2"/>
        </w:rPr>
        <w:t xml:space="preserve"> </w:t>
      </w:r>
      <w:r>
        <w:t>письменности.</w:t>
      </w:r>
      <w:r>
        <w:rPr>
          <w:spacing w:val="-1"/>
        </w:rPr>
        <w:t xml:space="preserve"> </w:t>
      </w:r>
      <w:r>
        <w:t>Создание</w:t>
      </w:r>
      <w:r>
        <w:rPr>
          <w:spacing w:val="-4"/>
        </w:rPr>
        <w:t xml:space="preserve"> </w:t>
      </w:r>
      <w:r>
        <w:t>славянского</w:t>
      </w:r>
      <w:r>
        <w:rPr>
          <w:spacing w:val="-3"/>
        </w:rPr>
        <w:t xml:space="preserve"> </w:t>
      </w:r>
      <w:r>
        <w:rPr>
          <w:spacing w:val="-2"/>
        </w:rPr>
        <w:t>алфавита.</w:t>
      </w:r>
    </w:p>
    <w:p w:rsidR="00EC4929" w:rsidRDefault="001B2B69">
      <w:pPr>
        <w:pStyle w:val="a3"/>
        <w:ind w:right="127" w:firstLine="739"/>
      </w:pPr>
      <w: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w:t>
      </w:r>
      <w:r>
        <w:rPr>
          <w:spacing w:val="80"/>
        </w:rPr>
        <w:t xml:space="preserve"> </w:t>
      </w:r>
      <w:r>
        <w:t>одежду,</w:t>
      </w:r>
      <w:r>
        <w:rPr>
          <w:spacing w:val="80"/>
        </w:rPr>
        <w:t xml:space="preserve"> </w:t>
      </w:r>
      <w:r>
        <w:t>пищу,</w:t>
      </w:r>
      <w:r>
        <w:rPr>
          <w:spacing w:val="80"/>
        </w:rPr>
        <w:t xml:space="preserve"> </w:t>
      </w:r>
      <w:r>
        <w:t>игры,</w:t>
      </w:r>
      <w:r>
        <w:rPr>
          <w:spacing w:val="80"/>
        </w:rPr>
        <w:t xml:space="preserve"> </w:t>
      </w:r>
      <w:r>
        <w:t>народные</w:t>
      </w:r>
      <w:r>
        <w:rPr>
          <w:spacing w:val="80"/>
        </w:rPr>
        <w:t xml:space="preserve"> </w:t>
      </w:r>
      <w:r>
        <w:t>танцы</w:t>
      </w:r>
      <w:r>
        <w:rPr>
          <w:spacing w:val="80"/>
        </w:rPr>
        <w:t xml:space="preserve"> </w:t>
      </w:r>
      <w:r>
        <w:t>и</w:t>
      </w:r>
      <w:r>
        <w:rPr>
          <w:spacing w:val="80"/>
        </w:rPr>
        <w:t xml:space="preserve"> </w:t>
      </w:r>
      <w:r>
        <w:t>тому</w:t>
      </w:r>
      <w:r>
        <w:rPr>
          <w:spacing w:val="80"/>
        </w:rPr>
        <w:t xml:space="preserve"> </w:t>
      </w:r>
      <w:r>
        <w:t>подобное),</w:t>
      </w:r>
      <w:r>
        <w:rPr>
          <w:spacing w:val="80"/>
        </w:rPr>
        <w:t xml:space="preserve"> </w:t>
      </w:r>
      <w:r>
        <w:t>слова</w:t>
      </w:r>
      <w:r>
        <w:rPr>
          <w:spacing w:val="80"/>
        </w:rPr>
        <w:t xml:space="preserve"> </w:t>
      </w:r>
      <w:r>
        <w:t>с национально-культурным</w:t>
      </w:r>
      <w:r>
        <w:rPr>
          <w:spacing w:val="80"/>
        </w:rPr>
        <w:t xml:space="preserve">  </w:t>
      </w:r>
      <w:r>
        <w:t>компонентом</w:t>
      </w:r>
      <w:r>
        <w:rPr>
          <w:spacing w:val="80"/>
        </w:rPr>
        <w:t xml:space="preserve">  </w:t>
      </w:r>
      <w:r>
        <w:t>значения,</w:t>
      </w:r>
      <w:r>
        <w:rPr>
          <w:spacing w:val="80"/>
        </w:rPr>
        <w:t xml:space="preserve">  </w:t>
      </w:r>
      <w:r>
        <w:t>народно-поэтические</w:t>
      </w:r>
      <w:r>
        <w:rPr>
          <w:spacing w:val="80"/>
        </w:rPr>
        <w:t xml:space="preserve">  </w:t>
      </w:r>
      <w:r>
        <w:t>символы,</w:t>
      </w:r>
      <w:r>
        <w:rPr>
          <w:spacing w:val="80"/>
          <w:w w:val="150"/>
        </w:rPr>
        <w:t xml:space="preserve"> </w:t>
      </w:r>
      <w:r>
        <w:t>народно-поэтические эпитеты, прецедентные имена в русских народных и литературных сказках, народных</w:t>
      </w:r>
      <w:r>
        <w:rPr>
          <w:spacing w:val="-4"/>
        </w:rPr>
        <w:t xml:space="preserve"> </w:t>
      </w:r>
      <w:r>
        <w:t>песнях, былинах, художественной</w:t>
      </w:r>
      <w:r>
        <w:rPr>
          <w:spacing w:val="-3"/>
        </w:rPr>
        <w:t xml:space="preserve"> </w:t>
      </w:r>
      <w:r>
        <w:t>литературе. Слова</w:t>
      </w:r>
      <w:r>
        <w:rPr>
          <w:spacing w:val="-5"/>
        </w:rPr>
        <w:t xml:space="preserve"> </w:t>
      </w:r>
      <w:r>
        <w:t>с суффиксами субъективной</w:t>
      </w:r>
      <w:r>
        <w:rPr>
          <w:spacing w:val="-3"/>
        </w:rPr>
        <w:t xml:space="preserve"> </w:t>
      </w:r>
      <w:r>
        <w:t>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EC4929" w:rsidRDefault="001B2B69">
      <w:pPr>
        <w:pStyle w:val="a3"/>
        <w:ind w:right="126" w:firstLine="758"/>
      </w:pPr>
      <w: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EC4929" w:rsidRDefault="001B2B69">
      <w:pPr>
        <w:pStyle w:val="a3"/>
        <w:spacing w:before="3"/>
        <w:ind w:right="123" w:firstLine="758"/>
      </w:pPr>
      <w: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w:t>
      </w:r>
      <w:r>
        <w:rPr>
          <w:spacing w:val="-6"/>
        </w:rPr>
        <w:t xml:space="preserve"> </w:t>
      </w:r>
      <w:r>
        <w:t>избалованной</w:t>
      </w:r>
      <w:r>
        <w:rPr>
          <w:spacing w:val="-6"/>
        </w:rPr>
        <w:t xml:space="preserve"> </w:t>
      </w:r>
      <w:r>
        <w:t>девушке,</w:t>
      </w:r>
      <w:r>
        <w:rPr>
          <w:spacing w:val="-1"/>
        </w:rPr>
        <w:t xml:space="preserve"> </w:t>
      </w:r>
      <w:r>
        <w:t>сухарь -</w:t>
      </w:r>
      <w:r>
        <w:rPr>
          <w:spacing w:val="-6"/>
        </w:rPr>
        <w:t xml:space="preserve"> </w:t>
      </w:r>
      <w:r>
        <w:t>о</w:t>
      </w:r>
      <w:r>
        <w:rPr>
          <w:spacing w:val="-3"/>
        </w:rPr>
        <w:t xml:space="preserve"> </w:t>
      </w:r>
      <w:r>
        <w:t>сухом,</w:t>
      </w:r>
      <w:r>
        <w:rPr>
          <w:spacing w:val="-1"/>
        </w:rPr>
        <w:t xml:space="preserve"> </w:t>
      </w:r>
      <w:r>
        <w:t>неотзывчивом</w:t>
      </w:r>
      <w:r>
        <w:rPr>
          <w:spacing w:val="-6"/>
        </w:rPr>
        <w:t xml:space="preserve"> </w:t>
      </w:r>
      <w:r>
        <w:t>человеке,</w:t>
      </w:r>
      <w:r>
        <w:rPr>
          <w:spacing w:val="-1"/>
        </w:rPr>
        <w:t xml:space="preserve"> </w:t>
      </w:r>
      <w:r>
        <w:t>сорока -</w:t>
      </w:r>
      <w:r>
        <w:rPr>
          <w:spacing w:val="-10"/>
        </w:rPr>
        <w:t xml:space="preserve"> </w:t>
      </w:r>
      <w:r>
        <w:t>о болтливой женщине и тому подобное).</w:t>
      </w:r>
    </w:p>
    <w:p w:rsidR="00EC4929" w:rsidRDefault="001B2B69">
      <w:pPr>
        <w:pStyle w:val="a3"/>
        <w:ind w:left="1200"/>
      </w:pPr>
      <w:r>
        <w:t>Крылатые</w:t>
      </w:r>
      <w:r>
        <w:rPr>
          <w:spacing w:val="59"/>
        </w:rPr>
        <w:t xml:space="preserve"> </w:t>
      </w:r>
      <w:r>
        <w:t>слова</w:t>
      </w:r>
      <w:r>
        <w:rPr>
          <w:spacing w:val="56"/>
        </w:rPr>
        <w:t xml:space="preserve"> </w:t>
      </w:r>
      <w:r>
        <w:t>и</w:t>
      </w:r>
      <w:r>
        <w:rPr>
          <w:spacing w:val="58"/>
        </w:rPr>
        <w:t xml:space="preserve"> </w:t>
      </w:r>
      <w:r>
        <w:t>выражения</w:t>
      </w:r>
      <w:r>
        <w:rPr>
          <w:spacing w:val="52"/>
        </w:rPr>
        <w:t xml:space="preserve"> </w:t>
      </w:r>
      <w:r>
        <w:t>из</w:t>
      </w:r>
      <w:r>
        <w:rPr>
          <w:spacing w:val="58"/>
        </w:rPr>
        <w:t xml:space="preserve"> </w:t>
      </w:r>
      <w:r>
        <w:t>русских</w:t>
      </w:r>
      <w:r>
        <w:rPr>
          <w:spacing w:val="57"/>
        </w:rPr>
        <w:t xml:space="preserve"> </w:t>
      </w:r>
      <w:r>
        <w:t>народных</w:t>
      </w:r>
      <w:r>
        <w:rPr>
          <w:spacing w:val="57"/>
        </w:rPr>
        <w:t xml:space="preserve"> </w:t>
      </w:r>
      <w:r>
        <w:t>и</w:t>
      </w:r>
      <w:r>
        <w:rPr>
          <w:spacing w:val="58"/>
        </w:rPr>
        <w:t xml:space="preserve"> </w:t>
      </w:r>
      <w:r>
        <w:t>литературных</w:t>
      </w:r>
      <w:r>
        <w:rPr>
          <w:spacing w:val="57"/>
        </w:rPr>
        <w:t xml:space="preserve"> </w:t>
      </w:r>
      <w:r>
        <w:t>сказок,</w:t>
      </w:r>
      <w:r>
        <w:rPr>
          <w:spacing w:val="60"/>
        </w:rPr>
        <w:t xml:space="preserve"> </w:t>
      </w:r>
      <w:r>
        <w:rPr>
          <w:spacing w:val="-2"/>
        </w:rPr>
        <w:t>источники,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29"/>
      </w:pPr>
      <w:r>
        <w:lastRenderedPageBreak/>
        <w:t>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EC4929" w:rsidRDefault="001B2B69">
      <w:pPr>
        <w:pStyle w:val="a3"/>
        <w:spacing w:before="2"/>
        <w:ind w:right="131" w:firstLine="758"/>
      </w:pPr>
      <w:r>
        <w:t>Русские</w:t>
      </w:r>
      <w:r>
        <w:rPr>
          <w:spacing w:val="-4"/>
        </w:rPr>
        <w:t xml:space="preserve"> </w:t>
      </w:r>
      <w:r>
        <w:t>имена.</w:t>
      </w:r>
      <w:r>
        <w:rPr>
          <w:spacing w:val="-2"/>
        </w:rPr>
        <w:t xml:space="preserve"> </w:t>
      </w:r>
      <w:r>
        <w:t>Имена</w:t>
      </w:r>
      <w:r>
        <w:rPr>
          <w:spacing w:val="-4"/>
        </w:rPr>
        <w:t xml:space="preserve"> </w:t>
      </w:r>
      <w:r>
        <w:t>исконно русские</w:t>
      </w:r>
      <w:r>
        <w:rPr>
          <w:spacing w:val="-4"/>
        </w:rPr>
        <w:t xml:space="preserve"> </w:t>
      </w:r>
      <w:r>
        <w:t>(славянские)</w:t>
      </w:r>
      <w:r>
        <w:rPr>
          <w:spacing w:val="-2"/>
        </w:rPr>
        <w:t xml:space="preserve"> </w:t>
      </w:r>
      <w:r>
        <w:t>и</w:t>
      </w:r>
      <w:r>
        <w:rPr>
          <w:spacing w:val="-2"/>
        </w:rPr>
        <w:t xml:space="preserve"> </w:t>
      </w:r>
      <w:r>
        <w:t>заимствованные,</w:t>
      </w:r>
      <w:r>
        <w:rPr>
          <w:spacing w:val="-2"/>
        </w:rPr>
        <w:t xml:space="preserve"> </w:t>
      </w:r>
      <w:r>
        <w:t>краткие</w:t>
      </w:r>
      <w:r>
        <w:rPr>
          <w:spacing w:val="-4"/>
        </w:rPr>
        <w:t xml:space="preserve"> </w:t>
      </w:r>
      <w:r>
        <w:t>сведения</w:t>
      </w:r>
      <w:r>
        <w:rPr>
          <w:spacing w:val="-3"/>
        </w:rPr>
        <w:t xml:space="preserve"> </w:t>
      </w:r>
      <w:r>
        <w:t>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EC4929" w:rsidRDefault="001B2B69">
      <w:pPr>
        <w:pStyle w:val="a3"/>
        <w:spacing w:before="3" w:line="237" w:lineRule="auto"/>
        <w:ind w:left="1200" w:right="2170"/>
      </w:pPr>
      <w:r>
        <w:t>Общеизвестные</w:t>
      </w:r>
      <w:r>
        <w:rPr>
          <w:spacing w:val="-6"/>
        </w:rPr>
        <w:t xml:space="preserve"> </w:t>
      </w:r>
      <w:r>
        <w:t>старинные</w:t>
      </w:r>
      <w:r>
        <w:rPr>
          <w:spacing w:val="-11"/>
        </w:rPr>
        <w:t xml:space="preserve"> </w:t>
      </w:r>
      <w:r>
        <w:t>русские</w:t>
      </w:r>
      <w:r>
        <w:rPr>
          <w:spacing w:val="-6"/>
        </w:rPr>
        <w:t xml:space="preserve"> </w:t>
      </w:r>
      <w:r>
        <w:t>города.</w:t>
      </w:r>
      <w:r>
        <w:rPr>
          <w:spacing w:val="-4"/>
        </w:rPr>
        <w:t xml:space="preserve"> </w:t>
      </w:r>
      <w:r>
        <w:t>Происхождение</w:t>
      </w:r>
      <w:r>
        <w:rPr>
          <w:spacing w:val="-6"/>
        </w:rPr>
        <w:t xml:space="preserve"> </w:t>
      </w:r>
      <w:r>
        <w:t>их</w:t>
      </w:r>
      <w:r>
        <w:rPr>
          <w:spacing w:val="-10"/>
        </w:rPr>
        <w:t xml:space="preserve"> </w:t>
      </w:r>
      <w:r>
        <w:t>названий. Ознакомление с историей и этимологией некоторых слов.</w:t>
      </w:r>
    </w:p>
    <w:p w:rsidR="00EC4929" w:rsidRDefault="001B2B69">
      <w:pPr>
        <w:pStyle w:val="a3"/>
        <w:spacing w:before="4" w:line="275" w:lineRule="exact"/>
        <w:ind w:left="1200"/>
      </w:pPr>
      <w:r>
        <w:t>Культура</w:t>
      </w:r>
      <w:r>
        <w:rPr>
          <w:spacing w:val="-9"/>
        </w:rPr>
        <w:t xml:space="preserve"> </w:t>
      </w:r>
      <w:r>
        <w:rPr>
          <w:spacing w:val="-4"/>
        </w:rPr>
        <w:t>речи.</w:t>
      </w:r>
    </w:p>
    <w:p w:rsidR="00EC4929" w:rsidRDefault="001B2B69">
      <w:pPr>
        <w:pStyle w:val="a3"/>
        <w:ind w:right="135" w:firstLine="758"/>
      </w:pPr>
      <w: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EC4929" w:rsidRDefault="001B2B69">
      <w:pPr>
        <w:pStyle w:val="a3"/>
        <w:spacing w:before="1"/>
        <w:ind w:right="141" w:firstLine="758"/>
      </w:pPr>
      <w: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EC4929" w:rsidRDefault="001B2B69">
      <w:pPr>
        <w:pStyle w:val="a3"/>
        <w:ind w:right="127" w:firstLine="758"/>
      </w:pPr>
      <w: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EC4929" w:rsidRDefault="001B2B69">
      <w:pPr>
        <w:pStyle w:val="a3"/>
        <w:spacing w:before="1"/>
        <w:ind w:right="129" w:firstLine="739"/>
      </w:pPr>
      <w: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i/>
        </w:rPr>
        <w:t xml:space="preserve">-а(-я), -ы(-и), </w:t>
      </w:r>
      <w:r>
        <w:t>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EC4929" w:rsidRDefault="001B2B69">
      <w:pPr>
        <w:pStyle w:val="a3"/>
        <w:spacing w:before="1"/>
        <w:ind w:right="132" w:firstLine="739"/>
      </w:pPr>
      <w:r>
        <w:t>Правила речевого этикета: нормы и традиции. Устойчивые формулы речевого этикета в общении.</w:t>
      </w:r>
      <w:r>
        <w:rPr>
          <w:spacing w:val="-10"/>
        </w:rPr>
        <w:t xml:space="preserve"> </w:t>
      </w:r>
      <w:r>
        <w:t>Обращение</w:t>
      </w:r>
      <w:r>
        <w:rPr>
          <w:spacing w:val="-9"/>
        </w:rPr>
        <w:t xml:space="preserve"> </w:t>
      </w:r>
      <w:r>
        <w:t>в</w:t>
      </w:r>
      <w:r>
        <w:rPr>
          <w:spacing w:val="-11"/>
        </w:rPr>
        <w:t xml:space="preserve"> </w:t>
      </w:r>
      <w:r>
        <w:t>русском</w:t>
      </w:r>
      <w:r>
        <w:rPr>
          <w:spacing w:val="-6"/>
        </w:rPr>
        <w:t xml:space="preserve"> </w:t>
      </w:r>
      <w:r>
        <w:t>речевом</w:t>
      </w:r>
      <w:r>
        <w:rPr>
          <w:spacing w:val="-11"/>
        </w:rPr>
        <w:t xml:space="preserve"> </w:t>
      </w:r>
      <w:r>
        <w:t>этикете.</w:t>
      </w:r>
      <w:r>
        <w:rPr>
          <w:spacing w:val="-6"/>
        </w:rPr>
        <w:t xml:space="preserve"> </w:t>
      </w:r>
      <w:r>
        <w:t>История</w:t>
      </w:r>
      <w:r>
        <w:rPr>
          <w:spacing w:val="-8"/>
        </w:rPr>
        <w:t xml:space="preserve"> </w:t>
      </w:r>
      <w:r>
        <w:t>этикетной</w:t>
      </w:r>
      <w:r>
        <w:rPr>
          <w:spacing w:val="-11"/>
        </w:rPr>
        <w:t xml:space="preserve"> </w:t>
      </w:r>
      <w:r>
        <w:t>формулы</w:t>
      </w:r>
      <w:r>
        <w:rPr>
          <w:spacing w:val="-6"/>
        </w:rPr>
        <w:t xml:space="preserve"> </w:t>
      </w:r>
      <w:r>
        <w:t>обращения</w:t>
      </w:r>
      <w:r>
        <w:rPr>
          <w:spacing w:val="-12"/>
        </w:rPr>
        <w:t xml:space="preserve"> </w:t>
      </w:r>
      <w:r>
        <w:t>в</w:t>
      </w:r>
      <w:r>
        <w:rPr>
          <w:spacing w:val="-6"/>
        </w:rPr>
        <w:t xml:space="preserve"> </w:t>
      </w:r>
      <w:r>
        <w:t>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EC4929" w:rsidRDefault="001B2B69">
      <w:pPr>
        <w:pStyle w:val="a3"/>
        <w:spacing w:line="275" w:lineRule="exact"/>
        <w:ind w:left="1181"/>
      </w:pPr>
      <w:r>
        <w:t>Речь.</w:t>
      </w:r>
      <w:r>
        <w:rPr>
          <w:spacing w:val="-1"/>
        </w:rPr>
        <w:t xml:space="preserve"> </w:t>
      </w:r>
      <w:r>
        <w:t>Речевая</w:t>
      </w:r>
      <w:r>
        <w:rPr>
          <w:spacing w:val="-3"/>
        </w:rPr>
        <w:t xml:space="preserve"> </w:t>
      </w:r>
      <w:r>
        <w:t>деятельность.</w:t>
      </w:r>
      <w:r>
        <w:rPr>
          <w:spacing w:val="-5"/>
        </w:rPr>
        <w:t xml:space="preserve"> </w:t>
      </w:r>
      <w:r>
        <w:rPr>
          <w:spacing w:val="-2"/>
        </w:rPr>
        <w:t>Текст.</w:t>
      </w:r>
    </w:p>
    <w:p w:rsidR="00EC4929" w:rsidRDefault="001B2B69">
      <w:pPr>
        <w:pStyle w:val="a3"/>
        <w:spacing w:before="4" w:line="237" w:lineRule="auto"/>
        <w:ind w:right="138" w:firstLine="739"/>
      </w:pPr>
      <w:r>
        <w:t>Язык и речь. Средства выразительной устной речи (тон, тембр, темп), способы тренировки (скороговорки). Интонация и жесты.</w:t>
      </w:r>
    </w:p>
    <w:p w:rsidR="00EC4929" w:rsidRDefault="001B2B69">
      <w:pPr>
        <w:pStyle w:val="a3"/>
        <w:spacing w:before="6" w:line="237" w:lineRule="auto"/>
        <w:ind w:left="1181" w:right="2020"/>
        <w:jc w:val="left"/>
      </w:pPr>
      <w:r>
        <w:t>Текст.</w:t>
      </w:r>
      <w:r>
        <w:rPr>
          <w:spacing w:val="-6"/>
        </w:rPr>
        <w:t xml:space="preserve"> </w:t>
      </w:r>
      <w:r>
        <w:t>Композиционные</w:t>
      </w:r>
      <w:r>
        <w:rPr>
          <w:spacing w:val="-10"/>
        </w:rPr>
        <w:t xml:space="preserve"> </w:t>
      </w:r>
      <w:r>
        <w:t>формы</w:t>
      </w:r>
      <w:r>
        <w:rPr>
          <w:spacing w:val="-11"/>
        </w:rPr>
        <w:t xml:space="preserve"> </w:t>
      </w:r>
      <w:r>
        <w:t>описания,</w:t>
      </w:r>
      <w:r>
        <w:rPr>
          <w:spacing w:val="-11"/>
        </w:rPr>
        <w:t xml:space="preserve"> </w:t>
      </w:r>
      <w:r>
        <w:t>повествования,</w:t>
      </w:r>
      <w:r>
        <w:rPr>
          <w:spacing w:val="-7"/>
        </w:rPr>
        <w:t xml:space="preserve"> </w:t>
      </w:r>
      <w:r>
        <w:t>рассуждения. Функциональные разновидности языка. Разговорная речь.</w:t>
      </w:r>
    </w:p>
    <w:p w:rsidR="00EC4929" w:rsidRDefault="001B2B69">
      <w:pPr>
        <w:pStyle w:val="a3"/>
        <w:spacing w:before="3" w:line="275" w:lineRule="exact"/>
        <w:ind w:left="1181"/>
        <w:jc w:val="left"/>
      </w:pPr>
      <w:r>
        <w:t>Просьба,</w:t>
      </w:r>
      <w:r>
        <w:rPr>
          <w:spacing w:val="-5"/>
        </w:rPr>
        <w:t xml:space="preserve"> </w:t>
      </w:r>
      <w:r>
        <w:t>извинение</w:t>
      </w:r>
      <w:r>
        <w:rPr>
          <w:spacing w:val="-4"/>
        </w:rPr>
        <w:t xml:space="preserve"> </w:t>
      </w:r>
      <w:r>
        <w:t>как</w:t>
      </w:r>
      <w:r>
        <w:rPr>
          <w:spacing w:val="-5"/>
        </w:rPr>
        <w:t xml:space="preserve"> </w:t>
      </w:r>
      <w:r>
        <w:t>жанры</w:t>
      </w:r>
      <w:r>
        <w:rPr>
          <w:spacing w:val="-2"/>
        </w:rPr>
        <w:t xml:space="preserve"> </w:t>
      </w:r>
      <w:r>
        <w:t>разговорной</w:t>
      </w:r>
      <w:r>
        <w:rPr>
          <w:spacing w:val="-1"/>
        </w:rPr>
        <w:t xml:space="preserve"> </w:t>
      </w:r>
      <w:r>
        <w:rPr>
          <w:spacing w:val="-2"/>
        </w:rPr>
        <w:t>речи.</w:t>
      </w:r>
    </w:p>
    <w:p w:rsidR="00EC4929" w:rsidRDefault="001B2B69">
      <w:pPr>
        <w:pStyle w:val="a3"/>
        <w:spacing w:line="275" w:lineRule="exact"/>
        <w:ind w:left="1181"/>
        <w:jc w:val="left"/>
      </w:pPr>
      <w:r>
        <w:t>Официально-деловой</w:t>
      </w:r>
      <w:r>
        <w:rPr>
          <w:spacing w:val="-4"/>
        </w:rPr>
        <w:t xml:space="preserve"> </w:t>
      </w:r>
      <w:r>
        <w:t>стиль.</w:t>
      </w:r>
      <w:r>
        <w:rPr>
          <w:spacing w:val="-5"/>
        </w:rPr>
        <w:t xml:space="preserve"> </w:t>
      </w:r>
      <w:r>
        <w:t>Объявление</w:t>
      </w:r>
      <w:r>
        <w:rPr>
          <w:spacing w:val="-8"/>
        </w:rPr>
        <w:t xml:space="preserve"> </w:t>
      </w:r>
      <w:r>
        <w:t>(устное</w:t>
      </w:r>
      <w:r>
        <w:rPr>
          <w:spacing w:val="-3"/>
        </w:rPr>
        <w:t xml:space="preserve"> </w:t>
      </w:r>
      <w:r>
        <w:t>и</w:t>
      </w:r>
      <w:r>
        <w:rPr>
          <w:spacing w:val="-1"/>
        </w:rPr>
        <w:t xml:space="preserve"> </w:t>
      </w:r>
      <w:r>
        <w:rPr>
          <w:spacing w:val="-2"/>
        </w:rPr>
        <w:t>письменное).</w:t>
      </w:r>
    </w:p>
    <w:p w:rsidR="00EC4929" w:rsidRDefault="001B2B69">
      <w:pPr>
        <w:pStyle w:val="a3"/>
        <w:spacing w:before="5" w:line="237" w:lineRule="auto"/>
        <w:ind w:firstLine="739"/>
        <w:jc w:val="left"/>
      </w:pPr>
      <w:r>
        <w:t>Учебно-научный стиль.</w:t>
      </w:r>
      <w:r>
        <w:rPr>
          <w:spacing w:val="-1"/>
        </w:rPr>
        <w:t xml:space="preserve"> </w:t>
      </w:r>
      <w:r>
        <w:t>План</w:t>
      </w:r>
      <w:r>
        <w:rPr>
          <w:spacing w:val="-7"/>
        </w:rPr>
        <w:t xml:space="preserve"> </w:t>
      </w:r>
      <w:r>
        <w:t>ответа</w:t>
      </w:r>
      <w:r>
        <w:rPr>
          <w:spacing w:val="-4"/>
        </w:rPr>
        <w:t xml:space="preserve"> </w:t>
      </w:r>
      <w:r>
        <w:t>на</w:t>
      </w:r>
      <w:r>
        <w:rPr>
          <w:spacing w:val="-4"/>
        </w:rPr>
        <w:t xml:space="preserve"> </w:t>
      </w:r>
      <w:r>
        <w:t>уроке,</w:t>
      </w:r>
      <w:r>
        <w:rPr>
          <w:spacing w:val="-1"/>
        </w:rPr>
        <w:t xml:space="preserve"> </w:t>
      </w:r>
      <w:r>
        <w:t>план текста.</w:t>
      </w:r>
      <w:r>
        <w:rPr>
          <w:spacing w:val="-1"/>
        </w:rPr>
        <w:t xml:space="preserve"> </w:t>
      </w:r>
      <w:r>
        <w:t>Публицистический стиль.</w:t>
      </w:r>
      <w:r>
        <w:rPr>
          <w:spacing w:val="-1"/>
        </w:rPr>
        <w:t xml:space="preserve"> </w:t>
      </w:r>
      <w:r>
        <w:t>Устное выступление. Девиз, слоган.</w:t>
      </w:r>
    </w:p>
    <w:p w:rsidR="00EC4929" w:rsidRDefault="001B2B69">
      <w:pPr>
        <w:pStyle w:val="a3"/>
        <w:spacing w:before="5" w:line="237" w:lineRule="auto"/>
        <w:ind w:left="1200" w:right="3368"/>
        <w:jc w:val="left"/>
      </w:pPr>
      <w:r>
        <w:t>Язык</w:t>
      </w:r>
      <w:r>
        <w:rPr>
          <w:spacing w:val="-11"/>
        </w:rPr>
        <w:t xml:space="preserve"> </w:t>
      </w:r>
      <w:r>
        <w:t>художественной</w:t>
      </w:r>
      <w:r>
        <w:rPr>
          <w:spacing w:val="-13"/>
        </w:rPr>
        <w:t xml:space="preserve"> </w:t>
      </w:r>
      <w:r>
        <w:t>литературы.</w:t>
      </w:r>
      <w:r>
        <w:rPr>
          <w:spacing w:val="-8"/>
        </w:rPr>
        <w:t xml:space="preserve"> </w:t>
      </w:r>
      <w:r>
        <w:t>Литературная</w:t>
      </w:r>
      <w:r>
        <w:rPr>
          <w:spacing w:val="-9"/>
        </w:rPr>
        <w:t xml:space="preserve"> </w:t>
      </w:r>
      <w:r>
        <w:t xml:space="preserve">сказка. </w:t>
      </w:r>
      <w:r>
        <w:rPr>
          <w:spacing w:val="-2"/>
        </w:rPr>
        <w:t>Рассказ.</w:t>
      </w:r>
    </w:p>
    <w:p w:rsidR="00EC4929" w:rsidRDefault="001B2B69">
      <w:pPr>
        <w:pStyle w:val="a3"/>
        <w:spacing w:before="4"/>
        <w:ind w:firstLine="758"/>
        <w:jc w:val="left"/>
      </w:pPr>
      <w:r>
        <w:t>Особенности</w:t>
      </w:r>
      <w:r>
        <w:rPr>
          <w:spacing w:val="30"/>
        </w:rPr>
        <w:t xml:space="preserve"> </w:t>
      </w:r>
      <w:r>
        <w:t>языка</w:t>
      </w:r>
      <w:r>
        <w:rPr>
          <w:spacing w:val="27"/>
        </w:rPr>
        <w:t xml:space="preserve"> </w:t>
      </w:r>
      <w:r>
        <w:t>фольклорных текстов.</w:t>
      </w:r>
      <w:r>
        <w:rPr>
          <w:spacing w:val="26"/>
        </w:rPr>
        <w:t xml:space="preserve"> </w:t>
      </w:r>
      <w:r>
        <w:t>Загадка,</w:t>
      </w:r>
      <w:r>
        <w:rPr>
          <w:spacing w:val="30"/>
        </w:rPr>
        <w:t xml:space="preserve"> </w:t>
      </w:r>
      <w:r>
        <w:t>пословица.</w:t>
      </w:r>
      <w:r>
        <w:rPr>
          <w:spacing w:val="26"/>
        </w:rPr>
        <w:t xml:space="preserve"> </w:t>
      </w:r>
      <w:r>
        <w:t>Сказка.</w:t>
      </w:r>
      <w:r>
        <w:rPr>
          <w:spacing w:val="30"/>
        </w:rPr>
        <w:t xml:space="preserve"> </w:t>
      </w:r>
      <w:r>
        <w:t>Особенности языка сказки (сравнения, синонимы, антонимы, слова с уменьшительными суффиксами и так далее).</w:t>
      </w:r>
    </w:p>
    <w:p w:rsidR="00EC4929" w:rsidRDefault="001B2B69">
      <w:pPr>
        <w:pStyle w:val="a3"/>
        <w:spacing w:before="3" w:line="237" w:lineRule="auto"/>
        <w:ind w:left="1200" w:right="6052"/>
        <w:jc w:val="left"/>
      </w:pPr>
      <w:r>
        <w:t>Содержание</w:t>
      </w:r>
      <w:r>
        <w:rPr>
          <w:spacing w:val="-13"/>
        </w:rPr>
        <w:t xml:space="preserve"> </w:t>
      </w:r>
      <w:r>
        <w:t>обучения</w:t>
      </w:r>
      <w:r>
        <w:rPr>
          <w:spacing w:val="-8"/>
        </w:rPr>
        <w:t xml:space="preserve"> </w:t>
      </w:r>
      <w:r>
        <w:t>в</w:t>
      </w:r>
      <w:r>
        <w:rPr>
          <w:spacing w:val="-8"/>
        </w:rPr>
        <w:t xml:space="preserve"> </w:t>
      </w:r>
      <w:r>
        <w:t>6</w:t>
      </w:r>
      <w:r>
        <w:rPr>
          <w:spacing w:val="-13"/>
        </w:rPr>
        <w:t xml:space="preserve"> </w:t>
      </w:r>
      <w:r>
        <w:t>классе. Язык и культура.</w:t>
      </w:r>
    </w:p>
    <w:p w:rsidR="00EC4929" w:rsidRDefault="001B2B69">
      <w:pPr>
        <w:pStyle w:val="a3"/>
        <w:spacing w:before="3"/>
        <w:ind w:right="133" w:firstLine="758"/>
      </w:pPr>
      <w: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w:t>
      </w:r>
      <w:r>
        <w:rPr>
          <w:spacing w:val="70"/>
        </w:rPr>
        <w:t xml:space="preserve"> </w:t>
      </w:r>
      <w:r>
        <w:t>Диалекты</w:t>
      </w:r>
      <w:r>
        <w:rPr>
          <w:spacing w:val="70"/>
        </w:rPr>
        <w:t xml:space="preserve"> </w:t>
      </w:r>
      <w:r>
        <w:t>как</w:t>
      </w:r>
      <w:r>
        <w:rPr>
          <w:spacing w:val="66"/>
        </w:rPr>
        <w:t xml:space="preserve"> </w:t>
      </w:r>
      <w:r>
        <w:t>часть</w:t>
      </w:r>
      <w:r>
        <w:rPr>
          <w:spacing w:val="69"/>
        </w:rPr>
        <w:t xml:space="preserve"> </w:t>
      </w:r>
      <w:r>
        <w:t>народной</w:t>
      </w:r>
      <w:r>
        <w:rPr>
          <w:spacing w:val="64"/>
        </w:rPr>
        <w:t xml:space="preserve"> </w:t>
      </w:r>
      <w:r>
        <w:t>культуры.</w:t>
      </w:r>
      <w:r>
        <w:rPr>
          <w:spacing w:val="70"/>
        </w:rPr>
        <w:t xml:space="preserve"> </w:t>
      </w:r>
      <w:r>
        <w:t>Диалектизмы.</w:t>
      </w:r>
      <w:r>
        <w:rPr>
          <w:spacing w:val="70"/>
        </w:rPr>
        <w:t xml:space="preserve"> </w:t>
      </w:r>
      <w:r>
        <w:t>Сведения</w:t>
      </w:r>
      <w:r>
        <w:rPr>
          <w:spacing w:val="63"/>
        </w:rPr>
        <w:t xml:space="preserve"> </w:t>
      </w:r>
      <w:r>
        <w:t>о</w:t>
      </w:r>
      <w:r>
        <w:rPr>
          <w:spacing w:val="68"/>
        </w:rPr>
        <w:t xml:space="preserve"> </w:t>
      </w:r>
      <w:r>
        <w:t>диалектных</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8"/>
      </w:pPr>
      <w:r>
        <w:lastRenderedPageBreak/>
        <w:t>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EC4929" w:rsidRDefault="001B2B69">
      <w:pPr>
        <w:pStyle w:val="a3"/>
        <w:ind w:right="129" w:firstLine="758"/>
      </w:pPr>
      <w: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w:t>
      </w:r>
      <w:r>
        <w:rPr>
          <w:spacing w:val="-1"/>
        </w:rPr>
        <w:t xml:space="preserve"> </w:t>
      </w:r>
      <w:r>
        <w:t xml:space="preserve">освоения иноязычной лексики (общее </w:t>
      </w:r>
      <w:r>
        <w:rPr>
          <w:spacing w:val="-2"/>
        </w:rPr>
        <w:t>представление).</w:t>
      </w:r>
    </w:p>
    <w:p w:rsidR="00EC4929" w:rsidRDefault="001B2B69">
      <w:pPr>
        <w:pStyle w:val="a3"/>
        <w:spacing w:before="1" w:line="242" w:lineRule="auto"/>
        <w:ind w:right="133" w:firstLine="758"/>
      </w:pPr>
      <w:r>
        <w:t>Пополнение</w:t>
      </w:r>
      <w:r>
        <w:rPr>
          <w:spacing w:val="-9"/>
        </w:rPr>
        <w:t xml:space="preserve"> </w:t>
      </w:r>
      <w:r>
        <w:t>словарного</w:t>
      </w:r>
      <w:r>
        <w:rPr>
          <w:spacing w:val="-8"/>
        </w:rPr>
        <w:t xml:space="preserve"> </w:t>
      </w:r>
      <w:r>
        <w:t>состава</w:t>
      </w:r>
      <w:r>
        <w:rPr>
          <w:spacing w:val="-9"/>
        </w:rPr>
        <w:t xml:space="preserve"> </w:t>
      </w:r>
      <w:r>
        <w:t>русского</w:t>
      </w:r>
      <w:r>
        <w:rPr>
          <w:spacing w:val="-3"/>
        </w:rPr>
        <w:t xml:space="preserve"> </w:t>
      </w:r>
      <w:r>
        <w:t>языка</w:t>
      </w:r>
      <w:r>
        <w:rPr>
          <w:spacing w:val="-9"/>
        </w:rPr>
        <w:t xml:space="preserve"> </w:t>
      </w:r>
      <w:r>
        <w:t>новой</w:t>
      </w:r>
      <w:r>
        <w:rPr>
          <w:spacing w:val="-7"/>
        </w:rPr>
        <w:t xml:space="preserve"> </w:t>
      </w:r>
      <w:r>
        <w:t>лексикой.</w:t>
      </w:r>
      <w:r>
        <w:rPr>
          <w:spacing w:val="-6"/>
        </w:rPr>
        <w:t xml:space="preserve"> </w:t>
      </w:r>
      <w:r>
        <w:t>Современные</w:t>
      </w:r>
      <w:r>
        <w:rPr>
          <w:spacing w:val="-9"/>
        </w:rPr>
        <w:t xml:space="preserve"> </w:t>
      </w:r>
      <w:r>
        <w:t>неологизмы</w:t>
      </w:r>
      <w:r>
        <w:rPr>
          <w:spacing w:val="-6"/>
        </w:rPr>
        <w:t xml:space="preserve"> </w:t>
      </w:r>
      <w:r>
        <w:t>и их группы по сфере употребления и стилистической окраске.</w:t>
      </w:r>
    </w:p>
    <w:p w:rsidR="00EC4929" w:rsidRDefault="001B2B69">
      <w:pPr>
        <w:pStyle w:val="a3"/>
        <w:ind w:right="129" w:firstLine="758"/>
      </w:pPr>
      <w: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EC4929" w:rsidRDefault="001B2B69">
      <w:pPr>
        <w:pStyle w:val="a3"/>
        <w:spacing w:line="275" w:lineRule="exact"/>
        <w:ind w:left="1200"/>
      </w:pPr>
      <w:r>
        <w:t>Культура</w:t>
      </w:r>
      <w:r>
        <w:rPr>
          <w:spacing w:val="-9"/>
        </w:rPr>
        <w:t xml:space="preserve"> </w:t>
      </w:r>
      <w:r>
        <w:rPr>
          <w:spacing w:val="-4"/>
        </w:rPr>
        <w:t>речи.</w:t>
      </w:r>
    </w:p>
    <w:p w:rsidR="00EC4929" w:rsidRDefault="001B2B69">
      <w:pPr>
        <w:pStyle w:val="a3"/>
        <w:ind w:right="134" w:firstLine="758"/>
      </w:pPr>
      <w:r>
        <w:t xml:space="preserve">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w:t>
      </w:r>
      <w:r>
        <w:rPr>
          <w:spacing w:val="-2"/>
        </w:rPr>
        <w:t>профессиональные).</w:t>
      </w:r>
    </w:p>
    <w:p w:rsidR="00EC4929" w:rsidRDefault="001B2B69">
      <w:pPr>
        <w:pStyle w:val="a3"/>
        <w:ind w:right="127" w:firstLine="758"/>
      </w:pPr>
      <w: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w:t>
      </w:r>
      <w:r>
        <w:rPr>
          <w:spacing w:val="-15"/>
        </w:rPr>
        <w:t xml:space="preserve"> </w:t>
      </w:r>
      <w:r>
        <w:t>в</w:t>
      </w:r>
      <w:r>
        <w:rPr>
          <w:spacing w:val="-11"/>
        </w:rPr>
        <w:t xml:space="preserve"> </w:t>
      </w:r>
      <w:r>
        <w:t>формах</w:t>
      </w:r>
      <w:r>
        <w:rPr>
          <w:spacing w:val="-15"/>
        </w:rPr>
        <w:t xml:space="preserve"> </w:t>
      </w:r>
      <w:r>
        <w:t>прошедшего</w:t>
      </w:r>
      <w:r>
        <w:rPr>
          <w:spacing w:val="-6"/>
        </w:rPr>
        <w:t xml:space="preserve"> </w:t>
      </w:r>
      <w:r>
        <w:t>времени</w:t>
      </w:r>
      <w:r>
        <w:rPr>
          <w:spacing w:val="-15"/>
        </w:rPr>
        <w:t xml:space="preserve"> </w:t>
      </w:r>
      <w:r>
        <w:t>мужского</w:t>
      </w:r>
      <w:r>
        <w:rPr>
          <w:spacing w:val="-11"/>
        </w:rPr>
        <w:t xml:space="preserve"> </w:t>
      </w:r>
      <w:r>
        <w:t>рода,</w:t>
      </w:r>
      <w:r>
        <w:rPr>
          <w:spacing w:val="-10"/>
        </w:rPr>
        <w:t xml:space="preserve"> </w:t>
      </w:r>
      <w:r>
        <w:t>ударение</w:t>
      </w:r>
      <w:r>
        <w:rPr>
          <w:spacing w:val="-12"/>
        </w:rPr>
        <w:t xml:space="preserve"> </w:t>
      </w:r>
      <w:r>
        <w:t>в</w:t>
      </w:r>
      <w:r>
        <w:rPr>
          <w:spacing w:val="-10"/>
        </w:rPr>
        <w:t xml:space="preserve"> </w:t>
      </w:r>
      <w:r>
        <w:t>формах</w:t>
      </w:r>
      <w:r>
        <w:rPr>
          <w:spacing w:val="-15"/>
        </w:rPr>
        <w:t xml:space="preserve"> </w:t>
      </w:r>
      <w:r>
        <w:t>глаголов</w:t>
      </w:r>
      <w:r>
        <w:rPr>
          <w:spacing w:val="-14"/>
        </w:rPr>
        <w:t xml:space="preserve"> </w:t>
      </w:r>
      <w:r>
        <w:t>II</w:t>
      </w:r>
      <w:r>
        <w:rPr>
          <w:spacing w:val="-14"/>
        </w:rPr>
        <w:t xml:space="preserve"> </w:t>
      </w:r>
      <w:r>
        <w:t>спряжения</w:t>
      </w:r>
      <w:r>
        <w:rPr>
          <w:spacing w:val="-11"/>
        </w:rPr>
        <w:t xml:space="preserve"> </w:t>
      </w:r>
      <w:r>
        <w:rPr>
          <w:spacing w:val="-5"/>
        </w:rPr>
        <w:t>на</w:t>
      </w:r>
    </w:p>
    <w:p w:rsidR="00EC4929" w:rsidRDefault="001B2B69">
      <w:pPr>
        <w:ind w:left="442"/>
        <w:rPr>
          <w:i/>
          <w:sz w:val="24"/>
        </w:rPr>
      </w:pPr>
      <w:r>
        <w:rPr>
          <w:i/>
          <w:sz w:val="24"/>
        </w:rPr>
        <w:t>-</w:t>
      </w:r>
      <w:r>
        <w:rPr>
          <w:i/>
          <w:spacing w:val="-4"/>
          <w:sz w:val="24"/>
        </w:rPr>
        <w:t>ить.</w:t>
      </w:r>
    </w:p>
    <w:p w:rsidR="00EC4929" w:rsidRDefault="001B2B69">
      <w:pPr>
        <w:pStyle w:val="a3"/>
        <w:ind w:right="134" w:firstLine="758"/>
      </w:pPr>
      <w:r>
        <w:t xml:space="preserve">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w:t>
      </w:r>
      <w:r>
        <w:rPr>
          <w:spacing w:val="-2"/>
        </w:rPr>
        <w:t>омонимов.</w:t>
      </w:r>
    </w:p>
    <w:p w:rsidR="00EC4929" w:rsidRDefault="001B2B69">
      <w:pPr>
        <w:pStyle w:val="a3"/>
        <w:ind w:right="135" w:firstLine="758"/>
      </w:pPr>
      <w:r>
        <w:t>Типичные речевые ошибки, связанные с употреблением синонимов, антонимов и лексических омонимов в речи.</w:t>
      </w:r>
    </w:p>
    <w:p w:rsidR="00EC4929" w:rsidRDefault="001B2B69">
      <w:pPr>
        <w:pStyle w:val="a3"/>
        <w:ind w:right="132" w:firstLine="758"/>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i/>
        </w:rPr>
        <w:t xml:space="preserve">-а/-я </w:t>
      </w:r>
      <w:r>
        <w:t xml:space="preserve">и </w:t>
      </w:r>
      <w:r>
        <w:rPr>
          <w:i/>
        </w:rPr>
        <w:t xml:space="preserve">-ы/-и, </w:t>
      </w:r>
      <w:r>
        <w:t xml:space="preserve">родительный падеж множественного числа существительных мужского и среднего рода с нулевым окончанием и окончанием </w:t>
      </w:r>
      <w:r>
        <w:rPr>
          <w:i/>
        </w:rPr>
        <w:t xml:space="preserve">-ов, </w:t>
      </w:r>
      <w:r>
        <w:t xml:space="preserve">родительный падеж множественного числа существительных женского рода на </w:t>
      </w:r>
      <w:r>
        <w:rPr>
          <w:i/>
        </w:rPr>
        <w:t xml:space="preserve">-ня, </w:t>
      </w:r>
      <w:r>
        <w:t>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EC4929" w:rsidRDefault="001B2B69">
      <w:pPr>
        <w:pStyle w:val="a3"/>
        <w:spacing w:before="1"/>
        <w:ind w:right="127" w:firstLine="758"/>
      </w:pPr>
      <w: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EC4929" w:rsidRDefault="001B2B69">
      <w:pPr>
        <w:pStyle w:val="a3"/>
        <w:spacing w:line="242" w:lineRule="auto"/>
        <w:ind w:right="139" w:firstLine="758"/>
      </w:pPr>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EC4929" w:rsidRDefault="001B2B69">
      <w:pPr>
        <w:pStyle w:val="a3"/>
        <w:spacing w:line="242" w:lineRule="auto"/>
        <w:ind w:right="133" w:firstLine="758"/>
      </w:pPr>
      <w:r>
        <w:t>Национальные особенности речевого этикета. Принципы этикетного общения, лежащие в основе</w:t>
      </w:r>
      <w:r>
        <w:rPr>
          <w:spacing w:val="52"/>
          <w:w w:val="150"/>
        </w:rPr>
        <w:t xml:space="preserve"> </w:t>
      </w:r>
      <w:r>
        <w:t>национального</w:t>
      </w:r>
      <w:r>
        <w:rPr>
          <w:spacing w:val="63"/>
          <w:w w:val="150"/>
        </w:rPr>
        <w:t xml:space="preserve"> </w:t>
      </w:r>
      <w:r>
        <w:t>речевого</w:t>
      </w:r>
      <w:r>
        <w:rPr>
          <w:spacing w:val="62"/>
          <w:w w:val="150"/>
        </w:rPr>
        <w:t xml:space="preserve"> </w:t>
      </w:r>
      <w:r>
        <w:t>этикета.</w:t>
      </w:r>
      <w:r>
        <w:rPr>
          <w:spacing w:val="61"/>
          <w:w w:val="150"/>
        </w:rPr>
        <w:t xml:space="preserve"> </w:t>
      </w:r>
      <w:r>
        <w:t>Устойчивые</w:t>
      </w:r>
      <w:r>
        <w:rPr>
          <w:spacing w:val="58"/>
          <w:w w:val="150"/>
        </w:rPr>
        <w:t xml:space="preserve"> </w:t>
      </w:r>
      <w:r>
        <w:t>формулы</w:t>
      </w:r>
      <w:r>
        <w:rPr>
          <w:spacing w:val="60"/>
          <w:w w:val="150"/>
        </w:rPr>
        <w:t xml:space="preserve"> </w:t>
      </w:r>
      <w:r>
        <w:t>речевого</w:t>
      </w:r>
      <w:r>
        <w:rPr>
          <w:spacing w:val="59"/>
          <w:w w:val="150"/>
        </w:rPr>
        <w:t xml:space="preserve"> </w:t>
      </w:r>
      <w:r>
        <w:t>этикета</w:t>
      </w:r>
      <w:r>
        <w:rPr>
          <w:spacing w:val="59"/>
          <w:w w:val="150"/>
        </w:rPr>
        <w:t xml:space="preserve"> </w:t>
      </w:r>
      <w:r>
        <w:t>в</w:t>
      </w:r>
      <w:r>
        <w:rPr>
          <w:spacing w:val="56"/>
          <w:w w:val="150"/>
        </w:rPr>
        <w:t xml:space="preserve"> </w:t>
      </w:r>
      <w:r>
        <w:rPr>
          <w:spacing w:val="-2"/>
        </w:rPr>
        <w:t>общении.</w:t>
      </w:r>
    </w:p>
    <w:p w:rsidR="00EC4929" w:rsidRDefault="001B2B69">
      <w:pPr>
        <w:pStyle w:val="a3"/>
        <w:spacing w:line="242" w:lineRule="auto"/>
        <w:ind w:right="4789"/>
      </w:pPr>
      <w:r>
        <w:t>Этикетные</w:t>
      </w:r>
      <w:r>
        <w:rPr>
          <w:spacing w:val="-7"/>
        </w:rPr>
        <w:t xml:space="preserve"> </w:t>
      </w:r>
      <w:r>
        <w:t>формулы</w:t>
      </w:r>
      <w:r>
        <w:rPr>
          <w:spacing w:val="-4"/>
        </w:rPr>
        <w:t xml:space="preserve"> </w:t>
      </w:r>
      <w:r>
        <w:t>начала</w:t>
      </w:r>
      <w:r>
        <w:rPr>
          <w:spacing w:val="-7"/>
        </w:rPr>
        <w:t xml:space="preserve"> </w:t>
      </w:r>
      <w:r>
        <w:t>и</w:t>
      </w:r>
      <w:r>
        <w:rPr>
          <w:spacing w:val="-5"/>
        </w:rPr>
        <w:t xml:space="preserve"> </w:t>
      </w:r>
      <w:r>
        <w:t>конца</w:t>
      </w:r>
      <w:r>
        <w:rPr>
          <w:spacing w:val="-11"/>
        </w:rPr>
        <w:t xml:space="preserve"> </w:t>
      </w:r>
      <w:r>
        <w:t>общения,</w:t>
      </w:r>
      <w:r>
        <w:rPr>
          <w:spacing w:val="-12"/>
        </w:rPr>
        <w:t xml:space="preserve"> </w:t>
      </w:r>
      <w:r>
        <w:t>похвалы и комплимента, благодарности, сочувствия, утешения.</w:t>
      </w:r>
    </w:p>
    <w:p w:rsidR="00EC4929" w:rsidRDefault="001B2B69">
      <w:pPr>
        <w:pStyle w:val="a3"/>
        <w:spacing w:line="271" w:lineRule="exact"/>
        <w:ind w:left="1181"/>
      </w:pPr>
      <w:r>
        <w:t>Речь.</w:t>
      </w:r>
      <w:r>
        <w:rPr>
          <w:spacing w:val="-1"/>
        </w:rPr>
        <w:t xml:space="preserve"> </w:t>
      </w:r>
      <w:r>
        <w:t>Речевая</w:t>
      </w:r>
      <w:r>
        <w:rPr>
          <w:spacing w:val="-3"/>
        </w:rPr>
        <w:t xml:space="preserve"> </w:t>
      </w:r>
      <w:r>
        <w:t>деятельность.</w:t>
      </w:r>
      <w:r>
        <w:rPr>
          <w:spacing w:val="-5"/>
        </w:rPr>
        <w:t xml:space="preserve"> </w:t>
      </w:r>
      <w:r>
        <w:rPr>
          <w:spacing w:val="-2"/>
        </w:rPr>
        <w:t>Текст.</w:t>
      </w:r>
    </w:p>
    <w:p w:rsidR="00EC4929" w:rsidRDefault="001B2B69">
      <w:pPr>
        <w:pStyle w:val="a3"/>
        <w:spacing w:line="237" w:lineRule="auto"/>
        <w:ind w:left="1181" w:right="370"/>
      </w:pPr>
      <w:r>
        <w:t>Эффективные</w:t>
      </w:r>
      <w:r>
        <w:rPr>
          <w:spacing w:val="-6"/>
        </w:rPr>
        <w:t xml:space="preserve"> </w:t>
      </w:r>
      <w:r>
        <w:t>приёмы</w:t>
      </w:r>
      <w:r>
        <w:rPr>
          <w:spacing w:val="-4"/>
        </w:rPr>
        <w:t xml:space="preserve"> </w:t>
      </w:r>
      <w:r>
        <w:t>чтения.</w:t>
      </w:r>
      <w:r>
        <w:rPr>
          <w:spacing w:val="-3"/>
        </w:rPr>
        <w:t xml:space="preserve"> </w:t>
      </w:r>
      <w:r>
        <w:t>Предтекстовый,</w:t>
      </w:r>
      <w:r>
        <w:rPr>
          <w:spacing w:val="-8"/>
        </w:rPr>
        <w:t xml:space="preserve"> </w:t>
      </w:r>
      <w:r>
        <w:t>текстовый</w:t>
      </w:r>
      <w:r>
        <w:rPr>
          <w:spacing w:val="-4"/>
        </w:rPr>
        <w:t xml:space="preserve"> </w:t>
      </w:r>
      <w:r>
        <w:t>и</w:t>
      </w:r>
      <w:r>
        <w:rPr>
          <w:spacing w:val="-8"/>
        </w:rPr>
        <w:t xml:space="preserve"> </w:t>
      </w:r>
      <w:r>
        <w:t>послетекстовый</w:t>
      </w:r>
      <w:r>
        <w:rPr>
          <w:spacing w:val="-4"/>
        </w:rPr>
        <w:t xml:space="preserve"> </w:t>
      </w:r>
      <w:r>
        <w:t>этапы</w:t>
      </w:r>
      <w:r>
        <w:rPr>
          <w:spacing w:val="-8"/>
        </w:rPr>
        <w:t xml:space="preserve"> </w:t>
      </w:r>
      <w:r>
        <w:t>работы. Текст. Тексты описательного типа: определение, собственно описание, пояснение.</w:t>
      </w:r>
    </w:p>
    <w:p w:rsidR="00EC4929" w:rsidRDefault="001B2B69">
      <w:pPr>
        <w:pStyle w:val="a3"/>
        <w:ind w:right="124" w:firstLine="739"/>
      </w:pPr>
      <w:r>
        <w:t>Разговорная речь. Рассказ о событии, «бывальщины». Учебно-научный стиль. Словарная статья,</w:t>
      </w:r>
      <w:r>
        <w:rPr>
          <w:spacing w:val="-15"/>
        </w:rPr>
        <w:t xml:space="preserve"> </w:t>
      </w:r>
      <w:r>
        <w:t>её</w:t>
      </w:r>
      <w:r>
        <w:rPr>
          <w:spacing w:val="-15"/>
        </w:rPr>
        <w:t xml:space="preserve"> </w:t>
      </w:r>
      <w:r>
        <w:t>строение.</w:t>
      </w:r>
      <w:r>
        <w:rPr>
          <w:spacing w:val="-15"/>
        </w:rPr>
        <w:t xml:space="preserve"> </w:t>
      </w:r>
      <w:r>
        <w:t>Научное</w:t>
      </w:r>
      <w:r>
        <w:rPr>
          <w:spacing w:val="-15"/>
        </w:rPr>
        <w:t xml:space="preserve"> </w:t>
      </w:r>
      <w:r>
        <w:t>сообщение</w:t>
      </w:r>
      <w:r>
        <w:rPr>
          <w:spacing w:val="-15"/>
        </w:rPr>
        <w:t xml:space="preserve"> </w:t>
      </w:r>
      <w:r>
        <w:t>(устный</w:t>
      </w:r>
      <w:r>
        <w:rPr>
          <w:spacing w:val="-15"/>
        </w:rPr>
        <w:t xml:space="preserve"> </w:t>
      </w:r>
      <w:r>
        <w:t>ответ).</w:t>
      </w:r>
      <w:r>
        <w:rPr>
          <w:spacing w:val="-12"/>
        </w:rPr>
        <w:t xml:space="preserve"> </w:t>
      </w:r>
      <w:r>
        <w:t>Содержание</w:t>
      </w:r>
      <w:r>
        <w:rPr>
          <w:spacing w:val="-15"/>
        </w:rPr>
        <w:t xml:space="preserve"> </w:t>
      </w:r>
      <w:r>
        <w:t>и</w:t>
      </w:r>
      <w:r>
        <w:rPr>
          <w:spacing w:val="-15"/>
        </w:rPr>
        <w:t xml:space="preserve"> </w:t>
      </w:r>
      <w:r>
        <w:t>строение</w:t>
      </w:r>
      <w:r>
        <w:rPr>
          <w:spacing w:val="-15"/>
        </w:rPr>
        <w:t xml:space="preserve"> </w:t>
      </w:r>
      <w:r>
        <w:t>учебного</w:t>
      </w:r>
      <w:r>
        <w:rPr>
          <w:spacing w:val="-12"/>
        </w:rPr>
        <w:t xml:space="preserve"> </w:t>
      </w:r>
      <w:r>
        <w:t>сообщения (устного</w:t>
      </w:r>
      <w:r>
        <w:rPr>
          <w:spacing w:val="77"/>
        </w:rPr>
        <w:t xml:space="preserve">  </w:t>
      </w:r>
      <w:r>
        <w:t>ответа).</w:t>
      </w:r>
      <w:r>
        <w:rPr>
          <w:spacing w:val="50"/>
          <w:w w:val="150"/>
        </w:rPr>
        <w:t xml:space="preserve">  </w:t>
      </w:r>
      <w:r>
        <w:t>Структура</w:t>
      </w:r>
      <w:r>
        <w:rPr>
          <w:spacing w:val="50"/>
          <w:w w:val="150"/>
        </w:rPr>
        <w:t xml:space="preserve">  </w:t>
      </w:r>
      <w:r>
        <w:t>устного</w:t>
      </w:r>
      <w:r>
        <w:rPr>
          <w:spacing w:val="76"/>
        </w:rPr>
        <w:t xml:space="preserve">  </w:t>
      </w:r>
      <w:r>
        <w:t>ответа.</w:t>
      </w:r>
      <w:r>
        <w:rPr>
          <w:spacing w:val="79"/>
        </w:rPr>
        <w:t xml:space="preserve">  </w:t>
      </w:r>
      <w:r>
        <w:t>Различные</w:t>
      </w:r>
      <w:r>
        <w:rPr>
          <w:spacing w:val="75"/>
        </w:rPr>
        <w:t xml:space="preserve">  </w:t>
      </w:r>
      <w:r>
        <w:t>виды</w:t>
      </w:r>
      <w:r>
        <w:rPr>
          <w:spacing w:val="77"/>
        </w:rPr>
        <w:t xml:space="preserve">  </w:t>
      </w:r>
      <w:r>
        <w:t>ответов:</w:t>
      </w:r>
      <w:r>
        <w:rPr>
          <w:spacing w:val="74"/>
        </w:rPr>
        <w:t xml:space="preserve">  </w:t>
      </w:r>
      <w:r>
        <w:t>ответ-</w:t>
      </w:r>
      <w:r>
        <w:rPr>
          <w:spacing w:val="-2"/>
        </w:rPr>
        <w:t>анализ,</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1"/>
      </w:pPr>
      <w:r>
        <w:lastRenderedPageBreak/>
        <w:t>ответ-обобщение,</w:t>
      </w:r>
      <w:r>
        <w:rPr>
          <w:spacing w:val="-7"/>
        </w:rPr>
        <w:t xml:space="preserve"> </w:t>
      </w:r>
      <w:r>
        <w:t>ответ-добавление,</w:t>
      </w:r>
      <w:r>
        <w:rPr>
          <w:spacing w:val="-2"/>
        </w:rPr>
        <w:t xml:space="preserve"> </w:t>
      </w:r>
      <w:r>
        <w:t>ответ-группировка.</w:t>
      </w:r>
      <w:r>
        <w:rPr>
          <w:spacing w:val="-2"/>
        </w:rPr>
        <w:t xml:space="preserve"> </w:t>
      </w:r>
      <w:r>
        <w:t>Языковые</w:t>
      </w:r>
      <w:r>
        <w:rPr>
          <w:spacing w:val="-1"/>
        </w:rPr>
        <w:t xml:space="preserve"> </w:t>
      </w:r>
      <w:r>
        <w:t>средства,</w:t>
      </w:r>
      <w:r>
        <w:rPr>
          <w:spacing w:val="-2"/>
        </w:rPr>
        <w:t xml:space="preserve"> </w:t>
      </w:r>
      <w:r>
        <w:t>которые</w:t>
      </w:r>
      <w:r>
        <w:rPr>
          <w:spacing w:val="-1"/>
        </w:rPr>
        <w:t xml:space="preserve"> </w:t>
      </w:r>
      <w:r>
        <w:t>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EC4929" w:rsidRDefault="001B2B69">
      <w:pPr>
        <w:pStyle w:val="a3"/>
        <w:spacing w:before="5" w:line="237" w:lineRule="auto"/>
        <w:ind w:left="1181" w:right="4825"/>
      </w:pPr>
      <w:r>
        <w:t>Публицистический</w:t>
      </w:r>
      <w:r>
        <w:rPr>
          <w:spacing w:val="-15"/>
        </w:rPr>
        <w:t xml:space="preserve"> </w:t>
      </w:r>
      <w:r>
        <w:t>стиль.</w:t>
      </w:r>
      <w:r>
        <w:rPr>
          <w:spacing w:val="-14"/>
        </w:rPr>
        <w:t xml:space="preserve"> </w:t>
      </w:r>
      <w:r>
        <w:t>Устное</w:t>
      </w:r>
      <w:r>
        <w:rPr>
          <w:spacing w:val="-15"/>
        </w:rPr>
        <w:t xml:space="preserve"> </w:t>
      </w:r>
      <w:r>
        <w:t>выступление. Содержание обучения в 7 классе.</w:t>
      </w:r>
    </w:p>
    <w:p w:rsidR="00EC4929" w:rsidRDefault="001B2B69">
      <w:pPr>
        <w:pStyle w:val="a3"/>
        <w:spacing w:before="3" w:line="275" w:lineRule="exact"/>
        <w:ind w:left="1181"/>
      </w:pPr>
      <w:r>
        <w:t>Язык</w:t>
      </w:r>
      <w:r>
        <w:rPr>
          <w:spacing w:val="-1"/>
        </w:rPr>
        <w:t xml:space="preserve"> </w:t>
      </w:r>
      <w:r>
        <w:t>и</w:t>
      </w:r>
      <w:r>
        <w:rPr>
          <w:spacing w:val="3"/>
        </w:rPr>
        <w:t xml:space="preserve"> </w:t>
      </w:r>
      <w:r>
        <w:rPr>
          <w:spacing w:val="-2"/>
        </w:rPr>
        <w:t>культура.</w:t>
      </w:r>
    </w:p>
    <w:p w:rsidR="00EC4929" w:rsidRDefault="001B2B69">
      <w:pPr>
        <w:pStyle w:val="a3"/>
        <w:ind w:right="127" w:firstLine="739"/>
      </w:pPr>
      <w: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w:t>
      </w:r>
      <w:r>
        <w:rPr>
          <w:spacing w:val="-15"/>
        </w:rPr>
        <w:t xml:space="preserve"> </w:t>
      </w:r>
      <w:r>
        <w:t>развитие</w:t>
      </w:r>
      <w:r>
        <w:rPr>
          <w:spacing w:val="-15"/>
        </w:rPr>
        <w:t xml:space="preserve"> </w:t>
      </w:r>
      <w:r>
        <w:t>науки</w:t>
      </w:r>
      <w:r>
        <w:rPr>
          <w:spacing w:val="-13"/>
        </w:rPr>
        <w:t xml:space="preserve"> </w:t>
      </w:r>
      <w:r>
        <w:t>и</w:t>
      </w:r>
      <w:r>
        <w:rPr>
          <w:spacing w:val="-12"/>
        </w:rPr>
        <w:t xml:space="preserve"> </w:t>
      </w:r>
      <w:r>
        <w:t>техники,</w:t>
      </w:r>
      <w:r>
        <w:rPr>
          <w:spacing w:val="-15"/>
        </w:rPr>
        <w:t xml:space="preserve"> </w:t>
      </w:r>
      <w:r>
        <w:t>влияние</w:t>
      </w:r>
      <w:r>
        <w:rPr>
          <w:spacing w:val="-14"/>
        </w:rPr>
        <w:t xml:space="preserve"> </w:t>
      </w:r>
      <w:r>
        <w:t>других</w:t>
      </w:r>
      <w:r>
        <w:rPr>
          <w:spacing w:val="-15"/>
        </w:rPr>
        <w:t xml:space="preserve"> </w:t>
      </w:r>
      <w:r>
        <w:t>языков.</w:t>
      </w:r>
      <w:r>
        <w:rPr>
          <w:spacing w:val="-15"/>
        </w:rPr>
        <w:t xml:space="preserve"> </w:t>
      </w:r>
      <w:r>
        <w:t>Устаревшие</w:t>
      </w:r>
      <w:r>
        <w:rPr>
          <w:spacing w:val="-14"/>
        </w:rPr>
        <w:t xml:space="preserve"> </w:t>
      </w:r>
      <w:r>
        <w:t>слова</w:t>
      </w:r>
      <w:r>
        <w:rPr>
          <w:spacing w:val="-14"/>
        </w:rPr>
        <w:t xml:space="preserve"> </w:t>
      </w:r>
      <w:r>
        <w:t>как</w:t>
      </w:r>
      <w:r>
        <w:rPr>
          <w:spacing w:val="-15"/>
        </w:rPr>
        <w:t xml:space="preserve"> </w:t>
      </w:r>
      <w:r>
        <w:t>живые</w:t>
      </w:r>
      <w:r>
        <w:rPr>
          <w:spacing w:val="-14"/>
        </w:rPr>
        <w:t xml:space="preserve"> </w:t>
      </w:r>
      <w:r>
        <w:t>свидетели истории. Историзмы как слова, обозначающие предметы и явления предшествующих эпох, вышедшие</w:t>
      </w:r>
      <w:r>
        <w:rPr>
          <w:spacing w:val="-11"/>
        </w:rPr>
        <w:t xml:space="preserve"> </w:t>
      </w:r>
      <w:r>
        <w:t>из</w:t>
      </w:r>
      <w:r>
        <w:rPr>
          <w:spacing w:val="-9"/>
        </w:rPr>
        <w:t xml:space="preserve"> </w:t>
      </w:r>
      <w:r>
        <w:t>употребления</w:t>
      </w:r>
      <w:r>
        <w:rPr>
          <w:spacing w:val="-6"/>
        </w:rPr>
        <w:t xml:space="preserve"> </w:t>
      </w:r>
      <w:r>
        <w:t>по</w:t>
      </w:r>
      <w:r>
        <w:rPr>
          <w:spacing w:val="-6"/>
        </w:rPr>
        <w:t xml:space="preserve"> </w:t>
      </w:r>
      <w:r>
        <w:t>причине</w:t>
      </w:r>
      <w:r>
        <w:rPr>
          <w:spacing w:val="-11"/>
        </w:rPr>
        <w:t xml:space="preserve"> </w:t>
      </w:r>
      <w:r>
        <w:t>ухода</w:t>
      </w:r>
      <w:r>
        <w:rPr>
          <w:spacing w:val="-7"/>
        </w:rPr>
        <w:t xml:space="preserve"> </w:t>
      </w:r>
      <w:r>
        <w:t>из</w:t>
      </w:r>
      <w:r>
        <w:rPr>
          <w:spacing w:val="-10"/>
        </w:rPr>
        <w:t xml:space="preserve"> </w:t>
      </w:r>
      <w:r>
        <w:t>общественной</w:t>
      </w:r>
      <w:r>
        <w:rPr>
          <w:spacing w:val="-10"/>
        </w:rPr>
        <w:t xml:space="preserve"> </w:t>
      </w:r>
      <w:r>
        <w:t>жизни</w:t>
      </w:r>
      <w:r>
        <w:rPr>
          <w:spacing w:val="-10"/>
        </w:rPr>
        <w:t xml:space="preserve"> </w:t>
      </w:r>
      <w:r>
        <w:t>обозначенных</w:t>
      </w:r>
      <w:r>
        <w:rPr>
          <w:spacing w:val="-10"/>
        </w:rPr>
        <w:t xml:space="preserve"> </w:t>
      </w:r>
      <w:r>
        <w:t>ими</w:t>
      </w:r>
      <w:r>
        <w:rPr>
          <w:spacing w:val="-10"/>
        </w:rPr>
        <w:t xml:space="preserve"> </w:t>
      </w:r>
      <w:r>
        <w:t>предметов и</w:t>
      </w:r>
      <w:r>
        <w:rPr>
          <w:spacing w:val="-5"/>
        </w:rPr>
        <w:t xml:space="preserve"> </w:t>
      </w:r>
      <w:r>
        <w:t>явлений,</w:t>
      </w:r>
      <w:r>
        <w:rPr>
          <w:spacing w:val="-9"/>
        </w:rPr>
        <w:t xml:space="preserve"> </w:t>
      </w:r>
      <w:r>
        <w:t>в</w:t>
      </w:r>
      <w:r>
        <w:rPr>
          <w:spacing w:val="-4"/>
        </w:rPr>
        <w:t xml:space="preserve"> </w:t>
      </w:r>
      <w:r>
        <w:t>том</w:t>
      </w:r>
      <w:r>
        <w:rPr>
          <w:spacing w:val="-9"/>
        </w:rPr>
        <w:t xml:space="preserve"> </w:t>
      </w:r>
      <w:r>
        <w:t>числе</w:t>
      </w:r>
      <w:r>
        <w:rPr>
          <w:spacing w:val="-7"/>
        </w:rPr>
        <w:t xml:space="preserve"> </w:t>
      </w:r>
      <w:r>
        <w:t>национально-бытовых</w:t>
      </w:r>
      <w:r>
        <w:rPr>
          <w:spacing w:val="-11"/>
        </w:rPr>
        <w:t xml:space="preserve"> </w:t>
      </w:r>
      <w:r>
        <w:t>реалий.</w:t>
      </w:r>
      <w:r>
        <w:rPr>
          <w:spacing w:val="-4"/>
        </w:rPr>
        <w:t xml:space="preserve"> </w:t>
      </w:r>
      <w:r>
        <w:t>Архаизмы</w:t>
      </w:r>
      <w:r>
        <w:rPr>
          <w:spacing w:val="-4"/>
        </w:rPr>
        <w:t xml:space="preserve"> </w:t>
      </w:r>
      <w:r>
        <w:t>как</w:t>
      </w:r>
      <w:r>
        <w:rPr>
          <w:spacing w:val="-4"/>
        </w:rPr>
        <w:t xml:space="preserve"> </w:t>
      </w:r>
      <w:r>
        <w:t>слова,</w:t>
      </w:r>
      <w:r>
        <w:rPr>
          <w:spacing w:val="-9"/>
        </w:rPr>
        <w:t xml:space="preserve"> </w:t>
      </w:r>
      <w:r>
        <w:t>имеющие</w:t>
      </w:r>
      <w:r>
        <w:rPr>
          <w:spacing w:val="-12"/>
        </w:rPr>
        <w:t xml:space="preserve"> </w:t>
      </w:r>
      <w:r>
        <w:t>в</w:t>
      </w:r>
      <w:r>
        <w:rPr>
          <w:spacing w:val="-4"/>
        </w:rPr>
        <w:t xml:space="preserve"> </w:t>
      </w:r>
      <w:r>
        <w:t>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EC4929" w:rsidRDefault="001B2B69">
      <w:pPr>
        <w:pStyle w:val="a3"/>
        <w:spacing w:before="5" w:line="237" w:lineRule="auto"/>
        <w:ind w:right="133" w:firstLine="739"/>
      </w:pPr>
      <w:r>
        <w:t>Лексические заимствования последних десятилетий. Употребление иноязычных слов как проблема культуры речи.</w:t>
      </w:r>
    </w:p>
    <w:p w:rsidR="00EC4929" w:rsidRDefault="001B2B69">
      <w:pPr>
        <w:pStyle w:val="a3"/>
        <w:spacing w:before="3" w:line="275" w:lineRule="exact"/>
        <w:ind w:left="1181"/>
      </w:pPr>
      <w:r>
        <w:t>Культура</w:t>
      </w:r>
      <w:r>
        <w:rPr>
          <w:spacing w:val="-9"/>
        </w:rPr>
        <w:t xml:space="preserve"> </w:t>
      </w:r>
      <w:r>
        <w:rPr>
          <w:spacing w:val="-4"/>
        </w:rPr>
        <w:t>речи.</w:t>
      </w:r>
    </w:p>
    <w:p w:rsidR="00EC4929" w:rsidRDefault="001B2B69">
      <w:pPr>
        <w:pStyle w:val="a3"/>
        <w:ind w:right="128" w:firstLine="758"/>
      </w:pPr>
      <w: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EC4929" w:rsidRDefault="001B2B69">
      <w:pPr>
        <w:pStyle w:val="a3"/>
        <w:ind w:right="133" w:firstLine="758"/>
      </w:pPr>
      <w: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EC4929" w:rsidRDefault="001B2B69">
      <w:pPr>
        <w:pStyle w:val="a3"/>
        <w:ind w:right="131" w:firstLine="758"/>
      </w:pPr>
      <w: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w:t>
      </w:r>
      <w:r>
        <w:rPr>
          <w:spacing w:val="-6"/>
        </w:rPr>
        <w:t xml:space="preserve"> </w:t>
      </w:r>
      <w:r>
        <w:t>Глаголы</w:t>
      </w:r>
      <w:r>
        <w:rPr>
          <w:spacing w:val="-6"/>
        </w:rPr>
        <w:t xml:space="preserve"> </w:t>
      </w:r>
      <w:r>
        <w:t>1-го</w:t>
      </w:r>
      <w:r>
        <w:rPr>
          <w:spacing w:val="-3"/>
        </w:rPr>
        <w:t xml:space="preserve"> </w:t>
      </w:r>
      <w:r>
        <w:t>лица</w:t>
      </w:r>
      <w:r>
        <w:rPr>
          <w:spacing w:val="-8"/>
        </w:rPr>
        <w:t xml:space="preserve"> </w:t>
      </w:r>
      <w:r>
        <w:t>единственного</w:t>
      </w:r>
      <w:r>
        <w:rPr>
          <w:spacing w:val="-3"/>
        </w:rPr>
        <w:t xml:space="preserve"> </w:t>
      </w:r>
      <w:r>
        <w:t>числа</w:t>
      </w:r>
      <w:r>
        <w:rPr>
          <w:spacing w:val="-8"/>
        </w:rPr>
        <w:t xml:space="preserve"> </w:t>
      </w:r>
      <w:r>
        <w:t>настоящего</w:t>
      </w:r>
      <w:r>
        <w:rPr>
          <w:spacing w:val="-3"/>
        </w:rPr>
        <w:t xml:space="preserve"> </w:t>
      </w:r>
      <w:r>
        <w:t>и</w:t>
      </w:r>
      <w:r>
        <w:rPr>
          <w:spacing w:val="-7"/>
        </w:rPr>
        <w:t xml:space="preserve"> </w:t>
      </w:r>
      <w:r>
        <w:t>будущего</w:t>
      </w:r>
      <w:r>
        <w:rPr>
          <w:spacing w:val="-3"/>
        </w:rPr>
        <w:t xml:space="preserve"> </w:t>
      </w:r>
      <w:r>
        <w:t>времени</w:t>
      </w:r>
      <w:r>
        <w:rPr>
          <w:spacing w:val="-7"/>
        </w:rPr>
        <w:t xml:space="preserve"> </w:t>
      </w:r>
      <w:r>
        <w:t>(в</w:t>
      </w:r>
      <w:r>
        <w:rPr>
          <w:spacing w:val="-10"/>
        </w:rPr>
        <w:t xml:space="preserve"> </w:t>
      </w:r>
      <w:r>
        <w:t>том</w:t>
      </w:r>
      <w:r>
        <w:rPr>
          <w:spacing w:val="-6"/>
        </w:rPr>
        <w:t xml:space="preserve"> </w:t>
      </w:r>
      <w:r>
        <w:t>числе</w:t>
      </w:r>
      <w:r>
        <w:rPr>
          <w:spacing w:val="-8"/>
        </w:rPr>
        <w:t xml:space="preserve"> </w:t>
      </w:r>
      <w:r>
        <w:t>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EC4929" w:rsidRDefault="001B2B69">
      <w:pPr>
        <w:pStyle w:val="a3"/>
        <w:ind w:right="124" w:firstLine="758"/>
      </w:pPr>
      <w: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EC4929" w:rsidRDefault="001B2B69">
      <w:pPr>
        <w:pStyle w:val="a3"/>
        <w:spacing w:before="1"/>
        <w:ind w:right="132" w:firstLine="758"/>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EC4929" w:rsidRDefault="001B2B69">
      <w:pPr>
        <w:pStyle w:val="a3"/>
        <w:spacing w:before="3" w:line="275" w:lineRule="exact"/>
        <w:ind w:left="1200"/>
      </w:pPr>
      <w:r>
        <w:t>Речь.</w:t>
      </w:r>
      <w:r>
        <w:rPr>
          <w:spacing w:val="-3"/>
        </w:rPr>
        <w:t xml:space="preserve"> </w:t>
      </w:r>
      <w:r>
        <w:t>Речевая</w:t>
      </w:r>
      <w:r>
        <w:rPr>
          <w:spacing w:val="-2"/>
        </w:rPr>
        <w:t xml:space="preserve"> </w:t>
      </w:r>
      <w:r>
        <w:t>деятельность.</w:t>
      </w:r>
      <w:r>
        <w:rPr>
          <w:spacing w:val="-5"/>
        </w:rPr>
        <w:t xml:space="preserve"> </w:t>
      </w:r>
      <w:r>
        <w:rPr>
          <w:spacing w:val="-2"/>
        </w:rPr>
        <w:t>Текст.</w:t>
      </w:r>
    </w:p>
    <w:p w:rsidR="00EC4929" w:rsidRDefault="001B2B69">
      <w:pPr>
        <w:pStyle w:val="a3"/>
        <w:spacing w:line="242" w:lineRule="auto"/>
        <w:ind w:right="142" w:firstLine="758"/>
      </w:pPr>
      <w:r>
        <w:t>Традиции русского речевого общения. Коммуникативные стратегии и тактики устного общения: убеждение, комплимент, уговаривание, похвала.</w:t>
      </w:r>
    </w:p>
    <w:p w:rsidR="00EC4929" w:rsidRDefault="001B2B69">
      <w:pPr>
        <w:pStyle w:val="a3"/>
        <w:ind w:right="133" w:firstLine="758"/>
      </w:pPr>
      <w:r>
        <w:t xml:space="preserve">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w:t>
      </w:r>
      <w:r>
        <w:rPr>
          <w:spacing w:val="-2"/>
        </w:rPr>
        <w:t>объяснение.</w:t>
      </w:r>
    </w:p>
    <w:p w:rsidR="00EC4929" w:rsidRDefault="001B2B69">
      <w:pPr>
        <w:pStyle w:val="a3"/>
        <w:spacing w:line="275" w:lineRule="exact"/>
        <w:ind w:left="1181"/>
      </w:pPr>
      <w:r>
        <w:t>Разговорная</w:t>
      </w:r>
      <w:r>
        <w:rPr>
          <w:spacing w:val="-8"/>
        </w:rPr>
        <w:t xml:space="preserve"> </w:t>
      </w:r>
      <w:r>
        <w:t>речь.</w:t>
      </w:r>
      <w:r>
        <w:rPr>
          <w:spacing w:val="-3"/>
        </w:rPr>
        <w:t xml:space="preserve"> </w:t>
      </w:r>
      <w:r>
        <w:t>Спор,</w:t>
      </w:r>
      <w:r>
        <w:rPr>
          <w:spacing w:val="-4"/>
        </w:rPr>
        <w:t xml:space="preserve"> </w:t>
      </w:r>
      <w:r>
        <w:t>виды</w:t>
      </w:r>
      <w:r>
        <w:rPr>
          <w:spacing w:val="-3"/>
        </w:rPr>
        <w:t xml:space="preserve"> </w:t>
      </w:r>
      <w:r>
        <w:t>спора.</w:t>
      </w:r>
      <w:r>
        <w:rPr>
          <w:spacing w:val="-4"/>
        </w:rPr>
        <w:t xml:space="preserve"> </w:t>
      </w:r>
      <w:r>
        <w:t>Корректные</w:t>
      </w:r>
      <w:r>
        <w:rPr>
          <w:spacing w:val="-1"/>
        </w:rPr>
        <w:t xml:space="preserve"> </w:t>
      </w:r>
      <w:r>
        <w:t>приёмы</w:t>
      </w:r>
      <w:r>
        <w:rPr>
          <w:spacing w:val="-4"/>
        </w:rPr>
        <w:t xml:space="preserve"> </w:t>
      </w:r>
      <w:r>
        <w:t>ведения спора.</w:t>
      </w:r>
      <w:r>
        <w:rPr>
          <w:spacing w:val="-3"/>
        </w:rPr>
        <w:t xml:space="preserve"> </w:t>
      </w:r>
      <w:r>
        <w:rPr>
          <w:spacing w:val="-2"/>
        </w:rPr>
        <w:t>Дискуссия.</w:t>
      </w:r>
    </w:p>
    <w:p w:rsidR="00EC4929" w:rsidRDefault="001B2B69">
      <w:pPr>
        <w:pStyle w:val="a3"/>
        <w:spacing w:line="242" w:lineRule="auto"/>
        <w:ind w:right="134" w:firstLine="739"/>
      </w:pPr>
      <w:r>
        <w:t>Публицистический стиль. Путевые записки. Текст рекламного объявления, его языковые и структурные особенности.</w:t>
      </w:r>
    </w:p>
    <w:p w:rsidR="00EC4929" w:rsidRDefault="001B2B69">
      <w:pPr>
        <w:pStyle w:val="a3"/>
        <w:spacing w:line="242" w:lineRule="auto"/>
        <w:ind w:right="137" w:firstLine="739"/>
      </w:pPr>
      <w: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EC4929" w:rsidRDefault="001B2B69">
      <w:pPr>
        <w:pStyle w:val="a3"/>
        <w:spacing w:line="242" w:lineRule="auto"/>
        <w:ind w:left="1181" w:right="6303"/>
      </w:pPr>
      <w:r>
        <w:t>Содержание</w:t>
      </w:r>
      <w:r>
        <w:rPr>
          <w:spacing w:val="-14"/>
        </w:rPr>
        <w:t xml:space="preserve"> </w:t>
      </w:r>
      <w:r>
        <w:t>обучения</w:t>
      </w:r>
      <w:r>
        <w:rPr>
          <w:spacing w:val="-9"/>
        </w:rPr>
        <w:t xml:space="preserve"> </w:t>
      </w:r>
      <w:r>
        <w:t>в</w:t>
      </w:r>
      <w:r>
        <w:rPr>
          <w:spacing w:val="-8"/>
        </w:rPr>
        <w:t xml:space="preserve"> </w:t>
      </w:r>
      <w:r>
        <w:t>8</w:t>
      </w:r>
      <w:r>
        <w:rPr>
          <w:spacing w:val="-13"/>
        </w:rPr>
        <w:t xml:space="preserve"> </w:t>
      </w:r>
      <w:r>
        <w:t>классе. Язык и культура.</w:t>
      </w:r>
    </w:p>
    <w:p w:rsidR="00EC4929" w:rsidRDefault="001B2B69">
      <w:pPr>
        <w:pStyle w:val="a3"/>
        <w:spacing w:line="242" w:lineRule="auto"/>
        <w:ind w:right="133" w:firstLine="739"/>
      </w:pPr>
      <w:r>
        <w:t>Исконно русская лексика: слова общеиндоевропейского фонда, слова праславянского (общеславянского)</w:t>
      </w:r>
      <w:r>
        <w:rPr>
          <w:spacing w:val="77"/>
        </w:rPr>
        <w:t xml:space="preserve"> </w:t>
      </w:r>
      <w:r>
        <w:t>языка,</w:t>
      </w:r>
      <w:r>
        <w:rPr>
          <w:spacing w:val="78"/>
        </w:rPr>
        <w:t xml:space="preserve"> </w:t>
      </w:r>
      <w:r>
        <w:t>древнерусские</w:t>
      </w:r>
      <w:r>
        <w:rPr>
          <w:spacing w:val="79"/>
        </w:rPr>
        <w:t xml:space="preserve"> </w:t>
      </w:r>
      <w:r>
        <w:t>(общевосточнославянские)</w:t>
      </w:r>
      <w:r>
        <w:rPr>
          <w:spacing w:val="77"/>
        </w:rPr>
        <w:t xml:space="preserve"> </w:t>
      </w:r>
      <w:r>
        <w:t>слова,</w:t>
      </w:r>
      <w:r>
        <w:rPr>
          <w:spacing w:val="78"/>
        </w:rPr>
        <w:t xml:space="preserve"> </w:t>
      </w:r>
      <w:r>
        <w:t>собственно</w:t>
      </w:r>
      <w:r>
        <w:rPr>
          <w:spacing w:val="80"/>
        </w:rPr>
        <w:t xml:space="preserve"> </w:t>
      </w:r>
      <w:r>
        <w:t>русские</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right="139"/>
      </w:pPr>
      <w:r>
        <w:lastRenderedPageBreak/>
        <w:t>слова. Собственно, русские слова как база и основной источник развития лексики русского литературного языка.</w:t>
      </w:r>
    </w:p>
    <w:p w:rsidR="00EC4929" w:rsidRDefault="001B2B69">
      <w:pPr>
        <w:pStyle w:val="a3"/>
        <w:spacing w:line="271" w:lineRule="exact"/>
        <w:ind w:left="1181"/>
      </w:pPr>
      <w:r>
        <w:t>Роль</w:t>
      </w:r>
      <w:r>
        <w:rPr>
          <w:spacing w:val="42"/>
        </w:rPr>
        <w:t xml:space="preserve">  </w:t>
      </w:r>
      <w:r>
        <w:t>старославянизмов</w:t>
      </w:r>
      <w:r>
        <w:rPr>
          <w:spacing w:val="43"/>
        </w:rPr>
        <w:t xml:space="preserve">  </w:t>
      </w:r>
      <w:r>
        <w:t>в</w:t>
      </w:r>
      <w:r>
        <w:rPr>
          <w:spacing w:val="43"/>
        </w:rPr>
        <w:t xml:space="preserve">  </w:t>
      </w:r>
      <w:r>
        <w:t>развитии</w:t>
      </w:r>
      <w:r>
        <w:rPr>
          <w:spacing w:val="42"/>
        </w:rPr>
        <w:t xml:space="preserve">  </w:t>
      </w:r>
      <w:r>
        <w:t>русского</w:t>
      </w:r>
      <w:r>
        <w:rPr>
          <w:spacing w:val="44"/>
        </w:rPr>
        <w:t xml:space="preserve">  </w:t>
      </w:r>
      <w:r>
        <w:t>литературного</w:t>
      </w:r>
      <w:r>
        <w:rPr>
          <w:spacing w:val="44"/>
        </w:rPr>
        <w:t xml:space="preserve">  </w:t>
      </w:r>
      <w:r>
        <w:t>языка</w:t>
      </w:r>
      <w:r>
        <w:rPr>
          <w:spacing w:val="44"/>
        </w:rPr>
        <w:t xml:space="preserve">  </w:t>
      </w:r>
      <w:r>
        <w:t>и</w:t>
      </w:r>
      <w:r>
        <w:rPr>
          <w:spacing w:val="43"/>
        </w:rPr>
        <w:t xml:space="preserve">  </w:t>
      </w:r>
      <w:r>
        <w:t>их</w:t>
      </w:r>
      <w:r>
        <w:rPr>
          <w:spacing w:val="42"/>
        </w:rPr>
        <w:t xml:space="preserve">  </w:t>
      </w:r>
      <w:r>
        <w:rPr>
          <w:spacing w:val="-2"/>
        </w:rPr>
        <w:t>приметы.</w:t>
      </w:r>
    </w:p>
    <w:p w:rsidR="00EC4929" w:rsidRDefault="001B2B69">
      <w:pPr>
        <w:pStyle w:val="a3"/>
        <w:spacing w:before="2" w:line="275" w:lineRule="exact"/>
      </w:pPr>
      <w:r>
        <w:t>Стилистически</w:t>
      </w:r>
      <w:r>
        <w:rPr>
          <w:spacing w:val="-5"/>
        </w:rPr>
        <w:t xml:space="preserve"> </w:t>
      </w:r>
      <w:r>
        <w:t>нейтральные,</w:t>
      </w:r>
      <w:r>
        <w:rPr>
          <w:spacing w:val="-6"/>
        </w:rPr>
        <w:t xml:space="preserve"> </w:t>
      </w:r>
      <w:r>
        <w:t>книжные,</w:t>
      </w:r>
      <w:r>
        <w:rPr>
          <w:spacing w:val="-5"/>
        </w:rPr>
        <w:t xml:space="preserve"> </w:t>
      </w:r>
      <w:r>
        <w:t>устаревшие</w:t>
      </w:r>
      <w:r>
        <w:rPr>
          <w:spacing w:val="-4"/>
        </w:rPr>
        <w:t xml:space="preserve"> </w:t>
      </w:r>
      <w:r>
        <w:rPr>
          <w:spacing w:val="-2"/>
        </w:rPr>
        <w:t>старославянизмы.</w:t>
      </w:r>
    </w:p>
    <w:p w:rsidR="00EC4929" w:rsidRDefault="001B2B69">
      <w:pPr>
        <w:pStyle w:val="a3"/>
        <w:spacing w:line="242" w:lineRule="auto"/>
        <w:ind w:right="139" w:firstLine="739"/>
      </w:pPr>
      <w:r>
        <w:t>Иноязычная лексика в разговорной речи, современной публицистике, в том числе в дисплейных текстах.</w:t>
      </w:r>
    </w:p>
    <w:p w:rsidR="00EC4929" w:rsidRDefault="001B2B69">
      <w:pPr>
        <w:pStyle w:val="a3"/>
        <w:ind w:right="128" w:firstLine="739"/>
      </w:pPr>
      <w:r>
        <w:t>Речевой этикет. Благопожелание как ключевая идея речевого этикета. Речевой этикет и вежливость.</w:t>
      </w:r>
      <w:r>
        <w:rPr>
          <w:spacing w:val="-15"/>
        </w:rPr>
        <w:t xml:space="preserve"> </w:t>
      </w:r>
      <w:r>
        <w:t>«Ты»</w:t>
      </w:r>
      <w:r>
        <w:rPr>
          <w:spacing w:val="-15"/>
        </w:rPr>
        <w:t xml:space="preserve"> </w:t>
      </w:r>
      <w:r>
        <w:t>и</w:t>
      </w:r>
      <w:r>
        <w:rPr>
          <w:spacing w:val="-8"/>
        </w:rPr>
        <w:t xml:space="preserve"> </w:t>
      </w:r>
      <w:r>
        <w:rPr>
          <w:i/>
        </w:rPr>
        <w:t>«вы»</w:t>
      </w:r>
      <w:r>
        <w:rPr>
          <w:i/>
          <w:spacing w:val="-15"/>
        </w:rPr>
        <w:t xml:space="preserve"> </w:t>
      </w:r>
      <w:r>
        <w:rPr>
          <w:i/>
        </w:rPr>
        <w:t>в</w:t>
      </w:r>
      <w:r>
        <w:rPr>
          <w:i/>
          <w:spacing w:val="-15"/>
        </w:rPr>
        <w:t xml:space="preserve"> </w:t>
      </w:r>
      <w:r>
        <w:t>русском</w:t>
      </w:r>
      <w:r>
        <w:rPr>
          <w:spacing w:val="-10"/>
        </w:rPr>
        <w:t xml:space="preserve"> </w:t>
      </w:r>
      <w:r>
        <w:t>речевом</w:t>
      </w:r>
      <w:r>
        <w:rPr>
          <w:spacing w:val="-15"/>
        </w:rPr>
        <w:t xml:space="preserve"> </w:t>
      </w:r>
      <w:r>
        <w:t>этикете</w:t>
      </w:r>
      <w:r>
        <w:rPr>
          <w:spacing w:val="-12"/>
        </w:rPr>
        <w:t xml:space="preserve"> </w:t>
      </w:r>
      <w:r>
        <w:t>и</w:t>
      </w:r>
      <w:r>
        <w:rPr>
          <w:spacing w:val="-11"/>
        </w:rPr>
        <w:t xml:space="preserve"> </w:t>
      </w:r>
      <w:r>
        <w:t>в</w:t>
      </w:r>
      <w:r>
        <w:rPr>
          <w:spacing w:val="-15"/>
        </w:rPr>
        <w:t xml:space="preserve"> </w:t>
      </w:r>
      <w:r>
        <w:t>западноевропейском,</w:t>
      </w:r>
      <w:r>
        <w:rPr>
          <w:spacing w:val="-10"/>
        </w:rPr>
        <w:t xml:space="preserve"> </w:t>
      </w:r>
      <w:r>
        <w:t>американском</w:t>
      </w:r>
      <w:r>
        <w:rPr>
          <w:spacing w:val="-15"/>
        </w:rPr>
        <w:t xml:space="preserve"> </w:t>
      </w:r>
      <w:r>
        <w:t>речевых этикетах. Специфика приветствий у русских и других народов.</w:t>
      </w:r>
    </w:p>
    <w:p w:rsidR="00EC4929" w:rsidRDefault="001B2B69">
      <w:pPr>
        <w:pStyle w:val="a3"/>
        <w:spacing w:line="275" w:lineRule="exact"/>
        <w:ind w:left="1181"/>
      </w:pPr>
      <w:r>
        <w:t>Культура</w:t>
      </w:r>
      <w:r>
        <w:rPr>
          <w:spacing w:val="-9"/>
        </w:rPr>
        <w:t xml:space="preserve"> </w:t>
      </w:r>
      <w:r>
        <w:rPr>
          <w:spacing w:val="-4"/>
        </w:rPr>
        <w:t>речи.</w:t>
      </w:r>
    </w:p>
    <w:p w:rsidR="00EC4929" w:rsidRDefault="001B2B69">
      <w:pPr>
        <w:pStyle w:val="a3"/>
        <w:ind w:right="130" w:firstLine="739"/>
      </w:pPr>
      <w:r>
        <w:t>Основные орфоэпические нормы современного русского литературного языка. Типичные орфоэпические</w:t>
      </w:r>
      <w:r>
        <w:rPr>
          <w:spacing w:val="-2"/>
        </w:rPr>
        <w:t xml:space="preserve"> </w:t>
      </w:r>
      <w:r>
        <w:t>ошибки в</w:t>
      </w:r>
      <w:r>
        <w:rPr>
          <w:spacing w:val="-4"/>
        </w:rPr>
        <w:t xml:space="preserve"> </w:t>
      </w:r>
      <w:r>
        <w:t>современной речи:</w:t>
      </w:r>
      <w:r>
        <w:rPr>
          <w:spacing w:val="-6"/>
        </w:rPr>
        <w:t xml:space="preserve"> </w:t>
      </w:r>
      <w:r>
        <w:t>произношение</w:t>
      </w:r>
      <w:r>
        <w:rPr>
          <w:spacing w:val="-2"/>
        </w:rPr>
        <w:t xml:space="preserve"> </w:t>
      </w:r>
      <w:r>
        <w:t>гласных</w:t>
      </w:r>
      <w:r>
        <w:rPr>
          <w:spacing w:val="-6"/>
        </w:rPr>
        <w:t xml:space="preserve"> </w:t>
      </w:r>
      <w:r>
        <w:t>[э],</w:t>
      </w:r>
      <w:r>
        <w:rPr>
          <w:spacing w:val="-4"/>
        </w:rPr>
        <w:t xml:space="preserve"> </w:t>
      </w:r>
      <w:r>
        <w:t>[о]</w:t>
      </w:r>
      <w:r>
        <w:rPr>
          <w:spacing w:val="-4"/>
        </w:rPr>
        <w:t xml:space="preserve"> </w:t>
      </w:r>
      <w:r>
        <w:t>после</w:t>
      </w:r>
      <w:r>
        <w:rPr>
          <w:spacing w:val="-2"/>
        </w:rPr>
        <w:t xml:space="preserve"> </w:t>
      </w:r>
      <w:r>
        <w:t>мягких</w:t>
      </w:r>
      <w:r>
        <w:rPr>
          <w:spacing w:val="-6"/>
        </w:rPr>
        <w:t xml:space="preserve"> </w:t>
      </w:r>
      <w:r>
        <w:t xml:space="preserve">согласных и шипящих, безударный [о] в словах иноязычного происхождения, произношение парных по твёрдости-мягкости согласных перед </w:t>
      </w:r>
      <w:r>
        <w:rPr>
          <w:i/>
        </w:rPr>
        <w:t xml:space="preserve">е </w:t>
      </w:r>
      <w:r>
        <w:t>в словах иноязычного происхождения, произношение безударного</w:t>
      </w:r>
      <w:r>
        <w:rPr>
          <w:spacing w:val="11"/>
        </w:rPr>
        <w:t xml:space="preserve"> </w:t>
      </w:r>
      <w:r>
        <w:t>[а]</w:t>
      </w:r>
      <w:r>
        <w:rPr>
          <w:spacing w:val="6"/>
        </w:rPr>
        <w:t xml:space="preserve"> </w:t>
      </w:r>
      <w:r>
        <w:t>после</w:t>
      </w:r>
      <w:r>
        <w:rPr>
          <w:spacing w:val="12"/>
        </w:rPr>
        <w:t xml:space="preserve"> </w:t>
      </w:r>
      <w:r>
        <w:rPr>
          <w:i/>
        </w:rPr>
        <w:t>ж</w:t>
      </w:r>
      <w:r>
        <w:rPr>
          <w:i/>
          <w:spacing w:val="12"/>
        </w:rPr>
        <w:t xml:space="preserve"> </w:t>
      </w:r>
      <w:r>
        <w:t>и</w:t>
      </w:r>
      <w:r>
        <w:rPr>
          <w:spacing w:val="5"/>
        </w:rPr>
        <w:t xml:space="preserve"> </w:t>
      </w:r>
      <w:r>
        <w:t>ш,</w:t>
      </w:r>
      <w:r>
        <w:rPr>
          <w:spacing w:val="11"/>
        </w:rPr>
        <w:t xml:space="preserve"> </w:t>
      </w:r>
      <w:r>
        <w:t>произношение</w:t>
      </w:r>
      <w:r>
        <w:rPr>
          <w:spacing w:val="7"/>
        </w:rPr>
        <w:t xml:space="preserve"> </w:t>
      </w:r>
      <w:r>
        <w:t>сочетания</w:t>
      </w:r>
      <w:r>
        <w:rPr>
          <w:spacing w:val="14"/>
        </w:rPr>
        <w:t xml:space="preserve"> </w:t>
      </w:r>
      <w:r>
        <w:rPr>
          <w:i/>
        </w:rPr>
        <w:t>чн</w:t>
      </w:r>
      <w:r>
        <w:rPr>
          <w:i/>
          <w:spacing w:val="10"/>
        </w:rPr>
        <w:t xml:space="preserve"> </w:t>
      </w:r>
      <w:r>
        <w:t>и</w:t>
      </w:r>
      <w:r>
        <w:rPr>
          <w:spacing w:val="11"/>
        </w:rPr>
        <w:t xml:space="preserve"> </w:t>
      </w:r>
      <w:r>
        <w:rPr>
          <w:i/>
        </w:rPr>
        <w:t>чт,</w:t>
      </w:r>
      <w:r>
        <w:rPr>
          <w:i/>
          <w:spacing w:val="8"/>
        </w:rPr>
        <w:t xml:space="preserve"> </w:t>
      </w:r>
      <w:r>
        <w:t>произношение</w:t>
      </w:r>
      <w:r>
        <w:rPr>
          <w:spacing w:val="4"/>
        </w:rPr>
        <w:t xml:space="preserve"> </w:t>
      </w:r>
      <w:r>
        <w:t>женских</w:t>
      </w:r>
      <w:r>
        <w:rPr>
          <w:spacing w:val="4"/>
        </w:rPr>
        <w:t xml:space="preserve"> </w:t>
      </w:r>
      <w:r>
        <w:t>отчеств</w:t>
      </w:r>
      <w:r>
        <w:rPr>
          <w:spacing w:val="12"/>
        </w:rPr>
        <w:t xml:space="preserve"> </w:t>
      </w:r>
      <w:r>
        <w:rPr>
          <w:spacing w:val="-5"/>
        </w:rPr>
        <w:t>на</w:t>
      </w:r>
    </w:p>
    <w:p w:rsidR="00EC4929" w:rsidRDefault="001B2B69">
      <w:pPr>
        <w:spacing w:before="1" w:line="237" w:lineRule="auto"/>
        <w:ind w:left="442" w:right="132"/>
        <w:jc w:val="both"/>
        <w:rPr>
          <w:i/>
          <w:sz w:val="24"/>
        </w:rPr>
      </w:pPr>
      <w:r>
        <w:rPr>
          <w:i/>
          <w:sz w:val="24"/>
        </w:rPr>
        <w:t xml:space="preserve">-ична, -инична, </w:t>
      </w:r>
      <w:r>
        <w:rPr>
          <w:sz w:val="24"/>
        </w:rPr>
        <w:t>произношение твёрдого [н] перед мягкими [ф’] и [в</w:t>
      </w:r>
      <w:r>
        <w:rPr>
          <w:sz w:val="24"/>
          <w:vertAlign w:val="superscript"/>
        </w:rPr>
        <w:t>5</w:t>
      </w:r>
      <w:r>
        <w:rPr>
          <w:sz w:val="24"/>
        </w:rPr>
        <w:t xml:space="preserve">], произношение мягкого [н] перед </w:t>
      </w:r>
      <w:r>
        <w:rPr>
          <w:i/>
          <w:sz w:val="24"/>
        </w:rPr>
        <w:t>ч п щ .</w:t>
      </w:r>
    </w:p>
    <w:p w:rsidR="00EC4929" w:rsidRDefault="001B2B69">
      <w:pPr>
        <w:pStyle w:val="a3"/>
        <w:spacing w:before="4"/>
        <w:ind w:right="130" w:firstLine="739"/>
      </w:pPr>
      <w: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EC4929" w:rsidRDefault="001B2B69">
      <w:pPr>
        <w:pStyle w:val="a3"/>
        <w:ind w:right="135" w:firstLine="739"/>
      </w:pPr>
      <w:r>
        <w:t xml:space="preserve">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w:t>
      </w:r>
      <w:r>
        <w:rPr>
          <w:spacing w:val="-2"/>
        </w:rPr>
        <w:t>управлении.</w:t>
      </w:r>
    </w:p>
    <w:p w:rsidR="00EC4929" w:rsidRDefault="001B2B69">
      <w:pPr>
        <w:pStyle w:val="a3"/>
        <w:ind w:right="126" w:firstLine="739"/>
      </w:pPr>
      <w:r>
        <w:t>Активные</w:t>
      </w:r>
      <w:r>
        <w:rPr>
          <w:spacing w:val="-8"/>
        </w:rPr>
        <w:t xml:space="preserve"> </w:t>
      </w:r>
      <w:r>
        <w:t>процессы</w:t>
      </w:r>
      <w:r>
        <w:rPr>
          <w:spacing w:val="-9"/>
        </w:rPr>
        <w:t xml:space="preserve"> </w:t>
      </w:r>
      <w:r>
        <w:t>в</w:t>
      </w:r>
      <w:r>
        <w:rPr>
          <w:spacing w:val="-9"/>
        </w:rPr>
        <w:t xml:space="preserve"> </w:t>
      </w:r>
      <w:r>
        <w:t>речевом</w:t>
      </w:r>
      <w:r>
        <w:rPr>
          <w:spacing w:val="-5"/>
        </w:rPr>
        <w:t xml:space="preserve"> </w:t>
      </w:r>
      <w:r>
        <w:t>этикете.</w:t>
      </w:r>
      <w:r>
        <w:rPr>
          <w:spacing w:val="-9"/>
        </w:rPr>
        <w:t xml:space="preserve"> </w:t>
      </w:r>
      <w:r>
        <w:t>Новые</w:t>
      </w:r>
      <w:r>
        <w:rPr>
          <w:spacing w:val="-12"/>
        </w:rPr>
        <w:t xml:space="preserve"> </w:t>
      </w:r>
      <w:r>
        <w:t>варианты</w:t>
      </w:r>
      <w:r>
        <w:rPr>
          <w:spacing w:val="-8"/>
        </w:rPr>
        <w:t xml:space="preserve"> </w:t>
      </w:r>
      <w:r>
        <w:t>приветствия</w:t>
      </w:r>
      <w:r>
        <w:rPr>
          <w:spacing w:val="-11"/>
        </w:rPr>
        <w:t xml:space="preserve"> </w:t>
      </w:r>
      <w:r>
        <w:t>и</w:t>
      </w:r>
      <w:r>
        <w:rPr>
          <w:spacing w:val="-10"/>
        </w:rPr>
        <w:t xml:space="preserve"> </w:t>
      </w:r>
      <w:r>
        <w:t>прощания,</w:t>
      </w:r>
      <w:r>
        <w:rPr>
          <w:spacing w:val="-8"/>
        </w:rPr>
        <w:t xml:space="preserve"> </w:t>
      </w:r>
      <w:r>
        <w:t>возникшие в средствах массовой информации (далее - СМИ): изменение обращений, использования собственных имён. Этикетные речевые тактики</w:t>
      </w:r>
    </w:p>
    <w:p w:rsidR="00EC4929" w:rsidRDefault="001B2B69">
      <w:pPr>
        <w:pStyle w:val="a3"/>
        <w:ind w:right="137"/>
      </w:pPr>
      <w:r>
        <w:t xml:space="preserve">и приёмы в коммуникации, помогающие противостоять речевой агрессии. Синонимия речевых </w:t>
      </w:r>
      <w:r>
        <w:rPr>
          <w:spacing w:val="-2"/>
        </w:rPr>
        <w:t>формул.</w:t>
      </w:r>
    </w:p>
    <w:p w:rsidR="00EC4929" w:rsidRDefault="001B2B69">
      <w:pPr>
        <w:pStyle w:val="a3"/>
        <w:spacing w:before="1" w:line="275" w:lineRule="exact"/>
        <w:ind w:left="1181"/>
      </w:pPr>
      <w:r>
        <w:t>Речь.</w:t>
      </w:r>
      <w:r>
        <w:rPr>
          <w:spacing w:val="-1"/>
        </w:rPr>
        <w:t xml:space="preserve"> </w:t>
      </w:r>
      <w:r>
        <w:t>Речевая</w:t>
      </w:r>
      <w:r>
        <w:rPr>
          <w:spacing w:val="-3"/>
        </w:rPr>
        <w:t xml:space="preserve"> </w:t>
      </w:r>
      <w:r>
        <w:t>деятельность.</w:t>
      </w:r>
      <w:r>
        <w:rPr>
          <w:spacing w:val="-5"/>
        </w:rPr>
        <w:t xml:space="preserve"> </w:t>
      </w:r>
      <w:r>
        <w:rPr>
          <w:spacing w:val="-2"/>
        </w:rPr>
        <w:t>Текст.</w:t>
      </w:r>
    </w:p>
    <w:p w:rsidR="00EC4929" w:rsidRDefault="001B2B69">
      <w:pPr>
        <w:pStyle w:val="a3"/>
        <w:spacing w:line="242" w:lineRule="auto"/>
        <w:ind w:left="1181" w:right="138"/>
      </w:pPr>
      <w:r>
        <w:t>Эффективные</w:t>
      </w:r>
      <w:r>
        <w:rPr>
          <w:spacing w:val="-15"/>
        </w:rPr>
        <w:t xml:space="preserve"> </w:t>
      </w:r>
      <w:r>
        <w:t>приёмы</w:t>
      </w:r>
      <w:r>
        <w:rPr>
          <w:spacing w:val="-15"/>
        </w:rPr>
        <w:t xml:space="preserve"> </w:t>
      </w:r>
      <w:r>
        <w:t>слушания.</w:t>
      </w:r>
      <w:r>
        <w:rPr>
          <w:spacing w:val="-15"/>
        </w:rPr>
        <w:t xml:space="preserve"> </w:t>
      </w:r>
      <w:r>
        <w:t>Предтекстовый,</w:t>
      </w:r>
      <w:r>
        <w:rPr>
          <w:spacing w:val="-14"/>
        </w:rPr>
        <w:t xml:space="preserve"> </w:t>
      </w:r>
      <w:r>
        <w:t>текстовый</w:t>
      </w:r>
      <w:r>
        <w:rPr>
          <w:spacing w:val="-13"/>
        </w:rPr>
        <w:t xml:space="preserve"> </w:t>
      </w:r>
      <w:r>
        <w:t>и</w:t>
      </w:r>
      <w:r>
        <w:rPr>
          <w:spacing w:val="-15"/>
        </w:rPr>
        <w:t xml:space="preserve"> </w:t>
      </w:r>
      <w:r>
        <w:t>послетекстовый</w:t>
      </w:r>
      <w:r>
        <w:rPr>
          <w:spacing w:val="-15"/>
        </w:rPr>
        <w:t xml:space="preserve"> </w:t>
      </w:r>
      <w:r>
        <w:t>этапы</w:t>
      </w:r>
      <w:r>
        <w:rPr>
          <w:spacing w:val="-13"/>
        </w:rPr>
        <w:t xml:space="preserve"> </w:t>
      </w:r>
      <w:r>
        <w:t>работы. Основные способы и средства получения и переработки информации.</w:t>
      </w:r>
    </w:p>
    <w:p w:rsidR="00EC4929" w:rsidRDefault="001B2B69">
      <w:pPr>
        <w:pStyle w:val="a3"/>
        <w:spacing w:line="242" w:lineRule="auto"/>
        <w:ind w:firstLine="739"/>
        <w:jc w:val="left"/>
      </w:pPr>
      <w:r>
        <w:t>Структура</w:t>
      </w:r>
      <w:r>
        <w:rPr>
          <w:spacing w:val="40"/>
        </w:rPr>
        <w:t xml:space="preserve"> </w:t>
      </w:r>
      <w:r>
        <w:t>аргументации:</w:t>
      </w:r>
      <w:r>
        <w:rPr>
          <w:spacing w:val="40"/>
        </w:rPr>
        <w:t xml:space="preserve"> </w:t>
      </w:r>
      <w:r>
        <w:t>тезис,</w:t>
      </w:r>
      <w:r>
        <w:rPr>
          <w:spacing w:val="40"/>
        </w:rPr>
        <w:t xml:space="preserve"> </w:t>
      </w:r>
      <w:r>
        <w:t>аргумент.</w:t>
      </w:r>
      <w:r>
        <w:rPr>
          <w:spacing w:val="40"/>
        </w:rPr>
        <w:t xml:space="preserve"> </w:t>
      </w:r>
      <w:r>
        <w:t>Способы</w:t>
      </w:r>
      <w:r>
        <w:rPr>
          <w:spacing w:val="40"/>
        </w:rPr>
        <w:t xml:space="preserve"> </w:t>
      </w:r>
      <w:r>
        <w:t>аргументации.</w:t>
      </w:r>
      <w:r>
        <w:rPr>
          <w:spacing w:val="40"/>
        </w:rPr>
        <w:t xml:space="preserve"> </w:t>
      </w:r>
      <w:r>
        <w:t>Правила</w:t>
      </w:r>
      <w:r>
        <w:rPr>
          <w:spacing w:val="40"/>
        </w:rPr>
        <w:t xml:space="preserve"> </w:t>
      </w:r>
      <w:r>
        <w:t xml:space="preserve">эффективной </w:t>
      </w:r>
      <w:r>
        <w:rPr>
          <w:spacing w:val="-2"/>
        </w:rPr>
        <w:t>аргументации.</w:t>
      </w:r>
    </w:p>
    <w:p w:rsidR="00EC4929" w:rsidRDefault="001B2B69">
      <w:pPr>
        <w:pStyle w:val="a3"/>
        <w:spacing w:line="242" w:lineRule="auto"/>
        <w:ind w:firstLine="739"/>
        <w:jc w:val="left"/>
      </w:pPr>
      <w:r>
        <w:t>Доказательство</w:t>
      </w:r>
      <w:r>
        <w:rPr>
          <w:spacing w:val="-15"/>
        </w:rPr>
        <w:t xml:space="preserve"> </w:t>
      </w:r>
      <w:r>
        <w:t>и</w:t>
      </w:r>
      <w:r>
        <w:rPr>
          <w:spacing w:val="-15"/>
        </w:rPr>
        <w:t xml:space="preserve"> </w:t>
      </w:r>
      <w:r>
        <w:t>его</w:t>
      </w:r>
      <w:r>
        <w:rPr>
          <w:spacing w:val="-15"/>
        </w:rPr>
        <w:t xml:space="preserve"> </w:t>
      </w:r>
      <w:r>
        <w:t>структура.</w:t>
      </w:r>
      <w:r>
        <w:rPr>
          <w:spacing w:val="-15"/>
        </w:rPr>
        <w:t xml:space="preserve"> </w:t>
      </w:r>
      <w:r>
        <w:t>Прямые</w:t>
      </w:r>
      <w:r>
        <w:rPr>
          <w:spacing w:val="-15"/>
        </w:rPr>
        <w:t xml:space="preserve"> </w:t>
      </w:r>
      <w:r>
        <w:t>и</w:t>
      </w:r>
      <w:r>
        <w:rPr>
          <w:spacing w:val="-15"/>
        </w:rPr>
        <w:t xml:space="preserve"> </w:t>
      </w:r>
      <w:r>
        <w:t>косвенные</w:t>
      </w:r>
      <w:r>
        <w:rPr>
          <w:spacing w:val="-15"/>
        </w:rPr>
        <w:t xml:space="preserve"> </w:t>
      </w:r>
      <w:r>
        <w:t>доказательства.</w:t>
      </w:r>
      <w:r>
        <w:rPr>
          <w:spacing w:val="-15"/>
        </w:rPr>
        <w:t xml:space="preserve"> </w:t>
      </w:r>
      <w:r>
        <w:t>Способы</w:t>
      </w:r>
      <w:r>
        <w:rPr>
          <w:spacing w:val="-15"/>
        </w:rPr>
        <w:t xml:space="preserve"> </w:t>
      </w:r>
      <w:r>
        <w:t>опровержения доводов оппонента: критика тезиса, критика аргументов, критика демонстрации.</w:t>
      </w:r>
    </w:p>
    <w:p w:rsidR="00EC4929" w:rsidRDefault="001B2B69">
      <w:pPr>
        <w:pStyle w:val="a3"/>
        <w:spacing w:line="271" w:lineRule="exact"/>
        <w:ind w:left="1181"/>
        <w:jc w:val="left"/>
      </w:pPr>
      <w:r>
        <w:t>Разговорная</w:t>
      </w:r>
      <w:r>
        <w:rPr>
          <w:spacing w:val="-10"/>
        </w:rPr>
        <w:t xml:space="preserve"> </w:t>
      </w:r>
      <w:r>
        <w:t>речь.</w:t>
      </w:r>
      <w:r>
        <w:rPr>
          <w:spacing w:val="-7"/>
        </w:rPr>
        <w:t xml:space="preserve"> </w:t>
      </w:r>
      <w:r>
        <w:t>Самохарактеристика,</w:t>
      </w:r>
      <w:r>
        <w:rPr>
          <w:spacing w:val="-1"/>
        </w:rPr>
        <w:t xml:space="preserve"> </w:t>
      </w:r>
      <w:r>
        <w:t>самопрезентация,</w:t>
      </w:r>
      <w:r>
        <w:rPr>
          <w:spacing w:val="-6"/>
        </w:rPr>
        <w:t xml:space="preserve"> </w:t>
      </w:r>
      <w:r>
        <w:rPr>
          <w:spacing w:val="-2"/>
        </w:rPr>
        <w:t>поздравление.</w:t>
      </w:r>
    </w:p>
    <w:p w:rsidR="00EC4929" w:rsidRDefault="001B2B69">
      <w:pPr>
        <w:pStyle w:val="a3"/>
        <w:tabs>
          <w:tab w:val="left" w:pos="2365"/>
          <w:tab w:val="left" w:pos="3186"/>
          <w:tab w:val="left" w:pos="3966"/>
          <w:tab w:val="left" w:pos="5367"/>
          <w:tab w:val="left" w:pos="6877"/>
          <w:tab w:val="left" w:pos="7770"/>
          <w:tab w:val="left" w:pos="8355"/>
          <w:tab w:val="left" w:pos="9689"/>
        </w:tabs>
        <w:spacing w:line="237" w:lineRule="auto"/>
        <w:ind w:right="134" w:firstLine="739"/>
        <w:jc w:val="left"/>
      </w:pPr>
      <w:r>
        <w:rPr>
          <w:spacing w:val="-2"/>
        </w:rPr>
        <w:t>Научный</w:t>
      </w:r>
      <w:r>
        <w:tab/>
      </w:r>
      <w:r>
        <w:rPr>
          <w:spacing w:val="-4"/>
        </w:rPr>
        <w:t>стиль</w:t>
      </w:r>
      <w:r>
        <w:tab/>
      </w:r>
      <w:r>
        <w:rPr>
          <w:spacing w:val="-4"/>
        </w:rPr>
        <w:t>речи.</w:t>
      </w:r>
      <w:r>
        <w:tab/>
      </w:r>
      <w:r>
        <w:rPr>
          <w:spacing w:val="-2"/>
        </w:rPr>
        <w:t>Специфика</w:t>
      </w:r>
      <w:r>
        <w:tab/>
      </w:r>
      <w:r>
        <w:rPr>
          <w:spacing w:val="-2"/>
        </w:rPr>
        <w:t>оформления</w:t>
      </w:r>
      <w:r>
        <w:tab/>
      </w:r>
      <w:r>
        <w:rPr>
          <w:spacing w:val="-2"/>
        </w:rPr>
        <w:t>текста</w:t>
      </w:r>
      <w:r>
        <w:tab/>
      </w:r>
      <w:r>
        <w:rPr>
          <w:spacing w:val="-4"/>
        </w:rPr>
        <w:t>как</w:t>
      </w:r>
      <w:r>
        <w:tab/>
      </w:r>
      <w:r>
        <w:rPr>
          <w:spacing w:val="-2"/>
        </w:rPr>
        <w:t>результата</w:t>
      </w:r>
      <w:r>
        <w:tab/>
      </w:r>
      <w:r>
        <w:rPr>
          <w:spacing w:val="-2"/>
        </w:rPr>
        <w:t xml:space="preserve">проектной </w:t>
      </w:r>
      <w:r>
        <w:t>(исследовательской) деятельности. Реферат. Слово на защите реферата.</w:t>
      </w:r>
    </w:p>
    <w:p w:rsidR="00EC4929" w:rsidRDefault="001B2B69">
      <w:pPr>
        <w:pStyle w:val="a3"/>
        <w:tabs>
          <w:tab w:val="left" w:pos="4595"/>
          <w:tab w:val="left" w:pos="6271"/>
          <w:tab w:val="left" w:pos="7803"/>
          <w:tab w:val="left" w:pos="8710"/>
        </w:tabs>
        <w:ind w:right="981"/>
        <w:jc w:val="left"/>
      </w:pPr>
      <w:r>
        <w:t>Учебно-научная дискуссия.</w:t>
      </w:r>
      <w:r>
        <w:tab/>
      </w:r>
      <w:r>
        <w:rPr>
          <w:spacing w:val="-2"/>
        </w:rPr>
        <w:t>Стандартные</w:t>
      </w:r>
      <w:r>
        <w:tab/>
      </w:r>
      <w:r>
        <w:rPr>
          <w:spacing w:val="-2"/>
        </w:rPr>
        <w:t>обороты</w:t>
      </w:r>
      <w:r>
        <w:tab/>
      </w:r>
      <w:r>
        <w:rPr>
          <w:spacing w:val="-4"/>
        </w:rPr>
        <w:t>речи</w:t>
      </w:r>
      <w:r>
        <w:tab/>
        <w:t>для</w:t>
      </w:r>
      <w:r>
        <w:rPr>
          <w:spacing w:val="-15"/>
        </w:rPr>
        <w:t xml:space="preserve"> </w:t>
      </w:r>
      <w:r>
        <w:t>участия в учебно-научной дискуссии.</w:t>
      </w:r>
    </w:p>
    <w:p w:rsidR="00EC4929" w:rsidRDefault="001B2B69">
      <w:pPr>
        <w:pStyle w:val="a3"/>
        <w:spacing w:line="237" w:lineRule="auto"/>
        <w:ind w:firstLine="758"/>
        <w:jc w:val="left"/>
      </w:pPr>
      <w:r>
        <w:t>Язык</w:t>
      </w:r>
      <w:r>
        <w:rPr>
          <w:spacing w:val="80"/>
          <w:w w:val="150"/>
        </w:rPr>
        <w:t xml:space="preserve"> </w:t>
      </w:r>
      <w:r>
        <w:t>художественной</w:t>
      </w:r>
      <w:r>
        <w:rPr>
          <w:spacing w:val="80"/>
        </w:rPr>
        <w:t xml:space="preserve"> </w:t>
      </w:r>
      <w:r>
        <w:t>литературы.</w:t>
      </w:r>
      <w:r>
        <w:rPr>
          <w:spacing w:val="80"/>
          <w:w w:val="150"/>
        </w:rPr>
        <w:t xml:space="preserve"> </w:t>
      </w:r>
      <w:r>
        <w:t>Сочинение</w:t>
      </w:r>
      <w:r>
        <w:rPr>
          <w:spacing w:val="80"/>
          <w:w w:val="150"/>
        </w:rPr>
        <w:t xml:space="preserve"> </w:t>
      </w:r>
      <w:r>
        <w:t>в</w:t>
      </w:r>
      <w:r>
        <w:rPr>
          <w:spacing w:val="80"/>
          <w:w w:val="150"/>
        </w:rPr>
        <w:t xml:space="preserve"> </w:t>
      </w:r>
      <w:r>
        <w:t>жанре</w:t>
      </w:r>
      <w:r>
        <w:rPr>
          <w:spacing w:val="80"/>
          <w:w w:val="150"/>
        </w:rPr>
        <w:t xml:space="preserve"> </w:t>
      </w:r>
      <w:r>
        <w:t>письма</w:t>
      </w:r>
      <w:r>
        <w:rPr>
          <w:spacing w:val="80"/>
          <w:w w:val="150"/>
        </w:rPr>
        <w:t xml:space="preserve"> </w:t>
      </w:r>
      <w:r>
        <w:t>другу</w:t>
      </w:r>
      <w:r>
        <w:rPr>
          <w:spacing w:val="80"/>
        </w:rPr>
        <w:t xml:space="preserve"> </w:t>
      </w:r>
      <w:r>
        <w:t>(в</w:t>
      </w:r>
      <w:r>
        <w:rPr>
          <w:spacing w:val="80"/>
          <w:w w:val="150"/>
        </w:rPr>
        <w:t xml:space="preserve"> </w:t>
      </w:r>
      <w:r>
        <w:t>том</w:t>
      </w:r>
      <w:r>
        <w:rPr>
          <w:spacing w:val="80"/>
        </w:rPr>
        <w:t xml:space="preserve"> </w:t>
      </w:r>
      <w:r>
        <w:t>числе электронного), страницы дневника.</w:t>
      </w:r>
    </w:p>
    <w:p w:rsidR="00EC4929" w:rsidRDefault="001B2B69">
      <w:pPr>
        <w:pStyle w:val="a3"/>
        <w:spacing w:before="4" w:line="237" w:lineRule="auto"/>
        <w:ind w:left="1200" w:right="6052"/>
        <w:jc w:val="left"/>
      </w:pPr>
      <w:r>
        <w:t>Содержание</w:t>
      </w:r>
      <w:r>
        <w:rPr>
          <w:spacing w:val="-13"/>
        </w:rPr>
        <w:t xml:space="preserve"> </w:t>
      </w:r>
      <w:r>
        <w:t>обучения</w:t>
      </w:r>
      <w:r>
        <w:rPr>
          <w:spacing w:val="-8"/>
        </w:rPr>
        <w:t xml:space="preserve"> </w:t>
      </w:r>
      <w:r>
        <w:t>в</w:t>
      </w:r>
      <w:r>
        <w:rPr>
          <w:spacing w:val="-8"/>
        </w:rPr>
        <w:t xml:space="preserve"> </w:t>
      </w:r>
      <w:r>
        <w:t>9</w:t>
      </w:r>
      <w:r>
        <w:rPr>
          <w:spacing w:val="-13"/>
        </w:rPr>
        <w:t xml:space="preserve"> </w:t>
      </w:r>
      <w:r>
        <w:t>классе. Язык и культура.</w:t>
      </w:r>
    </w:p>
    <w:p w:rsidR="00EC4929" w:rsidRDefault="001B2B69">
      <w:pPr>
        <w:pStyle w:val="a3"/>
        <w:spacing w:before="4"/>
        <w:ind w:right="128" w:firstLine="758"/>
      </w:pPr>
      <w:r>
        <w:t>Русский язык как зеркало национальной культуры и истории народа (обобщение). Примеры ключевых</w:t>
      </w:r>
      <w:r>
        <w:rPr>
          <w:spacing w:val="-12"/>
        </w:rPr>
        <w:t xml:space="preserve"> </w:t>
      </w:r>
      <w:r>
        <w:t>слов</w:t>
      </w:r>
      <w:r>
        <w:rPr>
          <w:spacing w:val="-6"/>
        </w:rPr>
        <w:t xml:space="preserve"> </w:t>
      </w:r>
      <w:r>
        <w:t>(концептов)</w:t>
      </w:r>
      <w:r>
        <w:rPr>
          <w:spacing w:val="-6"/>
        </w:rPr>
        <w:t xml:space="preserve"> </w:t>
      </w:r>
      <w:r>
        <w:t>русской</w:t>
      </w:r>
      <w:r>
        <w:rPr>
          <w:spacing w:val="-7"/>
        </w:rPr>
        <w:t xml:space="preserve"> </w:t>
      </w:r>
      <w:r>
        <w:t>культуры,</w:t>
      </w:r>
      <w:r>
        <w:rPr>
          <w:spacing w:val="-11"/>
        </w:rPr>
        <w:t xml:space="preserve"> </w:t>
      </w:r>
      <w:r>
        <w:t>их</w:t>
      </w:r>
      <w:r>
        <w:rPr>
          <w:spacing w:val="-12"/>
        </w:rPr>
        <w:t xml:space="preserve"> </w:t>
      </w:r>
      <w:r>
        <w:t>национально-историческая</w:t>
      </w:r>
      <w:r>
        <w:rPr>
          <w:spacing w:val="-8"/>
        </w:rPr>
        <w:t xml:space="preserve"> </w:t>
      </w:r>
      <w:r>
        <w:t>значимость.</w:t>
      </w:r>
      <w:r>
        <w:rPr>
          <w:spacing w:val="-6"/>
        </w:rPr>
        <w:t xml:space="preserve"> </w:t>
      </w:r>
      <w:r>
        <w:t>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EC4929" w:rsidRDefault="001B2B69">
      <w:pPr>
        <w:pStyle w:val="a3"/>
        <w:ind w:right="126" w:firstLine="758"/>
      </w:pPr>
      <w: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w:t>
      </w:r>
      <w:r>
        <w:rPr>
          <w:spacing w:val="71"/>
        </w:rPr>
        <w:t xml:space="preserve"> </w:t>
      </w:r>
      <w:r>
        <w:t>отдельные</w:t>
      </w:r>
      <w:r>
        <w:rPr>
          <w:spacing w:val="73"/>
        </w:rPr>
        <w:t xml:space="preserve"> </w:t>
      </w:r>
      <w:r>
        <w:t>примеры).</w:t>
      </w:r>
      <w:r>
        <w:rPr>
          <w:spacing w:val="79"/>
        </w:rPr>
        <w:t xml:space="preserve"> </w:t>
      </w:r>
      <w:r>
        <w:t>Стремительный</w:t>
      </w:r>
      <w:r>
        <w:rPr>
          <w:spacing w:val="75"/>
        </w:rPr>
        <w:t xml:space="preserve"> </w:t>
      </w:r>
      <w:r>
        <w:t>рост</w:t>
      </w:r>
      <w:r>
        <w:rPr>
          <w:spacing w:val="78"/>
        </w:rPr>
        <w:t xml:space="preserve"> </w:t>
      </w:r>
      <w:r>
        <w:t>словарного</w:t>
      </w:r>
      <w:r>
        <w:rPr>
          <w:spacing w:val="77"/>
        </w:rPr>
        <w:t xml:space="preserve"> </w:t>
      </w:r>
      <w:r>
        <w:t>состава</w:t>
      </w:r>
      <w:r>
        <w:rPr>
          <w:spacing w:val="76"/>
        </w:rPr>
        <w:t xml:space="preserve"> </w:t>
      </w:r>
      <w:r>
        <w:t>языка:</w:t>
      </w:r>
      <w:r>
        <w:rPr>
          <w:spacing w:val="78"/>
        </w:rPr>
        <w:t xml:space="preserve"> </w:t>
      </w:r>
      <w:r>
        <w:t>активизация</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27"/>
      </w:pPr>
      <w:r>
        <w:lastRenderedPageBreak/>
        <w:t>процесса</w:t>
      </w:r>
      <w:r>
        <w:rPr>
          <w:spacing w:val="-3"/>
        </w:rPr>
        <w:t xml:space="preserve"> </w:t>
      </w:r>
      <w:r>
        <w:t>заимствования</w:t>
      </w:r>
      <w:r>
        <w:rPr>
          <w:spacing w:val="-2"/>
        </w:rPr>
        <w:t xml:space="preserve"> </w:t>
      </w:r>
      <w:r>
        <w:t>иноязычных</w:t>
      </w:r>
      <w:r>
        <w:rPr>
          <w:spacing w:val="-7"/>
        </w:rPr>
        <w:t xml:space="preserve"> </w:t>
      </w:r>
      <w:r>
        <w:t>слов,</w:t>
      </w:r>
      <w:r>
        <w:rPr>
          <w:spacing w:val="-1"/>
        </w:rPr>
        <w:t xml:space="preserve"> </w:t>
      </w:r>
      <w:r>
        <w:t>«неологический</w:t>
      </w:r>
      <w:r>
        <w:rPr>
          <w:spacing w:val="-1"/>
        </w:rPr>
        <w:t xml:space="preserve"> </w:t>
      </w:r>
      <w:r>
        <w:t>бум» -</w:t>
      </w:r>
      <w:r>
        <w:rPr>
          <w:spacing w:val="-1"/>
        </w:rPr>
        <w:t xml:space="preserve"> </w:t>
      </w:r>
      <w:r>
        <w:t>рождение</w:t>
      </w:r>
      <w:r>
        <w:rPr>
          <w:spacing w:val="-3"/>
        </w:rPr>
        <w:t xml:space="preserve"> </w:t>
      </w:r>
      <w:r>
        <w:t>новых</w:t>
      </w:r>
      <w:r>
        <w:rPr>
          <w:spacing w:val="-5"/>
        </w:rPr>
        <w:t xml:space="preserve"> </w:t>
      </w:r>
      <w:r>
        <w:t>слов,</w:t>
      </w:r>
      <w:r>
        <w:rPr>
          <w:spacing w:val="-5"/>
        </w:rPr>
        <w:t xml:space="preserve"> </w:t>
      </w:r>
      <w:r>
        <w:t>изменение значений и переосмысление имеющихся в языке слов, их стилистическая переоценка, создание новой фразеологии.</w:t>
      </w:r>
    </w:p>
    <w:p w:rsidR="00EC4929" w:rsidRDefault="001B2B69">
      <w:pPr>
        <w:pStyle w:val="a3"/>
        <w:spacing w:before="2" w:line="275" w:lineRule="exact"/>
        <w:ind w:left="1200"/>
      </w:pPr>
      <w:r>
        <w:t>Культура</w:t>
      </w:r>
      <w:r>
        <w:rPr>
          <w:spacing w:val="-9"/>
        </w:rPr>
        <w:t xml:space="preserve"> </w:t>
      </w:r>
      <w:r>
        <w:rPr>
          <w:spacing w:val="-4"/>
        </w:rPr>
        <w:t>речи.</w:t>
      </w:r>
    </w:p>
    <w:p w:rsidR="00EC4929" w:rsidRDefault="001B2B69">
      <w:pPr>
        <w:pStyle w:val="a3"/>
        <w:ind w:right="131" w:firstLine="758"/>
      </w:pPr>
      <w:r>
        <w:t>Основные орфоэпические нормы современного русского литературного языка (обобщение). Активные</w:t>
      </w:r>
      <w:r>
        <w:rPr>
          <w:spacing w:val="-9"/>
        </w:rPr>
        <w:t xml:space="preserve"> </w:t>
      </w:r>
      <w:r>
        <w:t>процессы</w:t>
      </w:r>
      <w:r>
        <w:rPr>
          <w:spacing w:val="-10"/>
        </w:rPr>
        <w:t xml:space="preserve"> </w:t>
      </w:r>
      <w:r>
        <w:t>в</w:t>
      </w:r>
      <w:r>
        <w:rPr>
          <w:spacing w:val="-15"/>
        </w:rPr>
        <w:t xml:space="preserve"> </w:t>
      </w:r>
      <w:r>
        <w:t>области</w:t>
      </w:r>
      <w:r>
        <w:rPr>
          <w:spacing w:val="-6"/>
        </w:rPr>
        <w:t xml:space="preserve"> </w:t>
      </w:r>
      <w:r>
        <w:t>произношения</w:t>
      </w:r>
      <w:r>
        <w:rPr>
          <w:spacing w:val="-12"/>
        </w:rPr>
        <w:t xml:space="preserve"> </w:t>
      </w:r>
      <w:r>
        <w:t>и</w:t>
      </w:r>
      <w:r>
        <w:rPr>
          <w:spacing w:val="-11"/>
        </w:rPr>
        <w:t xml:space="preserve"> </w:t>
      </w:r>
      <w:r>
        <w:t>ударения.</w:t>
      </w:r>
      <w:r>
        <w:rPr>
          <w:spacing w:val="-6"/>
        </w:rPr>
        <w:t xml:space="preserve"> </w:t>
      </w:r>
      <w:r>
        <w:t>Отражение</w:t>
      </w:r>
      <w:r>
        <w:rPr>
          <w:spacing w:val="-9"/>
        </w:rPr>
        <w:t xml:space="preserve"> </w:t>
      </w:r>
      <w:r>
        <w:t>произносительных</w:t>
      </w:r>
      <w:r>
        <w:rPr>
          <w:spacing w:val="-12"/>
        </w:rPr>
        <w:t xml:space="preserve"> </w:t>
      </w:r>
      <w:r>
        <w:t>вариантов</w:t>
      </w:r>
      <w:r>
        <w:rPr>
          <w:spacing w:val="-10"/>
        </w:rPr>
        <w:t xml:space="preserve"> </w:t>
      </w:r>
      <w:r>
        <w:t>в современных орфоэпических словарях.</w:t>
      </w:r>
    </w:p>
    <w:p w:rsidR="00EC4929" w:rsidRDefault="001B2B69">
      <w:pPr>
        <w:pStyle w:val="a3"/>
        <w:spacing w:before="2"/>
        <w:ind w:right="125" w:firstLine="758"/>
      </w:pPr>
      <w: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EC4929" w:rsidRDefault="001B2B69">
      <w:pPr>
        <w:pStyle w:val="a3"/>
        <w:spacing w:line="242" w:lineRule="auto"/>
        <w:ind w:right="139" w:firstLine="758"/>
      </w:pPr>
      <w:r>
        <w:t>Речевая избыточность и точность. Тавтология. Плеоназм. Типичные ошибки, связанные с речевой избыточностью.</w:t>
      </w:r>
    </w:p>
    <w:p w:rsidR="00EC4929" w:rsidRDefault="001B2B69">
      <w:pPr>
        <w:pStyle w:val="a3"/>
        <w:ind w:right="123" w:firstLine="758"/>
      </w:pPr>
      <w: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EC4929" w:rsidRDefault="001B2B69">
      <w:pPr>
        <w:pStyle w:val="a3"/>
        <w:ind w:right="127" w:firstLine="739"/>
      </w:pPr>
      <w: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EC4929" w:rsidRDefault="001B2B69">
      <w:pPr>
        <w:pStyle w:val="a3"/>
        <w:ind w:right="128" w:firstLine="739"/>
      </w:pPr>
      <w:r>
        <w:t>Этика и этикет</w:t>
      </w:r>
      <w:r>
        <w:rPr>
          <w:spacing w:val="-4"/>
        </w:rPr>
        <w:t xml:space="preserve"> </w:t>
      </w:r>
      <w:r>
        <w:t>в</w:t>
      </w:r>
      <w:r>
        <w:rPr>
          <w:spacing w:val="-2"/>
        </w:rPr>
        <w:t xml:space="preserve"> </w:t>
      </w:r>
      <w:r>
        <w:t>интернет-общении. Этикет интернет-переписки.</w:t>
      </w:r>
      <w:r>
        <w:rPr>
          <w:spacing w:val="-2"/>
        </w:rPr>
        <w:t xml:space="preserve"> </w:t>
      </w:r>
      <w:r>
        <w:t>Этические нормы, правила этикета интернет-дискуссии, интернет-полемики. Этикетное речевое поведение в ситуациях делового общения.</w:t>
      </w:r>
    </w:p>
    <w:p w:rsidR="00EC4929" w:rsidRDefault="001B2B69">
      <w:pPr>
        <w:pStyle w:val="a3"/>
        <w:spacing w:line="274" w:lineRule="exact"/>
        <w:ind w:left="1181"/>
      </w:pPr>
      <w:r>
        <w:t>Речь.</w:t>
      </w:r>
      <w:r>
        <w:rPr>
          <w:spacing w:val="-1"/>
        </w:rPr>
        <w:t xml:space="preserve"> </w:t>
      </w:r>
      <w:r>
        <w:t>Речевая</w:t>
      </w:r>
      <w:r>
        <w:rPr>
          <w:spacing w:val="-3"/>
        </w:rPr>
        <w:t xml:space="preserve"> </w:t>
      </w:r>
      <w:r>
        <w:t>деятельность.</w:t>
      </w:r>
      <w:r>
        <w:rPr>
          <w:spacing w:val="-5"/>
        </w:rPr>
        <w:t xml:space="preserve"> </w:t>
      </w:r>
      <w:r>
        <w:rPr>
          <w:spacing w:val="-2"/>
        </w:rPr>
        <w:t>Текст.</w:t>
      </w:r>
    </w:p>
    <w:p w:rsidR="00EC4929" w:rsidRDefault="001B2B69">
      <w:pPr>
        <w:pStyle w:val="a3"/>
        <w:ind w:right="139" w:firstLine="739"/>
      </w:pPr>
      <w:r>
        <w:t>Русский язык в Интернете. Правила информационной безопасности при общении в социальных сетях. Контактное и дистантное общение.</w:t>
      </w:r>
    </w:p>
    <w:p w:rsidR="00EC4929" w:rsidRDefault="001B2B69">
      <w:pPr>
        <w:pStyle w:val="a3"/>
        <w:spacing w:before="1" w:line="237" w:lineRule="auto"/>
        <w:ind w:right="136" w:firstLine="739"/>
      </w:pPr>
      <w:r>
        <w:t>Виды преобразования текстов: аннотация, конспект. Использование графиков, диаграмм, схем для представления информации.</w:t>
      </w:r>
    </w:p>
    <w:p w:rsidR="00EC4929" w:rsidRDefault="001B2B69">
      <w:pPr>
        <w:pStyle w:val="a3"/>
        <w:spacing w:before="3" w:line="275" w:lineRule="exact"/>
        <w:ind w:left="1181"/>
      </w:pPr>
      <w:r>
        <w:t>Разговорная</w:t>
      </w:r>
      <w:r>
        <w:rPr>
          <w:spacing w:val="-7"/>
        </w:rPr>
        <w:t xml:space="preserve"> </w:t>
      </w:r>
      <w:r>
        <w:t>речь.</w:t>
      </w:r>
      <w:r>
        <w:rPr>
          <w:spacing w:val="-4"/>
        </w:rPr>
        <w:t xml:space="preserve"> </w:t>
      </w:r>
      <w:r>
        <w:t>Анекдот,</w:t>
      </w:r>
      <w:r>
        <w:rPr>
          <w:spacing w:val="-3"/>
        </w:rPr>
        <w:t xml:space="preserve"> </w:t>
      </w:r>
      <w:r>
        <w:rPr>
          <w:spacing w:val="-2"/>
        </w:rPr>
        <w:t>шутка.</w:t>
      </w:r>
    </w:p>
    <w:p w:rsidR="00EC4929" w:rsidRDefault="001B2B69">
      <w:pPr>
        <w:pStyle w:val="a3"/>
        <w:spacing w:line="242" w:lineRule="auto"/>
        <w:ind w:right="121" w:firstLine="739"/>
      </w:pPr>
      <w:r>
        <w:t xml:space="preserve">Официально-деловой стиль. Деловое письмо, его структурные элементы и языковые </w:t>
      </w:r>
      <w:r>
        <w:rPr>
          <w:spacing w:val="-2"/>
        </w:rPr>
        <w:t>особенности.</w:t>
      </w:r>
    </w:p>
    <w:p w:rsidR="00EC4929" w:rsidRDefault="001B2B69">
      <w:pPr>
        <w:pStyle w:val="a3"/>
        <w:spacing w:line="242" w:lineRule="auto"/>
        <w:ind w:left="1181" w:right="1512"/>
      </w:pPr>
      <w:r>
        <w:t>Учебно-научный</w:t>
      </w:r>
      <w:r>
        <w:rPr>
          <w:spacing w:val="-4"/>
        </w:rPr>
        <w:t xml:space="preserve"> </w:t>
      </w:r>
      <w:r>
        <w:t>стиль.</w:t>
      </w:r>
      <w:r>
        <w:rPr>
          <w:spacing w:val="-3"/>
        </w:rPr>
        <w:t xml:space="preserve"> </w:t>
      </w:r>
      <w:r>
        <w:t>Доклад,</w:t>
      </w:r>
      <w:r>
        <w:rPr>
          <w:spacing w:val="-3"/>
        </w:rPr>
        <w:t xml:space="preserve"> </w:t>
      </w:r>
      <w:r>
        <w:t>сообщение.</w:t>
      </w:r>
      <w:r>
        <w:rPr>
          <w:spacing w:val="-3"/>
        </w:rPr>
        <w:t xml:space="preserve"> </w:t>
      </w:r>
      <w:r>
        <w:t>Речь</w:t>
      </w:r>
      <w:r>
        <w:rPr>
          <w:spacing w:val="-8"/>
        </w:rPr>
        <w:t xml:space="preserve"> </w:t>
      </w:r>
      <w:r>
        <w:t>оппонента</w:t>
      </w:r>
      <w:r>
        <w:rPr>
          <w:spacing w:val="-6"/>
        </w:rPr>
        <w:t xml:space="preserve"> </w:t>
      </w:r>
      <w:r>
        <w:t>на</w:t>
      </w:r>
      <w:r>
        <w:rPr>
          <w:spacing w:val="-10"/>
        </w:rPr>
        <w:t xml:space="preserve"> </w:t>
      </w:r>
      <w:r>
        <w:t>защите</w:t>
      </w:r>
      <w:r>
        <w:rPr>
          <w:spacing w:val="-9"/>
        </w:rPr>
        <w:t xml:space="preserve"> </w:t>
      </w:r>
      <w:r>
        <w:t>проекта. Публицистический стиль. Проблемный очерк.</w:t>
      </w:r>
    </w:p>
    <w:p w:rsidR="00EC4929" w:rsidRDefault="001B2B69">
      <w:pPr>
        <w:pStyle w:val="a3"/>
        <w:spacing w:line="242" w:lineRule="auto"/>
        <w:ind w:right="135" w:firstLine="739"/>
      </w:pPr>
      <w:r>
        <w:t>Язык</w:t>
      </w:r>
      <w:r>
        <w:rPr>
          <w:spacing w:val="-2"/>
        </w:rPr>
        <w:t xml:space="preserve"> </w:t>
      </w:r>
      <w:r>
        <w:t>художественной литературы. Диалогичность в художественном произведении. Текст и интертекст. Афоризмы. Прецедентные тексты.</w:t>
      </w:r>
    </w:p>
    <w:p w:rsidR="00EC4929" w:rsidRDefault="001B2B69">
      <w:pPr>
        <w:pStyle w:val="a3"/>
        <w:spacing w:line="271" w:lineRule="exact"/>
        <w:ind w:left="1181"/>
      </w:pPr>
      <w:r>
        <w:t>Примерные</w:t>
      </w:r>
      <w:r>
        <w:rPr>
          <w:spacing w:val="-5"/>
        </w:rPr>
        <w:t xml:space="preserve"> </w:t>
      </w:r>
      <w:r>
        <w:t>темы</w:t>
      </w:r>
      <w:r>
        <w:rPr>
          <w:spacing w:val="-5"/>
        </w:rPr>
        <w:t xml:space="preserve"> </w:t>
      </w:r>
      <w:r>
        <w:t>проектных</w:t>
      </w:r>
      <w:r>
        <w:rPr>
          <w:spacing w:val="-6"/>
        </w:rPr>
        <w:t xml:space="preserve"> </w:t>
      </w:r>
      <w:r>
        <w:t>и</w:t>
      </w:r>
      <w:r>
        <w:rPr>
          <w:spacing w:val="-6"/>
        </w:rPr>
        <w:t xml:space="preserve"> </w:t>
      </w:r>
      <w:r>
        <w:t>исследовательских</w:t>
      </w:r>
      <w:r>
        <w:rPr>
          <w:spacing w:val="-6"/>
        </w:rPr>
        <w:t xml:space="preserve"> </w:t>
      </w:r>
      <w:r>
        <w:rPr>
          <w:spacing w:val="-2"/>
        </w:rPr>
        <w:t>работ.</w:t>
      </w:r>
    </w:p>
    <w:p w:rsidR="00EC4929" w:rsidRDefault="001B2B69">
      <w:pPr>
        <w:pStyle w:val="a3"/>
        <w:ind w:left="1181" w:right="2020"/>
        <w:jc w:val="left"/>
      </w:pPr>
      <w:r>
        <w:t>Простор</w:t>
      </w:r>
      <w:r>
        <w:rPr>
          <w:spacing w:val="-2"/>
        </w:rPr>
        <w:t xml:space="preserve"> </w:t>
      </w:r>
      <w:r>
        <w:t>как</w:t>
      </w:r>
      <w:r>
        <w:rPr>
          <w:spacing w:val="-8"/>
        </w:rPr>
        <w:t xml:space="preserve"> </w:t>
      </w:r>
      <w:r>
        <w:t>одна</w:t>
      </w:r>
      <w:r>
        <w:rPr>
          <w:spacing w:val="-3"/>
        </w:rPr>
        <w:t xml:space="preserve"> </w:t>
      </w:r>
      <w:r>
        <w:t>из</w:t>
      </w:r>
      <w:r>
        <w:rPr>
          <w:spacing w:val="-6"/>
        </w:rPr>
        <w:t xml:space="preserve"> </w:t>
      </w:r>
      <w:r>
        <w:t>главных</w:t>
      </w:r>
      <w:r>
        <w:rPr>
          <w:spacing w:val="-7"/>
        </w:rPr>
        <w:t xml:space="preserve"> </w:t>
      </w:r>
      <w:r>
        <w:t>ценностей</w:t>
      </w:r>
      <w:r>
        <w:rPr>
          <w:spacing w:val="-6"/>
        </w:rPr>
        <w:t xml:space="preserve"> </w:t>
      </w:r>
      <w:r>
        <w:t>в</w:t>
      </w:r>
      <w:r>
        <w:rPr>
          <w:spacing w:val="-1"/>
        </w:rPr>
        <w:t xml:space="preserve"> </w:t>
      </w:r>
      <w:r>
        <w:t>русской</w:t>
      </w:r>
      <w:r>
        <w:rPr>
          <w:spacing w:val="-1"/>
        </w:rPr>
        <w:t xml:space="preserve"> </w:t>
      </w:r>
      <w:r>
        <w:t>языковой</w:t>
      </w:r>
      <w:r>
        <w:rPr>
          <w:spacing w:val="-6"/>
        </w:rPr>
        <w:t xml:space="preserve"> </w:t>
      </w:r>
      <w:r>
        <w:t>картине</w:t>
      </w:r>
      <w:r>
        <w:rPr>
          <w:spacing w:val="-8"/>
        </w:rPr>
        <w:t xml:space="preserve"> </w:t>
      </w:r>
      <w:r>
        <w:t>мира. Образ человека в языке: слова-концепты «дух» и «душа».</w:t>
      </w:r>
    </w:p>
    <w:p w:rsidR="00EC4929" w:rsidRDefault="001B2B69">
      <w:pPr>
        <w:pStyle w:val="a3"/>
        <w:spacing w:line="237" w:lineRule="auto"/>
        <w:ind w:left="1181" w:right="6401"/>
        <w:jc w:val="left"/>
      </w:pPr>
      <w:r>
        <w:t>Из</w:t>
      </w:r>
      <w:r>
        <w:rPr>
          <w:spacing w:val="-15"/>
        </w:rPr>
        <w:t xml:space="preserve"> </w:t>
      </w:r>
      <w:r>
        <w:t>этимологии</w:t>
      </w:r>
      <w:r>
        <w:rPr>
          <w:spacing w:val="-15"/>
        </w:rPr>
        <w:t xml:space="preserve"> </w:t>
      </w:r>
      <w:r>
        <w:t>фразеологизмов. Из истории русских имён.</w:t>
      </w:r>
    </w:p>
    <w:p w:rsidR="00EC4929" w:rsidRDefault="001B2B69">
      <w:pPr>
        <w:pStyle w:val="a3"/>
        <w:tabs>
          <w:tab w:val="left" w:pos="1570"/>
        </w:tabs>
        <w:spacing w:line="237" w:lineRule="auto"/>
        <w:ind w:left="1181" w:right="2752"/>
        <w:jc w:val="left"/>
      </w:pPr>
      <w:r>
        <w:t>Русские</w:t>
      </w:r>
      <w:r>
        <w:rPr>
          <w:spacing w:val="-5"/>
        </w:rPr>
        <w:t xml:space="preserve"> </w:t>
      </w:r>
      <w:r>
        <w:t>пословицы</w:t>
      </w:r>
      <w:r>
        <w:rPr>
          <w:spacing w:val="-4"/>
        </w:rPr>
        <w:t xml:space="preserve"> </w:t>
      </w:r>
      <w:r>
        <w:t>и</w:t>
      </w:r>
      <w:r>
        <w:rPr>
          <w:spacing w:val="-8"/>
        </w:rPr>
        <w:t xml:space="preserve"> </w:t>
      </w:r>
      <w:r>
        <w:t>поговорки</w:t>
      </w:r>
      <w:r>
        <w:rPr>
          <w:spacing w:val="-8"/>
        </w:rPr>
        <w:t xml:space="preserve"> </w:t>
      </w:r>
      <w:r>
        <w:t>о</w:t>
      </w:r>
      <w:r>
        <w:rPr>
          <w:spacing w:val="-4"/>
        </w:rPr>
        <w:t xml:space="preserve"> </w:t>
      </w:r>
      <w:r>
        <w:t>гостеприимстве</w:t>
      </w:r>
      <w:r>
        <w:rPr>
          <w:spacing w:val="-5"/>
        </w:rPr>
        <w:t xml:space="preserve"> </w:t>
      </w:r>
      <w:r>
        <w:t>и</w:t>
      </w:r>
      <w:r>
        <w:rPr>
          <w:spacing w:val="-8"/>
        </w:rPr>
        <w:t xml:space="preserve"> </w:t>
      </w:r>
      <w:r>
        <w:t xml:space="preserve">хлебосольстве. </w:t>
      </w:r>
      <w:r>
        <w:rPr>
          <w:spacing w:val="-10"/>
        </w:rPr>
        <w:t>О</w:t>
      </w:r>
      <w:r>
        <w:tab/>
        <w:t>происхождении фразеологизмов. Источники фразеологизмов.</w:t>
      </w:r>
    </w:p>
    <w:p w:rsidR="00EC4929" w:rsidRDefault="001B2B69">
      <w:pPr>
        <w:pStyle w:val="a3"/>
        <w:spacing w:before="3"/>
        <w:ind w:right="2020" w:firstLine="739"/>
        <w:jc w:val="left"/>
      </w:pPr>
      <w:r>
        <w:t>Словарик</w:t>
      </w:r>
      <w:r>
        <w:rPr>
          <w:spacing w:val="-10"/>
        </w:rPr>
        <w:t xml:space="preserve"> </w:t>
      </w:r>
      <w:r>
        <w:t>пословиц</w:t>
      </w:r>
      <w:r>
        <w:rPr>
          <w:spacing w:val="-13"/>
        </w:rPr>
        <w:t xml:space="preserve"> </w:t>
      </w:r>
      <w:r>
        <w:t>о</w:t>
      </w:r>
      <w:r>
        <w:rPr>
          <w:spacing w:val="-2"/>
        </w:rPr>
        <w:t xml:space="preserve"> </w:t>
      </w:r>
      <w:r>
        <w:t>характере</w:t>
      </w:r>
      <w:r>
        <w:rPr>
          <w:spacing w:val="-7"/>
        </w:rPr>
        <w:t xml:space="preserve"> </w:t>
      </w:r>
      <w:r>
        <w:t>человека,</w:t>
      </w:r>
      <w:r>
        <w:rPr>
          <w:spacing w:val="-3"/>
        </w:rPr>
        <w:t xml:space="preserve"> </w:t>
      </w:r>
      <w:r>
        <w:t>его</w:t>
      </w:r>
      <w:r>
        <w:rPr>
          <w:spacing w:val="-2"/>
        </w:rPr>
        <w:t xml:space="preserve"> </w:t>
      </w:r>
      <w:r>
        <w:t>качествах.</w:t>
      </w:r>
      <w:r>
        <w:rPr>
          <w:spacing w:val="-3"/>
        </w:rPr>
        <w:t xml:space="preserve"> </w:t>
      </w:r>
      <w:r>
        <w:t>Словарь</w:t>
      </w:r>
      <w:r>
        <w:rPr>
          <w:spacing w:val="-9"/>
        </w:rPr>
        <w:t xml:space="preserve"> </w:t>
      </w:r>
      <w:r>
        <w:t>одного слова. Словарь юного болельщика, дизайнера, музыканта.</w:t>
      </w:r>
    </w:p>
    <w:p w:rsidR="00EC4929" w:rsidRDefault="001B2B69">
      <w:pPr>
        <w:pStyle w:val="a3"/>
        <w:spacing w:before="3" w:line="237" w:lineRule="auto"/>
        <w:ind w:firstLine="758"/>
        <w:jc w:val="left"/>
      </w:pPr>
      <w:r>
        <w:t>Календарь</w:t>
      </w:r>
      <w:r>
        <w:rPr>
          <w:spacing w:val="40"/>
        </w:rPr>
        <w:t xml:space="preserve"> </w:t>
      </w:r>
      <w:r>
        <w:t>пословиц</w:t>
      </w:r>
      <w:r>
        <w:rPr>
          <w:spacing w:val="40"/>
        </w:rPr>
        <w:t xml:space="preserve"> </w:t>
      </w:r>
      <w:r>
        <w:t>о</w:t>
      </w:r>
      <w:r>
        <w:rPr>
          <w:spacing w:val="40"/>
        </w:rPr>
        <w:t xml:space="preserve"> </w:t>
      </w:r>
      <w:r>
        <w:t>временах</w:t>
      </w:r>
      <w:r>
        <w:rPr>
          <w:spacing w:val="40"/>
        </w:rPr>
        <w:t xml:space="preserve"> </w:t>
      </w:r>
      <w:r>
        <w:t>года;</w:t>
      </w:r>
      <w:r>
        <w:rPr>
          <w:spacing w:val="40"/>
        </w:rPr>
        <w:t xml:space="preserve"> </w:t>
      </w:r>
      <w:r>
        <w:t>карта</w:t>
      </w:r>
      <w:r>
        <w:rPr>
          <w:spacing w:val="40"/>
        </w:rPr>
        <w:t xml:space="preserve"> </w:t>
      </w:r>
      <w:r>
        <w:t>«Интересные</w:t>
      </w:r>
      <w:r>
        <w:rPr>
          <w:spacing w:val="40"/>
        </w:rPr>
        <w:t xml:space="preserve"> </w:t>
      </w:r>
      <w:r>
        <w:t>названия</w:t>
      </w:r>
      <w:r>
        <w:rPr>
          <w:spacing w:val="40"/>
        </w:rPr>
        <w:t xml:space="preserve"> </w:t>
      </w:r>
      <w:r>
        <w:t>городов</w:t>
      </w:r>
      <w:r>
        <w:rPr>
          <w:spacing w:val="40"/>
        </w:rPr>
        <w:t xml:space="preserve"> </w:t>
      </w:r>
      <w:r>
        <w:t>моего</w:t>
      </w:r>
      <w:r>
        <w:rPr>
          <w:spacing w:val="40"/>
        </w:rPr>
        <w:t xml:space="preserve"> </w:t>
      </w:r>
      <w:r>
        <w:t xml:space="preserve">края </w:t>
      </w:r>
      <w:r>
        <w:rPr>
          <w:spacing w:val="-2"/>
        </w:rPr>
        <w:t>(России)».</w:t>
      </w:r>
    </w:p>
    <w:p w:rsidR="00EC4929" w:rsidRDefault="001B2B69">
      <w:pPr>
        <w:pStyle w:val="a3"/>
        <w:spacing w:before="5" w:line="237" w:lineRule="auto"/>
        <w:ind w:left="1200" w:right="383"/>
        <w:jc w:val="left"/>
      </w:pPr>
      <w:r>
        <w:t>Лексическая</w:t>
      </w:r>
      <w:r>
        <w:rPr>
          <w:spacing w:val="-5"/>
        </w:rPr>
        <w:t xml:space="preserve"> </w:t>
      </w:r>
      <w:r>
        <w:t>группа</w:t>
      </w:r>
      <w:r>
        <w:rPr>
          <w:spacing w:val="-6"/>
        </w:rPr>
        <w:t xml:space="preserve"> </w:t>
      </w:r>
      <w:r>
        <w:t>существительных,</w:t>
      </w:r>
      <w:r>
        <w:rPr>
          <w:spacing w:val="-7"/>
        </w:rPr>
        <w:t xml:space="preserve"> </w:t>
      </w:r>
      <w:r>
        <w:t>обозначающих</w:t>
      </w:r>
      <w:r>
        <w:rPr>
          <w:spacing w:val="-9"/>
        </w:rPr>
        <w:t xml:space="preserve"> </w:t>
      </w:r>
      <w:r>
        <w:t>понятие</w:t>
      </w:r>
      <w:r>
        <w:rPr>
          <w:spacing w:val="-6"/>
        </w:rPr>
        <w:t xml:space="preserve"> </w:t>
      </w:r>
      <w:r>
        <w:t>«время»</w:t>
      </w:r>
      <w:r>
        <w:rPr>
          <w:spacing w:val="-9"/>
        </w:rPr>
        <w:t xml:space="preserve"> </w:t>
      </w:r>
      <w:r>
        <w:t>в</w:t>
      </w:r>
      <w:r>
        <w:rPr>
          <w:spacing w:val="-4"/>
        </w:rPr>
        <w:t xml:space="preserve"> </w:t>
      </w:r>
      <w:r>
        <w:t>русском</w:t>
      </w:r>
      <w:r>
        <w:rPr>
          <w:spacing w:val="-4"/>
        </w:rPr>
        <w:t xml:space="preserve"> </w:t>
      </w:r>
      <w:r>
        <w:t>языке. Мы живём в мире знаков.</w:t>
      </w:r>
    </w:p>
    <w:p w:rsidR="00EC4929" w:rsidRDefault="001B2B69">
      <w:pPr>
        <w:pStyle w:val="a3"/>
        <w:spacing w:before="3"/>
        <w:ind w:left="1200" w:right="2020"/>
        <w:jc w:val="left"/>
      </w:pPr>
      <w:r>
        <w:t>Роль</w:t>
      </w:r>
      <w:r>
        <w:rPr>
          <w:spacing w:val="-9"/>
        </w:rPr>
        <w:t xml:space="preserve"> </w:t>
      </w:r>
      <w:r>
        <w:t>и</w:t>
      </w:r>
      <w:r>
        <w:rPr>
          <w:spacing w:val="-9"/>
        </w:rPr>
        <w:t xml:space="preserve"> </w:t>
      </w:r>
      <w:r>
        <w:t>уместность</w:t>
      </w:r>
      <w:r>
        <w:rPr>
          <w:spacing w:val="-4"/>
        </w:rPr>
        <w:t xml:space="preserve"> </w:t>
      </w:r>
      <w:r>
        <w:t>заимствований</w:t>
      </w:r>
      <w:r>
        <w:rPr>
          <w:spacing w:val="-9"/>
        </w:rPr>
        <w:t xml:space="preserve"> </w:t>
      </w:r>
      <w:r>
        <w:t>в</w:t>
      </w:r>
      <w:r>
        <w:rPr>
          <w:spacing w:val="-4"/>
        </w:rPr>
        <w:t xml:space="preserve"> </w:t>
      </w:r>
      <w:r>
        <w:t>современном</w:t>
      </w:r>
      <w:r>
        <w:rPr>
          <w:spacing w:val="-8"/>
        </w:rPr>
        <w:t xml:space="preserve"> </w:t>
      </w:r>
      <w:r>
        <w:t>русском</w:t>
      </w:r>
      <w:r>
        <w:rPr>
          <w:spacing w:val="-4"/>
        </w:rPr>
        <w:t xml:space="preserve"> </w:t>
      </w:r>
      <w:r>
        <w:t>языке. Понимаем ли мы язык Пушкина?</w:t>
      </w:r>
    </w:p>
    <w:p w:rsidR="00EC4929" w:rsidRDefault="001B2B69">
      <w:pPr>
        <w:pStyle w:val="a3"/>
        <w:spacing w:before="1" w:line="275" w:lineRule="exact"/>
        <w:ind w:left="1200"/>
        <w:jc w:val="left"/>
      </w:pPr>
      <w:r>
        <w:t>Этимология</w:t>
      </w:r>
      <w:r>
        <w:rPr>
          <w:spacing w:val="-9"/>
        </w:rPr>
        <w:t xml:space="preserve"> </w:t>
      </w:r>
      <w:r>
        <w:t>обозначений</w:t>
      </w:r>
      <w:r>
        <w:rPr>
          <w:spacing w:val="-5"/>
        </w:rPr>
        <w:t xml:space="preserve"> </w:t>
      </w:r>
      <w:r>
        <w:t>имён</w:t>
      </w:r>
      <w:r>
        <w:rPr>
          <w:spacing w:val="-1"/>
        </w:rPr>
        <w:t xml:space="preserve"> </w:t>
      </w:r>
      <w:r>
        <w:t>числительных</w:t>
      </w:r>
      <w:r>
        <w:rPr>
          <w:spacing w:val="-6"/>
        </w:rPr>
        <w:t xml:space="preserve"> </w:t>
      </w:r>
      <w:r>
        <w:t>в</w:t>
      </w:r>
      <w:r>
        <w:rPr>
          <w:spacing w:val="-5"/>
        </w:rPr>
        <w:t xml:space="preserve"> </w:t>
      </w:r>
      <w:r>
        <w:t xml:space="preserve">русском </w:t>
      </w:r>
      <w:r>
        <w:rPr>
          <w:spacing w:val="-2"/>
        </w:rPr>
        <w:t>языке.</w:t>
      </w:r>
    </w:p>
    <w:p w:rsidR="00EC4929" w:rsidRDefault="001B2B69">
      <w:pPr>
        <w:pStyle w:val="a3"/>
        <w:spacing w:line="242" w:lineRule="auto"/>
        <w:ind w:firstLine="758"/>
        <w:jc w:val="left"/>
      </w:pPr>
      <w:r>
        <w:t>Футбольный</w:t>
      </w:r>
      <w:r>
        <w:rPr>
          <w:spacing w:val="71"/>
        </w:rPr>
        <w:t xml:space="preserve"> </w:t>
      </w:r>
      <w:r>
        <w:t>сленг</w:t>
      </w:r>
      <w:r>
        <w:rPr>
          <w:spacing w:val="72"/>
        </w:rPr>
        <w:t xml:space="preserve"> </w:t>
      </w:r>
      <w:r>
        <w:t>в</w:t>
      </w:r>
      <w:r>
        <w:rPr>
          <w:spacing w:val="75"/>
        </w:rPr>
        <w:t xml:space="preserve"> </w:t>
      </w:r>
      <w:r>
        <w:t>русском</w:t>
      </w:r>
      <w:r>
        <w:rPr>
          <w:spacing w:val="75"/>
        </w:rPr>
        <w:t xml:space="preserve"> </w:t>
      </w:r>
      <w:r>
        <w:t>языке.</w:t>
      </w:r>
      <w:r>
        <w:rPr>
          <w:spacing w:val="72"/>
        </w:rPr>
        <w:t xml:space="preserve"> </w:t>
      </w:r>
      <w:r>
        <w:t>Компьютерный</w:t>
      </w:r>
      <w:r>
        <w:rPr>
          <w:spacing w:val="74"/>
        </w:rPr>
        <w:t xml:space="preserve"> </w:t>
      </w:r>
      <w:r>
        <w:t>сленг</w:t>
      </w:r>
      <w:r>
        <w:rPr>
          <w:spacing w:val="72"/>
        </w:rPr>
        <w:t xml:space="preserve"> </w:t>
      </w:r>
      <w:r>
        <w:t>в</w:t>
      </w:r>
      <w:r>
        <w:rPr>
          <w:spacing w:val="72"/>
        </w:rPr>
        <w:t xml:space="preserve"> </w:t>
      </w:r>
      <w:r>
        <w:t>русском</w:t>
      </w:r>
      <w:r>
        <w:rPr>
          <w:spacing w:val="75"/>
        </w:rPr>
        <w:t xml:space="preserve"> </w:t>
      </w:r>
      <w:r>
        <w:t>языке.</w:t>
      </w:r>
      <w:r>
        <w:rPr>
          <w:spacing w:val="72"/>
        </w:rPr>
        <w:t xml:space="preserve"> </w:t>
      </w:r>
      <w:r>
        <w:t>Названия денежных единиц в русском языке. Интернет-сленг.</w:t>
      </w:r>
    </w:p>
    <w:p w:rsidR="00EC4929" w:rsidRDefault="001B2B69">
      <w:pPr>
        <w:pStyle w:val="a3"/>
        <w:spacing w:line="271" w:lineRule="exact"/>
        <w:ind w:left="1200"/>
        <w:jc w:val="left"/>
      </w:pPr>
      <w:r>
        <w:t>Этикетные</w:t>
      </w:r>
      <w:r>
        <w:rPr>
          <w:spacing w:val="-2"/>
        </w:rPr>
        <w:t xml:space="preserve"> </w:t>
      </w:r>
      <w:r>
        <w:t>формы</w:t>
      </w:r>
      <w:r>
        <w:rPr>
          <w:spacing w:val="-9"/>
        </w:rPr>
        <w:t xml:space="preserve"> </w:t>
      </w:r>
      <w:r>
        <w:t>обращения.</w:t>
      </w:r>
      <w:r>
        <w:rPr>
          <w:spacing w:val="2"/>
        </w:rPr>
        <w:t xml:space="preserve"> </w:t>
      </w:r>
      <w:r>
        <w:t>Как</w:t>
      </w:r>
      <w:r>
        <w:rPr>
          <w:spacing w:val="-3"/>
        </w:rPr>
        <w:t xml:space="preserve"> </w:t>
      </w:r>
      <w:r>
        <w:t>быть</w:t>
      </w:r>
      <w:r>
        <w:rPr>
          <w:spacing w:val="-3"/>
        </w:rPr>
        <w:t xml:space="preserve"> </w:t>
      </w:r>
      <w:r>
        <w:rPr>
          <w:spacing w:val="-2"/>
        </w:rPr>
        <w:t>вежливым?</w:t>
      </w:r>
    </w:p>
    <w:p w:rsidR="00EC4929" w:rsidRDefault="001B2B69">
      <w:pPr>
        <w:pStyle w:val="a3"/>
        <w:spacing w:before="1"/>
        <w:ind w:left="1200"/>
        <w:jc w:val="left"/>
      </w:pPr>
      <w:r>
        <w:t>Являются</w:t>
      </w:r>
      <w:r>
        <w:rPr>
          <w:spacing w:val="-5"/>
        </w:rPr>
        <w:t xml:space="preserve"> </w:t>
      </w:r>
      <w:r>
        <w:t>ли жесты</w:t>
      </w:r>
      <w:r>
        <w:rPr>
          <w:spacing w:val="-2"/>
        </w:rPr>
        <w:t xml:space="preserve"> </w:t>
      </w:r>
      <w:r>
        <w:t>универсальным</w:t>
      </w:r>
      <w:r>
        <w:rPr>
          <w:spacing w:val="-1"/>
        </w:rPr>
        <w:t xml:space="preserve"> </w:t>
      </w:r>
      <w:r>
        <w:t>языком</w:t>
      </w:r>
      <w:r>
        <w:rPr>
          <w:spacing w:val="-4"/>
        </w:rPr>
        <w:t xml:space="preserve"> </w:t>
      </w:r>
      <w:r>
        <w:t>человечества?</w:t>
      </w:r>
      <w:r>
        <w:rPr>
          <w:spacing w:val="-8"/>
        </w:rPr>
        <w:t xml:space="preserve"> </w:t>
      </w:r>
      <w:r>
        <w:t>Как</w:t>
      </w:r>
      <w:r>
        <w:rPr>
          <w:spacing w:val="-4"/>
        </w:rPr>
        <w:t xml:space="preserve"> </w:t>
      </w:r>
      <w:r>
        <w:t>назвать</w:t>
      </w:r>
      <w:r>
        <w:rPr>
          <w:spacing w:val="-4"/>
        </w:rPr>
        <w:t xml:space="preserve"> </w:t>
      </w:r>
      <w:r>
        <w:rPr>
          <w:spacing w:val="-2"/>
        </w:rPr>
        <w:t>новорождённого?</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40" w:firstLine="758"/>
      </w:pPr>
      <w:r>
        <w:lastRenderedPageBreak/>
        <w:t>Межнациональные различия невербального общения. Искусство комплимента в русском и иностранных языках.</w:t>
      </w:r>
    </w:p>
    <w:p w:rsidR="00EC4929" w:rsidRDefault="001B2B69">
      <w:pPr>
        <w:pStyle w:val="a3"/>
        <w:spacing w:line="271" w:lineRule="exact"/>
        <w:ind w:left="1200"/>
      </w:pPr>
      <w:r>
        <w:t>Формы</w:t>
      </w:r>
      <w:r>
        <w:rPr>
          <w:spacing w:val="-7"/>
        </w:rPr>
        <w:t xml:space="preserve"> </w:t>
      </w:r>
      <w:r>
        <w:t>выражения</w:t>
      </w:r>
      <w:r>
        <w:rPr>
          <w:spacing w:val="-5"/>
        </w:rPr>
        <w:t xml:space="preserve"> </w:t>
      </w:r>
      <w:r>
        <w:t>вежливости</w:t>
      </w:r>
      <w:r>
        <w:rPr>
          <w:spacing w:val="-5"/>
        </w:rPr>
        <w:t xml:space="preserve"> </w:t>
      </w:r>
      <w:r>
        <w:t>(на</w:t>
      </w:r>
      <w:r>
        <w:rPr>
          <w:spacing w:val="-6"/>
        </w:rPr>
        <w:t xml:space="preserve"> </w:t>
      </w:r>
      <w:r>
        <w:t>примере</w:t>
      </w:r>
      <w:r>
        <w:rPr>
          <w:spacing w:val="-3"/>
        </w:rPr>
        <w:t xml:space="preserve"> </w:t>
      </w:r>
      <w:r>
        <w:t>иностранного</w:t>
      </w:r>
      <w:r>
        <w:rPr>
          <w:spacing w:val="-1"/>
        </w:rPr>
        <w:t xml:space="preserve"> </w:t>
      </w:r>
      <w:r>
        <w:t>и русского</w:t>
      </w:r>
      <w:r>
        <w:rPr>
          <w:spacing w:val="3"/>
        </w:rPr>
        <w:t xml:space="preserve"> </w:t>
      </w:r>
      <w:r>
        <w:rPr>
          <w:spacing w:val="-2"/>
        </w:rPr>
        <w:t>языков).</w:t>
      </w:r>
    </w:p>
    <w:p w:rsidR="00EC4929" w:rsidRDefault="001B2B69">
      <w:pPr>
        <w:pStyle w:val="a3"/>
        <w:spacing w:before="2"/>
        <w:ind w:right="136" w:firstLine="758"/>
      </w:pPr>
      <w:r>
        <w:t xml:space="preserve">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w:t>
      </w:r>
      <w:r>
        <w:rPr>
          <w:spacing w:val="-2"/>
        </w:rPr>
        <w:t>информации.</w:t>
      </w:r>
    </w:p>
    <w:p w:rsidR="00EC4929" w:rsidRDefault="001B2B69">
      <w:pPr>
        <w:pStyle w:val="a3"/>
        <w:spacing w:line="274" w:lineRule="exact"/>
        <w:ind w:left="1200"/>
      </w:pPr>
      <w:r>
        <w:t>Сетевой</w:t>
      </w:r>
      <w:r>
        <w:rPr>
          <w:spacing w:val="-7"/>
        </w:rPr>
        <w:t xml:space="preserve"> </w:t>
      </w:r>
      <w:r>
        <w:t>знак</w:t>
      </w:r>
      <w:r>
        <w:rPr>
          <w:spacing w:val="-2"/>
        </w:rPr>
        <w:t xml:space="preserve"> </w:t>
      </w:r>
      <w:r>
        <w:t>@</w:t>
      </w:r>
      <w:r>
        <w:rPr>
          <w:spacing w:val="-5"/>
        </w:rPr>
        <w:t xml:space="preserve"> </w:t>
      </w:r>
      <w:r>
        <w:t>в разных</w:t>
      </w:r>
      <w:r>
        <w:rPr>
          <w:spacing w:val="-5"/>
        </w:rPr>
        <w:t xml:space="preserve"> </w:t>
      </w:r>
      <w:r>
        <w:t>языках.</w:t>
      </w:r>
      <w:r>
        <w:rPr>
          <w:spacing w:val="2"/>
        </w:rPr>
        <w:t xml:space="preserve"> </w:t>
      </w:r>
      <w:r>
        <w:t>Слоганы в</w:t>
      </w:r>
      <w:r>
        <w:rPr>
          <w:spacing w:val="-3"/>
        </w:rPr>
        <w:t xml:space="preserve"> </w:t>
      </w:r>
      <w:r>
        <w:t>языке</w:t>
      </w:r>
      <w:r>
        <w:rPr>
          <w:spacing w:val="-1"/>
        </w:rPr>
        <w:t xml:space="preserve"> </w:t>
      </w:r>
      <w:r>
        <w:t>современной</w:t>
      </w:r>
      <w:r>
        <w:rPr>
          <w:spacing w:val="-4"/>
        </w:rPr>
        <w:t xml:space="preserve"> </w:t>
      </w:r>
      <w:r>
        <w:rPr>
          <w:spacing w:val="-2"/>
        </w:rPr>
        <w:t>рекламы.</w:t>
      </w:r>
    </w:p>
    <w:p w:rsidR="00EC4929" w:rsidRDefault="001B2B69">
      <w:pPr>
        <w:pStyle w:val="a3"/>
        <w:spacing w:before="3" w:line="275" w:lineRule="exact"/>
        <w:ind w:left="1200"/>
      </w:pPr>
      <w:r>
        <w:t>Девизы</w:t>
      </w:r>
      <w:r>
        <w:rPr>
          <w:spacing w:val="-16"/>
        </w:rPr>
        <w:t xml:space="preserve"> </w:t>
      </w:r>
      <w:r>
        <w:t>и</w:t>
      </w:r>
      <w:r>
        <w:rPr>
          <w:spacing w:val="-10"/>
        </w:rPr>
        <w:t xml:space="preserve"> </w:t>
      </w:r>
      <w:r>
        <w:t>слоганы</w:t>
      </w:r>
      <w:r>
        <w:rPr>
          <w:spacing w:val="-14"/>
        </w:rPr>
        <w:t xml:space="preserve"> </w:t>
      </w:r>
      <w:r>
        <w:t>любимых</w:t>
      </w:r>
      <w:r>
        <w:rPr>
          <w:spacing w:val="-15"/>
        </w:rPr>
        <w:t xml:space="preserve"> </w:t>
      </w:r>
      <w:r>
        <w:t>спортивных</w:t>
      </w:r>
      <w:r>
        <w:rPr>
          <w:spacing w:val="-14"/>
        </w:rPr>
        <w:t xml:space="preserve"> </w:t>
      </w:r>
      <w:r>
        <w:t>команд.</w:t>
      </w:r>
      <w:r>
        <w:rPr>
          <w:spacing w:val="-9"/>
        </w:rPr>
        <w:t xml:space="preserve"> </w:t>
      </w:r>
      <w:r>
        <w:t>Синонимический</w:t>
      </w:r>
      <w:r>
        <w:rPr>
          <w:spacing w:val="-10"/>
        </w:rPr>
        <w:t xml:space="preserve"> </w:t>
      </w:r>
      <w:r>
        <w:t>ряд:</w:t>
      </w:r>
      <w:r>
        <w:rPr>
          <w:spacing w:val="-15"/>
        </w:rPr>
        <w:t xml:space="preserve"> </w:t>
      </w:r>
      <w:r>
        <w:t>врач</w:t>
      </w:r>
      <w:r>
        <w:rPr>
          <w:spacing w:val="-5"/>
        </w:rPr>
        <w:t xml:space="preserve"> </w:t>
      </w:r>
      <w:r>
        <w:t>-</w:t>
      </w:r>
      <w:r>
        <w:rPr>
          <w:spacing w:val="-14"/>
        </w:rPr>
        <w:t xml:space="preserve"> </w:t>
      </w:r>
      <w:r>
        <w:t>доктор</w:t>
      </w:r>
      <w:r>
        <w:rPr>
          <w:spacing w:val="-13"/>
        </w:rPr>
        <w:t xml:space="preserve"> </w:t>
      </w:r>
      <w:r>
        <w:t>-</w:t>
      </w:r>
      <w:r>
        <w:rPr>
          <w:spacing w:val="-9"/>
        </w:rPr>
        <w:t xml:space="preserve"> </w:t>
      </w:r>
      <w:r>
        <w:rPr>
          <w:spacing w:val="-2"/>
        </w:rPr>
        <w:t>лекарь</w:t>
      </w:r>
    </w:p>
    <w:p w:rsidR="00EC4929" w:rsidRDefault="001B2B69">
      <w:pPr>
        <w:pStyle w:val="a3"/>
        <w:spacing w:line="275" w:lineRule="exact"/>
      </w:pPr>
      <w:r>
        <w:t>-</w:t>
      </w:r>
      <w:r>
        <w:rPr>
          <w:spacing w:val="-4"/>
        </w:rPr>
        <w:t xml:space="preserve"> </w:t>
      </w:r>
      <w:r>
        <w:t>эскулап</w:t>
      </w:r>
      <w:r>
        <w:rPr>
          <w:spacing w:val="-3"/>
        </w:rPr>
        <w:t xml:space="preserve"> </w:t>
      </w:r>
      <w:r>
        <w:t>-</w:t>
      </w:r>
      <w:r>
        <w:rPr>
          <w:spacing w:val="-3"/>
        </w:rPr>
        <w:t xml:space="preserve"> </w:t>
      </w:r>
      <w:r>
        <w:t>целитель</w:t>
      </w:r>
      <w:r>
        <w:rPr>
          <w:spacing w:val="-8"/>
        </w:rPr>
        <w:t xml:space="preserve"> </w:t>
      </w:r>
      <w:r>
        <w:t>-</w:t>
      </w:r>
      <w:r>
        <w:rPr>
          <w:spacing w:val="-8"/>
        </w:rPr>
        <w:t xml:space="preserve"> </w:t>
      </w:r>
      <w:r>
        <w:t>врачеватель.</w:t>
      </w:r>
      <w:r>
        <w:rPr>
          <w:spacing w:val="-8"/>
        </w:rPr>
        <w:t xml:space="preserve"> </w:t>
      </w:r>
      <w:r>
        <w:t>Что</w:t>
      </w:r>
      <w:r>
        <w:rPr>
          <w:spacing w:val="-9"/>
        </w:rPr>
        <w:t xml:space="preserve"> </w:t>
      </w:r>
      <w:r>
        <w:t>общего</w:t>
      </w:r>
      <w:r>
        <w:rPr>
          <w:spacing w:val="-10"/>
        </w:rPr>
        <w:t xml:space="preserve"> </w:t>
      </w:r>
      <w:r>
        <w:t>и</w:t>
      </w:r>
      <w:r>
        <w:rPr>
          <w:spacing w:val="-4"/>
        </w:rPr>
        <w:t xml:space="preserve"> </w:t>
      </w:r>
      <w:r>
        <w:t>в</w:t>
      </w:r>
      <w:r>
        <w:rPr>
          <w:spacing w:val="-8"/>
        </w:rPr>
        <w:t xml:space="preserve"> </w:t>
      </w:r>
      <w:r>
        <w:t>чём</w:t>
      </w:r>
      <w:r>
        <w:rPr>
          <w:spacing w:val="-4"/>
        </w:rPr>
        <w:t xml:space="preserve"> </w:t>
      </w:r>
      <w:r>
        <w:rPr>
          <w:spacing w:val="-2"/>
        </w:rPr>
        <w:t>различие.</w:t>
      </w:r>
    </w:p>
    <w:p w:rsidR="00EC4929" w:rsidRDefault="001B2B69">
      <w:pPr>
        <w:pStyle w:val="a3"/>
        <w:spacing w:before="2" w:line="275" w:lineRule="exact"/>
        <w:ind w:left="1200"/>
      </w:pPr>
      <w:r>
        <w:t>Язык</w:t>
      </w:r>
      <w:r>
        <w:rPr>
          <w:spacing w:val="-1"/>
        </w:rPr>
        <w:t xml:space="preserve"> </w:t>
      </w:r>
      <w:r>
        <w:t>и</w:t>
      </w:r>
      <w:r>
        <w:rPr>
          <w:spacing w:val="3"/>
        </w:rPr>
        <w:t xml:space="preserve"> </w:t>
      </w:r>
      <w:r>
        <w:rPr>
          <w:spacing w:val="-2"/>
        </w:rPr>
        <w:t>юмор.</w:t>
      </w:r>
    </w:p>
    <w:p w:rsidR="00EC4929" w:rsidRDefault="001B2B69">
      <w:pPr>
        <w:pStyle w:val="a3"/>
        <w:ind w:right="136" w:firstLine="758"/>
      </w:pPr>
      <w:r>
        <w:t>Анализ примеров языковой</w:t>
      </w:r>
      <w:r>
        <w:rPr>
          <w:spacing w:val="-2"/>
        </w:rPr>
        <w:t xml:space="preserve"> </w:t>
      </w:r>
      <w:r>
        <w:t>игры</w:t>
      </w:r>
      <w:r>
        <w:rPr>
          <w:spacing w:val="-2"/>
        </w:rPr>
        <w:t xml:space="preserve"> </w:t>
      </w:r>
      <w:r>
        <w:t>в</w:t>
      </w:r>
      <w:r>
        <w:rPr>
          <w:spacing w:val="-2"/>
        </w:rPr>
        <w:t xml:space="preserve"> </w:t>
      </w:r>
      <w:r>
        <w:t>шутках</w:t>
      </w:r>
      <w:r>
        <w:rPr>
          <w:spacing w:val="-3"/>
        </w:rPr>
        <w:t xml:space="preserve"> </w:t>
      </w:r>
      <w:r>
        <w:t xml:space="preserve">и анекдотах. Подготовка сборника «бывалыцин», альманаха рассказов, сборника стилизаций, разработка личной странички для школьного портала и </w:t>
      </w:r>
      <w:r>
        <w:rPr>
          <w:spacing w:val="-2"/>
        </w:rPr>
        <w:t>другое.</w:t>
      </w:r>
    </w:p>
    <w:p w:rsidR="00EC4929" w:rsidRDefault="001B2B69">
      <w:pPr>
        <w:pStyle w:val="a3"/>
        <w:spacing w:before="2" w:line="275" w:lineRule="exact"/>
        <w:ind w:left="1200"/>
      </w:pPr>
      <w:r>
        <w:t>Разработка</w:t>
      </w:r>
      <w:r>
        <w:rPr>
          <w:spacing w:val="32"/>
        </w:rPr>
        <w:t xml:space="preserve"> </w:t>
      </w:r>
      <w:r>
        <w:t>рекомендаций</w:t>
      </w:r>
      <w:r>
        <w:rPr>
          <w:spacing w:val="36"/>
        </w:rPr>
        <w:t xml:space="preserve"> </w:t>
      </w:r>
      <w:r>
        <w:t>«Вредные</w:t>
      </w:r>
      <w:r>
        <w:rPr>
          <w:spacing w:val="34"/>
        </w:rPr>
        <w:t xml:space="preserve"> </w:t>
      </w:r>
      <w:r>
        <w:t>советы</w:t>
      </w:r>
      <w:r>
        <w:rPr>
          <w:spacing w:val="29"/>
        </w:rPr>
        <w:t xml:space="preserve"> </w:t>
      </w:r>
      <w:r>
        <w:t>оратору»,</w:t>
      </w:r>
      <w:r>
        <w:rPr>
          <w:spacing w:val="37"/>
        </w:rPr>
        <w:t xml:space="preserve"> </w:t>
      </w:r>
      <w:r>
        <w:t>«Как</w:t>
      </w:r>
      <w:r>
        <w:rPr>
          <w:spacing w:val="34"/>
        </w:rPr>
        <w:t xml:space="preserve"> </w:t>
      </w:r>
      <w:r>
        <w:t>быть</w:t>
      </w:r>
      <w:r>
        <w:rPr>
          <w:spacing w:val="37"/>
        </w:rPr>
        <w:t xml:space="preserve"> </w:t>
      </w:r>
      <w:r>
        <w:t>убедительным</w:t>
      </w:r>
      <w:r>
        <w:rPr>
          <w:spacing w:val="37"/>
        </w:rPr>
        <w:t xml:space="preserve"> </w:t>
      </w:r>
      <w:r>
        <w:t>в</w:t>
      </w:r>
      <w:r>
        <w:rPr>
          <w:spacing w:val="33"/>
        </w:rPr>
        <w:t xml:space="preserve"> </w:t>
      </w:r>
      <w:r>
        <w:rPr>
          <w:spacing w:val="-2"/>
        </w:rPr>
        <w:t>споре»,</w:t>
      </w:r>
    </w:p>
    <w:p w:rsidR="00EC4929" w:rsidRDefault="001B2B69">
      <w:pPr>
        <w:pStyle w:val="a3"/>
        <w:spacing w:line="242" w:lineRule="auto"/>
        <w:ind w:right="4487"/>
      </w:pPr>
      <w:r>
        <w:t>«Успешное резюме», «Правила информационной безопасности</w:t>
      </w:r>
      <w:r>
        <w:rPr>
          <w:spacing w:val="-6"/>
        </w:rPr>
        <w:t xml:space="preserve"> </w:t>
      </w:r>
      <w:r>
        <w:t>при</w:t>
      </w:r>
      <w:r>
        <w:rPr>
          <w:spacing w:val="-4"/>
        </w:rPr>
        <w:t xml:space="preserve"> </w:t>
      </w:r>
      <w:r>
        <w:t>общении</w:t>
      </w:r>
      <w:r>
        <w:rPr>
          <w:spacing w:val="-5"/>
        </w:rPr>
        <w:t xml:space="preserve"> </w:t>
      </w:r>
      <w:r>
        <w:t>в</w:t>
      </w:r>
      <w:r>
        <w:rPr>
          <w:spacing w:val="1"/>
        </w:rPr>
        <w:t xml:space="preserve"> </w:t>
      </w:r>
      <w:r>
        <w:t>социальных</w:t>
      </w:r>
      <w:r>
        <w:rPr>
          <w:spacing w:val="-6"/>
        </w:rPr>
        <w:t xml:space="preserve"> </w:t>
      </w:r>
      <w:r>
        <w:t>сетях»</w:t>
      </w:r>
      <w:r>
        <w:rPr>
          <w:spacing w:val="-4"/>
        </w:rPr>
        <w:t xml:space="preserve"> </w:t>
      </w:r>
      <w:r>
        <w:t>и</w:t>
      </w:r>
      <w:r>
        <w:rPr>
          <w:spacing w:val="1"/>
        </w:rPr>
        <w:t xml:space="preserve"> </w:t>
      </w:r>
      <w:r>
        <w:rPr>
          <w:spacing w:val="-2"/>
        </w:rPr>
        <w:t>другое.</w:t>
      </w:r>
    </w:p>
    <w:p w:rsidR="00EC4929" w:rsidRDefault="001B2B69">
      <w:pPr>
        <w:pStyle w:val="a3"/>
        <w:spacing w:line="242" w:lineRule="auto"/>
        <w:ind w:right="138" w:firstLine="758"/>
      </w:pPr>
      <w:r>
        <w:t>Планируемые результаты освоения программы по родному (русскому) языку на уровне основного общего образования.</w:t>
      </w:r>
    </w:p>
    <w:p w:rsidR="00EC4929" w:rsidRDefault="001B2B69">
      <w:pPr>
        <w:pStyle w:val="a3"/>
        <w:ind w:right="125" w:firstLine="758"/>
      </w:pPr>
      <w:r>
        <w:t>Изучение родного (русского) языка на уровне основного общего образования</w:t>
      </w:r>
      <w:r>
        <w:rPr>
          <w:spacing w:val="-1"/>
        </w:rPr>
        <w:t xml:space="preserve"> </w:t>
      </w:r>
      <w:r>
        <w:t>направлено на достижение обучающимися личностных, метапредметных и предметных результатов освоения содержания учебного предмета.</w:t>
      </w:r>
    </w:p>
    <w:p w:rsidR="00EC4929" w:rsidRDefault="001B2B69">
      <w:pPr>
        <w:pStyle w:val="a3"/>
        <w:ind w:right="129" w:firstLine="758"/>
      </w:pPr>
      <w: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C4929" w:rsidRDefault="001B2B69">
      <w:pPr>
        <w:pStyle w:val="a3"/>
        <w:ind w:right="134" w:firstLine="758"/>
      </w:pPr>
      <w: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C4929" w:rsidRDefault="001B2B69">
      <w:pPr>
        <w:pStyle w:val="a3"/>
        <w:ind w:left="1200"/>
      </w:pPr>
      <w:r>
        <w:t>гражданского</w:t>
      </w:r>
      <w:r>
        <w:rPr>
          <w:spacing w:val="-2"/>
        </w:rPr>
        <w:t xml:space="preserve"> воспитания:</w:t>
      </w:r>
    </w:p>
    <w:p w:rsidR="00EC4929" w:rsidRDefault="001B2B69">
      <w:pPr>
        <w:pStyle w:val="a3"/>
        <w:spacing w:line="237" w:lineRule="auto"/>
        <w:ind w:right="143" w:firstLine="758"/>
      </w:pPr>
      <w:r>
        <w:t>готовность к выполнению обязанностей гражданина и реализации его прав, уважение прав, свобод и законных интересов других людей;</w:t>
      </w:r>
    </w:p>
    <w:p w:rsidR="00EC4929" w:rsidRDefault="001B2B69">
      <w:pPr>
        <w:pStyle w:val="a3"/>
        <w:ind w:right="130" w:firstLine="758"/>
      </w:pPr>
      <w: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EC4929" w:rsidRDefault="001B2B69">
      <w:pPr>
        <w:pStyle w:val="a3"/>
        <w:ind w:right="139" w:firstLine="739"/>
      </w:pPr>
      <w:r>
        <w:t xml:space="preserve">готовность к разнообразной совместной деятельности, стремление к взаимопониманию и </w:t>
      </w:r>
      <w:r>
        <w:rPr>
          <w:spacing w:val="-2"/>
        </w:rPr>
        <w:t>взаимопомощи;</w:t>
      </w:r>
    </w:p>
    <w:p w:rsidR="00EC4929" w:rsidRDefault="001B2B69">
      <w:pPr>
        <w:pStyle w:val="a3"/>
        <w:spacing w:line="275" w:lineRule="exact"/>
        <w:ind w:left="1181"/>
      </w:pPr>
      <w:r>
        <w:t>активное</w:t>
      </w:r>
      <w:r>
        <w:rPr>
          <w:spacing w:val="-6"/>
        </w:rPr>
        <w:t xml:space="preserve"> </w:t>
      </w:r>
      <w:r>
        <w:t>участие</w:t>
      </w:r>
      <w:r>
        <w:rPr>
          <w:spacing w:val="-4"/>
        </w:rPr>
        <w:t xml:space="preserve"> </w:t>
      </w:r>
      <w:r>
        <w:t>в</w:t>
      </w:r>
      <w:r>
        <w:rPr>
          <w:spacing w:val="-1"/>
        </w:rPr>
        <w:t xml:space="preserve"> </w:t>
      </w:r>
      <w:r>
        <w:t>самоуправлении</w:t>
      </w:r>
      <w:r>
        <w:rPr>
          <w:spacing w:val="-2"/>
        </w:rPr>
        <w:t xml:space="preserve"> </w:t>
      </w:r>
      <w:r>
        <w:t>в</w:t>
      </w:r>
      <w:r>
        <w:rPr>
          <w:spacing w:val="-5"/>
        </w:rPr>
        <w:t xml:space="preserve"> </w:t>
      </w:r>
      <w:r>
        <w:t>образовательной</w:t>
      </w:r>
      <w:r>
        <w:rPr>
          <w:spacing w:val="-6"/>
        </w:rPr>
        <w:t xml:space="preserve"> </w:t>
      </w:r>
      <w:r>
        <w:rPr>
          <w:spacing w:val="-2"/>
        </w:rPr>
        <w:t>организации;</w:t>
      </w:r>
    </w:p>
    <w:p w:rsidR="00EC4929" w:rsidRDefault="001B2B69">
      <w:pPr>
        <w:pStyle w:val="a3"/>
        <w:spacing w:line="242" w:lineRule="auto"/>
        <w:ind w:right="127" w:firstLine="739"/>
      </w:pPr>
      <w:r>
        <w:t xml:space="preserve">готовность к участию в гуманитарной деятельности (помощь людям, нуждающимся в ней; </w:t>
      </w:r>
      <w:r>
        <w:rPr>
          <w:spacing w:val="-2"/>
        </w:rPr>
        <w:t>волонтёрство);</w:t>
      </w:r>
    </w:p>
    <w:p w:rsidR="00EC4929" w:rsidRDefault="001B2B69">
      <w:pPr>
        <w:pStyle w:val="a3"/>
        <w:spacing w:line="271" w:lineRule="exact"/>
        <w:ind w:left="1181"/>
      </w:pPr>
      <w:r>
        <w:t>патриотического</w:t>
      </w:r>
      <w:r>
        <w:rPr>
          <w:spacing w:val="-1"/>
        </w:rPr>
        <w:t xml:space="preserve"> </w:t>
      </w:r>
      <w:r>
        <w:rPr>
          <w:spacing w:val="-2"/>
        </w:rPr>
        <w:t>воспитания:</w:t>
      </w:r>
    </w:p>
    <w:p w:rsidR="00EC4929" w:rsidRDefault="001B2B69">
      <w:pPr>
        <w:pStyle w:val="a3"/>
        <w:ind w:right="138" w:firstLine="739"/>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EC4929" w:rsidRDefault="001B2B69">
      <w:pPr>
        <w:pStyle w:val="a3"/>
        <w:ind w:right="139" w:firstLine="739"/>
      </w:pPr>
      <w:r>
        <w:t>проявление интереса к познанию русского языка, к истории и культуре Российской Федерации,</w:t>
      </w:r>
      <w:r>
        <w:rPr>
          <w:spacing w:val="-8"/>
        </w:rPr>
        <w:t xml:space="preserve"> </w:t>
      </w:r>
      <w:r>
        <w:t>культуре</w:t>
      </w:r>
      <w:r>
        <w:rPr>
          <w:spacing w:val="-10"/>
        </w:rPr>
        <w:t xml:space="preserve"> </w:t>
      </w:r>
      <w:r>
        <w:t>своего</w:t>
      </w:r>
      <w:r>
        <w:rPr>
          <w:spacing w:val="-5"/>
        </w:rPr>
        <w:t xml:space="preserve"> </w:t>
      </w:r>
      <w:r>
        <w:t>края,</w:t>
      </w:r>
      <w:r>
        <w:rPr>
          <w:spacing w:val="-11"/>
        </w:rPr>
        <w:t xml:space="preserve"> </w:t>
      </w:r>
      <w:r>
        <w:t>народов</w:t>
      </w:r>
      <w:r>
        <w:rPr>
          <w:spacing w:val="-8"/>
        </w:rPr>
        <w:t xml:space="preserve"> </w:t>
      </w:r>
      <w:r>
        <w:t>России</w:t>
      </w:r>
      <w:r>
        <w:rPr>
          <w:spacing w:val="-8"/>
        </w:rPr>
        <w:t xml:space="preserve"> </w:t>
      </w:r>
      <w:r>
        <w:t>в</w:t>
      </w:r>
      <w:r>
        <w:rPr>
          <w:spacing w:val="-12"/>
        </w:rPr>
        <w:t xml:space="preserve"> </w:t>
      </w:r>
      <w:r>
        <w:t>контексте</w:t>
      </w:r>
      <w:r>
        <w:rPr>
          <w:spacing w:val="-6"/>
        </w:rPr>
        <w:t xml:space="preserve"> </w:t>
      </w:r>
      <w:r>
        <w:t>учебного</w:t>
      </w:r>
      <w:r>
        <w:rPr>
          <w:spacing w:val="-9"/>
        </w:rPr>
        <w:t xml:space="preserve"> </w:t>
      </w:r>
      <w:r>
        <w:t>предмета</w:t>
      </w:r>
      <w:r>
        <w:rPr>
          <w:spacing w:val="-9"/>
        </w:rPr>
        <w:t xml:space="preserve"> </w:t>
      </w:r>
      <w:r>
        <w:t>«Родной</w:t>
      </w:r>
      <w:r>
        <w:rPr>
          <w:spacing w:val="-13"/>
        </w:rPr>
        <w:t xml:space="preserve"> </w:t>
      </w:r>
      <w:r>
        <w:t xml:space="preserve">(русский) </w:t>
      </w:r>
      <w:r>
        <w:rPr>
          <w:spacing w:val="-2"/>
        </w:rPr>
        <w:t>язык»;</w:t>
      </w:r>
    </w:p>
    <w:p w:rsidR="00EC4929" w:rsidRDefault="001B2B69">
      <w:pPr>
        <w:pStyle w:val="a3"/>
        <w:ind w:left="1181"/>
        <w:jc w:val="left"/>
      </w:pPr>
      <w:r>
        <w:t>ценностное</w:t>
      </w:r>
      <w:r>
        <w:rPr>
          <w:spacing w:val="21"/>
        </w:rPr>
        <w:t xml:space="preserve"> </w:t>
      </w:r>
      <w:r>
        <w:t>отношение</w:t>
      </w:r>
      <w:r>
        <w:rPr>
          <w:spacing w:val="23"/>
        </w:rPr>
        <w:t xml:space="preserve"> </w:t>
      </w:r>
      <w:r>
        <w:t>к</w:t>
      </w:r>
      <w:r>
        <w:rPr>
          <w:spacing w:val="28"/>
        </w:rPr>
        <w:t xml:space="preserve"> </w:t>
      </w:r>
      <w:r>
        <w:t>русскому</w:t>
      </w:r>
      <w:r>
        <w:rPr>
          <w:spacing w:val="19"/>
        </w:rPr>
        <w:t xml:space="preserve"> </w:t>
      </w:r>
      <w:r>
        <w:t>языку,</w:t>
      </w:r>
      <w:r>
        <w:rPr>
          <w:spacing w:val="31"/>
        </w:rPr>
        <w:t xml:space="preserve"> </w:t>
      </w:r>
      <w:r>
        <w:t>к</w:t>
      </w:r>
      <w:r>
        <w:rPr>
          <w:spacing w:val="28"/>
        </w:rPr>
        <w:t xml:space="preserve"> </w:t>
      </w:r>
      <w:r>
        <w:t>достижениям</w:t>
      </w:r>
      <w:r>
        <w:rPr>
          <w:spacing w:val="25"/>
        </w:rPr>
        <w:t xml:space="preserve"> </w:t>
      </w:r>
      <w:r>
        <w:t>своей</w:t>
      </w:r>
      <w:r>
        <w:rPr>
          <w:spacing w:val="25"/>
        </w:rPr>
        <w:t xml:space="preserve"> </w:t>
      </w:r>
      <w:r>
        <w:t>Родины</w:t>
      </w:r>
      <w:r>
        <w:rPr>
          <w:spacing w:val="33"/>
        </w:rPr>
        <w:t xml:space="preserve"> </w:t>
      </w:r>
      <w:r>
        <w:t>-</w:t>
      </w:r>
      <w:r>
        <w:rPr>
          <w:spacing w:val="26"/>
        </w:rPr>
        <w:t xml:space="preserve"> </w:t>
      </w:r>
      <w:r>
        <w:t>России,</w:t>
      </w:r>
      <w:r>
        <w:rPr>
          <w:spacing w:val="31"/>
        </w:rPr>
        <w:t xml:space="preserve"> </w:t>
      </w:r>
      <w:r>
        <w:t>к</w:t>
      </w:r>
      <w:r>
        <w:rPr>
          <w:spacing w:val="23"/>
        </w:rPr>
        <w:t xml:space="preserve"> </w:t>
      </w:r>
      <w:r>
        <w:rPr>
          <w:spacing w:val="-2"/>
        </w:rPr>
        <w:t>науке,</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38"/>
      </w:pPr>
      <w:r>
        <w:lastRenderedPageBreak/>
        <w:t>искусству, боевым подвигам и трудовым достижениям народа, в том числе отражённым в художественных произведениях;</w:t>
      </w:r>
    </w:p>
    <w:p w:rsidR="00EC4929" w:rsidRDefault="001B2B69">
      <w:pPr>
        <w:pStyle w:val="a3"/>
        <w:spacing w:line="242" w:lineRule="auto"/>
        <w:ind w:right="134" w:firstLine="739"/>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C4929" w:rsidRDefault="001B2B69">
      <w:pPr>
        <w:pStyle w:val="a3"/>
        <w:spacing w:line="271" w:lineRule="exact"/>
        <w:ind w:left="1181"/>
      </w:pPr>
      <w:r>
        <w:t>духовно-нравственного</w:t>
      </w:r>
      <w:r>
        <w:rPr>
          <w:spacing w:val="-6"/>
        </w:rPr>
        <w:t xml:space="preserve"> </w:t>
      </w:r>
      <w:r>
        <w:rPr>
          <w:spacing w:val="-2"/>
        </w:rPr>
        <w:t>воспитания:</w:t>
      </w:r>
    </w:p>
    <w:p w:rsidR="00EC4929" w:rsidRDefault="001B2B69">
      <w:pPr>
        <w:pStyle w:val="a3"/>
        <w:spacing w:line="275" w:lineRule="exact"/>
        <w:ind w:left="1181"/>
      </w:pPr>
      <w:r>
        <w:t>ориентация</w:t>
      </w:r>
      <w:r>
        <w:rPr>
          <w:spacing w:val="-8"/>
        </w:rPr>
        <w:t xml:space="preserve"> </w:t>
      </w:r>
      <w:r>
        <w:t>на</w:t>
      </w:r>
      <w:r>
        <w:rPr>
          <w:spacing w:val="-2"/>
        </w:rPr>
        <w:t xml:space="preserve"> </w:t>
      </w:r>
      <w:r>
        <w:t>моральные</w:t>
      </w:r>
      <w:r>
        <w:rPr>
          <w:spacing w:val="-1"/>
        </w:rPr>
        <w:t xml:space="preserve"> </w:t>
      </w:r>
      <w:r>
        <w:t>ценности</w:t>
      </w:r>
      <w:r>
        <w:rPr>
          <w:spacing w:val="-4"/>
        </w:rPr>
        <w:t xml:space="preserve"> </w:t>
      </w:r>
      <w:r>
        <w:t>и</w:t>
      </w:r>
      <w:r>
        <w:rPr>
          <w:spacing w:val="-4"/>
        </w:rPr>
        <w:t xml:space="preserve"> </w:t>
      </w:r>
      <w:r>
        <w:t>нормы</w:t>
      </w:r>
      <w:r>
        <w:rPr>
          <w:spacing w:val="-4"/>
        </w:rPr>
        <w:t xml:space="preserve"> </w:t>
      </w:r>
      <w:r>
        <w:t>в</w:t>
      </w:r>
      <w:r>
        <w:rPr>
          <w:spacing w:val="-8"/>
        </w:rPr>
        <w:t xml:space="preserve"> </w:t>
      </w:r>
      <w:r>
        <w:t>ситуациях</w:t>
      </w:r>
      <w:r>
        <w:rPr>
          <w:spacing w:val="-6"/>
        </w:rPr>
        <w:t xml:space="preserve"> </w:t>
      </w:r>
      <w:r>
        <w:t xml:space="preserve">нравственного </w:t>
      </w:r>
      <w:r>
        <w:rPr>
          <w:spacing w:val="-2"/>
        </w:rPr>
        <w:t>выбора;</w:t>
      </w:r>
    </w:p>
    <w:p w:rsidR="00EC4929" w:rsidRDefault="001B2B69">
      <w:pPr>
        <w:pStyle w:val="a3"/>
        <w:ind w:right="124" w:firstLine="739"/>
      </w:pPr>
      <w:r>
        <w:t xml:space="preserve">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w:t>
      </w:r>
      <w:r>
        <w:rPr>
          <w:spacing w:val="-2"/>
        </w:rPr>
        <w:t>поступков;</w:t>
      </w:r>
    </w:p>
    <w:p w:rsidR="00EC4929" w:rsidRDefault="001B2B69">
      <w:pPr>
        <w:pStyle w:val="a3"/>
        <w:spacing w:line="275" w:lineRule="exact"/>
        <w:ind w:left="1181"/>
      </w:pPr>
      <w:r>
        <w:t>активное</w:t>
      </w:r>
      <w:r>
        <w:rPr>
          <w:spacing w:val="-4"/>
        </w:rPr>
        <w:t xml:space="preserve"> </w:t>
      </w:r>
      <w:r>
        <w:t>неприятие</w:t>
      </w:r>
      <w:r>
        <w:rPr>
          <w:spacing w:val="-3"/>
        </w:rPr>
        <w:t xml:space="preserve"> </w:t>
      </w:r>
      <w:r>
        <w:t>асоциальных</w:t>
      </w:r>
      <w:r>
        <w:rPr>
          <w:spacing w:val="-7"/>
        </w:rPr>
        <w:t xml:space="preserve"> </w:t>
      </w:r>
      <w:r>
        <w:rPr>
          <w:spacing w:val="-2"/>
        </w:rPr>
        <w:t>поступков;</w:t>
      </w:r>
    </w:p>
    <w:p w:rsidR="00EC4929" w:rsidRDefault="001B2B69">
      <w:pPr>
        <w:pStyle w:val="a3"/>
        <w:spacing w:line="242" w:lineRule="auto"/>
        <w:ind w:right="137" w:firstLine="739"/>
      </w:pPr>
      <w:r>
        <w:t xml:space="preserve">свобода и ответственность личности в условиях индивидуального и общественного </w:t>
      </w:r>
      <w:r>
        <w:rPr>
          <w:spacing w:val="-2"/>
        </w:rPr>
        <w:t>пространства;</w:t>
      </w:r>
    </w:p>
    <w:p w:rsidR="00EC4929" w:rsidRDefault="001B2B69">
      <w:pPr>
        <w:pStyle w:val="a3"/>
        <w:spacing w:line="271" w:lineRule="exact"/>
        <w:ind w:left="1181"/>
      </w:pPr>
      <w:r>
        <w:t xml:space="preserve">эстетического </w:t>
      </w:r>
      <w:r>
        <w:rPr>
          <w:spacing w:val="-2"/>
        </w:rPr>
        <w:t>воспитания:</w:t>
      </w:r>
    </w:p>
    <w:p w:rsidR="00EC4929" w:rsidRDefault="001B2B69">
      <w:pPr>
        <w:pStyle w:val="a3"/>
        <w:spacing w:before="2" w:line="237" w:lineRule="auto"/>
        <w:ind w:right="1830" w:firstLine="739"/>
        <w:jc w:val="left"/>
      </w:pPr>
      <w:r>
        <w:t>восприимчивость</w:t>
      </w:r>
      <w:r>
        <w:rPr>
          <w:spacing w:val="-3"/>
        </w:rPr>
        <w:t xml:space="preserve"> </w:t>
      </w:r>
      <w:r>
        <w:t>к</w:t>
      </w:r>
      <w:r>
        <w:rPr>
          <w:spacing w:val="-10"/>
        </w:rPr>
        <w:t xml:space="preserve"> </w:t>
      </w:r>
      <w:r>
        <w:t>разным</w:t>
      </w:r>
      <w:r>
        <w:rPr>
          <w:spacing w:val="-6"/>
        </w:rPr>
        <w:t xml:space="preserve"> </w:t>
      </w:r>
      <w:r>
        <w:t>видам</w:t>
      </w:r>
      <w:r>
        <w:rPr>
          <w:spacing w:val="-3"/>
        </w:rPr>
        <w:t xml:space="preserve"> </w:t>
      </w:r>
      <w:r>
        <w:t>искусства,</w:t>
      </w:r>
      <w:r>
        <w:rPr>
          <w:spacing w:val="-2"/>
        </w:rPr>
        <w:t xml:space="preserve"> </w:t>
      </w:r>
      <w:r>
        <w:t>традициям</w:t>
      </w:r>
      <w:r>
        <w:rPr>
          <w:spacing w:val="-3"/>
        </w:rPr>
        <w:t xml:space="preserve"> </w:t>
      </w:r>
      <w:r>
        <w:t>и</w:t>
      </w:r>
      <w:r>
        <w:rPr>
          <w:spacing w:val="-7"/>
        </w:rPr>
        <w:t xml:space="preserve"> </w:t>
      </w:r>
      <w:r>
        <w:t>творчеству</w:t>
      </w:r>
      <w:r>
        <w:rPr>
          <w:spacing w:val="-13"/>
        </w:rPr>
        <w:t xml:space="preserve"> </w:t>
      </w:r>
      <w:r>
        <w:t>своего и других народов;</w:t>
      </w:r>
    </w:p>
    <w:p w:rsidR="00EC4929" w:rsidRDefault="001B2B69">
      <w:pPr>
        <w:pStyle w:val="a3"/>
        <w:spacing w:before="3" w:line="275" w:lineRule="exact"/>
        <w:ind w:left="1200"/>
        <w:jc w:val="left"/>
      </w:pPr>
      <w:r>
        <w:t>понимание</w:t>
      </w:r>
      <w:r>
        <w:rPr>
          <w:spacing w:val="-12"/>
        </w:rPr>
        <w:t xml:space="preserve"> </w:t>
      </w:r>
      <w:r>
        <w:t>эмоционального</w:t>
      </w:r>
      <w:r>
        <w:rPr>
          <w:spacing w:val="-4"/>
        </w:rPr>
        <w:t xml:space="preserve"> </w:t>
      </w:r>
      <w:r>
        <w:t>воздействия</w:t>
      </w:r>
      <w:r>
        <w:rPr>
          <w:spacing w:val="-4"/>
        </w:rPr>
        <w:t xml:space="preserve"> </w:t>
      </w:r>
      <w:r>
        <w:rPr>
          <w:spacing w:val="-2"/>
        </w:rPr>
        <w:t>искусства;</w:t>
      </w:r>
    </w:p>
    <w:p w:rsidR="00EC4929" w:rsidRDefault="001B2B69">
      <w:pPr>
        <w:pStyle w:val="a3"/>
        <w:tabs>
          <w:tab w:val="left" w:pos="2529"/>
          <w:tab w:val="left" w:pos="3790"/>
          <w:tab w:val="left" w:pos="5766"/>
          <w:tab w:val="left" w:pos="7018"/>
          <w:tab w:val="left" w:pos="7642"/>
          <w:tab w:val="left" w:pos="8812"/>
          <w:tab w:val="left" w:pos="10625"/>
        </w:tabs>
        <w:spacing w:line="242" w:lineRule="auto"/>
        <w:ind w:right="143" w:firstLine="758"/>
        <w:jc w:val="left"/>
      </w:pPr>
      <w:r>
        <w:rPr>
          <w:spacing w:val="-2"/>
        </w:rPr>
        <w:t>осознание</w:t>
      </w:r>
      <w:r>
        <w:tab/>
      </w:r>
      <w:r>
        <w:rPr>
          <w:spacing w:val="-2"/>
        </w:rPr>
        <w:t>важности</w:t>
      </w:r>
      <w:r>
        <w:tab/>
      </w:r>
      <w:r>
        <w:rPr>
          <w:spacing w:val="-2"/>
        </w:rPr>
        <w:t>художественной</w:t>
      </w:r>
      <w:r>
        <w:tab/>
      </w:r>
      <w:r>
        <w:rPr>
          <w:spacing w:val="-2"/>
        </w:rPr>
        <w:t>культуры</w:t>
      </w:r>
      <w:r>
        <w:tab/>
      </w:r>
      <w:r>
        <w:rPr>
          <w:spacing w:val="-4"/>
        </w:rPr>
        <w:t>как</w:t>
      </w:r>
      <w:r>
        <w:tab/>
      </w:r>
      <w:r>
        <w:rPr>
          <w:spacing w:val="-2"/>
        </w:rPr>
        <w:t>средства</w:t>
      </w:r>
      <w:r>
        <w:tab/>
      </w:r>
      <w:r>
        <w:rPr>
          <w:spacing w:val="-2"/>
        </w:rPr>
        <w:t>коммуникации</w:t>
      </w:r>
      <w:r>
        <w:tab/>
      </w:r>
      <w:r>
        <w:rPr>
          <w:spacing w:val="-10"/>
        </w:rPr>
        <w:t xml:space="preserve">и </w:t>
      </w:r>
      <w:r>
        <w:rPr>
          <w:spacing w:val="-2"/>
        </w:rPr>
        <w:t>самовыражения;</w:t>
      </w:r>
    </w:p>
    <w:p w:rsidR="00EC4929" w:rsidRDefault="001B2B69">
      <w:pPr>
        <w:pStyle w:val="a3"/>
        <w:spacing w:line="242" w:lineRule="auto"/>
        <w:ind w:left="1200" w:right="139"/>
        <w:jc w:val="left"/>
      </w:pPr>
      <w:r>
        <w:t>осознание важности русского языка как средства коммуникации и самовыражения; понимание</w:t>
      </w:r>
      <w:r>
        <w:rPr>
          <w:spacing w:val="38"/>
        </w:rPr>
        <w:t xml:space="preserve"> </w:t>
      </w:r>
      <w:r>
        <w:t>ценности</w:t>
      </w:r>
      <w:r>
        <w:rPr>
          <w:spacing w:val="40"/>
        </w:rPr>
        <w:t xml:space="preserve"> </w:t>
      </w:r>
      <w:r>
        <w:t>отечественного</w:t>
      </w:r>
      <w:r>
        <w:rPr>
          <w:spacing w:val="40"/>
        </w:rPr>
        <w:t xml:space="preserve"> </w:t>
      </w:r>
      <w:r>
        <w:t>и</w:t>
      </w:r>
      <w:r>
        <w:rPr>
          <w:spacing w:val="40"/>
        </w:rPr>
        <w:t xml:space="preserve"> </w:t>
      </w:r>
      <w:r>
        <w:t>мирового</w:t>
      </w:r>
      <w:r>
        <w:rPr>
          <w:spacing w:val="40"/>
        </w:rPr>
        <w:t xml:space="preserve"> </w:t>
      </w:r>
      <w:r>
        <w:t>искусства,</w:t>
      </w:r>
      <w:r>
        <w:rPr>
          <w:spacing w:val="40"/>
        </w:rPr>
        <w:t xml:space="preserve"> </w:t>
      </w:r>
      <w:r>
        <w:t>роли</w:t>
      </w:r>
      <w:r>
        <w:rPr>
          <w:spacing w:val="40"/>
        </w:rPr>
        <w:t xml:space="preserve"> </w:t>
      </w:r>
      <w:r>
        <w:t>этнических</w:t>
      </w:r>
      <w:r>
        <w:rPr>
          <w:spacing w:val="39"/>
        </w:rPr>
        <w:t xml:space="preserve"> </w:t>
      </w:r>
      <w:r>
        <w:t>культурных</w:t>
      </w:r>
    </w:p>
    <w:p w:rsidR="00EC4929" w:rsidRDefault="001B2B69">
      <w:pPr>
        <w:pStyle w:val="a3"/>
        <w:spacing w:line="271" w:lineRule="exact"/>
        <w:jc w:val="left"/>
      </w:pPr>
      <w:r>
        <w:t>традиций</w:t>
      </w:r>
      <w:r>
        <w:rPr>
          <w:spacing w:val="-1"/>
        </w:rPr>
        <w:t xml:space="preserve"> </w:t>
      </w:r>
      <w:r>
        <w:t>и</w:t>
      </w:r>
      <w:r>
        <w:rPr>
          <w:spacing w:val="-6"/>
        </w:rPr>
        <w:t xml:space="preserve"> </w:t>
      </w:r>
      <w:r>
        <w:t>народного</w:t>
      </w:r>
      <w:r>
        <w:rPr>
          <w:spacing w:val="-1"/>
        </w:rPr>
        <w:t xml:space="preserve"> </w:t>
      </w:r>
      <w:r>
        <w:rPr>
          <w:spacing w:val="-2"/>
        </w:rPr>
        <w:t>творчества;</w:t>
      </w:r>
    </w:p>
    <w:p w:rsidR="00EC4929" w:rsidRDefault="001B2B69">
      <w:pPr>
        <w:pStyle w:val="a3"/>
        <w:spacing w:line="275" w:lineRule="exact"/>
        <w:ind w:left="1200"/>
        <w:jc w:val="left"/>
      </w:pPr>
      <w:r>
        <w:t>стремление</w:t>
      </w:r>
      <w:r>
        <w:rPr>
          <w:spacing w:val="-4"/>
        </w:rPr>
        <w:t xml:space="preserve"> </w:t>
      </w:r>
      <w:r>
        <w:t>к</w:t>
      </w:r>
      <w:r>
        <w:rPr>
          <w:spacing w:val="-2"/>
        </w:rPr>
        <w:t xml:space="preserve"> </w:t>
      </w:r>
      <w:r>
        <w:t>самовыражению</w:t>
      </w:r>
      <w:r>
        <w:rPr>
          <w:spacing w:val="-7"/>
        </w:rPr>
        <w:t xml:space="preserve"> </w:t>
      </w:r>
      <w:r>
        <w:t>в разных</w:t>
      </w:r>
      <w:r>
        <w:rPr>
          <w:spacing w:val="-5"/>
        </w:rPr>
        <w:t xml:space="preserve"> </w:t>
      </w:r>
      <w:r>
        <w:t>видах</w:t>
      </w:r>
      <w:r>
        <w:rPr>
          <w:spacing w:val="-5"/>
        </w:rPr>
        <w:t xml:space="preserve"> </w:t>
      </w:r>
      <w:r>
        <w:rPr>
          <w:spacing w:val="-2"/>
        </w:rPr>
        <w:t>искусства;</w:t>
      </w:r>
    </w:p>
    <w:p w:rsidR="00EC4929" w:rsidRDefault="001B2B69">
      <w:pPr>
        <w:pStyle w:val="a3"/>
        <w:spacing w:line="242" w:lineRule="auto"/>
        <w:ind w:left="1200"/>
        <w:jc w:val="left"/>
      </w:pPr>
      <w:r>
        <w:t>физического</w:t>
      </w:r>
      <w:r>
        <w:rPr>
          <w:spacing w:val="-15"/>
        </w:rPr>
        <w:t xml:space="preserve"> </w:t>
      </w:r>
      <w:r>
        <w:t>воспитания,</w:t>
      </w:r>
      <w:r>
        <w:rPr>
          <w:spacing w:val="-15"/>
        </w:rPr>
        <w:t xml:space="preserve"> </w:t>
      </w:r>
      <w:r>
        <w:t>формирования</w:t>
      </w:r>
      <w:r>
        <w:rPr>
          <w:spacing w:val="-15"/>
        </w:rPr>
        <w:t xml:space="preserve"> </w:t>
      </w:r>
      <w:r>
        <w:t>культуры</w:t>
      </w:r>
      <w:r>
        <w:rPr>
          <w:spacing w:val="-15"/>
        </w:rPr>
        <w:t xml:space="preserve"> </w:t>
      </w:r>
      <w:r>
        <w:t>здоровья</w:t>
      </w:r>
      <w:r>
        <w:rPr>
          <w:spacing w:val="-15"/>
        </w:rPr>
        <w:t xml:space="preserve"> </w:t>
      </w:r>
      <w:r>
        <w:t>и</w:t>
      </w:r>
      <w:r>
        <w:rPr>
          <w:spacing w:val="-15"/>
        </w:rPr>
        <w:t xml:space="preserve"> </w:t>
      </w:r>
      <w:r>
        <w:t>эмоционального</w:t>
      </w:r>
      <w:r>
        <w:rPr>
          <w:spacing w:val="-15"/>
        </w:rPr>
        <w:t xml:space="preserve"> </w:t>
      </w:r>
      <w:r>
        <w:t>благополучия: осознание</w:t>
      </w:r>
      <w:r>
        <w:rPr>
          <w:spacing w:val="55"/>
        </w:rPr>
        <w:t xml:space="preserve"> </w:t>
      </w:r>
      <w:r>
        <w:t>ценности</w:t>
      </w:r>
      <w:r>
        <w:rPr>
          <w:spacing w:val="56"/>
        </w:rPr>
        <w:t xml:space="preserve"> </w:t>
      </w:r>
      <w:r>
        <w:t>жизни</w:t>
      </w:r>
      <w:r>
        <w:rPr>
          <w:spacing w:val="55"/>
        </w:rPr>
        <w:t xml:space="preserve"> </w:t>
      </w:r>
      <w:r>
        <w:t>с</w:t>
      </w:r>
      <w:r>
        <w:rPr>
          <w:spacing w:val="58"/>
        </w:rPr>
        <w:t xml:space="preserve"> </w:t>
      </w:r>
      <w:r>
        <w:t>использованием</w:t>
      </w:r>
      <w:r>
        <w:rPr>
          <w:spacing w:val="56"/>
        </w:rPr>
        <w:t xml:space="preserve"> </w:t>
      </w:r>
      <w:r>
        <w:t>собственного</w:t>
      </w:r>
      <w:r>
        <w:rPr>
          <w:spacing w:val="59"/>
        </w:rPr>
        <w:t xml:space="preserve"> </w:t>
      </w:r>
      <w:r>
        <w:t>жизненного</w:t>
      </w:r>
      <w:r>
        <w:rPr>
          <w:spacing w:val="59"/>
        </w:rPr>
        <w:t xml:space="preserve"> </w:t>
      </w:r>
      <w:r>
        <w:t>и</w:t>
      </w:r>
      <w:r>
        <w:rPr>
          <w:spacing w:val="60"/>
        </w:rPr>
        <w:t xml:space="preserve"> </w:t>
      </w:r>
      <w:r>
        <w:rPr>
          <w:spacing w:val="-2"/>
        </w:rPr>
        <w:t>читательского</w:t>
      </w:r>
    </w:p>
    <w:p w:rsidR="00EC4929" w:rsidRDefault="001B2B69">
      <w:pPr>
        <w:pStyle w:val="a3"/>
        <w:spacing w:line="267" w:lineRule="exact"/>
        <w:jc w:val="left"/>
      </w:pPr>
      <w:r>
        <w:rPr>
          <w:spacing w:val="-2"/>
        </w:rPr>
        <w:t>опыта;</w:t>
      </w:r>
    </w:p>
    <w:p w:rsidR="00EC4929" w:rsidRDefault="001B2B69">
      <w:pPr>
        <w:pStyle w:val="a3"/>
        <w:spacing w:before="2"/>
        <w:ind w:left="1200"/>
        <w:jc w:val="left"/>
      </w:pPr>
      <w:r>
        <w:t>ответственное</w:t>
      </w:r>
      <w:r>
        <w:rPr>
          <w:spacing w:val="-17"/>
        </w:rPr>
        <w:t xml:space="preserve"> </w:t>
      </w:r>
      <w:r>
        <w:t>отношение</w:t>
      </w:r>
      <w:r>
        <w:rPr>
          <w:spacing w:val="-10"/>
        </w:rPr>
        <w:t xml:space="preserve"> </w:t>
      </w:r>
      <w:r>
        <w:t>к</w:t>
      </w:r>
      <w:r>
        <w:rPr>
          <w:spacing w:val="-5"/>
        </w:rPr>
        <w:t xml:space="preserve"> </w:t>
      </w:r>
      <w:r>
        <w:t>своему</w:t>
      </w:r>
      <w:r>
        <w:rPr>
          <w:spacing w:val="-14"/>
        </w:rPr>
        <w:t xml:space="preserve"> </w:t>
      </w:r>
      <w:r>
        <w:t>здоровью</w:t>
      </w:r>
      <w:r>
        <w:rPr>
          <w:spacing w:val="-10"/>
        </w:rPr>
        <w:t xml:space="preserve"> </w:t>
      </w:r>
      <w:r>
        <w:t>и</w:t>
      </w:r>
      <w:r>
        <w:rPr>
          <w:spacing w:val="-12"/>
        </w:rPr>
        <w:t xml:space="preserve"> </w:t>
      </w:r>
      <w:r>
        <w:t>установка</w:t>
      </w:r>
      <w:r>
        <w:rPr>
          <w:spacing w:val="-5"/>
        </w:rPr>
        <w:t xml:space="preserve"> </w:t>
      </w:r>
      <w:r>
        <w:t>на</w:t>
      </w:r>
      <w:r>
        <w:rPr>
          <w:spacing w:val="-11"/>
        </w:rPr>
        <w:t xml:space="preserve"> </w:t>
      </w:r>
      <w:r>
        <w:t>здоровый</w:t>
      </w:r>
      <w:r>
        <w:rPr>
          <w:spacing w:val="-12"/>
        </w:rPr>
        <w:t xml:space="preserve"> </w:t>
      </w:r>
      <w:r>
        <w:t>образ</w:t>
      </w:r>
      <w:r>
        <w:rPr>
          <w:spacing w:val="-8"/>
        </w:rPr>
        <w:t xml:space="preserve"> </w:t>
      </w:r>
      <w:r>
        <w:t>жизни</w:t>
      </w:r>
      <w:r>
        <w:rPr>
          <w:spacing w:val="-8"/>
        </w:rPr>
        <w:t xml:space="preserve"> </w:t>
      </w:r>
      <w:r>
        <w:rPr>
          <w:spacing w:val="-2"/>
        </w:rPr>
        <w:t>(здоровое</w:t>
      </w:r>
    </w:p>
    <w:p w:rsidR="00EC4929" w:rsidRDefault="001B2B69">
      <w:pPr>
        <w:pStyle w:val="a3"/>
        <w:spacing w:line="242" w:lineRule="auto"/>
        <w:ind w:right="146"/>
      </w:pPr>
      <w:r>
        <w:t>питание, соблюдение гигиенических правил, сбалансированный режим занятий и отдыха, регулярная физическая активность);</w:t>
      </w:r>
    </w:p>
    <w:p w:rsidR="00EC4929" w:rsidRDefault="001B2B69">
      <w:pPr>
        <w:pStyle w:val="a3"/>
        <w:spacing w:line="242" w:lineRule="auto"/>
        <w:ind w:right="136" w:firstLine="758"/>
      </w:pPr>
      <w:r>
        <w:t>осознание</w:t>
      </w:r>
      <w:r>
        <w:rPr>
          <w:spacing w:val="-4"/>
        </w:rPr>
        <w:t xml:space="preserve"> </w:t>
      </w:r>
      <w:r>
        <w:t>последствий</w:t>
      </w:r>
      <w:r>
        <w:rPr>
          <w:spacing w:val="-6"/>
        </w:rPr>
        <w:t xml:space="preserve"> </w:t>
      </w:r>
      <w:r>
        <w:t>и</w:t>
      </w:r>
      <w:r>
        <w:rPr>
          <w:spacing w:val="-2"/>
        </w:rPr>
        <w:t xml:space="preserve"> </w:t>
      </w:r>
      <w:r>
        <w:t>неприятие</w:t>
      </w:r>
      <w:r>
        <w:rPr>
          <w:spacing w:val="-8"/>
        </w:rPr>
        <w:t xml:space="preserve"> </w:t>
      </w:r>
      <w:r>
        <w:t>вредных</w:t>
      </w:r>
      <w:r>
        <w:rPr>
          <w:spacing w:val="-7"/>
        </w:rPr>
        <w:t xml:space="preserve"> </w:t>
      </w:r>
      <w:r>
        <w:t>привычек</w:t>
      </w:r>
      <w:r>
        <w:rPr>
          <w:spacing w:val="-5"/>
        </w:rPr>
        <w:t xml:space="preserve"> </w:t>
      </w:r>
      <w:r>
        <w:t>(употребление</w:t>
      </w:r>
      <w:r>
        <w:rPr>
          <w:spacing w:val="-4"/>
        </w:rPr>
        <w:t xml:space="preserve"> </w:t>
      </w:r>
      <w:r>
        <w:t>алкоголя,</w:t>
      </w:r>
      <w:r>
        <w:rPr>
          <w:spacing w:val="-5"/>
        </w:rPr>
        <w:t xml:space="preserve"> </w:t>
      </w:r>
      <w:r>
        <w:t>наркотиков, курение) и иных форм вреда для физического и психического здоровья;</w:t>
      </w:r>
    </w:p>
    <w:p w:rsidR="00EC4929" w:rsidRDefault="001B2B69">
      <w:pPr>
        <w:pStyle w:val="a3"/>
        <w:spacing w:line="242" w:lineRule="auto"/>
        <w:ind w:right="134" w:firstLine="758"/>
      </w:pPr>
      <w:r>
        <w:t>соблюдение</w:t>
      </w:r>
      <w:r>
        <w:rPr>
          <w:spacing w:val="40"/>
        </w:rPr>
        <w:t xml:space="preserve"> </w:t>
      </w:r>
      <w:r>
        <w:t>правил</w:t>
      </w:r>
      <w:r>
        <w:rPr>
          <w:spacing w:val="40"/>
        </w:rPr>
        <w:t xml:space="preserve"> </w:t>
      </w:r>
      <w:r>
        <w:t>безопасности,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навыки</w:t>
      </w:r>
      <w:r>
        <w:rPr>
          <w:spacing w:val="40"/>
        </w:rPr>
        <w:t xml:space="preserve"> </w:t>
      </w:r>
      <w:r>
        <w:t>безопасного</w:t>
      </w:r>
      <w:r>
        <w:rPr>
          <w:spacing w:val="40"/>
        </w:rPr>
        <w:t xml:space="preserve"> </w:t>
      </w:r>
      <w:r>
        <w:t>поведения</w:t>
      </w:r>
      <w:r>
        <w:rPr>
          <w:spacing w:val="40"/>
        </w:rPr>
        <w:t xml:space="preserve"> </w:t>
      </w:r>
      <w:r>
        <w:t>в Интернет-среде в процессе языкового образования;</w:t>
      </w:r>
    </w:p>
    <w:p w:rsidR="00EC4929" w:rsidRDefault="001B2B69">
      <w:pPr>
        <w:pStyle w:val="a3"/>
        <w:ind w:right="132" w:firstLine="758"/>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C4929" w:rsidRDefault="001B2B69">
      <w:pPr>
        <w:pStyle w:val="a3"/>
        <w:spacing w:line="275" w:lineRule="exact"/>
        <w:ind w:left="1200"/>
      </w:pPr>
      <w:r>
        <w:t>умение</w:t>
      </w:r>
      <w:r>
        <w:rPr>
          <w:spacing w:val="-5"/>
        </w:rPr>
        <w:t xml:space="preserve"> </w:t>
      </w:r>
      <w:r>
        <w:t>принимать</w:t>
      </w:r>
      <w:r>
        <w:rPr>
          <w:spacing w:val="-3"/>
        </w:rPr>
        <w:t xml:space="preserve"> </w:t>
      </w:r>
      <w:r>
        <w:t>себя</w:t>
      </w:r>
      <w:r>
        <w:rPr>
          <w:spacing w:val="-3"/>
        </w:rPr>
        <w:t xml:space="preserve"> </w:t>
      </w:r>
      <w:r>
        <w:t>и</w:t>
      </w:r>
      <w:r>
        <w:rPr>
          <w:spacing w:val="-2"/>
        </w:rPr>
        <w:t xml:space="preserve"> </w:t>
      </w:r>
      <w:r>
        <w:t>других,</w:t>
      </w:r>
      <w:r>
        <w:rPr>
          <w:spacing w:val="-1"/>
        </w:rPr>
        <w:t xml:space="preserve"> </w:t>
      </w:r>
      <w:r>
        <w:t>не</w:t>
      </w:r>
      <w:r>
        <w:rPr>
          <w:spacing w:val="-4"/>
        </w:rPr>
        <w:t xml:space="preserve"> </w:t>
      </w:r>
      <w:r>
        <w:rPr>
          <w:spacing w:val="-2"/>
        </w:rPr>
        <w:t>осуждая;</w:t>
      </w:r>
    </w:p>
    <w:p w:rsidR="00EC4929" w:rsidRDefault="001B2B69">
      <w:pPr>
        <w:pStyle w:val="a3"/>
        <w:ind w:right="126" w:firstLine="758"/>
      </w:pPr>
      <w:r>
        <w:t>умение осознавать своё эмоциональное состояние и эмоциональное состояние других, использовать</w:t>
      </w:r>
      <w:r>
        <w:rPr>
          <w:spacing w:val="-4"/>
        </w:rPr>
        <w:t xml:space="preserve"> </w:t>
      </w:r>
      <w:r>
        <w:t>языковые</w:t>
      </w:r>
      <w:r>
        <w:rPr>
          <w:spacing w:val="-7"/>
        </w:rPr>
        <w:t xml:space="preserve"> </w:t>
      </w:r>
      <w:r>
        <w:t>средства</w:t>
      </w:r>
      <w:r>
        <w:rPr>
          <w:spacing w:val="-7"/>
        </w:rPr>
        <w:t xml:space="preserve"> </w:t>
      </w:r>
      <w:r>
        <w:t>для</w:t>
      </w:r>
      <w:r>
        <w:rPr>
          <w:spacing w:val="-6"/>
        </w:rPr>
        <w:t xml:space="preserve"> </w:t>
      </w:r>
      <w:r>
        <w:t>выражения</w:t>
      </w:r>
      <w:r>
        <w:rPr>
          <w:spacing w:val="-6"/>
        </w:rPr>
        <w:t xml:space="preserve"> </w:t>
      </w:r>
      <w:r>
        <w:t>своего</w:t>
      </w:r>
      <w:r>
        <w:rPr>
          <w:spacing w:val="-1"/>
        </w:rPr>
        <w:t xml:space="preserve"> </w:t>
      </w:r>
      <w:r>
        <w:t>состояния,</w:t>
      </w:r>
      <w:r>
        <w:rPr>
          <w:spacing w:val="-8"/>
        </w:rPr>
        <w:t xml:space="preserve"> </w:t>
      </w:r>
      <w:r>
        <w:t>в</w:t>
      </w:r>
      <w:r>
        <w:rPr>
          <w:spacing w:val="-4"/>
        </w:rPr>
        <w:t xml:space="preserve"> </w:t>
      </w:r>
      <w:r>
        <w:t>том</w:t>
      </w:r>
      <w:r>
        <w:rPr>
          <w:spacing w:val="-4"/>
        </w:rPr>
        <w:t xml:space="preserve"> </w:t>
      </w:r>
      <w:r>
        <w:t>числе</w:t>
      </w:r>
      <w:r>
        <w:rPr>
          <w:spacing w:val="-11"/>
        </w:rPr>
        <w:t xml:space="preserve"> </w:t>
      </w:r>
      <w:r>
        <w:t>опираясь</w:t>
      </w:r>
      <w:r>
        <w:rPr>
          <w:spacing w:val="-5"/>
        </w:rPr>
        <w:t xml:space="preserve"> </w:t>
      </w:r>
      <w:r>
        <w:t>на</w:t>
      </w:r>
      <w:r>
        <w:rPr>
          <w:spacing w:val="-7"/>
        </w:rPr>
        <w:t xml:space="preserve"> </w:t>
      </w:r>
      <w:r>
        <w:t>примеры из литературных произведений, написанных на русском языке;</w:t>
      </w:r>
    </w:p>
    <w:p w:rsidR="00EC4929" w:rsidRDefault="001B2B69">
      <w:pPr>
        <w:pStyle w:val="a3"/>
        <w:spacing w:line="237" w:lineRule="auto"/>
        <w:ind w:right="1995" w:firstLine="758"/>
      </w:pPr>
      <w:r>
        <w:t>сформированность</w:t>
      </w:r>
      <w:r>
        <w:rPr>
          <w:spacing w:val="-7"/>
        </w:rPr>
        <w:t xml:space="preserve"> </w:t>
      </w:r>
      <w:r>
        <w:t>навыков</w:t>
      </w:r>
      <w:r>
        <w:rPr>
          <w:spacing w:val="-7"/>
        </w:rPr>
        <w:t xml:space="preserve"> </w:t>
      </w:r>
      <w:r>
        <w:t>рефлексии,</w:t>
      </w:r>
      <w:r>
        <w:rPr>
          <w:spacing w:val="-2"/>
        </w:rPr>
        <w:t xml:space="preserve"> </w:t>
      </w:r>
      <w:r>
        <w:t>признание</w:t>
      </w:r>
      <w:r>
        <w:rPr>
          <w:spacing w:val="-5"/>
        </w:rPr>
        <w:t xml:space="preserve"> </w:t>
      </w:r>
      <w:r>
        <w:t>своего</w:t>
      </w:r>
      <w:r>
        <w:rPr>
          <w:spacing w:val="-4"/>
        </w:rPr>
        <w:t xml:space="preserve"> </w:t>
      </w:r>
      <w:r>
        <w:t>права</w:t>
      </w:r>
      <w:r>
        <w:rPr>
          <w:spacing w:val="-9"/>
        </w:rPr>
        <w:t xml:space="preserve"> </w:t>
      </w:r>
      <w:r>
        <w:t>на</w:t>
      </w:r>
      <w:r>
        <w:rPr>
          <w:spacing w:val="-9"/>
        </w:rPr>
        <w:t xml:space="preserve"> </w:t>
      </w:r>
      <w:r>
        <w:t>ошибку и такого же права другого человека;</w:t>
      </w:r>
    </w:p>
    <w:p w:rsidR="00EC4929" w:rsidRDefault="001B2B69">
      <w:pPr>
        <w:pStyle w:val="a3"/>
        <w:spacing w:line="275" w:lineRule="exact"/>
        <w:ind w:left="1181"/>
      </w:pPr>
      <w:r>
        <w:t>трудового</w:t>
      </w:r>
      <w:r>
        <w:rPr>
          <w:spacing w:val="-4"/>
        </w:rPr>
        <w:t xml:space="preserve"> </w:t>
      </w:r>
      <w:r>
        <w:rPr>
          <w:spacing w:val="-2"/>
        </w:rPr>
        <w:t>воспитания:</w:t>
      </w:r>
    </w:p>
    <w:p w:rsidR="00EC4929" w:rsidRDefault="001B2B69">
      <w:pPr>
        <w:pStyle w:val="a3"/>
        <w:ind w:right="132" w:firstLine="739"/>
      </w:pPr>
      <w: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w:t>
      </w:r>
      <w:r>
        <w:rPr>
          <w:spacing w:val="-2"/>
        </w:rPr>
        <w:t>деятельность;</w:t>
      </w:r>
    </w:p>
    <w:p w:rsidR="00EC4929" w:rsidRDefault="001B2B69">
      <w:pPr>
        <w:pStyle w:val="a3"/>
        <w:ind w:right="134" w:firstLine="739"/>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EC4929" w:rsidRDefault="001B2B69">
      <w:pPr>
        <w:pStyle w:val="a3"/>
        <w:ind w:right="133" w:firstLine="739"/>
      </w:pPr>
      <w: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EC4929" w:rsidRDefault="001B2B69">
      <w:pPr>
        <w:pStyle w:val="a3"/>
        <w:spacing w:line="274" w:lineRule="exact"/>
        <w:ind w:left="1181"/>
      </w:pPr>
      <w:r>
        <w:t>экологического</w:t>
      </w:r>
      <w:r>
        <w:rPr>
          <w:spacing w:val="-5"/>
        </w:rPr>
        <w:t xml:space="preserve"> </w:t>
      </w:r>
      <w:r>
        <w:rPr>
          <w:spacing w:val="-2"/>
        </w:rPr>
        <w:t>воспитания:</w:t>
      </w:r>
    </w:p>
    <w:p w:rsidR="00EC4929" w:rsidRDefault="001B2B69">
      <w:pPr>
        <w:pStyle w:val="a3"/>
        <w:ind w:left="1181"/>
      </w:pPr>
      <w:r>
        <w:t>ориентация</w:t>
      </w:r>
      <w:r>
        <w:rPr>
          <w:spacing w:val="2"/>
        </w:rPr>
        <w:t xml:space="preserve"> </w:t>
      </w:r>
      <w:r>
        <w:t>на</w:t>
      </w:r>
      <w:r>
        <w:rPr>
          <w:spacing w:val="-1"/>
        </w:rPr>
        <w:t xml:space="preserve"> </w:t>
      </w:r>
      <w:r>
        <w:t>применение знаний</w:t>
      </w:r>
      <w:r>
        <w:rPr>
          <w:spacing w:val="5"/>
        </w:rPr>
        <w:t xml:space="preserve"> </w:t>
      </w:r>
      <w:r>
        <w:t>из</w:t>
      </w:r>
      <w:r>
        <w:rPr>
          <w:spacing w:val="-3"/>
        </w:rPr>
        <w:t xml:space="preserve"> </w:t>
      </w:r>
      <w:r>
        <w:t>области</w:t>
      </w:r>
      <w:r>
        <w:rPr>
          <w:spacing w:val="6"/>
        </w:rPr>
        <w:t xml:space="preserve"> </w:t>
      </w:r>
      <w:r>
        <w:t>социальных</w:t>
      </w:r>
      <w:r>
        <w:rPr>
          <w:spacing w:val="1"/>
        </w:rPr>
        <w:t xml:space="preserve"> </w:t>
      </w:r>
      <w:r>
        <w:t>и</w:t>
      </w:r>
      <w:r>
        <w:rPr>
          <w:spacing w:val="5"/>
        </w:rPr>
        <w:t xml:space="preserve"> </w:t>
      </w:r>
      <w:r>
        <w:t>естественных</w:t>
      </w:r>
      <w:r>
        <w:rPr>
          <w:spacing w:val="1"/>
        </w:rPr>
        <w:t xml:space="preserve"> </w:t>
      </w:r>
      <w:r>
        <w:t>наук</w:t>
      </w:r>
      <w:r>
        <w:rPr>
          <w:spacing w:val="8"/>
        </w:rPr>
        <w:t xml:space="preserve"> </w:t>
      </w:r>
      <w:r>
        <w:t>для</w:t>
      </w:r>
      <w:r>
        <w:rPr>
          <w:spacing w:val="6"/>
        </w:rPr>
        <w:t xml:space="preserve"> </w:t>
      </w:r>
      <w:r>
        <w:rPr>
          <w:spacing w:val="-2"/>
        </w:rPr>
        <w:t>решения</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42"/>
      </w:pPr>
      <w:r>
        <w:lastRenderedPageBreak/>
        <w:t>задач в области окружающей среды, планирования поступков и</w:t>
      </w:r>
      <w:r>
        <w:rPr>
          <w:spacing w:val="-1"/>
        </w:rPr>
        <w:t xml:space="preserve"> </w:t>
      </w:r>
      <w:r>
        <w:t>оценки их возможных последствий для окружающей среды;</w:t>
      </w:r>
    </w:p>
    <w:p w:rsidR="00EC4929" w:rsidRDefault="001B2B69">
      <w:pPr>
        <w:pStyle w:val="a3"/>
        <w:spacing w:line="242" w:lineRule="auto"/>
        <w:ind w:left="1181" w:right="129"/>
      </w:pPr>
      <w:r>
        <w:t>умение точно, логично выражать свою точку зрения на экологические проблемы;</w:t>
      </w:r>
      <w:r>
        <w:rPr>
          <w:spacing w:val="40"/>
        </w:rPr>
        <w:t xml:space="preserve"> </w:t>
      </w:r>
      <w:r>
        <w:t>повышение</w:t>
      </w:r>
      <w:r>
        <w:rPr>
          <w:spacing w:val="-17"/>
        </w:rPr>
        <w:t xml:space="preserve"> </w:t>
      </w:r>
      <w:r>
        <w:t>уровня</w:t>
      </w:r>
      <w:r>
        <w:rPr>
          <w:spacing w:val="-15"/>
        </w:rPr>
        <w:t xml:space="preserve"> </w:t>
      </w:r>
      <w:r>
        <w:t>экологической</w:t>
      </w:r>
      <w:r>
        <w:rPr>
          <w:spacing w:val="-15"/>
        </w:rPr>
        <w:t xml:space="preserve"> </w:t>
      </w:r>
      <w:r>
        <w:t>культуры,</w:t>
      </w:r>
      <w:r>
        <w:rPr>
          <w:spacing w:val="-15"/>
        </w:rPr>
        <w:t xml:space="preserve"> </w:t>
      </w:r>
      <w:r>
        <w:t>осознание</w:t>
      </w:r>
      <w:r>
        <w:rPr>
          <w:spacing w:val="-15"/>
        </w:rPr>
        <w:t xml:space="preserve"> </w:t>
      </w:r>
      <w:r>
        <w:t>глобального</w:t>
      </w:r>
      <w:r>
        <w:rPr>
          <w:spacing w:val="-15"/>
        </w:rPr>
        <w:t xml:space="preserve"> </w:t>
      </w:r>
      <w:r>
        <w:t>характера</w:t>
      </w:r>
      <w:r>
        <w:rPr>
          <w:spacing w:val="-14"/>
        </w:rPr>
        <w:t xml:space="preserve"> </w:t>
      </w:r>
      <w:r>
        <w:rPr>
          <w:spacing w:val="-2"/>
        </w:rPr>
        <w:t>экологических</w:t>
      </w:r>
    </w:p>
    <w:p w:rsidR="00EC4929" w:rsidRDefault="001B2B69">
      <w:pPr>
        <w:pStyle w:val="a3"/>
        <w:spacing w:line="271" w:lineRule="exact"/>
      </w:pPr>
      <w:r>
        <w:t>проблем</w:t>
      </w:r>
      <w:r>
        <w:rPr>
          <w:spacing w:val="-4"/>
        </w:rPr>
        <w:t xml:space="preserve"> </w:t>
      </w:r>
      <w:r>
        <w:t>и</w:t>
      </w:r>
      <w:r>
        <w:rPr>
          <w:spacing w:val="-4"/>
        </w:rPr>
        <w:t xml:space="preserve"> </w:t>
      </w:r>
      <w:r>
        <w:t>путей</w:t>
      </w:r>
      <w:r>
        <w:rPr>
          <w:spacing w:val="-1"/>
        </w:rPr>
        <w:t xml:space="preserve"> </w:t>
      </w:r>
      <w:r>
        <w:t>их</w:t>
      </w:r>
      <w:r>
        <w:rPr>
          <w:spacing w:val="-5"/>
        </w:rPr>
        <w:t xml:space="preserve"> </w:t>
      </w:r>
      <w:r>
        <w:rPr>
          <w:spacing w:val="-2"/>
        </w:rPr>
        <w:t>решения;</w:t>
      </w:r>
    </w:p>
    <w:p w:rsidR="00EC4929" w:rsidRDefault="001B2B69">
      <w:pPr>
        <w:pStyle w:val="a3"/>
        <w:ind w:right="136" w:firstLine="739"/>
      </w:pPr>
      <w:r>
        <w:t>активное неприятие действий, приносящих вред окружающей среде, в том числе сформированное</w:t>
      </w:r>
      <w:r>
        <w:rPr>
          <w:spacing w:val="-1"/>
        </w:rPr>
        <w:t xml:space="preserve"> </w:t>
      </w:r>
      <w:r>
        <w:t>при знакомстве</w:t>
      </w:r>
      <w:r>
        <w:rPr>
          <w:spacing w:val="-1"/>
        </w:rPr>
        <w:t xml:space="preserve"> </w:t>
      </w:r>
      <w:r>
        <w:t>с</w:t>
      </w:r>
      <w:r>
        <w:rPr>
          <w:spacing w:val="-1"/>
        </w:rPr>
        <w:t xml:space="preserve"> </w:t>
      </w:r>
      <w:r>
        <w:t xml:space="preserve">литературными произведениями, поднимающими экологические </w:t>
      </w:r>
      <w:r>
        <w:rPr>
          <w:spacing w:val="-2"/>
        </w:rPr>
        <w:t>проблемы;</w:t>
      </w:r>
    </w:p>
    <w:p w:rsidR="00EC4929" w:rsidRDefault="001B2B69">
      <w:pPr>
        <w:pStyle w:val="a3"/>
        <w:ind w:right="132" w:firstLine="739"/>
      </w:pPr>
      <w:r>
        <w:t xml:space="preserve">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w:t>
      </w:r>
      <w:r>
        <w:rPr>
          <w:spacing w:val="-2"/>
        </w:rPr>
        <w:t>сред;</w:t>
      </w:r>
    </w:p>
    <w:p w:rsidR="00EC4929" w:rsidRDefault="001B2B69">
      <w:pPr>
        <w:pStyle w:val="a3"/>
        <w:spacing w:line="237" w:lineRule="auto"/>
        <w:ind w:left="1181" w:right="1087"/>
      </w:pPr>
      <w:r>
        <w:t>готовность</w:t>
      </w:r>
      <w:r>
        <w:rPr>
          <w:spacing w:val="-7"/>
        </w:rPr>
        <w:t xml:space="preserve"> </w:t>
      </w:r>
      <w:r>
        <w:t>к</w:t>
      </w:r>
      <w:r>
        <w:rPr>
          <w:spacing w:val="-6"/>
        </w:rPr>
        <w:t xml:space="preserve"> </w:t>
      </w:r>
      <w:r>
        <w:t>участию</w:t>
      </w:r>
      <w:r>
        <w:rPr>
          <w:spacing w:val="-6"/>
        </w:rPr>
        <w:t xml:space="preserve"> </w:t>
      </w:r>
      <w:r>
        <w:t>в</w:t>
      </w:r>
      <w:r>
        <w:rPr>
          <w:spacing w:val="-4"/>
        </w:rPr>
        <w:t xml:space="preserve"> </w:t>
      </w:r>
      <w:r>
        <w:t>практической</w:t>
      </w:r>
      <w:r>
        <w:rPr>
          <w:spacing w:val="-4"/>
        </w:rPr>
        <w:t xml:space="preserve"> </w:t>
      </w:r>
      <w:r>
        <w:t>деятельности</w:t>
      </w:r>
      <w:r>
        <w:rPr>
          <w:spacing w:val="-7"/>
        </w:rPr>
        <w:t xml:space="preserve"> </w:t>
      </w:r>
      <w:r>
        <w:t>экологической</w:t>
      </w:r>
      <w:r>
        <w:rPr>
          <w:spacing w:val="-8"/>
        </w:rPr>
        <w:t xml:space="preserve"> </w:t>
      </w:r>
      <w:r>
        <w:t>направленности; ценности научного познания:</w:t>
      </w:r>
    </w:p>
    <w:p w:rsidR="00EC4929" w:rsidRDefault="001B2B69">
      <w:pPr>
        <w:pStyle w:val="a3"/>
        <w:spacing w:before="3"/>
        <w:ind w:right="139" w:firstLine="758"/>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C4929" w:rsidRDefault="001B2B69">
      <w:pPr>
        <w:pStyle w:val="a3"/>
        <w:spacing w:line="274" w:lineRule="exact"/>
        <w:ind w:left="1200"/>
      </w:pPr>
      <w:r>
        <w:t>закономерностях</w:t>
      </w:r>
      <w:r>
        <w:rPr>
          <w:spacing w:val="-4"/>
        </w:rPr>
        <w:t xml:space="preserve"> </w:t>
      </w:r>
      <w:r>
        <w:t>развития</w:t>
      </w:r>
      <w:r>
        <w:rPr>
          <w:spacing w:val="-4"/>
        </w:rPr>
        <w:t xml:space="preserve"> </w:t>
      </w:r>
      <w:r>
        <w:rPr>
          <w:spacing w:val="-2"/>
        </w:rPr>
        <w:t>языка;</w:t>
      </w:r>
    </w:p>
    <w:p w:rsidR="00EC4929" w:rsidRDefault="001B2B69">
      <w:pPr>
        <w:pStyle w:val="a3"/>
        <w:spacing w:before="4"/>
        <w:ind w:left="1200"/>
      </w:pPr>
      <w:r>
        <w:t>овладение</w:t>
      </w:r>
      <w:r>
        <w:rPr>
          <w:spacing w:val="48"/>
        </w:rPr>
        <w:t xml:space="preserve"> </w:t>
      </w:r>
      <w:r>
        <w:t>языковой</w:t>
      </w:r>
      <w:r>
        <w:rPr>
          <w:spacing w:val="52"/>
        </w:rPr>
        <w:t xml:space="preserve"> </w:t>
      </w:r>
      <w:r>
        <w:t>и</w:t>
      </w:r>
      <w:r>
        <w:rPr>
          <w:spacing w:val="53"/>
        </w:rPr>
        <w:t xml:space="preserve"> </w:t>
      </w:r>
      <w:r>
        <w:t>читательской</w:t>
      </w:r>
      <w:r>
        <w:rPr>
          <w:spacing w:val="52"/>
        </w:rPr>
        <w:t xml:space="preserve"> </w:t>
      </w:r>
      <w:r>
        <w:t>культурой,</w:t>
      </w:r>
      <w:r>
        <w:rPr>
          <w:spacing w:val="53"/>
        </w:rPr>
        <w:t xml:space="preserve"> </w:t>
      </w:r>
      <w:r>
        <w:t>навыками</w:t>
      </w:r>
      <w:r>
        <w:rPr>
          <w:spacing w:val="57"/>
        </w:rPr>
        <w:t xml:space="preserve"> </w:t>
      </w:r>
      <w:r>
        <w:t>чтения</w:t>
      </w:r>
      <w:r>
        <w:rPr>
          <w:spacing w:val="50"/>
        </w:rPr>
        <w:t xml:space="preserve"> </w:t>
      </w:r>
      <w:r>
        <w:t>как</w:t>
      </w:r>
      <w:r>
        <w:rPr>
          <w:spacing w:val="54"/>
        </w:rPr>
        <w:t xml:space="preserve"> </w:t>
      </w:r>
      <w:r>
        <w:t>средства</w:t>
      </w:r>
      <w:r>
        <w:rPr>
          <w:spacing w:val="55"/>
        </w:rPr>
        <w:t xml:space="preserve"> </w:t>
      </w:r>
      <w:r>
        <w:rPr>
          <w:spacing w:val="-2"/>
        </w:rPr>
        <w:t>познания</w:t>
      </w:r>
    </w:p>
    <w:p w:rsidR="00EC4929" w:rsidRDefault="001B2B69">
      <w:pPr>
        <w:pStyle w:val="a3"/>
        <w:spacing w:line="273" w:lineRule="exact"/>
        <w:jc w:val="left"/>
      </w:pPr>
      <w:r>
        <w:rPr>
          <w:spacing w:val="-2"/>
        </w:rPr>
        <w:t>мира;</w:t>
      </w:r>
    </w:p>
    <w:p w:rsidR="00EC4929" w:rsidRDefault="001B2B69">
      <w:pPr>
        <w:pStyle w:val="a3"/>
        <w:spacing w:before="2"/>
        <w:ind w:left="1200"/>
        <w:jc w:val="left"/>
      </w:pPr>
      <w:r>
        <w:t>овладение</w:t>
      </w:r>
      <w:r>
        <w:rPr>
          <w:spacing w:val="51"/>
          <w:w w:val="150"/>
        </w:rPr>
        <w:t xml:space="preserve"> </w:t>
      </w:r>
      <w:r>
        <w:t>основными</w:t>
      </w:r>
      <w:r>
        <w:rPr>
          <w:spacing w:val="61"/>
          <w:w w:val="150"/>
        </w:rPr>
        <w:t xml:space="preserve"> </w:t>
      </w:r>
      <w:r>
        <w:t>навыками</w:t>
      </w:r>
      <w:r>
        <w:rPr>
          <w:spacing w:val="61"/>
          <w:w w:val="150"/>
        </w:rPr>
        <w:t xml:space="preserve"> </w:t>
      </w:r>
      <w:r>
        <w:t>исследовательской</w:t>
      </w:r>
      <w:r>
        <w:rPr>
          <w:spacing w:val="60"/>
          <w:w w:val="150"/>
        </w:rPr>
        <w:t xml:space="preserve"> </w:t>
      </w:r>
      <w:r>
        <w:t>деятельности</w:t>
      </w:r>
      <w:r>
        <w:rPr>
          <w:spacing w:val="62"/>
          <w:w w:val="150"/>
        </w:rPr>
        <w:t xml:space="preserve"> </w:t>
      </w:r>
      <w:r>
        <w:t>с</w:t>
      </w:r>
      <w:r>
        <w:rPr>
          <w:spacing w:val="59"/>
          <w:w w:val="150"/>
        </w:rPr>
        <w:t xml:space="preserve"> </w:t>
      </w:r>
      <w:r>
        <w:t>учётом</w:t>
      </w:r>
      <w:r>
        <w:rPr>
          <w:spacing w:val="61"/>
          <w:w w:val="150"/>
        </w:rPr>
        <w:t xml:space="preserve"> </w:t>
      </w:r>
      <w:r>
        <w:rPr>
          <w:spacing w:val="-2"/>
        </w:rPr>
        <w:t>специфики</w:t>
      </w:r>
    </w:p>
    <w:p w:rsidR="00EC4929" w:rsidRDefault="001B2B69">
      <w:pPr>
        <w:pStyle w:val="a3"/>
        <w:spacing w:line="274" w:lineRule="exact"/>
      </w:pPr>
      <w:r>
        <w:t>языкового</w:t>
      </w:r>
      <w:r>
        <w:rPr>
          <w:spacing w:val="-6"/>
        </w:rPr>
        <w:t xml:space="preserve"> </w:t>
      </w:r>
      <w:r>
        <w:rPr>
          <w:spacing w:val="-2"/>
        </w:rPr>
        <w:t>образования;</w:t>
      </w:r>
    </w:p>
    <w:p w:rsidR="00EC4929" w:rsidRDefault="001B2B69">
      <w:pPr>
        <w:pStyle w:val="a3"/>
        <w:spacing w:before="4" w:line="237" w:lineRule="auto"/>
        <w:ind w:right="128" w:firstLine="758"/>
      </w:pPr>
      <w: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C4929" w:rsidRDefault="001B2B69">
      <w:pPr>
        <w:pStyle w:val="a3"/>
        <w:spacing w:before="4" w:line="275" w:lineRule="exact"/>
        <w:ind w:left="1200"/>
      </w:pPr>
      <w:r>
        <w:t>адаптации</w:t>
      </w:r>
      <w:r>
        <w:rPr>
          <w:spacing w:val="-4"/>
        </w:rPr>
        <w:t xml:space="preserve"> </w:t>
      </w:r>
      <w:r>
        <w:t>к</w:t>
      </w:r>
      <w:r>
        <w:rPr>
          <w:spacing w:val="-4"/>
        </w:rPr>
        <w:t xml:space="preserve"> </w:t>
      </w:r>
      <w:r>
        <w:t>изменяющимся</w:t>
      </w:r>
      <w:r>
        <w:rPr>
          <w:spacing w:val="-3"/>
        </w:rPr>
        <w:t xml:space="preserve"> </w:t>
      </w:r>
      <w:r>
        <w:t>условиям</w:t>
      </w:r>
      <w:r>
        <w:rPr>
          <w:spacing w:val="-1"/>
        </w:rPr>
        <w:t xml:space="preserve"> </w:t>
      </w:r>
      <w:r>
        <w:t>социальной</w:t>
      </w:r>
      <w:r>
        <w:rPr>
          <w:spacing w:val="-6"/>
        </w:rPr>
        <w:t xml:space="preserve"> </w:t>
      </w:r>
      <w:r>
        <w:t>и</w:t>
      </w:r>
      <w:r>
        <w:rPr>
          <w:spacing w:val="-6"/>
        </w:rPr>
        <w:t xml:space="preserve"> </w:t>
      </w:r>
      <w:r>
        <w:t>природной</w:t>
      </w:r>
      <w:r>
        <w:rPr>
          <w:spacing w:val="-6"/>
        </w:rPr>
        <w:t xml:space="preserve"> </w:t>
      </w:r>
      <w:r>
        <w:rPr>
          <w:spacing w:val="-2"/>
        </w:rPr>
        <w:t>среды:</w:t>
      </w:r>
    </w:p>
    <w:p w:rsidR="00EC4929" w:rsidRDefault="001B2B69">
      <w:pPr>
        <w:pStyle w:val="a3"/>
        <w:ind w:right="130" w:firstLine="758"/>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C4929" w:rsidRDefault="001B2B69">
      <w:pPr>
        <w:pStyle w:val="a3"/>
        <w:spacing w:line="242" w:lineRule="auto"/>
        <w:ind w:right="123" w:firstLine="758"/>
      </w:pPr>
      <w:r>
        <w:t>способность обучающихся к взаимодействию в условиях неопределенности, открытость опыту и знаниям других;</w:t>
      </w:r>
    </w:p>
    <w:p w:rsidR="00EC4929" w:rsidRDefault="001B2B69">
      <w:pPr>
        <w:pStyle w:val="a3"/>
        <w:ind w:right="139" w:firstLine="758"/>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EC4929" w:rsidRDefault="001B2B69">
      <w:pPr>
        <w:pStyle w:val="a3"/>
        <w:ind w:right="140" w:firstLine="758"/>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EC4929" w:rsidRDefault="001B2B69">
      <w:pPr>
        <w:pStyle w:val="a3"/>
        <w:ind w:right="128" w:firstLine="758"/>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EC4929" w:rsidRDefault="001B2B69">
      <w:pPr>
        <w:pStyle w:val="a3"/>
        <w:ind w:right="129" w:firstLine="758"/>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EC4929" w:rsidRDefault="001B2B69">
      <w:pPr>
        <w:pStyle w:val="a3"/>
        <w:spacing w:line="242" w:lineRule="auto"/>
        <w:ind w:right="135" w:firstLine="758"/>
      </w:pPr>
      <w:r>
        <w:t>формулировать</w:t>
      </w:r>
      <w:r>
        <w:rPr>
          <w:spacing w:val="-5"/>
        </w:rPr>
        <w:t xml:space="preserve"> </w:t>
      </w:r>
      <w:r>
        <w:t>и</w:t>
      </w:r>
      <w:r>
        <w:rPr>
          <w:spacing w:val="-6"/>
        </w:rPr>
        <w:t xml:space="preserve"> </w:t>
      </w:r>
      <w:r>
        <w:t>оценивать</w:t>
      </w:r>
      <w:r>
        <w:rPr>
          <w:spacing w:val="-5"/>
        </w:rPr>
        <w:t xml:space="preserve"> </w:t>
      </w:r>
      <w:r>
        <w:t>риски</w:t>
      </w:r>
      <w:r>
        <w:rPr>
          <w:spacing w:val="-6"/>
        </w:rPr>
        <w:t xml:space="preserve"> </w:t>
      </w:r>
      <w:r>
        <w:t>и</w:t>
      </w:r>
      <w:r>
        <w:rPr>
          <w:spacing w:val="-6"/>
        </w:rPr>
        <w:t xml:space="preserve"> </w:t>
      </w:r>
      <w:r>
        <w:t>последствия, формировать</w:t>
      </w:r>
      <w:r>
        <w:rPr>
          <w:spacing w:val="-9"/>
        </w:rPr>
        <w:t xml:space="preserve"> </w:t>
      </w:r>
      <w:r>
        <w:t>опыт,</w:t>
      </w:r>
      <w:r>
        <w:rPr>
          <w:spacing w:val="-4"/>
        </w:rPr>
        <w:t xml:space="preserve"> </w:t>
      </w:r>
      <w:r>
        <w:t>находить</w:t>
      </w:r>
      <w:r>
        <w:rPr>
          <w:spacing w:val="-5"/>
        </w:rPr>
        <w:t xml:space="preserve"> </w:t>
      </w:r>
      <w:r>
        <w:t>позитивное</w:t>
      </w:r>
      <w:r>
        <w:rPr>
          <w:spacing w:val="-7"/>
        </w:rPr>
        <w:t xml:space="preserve"> </w:t>
      </w:r>
      <w:r>
        <w:t>в сложившейся ситуации;</w:t>
      </w:r>
    </w:p>
    <w:p w:rsidR="00EC4929" w:rsidRDefault="001B2B69">
      <w:pPr>
        <w:pStyle w:val="a3"/>
        <w:spacing w:line="271" w:lineRule="exact"/>
        <w:ind w:left="1200"/>
      </w:pPr>
      <w:r>
        <w:t>быть</w:t>
      </w:r>
      <w:r>
        <w:rPr>
          <w:spacing w:val="-4"/>
        </w:rPr>
        <w:t xml:space="preserve"> </w:t>
      </w:r>
      <w:r>
        <w:t>готовым</w:t>
      </w:r>
      <w:r>
        <w:rPr>
          <w:spacing w:val="-1"/>
        </w:rPr>
        <w:t xml:space="preserve"> </w:t>
      </w:r>
      <w:r>
        <w:t>действовать</w:t>
      </w:r>
      <w:r>
        <w:rPr>
          <w:spacing w:val="-2"/>
        </w:rPr>
        <w:t xml:space="preserve"> </w:t>
      </w:r>
      <w:r>
        <w:t>в</w:t>
      </w:r>
      <w:r>
        <w:rPr>
          <w:spacing w:val="-5"/>
        </w:rPr>
        <w:t xml:space="preserve"> </w:t>
      </w:r>
      <w:r>
        <w:t>отсутствие</w:t>
      </w:r>
      <w:r>
        <w:rPr>
          <w:spacing w:val="-3"/>
        </w:rPr>
        <w:t xml:space="preserve"> </w:t>
      </w:r>
      <w:r>
        <w:t>гарантий</w:t>
      </w:r>
      <w:r>
        <w:rPr>
          <w:spacing w:val="-1"/>
        </w:rPr>
        <w:t xml:space="preserve"> </w:t>
      </w:r>
      <w:r>
        <w:rPr>
          <w:spacing w:val="-2"/>
        </w:rPr>
        <w:t>успеха.</w:t>
      </w:r>
    </w:p>
    <w:p w:rsidR="00EC4929" w:rsidRDefault="001B2B69">
      <w:pPr>
        <w:pStyle w:val="a3"/>
        <w:ind w:right="129" w:firstLine="758"/>
      </w:pPr>
      <w:r>
        <w:t xml:space="preserve">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w:t>
      </w:r>
      <w:r>
        <w:rPr>
          <w:spacing w:val="-2"/>
        </w:rPr>
        <w:t>действия.</w:t>
      </w:r>
    </w:p>
    <w:p w:rsidR="00EC4929" w:rsidRDefault="001B2B69">
      <w:pPr>
        <w:pStyle w:val="a3"/>
        <w:ind w:right="138" w:firstLine="758"/>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7" w:firstLine="758"/>
      </w:pPr>
      <w:r>
        <w:lastRenderedPageBreak/>
        <w:t>устанавливать</w:t>
      </w:r>
      <w:r>
        <w:rPr>
          <w:spacing w:val="-15"/>
        </w:rPr>
        <w:t xml:space="preserve"> </w:t>
      </w:r>
      <w:r>
        <w:t>существенный</w:t>
      </w:r>
      <w:r>
        <w:rPr>
          <w:spacing w:val="-15"/>
        </w:rPr>
        <w:t xml:space="preserve"> </w:t>
      </w:r>
      <w:r>
        <w:t>признак</w:t>
      </w:r>
      <w:r>
        <w:rPr>
          <w:spacing w:val="-15"/>
        </w:rPr>
        <w:t xml:space="preserve"> </w:t>
      </w:r>
      <w:r>
        <w:t>классификации</w:t>
      </w:r>
      <w:r>
        <w:rPr>
          <w:spacing w:val="-15"/>
        </w:rPr>
        <w:t xml:space="preserve"> </w:t>
      </w:r>
      <w:r>
        <w:t>языковых</w:t>
      </w:r>
      <w:r>
        <w:rPr>
          <w:spacing w:val="-15"/>
        </w:rPr>
        <w:t xml:space="preserve"> </w:t>
      </w:r>
      <w:r>
        <w:t>единиц</w:t>
      </w:r>
      <w:r>
        <w:rPr>
          <w:spacing w:val="-15"/>
        </w:rPr>
        <w:t xml:space="preserve"> </w:t>
      </w:r>
      <w:r>
        <w:t>(явлений),</w:t>
      </w:r>
      <w:r>
        <w:rPr>
          <w:spacing w:val="-15"/>
        </w:rPr>
        <w:t xml:space="preserve"> </w:t>
      </w:r>
      <w:r>
        <w:t>основания для обобщения и сравнения, критерии проводимого анализа, классифицировать языковые единицы по существенному признаку;</w:t>
      </w:r>
    </w:p>
    <w:p w:rsidR="00EC4929" w:rsidRDefault="001B2B69">
      <w:pPr>
        <w:pStyle w:val="a3"/>
        <w:spacing w:before="5" w:line="237" w:lineRule="auto"/>
        <w:ind w:right="136" w:firstLine="758"/>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C4929" w:rsidRDefault="001B2B69">
      <w:pPr>
        <w:pStyle w:val="a3"/>
        <w:spacing w:before="6" w:line="237" w:lineRule="auto"/>
        <w:ind w:left="1200" w:right="128"/>
      </w:pPr>
      <w:r>
        <w:t>выявлять дефицит информации, необходимой для решения поставленной учебной задачи; выявлять</w:t>
      </w:r>
      <w:r>
        <w:rPr>
          <w:spacing w:val="57"/>
          <w:w w:val="150"/>
        </w:rPr>
        <w:t xml:space="preserve"> </w:t>
      </w:r>
      <w:r>
        <w:t>причинно-следственные</w:t>
      </w:r>
      <w:r>
        <w:rPr>
          <w:spacing w:val="57"/>
          <w:w w:val="150"/>
        </w:rPr>
        <w:t xml:space="preserve"> </w:t>
      </w:r>
      <w:r>
        <w:t>связи</w:t>
      </w:r>
      <w:r>
        <w:rPr>
          <w:spacing w:val="59"/>
          <w:w w:val="150"/>
        </w:rPr>
        <w:t xml:space="preserve"> </w:t>
      </w:r>
      <w:r>
        <w:t>при</w:t>
      </w:r>
      <w:r>
        <w:rPr>
          <w:spacing w:val="55"/>
          <w:w w:val="150"/>
        </w:rPr>
        <w:t xml:space="preserve"> </w:t>
      </w:r>
      <w:r>
        <w:t>изучении</w:t>
      </w:r>
      <w:r>
        <w:rPr>
          <w:spacing w:val="59"/>
          <w:w w:val="150"/>
        </w:rPr>
        <w:t xml:space="preserve"> </w:t>
      </w:r>
      <w:r>
        <w:t>языковых</w:t>
      </w:r>
      <w:r>
        <w:rPr>
          <w:spacing w:val="53"/>
          <w:w w:val="150"/>
        </w:rPr>
        <w:t xml:space="preserve"> </w:t>
      </w:r>
      <w:r>
        <w:t>процессов;</w:t>
      </w:r>
      <w:r>
        <w:rPr>
          <w:spacing w:val="63"/>
          <w:w w:val="150"/>
        </w:rPr>
        <w:t xml:space="preserve"> </w:t>
      </w:r>
      <w:r>
        <w:rPr>
          <w:spacing w:val="-2"/>
        </w:rPr>
        <w:t>проводить</w:t>
      </w:r>
    </w:p>
    <w:p w:rsidR="00EC4929" w:rsidRDefault="001B2B69">
      <w:pPr>
        <w:pStyle w:val="a3"/>
        <w:spacing w:before="5" w:line="237" w:lineRule="auto"/>
        <w:ind w:right="145"/>
      </w:pPr>
      <w:r>
        <w:t>выводы с использованием дедуктивных и индуктивных умозаключений, умозаключений по аналогии, формулировать гипотезы о взаимосвязях;</w:t>
      </w:r>
    </w:p>
    <w:p w:rsidR="00EC4929" w:rsidRDefault="001B2B69">
      <w:pPr>
        <w:pStyle w:val="a3"/>
        <w:spacing w:before="4" w:line="275" w:lineRule="exact"/>
        <w:ind w:left="1200"/>
      </w:pPr>
      <w:r>
        <w:t>самостоятельно</w:t>
      </w:r>
      <w:r>
        <w:rPr>
          <w:spacing w:val="-5"/>
        </w:rPr>
        <w:t xml:space="preserve"> </w:t>
      </w:r>
      <w:r>
        <w:t>выбирать</w:t>
      </w:r>
      <w:r>
        <w:rPr>
          <w:spacing w:val="-2"/>
        </w:rPr>
        <w:t xml:space="preserve"> </w:t>
      </w:r>
      <w:r>
        <w:t>способ</w:t>
      </w:r>
      <w:r>
        <w:rPr>
          <w:spacing w:val="-5"/>
        </w:rPr>
        <w:t xml:space="preserve"> </w:t>
      </w:r>
      <w:r>
        <w:t>решения</w:t>
      </w:r>
      <w:r>
        <w:rPr>
          <w:spacing w:val="-3"/>
        </w:rPr>
        <w:t xml:space="preserve"> </w:t>
      </w:r>
      <w:r>
        <w:t>учебной</w:t>
      </w:r>
      <w:r>
        <w:rPr>
          <w:spacing w:val="-7"/>
        </w:rPr>
        <w:t xml:space="preserve"> </w:t>
      </w:r>
      <w:r>
        <w:t>задачи</w:t>
      </w:r>
      <w:r>
        <w:rPr>
          <w:spacing w:val="-2"/>
        </w:rPr>
        <w:t xml:space="preserve"> </w:t>
      </w:r>
      <w:r>
        <w:t>при</w:t>
      </w:r>
      <w:r>
        <w:rPr>
          <w:spacing w:val="-1"/>
        </w:rPr>
        <w:t xml:space="preserve"> </w:t>
      </w:r>
      <w:r>
        <w:rPr>
          <w:spacing w:val="-2"/>
        </w:rPr>
        <w:t>работе</w:t>
      </w:r>
    </w:p>
    <w:p w:rsidR="00EC4929" w:rsidRDefault="001B2B69">
      <w:pPr>
        <w:pStyle w:val="a3"/>
        <w:spacing w:line="242" w:lineRule="auto"/>
        <w:ind w:right="137"/>
      </w:pPr>
      <w: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EC4929" w:rsidRDefault="001B2B69">
      <w:pPr>
        <w:pStyle w:val="a3"/>
        <w:spacing w:line="242" w:lineRule="auto"/>
        <w:ind w:right="141" w:firstLine="739"/>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C4929" w:rsidRDefault="001B2B69">
      <w:pPr>
        <w:pStyle w:val="a3"/>
        <w:spacing w:line="242" w:lineRule="auto"/>
        <w:ind w:left="1181" w:right="131"/>
      </w:pPr>
      <w:r>
        <w:t>использовать</w:t>
      </w:r>
      <w:r>
        <w:rPr>
          <w:spacing w:val="-11"/>
        </w:rPr>
        <w:t xml:space="preserve"> </w:t>
      </w:r>
      <w:r>
        <w:t>вопросы</w:t>
      </w:r>
      <w:r>
        <w:rPr>
          <w:spacing w:val="-6"/>
        </w:rPr>
        <w:t xml:space="preserve"> </w:t>
      </w:r>
      <w:r>
        <w:t>как</w:t>
      </w:r>
      <w:r>
        <w:rPr>
          <w:spacing w:val="-9"/>
        </w:rPr>
        <w:t xml:space="preserve"> </w:t>
      </w:r>
      <w:r>
        <w:t>исследовательский</w:t>
      </w:r>
      <w:r>
        <w:rPr>
          <w:spacing w:val="-7"/>
        </w:rPr>
        <w:t xml:space="preserve"> </w:t>
      </w:r>
      <w:r>
        <w:t>инструмент</w:t>
      </w:r>
      <w:r>
        <w:rPr>
          <w:spacing w:val="-3"/>
        </w:rPr>
        <w:t xml:space="preserve"> </w:t>
      </w:r>
      <w:r>
        <w:t>познания</w:t>
      </w:r>
      <w:r>
        <w:rPr>
          <w:spacing w:val="-8"/>
        </w:rPr>
        <w:t xml:space="preserve"> </w:t>
      </w:r>
      <w:r>
        <w:t>в</w:t>
      </w:r>
      <w:r>
        <w:rPr>
          <w:spacing w:val="-6"/>
        </w:rPr>
        <w:t xml:space="preserve"> </w:t>
      </w:r>
      <w:r>
        <w:t>языковом</w:t>
      </w:r>
      <w:r>
        <w:rPr>
          <w:spacing w:val="-11"/>
        </w:rPr>
        <w:t xml:space="preserve"> </w:t>
      </w:r>
      <w:r>
        <w:t>образовании; формулировать</w:t>
      </w:r>
      <w:r>
        <w:rPr>
          <w:spacing w:val="55"/>
        </w:rPr>
        <w:t xml:space="preserve"> </w:t>
      </w:r>
      <w:r>
        <w:t>вопросы,</w:t>
      </w:r>
      <w:r>
        <w:rPr>
          <w:spacing w:val="58"/>
        </w:rPr>
        <w:t xml:space="preserve"> </w:t>
      </w:r>
      <w:r>
        <w:t>фиксирующие</w:t>
      </w:r>
      <w:r>
        <w:rPr>
          <w:spacing w:val="59"/>
        </w:rPr>
        <w:t xml:space="preserve"> </w:t>
      </w:r>
      <w:r>
        <w:t>несоответствие</w:t>
      </w:r>
      <w:r>
        <w:rPr>
          <w:spacing w:val="54"/>
        </w:rPr>
        <w:t xml:space="preserve"> </w:t>
      </w:r>
      <w:r>
        <w:t>между</w:t>
      </w:r>
      <w:r>
        <w:rPr>
          <w:spacing w:val="51"/>
        </w:rPr>
        <w:t xml:space="preserve"> </w:t>
      </w:r>
      <w:r>
        <w:t>реальным</w:t>
      </w:r>
      <w:r>
        <w:rPr>
          <w:spacing w:val="57"/>
        </w:rPr>
        <w:t xml:space="preserve"> </w:t>
      </w:r>
      <w:r>
        <w:t>и</w:t>
      </w:r>
      <w:r>
        <w:rPr>
          <w:spacing w:val="53"/>
        </w:rPr>
        <w:t xml:space="preserve"> </w:t>
      </w:r>
      <w:r>
        <w:rPr>
          <w:spacing w:val="-2"/>
        </w:rPr>
        <w:t>желательным</w:t>
      </w:r>
    </w:p>
    <w:p w:rsidR="00EC4929" w:rsidRDefault="001B2B69">
      <w:pPr>
        <w:pStyle w:val="a3"/>
        <w:spacing w:line="271" w:lineRule="exact"/>
      </w:pPr>
      <w:r>
        <w:t>состоянием</w:t>
      </w:r>
      <w:r>
        <w:rPr>
          <w:spacing w:val="-8"/>
        </w:rPr>
        <w:t xml:space="preserve"> </w:t>
      </w:r>
      <w:r>
        <w:t>ситуации,</w:t>
      </w:r>
      <w:r>
        <w:rPr>
          <w:spacing w:val="-1"/>
        </w:rPr>
        <w:t xml:space="preserve"> </w:t>
      </w:r>
      <w:r>
        <w:t>и</w:t>
      </w:r>
      <w:r>
        <w:rPr>
          <w:spacing w:val="-2"/>
        </w:rPr>
        <w:t xml:space="preserve"> </w:t>
      </w:r>
      <w:r>
        <w:t>самостоятельно</w:t>
      </w:r>
      <w:r>
        <w:rPr>
          <w:spacing w:val="1"/>
        </w:rPr>
        <w:t xml:space="preserve"> </w:t>
      </w:r>
      <w:r>
        <w:t>устанавливать</w:t>
      </w:r>
      <w:r>
        <w:rPr>
          <w:spacing w:val="-6"/>
        </w:rPr>
        <w:t xml:space="preserve"> </w:t>
      </w:r>
      <w:r>
        <w:t>искомое</w:t>
      </w:r>
      <w:r>
        <w:rPr>
          <w:spacing w:val="-4"/>
        </w:rPr>
        <w:t xml:space="preserve"> </w:t>
      </w:r>
      <w:r>
        <w:t>и</w:t>
      </w:r>
      <w:r>
        <w:rPr>
          <w:spacing w:val="-6"/>
        </w:rPr>
        <w:t xml:space="preserve"> </w:t>
      </w:r>
      <w:r>
        <w:rPr>
          <w:spacing w:val="-2"/>
        </w:rPr>
        <w:t>данное;</w:t>
      </w:r>
    </w:p>
    <w:p w:rsidR="00EC4929" w:rsidRDefault="001B2B69">
      <w:pPr>
        <w:pStyle w:val="a3"/>
        <w:spacing w:line="237" w:lineRule="auto"/>
        <w:ind w:right="141" w:firstLine="739"/>
      </w:pPr>
      <w:r>
        <w:t>формировать гипотезу об истинности собственных суждений и суждений других, аргументировать свою позицию, мнение;</w:t>
      </w:r>
    </w:p>
    <w:p w:rsidR="00EC4929" w:rsidRDefault="001B2B69">
      <w:pPr>
        <w:pStyle w:val="a3"/>
        <w:tabs>
          <w:tab w:val="left" w:pos="1731"/>
          <w:tab w:val="left" w:pos="2211"/>
          <w:tab w:val="left" w:pos="3937"/>
          <w:tab w:val="left" w:pos="4311"/>
          <w:tab w:val="left" w:pos="6033"/>
          <w:tab w:val="left" w:pos="7683"/>
          <w:tab w:val="left" w:pos="9189"/>
          <w:tab w:val="left" w:pos="9548"/>
        </w:tabs>
        <w:ind w:right="128" w:firstLine="739"/>
        <w:jc w:val="right"/>
      </w:pPr>
      <w:r>
        <w:t>составлять алгоритм действий и использовать его для решения учебных задач; проводить по самостоятельно</w:t>
      </w:r>
      <w:r>
        <w:rPr>
          <w:spacing w:val="40"/>
        </w:rPr>
        <w:t xml:space="preserve"> </w:t>
      </w:r>
      <w:r>
        <w:t>составленному</w:t>
      </w:r>
      <w:r>
        <w:rPr>
          <w:spacing w:val="40"/>
        </w:rPr>
        <w:t xml:space="preserve"> </w:t>
      </w:r>
      <w:r>
        <w:t>плану</w:t>
      </w:r>
      <w:r>
        <w:rPr>
          <w:spacing w:val="40"/>
        </w:rPr>
        <w:t xml:space="preserve"> </w:t>
      </w:r>
      <w:r>
        <w:t>небольшое</w:t>
      </w:r>
      <w:r>
        <w:rPr>
          <w:spacing w:val="40"/>
        </w:rPr>
        <w:t xml:space="preserve"> </w:t>
      </w:r>
      <w:r>
        <w:t>исследование</w:t>
      </w:r>
      <w:r>
        <w:rPr>
          <w:spacing w:val="40"/>
        </w:rPr>
        <w:t xml:space="preserve"> </w:t>
      </w:r>
      <w:r>
        <w:t>по</w:t>
      </w:r>
      <w:r>
        <w:rPr>
          <w:spacing w:val="40"/>
        </w:rPr>
        <w:t xml:space="preserve"> </w:t>
      </w:r>
      <w:r>
        <w:t>установлению</w:t>
      </w:r>
      <w:r>
        <w:rPr>
          <w:spacing w:val="40"/>
        </w:rPr>
        <w:t xml:space="preserve"> </w:t>
      </w:r>
      <w:r>
        <w:t>особенностей языковых</w:t>
      </w:r>
      <w:r>
        <w:rPr>
          <w:spacing w:val="-14"/>
        </w:rPr>
        <w:t xml:space="preserve"> </w:t>
      </w:r>
      <w:r>
        <w:t>единиц,</w:t>
      </w:r>
      <w:r>
        <w:rPr>
          <w:spacing w:val="-13"/>
        </w:rPr>
        <w:t xml:space="preserve"> </w:t>
      </w:r>
      <w:r>
        <w:t>процессов,</w:t>
      </w:r>
      <w:r>
        <w:rPr>
          <w:spacing w:val="-13"/>
        </w:rPr>
        <w:t xml:space="preserve"> </w:t>
      </w:r>
      <w:r>
        <w:t>причинно-следственных</w:t>
      </w:r>
      <w:r>
        <w:rPr>
          <w:spacing w:val="-14"/>
        </w:rPr>
        <w:t xml:space="preserve"> </w:t>
      </w:r>
      <w:r>
        <w:t>связей</w:t>
      </w:r>
      <w:r>
        <w:rPr>
          <w:spacing w:val="-10"/>
        </w:rPr>
        <w:t xml:space="preserve"> </w:t>
      </w:r>
      <w:r>
        <w:t>и</w:t>
      </w:r>
      <w:r>
        <w:rPr>
          <w:spacing w:val="-14"/>
        </w:rPr>
        <w:t xml:space="preserve"> </w:t>
      </w:r>
      <w:r>
        <w:t>зависимостей</w:t>
      </w:r>
      <w:r>
        <w:rPr>
          <w:spacing w:val="-14"/>
        </w:rPr>
        <w:t xml:space="preserve"> </w:t>
      </w:r>
      <w:r>
        <w:t>объектов</w:t>
      </w:r>
      <w:r>
        <w:rPr>
          <w:spacing w:val="-8"/>
        </w:rPr>
        <w:t xml:space="preserve"> </w:t>
      </w:r>
      <w:r>
        <w:t>между</w:t>
      </w:r>
      <w:r>
        <w:rPr>
          <w:spacing w:val="-14"/>
        </w:rPr>
        <w:t xml:space="preserve"> </w:t>
      </w:r>
      <w:r>
        <w:t xml:space="preserve">собой; </w:t>
      </w:r>
      <w:r>
        <w:rPr>
          <w:spacing w:val="-2"/>
        </w:rPr>
        <w:t>оценивать</w:t>
      </w:r>
      <w:r>
        <w:tab/>
      </w:r>
      <w:r>
        <w:rPr>
          <w:spacing w:val="-6"/>
        </w:rPr>
        <w:t>на</w:t>
      </w:r>
      <w:r>
        <w:tab/>
      </w:r>
      <w:r>
        <w:rPr>
          <w:spacing w:val="-2"/>
        </w:rPr>
        <w:t>применимость</w:t>
      </w:r>
      <w:r>
        <w:tab/>
      </w:r>
      <w:r>
        <w:rPr>
          <w:spacing w:val="-10"/>
        </w:rPr>
        <w:t>и</w:t>
      </w:r>
      <w:r>
        <w:tab/>
      </w:r>
      <w:r>
        <w:rPr>
          <w:spacing w:val="-2"/>
        </w:rPr>
        <w:t>достоверность</w:t>
      </w:r>
      <w:r>
        <w:tab/>
      </w:r>
      <w:r>
        <w:rPr>
          <w:spacing w:val="-2"/>
        </w:rPr>
        <w:t>информацию,</w:t>
      </w:r>
      <w:r>
        <w:tab/>
      </w:r>
      <w:r>
        <w:rPr>
          <w:spacing w:val="-2"/>
        </w:rPr>
        <w:t>полученную</w:t>
      </w:r>
      <w:r>
        <w:tab/>
      </w:r>
      <w:r>
        <w:rPr>
          <w:spacing w:val="-10"/>
        </w:rPr>
        <w:t>в</w:t>
      </w:r>
      <w:r>
        <w:tab/>
      </w:r>
      <w:r>
        <w:rPr>
          <w:spacing w:val="-4"/>
        </w:rPr>
        <w:t>ходе</w:t>
      </w:r>
    </w:p>
    <w:p w:rsidR="00EC4929" w:rsidRDefault="001B2B69">
      <w:pPr>
        <w:pStyle w:val="a3"/>
        <w:spacing w:line="275" w:lineRule="exact"/>
      </w:pPr>
      <w:r>
        <w:t>лингвистического</w:t>
      </w:r>
      <w:r>
        <w:rPr>
          <w:spacing w:val="-2"/>
        </w:rPr>
        <w:t xml:space="preserve"> </w:t>
      </w:r>
      <w:r>
        <w:t>исследования</w:t>
      </w:r>
      <w:r>
        <w:rPr>
          <w:spacing w:val="-9"/>
        </w:rPr>
        <w:t xml:space="preserve"> </w:t>
      </w:r>
      <w:r>
        <w:rPr>
          <w:spacing w:val="-2"/>
        </w:rPr>
        <w:t>(эксперимента);</w:t>
      </w:r>
    </w:p>
    <w:p w:rsidR="00EC4929" w:rsidRDefault="001B2B69">
      <w:pPr>
        <w:pStyle w:val="a3"/>
        <w:ind w:right="130" w:firstLine="739"/>
      </w:pPr>
      <w: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w:t>
      </w:r>
      <w:r>
        <w:rPr>
          <w:spacing w:val="-2"/>
        </w:rPr>
        <w:t>обобщений;</w:t>
      </w:r>
    </w:p>
    <w:p w:rsidR="00EC4929" w:rsidRDefault="001B2B69">
      <w:pPr>
        <w:pStyle w:val="a3"/>
        <w:ind w:right="130" w:firstLine="739"/>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C4929" w:rsidRDefault="001B2B69">
      <w:pPr>
        <w:pStyle w:val="a3"/>
        <w:spacing w:line="242" w:lineRule="auto"/>
        <w:ind w:right="144" w:firstLine="739"/>
      </w:pPr>
      <w:r>
        <w:t>У обучающегося будут сформированы умения работать с информацией как часть познавательных универсальных учебных действий:</w:t>
      </w:r>
    </w:p>
    <w:p w:rsidR="00EC4929" w:rsidRDefault="001B2B69">
      <w:pPr>
        <w:pStyle w:val="a3"/>
        <w:spacing w:line="242" w:lineRule="auto"/>
        <w:ind w:right="128" w:firstLine="739"/>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C4929" w:rsidRDefault="001B2B69">
      <w:pPr>
        <w:pStyle w:val="a3"/>
        <w:spacing w:line="242" w:lineRule="auto"/>
        <w:ind w:right="136" w:firstLine="739"/>
      </w:pPr>
      <w:r>
        <w:t>выбирать, анализировать, интерпретировать, обобщать и систематизировать информацию, представленную в текстах, таблицах, схемах;</w:t>
      </w:r>
    </w:p>
    <w:p w:rsidR="00EC4929" w:rsidRDefault="001B2B69">
      <w:pPr>
        <w:pStyle w:val="a3"/>
        <w:ind w:right="130" w:firstLine="739"/>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EC4929" w:rsidRDefault="001B2B69">
      <w:pPr>
        <w:pStyle w:val="a3"/>
        <w:spacing w:line="237" w:lineRule="auto"/>
        <w:ind w:right="140" w:firstLine="739"/>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C4929" w:rsidRDefault="001B2B69">
      <w:pPr>
        <w:pStyle w:val="a3"/>
        <w:ind w:right="141" w:firstLine="739"/>
      </w:pPr>
      <w:r>
        <w:t>находить сходные аргументы (подтверждающие или опровергающие одну и ту же идею, версию) в различных информационных источниках;</w:t>
      </w:r>
    </w:p>
    <w:p w:rsidR="00EC4929" w:rsidRDefault="001B2B69">
      <w:pPr>
        <w:pStyle w:val="a3"/>
        <w:ind w:right="134" w:firstLine="739"/>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C4929" w:rsidRDefault="001B2B69">
      <w:pPr>
        <w:pStyle w:val="a3"/>
        <w:spacing w:line="242" w:lineRule="auto"/>
        <w:ind w:right="138" w:firstLine="739"/>
      </w:pPr>
      <w:r>
        <w:t>оценивать надёжность информации по критериям, предложенным учителем или сформулированным самостоятельно;</w:t>
      </w:r>
    </w:p>
    <w:p w:rsidR="00EC4929" w:rsidRDefault="001B2B69">
      <w:pPr>
        <w:pStyle w:val="a3"/>
        <w:spacing w:line="271" w:lineRule="exact"/>
        <w:ind w:left="1181"/>
      </w:pPr>
      <w:r>
        <w:t>эффективно</w:t>
      </w:r>
      <w:r>
        <w:rPr>
          <w:spacing w:val="-6"/>
        </w:rPr>
        <w:t xml:space="preserve"> </w:t>
      </w:r>
      <w:r>
        <w:t>запоминать</w:t>
      </w:r>
      <w:r>
        <w:rPr>
          <w:spacing w:val="-6"/>
        </w:rPr>
        <w:t xml:space="preserve"> </w:t>
      </w:r>
      <w:r>
        <w:t>и</w:t>
      </w:r>
      <w:r>
        <w:rPr>
          <w:spacing w:val="-2"/>
        </w:rPr>
        <w:t xml:space="preserve"> </w:t>
      </w:r>
      <w:r>
        <w:t>систематизировать</w:t>
      </w:r>
      <w:r>
        <w:rPr>
          <w:spacing w:val="-6"/>
        </w:rPr>
        <w:t xml:space="preserve"> </w:t>
      </w:r>
      <w:r>
        <w:rPr>
          <w:spacing w:val="-2"/>
        </w:rPr>
        <w:t>информацию.</w:t>
      </w:r>
    </w:p>
    <w:p w:rsidR="00EC4929" w:rsidRDefault="001B2B69">
      <w:pPr>
        <w:pStyle w:val="a3"/>
        <w:spacing w:line="237" w:lineRule="auto"/>
        <w:ind w:right="138" w:firstLine="739"/>
      </w:pPr>
      <w:r>
        <w:t>У обучающегося будут сформированы умения общения как часть коммуникативных универсальных учебных действий:</w:t>
      </w:r>
    </w:p>
    <w:p w:rsidR="00EC4929" w:rsidRDefault="001B2B69">
      <w:pPr>
        <w:pStyle w:val="a3"/>
        <w:ind w:right="135" w:firstLine="739"/>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left="1181"/>
      </w:pPr>
      <w:r>
        <w:lastRenderedPageBreak/>
        <w:t>распознавать</w:t>
      </w:r>
      <w:r>
        <w:rPr>
          <w:spacing w:val="-4"/>
        </w:rPr>
        <w:t xml:space="preserve"> </w:t>
      </w:r>
      <w:r>
        <w:t>невербальные</w:t>
      </w:r>
      <w:r>
        <w:rPr>
          <w:spacing w:val="-3"/>
        </w:rPr>
        <w:t xml:space="preserve"> </w:t>
      </w:r>
      <w:r>
        <w:t>средства</w:t>
      </w:r>
      <w:r>
        <w:rPr>
          <w:spacing w:val="-8"/>
        </w:rPr>
        <w:t xml:space="preserve"> </w:t>
      </w:r>
      <w:r>
        <w:t>общения,</w:t>
      </w:r>
      <w:r>
        <w:rPr>
          <w:spacing w:val="-5"/>
        </w:rPr>
        <w:t xml:space="preserve"> </w:t>
      </w:r>
      <w:r>
        <w:t>понимать</w:t>
      </w:r>
      <w:r>
        <w:rPr>
          <w:spacing w:val="-5"/>
        </w:rPr>
        <w:t xml:space="preserve"> </w:t>
      </w:r>
      <w:r>
        <w:t>значение</w:t>
      </w:r>
      <w:r>
        <w:rPr>
          <w:spacing w:val="-8"/>
        </w:rPr>
        <w:t xml:space="preserve"> </w:t>
      </w:r>
      <w:r>
        <w:t>социальных</w:t>
      </w:r>
      <w:r>
        <w:rPr>
          <w:spacing w:val="-6"/>
        </w:rPr>
        <w:t xml:space="preserve"> </w:t>
      </w:r>
      <w:r>
        <w:rPr>
          <w:spacing w:val="-2"/>
        </w:rPr>
        <w:t>знаков;</w:t>
      </w:r>
    </w:p>
    <w:p w:rsidR="00EC4929" w:rsidRDefault="001B2B69">
      <w:pPr>
        <w:pStyle w:val="a3"/>
        <w:spacing w:before="5" w:line="237" w:lineRule="auto"/>
        <w:ind w:right="128" w:firstLine="739"/>
      </w:pPr>
      <w:r>
        <w:t xml:space="preserve">знать и распознавать предпосылки конфликтных ситуаций и смягчать конфликты, вести </w:t>
      </w:r>
      <w:r>
        <w:rPr>
          <w:spacing w:val="-2"/>
        </w:rPr>
        <w:t>переговоры;</w:t>
      </w:r>
    </w:p>
    <w:p w:rsidR="00EC4929" w:rsidRDefault="001B2B69">
      <w:pPr>
        <w:pStyle w:val="a3"/>
        <w:spacing w:before="5" w:line="237" w:lineRule="auto"/>
        <w:ind w:right="141" w:firstLine="739"/>
      </w:pPr>
      <w:r>
        <w:t>понимать намерения других, проявлять уважительное отношение к собеседнику и в корректной форме формулировать свои возражения;</w:t>
      </w:r>
    </w:p>
    <w:p w:rsidR="00EC4929" w:rsidRDefault="001B2B69">
      <w:pPr>
        <w:pStyle w:val="a3"/>
        <w:spacing w:before="6" w:line="237" w:lineRule="auto"/>
        <w:ind w:right="128" w:firstLine="739"/>
      </w:pPr>
      <w:r>
        <w:t>в ходе диалога (дискуссии) задавать вопросы по существу</w:t>
      </w:r>
      <w:r>
        <w:rPr>
          <w:spacing w:val="-6"/>
        </w:rPr>
        <w:t xml:space="preserve"> </w:t>
      </w:r>
      <w:r>
        <w:t>обсуждаемой темы и высказывать идеи, нацеленные на решение задачи и поддержание благожелательности общения;</w:t>
      </w:r>
    </w:p>
    <w:p w:rsidR="00EC4929" w:rsidRDefault="001B2B69">
      <w:pPr>
        <w:pStyle w:val="a3"/>
        <w:spacing w:before="6" w:line="237" w:lineRule="auto"/>
        <w:ind w:right="145" w:firstLine="739"/>
      </w:pPr>
      <w:r>
        <w:t>сопоставлять свои суждения с суждениями других участников диалога, обнаруживать различие и сходство позиций;</w:t>
      </w:r>
    </w:p>
    <w:p w:rsidR="00EC4929" w:rsidRDefault="001B2B69">
      <w:pPr>
        <w:pStyle w:val="a3"/>
        <w:spacing w:before="5" w:line="237" w:lineRule="auto"/>
        <w:ind w:right="127" w:firstLine="739"/>
      </w:pPr>
      <w:r>
        <w:t>публично представлять результаты проведённого языкового анализа, выполненного лингвистического эксперимента, исследования, проекта;</w:t>
      </w:r>
    </w:p>
    <w:p w:rsidR="00EC4929" w:rsidRDefault="001B2B69">
      <w:pPr>
        <w:pStyle w:val="a3"/>
        <w:spacing w:before="4"/>
        <w:ind w:right="134" w:firstLine="739"/>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C4929" w:rsidRDefault="001B2B69">
      <w:pPr>
        <w:pStyle w:val="a3"/>
        <w:spacing w:line="242" w:lineRule="auto"/>
        <w:ind w:right="138" w:firstLine="739"/>
      </w:pPr>
      <w:r>
        <w:t>У обучающегося будут сформированы умения совместной деятельности как часть коммуникативных универсальных учебных действий:</w:t>
      </w:r>
    </w:p>
    <w:p w:rsidR="00EC4929" w:rsidRDefault="001B2B69">
      <w:pPr>
        <w:pStyle w:val="a3"/>
        <w:ind w:right="129" w:firstLine="739"/>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C4929" w:rsidRDefault="001B2B69">
      <w:pPr>
        <w:pStyle w:val="a3"/>
        <w:ind w:right="118" w:firstLine="739"/>
      </w:pPr>
      <w: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EC4929" w:rsidRDefault="001B2B69">
      <w:pPr>
        <w:pStyle w:val="a3"/>
        <w:ind w:right="132" w:firstLine="739"/>
        <w:jc w:val="right"/>
      </w:pPr>
      <w:r>
        <w:t>планировать</w:t>
      </w:r>
      <w:r>
        <w:rPr>
          <w:spacing w:val="-14"/>
        </w:rPr>
        <w:t xml:space="preserve"> </w:t>
      </w:r>
      <w:r>
        <w:t>организацию</w:t>
      </w:r>
      <w:r>
        <w:rPr>
          <w:spacing w:val="-13"/>
        </w:rPr>
        <w:t xml:space="preserve"> </w:t>
      </w:r>
      <w:r>
        <w:t>совместной</w:t>
      </w:r>
      <w:r>
        <w:rPr>
          <w:spacing w:val="-11"/>
        </w:rPr>
        <w:t xml:space="preserve"> </w:t>
      </w:r>
      <w:r>
        <w:t>работы,</w:t>
      </w:r>
      <w:r>
        <w:rPr>
          <w:spacing w:val="-10"/>
        </w:rPr>
        <w:t xml:space="preserve"> </w:t>
      </w:r>
      <w:r>
        <w:t>определять</w:t>
      </w:r>
      <w:r>
        <w:rPr>
          <w:spacing w:val="-11"/>
        </w:rPr>
        <w:t xml:space="preserve"> </w:t>
      </w:r>
      <w:r>
        <w:t>свою</w:t>
      </w:r>
      <w:r>
        <w:rPr>
          <w:spacing w:val="-9"/>
        </w:rPr>
        <w:t xml:space="preserve"> </w:t>
      </w:r>
      <w:r>
        <w:t>роль</w:t>
      </w:r>
      <w:r>
        <w:rPr>
          <w:spacing w:val="-10"/>
        </w:rPr>
        <w:t xml:space="preserve"> </w:t>
      </w:r>
      <w:r>
        <w:t>(с</w:t>
      </w:r>
      <w:r>
        <w:rPr>
          <w:spacing w:val="-13"/>
        </w:rPr>
        <w:t xml:space="preserve"> </w:t>
      </w:r>
      <w:r>
        <w:t>учётом</w:t>
      </w:r>
      <w:r>
        <w:rPr>
          <w:spacing w:val="-5"/>
        </w:rPr>
        <w:t xml:space="preserve"> </w:t>
      </w:r>
      <w:r>
        <w:t>предпочтений и возможностей всех участников взаимодействия),</w:t>
      </w:r>
      <w:r>
        <w:rPr>
          <w:spacing w:val="29"/>
        </w:rPr>
        <w:t xml:space="preserve"> </w:t>
      </w:r>
      <w:r>
        <w:t>распределять задачи между членами команды, участвовать</w:t>
      </w:r>
      <w:r>
        <w:rPr>
          <w:spacing w:val="-10"/>
        </w:rPr>
        <w:t xml:space="preserve"> </w:t>
      </w:r>
      <w:r>
        <w:t>в</w:t>
      </w:r>
      <w:r>
        <w:rPr>
          <w:spacing w:val="-9"/>
        </w:rPr>
        <w:t xml:space="preserve"> </w:t>
      </w:r>
      <w:r>
        <w:t>групповых</w:t>
      </w:r>
      <w:r>
        <w:rPr>
          <w:spacing w:val="-11"/>
        </w:rPr>
        <w:t xml:space="preserve"> </w:t>
      </w:r>
      <w:r>
        <w:t>формах</w:t>
      </w:r>
      <w:r>
        <w:rPr>
          <w:spacing w:val="-11"/>
        </w:rPr>
        <w:t xml:space="preserve"> </w:t>
      </w:r>
      <w:r>
        <w:t>работы</w:t>
      </w:r>
      <w:r>
        <w:rPr>
          <w:spacing w:val="-9"/>
        </w:rPr>
        <w:t xml:space="preserve"> </w:t>
      </w:r>
      <w:r>
        <w:t>(обсуждения,</w:t>
      </w:r>
      <w:r>
        <w:rPr>
          <w:spacing w:val="-9"/>
        </w:rPr>
        <w:t xml:space="preserve"> </w:t>
      </w:r>
      <w:r>
        <w:t>обмен</w:t>
      </w:r>
      <w:r>
        <w:rPr>
          <w:spacing w:val="-10"/>
        </w:rPr>
        <w:t xml:space="preserve"> </w:t>
      </w:r>
      <w:r>
        <w:t>мнениями,</w:t>
      </w:r>
      <w:r>
        <w:rPr>
          <w:spacing w:val="-4"/>
        </w:rPr>
        <w:t xml:space="preserve"> </w:t>
      </w:r>
      <w:r>
        <w:t>«мозговой</w:t>
      </w:r>
      <w:r>
        <w:rPr>
          <w:spacing w:val="-10"/>
        </w:rPr>
        <w:t xml:space="preserve"> </w:t>
      </w:r>
      <w:r>
        <w:t>штурм»</w:t>
      </w:r>
      <w:r>
        <w:rPr>
          <w:spacing w:val="-11"/>
        </w:rPr>
        <w:t xml:space="preserve"> </w:t>
      </w:r>
      <w:r>
        <w:t>и</w:t>
      </w:r>
      <w:r>
        <w:rPr>
          <w:spacing w:val="-5"/>
        </w:rPr>
        <w:t xml:space="preserve"> </w:t>
      </w:r>
      <w:r>
        <w:t>иные); выполнять свою часть работы, достигать качественный результат по своему направлению и</w:t>
      </w:r>
    </w:p>
    <w:p w:rsidR="00EC4929" w:rsidRDefault="001B2B69">
      <w:pPr>
        <w:pStyle w:val="a3"/>
        <w:spacing w:line="275" w:lineRule="exact"/>
      </w:pPr>
      <w:r>
        <w:t>координировать</w:t>
      </w:r>
      <w:r>
        <w:rPr>
          <w:spacing w:val="-4"/>
        </w:rPr>
        <w:t xml:space="preserve"> </w:t>
      </w:r>
      <w:r>
        <w:t>свои</w:t>
      </w:r>
      <w:r>
        <w:rPr>
          <w:spacing w:val="-1"/>
        </w:rPr>
        <w:t xml:space="preserve"> </w:t>
      </w:r>
      <w:r>
        <w:t>действия</w:t>
      </w:r>
      <w:r>
        <w:rPr>
          <w:spacing w:val="-6"/>
        </w:rPr>
        <w:t xml:space="preserve"> </w:t>
      </w:r>
      <w:r>
        <w:t>с</w:t>
      </w:r>
      <w:r>
        <w:rPr>
          <w:spacing w:val="-2"/>
        </w:rPr>
        <w:t xml:space="preserve"> </w:t>
      </w:r>
      <w:r>
        <w:t>действиями</w:t>
      </w:r>
      <w:r>
        <w:rPr>
          <w:spacing w:val="-1"/>
        </w:rPr>
        <w:t xml:space="preserve"> </w:t>
      </w:r>
      <w:r>
        <w:t>других</w:t>
      </w:r>
      <w:r>
        <w:rPr>
          <w:spacing w:val="-6"/>
        </w:rPr>
        <w:t xml:space="preserve"> </w:t>
      </w:r>
      <w:r>
        <w:t xml:space="preserve">членов </w:t>
      </w:r>
      <w:r>
        <w:rPr>
          <w:spacing w:val="-2"/>
        </w:rPr>
        <w:t>команды;</w:t>
      </w:r>
    </w:p>
    <w:p w:rsidR="00EC4929" w:rsidRDefault="001B2B69">
      <w:pPr>
        <w:pStyle w:val="a3"/>
        <w:ind w:right="125" w:firstLine="739"/>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C4929" w:rsidRDefault="001B2B69">
      <w:pPr>
        <w:pStyle w:val="a3"/>
        <w:spacing w:line="242" w:lineRule="auto"/>
        <w:ind w:right="138" w:firstLine="739"/>
      </w:pPr>
      <w:r>
        <w:t>У обучающегося будут сформированы умения самоорганизации как часть регулятивных универсальных учебных действий:</w:t>
      </w:r>
    </w:p>
    <w:p w:rsidR="00EC4929" w:rsidRDefault="001B2B69">
      <w:pPr>
        <w:pStyle w:val="a3"/>
        <w:spacing w:line="242" w:lineRule="auto"/>
        <w:ind w:left="1181" w:right="126"/>
      </w:pPr>
      <w:r>
        <w:t>выявлять проблемы для решения в учебных и жизненных ситуациях; ориентироваться в различных подходах к принятию решений</w:t>
      </w:r>
    </w:p>
    <w:p w:rsidR="00EC4929" w:rsidRDefault="001B2B69">
      <w:pPr>
        <w:pStyle w:val="a3"/>
        <w:spacing w:line="271" w:lineRule="exact"/>
      </w:pPr>
      <w:r>
        <w:t>(индивидуальное,</w:t>
      </w:r>
      <w:r>
        <w:rPr>
          <w:spacing w:val="-3"/>
        </w:rPr>
        <w:t xml:space="preserve"> </w:t>
      </w:r>
      <w:r>
        <w:t>принятие</w:t>
      </w:r>
      <w:r>
        <w:rPr>
          <w:spacing w:val="-4"/>
        </w:rPr>
        <w:t xml:space="preserve"> </w:t>
      </w:r>
      <w:r>
        <w:t>решения</w:t>
      </w:r>
      <w:r>
        <w:rPr>
          <w:spacing w:val="-8"/>
        </w:rPr>
        <w:t xml:space="preserve"> </w:t>
      </w:r>
      <w:r>
        <w:t>в</w:t>
      </w:r>
      <w:r>
        <w:rPr>
          <w:spacing w:val="-5"/>
        </w:rPr>
        <w:t xml:space="preserve"> </w:t>
      </w:r>
      <w:r>
        <w:t>группе,</w:t>
      </w:r>
      <w:r>
        <w:rPr>
          <w:spacing w:val="-1"/>
        </w:rPr>
        <w:t xml:space="preserve"> </w:t>
      </w:r>
      <w:r>
        <w:t>принятие</w:t>
      </w:r>
      <w:r>
        <w:rPr>
          <w:spacing w:val="-4"/>
        </w:rPr>
        <w:t xml:space="preserve"> </w:t>
      </w:r>
      <w:r>
        <w:t>решения</w:t>
      </w:r>
      <w:r>
        <w:rPr>
          <w:spacing w:val="-7"/>
        </w:rPr>
        <w:t xml:space="preserve"> </w:t>
      </w:r>
      <w:r>
        <w:rPr>
          <w:spacing w:val="-2"/>
        </w:rPr>
        <w:t>группой);</w:t>
      </w:r>
    </w:p>
    <w:p w:rsidR="00EC4929" w:rsidRDefault="001B2B69">
      <w:pPr>
        <w:pStyle w:val="a3"/>
        <w:ind w:right="133" w:firstLine="739"/>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C4929" w:rsidRDefault="001B2B69">
      <w:pPr>
        <w:pStyle w:val="a3"/>
        <w:spacing w:line="242" w:lineRule="auto"/>
        <w:ind w:right="139" w:firstLine="739"/>
      </w:pPr>
      <w:r>
        <w:t xml:space="preserve">самостоятельно составлять план действий, вносить необходимые коррективы в ходе его </w:t>
      </w:r>
      <w:r>
        <w:rPr>
          <w:spacing w:val="-2"/>
        </w:rPr>
        <w:t>реализации;</w:t>
      </w:r>
    </w:p>
    <w:p w:rsidR="00EC4929" w:rsidRDefault="001B2B69">
      <w:pPr>
        <w:pStyle w:val="a3"/>
        <w:spacing w:line="271" w:lineRule="exact"/>
        <w:ind w:left="1181"/>
      </w:pPr>
      <w:r>
        <w:t>проводить</w:t>
      </w:r>
      <w:r>
        <w:rPr>
          <w:spacing w:val="-4"/>
        </w:rPr>
        <w:t xml:space="preserve"> </w:t>
      </w:r>
      <w:r>
        <w:t>выбор и</w:t>
      </w:r>
      <w:r>
        <w:rPr>
          <w:spacing w:val="-4"/>
        </w:rPr>
        <w:t xml:space="preserve"> </w:t>
      </w:r>
      <w:r>
        <w:t>брать</w:t>
      </w:r>
      <w:r>
        <w:rPr>
          <w:spacing w:val="-3"/>
        </w:rPr>
        <w:t xml:space="preserve"> </w:t>
      </w:r>
      <w:r>
        <w:t>ответственность за</w:t>
      </w:r>
      <w:r>
        <w:rPr>
          <w:spacing w:val="-6"/>
        </w:rPr>
        <w:t xml:space="preserve"> </w:t>
      </w:r>
      <w:r>
        <w:rPr>
          <w:spacing w:val="-2"/>
        </w:rPr>
        <w:t>решение.</w:t>
      </w:r>
    </w:p>
    <w:p w:rsidR="00EC4929" w:rsidRDefault="001B2B69">
      <w:pPr>
        <w:pStyle w:val="a3"/>
        <w:spacing w:line="237" w:lineRule="auto"/>
        <w:ind w:right="134" w:firstLine="739"/>
      </w:pPr>
      <w:r>
        <w:t>У обучающегося будут сформированы умения самоконтроля как часть регулятивных универсальных учебных действий:</w:t>
      </w:r>
    </w:p>
    <w:p w:rsidR="00EC4929" w:rsidRDefault="001B2B69">
      <w:pPr>
        <w:pStyle w:val="a3"/>
        <w:spacing w:line="237" w:lineRule="auto"/>
        <w:ind w:right="138" w:firstLine="739"/>
      </w:pPr>
      <w:r>
        <w:t xml:space="preserve">владеть разными способами самоконтроля (в том числе речевого), самомотивации и </w:t>
      </w:r>
      <w:r>
        <w:rPr>
          <w:spacing w:val="-2"/>
        </w:rPr>
        <w:t>рефлексии;</w:t>
      </w:r>
    </w:p>
    <w:p w:rsidR="00EC4929" w:rsidRDefault="001B2B69">
      <w:pPr>
        <w:pStyle w:val="a3"/>
        <w:spacing w:before="3" w:line="275" w:lineRule="exact"/>
        <w:ind w:left="1181"/>
      </w:pPr>
      <w:r>
        <w:t>давать</w:t>
      </w:r>
      <w:r>
        <w:rPr>
          <w:spacing w:val="-3"/>
        </w:rPr>
        <w:t xml:space="preserve"> </w:t>
      </w:r>
      <w:r>
        <w:t>оценку</w:t>
      </w:r>
      <w:r>
        <w:rPr>
          <w:spacing w:val="-6"/>
        </w:rPr>
        <w:t xml:space="preserve"> </w:t>
      </w:r>
      <w:r>
        <w:t>учебной ситуации</w:t>
      </w:r>
      <w:r>
        <w:rPr>
          <w:spacing w:val="-1"/>
        </w:rPr>
        <w:t xml:space="preserve"> </w:t>
      </w:r>
      <w:r>
        <w:t>и предлагать</w:t>
      </w:r>
      <w:r>
        <w:rPr>
          <w:spacing w:val="-9"/>
        </w:rPr>
        <w:t xml:space="preserve"> </w:t>
      </w:r>
      <w:r>
        <w:t>план её</w:t>
      </w:r>
      <w:r>
        <w:rPr>
          <w:spacing w:val="-2"/>
        </w:rPr>
        <w:t xml:space="preserve"> изменения;</w:t>
      </w:r>
    </w:p>
    <w:p w:rsidR="00EC4929" w:rsidRDefault="001B2B69">
      <w:pPr>
        <w:pStyle w:val="a3"/>
        <w:spacing w:line="242" w:lineRule="auto"/>
        <w:ind w:right="137" w:firstLine="739"/>
      </w:pPr>
      <w:r>
        <w:t>предвидеть трудности, которые могут возникнуть при решении учебной задачи, и адаптировать решение к меняющимся обстоятельствам;</w:t>
      </w:r>
    </w:p>
    <w:p w:rsidR="00EC4929" w:rsidRDefault="001B2B69">
      <w:pPr>
        <w:pStyle w:val="a3"/>
        <w:ind w:right="131" w:firstLine="739"/>
      </w:pPr>
      <w:r>
        <w:t>объяснять</w:t>
      </w:r>
      <w:r>
        <w:rPr>
          <w:spacing w:val="-13"/>
        </w:rPr>
        <w:t xml:space="preserve"> </w:t>
      </w:r>
      <w:r>
        <w:t>причины</w:t>
      </w:r>
      <w:r>
        <w:rPr>
          <w:spacing w:val="-13"/>
        </w:rPr>
        <w:t xml:space="preserve"> </w:t>
      </w:r>
      <w:r>
        <w:t>достижения</w:t>
      </w:r>
      <w:r>
        <w:rPr>
          <w:spacing w:val="-15"/>
        </w:rPr>
        <w:t xml:space="preserve"> </w:t>
      </w:r>
      <w:r>
        <w:t>(недостижения)</w:t>
      </w:r>
      <w:r>
        <w:rPr>
          <w:spacing w:val="-9"/>
        </w:rPr>
        <w:t xml:space="preserve"> </w:t>
      </w:r>
      <w:r>
        <w:t>результата</w:t>
      </w:r>
      <w:r>
        <w:rPr>
          <w:spacing w:val="-11"/>
        </w:rPr>
        <w:t xml:space="preserve"> </w:t>
      </w:r>
      <w:r>
        <w:t>деятельности,</w:t>
      </w:r>
      <w:r>
        <w:rPr>
          <w:spacing w:val="-9"/>
        </w:rPr>
        <w:t xml:space="preserve"> </w:t>
      </w:r>
      <w:r>
        <w:t>понимать</w:t>
      </w:r>
      <w:r>
        <w:rPr>
          <w:spacing w:val="-10"/>
        </w:rPr>
        <w:t xml:space="preserve"> </w:t>
      </w:r>
      <w:r>
        <w:t>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firstLine="739"/>
        <w:jc w:val="left"/>
      </w:pPr>
      <w:r>
        <w:lastRenderedPageBreak/>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эмоционального</w:t>
      </w:r>
      <w:r>
        <w:rPr>
          <w:spacing w:val="80"/>
        </w:rPr>
        <w:t xml:space="preserve"> </w:t>
      </w:r>
      <w:r>
        <w:t>интеллекта</w:t>
      </w:r>
      <w:r>
        <w:rPr>
          <w:spacing w:val="80"/>
        </w:rPr>
        <w:t xml:space="preserve"> </w:t>
      </w:r>
      <w:r>
        <w:t>как</w:t>
      </w:r>
      <w:r>
        <w:rPr>
          <w:spacing w:val="80"/>
        </w:rPr>
        <w:t xml:space="preserve"> </w:t>
      </w:r>
      <w:r>
        <w:t>часть регулятивных универсальных учебных действий:</w:t>
      </w:r>
    </w:p>
    <w:p w:rsidR="00EC4929" w:rsidRDefault="001B2B69">
      <w:pPr>
        <w:pStyle w:val="a3"/>
        <w:spacing w:line="271" w:lineRule="exact"/>
        <w:ind w:left="1181"/>
        <w:jc w:val="left"/>
      </w:pPr>
      <w:r>
        <w:t>развивать</w:t>
      </w:r>
      <w:r>
        <w:rPr>
          <w:spacing w:val="-9"/>
        </w:rPr>
        <w:t xml:space="preserve"> </w:t>
      </w:r>
      <w:r>
        <w:t>способность</w:t>
      </w:r>
      <w:r>
        <w:rPr>
          <w:spacing w:val="-4"/>
        </w:rPr>
        <w:t xml:space="preserve"> </w:t>
      </w:r>
      <w:r>
        <w:t>управлять</w:t>
      </w:r>
      <w:r>
        <w:rPr>
          <w:spacing w:val="-3"/>
        </w:rPr>
        <w:t xml:space="preserve"> </w:t>
      </w:r>
      <w:r>
        <w:t>собственными</w:t>
      </w:r>
      <w:r>
        <w:rPr>
          <w:spacing w:val="-3"/>
        </w:rPr>
        <w:t xml:space="preserve"> </w:t>
      </w:r>
      <w:r>
        <w:t>эмоциями</w:t>
      </w:r>
      <w:r>
        <w:rPr>
          <w:spacing w:val="-7"/>
        </w:rPr>
        <w:t xml:space="preserve"> </w:t>
      </w:r>
      <w:r>
        <w:t>и</w:t>
      </w:r>
      <w:r>
        <w:rPr>
          <w:spacing w:val="-3"/>
        </w:rPr>
        <w:t xml:space="preserve"> </w:t>
      </w:r>
      <w:r>
        <w:t>эмоциями</w:t>
      </w:r>
      <w:r>
        <w:rPr>
          <w:spacing w:val="-7"/>
        </w:rPr>
        <w:t xml:space="preserve"> </w:t>
      </w:r>
      <w:r>
        <w:rPr>
          <w:spacing w:val="-2"/>
        </w:rPr>
        <w:t>других;</w:t>
      </w:r>
    </w:p>
    <w:p w:rsidR="00EC4929" w:rsidRDefault="001B2B69">
      <w:pPr>
        <w:pStyle w:val="a3"/>
        <w:spacing w:before="5" w:line="237" w:lineRule="auto"/>
        <w:ind w:firstLine="739"/>
        <w:jc w:val="left"/>
      </w:pPr>
      <w:r>
        <w:t>выявлять</w:t>
      </w:r>
      <w:r>
        <w:rPr>
          <w:spacing w:val="-7"/>
        </w:rPr>
        <w:t xml:space="preserve"> </w:t>
      </w:r>
      <w:r>
        <w:t>и</w:t>
      </w:r>
      <w:r>
        <w:rPr>
          <w:spacing w:val="-11"/>
        </w:rPr>
        <w:t xml:space="preserve"> </w:t>
      </w:r>
      <w:r>
        <w:t>анализировать</w:t>
      </w:r>
      <w:r>
        <w:rPr>
          <w:spacing w:val="-10"/>
        </w:rPr>
        <w:t xml:space="preserve"> </w:t>
      </w:r>
      <w:r>
        <w:t>причины</w:t>
      </w:r>
      <w:r>
        <w:rPr>
          <w:spacing w:val="-10"/>
        </w:rPr>
        <w:t xml:space="preserve"> </w:t>
      </w:r>
      <w:r>
        <w:t>эмоций,</w:t>
      </w:r>
      <w:r>
        <w:rPr>
          <w:spacing w:val="-10"/>
        </w:rPr>
        <w:t xml:space="preserve"> </w:t>
      </w:r>
      <w:r>
        <w:t>понимать</w:t>
      </w:r>
      <w:r>
        <w:rPr>
          <w:spacing w:val="-10"/>
        </w:rPr>
        <w:t xml:space="preserve"> </w:t>
      </w:r>
      <w:r>
        <w:t>мотивы</w:t>
      </w:r>
      <w:r>
        <w:rPr>
          <w:spacing w:val="-10"/>
        </w:rPr>
        <w:t xml:space="preserve"> </w:t>
      </w:r>
      <w:r>
        <w:t>и</w:t>
      </w:r>
      <w:r>
        <w:rPr>
          <w:spacing w:val="-11"/>
        </w:rPr>
        <w:t xml:space="preserve"> </w:t>
      </w:r>
      <w:r>
        <w:t>намерения</w:t>
      </w:r>
      <w:r>
        <w:rPr>
          <w:spacing w:val="-12"/>
        </w:rPr>
        <w:t xml:space="preserve"> </w:t>
      </w:r>
      <w:r>
        <w:t>другого</w:t>
      </w:r>
      <w:r>
        <w:rPr>
          <w:spacing w:val="-8"/>
        </w:rPr>
        <w:t xml:space="preserve"> </w:t>
      </w:r>
      <w:r>
        <w:t>человека, анализируя речевую ситуацию, регулировать способ выражения собственных эмоций.</w:t>
      </w:r>
    </w:p>
    <w:p w:rsidR="00EC4929" w:rsidRDefault="001B2B69">
      <w:pPr>
        <w:pStyle w:val="a3"/>
        <w:spacing w:before="6" w:line="237" w:lineRule="auto"/>
        <w:ind w:firstLine="739"/>
        <w:jc w:val="left"/>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умения</w:t>
      </w:r>
      <w:r>
        <w:rPr>
          <w:spacing w:val="80"/>
          <w:w w:val="150"/>
        </w:rPr>
        <w:t xml:space="preserve"> </w:t>
      </w:r>
      <w:r>
        <w:t>принимать</w:t>
      </w:r>
      <w:r>
        <w:rPr>
          <w:spacing w:val="80"/>
          <w:w w:val="150"/>
        </w:rPr>
        <w:t xml:space="preserve"> </w:t>
      </w:r>
      <w:r>
        <w:t>себя</w:t>
      </w:r>
      <w:r>
        <w:rPr>
          <w:spacing w:val="80"/>
          <w:w w:val="150"/>
        </w:rPr>
        <w:t xml:space="preserve"> </w:t>
      </w:r>
      <w:r>
        <w:t>и</w:t>
      </w:r>
      <w:r>
        <w:rPr>
          <w:spacing w:val="80"/>
          <w:w w:val="150"/>
        </w:rPr>
        <w:t xml:space="preserve"> </w:t>
      </w:r>
      <w:r>
        <w:t>других</w:t>
      </w:r>
      <w:r>
        <w:rPr>
          <w:spacing w:val="80"/>
        </w:rPr>
        <w:t xml:space="preserve"> </w:t>
      </w:r>
      <w:r>
        <w:t>как</w:t>
      </w:r>
      <w:r>
        <w:rPr>
          <w:spacing w:val="80"/>
          <w:w w:val="150"/>
        </w:rPr>
        <w:t xml:space="preserve"> </w:t>
      </w:r>
      <w:r>
        <w:t>часть регулятивных универсальных учебных действий:</w:t>
      </w:r>
    </w:p>
    <w:p w:rsidR="00EC4929" w:rsidRDefault="001B2B69">
      <w:pPr>
        <w:pStyle w:val="a3"/>
        <w:spacing w:before="5" w:line="237" w:lineRule="auto"/>
        <w:ind w:firstLine="739"/>
        <w:jc w:val="left"/>
      </w:pPr>
      <w:r>
        <w:t xml:space="preserve">осознанно относиться к другому человеку и его мнению, признавать своё и чужое право на </w:t>
      </w:r>
      <w:r>
        <w:rPr>
          <w:spacing w:val="-2"/>
        </w:rPr>
        <w:t>ошибку;</w:t>
      </w:r>
    </w:p>
    <w:p w:rsidR="00EC4929" w:rsidRDefault="001B2B69">
      <w:pPr>
        <w:pStyle w:val="a3"/>
        <w:spacing w:before="6" w:line="237" w:lineRule="auto"/>
        <w:ind w:left="1181" w:right="2020"/>
        <w:jc w:val="left"/>
      </w:pPr>
      <w:r>
        <w:t>принимать</w:t>
      </w:r>
      <w:r>
        <w:rPr>
          <w:spacing w:val="-9"/>
        </w:rPr>
        <w:t xml:space="preserve"> </w:t>
      </w:r>
      <w:r>
        <w:t>себя</w:t>
      </w:r>
      <w:r>
        <w:rPr>
          <w:spacing w:val="-13"/>
        </w:rPr>
        <w:t xml:space="preserve"> </w:t>
      </w:r>
      <w:r>
        <w:t>и</w:t>
      </w:r>
      <w:r>
        <w:rPr>
          <w:spacing w:val="-12"/>
        </w:rPr>
        <w:t xml:space="preserve"> </w:t>
      </w:r>
      <w:r>
        <w:t>других,</w:t>
      </w:r>
      <w:r>
        <w:rPr>
          <w:spacing w:val="-7"/>
        </w:rPr>
        <w:t xml:space="preserve"> </w:t>
      </w:r>
      <w:r>
        <w:t>не</w:t>
      </w:r>
      <w:r>
        <w:rPr>
          <w:spacing w:val="-14"/>
        </w:rPr>
        <w:t xml:space="preserve"> </w:t>
      </w:r>
      <w:r>
        <w:t>осуждая,</w:t>
      </w:r>
      <w:r>
        <w:rPr>
          <w:spacing w:val="-7"/>
        </w:rPr>
        <w:t xml:space="preserve"> </w:t>
      </w:r>
      <w:r>
        <w:t>проявлять</w:t>
      </w:r>
      <w:r>
        <w:rPr>
          <w:spacing w:val="-12"/>
        </w:rPr>
        <w:t xml:space="preserve"> </w:t>
      </w:r>
      <w:r>
        <w:t>открытость;</w:t>
      </w:r>
      <w:r>
        <w:rPr>
          <w:spacing w:val="-15"/>
        </w:rPr>
        <w:t xml:space="preserve"> </w:t>
      </w:r>
      <w:r>
        <w:t>осознавать невозможность контролировать всё вокруг.</w:t>
      </w:r>
    </w:p>
    <w:p w:rsidR="00EC4929" w:rsidRDefault="001B2B69">
      <w:pPr>
        <w:pStyle w:val="a3"/>
        <w:spacing w:before="4" w:line="275" w:lineRule="exact"/>
        <w:ind w:left="1181"/>
        <w:jc w:val="left"/>
      </w:pPr>
      <w:r>
        <w:t>Предметные</w:t>
      </w:r>
      <w:r>
        <w:rPr>
          <w:spacing w:val="-6"/>
        </w:rPr>
        <w:t xml:space="preserve"> </w:t>
      </w:r>
      <w:r>
        <w:t>результаты</w:t>
      </w:r>
      <w:r>
        <w:rPr>
          <w:spacing w:val="-1"/>
        </w:rPr>
        <w:t xml:space="preserve"> </w:t>
      </w:r>
      <w:r>
        <w:t>освоения</w:t>
      </w:r>
      <w:r>
        <w:rPr>
          <w:spacing w:val="-7"/>
        </w:rPr>
        <w:t xml:space="preserve"> </w:t>
      </w:r>
      <w:r>
        <w:t>программы</w:t>
      </w:r>
      <w:r>
        <w:rPr>
          <w:spacing w:val="-1"/>
        </w:rPr>
        <w:t xml:space="preserve"> </w:t>
      </w:r>
      <w:r>
        <w:t>по</w:t>
      </w:r>
      <w:r>
        <w:rPr>
          <w:spacing w:val="-3"/>
        </w:rPr>
        <w:t xml:space="preserve"> </w:t>
      </w:r>
      <w:r>
        <w:t>родному</w:t>
      </w:r>
      <w:r>
        <w:rPr>
          <w:spacing w:val="-12"/>
        </w:rPr>
        <w:t xml:space="preserve"> </w:t>
      </w:r>
      <w:r>
        <w:t>(русскому)</w:t>
      </w:r>
      <w:r>
        <w:rPr>
          <w:spacing w:val="-1"/>
        </w:rPr>
        <w:t xml:space="preserve"> </w:t>
      </w:r>
      <w:r>
        <w:rPr>
          <w:spacing w:val="-2"/>
        </w:rPr>
        <w:t>языку.</w:t>
      </w:r>
    </w:p>
    <w:p w:rsidR="00EC4929" w:rsidRDefault="001B2B69">
      <w:pPr>
        <w:pStyle w:val="a3"/>
        <w:spacing w:line="242" w:lineRule="auto"/>
        <w:ind w:right="139" w:firstLine="739"/>
        <w:jc w:val="left"/>
      </w:pPr>
      <w:r>
        <w:t>Предметные</w:t>
      </w:r>
      <w:r>
        <w:rPr>
          <w:spacing w:val="-15"/>
        </w:rPr>
        <w:t xml:space="preserve"> </w:t>
      </w:r>
      <w:r>
        <w:t>результаты</w:t>
      </w:r>
      <w:r>
        <w:rPr>
          <w:spacing w:val="-13"/>
        </w:rPr>
        <w:t xml:space="preserve"> </w:t>
      </w:r>
      <w:r>
        <w:t>освоения</w:t>
      </w:r>
      <w:r>
        <w:rPr>
          <w:spacing w:val="-12"/>
        </w:rPr>
        <w:t xml:space="preserve"> </w:t>
      </w:r>
      <w:r>
        <w:t>программы</w:t>
      </w:r>
      <w:r>
        <w:rPr>
          <w:spacing w:val="-10"/>
        </w:rPr>
        <w:t xml:space="preserve"> </w:t>
      </w:r>
      <w:r>
        <w:t>по</w:t>
      </w:r>
      <w:r>
        <w:rPr>
          <w:spacing w:val="-7"/>
        </w:rPr>
        <w:t xml:space="preserve"> </w:t>
      </w:r>
      <w:r>
        <w:t>родному</w:t>
      </w:r>
      <w:r>
        <w:rPr>
          <w:spacing w:val="-17"/>
        </w:rPr>
        <w:t xml:space="preserve"> </w:t>
      </w:r>
      <w:r>
        <w:t>(русскому)</w:t>
      </w:r>
      <w:r>
        <w:rPr>
          <w:spacing w:val="-10"/>
        </w:rPr>
        <w:t xml:space="preserve"> </w:t>
      </w:r>
      <w:r>
        <w:t>языку</w:t>
      </w:r>
      <w:r>
        <w:rPr>
          <w:spacing w:val="-15"/>
        </w:rPr>
        <w:t xml:space="preserve"> </w:t>
      </w:r>
      <w:r>
        <w:t>к</w:t>
      </w:r>
      <w:r>
        <w:rPr>
          <w:spacing w:val="-13"/>
        </w:rPr>
        <w:t xml:space="preserve"> </w:t>
      </w:r>
      <w:r>
        <w:t>концу</w:t>
      </w:r>
      <w:r>
        <w:rPr>
          <w:spacing w:val="-17"/>
        </w:rPr>
        <w:t xml:space="preserve"> </w:t>
      </w:r>
      <w:r>
        <w:t>обучения в 5 классе.</w:t>
      </w:r>
    </w:p>
    <w:p w:rsidR="00EC4929" w:rsidRDefault="001B2B69">
      <w:pPr>
        <w:pStyle w:val="a3"/>
        <w:spacing w:line="271" w:lineRule="exact"/>
        <w:ind w:left="1181"/>
        <w:jc w:val="left"/>
      </w:pPr>
      <w:r>
        <w:t>Язык</w:t>
      </w:r>
      <w:r>
        <w:rPr>
          <w:spacing w:val="-1"/>
        </w:rPr>
        <w:t xml:space="preserve"> </w:t>
      </w:r>
      <w:r>
        <w:t>и</w:t>
      </w:r>
      <w:r>
        <w:rPr>
          <w:spacing w:val="3"/>
        </w:rPr>
        <w:t xml:space="preserve"> </w:t>
      </w:r>
      <w:r>
        <w:rPr>
          <w:spacing w:val="-2"/>
        </w:rPr>
        <w:t>культура:</w:t>
      </w:r>
    </w:p>
    <w:p w:rsidR="00EC4929" w:rsidRDefault="001B2B69">
      <w:pPr>
        <w:pStyle w:val="a3"/>
        <w:spacing w:before="1"/>
        <w:ind w:right="132" w:firstLine="739"/>
        <w:jc w:val="right"/>
      </w:pPr>
      <w:r>
        <w:t>характеризовать</w:t>
      </w:r>
      <w:r>
        <w:rPr>
          <w:spacing w:val="80"/>
          <w:w w:val="150"/>
        </w:rPr>
        <w:t xml:space="preserve"> </w:t>
      </w:r>
      <w:r>
        <w:t>роль</w:t>
      </w:r>
      <w:r>
        <w:rPr>
          <w:spacing w:val="80"/>
          <w:w w:val="150"/>
        </w:rPr>
        <w:t xml:space="preserve"> </w:t>
      </w:r>
      <w:r>
        <w:t>русского</w:t>
      </w:r>
      <w:r>
        <w:rPr>
          <w:spacing w:val="80"/>
          <w:w w:val="150"/>
        </w:rPr>
        <w:t xml:space="preserve"> </w:t>
      </w:r>
      <w:r>
        <w:t>родного</w:t>
      </w:r>
      <w:r>
        <w:rPr>
          <w:spacing w:val="80"/>
          <w:w w:val="150"/>
        </w:rPr>
        <w:t xml:space="preserve"> </w:t>
      </w:r>
      <w:r>
        <w:t>языка</w:t>
      </w:r>
      <w:r>
        <w:rPr>
          <w:spacing w:val="80"/>
          <w:w w:val="150"/>
        </w:rPr>
        <w:t xml:space="preserve"> </w:t>
      </w:r>
      <w:r>
        <w:t>в</w:t>
      </w:r>
      <w:r>
        <w:rPr>
          <w:spacing w:val="80"/>
          <w:w w:val="150"/>
        </w:rPr>
        <w:t xml:space="preserve"> </w:t>
      </w:r>
      <w:r>
        <w:t>жизни</w:t>
      </w:r>
      <w:r>
        <w:rPr>
          <w:spacing w:val="80"/>
          <w:w w:val="150"/>
        </w:rPr>
        <w:t xml:space="preserve"> </w:t>
      </w:r>
      <w:r>
        <w:t>общества</w:t>
      </w:r>
      <w:r>
        <w:rPr>
          <w:spacing w:val="80"/>
          <w:w w:val="150"/>
        </w:rPr>
        <w:t xml:space="preserve"> </w:t>
      </w:r>
      <w:r>
        <w:t>и</w:t>
      </w:r>
      <w:r>
        <w:rPr>
          <w:spacing w:val="80"/>
          <w:w w:val="150"/>
        </w:rPr>
        <w:t xml:space="preserve"> </w:t>
      </w:r>
      <w:r>
        <w:t>государства,</w:t>
      </w:r>
      <w:r>
        <w:rPr>
          <w:spacing w:val="80"/>
          <w:w w:val="150"/>
        </w:rPr>
        <w:t xml:space="preserve"> </w:t>
      </w:r>
      <w:r>
        <w:t>в современном мире, в жизни человека, осознавать важность бережного отношения к родному</w:t>
      </w:r>
      <w:r>
        <w:rPr>
          <w:spacing w:val="-6"/>
        </w:rPr>
        <w:t xml:space="preserve"> </w:t>
      </w:r>
      <w:r>
        <w:t>языку; приводить</w:t>
      </w:r>
      <w:r>
        <w:rPr>
          <w:spacing w:val="40"/>
        </w:rPr>
        <w:t xml:space="preserve"> </w:t>
      </w:r>
      <w:r>
        <w:t>примеры,</w:t>
      </w:r>
      <w:r>
        <w:rPr>
          <w:spacing w:val="40"/>
        </w:rPr>
        <w:t xml:space="preserve"> </w:t>
      </w:r>
      <w:r>
        <w:t>доказывающие,</w:t>
      </w:r>
      <w:r>
        <w:rPr>
          <w:spacing w:val="40"/>
        </w:rPr>
        <w:t xml:space="preserve"> </w:t>
      </w:r>
      <w:r>
        <w:t>что</w:t>
      </w:r>
      <w:r>
        <w:rPr>
          <w:spacing w:val="40"/>
        </w:rPr>
        <w:t xml:space="preserve"> </w:t>
      </w:r>
      <w:r>
        <w:t>изучение</w:t>
      </w:r>
      <w:r>
        <w:rPr>
          <w:spacing w:val="40"/>
        </w:rPr>
        <w:t xml:space="preserve"> </w:t>
      </w:r>
      <w:r>
        <w:t>русского</w:t>
      </w:r>
      <w:r>
        <w:rPr>
          <w:spacing w:val="40"/>
        </w:rPr>
        <w:t xml:space="preserve"> </w:t>
      </w:r>
      <w:r>
        <w:t>языка</w:t>
      </w:r>
      <w:r>
        <w:rPr>
          <w:spacing w:val="40"/>
        </w:rPr>
        <w:t xml:space="preserve"> </w:t>
      </w:r>
      <w:r>
        <w:t>позволяет</w:t>
      </w:r>
      <w:r>
        <w:rPr>
          <w:spacing w:val="40"/>
        </w:rPr>
        <w:t xml:space="preserve"> </w:t>
      </w:r>
      <w:r>
        <w:t>лучше</w:t>
      </w:r>
      <w:r>
        <w:rPr>
          <w:spacing w:val="40"/>
        </w:rPr>
        <w:t xml:space="preserve"> </w:t>
      </w:r>
      <w:r>
        <w:t>узнать</w:t>
      </w:r>
    </w:p>
    <w:p w:rsidR="00EC4929" w:rsidRDefault="001B2B69">
      <w:pPr>
        <w:pStyle w:val="a3"/>
        <w:spacing w:line="274" w:lineRule="exact"/>
      </w:pPr>
      <w:r>
        <w:t>историю</w:t>
      </w:r>
      <w:r>
        <w:rPr>
          <w:spacing w:val="-7"/>
        </w:rPr>
        <w:t xml:space="preserve"> </w:t>
      </w:r>
      <w:r>
        <w:t>и</w:t>
      </w:r>
      <w:r>
        <w:rPr>
          <w:spacing w:val="2"/>
        </w:rPr>
        <w:t xml:space="preserve"> </w:t>
      </w:r>
      <w:r>
        <w:t>культуру</w:t>
      </w:r>
      <w:r>
        <w:rPr>
          <w:spacing w:val="-9"/>
        </w:rPr>
        <w:t xml:space="preserve"> </w:t>
      </w:r>
      <w:r>
        <w:t>страны</w:t>
      </w:r>
      <w:r>
        <w:rPr>
          <w:spacing w:val="2"/>
        </w:rPr>
        <w:t xml:space="preserve"> </w:t>
      </w:r>
      <w:r>
        <w:t>(в</w:t>
      </w:r>
      <w:r>
        <w:rPr>
          <w:spacing w:val="2"/>
        </w:rPr>
        <w:t xml:space="preserve"> </w:t>
      </w:r>
      <w:r>
        <w:t>рамках</w:t>
      </w:r>
      <w:r>
        <w:rPr>
          <w:spacing w:val="-4"/>
        </w:rPr>
        <w:t xml:space="preserve"> </w:t>
      </w:r>
      <w:r>
        <w:rPr>
          <w:spacing w:val="-2"/>
        </w:rPr>
        <w:t>изученного);</w:t>
      </w:r>
    </w:p>
    <w:p w:rsidR="00EC4929" w:rsidRDefault="001B2B69">
      <w:pPr>
        <w:pStyle w:val="a3"/>
        <w:spacing w:before="2"/>
        <w:ind w:right="129" w:firstLine="739"/>
      </w:pPr>
      <w:r>
        <w:t>распознавать и правильно объяснять значения изученных слов с национально-культурным компонентом, характеризовать</w:t>
      </w:r>
      <w:r>
        <w:rPr>
          <w:spacing w:val="-2"/>
        </w:rPr>
        <w:t xml:space="preserve"> </w:t>
      </w:r>
      <w:r>
        <w:t>особенности</w:t>
      </w:r>
      <w:r>
        <w:rPr>
          <w:spacing w:val="-1"/>
        </w:rPr>
        <w:t xml:space="preserve"> </w:t>
      </w:r>
      <w:r>
        <w:t>употребления</w:t>
      </w:r>
      <w:r>
        <w:rPr>
          <w:spacing w:val="-3"/>
        </w:rPr>
        <w:t xml:space="preserve"> </w:t>
      </w:r>
      <w:r>
        <w:t>слов с</w:t>
      </w:r>
      <w:r>
        <w:rPr>
          <w:spacing w:val="-4"/>
        </w:rPr>
        <w:t xml:space="preserve"> </w:t>
      </w:r>
      <w:r>
        <w:t>суффиксами субъективной</w:t>
      </w:r>
      <w:r>
        <w:rPr>
          <w:spacing w:val="-7"/>
        </w:rPr>
        <w:t xml:space="preserve"> </w:t>
      </w:r>
      <w:r>
        <w:t>оценки в произведениях устного народного творчества и в произведениях художественной литературы;</w:t>
      </w:r>
    </w:p>
    <w:p w:rsidR="00EC4929" w:rsidRDefault="001B2B69">
      <w:pPr>
        <w:pStyle w:val="a3"/>
        <w:ind w:right="124" w:firstLine="739"/>
      </w:pPr>
      <w:r>
        <w:t>распознавать и характеризовать слова с живой внутренней формой, специфическим оценочно-характеризующим значением (в рамках</w:t>
      </w:r>
      <w:r>
        <w:rPr>
          <w:spacing w:val="-3"/>
        </w:rPr>
        <w:t xml:space="preserve"> </w:t>
      </w:r>
      <w:r>
        <w:t>изученного),</w:t>
      </w:r>
      <w:r>
        <w:rPr>
          <w:spacing w:val="-1"/>
        </w:rPr>
        <w:t xml:space="preserve"> </w:t>
      </w:r>
      <w:r>
        <w:t>понимать</w:t>
      </w:r>
      <w:r>
        <w:rPr>
          <w:spacing w:val="-2"/>
        </w:rPr>
        <w:t xml:space="preserve"> </w:t>
      </w:r>
      <w:r>
        <w:t>и</w:t>
      </w:r>
      <w:r>
        <w:rPr>
          <w:spacing w:val="-2"/>
        </w:rPr>
        <w:t xml:space="preserve"> </w:t>
      </w:r>
      <w:r>
        <w:t>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EC4929" w:rsidRDefault="001B2B69">
      <w:pPr>
        <w:pStyle w:val="a3"/>
        <w:ind w:right="137" w:firstLine="739"/>
      </w:pPr>
      <w: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w:t>
      </w:r>
      <w:r>
        <w:rPr>
          <w:spacing w:val="-1"/>
        </w:rPr>
        <w:t xml:space="preserve"> </w:t>
      </w:r>
      <w:r>
        <w:t xml:space="preserve">в </w:t>
      </w:r>
      <w:r>
        <w:rPr>
          <w:spacing w:val="-4"/>
        </w:rPr>
        <w:t>речи;</w:t>
      </w:r>
    </w:p>
    <w:p w:rsidR="00EC4929" w:rsidRDefault="001B2B69">
      <w:pPr>
        <w:pStyle w:val="a3"/>
        <w:spacing w:before="1"/>
        <w:ind w:right="137" w:firstLine="739"/>
      </w:pPr>
      <w: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EC4929" w:rsidRDefault="001B2B69">
      <w:pPr>
        <w:pStyle w:val="a3"/>
        <w:spacing w:line="242" w:lineRule="auto"/>
        <w:ind w:right="140" w:firstLine="739"/>
      </w:pPr>
      <w:r>
        <w:t>понимать и объяснять взаимосвязь происхождения названий старинных русских городов и истории народа, истории языка (в рамках изученного);</w:t>
      </w:r>
    </w:p>
    <w:p w:rsidR="00EC4929" w:rsidRDefault="001B2B69">
      <w:pPr>
        <w:pStyle w:val="a3"/>
        <w:spacing w:line="271" w:lineRule="exact"/>
        <w:ind w:left="1181"/>
      </w:pPr>
      <w:r>
        <w:t>использовать</w:t>
      </w:r>
      <w:r>
        <w:rPr>
          <w:spacing w:val="-7"/>
        </w:rPr>
        <w:t xml:space="preserve"> </w:t>
      </w:r>
      <w:r>
        <w:t>толковые</w:t>
      </w:r>
      <w:r>
        <w:rPr>
          <w:spacing w:val="-3"/>
        </w:rPr>
        <w:t xml:space="preserve"> </w:t>
      </w:r>
      <w:r>
        <w:t>словари, словари</w:t>
      </w:r>
      <w:r>
        <w:rPr>
          <w:spacing w:val="-2"/>
        </w:rPr>
        <w:t xml:space="preserve"> </w:t>
      </w:r>
      <w:r>
        <w:t>пословиц</w:t>
      </w:r>
      <w:r>
        <w:rPr>
          <w:spacing w:val="-5"/>
        </w:rPr>
        <w:t xml:space="preserve"> </w:t>
      </w:r>
      <w:r>
        <w:t>и</w:t>
      </w:r>
      <w:r>
        <w:rPr>
          <w:spacing w:val="-1"/>
        </w:rPr>
        <w:t xml:space="preserve"> </w:t>
      </w:r>
      <w:r>
        <w:rPr>
          <w:spacing w:val="-2"/>
        </w:rPr>
        <w:t>поговорок;</w:t>
      </w:r>
    </w:p>
    <w:p w:rsidR="00EC4929" w:rsidRDefault="001B2B69">
      <w:pPr>
        <w:pStyle w:val="a3"/>
        <w:ind w:right="138"/>
      </w:pPr>
      <w: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C4929" w:rsidRDefault="001B2B69">
      <w:pPr>
        <w:pStyle w:val="a3"/>
        <w:spacing w:line="274" w:lineRule="exact"/>
        <w:ind w:left="1200"/>
      </w:pPr>
      <w:r>
        <w:t>Культура</w:t>
      </w:r>
      <w:r>
        <w:rPr>
          <w:spacing w:val="-9"/>
        </w:rPr>
        <w:t xml:space="preserve"> </w:t>
      </w:r>
      <w:r>
        <w:rPr>
          <w:spacing w:val="-4"/>
        </w:rPr>
        <w:t>речи:</w:t>
      </w:r>
    </w:p>
    <w:p w:rsidR="00EC4929" w:rsidRDefault="001B2B69">
      <w:pPr>
        <w:pStyle w:val="a3"/>
        <w:spacing w:before="5" w:line="237" w:lineRule="auto"/>
        <w:ind w:left="1200" w:right="2131"/>
      </w:pPr>
      <w:r>
        <w:t>иметь</w:t>
      </w:r>
      <w:r>
        <w:rPr>
          <w:spacing w:val="-8"/>
        </w:rPr>
        <w:t xml:space="preserve"> </w:t>
      </w:r>
      <w:r>
        <w:t>общее</w:t>
      </w:r>
      <w:r>
        <w:rPr>
          <w:spacing w:val="-10"/>
        </w:rPr>
        <w:t xml:space="preserve"> </w:t>
      </w:r>
      <w:r>
        <w:t>представление</w:t>
      </w:r>
      <w:r>
        <w:rPr>
          <w:spacing w:val="-10"/>
        </w:rPr>
        <w:t xml:space="preserve"> </w:t>
      </w:r>
      <w:r>
        <w:t>о</w:t>
      </w:r>
      <w:r>
        <w:rPr>
          <w:spacing w:val="-1"/>
        </w:rPr>
        <w:t xml:space="preserve"> </w:t>
      </w:r>
      <w:r>
        <w:t>современном</w:t>
      </w:r>
      <w:r>
        <w:rPr>
          <w:spacing w:val="-4"/>
        </w:rPr>
        <w:t xml:space="preserve"> </w:t>
      </w:r>
      <w:r>
        <w:t>русском литературном</w:t>
      </w:r>
      <w:r>
        <w:rPr>
          <w:spacing w:val="-4"/>
        </w:rPr>
        <w:t xml:space="preserve"> </w:t>
      </w:r>
      <w:r>
        <w:t>языке; иметь общее представление о показателях хорошей и правильной речи;</w:t>
      </w:r>
    </w:p>
    <w:p w:rsidR="00EC4929" w:rsidRDefault="001B2B69">
      <w:pPr>
        <w:pStyle w:val="a3"/>
        <w:spacing w:before="3"/>
        <w:ind w:right="139" w:firstLine="758"/>
      </w:pPr>
      <w:r>
        <w:t>иметь общее представление о роли А.С. Пушкина в развитии современного русского литературного языка (в рамках изученного);</w:t>
      </w:r>
    </w:p>
    <w:p w:rsidR="00EC4929" w:rsidRDefault="001B2B69">
      <w:pPr>
        <w:pStyle w:val="a3"/>
        <w:spacing w:before="3" w:line="237" w:lineRule="auto"/>
        <w:ind w:right="137" w:firstLine="758"/>
      </w:pPr>
      <w:r>
        <w:t>различать</w:t>
      </w:r>
      <w:r>
        <w:rPr>
          <w:spacing w:val="-6"/>
        </w:rPr>
        <w:t xml:space="preserve"> </w:t>
      </w:r>
      <w:r>
        <w:t>варианты</w:t>
      </w:r>
      <w:r>
        <w:rPr>
          <w:spacing w:val="-11"/>
        </w:rPr>
        <w:t xml:space="preserve"> </w:t>
      </w:r>
      <w:r>
        <w:t>орфоэпической</w:t>
      </w:r>
      <w:r>
        <w:rPr>
          <w:spacing w:val="-12"/>
        </w:rPr>
        <w:t xml:space="preserve"> </w:t>
      </w:r>
      <w:r>
        <w:t>и</w:t>
      </w:r>
      <w:r>
        <w:rPr>
          <w:spacing w:val="-7"/>
        </w:rPr>
        <w:t xml:space="preserve"> </w:t>
      </w:r>
      <w:r>
        <w:t>акцентологической</w:t>
      </w:r>
      <w:r>
        <w:rPr>
          <w:spacing w:val="-12"/>
        </w:rPr>
        <w:t xml:space="preserve"> </w:t>
      </w:r>
      <w:r>
        <w:t>нормы,</w:t>
      </w:r>
      <w:r>
        <w:rPr>
          <w:spacing w:val="-10"/>
        </w:rPr>
        <w:t xml:space="preserve"> </w:t>
      </w:r>
      <w:r>
        <w:t>употреблять</w:t>
      </w:r>
      <w:r>
        <w:rPr>
          <w:spacing w:val="-7"/>
        </w:rPr>
        <w:t xml:space="preserve"> </w:t>
      </w:r>
      <w:r>
        <w:t>слова</w:t>
      </w:r>
      <w:r>
        <w:rPr>
          <w:spacing w:val="-13"/>
        </w:rPr>
        <w:t xml:space="preserve"> </w:t>
      </w:r>
      <w:r>
        <w:t>с</w:t>
      </w:r>
      <w:r>
        <w:rPr>
          <w:spacing w:val="-9"/>
        </w:rPr>
        <w:t xml:space="preserve"> </w:t>
      </w:r>
      <w:r>
        <w:t>учётом произносительных вариантов орфоэпической нормы (в рамках изученного);</w:t>
      </w:r>
    </w:p>
    <w:p w:rsidR="00EC4929" w:rsidRDefault="001B2B69">
      <w:pPr>
        <w:pStyle w:val="a3"/>
        <w:spacing w:before="3"/>
        <w:ind w:right="123" w:firstLine="758"/>
      </w:pPr>
      <w: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EC4929" w:rsidRDefault="001B2B69">
      <w:pPr>
        <w:pStyle w:val="a3"/>
        <w:ind w:right="132" w:firstLine="758"/>
      </w:pPr>
      <w: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7" w:firstLine="758"/>
      </w:pPr>
      <w:r>
        <w:lastRenderedPageBreak/>
        <w:t>различать</w:t>
      </w:r>
      <w:r>
        <w:rPr>
          <w:spacing w:val="-2"/>
        </w:rPr>
        <w:t xml:space="preserve"> </w:t>
      </w:r>
      <w:r>
        <w:t>типичные</w:t>
      </w:r>
      <w:r>
        <w:rPr>
          <w:spacing w:val="-4"/>
        </w:rPr>
        <w:t xml:space="preserve"> </w:t>
      </w:r>
      <w:r>
        <w:t>речевые</w:t>
      </w:r>
      <w:r>
        <w:rPr>
          <w:spacing w:val="-8"/>
        </w:rPr>
        <w:t xml:space="preserve"> </w:t>
      </w:r>
      <w:r>
        <w:t>ошибки,</w:t>
      </w:r>
      <w:r>
        <w:rPr>
          <w:spacing w:val="-6"/>
        </w:rPr>
        <w:t xml:space="preserve"> </w:t>
      </w:r>
      <w:r>
        <w:t>выявлять</w:t>
      </w:r>
      <w:r>
        <w:rPr>
          <w:spacing w:val="-7"/>
        </w:rPr>
        <w:t xml:space="preserve"> </w:t>
      </w:r>
      <w:r>
        <w:t>и</w:t>
      </w:r>
      <w:r>
        <w:rPr>
          <w:spacing w:val="-7"/>
        </w:rPr>
        <w:t xml:space="preserve"> </w:t>
      </w:r>
      <w:r>
        <w:t>исправлять</w:t>
      </w:r>
      <w:r>
        <w:rPr>
          <w:spacing w:val="-7"/>
        </w:rPr>
        <w:t xml:space="preserve"> </w:t>
      </w:r>
      <w:r>
        <w:t>речевые</w:t>
      </w:r>
      <w:r>
        <w:rPr>
          <w:spacing w:val="-13"/>
        </w:rPr>
        <w:t xml:space="preserve"> </w:t>
      </w:r>
      <w:r>
        <w:t>ошибки</w:t>
      </w:r>
      <w:r>
        <w:rPr>
          <w:spacing w:val="-2"/>
        </w:rPr>
        <w:t xml:space="preserve"> </w:t>
      </w:r>
      <w:r>
        <w:t>в</w:t>
      </w:r>
      <w:r>
        <w:rPr>
          <w:spacing w:val="-6"/>
        </w:rPr>
        <w:t xml:space="preserve"> </w:t>
      </w:r>
      <w:r>
        <w:t>устной</w:t>
      </w:r>
      <w:r>
        <w:rPr>
          <w:spacing w:val="-7"/>
        </w:rPr>
        <w:t xml:space="preserve"> </w:t>
      </w:r>
      <w:r>
        <w:t>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EC4929" w:rsidRDefault="001B2B69">
      <w:pPr>
        <w:pStyle w:val="a3"/>
        <w:spacing w:before="2"/>
        <w:ind w:right="135" w:firstLine="758"/>
      </w:pPr>
      <w:r>
        <w:t>соблюдать этикетные формы и формулы обращения в официальной и неофициальной речевой</w:t>
      </w:r>
      <w:r>
        <w:rPr>
          <w:spacing w:val="-15"/>
        </w:rPr>
        <w:t xml:space="preserve"> </w:t>
      </w:r>
      <w:r>
        <w:t>ситуации,</w:t>
      </w:r>
      <w:r>
        <w:rPr>
          <w:spacing w:val="-8"/>
        </w:rPr>
        <w:t xml:space="preserve"> </w:t>
      </w:r>
      <w:r>
        <w:t>современные</w:t>
      </w:r>
      <w:r>
        <w:rPr>
          <w:spacing w:val="-15"/>
        </w:rPr>
        <w:t xml:space="preserve"> </w:t>
      </w:r>
      <w:r>
        <w:t>формулы</w:t>
      </w:r>
      <w:r>
        <w:rPr>
          <w:spacing w:val="-8"/>
        </w:rPr>
        <w:t xml:space="preserve"> </w:t>
      </w:r>
      <w:r>
        <w:t>обращения</w:t>
      </w:r>
      <w:r>
        <w:rPr>
          <w:spacing w:val="-14"/>
        </w:rPr>
        <w:t xml:space="preserve"> </w:t>
      </w:r>
      <w:r>
        <w:t>к</w:t>
      </w:r>
      <w:r>
        <w:rPr>
          <w:spacing w:val="-10"/>
        </w:rPr>
        <w:t xml:space="preserve"> </w:t>
      </w:r>
      <w:r>
        <w:t>незнакомому</w:t>
      </w:r>
      <w:r>
        <w:rPr>
          <w:spacing w:val="-15"/>
        </w:rPr>
        <w:t xml:space="preserve"> </w:t>
      </w:r>
      <w:r>
        <w:t>человеку,</w:t>
      </w:r>
      <w:r>
        <w:rPr>
          <w:spacing w:val="-8"/>
        </w:rPr>
        <w:t xml:space="preserve"> </w:t>
      </w:r>
      <w:r>
        <w:t>соблюдать</w:t>
      </w:r>
      <w:r>
        <w:rPr>
          <w:spacing w:val="-8"/>
        </w:rPr>
        <w:t xml:space="preserve"> </w:t>
      </w:r>
      <w:r>
        <w:t>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EC4929" w:rsidRDefault="001B2B69">
      <w:pPr>
        <w:pStyle w:val="a3"/>
        <w:spacing w:before="1"/>
        <w:ind w:right="135" w:firstLine="739"/>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EC4929" w:rsidRDefault="001B2B69">
      <w:pPr>
        <w:pStyle w:val="a3"/>
        <w:spacing w:line="274" w:lineRule="exact"/>
        <w:ind w:left="1181"/>
      </w:pPr>
      <w:r>
        <w:t>Речь.</w:t>
      </w:r>
      <w:r>
        <w:rPr>
          <w:spacing w:val="-1"/>
        </w:rPr>
        <w:t xml:space="preserve"> </w:t>
      </w:r>
      <w:r>
        <w:t>Речевая</w:t>
      </w:r>
      <w:r>
        <w:rPr>
          <w:spacing w:val="-2"/>
        </w:rPr>
        <w:t xml:space="preserve"> </w:t>
      </w:r>
      <w:r>
        <w:t>деятельность.</w:t>
      </w:r>
      <w:r>
        <w:rPr>
          <w:spacing w:val="-5"/>
        </w:rPr>
        <w:t xml:space="preserve"> </w:t>
      </w:r>
      <w:r>
        <w:rPr>
          <w:spacing w:val="-2"/>
        </w:rPr>
        <w:t>Текст:</w:t>
      </w:r>
    </w:p>
    <w:p w:rsidR="00EC4929" w:rsidRDefault="001B2B69">
      <w:pPr>
        <w:pStyle w:val="a3"/>
        <w:spacing w:before="3"/>
        <w:ind w:right="127" w:firstLine="739"/>
      </w:pPr>
      <w: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EC4929" w:rsidRDefault="001B2B69">
      <w:pPr>
        <w:pStyle w:val="a3"/>
        <w:ind w:right="131" w:firstLine="739"/>
      </w:pPr>
      <w: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EC4929" w:rsidRDefault="001B2B69">
      <w:pPr>
        <w:pStyle w:val="a3"/>
        <w:spacing w:line="242" w:lineRule="auto"/>
        <w:ind w:left="1181" w:right="1290"/>
      </w:pPr>
      <w:r>
        <w:t>создавать</w:t>
      </w:r>
      <w:r>
        <w:rPr>
          <w:spacing w:val="-10"/>
        </w:rPr>
        <w:t xml:space="preserve"> </w:t>
      </w:r>
      <w:r>
        <w:t>объявления</w:t>
      </w:r>
      <w:r>
        <w:rPr>
          <w:spacing w:val="-7"/>
        </w:rPr>
        <w:t xml:space="preserve"> </w:t>
      </w:r>
      <w:r>
        <w:t>(в</w:t>
      </w:r>
      <w:r>
        <w:rPr>
          <w:spacing w:val="-5"/>
        </w:rPr>
        <w:t xml:space="preserve"> </w:t>
      </w:r>
      <w:r>
        <w:t>устной</w:t>
      </w:r>
      <w:r>
        <w:rPr>
          <w:spacing w:val="-2"/>
        </w:rPr>
        <w:t xml:space="preserve"> </w:t>
      </w:r>
      <w:r>
        <w:t>и</w:t>
      </w:r>
      <w:r>
        <w:rPr>
          <w:spacing w:val="-6"/>
        </w:rPr>
        <w:t xml:space="preserve"> </w:t>
      </w:r>
      <w:r>
        <w:t>письменной</w:t>
      </w:r>
      <w:r>
        <w:rPr>
          <w:spacing w:val="-6"/>
        </w:rPr>
        <w:t xml:space="preserve"> </w:t>
      </w:r>
      <w:r>
        <w:t>форме)</w:t>
      </w:r>
      <w:r>
        <w:rPr>
          <w:spacing w:val="-5"/>
        </w:rPr>
        <w:t xml:space="preserve"> </w:t>
      </w:r>
      <w:r>
        <w:t>с</w:t>
      </w:r>
      <w:r>
        <w:rPr>
          <w:spacing w:val="-3"/>
        </w:rPr>
        <w:t xml:space="preserve"> </w:t>
      </w:r>
      <w:r>
        <w:t>учётом</w:t>
      </w:r>
      <w:r>
        <w:rPr>
          <w:spacing w:val="-2"/>
        </w:rPr>
        <w:t xml:space="preserve"> </w:t>
      </w:r>
      <w:r>
        <w:t>речевой</w:t>
      </w:r>
      <w:r>
        <w:rPr>
          <w:spacing w:val="-2"/>
        </w:rPr>
        <w:t xml:space="preserve"> </w:t>
      </w:r>
      <w:r>
        <w:t>ситуации; распознавать и создавать тексты публицистических жанров (девиз, слоган);</w:t>
      </w:r>
    </w:p>
    <w:p w:rsidR="00EC4929" w:rsidRDefault="001B2B69">
      <w:pPr>
        <w:pStyle w:val="a3"/>
        <w:spacing w:line="242" w:lineRule="auto"/>
        <w:ind w:firstLine="739"/>
        <w:jc w:val="left"/>
      </w:pPr>
      <w:r>
        <w:t>анализировать</w:t>
      </w:r>
      <w:r>
        <w:rPr>
          <w:spacing w:val="-15"/>
        </w:rPr>
        <w:t xml:space="preserve"> </w:t>
      </w:r>
      <w:r>
        <w:t>и</w:t>
      </w:r>
      <w:r>
        <w:rPr>
          <w:spacing w:val="-15"/>
        </w:rPr>
        <w:t xml:space="preserve"> </w:t>
      </w:r>
      <w:r>
        <w:t>интерпретировать</w:t>
      </w:r>
      <w:r>
        <w:rPr>
          <w:spacing w:val="-15"/>
        </w:rPr>
        <w:t xml:space="preserve"> </w:t>
      </w:r>
      <w:r>
        <w:t>фольклорные</w:t>
      </w:r>
      <w:r>
        <w:rPr>
          <w:spacing w:val="-14"/>
        </w:rPr>
        <w:t xml:space="preserve"> </w:t>
      </w:r>
      <w:r>
        <w:t>и</w:t>
      </w:r>
      <w:r>
        <w:rPr>
          <w:spacing w:val="-15"/>
        </w:rPr>
        <w:t xml:space="preserve"> </w:t>
      </w:r>
      <w:r>
        <w:t>художественные</w:t>
      </w:r>
      <w:r>
        <w:rPr>
          <w:spacing w:val="-11"/>
        </w:rPr>
        <w:t xml:space="preserve"> </w:t>
      </w:r>
      <w:r>
        <w:t>тексты</w:t>
      </w:r>
      <w:r>
        <w:rPr>
          <w:spacing w:val="-14"/>
        </w:rPr>
        <w:t xml:space="preserve"> </w:t>
      </w:r>
      <w:r>
        <w:t>или</w:t>
      </w:r>
      <w:r>
        <w:rPr>
          <w:spacing w:val="-15"/>
        </w:rPr>
        <w:t xml:space="preserve"> </w:t>
      </w:r>
      <w:r>
        <w:t>их</w:t>
      </w:r>
      <w:r>
        <w:rPr>
          <w:spacing w:val="-15"/>
        </w:rPr>
        <w:t xml:space="preserve"> </w:t>
      </w:r>
      <w:r>
        <w:t>фрагменты (народные и литературные сказки, рассказы, былины, пословицы, загадки);</w:t>
      </w:r>
    </w:p>
    <w:p w:rsidR="00EC4929" w:rsidRDefault="001B2B69">
      <w:pPr>
        <w:pStyle w:val="a3"/>
        <w:spacing w:line="242" w:lineRule="auto"/>
        <w:ind w:firstLine="739"/>
        <w:jc w:val="left"/>
      </w:pPr>
      <w:r>
        <w:t>редактировать</w:t>
      </w:r>
      <w:r>
        <w:rPr>
          <w:spacing w:val="40"/>
        </w:rPr>
        <w:t xml:space="preserve"> </w:t>
      </w:r>
      <w:r>
        <w:t>собственные</w:t>
      </w:r>
      <w:r>
        <w:rPr>
          <w:spacing w:val="40"/>
        </w:rPr>
        <w:t xml:space="preserve"> </w:t>
      </w:r>
      <w:r>
        <w:t>тексты</w:t>
      </w:r>
      <w:r>
        <w:rPr>
          <w:spacing w:val="40"/>
        </w:rPr>
        <w:t xml:space="preserve"> </w:t>
      </w:r>
      <w:r>
        <w:t>с</w:t>
      </w:r>
      <w:r>
        <w:rPr>
          <w:spacing w:val="40"/>
        </w:rPr>
        <w:t xml:space="preserve"> </w:t>
      </w:r>
      <w:r>
        <w:t>целью</w:t>
      </w:r>
      <w:r>
        <w:rPr>
          <w:spacing w:val="40"/>
        </w:rPr>
        <w:t xml:space="preserve"> </w:t>
      </w:r>
      <w:r>
        <w:t>совершенствования</w:t>
      </w:r>
      <w:r>
        <w:rPr>
          <w:spacing w:val="40"/>
        </w:rPr>
        <w:t xml:space="preserve"> </w:t>
      </w:r>
      <w:r>
        <w:t>их</w:t>
      </w:r>
      <w:r>
        <w:rPr>
          <w:spacing w:val="40"/>
        </w:rPr>
        <w:t xml:space="preserve"> </w:t>
      </w:r>
      <w:r>
        <w:t>содержания</w:t>
      </w:r>
      <w:r>
        <w:rPr>
          <w:spacing w:val="40"/>
        </w:rPr>
        <w:t xml:space="preserve"> </w:t>
      </w:r>
      <w:r>
        <w:t>и</w:t>
      </w:r>
      <w:r>
        <w:rPr>
          <w:spacing w:val="40"/>
        </w:rPr>
        <w:t xml:space="preserve"> </w:t>
      </w:r>
      <w:r>
        <w:t>формы, сопоставлять черновой и отредактированный тексты;</w:t>
      </w:r>
    </w:p>
    <w:p w:rsidR="00EC4929" w:rsidRDefault="001B2B69">
      <w:pPr>
        <w:pStyle w:val="a3"/>
        <w:spacing w:line="242" w:lineRule="auto"/>
        <w:ind w:firstLine="739"/>
        <w:jc w:val="left"/>
      </w:pPr>
      <w:r>
        <w:t>создавать</w:t>
      </w:r>
      <w:r>
        <w:rPr>
          <w:spacing w:val="40"/>
        </w:rPr>
        <w:t xml:space="preserve"> </w:t>
      </w:r>
      <w:r>
        <w:t>тексты</w:t>
      </w:r>
      <w:r>
        <w:rPr>
          <w:spacing w:val="40"/>
        </w:rPr>
        <w:t xml:space="preserve"> </w:t>
      </w:r>
      <w:r>
        <w:t>как</w:t>
      </w:r>
      <w:r>
        <w:rPr>
          <w:spacing w:val="40"/>
        </w:rPr>
        <w:t xml:space="preserve"> </w:t>
      </w:r>
      <w:r>
        <w:t>результат</w:t>
      </w:r>
      <w:r>
        <w:rPr>
          <w:spacing w:val="40"/>
        </w:rPr>
        <w:t xml:space="preserve"> </w:t>
      </w:r>
      <w:r>
        <w:t>проектной</w:t>
      </w:r>
      <w:r>
        <w:rPr>
          <w:spacing w:val="40"/>
        </w:rPr>
        <w:t xml:space="preserve"> </w:t>
      </w:r>
      <w:r>
        <w:t>(исследовательской)</w:t>
      </w:r>
      <w:r>
        <w:rPr>
          <w:spacing w:val="40"/>
        </w:rPr>
        <w:t xml:space="preserve"> </w:t>
      </w:r>
      <w:r>
        <w:t>деятельности,</w:t>
      </w:r>
      <w:r>
        <w:rPr>
          <w:spacing w:val="40"/>
        </w:rPr>
        <w:t xml:space="preserve"> </w:t>
      </w:r>
      <w:r>
        <w:t>оформлять результаты проекта (исследования), представлять их в устной форме.</w:t>
      </w:r>
    </w:p>
    <w:p w:rsidR="00EC4929" w:rsidRDefault="001B2B69">
      <w:pPr>
        <w:pStyle w:val="a3"/>
        <w:spacing w:line="242" w:lineRule="auto"/>
        <w:ind w:right="139" w:firstLine="739"/>
        <w:jc w:val="left"/>
      </w:pPr>
      <w:r>
        <w:t>Предметные</w:t>
      </w:r>
      <w:r>
        <w:rPr>
          <w:spacing w:val="-15"/>
        </w:rPr>
        <w:t xml:space="preserve"> </w:t>
      </w:r>
      <w:r>
        <w:t>результаты</w:t>
      </w:r>
      <w:r>
        <w:rPr>
          <w:spacing w:val="-13"/>
        </w:rPr>
        <w:t xml:space="preserve"> </w:t>
      </w:r>
      <w:r>
        <w:t>освоения</w:t>
      </w:r>
      <w:r>
        <w:rPr>
          <w:spacing w:val="-12"/>
        </w:rPr>
        <w:t xml:space="preserve"> </w:t>
      </w:r>
      <w:r>
        <w:t>программы</w:t>
      </w:r>
      <w:r>
        <w:rPr>
          <w:spacing w:val="-10"/>
        </w:rPr>
        <w:t xml:space="preserve"> </w:t>
      </w:r>
      <w:r>
        <w:t>по</w:t>
      </w:r>
      <w:r>
        <w:rPr>
          <w:spacing w:val="-7"/>
        </w:rPr>
        <w:t xml:space="preserve"> </w:t>
      </w:r>
      <w:r>
        <w:t>родному</w:t>
      </w:r>
      <w:r>
        <w:rPr>
          <w:spacing w:val="-17"/>
        </w:rPr>
        <w:t xml:space="preserve"> </w:t>
      </w:r>
      <w:r>
        <w:t>(русскому)</w:t>
      </w:r>
      <w:r>
        <w:rPr>
          <w:spacing w:val="-10"/>
        </w:rPr>
        <w:t xml:space="preserve"> </w:t>
      </w:r>
      <w:r>
        <w:t>языку</w:t>
      </w:r>
      <w:r>
        <w:rPr>
          <w:spacing w:val="-15"/>
        </w:rPr>
        <w:t xml:space="preserve"> </w:t>
      </w:r>
      <w:r>
        <w:t>к</w:t>
      </w:r>
      <w:r>
        <w:rPr>
          <w:spacing w:val="-13"/>
        </w:rPr>
        <w:t xml:space="preserve"> </w:t>
      </w:r>
      <w:r>
        <w:t>концу</w:t>
      </w:r>
      <w:r>
        <w:rPr>
          <w:spacing w:val="-17"/>
        </w:rPr>
        <w:t xml:space="preserve"> </w:t>
      </w:r>
      <w:r>
        <w:t>обучения в 6 классе.</w:t>
      </w:r>
    </w:p>
    <w:p w:rsidR="00EC4929" w:rsidRDefault="001B2B69">
      <w:pPr>
        <w:pStyle w:val="a3"/>
        <w:spacing w:line="271" w:lineRule="exact"/>
        <w:ind w:left="1181"/>
        <w:jc w:val="left"/>
      </w:pPr>
      <w:r>
        <w:t>Язык</w:t>
      </w:r>
      <w:r>
        <w:rPr>
          <w:spacing w:val="-1"/>
        </w:rPr>
        <w:t xml:space="preserve"> </w:t>
      </w:r>
      <w:r>
        <w:t>и</w:t>
      </w:r>
      <w:r>
        <w:rPr>
          <w:spacing w:val="3"/>
        </w:rPr>
        <w:t xml:space="preserve"> </w:t>
      </w:r>
      <w:r>
        <w:rPr>
          <w:spacing w:val="-2"/>
        </w:rPr>
        <w:t>культура:</w:t>
      </w:r>
    </w:p>
    <w:p w:rsidR="00EC4929" w:rsidRDefault="001B2B69">
      <w:pPr>
        <w:pStyle w:val="a3"/>
        <w:ind w:firstLine="739"/>
        <w:jc w:val="left"/>
      </w:pPr>
      <w:r>
        <w:t>понимать</w:t>
      </w:r>
      <w:r>
        <w:rPr>
          <w:spacing w:val="80"/>
        </w:rPr>
        <w:t xml:space="preserve"> </w:t>
      </w:r>
      <w:r>
        <w:t>взаимосвязи</w:t>
      </w:r>
      <w:r>
        <w:rPr>
          <w:spacing w:val="80"/>
        </w:rPr>
        <w:t xml:space="preserve"> </w:t>
      </w:r>
      <w:r>
        <w:t>исторического</w:t>
      </w:r>
      <w:r>
        <w:rPr>
          <w:spacing w:val="80"/>
        </w:rPr>
        <w:t xml:space="preserve"> </w:t>
      </w:r>
      <w:r>
        <w:t>развития</w:t>
      </w:r>
      <w:r>
        <w:rPr>
          <w:spacing w:val="80"/>
        </w:rPr>
        <w:t xml:space="preserve"> </w:t>
      </w:r>
      <w:r>
        <w:t>русского</w:t>
      </w:r>
      <w:r>
        <w:rPr>
          <w:spacing w:val="80"/>
        </w:rPr>
        <w:t xml:space="preserve"> </w:t>
      </w:r>
      <w:r>
        <w:t>языка</w:t>
      </w:r>
      <w:r>
        <w:rPr>
          <w:spacing w:val="80"/>
        </w:rPr>
        <w:t xml:space="preserve"> </w:t>
      </w:r>
      <w:r>
        <w:t>с</w:t>
      </w:r>
      <w:r>
        <w:rPr>
          <w:spacing w:val="80"/>
        </w:rPr>
        <w:t xml:space="preserve"> </w:t>
      </w:r>
      <w:r>
        <w:t>историей</w:t>
      </w:r>
      <w:r>
        <w:rPr>
          <w:spacing w:val="80"/>
        </w:rPr>
        <w:t xml:space="preserve"> </w:t>
      </w:r>
      <w:r>
        <w:t>общества, приводить примеры исторических изменений значений и форм слов (в рамках изученного);</w:t>
      </w:r>
    </w:p>
    <w:p w:rsidR="00EC4929" w:rsidRDefault="001B2B69">
      <w:pPr>
        <w:pStyle w:val="a3"/>
        <w:tabs>
          <w:tab w:val="left" w:pos="9796"/>
        </w:tabs>
        <w:ind w:right="139" w:firstLine="739"/>
        <w:jc w:val="left"/>
      </w:pPr>
      <w:r>
        <w:t>иметь представление об истории русского литературного</w:t>
      </w:r>
      <w:r>
        <w:tab/>
      </w:r>
      <w:r>
        <w:rPr>
          <w:spacing w:val="-2"/>
        </w:rPr>
        <w:t xml:space="preserve">языка, </w:t>
      </w:r>
      <w:r>
        <w:t>характеризовать роль старославянского языка в становлении современного русского литературного языка (в рамках изученного);</w:t>
      </w:r>
    </w:p>
    <w:p w:rsidR="00EC4929" w:rsidRDefault="001B2B69">
      <w:pPr>
        <w:pStyle w:val="a3"/>
        <w:ind w:right="131" w:firstLine="739"/>
      </w:pPr>
      <w:r>
        <w:t>выявлять и характеризовать различия между литературным языком и диалектами, распознавать</w:t>
      </w:r>
      <w:r>
        <w:rPr>
          <w:spacing w:val="-5"/>
        </w:rPr>
        <w:t xml:space="preserve"> </w:t>
      </w:r>
      <w:r>
        <w:t>диалектизмы,</w:t>
      </w:r>
      <w:r>
        <w:rPr>
          <w:spacing w:val="-10"/>
        </w:rPr>
        <w:t xml:space="preserve"> </w:t>
      </w:r>
      <w:r>
        <w:t>объяснять</w:t>
      </w:r>
      <w:r>
        <w:rPr>
          <w:spacing w:val="-10"/>
        </w:rPr>
        <w:t xml:space="preserve"> </w:t>
      </w:r>
      <w:r>
        <w:t>национально-культурное</w:t>
      </w:r>
      <w:r>
        <w:rPr>
          <w:spacing w:val="-8"/>
        </w:rPr>
        <w:t xml:space="preserve"> </w:t>
      </w:r>
      <w:r>
        <w:t>своеобразие</w:t>
      </w:r>
      <w:r>
        <w:rPr>
          <w:spacing w:val="-8"/>
        </w:rPr>
        <w:t xml:space="preserve"> </w:t>
      </w:r>
      <w:r>
        <w:t>диалектизмов</w:t>
      </w:r>
      <w:r>
        <w:rPr>
          <w:spacing w:val="-5"/>
        </w:rPr>
        <w:t xml:space="preserve"> </w:t>
      </w:r>
      <w:r>
        <w:t>(в</w:t>
      </w:r>
      <w:r>
        <w:rPr>
          <w:spacing w:val="-15"/>
        </w:rPr>
        <w:t xml:space="preserve"> </w:t>
      </w:r>
      <w:r>
        <w:t xml:space="preserve">рамках </w:t>
      </w:r>
      <w:r>
        <w:rPr>
          <w:spacing w:val="-2"/>
        </w:rPr>
        <w:t>изученного);</w:t>
      </w:r>
    </w:p>
    <w:p w:rsidR="00EC4929" w:rsidRDefault="001B2B69">
      <w:pPr>
        <w:pStyle w:val="a3"/>
        <w:ind w:right="125" w:firstLine="739"/>
      </w:pPr>
      <w: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EC4929" w:rsidRDefault="001B2B69">
      <w:pPr>
        <w:pStyle w:val="a3"/>
        <w:spacing w:line="242" w:lineRule="auto"/>
        <w:ind w:right="133" w:firstLine="739"/>
      </w:pPr>
      <w:r>
        <w:t>характеризовать причины пополнения лексического состава языка, определять значения современных неологизмов (в рамках изученного);</w:t>
      </w:r>
    </w:p>
    <w:p w:rsidR="00EC4929" w:rsidRDefault="001B2B69">
      <w:pPr>
        <w:pStyle w:val="a3"/>
        <w:ind w:right="129" w:firstLine="739"/>
      </w:pPr>
      <w:r>
        <w:t>понимать</w:t>
      </w:r>
      <w:r>
        <w:rPr>
          <w:spacing w:val="-2"/>
        </w:rPr>
        <w:t xml:space="preserve"> </w:t>
      </w:r>
      <w:r>
        <w:t>и</w:t>
      </w:r>
      <w:r>
        <w:rPr>
          <w:spacing w:val="-2"/>
        </w:rPr>
        <w:t xml:space="preserve"> </w:t>
      </w:r>
      <w:r>
        <w:t>истолковывать значения фразеологических</w:t>
      </w:r>
      <w:r>
        <w:rPr>
          <w:spacing w:val="-3"/>
        </w:rPr>
        <w:t xml:space="preserve"> </w:t>
      </w:r>
      <w:r>
        <w:t>оборотов</w:t>
      </w:r>
      <w:r>
        <w:rPr>
          <w:spacing w:val="-1"/>
        </w:rPr>
        <w:t xml:space="preserve"> </w:t>
      </w:r>
      <w:r>
        <w:t>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EC4929" w:rsidRDefault="001B2B69">
      <w:pPr>
        <w:pStyle w:val="a3"/>
        <w:ind w:right="126" w:firstLine="739"/>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C4929" w:rsidRDefault="001B2B69">
      <w:pPr>
        <w:pStyle w:val="a3"/>
        <w:spacing w:line="275" w:lineRule="exact"/>
        <w:ind w:left="1181"/>
      </w:pPr>
      <w:r>
        <w:t>Культура</w:t>
      </w:r>
      <w:r>
        <w:rPr>
          <w:spacing w:val="-9"/>
        </w:rPr>
        <w:t xml:space="preserve"> </w:t>
      </w:r>
      <w:r>
        <w:rPr>
          <w:spacing w:val="-4"/>
        </w:rPr>
        <w:t>речи:</w:t>
      </w:r>
    </w:p>
    <w:p w:rsidR="00EC4929" w:rsidRDefault="001B2B69">
      <w:pPr>
        <w:pStyle w:val="a3"/>
        <w:spacing w:line="242" w:lineRule="auto"/>
        <w:ind w:right="137" w:firstLine="739"/>
      </w:pPr>
      <w:r>
        <w:t>соблюдать нормы ударения в отдельных грамматических формах имён существительных, имён</w:t>
      </w:r>
      <w:r>
        <w:rPr>
          <w:spacing w:val="48"/>
          <w:w w:val="150"/>
        </w:rPr>
        <w:t xml:space="preserve"> </w:t>
      </w:r>
      <w:r>
        <w:t>прилагательных,</w:t>
      </w:r>
      <w:r>
        <w:rPr>
          <w:spacing w:val="52"/>
          <w:w w:val="150"/>
        </w:rPr>
        <w:t xml:space="preserve"> </w:t>
      </w:r>
      <w:r>
        <w:t>глаголов</w:t>
      </w:r>
      <w:r>
        <w:rPr>
          <w:spacing w:val="77"/>
        </w:rPr>
        <w:t xml:space="preserve"> </w:t>
      </w:r>
      <w:r>
        <w:t>(в</w:t>
      </w:r>
      <w:r>
        <w:rPr>
          <w:spacing w:val="52"/>
          <w:w w:val="150"/>
        </w:rPr>
        <w:t xml:space="preserve"> </w:t>
      </w:r>
      <w:r>
        <w:t>рамках</w:t>
      </w:r>
      <w:r>
        <w:rPr>
          <w:spacing w:val="75"/>
        </w:rPr>
        <w:t xml:space="preserve"> </w:t>
      </w:r>
      <w:r>
        <w:t>изученного),</w:t>
      </w:r>
      <w:r>
        <w:rPr>
          <w:spacing w:val="52"/>
          <w:w w:val="150"/>
        </w:rPr>
        <w:t xml:space="preserve"> </w:t>
      </w:r>
      <w:r>
        <w:t>различать</w:t>
      </w:r>
      <w:r>
        <w:rPr>
          <w:spacing w:val="77"/>
        </w:rPr>
        <w:t xml:space="preserve"> </w:t>
      </w:r>
      <w:r>
        <w:t>варианты</w:t>
      </w:r>
      <w:r>
        <w:rPr>
          <w:spacing w:val="74"/>
        </w:rPr>
        <w:t xml:space="preserve"> </w:t>
      </w:r>
      <w:r>
        <w:t>орфоэпической</w:t>
      </w:r>
      <w:r>
        <w:rPr>
          <w:spacing w:val="51"/>
          <w:w w:val="150"/>
        </w:rPr>
        <w:t xml:space="preserve"> </w:t>
      </w:r>
      <w:r>
        <w:rPr>
          <w:spacing w:val="-10"/>
        </w:rPr>
        <w:t>и</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right="136"/>
      </w:pPr>
      <w:r>
        <w:lastRenderedPageBreak/>
        <w:t>акцентологической нормы, употреблять слова с учётом произносительных вариантов современной орфоэпической нормы;</w:t>
      </w:r>
    </w:p>
    <w:p w:rsidR="00EC4929" w:rsidRDefault="001B2B69">
      <w:pPr>
        <w:pStyle w:val="a3"/>
        <w:spacing w:line="242" w:lineRule="auto"/>
        <w:ind w:right="140"/>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EC4929" w:rsidRDefault="001B2B69">
      <w:pPr>
        <w:pStyle w:val="a3"/>
        <w:ind w:right="138" w:firstLine="739"/>
      </w:pPr>
      <w: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EC4929" w:rsidRDefault="001B2B69">
      <w:pPr>
        <w:pStyle w:val="a3"/>
        <w:ind w:left="1181"/>
      </w:pPr>
      <w:r>
        <w:t>выявлять,</w:t>
      </w:r>
      <w:r>
        <w:rPr>
          <w:spacing w:val="38"/>
        </w:rPr>
        <w:t xml:space="preserve"> </w:t>
      </w:r>
      <w:r>
        <w:t>анализировать</w:t>
      </w:r>
      <w:r>
        <w:rPr>
          <w:spacing w:val="40"/>
        </w:rPr>
        <w:t xml:space="preserve"> </w:t>
      </w:r>
      <w:r>
        <w:t>и</w:t>
      </w:r>
      <w:r>
        <w:rPr>
          <w:spacing w:val="34"/>
        </w:rPr>
        <w:t xml:space="preserve"> </w:t>
      </w:r>
      <w:r>
        <w:t>исправлять</w:t>
      </w:r>
      <w:r>
        <w:rPr>
          <w:spacing w:val="39"/>
        </w:rPr>
        <w:t xml:space="preserve"> </w:t>
      </w:r>
      <w:r>
        <w:t>типичные</w:t>
      </w:r>
      <w:r>
        <w:rPr>
          <w:spacing w:val="37"/>
        </w:rPr>
        <w:t xml:space="preserve"> </w:t>
      </w:r>
      <w:r>
        <w:t>речевые</w:t>
      </w:r>
      <w:r>
        <w:rPr>
          <w:spacing w:val="32"/>
        </w:rPr>
        <w:t xml:space="preserve"> </w:t>
      </w:r>
      <w:r>
        <w:t>ошибки</w:t>
      </w:r>
      <w:r>
        <w:rPr>
          <w:spacing w:val="39"/>
        </w:rPr>
        <w:t xml:space="preserve"> </w:t>
      </w:r>
      <w:r>
        <w:t>в</w:t>
      </w:r>
      <w:r>
        <w:rPr>
          <w:spacing w:val="35"/>
        </w:rPr>
        <w:t xml:space="preserve"> </w:t>
      </w:r>
      <w:r>
        <w:t>устной</w:t>
      </w:r>
      <w:r>
        <w:rPr>
          <w:spacing w:val="34"/>
        </w:rPr>
        <w:t xml:space="preserve"> </w:t>
      </w:r>
      <w:r>
        <w:t>и</w:t>
      </w:r>
      <w:r>
        <w:rPr>
          <w:spacing w:val="40"/>
        </w:rPr>
        <w:t xml:space="preserve"> </w:t>
      </w:r>
      <w:r>
        <w:rPr>
          <w:spacing w:val="-2"/>
        </w:rPr>
        <w:t>письменной</w:t>
      </w:r>
    </w:p>
    <w:p w:rsidR="00EC4929" w:rsidRDefault="001B2B69">
      <w:pPr>
        <w:pStyle w:val="a3"/>
        <w:spacing w:line="266" w:lineRule="exact"/>
        <w:jc w:val="left"/>
      </w:pPr>
      <w:r>
        <w:rPr>
          <w:spacing w:val="-4"/>
        </w:rPr>
        <w:t>речи;</w:t>
      </w:r>
    </w:p>
    <w:p w:rsidR="00EC4929" w:rsidRDefault="001B2B69">
      <w:pPr>
        <w:pStyle w:val="a3"/>
        <w:spacing w:before="2"/>
        <w:ind w:left="1181"/>
        <w:jc w:val="left"/>
      </w:pPr>
      <w:r>
        <w:t>анализировать</w:t>
      </w:r>
      <w:r>
        <w:rPr>
          <w:spacing w:val="-8"/>
        </w:rPr>
        <w:t xml:space="preserve"> </w:t>
      </w:r>
      <w:r>
        <w:t>и</w:t>
      </w:r>
      <w:r>
        <w:rPr>
          <w:spacing w:val="-6"/>
        </w:rPr>
        <w:t xml:space="preserve"> </w:t>
      </w:r>
      <w:r>
        <w:t>оценивать</w:t>
      </w:r>
      <w:r>
        <w:rPr>
          <w:spacing w:val="-2"/>
        </w:rPr>
        <w:t xml:space="preserve"> </w:t>
      </w:r>
      <w:r>
        <w:t>с</w:t>
      </w:r>
      <w:r>
        <w:rPr>
          <w:spacing w:val="-4"/>
        </w:rPr>
        <w:t xml:space="preserve"> </w:t>
      </w:r>
      <w:r>
        <w:t>точки</w:t>
      </w:r>
      <w:r>
        <w:rPr>
          <w:spacing w:val="-6"/>
        </w:rPr>
        <w:t xml:space="preserve"> </w:t>
      </w:r>
      <w:r>
        <w:t>зрения</w:t>
      </w:r>
      <w:r>
        <w:rPr>
          <w:spacing w:val="-7"/>
        </w:rPr>
        <w:t xml:space="preserve"> </w:t>
      </w:r>
      <w:r>
        <w:t>норм</w:t>
      </w:r>
      <w:r>
        <w:rPr>
          <w:spacing w:val="-2"/>
        </w:rPr>
        <w:t xml:space="preserve"> </w:t>
      </w:r>
      <w:r>
        <w:t>современного</w:t>
      </w:r>
      <w:r>
        <w:rPr>
          <w:spacing w:val="2"/>
        </w:rPr>
        <w:t xml:space="preserve"> </w:t>
      </w:r>
      <w:r>
        <w:t>русского</w:t>
      </w:r>
      <w:r>
        <w:rPr>
          <w:spacing w:val="-3"/>
        </w:rPr>
        <w:t xml:space="preserve"> </w:t>
      </w:r>
      <w:r>
        <w:t>литературного</w:t>
      </w:r>
      <w:r>
        <w:rPr>
          <w:spacing w:val="2"/>
        </w:rPr>
        <w:t xml:space="preserve"> </w:t>
      </w:r>
      <w:r>
        <w:rPr>
          <w:spacing w:val="-2"/>
        </w:rPr>
        <w:t>языка</w:t>
      </w:r>
    </w:p>
    <w:p w:rsidR="00EC4929" w:rsidRDefault="001B2B69">
      <w:pPr>
        <w:pStyle w:val="a3"/>
        <w:spacing w:line="242" w:lineRule="auto"/>
        <w:ind w:right="133"/>
      </w:pPr>
      <w:r>
        <w:t>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EC4929" w:rsidRDefault="001B2B69">
      <w:pPr>
        <w:pStyle w:val="a3"/>
        <w:ind w:right="129" w:firstLine="739"/>
      </w:pPr>
      <w: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EC4929" w:rsidRDefault="001B2B69">
      <w:pPr>
        <w:pStyle w:val="a3"/>
        <w:ind w:right="135" w:firstLine="739"/>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EC4929" w:rsidRDefault="001B2B69">
      <w:pPr>
        <w:pStyle w:val="a3"/>
        <w:spacing w:line="275" w:lineRule="exact"/>
        <w:ind w:left="1181"/>
      </w:pPr>
      <w:r>
        <w:t>Речь.</w:t>
      </w:r>
      <w:r>
        <w:rPr>
          <w:spacing w:val="-3"/>
        </w:rPr>
        <w:t xml:space="preserve"> </w:t>
      </w:r>
      <w:r>
        <w:t>Речевая</w:t>
      </w:r>
      <w:r>
        <w:rPr>
          <w:spacing w:val="-2"/>
        </w:rPr>
        <w:t xml:space="preserve"> </w:t>
      </w:r>
      <w:r>
        <w:t>деятельность.</w:t>
      </w:r>
      <w:r>
        <w:rPr>
          <w:spacing w:val="-4"/>
        </w:rPr>
        <w:t xml:space="preserve"> </w:t>
      </w:r>
      <w:r>
        <w:rPr>
          <w:spacing w:val="-2"/>
        </w:rPr>
        <w:t>Текст:</w:t>
      </w:r>
    </w:p>
    <w:p w:rsidR="00EC4929" w:rsidRDefault="001B2B69">
      <w:pPr>
        <w:pStyle w:val="a3"/>
        <w:ind w:right="125" w:firstLine="739"/>
      </w:pPr>
      <w: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EC4929" w:rsidRDefault="001B2B69">
      <w:pPr>
        <w:pStyle w:val="a3"/>
        <w:spacing w:line="237" w:lineRule="auto"/>
        <w:ind w:right="131" w:firstLine="739"/>
      </w:pPr>
      <w:r>
        <w:t>анализировать и создавать тексты описательного типа (определение понятия, пояснение, собственно описание);</w:t>
      </w:r>
    </w:p>
    <w:p w:rsidR="00EC4929" w:rsidRDefault="001B2B69">
      <w:pPr>
        <w:pStyle w:val="a3"/>
        <w:spacing w:before="5" w:line="237" w:lineRule="auto"/>
        <w:ind w:right="136" w:firstLine="739"/>
      </w:pPr>
      <w:r>
        <w:t>уместно</w:t>
      </w:r>
      <w:r>
        <w:rPr>
          <w:spacing w:val="-1"/>
        </w:rPr>
        <w:t xml:space="preserve"> </w:t>
      </w:r>
      <w:r>
        <w:t>использовать</w:t>
      </w:r>
      <w:r>
        <w:rPr>
          <w:spacing w:val="-7"/>
        </w:rPr>
        <w:t xml:space="preserve"> </w:t>
      </w:r>
      <w:r>
        <w:t>жанры</w:t>
      </w:r>
      <w:r>
        <w:rPr>
          <w:spacing w:val="-3"/>
        </w:rPr>
        <w:t xml:space="preserve"> </w:t>
      </w:r>
      <w:r>
        <w:t>разговорной</w:t>
      </w:r>
      <w:r>
        <w:rPr>
          <w:spacing w:val="-3"/>
        </w:rPr>
        <w:t xml:space="preserve"> </w:t>
      </w:r>
      <w:r>
        <w:t>речи</w:t>
      </w:r>
      <w:r>
        <w:rPr>
          <w:spacing w:val="-8"/>
        </w:rPr>
        <w:t xml:space="preserve"> </w:t>
      </w:r>
      <w:r>
        <w:t>(рассказ</w:t>
      </w:r>
      <w:r>
        <w:rPr>
          <w:spacing w:val="-8"/>
        </w:rPr>
        <w:t xml:space="preserve"> </w:t>
      </w:r>
      <w:r>
        <w:t>о</w:t>
      </w:r>
      <w:r>
        <w:rPr>
          <w:spacing w:val="-1"/>
        </w:rPr>
        <w:t xml:space="preserve"> </w:t>
      </w:r>
      <w:r>
        <w:t>событии,</w:t>
      </w:r>
      <w:r>
        <w:rPr>
          <w:spacing w:val="-7"/>
        </w:rPr>
        <w:t xml:space="preserve"> </w:t>
      </w:r>
      <w:r>
        <w:t>«бывальщины»</w:t>
      </w:r>
      <w:r>
        <w:rPr>
          <w:spacing w:val="-9"/>
        </w:rPr>
        <w:t xml:space="preserve"> </w:t>
      </w:r>
      <w:r>
        <w:t>и</w:t>
      </w:r>
      <w:r>
        <w:rPr>
          <w:spacing w:val="-3"/>
        </w:rPr>
        <w:t xml:space="preserve"> </w:t>
      </w:r>
      <w:r>
        <w:t>другое) в ситуациях неформального общения;</w:t>
      </w:r>
    </w:p>
    <w:p w:rsidR="00EC4929" w:rsidRDefault="001B2B69">
      <w:pPr>
        <w:pStyle w:val="a3"/>
        <w:spacing w:before="4"/>
        <w:ind w:right="136" w:firstLine="739"/>
      </w:pPr>
      <w:r>
        <w:t>анализировать и создавать учебно-научные тексты (различные виды ответов на уроке) в письменной и устной форме;</w:t>
      </w:r>
    </w:p>
    <w:p w:rsidR="00EC4929" w:rsidRDefault="001B2B69">
      <w:pPr>
        <w:pStyle w:val="a3"/>
        <w:spacing w:before="2" w:line="237" w:lineRule="auto"/>
        <w:ind w:right="140" w:firstLine="758"/>
      </w:pPr>
      <w:r>
        <w:t>использовать при создании устного научного сообщения языковые средства, способствующие его композиционному оформлению;</w:t>
      </w:r>
    </w:p>
    <w:p w:rsidR="00EC4929" w:rsidRDefault="001B2B69">
      <w:pPr>
        <w:pStyle w:val="a3"/>
        <w:spacing w:before="6" w:line="237" w:lineRule="auto"/>
        <w:ind w:right="138" w:firstLine="758"/>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EC4929" w:rsidRDefault="001B2B69">
      <w:pPr>
        <w:pStyle w:val="a3"/>
        <w:spacing w:before="3"/>
        <w:ind w:right="142" w:firstLine="758"/>
      </w:pPr>
      <w:r>
        <w:t>Предметные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по</w:t>
      </w:r>
      <w:r>
        <w:rPr>
          <w:spacing w:val="-15"/>
        </w:rPr>
        <w:t xml:space="preserve"> </w:t>
      </w:r>
      <w:r>
        <w:t>родному</w:t>
      </w:r>
      <w:r>
        <w:rPr>
          <w:spacing w:val="-15"/>
        </w:rPr>
        <w:t xml:space="preserve"> </w:t>
      </w:r>
      <w:r>
        <w:t>(русскому)</w:t>
      </w:r>
      <w:r>
        <w:rPr>
          <w:spacing w:val="-13"/>
        </w:rPr>
        <w:t xml:space="preserve"> </w:t>
      </w:r>
      <w:r>
        <w:t>языку</w:t>
      </w:r>
      <w:r>
        <w:rPr>
          <w:spacing w:val="-15"/>
        </w:rPr>
        <w:t xml:space="preserve"> </w:t>
      </w:r>
      <w:r>
        <w:t>к</w:t>
      </w:r>
      <w:r>
        <w:rPr>
          <w:spacing w:val="-13"/>
        </w:rPr>
        <w:t xml:space="preserve"> </w:t>
      </w:r>
      <w:r>
        <w:t>концу</w:t>
      </w:r>
      <w:r>
        <w:rPr>
          <w:spacing w:val="-15"/>
        </w:rPr>
        <w:t xml:space="preserve"> </w:t>
      </w:r>
      <w:r>
        <w:t>обучения в 7 классе.</w:t>
      </w:r>
    </w:p>
    <w:p w:rsidR="00EC4929" w:rsidRDefault="001B2B69">
      <w:pPr>
        <w:pStyle w:val="a3"/>
        <w:spacing w:before="1" w:line="275" w:lineRule="exact"/>
        <w:ind w:left="1200"/>
      </w:pPr>
      <w:r>
        <w:t>Язык</w:t>
      </w:r>
      <w:r>
        <w:rPr>
          <w:spacing w:val="-1"/>
        </w:rPr>
        <w:t xml:space="preserve"> </w:t>
      </w:r>
      <w:r>
        <w:t>и</w:t>
      </w:r>
      <w:r>
        <w:rPr>
          <w:spacing w:val="3"/>
        </w:rPr>
        <w:t xml:space="preserve"> </w:t>
      </w:r>
      <w:r>
        <w:rPr>
          <w:spacing w:val="-2"/>
        </w:rPr>
        <w:t>культура:</w:t>
      </w:r>
    </w:p>
    <w:p w:rsidR="00EC4929" w:rsidRDefault="001B2B69">
      <w:pPr>
        <w:pStyle w:val="a3"/>
        <w:tabs>
          <w:tab w:val="left" w:pos="10659"/>
        </w:tabs>
        <w:ind w:right="131" w:firstLine="758"/>
      </w:pPr>
      <w: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rPr>
          <w:spacing w:val="40"/>
        </w:rPr>
        <w:t xml:space="preserve">  </w:t>
      </w:r>
      <w:r>
        <w:t>лексику</w:t>
      </w:r>
      <w:r>
        <w:tab/>
      </w:r>
      <w:r>
        <w:rPr>
          <w:spacing w:val="-10"/>
        </w:rPr>
        <w:t xml:space="preserve">с </w:t>
      </w:r>
      <w:r>
        <w:t>национально-культурным компонентом значения</w:t>
      </w:r>
    </w:p>
    <w:p w:rsidR="00EC4929" w:rsidRDefault="001B2B69">
      <w:pPr>
        <w:pStyle w:val="a3"/>
        <w:spacing w:before="1" w:line="275" w:lineRule="exact"/>
      </w:pPr>
      <w:r>
        <w:t>(историзмы,</w:t>
      </w:r>
      <w:r>
        <w:rPr>
          <w:spacing w:val="-8"/>
        </w:rPr>
        <w:t xml:space="preserve"> </w:t>
      </w:r>
      <w:r>
        <w:t>архаизмы),</w:t>
      </w:r>
      <w:r>
        <w:rPr>
          <w:spacing w:val="-1"/>
        </w:rPr>
        <w:t xml:space="preserve"> </w:t>
      </w:r>
      <w:r>
        <w:t>понимать</w:t>
      </w:r>
      <w:r>
        <w:rPr>
          <w:spacing w:val="-9"/>
        </w:rPr>
        <w:t xml:space="preserve"> </w:t>
      </w:r>
      <w:r>
        <w:t>особенности</w:t>
      </w:r>
      <w:r>
        <w:rPr>
          <w:spacing w:val="-6"/>
        </w:rPr>
        <w:t xml:space="preserve"> </w:t>
      </w:r>
      <w:r>
        <w:t>её</w:t>
      </w:r>
      <w:r>
        <w:rPr>
          <w:spacing w:val="1"/>
        </w:rPr>
        <w:t xml:space="preserve"> </w:t>
      </w:r>
      <w:r>
        <w:t>употребления</w:t>
      </w:r>
      <w:r>
        <w:rPr>
          <w:spacing w:val="-2"/>
        </w:rPr>
        <w:t xml:space="preserve"> </w:t>
      </w:r>
      <w:r>
        <w:t>в</w:t>
      </w:r>
      <w:r>
        <w:rPr>
          <w:spacing w:val="-5"/>
        </w:rPr>
        <w:t xml:space="preserve"> </w:t>
      </w:r>
      <w:r>
        <w:rPr>
          <w:spacing w:val="-2"/>
        </w:rPr>
        <w:t>текстах;</w:t>
      </w:r>
    </w:p>
    <w:p w:rsidR="00EC4929" w:rsidRDefault="001B2B69">
      <w:pPr>
        <w:pStyle w:val="a3"/>
        <w:ind w:right="139" w:firstLine="758"/>
      </w:pPr>
      <w:r>
        <w:t xml:space="preserve">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w:t>
      </w:r>
      <w:r>
        <w:rPr>
          <w:spacing w:val="-2"/>
        </w:rPr>
        <w:t>контекстах;</w:t>
      </w:r>
    </w:p>
    <w:p w:rsidR="00EC4929" w:rsidRDefault="001B2B69">
      <w:pPr>
        <w:pStyle w:val="a3"/>
        <w:spacing w:before="2"/>
        <w:ind w:right="137" w:firstLine="758"/>
      </w:pPr>
      <w: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EC4929" w:rsidRDefault="001B2B69">
      <w:pPr>
        <w:pStyle w:val="a3"/>
        <w:ind w:right="129" w:firstLine="758"/>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C4929" w:rsidRDefault="001B2B69">
      <w:pPr>
        <w:pStyle w:val="a3"/>
        <w:ind w:left="1200"/>
      </w:pPr>
      <w:r>
        <w:t>Культура</w:t>
      </w:r>
      <w:r>
        <w:rPr>
          <w:spacing w:val="-9"/>
        </w:rPr>
        <w:t xml:space="preserve"> </w:t>
      </w:r>
      <w:r>
        <w:rPr>
          <w:spacing w:val="-4"/>
        </w:rPr>
        <w:t>речи:</w:t>
      </w:r>
    </w:p>
    <w:p w:rsidR="00EC4929" w:rsidRDefault="001B2B69">
      <w:pPr>
        <w:pStyle w:val="a3"/>
        <w:ind w:left="1200"/>
      </w:pPr>
      <w:r>
        <w:t>соблюдать</w:t>
      </w:r>
      <w:r>
        <w:rPr>
          <w:spacing w:val="-9"/>
        </w:rPr>
        <w:t xml:space="preserve"> </w:t>
      </w:r>
      <w:r>
        <w:t>нормы</w:t>
      </w:r>
      <w:r>
        <w:rPr>
          <w:spacing w:val="-6"/>
        </w:rPr>
        <w:t xml:space="preserve"> </w:t>
      </w:r>
      <w:r>
        <w:t>ударения</w:t>
      </w:r>
      <w:r>
        <w:rPr>
          <w:spacing w:val="-9"/>
        </w:rPr>
        <w:t xml:space="preserve"> </w:t>
      </w:r>
      <w:r>
        <w:t>в</w:t>
      </w:r>
      <w:r>
        <w:rPr>
          <w:spacing w:val="-6"/>
        </w:rPr>
        <w:t xml:space="preserve"> </w:t>
      </w:r>
      <w:r>
        <w:t>глаголах,</w:t>
      </w:r>
      <w:r>
        <w:rPr>
          <w:spacing w:val="-7"/>
        </w:rPr>
        <w:t xml:space="preserve"> </w:t>
      </w:r>
      <w:r>
        <w:t>причастиях,</w:t>
      </w:r>
      <w:r>
        <w:rPr>
          <w:spacing w:val="-6"/>
        </w:rPr>
        <w:t xml:space="preserve"> </w:t>
      </w:r>
      <w:r>
        <w:t>деепричастиях,</w:t>
      </w:r>
      <w:r>
        <w:rPr>
          <w:spacing w:val="-7"/>
        </w:rPr>
        <w:t xml:space="preserve"> </w:t>
      </w:r>
      <w:r>
        <w:t>наречиях,</w:t>
      </w:r>
      <w:r>
        <w:rPr>
          <w:spacing w:val="-6"/>
        </w:rPr>
        <w:t xml:space="preserve"> </w:t>
      </w:r>
      <w:r>
        <w:t>в</w:t>
      </w:r>
      <w:r>
        <w:rPr>
          <w:spacing w:val="-6"/>
        </w:rPr>
        <w:t xml:space="preserve"> </w:t>
      </w:r>
      <w:r>
        <w:rPr>
          <w:spacing w:val="-2"/>
        </w:rPr>
        <w:t>словоформах</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25"/>
      </w:pPr>
      <w:r>
        <w:lastRenderedPageBreak/>
        <w:t>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EC4929" w:rsidRDefault="001B2B69">
      <w:pPr>
        <w:pStyle w:val="a3"/>
        <w:spacing w:before="5" w:line="237" w:lineRule="auto"/>
        <w:ind w:right="140" w:firstLine="758"/>
      </w:pPr>
      <w: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EC4929" w:rsidRDefault="001B2B69">
      <w:pPr>
        <w:pStyle w:val="a3"/>
        <w:spacing w:before="3"/>
        <w:ind w:right="136" w:firstLine="758"/>
      </w:pPr>
      <w: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EC4929" w:rsidRDefault="001B2B69">
      <w:pPr>
        <w:pStyle w:val="a3"/>
        <w:spacing w:line="242" w:lineRule="auto"/>
        <w:ind w:right="138" w:firstLine="758"/>
      </w:pPr>
      <w:r>
        <w:t>употреблять слова с учётом вариантов современных орфоэпических, грамматических и стилистических норм;</w:t>
      </w:r>
    </w:p>
    <w:p w:rsidR="00EC4929" w:rsidRDefault="001B2B69">
      <w:pPr>
        <w:pStyle w:val="a3"/>
        <w:spacing w:line="242" w:lineRule="auto"/>
        <w:ind w:right="137" w:firstLine="758"/>
      </w:pPr>
      <w:r>
        <w:t>анализировать</w:t>
      </w:r>
      <w:r>
        <w:rPr>
          <w:spacing w:val="-7"/>
        </w:rPr>
        <w:t xml:space="preserve"> </w:t>
      </w:r>
      <w:r>
        <w:t>и</w:t>
      </w:r>
      <w:r>
        <w:rPr>
          <w:spacing w:val="-12"/>
        </w:rPr>
        <w:t xml:space="preserve"> </w:t>
      </w:r>
      <w:r>
        <w:t>оценивать</w:t>
      </w:r>
      <w:r>
        <w:rPr>
          <w:spacing w:val="-7"/>
        </w:rPr>
        <w:t xml:space="preserve"> </w:t>
      </w:r>
      <w:r>
        <w:t>с</w:t>
      </w:r>
      <w:r>
        <w:rPr>
          <w:spacing w:val="-9"/>
        </w:rPr>
        <w:t xml:space="preserve"> </w:t>
      </w:r>
      <w:r>
        <w:t>точки</w:t>
      </w:r>
      <w:r>
        <w:rPr>
          <w:spacing w:val="-8"/>
        </w:rPr>
        <w:t xml:space="preserve"> </w:t>
      </w:r>
      <w:r>
        <w:t>зрения</w:t>
      </w:r>
      <w:r>
        <w:rPr>
          <w:spacing w:val="-8"/>
        </w:rPr>
        <w:t xml:space="preserve"> </w:t>
      </w:r>
      <w:r>
        <w:t>норм</w:t>
      </w:r>
      <w:r>
        <w:rPr>
          <w:spacing w:val="-3"/>
        </w:rPr>
        <w:t xml:space="preserve"> </w:t>
      </w:r>
      <w:r>
        <w:t>современного</w:t>
      </w:r>
      <w:r>
        <w:rPr>
          <w:spacing w:val="-4"/>
        </w:rPr>
        <w:t xml:space="preserve"> </w:t>
      </w:r>
      <w:r>
        <w:t>русского</w:t>
      </w:r>
      <w:r>
        <w:rPr>
          <w:spacing w:val="-4"/>
        </w:rPr>
        <w:t xml:space="preserve"> </w:t>
      </w:r>
      <w:r>
        <w:t>литературного</w:t>
      </w:r>
      <w:r>
        <w:rPr>
          <w:spacing w:val="-4"/>
        </w:rPr>
        <w:t xml:space="preserve"> </w:t>
      </w:r>
      <w:r>
        <w:t>языка чужую и собственную речь;</w:t>
      </w:r>
    </w:p>
    <w:p w:rsidR="00EC4929" w:rsidRDefault="001B2B69">
      <w:pPr>
        <w:pStyle w:val="a3"/>
        <w:ind w:right="137" w:firstLine="758"/>
      </w:pPr>
      <w: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EC4929" w:rsidRDefault="001B2B69">
      <w:pPr>
        <w:pStyle w:val="a3"/>
        <w:ind w:right="128" w:firstLine="758"/>
      </w:pPr>
      <w:r>
        <w:t>использовать</w:t>
      </w:r>
      <w:r>
        <w:rPr>
          <w:spacing w:val="-7"/>
        </w:rPr>
        <w:t xml:space="preserve"> </w:t>
      </w:r>
      <w:r>
        <w:t>толковые,</w:t>
      </w:r>
      <w:r>
        <w:rPr>
          <w:spacing w:val="-10"/>
        </w:rPr>
        <w:t xml:space="preserve"> </w:t>
      </w:r>
      <w:r>
        <w:t>орфоэпические</w:t>
      </w:r>
      <w:r>
        <w:rPr>
          <w:spacing w:val="-5"/>
        </w:rPr>
        <w:t xml:space="preserve"> </w:t>
      </w:r>
      <w:r>
        <w:t>словари,</w:t>
      </w:r>
      <w:r>
        <w:rPr>
          <w:spacing w:val="-7"/>
        </w:rPr>
        <w:t xml:space="preserve"> </w:t>
      </w:r>
      <w:r>
        <w:t>словари</w:t>
      </w:r>
      <w:r>
        <w:rPr>
          <w:spacing w:val="-8"/>
        </w:rPr>
        <w:t xml:space="preserve"> </w:t>
      </w:r>
      <w:r>
        <w:t>синонимов,</w:t>
      </w:r>
      <w:r>
        <w:rPr>
          <w:spacing w:val="-7"/>
        </w:rPr>
        <w:t xml:space="preserve"> </w:t>
      </w:r>
      <w:r>
        <w:t>антонимов,</w:t>
      </w:r>
      <w:r>
        <w:rPr>
          <w:spacing w:val="-7"/>
        </w:rPr>
        <w:t xml:space="preserve"> </w:t>
      </w:r>
      <w:r>
        <w:t>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EC4929" w:rsidRDefault="001B2B69">
      <w:pPr>
        <w:pStyle w:val="a3"/>
        <w:spacing w:line="274" w:lineRule="exact"/>
        <w:ind w:left="1200"/>
      </w:pPr>
      <w:r>
        <w:t>Речь.</w:t>
      </w:r>
      <w:r>
        <w:rPr>
          <w:spacing w:val="-1"/>
        </w:rPr>
        <w:t xml:space="preserve"> </w:t>
      </w:r>
      <w:r>
        <w:t>Речевая</w:t>
      </w:r>
      <w:r>
        <w:rPr>
          <w:spacing w:val="-3"/>
        </w:rPr>
        <w:t xml:space="preserve"> </w:t>
      </w:r>
      <w:r>
        <w:t>деятельность.</w:t>
      </w:r>
      <w:r>
        <w:rPr>
          <w:spacing w:val="-5"/>
        </w:rPr>
        <w:t xml:space="preserve"> </w:t>
      </w:r>
      <w:r>
        <w:rPr>
          <w:spacing w:val="-2"/>
        </w:rPr>
        <w:t>Текст:</w:t>
      </w:r>
    </w:p>
    <w:p w:rsidR="00EC4929" w:rsidRDefault="001B2B69">
      <w:pPr>
        <w:pStyle w:val="a3"/>
        <w:ind w:right="134" w:firstLine="758"/>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EC4929" w:rsidRDefault="001B2B69">
      <w:pPr>
        <w:pStyle w:val="a3"/>
        <w:ind w:right="137" w:firstLine="758"/>
      </w:pPr>
      <w:r>
        <w:t xml:space="preserve">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w:t>
      </w:r>
      <w:r>
        <w:rPr>
          <w:spacing w:val="-2"/>
        </w:rPr>
        <w:t>дискуссия;</w:t>
      </w:r>
    </w:p>
    <w:p w:rsidR="00EC4929" w:rsidRDefault="001B2B69">
      <w:pPr>
        <w:pStyle w:val="a3"/>
        <w:ind w:right="129" w:firstLine="758"/>
      </w:pPr>
      <w: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EC4929" w:rsidRDefault="001B2B69">
      <w:pPr>
        <w:pStyle w:val="a3"/>
        <w:spacing w:line="242" w:lineRule="auto"/>
        <w:ind w:right="135" w:firstLine="758"/>
      </w:pPr>
      <w: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EC4929" w:rsidRDefault="001B2B69">
      <w:pPr>
        <w:pStyle w:val="a3"/>
        <w:spacing w:line="242" w:lineRule="auto"/>
        <w:ind w:right="133" w:firstLine="739"/>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EC4929" w:rsidRDefault="001B2B69">
      <w:pPr>
        <w:pStyle w:val="a3"/>
        <w:spacing w:line="271" w:lineRule="exact"/>
        <w:ind w:left="1181"/>
      </w:pPr>
      <w:r>
        <w:t>владеть</w:t>
      </w:r>
      <w:r>
        <w:rPr>
          <w:spacing w:val="-3"/>
        </w:rPr>
        <w:t xml:space="preserve"> </w:t>
      </w:r>
      <w:r>
        <w:t>правилами информационной безопасности при</w:t>
      </w:r>
      <w:r>
        <w:rPr>
          <w:spacing w:val="-9"/>
        </w:rPr>
        <w:t xml:space="preserve"> </w:t>
      </w:r>
      <w:r>
        <w:t>общении</w:t>
      </w:r>
      <w:r>
        <w:rPr>
          <w:spacing w:val="-5"/>
        </w:rPr>
        <w:t xml:space="preserve"> </w:t>
      </w:r>
      <w:r>
        <w:t>в</w:t>
      </w:r>
      <w:r>
        <w:rPr>
          <w:spacing w:val="-3"/>
        </w:rPr>
        <w:t xml:space="preserve"> </w:t>
      </w:r>
      <w:r>
        <w:rPr>
          <w:spacing w:val="-2"/>
        </w:rPr>
        <w:t>социальных</w:t>
      </w:r>
    </w:p>
    <w:p w:rsidR="00EC4929" w:rsidRDefault="001B2B69">
      <w:pPr>
        <w:pStyle w:val="a3"/>
        <w:spacing w:line="263" w:lineRule="exact"/>
        <w:jc w:val="left"/>
      </w:pPr>
      <w:r>
        <w:rPr>
          <w:spacing w:val="-2"/>
        </w:rPr>
        <w:t>сетях.</w:t>
      </w:r>
    </w:p>
    <w:p w:rsidR="00EC4929" w:rsidRDefault="001B2B69">
      <w:pPr>
        <w:pStyle w:val="a3"/>
        <w:spacing w:line="275" w:lineRule="exact"/>
        <w:ind w:left="1181"/>
        <w:jc w:val="left"/>
      </w:pPr>
      <w:r>
        <w:t>Предметные</w:t>
      </w:r>
      <w:r>
        <w:rPr>
          <w:spacing w:val="-17"/>
        </w:rPr>
        <w:t xml:space="preserve"> </w:t>
      </w:r>
      <w:r>
        <w:t>результаты</w:t>
      </w:r>
      <w:r>
        <w:rPr>
          <w:spacing w:val="-12"/>
        </w:rPr>
        <w:t xml:space="preserve"> </w:t>
      </w:r>
      <w:r>
        <w:t>освоения</w:t>
      </w:r>
      <w:r>
        <w:rPr>
          <w:spacing w:val="-11"/>
        </w:rPr>
        <w:t xml:space="preserve"> </w:t>
      </w:r>
      <w:r>
        <w:t>программы</w:t>
      </w:r>
      <w:r>
        <w:rPr>
          <w:spacing w:val="-9"/>
        </w:rPr>
        <w:t xml:space="preserve"> </w:t>
      </w:r>
      <w:r>
        <w:t>по</w:t>
      </w:r>
      <w:r>
        <w:rPr>
          <w:spacing w:val="-6"/>
        </w:rPr>
        <w:t xml:space="preserve"> </w:t>
      </w:r>
      <w:r>
        <w:t>родному</w:t>
      </w:r>
      <w:r>
        <w:rPr>
          <w:spacing w:val="-17"/>
        </w:rPr>
        <w:t xml:space="preserve"> </w:t>
      </w:r>
      <w:r>
        <w:t>(русскому)</w:t>
      </w:r>
      <w:r>
        <w:rPr>
          <w:spacing w:val="-10"/>
        </w:rPr>
        <w:t xml:space="preserve"> </w:t>
      </w:r>
      <w:r>
        <w:t>языку</w:t>
      </w:r>
      <w:r>
        <w:rPr>
          <w:spacing w:val="-14"/>
        </w:rPr>
        <w:t xml:space="preserve"> </w:t>
      </w:r>
      <w:r>
        <w:t>к</w:t>
      </w:r>
      <w:r>
        <w:rPr>
          <w:spacing w:val="-12"/>
        </w:rPr>
        <w:t xml:space="preserve"> </w:t>
      </w:r>
      <w:r>
        <w:t>концу</w:t>
      </w:r>
      <w:r>
        <w:rPr>
          <w:spacing w:val="-17"/>
        </w:rPr>
        <w:t xml:space="preserve"> </w:t>
      </w:r>
      <w:r>
        <w:rPr>
          <w:spacing w:val="-2"/>
        </w:rPr>
        <w:t>обучения</w:t>
      </w:r>
    </w:p>
    <w:p w:rsidR="00EC4929" w:rsidRDefault="001B2B69">
      <w:pPr>
        <w:pStyle w:val="a3"/>
        <w:spacing w:before="2" w:line="275" w:lineRule="exact"/>
      </w:pPr>
      <w:r>
        <w:t>в</w:t>
      </w:r>
      <w:r>
        <w:rPr>
          <w:spacing w:val="1"/>
        </w:rPr>
        <w:t xml:space="preserve"> </w:t>
      </w:r>
      <w:r>
        <w:t>8</w:t>
      </w:r>
      <w:r>
        <w:rPr>
          <w:spacing w:val="2"/>
        </w:rPr>
        <w:t xml:space="preserve"> </w:t>
      </w:r>
      <w:r>
        <w:rPr>
          <w:spacing w:val="-2"/>
        </w:rPr>
        <w:t>классе.</w:t>
      </w:r>
    </w:p>
    <w:p w:rsidR="00EC4929" w:rsidRDefault="001B2B69">
      <w:pPr>
        <w:pStyle w:val="a3"/>
        <w:spacing w:line="275" w:lineRule="exact"/>
        <w:ind w:left="1181"/>
      </w:pPr>
      <w:r>
        <w:t>Язык</w:t>
      </w:r>
      <w:r>
        <w:rPr>
          <w:spacing w:val="-1"/>
        </w:rPr>
        <w:t xml:space="preserve"> </w:t>
      </w:r>
      <w:r>
        <w:t>и</w:t>
      </w:r>
      <w:r>
        <w:rPr>
          <w:spacing w:val="3"/>
        </w:rPr>
        <w:t xml:space="preserve"> </w:t>
      </w:r>
      <w:r>
        <w:rPr>
          <w:spacing w:val="-2"/>
        </w:rPr>
        <w:t>культура:</w:t>
      </w:r>
    </w:p>
    <w:p w:rsidR="00EC4929" w:rsidRDefault="001B2B69">
      <w:pPr>
        <w:pStyle w:val="a3"/>
        <w:spacing w:before="3"/>
        <w:ind w:right="130" w:firstLine="739"/>
      </w:pPr>
      <w: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EC4929" w:rsidRDefault="001B2B69">
      <w:pPr>
        <w:pStyle w:val="a3"/>
        <w:ind w:right="134" w:firstLine="739"/>
      </w:pPr>
      <w: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EC4929" w:rsidRDefault="001B2B69">
      <w:pPr>
        <w:pStyle w:val="a3"/>
        <w:ind w:right="132" w:firstLine="739"/>
      </w:pPr>
      <w: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EC4929" w:rsidRDefault="001B2B69">
      <w:pPr>
        <w:pStyle w:val="a3"/>
        <w:ind w:right="134" w:firstLine="739"/>
      </w:pPr>
      <w: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EC4929" w:rsidRDefault="001B2B69">
      <w:pPr>
        <w:pStyle w:val="a3"/>
        <w:spacing w:before="3" w:line="237" w:lineRule="auto"/>
        <w:ind w:right="135" w:firstLine="739"/>
      </w:pPr>
      <w:r>
        <w:t>иметь</w:t>
      </w:r>
      <w:r>
        <w:rPr>
          <w:spacing w:val="-2"/>
        </w:rPr>
        <w:t xml:space="preserve"> </w:t>
      </w:r>
      <w:r>
        <w:t>представление</w:t>
      </w:r>
      <w:r>
        <w:rPr>
          <w:spacing w:val="-4"/>
        </w:rPr>
        <w:t xml:space="preserve"> </w:t>
      </w:r>
      <w:r>
        <w:t>об</w:t>
      </w:r>
      <w:r>
        <w:rPr>
          <w:spacing w:val="-1"/>
        </w:rPr>
        <w:t xml:space="preserve"> </w:t>
      </w:r>
      <w:r>
        <w:t>исторических</w:t>
      </w:r>
      <w:r>
        <w:rPr>
          <w:spacing w:val="-3"/>
        </w:rPr>
        <w:t xml:space="preserve"> </w:t>
      </w:r>
      <w:r>
        <w:t>особенностях</w:t>
      </w:r>
      <w:r>
        <w:rPr>
          <w:spacing w:val="-3"/>
        </w:rPr>
        <w:t xml:space="preserve"> </w:t>
      </w:r>
      <w:r>
        <w:t>русского речевого этикета (обращение), характеризовать основные особенности современного русского речевого этикета;</w:t>
      </w:r>
    </w:p>
    <w:p w:rsidR="00EC4929" w:rsidRDefault="001B2B69">
      <w:pPr>
        <w:pStyle w:val="a3"/>
        <w:spacing w:before="3"/>
        <w:ind w:left="1181"/>
      </w:pPr>
      <w:r>
        <w:t>использовать</w:t>
      </w:r>
      <w:r>
        <w:rPr>
          <w:spacing w:val="68"/>
        </w:rPr>
        <w:t xml:space="preserve"> </w:t>
      </w:r>
      <w:r>
        <w:t>толковые</w:t>
      </w:r>
      <w:r>
        <w:rPr>
          <w:spacing w:val="74"/>
        </w:rPr>
        <w:t xml:space="preserve"> </w:t>
      </w:r>
      <w:r>
        <w:t>словари,</w:t>
      </w:r>
      <w:r>
        <w:rPr>
          <w:spacing w:val="77"/>
        </w:rPr>
        <w:t xml:space="preserve"> </w:t>
      </w:r>
      <w:r>
        <w:t>словари</w:t>
      </w:r>
      <w:r>
        <w:rPr>
          <w:spacing w:val="75"/>
        </w:rPr>
        <w:t xml:space="preserve"> </w:t>
      </w:r>
      <w:r>
        <w:t>иностранных</w:t>
      </w:r>
      <w:r>
        <w:rPr>
          <w:spacing w:val="70"/>
        </w:rPr>
        <w:t xml:space="preserve"> </w:t>
      </w:r>
      <w:r>
        <w:t>слов,</w:t>
      </w:r>
      <w:r>
        <w:rPr>
          <w:spacing w:val="77"/>
        </w:rPr>
        <w:t xml:space="preserve"> </w:t>
      </w:r>
      <w:r>
        <w:t>фразеологические</w:t>
      </w:r>
      <w:r>
        <w:rPr>
          <w:spacing w:val="74"/>
        </w:rPr>
        <w:t xml:space="preserve"> </w:t>
      </w:r>
      <w:r>
        <w:rPr>
          <w:spacing w:val="-2"/>
        </w:rPr>
        <w:t>словари,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41"/>
      </w:pPr>
      <w:r>
        <w:lastRenderedPageBreak/>
        <w:t>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C4929" w:rsidRDefault="001B2B69">
      <w:pPr>
        <w:pStyle w:val="a3"/>
        <w:spacing w:before="2" w:line="275" w:lineRule="exact"/>
        <w:ind w:left="1181"/>
      </w:pPr>
      <w:r>
        <w:t>Культура</w:t>
      </w:r>
      <w:r>
        <w:rPr>
          <w:spacing w:val="-9"/>
        </w:rPr>
        <w:t xml:space="preserve"> </w:t>
      </w:r>
      <w:r>
        <w:rPr>
          <w:spacing w:val="-4"/>
        </w:rPr>
        <w:t>речи:</w:t>
      </w:r>
    </w:p>
    <w:p w:rsidR="00EC4929" w:rsidRDefault="001B2B69">
      <w:pPr>
        <w:pStyle w:val="a3"/>
        <w:spacing w:line="242" w:lineRule="auto"/>
        <w:ind w:right="139" w:firstLine="739"/>
      </w:pPr>
      <w:r>
        <w:t>различать</w:t>
      </w:r>
      <w:r>
        <w:rPr>
          <w:spacing w:val="-6"/>
        </w:rPr>
        <w:t xml:space="preserve"> </w:t>
      </w:r>
      <w:r>
        <w:t>варианты</w:t>
      </w:r>
      <w:r>
        <w:rPr>
          <w:spacing w:val="-10"/>
        </w:rPr>
        <w:t xml:space="preserve"> </w:t>
      </w:r>
      <w:r>
        <w:t>орфоэпической</w:t>
      </w:r>
      <w:r>
        <w:rPr>
          <w:spacing w:val="-12"/>
        </w:rPr>
        <w:t xml:space="preserve"> </w:t>
      </w:r>
      <w:r>
        <w:t>и</w:t>
      </w:r>
      <w:r>
        <w:rPr>
          <w:spacing w:val="-7"/>
        </w:rPr>
        <w:t xml:space="preserve"> </w:t>
      </w:r>
      <w:r>
        <w:t>акцентологической</w:t>
      </w:r>
      <w:r>
        <w:rPr>
          <w:spacing w:val="-7"/>
        </w:rPr>
        <w:t xml:space="preserve"> </w:t>
      </w:r>
      <w:r>
        <w:t>нормы,</w:t>
      </w:r>
      <w:r>
        <w:rPr>
          <w:spacing w:val="-6"/>
        </w:rPr>
        <w:t xml:space="preserve"> </w:t>
      </w:r>
      <w:r>
        <w:t>употреблять</w:t>
      </w:r>
      <w:r>
        <w:rPr>
          <w:spacing w:val="-3"/>
        </w:rPr>
        <w:t xml:space="preserve"> </w:t>
      </w:r>
      <w:r>
        <w:t>слова</w:t>
      </w:r>
      <w:r>
        <w:rPr>
          <w:spacing w:val="-9"/>
        </w:rPr>
        <w:t xml:space="preserve"> </w:t>
      </w:r>
      <w:r>
        <w:t>с</w:t>
      </w:r>
      <w:r>
        <w:rPr>
          <w:spacing w:val="-9"/>
        </w:rPr>
        <w:t xml:space="preserve"> </w:t>
      </w:r>
      <w:r>
        <w:t>учётом произносительных и стилистических вариантов современной орфоэпической нормы;</w:t>
      </w:r>
    </w:p>
    <w:p w:rsidR="00EC4929" w:rsidRDefault="001B2B69">
      <w:pPr>
        <w:pStyle w:val="a3"/>
        <w:spacing w:line="242" w:lineRule="auto"/>
        <w:ind w:right="140" w:firstLine="739"/>
      </w:pPr>
      <w:r>
        <w:t>иметь представление об активных процессах современного русского языка в области произношения и ударения (в рамках изученного);</w:t>
      </w:r>
    </w:p>
    <w:p w:rsidR="00EC4929" w:rsidRDefault="001B2B69">
      <w:pPr>
        <w:pStyle w:val="a3"/>
        <w:spacing w:line="242" w:lineRule="auto"/>
        <w:ind w:right="133" w:firstLine="739"/>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EC4929" w:rsidRDefault="001B2B69">
      <w:pPr>
        <w:pStyle w:val="a3"/>
        <w:spacing w:line="242" w:lineRule="auto"/>
        <w:ind w:right="137" w:firstLine="739"/>
      </w:pPr>
      <w:r>
        <w:t>корректно употреблять термины в текстах учебно-научного стиля, в публицистических и художественных текстах (в рамках изученного);</w:t>
      </w:r>
    </w:p>
    <w:p w:rsidR="00EC4929" w:rsidRDefault="001B2B69">
      <w:pPr>
        <w:pStyle w:val="a3"/>
        <w:ind w:right="127" w:firstLine="739"/>
      </w:pPr>
      <w:r>
        <w:t>анализировать</w:t>
      </w:r>
      <w:r>
        <w:rPr>
          <w:spacing w:val="-6"/>
        </w:rPr>
        <w:t xml:space="preserve"> </w:t>
      </w:r>
      <w:r>
        <w:t>и</w:t>
      </w:r>
      <w:r>
        <w:rPr>
          <w:spacing w:val="-7"/>
        </w:rPr>
        <w:t xml:space="preserve"> </w:t>
      </w:r>
      <w:r>
        <w:t>оценивать</w:t>
      </w:r>
      <w:r>
        <w:rPr>
          <w:spacing w:val="-3"/>
        </w:rPr>
        <w:t xml:space="preserve"> </w:t>
      </w:r>
      <w:r>
        <w:t>с</w:t>
      </w:r>
      <w:r>
        <w:rPr>
          <w:spacing w:val="-4"/>
        </w:rPr>
        <w:t xml:space="preserve"> </w:t>
      </w:r>
      <w:r>
        <w:t>точки</w:t>
      </w:r>
      <w:r>
        <w:rPr>
          <w:spacing w:val="-7"/>
        </w:rPr>
        <w:t xml:space="preserve"> </w:t>
      </w:r>
      <w:r>
        <w:t>зрения</w:t>
      </w:r>
      <w:r>
        <w:rPr>
          <w:spacing w:val="-8"/>
        </w:rPr>
        <w:t xml:space="preserve"> </w:t>
      </w:r>
      <w:r>
        <w:t>норм</w:t>
      </w:r>
      <w:r>
        <w:rPr>
          <w:spacing w:val="-2"/>
        </w:rPr>
        <w:t xml:space="preserve"> </w:t>
      </w:r>
      <w:r>
        <w:t>современного русского</w:t>
      </w:r>
      <w:r>
        <w:rPr>
          <w:spacing w:val="-3"/>
        </w:rPr>
        <w:t xml:space="preserve"> </w:t>
      </w:r>
      <w:r>
        <w:t>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EC4929" w:rsidRDefault="001B2B69">
      <w:pPr>
        <w:pStyle w:val="a3"/>
        <w:spacing w:line="237" w:lineRule="auto"/>
        <w:ind w:right="140" w:firstLine="739"/>
      </w:pPr>
      <w: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EC4929" w:rsidRDefault="001B2B69">
      <w:pPr>
        <w:pStyle w:val="a3"/>
        <w:ind w:right="127" w:firstLine="739"/>
      </w:pPr>
      <w:r>
        <w:t>характеризовать и оценивать активные процессы в речевом этикете (в рамках изученного), использовать</w:t>
      </w:r>
      <w:r>
        <w:rPr>
          <w:spacing w:val="-11"/>
        </w:rPr>
        <w:t xml:space="preserve"> </w:t>
      </w:r>
      <w:r>
        <w:t>приёмы,</w:t>
      </w:r>
      <w:r>
        <w:rPr>
          <w:spacing w:val="-7"/>
        </w:rPr>
        <w:t xml:space="preserve"> </w:t>
      </w:r>
      <w:r>
        <w:t>помогающие</w:t>
      </w:r>
      <w:r>
        <w:rPr>
          <w:spacing w:val="-10"/>
        </w:rPr>
        <w:t xml:space="preserve"> </w:t>
      </w:r>
      <w:r>
        <w:t>противостоять</w:t>
      </w:r>
      <w:r>
        <w:rPr>
          <w:spacing w:val="-3"/>
        </w:rPr>
        <w:t xml:space="preserve"> </w:t>
      </w:r>
      <w:r>
        <w:t>речевой</w:t>
      </w:r>
      <w:r>
        <w:rPr>
          <w:spacing w:val="-8"/>
        </w:rPr>
        <w:t xml:space="preserve"> </w:t>
      </w:r>
      <w:r>
        <w:t>агрессии,</w:t>
      </w:r>
      <w:r>
        <w:rPr>
          <w:spacing w:val="-7"/>
        </w:rPr>
        <w:t xml:space="preserve"> </w:t>
      </w:r>
      <w:r>
        <w:t>соблюдать</w:t>
      </w:r>
      <w:r>
        <w:rPr>
          <w:spacing w:val="-3"/>
        </w:rPr>
        <w:t xml:space="preserve"> </w:t>
      </w:r>
      <w:r>
        <w:t>русскую</w:t>
      </w:r>
      <w:r>
        <w:rPr>
          <w:spacing w:val="-6"/>
        </w:rPr>
        <w:t xml:space="preserve"> </w:t>
      </w:r>
      <w:r>
        <w:t>этикетную вербальную и невербальную манеру общения;</w:t>
      </w:r>
    </w:p>
    <w:p w:rsidR="00EC4929" w:rsidRDefault="001B2B69">
      <w:pPr>
        <w:pStyle w:val="a3"/>
        <w:ind w:right="135" w:firstLine="739"/>
      </w:pPr>
      <w:r>
        <w:t>использовать</w:t>
      </w:r>
      <w:r>
        <w:rPr>
          <w:spacing w:val="-7"/>
        </w:rPr>
        <w:t xml:space="preserve"> </w:t>
      </w:r>
      <w:r>
        <w:t>толковые,</w:t>
      </w:r>
      <w:r>
        <w:rPr>
          <w:spacing w:val="-7"/>
        </w:rPr>
        <w:t xml:space="preserve"> </w:t>
      </w:r>
      <w:r>
        <w:t>орфоэпические</w:t>
      </w:r>
      <w:r>
        <w:rPr>
          <w:spacing w:val="-5"/>
        </w:rPr>
        <w:t xml:space="preserve"> </w:t>
      </w:r>
      <w:r>
        <w:t>словари,</w:t>
      </w:r>
      <w:r>
        <w:rPr>
          <w:spacing w:val="-2"/>
        </w:rPr>
        <w:t xml:space="preserve"> </w:t>
      </w:r>
      <w:r>
        <w:t>словари</w:t>
      </w:r>
      <w:r>
        <w:rPr>
          <w:spacing w:val="-8"/>
        </w:rPr>
        <w:t xml:space="preserve"> </w:t>
      </w:r>
      <w:r>
        <w:t>синонимов,</w:t>
      </w:r>
      <w:r>
        <w:rPr>
          <w:spacing w:val="-2"/>
        </w:rPr>
        <w:t xml:space="preserve"> </w:t>
      </w:r>
      <w:r>
        <w:t>антонимов,</w:t>
      </w:r>
      <w:r>
        <w:rPr>
          <w:spacing w:val="-7"/>
        </w:rPr>
        <w:t xml:space="preserve"> </w:t>
      </w:r>
      <w:r>
        <w:t>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EC4929" w:rsidRDefault="001B2B69">
      <w:pPr>
        <w:pStyle w:val="a3"/>
        <w:spacing w:line="275" w:lineRule="exact"/>
        <w:ind w:left="1181"/>
      </w:pPr>
      <w:r>
        <w:t>Речь.</w:t>
      </w:r>
      <w:r>
        <w:rPr>
          <w:spacing w:val="-1"/>
        </w:rPr>
        <w:t xml:space="preserve"> </w:t>
      </w:r>
      <w:r>
        <w:t>Речевая</w:t>
      </w:r>
      <w:r>
        <w:rPr>
          <w:spacing w:val="-3"/>
        </w:rPr>
        <w:t xml:space="preserve"> </w:t>
      </w:r>
      <w:r>
        <w:t>деятельность.</w:t>
      </w:r>
      <w:r>
        <w:rPr>
          <w:spacing w:val="-5"/>
        </w:rPr>
        <w:t xml:space="preserve"> </w:t>
      </w:r>
      <w:r>
        <w:rPr>
          <w:spacing w:val="-2"/>
        </w:rPr>
        <w:t>Текст:</w:t>
      </w:r>
    </w:p>
    <w:p w:rsidR="00EC4929" w:rsidRDefault="001B2B69">
      <w:pPr>
        <w:pStyle w:val="a3"/>
        <w:ind w:right="134" w:firstLine="739"/>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EC4929" w:rsidRDefault="001B2B69">
      <w:pPr>
        <w:pStyle w:val="a3"/>
        <w:ind w:left="1181"/>
      </w:pPr>
      <w:r>
        <w:t>использовать</w:t>
      </w:r>
      <w:r>
        <w:rPr>
          <w:spacing w:val="-11"/>
        </w:rPr>
        <w:t xml:space="preserve"> </w:t>
      </w:r>
      <w:r>
        <w:t>основные</w:t>
      </w:r>
      <w:r>
        <w:rPr>
          <w:spacing w:val="-1"/>
        </w:rPr>
        <w:t xml:space="preserve"> </w:t>
      </w:r>
      <w:r>
        <w:t>способы</w:t>
      </w:r>
      <w:r>
        <w:rPr>
          <w:spacing w:val="1"/>
        </w:rPr>
        <w:t xml:space="preserve"> </w:t>
      </w:r>
      <w:r>
        <w:t>и</w:t>
      </w:r>
      <w:r>
        <w:rPr>
          <w:spacing w:val="-4"/>
        </w:rPr>
        <w:t xml:space="preserve"> </w:t>
      </w:r>
      <w:r>
        <w:t>правила</w:t>
      </w:r>
      <w:r>
        <w:rPr>
          <w:spacing w:val="-2"/>
        </w:rPr>
        <w:t xml:space="preserve"> </w:t>
      </w:r>
      <w:r>
        <w:t>эффективной</w:t>
      </w:r>
      <w:r>
        <w:rPr>
          <w:spacing w:val="1"/>
        </w:rPr>
        <w:t xml:space="preserve"> </w:t>
      </w:r>
      <w:r>
        <w:rPr>
          <w:spacing w:val="-2"/>
        </w:rPr>
        <w:t>аргументации</w:t>
      </w:r>
    </w:p>
    <w:p w:rsidR="00EC4929" w:rsidRDefault="001B2B69">
      <w:pPr>
        <w:pStyle w:val="a3"/>
        <w:ind w:right="135"/>
      </w:pPr>
      <w:r>
        <w:t>в процессе учебно-научного общения, стандартные обороты речи и знание правил корректной дискуссии; участвовать в дискуссии;</w:t>
      </w:r>
    </w:p>
    <w:p w:rsidR="00EC4929" w:rsidRDefault="001B2B69">
      <w:pPr>
        <w:pStyle w:val="a3"/>
        <w:spacing w:line="237" w:lineRule="auto"/>
        <w:ind w:right="137" w:firstLine="758"/>
      </w:pPr>
      <w: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EC4929" w:rsidRDefault="001B2B69">
      <w:pPr>
        <w:pStyle w:val="a3"/>
        <w:spacing w:line="237" w:lineRule="auto"/>
        <w:ind w:right="138" w:firstLine="758"/>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EC4929" w:rsidRDefault="001B2B69">
      <w:pPr>
        <w:pStyle w:val="a3"/>
        <w:ind w:right="128" w:firstLine="758"/>
      </w:pPr>
      <w:r>
        <w:t xml:space="preserve">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w:t>
      </w:r>
      <w:r>
        <w:rPr>
          <w:spacing w:val="-2"/>
        </w:rPr>
        <w:t>дискуссии;</w:t>
      </w:r>
    </w:p>
    <w:p w:rsidR="00EC4929" w:rsidRDefault="001B2B69">
      <w:pPr>
        <w:pStyle w:val="a3"/>
        <w:spacing w:line="274" w:lineRule="exact"/>
        <w:ind w:left="1200"/>
      </w:pPr>
      <w:r>
        <w:t>владеть</w:t>
      </w:r>
      <w:r>
        <w:rPr>
          <w:spacing w:val="-4"/>
        </w:rPr>
        <w:t xml:space="preserve"> </w:t>
      </w:r>
      <w:r>
        <w:t>правилами</w:t>
      </w:r>
      <w:r>
        <w:rPr>
          <w:spacing w:val="-1"/>
        </w:rPr>
        <w:t xml:space="preserve"> </w:t>
      </w:r>
      <w:r>
        <w:t>информационной</w:t>
      </w:r>
      <w:r>
        <w:rPr>
          <w:spacing w:val="-1"/>
        </w:rPr>
        <w:t xml:space="preserve"> </w:t>
      </w:r>
      <w:r>
        <w:t>безопасности</w:t>
      </w:r>
      <w:r>
        <w:rPr>
          <w:spacing w:val="-2"/>
        </w:rPr>
        <w:t xml:space="preserve"> </w:t>
      </w:r>
      <w:r>
        <w:t>при</w:t>
      </w:r>
      <w:r>
        <w:rPr>
          <w:spacing w:val="-9"/>
        </w:rPr>
        <w:t xml:space="preserve"> </w:t>
      </w:r>
      <w:r>
        <w:t>общении</w:t>
      </w:r>
      <w:r>
        <w:rPr>
          <w:spacing w:val="-6"/>
        </w:rPr>
        <w:t xml:space="preserve"> </w:t>
      </w:r>
      <w:r>
        <w:t>в</w:t>
      </w:r>
      <w:r>
        <w:rPr>
          <w:spacing w:val="-5"/>
        </w:rPr>
        <w:t xml:space="preserve"> </w:t>
      </w:r>
      <w:r>
        <w:rPr>
          <w:spacing w:val="-2"/>
        </w:rPr>
        <w:t>социальных</w:t>
      </w:r>
    </w:p>
    <w:p w:rsidR="00EC4929" w:rsidRDefault="001B2B69">
      <w:pPr>
        <w:pStyle w:val="a3"/>
        <w:spacing w:before="3" w:line="275" w:lineRule="exact"/>
        <w:jc w:val="left"/>
      </w:pPr>
      <w:r>
        <w:rPr>
          <w:spacing w:val="-2"/>
        </w:rPr>
        <w:t>сетях.</w:t>
      </w:r>
    </w:p>
    <w:p w:rsidR="00EC4929" w:rsidRDefault="001B2B69">
      <w:pPr>
        <w:pStyle w:val="a3"/>
        <w:spacing w:line="275" w:lineRule="exact"/>
        <w:ind w:left="1200"/>
        <w:jc w:val="left"/>
      </w:pPr>
      <w:r>
        <w:t>Предметные</w:t>
      </w:r>
      <w:r>
        <w:rPr>
          <w:spacing w:val="-17"/>
        </w:rPr>
        <w:t xml:space="preserve"> </w:t>
      </w:r>
      <w:r>
        <w:t>результаты</w:t>
      </w:r>
      <w:r>
        <w:rPr>
          <w:spacing w:val="-15"/>
        </w:rPr>
        <w:t xml:space="preserve"> </w:t>
      </w:r>
      <w:r>
        <w:t>освоения</w:t>
      </w:r>
      <w:r>
        <w:rPr>
          <w:spacing w:val="-11"/>
        </w:rPr>
        <w:t xml:space="preserve"> </w:t>
      </w:r>
      <w:r>
        <w:t>программы</w:t>
      </w:r>
      <w:r>
        <w:rPr>
          <w:spacing w:val="-14"/>
        </w:rPr>
        <w:t xml:space="preserve"> </w:t>
      </w:r>
      <w:r>
        <w:t>по</w:t>
      </w:r>
      <w:r>
        <w:rPr>
          <w:spacing w:val="-12"/>
        </w:rPr>
        <w:t xml:space="preserve"> </w:t>
      </w:r>
      <w:r>
        <w:t>родному</w:t>
      </w:r>
      <w:r>
        <w:rPr>
          <w:spacing w:val="-17"/>
        </w:rPr>
        <w:t xml:space="preserve"> </w:t>
      </w:r>
      <w:r>
        <w:t>(русскому)</w:t>
      </w:r>
      <w:r>
        <w:rPr>
          <w:spacing w:val="-9"/>
        </w:rPr>
        <w:t xml:space="preserve"> </w:t>
      </w:r>
      <w:r>
        <w:t>языку</w:t>
      </w:r>
      <w:r>
        <w:rPr>
          <w:spacing w:val="-17"/>
        </w:rPr>
        <w:t xml:space="preserve"> </w:t>
      </w:r>
      <w:r>
        <w:t>к</w:t>
      </w:r>
      <w:r>
        <w:rPr>
          <w:spacing w:val="-12"/>
        </w:rPr>
        <w:t xml:space="preserve"> </w:t>
      </w:r>
      <w:r>
        <w:t>концу</w:t>
      </w:r>
      <w:r>
        <w:rPr>
          <w:spacing w:val="-17"/>
        </w:rPr>
        <w:t xml:space="preserve"> </w:t>
      </w:r>
      <w:r>
        <w:rPr>
          <w:spacing w:val="-2"/>
        </w:rPr>
        <w:t>обучения</w:t>
      </w:r>
    </w:p>
    <w:p w:rsidR="00EC4929" w:rsidRDefault="001B2B69">
      <w:pPr>
        <w:pStyle w:val="a3"/>
        <w:spacing w:before="2" w:line="275" w:lineRule="exact"/>
      </w:pPr>
      <w:r>
        <w:t>в</w:t>
      </w:r>
      <w:r>
        <w:rPr>
          <w:spacing w:val="1"/>
        </w:rPr>
        <w:t xml:space="preserve"> </w:t>
      </w:r>
      <w:r>
        <w:t>9</w:t>
      </w:r>
      <w:r>
        <w:rPr>
          <w:spacing w:val="2"/>
        </w:rPr>
        <w:t xml:space="preserve"> </w:t>
      </w:r>
      <w:r>
        <w:rPr>
          <w:spacing w:val="-2"/>
        </w:rPr>
        <w:t>классе.</w:t>
      </w:r>
    </w:p>
    <w:p w:rsidR="00EC4929" w:rsidRDefault="001B2B69">
      <w:pPr>
        <w:pStyle w:val="a3"/>
        <w:spacing w:line="275" w:lineRule="exact"/>
        <w:ind w:left="1200"/>
      </w:pPr>
      <w:r>
        <w:t>Язык</w:t>
      </w:r>
      <w:r>
        <w:rPr>
          <w:spacing w:val="-1"/>
        </w:rPr>
        <w:t xml:space="preserve"> </w:t>
      </w:r>
      <w:r>
        <w:t>и</w:t>
      </w:r>
      <w:r>
        <w:rPr>
          <w:spacing w:val="3"/>
        </w:rPr>
        <w:t xml:space="preserve"> </w:t>
      </w:r>
      <w:r>
        <w:rPr>
          <w:spacing w:val="-2"/>
        </w:rPr>
        <w:t>культура:</w:t>
      </w:r>
    </w:p>
    <w:p w:rsidR="00EC4929" w:rsidRDefault="001B2B69">
      <w:pPr>
        <w:pStyle w:val="a3"/>
        <w:spacing w:before="2"/>
        <w:ind w:right="125" w:firstLine="758"/>
      </w:pPr>
      <w: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w:t>
      </w:r>
      <w:r>
        <w:rPr>
          <w:spacing w:val="-3"/>
        </w:rPr>
        <w:t xml:space="preserve"> </w:t>
      </w:r>
      <w:r>
        <w:t>мира,</w:t>
      </w:r>
      <w:r>
        <w:rPr>
          <w:spacing w:val="-5"/>
        </w:rPr>
        <w:t xml:space="preserve"> </w:t>
      </w:r>
      <w:r>
        <w:t>приводить</w:t>
      </w:r>
      <w:r>
        <w:rPr>
          <w:spacing w:val="-5"/>
        </w:rPr>
        <w:t xml:space="preserve"> </w:t>
      </w:r>
      <w:r>
        <w:t>примеры</w:t>
      </w:r>
      <w:r>
        <w:rPr>
          <w:spacing w:val="-5"/>
        </w:rPr>
        <w:t xml:space="preserve"> </w:t>
      </w:r>
      <w:r>
        <w:t>национального</w:t>
      </w:r>
      <w:r>
        <w:rPr>
          <w:spacing w:val="-3"/>
        </w:rPr>
        <w:t xml:space="preserve"> </w:t>
      </w:r>
      <w:r>
        <w:t>своеобразия,</w:t>
      </w:r>
      <w:r>
        <w:rPr>
          <w:spacing w:val="-5"/>
        </w:rPr>
        <w:t xml:space="preserve"> </w:t>
      </w:r>
      <w:r>
        <w:t>богатства,</w:t>
      </w:r>
      <w:r>
        <w:rPr>
          <w:spacing w:val="-5"/>
        </w:rPr>
        <w:t xml:space="preserve"> </w:t>
      </w:r>
      <w:r>
        <w:t>выразительности</w:t>
      </w:r>
      <w:r>
        <w:rPr>
          <w:spacing w:val="-5"/>
        </w:rPr>
        <w:t xml:space="preserve"> </w:t>
      </w:r>
      <w:r>
        <w:t xml:space="preserve">родного русского языка, анализировать национальное своеобразие общеязыковых и художественных </w:t>
      </w:r>
      <w:r>
        <w:rPr>
          <w:spacing w:val="-2"/>
        </w:rPr>
        <w:t>метафор;</w:t>
      </w:r>
    </w:p>
    <w:p w:rsidR="00EC4929" w:rsidRDefault="001B2B69">
      <w:pPr>
        <w:pStyle w:val="a3"/>
        <w:tabs>
          <w:tab w:val="left" w:pos="4297"/>
          <w:tab w:val="left" w:pos="6857"/>
        </w:tabs>
        <w:spacing w:line="242" w:lineRule="auto"/>
        <w:ind w:right="130" w:firstLine="758"/>
      </w:pPr>
      <w:r>
        <w:t>иметь представление о ключевых словах русской культуры, текстах с точки зрения употребления в</w:t>
      </w:r>
      <w:r>
        <w:tab/>
        <w:t>них ключевых</w:t>
      </w:r>
      <w:r>
        <w:tab/>
        <w:t>слов</w:t>
      </w:r>
      <w:r>
        <w:rPr>
          <w:spacing w:val="80"/>
          <w:w w:val="150"/>
        </w:rPr>
        <w:t xml:space="preserve">   </w:t>
      </w:r>
      <w:r>
        <w:t>русской</w:t>
      </w:r>
      <w:r>
        <w:rPr>
          <w:spacing w:val="80"/>
        </w:rPr>
        <w:t xml:space="preserve">    </w:t>
      </w:r>
      <w:r>
        <w:t>культуры</w:t>
      </w:r>
    </w:p>
    <w:p w:rsidR="00EC4929" w:rsidRDefault="001B2B69">
      <w:pPr>
        <w:pStyle w:val="a3"/>
        <w:spacing w:line="270" w:lineRule="exact"/>
      </w:pPr>
      <w:r>
        <w:t>(в</w:t>
      </w:r>
      <w:r>
        <w:rPr>
          <w:spacing w:val="1"/>
        </w:rPr>
        <w:t xml:space="preserve"> </w:t>
      </w:r>
      <w:r>
        <w:t>рамках</w:t>
      </w:r>
      <w:r>
        <w:rPr>
          <w:spacing w:val="-3"/>
        </w:rPr>
        <w:t xml:space="preserve"> </w:t>
      </w:r>
      <w:r>
        <w:rPr>
          <w:spacing w:val="-2"/>
        </w:rPr>
        <w:t>изученного);</w:t>
      </w:r>
    </w:p>
    <w:p w:rsidR="00EC4929" w:rsidRDefault="001B2B69">
      <w:pPr>
        <w:pStyle w:val="a3"/>
        <w:spacing w:before="1"/>
        <w:ind w:right="128" w:firstLine="758"/>
      </w:pPr>
      <w:r>
        <w:t>понимать</w:t>
      </w:r>
      <w:r>
        <w:rPr>
          <w:spacing w:val="-6"/>
        </w:rPr>
        <w:t xml:space="preserve"> </w:t>
      </w:r>
      <w:r>
        <w:t>и</w:t>
      </w:r>
      <w:r>
        <w:rPr>
          <w:spacing w:val="-2"/>
        </w:rPr>
        <w:t xml:space="preserve"> </w:t>
      </w:r>
      <w:r>
        <w:t>истолковывать</w:t>
      </w:r>
      <w:r>
        <w:rPr>
          <w:spacing w:val="-2"/>
        </w:rPr>
        <w:t xml:space="preserve"> </w:t>
      </w:r>
      <w:r>
        <w:t>значения</w:t>
      </w:r>
      <w:r>
        <w:rPr>
          <w:spacing w:val="-3"/>
        </w:rPr>
        <w:t xml:space="preserve"> </w:t>
      </w:r>
      <w:r>
        <w:t>фразеологических</w:t>
      </w:r>
      <w:r>
        <w:rPr>
          <w:spacing w:val="-3"/>
        </w:rPr>
        <w:t xml:space="preserve"> </w:t>
      </w:r>
      <w:r>
        <w:t>оборотов</w:t>
      </w:r>
      <w:r>
        <w:rPr>
          <w:spacing w:val="-1"/>
        </w:rPr>
        <w:t xml:space="preserve"> </w:t>
      </w:r>
      <w:r>
        <w:t>с</w:t>
      </w:r>
      <w:r>
        <w:rPr>
          <w:spacing w:val="-4"/>
        </w:rPr>
        <w:t xml:space="preserve"> </w:t>
      </w:r>
      <w:r>
        <w:t>национально-культурным компонентом, анализировать историю происхождения фразеологических оборотов, уместно употреблять</w:t>
      </w:r>
      <w:r>
        <w:rPr>
          <w:spacing w:val="74"/>
        </w:rPr>
        <w:t xml:space="preserve"> </w:t>
      </w:r>
      <w:r>
        <w:t>их,</w:t>
      </w:r>
      <w:r>
        <w:rPr>
          <w:spacing w:val="71"/>
        </w:rPr>
        <w:t xml:space="preserve"> </w:t>
      </w:r>
      <w:r>
        <w:t>распознавать</w:t>
      </w:r>
      <w:r>
        <w:rPr>
          <w:spacing w:val="70"/>
        </w:rPr>
        <w:t xml:space="preserve"> </w:t>
      </w:r>
      <w:r>
        <w:t>источники</w:t>
      </w:r>
      <w:r>
        <w:rPr>
          <w:spacing w:val="70"/>
        </w:rPr>
        <w:t xml:space="preserve"> </w:t>
      </w:r>
      <w:r>
        <w:t>крылатых</w:t>
      </w:r>
      <w:r>
        <w:rPr>
          <w:spacing w:val="69"/>
        </w:rPr>
        <w:t xml:space="preserve"> </w:t>
      </w:r>
      <w:r>
        <w:t>слов</w:t>
      </w:r>
      <w:r>
        <w:rPr>
          <w:spacing w:val="71"/>
        </w:rPr>
        <w:t xml:space="preserve"> </w:t>
      </w:r>
      <w:r>
        <w:t>и</w:t>
      </w:r>
      <w:r>
        <w:rPr>
          <w:spacing w:val="66"/>
        </w:rPr>
        <w:t xml:space="preserve"> </w:t>
      </w:r>
      <w:r>
        <w:t>выражений</w:t>
      </w:r>
      <w:r>
        <w:rPr>
          <w:spacing w:val="70"/>
        </w:rPr>
        <w:t xml:space="preserve"> </w:t>
      </w:r>
      <w:r>
        <w:t>(в</w:t>
      </w:r>
      <w:r>
        <w:rPr>
          <w:spacing w:val="71"/>
        </w:rPr>
        <w:t xml:space="preserve"> </w:t>
      </w:r>
      <w:r>
        <w:t>рамках</w:t>
      </w:r>
      <w:r>
        <w:rPr>
          <w:spacing w:val="69"/>
        </w:rPr>
        <w:t xml:space="preserve"> </w:t>
      </w:r>
      <w:r>
        <w:t>изученного),</w:t>
      </w:r>
    </w:p>
    <w:p w:rsidR="00EC4929" w:rsidRDefault="00EC4929">
      <w:pPr>
        <w:sectPr w:rsidR="00EC4929">
          <w:pgSz w:w="11900" w:h="16840"/>
          <w:pgMar w:top="840" w:right="280" w:bottom="280" w:left="720" w:header="720" w:footer="720" w:gutter="0"/>
          <w:cols w:space="720"/>
        </w:sectPr>
      </w:pPr>
    </w:p>
    <w:p w:rsidR="00EC4929" w:rsidRDefault="001B2B69">
      <w:pPr>
        <w:pStyle w:val="a3"/>
        <w:tabs>
          <w:tab w:val="left" w:pos="4797"/>
          <w:tab w:val="left" w:pos="6857"/>
        </w:tabs>
        <w:spacing w:before="65" w:line="242" w:lineRule="auto"/>
        <w:ind w:left="2655" w:right="1437" w:hanging="2214"/>
      </w:pPr>
      <w:r>
        <w:lastRenderedPageBreak/>
        <w:t>правильно употреблять пословицы,</w:t>
      </w:r>
      <w:r>
        <w:tab/>
      </w:r>
      <w:r>
        <w:rPr>
          <w:spacing w:val="-2"/>
        </w:rPr>
        <w:t>поговорки,</w:t>
      </w:r>
      <w:r>
        <w:tab/>
        <w:t xml:space="preserve">крылатые слова и </w:t>
      </w:r>
      <w:r>
        <w:rPr>
          <w:spacing w:val="-2"/>
        </w:rPr>
        <w:t>выражения</w:t>
      </w:r>
    </w:p>
    <w:p w:rsidR="00EC4929" w:rsidRDefault="001B2B69">
      <w:pPr>
        <w:pStyle w:val="a3"/>
        <w:spacing w:line="271" w:lineRule="exact"/>
      </w:pPr>
      <w:r>
        <w:t>в</w:t>
      </w:r>
      <w:r>
        <w:rPr>
          <w:spacing w:val="-3"/>
        </w:rPr>
        <w:t xml:space="preserve"> </w:t>
      </w:r>
      <w:r>
        <w:t>различных</w:t>
      </w:r>
      <w:r>
        <w:rPr>
          <w:spacing w:val="-7"/>
        </w:rPr>
        <w:t xml:space="preserve"> </w:t>
      </w:r>
      <w:r>
        <w:t>ситуациях</w:t>
      </w:r>
      <w:r>
        <w:rPr>
          <w:spacing w:val="-6"/>
        </w:rPr>
        <w:t xml:space="preserve"> </w:t>
      </w:r>
      <w:r>
        <w:t>речевого</w:t>
      </w:r>
      <w:r>
        <w:rPr>
          <w:spacing w:val="-2"/>
        </w:rPr>
        <w:t xml:space="preserve"> </w:t>
      </w:r>
      <w:r>
        <w:t>общения</w:t>
      </w:r>
      <w:r>
        <w:rPr>
          <w:spacing w:val="-2"/>
        </w:rPr>
        <w:t xml:space="preserve"> </w:t>
      </w:r>
      <w:r>
        <w:t>(в</w:t>
      </w:r>
      <w:r>
        <w:rPr>
          <w:spacing w:val="-1"/>
        </w:rPr>
        <w:t xml:space="preserve"> </w:t>
      </w:r>
      <w:r>
        <w:t>рамках</w:t>
      </w:r>
      <w:r>
        <w:rPr>
          <w:spacing w:val="-6"/>
        </w:rPr>
        <w:t xml:space="preserve"> </w:t>
      </w:r>
      <w:r>
        <w:rPr>
          <w:spacing w:val="-2"/>
        </w:rPr>
        <w:t>изученного);</w:t>
      </w:r>
    </w:p>
    <w:p w:rsidR="00EC4929" w:rsidRDefault="001B2B69">
      <w:pPr>
        <w:pStyle w:val="a3"/>
        <w:spacing w:before="2"/>
        <w:ind w:right="134" w:firstLine="758"/>
      </w:pPr>
      <w:r>
        <w:t>характеризовать влияние внешних и внутренних факторов изменений в русском языке (в рамках</w:t>
      </w:r>
      <w:r>
        <w:rPr>
          <w:spacing w:val="-2"/>
        </w:rPr>
        <w:t xml:space="preserve"> </w:t>
      </w:r>
      <w:r>
        <w:t>изученного), иметь</w:t>
      </w:r>
      <w:r>
        <w:rPr>
          <w:spacing w:val="-4"/>
        </w:rPr>
        <w:t xml:space="preserve"> </w:t>
      </w:r>
      <w:r>
        <w:t>представление</w:t>
      </w:r>
      <w:r>
        <w:rPr>
          <w:spacing w:val="-3"/>
        </w:rPr>
        <w:t xml:space="preserve"> </w:t>
      </w:r>
      <w:r>
        <w:t>об</w:t>
      </w:r>
      <w:r>
        <w:rPr>
          <w:spacing w:val="-8"/>
        </w:rPr>
        <w:t xml:space="preserve"> </w:t>
      </w:r>
      <w:r>
        <w:t>основных</w:t>
      </w:r>
      <w:r>
        <w:rPr>
          <w:spacing w:val="-2"/>
        </w:rPr>
        <w:t xml:space="preserve"> </w:t>
      </w:r>
      <w:r>
        <w:t>активных</w:t>
      </w:r>
      <w:r>
        <w:rPr>
          <w:spacing w:val="-2"/>
        </w:rPr>
        <w:t xml:space="preserve"> </w:t>
      </w:r>
      <w:r>
        <w:t>процессах</w:t>
      </w:r>
      <w:r>
        <w:rPr>
          <w:spacing w:val="-2"/>
        </w:rPr>
        <w:t xml:space="preserve"> </w:t>
      </w:r>
      <w:r>
        <w:t>в современном</w:t>
      </w:r>
      <w:r>
        <w:rPr>
          <w:spacing w:val="-1"/>
        </w:rPr>
        <w:t xml:space="preserve"> </w:t>
      </w:r>
      <w:r>
        <w:t>русском языке (основные тенденции, отдельные примеры в рамках изученного);</w:t>
      </w:r>
    </w:p>
    <w:p w:rsidR="00EC4929" w:rsidRDefault="001B2B69">
      <w:pPr>
        <w:pStyle w:val="a3"/>
        <w:spacing w:line="242" w:lineRule="auto"/>
        <w:ind w:right="136" w:firstLine="758"/>
      </w:pPr>
      <w: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EC4929" w:rsidRDefault="001B2B69">
      <w:pPr>
        <w:pStyle w:val="a3"/>
        <w:spacing w:line="242" w:lineRule="auto"/>
        <w:ind w:right="137" w:firstLine="758"/>
      </w:pPr>
      <w: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EC4929" w:rsidRDefault="001B2B69">
      <w:pPr>
        <w:pStyle w:val="a3"/>
        <w:spacing w:line="242" w:lineRule="auto"/>
        <w:ind w:right="140" w:firstLine="758"/>
      </w:pPr>
      <w:r>
        <w:t>объяснять причины изменения лексических значений слов и их стилистической окраски в современном русском языке (на конкретных примерах);</w:t>
      </w:r>
    </w:p>
    <w:p w:rsidR="00EC4929" w:rsidRDefault="001B2B69">
      <w:pPr>
        <w:pStyle w:val="a3"/>
        <w:ind w:right="139" w:firstLine="758"/>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C4929" w:rsidRDefault="001B2B69">
      <w:pPr>
        <w:pStyle w:val="a3"/>
        <w:ind w:left="1200"/>
      </w:pPr>
      <w:r>
        <w:t>Культура</w:t>
      </w:r>
      <w:r>
        <w:rPr>
          <w:spacing w:val="-9"/>
        </w:rPr>
        <w:t xml:space="preserve"> </w:t>
      </w:r>
      <w:r>
        <w:rPr>
          <w:spacing w:val="-4"/>
        </w:rPr>
        <w:t>речи:</w:t>
      </w:r>
    </w:p>
    <w:p w:rsidR="00EC4929" w:rsidRDefault="001B2B69">
      <w:pPr>
        <w:pStyle w:val="a3"/>
        <w:ind w:right="138" w:firstLine="758"/>
      </w:pPr>
      <w:r>
        <w:t xml:space="preserve">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w:t>
      </w:r>
      <w:r>
        <w:rPr>
          <w:spacing w:val="-2"/>
        </w:rPr>
        <w:t>словарях;</w:t>
      </w:r>
    </w:p>
    <w:p w:rsidR="00EC4929" w:rsidRDefault="001B2B69">
      <w:pPr>
        <w:pStyle w:val="a3"/>
        <w:ind w:right="133" w:firstLine="758"/>
      </w:pPr>
      <w: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EC4929" w:rsidRDefault="001B2B69">
      <w:pPr>
        <w:pStyle w:val="a3"/>
        <w:spacing w:line="242" w:lineRule="auto"/>
        <w:ind w:right="127" w:firstLine="758"/>
      </w:pPr>
      <w: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EC4929" w:rsidRDefault="001B2B69">
      <w:pPr>
        <w:pStyle w:val="a3"/>
        <w:ind w:right="127" w:firstLine="758"/>
      </w:pPr>
      <w:r>
        <w:t>соблюдать</w:t>
      </w:r>
      <w:r>
        <w:rPr>
          <w:spacing w:val="40"/>
        </w:rPr>
        <w:t xml:space="preserve"> </w:t>
      </w:r>
      <w:r>
        <w:t>синтаксические</w:t>
      </w:r>
      <w:r>
        <w:rPr>
          <w:spacing w:val="40"/>
        </w:rPr>
        <w:t xml:space="preserve"> </w:t>
      </w:r>
      <w:r>
        <w:t>нормы</w:t>
      </w:r>
      <w:r>
        <w:rPr>
          <w:spacing w:val="40"/>
        </w:rPr>
        <w:t xml:space="preserve"> </w:t>
      </w:r>
      <w:r>
        <w:t>современного</w:t>
      </w:r>
      <w:r>
        <w:rPr>
          <w:spacing w:val="40"/>
        </w:rPr>
        <w:t xml:space="preserve"> </w:t>
      </w:r>
      <w:r>
        <w:t>русского</w:t>
      </w:r>
      <w:r>
        <w:rPr>
          <w:spacing w:val="40"/>
        </w:rPr>
        <w:t xml:space="preserve"> </w:t>
      </w:r>
      <w:r>
        <w:t>литературного</w:t>
      </w:r>
      <w:r>
        <w:rPr>
          <w:spacing w:val="40"/>
        </w:rPr>
        <w:t xml:space="preserve"> </w:t>
      </w:r>
      <w:r>
        <w:t>языка: предложно-падежное</w:t>
      </w:r>
      <w:r>
        <w:rPr>
          <w:spacing w:val="-8"/>
        </w:rPr>
        <w:t xml:space="preserve"> </w:t>
      </w:r>
      <w:r>
        <w:t>управление,</w:t>
      </w:r>
      <w:r>
        <w:rPr>
          <w:spacing w:val="-6"/>
        </w:rPr>
        <w:t xml:space="preserve"> </w:t>
      </w:r>
      <w:r>
        <w:t>построение</w:t>
      </w:r>
      <w:r>
        <w:rPr>
          <w:spacing w:val="-8"/>
        </w:rPr>
        <w:t xml:space="preserve"> </w:t>
      </w:r>
      <w:r>
        <w:t>простых</w:t>
      </w:r>
      <w:r>
        <w:rPr>
          <w:spacing w:val="-12"/>
        </w:rPr>
        <w:t xml:space="preserve"> </w:t>
      </w:r>
      <w:r>
        <w:t>предложений,</w:t>
      </w:r>
      <w:r>
        <w:rPr>
          <w:spacing w:val="-6"/>
        </w:rPr>
        <w:t xml:space="preserve"> </w:t>
      </w:r>
      <w:r>
        <w:t>сложных</w:t>
      </w:r>
      <w:r>
        <w:rPr>
          <w:spacing w:val="-12"/>
        </w:rPr>
        <w:t xml:space="preserve"> </w:t>
      </w:r>
      <w:r>
        <w:t>предложений</w:t>
      </w:r>
      <w:r>
        <w:rPr>
          <w:spacing w:val="-7"/>
        </w:rPr>
        <w:t xml:space="preserve"> </w:t>
      </w:r>
      <w:r>
        <w:t>разных видов, предложений с косвенной речью;</w:t>
      </w:r>
    </w:p>
    <w:p w:rsidR="00EC4929" w:rsidRDefault="001B2B69">
      <w:pPr>
        <w:pStyle w:val="a3"/>
        <w:ind w:right="131" w:firstLine="739"/>
      </w:pPr>
      <w:r>
        <w:t>распознавать и исправлять типичные ошибки в предложно-падежном управлении, построении простых</w:t>
      </w:r>
      <w:r>
        <w:rPr>
          <w:spacing w:val="-1"/>
        </w:rPr>
        <w:t xml:space="preserve"> </w:t>
      </w:r>
      <w:r>
        <w:t>предложений, сложных</w:t>
      </w:r>
      <w:r>
        <w:rPr>
          <w:spacing w:val="-1"/>
        </w:rPr>
        <w:t xml:space="preserve"> </w:t>
      </w:r>
      <w:r>
        <w:t>предложений разных</w:t>
      </w:r>
      <w:r>
        <w:rPr>
          <w:spacing w:val="-1"/>
        </w:rPr>
        <w:t xml:space="preserve"> </w:t>
      </w:r>
      <w:r>
        <w:t xml:space="preserve">видов, предложений с косвенной </w:t>
      </w:r>
      <w:r>
        <w:rPr>
          <w:spacing w:val="-2"/>
        </w:rPr>
        <w:t>речью;</w:t>
      </w:r>
    </w:p>
    <w:p w:rsidR="00EC4929" w:rsidRDefault="001B2B69">
      <w:pPr>
        <w:pStyle w:val="a3"/>
        <w:spacing w:line="255" w:lineRule="exact"/>
        <w:ind w:left="1181"/>
      </w:pPr>
      <w:r>
        <w:t>анализировать</w:t>
      </w:r>
      <w:r>
        <w:rPr>
          <w:spacing w:val="41"/>
        </w:rPr>
        <w:t xml:space="preserve"> </w:t>
      </w:r>
      <w:r>
        <w:t>и</w:t>
      </w:r>
      <w:r>
        <w:rPr>
          <w:spacing w:val="38"/>
        </w:rPr>
        <w:t xml:space="preserve"> </w:t>
      </w:r>
      <w:r>
        <w:t>оценивать</w:t>
      </w:r>
      <w:r>
        <w:rPr>
          <w:spacing w:val="44"/>
        </w:rPr>
        <w:t xml:space="preserve"> </w:t>
      </w:r>
      <w:r>
        <w:t>с</w:t>
      </w:r>
      <w:r>
        <w:rPr>
          <w:spacing w:val="41"/>
        </w:rPr>
        <w:t xml:space="preserve"> </w:t>
      </w:r>
      <w:r>
        <w:t>точки</w:t>
      </w:r>
      <w:r>
        <w:rPr>
          <w:spacing w:val="48"/>
        </w:rPr>
        <w:t xml:space="preserve"> </w:t>
      </w:r>
      <w:r>
        <w:t>зрения</w:t>
      </w:r>
      <w:r>
        <w:rPr>
          <w:spacing w:val="48"/>
        </w:rPr>
        <w:t xml:space="preserve"> </w:t>
      </w:r>
      <w:r>
        <w:t>норм,</w:t>
      </w:r>
      <w:r>
        <w:rPr>
          <w:spacing w:val="44"/>
        </w:rPr>
        <w:t xml:space="preserve"> </w:t>
      </w:r>
      <w:r>
        <w:t>вариантов</w:t>
      </w:r>
      <w:r>
        <w:rPr>
          <w:spacing w:val="44"/>
        </w:rPr>
        <w:t xml:space="preserve"> </w:t>
      </w:r>
      <w:r>
        <w:t>норм</w:t>
      </w:r>
      <w:r>
        <w:rPr>
          <w:spacing w:val="44"/>
        </w:rPr>
        <w:t xml:space="preserve"> </w:t>
      </w:r>
      <w:r>
        <w:t>современного</w:t>
      </w:r>
      <w:r>
        <w:rPr>
          <w:spacing w:val="47"/>
        </w:rPr>
        <w:t xml:space="preserve"> </w:t>
      </w:r>
      <w:r>
        <w:rPr>
          <w:spacing w:val="-2"/>
        </w:rPr>
        <w:t>русского</w:t>
      </w:r>
    </w:p>
    <w:p w:rsidR="00EC4929" w:rsidRDefault="001B2B69">
      <w:pPr>
        <w:pStyle w:val="a3"/>
        <w:spacing w:before="4" w:line="237" w:lineRule="auto"/>
        <w:ind w:right="139"/>
      </w:pPr>
      <w:r>
        <w:t>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EC4929" w:rsidRDefault="001B2B69">
      <w:pPr>
        <w:pStyle w:val="a3"/>
        <w:spacing w:before="4"/>
        <w:ind w:right="132" w:firstLine="739"/>
      </w:pPr>
      <w: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EC4929" w:rsidRDefault="001B2B69">
      <w:pPr>
        <w:pStyle w:val="a3"/>
        <w:ind w:right="127" w:firstLine="739"/>
      </w:pPr>
      <w:r>
        <w:t>использовать</w:t>
      </w:r>
      <w:r>
        <w:rPr>
          <w:spacing w:val="-6"/>
        </w:rPr>
        <w:t xml:space="preserve"> </w:t>
      </w:r>
      <w:r>
        <w:t>толковые,</w:t>
      </w:r>
      <w:r>
        <w:rPr>
          <w:spacing w:val="-6"/>
        </w:rPr>
        <w:t xml:space="preserve"> </w:t>
      </w:r>
      <w:r>
        <w:t>орфоэпические</w:t>
      </w:r>
      <w:r>
        <w:rPr>
          <w:spacing w:val="-4"/>
        </w:rPr>
        <w:t xml:space="preserve"> </w:t>
      </w:r>
      <w:r>
        <w:t>словари,</w:t>
      </w:r>
      <w:r>
        <w:rPr>
          <w:spacing w:val="-1"/>
        </w:rPr>
        <w:t xml:space="preserve"> </w:t>
      </w:r>
      <w:r>
        <w:t>словари</w:t>
      </w:r>
      <w:r>
        <w:rPr>
          <w:spacing w:val="-7"/>
        </w:rPr>
        <w:t xml:space="preserve"> </w:t>
      </w:r>
      <w:r>
        <w:t>синонимов,</w:t>
      </w:r>
      <w:r>
        <w:rPr>
          <w:spacing w:val="-1"/>
        </w:rPr>
        <w:t xml:space="preserve"> </w:t>
      </w:r>
      <w:r>
        <w:t>антонимов,</w:t>
      </w:r>
      <w:r>
        <w:rPr>
          <w:spacing w:val="-6"/>
        </w:rPr>
        <w:t xml:space="preserve"> </w:t>
      </w:r>
      <w:r>
        <w:t>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EC4929" w:rsidRDefault="001B2B69">
      <w:pPr>
        <w:pStyle w:val="a3"/>
        <w:spacing w:line="275" w:lineRule="exact"/>
        <w:ind w:left="1181"/>
      </w:pPr>
      <w:r>
        <w:t>Речь.</w:t>
      </w:r>
      <w:r>
        <w:rPr>
          <w:spacing w:val="-1"/>
        </w:rPr>
        <w:t xml:space="preserve"> </w:t>
      </w:r>
      <w:r>
        <w:t>Речевая</w:t>
      </w:r>
      <w:r>
        <w:rPr>
          <w:spacing w:val="-3"/>
        </w:rPr>
        <w:t xml:space="preserve"> </w:t>
      </w:r>
      <w:r>
        <w:t>деятельность.</w:t>
      </w:r>
      <w:r>
        <w:rPr>
          <w:spacing w:val="-5"/>
        </w:rPr>
        <w:t xml:space="preserve"> </w:t>
      </w:r>
      <w:r>
        <w:rPr>
          <w:spacing w:val="-2"/>
        </w:rPr>
        <w:t>Текст:</w:t>
      </w:r>
    </w:p>
    <w:p w:rsidR="00EC4929" w:rsidRDefault="001B2B69">
      <w:pPr>
        <w:pStyle w:val="a3"/>
        <w:ind w:right="127" w:firstLine="739"/>
      </w:pPr>
      <w: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EC4929" w:rsidRDefault="001B2B69">
      <w:pPr>
        <w:pStyle w:val="a3"/>
        <w:ind w:right="139" w:firstLine="739"/>
      </w:pPr>
      <w: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EC4929" w:rsidRDefault="001B2B69">
      <w:pPr>
        <w:pStyle w:val="a3"/>
        <w:spacing w:before="5" w:line="237" w:lineRule="auto"/>
        <w:ind w:right="143" w:firstLine="739"/>
      </w:pPr>
      <w: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EC4929" w:rsidRDefault="001B2B69">
      <w:pPr>
        <w:pStyle w:val="a3"/>
        <w:spacing w:before="3" w:line="275" w:lineRule="exact"/>
        <w:ind w:left="1200"/>
      </w:pPr>
      <w:r>
        <w:t>анализировать</w:t>
      </w:r>
      <w:r>
        <w:rPr>
          <w:spacing w:val="-9"/>
        </w:rPr>
        <w:t xml:space="preserve"> </w:t>
      </w:r>
      <w:r>
        <w:t>структурные</w:t>
      </w:r>
      <w:r>
        <w:rPr>
          <w:spacing w:val="-4"/>
        </w:rPr>
        <w:t xml:space="preserve"> </w:t>
      </w:r>
      <w:r>
        <w:t>элементы</w:t>
      </w:r>
      <w:r>
        <w:rPr>
          <w:spacing w:val="-1"/>
        </w:rPr>
        <w:t xml:space="preserve"> </w:t>
      </w:r>
      <w:r>
        <w:t>и</w:t>
      </w:r>
      <w:r>
        <w:rPr>
          <w:spacing w:val="-3"/>
        </w:rPr>
        <w:t xml:space="preserve"> </w:t>
      </w:r>
      <w:r>
        <w:t>языковые</w:t>
      </w:r>
      <w:r>
        <w:rPr>
          <w:spacing w:val="-9"/>
        </w:rPr>
        <w:t xml:space="preserve"> </w:t>
      </w:r>
      <w:r>
        <w:t>особенности</w:t>
      </w:r>
      <w:r>
        <w:rPr>
          <w:spacing w:val="-2"/>
        </w:rPr>
        <w:t xml:space="preserve"> </w:t>
      </w:r>
      <w:r>
        <w:t>делового</w:t>
      </w:r>
      <w:r>
        <w:rPr>
          <w:spacing w:val="-3"/>
        </w:rPr>
        <w:t xml:space="preserve"> </w:t>
      </w:r>
      <w:r>
        <w:rPr>
          <w:spacing w:val="-2"/>
        </w:rPr>
        <w:t>письма;</w:t>
      </w:r>
    </w:p>
    <w:p w:rsidR="00EC4929" w:rsidRDefault="001B2B69">
      <w:pPr>
        <w:pStyle w:val="a3"/>
        <w:spacing w:line="242" w:lineRule="auto"/>
        <w:ind w:right="129" w:firstLine="758"/>
      </w:pPr>
      <w: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left="1200"/>
        <w:jc w:val="left"/>
      </w:pPr>
      <w:r>
        <w:lastRenderedPageBreak/>
        <w:t>понимать и использовать в собственной речевой практике прецедентные тексты; анализировать</w:t>
      </w:r>
      <w:r>
        <w:rPr>
          <w:spacing w:val="-7"/>
        </w:rPr>
        <w:t xml:space="preserve"> </w:t>
      </w:r>
      <w:r>
        <w:t>и</w:t>
      </w:r>
      <w:r>
        <w:rPr>
          <w:spacing w:val="-3"/>
        </w:rPr>
        <w:t xml:space="preserve"> </w:t>
      </w:r>
      <w:r>
        <w:t>создавать</w:t>
      </w:r>
      <w:r>
        <w:rPr>
          <w:spacing w:val="-3"/>
        </w:rPr>
        <w:t xml:space="preserve"> </w:t>
      </w:r>
      <w:r>
        <w:t>тексты</w:t>
      </w:r>
      <w:r>
        <w:rPr>
          <w:spacing w:val="-6"/>
        </w:rPr>
        <w:t xml:space="preserve"> </w:t>
      </w:r>
      <w:r>
        <w:t>публицистических</w:t>
      </w:r>
      <w:r>
        <w:rPr>
          <w:spacing w:val="-9"/>
        </w:rPr>
        <w:t xml:space="preserve"> </w:t>
      </w:r>
      <w:r>
        <w:t>жанров</w:t>
      </w:r>
      <w:r>
        <w:rPr>
          <w:spacing w:val="-7"/>
        </w:rPr>
        <w:t xml:space="preserve"> </w:t>
      </w:r>
      <w:r>
        <w:t>(проблемный очерк);</w:t>
      </w:r>
    </w:p>
    <w:p w:rsidR="00EC4929" w:rsidRDefault="001B2B69">
      <w:pPr>
        <w:pStyle w:val="a3"/>
        <w:spacing w:line="242" w:lineRule="auto"/>
        <w:ind w:firstLine="758"/>
        <w:jc w:val="left"/>
      </w:pPr>
      <w:r>
        <w:t>создавать</w:t>
      </w:r>
      <w:r>
        <w:rPr>
          <w:spacing w:val="40"/>
        </w:rPr>
        <w:t xml:space="preserve"> </w:t>
      </w:r>
      <w:r>
        <w:t>тексты</w:t>
      </w:r>
      <w:r>
        <w:rPr>
          <w:spacing w:val="40"/>
        </w:rPr>
        <w:t xml:space="preserve"> </w:t>
      </w:r>
      <w:r>
        <w:t>как</w:t>
      </w:r>
      <w:r>
        <w:rPr>
          <w:spacing w:val="40"/>
        </w:rPr>
        <w:t xml:space="preserve"> </w:t>
      </w:r>
      <w:r>
        <w:t>результат</w:t>
      </w:r>
      <w:r>
        <w:rPr>
          <w:spacing w:val="40"/>
        </w:rPr>
        <w:t xml:space="preserve"> </w:t>
      </w:r>
      <w:r>
        <w:t>проектной</w:t>
      </w:r>
      <w:r>
        <w:rPr>
          <w:spacing w:val="40"/>
        </w:rPr>
        <w:t xml:space="preserve"> </w:t>
      </w:r>
      <w:r>
        <w:t>(исследовательской)</w:t>
      </w:r>
      <w:r>
        <w:rPr>
          <w:spacing w:val="40"/>
        </w:rPr>
        <w:t xml:space="preserve"> </w:t>
      </w:r>
      <w:r>
        <w:t>деятельности,</w:t>
      </w:r>
      <w:r>
        <w:rPr>
          <w:spacing w:val="40"/>
        </w:rPr>
        <w:t xml:space="preserve"> </w:t>
      </w:r>
      <w:r>
        <w:t>оформлять реферат в письменной форме и представлять его в устной и письменной форме;</w:t>
      </w:r>
    </w:p>
    <w:p w:rsidR="00EC4929" w:rsidRDefault="001B2B69">
      <w:pPr>
        <w:pStyle w:val="a3"/>
        <w:spacing w:line="271" w:lineRule="exact"/>
        <w:ind w:left="1200"/>
        <w:jc w:val="left"/>
      </w:pPr>
      <w:r>
        <w:t>владеть</w:t>
      </w:r>
      <w:r>
        <w:rPr>
          <w:spacing w:val="-4"/>
        </w:rPr>
        <w:t xml:space="preserve"> </w:t>
      </w:r>
      <w:r>
        <w:t>правилами</w:t>
      </w:r>
      <w:r>
        <w:rPr>
          <w:spacing w:val="-1"/>
        </w:rPr>
        <w:t xml:space="preserve"> </w:t>
      </w:r>
      <w:r>
        <w:t>информационной</w:t>
      </w:r>
      <w:r>
        <w:rPr>
          <w:spacing w:val="-1"/>
        </w:rPr>
        <w:t xml:space="preserve"> </w:t>
      </w:r>
      <w:r>
        <w:t>безопасности</w:t>
      </w:r>
      <w:r>
        <w:rPr>
          <w:spacing w:val="-2"/>
        </w:rPr>
        <w:t xml:space="preserve"> </w:t>
      </w:r>
      <w:r>
        <w:t>при</w:t>
      </w:r>
      <w:r>
        <w:rPr>
          <w:spacing w:val="-9"/>
        </w:rPr>
        <w:t xml:space="preserve"> </w:t>
      </w:r>
      <w:r>
        <w:t>общении</w:t>
      </w:r>
      <w:r>
        <w:rPr>
          <w:spacing w:val="-6"/>
        </w:rPr>
        <w:t xml:space="preserve"> </w:t>
      </w:r>
      <w:r>
        <w:t>в</w:t>
      </w:r>
      <w:r>
        <w:rPr>
          <w:spacing w:val="-5"/>
        </w:rPr>
        <w:t xml:space="preserve"> </w:t>
      </w:r>
      <w:r>
        <w:rPr>
          <w:spacing w:val="-2"/>
        </w:rPr>
        <w:t>социальных</w:t>
      </w:r>
    </w:p>
    <w:p w:rsidR="00EC4929" w:rsidRDefault="001B2B69">
      <w:pPr>
        <w:pStyle w:val="a3"/>
        <w:spacing w:line="274" w:lineRule="exact"/>
        <w:jc w:val="left"/>
      </w:pPr>
      <w:r>
        <w:rPr>
          <w:spacing w:val="-2"/>
        </w:rPr>
        <w:t>сетях.</w:t>
      </w:r>
    </w:p>
    <w:p w:rsidR="00EC4929" w:rsidRDefault="00EC4929">
      <w:pPr>
        <w:pStyle w:val="a3"/>
        <w:spacing w:before="4"/>
        <w:ind w:left="0"/>
        <w:jc w:val="left"/>
      </w:pPr>
    </w:p>
    <w:p w:rsidR="00EC4929" w:rsidRDefault="001B2B69">
      <w:pPr>
        <w:pStyle w:val="2"/>
        <w:numPr>
          <w:ilvl w:val="2"/>
          <w:numId w:val="52"/>
        </w:numPr>
        <w:tabs>
          <w:tab w:val="left" w:pos="1042"/>
        </w:tabs>
        <w:spacing w:before="1"/>
        <w:ind w:left="1041" w:hanging="600"/>
      </w:pPr>
      <w:r>
        <w:t>Федеральная</w:t>
      </w:r>
      <w:r>
        <w:rPr>
          <w:spacing w:val="-7"/>
        </w:rPr>
        <w:t xml:space="preserve"> </w:t>
      </w:r>
      <w:r>
        <w:t>рабочая</w:t>
      </w:r>
      <w:r>
        <w:rPr>
          <w:spacing w:val="-1"/>
        </w:rPr>
        <w:t xml:space="preserve"> </w:t>
      </w:r>
      <w:r>
        <w:t>программа</w:t>
      </w:r>
      <w:r>
        <w:rPr>
          <w:spacing w:val="-6"/>
        </w:rPr>
        <w:t xml:space="preserve"> </w:t>
      </w:r>
      <w:r>
        <w:t xml:space="preserve">по учебному </w:t>
      </w:r>
      <w:r>
        <w:rPr>
          <w:spacing w:val="-2"/>
        </w:rPr>
        <w:t>предмету</w:t>
      </w:r>
    </w:p>
    <w:p w:rsidR="00EC4929" w:rsidRDefault="001B2B69">
      <w:pPr>
        <w:spacing w:line="274" w:lineRule="exact"/>
        <w:ind w:left="442"/>
        <w:rPr>
          <w:b/>
          <w:sz w:val="24"/>
        </w:rPr>
      </w:pPr>
      <w:r>
        <w:rPr>
          <w:b/>
          <w:sz w:val="24"/>
        </w:rPr>
        <w:t>«Родная</w:t>
      </w:r>
      <w:r>
        <w:rPr>
          <w:b/>
          <w:spacing w:val="-2"/>
          <w:sz w:val="24"/>
        </w:rPr>
        <w:t xml:space="preserve"> </w:t>
      </w:r>
      <w:r>
        <w:rPr>
          <w:b/>
          <w:sz w:val="24"/>
        </w:rPr>
        <w:t xml:space="preserve">(русская) </w:t>
      </w:r>
      <w:r>
        <w:rPr>
          <w:b/>
          <w:spacing w:val="-2"/>
          <w:sz w:val="24"/>
        </w:rPr>
        <w:t>литература».</w:t>
      </w:r>
    </w:p>
    <w:p w:rsidR="00EC4929" w:rsidRDefault="001B2B69">
      <w:pPr>
        <w:pStyle w:val="a4"/>
        <w:numPr>
          <w:ilvl w:val="1"/>
          <w:numId w:val="47"/>
        </w:numPr>
        <w:tabs>
          <w:tab w:val="left" w:pos="1830"/>
        </w:tabs>
        <w:spacing w:line="240" w:lineRule="auto"/>
        <w:ind w:right="135" w:firstLine="758"/>
        <w:rPr>
          <w:sz w:val="24"/>
        </w:rPr>
      </w:pPr>
      <w:r>
        <w:rPr>
          <w:sz w:val="24"/>
        </w:rPr>
        <w:t>Федеральная</w:t>
      </w:r>
      <w:r>
        <w:rPr>
          <w:spacing w:val="-7"/>
          <w:sz w:val="24"/>
        </w:rPr>
        <w:t xml:space="preserve"> </w:t>
      </w:r>
      <w:r>
        <w:rPr>
          <w:sz w:val="24"/>
        </w:rPr>
        <w:t>рабочая</w:t>
      </w:r>
      <w:r>
        <w:rPr>
          <w:spacing w:val="-7"/>
          <w:sz w:val="24"/>
        </w:rPr>
        <w:t xml:space="preserve"> </w:t>
      </w:r>
      <w:r>
        <w:rPr>
          <w:sz w:val="24"/>
        </w:rPr>
        <w:t>программа</w:t>
      </w:r>
      <w:r>
        <w:rPr>
          <w:spacing w:val="-8"/>
          <w:sz w:val="24"/>
        </w:rPr>
        <w:t xml:space="preserve"> </w:t>
      </w:r>
      <w:r>
        <w:rPr>
          <w:sz w:val="24"/>
        </w:rPr>
        <w:t>по</w:t>
      </w:r>
      <w:r>
        <w:rPr>
          <w:spacing w:val="-7"/>
          <w:sz w:val="24"/>
        </w:rPr>
        <w:t xml:space="preserve"> </w:t>
      </w:r>
      <w:r>
        <w:rPr>
          <w:sz w:val="24"/>
        </w:rPr>
        <w:t>учебному</w:t>
      </w:r>
      <w:r>
        <w:rPr>
          <w:spacing w:val="-15"/>
          <w:sz w:val="24"/>
        </w:rPr>
        <w:t xml:space="preserve"> </w:t>
      </w:r>
      <w:r>
        <w:rPr>
          <w:sz w:val="24"/>
        </w:rPr>
        <w:t>предмету</w:t>
      </w:r>
      <w:r>
        <w:rPr>
          <w:spacing w:val="-12"/>
          <w:sz w:val="24"/>
        </w:rPr>
        <w:t xml:space="preserve"> </w:t>
      </w:r>
      <w:r>
        <w:rPr>
          <w:sz w:val="24"/>
        </w:rPr>
        <w:t>«Родная</w:t>
      </w:r>
      <w:r>
        <w:rPr>
          <w:spacing w:val="-7"/>
          <w:sz w:val="24"/>
        </w:rPr>
        <w:t xml:space="preserve"> </w:t>
      </w:r>
      <w:r>
        <w:rPr>
          <w:sz w:val="24"/>
        </w:rPr>
        <w:t>(русская)</w:t>
      </w:r>
      <w:r>
        <w:rPr>
          <w:spacing w:val="-5"/>
          <w:sz w:val="24"/>
        </w:rPr>
        <w:t xml:space="preserve"> </w:t>
      </w:r>
      <w:r>
        <w:rPr>
          <w:sz w:val="24"/>
        </w:rPr>
        <w:t xml:space="preserve">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w:t>
      </w:r>
      <w:r>
        <w:rPr>
          <w:spacing w:val="-2"/>
          <w:sz w:val="24"/>
        </w:rPr>
        <w:t>литературе.</w:t>
      </w:r>
    </w:p>
    <w:p w:rsidR="00EC4929" w:rsidRDefault="001B2B69">
      <w:pPr>
        <w:pStyle w:val="a4"/>
        <w:numPr>
          <w:ilvl w:val="1"/>
          <w:numId w:val="47"/>
        </w:numPr>
        <w:tabs>
          <w:tab w:val="left" w:pos="1869"/>
        </w:tabs>
        <w:spacing w:line="274" w:lineRule="exact"/>
        <w:ind w:left="1868" w:hanging="669"/>
        <w:rPr>
          <w:sz w:val="24"/>
        </w:rPr>
      </w:pPr>
      <w:r>
        <w:rPr>
          <w:sz w:val="24"/>
        </w:rPr>
        <w:t>Пояснительная</w:t>
      </w:r>
      <w:r>
        <w:rPr>
          <w:spacing w:val="-1"/>
          <w:sz w:val="24"/>
        </w:rPr>
        <w:t xml:space="preserve"> </w:t>
      </w:r>
      <w:r>
        <w:rPr>
          <w:spacing w:val="-2"/>
          <w:sz w:val="24"/>
        </w:rPr>
        <w:t>записка.</w:t>
      </w:r>
    </w:p>
    <w:p w:rsidR="00EC4929" w:rsidRDefault="001B2B69">
      <w:pPr>
        <w:pStyle w:val="a4"/>
        <w:numPr>
          <w:ilvl w:val="2"/>
          <w:numId w:val="47"/>
        </w:numPr>
        <w:tabs>
          <w:tab w:val="left" w:pos="2056"/>
        </w:tabs>
        <w:spacing w:before="1" w:line="240" w:lineRule="auto"/>
        <w:ind w:right="130" w:firstLine="758"/>
        <w:rPr>
          <w:sz w:val="24"/>
        </w:rPr>
      </w:pPr>
      <w:r>
        <w:rPr>
          <w:sz w:val="24"/>
        </w:rPr>
        <w:t>Программа</w:t>
      </w:r>
      <w:r>
        <w:rPr>
          <w:spacing w:val="-15"/>
          <w:sz w:val="24"/>
        </w:rPr>
        <w:t xml:space="preserve"> </w:t>
      </w:r>
      <w:r>
        <w:rPr>
          <w:sz w:val="24"/>
        </w:rPr>
        <w:t>по</w:t>
      </w:r>
      <w:r>
        <w:rPr>
          <w:spacing w:val="-15"/>
          <w:sz w:val="24"/>
        </w:rPr>
        <w:t xml:space="preserve"> </w:t>
      </w:r>
      <w:r>
        <w:rPr>
          <w:sz w:val="24"/>
        </w:rPr>
        <w:t>родной</w:t>
      </w:r>
      <w:r>
        <w:rPr>
          <w:spacing w:val="-15"/>
          <w:sz w:val="24"/>
        </w:rPr>
        <w:t xml:space="preserve"> </w:t>
      </w:r>
      <w:r>
        <w:rPr>
          <w:sz w:val="24"/>
        </w:rPr>
        <w:t>(русской)</w:t>
      </w:r>
      <w:r>
        <w:rPr>
          <w:spacing w:val="-15"/>
          <w:sz w:val="24"/>
        </w:rPr>
        <w:t xml:space="preserve"> </w:t>
      </w:r>
      <w:r>
        <w:rPr>
          <w:sz w:val="24"/>
        </w:rPr>
        <w:t>литературе</w:t>
      </w:r>
      <w:r>
        <w:rPr>
          <w:spacing w:val="-15"/>
          <w:sz w:val="24"/>
        </w:rPr>
        <w:t xml:space="preserve"> </w:t>
      </w:r>
      <w:r>
        <w:rPr>
          <w:sz w:val="24"/>
        </w:rPr>
        <w:t>на</w:t>
      </w:r>
      <w:r>
        <w:rPr>
          <w:spacing w:val="-15"/>
          <w:sz w:val="24"/>
        </w:rPr>
        <w:t xml:space="preserve"> </w:t>
      </w:r>
      <w:r>
        <w:rPr>
          <w:sz w:val="24"/>
        </w:rPr>
        <w:t>уровне</w:t>
      </w:r>
      <w:r>
        <w:rPr>
          <w:spacing w:val="-15"/>
          <w:sz w:val="24"/>
        </w:rPr>
        <w:t xml:space="preserve"> </w:t>
      </w:r>
      <w:r>
        <w:rPr>
          <w:sz w:val="24"/>
        </w:rPr>
        <w:t>основного</w:t>
      </w:r>
      <w:r>
        <w:rPr>
          <w:spacing w:val="-15"/>
          <w:sz w:val="24"/>
        </w:rPr>
        <w:t xml:space="preserve"> </w:t>
      </w:r>
      <w:r>
        <w:rPr>
          <w:sz w:val="24"/>
        </w:rPr>
        <w:t>общего</w:t>
      </w:r>
      <w:r>
        <w:rPr>
          <w:spacing w:val="-15"/>
          <w:sz w:val="24"/>
        </w:rPr>
        <w:t xml:space="preserve"> </w:t>
      </w:r>
      <w:r>
        <w:rPr>
          <w:sz w:val="24"/>
        </w:rPr>
        <w:t>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p>
    <w:p w:rsidR="00EC4929" w:rsidRDefault="001B2B69">
      <w:pPr>
        <w:pStyle w:val="a3"/>
        <w:spacing w:line="274" w:lineRule="exact"/>
        <w:jc w:val="left"/>
      </w:pPr>
      <w:r>
        <w:t>русского</w:t>
      </w:r>
      <w:r>
        <w:rPr>
          <w:spacing w:val="1"/>
        </w:rPr>
        <w:t xml:space="preserve"> </w:t>
      </w:r>
      <w:r>
        <w:t>языка</w:t>
      </w:r>
      <w:r>
        <w:rPr>
          <w:spacing w:val="-4"/>
        </w:rPr>
        <w:t xml:space="preserve"> </w:t>
      </w:r>
      <w:r>
        <w:t>и</w:t>
      </w:r>
      <w:r>
        <w:rPr>
          <w:spacing w:val="-6"/>
        </w:rPr>
        <w:t xml:space="preserve"> </w:t>
      </w:r>
      <w:r>
        <w:t>литературы</w:t>
      </w:r>
      <w:r>
        <w:rPr>
          <w:spacing w:val="-2"/>
        </w:rPr>
        <w:t xml:space="preserve"> </w:t>
      </w:r>
      <w:r>
        <w:t>в</w:t>
      </w:r>
      <w:r>
        <w:rPr>
          <w:spacing w:val="-1"/>
        </w:rPr>
        <w:t xml:space="preserve"> </w:t>
      </w:r>
      <w:r>
        <w:t>Российской</w:t>
      </w:r>
      <w:r>
        <w:rPr>
          <w:spacing w:val="-6"/>
        </w:rPr>
        <w:t xml:space="preserve"> </w:t>
      </w:r>
      <w:r>
        <w:rPr>
          <w:spacing w:val="-2"/>
        </w:rPr>
        <w:t>Федерации.</w:t>
      </w:r>
    </w:p>
    <w:p w:rsidR="00EC4929" w:rsidRDefault="001B2B69">
      <w:pPr>
        <w:pStyle w:val="a4"/>
        <w:numPr>
          <w:ilvl w:val="2"/>
          <w:numId w:val="47"/>
        </w:numPr>
        <w:tabs>
          <w:tab w:val="left" w:pos="2037"/>
        </w:tabs>
        <w:spacing w:before="2" w:line="240" w:lineRule="auto"/>
        <w:ind w:right="136" w:firstLine="739"/>
        <w:rPr>
          <w:sz w:val="24"/>
        </w:rPr>
      </w:pPr>
      <w:r>
        <w:rPr>
          <w:sz w:val="24"/>
        </w:rPr>
        <w:t>Русская</w:t>
      </w:r>
      <w:r>
        <w:rPr>
          <w:spacing w:val="-1"/>
          <w:sz w:val="24"/>
        </w:rPr>
        <w:t xml:space="preserve"> </w:t>
      </w:r>
      <w:r>
        <w:rPr>
          <w:sz w:val="24"/>
        </w:rPr>
        <w:t>литература, являясь</w:t>
      </w:r>
      <w:r>
        <w:rPr>
          <w:spacing w:val="-5"/>
          <w:sz w:val="24"/>
        </w:rPr>
        <w:t xml:space="preserve"> </w:t>
      </w:r>
      <w:r>
        <w:rPr>
          <w:sz w:val="24"/>
        </w:rPr>
        <w:t>одной</w:t>
      </w:r>
      <w:r>
        <w:rPr>
          <w:spacing w:val="-5"/>
          <w:sz w:val="24"/>
        </w:rPr>
        <w:t xml:space="preserve"> </w:t>
      </w:r>
      <w:r>
        <w:rPr>
          <w:sz w:val="24"/>
        </w:rPr>
        <w:t>из самых</w:t>
      </w:r>
      <w:r>
        <w:rPr>
          <w:spacing w:val="-6"/>
          <w:sz w:val="24"/>
        </w:rPr>
        <w:t xml:space="preserve"> </w:t>
      </w:r>
      <w:r>
        <w:rPr>
          <w:sz w:val="24"/>
        </w:rPr>
        <w:t>богатых</w:t>
      </w:r>
      <w:r>
        <w:rPr>
          <w:spacing w:val="-6"/>
          <w:sz w:val="24"/>
        </w:rPr>
        <w:t xml:space="preserve"> </w:t>
      </w:r>
      <w:r>
        <w:rPr>
          <w:sz w:val="24"/>
        </w:rPr>
        <w:t>литератур</w:t>
      </w:r>
      <w:r>
        <w:rPr>
          <w:spacing w:val="-1"/>
          <w:sz w:val="24"/>
        </w:rPr>
        <w:t xml:space="preserve"> </w:t>
      </w:r>
      <w:r>
        <w:rPr>
          <w:sz w:val="24"/>
        </w:rPr>
        <w:t>мира, предоставляет широкие</w:t>
      </w:r>
      <w:r>
        <w:rPr>
          <w:spacing w:val="-15"/>
          <w:sz w:val="24"/>
        </w:rPr>
        <w:t xml:space="preserve"> </w:t>
      </w:r>
      <w:r>
        <w:rPr>
          <w:sz w:val="24"/>
        </w:rPr>
        <w:t>возможности</w:t>
      </w:r>
      <w:r>
        <w:rPr>
          <w:spacing w:val="-13"/>
          <w:sz w:val="24"/>
        </w:rPr>
        <w:t xml:space="preserve"> </w:t>
      </w:r>
      <w:r>
        <w:rPr>
          <w:sz w:val="24"/>
        </w:rPr>
        <w:t>для</w:t>
      </w:r>
      <w:r>
        <w:rPr>
          <w:spacing w:val="-15"/>
          <w:sz w:val="24"/>
        </w:rPr>
        <w:t xml:space="preserve"> </w:t>
      </w:r>
      <w:r>
        <w:rPr>
          <w:sz w:val="24"/>
        </w:rPr>
        <w:t>отражения</w:t>
      </w:r>
      <w:r>
        <w:rPr>
          <w:spacing w:val="-13"/>
          <w:sz w:val="24"/>
        </w:rPr>
        <w:t xml:space="preserve"> </w:t>
      </w:r>
      <w:r>
        <w:rPr>
          <w:sz w:val="24"/>
        </w:rPr>
        <w:t>эстетически</w:t>
      </w:r>
      <w:r>
        <w:rPr>
          <w:spacing w:val="-12"/>
          <w:sz w:val="24"/>
        </w:rPr>
        <w:t xml:space="preserve"> </w:t>
      </w:r>
      <w:r>
        <w:rPr>
          <w:sz w:val="24"/>
        </w:rPr>
        <w:t>ценной</w:t>
      </w:r>
      <w:r>
        <w:rPr>
          <w:spacing w:val="-12"/>
          <w:sz w:val="24"/>
        </w:rPr>
        <w:t xml:space="preserve"> </w:t>
      </w:r>
      <w:r>
        <w:rPr>
          <w:sz w:val="24"/>
        </w:rPr>
        <w:t>художественной</w:t>
      </w:r>
      <w:r>
        <w:rPr>
          <w:spacing w:val="-15"/>
          <w:sz w:val="24"/>
        </w:rPr>
        <w:t xml:space="preserve"> </w:t>
      </w:r>
      <w:r>
        <w:rPr>
          <w:sz w:val="24"/>
        </w:rPr>
        <w:t>модели</w:t>
      </w:r>
      <w:r>
        <w:rPr>
          <w:spacing w:val="-11"/>
          <w:sz w:val="24"/>
        </w:rPr>
        <w:t xml:space="preserve"> </w:t>
      </w:r>
      <w:r>
        <w:rPr>
          <w:sz w:val="24"/>
        </w:rPr>
        <w:t>мира</w:t>
      </w:r>
      <w:r>
        <w:rPr>
          <w:spacing w:val="-15"/>
          <w:sz w:val="24"/>
        </w:rPr>
        <w:t xml:space="preserve"> </w:t>
      </w:r>
      <w:r>
        <w:rPr>
          <w:sz w:val="24"/>
        </w:rPr>
        <w:t>и</w:t>
      </w:r>
      <w:r>
        <w:rPr>
          <w:spacing w:val="-12"/>
          <w:sz w:val="24"/>
        </w:rPr>
        <w:t xml:space="preserve"> </w:t>
      </w:r>
      <w:r>
        <w:rPr>
          <w:sz w:val="24"/>
        </w:rPr>
        <w:t>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EC4929" w:rsidRDefault="001B2B69">
      <w:pPr>
        <w:pStyle w:val="a4"/>
        <w:numPr>
          <w:ilvl w:val="2"/>
          <w:numId w:val="47"/>
        </w:numPr>
        <w:tabs>
          <w:tab w:val="left" w:pos="2037"/>
        </w:tabs>
        <w:spacing w:before="1" w:line="240" w:lineRule="auto"/>
        <w:ind w:right="141" w:firstLine="739"/>
        <w:rPr>
          <w:sz w:val="24"/>
        </w:rPr>
      </w:pPr>
      <w:r>
        <w:rPr>
          <w:sz w:val="24"/>
        </w:rPr>
        <w:t>Как часть предметной области «Родной язык и родная литература» программа по родной</w:t>
      </w:r>
      <w:r>
        <w:rPr>
          <w:spacing w:val="-6"/>
          <w:sz w:val="24"/>
        </w:rPr>
        <w:t xml:space="preserve"> </w:t>
      </w:r>
      <w:r>
        <w:rPr>
          <w:sz w:val="24"/>
        </w:rPr>
        <w:t>(русской)</w:t>
      </w:r>
      <w:r>
        <w:rPr>
          <w:spacing w:val="-1"/>
          <w:sz w:val="24"/>
        </w:rPr>
        <w:t xml:space="preserve"> </w:t>
      </w:r>
      <w:r>
        <w:rPr>
          <w:sz w:val="24"/>
        </w:rPr>
        <w:t>литературе</w:t>
      </w:r>
      <w:r>
        <w:rPr>
          <w:spacing w:val="-3"/>
          <w:sz w:val="24"/>
        </w:rPr>
        <w:t xml:space="preserve"> </w:t>
      </w:r>
      <w:r>
        <w:rPr>
          <w:sz w:val="24"/>
        </w:rPr>
        <w:t>тесно связана</w:t>
      </w:r>
      <w:r>
        <w:rPr>
          <w:spacing w:val="-3"/>
          <w:sz w:val="24"/>
        </w:rPr>
        <w:t xml:space="preserve"> </w:t>
      </w:r>
      <w:r>
        <w:rPr>
          <w:sz w:val="24"/>
        </w:rPr>
        <w:t>с</w:t>
      </w:r>
      <w:r>
        <w:rPr>
          <w:spacing w:val="-8"/>
          <w:sz w:val="24"/>
        </w:rPr>
        <w:t xml:space="preserve"> </w:t>
      </w:r>
      <w:r>
        <w:rPr>
          <w:sz w:val="24"/>
        </w:rPr>
        <w:t>предметом</w:t>
      </w:r>
      <w:r>
        <w:rPr>
          <w:spacing w:val="-5"/>
          <w:sz w:val="24"/>
        </w:rPr>
        <w:t xml:space="preserve"> </w:t>
      </w:r>
      <w:r>
        <w:rPr>
          <w:sz w:val="24"/>
        </w:rPr>
        <w:t>«Родной</w:t>
      </w:r>
      <w:r>
        <w:rPr>
          <w:spacing w:val="-6"/>
          <w:sz w:val="24"/>
        </w:rPr>
        <w:t xml:space="preserve"> </w:t>
      </w:r>
      <w:r>
        <w:rPr>
          <w:sz w:val="24"/>
        </w:rPr>
        <w:t>(русский)</w:t>
      </w:r>
      <w:r>
        <w:rPr>
          <w:spacing w:val="-1"/>
          <w:sz w:val="24"/>
        </w:rPr>
        <w:t xml:space="preserve"> </w:t>
      </w:r>
      <w:r>
        <w:rPr>
          <w:sz w:val="24"/>
        </w:rPr>
        <w:t>язык». Изучение</w:t>
      </w:r>
      <w:r>
        <w:rPr>
          <w:spacing w:val="-3"/>
          <w:sz w:val="24"/>
        </w:rPr>
        <w:t xml:space="preserve"> </w:t>
      </w:r>
      <w:r>
        <w:rPr>
          <w:sz w:val="24"/>
        </w:rPr>
        <w:t>родной (русской)</w:t>
      </w:r>
      <w:r>
        <w:rPr>
          <w:spacing w:val="-13"/>
          <w:sz w:val="24"/>
        </w:rPr>
        <w:t xml:space="preserve"> </w:t>
      </w:r>
      <w:r>
        <w:rPr>
          <w:sz w:val="24"/>
        </w:rPr>
        <w:t>литературы</w:t>
      </w:r>
      <w:r>
        <w:rPr>
          <w:spacing w:val="-12"/>
          <w:sz w:val="24"/>
        </w:rPr>
        <w:t xml:space="preserve"> </w:t>
      </w:r>
      <w:r>
        <w:rPr>
          <w:sz w:val="24"/>
        </w:rPr>
        <w:t>способствует</w:t>
      </w:r>
      <w:r>
        <w:rPr>
          <w:spacing w:val="-13"/>
          <w:sz w:val="24"/>
        </w:rPr>
        <w:t xml:space="preserve"> </w:t>
      </w:r>
      <w:r>
        <w:rPr>
          <w:sz w:val="24"/>
        </w:rPr>
        <w:t>обогащению</w:t>
      </w:r>
      <w:r>
        <w:rPr>
          <w:spacing w:val="-14"/>
          <w:sz w:val="24"/>
        </w:rPr>
        <w:t xml:space="preserve"> </w:t>
      </w:r>
      <w:r>
        <w:rPr>
          <w:sz w:val="24"/>
        </w:rPr>
        <w:t>речи</w:t>
      </w:r>
      <w:r>
        <w:rPr>
          <w:spacing w:val="-13"/>
          <w:sz w:val="24"/>
        </w:rPr>
        <w:t xml:space="preserve"> </w:t>
      </w:r>
      <w:r>
        <w:rPr>
          <w:sz w:val="24"/>
        </w:rPr>
        <w:t>обучающихся,</w:t>
      </w:r>
      <w:r>
        <w:rPr>
          <w:spacing w:val="-12"/>
          <w:sz w:val="24"/>
        </w:rPr>
        <w:t xml:space="preserve"> </w:t>
      </w:r>
      <w:r>
        <w:rPr>
          <w:sz w:val="24"/>
        </w:rPr>
        <w:t>развитию</w:t>
      </w:r>
      <w:r>
        <w:rPr>
          <w:spacing w:val="-14"/>
          <w:sz w:val="24"/>
        </w:rPr>
        <w:t xml:space="preserve"> </w:t>
      </w:r>
      <w:r>
        <w:rPr>
          <w:sz w:val="24"/>
        </w:rPr>
        <w:t>их</w:t>
      </w:r>
      <w:r>
        <w:rPr>
          <w:spacing w:val="-15"/>
          <w:sz w:val="24"/>
        </w:rPr>
        <w:t xml:space="preserve"> </w:t>
      </w:r>
      <w:r>
        <w:rPr>
          <w:sz w:val="24"/>
        </w:rPr>
        <w:t>речевой</w:t>
      </w:r>
      <w:r>
        <w:rPr>
          <w:spacing w:val="-13"/>
          <w:sz w:val="24"/>
        </w:rPr>
        <w:t xml:space="preserve"> </w:t>
      </w:r>
      <w:r>
        <w:rPr>
          <w:sz w:val="24"/>
        </w:rPr>
        <w:t>культуры, коммуникативной и межкультурной компетенций.</w:t>
      </w:r>
    </w:p>
    <w:p w:rsidR="00EC4929" w:rsidRDefault="001B2B69">
      <w:pPr>
        <w:pStyle w:val="a4"/>
        <w:numPr>
          <w:ilvl w:val="2"/>
          <w:numId w:val="47"/>
        </w:numPr>
        <w:tabs>
          <w:tab w:val="left" w:pos="2055"/>
          <w:tab w:val="left" w:pos="2056"/>
        </w:tabs>
        <w:spacing w:line="240" w:lineRule="auto"/>
        <w:ind w:left="1181" w:right="2560" w:firstLine="0"/>
        <w:rPr>
          <w:sz w:val="24"/>
        </w:rPr>
      </w:pPr>
      <w:r>
        <w:rPr>
          <w:sz w:val="24"/>
        </w:rPr>
        <w:t>Специфика</w:t>
      </w:r>
      <w:r>
        <w:rPr>
          <w:spacing w:val="-9"/>
          <w:sz w:val="24"/>
        </w:rPr>
        <w:t xml:space="preserve"> </w:t>
      </w:r>
      <w:r>
        <w:rPr>
          <w:sz w:val="24"/>
        </w:rPr>
        <w:t>курса</w:t>
      </w:r>
      <w:r>
        <w:rPr>
          <w:spacing w:val="-9"/>
          <w:sz w:val="24"/>
        </w:rPr>
        <w:t xml:space="preserve"> </w:t>
      </w:r>
      <w:r>
        <w:rPr>
          <w:sz w:val="24"/>
        </w:rPr>
        <w:t>родной</w:t>
      </w:r>
      <w:r>
        <w:rPr>
          <w:spacing w:val="-12"/>
          <w:sz w:val="24"/>
        </w:rPr>
        <w:t xml:space="preserve"> </w:t>
      </w:r>
      <w:r>
        <w:rPr>
          <w:sz w:val="24"/>
        </w:rPr>
        <w:t>(русской)</w:t>
      </w:r>
      <w:r>
        <w:rPr>
          <w:spacing w:val="-8"/>
          <w:sz w:val="24"/>
        </w:rPr>
        <w:t xml:space="preserve"> </w:t>
      </w:r>
      <w:r>
        <w:rPr>
          <w:sz w:val="24"/>
        </w:rPr>
        <w:t>литературы</w:t>
      </w:r>
      <w:r>
        <w:rPr>
          <w:spacing w:val="-7"/>
          <w:sz w:val="24"/>
        </w:rPr>
        <w:t xml:space="preserve"> </w:t>
      </w:r>
      <w:r>
        <w:rPr>
          <w:sz w:val="24"/>
        </w:rPr>
        <w:t>обусловлена: отбором</w:t>
      </w:r>
      <w:r>
        <w:rPr>
          <w:spacing w:val="-8"/>
          <w:sz w:val="24"/>
        </w:rPr>
        <w:t xml:space="preserve"> </w:t>
      </w:r>
      <w:r>
        <w:rPr>
          <w:sz w:val="24"/>
        </w:rPr>
        <w:t>произведений</w:t>
      </w:r>
      <w:r>
        <w:rPr>
          <w:spacing w:val="-4"/>
          <w:sz w:val="24"/>
        </w:rPr>
        <w:t xml:space="preserve"> </w:t>
      </w:r>
      <w:r>
        <w:rPr>
          <w:sz w:val="24"/>
        </w:rPr>
        <w:t>русской</w:t>
      </w:r>
      <w:r>
        <w:rPr>
          <w:spacing w:val="-4"/>
          <w:sz w:val="24"/>
        </w:rPr>
        <w:t xml:space="preserve"> </w:t>
      </w:r>
      <w:r>
        <w:rPr>
          <w:sz w:val="24"/>
        </w:rPr>
        <w:t>литературы,</w:t>
      </w:r>
      <w:r>
        <w:rPr>
          <w:spacing w:val="-4"/>
          <w:sz w:val="24"/>
        </w:rPr>
        <w:t xml:space="preserve"> </w:t>
      </w:r>
      <w:r>
        <w:rPr>
          <w:sz w:val="24"/>
        </w:rPr>
        <w:t>в</w:t>
      </w:r>
      <w:r>
        <w:rPr>
          <w:spacing w:val="-4"/>
          <w:sz w:val="24"/>
        </w:rPr>
        <w:t xml:space="preserve"> </w:t>
      </w:r>
      <w:r>
        <w:rPr>
          <w:sz w:val="24"/>
        </w:rPr>
        <w:t>которых</w:t>
      </w:r>
      <w:r>
        <w:rPr>
          <w:spacing w:val="-10"/>
          <w:sz w:val="24"/>
        </w:rPr>
        <w:t xml:space="preserve"> </w:t>
      </w:r>
      <w:r>
        <w:rPr>
          <w:sz w:val="24"/>
        </w:rPr>
        <w:t>наиболее</w:t>
      </w:r>
      <w:r>
        <w:rPr>
          <w:spacing w:val="-6"/>
          <w:sz w:val="24"/>
        </w:rPr>
        <w:t xml:space="preserve"> </w:t>
      </w:r>
      <w:r>
        <w:rPr>
          <w:sz w:val="24"/>
        </w:rPr>
        <w:t>ярко</w:t>
      </w:r>
    </w:p>
    <w:p w:rsidR="00EC4929" w:rsidRDefault="001B2B69">
      <w:pPr>
        <w:pStyle w:val="a3"/>
        <w:spacing w:before="1" w:line="275" w:lineRule="exact"/>
        <w:jc w:val="left"/>
      </w:pPr>
      <w:r>
        <w:t>выражено</w:t>
      </w:r>
      <w:r>
        <w:rPr>
          <w:spacing w:val="-3"/>
        </w:rPr>
        <w:t xml:space="preserve"> </w:t>
      </w:r>
      <w:r>
        <w:t>их</w:t>
      </w:r>
      <w:r>
        <w:rPr>
          <w:spacing w:val="-6"/>
        </w:rPr>
        <w:t xml:space="preserve"> </w:t>
      </w:r>
      <w:r>
        <w:t>национально-культурное</w:t>
      </w:r>
      <w:r>
        <w:rPr>
          <w:spacing w:val="-3"/>
        </w:rPr>
        <w:t xml:space="preserve"> </w:t>
      </w:r>
      <w:r>
        <w:rPr>
          <w:spacing w:val="-2"/>
        </w:rPr>
        <w:t>своеобразие;</w:t>
      </w:r>
    </w:p>
    <w:p w:rsidR="00EC4929" w:rsidRDefault="001B2B69">
      <w:pPr>
        <w:pStyle w:val="a3"/>
        <w:spacing w:line="242" w:lineRule="auto"/>
        <w:ind w:firstLine="739"/>
        <w:jc w:val="left"/>
      </w:pPr>
      <w:r>
        <w:t>более</w:t>
      </w:r>
      <w:r>
        <w:rPr>
          <w:spacing w:val="80"/>
        </w:rPr>
        <w:t xml:space="preserve"> </w:t>
      </w:r>
      <w:r>
        <w:t>подробным</w:t>
      </w:r>
      <w:r>
        <w:rPr>
          <w:spacing w:val="80"/>
        </w:rPr>
        <w:t xml:space="preserve"> </w:t>
      </w:r>
      <w:r>
        <w:t>освещением</w:t>
      </w:r>
      <w:r>
        <w:rPr>
          <w:spacing w:val="80"/>
        </w:rPr>
        <w:t xml:space="preserve"> </w:t>
      </w:r>
      <w:r>
        <w:t>историко-культурного</w:t>
      </w:r>
      <w:r>
        <w:rPr>
          <w:spacing w:val="80"/>
        </w:rPr>
        <w:t xml:space="preserve"> </w:t>
      </w:r>
      <w:r>
        <w:t>фона</w:t>
      </w:r>
      <w:r>
        <w:rPr>
          <w:spacing w:val="80"/>
        </w:rPr>
        <w:t xml:space="preserve"> </w:t>
      </w:r>
      <w:r>
        <w:t>эпохи</w:t>
      </w:r>
      <w:r>
        <w:rPr>
          <w:spacing w:val="80"/>
        </w:rPr>
        <w:t xml:space="preserve"> </w:t>
      </w:r>
      <w:r>
        <w:t>создания</w:t>
      </w:r>
      <w:r>
        <w:rPr>
          <w:spacing w:val="80"/>
        </w:rPr>
        <w:t xml:space="preserve"> </w:t>
      </w:r>
      <w:r>
        <w:t>изучаемых литературных произведений.</w:t>
      </w:r>
    </w:p>
    <w:p w:rsidR="00EC4929" w:rsidRDefault="001B2B69">
      <w:pPr>
        <w:pStyle w:val="a4"/>
        <w:numPr>
          <w:ilvl w:val="2"/>
          <w:numId w:val="47"/>
        </w:numPr>
        <w:tabs>
          <w:tab w:val="left" w:pos="2032"/>
        </w:tabs>
        <w:spacing w:line="240" w:lineRule="auto"/>
        <w:ind w:right="1014" w:firstLine="739"/>
        <w:rPr>
          <w:sz w:val="24"/>
        </w:rPr>
      </w:pPr>
      <w:r>
        <w:rPr>
          <w:sz w:val="24"/>
        </w:rP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w:t>
      </w:r>
      <w:r>
        <w:rPr>
          <w:spacing w:val="-1"/>
          <w:sz w:val="24"/>
        </w:rPr>
        <w:t xml:space="preserve"> </w:t>
      </w:r>
      <w:r>
        <w:rPr>
          <w:sz w:val="24"/>
        </w:rPr>
        <w:t>средства</w:t>
      </w:r>
      <w:r>
        <w:rPr>
          <w:spacing w:val="-9"/>
          <w:sz w:val="24"/>
        </w:rPr>
        <w:t xml:space="preserve"> </w:t>
      </w:r>
      <w:r>
        <w:rPr>
          <w:sz w:val="24"/>
        </w:rPr>
        <w:t>познания</w:t>
      </w:r>
      <w:r>
        <w:rPr>
          <w:spacing w:val="-8"/>
          <w:sz w:val="24"/>
        </w:rPr>
        <w:t xml:space="preserve"> </w:t>
      </w:r>
      <w:r>
        <w:rPr>
          <w:sz w:val="24"/>
        </w:rPr>
        <w:t>русской</w:t>
      </w:r>
      <w:r>
        <w:rPr>
          <w:spacing w:val="-2"/>
          <w:sz w:val="24"/>
        </w:rPr>
        <w:t xml:space="preserve"> </w:t>
      </w:r>
      <w:r>
        <w:rPr>
          <w:sz w:val="24"/>
        </w:rPr>
        <w:t>национальной</w:t>
      </w:r>
      <w:r>
        <w:rPr>
          <w:spacing w:val="-2"/>
          <w:sz w:val="24"/>
        </w:rPr>
        <w:t xml:space="preserve"> </w:t>
      </w:r>
      <w:r>
        <w:rPr>
          <w:sz w:val="24"/>
        </w:rPr>
        <w:t>культуры</w:t>
      </w:r>
      <w:r>
        <w:rPr>
          <w:spacing w:val="-2"/>
          <w:sz w:val="24"/>
        </w:rPr>
        <w:t xml:space="preserve"> </w:t>
      </w:r>
      <w:r>
        <w:rPr>
          <w:sz w:val="24"/>
        </w:rPr>
        <w:t>и</w:t>
      </w:r>
      <w:r>
        <w:rPr>
          <w:spacing w:val="-2"/>
          <w:sz w:val="24"/>
        </w:rPr>
        <w:t xml:space="preserve"> </w:t>
      </w:r>
      <w:r>
        <w:rPr>
          <w:sz w:val="24"/>
        </w:rPr>
        <w:t>самореализации</w:t>
      </w:r>
      <w:r>
        <w:rPr>
          <w:spacing w:val="-7"/>
          <w:sz w:val="24"/>
        </w:rPr>
        <w:t xml:space="preserve"> </w:t>
      </w:r>
      <w:r>
        <w:rPr>
          <w:sz w:val="24"/>
        </w:rPr>
        <w:t>в</w:t>
      </w:r>
      <w:r>
        <w:rPr>
          <w:spacing w:val="-2"/>
          <w:sz w:val="24"/>
        </w:rPr>
        <w:t xml:space="preserve"> </w:t>
      </w:r>
      <w:r>
        <w:rPr>
          <w:sz w:val="24"/>
        </w:rPr>
        <w:t>ней.</w:t>
      </w:r>
    </w:p>
    <w:p w:rsidR="00EC4929" w:rsidRDefault="001B2B69">
      <w:pPr>
        <w:pStyle w:val="a4"/>
        <w:numPr>
          <w:ilvl w:val="2"/>
          <w:numId w:val="47"/>
        </w:numPr>
        <w:tabs>
          <w:tab w:val="left" w:pos="2037"/>
        </w:tabs>
        <w:spacing w:line="240" w:lineRule="auto"/>
        <w:ind w:right="188" w:firstLine="739"/>
        <w:rPr>
          <w:sz w:val="24"/>
        </w:rPr>
      </w:pPr>
      <w:r>
        <w:rPr>
          <w:sz w:val="24"/>
        </w:rPr>
        <w:t>Содержание</w:t>
      </w:r>
      <w:r>
        <w:rPr>
          <w:spacing w:val="-6"/>
          <w:sz w:val="24"/>
        </w:rPr>
        <w:t xml:space="preserve"> </w:t>
      </w:r>
      <w:r>
        <w:rPr>
          <w:sz w:val="24"/>
        </w:rPr>
        <w:t>программы</w:t>
      </w:r>
      <w:r>
        <w:rPr>
          <w:spacing w:val="-8"/>
          <w:sz w:val="24"/>
        </w:rPr>
        <w:t xml:space="preserve"> </w:t>
      </w:r>
      <w:r>
        <w:rPr>
          <w:sz w:val="24"/>
        </w:rPr>
        <w:t>по</w:t>
      </w:r>
      <w:r>
        <w:rPr>
          <w:spacing w:val="-1"/>
          <w:sz w:val="24"/>
        </w:rPr>
        <w:t xml:space="preserve"> </w:t>
      </w:r>
      <w:r>
        <w:rPr>
          <w:sz w:val="24"/>
        </w:rPr>
        <w:t>родной</w:t>
      </w:r>
      <w:r>
        <w:rPr>
          <w:spacing w:val="-9"/>
          <w:sz w:val="24"/>
        </w:rPr>
        <w:t xml:space="preserve"> </w:t>
      </w:r>
      <w:r>
        <w:rPr>
          <w:sz w:val="24"/>
        </w:rPr>
        <w:t>(русской)</w:t>
      </w:r>
      <w:r>
        <w:rPr>
          <w:spacing w:val="-4"/>
          <w:sz w:val="24"/>
        </w:rPr>
        <w:t xml:space="preserve"> </w:t>
      </w:r>
      <w:r>
        <w:rPr>
          <w:sz w:val="24"/>
        </w:rPr>
        <w:t>литературе</w:t>
      </w:r>
      <w:r>
        <w:rPr>
          <w:spacing w:val="-6"/>
          <w:sz w:val="24"/>
        </w:rPr>
        <w:t xml:space="preserve"> </w:t>
      </w:r>
      <w:r>
        <w:rPr>
          <w:sz w:val="24"/>
        </w:rPr>
        <w:t>не</w:t>
      </w:r>
      <w:r>
        <w:rPr>
          <w:spacing w:val="-6"/>
          <w:sz w:val="24"/>
        </w:rPr>
        <w:t xml:space="preserve"> </w:t>
      </w:r>
      <w:r>
        <w:rPr>
          <w:sz w:val="24"/>
        </w:rPr>
        <w:t>включает</w:t>
      </w:r>
      <w:r>
        <w:rPr>
          <w:spacing w:val="-5"/>
          <w:sz w:val="24"/>
        </w:rPr>
        <w:t xml:space="preserve"> </w:t>
      </w:r>
      <w:r>
        <w:rPr>
          <w:sz w:val="24"/>
        </w:rPr>
        <w:t>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EC4929" w:rsidRDefault="001B2B69">
      <w:pPr>
        <w:pStyle w:val="a4"/>
        <w:numPr>
          <w:ilvl w:val="2"/>
          <w:numId w:val="47"/>
        </w:numPr>
        <w:tabs>
          <w:tab w:val="left" w:pos="2041"/>
        </w:tabs>
        <w:spacing w:line="242" w:lineRule="auto"/>
        <w:ind w:right="642" w:firstLine="758"/>
        <w:rPr>
          <w:sz w:val="24"/>
        </w:rPr>
      </w:pPr>
      <w:r>
        <w:rPr>
          <w:sz w:val="24"/>
        </w:rPr>
        <w:t>В</w:t>
      </w:r>
      <w:r>
        <w:rPr>
          <w:spacing w:val="-5"/>
          <w:sz w:val="24"/>
        </w:rPr>
        <w:t xml:space="preserve"> </w:t>
      </w:r>
      <w:r>
        <w:rPr>
          <w:sz w:val="24"/>
        </w:rPr>
        <w:t>содержании</w:t>
      </w:r>
      <w:r>
        <w:rPr>
          <w:spacing w:val="-7"/>
          <w:sz w:val="24"/>
        </w:rPr>
        <w:t xml:space="preserve"> </w:t>
      </w:r>
      <w:r>
        <w:rPr>
          <w:sz w:val="24"/>
        </w:rPr>
        <w:t>курса</w:t>
      </w:r>
      <w:r>
        <w:rPr>
          <w:spacing w:val="-4"/>
          <w:sz w:val="24"/>
        </w:rPr>
        <w:t xml:space="preserve"> </w:t>
      </w:r>
      <w:r>
        <w:rPr>
          <w:sz w:val="24"/>
        </w:rPr>
        <w:t>родной</w:t>
      </w:r>
      <w:r>
        <w:rPr>
          <w:spacing w:val="-7"/>
          <w:sz w:val="24"/>
        </w:rPr>
        <w:t xml:space="preserve"> </w:t>
      </w:r>
      <w:r>
        <w:rPr>
          <w:sz w:val="24"/>
        </w:rPr>
        <w:t>(русской)</w:t>
      </w:r>
      <w:r>
        <w:rPr>
          <w:spacing w:val="-2"/>
          <w:sz w:val="24"/>
        </w:rPr>
        <w:t xml:space="preserve"> </w:t>
      </w:r>
      <w:r>
        <w:rPr>
          <w:sz w:val="24"/>
        </w:rPr>
        <w:t>литературы</w:t>
      </w:r>
      <w:r>
        <w:rPr>
          <w:spacing w:val="-2"/>
          <w:sz w:val="24"/>
        </w:rPr>
        <w:t xml:space="preserve"> </w:t>
      </w:r>
      <w:r>
        <w:rPr>
          <w:sz w:val="24"/>
        </w:rPr>
        <w:t>в</w:t>
      </w:r>
      <w:r>
        <w:rPr>
          <w:spacing w:val="-6"/>
          <w:sz w:val="24"/>
        </w:rPr>
        <w:t xml:space="preserve"> </w:t>
      </w:r>
      <w:r>
        <w:rPr>
          <w:sz w:val="24"/>
        </w:rPr>
        <w:t>программе</w:t>
      </w:r>
      <w:r>
        <w:rPr>
          <w:spacing w:val="-9"/>
          <w:sz w:val="24"/>
        </w:rPr>
        <w:t xml:space="preserve"> </w:t>
      </w:r>
      <w:r>
        <w:rPr>
          <w:sz w:val="24"/>
        </w:rPr>
        <w:t>выделяются</w:t>
      </w:r>
      <w:r>
        <w:rPr>
          <w:spacing w:val="-4"/>
          <w:sz w:val="24"/>
        </w:rPr>
        <w:t xml:space="preserve"> </w:t>
      </w:r>
      <w:r>
        <w:rPr>
          <w:sz w:val="24"/>
        </w:rPr>
        <w:t>три содержательные линии (проблемно-тематических блока):</w:t>
      </w:r>
    </w:p>
    <w:p w:rsidR="00EC4929" w:rsidRDefault="001B2B69">
      <w:pPr>
        <w:pStyle w:val="a3"/>
        <w:spacing w:line="270" w:lineRule="exact"/>
        <w:ind w:left="1200"/>
        <w:jc w:val="left"/>
      </w:pPr>
      <w:r>
        <w:t>«Россия</w:t>
      </w:r>
      <w:r>
        <w:rPr>
          <w:spacing w:val="-2"/>
        </w:rPr>
        <w:t xml:space="preserve"> </w:t>
      </w:r>
      <w:r>
        <w:t>-</w:t>
      </w:r>
      <w:r>
        <w:rPr>
          <w:spacing w:val="-3"/>
        </w:rPr>
        <w:t xml:space="preserve"> </w:t>
      </w:r>
      <w:r>
        <w:t xml:space="preserve">Родина </w:t>
      </w:r>
      <w:r>
        <w:rPr>
          <w:spacing w:val="-4"/>
        </w:rPr>
        <w:t>моя»;</w:t>
      </w:r>
    </w:p>
    <w:p w:rsidR="00EC4929" w:rsidRDefault="001B2B69">
      <w:pPr>
        <w:pStyle w:val="a3"/>
        <w:spacing w:line="275" w:lineRule="exact"/>
        <w:ind w:left="1200"/>
        <w:jc w:val="left"/>
      </w:pPr>
      <w:r>
        <w:t>«Русские</w:t>
      </w:r>
      <w:r>
        <w:rPr>
          <w:spacing w:val="-8"/>
        </w:rPr>
        <w:t xml:space="preserve"> </w:t>
      </w:r>
      <w:r>
        <w:rPr>
          <w:spacing w:val="-2"/>
        </w:rPr>
        <w:t>традиции»;</w:t>
      </w:r>
    </w:p>
    <w:p w:rsidR="00EC4929" w:rsidRDefault="001B2B69">
      <w:pPr>
        <w:pStyle w:val="a3"/>
        <w:spacing w:line="275" w:lineRule="exact"/>
        <w:ind w:left="1200"/>
        <w:jc w:val="left"/>
      </w:pPr>
      <w:r>
        <w:t>«Русский</w:t>
      </w:r>
      <w:r>
        <w:rPr>
          <w:spacing w:val="-2"/>
        </w:rPr>
        <w:t xml:space="preserve"> </w:t>
      </w:r>
      <w:r>
        <w:t>характер</w:t>
      </w:r>
      <w:r>
        <w:rPr>
          <w:spacing w:val="-2"/>
        </w:rPr>
        <w:t xml:space="preserve"> </w:t>
      </w:r>
      <w:r>
        <w:t>-</w:t>
      </w:r>
      <w:r>
        <w:rPr>
          <w:spacing w:val="-1"/>
        </w:rPr>
        <w:t xml:space="preserve"> </w:t>
      </w:r>
      <w:r>
        <w:t>русская</w:t>
      </w:r>
      <w:r>
        <w:rPr>
          <w:spacing w:val="-2"/>
        </w:rPr>
        <w:t xml:space="preserve"> душа».</w:t>
      </w:r>
    </w:p>
    <w:p w:rsidR="00EC4929" w:rsidRDefault="001B2B69">
      <w:pPr>
        <w:pStyle w:val="a4"/>
        <w:numPr>
          <w:ilvl w:val="2"/>
          <w:numId w:val="47"/>
        </w:numPr>
        <w:tabs>
          <w:tab w:val="left" w:pos="2032"/>
        </w:tabs>
        <w:spacing w:line="240" w:lineRule="auto"/>
        <w:ind w:left="2031" w:hanging="832"/>
        <w:rPr>
          <w:sz w:val="24"/>
        </w:rPr>
      </w:pPr>
      <w:r>
        <w:rPr>
          <w:sz w:val="24"/>
        </w:rPr>
        <w:t>Программа</w:t>
      </w:r>
      <w:r>
        <w:rPr>
          <w:spacing w:val="-11"/>
          <w:sz w:val="24"/>
        </w:rPr>
        <w:t xml:space="preserve"> </w:t>
      </w:r>
      <w:r>
        <w:rPr>
          <w:sz w:val="24"/>
        </w:rPr>
        <w:t>по</w:t>
      </w:r>
      <w:r>
        <w:rPr>
          <w:spacing w:val="1"/>
          <w:sz w:val="24"/>
        </w:rPr>
        <w:t xml:space="preserve"> </w:t>
      </w:r>
      <w:r>
        <w:rPr>
          <w:sz w:val="24"/>
        </w:rPr>
        <w:t>родной</w:t>
      </w:r>
      <w:r>
        <w:rPr>
          <w:spacing w:val="-6"/>
          <w:sz w:val="24"/>
        </w:rPr>
        <w:t xml:space="preserve"> </w:t>
      </w:r>
      <w:r>
        <w:rPr>
          <w:sz w:val="24"/>
        </w:rPr>
        <w:t>(русской)</w:t>
      </w:r>
      <w:r>
        <w:rPr>
          <w:spacing w:val="-2"/>
          <w:sz w:val="24"/>
        </w:rPr>
        <w:t xml:space="preserve"> </w:t>
      </w:r>
      <w:r>
        <w:rPr>
          <w:sz w:val="24"/>
        </w:rPr>
        <w:t>литературе</w:t>
      </w:r>
      <w:r>
        <w:rPr>
          <w:spacing w:val="-4"/>
          <w:sz w:val="24"/>
        </w:rPr>
        <w:t xml:space="preserve"> </w:t>
      </w:r>
      <w:r>
        <w:rPr>
          <w:sz w:val="24"/>
        </w:rPr>
        <w:t>для</w:t>
      </w:r>
      <w:r>
        <w:rPr>
          <w:spacing w:val="-2"/>
          <w:sz w:val="24"/>
        </w:rPr>
        <w:t xml:space="preserve"> </w:t>
      </w:r>
      <w:r>
        <w:rPr>
          <w:sz w:val="24"/>
        </w:rPr>
        <w:t>уровня</w:t>
      </w:r>
      <w:r>
        <w:rPr>
          <w:spacing w:val="-8"/>
          <w:sz w:val="24"/>
        </w:rPr>
        <w:t xml:space="preserve"> </w:t>
      </w:r>
      <w:r>
        <w:rPr>
          <w:sz w:val="24"/>
        </w:rPr>
        <w:t>основного</w:t>
      </w:r>
      <w:r>
        <w:rPr>
          <w:spacing w:val="-2"/>
          <w:sz w:val="24"/>
        </w:rPr>
        <w:t xml:space="preserve"> общего</w:t>
      </w:r>
    </w:p>
    <w:p w:rsidR="00EC4929" w:rsidRDefault="00EC4929">
      <w:pPr>
        <w:rPr>
          <w:sz w:val="24"/>
        </w:rPr>
        <w:sectPr w:rsidR="00EC4929">
          <w:pgSz w:w="11900" w:h="16840"/>
          <w:pgMar w:top="840" w:right="280" w:bottom="280" w:left="720" w:header="720" w:footer="720" w:gutter="0"/>
          <w:cols w:space="720"/>
        </w:sectPr>
      </w:pPr>
    </w:p>
    <w:p w:rsidR="00EC4929" w:rsidRDefault="001B2B69">
      <w:pPr>
        <w:pStyle w:val="a3"/>
        <w:spacing w:before="65"/>
        <w:ind w:right="139"/>
        <w:jc w:val="left"/>
      </w:pPr>
      <w:r>
        <w:lastRenderedPageBreak/>
        <w:t>образования строится на сочетании проблемно-тематического, концентрического и хронологического</w:t>
      </w:r>
      <w:r>
        <w:rPr>
          <w:spacing w:val="-5"/>
        </w:rPr>
        <w:t xml:space="preserve"> </w:t>
      </w:r>
      <w:r>
        <w:t>принципов. Содержание</w:t>
      </w:r>
      <w:r>
        <w:rPr>
          <w:spacing w:val="-10"/>
        </w:rPr>
        <w:t xml:space="preserve"> </w:t>
      </w:r>
      <w:r>
        <w:t>программы</w:t>
      </w:r>
      <w:r>
        <w:rPr>
          <w:spacing w:val="-8"/>
        </w:rPr>
        <w:t xml:space="preserve"> </w:t>
      </w:r>
      <w:r>
        <w:t>по</w:t>
      </w:r>
      <w:r>
        <w:rPr>
          <w:spacing w:val="-5"/>
        </w:rPr>
        <w:t xml:space="preserve"> </w:t>
      </w:r>
      <w:r>
        <w:t>родной</w:t>
      </w:r>
      <w:r>
        <w:rPr>
          <w:spacing w:val="-8"/>
        </w:rPr>
        <w:t xml:space="preserve"> </w:t>
      </w:r>
      <w:r>
        <w:t>(русской)</w:t>
      </w:r>
      <w:r>
        <w:rPr>
          <w:spacing w:val="-4"/>
        </w:rPr>
        <w:t xml:space="preserve"> </w:t>
      </w:r>
      <w:r>
        <w:t>литературе</w:t>
      </w:r>
      <w:r>
        <w:rPr>
          <w:spacing w:val="-6"/>
        </w:rPr>
        <w:t xml:space="preserve"> </w:t>
      </w:r>
      <w:r>
        <w:t>для</w:t>
      </w:r>
      <w:r>
        <w:rPr>
          <w:spacing w:val="-5"/>
        </w:rPr>
        <w:t xml:space="preserve"> </w:t>
      </w:r>
      <w:r>
        <w:t>каждого класса включает произведения фольклора, русской классики и современной литературы.</w:t>
      </w:r>
    </w:p>
    <w:p w:rsidR="00EC4929" w:rsidRDefault="001B2B69">
      <w:pPr>
        <w:pStyle w:val="a3"/>
        <w:spacing w:before="2"/>
        <w:ind w:right="132" w:firstLine="758"/>
      </w:pPr>
      <w:r>
        <w:t>Проблемно-тематические блоки объединяют произведения в соответствии с выделенными сквозными</w:t>
      </w:r>
      <w:r>
        <w:rPr>
          <w:spacing w:val="-7"/>
        </w:rPr>
        <w:t xml:space="preserve"> </w:t>
      </w:r>
      <w:r>
        <w:t>линиями.</w:t>
      </w:r>
      <w:r>
        <w:rPr>
          <w:spacing w:val="-1"/>
        </w:rPr>
        <w:t xml:space="preserve"> </w:t>
      </w:r>
      <w:r>
        <w:t>Внутри</w:t>
      </w:r>
      <w:r>
        <w:rPr>
          <w:spacing w:val="-2"/>
        </w:rPr>
        <w:t xml:space="preserve"> </w:t>
      </w:r>
      <w:r>
        <w:t>проблемно-тематических</w:t>
      </w:r>
      <w:r>
        <w:rPr>
          <w:spacing w:val="-3"/>
        </w:rPr>
        <w:t xml:space="preserve"> </w:t>
      </w:r>
      <w:r>
        <w:t>блоков</w:t>
      </w:r>
      <w:r>
        <w:rPr>
          <w:spacing w:val="-6"/>
        </w:rPr>
        <w:t xml:space="preserve"> </w:t>
      </w:r>
      <w:r>
        <w:t>произведений</w:t>
      </w:r>
      <w:r>
        <w:rPr>
          <w:spacing w:val="-2"/>
        </w:rPr>
        <w:t xml:space="preserve"> </w:t>
      </w:r>
      <w:r>
        <w:t>выделяются</w:t>
      </w:r>
      <w:r>
        <w:rPr>
          <w:spacing w:val="-4"/>
        </w:rPr>
        <w:t xml:space="preserve"> </w:t>
      </w:r>
      <w:r>
        <w:t>отдельные подтемы, связанные с национальнокультурной спецификой русских традиций, быта и нравов.</w:t>
      </w:r>
    </w:p>
    <w:p w:rsidR="00EC4929" w:rsidRDefault="001B2B69">
      <w:pPr>
        <w:pStyle w:val="a3"/>
        <w:ind w:right="134" w:firstLine="758"/>
      </w:pPr>
      <w: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EC4929" w:rsidRDefault="001B2B69">
      <w:pPr>
        <w:pStyle w:val="a4"/>
        <w:numPr>
          <w:ilvl w:val="2"/>
          <w:numId w:val="47"/>
        </w:numPr>
        <w:tabs>
          <w:tab w:val="left" w:pos="2041"/>
        </w:tabs>
        <w:spacing w:before="1" w:line="240" w:lineRule="auto"/>
        <w:ind w:right="127" w:firstLine="758"/>
        <w:rPr>
          <w:sz w:val="24"/>
        </w:rPr>
      </w:pPr>
      <w:r>
        <w:rPr>
          <w:sz w:val="24"/>
        </w:rPr>
        <w:t>Программа по родной (русской) литературе ориентирована на сопровождение и поддержку</w:t>
      </w:r>
      <w:r>
        <w:rPr>
          <w:spacing w:val="-15"/>
          <w:sz w:val="24"/>
        </w:rPr>
        <w:t xml:space="preserve"> </w:t>
      </w:r>
      <w:r>
        <w:rPr>
          <w:sz w:val="24"/>
        </w:rPr>
        <w:t>учебного</w:t>
      </w:r>
      <w:r>
        <w:rPr>
          <w:spacing w:val="-15"/>
          <w:sz w:val="24"/>
        </w:rPr>
        <w:t xml:space="preserve"> </w:t>
      </w:r>
      <w:r>
        <w:rPr>
          <w:sz w:val="24"/>
        </w:rPr>
        <w:t>предмета</w:t>
      </w:r>
      <w:r>
        <w:rPr>
          <w:spacing w:val="-15"/>
          <w:sz w:val="24"/>
        </w:rPr>
        <w:t xml:space="preserve"> </w:t>
      </w:r>
      <w:r>
        <w:rPr>
          <w:sz w:val="24"/>
        </w:rPr>
        <w:t>«Литература»,</w:t>
      </w:r>
      <w:r>
        <w:rPr>
          <w:spacing w:val="-13"/>
          <w:sz w:val="24"/>
        </w:rPr>
        <w:t xml:space="preserve"> </w:t>
      </w:r>
      <w:r>
        <w:rPr>
          <w:sz w:val="24"/>
        </w:rPr>
        <w:t>входящего</w:t>
      </w:r>
      <w:r>
        <w:rPr>
          <w:spacing w:val="-13"/>
          <w:sz w:val="24"/>
        </w:rPr>
        <w:t xml:space="preserve"> </w:t>
      </w:r>
      <w:r>
        <w:rPr>
          <w:sz w:val="24"/>
        </w:rPr>
        <w:t>в</w:t>
      </w:r>
      <w:r>
        <w:rPr>
          <w:spacing w:val="-15"/>
          <w:sz w:val="24"/>
        </w:rPr>
        <w:t xml:space="preserve"> </w:t>
      </w:r>
      <w:r>
        <w:rPr>
          <w:sz w:val="24"/>
        </w:rPr>
        <w:t>образовательную</w:t>
      </w:r>
      <w:r>
        <w:rPr>
          <w:spacing w:val="-14"/>
          <w:sz w:val="24"/>
        </w:rPr>
        <w:t xml:space="preserve"> </w:t>
      </w:r>
      <w:r>
        <w:rPr>
          <w:sz w:val="24"/>
        </w:rPr>
        <w:t>область</w:t>
      </w:r>
      <w:r>
        <w:rPr>
          <w:spacing w:val="-12"/>
          <w:sz w:val="24"/>
        </w:rPr>
        <w:t xml:space="preserve"> </w:t>
      </w:r>
      <w:r>
        <w:rPr>
          <w:sz w:val="24"/>
        </w:rPr>
        <w:t>«Русский</w:t>
      </w:r>
      <w:r>
        <w:rPr>
          <w:spacing w:val="-12"/>
          <w:sz w:val="24"/>
        </w:rPr>
        <w:t xml:space="preserve"> </w:t>
      </w:r>
      <w:r>
        <w:rPr>
          <w:sz w:val="24"/>
        </w:rPr>
        <w:t>язык</w:t>
      </w:r>
      <w:r>
        <w:rPr>
          <w:spacing w:val="-14"/>
          <w:sz w:val="24"/>
        </w:rPr>
        <w:t xml:space="preserve"> </w:t>
      </w:r>
      <w:r>
        <w:rPr>
          <w:sz w:val="24"/>
        </w:rPr>
        <w:t xml:space="preserve">и </w:t>
      </w:r>
      <w:r>
        <w:rPr>
          <w:spacing w:val="-2"/>
          <w:sz w:val="24"/>
        </w:rPr>
        <w:t>литература».</w:t>
      </w:r>
    </w:p>
    <w:p w:rsidR="00EC4929" w:rsidRDefault="001B2B69">
      <w:pPr>
        <w:pStyle w:val="a4"/>
        <w:numPr>
          <w:ilvl w:val="2"/>
          <w:numId w:val="47"/>
        </w:numPr>
        <w:tabs>
          <w:tab w:val="left" w:pos="2171"/>
        </w:tabs>
        <w:spacing w:line="274" w:lineRule="exact"/>
        <w:ind w:left="2170" w:hanging="971"/>
        <w:rPr>
          <w:sz w:val="24"/>
        </w:rPr>
      </w:pPr>
      <w:r>
        <w:rPr>
          <w:sz w:val="24"/>
        </w:rPr>
        <w:t>Изучение</w:t>
      </w:r>
      <w:r>
        <w:rPr>
          <w:spacing w:val="-7"/>
          <w:sz w:val="24"/>
        </w:rPr>
        <w:t xml:space="preserve"> </w:t>
      </w:r>
      <w:r>
        <w:rPr>
          <w:sz w:val="24"/>
        </w:rPr>
        <w:t>родной</w:t>
      </w:r>
      <w:r>
        <w:rPr>
          <w:spacing w:val="-6"/>
          <w:sz w:val="24"/>
        </w:rPr>
        <w:t xml:space="preserve"> </w:t>
      </w:r>
      <w:r>
        <w:rPr>
          <w:sz w:val="24"/>
        </w:rPr>
        <w:t>(русской)</w:t>
      </w:r>
      <w:r>
        <w:rPr>
          <w:spacing w:val="-3"/>
          <w:sz w:val="24"/>
        </w:rPr>
        <w:t xml:space="preserve"> </w:t>
      </w:r>
      <w:r>
        <w:rPr>
          <w:sz w:val="24"/>
        </w:rPr>
        <w:t>литературы</w:t>
      </w:r>
      <w:r>
        <w:rPr>
          <w:spacing w:val="-2"/>
          <w:sz w:val="24"/>
        </w:rPr>
        <w:t xml:space="preserve"> </w:t>
      </w:r>
      <w:r>
        <w:rPr>
          <w:sz w:val="24"/>
        </w:rPr>
        <w:t>обеспечивает</w:t>
      </w:r>
      <w:r>
        <w:rPr>
          <w:spacing w:val="-3"/>
          <w:sz w:val="24"/>
        </w:rPr>
        <w:t xml:space="preserve"> </w:t>
      </w:r>
      <w:r>
        <w:rPr>
          <w:sz w:val="24"/>
        </w:rPr>
        <w:t>достижение</w:t>
      </w:r>
      <w:r>
        <w:rPr>
          <w:spacing w:val="-8"/>
          <w:sz w:val="24"/>
        </w:rPr>
        <w:t xml:space="preserve"> </w:t>
      </w:r>
      <w:r>
        <w:rPr>
          <w:spacing w:val="-2"/>
          <w:sz w:val="24"/>
        </w:rPr>
        <w:t>следующих</w:t>
      </w:r>
    </w:p>
    <w:p w:rsidR="00EC4929" w:rsidRDefault="001B2B69">
      <w:pPr>
        <w:pStyle w:val="a3"/>
        <w:spacing w:before="2" w:line="275" w:lineRule="exact"/>
        <w:jc w:val="left"/>
      </w:pPr>
      <w:r>
        <w:rPr>
          <w:spacing w:val="-2"/>
        </w:rPr>
        <w:t>целей:</w:t>
      </w:r>
    </w:p>
    <w:p w:rsidR="00EC4929" w:rsidRDefault="001B2B69">
      <w:pPr>
        <w:pStyle w:val="a3"/>
        <w:spacing w:line="275" w:lineRule="exact"/>
        <w:ind w:left="1200"/>
        <w:jc w:val="left"/>
      </w:pPr>
      <w:r>
        <w:t>воспитание</w:t>
      </w:r>
      <w:r>
        <w:rPr>
          <w:spacing w:val="28"/>
        </w:rPr>
        <w:t xml:space="preserve">  </w:t>
      </w:r>
      <w:r>
        <w:t>и</w:t>
      </w:r>
      <w:r>
        <w:rPr>
          <w:spacing w:val="32"/>
        </w:rPr>
        <w:t xml:space="preserve">  </w:t>
      </w:r>
      <w:r>
        <w:t>развитие</w:t>
      </w:r>
      <w:r>
        <w:rPr>
          <w:spacing w:val="29"/>
        </w:rPr>
        <w:t xml:space="preserve">  </w:t>
      </w:r>
      <w:r>
        <w:t>личности,</w:t>
      </w:r>
      <w:r>
        <w:rPr>
          <w:spacing w:val="32"/>
        </w:rPr>
        <w:t xml:space="preserve">  </w:t>
      </w:r>
      <w:r>
        <w:t>способной</w:t>
      </w:r>
      <w:r>
        <w:rPr>
          <w:spacing w:val="32"/>
        </w:rPr>
        <w:t xml:space="preserve">  </w:t>
      </w:r>
      <w:r>
        <w:t>понимать</w:t>
      </w:r>
      <w:r>
        <w:rPr>
          <w:spacing w:val="30"/>
        </w:rPr>
        <w:t xml:space="preserve">  </w:t>
      </w:r>
      <w:r>
        <w:t>и</w:t>
      </w:r>
      <w:r>
        <w:rPr>
          <w:spacing w:val="31"/>
        </w:rPr>
        <w:t xml:space="preserve">  </w:t>
      </w:r>
      <w:r>
        <w:t>эстетически</w:t>
      </w:r>
      <w:r>
        <w:rPr>
          <w:spacing w:val="32"/>
        </w:rPr>
        <w:t xml:space="preserve">  </w:t>
      </w:r>
      <w:r>
        <w:rPr>
          <w:spacing w:val="-2"/>
        </w:rPr>
        <w:t>воспринимать</w:t>
      </w:r>
    </w:p>
    <w:p w:rsidR="00EC4929" w:rsidRDefault="001B2B69">
      <w:pPr>
        <w:pStyle w:val="a3"/>
        <w:spacing w:before="3"/>
        <w:ind w:right="130"/>
      </w:pPr>
      <w:r>
        <w:t>произведения родной (русской) литературы и обладающей гуманистическим мировоззрением, общероссийским</w:t>
      </w:r>
      <w:r>
        <w:rPr>
          <w:spacing w:val="-2"/>
        </w:rPr>
        <w:t xml:space="preserve"> </w:t>
      </w:r>
      <w:r>
        <w:t>гражданским</w:t>
      </w:r>
      <w:r>
        <w:rPr>
          <w:spacing w:val="-2"/>
        </w:rPr>
        <w:t xml:space="preserve"> </w:t>
      </w:r>
      <w:r>
        <w:t>сознанием</w:t>
      </w:r>
      <w:r>
        <w:rPr>
          <w:spacing w:val="-2"/>
        </w:rPr>
        <w:t xml:space="preserve"> </w:t>
      </w:r>
      <w:r>
        <w:t>и</w:t>
      </w:r>
      <w:r>
        <w:rPr>
          <w:spacing w:val="-2"/>
        </w:rPr>
        <w:t xml:space="preserve"> </w:t>
      </w:r>
      <w:r>
        <w:t>национальным самосознанием, чувством</w:t>
      </w:r>
      <w:r>
        <w:rPr>
          <w:spacing w:val="-2"/>
        </w:rPr>
        <w:t xml:space="preserve"> </w:t>
      </w:r>
      <w:r>
        <w:t>патриотизма и гордости от принадлежности к многонациональному народу Российской Федерации;</w:t>
      </w:r>
    </w:p>
    <w:p w:rsidR="00EC4929" w:rsidRDefault="001B2B69">
      <w:pPr>
        <w:pStyle w:val="a3"/>
        <w:ind w:right="127" w:firstLine="739"/>
      </w:pPr>
      <w: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EC4929" w:rsidRDefault="001B2B69">
      <w:pPr>
        <w:pStyle w:val="a3"/>
        <w:spacing w:before="3" w:line="237" w:lineRule="auto"/>
        <w:ind w:right="132" w:firstLine="739"/>
      </w:pPr>
      <w:r>
        <w:t>формирование причастности к свершениям и традициям народа и ответственности за сохранение русской культуры;</w:t>
      </w:r>
    </w:p>
    <w:p w:rsidR="00EC4929" w:rsidRDefault="001B2B69">
      <w:pPr>
        <w:pStyle w:val="a3"/>
        <w:spacing w:before="3"/>
        <w:ind w:right="139" w:firstLine="739"/>
      </w:pPr>
      <w:r>
        <w:t>развитие у обучающихся интеллектуальных и творческих способностей, необходимых для успешной социализации и самореализации личности.</w:t>
      </w:r>
    </w:p>
    <w:p w:rsidR="00EC4929" w:rsidRDefault="001B2B69">
      <w:pPr>
        <w:pStyle w:val="a4"/>
        <w:numPr>
          <w:ilvl w:val="2"/>
          <w:numId w:val="47"/>
        </w:numPr>
        <w:tabs>
          <w:tab w:val="left" w:pos="2190"/>
        </w:tabs>
        <w:spacing w:before="1" w:line="240" w:lineRule="auto"/>
        <w:ind w:left="2189" w:hanging="1009"/>
        <w:jc w:val="both"/>
        <w:rPr>
          <w:sz w:val="24"/>
        </w:rPr>
      </w:pPr>
      <w:r>
        <w:rPr>
          <w:sz w:val="24"/>
        </w:rPr>
        <w:t>Программа</w:t>
      </w:r>
      <w:r>
        <w:rPr>
          <w:spacing w:val="-10"/>
          <w:sz w:val="24"/>
        </w:rPr>
        <w:t xml:space="preserve"> </w:t>
      </w:r>
      <w:r>
        <w:rPr>
          <w:sz w:val="24"/>
        </w:rPr>
        <w:t>по</w:t>
      </w:r>
      <w:r>
        <w:rPr>
          <w:spacing w:val="1"/>
          <w:sz w:val="24"/>
        </w:rPr>
        <w:t xml:space="preserve"> </w:t>
      </w:r>
      <w:r>
        <w:rPr>
          <w:sz w:val="24"/>
        </w:rPr>
        <w:t>родной</w:t>
      </w:r>
      <w:r>
        <w:rPr>
          <w:spacing w:val="-5"/>
          <w:sz w:val="24"/>
        </w:rPr>
        <w:t xml:space="preserve"> </w:t>
      </w:r>
      <w:r>
        <w:rPr>
          <w:sz w:val="24"/>
        </w:rPr>
        <w:t>(русской)</w:t>
      </w:r>
      <w:r>
        <w:rPr>
          <w:spacing w:val="-1"/>
          <w:sz w:val="24"/>
        </w:rPr>
        <w:t xml:space="preserve"> </w:t>
      </w:r>
      <w:r>
        <w:rPr>
          <w:sz w:val="24"/>
        </w:rPr>
        <w:t>литературе</w:t>
      </w:r>
      <w:r>
        <w:rPr>
          <w:spacing w:val="-3"/>
          <w:sz w:val="24"/>
        </w:rPr>
        <w:t xml:space="preserve"> </w:t>
      </w:r>
      <w:r>
        <w:rPr>
          <w:sz w:val="24"/>
        </w:rPr>
        <w:t>направлена</w:t>
      </w:r>
      <w:r>
        <w:rPr>
          <w:spacing w:val="-3"/>
          <w:sz w:val="24"/>
        </w:rPr>
        <w:t xml:space="preserve"> </w:t>
      </w:r>
      <w:r>
        <w:rPr>
          <w:sz w:val="24"/>
        </w:rPr>
        <w:t>на</w:t>
      </w:r>
      <w:r>
        <w:rPr>
          <w:spacing w:val="-3"/>
          <w:sz w:val="24"/>
        </w:rPr>
        <w:t xml:space="preserve"> </w:t>
      </w:r>
      <w:r>
        <w:rPr>
          <w:sz w:val="24"/>
        </w:rPr>
        <w:t>решение</w:t>
      </w:r>
      <w:r>
        <w:rPr>
          <w:spacing w:val="-3"/>
          <w:sz w:val="24"/>
        </w:rPr>
        <w:t xml:space="preserve"> </w:t>
      </w:r>
      <w:r>
        <w:rPr>
          <w:spacing w:val="-2"/>
          <w:sz w:val="24"/>
        </w:rPr>
        <w:t>следующих</w:t>
      </w:r>
    </w:p>
    <w:p w:rsidR="00EC4929" w:rsidRDefault="00EC4929">
      <w:pPr>
        <w:jc w:val="both"/>
        <w:rPr>
          <w:sz w:val="24"/>
        </w:rPr>
        <w:sectPr w:rsidR="00EC4929">
          <w:pgSz w:w="11900" w:h="16840"/>
          <w:pgMar w:top="840" w:right="280" w:bottom="280" w:left="720" w:header="720" w:footer="720" w:gutter="0"/>
          <w:cols w:space="720"/>
        </w:sectPr>
      </w:pPr>
    </w:p>
    <w:p w:rsidR="00EC4929" w:rsidRDefault="001B2B69">
      <w:pPr>
        <w:pStyle w:val="a3"/>
        <w:spacing w:line="274" w:lineRule="exact"/>
        <w:jc w:val="left"/>
      </w:pPr>
      <w:r>
        <w:rPr>
          <w:spacing w:val="-4"/>
        </w:rPr>
        <w:lastRenderedPageBreak/>
        <w:t>задач:</w:t>
      </w:r>
    </w:p>
    <w:p w:rsidR="00EC4929" w:rsidRDefault="001B2B69">
      <w:pPr>
        <w:spacing w:before="11"/>
        <w:rPr>
          <w:sz w:val="23"/>
        </w:rPr>
      </w:pPr>
      <w:r>
        <w:br w:type="column"/>
      </w:r>
    </w:p>
    <w:p w:rsidR="00EC4929" w:rsidRDefault="001B2B69">
      <w:pPr>
        <w:pStyle w:val="a3"/>
        <w:spacing w:line="275" w:lineRule="exact"/>
        <w:ind w:left="86"/>
        <w:jc w:val="left"/>
      </w:pPr>
      <w:r>
        <w:t>осознание</w:t>
      </w:r>
      <w:r>
        <w:rPr>
          <w:spacing w:val="-3"/>
        </w:rPr>
        <w:t xml:space="preserve"> </w:t>
      </w:r>
      <w:r>
        <w:t>роли</w:t>
      </w:r>
      <w:r>
        <w:rPr>
          <w:spacing w:val="-4"/>
        </w:rPr>
        <w:t xml:space="preserve"> </w:t>
      </w:r>
      <w:r>
        <w:t>родной</w:t>
      </w:r>
      <w:r>
        <w:rPr>
          <w:spacing w:val="-5"/>
        </w:rPr>
        <w:t xml:space="preserve"> </w:t>
      </w:r>
      <w:r>
        <w:t xml:space="preserve">(русской) </w:t>
      </w:r>
      <w:r>
        <w:rPr>
          <w:spacing w:val="-2"/>
        </w:rPr>
        <w:t>литературы;</w:t>
      </w:r>
    </w:p>
    <w:p w:rsidR="00EC4929" w:rsidRDefault="001B2B69">
      <w:pPr>
        <w:pStyle w:val="a3"/>
        <w:tabs>
          <w:tab w:val="left" w:pos="1419"/>
          <w:tab w:val="left" w:pos="2934"/>
          <w:tab w:val="left" w:pos="3912"/>
          <w:tab w:val="left" w:pos="5140"/>
          <w:tab w:val="left" w:pos="6574"/>
          <w:tab w:val="left" w:pos="6924"/>
          <w:tab w:val="left" w:pos="8666"/>
        </w:tabs>
        <w:spacing w:line="275" w:lineRule="exact"/>
        <w:ind w:left="86"/>
        <w:jc w:val="left"/>
      </w:pPr>
      <w:r>
        <w:rPr>
          <w:spacing w:val="-2"/>
        </w:rPr>
        <w:t>выявление</w:t>
      </w:r>
      <w:r>
        <w:tab/>
      </w:r>
      <w:r>
        <w:rPr>
          <w:spacing w:val="-2"/>
        </w:rPr>
        <w:t>взаимосвязи</w:t>
      </w:r>
      <w:r>
        <w:tab/>
      </w:r>
      <w:r>
        <w:rPr>
          <w:spacing w:val="-2"/>
        </w:rPr>
        <w:t>родной</w:t>
      </w:r>
      <w:r>
        <w:tab/>
      </w:r>
      <w:r>
        <w:rPr>
          <w:spacing w:val="-2"/>
        </w:rPr>
        <w:t>(русской)</w:t>
      </w:r>
      <w:r>
        <w:tab/>
      </w:r>
      <w:r>
        <w:rPr>
          <w:spacing w:val="-2"/>
        </w:rPr>
        <w:t>литературы</w:t>
      </w:r>
      <w:r>
        <w:tab/>
      </w:r>
      <w:r>
        <w:rPr>
          <w:spacing w:val="-10"/>
        </w:rPr>
        <w:t>с</w:t>
      </w:r>
      <w:r>
        <w:tab/>
      </w:r>
      <w:r>
        <w:rPr>
          <w:spacing w:val="-2"/>
        </w:rPr>
        <w:t>отечественной</w:t>
      </w:r>
      <w:r>
        <w:tab/>
      </w:r>
      <w:r>
        <w:rPr>
          <w:spacing w:val="-2"/>
        </w:rPr>
        <w:t>историей,</w:t>
      </w:r>
    </w:p>
    <w:p w:rsidR="00EC4929" w:rsidRDefault="00EC4929">
      <w:pPr>
        <w:spacing w:line="275" w:lineRule="exact"/>
        <w:sectPr w:rsidR="00EC4929">
          <w:type w:val="continuous"/>
          <w:pgSz w:w="11900" w:h="16840"/>
          <w:pgMar w:top="1160" w:right="280" w:bottom="280" w:left="720" w:header="720" w:footer="720" w:gutter="0"/>
          <w:cols w:num="2" w:space="720" w:equalWidth="0">
            <w:col w:w="1056" w:space="40"/>
            <w:col w:w="9804"/>
          </w:cols>
        </w:sectPr>
      </w:pPr>
    </w:p>
    <w:p w:rsidR="00EC4929" w:rsidRDefault="001B2B69">
      <w:pPr>
        <w:pStyle w:val="a3"/>
        <w:spacing w:before="3"/>
        <w:ind w:right="136"/>
      </w:pPr>
      <w:r>
        <w:lastRenderedPageBreak/>
        <w:t>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EC4929" w:rsidRDefault="001B2B69">
      <w:pPr>
        <w:pStyle w:val="a3"/>
        <w:spacing w:before="2" w:line="237" w:lineRule="auto"/>
        <w:ind w:right="143" w:firstLine="739"/>
      </w:pPr>
      <w: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EC4929" w:rsidRDefault="001B2B69">
      <w:pPr>
        <w:pStyle w:val="a3"/>
        <w:spacing w:before="4"/>
        <w:ind w:right="133" w:firstLine="739"/>
      </w:pPr>
      <w:r>
        <w:t>выявление</w:t>
      </w:r>
      <w:r>
        <w:rPr>
          <w:spacing w:val="-10"/>
        </w:rPr>
        <w:t xml:space="preserve"> </w:t>
      </w:r>
      <w:r>
        <w:t>культурных</w:t>
      </w:r>
      <w:r>
        <w:rPr>
          <w:spacing w:val="-13"/>
        </w:rPr>
        <w:t xml:space="preserve"> </w:t>
      </w:r>
      <w:r>
        <w:t>и</w:t>
      </w:r>
      <w:r>
        <w:rPr>
          <w:spacing w:val="-8"/>
        </w:rPr>
        <w:t xml:space="preserve"> </w:t>
      </w:r>
      <w:r>
        <w:t>нравственных</w:t>
      </w:r>
      <w:r>
        <w:rPr>
          <w:spacing w:val="-13"/>
        </w:rPr>
        <w:t xml:space="preserve"> </w:t>
      </w:r>
      <w:r>
        <w:t>смыслов,</w:t>
      </w:r>
      <w:r>
        <w:rPr>
          <w:spacing w:val="-11"/>
        </w:rPr>
        <w:t xml:space="preserve"> </w:t>
      </w:r>
      <w:r>
        <w:t>заложенных</w:t>
      </w:r>
      <w:r>
        <w:rPr>
          <w:spacing w:val="-13"/>
        </w:rPr>
        <w:t xml:space="preserve"> </w:t>
      </w:r>
      <w:r>
        <w:t>в</w:t>
      </w:r>
      <w:r>
        <w:rPr>
          <w:spacing w:val="-7"/>
        </w:rPr>
        <w:t xml:space="preserve"> </w:t>
      </w:r>
      <w:r>
        <w:t>родной</w:t>
      </w:r>
      <w:r>
        <w:rPr>
          <w:spacing w:val="-8"/>
        </w:rPr>
        <w:t xml:space="preserve"> </w:t>
      </w:r>
      <w:r>
        <w:t>(русской)</w:t>
      </w:r>
      <w:r>
        <w:rPr>
          <w:spacing w:val="-7"/>
        </w:rPr>
        <w:t xml:space="preserve"> </w:t>
      </w:r>
      <w:r>
        <w:t xml:space="preserve">литературе, создание устных и письменных высказываний, содержащих суждения и оценки по поводу </w:t>
      </w:r>
      <w:r>
        <w:rPr>
          <w:spacing w:val="-2"/>
        </w:rPr>
        <w:t>прочитанного;</w:t>
      </w:r>
    </w:p>
    <w:p w:rsidR="00EC4929" w:rsidRDefault="001B2B69">
      <w:pPr>
        <w:pStyle w:val="a3"/>
        <w:spacing w:line="242" w:lineRule="auto"/>
        <w:ind w:right="145" w:firstLine="739"/>
      </w:pPr>
      <w:r>
        <w:t>формирование опыта общения с произведениями родной (русской) литературы в повседневной жизни и учебной деятельности;</w:t>
      </w:r>
    </w:p>
    <w:p w:rsidR="00EC4929" w:rsidRDefault="001B2B69">
      <w:pPr>
        <w:pStyle w:val="a3"/>
        <w:spacing w:line="242" w:lineRule="auto"/>
        <w:ind w:right="134" w:firstLine="739"/>
      </w:pPr>
      <w: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EC4929" w:rsidRDefault="001B2B69">
      <w:pPr>
        <w:pStyle w:val="a3"/>
        <w:spacing w:line="242" w:lineRule="auto"/>
        <w:ind w:right="140" w:firstLine="739"/>
      </w:pPr>
      <w:r>
        <w:t xml:space="preserve">формирование потребности в систематическом чтении произведений родной (русской) </w:t>
      </w:r>
      <w:r>
        <w:rPr>
          <w:spacing w:val="-2"/>
        </w:rPr>
        <w:t>литературы;</w:t>
      </w:r>
    </w:p>
    <w:p w:rsidR="00EC4929" w:rsidRDefault="001B2B69">
      <w:pPr>
        <w:pStyle w:val="a3"/>
        <w:spacing w:line="242" w:lineRule="auto"/>
        <w:ind w:right="132" w:firstLine="739"/>
      </w:pPr>
      <w: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EC4929" w:rsidRDefault="001B2B69">
      <w:pPr>
        <w:pStyle w:val="a4"/>
        <w:numPr>
          <w:ilvl w:val="2"/>
          <w:numId w:val="47"/>
        </w:numPr>
        <w:tabs>
          <w:tab w:val="left" w:pos="2243"/>
        </w:tabs>
        <w:spacing w:line="271" w:lineRule="exact"/>
        <w:ind w:left="2243" w:hanging="1062"/>
        <w:jc w:val="both"/>
        <w:rPr>
          <w:sz w:val="24"/>
        </w:rPr>
      </w:pPr>
      <w:r>
        <w:rPr>
          <w:sz w:val="24"/>
        </w:rPr>
        <w:t>Общее</w:t>
      </w:r>
      <w:r>
        <w:rPr>
          <w:spacing w:val="-8"/>
          <w:sz w:val="24"/>
        </w:rPr>
        <w:t xml:space="preserve"> </w:t>
      </w:r>
      <w:r>
        <w:rPr>
          <w:sz w:val="24"/>
        </w:rPr>
        <w:t>число</w:t>
      </w:r>
      <w:r>
        <w:rPr>
          <w:spacing w:val="-4"/>
          <w:sz w:val="24"/>
        </w:rPr>
        <w:t xml:space="preserve"> </w:t>
      </w:r>
      <w:r>
        <w:rPr>
          <w:sz w:val="24"/>
        </w:rPr>
        <w:t>часов,</w:t>
      </w:r>
      <w:r>
        <w:rPr>
          <w:spacing w:val="-2"/>
          <w:sz w:val="24"/>
        </w:rPr>
        <w:t xml:space="preserve"> </w:t>
      </w:r>
      <w:r>
        <w:rPr>
          <w:sz w:val="24"/>
        </w:rPr>
        <w:t>рекомендованных</w:t>
      </w:r>
      <w:r>
        <w:rPr>
          <w:spacing w:val="-9"/>
          <w:sz w:val="24"/>
        </w:rPr>
        <w:t xml:space="preserve"> </w:t>
      </w:r>
      <w:r>
        <w:rPr>
          <w:sz w:val="24"/>
        </w:rPr>
        <w:t>для</w:t>
      </w:r>
      <w:r>
        <w:rPr>
          <w:spacing w:val="-4"/>
          <w:sz w:val="24"/>
        </w:rPr>
        <w:t xml:space="preserve"> </w:t>
      </w:r>
      <w:r>
        <w:rPr>
          <w:sz w:val="24"/>
        </w:rPr>
        <w:t>изучения</w:t>
      </w:r>
      <w:r>
        <w:rPr>
          <w:spacing w:val="-5"/>
          <w:sz w:val="24"/>
        </w:rPr>
        <w:t xml:space="preserve"> </w:t>
      </w:r>
      <w:r>
        <w:rPr>
          <w:sz w:val="24"/>
        </w:rPr>
        <w:t>родной</w:t>
      </w:r>
      <w:r>
        <w:rPr>
          <w:spacing w:val="-3"/>
          <w:sz w:val="24"/>
        </w:rPr>
        <w:t xml:space="preserve"> </w:t>
      </w:r>
      <w:r>
        <w:rPr>
          <w:sz w:val="24"/>
        </w:rPr>
        <w:t>литературы</w:t>
      </w:r>
      <w:r>
        <w:rPr>
          <w:spacing w:val="-3"/>
          <w:sz w:val="24"/>
        </w:rPr>
        <w:t xml:space="preserve"> </w:t>
      </w:r>
      <w:r>
        <w:rPr>
          <w:spacing w:val="-2"/>
          <w:sz w:val="24"/>
        </w:rPr>
        <w:t>(русской),</w:t>
      </w:r>
    </w:p>
    <w:p w:rsidR="00EC4929" w:rsidRDefault="001B2B69">
      <w:pPr>
        <w:pStyle w:val="a3"/>
        <w:spacing w:line="237" w:lineRule="auto"/>
        <w:ind w:right="126"/>
      </w:pPr>
      <w:r>
        <w:t>- 170 часов:</w:t>
      </w:r>
      <w:r>
        <w:rPr>
          <w:spacing w:val="-5"/>
        </w:rPr>
        <w:t xml:space="preserve"> </w:t>
      </w:r>
      <w:r>
        <w:t>в</w:t>
      </w:r>
      <w:r>
        <w:rPr>
          <w:spacing w:val="-3"/>
        </w:rPr>
        <w:t xml:space="preserve"> </w:t>
      </w:r>
      <w:r>
        <w:t>5 классе -</w:t>
      </w:r>
      <w:r>
        <w:rPr>
          <w:spacing w:val="-3"/>
        </w:rPr>
        <w:t xml:space="preserve"> </w:t>
      </w:r>
      <w:r>
        <w:t>34 часа</w:t>
      </w:r>
      <w:r>
        <w:rPr>
          <w:spacing w:val="-1"/>
        </w:rPr>
        <w:t xml:space="preserve"> </w:t>
      </w:r>
      <w:r>
        <w:t>(1</w:t>
      </w:r>
      <w:r>
        <w:rPr>
          <w:spacing w:val="-5"/>
        </w:rPr>
        <w:t xml:space="preserve"> </w:t>
      </w:r>
      <w:r>
        <w:t>час</w:t>
      </w:r>
      <w:r>
        <w:rPr>
          <w:spacing w:val="-1"/>
        </w:rPr>
        <w:t xml:space="preserve"> </w:t>
      </w:r>
      <w:r>
        <w:t>в</w:t>
      </w:r>
      <w:r>
        <w:rPr>
          <w:spacing w:val="-3"/>
        </w:rPr>
        <w:t xml:space="preserve"> </w:t>
      </w:r>
      <w:r>
        <w:t>неделю),</w:t>
      </w:r>
      <w:r>
        <w:rPr>
          <w:spacing w:val="-3"/>
        </w:rPr>
        <w:t xml:space="preserve"> </w:t>
      </w:r>
      <w:r>
        <w:t>в 6</w:t>
      </w:r>
      <w:r>
        <w:rPr>
          <w:spacing w:val="-5"/>
        </w:rPr>
        <w:t xml:space="preserve"> </w:t>
      </w:r>
      <w:r>
        <w:t>классе - 34</w:t>
      </w:r>
      <w:r>
        <w:rPr>
          <w:spacing w:val="-5"/>
        </w:rPr>
        <w:t xml:space="preserve"> </w:t>
      </w:r>
      <w:r>
        <w:t>часа</w:t>
      </w:r>
      <w:r>
        <w:rPr>
          <w:spacing w:val="-1"/>
        </w:rPr>
        <w:t xml:space="preserve"> </w:t>
      </w:r>
      <w:r>
        <w:t>(1 час</w:t>
      </w:r>
      <w:r>
        <w:rPr>
          <w:spacing w:val="-6"/>
        </w:rPr>
        <w:t xml:space="preserve"> </w:t>
      </w:r>
      <w:r>
        <w:t>в неделю),</w:t>
      </w:r>
      <w:r>
        <w:rPr>
          <w:spacing w:val="-3"/>
        </w:rPr>
        <w:t xml:space="preserve"> </w:t>
      </w:r>
      <w:r>
        <w:t>в</w:t>
      </w:r>
      <w:r>
        <w:rPr>
          <w:spacing w:val="-3"/>
        </w:rPr>
        <w:t xml:space="preserve"> </w:t>
      </w:r>
      <w:r>
        <w:t>7 классе - 34 часа (1 час в неделю), в 8 классе - 34 часа (1 час в неделю), в 9 классе - 34 часа (1 час в неделю).</w:t>
      </w:r>
    </w:p>
    <w:p w:rsidR="00EC4929" w:rsidRDefault="001B2B69">
      <w:pPr>
        <w:pStyle w:val="a3"/>
        <w:ind w:right="139" w:firstLine="739"/>
      </w:pPr>
      <w: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EC4929" w:rsidRDefault="001B2B69">
      <w:pPr>
        <w:pStyle w:val="a4"/>
        <w:numPr>
          <w:ilvl w:val="1"/>
          <w:numId w:val="47"/>
        </w:numPr>
        <w:tabs>
          <w:tab w:val="left" w:pos="1911"/>
          <w:tab w:val="left" w:pos="1912"/>
        </w:tabs>
        <w:spacing w:line="274" w:lineRule="exact"/>
        <w:ind w:left="1911" w:hanging="731"/>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5</w:t>
      </w:r>
      <w:r>
        <w:rPr>
          <w:spacing w:val="-5"/>
          <w:sz w:val="24"/>
        </w:rPr>
        <w:t xml:space="preserve"> </w:t>
      </w:r>
      <w:r>
        <w:rPr>
          <w:spacing w:val="-2"/>
          <w:sz w:val="24"/>
        </w:rPr>
        <w:t>классе.</w:t>
      </w:r>
    </w:p>
    <w:p w:rsidR="00EC4929" w:rsidRDefault="001B2B69">
      <w:pPr>
        <w:pStyle w:val="a4"/>
        <w:numPr>
          <w:ilvl w:val="2"/>
          <w:numId w:val="47"/>
        </w:numPr>
        <w:tabs>
          <w:tab w:val="left" w:pos="2117"/>
          <w:tab w:val="left" w:pos="2118"/>
        </w:tabs>
        <w:spacing w:line="237" w:lineRule="auto"/>
        <w:ind w:left="1181" w:right="6632" w:firstLine="0"/>
        <w:rPr>
          <w:sz w:val="24"/>
        </w:rPr>
      </w:pPr>
      <w:r>
        <w:rPr>
          <w:sz w:val="24"/>
        </w:rPr>
        <w:t>Россия</w:t>
      </w:r>
      <w:r>
        <w:rPr>
          <w:spacing w:val="-13"/>
          <w:sz w:val="24"/>
        </w:rPr>
        <w:t xml:space="preserve"> </w:t>
      </w:r>
      <w:r>
        <w:rPr>
          <w:sz w:val="24"/>
        </w:rPr>
        <w:t>-</w:t>
      </w:r>
      <w:r>
        <w:rPr>
          <w:spacing w:val="-13"/>
          <w:sz w:val="24"/>
        </w:rPr>
        <w:t xml:space="preserve"> </w:t>
      </w:r>
      <w:r>
        <w:rPr>
          <w:sz w:val="24"/>
        </w:rPr>
        <w:t>Родина</w:t>
      </w:r>
      <w:r>
        <w:rPr>
          <w:spacing w:val="-11"/>
          <w:sz w:val="24"/>
        </w:rPr>
        <w:t xml:space="preserve"> </w:t>
      </w:r>
      <w:r>
        <w:rPr>
          <w:sz w:val="24"/>
        </w:rPr>
        <w:t>моя. Преданья старины глубокой.</w:t>
      </w:r>
    </w:p>
    <w:p w:rsidR="00EC4929" w:rsidRDefault="001B2B69">
      <w:pPr>
        <w:pStyle w:val="a3"/>
        <w:ind w:left="1181"/>
        <w:jc w:val="left"/>
      </w:pPr>
      <w:r>
        <w:t>Малые</w:t>
      </w:r>
      <w:r>
        <w:rPr>
          <w:spacing w:val="41"/>
        </w:rPr>
        <w:t xml:space="preserve"> </w:t>
      </w:r>
      <w:r>
        <w:t>жанры</w:t>
      </w:r>
      <w:r>
        <w:rPr>
          <w:spacing w:val="44"/>
        </w:rPr>
        <w:t xml:space="preserve"> </w:t>
      </w:r>
      <w:r>
        <w:t>фольклора:</w:t>
      </w:r>
      <w:r>
        <w:rPr>
          <w:spacing w:val="39"/>
        </w:rPr>
        <w:t xml:space="preserve"> </w:t>
      </w:r>
      <w:r>
        <w:t>пословицы</w:t>
      </w:r>
      <w:r>
        <w:rPr>
          <w:spacing w:val="44"/>
        </w:rPr>
        <w:t xml:space="preserve"> </w:t>
      </w:r>
      <w:r>
        <w:t>и</w:t>
      </w:r>
      <w:r>
        <w:rPr>
          <w:spacing w:val="43"/>
        </w:rPr>
        <w:t xml:space="preserve"> </w:t>
      </w:r>
      <w:r>
        <w:t>поговорки</w:t>
      </w:r>
      <w:r>
        <w:rPr>
          <w:spacing w:val="39"/>
        </w:rPr>
        <w:t xml:space="preserve"> </w:t>
      </w:r>
      <w:r>
        <w:t>о</w:t>
      </w:r>
      <w:r>
        <w:rPr>
          <w:spacing w:val="46"/>
        </w:rPr>
        <w:t xml:space="preserve"> </w:t>
      </w:r>
      <w:r>
        <w:t>Родине,</w:t>
      </w:r>
      <w:r>
        <w:rPr>
          <w:spacing w:val="44"/>
        </w:rPr>
        <w:t xml:space="preserve"> </w:t>
      </w:r>
      <w:r>
        <w:t>России,</w:t>
      </w:r>
      <w:r>
        <w:rPr>
          <w:spacing w:val="45"/>
        </w:rPr>
        <w:t xml:space="preserve"> </w:t>
      </w:r>
      <w:r>
        <w:t>русском</w:t>
      </w:r>
      <w:r>
        <w:rPr>
          <w:spacing w:val="43"/>
        </w:rPr>
        <w:t xml:space="preserve"> </w:t>
      </w:r>
      <w:r>
        <w:t>народе</w:t>
      </w:r>
      <w:r>
        <w:rPr>
          <w:spacing w:val="42"/>
        </w:rPr>
        <w:t xml:space="preserve"> </w:t>
      </w:r>
      <w:r>
        <w:rPr>
          <w:spacing w:val="-5"/>
        </w:rPr>
        <w:t>(не</w:t>
      </w:r>
    </w:p>
    <w:p w:rsidR="00EC4929" w:rsidRDefault="00EC4929">
      <w:pPr>
        <w:sectPr w:rsidR="00EC4929">
          <w:type w:val="continuous"/>
          <w:pgSz w:w="11900" w:h="16840"/>
          <w:pgMar w:top="1160" w:right="280" w:bottom="280" w:left="720" w:header="720" w:footer="720" w:gutter="0"/>
          <w:cols w:space="720"/>
        </w:sectPr>
      </w:pPr>
    </w:p>
    <w:p w:rsidR="00EC4929" w:rsidRDefault="001B2B69">
      <w:pPr>
        <w:pStyle w:val="a3"/>
        <w:spacing w:before="65"/>
        <w:jc w:val="left"/>
      </w:pPr>
      <w:r>
        <w:lastRenderedPageBreak/>
        <w:t>менее пяти</w:t>
      </w:r>
      <w:r>
        <w:rPr>
          <w:spacing w:val="-1"/>
        </w:rPr>
        <w:t xml:space="preserve"> </w:t>
      </w:r>
      <w:r>
        <w:rPr>
          <w:spacing w:val="-2"/>
        </w:rPr>
        <w:t>произведений).</w:t>
      </w:r>
    </w:p>
    <w:p w:rsidR="00EC4929" w:rsidRDefault="001B2B69">
      <w:pPr>
        <w:pStyle w:val="a3"/>
        <w:spacing w:before="5" w:line="237" w:lineRule="auto"/>
        <w:ind w:firstLine="739"/>
        <w:jc w:val="left"/>
      </w:pPr>
      <w:r>
        <w:t>Русские народные и литературные сказки (не менее двух</w:t>
      </w:r>
      <w:r>
        <w:rPr>
          <w:spacing w:val="-2"/>
        </w:rPr>
        <w:t xml:space="preserve"> </w:t>
      </w:r>
      <w:r>
        <w:t>произведений). Например: «Лиса и медведь» (русская народная сказка), К.Г. Паустовский «Дремучий медведь».</w:t>
      </w:r>
    </w:p>
    <w:p w:rsidR="00EC4929" w:rsidRDefault="001B2B69">
      <w:pPr>
        <w:pStyle w:val="a3"/>
        <w:spacing w:before="3" w:line="275" w:lineRule="exact"/>
        <w:ind w:left="1181"/>
        <w:jc w:val="left"/>
      </w:pPr>
      <w:r>
        <w:t>Города</w:t>
      </w:r>
      <w:r>
        <w:rPr>
          <w:spacing w:val="-2"/>
        </w:rPr>
        <w:t xml:space="preserve"> </w:t>
      </w:r>
      <w:r>
        <w:t>земли</w:t>
      </w:r>
      <w:r>
        <w:rPr>
          <w:spacing w:val="3"/>
        </w:rPr>
        <w:t xml:space="preserve"> </w:t>
      </w:r>
      <w:r>
        <w:rPr>
          <w:spacing w:val="-2"/>
        </w:rPr>
        <w:t>русской.</w:t>
      </w:r>
    </w:p>
    <w:p w:rsidR="00EC4929" w:rsidRDefault="001B2B69">
      <w:pPr>
        <w:pStyle w:val="a3"/>
        <w:spacing w:line="275" w:lineRule="exact"/>
        <w:ind w:left="1181"/>
        <w:jc w:val="left"/>
      </w:pPr>
      <w:r>
        <w:t>Москва</w:t>
      </w:r>
      <w:r>
        <w:rPr>
          <w:spacing w:val="-4"/>
        </w:rPr>
        <w:t xml:space="preserve"> </w:t>
      </w:r>
      <w:r>
        <w:t>в</w:t>
      </w:r>
      <w:r>
        <w:rPr>
          <w:spacing w:val="-5"/>
        </w:rPr>
        <w:t xml:space="preserve"> </w:t>
      </w:r>
      <w:r>
        <w:t>произведениях</w:t>
      </w:r>
      <w:r>
        <w:rPr>
          <w:spacing w:val="-7"/>
        </w:rPr>
        <w:t xml:space="preserve"> </w:t>
      </w:r>
      <w:r>
        <w:t>русских</w:t>
      </w:r>
      <w:r>
        <w:rPr>
          <w:spacing w:val="-6"/>
        </w:rPr>
        <w:t xml:space="preserve"> </w:t>
      </w:r>
      <w:r>
        <w:rPr>
          <w:spacing w:val="-2"/>
        </w:rPr>
        <w:t>писателей.</w:t>
      </w:r>
    </w:p>
    <w:p w:rsidR="00EC4929" w:rsidRDefault="001B2B69">
      <w:pPr>
        <w:pStyle w:val="a3"/>
        <w:spacing w:before="5" w:line="237" w:lineRule="auto"/>
        <w:ind w:firstLine="739"/>
        <w:jc w:val="left"/>
      </w:pPr>
      <w:r>
        <w:t>Стихотворения</w:t>
      </w:r>
      <w:r>
        <w:rPr>
          <w:spacing w:val="-17"/>
        </w:rPr>
        <w:t xml:space="preserve"> </w:t>
      </w:r>
      <w:r>
        <w:t>(не</w:t>
      </w:r>
      <w:r>
        <w:rPr>
          <w:spacing w:val="-18"/>
        </w:rPr>
        <w:t xml:space="preserve"> </w:t>
      </w:r>
      <w:r>
        <w:t>менее</w:t>
      </w:r>
      <w:r>
        <w:rPr>
          <w:spacing w:val="-15"/>
        </w:rPr>
        <w:t xml:space="preserve"> </w:t>
      </w:r>
      <w:r>
        <w:t>двух).</w:t>
      </w:r>
      <w:r>
        <w:rPr>
          <w:spacing w:val="-15"/>
        </w:rPr>
        <w:t xml:space="preserve"> </w:t>
      </w:r>
      <w:r>
        <w:t>Например:</w:t>
      </w:r>
      <w:r>
        <w:rPr>
          <w:spacing w:val="-15"/>
        </w:rPr>
        <w:t xml:space="preserve"> </w:t>
      </w:r>
      <w:r>
        <w:t>А.С.</w:t>
      </w:r>
      <w:r>
        <w:rPr>
          <w:spacing w:val="-15"/>
        </w:rPr>
        <w:t xml:space="preserve"> </w:t>
      </w:r>
      <w:r>
        <w:t>Пушкин</w:t>
      </w:r>
      <w:r>
        <w:rPr>
          <w:spacing w:val="-15"/>
        </w:rPr>
        <w:t xml:space="preserve"> </w:t>
      </w:r>
      <w:r>
        <w:t>«На</w:t>
      </w:r>
      <w:r>
        <w:rPr>
          <w:spacing w:val="-15"/>
        </w:rPr>
        <w:t xml:space="preserve"> </w:t>
      </w:r>
      <w:r>
        <w:t>тихих</w:t>
      </w:r>
      <w:r>
        <w:rPr>
          <w:spacing w:val="-15"/>
        </w:rPr>
        <w:t xml:space="preserve"> </w:t>
      </w:r>
      <w:r>
        <w:t>берегах</w:t>
      </w:r>
      <w:r>
        <w:rPr>
          <w:spacing w:val="-15"/>
        </w:rPr>
        <w:t xml:space="preserve"> </w:t>
      </w:r>
      <w:r>
        <w:t>Москвы...»,</w:t>
      </w:r>
      <w:r>
        <w:rPr>
          <w:spacing w:val="-15"/>
        </w:rPr>
        <w:t xml:space="preserve"> </w:t>
      </w:r>
      <w:r>
        <w:t>М.Ю. Лермонтов</w:t>
      </w:r>
      <w:r>
        <w:rPr>
          <w:spacing w:val="-1"/>
        </w:rPr>
        <w:t xml:space="preserve"> </w:t>
      </w:r>
      <w:r>
        <w:t>«Москва, Москва!., люблю тебя как сын...»,</w:t>
      </w:r>
      <w:r>
        <w:rPr>
          <w:spacing w:val="-1"/>
        </w:rPr>
        <w:t xml:space="preserve"> </w:t>
      </w:r>
      <w:r>
        <w:t>Л.Н.</w:t>
      </w:r>
      <w:r>
        <w:rPr>
          <w:spacing w:val="-1"/>
        </w:rPr>
        <w:t xml:space="preserve"> </w:t>
      </w:r>
      <w:r>
        <w:t>Мартынов «Красные ворота»</w:t>
      </w:r>
      <w:r>
        <w:rPr>
          <w:spacing w:val="-3"/>
        </w:rPr>
        <w:t xml:space="preserve"> </w:t>
      </w:r>
      <w:r>
        <w:t>и другие.</w:t>
      </w:r>
    </w:p>
    <w:p w:rsidR="00EC4929" w:rsidRDefault="001B2B69">
      <w:pPr>
        <w:pStyle w:val="a3"/>
        <w:tabs>
          <w:tab w:val="left" w:pos="1637"/>
        </w:tabs>
        <w:spacing w:before="6" w:line="237" w:lineRule="auto"/>
        <w:ind w:left="1181" w:right="4784"/>
        <w:jc w:val="left"/>
      </w:pPr>
      <w:r>
        <w:rPr>
          <w:spacing w:val="-6"/>
        </w:rPr>
        <w:t>А.</w:t>
      </w:r>
      <w:r>
        <w:tab/>
        <w:t>П.</w:t>
      </w:r>
      <w:r>
        <w:rPr>
          <w:spacing w:val="-5"/>
        </w:rPr>
        <w:t xml:space="preserve"> </w:t>
      </w:r>
      <w:r>
        <w:t>Чехов</w:t>
      </w:r>
      <w:r>
        <w:rPr>
          <w:spacing w:val="-5"/>
        </w:rPr>
        <w:t xml:space="preserve"> </w:t>
      </w:r>
      <w:r>
        <w:t>«В</w:t>
      </w:r>
      <w:r>
        <w:rPr>
          <w:spacing w:val="-8"/>
        </w:rPr>
        <w:t xml:space="preserve"> </w:t>
      </w:r>
      <w:r>
        <w:t>Москве</w:t>
      </w:r>
      <w:r>
        <w:rPr>
          <w:spacing w:val="-7"/>
        </w:rPr>
        <w:t xml:space="preserve"> </w:t>
      </w:r>
      <w:r>
        <w:t>на</w:t>
      </w:r>
      <w:r>
        <w:rPr>
          <w:spacing w:val="-11"/>
        </w:rPr>
        <w:t xml:space="preserve"> </w:t>
      </w:r>
      <w:r>
        <w:t>Трубной</w:t>
      </w:r>
      <w:r>
        <w:rPr>
          <w:spacing w:val="-5"/>
        </w:rPr>
        <w:t xml:space="preserve"> </w:t>
      </w:r>
      <w:r>
        <w:t>площади». Родные просторы.</w:t>
      </w:r>
    </w:p>
    <w:p w:rsidR="00EC4929" w:rsidRDefault="001B2B69">
      <w:pPr>
        <w:pStyle w:val="a3"/>
        <w:spacing w:before="3" w:line="275" w:lineRule="exact"/>
        <w:ind w:left="1181"/>
        <w:jc w:val="left"/>
      </w:pPr>
      <w:r>
        <w:t>Русский</w:t>
      </w:r>
      <w:r>
        <w:rPr>
          <w:spacing w:val="-8"/>
        </w:rPr>
        <w:t xml:space="preserve"> </w:t>
      </w:r>
      <w:r>
        <w:rPr>
          <w:spacing w:val="-4"/>
        </w:rPr>
        <w:t>лес.</w:t>
      </w:r>
    </w:p>
    <w:p w:rsidR="00EC4929" w:rsidRDefault="001B2B69">
      <w:pPr>
        <w:pStyle w:val="a3"/>
        <w:spacing w:line="275" w:lineRule="exact"/>
        <w:ind w:left="1181"/>
        <w:jc w:val="left"/>
      </w:pPr>
      <w:r>
        <w:t>Стихотворения</w:t>
      </w:r>
      <w:r>
        <w:rPr>
          <w:spacing w:val="-9"/>
        </w:rPr>
        <w:t xml:space="preserve"> </w:t>
      </w:r>
      <w:r>
        <w:t>(не</w:t>
      </w:r>
      <w:r>
        <w:rPr>
          <w:spacing w:val="-8"/>
        </w:rPr>
        <w:t xml:space="preserve"> </w:t>
      </w:r>
      <w:r>
        <w:t>менее</w:t>
      </w:r>
      <w:r>
        <w:rPr>
          <w:spacing w:val="-3"/>
        </w:rPr>
        <w:t xml:space="preserve"> </w:t>
      </w:r>
      <w:r>
        <w:t>двух).</w:t>
      </w:r>
      <w:r>
        <w:rPr>
          <w:spacing w:val="-1"/>
        </w:rPr>
        <w:t xml:space="preserve"> </w:t>
      </w:r>
      <w:r>
        <w:t>Например:</w:t>
      </w:r>
      <w:r>
        <w:rPr>
          <w:spacing w:val="-2"/>
        </w:rPr>
        <w:t xml:space="preserve"> </w:t>
      </w:r>
      <w:r>
        <w:t>А.В. Кольцов</w:t>
      </w:r>
      <w:r>
        <w:rPr>
          <w:spacing w:val="-1"/>
        </w:rPr>
        <w:t xml:space="preserve"> </w:t>
      </w:r>
      <w:r>
        <w:rPr>
          <w:spacing w:val="-2"/>
        </w:rPr>
        <w:t>«Лес»,</w:t>
      </w:r>
    </w:p>
    <w:p w:rsidR="00EC4929" w:rsidRDefault="001B2B69">
      <w:pPr>
        <w:pStyle w:val="a3"/>
        <w:spacing w:before="3" w:line="275" w:lineRule="exact"/>
        <w:jc w:val="left"/>
      </w:pPr>
      <w:r>
        <w:t>В.А.</w:t>
      </w:r>
      <w:r>
        <w:rPr>
          <w:spacing w:val="-4"/>
        </w:rPr>
        <w:t xml:space="preserve"> </w:t>
      </w:r>
      <w:r>
        <w:t>Рождественский</w:t>
      </w:r>
      <w:r>
        <w:rPr>
          <w:spacing w:val="-2"/>
        </w:rPr>
        <w:t xml:space="preserve"> </w:t>
      </w:r>
      <w:r>
        <w:t>«Берёза»,</w:t>
      </w:r>
      <w:r>
        <w:rPr>
          <w:spacing w:val="-1"/>
        </w:rPr>
        <w:t xml:space="preserve"> </w:t>
      </w:r>
      <w:r>
        <w:t>В.А.</w:t>
      </w:r>
      <w:r>
        <w:rPr>
          <w:spacing w:val="-1"/>
        </w:rPr>
        <w:t xml:space="preserve"> </w:t>
      </w:r>
      <w:r>
        <w:t>Солоухин</w:t>
      </w:r>
      <w:r>
        <w:rPr>
          <w:spacing w:val="-3"/>
        </w:rPr>
        <w:t xml:space="preserve"> </w:t>
      </w:r>
      <w:r>
        <w:t>«Седьмую</w:t>
      </w:r>
      <w:r>
        <w:rPr>
          <w:spacing w:val="-5"/>
        </w:rPr>
        <w:t xml:space="preserve"> </w:t>
      </w:r>
      <w:r>
        <w:t>ночь</w:t>
      </w:r>
      <w:r>
        <w:rPr>
          <w:spacing w:val="-6"/>
        </w:rPr>
        <w:t xml:space="preserve"> </w:t>
      </w:r>
      <w:r>
        <w:t>без</w:t>
      </w:r>
      <w:r>
        <w:rPr>
          <w:spacing w:val="-3"/>
        </w:rPr>
        <w:t xml:space="preserve"> </w:t>
      </w:r>
      <w:r>
        <w:t>перерыва...»</w:t>
      </w:r>
      <w:r>
        <w:rPr>
          <w:spacing w:val="-7"/>
        </w:rPr>
        <w:t xml:space="preserve"> </w:t>
      </w:r>
      <w:r>
        <w:t>и</w:t>
      </w:r>
      <w:r>
        <w:rPr>
          <w:spacing w:val="-2"/>
        </w:rPr>
        <w:t xml:space="preserve"> другие.</w:t>
      </w:r>
    </w:p>
    <w:p w:rsidR="00EC4929" w:rsidRDefault="001B2B69">
      <w:pPr>
        <w:pStyle w:val="a3"/>
        <w:spacing w:line="275" w:lineRule="exact"/>
        <w:ind w:left="1181"/>
        <w:jc w:val="left"/>
      </w:pPr>
      <w:r>
        <w:t>И.С.</w:t>
      </w:r>
      <w:r>
        <w:rPr>
          <w:spacing w:val="-6"/>
        </w:rPr>
        <w:t xml:space="preserve"> </w:t>
      </w:r>
      <w:r>
        <w:t>Соколов-Микитов</w:t>
      </w:r>
      <w:r>
        <w:rPr>
          <w:spacing w:val="-6"/>
        </w:rPr>
        <w:t xml:space="preserve"> </w:t>
      </w:r>
      <w:r>
        <w:t>«Русский</w:t>
      </w:r>
      <w:r>
        <w:rPr>
          <w:spacing w:val="-6"/>
        </w:rPr>
        <w:t xml:space="preserve"> </w:t>
      </w:r>
      <w:r>
        <w:rPr>
          <w:spacing w:val="-4"/>
        </w:rPr>
        <w:t>лес».</w:t>
      </w:r>
    </w:p>
    <w:p w:rsidR="00EC4929" w:rsidRDefault="001B2B69">
      <w:pPr>
        <w:pStyle w:val="a4"/>
        <w:numPr>
          <w:ilvl w:val="2"/>
          <w:numId w:val="47"/>
        </w:numPr>
        <w:tabs>
          <w:tab w:val="left" w:pos="2117"/>
          <w:tab w:val="left" w:pos="2118"/>
        </w:tabs>
        <w:spacing w:before="2" w:line="240" w:lineRule="auto"/>
        <w:ind w:left="1181" w:right="6877" w:firstLine="0"/>
        <w:rPr>
          <w:sz w:val="24"/>
        </w:rPr>
      </w:pPr>
      <w:r>
        <w:rPr>
          <w:sz w:val="24"/>
        </w:rPr>
        <w:t>Русские</w:t>
      </w:r>
      <w:r>
        <w:rPr>
          <w:spacing w:val="-15"/>
          <w:sz w:val="24"/>
        </w:rPr>
        <w:t xml:space="preserve"> </w:t>
      </w:r>
      <w:r>
        <w:rPr>
          <w:sz w:val="24"/>
        </w:rPr>
        <w:t xml:space="preserve">традиции. Праздники русского мира. </w:t>
      </w:r>
      <w:r>
        <w:rPr>
          <w:spacing w:val="-2"/>
          <w:sz w:val="24"/>
        </w:rPr>
        <w:t>Рождество.</w:t>
      </w:r>
    </w:p>
    <w:p w:rsidR="00EC4929" w:rsidRDefault="001B2B69">
      <w:pPr>
        <w:pStyle w:val="a3"/>
        <w:spacing w:line="242" w:lineRule="auto"/>
        <w:ind w:firstLine="739"/>
        <w:jc w:val="left"/>
      </w:pPr>
      <w:r>
        <w:t>Стихотворения</w:t>
      </w:r>
      <w:r>
        <w:rPr>
          <w:spacing w:val="-9"/>
        </w:rPr>
        <w:t xml:space="preserve"> </w:t>
      </w:r>
      <w:r>
        <w:t>(не</w:t>
      </w:r>
      <w:r>
        <w:rPr>
          <w:spacing w:val="-10"/>
        </w:rPr>
        <w:t xml:space="preserve"> </w:t>
      </w:r>
      <w:r>
        <w:t>менее</w:t>
      </w:r>
      <w:r>
        <w:rPr>
          <w:spacing w:val="-5"/>
        </w:rPr>
        <w:t xml:space="preserve"> </w:t>
      </w:r>
      <w:r>
        <w:t>двух).</w:t>
      </w:r>
      <w:r>
        <w:rPr>
          <w:spacing w:val="-3"/>
        </w:rPr>
        <w:t xml:space="preserve"> </w:t>
      </w:r>
      <w:r>
        <w:t>Например:</w:t>
      </w:r>
      <w:r>
        <w:rPr>
          <w:spacing w:val="-8"/>
        </w:rPr>
        <w:t xml:space="preserve"> </w:t>
      </w:r>
      <w:r>
        <w:t>Б.Л.</w:t>
      </w:r>
      <w:r>
        <w:rPr>
          <w:spacing w:val="-3"/>
        </w:rPr>
        <w:t xml:space="preserve"> </w:t>
      </w:r>
      <w:r>
        <w:t>Пастернак</w:t>
      </w:r>
      <w:r>
        <w:rPr>
          <w:spacing w:val="-6"/>
        </w:rPr>
        <w:t xml:space="preserve"> </w:t>
      </w:r>
      <w:r>
        <w:t>«Рождественская</w:t>
      </w:r>
      <w:r>
        <w:rPr>
          <w:spacing w:val="-4"/>
        </w:rPr>
        <w:t xml:space="preserve"> </w:t>
      </w:r>
      <w:r>
        <w:t>звезда» (фрагмент), В.Д. Берестов «Перед Рождеством» и другие.</w:t>
      </w:r>
    </w:p>
    <w:p w:rsidR="00EC4929" w:rsidRDefault="001B2B69">
      <w:pPr>
        <w:pStyle w:val="a4"/>
        <w:numPr>
          <w:ilvl w:val="0"/>
          <w:numId w:val="46"/>
        </w:numPr>
        <w:tabs>
          <w:tab w:val="left" w:pos="1638"/>
        </w:tabs>
        <w:spacing w:line="235" w:lineRule="auto"/>
        <w:ind w:right="6346" w:firstLine="0"/>
        <w:rPr>
          <w:sz w:val="24"/>
        </w:rPr>
      </w:pPr>
      <w:r>
        <w:rPr>
          <w:sz w:val="24"/>
        </w:rPr>
        <w:t>И.</w:t>
      </w:r>
      <w:r>
        <w:rPr>
          <w:spacing w:val="-14"/>
          <w:sz w:val="24"/>
        </w:rPr>
        <w:t xml:space="preserve"> </w:t>
      </w:r>
      <w:r>
        <w:rPr>
          <w:sz w:val="24"/>
        </w:rPr>
        <w:t>Куприн</w:t>
      </w:r>
      <w:r>
        <w:rPr>
          <w:spacing w:val="-14"/>
          <w:sz w:val="24"/>
        </w:rPr>
        <w:t xml:space="preserve"> </w:t>
      </w:r>
      <w:r>
        <w:rPr>
          <w:sz w:val="24"/>
        </w:rPr>
        <w:t>«Бедный</w:t>
      </w:r>
      <w:r>
        <w:rPr>
          <w:spacing w:val="-14"/>
          <w:sz w:val="24"/>
        </w:rPr>
        <w:t xml:space="preserve"> </w:t>
      </w:r>
      <w:r>
        <w:rPr>
          <w:sz w:val="24"/>
        </w:rPr>
        <w:t>принц». Н.Д. Телешов «Ёлка Митрича». Тепло родного дома.</w:t>
      </w:r>
    </w:p>
    <w:p w:rsidR="00EC4929" w:rsidRDefault="001B2B69">
      <w:pPr>
        <w:pStyle w:val="a3"/>
        <w:spacing w:before="5" w:line="275" w:lineRule="exact"/>
        <w:ind w:left="1181"/>
        <w:jc w:val="left"/>
      </w:pPr>
      <w:r>
        <w:t>Семейные</w:t>
      </w:r>
      <w:r>
        <w:rPr>
          <w:spacing w:val="-1"/>
        </w:rPr>
        <w:t xml:space="preserve"> </w:t>
      </w:r>
      <w:r>
        <w:rPr>
          <w:spacing w:val="-2"/>
        </w:rPr>
        <w:t>ценности.</w:t>
      </w:r>
    </w:p>
    <w:p w:rsidR="00EC4929" w:rsidRDefault="001B2B69">
      <w:pPr>
        <w:pStyle w:val="a3"/>
        <w:spacing w:line="242" w:lineRule="auto"/>
        <w:ind w:left="1181" w:right="967"/>
        <w:jc w:val="left"/>
      </w:pPr>
      <w:r>
        <w:t>И.А.</w:t>
      </w:r>
      <w:r>
        <w:rPr>
          <w:spacing w:val="-2"/>
        </w:rPr>
        <w:t xml:space="preserve"> </w:t>
      </w:r>
      <w:r>
        <w:t>Крылов.</w:t>
      </w:r>
      <w:r>
        <w:rPr>
          <w:spacing w:val="-7"/>
        </w:rPr>
        <w:t xml:space="preserve"> </w:t>
      </w:r>
      <w:r>
        <w:t>Басни</w:t>
      </w:r>
      <w:r>
        <w:rPr>
          <w:spacing w:val="-8"/>
        </w:rPr>
        <w:t xml:space="preserve"> </w:t>
      </w:r>
      <w:r>
        <w:t>(одно</w:t>
      </w:r>
      <w:r>
        <w:rPr>
          <w:spacing w:val="-4"/>
        </w:rPr>
        <w:t xml:space="preserve"> </w:t>
      </w:r>
      <w:r>
        <w:t>произведение</w:t>
      </w:r>
      <w:r>
        <w:rPr>
          <w:spacing w:val="-5"/>
        </w:rPr>
        <w:t xml:space="preserve"> </w:t>
      </w:r>
      <w:r>
        <w:t>по</w:t>
      </w:r>
      <w:r>
        <w:rPr>
          <w:spacing w:val="-4"/>
        </w:rPr>
        <w:t xml:space="preserve"> </w:t>
      </w:r>
      <w:r>
        <w:t>выбору).</w:t>
      </w:r>
      <w:r>
        <w:rPr>
          <w:spacing w:val="-2"/>
        </w:rPr>
        <w:t xml:space="preserve"> </w:t>
      </w:r>
      <w:r>
        <w:t>Например:</w:t>
      </w:r>
      <w:r>
        <w:rPr>
          <w:spacing w:val="-4"/>
        </w:rPr>
        <w:t xml:space="preserve"> </w:t>
      </w:r>
      <w:r>
        <w:t>«Дерево»</w:t>
      </w:r>
      <w:r>
        <w:rPr>
          <w:spacing w:val="-9"/>
        </w:rPr>
        <w:t xml:space="preserve"> </w:t>
      </w:r>
      <w:r>
        <w:t>и</w:t>
      </w:r>
      <w:r>
        <w:rPr>
          <w:spacing w:val="-8"/>
        </w:rPr>
        <w:t xml:space="preserve"> </w:t>
      </w:r>
      <w:r>
        <w:t>другие. И. А. Бунин «Снежный бык».</w:t>
      </w:r>
    </w:p>
    <w:p w:rsidR="00EC4929" w:rsidRDefault="001B2B69">
      <w:pPr>
        <w:pStyle w:val="a4"/>
        <w:numPr>
          <w:ilvl w:val="0"/>
          <w:numId w:val="46"/>
        </w:numPr>
        <w:tabs>
          <w:tab w:val="left" w:pos="1637"/>
          <w:tab w:val="left" w:pos="1638"/>
        </w:tabs>
        <w:spacing w:line="312" w:lineRule="exact"/>
        <w:ind w:left="1637"/>
        <w:rPr>
          <w:sz w:val="24"/>
        </w:rPr>
      </w:pPr>
      <w:r>
        <w:rPr>
          <w:sz w:val="24"/>
        </w:rPr>
        <w:t>И.</w:t>
      </w:r>
      <w:r>
        <w:rPr>
          <w:spacing w:val="1"/>
          <w:sz w:val="24"/>
        </w:rPr>
        <w:t xml:space="preserve"> </w:t>
      </w:r>
      <w:r>
        <w:rPr>
          <w:sz w:val="24"/>
        </w:rPr>
        <w:t>Белов</w:t>
      </w:r>
      <w:r>
        <w:rPr>
          <w:spacing w:val="-1"/>
          <w:sz w:val="24"/>
        </w:rPr>
        <w:t xml:space="preserve"> </w:t>
      </w:r>
      <w:r>
        <w:rPr>
          <w:spacing w:val="-2"/>
          <w:sz w:val="24"/>
        </w:rPr>
        <w:t>«Скворцы».</w:t>
      </w:r>
    </w:p>
    <w:p w:rsidR="00EC4929" w:rsidRDefault="001B2B69">
      <w:pPr>
        <w:pStyle w:val="a4"/>
        <w:numPr>
          <w:ilvl w:val="2"/>
          <w:numId w:val="47"/>
        </w:numPr>
        <w:tabs>
          <w:tab w:val="left" w:pos="2122"/>
          <w:tab w:val="left" w:pos="2123"/>
        </w:tabs>
        <w:spacing w:line="240" w:lineRule="auto"/>
        <w:ind w:left="1181" w:right="5340" w:firstLine="0"/>
        <w:rPr>
          <w:sz w:val="24"/>
        </w:rPr>
      </w:pPr>
      <w:r>
        <w:rPr>
          <w:sz w:val="24"/>
        </w:rPr>
        <w:t>Русский</w:t>
      </w:r>
      <w:r>
        <w:rPr>
          <w:spacing w:val="-11"/>
          <w:sz w:val="24"/>
        </w:rPr>
        <w:t xml:space="preserve"> </w:t>
      </w:r>
      <w:r>
        <w:rPr>
          <w:sz w:val="24"/>
        </w:rPr>
        <w:t>характер</w:t>
      </w:r>
      <w:r>
        <w:rPr>
          <w:spacing w:val="-11"/>
          <w:sz w:val="24"/>
        </w:rPr>
        <w:t xml:space="preserve"> </w:t>
      </w:r>
      <w:r>
        <w:rPr>
          <w:sz w:val="24"/>
        </w:rPr>
        <w:t>-</w:t>
      </w:r>
      <w:r>
        <w:rPr>
          <w:spacing w:val="-11"/>
          <w:sz w:val="24"/>
        </w:rPr>
        <w:t xml:space="preserve"> </w:t>
      </w:r>
      <w:r>
        <w:rPr>
          <w:sz w:val="24"/>
        </w:rPr>
        <w:t>русская</w:t>
      </w:r>
      <w:r>
        <w:rPr>
          <w:spacing w:val="-12"/>
          <w:sz w:val="24"/>
        </w:rPr>
        <w:t xml:space="preserve"> </w:t>
      </w:r>
      <w:r>
        <w:rPr>
          <w:sz w:val="24"/>
        </w:rPr>
        <w:t>душа. Не до ордена - была бы Родина. Отечественная война 1812 года.</w:t>
      </w:r>
    </w:p>
    <w:p w:rsidR="00EC4929" w:rsidRDefault="001B2B69">
      <w:pPr>
        <w:pStyle w:val="a3"/>
        <w:spacing w:line="275" w:lineRule="exact"/>
        <w:ind w:left="1181"/>
        <w:jc w:val="left"/>
      </w:pPr>
      <w:r>
        <w:t>Стихотворения</w:t>
      </w:r>
      <w:r>
        <w:rPr>
          <w:spacing w:val="-10"/>
        </w:rPr>
        <w:t xml:space="preserve"> </w:t>
      </w:r>
      <w:r>
        <w:t>(не</w:t>
      </w:r>
      <w:r>
        <w:rPr>
          <w:spacing w:val="-7"/>
        </w:rPr>
        <w:t xml:space="preserve"> </w:t>
      </w:r>
      <w:r>
        <w:t>менее</w:t>
      </w:r>
      <w:r>
        <w:rPr>
          <w:spacing w:val="-1"/>
        </w:rPr>
        <w:t xml:space="preserve"> </w:t>
      </w:r>
      <w:r>
        <w:t>двух).</w:t>
      </w:r>
      <w:r>
        <w:rPr>
          <w:spacing w:val="-1"/>
        </w:rPr>
        <w:t xml:space="preserve"> </w:t>
      </w:r>
      <w:r>
        <w:t>Например:</w:t>
      </w:r>
      <w:r>
        <w:rPr>
          <w:spacing w:val="-6"/>
        </w:rPr>
        <w:t xml:space="preserve"> </w:t>
      </w:r>
      <w:r>
        <w:t>Ф.Н.</w:t>
      </w:r>
      <w:r>
        <w:rPr>
          <w:spacing w:val="-1"/>
        </w:rPr>
        <w:t xml:space="preserve"> </w:t>
      </w:r>
      <w:r>
        <w:t>Глинка</w:t>
      </w:r>
      <w:r>
        <w:rPr>
          <w:spacing w:val="-3"/>
        </w:rPr>
        <w:t xml:space="preserve"> </w:t>
      </w:r>
      <w:r>
        <w:t>«Авангардная</w:t>
      </w:r>
      <w:r>
        <w:rPr>
          <w:spacing w:val="-3"/>
        </w:rPr>
        <w:t xml:space="preserve"> </w:t>
      </w:r>
      <w:r>
        <w:t>песнь», Д.В.</w:t>
      </w:r>
      <w:r>
        <w:rPr>
          <w:spacing w:val="-5"/>
        </w:rPr>
        <w:t xml:space="preserve"> </w:t>
      </w:r>
      <w:r>
        <w:rPr>
          <w:spacing w:val="-2"/>
        </w:rPr>
        <w:t>Давыдов</w:t>
      </w:r>
    </w:p>
    <w:p w:rsidR="00EC4929" w:rsidRDefault="001B2B69">
      <w:pPr>
        <w:pStyle w:val="a3"/>
        <w:ind w:left="1181" w:right="6401" w:hanging="740"/>
        <w:jc w:val="left"/>
      </w:pPr>
      <w:r>
        <w:t>«Партизан» (отрывок) и другие. Загадки русской души. Парадоксы</w:t>
      </w:r>
      <w:r>
        <w:rPr>
          <w:spacing w:val="-15"/>
        </w:rPr>
        <w:t xml:space="preserve"> </w:t>
      </w:r>
      <w:r>
        <w:t>русского</w:t>
      </w:r>
      <w:r>
        <w:rPr>
          <w:spacing w:val="-15"/>
        </w:rPr>
        <w:t xml:space="preserve"> </w:t>
      </w:r>
      <w:r>
        <w:t>характера.</w:t>
      </w:r>
    </w:p>
    <w:p w:rsidR="00EC4929" w:rsidRDefault="001B2B69">
      <w:pPr>
        <w:pStyle w:val="a3"/>
        <w:spacing w:line="237" w:lineRule="auto"/>
        <w:ind w:left="1181" w:right="2311"/>
        <w:jc w:val="left"/>
      </w:pPr>
      <w:r>
        <w:t>К.Г.</w:t>
      </w:r>
      <w:r>
        <w:rPr>
          <w:spacing w:val="-5"/>
        </w:rPr>
        <w:t xml:space="preserve"> </w:t>
      </w:r>
      <w:r>
        <w:t>Паустовский</w:t>
      </w:r>
      <w:r>
        <w:rPr>
          <w:spacing w:val="-6"/>
        </w:rPr>
        <w:t xml:space="preserve"> </w:t>
      </w:r>
      <w:r>
        <w:t>«Похождения</w:t>
      </w:r>
      <w:r>
        <w:rPr>
          <w:spacing w:val="-11"/>
        </w:rPr>
        <w:t xml:space="preserve"> </w:t>
      </w:r>
      <w:r>
        <w:t>жука-носорога»</w:t>
      </w:r>
      <w:r>
        <w:rPr>
          <w:spacing w:val="-11"/>
        </w:rPr>
        <w:t xml:space="preserve"> </w:t>
      </w:r>
      <w:r>
        <w:t>(солдатская</w:t>
      </w:r>
      <w:r>
        <w:rPr>
          <w:spacing w:val="-7"/>
        </w:rPr>
        <w:t xml:space="preserve"> </w:t>
      </w:r>
      <w:r>
        <w:t>сказка). Ю.Я. Яковлев «Сыновья Пешеходова».</w:t>
      </w:r>
    </w:p>
    <w:p w:rsidR="00EC4929" w:rsidRDefault="001B2B69">
      <w:pPr>
        <w:pStyle w:val="a3"/>
        <w:spacing w:before="5" w:line="237" w:lineRule="auto"/>
        <w:ind w:left="1181" w:right="7154"/>
        <w:jc w:val="left"/>
      </w:pPr>
      <w:r>
        <w:t>О ваших ровесниках. Школьные</w:t>
      </w:r>
      <w:r>
        <w:rPr>
          <w:spacing w:val="-15"/>
        </w:rPr>
        <w:t xml:space="preserve"> </w:t>
      </w:r>
      <w:r>
        <w:t>контрольные.</w:t>
      </w:r>
    </w:p>
    <w:p w:rsidR="00EC4929" w:rsidRDefault="001B2B69">
      <w:pPr>
        <w:pStyle w:val="a3"/>
        <w:spacing w:before="7" w:line="237" w:lineRule="auto"/>
        <w:ind w:left="1181" w:right="4643"/>
        <w:jc w:val="left"/>
      </w:pPr>
      <w:r>
        <w:t>К.И.</w:t>
      </w:r>
      <w:r>
        <w:rPr>
          <w:spacing w:val="-12"/>
        </w:rPr>
        <w:t xml:space="preserve"> </w:t>
      </w:r>
      <w:r>
        <w:t>Чуковский</w:t>
      </w:r>
      <w:r>
        <w:rPr>
          <w:spacing w:val="-9"/>
        </w:rPr>
        <w:t xml:space="preserve"> </w:t>
      </w:r>
      <w:r>
        <w:t>«Серебряный</w:t>
      </w:r>
      <w:r>
        <w:rPr>
          <w:spacing w:val="-9"/>
        </w:rPr>
        <w:t xml:space="preserve"> </w:t>
      </w:r>
      <w:r>
        <w:t>герб»</w:t>
      </w:r>
      <w:r>
        <w:rPr>
          <w:spacing w:val="-14"/>
        </w:rPr>
        <w:t xml:space="preserve"> </w:t>
      </w:r>
      <w:r>
        <w:t>(фрагмент). А.А. Гиваргизов «Контрольный диктант».</w:t>
      </w:r>
    </w:p>
    <w:p w:rsidR="00EC4929" w:rsidRDefault="001B2B69">
      <w:pPr>
        <w:pStyle w:val="a3"/>
        <w:spacing w:before="5" w:line="237" w:lineRule="auto"/>
        <w:ind w:left="1181" w:right="6590"/>
        <w:jc w:val="left"/>
      </w:pPr>
      <w:r>
        <w:t>Лишь слову жизнь дана. Родной</w:t>
      </w:r>
      <w:r>
        <w:rPr>
          <w:spacing w:val="-15"/>
        </w:rPr>
        <w:t xml:space="preserve"> </w:t>
      </w:r>
      <w:r>
        <w:t>язык,</w:t>
      </w:r>
      <w:r>
        <w:rPr>
          <w:spacing w:val="-12"/>
        </w:rPr>
        <w:t xml:space="preserve"> </w:t>
      </w:r>
      <w:r>
        <w:t>родная</w:t>
      </w:r>
      <w:r>
        <w:rPr>
          <w:spacing w:val="-13"/>
        </w:rPr>
        <w:t xml:space="preserve"> </w:t>
      </w:r>
      <w:r>
        <w:t>речь.</w:t>
      </w:r>
    </w:p>
    <w:p w:rsidR="00EC4929" w:rsidRDefault="001B2B69">
      <w:pPr>
        <w:pStyle w:val="a3"/>
        <w:spacing w:before="6" w:line="237" w:lineRule="auto"/>
        <w:ind w:right="2712" w:firstLine="739"/>
        <w:jc w:val="left"/>
      </w:pPr>
      <w:r>
        <w:t>Стихотворения</w:t>
      </w:r>
      <w:r>
        <w:rPr>
          <w:spacing w:val="-11"/>
        </w:rPr>
        <w:t xml:space="preserve"> </w:t>
      </w:r>
      <w:r>
        <w:t>(не</w:t>
      </w:r>
      <w:r>
        <w:rPr>
          <w:spacing w:val="-12"/>
        </w:rPr>
        <w:t xml:space="preserve"> </w:t>
      </w:r>
      <w:r>
        <w:t>менее</w:t>
      </w:r>
      <w:r>
        <w:rPr>
          <w:spacing w:val="-7"/>
        </w:rPr>
        <w:t xml:space="preserve"> </w:t>
      </w:r>
      <w:r>
        <w:t>двух).</w:t>
      </w:r>
      <w:r>
        <w:rPr>
          <w:spacing w:val="-5"/>
        </w:rPr>
        <w:t xml:space="preserve"> </w:t>
      </w:r>
      <w:r>
        <w:t>Например:</w:t>
      </w:r>
      <w:r>
        <w:rPr>
          <w:spacing w:val="-7"/>
        </w:rPr>
        <w:t xml:space="preserve"> </w:t>
      </w:r>
      <w:r>
        <w:t>И.А.</w:t>
      </w:r>
      <w:r>
        <w:rPr>
          <w:spacing w:val="-5"/>
        </w:rPr>
        <w:t xml:space="preserve"> </w:t>
      </w:r>
      <w:r>
        <w:t>Бунин</w:t>
      </w:r>
      <w:r>
        <w:rPr>
          <w:spacing w:val="-6"/>
        </w:rPr>
        <w:t xml:space="preserve"> </w:t>
      </w:r>
      <w:r>
        <w:t>«Слово», В.Г. Гордейчев «Родная речь» и другие.</w:t>
      </w:r>
    </w:p>
    <w:p w:rsidR="00EC4929" w:rsidRDefault="001B2B69">
      <w:pPr>
        <w:pStyle w:val="a4"/>
        <w:numPr>
          <w:ilvl w:val="1"/>
          <w:numId w:val="47"/>
        </w:numPr>
        <w:tabs>
          <w:tab w:val="left" w:pos="1911"/>
          <w:tab w:val="left" w:pos="1912"/>
        </w:tabs>
        <w:spacing w:before="3"/>
        <w:ind w:left="1911" w:hanging="731"/>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6</w:t>
      </w:r>
      <w:r>
        <w:rPr>
          <w:spacing w:val="-5"/>
          <w:sz w:val="24"/>
        </w:rPr>
        <w:t xml:space="preserve"> </w:t>
      </w:r>
      <w:r>
        <w:rPr>
          <w:spacing w:val="-2"/>
          <w:sz w:val="24"/>
        </w:rPr>
        <w:t>классе.</w:t>
      </w:r>
    </w:p>
    <w:p w:rsidR="00EC4929" w:rsidRDefault="001B2B69">
      <w:pPr>
        <w:pStyle w:val="a4"/>
        <w:numPr>
          <w:ilvl w:val="2"/>
          <w:numId w:val="47"/>
        </w:numPr>
        <w:tabs>
          <w:tab w:val="left" w:pos="2122"/>
          <w:tab w:val="left" w:pos="2123"/>
        </w:tabs>
        <w:spacing w:line="242" w:lineRule="auto"/>
        <w:ind w:left="1181" w:right="5642" w:firstLine="0"/>
        <w:rPr>
          <w:sz w:val="24"/>
        </w:rPr>
      </w:pPr>
      <w:r>
        <w:rPr>
          <w:sz w:val="24"/>
        </w:rPr>
        <w:t>Раздел</w:t>
      </w:r>
      <w:r>
        <w:rPr>
          <w:spacing w:val="-6"/>
          <w:sz w:val="24"/>
        </w:rPr>
        <w:t xml:space="preserve"> </w:t>
      </w:r>
      <w:r>
        <w:rPr>
          <w:sz w:val="24"/>
        </w:rPr>
        <w:t>1.</w:t>
      </w:r>
      <w:r>
        <w:rPr>
          <w:spacing w:val="-4"/>
          <w:sz w:val="24"/>
        </w:rPr>
        <w:t xml:space="preserve"> </w:t>
      </w:r>
      <w:r>
        <w:rPr>
          <w:sz w:val="24"/>
        </w:rPr>
        <w:t>Россия</w:t>
      </w:r>
      <w:r>
        <w:rPr>
          <w:spacing w:val="-7"/>
          <w:sz w:val="24"/>
        </w:rPr>
        <w:t xml:space="preserve"> </w:t>
      </w:r>
      <w:r>
        <w:rPr>
          <w:sz w:val="24"/>
        </w:rPr>
        <w:t>-</w:t>
      </w:r>
      <w:r>
        <w:rPr>
          <w:spacing w:val="-8"/>
          <w:sz w:val="24"/>
        </w:rPr>
        <w:t xml:space="preserve"> </w:t>
      </w:r>
      <w:r>
        <w:rPr>
          <w:sz w:val="24"/>
        </w:rPr>
        <w:t>Родина</w:t>
      </w:r>
      <w:r>
        <w:rPr>
          <w:spacing w:val="-11"/>
          <w:sz w:val="24"/>
        </w:rPr>
        <w:t xml:space="preserve"> </w:t>
      </w:r>
      <w:r>
        <w:rPr>
          <w:sz w:val="24"/>
        </w:rPr>
        <w:t>моя. Преданья старины глубокой.</w:t>
      </w:r>
    </w:p>
    <w:p w:rsidR="00EC4929" w:rsidRDefault="001B2B69">
      <w:pPr>
        <w:pStyle w:val="a3"/>
        <w:spacing w:line="271" w:lineRule="exact"/>
        <w:ind w:left="1181"/>
        <w:jc w:val="left"/>
      </w:pPr>
      <w:r>
        <w:t xml:space="preserve">Богатыри и </w:t>
      </w:r>
      <w:r>
        <w:rPr>
          <w:spacing w:val="-2"/>
        </w:rPr>
        <w:t>богатырство.</w:t>
      </w:r>
    </w:p>
    <w:p w:rsidR="00EC4929" w:rsidRDefault="001B2B69">
      <w:pPr>
        <w:pStyle w:val="a3"/>
        <w:spacing w:before="4" w:line="237" w:lineRule="auto"/>
        <w:ind w:left="1181"/>
        <w:jc w:val="left"/>
      </w:pPr>
      <w:r>
        <w:t>Былины</w:t>
      </w:r>
      <w:r>
        <w:rPr>
          <w:spacing w:val="-6"/>
        </w:rPr>
        <w:t xml:space="preserve"> </w:t>
      </w:r>
      <w:r>
        <w:t>(одна</w:t>
      </w:r>
      <w:r>
        <w:rPr>
          <w:spacing w:val="-4"/>
        </w:rPr>
        <w:t xml:space="preserve"> </w:t>
      </w:r>
      <w:r>
        <w:t>былина</w:t>
      </w:r>
      <w:r>
        <w:rPr>
          <w:spacing w:val="-9"/>
        </w:rPr>
        <w:t xml:space="preserve"> </w:t>
      </w:r>
      <w:r>
        <w:t>по</w:t>
      </w:r>
      <w:r>
        <w:rPr>
          <w:spacing w:val="-3"/>
        </w:rPr>
        <w:t xml:space="preserve"> </w:t>
      </w:r>
      <w:r>
        <w:t>выбору).</w:t>
      </w:r>
      <w:r>
        <w:rPr>
          <w:spacing w:val="-2"/>
        </w:rPr>
        <w:t xml:space="preserve"> </w:t>
      </w:r>
      <w:r>
        <w:t>Например:</w:t>
      </w:r>
      <w:r>
        <w:rPr>
          <w:spacing w:val="-3"/>
        </w:rPr>
        <w:t xml:space="preserve"> </w:t>
      </w:r>
      <w:r>
        <w:t>«Илья</w:t>
      </w:r>
      <w:r>
        <w:rPr>
          <w:spacing w:val="-3"/>
        </w:rPr>
        <w:t xml:space="preserve"> </w:t>
      </w:r>
      <w:r>
        <w:t>Муромец</w:t>
      </w:r>
      <w:r>
        <w:rPr>
          <w:spacing w:val="-3"/>
        </w:rPr>
        <w:t xml:space="preserve"> </w:t>
      </w:r>
      <w:r>
        <w:t>и</w:t>
      </w:r>
      <w:r>
        <w:rPr>
          <w:spacing w:val="-7"/>
        </w:rPr>
        <w:t xml:space="preserve"> </w:t>
      </w:r>
      <w:r>
        <w:t>Святогор»</w:t>
      </w:r>
      <w:r>
        <w:rPr>
          <w:spacing w:val="-8"/>
        </w:rPr>
        <w:t xml:space="preserve"> </w:t>
      </w:r>
      <w:r>
        <w:t>и</w:t>
      </w:r>
      <w:r>
        <w:rPr>
          <w:spacing w:val="-3"/>
        </w:rPr>
        <w:t xml:space="preserve"> </w:t>
      </w:r>
      <w:r>
        <w:t>другие. Былинные сюжеты и герои в русской литературе.</w:t>
      </w:r>
    </w:p>
    <w:p w:rsidR="00EC4929" w:rsidRDefault="001B2B69">
      <w:pPr>
        <w:pStyle w:val="a3"/>
        <w:spacing w:before="6" w:line="237" w:lineRule="auto"/>
        <w:ind w:left="1181" w:right="383"/>
        <w:jc w:val="left"/>
      </w:pPr>
      <w:r>
        <w:t>Стихотворения</w:t>
      </w:r>
      <w:r>
        <w:rPr>
          <w:spacing w:val="-7"/>
        </w:rPr>
        <w:t xml:space="preserve"> </w:t>
      </w:r>
      <w:r>
        <w:t>(не</w:t>
      </w:r>
      <w:r>
        <w:rPr>
          <w:spacing w:val="-8"/>
        </w:rPr>
        <w:t xml:space="preserve"> </w:t>
      </w:r>
      <w:r>
        <w:t>менее</w:t>
      </w:r>
      <w:r>
        <w:rPr>
          <w:spacing w:val="-8"/>
        </w:rPr>
        <w:t xml:space="preserve"> </w:t>
      </w:r>
      <w:r>
        <w:t>одного).</w:t>
      </w:r>
      <w:r>
        <w:rPr>
          <w:spacing w:val="-5"/>
        </w:rPr>
        <w:t xml:space="preserve"> </w:t>
      </w:r>
      <w:r>
        <w:t>Например:</w:t>
      </w:r>
      <w:r>
        <w:rPr>
          <w:spacing w:val="-7"/>
        </w:rPr>
        <w:t xml:space="preserve"> </w:t>
      </w:r>
      <w:r>
        <w:t>И.А. Бунин</w:t>
      </w:r>
      <w:r>
        <w:rPr>
          <w:spacing w:val="-1"/>
        </w:rPr>
        <w:t xml:space="preserve"> </w:t>
      </w:r>
      <w:r>
        <w:t>«Святогор</w:t>
      </w:r>
      <w:r>
        <w:rPr>
          <w:spacing w:val="-2"/>
        </w:rPr>
        <w:t xml:space="preserve"> </w:t>
      </w:r>
      <w:r>
        <w:t>и</w:t>
      </w:r>
      <w:r>
        <w:rPr>
          <w:spacing w:val="-6"/>
        </w:rPr>
        <w:t xml:space="preserve"> </w:t>
      </w:r>
      <w:r>
        <w:t>Илья»</w:t>
      </w:r>
      <w:r>
        <w:rPr>
          <w:spacing w:val="-7"/>
        </w:rPr>
        <w:t xml:space="preserve"> </w:t>
      </w:r>
      <w:r>
        <w:t>и</w:t>
      </w:r>
      <w:r>
        <w:rPr>
          <w:spacing w:val="-1"/>
        </w:rPr>
        <w:t xml:space="preserve"> </w:t>
      </w:r>
      <w:r>
        <w:t>другие. М.М. Пришвин «Певец былин».</w:t>
      </w:r>
    </w:p>
    <w:p w:rsidR="00EC4929" w:rsidRDefault="001B2B69">
      <w:pPr>
        <w:pStyle w:val="a3"/>
        <w:spacing w:before="6" w:line="237" w:lineRule="auto"/>
        <w:ind w:left="1181" w:right="7154"/>
        <w:jc w:val="left"/>
      </w:pPr>
      <w:r>
        <w:t>Города</w:t>
      </w:r>
      <w:r>
        <w:rPr>
          <w:spacing w:val="-15"/>
        </w:rPr>
        <w:t xml:space="preserve"> </w:t>
      </w:r>
      <w:r>
        <w:t>земли</w:t>
      </w:r>
      <w:r>
        <w:rPr>
          <w:spacing w:val="-15"/>
        </w:rPr>
        <w:t xml:space="preserve"> </w:t>
      </w:r>
      <w:r>
        <w:t>русской. Русский Север.</w:t>
      </w:r>
    </w:p>
    <w:p w:rsidR="00EC4929" w:rsidRDefault="001B2B69">
      <w:pPr>
        <w:pStyle w:val="a3"/>
        <w:spacing w:before="5" w:line="237" w:lineRule="auto"/>
        <w:ind w:firstLine="739"/>
        <w:jc w:val="left"/>
      </w:pPr>
      <w:r>
        <w:t>С.Г.</w:t>
      </w:r>
      <w:r>
        <w:rPr>
          <w:spacing w:val="-4"/>
        </w:rPr>
        <w:t xml:space="preserve"> </w:t>
      </w:r>
      <w:r>
        <w:t>Писахов</w:t>
      </w:r>
      <w:r>
        <w:rPr>
          <w:spacing w:val="-5"/>
        </w:rPr>
        <w:t xml:space="preserve"> </w:t>
      </w:r>
      <w:r>
        <w:t>«Ледяна</w:t>
      </w:r>
      <w:r>
        <w:rPr>
          <w:spacing w:val="-8"/>
        </w:rPr>
        <w:t xml:space="preserve"> </w:t>
      </w:r>
      <w:r>
        <w:t>колокольня»</w:t>
      </w:r>
      <w:r>
        <w:rPr>
          <w:spacing w:val="-11"/>
        </w:rPr>
        <w:t xml:space="preserve"> </w:t>
      </w:r>
      <w:r>
        <w:t>(не</w:t>
      </w:r>
      <w:r>
        <w:rPr>
          <w:spacing w:val="-8"/>
        </w:rPr>
        <w:t xml:space="preserve"> </w:t>
      </w:r>
      <w:r>
        <w:t>менее</w:t>
      </w:r>
      <w:r>
        <w:rPr>
          <w:spacing w:val="-8"/>
        </w:rPr>
        <w:t xml:space="preserve"> </w:t>
      </w:r>
      <w:r>
        <w:t>одной</w:t>
      </w:r>
      <w:r>
        <w:rPr>
          <w:spacing w:val="-10"/>
        </w:rPr>
        <w:t xml:space="preserve"> </w:t>
      </w:r>
      <w:r>
        <w:t>главы</w:t>
      </w:r>
      <w:r>
        <w:rPr>
          <w:spacing w:val="-10"/>
        </w:rPr>
        <w:t xml:space="preserve"> </w:t>
      </w:r>
      <w:r>
        <w:t>по</w:t>
      </w:r>
      <w:r>
        <w:rPr>
          <w:spacing w:val="-2"/>
        </w:rPr>
        <w:t xml:space="preserve"> </w:t>
      </w:r>
      <w:r>
        <w:t>выбору,</w:t>
      </w:r>
      <w:r>
        <w:rPr>
          <w:spacing w:val="-5"/>
        </w:rPr>
        <w:t xml:space="preserve"> </w:t>
      </w:r>
      <w:r>
        <w:t>например:</w:t>
      </w:r>
      <w:r>
        <w:rPr>
          <w:spacing w:val="-6"/>
        </w:rPr>
        <w:t xml:space="preserve"> </w:t>
      </w:r>
      <w:r>
        <w:t>«Морожены песни» и другие).</w:t>
      </w:r>
    </w:p>
    <w:p w:rsidR="00EC4929" w:rsidRDefault="00EC4929">
      <w:pPr>
        <w:spacing w:line="237" w:lineRule="auto"/>
        <w:sectPr w:rsidR="00EC4929">
          <w:pgSz w:w="11900" w:h="16840"/>
          <w:pgMar w:top="840" w:right="280" w:bottom="280" w:left="720" w:header="720" w:footer="720" w:gutter="0"/>
          <w:cols w:space="720"/>
        </w:sectPr>
      </w:pPr>
    </w:p>
    <w:p w:rsidR="00EC4929" w:rsidRDefault="001B2B69">
      <w:pPr>
        <w:pStyle w:val="a3"/>
        <w:spacing w:before="65"/>
        <w:ind w:left="1181"/>
        <w:jc w:val="left"/>
      </w:pPr>
      <w:r>
        <w:lastRenderedPageBreak/>
        <w:t>Б.В.</w:t>
      </w:r>
      <w:r>
        <w:rPr>
          <w:spacing w:val="1"/>
        </w:rPr>
        <w:t xml:space="preserve"> </w:t>
      </w:r>
      <w:r>
        <w:t>Шергин</w:t>
      </w:r>
      <w:r>
        <w:rPr>
          <w:spacing w:val="-1"/>
        </w:rPr>
        <w:t xml:space="preserve"> </w:t>
      </w:r>
      <w:r>
        <w:t>«Поморские</w:t>
      </w:r>
      <w:r>
        <w:rPr>
          <w:spacing w:val="-3"/>
        </w:rPr>
        <w:t xml:space="preserve"> </w:t>
      </w:r>
      <w:r>
        <w:t>были</w:t>
      </w:r>
      <w:r>
        <w:rPr>
          <w:spacing w:val="-5"/>
        </w:rPr>
        <w:t xml:space="preserve"> </w:t>
      </w:r>
      <w:r>
        <w:t>и</w:t>
      </w:r>
      <w:r>
        <w:rPr>
          <w:spacing w:val="-1"/>
        </w:rPr>
        <w:t xml:space="preserve"> </w:t>
      </w:r>
      <w:r>
        <w:t>сказания»</w:t>
      </w:r>
      <w:r>
        <w:rPr>
          <w:spacing w:val="-7"/>
        </w:rPr>
        <w:t xml:space="preserve"> </w:t>
      </w:r>
      <w:r>
        <w:t>(не</w:t>
      </w:r>
      <w:r>
        <w:rPr>
          <w:spacing w:val="-7"/>
        </w:rPr>
        <w:t xml:space="preserve"> </w:t>
      </w:r>
      <w:r>
        <w:t>менее</w:t>
      </w:r>
      <w:r>
        <w:rPr>
          <w:spacing w:val="-3"/>
        </w:rPr>
        <w:t xml:space="preserve"> </w:t>
      </w:r>
      <w:r>
        <w:t>двух</w:t>
      </w:r>
      <w:r>
        <w:rPr>
          <w:spacing w:val="-6"/>
        </w:rPr>
        <w:t xml:space="preserve"> </w:t>
      </w:r>
      <w:r>
        <w:t>глав</w:t>
      </w:r>
      <w:r>
        <w:rPr>
          <w:spacing w:val="-1"/>
        </w:rPr>
        <w:t xml:space="preserve"> </w:t>
      </w:r>
      <w:r>
        <w:t>по</w:t>
      </w:r>
      <w:r>
        <w:rPr>
          <w:spacing w:val="-2"/>
        </w:rPr>
        <w:t xml:space="preserve"> </w:t>
      </w:r>
      <w:r>
        <w:t>выбору,</w:t>
      </w:r>
      <w:r>
        <w:rPr>
          <w:spacing w:val="1"/>
        </w:rPr>
        <w:t xml:space="preserve"> </w:t>
      </w:r>
      <w:r>
        <w:rPr>
          <w:spacing w:val="-2"/>
        </w:rPr>
        <w:t>например:</w:t>
      </w:r>
    </w:p>
    <w:p w:rsidR="00EC4929" w:rsidRDefault="001B2B69">
      <w:pPr>
        <w:pStyle w:val="a3"/>
        <w:spacing w:before="2" w:line="275" w:lineRule="exact"/>
        <w:jc w:val="left"/>
      </w:pPr>
      <w:r>
        <w:t>«Детство</w:t>
      </w:r>
      <w:r>
        <w:rPr>
          <w:spacing w:val="-2"/>
        </w:rPr>
        <w:t xml:space="preserve"> </w:t>
      </w:r>
      <w:r>
        <w:t>в</w:t>
      </w:r>
      <w:r>
        <w:rPr>
          <w:spacing w:val="-5"/>
        </w:rPr>
        <w:t xml:space="preserve"> </w:t>
      </w:r>
      <w:r>
        <w:t>Архангельске»,</w:t>
      </w:r>
      <w:r>
        <w:rPr>
          <w:spacing w:val="-1"/>
        </w:rPr>
        <w:t xml:space="preserve"> </w:t>
      </w:r>
      <w:r>
        <w:t>«Миша</w:t>
      </w:r>
      <w:r>
        <w:rPr>
          <w:spacing w:val="-4"/>
        </w:rPr>
        <w:t xml:space="preserve"> </w:t>
      </w:r>
      <w:r>
        <w:t>Ласкин»</w:t>
      </w:r>
      <w:r>
        <w:rPr>
          <w:spacing w:val="-8"/>
        </w:rPr>
        <w:t xml:space="preserve"> </w:t>
      </w:r>
      <w:r>
        <w:t>и</w:t>
      </w:r>
      <w:r>
        <w:rPr>
          <w:spacing w:val="-1"/>
        </w:rPr>
        <w:t xml:space="preserve"> </w:t>
      </w:r>
      <w:r>
        <w:rPr>
          <w:spacing w:val="-2"/>
        </w:rPr>
        <w:t>другие).</w:t>
      </w:r>
    </w:p>
    <w:p w:rsidR="00EC4929" w:rsidRDefault="001B2B69">
      <w:pPr>
        <w:pStyle w:val="a3"/>
        <w:spacing w:line="242" w:lineRule="auto"/>
        <w:ind w:left="1181" w:right="7335"/>
        <w:jc w:val="left"/>
      </w:pPr>
      <w:r>
        <w:t>Родные просторы. Зима</w:t>
      </w:r>
      <w:r>
        <w:rPr>
          <w:spacing w:val="-13"/>
        </w:rPr>
        <w:t xml:space="preserve"> </w:t>
      </w:r>
      <w:r>
        <w:t>в</w:t>
      </w:r>
      <w:r>
        <w:rPr>
          <w:spacing w:val="-14"/>
        </w:rPr>
        <w:t xml:space="preserve"> </w:t>
      </w:r>
      <w:r>
        <w:t>русской</w:t>
      </w:r>
      <w:r>
        <w:rPr>
          <w:spacing w:val="-11"/>
        </w:rPr>
        <w:t xml:space="preserve"> </w:t>
      </w:r>
      <w:r>
        <w:t>поэзии.</w:t>
      </w:r>
    </w:p>
    <w:p w:rsidR="00EC4929" w:rsidRDefault="001B2B69">
      <w:pPr>
        <w:pStyle w:val="a3"/>
        <w:spacing w:line="242" w:lineRule="auto"/>
        <w:ind w:right="1625" w:firstLine="739"/>
        <w:jc w:val="left"/>
      </w:pPr>
      <w:r>
        <w:t>Стихотворения (не менее двух). Например: И.С. Никитин «Встреча Зимы», А.А.</w:t>
      </w:r>
      <w:r>
        <w:rPr>
          <w:spacing w:val="-1"/>
        </w:rPr>
        <w:t xml:space="preserve"> </w:t>
      </w:r>
      <w:r>
        <w:t>Блок</w:t>
      </w:r>
      <w:r>
        <w:rPr>
          <w:spacing w:val="-5"/>
        </w:rPr>
        <w:t xml:space="preserve"> </w:t>
      </w:r>
      <w:r>
        <w:t>«Снег</w:t>
      </w:r>
      <w:r>
        <w:rPr>
          <w:spacing w:val="-1"/>
        </w:rPr>
        <w:t xml:space="preserve"> </w:t>
      </w:r>
      <w:r>
        <w:t>да</w:t>
      </w:r>
      <w:r>
        <w:rPr>
          <w:spacing w:val="-1"/>
        </w:rPr>
        <w:t xml:space="preserve"> </w:t>
      </w:r>
      <w:r>
        <w:t>снег.</w:t>
      </w:r>
      <w:r>
        <w:rPr>
          <w:spacing w:val="-6"/>
        </w:rPr>
        <w:t xml:space="preserve"> </w:t>
      </w:r>
      <w:r>
        <w:t>Всю</w:t>
      </w:r>
      <w:r>
        <w:rPr>
          <w:spacing w:val="-5"/>
        </w:rPr>
        <w:t xml:space="preserve"> </w:t>
      </w:r>
      <w:r>
        <w:t>избу</w:t>
      </w:r>
      <w:r>
        <w:rPr>
          <w:spacing w:val="-12"/>
        </w:rPr>
        <w:t xml:space="preserve"> </w:t>
      </w:r>
      <w:r>
        <w:t>занесло...»,</w:t>
      </w:r>
      <w:r>
        <w:rPr>
          <w:spacing w:val="-6"/>
        </w:rPr>
        <w:t xml:space="preserve"> </w:t>
      </w:r>
      <w:r>
        <w:t>Н.М.</w:t>
      </w:r>
      <w:r>
        <w:rPr>
          <w:spacing w:val="-1"/>
        </w:rPr>
        <w:t xml:space="preserve"> </w:t>
      </w:r>
      <w:r>
        <w:t>Рубцов</w:t>
      </w:r>
      <w:r>
        <w:rPr>
          <w:spacing w:val="-2"/>
        </w:rPr>
        <w:t xml:space="preserve"> </w:t>
      </w:r>
      <w:r>
        <w:t>«Первый</w:t>
      </w:r>
      <w:r>
        <w:rPr>
          <w:spacing w:val="-2"/>
        </w:rPr>
        <w:t xml:space="preserve"> </w:t>
      </w:r>
      <w:r>
        <w:t>снег»</w:t>
      </w:r>
      <w:r>
        <w:rPr>
          <w:spacing w:val="-7"/>
        </w:rPr>
        <w:t xml:space="preserve"> </w:t>
      </w:r>
      <w:r>
        <w:t>и</w:t>
      </w:r>
      <w:r>
        <w:rPr>
          <w:spacing w:val="-7"/>
        </w:rPr>
        <w:t xml:space="preserve"> </w:t>
      </w:r>
      <w:r>
        <w:t>другие.</w:t>
      </w:r>
    </w:p>
    <w:p w:rsidR="00EC4929" w:rsidRDefault="001B2B69">
      <w:pPr>
        <w:pStyle w:val="a3"/>
        <w:spacing w:line="242" w:lineRule="auto"/>
        <w:ind w:left="1181" w:right="6052"/>
        <w:jc w:val="left"/>
      </w:pPr>
      <w:r>
        <w:t>По</w:t>
      </w:r>
      <w:r>
        <w:rPr>
          <w:spacing w:val="-8"/>
        </w:rPr>
        <w:t xml:space="preserve"> </w:t>
      </w:r>
      <w:r>
        <w:t>мотивам</w:t>
      </w:r>
      <w:r>
        <w:rPr>
          <w:spacing w:val="-6"/>
        </w:rPr>
        <w:t xml:space="preserve"> </w:t>
      </w:r>
      <w:r>
        <w:t>русских</w:t>
      </w:r>
      <w:r>
        <w:rPr>
          <w:spacing w:val="-11"/>
        </w:rPr>
        <w:t xml:space="preserve"> </w:t>
      </w:r>
      <w:r>
        <w:t>сказок</w:t>
      </w:r>
      <w:r>
        <w:rPr>
          <w:spacing w:val="-9"/>
        </w:rPr>
        <w:t xml:space="preserve"> </w:t>
      </w:r>
      <w:r>
        <w:t>о</w:t>
      </w:r>
      <w:r>
        <w:rPr>
          <w:spacing w:val="-7"/>
        </w:rPr>
        <w:t xml:space="preserve"> </w:t>
      </w:r>
      <w:r>
        <w:t>зиме. Е.Л. Шварц «Два брата».</w:t>
      </w:r>
    </w:p>
    <w:p w:rsidR="00EC4929" w:rsidRDefault="001B2B69">
      <w:pPr>
        <w:pStyle w:val="a4"/>
        <w:numPr>
          <w:ilvl w:val="2"/>
          <w:numId w:val="47"/>
        </w:numPr>
        <w:tabs>
          <w:tab w:val="left" w:pos="2117"/>
          <w:tab w:val="left" w:pos="2118"/>
        </w:tabs>
        <w:spacing w:line="240" w:lineRule="auto"/>
        <w:ind w:left="1181" w:right="6877" w:firstLine="0"/>
        <w:rPr>
          <w:sz w:val="24"/>
        </w:rPr>
      </w:pPr>
      <w:r>
        <w:rPr>
          <w:sz w:val="24"/>
        </w:rPr>
        <w:t>Русские</w:t>
      </w:r>
      <w:r>
        <w:rPr>
          <w:spacing w:val="-15"/>
          <w:sz w:val="24"/>
        </w:rPr>
        <w:t xml:space="preserve"> </w:t>
      </w:r>
      <w:r>
        <w:rPr>
          <w:sz w:val="24"/>
        </w:rPr>
        <w:t xml:space="preserve">традиции. Праздники русского мира. </w:t>
      </w:r>
      <w:r>
        <w:rPr>
          <w:spacing w:val="-2"/>
          <w:sz w:val="24"/>
        </w:rPr>
        <w:t>Масленица.</w:t>
      </w:r>
    </w:p>
    <w:p w:rsidR="00EC4929" w:rsidRDefault="001B2B69">
      <w:pPr>
        <w:pStyle w:val="a3"/>
        <w:spacing w:line="237" w:lineRule="auto"/>
        <w:ind w:firstLine="739"/>
        <w:jc w:val="left"/>
      </w:pPr>
      <w:r>
        <w:t>Стихотворения</w:t>
      </w:r>
      <w:r>
        <w:rPr>
          <w:spacing w:val="-13"/>
        </w:rPr>
        <w:t xml:space="preserve"> </w:t>
      </w:r>
      <w:r>
        <w:t>(не</w:t>
      </w:r>
      <w:r>
        <w:rPr>
          <w:spacing w:val="-14"/>
        </w:rPr>
        <w:t xml:space="preserve"> </w:t>
      </w:r>
      <w:r>
        <w:t>менее</w:t>
      </w:r>
      <w:r>
        <w:rPr>
          <w:spacing w:val="-10"/>
        </w:rPr>
        <w:t xml:space="preserve"> </w:t>
      </w:r>
      <w:r>
        <w:t>двух).</w:t>
      </w:r>
      <w:r>
        <w:rPr>
          <w:spacing w:val="-7"/>
        </w:rPr>
        <w:t xml:space="preserve"> </w:t>
      </w:r>
      <w:r>
        <w:t>Например:</w:t>
      </w:r>
      <w:r>
        <w:rPr>
          <w:spacing w:val="-8"/>
        </w:rPr>
        <w:t xml:space="preserve"> </w:t>
      </w:r>
      <w:r>
        <w:t>М.Ю.</w:t>
      </w:r>
      <w:r>
        <w:rPr>
          <w:spacing w:val="-7"/>
        </w:rPr>
        <w:t xml:space="preserve"> </w:t>
      </w:r>
      <w:r>
        <w:t>Лермонтов</w:t>
      </w:r>
      <w:r>
        <w:rPr>
          <w:spacing w:val="-7"/>
        </w:rPr>
        <w:t xml:space="preserve"> </w:t>
      </w:r>
      <w:r>
        <w:t>«Посреди</w:t>
      </w:r>
      <w:r>
        <w:rPr>
          <w:spacing w:val="-8"/>
        </w:rPr>
        <w:t xml:space="preserve"> </w:t>
      </w:r>
      <w:r>
        <w:t>небесных</w:t>
      </w:r>
      <w:r>
        <w:rPr>
          <w:spacing w:val="-4"/>
        </w:rPr>
        <w:t xml:space="preserve"> </w:t>
      </w:r>
      <w:r>
        <w:t>тел...»,</w:t>
      </w:r>
      <w:r>
        <w:rPr>
          <w:spacing w:val="-7"/>
        </w:rPr>
        <w:t xml:space="preserve"> </w:t>
      </w:r>
      <w:r>
        <w:t>А.Д. Дементьев «Прощёное воскресенье» и другие.</w:t>
      </w:r>
    </w:p>
    <w:p w:rsidR="00EC4929" w:rsidRDefault="001B2B69">
      <w:pPr>
        <w:pStyle w:val="a3"/>
        <w:spacing w:line="237" w:lineRule="auto"/>
        <w:ind w:left="1181" w:right="7154"/>
        <w:jc w:val="left"/>
      </w:pPr>
      <w:r>
        <w:t>А.П.</w:t>
      </w:r>
      <w:r>
        <w:rPr>
          <w:spacing w:val="-15"/>
        </w:rPr>
        <w:t xml:space="preserve"> </w:t>
      </w:r>
      <w:r>
        <w:t>Чехов.</w:t>
      </w:r>
      <w:r>
        <w:rPr>
          <w:spacing w:val="-15"/>
        </w:rPr>
        <w:t xml:space="preserve"> </w:t>
      </w:r>
      <w:r>
        <w:t>«Блины». Тэффи. «Блины».</w:t>
      </w:r>
    </w:p>
    <w:p w:rsidR="00EC4929" w:rsidRDefault="001B2B69">
      <w:pPr>
        <w:pStyle w:val="a3"/>
        <w:spacing w:line="275" w:lineRule="exact"/>
        <w:ind w:left="1181"/>
        <w:jc w:val="left"/>
      </w:pPr>
      <w:r>
        <w:t>Тепло</w:t>
      </w:r>
      <w:r>
        <w:rPr>
          <w:spacing w:val="-3"/>
        </w:rPr>
        <w:t xml:space="preserve"> </w:t>
      </w:r>
      <w:r>
        <w:t>родного</w:t>
      </w:r>
      <w:r>
        <w:rPr>
          <w:spacing w:val="-3"/>
        </w:rPr>
        <w:t xml:space="preserve"> </w:t>
      </w:r>
      <w:r>
        <w:rPr>
          <w:spacing w:val="-4"/>
        </w:rPr>
        <w:t>дома.</w:t>
      </w:r>
    </w:p>
    <w:p w:rsidR="00EC4929" w:rsidRDefault="001B2B69">
      <w:pPr>
        <w:pStyle w:val="a3"/>
        <w:spacing w:line="275" w:lineRule="exact"/>
        <w:ind w:left="1181"/>
        <w:jc w:val="left"/>
      </w:pPr>
      <w:r>
        <w:t>Всюду</w:t>
      </w:r>
      <w:r>
        <w:rPr>
          <w:spacing w:val="-7"/>
        </w:rPr>
        <w:t xml:space="preserve"> </w:t>
      </w:r>
      <w:r>
        <w:t>родимую</w:t>
      </w:r>
      <w:r>
        <w:rPr>
          <w:spacing w:val="-4"/>
        </w:rPr>
        <w:t xml:space="preserve"> </w:t>
      </w:r>
      <w:r>
        <w:t>Русь</w:t>
      </w:r>
      <w:r>
        <w:rPr>
          <w:spacing w:val="3"/>
        </w:rPr>
        <w:t xml:space="preserve"> </w:t>
      </w:r>
      <w:r>
        <w:rPr>
          <w:spacing w:val="-2"/>
        </w:rPr>
        <w:t>узнаю.</w:t>
      </w:r>
    </w:p>
    <w:p w:rsidR="00EC4929" w:rsidRDefault="001B2B69">
      <w:pPr>
        <w:pStyle w:val="a3"/>
        <w:spacing w:before="3" w:line="237" w:lineRule="auto"/>
        <w:ind w:firstLine="739"/>
        <w:jc w:val="left"/>
      </w:pPr>
      <w:r>
        <w:t>Стихотворения</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Например:</w:t>
      </w:r>
      <w:r>
        <w:rPr>
          <w:spacing w:val="40"/>
        </w:rPr>
        <w:t xml:space="preserve"> </w:t>
      </w:r>
      <w:r>
        <w:t>В.А.</w:t>
      </w:r>
      <w:r>
        <w:rPr>
          <w:spacing w:val="40"/>
        </w:rPr>
        <w:t xml:space="preserve"> </w:t>
      </w:r>
      <w:r>
        <w:t>Рождественский</w:t>
      </w:r>
      <w:r>
        <w:rPr>
          <w:spacing w:val="40"/>
        </w:rPr>
        <w:t xml:space="preserve"> </w:t>
      </w:r>
      <w:r>
        <w:t>«Русская</w:t>
      </w:r>
      <w:r>
        <w:rPr>
          <w:spacing w:val="40"/>
        </w:rPr>
        <w:t xml:space="preserve"> </w:t>
      </w:r>
      <w:r>
        <w:t>природа»</w:t>
      </w:r>
      <w:r>
        <w:rPr>
          <w:spacing w:val="40"/>
        </w:rPr>
        <w:t xml:space="preserve"> </w:t>
      </w:r>
      <w:r>
        <w:t xml:space="preserve">и </w:t>
      </w:r>
      <w:r>
        <w:rPr>
          <w:spacing w:val="-2"/>
        </w:rPr>
        <w:t>другие.</w:t>
      </w:r>
    </w:p>
    <w:p w:rsidR="00EC4929" w:rsidRDefault="001B2B69">
      <w:pPr>
        <w:pStyle w:val="a3"/>
        <w:spacing w:before="5" w:line="237" w:lineRule="auto"/>
        <w:ind w:left="1181" w:right="5355"/>
        <w:jc w:val="left"/>
      </w:pPr>
      <w:r>
        <w:t>К.Г.</w:t>
      </w:r>
      <w:r>
        <w:rPr>
          <w:spacing w:val="-13"/>
        </w:rPr>
        <w:t xml:space="preserve"> </w:t>
      </w:r>
      <w:r>
        <w:t>Паустовский</w:t>
      </w:r>
      <w:r>
        <w:rPr>
          <w:spacing w:val="-14"/>
        </w:rPr>
        <w:t xml:space="preserve"> </w:t>
      </w:r>
      <w:r>
        <w:t>«Заботливый</w:t>
      </w:r>
      <w:r>
        <w:rPr>
          <w:spacing w:val="-14"/>
        </w:rPr>
        <w:t xml:space="preserve"> </w:t>
      </w:r>
      <w:r>
        <w:t>цветок». Ю.В. Бондарев «Поздним вечером».</w:t>
      </w:r>
    </w:p>
    <w:p w:rsidR="00EC4929" w:rsidRDefault="001B2B69">
      <w:pPr>
        <w:pStyle w:val="a4"/>
        <w:numPr>
          <w:ilvl w:val="2"/>
          <w:numId w:val="47"/>
        </w:numPr>
        <w:tabs>
          <w:tab w:val="left" w:pos="2112"/>
          <w:tab w:val="left" w:pos="2113"/>
        </w:tabs>
        <w:spacing w:before="6" w:line="237" w:lineRule="auto"/>
        <w:ind w:left="1181" w:right="5351" w:firstLine="0"/>
        <w:rPr>
          <w:sz w:val="24"/>
        </w:rPr>
      </w:pPr>
      <w:r>
        <w:rPr>
          <w:sz w:val="24"/>
        </w:rPr>
        <w:t>Русский</w:t>
      </w:r>
      <w:r>
        <w:rPr>
          <w:spacing w:val="-12"/>
          <w:sz w:val="24"/>
        </w:rPr>
        <w:t xml:space="preserve"> </w:t>
      </w:r>
      <w:r>
        <w:rPr>
          <w:sz w:val="24"/>
        </w:rPr>
        <w:t>характер</w:t>
      </w:r>
      <w:r>
        <w:rPr>
          <w:spacing w:val="-11"/>
          <w:sz w:val="24"/>
        </w:rPr>
        <w:t xml:space="preserve"> </w:t>
      </w:r>
      <w:r>
        <w:rPr>
          <w:sz w:val="24"/>
        </w:rPr>
        <w:t>-</w:t>
      </w:r>
      <w:r>
        <w:rPr>
          <w:spacing w:val="-11"/>
          <w:sz w:val="24"/>
        </w:rPr>
        <w:t xml:space="preserve"> </w:t>
      </w:r>
      <w:r>
        <w:rPr>
          <w:sz w:val="24"/>
        </w:rPr>
        <w:t>русская</w:t>
      </w:r>
      <w:r>
        <w:rPr>
          <w:spacing w:val="-13"/>
          <w:sz w:val="24"/>
        </w:rPr>
        <w:t xml:space="preserve"> </w:t>
      </w:r>
      <w:r>
        <w:rPr>
          <w:sz w:val="24"/>
        </w:rPr>
        <w:t>душа. Не до ордена - была бы Родина.</w:t>
      </w:r>
    </w:p>
    <w:p w:rsidR="00EC4929" w:rsidRDefault="001B2B69">
      <w:pPr>
        <w:pStyle w:val="a3"/>
        <w:spacing w:before="3" w:line="275" w:lineRule="exact"/>
        <w:ind w:left="1181"/>
        <w:jc w:val="left"/>
      </w:pPr>
      <w:r>
        <w:t>Оборона</w:t>
      </w:r>
      <w:r>
        <w:rPr>
          <w:spacing w:val="1"/>
        </w:rPr>
        <w:t xml:space="preserve"> </w:t>
      </w:r>
      <w:r>
        <w:rPr>
          <w:spacing w:val="-2"/>
        </w:rPr>
        <w:t>Севастополя.</w:t>
      </w:r>
    </w:p>
    <w:p w:rsidR="00EC4929" w:rsidRDefault="001B2B69">
      <w:pPr>
        <w:pStyle w:val="a3"/>
        <w:spacing w:line="242" w:lineRule="auto"/>
        <w:ind w:firstLine="739"/>
        <w:jc w:val="left"/>
      </w:pPr>
      <w:r>
        <w:t>Стихотворения</w:t>
      </w:r>
      <w:r>
        <w:rPr>
          <w:spacing w:val="-9"/>
        </w:rPr>
        <w:t xml:space="preserve"> </w:t>
      </w:r>
      <w:r>
        <w:t>(не</w:t>
      </w:r>
      <w:r>
        <w:rPr>
          <w:spacing w:val="-10"/>
        </w:rPr>
        <w:t xml:space="preserve"> </w:t>
      </w:r>
      <w:r>
        <w:t>менее</w:t>
      </w:r>
      <w:r>
        <w:rPr>
          <w:spacing w:val="-10"/>
        </w:rPr>
        <w:t xml:space="preserve"> </w:t>
      </w:r>
      <w:r>
        <w:t>трех).</w:t>
      </w:r>
      <w:r>
        <w:rPr>
          <w:spacing w:val="-7"/>
        </w:rPr>
        <w:t xml:space="preserve"> </w:t>
      </w:r>
      <w:r>
        <w:t>Например:</w:t>
      </w:r>
      <w:r>
        <w:rPr>
          <w:spacing w:val="-8"/>
        </w:rPr>
        <w:t xml:space="preserve"> </w:t>
      </w:r>
      <w:r>
        <w:t>А.Н.</w:t>
      </w:r>
      <w:r>
        <w:rPr>
          <w:spacing w:val="-7"/>
        </w:rPr>
        <w:t xml:space="preserve"> </w:t>
      </w:r>
      <w:r>
        <w:t>Апухтин</w:t>
      </w:r>
      <w:r>
        <w:rPr>
          <w:spacing w:val="-3"/>
        </w:rPr>
        <w:t xml:space="preserve"> </w:t>
      </w:r>
      <w:r>
        <w:t>«Солдатская</w:t>
      </w:r>
      <w:r>
        <w:rPr>
          <w:spacing w:val="-9"/>
        </w:rPr>
        <w:t xml:space="preserve"> </w:t>
      </w:r>
      <w:r>
        <w:t>песня</w:t>
      </w:r>
      <w:r>
        <w:rPr>
          <w:spacing w:val="-9"/>
        </w:rPr>
        <w:t xml:space="preserve"> </w:t>
      </w:r>
      <w:r>
        <w:t>о</w:t>
      </w:r>
      <w:r>
        <w:rPr>
          <w:spacing w:val="-4"/>
        </w:rPr>
        <w:t xml:space="preserve"> </w:t>
      </w:r>
      <w:r>
        <w:t>Севастополе», А.А. Фет «Севастопольское братское кладбище», Рюрик Ивнев «Севастополь» и другие.</w:t>
      </w:r>
    </w:p>
    <w:p w:rsidR="00EC4929" w:rsidRDefault="001B2B69">
      <w:pPr>
        <w:pStyle w:val="a3"/>
        <w:spacing w:line="271" w:lineRule="exact"/>
        <w:ind w:left="1181"/>
        <w:jc w:val="left"/>
      </w:pPr>
      <w:r>
        <w:t>Загадки</w:t>
      </w:r>
      <w:r>
        <w:rPr>
          <w:spacing w:val="-1"/>
        </w:rPr>
        <w:t xml:space="preserve"> </w:t>
      </w:r>
      <w:r>
        <w:t>русской</w:t>
      </w:r>
      <w:r>
        <w:rPr>
          <w:spacing w:val="-1"/>
        </w:rPr>
        <w:t xml:space="preserve"> </w:t>
      </w:r>
      <w:r>
        <w:rPr>
          <w:spacing w:val="-4"/>
        </w:rPr>
        <w:t>души.</w:t>
      </w:r>
    </w:p>
    <w:p w:rsidR="00EC4929" w:rsidRDefault="001B2B69">
      <w:pPr>
        <w:pStyle w:val="a3"/>
        <w:spacing w:before="1" w:line="275" w:lineRule="exact"/>
        <w:ind w:left="1181"/>
        <w:jc w:val="left"/>
      </w:pPr>
      <w:r>
        <w:t>Чудеса</w:t>
      </w:r>
      <w:r>
        <w:rPr>
          <w:spacing w:val="-4"/>
        </w:rPr>
        <w:t xml:space="preserve"> </w:t>
      </w:r>
      <w:r>
        <w:t>нужно</w:t>
      </w:r>
      <w:r>
        <w:rPr>
          <w:spacing w:val="1"/>
        </w:rPr>
        <w:t xml:space="preserve"> </w:t>
      </w:r>
      <w:r>
        <w:t>проводить</w:t>
      </w:r>
      <w:r>
        <w:rPr>
          <w:spacing w:val="-5"/>
        </w:rPr>
        <w:t xml:space="preserve"> </w:t>
      </w:r>
      <w:r>
        <w:t>своими</w:t>
      </w:r>
      <w:r>
        <w:rPr>
          <w:spacing w:val="-1"/>
        </w:rPr>
        <w:t xml:space="preserve"> </w:t>
      </w:r>
      <w:r>
        <w:rPr>
          <w:spacing w:val="-2"/>
        </w:rPr>
        <w:t>руками.</w:t>
      </w:r>
    </w:p>
    <w:p w:rsidR="00EC4929" w:rsidRDefault="001B2B69">
      <w:pPr>
        <w:pStyle w:val="a3"/>
        <w:spacing w:line="275" w:lineRule="exact"/>
        <w:ind w:left="1181"/>
        <w:jc w:val="left"/>
        <w:rPr>
          <w:i/>
        </w:rPr>
      </w:pPr>
      <w:r>
        <w:t>Стихотворения</w:t>
      </w:r>
      <w:r>
        <w:rPr>
          <w:spacing w:val="-12"/>
        </w:rPr>
        <w:t xml:space="preserve"> </w:t>
      </w:r>
      <w:r>
        <w:t>(не</w:t>
      </w:r>
      <w:r>
        <w:rPr>
          <w:spacing w:val="-10"/>
        </w:rPr>
        <w:t xml:space="preserve"> </w:t>
      </w:r>
      <w:r>
        <w:t>менее</w:t>
      </w:r>
      <w:r>
        <w:rPr>
          <w:spacing w:val="-10"/>
        </w:rPr>
        <w:t xml:space="preserve"> </w:t>
      </w:r>
      <w:r>
        <w:t>одного).</w:t>
      </w:r>
      <w:r>
        <w:rPr>
          <w:spacing w:val="-3"/>
        </w:rPr>
        <w:t xml:space="preserve"> </w:t>
      </w:r>
      <w:r>
        <w:t>Например:</w:t>
      </w:r>
      <w:r>
        <w:rPr>
          <w:spacing w:val="-8"/>
        </w:rPr>
        <w:t xml:space="preserve"> </w:t>
      </w:r>
      <w:r>
        <w:t>Ф.И.</w:t>
      </w:r>
      <w:r>
        <w:rPr>
          <w:spacing w:val="-7"/>
        </w:rPr>
        <w:t xml:space="preserve"> </w:t>
      </w:r>
      <w:r>
        <w:t>Тютчев</w:t>
      </w:r>
      <w:r>
        <w:rPr>
          <w:spacing w:val="-3"/>
        </w:rPr>
        <w:t xml:space="preserve"> </w:t>
      </w:r>
      <w:r>
        <w:t>«Чему</w:t>
      </w:r>
      <w:r>
        <w:rPr>
          <w:spacing w:val="-13"/>
        </w:rPr>
        <w:t xml:space="preserve"> </w:t>
      </w:r>
      <w:r>
        <w:t>бы</w:t>
      </w:r>
      <w:r>
        <w:rPr>
          <w:spacing w:val="-2"/>
        </w:rPr>
        <w:t xml:space="preserve"> </w:t>
      </w:r>
      <w:r>
        <w:t>жизнь</w:t>
      </w:r>
      <w:r>
        <w:rPr>
          <w:spacing w:val="-8"/>
        </w:rPr>
        <w:t xml:space="preserve"> </w:t>
      </w:r>
      <w:r>
        <w:t>нас</w:t>
      </w:r>
      <w:r>
        <w:rPr>
          <w:spacing w:val="-6"/>
        </w:rPr>
        <w:t xml:space="preserve"> </w:t>
      </w:r>
      <w:r>
        <w:t>ни</w:t>
      </w:r>
      <w:r>
        <w:rPr>
          <w:spacing w:val="-8"/>
        </w:rPr>
        <w:t xml:space="preserve"> </w:t>
      </w:r>
      <w:r>
        <w:t>учила</w:t>
      </w:r>
      <w:r>
        <w:rPr>
          <w:i/>
        </w:rPr>
        <w:t>...»</w:t>
      </w:r>
      <w:r>
        <w:rPr>
          <w:i/>
          <w:spacing w:val="-4"/>
        </w:rPr>
        <w:t xml:space="preserve"> </w:t>
      </w:r>
      <w:r>
        <w:rPr>
          <w:i/>
          <w:spacing w:val="-10"/>
        </w:rPr>
        <w:t>и</w:t>
      </w:r>
    </w:p>
    <w:p w:rsidR="00EC4929" w:rsidRDefault="001B2B69">
      <w:pPr>
        <w:pStyle w:val="a3"/>
        <w:spacing w:before="3" w:line="275" w:lineRule="exact"/>
        <w:jc w:val="left"/>
      </w:pPr>
      <w:r>
        <w:rPr>
          <w:spacing w:val="-2"/>
        </w:rPr>
        <w:t>другие.</w:t>
      </w:r>
    </w:p>
    <w:p w:rsidR="00EC4929" w:rsidRDefault="001B2B69">
      <w:pPr>
        <w:pStyle w:val="a3"/>
        <w:ind w:left="1181" w:right="5863"/>
        <w:jc w:val="left"/>
      </w:pPr>
      <w:r>
        <w:t>Н.С. Лесков «Неразменный рубль». В.П.</w:t>
      </w:r>
      <w:r>
        <w:rPr>
          <w:spacing w:val="-10"/>
        </w:rPr>
        <w:t xml:space="preserve"> </w:t>
      </w:r>
      <w:r>
        <w:t>Астафьев</w:t>
      </w:r>
      <w:r>
        <w:rPr>
          <w:spacing w:val="-8"/>
        </w:rPr>
        <w:t xml:space="preserve"> </w:t>
      </w:r>
      <w:r>
        <w:t>«Бабушка</w:t>
      </w:r>
      <w:r>
        <w:rPr>
          <w:spacing w:val="-12"/>
        </w:rPr>
        <w:t xml:space="preserve"> </w:t>
      </w:r>
      <w:r>
        <w:t>с</w:t>
      </w:r>
      <w:r>
        <w:rPr>
          <w:spacing w:val="-12"/>
        </w:rPr>
        <w:t xml:space="preserve"> </w:t>
      </w:r>
      <w:r>
        <w:t>малиной». О ваших ровесниках.</w:t>
      </w:r>
    </w:p>
    <w:p w:rsidR="00EC4929" w:rsidRDefault="001B2B69">
      <w:pPr>
        <w:pStyle w:val="a3"/>
        <w:spacing w:before="1" w:line="275" w:lineRule="exact"/>
        <w:ind w:left="1181"/>
        <w:jc w:val="left"/>
      </w:pPr>
      <w:r>
        <w:t>Реальность</w:t>
      </w:r>
      <w:r>
        <w:rPr>
          <w:spacing w:val="-1"/>
        </w:rPr>
        <w:t xml:space="preserve"> </w:t>
      </w:r>
      <w:r>
        <w:t>и</w:t>
      </w:r>
      <w:r>
        <w:rPr>
          <w:spacing w:val="-1"/>
        </w:rPr>
        <w:t xml:space="preserve"> </w:t>
      </w:r>
      <w:r>
        <w:rPr>
          <w:spacing w:val="-2"/>
        </w:rPr>
        <w:t>мечты.</w:t>
      </w:r>
    </w:p>
    <w:p w:rsidR="00EC4929" w:rsidRDefault="001B2B69">
      <w:pPr>
        <w:pStyle w:val="a3"/>
        <w:spacing w:line="242" w:lineRule="auto"/>
        <w:ind w:firstLine="739"/>
        <w:jc w:val="left"/>
      </w:pPr>
      <w:r>
        <w:t>Р.П.</w:t>
      </w:r>
      <w:r>
        <w:rPr>
          <w:spacing w:val="36"/>
        </w:rPr>
        <w:t xml:space="preserve"> </w:t>
      </w:r>
      <w:r>
        <w:t>Погодин</w:t>
      </w:r>
      <w:r>
        <w:rPr>
          <w:spacing w:val="35"/>
        </w:rPr>
        <w:t xml:space="preserve"> </w:t>
      </w:r>
      <w:r>
        <w:t>«Кирпичные</w:t>
      </w:r>
      <w:r>
        <w:rPr>
          <w:spacing w:val="29"/>
        </w:rPr>
        <w:t xml:space="preserve"> </w:t>
      </w:r>
      <w:r>
        <w:t>острова»</w:t>
      </w:r>
      <w:r>
        <w:rPr>
          <w:spacing w:val="35"/>
        </w:rPr>
        <w:t xml:space="preserve"> </w:t>
      </w:r>
      <w:r>
        <w:t>(рассказы</w:t>
      </w:r>
      <w:r>
        <w:rPr>
          <w:spacing w:val="40"/>
        </w:rPr>
        <w:t xml:space="preserve"> </w:t>
      </w:r>
      <w:r>
        <w:t>«Как</w:t>
      </w:r>
      <w:r>
        <w:rPr>
          <w:spacing w:val="37"/>
        </w:rPr>
        <w:t xml:space="preserve"> </w:t>
      </w:r>
      <w:r>
        <w:t>я</w:t>
      </w:r>
      <w:r>
        <w:rPr>
          <w:spacing w:val="39"/>
        </w:rPr>
        <w:t xml:space="preserve"> </w:t>
      </w:r>
      <w:r>
        <w:t>с</w:t>
      </w:r>
      <w:r>
        <w:rPr>
          <w:spacing w:val="34"/>
        </w:rPr>
        <w:t xml:space="preserve"> </w:t>
      </w:r>
      <w:r>
        <w:t>ним</w:t>
      </w:r>
      <w:r>
        <w:rPr>
          <w:spacing w:val="36"/>
        </w:rPr>
        <w:t xml:space="preserve"> </w:t>
      </w:r>
      <w:r>
        <w:t>познакомился»,</w:t>
      </w:r>
      <w:r>
        <w:rPr>
          <w:spacing w:val="40"/>
        </w:rPr>
        <w:t xml:space="preserve"> </w:t>
      </w:r>
      <w:r>
        <w:t xml:space="preserve">«Кирпичные </w:t>
      </w:r>
      <w:r>
        <w:rPr>
          <w:spacing w:val="-2"/>
        </w:rPr>
        <w:t>острова»).</w:t>
      </w:r>
    </w:p>
    <w:p w:rsidR="00EC4929" w:rsidRDefault="001B2B69">
      <w:pPr>
        <w:pStyle w:val="a3"/>
        <w:spacing w:line="242" w:lineRule="auto"/>
        <w:ind w:left="1181"/>
        <w:jc w:val="left"/>
      </w:pPr>
      <w:r>
        <w:t>Е.С.</w:t>
      </w:r>
      <w:r>
        <w:rPr>
          <w:spacing w:val="-5"/>
        </w:rPr>
        <w:t xml:space="preserve"> </w:t>
      </w:r>
      <w:r>
        <w:t>Велтистов</w:t>
      </w:r>
      <w:r>
        <w:rPr>
          <w:spacing w:val="-2"/>
        </w:rPr>
        <w:t xml:space="preserve"> </w:t>
      </w:r>
      <w:r>
        <w:t>«Миллион</w:t>
      </w:r>
      <w:r>
        <w:rPr>
          <w:spacing w:val="-6"/>
        </w:rPr>
        <w:t xml:space="preserve"> </w:t>
      </w:r>
      <w:r>
        <w:t>и</w:t>
      </w:r>
      <w:r>
        <w:rPr>
          <w:spacing w:val="-6"/>
        </w:rPr>
        <w:t xml:space="preserve"> </w:t>
      </w:r>
      <w:r>
        <w:t>один</w:t>
      </w:r>
      <w:r>
        <w:rPr>
          <w:spacing w:val="-6"/>
        </w:rPr>
        <w:t xml:space="preserve"> </w:t>
      </w:r>
      <w:r>
        <w:t>день</w:t>
      </w:r>
      <w:r>
        <w:rPr>
          <w:spacing w:val="-3"/>
        </w:rPr>
        <w:t xml:space="preserve"> </w:t>
      </w:r>
      <w:r>
        <w:t>каникул»</w:t>
      </w:r>
      <w:r>
        <w:rPr>
          <w:spacing w:val="-7"/>
        </w:rPr>
        <w:t xml:space="preserve"> </w:t>
      </w:r>
      <w:r>
        <w:t>(один</w:t>
      </w:r>
      <w:r>
        <w:rPr>
          <w:spacing w:val="-2"/>
        </w:rPr>
        <w:t xml:space="preserve"> </w:t>
      </w:r>
      <w:r>
        <w:t>фрагмент</w:t>
      </w:r>
      <w:r>
        <w:rPr>
          <w:spacing w:val="-6"/>
        </w:rPr>
        <w:t xml:space="preserve"> </w:t>
      </w:r>
      <w:r>
        <w:t>по</w:t>
      </w:r>
      <w:r>
        <w:rPr>
          <w:spacing w:val="-3"/>
        </w:rPr>
        <w:t xml:space="preserve"> </w:t>
      </w:r>
      <w:r>
        <w:t>выбору).</w:t>
      </w:r>
      <w:r>
        <w:rPr>
          <w:spacing w:val="-1"/>
        </w:rPr>
        <w:t xml:space="preserve"> </w:t>
      </w:r>
      <w:r>
        <w:t>Лишь</w:t>
      </w:r>
      <w:r>
        <w:rPr>
          <w:spacing w:val="-3"/>
        </w:rPr>
        <w:t xml:space="preserve"> </w:t>
      </w:r>
      <w:r>
        <w:t>слову жизнь дана.</w:t>
      </w:r>
    </w:p>
    <w:p w:rsidR="00EC4929" w:rsidRDefault="001B2B69">
      <w:pPr>
        <w:pStyle w:val="a3"/>
        <w:spacing w:line="271" w:lineRule="exact"/>
        <w:ind w:left="1181"/>
        <w:jc w:val="left"/>
      </w:pPr>
      <w:r>
        <w:t>На</w:t>
      </w:r>
      <w:r>
        <w:rPr>
          <w:spacing w:val="-4"/>
        </w:rPr>
        <w:t xml:space="preserve"> </w:t>
      </w:r>
      <w:r>
        <w:t>русском</w:t>
      </w:r>
      <w:r>
        <w:rPr>
          <w:spacing w:val="-1"/>
        </w:rPr>
        <w:t xml:space="preserve"> </w:t>
      </w:r>
      <w:r>
        <w:t xml:space="preserve">дышим </w:t>
      </w:r>
      <w:r>
        <w:rPr>
          <w:spacing w:val="-2"/>
        </w:rPr>
        <w:t>языке.</w:t>
      </w:r>
    </w:p>
    <w:p w:rsidR="00EC4929" w:rsidRDefault="001B2B69">
      <w:pPr>
        <w:pStyle w:val="a3"/>
        <w:spacing w:line="275" w:lineRule="exact"/>
        <w:ind w:left="1181"/>
        <w:jc w:val="left"/>
      </w:pPr>
      <w:r>
        <w:t>Стихотворения</w:t>
      </w:r>
      <w:r>
        <w:rPr>
          <w:spacing w:val="38"/>
        </w:rPr>
        <w:t xml:space="preserve"> </w:t>
      </w:r>
      <w:r>
        <w:t>(не</w:t>
      </w:r>
      <w:r>
        <w:rPr>
          <w:spacing w:val="45"/>
        </w:rPr>
        <w:t xml:space="preserve"> </w:t>
      </w:r>
      <w:r>
        <w:t>менее</w:t>
      </w:r>
      <w:r>
        <w:rPr>
          <w:spacing w:val="45"/>
        </w:rPr>
        <w:t xml:space="preserve"> </w:t>
      </w:r>
      <w:r>
        <w:t>двух).</w:t>
      </w:r>
      <w:r>
        <w:rPr>
          <w:spacing w:val="47"/>
        </w:rPr>
        <w:t xml:space="preserve"> </w:t>
      </w:r>
      <w:r>
        <w:t>Например:</w:t>
      </w:r>
      <w:r>
        <w:rPr>
          <w:spacing w:val="46"/>
        </w:rPr>
        <w:t xml:space="preserve"> </w:t>
      </w:r>
      <w:r>
        <w:t>К.Д.</w:t>
      </w:r>
      <w:r>
        <w:rPr>
          <w:spacing w:val="46"/>
        </w:rPr>
        <w:t xml:space="preserve"> </w:t>
      </w:r>
      <w:r>
        <w:t>Бальмонт</w:t>
      </w:r>
      <w:r>
        <w:rPr>
          <w:spacing w:val="42"/>
        </w:rPr>
        <w:t xml:space="preserve"> </w:t>
      </w:r>
      <w:r>
        <w:t>«Русский</w:t>
      </w:r>
      <w:r>
        <w:rPr>
          <w:spacing w:val="46"/>
        </w:rPr>
        <w:t xml:space="preserve"> </w:t>
      </w:r>
      <w:r>
        <w:t>язык»,</w:t>
      </w:r>
      <w:r>
        <w:rPr>
          <w:spacing w:val="48"/>
        </w:rPr>
        <w:t xml:space="preserve"> </w:t>
      </w:r>
      <w:r>
        <w:t>Ю.П.</w:t>
      </w:r>
      <w:r>
        <w:rPr>
          <w:spacing w:val="47"/>
        </w:rPr>
        <w:t xml:space="preserve"> </w:t>
      </w:r>
      <w:r>
        <w:rPr>
          <w:spacing w:val="-2"/>
        </w:rPr>
        <w:t>Мориц</w:t>
      </w:r>
    </w:p>
    <w:p w:rsidR="00EC4929" w:rsidRDefault="001B2B69">
      <w:pPr>
        <w:pStyle w:val="a3"/>
        <w:spacing w:line="275" w:lineRule="exact"/>
        <w:jc w:val="left"/>
      </w:pPr>
      <w:r>
        <w:t>«Язык</w:t>
      </w:r>
      <w:r>
        <w:rPr>
          <w:spacing w:val="-2"/>
        </w:rPr>
        <w:t xml:space="preserve"> </w:t>
      </w:r>
      <w:r>
        <w:t>обид -</w:t>
      </w:r>
      <w:r>
        <w:rPr>
          <w:spacing w:val="2"/>
        </w:rPr>
        <w:t xml:space="preserve"> </w:t>
      </w:r>
      <w:r>
        <w:t>язык</w:t>
      </w:r>
      <w:r>
        <w:rPr>
          <w:spacing w:val="-2"/>
        </w:rPr>
        <w:t xml:space="preserve"> </w:t>
      </w:r>
      <w:r>
        <w:t>не</w:t>
      </w:r>
      <w:r>
        <w:rPr>
          <w:spacing w:val="-6"/>
        </w:rPr>
        <w:t xml:space="preserve"> </w:t>
      </w:r>
      <w:r>
        <w:t>русский...»</w:t>
      </w:r>
      <w:r>
        <w:rPr>
          <w:spacing w:val="-5"/>
        </w:rPr>
        <w:t xml:space="preserve"> </w:t>
      </w:r>
      <w:r>
        <w:t>и</w:t>
      </w:r>
      <w:r>
        <w:rPr>
          <w:spacing w:val="2"/>
        </w:rPr>
        <w:t xml:space="preserve"> </w:t>
      </w:r>
      <w:r>
        <w:rPr>
          <w:spacing w:val="-2"/>
        </w:rPr>
        <w:t>другие.</w:t>
      </w:r>
    </w:p>
    <w:p w:rsidR="00EC4929" w:rsidRDefault="001B2B69">
      <w:pPr>
        <w:pStyle w:val="a4"/>
        <w:numPr>
          <w:ilvl w:val="1"/>
          <w:numId w:val="47"/>
        </w:numPr>
        <w:tabs>
          <w:tab w:val="left" w:pos="1911"/>
          <w:tab w:val="left" w:pos="1912"/>
        </w:tabs>
        <w:ind w:left="1911" w:hanging="731"/>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7</w:t>
      </w:r>
      <w:r>
        <w:rPr>
          <w:spacing w:val="-5"/>
          <w:sz w:val="24"/>
        </w:rPr>
        <w:t xml:space="preserve"> </w:t>
      </w:r>
      <w:r>
        <w:rPr>
          <w:spacing w:val="-2"/>
          <w:sz w:val="24"/>
        </w:rPr>
        <w:t>классе.</w:t>
      </w:r>
    </w:p>
    <w:p w:rsidR="00EC4929" w:rsidRDefault="001B2B69">
      <w:pPr>
        <w:pStyle w:val="a4"/>
        <w:numPr>
          <w:ilvl w:val="2"/>
          <w:numId w:val="47"/>
        </w:numPr>
        <w:tabs>
          <w:tab w:val="left" w:pos="2112"/>
          <w:tab w:val="left" w:pos="2113"/>
        </w:tabs>
        <w:spacing w:line="240" w:lineRule="auto"/>
        <w:ind w:left="1181" w:right="6637" w:firstLine="0"/>
        <w:rPr>
          <w:sz w:val="24"/>
        </w:rPr>
      </w:pPr>
      <w:r>
        <w:rPr>
          <w:sz w:val="24"/>
        </w:rPr>
        <w:t>Россия</w:t>
      </w:r>
      <w:r>
        <w:rPr>
          <w:spacing w:val="-13"/>
          <w:sz w:val="24"/>
        </w:rPr>
        <w:t xml:space="preserve"> </w:t>
      </w:r>
      <w:r>
        <w:rPr>
          <w:sz w:val="24"/>
        </w:rPr>
        <w:t>-</w:t>
      </w:r>
      <w:r>
        <w:rPr>
          <w:spacing w:val="-13"/>
          <w:sz w:val="24"/>
        </w:rPr>
        <w:t xml:space="preserve"> </w:t>
      </w:r>
      <w:r>
        <w:rPr>
          <w:sz w:val="24"/>
        </w:rPr>
        <w:t>Родина</w:t>
      </w:r>
      <w:r>
        <w:rPr>
          <w:spacing w:val="-11"/>
          <w:sz w:val="24"/>
        </w:rPr>
        <w:t xml:space="preserve"> </w:t>
      </w:r>
      <w:r>
        <w:rPr>
          <w:sz w:val="24"/>
        </w:rPr>
        <w:t>моя. Преданья старины глубокой. Русские народные песни.</w:t>
      </w:r>
    </w:p>
    <w:p w:rsidR="00EC4929" w:rsidRDefault="001B2B69">
      <w:pPr>
        <w:pStyle w:val="a3"/>
        <w:spacing w:before="3" w:line="237" w:lineRule="auto"/>
        <w:ind w:firstLine="758"/>
        <w:jc w:val="left"/>
      </w:pPr>
      <w:r>
        <w:t>Исторические и лирические песни (не менее двух). Например: «На заре то было, братцы, на утренней...», «Ах вы, ветры, ветры буйные...» и другие.</w:t>
      </w:r>
    </w:p>
    <w:p w:rsidR="00EC4929" w:rsidRDefault="001B2B69">
      <w:pPr>
        <w:pStyle w:val="a3"/>
        <w:spacing w:before="3" w:line="276" w:lineRule="exact"/>
        <w:ind w:left="1200"/>
        <w:jc w:val="left"/>
      </w:pPr>
      <w:r>
        <w:t>Фольклорные</w:t>
      </w:r>
      <w:r>
        <w:rPr>
          <w:spacing w:val="-9"/>
        </w:rPr>
        <w:t xml:space="preserve"> </w:t>
      </w:r>
      <w:r>
        <w:t>сюжеты</w:t>
      </w:r>
      <w:r>
        <w:rPr>
          <w:spacing w:val="-3"/>
        </w:rPr>
        <w:t xml:space="preserve"> </w:t>
      </w:r>
      <w:r>
        <w:t>и</w:t>
      </w:r>
      <w:r>
        <w:rPr>
          <w:spacing w:val="1"/>
        </w:rPr>
        <w:t xml:space="preserve"> </w:t>
      </w:r>
      <w:r>
        <w:t>мотивы</w:t>
      </w:r>
      <w:r>
        <w:rPr>
          <w:spacing w:val="-4"/>
        </w:rPr>
        <w:t xml:space="preserve"> </w:t>
      </w:r>
      <w:r>
        <w:t>в русской</w:t>
      </w:r>
      <w:r>
        <w:rPr>
          <w:spacing w:val="1"/>
        </w:rPr>
        <w:t xml:space="preserve"> </w:t>
      </w:r>
      <w:r>
        <w:rPr>
          <w:spacing w:val="-2"/>
        </w:rPr>
        <w:t>литературе.</w:t>
      </w:r>
    </w:p>
    <w:p w:rsidR="00EC4929" w:rsidRDefault="001B2B69">
      <w:pPr>
        <w:pStyle w:val="a4"/>
        <w:numPr>
          <w:ilvl w:val="0"/>
          <w:numId w:val="45"/>
        </w:numPr>
        <w:tabs>
          <w:tab w:val="left" w:pos="1657"/>
        </w:tabs>
        <w:spacing w:line="316" w:lineRule="exact"/>
        <w:rPr>
          <w:sz w:val="24"/>
        </w:rPr>
      </w:pPr>
      <w:r>
        <w:rPr>
          <w:sz w:val="24"/>
        </w:rPr>
        <w:t>С.</w:t>
      </w:r>
      <w:r>
        <w:rPr>
          <w:spacing w:val="-1"/>
          <w:sz w:val="24"/>
        </w:rPr>
        <w:t xml:space="preserve"> </w:t>
      </w:r>
      <w:r>
        <w:rPr>
          <w:sz w:val="24"/>
        </w:rPr>
        <w:t>Пушкин</w:t>
      </w:r>
      <w:r>
        <w:rPr>
          <w:spacing w:val="-1"/>
          <w:sz w:val="24"/>
        </w:rPr>
        <w:t xml:space="preserve"> </w:t>
      </w:r>
      <w:r>
        <w:rPr>
          <w:sz w:val="24"/>
        </w:rPr>
        <w:t>«Песни</w:t>
      </w:r>
      <w:r>
        <w:rPr>
          <w:spacing w:val="-1"/>
          <w:sz w:val="24"/>
        </w:rPr>
        <w:t xml:space="preserve"> </w:t>
      </w:r>
      <w:r>
        <w:rPr>
          <w:sz w:val="24"/>
        </w:rPr>
        <w:t>о</w:t>
      </w:r>
      <w:r>
        <w:rPr>
          <w:spacing w:val="-2"/>
          <w:sz w:val="24"/>
        </w:rPr>
        <w:t xml:space="preserve"> </w:t>
      </w:r>
      <w:r>
        <w:rPr>
          <w:sz w:val="24"/>
        </w:rPr>
        <w:t>Стеньке</w:t>
      </w:r>
      <w:r>
        <w:rPr>
          <w:spacing w:val="-3"/>
          <w:sz w:val="24"/>
        </w:rPr>
        <w:t xml:space="preserve"> </w:t>
      </w:r>
      <w:r>
        <w:rPr>
          <w:sz w:val="24"/>
        </w:rPr>
        <w:t>Разине»</w:t>
      </w:r>
      <w:r>
        <w:rPr>
          <w:spacing w:val="-6"/>
          <w:sz w:val="24"/>
        </w:rPr>
        <w:t xml:space="preserve"> </w:t>
      </w:r>
      <w:r>
        <w:rPr>
          <w:sz w:val="24"/>
        </w:rPr>
        <w:t>(песня</w:t>
      </w:r>
      <w:r>
        <w:rPr>
          <w:spacing w:val="-2"/>
          <w:sz w:val="24"/>
        </w:rPr>
        <w:t xml:space="preserve"> </w:t>
      </w:r>
      <w:r>
        <w:rPr>
          <w:spacing w:val="-5"/>
          <w:sz w:val="24"/>
        </w:rPr>
        <w:t>1).</w:t>
      </w:r>
    </w:p>
    <w:p w:rsidR="00EC4929" w:rsidRDefault="001B2B69">
      <w:pPr>
        <w:pStyle w:val="a3"/>
        <w:spacing w:line="242" w:lineRule="auto"/>
        <w:ind w:firstLine="758"/>
        <w:jc w:val="left"/>
      </w:pP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И.З.</w:t>
      </w:r>
      <w:r>
        <w:rPr>
          <w:spacing w:val="40"/>
        </w:rPr>
        <w:t xml:space="preserve"> </w:t>
      </w:r>
      <w:r>
        <w:t>Суриков</w:t>
      </w:r>
      <w:r>
        <w:rPr>
          <w:spacing w:val="40"/>
        </w:rPr>
        <w:t xml:space="preserve"> </w:t>
      </w:r>
      <w:r>
        <w:t>«Я</w:t>
      </w:r>
      <w:r>
        <w:rPr>
          <w:spacing w:val="40"/>
        </w:rPr>
        <w:t xml:space="preserve"> </w:t>
      </w:r>
      <w:r>
        <w:t>ли</w:t>
      </w:r>
      <w:r>
        <w:rPr>
          <w:spacing w:val="40"/>
        </w:rPr>
        <w:t xml:space="preserve"> </w:t>
      </w:r>
      <w:r>
        <w:t>в</w:t>
      </w:r>
      <w:r>
        <w:rPr>
          <w:spacing w:val="40"/>
        </w:rPr>
        <w:t xml:space="preserve"> </w:t>
      </w:r>
      <w:r>
        <w:t>поле</w:t>
      </w:r>
      <w:r>
        <w:rPr>
          <w:spacing w:val="40"/>
        </w:rPr>
        <w:t xml:space="preserve"> </w:t>
      </w:r>
      <w:r>
        <w:t>да</w:t>
      </w:r>
      <w:r>
        <w:rPr>
          <w:spacing w:val="40"/>
        </w:rPr>
        <w:t xml:space="preserve"> </w:t>
      </w:r>
      <w:r>
        <w:t>не</w:t>
      </w:r>
      <w:r>
        <w:rPr>
          <w:spacing w:val="40"/>
        </w:rPr>
        <w:t xml:space="preserve"> </w:t>
      </w:r>
      <w:r>
        <w:t>травушка была...», А.К. Толстой «Моя душа летит приветом...» и другие.</w:t>
      </w:r>
    </w:p>
    <w:p w:rsidR="00EC4929" w:rsidRDefault="001B2B69">
      <w:pPr>
        <w:pStyle w:val="a3"/>
        <w:spacing w:line="242" w:lineRule="auto"/>
        <w:ind w:left="1200" w:right="6401"/>
        <w:jc w:val="left"/>
      </w:pPr>
      <w:r>
        <w:t>Города</w:t>
      </w:r>
      <w:r>
        <w:rPr>
          <w:spacing w:val="-15"/>
        </w:rPr>
        <w:t xml:space="preserve"> </w:t>
      </w:r>
      <w:r>
        <w:t>земли</w:t>
      </w:r>
      <w:r>
        <w:rPr>
          <w:spacing w:val="-15"/>
        </w:rPr>
        <w:t xml:space="preserve"> </w:t>
      </w:r>
      <w:r>
        <w:t>русской. Сибирский край.</w:t>
      </w:r>
    </w:p>
    <w:p w:rsidR="00EC4929" w:rsidRDefault="001B2B69">
      <w:pPr>
        <w:pStyle w:val="a4"/>
        <w:numPr>
          <w:ilvl w:val="0"/>
          <w:numId w:val="45"/>
        </w:numPr>
        <w:tabs>
          <w:tab w:val="left" w:pos="1595"/>
        </w:tabs>
        <w:spacing w:line="318" w:lineRule="exact"/>
        <w:ind w:left="1594" w:hanging="395"/>
        <w:rPr>
          <w:sz w:val="24"/>
        </w:rPr>
      </w:pPr>
      <w:r>
        <w:rPr>
          <w:sz w:val="24"/>
        </w:rPr>
        <w:t>Г.</w:t>
      </w:r>
      <w:r>
        <w:rPr>
          <w:spacing w:val="-3"/>
          <w:sz w:val="24"/>
        </w:rPr>
        <w:t xml:space="preserve"> </w:t>
      </w:r>
      <w:r>
        <w:rPr>
          <w:sz w:val="24"/>
        </w:rPr>
        <w:t>Распутин</w:t>
      </w:r>
      <w:r>
        <w:rPr>
          <w:spacing w:val="-2"/>
          <w:sz w:val="24"/>
        </w:rPr>
        <w:t xml:space="preserve"> </w:t>
      </w:r>
      <w:r>
        <w:rPr>
          <w:sz w:val="24"/>
        </w:rPr>
        <w:t>«Сибирь, Сибирь...»</w:t>
      </w:r>
      <w:r>
        <w:rPr>
          <w:spacing w:val="-8"/>
          <w:sz w:val="24"/>
        </w:rPr>
        <w:t xml:space="preserve"> </w:t>
      </w:r>
      <w:r>
        <w:rPr>
          <w:sz w:val="24"/>
        </w:rPr>
        <w:t>(одна</w:t>
      </w:r>
      <w:r>
        <w:rPr>
          <w:spacing w:val="-3"/>
          <w:sz w:val="24"/>
        </w:rPr>
        <w:t xml:space="preserve"> </w:t>
      </w:r>
      <w:r>
        <w:rPr>
          <w:sz w:val="24"/>
        </w:rPr>
        <w:t>глава</w:t>
      </w:r>
      <w:r>
        <w:rPr>
          <w:spacing w:val="-8"/>
          <w:sz w:val="24"/>
        </w:rPr>
        <w:t xml:space="preserve"> </w:t>
      </w:r>
      <w:r>
        <w:rPr>
          <w:sz w:val="24"/>
        </w:rPr>
        <w:t>по</w:t>
      </w:r>
      <w:r>
        <w:rPr>
          <w:spacing w:val="-3"/>
          <w:sz w:val="24"/>
        </w:rPr>
        <w:t xml:space="preserve"> </w:t>
      </w:r>
      <w:r>
        <w:rPr>
          <w:sz w:val="24"/>
        </w:rPr>
        <w:t>выбору, например</w:t>
      </w:r>
      <w:r>
        <w:rPr>
          <w:spacing w:val="-3"/>
          <w:sz w:val="24"/>
        </w:rPr>
        <w:t xml:space="preserve"> </w:t>
      </w:r>
      <w:r>
        <w:rPr>
          <w:sz w:val="24"/>
        </w:rPr>
        <w:t>«Тобольск»</w:t>
      </w:r>
      <w:r>
        <w:rPr>
          <w:spacing w:val="-7"/>
          <w:sz w:val="24"/>
        </w:rPr>
        <w:t xml:space="preserve"> </w:t>
      </w:r>
      <w:r>
        <w:rPr>
          <w:sz w:val="24"/>
        </w:rPr>
        <w:t>и</w:t>
      </w:r>
      <w:r>
        <w:rPr>
          <w:spacing w:val="-1"/>
          <w:sz w:val="24"/>
        </w:rPr>
        <w:t xml:space="preserve"> </w:t>
      </w:r>
      <w:r>
        <w:rPr>
          <w:spacing w:val="-2"/>
          <w:sz w:val="24"/>
        </w:rPr>
        <w:t>другие).</w:t>
      </w:r>
    </w:p>
    <w:p w:rsidR="00EC4929" w:rsidRDefault="00EC4929">
      <w:pPr>
        <w:spacing w:line="318" w:lineRule="exact"/>
        <w:rPr>
          <w:sz w:val="24"/>
        </w:rPr>
        <w:sectPr w:rsidR="00EC4929">
          <w:pgSz w:w="11900" w:h="16840"/>
          <w:pgMar w:top="840" w:right="280" w:bottom="280" w:left="720" w:header="720" w:footer="720" w:gutter="0"/>
          <w:cols w:space="720"/>
        </w:sectPr>
      </w:pPr>
    </w:p>
    <w:p w:rsidR="00EC4929" w:rsidRDefault="001B2B69">
      <w:pPr>
        <w:pStyle w:val="a3"/>
        <w:spacing w:before="65" w:line="242" w:lineRule="auto"/>
        <w:ind w:left="1200" w:right="5629"/>
        <w:jc w:val="left"/>
      </w:pPr>
      <w:r>
        <w:lastRenderedPageBreak/>
        <w:t>А.И.</w:t>
      </w:r>
      <w:r>
        <w:rPr>
          <w:spacing w:val="-14"/>
        </w:rPr>
        <w:t xml:space="preserve"> </w:t>
      </w:r>
      <w:r>
        <w:t>Солженицын</w:t>
      </w:r>
      <w:r>
        <w:rPr>
          <w:spacing w:val="-14"/>
        </w:rPr>
        <w:t xml:space="preserve"> </w:t>
      </w:r>
      <w:r>
        <w:t>«Колокол</w:t>
      </w:r>
      <w:r>
        <w:rPr>
          <w:spacing w:val="-15"/>
        </w:rPr>
        <w:t xml:space="preserve"> </w:t>
      </w:r>
      <w:r>
        <w:t>Углича». Родные просторы.</w:t>
      </w:r>
    </w:p>
    <w:p w:rsidR="00EC4929" w:rsidRDefault="001B2B69">
      <w:pPr>
        <w:pStyle w:val="a3"/>
        <w:spacing w:line="271" w:lineRule="exact"/>
        <w:ind w:left="1200"/>
        <w:jc w:val="left"/>
      </w:pPr>
      <w:r>
        <w:t>Русское</w:t>
      </w:r>
      <w:r>
        <w:rPr>
          <w:spacing w:val="-6"/>
        </w:rPr>
        <w:t xml:space="preserve"> </w:t>
      </w:r>
      <w:r>
        <w:rPr>
          <w:spacing w:val="-4"/>
        </w:rPr>
        <w:t>поле.</w:t>
      </w:r>
    </w:p>
    <w:p w:rsidR="00EC4929" w:rsidRDefault="001B2B69">
      <w:pPr>
        <w:pStyle w:val="a3"/>
        <w:spacing w:before="5" w:line="237" w:lineRule="auto"/>
        <w:ind w:right="139" w:firstLine="758"/>
        <w:jc w:val="left"/>
      </w:pPr>
      <w:r>
        <w:t>Стихотворения</w:t>
      </w:r>
      <w:r>
        <w:rPr>
          <w:spacing w:val="-7"/>
        </w:rPr>
        <w:t xml:space="preserve"> </w:t>
      </w:r>
      <w:r>
        <w:t>(не</w:t>
      </w:r>
      <w:r>
        <w:rPr>
          <w:spacing w:val="-8"/>
        </w:rPr>
        <w:t xml:space="preserve"> </w:t>
      </w:r>
      <w:r>
        <w:t>менее</w:t>
      </w:r>
      <w:r>
        <w:rPr>
          <w:spacing w:val="-8"/>
        </w:rPr>
        <w:t xml:space="preserve"> </w:t>
      </w:r>
      <w:r>
        <w:t>двух).</w:t>
      </w:r>
      <w:r>
        <w:rPr>
          <w:spacing w:val="-6"/>
        </w:rPr>
        <w:t xml:space="preserve"> </w:t>
      </w:r>
      <w:r>
        <w:t>Например:</w:t>
      </w:r>
      <w:r>
        <w:rPr>
          <w:spacing w:val="-6"/>
        </w:rPr>
        <w:t xml:space="preserve"> </w:t>
      </w:r>
      <w:r>
        <w:t>И.С.</w:t>
      </w:r>
      <w:r>
        <w:rPr>
          <w:spacing w:val="-6"/>
        </w:rPr>
        <w:t xml:space="preserve"> </w:t>
      </w:r>
      <w:r>
        <w:t>Никитин</w:t>
      </w:r>
      <w:r>
        <w:rPr>
          <w:spacing w:val="-11"/>
        </w:rPr>
        <w:t xml:space="preserve"> </w:t>
      </w:r>
      <w:r>
        <w:t>«Поле»,</w:t>
      </w:r>
      <w:r>
        <w:rPr>
          <w:spacing w:val="-6"/>
        </w:rPr>
        <w:t xml:space="preserve"> </w:t>
      </w:r>
      <w:r>
        <w:t>И.А.</w:t>
      </w:r>
      <w:r>
        <w:rPr>
          <w:spacing w:val="-6"/>
        </w:rPr>
        <w:t xml:space="preserve"> </w:t>
      </w:r>
      <w:r>
        <w:t>Гофф</w:t>
      </w:r>
      <w:r>
        <w:rPr>
          <w:spacing w:val="-9"/>
        </w:rPr>
        <w:t xml:space="preserve"> </w:t>
      </w:r>
      <w:r>
        <w:t>«Русское</w:t>
      </w:r>
      <w:r>
        <w:rPr>
          <w:spacing w:val="-8"/>
        </w:rPr>
        <w:t xml:space="preserve"> </w:t>
      </w:r>
      <w:r>
        <w:t>поле» и другие.</w:t>
      </w:r>
    </w:p>
    <w:p w:rsidR="00EC4929" w:rsidRDefault="001B2B69">
      <w:pPr>
        <w:pStyle w:val="a3"/>
        <w:spacing w:before="3" w:line="275" w:lineRule="exact"/>
        <w:ind w:left="1200"/>
        <w:jc w:val="left"/>
      </w:pPr>
      <w:r>
        <w:t>Д.В.</w:t>
      </w:r>
      <w:r>
        <w:rPr>
          <w:spacing w:val="-2"/>
        </w:rPr>
        <w:t xml:space="preserve"> </w:t>
      </w:r>
      <w:r>
        <w:t>Григорович</w:t>
      </w:r>
      <w:r>
        <w:rPr>
          <w:spacing w:val="-2"/>
        </w:rPr>
        <w:t xml:space="preserve"> </w:t>
      </w:r>
      <w:r>
        <w:t>«Пахарь»</w:t>
      </w:r>
      <w:r>
        <w:rPr>
          <w:spacing w:val="-6"/>
        </w:rPr>
        <w:t xml:space="preserve"> </w:t>
      </w:r>
      <w:r>
        <w:t>(не</w:t>
      </w:r>
      <w:r>
        <w:rPr>
          <w:spacing w:val="-3"/>
        </w:rPr>
        <w:t xml:space="preserve"> </w:t>
      </w:r>
      <w:r>
        <w:t>менее</w:t>
      </w:r>
      <w:r>
        <w:rPr>
          <w:spacing w:val="-7"/>
        </w:rPr>
        <w:t xml:space="preserve"> </w:t>
      </w:r>
      <w:r>
        <w:t>одной</w:t>
      </w:r>
      <w:r>
        <w:rPr>
          <w:spacing w:val="-5"/>
        </w:rPr>
        <w:t xml:space="preserve"> </w:t>
      </w:r>
      <w:r>
        <w:t>главы</w:t>
      </w:r>
      <w:r>
        <w:rPr>
          <w:spacing w:val="-4"/>
        </w:rPr>
        <w:t xml:space="preserve"> </w:t>
      </w:r>
      <w:r>
        <w:t>по</w:t>
      </w:r>
      <w:r>
        <w:rPr>
          <w:spacing w:val="3"/>
        </w:rPr>
        <w:t xml:space="preserve"> </w:t>
      </w:r>
      <w:r>
        <w:rPr>
          <w:spacing w:val="-2"/>
        </w:rPr>
        <w:t>выбору).</w:t>
      </w:r>
    </w:p>
    <w:p w:rsidR="00EC4929" w:rsidRDefault="001B2B69">
      <w:pPr>
        <w:pStyle w:val="a4"/>
        <w:numPr>
          <w:ilvl w:val="2"/>
          <w:numId w:val="47"/>
        </w:numPr>
        <w:tabs>
          <w:tab w:val="left" w:pos="2136"/>
          <w:tab w:val="left" w:pos="2137"/>
        </w:tabs>
        <w:spacing w:line="240" w:lineRule="auto"/>
        <w:ind w:left="1200" w:right="6858" w:firstLine="0"/>
        <w:rPr>
          <w:sz w:val="24"/>
        </w:rPr>
      </w:pPr>
      <w:r>
        <w:rPr>
          <w:sz w:val="24"/>
        </w:rPr>
        <w:t>Русские</w:t>
      </w:r>
      <w:r>
        <w:rPr>
          <w:spacing w:val="-15"/>
          <w:sz w:val="24"/>
        </w:rPr>
        <w:t xml:space="preserve"> </w:t>
      </w:r>
      <w:r>
        <w:rPr>
          <w:sz w:val="24"/>
        </w:rPr>
        <w:t xml:space="preserve">традиции. Праздники русского мира. </w:t>
      </w:r>
      <w:r>
        <w:rPr>
          <w:spacing w:val="-2"/>
          <w:sz w:val="24"/>
        </w:rPr>
        <w:t>Пасха.</w:t>
      </w:r>
    </w:p>
    <w:p w:rsidR="00EC4929" w:rsidRDefault="001B2B69">
      <w:pPr>
        <w:pStyle w:val="a3"/>
        <w:spacing w:before="4" w:line="237" w:lineRule="auto"/>
        <w:ind w:firstLine="758"/>
        <w:jc w:val="left"/>
      </w:pPr>
      <w: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EC4929" w:rsidRDefault="001B2B69">
      <w:pPr>
        <w:pStyle w:val="a4"/>
        <w:numPr>
          <w:ilvl w:val="0"/>
          <w:numId w:val="44"/>
        </w:numPr>
        <w:tabs>
          <w:tab w:val="left" w:pos="1657"/>
        </w:tabs>
        <w:spacing w:before="10" w:line="235" w:lineRule="auto"/>
        <w:ind w:right="7391" w:firstLine="0"/>
        <w:rPr>
          <w:sz w:val="24"/>
        </w:rPr>
      </w:pPr>
      <w:r>
        <w:rPr>
          <w:sz w:val="24"/>
        </w:rPr>
        <w:t>П.</w:t>
      </w:r>
      <w:r>
        <w:rPr>
          <w:spacing w:val="-15"/>
          <w:sz w:val="24"/>
        </w:rPr>
        <w:t xml:space="preserve"> </w:t>
      </w:r>
      <w:r>
        <w:rPr>
          <w:sz w:val="24"/>
        </w:rPr>
        <w:t>Чехов</w:t>
      </w:r>
      <w:r>
        <w:rPr>
          <w:spacing w:val="-15"/>
          <w:sz w:val="24"/>
        </w:rPr>
        <w:t xml:space="preserve"> </w:t>
      </w:r>
      <w:r>
        <w:rPr>
          <w:sz w:val="24"/>
        </w:rPr>
        <w:t>«Казак». Тепло родного дома. Русские мастера.</w:t>
      </w:r>
    </w:p>
    <w:p w:rsidR="00EC4929" w:rsidRDefault="001B2B69">
      <w:pPr>
        <w:pStyle w:val="a4"/>
        <w:numPr>
          <w:ilvl w:val="0"/>
          <w:numId w:val="44"/>
        </w:numPr>
        <w:tabs>
          <w:tab w:val="left" w:pos="1656"/>
          <w:tab w:val="left" w:pos="1657"/>
        </w:tabs>
        <w:spacing w:before="13" w:line="230" w:lineRule="auto"/>
        <w:ind w:right="1657" w:firstLine="0"/>
        <w:rPr>
          <w:sz w:val="24"/>
        </w:rPr>
      </w:pPr>
      <w:r>
        <w:rPr>
          <w:sz w:val="24"/>
        </w:rPr>
        <w:t>А.</w:t>
      </w:r>
      <w:r>
        <w:rPr>
          <w:spacing w:val="-2"/>
          <w:sz w:val="24"/>
        </w:rPr>
        <w:t xml:space="preserve"> </w:t>
      </w:r>
      <w:r>
        <w:rPr>
          <w:sz w:val="24"/>
        </w:rPr>
        <w:t>Солоухин</w:t>
      </w:r>
      <w:r>
        <w:rPr>
          <w:spacing w:val="-3"/>
          <w:sz w:val="24"/>
        </w:rPr>
        <w:t xml:space="preserve"> </w:t>
      </w:r>
      <w:r>
        <w:rPr>
          <w:sz w:val="24"/>
        </w:rPr>
        <w:t>«Камешки</w:t>
      </w:r>
      <w:r>
        <w:rPr>
          <w:spacing w:val="-3"/>
          <w:sz w:val="24"/>
        </w:rPr>
        <w:t xml:space="preserve"> </w:t>
      </w:r>
      <w:r>
        <w:rPr>
          <w:sz w:val="24"/>
        </w:rPr>
        <w:t>на</w:t>
      </w:r>
      <w:r>
        <w:rPr>
          <w:spacing w:val="-5"/>
          <w:sz w:val="24"/>
        </w:rPr>
        <w:t xml:space="preserve"> </w:t>
      </w:r>
      <w:r>
        <w:rPr>
          <w:sz w:val="24"/>
        </w:rPr>
        <w:t>ладони»</w:t>
      </w:r>
      <w:r>
        <w:rPr>
          <w:spacing w:val="-8"/>
          <w:sz w:val="24"/>
        </w:rPr>
        <w:t xml:space="preserve"> </w:t>
      </w:r>
      <w:r>
        <w:rPr>
          <w:sz w:val="24"/>
        </w:rPr>
        <w:t>(не</w:t>
      </w:r>
      <w:r>
        <w:rPr>
          <w:spacing w:val="-5"/>
          <w:sz w:val="24"/>
        </w:rPr>
        <w:t xml:space="preserve"> </w:t>
      </w:r>
      <w:r>
        <w:rPr>
          <w:sz w:val="24"/>
        </w:rPr>
        <w:t>менее</w:t>
      </w:r>
      <w:r>
        <w:rPr>
          <w:spacing w:val="-5"/>
          <w:sz w:val="24"/>
        </w:rPr>
        <w:t xml:space="preserve"> </w:t>
      </w:r>
      <w:r>
        <w:rPr>
          <w:sz w:val="24"/>
        </w:rPr>
        <w:t>двух</w:t>
      </w:r>
      <w:r>
        <w:rPr>
          <w:spacing w:val="-8"/>
          <w:sz w:val="24"/>
        </w:rPr>
        <w:t xml:space="preserve"> </w:t>
      </w:r>
      <w:r>
        <w:rPr>
          <w:sz w:val="24"/>
        </w:rPr>
        <w:t>миниатюр</w:t>
      </w:r>
      <w:r>
        <w:rPr>
          <w:spacing w:val="-4"/>
          <w:sz w:val="24"/>
        </w:rPr>
        <w:t xml:space="preserve"> </w:t>
      </w:r>
      <w:r>
        <w:rPr>
          <w:sz w:val="24"/>
        </w:rPr>
        <w:t>по</w:t>
      </w:r>
      <w:r>
        <w:rPr>
          <w:spacing w:val="-4"/>
          <w:sz w:val="24"/>
        </w:rPr>
        <w:t xml:space="preserve"> </w:t>
      </w:r>
      <w:r>
        <w:rPr>
          <w:sz w:val="24"/>
        </w:rPr>
        <w:t>выбору). Ф.А. Абрамов «Дом» (один фрагмент по выбору).</w:t>
      </w:r>
    </w:p>
    <w:p w:rsidR="00EC4929" w:rsidRDefault="001B2B69">
      <w:pPr>
        <w:pStyle w:val="a3"/>
        <w:spacing w:before="5" w:line="275" w:lineRule="exact"/>
        <w:ind w:left="1200"/>
        <w:jc w:val="left"/>
      </w:pPr>
      <w:r>
        <w:t>Стихотворения</w:t>
      </w:r>
      <w:r>
        <w:rPr>
          <w:spacing w:val="-8"/>
        </w:rPr>
        <w:t xml:space="preserve"> </w:t>
      </w:r>
      <w:r>
        <w:t>(не</w:t>
      </w:r>
      <w:r>
        <w:rPr>
          <w:spacing w:val="-7"/>
        </w:rPr>
        <w:t xml:space="preserve"> </w:t>
      </w:r>
      <w:r>
        <w:t>менее</w:t>
      </w:r>
      <w:r>
        <w:rPr>
          <w:spacing w:val="-7"/>
        </w:rPr>
        <w:t xml:space="preserve"> </w:t>
      </w:r>
      <w:r>
        <w:t>одного).</w:t>
      </w:r>
      <w:r>
        <w:rPr>
          <w:spacing w:val="-3"/>
        </w:rPr>
        <w:t xml:space="preserve"> </w:t>
      </w:r>
      <w:r>
        <w:t>Например:</w:t>
      </w:r>
      <w:r>
        <w:rPr>
          <w:spacing w:val="-6"/>
        </w:rPr>
        <w:t xml:space="preserve"> </w:t>
      </w:r>
      <w:r>
        <w:t>Р.И.</w:t>
      </w:r>
      <w:r>
        <w:rPr>
          <w:spacing w:val="-4"/>
        </w:rPr>
        <w:t xml:space="preserve"> </w:t>
      </w:r>
      <w:r>
        <w:t>Рождественский «О</w:t>
      </w:r>
      <w:r>
        <w:rPr>
          <w:spacing w:val="-2"/>
        </w:rPr>
        <w:t xml:space="preserve"> </w:t>
      </w:r>
      <w:r>
        <w:t>мастерах»</w:t>
      </w:r>
      <w:r>
        <w:rPr>
          <w:spacing w:val="-5"/>
        </w:rPr>
        <w:t xml:space="preserve"> </w:t>
      </w:r>
      <w:r>
        <w:t xml:space="preserve">и </w:t>
      </w:r>
      <w:r>
        <w:rPr>
          <w:spacing w:val="-2"/>
        </w:rPr>
        <w:t>другие.</w:t>
      </w:r>
    </w:p>
    <w:p w:rsidR="00EC4929" w:rsidRDefault="001B2B69">
      <w:pPr>
        <w:pStyle w:val="a4"/>
        <w:numPr>
          <w:ilvl w:val="2"/>
          <w:numId w:val="47"/>
        </w:numPr>
        <w:tabs>
          <w:tab w:val="left" w:pos="2136"/>
          <w:tab w:val="left" w:pos="2137"/>
        </w:tabs>
        <w:spacing w:line="242" w:lineRule="auto"/>
        <w:ind w:left="1181" w:right="5327" w:firstLine="19"/>
        <w:rPr>
          <w:sz w:val="24"/>
        </w:rPr>
      </w:pPr>
      <w:r>
        <w:rPr>
          <w:sz w:val="24"/>
        </w:rPr>
        <w:t>Русский</w:t>
      </w:r>
      <w:r>
        <w:rPr>
          <w:spacing w:val="-12"/>
          <w:sz w:val="24"/>
        </w:rPr>
        <w:t xml:space="preserve"> </w:t>
      </w:r>
      <w:r>
        <w:rPr>
          <w:sz w:val="24"/>
        </w:rPr>
        <w:t>характер</w:t>
      </w:r>
      <w:r>
        <w:rPr>
          <w:spacing w:val="-11"/>
          <w:sz w:val="24"/>
        </w:rPr>
        <w:t xml:space="preserve"> </w:t>
      </w:r>
      <w:r>
        <w:rPr>
          <w:sz w:val="24"/>
        </w:rPr>
        <w:t>-</w:t>
      </w:r>
      <w:r>
        <w:rPr>
          <w:spacing w:val="-11"/>
          <w:sz w:val="24"/>
        </w:rPr>
        <w:t xml:space="preserve"> </w:t>
      </w:r>
      <w:r>
        <w:rPr>
          <w:sz w:val="24"/>
        </w:rPr>
        <w:t>русская</w:t>
      </w:r>
      <w:r>
        <w:rPr>
          <w:spacing w:val="-13"/>
          <w:sz w:val="24"/>
        </w:rPr>
        <w:t xml:space="preserve"> </w:t>
      </w:r>
      <w:r>
        <w:rPr>
          <w:sz w:val="24"/>
        </w:rPr>
        <w:t>душа. Не до ордена - была бы Родина.</w:t>
      </w:r>
    </w:p>
    <w:p w:rsidR="00EC4929" w:rsidRDefault="001B2B69">
      <w:pPr>
        <w:pStyle w:val="a3"/>
        <w:spacing w:line="271" w:lineRule="exact"/>
        <w:ind w:left="1181"/>
        <w:jc w:val="left"/>
      </w:pPr>
      <w:r>
        <w:t>На</w:t>
      </w:r>
      <w:r>
        <w:rPr>
          <w:spacing w:val="-3"/>
        </w:rPr>
        <w:t xml:space="preserve"> </w:t>
      </w:r>
      <w:r>
        <w:t>Первой</w:t>
      </w:r>
      <w:r>
        <w:rPr>
          <w:spacing w:val="1"/>
        </w:rPr>
        <w:t xml:space="preserve"> </w:t>
      </w:r>
      <w:r>
        <w:t>мировой</w:t>
      </w:r>
      <w:r>
        <w:rPr>
          <w:spacing w:val="-2"/>
        </w:rPr>
        <w:t xml:space="preserve"> войне.</w:t>
      </w:r>
    </w:p>
    <w:p w:rsidR="00EC4929" w:rsidRDefault="001B2B69">
      <w:pPr>
        <w:pStyle w:val="a3"/>
        <w:spacing w:before="3" w:line="237" w:lineRule="auto"/>
        <w:ind w:firstLine="739"/>
        <w:jc w:val="left"/>
      </w:pP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С.М.</w:t>
      </w:r>
      <w:r>
        <w:rPr>
          <w:spacing w:val="40"/>
        </w:rPr>
        <w:t xml:space="preserve"> </w:t>
      </w:r>
      <w:r>
        <w:t>Городецкий</w:t>
      </w:r>
      <w:r>
        <w:rPr>
          <w:spacing w:val="40"/>
        </w:rPr>
        <w:t xml:space="preserve"> </w:t>
      </w:r>
      <w:r>
        <w:t>«Воздушный</w:t>
      </w:r>
      <w:r>
        <w:rPr>
          <w:spacing w:val="40"/>
        </w:rPr>
        <w:t xml:space="preserve"> </w:t>
      </w:r>
      <w:r>
        <w:t>витязь»,</w:t>
      </w:r>
      <w:r>
        <w:rPr>
          <w:spacing w:val="40"/>
        </w:rPr>
        <w:t xml:space="preserve"> </w:t>
      </w:r>
      <w:r>
        <w:t>Н.С. Гумилёв «Наступление», «Война» и другие.</w:t>
      </w:r>
    </w:p>
    <w:p w:rsidR="00EC4929" w:rsidRDefault="001B2B69">
      <w:pPr>
        <w:pStyle w:val="a3"/>
        <w:spacing w:before="4"/>
        <w:ind w:left="1181" w:right="5629"/>
        <w:jc w:val="left"/>
      </w:pPr>
      <w:r>
        <w:t>М.М.</w:t>
      </w:r>
      <w:r>
        <w:rPr>
          <w:spacing w:val="-15"/>
        </w:rPr>
        <w:t xml:space="preserve"> </w:t>
      </w:r>
      <w:r>
        <w:t>Пришвин</w:t>
      </w:r>
      <w:r>
        <w:rPr>
          <w:spacing w:val="-15"/>
        </w:rPr>
        <w:t xml:space="preserve"> </w:t>
      </w:r>
      <w:r>
        <w:t>«Голубая</w:t>
      </w:r>
      <w:r>
        <w:rPr>
          <w:spacing w:val="-14"/>
        </w:rPr>
        <w:t xml:space="preserve"> </w:t>
      </w:r>
      <w:r>
        <w:t>стрекоза». Загадки русской души.</w:t>
      </w:r>
    </w:p>
    <w:p w:rsidR="00EC4929" w:rsidRDefault="001B2B69">
      <w:pPr>
        <w:pStyle w:val="a3"/>
        <w:spacing w:line="275" w:lineRule="exact"/>
        <w:ind w:left="1181"/>
        <w:jc w:val="left"/>
      </w:pPr>
      <w:r>
        <w:t>Долюшка</w:t>
      </w:r>
      <w:r>
        <w:rPr>
          <w:spacing w:val="-3"/>
        </w:rPr>
        <w:t xml:space="preserve"> </w:t>
      </w:r>
      <w:r>
        <w:rPr>
          <w:spacing w:val="-2"/>
        </w:rPr>
        <w:t>женская.</w:t>
      </w:r>
    </w:p>
    <w:p w:rsidR="00EC4929" w:rsidRDefault="001B2B69">
      <w:pPr>
        <w:pStyle w:val="a3"/>
        <w:spacing w:line="275" w:lineRule="exact"/>
        <w:ind w:left="1181"/>
        <w:jc w:val="left"/>
      </w:pPr>
      <w:r>
        <w:t>Стихотворения</w:t>
      </w:r>
      <w:r>
        <w:rPr>
          <w:spacing w:val="-4"/>
        </w:rPr>
        <w:t xml:space="preserve"> </w:t>
      </w:r>
      <w:r>
        <w:t>(не</w:t>
      </w:r>
      <w:r>
        <w:rPr>
          <w:spacing w:val="-3"/>
        </w:rPr>
        <w:t xml:space="preserve"> </w:t>
      </w:r>
      <w:r>
        <w:t>менее</w:t>
      </w:r>
      <w:r>
        <w:rPr>
          <w:spacing w:val="-2"/>
        </w:rPr>
        <w:t xml:space="preserve"> </w:t>
      </w:r>
      <w:r>
        <w:t>двух). Например:</w:t>
      </w:r>
      <w:r>
        <w:rPr>
          <w:spacing w:val="-2"/>
        </w:rPr>
        <w:t xml:space="preserve"> </w:t>
      </w:r>
      <w:r>
        <w:t>Ф.И.</w:t>
      </w:r>
      <w:r>
        <w:rPr>
          <w:spacing w:val="-1"/>
        </w:rPr>
        <w:t xml:space="preserve"> </w:t>
      </w:r>
      <w:r>
        <w:t>Тютчев «Русской</w:t>
      </w:r>
      <w:r>
        <w:rPr>
          <w:spacing w:val="-1"/>
        </w:rPr>
        <w:t xml:space="preserve"> </w:t>
      </w:r>
      <w:r>
        <w:t>женщине», Н.А.</w:t>
      </w:r>
      <w:r>
        <w:rPr>
          <w:spacing w:val="1"/>
        </w:rPr>
        <w:t xml:space="preserve"> </w:t>
      </w:r>
      <w:r>
        <w:rPr>
          <w:spacing w:val="-2"/>
        </w:rPr>
        <w:t>Некрасов</w:t>
      </w:r>
    </w:p>
    <w:p w:rsidR="00EC4929" w:rsidRDefault="001B2B69">
      <w:pPr>
        <w:pStyle w:val="a3"/>
        <w:spacing w:before="5" w:line="237" w:lineRule="auto"/>
        <w:jc w:val="left"/>
      </w:pPr>
      <w:r>
        <w:t>«Внимая</w:t>
      </w:r>
      <w:r>
        <w:rPr>
          <w:spacing w:val="29"/>
        </w:rPr>
        <w:t xml:space="preserve"> </w:t>
      </w:r>
      <w:r>
        <w:t>ужасам войны...»,</w:t>
      </w:r>
      <w:r>
        <w:rPr>
          <w:spacing w:val="27"/>
        </w:rPr>
        <w:t xml:space="preserve"> </w:t>
      </w:r>
      <w:r>
        <w:t>Ю.В.</w:t>
      </w:r>
      <w:r>
        <w:rPr>
          <w:spacing w:val="27"/>
        </w:rPr>
        <w:t xml:space="preserve"> </w:t>
      </w:r>
      <w:r>
        <w:t>Друнина</w:t>
      </w:r>
      <w:r>
        <w:rPr>
          <w:spacing w:val="28"/>
        </w:rPr>
        <w:t xml:space="preserve"> </w:t>
      </w:r>
      <w:r>
        <w:t>«И</w:t>
      </w:r>
      <w:r>
        <w:rPr>
          <w:spacing w:val="29"/>
        </w:rPr>
        <w:t xml:space="preserve"> </w:t>
      </w:r>
      <w:r>
        <w:t>откуда вдруг</w:t>
      </w:r>
      <w:r>
        <w:rPr>
          <w:spacing w:val="27"/>
        </w:rPr>
        <w:t xml:space="preserve"> </w:t>
      </w:r>
      <w:r>
        <w:t>берутся силы...»,</w:t>
      </w:r>
      <w:r>
        <w:rPr>
          <w:spacing w:val="27"/>
        </w:rPr>
        <w:t xml:space="preserve"> </w:t>
      </w:r>
      <w:r>
        <w:t>В.М.</w:t>
      </w:r>
      <w:r>
        <w:rPr>
          <w:spacing w:val="27"/>
        </w:rPr>
        <w:t xml:space="preserve"> </w:t>
      </w:r>
      <w:r>
        <w:t>Тушнова «Вот говорят: Россия...» и другие.</w:t>
      </w:r>
    </w:p>
    <w:p w:rsidR="00EC4929" w:rsidRDefault="001B2B69">
      <w:pPr>
        <w:pStyle w:val="a3"/>
        <w:spacing w:before="3"/>
        <w:ind w:left="1181" w:right="6401"/>
        <w:jc w:val="left"/>
      </w:pPr>
      <w:r>
        <w:t>Ф.А.</w:t>
      </w:r>
      <w:r>
        <w:rPr>
          <w:spacing w:val="-14"/>
        </w:rPr>
        <w:t xml:space="preserve"> </w:t>
      </w:r>
      <w:r>
        <w:t>Абрамов</w:t>
      </w:r>
      <w:r>
        <w:rPr>
          <w:spacing w:val="-15"/>
        </w:rPr>
        <w:t xml:space="preserve"> </w:t>
      </w:r>
      <w:r>
        <w:t>«Золотые</w:t>
      </w:r>
      <w:r>
        <w:rPr>
          <w:spacing w:val="-15"/>
        </w:rPr>
        <w:t xml:space="preserve"> </w:t>
      </w:r>
      <w:r>
        <w:t>руки». О ваших ровесниках.</w:t>
      </w:r>
    </w:p>
    <w:p w:rsidR="00EC4929" w:rsidRDefault="001B2B69">
      <w:pPr>
        <w:pStyle w:val="a3"/>
        <w:spacing w:before="3" w:line="237" w:lineRule="auto"/>
        <w:ind w:left="1181" w:right="6401"/>
        <w:jc w:val="left"/>
      </w:pPr>
      <w:r>
        <w:t>Взрослые детские проблемы. А.С.</w:t>
      </w:r>
      <w:r>
        <w:rPr>
          <w:spacing w:val="-13"/>
        </w:rPr>
        <w:t xml:space="preserve"> </w:t>
      </w:r>
      <w:r>
        <w:t>Игнатова</w:t>
      </w:r>
      <w:r>
        <w:rPr>
          <w:spacing w:val="-14"/>
        </w:rPr>
        <w:t xml:space="preserve"> </w:t>
      </w:r>
      <w:r>
        <w:t>«Джинн</w:t>
      </w:r>
      <w:r>
        <w:rPr>
          <w:spacing w:val="-15"/>
        </w:rPr>
        <w:t xml:space="preserve"> </w:t>
      </w:r>
      <w:r>
        <w:t>Сева».</w:t>
      </w:r>
    </w:p>
    <w:p w:rsidR="00EC4929" w:rsidRDefault="001B2B69">
      <w:pPr>
        <w:pStyle w:val="a3"/>
        <w:spacing w:before="5" w:line="237" w:lineRule="auto"/>
        <w:ind w:firstLine="739"/>
        <w:jc w:val="left"/>
      </w:pPr>
      <w:r>
        <w:t>Н.Н. Назаркин</w:t>
      </w:r>
      <w:r>
        <w:rPr>
          <w:spacing w:val="-2"/>
        </w:rPr>
        <w:t xml:space="preserve"> </w:t>
      </w:r>
      <w:r>
        <w:t>«Изумрудная рыбка»</w:t>
      </w:r>
      <w:r>
        <w:rPr>
          <w:spacing w:val="-3"/>
        </w:rPr>
        <w:t xml:space="preserve"> </w:t>
      </w:r>
      <w:r>
        <w:t>(не менее двух</w:t>
      </w:r>
      <w:r>
        <w:rPr>
          <w:spacing w:val="-3"/>
        </w:rPr>
        <w:t xml:space="preserve"> </w:t>
      </w:r>
      <w:r>
        <w:t>глав по выбору, например, «Изумрудная рыбка», «Ах, миледи!», «Про личную жизнь» и другие).</w:t>
      </w:r>
    </w:p>
    <w:p w:rsidR="00EC4929" w:rsidRDefault="001B2B69">
      <w:pPr>
        <w:pStyle w:val="a3"/>
        <w:spacing w:before="4" w:line="275" w:lineRule="exact"/>
        <w:ind w:left="1181"/>
        <w:jc w:val="left"/>
      </w:pPr>
      <w:r>
        <w:t>Лишь</w:t>
      </w:r>
      <w:r>
        <w:rPr>
          <w:spacing w:val="-3"/>
        </w:rPr>
        <w:t xml:space="preserve"> </w:t>
      </w:r>
      <w:r>
        <w:t>слову</w:t>
      </w:r>
      <w:r>
        <w:rPr>
          <w:spacing w:val="-8"/>
        </w:rPr>
        <w:t xml:space="preserve"> </w:t>
      </w:r>
      <w:r>
        <w:t>жизнь</w:t>
      </w:r>
      <w:r>
        <w:rPr>
          <w:spacing w:val="4"/>
        </w:rPr>
        <w:t xml:space="preserve"> </w:t>
      </w:r>
      <w:r>
        <w:rPr>
          <w:spacing w:val="-4"/>
        </w:rPr>
        <w:t>дана.</w:t>
      </w:r>
    </w:p>
    <w:p w:rsidR="00EC4929" w:rsidRDefault="001B2B69">
      <w:pPr>
        <w:pStyle w:val="a3"/>
        <w:spacing w:line="275" w:lineRule="exact"/>
        <w:ind w:left="1181"/>
        <w:jc w:val="left"/>
      </w:pPr>
      <w:r>
        <w:t>Такого языка на</w:t>
      </w:r>
      <w:r>
        <w:rPr>
          <w:spacing w:val="-1"/>
        </w:rPr>
        <w:t xml:space="preserve"> </w:t>
      </w:r>
      <w:r>
        <w:t>свете</w:t>
      </w:r>
      <w:r>
        <w:rPr>
          <w:spacing w:val="-4"/>
        </w:rPr>
        <w:t xml:space="preserve"> </w:t>
      </w:r>
      <w:r>
        <w:t xml:space="preserve">не </w:t>
      </w:r>
      <w:r>
        <w:rPr>
          <w:spacing w:val="-2"/>
        </w:rPr>
        <w:t>бывало.</w:t>
      </w:r>
    </w:p>
    <w:p w:rsidR="00EC4929" w:rsidRDefault="001B2B69">
      <w:pPr>
        <w:pStyle w:val="a3"/>
        <w:spacing w:before="5" w:line="237" w:lineRule="auto"/>
        <w:ind w:firstLine="739"/>
        <w:jc w:val="left"/>
      </w:pPr>
      <w:r>
        <w:t>Стихотворения</w:t>
      </w:r>
      <w:r>
        <w:rPr>
          <w:spacing w:val="-11"/>
        </w:rPr>
        <w:t xml:space="preserve"> </w:t>
      </w:r>
      <w:r>
        <w:t>(не</w:t>
      </w:r>
      <w:r>
        <w:rPr>
          <w:spacing w:val="-15"/>
        </w:rPr>
        <w:t xml:space="preserve"> </w:t>
      </w:r>
      <w:r>
        <w:t>менее</w:t>
      </w:r>
      <w:r>
        <w:rPr>
          <w:spacing w:val="-12"/>
        </w:rPr>
        <w:t xml:space="preserve"> </w:t>
      </w:r>
      <w:r>
        <w:t>одного).</w:t>
      </w:r>
      <w:r>
        <w:rPr>
          <w:spacing w:val="-8"/>
        </w:rPr>
        <w:t xml:space="preserve"> </w:t>
      </w:r>
      <w:r>
        <w:t>Например:</w:t>
      </w:r>
      <w:r>
        <w:rPr>
          <w:spacing w:val="-10"/>
        </w:rPr>
        <w:t xml:space="preserve"> </w:t>
      </w:r>
      <w:r>
        <w:t>В.</w:t>
      </w:r>
      <w:r>
        <w:rPr>
          <w:spacing w:val="-9"/>
        </w:rPr>
        <w:t xml:space="preserve"> </w:t>
      </w:r>
      <w:r>
        <w:t>Рождественский</w:t>
      </w:r>
      <w:r>
        <w:rPr>
          <w:spacing w:val="-2"/>
        </w:rPr>
        <w:t xml:space="preserve"> </w:t>
      </w:r>
      <w:r>
        <w:t>«В</w:t>
      </w:r>
      <w:r>
        <w:rPr>
          <w:spacing w:val="-8"/>
        </w:rPr>
        <w:t xml:space="preserve"> </w:t>
      </w:r>
      <w:r>
        <w:t>родной</w:t>
      </w:r>
      <w:r>
        <w:rPr>
          <w:spacing w:val="-14"/>
        </w:rPr>
        <w:t xml:space="preserve"> </w:t>
      </w:r>
      <w:r>
        <w:t>поэзии</w:t>
      </w:r>
      <w:r>
        <w:rPr>
          <w:spacing w:val="-10"/>
        </w:rPr>
        <w:t xml:space="preserve"> </w:t>
      </w:r>
      <w:r>
        <w:t>совсем</w:t>
      </w:r>
      <w:r>
        <w:rPr>
          <w:spacing w:val="-9"/>
        </w:rPr>
        <w:t xml:space="preserve"> </w:t>
      </w:r>
      <w:r>
        <w:t>не старовер...» и другие.</w:t>
      </w:r>
    </w:p>
    <w:p w:rsidR="00EC4929" w:rsidRDefault="001B2B69">
      <w:pPr>
        <w:pStyle w:val="a4"/>
        <w:numPr>
          <w:ilvl w:val="1"/>
          <w:numId w:val="47"/>
        </w:numPr>
        <w:tabs>
          <w:tab w:val="left" w:pos="1906"/>
          <w:tab w:val="left" w:pos="1907"/>
        </w:tabs>
        <w:spacing w:before="3"/>
        <w:ind w:left="1906" w:hanging="726"/>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8</w:t>
      </w:r>
      <w:r>
        <w:rPr>
          <w:spacing w:val="-5"/>
          <w:sz w:val="24"/>
        </w:rPr>
        <w:t xml:space="preserve"> </w:t>
      </w:r>
      <w:r>
        <w:rPr>
          <w:spacing w:val="-2"/>
          <w:sz w:val="24"/>
        </w:rPr>
        <w:t>классе.</w:t>
      </w:r>
    </w:p>
    <w:p w:rsidR="00EC4929" w:rsidRDefault="001B2B69">
      <w:pPr>
        <w:pStyle w:val="a4"/>
        <w:numPr>
          <w:ilvl w:val="2"/>
          <w:numId w:val="47"/>
        </w:numPr>
        <w:tabs>
          <w:tab w:val="left" w:pos="2117"/>
          <w:tab w:val="left" w:pos="2118"/>
        </w:tabs>
        <w:ind w:left="2117" w:hanging="937"/>
        <w:rPr>
          <w:sz w:val="24"/>
        </w:rPr>
      </w:pPr>
      <w:r>
        <w:rPr>
          <w:sz w:val="24"/>
        </w:rPr>
        <w:t>Россия</w:t>
      </w:r>
      <w:r>
        <w:rPr>
          <w:spacing w:val="-5"/>
          <w:sz w:val="24"/>
        </w:rPr>
        <w:t xml:space="preserve"> </w:t>
      </w:r>
      <w:r>
        <w:rPr>
          <w:sz w:val="24"/>
        </w:rPr>
        <w:t>-</w:t>
      </w:r>
      <w:r>
        <w:rPr>
          <w:spacing w:val="-1"/>
          <w:sz w:val="24"/>
        </w:rPr>
        <w:t xml:space="preserve"> </w:t>
      </w:r>
      <w:r>
        <w:rPr>
          <w:sz w:val="24"/>
        </w:rPr>
        <w:t>Родина</w:t>
      </w:r>
      <w:r>
        <w:rPr>
          <w:spacing w:val="1"/>
          <w:sz w:val="24"/>
        </w:rPr>
        <w:t xml:space="preserve"> </w:t>
      </w:r>
      <w:r>
        <w:rPr>
          <w:spacing w:val="-4"/>
          <w:sz w:val="24"/>
        </w:rPr>
        <w:t>моя.</w:t>
      </w:r>
    </w:p>
    <w:p w:rsidR="00EC4929" w:rsidRDefault="001B2B69">
      <w:pPr>
        <w:pStyle w:val="a3"/>
        <w:spacing w:before="3" w:line="275" w:lineRule="exact"/>
        <w:ind w:left="1181"/>
        <w:jc w:val="left"/>
      </w:pPr>
      <w:r>
        <w:t>Легендарный</w:t>
      </w:r>
      <w:r>
        <w:rPr>
          <w:spacing w:val="-5"/>
        </w:rPr>
        <w:t xml:space="preserve"> </w:t>
      </w:r>
      <w:r>
        <w:t>герой</w:t>
      </w:r>
      <w:r>
        <w:rPr>
          <w:spacing w:val="-4"/>
        </w:rPr>
        <w:t xml:space="preserve"> </w:t>
      </w:r>
      <w:r>
        <w:t>земли</w:t>
      </w:r>
      <w:r>
        <w:rPr>
          <w:spacing w:val="-4"/>
        </w:rPr>
        <w:t xml:space="preserve"> </w:t>
      </w:r>
      <w:r>
        <w:t>русской</w:t>
      </w:r>
      <w:r>
        <w:rPr>
          <w:spacing w:val="1"/>
        </w:rPr>
        <w:t xml:space="preserve"> </w:t>
      </w:r>
      <w:r>
        <w:t>Иван</w:t>
      </w:r>
      <w:r>
        <w:rPr>
          <w:spacing w:val="1"/>
        </w:rPr>
        <w:t xml:space="preserve"> </w:t>
      </w:r>
      <w:r>
        <w:rPr>
          <w:spacing w:val="-2"/>
        </w:rPr>
        <w:t>Сусанин.</w:t>
      </w:r>
    </w:p>
    <w:p w:rsidR="00EC4929" w:rsidRDefault="001B2B69">
      <w:pPr>
        <w:pStyle w:val="a3"/>
        <w:spacing w:line="242" w:lineRule="auto"/>
        <w:ind w:firstLine="739"/>
        <w:jc w:val="left"/>
      </w:pPr>
      <w:r>
        <w:t>Стихотворения</w:t>
      </w:r>
      <w:r>
        <w:rPr>
          <w:spacing w:val="40"/>
        </w:rPr>
        <w:t xml:space="preserve"> </w:t>
      </w:r>
      <w:r>
        <w:t>(не</w:t>
      </w:r>
      <w:r>
        <w:rPr>
          <w:spacing w:val="40"/>
        </w:rPr>
        <w:t xml:space="preserve"> </w:t>
      </w:r>
      <w:r>
        <w:t>менее</w:t>
      </w:r>
      <w:r>
        <w:rPr>
          <w:spacing w:val="39"/>
        </w:rPr>
        <w:t xml:space="preserve"> </w:t>
      </w:r>
      <w:r>
        <w:t>одного).</w:t>
      </w:r>
      <w:r>
        <w:rPr>
          <w:spacing w:val="40"/>
        </w:rPr>
        <w:t xml:space="preserve"> </w:t>
      </w:r>
      <w:r>
        <w:t>Например:</w:t>
      </w:r>
      <w:r>
        <w:rPr>
          <w:spacing w:val="40"/>
        </w:rPr>
        <w:t xml:space="preserve"> </w:t>
      </w:r>
      <w:r>
        <w:t>С.Н.</w:t>
      </w:r>
      <w:r>
        <w:rPr>
          <w:spacing w:val="40"/>
        </w:rPr>
        <w:t xml:space="preserve"> </w:t>
      </w:r>
      <w:r>
        <w:t>Марков</w:t>
      </w:r>
      <w:r>
        <w:rPr>
          <w:spacing w:val="40"/>
        </w:rPr>
        <w:t xml:space="preserve"> </w:t>
      </w:r>
      <w:r>
        <w:t>«Сусанин»,</w:t>
      </w:r>
      <w:r>
        <w:rPr>
          <w:spacing w:val="40"/>
        </w:rPr>
        <w:t xml:space="preserve"> </w:t>
      </w:r>
      <w:r>
        <w:t>О.А.</w:t>
      </w:r>
      <w:r>
        <w:rPr>
          <w:spacing w:val="40"/>
        </w:rPr>
        <w:t xml:space="preserve"> </w:t>
      </w:r>
      <w:r>
        <w:t>Ильина</w:t>
      </w:r>
      <w:r>
        <w:rPr>
          <w:spacing w:val="40"/>
        </w:rPr>
        <w:t xml:space="preserve"> </w:t>
      </w:r>
      <w:r>
        <w:t>«Во время грозного и злого поединка...» и другие.</w:t>
      </w:r>
    </w:p>
    <w:p w:rsidR="00EC4929" w:rsidRDefault="001B2B69">
      <w:pPr>
        <w:pStyle w:val="a3"/>
        <w:spacing w:line="242" w:lineRule="auto"/>
        <w:ind w:left="1181" w:right="2712"/>
        <w:jc w:val="left"/>
      </w:pPr>
      <w:r>
        <w:t>П.Н.</w:t>
      </w:r>
      <w:r>
        <w:rPr>
          <w:spacing w:val="-3"/>
        </w:rPr>
        <w:t xml:space="preserve"> </w:t>
      </w:r>
      <w:r>
        <w:t>Полевой</w:t>
      </w:r>
      <w:r>
        <w:rPr>
          <w:spacing w:val="-3"/>
        </w:rPr>
        <w:t xml:space="preserve"> </w:t>
      </w:r>
      <w:r>
        <w:t>«Избранник</w:t>
      </w:r>
      <w:r>
        <w:rPr>
          <w:spacing w:val="-6"/>
        </w:rPr>
        <w:t xml:space="preserve"> </w:t>
      </w:r>
      <w:r>
        <w:t>Божий»</w:t>
      </w:r>
      <w:r>
        <w:rPr>
          <w:spacing w:val="-9"/>
        </w:rPr>
        <w:t xml:space="preserve"> </w:t>
      </w:r>
      <w:r>
        <w:t>(не</w:t>
      </w:r>
      <w:r>
        <w:rPr>
          <w:spacing w:val="-10"/>
        </w:rPr>
        <w:t xml:space="preserve"> </w:t>
      </w:r>
      <w:r>
        <w:t>менее</w:t>
      </w:r>
      <w:r>
        <w:rPr>
          <w:spacing w:val="-5"/>
        </w:rPr>
        <w:t xml:space="preserve"> </w:t>
      </w:r>
      <w:r>
        <w:t>двух</w:t>
      </w:r>
      <w:r>
        <w:rPr>
          <w:spacing w:val="-9"/>
        </w:rPr>
        <w:t xml:space="preserve"> </w:t>
      </w:r>
      <w:r>
        <w:t>глав</w:t>
      </w:r>
      <w:r>
        <w:rPr>
          <w:spacing w:val="-3"/>
        </w:rPr>
        <w:t xml:space="preserve"> </w:t>
      </w:r>
      <w:r>
        <w:t>по</w:t>
      </w:r>
      <w:r>
        <w:rPr>
          <w:spacing w:val="-4"/>
        </w:rPr>
        <w:t xml:space="preserve"> </w:t>
      </w:r>
      <w:r>
        <w:t>выбору). Города земли русской.</w:t>
      </w:r>
    </w:p>
    <w:p w:rsidR="00EC4929" w:rsidRDefault="001B2B69">
      <w:pPr>
        <w:pStyle w:val="a3"/>
        <w:spacing w:line="271" w:lineRule="exact"/>
        <w:ind w:left="1181"/>
        <w:jc w:val="left"/>
      </w:pPr>
      <w:r>
        <w:t>По</w:t>
      </w:r>
      <w:r>
        <w:rPr>
          <w:spacing w:val="1"/>
        </w:rPr>
        <w:t xml:space="preserve"> </w:t>
      </w:r>
      <w:r>
        <w:t>Золотому</w:t>
      </w:r>
      <w:r>
        <w:rPr>
          <w:spacing w:val="-11"/>
        </w:rPr>
        <w:t xml:space="preserve"> </w:t>
      </w:r>
      <w:r>
        <w:rPr>
          <w:spacing w:val="-2"/>
        </w:rPr>
        <w:t>кольцу.</w:t>
      </w:r>
    </w:p>
    <w:p w:rsidR="00EC4929" w:rsidRDefault="001B2B69">
      <w:pPr>
        <w:pStyle w:val="a3"/>
        <w:spacing w:line="237" w:lineRule="auto"/>
        <w:ind w:firstLine="739"/>
        <w:jc w:val="left"/>
      </w:pPr>
      <w:r>
        <w:t>Стихотворения (не менее трёх). Например: Ф.К. Сологуб «Сквозь туман едва заметный...», М.А.</w:t>
      </w:r>
      <w:r>
        <w:rPr>
          <w:spacing w:val="40"/>
        </w:rPr>
        <w:t xml:space="preserve"> </w:t>
      </w:r>
      <w:r>
        <w:t>Кузмин</w:t>
      </w:r>
      <w:r>
        <w:rPr>
          <w:spacing w:val="42"/>
        </w:rPr>
        <w:t xml:space="preserve"> </w:t>
      </w:r>
      <w:r>
        <w:t>«Я</w:t>
      </w:r>
      <w:r>
        <w:rPr>
          <w:spacing w:val="39"/>
        </w:rPr>
        <w:t xml:space="preserve"> </w:t>
      </w:r>
      <w:r>
        <w:t>знаю</w:t>
      </w:r>
      <w:r>
        <w:rPr>
          <w:spacing w:val="38"/>
        </w:rPr>
        <w:t xml:space="preserve"> </w:t>
      </w:r>
      <w:r>
        <w:t>вас</w:t>
      </w:r>
      <w:r>
        <w:rPr>
          <w:spacing w:val="40"/>
        </w:rPr>
        <w:t xml:space="preserve"> </w:t>
      </w:r>
      <w:r>
        <w:t>не</w:t>
      </w:r>
      <w:r>
        <w:rPr>
          <w:spacing w:val="40"/>
        </w:rPr>
        <w:t xml:space="preserve"> </w:t>
      </w:r>
      <w:r>
        <w:t>понаслышке...»,</w:t>
      </w:r>
      <w:r>
        <w:rPr>
          <w:spacing w:val="43"/>
        </w:rPr>
        <w:t xml:space="preserve"> </w:t>
      </w:r>
      <w:r>
        <w:t>И.И.</w:t>
      </w:r>
      <w:r>
        <w:rPr>
          <w:spacing w:val="42"/>
        </w:rPr>
        <w:t xml:space="preserve"> </w:t>
      </w:r>
      <w:r>
        <w:t>Кобзев</w:t>
      </w:r>
      <w:r>
        <w:rPr>
          <w:spacing w:val="43"/>
        </w:rPr>
        <w:t xml:space="preserve"> </w:t>
      </w:r>
      <w:r>
        <w:t>«Поездка</w:t>
      </w:r>
      <w:r>
        <w:rPr>
          <w:spacing w:val="40"/>
        </w:rPr>
        <w:t xml:space="preserve"> </w:t>
      </w:r>
      <w:r>
        <w:t>в</w:t>
      </w:r>
      <w:r>
        <w:rPr>
          <w:spacing w:val="42"/>
        </w:rPr>
        <w:t xml:space="preserve"> </w:t>
      </w:r>
      <w:r>
        <w:t>Суздаль»,</w:t>
      </w:r>
      <w:r>
        <w:rPr>
          <w:spacing w:val="43"/>
        </w:rPr>
        <w:t xml:space="preserve"> </w:t>
      </w:r>
      <w:r>
        <w:t>В.А.</w:t>
      </w:r>
      <w:r>
        <w:rPr>
          <w:spacing w:val="43"/>
        </w:rPr>
        <w:t xml:space="preserve"> </w:t>
      </w:r>
      <w:r>
        <w:rPr>
          <w:spacing w:val="-2"/>
        </w:rPr>
        <w:t>Степанов</w:t>
      </w:r>
    </w:p>
    <w:p w:rsidR="00EC4929" w:rsidRDefault="001B2B69">
      <w:pPr>
        <w:pStyle w:val="a3"/>
        <w:spacing w:before="2" w:line="275" w:lineRule="exact"/>
        <w:jc w:val="left"/>
      </w:pPr>
      <w:r>
        <w:t>«Золотое</w:t>
      </w:r>
      <w:r>
        <w:rPr>
          <w:spacing w:val="-1"/>
        </w:rPr>
        <w:t xml:space="preserve"> </w:t>
      </w:r>
      <w:r>
        <w:t>кольцо»</w:t>
      </w:r>
      <w:r>
        <w:rPr>
          <w:spacing w:val="-5"/>
        </w:rPr>
        <w:t xml:space="preserve"> </w:t>
      </w:r>
      <w:r>
        <w:t>и</w:t>
      </w:r>
      <w:r>
        <w:rPr>
          <w:spacing w:val="2"/>
        </w:rPr>
        <w:t xml:space="preserve"> </w:t>
      </w:r>
      <w:r>
        <w:rPr>
          <w:spacing w:val="-2"/>
        </w:rPr>
        <w:t>другие.</w:t>
      </w:r>
    </w:p>
    <w:p w:rsidR="00EC4929" w:rsidRDefault="001B2B69">
      <w:pPr>
        <w:pStyle w:val="a3"/>
        <w:spacing w:line="242" w:lineRule="auto"/>
        <w:ind w:left="1181" w:right="7510"/>
        <w:jc w:val="left"/>
      </w:pPr>
      <w:r>
        <w:t>Родные просторы. Волга</w:t>
      </w:r>
      <w:r>
        <w:rPr>
          <w:spacing w:val="-15"/>
        </w:rPr>
        <w:t xml:space="preserve"> </w:t>
      </w:r>
      <w:r>
        <w:t>-</w:t>
      </w:r>
      <w:r>
        <w:rPr>
          <w:spacing w:val="-13"/>
        </w:rPr>
        <w:t xml:space="preserve"> </w:t>
      </w:r>
      <w:r>
        <w:t>русская</w:t>
      </w:r>
      <w:r>
        <w:rPr>
          <w:spacing w:val="-13"/>
        </w:rPr>
        <w:t xml:space="preserve"> </w:t>
      </w:r>
      <w:r>
        <w:t>река.</w:t>
      </w:r>
    </w:p>
    <w:p w:rsidR="00EC4929" w:rsidRDefault="001B2B69">
      <w:pPr>
        <w:pStyle w:val="a3"/>
        <w:spacing w:line="242" w:lineRule="auto"/>
        <w:ind w:right="128" w:firstLine="739"/>
        <w:jc w:val="left"/>
      </w:pPr>
      <w:r>
        <w:t>Русские</w:t>
      </w:r>
      <w:r>
        <w:rPr>
          <w:spacing w:val="80"/>
        </w:rPr>
        <w:t xml:space="preserve"> </w:t>
      </w:r>
      <w:r>
        <w:t>народные</w:t>
      </w:r>
      <w:r>
        <w:rPr>
          <w:spacing w:val="80"/>
        </w:rPr>
        <w:t xml:space="preserve"> </w:t>
      </w:r>
      <w:r>
        <w:t>песни</w:t>
      </w:r>
      <w:r>
        <w:rPr>
          <w:spacing w:val="80"/>
        </w:rPr>
        <w:t xml:space="preserve"> </w:t>
      </w:r>
      <w:r>
        <w:t>о</w:t>
      </w:r>
      <w:r>
        <w:rPr>
          <w:spacing w:val="80"/>
        </w:rPr>
        <w:t xml:space="preserve"> </w:t>
      </w:r>
      <w:r>
        <w:t>Волге</w:t>
      </w:r>
      <w:r>
        <w:rPr>
          <w:spacing w:val="80"/>
        </w:rPr>
        <w:t xml:space="preserve"> </w:t>
      </w:r>
      <w:r>
        <w:t>(одна</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«Уж</w:t>
      </w:r>
      <w:r>
        <w:rPr>
          <w:spacing w:val="80"/>
        </w:rPr>
        <w:t xml:space="preserve"> </w:t>
      </w:r>
      <w:r>
        <w:t>ты,</w:t>
      </w:r>
      <w:r>
        <w:rPr>
          <w:spacing w:val="80"/>
        </w:rPr>
        <w:t xml:space="preserve"> </w:t>
      </w:r>
      <w:r>
        <w:t>Волга-река, Волга-матушка!..», «Вниз по матушке по Волге...» и другие.</w:t>
      </w:r>
    </w:p>
    <w:p w:rsidR="00EC4929" w:rsidRDefault="001B2B69">
      <w:pPr>
        <w:pStyle w:val="a3"/>
        <w:spacing w:line="271" w:lineRule="exact"/>
        <w:ind w:left="1181"/>
        <w:jc w:val="left"/>
      </w:pPr>
      <w:r>
        <w:t>Стихотворения</w:t>
      </w:r>
      <w:r>
        <w:rPr>
          <w:spacing w:val="-12"/>
        </w:rPr>
        <w:t xml:space="preserve"> </w:t>
      </w:r>
      <w:r>
        <w:t>(не</w:t>
      </w:r>
      <w:r>
        <w:rPr>
          <w:spacing w:val="-12"/>
        </w:rPr>
        <w:t xml:space="preserve"> </w:t>
      </w:r>
      <w:r>
        <w:t>менее</w:t>
      </w:r>
      <w:r>
        <w:rPr>
          <w:spacing w:val="-7"/>
        </w:rPr>
        <w:t xml:space="preserve"> </w:t>
      </w:r>
      <w:r>
        <w:t>двух).</w:t>
      </w:r>
      <w:r>
        <w:rPr>
          <w:spacing w:val="-4"/>
        </w:rPr>
        <w:t xml:space="preserve"> </w:t>
      </w:r>
      <w:r>
        <w:t>Например:</w:t>
      </w:r>
      <w:r>
        <w:rPr>
          <w:spacing w:val="-6"/>
        </w:rPr>
        <w:t xml:space="preserve"> </w:t>
      </w:r>
      <w:r>
        <w:t>Н.А.</w:t>
      </w:r>
      <w:r>
        <w:rPr>
          <w:spacing w:val="-4"/>
        </w:rPr>
        <w:t xml:space="preserve"> </w:t>
      </w:r>
      <w:r>
        <w:t>Некрасов</w:t>
      </w:r>
      <w:r>
        <w:rPr>
          <w:spacing w:val="-9"/>
        </w:rPr>
        <w:t xml:space="preserve"> </w:t>
      </w:r>
      <w:r>
        <w:t>«Люблю</w:t>
      </w:r>
      <w:r>
        <w:rPr>
          <w:spacing w:val="-8"/>
        </w:rPr>
        <w:t xml:space="preserve"> </w:t>
      </w:r>
      <w:r>
        <w:t>я</w:t>
      </w:r>
      <w:r>
        <w:rPr>
          <w:spacing w:val="-6"/>
        </w:rPr>
        <w:t xml:space="preserve"> </w:t>
      </w:r>
      <w:r>
        <w:t>краткой</w:t>
      </w:r>
      <w:r>
        <w:rPr>
          <w:spacing w:val="-5"/>
        </w:rPr>
        <w:t xml:space="preserve"> </w:t>
      </w:r>
      <w:r>
        <w:t>той</w:t>
      </w:r>
      <w:r>
        <w:rPr>
          <w:spacing w:val="-10"/>
        </w:rPr>
        <w:t xml:space="preserve"> </w:t>
      </w:r>
      <w:r>
        <w:t>поры...»</w:t>
      </w:r>
      <w:r>
        <w:rPr>
          <w:spacing w:val="-11"/>
        </w:rPr>
        <w:t xml:space="preserve"> </w:t>
      </w:r>
      <w:r>
        <w:rPr>
          <w:spacing w:val="-5"/>
        </w:rPr>
        <w:t>(из</w:t>
      </w:r>
    </w:p>
    <w:p w:rsidR="00EC4929" w:rsidRDefault="00EC4929">
      <w:pPr>
        <w:spacing w:line="271" w:lineRule="exact"/>
        <w:sectPr w:rsidR="00EC4929">
          <w:pgSz w:w="11900" w:h="16840"/>
          <w:pgMar w:top="840" w:right="280" w:bottom="280" w:left="720" w:header="720" w:footer="720" w:gutter="0"/>
          <w:cols w:space="720"/>
        </w:sectPr>
      </w:pPr>
    </w:p>
    <w:p w:rsidR="00EC4929" w:rsidRDefault="001B2B69">
      <w:pPr>
        <w:pStyle w:val="a3"/>
        <w:spacing w:before="65"/>
        <w:jc w:val="left"/>
      </w:pPr>
      <w:r>
        <w:lastRenderedPageBreak/>
        <w:t>поэмы</w:t>
      </w:r>
      <w:r>
        <w:rPr>
          <w:spacing w:val="-4"/>
        </w:rPr>
        <w:t xml:space="preserve"> </w:t>
      </w:r>
      <w:r>
        <w:t>«Горе</w:t>
      </w:r>
      <w:r>
        <w:rPr>
          <w:spacing w:val="-4"/>
        </w:rPr>
        <w:t xml:space="preserve"> </w:t>
      </w:r>
      <w:r>
        <w:t>старого</w:t>
      </w:r>
      <w:r>
        <w:rPr>
          <w:spacing w:val="1"/>
        </w:rPr>
        <w:t xml:space="preserve"> </w:t>
      </w:r>
      <w:r>
        <w:t>Наума»),</w:t>
      </w:r>
      <w:r>
        <w:rPr>
          <w:spacing w:val="-1"/>
        </w:rPr>
        <w:t xml:space="preserve"> </w:t>
      </w:r>
      <w:r>
        <w:t>В.С.</w:t>
      </w:r>
      <w:r>
        <w:rPr>
          <w:spacing w:val="-1"/>
        </w:rPr>
        <w:t xml:space="preserve"> </w:t>
      </w:r>
      <w:r>
        <w:t>Высоцкий</w:t>
      </w:r>
      <w:r>
        <w:rPr>
          <w:spacing w:val="-7"/>
        </w:rPr>
        <w:t xml:space="preserve"> </w:t>
      </w:r>
      <w:r>
        <w:t>«Песня</w:t>
      </w:r>
      <w:r>
        <w:rPr>
          <w:spacing w:val="-3"/>
        </w:rPr>
        <w:t xml:space="preserve"> </w:t>
      </w:r>
      <w:r>
        <w:t>о</w:t>
      </w:r>
      <w:r>
        <w:rPr>
          <w:spacing w:val="1"/>
        </w:rPr>
        <w:t xml:space="preserve"> </w:t>
      </w:r>
      <w:r>
        <w:t>Волге»</w:t>
      </w:r>
      <w:r>
        <w:rPr>
          <w:spacing w:val="-8"/>
        </w:rPr>
        <w:t xml:space="preserve"> </w:t>
      </w:r>
      <w:r>
        <w:t>и</w:t>
      </w:r>
      <w:r>
        <w:rPr>
          <w:spacing w:val="-1"/>
        </w:rPr>
        <w:t xml:space="preserve"> </w:t>
      </w:r>
      <w:r>
        <w:rPr>
          <w:spacing w:val="-2"/>
        </w:rPr>
        <w:t>другие.</w:t>
      </w:r>
    </w:p>
    <w:p w:rsidR="00EC4929" w:rsidRDefault="001B2B69">
      <w:pPr>
        <w:pStyle w:val="a3"/>
        <w:spacing w:before="2" w:line="275" w:lineRule="exact"/>
        <w:ind w:left="1181"/>
        <w:jc w:val="left"/>
      </w:pPr>
      <w:r>
        <w:t>В.В.</w:t>
      </w:r>
      <w:r>
        <w:rPr>
          <w:spacing w:val="-3"/>
        </w:rPr>
        <w:t xml:space="preserve"> </w:t>
      </w:r>
      <w:r>
        <w:t>Розанов</w:t>
      </w:r>
      <w:r>
        <w:rPr>
          <w:spacing w:val="-1"/>
        </w:rPr>
        <w:t xml:space="preserve"> </w:t>
      </w:r>
      <w:r>
        <w:t>«Русский</w:t>
      </w:r>
      <w:r>
        <w:rPr>
          <w:spacing w:val="-2"/>
        </w:rPr>
        <w:t xml:space="preserve"> </w:t>
      </w:r>
      <w:r>
        <w:t>Нил»</w:t>
      </w:r>
      <w:r>
        <w:rPr>
          <w:spacing w:val="-7"/>
        </w:rPr>
        <w:t xml:space="preserve"> </w:t>
      </w:r>
      <w:r>
        <w:t>(один</w:t>
      </w:r>
      <w:r>
        <w:rPr>
          <w:spacing w:val="-1"/>
        </w:rPr>
        <w:t xml:space="preserve"> </w:t>
      </w:r>
      <w:r>
        <w:t>фрагмент</w:t>
      </w:r>
      <w:r>
        <w:rPr>
          <w:spacing w:val="-6"/>
        </w:rPr>
        <w:t xml:space="preserve"> </w:t>
      </w:r>
      <w:r>
        <w:t>по</w:t>
      </w:r>
      <w:r>
        <w:rPr>
          <w:spacing w:val="-2"/>
        </w:rPr>
        <w:t xml:space="preserve"> выбору).</w:t>
      </w:r>
    </w:p>
    <w:p w:rsidR="00EC4929" w:rsidRDefault="001B2B69">
      <w:pPr>
        <w:pStyle w:val="a4"/>
        <w:numPr>
          <w:ilvl w:val="2"/>
          <w:numId w:val="47"/>
        </w:numPr>
        <w:tabs>
          <w:tab w:val="left" w:pos="2117"/>
          <w:tab w:val="left" w:pos="2118"/>
        </w:tabs>
        <w:spacing w:line="240" w:lineRule="auto"/>
        <w:ind w:left="1181" w:right="6877" w:firstLine="0"/>
        <w:rPr>
          <w:sz w:val="24"/>
        </w:rPr>
      </w:pPr>
      <w:r>
        <w:rPr>
          <w:sz w:val="24"/>
        </w:rPr>
        <w:t>Русские</w:t>
      </w:r>
      <w:r>
        <w:rPr>
          <w:spacing w:val="-15"/>
          <w:sz w:val="24"/>
        </w:rPr>
        <w:t xml:space="preserve"> </w:t>
      </w:r>
      <w:r>
        <w:rPr>
          <w:sz w:val="24"/>
        </w:rPr>
        <w:t xml:space="preserve">традиции. Праздники русского мира. </w:t>
      </w:r>
      <w:r>
        <w:rPr>
          <w:spacing w:val="-2"/>
          <w:sz w:val="24"/>
        </w:rPr>
        <w:t>Троица.</w:t>
      </w:r>
    </w:p>
    <w:p w:rsidR="00EC4929" w:rsidRDefault="001B2B69">
      <w:pPr>
        <w:pStyle w:val="a3"/>
        <w:spacing w:before="4" w:line="237" w:lineRule="auto"/>
        <w:ind w:firstLine="739"/>
        <w:jc w:val="left"/>
      </w:pPr>
      <w: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EC4929" w:rsidRDefault="001B2B69">
      <w:pPr>
        <w:pStyle w:val="a3"/>
        <w:spacing w:before="6" w:line="237" w:lineRule="auto"/>
        <w:ind w:left="1181" w:right="5629"/>
        <w:jc w:val="left"/>
      </w:pPr>
      <w:r>
        <w:t>И.А.</w:t>
      </w:r>
      <w:r>
        <w:rPr>
          <w:spacing w:val="-15"/>
        </w:rPr>
        <w:t xml:space="preserve"> </w:t>
      </w:r>
      <w:r>
        <w:t>Новиков</w:t>
      </w:r>
      <w:r>
        <w:rPr>
          <w:spacing w:val="-15"/>
        </w:rPr>
        <w:t xml:space="preserve"> </w:t>
      </w:r>
      <w:r>
        <w:t>«Троицкая</w:t>
      </w:r>
      <w:r>
        <w:rPr>
          <w:spacing w:val="-15"/>
        </w:rPr>
        <w:t xml:space="preserve"> </w:t>
      </w:r>
      <w:r>
        <w:t>кукушка». Тепло родного дома.</w:t>
      </w:r>
    </w:p>
    <w:p w:rsidR="00EC4929" w:rsidRDefault="001B2B69">
      <w:pPr>
        <w:pStyle w:val="a3"/>
        <w:spacing w:before="3" w:line="275" w:lineRule="exact"/>
        <w:ind w:left="1181"/>
        <w:jc w:val="left"/>
      </w:pPr>
      <w:r>
        <w:t>Родство</w:t>
      </w:r>
      <w:r>
        <w:rPr>
          <w:spacing w:val="-3"/>
        </w:rPr>
        <w:t xml:space="preserve"> </w:t>
      </w:r>
      <w:r>
        <w:rPr>
          <w:spacing w:val="-4"/>
        </w:rPr>
        <w:t>душ.</w:t>
      </w:r>
    </w:p>
    <w:p w:rsidR="00EC4929" w:rsidRDefault="001B2B69">
      <w:pPr>
        <w:pStyle w:val="a3"/>
        <w:spacing w:line="275" w:lineRule="exact"/>
        <w:ind w:left="1181"/>
        <w:jc w:val="left"/>
      </w:pPr>
      <w:r>
        <w:t xml:space="preserve">Ф.А. Абрамов </w:t>
      </w:r>
      <w:r>
        <w:rPr>
          <w:spacing w:val="-2"/>
        </w:rPr>
        <w:t>«Валенки».</w:t>
      </w:r>
    </w:p>
    <w:p w:rsidR="00EC4929" w:rsidRDefault="001B2B69">
      <w:pPr>
        <w:pStyle w:val="a3"/>
        <w:spacing w:before="3" w:line="275" w:lineRule="exact"/>
        <w:ind w:left="1181"/>
        <w:jc w:val="left"/>
      </w:pPr>
      <w:r>
        <w:t>Т.В.</w:t>
      </w:r>
      <w:r>
        <w:rPr>
          <w:spacing w:val="-6"/>
        </w:rPr>
        <w:t xml:space="preserve"> </w:t>
      </w:r>
      <w:r>
        <w:t>Михеева</w:t>
      </w:r>
      <w:r>
        <w:rPr>
          <w:spacing w:val="-1"/>
        </w:rPr>
        <w:t xml:space="preserve"> </w:t>
      </w:r>
      <w:r>
        <w:t>«Не</w:t>
      </w:r>
      <w:r>
        <w:rPr>
          <w:spacing w:val="-1"/>
        </w:rPr>
        <w:t xml:space="preserve"> </w:t>
      </w:r>
      <w:r>
        <w:t>предавай</w:t>
      </w:r>
      <w:r>
        <w:rPr>
          <w:spacing w:val="1"/>
        </w:rPr>
        <w:t xml:space="preserve"> </w:t>
      </w:r>
      <w:r>
        <w:t>меня!»</w:t>
      </w:r>
      <w:r>
        <w:rPr>
          <w:spacing w:val="-5"/>
        </w:rPr>
        <w:t xml:space="preserve"> </w:t>
      </w:r>
      <w:r>
        <w:t>(две</w:t>
      </w:r>
      <w:r>
        <w:rPr>
          <w:spacing w:val="-1"/>
        </w:rPr>
        <w:t xml:space="preserve"> </w:t>
      </w:r>
      <w:r>
        <w:t>главы</w:t>
      </w:r>
      <w:r>
        <w:rPr>
          <w:spacing w:val="-8"/>
        </w:rPr>
        <w:t xml:space="preserve"> </w:t>
      </w:r>
      <w:r>
        <w:t xml:space="preserve">по </w:t>
      </w:r>
      <w:r>
        <w:rPr>
          <w:spacing w:val="-2"/>
        </w:rPr>
        <w:t>выбору).</w:t>
      </w:r>
    </w:p>
    <w:p w:rsidR="00EC4929" w:rsidRDefault="001B2B69">
      <w:pPr>
        <w:pStyle w:val="a4"/>
        <w:numPr>
          <w:ilvl w:val="2"/>
          <w:numId w:val="47"/>
        </w:numPr>
        <w:tabs>
          <w:tab w:val="left" w:pos="2117"/>
          <w:tab w:val="left" w:pos="2118"/>
        </w:tabs>
        <w:spacing w:line="242" w:lineRule="auto"/>
        <w:ind w:left="1181" w:right="5345" w:firstLine="0"/>
        <w:rPr>
          <w:sz w:val="24"/>
        </w:rPr>
      </w:pPr>
      <w:r>
        <w:rPr>
          <w:sz w:val="24"/>
        </w:rPr>
        <w:t>Русский</w:t>
      </w:r>
      <w:r>
        <w:rPr>
          <w:spacing w:val="-11"/>
          <w:sz w:val="24"/>
        </w:rPr>
        <w:t xml:space="preserve"> </w:t>
      </w:r>
      <w:r>
        <w:rPr>
          <w:sz w:val="24"/>
        </w:rPr>
        <w:t>характер</w:t>
      </w:r>
      <w:r>
        <w:rPr>
          <w:spacing w:val="-11"/>
          <w:sz w:val="24"/>
        </w:rPr>
        <w:t xml:space="preserve"> </w:t>
      </w:r>
      <w:r>
        <w:rPr>
          <w:sz w:val="24"/>
        </w:rPr>
        <w:t>-</w:t>
      </w:r>
      <w:r>
        <w:rPr>
          <w:spacing w:val="-11"/>
          <w:sz w:val="24"/>
        </w:rPr>
        <w:t xml:space="preserve"> </w:t>
      </w:r>
      <w:r>
        <w:rPr>
          <w:sz w:val="24"/>
        </w:rPr>
        <w:t>русская</w:t>
      </w:r>
      <w:r>
        <w:rPr>
          <w:spacing w:val="-12"/>
          <w:sz w:val="24"/>
        </w:rPr>
        <w:t xml:space="preserve"> </w:t>
      </w:r>
      <w:r>
        <w:rPr>
          <w:sz w:val="24"/>
        </w:rPr>
        <w:t>душа. Не до ордена - была бы Родина.</w:t>
      </w:r>
    </w:p>
    <w:p w:rsidR="00EC4929" w:rsidRDefault="001B2B69">
      <w:pPr>
        <w:pStyle w:val="a3"/>
        <w:spacing w:line="271" w:lineRule="exact"/>
        <w:ind w:left="1181"/>
        <w:jc w:val="left"/>
      </w:pPr>
      <w:r>
        <w:t>Дети</w:t>
      </w:r>
      <w:r>
        <w:rPr>
          <w:spacing w:val="1"/>
        </w:rPr>
        <w:t xml:space="preserve"> </w:t>
      </w:r>
      <w:r>
        <w:t>на</w:t>
      </w:r>
      <w:r>
        <w:rPr>
          <w:spacing w:val="-5"/>
        </w:rPr>
        <w:t xml:space="preserve"> </w:t>
      </w:r>
      <w:r>
        <w:rPr>
          <w:spacing w:val="-2"/>
        </w:rPr>
        <w:t>войне.</w:t>
      </w:r>
    </w:p>
    <w:p w:rsidR="00EC4929" w:rsidRDefault="001B2B69">
      <w:pPr>
        <w:pStyle w:val="a3"/>
        <w:spacing w:before="4" w:line="237" w:lineRule="auto"/>
        <w:ind w:left="1181" w:right="3150"/>
        <w:jc w:val="left"/>
      </w:pPr>
      <w:r>
        <w:t>Э.Н.</w:t>
      </w:r>
      <w:r>
        <w:rPr>
          <w:spacing w:val="-4"/>
        </w:rPr>
        <w:t xml:space="preserve"> </w:t>
      </w:r>
      <w:r>
        <w:t>Веркин.</w:t>
      </w:r>
      <w:r>
        <w:rPr>
          <w:spacing w:val="-3"/>
        </w:rPr>
        <w:t xml:space="preserve"> </w:t>
      </w:r>
      <w:r>
        <w:t>«Облачный</w:t>
      </w:r>
      <w:r>
        <w:rPr>
          <w:spacing w:val="-4"/>
        </w:rPr>
        <w:t xml:space="preserve"> </w:t>
      </w:r>
      <w:r>
        <w:t>полк»</w:t>
      </w:r>
      <w:r>
        <w:rPr>
          <w:spacing w:val="-10"/>
        </w:rPr>
        <w:t xml:space="preserve"> </w:t>
      </w:r>
      <w:r>
        <w:t>(не</w:t>
      </w:r>
      <w:r>
        <w:rPr>
          <w:spacing w:val="-6"/>
        </w:rPr>
        <w:t xml:space="preserve"> </w:t>
      </w:r>
      <w:r>
        <w:t>менее</w:t>
      </w:r>
      <w:r>
        <w:rPr>
          <w:spacing w:val="-6"/>
        </w:rPr>
        <w:t xml:space="preserve"> </w:t>
      </w:r>
      <w:r>
        <w:t>двух</w:t>
      </w:r>
      <w:r>
        <w:rPr>
          <w:spacing w:val="-5"/>
        </w:rPr>
        <w:t xml:space="preserve"> </w:t>
      </w:r>
      <w:r>
        <w:t>глав</w:t>
      </w:r>
      <w:r>
        <w:rPr>
          <w:spacing w:val="-8"/>
        </w:rPr>
        <w:t xml:space="preserve"> </w:t>
      </w:r>
      <w:r>
        <w:t>по</w:t>
      </w:r>
      <w:r>
        <w:rPr>
          <w:spacing w:val="-2"/>
        </w:rPr>
        <w:t xml:space="preserve"> </w:t>
      </w:r>
      <w:r>
        <w:t>выбору). Загадки русской души.</w:t>
      </w:r>
    </w:p>
    <w:p w:rsidR="00EC4929" w:rsidRDefault="001B2B69">
      <w:pPr>
        <w:pStyle w:val="a3"/>
        <w:spacing w:before="6" w:line="237" w:lineRule="auto"/>
        <w:ind w:left="1181" w:right="6902"/>
        <w:jc w:val="left"/>
      </w:pPr>
      <w:r>
        <w:t>Сеятель</w:t>
      </w:r>
      <w:r>
        <w:rPr>
          <w:spacing w:val="-11"/>
        </w:rPr>
        <w:t xml:space="preserve"> </w:t>
      </w:r>
      <w:r>
        <w:t>твой</w:t>
      </w:r>
      <w:r>
        <w:rPr>
          <w:spacing w:val="-15"/>
        </w:rPr>
        <w:t xml:space="preserve"> </w:t>
      </w:r>
      <w:r>
        <w:t>и</w:t>
      </w:r>
      <w:r>
        <w:rPr>
          <w:spacing w:val="-11"/>
        </w:rPr>
        <w:t xml:space="preserve"> </w:t>
      </w:r>
      <w:r>
        <w:t>хранитель. И.С. Тургенев «Сфинкс».</w:t>
      </w:r>
    </w:p>
    <w:p w:rsidR="00EC4929" w:rsidRDefault="001B2B69">
      <w:pPr>
        <w:pStyle w:val="a3"/>
        <w:spacing w:before="5" w:line="237" w:lineRule="auto"/>
        <w:ind w:left="1181" w:right="5873"/>
        <w:jc w:val="left"/>
      </w:pPr>
      <w:r>
        <w:t>Ф.М.</w:t>
      </w:r>
      <w:r>
        <w:rPr>
          <w:spacing w:val="-15"/>
        </w:rPr>
        <w:t xml:space="preserve"> </w:t>
      </w:r>
      <w:r>
        <w:t>Достоевский</w:t>
      </w:r>
      <w:r>
        <w:rPr>
          <w:spacing w:val="-15"/>
        </w:rPr>
        <w:t xml:space="preserve"> </w:t>
      </w:r>
      <w:r>
        <w:t>«Мужик</w:t>
      </w:r>
      <w:r>
        <w:rPr>
          <w:spacing w:val="-15"/>
        </w:rPr>
        <w:t xml:space="preserve"> </w:t>
      </w:r>
      <w:r>
        <w:t>Марей». О ваших ровесниках.</w:t>
      </w:r>
    </w:p>
    <w:p w:rsidR="00EC4929" w:rsidRDefault="001B2B69">
      <w:pPr>
        <w:pStyle w:val="a3"/>
        <w:spacing w:before="4" w:line="275" w:lineRule="exact"/>
        <w:ind w:left="1181"/>
        <w:jc w:val="left"/>
      </w:pPr>
      <w:r>
        <w:t>Пора</w:t>
      </w:r>
      <w:r>
        <w:rPr>
          <w:spacing w:val="-1"/>
        </w:rPr>
        <w:t xml:space="preserve"> </w:t>
      </w:r>
      <w:r>
        <w:rPr>
          <w:spacing w:val="-2"/>
        </w:rPr>
        <w:t>взросления.</w:t>
      </w:r>
    </w:p>
    <w:p w:rsidR="00EC4929" w:rsidRDefault="001B2B69">
      <w:pPr>
        <w:pStyle w:val="a3"/>
        <w:ind w:left="1181" w:right="2362"/>
      </w:pPr>
      <w:r>
        <w:t>Б.Л.</w:t>
      </w:r>
      <w:r>
        <w:rPr>
          <w:spacing w:val="-1"/>
        </w:rPr>
        <w:t xml:space="preserve"> </w:t>
      </w:r>
      <w:r>
        <w:t>Васильев.</w:t>
      </w:r>
      <w:r>
        <w:rPr>
          <w:spacing w:val="-2"/>
        </w:rPr>
        <w:t xml:space="preserve"> </w:t>
      </w:r>
      <w:r>
        <w:t>«Завтра была война»</w:t>
      </w:r>
      <w:r>
        <w:rPr>
          <w:spacing w:val="-4"/>
        </w:rPr>
        <w:t xml:space="preserve"> </w:t>
      </w:r>
      <w:r>
        <w:t>(не менее</w:t>
      </w:r>
      <w:r>
        <w:rPr>
          <w:spacing w:val="-10"/>
        </w:rPr>
        <w:t xml:space="preserve"> </w:t>
      </w:r>
      <w:r>
        <w:t>одной</w:t>
      </w:r>
      <w:r>
        <w:rPr>
          <w:spacing w:val="-3"/>
        </w:rPr>
        <w:t xml:space="preserve"> </w:t>
      </w:r>
      <w:r>
        <w:t>главы по выбору). Г.Н.</w:t>
      </w:r>
      <w:r>
        <w:rPr>
          <w:spacing w:val="-6"/>
        </w:rPr>
        <w:t xml:space="preserve"> </w:t>
      </w:r>
      <w:r>
        <w:t>Щербакова</w:t>
      </w:r>
      <w:r>
        <w:rPr>
          <w:spacing w:val="-4"/>
        </w:rPr>
        <w:t xml:space="preserve"> </w:t>
      </w:r>
      <w:r>
        <w:t>«Вам</w:t>
      </w:r>
      <w:r>
        <w:rPr>
          <w:spacing w:val="-2"/>
        </w:rPr>
        <w:t xml:space="preserve"> </w:t>
      </w:r>
      <w:r>
        <w:t>и</w:t>
      </w:r>
      <w:r>
        <w:rPr>
          <w:spacing w:val="-2"/>
        </w:rPr>
        <w:t xml:space="preserve"> </w:t>
      </w:r>
      <w:r>
        <w:t>не</w:t>
      </w:r>
      <w:r>
        <w:rPr>
          <w:spacing w:val="-4"/>
        </w:rPr>
        <w:t xml:space="preserve"> </w:t>
      </w:r>
      <w:r>
        <w:t>снилось»</w:t>
      </w:r>
      <w:r>
        <w:rPr>
          <w:spacing w:val="-8"/>
        </w:rPr>
        <w:t xml:space="preserve"> </w:t>
      </w:r>
      <w:r>
        <w:t>(не</w:t>
      </w:r>
      <w:r>
        <w:rPr>
          <w:spacing w:val="-4"/>
        </w:rPr>
        <w:t xml:space="preserve"> </w:t>
      </w:r>
      <w:r>
        <w:t>менее</w:t>
      </w:r>
      <w:r>
        <w:rPr>
          <w:spacing w:val="-9"/>
        </w:rPr>
        <w:t xml:space="preserve"> </w:t>
      </w:r>
      <w:r>
        <w:t>одной</w:t>
      </w:r>
      <w:r>
        <w:rPr>
          <w:spacing w:val="-7"/>
        </w:rPr>
        <w:t xml:space="preserve"> </w:t>
      </w:r>
      <w:r>
        <w:t>главы</w:t>
      </w:r>
      <w:r>
        <w:rPr>
          <w:spacing w:val="-2"/>
        </w:rPr>
        <w:t xml:space="preserve"> </w:t>
      </w:r>
      <w:r>
        <w:t>по</w:t>
      </w:r>
      <w:r>
        <w:rPr>
          <w:spacing w:val="-3"/>
        </w:rPr>
        <w:t xml:space="preserve"> </w:t>
      </w:r>
      <w:r>
        <w:t>выбору). Лишь слову жизнь дана.</w:t>
      </w:r>
    </w:p>
    <w:p w:rsidR="00EC4929" w:rsidRDefault="001B2B69">
      <w:pPr>
        <w:pStyle w:val="a3"/>
        <w:spacing w:before="1" w:line="275" w:lineRule="exact"/>
        <w:ind w:left="1181"/>
      </w:pPr>
      <w:r>
        <w:t>Язык</w:t>
      </w:r>
      <w:r>
        <w:rPr>
          <w:spacing w:val="-1"/>
        </w:rPr>
        <w:t xml:space="preserve"> </w:t>
      </w:r>
      <w:r>
        <w:rPr>
          <w:spacing w:val="-2"/>
        </w:rPr>
        <w:t>поэзии.</w:t>
      </w:r>
    </w:p>
    <w:p w:rsidR="00EC4929" w:rsidRDefault="001B2B69">
      <w:pPr>
        <w:pStyle w:val="a3"/>
        <w:tabs>
          <w:tab w:val="left" w:pos="8653"/>
        </w:tabs>
        <w:spacing w:line="275" w:lineRule="exact"/>
        <w:ind w:left="1181"/>
      </w:pPr>
      <w:r>
        <w:t>Стихотворения</w:t>
      </w:r>
      <w:r>
        <w:rPr>
          <w:spacing w:val="-4"/>
        </w:rPr>
        <w:t xml:space="preserve"> </w:t>
      </w:r>
      <w:r>
        <w:t>(не</w:t>
      </w:r>
      <w:r>
        <w:rPr>
          <w:spacing w:val="-5"/>
        </w:rPr>
        <w:t xml:space="preserve"> </w:t>
      </w:r>
      <w:r>
        <w:t>менее</w:t>
      </w:r>
      <w:r>
        <w:rPr>
          <w:spacing w:val="-5"/>
        </w:rPr>
        <w:t xml:space="preserve"> </w:t>
      </w:r>
      <w:r>
        <w:t>одного).</w:t>
      </w:r>
      <w:r>
        <w:rPr>
          <w:spacing w:val="-1"/>
        </w:rPr>
        <w:t xml:space="preserve"> </w:t>
      </w:r>
      <w:r>
        <w:rPr>
          <w:spacing w:val="-2"/>
        </w:rPr>
        <w:t>Например:</w:t>
      </w:r>
      <w:r>
        <w:tab/>
        <w:t>И.Ф.</w:t>
      </w:r>
      <w:r>
        <w:rPr>
          <w:spacing w:val="-1"/>
        </w:rPr>
        <w:t xml:space="preserve"> </w:t>
      </w:r>
      <w:r>
        <w:rPr>
          <w:spacing w:val="-2"/>
        </w:rPr>
        <w:t>Анненский</w:t>
      </w:r>
    </w:p>
    <w:p w:rsidR="00EC4929" w:rsidRDefault="001B2B69">
      <w:pPr>
        <w:pStyle w:val="a3"/>
        <w:spacing w:before="3" w:line="275" w:lineRule="exact"/>
      </w:pPr>
      <w:r>
        <w:t>«Третий</w:t>
      </w:r>
      <w:r>
        <w:rPr>
          <w:spacing w:val="-1"/>
        </w:rPr>
        <w:t xml:space="preserve"> </w:t>
      </w:r>
      <w:r>
        <w:t>мучительный</w:t>
      </w:r>
      <w:r>
        <w:rPr>
          <w:spacing w:val="-1"/>
        </w:rPr>
        <w:t xml:space="preserve"> </w:t>
      </w:r>
      <w:r>
        <w:t>сонет»</w:t>
      </w:r>
      <w:r>
        <w:rPr>
          <w:spacing w:val="-6"/>
        </w:rPr>
        <w:t xml:space="preserve"> </w:t>
      </w:r>
      <w:r>
        <w:t xml:space="preserve">и </w:t>
      </w:r>
      <w:r>
        <w:rPr>
          <w:spacing w:val="-2"/>
        </w:rPr>
        <w:t>другие.</w:t>
      </w:r>
    </w:p>
    <w:p w:rsidR="00EC4929" w:rsidRDefault="001B2B69">
      <w:pPr>
        <w:pStyle w:val="a3"/>
        <w:spacing w:line="275" w:lineRule="exact"/>
        <w:ind w:left="1181"/>
        <w:jc w:val="left"/>
      </w:pPr>
      <w:r>
        <w:t>Дон</w:t>
      </w:r>
      <w:r>
        <w:rPr>
          <w:spacing w:val="-9"/>
        </w:rPr>
        <w:t xml:space="preserve"> </w:t>
      </w:r>
      <w:r>
        <w:t>Аминадо</w:t>
      </w:r>
      <w:r>
        <w:rPr>
          <w:spacing w:val="-2"/>
        </w:rPr>
        <w:t xml:space="preserve"> </w:t>
      </w:r>
      <w:r>
        <w:t>«Наука</w:t>
      </w:r>
      <w:r>
        <w:rPr>
          <w:spacing w:val="-5"/>
        </w:rPr>
        <w:t xml:space="preserve"> </w:t>
      </w:r>
      <w:r>
        <w:rPr>
          <w:spacing w:val="-2"/>
        </w:rPr>
        <w:t>стихосложения».</w:t>
      </w:r>
    </w:p>
    <w:p w:rsidR="00EC4929" w:rsidRDefault="001B2B69">
      <w:pPr>
        <w:pStyle w:val="a4"/>
        <w:numPr>
          <w:ilvl w:val="1"/>
          <w:numId w:val="47"/>
        </w:numPr>
        <w:tabs>
          <w:tab w:val="left" w:pos="1911"/>
          <w:tab w:val="left" w:pos="1912"/>
        </w:tabs>
        <w:spacing w:before="2"/>
        <w:ind w:left="1911" w:hanging="731"/>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9</w:t>
      </w:r>
      <w:r>
        <w:rPr>
          <w:spacing w:val="-5"/>
          <w:sz w:val="24"/>
        </w:rPr>
        <w:t xml:space="preserve"> </w:t>
      </w:r>
      <w:r>
        <w:rPr>
          <w:spacing w:val="-2"/>
          <w:sz w:val="24"/>
        </w:rPr>
        <w:t>классе.</w:t>
      </w:r>
    </w:p>
    <w:p w:rsidR="00EC4929" w:rsidRDefault="001B2B69">
      <w:pPr>
        <w:pStyle w:val="a4"/>
        <w:numPr>
          <w:ilvl w:val="2"/>
          <w:numId w:val="47"/>
        </w:numPr>
        <w:tabs>
          <w:tab w:val="left" w:pos="2117"/>
          <w:tab w:val="left" w:pos="2118"/>
        </w:tabs>
        <w:spacing w:line="240" w:lineRule="auto"/>
        <w:ind w:left="1181" w:right="6632" w:firstLine="0"/>
        <w:rPr>
          <w:sz w:val="24"/>
        </w:rPr>
      </w:pPr>
      <w:r>
        <w:rPr>
          <w:sz w:val="24"/>
        </w:rPr>
        <w:t>Россия</w:t>
      </w:r>
      <w:r>
        <w:rPr>
          <w:spacing w:val="-13"/>
          <w:sz w:val="24"/>
        </w:rPr>
        <w:t xml:space="preserve"> </w:t>
      </w:r>
      <w:r>
        <w:rPr>
          <w:sz w:val="24"/>
        </w:rPr>
        <w:t>-</w:t>
      </w:r>
      <w:r>
        <w:rPr>
          <w:spacing w:val="-13"/>
          <w:sz w:val="24"/>
        </w:rPr>
        <w:t xml:space="preserve"> </w:t>
      </w:r>
      <w:r>
        <w:rPr>
          <w:sz w:val="24"/>
        </w:rPr>
        <w:t>Родина</w:t>
      </w:r>
      <w:r>
        <w:rPr>
          <w:spacing w:val="-11"/>
          <w:sz w:val="24"/>
        </w:rPr>
        <w:t xml:space="preserve"> </w:t>
      </w:r>
      <w:r>
        <w:rPr>
          <w:sz w:val="24"/>
        </w:rPr>
        <w:t>моя. Преданья старины глубокой. Гроза двенадцатого года.</w:t>
      </w:r>
    </w:p>
    <w:p w:rsidR="00EC4929" w:rsidRDefault="001B2B69">
      <w:pPr>
        <w:pStyle w:val="a3"/>
        <w:spacing w:before="4" w:line="237" w:lineRule="auto"/>
        <w:ind w:right="137" w:firstLine="739"/>
      </w:pPr>
      <w:r>
        <w:t>Русские</w:t>
      </w:r>
      <w:r>
        <w:rPr>
          <w:spacing w:val="-15"/>
        </w:rPr>
        <w:t xml:space="preserve"> </w:t>
      </w:r>
      <w:r>
        <w:t>народные</w:t>
      </w:r>
      <w:r>
        <w:rPr>
          <w:spacing w:val="-15"/>
        </w:rPr>
        <w:t xml:space="preserve"> </w:t>
      </w:r>
      <w:r>
        <w:t>песни</w:t>
      </w:r>
      <w:r>
        <w:rPr>
          <w:spacing w:val="-15"/>
        </w:rPr>
        <w:t xml:space="preserve"> </w:t>
      </w:r>
      <w:r>
        <w:t>об</w:t>
      </w:r>
      <w:r>
        <w:rPr>
          <w:spacing w:val="-15"/>
        </w:rPr>
        <w:t xml:space="preserve"> </w:t>
      </w:r>
      <w:r>
        <w:t>Отечественной</w:t>
      </w:r>
      <w:r>
        <w:rPr>
          <w:spacing w:val="-15"/>
        </w:rPr>
        <w:t xml:space="preserve"> </w:t>
      </w:r>
      <w:r>
        <w:t>войне</w:t>
      </w:r>
      <w:r>
        <w:rPr>
          <w:spacing w:val="-15"/>
        </w:rPr>
        <w:t xml:space="preserve"> </w:t>
      </w:r>
      <w:r>
        <w:t>1812</w:t>
      </w:r>
      <w:r>
        <w:rPr>
          <w:spacing w:val="-15"/>
        </w:rPr>
        <w:t xml:space="preserve"> </w:t>
      </w:r>
      <w:r>
        <w:t>года</w:t>
      </w:r>
      <w:r>
        <w:rPr>
          <w:spacing w:val="-15"/>
        </w:rPr>
        <w:t xml:space="preserve"> </w:t>
      </w:r>
      <w:r>
        <w:t>(не</w:t>
      </w:r>
      <w:r>
        <w:rPr>
          <w:spacing w:val="-15"/>
        </w:rPr>
        <w:t xml:space="preserve"> </w:t>
      </w:r>
      <w:r>
        <w:t>менее</w:t>
      </w:r>
      <w:r>
        <w:rPr>
          <w:spacing w:val="-15"/>
        </w:rPr>
        <w:t xml:space="preserve"> </w:t>
      </w:r>
      <w:r>
        <w:t>одной).</w:t>
      </w:r>
      <w:r>
        <w:rPr>
          <w:spacing w:val="-15"/>
        </w:rPr>
        <w:t xml:space="preserve"> </w:t>
      </w:r>
      <w:r>
        <w:t>Например:</w:t>
      </w:r>
      <w:r>
        <w:rPr>
          <w:spacing w:val="-15"/>
        </w:rPr>
        <w:t xml:space="preserve"> </w:t>
      </w:r>
      <w:r>
        <w:t>«Как не две тученьки не две грозныя...»</w:t>
      </w:r>
    </w:p>
    <w:p w:rsidR="00EC4929" w:rsidRDefault="001B2B69">
      <w:pPr>
        <w:pStyle w:val="a3"/>
        <w:spacing w:before="3"/>
        <w:ind w:right="131" w:firstLine="739"/>
      </w:pPr>
      <w:r>
        <w:t>Стихотворения</w:t>
      </w:r>
      <w:r>
        <w:rPr>
          <w:spacing w:val="-13"/>
        </w:rPr>
        <w:t xml:space="preserve"> </w:t>
      </w:r>
      <w:r>
        <w:t>(не</w:t>
      </w:r>
      <w:r>
        <w:rPr>
          <w:spacing w:val="-13"/>
        </w:rPr>
        <w:t xml:space="preserve"> </w:t>
      </w:r>
      <w:r>
        <w:t>менее</w:t>
      </w:r>
      <w:r>
        <w:rPr>
          <w:spacing w:val="-13"/>
        </w:rPr>
        <w:t xml:space="preserve"> </w:t>
      </w:r>
      <w:r>
        <w:t>двух).</w:t>
      </w:r>
      <w:r>
        <w:rPr>
          <w:spacing w:val="-10"/>
        </w:rPr>
        <w:t xml:space="preserve"> </w:t>
      </w:r>
      <w:r>
        <w:t>Например:</w:t>
      </w:r>
      <w:r>
        <w:rPr>
          <w:spacing w:val="-11"/>
        </w:rPr>
        <w:t xml:space="preserve"> </w:t>
      </w:r>
      <w:r>
        <w:t>В.А.</w:t>
      </w:r>
      <w:r>
        <w:rPr>
          <w:spacing w:val="-10"/>
        </w:rPr>
        <w:t xml:space="preserve"> </w:t>
      </w:r>
      <w:r>
        <w:t>Жуковский</w:t>
      </w:r>
      <w:r>
        <w:rPr>
          <w:spacing w:val="-11"/>
        </w:rPr>
        <w:t xml:space="preserve"> </w:t>
      </w:r>
      <w:r>
        <w:t>«Певец</w:t>
      </w:r>
      <w:r>
        <w:rPr>
          <w:spacing w:val="-11"/>
        </w:rPr>
        <w:t xml:space="preserve"> </w:t>
      </w:r>
      <w:r>
        <w:t>во</w:t>
      </w:r>
      <w:r>
        <w:rPr>
          <w:spacing w:val="-8"/>
        </w:rPr>
        <w:t xml:space="preserve"> </w:t>
      </w:r>
      <w:r>
        <w:t>стане</w:t>
      </w:r>
      <w:r>
        <w:rPr>
          <w:spacing w:val="-13"/>
        </w:rPr>
        <w:t xml:space="preserve"> </w:t>
      </w:r>
      <w:r>
        <w:t>русских</w:t>
      </w:r>
      <w:r>
        <w:rPr>
          <w:spacing w:val="-15"/>
        </w:rPr>
        <w:t xml:space="preserve"> </w:t>
      </w:r>
      <w:r>
        <w:t>воинов» (в</w:t>
      </w:r>
      <w:r>
        <w:rPr>
          <w:spacing w:val="-8"/>
        </w:rPr>
        <w:t xml:space="preserve"> </w:t>
      </w:r>
      <w:r>
        <w:t>сокращении),</w:t>
      </w:r>
      <w:r>
        <w:rPr>
          <w:spacing w:val="-8"/>
        </w:rPr>
        <w:t xml:space="preserve"> </w:t>
      </w:r>
      <w:r>
        <w:t>А.С.</w:t>
      </w:r>
      <w:r>
        <w:rPr>
          <w:spacing w:val="-8"/>
        </w:rPr>
        <w:t xml:space="preserve"> </w:t>
      </w:r>
      <w:r>
        <w:t>Пушкин</w:t>
      </w:r>
      <w:r>
        <w:rPr>
          <w:spacing w:val="-4"/>
        </w:rPr>
        <w:t xml:space="preserve"> </w:t>
      </w:r>
      <w:r>
        <w:t>«Полководец»,</w:t>
      </w:r>
      <w:r>
        <w:rPr>
          <w:spacing w:val="-4"/>
        </w:rPr>
        <w:t xml:space="preserve"> </w:t>
      </w:r>
      <w:r>
        <w:t>«Бородинская</w:t>
      </w:r>
      <w:r>
        <w:rPr>
          <w:spacing w:val="-10"/>
        </w:rPr>
        <w:t xml:space="preserve"> </w:t>
      </w:r>
      <w:r>
        <w:t>годовщина»,</w:t>
      </w:r>
      <w:r>
        <w:rPr>
          <w:spacing w:val="-4"/>
        </w:rPr>
        <w:t xml:space="preserve"> </w:t>
      </w:r>
      <w:r>
        <w:t>М.И.</w:t>
      </w:r>
      <w:r>
        <w:rPr>
          <w:spacing w:val="-8"/>
        </w:rPr>
        <w:t xml:space="preserve"> </w:t>
      </w:r>
      <w:r>
        <w:t>Цветаева</w:t>
      </w:r>
      <w:r>
        <w:rPr>
          <w:spacing w:val="-11"/>
        </w:rPr>
        <w:t xml:space="preserve"> </w:t>
      </w:r>
      <w:r>
        <w:t>«Генералам двенадцатого года» и другие.</w:t>
      </w:r>
    </w:p>
    <w:p w:rsidR="00EC4929" w:rsidRDefault="001B2B69">
      <w:pPr>
        <w:pStyle w:val="a3"/>
        <w:spacing w:line="242" w:lineRule="auto"/>
        <w:ind w:left="1181" w:right="2409"/>
      </w:pPr>
      <w:r>
        <w:t>И.И.</w:t>
      </w:r>
      <w:r>
        <w:rPr>
          <w:spacing w:val="-4"/>
        </w:rPr>
        <w:t xml:space="preserve"> </w:t>
      </w:r>
      <w:r>
        <w:t>Лажечников</w:t>
      </w:r>
      <w:r>
        <w:rPr>
          <w:spacing w:val="-4"/>
        </w:rPr>
        <w:t xml:space="preserve"> </w:t>
      </w:r>
      <w:r>
        <w:t>«Новобранец</w:t>
      </w:r>
      <w:r>
        <w:rPr>
          <w:spacing w:val="-4"/>
        </w:rPr>
        <w:t xml:space="preserve"> </w:t>
      </w:r>
      <w:r>
        <w:t>1812</w:t>
      </w:r>
      <w:r>
        <w:rPr>
          <w:spacing w:val="-10"/>
        </w:rPr>
        <w:t xml:space="preserve"> </w:t>
      </w:r>
      <w:r>
        <w:t>года»</w:t>
      </w:r>
      <w:r>
        <w:rPr>
          <w:spacing w:val="-10"/>
        </w:rPr>
        <w:t xml:space="preserve"> </w:t>
      </w:r>
      <w:r>
        <w:t>(один</w:t>
      </w:r>
      <w:r>
        <w:rPr>
          <w:spacing w:val="-4"/>
        </w:rPr>
        <w:t xml:space="preserve"> </w:t>
      </w:r>
      <w:r>
        <w:t>фрагмент</w:t>
      </w:r>
      <w:r>
        <w:rPr>
          <w:spacing w:val="-9"/>
        </w:rPr>
        <w:t xml:space="preserve"> </w:t>
      </w:r>
      <w:r>
        <w:t>по</w:t>
      </w:r>
      <w:r>
        <w:rPr>
          <w:spacing w:val="-5"/>
        </w:rPr>
        <w:t xml:space="preserve"> </w:t>
      </w:r>
      <w:r>
        <w:t>выбору). Города земли русской.</w:t>
      </w:r>
    </w:p>
    <w:p w:rsidR="00EC4929" w:rsidRDefault="001B2B69">
      <w:pPr>
        <w:pStyle w:val="a3"/>
        <w:spacing w:line="271" w:lineRule="exact"/>
        <w:ind w:left="1181"/>
      </w:pPr>
      <w:r>
        <w:t>Петербург</w:t>
      </w:r>
      <w:r>
        <w:rPr>
          <w:spacing w:val="-1"/>
        </w:rPr>
        <w:t xml:space="preserve"> </w:t>
      </w:r>
      <w:r>
        <w:t>в</w:t>
      </w:r>
      <w:r>
        <w:rPr>
          <w:spacing w:val="-1"/>
        </w:rPr>
        <w:t xml:space="preserve"> </w:t>
      </w:r>
      <w:r>
        <w:t xml:space="preserve">русской </w:t>
      </w:r>
      <w:r>
        <w:rPr>
          <w:spacing w:val="-2"/>
        </w:rPr>
        <w:t>литературе.</w:t>
      </w:r>
    </w:p>
    <w:p w:rsidR="00EC4929" w:rsidRDefault="001B2B69">
      <w:pPr>
        <w:pStyle w:val="a3"/>
        <w:spacing w:before="1"/>
        <w:ind w:right="130" w:firstLine="739"/>
      </w:pPr>
      <w:r>
        <w:t>Стихотворения (не менее трёх). Например: А.С. Пушкин «Город пышный, город бедный...», О.Э.</w:t>
      </w:r>
      <w:r>
        <w:rPr>
          <w:spacing w:val="-7"/>
        </w:rPr>
        <w:t xml:space="preserve"> </w:t>
      </w:r>
      <w:r>
        <w:t>Мандельштам</w:t>
      </w:r>
      <w:r>
        <w:rPr>
          <w:spacing w:val="-8"/>
        </w:rPr>
        <w:t xml:space="preserve"> </w:t>
      </w:r>
      <w:r>
        <w:t>«Петербургские</w:t>
      </w:r>
      <w:r>
        <w:rPr>
          <w:spacing w:val="-5"/>
        </w:rPr>
        <w:t xml:space="preserve"> </w:t>
      </w:r>
      <w:r>
        <w:t>строфы»,</w:t>
      </w:r>
      <w:r>
        <w:rPr>
          <w:spacing w:val="-3"/>
        </w:rPr>
        <w:t xml:space="preserve"> </w:t>
      </w:r>
      <w:r>
        <w:t>А.А.</w:t>
      </w:r>
      <w:r>
        <w:rPr>
          <w:spacing w:val="-3"/>
        </w:rPr>
        <w:t xml:space="preserve"> </w:t>
      </w:r>
      <w:r>
        <w:t>Ахматова</w:t>
      </w:r>
      <w:r>
        <w:rPr>
          <w:spacing w:val="-5"/>
        </w:rPr>
        <w:t xml:space="preserve"> </w:t>
      </w:r>
      <w:r>
        <w:t>«Стихи</w:t>
      </w:r>
      <w:r>
        <w:rPr>
          <w:spacing w:val="-3"/>
        </w:rPr>
        <w:t xml:space="preserve"> </w:t>
      </w:r>
      <w:r>
        <w:t>о</w:t>
      </w:r>
      <w:r>
        <w:rPr>
          <w:spacing w:val="-4"/>
        </w:rPr>
        <w:t xml:space="preserve"> </w:t>
      </w:r>
      <w:r>
        <w:t>Петербурге»</w:t>
      </w:r>
      <w:r>
        <w:rPr>
          <w:spacing w:val="-9"/>
        </w:rPr>
        <w:t xml:space="preserve"> </w:t>
      </w:r>
      <w:r>
        <w:t>(«Вновь</w:t>
      </w:r>
      <w:r>
        <w:rPr>
          <w:spacing w:val="-8"/>
        </w:rPr>
        <w:t xml:space="preserve"> </w:t>
      </w:r>
      <w:r>
        <w:t>Исакий в облаченьи...»), Д.С. Самойлов «Над Невой» («Весь город в плавных разворотах...») и другие.</w:t>
      </w:r>
    </w:p>
    <w:p w:rsidR="00EC4929" w:rsidRDefault="001B2B69">
      <w:pPr>
        <w:pStyle w:val="a3"/>
        <w:spacing w:line="274" w:lineRule="exact"/>
        <w:ind w:left="1181"/>
      </w:pPr>
      <w:r>
        <w:t>Л.В.</w:t>
      </w:r>
      <w:r>
        <w:rPr>
          <w:spacing w:val="29"/>
        </w:rPr>
        <w:t xml:space="preserve">  </w:t>
      </w:r>
      <w:r>
        <w:t>Успенский</w:t>
      </w:r>
      <w:r>
        <w:rPr>
          <w:spacing w:val="30"/>
        </w:rPr>
        <w:t xml:space="preserve">  </w:t>
      </w:r>
      <w:r>
        <w:t>«Записки</w:t>
      </w:r>
      <w:r>
        <w:rPr>
          <w:spacing w:val="29"/>
        </w:rPr>
        <w:t xml:space="preserve">  </w:t>
      </w:r>
      <w:r>
        <w:t>старого</w:t>
      </w:r>
      <w:r>
        <w:rPr>
          <w:spacing w:val="28"/>
        </w:rPr>
        <w:t xml:space="preserve">  </w:t>
      </w:r>
      <w:r>
        <w:t>петербуржца»</w:t>
      </w:r>
      <w:r>
        <w:rPr>
          <w:spacing w:val="27"/>
        </w:rPr>
        <w:t xml:space="preserve">  </w:t>
      </w:r>
      <w:r>
        <w:t>(одна</w:t>
      </w:r>
      <w:r>
        <w:rPr>
          <w:spacing w:val="26"/>
        </w:rPr>
        <w:t xml:space="preserve">  </w:t>
      </w:r>
      <w:r>
        <w:t>глава</w:t>
      </w:r>
      <w:r>
        <w:rPr>
          <w:spacing w:val="26"/>
        </w:rPr>
        <w:t xml:space="preserve">  </w:t>
      </w:r>
      <w:r>
        <w:t>по</w:t>
      </w:r>
      <w:r>
        <w:rPr>
          <w:spacing w:val="35"/>
        </w:rPr>
        <w:t xml:space="preserve">  </w:t>
      </w:r>
      <w:r>
        <w:t>выбору,</w:t>
      </w:r>
      <w:r>
        <w:rPr>
          <w:spacing w:val="30"/>
        </w:rPr>
        <w:t xml:space="preserve">  </w:t>
      </w:r>
      <w:r>
        <w:rPr>
          <w:spacing w:val="-2"/>
        </w:rPr>
        <w:t>например,</w:t>
      </w:r>
    </w:p>
    <w:p w:rsidR="00EC4929" w:rsidRDefault="001B2B69">
      <w:pPr>
        <w:pStyle w:val="a3"/>
        <w:spacing w:before="2" w:line="275" w:lineRule="exact"/>
      </w:pPr>
      <w:r>
        <w:t>«Фонарики-сударики»</w:t>
      </w:r>
      <w:r>
        <w:rPr>
          <w:spacing w:val="-9"/>
        </w:rPr>
        <w:t xml:space="preserve"> </w:t>
      </w:r>
      <w:r>
        <w:t>и</w:t>
      </w:r>
      <w:r>
        <w:rPr>
          <w:spacing w:val="-2"/>
        </w:rPr>
        <w:t xml:space="preserve"> другие).</w:t>
      </w:r>
    </w:p>
    <w:p w:rsidR="00EC4929" w:rsidRDefault="001B2B69">
      <w:pPr>
        <w:pStyle w:val="a3"/>
        <w:spacing w:line="242" w:lineRule="auto"/>
        <w:ind w:left="1181" w:right="7844"/>
      </w:pPr>
      <w:r>
        <w:t>Родные</w:t>
      </w:r>
      <w:r>
        <w:rPr>
          <w:spacing w:val="-15"/>
        </w:rPr>
        <w:t xml:space="preserve"> </w:t>
      </w:r>
      <w:r>
        <w:t xml:space="preserve">просторы. Степь </w:t>
      </w:r>
      <w:r>
        <w:rPr>
          <w:spacing w:val="-2"/>
        </w:rPr>
        <w:t>раздольная.</w:t>
      </w:r>
    </w:p>
    <w:p w:rsidR="00EC4929" w:rsidRDefault="001B2B69">
      <w:pPr>
        <w:pStyle w:val="a3"/>
        <w:spacing w:line="242" w:lineRule="auto"/>
        <w:ind w:firstLine="739"/>
        <w:jc w:val="left"/>
      </w:pPr>
      <w:r>
        <w:t>Русские народные песни о степи (одна по выбору). Например: «Уж ты, степь ли моя, степь Моздокская...», «Ах ты, степь широкая...» и другие.</w:t>
      </w:r>
    </w:p>
    <w:p w:rsidR="00EC4929" w:rsidRDefault="001B2B69">
      <w:pPr>
        <w:pStyle w:val="a3"/>
        <w:spacing w:line="242" w:lineRule="auto"/>
        <w:ind w:right="124" w:firstLine="739"/>
        <w:jc w:val="left"/>
      </w:pPr>
      <w:r>
        <w:t>Стихотворения</w:t>
      </w:r>
      <w:r>
        <w:rPr>
          <w:spacing w:val="-8"/>
        </w:rPr>
        <w:t xml:space="preserve"> </w:t>
      </w:r>
      <w:r>
        <w:t>(не</w:t>
      </w:r>
      <w:r>
        <w:rPr>
          <w:spacing w:val="-9"/>
        </w:rPr>
        <w:t xml:space="preserve"> </w:t>
      </w:r>
      <w:r>
        <w:t>менее</w:t>
      </w:r>
      <w:r>
        <w:rPr>
          <w:spacing w:val="-9"/>
        </w:rPr>
        <w:t xml:space="preserve"> </w:t>
      </w:r>
      <w:r>
        <w:t>двух).</w:t>
      </w:r>
      <w:r>
        <w:rPr>
          <w:spacing w:val="-2"/>
        </w:rPr>
        <w:t xml:space="preserve"> </w:t>
      </w:r>
      <w:r>
        <w:t>Например:</w:t>
      </w:r>
      <w:r>
        <w:rPr>
          <w:spacing w:val="-8"/>
        </w:rPr>
        <w:t xml:space="preserve"> </w:t>
      </w:r>
      <w:r>
        <w:t>П.А.</w:t>
      </w:r>
      <w:r>
        <w:rPr>
          <w:spacing w:val="-2"/>
        </w:rPr>
        <w:t xml:space="preserve"> </w:t>
      </w:r>
      <w:r>
        <w:t>Вяземский</w:t>
      </w:r>
      <w:r>
        <w:rPr>
          <w:spacing w:val="-7"/>
        </w:rPr>
        <w:t xml:space="preserve"> </w:t>
      </w:r>
      <w:r>
        <w:t>«Степь»,</w:t>
      </w:r>
      <w:r>
        <w:rPr>
          <w:spacing w:val="-2"/>
        </w:rPr>
        <w:t xml:space="preserve"> </w:t>
      </w:r>
      <w:r>
        <w:t>И.З.</w:t>
      </w:r>
      <w:r>
        <w:rPr>
          <w:spacing w:val="-2"/>
        </w:rPr>
        <w:t xml:space="preserve"> </w:t>
      </w:r>
      <w:r>
        <w:t>Суриков</w:t>
      </w:r>
      <w:r>
        <w:rPr>
          <w:spacing w:val="-3"/>
        </w:rPr>
        <w:t xml:space="preserve"> </w:t>
      </w:r>
      <w:r>
        <w:t>«В</w:t>
      </w:r>
      <w:r>
        <w:rPr>
          <w:spacing w:val="-6"/>
        </w:rPr>
        <w:t xml:space="preserve"> </w:t>
      </w:r>
      <w:r>
        <w:t>степи» и другие.</w:t>
      </w:r>
    </w:p>
    <w:p w:rsidR="00EC4929" w:rsidRDefault="001B2B69">
      <w:pPr>
        <w:pStyle w:val="a3"/>
        <w:spacing w:line="271" w:lineRule="exact"/>
        <w:ind w:left="1181"/>
        <w:jc w:val="left"/>
      </w:pPr>
      <w:r>
        <w:t>А.П.</w:t>
      </w:r>
      <w:r>
        <w:rPr>
          <w:spacing w:val="-1"/>
        </w:rPr>
        <w:t xml:space="preserve"> </w:t>
      </w:r>
      <w:r>
        <w:t>Чехов</w:t>
      </w:r>
      <w:r>
        <w:rPr>
          <w:spacing w:val="-4"/>
        </w:rPr>
        <w:t xml:space="preserve"> </w:t>
      </w:r>
      <w:r>
        <w:t>«Степь»</w:t>
      </w:r>
      <w:r>
        <w:rPr>
          <w:spacing w:val="-6"/>
        </w:rPr>
        <w:t xml:space="preserve"> </w:t>
      </w:r>
      <w:r>
        <w:t>(один фрагмент</w:t>
      </w:r>
      <w:r>
        <w:rPr>
          <w:spacing w:val="-1"/>
        </w:rPr>
        <w:t xml:space="preserve"> </w:t>
      </w:r>
      <w:r>
        <w:t>по</w:t>
      </w:r>
      <w:r>
        <w:rPr>
          <w:spacing w:val="-1"/>
        </w:rPr>
        <w:t xml:space="preserve"> </w:t>
      </w:r>
      <w:r>
        <w:rPr>
          <w:spacing w:val="-2"/>
        </w:rPr>
        <w:t>выбору).</w:t>
      </w:r>
    </w:p>
    <w:p w:rsidR="00EC4929" w:rsidRDefault="001B2B69">
      <w:pPr>
        <w:pStyle w:val="a4"/>
        <w:numPr>
          <w:ilvl w:val="2"/>
          <w:numId w:val="47"/>
        </w:numPr>
        <w:tabs>
          <w:tab w:val="left" w:pos="2117"/>
          <w:tab w:val="left" w:pos="2118"/>
        </w:tabs>
        <w:spacing w:line="240" w:lineRule="auto"/>
        <w:ind w:left="2117" w:hanging="937"/>
        <w:rPr>
          <w:sz w:val="24"/>
        </w:rPr>
      </w:pPr>
      <w:r>
        <w:rPr>
          <w:sz w:val="24"/>
        </w:rPr>
        <w:t>Русские</w:t>
      </w:r>
      <w:r>
        <w:rPr>
          <w:spacing w:val="-8"/>
          <w:sz w:val="24"/>
        </w:rPr>
        <w:t xml:space="preserve"> </w:t>
      </w:r>
      <w:r>
        <w:rPr>
          <w:spacing w:val="-2"/>
          <w:sz w:val="24"/>
        </w:rPr>
        <w:t>традиции.</w:t>
      </w:r>
    </w:p>
    <w:p w:rsidR="00EC4929" w:rsidRDefault="00EC4929">
      <w:pPr>
        <w:rPr>
          <w:sz w:val="24"/>
        </w:rPr>
        <w:sectPr w:rsidR="00EC4929">
          <w:pgSz w:w="11900" w:h="16840"/>
          <w:pgMar w:top="840" w:right="280" w:bottom="280" w:left="720" w:header="720" w:footer="720" w:gutter="0"/>
          <w:cols w:space="720"/>
        </w:sectPr>
      </w:pPr>
    </w:p>
    <w:p w:rsidR="00EC4929" w:rsidRDefault="001B2B69">
      <w:pPr>
        <w:pStyle w:val="a3"/>
        <w:spacing w:before="65" w:line="242" w:lineRule="auto"/>
        <w:ind w:left="1181" w:right="6401"/>
        <w:jc w:val="left"/>
      </w:pPr>
      <w:r>
        <w:lastRenderedPageBreak/>
        <w:t>Праздники</w:t>
      </w:r>
      <w:r>
        <w:rPr>
          <w:spacing w:val="-15"/>
        </w:rPr>
        <w:t xml:space="preserve"> </w:t>
      </w:r>
      <w:r>
        <w:t>русского</w:t>
      </w:r>
      <w:r>
        <w:rPr>
          <w:spacing w:val="-15"/>
        </w:rPr>
        <w:t xml:space="preserve"> </w:t>
      </w:r>
      <w:r>
        <w:t>мира. Августовские Спасы.</w:t>
      </w:r>
    </w:p>
    <w:p w:rsidR="00EC4929" w:rsidRDefault="001B2B69">
      <w:pPr>
        <w:pStyle w:val="a3"/>
        <w:spacing w:line="271" w:lineRule="exact"/>
        <w:ind w:left="1181"/>
        <w:jc w:val="left"/>
      </w:pPr>
      <w:r>
        <w:t>Стихотворения</w:t>
      </w:r>
      <w:r>
        <w:rPr>
          <w:spacing w:val="4"/>
        </w:rPr>
        <w:t xml:space="preserve"> </w:t>
      </w:r>
      <w:r>
        <w:t>(не</w:t>
      </w:r>
      <w:r>
        <w:rPr>
          <w:spacing w:val="6"/>
        </w:rPr>
        <w:t xml:space="preserve"> </w:t>
      </w:r>
      <w:r>
        <w:t>менее</w:t>
      </w:r>
      <w:r>
        <w:rPr>
          <w:spacing w:val="6"/>
        </w:rPr>
        <w:t xml:space="preserve"> </w:t>
      </w:r>
      <w:r>
        <w:t>трёх).</w:t>
      </w:r>
      <w:r>
        <w:rPr>
          <w:spacing w:val="14"/>
        </w:rPr>
        <w:t xml:space="preserve"> </w:t>
      </w:r>
      <w:r>
        <w:t>Например:</w:t>
      </w:r>
      <w:r>
        <w:rPr>
          <w:spacing w:val="7"/>
        </w:rPr>
        <w:t xml:space="preserve"> </w:t>
      </w:r>
      <w:r>
        <w:t>К.Д.</w:t>
      </w:r>
      <w:r>
        <w:rPr>
          <w:spacing w:val="14"/>
        </w:rPr>
        <w:t xml:space="preserve"> </w:t>
      </w:r>
      <w:r>
        <w:t>Бальмонт</w:t>
      </w:r>
      <w:r>
        <w:rPr>
          <w:spacing w:val="8"/>
        </w:rPr>
        <w:t xml:space="preserve"> </w:t>
      </w:r>
      <w:r>
        <w:t>«Первый</w:t>
      </w:r>
      <w:r>
        <w:rPr>
          <w:spacing w:val="7"/>
        </w:rPr>
        <w:t xml:space="preserve"> </w:t>
      </w:r>
      <w:r>
        <w:t>спас»,</w:t>
      </w:r>
      <w:r>
        <w:rPr>
          <w:spacing w:val="14"/>
        </w:rPr>
        <w:t xml:space="preserve"> </w:t>
      </w:r>
      <w:r>
        <w:t>Б.А.</w:t>
      </w:r>
      <w:r>
        <w:rPr>
          <w:spacing w:val="10"/>
        </w:rPr>
        <w:t xml:space="preserve"> </w:t>
      </w:r>
      <w:r>
        <w:rPr>
          <w:spacing w:val="-2"/>
        </w:rPr>
        <w:t>Ахмадулина</w:t>
      </w:r>
    </w:p>
    <w:p w:rsidR="00EC4929" w:rsidRDefault="001B2B69">
      <w:pPr>
        <w:pStyle w:val="a3"/>
        <w:spacing w:before="2" w:line="275" w:lineRule="exact"/>
        <w:jc w:val="left"/>
      </w:pPr>
      <w:r>
        <w:t>«Ночь</w:t>
      </w:r>
      <w:r>
        <w:rPr>
          <w:spacing w:val="-1"/>
        </w:rPr>
        <w:t xml:space="preserve"> </w:t>
      </w:r>
      <w:r>
        <w:t>упаданья</w:t>
      </w:r>
      <w:r>
        <w:rPr>
          <w:spacing w:val="-3"/>
        </w:rPr>
        <w:t xml:space="preserve"> </w:t>
      </w:r>
      <w:r>
        <w:t>яблок»,</w:t>
      </w:r>
      <w:r>
        <w:rPr>
          <w:spacing w:val="-1"/>
        </w:rPr>
        <w:t xml:space="preserve"> </w:t>
      </w:r>
      <w:r>
        <w:t>Е.А.</w:t>
      </w:r>
      <w:r>
        <w:rPr>
          <w:spacing w:val="-5"/>
        </w:rPr>
        <w:t xml:space="preserve"> </w:t>
      </w:r>
      <w:r>
        <w:t>Евтушенко «Само</w:t>
      </w:r>
      <w:r>
        <w:rPr>
          <w:spacing w:val="-2"/>
        </w:rPr>
        <w:t xml:space="preserve"> </w:t>
      </w:r>
      <w:r>
        <w:t>упало яблоко</w:t>
      </w:r>
      <w:r>
        <w:rPr>
          <w:spacing w:val="-3"/>
        </w:rPr>
        <w:t xml:space="preserve"> </w:t>
      </w:r>
      <w:r>
        <w:t>с</w:t>
      </w:r>
      <w:r>
        <w:rPr>
          <w:spacing w:val="-8"/>
        </w:rPr>
        <w:t xml:space="preserve"> </w:t>
      </w:r>
      <w:r>
        <w:t>небес...»</w:t>
      </w:r>
      <w:r>
        <w:rPr>
          <w:spacing w:val="-8"/>
        </w:rPr>
        <w:t xml:space="preserve"> </w:t>
      </w:r>
      <w:r>
        <w:t>и</w:t>
      </w:r>
      <w:r>
        <w:rPr>
          <w:spacing w:val="-1"/>
        </w:rPr>
        <w:t xml:space="preserve"> </w:t>
      </w:r>
      <w:r>
        <w:rPr>
          <w:spacing w:val="-2"/>
        </w:rPr>
        <w:t>другие.</w:t>
      </w:r>
    </w:p>
    <w:p w:rsidR="00EC4929" w:rsidRDefault="001B2B69">
      <w:pPr>
        <w:pStyle w:val="a3"/>
        <w:spacing w:line="242" w:lineRule="auto"/>
        <w:ind w:left="1181" w:right="6401"/>
        <w:jc w:val="left"/>
      </w:pPr>
      <w:r>
        <w:t>Е.И.</w:t>
      </w:r>
      <w:r>
        <w:rPr>
          <w:spacing w:val="-15"/>
        </w:rPr>
        <w:t xml:space="preserve"> </w:t>
      </w:r>
      <w:r>
        <w:t>Носов</w:t>
      </w:r>
      <w:r>
        <w:rPr>
          <w:spacing w:val="-14"/>
        </w:rPr>
        <w:t xml:space="preserve"> </w:t>
      </w:r>
      <w:r>
        <w:t>«Яблочный</w:t>
      </w:r>
      <w:r>
        <w:rPr>
          <w:spacing w:val="-13"/>
        </w:rPr>
        <w:t xml:space="preserve"> </w:t>
      </w:r>
      <w:r>
        <w:t>спас». Тепло родного дома.</w:t>
      </w:r>
    </w:p>
    <w:p w:rsidR="00EC4929" w:rsidRDefault="001B2B69">
      <w:pPr>
        <w:pStyle w:val="a3"/>
        <w:spacing w:line="271" w:lineRule="exact"/>
        <w:ind w:left="1181"/>
        <w:jc w:val="left"/>
      </w:pPr>
      <w:r>
        <w:t>Родительский</w:t>
      </w:r>
      <w:r>
        <w:rPr>
          <w:spacing w:val="-4"/>
        </w:rPr>
        <w:t xml:space="preserve"> дом.</w:t>
      </w:r>
    </w:p>
    <w:p w:rsidR="00EC4929" w:rsidRDefault="001B2B69">
      <w:pPr>
        <w:pStyle w:val="a4"/>
        <w:numPr>
          <w:ilvl w:val="0"/>
          <w:numId w:val="43"/>
        </w:numPr>
        <w:tabs>
          <w:tab w:val="left" w:pos="1638"/>
        </w:tabs>
        <w:spacing w:before="3" w:line="317" w:lineRule="exact"/>
        <w:rPr>
          <w:sz w:val="24"/>
        </w:rPr>
      </w:pPr>
      <w:r>
        <w:rPr>
          <w:sz w:val="24"/>
        </w:rPr>
        <w:t>П.</w:t>
      </w:r>
      <w:r>
        <w:rPr>
          <w:spacing w:val="-3"/>
          <w:sz w:val="24"/>
        </w:rPr>
        <w:t xml:space="preserve"> </w:t>
      </w:r>
      <w:r>
        <w:rPr>
          <w:sz w:val="24"/>
        </w:rPr>
        <w:t>Платонов</w:t>
      </w:r>
      <w:r>
        <w:rPr>
          <w:spacing w:val="-4"/>
          <w:sz w:val="24"/>
        </w:rPr>
        <w:t xml:space="preserve"> </w:t>
      </w:r>
      <w:r>
        <w:rPr>
          <w:sz w:val="24"/>
        </w:rPr>
        <w:t>«На</w:t>
      </w:r>
      <w:r>
        <w:rPr>
          <w:spacing w:val="-3"/>
          <w:sz w:val="24"/>
        </w:rPr>
        <w:t xml:space="preserve"> </w:t>
      </w:r>
      <w:r>
        <w:rPr>
          <w:sz w:val="24"/>
        </w:rPr>
        <w:t>заре</w:t>
      </w:r>
      <w:r>
        <w:rPr>
          <w:spacing w:val="-2"/>
          <w:sz w:val="24"/>
        </w:rPr>
        <w:t xml:space="preserve"> </w:t>
      </w:r>
      <w:r>
        <w:rPr>
          <w:sz w:val="24"/>
        </w:rPr>
        <w:t>туманной юности»</w:t>
      </w:r>
      <w:r>
        <w:rPr>
          <w:spacing w:val="-6"/>
          <w:sz w:val="24"/>
        </w:rPr>
        <w:t xml:space="preserve"> </w:t>
      </w:r>
      <w:r>
        <w:rPr>
          <w:sz w:val="24"/>
        </w:rPr>
        <w:t>(две</w:t>
      </w:r>
      <w:r>
        <w:rPr>
          <w:spacing w:val="-7"/>
          <w:sz w:val="24"/>
        </w:rPr>
        <w:t xml:space="preserve"> </w:t>
      </w:r>
      <w:r>
        <w:rPr>
          <w:sz w:val="24"/>
        </w:rPr>
        <w:t>главы по</w:t>
      </w:r>
      <w:r>
        <w:rPr>
          <w:spacing w:val="-1"/>
          <w:sz w:val="24"/>
        </w:rPr>
        <w:t xml:space="preserve"> </w:t>
      </w:r>
      <w:r>
        <w:rPr>
          <w:spacing w:val="-2"/>
          <w:sz w:val="24"/>
        </w:rPr>
        <w:t>выбору).</w:t>
      </w:r>
    </w:p>
    <w:p w:rsidR="00EC4929" w:rsidRDefault="001B2B69">
      <w:pPr>
        <w:pStyle w:val="a4"/>
        <w:numPr>
          <w:ilvl w:val="0"/>
          <w:numId w:val="43"/>
        </w:numPr>
        <w:tabs>
          <w:tab w:val="left" w:pos="1600"/>
        </w:tabs>
        <w:spacing w:line="311" w:lineRule="exact"/>
        <w:ind w:left="1599" w:hanging="419"/>
        <w:rPr>
          <w:sz w:val="24"/>
        </w:rPr>
      </w:pPr>
      <w:r>
        <w:rPr>
          <w:sz w:val="24"/>
        </w:rPr>
        <w:t>П.</w:t>
      </w:r>
      <w:r>
        <w:rPr>
          <w:spacing w:val="-3"/>
          <w:sz w:val="24"/>
        </w:rPr>
        <w:t xml:space="preserve"> </w:t>
      </w:r>
      <w:r>
        <w:rPr>
          <w:sz w:val="24"/>
        </w:rPr>
        <w:t>Астафьев</w:t>
      </w:r>
      <w:r>
        <w:rPr>
          <w:spacing w:val="-1"/>
          <w:sz w:val="24"/>
        </w:rPr>
        <w:t xml:space="preserve"> </w:t>
      </w:r>
      <w:r>
        <w:rPr>
          <w:sz w:val="24"/>
        </w:rPr>
        <w:t>«Далёкая</w:t>
      </w:r>
      <w:r>
        <w:rPr>
          <w:spacing w:val="-1"/>
          <w:sz w:val="24"/>
        </w:rPr>
        <w:t xml:space="preserve"> </w:t>
      </w:r>
      <w:r>
        <w:rPr>
          <w:sz w:val="24"/>
        </w:rPr>
        <w:t>и</w:t>
      </w:r>
      <w:r>
        <w:rPr>
          <w:spacing w:val="-1"/>
          <w:sz w:val="24"/>
        </w:rPr>
        <w:t xml:space="preserve"> </w:t>
      </w:r>
      <w:r>
        <w:rPr>
          <w:sz w:val="24"/>
        </w:rPr>
        <w:t>близкая</w:t>
      </w:r>
      <w:r>
        <w:rPr>
          <w:spacing w:val="-1"/>
          <w:sz w:val="24"/>
        </w:rPr>
        <w:t xml:space="preserve"> </w:t>
      </w:r>
      <w:r>
        <w:rPr>
          <w:sz w:val="24"/>
        </w:rPr>
        <w:t>сказка»</w:t>
      </w:r>
      <w:r>
        <w:rPr>
          <w:spacing w:val="-7"/>
          <w:sz w:val="24"/>
        </w:rPr>
        <w:t xml:space="preserve"> </w:t>
      </w:r>
      <w:r>
        <w:rPr>
          <w:sz w:val="24"/>
        </w:rPr>
        <w:t>(рассказ из</w:t>
      </w:r>
      <w:r>
        <w:rPr>
          <w:spacing w:val="-6"/>
          <w:sz w:val="24"/>
        </w:rPr>
        <w:t xml:space="preserve"> </w:t>
      </w:r>
      <w:r>
        <w:rPr>
          <w:sz w:val="24"/>
        </w:rPr>
        <w:t>повести</w:t>
      </w:r>
      <w:r>
        <w:rPr>
          <w:spacing w:val="-4"/>
          <w:sz w:val="24"/>
        </w:rPr>
        <w:t xml:space="preserve"> </w:t>
      </w:r>
      <w:r>
        <w:rPr>
          <w:sz w:val="24"/>
        </w:rPr>
        <w:t xml:space="preserve">«Последний </w:t>
      </w:r>
      <w:r>
        <w:rPr>
          <w:spacing w:val="-2"/>
          <w:sz w:val="24"/>
        </w:rPr>
        <w:t>поклон»).</w:t>
      </w:r>
    </w:p>
    <w:p w:rsidR="00EC4929" w:rsidRDefault="001B2B69">
      <w:pPr>
        <w:pStyle w:val="a4"/>
        <w:numPr>
          <w:ilvl w:val="2"/>
          <w:numId w:val="47"/>
        </w:numPr>
        <w:tabs>
          <w:tab w:val="left" w:pos="2117"/>
          <w:tab w:val="left" w:pos="2118"/>
        </w:tabs>
        <w:spacing w:line="242" w:lineRule="auto"/>
        <w:ind w:left="1181" w:right="5345" w:firstLine="0"/>
        <w:rPr>
          <w:sz w:val="24"/>
        </w:rPr>
      </w:pPr>
      <w:r>
        <w:rPr>
          <w:sz w:val="24"/>
        </w:rPr>
        <w:t>Русский</w:t>
      </w:r>
      <w:r>
        <w:rPr>
          <w:spacing w:val="-11"/>
          <w:sz w:val="24"/>
        </w:rPr>
        <w:t xml:space="preserve"> </w:t>
      </w:r>
      <w:r>
        <w:rPr>
          <w:sz w:val="24"/>
        </w:rPr>
        <w:t>характер</w:t>
      </w:r>
      <w:r>
        <w:rPr>
          <w:spacing w:val="-11"/>
          <w:sz w:val="24"/>
        </w:rPr>
        <w:t xml:space="preserve"> </w:t>
      </w:r>
      <w:r>
        <w:rPr>
          <w:sz w:val="24"/>
        </w:rPr>
        <w:t>-</w:t>
      </w:r>
      <w:r>
        <w:rPr>
          <w:spacing w:val="-11"/>
          <w:sz w:val="24"/>
        </w:rPr>
        <w:t xml:space="preserve"> </w:t>
      </w:r>
      <w:r>
        <w:rPr>
          <w:sz w:val="24"/>
        </w:rPr>
        <w:t>русская</w:t>
      </w:r>
      <w:r>
        <w:rPr>
          <w:spacing w:val="-12"/>
          <w:sz w:val="24"/>
        </w:rPr>
        <w:t xml:space="preserve"> </w:t>
      </w:r>
      <w:r>
        <w:rPr>
          <w:sz w:val="24"/>
        </w:rPr>
        <w:t>душа. Не до ордена - была бы Родина.</w:t>
      </w:r>
    </w:p>
    <w:p w:rsidR="00EC4929" w:rsidRDefault="001B2B69">
      <w:pPr>
        <w:pStyle w:val="a3"/>
        <w:spacing w:line="271" w:lineRule="exact"/>
        <w:ind w:left="1181"/>
        <w:jc w:val="left"/>
      </w:pPr>
      <w:r>
        <w:t>Великая</w:t>
      </w:r>
      <w:r>
        <w:rPr>
          <w:spacing w:val="-4"/>
        </w:rPr>
        <w:t xml:space="preserve"> </w:t>
      </w:r>
      <w:r>
        <w:t>Отечественная</w:t>
      </w:r>
      <w:r>
        <w:rPr>
          <w:spacing w:val="-3"/>
        </w:rPr>
        <w:t xml:space="preserve"> </w:t>
      </w:r>
      <w:r>
        <w:rPr>
          <w:spacing w:val="-2"/>
        </w:rPr>
        <w:t>война.</w:t>
      </w:r>
    </w:p>
    <w:p w:rsidR="00EC4929" w:rsidRDefault="001B2B69">
      <w:pPr>
        <w:pStyle w:val="a3"/>
        <w:spacing w:line="275" w:lineRule="exact"/>
        <w:ind w:left="1181"/>
        <w:jc w:val="left"/>
      </w:pPr>
      <w:r>
        <w:t>Стихотворения</w:t>
      </w:r>
      <w:r>
        <w:rPr>
          <w:spacing w:val="75"/>
          <w:w w:val="150"/>
        </w:rPr>
        <w:t xml:space="preserve"> </w:t>
      </w:r>
      <w:r>
        <w:t>(не</w:t>
      </w:r>
      <w:r>
        <w:rPr>
          <w:spacing w:val="77"/>
          <w:w w:val="150"/>
        </w:rPr>
        <w:t xml:space="preserve"> </w:t>
      </w:r>
      <w:r>
        <w:t>менее</w:t>
      </w:r>
      <w:r>
        <w:rPr>
          <w:spacing w:val="26"/>
        </w:rPr>
        <w:t xml:space="preserve">  </w:t>
      </w:r>
      <w:r>
        <w:t>двух).</w:t>
      </w:r>
      <w:r>
        <w:rPr>
          <w:spacing w:val="27"/>
        </w:rPr>
        <w:t xml:space="preserve">  </w:t>
      </w:r>
      <w:r>
        <w:t>Например:</w:t>
      </w:r>
      <w:r>
        <w:rPr>
          <w:spacing w:val="25"/>
        </w:rPr>
        <w:t xml:space="preserve">  </w:t>
      </w:r>
      <w:r>
        <w:t>Н.П.</w:t>
      </w:r>
      <w:r>
        <w:rPr>
          <w:spacing w:val="25"/>
        </w:rPr>
        <w:t xml:space="preserve">  </w:t>
      </w:r>
      <w:r>
        <w:t>Майоров</w:t>
      </w:r>
      <w:r>
        <w:rPr>
          <w:spacing w:val="25"/>
        </w:rPr>
        <w:t xml:space="preserve">  </w:t>
      </w:r>
      <w:r>
        <w:t>«Мы»,</w:t>
      </w:r>
      <w:r>
        <w:rPr>
          <w:spacing w:val="27"/>
        </w:rPr>
        <w:t xml:space="preserve">  </w:t>
      </w:r>
      <w:r>
        <w:t>М.В.</w:t>
      </w:r>
      <w:r>
        <w:rPr>
          <w:spacing w:val="28"/>
        </w:rPr>
        <w:t xml:space="preserve">  </w:t>
      </w:r>
      <w:r>
        <w:rPr>
          <w:spacing w:val="-2"/>
        </w:rPr>
        <w:t>Кульчицкий</w:t>
      </w:r>
    </w:p>
    <w:p w:rsidR="00EC4929" w:rsidRDefault="001B2B69">
      <w:pPr>
        <w:pStyle w:val="a3"/>
        <w:spacing w:line="275" w:lineRule="exact"/>
        <w:jc w:val="left"/>
      </w:pPr>
      <w:r>
        <w:t>«Мечтатель,</w:t>
      </w:r>
      <w:r>
        <w:rPr>
          <w:spacing w:val="-2"/>
        </w:rPr>
        <w:t xml:space="preserve"> </w:t>
      </w:r>
      <w:r>
        <w:t>фантазёр, лентяй-завистник!..»</w:t>
      </w:r>
      <w:r>
        <w:rPr>
          <w:spacing w:val="-6"/>
        </w:rPr>
        <w:t xml:space="preserve"> </w:t>
      </w:r>
      <w:r>
        <w:t>и</w:t>
      </w:r>
      <w:r>
        <w:rPr>
          <w:spacing w:val="-1"/>
        </w:rPr>
        <w:t xml:space="preserve"> </w:t>
      </w:r>
      <w:r>
        <w:rPr>
          <w:spacing w:val="-2"/>
        </w:rPr>
        <w:t>другие.</w:t>
      </w:r>
    </w:p>
    <w:p w:rsidR="00EC4929" w:rsidRDefault="001B2B69">
      <w:pPr>
        <w:pStyle w:val="a3"/>
        <w:ind w:left="1181" w:right="6902"/>
        <w:jc w:val="left"/>
      </w:pPr>
      <w:r>
        <w:t>Ю.М.</w:t>
      </w:r>
      <w:r>
        <w:rPr>
          <w:spacing w:val="-15"/>
        </w:rPr>
        <w:t xml:space="preserve"> </w:t>
      </w:r>
      <w:r>
        <w:t>Нагибин</w:t>
      </w:r>
      <w:r>
        <w:rPr>
          <w:spacing w:val="-15"/>
        </w:rPr>
        <w:t xml:space="preserve"> </w:t>
      </w:r>
      <w:r>
        <w:t>«Ваганов». Е.И. Носов «Переправа». Загадки русской души.</w:t>
      </w:r>
    </w:p>
    <w:p w:rsidR="00EC4929" w:rsidRDefault="001B2B69">
      <w:pPr>
        <w:pStyle w:val="a3"/>
        <w:spacing w:line="242" w:lineRule="auto"/>
        <w:ind w:left="1181" w:right="6401"/>
        <w:jc w:val="left"/>
      </w:pPr>
      <w:r>
        <w:t>Судьбы</w:t>
      </w:r>
      <w:r>
        <w:rPr>
          <w:spacing w:val="-15"/>
        </w:rPr>
        <w:t xml:space="preserve"> </w:t>
      </w:r>
      <w:r>
        <w:t>русских</w:t>
      </w:r>
      <w:r>
        <w:rPr>
          <w:spacing w:val="-15"/>
        </w:rPr>
        <w:t xml:space="preserve"> </w:t>
      </w:r>
      <w:r>
        <w:t>эмигрантов. Б.К. Зайцев «Лёгкое бремя».</w:t>
      </w:r>
    </w:p>
    <w:p w:rsidR="00EC4929" w:rsidRDefault="001B2B69">
      <w:pPr>
        <w:pStyle w:val="a3"/>
        <w:spacing w:line="242" w:lineRule="auto"/>
        <w:ind w:left="1181" w:right="5863"/>
        <w:jc w:val="left"/>
      </w:pPr>
      <w:r>
        <w:t>А.Т.</w:t>
      </w:r>
      <w:r>
        <w:rPr>
          <w:spacing w:val="-15"/>
        </w:rPr>
        <w:t xml:space="preserve"> </w:t>
      </w:r>
      <w:r>
        <w:t>Аверченко</w:t>
      </w:r>
      <w:r>
        <w:rPr>
          <w:spacing w:val="-12"/>
        </w:rPr>
        <w:t xml:space="preserve"> </w:t>
      </w:r>
      <w:r>
        <w:t>«Русское</w:t>
      </w:r>
      <w:r>
        <w:rPr>
          <w:spacing w:val="-15"/>
        </w:rPr>
        <w:t xml:space="preserve"> </w:t>
      </w:r>
      <w:r>
        <w:t>искусство». О ваших ровесниках.</w:t>
      </w:r>
    </w:p>
    <w:p w:rsidR="00EC4929" w:rsidRDefault="001B2B69">
      <w:pPr>
        <w:pStyle w:val="a3"/>
        <w:spacing w:line="271" w:lineRule="exact"/>
        <w:ind w:left="1181"/>
        <w:jc w:val="left"/>
      </w:pPr>
      <w:r>
        <w:t>Прощание с</w:t>
      </w:r>
      <w:r>
        <w:rPr>
          <w:spacing w:val="1"/>
        </w:rPr>
        <w:t xml:space="preserve"> </w:t>
      </w:r>
      <w:r>
        <w:rPr>
          <w:spacing w:val="-2"/>
        </w:rPr>
        <w:t>детством.</w:t>
      </w:r>
    </w:p>
    <w:p w:rsidR="00EC4929" w:rsidRDefault="001B2B69">
      <w:pPr>
        <w:pStyle w:val="a3"/>
        <w:ind w:left="1200" w:right="1830"/>
        <w:jc w:val="left"/>
      </w:pPr>
      <w:r>
        <w:t>Ю.И.</w:t>
      </w:r>
      <w:r>
        <w:rPr>
          <w:spacing w:val="-2"/>
        </w:rPr>
        <w:t xml:space="preserve"> </w:t>
      </w:r>
      <w:r>
        <w:t>Коваль</w:t>
      </w:r>
      <w:r>
        <w:rPr>
          <w:spacing w:val="-6"/>
        </w:rPr>
        <w:t xml:space="preserve"> </w:t>
      </w:r>
      <w:r>
        <w:t>«От</w:t>
      </w:r>
      <w:r>
        <w:rPr>
          <w:spacing w:val="-3"/>
        </w:rPr>
        <w:t xml:space="preserve"> </w:t>
      </w:r>
      <w:r>
        <w:t>Красных</w:t>
      </w:r>
      <w:r>
        <w:rPr>
          <w:spacing w:val="-7"/>
        </w:rPr>
        <w:t xml:space="preserve"> </w:t>
      </w:r>
      <w:r>
        <w:t>ворот»</w:t>
      </w:r>
      <w:r>
        <w:rPr>
          <w:spacing w:val="-6"/>
        </w:rPr>
        <w:t xml:space="preserve"> </w:t>
      </w:r>
      <w:r>
        <w:t>(не</w:t>
      </w:r>
      <w:r>
        <w:rPr>
          <w:spacing w:val="-8"/>
        </w:rPr>
        <w:t xml:space="preserve"> </w:t>
      </w:r>
      <w:r>
        <w:t>менее</w:t>
      </w:r>
      <w:r>
        <w:rPr>
          <w:spacing w:val="-8"/>
        </w:rPr>
        <w:t xml:space="preserve"> </w:t>
      </w:r>
      <w:r>
        <w:t>одного фрагмента</w:t>
      </w:r>
      <w:r>
        <w:rPr>
          <w:spacing w:val="-3"/>
        </w:rPr>
        <w:t xml:space="preserve"> </w:t>
      </w:r>
      <w:r>
        <w:t>по</w:t>
      </w:r>
      <w:r>
        <w:rPr>
          <w:spacing w:val="-3"/>
        </w:rPr>
        <w:t xml:space="preserve"> </w:t>
      </w:r>
      <w:r>
        <w:t>выбору). Лишь слову жизнь дана.</w:t>
      </w:r>
    </w:p>
    <w:p w:rsidR="00EC4929" w:rsidRDefault="001B2B69">
      <w:pPr>
        <w:pStyle w:val="a3"/>
        <w:spacing w:line="275" w:lineRule="exact"/>
        <w:ind w:left="1200"/>
        <w:jc w:val="left"/>
      </w:pPr>
      <w:r>
        <w:t>«Припадаю</w:t>
      </w:r>
      <w:r>
        <w:rPr>
          <w:spacing w:val="-2"/>
        </w:rPr>
        <w:t xml:space="preserve"> </w:t>
      </w:r>
      <w:r>
        <w:t>к</w:t>
      </w:r>
      <w:r>
        <w:rPr>
          <w:spacing w:val="-2"/>
        </w:rPr>
        <w:t xml:space="preserve"> </w:t>
      </w:r>
      <w:r>
        <w:t>великой</w:t>
      </w:r>
      <w:r>
        <w:rPr>
          <w:spacing w:val="-3"/>
        </w:rPr>
        <w:t xml:space="preserve"> </w:t>
      </w:r>
      <w:r>
        <w:rPr>
          <w:spacing w:val="-2"/>
        </w:rPr>
        <w:t>реке...»</w:t>
      </w:r>
    </w:p>
    <w:p w:rsidR="00EC4929" w:rsidRDefault="001B2B69">
      <w:pPr>
        <w:pStyle w:val="a3"/>
        <w:spacing w:line="242" w:lineRule="auto"/>
        <w:ind w:right="2020" w:firstLine="758"/>
        <w:jc w:val="left"/>
      </w:pPr>
      <w:r>
        <w:t>Стихотворения</w:t>
      </w:r>
      <w:r>
        <w:rPr>
          <w:spacing w:val="-10"/>
        </w:rPr>
        <w:t xml:space="preserve"> </w:t>
      </w:r>
      <w:r>
        <w:t>(не</w:t>
      </w:r>
      <w:r>
        <w:rPr>
          <w:spacing w:val="-11"/>
        </w:rPr>
        <w:t xml:space="preserve"> </w:t>
      </w:r>
      <w:r>
        <w:t>менее</w:t>
      </w:r>
      <w:r>
        <w:rPr>
          <w:spacing w:val="-6"/>
        </w:rPr>
        <w:t xml:space="preserve"> </w:t>
      </w:r>
      <w:r>
        <w:t>двух).</w:t>
      </w:r>
      <w:r>
        <w:rPr>
          <w:spacing w:val="-4"/>
        </w:rPr>
        <w:t xml:space="preserve"> </w:t>
      </w:r>
      <w:r>
        <w:t>Например:</w:t>
      </w:r>
      <w:r>
        <w:rPr>
          <w:spacing w:val="-6"/>
        </w:rPr>
        <w:t xml:space="preserve"> </w:t>
      </w:r>
      <w:r>
        <w:t>И.А.</w:t>
      </w:r>
      <w:r>
        <w:rPr>
          <w:spacing w:val="-4"/>
        </w:rPr>
        <w:t xml:space="preserve"> </w:t>
      </w:r>
      <w:r>
        <w:t>Бродский</w:t>
      </w:r>
      <w:r>
        <w:rPr>
          <w:spacing w:val="-5"/>
        </w:rPr>
        <w:t xml:space="preserve"> </w:t>
      </w:r>
      <w:r>
        <w:t>«Мой</w:t>
      </w:r>
      <w:r>
        <w:rPr>
          <w:spacing w:val="-9"/>
        </w:rPr>
        <w:t xml:space="preserve"> </w:t>
      </w:r>
      <w:r>
        <w:t>народ», С.А. Каргашин «Я - русский! Спасибо, Господи!..» и другие.</w:t>
      </w:r>
    </w:p>
    <w:p w:rsidR="00EC4929" w:rsidRDefault="001B2B69">
      <w:pPr>
        <w:pStyle w:val="a4"/>
        <w:numPr>
          <w:ilvl w:val="1"/>
          <w:numId w:val="47"/>
        </w:numPr>
        <w:tabs>
          <w:tab w:val="left" w:pos="1892"/>
          <w:tab w:val="left" w:pos="1893"/>
        </w:tabs>
        <w:spacing w:line="242" w:lineRule="auto"/>
        <w:ind w:right="525" w:firstLine="758"/>
        <w:rPr>
          <w:sz w:val="24"/>
        </w:rPr>
      </w:pPr>
      <w:r>
        <w:rPr>
          <w:sz w:val="24"/>
        </w:rPr>
        <w:t>Планируемые</w:t>
      </w:r>
      <w:r>
        <w:rPr>
          <w:spacing w:val="-5"/>
          <w:sz w:val="24"/>
        </w:rPr>
        <w:t xml:space="preserve"> </w:t>
      </w:r>
      <w:r>
        <w:rPr>
          <w:sz w:val="24"/>
        </w:rPr>
        <w:t>результаты</w:t>
      </w:r>
      <w:r>
        <w:rPr>
          <w:spacing w:val="-7"/>
          <w:sz w:val="24"/>
        </w:rPr>
        <w:t xml:space="preserve"> </w:t>
      </w:r>
      <w:r>
        <w:rPr>
          <w:sz w:val="24"/>
        </w:rPr>
        <w:t>освоения</w:t>
      </w:r>
      <w:r>
        <w:rPr>
          <w:spacing w:val="-9"/>
          <w:sz w:val="24"/>
        </w:rPr>
        <w:t xml:space="preserve"> </w:t>
      </w:r>
      <w:r>
        <w:rPr>
          <w:sz w:val="24"/>
        </w:rPr>
        <w:t>программы</w:t>
      </w:r>
      <w:r>
        <w:rPr>
          <w:spacing w:val="-11"/>
          <w:sz w:val="24"/>
        </w:rPr>
        <w:t xml:space="preserve"> </w:t>
      </w:r>
      <w:r>
        <w:rPr>
          <w:sz w:val="24"/>
        </w:rPr>
        <w:t>по</w:t>
      </w:r>
      <w:r>
        <w:rPr>
          <w:spacing w:val="-4"/>
          <w:sz w:val="24"/>
        </w:rPr>
        <w:t xml:space="preserve"> </w:t>
      </w:r>
      <w:r>
        <w:rPr>
          <w:sz w:val="24"/>
        </w:rPr>
        <w:t>родной</w:t>
      </w:r>
      <w:r>
        <w:rPr>
          <w:spacing w:val="-8"/>
          <w:sz w:val="24"/>
        </w:rPr>
        <w:t xml:space="preserve"> </w:t>
      </w:r>
      <w:r>
        <w:rPr>
          <w:sz w:val="24"/>
        </w:rPr>
        <w:t>(русской) литературе</w:t>
      </w:r>
      <w:r>
        <w:rPr>
          <w:spacing w:val="-5"/>
          <w:sz w:val="24"/>
        </w:rPr>
        <w:t xml:space="preserve"> </w:t>
      </w:r>
      <w:r>
        <w:rPr>
          <w:sz w:val="24"/>
        </w:rPr>
        <w:t>на уровне основного общего образования.</w:t>
      </w:r>
    </w:p>
    <w:p w:rsidR="00EC4929" w:rsidRDefault="001B2B69">
      <w:pPr>
        <w:pStyle w:val="a4"/>
        <w:numPr>
          <w:ilvl w:val="2"/>
          <w:numId w:val="47"/>
        </w:numPr>
        <w:tabs>
          <w:tab w:val="left" w:pos="2136"/>
          <w:tab w:val="left" w:pos="2137"/>
          <w:tab w:val="left" w:pos="2305"/>
          <w:tab w:val="left" w:pos="8989"/>
        </w:tabs>
        <w:spacing w:line="240" w:lineRule="auto"/>
        <w:ind w:right="610" w:firstLine="758"/>
        <w:rPr>
          <w:sz w:val="24"/>
        </w:rPr>
      </w:pPr>
      <w:r>
        <w:rPr>
          <w:sz w:val="24"/>
        </w:rPr>
        <w:t xml:space="preserve">Изучение родной (русской) литературы на уровне основного общего </w:t>
      </w:r>
      <w:r>
        <w:rPr>
          <w:spacing w:val="-2"/>
          <w:sz w:val="24"/>
        </w:rPr>
        <w:t>образования</w:t>
      </w:r>
      <w:r>
        <w:rPr>
          <w:sz w:val="24"/>
        </w:rPr>
        <w:tab/>
      </w:r>
      <w:r>
        <w:rPr>
          <w:sz w:val="24"/>
        </w:rPr>
        <w:tab/>
        <w:t>направлено на достижение обучающимися</w:t>
      </w:r>
      <w:r>
        <w:rPr>
          <w:sz w:val="24"/>
        </w:rPr>
        <w:tab/>
      </w:r>
      <w:r>
        <w:rPr>
          <w:spacing w:val="-2"/>
          <w:sz w:val="24"/>
        </w:rPr>
        <w:t xml:space="preserve">личностных, </w:t>
      </w:r>
      <w:r>
        <w:rPr>
          <w:sz w:val="24"/>
        </w:rPr>
        <w:t>метапредметных и предметных результатов освоения содержания учебного предмета.</w:t>
      </w:r>
    </w:p>
    <w:p w:rsidR="00EC4929" w:rsidRDefault="001B2B69">
      <w:pPr>
        <w:pStyle w:val="a4"/>
        <w:numPr>
          <w:ilvl w:val="2"/>
          <w:numId w:val="47"/>
        </w:numPr>
        <w:tabs>
          <w:tab w:val="left" w:pos="2136"/>
          <w:tab w:val="left" w:pos="2137"/>
        </w:tabs>
        <w:ind w:left="2137" w:hanging="937"/>
        <w:rPr>
          <w:sz w:val="24"/>
        </w:rPr>
      </w:pPr>
      <w:r>
        <w:rPr>
          <w:sz w:val="24"/>
        </w:rPr>
        <w:t>Личностные</w:t>
      </w:r>
      <w:r>
        <w:rPr>
          <w:spacing w:val="-5"/>
          <w:sz w:val="24"/>
        </w:rPr>
        <w:t xml:space="preserve"> </w:t>
      </w:r>
      <w:r>
        <w:rPr>
          <w:sz w:val="24"/>
        </w:rPr>
        <w:t>результаты</w:t>
      </w:r>
      <w:r>
        <w:rPr>
          <w:spacing w:val="-4"/>
          <w:sz w:val="24"/>
        </w:rPr>
        <w:t xml:space="preserve"> </w:t>
      </w:r>
      <w:r>
        <w:rPr>
          <w:sz w:val="24"/>
        </w:rPr>
        <w:t>освоения</w:t>
      </w:r>
      <w:r>
        <w:rPr>
          <w:spacing w:val="-6"/>
          <w:sz w:val="24"/>
        </w:rPr>
        <w:t xml:space="preserve"> </w:t>
      </w:r>
      <w:r>
        <w:rPr>
          <w:sz w:val="24"/>
        </w:rPr>
        <w:t>программы</w:t>
      </w:r>
      <w:r>
        <w:rPr>
          <w:spacing w:val="-5"/>
          <w:sz w:val="24"/>
        </w:rPr>
        <w:t xml:space="preserve"> </w:t>
      </w:r>
      <w:r>
        <w:rPr>
          <w:sz w:val="24"/>
        </w:rPr>
        <w:t>по</w:t>
      </w:r>
      <w:r>
        <w:rPr>
          <w:spacing w:val="-1"/>
          <w:sz w:val="24"/>
        </w:rPr>
        <w:t xml:space="preserve"> </w:t>
      </w:r>
      <w:r>
        <w:rPr>
          <w:sz w:val="24"/>
        </w:rPr>
        <w:t xml:space="preserve">родной </w:t>
      </w:r>
      <w:r>
        <w:rPr>
          <w:spacing w:val="-2"/>
          <w:sz w:val="24"/>
        </w:rPr>
        <w:t>(русской)</w:t>
      </w:r>
    </w:p>
    <w:p w:rsidR="00EC4929" w:rsidRDefault="001B2B69">
      <w:pPr>
        <w:pStyle w:val="a3"/>
        <w:tabs>
          <w:tab w:val="left" w:pos="6559"/>
          <w:tab w:val="left" w:pos="8989"/>
        </w:tabs>
        <w:spacing w:line="242" w:lineRule="auto"/>
        <w:ind w:left="2305" w:right="140" w:hanging="1864"/>
        <w:jc w:val="left"/>
      </w:pPr>
      <w:r>
        <w:t>литературе</w:t>
      </w:r>
      <w:r>
        <w:rPr>
          <w:spacing w:val="80"/>
          <w:w w:val="150"/>
        </w:rPr>
        <w:t xml:space="preserve"> </w:t>
      </w:r>
      <w:r>
        <w:t>на</w:t>
      </w:r>
      <w:r>
        <w:rPr>
          <w:spacing w:val="80"/>
          <w:w w:val="150"/>
        </w:rPr>
        <w:t xml:space="preserve"> </w:t>
      </w:r>
      <w:r>
        <w:t>уровне</w:t>
      </w:r>
      <w:r>
        <w:rPr>
          <w:spacing w:val="80"/>
          <w:w w:val="150"/>
        </w:rPr>
        <w:t xml:space="preserve"> </w:t>
      </w:r>
      <w:r>
        <w:t>основного</w:t>
      </w:r>
      <w:r>
        <w:rPr>
          <w:spacing w:val="80"/>
          <w:w w:val="150"/>
        </w:rPr>
        <w:t xml:space="preserve"> </w:t>
      </w:r>
      <w:r>
        <w:t>общего</w:t>
      </w:r>
      <w:r>
        <w:rPr>
          <w:spacing w:val="80"/>
          <w:w w:val="150"/>
        </w:rPr>
        <w:t xml:space="preserve"> </w:t>
      </w:r>
      <w:r>
        <w:t>образования</w:t>
      </w:r>
      <w:r>
        <w:rPr>
          <w:spacing w:val="80"/>
          <w:w w:val="150"/>
        </w:rPr>
        <w:t xml:space="preserve"> </w:t>
      </w:r>
      <w:r>
        <w:t>достигаются</w:t>
      </w:r>
      <w:r>
        <w:rPr>
          <w:spacing w:val="80"/>
          <w:w w:val="150"/>
        </w:rPr>
        <w:t xml:space="preserve"> </w:t>
      </w:r>
      <w:r>
        <w:t>в</w:t>
      </w:r>
      <w:r>
        <w:rPr>
          <w:spacing w:val="80"/>
          <w:w w:val="150"/>
        </w:rPr>
        <w:t xml:space="preserve"> </w:t>
      </w:r>
      <w:r>
        <w:t>единстве</w:t>
      </w:r>
      <w:r>
        <w:rPr>
          <w:spacing w:val="80"/>
          <w:w w:val="150"/>
        </w:rPr>
        <w:t xml:space="preserve"> </w:t>
      </w:r>
      <w:r>
        <w:t>учебной</w:t>
      </w:r>
      <w:r>
        <w:rPr>
          <w:spacing w:val="80"/>
          <w:w w:val="150"/>
        </w:rPr>
        <w:t xml:space="preserve"> </w:t>
      </w:r>
      <w:r>
        <w:t>и воспитательной деятельности</w:t>
      </w:r>
      <w:r>
        <w:tab/>
      </w:r>
      <w:r>
        <w:rPr>
          <w:spacing w:val="-2"/>
        </w:rPr>
        <w:t>образовательной</w:t>
      </w:r>
      <w:r>
        <w:tab/>
      </w:r>
      <w:r>
        <w:rPr>
          <w:spacing w:val="-2"/>
        </w:rPr>
        <w:t>организации,</w:t>
      </w:r>
    </w:p>
    <w:p w:rsidR="00EC4929" w:rsidRDefault="001B2B69">
      <w:pPr>
        <w:pStyle w:val="a3"/>
        <w:ind w:right="126"/>
      </w:pPr>
      <w:r>
        <w:t xml:space="preserve">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w:t>
      </w:r>
      <w:r>
        <w:rPr>
          <w:spacing w:val="-2"/>
        </w:rPr>
        <w:t>саморазвития.</w:t>
      </w:r>
    </w:p>
    <w:p w:rsidR="00EC4929" w:rsidRDefault="001B2B69">
      <w:pPr>
        <w:pStyle w:val="a3"/>
        <w:ind w:right="131" w:firstLine="758"/>
      </w:pPr>
      <w: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EC4929" w:rsidRDefault="001B2B69">
      <w:pPr>
        <w:pStyle w:val="a4"/>
        <w:numPr>
          <w:ilvl w:val="0"/>
          <w:numId w:val="42"/>
        </w:numPr>
        <w:tabs>
          <w:tab w:val="left" w:pos="1600"/>
        </w:tabs>
        <w:spacing w:line="240" w:lineRule="auto"/>
        <w:ind w:hanging="400"/>
        <w:jc w:val="both"/>
        <w:rPr>
          <w:sz w:val="24"/>
        </w:rPr>
      </w:pPr>
      <w:r>
        <w:rPr>
          <w:spacing w:val="-2"/>
          <w:sz w:val="24"/>
        </w:rPr>
        <w:t>гражданского</w:t>
      </w:r>
      <w:r>
        <w:rPr>
          <w:spacing w:val="7"/>
          <w:sz w:val="24"/>
        </w:rPr>
        <w:t xml:space="preserve"> </w:t>
      </w:r>
      <w:r>
        <w:rPr>
          <w:spacing w:val="-2"/>
          <w:sz w:val="24"/>
        </w:rPr>
        <w:t>воспитания:</w:t>
      </w:r>
    </w:p>
    <w:p w:rsidR="00EC4929" w:rsidRDefault="001B2B69">
      <w:pPr>
        <w:pStyle w:val="a3"/>
        <w:spacing w:line="237" w:lineRule="auto"/>
        <w:ind w:right="143" w:firstLine="758"/>
      </w:pPr>
      <w:r>
        <w:t>готовность к выполнению обязанностей гражданина и реализации его прав, уважение прав, свобод и законных интересов других людей;</w:t>
      </w:r>
    </w:p>
    <w:p w:rsidR="00EC4929" w:rsidRDefault="001B2B69">
      <w:pPr>
        <w:pStyle w:val="a3"/>
        <w:spacing w:line="237" w:lineRule="auto"/>
        <w:ind w:right="127" w:firstLine="758"/>
      </w:pPr>
      <w: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EC4929" w:rsidRDefault="001B2B69">
      <w:pPr>
        <w:pStyle w:val="a3"/>
        <w:spacing w:line="275" w:lineRule="exact"/>
        <w:ind w:left="1200"/>
      </w:pPr>
      <w:r>
        <w:t>неприятие</w:t>
      </w:r>
      <w:r>
        <w:rPr>
          <w:spacing w:val="-3"/>
        </w:rPr>
        <w:t xml:space="preserve"> </w:t>
      </w:r>
      <w:r>
        <w:t>любых</w:t>
      </w:r>
      <w:r>
        <w:rPr>
          <w:spacing w:val="-5"/>
        </w:rPr>
        <w:t xml:space="preserve"> </w:t>
      </w:r>
      <w:r>
        <w:t>форм</w:t>
      </w:r>
      <w:r>
        <w:rPr>
          <w:spacing w:val="-4"/>
        </w:rPr>
        <w:t xml:space="preserve"> </w:t>
      </w:r>
      <w:r>
        <w:t>экстремизма,</w:t>
      </w:r>
      <w:r>
        <w:rPr>
          <w:spacing w:val="1"/>
        </w:rPr>
        <w:t xml:space="preserve"> </w:t>
      </w:r>
      <w:r>
        <w:rPr>
          <w:spacing w:val="-2"/>
        </w:rPr>
        <w:t>дискриминации;</w:t>
      </w:r>
    </w:p>
    <w:p w:rsidR="00EC4929" w:rsidRDefault="001B2B69">
      <w:pPr>
        <w:pStyle w:val="a3"/>
        <w:spacing w:line="275" w:lineRule="exact"/>
        <w:ind w:left="1200"/>
      </w:pPr>
      <w:r>
        <w:t>понимание</w:t>
      </w:r>
      <w:r>
        <w:rPr>
          <w:spacing w:val="-9"/>
        </w:rPr>
        <w:t xml:space="preserve"> </w:t>
      </w:r>
      <w:r>
        <w:t>роли</w:t>
      </w:r>
      <w:r>
        <w:rPr>
          <w:spacing w:val="-4"/>
        </w:rPr>
        <w:t xml:space="preserve"> </w:t>
      </w:r>
      <w:r>
        <w:t>различных</w:t>
      </w:r>
      <w:r>
        <w:rPr>
          <w:spacing w:val="-5"/>
        </w:rPr>
        <w:t xml:space="preserve"> </w:t>
      </w:r>
      <w:r>
        <w:t>социальных</w:t>
      </w:r>
      <w:r>
        <w:rPr>
          <w:spacing w:val="-5"/>
        </w:rPr>
        <w:t xml:space="preserve"> </w:t>
      </w:r>
      <w:r>
        <w:t>институтов</w:t>
      </w:r>
      <w:r>
        <w:rPr>
          <w:spacing w:val="1"/>
        </w:rPr>
        <w:t xml:space="preserve"> </w:t>
      </w:r>
      <w:r>
        <w:t>в</w:t>
      </w:r>
      <w:r>
        <w:rPr>
          <w:spacing w:val="-3"/>
        </w:rPr>
        <w:t xml:space="preserve"> </w:t>
      </w:r>
      <w:r>
        <w:t>жизни</w:t>
      </w:r>
      <w:r>
        <w:rPr>
          <w:spacing w:val="-4"/>
        </w:rPr>
        <w:t xml:space="preserve"> </w:t>
      </w:r>
      <w:r>
        <w:rPr>
          <w:spacing w:val="-2"/>
        </w:rPr>
        <w:t>человека;</w:t>
      </w:r>
    </w:p>
    <w:p w:rsidR="00EC4929" w:rsidRDefault="001B2B69">
      <w:pPr>
        <w:pStyle w:val="a3"/>
        <w:ind w:right="132" w:firstLine="739"/>
      </w:pPr>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r>
        <w:rPr>
          <w:spacing w:val="-2"/>
        </w:rPr>
        <w:t>обществе;</w:t>
      </w:r>
    </w:p>
    <w:p w:rsidR="00EC4929" w:rsidRDefault="001B2B69">
      <w:pPr>
        <w:pStyle w:val="a3"/>
        <w:spacing w:line="274" w:lineRule="exact"/>
        <w:ind w:left="1181"/>
      </w:pPr>
      <w:r>
        <w:t>представление</w:t>
      </w:r>
      <w:r>
        <w:rPr>
          <w:spacing w:val="-5"/>
        </w:rPr>
        <w:t xml:space="preserve"> </w:t>
      </w:r>
      <w:r>
        <w:t>о</w:t>
      </w:r>
      <w:r>
        <w:rPr>
          <w:spacing w:val="-1"/>
        </w:rPr>
        <w:t xml:space="preserve"> </w:t>
      </w:r>
      <w:r>
        <w:t>способах</w:t>
      </w:r>
      <w:r>
        <w:rPr>
          <w:spacing w:val="-6"/>
        </w:rPr>
        <w:t xml:space="preserve"> </w:t>
      </w:r>
      <w:r>
        <w:t>противодействия</w:t>
      </w:r>
      <w:r>
        <w:rPr>
          <w:spacing w:val="-6"/>
        </w:rPr>
        <w:t xml:space="preserve"> </w:t>
      </w:r>
      <w:r>
        <w:rPr>
          <w:spacing w:val="-2"/>
        </w:rPr>
        <w:t>коррупции;</w:t>
      </w:r>
    </w:p>
    <w:p w:rsidR="00EC4929" w:rsidRDefault="00EC4929">
      <w:pPr>
        <w:spacing w:line="274" w:lineRule="exact"/>
        <w:sectPr w:rsidR="00EC4929">
          <w:pgSz w:w="11900" w:h="16840"/>
          <w:pgMar w:top="840" w:right="280" w:bottom="280" w:left="720" w:header="720" w:footer="720" w:gutter="0"/>
          <w:cols w:space="720"/>
        </w:sectPr>
      </w:pPr>
    </w:p>
    <w:p w:rsidR="00EC4929" w:rsidRDefault="001B2B69">
      <w:pPr>
        <w:pStyle w:val="a3"/>
        <w:spacing w:before="65" w:line="242" w:lineRule="auto"/>
        <w:ind w:right="129" w:firstLine="739"/>
      </w:pPr>
      <w:r>
        <w:lastRenderedPageBreak/>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EC4929" w:rsidRDefault="001B2B69">
      <w:pPr>
        <w:pStyle w:val="a3"/>
        <w:spacing w:line="242" w:lineRule="auto"/>
        <w:ind w:right="140" w:firstLine="739"/>
      </w:pPr>
      <w:r>
        <w:t>готовность к участию в гуманитарной деятельности (волонтёрство, помощь людям, нуждающимся в ней);</w:t>
      </w:r>
    </w:p>
    <w:p w:rsidR="00EC4929" w:rsidRDefault="001B2B69">
      <w:pPr>
        <w:pStyle w:val="a4"/>
        <w:numPr>
          <w:ilvl w:val="0"/>
          <w:numId w:val="42"/>
        </w:numPr>
        <w:tabs>
          <w:tab w:val="left" w:pos="1585"/>
        </w:tabs>
        <w:spacing w:line="271" w:lineRule="exact"/>
        <w:ind w:left="1585" w:hanging="404"/>
        <w:jc w:val="both"/>
        <w:rPr>
          <w:sz w:val="24"/>
        </w:rPr>
      </w:pPr>
      <w:r>
        <w:rPr>
          <w:spacing w:val="-2"/>
          <w:sz w:val="24"/>
        </w:rPr>
        <w:t>патриотического</w:t>
      </w:r>
      <w:r>
        <w:rPr>
          <w:spacing w:val="11"/>
          <w:sz w:val="24"/>
        </w:rPr>
        <w:t xml:space="preserve"> </w:t>
      </w:r>
      <w:r>
        <w:rPr>
          <w:spacing w:val="-2"/>
          <w:sz w:val="24"/>
        </w:rPr>
        <w:t>воспитания:</w:t>
      </w:r>
    </w:p>
    <w:p w:rsidR="00EC4929" w:rsidRDefault="001B2B69">
      <w:pPr>
        <w:pStyle w:val="a3"/>
        <w:ind w:right="132" w:firstLine="739"/>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C4929" w:rsidRDefault="001B2B69">
      <w:pPr>
        <w:pStyle w:val="a3"/>
        <w:spacing w:line="242" w:lineRule="auto"/>
        <w:ind w:right="134" w:firstLine="739"/>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C4929" w:rsidRDefault="001B2B69">
      <w:pPr>
        <w:pStyle w:val="a3"/>
        <w:spacing w:line="242" w:lineRule="auto"/>
        <w:ind w:right="134" w:firstLine="739"/>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C4929" w:rsidRDefault="001B2B69">
      <w:pPr>
        <w:pStyle w:val="a4"/>
        <w:numPr>
          <w:ilvl w:val="0"/>
          <w:numId w:val="42"/>
        </w:numPr>
        <w:tabs>
          <w:tab w:val="left" w:pos="1585"/>
        </w:tabs>
        <w:spacing w:line="271" w:lineRule="exact"/>
        <w:ind w:left="1585" w:hanging="404"/>
        <w:jc w:val="both"/>
        <w:rPr>
          <w:sz w:val="24"/>
        </w:rPr>
      </w:pPr>
      <w:r>
        <w:rPr>
          <w:spacing w:val="-2"/>
          <w:sz w:val="24"/>
        </w:rPr>
        <w:t>духовно-нравственного</w:t>
      </w:r>
      <w:r>
        <w:rPr>
          <w:spacing w:val="11"/>
          <w:sz w:val="24"/>
        </w:rPr>
        <w:t xml:space="preserve"> </w:t>
      </w:r>
      <w:r>
        <w:rPr>
          <w:spacing w:val="-2"/>
          <w:sz w:val="24"/>
        </w:rPr>
        <w:t>воспитания:</w:t>
      </w:r>
    </w:p>
    <w:p w:rsidR="00EC4929" w:rsidRDefault="001B2B69">
      <w:pPr>
        <w:pStyle w:val="a3"/>
        <w:spacing w:line="275" w:lineRule="exact"/>
        <w:ind w:left="1181"/>
        <w:jc w:val="left"/>
      </w:pPr>
      <w:r>
        <w:t>ориентация</w:t>
      </w:r>
      <w:r>
        <w:rPr>
          <w:spacing w:val="-8"/>
        </w:rPr>
        <w:t xml:space="preserve"> </w:t>
      </w:r>
      <w:r>
        <w:t>на</w:t>
      </w:r>
      <w:r>
        <w:rPr>
          <w:spacing w:val="-2"/>
        </w:rPr>
        <w:t xml:space="preserve"> </w:t>
      </w:r>
      <w:r>
        <w:t>моральные</w:t>
      </w:r>
      <w:r>
        <w:rPr>
          <w:spacing w:val="-1"/>
        </w:rPr>
        <w:t xml:space="preserve"> </w:t>
      </w:r>
      <w:r>
        <w:t>ценности</w:t>
      </w:r>
      <w:r>
        <w:rPr>
          <w:spacing w:val="-4"/>
        </w:rPr>
        <w:t xml:space="preserve"> </w:t>
      </w:r>
      <w:r>
        <w:t>и</w:t>
      </w:r>
      <w:r>
        <w:rPr>
          <w:spacing w:val="-4"/>
        </w:rPr>
        <w:t xml:space="preserve"> </w:t>
      </w:r>
      <w:r>
        <w:t>нормы</w:t>
      </w:r>
      <w:r>
        <w:rPr>
          <w:spacing w:val="-4"/>
        </w:rPr>
        <w:t xml:space="preserve"> </w:t>
      </w:r>
      <w:r>
        <w:t>в</w:t>
      </w:r>
      <w:r>
        <w:rPr>
          <w:spacing w:val="-8"/>
        </w:rPr>
        <w:t xml:space="preserve"> </w:t>
      </w:r>
      <w:r>
        <w:t>ситуациях</w:t>
      </w:r>
      <w:r>
        <w:rPr>
          <w:spacing w:val="-6"/>
        </w:rPr>
        <w:t xml:space="preserve"> </w:t>
      </w:r>
      <w:r>
        <w:t xml:space="preserve">нравственного </w:t>
      </w:r>
      <w:r>
        <w:rPr>
          <w:spacing w:val="-2"/>
        </w:rPr>
        <w:t>выбора;</w:t>
      </w:r>
    </w:p>
    <w:p w:rsidR="00EC4929" w:rsidRDefault="001B2B69">
      <w:pPr>
        <w:pStyle w:val="a3"/>
        <w:spacing w:line="242" w:lineRule="auto"/>
        <w:ind w:firstLine="739"/>
        <w:jc w:val="left"/>
      </w:pPr>
      <w:r>
        <w:t>готовность</w:t>
      </w:r>
      <w:r>
        <w:rPr>
          <w:spacing w:val="38"/>
        </w:rPr>
        <w:t xml:space="preserve"> </w:t>
      </w:r>
      <w:r>
        <w:t>оценивать</w:t>
      </w:r>
      <w:r>
        <w:rPr>
          <w:spacing w:val="40"/>
        </w:rPr>
        <w:t xml:space="preserve"> </w:t>
      </w:r>
      <w:r>
        <w:t>своё</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а</w:t>
      </w:r>
      <w:r>
        <w:rPr>
          <w:spacing w:val="40"/>
        </w:rPr>
        <w:t xml:space="preserve"> </w:t>
      </w:r>
      <w:r>
        <w:t>также</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других людей с позиции нравственных и правовых норм с учётом осознания последствий поступков;</w:t>
      </w:r>
    </w:p>
    <w:p w:rsidR="00EC4929" w:rsidRDefault="001B2B69">
      <w:pPr>
        <w:pStyle w:val="a3"/>
        <w:spacing w:line="242" w:lineRule="auto"/>
        <w:ind w:firstLine="739"/>
        <w:jc w:val="left"/>
      </w:pPr>
      <w:r>
        <w:t>активное</w:t>
      </w:r>
      <w:r>
        <w:rPr>
          <w:spacing w:val="-8"/>
        </w:rPr>
        <w:t xml:space="preserve"> </w:t>
      </w:r>
      <w:r>
        <w:t>неприятие</w:t>
      </w:r>
      <w:r>
        <w:rPr>
          <w:spacing w:val="-8"/>
        </w:rPr>
        <w:t xml:space="preserve"> </w:t>
      </w:r>
      <w:r>
        <w:t>асоциальных</w:t>
      </w:r>
      <w:r>
        <w:rPr>
          <w:spacing w:val="-11"/>
        </w:rPr>
        <w:t xml:space="preserve"> </w:t>
      </w:r>
      <w:r>
        <w:t>поступков,</w:t>
      </w:r>
      <w:r>
        <w:rPr>
          <w:spacing w:val="-5"/>
        </w:rPr>
        <w:t xml:space="preserve"> </w:t>
      </w:r>
      <w:r>
        <w:t>свобода</w:t>
      </w:r>
      <w:r>
        <w:rPr>
          <w:spacing w:val="-8"/>
        </w:rPr>
        <w:t xml:space="preserve"> </w:t>
      </w:r>
      <w:r>
        <w:t>и</w:t>
      </w:r>
      <w:r>
        <w:rPr>
          <w:spacing w:val="-6"/>
        </w:rPr>
        <w:t xml:space="preserve"> </w:t>
      </w:r>
      <w:r>
        <w:t>ответственность</w:t>
      </w:r>
      <w:r>
        <w:rPr>
          <w:spacing w:val="-6"/>
        </w:rPr>
        <w:t xml:space="preserve"> </w:t>
      </w:r>
      <w:r>
        <w:t>личности</w:t>
      </w:r>
      <w:r>
        <w:rPr>
          <w:spacing w:val="-9"/>
        </w:rPr>
        <w:t xml:space="preserve"> </w:t>
      </w:r>
      <w:r>
        <w:t>в</w:t>
      </w:r>
      <w:r>
        <w:rPr>
          <w:spacing w:val="-5"/>
        </w:rPr>
        <w:t xml:space="preserve"> </w:t>
      </w:r>
      <w:r>
        <w:t>условиях индивидуального и общественного пространства;</w:t>
      </w:r>
    </w:p>
    <w:p w:rsidR="00EC4929" w:rsidRDefault="001B2B69">
      <w:pPr>
        <w:pStyle w:val="a4"/>
        <w:numPr>
          <w:ilvl w:val="0"/>
          <w:numId w:val="42"/>
        </w:numPr>
        <w:tabs>
          <w:tab w:val="left" w:pos="1584"/>
          <w:tab w:val="left" w:pos="1585"/>
        </w:tabs>
        <w:spacing w:line="271" w:lineRule="exact"/>
        <w:ind w:left="1585" w:hanging="404"/>
        <w:rPr>
          <w:sz w:val="24"/>
        </w:rPr>
      </w:pPr>
      <w:r>
        <w:rPr>
          <w:spacing w:val="-2"/>
          <w:sz w:val="24"/>
        </w:rPr>
        <w:t>эстетического</w:t>
      </w:r>
      <w:r>
        <w:rPr>
          <w:spacing w:val="10"/>
          <w:sz w:val="24"/>
        </w:rPr>
        <w:t xml:space="preserve"> </w:t>
      </w:r>
      <w:r>
        <w:rPr>
          <w:spacing w:val="-2"/>
          <w:sz w:val="24"/>
        </w:rPr>
        <w:t>воспитания:</w:t>
      </w:r>
    </w:p>
    <w:p w:rsidR="00EC4929" w:rsidRDefault="001B2B69">
      <w:pPr>
        <w:pStyle w:val="a3"/>
        <w:spacing w:line="237" w:lineRule="auto"/>
        <w:ind w:firstLine="739"/>
        <w:jc w:val="left"/>
      </w:pPr>
      <w:r>
        <w:t>восприимчивость</w:t>
      </w:r>
      <w:r>
        <w:rPr>
          <w:spacing w:val="40"/>
        </w:rPr>
        <w:t xml:space="preserve"> </w:t>
      </w:r>
      <w:r>
        <w:t>к</w:t>
      </w:r>
      <w:r>
        <w:rPr>
          <w:spacing w:val="72"/>
        </w:rPr>
        <w:t xml:space="preserve"> </w:t>
      </w:r>
      <w:r>
        <w:t>разным</w:t>
      </w:r>
      <w:r>
        <w:rPr>
          <w:spacing w:val="40"/>
        </w:rPr>
        <w:t xml:space="preserve"> </w:t>
      </w:r>
      <w:r>
        <w:t>видам</w:t>
      </w:r>
      <w:r>
        <w:rPr>
          <w:spacing w:val="40"/>
        </w:rPr>
        <w:t xml:space="preserve"> </w:t>
      </w:r>
      <w:r>
        <w:t>искусства,</w:t>
      </w:r>
      <w:r>
        <w:rPr>
          <w:spacing w:val="76"/>
        </w:rPr>
        <w:t xml:space="preserve"> </w:t>
      </w:r>
      <w:r>
        <w:t>традициям</w:t>
      </w:r>
      <w:r>
        <w:rPr>
          <w:spacing w:val="40"/>
        </w:rPr>
        <w:t xml:space="preserve"> </w:t>
      </w:r>
      <w:r>
        <w:t>и</w:t>
      </w:r>
      <w:r>
        <w:rPr>
          <w:spacing w:val="40"/>
        </w:rPr>
        <w:t xml:space="preserve"> </w:t>
      </w:r>
      <w:r>
        <w:t>творчеству</w:t>
      </w:r>
      <w:r>
        <w:rPr>
          <w:spacing w:val="40"/>
        </w:rPr>
        <w:t xml:space="preserve"> </w:t>
      </w:r>
      <w:r>
        <w:t>своего</w:t>
      </w:r>
      <w:r>
        <w:rPr>
          <w:spacing w:val="73"/>
        </w:rPr>
        <w:t xml:space="preserve"> </w:t>
      </w:r>
      <w:r>
        <w:t>и</w:t>
      </w:r>
      <w:r>
        <w:rPr>
          <w:spacing w:val="40"/>
        </w:rPr>
        <w:t xml:space="preserve"> </w:t>
      </w:r>
      <w:r>
        <w:t>других народов, понимание эмоционального воздействия искусства;</w:t>
      </w:r>
    </w:p>
    <w:p w:rsidR="00EC4929" w:rsidRDefault="001B2B69">
      <w:pPr>
        <w:pStyle w:val="a3"/>
        <w:tabs>
          <w:tab w:val="left" w:pos="2514"/>
          <w:tab w:val="left" w:pos="3776"/>
          <w:tab w:val="left" w:pos="5757"/>
          <w:tab w:val="left" w:pos="7013"/>
          <w:tab w:val="left" w:pos="7642"/>
          <w:tab w:val="left" w:pos="8817"/>
          <w:tab w:val="left" w:pos="10630"/>
        </w:tabs>
        <w:spacing w:line="237" w:lineRule="auto"/>
        <w:ind w:right="138" w:firstLine="739"/>
        <w:jc w:val="left"/>
      </w:pPr>
      <w:r>
        <w:rPr>
          <w:spacing w:val="-2"/>
        </w:rPr>
        <w:t>осознание</w:t>
      </w:r>
      <w:r>
        <w:tab/>
      </w:r>
      <w:r>
        <w:rPr>
          <w:spacing w:val="-2"/>
        </w:rPr>
        <w:t>важности</w:t>
      </w:r>
      <w:r>
        <w:tab/>
      </w:r>
      <w:r>
        <w:rPr>
          <w:spacing w:val="-2"/>
        </w:rPr>
        <w:t>художественной</w:t>
      </w:r>
      <w:r>
        <w:tab/>
      </w:r>
      <w:r>
        <w:rPr>
          <w:spacing w:val="-2"/>
        </w:rPr>
        <w:t>культуры</w:t>
      </w:r>
      <w:r>
        <w:tab/>
      </w:r>
      <w:r>
        <w:rPr>
          <w:spacing w:val="-4"/>
        </w:rPr>
        <w:t>как</w:t>
      </w:r>
      <w:r>
        <w:tab/>
      </w:r>
      <w:r>
        <w:rPr>
          <w:spacing w:val="-2"/>
        </w:rPr>
        <w:t>средства</w:t>
      </w:r>
      <w:r>
        <w:tab/>
      </w:r>
      <w:r>
        <w:rPr>
          <w:spacing w:val="-2"/>
        </w:rPr>
        <w:t>коммуникации</w:t>
      </w:r>
      <w:r>
        <w:tab/>
      </w:r>
      <w:r>
        <w:rPr>
          <w:spacing w:val="-10"/>
        </w:rPr>
        <w:t xml:space="preserve">и </w:t>
      </w:r>
      <w:r>
        <w:rPr>
          <w:spacing w:val="-2"/>
        </w:rPr>
        <w:t>самовыражения;</w:t>
      </w:r>
    </w:p>
    <w:p w:rsidR="00EC4929" w:rsidRDefault="001B2B69">
      <w:pPr>
        <w:pStyle w:val="a3"/>
        <w:ind w:firstLine="739"/>
        <w:jc w:val="left"/>
      </w:pPr>
      <w:r>
        <w:t>понимание</w:t>
      </w:r>
      <w:r>
        <w:rPr>
          <w:spacing w:val="39"/>
        </w:rPr>
        <w:t xml:space="preserve"> </w:t>
      </w:r>
      <w:r>
        <w:t>ценности</w:t>
      </w:r>
      <w:r>
        <w:rPr>
          <w:spacing w:val="40"/>
        </w:rPr>
        <w:t xml:space="preserve"> </w:t>
      </w:r>
      <w:r>
        <w:t>отечественного</w:t>
      </w:r>
      <w:r>
        <w:rPr>
          <w:spacing w:val="40"/>
        </w:rPr>
        <w:t xml:space="preserve"> </w:t>
      </w:r>
      <w:r>
        <w:t>и</w:t>
      </w:r>
      <w:r>
        <w:rPr>
          <w:spacing w:val="40"/>
        </w:rPr>
        <w:t xml:space="preserve"> </w:t>
      </w:r>
      <w:r>
        <w:t>мирового</w:t>
      </w:r>
      <w:r>
        <w:rPr>
          <w:spacing w:val="40"/>
        </w:rPr>
        <w:t xml:space="preserve"> </w:t>
      </w:r>
      <w:r>
        <w:t>искусства,</w:t>
      </w:r>
      <w:r>
        <w:rPr>
          <w:spacing w:val="40"/>
        </w:rPr>
        <w:t xml:space="preserve"> </w:t>
      </w:r>
      <w:r>
        <w:t>роли</w:t>
      </w:r>
      <w:r>
        <w:rPr>
          <w:spacing w:val="40"/>
        </w:rPr>
        <w:t xml:space="preserve"> </w:t>
      </w:r>
      <w:r>
        <w:t>этнических</w:t>
      </w:r>
      <w:r>
        <w:rPr>
          <w:spacing w:val="40"/>
        </w:rPr>
        <w:t xml:space="preserve"> </w:t>
      </w:r>
      <w:r>
        <w:t>культурных традиций и народного творчества;</w:t>
      </w:r>
    </w:p>
    <w:p w:rsidR="00EC4929" w:rsidRDefault="001B2B69">
      <w:pPr>
        <w:pStyle w:val="a3"/>
        <w:spacing w:line="275" w:lineRule="exact"/>
        <w:ind w:left="1181"/>
        <w:jc w:val="left"/>
      </w:pPr>
      <w:r>
        <w:t>стремление</w:t>
      </w:r>
      <w:r>
        <w:rPr>
          <w:spacing w:val="-4"/>
        </w:rPr>
        <w:t xml:space="preserve"> </w:t>
      </w:r>
      <w:r>
        <w:t>к</w:t>
      </w:r>
      <w:r>
        <w:rPr>
          <w:spacing w:val="-2"/>
        </w:rPr>
        <w:t xml:space="preserve"> </w:t>
      </w:r>
      <w:r>
        <w:t>самовыражению</w:t>
      </w:r>
      <w:r>
        <w:rPr>
          <w:spacing w:val="-7"/>
        </w:rPr>
        <w:t xml:space="preserve"> </w:t>
      </w:r>
      <w:r>
        <w:t>в</w:t>
      </w:r>
      <w:r>
        <w:rPr>
          <w:spacing w:val="1"/>
        </w:rPr>
        <w:t xml:space="preserve"> </w:t>
      </w:r>
      <w:r>
        <w:t>разных</w:t>
      </w:r>
      <w:r>
        <w:rPr>
          <w:spacing w:val="-5"/>
        </w:rPr>
        <w:t xml:space="preserve"> </w:t>
      </w:r>
      <w:r>
        <w:t>видах</w:t>
      </w:r>
      <w:r>
        <w:rPr>
          <w:spacing w:val="-5"/>
        </w:rPr>
        <w:t xml:space="preserve"> </w:t>
      </w:r>
      <w:r>
        <w:rPr>
          <w:spacing w:val="-2"/>
        </w:rPr>
        <w:t>искусства;</w:t>
      </w:r>
    </w:p>
    <w:p w:rsidR="00EC4929" w:rsidRDefault="001B2B69">
      <w:pPr>
        <w:pStyle w:val="a4"/>
        <w:numPr>
          <w:ilvl w:val="0"/>
          <w:numId w:val="42"/>
        </w:numPr>
        <w:tabs>
          <w:tab w:val="left" w:pos="1547"/>
        </w:tabs>
        <w:spacing w:line="242" w:lineRule="auto"/>
        <w:ind w:left="442" w:right="1270" w:firstLine="739"/>
        <w:rPr>
          <w:sz w:val="24"/>
        </w:rPr>
      </w:pPr>
      <w:r>
        <w:rPr>
          <w:sz w:val="24"/>
        </w:rPr>
        <w:t>физического</w:t>
      </w:r>
      <w:r>
        <w:rPr>
          <w:spacing w:val="-6"/>
          <w:sz w:val="24"/>
        </w:rPr>
        <w:t xml:space="preserve"> </w:t>
      </w:r>
      <w:r>
        <w:rPr>
          <w:sz w:val="24"/>
        </w:rPr>
        <w:t>воспитания,</w:t>
      </w:r>
      <w:r>
        <w:rPr>
          <w:spacing w:val="-9"/>
          <w:sz w:val="24"/>
        </w:rPr>
        <w:t xml:space="preserve"> </w:t>
      </w:r>
      <w:r>
        <w:rPr>
          <w:sz w:val="24"/>
        </w:rPr>
        <w:t>формирования</w:t>
      </w:r>
      <w:r>
        <w:rPr>
          <w:spacing w:val="-6"/>
          <w:sz w:val="24"/>
        </w:rPr>
        <w:t xml:space="preserve"> </w:t>
      </w:r>
      <w:r>
        <w:rPr>
          <w:sz w:val="24"/>
        </w:rPr>
        <w:t>культуры</w:t>
      </w:r>
      <w:r>
        <w:rPr>
          <w:spacing w:val="-5"/>
          <w:sz w:val="24"/>
        </w:rPr>
        <w:t xml:space="preserve"> </w:t>
      </w:r>
      <w:r>
        <w:rPr>
          <w:sz w:val="24"/>
        </w:rPr>
        <w:t>здоровья</w:t>
      </w:r>
      <w:r>
        <w:rPr>
          <w:spacing w:val="-11"/>
          <w:sz w:val="24"/>
        </w:rPr>
        <w:t xml:space="preserve"> </w:t>
      </w:r>
      <w:r>
        <w:rPr>
          <w:sz w:val="24"/>
        </w:rPr>
        <w:t>и</w:t>
      </w:r>
      <w:r>
        <w:rPr>
          <w:spacing w:val="-10"/>
          <w:sz w:val="24"/>
        </w:rPr>
        <w:t xml:space="preserve"> </w:t>
      </w:r>
      <w:r>
        <w:rPr>
          <w:sz w:val="24"/>
        </w:rPr>
        <w:t xml:space="preserve">эмоционального </w:t>
      </w:r>
      <w:r>
        <w:rPr>
          <w:spacing w:val="-2"/>
          <w:sz w:val="24"/>
        </w:rPr>
        <w:t>благополучия:</w:t>
      </w:r>
    </w:p>
    <w:p w:rsidR="00EC4929" w:rsidRDefault="001B2B69">
      <w:pPr>
        <w:pStyle w:val="a3"/>
        <w:spacing w:line="271" w:lineRule="exact"/>
        <w:ind w:left="1181"/>
      </w:pPr>
      <w:r>
        <w:t>осознание</w:t>
      </w:r>
      <w:r>
        <w:rPr>
          <w:spacing w:val="-5"/>
        </w:rPr>
        <w:t xml:space="preserve"> </w:t>
      </w:r>
      <w:r>
        <w:t>ценности</w:t>
      </w:r>
      <w:r>
        <w:rPr>
          <w:spacing w:val="-6"/>
        </w:rPr>
        <w:t xml:space="preserve"> </w:t>
      </w:r>
      <w:r>
        <w:rPr>
          <w:spacing w:val="-2"/>
        </w:rPr>
        <w:t>жизни;</w:t>
      </w:r>
    </w:p>
    <w:p w:rsidR="00EC4929" w:rsidRDefault="001B2B69">
      <w:pPr>
        <w:pStyle w:val="a3"/>
        <w:spacing w:before="1"/>
        <w:ind w:right="136" w:firstLine="739"/>
      </w:pPr>
      <w:r>
        <w:t>ответственное</w:t>
      </w:r>
      <w:r>
        <w:rPr>
          <w:spacing w:val="-15"/>
        </w:rPr>
        <w:t xml:space="preserve"> </w:t>
      </w:r>
      <w:r>
        <w:t>отношение</w:t>
      </w:r>
      <w:r>
        <w:rPr>
          <w:spacing w:val="-6"/>
        </w:rPr>
        <w:t xml:space="preserve"> </w:t>
      </w:r>
      <w:r>
        <w:t>к</w:t>
      </w:r>
      <w:r>
        <w:rPr>
          <w:spacing w:val="-6"/>
        </w:rPr>
        <w:t xml:space="preserve"> </w:t>
      </w:r>
      <w:r>
        <w:t>своему</w:t>
      </w:r>
      <w:r>
        <w:rPr>
          <w:spacing w:val="-14"/>
        </w:rPr>
        <w:t xml:space="preserve"> </w:t>
      </w:r>
      <w:r>
        <w:t>здоровью</w:t>
      </w:r>
      <w:r>
        <w:rPr>
          <w:spacing w:val="-7"/>
        </w:rPr>
        <w:t xml:space="preserve"> </w:t>
      </w:r>
      <w:r>
        <w:t>и</w:t>
      </w:r>
      <w:r>
        <w:rPr>
          <w:spacing w:val="-13"/>
        </w:rPr>
        <w:t xml:space="preserve"> </w:t>
      </w:r>
      <w:r>
        <w:t>установка</w:t>
      </w:r>
      <w:r>
        <w:rPr>
          <w:spacing w:val="-6"/>
        </w:rPr>
        <w:t xml:space="preserve"> </w:t>
      </w:r>
      <w:r>
        <w:t>на</w:t>
      </w:r>
      <w:r>
        <w:rPr>
          <w:spacing w:val="-6"/>
        </w:rPr>
        <w:t xml:space="preserve"> </w:t>
      </w:r>
      <w:r>
        <w:t>здоровый</w:t>
      </w:r>
      <w:r>
        <w:rPr>
          <w:spacing w:val="-9"/>
        </w:rPr>
        <w:t xml:space="preserve"> </w:t>
      </w:r>
      <w:r>
        <w:t>образ</w:t>
      </w:r>
      <w:r>
        <w:rPr>
          <w:spacing w:val="-8"/>
        </w:rPr>
        <w:t xml:space="preserve"> </w:t>
      </w:r>
      <w:r>
        <w:t>жизни</w:t>
      </w:r>
      <w:r>
        <w:rPr>
          <w:spacing w:val="-9"/>
        </w:rPr>
        <w:t xml:space="preserve"> </w:t>
      </w:r>
      <w:r>
        <w:t>(здоровое питание, соблюдение гигиенических правил, сбалансированный режим занятий и отдыха, регулярная физическая активность);</w:t>
      </w:r>
    </w:p>
    <w:p w:rsidR="00EC4929" w:rsidRDefault="001B2B69">
      <w:pPr>
        <w:pStyle w:val="a3"/>
        <w:spacing w:line="242" w:lineRule="auto"/>
        <w:ind w:right="141" w:firstLine="739"/>
      </w:pPr>
      <w:r>
        <w:t>осознание</w:t>
      </w:r>
      <w:r>
        <w:rPr>
          <w:spacing w:val="-5"/>
        </w:rPr>
        <w:t xml:space="preserve"> </w:t>
      </w:r>
      <w:r>
        <w:t>последствий</w:t>
      </w:r>
      <w:r>
        <w:rPr>
          <w:spacing w:val="-3"/>
        </w:rPr>
        <w:t xml:space="preserve"> </w:t>
      </w:r>
      <w:r>
        <w:t>и</w:t>
      </w:r>
      <w:r>
        <w:rPr>
          <w:spacing w:val="-3"/>
        </w:rPr>
        <w:t xml:space="preserve"> </w:t>
      </w:r>
      <w:r>
        <w:t>неприятие</w:t>
      </w:r>
      <w:r>
        <w:rPr>
          <w:spacing w:val="-5"/>
        </w:rPr>
        <w:t xml:space="preserve"> </w:t>
      </w:r>
      <w:r>
        <w:t>вредных</w:t>
      </w:r>
      <w:r>
        <w:rPr>
          <w:spacing w:val="-4"/>
        </w:rPr>
        <w:t xml:space="preserve"> </w:t>
      </w:r>
      <w:r>
        <w:t>привычек</w:t>
      </w:r>
      <w:r>
        <w:rPr>
          <w:spacing w:val="-6"/>
        </w:rPr>
        <w:t xml:space="preserve"> </w:t>
      </w:r>
      <w:r>
        <w:t>(употребление алкоголя,</w:t>
      </w:r>
      <w:r>
        <w:rPr>
          <w:spacing w:val="-2"/>
        </w:rPr>
        <w:t xml:space="preserve"> </w:t>
      </w:r>
      <w:r>
        <w:t>наркотиков, курение) и иных форм вреда для физического и психического здоровья;</w:t>
      </w:r>
    </w:p>
    <w:p w:rsidR="00EC4929" w:rsidRDefault="001B2B69">
      <w:pPr>
        <w:pStyle w:val="a3"/>
        <w:spacing w:line="242" w:lineRule="auto"/>
        <w:ind w:right="139" w:firstLine="739"/>
      </w:pPr>
      <w:r>
        <w:t>соблюдение</w:t>
      </w:r>
      <w:r>
        <w:rPr>
          <w:spacing w:val="40"/>
        </w:rPr>
        <w:t xml:space="preserve"> </w:t>
      </w:r>
      <w:r>
        <w:t>правил</w:t>
      </w:r>
      <w:r>
        <w:rPr>
          <w:spacing w:val="40"/>
        </w:rPr>
        <w:t xml:space="preserve"> </w:t>
      </w:r>
      <w:r>
        <w:t>безопасности,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навыков</w:t>
      </w:r>
      <w:r>
        <w:rPr>
          <w:spacing w:val="40"/>
        </w:rPr>
        <w:t xml:space="preserve"> </w:t>
      </w:r>
      <w:r>
        <w:t>безопасного</w:t>
      </w:r>
      <w:r>
        <w:rPr>
          <w:spacing w:val="40"/>
        </w:rPr>
        <w:t xml:space="preserve"> </w:t>
      </w:r>
      <w:r>
        <w:t>поведения</w:t>
      </w:r>
      <w:r>
        <w:rPr>
          <w:spacing w:val="40"/>
        </w:rPr>
        <w:t xml:space="preserve"> </w:t>
      </w:r>
      <w:r>
        <w:t xml:space="preserve">в </w:t>
      </w:r>
      <w:r>
        <w:rPr>
          <w:spacing w:val="-2"/>
        </w:rPr>
        <w:t>Интернет-среде;</w:t>
      </w:r>
    </w:p>
    <w:p w:rsidR="00EC4929" w:rsidRDefault="001B2B69">
      <w:pPr>
        <w:pStyle w:val="a3"/>
        <w:ind w:right="134" w:firstLine="739"/>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C4929" w:rsidRDefault="001B2B69">
      <w:pPr>
        <w:pStyle w:val="a3"/>
        <w:spacing w:line="275" w:lineRule="exact"/>
        <w:ind w:left="1181"/>
      </w:pPr>
      <w:r>
        <w:t>умение</w:t>
      </w:r>
      <w:r>
        <w:rPr>
          <w:spacing w:val="-5"/>
        </w:rPr>
        <w:t xml:space="preserve"> </w:t>
      </w:r>
      <w:r>
        <w:t>принимать</w:t>
      </w:r>
      <w:r>
        <w:rPr>
          <w:spacing w:val="-3"/>
        </w:rPr>
        <w:t xml:space="preserve"> </w:t>
      </w:r>
      <w:r>
        <w:t>себя</w:t>
      </w:r>
      <w:r>
        <w:rPr>
          <w:spacing w:val="-3"/>
        </w:rPr>
        <w:t xml:space="preserve"> </w:t>
      </w:r>
      <w:r>
        <w:t>и</w:t>
      </w:r>
      <w:r>
        <w:rPr>
          <w:spacing w:val="-2"/>
        </w:rPr>
        <w:t xml:space="preserve"> </w:t>
      </w:r>
      <w:r>
        <w:t>других,</w:t>
      </w:r>
      <w:r>
        <w:rPr>
          <w:spacing w:val="-1"/>
        </w:rPr>
        <w:t xml:space="preserve"> </w:t>
      </w:r>
      <w:r>
        <w:t>не</w:t>
      </w:r>
      <w:r>
        <w:rPr>
          <w:spacing w:val="-4"/>
        </w:rPr>
        <w:t xml:space="preserve"> </w:t>
      </w:r>
      <w:r>
        <w:rPr>
          <w:spacing w:val="-2"/>
        </w:rPr>
        <w:t>осуждая;</w:t>
      </w:r>
    </w:p>
    <w:p w:rsidR="00EC4929" w:rsidRDefault="001B2B69">
      <w:pPr>
        <w:pStyle w:val="a3"/>
        <w:spacing w:line="242" w:lineRule="auto"/>
        <w:ind w:right="141" w:firstLine="739"/>
      </w:pPr>
      <w:r>
        <w:t>умение осознавать эмоциональное состояние себя и других, умение управлять собственным эмоциональным состоянием;</w:t>
      </w:r>
    </w:p>
    <w:p w:rsidR="00EC4929" w:rsidRDefault="001B2B69">
      <w:pPr>
        <w:pStyle w:val="a3"/>
        <w:spacing w:line="242" w:lineRule="auto"/>
        <w:ind w:right="127" w:firstLine="739"/>
      </w:pPr>
      <w:r>
        <w:t>сформированность навыка рефлексии, признание своего права на ошибку</w:t>
      </w:r>
      <w:r>
        <w:rPr>
          <w:spacing w:val="-1"/>
        </w:rPr>
        <w:t xml:space="preserve"> </w:t>
      </w:r>
      <w:r>
        <w:t>и такого же права другого человека;</w:t>
      </w:r>
    </w:p>
    <w:p w:rsidR="00EC4929" w:rsidRDefault="001B2B69">
      <w:pPr>
        <w:pStyle w:val="a4"/>
        <w:numPr>
          <w:ilvl w:val="0"/>
          <w:numId w:val="42"/>
        </w:numPr>
        <w:tabs>
          <w:tab w:val="left" w:pos="1576"/>
        </w:tabs>
        <w:spacing w:line="271" w:lineRule="exact"/>
        <w:ind w:left="1575" w:hanging="395"/>
        <w:jc w:val="both"/>
        <w:rPr>
          <w:sz w:val="24"/>
        </w:rPr>
      </w:pPr>
      <w:r>
        <w:rPr>
          <w:sz w:val="24"/>
        </w:rPr>
        <w:t>трудового</w:t>
      </w:r>
      <w:r>
        <w:rPr>
          <w:spacing w:val="-15"/>
          <w:sz w:val="24"/>
        </w:rPr>
        <w:t xml:space="preserve"> </w:t>
      </w:r>
      <w:r>
        <w:rPr>
          <w:spacing w:val="-2"/>
          <w:sz w:val="24"/>
        </w:rPr>
        <w:t>воспитания:</w:t>
      </w:r>
    </w:p>
    <w:p w:rsidR="00EC4929" w:rsidRDefault="001B2B69">
      <w:pPr>
        <w:pStyle w:val="a3"/>
        <w:ind w:right="128" w:firstLine="739"/>
      </w:pPr>
      <w: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C4929" w:rsidRDefault="001B2B69">
      <w:pPr>
        <w:pStyle w:val="a3"/>
        <w:spacing w:line="237" w:lineRule="auto"/>
        <w:ind w:right="138" w:firstLine="739"/>
      </w:pPr>
      <w:r>
        <w:t>интерес к практическому изучению профессий и труда различного рода, в том числе на основе применения изучаемого предметного знания;</w:t>
      </w:r>
    </w:p>
    <w:p w:rsidR="00EC4929" w:rsidRDefault="001B2B69">
      <w:pPr>
        <w:pStyle w:val="a3"/>
        <w:ind w:firstLine="739"/>
        <w:jc w:val="left"/>
      </w:pPr>
      <w:r>
        <w:t>осознание</w:t>
      </w:r>
      <w:r>
        <w:rPr>
          <w:spacing w:val="-5"/>
        </w:rPr>
        <w:t xml:space="preserve"> </w:t>
      </w:r>
      <w:r>
        <w:t>важности</w:t>
      </w:r>
      <w:r>
        <w:rPr>
          <w:spacing w:val="-11"/>
        </w:rPr>
        <w:t xml:space="preserve"> </w:t>
      </w:r>
      <w:r>
        <w:t>обучения</w:t>
      </w:r>
      <w:r>
        <w:rPr>
          <w:spacing w:val="-4"/>
        </w:rPr>
        <w:t xml:space="preserve"> </w:t>
      </w:r>
      <w:r>
        <w:t>на</w:t>
      </w:r>
      <w:r>
        <w:rPr>
          <w:spacing w:val="-5"/>
        </w:rPr>
        <w:t xml:space="preserve"> </w:t>
      </w:r>
      <w:r>
        <w:t>протяжении</w:t>
      </w:r>
      <w:r>
        <w:rPr>
          <w:spacing w:val="-7"/>
        </w:rPr>
        <w:t xml:space="preserve"> </w:t>
      </w:r>
      <w:r>
        <w:t>всей</w:t>
      </w:r>
      <w:r>
        <w:rPr>
          <w:spacing w:val="-3"/>
        </w:rPr>
        <w:t xml:space="preserve"> </w:t>
      </w:r>
      <w:r>
        <w:t>жизни</w:t>
      </w:r>
      <w:r>
        <w:rPr>
          <w:spacing w:val="-3"/>
        </w:rPr>
        <w:t xml:space="preserve"> </w:t>
      </w:r>
      <w:r>
        <w:t>для</w:t>
      </w:r>
      <w:r>
        <w:rPr>
          <w:spacing w:val="-4"/>
        </w:rPr>
        <w:t xml:space="preserve"> </w:t>
      </w:r>
      <w:r>
        <w:t>успешной</w:t>
      </w:r>
      <w:r>
        <w:rPr>
          <w:spacing w:val="-7"/>
        </w:rPr>
        <w:t xml:space="preserve"> </w:t>
      </w:r>
      <w:r>
        <w:t>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35" w:firstLine="739"/>
      </w:pPr>
      <w:r>
        <w:lastRenderedPageBreak/>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C4929" w:rsidRDefault="001B2B69">
      <w:pPr>
        <w:pStyle w:val="a4"/>
        <w:numPr>
          <w:ilvl w:val="0"/>
          <w:numId w:val="42"/>
        </w:numPr>
        <w:tabs>
          <w:tab w:val="left" w:pos="1552"/>
        </w:tabs>
        <w:spacing w:line="271" w:lineRule="exact"/>
        <w:ind w:left="1551" w:hanging="371"/>
        <w:jc w:val="both"/>
        <w:rPr>
          <w:sz w:val="24"/>
        </w:rPr>
      </w:pPr>
      <w:r>
        <w:rPr>
          <w:spacing w:val="-2"/>
          <w:sz w:val="24"/>
        </w:rPr>
        <w:t>экологического</w:t>
      </w:r>
      <w:r>
        <w:rPr>
          <w:spacing w:val="6"/>
          <w:sz w:val="24"/>
        </w:rPr>
        <w:t xml:space="preserve"> </w:t>
      </w:r>
      <w:r>
        <w:rPr>
          <w:spacing w:val="-2"/>
          <w:sz w:val="24"/>
        </w:rPr>
        <w:t>воспитания:</w:t>
      </w:r>
    </w:p>
    <w:p w:rsidR="00EC4929" w:rsidRDefault="001B2B69">
      <w:pPr>
        <w:pStyle w:val="a3"/>
        <w:spacing w:before="2"/>
        <w:ind w:right="137" w:firstLine="739"/>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C4929" w:rsidRDefault="001B2B69">
      <w:pPr>
        <w:pStyle w:val="a3"/>
        <w:spacing w:line="242" w:lineRule="auto"/>
        <w:ind w:right="136" w:firstLine="739"/>
      </w:pPr>
      <w:r>
        <w:t>повышение</w:t>
      </w:r>
      <w:r>
        <w:rPr>
          <w:spacing w:val="-15"/>
        </w:rPr>
        <w:t xml:space="preserve"> </w:t>
      </w:r>
      <w:r>
        <w:t>уровня</w:t>
      </w:r>
      <w:r>
        <w:rPr>
          <w:spacing w:val="-15"/>
        </w:rPr>
        <w:t xml:space="preserve"> </w:t>
      </w:r>
      <w:r>
        <w:t>экологической</w:t>
      </w:r>
      <w:r>
        <w:rPr>
          <w:spacing w:val="-15"/>
        </w:rPr>
        <w:t xml:space="preserve"> </w:t>
      </w:r>
      <w:r>
        <w:t>культуры,</w:t>
      </w:r>
      <w:r>
        <w:rPr>
          <w:spacing w:val="-15"/>
        </w:rPr>
        <w:t xml:space="preserve"> </w:t>
      </w:r>
      <w:r>
        <w:t>осознание</w:t>
      </w:r>
      <w:r>
        <w:rPr>
          <w:spacing w:val="-15"/>
        </w:rPr>
        <w:t xml:space="preserve"> </w:t>
      </w:r>
      <w:r>
        <w:t>глобального</w:t>
      </w:r>
      <w:r>
        <w:rPr>
          <w:spacing w:val="-15"/>
        </w:rPr>
        <w:t xml:space="preserve"> </w:t>
      </w:r>
      <w:r>
        <w:t>характера</w:t>
      </w:r>
      <w:r>
        <w:rPr>
          <w:spacing w:val="-15"/>
        </w:rPr>
        <w:t xml:space="preserve"> </w:t>
      </w:r>
      <w:r>
        <w:t>экологических проблем и путей их решения;</w:t>
      </w:r>
    </w:p>
    <w:p w:rsidR="00EC4929" w:rsidRDefault="001B2B69">
      <w:pPr>
        <w:pStyle w:val="a3"/>
        <w:ind w:right="347" w:firstLine="739"/>
      </w:pPr>
      <w:r>
        <w:t>активное</w:t>
      </w:r>
      <w:r>
        <w:rPr>
          <w:spacing w:val="-2"/>
        </w:rPr>
        <w:t xml:space="preserve"> </w:t>
      </w:r>
      <w:r>
        <w:t>неприятие</w:t>
      </w:r>
      <w:r>
        <w:rPr>
          <w:spacing w:val="-2"/>
        </w:rPr>
        <w:t xml:space="preserve"> </w:t>
      </w:r>
      <w:r>
        <w:t>действий,</w:t>
      </w:r>
      <w:r>
        <w:rPr>
          <w:spacing w:val="-4"/>
        </w:rPr>
        <w:t xml:space="preserve"> </w:t>
      </w:r>
      <w:r>
        <w:t>приносящих</w:t>
      </w:r>
      <w:r>
        <w:rPr>
          <w:spacing w:val="-6"/>
        </w:rPr>
        <w:t xml:space="preserve"> </w:t>
      </w:r>
      <w:r>
        <w:t>вред</w:t>
      </w:r>
      <w:r>
        <w:rPr>
          <w:spacing w:val="-3"/>
        </w:rPr>
        <w:t xml:space="preserve"> </w:t>
      </w:r>
      <w:r>
        <w:t>окружающей среде;</w:t>
      </w:r>
      <w:r>
        <w:rPr>
          <w:spacing w:val="-6"/>
        </w:rPr>
        <w:t xml:space="preserve"> </w:t>
      </w:r>
      <w:r>
        <w:t>осознание</w:t>
      </w:r>
      <w:r>
        <w:rPr>
          <w:spacing w:val="-2"/>
        </w:rPr>
        <w:t xml:space="preserve"> </w:t>
      </w:r>
      <w:r>
        <w:t>своей роли как</w:t>
      </w:r>
      <w:r>
        <w:rPr>
          <w:spacing w:val="-5"/>
        </w:rPr>
        <w:t xml:space="preserve"> </w:t>
      </w:r>
      <w:r>
        <w:t>гражданина</w:t>
      </w:r>
      <w:r>
        <w:rPr>
          <w:spacing w:val="-4"/>
        </w:rPr>
        <w:t xml:space="preserve"> </w:t>
      </w:r>
      <w:r>
        <w:t>и</w:t>
      </w:r>
      <w:r>
        <w:rPr>
          <w:spacing w:val="-7"/>
        </w:rPr>
        <w:t xml:space="preserve"> </w:t>
      </w:r>
      <w:r>
        <w:t>потребителя</w:t>
      </w:r>
      <w:r>
        <w:rPr>
          <w:spacing w:val="-8"/>
        </w:rPr>
        <w:t xml:space="preserve"> </w:t>
      </w:r>
      <w:r>
        <w:t>в</w:t>
      </w:r>
      <w:r>
        <w:rPr>
          <w:spacing w:val="-2"/>
        </w:rPr>
        <w:t xml:space="preserve"> </w:t>
      </w:r>
      <w:r>
        <w:t>условиях</w:t>
      </w:r>
      <w:r>
        <w:rPr>
          <w:spacing w:val="-8"/>
        </w:rPr>
        <w:t xml:space="preserve"> </w:t>
      </w:r>
      <w:r>
        <w:t>взаимосвязи</w:t>
      </w:r>
      <w:r>
        <w:rPr>
          <w:spacing w:val="-7"/>
        </w:rPr>
        <w:t xml:space="preserve"> </w:t>
      </w:r>
      <w:r>
        <w:t>природной,</w:t>
      </w:r>
      <w:r>
        <w:rPr>
          <w:spacing w:val="-1"/>
        </w:rPr>
        <w:t xml:space="preserve"> </w:t>
      </w:r>
      <w:r>
        <w:t>технологической</w:t>
      </w:r>
      <w:r>
        <w:rPr>
          <w:spacing w:val="-2"/>
        </w:rPr>
        <w:t xml:space="preserve"> </w:t>
      </w:r>
      <w:r>
        <w:t>и</w:t>
      </w:r>
      <w:r>
        <w:rPr>
          <w:spacing w:val="-7"/>
        </w:rPr>
        <w:t xml:space="preserve"> </w:t>
      </w:r>
      <w:r>
        <w:t xml:space="preserve">социальной </w:t>
      </w:r>
      <w:r>
        <w:rPr>
          <w:spacing w:val="-2"/>
        </w:rPr>
        <w:t>среды;</w:t>
      </w:r>
    </w:p>
    <w:p w:rsidR="00EC4929" w:rsidRDefault="001B2B69">
      <w:pPr>
        <w:pStyle w:val="a3"/>
        <w:spacing w:line="271" w:lineRule="exact"/>
        <w:ind w:left="1181"/>
      </w:pPr>
      <w:r>
        <w:t>готовность</w:t>
      </w:r>
      <w:r>
        <w:rPr>
          <w:spacing w:val="-7"/>
        </w:rPr>
        <w:t xml:space="preserve"> </w:t>
      </w:r>
      <w:r>
        <w:t>к</w:t>
      </w:r>
      <w:r>
        <w:rPr>
          <w:spacing w:val="-3"/>
        </w:rPr>
        <w:t xml:space="preserve"> </w:t>
      </w:r>
      <w:r>
        <w:t>участию</w:t>
      </w:r>
      <w:r>
        <w:rPr>
          <w:spacing w:val="-4"/>
        </w:rPr>
        <w:t xml:space="preserve"> </w:t>
      </w:r>
      <w:r>
        <w:t>в практической</w:t>
      </w:r>
      <w:r>
        <w:rPr>
          <w:spacing w:val="-1"/>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rsidR="00EC4929" w:rsidRDefault="001B2B69">
      <w:pPr>
        <w:pStyle w:val="a4"/>
        <w:numPr>
          <w:ilvl w:val="0"/>
          <w:numId w:val="42"/>
        </w:numPr>
        <w:tabs>
          <w:tab w:val="left" w:pos="1552"/>
        </w:tabs>
        <w:ind w:left="1551" w:hanging="371"/>
        <w:jc w:val="both"/>
        <w:rPr>
          <w:sz w:val="24"/>
        </w:rPr>
      </w:pPr>
      <w:r>
        <w:rPr>
          <w:sz w:val="24"/>
        </w:rPr>
        <w:t>ценности</w:t>
      </w:r>
      <w:r>
        <w:rPr>
          <w:spacing w:val="-15"/>
          <w:sz w:val="24"/>
        </w:rPr>
        <w:t xml:space="preserve"> </w:t>
      </w:r>
      <w:r>
        <w:rPr>
          <w:sz w:val="24"/>
        </w:rPr>
        <w:t>научного</w:t>
      </w:r>
      <w:r>
        <w:rPr>
          <w:spacing w:val="-14"/>
          <w:sz w:val="24"/>
        </w:rPr>
        <w:t xml:space="preserve"> </w:t>
      </w:r>
      <w:r>
        <w:rPr>
          <w:spacing w:val="-2"/>
          <w:sz w:val="24"/>
        </w:rPr>
        <w:t>познания:</w:t>
      </w:r>
    </w:p>
    <w:p w:rsidR="00EC4929" w:rsidRDefault="001B2B69">
      <w:pPr>
        <w:pStyle w:val="a3"/>
        <w:spacing w:before="2"/>
        <w:ind w:right="136" w:firstLine="739"/>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C4929" w:rsidRDefault="001B2B69">
      <w:pPr>
        <w:pStyle w:val="a3"/>
        <w:ind w:right="139" w:firstLine="739"/>
        <w:jc w:val="left"/>
      </w:pPr>
      <w:r>
        <w:t>овладение</w:t>
      </w:r>
      <w:r>
        <w:rPr>
          <w:spacing w:val="-3"/>
        </w:rPr>
        <w:t xml:space="preserve"> </w:t>
      </w:r>
      <w:r>
        <w:t>языковой</w:t>
      </w:r>
      <w:r>
        <w:rPr>
          <w:spacing w:val="-6"/>
        </w:rPr>
        <w:t xml:space="preserve"> </w:t>
      </w:r>
      <w:r>
        <w:t>и</w:t>
      </w:r>
      <w:r>
        <w:rPr>
          <w:spacing w:val="-6"/>
        </w:rPr>
        <w:t xml:space="preserve"> </w:t>
      </w:r>
      <w:r>
        <w:t>читательской</w:t>
      </w:r>
      <w:r>
        <w:rPr>
          <w:spacing w:val="-1"/>
        </w:rPr>
        <w:t xml:space="preserve"> </w:t>
      </w:r>
      <w:r>
        <w:t>культурой</w:t>
      </w:r>
      <w:r>
        <w:rPr>
          <w:spacing w:val="-6"/>
        </w:rPr>
        <w:t xml:space="preserve"> </w:t>
      </w:r>
      <w:r>
        <w:t>как</w:t>
      </w:r>
      <w:r>
        <w:rPr>
          <w:spacing w:val="-4"/>
        </w:rPr>
        <w:t xml:space="preserve"> </w:t>
      </w:r>
      <w:r>
        <w:t>средством</w:t>
      </w:r>
      <w:r>
        <w:rPr>
          <w:spacing w:val="-1"/>
        </w:rPr>
        <w:t xml:space="preserve"> </w:t>
      </w:r>
      <w:r>
        <w:t>познания</w:t>
      </w:r>
      <w:r>
        <w:rPr>
          <w:spacing w:val="-7"/>
        </w:rPr>
        <w:t xml:space="preserve"> </w:t>
      </w:r>
      <w:r>
        <w:t>мира;</w:t>
      </w:r>
      <w:r>
        <w:rPr>
          <w:spacing w:val="-11"/>
        </w:rPr>
        <w:t xml:space="preserve"> </w:t>
      </w: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C4929" w:rsidRDefault="001B2B69">
      <w:pPr>
        <w:pStyle w:val="a4"/>
        <w:numPr>
          <w:ilvl w:val="0"/>
          <w:numId w:val="42"/>
        </w:numPr>
        <w:tabs>
          <w:tab w:val="left" w:pos="1552"/>
        </w:tabs>
        <w:spacing w:line="242" w:lineRule="auto"/>
        <w:ind w:left="1181" w:right="1082" w:firstLine="0"/>
        <w:rPr>
          <w:sz w:val="24"/>
        </w:rPr>
      </w:pPr>
      <w:r>
        <w:rPr>
          <w:sz w:val="24"/>
        </w:rPr>
        <w:t>адаптации</w:t>
      </w:r>
      <w:r>
        <w:rPr>
          <w:spacing w:val="-2"/>
          <w:sz w:val="24"/>
        </w:rPr>
        <w:t xml:space="preserve"> </w:t>
      </w:r>
      <w:r>
        <w:rPr>
          <w:sz w:val="24"/>
        </w:rPr>
        <w:t>к</w:t>
      </w:r>
      <w:r>
        <w:rPr>
          <w:spacing w:val="-5"/>
          <w:sz w:val="24"/>
        </w:rPr>
        <w:t xml:space="preserve"> </w:t>
      </w:r>
      <w:r>
        <w:rPr>
          <w:sz w:val="24"/>
        </w:rPr>
        <w:t>изменяющимся</w:t>
      </w:r>
      <w:r>
        <w:rPr>
          <w:spacing w:val="-3"/>
          <w:sz w:val="24"/>
        </w:rPr>
        <w:t xml:space="preserve"> </w:t>
      </w:r>
      <w:r>
        <w:rPr>
          <w:sz w:val="24"/>
        </w:rPr>
        <w:t>условиям</w:t>
      </w:r>
      <w:r>
        <w:rPr>
          <w:spacing w:val="-2"/>
          <w:sz w:val="24"/>
        </w:rPr>
        <w:t xml:space="preserve"> </w:t>
      </w:r>
      <w:r>
        <w:rPr>
          <w:sz w:val="24"/>
        </w:rPr>
        <w:t>социальной</w:t>
      </w:r>
      <w:r>
        <w:rPr>
          <w:spacing w:val="-7"/>
          <w:sz w:val="24"/>
        </w:rPr>
        <w:t xml:space="preserve"> </w:t>
      </w:r>
      <w:r>
        <w:rPr>
          <w:sz w:val="24"/>
        </w:rPr>
        <w:t>и</w:t>
      </w:r>
      <w:r>
        <w:rPr>
          <w:spacing w:val="-7"/>
          <w:sz w:val="24"/>
        </w:rPr>
        <w:t xml:space="preserve"> </w:t>
      </w:r>
      <w:r>
        <w:rPr>
          <w:sz w:val="24"/>
        </w:rPr>
        <w:t>природной</w:t>
      </w:r>
      <w:r>
        <w:rPr>
          <w:spacing w:val="-7"/>
          <w:sz w:val="24"/>
        </w:rPr>
        <w:t xml:space="preserve"> </w:t>
      </w:r>
      <w:r>
        <w:rPr>
          <w:sz w:val="24"/>
        </w:rPr>
        <w:t>среды:</w:t>
      </w:r>
      <w:r>
        <w:rPr>
          <w:spacing w:val="-7"/>
          <w:sz w:val="24"/>
        </w:rPr>
        <w:t xml:space="preserve"> </w:t>
      </w:r>
      <w:r>
        <w:rPr>
          <w:sz w:val="24"/>
        </w:rPr>
        <w:t>освоение обучающимися социального опыта, основных социальных ролей,</w:t>
      </w:r>
    </w:p>
    <w:p w:rsidR="00EC4929" w:rsidRDefault="001B2B69">
      <w:pPr>
        <w:pStyle w:val="a3"/>
        <w:ind w:right="135"/>
      </w:pPr>
      <w: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w:t>
      </w:r>
      <w:r>
        <w:rPr>
          <w:spacing w:val="-7"/>
        </w:rPr>
        <w:t xml:space="preserve"> </w:t>
      </w:r>
      <w:r>
        <w:t>деятельности,</w:t>
      </w:r>
      <w:r>
        <w:rPr>
          <w:spacing w:val="-1"/>
        </w:rPr>
        <w:t xml:space="preserve"> </w:t>
      </w:r>
      <w:r>
        <w:t>а</w:t>
      </w:r>
      <w:r>
        <w:rPr>
          <w:spacing w:val="-8"/>
        </w:rPr>
        <w:t xml:space="preserve"> </w:t>
      </w:r>
      <w:r>
        <w:t>также</w:t>
      </w:r>
      <w:r>
        <w:rPr>
          <w:spacing w:val="-8"/>
        </w:rPr>
        <w:t xml:space="preserve"> </w:t>
      </w:r>
      <w:r>
        <w:t>в</w:t>
      </w:r>
      <w:r>
        <w:rPr>
          <w:spacing w:val="-2"/>
        </w:rPr>
        <w:t xml:space="preserve"> </w:t>
      </w:r>
      <w:r>
        <w:t>рамках</w:t>
      </w:r>
      <w:r>
        <w:rPr>
          <w:spacing w:val="-8"/>
        </w:rPr>
        <w:t xml:space="preserve"> </w:t>
      </w:r>
      <w:r>
        <w:t>социального</w:t>
      </w:r>
      <w:r>
        <w:rPr>
          <w:spacing w:val="-3"/>
        </w:rPr>
        <w:t xml:space="preserve"> </w:t>
      </w:r>
      <w:r>
        <w:t>взаимодействия</w:t>
      </w:r>
      <w:r>
        <w:rPr>
          <w:spacing w:val="-8"/>
        </w:rPr>
        <w:t xml:space="preserve"> </w:t>
      </w:r>
      <w:r>
        <w:t>с</w:t>
      </w:r>
      <w:r>
        <w:rPr>
          <w:spacing w:val="-8"/>
        </w:rPr>
        <w:t xml:space="preserve"> </w:t>
      </w:r>
      <w:r>
        <w:t>людьми</w:t>
      </w:r>
      <w:r>
        <w:rPr>
          <w:spacing w:val="-2"/>
        </w:rPr>
        <w:t xml:space="preserve"> </w:t>
      </w:r>
      <w:r>
        <w:t>из</w:t>
      </w:r>
      <w:r>
        <w:rPr>
          <w:spacing w:val="-2"/>
        </w:rPr>
        <w:t xml:space="preserve"> </w:t>
      </w:r>
      <w:r>
        <w:t>другой культурной среды;</w:t>
      </w:r>
    </w:p>
    <w:p w:rsidR="00EC4929" w:rsidRDefault="001B2B69">
      <w:pPr>
        <w:pStyle w:val="a3"/>
        <w:spacing w:line="242" w:lineRule="auto"/>
        <w:ind w:right="139" w:firstLine="739"/>
      </w:pPr>
      <w:r>
        <w:t>способность обучающихся ко взаимодействию в условиях неопределённости, открытость опыту и знаниям других;</w:t>
      </w:r>
    </w:p>
    <w:p w:rsidR="00EC4929" w:rsidRDefault="001B2B69">
      <w:pPr>
        <w:pStyle w:val="a3"/>
        <w:ind w:right="132" w:firstLine="739"/>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EC4929" w:rsidRDefault="001B2B69">
      <w:pPr>
        <w:pStyle w:val="a3"/>
        <w:ind w:right="133" w:firstLine="739"/>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w:t>
      </w:r>
      <w:r>
        <w:rPr>
          <w:spacing w:val="-9"/>
        </w:rPr>
        <w:t xml:space="preserve"> </w:t>
      </w:r>
      <w:r>
        <w:t>не</w:t>
      </w:r>
      <w:r>
        <w:rPr>
          <w:spacing w:val="-14"/>
        </w:rPr>
        <w:t xml:space="preserve"> </w:t>
      </w:r>
      <w:r>
        <w:t>известных,</w:t>
      </w:r>
      <w:r>
        <w:rPr>
          <w:spacing w:val="-11"/>
        </w:rPr>
        <w:t xml:space="preserve"> </w:t>
      </w:r>
      <w:r>
        <w:t>осознавать</w:t>
      </w:r>
      <w:r>
        <w:rPr>
          <w:spacing w:val="-11"/>
        </w:rPr>
        <w:t xml:space="preserve"> </w:t>
      </w:r>
      <w:r>
        <w:t>дефициты</w:t>
      </w:r>
      <w:r>
        <w:rPr>
          <w:spacing w:val="-10"/>
        </w:rPr>
        <w:t xml:space="preserve"> </w:t>
      </w:r>
      <w:r>
        <w:t>собственных</w:t>
      </w:r>
      <w:r>
        <w:rPr>
          <w:spacing w:val="-13"/>
        </w:rPr>
        <w:t xml:space="preserve"> </w:t>
      </w:r>
      <w:r>
        <w:t>знаний</w:t>
      </w:r>
      <w:r>
        <w:rPr>
          <w:spacing w:val="-12"/>
        </w:rPr>
        <w:t xml:space="preserve"> </w:t>
      </w:r>
      <w:r>
        <w:t>и</w:t>
      </w:r>
      <w:r>
        <w:rPr>
          <w:spacing w:val="-12"/>
        </w:rPr>
        <w:t xml:space="preserve"> </w:t>
      </w:r>
      <w:r>
        <w:t>компетентностей,</w:t>
      </w:r>
      <w:r>
        <w:rPr>
          <w:spacing w:val="-10"/>
        </w:rPr>
        <w:t xml:space="preserve"> </w:t>
      </w:r>
      <w:r>
        <w:t>планировать</w:t>
      </w:r>
      <w:r>
        <w:rPr>
          <w:spacing w:val="-7"/>
        </w:rPr>
        <w:t xml:space="preserve"> </w:t>
      </w:r>
      <w:r>
        <w:t xml:space="preserve">своё </w:t>
      </w:r>
      <w:r>
        <w:rPr>
          <w:spacing w:val="-2"/>
        </w:rPr>
        <w:t>развитие;</w:t>
      </w:r>
    </w:p>
    <w:p w:rsidR="00EC4929" w:rsidRDefault="001B2B69">
      <w:pPr>
        <w:pStyle w:val="a3"/>
        <w:ind w:right="132" w:firstLine="739"/>
      </w:pPr>
      <w:r>
        <w:t>умение оперировать основными понятиями, терминами и представлениями в области концепции устойчивого развития;</w:t>
      </w:r>
    </w:p>
    <w:p w:rsidR="00EC4929" w:rsidRDefault="001B2B69">
      <w:pPr>
        <w:pStyle w:val="a3"/>
        <w:spacing w:line="275" w:lineRule="exact"/>
        <w:ind w:left="1181"/>
      </w:pPr>
      <w:r>
        <w:t>умение</w:t>
      </w:r>
      <w:r>
        <w:rPr>
          <w:spacing w:val="-4"/>
        </w:rPr>
        <w:t xml:space="preserve"> </w:t>
      </w:r>
      <w:r>
        <w:t>анализировать</w:t>
      </w:r>
      <w:r>
        <w:rPr>
          <w:spacing w:val="-3"/>
        </w:rPr>
        <w:t xml:space="preserve"> </w:t>
      </w:r>
      <w:r>
        <w:t>и</w:t>
      </w:r>
      <w:r>
        <w:rPr>
          <w:spacing w:val="-4"/>
        </w:rPr>
        <w:t xml:space="preserve"> </w:t>
      </w:r>
      <w:r>
        <w:t>выявлять</w:t>
      </w:r>
      <w:r>
        <w:rPr>
          <w:spacing w:val="-4"/>
        </w:rPr>
        <w:t xml:space="preserve"> </w:t>
      </w:r>
      <w:r>
        <w:t>взаимосвязи</w:t>
      </w:r>
      <w:r>
        <w:rPr>
          <w:spacing w:val="-9"/>
        </w:rPr>
        <w:t xml:space="preserve"> </w:t>
      </w:r>
      <w:r>
        <w:t>природы,</w:t>
      </w:r>
      <w:r>
        <w:rPr>
          <w:spacing w:val="-3"/>
        </w:rPr>
        <w:t xml:space="preserve"> </w:t>
      </w:r>
      <w:r>
        <w:t>общества</w:t>
      </w:r>
      <w:r>
        <w:rPr>
          <w:spacing w:val="-1"/>
        </w:rPr>
        <w:t xml:space="preserve"> </w:t>
      </w:r>
      <w:r>
        <w:t>и</w:t>
      </w:r>
      <w:r>
        <w:rPr>
          <w:spacing w:val="-4"/>
        </w:rPr>
        <w:t xml:space="preserve"> </w:t>
      </w:r>
      <w:r>
        <w:rPr>
          <w:spacing w:val="-2"/>
        </w:rPr>
        <w:t>экономики;</w:t>
      </w:r>
    </w:p>
    <w:p w:rsidR="00EC4929" w:rsidRDefault="001B2B69">
      <w:pPr>
        <w:pStyle w:val="a3"/>
        <w:spacing w:line="242" w:lineRule="auto"/>
        <w:ind w:right="139" w:firstLine="739"/>
        <w:jc w:val="left"/>
      </w:pPr>
      <w:r>
        <w:t>умение</w:t>
      </w:r>
      <w:r>
        <w:rPr>
          <w:spacing w:val="-5"/>
        </w:rPr>
        <w:t xml:space="preserve"> </w:t>
      </w:r>
      <w:r>
        <w:t>оценивать</w:t>
      </w:r>
      <w:r>
        <w:rPr>
          <w:spacing w:val="-7"/>
        </w:rPr>
        <w:t xml:space="preserve"> </w:t>
      </w:r>
      <w:r>
        <w:t>свои</w:t>
      </w:r>
      <w:r>
        <w:rPr>
          <w:spacing w:val="-3"/>
        </w:rPr>
        <w:t xml:space="preserve"> </w:t>
      </w:r>
      <w:r>
        <w:t>действия</w:t>
      </w:r>
      <w:r>
        <w:rPr>
          <w:spacing w:val="-4"/>
        </w:rPr>
        <w:t xml:space="preserve"> </w:t>
      </w:r>
      <w:r>
        <w:t>с</w:t>
      </w:r>
      <w:r>
        <w:rPr>
          <w:spacing w:val="-9"/>
        </w:rPr>
        <w:t xml:space="preserve"> </w:t>
      </w:r>
      <w:r>
        <w:t>учётом</w:t>
      </w:r>
      <w:r>
        <w:rPr>
          <w:spacing w:val="-3"/>
        </w:rPr>
        <w:t xml:space="preserve"> </w:t>
      </w:r>
      <w:r>
        <w:t>влияния</w:t>
      </w:r>
      <w:r>
        <w:rPr>
          <w:spacing w:val="-9"/>
        </w:rPr>
        <w:t xml:space="preserve"> </w:t>
      </w:r>
      <w:r>
        <w:t>на</w:t>
      </w:r>
      <w:r>
        <w:rPr>
          <w:spacing w:val="-9"/>
        </w:rPr>
        <w:t xml:space="preserve"> </w:t>
      </w:r>
      <w:r>
        <w:t>окружающую</w:t>
      </w:r>
      <w:r>
        <w:rPr>
          <w:spacing w:val="-6"/>
        </w:rPr>
        <w:t xml:space="preserve"> </w:t>
      </w:r>
      <w:r>
        <w:t>среду,</w:t>
      </w:r>
      <w:r>
        <w:rPr>
          <w:spacing w:val="-2"/>
        </w:rPr>
        <w:t xml:space="preserve"> </w:t>
      </w:r>
      <w:r>
        <w:t>достижения</w:t>
      </w:r>
      <w:r>
        <w:rPr>
          <w:spacing w:val="-9"/>
        </w:rPr>
        <w:t xml:space="preserve"> </w:t>
      </w:r>
      <w:r>
        <w:t>целей и преодоления вызовов, возможных глобальных последствий;</w:t>
      </w:r>
    </w:p>
    <w:p w:rsidR="00EC4929" w:rsidRDefault="001B2B69">
      <w:pPr>
        <w:pStyle w:val="a3"/>
        <w:spacing w:line="242" w:lineRule="auto"/>
        <w:ind w:firstLine="739"/>
        <w:jc w:val="left"/>
      </w:pPr>
      <w:r>
        <w:t>способность</w:t>
      </w:r>
      <w:r>
        <w:rPr>
          <w:spacing w:val="80"/>
        </w:rPr>
        <w:t xml:space="preserve"> </w:t>
      </w:r>
      <w:r>
        <w:t>обучающихся</w:t>
      </w:r>
      <w:r>
        <w:rPr>
          <w:spacing w:val="80"/>
        </w:rPr>
        <w:t xml:space="preserve"> </w:t>
      </w:r>
      <w:r>
        <w:t>осознавать</w:t>
      </w:r>
      <w:r>
        <w:rPr>
          <w:spacing w:val="80"/>
        </w:rPr>
        <w:t xml:space="preserve"> </w:t>
      </w:r>
      <w:r>
        <w:t>стрессовую</w:t>
      </w:r>
      <w:r>
        <w:rPr>
          <w:spacing w:val="80"/>
        </w:rPr>
        <w:t xml:space="preserve"> </w:t>
      </w:r>
      <w:r>
        <w:t>ситуацию,</w:t>
      </w:r>
      <w:r>
        <w:rPr>
          <w:spacing w:val="80"/>
        </w:rPr>
        <w:t xml:space="preserve"> </w:t>
      </w:r>
      <w:r>
        <w:t>оценивать</w:t>
      </w:r>
      <w:r>
        <w:rPr>
          <w:spacing w:val="80"/>
        </w:rPr>
        <w:t xml:space="preserve"> </w:t>
      </w:r>
      <w:r>
        <w:t>происходящие изменения и их последствия;</w:t>
      </w:r>
    </w:p>
    <w:p w:rsidR="00EC4929" w:rsidRDefault="001B2B69">
      <w:pPr>
        <w:pStyle w:val="a3"/>
        <w:spacing w:line="242" w:lineRule="auto"/>
        <w:ind w:firstLine="739"/>
        <w:jc w:val="left"/>
      </w:pPr>
      <w:r>
        <w:t>воспринимать</w:t>
      </w:r>
      <w:r>
        <w:rPr>
          <w:spacing w:val="-5"/>
        </w:rPr>
        <w:t xml:space="preserve"> </w:t>
      </w:r>
      <w:r>
        <w:t>стрессовую</w:t>
      </w:r>
      <w:r>
        <w:rPr>
          <w:spacing w:val="-7"/>
        </w:rPr>
        <w:t xml:space="preserve"> </w:t>
      </w:r>
      <w:r>
        <w:t>ситуацию</w:t>
      </w:r>
      <w:r>
        <w:rPr>
          <w:spacing w:val="-7"/>
        </w:rPr>
        <w:t xml:space="preserve"> </w:t>
      </w:r>
      <w:r>
        <w:t>как</w:t>
      </w:r>
      <w:r>
        <w:rPr>
          <w:spacing w:val="-7"/>
        </w:rPr>
        <w:t xml:space="preserve"> </w:t>
      </w:r>
      <w:r>
        <w:t>вызов,</w:t>
      </w:r>
      <w:r>
        <w:rPr>
          <w:spacing w:val="-8"/>
        </w:rPr>
        <w:t xml:space="preserve"> </w:t>
      </w:r>
      <w:r>
        <w:t>требующий</w:t>
      </w:r>
      <w:r>
        <w:rPr>
          <w:spacing w:val="-5"/>
        </w:rPr>
        <w:t xml:space="preserve"> </w:t>
      </w:r>
      <w:r>
        <w:t>контрмер;</w:t>
      </w:r>
      <w:r>
        <w:rPr>
          <w:spacing w:val="-10"/>
        </w:rPr>
        <w:t xml:space="preserve"> </w:t>
      </w:r>
      <w:r>
        <w:t>оценивать</w:t>
      </w:r>
      <w:r>
        <w:rPr>
          <w:spacing w:val="-8"/>
        </w:rPr>
        <w:t xml:space="preserve"> </w:t>
      </w:r>
      <w:r>
        <w:t>ситуацию стресса, корректировать принимаемые решения и действия;</w:t>
      </w:r>
    </w:p>
    <w:p w:rsidR="00EC4929" w:rsidRDefault="001B2B69">
      <w:pPr>
        <w:pStyle w:val="a3"/>
        <w:spacing w:line="242" w:lineRule="auto"/>
        <w:ind w:firstLine="739"/>
        <w:jc w:val="left"/>
      </w:pPr>
      <w:r>
        <w:t>формулировать</w:t>
      </w:r>
      <w:r>
        <w:rPr>
          <w:spacing w:val="-1"/>
        </w:rPr>
        <w:t xml:space="preserve"> </w:t>
      </w:r>
      <w:r>
        <w:t>и</w:t>
      </w:r>
      <w:r>
        <w:rPr>
          <w:spacing w:val="-10"/>
        </w:rPr>
        <w:t xml:space="preserve"> </w:t>
      </w:r>
      <w:r>
        <w:t>оценивать</w:t>
      </w:r>
      <w:r>
        <w:rPr>
          <w:spacing w:val="-2"/>
        </w:rPr>
        <w:t xml:space="preserve"> </w:t>
      </w:r>
      <w:r>
        <w:t>риски</w:t>
      </w:r>
      <w:r>
        <w:rPr>
          <w:spacing w:val="-1"/>
        </w:rPr>
        <w:t xml:space="preserve"> </w:t>
      </w:r>
      <w:r>
        <w:t>и</w:t>
      </w:r>
      <w:r>
        <w:rPr>
          <w:spacing w:val="-6"/>
        </w:rPr>
        <w:t xml:space="preserve"> </w:t>
      </w:r>
      <w:r>
        <w:t>последствия, формировать</w:t>
      </w:r>
      <w:r>
        <w:rPr>
          <w:spacing w:val="-5"/>
        </w:rPr>
        <w:t xml:space="preserve"> </w:t>
      </w:r>
      <w:r>
        <w:t>опыт,</w:t>
      </w:r>
      <w:r>
        <w:rPr>
          <w:spacing w:val="-4"/>
        </w:rPr>
        <w:t xml:space="preserve"> </w:t>
      </w:r>
      <w:r>
        <w:t>находить</w:t>
      </w:r>
      <w:r>
        <w:rPr>
          <w:spacing w:val="-1"/>
        </w:rPr>
        <w:t xml:space="preserve"> </w:t>
      </w:r>
      <w:r>
        <w:t>позитивное</w:t>
      </w:r>
      <w:r>
        <w:rPr>
          <w:spacing w:val="-3"/>
        </w:rPr>
        <w:t xml:space="preserve"> </w:t>
      </w:r>
      <w:r>
        <w:t>в произошедшей ситуации;</w:t>
      </w:r>
    </w:p>
    <w:p w:rsidR="00EC4929" w:rsidRDefault="001B2B69">
      <w:pPr>
        <w:pStyle w:val="a3"/>
        <w:spacing w:line="271" w:lineRule="exact"/>
        <w:ind w:left="1181"/>
        <w:jc w:val="left"/>
      </w:pPr>
      <w:r>
        <w:t>быть</w:t>
      </w:r>
      <w:r>
        <w:rPr>
          <w:spacing w:val="-4"/>
        </w:rPr>
        <w:t xml:space="preserve"> </w:t>
      </w:r>
      <w:r>
        <w:t>готовым</w:t>
      </w:r>
      <w:r>
        <w:rPr>
          <w:spacing w:val="-1"/>
        </w:rPr>
        <w:t xml:space="preserve"> </w:t>
      </w:r>
      <w:r>
        <w:t>действовать</w:t>
      </w:r>
      <w:r>
        <w:rPr>
          <w:spacing w:val="-5"/>
        </w:rPr>
        <w:t xml:space="preserve"> </w:t>
      </w:r>
      <w:r>
        <w:t>в</w:t>
      </w:r>
      <w:r>
        <w:rPr>
          <w:spacing w:val="-5"/>
        </w:rPr>
        <w:t xml:space="preserve"> </w:t>
      </w:r>
      <w:r>
        <w:t>отсутствие</w:t>
      </w:r>
      <w:r>
        <w:rPr>
          <w:spacing w:val="-3"/>
        </w:rPr>
        <w:t xml:space="preserve"> </w:t>
      </w:r>
      <w:r>
        <w:t>гарантий</w:t>
      </w:r>
      <w:r>
        <w:rPr>
          <w:spacing w:val="-1"/>
        </w:rPr>
        <w:t xml:space="preserve"> </w:t>
      </w:r>
      <w:r>
        <w:rPr>
          <w:spacing w:val="-2"/>
        </w:rPr>
        <w:t>успеха.</w:t>
      </w:r>
    </w:p>
    <w:p w:rsidR="00EC4929" w:rsidRDefault="001B2B69">
      <w:pPr>
        <w:pStyle w:val="a4"/>
        <w:numPr>
          <w:ilvl w:val="2"/>
          <w:numId w:val="47"/>
        </w:numPr>
        <w:tabs>
          <w:tab w:val="left" w:pos="2045"/>
          <w:tab w:val="left" w:pos="2046"/>
        </w:tabs>
        <w:spacing w:line="240" w:lineRule="auto"/>
        <w:ind w:right="466" w:firstLine="739"/>
        <w:rPr>
          <w:sz w:val="24"/>
        </w:rPr>
      </w:pPr>
      <w:r>
        <w:rPr>
          <w:sz w:val="24"/>
        </w:rPr>
        <w:t>В</w:t>
      </w:r>
      <w:r>
        <w:rPr>
          <w:spacing w:val="-5"/>
          <w:sz w:val="24"/>
        </w:rPr>
        <w:t xml:space="preserve"> </w:t>
      </w:r>
      <w:r>
        <w:rPr>
          <w:sz w:val="24"/>
        </w:rPr>
        <w:t>результате</w:t>
      </w:r>
      <w:r>
        <w:rPr>
          <w:spacing w:val="-4"/>
          <w:sz w:val="24"/>
        </w:rPr>
        <w:t xml:space="preserve"> </w:t>
      </w:r>
      <w:r>
        <w:rPr>
          <w:sz w:val="24"/>
        </w:rPr>
        <w:t>изучения</w:t>
      </w:r>
      <w:r>
        <w:rPr>
          <w:spacing w:val="-4"/>
          <w:sz w:val="24"/>
        </w:rPr>
        <w:t xml:space="preserve"> </w:t>
      </w:r>
      <w:r>
        <w:rPr>
          <w:sz w:val="24"/>
        </w:rPr>
        <w:t>родной</w:t>
      </w:r>
      <w:r>
        <w:rPr>
          <w:spacing w:val="-7"/>
          <w:sz w:val="24"/>
        </w:rPr>
        <w:t xml:space="preserve"> </w:t>
      </w:r>
      <w:r>
        <w:rPr>
          <w:sz w:val="24"/>
        </w:rPr>
        <w:t>(русской)</w:t>
      </w:r>
      <w:r>
        <w:rPr>
          <w:spacing w:val="-6"/>
          <w:sz w:val="24"/>
        </w:rPr>
        <w:t xml:space="preserve"> </w:t>
      </w:r>
      <w:r>
        <w:rPr>
          <w:sz w:val="24"/>
        </w:rPr>
        <w:t>литературы</w:t>
      </w:r>
      <w:r>
        <w:rPr>
          <w:spacing w:val="-3"/>
          <w:sz w:val="24"/>
        </w:rPr>
        <w:t xml:space="preserve"> </w:t>
      </w:r>
      <w:r>
        <w:rPr>
          <w:sz w:val="24"/>
        </w:rPr>
        <w:t>на</w:t>
      </w:r>
      <w:r>
        <w:rPr>
          <w:spacing w:val="-4"/>
          <w:sz w:val="24"/>
        </w:rPr>
        <w:t xml:space="preserve"> </w:t>
      </w:r>
      <w:r>
        <w:rPr>
          <w:sz w:val="24"/>
        </w:rPr>
        <w:t>уровне</w:t>
      </w:r>
      <w:r>
        <w:rPr>
          <w:spacing w:val="-9"/>
          <w:sz w:val="24"/>
        </w:rPr>
        <w:t xml:space="preserve"> </w:t>
      </w:r>
      <w:r>
        <w:rPr>
          <w:sz w:val="24"/>
        </w:rPr>
        <w:t>основного</w:t>
      </w:r>
      <w:r>
        <w:rPr>
          <w:spacing w:val="-4"/>
          <w:sz w:val="24"/>
        </w:rPr>
        <w:t xml:space="preserve"> </w:t>
      </w:r>
      <w:r>
        <w:rPr>
          <w:sz w:val="24"/>
        </w:rPr>
        <w:t>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C4929" w:rsidRDefault="001B2B69">
      <w:pPr>
        <w:pStyle w:val="a4"/>
        <w:numPr>
          <w:ilvl w:val="3"/>
          <w:numId w:val="47"/>
        </w:numPr>
        <w:tabs>
          <w:tab w:val="left" w:pos="2262"/>
          <w:tab w:val="left" w:pos="2263"/>
        </w:tabs>
        <w:spacing w:line="240" w:lineRule="auto"/>
        <w:ind w:right="356" w:firstLine="739"/>
        <w:rPr>
          <w:sz w:val="24"/>
        </w:rPr>
      </w:pPr>
      <w:r>
        <w:rPr>
          <w:sz w:val="24"/>
        </w:rPr>
        <w:t>У</w:t>
      </w:r>
      <w:r>
        <w:rPr>
          <w:spacing w:val="-7"/>
          <w:sz w:val="24"/>
        </w:rPr>
        <w:t xml:space="preserve"> </w:t>
      </w:r>
      <w:r>
        <w:rPr>
          <w:sz w:val="24"/>
        </w:rPr>
        <w:t>обучающегося</w:t>
      </w:r>
      <w:r>
        <w:rPr>
          <w:spacing w:val="-5"/>
          <w:sz w:val="24"/>
        </w:rPr>
        <w:t xml:space="preserve"> </w:t>
      </w:r>
      <w:r>
        <w:rPr>
          <w:sz w:val="24"/>
        </w:rPr>
        <w:t>будут</w:t>
      </w:r>
      <w:r>
        <w:rPr>
          <w:spacing w:val="-5"/>
          <w:sz w:val="24"/>
        </w:rPr>
        <w:t xml:space="preserve"> </w:t>
      </w:r>
      <w:r>
        <w:rPr>
          <w:sz w:val="24"/>
        </w:rPr>
        <w:t>сформированы</w:t>
      </w:r>
      <w:r>
        <w:rPr>
          <w:spacing w:val="-4"/>
          <w:sz w:val="24"/>
        </w:rPr>
        <w:t xml:space="preserve"> </w:t>
      </w:r>
      <w:r>
        <w:rPr>
          <w:sz w:val="24"/>
        </w:rPr>
        <w:t>следующие</w:t>
      </w:r>
      <w:r>
        <w:rPr>
          <w:spacing w:val="-6"/>
          <w:sz w:val="24"/>
        </w:rPr>
        <w:t xml:space="preserve"> </w:t>
      </w:r>
      <w:r>
        <w:rPr>
          <w:sz w:val="24"/>
        </w:rPr>
        <w:t>базовые</w:t>
      </w:r>
      <w:r>
        <w:rPr>
          <w:spacing w:val="-6"/>
          <w:sz w:val="24"/>
        </w:rPr>
        <w:t xml:space="preserve"> </w:t>
      </w:r>
      <w:r>
        <w:rPr>
          <w:sz w:val="24"/>
        </w:rPr>
        <w:t>логические</w:t>
      </w:r>
      <w:r>
        <w:rPr>
          <w:spacing w:val="-6"/>
          <w:sz w:val="24"/>
        </w:rPr>
        <w:t xml:space="preserve"> </w:t>
      </w:r>
      <w:r>
        <w:rPr>
          <w:sz w:val="24"/>
        </w:rPr>
        <w:t>действия как часть познавательных универсальных учебных действий: выявлять и характеризовать существенные признаки объектов (явлений);</w:t>
      </w:r>
    </w:p>
    <w:p w:rsidR="00EC4929" w:rsidRDefault="00EC4929">
      <w:pPr>
        <w:rPr>
          <w:sz w:val="24"/>
        </w:rPr>
        <w:sectPr w:rsidR="00EC4929">
          <w:pgSz w:w="11900" w:h="16840"/>
          <w:pgMar w:top="840" w:right="280" w:bottom="280" w:left="720" w:header="720" w:footer="720" w:gutter="0"/>
          <w:cols w:space="720"/>
        </w:sectPr>
      </w:pPr>
    </w:p>
    <w:p w:rsidR="00EC4929" w:rsidRDefault="001B2B69">
      <w:pPr>
        <w:pStyle w:val="a3"/>
        <w:spacing w:before="65" w:line="242" w:lineRule="auto"/>
        <w:ind w:right="139" w:firstLine="758"/>
      </w:pPr>
      <w:r>
        <w:lastRenderedPageBreak/>
        <w:t>устанавливать существенный признак классификации, основания для обобщения и сравнения, критерии проводимого анализа;</w:t>
      </w:r>
    </w:p>
    <w:p w:rsidR="00EC4929" w:rsidRDefault="001B2B69">
      <w:pPr>
        <w:pStyle w:val="a3"/>
        <w:ind w:right="133" w:firstLine="758"/>
      </w:pPr>
      <w:r>
        <w:t>с</w:t>
      </w:r>
      <w:r>
        <w:rPr>
          <w:spacing w:val="-5"/>
        </w:rPr>
        <w:t xml:space="preserve"> </w:t>
      </w:r>
      <w:r>
        <w:t>учётом</w:t>
      </w:r>
      <w:r>
        <w:rPr>
          <w:spacing w:val="-11"/>
        </w:rPr>
        <w:t xml:space="preserve"> </w:t>
      </w:r>
      <w:r>
        <w:t>предложенной</w:t>
      </w:r>
      <w:r>
        <w:rPr>
          <w:spacing w:val="-12"/>
        </w:rPr>
        <w:t xml:space="preserve"> </w:t>
      </w:r>
      <w:r>
        <w:t>задачи</w:t>
      </w:r>
      <w:r>
        <w:rPr>
          <w:spacing w:val="-7"/>
        </w:rPr>
        <w:t xml:space="preserve"> </w:t>
      </w:r>
      <w:r>
        <w:t>выявлять</w:t>
      </w:r>
      <w:r>
        <w:rPr>
          <w:spacing w:val="-12"/>
        </w:rPr>
        <w:t xml:space="preserve"> </w:t>
      </w:r>
      <w:r>
        <w:t>закономерности</w:t>
      </w:r>
      <w:r>
        <w:rPr>
          <w:spacing w:val="-12"/>
        </w:rPr>
        <w:t xml:space="preserve"> </w:t>
      </w:r>
      <w:r>
        <w:t>и</w:t>
      </w:r>
      <w:r>
        <w:rPr>
          <w:spacing w:val="-7"/>
        </w:rPr>
        <w:t xml:space="preserve"> </w:t>
      </w:r>
      <w:r>
        <w:t>противоречия</w:t>
      </w:r>
      <w:r>
        <w:rPr>
          <w:spacing w:val="-13"/>
        </w:rPr>
        <w:t xml:space="preserve"> </w:t>
      </w:r>
      <w:r>
        <w:t>в</w:t>
      </w:r>
      <w:r>
        <w:rPr>
          <w:spacing w:val="-11"/>
        </w:rPr>
        <w:t xml:space="preserve"> </w:t>
      </w:r>
      <w:r>
        <w:t xml:space="preserve">рассматриваемых фактах, данных и наблюдениях, предлагать критерии для выявления закономерностей и </w:t>
      </w:r>
      <w:r>
        <w:rPr>
          <w:spacing w:val="-2"/>
        </w:rPr>
        <w:t>противоречий;</w:t>
      </w:r>
    </w:p>
    <w:p w:rsidR="00EC4929" w:rsidRDefault="001B2B69">
      <w:pPr>
        <w:pStyle w:val="a3"/>
        <w:spacing w:line="237" w:lineRule="auto"/>
        <w:ind w:left="1200" w:right="133"/>
      </w:pPr>
      <w:r>
        <w:t>выявлять дефициты информации, данных, необходимых для решения поставленной задачи; выявлять</w:t>
      </w:r>
      <w:r>
        <w:rPr>
          <w:spacing w:val="73"/>
        </w:rPr>
        <w:t xml:space="preserve"> </w:t>
      </w:r>
      <w:r>
        <w:t>причинно-следственные</w:t>
      </w:r>
      <w:r>
        <w:rPr>
          <w:spacing w:val="74"/>
        </w:rPr>
        <w:t xml:space="preserve"> </w:t>
      </w:r>
      <w:r>
        <w:t>связи</w:t>
      </w:r>
      <w:r>
        <w:rPr>
          <w:spacing w:val="75"/>
        </w:rPr>
        <w:t xml:space="preserve"> </w:t>
      </w:r>
      <w:r>
        <w:t>при</w:t>
      </w:r>
      <w:r>
        <w:rPr>
          <w:spacing w:val="71"/>
        </w:rPr>
        <w:t xml:space="preserve"> </w:t>
      </w:r>
      <w:r>
        <w:t>изучении</w:t>
      </w:r>
      <w:r>
        <w:rPr>
          <w:spacing w:val="76"/>
        </w:rPr>
        <w:t xml:space="preserve"> </w:t>
      </w:r>
      <w:r>
        <w:t>явлений</w:t>
      </w:r>
      <w:r>
        <w:rPr>
          <w:spacing w:val="75"/>
        </w:rPr>
        <w:t xml:space="preserve"> </w:t>
      </w:r>
      <w:r>
        <w:t>и</w:t>
      </w:r>
      <w:r>
        <w:rPr>
          <w:spacing w:val="71"/>
        </w:rPr>
        <w:t xml:space="preserve"> </w:t>
      </w:r>
      <w:r>
        <w:t>процессов,</w:t>
      </w:r>
      <w:r>
        <w:rPr>
          <w:spacing w:val="73"/>
        </w:rPr>
        <w:t xml:space="preserve"> </w:t>
      </w:r>
      <w:r>
        <w:rPr>
          <w:spacing w:val="-2"/>
        </w:rPr>
        <w:t>проводить</w:t>
      </w:r>
    </w:p>
    <w:p w:rsidR="00EC4929" w:rsidRDefault="001B2B69">
      <w:pPr>
        <w:pStyle w:val="a3"/>
        <w:spacing w:before="5" w:line="237" w:lineRule="auto"/>
        <w:ind w:right="145"/>
      </w:pPr>
      <w:r>
        <w:t>выводы с использованием дедуктивных и индуктивных умозаключений, умозаключений по аналогии, формулировать гипотезы о взаимосвязях;</w:t>
      </w:r>
    </w:p>
    <w:p w:rsidR="00EC4929" w:rsidRDefault="001B2B69">
      <w:pPr>
        <w:pStyle w:val="a3"/>
        <w:spacing w:before="6" w:line="237" w:lineRule="auto"/>
        <w:ind w:firstLine="758"/>
        <w:jc w:val="left"/>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C4929" w:rsidRDefault="001B2B69">
      <w:pPr>
        <w:pStyle w:val="a4"/>
        <w:numPr>
          <w:ilvl w:val="3"/>
          <w:numId w:val="47"/>
        </w:numPr>
        <w:tabs>
          <w:tab w:val="left" w:pos="2247"/>
          <w:tab w:val="left" w:pos="2248"/>
        </w:tabs>
        <w:spacing w:before="6" w:line="237" w:lineRule="auto"/>
        <w:ind w:right="581" w:firstLine="758"/>
        <w:rPr>
          <w:sz w:val="24"/>
        </w:rPr>
      </w:pPr>
      <w:r>
        <w:rPr>
          <w:sz w:val="24"/>
        </w:rPr>
        <w:t>У</w:t>
      </w:r>
      <w:r>
        <w:rPr>
          <w:spacing w:val="-9"/>
          <w:sz w:val="24"/>
        </w:rPr>
        <w:t xml:space="preserve"> </w:t>
      </w:r>
      <w:r>
        <w:rPr>
          <w:sz w:val="24"/>
        </w:rPr>
        <w:t>обучающегося</w:t>
      </w:r>
      <w:r>
        <w:rPr>
          <w:spacing w:val="-7"/>
          <w:sz w:val="24"/>
        </w:rPr>
        <w:t xml:space="preserve"> </w:t>
      </w:r>
      <w:r>
        <w:rPr>
          <w:sz w:val="24"/>
        </w:rPr>
        <w:t>будут</w:t>
      </w:r>
      <w:r>
        <w:rPr>
          <w:spacing w:val="-7"/>
          <w:sz w:val="24"/>
        </w:rPr>
        <w:t xml:space="preserve"> </w:t>
      </w:r>
      <w:r>
        <w:rPr>
          <w:sz w:val="24"/>
        </w:rPr>
        <w:t>сформированы</w:t>
      </w:r>
      <w:r>
        <w:rPr>
          <w:spacing w:val="-6"/>
          <w:sz w:val="24"/>
        </w:rPr>
        <w:t xml:space="preserve"> </w:t>
      </w:r>
      <w:r>
        <w:rPr>
          <w:sz w:val="24"/>
        </w:rPr>
        <w:t>следующие</w:t>
      </w:r>
      <w:r>
        <w:rPr>
          <w:spacing w:val="-8"/>
          <w:sz w:val="24"/>
        </w:rPr>
        <w:t xml:space="preserve"> </w:t>
      </w:r>
      <w:r>
        <w:rPr>
          <w:sz w:val="24"/>
        </w:rPr>
        <w:t>базовые</w:t>
      </w:r>
      <w:r>
        <w:rPr>
          <w:spacing w:val="-8"/>
          <w:sz w:val="24"/>
        </w:rPr>
        <w:t xml:space="preserve"> </w:t>
      </w:r>
      <w:r>
        <w:rPr>
          <w:sz w:val="24"/>
        </w:rPr>
        <w:t>исследовательские действия как часть познавательных универсальных учебных действий:</w:t>
      </w:r>
    </w:p>
    <w:p w:rsidR="00EC4929" w:rsidRDefault="001B2B69">
      <w:pPr>
        <w:pStyle w:val="a3"/>
        <w:spacing w:before="3"/>
        <w:ind w:right="139" w:firstLine="758"/>
        <w:jc w:val="left"/>
      </w:pPr>
      <w:r>
        <w:t>использовать вопросы как исследовательский инструмент познания; формулировать вопросы,</w:t>
      </w:r>
      <w:r>
        <w:rPr>
          <w:spacing w:val="-7"/>
        </w:rPr>
        <w:t xml:space="preserve"> </w:t>
      </w:r>
      <w:r>
        <w:t>фиксирующие</w:t>
      </w:r>
      <w:r>
        <w:rPr>
          <w:spacing w:val="-5"/>
        </w:rPr>
        <w:t xml:space="preserve"> </w:t>
      </w:r>
      <w:r>
        <w:t>разрыв</w:t>
      </w:r>
      <w:r>
        <w:rPr>
          <w:spacing w:val="-7"/>
        </w:rPr>
        <w:t xml:space="preserve"> </w:t>
      </w:r>
      <w:r>
        <w:t>между</w:t>
      </w:r>
      <w:r>
        <w:rPr>
          <w:spacing w:val="-13"/>
        </w:rPr>
        <w:t xml:space="preserve"> </w:t>
      </w:r>
      <w:r>
        <w:t>реальным</w:t>
      </w:r>
      <w:r>
        <w:rPr>
          <w:spacing w:val="-3"/>
        </w:rPr>
        <w:t xml:space="preserve"> </w:t>
      </w:r>
      <w:r>
        <w:t>и</w:t>
      </w:r>
      <w:r>
        <w:rPr>
          <w:spacing w:val="-8"/>
        </w:rPr>
        <w:t xml:space="preserve"> </w:t>
      </w:r>
      <w:r>
        <w:t>желательным</w:t>
      </w:r>
      <w:r>
        <w:rPr>
          <w:spacing w:val="-3"/>
        </w:rPr>
        <w:t xml:space="preserve"> </w:t>
      </w:r>
      <w:r>
        <w:t>состоянием</w:t>
      </w:r>
      <w:r>
        <w:rPr>
          <w:spacing w:val="-3"/>
        </w:rPr>
        <w:t xml:space="preserve"> </w:t>
      </w:r>
      <w:r>
        <w:t>ситуации,</w:t>
      </w:r>
      <w:r>
        <w:rPr>
          <w:spacing w:val="-7"/>
        </w:rPr>
        <w:t xml:space="preserve"> </w:t>
      </w:r>
      <w:r>
        <w:t>объекта, самостоятельно устанавливать искомое и данное;</w:t>
      </w:r>
    </w:p>
    <w:p w:rsidR="00EC4929" w:rsidRDefault="001B2B69">
      <w:pPr>
        <w:pStyle w:val="a3"/>
        <w:tabs>
          <w:tab w:val="left" w:pos="2761"/>
          <w:tab w:val="left" w:pos="3864"/>
          <w:tab w:val="left" w:pos="4319"/>
          <w:tab w:val="left" w:pos="5710"/>
          <w:tab w:val="left" w:pos="7235"/>
          <w:tab w:val="left" w:pos="8444"/>
          <w:tab w:val="left" w:pos="8784"/>
          <w:tab w:val="left" w:pos="9992"/>
        </w:tabs>
        <w:spacing w:line="242" w:lineRule="auto"/>
        <w:ind w:right="144" w:firstLine="758"/>
        <w:jc w:val="left"/>
      </w:pPr>
      <w:r>
        <w:rPr>
          <w:spacing w:val="-2"/>
        </w:rPr>
        <w:t>формировать</w:t>
      </w:r>
      <w:r>
        <w:tab/>
      </w:r>
      <w:r>
        <w:rPr>
          <w:spacing w:val="-2"/>
        </w:rPr>
        <w:t>гипотезу</w:t>
      </w:r>
      <w:r>
        <w:tab/>
      </w:r>
      <w:r>
        <w:rPr>
          <w:spacing w:val="-6"/>
        </w:rPr>
        <w:t>об</w:t>
      </w:r>
      <w:r>
        <w:tab/>
      </w:r>
      <w:r>
        <w:rPr>
          <w:spacing w:val="-2"/>
        </w:rPr>
        <w:t>истинности</w:t>
      </w:r>
      <w:r>
        <w:tab/>
      </w:r>
      <w:r>
        <w:rPr>
          <w:spacing w:val="-2"/>
        </w:rPr>
        <w:t>собственных</w:t>
      </w:r>
      <w:r>
        <w:tab/>
      </w:r>
      <w:r>
        <w:rPr>
          <w:spacing w:val="-2"/>
        </w:rPr>
        <w:t>суждений</w:t>
      </w:r>
      <w:r>
        <w:tab/>
      </w:r>
      <w:r>
        <w:rPr>
          <w:spacing w:val="-10"/>
        </w:rPr>
        <w:t>и</w:t>
      </w:r>
      <w:r>
        <w:tab/>
      </w:r>
      <w:r>
        <w:rPr>
          <w:spacing w:val="-2"/>
        </w:rPr>
        <w:t>суждений</w:t>
      </w:r>
      <w:r>
        <w:tab/>
      </w:r>
      <w:r>
        <w:rPr>
          <w:spacing w:val="-4"/>
        </w:rPr>
        <w:t xml:space="preserve">других, </w:t>
      </w:r>
      <w:r>
        <w:t>аргументировать свою позицию, мнение;</w:t>
      </w:r>
    </w:p>
    <w:p w:rsidR="00EC4929" w:rsidRDefault="001B2B69">
      <w:pPr>
        <w:pStyle w:val="a3"/>
        <w:ind w:right="127" w:firstLine="758"/>
      </w:pPr>
      <w:r>
        <w:t>проводить по самостоятельно составленному плану опыт, несложный эксперимент, небольшое</w:t>
      </w:r>
      <w:r>
        <w:rPr>
          <w:spacing w:val="-12"/>
        </w:rPr>
        <w:t xml:space="preserve"> </w:t>
      </w:r>
      <w:r>
        <w:t>исследование</w:t>
      </w:r>
      <w:r>
        <w:rPr>
          <w:spacing w:val="-7"/>
        </w:rPr>
        <w:t xml:space="preserve"> </w:t>
      </w:r>
      <w:r>
        <w:t>по</w:t>
      </w:r>
      <w:r>
        <w:rPr>
          <w:spacing w:val="-6"/>
        </w:rPr>
        <w:t xml:space="preserve"> </w:t>
      </w:r>
      <w:r>
        <w:t>установлению</w:t>
      </w:r>
      <w:r>
        <w:rPr>
          <w:spacing w:val="-12"/>
        </w:rPr>
        <w:t xml:space="preserve"> </w:t>
      </w:r>
      <w:r>
        <w:t>особенностей</w:t>
      </w:r>
      <w:r>
        <w:rPr>
          <w:spacing w:val="-10"/>
        </w:rPr>
        <w:t xml:space="preserve"> </w:t>
      </w:r>
      <w:r>
        <w:t>объекта</w:t>
      </w:r>
      <w:r>
        <w:rPr>
          <w:spacing w:val="-6"/>
        </w:rPr>
        <w:t xml:space="preserve"> </w:t>
      </w:r>
      <w:r>
        <w:t>изучения,</w:t>
      </w:r>
      <w:r>
        <w:rPr>
          <w:spacing w:val="-4"/>
        </w:rPr>
        <w:t xml:space="preserve"> </w:t>
      </w:r>
      <w:r>
        <w:t>причинно-следственных связей и зависимостей объектов между собой;</w:t>
      </w:r>
    </w:p>
    <w:p w:rsidR="00EC4929" w:rsidRDefault="001B2B69">
      <w:pPr>
        <w:pStyle w:val="a3"/>
        <w:spacing w:line="237" w:lineRule="auto"/>
        <w:ind w:right="135" w:firstLine="758"/>
      </w:pPr>
      <w:r>
        <w:t xml:space="preserve">оценивать на применимость и достоверность информации, полученной в ходе исследования </w:t>
      </w:r>
      <w:r>
        <w:rPr>
          <w:spacing w:val="-2"/>
        </w:rPr>
        <w:t>(эксперимента);</w:t>
      </w:r>
    </w:p>
    <w:p w:rsidR="00EC4929" w:rsidRDefault="001B2B69">
      <w:pPr>
        <w:pStyle w:val="a3"/>
        <w:spacing w:before="1"/>
        <w:ind w:right="136" w:firstLine="758"/>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C4929" w:rsidRDefault="001B2B69">
      <w:pPr>
        <w:pStyle w:val="a3"/>
        <w:ind w:right="122" w:firstLine="758"/>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C4929" w:rsidRDefault="001B2B69">
      <w:pPr>
        <w:pStyle w:val="a4"/>
        <w:numPr>
          <w:ilvl w:val="3"/>
          <w:numId w:val="47"/>
        </w:numPr>
        <w:tabs>
          <w:tab w:val="left" w:pos="2272"/>
        </w:tabs>
        <w:spacing w:line="240" w:lineRule="auto"/>
        <w:ind w:right="273" w:firstLine="758"/>
        <w:jc w:val="both"/>
        <w:rPr>
          <w:sz w:val="24"/>
        </w:rPr>
      </w:pPr>
      <w:r>
        <w:rPr>
          <w:sz w:val="24"/>
        </w:rPr>
        <w:t>У</w:t>
      </w:r>
      <w:r>
        <w:rPr>
          <w:spacing w:val="-6"/>
          <w:sz w:val="24"/>
        </w:rPr>
        <w:t xml:space="preserve"> </w:t>
      </w:r>
      <w:r>
        <w:rPr>
          <w:sz w:val="24"/>
        </w:rPr>
        <w:t>обучающегося</w:t>
      </w:r>
      <w:r>
        <w:rPr>
          <w:spacing w:val="-4"/>
          <w:sz w:val="24"/>
        </w:rPr>
        <w:t xml:space="preserve"> </w:t>
      </w:r>
      <w:r>
        <w:rPr>
          <w:sz w:val="24"/>
        </w:rPr>
        <w:t>будут</w:t>
      </w:r>
      <w:r>
        <w:rPr>
          <w:spacing w:val="-4"/>
          <w:sz w:val="24"/>
        </w:rPr>
        <w:t xml:space="preserve"> </w:t>
      </w:r>
      <w:r>
        <w:rPr>
          <w:sz w:val="24"/>
        </w:rPr>
        <w:t>сформированы</w:t>
      </w:r>
      <w:r>
        <w:rPr>
          <w:spacing w:val="-3"/>
          <w:sz w:val="24"/>
        </w:rPr>
        <w:t xml:space="preserve"> </w:t>
      </w:r>
      <w:r>
        <w:rPr>
          <w:sz w:val="24"/>
        </w:rPr>
        <w:t>умения</w:t>
      </w:r>
      <w:r>
        <w:rPr>
          <w:spacing w:val="-9"/>
          <w:sz w:val="24"/>
        </w:rPr>
        <w:t xml:space="preserve"> </w:t>
      </w:r>
      <w:r>
        <w:rPr>
          <w:sz w:val="24"/>
        </w:rPr>
        <w:t>работать</w:t>
      </w:r>
      <w:r>
        <w:rPr>
          <w:spacing w:val="-3"/>
          <w:sz w:val="24"/>
        </w:rPr>
        <w:t xml:space="preserve"> </w:t>
      </w:r>
      <w:r>
        <w:rPr>
          <w:sz w:val="24"/>
        </w:rPr>
        <w:t>с</w:t>
      </w:r>
      <w:r>
        <w:rPr>
          <w:spacing w:val="-10"/>
          <w:sz w:val="24"/>
        </w:rPr>
        <w:t xml:space="preserve"> </w:t>
      </w:r>
      <w:r>
        <w:rPr>
          <w:sz w:val="24"/>
        </w:rPr>
        <w:t>информацией</w:t>
      </w:r>
      <w:r>
        <w:rPr>
          <w:spacing w:val="-8"/>
          <w:sz w:val="24"/>
        </w:rPr>
        <w:t xml:space="preserve"> </w:t>
      </w:r>
      <w:r>
        <w:rPr>
          <w:sz w:val="24"/>
        </w:rPr>
        <w:t>как</w:t>
      </w:r>
      <w:r>
        <w:rPr>
          <w:spacing w:val="-6"/>
          <w:sz w:val="24"/>
        </w:rPr>
        <w:t xml:space="preserve"> </w:t>
      </w:r>
      <w:r>
        <w:rPr>
          <w:sz w:val="24"/>
        </w:rPr>
        <w:t>часть познавательных универсальных учебных действий:</w:t>
      </w:r>
    </w:p>
    <w:p w:rsidR="00EC4929" w:rsidRDefault="001B2B69">
      <w:pPr>
        <w:pStyle w:val="a3"/>
        <w:spacing w:before="3" w:line="237" w:lineRule="auto"/>
        <w:ind w:right="135" w:firstLine="758"/>
      </w:pPr>
      <w:r>
        <w:t>применять</w:t>
      </w:r>
      <w:r>
        <w:rPr>
          <w:spacing w:val="-5"/>
        </w:rPr>
        <w:t xml:space="preserve"> </w:t>
      </w:r>
      <w:r>
        <w:t>различные</w:t>
      </w:r>
      <w:r>
        <w:rPr>
          <w:spacing w:val="-3"/>
        </w:rPr>
        <w:t xml:space="preserve"> </w:t>
      </w:r>
      <w:r>
        <w:t>методы,</w:t>
      </w:r>
      <w:r>
        <w:rPr>
          <w:spacing w:val="-5"/>
        </w:rPr>
        <w:t xml:space="preserve"> </w:t>
      </w:r>
      <w:r>
        <w:t>инструменты и</w:t>
      </w:r>
      <w:r>
        <w:rPr>
          <w:spacing w:val="-1"/>
        </w:rPr>
        <w:t xml:space="preserve"> </w:t>
      </w:r>
      <w:r>
        <w:t>запросы</w:t>
      </w:r>
      <w:r>
        <w:rPr>
          <w:spacing w:val="-5"/>
        </w:rPr>
        <w:t xml:space="preserve"> </w:t>
      </w:r>
      <w:r>
        <w:t>при</w:t>
      </w:r>
      <w:r>
        <w:rPr>
          <w:spacing w:val="-6"/>
        </w:rPr>
        <w:t xml:space="preserve"> </w:t>
      </w:r>
      <w:r>
        <w:t>поиске</w:t>
      </w:r>
      <w:r>
        <w:rPr>
          <w:spacing w:val="-3"/>
        </w:rPr>
        <w:t xml:space="preserve"> </w:t>
      </w:r>
      <w:r>
        <w:t>и</w:t>
      </w:r>
      <w:r>
        <w:rPr>
          <w:spacing w:val="-11"/>
        </w:rPr>
        <w:t xml:space="preserve"> </w:t>
      </w:r>
      <w:r>
        <w:t>отборе</w:t>
      </w:r>
      <w:r>
        <w:rPr>
          <w:spacing w:val="-3"/>
        </w:rPr>
        <w:t xml:space="preserve"> </w:t>
      </w:r>
      <w:r>
        <w:t>информации</w:t>
      </w:r>
      <w:r>
        <w:rPr>
          <w:spacing w:val="-6"/>
        </w:rPr>
        <w:t xml:space="preserve"> </w:t>
      </w:r>
      <w:r>
        <w:t>или данных из источников с учётом предложенной учебной задачи и заданных критериев;</w:t>
      </w:r>
    </w:p>
    <w:p w:rsidR="00EC4929" w:rsidRDefault="001B2B69">
      <w:pPr>
        <w:pStyle w:val="a3"/>
        <w:spacing w:before="6" w:line="237" w:lineRule="auto"/>
        <w:ind w:right="139" w:firstLine="758"/>
      </w:pPr>
      <w:r>
        <w:t>выбирать, анализировать, систематизировать и интерпретировать информацию различных видов и форм представления;</w:t>
      </w:r>
    </w:p>
    <w:p w:rsidR="00EC4929" w:rsidRDefault="001B2B69">
      <w:pPr>
        <w:pStyle w:val="a3"/>
        <w:spacing w:before="3"/>
        <w:ind w:right="147" w:firstLine="758"/>
      </w:pPr>
      <w:r>
        <w:t>находить сходные аргументы (подтверждающие или опровергающие одну и ту же идею, версию) в различных информационных источниках;</w:t>
      </w:r>
    </w:p>
    <w:p w:rsidR="00EC4929" w:rsidRDefault="001B2B69">
      <w:pPr>
        <w:pStyle w:val="a3"/>
        <w:spacing w:before="1"/>
        <w:ind w:right="133" w:firstLine="758"/>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EC4929" w:rsidRDefault="001B2B69">
      <w:pPr>
        <w:pStyle w:val="a3"/>
        <w:spacing w:line="242" w:lineRule="auto"/>
        <w:ind w:right="131" w:firstLine="758"/>
      </w:pPr>
      <w:r>
        <w:t>оценивать надёжность информации по критериям, предложенным педагогическим работником или сформулированным самостоятельно;</w:t>
      </w:r>
    </w:p>
    <w:p w:rsidR="00EC4929" w:rsidRDefault="001B2B69">
      <w:pPr>
        <w:pStyle w:val="a3"/>
        <w:spacing w:line="271" w:lineRule="exact"/>
        <w:ind w:left="1200"/>
      </w:pPr>
      <w:r>
        <w:t>эффективно</w:t>
      </w:r>
      <w:r>
        <w:rPr>
          <w:spacing w:val="-6"/>
        </w:rPr>
        <w:t xml:space="preserve"> </w:t>
      </w:r>
      <w:r>
        <w:t>запоминать</w:t>
      </w:r>
      <w:r>
        <w:rPr>
          <w:spacing w:val="-6"/>
        </w:rPr>
        <w:t xml:space="preserve"> </w:t>
      </w:r>
      <w:r>
        <w:t>и</w:t>
      </w:r>
      <w:r>
        <w:rPr>
          <w:spacing w:val="-2"/>
        </w:rPr>
        <w:t xml:space="preserve"> </w:t>
      </w:r>
      <w:r>
        <w:t>систематизировать</w:t>
      </w:r>
      <w:r>
        <w:rPr>
          <w:spacing w:val="-6"/>
        </w:rPr>
        <w:t xml:space="preserve"> </w:t>
      </w:r>
      <w:r>
        <w:rPr>
          <w:spacing w:val="-2"/>
        </w:rPr>
        <w:t>информацию.</w:t>
      </w:r>
    </w:p>
    <w:p w:rsidR="00EC4929" w:rsidRDefault="001B2B69">
      <w:pPr>
        <w:pStyle w:val="a4"/>
        <w:numPr>
          <w:ilvl w:val="3"/>
          <w:numId w:val="47"/>
        </w:numPr>
        <w:tabs>
          <w:tab w:val="left" w:pos="2271"/>
          <w:tab w:val="left" w:pos="2272"/>
        </w:tabs>
        <w:spacing w:before="2" w:line="237" w:lineRule="auto"/>
        <w:ind w:right="1893" w:firstLine="758"/>
        <w:rPr>
          <w:sz w:val="24"/>
        </w:rPr>
      </w:pPr>
      <w:r>
        <w:rPr>
          <w:sz w:val="24"/>
        </w:rPr>
        <w:t>У</w:t>
      </w:r>
      <w:r>
        <w:rPr>
          <w:spacing w:val="-7"/>
          <w:sz w:val="24"/>
        </w:rPr>
        <w:t xml:space="preserve"> </w:t>
      </w:r>
      <w:r>
        <w:rPr>
          <w:sz w:val="24"/>
        </w:rPr>
        <w:t>обучающегося</w:t>
      </w:r>
      <w:r>
        <w:rPr>
          <w:spacing w:val="-5"/>
          <w:sz w:val="24"/>
        </w:rPr>
        <w:t xml:space="preserve"> </w:t>
      </w:r>
      <w:r>
        <w:rPr>
          <w:sz w:val="24"/>
        </w:rPr>
        <w:t>будут</w:t>
      </w:r>
      <w:r>
        <w:rPr>
          <w:spacing w:val="-5"/>
          <w:sz w:val="24"/>
        </w:rPr>
        <w:t xml:space="preserve"> </w:t>
      </w:r>
      <w:r>
        <w:rPr>
          <w:sz w:val="24"/>
        </w:rPr>
        <w:t>сформированы</w:t>
      </w:r>
      <w:r>
        <w:rPr>
          <w:spacing w:val="-4"/>
          <w:sz w:val="24"/>
        </w:rPr>
        <w:t xml:space="preserve"> </w:t>
      </w:r>
      <w:r>
        <w:rPr>
          <w:sz w:val="24"/>
        </w:rPr>
        <w:t>умения</w:t>
      </w:r>
      <w:r>
        <w:rPr>
          <w:spacing w:val="-10"/>
          <w:sz w:val="24"/>
        </w:rPr>
        <w:t xml:space="preserve"> </w:t>
      </w:r>
      <w:r>
        <w:rPr>
          <w:sz w:val="24"/>
        </w:rPr>
        <w:t>общения</w:t>
      </w:r>
      <w:r>
        <w:rPr>
          <w:spacing w:val="-10"/>
          <w:sz w:val="24"/>
        </w:rPr>
        <w:t xml:space="preserve"> </w:t>
      </w:r>
      <w:r>
        <w:rPr>
          <w:sz w:val="24"/>
        </w:rPr>
        <w:t>как</w:t>
      </w:r>
      <w:r>
        <w:rPr>
          <w:spacing w:val="-7"/>
          <w:sz w:val="24"/>
        </w:rPr>
        <w:t xml:space="preserve"> </w:t>
      </w:r>
      <w:r>
        <w:rPr>
          <w:sz w:val="24"/>
        </w:rPr>
        <w:t>часть коммуникативных универсальных учебных действий:</w:t>
      </w:r>
    </w:p>
    <w:p w:rsidR="00EC4929" w:rsidRDefault="001B2B69">
      <w:pPr>
        <w:pStyle w:val="a3"/>
        <w:spacing w:before="6" w:line="237" w:lineRule="auto"/>
        <w:ind w:firstLine="758"/>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целями</w:t>
      </w:r>
      <w:r>
        <w:rPr>
          <w:spacing w:val="40"/>
        </w:rPr>
        <w:t xml:space="preserve"> </w:t>
      </w:r>
      <w:r>
        <w:t>и условиями общения;</w:t>
      </w:r>
    </w:p>
    <w:p w:rsidR="00EC4929" w:rsidRDefault="001B2B69">
      <w:pPr>
        <w:pStyle w:val="a3"/>
        <w:spacing w:before="3" w:line="275" w:lineRule="exact"/>
        <w:ind w:left="1200"/>
        <w:jc w:val="left"/>
      </w:pPr>
      <w:r>
        <w:t>выражать</w:t>
      </w:r>
      <w:r>
        <w:rPr>
          <w:spacing w:val="-3"/>
        </w:rPr>
        <w:t xml:space="preserve"> </w:t>
      </w:r>
      <w:r>
        <w:t>себя (свою</w:t>
      </w:r>
      <w:r>
        <w:rPr>
          <w:spacing w:val="-2"/>
        </w:rPr>
        <w:t xml:space="preserve"> </w:t>
      </w:r>
      <w:r>
        <w:t>точку</w:t>
      </w:r>
      <w:r>
        <w:rPr>
          <w:spacing w:val="-10"/>
        </w:rPr>
        <w:t xml:space="preserve"> </w:t>
      </w:r>
      <w:r>
        <w:t>зрения)</w:t>
      </w:r>
      <w:r>
        <w:rPr>
          <w:spacing w:val="2"/>
        </w:rPr>
        <w:t xml:space="preserve"> </w:t>
      </w:r>
      <w:r>
        <w:t>в</w:t>
      </w:r>
      <w:r>
        <w:rPr>
          <w:spacing w:val="-3"/>
        </w:rPr>
        <w:t xml:space="preserve"> </w:t>
      </w:r>
      <w:r>
        <w:t>устных</w:t>
      </w:r>
      <w:r>
        <w:rPr>
          <w:spacing w:val="-5"/>
        </w:rPr>
        <w:t xml:space="preserve"> </w:t>
      </w:r>
      <w:r>
        <w:t>и</w:t>
      </w:r>
      <w:r>
        <w:rPr>
          <w:spacing w:val="-4"/>
        </w:rPr>
        <w:t xml:space="preserve"> </w:t>
      </w:r>
      <w:r>
        <w:t>письменных</w:t>
      </w:r>
      <w:r>
        <w:rPr>
          <w:spacing w:val="-4"/>
        </w:rPr>
        <w:t xml:space="preserve"> </w:t>
      </w:r>
      <w:r>
        <w:rPr>
          <w:spacing w:val="-2"/>
        </w:rPr>
        <w:t>текстах;</w:t>
      </w:r>
    </w:p>
    <w:p w:rsidR="00EC4929" w:rsidRDefault="001B2B69">
      <w:pPr>
        <w:pStyle w:val="a3"/>
        <w:spacing w:line="242" w:lineRule="auto"/>
        <w:ind w:firstLine="758"/>
        <w:jc w:val="left"/>
      </w:pPr>
      <w:r>
        <w:t>распознавать</w:t>
      </w:r>
      <w:r>
        <w:rPr>
          <w:spacing w:val="80"/>
        </w:rPr>
        <w:t xml:space="preserve"> </w:t>
      </w:r>
      <w:r>
        <w:t>невербальные</w:t>
      </w:r>
      <w:r>
        <w:rPr>
          <w:spacing w:val="80"/>
        </w:rPr>
        <w:t xml:space="preserve"> </w:t>
      </w:r>
      <w:r>
        <w:t>средства</w:t>
      </w:r>
      <w:r>
        <w:rPr>
          <w:spacing w:val="80"/>
        </w:rPr>
        <w:t xml:space="preserve"> </w:t>
      </w:r>
      <w:r>
        <w:t>общения,</w:t>
      </w:r>
      <w:r>
        <w:rPr>
          <w:spacing w:val="80"/>
        </w:rPr>
        <w:t xml:space="preserve"> </w:t>
      </w:r>
      <w:r>
        <w:t>понимать</w:t>
      </w:r>
      <w:r>
        <w:rPr>
          <w:spacing w:val="80"/>
        </w:rPr>
        <w:t xml:space="preserve"> </w:t>
      </w:r>
      <w:r>
        <w:t>значение</w:t>
      </w:r>
      <w:r>
        <w:rPr>
          <w:spacing w:val="80"/>
        </w:rPr>
        <w:t xml:space="preserve"> </w:t>
      </w:r>
      <w:r>
        <w:t>социальных</w:t>
      </w:r>
      <w:r>
        <w:rPr>
          <w:spacing w:val="80"/>
        </w:rPr>
        <w:t xml:space="preserve"> </w:t>
      </w:r>
      <w:r>
        <w:t>знаков, распознавать предпосылки конфликтных ситуаций и смягчать конфликты, вести переговоры;</w:t>
      </w:r>
    </w:p>
    <w:p w:rsidR="00EC4929" w:rsidRDefault="001B2B69">
      <w:pPr>
        <w:pStyle w:val="a3"/>
        <w:spacing w:line="242" w:lineRule="auto"/>
        <w:ind w:firstLine="758"/>
        <w:jc w:val="left"/>
      </w:pPr>
      <w:r>
        <w:t>понимать</w:t>
      </w:r>
      <w:r>
        <w:rPr>
          <w:spacing w:val="80"/>
        </w:rPr>
        <w:t xml:space="preserve"> </w:t>
      </w:r>
      <w:r>
        <w:t>намерения</w:t>
      </w:r>
      <w:r>
        <w:rPr>
          <w:spacing w:val="80"/>
        </w:rPr>
        <w:t xml:space="preserve"> </w:t>
      </w:r>
      <w:r>
        <w:t>других,</w:t>
      </w:r>
      <w:r>
        <w:rPr>
          <w:spacing w:val="80"/>
        </w:rPr>
        <w:t xml:space="preserve"> </w:t>
      </w:r>
      <w:r>
        <w:t>проявлять</w:t>
      </w:r>
      <w:r>
        <w:rPr>
          <w:spacing w:val="80"/>
        </w:rPr>
        <w:t xml:space="preserve"> </w:t>
      </w:r>
      <w:r>
        <w:t>уважительное</w:t>
      </w:r>
      <w:r>
        <w:rPr>
          <w:spacing w:val="80"/>
        </w:rPr>
        <w:t xml:space="preserve"> </w:t>
      </w:r>
      <w:r>
        <w:t>отношение</w:t>
      </w:r>
      <w:r>
        <w:rPr>
          <w:spacing w:val="80"/>
        </w:rPr>
        <w:t xml:space="preserve"> </w:t>
      </w:r>
      <w:r>
        <w:t>к</w:t>
      </w:r>
      <w:r>
        <w:rPr>
          <w:spacing w:val="80"/>
        </w:rPr>
        <w:t xml:space="preserve"> </w:t>
      </w:r>
      <w:r>
        <w:t>собеседнику</w:t>
      </w:r>
      <w:r>
        <w:rPr>
          <w:spacing w:val="80"/>
        </w:rPr>
        <w:t xml:space="preserve"> </w:t>
      </w:r>
      <w:r>
        <w:t>и</w:t>
      </w:r>
      <w:r>
        <w:rPr>
          <w:spacing w:val="80"/>
        </w:rPr>
        <w:t xml:space="preserve"> </w:t>
      </w:r>
      <w:r>
        <w:t>в корректной форме формулировать свои возражения;</w:t>
      </w:r>
    </w:p>
    <w:p w:rsidR="00EC4929" w:rsidRDefault="001B2B69">
      <w:pPr>
        <w:pStyle w:val="a3"/>
        <w:spacing w:line="242" w:lineRule="auto"/>
        <w:ind w:firstLine="758"/>
        <w:jc w:val="left"/>
      </w:pPr>
      <w:r>
        <w:t>в</w:t>
      </w:r>
      <w:r>
        <w:rPr>
          <w:spacing w:val="40"/>
        </w:rPr>
        <w:t xml:space="preserve"> </w:t>
      </w:r>
      <w:r>
        <w:t>ходе</w:t>
      </w:r>
      <w:r>
        <w:rPr>
          <w:spacing w:val="40"/>
        </w:rPr>
        <w:t xml:space="preserve"> </w:t>
      </w:r>
      <w:r>
        <w:t>диалога</w:t>
      </w:r>
      <w:r>
        <w:rPr>
          <w:spacing w:val="40"/>
        </w:rPr>
        <w:t xml:space="preserve"> </w:t>
      </w:r>
      <w:r>
        <w:t>и</w:t>
      </w:r>
      <w:r>
        <w:rPr>
          <w:spacing w:val="40"/>
        </w:rPr>
        <w:t xml:space="preserve"> </w:t>
      </w:r>
      <w:r>
        <w:t>(или)</w:t>
      </w:r>
      <w:r>
        <w:rPr>
          <w:spacing w:val="40"/>
        </w:rPr>
        <w:t xml:space="preserve"> </w:t>
      </w:r>
      <w:r>
        <w:t>дискуссии</w:t>
      </w:r>
      <w:r>
        <w:rPr>
          <w:spacing w:val="40"/>
        </w:rPr>
        <w:t xml:space="preserve"> </w:t>
      </w:r>
      <w:r>
        <w:t>задавать</w:t>
      </w:r>
      <w:r>
        <w:rPr>
          <w:spacing w:val="40"/>
        </w:rPr>
        <w:t xml:space="preserve"> </w:t>
      </w:r>
      <w:r>
        <w:t>вопросы</w:t>
      </w:r>
      <w:r>
        <w:rPr>
          <w:spacing w:val="40"/>
        </w:rPr>
        <w:t xml:space="preserve"> </w:t>
      </w:r>
      <w:r>
        <w:t>по</w:t>
      </w:r>
      <w:r>
        <w:rPr>
          <w:spacing w:val="40"/>
        </w:rPr>
        <w:t xml:space="preserve"> </w:t>
      </w:r>
      <w:r>
        <w:t>существу</w:t>
      </w:r>
      <w:r>
        <w:rPr>
          <w:spacing w:val="40"/>
        </w:rPr>
        <w:t xml:space="preserve"> </w:t>
      </w:r>
      <w:r>
        <w:t>обсуждаемой</w:t>
      </w:r>
      <w:r>
        <w:rPr>
          <w:spacing w:val="74"/>
        </w:rPr>
        <w:t xml:space="preserve"> </w:t>
      </w:r>
      <w:r>
        <w:t>темы</w:t>
      </w:r>
      <w:r>
        <w:rPr>
          <w:spacing w:val="40"/>
        </w:rPr>
        <w:t xml:space="preserve"> </w:t>
      </w:r>
      <w:r>
        <w:t>и</w:t>
      </w:r>
      <w:r>
        <w:rPr>
          <w:spacing w:val="40"/>
        </w:rPr>
        <w:t xml:space="preserve"> </w:t>
      </w:r>
      <w:r>
        <w:t>высказывать идеи, нацеленные на решение задачи и поддержание благожелательности общения;</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right="144" w:firstLine="758"/>
      </w:pPr>
      <w:r>
        <w:lastRenderedPageBreak/>
        <w:t>сопоставлять свои суждения с суждениями других участников диалога, обнаруживать различие и сходство позиций;</w:t>
      </w:r>
    </w:p>
    <w:p w:rsidR="00EC4929" w:rsidRDefault="001B2B69">
      <w:pPr>
        <w:pStyle w:val="a3"/>
        <w:spacing w:line="242" w:lineRule="auto"/>
        <w:ind w:right="132" w:firstLine="758"/>
      </w:pPr>
      <w:r>
        <w:t xml:space="preserve">публично представлять результаты выполненного опыта (эксперимента, исследования, </w:t>
      </w:r>
      <w:r>
        <w:rPr>
          <w:spacing w:val="-2"/>
        </w:rPr>
        <w:t>проекта);</w:t>
      </w:r>
    </w:p>
    <w:p w:rsidR="00EC4929" w:rsidRDefault="001B2B69">
      <w:pPr>
        <w:pStyle w:val="a3"/>
        <w:ind w:right="134" w:firstLine="758"/>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C4929" w:rsidRDefault="001B2B69">
      <w:pPr>
        <w:pStyle w:val="a4"/>
        <w:numPr>
          <w:ilvl w:val="3"/>
          <w:numId w:val="47"/>
        </w:numPr>
        <w:tabs>
          <w:tab w:val="left" w:pos="2440"/>
        </w:tabs>
        <w:spacing w:line="237" w:lineRule="auto"/>
        <w:ind w:right="616" w:firstLine="758"/>
        <w:jc w:val="both"/>
        <w:rPr>
          <w:sz w:val="24"/>
        </w:rPr>
      </w:pPr>
      <w:r>
        <w:rPr>
          <w:sz w:val="24"/>
        </w:rPr>
        <w:t>У</w:t>
      </w:r>
      <w:r>
        <w:rPr>
          <w:spacing w:val="-7"/>
          <w:sz w:val="24"/>
        </w:rPr>
        <w:t xml:space="preserve"> </w:t>
      </w:r>
      <w:r>
        <w:rPr>
          <w:sz w:val="24"/>
        </w:rPr>
        <w:t>обучающегося</w:t>
      </w:r>
      <w:r>
        <w:rPr>
          <w:spacing w:val="-6"/>
          <w:sz w:val="24"/>
        </w:rPr>
        <w:t xml:space="preserve"> </w:t>
      </w:r>
      <w:r>
        <w:rPr>
          <w:sz w:val="24"/>
        </w:rPr>
        <w:t>будут</w:t>
      </w:r>
      <w:r>
        <w:rPr>
          <w:spacing w:val="-6"/>
          <w:sz w:val="24"/>
        </w:rPr>
        <w:t xml:space="preserve"> </w:t>
      </w:r>
      <w:r>
        <w:rPr>
          <w:sz w:val="24"/>
        </w:rPr>
        <w:t>сформированы</w:t>
      </w:r>
      <w:r>
        <w:rPr>
          <w:spacing w:val="-5"/>
          <w:sz w:val="24"/>
        </w:rPr>
        <w:t xml:space="preserve"> </w:t>
      </w:r>
      <w:r>
        <w:rPr>
          <w:sz w:val="24"/>
        </w:rPr>
        <w:t>умения</w:t>
      </w:r>
      <w:r>
        <w:rPr>
          <w:spacing w:val="-10"/>
          <w:sz w:val="24"/>
        </w:rPr>
        <w:t xml:space="preserve"> </w:t>
      </w:r>
      <w:r>
        <w:rPr>
          <w:sz w:val="24"/>
        </w:rPr>
        <w:t>совместной</w:t>
      </w:r>
      <w:r>
        <w:rPr>
          <w:spacing w:val="-5"/>
          <w:sz w:val="24"/>
        </w:rPr>
        <w:t xml:space="preserve"> </w:t>
      </w:r>
      <w:r>
        <w:rPr>
          <w:sz w:val="24"/>
        </w:rPr>
        <w:t>деятельности</w:t>
      </w:r>
      <w:r>
        <w:rPr>
          <w:spacing w:val="-8"/>
          <w:sz w:val="24"/>
        </w:rPr>
        <w:t xml:space="preserve"> </w:t>
      </w:r>
      <w:r>
        <w:rPr>
          <w:sz w:val="24"/>
        </w:rPr>
        <w:t>как часть коммуникативных универсальных учебных действий:</w:t>
      </w:r>
    </w:p>
    <w:p w:rsidR="00EC4929" w:rsidRDefault="001B2B69">
      <w:pPr>
        <w:pStyle w:val="a3"/>
        <w:ind w:right="124" w:firstLine="758"/>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C4929" w:rsidRDefault="001B2B69">
      <w:pPr>
        <w:pStyle w:val="a3"/>
        <w:spacing w:line="242" w:lineRule="auto"/>
        <w:ind w:right="138" w:firstLine="758"/>
      </w:pPr>
      <w:r>
        <w:t>принимать</w:t>
      </w:r>
      <w:r>
        <w:rPr>
          <w:spacing w:val="-4"/>
        </w:rPr>
        <w:t xml:space="preserve"> </w:t>
      </w:r>
      <w:r>
        <w:t>цель</w:t>
      </w:r>
      <w:r>
        <w:rPr>
          <w:spacing w:val="-3"/>
        </w:rPr>
        <w:t xml:space="preserve"> </w:t>
      </w:r>
      <w:r>
        <w:t>совместной</w:t>
      </w:r>
      <w:r>
        <w:rPr>
          <w:spacing w:val="-3"/>
        </w:rPr>
        <w:t xml:space="preserve"> </w:t>
      </w:r>
      <w:r>
        <w:t>деятельности,</w:t>
      </w:r>
      <w:r>
        <w:rPr>
          <w:spacing w:val="-3"/>
        </w:rPr>
        <w:t xml:space="preserve"> </w:t>
      </w:r>
      <w:r>
        <w:t>коллективно</w:t>
      </w:r>
      <w:r>
        <w:rPr>
          <w:spacing w:val="-1"/>
        </w:rPr>
        <w:t xml:space="preserve"> </w:t>
      </w:r>
      <w:r>
        <w:t>строить</w:t>
      </w:r>
      <w:r>
        <w:rPr>
          <w:spacing w:val="-7"/>
        </w:rPr>
        <w:t xml:space="preserve"> </w:t>
      </w:r>
      <w:r>
        <w:t>действия</w:t>
      </w:r>
      <w:r>
        <w:rPr>
          <w:spacing w:val="-4"/>
        </w:rPr>
        <w:t xml:space="preserve"> </w:t>
      </w:r>
      <w:r>
        <w:t>по</w:t>
      </w:r>
      <w:r>
        <w:rPr>
          <w:spacing w:val="-4"/>
        </w:rPr>
        <w:t xml:space="preserve"> </w:t>
      </w:r>
      <w:r>
        <w:t>её</w:t>
      </w:r>
      <w:r>
        <w:rPr>
          <w:spacing w:val="-5"/>
        </w:rPr>
        <w:t xml:space="preserve"> </w:t>
      </w:r>
      <w:r>
        <w:t>достижению: распределять роли, договариваться, обсуждать процесс и результат совместной работы;</w:t>
      </w:r>
    </w:p>
    <w:p w:rsidR="00EC4929" w:rsidRDefault="001B2B69">
      <w:pPr>
        <w:pStyle w:val="a3"/>
        <w:spacing w:line="242" w:lineRule="auto"/>
        <w:ind w:right="130" w:firstLine="758"/>
      </w:pPr>
      <w:r>
        <w:t>обобщать мнения нескольких человек, проявлять готовность руководить, выполнять поручения, подчиняться;</w:t>
      </w:r>
    </w:p>
    <w:p w:rsidR="00EC4929" w:rsidRDefault="001B2B69">
      <w:pPr>
        <w:pStyle w:val="a3"/>
        <w:ind w:right="138" w:firstLine="758"/>
        <w:jc w:val="right"/>
      </w:pPr>
      <w:r>
        <w:t>планировать</w:t>
      </w:r>
      <w:r>
        <w:rPr>
          <w:spacing w:val="-15"/>
        </w:rPr>
        <w:t xml:space="preserve"> </w:t>
      </w:r>
      <w:r>
        <w:t>организацию</w:t>
      </w:r>
      <w:r>
        <w:rPr>
          <w:spacing w:val="-14"/>
        </w:rPr>
        <w:t xml:space="preserve"> </w:t>
      </w:r>
      <w:r>
        <w:t>совместной</w:t>
      </w:r>
      <w:r>
        <w:rPr>
          <w:spacing w:val="-11"/>
        </w:rPr>
        <w:t xml:space="preserve"> </w:t>
      </w:r>
      <w:r>
        <w:t>работы,</w:t>
      </w:r>
      <w:r>
        <w:rPr>
          <w:spacing w:val="-14"/>
        </w:rPr>
        <w:t xml:space="preserve"> </w:t>
      </w:r>
      <w:r>
        <w:t>определять</w:t>
      </w:r>
      <w:r>
        <w:rPr>
          <w:spacing w:val="-11"/>
        </w:rPr>
        <w:t xml:space="preserve"> </w:t>
      </w:r>
      <w:r>
        <w:t>свою</w:t>
      </w:r>
      <w:r>
        <w:rPr>
          <w:spacing w:val="-13"/>
        </w:rPr>
        <w:t xml:space="preserve"> </w:t>
      </w:r>
      <w:r>
        <w:t>роль</w:t>
      </w:r>
      <w:r>
        <w:rPr>
          <w:spacing w:val="-15"/>
        </w:rPr>
        <w:t xml:space="preserve"> </w:t>
      </w:r>
      <w:r>
        <w:t>(с</w:t>
      </w:r>
      <w:r>
        <w:rPr>
          <w:spacing w:val="-13"/>
        </w:rPr>
        <w:t xml:space="preserve"> </w:t>
      </w:r>
      <w:r>
        <w:t>учётом</w:t>
      </w:r>
      <w:r>
        <w:rPr>
          <w:spacing w:val="-11"/>
        </w:rPr>
        <w:t xml:space="preserve"> </w:t>
      </w:r>
      <w:r>
        <w:t>предпочтений и возможностей всех участников взаимодействия),</w:t>
      </w:r>
      <w:r>
        <w:rPr>
          <w:spacing w:val="28"/>
        </w:rPr>
        <w:t xml:space="preserve"> </w:t>
      </w:r>
      <w:r>
        <w:t>распределять задачи между членами команды, участвовать в</w:t>
      </w:r>
      <w:r>
        <w:rPr>
          <w:spacing w:val="-2"/>
        </w:rPr>
        <w:t xml:space="preserve"> </w:t>
      </w:r>
      <w:r>
        <w:t>групповых</w:t>
      </w:r>
      <w:r>
        <w:rPr>
          <w:spacing w:val="-4"/>
        </w:rPr>
        <w:t xml:space="preserve"> </w:t>
      </w:r>
      <w:r>
        <w:t>формах</w:t>
      </w:r>
      <w:r>
        <w:rPr>
          <w:spacing w:val="-4"/>
        </w:rPr>
        <w:t xml:space="preserve"> </w:t>
      </w:r>
      <w:r>
        <w:t>работы (обсуждения,</w:t>
      </w:r>
      <w:r>
        <w:rPr>
          <w:spacing w:val="-2"/>
        </w:rPr>
        <w:t xml:space="preserve"> </w:t>
      </w:r>
      <w:r>
        <w:t>обмен</w:t>
      </w:r>
      <w:r>
        <w:rPr>
          <w:spacing w:val="-3"/>
        </w:rPr>
        <w:t xml:space="preserve"> </w:t>
      </w:r>
      <w:r>
        <w:t>мнений,</w:t>
      </w:r>
      <w:r>
        <w:rPr>
          <w:spacing w:val="-2"/>
        </w:rPr>
        <w:t xml:space="preserve"> </w:t>
      </w:r>
      <w:r>
        <w:t>«мозговые</w:t>
      </w:r>
      <w:r>
        <w:rPr>
          <w:spacing w:val="-5"/>
        </w:rPr>
        <w:t xml:space="preserve"> </w:t>
      </w:r>
      <w:r>
        <w:t>штурмы»</w:t>
      </w:r>
      <w:r>
        <w:rPr>
          <w:spacing w:val="-4"/>
        </w:rPr>
        <w:t xml:space="preserve"> </w:t>
      </w:r>
      <w:r>
        <w:t>и иные); выполнять свою часть работы, достигать качественного результата по своему</w:t>
      </w:r>
      <w:r>
        <w:rPr>
          <w:spacing w:val="-2"/>
        </w:rPr>
        <w:t xml:space="preserve"> </w:t>
      </w:r>
      <w:r>
        <w:t>направлению и</w:t>
      </w:r>
    </w:p>
    <w:p w:rsidR="00EC4929" w:rsidRDefault="001B2B69">
      <w:pPr>
        <w:pStyle w:val="a3"/>
      </w:pPr>
      <w:r>
        <w:t>координировать</w:t>
      </w:r>
      <w:r>
        <w:rPr>
          <w:spacing w:val="-5"/>
        </w:rPr>
        <w:t xml:space="preserve"> </w:t>
      </w:r>
      <w:r>
        <w:t>свои</w:t>
      </w:r>
      <w:r>
        <w:rPr>
          <w:spacing w:val="-1"/>
        </w:rPr>
        <w:t xml:space="preserve"> </w:t>
      </w:r>
      <w:r>
        <w:t>действия</w:t>
      </w:r>
      <w:r>
        <w:rPr>
          <w:spacing w:val="-7"/>
        </w:rPr>
        <w:t xml:space="preserve"> </w:t>
      </w:r>
      <w:r>
        <w:t>с</w:t>
      </w:r>
      <w:r>
        <w:rPr>
          <w:spacing w:val="-4"/>
        </w:rPr>
        <w:t xml:space="preserve"> </w:t>
      </w:r>
      <w:r>
        <w:t>другими</w:t>
      </w:r>
      <w:r>
        <w:rPr>
          <w:spacing w:val="-1"/>
        </w:rPr>
        <w:t xml:space="preserve"> </w:t>
      </w:r>
      <w:r>
        <w:t>членами</w:t>
      </w:r>
      <w:r>
        <w:rPr>
          <w:spacing w:val="-1"/>
        </w:rPr>
        <w:t xml:space="preserve"> </w:t>
      </w:r>
      <w:r>
        <w:rPr>
          <w:spacing w:val="-2"/>
        </w:rPr>
        <w:t>команды;</w:t>
      </w:r>
    </w:p>
    <w:p w:rsidR="00EC4929" w:rsidRDefault="001B2B69">
      <w:pPr>
        <w:pStyle w:val="a3"/>
        <w:spacing w:line="237" w:lineRule="auto"/>
        <w:ind w:right="134" w:firstLine="758"/>
      </w:pPr>
      <w:r>
        <w:t>оценивать качество своего вклада в общий продукт по критериям, самостоятельно сформулированным участниками взаимодействия;</w:t>
      </w:r>
    </w:p>
    <w:p w:rsidR="00EC4929" w:rsidRDefault="001B2B69">
      <w:pPr>
        <w:pStyle w:val="a3"/>
        <w:ind w:right="132" w:firstLine="758"/>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C4929" w:rsidRDefault="001B2B69">
      <w:pPr>
        <w:pStyle w:val="a4"/>
        <w:numPr>
          <w:ilvl w:val="3"/>
          <w:numId w:val="47"/>
        </w:numPr>
        <w:tabs>
          <w:tab w:val="left" w:pos="2272"/>
        </w:tabs>
        <w:spacing w:line="242" w:lineRule="auto"/>
        <w:ind w:right="1021" w:firstLine="758"/>
        <w:jc w:val="both"/>
        <w:rPr>
          <w:sz w:val="24"/>
        </w:rPr>
      </w:pPr>
      <w:r>
        <w:rPr>
          <w:sz w:val="24"/>
        </w:rPr>
        <w:t>У</w:t>
      </w:r>
      <w:r>
        <w:rPr>
          <w:spacing w:val="-8"/>
          <w:sz w:val="24"/>
        </w:rPr>
        <w:t xml:space="preserve"> </w:t>
      </w:r>
      <w:r>
        <w:rPr>
          <w:sz w:val="24"/>
        </w:rPr>
        <w:t>обучающегося</w:t>
      </w:r>
      <w:r>
        <w:rPr>
          <w:spacing w:val="-6"/>
          <w:sz w:val="24"/>
        </w:rPr>
        <w:t xml:space="preserve"> </w:t>
      </w:r>
      <w:r>
        <w:rPr>
          <w:sz w:val="24"/>
        </w:rPr>
        <w:t>будут</w:t>
      </w:r>
      <w:r>
        <w:rPr>
          <w:spacing w:val="-6"/>
          <w:sz w:val="24"/>
        </w:rPr>
        <w:t xml:space="preserve"> </w:t>
      </w:r>
      <w:r>
        <w:rPr>
          <w:sz w:val="24"/>
        </w:rPr>
        <w:t>сформированы</w:t>
      </w:r>
      <w:r>
        <w:rPr>
          <w:spacing w:val="-5"/>
          <w:sz w:val="24"/>
        </w:rPr>
        <w:t xml:space="preserve"> </w:t>
      </w:r>
      <w:r>
        <w:rPr>
          <w:sz w:val="24"/>
        </w:rPr>
        <w:t>умения</w:t>
      </w:r>
      <w:r>
        <w:rPr>
          <w:spacing w:val="-11"/>
          <w:sz w:val="24"/>
        </w:rPr>
        <w:t xml:space="preserve"> </w:t>
      </w:r>
      <w:r>
        <w:rPr>
          <w:sz w:val="24"/>
        </w:rPr>
        <w:t>самоорганизации</w:t>
      </w:r>
      <w:r>
        <w:rPr>
          <w:spacing w:val="-5"/>
          <w:sz w:val="24"/>
        </w:rPr>
        <w:t xml:space="preserve"> </w:t>
      </w:r>
      <w:r>
        <w:rPr>
          <w:sz w:val="24"/>
        </w:rPr>
        <w:t>как</w:t>
      </w:r>
      <w:r>
        <w:rPr>
          <w:spacing w:val="-8"/>
          <w:sz w:val="24"/>
        </w:rPr>
        <w:t xml:space="preserve"> </w:t>
      </w:r>
      <w:r>
        <w:rPr>
          <w:sz w:val="24"/>
        </w:rPr>
        <w:t>часть регулятивных универсальных учебных действий:</w:t>
      </w:r>
    </w:p>
    <w:p w:rsidR="00EC4929" w:rsidRDefault="001B2B69">
      <w:pPr>
        <w:pStyle w:val="a3"/>
        <w:spacing w:line="271" w:lineRule="exact"/>
        <w:ind w:left="1200"/>
      </w:pPr>
      <w:r>
        <w:t>выявлять</w:t>
      </w:r>
      <w:r>
        <w:rPr>
          <w:spacing w:val="-5"/>
        </w:rPr>
        <w:t xml:space="preserve"> </w:t>
      </w:r>
      <w:r>
        <w:t>проблемы</w:t>
      </w:r>
      <w:r>
        <w:rPr>
          <w:spacing w:val="-1"/>
        </w:rPr>
        <w:t xml:space="preserve"> </w:t>
      </w:r>
      <w:r>
        <w:t>для</w:t>
      </w:r>
      <w:r>
        <w:rPr>
          <w:spacing w:val="-2"/>
        </w:rPr>
        <w:t xml:space="preserve"> </w:t>
      </w:r>
      <w:r>
        <w:t>решения</w:t>
      </w:r>
      <w:r>
        <w:rPr>
          <w:spacing w:val="-7"/>
        </w:rPr>
        <w:t xml:space="preserve"> </w:t>
      </w:r>
      <w:r>
        <w:t>в</w:t>
      </w:r>
      <w:r>
        <w:rPr>
          <w:spacing w:val="-5"/>
        </w:rPr>
        <w:t xml:space="preserve"> </w:t>
      </w:r>
      <w:r>
        <w:t>жизненных</w:t>
      </w:r>
      <w:r>
        <w:rPr>
          <w:spacing w:val="-11"/>
        </w:rPr>
        <w:t xml:space="preserve"> </w:t>
      </w:r>
      <w:r>
        <w:t>и</w:t>
      </w:r>
      <w:r>
        <w:rPr>
          <w:spacing w:val="-2"/>
        </w:rPr>
        <w:t xml:space="preserve"> </w:t>
      </w:r>
      <w:r>
        <w:t>учебных</w:t>
      </w:r>
      <w:r>
        <w:rPr>
          <w:spacing w:val="-6"/>
        </w:rPr>
        <w:t xml:space="preserve"> </w:t>
      </w:r>
      <w:r>
        <w:rPr>
          <w:spacing w:val="-2"/>
        </w:rPr>
        <w:t>ситуациях;</w:t>
      </w:r>
    </w:p>
    <w:p w:rsidR="00EC4929" w:rsidRDefault="001B2B69">
      <w:pPr>
        <w:pStyle w:val="a3"/>
        <w:ind w:right="131" w:firstLine="739"/>
      </w:pPr>
      <w:r>
        <w:t>ориентироваться в различных подходах принятия решений (индивидуальное, принятие решения в группе, принятие решений группой);</w:t>
      </w:r>
    </w:p>
    <w:p w:rsidR="00EC4929" w:rsidRDefault="001B2B69">
      <w:pPr>
        <w:pStyle w:val="a3"/>
        <w:ind w:right="134" w:firstLine="739"/>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C4929" w:rsidRDefault="001B2B69">
      <w:pPr>
        <w:pStyle w:val="a3"/>
        <w:spacing w:line="242" w:lineRule="auto"/>
        <w:ind w:right="134" w:firstLine="739"/>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C4929" w:rsidRDefault="001B2B69">
      <w:pPr>
        <w:pStyle w:val="a3"/>
        <w:spacing w:line="271" w:lineRule="exact"/>
        <w:ind w:left="1181"/>
      </w:pPr>
      <w:r>
        <w:t>проводить</w:t>
      </w:r>
      <w:r>
        <w:rPr>
          <w:spacing w:val="-4"/>
        </w:rPr>
        <w:t xml:space="preserve"> </w:t>
      </w:r>
      <w:r>
        <w:t>выбор и</w:t>
      </w:r>
      <w:r>
        <w:rPr>
          <w:spacing w:val="-4"/>
        </w:rPr>
        <w:t xml:space="preserve"> </w:t>
      </w:r>
      <w:r>
        <w:t>брать</w:t>
      </w:r>
      <w:r>
        <w:rPr>
          <w:spacing w:val="-3"/>
        </w:rPr>
        <w:t xml:space="preserve"> </w:t>
      </w:r>
      <w:r>
        <w:t>ответственность за</w:t>
      </w:r>
      <w:r>
        <w:rPr>
          <w:spacing w:val="-6"/>
        </w:rPr>
        <w:t xml:space="preserve"> </w:t>
      </w:r>
      <w:r>
        <w:rPr>
          <w:spacing w:val="-2"/>
        </w:rPr>
        <w:t>решение.</w:t>
      </w:r>
    </w:p>
    <w:p w:rsidR="00EC4929" w:rsidRDefault="001B2B69">
      <w:pPr>
        <w:pStyle w:val="a4"/>
        <w:numPr>
          <w:ilvl w:val="3"/>
          <w:numId w:val="47"/>
        </w:numPr>
        <w:tabs>
          <w:tab w:val="left" w:pos="2266"/>
          <w:tab w:val="left" w:pos="2267"/>
        </w:tabs>
        <w:spacing w:line="237" w:lineRule="auto"/>
        <w:ind w:right="1375" w:firstLine="739"/>
        <w:rPr>
          <w:sz w:val="24"/>
        </w:rPr>
      </w:pPr>
      <w:r>
        <w:rPr>
          <w:sz w:val="24"/>
        </w:rPr>
        <w:t>У</w:t>
      </w:r>
      <w:r>
        <w:rPr>
          <w:spacing w:val="-7"/>
          <w:sz w:val="24"/>
        </w:rPr>
        <w:t xml:space="preserve"> </w:t>
      </w:r>
      <w:r>
        <w:rPr>
          <w:sz w:val="24"/>
        </w:rPr>
        <w:t>обучающегося</w:t>
      </w:r>
      <w:r>
        <w:rPr>
          <w:spacing w:val="-5"/>
          <w:sz w:val="24"/>
        </w:rPr>
        <w:t xml:space="preserve"> </w:t>
      </w:r>
      <w:r>
        <w:rPr>
          <w:sz w:val="24"/>
        </w:rPr>
        <w:t>будут</w:t>
      </w:r>
      <w:r>
        <w:rPr>
          <w:spacing w:val="-5"/>
          <w:sz w:val="24"/>
        </w:rPr>
        <w:t xml:space="preserve"> </w:t>
      </w:r>
      <w:r>
        <w:rPr>
          <w:sz w:val="24"/>
        </w:rPr>
        <w:t>сформированы</w:t>
      </w:r>
      <w:r>
        <w:rPr>
          <w:spacing w:val="-5"/>
          <w:sz w:val="24"/>
        </w:rPr>
        <w:t xml:space="preserve"> </w:t>
      </w:r>
      <w:r>
        <w:rPr>
          <w:sz w:val="24"/>
        </w:rPr>
        <w:t>умения</w:t>
      </w:r>
      <w:r>
        <w:rPr>
          <w:spacing w:val="-10"/>
          <w:sz w:val="24"/>
        </w:rPr>
        <w:t xml:space="preserve"> </w:t>
      </w:r>
      <w:r>
        <w:rPr>
          <w:sz w:val="24"/>
        </w:rPr>
        <w:t>самоконтроля</w:t>
      </w:r>
      <w:r>
        <w:rPr>
          <w:spacing w:val="-10"/>
          <w:sz w:val="24"/>
        </w:rPr>
        <w:t xml:space="preserve"> </w:t>
      </w:r>
      <w:r>
        <w:rPr>
          <w:sz w:val="24"/>
        </w:rPr>
        <w:t>как</w:t>
      </w:r>
      <w:r>
        <w:rPr>
          <w:spacing w:val="-7"/>
          <w:sz w:val="24"/>
        </w:rPr>
        <w:t xml:space="preserve"> </w:t>
      </w:r>
      <w:r>
        <w:rPr>
          <w:sz w:val="24"/>
        </w:rPr>
        <w:t>часть регулятивных универсальных учебных действий:</w:t>
      </w:r>
    </w:p>
    <w:p w:rsidR="00EC4929" w:rsidRDefault="001B2B69">
      <w:pPr>
        <w:pStyle w:val="a3"/>
        <w:ind w:firstLine="739"/>
        <w:jc w:val="left"/>
      </w:pPr>
      <w:r>
        <w:t>владеть способами самоконтроля, самомотивации и рефлексии; давать оценку</w:t>
      </w:r>
      <w:r>
        <w:rPr>
          <w:spacing w:val="-4"/>
        </w:rPr>
        <w:t xml:space="preserve"> </w:t>
      </w:r>
      <w:r>
        <w:t>ситуации и предлагать план её изменения; учитывать контекст и предвидеть трудности, которые могут возникнуть</w:t>
      </w:r>
      <w:r>
        <w:rPr>
          <w:spacing w:val="-4"/>
        </w:rPr>
        <w:t xml:space="preserve"> </w:t>
      </w:r>
      <w:r>
        <w:t>при</w:t>
      </w:r>
      <w:r>
        <w:rPr>
          <w:spacing w:val="-4"/>
        </w:rPr>
        <w:t xml:space="preserve"> </w:t>
      </w:r>
      <w:r>
        <w:t>решении</w:t>
      </w:r>
      <w:r>
        <w:rPr>
          <w:spacing w:val="-4"/>
        </w:rPr>
        <w:t xml:space="preserve"> </w:t>
      </w:r>
      <w:r>
        <w:t>учебной</w:t>
      </w:r>
      <w:r>
        <w:rPr>
          <w:spacing w:val="-4"/>
        </w:rPr>
        <w:t xml:space="preserve"> </w:t>
      </w:r>
      <w:r>
        <w:t>задачи,</w:t>
      </w:r>
      <w:r>
        <w:rPr>
          <w:spacing w:val="-4"/>
        </w:rPr>
        <w:t xml:space="preserve"> </w:t>
      </w:r>
      <w:r>
        <w:t>адаптировать</w:t>
      </w:r>
      <w:r>
        <w:rPr>
          <w:spacing w:val="-4"/>
        </w:rPr>
        <w:t xml:space="preserve"> </w:t>
      </w:r>
      <w:r>
        <w:t>решение</w:t>
      </w:r>
      <w:r>
        <w:rPr>
          <w:spacing w:val="-6"/>
        </w:rPr>
        <w:t xml:space="preserve"> </w:t>
      </w:r>
      <w:r>
        <w:t>к</w:t>
      </w:r>
      <w:r>
        <w:rPr>
          <w:spacing w:val="-11"/>
        </w:rPr>
        <w:t xml:space="preserve"> </w:t>
      </w:r>
      <w:r>
        <w:t>меняющимся</w:t>
      </w:r>
      <w:r>
        <w:rPr>
          <w:spacing w:val="-10"/>
        </w:rPr>
        <w:t xml:space="preserve"> </w:t>
      </w:r>
      <w:r>
        <w:t>обстоятельствам;</w:t>
      </w:r>
    </w:p>
    <w:p w:rsidR="00EC4929" w:rsidRDefault="001B2B69">
      <w:pPr>
        <w:pStyle w:val="a3"/>
        <w:spacing w:line="242" w:lineRule="auto"/>
        <w:ind w:firstLine="739"/>
        <w:jc w:val="left"/>
      </w:pPr>
      <w:r>
        <w:t>объяснять</w:t>
      </w:r>
      <w:r>
        <w:rPr>
          <w:spacing w:val="40"/>
        </w:rPr>
        <w:t xml:space="preserve"> </w:t>
      </w:r>
      <w:r>
        <w:t>причины</w:t>
      </w:r>
      <w:r>
        <w:rPr>
          <w:spacing w:val="40"/>
        </w:rPr>
        <w:t xml:space="preserve"> </w:t>
      </w:r>
      <w:r>
        <w:t>достижения</w:t>
      </w:r>
      <w:r>
        <w:rPr>
          <w:spacing w:val="39"/>
        </w:rPr>
        <w:t xml:space="preserve"> </w:t>
      </w:r>
      <w:r>
        <w:t>(недостижения)</w:t>
      </w:r>
      <w:r>
        <w:rPr>
          <w:spacing w:val="40"/>
        </w:rPr>
        <w:t xml:space="preserve"> </w:t>
      </w:r>
      <w:r>
        <w:t>результатов</w:t>
      </w:r>
      <w:r>
        <w:rPr>
          <w:spacing w:val="40"/>
        </w:rPr>
        <w:t xml:space="preserve"> </w:t>
      </w:r>
      <w:r>
        <w:t>деятельности,</w:t>
      </w:r>
      <w:r>
        <w:rPr>
          <w:spacing w:val="40"/>
        </w:rPr>
        <w:t xml:space="preserve"> </w:t>
      </w:r>
      <w:r>
        <w:t>давать</w:t>
      </w:r>
      <w:r>
        <w:rPr>
          <w:spacing w:val="40"/>
        </w:rPr>
        <w:t xml:space="preserve"> </w:t>
      </w:r>
      <w:r>
        <w:t>оценку приобретённому опыту, находить позитивное в произошедшей ситуации;</w:t>
      </w:r>
    </w:p>
    <w:p w:rsidR="00EC4929" w:rsidRDefault="001B2B69">
      <w:pPr>
        <w:pStyle w:val="a3"/>
        <w:ind w:right="139" w:firstLine="739"/>
        <w:jc w:val="left"/>
      </w:pPr>
      <w:r>
        <w:t>вносить</w:t>
      </w:r>
      <w:r>
        <w:rPr>
          <w:spacing w:val="-6"/>
        </w:rPr>
        <w:t xml:space="preserve"> </w:t>
      </w:r>
      <w:r>
        <w:t>коррективы</w:t>
      </w:r>
      <w:r>
        <w:rPr>
          <w:spacing w:val="-6"/>
        </w:rPr>
        <w:t xml:space="preserve"> </w:t>
      </w:r>
      <w:r>
        <w:t>в</w:t>
      </w:r>
      <w:r>
        <w:rPr>
          <w:spacing w:val="-11"/>
        </w:rPr>
        <w:t xml:space="preserve"> </w:t>
      </w:r>
      <w:r>
        <w:t>деятельность</w:t>
      </w:r>
      <w:r>
        <w:rPr>
          <w:spacing w:val="-7"/>
        </w:rPr>
        <w:t xml:space="preserve"> </w:t>
      </w:r>
      <w:r>
        <w:t>на</w:t>
      </w:r>
      <w:r>
        <w:rPr>
          <w:spacing w:val="-14"/>
        </w:rPr>
        <w:t xml:space="preserve"> </w:t>
      </w:r>
      <w:r>
        <w:t>основе</w:t>
      </w:r>
      <w:r>
        <w:rPr>
          <w:spacing w:val="-9"/>
        </w:rPr>
        <w:t xml:space="preserve"> </w:t>
      </w:r>
      <w:r>
        <w:t>новых</w:t>
      </w:r>
      <w:r>
        <w:rPr>
          <w:spacing w:val="-13"/>
        </w:rPr>
        <w:t xml:space="preserve"> </w:t>
      </w:r>
      <w:r>
        <w:t>обстоятельств,</w:t>
      </w:r>
      <w:r>
        <w:rPr>
          <w:spacing w:val="-6"/>
        </w:rPr>
        <w:t xml:space="preserve"> </w:t>
      </w:r>
      <w:r>
        <w:t>изменившихся</w:t>
      </w:r>
      <w:r>
        <w:rPr>
          <w:spacing w:val="-8"/>
        </w:rPr>
        <w:t xml:space="preserve"> </w:t>
      </w:r>
      <w:r>
        <w:t xml:space="preserve">ситуаций, установленных ошибок, возникших трудностей; оценивать соответствие результата цели и </w:t>
      </w:r>
      <w:r>
        <w:rPr>
          <w:spacing w:val="-2"/>
        </w:rPr>
        <w:t>условиям.</w:t>
      </w:r>
    </w:p>
    <w:p w:rsidR="00EC4929" w:rsidRDefault="001B2B69">
      <w:pPr>
        <w:pStyle w:val="a4"/>
        <w:numPr>
          <w:ilvl w:val="3"/>
          <w:numId w:val="47"/>
        </w:numPr>
        <w:tabs>
          <w:tab w:val="left" w:pos="2703"/>
          <w:tab w:val="left" w:pos="2704"/>
        </w:tabs>
        <w:spacing w:line="240" w:lineRule="auto"/>
        <w:ind w:right="126" w:firstLine="739"/>
        <w:rPr>
          <w:sz w:val="24"/>
        </w:rPr>
      </w:pPr>
      <w:r>
        <w:rPr>
          <w:sz w:val="24"/>
        </w:rPr>
        <w:t>У</w:t>
      </w:r>
      <w:r>
        <w:rPr>
          <w:spacing w:val="-15"/>
          <w:sz w:val="24"/>
        </w:rPr>
        <w:t xml:space="preserve"> </w:t>
      </w:r>
      <w:r>
        <w:rPr>
          <w:sz w:val="24"/>
        </w:rPr>
        <w:t>обучающегося</w:t>
      </w:r>
      <w:r>
        <w:rPr>
          <w:spacing w:val="-14"/>
          <w:sz w:val="24"/>
        </w:rPr>
        <w:t xml:space="preserve"> </w:t>
      </w:r>
      <w:r>
        <w:rPr>
          <w:sz w:val="24"/>
        </w:rPr>
        <w:t>будут</w:t>
      </w:r>
      <w:r>
        <w:rPr>
          <w:spacing w:val="-9"/>
          <w:sz w:val="24"/>
        </w:rPr>
        <w:t xml:space="preserve"> </w:t>
      </w:r>
      <w:r>
        <w:rPr>
          <w:sz w:val="24"/>
        </w:rPr>
        <w:t>сформированы</w:t>
      </w:r>
      <w:r>
        <w:rPr>
          <w:spacing w:val="-12"/>
          <w:sz w:val="24"/>
        </w:rPr>
        <w:t xml:space="preserve"> </w:t>
      </w:r>
      <w:r>
        <w:rPr>
          <w:sz w:val="24"/>
        </w:rPr>
        <w:t>умения</w:t>
      </w:r>
      <w:r>
        <w:rPr>
          <w:spacing w:val="-14"/>
          <w:sz w:val="24"/>
        </w:rPr>
        <w:t xml:space="preserve"> </w:t>
      </w:r>
      <w:r>
        <w:rPr>
          <w:sz w:val="24"/>
        </w:rPr>
        <w:t>эмоционального</w:t>
      </w:r>
      <w:r>
        <w:rPr>
          <w:spacing w:val="-14"/>
          <w:sz w:val="24"/>
        </w:rPr>
        <w:t xml:space="preserve"> </w:t>
      </w:r>
      <w:r>
        <w:rPr>
          <w:sz w:val="24"/>
        </w:rPr>
        <w:t>интеллекта</w:t>
      </w:r>
      <w:r>
        <w:rPr>
          <w:spacing w:val="-10"/>
          <w:sz w:val="24"/>
        </w:rPr>
        <w:t xml:space="preserve"> </w:t>
      </w:r>
      <w:r>
        <w:rPr>
          <w:sz w:val="24"/>
        </w:rPr>
        <w:t>как часть регулятивных универсальных учебных действий:</w:t>
      </w:r>
    </w:p>
    <w:p w:rsidR="00EC4929" w:rsidRDefault="001B2B69">
      <w:pPr>
        <w:pStyle w:val="a3"/>
        <w:spacing w:line="237" w:lineRule="auto"/>
        <w:ind w:left="1181"/>
        <w:jc w:val="left"/>
      </w:pPr>
      <w:r>
        <w:t>различать,</w:t>
      </w:r>
      <w:r>
        <w:rPr>
          <w:spacing w:val="27"/>
        </w:rPr>
        <w:t xml:space="preserve"> </w:t>
      </w:r>
      <w:r>
        <w:t>называть и</w:t>
      </w:r>
      <w:r>
        <w:rPr>
          <w:spacing w:val="30"/>
        </w:rPr>
        <w:t xml:space="preserve"> </w:t>
      </w:r>
      <w:r>
        <w:t>управлять</w:t>
      </w:r>
      <w:r>
        <w:rPr>
          <w:spacing w:val="30"/>
        </w:rPr>
        <w:t xml:space="preserve"> </w:t>
      </w:r>
      <w:r>
        <w:t>собственными</w:t>
      </w:r>
      <w:r>
        <w:rPr>
          <w:spacing w:val="30"/>
        </w:rPr>
        <w:t xml:space="preserve"> </w:t>
      </w:r>
      <w:r>
        <w:t>эмоциями и</w:t>
      </w:r>
      <w:r>
        <w:rPr>
          <w:spacing w:val="30"/>
        </w:rPr>
        <w:t xml:space="preserve"> </w:t>
      </w:r>
      <w:r>
        <w:t>эмоциями других; выявлять и анализировать причины эмоций;</w:t>
      </w:r>
    </w:p>
    <w:p w:rsidR="00EC4929" w:rsidRDefault="001B2B69">
      <w:pPr>
        <w:pStyle w:val="a3"/>
        <w:spacing w:before="3" w:line="237" w:lineRule="auto"/>
        <w:ind w:left="1181" w:right="967"/>
        <w:jc w:val="left"/>
      </w:pPr>
      <w:r>
        <w:t>ставить</w:t>
      </w:r>
      <w:r>
        <w:rPr>
          <w:spacing w:val="-3"/>
        </w:rPr>
        <w:t xml:space="preserve"> </w:t>
      </w:r>
      <w:r>
        <w:t>себя</w:t>
      </w:r>
      <w:r>
        <w:rPr>
          <w:spacing w:val="-4"/>
        </w:rPr>
        <w:t xml:space="preserve"> </w:t>
      </w:r>
      <w:r>
        <w:t>на</w:t>
      </w:r>
      <w:r>
        <w:rPr>
          <w:spacing w:val="-9"/>
        </w:rPr>
        <w:t xml:space="preserve"> </w:t>
      </w:r>
      <w:r>
        <w:t>место другого человека,</w:t>
      </w:r>
      <w:r>
        <w:rPr>
          <w:spacing w:val="-6"/>
        </w:rPr>
        <w:t xml:space="preserve"> </w:t>
      </w:r>
      <w:r>
        <w:t>понимать</w:t>
      </w:r>
      <w:r>
        <w:rPr>
          <w:spacing w:val="-3"/>
        </w:rPr>
        <w:t xml:space="preserve"> </w:t>
      </w:r>
      <w:r>
        <w:t>мотивы</w:t>
      </w:r>
      <w:r>
        <w:rPr>
          <w:spacing w:val="-6"/>
        </w:rPr>
        <w:t xml:space="preserve"> </w:t>
      </w:r>
      <w:r>
        <w:t>и</w:t>
      </w:r>
      <w:r>
        <w:rPr>
          <w:spacing w:val="-7"/>
        </w:rPr>
        <w:t xml:space="preserve"> </w:t>
      </w:r>
      <w:r>
        <w:t>намерения</w:t>
      </w:r>
      <w:r>
        <w:rPr>
          <w:spacing w:val="-8"/>
        </w:rPr>
        <w:t xml:space="preserve"> </w:t>
      </w:r>
      <w:r>
        <w:t>другого; регулировать способ выражения эмоций.</w:t>
      </w:r>
    </w:p>
    <w:p w:rsidR="00EC4929" w:rsidRDefault="001B2B69">
      <w:pPr>
        <w:pStyle w:val="a4"/>
        <w:numPr>
          <w:ilvl w:val="3"/>
          <w:numId w:val="47"/>
        </w:numPr>
        <w:tabs>
          <w:tab w:val="left" w:pos="2703"/>
          <w:tab w:val="left" w:pos="2704"/>
        </w:tabs>
        <w:spacing w:before="4" w:line="240" w:lineRule="auto"/>
        <w:ind w:left="2703" w:hanging="1523"/>
        <w:rPr>
          <w:sz w:val="24"/>
        </w:rPr>
      </w:pPr>
      <w:r>
        <w:rPr>
          <w:sz w:val="24"/>
        </w:rPr>
        <w:t>У</w:t>
      </w:r>
      <w:r>
        <w:rPr>
          <w:spacing w:val="-10"/>
          <w:sz w:val="24"/>
        </w:rPr>
        <w:t xml:space="preserve"> </w:t>
      </w:r>
      <w:r>
        <w:rPr>
          <w:sz w:val="24"/>
        </w:rPr>
        <w:t>обучающегося</w:t>
      </w:r>
      <w:r>
        <w:rPr>
          <w:spacing w:val="-2"/>
          <w:sz w:val="24"/>
        </w:rPr>
        <w:t xml:space="preserve"> </w:t>
      </w:r>
      <w:r>
        <w:rPr>
          <w:sz w:val="24"/>
        </w:rPr>
        <w:t>будут</w:t>
      </w:r>
      <w:r>
        <w:rPr>
          <w:spacing w:val="-3"/>
          <w:sz w:val="24"/>
        </w:rPr>
        <w:t xml:space="preserve"> </w:t>
      </w:r>
      <w:r>
        <w:rPr>
          <w:sz w:val="24"/>
        </w:rPr>
        <w:t>сформированы</w:t>
      </w:r>
      <w:r>
        <w:rPr>
          <w:spacing w:val="-2"/>
          <w:sz w:val="24"/>
        </w:rPr>
        <w:t xml:space="preserve"> </w:t>
      </w:r>
      <w:r>
        <w:rPr>
          <w:sz w:val="24"/>
        </w:rPr>
        <w:t>умения</w:t>
      </w:r>
      <w:r>
        <w:rPr>
          <w:spacing w:val="-2"/>
          <w:sz w:val="24"/>
        </w:rPr>
        <w:t xml:space="preserve"> </w:t>
      </w:r>
      <w:r>
        <w:rPr>
          <w:sz w:val="24"/>
        </w:rPr>
        <w:t>принимать</w:t>
      </w:r>
      <w:r>
        <w:rPr>
          <w:spacing w:val="-6"/>
          <w:sz w:val="24"/>
        </w:rPr>
        <w:t xml:space="preserve"> </w:t>
      </w:r>
      <w:r>
        <w:rPr>
          <w:sz w:val="24"/>
        </w:rPr>
        <w:t>себя</w:t>
      </w:r>
      <w:r>
        <w:rPr>
          <w:spacing w:val="-2"/>
          <w:sz w:val="24"/>
        </w:rPr>
        <w:t xml:space="preserve"> </w:t>
      </w:r>
      <w:r>
        <w:rPr>
          <w:sz w:val="24"/>
        </w:rPr>
        <w:t>и</w:t>
      </w:r>
      <w:r>
        <w:rPr>
          <w:spacing w:val="-2"/>
          <w:sz w:val="24"/>
        </w:rPr>
        <w:t xml:space="preserve"> </w:t>
      </w:r>
      <w:r>
        <w:rPr>
          <w:sz w:val="24"/>
        </w:rPr>
        <w:t>других</w:t>
      </w:r>
      <w:r>
        <w:rPr>
          <w:spacing w:val="-7"/>
          <w:sz w:val="24"/>
        </w:rPr>
        <w:t xml:space="preserve"> </w:t>
      </w:r>
      <w:r>
        <w:rPr>
          <w:spacing w:val="-5"/>
          <w:sz w:val="24"/>
        </w:rPr>
        <w:t>как</w:t>
      </w:r>
    </w:p>
    <w:p w:rsidR="00EC4929" w:rsidRDefault="00EC4929">
      <w:pPr>
        <w:rPr>
          <w:sz w:val="24"/>
        </w:rPr>
        <w:sectPr w:rsidR="00EC4929">
          <w:pgSz w:w="11900" w:h="16840"/>
          <w:pgMar w:top="840" w:right="280" w:bottom="280" w:left="720" w:header="720" w:footer="720" w:gutter="0"/>
          <w:cols w:space="720"/>
        </w:sectPr>
      </w:pPr>
    </w:p>
    <w:p w:rsidR="00EC4929" w:rsidRDefault="001B2B69">
      <w:pPr>
        <w:pStyle w:val="a3"/>
        <w:spacing w:before="65"/>
        <w:jc w:val="left"/>
      </w:pPr>
      <w:r>
        <w:lastRenderedPageBreak/>
        <w:t>часть</w:t>
      </w:r>
      <w:r>
        <w:rPr>
          <w:spacing w:val="-6"/>
        </w:rPr>
        <w:t xml:space="preserve"> </w:t>
      </w:r>
      <w:r>
        <w:t>регулятивных</w:t>
      </w:r>
      <w:r>
        <w:rPr>
          <w:spacing w:val="-4"/>
        </w:rPr>
        <w:t xml:space="preserve"> </w:t>
      </w:r>
      <w:r>
        <w:t>универсальных</w:t>
      </w:r>
      <w:r>
        <w:rPr>
          <w:spacing w:val="-5"/>
        </w:rPr>
        <w:t xml:space="preserve"> </w:t>
      </w:r>
      <w:r>
        <w:t>учебных</w:t>
      </w:r>
      <w:r>
        <w:rPr>
          <w:spacing w:val="-8"/>
        </w:rPr>
        <w:t xml:space="preserve"> </w:t>
      </w:r>
      <w:r>
        <w:rPr>
          <w:spacing w:val="-2"/>
        </w:rPr>
        <w:t>действий:</w:t>
      </w:r>
    </w:p>
    <w:p w:rsidR="00EC4929" w:rsidRDefault="001B2B69">
      <w:pPr>
        <w:pStyle w:val="a3"/>
        <w:spacing w:before="2"/>
        <w:ind w:left="1200" w:right="2712"/>
        <w:jc w:val="left"/>
      </w:pPr>
      <w:r>
        <w:t>осознанно</w:t>
      </w:r>
      <w:r>
        <w:rPr>
          <w:spacing w:val="-4"/>
        </w:rPr>
        <w:t xml:space="preserve"> </w:t>
      </w:r>
      <w:r>
        <w:t>относиться</w:t>
      </w:r>
      <w:r>
        <w:rPr>
          <w:spacing w:val="-4"/>
        </w:rPr>
        <w:t xml:space="preserve"> </w:t>
      </w:r>
      <w:r>
        <w:t>к</w:t>
      </w:r>
      <w:r>
        <w:rPr>
          <w:spacing w:val="-6"/>
        </w:rPr>
        <w:t xml:space="preserve"> </w:t>
      </w:r>
      <w:r>
        <w:t>другому</w:t>
      </w:r>
      <w:r>
        <w:rPr>
          <w:spacing w:val="-13"/>
        </w:rPr>
        <w:t xml:space="preserve"> </w:t>
      </w:r>
      <w:r>
        <w:t>человеку,</w:t>
      </w:r>
      <w:r>
        <w:rPr>
          <w:spacing w:val="-2"/>
        </w:rPr>
        <w:t xml:space="preserve"> </w:t>
      </w:r>
      <w:r>
        <w:t>его</w:t>
      </w:r>
      <w:r>
        <w:rPr>
          <w:spacing w:val="-9"/>
        </w:rPr>
        <w:t xml:space="preserve"> </w:t>
      </w:r>
      <w:r>
        <w:t>мнению;</w:t>
      </w:r>
      <w:r>
        <w:rPr>
          <w:spacing w:val="-9"/>
        </w:rPr>
        <w:t xml:space="preserve"> </w:t>
      </w:r>
      <w:r>
        <w:t>признавать своё право на ошибку</w:t>
      </w:r>
      <w:r>
        <w:rPr>
          <w:spacing w:val="-2"/>
        </w:rPr>
        <w:t xml:space="preserve"> </w:t>
      </w:r>
      <w:r>
        <w:t>и такое же право другого; принимать себя и других, не осуждая; открытость себе и другим;</w:t>
      </w:r>
    </w:p>
    <w:p w:rsidR="00EC4929" w:rsidRDefault="001B2B69">
      <w:pPr>
        <w:pStyle w:val="a3"/>
        <w:spacing w:line="274" w:lineRule="exact"/>
        <w:ind w:left="1200"/>
        <w:jc w:val="left"/>
      </w:pPr>
      <w:r>
        <w:t>осознавать</w:t>
      </w:r>
      <w:r>
        <w:rPr>
          <w:spacing w:val="-5"/>
        </w:rPr>
        <w:t xml:space="preserve"> </w:t>
      </w:r>
      <w:r>
        <w:t>невозможность</w:t>
      </w:r>
      <w:r>
        <w:rPr>
          <w:spacing w:val="-6"/>
        </w:rPr>
        <w:t xml:space="preserve"> </w:t>
      </w:r>
      <w:r>
        <w:t>контролировать</w:t>
      </w:r>
      <w:r>
        <w:rPr>
          <w:spacing w:val="-8"/>
        </w:rPr>
        <w:t xml:space="preserve"> </w:t>
      </w:r>
      <w:r>
        <w:t>всё</w:t>
      </w:r>
      <w:r>
        <w:rPr>
          <w:spacing w:val="-8"/>
        </w:rPr>
        <w:t xml:space="preserve"> </w:t>
      </w:r>
      <w:r>
        <w:rPr>
          <w:spacing w:val="-2"/>
        </w:rPr>
        <w:t>вокруг.</w:t>
      </w:r>
    </w:p>
    <w:p w:rsidR="00EC4929" w:rsidRDefault="001B2B69">
      <w:pPr>
        <w:pStyle w:val="a4"/>
        <w:numPr>
          <w:ilvl w:val="2"/>
          <w:numId w:val="47"/>
        </w:numPr>
        <w:tabs>
          <w:tab w:val="left" w:pos="2037"/>
        </w:tabs>
        <w:spacing w:before="6" w:line="237" w:lineRule="auto"/>
        <w:ind w:left="1200" w:right="128" w:firstLine="0"/>
        <w:rPr>
          <w:sz w:val="24"/>
        </w:rPr>
      </w:pPr>
      <w:r>
        <w:rPr>
          <w:sz w:val="24"/>
        </w:rPr>
        <w:t>Предметные результаты освоения программы по родной (русской) литературе: осознание</w:t>
      </w:r>
      <w:r>
        <w:rPr>
          <w:spacing w:val="76"/>
          <w:sz w:val="24"/>
        </w:rPr>
        <w:t xml:space="preserve"> </w:t>
      </w:r>
      <w:r>
        <w:rPr>
          <w:sz w:val="24"/>
        </w:rPr>
        <w:t>значимости</w:t>
      </w:r>
      <w:r>
        <w:rPr>
          <w:spacing w:val="78"/>
          <w:sz w:val="24"/>
        </w:rPr>
        <w:t xml:space="preserve"> </w:t>
      </w:r>
      <w:r>
        <w:rPr>
          <w:sz w:val="24"/>
        </w:rPr>
        <w:t>чтения</w:t>
      </w:r>
      <w:r>
        <w:rPr>
          <w:spacing w:val="77"/>
          <w:sz w:val="24"/>
        </w:rPr>
        <w:t xml:space="preserve"> </w:t>
      </w:r>
      <w:r>
        <w:rPr>
          <w:sz w:val="24"/>
        </w:rPr>
        <w:t>и</w:t>
      </w:r>
      <w:r>
        <w:rPr>
          <w:spacing w:val="75"/>
          <w:sz w:val="24"/>
        </w:rPr>
        <w:t xml:space="preserve"> </w:t>
      </w:r>
      <w:r>
        <w:rPr>
          <w:sz w:val="24"/>
        </w:rPr>
        <w:t>изучения</w:t>
      </w:r>
      <w:r>
        <w:rPr>
          <w:spacing w:val="77"/>
          <w:sz w:val="24"/>
        </w:rPr>
        <w:t xml:space="preserve"> </w:t>
      </w:r>
      <w:r>
        <w:rPr>
          <w:sz w:val="24"/>
        </w:rPr>
        <w:t>родной</w:t>
      </w:r>
      <w:r>
        <w:rPr>
          <w:spacing w:val="78"/>
          <w:sz w:val="24"/>
        </w:rPr>
        <w:t xml:space="preserve"> </w:t>
      </w:r>
      <w:r>
        <w:rPr>
          <w:sz w:val="24"/>
        </w:rPr>
        <w:t>литературы</w:t>
      </w:r>
      <w:r>
        <w:rPr>
          <w:spacing w:val="79"/>
          <w:sz w:val="24"/>
        </w:rPr>
        <w:t xml:space="preserve"> </w:t>
      </w:r>
      <w:r>
        <w:rPr>
          <w:sz w:val="24"/>
        </w:rPr>
        <w:t>для</w:t>
      </w:r>
      <w:r>
        <w:rPr>
          <w:spacing w:val="80"/>
          <w:sz w:val="24"/>
        </w:rPr>
        <w:t xml:space="preserve"> </w:t>
      </w:r>
      <w:r>
        <w:rPr>
          <w:sz w:val="24"/>
        </w:rPr>
        <w:t>своего</w:t>
      </w:r>
      <w:r>
        <w:rPr>
          <w:spacing w:val="80"/>
          <w:sz w:val="24"/>
        </w:rPr>
        <w:t xml:space="preserve"> </w:t>
      </w:r>
      <w:r>
        <w:rPr>
          <w:sz w:val="24"/>
        </w:rPr>
        <w:t>дальнейшего</w:t>
      </w:r>
    </w:p>
    <w:p w:rsidR="00EC4929" w:rsidRDefault="001B2B69">
      <w:pPr>
        <w:pStyle w:val="a3"/>
        <w:spacing w:before="5" w:line="237" w:lineRule="auto"/>
        <w:jc w:val="left"/>
      </w:pPr>
      <w:r>
        <w:t>развития,</w:t>
      </w:r>
      <w:r>
        <w:rPr>
          <w:spacing w:val="-15"/>
        </w:rPr>
        <w:t xml:space="preserve"> </w:t>
      </w:r>
      <w:r>
        <w:t>формирование</w:t>
      </w:r>
      <w:r>
        <w:rPr>
          <w:spacing w:val="-15"/>
        </w:rPr>
        <w:t xml:space="preserve"> </w:t>
      </w:r>
      <w:r>
        <w:t>потребности</w:t>
      </w:r>
      <w:r>
        <w:rPr>
          <w:spacing w:val="-12"/>
        </w:rPr>
        <w:t xml:space="preserve"> </w:t>
      </w:r>
      <w:r>
        <w:t>в</w:t>
      </w:r>
      <w:r>
        <w:rPr>
          <w:spacing w:val="-15"/>
        </w:rPr>
        <w:t xml:space="preserve"> </w:t>
      </w:r>
      <w:r>
        <w:t>систематическом</w:t>
      </w:r>
      <w:r>
        <w:rPr>
          <w:spacing w:val="-11"/>
        </w:rPr>
        <w:t xml:space="preserve"> </w:t>
      </w:r>
      <w:r>
        <w:t>чтении</w:t>
      </w:r>
      <w:r>
        <w:rPr>
          <w:spacing w:val="-12"/>
        </w:rPr>
        <w:t xml:space="preserve"> </w:t>
      </w:r>
      <w:r>
        <w:t>как</w:t>
      </w:r>
      <w:r>
        <w:rPr>
          <w:spacing w:val="-13"/>
        </w:rPr>
        <w:t xml:space="preserve"> </w:t>
      </w:r>
      <w:r>
        <w:t>средстве</w:t>
      </w:r>
      <w:r>
        <w:rPr>
          <w:spacing w:val="-13"/>
        </w:rPr>
        <w:t xml:space="preserve"> </w:t>
      </w:r>
      <w:r>
        <w:t>познания</w:t>
      </w:r>
      <w:r>
        <w:rPr>
          <w:spacing w:val="-15"/>
        </w:rPr>
        <w:t xml:space="preserve"> </w:t>
      </w:r>
      <w:r>
        <w:t>мира</w:t>
      </w:r>
      <w:r>
        <w:rPr>
          <w:spacing w:val="-15"/>
        </w:rPr>
        <w:t xml:space="preserve"> </w:t>
      </w:r>
      <w:r>
        <w:t>и</w:t>
      </w:r>
      <w:r>
        <w:rPr>
          <w:spacing w:val="-15"/>
        </w:rPr>
        <w:t xml:space="preserve"> </w:t>
      </w:r>
      <w:r>
        <w:t>себя</w:t>
      </w:r>
      <w:r>
        <w:rPr>
          <w:spacing w:val="-13"/>
        </w:rPr>
        <w:t xml:space="preserve"> </w:t>
      </w:r>
      <w:r>
        <w:t>в этом мире, гармонизации отношений человека и общества, многоаспектного диалога;</w:t>
      </w:r>
    </w:p>
    <w:p w:rsidR="00EC4929" w:rsidRDefault="001B2B69">
      <w:pPr>
        <w:pStyle w:val="a3"/>
        <w:spacing w:before="6" w:line="237" w:lineRule="auto"/>
        <w:ind w:firstLine="758"/>
        <w:jc w:val="left"/>
      </w:pPr>
      <w:r>
        <w:t>понимание</w:t>
      </w:r>
      <w:r>
        <w:rPr>
          <w:spacing w:val="-7"/>
        </w:rPr>
        <w:t xml:space="preserve"> </w:t>
      </w:r>
      <w:r>
        <w:t>родной</w:t>
      </w:r>
      <w:r>
        <w:rPr>
          <w:spacing w:val="-1"/>
        </w:rPr>
        <w:t xml:space="preserve"> </w:t>
      </w:r>
      <w:r>
        <w:t>литературы</w:t>
      </w:r>
      <w:r>
        <w:rPr>
          <w:spacing w:val="-1"/>
        </w:rPr>
        <w:t xml:space="preserve"> </w:t>
      </w:r>
      <w:r>
        <w:t>как</w:t>
      </w:r>
      <w:r>
        <w:rPr>
          <w:spacing w:val="-3"/>
        </w:rPr>
        <w:t xml:space="preserve"> </w:t>
      </w:r>
      <w:r>
        <w:t>одной</w:t>
      </w:r>
      <w:r>
        <w:rPr>
          <w:spacing w:val="-5"/>
        </w:rPr>
        <w:t xml:space="preserve"> </w:t>
      </w:r>
      <w:r>
        <w:t>из</w:t>
      </w:r>
      <w:r>
        <w:rPr>
          <w:spacing w:val="-9"/>
        </w:rPr>
        <w:t xml:space="preserve"> </w:t>
      </w:r>
      <w:r>
        <w:t>основных</w:t>
      </w:r>
      <w:r>
        <w:rPr>
          <w:spacing w:val="-6"/>
        </w:rPr>
        <w:t xml:space="preserve"> </w:t>
      </w:r>
      <w:r>
        <w:t>национально-культурных</w:t>
      </w:r>
      <w:r>
        <w:rPr>
          <w:spacing w:val="-6"/>
        </w:rPr>
        <w:t xml:space="preserve"> </w:t>
      </w:r>
      <w:r>
        <w:t>ценностей народа, особого способа познания жизни;</w:t>
      </w:r>
    </w:p>
    <w:p w:rsidR="00EC4929" w:rsidRDefault="001B2B69">
      <w:pPr>
        <w:pStyle w:val="a3"/>
        <w:spacing w:before="3"/>
        <w:ind w:right="126" w:firstLine="758"/>
      </w:pPr>
      <w: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EC4929" w:rsidRDefault="001B2B69">
      <w:pPr>
        <w:pStyle w:val="a3"/>
        <w:ind w:right="135" w:firstLine="758"/>
      </w:pPr>
      <w: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EC4929" w:rsidRDefault="001B2B69">
      <w:pPr>
        <w:pStyle w:val="a3"/>
        <w:spacing w:before="3" w:line="237" w:lineRule="auto"/>
        <w:ind w:right="242" w:firstLine="758"/>
      </w:pPr>
      <w:r>
        <w:t>развитие</w:t>
      </w:r>
      <w:r>
        <w:rPr>
          <w:spacing w:val="-7"/>
        </w:rPr>
        <w:t xml:space="preserve"> </w:t>
      </w:r>
      <w:r>
        <w:t>способности</w:t>
      </w:r>
      <w:r>
        <w:rPr>
          <w:spacing w:val="-9"/>
        </w:rPr>
        <w:t xml:space="preserve"> </w:t>
      </w:r>
      <w:r>
        <w:t>понимать</w:t>
      </w:r>
      <w:r>
        <w:rPr>
          <w:spacing w:val="-9"/>
        </w:rPr>
        <w:t xml:space="preserve"> </w:t>
      </w:r>
      <w:r>
        <w:t>литературные</w:t>
      </w:r>
      <w:r>
        <w:rPr>
          <w:spacing w:val="-7"/>
        </w:rPr>
        <w:t xml:space="preserve"> </w:t>
      </w:r>
      <w:r>
        <w:t>художественные</w:t>
      </w:r>
      <w:r>
        <w:rPr>
          <w:spacing w:val="-7"/>
        </w:rPr>
        <w:t xml:space="preserve"> </w:t>
      </w:r>
      <w:r>
        <w:t>произведения,</w:t>
      </w:r>
      <w:r>
        <w:rPr>
          <w:spacing w:val="-9"/>
        </w:rPr>
        <w:t xml:space="preserve"> </w:t>
      </w:r>
      <w:r>
        <w:t>отражающие разные этнокультурные традиции;</w:t>
      </w:r>
    </w:p>
    <w:p w:rsidR="00EC4929" w:rsidRDefault="001B2B69">
      <w:pPr>
        <w:pStyle w:val="a3"/>
        <w:spacing w:before="4"/>
        <w:ind w:right="132" w:firstLine="758"/>
      </w:pPr>
      <w: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EC4929" w:rsidRDefault="001B2B69">
      <w:pPr>
        <w:pStyle w:val="a4"/>
        <w:numPr>
          <w:ilvl w:val="2"/>
          <w:numId w:val="47"/>
        </w:numPr>
        <w:tabs>
          <w:tab w:val="left" w:pos="2041"/>
        </w:tabs>
        <w:spacing w:before="3" w:line="237" w:lineRule="auto"/>
        <w:ind w:right="644" w:firstLine="758"/>
        <w:jc w:val="both"/>
        <w:rPr>
          <w:sz w:val="24"/>
        </w:rPr>
      </w:pPr>
      <w:r>
        <w:rPr>
          <w:sz w:val="24"/>
        </w:rPr>
        <w:t>Предметные</w:t>
      </w:r>
      <w:r>
        <w:rPr>
          <w:spacing w:val="-7"/>
          <w:sz w:val="24"/>
        </w:rPr>
        <w:t xml:space="preserve"> </w:t>
      </w:r>
      <w:r>
        <w:rPr>
          <w:sz w:val="24"/>
        </w:rPr>
        <w:t>результаты</w:t>
      </w:r>
      <w:r>
        <w:rPr>
          <w:spacing w:val="-4"/>
          <w:sz w:val="24"/>
        </w:rPr>
        <w:t xml:space="preserve"> </w:t>
      </w:r>
      <w:r>
        <w:rPr>
          <w:sz w:val="24"/>
        </w:rPr>
        <w:t>освоения</w:t>
      </w:r>
      <w:r>
        <w:rPr>
          <w:spacing w:val="-10"/>
          <w:sz w:val="24"/>
        </w:rPr>
        <w:t xml:space="preserve"> </w:t>
      </w:r>
      <w:r>
        <w:rPr>
          <w:sz w:val="24"/>
        </w:rPr>
        <w:t>программы</w:t>
      </w:r>
      <w:r>
        <w:rPr>
          <w:spacing w:val="-5"/>
          <w:sz w:val="24"/>
        </w:rPr>
        <w:t xml:space="preserve"> </w:t>
      </w:r>
      <w:r>
        <w:rPr>
          <w:sz w:val="24"/>
        </w:rPr>
        <w:t>по</w:t>
      </w:r>
      <w:r>
        <w:rPr>
          <w:spacing w:val="-6"/>
          <w:sz w:val="24"/>
        </w:rPr>
        <w:t xml:space="preserve"> </w:t>
      </w:r>
      <w:r>
        <w:rPr>
          <w:sz w:val="24"/>
        </w:rPr>
        <w:t>родной</w:t>
      </w:r>
      <w:r>
        <w:rPr>
          <w:spacing w:val="-5"/>
          <w:sz w:val="24"/>
        </w:rPr>
        <w:t xml:space="preserve"> </w:t>
      </w:r>
      <w:r>
        <w:rPr>
          <w:sz w:val="24"/>
        </w:rPr>
        <w:t>(русской)</w:t>
      </w:r>
      <w:r>
        <w:rPr>
          <w:spacing w:val="-5"/>
          <w:sz w:val="24"/>
        </w:rPr>
        <w:t xml:space="preserve"> </w:t>
      </w:r>
      <w:r>
        <w:rPr>
          <w:sz w:val="24"/>
        </w:rPr>
        <w:t>литературе</w:t>
      </w:r>
      <w:r>
        <w:rPr>
          <w:spacing w:val="-7"/>
          <w:sz w:val="24"/>
        </w:rPr>
        <w:t xml:space="preserve"> </w:t>
      </w:r>
      <w:r>
        <w:rPr>
          <w:sz w:val="24"/>
        </w:rPr>
        <w:t>к концу обучения в 5 классе:</w:t>
      </w:r>
    </w:p>
    <w:p w:rsidR="00EC4929" w:rsidRDefault="001B2B69">
      <w:pPr>
        <w:pStyle w:val="a3"/>
        <w:spacing w:before="3"/>
        <w:ind w:right="124" w:firstLine="758"/>
        <w:jc w:val="right"/>
      </w:pPr>
      <w:r>
        <w:t>выделять</w:t>
      </w:r>
      <w:r>
        <w:rPr>
          <w:spacing w:val="-3"/>
        </w:rPr>
        <w:t xml:space="preserve"> </w:t>
      </w:r>
      <w:r>
        <w:t>проблематику</w:t>
      </w:r>
      <w:r>
        <w:rPr>
          <w:spacing w:val="-13"/>
        </w:rPr>
        <w:t xml:space="preserve"> </w:t>
      </w:r>
      <w:r>
        <w:t>русских</w:t>
      </w:r>
      <w:r>
        <w:rPr>
          <w:spacing w:val="-9"/>
        </w:rPr>
        <w:t xml:space="preserve"> </w:t>
      </w:r>
      <w:r>
        <w:t>народных</w:t>
      </w:r>
      <w:r>
        <w:rPr>
          <w:spacing w:val="-9"/>
        </w:rPr>
        <w:t xml:space="preserve"> </w:t>
      </w:r>
      <w:r>
        <w:t>и</w:t>
      </w:r>
      <w:r>
        <w:rPr>
          <w:spacing w:val="-3"/>
        </w:rPr>
        <w:t xml:space="preserve"> </w:t>
      </w:r>
      <w:r>
        <w:t>литературных</w:t>
      </w:r>
      <w:r>
        <w:rPr>
          <w:spacing w:val="-9"/>
        </w:rPr>
        <w:t xml:space="preserve"> </w:t>
      </w:r>
      <w:r>
        <w:t>сказок,</w:t>
      </w:r>
      <w:r>
        <w:rPr>
          <w:spacing w:val="-2"/>
        </w:rPr>
        <w:t xml:space="preserve"> </w:t>
      </w:r>
      <w:r>
        <w:t>пословиц</w:t>
      </w:r>
      <w:r>
        <w:rPr>
          <w:spacing w:val="-3"/>
        </w:rPr>
        <w:t xml:space="preserve"> </w:t>
      </w:r>
      <w:r>
        <w:t>и</w:t>
      </w:r>
      <w:r>
        <w:rPr>
          <w:spacing w:val="-8"/>
        </w:rPr>
        <w:t xml:space="preserve"> </w:t>
      </w:r>
      <w:r>
        <w:t>поговорок</w:t>
      </w:r>
      <w:r>
        <w:rPr>
          <w:spacing w:val="-5"/>
        </w:rPr>
        <w:t xml:space="preserve"> </w:t>
      </w:r>
      <w:r>
        <w:t>как основу для</w:t>
      </w:r>
      <w:r>
        <w:rPr>
          <w:spacing w:val="36"/>
        </w:rPr>
        <w:t xml:space="preserve"> </w:t>
      </w:r>
      <w:r>
        <w:t>развития</w:t>
      </w:r>
      <w:r>
        <w:rPr>
          <w:spacing w:val="31"/>
        </w:rPr>
        <w:t xml:space="preserve"> </w:t>
      </w:r>
      <w:r>
        <w:t>представлений</w:t>
      </w:r>
      <w:r>
        <w:rPr>
          <w:spacing w:val="28"/>
        </w:rPr>
        <w:t xml:space="preserve"> </w:t>
      </w:r>
      <w:r>
        <w:t>о</w:t>
      </w:r>
      <w:r>
        <w:rPr>
          <w:spacing w:val="36"/>
        </w:rPr>
        <w:t xml:space="preserve"> </w:t>
      </w:r>
      <w:r>
        <w:t>нравственном</w:t>
      </w:r>
      <w:r>
        <w:rPr>
          <w:spacing w:val="33"/>
        </w:rPr>
        <w:t xml:space="preserve"> </w:t>
      </w:r>
      <w:r>
        <w:t>идеале</w:t>
      </w:r>
      <w:r>
        <w:rPr>
          <w:spacing w:val="35"/>
        </w:rPr>
        <w:t xml:space="preserve"> </w:t>
      </w:r>
      <w:r>
        <w:t>русского</w:t>
      </w:r>
      <w:r>
        <w:rPr>
          <w:spacing w:val="36"/>
        </w:rPr>
        <w:t xml:space="preserve"> </w:t>
      </w:r>
      <w:r>
        <w:t>народа</w:t>
      </w:r>
      <w:r>
        <w:rPr>
          <w:spacing w:val="35"/>
        </w:rPr>
        <w:t xml:space="preserve"> </w:t>
      </w:r>
      <w:r>
        <w:t>в</w:t>
      </w:r>
      <w:r>
        <w:rPr>
          <w:spacing w:val="33"/>
        </w:rPr>
        <w:t xml:space="preserve"> </w:t>
      </w:r>
      <w:r>
        <w:t>контексте</w:t>
      </w:r>
      <w:r>
        <w:rPr>
          <w:spacing w:val="36"/>
        </w:rPr>
        <w:t xml:space="preserve"> </w:t>
      </w:r>
      <w:r>
        <w:t>диалога культур с другими народами России, осознавать ключевые для русского</w:t>
      </w:r>
      <w:r>
        <w:rPr>
          <w:spacing w:val="31"/>
        </w:rPr>
        <w:t xml:space="preserve"> </w:t>
      </w:r>
      <w:r>
        <w:t>национального</w:t>
      </w:r>
      <w:r>
        <w:rPr>
          <w:spacing w:val="31"/>
        </w:rPr>
        <w:t xml:space="preserve"> </w:t>
      </w:r>
      <w:r>
        <w:t>сознания культурные</w:t>
      </w:r>
      <w:r>
        <w:rPr>
          <w:spacing w:val="-8"/>
        </w:rPr>
        <w:t xml:space="preserve"> </w:t>
      </w:r>
      <w:r>
        <w:t>и</w:t>
      </w:r>
      <w:r>
        <w:rPr>
          <w:spacing w:val="-10"/>
        </w:rPr>
        <w:t xml:space="preserve"> </w:t>
      </w:r>
      <w:r>
        <w:t>нравственные</w:t>
      </w:r>
      <w:r>
        <w:rPr>
          <w:spacing w:val="-12"/>
        </w:rPr>
        <w:t xml:space="preserve"> </w:t>
      </w:r>
      <w:r>
        <w:t>смыслы</w:t>
      </w:r>
      <w:r>
        <w:rPr>
          <w:spacing w:val="-9"/>
        </w:rPr>
        <w:t xml:space="preserve"> </w:t>
      </w:r>
      <w:r>
        <w:t>в</w:t>
      </w:r>
      <w:r>
        <w:rPr>
          <w:spacing w:val="-9"/>
        </w:rPr>
        <w:t xml:space="preserve"> </w:t>
      </w:r>
      <w:r>
        <w:t>произведениях</w:t>
      </w:r>
      <w:r>
        <w:rPr>
          <w:spacing w:val="-11"/>
        </w:rPr>
        <w:t xml:space="preserve"> </w:t>
      </w:r>
      <w:r>
        <w:t>о</w:t>
      </w:r>
      <w:r>
        <w:rPr>
          <w:spacing w:val="-7"/>
        </w:rPr>
        <w:t xml:space="preserve"> </w:t>
      </w:r>
      <w:r>
        <w:t>Москве</w:t>
      </w:r>
      <w:r>
        <w:rPr>
          <w:spacing w:val="-8"/>
        </w:rPr>
        <w:t xml:space="preserve"> </w:t>
      </w:r>
      <w:r>
        <w:t>как</w:t>
      </w:r>
      <w:r>
        <w:rPr>
          <w:spacing w:val="-8"/>
        </w:rPr>
        <w:t xml:space="preserve"> </w:t>
      </w:r>
      <w:r>
        <w:t>столице</w:t>
      </w:r>
      <w:r>
        <w:rPr>
          <w:spacing w:val="-12"/>
        </w:rPr>
        <w:t xml:space="preserve"> </w:t>
      </w:r>
      <w:r>
        <w:t>России</w:t>
      </w:r>
      <w:r>
        <w:rPr>
          <w:spacing w:val="-10"/>
        </w:rPr>
        <w:t xml:space="preserve"> </w:t>
      </w:r>
      <w:r>
        <w:t>и</w:t>
      </w:r>
      <w:r>
        <w:rPr>
          <w:spacing w:val="-14"/>
        </w:rPr>
        <w:t xml:space="preserve"> </w:t>
      </w:r>
      <w:r>
        <w:t>о</w:t>
      </w:r>
      <w:r>
        <w:rPr>
          <w:spacing w:val="-7"/>
        </w:rPr>
        <w:t xml:space="preserve"> </w:t>
      </w:r>
      <w:r>
        <w:t>русском</w:t>
      </w:r>
      <w:r>
        <w:rPr>
          <w:spacing w:val="-5"/>
        </w:rPr>
        <w:t xml:space="preserve"> </w:t>
      </w:r>
      <w:r>
        <w:t>лесе; иметь</w:t>
      </w:r>
      <w:r>
        <w:rPr>
          <w:spacing w:val="40"/>
        </w:rPr>
        <w:t xml:space="preserve"> </w:t>
      </w:r>
      <w:r>
        <w:t>начальные</w:t>
      </w:r>
      <w:r>
        <w:rPr>
          <w:spacing w:val="40"/>
        </w:rPr>
        <w:t xml:space="preserve"> </w:t>
      </w:r>
      <w:r>
        <w:t>представления</w:t>
      </w:r>
      <w:r>
        <w:rPr>
          <w:spacing w:val="40"/>
        </w:rPr>
        <w:t xml:space="preserve"> </w:t>
      </w:r>
      <w:r>
        <w:t>о</w:t>
      </w:r>
      <w:r>
        <w:rPr>
          <w:spacing w:val="40"/>
        </w:rPr>
        <w:t xml:space="preserve"> </w:t>
      </w:r>
      <w:r>
        <w:t>богатстве</w:t>
      </w:r>
      <w:r>
        <w:rPr>
          <w:spacing w:val="40"/>
        </w:rPr>
        <w:t xml:space="preserve"> </w:t>
      </w:r>
      <w:r>
        <w:t>русской</w:t>
      </w:r>
      <w:r>
        <w:rPr>
          <w:spacing w:val="40"/>
        </w:rPr>
        <w:t xml:space="preserve"> </w:t>
      </w:r>
      <w:r>
        <w:t>литературы</w:t>
      </w:r>
      <w:r>
        <w:rPr>
          <w:spacing w:val="40"/>
        </w:rPr>
        <w:t xml:space="preserve"> </w:t>
      </w:r>
      <w:r>
        <w:t>и</w:t>
      </w:r>
      <w:r>
        <w:rPr>
          <w:spacing w:val="40"/>
        </w:rPr>
        <w:t xml:space="preserve"> </w:t>
      </w:r>
      <w:r>
        <w:t>культуры</w:t>
      </w:r>
      <w:r>
        <w:rPr>
          <w:spacing w:val="40"/>
        </w:rPr>
        <w:t xml:space="preserve"> </w:t>
      </w:r>
      <w:r>
        <w:t>в</w:t>
      </w:r>
      <w:r>
        <w:rPr>
          <w:spacing w:val="40"/>
        </w:rPr>
        <w:t xml:space="preserve"> </w:t>
      </w:r>
      <w:r>
        <w:t>контексте культур</w:t>
      </w:r>
      <w:r>
        <w:rPr>
          <w:spacing w:val="33"/>
        </w:rPr>
        <w:t xml:space="preserve"> </w:t>
      </w:r>
      <w:r>
        <w:t>народов</w:t>
      </w:r>
      <w:r>
        <w:rPr>
          <w:spacing w:val="33"/>
        </w:rPr>
        <w:t xml:space="preserve"> </w:t>
      </w:r>
      <w:r>
        <w:t>России,</w:t>
      </w:r>
      <w:r>
        <w:rPr>
          <w:spacing w:val="30"/>
        </w:rPr>
        <w:t xml:space="preserve"> </w:t>
      </w:r>
      <w:r>
        <w:t>о</w:t>
      </w:r>
      <w:r>
        <w:rPr>
          <w:spacing w:val="35"/>
        </w:rPr>
        <w:t xml:space="preserve"> </w:t>
      </w:r>
      <w:r>
        <w:t>русских</w:t>
      </w:r>
      <w:r>
        <w:rPr>
          <w:spacing w:val="32"/>
        </w:rPr>
        <w:t xml:space="preserve"> </w:t>
      </w:r>
      <w:r>
        <w:t>национальных</w:t>
      </w:r>
      <w:r>
        <w:rPr>
          <w:spacing w:val="31"/>
        </w:rPr>
        <w:t xml:space="preserve"> </w:t>
      </w:r>
      <w:r>
        <w:t>традициях</w:t>
      </w:r>
      <w:r>
        <w:rPr>
          <w:spacing w:val="31"/>
        </w:rPr>
        <w:t xml:space="preserve"> </w:t>
      </w:r>
      <w:r>
        <w:t>в</w:t>
      </w:r>
      <w:r>
        <w:rPr>
          <w:spacing w:val="42"/>
        </w:rPr>
        <w:t xml:space="preserve"> </w:t>
      </w:r>
      <w:r>
        <w:t>рождественских</w:t>
      </w:r>
      <w:r>
        <w:rPr>
          <w:spacing w:val="31"/>
        </w:rPr>
        <w:t xml:space="preserve"> </w:t>
      </w:r>
      <w:r>
        <w:t>произведениях</w:t>
      </w:r>
      <w:r>
        <w:rPr>
          <w:spacing w:val="32"/>
        </w:rPr>
        <w:t xml:space="preserve"> </w:t>
      </w:r>
      <w:r>
        <w:rPr>
          <w:spacing w:val="-10"/>
        </w:rPr>
        <w:t>и</w:t>
      </w:r>
    </w:p>
    <w:p w:rsidR="00EC4929" w:rsidRDefault="001B2B69">
      <w:pPr>
        <w:pStyle w:val="a3"/>
        <w:spacing w:line="275" w:lineRule="exact"/>
      </w:pPr>
      <w:r>
        <w:t>произведениях</w:t>
      </w:r>
      <w:r>
        <w:rPr>
          <w:spacing w:val="-6"/>
        </w:rPr>
        <w:t xml:space="preserve"> </w:t>
      </w:r>
      <w:r>
        <w:t>о</w:t>
      </w:r>
      <w:r>
        <w:rPr>
          <w:spacing w:val="-2"/>
        </w:rPr>
        <w:t xml:space="preserve"> </w:t>
      </w:r>
      <w:r>
        <w:t>семейных</w:t>
      </w:r>
      <w:r>
        <w:rPr>
          <w:spacing w:val="-5"/>
        </w:rPr>
        <w:t xml:space="preserve"> </w:t>
      </w:r>
      <w:r>
        <w:rPr>
          <w:spacing w:val="-2"/>
        </w:rPr>
        <w:t>ценностях;</w:t>
      </w:r>
    </w:p>
    <w:p w:rsidR="00EC4929" w:rsidRDefault="001B2B69">
      <w:pPr>
        <w:pStyle w:val="a3"/>
        <w:ind w:right="137" w:firstLine="758"/>
      </w:pPr>
      <w: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EC4929" w:rsidRDefault="001B2B69">
      <w:pPr>
        <w:pStyle w:val="a3"/>
        <w:spacing w:before="2"/>
        <w:ind w:right="126" w:firstLine="758"/>
      </w:pPr>
      <w: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EC4929" w:rsidRDefault="001B2B69">
      <w:pPr>
        <w:pStyle w:val="a3"/>
        <w:ind w:right="125" w:firstLine="758"/>
      </w:pPr>
      <w:r>
        <w:t>иметь</w:t>
      </w:r>
      <w:r>
        <w:rPr>
          <w:spacing w:val="-1"/>
        </w:rPr>
        <w:t xml:space="preserve"> </w:t>
      </w:r>
      <w:r>
        <w:t>начальные</w:t>
      </w:r>
      <w:r>
        <w:rPr>
          <w:spacing w:val="-3"/>
        </w:rPr>
        <w:t xml:space="preserve"> </w:t>
      </w:r>
      <w:r>
        <w:t>представления</w:t>
      </w:r>
      <w:r>
        <w:rPr>
          <w:spacing w:val="-2"/>
        </w:rPr>
        <w:t xml:space="preserve"> </w:t>
      </w:r>
      <w:r>
        <w:t>о проектно-исследовательской</w:t>
      </w:r>
      <w:r>
        <w:rPr>
          <w:spacing w:val="-1"/>
        </w:rPr>
        <w:t xml:space="preserve"> </w:t>
      </w:r>
      <w:r>
        <w:t xml:space="preserve">деятельности, оформлении и предъявлении её результатов, владеть элементарными умениями работы с разными источниками </w:t>
      </w:r>
      <w:r>
        <w:rPr>
          <w:spacing w:val="-2"/>
        </w:rPr>
        <w:t>информации.</w:t>
      </w:r>
    </w:p>
    <w:p w:rsidR="00EC4929" w:rsidRDefault="001B2B69">
      <w:pPr>
        <w:pStyle w:val="a4"/>
        <w:numPr>
          <w:ilvl w:val="2"/>
          <w:numId w:val="47"/>
        </w:numPr>
        <w:tabs>
          <w:tab w:val="left" w:pos="2041"/>
        </w:tabs>
        <w:spacing w:before="1" w:line="240" w:lineRule="auto"/>
        <w:ind w:right="644" w:firstLine="758"/>
        <w:jc w:val="both"/>
        <w:rPr>
          <w:sz w:val="24"/>
        </w:rPr>
      </w:pPr>
      <w:r>
        <w:rPr>
          <w:sz w:val="24"/>
        </w:rPr>
        <w:t>Предметные</w:t>
      </w:r>
      <w:r>
        <w:rPr>
          <w:spacing w:val="-7"/>
          <w:sz w:val="24"/>
        </w:rPr>
        <w:t xml:space="preserve"> </w:t>
      </w:r>
      <w:r>
        <w:rPr>
          <w:sz w:val="24"/>
        </w:rPr>
        <w:t>результаты</w:t>
      </w:r>
      <w:r>
        <w:rPr>
          <w:spacing w:val="-4"/>
          <w:sz w:val="24"/>
        </w:rPr>
        <w:t xml:space="preserve"> </w:t>
      </w:r>
      <w:r>
        <w:rPr>
          <w:sz w:val="24"/>
        </w:rPr>
        <w:t>освоения</w:t>
      </w:r>
      <w:r>
        <w:rPr>
          <w:spacing w:val="-10"/>
          <w:sz w:val="24"/>
        </w:rPr>
        <w:t xml:space="preserve"> </w:t>
      </w:r>
      <w:r>
        <w:rPr>
          <w:sz w:val="24"/>
        </w:rPr>
        <w:t>программы</w:t>
      </w:r>
      <w:r>
        <w:rPr>
          <w:spacing w:val="-5"/>
          <w:sz w:val="24"/>
        </w:rPr>
        <w:t xml:space="preserve"> </w:t>
      </w:r>
      <w:r>
        <w:rPr>
          <w:sz w:val="24"/>
        </w:rPr>
        <w:t>по</w:t>
      </w:r>
      <w:r>
        <w:rPr>
          <w:spacing w:val="-6"/>
          <w:sz w:val="24"/>
        </w:rPr>
        <w:t xml:space="preserve"> </w:t>
      </w:r>
      <w:r>
        <w:rPr>
          <w:sz w:val="24"/>
        </w:rPr>
        <w:t>родной</w:t>
      </w:r>
      <w:r>
        <w:rPr>
          <w:spacing w:val="-5"/>
          <w:sz w:val="24"/>
        </w:rPr>
        <w:t xml:space="preserve"> </w:t>
      </w:r>
      <w:r>
        <w:rPr>
          <w:sz w:val="24"/>
        </w:rPr>
        <w:t>(русской)</w:t>
      </w:r>
      <w:r>
        <w:rPr>
          <w:spacing w:val="-5"/>
          <w:sz w:val="24"/>
        </w:rPr>
        <w:t xml:space="preserve"> </w:t>
      </w:r>
      <w:r>
        <w:rPr>
          <w:sz w:val="24"/>
        </w:rPr>
        <w:t>литературе</w:t>
      </w:r>
      <w:r>
        <w:rPr>
          <w:spacing w:val="-7"/>
          <w:sz w:val="24"/>
        </w:rPr>
        <w:t xml:space="preserve"> </w:t>
      </w:r>
      <w:r>
        <w:rPr>
          <w:sz w:val="24"/>
        </w:rPr>
        <w:t>к концу обучения в 6 классе:</w:t>
      </w:r>
    </w:p>
    <w:p w:rsidR="00EC4929" w:rsidRDefault="001B2B69">
      <w:pPr>
        <w:pStyle w:val="a3"/>
        <w:ind w:right="134" w:firstLine="758"/>
      </w:pPr>
      <w: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EC4929" w:rsidRDefault="001B2B69">
      <w:pPr>
        <w:pStyle w:val="a3"/>
        <w:ind w:left="1200"/>
      </w:pPr>
      <w:r>
        <w:t>осознавать</w:t>
      </w:r>
      <w:r>
        <w:rPr>
          <w:spacing w:val="52"/>
        </w:rPr>
        <w:t xml:space="preserve"> </w:t>
      </w:r>
      <w:r>
        <w:t>ключевые</w:t>
      </w:r>
      <w:r>
        <w:rPr>
          <w:spacing w:val="52"/>
        </w:rPr>
        <w:t xml:space="preserve"> </w:t>
      </w:r>
      <w:r>
        <w:t>для</w:t>
      </w:r>
      <w:r>
        <w:rPr>
          <w:spacing w:val="52"/>
        </w:rPr>
        <w:t xml:space="preserve"> </w:t>
      </w:r>
      <w:r>
        <w:t>русского</w:t>
      </w:r>
      <w:r>
        <w:rPr>
          <w:spacing w:val="53"/>
        </w:rPr>
        <w:t xml:space="preserve"> </w:t>
      </w:r>
      <w:r>
        <w:t>национального</w:t>
      </w:r>
      <w:r>
        <w:rPr>
          <w:spacing w:val="58"/>
        </w:rPr>
        <w:t xml:space="preserve"> </w:t>
      </w:r>
      <w:r>
        <w:t>сознания</w:t>
      </w:r>
      <w:r>
        <w:rPr>
          <w:spacing w:val="52"/>
        </w:rPr>
        <w:t xml:space="preserve"> </w:t>
      </w:r>
      <w:r>
        <w:t>культурные</w:t>
      </w:r>
      <w:r>
        <w:rPr>
          <w:spacing w:val="52"/>
        </w:rPr>
        <w:t xml:space="preserve"> </w:t>
      </w:r>
      <w:r>
        <w:t>и</w:t>
      </w:r>
      <w:r>
        <w:rPr>
          <w:spacing w:val="54"/>
        </w:rPr>
        <w:t xml:space="preserve"> </w:t>
      </w:r>
      <w:r>
        <w:rPr>
          <w:spacing w:val="-2"/>
        </w:rPr>
        <w:t>нравственные</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смыслы</w:t>
      </w:r>
      <w:r>
        <w:rPr>
          <w:spacing w:val="-6"/>
        </w:rPr>
        <w:t xml:space="preserve"> </w:t>
      </w:r>
      <w:r>
        <w:t>в</w:t>
      </w:r>
      <w:r>
        <w:rPr>
          <w:spacing w:val="-4"/>
        </w:rPr>
        <w:t xml:space="preserve"> </w:t>
      </w:r>
      <w:r>
        <w:t>произведениях</w:t>
      </w:r>
      <w:r>
        <w:rPr>
          <w:spacing w:val="-11"/>
        </w:rPr>
        <w:t xml:space="preserve"> </w:t>
      </w:r>
      <w:r>
        <w:t>о</w:t>
      </w:r>
      <w:r>
        <w:rPr>
          <w:spacing w:val="3"/>
        </w:rPr>
        <w:t xml:space="preserve"> </w:t>
      </w:r>
      <w:r>
        <w:t>Русском Севере</w:t>
      </w:r>
      <w:r>
        <w:rPr>
          <w:spacing w:val="-2"/>
        </w:rPr>
        <w:t xml:space="preserve"> </w:t>
      </w:r>
      <w:r>
        <w:t xml:space="preserve">и русской </w:t>
      </w:r>
      <w:r>
        <w:rPr>
          <w:spacing w:val="-2"/>
        </w:rPr>
        <w:t>зиме;</w:t>
      </w:r>
    </w:p>
    <w:p w:rsidR="00EC4929" w:rsidRDefault="001B2B69">
      <w:pPr>
        <w:pStyle w:val="a3"/>
        <w:spacing w:before="2"/>
        <w:ind w:right="128" w:firstLine="739"/>
      </w:pPr>
      <w:r>
        <w:t>иметь представления о богатстве русской литературы и культуры в контексте культур народов</w:t>
      </w:r>
      <w:r>
        <w:rPr>
          <w:spacing w:val="-15"/>
        </w:rPr>
        <w:t xml:space="preserve"> </w:t>
      </w:r>
      <w:r>
        <w:t>России,</w:t>
      </w:r>
      <w:r>
        <w:rPr>
          <w:spacing w:val="-15"/>
        </w:rPr>
        <w:t xml:space="preserve"> </w:t>
      </w:r>
      <w:r>
        <w:t>о</w:t>
      </w:r>
      <w:r>
        <w:rPr>
          <w:spacing w:val="-7"/>
        </w:rPr>
        <w:t xml:space="preserve"> </w:t>
      </w:r>
      <w:r>
        <w:t>русских</w:t>
      </w:r>
      <w:r>
        <w:rPr>
          <w:spacing w:val="-15"/>
        </w:rPr>
        <w:t xml:space="preserve"> </w:t>
      </w:r>
      <w:r>
        <w:t>национальных</w:t>
      </w:r>
      <w:r>
        <w:rPr>
          <w:spacing w:val="-15"/>
        </w:rPr>
        <w:t xml:space="preserve"> </w:t>
      </w:r>
      <w:r>
        <w:t>традициях</w:t>
      </w:r>
      <w:r>
        <w:rPr>
          <w:spacing w:val="-15"/>
        </w:rPr>
        <w:t xml:space="preserve"> </w:t>
      </w:r>
      <w:r>
        <w:t>в</w:t>
      </w:r>
      <w:r>
        <w:rPr>
          <w:spacing w:val="-9"/>
        </w:rPr>
        <w:t xml:space="preserve"> </w:t>
      </w:r>
      <w:r>
        <w:t>произведениях</w:t>
      </w:r>
      <w:r>
        <w:rPr>
          <w:spacing w:val="-15"/>
        </w:rPr>
        <w:t xml:space="preserve"> </w:t>
      </w:r>
      <w:r>
        <w:t>о</w:t>
      </w:r>
      <w:r>
        <w:rPr>
          <w:spacing w:val="-6"/>
        </w:rPr>
        <w:t xml:space="preserve"> </w:t>
      </w:r>
      <w:r>
        <w:t>русской</w:t>
      </w:r>
      <w:r>
        <w:rPr>
          <w:spacing w:val="-10"/>
        </w:rPr>
        <w:t xml:space="preserve"> </w:t>
      </w:r>
      <w:r>
        <w:t>масленице,</w:t>
      </w:r>
      <w:r>
        <w:rPr>
          <w:spacing w:val="-13"/>
        </w:rPr>
        <w:t xml:space="preserve"> </w:t>
      </w:r>
      <w:r>
        <w:t>о</w:t>
      </w:r>
      <w:r>
        <w:rPr>
          <w:spacing w:val="-11"/>
        </w:rPr>
        <w:t xml:space="preserve"> </w:t>
      </w:r>
      <w:r>
        <w:t>родном крае и русском доме;</w:t>
      </w:r>
    </w:p>
    <w:p w:rsidR="00EC4929" w:rsidRDefault="001B2B69">
      <w:pPr>
        <w:pStyle w:val="a3"/>
        <w:ind w:right="126" w:firstLine="739"/>
      </w:pPr>
      <w:r>
        <w:t>иметь начальное понятие о русском национальном характере, его парадоксах и загадках русской</w:t>
      </w:r>
      <w:r>
        <w:rPr>
          <w:spacing w:val="-9"/>
        </w:rPr>
        <w:t xml:space="preserve"> </w:t>
      </w:r>
      <w:r>
        <w:t>души</w:t>
      </w:r>
      <w:r>
        <w:rPr>
          <w:spacing w:val="-9"/>
        </w:rPr>
        <w:t xml:space="preserve"> </w:t>
      </w:r>
      <w:r>
        <w:t>в</w:t>
      </w:r>
      <w:r>
        <w:rPr>
          <w:spacing w:val="-8"/>
        </w:rPr>
        <w:t xml:space="preserve"> </w:t>
      </w:r>
      <w:r>
        <w:t>произведениях</w:t>
      </w:r>
      <w:r>
        <w:rPr>
          <w:spacing w:val="-13"/>
        </w:rPr>
        <w:t xml:space="preserve"> </w:t>
      </w:r>
      <w:r>
        <w:t>о</w:t>
      </w:r>
      <w:r>
        <w:rPr>
          <w:spacing w:val="-5"/>
        </w:rPr>
        <w:t xml:space="preserve"> </w:t>
      </w:r>
      <w:r>
        <w:t>защите</w:t>
      </w:r>
      <w:r>
        <w:rPr>
          <w:spacing w:val="-10"/>
        </w:rPr>
        <w:t xml:space="preserve"> </w:t>
      </w:r>
      <w:r>
        <w:t>Родины</w:t>
      </w:r>
      <w:r>
        <w:rPr>
          <w:spacing w:val="-8"/>
        </w:rPr>
        <w:t xml:space="preserve"> </w:t>
      </w:r>
      <w:r>
        <w:t>в</w:t>
      </w:r>
      <w:r>
        <w:rPr>
          <w:spacing w:val="-8"/>
        </w:rPr>
        <w:t xml:space="preserve"> </w:t>
      </w:r>
      <w:r>
        <w:t>Крымской</w:t>
      </w:r>
      <w:r>
        <w:rPr>
          <w:spacing w:val="-13"/>
        </w:rPr>
        <w:t xml:space="preserve"> </w:t>
      </w:r>
      <w:r>
        <w:t>войне</w:t>
      </w:r>
      <w:r>
        <w:rPr>
          <w:spacing w:val="-11"/>
        </w:rPr>
        <w:t xml:space="preserve"> </w:t>
      </w:r>
      <w:r>
        <w:t>1853-1856</w:t>
      </w:r>
      <w:r>
        <w:rPr>
          <w:spacing w:val="-13"/>
        </w:rPr>
        <w:t xml:space="preserve"> </w:t>
      </w:r>
      <w:r>
        <w:t>годов,</w:t>
      </w:r>
      <w:r>
        <w:rPr>
          <w:spacing w:val="-11"/>
        </w:rPr>
        <w:t xml:space="preserve"> </w:t>
      </w:r>
      <w:r>
        <w:t>об</w:t>
      </w:r>
      <w:r>
        <w:rPr>
          <w:spacing w:val="-15"/>
        </w:rPr>
        <w:t xml:space="preserve"> </w:t>
      </w:r>
      <w:r>
        <w:t>оптимизме</w:t>
      </w:r>
      <w:r>
        <w:rPr>
          <w:spacing w:val="-11"/>
        </w:rPr>
        <w:t xml:space="preserve"> </w:t>
      </w:r>
      <w:r>
        <w:t>и взаимопомощи</w:t>
      </w:r>
      <w:r>
        <w:rPr>
          <w:spacing w:val="-13"/>
        </w:rPr>
        <w:t xml:space="preserve"> </w:t>
      </w:r>
      <w:r>
        <w:t>как</w:t>
      </w:r>
      <w:r>
        <w:rPr>
          <w:spacing w:val="-11"/>
        </w:rPr>
        <w:t xml:space="preserve"> </w:t>
      </w:r>
      <w:r>
        <w:t>основных</w:t>
      </w:r>
      <w:r>
        <w:rPr>
          <w:spacing w:val="-14"/>
        </w:rPr>
        <w:t xml:space="preserve"> </w:t>
      </w:r>
      <w:r>
        <w:t>чертах</w:t>
      </w:r>
      <w:r>
        <w:rPr>
          <w:spacing w:val="-15"/>
        </w:rPr>
        <w:t xml:space="preserve"> </w:t>
      </w:r>
      <w:r>
        <w:t>русского</w:t>
      </w:r>
      <w:r>
        <w:rPr>
          <w:spacing w:val="-6"/>
        </w:rPr>
        <w:t xml:space="preserve"> </w:t>
      </w:r>
      <w:r>
        <w:t>человека,</w:t>
      </w:r>
      <w:r>
        <w:rPr>
          <w:spacing w:val="-8"/>
        </w:rPr>
        <w:t xml:space="preserve"> </w:t>
      </w:r>
      <w:r>
        <w:t>реальности</w:t>
      </w:r>
      <w:r>
        <w:rPr>
          <w:spacing w:val="-8"/>
        </w:rPr>
        <w:t xml:space="preserve"> </w:t>
      </w:r>
      <w:r>
        <w:t>и</w:t>
      </w:r>
      <w:r>
        <w:rPr>
          <w:spacing w:val="-13"/>
        </w:rPr>
        <w:t xml:space="preserve"> </w:t>
      </w:r>
      <w:r>
        <w:t>мечтах</w:t>
      </w:r>
      <w:r>
        <w:rPr>
          <w:spacing w:val="-15"/>
        </w:rPr>
        <w:t xml:space="preserve"> </w:t>
      </w:r>
      <w:r>
        <w:t>в</w:t>
      </w:r>
      <w:r>
        <w:rPr>
          <w:spacing w:val="-8"/>
        </w:rPr>
        <w:t xml:space="preserve"> </w:t>
      </w:r>
      <w:r>
        <w:t>книгах</w:t>
      </w:r>
      <w:r>
        <w:rPr>
          <w:spacing w:val="-14"/>
        </w:rPr>
        <w:t xml:space="preserve"> </w:t>
      </w:r>
      <w:r>
        <w:t>о</w:t>
      </w:r>
      <w:r>
        <w:rPr>
          <w:spacing w:val="-10"/>
        </w:rPr>
        <w:t xml:space="preserve"> </w:t>
      </w:r>
      <w:r>
        <w:t>подростках</w:t>
      </w:r>
      <w:r>
        <w:rPr>
          <w:spacing w:val="-14"/>
        </w:rPr>
        <w:t xml:space="preserve"> </w:t>
      </w:r>
      <w:r>
        <w:t>и о богатстве русского языка и родной речи;</w:t>
      </w:r>
    </w:p>
    <w:p w:rsidR="00EC4929" w:rsidRDefault="001B2B69">
      <w:pPr>
        <w:pStyle w:val="a3"/>
        <w:ind w:right="126" w:firstLine="739"/>
      </w:pPr>
      <w: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EC4929" w:rsidRDefault="001B2B69">
      <w:pPr>
        <w:pStyle w:val="a3"/>
        <w:ind w:right="124" w:firstLine="739"/>
      </w:pPr>
      <w:r>
        <w:t>владеть начальными навыками</w:t>
      </w:r>
      <w:r>
        <w:rPr>
          <w:spacing w:val="-2"/>
        </w:rPr>
        <w:t xml:space="preserve"> </w:t>
      </w:r>
      <w:r>
        <w:t>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EC4929" w:rsidRDefault="001B2B69">
      <w:pPr>
        <w:pStyle w:val="a4"/>
        <w:numPr>
          <w:ilvl w:val="2"/>
          <w:numId w:val="47"/>
        </w:numPr>
        <w:tabs>
          <w:tab w:val="left" w:pos="2046"/>
        </w:tabs>
        <w:spacing w:before="4" w:line="237" w:lineRule="auto"/>
        <w:ind w:right="639" w:firstLine="739"/>
        <w:jc w:val="both"/>
        <w:rPr>
          <w:sz w:val="24"/>
        </w:rPr>
      </w:pPr>
      <w:r>
        <w:rPr>
          <w:sz w:val="24"/>
        </w:rPr>
        <w:t>Предметные</w:t>
      </w:r>
      <w:r>
        <w:rPr>
          <w:spacing w:val="-7"/>
          <w:sz w:val="24"/>
        </w:rPr>
        <w:t xml:space="preserve"> </w:t>
      </w:r>
      <w:r>
        <w:rPr>
          <w:sz w:val="24"/>
        </w:rPr>
        <w:t>результаты</w:t>
      </w:r>
      <w:r>
        <w:rPr>
          <w:spacing w:val="-4"/>
          <w:sz w:val="24"/>
        </w:rPr>
        <w:t xml:space="preserve"> </w:t>
      </w:r>
      <w:r>
        <w:rPr>
          <w:sz w:val="24"/>
        </w:rPr>
        <w:t>освоения</w:t>
      </w:r>
      <w:r>
        <w:rPr>
          <w:spacing w:val="-10"/>
          <w:sz w:val="24"/>
        </w:rPr>
        <w:t xml:space="preserve"> </w:t>
      </w:r>
      <w:r>
        <w:rPr>
          <w:sz w:val="24"/>
        </w:rPr>
        <w:t>программы</w:t>
      </w:r>
      <w:r>
        <w:rPr>
          <w:spacing w:val="-5"/>
          <w:sz w:val="24"/>
        </w:rPr>
        <w:t xml:space="preserve"> </w:t>
      </w:r>
      <w:r>
        <w:rPr>
          <w:sz w:val="24"/>
        </w:rPr>
        <w:t>по</w:t>
      </w:r>
      <w:r>
        <w:rPr>
          <w:spacing w:val="-6"/>
          <w:sz w:val="24"/>
        </w:rPr>
        <w:t xml:space="preserve"> </w:t>
      </w:r>
      <w:r>
        <w:rPr>
          <w:sz w:val="24"/>
        </w:rPr>
        <w:t>родной</w:t>
      </w:r>
      <w:r>
        <w:rPr>
          <w:spacing w:val="-5"/>
          <w:sz w:val="24"/>
        </w:rPr>
        <w:t xml:space="preserve"> </w:t>
      </w:r>
      <w:r>
        <w:rPr>
          <w:sz w:val="24"/>
        </w:rPr>
        <w:t>(русской)</w:t>
      </w:r>
      <w:r>
        <w:rPr>
          <w:spacing w:val="-5"/>
          <w:sz w:val="24"/>
        </w:rPr>
        <w:t xml:space="preserve"> </w:t>
      </w:r>
      <w:r>
        <w:rPr>
          <w:sz w:val="24"/>
        </w:rPr>
        <w:t>литературе</w:t>
      </w:r>
      <w:r>
        <w:rPr>
          <w:spacing w:val="-7"/>
          <w:sz w:val="24"/>
        </w:rPr>
        <w:t xml:space="preserve"> </w:t>
      </w:r>
      <w:r>
        <w:rPr>
          <w:sz w:val="24"/>
        </w:rPr>
        <w:t>к концу обучения в 7 классе:</w:t>
      </w:r>
    </w:p>
    <w:p w:rsidR="00EC4929" w:rsidRDefault="001B2B69">
      <w:pPr>
        <w:pStyle w:val="a3"/>
        <w:spacing w:before="4"/>
        <w:ind w:right="135" w:firstLine="739"/>
      </w:pPr>
      <w: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w:t>
      </w:r>
      <w:r>
        <w:rPr>
          <w:spacing w:val="-7"/>
        </w:rPr>
        <w:t xml:space="preserve"> </w:t>
      </w:r>
      <w:r>
        <w:t>представлений</w:t>
      </w:r>
      <w:r>
        <w:rPr>
          <w:spacing w:val="-11"/>
        </w:rPr>
        <w:t xml:space="preserve"> </w:t>
      </w:r>
      <w:r>
        <w:t>о</w:t>
      </w:r>
      <w:r>
        <w:rPr>
          <w:spacing w:val="-2"/>
        </w:rPr>
        <w:t xml:space="preserve"> </w:t>
      </w:r>
      <w:r>
        <w:t>нравственном</w:t>
      </w:r>
      <w:r>
        <w:rPr>
          <w:spacing w:val="-5"/>
        </w:rPr>
        <w:t xml:space="preserve"> </w:t>
      </w:r>
      <w:r>
        <w:t>идеале</w:t>
      </w:r>
      <w:r>
        <w:rPr>
          <w:spacing w:val="-3"/>
        </w:rPr>
        <w:t xml:space="preserve"> </w:t>
      </w:r>
      <w:r>
        <w:t>русского</w:t>
      </w:r>
      <w:r>
        <w:rPr>
          <w:spacing w:val="-2"/>
        </w:rPr>
        <w:t xml:space="preserve"> </w:t>
      </w:r>
      <w:r>
        <w:t>народа,</w:t>
      </w:r>
      <w:r>
        <w:rPr>
          <w:spacing w:val="-9"/>
        </w:rPr>
        <w:t xml:space="preserve"> </w:t>
      </w:r>
      <w:r>
        <w:t>осознавать</w:t>
      </w:r>
      <w:r>
        <w:rPr>
          <w:spacing w:val="-5"/>
        </w:rPr>
        <w:t xml:space="preserve"> </w:t>
      </w:r>
      <w:r>
        <w:t>ключевые</w:t>
      </w:r>
      <w:r>
        <w:rPr>
          <w:spacing w:val="-3"/>
        </w:rPr>
        <w:t xml:space="preserve"> </w:t>
      </w:r>
      <w:r>
        <w:t>для</w:t>
      </w:r>
      <w:r>
        <w:rPr>
          <w:spacing w:val="-7"/>
        </w:rPr>
        <w:t xml:space="preserve"> </w:t>
      </w:r>
      <w:r>
        <w:t>русского национального сознания культурные и нравственные смыслы в произведениях о Сибирском крае и русском поле;</w:t>
      </w:r>
    </w:p>
    <w:p w:rsidR="00EC4929" w:rsidRDefault="001B2B69">
      <w:pPr>
        <w:pStyle w:val="a3"/>
        <w:ind w:right="137" w:firstLine="739"/>
      </w:pPr>
      <w: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EC4929" w:rsidRDefault="001B2B69">
      <w:pPr>
        <w:pStyle w:val="a3"/>
        <w:ind w:right="134" w:firstLine="758"/>
        <w:jc w:val="left"/>
      </w:pPr>
      <w:r>
        <w:t>иметь</w:t>
      </w:r>
      <w:r>
        <w:rPr>
          <w:spacing w:val="-6"/>
        </w:rPr>
        <w:t xml:space="preserve"> </w:t>
      </w:r>
      <w:r>
        <w:t>понятие</w:t>
      </w:r>
      <w:r>
        <w:rPr>
          <w:spacing w:val="-13"/>
        </w:rPr>
        <w:t xml:space="preserve"> </w:t>
      </w:r>
      <w:r>
        <w:t>о</w:t>
      </w:r>
      <w:r>
        <w:rPr>
          <w:spacing w:val="-3"/>
        </w:rPr>
        <w:t xml:space="preserve"> </w:t>
      </w:r>
      <w:r>
        <w:t>русском</w:t>
      </w:r>
      <w:r>
        <w:rPr>
          <w:spacing w:val="-6"/>
        </w:rPr>
        <w:t xml:space="preserve"> </w:t>
      </w:r>
      <w:r>
        <w:t>национальном</w:t>
      </w:r>
      <w:r>
        <w:rPr>
          <w:spacing w:val="-6"/>
        </w:rPr>
        <w:t xml:space="preserve"> </w:t>
      </w:r>
      <w:r>
        <w:t>характере,</w:t>
      </w:r>
      <w:r>
        <w:rPr>
          <w:spacing w:val="-6"/>
        </w:rPr>
        <w:t xml:space="preserve"> </w:t>
      </w:r>
      <w:r>
        <w:t>истоках</w:t>
      </w:r>
      <w:r>
        <w:rPr>
          <w:spacing w:val="-13"/>
        </w:rPr>
        <w:t xml:space="preserve"> </w:t>
      </w:r>
      <w:r>
        <w:t>русского</w:t>
      </w:r>
      <w:r>
        <w:rPr>
          <w:spacing w:val="-3"/>
        </w:rPr>
        <w:t xml:space="preserve"> </w:t>
      </w:r>
      <w:r>
        <w:t>патриотизма</w:t>
      </w:r>
      <w:r>
        <w:rPr>
          <w:spacing w:val="-9"/>
        </w:rPr>
        <w:t xml:space="preserve"> </w:t>
      </w:r>
      <w:r>
        <w:t>и</w:t>
      </w:r>
      <w:r>
        <w:rPr>
          <w:spacing w:val="-7"/>
        </w:rPr>
        <w:t xml:space="preserve"> </w:t>
      </w:r>
      <w:r>
        <w:t>героизма в произведениях о защите Родины, о загадках русской души, взрослых проблемах,</w:t>
      </w:r>
      <w:r>
        <w:rPr>
          <w:spacing w:val="80"/>
        </w:rPr>
        <w:t xml:space="preserve"> </w:t>
      </w:r>
      <w:r>
        <w:t>которые приходится решать подросткам,</w:t>
      </w:r>
    </w:p>
    <w:p w:rsidR="00EC4929" w:rsidRDefault="001B2B69">
      <w:pPr>
        <w:pStyle w:val="a3"/>
        <w:spacing w:line="274" w:lineRule="exact"/>
        <w:jc w:val="left"/>
      </w:pPr>
      <w:r>
        <w:t>об</w:t>
      </w:r>
      <w:r>
        <w:rPr>
          <w:spacing w:val="61"/>
          <w:w w:val="150"/>
        </w:rPr>
        <w:t xml:space="preserve"> </w:t>
      </w:r>
      <w:r>
        <w:t>уникальности</w:t>
      </w:r>
      <w:r>
        <w:rPr>
          <w:spacing w:val="1"/>
        </w:rPr>
        <w:t xml:space="preserve"> </w:t>
      </w:r>
      <w:r>
        <w:t>русского языка</w:t>
      </w:r>
      <w:r>
        <w:rPr>
          <w:spacing w:val="-6"/>
        </w:rPr>
        <w:t xml:space="preserve"> </w:t>
      </w:r>
      <w:r>
        <w:t>и</w:t>
      </w:r>
      <w:r>
        <w:rPr>
          <w:spacing w:val="1"/>
        </w:rPr>
        <w:t xml:space="preserve"> </w:t>
      </w:r>
      <w:r>
        <w:t>родной</w:t>
      </w:r>
      <w:r>
        <w:rPr>
          <w:spacing w:val="-3"/>
        </w:rPr>
        <w:t xml:space="preserve"> </w:t>
      </w:r>
      <w:r>
        <w:rPr>
          <w:spacing w:val="-4"/>
        </w:rPr>
        <w:t>речи;</w:t>
      </w:r>
    </w:p>
    <w:p w:rsidR="00EC4929" w:rsidRDefault="001B2B69">
      <w:pPr>
        <w:pStyle w:val="a3"/>
        <w:spacing w:before="3" w:line="275" w:lineRule="exact"/>
        <w:ind w:left="1200"/>
        <w:jc w:val="left"/>
      </w:pPr>
      <w:r>
        <w:t>проводить</w:t>
      </w:r>
      <w:r>
        <w:rPr>
          <w:spacing w:val="-11"/>
        </w:rPr>
        <w:t xml:space="preserve"> </w:t>
      </w:r>
      <w:r>
        <w:t>смысловой</w:t>
      </w:r>
      <w:r>
        <w:rPr>
          <w:spacing w:val="-11"/>
        </w:rPr>
        <w:t xml:space="preserve"> </w:t>
      </w:r>
      <w:r>
        <w:t>анализ</w:t>
      </w:r>
      <w:r>
        <w:rPr>
          <w:spacing w:val="-10"/>
        </w:rPr>
        <w:t xml:space="preserve"> </w:t>
      </w:r>
      <w:r>
        <w:t>фольклорного</w:t>
      </w:r>
      <w:r>
        <w:rPr>
          <w:spacing w:val="-7"/>
        </w:rPr>
        <w:t xml:space="preserve"> </w:t>
      </w:r>
      <w:r>
        <w:t>и</w:t>
      </w:r>
      <w:r>
        <w:rPr>
          <w:spacing w:val="-11"/>
        </w:rPr>
        <w:t xml:space="preserve"> </w:t>
      </w:r>
      <w:r>
        <w:t>литературного</w:t>
      </w:r>
      <w:r>
        <w:rPr>
          <w:spacing w:val="-7"/>
        </w:rPr>
        <w:t xml:space="preserve"> </w:t>
      </w:r>
      <w:r>
        <w:t>текста</w:t>
      </w:r>
      <w:r>
        <w:rPr>
          <w:spacing w:val="-12"/>
        </w:rPr>
        <w:t xml:space="preserve"> </w:t>
      </w:r>
      <w:r>
        <w:t>по</w:t>
      </w:r>
      <w:r>
        <w:rPr>
          <w:spacing w:val="-7"/>
        </w:rPr>
        <w:t xml:space="preserve"> </w:t>
      </w:r>
      <w:r>
        <w:t>предложенному</w:t>
      </w:r>
      <w:r>
        <w:rPr>
          <w:spacing w:val="-15"/>
        </w:rPr>
        <w:t xml:space="preserve"> </w:t>
      </w:r>
      <w:r>
        <w:rPr>
          <w:spacing w:val="-2"/>
        </w:rPr>
        <w:t>плану</w:t>
      </w:r>
    </w:p>
    <w:p w:rsidR="00EC4929" w:rsidRDefault="001B2B69">
      <w:pPr>
        <w:pStyle w:val="a3"/>
        <w:spacing w:line="275" w:lineRule="exact"/>
        <w:ind w:left="4687"/>
        <w:jc w:val="left"/>
      </w:pPr>
      <w:r>
        <w:t>и</w:t>
      </w:r>
      <w:r>
        <w:rPr>
          <w:spacing w:val="-2"/>
        </w:rPr>
        <w:t xml:space="preserve"> </w:t>
      </w:r>
      <w:r>
        <w:t>воспринимать</w:t>
      </w:r>
      <w:r>
        <w:rPr>
          <w:spacing w:val="-5"/>
        </w:rPr>
        <w:t xml:space="preserve"> </w:t>
      </w:r>
      <w:r>
        <w:t>художественный</w:t>
      </w:r>
      <w:r>
        <w:rPr>
          <w:spacing w:val="-5"/>
        </w:rPr>
        <w:t xml:space="preserve"> </w:t>
      </w:r>
      <w:r>
        <w:rPr>
          <w:spacing w:val="-4"/>
        </w:rPr>
        <w:t>текст</w:t>
      </w:r>
    </w:p>
    <w:p w:rsidR="00EC4929" w:rsidRDefault="001B2B69">
      <w:pPr>
        <w:pStyle w:val="a3"/>
        <w:tabs>
          <w:tab w:val="left" w:pos="2622"/>
          <w:tab w:val="left" w:pos="5306"/>
        </w:tabs>
        <w:spacing w:before="2" w:line="275" w:lineRule="exact"/>
      </w:pPr>
      <w:r>
        <w:t>как</w:t>
      </w:r>
      <w:r>
        <w:rPr>
          <w:spacing w:val="-5"/>
        </w:rPr>
        <w:t xml:space="preserve"> </w:t>
      </w:r>
      <w:r>
        <w:rPr>
          <w:spacing w:val="-2"/>
        </w:rPr>
        <w:t>послание</w:t>
      </w:r>
      <w:r>
        <w:tab/>
        <w:t>автора</w:t>
      </w:r>
      <w:r>
        <w:rPr>
          <w:spacing w:val="1"/>
        </w:rPr>
        <w:t xml:space="preserve"> </w:t>
      </w:r>
      <w:r>
        <w:rPr>
          <w:spacing w:val="-2"/>
        </w:rPr>
        <w:t>читателю,</w:t>
      </w:r>
      <w:r>
        <w:tab/>
        <w:t>современнику</w:t>
      </w:r>
      <w:r>
        <w:rPr>
          <w:spacing w:val="72"/>
        </w:rPr>
        <w:t xml:space="preserve">    </w:t>
      </w:r>
      <w:r>
        <w:t>и</w:t>
      </w:r>
      <w:r>
        <w:rPr>
          <w:spacing w:val="3"/>
        </w:rPr>
        <w:t xml:space="preserve"> </w:t>
      </w:r>
      <w:r>
        <w:t>потомку,</w:t>
      </w:r>
      <w:r>
        <w:rPr>
          <w:spacing w:val="3"/>
        </w:rPr>
        <w:t xml:space="preserve"> </w:t>
      </w:r>
      <w:r>
        <w:rPr>
          <w:spacing w:val="-2"/>
        </w:rPr>
        <w:t>создавать</w:t>
      </w:r>
    </w:p>
    <w:p w:rsidR="00EC4929" w:rsidRDefault="001B2B69">
      <w:pPr>
        <w:pStyle w:val="a3"/>
        <w:ind w:right="132"/>
      </w:pPr>
      <w:r>
        <w:t>историко-культурные</w:t>
      </w:r>
      <w:r>
        <w:rPr>
          <w:spacing w:val="-1"/>
        </w:rPr>
        <w:t xml:space="preserve"> </w:t>
      </w:r>
      <w:r>
        <w:t>комментарии</w:t>
      </w:r>
      <w:r>
        <w:rPr>
          <w:spacing w:val="-4"/>
        </w:rPr>
        <w:t xml:space="preserve"> </w:t>
      </w:r>
      <w:r>
        <w:t>и</w:t>
      </w:r>
      <w:r>
        <w:rPr>
          <w:spacing w:val="-4"/>
        </w:rPr>
        <w:t xml:space="preserve"> </w:t>
      </w:r>
      <w:r>
        <w:t>собственные</w:t>
      </w:r>
      <w:r>
        <w:rPr>
          <w:spacing w:val="-1"/>
        </w:rPr>
        <w:t xml:space="preserve"> </w:t>
      </w:r>
      <w:r>
        <w:t>тексты</w:t>
      </w:r>
      <w:r>
        <w:rPr>
          <w:spacing w:val="-7"/>
        </w:rPr>
        <w:t xml:space="preserve"> </w:t>
      </w:r>
      <w:r>
        <w:t>интерпретирующего</w:t>
      </w:r>
      <w:r>
        <w:rPr>
          <w:spacing w:val="-1"/>
        </w:rPr>
        <w:t xml:space="preserve"> </w:t>
      </w:r>
      <w:r>
        <w:t>характера</w:t>
      </w:r>
      <w:r>
        <w:rPr>
          <w:spacing w:val="-2"/>
        </w:rPr>
        <w:t xml:space="preserve"> </w:t>
      </w:r>
      <w:r>
        <w:t>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EC4929" w:rsidRDefault="001B2B69">
      <w:pPr>
        <w:pStyle w:val="a3"/>
        <w:ind w:right="131" w:firstLine="758"/>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EC4929" w:rsidRDefault="001B2B69">
      <w:pPr>
        <w:pStyle w:val="a4"/>
        <w:numPr>
          <w:ilvl w:val="2"/>
          <w:numId w:val="47"/>
        </w:numPr>
        <w:tabs>
          <w:tab w:val="left" w:pos="2032"/>
        </w:tabs>
        <w:spacing w:before="2" w:line="240" w:lineRule="auto"/>
        <w:ind w:right="654" w:firstLine="758"/>
        <w:jc w:val="both"/>
        <w:rPr>
          <w:sz w:val="24"/>
        </w:rPr>
      </w:pPr>
      <w:r>
        <w:rPr>
          <w:sz w:val="24"/>
        </w:rPr>
        <w:t>Предметные</w:t>
      </w:r>
      <w:r>
        <w:rPr>
          <w:spacing w:val="-7"/>
          <w:sz w:val="24"/>
        </w:rPr>
        <w:t xml:space="preserve"> </w:t>
      </w:r>
      <w:r>
        <w:rPr>
          <w:sz w:val="24"/>
        </w:rPr>
        <w:t>результаты</w:t>
      </w:r>
      <w:r>
        <w:rPr>
          <w:spacing w:val="-4"/>
          <w:sz w:val="24"/>
        </w:rPr>
        <w:t xml:space="preserve"> </w:t>
      </w:r>
      <w:r>
        <w:rPr>
          <w:sz w:val="24"/>
        </w:rPr>
        <w:t>освоения</w:t>
      </w:r>
      <w:r>
        <w:rPr>
          <w:spacing w:val="-11"/>
          <w:sz w:val="24"/>
        </w:rPr>
        <w:t xml:space="preserve"> </w:t>
      </w:r>
      <w:r>
        <w:rPr>
          <w:sz w:val="24"/>
        </w:rPr>
        <w:t>программы</w:t>
      </w:r>
      <w:r>
        <w:rPr>
          <w:spacing w:val="-5"/>
          <w:sz w:val="24"/>
        </w:rPr>
        <w:t xml:space="preserve"> </w:t>
      </w:r>
      <w:r>
        <w:rPr>
          <w:sz w:val="24"/>
        </w:rPr>
        <w:t>по</w:t>
      </w:r>
      <w:r>
        <w:rPr>
          <w:spacing w:val="-6"/>
          <w:sz w:val="24"/>
        </w:rPr>
        <w:t xml:space="preserve"> </w:t>
      </w:r>
      <w:r>
        <w:rPr>
          <w:sz w:val="24"/>
        </w:rPr>
        <w:t>родной</w:t>
      </w:r>
      <w:r>
        <w:rPr>
          <w:spacing w:val="-5"/>
          <w:sz w:val="24"/>
        </w:rPr>
        <w:t xml:space="preserve"> </w:t>
      </w:r>
      <w:r>
        <w:rPr>
          <w:sz w:val="24"/>
        </w:rPr>
        <w:t>(русской)</w:t>
      </w:r>
      <w:r>
        <w:rPr>
          <w:spacing w:val="-5"/>
          <w:sz w:val="24"/>
        </w:rPr>
        <w:t xml:space="preserve"> </w:t>
      </w:r>
      <w:r>
        <w:rPr>
          <w:sz w:val="24"/>
        </w:rPr>
        <w:t>литературе</w:t>
      </w:r>
      <w:r>
        <w:rPr>
          <w:spacing w:val="-7"/>
          <w:sz w:val="24"/>
        </w:rPr>
        <w:t xml:space="preserve"> </w:t>
      </w:r>
      <w:r>
        <w:rPr>
          <w:sz w:val="24"/>
        </w:rPr>
        <w:t>к концу обучения в 8 классе:</w:t>
      </w:r>
    </w:p>
    <w:p w:rsidR="00EC4929" w:rsidRDefault="001B2B69">
      <w:pPr>
        <w:pStyle w:val="a3"/>
        <w:spacing w:before="1"/>
        <w:ind w:right="126" w:firstLine="758"/>
      </w:pPr>
      <w: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EC4929" w:rsidRDefault="001B2B69">
      <w:pPr>
        <w:pStyle w:val="a3"/>
        <w:ind w:right="123" w:firstLine="758"/>
      </w:pPr>
      <w: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EC4929" w:rsidRDefault="001B2B69">
      <w:pPr>
        <w:pStyle w:val="a3"/>
        <w:ind w:right="129" w:firstLine="758"/>
        <w:jc w:val="right"/>
      </w:pPr>
      <w:r>
        <w:t>иметь</w:t>
      </w:r>
      <w:r>
        <w:rPr>
          <w:spacing w:val="40"/>
        </w:rPr>
        <w:t xml:space="preserve"> </w:t>
      </w:r>
      <w:r>
        <w:t>понятие</w:t>
      </w:r>
      <w:r>
        <w:rPr>
          <w:spacing w:val="40"/>
        </w:rPr>
        <w:t xml:space="preserve"> </w:t>
      </w:r>
      <w:r>
        <w:t>о</w:t>
      </w:r>
      <w:r>
        <w:rPr>
          <w:spacing w:val="40"/>
        </w:rPr>
        <w:t xml:space="preserve"> </w:t>
      </w:r>
      <w:r>
        <w:t>русском</w:t>
      </w:r>
      <w:r>
        <w:rPr>
          <w:spacing w:val="40"/>
        </w:rPr>
        <w:t xml:space="preserve"> </w:t>
      </w:r>
      <w:r>
        <w:t>национальном</w:t>
      </w:r>
      <w:r>
        <w:rPr>
          <w:spacing w:val="40"/>
        </w:rPr>
        <w:t xml:space="preserve"> </w:t>
      </w:r>
      <w:r>
        <w:t>характере</w:t>
      </w:r>
      <w:r>
        <w:rPr>
          <w:spacing w:val="40"/>
        </w:rPr>
        <w:t xml:space="preserve"> </w:t>
      </w:r>
      <w:r>
        <w:t>в</w:t>
      </w:r>
      <w:r>
        <w:rPr>
          <w:spacing w:val="40"/>
        </w:rPr>
        <w:t xml:space="preserve"> </w:t>
      </w:r>
      <w:r>
        <w:t>произведениях</w:t>
      </w:r>
      <w:r>
        <w:rPr>
          <w:spacing w:val="40"/>
        </w:rPr>
        <w:t xml:space="preserve"> </w:t>
      </w:r>
      <w:r>
        <w:t>о</w:t>
      </w:r>
      <w:r>
        <w:rPr>
          <w:spacing w:val="40"/>
        </w:rPr>
        <w:t xml:space="preserve"> </w:t>
      </w:r>
      <w:r>
        <w:t>войне,</w:t>
      </w:r>
      <w:r>
        <w:rPr>
          <w:spacing w:val="40"/>
        </w:rPr>
        <w:t xml:space="preserve"> </w:t>
      </w:r>
      <w:r>
        <w:t>о</w:t>
      </w:r>
      <w:r>
        <w:rPr>
          <w:spacing w:val="40"/>
        </w:rPr>
        <w:t xml:space="preserve"> </w:t>
      </w:r>
      <w:r>
        <w:t>русском человеке</w:t>
      </w:r>
      <w:r>
        <w:rPr>
          <w:spacing w:val="-2"/>
        </w:rPr>
        <w:t xml:space="preserve"> </w:t>
      </w:r>
      <w:r>
        <w:t>как</w:t>
      </w:r>
      <w:r>
        <w:rPr>
          <w:spacing w:val="-3"/>
        </w:rPr>
        <w:t xml:space="preserve"> </w:t>
      </w:r>
      <w:r>
        <w:t>хранителе</w:t>
      </w:r>
      <w:r>
        <w:rPr>
          <w:spacing w:val="-2"/>
        </w:rPr>
        <w:t xml:space="preserve"> </w:t>
      </w:r>
      <w:r>
        <w:t>национального сознания, трудной поре</w:t>
      </w:r>
      <w:r>
        <w:rPr>
          <w:spacing w:val="-7"/>
        </w:rPr>
        <w:t xml:space="preserve"> </w:t>
      </w:r>
      <w:r>
        <w:t>взросления,</w:t>
      </w:r>
      <w:r>
        <w:rPr>
          <w:spacing w:val="-4"/>
        </w:rPr>
        <w:t xml:space="preserve"> </w:t>
      </w:r>
      <w:r>
        <w:t>о</w:t>
      </w:r>
      <w:r>
        <w:rPr>
          <w:spacing w:val="-1"/>
        </w:rPr>
        <w:t xml:space="preserve"> </w:t>
      </w:r>
      <w:r>
        <w:t>языке</w:t>
      </w:r>
      <w:r>
        <w:rPr>
          <w:spacing w:val="-2"/>
        </w:rPr>
        <w:t xml:space="preserve"> </w:t>
      </w:r>
      <w:r>
        <w:t>русской поэзии; проводить смысловой и идейно-эстетический анализ фольклорного и литературного текста и воспринимать</w:t>
      </w:r>
      <w:r>
        <w:rPr>
          <w:spacing w:val="59"/>
        </w:rPr>
        <w:t xml:space="preserve"> </w:t>
      </w:r>
      <w:r>
        <w:t>художественный</w:t>
      </w:r>
      <w:r>
        <w:rPr>
          <w:spacing w:val="61"/>
        </w:rPr>
        <w:t xml:space="preserve"> </w:t>
      </w:r>
      <w:r>
        <w:t>текст</w:t>
      </w:r>
      <w:r>
        <w:rPr>
          <w:spacing w:val="61"/>
        </w:rPr>
        <w:t xml:space="preserve"> </w:t>
      </w:r>
      <w:r>
        <w:t>как</w:t>
      </w:r>
      <w:r>
        <w:rPr>
          <w:spacing w:val="62"/>
        </w:rPr>
        <w:t xml:space="preserve"> </w:t>
      </w:r>
      <w:r>
        <w:t>послание</w:t>
      </w:r>
      <w:r>
        <w:rPr>
          <w:spacing w:val="64"/>
        </w:rPr>
        <w:t xml:space="preserve"> </w:t>
      </w:r>
      <w:r>
        <w:t>автора</w:t>
      </w:r>
      <w:r>
        <w:rPr>
          <w:spacing w:val="63"/>
        </w:rPr>
        <w:t xml:space="preserve"> </w:t>
      </w:r>
      <w:r>
        <w:t>читателю,</w:t>
      </w:r>
      <w:r>
        <w:rPr>
          <w:spacing w:val="62"/>
        </w:rPr>
        <w:t xml:space="preserve"> </w:t>
      </w:r>
      <w:r>
        <w:t>современнику</w:t>
      </w:r>
      <w:r>
        <w:rPr>
          <w:spacing w:val="55"/>
        </w:rPr>
        <w:t xml:space="preserve"> </w:t>
      </w:r>
      <w:r>
        <w:t>и</w:t>
      </w:r>
      <w:r>
        <w:rPr>
          <w:spacing w:val="61"/>
        </w:rPr>
        <w:t xml:space="preserve"> </w:t>
      </w:r>
      <w:r>
        <w:rPr>
          <w:spacing w:val="-2"/>
        </w:rPr>
        <w:t>потомку,</w:t>
      </w:r>
    </w:p>
    <w:p w:rsidR="00EC4929" w:rsidRDefault="00EC4929">
      <w:pPr>
        <w:jc w:val="right"/>
        <w:sectPr w:rsidR="00EC4929">
          <w:pgSz w:w="11900" w:h="16840"/>
          <w:pgMar w:top="840" w:right="280" w:bottom="280" w:left="720" w:header="720" w:footer="720" w:gutter="0"/>
          <w:cols w:space="720"/>
        </w:sectPr>
      </w:pPr>
    </w:p>
    <w:p w:rsidR="00EC4929" w:rsidRDefault="001B2B69">
      <w:pPr>
        <w:pStyle w:val="a3"/>
        <w:spacing w:before="65"/>
        <w:ind w:right="138"/>
      </w:pPr>
      <w:r>
        <w:lastRenderedPageBreak/>
        <w:t>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EC4929" w:rsidRDefault="001B2B69">
      <w:pPr>
        <w:pStyle w:val="a3"/>
        <w:ind w:right="131" w:firstLine="739"/>
      </w:pPr>
      <w:r>
        <w:t>владеть</w:t>
      </w:r>
      <w:r>
        <w:rPr>
          <w:spacing w:val="-15"/>
        </w:rPr>
        <w:t xml:space="preserve"> </w:t>
      </w:r>
      <w:r>
        <w:t>умениями</w:t>
      </w:r>
      <w:r>
        <w:rPr>
          <w:spacing w:val="-15"/>
        </w:rPr>
        <w:t xml:space="preserve"> </w:t>
      </w:r>
      <w:r>
        <w:t>самостоятельной</w:t>
      </w:r>
      <w:r>
        <w:rPr>
          <w:spacing w:val="-15"/>
        </w:rPr>
        <w:t xml:space="preserve"> </w:t>
      </w:r>
      <w:r>
        <w:t>проектно-исследовательской</w:t>
      </w:r>
      <w:r>
        <w:rPr>
          <w:spacing w:val="-15"/>
        </w:rPr>
        <w:t xml:space="preserve"> </w:t>
      </w:r>
      <w:r>
        <w:t>деятельности</w:t>
      </w:r>
      <w:r>
        <w:rPr>
          <w:spacing w:val="-14"/>
        </w:rPr>
        <w:t xml:space="preserve"> </w:t>
      </w:r>
      <w:r>
        <w:t>и</w:t>
      </w:r>
      <w:r>
        <w:rPr>
          <w:spacing w:val="-15"/>
        </w:rPr>
        <w:t xml:space="preserve"> </w:t>
      </w:r>
      <w:r>
        <w:t>оформления её результатов, навыками работы с разными источниками информации и основными способами её обработки и презентации.</w:t>
      </w:r>
    </w:p>
    <w:p w:rsidR="00EC4929" w:rsidRDefault="001B2B69">
      <w:pPr>
        <w:pStyle w:val="a4"/>
        <w:numPr>
          <w:ilvl w:val="2"/>
          <w:numId w:val="47"/>
        </w:numPr>
        <w:tabs>
          <w:tab w:val="left" w:pos="2041"/>
        </w:tabs>
        <w:spacing w:before="5" w:line="237" w:lineRule="auto"/>
        <w:ind w:right="644" w:firstLine="739"/>
        <w:jc w:val="both"/>
        <w:rPr>
          <w:sz w:val="24"/>
        </w:rPr>
      </w:pPr>
      <w:r>
        <w:rPr>
          <w:sz w:val="24"/>
        </w:rPr>
        <w:t>Предметные</w:t>
      </w:r>
      <w:r>
        <w:rPr>
          <w:spacing w:val="-7"/>
          <w:sz w:val="24"/>
        </w:rPr>
        <w:t xml:space="preserve"> </w:t>
      </w:r>
      <w:r>
        <w:rPr>
          <w:sz w:val="24"/>
        </w:rPr>
        <w:t>результаты</w:t>
      </w:r>
      <w:r>
        <w:rPr>
          <w:spacing w:val="-4"/>
          <w:sz w:val="24"/>
        </w:rPr>
        <w:t xml:space="preserve"> </w:t>
      </w:r>
      <w:r>
        <w:rPr>
          <w:sz w:val="24"/>
        </w:rPr>
        <w:t>освоения</w:t>
      </w:r>
      <w:r>
        <w:rPr>
          <w:spacing w:val="-10"/>
          <w:sz w:val="24"/>
        </w:rPr>
        <w:t xml:space="preserve"> </w:t>
      </w:r>
      <w:r>
        <w:rPr>
          <w:sz w:val="24"/>
        </w:rPr>
        <w:t>программы</w:t>
      </w:r>
      <w:r>
        <w:rPr>
          <w:spacing w:val="-5"/>
          <w:sz w:val="24"/>
        </w:rPr>
        <w:t xml:space="preserve"> </w:t>
      </w:r>
      <w:r>
        <w:rPr>
          <w:sz w:val="24"/>
        </w:rPr>
        <w:t>по</w:t>
      </w:r>
      <w:r>
        <w:rPr>
          <w:spacing w:val="-6"/>
          <w:sz w:val="24"/>
        </w:rPr>
        <w:t xml:space="preserve"> </w:t>
      </w:r>
      <w:r>
        <w:rPr>
          <w:sz w:val="24"/>
        </w:rPr>
        <w:t>родной</w:t>
      </w:r>
      <w:r>
        <w:rPr>
          <w:spacing w:val="-5"/>
          <w:sz w:val="24"/>
        </w:rPr>
        <w:t xml:space="preserve"> </w:t>
      </w:r>
      <w:r>
        <w:rPr>
          <w:sz w:val="24"/>
        </w:rPr>
        <w:t>(русской)</w:t>
      </w:r>
      <w:r>
        <w:rPr>
          <w:spacing w:val="-5"/>
          <w:sz w:val="24"/>
        </w:rPr>
        <w:t xml:space="preserve"> </w:t>
      </w:r>
      <w:r>
        <w:rPr>
          <w:sz w:val="24"/>
        </w:rPr>
        <w:t>литературе</w:t>
      </w:r>
      <w:r>
        <w:rPr>
          <w:spacing w:val="-7"/>
          <w:sz w:val="24"/>
        </w:rPr>
        <w:t xml:space="preserve"> </w:t>
      </w:r>
      <w:r>
        <w:rPr>
          <w:sz w:val="24"/>
        </w:rPr>
        <w:t>к концу обучения в 9 классе:</w:t>
      </w:r>
    </w:p>
    <w:p w:rsidR="00EC4929" w:rsidRDefault="001B2B69">
      <w:pPr>
        <w:pStyle w:val="a3"/>
        <w:spacing w:before="4"/>
        <w:ind w:right="123" w:firstLine="739"/>
      </w:pPr>
      <w:r>
        <w:t>выделять</w:t>
      </w:r>
      <w:r>
        <w:rPr>
          <w:spacing w:val="-12"/>
        </w:rPr>
        <w:t xml:space="preserve"> </w:t>
      </w:r>
      <w:r>
        <w:t>проблематику</w:t>
      </w:r>
      <w:r>
        <w:rPr>
          <w:spacing w:val="-15"/>
        </w:rPr>
        <w:t xml:space="preserve"> </w:t>
      </w:r>
      <w:r>
        <w:t>и</w:t>
      </w:r>
      <w:r>
        <w:rPr>
          <w:spacing w:val="-9"/>
        </w:rPr>
        <w:t xml:space="preserve"> </w:t>
      </w:r>
      <w:r>
        <w:t>понимать</w:t>
      </w:r>
      <w:r>
        <w:rPr>
          <w:spacing w:val="-13"/>
        </w:rPr>
        <w:t xml:space="preserve"> </w:t>
      </w:r>
      <w:r>
        <w:t>эстетическое</w:t>
      </w:r>
      <w:r>
        <w:rPr>
          <w:spacing w:val="-11"/>
        </w:rPr>
        <w:t xml:space="preserve"> </w:t>
      </w:r>
      <w:r>
        <w:t>своеобразие</w:t>
      </w:r>
      <w:r>
        <w:rPr>
          <w:spacing w:val="-11"/>
        </w:rPr>
        <w:t xml:space="preserve"> </w:t>
      </w:r>
      <w:r>
        <w:t>произведений</w:t>
      </w:r>
      <w:r>
        <w:rPr>
          <w:spacing w:val="-9"/>
        </w:rPr>
        <w:t xml:space="preserve"> </w:t>
      </w:r>
      <w:r>
        <w:t>разных</w:t>
      </w:r>
      <w:r>
        <w:rPr>
          <w:spacing w:val="-14"/>
        </w:rPr>
        <w:t xml:space="preserve"> </w:t>
      </w:r>
      <w:r>
        <w:t>жанров</w:t>
      </w:r>
      <w:r>
        <w:rPr>
          <w:spacing w:val="-8"/>
        </w:rPr>
        <w:t xml:space="preserve"> </w:t>
      </w:r>
      <w:r>
        <w:t>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EC4929" w:rsidRDefault="001B2B69">
      <w:pPr>
        <w:pStyle w:val="a3"/>
        <w:ind w:right="126" w:firstLine="739"/>
      </w:pPr>
      <w: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EC4929" w:rsidRDefault="001B2B69">
      <w:pPr>
        <w:pStyle w:val="a3"/>
        <w:ind w:right="125" w:firstLine="739"/>
      </w:pPr>
      <w: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EC4929" w:rsidRDefault="001B2B69">
      <w:pPr>
        <w:pStyle w:val="a3"/>
        <w:spacing w:before="1"/>
        <w:ind w:right="134" w:firstLine="739"/>
      </w:pPr>
      <w: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EC4929" w:rsidRDefault="001B2B69">
      <w:pPr>
        <w:pStyle w:val="a3"/>
        <w:spacing w:before="3" w:line="237" w:lineRule="auto"/>
        <w:ind w:right="138"/>
      </w:pPr>
      <w:r>
        <w:t>внеклассного</w:t>
      </w:r>
      <w:r>
        <w:rPr>
          <w:spacing w:val="-9"/>
        </w:rPr>
        <w:t xml:space="preserve"> </w:t>
      </w:r>
      <w:r>
        <w:t>чтения,</w:t>
      </w:r>
      <w:r>
        <w:rPr>
          <w:spacing w:val="-12"/>
        </w:rPr>
        <w:t xml:space="preserve"> </w:t>
      </w:r>
      <w:r>
        <w:t>определяя</w:t>
      </w:r>
      <w:r>
        <w:rPr>
          <w:spacing w:val="-9"/>
        </w:rPr>
        <w:t xml:space="preserve"> </w:t>
      </w:r>
      <w:r>
        <w:t>для</w:t>
      </w:r>
      <w:r>
        <w:rPr>
          <w:spacing w:val="-9"/>
        </w:rPr>
        <w:t xml:space="preserve"> </w:t>
      </w:r>
      <w:r>
        <w:t>себя</w:t>
      </w:r>
      <w:r>
        <w:rPr>
          <w:spacing w:val="-9"/>
        </w:rPr>
        <w:t xml:space="preserve"> </w:t>
      </w:r>
      <w:r>
        <w:t>актуальную</w:t>
      </w:r>
      <w:r>
        <w:rPr>
          <w:spacing w:val="-11"/>
        </w:rPr>
        <w:t xml:space="preserve"> </w:t>
      </w:r>
      <w:r>
        <w:t>и</w:t>
      </w:r>
      <w:r>
        <w:rPr>
          <w:spacing w:val="-8"/>
        </w:rPr>
        <w:t xml:space="preserve"> </w:t>
      </w:r>
      <w:r>
        <w:t>перспективную</w:t>
      </w:r>
      <w:r>
        <w:rPr>
          <w:spacing w:val="-11"/>
        </w:rPr>
        <w:t xml:space="preserve"> </w:t>
      </w:r>
      <w:r>
        <w:t>цели</w:t>
      </w:r>
      <w:r>
        <w:rPr>
          <w:spacing w:val="-8"/>
        </w:rPr>
        <w:t xml:space="preserve"> </w:t>
      </w:r>
      <w:r>
        <w:t>чтения</w:t>
      </w:r>
      <w:r>
        <w:rPr>
          <w:spacing w:val="-9"/>
        </w:rPr>
        <w:t xml:space="preserve"> </w:t>
      </w:r>
      <w:r>
        <w:t xml:space="preserve">художественной </w:t>
      </w:r>
      <w:r>
        <w:rPr>
          <w:spacing w:val="-2"/>
        </w:rPr>
        <w:t>литературы;</w:t>
      </w:r>
    </w:p>
    <w:p w:rsidR="00EC4929" w:rsidRDefault="001B2B69">
      <w:pPr>
        <w:pStyle w:val="a3"/>
        <w:spacing w:before="3"/>
        <w:ind w:right="132" w:firstLine="758"/>
      </w:pPr>
      <w: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EC4929" w:rsidRDefault="00EC4929">
      <w:pPr>
        <w:pStyle w:val="a3"/>
        <w:spacing w:before="7"/>
        <w:ind w:left="0"/>
        <w:jc w:val="left"/>
      </w:pPr>
    </w:p>
    <w:p w:rsidR="00EC4929" w:rsidRDefault="001B2B69">
      <w:pPr>
        <w:pStyle w:val="2"/>
        <w:numPr>
          <w:ilvl w:val="2"/>
          <w:numId w:val="52"/>
        </w:numPr>
        <w:tabs>
          <w:tab w:val="left" w:pos="1080"/>
        </w:tabs>
        <w:spacing w:line="237" w:lineRule="auto"/>
        <w:ind w:right="139" w:firstLine="0"/>
      </w:pPr>
      <w:r>
        <w:t>Федеральная</w:t>
      </w:r>
      <w:r>
        <w:rPr>
          <w:spacing w:val="29"/>
        </w:rPr>
        <w:t xml:space="preserve"> </w:t>
      </w:r>
      <w:r>
        <w:t>рабочая</w:t>
      </w:r>
      <w:r>
        <w:rPr>
          <w:spacing w:val="34"/>
        </w:rPr>
        <w:t xml:space="preserve"> </w:t>
      </w:r>
      <w:r>
        <w:t>программа</w:t>
      </w:r>
      <w:r>
        <w:rPr>
          <w:spacing w:val="29"/>
        </w:rPr>
        <w:t xml:space="preserve"> </w:t>
      </w:r>
      <w:r>
        <w:t>по</w:t>
      </w:r>
      <w:r>
        <w:rPr>
          <w:spacing w:val="29"/>
        </w:rPr>
        <w:t xml:space="preserve"> </w:t>
      </w:r>
      <w:r>
        <w:t>учебному</w:t>
      </w:r>
      <w:r>
        <w:rPr>
          <w:spacing w:val="34"/>
        </w:rPr>
        <w:t xml:space="preserve"> </w:t>
      </w:r>
      <w:r>
        <w:t>предмету</w:t>
      </w:r>
      <w:r>
        <w:rPr>
          <w:spacing w:val="34"/>
        </w:rPr>
        <w:t xml:space="preserve"> </w:t>
      </w:r>
      <w:r>
        <w:t>«Родной</w:t>
      </w:r>
      <w:r>
        <w:rPr>
          <w:spacing w:val="35"/>
        </w:rPr>
        <w:t xml:space="preserve"> </w:t>
      </w:r>
      <w:r>
        <w:t xml:space="preserve">(крымскотатарский) </w:t>
      </w:r>
      <w:r>
        <w:rPr>
          <w:spacing w:val="-2"/>
        </w:rPr>
        <w:t>язык».</w:t>
      </w:r>
    </w:p>
    <w:p w:rsidR="00EC4929" w:rsidRDefault="001B2B69">
      <w:pPr>
        <w:pStyle w:val="a4"/>
        <w:numPr>
          <w:ilvl w:val="1"/>
          <w:numId w:val="41"/>
        </w:numPr>
        <w:tabs>
          <w:tab w:val="left" w:pos="1835"/>
        </w:tabs>
        <w:spacing w:line="240" w:lineRule="auto"/>
        <w:ind w:right="126" w:firstLine="758"/>
        <w:jc w:val="both"/>
        <w:rPr>
          <w:sz w:val="24"/>
        </w:rPr>
      </w:pPr>
      <w:r>
        <w:rPr>
          <w:sz w:val="24"/>
        </w:rPr>
        <w:t>Федеральная рабочая программа по учебному предмету «Родной (крымскотатарский) язык»</w:t>
      </w:r>
      <w:r>
        <w:rPr>
          <w:spacing w:val="-2"/>
          <w:sz w:val="24"/>
        </w:rPr>
        <w:t xml:space="preserve"> </w:t>
      </w:r>
      <w:r>
        <w:rPr>
          <w:sz w:val="24"/>
        </w:rPr>
        <w:t>(предметная область «Родной язык и родная литература») (далее соответственно - программа по</w:t>
      </w:r>
      <w:r>
        <w:rPr>
          <w:spacing w:val="-3"/>
          <w:sz w:val="24"/>
        </w:rPr>
        <w:t xml:space="preserve"> </w:t>
      </w:r>
      <w:r>
        <w:rPr>
          <w:sz w:val="24"/>
        </w:rPr>
        <w:t>родному</w:t>
      </w:r>
      <w:r>
        <w:rPr>
          <w:spacing w:val="-12"/>
          <w:sz w:val="24"/>
        </w:rPr>
        <w:t xml:space="preserve"> </w:t>
      </w:r>
      <w:r>
        <w:rPr>
          <w:sz w:val="24"/>
        </w:rPr>
        <w:t>(крымскотатарскому)</w:t>
      </w:r>
      <w:r>
        <w:rPr>
          <w:spacing w:val="-2"/>
          <w:sz w:val="24"/>
        </w:rPr>
        <w:t xml:space="preserve"> </w:t>
      </w:r>
      <w:r>
        <w:rPr>
          <w:sz w:val="24"/>
        </w:rPr>
        <w:t>языку,</w:t>
      </w:r>
      <w:r>
        <w:rPr>
          <w:spacing w:val="-1"/>
          <w:sz w:val="24"/>
        </w:rPr>
        <w:t xml:space="preserve"> </w:t>
      </w:r>
      <w:r>
        <w:rPr>
          <w:sz w:val="24"/>
        </w:rPr>
        <w:t>родной</w:t>
      </w:r>
      <w:r>
        <w:rPr>
          <w:spacing w:val="-2"/>
          <w:sz w:val="24"/>
        </w:rPr>
        <w:t xml:space="preserve"> </w:t>
      </w:r>
      <w:r>
        <w:rPr>
          <w:sz w:val="24"/>
        </w:rPr>
        <w:t>(крымскотатарский)</w:t>
      </w:r>
      <w:r>
        <w:rPr>
          <w:spacing w:val="-6"/>
          <w:sz w:val="24"/>
        </w:rPr>
        <w:t xml:space="preserve"> </w:t>
      </w:r>
      <w:r>
        <w:rPr>
          <w:sz w:val="24"/>
        </w:rPr>
        <w:t>язык,</w:t>
      </w:r>
      <w:r>
        <w:rPr>
          <w:spacing w:val="-1"/>
          <w:sz w:val="24"/>
        </w:rPr>
        <w:t xml:space="preserve"> </w:t>
      </w:r>
      <w:r>
        <w:rPr>
          <w:sz w:val="24"/>
        </w:rPr>
        <w:t>крымскотатарский</w:t>
      </w:r>
      <w:r>
        <w:rPr>
          <w:spacing w:val="-7"/>
          <w:sz w:val="24"/>
        </w:rPr>
        <w:t xml:space="preserve"> </w:t>
      </w:r>
      <w:r>
        <w:rPr>
          <w:sz w:val="24"/>
        </w:rPr>
        <w:t>язык)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родному (крымскотатарскому) языку.</w:t>
      </w:r>
    </w:p>
    <w:p w:rsidR="00EC4929" w:rsidRDefault="001B2B69">
      <w:pPr>
        <w:pStyle w:val="a4"/>
        <w:numPr>
          <w:ilvl w:val="1"/>
          <w:numId w:val="41"/>
        </w:numPr>
        <w:tabs>
          <w:tab w:val="left" w:pos="1830"/>
        </w:tabs>
        <w:spacing w:line="240" w:lineRule="auto"/>
        <w:ind w:right="134" w:firstLine="758"/>
        <w:jc w:val="both"/>
        <w:rPr>
          <w:sz w:val="24"/>
        </w:rPr>
      </w:pPr>
      <w:r>
        <w:rPr>
          <w:sz w:val="24"/>
        </w:rPr>
        <w:t>Пояснительная записка отражает общие цели изучения родного (крымскотатарского) языка, место в структуре учебного плана, а также подходы к отбору содержания, к определению планируемых результатов.</w:t>
      </w:r>
    </w:p>
    <w:p w:rsidR="00EC4929" w:rsidRDefault="001B2B69">
      <w:pPr>
        <w:pStyle w:val="a4"/>
        <w:numPr>
          <w:ilvl w:val="1"/>
          <w:numId w:val="41"/>
        </w:numPr>
        <w:tabs>
          <w:tab w:val="left" w:pos="1830"/>
        </w:tabs>
        <w:spacing w:line="242" w:lineRule="auto"/>
        <w:ind w:right="142" w:firstLine="758"/>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EC4929" w:rsidRDefault="001B2B69">
      <w:pPr>
        <w:pStyle w:val="a4"/>
        <w:numPr>
          <w:ilvl w:val="1"/>
          <w:numId w:val="41"/>
        </w:numPr>
        <w:tabs>
          <w:tab w:val="left" w:pos="1835"/>
        </w:tabs>
        <w:spacing w:line="240" w:lineRule="auto"/>
        <w:ind w:right="138" w:firstLine="758"/>
        <w:jc w:val="both"/>
        <w:rPr>
          <w:sz w:val="24"/>
        </w:rPr>
      </w:pPr>
      <w:r>
        <w:rPr>
          <w:sz w:val="24"/>
        </w:rPr>
        <w:t>Планируемые результаты освоения программы по родному (крымскотатарскому)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EC4929" w:rsidRDefault="001B2B69">
      <w:pPr>
        <w:pStyle w:val="a4"/>
        <w:numPr>
          <w:ilvl w:val="1"/>
          <w:numId w:val="41"/>
        </w:numPr>
        <w:tabs>
          <w:tab w:val="left" w:pos="1902"/>
        </w:tabs>
        <w:ind w:left="1901" w:hanging="702"/>
        <w:jc w:val="both"/>
        <w:rPr>
          <w:sz w:val="24"/>
        </w:rPr>
      </w:pPr>
      <w:r>
        <w:rPr>
          <w:sz w:val="24"/>
        </w:rPr>
        <w:t>Пояснительная</w:t>
      </w:r>
      <w:r>
        <w:rPr>
          <w:spacing w:val="-1"/>
          <w:sz w:val="24"/>
        </w:rPr>
        <w:t xml:space="preserve"> </w:t>
      </w:r>
      <w:r>
        <w:rPr>
          <w:spacing w:val="-2"/>
          <w:sz w:val="24"/>
        </w:rPr>
        <w:t>записка.</w:t>
      </w:r>
    </w:p>
    <w:p w:rsidR="00EC4929" w:rsidRDefault="001B2B69">
      <w:pPr>
        <w:pStyle w:val="a4"/>
        <w:numPr>
          <w:ilvl w:val="2"/>
          <w:numId w:val="41"/>
        </w:numPr>
        <w:tabs>
          <w:tab w:val="left" w:pos="2061"/>
        </w:tabs>
        <w:spacing w:line="242" w:lineRule="auto"/>
        <w:ind w:right="133" w:firstLine="758"/>
        <w:jc w:val="both"/>
        <w:rPr>
          <w:sz w:val="24"/>
        </w:rPr>
      </w:pPr>
      <w:r>
        <w:rPr>
          <w:sz w:val="24"/>
        </w:rPr>
        <w:t>Программа по родному (крымскотатарскому) языку разработана с целью оказания методической помощи учителю в создании рабочей программы по учебному предмету.</w:t>
      </w:r>
    </w:p>
    <w:p w:rsidR="00EC4929" w:rsidRDefault="001B2B69">
      <w:pPr>
        <w:pStyle w:val="a4"/>
        <w:numPr>
          <w:ilvl w:val="2"/>
          <w:numId w:val="41"/>
        </w:numPr>
        <w:tabs>
          <w:tab w:val="left" w:pos="2065"/>
        </w:tabs>
        <w:spacing w:line="240" w:lineRule="auto"/>
        <w:ind w:right="132" w:firstLine="758"/>
        <w:jc w:val="both"/>
        <w:rPr>
          <w:sz w:val="24"/>
        </w:rPr>
      </w:pPr>
      <w:r>
        <w:rPr>
          <w:sz w:val="24"/>
        </w:rPr>
        <w:t>Родной крымскотатарский язык является средством приобщения к духовному богатству крымскотатарской культуры, средством социализации личности, приобщения её к культурно-историческому опыту человечества.</w:t>
      </w:r>
    </w:p>
    <w:p w:rsidR="00EC4929" w:rsidRDefault="001B2B69">
      <w:pPr>
        <w:pStyle w:val="a3"/>
        <w:ind w:left="1200"/>
      </w:pPr>
      <w:r>
        <w:t>Программа</w:t>
      </w:r>
      <w:r>
        <w:rPr>
          <w:spacing w:val="58"/>
        </w:rPr>
        <w:t xml:space="preserve"> </w:t>
      </w:r>
      <w:r>
        <w:t>по</w:t>
      </w:r>
      <w:r>
        <w:rPr>
          <w:spacing w:val="62"/>
        </w:rPr>
        <w:t xml:space="preserve"> </w:t>
      </w:r>
      <w:r>
        <w:t>родному</w:t>
      </w:r>
      <w:r>
        <w:rPr>
          <w:spacing w:val="52"/>
        </w:rPr>
        <w:t xml:space="preserve"> </w:t>
      </w:r>
      <w:r>
        <w:t>(крымскотатарскому)</w:t>
      </w:r>
      <w:r>
        <w:rPr>
          <w:spacing w:val="64"/>
        </w:rPr>
        <w:t xml:space="preserve"> </w:t>
      </w:r>
      <w:r>
        <w:t>языку</w:t>
      </w:r>
      <w:r>
        <w:rPr>
          <w:spacing w:val="52"/>
        </w:rPr>
        <w:t xml:space="preserve"> </w:t>
      </w:r>
      <w:r>
        <w:t>включает</w:t>
      </w:r>
      <w:r>
        <w:rPr>
          <w:spacing w:val="62"/>
        </w:rPr>
        <w:t xml:space="preserve"> </w:t>
      </w:r>
      <w:r>
        <w:t>в</w:t>
      </w:r>
      <w:r>
        <w:rPr>
          <w:spacing w:val="64"/>
        </w:rPr>
        <w:t xml:space="preserve"> </w:t>
      </w:r>
      <w:r>
        <w:t>себя</w:t>
      </w:r>
      <w:r>
        <w:rPr>
          <w:spacing w:val="62"/>
        </w:rPr>
        <w:t xml:space="preserve"> </w:t>
      </w:r>
      <w:r>
        <w:t>темы,</w:t>
      </w:r>
      <w:r>
        <w:rPr>
          <w:spacing w:val="60"/>
        </w:rPr>
        <w:t xml:space="preserve"> </w:t>
      </w:r>
      <w:r>
        <w:rPr>
          <w:spacing w:val="-2"/>
        </w:rPr>
        <w:t>касающиеся</w:t>
      </w:r>
    </w:p>
    <w:p w:rsidR="00EC4929" w:rsidRDefault="00EC4929">
      <w:pPr>
        <w:sectPr w:rsidR="00EC4929">
          <w:pgSz w:w="11900" w:h="16840"/>
          <w:pgMar w:top="840" w:right="280" w:bottom="280" w:left="720" w:header="720" w:footer="720" w:gutter="0"/>
          <w:cols w:space="720"/>
        </w:sectPr>
      </w:pPr>
    </w:p>
    <w:p w:rsidR="00EC4929" w:rsidRDefault="001B2B69">
      <w:pPr>
        <w:pStyle w:val="a3"/>
        <w:tabs>
          <w:tab w:val="left" w:pos="9085"/>
        </w:tabs>
        <w:spacing w:before="65" w:line="242" w:lineRule="auto"/>
        <w:ind w:right="542"/>
      </w:pPr>
      <w:r>
        <w:lastRenderedPageBreak/>
        <w:t>внутреннего устройства языка, сведения о</w:t>
      </w:r>
      <w:r>
        <w:tab/>
      </w:r>
      <w:r>
        <w:rPr>
          <w:spacing w:val="-2"/>
        </w:rPr>
        <w:t xml:space="preserve">взаимосвязи </w:t>
      </w:r>
      <w:r>
        <w:t>крымскотатарского языка с культурой.</w:t>
      </w:r>
    </w:p>
    <w:p w:rsidR="00EC4929" w:rsidRDefault="001B2B69">
      <w:pPr>
        <w:pStyle w:val="a4"/>
        <w:numPr>
          <w:ilvl w:val="2"/>
          <w:numId w:val="41"/>
        </w:numPr>
        <w:tabs>
          <w:tab w:val="left" w:pos="2061"/>
        </w:tabs>
        <w:spacing w:line="240" w:lineRule="auto"/>
        <w:ind w:right="130" w:firstLine="758"/>
        <w:jc w:val="both"/>
        <w:rPr>
          <w:sz w:val="24"/>
        </w:rPr>
      </w:pPr>
      <w:r>
        <w:rPr>
          <w:sz w:val="24"/>
        </w:rPr>
        <w:t>В содержании программы по родному (крымскотатарскому) языку выделяются следующие содержательные линии: «Язык и речь. Язык и культура», «Разделы науки о языке» (фонетика и орфоэпия, графика, орфография, лексикология и фразеология, морфемика и словообразование, морфология, синтаксис и пунктуация), «Текст».</w:t>
      </w:r>
    </w:p>
    <w:p w:rsidR="00EC4929" w:rsidRDefault="001B2B69">
      <w:pPr>
        <w:pStyle w:val="a4"/>
        <w:numPr>
          <w:ilvl w:val="2"/>
          <w:numId w:val="41"/>
        </w:numPr>
        <w:tabs>
          <w:tab w:val="left" w:pos="9186"/>
          <w:tab w:val="left" w:pos="9187"/>
        </w:tabs>
        <w:spacing w:line="240" w:lineRule="auto"/>
        <w:ind w:left="9186" w:hanging="7987"/>
        <w:jc w:val="both"/>
        <w:rPr>
          <w:sz w:val="24"/>
        </w:rPr>
      </w:pPr>
      <w:r>
        <w:rPr>
          <w:spacing w:val="-2"/>
          <w:sz w:val="24"/>
        </w:rPr>
        <w:t>Изучение</w:t>
      </w:r>
    </w:p>
    <w:p w:rsidR="00EC4929" w:rsidRDefault="001B2B69">
      <w:pPr>
        <w:pStyle w:val="a3"/>
        <w:spacing w:line="275" w:lineRule="exact"/>
      </w:pPr>
      <w:r>
        <w:t>родного</w:t>
      </w:r>
      <w:r>
        <w:rPr>
          <w:spacing w:val="-6"/>
        </w:rPr>
        <w:t xml:space="preserve"> </w:t>
      </w:r>
      <w:r>
        <w:t>(крымскотатарского)</w:t>
      </w:r>
      <w:r>
        <w:rPr>
          <w:spacing w:val="-3"/>
        </w:rPr>
        <w:t xml:space="preserve"> </w:t>
      </w:r>
      <w:r>
        <w:t>языка</w:t>
      </w:r>
      <w:r>
        <w:rPr>
          <w:spacing w:val="-5"/>
        </w:rPr>
        <w:t xml:space="preserve"> </w:t>
      </w:r>
      <w:r>
        <w:t>направлено</w:t>
      </w:r>
      <w:r>
        <w:rPr>
          <w:spacing w:val="-4"/>
        </w:rPr>
        <w:t xml:space="preserve"> </w:t>
      </w:r>
      <w:r>
        <w:t>на</w:t>
      </w:r>
      <w:r>
        <w:rPr>
          <w:spacing w:val="-4"/>
        </w:rPr>
        <w:t xml:space="preserve"> </w:t>
      </w:r>
      <w:r>
        <w:t>достижение</w:t>
      </w:r>
      <w:r>
        <w:rPr>
          <w:spacing w:val="-5"/>
        </w:rPr>
        <w:t xml:space="preserve"> </w:t>
      </w:r>
      <w:r>
        <w:t>следующих</w:t>
      </w:r>
      <w:r>
        <w:rPr>
          <w:spacing w:val="-8"/>
        </w:rPr>
        <w:t xml:space="preserve"> </w:t>
      </w:r>
      <w:r>
        <w:rPr>
          <w:spacing w:val="-2"/>
        </w:rPr>
        <w:t>целей:</w:t>
      </w:r>
    </w:p>
    <w:p w:rsidR="00EC4929" w:rsidRDefault="001B2B69">
      <w:pPr>
        <w:pStyle w:val="a3"/>
        <w:spacing w:line="242" w:lineRule="auto"/>
        <w:ind w:firstLine="758"/>
        <w:jc w:val="left"/>
      </w:pPr>
      <w:r>
        <w:t>воспитание</w:t>
      </w:r>
      <w:r>
        <w:rPr>
          <w:spacing w:val="-12"/>
        </w:rPr>
        <w:t xml:space="preserve"> </w:t>
      </w:r>
      <w:r>
        <w:t>уважения</w:t>
      </w:r>
      <w:r>
        <w:rPr>
          <w:spacing w:val="-6"/>
        </w:rPr>
        <w:t xml:space="preserve"> </w:t>
      </w:r>
      <w:r>
        <w:t>к</w:t>
      </w:r>
      <w:r>
        <w:rPr>
          <w:spacing w:val="-7"/>
        </w:rPr>
        <w:t xml:space="preserve"> </w:t>
      </w:r>
      <w:r>
        <w:t>родному</w:t>
      </w:r>
      <w:r>
        <w:rPr>
          <w:spacing w:val="-15"/>
        </w:rPr>
        <w:t xml:space="preserve"> </w:t>
      </w:r>
      <w:r>
        <w:t>крымскотатарскому</w:t>
      </w:r>
      <w:r>
        <w:rPr>
          <w:spacing w:val="-15"/>
        </w:rPr>
        <w:t xml:space="preserve"> </w:t>
      </w:r>
      <w:r>
        <w:t>языку,</w:t>
      </w:r>
      <w:r>
        <w:rPr>
          <w:spacing w:val="-4"/>
        </w:rPr>
        <w:t xml:space="preserve"> </w:t>
      </w:r>
      <w:r>
        <w:t>сознательного</w:t>
      </w:r>
      <w:r>
        <w:rPr>
          <w:spacing w:val="-11"/>
        </w:rPr>
        <w:t xml:space="preserve"> </w:t>
      </w:r>
      <w:r>
        <w:t>отношения</w:t>
      </w:r>
      <w:r>
        <w:rPr>
          <w:spacing w:val="-11"/>
        </w:rPr>
        <w:t xml:space="preserve"> </w:t>
      </w:r>
      <w:r>
        <w:t>к</w:t>
      </w:r>
      <w:r>
        <w:rPr>
          <w:spacing w:val="-7"/>
        </w:rPr>
        <w:t xml:space="preserve"> </w:t>
      </w:r>
      <w:r>
        <w:t>нему как явлению культуры, осознание эстетической ценности родного языка;</w:t>
      </w:r>
    </w:p>
    <w:p w:rsidR="00EC4929" w:rsidRDefault="001B2B69">
      <w:pPr>
        <w:pStyle w:val="a3"/>
        <w:spacing w:line="242" w:lineRule="auto"/>
        <w:ind w:firstLine="758"/>
        <w:jc w:val="left"/>
      </w:pPr>
      <w:r>
        <w:t>развитие</w:t>
      </w:r>
      <w:r>
        <w:rPr>
          <w:spacing w:val="80"/>
        </w:rPr>
        <w:t xml:space="preserve"> </w:t>
      </w:r>
      <w:r>
        <w:t>готовности</w:t>
      </w:r>
      <w:r>
        <w:rPr>
          <w:spacing w:val="80"/>
        </w:rPr>
        <w:t xml:space="preserve"> </w:t>
      </w:r>
      <w:r>
        <w:t>и</w:t>
      </w:r>
      <w:r>
        <w:rPr>
          <w:spacing w:val="80"/>
        </w:rPr>
        <w:t xml:space="preserve"> </w:t>
      </w:r>
      <w:r>
        <w:t>способности</w:t>
      </w:r>
      <w:r>
        <w:rPr>
          <w:spacing w:val="80"/>
        </w:rPr>
        <w:t xml:space="preserve"> </w:t>
      </w:r>
      <w:r>
        <w:t>к</w:t>
      </w:r>
      <w:r>
        <w:rPr>
          <w:spacing w:val="80"/>
        </w:rPr>
        <w:t xml:space="preserve"> </w:t>
      </w:r>
      <w:r>
        <w:t>речевому</w:t>
      </w:r>
      <w:r>
        <w:rPr>
          <w:spacing w:val="79"/>
        </w:rPr>
        <w:t xml:space="preserve"> </w:t>
      </w:r>
      <w:r>
        <w:t>взаимодействию</w:t>
      </w:r>
      <w:r>
        <w:rPr>
          <w:spacing w:val="80"/>
        </w:rPr>
        <w:t xml:space="preserve"> </w:t>
      </w:r>
      <w:r>
        <w:t>и</w:t>
      </w:r>
      <w:r>
        <w:rPr>
          <w:spacing w:val="80"/>
        </w:rPr>
        <w:t xml:space="preserve"> </w:t>
      </w:r>
      <w:r>
        <w:t>взаимопониманию, потребности в речевом самосовершенствовании;</w:t>
      </w:r>
    </w:p>
    <w:p w:rsidR="00EC4929" w:rsidRDefault="001B2B69">
      <w:pPr>
        <w:pStyle w:val="a3"/>
        <w:spacing w:line="242" w:lineRule="auto"/>
        <w:ind w:firstLine="758"/>
        <w:jc w:val="left"/>
      </w:pPr>
      <w:r>
        <w:t>расширение</w:t>
      </w:r>
      <w:r>
        <w:rPr>
          <w:spacing w:val="30"/>
        </w:rPr>
        <w:t xml:space="preserve"> </w:t>
      </w:r>
      <w:r>
        <w:t>знаний о</w:t>
      </w:r>
      <w:r>
        <w:rPr>
          <w:spacing w:val="35"/>
        </w:rPr>
        <w:t xml:space="preserve"> </w:t>
      </w:r>
      <w:r>
        <w:t>специфике</w:t>
      </w:r>
      <w:r>
        <w:rPr>
          <w:spacing w:val="30"/>
        </w:rPr>
        <w:t xml:space="preserve"> </w:t>
      </w:r>
      <w:r>
        <w:t>родного</w:t>
      </w:r>
      <w:r>
        <w:rPr>
          <w:spacing w:val="35"/>
        </w:rPr>
        <w:t xml:space="preserve"> </w:t>
      </w:r>
      <w:r>
        <w:t>(крымскотатарского)</w:t>
      </w:r>
      <w:r>
        <w:rPr>
          <w:spacing w:val="32"/>
        </w:rPr>
        <w:t xml:space="preserve"> </w:t>
      </w:r>
      <w:r>
        <w:t>языка,</w:t>
      </w:r>
      <w:r>
        <w:rPr>
          <w:spacing w:val="29"/>
        </w:rPr>
        <w:t xml:space="preserve"> </w:t>
      </w:r>
      <w:r>
        <w:t>основных языковых единицах в соответствии с разделами науки о языке;</w:t>
      </w:r>
    </w:p>
    <w:p w:rsidR="00EC4929" w:rsidRDefault="001B2B69">
      <w:pPr>
        <w:pStyle w:val="a3"/>
        <w:spacing w:line="271" w:lineRule="exact"/>
        <w:ind w:left="1200"/>
        <w:jc w:val="left"/>
      </w:pPr>
      <w:r>
        <w:t>формирование</w:t>
      </w:r>
      <w:r>
        <w:rPr>
          <w:spacing w:val="-6"/>
        </w:rPr>
        <w:t xml:space="preserve"> </w:t>
      </w:r>
      <w:r>
        <w:t>российской</w:t>
      </w:r>
      <w:r>
        <w:rPr>
          <w:spacing w:val="-7"/>
        </w:rPr>
        <w:t xml:space="preserve"> </w:t>
      </w:r>
      <w:r>
        <w:t>гражданской</w:t>
      </w:r>
      <w:r>
        <w:rPr>
          <w:spacing w:val="-6"/>
        </w:rPr>
        <w:t xml:space="preserve"> </w:t>
      </w:r>
      <w:r>
        <w:t>идентичности</w:t>
      </w:r>
      <w:r>
        <w:rPr>
          <w:spacing w:val="-6"/>
        </w:rPr>
        <w:t xml:space="preserve"> </w:t>
      </w:r>
      <w:r>
        <w:t>в</w:t>
      </w:r>
      <w:r>
        <w:rPr>
          <w:spacing w:val="-5"/>
        </w:rPr>
        <w:t xml:space="preserve"> </w:t>
      </w:r>
      <w:r>
        <w:t>поликультурном</w:t>
      </w:r>
      <w:r>
        <w:rPr>
          <w:spacing w:val="-10"/>
        </w:rPr>
        <w:t xml:space="preserve"> </w:t>
      </w:r>
      <w:r>
        <w:rPr>
          <w:spacing w:val="-2"/>
        </w:rPr>
        <w:t>обществе.</w:t>
      </w:r>
    </w:p>
    <w:p w:rsidR="00EC4929" w:rsidRDefault="001B2B69">
      <w:pPr>
        <w:pStyle w:val="a4"/>
        <w:numPr>
          <w:ilvl w:val="2"/>
          <w:numId w:val="41"/>
        </w:numPr>
        <w:tabs>
          <w:tab w:val="left" w:pos="2064"/>
          <w:tab w:val="left" w:pos="2065"/>
        </w:tabs>
        <w:spacing w:line="237" w:lineRule="auto"/>
        <w:ind w:right="125" w:firstLine="758"/>
        <w:rPr>
          <w:sz w:val="24"/>
        </w:rPr>
      </w:pPr>
      <w:r>
        <w:rPr>
          <w:sz w:val="24"/>
        </w:rPr>
        <w:t>Общее</w:t>
      </w:r>
      <w:r>
        <w:rPr>
          <w:spacing w:val="28"/>
          <w:sz w:val="24"/>
        </w:rPr>
        <w:t xml:space="preserve"> </w:t>
      </w:r>
      <w:r>
        <w:rPr>
          <w:sz w:val="24"/>
        </w:rPr>
        <w:t>число</w:t>
      </w:r>
      <w:r>
        <w:rPr>
          <w:spacing w:val="34"/>
          <w:sz w:val="24"/>
        </w:rPr>
        <w:t xml:space="preserve"> </w:t>
      </w:r>
      <w:r>
        <w:rPr>
          <w:sz w:val="24"/>
        </w:rPr>
        <w:t>часов,</w:t>
      </w:r>
      <w:r>
        <w:rPr>
          <w:spacing w:val="31"/>
          <w:sz w:val="24"/>
        </w:rPr>
        <w:t xml:space="preserve"> </w:t>
      </w:r>
      <w:r>
        <w:rPr>
          <w:sz w:val="24"/>
        </w:rPr>
        <w:t>рекомендованных для</w:t>
      </w:r>
      <w:r>
        <w:rPr>
          <w:spacing w:val="29"/>
          <w:sz w:val="24"/>
        </w:rPr>
        <w:t xml:space="preserve"> </w:t>
      </w:r>
      <w:r>
        <w:rPr>
          <w:sz w:val="24"/>
        </w:rPr>
        <w:t>изучения</w:t>
      </w:r>
      <w:r>
        <w:rPr>
          <w:spacing w:val="29"/>
          <w:sz w:val="24"/>
        </w:rPr>
        <w:t xml:space="preserve"> </w:t>
      </w:r>
      <w:r>
        <w:rPr>
          <w:sz w:val="24"/>
        </w:rPr>
        <w:t>родного</w:t>
      </w:r>
      <w:r>
        <w:rPr>
          <w:spacing w:val="29"/>
          <w:sz w:val="24"/>
        </w:rPr>
        <w:t xml:space="preserve"> </w:t>
      </w:r>
      <w:r>
        <w:rPr>
          <w:sz w:val="24"/>
        </w:rPr>
        <w:t>(крымскотатарского) языка,</w:t>
      </w:r>
      <w:r>
        <w:rPr>
          <w:spacing w:val="-2"/>
          <w:sz w:val="24"/>
        </w:rPr>
        <w:t xml:space="preserve"> </w:t>
      </w:r>
      <w:r>
        <w:rPr>
          <w:sz w:val="24"/>
        </w:rPr>
        <w:t>- 340</w:t>
      </w:r>
      <w:r>
        <w:rPr>
          <w:spacing w:val="-5"/>
          <w:sz w:val="24"/>
        </w:rPr>
        <w:t xml:space="preserve"> </w:t>
      </w:r>
      <w:r>
        <w:rPr>
          <w:sz w:val="24"/>
        </w:rPr>
        <w:t>часов:</w:t>
      </w:r>
      <w:r>
        <w:rPr>
          <w:spacing w:val="-4"/>
          <w:sz w:val="24"/>
        </w:rPr>
        <w:t xml:space="preserve"> </w:t>
      </w:r>
      <w:r>
        <w:rPr>
          <w:sz w:val="24"/>
        </w:rPr>
        <w:t>в 5</w:t>
      </w:r>
      <w:r>
        <w:rPr>
          <w:spacing w:val="-5"/>
          <w:sz w:val="24"/>
        </w:rPr>
        <w:t xml:space="preserve"> </w:t>
      </w:r>
      <w:r>
        <w:rPr>
          <w:sz w:val="24"/>
        </w:rPr>
        <w:t>классе - 68</w:t>
      </w:r>
      <w:r>
        <w:rPr>
          <w:spacing w:val="-5"/>
          <w:sz w:val="24"/>
        </w:rPr>
        <w:t xml:space="preserve"> </w:t>
      </w:r>
      <w:r>
        <w:rPr>
          <w:sz w:val="24"/>
        </w:rPr>
        <w:t>часов</w:t>
      </w:r>
      <w:r>
        <w:rPr>
          <w:spacing w:val="-3"/>
          <w:sz w:val="24"/>
        </w:rPr>
        <w:t xml:space="preserve"> </w:t>
      </w:r>
      <w:r>
        <w:rPr>
          <w:sz w:val="24"/>
        </w:rPr>
        <w:t>(2</w:t>
      </w:r>
      <w:r>
        <w:rPr>
          <w:spacing w:val="-1"/>
          <w:sz w:val="24"/>
        </w:rPr>
        <w:t xml:space="preserve"> </w:t>
      </w:r>
      <w:r>
        <w:rPr>
          <w:sz w:val="24"/>
        </w:rPr>
        <w:t>часа</w:t>
      </w:r>
      <w:r>
        <w:rPr>
          <w:spacing w:val="-6"/>
          <w:sz w:val="24"/>
        </w:rPr>
        <w:t xml:space="preserve"> </w:t>
      </w:r>
      <w:r>
        <w:rPr>
          <w:sz w:val="24"/>
        </w:rPr>
        <w:t>в неделю),</w:t>
      </w:r>
      <w:r>
        <w:rPr>
          <w:spacing w:val="-3"/>
          <w:sz w:val="24"/>
        </w:rPr>
        <w:t xml:space="preserve"> </w:t>
      </w:r>
      <w:r>
        <w:rPr>
          <w:sz w:val="24"/>
        </w:rPr>
        <w:t>в</w:t>
      </w:r>
      <w:r>
        <w:rPr>
          <w:spacing w:val="-3"/>
          <w:sz w:val="24"/>
        </w:rPr>
        <w:t xml:space="preserve"> </w:t>
      </w:r>
      <w:r>
        <w:rPr>
          <w:sz w:val="24"/>
        </w:rPr>
        <w:t>6</w:t>
      </w:r>
      <w:r>
        <w:rPr>
          <w:spacing w:val="-1"/>
          <w:sz w:val="24"/>
        </w:rPr>
        <w:t xml:space="preserve"> </w:t>
      </w:r>
      <w:r>
        <w:rPr>
          <w:sz w:val="24"/>
        </w:rPr>
        <w:t>классе -</w:t>
      </w:r>
      <w:r>
        <w:rPr>
          <w:spacing w:val="-3"/>
          <w:sz w:val="24"/>
        </w:rPr>
        <w:t xml:space="preserve"> </w:t>
      </w:r>
      <w:r>
        <w:rPr>
          <w:sz w:val="24"/>
        </w:rPr>
        <w:t>68</w:t>
      </w:r>
      <w:r>
        <w:rPr>
          <w:spacing w:val="-1"/>
          <w:sz w:val="24"/>
        </w:rPr>
        <w:t xml:space="preserve"> </w:t>
      </w:r>
      <w:r>
        <w:rPr>
          <w:sz w:val="24"/>
        </w:rPr>
        <w:t>часов</w:t>
      </w:r>
      <w:r>
        <w:rPr>
          <w:spacing w:val="-3"/>
          <w:sz w:val="24"/>
        </w:rPr>
        <w:t xml:space="preserve"> </w:t>
      </w:r>
      <w:r>
        <w:rPr>
          <w:sz w:val="24"/>
        </w:rPr>
        <w:t>(2</w:t>
      </w:r>
      <w:r>
        <w:rPr>
          <w:spacing w:val="-5"/>
          <w:sz w:val="24"/>
        </w:rPr>
        <w:t xml:space="preserve"> </w:t>
      </w:r>
      <w:r>
        <w:rPr>
          <w:sz w:val="24"/>
        </w:rPr>
        <w:t>часа</w:t>
      </w:r>
      <w:r>
        <w:rPr>
          <w:spacing w:val="-1"/>
          <w:sz w:val="24"/>
        </w:rPr>
        <w:t xml:space="preserve"> </w:t>
      </w:r>
      <w:r>
        <w:rPr>
          <w:sz w:val="24"/>
        </w:rPr>
        <w:t>в</w:t>
      </w:r>
      <w:r>
        <w:rPr>
          <w:spacing w:val="-3"/>
          <w:sz w:val="24"/>
        </w:rPr>
        <w:t xml:space="preserve"> </w:t>
      </w:r>
      <w:r>
        <w:rPr>
          <w:sz w:val="24"/>
        </w:rPr>
        <w:t>неделю), в</w:t>
      </w:r>
      <w:r>
        <w:rPr>
          <w:spacing w:val="-3"/>
          <w:sz w:val="24"/>
        </w:rPr>
        <w:t xml:space="preserve"> </w:t>
      </w:r>
      <w:r>
        <w:rPr>
          <w:sz w:val="24"/>
        </w:rPr>
        <w:t>7</w:t>
      </w:r>
    </w:p>
    <w:p w:rsidR="00EC4929" w:rsidRDefault="001B2B69">
      <w:pPr>
        <w:pStyle w:val="a3"/>
        <w:spacing w:line="237" w:lineRule="auto"/>
        <w:ind w:right="139"/>
        <w:jc w:val="left"/>
      </w:pPr>
      <w:r>
        <w:t>классе</w:t>
      </w:r>
      <w:r>
        <w:rPr>
          <w:spacing w:val="-11"/>
        </w:rPr>
        <w:t xml:space="preserve"> </w:t>
      </w:r>
      <w:r>
        <w:t>-</w:t>
      </w:r>
      <w:r>
        <w:rPr>
          <w:spacing w:val="-9"/>
        </w:rPr>
        <w:t xml:space="preserve"> </w:t>
      </w:r>
      <w:r>
        <w:t>68</w:t>
      </w:r>
      <w:r>
        <w:rPr>
          <w:spacing w:val="-11"/>
        </w:rPr>
        <w:t xml:space="preserve"> </w:t>
      </w:r>
      <w:r>
        <w:t>часов</w:t>
      </w:r>
      <w:r>
        <w:rPr>
          <w:spacing w:val="-14"/>
        </w:rPr>
        <w:t xml:space="preserve"> </w:t>
      </w:r>
      <w:r>
        <w:t>(2</w:t>
      </w:r>
      <w:r>
        <w:rPr>
          <w:spacing w:val="-11"/>
        </w:rPr>
        <w:t xml:space="preserve"> </w:t>
      </w:r>
      <w:r>
        <w:t>часа</w:t>
      </w:r>
      <w:r>
        <w:rPr>
          <w:spacing w:val="-12"/>
        </w:rPr>
        <w:t xml:space="preserve"> </w:t>
      </w:r>
      <w:r>
        <w:t>в</w:t>
      </w:r>
      <w:r>
        <w:rPr>
          <w:spacing w:val="-14"/>
        </w:rPr>
        <w:t xml:space="preserve"> </w:t>
      </w:r>
      <w:r>
        <w:t>неделю),</w:t>
      </w:r>
      <w:r>
        <w:rPr>
          <w:spacing w:val="-13"/>
        </w:rPr>
        <w:t xml:space="preserve"> </w:t>
      </w:r>
      <w:r>
        <w:t>в</w:t>
      </w:r>
      <w:r>
        <w:rPr>
          <w:spacing w:val="-9"/>
        </w:rPr>
        <w:t xml:space="preserve"> </w:t>
      </w:r>
      <w:r>
        <w:t>8</w:t>
      </w:r>
      <w:r>
        <w:rPr>
          <w:spacing w:val="-15"/>
        </w:rPr>
        <w:t xml:space="preserve"> </w:t>
      </w:r>
      <w:r>
        <w:t>классе</w:t>
      </w:r>
      <w:r>
        <w:rPr>
          <w:spacing w:val="-9"/>
        </w:rPr>
        <w:t xml:space="preserve"> </w:t>
      </w:r>
      <w:r>
        <w:t>-</w:t>
      </w:r>
      <w:r>
        <w:rPr>
          <w:spacing w:val="-9"/>
        </w:rPr>
        <w:t xml:space="preserve"> </w:t>
      </w:r>
      <w:r>
        <w:t>68</w:t>
      </w:r>
      <w:r>
        <w:rPr>
          <w:spacing w:val="-11"/>
        </w:rPr>
        <w:t xml:space="preserve"> </w:t>
      </w:r>
      <w:r>
        <w:t>часов</w:t>
      </w:r>
      <w:r>
        <w:rPr>
          <w:spacing w:val="-14"/>
        </w:rPr>
        <w:t xml:space="preserve"> </w:t>
      </w:r>
      <w:r>
        <w:t>(2</w:t>
      </w:r>
      <w:r>
        <w:rPr>
          <w:spacing w:val="-15"/>
        </w:rPr>
        <w:t xml:space="preserve"> </w:t>
      </w:r>
      <w:r>
        <w:t>часа</w:t>
      </w:r>
      <w:r>
        <w:rPr>
          <w:spacing w:val="-12"/>
        </w:rPr>
        <w:t xml:space="preserve"> </w:t>
      </w:r>
      <w:r>
        <w:t>в</w:t>
      </w:r>
      <w:r>
        <w:rPr>
          <w:spacing w:val="-14"/>
        </w:rPr>
        <w:t xml:space="preserve"> </w:t>
      </w:r>
      <w:r>
        <w:t>неделю),</w:t>
      </w:r>
      <w:r>
        <w:rPr>
          <w:spacing w:val="-9"/>
        </w:rPr>
        <w:t xml:space="preserve"> </w:t>
      </w:r>
      <w:r>
        <w:t>в</w:t>
      </w:r>
      <w:r>
        <w:rPr>
          <w:spacing w:val="-14"/>
        </w:rPr>
        <w:t xml:space="preserve"> </w:t>
      </w:r>
      <w:r>
        <w:t>9</w:t>
      </w:r>
      <w:r>
        <w:rPr>
          <w:spacing w:val="-11"/>
        </w:rPr>
        <w:t xml:space="preserve"> </w:t>
      </w:r>
      <w:r>
        <w:t>классе</w:t>
      </w:r>
      <w:r>
        <w:rPr>
          <w:spacing w:val="-9"/>
        </w:rPr>
        <w:t xml:space="preserve"> </w:t>
      </w:r>
      <w:r>
        <w:t>-</w:t>
      </w:r>
      <w:r>
        <w:rPr>
          <w:spacing w:val="-14"/>
        </w:rPr>
        <w:t xml:space="preserve"> </w:t>
      </w:r>
      <w:r>
        <w:t>68</w:t>
      </w:r>
      <w:r>
        <w:rPr>
          <w:spacing w:val="-11"/>
        </w:rPr>
        <w:t xml:space="preserve"> </w:t>
      </w:r>
      <w:r>
        <w:t>часов</w:t>
      </w:r>
      <w:r>
        <w:rPr>
          <w:spacing w:val="-14"/>
        </w:rPr>
        <w:t xml:space="preserve"> </w:t>
      </w:r>
      <w:r>
        <w:t>(2</w:t>
      </w:r>
      <w:r>
        <w:rPr>
          <w:spacing w:val="-11"/>
        </w:rPr>
        <w:t xml:space="preserve"> </w:t>
      </w:r>
      <w:r>
        <w:t>часа в неделю).</w:t>
      </w:r>
    </w:p>
    <w:p w:rsidR="00EC4929" w:rsidRDefault="001B2B69">
      <w:pPr>
        <w:pStyle w:val="a4"/>
        <w:numPr>
          <w:ilvl w:val="1"/>
          <w:numId w:val="41"/>
        </w:numPr>
        <w:tabs>
          <w:tab w:val="left" w:pos="1901"/>
          <w:tab w:val="left" w:pos="1902"/>
        </w:tabs>
        <w:ind w:left="1901" w:hanging="702"/>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5</w:t>
      </w:r>
      <w:r>
        <w:rPr>
          <w:spacing w:val="-5"/>
          <w:sz w:val="24"/>
        </w:rPr>
        <w:t xml:space="preserve"> </w:t>
      </w:r>
      <w:r>
        <w:rPr>
          <w:spacing w:val="-2"/>
          <w:sz w:val="24"/>
        </w:rPr>
        <w:t>классе.</w:t>
      </w:r>
    </w:p>
    <w:p w:rsidR="00EC4929" w:rsidRDefault="001B2B69">
      <w:pPr>
        <w:pStyle w:val="a4"/>
        <w:numPr>
          <w:ilvl w:val="2"/>
          <w:numId w:val="41"/>
        </w:numPr>
        <w:tabs>
          <w:tab w:val="left" w:pos="2151"/>
          <w:tab w:val="left" w:pos="2152"/>
        </w:tabs>
        <w:ind w:left="2151" w:hanging="952"/>
        <w:rPr>
          <w:sz w:val="24"/>
        </w:rPr>
      </w:pPr>
      <w:r>
        <w:rPr>
          <w:sz w:val="24"/>
        </w:rPr>
        <w:t>Язык,</w:t>
      </w:r>
      <w:r>
        <w:rPr>
          <w:spacing w:val="-3"/>
          <w:sz w:val="24"/>
        </w:rPr>
        <w:t xml:space="preserve"> </w:t>
      </w:r>
      <w:r>
        <w:rPr>
          <w:sz w:val="24"/>
        </w:rPr>
        <w:t>общие</w:t>
      </w:r>
      <w:r>
        <w:rPr>
          <w:spacing w:val="-5"/>
          <w:sz w:val="24"/>
        </w:rPr>
        <w:t xml:space="preserve"> </w:t>
      </w:r>
      <w:r>
        <w:rPr>
          <w:sz w:val="24"/>
        </w:rPr>
        <w:t>сведения</w:t>
      </w:r>
      <w:r>
        <w:rPr>
          <w:spacing w:val="-4"/>
          <w:sz w:val="24"/>
        </w:rPr>
        <w:t xml:space="preserve"> </w:t>
      </w:r>
      <w:r>
        <w:rPr>
          <w:sz w:val="24"/>
        </w:rPr>
        <w:t>о</w:t>
      </w:r>
      <w:r>
        <w:rPr>
          <w:spacing w:val="1"/>
          <w:sz w:val="24"/>
        </w:rPr>
        <w:t xml:space="preserve"> </w:t>
      </w:r>
      <w:r>
        <w:rPr>
          <w:spacing w:val="-2"/>
          <w:sz w:val="24"/>
        </w:rPr>
        <w:t>языке.</w:t>
      </w:r>
    </w:p>
    <w:p w:rsidR="00EC4929" w:rsidRDefault="001B2B69">
      <w:pPr>
        <w:pStyle w:val="a3"/>
        <w:spacing w:before="2" w:line="275" w:lineRule="exact"/>
        <w:ind w:left="1200"/>
        <w:jc w:val="left"/>
      </w:pPr>
      <w:r>
        <w:t>Язык</w:t>
      </w:r>
      <w:r>
        <w:rPr>
          <w:spacing w:val="-4"/>
        </w:rPr>
        <w:t xml:space="preserve"> </w:t>
      </w:r>
      <w:r>
        <w:t>как</w:t>
      </w:r>
      <w:r>
        <w:rPr>
          <w:spacing w:val="-2"/>
        </w:rPr>
        <w:t xml:space="preserve"> </w:t>
      </w:r>
      <w:r>
        <w:t>средство общения.</w:t>
      </w:r>
      <w:r>
        <w:rPr>
          <w:spacing w:val="-3"/>
        </w:rPr>
        <w:t xml:space="preserve"> </w:t>
      </w:r>
      <w:r>
        <w:t>Роль</w:t>
      </w:r>
      <w:r>
        <w:rPr>
          <w:spacing w:val="-3"/>
        </w:rPr>
        <w:t xml:space="preserve"> </w:t>
      </w:r>
      <w:r>
        <w:t>языка</w:t>
      </w:r>
      <w:r>
        <w:rPr>
          <w:spacing w:val="-6"/>
        </w:rPr>
        <w:t xml:space="preserve"> </w:t>
      </w:r>
      <w:r>
        <w:t>в</w:t>
      </w:r>
      <w:r>
        <w:rPr>
          <w:spacing w:val="-3"/>
        </w:rPr>
        <w:t xml:space="preserve"> </w:t>
      </w:r>
      <w:r>
        <w:t>жизни</w:t>
      </w:r>
      <w:r>
        <w:rPr>
          <w:spacing w:val="2"/>
        </w:rPr>
        <w:t xml:space="preserve"> </w:t>
      </w:r>
      <w:r>
        <w:rPr>
          <w:spacing w:val="-2"/>
        </w:rPr>
        <w:t>человека.</w:t>
      </w:r>
    </w:p>
    <w:p w:rsidR="00EC4929" w:rsidRDefault="001B2B69">
      <w:pPr>
        <w:pStyle w:val="a3"/>
        <w:spacing w:line="275" w:lineRule="exact"/>
        <w:ind w:left="1200"/>
        <w:jc w:val="left"/>
      </w:pPr>
      <w:r>
        <w:t>Родной</w:t>
      </w:r>
      <w:r>
        <w:rPr>
          <w:spacing w:val="-8"/>
        </w:rPr>
        <w:t xml:space="preserve"> </w:t>
      </w:r>
      <w:r>
        <w:t>язык</w:t>
      </w:r>
      <w:r>
        <w:rPr>
          <w:spacing w:val="-5"/>
        </w:rPr>
        <w:t xml:space="preserve"> </w:t>
      </w:r>
      <w:r>
        <w:t>-</w:t>
      </w:r>
      <w:r>
        <w:rPr>
          <w:spacing w:val="-10"/>
        </w:rPr>
        <w:t xml:space="preserve"> </w:t>
      </w:r>
      <w:r>
        <w:t>основа</w:t>
      </w:r>
      <w:r>
        <w:rPr>
          <w:spacing w:val="-2"/>
        </w:rPr>
        <w:t xml:space="preserve"> </w:t>
      </w:r>
      <w:r>
        <w:t>существования</w:t>
      </w:r>
      <w:r>
        <w:rPr>
          <w:spacing w:val="-7"/>
        </w:rPr>
        <w:t xml:space="preserve"> </w:t>
      </w:r>
      <w:r>
        <w:t>народа.</w:t>
      </w:r>
      <w:r>
        <w:rPr>
          <w:spacing w:val="1"/>
        </w:rPr>
        <w:t xml:space="preserve"> </w:t>
      </w:r>
      <w:r>
        <w:t>Значение</w:t>
      </w:r>
      <w:r>
        <w:rPr>
          <w:spacing w:val="-3"/>
        </w:rPr>
        <w:t xml:space="preserve"> </w:t>
      </w:r>
      <w:r>
        <w:t>изучения</w:t>
      </w:r>
      <w:r>
        <w:rPr>
          <w:spacing w:val="-2"/>
        </w:rPr>
        <w:t xml:space="preserve"> </w:t>
      </w:r>
      <w:r>
        <w:t>крымскотатарского</w:t>
      </w:r>
      <w:r>
        <w:rPr>
          <w:spacing w:val="3"/>
        </w:rPr>
        <w:t xml:space="preserve"> </w:t>
      </w:r>
      <w:r>
        <w:rPr>
          <w:spacing w:val="-2"/>
        </w:rPr>
        <w:t>языка.</w:t>
      </w:r>
    </w:p>
    <w:p w:rsidR="00EC4929" w:rsidRDefault="001B2B69">
      <w:pPr>
        <w:pStyle w:val="a4"/>
        <w:numPr>
          <w:ilvl w:val="2"/>
          <w:numId w:val="41"/>
        </w:numPr>
        <w:tabs>
          <w:tab w:val="left" w:pos="2151"/>
          <w:tab w:val="left" w:pos="2152"/>
        </w:tabs>
        <w:spacing w:before="3"/>
        <w:ind w:left="2151" w:hanging="952"/>
        <w:rPr>
          <w:sz w:val="24"/>
        </w:rPr>
      </w:pPr>
      <w:r>
        <w:rPr>
          <w:sz w:val="24"/>
        </w:rPr>
        <w:t>Речь</w:t>
      </w:r>
      <w:r>
        <w:rPr>
          <w:spacing w:val="-1"/>
          <w:sz w:val="24"/>
        </w:rPr>
        <w:t xml:space="preserve"> </w:t>
      </w:r>
      <w:r>
        <w:rPr>
          <w:sz w:val="24"/>
        </w:rPr>
        <w:t>и</w:t>
      </w:r>
      <w:r>
        <w:rPr>
          <w:spacing w:val="-3"/>
          <w:sz w:val="24"/>
        </w:rPr>
        <w:t xml:space="preserve"> </w:t>
      </w:r>
      <w:r>
        <w:rPr>
          <w:sz w:val="24"/>
        </w:rPr>
        <w:t>общение.</w:t>
      </w:r>
      <w:r>
        <w:rPr>
          <w:spacing w:val="-3"/>
          <w:sz w:val="24"/>
        </w:rPr>
        <w:t xml:space="preserve"> </w:t>
      </w:r>
      <w:r>
        <w:rPr>
          <w:sz w:val="24"/>
        </w:rPr>
        <w:t xml:space="preserve">Речевая </w:t>
      </w:r>
      <w:r>
        <w:rPr>
          <w:spacing w:val="-2"/>
          <w:sz w:val="24"/>
        </w:rPr>
        <w:t>деятельность.</w:t>
      </w:r>
    </w:p>
    <w:p w:rsidR="00EC4929" w:rsidRDefault="001B2B69">
      <w:pPr>
        <w:pStyle w:val="a3"/>
        <w:ind w:right="129" w:firstLine="758"/>
      </w:pPr>
      <w:r>
        <w:t>Общие сведения о речи и общении. Типы и виды речи (аудирование, чтение, письмо, говорение), монолог и диалог, устная и письменная речь: правила общения. Тема и идея высказывания. Требования к речи (содержание, богатство, выразительность, правильность, логика).</w:t>
      </w:r>
    </w:p>
    <w:p w:rsidR="00EC4929" w:rsidRDefault="001B2B69">
      <w:pPr>
        <w:pStyle w:val="a3"/>
        <w:spacing w:before="1" w:line="275" w:lineRule="exact"/>
        <w:ind w:left="1200"/>
      </w:pPr>
      <w:r>
        <w:t>Текст,</w:t>
      </w:r>
      <w:r>
        <w:rPr>
          <w:spacing w:val="-1"/>
        </w:rPr>
        <w:t xml:space="preserve"> </w:t>
      </w:r>
      <w:r>
        <w:t>части</w:t>
      </w:r>
      <w:r>
        <w:rPr>
          <w:spacing w:val="-1"/>
        </w:rPr>
        <w:t xml:space="preserve"> </w:t>
      </w:r>
      <w:r>
        <w:t>текста.</w:t>
      </w:r>
      <w:r>
        <w:rPr>
          <w:spacing w:val="-4"/>
        </w:rPr>
        <w:t xml:space="preserve"> </w:t>
      </w:r>
      <w:r>
        <w:t>Составление</w:t>
      </w:r>
      <w:r>
        <w:rPr>
          <w:spacing w:val="-7"/>
        </w:rPr>
        <w:t xml:space="preserve"> </w:t>
      </w:r>
      <w:r>
        <w:t>плана</w:t>
      </w:r>
      <w:r>
        <w:rPr>
          <w:spacing w:val="-2"/>
        </w:rPr>
        <w:t xml:space="preserve"> </w:t>
      </w:r>
      <w:r>
        <w:t>(простого)</w:t>
      </w:r>
      <w:r>
        <w:rPr>
          <w:spacing w:val="-1"/>
        </w:rPr>
        <w:t xml:space="preserve"> </w:t>
      </w:r>
      <w:r>
        <w:t>к</w:t>
      </w:r>
      <w:r>
        <w:rPr>
          <w:spacing w:val="-8"/>
        </w:rPr>
        <w:t xml:space="preserve"> </w:t>
      </w:r>
      <w:r>
        <w:t>готовому</w:t>
      </w:r>
      <w:r>
        <w:rPr>
          <w:spacing w:val="-10"/>
        </w:rPr>
        <w:t xml:space="preserve"> </w:t>
      </w:r>
      <w:r>
        <w:rPr>
          <w:spacing w:val="-2"/>
        </w:rPr>
        <w:t>тексту.</w:t>
      </w:r>
    </w:p>
    <w:p w:rsidR="00EC4929" w:rsidRDefault="001B2B69">
      <w:pPr>
        <w:pStyle w:val="a3"/>
        <w:spacing w:line="242" w:lineRule="auto"/>
        <w:ind w:firstLine="758"/>
        <w:jc w:val="left"/>
      </w:pPr>
      <w:r>
        <w:t>Роль языковых средств в составлении предложений и связи их в</w:t>
      </w:r>
      <w:r>
        <w:rPr>
          <w:spacing w:val="28"/>
        </w:rPr>
        <w:t xml:space="preserve"> </w:t>
      </w:r>
      <w:r>
        <w:t>тексте (союзы, предлоги,</w:t>
      </w:r>
      <w:r>
        <w:rPr>
          <w:spacing w:val="80"/>
        </w:rPr>
        <w:t xml:space="preserve"> </w:t>
      </w:r>
      <w:r>
        <w:t>местоимений, синонимы, однокоренные слова).</w:t>
      </w:r>
    </w:p>
    <w:p w:rsidR="00EC4929" w:rsidRDefault="001B2B69">
      <w:pPr>
        <w:pStyle w:val="a3"/>
        <w:spacing w:line="242" w:lineRule="auto"/>
        <w:ind w:firstLine="758"/>
        <w:jc w:val="left"/>
      </w:pPr>
      <w:r>
        <w:t>Общие сведения о стилях, их роль и использование в речи. Общие сведения о разговорном, научном, художественном стилях. Стилистические ошибки.</w:t>
      </w:r>
    </w:p>
    <w:p w:rsidR="00EC4929" w:rsidRDefault="001B2B69">
      <w:pPr>
        <w:pStyle w:val="a3"/>
        <w:spacing w:line="242" w:lineRule="auto"/>
        <w:ind w:firstLine="758"/>
        <w:jc w:val="left"/>
      </w:pPr>
      <w:r>
        <w:t>Типы речи: рассказ, описание, рассуждение. Повествовательная речь, описание предметов, животных, простая форма рассуждения.</w:t>
      </w:r>
    </w:p>
    <w:p w:rsidR="00EC4929" w:rsidRDefault="001B2B69">
      <w:pPr>
        <w:pStyle w:val="a4"/>
        <w:numPr>
          <w:ilvl w:val="2"/>
          <w:numId w:val="41"/>
        </w:numPr>
        <w:tabs>
          <w:tab w:val="left" w:pos="2151"/>
          <w:tab w:val="left" w:pos="2152"/>
        </w:tabs>
        <w:spacing w:line="271" w:lineRule="exact"/>
        <w:ind w:left="2151" w:hanging="952"/>
        <w:rPr>
          <w:sz w:val="24"/>
        </w:rPr>
      </w:pPr>
      <w:r>
        <w:rPr>
          <w:sz w:val="24"/>
        </w:rPr>
        <w:t>Синтаксис</w:t>
      </w:r>
      <w:r>
        <w:rPr>
          <w:spacing w:val="-2"/>
          <w:sz w:val="24"/>
        </w:rPr>
        <w:t xml:space="preserve"> </w:t>
      </w:r>
      <w:r>
        <w:rPr>
          <w:sz w:val="24"/>
        </w:rPr>
        <w:t>и</w:t>
      </w:r>
      <w:r>
        <w:rPr>
          <w:spacing w:val="1"/>
          <w:sz w:val="24"/>
        </w:rPr>
        <w:t xml:space="preserve"> </w:t>
      </w:r>
      <w:r>
        <w:rPr>
          <w:spacing w:val="-2"/>
          <w:sz w:val="24"/>
        </w:rPr>
        <w:t>пунктуация.</w:t>
      </w:r>
    </w:p>
    <w:p w:rsidR="00EC4929" w:rsidRDefault="001B2B69">
      <w:pPr>
        <w:pStyle w:val="a3"/>
        <w:spacing w:line="275" w:lineRule="exact"/>
        <w:ind w:left="1200"/>
      </w:pPr>
      <w:r>
        <w:t>Словосочетание.</w:t>
      </w:r>
      <w:r>
        <w:rPr>
          <w:spacing w:val="-7"/>
        </w:rPr>
        <w:t xml:space="preserve"> </w:t>
      </w:r>
      <w:r>
        <w:t>Главное</w:t>
      </w:r>
      <w:r>
        <w:rPr>
          <w:spacing w:val="-7"/>
        </w:rPr>
        <w:t xml:space="preserve"> </w:t>
      </w:r>
      <w:r>
        <w:t>и</w:t>
      </w:r>
      <w:r>
        <w:rPr>
          <w:spacing w:val="-5"/>
        </w:rPr>
        <w:t xml:space="preserve"> </w:t>
      </w:r>
      <w:r>
        <w:t>зависимое</w:t>
      </w:r>
      <w:r>
        <w:rPr>
          <w:spacing w:val="-2"/>
        </w:rPr>
        <w:t xml:space="preserve"> </w:t>
      </w:r>
      <w:r>
        <w:t>слово. Связь</w:t>
      </w:r>
      <w:r>
        <w:rPr>
          <w:spacing w:val="-1"/>
        </w:rPr>
        <w:t xml:space="preserve"> </w:t>
      </w:r>
      <w:r>
        <w:t>слов</w:t>
      </w:r>
      <w:r>
        <w:rPr>
          <w:spacing w:val="-4"/>
        </w:rPr>
        <w:t xml:space="preserve"> </w:t>
      </w:r>
      <w:r>
        <w:t xml:space="preserve">в </w:t>
      </w:r>
      <w:r>
        <w:rPr>
          <w:spacing w:val="-2"/>
        </w:rPr>
        <w:t>словосочетании.</w:t>
      </w:r>
    </w:p>
    <w:p w:rsidR="00EC4929" w:rsidRDefault="001B2B69">
      <w:pPr>
        <w:pStyle w:val="a3"/>
        <w:ind w:right="131" w:firstLine="758"/>
      </w:pPr>
      <w:r>
        <w:t>Предложение. Предложения по цели высказывания: повествовательное, вопросительное, побудительное.</w:t>
      </w:r>
      <w:r>
        <w:rPr>
          <w:spacing w:val="-5"/>
        </w:rPr>
        <w:t xml:space="preserve"> </w:t>
      </w:r>
      <w:r>
        <w:t>Знаки</w:t>
      </w:r>
      <w:r>
        <w:rPr>
          <w:spacing w:val="-6"/>
        </w:rPr>
        <w:t xml:space="preserve"> </w:t>
      </w:r>
      <w:r>
        <w:t>препинания</w:t>
      </w:r>
      <w:r>
        <w:rPr>
          <w:spacing w:val="-7"/>
        </w:rPr>
        <w:t xml:space="preserve"> </w:t>
      </w:r>
      <w:r>
        <w:t>в</w:t>
      </w:r>
      <w:r>
        <w:rPr>
          <w:spacing w:val="-1"/>
        </w:rPr>
        <w:t xml:space="preserve"> </w:t>
      </w:r>
      <w:r>
        <w:t>конце</w:t>
      </w:r>
      <w:r>
        <w:rPr>
          <w:spacing w:val="-8"/>
        </w:rPr>
        <w:t xml:space="preserve"> </w:t>
      </w:r>
      <w:r>
        <w:t>предложения.</w:t>
      </w:r>
      <w:r>
        <w:rPr>
          <w:spacing w:val="-5"/>
        </w:rPr>
        <w:t xml:space="preserve"> </w:t>
      </w:r>
      <w:r>
        <w:t>Интонация</w:t>
      </w:r>
      <w:r>
        <w:rPr>
          <w:spacing w:val="-7"/>
        </w:rPr>
        <w:t xml:space="preserve"> </w:t>
      </w:r>
      <w:r>
        <w:t>в</w:t>
      </w:r>
      <w:r>
        <w:rPr>
          <w:spacing w:val="-5"/>
        </w:rPr>
        <w:t xml:space="preserve"> </w:t>
      </w:r>
      <w:r>
        <w:t>предложении. Главные</w:t>
      </w:r>
      <w:r>
        <w:rPr>
          <w:spacing w:val="-3"/>
        </w:rPr>
        <w:t xml:space="preserve"> </w:t>
      </w:r>
      <w:r>
        <w:t>члены предложения: подлежащее, сказуемое. Второстепенные члены предложения: дополнение, определение, обстоятельство.</w:t>
      </w:r>
    </w:p>
    <w:p w:rsidR="00EC4929" w:rsidRDefault="001B2B69">
      <w:pPr>
        <w:pStyle w:val="a3"/>
        <w:spacing w:line="242" w:lineRule="auto"/>
        <w:ind w:left="1200" w:right="407"/>
      </w:pPr>
      <w:r>
        <w:t>Однородные</w:t>
      </w:r>
      <w:r>
        <w:rPr>
          <w:spacing w:val="-4"/>
        </w:rPr>
        <w:t xml:space="preserve"> </w:t>
      </w:r>
      <w:r>
        <w:t>члены</w:t>
      </w:r>
      <w:r>
        <w:rPr>
          <w:spacing w:val="-2"/>
        </w:rPr>
        <w:t xml:space="preserve"> </w:t>
      </w:r>
      <w:r>
        <w:t>предложения,</w:t>
      </w:r>
      <w:r>
        <w:rPr>
          <w:spacing w:val="-6"/>
        </w:rPr>
        <w:t xml:space="preserve"> </w:t>
      </w:r>
      <w:r>
        <w:t>вводные</w:t>
      </w:r>
      <w:r>
        <w:rPr>
          <w:spacing w:val="-4"/>
        </w:rPr>
        <w:t xml:space="preserve"> </w:t>
      </w:r>
      <w:r>
        <w:t>слова,</w:t>
      </w:r>
      <w:r>
        <w:rPr>
          <w:spacing w:val="-6"/>
        </w:rPr>
        <w:t xml:space="preserve"> </w:t>
      </w:r>
      <w:r>
        <w:t>обращение</w:t>
      </w:r>
      <w:r>
        <w:rPr>
          <w:spacing w:val="-9"/>
        </w:rPr>
        <w:t xml:space="preserve"> </w:t>
      </w:r>
      <w:r>
        <w:t>и</w:t>
      </w:r>
      <w:r>
        <w:rPr>
          <w:spacing w:val="-7"/>
        </w:rPr>
        <w:t xml:space="preserve"> </w:t>
      </w:r>
      <w:r>
        <w:t>знаки</w:t>
      </w:r>
      <w:r>
        <w:rPr>
          <w:spacing w:val="-2"/>
        </w:rPr>
        <w:t xml:space="preserve"> </w:t>
      </w:r>
      <w:r>
        <w:t>препинания</w:t>
      </w:r>
      <w:r>
        <w:rPr>
          <w:spacing w:val="-8"/>
        </w:rPr>
        <w:t xml:space="preserve"> </w:t>
      </w:r>
      <w:r>
        <w:t>при</w:t>
      </w:r>
      <w:r>
        <w:rPr>
          <w:spacing w:val="-7"/>
        </w:rPr>
        <w:t xml:space="preserve"> </w:t>
      </w:r>
      <w:r>
        <w:t>них. Диалог, прямая речь, знаки препинания при них.</w:t>
      </w:r>
    </w:p>
    <w:p w:rsidR="00EC4929" w:rsidRDefault="001B2B69">
      <w:pPr>
        <w:pStyle w:val="a4"/>
        <w:numPr>
          <w:ilvl w:val="2"/>
          <w:numId w:val="41"/>
        </w:numPr>
        <w:tabs>
          <w:tab w:val="left" w:pos="2152"/>
        </w:tabs>
        <w:spacing w:line="271" w:lineRule="exact"/>
        <w:ind w:left="2151" w:hanging="952"/>
        <w:jc w:val="both"/>
        <w:rPr>
          <w:sz w:val="24"/>
        </w:rPr>
      </w:pPr>
      <w:r>
        <w:rPr>
          <w:sz w:val="24"/>
        </w:rPr>
        <w:t>Фонетика и</w:t>
      </w:r>
      <w:r>
        <w:rPr>
          <w:spacing w:val="-2"/>
          <w:sz w:val="24"/>
        </w:rPr>
        <w:t xml:space="preserve"> правописание.</w:t>
      </w:r>
    </w:p>
    <w:p w:rsidR="00EC4929" w:rsidRDefault="001B2B69">
      <w:pPr>
        <w:pStyle w:val="a3"/>
        <w:ind w:right="139" w:firstLine="758"/>
      </w:pPr>
      <w:r>
        <w:t>Буквы и звуки. Звуки гласные и согласные. Глухие и звонкие согласные звуки, особенности гъ, къ, нъ, дж. Алфавит. Особенности я, ю, ё, е. Знакомство с орфографическим словарём. Орфографические ошибки. Слог. Ударение.</w:t>
      </w:r>
    </w:p>
    <w:p w:rsidR="00EC4929" w:rsidRDefault="001B2B69">
      <w:pPr>
        <w:pStyle w:val="a3"/>
        <w:spacing w:line="274" w:lineRule="exact"/>
        <w:ind w:left="1200"/>
      </w:pPr>
      <w:r>
        <w:t>Буквы,</w:t>
      </w:r>
      <w:r>
        <w:rPr>
          <w:spacing w:val="65"/>
        </w:rPr>
        <w:t xml:space="preserve"> </w:t>
      </w:r>
      <w:r>
        <w:t>обозначающие</w:t>
      </w:r>
      <w:r>
        <w:rPr>
          <w:spacing w:val="60"/>
        </w:rPr>
        <w:t xml:space="preserve"> </w:t>
      </w:r>
      <w:r>
        <w:t>гласные.</w:t>
      </w:r>
      <w:r>
        <w:rPr>
          <w:spacing w:val="63"/>
        </w:rPr>
        <w:t xml:space="preserve"> </w:t>
      </w:r>
      <w:r>
        <w:t>Буквы,</w:t>
      </w:r>
      <w:r>
        <w:rPr>
          <w:spacing w:val="63"/>
        </w:rPr>
        <w:t xml:space="preserve"> </w:t>
      </w:r>
      <w:r>
        <w:t>обозначающие</w:t>
      </w:r>
      <w:r>
        <w:rPr>
          <w:spacing w:val="64"/>
        </w:rPr>
        <w:t xml:space="preserve"> </w:t>
      </w:r>
      <w:r>
        <w:t>широкие</w:t>
      </w:r>
      <w:r>
        <w:rPr>
          <w:spacing w:val="65"/>
        </w:rPr>
        <w:t xml:space="preserve"> </w:t>
      </w:r>
      <w:r>
        <w:t>и</w:t>
      </w:r>
      <w:r>
        <w:rPr>
          <w:spacing w:val="67"/>
        </w:rPr>
        <w:t xml:space="preserve"> </w:t>
      </w:r>
      <w:r>
        <w:t>узкие</w:t>
      </w:r>
      <w:r>
        <w:rPr>
          <w:spacing w:val="65"/>
        </w:rPr>
        <w:t xml:space="preserve"> </w:t>
      </w:r>
      <w:r>
        <w:t>гласные</w:t>
      </w:r>
      <w:r>
        <w:rPr>
          <w:spacing w:val="65"/>
        </w:rPr>
        <w:t xml:space="preserve"> </w:t>
      </w:r>
      <w:r>
        <w:rPr>
          <w:spacing w:val="-2"/>
        </w:rPr>
        <w:t>звуки.</w:t>
      </w:r>
    </w:p>
    <w:p w:rsidR="00EC4929" w:rsidRDefault="001B2B69">
      <w:pPr>
        <w:pStyle w:val="a3"/>
        <w:spacing w:line="275" w:lineRule="exact"/>
      </w:pPr>
      <w:r>
        <w:t>Буквы,</w:t>
      </w:r>
      <w:r>
        <w:rPr>
          <w:spacing w:val="-6"/>
        </w:rPr>
        <w:t xml:space="preserve"> </w:t>
      </w:r>
      <w:r>
        <w:t>обозначающие</w:t>
      </w:r>
      <w:r>
        <w:rPr>
          <w:spacing w:val="-3"/>
        </w:rPr>
        <w:t xml:space="preserve"> </w:t>
      </w:r>
      <w:r>
        <w:t>и</w:t>
      </w:r>
      <w:r>
        <w:rPr>
          <w:spacing w:val="-6"/>
        </w:rPr>
        <w:t xml:space="preserve"> </w:t>
      </w:r>
      <w:r>
        <w:t>широкие,</w:t>
      </w:r>
      <w:r>
        <w:rPr>
          <w:spacing w:val="-6"/>
        </w:rPr>
        <w:t xml:space="preserve"> </w:t>
      </w:r>
      <w:r>
        <w:t>и</w:t>
      </w:r>
      <w:r>
        <w:rPr>
          <w:spacing w:val="-1"/>
        </w:rPr>
        <w:t xml:space="preserve"> </w:t>
      </w:r>
      <w:r>
        <w:t>узкие</w:t>
      </w:r>
      <w:r>
        <w:rPr>
          <w:spacing w:val="-3"/>
        </w:rPr>
        <w:t xml:space="preserve"> </w:t>
      </w:r>
      <w:r>
        <w:rPr>
          <w:spacing w:val="-2"/>
        </w:rPr>
        <w:t>звуки.</w:t>
      </w:r>
    </w:p>
    <w:p w:rsidR="00EC4929" w:rsidRDefault="001B2B69">
      <w:pPr>
        <w:pStyle w:val="a3"/>
        <w:spacing w:line="275" w:lineRule="exact"/>
        <w:ind w:left="1224"/>
      </w:pPr>
      <w:r>
        <w:t>Буквы,</w:t>
      </w:r>
      <w:r>
        <w:rPr>
          <w:spacing w:val="28"/>
        </w:rPr>
        <w:t xml:space="preserve"> </w:t>
      </w:r>
      <w:r>
        <w:t>обозначающие</w:t>
      </w:r>
      <w:r>
        <w:rPr>
          <w:spacing w:val="28"/>
        </w:rPr>
        <w:t xml:space="preserve"> </w:t>
      </w:r>
      <w:r>
        <w:t>губные</w:t>
      </w:r>
      <w:r>
        <w:rPr>
          <w:spacing w:val="30"/>
        </w:rPr>
        <w:t xml:space="preserve"> </w:t>
      </w:r>
      <w:r>
        <w:t>и</w:t>
      </w:r>
      <w:r>
        <w:rPr>
          <w:spacing w:val="29"/>
        </w:rPr>
        <w:t xml:space="preserve"> </w:t>
      </w:r>
      <w:r>
        <w:t>не</w:t>
      </w:r>
      <w:r>
        <w:rPr>
          <w:spacing w:val="27"/>
        </w:rPr>
        <w:t xml:space="preserve"> </w:t>
      </w:r>
      <w:r>
        <w:t>губные</w:t>
      </w:r>
      <w:r>
        <w:rPr>
          <w:spacing w:val="31"/>
        </w:rPr>
        <w:t xml:space="preserve"> </w:t>
      </w:r>
      <w:r>
        <w:t>звуки.</w:t>
      </w:r>
      <w:r>
        <w:rPr>
          <w:spacing w:val="33"/>
        </w:rPr>
        <w:t xml:space="preserve"> </w:t>
      </w:r>
      <w:r>
        <w:t>Правила</w:t>
      </w:r>
      <w:r>
        <w:rPr>
          <w:spacing w:val="27"/>
        </w:rPr>
        <w:t xml:space="preserve"> </w:t>
      </w:r>
      <w:r>
        <w:t>орфографии</w:t>
      </w:r>
      <w:r>
        <w:rPr>
          <w:spacing w:val="29"/>
        </w:rPr>
        <w:t xml:space="preserve"> </w:t>
      </w:r>
      <w:r>
        <w:t>в</w:t>
      </w:r>
      <w:r>
        <w:rPr>
          <w:spacing w:val="30"/>
        </w:rPr>
        <w:t xml:space="preserve"> </w:t>
      </w:r>
      <w:r>
        <w:rPr>
          <w:spacing w:val="-2"/>
        </w:rPr>
        <w:t>заимствованных</w:t>
      </w:r>
    </w:p>
    <w:p w:rsidR="00EC4929" w:rsidRDefault="00EC4929">
      <w:pPr>
        <w:spacing w:line="275" w:lineRule="exact"/>
        <w:sectPr w:rsidR="00EC4929">
          <w:pgSz w:w="11900" w:h="16840"/>
          <w:pgMar w:top="840" w:right="280" w:bottom="280" w:left="720" w:header="720" w:footer="720" w:gutter="0"/>
          <w:cols w:space="720"/>
        </w:sectPr>
      </w:pPr>
    </w:p>
    <w:p w:rsidR="00EC4929" w:rsidRDefault="001B2B69">
      <w:pPr>
        <w:pStyle w:val="a3"/>
        <w:spacing w:line="274" w:lineRule="exact"/>
        <w:jc w:val="left"/>
      </w:pPr>
      <w:r>
        <w:rPr>
          <w:spacing w:val="-2"/>
        </w:rPr>
        <w:lastRenderedPageBreak/>
        <w:t>словах.</w:t>
      </w:r>
    </w:p>
    <w:p w:rsidR="00EC4929" w:rsidRDefault="001B2B69">
      <w:pPr>
        <w:spacing w:before="6"/>
        <w:rPr>
          <w:sz w:val="23"/>
        </w:rPr>
      </w:pPr>
      <w:r>
        <w:br w:type="column"/>
      </w:r>
    </w:p>
    <w:p w:rsidR="00EC4929" w:rsidRDefault="001B2B69">
      <w:pPr>
        <w:pStyle w:val="a4"/>
        <w:numPr>
          <w:ilvl w:val="2"/>
          <w:numId w:val="41"/>
        </w:numPr>
        <w:tabs>
          <w:tab w:val="left" w:pos="937"/>
          <w:tab w:val="left" w:pos="938"/>
        </w:tabs>
        <w:spacing w:line="240" w:lineRule="auto"/>
        <w:ind w:left="937" w:hanging="942"/>
        <w:rPr>
          <w:sz w:val="24"/>
        </w:rPr>
      </w:pPr>
      <w:r>
        <w:rPr>
          <w:spacing w:val="-2"/>
          <w:sz w:val="24"/>
        </w:rPr>
        <w:t>Лексикология.</w:t>
      </w:r>
    </w:p>
    <w:p w:rsidR="00EC4929" w:rsidRDefault="001B2B69">
      <w:pPr>
        <w:pStyle w:val="a3"/>
        <w:spacing w:before="3"/>
        <w:ind w:left="-4"/>
        <w:jc w:val="left"/>
      </w:pPr>
      <w:r>
        <w:t>Лексическое</w:t>
      </w:r>
      <w:r>
        <w:rPr>
          <w:spacing w:val="15"/>
        </w:rPr>
        <w:t xml:space="preserve"> </w:t>
      </w:r>
      <w:r>
        <w:t>значение</w:t>
      </w:r>
      <w:r>
        <w:rPr>
          <w:spacing w:val="12"/>
        </w:rPr>
        <w:t xml:space="preserve"> </w:t>
      </w:r>
      <w:r>
        <w:t>слова.</w:t>
      </w:r>
      <w:r>
        <w:rPr>
          <w:spacing w:val="16"/>
        </w:rPr>
        <w:t xml:space="preserve"> </w:t>
      </w:r>
      <w:r>
        <w:t>Слова</w:t>
      </w:r>
      <w:r>
        <w:rPr>
          <w:spacing w:val="12"/>
        </w:rPr>
        <w:t xml:space="preserve"> </w:t>
      </w:r>
      <w:r>
        <w:t>многозначные</w:t>
      </w:r>
      <w:r>
        <w:rPr>
          <w:spacing w:val="13"/>
        </w:rPr>
        <w:t xml:space="preserve"> </w:t>
      </w:r>
      <w:r>
        <w:t>и</w:t>
      </w:r>
      <w:r>
        <w:rPr>
          <w:spacing w:val="10"/>
        </w:rPr>
        <w:t xml:space="preserve"> </w:t>
      </w:r>
      <w:r>
        <w:t>однозначные,</w:t>
      </w:r>
      <w:r>
        <w:rPr>
          <w:spacing w:val="15"/>
        </w:rPr>
        <w:t xml:space="preserve"> </w:t>
      </w:r>
      <w:r>
        <w:t>с</w:t>
      </w:r>
      <w:r>
        <w:rPr>
          <w:spacing w:val="12"/>
        </w:rPr>
        <w:t xml:space="preserve"> </w:t>
      </w:r>
      <w:r>
        <w:t>прямым</w:t>
      </w:r>
      <w:r>
        <w:rPr>
          <w:spacing w:val="11"/>
        </w:rPr>
        <w:t xml:space="preserve"> </w:t>
      </w:r>
      <w:r>
        <w:t>и</w:t>
      </w:r>
      <w:r>
        <w:rPr>
          <w:spacing w:val="15"/>
        </w:rPr>
        <w:t xml:space="preserve"> </w:t>
      </w:r>
      <w:r>
        <w:rPr>
          <w:spacing w:val="-2"/>
        </w:rPr>
        <w:t>переносным</w:t>
      </w:r>
    </w:p>
    <w:p w:rsidR="00EC4929" w:rsidRDefault="00EC4929">
      <w:pPr>
        <w:sectPr w:rsidR="00EC4929">
          <w:type w:val="continuous"/>
          <w:pgSz w:w="11900" w:h="16840"/>
          <w:pgMar w:top="1160" w:right="280" w:bottom="280" w:left="720" w:header="720" w:footer="720" w:gutter="0"/>
          <w:cols w:num="2" w:space="720" w:equalWidth="0">
            <w:col w:w="1188" w:space="40"/>
            <w:col w:w="9672"/>
          </w:cols>
        </w:sectPr>
      </w:pPr>
    </w:p>
    <w:p w:rsidR="00EC4929" w:rsidRDefault="001B2B69">
      <w:pPr>
        <w:pStyle w:val="a3"/>
        <w:spacing w:line="242" w:lineRule="auto"/>
        <w:jc w:val="left"/>
      </w:pPr>
      <w:r>
        <w:lastRenderedPageBreak/>
        <w:t>значением.</w:t>
      </w:r>
      <w:r>
        <w:rPr>
          <w:spacing w:val="80"/>
        </w:rPr>
        <w:t xml:space="preserve"> </w:t>
      </w:r>
      <w:r>
        <w:t>Знакомство</w:t>
      </w:r>
      <w:r>
        <w:rPr>
          <w:spacing w:val="80"/>
        </w:rPr>
        <w:t xml:space="preserve"> </w:t>
      </w:r>
      <w:r>
        <w:t>с</w:t>
      </w:r>
      <w:r>
        <w:rPr>
          <w:spacing w:val="80"/>
        </w:rPr>
        <w:t xml:space="preserve"> </w:t>
      </w:r>
      <w:r>
        <w:t>переводным</w:t>
      </w:r>
      <w:r>
        <w:rPr>
          <w:spacing w:val="80"/>
        </w:rPr>
        <w:t xml:space="preserve"> </w:t>
      </w:r>
      <w:r>
        <w:t>словарём.</w:t>
      </w:r>
      <w:r>
        <w:rPr>
          <w:spacing w:val="80"/>
        </w:rPr>
        <w:t xml:space="preserve"> </w:t>
      </w:r>
      <w:r>
        <w:t>Лексические</w:t>
      </w:r>
      <w:r>
        <w:rPr>
          <w:spacing w:val="80"/>
        </w:rPr>
        <w:t xml:space="preserve"> </w:t>
      </w:r>
      <w:r>
        <w:t>ошибки.</w:t>
      </w:r>
      <w:r>
        <w:rPr>
          <w:spacing w:val="80"/>
        </w:rPr>
        <w:t xml:space="preserve"> </w:t>
      </w:r>
      <w:r>
        <w:t>Синонимы,</w:t>
      </w:r>
      <w:r>
        <w:rPr>
          <w:spacing w:val="80"/>
        </w:rPr>
        <w:t xml:space="preserve"> </w:t>
      </w:r>
      <w:r>
        <w:t>антонимы, омонимы. Словари синонимов и антонимов.</w:t>
      </w:r>
    </w:p>
    <w:p w:rsidR="00EC4929" w:rsidRDefault="00EC4929">
      <w:pPr>
        <w:spacing w:line="242" w:lineRule="auto"/>
        <w:sectPr w:rsidR="00EC4929">
          <w:type w:val="continuous"/>
          <w:pgSz w:w="11900" w:h="16840"/>
          <w:pgMar w:top="1160" w:right="280" w:bottom="280" w:left="720" w:header="720" w:footer="720" w:gutter="0"/>
          <w:cols w:space="720"/>
        </w:sectPr>
      </w:pPr>
    </w:p>
    <w:p w:rsidR="00EC4929" w:rsidRDefault="001B2B69">
      <w:pPr>
        <w:pStyle w:val="a4"/>
        <w:numPr>
          <w:ilvl w:val="1"/>
          <w:numId w:val="41"/>
        </w:numPr>
        <w:tabs>
          <w:tab w:val="left" w:pos="1954"/>
          <w:tab w:val="left" w:pos="1955"/>
        </w:tabs>
        <w:spacing w:before="65" w:line="240" w:lineRule="auto"/>
        <w:ind w:left="1954" w:hanging="731"/>
        <w:rPr>
          <w:sz w:val="24"/>
        </w:rPr>
      </w:pPr>
      <w:r>
        <w:rPr>
          <w:sz w:val="24"/>
        </w:rPr>
        <w:lastRenderedPageBreak/>
        <w:t>Содержание</w:t>
      </w:r>
      <w:r>
        <w:rPr>
          <w:spacing w:val="-7"/>
          <w:sz w:val="24"/>
        </w:rPr>
        <w:t xml:space="preserve"> </w:t>
      </w:r>
      <w:r>
        <w:rPr>
          <w:sz w:val="24"/>
        </w:rPr>
        <w:t>обучения в</w:t>
      </w:r>
      <w:r>
        <w:rPr>
          <w:spacing w:val="1"/>
          <w:sz w:val="24"/>
        </w:rPr>
        <w:t xml:space="preserve"> </w:t>
      </w:r>
      <w:r>
        <w:rPr>
          <w:sz w:val="24"/>
        </w:rPr>
        <w:t>6</w:t>
      </w:r>
      <w:r>
        <w:rPr>
          <w:spacing w:val="-5"/>
          <w:sz w:val="24"/>
        </w:rPr>
        <w:t xml:space="preserve"> </w:t>
      </w:r>
      <w:r>
        <w:rPr>
          <w:spacing w:val="-2"/>
          <w:sz w:val="24"/>
        </w:rPr>
        <w:t>классе.</w:t>
      </w:r>
    </w:p>
    <w:p w:rsidR="00EC4929" w:rsidRDefault="001B2B69">
      <w:pPr>
        <w:pStyle w:val="a4"/>
        <w:numPr>
          <w:ilvl w:val="2"/>
          <w:numId w:val="41"/>
        </w:numPr>
        <w:tabs>
          <w:tab w:val="left" w:pos="2165"/>
          <w:tab w:val="left" w:pos="2166"/>
        </w:tabs>
        <w:spacing w:before="5" w:line="237" w:lineRule="auto"/>
        <w:ind w:left="1224" w:right="4863" w:firstLine="0"/>
        <w:rPr>
          <w:sz w:val="24"/>
        </w:rPr>
      </w:pPr>
      <w:r>
        <w:rPr>
          <w:sz w:val="24"/>
        </w:rPr>
        <w:t>Язык, общие сведения о языке. Богатство</w:t>
      </w:r>
      <w:r>
        <w:rPr>
          <w:spacing w:val="-9"/>
          <w:sz w:val="24"/>
        </w:rPr>
        <w:t xml:space="preserve"> </w:t>
      </w:r>
      <w:r>
        <w:rPr>
          <w:sz w:val="24"/>
        </w:rPr>
        <w:t>и</w:t>
      </w:r>
      <w:r>
        <w:rPr>
          <w:spacing w:val="-9"/>
          <w:sz w:val="24"/>
        </w:rPr>
        <w:t xml:space="preserve"> </w:t>
      </w:r>
      <w:r>
        <w:rPr>
          <w:sz w:val="24"/>
        </w:rPr>
        <w:t>красота</w:t>
      </w:r>
      <w:r>
        <w:rPr>
          <w:spacing w:val="-10"/>
          <w:sz w:val="24"/>
        </w:rPr>
        <w:t xml:space="preserve"> </w:t>
      </w:r>
      <w:r>
        <w:rPr>
          <w:sz w:val="24"/>
        </w:rPr>
        <w:t>крымскотатарского</w:t>
      </w:r>
      <w:r>
        <w:rPr>
          <w:spacing w:val="-9"/>
          <w:sz w:val="24"/>
        </w:rPr>
        <w:t xml:space="preserve"> </w:t>
      </w:r>
      <w:r>
        <w:rPr>
          <w:sz w:val="24"/>
        </w:rPr>
        <w:t>языка.</w:t>
      </w:r>
    </w:p>
    <w:p w:rsidR="00EC4929" w:rsidRDefault="001B2B69">
      <w:pPr>
        <w:pStyle w:val="a4"/>
        <w:numPr>
          <w:ilvl w:val="2"/>
          <w:numId w:val="41"/>
        </w:numPr>
        <w:tabs>
          <w:tab w:val="left" w:pos="2165"/>
          <w:tab w:val="left" w:pos="2166"/>
        </w:tabs>
        <w:spacing w:before="3"/>
        <w:ind w:left="2165" w:hanging="942"/>
        <w:rPr>
          <w:sz w:val="24"/>
        </w:rPr>
      </w:pPr>
      <w:r>
        <w:rPr>
          <w:sz w:val="24"/>
        </w:rPr>
        <w:t>Речь</w:t>
      </w:r>
      <w:r>
        <w:rPr>
          <w:spacing w:val="-1"/>
          <w:sz w:val="24"/>
        </w:rPr>
        <w:t xml:space="preserve"> </w:t>
      </w:r>
      <w:r>
        <w:rPr>
          <w:sz w:val="24"/>
        </w:rPr>
        <w:t>и</w:t>
      </w:r>
      <w:r>
        <w:rPr>
          <w:spacing w:val="-3"/>
          <w:sz w:val="24"/>
        </w:rPr>
        <w:t xml:space="preserve"> </w:t>
      </w:r>
      <w:r>
        <w:rPr>
          <w:sz w:val="24"/>
        </w:rPr>
        <w:t>общение.</w:t>
      </w:r>
      <w:r>
        <w:rPr>
          <w:spacing w:val="-3"/>
          <w:sz w:val="24"/>
        </w:rPr>
        <w:t xml:space="preserve"> </w:t>
      </w:r>
      <w:r>
        <w:rPr>
          <w:sz w:val="24"/>
        </w:rPr>
        <w:t xml:space="preserve">Речевая </w:t>
      </w:r>
      <w:r>
        <w:rPr>
          <w:spacing w:val="-2"/>
          <w:sz w:val="24"/>
        </w:rPr>
        <w:t>деятельность.</w:t>
      </w:r>
    </w:p>
    <w:p w:rsidR="00EC4929" w:rsidRDefault="001B2B69">
      <w:pPr>
        <w:pStyle w:val="a3"/>
        <w:spacing w:line="242" w:lineRule="auto"/>
        <w:ind w:firstLine="782"/>
        <w:jc w:val="left"/>
      </w:pPr>
      <w:r>
        <w:t>Повторение</w:t>
      </w:r>
      <w:r>
        <w:rPr>
          <w:spacing w:val="-8"/>
        </w:rPr>
        <w:t xml:space="preserve"> </w:t>
      </w:r>
      <w:r>
        <w:t>о речи</w:t>
      </w:r>
      <w:r>
        <w:rPr>
          <w:spacing w:val="-1"/>
        </w:rPr>
        <w:t xml:space="preserve"> </w:t>
      </w:r>
      <w:r>
        <w:t>и</w:t>
      </w:r>
      <w:r>
        <w:rPr>
          <w:spacing w:val="-6"/>
        </w:rPr>
        <w:t xml:space="preserve"> </w:t>
      </w:r>
      <w:r>
        <w:t>общении.</w:t>
      </w:r>
      <w:r>
        <w:rPr>
          <w:spacing w:val="-5"/>
        </w:rPr>
        <w:t xml:space="preserve"> </w:t>
      </w:r>
      <w:r>
        <w:t>Типы</w:t>
      </w:r>
      <w:r>
        <w:rPr>
          <w:spacing w:val="-1"/>
        </w:rPr>
        <w:t xml:space="preserve"> </w:t>
      </w:r>
      <w:r>
        <w:t>речи</w:t>
      </w:r>
      <w:r>
        <w:rPr>
          <w:spacing w:val="-1"/>
        </w:rPr>
        <w:t xml:space="preserve"> </w:t>
      </w:r>
      <w:r>
        <w:t>(аудирование, чтение, письмо,</w:t>
      </w:r>
      <w:r>
        <w:rPr>
          <w:spacing w:val="-5"/>
        </w:rPr>
        <w:t xml:space="preserve"> </w:t>
      </w:r>
      <w:r>
        <w:t>говорение). Общие сведения об общении: кто говорит, с кем и кому</w:t>
      </w:r>
      <w:r>
        <w:rPr>
          <w:spacing w:val="-1"/>
        </w:rPr>
        <w:t xml:space="preserve"> </w:t>
      </w:r>
      <w:r>
        <w:t>говорит. Тема, идея, цель и их роль.</w:t>
      </w:r>
    </w:p>
    <w:p w:rsidR="00EC4929" w:rsidRDefault="001B2B69">
      <w:pPr>
        <w:pStyle w:val="a3"/>
        <w:spacing w:line="242" w:lineRule="auto"/>
        <w:ind w:firstLine="782"/>
        <w:jc w:val="left"/>
      </w:pPr>
      <w:r>
        <w:t>Повторение</w:t>
      </w:r>
      <w:r>
        <w:rPr>
          <w:spacing w:val="28"/>
        </w:rPr>
        <w:t xml:space="preserve"> </w:t>
      </w:r>
      <w:r>
        <w:t>знаний о</w:t>
      </w:r>
      <w:r>
        <w:rPr>
          <w:spacing w:val="29"/>
        </w:rPr>
        <w:t xml:space="preserve"> </w:t>
      </w:r>
      <w:r>
        <w:t>тексте.</w:t>
      </w:r>
      <w:r>
        <w:rPr>
          <w:spacing w:val="31"/>
        </w:rPr>
        <w:t xml:space="preserve"> </w:t>
      </w:r>
      <w:r>
        <w:t>Композиция: завязка,</w:t>
      </w:r>
      <w:r>
        <w:rPr>
          <w:spacing w:val="31"/>
        </w:rPr>
        <w:t xml:space="preserve"> </w:t>
      </w:r>
      <w:r>
        <w:t>кульминация,</w:t>
      </w:r>
      <w:r>
        <w:rPr>
          <w:spacing w:val="31"/>
        </w:rPr>
        <w:t xml:space="preserve"> </w:t>
      </w:r>
      <w:r>
        <w:t>развязка.</w:t>
      </w:r>
      <w:r>
        <w:rPr>
          <w:spacing w:val="31"/>
        </w:rPr>
        <w:t xml:space="preserve"> </w:t>
      </w:r>
      <w:r>
        <w:t>Способы связи слов в тексте.</w:t>
      </w:r>
    </w:p>
    <w:p w:rsidR="00EC4929" w:rsidRDefault="001B2B69">
      <w:pPr>
        <w:pStyle w:val="a3"/>
        <w:spacing w:line="242" w:lineRule="auto"/>
        <w:ind w:firstLine="782"/>
        <w:jc w:val="left"/>
      </w:pPr>
      <w:r>
        <w:t>Сбор и обработка материала к сочинению.</w:t>
      </w:r>
      <w:r>
        <w:rPr>
          <w:spacing w:val="29"/>
        </w:rPr>
        <w:t xml:space="preserve"> </w:t>
      </w:r>
      <w:r>
        <w:t>Составление плана к готовому тексту,</w:t>
      </w:r>
      <w:r>
        <w:rPr>
          <w:spacing w:val="29"/>
        </w:rPr>
        <w:t xml:space="preserve"> </w:t>
      </w:r>
      <w:r>
        <w:t>простой</w:t>
      </w:r>
      <w:r>
        <w:rPr>
          <w:spacing w:val="40"/>
        </w:rPr>
        <w:t xml:space="preserve"> </w:t>
      </w:r>
      <w:r>
        <w:t>план к своему высказыванию.</w:t>
      </w:r>
    </w:p>
    <w:p w:rsidR="00EC4929" w:rsidRDefault="001B2B69">
      <w:pPr>
        <w:pStyle w:val="a3"/>
        <w:spacing w:line="271" w:lineRule="exact"/>
        <w:ind w:left="1224"/>
        <w:jc w:val="left"/>
      </w:pPr>
      <w:r>
        <w:t>Стили</w:t>
      </w:r>
      <w:r>
        <w:rPr>
          <w:spacing w:val="-3"/>
        </w:rPr>
        <w:t xml:space="preserve"> </w:t>
      </w:r>
      <w:r>
        <w:t>речи</w:t>
      </w:r>
      <w:r>
        <w:rPr>
          <w:spacing w:val="-5"/>
        </w:rPr>
        <w:t xml:space="preserve"> </w:t>
      </w:r>
      <w:r>
        <w:t>(повторение).</w:t>
      </w:r>
      <w:r>
        <w:rPr>
          <w:spacing w:val="-4"/>
        </w:rPr>
        <w:t xml:space="preserve"> </w:t>
      </w:r>
      <w:r>
        <w:t>Общие</w:t>
      </w:r>
      <w:r>
        <w:rPr>
          <w:spacing w:val="-2"/>
        </w:rPr>
        <w:t xml:space="preserve"> </w:t>
      </w:r>
      <w:r>
        <w:t>сведения</w:t>
      </w:r>
      <w:r>
        <w:rPr>
          <w:spacing w:val="-1"/>
        </w:rPr>
        <w:t xml:space="preserve"> </w:t>
      </w:r>
      <w:r>
        <w:t>к</w:t>
      </w:r>
      <w:r>
        <w:rPr>
          <w:spacing w:val="-7"/>
        </w:rPr>
        <w:t xml:space="preserve"> </w:t>
      </w:r>
      <w:r>
        <w:t>официально-деловому</w:t>
      </w:r>
      <w:r>
        <w:rPr>
          <w:spacing w:val="-10"/>
        </w:rPr>
        <w:t xml:space="preserve"> </w:t>
      </w:r>
      <w:r>
        <w:rPr>
          <w:spacing w:val="-2"/>
        </w:rPr>
        <w:t>стилю.</w:t>
      </w:r>
    </w:p>
    <w:p w:rsidR="00EC4929" w:rsidRDefault="001B2B69">
      <w:pPr>
        <w:pStyle w:val="a3"/>
        <w:spacing w:line="237" w:lineRule="auto"/>
        <w:ind w:firstLine="782"/>
        <w:jc w:val="left"/>
      </w:pPr>
      <w:r>
        <w:t>Типы речи (повторение). Особенности описания здания, комнаты, природы. Объединение в тексте разных типов речи. Аудирование: чтение разных по стилю текстов, типы речи и жанры.</w:t>
      </w:r>
    </w:p>
    <w:p w:rsidR="00EC4929" w:rsidRDefault="001B2B69">
      <w:pPr>
        <w:pStyle w:val="a3"/>
        <w:spacing w:line="275" w:lineRule="exact"/>
        <w:ind w:left="1224"/>
        <w:jc w:val="left"/>
      </w:pPr>
      <w:r>
        <w:t>Выразительное</w:t>
      </w:r>
      <w:r>
        <w:rPr>
          <w:spacing w:val="-3"/>
        </w:rPr>
        <w:t xml:space="preserve"> </w:t>
      </w:r>
      <w:r>
        <w:t>чтение</w:t>
      </w:r>
      <w:r>
        <w:rPr>
          <w:spacing w:val="-6"/>
        </w:rPr>
        <w:t xml:space="preserve"> </w:t>
      </w:r>
      <w:r>
        <w:t>текстов</w:t>
      </w:r>
      <w:r>
        <w:rPr>
          <w:spacing w:val="2"/>
        </w:rPr>
        <w:t xml:space="preserve"> </w:t>
      </w:r>
      <w:r>
        <w:t>разных</w:t>
      </w:r>
      <w:r>
        <w:rPr>
          <w:spacing w:val="-5"/>
        </w:rPr>
        <w:t xml:space="preserve"> </w:t>
      </w:r>
      <w:r>
        <w:t>стилей</w:t>
      </w:r>
      <w:r>
        <w:rPr>
          <w:spacing w:val="-4"/>
        </w:rPr>
        <w:t xml:space="preserve"> </w:t>
      </w:r>
      <w:r>
        <w:t>и</w:t>
      </w:r>
      <w:r>
        <w:rPr>
          <w:spacing w:val="-3"/>
        </w:rPr>
        <w:t xml:space="preserve"> </w:t>
      </w:r>
      <w:r>
        <w:rPr>
          <w:spacing w:val="-2"/>
        </w:rPr>
        <w:t>жанров.</w:t>
      </w:r>
    </w:p>
    <w:p w:rsidR="00EC4929" w:rsidRDefault="001B2B69">
      <w:pPr>
        <w:pStyle w:val="a3"/>
        <w:ind w:right="128" w:firstLine="782"/>
      </w:pPr>
      <w:r>
        <w:t>Изложение (простой и сложный план). Изложения сжатое и развёрнутое: выбор из произведений художественной литературы отрывков с описанием комнаты, здания. Развёрнутое изложение (устное) научного стиля.</w:t>
      </w:r>
    </w:p>
    <w:p w:rsidR="00EC4929" w:rsidRDefault="001B2B69">
      <w:pPr>
        <w:pStyle w:val="a3"/>
        <w:spacing w:line="275" w:lineRule="exact"/>
        <w:ind w:left="1224"/>
      </w:pPr>
      <w:r>
        <w:t>Диалог:</w:t>
      </w:r>
      <w:r>
        <w:rPr>
          <w:spacing w:val="-1"/>
        </w:rPr>
        <w:t xml:space="preserve"> </w:t>
      </w:r>
      <w:r>
        <w:t>из</w:t>
      </w:r>
      <w:r>
        <w:rPr>
          <w:spacing w:val="-4"/>
        </w:rPr>
        <w:t xml:space="preserve"> </w:t>
      </w:r>
      <w:r>
        <w:t>жизни</w:t>
      </w:r>
      <w:r>
        <w:rPr>
          <w:spacing w:val="-4"/>
        </w:rPr>
        <w:t xml:space="preserve"> </w:t>
      </w:r>
      <w:r>
        <w:rPr>
          <w:spacing w:val="-2"/>
        </w:rPr>
        <w:t>обучающегося.</w:t>
      </w:r>
    </w:p>
    <w:p w:rsidR="00EC4929" w:rsidRDefault="001B2B69">
      <w:pPr>
        <w:pStyle w:val="a3"/>
        <w:spacing w:line="242" w:lineRule="auto"/>
        <w:ind w:right="123" w:firstLine="782"/>
      </w:pPr>
      <w:r>
        <w:t>Сочинение</w:t>
      </w:r>
      <w:r>
        <w:rPr>
          <w:spacing w:val="40"/>
        </w:rPr>
        <w:t xml:space="preserve">  </w:t>
      </w:r>
      <w:r>
        <w:t>(простой</w:t>
      </w:r>
      <w:r>
        <w:rPr>
          <w:spacing w:val="40"/>
        </w:rPr>
        <w:t xml:space="preserve">  </w:t>
      </w:r>
      <w:r>
        <w:t>план):</w:t>
      </w:r>
      <w:r>
        <w:rPr>
          <w:spacing w:val="40"/>
        </w:rPr>
        <w:t xml:space="preserve">  </w:t>
      </w:r>
      <w:r>
        <w:t>устное</w:t>
      </w:r>
      <w:r>
        <w:rPr>
          <w:spacing w:val="40"/>
        </w:rPr>
        <w:t xml:space="preserve">  </w:t>
      </w:r>
      <w:r>
        <w:t>и</w:t>
      </w:r>
      <w:r>
        <w:rPr>
          <w:spacing w:val="40"/>
        </w:rPr>
        <w:t xml:space="preserve">  </w:t>
      </w:r>
      <w:r>
        <w:t>письменное</w:t>
      </w:r>
      <w:r>
        <w:rPr>
          <w:spacing w:val="40"/>
        </w:rPr>
        <w:t xml:space="preserve">  </w:t>
      </w:r>
      <w:r>
        <w:t>сочинение-описание</w:t>
      </w:r>
      <w:r>
        <w:rPr>
          <w:spacing w:val="40"/>
        </w:rPr>
        <w:t xml:space="preserve">  </w:t>
      </w:r>
      <w:r>
        <w:t>и</w:t>
      </w:r>
      <w:r>
        <w:rPr>
          <w:spacing w:val="80"/>
        </w:rPr>
        <w:t xml:space="preserve"> </w:t>
      </w:r>
      <w:r>
        <w:t>сочинение-рассуждение, работа над рисунком.</w:t>
      </w:r>
    </w:p>
    <w:p w:rsidR="00EC4929" w:rsidRDefault="001B2B69">
      <w:pPr>
        <w:pStyle w:val="a3"/>
        <w:ind w:right="126" w:firstLine="782"/>
      </w:pPr>
      <w:r>
        <w:t>Устное и письменное сочинение-рассуждение о действиях человека. Работа с рисунком. Статья в газету о действиях человека (сочинение-рассуждение). Развернутое изложение в научном стиле. Устный ответ на уроках. Сочинение- рассуждение на тему</w:t>
      </w:r>
      <w:r>
        <w:rPr>
          <w:spacing w:val="-2"/>
        </w:rPr>
        <w:t xml:space="preserve"> </w:t>
      </w:r>
      <w:r>
        <w:t xml:space="preserve">языка. Документы. Рабочий план, </w:t>
      </w:r>
      <w:r>
        <w:rPr>
          <w:spacing w:val="-2"/>
        </w:rPr>
        <w:t>объявление.</w:t>
      </w:r>
    </w:p>
    <w:p w:rsidR="00EC4929" w:rsidRDefault="001B2B69">
      <w:pPr>
        <w:pStyle w:val="a4"/>
        <w:numPr>
          <w:ilvl w:val="2"/>
          <w:numId w:val="41"/>
        </w:numPr>
        <w:tabs>
          <w:tab w:val="left" w:pos="2128"/>
        </w:tabs>
        <w:spacing w:line="240" w:lineRule="auto"/>
        <w:ind w:left="2127" w:hanging="947"/>
        <w:jc w:val="both"/>
        <w:rPr>
          <w:sz w:val="24"/>
        </w:rPr>
      </w:pPr>
      <w:r>
        <w:rPr>
          <w:sz w:val="24"/>
        </w:rPr>
        <w:t>Лексикология</w:t>
      </w:r>
      <w:r>
        <w:rPr>
          <w:spacing w:val="-4"/>
          <w:sz w:val="24"/>
        </w:rPr>
        <w:t xml:space="preserve"> </w:t>
      </w:r>
      <w:r>
        <w:rPr>
          <w:sz w:val="24"/>
        </w:rPr>
        <w:t>и</w:t>
      </w:r>
      <w:r>
        <w:rPr>
          <w:spacing w:val="3"/>
          <w:sz w:val="24"/>
        </w:rPr>
        <w:t xml:space="preserve"> </w:t>
      </w:r>
      <w:r>
        <w:rPr>
          <w:spacing w:val="-2"/>
          <w:sz w:val="24"/>
        </w:rPr>
        <w:t>фразеология.</w:t>
      </w:r>
    </w:p>
    <w:p w:rsidR="00EC4929" w:rsidRDefault="001B2B69">
      <w:pPr>
        <w:pStyle w:val="a3"/>
        <w:tabs>
          <w:tab w:val="left" w:pos="4139"/>
        </w:tabs>
        <w:ind w:right="139" w:firstLine="739"/>
        <w:jc w:val="left"/>
      </w:pPr>
      <w:r>
        <w:t>Словарный</w:t>
      </w:r>
      <w:r>
        <w:rPr>
          <w:spacing w:val="35"/>
        </w:rPr>
        <w:t xml:space="preserve"> </w:t>
      </w:r>
      <w:r>
        <w:t>состав:</w:t>
      </w:r>
      <w:r>
        <w:rPr>
          <w:spacing w:val="35"/>
        </w:rPr>
        <w:t xml:space="preserve"> </w:t>
      </w:r>
      <w:r>
        <w:t>исконно</w:t>
      </w:r>
      <w:r>
        <w:rPr>
          <w:spacing w:val="39"/>
        </w:rPr>
        <w:t xml:space="preserve"> </w:t>
      </w:r>
      <w:r>
        <w:t>тюркские</w:t>
      </w:r>
      <w:r>
        <w:rPr>
          <w:spacing w:val="38"/>
        </w:rPr>
        <w:t xml:space="preserve"> </w:t>
      </w:r>
      <w:r>
        <w:t>слова,</w:t>
      </w:r>
      <w:r>
        <w:rPr>
          <w:spacing w:val="32"/>
        </w:rPr>
        <w:t xml:space="preserve"> </w:t>
      </w:r>
      <w:r>
        <w:t>заимствованные</w:t>
      </w:r>
      <w:r>
        <w:rPr>
          <w:spacing w:val="33"/>
        </w:rPr>
        <w:t xml:space="preserve"> </w:t>
      </w:r>
      <w:r>
        <w:t>слова.</w:t>
      </w:r>
      <w:r>
        <w:rPr>
          <w:spacing w:val="36"/>
        </w:rPr>
        <w:t xml:space="preserve"> </w:t>
      </w:r>
      <w:r>
        <w:t>Богатство</w:t>
      </w:r>
      <w:r>
        <w:rPr>
          <w:spacing w:val="39"/>
        </w:rPr>
        <w:t xml:space="preserve"> </w:t>
      </w:r>
      <w:r>
        <w:t>и</w:t>
      </w:r>
      <w:r>
        <w:rPr>
          <w:spacing w:val="35"/>
        </w:rPr>
        <w:t xml:space="preserve"> </w:t>
      </w:r>
      <w:r>
        <w:t xml:space="preserve">развитие </w:t>
      </w:r>
      <w:r>
        <w:rPr>
          <w:spacing w:val="-2"/>
        </w:rPr>
        <w:t>лексики:</w:t>
      </w:r>
      <w:r>
        <w:tab/>
        <w:t>общеупотребительные, неологизмы, архаизмы, профессионализмы, диалектные слова. Правила орфографии заимствованных слов.</w:t>
      </w:r>
    </w:p>
    <w:p w:rsidR="00EC4929" w:rsidRDefault="001B2B69">
      <w:pPr>
        <w:pStyle w:val="a3"/>
        <w:spacing w:line="242" w:lineRule="auto"/>
        <w:ind w:left="1181" w:right="2020"/>
        <w:jc w:val="left"/>
      </w:pPr>
      <w:r>
        <w:t>Роль</w:t>
      </w:r>
      <w:r>
        <w:rPr>
          <w:spacing w:val="-7"/>
        </w:rPr>
        <w:t xml:space="preserve"> </w:t>
      </w:r>
      <w:r>
        <w:t>в</w:t>
      </w:r>
      <w:r>
        <w:rPr>
          <w:spacing w:val="-7"/>
        </w:rPr>
        <w:t xml:space="preserve"> </w:t>
      </w:r>
      <w:r>
        <w:t>речи</w:t>
      </w:r>
      <w:r>
        <w:rPr>
          <w:spacing w:val="-3"/>
        </w:rPr>
        <w:t xml:space="preserve"> </w:t>
      </w:r>
      <w:r>
        <w:t>терминов,</w:t>
      </w:r>
      <w:r>
        <w:rPr>
          <w:spacing w:val="-7"/>
        </w:rPr>
        <w:t xml:space="preserve"> </w:t>
      </w:r>
      <w:r>
        <w:t>профессионализмов,</w:t>
      </w:r>
      <w:r>
        <w:rPr>
          <w:spacing w:val="-7"/>
        </w:rPr>
        <w:t xml:space="preserve"> </w:t>
      </w:r>
      <w:r>
        <w:t>заимствованных</w:t>
      </w:r>
      <w:r>
        <w:rPr>
          <w:spacing w:val="-8"/>
        </w:rPr>
        <w:t xml:space="preserve"> </w:t>
      </w:r>
      <w:r>
        <w:t>слов. Фразеология: разнообразие фразеологизмов и их роль в речи.</w:t>
      </w:r>
    </w:p>
    <w:p w:rsidR="00EC4929" w:rsidRDefault="001B2B69">
      <w:pPr>
        <w:pStyle w:val="a4"/>
        <w:numPr>
          <w:ilvl w:val="2"/>
          <w:numId w:val="41"/>
        </w:numPr>
        <w:tabs>
          <w:tab w:val="left" w:pos="2127"/>
          <w:tab w:val="left" w:pos="2128"/>
        </w:tabs>
        <w:spacing w:line="271" w:lineRule="exact"/>
        <w:ind w:left="2127" w:hanging="947"/>
        <w:rPr>
          <w:sz w:val="24"/>
        </w:rPr>
      </w:pPr>
      <w:r>
        <w:rPr>
          <w:sz w:val="24"/>
        </w:rPr>
        <w:t>Словообразование.</w:t>
      </w:r>
      <w:r>
        <w:rPr>
          <w:spacing w:val="-2"/>
          <w:sz w:val="24"/>
        </w:rPr>
        <w:t xml:space="preserve"> </w:t>
      </w:r>
      <w:r>
        <w:rPr>
          <w:sz w:val="24"/>
        </w:rPr>
        <w:t>Состав</w:t>
      </w:r>
      <w:r>
        <w:rPr>
          <w:spacing w:val="-6"/>
          <w:sz w:val="24"/>
        </w:rPr>
        <w:t xml:space="preserve"> </w:t>
      </w:r>
      <w:r>
        <w:rPr>
          <w:spacing w:val="-2"/>
          <w:sz w:val="24"/>
        </w:rPr>
        <w:t>слова.</w:t>
      </w:r>
    </w:p>
    <w:p w:rsidR="00EC4929" w:rsidRDefault="001B2B69">
      <w:pPr>
        <w:pStyle w:val="a3"/>
        <w:ind w:right="129" w:firstLine="739"/>
      </w:pPr>
      <w:r>
        <w:t>Правила правописания и образования слов. Однокоренные слова. Корень, суффикс, разнообразие</w:t>
      </w:r>
      <w:r>
        <w:rPr>
          <w:spacing w:val="-15"/>
        </w:rPr>
        <w:t xml:space="preserve"> </w:t>
      </w:r>
      <w:r>
        <w:t>суффиксов.</w:t>
      </w:r>
      <w:r>
        <w:rPr>
          <w:spacing w:val="-15"/>
        </w:rPr>
        <w:t xml:space="preserve"> </w:t>
      </w:r>
      <w:r>
        <w:t>Образование</w:t>
      </w:r>
      <w:r>
        <w:rPr>
          <w:spacing w:val="-13"/>
        </w:rPr>
        <w:t xml:space="preserve"> </w:t>
      </w:r>
      <w:r>
        <w:t>слов</w:t>
      </w:r>
      <w:r>
        <w:rPr>
          <w:spacing w:val="-10"/>
        </w:rPr>
        <w:t xml:space="preserve"> </w:t>
      </w:r>
      <w:r>
        <w:t>в</w:t>
      </w:r>
      <w:r>
        <w:rPr>
          <w:spacing w:val="-15"/>
        </w:rPr>
        <w:t xml:space="preserve"> </w:t>
      </w:r>
      <w:r>
        <w:t>крымскотатарском</w:t>
      </w:r>
      <w:r>
        <w:rPr>
          <w:spacing w:val="-15"/>
        </w:rPr>
        <w:t xml:space="preserve"> </w:t>
      </w:r>
      <w:r>
        <w:t>языке.</w:t>
      </w:r>
      <w:r>
        <w:rPr>
          <w:spacing w:val="-14"/>
        </w:rPr>
        <w:t xml:space="preserve"> </w:t>
      </w:r>
      <w:r>
        <w:t>Правописание</w:t>
      </w:r>
      <w:r>
        <w:rPr>
          <w:spacing w:val="-13"/>
        </w:rPr>
        <w:t xml:space="preserve"> </w:t>
      </w:r>
      <w:r>
        <w:t>слов</w:t>
      </w:r>
      <w:r>
        <w:rPr>
          <w:spacing w:val="-15"/>
        </w:rPr>
        <w:t xml:space="preserve"> </w:t>
      </w:r>
      <w:r>
        <w:t>сложных и парных.</w:t>
      </w:r>
    </w:p>
    <w:p w:rsidR="00EC4929" w:rsidRDefault="001B2B69">
      <w:pPr>
        <w:pStyle w:val="a4"/>
        <w:numPr>
          <w:ilvl w:val="2"/>
          <w:numId w:val="41"/>
        </w:numPr>
        <w:tabs>
          <w:tab w:val="left" w:pos="2128"/>
        </w:tabs>
        <w:spacing w:line="274" w:lineRule="exact"/>
        <w:ind w:left="2127" w:hanging="947"/>
        <w:jc w:val="both"/>
        <w:rPr>
          <w:sz w:val="24"/>
        </w:rPr>
      </w:pPr>
      <w:r>
        <w:rPr>
          <w:sz w:val="24"/>
        </w:rPr>
        <w:t>Морфология.</w:t>
      </w:r>
      <w:r>
        <w:rPr>
          <w:spacing w:val="-3"/>
          <w:sz w:val="24"/>
        </w:rPr>
        <w:t xml:space="preserve"> </w:t>
      </w:r>
      <w:r>
        <w:rPr>
          <w:sz w:val="24"/>
        </w:rPr>
        <w:t>Общие</w:t>
      </w:r>
      <w:r>
        <w:rPr>
          <w:spacing w:val="-6"/>
          <w:sz w:val="24"/>
        </w:rPr>
        <w:t xml:space="preserve"> </w:t>
      </w:r>
      <w:r>
        <w:rPr>
          <w:sz w:val="24"/>
        </w:rPr>
        <w:t>сведения</w:t>
      </w:r>
      <w:r>
        <w:rPr>
          <w:spacing w:val="-5"/>
          <w:sz w:val="24"/>
        </w:rPr>
        <w:t xml:space="preserve"> </w:t>
      </w:r>
      <w:r>
        <w:rPr>
          <w:sz w:val="24"/>
        </w:rPr>
        <w:t>о</w:t>
      </w:r>
      <w:r>
        <w:rPr>
          <w:spacing w:val="3"/>
          <w:sz w:val="24"/>
        </w:rPr>
        <w:t xml:space="preserve"> </w:t>
      </w:r>
      <w:r>
        <w:rPr>
          <w:sz w:val="24"/>
        </w:rPr>
        <w:t>частях</w:t>
      </w:r>
      <w:r>
        <w:rPr>
          <w:spacing w:val="-3"/>
          <w:sz w:val="24"/>
        </w:rPr>
        <w:t xml:space="preserve"> </w:t>
      </w:r>
      <w:r>
        <w:rPr>
          <w:spacing w:val="-4"/>
          <w:sz w:val="24"/>
        </w:rPr>
        <w:t>речи</w:t>
      </w:r>
    </w:p>
    <w:p w:rsidR="00EC4929" w:rsidRDefault="001B2B69">
      <w:pPr>
        <w:pStyle w:val="a4"/>
        <w:numPr>
          <w:ilvl w:val="3"/>
          <w:numId w:val="41"/>
        </w:numPr>
        <w:tabs>
          <w:tab w:val="left" w:pos="2335"/>
          <w:tab w:val="left" w:pos="3414"/>
        </w:tabs>
        <w:spacing w:line="240" w:lineRule="auto"/>
        <w:ind w:right="1349" w:firstLine="739"/>
        <w:jc w:val="both"/>
        <w:rPr>
          <w:sz w:val="24"/>
        </w:rPr>
      </w:pPr>
      <w:r>
        <w:rPr>
          <w:sz w:val="24"/>
        </w:rPr>
        <w:t>Существительное:</w:t>
      </w:r>
      <w:r>
        <w:rPr>
          <w:spacing w:val="-15"/>
          <w:sz w:val="24"/>
        </w:rPr>
        <w:t xml:space="preserve"> </w:t>
      </w:r>
      <w:r>
        <w:rPr>
          <w:sz w:val="24"/>
        </w:rPr>
        <w:t>общие</w:t>
      </w:r>
      <w:r>
        <w:rPr>
          <w:spacing w:val="-13"/>
          <w:sz w:val="24"/>
        </w:rPr>
        <w:t xml:space="preserve"> </w:t>
      </w:r>
      <w:r>
        <w:rPr>
          <w:sz w:val="24"/>
        </w:rPr>
        <w:t>сведения,</w:t>
      </w:r>
      <w:r>
        <w:rPr>
          <w:spacing w:val="-14"/>
          <w:sz w:val="24"/>
        </w:rPr>
        <w:t xml:space="preserve"> </w:t>
      </w:r>
      <w:r>
        <w:rPr>
          <w:sz w:val="24"/>
        </w:rPr>
        <w:t>морфологическая,</w:t>
      </w:r>
      <w:r>
        <w:rPr>
          <w:spacing w:val="-10"/>
          <w:sz w:val="24"/>
        </w:rPr>
        <w:t xml:space="preserve"> </w:t>
      </w:r>
      <w:r>
        <w:rPr>
          <w:sz w:val="24"/>
        </w:rPr>
        <w:t>синтаксическая роль.</w:t>
      </w:r>
      <w:r>
        <w:rPr>
          <w:spacing w:val="80"/>
          <w:w w:val="150"/>
          <w:sz w:val="24"/>
        </w:rPr>
        <w:t xml:space="preserve">  </w:t>
      </w:r>
      <w:r>
        <w:rPr>
          <w:sz w:val="24"/>
        </w:rPr>
        <w:t>Категории</w:t>
      </w:r>
      <w:r>
        <w:rPr>
          <w:sz w:val="24"/>
        </w:rPr>
        <w:tab/>
        <w:t>существительного. Образование существительных:</w:t>
      </w:r>
    </w:p>
    <w:p w:rsidR="00EC4929" w:rsidRDefault="001B2B69">
      <w:pPr>
        <w:pStyle w:val="a3"/>
        <w:spacing w:line="237" w:lineRule="auto"/>
        <w:ind w:right="128"/>
      </w:pPr>
      <w:r>
        <w:t>притяжательные</w:t>
      </w:r>
      <w:r>
        <w:rPr>
          <w:spacing w:val="-15"/>
        </w:rPr>
        <w:t xml:space="preserve"> </w:t>
      </w:r>
      <w:r>
        <w:t>сказуемные,</w:t>
      </w:r>
      <w:r>
        <w:rPr>
          <w:spacing w:val="-15"/>
        </w:rPr>
        <w:t xml:space="preserve"> </w:t>
      </w:r>
      <w:r>
        <w:t>уменьшительно-ласкательные</w:t>
      </w:r>
      <w:r>
        <w:rPr>
          <w:spacing w:val="-15"/>
        </w:rPr>
        <w:t xml:space="preserve"> </w:t>
      </w:r>
      <w:r>
        <w:t>суффиксы,</w:t>
      </w:r>
      <w:r>
        <w:rPr>
          <w:spacing w:val="-15"/>
        </w:rPr>
        <w:t xml:space="preserve"> </w:t>
      </w:r>
      <w:r>
        <w:t>изменения</w:t>
      </w:r>
      <w:r>
        <w:rPr>
          <w:spacing w:val="-15"/>
        </w:rPr>
        <w:t xml:space="preserve"> </w:t>
      </w:r>
      <w:r>
        <w:t>существительных по падежам. Способы образования существительных и их правописание.</w:t>
      </w:r>
    </w:p>
    <w:p w:rsidR="00EC4929" w:rsidRDefault="001B2B69">
      <w:pPr>
        <w:pStyle w:val="a4"/>
        <w:numPr>
          <w:ilvl w:val="3"/>
          <w:numId w:val="41"/>
        </w:numPr>
        <w:tabs>
          <w:tab w:val="left" w:pos="2311"/>
        </w:tabs>
        <w:spacing w:before="4" w:line="240" w:lineRule="auto"/>
        <w:ind w:right="125" w:firstLine="739"/>
        <w:jc w:val="both"/>
        <w:rPr>
          <w:sz w:val="24"/>
        </w:rPr>
      </w:pPr>
      <w:r>
        <w:rPr>
          <w:sz w:val="24"/>
        </w:rPr>
        <w:t>Прилагательное: общие сведения, морфологическая и синтаксическая роль, относительные и</w:t>
      </w:r>
      <w:r>
        <w:rPr>
          <w:spacing w:val="-1"/>
          <w:sz w:val="24"/>
        </w:rPr>
        <w:t xml:space="preserve"> </w:t>
      </w:r>
      <w:r>
        <w:rPr>
          <w:sz w:val="24"/>
        </w:rPr>
        <w:t>качественные прилагательные, степени сравнения</w:t>
      </w:r>
      <w:r>
        <w:rPr>
          <w:spacing w:val="-2"/>
          <w:sz w:val="24"/>
        </w:rPr>
        <w:t xml:space="preserve"> </w:t>
      </w:r>
      <w:r>
        <w:rPr>
          <w:sz w:val="24"/>
        </w:rPr>
        <w:t>прилагательных: сравнительная и превосходная степени, уменьшительные</w:t>
      </w:r>
      <w:r>
        <w:rPr>
          <w:spacing w:val="-3"/>
          <w:sz w:val="24"/>
        </w:rPr>
        <w:t xml:space="preserve"> </w:t>
      </w:r>
      <w:r>
        <w:rPr>
          <w:sz w:val="24"/>
        </w:rPr>
        <w:t>и увеличительные</w:t>
      </w:r>
      <w:r>
        <w:rPr>
          <w:spacing w:val="-3"/>
          <w:sz w:val="24"/>
        </w:rPr>
        <w:t xml:space="preserve"> </w:t>
      </w:r>
      <w:r>
        <w:rPr>
          <w:sz w:val="24"/>
        </w:rPr>
        <w:t>прилагательные, способы</w:t>
      </w:r>
      <w:r>
        <w:rPr>
          <w:spacing w:val="-1"/>
          <w:sz w:val="24"/>
        </w:rPr>
        <w:t xml:space="preserve"> </w:t>
      </w:r>
      <w:r>
        <w:rPr>
          <w:sz w:val="24"/>
        </w:rPr>
        <w:t>образования прилагательных, прилагательные, образованные синтаксическим способом, парные и сложные прилагательные. Использование прилагательных в речи. Использование в речи сравнительной и превосходной степеней прилагательного.</w:t>
      </w:r>
    </w:p>
    <w:p w:rsidR="00EC4929" w:rsidRDefault="001B2B69">
      <w:pPr>
        <w:pStyle w:val="a4"/>
        <w:numPr>
          <w:ilvl w:val="3"/>
          <w:numId w:val="41"/>
        </w:numPr>
        <w:tabs>
          <w:tab w:val="left" w:pos="2301"/>
        </w:tabs>
        <w:spacing w:line="240" w:lineRule="auto"/>
        <w:ind w:right="139" w:firstLine="739"/>
        <w:jc w:val="both"/>
        <w:rPr>
          <w:sz w:val="24"/>
        </w:rPr>
      </w:pPr>
      <w:r>
        <w:rPr>
          <w:sz w:val="24"/>
        </w:rPr>
        <w:t>Числительные: общие сведения, морфологические свойства, синтаксические функции. Разряды числительных по значению и строению: количественные, порядковые, дробные, примерные. Правописание числительных. Употребление в речи. Использование в речи числительных для обозначения даты, времени.</w:t>
      </w:r>
    </w:p>
    <w:p w:rsidR="00EC4929" w:rsidRDefault="001B2B69">
      <w:pPr>
        <w:pStyle w:val="a4"/>
        <w:numPr>
          <w:ilvl w:val="1"/>
          <w:numId w:val="41"/>
        </w:numPr>
        <w:tabs>
          <w:tab w:val="left" w:pos="1921"/>
        </w:tabs>
        <w:spacing w:before="1"/>
        <w:ind w:left="1921" w:hanging="740"/>
        <w:jc w:val="both"/>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7</w:t>
      </w:r>
      <w:r>
        <w:rPr>
          <w:spacing w:val="-5"/>
          <w:sz w:val="24"/>
        </w:rPr>
        <w:t xml:space="preserve"> </w:t>
      </w:r>
      <w:r>
        <w:rPr>
          <w:spacing w:val="-2"/>
          <w:sz w:val="24"/>
        </w:rPr>
        <w:t>классе.</w:t>
      </w:r>
    </w:p>
    <w:p w:rsidR="00EC4929" w:rsidRDefault="001B2B69">
      <w:pPr>
        <w:pStyle w:val="a4"/>
        <w:numPr>
          <w:ilvl w:val="2"/>
          <w:numId w:val="41"/>
        </w:numPr>
        <w:tabs>
          <w:tab w:val="left" w:pos="2133"/>
        </w:tabs>
        <w:ind w:left="2132" w:hanging="952"/>
        <w:jc w:val="both"/>
        <w:rPr>
          <w:sz w:val="24"/>
        </w:rPr>
      </w:pPr>
      <w:r>
        <w:rPr>
          <w:sz w:val="24"/>
        </w:rPr>
        <w:t>Язык,</w:t>
      </w:r>
      <w:r>
        <w:rPr>
          <w:spacing w:val="-3"/>
          <w:sz w:val="24"/>
        </w:rPr>
        <w:t xml:space="preserve"> </w:t>
      </w:r>
      <w:r>
        <w:rPr>
          <w:sz w:val="24"/>
        </w:rPr>
        <w:t>общие</w:t>
      </w:r>
      <w:r>
        <w:rPr>
          <w:spacing w:val="-5"/>
          <w:sz w:val="24"/>
        </w:rPr>
        <w:t xml:space="preserve"> </w:t>
      </w:r>
      <w:r>
        <w:rPr>
          <w:sz w:val="24"/>
        </w:rPr>
        <w:t>сведения</w:t>
      </w:r>
      <w:r>
        <w:rPr>
          <w:spacing w:val="-4"/>
          <w:sz w:val="24"/>
        </w:rPr>
        <w:t xml:space="preserve"> </w:t>
      </w:r>
      <w:r>
        <w:rPr>
          <w:sz w:val="24"/>
        </w:rPr>
        <w:t>о</w:t>
      </w:r>
      <w:r>
        <w:rPr>
          <w:spacing w:val="1"/>
          <w:sz w:val="24"/>
        </w:rPr>
        <w:t xml:space="preserve"> </w:t>
      </w:r>
      <w:r>
        <w:rPr>
          <w:spacing w:val="-2"/>
          <w:sz w:val="24"/>
        </w:rPr>
        <w:t>языке.</w:t>
      </w:r>
    </w:p>
    <w:p w:rsidR="00EC4929" w:rsidRDefault="001B2B69">
      <w:pPr>
        <w:pStyle w:val="a3"/>
        <w:spacing w:before="2" w:line="275" w:lineRule="exact"/>
        <w:ind w:left="1200"/>
      </w:pPr>
      <w:r>
        <w:t>Место</w:t>
      </w:r>
      <w:r>
        <w:rPr>
          <w:spacing w:val="-2"/>
        </w:rPr>
        <w:t xml:space="preserve"> </w:t>
      </w:r>
      <w:r>
        <w:t>крымскотатарского</w:t>
      </w:r>
      <w:r>
        <w:rPr>
          <w:spacing w:val="-1"/>
        </w:rPr>
        <w:t xml:space="preserve"> </w:t>
      </w:r>
      <w:r>
        <w:t>языка</w:t>
      </w:r>
      <w:r>
        <w:rPr>
          <w:spacing w:val="-4"/>
        </w:rPr>
        <w:t xml:space="preserve"> </w:t>
      </w:r>
      <w:r>
        <w:t>среди</w:t>
      </w:r>
      <w:r>
        <w:rPr>
          <w:spacing w:val="-4"/>
        </w:rPr>
        <w:t xml:space="preserve"> </w:t>
      </w:r>
      <w:r>
        <w:t>тюркской</w:t>
      </w:r>
      <w:r>
        <w:rPr>
          <w:spacing w:val="-7"/>
        </w:rPr>
        <w:t xml:space="preserve"> </w:t>
      </w:r>
      <w:r>
        <w:t>группы</w:t>
      </w:r>
      <w:r>
        <w:rPr>
          <w:spacing w:val="-3"/>
        </w:rPr>
        <w:t xml:space="preserve"> </w:t>
      </w:r>
      <w:r>
        <w:rPr>
          <w:spacing w:val="-2"/>
        </w:rPr>
        <w:t>языков.</w:t>
      </w:r>
    </w:p>
    <w:p w:rsidR="00EC4929" w:rsidRDefault="001B2B69">
      <w:pPr>
        <w:pStyle w:val="a4"/>
        <w:numPr>
          <w:ilvl w:val="2"/>
          <w:numId w:val="41"/>
        </w:numPr>
        <w:tabs>
          <w:tab w:val="left" w:pos="2157"/>
        </w:tabs>
        <w:ind w:left="2156" w:hanging="957"/>
        <w:jc w:val="both"/>
        <w:rPr>
          <w:sz w:val="24"/>
        </w:rPr>
      </w:pPr>
      <w:r>
        <w:rPr>
          <w:sz w:val="24"/>
        </w:rPr>
        <w:t>Речь</w:t>
      </w:r>
      <w:r>
        <w:rPr>
          <w:spacing w:val="-1"/>
          <w:sz w:val="24"/>
        </w:rPr>
        <w:t xml:space="preserve"> </w:t>
      </w:r>
      <w:r>
        <w:rPr>
          <w:sz w:val="24"/>
        </w:rPr>
        <w:t>и</w:t>
      </w:r>
      <w:r>
        <w:rPr>
          <w:spacing w:val="-2"/>
          <w:sz w:val="24"/>
        </w:rPr>
        <w:t xml:space="preserve"> </w:t>
      </w:r>
      <w:r>
        <w:rPr>
          <w:sz w:val="24"/>
        </w:rPr>
        <w:t>общение.</w:t>
      </w:r>
      <w:r>
        <w:rPr>
          <w:spacing w:val="-3"/>
          <w:sz w:val="24"/>
        </w:rPr>
        <w:t xml:space="preserve"> </w:t>
      </w:r>
      <w:r>
        <w:rPr>
          <w:sz w:val="24"/>
        </w:rPr>
        <w:t xml:space="preserve">Речевая </w:t>
      </w:r>
      <w:r>
        <w:rPr>
          <w:spacing w:val="-2"/>
          <w:sz w:val="24"/>
        </w:rPr>
        <w:t>деятельность.</w:t>
      </w:r>
    </w:p>
    <w:p w:rsidR="00EC4929" w:rsidRDefault="001B2B69">
      <w:pPr>
        <w:pStyle w:val="a3"/>
        <w:spacing w:before="3"/>
        <w:ind w:left="1200"/>
      </w:pPr>
      <w:r>
        <w:t>Общие</w:t>
      </w:r>
      <w:r>
        <w:rPr>
          <w:spacing w:val="-4"/>
        </w:rPr>
        <w:t xml:space="preserve"> </w:t>
      </w:r>
      <w:r>
        <w:t>сведения</w:t>
      </w:r>
      <w:r>
        <w:rPr>
          <w:spacing w:val="-6"/>
        </w:rPr>
        <w:t xml:space="preserve"> </w:t>
      </w:r>
      <w:r>
        <w:t>о речи.</w:t>
      </w:r>
      <w:r>
        <w:rPr>
          <w:spacing w:val="-4"/>
        </w:rPr>
        <w:t xml:space="preserve"> </w:t>
      </w:r>
      <w:r>
        <w:t>Повторение</w:t>
      </w:r>
      <w:r>
        <w:rPr>
          <w:spacing w:val="-6"/>
        </w:rPr>
        <w:t xml:space="preserve"> </w:t>
      </w:r>
      <w:r>
        <w:t>о</w:t>
      </w:r>
      <w:r>
        <w:rPr>
          <w:spacing w:val="-1"/>
        </w:rPr>
        <w:t xml:space="preserve"> </w:t>
      </w:r>
      <w:r>
        <w:t>тексте</w:t>
      </w:r>
      <w:r>
        <w:rPr>
          <w:spacing w:val="-2"/>
        </w:rPr>
        <w:t xml:space="preserve"> </w:t>
      </w:r>
      <w:r>
        <w:t>и</w:t>
      </w:r>
      <w:r>
        <w:rPr>
          <w:spacing w:val="-9"/>
        </w:rPr>
        <w:t xml:space="preserve"> </w:t>
      </w:r>
      <w:r>
        <w:t>стилях.</w:t>
      </w:r>
      <w:r>
        <w:rPr>
          <w:spacing w:val="1"/>
        </w:rPr>
        <w:t xml:space="preserve"> </w:t>
      </w:r>
      <w:r>
        <w:t>Общие</w:t>
      </w:r>
      <w:r>
        <w:rPr>
          <w:spacing w:val="-2"/>
        </w:rPr>
        <w:t xml:space="preserve"> </w:t>
      </w:r>
      <w:r>
        <w:t>сведения</w:t>
      </w:r>
      <w:r>
        <w:rPr>
          <w:spacing w:val="-10"/>
        </w:rPr>
        <w:t xml:space="preserve"> </w:t>
      </w:r>
      <w:r>
        <w:t xml:space="preserve">о </w:t>
      </w:r>
      <w:r>
        <w:rPr>
          <w:spacing w:val="-2"/>
        </w:rPr>
        <w:t>публицистическом</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40"/>
      </w:pPr>
      <w:r>
        <w:lastRenderedPageBreak/>
        <w:t>стиле. Сложный план к своей речи. Разные способы чтения. Повторение о типах речи. Описание человека, рассуждение.</w:t>
      </w:r>
    </w:p>
    <w:p w:rsidR="00EC4929" w:rsidRDefault="001B2B69">
      <w:pPr>
        <w:pStyle w:val="a3"/>
        <w:spacing w:line="242" w:lineRule="auto"/>
        <w:ind w:right="135" w:firstLine="758"/>
      </w:pPr>
      <w:r>
        <w:t>Виды работы: аудирование (слушание и понимание), чтение различных по стилю и форме текстов. Пересказ готового текста.</w:t>
      </w:r>
    </w:p>
    <w:p w:rsidR="00EC4929" w:rsidRDefault="001B2B69">
      <w:pPr>
        <w:pStyle w:val="a3"/>
        <w:ind w:right="125" w:firstLine="758"/>
      </w:pPr>
      <w:r>
        <w:t>Изложение</w:t>
      </w:r>
      <w:r>
        <w:rPr>
          <w:spacing w:val="-1"/>
        </w:rPr>
        <w:t xml:space="preserve"> </w:t>
      </w:r>
      <w:r>
        <w:t>(по простому</w:t>
      </w:r>
      <w:r>
        <w:rPr>
          <w:spacing w:val="-10"/>
        </w:rPr>
        <w:t xml:space="preserve"> </w:t>
      </w:r>
      <w:r>
        <w:t>и сложному</w:t>
      </w:r>
      <w:r>
        <w:rPr>
          <w:spacing w:val="-10"/>
        </w:rPr>
        <w:t xml:space="preserve"> </w:t>
      </w:r>
      <w:r>
        <w:t>плану). Развёрнутое</w:t>
      </w:r>
      <w:r>
        <w:rPr>
          <w:spacing w:val="-1"/>
        </w:rPr>
        <w:t xml:space="preserve"> </w:t>
      </w:r>
      <w:r>
        <w:t>изложение</w:t>
      </w:r>
      <w:r>
        <w:rPr>
          <w:spacing w:val="-1"/>
        </w:rPr>
        <w:t xml:space="preserve"> </w:t>
      </w:r>
      <w:r>
        <w:t>(устное</w:t>
      </w:r>
      <w:r>
        <w:rPr>
          <w:spacing w:val="-1"/>
        </w:rPr>
        <w:t xml:space="preserve"> </w:t>
      </w:r>
      <w:r>
        <w:t>и письменное). Изложение текстов с описанием человека. Развёрнутое изложение (устное) текста публицистического стиля. Диалог: в форме диспута составление диалога.</w:t>
      </w:r>
    </w:p>
    <w:p w:rsidR="00EC4929" w:rsidRDefault="001B2B69">
      <w:pPr>
        <w:pStyle w:val="a3"/>
        <w:ind w:right="127" w:firstLine="758"/>
      </w:pPr>
      <w:r>
        <w:t>Сочинение (по простому и сложному плану). Сочинение-описание внешности человека. Устное в форме диспута сочинение-рассуждение. По предложенному сюжету устное и письменное сочинение. Статья в газету по форме диспута.</w:t>
      </w:r>
    </w:p>
    <w:p w:rsidR="00EC4929" w:rsidRDefault="001B2B69">
      <w:pPr>
        <w:pStyle w:val="a3"/>
        <w:spacing w:line="274" w:lineRule="exact"/>
        <w:ind w:left="1200"/>
      </w:pPr>
      <w:r>
        <w:t>Официально-деловая</w:t>
      </w:r>
      <w:r>
        <w:rPr>
          <w:spacing w:val="-6"/>
        </w:rPr>
        <w:t xml:space="preserve"> </w:t>
      </w:r>
      <w:r>
        <w:t>документация.</w:t>
      </w:r>
      <w:r>
        <w:rPr>
          <w:spacing w:val="-4"/>
        </w:rPr>
        <w:t xml:space="preserve"> </w:t>
      </w:r>
      <w:r>
        <w:rPr>
          <w:spacing w:val="-2"/>
        </w:rPr>
        <w:t>Расписка.</w:t>
      </w:r>
    </w:p>
    <w:p w:rsidR="00EC4929" w:rsidRDefault="001B2B69">
      <w:pPr>
        <w:pStyle w:val="a4"/>
        <w:numPr>
          <w:ilvl w:val="2"/>
          <w:numId w:val="41"/>
        </w:numPr>
        <w:tabs>
          <w:tab w:val="left" w:pos="2157"/>
        </w:tabs>
        <w:ind w:left="2156" w:hanging="957"/>
        <w:jc w:val="both"/>
        <w:rPr>
          <w:sz w:val="24"/>
        </w:rPr>
      </w:pPr>
      <w:r>
        <w:rPr>
          <w:spacing w:val="-2"/>
          <w:sz w:val="24"/>
        </w:rPr>
        <w:t>Морфология.</w:t>
      </w:r>
    </w:p>
    <w:p w:rsidR="00EC4929" w:rsidRDefault="001B2B69">
      <w:pPr>
        <w:pStyle w:val="a4"/>
        <w:numPr>
          <w:ilvl w:val="3"/>
          <w:numId w:val="41"/>
        </w:numPr>
        <w:tabs>
          <w:tab w:val="left" w:pos="2311"/>
        </w:tabs>
        <w:spacing w:line="240" w:lineRule="auto"/>
        <w:ind w:right="133" w:firstLine="758"/>
        <w:jc w:val="both"/>
        <w:rPr>
          <w:sz w:val="24"/>
        </w:rPr>
      </w:pPr>
      <w:r>
        <w:rPr>
          <w:sz w:val="24"/>
        </w:rPr>
        <w:t>Местоимение:</w:t>
      </w:r>
      <w:r>
        <w:rPr>
          <w:spacing w:val="-9"/>
          <w:sz w:val="24"/>
        </w:rPr>
        <w:t xml:space="preserve"> </w:t>
      </w:r>
      <w:r>
        <w:rPr>
          <w:sz w:val="24"/>
        </w:rPr>
        <w:t>общие</w:t>
      </w:r>
      <w:r>
        <w:rPr>
          <w:spacing w:val="-5"/>
          <w:sz w:val="24"/>
        </w:rPr>
        <w:t xml:space="preserve"> </w:t>
      </w:r>
      <w:r>
        <w:rPr>
          <w:sz w:val="24"/>
        </w:rPr>
        <w:t>сведения,</w:t>
      </w:r>
      <w:r>
        <w:rPr>
          <w:spacing w:val="-3"/>
          <w:sz w:val="24"/>
        </w:rPr>
        <w:t xml:space="preserve"> </w:t>
      </w:r>
      <w:r>
        <w:rPr>
          <w:sz w:val="24"/>
        </w:rPr>
        <w:t>морфологическая</w:t>
      </w:r>
      <w:r>
        <w:rPr>
          <w:spacing w:val="-1"/>
          <w:sz w:val="24"/>
        </w:rPr>
        <w:t xml:space="preserve"> </w:t>
      </w:r>
      <w:r>
        <w:rPr>
          <w:sz w:val="24"/>
        </w:rPr>
        <w:t>и синтаксическая</w:t>
      </w:r>
      <w:r>
        <w:rPr>
          <w:spacing w:val="-1"/>
          <w:sz w:val="24"/>
        </w:rPr>
        <w:t xml:space="preserve"> </w:t>
      </w:r>
      <w:r>
        <w:rPr>
          <w:sz w:val="24"/>
        </w:rPr>
        <w:t>роль.</w:t>
      </w:r>
      <w:r>
        <w:rPr>
          <w:spacing w:val="-3"/>
          <w:sz w:val="24"/>
        </w:rPr>
        <w:t xml:space="preserve"> </w:t>
      </w:r>
      <w:r>
        <w:rPr>
          <w:sz w:val="24"/>
        </w:rPr>
        <w:t xml:space="preserve">Разряды местоимений. Использование в речи местоимений. Правильное использование в речи личных </w:t>
      </w:r>
      <w:r>
        <w:rPr>
          <w:spacing w:val="-2"/>
          <w:sz w:val="24"/>
        </w:rPr>
        <w:t>местоимений.</w:t>
      </w:r>
    </w:p>
    <w:p w:rsidR="00EC4929" w:rsidRDefault="001B2B69">
      <w:pPr>
        <w:pStyle w:val="a4"/>
        <w:numPr>
          <w:ilvl w:val="3"/>
          <w:numId w:val="41"/>
        </w:numPr>
        <w:tabs>
          <w:tab w:val="left" w:pos="2315"/>
        </w:tabs>
        <w:spacing w:line="240" w:lineRule="auto"/>
        <w:ind w:right="127" w:firstLine="758"/>
        <w:jc w:val="both"/>
        <w:rPr>
          <w:sz w:val="24"/>
        </w:rPr>
      </w:pPr>
      <w:r>
        <w:rPr>
          <w:sz w:val="24"/>
        </w:rPr>
        <w:t>Глагол:</w:t>
      </w:r>
      <w:r>
        <w:rPr>
          <w:spacing w:val="-8"/>
          <w:sz w:val="24"/>
        </w:rPr>
        <w:t xml:space="preserve"> </w:t>
      </w:r>
      <w:r>
        <w:rPr>
          <w:sz w:val="24"/>
        </w:rPr>
        <w:t>общие</w:t>
      </w:r>
      <w:r>
        <w:rPr>
          <w:spacing w:val="-5"/>
          <w:sz w:val="24"/>
        </w:rPr>
        <w:t xml:space="preserve"> </w:t>
      </w:r>
      <w:r>
        <w:rPr>
          <w:sz w:val="24"/>
        </w:rPr>
        <w:t>сведения,</w:t>
      </w:r>
      <w:r>
        <w:rPr>
          <w:spacing w:val="-2"/>
          <w:sz w:val="24"/>
        </w:rPr>
        <w:t xml:space="preserve"> </w:t>
      </w:r>
      <w:r>
        <w:rPr>
          <w:sz w:val="24"/>
        </w:rPr>
        <w:t>морфологическая и</w:t>
      </w:r>
      <w:r>
        <w:rPr>
          <w:spacing w:val="-3"/>
          <w:sz w:val="24"/>
        </w:rPr>
        <w:t xml:space="preserve"> </w:t>
      </w:r>
      <w:r>
        <w:rPr>
          <w:sz w:val="24"/>
        </w:rPr>
        <w:t>синтаксическая роль.</w:t>
      </w:r>
      <w:r>
        <w:rPr>
          <w:spacing w:val="-2"/>
          <w:sz w:val="24"/>
        </w:rPr>
        <w:t xml:space="preserve"> </w:t>
      </w:r>
      <w:r>
        <w:rPr>
          <w:sz w:val="24"/>
        </w:rPr>
        <w:t>Отрицательная и положительная формы глагола. Времена глагола. Прошедшее время глагола. Формы прошедшего времени глагола. Настоящее время глагола. Будущее время глагола. Залоги глаголов. Наклонения глаголов. Образование глаголов.</w:t>
      </w:r>
    </w:p>
    <w:p w:rsidR="00EC4929" w:rsidRDefault="001B2B69">
      <w:pPr>
        <w:pStyle w:val="a3"/>
        <w:spacing w:line="275" w:lineRule="exact"/>
        <w:ind w:left="1200"/>
      </w:pPr>
      <w:r>
        <w:t>Использование</w:t>
      </w:r>
      <w:r>
        <w:rPr>
          <w:spacing w:val="-10"/>
        </w:rPr>
        <w:t xml:space="preserve"> </w:t>
      </w:r>
      <w:r>
        <w:t>в речи</w:t>
      </w:r>
      <w:r>
        <w:rPr>
          <w:spacing w:val="-5"/>
        </w:rPr>
        <w:t xml:space="preserve"> </w:t>
      </w:r>
      <w:r>
        <w:t>глаголов. Правильное</w:t>
      </w:r>
      <w:r>
        <w:rPr>
          <w:spacing w:val="-7"/>
        </w:rPr>
        <w:t xml:space="preserve"> </w:t>
      </w:r>
      <w:r>
        <w:t>использование</w:t>
      </w:r>
      <w:r>
        <w:rPr>
          <w:spacing w:val="-7"/>
        </w:rPr>
        <w:t xml:space="preserve"> </w:t>
      </w:r>
      <w:r>
        <w:t>категорий</w:t>
      </w:r>
      <w:r>
        <w:rPr>
          <w:spacing w:val="-5"/>
        </w:rPr>
        <w:t xml:space="preserve"> </w:t>
      </w:r>
      <w:r>
        <w:rPr>
          <w:spacing w:val="-2"/>
        </w:rPr>
        <w:t>глаголов.</w:t>
      </w:r>
    </w:p>
    <w:p w:rsidR="00EC4929" w:rsidRDefault="001B2B69">
      <w:pPr>
        <w:pStyle w:val="a4"/>
        <w:numPr>
          <w:ilvl w:val="3"/>
          <w:numId w:val="41"/>
        </w:numPr>
        <w:tabs>
          <w:tab w:val="left" w:pos="2311"/>
        </w:tabs>
        <w:spacing w:line="242" w:lineRule="auto"/>
        <w:ind w:right="127" w:firstLine="758"/>
        <w:jc w:val="both"/>
        <w:rPr>
          <w:sz w:val="24"/>
        </w:rPr>
      </w:pPr>
      <w:r>
        <w:rPr>
          <w:sz w:val="24"/>
        </w:rPr>
        <w:t>Причастие: общие сведения, морфологическая и синтаксическая роль. Причастный оборот и знаки пунктуации.</w:t>
      </w:r>
    </w:p>
    <w:p w:rsidR="00EC4929" w:rsidRDefault="001B2B69">
      <w:pPr>
        <w:pStyle w:val="a3"/>
        <w:spacing w:line="271" w:lineRule="exact"/>
        <w:ind w:left="1200"/>
      </w:pPr>
      <w:r>
        <w:t>Образование</w:t>
      </w:r>
      <w:r>
        <w:rPr>
          <w:spacing w:val="-5"/>
        </w:rPr>
        <w:t xml:space="preserve"> </w:t>
      </w:r>
      <w:r>
        <w:t>причастий</w:t>
      </w:r>
      <w:r>
        <w:rPr>
          <w:spacing w:val="-3"/>
        </w:rPr>
        <w:t xml:space="preserve"> </w:t>
      </w:r>
      <w:r>
        <w:t>и</w:t>
      </w:r>
      <w:r>
        <w:rPr>
          <w:spacing w:val="-3"/>
        </w:rPr>
        <w:t xml:space="preserve"> </w:t>
      </w:r>
      <w:r>
        <w:rPr>
          <w:spacing w:val="-2"/>
        </w:rPr>
        <w:t>правописание.</w:t>
      </w:r>
    </w:p>
    <w:p w:rsidR="00EC4929" w:rsidRDefault="001B2B69">
      <w:pPr>
        <w:pStyle w:val="a3"/>
        <w:spacing w:line="275" w:lineRule="exact"/>
        <w:ind w:left="1200"/>
      </w:pPr>
      <w:r>
        <w:t>Правильное</w:t>
      </w:r>
      <w:r>
        <w:rPr>
          <w:spacing w:val="-5"/>
        </w:rPr>
        <w:t xml:space="preserve"> </w:t>
      </w:r>
      <w:r>
        <w:t>использование</w:t>
      </w:r>
      <w:r>
        <w:rPr>
          <w:spacing w:val="-3"/>
        </w:rPr>
        <w:t xml:space="preserve"> </w:t>
      </w:r>
      <w:r>
        <w:t>причастного</w:t>
      </w:r>
      <w:r>
        <w:rPr>
          <w:spacing w:val="-1"/>
        </w:rPr>
        <w:t xml:space="preserve"> </w:t>
      </w:r>
      <w:r>
        <w:t>оборота</w:t>
      </w:r>
      <w:r>
        <w:rPr>
          <w:spacing w:val="-3"/>
        </w:rPr>
        <w:t xml:space="preserve"> </w:t>
      </w:r>
      <w:r>
        <w:t>в речи</w:t>
      </w:r>
      <w:r>
        <w:rPr>
          <w:spacing w:val="-6"/>
        </w:rPr>
        <w:t xml:space="preserve"> </w:t>
      </w:r>
      <w:r>
        <w:t>и</w:t>
      </w:r>
      <w:r>
        <w:rPr>
          <w:spacing w:val="-5"/>
        </w:rPr>
        <w:t xml:space="preserve"> </w:t>
      </w:r>
      <w:r>
        <w:t>при</w:t>
      </w:r>
      <w:r>
        <w:rPr>
          <w:spacing w:val="-5"/>
        </w:rPr>
        <w:t xml:space="preserve"> </w:t>
      </w:r>
      <w:r>
        <w:rPr>
          <w:spacing w:val="-2"/>
        </w:rPr>
        <w:t>письме.</w:t>
      </w:r>
    </w:p>
    <w:p w:rsidR="00EC4929" w:rsidRDefault="001B2B69">
      <w:pPr>
        <w:pStyle w:val="a4"/>
        <w:numPr>
          <w:ilvl w:val="3"/>
          <w:numId w:val="41"/>
        </w:numPr>
        <w:tabs>
          <w:tab w:val="left" w:pos="2354"/>
        </w:tabs>
        <w:ind w:left="2353" w:hanging="1154"/>
        <w:jc w:val="both"/>
        <w:rPr>
          <w:sz w:val="24"/>
        </w:rPr>
      </w:pPr>
      <w:r>
        <w:rPr>
          <w:sz w:val="24"/>
        </w:rPr>
        <w:t>Деепричастие:</w:t>
      </w:r>
      <w:r>
        <w:rPr>
          <w:spacing w:val="-6"/>
          <w:sz w:val="24"/>
        </w:rPr>
        <w:t xml:space="preserve"> </w:t>
      </w:r>
      <w:r>
        <w:rPr>
          <w:sz w:val="24"/>
        </w:rPr>
        <w:t>общие</w:t>
      </w:r>
      <w:r>
        <w:rPr>
          <w:spacing w:val="-4"/>
          <w:sz w:val="24"/>
        </w:rPr>
        <w:t xml:space="preserve"> </w:t>
      </w:r>
      <w:r>
        <w:rPr>
          <w:sz w:val="24"/>
        </w:rPr>
        <w:t>сведения,</w:t>
      </w:r>
      <w:r>
        <w:rPr>
          <w:spacing w:val="-6"/>
          <w:sz w:val="24"/>
        </w:rPr>
        <w:t xml:space="preserve"> </w:t>
      </w:r>
      <w:r>
        <w:rPr>
          <w:sz w:val="24"/>
        </w:rPr>
        <w:t>морфологическая</w:t>
      </w:r>
      <w:r>
        <w:rPr>
          <w:spacing w:val="-4"/>
          <w:sz w:val="24"/>
        </w:rPr>
        <w:t xml:space="preserve"> </w:t>
      </w:r>
      <w:r>
        <w:rPr>
          <w:sz w:val="24"/>
        </w:rPr>
        <w:t>и</w:t>
      </w:r>
      <w:r>
        <w:rPr>
          <w:spacing w:val="-2"/>
          <w:sz w:val="24"/>
        </w:rPr>
        <w:t xml:space="preserve"> синтаксическая</w:t>
      </w:r>
    </w:p>
    <w:p w:rsidR="00EC4929" w:rsidRDefault="001B2B69">
      <w:pPr>
        <w:pStyle w:val="a3"/>
        <w:spacing w:before="3" w:line="237" w:lineRule="auto"/>
        <w:ind w:right="493"/>
      </w:pPr>
      <w:r>
        <w:t>роль.</w:t>
      </w:r>
      <w:r>
        <w:rPr>
          <w:spacing w:val="-2"/>
        </w:rPr>
        <w:t xml:space="preserve"> </w:t>
      </w:r>
      <w:r>
        <w:t>Деепричастный</w:t>
      </w:r>
      <w:r>
        <w:rPr>
          <w:spacing w:val="-7"/>
        </w:rPr>
        <w:t xml:space="preserve"> </w:t>
      </w:r>
      <w:r>
        <w:t>оборот</w:t>
      </w:r>
      <w:r>
        <w:rPr>
          <w:spacing w:val="-7"/>
        </w:rPr>
        <w:t xml:space="preserve"> </w:t>
      </w:r>
      <w:r>
        <w:t>и</w:t>
      </w:r>
      <w:r>
        <w:rPr>
          <w:spacing w:val="-7"/>
        </w:rPr>
        <w:t xml:space="preserve"> </w:t>
      </w:r>
      <w:r>
        <w:t>знаки</w:t>
      </w:r>
      <w:r>
        <w:rPr>
          <w:spacing w:val="-3"/>
        </w:rPr>
        <w:t xml:space="preserve"> </w:t>
      </w:r>
      <w:r>
        <w:t>препинания.</w:t>
      </w:r>
      <w:r>
        <w:rPr>
          <w:spacing w:val="-2"/>
        </w:rPr>
        <w:t xml:space="preserve"> </w:t>
      </w:r>
      <w:r>
        <w:t>Способы</w:t>
      </w:r>
      <w:r>
        <w:rPr>
          <w:spacing w:val="-6"/>
        </w:rPr>
        <w:t xml:space="preserve"> </w:t>
      </w:r>
      <w:r>
        <w:t>образования</w:t>
      </w:r>
      <w:r>
        <w:rPr>
          <w:spacing w:val="-4"/>
        </w:rPr>
        <w:t xml:space="preserve"> </w:t>
      </w:r>
      <w:r>
        <w:t>деепричастий</w:t>
      </w:r>
      <w:r>
        <w:rPr>
          <w:spacing w:val="-7"/>
        </w:rPr>
        <w:t xml:space="preserve"> </w:t>
      </w:r>
      <w:r>
        <w:t>и</w:t>
      </w:r>
      <w:r>
        <w:rPr>
          <w:spacing w:val="-7"/>
        </w:rPr>
        <w:t xml:space="preserve"> </w:t>
      </w:r>
      <w:r>
        <w:t xml:space="preserve">правила </w:t>
      </w:r>
      <w:r>
        <w:rPr>
          <w:spacing w:val="-2"/>
        </w:rPr>
        <w:t>правописания.</w:t>
      </w:r>
    </w:p>
    <w:p w:rsidR="00EC4929" w:rsidRDefault="001B2B69">
      <w:pPr>
        <w:pStyle w:val="a3"/>
        <w:spacing w:before="5" w:line="237" w:lineRule="auto"/>
        <w:ind w:firstLine="758"/>
        <w:jc w:val="left"/>
      </w:pPr>
      <w:r>
        <w:t>Правильное</w:t>
      </w:r>
      <w:r>
        <w:rPr>
          <w:spacing w:val="-6"/>
        </w:rPr>
        <w:t xml:space="preserve"> </w:t>
      </w:r>
      <w:r>
        <w:t>использование</w:t>
      </w:r>
      <w:r>
        <w:rPr>
          <w:spacing w:val="-6"/>
        </w:rPr>
        <w:t xml:space="preserve"> </w:t>
      </w:r>
      <w:r>
        <w:t>деепричастий</w:t>
      </w:r>
      <w:r>
        <w:rPr>
          <w:spacing w:val="-9"/>
        </w:rPr>
        <w:t xml:space="preserve"> </w:t>
      </w:r>
      <w:r>
        <w:t>в</w:t>
      </w:r>
      <w:r>
        <w:rPr>
          <w:spacing w:val="-5"/>
        </w:rPr>
        <w:t xml:space="preserve"> </w:t>
      </w:r>
      <w:r>
        <w:t>речи.</w:t>
      </w:r>
      <w:r>
        <w:rPr>
          <w:spacing w:val="-4"/>
        </w:rPr>
        <w:t xml:space="preserve"> </w:t>
      </w:r>
      <w:r>
        <w:t>Правильное</w:t>
      </w:r>
      <w:r>
        <w:rPr>
          <w:spacing w:val="-11"/>
        </w:rPr>
        <w:t xml:space="preserve"> </w:t>
      </w:r>
      <w:r>
        <w:t>использование</w:t>
      </w:r>
      <w:r>
        <w:rPr>
          <w:spacing w:val="-6"/>
        </w:rPr>
        <w:t xml:space="preserve"> </w:t>
      </w:r>
      <w:r>
        <w:t>деепричастного оборота в речи.</w:t>
      </w:r>
    </w:p>
    <w:p w:rsidR="00EC4929" w:rsidRDefault="001B2B69">
      <w:pPr>
        <w:pStyle w:val="a4"/>
        <w:numPr>
          <w:ilvl w:val="3"/>
          <w:numId w:val="41"/>
        </w:numPr>
        <w:tabs>
          <w:tab w:val="left" w:pos="2300"/>
          <w:tab w:val="left" w:pos="2301"/>
        </w:tabs>
        <w:spacing w:before="4" w:line="240" w:lineRule="auto"/>
        <w:ind w:right="131" w:firstLine="758"/>
        <w:rPr>
          <w:sz w:val="24"/>
        </w:rPr>
      </w:pPr>
      <w:r>
        <w:rPr>
          <w:sz w:val="24"/>
        </w:rPr>
        <w:t>Наречие:</w:t>
      </w:r>
      <w:r>
        <w:rPr>
          <w:spacing w:val="40"/>
          <w:sz w:val="24"/>
        </w:rPr>
        <w:t xml:space="preserve"> </w:t>
      </w:r>
      <w:r>
        <w:rPr>
          <w:sz w:val="24"/>
        </w:rPr>
        <w:t>общие</w:t>
      </w:r>
      <w:r>
        <w:rPr>
          <w:spacing w:val="40"/>
          <w:sz w:val="24"/>
        </w:rPr>
        <w:t xml:space="preserve"> </w:t>
      </w:r>
      <w:r>
        <w:rPr>
          <w:sz w:val="24"/>
        </w:rPr>
        <w:t>сведения,</w:t>
      </w:r>
      <w:r>
        <w:rPr>
          <w:spacing w:val="40"/>
          <w:sz w:val="24"/>
        </w:rPr>
        <w:t xml:space="preserve"> </w:t>
      </w:r>
      <w:r>
        <w:rPr>
          <w:sz w:val="24"/>
        </w:rPr>
        <w:t>морфологическая</w:t>
      </w:r>
      <w:r>
        <w:rPr>
          <w:spacing w:val="40"/>
          <w:sz w:val="24"/>
        </w:rPr>
        <w:t xml:space="preserve"> </w:t>
      </w:r>
      <w:r>
        <w:rPr>
          <w:sz w:val="24"/>
        </w:rPr>
        <w:t>и</w:t>
      </w:r>
      <w:r>
        <w:rPr>
          <w:spacing w:val="40"/>
          <w:sz w:val="24"/>
        </w:rPr>
        <w:t xml:space="preserve"> </w:t>
      </w:r>
      <w:r>
        <w:rPr>
          <w:sz w:val="24"/>
        </w:rPr>
        <w:t>синтаксическая</w:t>
      </w:r>
      <w:r>
        <w:rPr>
          <w:spacing w:val="40"/>
          <w:sz w:val="24"/>
        </w:rPr>
        <w:t xml:space="preserve"> </w:t>
      </w:r>
      <w:r>
        <w:rPr>
          <w:sz w:val="24"/>
        </w:rPr>
        <w:t>роль.</w:t>
      </w:r>
      <w:r>
        <w:rPr>
          <w:spacing w:val="40"/>
          <w:sz w:val="24"/>
        </w:rPr>
        <w:t xml:space="preserve"> </w:t>
      </w:r>
      <w:r>
        <w:rPr>
          <w:sz w:val="24"/>
        </w:rPr>
        <w:t>Степени</w:t>
      </w:r>
      <w:r>
        <w:rPr>
          <w:spacing w:val="40"/>
          <w:sz w:val="24"/>
        </w:rPr>
        <w:t xml:space="preserve"> </w:t>
      </w:r>
      <w:r>
        <w:rPr>
          <w:sz w:val="24"/>
        </w:rPr>
        <w:t>сравнений наречий. Способы образования наречий и их правила правописания.</w:t>
      </w:r>
    </w:p>
    <w:p w:rsidR="00EC4929" w:rsidRDefault="001B2B69">
      <w:pPr>
        <w:pStyle w:val="a3"/>
        <w:spacing w:line="275" w:lineRule="exact"/>
        <w:ind w:left="1200"/>
        <w:jc w:val="left"/>
      </w:pPr>
      <w:r>
        <w:t>Правильное</w:t>
      </w:r>
      <w:r>
        <w:rPr>
          <w:spacing w:val="-5"/>
        </w:rPr>
        <w:t xml:space="preserve"> </w:t>
      </w:r>
      <w:r>
        <w:t>использование</w:t>
      </w:r>
      <w:r>
        <w:rPr>
          <w:spacing w:val="-2"/>
        </w:rPr>
        <w:t xml:space="preserve"> </w:t>
      </w:r>
      <w:r>
        <w:t>наречий</w:t>
      </w:r>
      <w:r>
        <w:rPr>
          <w:spacing w:val="-5"/>
        </w:rPr>
        <w:t xml:space="preserve"> </w:t>
      </w:r>
      <w:r>
        <w:t>в</w:t>
      </w:r>
      <w:r>
        <w:rPr>
          <w:spacing w:val="-3"/>
        </w:rPr>
        <w:t xml:space="preserve"> </w:t>
      </w:r>
      <w:r>
        <w:rPr>
          <w:spacing w:val="-4"/>
        </w:rPr>
        <w:t>речи.</w:t>
      </w:r>
    </w:p>
    <w:p w:rsidR="00EC4929" w:rsidRDefault="001B2B69">
      <w:pPr>
        <w:pStyle w:val="a4"/>
        <w:numPr>
          <w:ilvl w:val="3"/>
          <w:numId w:val="41"/>
        </w:numPr>
        <w:tabs>
          <w:tab w:val="left" w:pos="2300"/>
          <w:tab w:val="left" w:pos="2301"/>
        </w:tabs>
        <w:spacing w:line="242" w:lineRule="auto"/>
        <w:ind w:right="133" w:firstLine="758"/>
        <w:rPr>
          <w:sz w:val="24"/>
        </w:rPr>
      </w:pPr>
      <w:r>
        <w:rPr>
          <w:sz w:val="24"/>
        </w:rPr>
        <w:t>Предлоги:</w:t>
      </w:r>
      <w:r>
        <w:rPr>
          <w:spacing w:val="-7"/>
          <w:sz w:val="24"/>
        </w:rPr>
        <w:t xml:space="preserve"> </w:t>
      </w:r>
      <w:r>
        <w:rPr>
          <w:sz w:val="24"/>
        </w:rPr>
        <w:t>общие</w:t>
      </w:r>
      <w:r>
        <w:rPr>
          <w:spacing w:val="-3"/>
          <w:sz w:val="24"/>
        </w:rPr>
        <w:t xml:space="preserve"> </w:t>
      </w:r>
      <w:r>
        <w:rPr>
          <w:sz w:val="24"/>
        </w:rPr>
        <w:t>сведения. Роль</w:t>
      </w:r>
      <w:r>
        <w:rPr>
          <w:spacing w:val="-1"/>
          <w:sz w:val="24"/>
        </w:rPr>
        <w:t xml:space="preserve"> </w:t>
      </w:r>
      <w:r>
        <w:rPr>
          <w:sz w:val="24"/>
        </w:rPr>
        <w:t>в</w:t>
      </w:r>
      <w:r>
        <w:rPr>
          <w:spacing w:val="-5"/>
          <w:sz w:val="24"/>
        </w:rPr>
        <w:t xml:space="preserve"> </w:t>
      </w:r>
      <w:r>
        <w:rPr>
          <w:sz w:val="24"/>
        </w:rPr>
        <w:t>предложении. Способы</w:t>
      </w:r>
      <w:r>
        <w:rPr>
          <w:spacing w:val="-5"/>
          <w:sz w:val="24"/>
        </w:rPr>
        <w:t xml:space="preserve"> </w:t>
      </w:r>
      <w:r>
        <w:rPr>
          <w:sz w:val="24"/>
        </w:rPr>
        <w:t>образования</w:t>
      </w:r>
      <w:r>
        <w:rPr>
          <w:spacing w:val="-2"/>
          <w:sz w:val="24"/>
        </w:rPr>
        <w:t xml:space="preserve"> </w:t>
      </w:r>
      <w:r>
        <w:rPr>
          <w:sz w:val="24"/>
        </w:rPr>
        <w:t>предлогов и их правописание.</w:t>
      </w:r>
    </w:p>
    <w:p w:rsidR="00EC4929" w:rsidRDefault="001B2B69">
      <w:pPr>
        <w:pStyle w:val="a3"/>
        <w:spacing w:line="271" w:lineRule="exact"/>
        <w:ind w:left="1200"/>
        <w:jc w:val="left"/>
      </w:pPr>
      <w:r>
        <w:t>Использование</w:t>
      </w:r>
      <w:r>
        <w:rPr>
          <w:spacing w:val="-6"/>
        </w:rPr>
        <w:t xml:space="preserve"> </w:t>
      </w:r>
      <w:r>
        <w:t>предлогов</w:t>
      </w:r>
      <w:r>
        <w:rPr>
          <w:spacing w:val="-3"/>
        </w:rPr>
        <w:t xml:space="preserve"> </w:t>
      </w:r>
      <w:r>
        <w:t>в</w:t>
      </w:r>
      <w:r>
        <w:rPr>
          <w:spacing w:val="1"/>
        </w:rPr>
        <w:t xml:space="preserve"> </w:t>
      </w:r>
      <w:r>
        <w:rPr>
          <w:spacing w:val="-4"/>
        </w:rPr>
        <w:t>речи.</w:t>
      </w:r>
    </w:p>
    <w:p w:rsidR="00EC4929" w:rsidRDefault="001B2B69">
      <w:pPr>
        <w:pStyle w:val="a4"/>
        <w:numPr>
          <w:ilvl w:val="3"/>
          <w:numId w:val="41"/>
        </w:numPr>
        <w:tabs>
          <w:tab w:val="left" w:pos="2305"/>
          <w:tab w:val="left" w:pos="2306"/>
        </w:tabs>
        <w:spacing w:before="1" w:line="240" w:lineRule="auto"/>
        <w:ind w:right="134" w:firstLine="758"/>
        <w:rPr>
          <w:sz w:val="24"/>
        </w:rPr>
      </w:pPr>
      <w:r>
        <w:rPr>
          <w:sz w:val="24"/>
        </w:rPr>
        <w:t>Союзы:</w:t>
      </w:r>
      <w:r>
        <w:rPr>
          <w:spacing w:val="40"/>
          <w:sz w:val="24"/>
        </w:rPr>
        <w:t xml:space="preserve"> </w:t>
      </w:r>
      <w:r>
        <w:rPr>
          <w:sz w:val="24"/>
        </w:rPr>
        <w:t>общие</w:t>
      </w:r>
      <w:r>
        <w:rPr>
          <w:spacing w:val="40"/>
          <w:sz w:val="24"/>
        </w:rPr>
        <w:t xml:space="preserve"> </w:t>
      </w:r>
      <w:r>
        <w:rPr>
          <w:sz w:val="24"/>
        </w:rPr>
        <w:t>сведения,</w:t>
      </w:r>
      <w:r>
        <w:rPr>
          <w:spacing w:val="76"/>
          <w:sz w:val="24"/>
        </w:rPr>
        <w:t xml:space="preserve"> </w:t>
      </w:r>
      <w:r>
        <w:rPr>
          <w:sz w:val="24"/>
        </w:rPr>
        <w:t>разряды,</w:t>
      </w:r>
      <w:r>
        <w:rPr>
          <w:spacing w:val="76"/>
          <w:sz w:val="24"/>
        </w:rPr>
        <w:t xml:space="preserve"> </w:t>
      </w:r>
      <w:r>
        <w:rPr>
          <w:sz w:val="24"/>
        </w:rPr>
        <w:t>роль</w:t>
      </w:r>
      <w:r>
        <w:rPr>
          <w:spacing w:val="40"/>
          <w:sz w:val="24"/>
        </w:rPr>
        <w:t xml:space="preserve"> </w:t>
      </w:r>
      <w:r>
        <w:rPr>
          <w:sz w:val="24"/>
        </w:rPr>
        <w:t>в</w:t>
      </w:r>
      <w:r>
        <w:rPr>
          <w:spacing w:val="40"/>
          <w:sz w:val="24"/>
        </w:rPr>
        <w:t xml:space="preserve"> </w:t>
      </w:r>
      <w:r>
        <w:rPr>
          <w:sz w:val="24"/>
        </w:rPr>
        <w:t>простом</w:t>
      </w:r>
      <w:r>
        <w:rPr>
          <w:spacing w:val="40"/>
          <w:sz w:val="24"/>
        </w:rPr>
        <w:t xml:space="preserve"> </w:t>
      </w:r>
      <w:r>
        <w:rPr>
          <w:sz w:val="24"/>
        </w:rPr>
        <w:t>и</w:t>
      </w:r>
      <w:r>
        <w:rPr>
          <w:spacing w:val="40"/>
          <w:sz w:val="24"/>
        </w:rPr>
        <w:t xml:space="preserve"> </w:t>
      </w:r>
      <w:r>
        <w:rPr>
          <w:sz w:val="24"/>
        </w:rPr>
        <w:t>сложном</w:t>
      </w:r>
      <w:r>
        <w:rPr>
          <w:spacing w:val="40"/>
          <w:sz w:val="24"/>
        </w:rPr>
        <w:t xml:space="preserve"> </w:t>
      </w:r>
      <w:r>
        <w:rPr>
          <w:sz w:val="24"/>
        </w:rPr>
        <w:t>предложении.</w:t>
      </w:r>
      <w:r>
        <w:rPr>
          <w:spacing w:val="40"/>
          <w:sz w:val="24"/>
        </w:rPr>
        <w:t xml:space="preserve"> </w:t>
      </w:r>
      <w:r>
        <w:rPr>
          <w:sz w:val="24"/>
        </w:rPr>
        <w:t>Правила правописания союзов.</w:t>
      </w:r>
    </w:p>
    <w:p w:rsidR="00EC4929" w:rsidRDefault="001B2B69">
      <w:pPr>
        <w:pStyle w:val="a3"/>
        <w:spacing w:before="1" w:line="275" w:lineRule="exact"/>
        <w:ind w:left="1200"/>
        <w:jc w:val="left"/>
      </w:pPr>
      <w:r>
        <w:t>Использование</w:t>
      </w:r>
      <w:r>
        <w:rPr>
          <w:spacing w:val="-3"/>
        </w:rPr>
        <w:t xml:space="preserve"> </w:t>
      </w:r>
      <w:r>
        <w:t>союзов</w:t>
      </w:r>
      <w:r>
        <w:rPr>
          <w:spacing w:val="-1"/>
        </w:rPr>
        <w:t xml:space="preserve"> </w:t>
      </w:r>
      <w:r>
        <w:t>в</w:t>
      </w:r>
      <w:r>
        <w:rPr>
          <w:spacing w:val="-4"/>
        </w:rPr>
        <w:t xml:space="preserve"> речи.</w:t>
      </w:r>
    </w:p>
    <w:p w:rsidR="00EC4929" w:rsidRDefault="001B2B69">
      <w:pPr>
        <w:pStyle w:val="a4"/>
        <w:numPr>
          <w:ilvl w:val="3"/>
          <w:numId w:val="41"/>
        </w:numPr>
        <w:tabs>
          <w:tab w:val="left" w:pos="2353"/>
          <w:tab w:val="left" w:pos="2354"/>
        </w:tabs>
        <w:spacing w:line="242" w:lineRule="auto"/>
        <w:ind w:left="1200" w:right="1640" w:firstLine="0"/>
        <w:rPr>
          <w:sz w:val="24"/>
        </w:rPr>
      </w:pPr>
      <w:r>
        <w:rPr>
          <w:sz w:val="24"/>
        </w:rPr>
        <w:t>Частицы:</w:t>
      </w:r>
      <w:r>
        <w:rPr>
          <w:spacing w:val="-14"/>
          <w:sz w:val="24"/>
        </w:rPr>
        <w:t xml:space="preserve"> </w:t>
      </w:r>
      <w:r>
        <w:rPr>
          <w:sz w:val="24"/>
        </w:rPr>
        <w:t>общие</w:t>
      </w:r>
      <w:r>
        <w:rPr>
          <w:spacing w:val="-7"/>
          <w:sz w:val="24"/>
        </w:rPr>
        <w:t xml:space="preserve"> </w:t>
      </w:r>
      <w:r>
        <w:rPr>
          <w:sz w:val="24"/>
        </w:rPr>
        <w:t>сведения,</w:t>
      </w:r>
      <w:r>
        <w:rPr>
          <w:spacing w:val="-4"/>
          <w:sz w:val="24"/>
        </w:rPr>
        <w:t xml:space="preserve"> </w:t>
      </w:r>
      <w:r>
        <w:rPr>
          <w:sz w:val="24"/>
        </w:rPr>
        <w:t>разряды.</w:t>
      </w:r>
      <w:r>
        <w:rPr>
          <w:spacing w:val="-4"/>
          <w:sz w:val="24"/>
        </w:rPr>
        <w:t xml:space="preserve"> </w:t>
      </w:r>
      <w:r>
        <w:rPr>
          <w:sz w:val="24"/>
        </w:rPr>
        <w:t>Правила</w:t>
      </w:r>
      <w:r>
        <w:rPr>
          <w:spacing w:val="-7"/>
          <w:sz w:val="24"/>
        </w:rPr>
        <w:t xml:space="preserve"> </w:t>
      </w:r>
      <w:r>
        <w:rPr>
          <w:sz w:val="24"/>
        </w:rPr>
        <w:t>правописания</w:t>
      </w:r>
      <w:r>
        <w:rPr>
          <w:spacing w:val="-6"/>
          <w:sz w:val="24"/>
        </w:rPr>
        <w:t xml:space="preserve"> </w:t>
      </w:r>
      <w:r>
        <w:rPr>
          <w:sz w:val="24"/>
        </w:rPr>
        <w:t>частиц. Выразительно читает предложения с частицами.</w:t>
      </w:r>
    </w:p>
    <w:p w:rsidR="00EC4929" w:rsidRDefault="001B2B69">
      <w:pPr>
        <w:pStyle w:val="a4"/>
        <w:numPr>
          <w:ilvl w:val="3"/>
          <w:numId w:val="41"/>
        </w:numPr>
        <w:tabs>
          <w:tab w:val="left" w:pos="2300"/>
          <w:tab w:val="left" w:pos="2301"/>
        </w:tabs>
        <w:spacing w:line="242" w:lineRule="auto"/>
        <w:ind w:left="1200" w:right="595" w:firstLine="0"/>
        <w:rPr>
          <w:sz w:val="24"/>
        </w:rPr>
      </w:pPr>
      <w:r>
        <w:rPr>
          <w:sz w:val="24"/>
        </w:rPr>
        <w:t>Междометия:</w:t>
      </w:r>
      <w:r>
        <w:rPr>
          <w:spacing w:val="-14"/>
          <w:sz w:val="24"/>
        </w:rPr>
        <w:t xml:space="preserve"> </w:t>
      </w:r>
      <w:r>
        <w:rPr>
          <w:sz w:val="24"/>
        </w:rPr>
        <w:t>общие</w:t>
      </w:r>
      <w:r>
        <w:rPr>
          <w:spacing w:val="-6"/>
          <w:sz w:val="24"/>
        </w:rPr>
        <w:t xml:space="preserve"> </w:t>
      </w:r>
      <w:r>
        <w:rPr>
          <w:sz w:val="24"/>
        </w:rPr>
        <w:t>сведения,</w:t>
      </w:r>
      <w:r>
        <w:rPr>
          <w:spacing w:val="-4"/>
          <w:sz w:val="24"/>
        </w:rPr>
        <w:t xml:space="preserve"> </w:t>
      </w:r>
      <w:r>
        <w:rPr>
          <w:sz w:val="24"/>
        </w:rPr>
        <w:t>правописание</w:t>
      </w:r>
      <w:r>
        <w:rPr>
          <w:spacing w:val="-11"/>
          <w:sz w:val="24"/>
        </w:rPr>
        <w:t xml:space="preserve"> </w:t>
      </w:r>
      <w:r>
        <w:rPr>
          <w:sz w:val="24"/>
        </w:rPr>
        <w:t>междометий,</w:t>
      </w:r>
      <w:r>
        <w:rPr>
          <w:spacing w:val="-8"/>
          <w:sz w:val="24"/>
        </w:rPr>
        <w:t xml:space="preserve"> </w:t>
      </w:r>
      <w:r>
        <w:rPr>
          <w:sz w:val="24"/>
        </w:rPr>
        <w:t>знаки</w:t>
      </w:r>
      <w:r>
        <w:rPr>
          <w:spacing w:val="-9"/>
          <w:sz w:val="24"/>
        </w:rPr>
        <w:t xml:space="preserve"> </w:t>
      </w:r>
      <w:r>
        <w:rPr>
          <w:sz w:val="24"/>
        </w:rPr>
        <w:t>пунктуации. Чтение предложений с междометиями правильно и выразительно.</w:t>
      </w:r>
    </w:p>
    <w:p w:rsidR="00EC4929" w:rsidRDefault="001B2B69">
      <w:pPr>
        <w:pStyle w:val="a4"/>
        <w:numPr>
          <w:ilvl w:val="1"/>
          <w:numId w:val="41"/>
        </w:numPr>
        <w:tabs>
          <w:tab w:val="left" w:pos="2353"/>
          <w:tab w:val="left" w:pos="2354"/>
        </w:tabs>
        <w:spacing w:line="271" w:lineRule="exact"/>
        <w:ind w:left="2353" w:hanging="1154"/>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8</w:t>
      </w:r>
      <w:r>
        <w:rPr>
          <w:spacing w:val="-5"/>
          <w:sz w:val="24"/>
        </w:rPr>
        <w:t xml:space="preserve"> </w:t>
      </w:r>
      <w:r>
        <w:rPr>
          <w:spacing w:val="-2"/>
          <w:sz w:val="24"/>
        </w:rPr>
        <w:t>классе.</w:t>
      </w:r>
    </w:p>
    <w:p w:rsidR="00EC4929" w:rsidRDefault="001B2B69">
      <w:pPr>
        <w:pStyle w:val="a4"/>
        <w:numPr>
          <w:ilvl w:val="2"/>
          <w:numId w:val="41"/>
        </w:numPr>
        <w:tabs>
          <w:tab w:val="left" w:pos="2156"/>
          <w:tab w:val="left" w:pos="2157"/>
        </w:tabs>
        <w:ind w:left="2156" w:hanging="957"/>
        <w:rPr>
          <w:sz w:val="24"/>
        </w:rPr>
      </w:pPr>
      <w:r>
        <w:rPr>
          <w:sz w:val="24"/>
        </w:rPr>
        <w:t>Язык,</w:t>
      </w:r>
      <w:r>
        <w:rPr>
          <w:spacing w:val="-3"/>
          <w:sz w:val="24"/>
        </w:rPr>
        <w:t xml:space="preserve"> </w:t>
      </w:r>
      <w:r>
        <w:rPr>
          <w:sz w:val="24"/>
        </w:rPr>
        <w:t>общие</w:t>
      </w:r>
      <w:r>
        <w:rPr>
          <w:spacing w:val="-5"/>
          <w:sz w:val="24"/>
        </w:rPr>
        <w:t xml:space="preserve"> </w:t>
      </w:r>
      <w:r>
        <w:rPr>
          <w:sz w:val="24"/>
        </w:rPr>
        <w:t>сведения</w:t>
      </w:r>
      <w:r>
        <w:rPr>
          <w:spacing w:val="-4"/>
          <w:sz w:val="24"/>
        </w:rPr>
        <w:t xml:space="preserve"> </w:t>
      </w:r>
      <w:r>
        <w:rPr>
          <w:sz w:val="24"/>
        </w:rPr>
        <w:t>о</w:t>
      </w:r>
      <w:r>
        <w:rPr>
          <w:spacing w:val="1"/>
          <w:sz w:val="24"/>
        </w:rPr>
        <w:t xml:space="preserve"> </w:t>
      </w:r>
      <w:r>
        <w:rPr>
          <w:spacing w:val="-2"/>
          <w:sz w:val="24"/>
        </w:rPr>
        <w:t>языке.</w:t>
      </w:r>
    </w:p>
    <w:p w:rsidR="00EC4929" w:rsidRDefault="001B2B69">
      <w:pPr>
        <w:pStyle w:val="a3"/>
        <w:spacing w:line="242" w:lineRule="auto"/>
        <w:ind w:firstLine="758"/>
        <w:jc w:val="left"/>
      </w:pPr>
      <w:r>
        <w:t>Крымскотатарский</w:t>
      </w:r>
      <w:r>
        <w:rPr>
          <w:spacing w:val="-7"/>
        </w:rPr>
        <w:t xml:space="preserve"> </w:t>
      </w:r>
      <w:r>
        <w:t>язык</w:t>
      </w:r>
      <w:r>
        <w:rPr>
          <w:spacing w:val="-13"/>
        </w:rPr>
        <w:t xml:space="preserve"> </w:t>
      </w:r>
      <w:r>
        <w:t>в</w:t>
      </w:r>
      <w:r>
        <w:rPr>
          <w:spacing w:val="-6"/>
        </w:rPr>
        <w:t xml:space="preserve"> </w:t>
      </w:r>
      <w:r>
        <w:t>современной</w:t>
      </w:r>
      <w:r>
        <w:rPr>
          <w:spacing w:val="-11"/>
        </w:rPr>
        <w:t xml:space="preserve"> </w:t>
      </w:r>
      <w:r>
        <w:t>России</w:t>
      </w:r>
      <w:r>
        <w:rPr>
          <w:spacing w:val="-15"/>
        </w:rPr>
        <w:t xml:space="preserve"> </w:t>
      </w:r>
      <w:r>
        <w:t>и</w:t>
      </w:r>
      <w:r>
        <w:rPr>
          <w:spacing w:val="-7"/>
        </w:rPr>
        <w:t xml:space="preserve"> </w:t>
      </w:r>
      <w:r>
        <w:t>мире.</w:t>
      </w:r>
      <w:r>
        <w:rPr>
          <w:spacing w:val="-6"/>
        </w:rPr>
        <w:t xml:space="preserve"> </w:t>
      </w:r>
      <w:r>
        <w:t>Роль</w:t>
      </w:r>
      <w:r>
        <w:rPr>
          <w:spacing w:val="-7"/>
        </w:rPr>
        <w:t xml:space="preserve"> </w:t>
      </w:r>
      <w:r>
        <w:t>крымскотатарского</w:t>
      </w:r>
      <w:r>
        <w:rPr>
          <w:spacing w:val="-7"/>
        </w:rPr>
        <w:t xml:space="preserve"> </w:t>
      </w:r>
      <w:r>
        <w:t>языка</w:t>
      </w:r>
      <w:r>
        <w:rPr>
          <w:spacing w:val="-13"/>
        </w:rPr>
        <w:t xml:space="preserve"> </w:t>
      </w:r>
      <w:r>
        <w:t>в</w:t>
      </w:r>
      <w:r>
        <w:rPr>
          <w:spacing w:val="-6"/>
        </w:rPr>
        <w:t xml:space="preserve"> </w:t>
      </w:r>
      <w:r>
        <w:t>ряду других родных языков народов Российской Федерации.</w:t>
      </w:r>
    </w:p>
    <w:p w:rsidR="00EC4929" w:rsidRDefault="001B2B69">
      <w:pPr>
        <w:pStyle w:val="a4"/>
        <w:numPr>
          <w:ilvl w:val="2"/>
          <w:numId w:val="41"/>
        </w:numPr>
        <w:tabs>
          <w:tab w:val="left" w:pos="2156"/>
          <w:tab w:val="left" w:pos="2157"/>
        </w:tabs>
        <w:spacing w:line="271" w:lineRule="exact"/>
        <w:ind w:left="2156" w:hanging="957"/>
        <w:rPr>
          <w:sz w:val="24"/>
        </w:rPr>
      </w:pPr>
      <w:r>
        <w:rPr>
          <w:sz w:val="24"/>
        </w:rPr>
        <w:t>Речь</w:t>
      </w:r>
      <w:r>
        <w:rPr>
          <w:spacing w:val="-1"/>
          <w:sz w:val="24"/>
        </w:rPr>
        <w:t xml:space="preserve"> </w:t>
      </w:r>
      <w:r>
        <w:rPr>
          <w:sz w:val="24"/>
        </w:rPr>
        <w:t>и</w:t>
      </w:r>
      <w:r>
        <w:rPr>
          <w:spacing w:val="-3"/>
          <w:sz w:val="24"/>
        </w:rPr>
        <w:t xml:space="preserve"> </w:t>
      </w:r>
      <w:r>
        <w:rPr>
          <w:sz w:val="24"/>
        </w:rPr>
        <w:t>общение.</w:t>
      </w:r>
      <w:r>
        <w:rPr>
          <w:spacing w:val="-3"/>
          <w:sz w:val="24"/>
        </w:rPr>
        <w:t xml:space="preserve"> </w:t>
      </w:r>
      <w:r>
        <w:rPr>
          <w:sz w:val="24"/>
        </w:rPr>
        <w:t xml:space="preserve">Речевая </w:t>
      </w:r>
      <w:r>
        <w:rPr>
          <w:spacing w:val="-2"/>
          <w:sz w:val="24"/>
        </w:rPr>
        <w:t>деятельность.</w:t>
      </w:r>
    </w:p>
    <w:p w:rsidR="00EC4929" w:rsidRDefault="001B2B69">
      <w:pPr>
        <w:pStyle w:val="a3"/>
        <w:spacing w:line="275" w:lineRule="exact"/>
        <w:ind w:left="1200"/>
        <w:jc w:val="left"/>
      </w:pPr>
      <w:r>
        <w:t>Общие</w:t>
      </w:r>
      <w:r>
        <w:rPr>
          <w:spacing w:val="-5"/>
        </w:rPr>
        <w:t xml:space="preserve"> </w:t>
      </w:r>
      <w:r>
        <w:t>сведения</w:t>
      </w:r>
      <w:r>
        <w:rPr>
          <w:spacing w:val="-6"/>
        </w:rPr>
        <w:t xml:space="preserve"> </w:t>
      </w:r>
      <w:r>
        <w:t>о</w:t>
      </w:r>
      <w:r>
        <w:rPr>
          <w:spacing w:val="2"/>
        </w:rPr>
        <w:t xml:space="preserve"> </w:t>
      </w:r>
      <w:r>
        <w:t>речи,</w:t>
      </w:r>
      <w:r>
        <w:rPr>
          <w:spacing w:val="-4"/>
        </w:rPr>
        <w:t xml:space="preserve"> </w:t>
      </w:r>
      <w:r>
        <w:t>тексты, стили,</w:t>
      </w:r>
      <w:r>
        <w:rPr>
          <w:spacing w:val="-4"/>
        </w:rPr>
        <w:t xml:space="preserve"> </w:t>
      </w:r>
      <w:r>
        <w:t>типы</w:t>
      </w:r>
      <w:r>
        <w:rPr>
          <w:spacing w:val="-1"/>
        </w:rPr>
        <w:t xml:space="preserve"> </w:t>
      </w:r>
      <w:r>
        <w:t xml:space="preserve">речи </w:t>
      </w:r>
      <w:r>
        <w:rPr>
          <w:spacing w:val="-2"/>
        </w:rPr>
        <w:t>(повторение).</w:t>
      </w:r>
    </w:p>
    <w:p w:rsidR="00EC4929" w:rsidRDefault="001B2B69">
      <w:pPr>
        <w:pStyle w:val="a3"/>
        <w:spacing w:line="242" w:lineRule="auto"/>
        <w:ind w:left="1200" w:right="967"/>
        <w:jc w:val="left"/>
      </w:pPr>
      <w:r>
        <w:t>Аудирование.</w:t>
      </w:r>
      <w:r>
        <w:rPr>
          <w:spacing w:val="-3"/>
        </w:rPr>
        <w:t xml:space="preserve"> </w:t>
      </w:r>
      <w:r>
        <w:t>Слушание</w:t>
      </w:r>
      <w:r>
        <w:rPr>
          <w:spacing w:val="-5"/>
        </w:rPr>
        <w:t xml:space="preserve"> </w:t>
      </w:r>
      <w:r>
        <w:t>и</w:t>
      </w:r>
      <w:r>
        <w:rPr>
          <w:spacing w:val="-4"/>
        </w:rPr>
        <w:t xml:space="preserve"> </w:t>
      </w:r>
      <w:r>
        <w:t>понимание</w:t>
      </w:r>
      <w:r>
        <w:rPr>
          <w:spacing w:val="-10"/>
        </w:rPr>
        <w:t xml:space="preserve"> </w:t>
      </w:r>
      <w:r>
        <w:t>текстов</w:t>
      </w:r>
      <w:r>
        <w:rPr>
          <w:spacing w:val="-6"/>
        </w:rPr>
        <w:t xml:space="preserve"> </w:t>
      </w:r>
      <w:r>
        <w:t>в</w:t>
      </w:r>
      <w:r>
        <w:rPr>
          <w:spacing w:val="-4"/>
        </w:rPr>
        <w:t xml:space="preserve"> </w:t>
      </w:r>
      <w:r>
        <w:t>разных</w:t>
      </w:r>
      <w:r>
        <w:rPr>
          <w:spacing w:val="-9"/>
        </w:rPr>
        <w:t xml:space="preserve"> </w:t>
      </w:r>
      <w:r>
        <w:t>стилях,</w:t>
      </w:r>
      <w:r>
        <w:rPr>
          <w:spacing w:val="-3"/>
        </w:rPr>
        <w:t xml:space="preserve"> </w:t>
      </w:r>
      <w:r>
        <w:t>формах,</w:t>
      </w:r>
      <w:r>
        <w:rPr>
          <w:spacing w:val="-7"/>
        </w:rPr>
        <w:t xml:space="preserve"> </w:t>
      </w:r>
      <w:r>
        <w:t>жанрах. Чтение. Чтение текстов разных по жанру, стилю.</w:t>
      </w:r>
    </w:p>
    <w:p w:rsidR="00EC4929" w:rsidRDefault="001B2B69">
      <w:pPr>
        <w:pStyle w:val="a3"/>
        <w:spacing w:line="270" w:lineRule="exact"/>
        <w:ind w:left="1200"/>
        <w:jc w:val="left"/>
      </w:pPr>
      <w:r>
        <w:t>Изложения</w:t>
      </w:r>
      <w:r>
        <w:rPr>
          <w:spacing w:val="-9"/>
        </w:rPr>
        <w:t xml:space="preserve"> </w:t>
      </w:r>
      <w:r>
        <w:t>(сложный</w:t>
      </w:r>
      <w:r>
        <w:rPr>
          <w:spacing w:val="-6"/>
        </w:rPr>
        <w:t xml:space="preserve"> </w:t>
      </w:r>
      <w:r>
        <w:t>план). Устные</w:t>
      </w:r>
      <w:r>
        <w:rPr>
          <w:spacing w:val="-2"/>
        </w:rPr>
        <w:t xml:space="preserve"> </w:t>
      </w:r>
      <w:r>
        <w:t>и</w:t>
      </w:r>
      <w:r>
        <w:rPr>
          <w:spacing w:val="-6"/>
        </w:rPr>
        <w:t xml:space="preserve"> </w:t>
      </w:r>
      <w:r>
        <w:t>письменные</w:t>
      </w:r>
      <w:r>
        <w:rPr>
          <w:spacing w:val="-3"/>
        </w:rPr>
        <w:t xml:space="preserve"> </w:t>
      </w:r>
      <w:r>
        <w:t>развёрнутые</w:t>
      </w:r>
      <w:r>
        <w:rPr>
          <w:spacing w:val="-2"/>
        </w:rPr>
        <w:t xml:space="preserve"> изложения.</w:t>
      </w:r>
    </w:p>
    <w:p w:rsidR="00EC4929" w:rsidRDefault="001B2B69">
      <w:pPr>
        <w:pStyle w:val="a3"/>
        <w:spacing w:before="1" w:line="237" w:lineRule="auto"/>
        <w:ind w:firstLine="739"/>
        <w:jc w:val="left"/>
      </w:pPr>
      <w:r>
        <w:t>Изложения</w:t>
      </w:r>
      <w:r>
        <w:rPr>
          <w:spacing w:val="80"/>
        </w:rPr>
        <w:t xml:space="preserve"> </w:t>
      </w:r>
      <w:r>
        <w:t>о</w:t>
      </w:r>
      <w:r>
        <w:rPr>
          <w:spacing w:val="80"/>
        </w:rPr>
        <w:t xml:space="preserve"> </w:t>
      </w:r>
      <w:r>
        <w:t>исторических</w:t>
      </w:r>
      <w:r>
        <w:rPr>
          <w:spacing w:val="80"/>
        </w:rPr>
        <w:t xml:space="preserve"> </w:t>
      </w:r>
      <w:r>
        <w:t>и</w:t>
      </w:r>
      <w:r>
        <w:rPr>
          <w:spacing w:val="80"/>
        </w:rPr>
        <w:t xml:space="preserve"> </w:t>
      </w:r>
      <w:r>
        <w:t>культурных</w:t>
      </w:r>
      <w:r>
        <w:rPr>
          <w:spacing w:val="80"/>
        </w:rPr>
        <w:t xml:space="preserve"> </w:t>
      </w:r>
      <w:r>
        <w:t>памятниках</w:t>
      </w:r>
      <w:r>
        <w:rPr>
          <w:spacing w:val="80"/>
        </w:rPr>
        <w:t xml:space="preserve"> </w:t>
      </w:r>
      <w:r>
        <w:t>(в</w:t>
      </w:r>
      <w:r>
        <w:rPr>
          <w:spacing w:val="80"/>
        </w:rPr>
        <w:t xml:space="preserve"> </w:t>
      </w:r>
      <w:r>
        <w:t>публицистическом</w:t>
      </w:r>
      <w:r>
        <w:rPr>
          <w:spacing w:val="80"/>
        </w:rPr>
        <w:t xml:space="preserve"> </w:t>
      </w:r>
      <w:r>
        <w:t>стиле</w:t>
      </w:r>
      <w:r>
        <w:rPr>
          <w:spacing w:val="80"/>
        </w:rPr>
        <w:t xml:space="preserve"> </w:t>
      </w:r>
      <w:r>
        <w:t>на основании теле и радио передач).</w:t>
      </w:r>
    </w:p>
    <w:p w:rsidR="00EC4929" w:rsidRDefault="001B2B69">
      <w:pPr>
        <w:pStyle w:val="a3"/>
        <w:spacing w:before="3"/>
        <w:ind w:left="1181"/>
        <w:jc w:val="left"/>
      </w:pPr>
      <w:r>
        <w:t>Диалог:</w:t>
      </w:r>
      <w:r>
        <w:rPr>
          <w:spacing w:val="-4"/>
        </w:rPr>
        <w:t xml:space="preserve"> </w:t>
      </w:r>
      <w:r>
        <w:t>по</w:t>
      </w:r>
      <w:r>
        <w:rPr>
          <w:spacing w:val="-3"/>
        </w:rPr>
        <w:t xml:space="preserve"> </w:t>
      </w:r>
      <w:r>
        <w:t>предложенной</w:t>
      </w:r>
      <w:r>
        <w:rPr>
          <w:spacing w:val="-2"/>
        </w:rPr>
        <w:t xml:space="preserve"> </w:t>
      </w:r>
      <w:r>
        <w:t>теме,</w:t>
      </w:r>
      <w:r>
        <w:rPr>
          <w:spacing w:val="-2"/>
        </w:rPr>
        <w:t xml:space="preserve"> </w:t>
      </w:r>
      <w:r>
        <w:t>по</w:t>
      </w:r>
      <w:r>
        <w:rPr>
          <w:spacing w:val="-3"/>
        </w:rPr>
        <w:t xml:space="preserve"> </w:t>
      </w:r>
      <w:r>
        <w:t>самостоятельно</w:t>
      </w:r>
      <w:r>
        <w:rPr>
          <w:spacing w:val="-4"/>
        </w:rPr>
        <w:t xml:space="preserve"> </w:t>
      </w:r>
      <w:r>
        <w:t>выбранной</w:t>
      </w:r>
      <w:r>
        <w:rPr>
          <w:spacing w:val="-6"/>
        </w:rPr>
        <w:t xml:space="preserve"> </w:t>
      </w:r>
      <w:r>
        <w:rPr>
          <w:spacing w:val="-2"/>
        </w:rPr>
        <w:t>теме.</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29" w:firstLine="739"/>
      </w:pPr>
      <w:r>
        <w:lastRenderedPageBreak/>
        <w:t>Сочинения</w:t>
      </w:r>
      <w:r>
        <w:rPr>
          <w:spacing w:val="-3"/>
        </w:rPr>
        <w:t xml:space="preserve"> </w:t>
      </w:r>
      <w:r>
        <w:t>(сложный план):</w:t>
      </w:r>
      <w:r>
        <w:rPr>
          <w:spacing w:val="-3"/>
        </w:rPr>
        <w:t xml:space="preserve"> </w:t>
      </w:r>
      <w:r>
        <w:t>композиция</w:t>
      </w:r>
      <w:r>
        <w:rPr>
          <w:spacing w:val="-3"/>
        </w:rPr>
        <w:t xml:space="preserve"> </w:t>
      </w:r>
      <w:r>
        <w:t>сочинений:</w:t>
      </w:r>
      <w:r>
        <w:rPr>
          <w:spacing w:val="-3"/>
        </w:rPr>
        <w:t xml:space="preserve"> </w:t>
      </w:r>
      <w:r>
        <w:t>завязка,</w:t>
      </w:r>
      <w:r>
        <w:rPr>
          <w:spacing w:val="-1"/>
        </w:rPr>
        <w:t xml:space="preserve"> </w:t>
      </w:r>
      <w:r>
        <w:t>кульминация,</w:t>
      </w:r>
      <w:r>
        <w:rPr>
          <w:spacing w:val="-1"/>
        </w:rPr>
        <w:t xml:space="preserve"> </w:t>
      </w:r>
      <w:r>
        <w:t>развязка. Устные и письменные сочинения-описания исторических памятников, города, села, улицы. Устные и письменные сочинения-рассуждения на морально- этические темы (публицистический стиль). Устное и письменное сочинение- повествование.</w:t>
      </w:r>
    </w:p>
    <w:p w:rsidR="00EC4929" w:rsidRDefault="001B2B69">
      <w:pPr>
        <w:pStyle w:val="a3"/>
        <w:ind w:left="1181"/>
      </w:pPr>
      <w:r>
        <w:t>Документы.</w:t>
      </w:r>
      <w:r>
        <w:rPr>
          <w:spacing w:val="-3"/>
        </w:rPr>
        <w:t xml:space="preserve"> </w:t>
      </w:r>
      <w:r>
        <w:rPr>
          <w:spacing w:val="-2"/>
        </w:rPr>
        <w:t>Протокол.</w:t>
      </w:r>
    </w:p>
    <w:p w:rsidR="00EC4929" w:rsidRDefault="001B2B69">
      <w:pPr>
        <w:pStyle w:val="a4"/>
        <w:numPr>
          <w:ilvl w:val="2"/>
          <w:numId w:val="41"/>
        </w:numPr>
        <w:tabs>
          <w:tab w:val="left" w:pos="2128"/>
        </w:tabs>
        <w:spacing w:before="3"/>
        <w:ind w:left="2127" w:hanging="947"/>
        <w:jc w:val="both"/>
        <w:rPr>
          <w:sz w:val="24"/>
        </w:rPr>
      </w:pPr>
      <w:r>
        <w:rPr>
          <w:sz w:val="24"/>
        </w:rPr>
        <w:t>Синтаксис</w:t>
      </w:r>
      <w:r>
        <w:rPr>
          <w:spacing w:val="-2"/>
          <w:sz w:val="24"/>
        </w:rPr>
        <w:t xml:space="preserve"> </w:t>
      </w:r>
      <w:r>
        <w:rPr>
          <w:sz w:val="24"/>
        </w:rPr>
        <w:t>и</w:t>
      </w:r>
      <w:r>
        <w:rPr>
          <w:spacing w:val="3"/>
          <w:sz w:val="24"/>
        </w:rPr>
        <w:t xml:space="preserve"> </w:t>
      </w:r>
      <w:r>
        <w:rPr>
          <w:spacing w:val="-2"/>
          <w:sz w:val="24"/>
        </w:rPr>
        <w:t>пунктуация.</w:t>
      </w:r>
    </w:p>
    <w:p w:rsidR="00EC4929" w:rsidRDefault="001B2B69">
      <w:pPr>
        <w:pStyle w:val="a4"/>
        <w:numPr>
          <w:ilvl w:val="3"/>
          <w:numId w:val="41"/>
        </w:numPr>
        <w:tabs>
          <w:tab w:val="left" w:pos="2335"/>
        </w:tabs>
        <w:ind w:left="2334" w:hanging="1154"/>
        <w:jc w:val="both"/>
        <w:rPr>
          <w:sz w:val="24"/>
        </w:rPr>
      </w:pPr>
      <w:r>
        <w:rPr>
          <w:sz w:val="24"/>
        </w:rPr>
        <w:t>Словосочетание.</w:t>
      </w:r>
      <w:r>
        <w:rPr>
          <w:spacing w:val="-3"/>
          <w:sz w:val="24"/>
        </w:rPr>
        <w:t xml:space="preserve"> </w:t>
      </w:r>
      <w:r>
        <w:rPr>
          <w:spacing w:val="-2"/>
          <w:sz w:val="24"/>
        </w:rPr>
        <w:t>Предложение.</w:t>
      </w:r>
    </w:p>
    <w:p w:rsidR="00EC4929" w:rsidRDefault="001B2B69">
      <w:pPr>
        <w:pStyle w:val="a3"/>
        <w:spacing w:before="5" w:line="237" w:lineRule="auto"/>
        <w:ind w:right="135" w:firstLine="739"/>
      </w:pPr>
      <w:r>
        <w:t>Состав и строение словосочетаний и предложений. Использование словосочетаний и предложений в речи.</w:t>
      </w:r>
    </w:p>
    <w:p w:rsidR="00EC4929" w:rsidRDefault="001B2B69">
      <w:pPr>
        <w:pStyle w:val="a3"/>
        <w:tabs>
          <w:tab w:val="left" w:pos="3279"/>
        </w:tabs>
        <w:spacing w:before="3" w:line="275" w:lineRule="exact"/>
        <w:ind w:left="1181"/>
      </w:pPr>
      <w:r>
        <w:rPr>
          <w:spacing w:val="-2"/>
        </w:rPr>
        <w:t>Предложение:</w:t>
      </w:r>
      <w:r>
        <w:tab/>
        <w:t>предложения</w:t>
      </w:r>
      <w:r>
        <w:rPr>
          <w:spacing w:val="-9"/>
        </w:rPr>
        <w:t xml:space="preserve"> </w:t>
      </w:r>
      <w:r>
        <w:t>по</w:t>
      </w:r>
      <w:r>
        <w:rPr>
          <w:spacing w:val="-2"/>
        </w:rPr>
        <w:t xml:space="preserve"> </w:t>
      </w:r>
      <w:r>
        <w:t>цели</w:t>
      </w:r>
      <w:r>
        <w:rPr>
          <w:spacing w:val="-6"/>
        </w:rPr>
        <w:t xml:space="preserve"> </w:t>
      </w:r>
      <w:r>
        <w:t>высказывания,</w:t>
      </w:r>
      <w:r>
        <w:rPr>
          <w:spacing w:val="1"/>
        </w:rPr>
        <w:t xml:space="preserve"> </w:t>
      </w:r>
      <w:r>
        <w:rPr>
          <w:spacing w:val="-2"/>
        </w:rPr>
        <w:t>предложения</w:t>
      </w:r>
    </w:p>
    <w:p w:rsidR="00EC4929" w:rsidRDefault="001B2B69">
      <w:pPr>
        <w:pStyle w:val="a3"/>
        <w:spacing w:line="242" w:lineRule="auto"/>
        <w:ind w:right="128"/>
      </w:pPr>
      <w:r>
        <w:t>восклицательные. Простые и сложные предложения, односоставные и двусоставные предложения. Неполные предложения. Роль неполных предложений в диалогах. Порядок слов в предложении.</w:t>
      </w:r>
    </w:p>
    <w:p w:rsidR="00EC4929" w:rsidRDefault="001B2B69">
      <w:pPr>
        <w:pStyle w:val="a3"/>
        <w:spacing w:line="271" w:lineRule="exact"/>
        <w:ind w:left="1181"/>
        <w:jc w:val="left"/>
      </w:pPr>
      <w:r>
        <w:t>Знаки</w:t>
      </w:r>
      <w:r>
        <w:rPr>
          <w:spacing w:val="-1"/>
        </w:rPr>
        <w:t xml:space="preserve"> </w:t>
      </w:r>
      <w:r>
        <w:t>препинания</w:t>
      </w:r>
      <w:r>
        <w:rPr>
          <w:spacing w:val="-1"/>
        </w:rPr>
        <w:t xml:space="preserve"> </w:t>
      </w:r>
      <w:r>
        <w:t>в</w:t>
      </w:r>
      <w:r>
        <w:rPr>
          <w:spacing w:val="-3"/>
        </w:rPr>
        <w:t xml:space="preserve"> </w:t>
      </w:r>
      <w:r>
        <w:rPr>
          <w:spacing w:val="-2"/>
        </w:rPr>
        <w:t>предложении.</w:t>
      </w:r>
    </w:p>
    <w:p w:rsidR="00EC4929" w:rsidRDefault="001B2B69">
      <w:pPr>
        <w:pStyle w:val="a3"/>
        <w:spacing w:before="1" w:line="275" w:lineRule="exact"/>
        <w:ind w:left="1181"/>
        <w:jc w:val="left"/>
      </w:pPr>
      <w:r>
        <w:t>Использование</w:t>
      </w:r>
      <w:r>
        <w:rPr>
          <w:spacing w:val="-8"/>
        </w:rPr>
        <w:t xml:space="preserve"> </w:t>
      </w:r>
      <w:r>
        <w:t>предложений</w:t>
      </w:r>
      <w:r>
        <w:rPr>
          <w:spacing w:val="-4"/>
        </w:rPr>
        <w:t xml:space="preserve"> </w:t>
      </w:r>
      <w:r>
        <w:t>в</w:t>
      </w:r>
      <w:r>
        <w:rPr>
          <w:spacing w:val="-3"/>
        </w:rPr>
        <w:t xml:space="preserve"> </w:t>
      </w:r>
      <w:r>
        <w:t>речи с</w:t>
      </w:r>
      <w:r>
        <w:rPr>
          <w:spacing w:val="-6"/>
        </w:rPr>
        <w:t xml:space="preserve"> </w:t>
      </w:r>
      <w:r>
        <w:t>правильной</w:t>
      </w:r>
      <w:r>
        <w:rPr>
          <w:spacing w:val="-3"/>
        </w:rPr>
        <w:t xml:space="preserve"> </w:t>
      </w:r>
      <w:r>
        <w:rPr>
          <w:spacing w:val="-2"/>
        </w:rPr>
        <w:t>интонацией.</w:t>
      </w:r>
    </w:p>
    <w:p w:rsidR="00EC4929" w:rsidRDefault="001B2B69">
      <w:pPr>
        <w:pStyle w:val="a3"/>
        <w:tabs>
          <w:tab w:val="left" w:pos="2334"/>
        </w:tabs>
        <w:spacing w:line="275" w:lineRule="exact"/>
        <w:ind w:left="1181"/>
        <w:jc w:val="left"/>
      </w:pPr>
      <w:r>
        <w:rPr>
          <w:spacing w:val="-2"/>
        </w:rPr>
        <w:t>42.9.3.2.</w:t>
      </w:r>
      <w:r>
        <w:tab/>
        <w:t>Двусоставные</w:t>
      </w:r>
      <w:r>
        <w:rPr>
          <w:spacing w:val="-6"/>
        </w:rPr>
        <w:t xml:space="preserve"> </w:t>
      </w:r>
      <w:r>
        <w:rPr>
          <w:spacing w:val="-2"/>
        </w:rPr>
        <w:t>предложения.</w:t>
      </w:r>
    </w:p>
    <w:p w:rsidR="00EC4929" w:rsidRDefault="001B2B69">
      <w:pPr>
        <w:pStyle w:val="a3"/>
        <w:spacing w:before="3" w:line="275" w:lineRule="exact"/>
        <w:ind w:left="1181"/>
        <w:jc w:val="left"/>
      </w:pPr>
      <w:r>
        <w:t>Двусоставные</w:t>
      </w:r>
      <w:r>
        <w:rPr>
          <w:spacing w:val="-10"/>
        </w:rPr>
        <w:t xml:space="preserve"> </w:t>
      </w:r>
      <w:r>
        <w:t>предложения,</w:t>
      </w:r>
      <w:r>
        <w:rPr>
          <w:spacing w:val="-5"/>
        </w:rPr>
        <w:t xml:space="preserve"> </w:t>
      </w:r>
      <w:r>
        <w:t>главные,</w:t>
      </w:r>
      <w:r>
        <w:rPr>
          <w:spacing w:val="-5"/>
        </w:rPr>
        <w:t xml:space="preserve"> </w:t>
      </w:r>
      <w:r>
        <w:t>второстепенные</w:t>
      </w:r>
      <w:r>
        <w:rPr>
          <w:spacing w:val="-2"/>
        </w:rPr>
        <w:t xml:space="preserve"> </w:t>
      </w:r>
      <w:r>
        <w:t>члены</w:t>
      </w:r>
      <w:r>
        <w:rPr>
          <w:spacing w:val="-1"/>
        </w:rPr>
        <w:t xml:space="preserve"> </w:t>
      </w:r>
      <w:r>
        <w:rPr>
          <w:spacing w:val="-2"/>
        </w:rPr>
        <w:t>предложения.</w:t>
      </w:r>
    </w:p>
    <w:p w:rsidR="00EC4929" w:rsidRDefault="001B2B69">
      <w:pPr>
        <w:pStyle w:val="a3"/>
        <w:spacing w:line="275" w:lineRule="exact"/>
        <w:ind w:left="1181"/>
        <w:jc w:val="left"/>
      </w:pPr>
      <w:r>
        <w:t>Главные</w:t>
      </w:r>
      <w:r>
        <w:rPr>
          <w:spacing w:val="4"/>
        </w:rPr>
        <w:t xml:space="preserve"> </w:t>
      </w:r>
      <w:r>
        <w:t>члены</w:t>
      </w:r>
      <w:r>
        <w:rPr>
          <w:spacing w:val="9"/>
        </w:rPr>
        <w:t xml:space="preserve"> </w:t>
      </w:r>
      <w:r>
        <w:t>предложения</w:t>
      </w:r>
      <w:r>
        <w:rPr>
          <w:spacing w:val="8"/>
        </w:rPr>
        <w:t xml:space="preserve"> </w:t>
      </w:r>
      <w:r>
        <w:t>-</w:t>
      </w:r>
      <w:r>
        <w:rPr>
          <w:spacing w:val="9"/>
        </w:rPr>
        <w:t xml:space="preserve"> </w:t>
      </w:r>
      <w:r>
        <w:t>подлежащее</w:t>
      </w:r>
      <w:r>
        <w:rPr>
          <w:spacing w:val="7"/>
        </w:rPr>
        <w:t xml:space="preserve"> </w:t>
      </w:r>
      <w:r>
        <w:t>и</w:t>
      </w:r>
      <w:r>
        <w:rPr>
          <w:spacing w:val="13"/>
        </w:rPr>
        <w:t xml:space="preserve"> </w:t>
      </w:r>
      <w:r>
        <w:t>сказуемое.</w:t>
      </w:r>
      <w:r>
        <w:rPr>
          <w:spacing w:val="14"/>
        </w:rPr>
        <w:t xml:space="preserve"> </w:t>
      </w:r>
      <w:r>
        <w:t>Способы</w:t>
      </w:r>
      <w:r>
        <w:rPr>
          <w:spacing w:val="9"/>
        </w:rPr>
        <w:t xml:space="preserve"> </w:t>
      </w:r>
      <w:r>
        <w:t>выражения</w:t>
      </w:r>
      <w:r>
        <w:rPr>
          <w:spacing w:val="8"/>
        </w:rPr>
        <w:t xml:space="preserve"> </w:t>
      </w:r>
      <w:r>
        <w:rPr>
          <w:spacing w:val="-2"/>
        </w:rPr>
        <w:t>подлежащего.</w:t>
      </w:r>
    </w:p>
    <w:p w:rsidR="00EC4929" w:rsidRDefault="001B2B69">
      <w:pPr>
        <w:pStyle w:val="a3"/>
        <w:spacing w:before="3" w:line="275" w:lineRule="exact"/>
        <w:jc w:val="left"/>
      </w:pPr>
      <w:r>
        <w:t>Способы</w:t>
      </w:r>
      <w:r>
        <w:rPr>
          <w:spacing w:val="-5"/>
        </w:rPr>
        <w:t xml:space="preserve"> </w:t>
      </w:r>
      <w:r>
        <w:t>выражения сказуемого.</w:t>
      </w:r>
      <w:r>
        <w:rPr>
          <w:spacing w:val="-3"/>
        </w:rPr>
        <w:t xml:space="preserve"> </w:t>
      </w:r>
      <w:r>
        <w:t>Тире</w:t>
      </w:r>
      <w:r>
        <w:rPr>
          <w:spacing w:val="-5"/>
        </w:rPr>
        <w:t xml:space="preserve"> </w:t>
      </w:r>
      <w:r>
        <w:t>между</w:t>
      </w:r>
      <w:r>
        <w:rPr>
          <w:spacing w:val="-10"/>
        </w:rPr>
        <w:t xml:space="preserve"> </w:t>
      </w:r>
      <w:r>
        <w:t>подлежащим</w:t>
      </w:r>
      <w:r>
        <w:rPr>
          <w:spacing w:val="-3"/>
        </w:rPr>
        <w:t xml:space="preserve"> </w:t>
      </w:r>
      <w:r>
        <w:t>и</w:t>
      </w:r>
      <w:r>
        <w:rPr>
          <w:spacing w:val="2"/>
        </w:rPr>
        <w:t xml:space="preserve"> </w:t>
      </w:r>
      <w:r>
        <w:rPr>
          <w:spacing w:val="-2"/>
        </w:rPr>
        <w:t>сказуемым.</w:t>
      </w:r>
    </w:p>
    <w:p w:rsidR="00EC4929" w:rsidRDefault="001B2B69">
      <w:pPr>
        <w:pStyle w:val="a3"/>
        <w:spacing w:line="275" w:lineRule="exact"/>
        <w:ind w:left="1181"/>
        <w:jc w:val="left"/>
      </w:pPr>
      <w:r>
        <w:t>Использование</w:t>
      </w:r>
      <w:r>
        <w:rPr>
          <w:spacing w:val="-8"/>
        </w:rPr>
        <w:t xml:space="preserve"> </w:t>
      </w:r>
      <w:r>
        <w:t>в речи</w:t>
      </w:r>
      <w:r>
        <w:rPr>
          <w:spacing w:val="-5"/>
        </w:rPr>
        <w:t xml:space="preserve"> </w:t>
      </w:r>
      <w:r>
        <w:t>двусоставных</w:t>
      </w:r>
      <w:r>
        <w:rPr>
          <w:spacing w:val="-6"/>
        </w:rPr>
        <w:t xml:space="preserve"> </w:t>
      </w:r>
      <w:r>
        <w:rPr>
          <w:spacing w:val="-2"/>
        </w:rPr>
        <w:t>предложений.</w:t>
      </w:r>
    </w:p>
    <w:p w:rsidR="00EC4929" w:rsidRDefault="001B2B69">
      <w:pPr>
        <w:pStyle w:val="a4"/>
        <w:numPr>
          <w:ilvl w:val="3"/>
          <w:numId w:val="40"/>
        </w:numPr>
        <w:tabs>
          <w:tab w:val="left" w:pos="2334"/>
          <w:tab w:val="left" w:pos="2335"/>
        </w:tabs>
        <w:spacing w:before="2"/>
        <w:ind w:hanging="1154"/>
        <w:rPr>
          <w:sz w:val="24"/>
        </w:rPr>
      </w:pPr>
      <w:r>
        <w:rPr>
          <w:sz w:val="24"/>
        </w:rPr>
        <w:t>Односоставные</w:t>
      </w:r>
      <w:r>
        <w:rPr>
          <w:spacing w:val="-5"/>
          <w:sz w:val="24"/>
        </w:rPr>
        <w:t xml:space="preserve"> </w:t>
      </w:r>
      <w:r>
        <w:rPr>
          <w:spacing w:val="-2"/>
          <w:sz w:val="24"/>
        </w:rPr>
        <w:t>предложения.</w:t>
      </w:r>
    </w:p>
    <w:p w:rsidR="00EC4929" w:rsidRDefault="001B2B69">
      <w:pPr>
        <w:pStyle w:val="a3"/>
        <w:ind w:right="129" w:firstLine="739"/>
      </w:pPr>
      <w:r>
        <w:t>Односоставные предложения. Односоставные предложения с главным членом предложения сказуемым: определённо-личные, безличные, обобщённо-личные, неопределённо-личные. Односоставные назывные предложения.</w:t>
      </w:r>
    </w:p>
    <w:p w:rsidR="00EC4929" w:rsidRDefault="001B2B69">
      <w:pPr>
        <w:pStyle w:val="a3"/>
        <w:spacing w:before="1" w:line="275" w:lineRule="exact"/>
        <w:ind w:left="1181"/>
      </w:pPr>
      <w:r>
        <w:t>Использование</w:t>
      </w:r>
      <w:r>
        <w:rPr>
          <w:spacing w:val="-7"/>
        </w:rPr>
        <w:t xml:space="preserve"> </w:t>
      </w:r>
      <w:r>
        <w:t>в</w:t>
      </w:r>
      <w:r>
        <w:rPr>
          <w:spacing w:val="2"/>
        </w:rPr>
        <w:t xml:space="preserve"> </w:t>
      </w:r>
      <w:r>
        <w:t>речи</w:t>
      </w:r>
      <w:r>
        <w:rPr>
          <w:spacing w:val="-8"/>
        </w:rPr>
        <w:t xml:space="preserve"> </w:t>
      </w:r>
      <w:r>
        <w:t>односоставных</w:t>
      </w:r>
      <w:r>
        <w:rPr>
          <w:spacing w:val="-4"/>
        </w:rPr>
        <w:t xml:space="preserve"> </w:t>
      </w:r>
      <w:r>
        <w:t>и</w:t>
      </w:r>
      <w:r>
        <w:rPr>
          <w:spacing w:val="-3"/>
        </w:rPr>
        <w:t xml:space="preserve"> </w:t>
      </w:r>
      <w:r>
        <w:t>двусоставных</w:t>
      </w:r>
      <w:r>
        <w:rPr>
          <w:spacing w:val="-3"/>
        </w:rPr>
        <w:t xml:space="preserve"> </w:t>
      </w:r>
      <w:r>
        <w:rPr>
          <w:spacing w:val="-2"/>
        </w:rPr>
        <w:t>предложений.</w:t>
      </w:r>
    </w:p>
    <w:p w:rsidR="00EC4929" w:rsidRDefault="001B2B69">
      <w:pPr>
        <w:pStyle w:val="a4"/>
        <w:numPr>
          <w:ilvl w:val="3"/>
          <w:numId w:val="40"/>
        </w:numPr>
        <w:tabs>
          <w:tab w:val="left" w:pos="2335"/>
        </w:tabs>
        <w:ind w:hanging="1154"/>
        <w:jc w:val="both"/>
        <w:rPr>
          <w:sz w:val="24"/>
        </w:rPr>
      </w:pPr>
      <w:r>
        <w:rPr>
          <w:sz w:val="24"/>
        </w:rPr>
        <w:t>Осложнённые</w:t>
      </w:r>
      <w:r>
        <w:rPr>
          <w:spacing w:val="-7"/>
          <w:sz w:val="24"/>
        </w:rPr>
        <w:t xml:space="preserve"> </w:t>
      </w:r>
      <w:r>
        <w:rPr>
          <w:spacing w:val="-2"/>
          <w:sz w:val="24"/>
        </w:rPr>
        <w:t>предложения.</w:t>
      </w:r>
    </w:p>
    <w:p w:rsidR="00EC4929" w:rsidRDefault="001B2B69">
      <w:pPr>
        <w:pStyle w:val="a3"/>
        <w:spacing w:before="3"/>
        <w:ind w:right="133" w:firstLine="739"/>
      </w:pPr>
      <w:r>
        <w:t>Предложения с однородными членами, предложения с однородными членами и обобщающими словами при них. Знаки препинания при однородных членах. Роль интонации в предложениях с однородными членами.</w:t>
      </w:r>
    </w:p>
    <w:p w:rsidR="00EC4929" w:rsidRDefault="001B2B69">
      <w:pPr>
        <w:pStyle w:val="a3"/>
        <w:ind w:right="135" w:firstLine="739"/>
      </w:pPr>
      <w:r>
        <w:t>Предложения с обособленными членами: обособленные определения, обособленные дополнения, обособленные приложения, грамматически связанные слова в предложении: обращения, вводные слова, вводные конструкции. Правила пунктуации при них. Использование в речи предложений с обособленными членами, обращениями, вводными конструкциями.</w:t>
      </w:r>
    </w:p>
    <w:p w:rsidR="00EC4929" w:rsidRDefault="001B2B69">
      <w:pPr>
        <w:pStyle w:val="a4"/>
        <w:numPr>
          <w:ilvl w:val="1"/>
          <w:numId w:val="41"/>
        </w:numPr>
        <w:tabs>
          <w:tab w:val="left" w:pos="2108"/>
          <w:tab w:val="left" w:pos="2109"/>
        </w:tabs>
        <w:spacing w:line="240" w:lineRule="auto"/>
        <w:ind w:left="2108" w:hanging="928"/>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9</w:t>
      </w:r>
      <w:r>
        <w:rPr>
          <w:spacing w:val="-5"/>
          <w:sz w:val="24"/>
        </w:rPr>
        <w:t xml:space="preserve"> </w:t>
      </w:r>
      <w:r>
        <w:rPr>
          <w:spacing w:val="-2"/>
          <w:sz w:val="24"/>
        </w:rPr>
        <w:t>классе.</w:t>
      </w:r>
    </w:p>
    <w:p w:rsidR="00EC4929" w:rsidRDefault="001B2B69">
      <w:pPr>
        <w:pStyle w:val="a4"/>
        <w:numPr>
          <w:ilvl w:val="2"/>
          <w:numId w:val="41"/>
        </w:numPr>
        <w:tabs>
          <w:tab w:val="left" w:pos="2266"/>
          <w:tab w:val="left" w:pos="2267"/>
        </w:tabs>
        <w:spacing w:before="3" w:line="237" w:lineRule="auto"/>
        <w:ind w:left="1181" w:right="5443" w:firstLine="0"/>
        <w:rPr>
          <w:sz w:val="24"/>
        </w:rPr>
      </w:pPr>
      <w:r>
        <w:rPr>
          <w:sz w:val="24"/>
        </w:rPr>
        <w:t>Язык,</w:t>
      </w:r>
      <w:r>
        <w:rPr>
          <w:spacing w:val="-9"/>
          <w:sz w:val="24"/>
        </w:rPr>
        <w:t xml:space="preserve"> </w:t>
      </w:r>
      <w:r>
        <w:rPr>
          <w:sz w:val="24"/>
        </w:rPr>
        <w:t>общие</w:t>
      </w:r>
      <w:r>
        <w:rPr>
          <w:spacing w:val="-12"/>
          <w:sz w:val="24"/>
        </w:rPr>
        <w:t xml:space="preserve"> </w:t>
      </w:r>
      <w:r>
        <w:rPr>
          <w:sz w:val="24"/>
        </w:rPr>
        <w:t>сведения</w:t>
      </w:r>
      <w:r>
        <w:rPr>
          <w:spacing w:val="-11"/>
          <w:sz w:val="24"/>
        </w:rPr>
        <w:t xml:space="preserve"> </w:t>
      </w:r>
      <w:r>
        <w:rPr>
          <w:sz w:val="24"/>
        </w:rPr>
        <w:t>о</w:t>
      </w:r>
      <w:r>
        <w:rPr>
          <w:spacing w:val="-6"/>
          <w:sz w:val="24"/>
        </w:rPr>
        <w:t xml:space="preserve"> </w:t>
      </w:r>
      <w:r>
        <w:rPr>
          <w:sz w:val="24"/>
        </w:rPr>
        <w:t>языке. Роль</w:t>
      </w:r>
      <w:r>
        <w:rPr>
          <w:spacing w:val="-7"/>
          <w:sz w:val="24"/>
        </w:rPr>
        <w:t xml:space="preserve"> </w:t>
      </w:r>
      <w:r>
        <w:rPr>
          <w:sz w:val="24"/>
        </w:rPr>
        <w:t>родного</w:t>
      </w:r>
      <w:r>
        <w:rPr>
          <w:spacing w:val="-3"/>
          <w:sz w:val="24"/>
        </w:rPr>
        <w:t xml:space="preserve"> </w:t>
      </w:r>
      <w:r>
        <w:rPr>
          <w:sz w:val="24"/>
        </w:rPr>
        <w:t>языка</w:t>
      </w:r>
      <w:r>
        <w:rPr>
          <w:spacing w:val="-9"/>
          <w:sz w:val="24"/>
        </w:rPr>
        <w:t xml:space="preserve"> </w:t>
      </w:r>
      <w:r>
        <w:rPr>
          <w:sz w:val="24"/>
        </w:rPr>
        <w:t>в</w:t>
      </w:r>
      <w:r>
        <w:rPr>
          <w:spacing w:val="-2"/>
          <w:sz w:val="24"/>
        </w:rPr>
        <w:t xml:space="preserve"> </w:t>
      </w:r>
      <w:r>
        <w:rPr>
          <w:sz w:val="24"/>
        </w:rPr>
        <w:t>развитии</w:t>
      </w:r>
      <w:r>
        <w:rPr>
          <w:spacing w:val="-2"/>
          <w:sz w:val="24"/>
        </w:rPr>
        <w:t xml:space="preserve"> </w:t>
      </w:r>
      <w:r>
        <w:rPr>
          <w:sz w:val="24"/>
        </w:rPr>
        <w:t>личности.</w:t>
      </w:r>
    </w:p>
    <w:p w:rsidR="00EC4929" w:rsidRDefault="001B2B69">
      <w:pPr>
        <w:pStyle w:val="a4"/>
        <w:numPr>
          <w:ilvl w:val="2"/>
          <w:numId w:val="41"/>
        </w:numPr>
        <w:tabs>
          <w:tab w:val="left" w:pos="2266"/>
          <w:tab w:val="left" w:pos="2267"/>
        </w:tabs>
        <w:spacing w:before="3"/>
        <w:ind w:left="2267" w:hanging="1086"/>
        <w:rPr>
          <w:sz w:val="24"/>
        </w:rPr>
      </w:pPr>
      <w:r>
        <w:rPr>
          <w:sz w:val="24"/>
        </w:rPr>
        <w:t>Речь</w:t>
      </w:r>
      <w:r>
        <w:rPr>
          <w:spacing w:val="-1"/>
          <w:sz w:val="24"/>
        </w:rPr>
        <w:t xml:space="preserve"> </w:t>
      </w:r>
      <w:r>
        <w:rPr>
          <w:sz w:val="24"/>
        </w:rPr>
        <w:t>и</w:t>
      </w:r>
      <w:r>
        <w:rPr>
          <w:spacing w:val="-3"/>
          <w:sz w:val="24"/>
        </w:rPr>
        <w:t xml:space="preserve"> </w:t>
      </w:r>
      <w:r>
        <w:rPr>
          <w:sz w:val="24"/>
        </w:rPr>
        <w:t>общение.</w:t>
      </w:r>
      <w:r>
        <w:rPr>
          <w:spacing w:val="-3"/>
          <w:sz w:val="24"/>
        </w:rPr>
        <w:t xml:space="preserve"> </w:t>
      </w:r>
      <w:r>
        <w:rPr>
          <w:sz w:val="24"/>
        </w:rPr>
        <w:t xml:space="preserve">Речевая </w:t>
      </w:r>
      <w:r>
        <w:rPr>
          <w:spacing w:val="-2"/>
          <w:sz w:val="24"/>
        </w:rPr>
        <w:t>деятельность.</w:t>
      </w:r>
    </w:p>
    <w:p w:rsidR="00EC4929" w:rsidRDefault="001B2B69">
      <w:pPr>
        <w:pStyle w:val="a3"/>
        <w:spacing w:line="242" w:lineRule="auto"/>
        <w:ind w:firstLine="739"/>
        <w:jc w:val="left"/>
      </w:pPr>
      <w:r>
        <w:t>Типы речи (аудирование, чтение, письмо, говорение). Повторение текста как единицы речи, стилей, типов речи.</w:t>
      </w:r>
    </w:p>
    <w:p w:rsidR="00EC4929" w:rsidRDefault="001B2B69">
      <w:pPr>
        <w:pStyle w:val="a3"/>
        <w:spacing w:line="242" w:lineRule="auto"/>
        <w:ind w:left="1181" w:right="3368"/>
        <w:jc w:val="left"/>
      </w:pPr>
      <w:r>
        <w:t>Аудирование.</w:t>
      </w:r>
      <w:r>
        <w:rPr>
          <w:spacing w:val="-5"/>
        </w:rPr>
        <w:t xml:space="preserve"> </w:t>
      </w:r>
      <w:r>
        <w:t>Слушание</w:t>
      </w:r>
      <w:r>
        <w:rPr>
          <w:spacing w:val="-7"/>
        </w:rPr>
        <w:t xml:space="preserve"> </w:t>
      </w:r>
      <w:r>
        <w:t>и</w:t>
      </w:r>
      <w:r>
        <w:rPr>
          <w:spacing w:val="-6"/>
        </w:rPr>
        <w:t xml:space="preserve"> </w:t>
      </w:r>
      <w:r>
        <w:t>понимание</w:t>
      </w:r>
      <w:r>
        <w:rPr>
          <w:spacing w:val="-12"/>
        </w:rPr>
        <w:t xml:space="preserve"> </w:t>
      </w:r>
      <w:r>
        <w:t>различных</w:t>
      </w:r>
      <w:r>
        <w:rPr>
          <w:spacing w:val="-11"/>
        </w:rPr>
        <w:t xml:space="preserve"> </w:t>
      </w:r>
      <w:r>
        <w:t>текстов. Чтение. Выразительное чтение различных текстов.</w:t>
      </w:r>
    </w:p>
    <w:p w:rsidR="00EC4929" w:rsidRDefault="001B2B69">
      <w:pPr>
        <w:pStyle w:val="a3"/>
        <w:spacing w:line="242" w:lineRule="auto"/>
        <w:ind w:left="1181" w:right="2020"/>
        <w:jc w:val="left"/>
      </w:pPr>
      <w:r>
        <w:t>Изложение (по сложному плану). Изложение с творчески заданием. Диалог.</w:t>
      </w:r>
      <w:r>
        <w:rPr>
          <w:spacing w:val="-8"/>
        </w:rPr>
        <w:t xml:space="preserve"> </w:t>
      </w:r>
      <w:r>
        <w:t>Составление</w:t>
      </w:r>
      <w:r>
        <w:rPr>
          <w:spacing w:val="-6"/>
        </w:rPr>
        <w:t xml:space="preserve"> </w:t>
      </w:r>
      <w:r>
        <w:t>диалога</w:t>
      </w:r>
      <w:r>
        <w:rPr>
          <w:spacing w:val="-11"/>
        </w:rPr>
        <w:t xml:space="preserve"> </w:t>
      </w:r>
      <w:r>
        <w:t>в</w:t>
      </w:r>
      <w:r>
        <w:rPr>
          <w:spacing w:val="-1"/>
        </w:rPr>
        <w:t xml:space="preserve"> </w:t>
      </w:r>
      <w:r>
        <w:t>форме</w:t>
      </w:r>
      <w:r>
        <w:rPr>
          <w:spacing w:val="-11"/>
        </w:rPr>
        <w:t xml:space="preserve"> </w:t>
      </w:r>
      <w:r>
        <w:t>диспута</w:t>
      </w:r>
      <w:r>
        <w:rPr>
          <w:spacing w:val="-2"/>
        </w:rPr>
        <w:t xml:space="preserve"> </w:t>
      </w:r>
      <w:r>
        <w:t>на</w:t>
      </w:r>
      <w:r>
        <w:rPr>
          <w:spacing w:val="-6"/>
        </w:rPr>
        <w:t xml:space="preserve"> </w:t>
      </w:r>
      <w:r>
        <w:t>предложенную</w:t>
      </w:r>
      <w:r>
        <w:rPr>
          <w:spacing w:val="-7"/>
        </w:rPr>
        <w:t xml:space="preserve"> </w:t>
      </w:r>
      <w:r>
        <w:t>тему.</w:t>
      </w:r>
    </w:p>
    <w:p w:rsidR="00EC4929" w:rsidRDefault="001B2B69">
      <w:pPr>
        <w:pStyle w:val="a3"/>
        <w:spacing w:line="242" w:lineRule="auto"/>
        <w:ind w:firstLine="739"/>
        <w:jc w:val="left"/>
      </w:pPr>
      <w:r>
        <w:t>Сочинение</w:t>
      </w:r>
      <w:r>
        <w:rPr>
          <w:spacing w:val="-9"/>
        </w:rPr>
        <w:t xml:space="preserve"> </w:t>
      </w:r>
      <w:r>
        <w:t>(по сложному</w:t>
      </w:r>
      <w:r>
        <w:rPr>
          <w:spacing w:val="-12"/>
        </w:rPr>
        <w:t xml:space="preserve"> </w:t>
      </w:r>
      <w:r>
        <w:t>плану).</w:t>
      </w:r>
      <w:r>
        <w:rPr>
          <w:spacing w:val="-1"/>
        </w:rPr>
        <w:t xml:space="preserve"> </w:t>
      </w:r>
      <w:r>
        <w:t>Устное</w:t>
      </w:r>
      <w:r>
        <w:rPr>
          <w:spacing w:val="-9"/>
        </w:rPr>
        <w:t xml:space="preserve"> </w:t>
      </w:r>
      <w:r>
        <w:t>и</w:t>
      </w:r>
      <w:r>
        <w:rPr>
          <w:spacing w:val="-7"/>
        </w:rPr>
        <w:t xml:space="preserve"> </w:t>
      </w:r>
      <w:r>
        <w:t>письменное</w:t>
      </w:r>
      <w:r>
        <w:rPr>
          <w:spacing w:val="-9"/>
        </w:rPr>
        <w:t xml:space="preserve"> </w:t>
      </w:r>
      <w:r>
        <w:t>сочинение</w:t>
      </w:r>
      <w:r>
        <w:rPr>
          <w:spacing w:val="-9"/>
        </w:rPr>
        <w:t xml:space="preserve"> </w:t>
      </w:r>
      <w:r>
        <w:t>в</w:t>
      </w:r>
      <w:r>
        <w:rPr>
          <w:spacing w:val="-6"/>
        </w:rPr>
        <w:t xml:space="preserve"> </w:t>
      </w:r>
      <w:r>
        <w:t>публицистическом</w:t>
      </w:r>
      <w:r>
        <w:rPr>
          <w:spacing w:val="-2"/>
        </w:rPr>
        <w:t xml:space="preserve"> </w:t>
      </w:r>
      <w:r>
        <w:t>стиле на морально-нравственную тему.</w:t>
      </w:r>
    </w:p>
    <w:p w:rsidR="00EC4929" w:rsidRDefault="001B2B69">
      <w:pPr>
        <w:pStyle w:val="a3"/>
        <w:tabs>
          <w:tab w:val="left" w:pos="1886"/>
          <w:tab w:val="left" w:pos="2351"/>
          <w:tab w:val="left" w:pos="4193"/>
          <w:tab w:val="left" w:pos="5603"/>
          <w:tab w:val="left" w:pos="6380"/>
          <w:tab w:val="left" w:pos="7929"/>
          <w:tab w:val="left" w:pos="8865"/>
          <w:tab w:val="left" w:pos="9474"/>
          <w:tab w:val="left" w:pos="10525"/>
        </w:tabs>
        <w:spacing w:line="242" w:lineRule="auto"/>
        <w:ind w:right="136" w:firstLine="739"/>
        <w:jc w:val="left"/>
      </w:pPr>
      <w:r>
        <w:rPr>
          <w:spacing w:val="-4"/>
        </w:rPr>
        <w:t>Речь</w:t>
      </w:r>
      <w:r>
        <w:tab/>
      </w:r>
      <w:r>
        <w:rPr>
          <w:spacing w:val="-6"/>
        </w:rPr>
        <w:t>на</w:t>
      </w:r>
      <w:r>
        <w:tab/>
      </w:r>
      <w:r>
        <w:rPr>
          <w:spacing w:val="-2"/>
        </w:rPr>
        <w:t>самостоятельно</w:t>
      </w:r>
      <w:r>
        <w:tab/>
      </w:r>
      <w:r>
        <w:rPr>
          <w:spacing w:val="-2"/>
        </w:rPr>
        <w:t>выбранную</w:t>
      </w:r>
      <w:r>
        <w:tab/>
      </w:r>
      <w:r>
        <w:rPr>
          <w:spacing w:val="-2"/>
        </w:rPr>
        <w:t>тему.</w:t>
      </w:r>
      <w:r>
        <w:tab/>
      </w:r>
      <w:r>
        <w:rPr>
          <w:spacing w:val="-2"/>
        </w:rPr>
        <w:t>Письменный</w:t>
      </w:r>
      <w:r>
        <w:tab/>
      </w:r>
      <w:r>
        <w:rPr>
          <w:spacing w:val="-2"/>
        </w:rPr>
        <w:t>доклад</w:t>
      </w:r>
      <w:r>
        <w:tab/>
      </w:r>
      <w:r>
        <w:rPr>
          <w:spacing w:val="-4"/>
        </w:rPr>
        <w:t>или</w:t>
      </w:r>
      <w:r>
        <w:tab/>
      </w:r>
      <w:r>
        <w:rPr>
          <w:spacing w:val="-2"/>
        </w:rPr>
        <w:t>реферат</w:t>
      </w:r>
      <w:r>
        <w:tab/>
      </w:r>
      <w:r>
        <w:rPr>
          <w:spacing w:val="-6"/>
        </w:rPr>
        <w:t xml:space="preserve">на </w:t>
      </w:r>
      <w:r>
        <w:t>морально-этическую тему.</w:t>
      </w:r>
    </w:p>
    <w:p w:rsidR="00EC4929" w:rsidRDefault="001B2B69">
      <w:pPr>
        <w:pStyle w:val="a3"/>
        <w:spacing w:line="271" w:lineRule="exact"/>
        <w:ind w:left="1181"/>
        <w:jc w:val="left"/>
      </w:pPr>
      <w:r>
        <w:t>Документы.</w:t>
      </w:r>
      <w:r>
        <w:rPr>
          <w:spacing w:val="-2"/>
        </w:rPr>
        <w:t xml:space="preserve"> </w:t>
      </w:r>
      <w:r>
        <w:t>Заявление.</w:t>
      </w:r>
      <w:r>
        <w:rPr>
          <w:spacing w:val="-5"/>
        </w:rPr>
        <w:t xml:space="preserve"> </w:t>
      </w:r>
      <w:r>
        <w:rPr>
          <w:spacing w:val="-2"/>
        </w:rPr>
        <w:t>Автобиография.</w:t>
      </w:r>
    </w:p>
    <w:p w:rsidR="00EC4929" w:rsidRDefault="001B2B69">
      <w:pPr>
        <w:pStyle w:val="a4"/>
        <w:numPr>
          <w:ilvl w:val="2"/>
          <w:numId w:val="41"/>
        </w:numPr>
        <w:tabs>
          <w:tab w:val="left" w:pos="2266"/>
          <w:tab w:val="left" w:pos="2267"/>
        </w:tabs>
        <w:ind w:left="2267" w:hanging="1086"/>
        <w:rPr>
          <w:sz w:val="24"/>
        </w:rPr>
      </w:pPr>
      <w:r>
        <w:rPr>
          <w:sz w:val="24"/>
        </w:rPr>
        <w:t>Синтаксис</w:t>
      </w:r>
      <w:r>
        <w:rPr>
          <w:spacing w:val="-2"/>
          <w:sz w:val="24"/>
        </w:rPr>
        <w:t xml:space="preserve"> </w:t>
      </w:r>
      <w:r>
        <w:rPr>
          <w:sz w:val="24"/>
        </w:rPr>
        <w:t>и</w:t>
      </w:r>
      <w:r>
        <w:rPr>
          <w:spacing w:val="1"/>
          <w:sz w:val="24"/>
        </w:rPr>
        <w:t xml:space="preserve"> </w:t>
      </w:r>
      <w:r>
        <w:rPr>
          <w:spacing w:val="-2"/>
          <w:sz w:val="24"/>
        </w:rPr>
        <w:t>пунктуация.</w:t>
      </w:r>
    </w:p>
    <w:p w:rsidR="00EC4929" w:rsidRDefault="001B2B69">
      <w:pPr>
        <w:pStyle w:val="a4"/>
        <w:numPr>
          <w:ilvl w:val="3"/>
          <w:numId w:val="41"/>
        </w:numPr>
        <w:tabs>
          <w:tab w:val="left" w:pos="2444"/>
          <w:tab w:val="left" w:pos="2445"/>
          <w:tab w:val="left" w:pos="3600"/>
          <w:tab w:val="left" w:pos="5255"/>
          <w:tab w:val="left" w:pos="6382"/>
          <w:tab w:val="left" w:pos="6741"/>
          <w:tab w:val="left" w:pos="8267"/>
          <w:tab w:val="left" w:pos="10636"/>
        </w:tabs>
        <w:spacing w:line="242" w:lineRule="auto"/>
        <w:ind w:right="132" w:firstLine="739"/>
        <w:rPr>
          <w:sz w:val="24"/>
        </w:rPr>
      </w:pPr>
      <w:r>
        <w:rPr>
          <w:spacing w:val="-2"/>
          <w:sz w:val="24"/>
        </w:rPr>
        <w:t>Сложное</w:t>
      </w:r>
      <w:r>
        <w:rPr>
          <w:sz w:val="24"/>
        </w:rPr>
        <w:tab/>
      </w:r>
      <w:r>
        <w:rPr>
          <w:spacing w:val="-2"/>
          <w:sz w:val="24"/>
        </w:rPr>
        <w:t>предложение:</w:t>
      </w:r>
      <w:r>
        <w:rPr>
          <w:sz w:val="24"/>
        </w:rPr>
        <w:tab/>
      </w:r>
      <w:r>
        <w:rPr>
          <w:spacing w:val="-2"/>
          <w:sz w:val="24"/>
        </w:rPr>
        <w:t>союзные</w:t>
      </w:r>
      <w:r>
        <w:rPr>
          <w:sz w:val="24"/>
        </w:rPr>
        <w:tab/>
      </w:r>
      <w:r>
        <w:rPr>
          <w:spacing w:val="-10"/>
          <w:sz w:val="24"/>
        </w:rPr>
        <w:t>и</w:t>
      </w:r>
      <w:r>
        <w:rPr>
          <w:sz w:val="24"/>
        </w:rPr>
        <w:tab/>
      </w:r>
      <w:r>
        <w:rPr>
          <w:spacing w:val="-2"/>
          <w:sz w:val="24"/>
        </w:rPr>
        <w:t>бессоюзные,</w:t>
      </w:r>
      <w:r>
        <w:rPr>
          <w:sz w:val="24"/>
        </w:rPr>
        <w:tab/>
      </w:r>
      <w:r>
        <w:rPr>
          <w:spacing w:val="-2"/>
          <w:sz w:val="24"/>
        </w:rPr>
        <w:t>сложноподчинённые</w:t>
      </w:r>
      <w:r>
        <w:rPr>
          <w:sz w:val="24"/>
        </w:rPr>
        <w:tab/>
      </w:r>
      <w:r>
        <w:rPr>
          <w:spacing w:val="-10"/>
          <w:sz w:val="24"/>
        </w:rPr>
        <w:t xml:space="preserve">и </w:t>
      </w:r>
      <w:r>
        <w:rPr>
          <w:spacing w:val="-2"/>
          <w:sz w:val="24"/>
        </w:rPr>
        <w:t>сложносочинённые.</w:t>
      </w:r>
    </w:p>
    <w:p w:rsidR="00EC4929" w:rsidRDefault="001B2B69">
      <w:pPr>
        <w:pStyle w:val="a4"/>
        <w:numPr>
          <w:ilvl w:val="3"/>
          <w:numId w:val="41"/>
        </w:numPr>
        <w:tabs>
          <w:tab w:val="left" w:pos="2444"/>
          <w:tab w:val="left" w:pos="2445"/>
          <w:tab w:val="left" w:pos="4669"/>
          <w:tab w:val="left" w:pos="6305"/>
          <w:tab w:val="left" w:pos="7240"/>
          <w:tab w:val="left" w:pos="8319"/>
          <w:tab w:val="left" w:pos="9149"/>
          <w:tab w:val="left" w:pos="9844"/>
        </w:tabs>
        <w:spacing w:line="242" w:lineRule="auto"/>
        <w:ind w:right="135" w:firstLine="739"/>
        <w:rPr>
          <w:sz w:val="24"/>
        </w:rPr>
      </w:pPr>
      <w:r>
        <w:rPr>
          <w:spacing w:val="-2"/>
          <w:sz w:val="24"/>
        </w:rPr>
        <w:t>Сложносочинённое</w:t>
      </w:r>
      <w:r>
        <w:rPr>
          <w:sz w:val="24"/>
        </w:rPr>
        <w:tab/>
      </w:r>
      <w:r>
        <w:rPr>
          <w:spacing w:val="-2"/>
          <w:sz w:val="24"/>
        </w:rPr>
        <w:t>предложение:</w:t>
      </w:r>
      <w:r>
        <w:rPr>
          <w:sz w:val="24"/>
        </w:rPr>
        <w:tab/>
      </w:r>
      <w:r>
        <w:rPr>
          <w:spacing w:val="-2"/>
          <w:sz w:val="24"/>
        </w:rPr>
        <w:t>состав,</w:t>
      </w:r>
      <w:r>
        <w:rPr>
          <w:sz w:val="24"/>
        </w:rPr>
        <w:tab/>
      </w:r>
      <w:r>
        <w:rPr>
          <w:spacing w:val="-2"/>
          <w:sz w:val="24"/>
        </w:rPr>
        <w:t>способы</w:t>
      </w:r>
      <w:r>
        <w:rPr>
          <w:sz w:val="24"/>
        </w:rPr>
        <w:tab/>
      </w:r>
      <w:r>
        <w:rPr>
          <w:spacing w:val="-2"/>
          <w:sz w:val="24"/>
        </w:rPr>
        <w:t>связи.</w:t>
      </w:r>
      <w:r>
        <w:rPr>
          <w:sz w:val="24"/>
        </w:rPr>
        <w:tab/>
      </w:r>
      <w:r>
        <w:rPr>
          <w:spacing w:val="-4"/>
          <w:sz w:val="24"/>
        </w:rPr>
        <w:t>Роль</w:t>
      </w:r>
      <w:r>
        <w:rPr>
          <w:sz w:val="24"/>
        </w:rPr>
        <w:tab/>
      </w:r>
      <w:r>
        <w:rPr>
          <w:spacing w:val="-2"/>
          <w:sz w:val="24"/>
        </w:rPr>
        <w:t xml:space="preserve">простого </w:t>
      </w:r>
      <w:r>
        <w:rPr>
          <w:sz w:val="24"/>
        </w:rPr>
        <w:t>предложения в составе сложного. Знаки пунктуации в предложении.</w:t>
      </w:r>
    </w:p>
    <w:p w:rsidR="00EC4929" w:rsidRDefault="001B2B69">
      <w:pPr>
        <w:pStyle w:val="a3"/>
        <w:spacing w:line="271" w:lineRule="exact"/>
        <w:ind w:left="1181"/>
        <w:jc w:val="left"/>
      </w:pPr>
      <w:r>
        <w:t>Использование</w:t>
      </w:r>
      <w:r>
        <w:rPr>
          <w:spacing w:val="-10"/>
        </w:rPr>
        <w:t xml:space="preserve"> </w:t>
      </w:r>
      <w:r>
        <w:t>в речи</w:t>
      </w:r>
      <w:r>
        <w:rPr>
          <w:spacing w:val="-5"/>
        </w:rPr>
        <w:t xml:space="preserve"> </w:t>
      </w:r>
      <w:r>
        <w:t>сложносочинённых</w:t>
      </w:r>
      <w:r>
        <w:rPr>
          <w:spacing w:val="-6"/>
        </w:rPr>
        <w:t xml:space="preserve"> </w:t>
      </w:r>
      <w:r>
        <w:rPr>
          <w:spacing w:val="-2"/>
        </w:rPr>
        <w:t>предложений.</w:t>
      </w:r>
    </w:p>
    <w:p w:rsidR="00EC4929" w:rsidRDefault="001B2B69">
      <w:pPr>
        <w:pStyle w:val="a4"/>
        <w:numPr>
          <w:ilvl w:val="3"/>
          <w:numId w:val="41"/>
        </w:numPr>
        <w:tabs>
          <w:tab w:val="left" w:pos="2444"/>
          <w:tab w:val="left" w:pos="2445"/>
          <w:tab w:val="left" w:pos="5024"/>
          <w:tab w:val="left" w:pos="6837"/>
          <w:tab w:val="left" w:pos="7940"/>
          <w:tab w:val="left" w:pos="9192"/>
          <w:tab w:val="left" w:pos="10195"/>
        </w:tabs>
        <w:spacing w:line="240" w:lineRule="auto"/>
        <w:ind w:left="2444" w:hanging="1264"/>
        <w:rPr>
          <w:sz w:val="24"/>
        </w:rPr>
      </w:pPr>
      <w:r>
        <w:rPr>
          <w:spacing w:val="-2"/>
          <w:sz w:val="24"/>
        </w:rPr>
        <w:t>Сложноподчинённые</w:t>
      </w:r>
      <w:r>
        <w:rPr>
          <w:sz w:val="24"/>
        </w:rPr>
        <w:tab/>
      </w:r>
      <w:r>
        <w:rPr>
          <w:spacing w:val="-2"/>
          <w:sz w:val="24"/>
        </w:rPr>
        <w:t>предложения:</w:t>
      </w:r>
      <w:r>
        <w:rPr>
          <w:sz w:val="24"/>
        </w:rPr>
        <w:tab/>
      </w:r>
      <w:r>
        <w:rPr>
          <w:spacing w:val="-2"/>
          <w:sz w:val="24"/>
        </w:rPr>
        <w:t>состав,</w:t>
      </w:r>
      <w:r>
        <w:rPr>
          <w:sz w:val="24"/>
        </w:rPr>
        <w:tab/>
      </w:r>
      <w:r>
        <w:rPr>
          <w:spacing w:val="-2"/>
          <w:sz w:val="24"/>
        </w:rPr>
        <w:t>способы</w:t>
      </w:r>
      <w:r>
        <w:rPr>
          <w:sz w:val="24"/>
        </w:rPr>
        <w:tab/>
      </w:r>
      <w:r>
        <w:rPr>
          <w:spacing w:val="-2"/>
          <w:sz w:val="24"/>
        </w:rPr>
        <w:t>связи.</w:t>
      </w:r>
      <w:r>
        <w:rPr>
          <w:sz w:val="24"/>
        </w:rPr>
        <w:tab/>
      </w:r>
      <w:r>
        <w:rPr>
          <w:spacing w:val="-4"/>
          <w:sz w:val="24"/>
        </w:rPr>
        <w:t>Виды</w:t>
      </w:r>
    </w:p>
    <w:p w:rsidR="00EC4929" w:rsidRDefault="00EC4929">
      <w:pPr>
        <w:rPr>
          <w:sz w:val="24"/>
        </w:rPr>
        <w:sectPr w:rsidR="00EC4929">
          <w:pgSz w:w="11900" w:h="16840"/>
          <w:pgMar w:top="840" w:right="280" w:bottom="280" w:left="720" w:header="720" w:footer="720" w:gutter="0"/>
          <w:cols w:space="720"/>
        </w:sectPr>
      </w:pPr>
    </w:p>
    <w:p w:rsidR="00EC4929" w:rsidRDefault="001B2B69">
      <w:pPr>
        <w:pStyle w:val="a3"/>
        <w:spacing w:before="65"/>
        <w:jc w:val="left"/>
      </w:pPr>
      <w:r>
        <w:lastRenderedPageBreak/>
        <w:t>сложноподчинённых</w:t>
      </w:r>
      <w:r>
        <w:rPr>
          <w:spacing w:val="-9"/>
        </w:rPr>
        <w:t xml:space="preserve"> </w:t>
      </w:r>
      <w:r>
        <w:t>предложений.</w:t>
      </w:r>
      <w:r>
        <w:rPr>
          <w:spacing w:val="-6"/>
        </w:rPr>
        <w:t xml:space="preserve"> </w:t>
      </w:r>
      <w:r>
        <w:t>Правила</w:t>
      </w:r>
      <w:r>
        <w:rPr>
          <w:spacing w:val="-9"/>
        </w:rPr>
        <w:t xml:space="preserve"> </w:t>
      </w:r>
      <w:r>
        <w:rPr>
          <w:spacing w:val="-2"/>
        </w:rPr>
        <w:t>пунктуации.</w:t>
      </w:r>
    </w:p>
    <w:p w:rsidR="00EC4929" w:rsidRDefault="001B2B69">
      <w:pPr>
        <w:pStyle w:val="a3"/>
        <w:spacing w:before="2" w:line="275" w:lineRule="exact"/>
        <w:ind w:left="1200"/>
        <w:jc w:val="left"/>
      </w:pPr>
      <w:r>
        <w:t>Интонация</w:t>
      </w:r>
      <w:r>
        <w:rPr>
          <w:spacing w:val="-7"/>
        </w:rPr>
        <w:t xml:space="preserve"> </w:t>
      </w:r>
      <w:r>
        <w:t>сложноподчинённого</w:t>
      </w:r>
      <w:r>
        <w:rPr>
          <w:spacing w:val="-7"/>
        </w:rPr>
        <w:t xml:space="preserve"> </w:t>
      </w:r>
      <w:r>
        <w:rPr>
          <w:spacing w:val="-2"/>
        </w:rPr>
        <w:t>предложения.</w:t>
      </w:r>
    </w:p>
    <w:p w:rsidR="00EC4929" w:rsidRDefault="001B2B69">
      <w:pPr>
        <w:pStyle w:val="a4"/>
        <w:numPr>
          <w:ilvl w:val="3"/>
          <w:numId w:val="41"/>
        </w:numPr>
        <w:tabs>
          <w:tab w:val="left" w:pos="2439"/>
          <w:tab w:val="left" w:pos="2440"/>
        </w:tabs>
        <w:spacing w:line="242" w:lineRule="auto"/>
        <w:ind w:left="1200" w:right="1164" w:firstLine="0"/>
        <w:rPr>
          <w:sz w:val="24"/>
        </w:rPr>
      </w:pPr>
      <w:r>
        <w:rPr>
          <w:sz w:val="24"/>
        </w:rPr>
        <w:t>Бессоюзное</w:t>
      </w:r>
      <w:r>
        <w:rPr>
          <w:spacing w:val="-7"/>
          <w:sz w:val="24"/>
        </w:rPr>
        <w:t xml:space="preserve"> </w:t>
      </w:r>
      <w:r>
        <w:rPr>
          <w:sz w:val="24"/>
        </w:rPr>
        <w:t>сложное</w:t>
      </w:r>
      <w:r>
        <w:rPr>
          <w:spacing w:val="-7"/>
          <w:sz w:val="24"/>
        </w:rPr>
        <w:t xml:space="preserve"> </w:t>
      </w:r>
      <w:r>
        <w:rPr>
          <w:sz w:val="24"/>
        </w:rPr>
        <w:t>предложение:</w:t>
      </w:r>
      <w:r>
        <w:rPr>
          <w:spacing w:val="-6"/>
          <w:sz w:val="24"/>
        </w:rPr>
        <w:t xml:space="preserve"> </w:t>
      </w:r>
      <w:r>
        <w:rPr>
          <w:sz w:val="24"/>
        </w:rPr>
        <w:t>состав,</w:t>
      </w:r>
      <w:r>
        <w:rPr>
          <w:spacing w:val="-9"/>
          <w:sz w:val="24"/>
        </w:rPr>
        <w:t xml:space="preserve"> </w:t>
      </w:r>
      <w:r>
        <w:rPr>
          <w:sz w:val="24"/>
        </w:rPr>
        <w:t>виды.</w:t>
      </w:r>
      <w:r>
        <w:rPr>
          <w:spacing w:val="-4"/>
          <w:sz w:val="24"/>
        </w:rPr>
        <w:t xml:space="preserve"> </w:t>
      </w:r>
      <w:r>
        <w:rPr>
          <w:sz w:val="24"/>
        </w:rPr>
        <w:t>Правила</w:t>
      </w:r>
      <w:r>
        <w:rPr>
          <w:spacing w:val="-7"/>
          <w:sz w:val="24"/>
        </w:rPr>
        <w:t xml:space="preserve"> </w:t>
      </w:r>
      <w:r>
        <w:rPr>
          <w:sz w:val="24"/>
        </w:rPr>
        <w:t>пунктуации. Интонация бессоюзного сложного предложения.</w:t>
      </w:r>
    </w:p>
    <w:p w:rsidR="00EC4929" w:rsidRDefault="001B2B69">
      <w:pPr>
        <w:pStyle w:val="a4"/>
        <w:numPr>
          <w:ilvl w:val="3"/>
          <w:numId w:val="41"/>
        </w:numPr>
        <w:tabs>
          <w:tab w:val="left" w:pos="2444"/>
          <w:tab w:val="left" w:pos="2445"/>
        </w:tabs>
        <w:spacing w:line="242" w:lineRule="auto"/>
        <w:ind w:right="132" w:firstLine="758"/>
        <w:rPr>
          <w:sz w:val="24"/>
        </w:rPr>
      </w:pPr>
      <w:r>
        <w:rPr>
          <w:sz w:val="24"/>
        </w:rPr>
        <w:t>Сложные</w:t>
      </w:r>
      <w:r>
        <w:rPr>
          <w:spacing w:val="40"/>
          <w:sz w:val="24"/>
        </w:rPr>
        <w:t xml:space="preserve"> </w:t>
      </w:r>
      <w:r>
        <w:rPr>
          <w:sz w:val="24"/>
        </w:rPr>
        <w:t>предложения</w:t>
      </w:r>
      <w:r>
        <w:rPr>
          <w:spacing w:val="40"/>
          <w:sz w:val="24"/>
        </w:rPr>
        <w:t xml:space="preserve"> </w:t>
      </w:r>
      <w:r>
        <w:rPr>
          <w:sz w:val="24"/>
        </w:rPr>
        <w:t>с</w:t>
      </w:r>
      <w:r>
        <w:rPr>
          <w:spacing w:val="40"/>
          <w:sz w:val="24"/>
        </w:rPr>
        <w:t xml:space="preserve"> </w:t>
      </w:r>
      <w:r>
        <w:rPr>
          <w:sz w:val="24"/>
        </w:rPr>
        <w:t>различными</w:t>
      </w:r>
      <w:r>
        <w:rPr>
          <w:spacing w:val="40"/>
          <w:sz w:val="24"/>
        </w:rPr>
        <w:t xml:space="preserve"> </w:t>
      </w:r>
      <w:r>
        <w:rPr>
          <w:sz w:val="24"/>
        </w:rPr>
        <w:t>видами</w:t>
      </w:r>
      <w:r>
        <w:rPr>
          <w:spacing w:val="40"/>
          <w:sz w:val="24"/>
        </w:rPr>
        <w:t xml:space="preserve"> </w:t>
      </w:r>
      <w:r>
        <w:rPr>
          <w:sz w:val="24"/>
        </w:rPr>
        <w:t>связи:</w:t>
      </w:r>
      <w:r>
        <w:rPr>
          <w:spacing w:val="40"/>
          <w:sz w:val="24"/>
        </w:rPr>
        <w:t xml:space="preserve"> </w:t>
      </w:r>
      <w:r>
        <w:rPr>
          <w:sz w:val="24"/>
        </w:rPr>
        <w:t>состав,</w:t>
      </w:r>
      <w:r>
        <w:rPr>
          <w:spacing w:val="40"/>
          <w:sz w:val="24"/>
        </w:rPr>
        <w:t xml:space="preserve"> </w:t>
      </w:r>
      <w:r>
        <w:rPr>
          <w:sz w:val="24"/>
        </w:rPr>
        <w:t>виды.</w:t>
      </w:r>
      <w:r>
        <w:rPr>
          <w:spacing w:val="40"/>
          <w:sz w:val="24"/>
        </w:rPr>
        <w:t xml:space="preserve"> </w:t>
      </w:r>
      <w:r>
        <w:rPr>
          <w:sz w:val="24"/>
        </w:rPr>
        <w:t>Правила</w:t>
      </w:r>
      <w:r>
        <w:rPr>
          <w:spacing w:val="80"/>
          <w:sz w:val="24"/>
        </w:rPr>
        <w:t xml:space="preserve"> </w:t>
      </w:r>
      <w:r>
        <w:rPr>
          <w:spacing w:val="-2"/>
          <w:sz w:val="24"/>
        </w:rPr>
        <w:t>пунктуации.</w:t>
      </w:r>
    </w:p>
    <w:p w:rsidR="00EC4929" w:rsidRDefault="001B2B69">
      <w:pPr>
        <w:pStyle w:val="a3"/>
        <w:spacing w:line="271" w:lineRule="exact"/>
        <w:ind w:left="1200"/>
        <w:jc w:val="left"/>
      </w:pPr>
      <w:r>
        <w:t>Интонация</w:t>
      </w:r>
      <w:r>
        <w:rPr>
          <w:spacing w:val="-6"/>
        </w:rPr>
        <w:t xml:space="preserve"> </w:t>
      </w:r>
      <w:r>
        <w:t>предложений</w:t>
      </w:r>
      <w:r>
        <w:rPr>
          <w:spacing w:val="-5"/>
        </w:rPr>
        <w:t xml:space="preserve"> </w:t>
      </w:r>
      <w:r>
        <w:t>с</w:t>
      </w:r>
      <w:r>
        <w:rPr>
          <w:spacing w:val="-1"/>
        </w:rPr>
        <w:t xml:space="preserve"> </w:t>
      </w:r>
      <w:r>
        <w:t>различными</w:t>
      </w:r>
      <w:r>
        <w:rPr>
          <w:spacing w:val="-5"/>
        </w:rPr>
        <w:t xml:space="preserve"> </w:t>
      </w:r>
      <w:r>
        <w:t>видами</w:t>
      </w:r>
      <w:r>
        <w:rPr>
          <w:spacing w:val="1"/>
        </w:rPr>
        <w:t xml:space="preserve"> </w:t>
      </w:r>
      <w:r>
        <w:rPr>
          <w:spacing w:val="-2"/>
        </w:rPr>
        <w:t>связи.</w:t>
      </w:r>
    </w:p>
    <w:p w:rsidR="00EC4929" w:rsidRDefault="001B2B69">
      <w:pPr>
        <w:pStyle w:val="a4"/>
        <w:numPr>
          <w:ilvl w:val="3"/>
          <w:numId w:val="41"/>
        </w:numPr>
        <w:tabs>
          <w:tab w:val="left" w:pos="2444"/>
          <w:tab w:val="left" w:pos="2445"/>
        </w:tabs>
        <w:spacing w:line="237" w:lineRule="auto"/>
        <w:ind w:right="126" w:firstLine="758"/>
        <w:rPr>
          <w:sz w:val="24"/>
        </w:rPr>
      </w:pPr>
      <w:r>
        <w:rPr>
          <w:sz w:val="24"/>
        </w:rPr>
        <w:t>Прямая</w:t>
      </w:r>
      <w:r>
        <w:rPr>
          <w:spacing w:val="-15"/>
          <w:sz w:val="24"/>
        </w:rPr>
        <w:t xml:space="preserve"> </w:t>
      </w:r>
      <w:r>
        <w:rPr>
          <w:sz w:val="24"/>
        </w:rPr>
        <w:t>речь.</w:t>
      </w:r>
      <w:r>
        <w:rPr>
          <w:spacing w:val="-15"/>
          <w:sz w:val="24"/>
        </w:rPr>
        <w:t xml:space="preserve"> </w:t>
      </w:r>
      <w:r>
        <w:rPr>
          <w:sz w:val="24"/>
        </w:rPr>
        <w:t>Состав</w:t>
      </w:r>
      <w:r>
        <w:rPr>
          <w:spacing w:val="-15"/>
          <w:sz w:val="24"/>
        </w:rPr>
        <w:t xml:space="preserve"> </w:t>
      </w:r>
      <w:r>
        <w:rPr>
          <w:sz w:val="24"/>
        </w:rPr>
        <w:t>и</w:t>
      </w:r>
      <w:r>
        <w:rPr>
          <w:spacing w:val="-15"/>
          <w:sz w:val="24"/>
        </w:rPr>
        <w:t xml:space="preserve"> </w:t>
      </w:r>
      <w:r>
        <w:rPr>
          <w:sz w:val="24"/>
        </w:rPr>
        <w:t>строение</w:t>
      </w:r>
      <w:r>
        <w:rPr>
          <w:spacing w:val="-15"/>
          <w:sz w:val="24"/>
        </w:rPr>
        <w:t xml:space="preserve"> </w:t>
      </w:r>
      <w:r>
        <w:rPr>
          <w:sz w:val="24"/>
        </w:rPr>
        <w:t>предложений</w:t>
      </w:r>
      <w:r>
        <w:rPr>
          <w:spacing w:val="-15"/>
          <w:sz w:val="24"/>
        </w:rPr>
        <w:t xml:space="preserve"> </w:t>
      </w:r>
      <w:r>
        <w:rPr>
          <w:sz w:val="24"/>
        </w:rPr>
        <w:t>с</w:t>
      </w:r>
      <w:r>
        <w:rPr>
          <w:spacing w:val="-18"/>
          <w:sz w:val="24"/>
        </w:rPr>
        <w:t xml:space="preserve"> </w:t>
      </w:r>
      <w:r>
        <w:rPr>
          <w:sz w:val="24"/>
        </w:rPr>
        <w:t>прямой</w:t>
      </w:r>
      <w:r>
        <w:rPr>
          <w:spacing w:val="-15"/>
          <w:sz w:val="24"/>
        </w:rPr>
        <w:t xml:space="preserve"> </w:t>
      </w:r>
      <w:r>
        <w:rPr>
          <w:sz w:val="24"/>
        </w:rPr>
        <w:t>речью,</w:t>
      </w:r>
      <w:r>
        <w:rPr>
          <w:spacing w:val="-9"/>
          <w:sz w:val="24"/>
        </w:rPr>
        <w:t xml:space="preserve"> </w:t>
      </w:r>
      <w:r>
        <w:rPr>
          <w:sz w:val="24"/>
        </w:rPr>
        <w:t>знаки</w:t>
      </w:r>
      <w:r>
        <w:rPr>
          <w:spacing w:val="-15"/>
          <w:sz w:val="24"/>
        </w:rPr>
        <w:t xml:space="preserve"> </w:t>
      </w:r>
      <w:r>
        <w:rPr>
          <w:sz w:val="24"/>
        </w:rPr>
        <w:t>препинания. Прямая и косвенная речь. Диалог и знаки препинания. Цитаты и знаки пунктуации при них.</w:t>
      </w:r>
    </w:p>
    <w:p w:rsidR="00EC4929" w:rsidRDefault="001B2B69">
      <w:pPr>
        <w:pStyle w:val="a3"/>
        <w:spacing w:before="2" w:line="275" w:lineRule="exact"/>
        <w:ind w:left="1200"/>
        <w:jc w:val="left"/>
      </w:pPr>
      <w:r>
        <w:t>Интонация</w:t>
      </w:r>
      <w:r>
        <w:rPr>
          <w:spacing w:val="-4"/>
        </w:rPr>
        <w:t xml:space="preserve"> </w:t>
      </w:r>
      <w:r>
        <w:t>в</w:t>
      </w:r>
      <w:r>
        <w:rPr>
          <w:spacing w:val="2"/>
        </w:rPr>
        <w:t xml:space="preserve"> </w:t>
      </w:r>
      <w:r>
        <w:t>диалоге</w:t>
      </w:r>
      <w:r>
        <w:rPr>
          <w:spacing w:val="-5"/>
        </w:rPr>
        <w:t xml:space="preserve"> </w:t>
      </w:r>
      <w:r>
        <w:t>и</w:t>
      </w:r>
      <w:r>
        <w:rPr>
          <w:spacing w:val="-2"/>
        </w:rPr>
        <w:t xml:space="preserve"> </w:t>
      </w:r>
      <w:r>
        <w:t>при</w:t>
      </w:r>
      <w:r>
        <w:rPr>
          <w:spacing w:val="-3"/>
        </w:rPr>
        <w:t xml:space="preserve"> </w:t>
      </w:r>
      <w:r>
        <w:t>прямой</w:t>
      </w:r>
      <w:r>
        <w:rPr>
          <w:spacing w:val="-2"/>
        </w:rPr>
        <w:t xml:space="preserve"> </w:t>
      </w:r>
      <w:r>
        <w:rPr>
          <w:spacing w:val="-4"/>
        </w:rPr>
        <w:t>речи.</w:t>
      </w:r>
    </w:p>
    <w:p w:rsidR="00EC4929" w:rsidRDefault="001B2B69">
      <w:pPr>
        <w:pStyle w:val="a4"/>
        <w:numPr>
          <w:ilvl w:val="1"/>
          <w:numId w:val="41"/>
        </w:numPr>
        <w:tabs>
          <w:tab w:val="left" w:pos="2021"/>
          <w:tab w:val="left" w:pos="2022"/>
        </w:tabs>
        <w:spacing w:line="242" w:lineRule="auto"/>
        <w:ind w:right="143" w:firstLine="758"/>
        <w:rPr>
          <w:sz w:val="24"/>
        </w:rPr>
      </w:pPr>
      <w:r>
        <w:rPr>
          <w:sz w:val="24"/>
        </w:rPr>
        <w:t>Планируемые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родному</w:t>
      </w:r>
      <w:r>
        <w:rPr>
          <w:spacing w:val="40"/>
          <w:sz w:val="24"/>
        </w:rPr>
        <w:t xml:space="preserve"> </w:t>
      </w:r>
      <w:r>
        <w:rPr>
          <w:sz w:val="24"/>
        </w:rPr>
        <w:t>(крымскотатарскому) языку на уровне основного общего образования.</w:t>
      </w:r>
    </w:p>
    <w:p w:rsidR="00EC4929" w:rsidRDefault="001B2B69">
      <w:pPr>
        <w:pStyle w:val="a4"/>
        <w:numPr>
          <w:ilvl w:val="2"/>
          <w:numId w:val="41"/>
        </w:numPr>
        <w:tabs>
          <w:tab w:val="left" w:pos="2238"/>
          <w:tab w:val="left" w:pos="2239"/>
        </w:tabs>
        <w:spacing w:line="242" w:lineRule="auto"/>
        <w:ind w:right="142" w:firstLine="758"/>
        <w:rPr>
          <w:sz w:val="24"/>
        </w:rPr>
      </w:pPr>
      <w:r>
        <w:rPr>
          <w:sz w:val="24"/>
        </w:rPr>
        <w:t>В</w:t>
      </w:r>
      <w:r>
        <w:rPr>
          <w:spacing w:val="28"/>
          <w:sz w:val="24"/>
        </w:rPr>
        <w:t xml:space="preserve"> </w:t>
      </w:r>
      <w:r>
        <w:rPr>
          <w:sz w:val="24"/>
        </w:rPr>
        <w:t>результате</w:t>
      </w:r>
      <w:r>
        <w:rPr>
          <w:spacing w:val="29"/>
          <w:sz w:val="24"/>
        </w:rPr>
        <w:t xml:space="preserve"> </w:t>
      </w:r>
      <w:r>
        <w:rPr>
          <w:sz w:val="24"/>
        </w:rPr>
        <w:t>изучения</w:t>
      </w:r>
      <w:r>
        <w:rPr>
          <w:spacing w:val="29"/>
          <w:sz w:val="24"/>
        </w:rPr>
        <w:t xml:space="preserve"> </w:t>
      </w:r>
      <w:r>
        <w:rPr>
          <w:sz w:val="24"/>
        </w:rPr>
        <w:t>родного</w:t>
      </w:r>
      <w:r>
        <w:rPr>
          <w:spacing w:val="29"/>
          <w:sz w:val="24"/>
        </w:rPr>
        <w:t xml:space="preserve"> </w:t>
      </w:r>
      <w:r>
        <w:rPr>
          <w:sz w:val="24"/>
        </w:rPr>
        <w:t>(крымскотатарского)</w:t>
      </w:r>
      <w:r>
        <w:rPr>
          <w:spacing w:val="31"/>
          <w:sz w:val="24"/>
        </w:rPr>
        <w:t xml:space="preserve"> </w:t>
      </w:r>
      <w:r>
        <w:rPr>
          <w:sz w:val="24"/>
        </w:rPr>
        <w:t>языка</w:t>
      </w:r>
      <w:r>
        <w:rPr>
          <w:spacing w:val="28"/>
          <w:sz w:val="24"/>
        </w:rPr>
        <w:t xml:space="preserve"> </w:t>
      </w:r>
      <w:r>
        <w:rPr>
          <w:sz w:val="24"/>
        </w:rPr>
        <w:t>на</w:t>
      </w:r>
      <w:r>
        <w:rPr>
          <w:spacing w:val="28"/>
          <w:sz w:val="24"/>
        </w:rPr>
        <w:t xml:space="preserve"> </w:t>
      </w:r>
      <w:r>
        <w:rPr>
          <w:sz w:val="24"/>
        </w:rPr>
        <w:t>уровне</w:t>
      </w:r>
      <w:r>
        <w:rPr>
          <w:spacing w:val="28"/>
          <w:sz w:val="24"/>
        </w:rPr>
        <w:t xml:space="preserve"> </w:t>
      </w:r>
      <w:r>
        <w:rPr>
          <w:sz w:val="24"/>
        </w:rPr>
        <w:t>основного общего образования у обучающегося будут сформированы следующие личностные результаты:</w:t>
      </w:r>
    </w:p>
    <w:p w:rsidR="00EC4929" w:rsidRDefault="001B2B69">
      <w:pPr>
        <w:pStyle w:val="a4"/>
        <w:numPr>
          <w:ilvl w:val="0"/>
          <w:numId w:val="39"/>
        </w:numPr>
        <w:tabs>
          <w:tab w:val="left" w:pos="1595"/>
        </w:tabs>
        <w:spacing w:line="314" w:lineRule="exact"/>
        <w:ind w:hanging="395"/>
        <w:rPr>
          <w:sz w:val="28"/>
        </w:rPr>
      </w:pPr>
      <w:r>
        <w:rPr>
          <w:sz w:val="24"/>
        </w:rPr>
        <w:t>гражданского</w:t>
      </w:r>
      <w:r>
        <w:rPr>
          <w:spacing w:val="-2"/>
          <w:sz w:val="24"/>
        </w:rPr>
        <w:t xml:space="preserve"> воспитания:</w:t>
      </w:r>
    </w:p>
    <w:p w:rsidR="00EC4929" w:rsidRDefault="001B2B69">
      <w:pPr>
        <w:pStyle w:val="a3"/>
        <w:ind w:right="132" w:firstLine="758"/>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w:t>
      </w:r>
    </w:p>
    <w:p w:rsidR="00EC4929" w:rsidRDefault="001B2B69">
      <w:pPr>
        <w:pStyle w:val="a3"/>
        <w:spacing w:line="242" w:lineRule="auto"/>
        <w:ind w:right="143"/>
      </w:pPr>
      <w:r>
        <w:t>в том числе в сопоставлении с ситуациями, отражёнными в литературных произведениях, написанных на родном (крымскотатарском) языке;</w:t>
      </w:r>
    </w:p>
    <w:p w:rsidR="00EC4929" w:rsidRDefault="001B2B69">
      <w:pPr>
        <w:pStyle w:val="a3"/>
        <w:spacing w:line="271" w:lineRule="exact"/>
        <w:ind w:left="1200"/>
      </w:pPr>
      <w:r>
        <w:t>неприятие</w:t>
      </w:r>
      <w:r>
        <w:rPr>
          <w:spacing w:val="-3"/>
        </w:rPr>
        <w:t xml:space="preserve"> </w:t>
      </w:r>
      <w:r>
        <w:t>любых</w:t>
      </w:r>
      <w:r>
        <w:rPr>
          <w:spacing w:val="-5"/>
        </w:rPr>
        <w:t xml:space="preserve"> </w:t>
      </w:r>
      <w:r>
        <w:t>форм</w:t>
      </w:r>
      <w:r>
        <w:rPr>
          <w:spacing w:val="-4"/>
        </w:rPr>
        <w:t xml:space="preserve"> </w:t>
      </w:r>
      <w:r>
        <w:t>экстремизма,</w:t>
      </w:r>
      <w:r>
        <w:rPr>
          <w:spacing w:val="1"/>
        </w:rPr>
        <w:t xml:space="preserve"> </w:t>
      </w:r>
      <w:r>
        <w:rPr>
          <w:spacing w:val="-2"/>
        </w:rPr>
        <w:t>дискриминации;</w:t>
      </w:r>
    </w:p>
    <w:p w:rsidR="00EC4929" w:rsidRDefault="001B2B69">
      <w:pPr>
        <w:pStyle w:val="a3"/>
        <w:spacing w:line="275" w:lineRule="exact"/>
        <w:ind w:left="1200"/>
      </w:pPr>
      <w:r>
        <w:t>понимание</w:t>
      </w:r>
      <w:r>
        <w:rPr>
          <w:spacing w:val="-9"/>
        </w:rPr>
        <w:t xml:space="preserve"> </w:t>
      </w:r>
      <w:r>
        <w:t>роли</w:t>
      </w:r>
      <w:r>
        <w:rPr>
          <w:spacing w:val="-4"/>
        </w:rPr>
        <w:t xml:space="preserve"> </w:t>
      </w:r>
      <w:r>
        <w:t>различных</w:t>
      </w:r>
      <w:r>
        <w:rPr>
          <w:spacing w:val="-5"/>
        </w:rPr>
        <w:t xml:space="preserve"> </w:t>
      </w:r>
      <w:r>
        <w:t>социальных</w:t>
      </w:r>
      <w:r>
        <w:rPr>
          <w:spacing w:val="-5"/>
        </w:rPr>
        <w:t xml:space="preserve"> </w:t>
      </w:r>
      <w:r>
        <w:t>институтов</w:t>
      </w:r>
      <w:r>
        <w:rPr>
          <w:spacing w:val="1"/>
        </w:rPr>
        <w:t xml:space="preserve"> </w:t>
      </w:r>
      <w:r>
        <w:t>в</w:t>
      </w:r>
      <w:r>
        <w:rPr>
          <w:spacing w:val="-3"/>
        </w:rPr>
        <w:t xml:space="preserve"> </w:t>
      </w:r>
      <w:r>
        <w:t>жизни</w:t>
      </w:r>
      <w:r>
        <w:rPr>
          <w:spacing w:val="-4"/>
        </w:rPr>
        <w:t xml:space="preserve"> </w:t>
      </w:r>
      <w:r>
        <w:rPr>
          <w:spacing w:val="-2"/>
        </w:rPr>
        <w:t>человека;</w:t>
      </w:r>
    </w:p>
    <w:p w:rsidR="00EC4929" w:rsidRDefault="001B2B69">
      <w:pPr>
        <w:pStyle w:val="a3"/>
        <w:ind w:right="135" w:firstLine="758"/>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(крымскотатарском) языке;</w:t>
      </w:r>
    </w:p>
    <w:p w:rsidR="00EC4929" w:rsidRDefault="001B2B69">
      <w:pPr>
        <w:pStyle w:val="a3"/>
        <w:spacing w:line="242" w:lineRule="auto"/>
        <w:ind w:right="132" w:firstLine="758"/>
      </w:pPr>
      <w:r>
        <w:t>готовность к разнообразной совместной деятельности, стремление к взаимопониманию и взаимопомощи, активное участие в самоуправлении</w:t>
      </w:r>
    </w:p>
    <w:p w:rsidR="00EC4929" w:rsidRDefault="001B2B69">
      <w:pPr>
        <w:pStyle w:val="a3"/>
        <w:spacing w:line="271" w:lineRule="exact"/>
      </w:pPr>
      <w:r>
        <w:t>в</w:t>
      </w:r>
      <w:r>
        <w:rPr>
          <w:spacing w:val="-1"/>
        </w:rPr>
        <w:t xml:space="preserve"> </w:t>
      </w:r>
      <w:r>
        <w:t>образовательной</w:t>
      </w:r>
      <w:r>
        <w:rPr>
          <w:spacing w:val="-7"/>
        </w:rPr>
        <w:t xml:space="preserve"> </w:t>
      </w:r>
      <w:r>
        <w:rPr>
          <w:spacing w:val="-2"/>
        </w:rPr>
        <w:t>организации;</w:t>
      </w:r>
    </w:p>
    <w:p w:rsidR="00EC4929" w:rsidRDefault="001B2B69">
      <w:pPr>
        <w:pStyle w:val="a3"/>
        <w:ind w:right="136" w:firstLine="739"/>
      </w:pPr>
      <w:r>
        <w:t xml:space="preserve">готовность к участию в гуманитарной деятельности (помощь людям, нуждающимся в ней, </w:t>
      </w:r>
      <w:r>
        <w:rPr>
          <w:spacing w:val="-2"/>
        </w:rPr>
        <w:t>волонтёрство);</w:t>
      </w:r>
    </w:p>
    <w:p w:rsidR="00EC4929" w:rsidRDefault="001B2B69">
      <w:pPr>
        <w:pStyle w:val="a4"/>
        <w:numPr>
          <w:ilvl w:val="0"/>
          <w:numId w:val="39"/>
        </w:numPr>
        <w:tabs>
          <w:tab w:val="left" w:pos="1542"/>
        </w:tabs>
        <w:ind w:left="1541" w:hanging="361"/>
        <w:jc w:val="both"/>
        <w:rPr>
          <w:sz w:val="24"/>
        </w:rPr>
      </w:pPr>
      <w:r>
        <w:rPr>
          <w:spacing w:val="-2"/>
          <w:sz w:val="24"/>
        </w:rPr>
        <w:t>патриотического</w:t>
      </w:r>
      <w:r>
        <w:rPr>
          <w:spacing w:val="11"/>
          <w:sz w:val="24"/>
        </w:rPr>
        <w:t xml:space="preserve"> </w:t>
      </w:r>
      <w:r>
        <w:rPr>
          <w:spacing w:val="-2"/>
          <w:sz w:val="24"/>
        </w:rPr>
        <w:t>воспитания:</w:t>
      </w:r>
    </w:p>
    <w:p w:rsidR="00EC4929" w:rsidRDefault="001B2B69">
      <w:pPr>
        <w:pStyle w:val="a3"/>
        <w:ind w:right="130" w:firstLine="739"/>
      </w:pPr>
      <w:r>
        <w:t>осознание российской гражданской идентичности в поликультурном и многоконфессиональном обществе, понимание роли родного (крымскотатарского) языка в жизни народа,</w:t>
      </w:r>
      <w:r>
        <w:rPr>
          <w:spacing w:val="-1"/>
        </w:rPr>
        <w:t xml:space="preserve"> </w:t>
      </w:r>
      <w:r>
        <w:t>проявление интереса к познанию родного (крымскотатарского) языка,</w:t>
      </w:r>
      <w:r>
        <w:rPr>
          <w:spacing w:val="-1"/>
        </w:rPr>
        <w:t xml:space="preserve"> </w:t>
      </w:r>
      <w:r>
        <w:t>к истории</w:t>
      </w:r>
      <w:r>
        <w:rPr>
          <w:spacing w:val="-2"/>
        </w:rPr>
        <w:t xml:space="preserve"> </w:t>
      </w:r>
      <w:r>
        <w:t>и культуре своего народа, края, страны, других народов России, ценностное отношение к родному (крымскотатарскому)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w:t>
      </w:r>
      <w:r>
        <w:rPr>
          <w:spacing w:val="-6"/>
        </w:rPr>
        <w:t xml:space="preserve"> </w:t>
      </w:r>
      <w:r>
        <w:t>и природному</w:t>
      </w:r>
      <w:r>
        <w:rPr>
          <w:spacing w:val="-6"/>
        </w:rPr>
        <w:t xml:space="preserve"> </w:t>
      </w:r>
      <w:r>
        <w:t>наследию и памятникам, традициям разных</w:t>
      </w:r>
      <w:r>
        <w:rPr>
          <w:spacing w:val="-1"/>
        </w:rPr>
        <w:t xml:space="preserve"> </w:t>
      </w:r>
      <w:r>
        <w:t>народов, проживающих</w:t>
      </w:r>
      <w:r>
        <w:rPr>
          <w:spacing w:val="-1"/>
        </w:rPr>
        <w:t xml:space="preserve"> </w:t>
      </w:r>
      <w:r>
        <w:t>в родной стране;</w:t>
      </w:r>
    </w:p>
    <w:p w:rsidR="00EC4929" w:rsidRDefault="001B2B69">
      <w:pPr>
        <w:pStyle w:val="a4"/>
        <w:numPr>
          <w:ilvl w:val="0"/>
          <w:numId w:val="39"/>
        </w:numPr>
        <w:tabs>
          <w:tab w:val="left" w:pos="1542"/>
        </w:tabs>
        <w:spacing w:line="274" w:lineRule="exact"/>
        <w:ind w:left="1541" w:hanging="361"/>
        <w:jc w:val="both"/>
        <w:rPr>
          <w:sz w:val="24"/>
        </w:rPr>
      </w:pPr>
      <w:r>
        <w:rPr>
          <w:spacing w:val="-2"/>
          <w:sz w:val="24"/>
        </w:rPr>
        <w:t>духовно-нравственного</w:t>
      </w:r>
      <w:r>
        <w:rPr>
          <w:spacing w:val="11"/>
          <w:sz w:val="24"/>
        </w:rPr>
        <w:t xml:space="preserve"> </w:t>
      </w:r>
      <w:r>
        <w:rPr>
          <w:spacing w:val="-2"/>
          <w:sz w:val="24"/>
        </w:rPr>
        <w:t>воспитания:</w:t>
      </w:r>
    </w:p>
    <w:p w:rsidR="00EC4929" w:rsidRDefault="001B2B69">
      <w:pPr>
        <w:pStyle w:val="a3"/>
        <w:ind w:right="127" w:firstLine="739"/>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C4929" w:rsidRDefault="001B2B69">
      <w:pPr>
        <w:pStyle w:val="a4"/>
        <w:numPr>
          <w:ilvl w:val="0"/>
          <w:numId w:val="39"/>
        </w:numPr>
        <w:tabs>
          <w:tab w:val="left" w:pos="1542"/>
        </w:tabs>
        <w:spacing w:line="274" w:lineRule="exact"/>
        <w:ind w:left="1541" w:hanging="361"/>
        <w:jc w:val="both"/>
        <w:rPr>
          <w:sz w:val="24"/>
        </w:rPr>
      </w:pPr>
      <w:r>
        <w:rPr>
          <w:spacing w:val="-2"/>
          <w:sz w:val="24"/>
        </w:rPr>
        <w:t>эстетического</w:t>
      </w:r>
      <w:r>
        <w:rPr>
          <w:spacing w:val="10"/>
          <w:sz w:val="24"/>
        </w:rPr>
        <w:t xml:space="preserve"> </w:t>
      </w:r>
      <w:r>
        <w:rPr>
          <w:spacing w:val="-2"/>
          <w:sz w:val="24"/>
        </w:rPr>
        <w:t>воспитания:</w:t>
      </w:r>
    </w:p>
    <w:p w:rsidR="00EC4929" w:rsidRDefault="001B2B69">
      <w:pPr>
        <w:pStyle w:val="a3"/>
        <w:ind w:right="130" w:firstLine="739"/>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C4929" w:rsidRDefault="001B2B69">
      <w:pPr>
        <w:pStyle w:val="a3"/>
        <w:spacing w:line="242" w:lineRule="auto"/>
        <w:ind w:right="139" w:firstLine="739"/>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C4929" w:rsidRDefault="001B2B69">
      <w:pPr>
        <w:pStyle w:val="a4"/>
        <w:numPr>
          <w:ilvl w:val="0"/>
          <w:numId w:val="39"/>
        </w:numPr>
        <w:tabs>
          <w:tab w:val="left" w:pos="1518"/>
        </w:tabs>
        <w:spacing w:line="271" w:lineRule="exact"/>
        <w:ind w:left="1517" w:hanging="337"/>
        <w:jc w:val="both"/>
        <w:rPr>
          <w:sz w:val="24"/>
        </w:rPr>
      </w:pPr>
      <w:r>
        <w:rPr>
          <w:sz w:val="24"/>
        </w:rPr>
        <w:t>физического</w:t>
      </w:r>
      <w:r>
        <w:rPr>
          <w:spacing w:val="57"/>
          <w:sz w:val="24"/>
        </w:rPr>
        <w:t xml:space="preserve">  </w:t>
      </w:r>
      <w:r>
        <w:rPr>
          <w:sz w:val="24"/>
        </w:rPr>
        <w:t>воспитания,</w:t>
      </w:r>
      <w:r>
        <w:rPr>
          <w:spacing w:val="59"/>
          <w:sz w:val="24"/>
        </w:rPr>
        <w:t xml:space="preserve">  </w:t>
      </w:r>
      <w:r>
        <w:rPr>
          <w:sz w:val="24"/>
        </w:rPr>
        <w:t>формирования</w:t>
      </w:r>
      <w:r>
        <w:rPr>
          <w:spacing w:val="59"/>
          <w:sz w:val="24"/>
        </w:rPr>
        <w:t xml:space="preserve">  </w:t>
      </w:r>
      <w:r>
        <w:rPr>
          <w:sz w:val="24"/>
        </w:rPr>
        <w:t>культуры</w:t>
      </w:r>
      <w:r>
        <w:rPr>
          <w:spacing w:val="58"/>
          <w:sz w:val="24"/>
        </w:rPr>
        <w:t xml:space="preserve">  </w:t>
      </w:r>
      <w:r>
        <w:rPr>
          <w:sz w:val="24"/>
        </w:rPr>
        <w:t>здоровья</w:t>
      </w:r>
      <w:r>
        <w:rPr>
          <w:spacing w:val="56"/>
          <w:sz w:val="24"/>
        </w:rPr>
        <w:t xml:space="preserve">  </w:t>
      </w:r>
      <w:r>
        <w:rPr>
          <w:sz w:val="24"/>
        </w:rPr>
        <w:t>и</w:t>
      </w:r>
      <w:r>
        <w:rPr>
          <w:spacing w:val="59"/>
          <w:sz w:val="24"/>
        </w:rPr>
        <w:t xml:space="preserve">  </w:t>
      </w:r>
      <w:r>
        <w:rPr>
          <w:spacing w:val="-2"/>
          <w:sz w:val="24"/>
        </w:rPr>
        <w:t>эмоционального</w:t>
      </w:r>
    </w:p>
    <w:p w:rsidR="00EC4929" w:rsidRDefault="00EC4929">
      <w:pPr>
        <w:spacing w:line="271" w:lineRule="exact"/>
        <w:jc w:val="both"/>
        <w:rPr>
          <w:sz w:val="24"/>
        </w:rPr>
        <w:sectPr w:rsidR="00EC4929">
          <w:pgSz w:w="11900" w:h="16840"/>
          <w:pgMar w:top="840" w:right="280" w:bottom="280" w:left="720" w:header="720" w:footer="720" w:gutter="0"/>
          <w:cols w:space="720"/>
        </w:sectPr>
      </w:pPr>
    </w:p>
    <w:p w:rsidR="00EC4929" w:rsidRDefault="001B2B69">
      <w:pPr>
        <w:pStyle w:val="a3"/>
        <w:spacing w:before="65"/>
        <w:jc w:val="left"/>
      </w:pPr>
      <w:r>
        <w:rPr>
          <w:spacing w:val="-2"/>
        </w:rPr>
        <w:lastRenderedPageBreak/>
        <w:t>благополучия:</w:t>
      </w:r>
    </w:p>
    <w:p w:rsidR="00EC4929" w:rsidRDefault="001B2B69">
      <w:pPr>
        <w:pStyle w:val="a3"/>
        <w:spacing w:before="2"/>
        <w:ind w:right="121" w:firstLine="739"/>
      </w:pPr>
      <w:r>
        <w:t>осознание ценности жизни с использованием собственного жизненного и читательского опыта,</w:t>
      </w:r>
      <w:r>
        <w:rPr>
          <w:spacing w:val="-10"/>
        </w:rPr>
        <w:t xml:space="preserve"> </w:t>
      </w:r>
      <w:r>
        <w:t>ответственное</w:t>
      </w:r>
      <w:r>
        <w:rPr>
          <w:spacing w:val="-9"/>
        </w:rPr>
        <w:t xml:space="preserve"> </w:t>
      </w:r>
      <w:r>
        <w:t>отношение</w:t>
      </w:r>
      <w:r>
        <w:rPr>
          <w:spacing w:val="-4"/>
        </w:rPr>
        <w:t xml:space="preserve"> </w:t>
      </w:r>
      <w:r>
        <w:t>к</w:t>
      </w:r>
      <w:r>
        <w:rPr>
          <w:spacing w:val="-9"/>
        </w:rPr>
        <w:t xml:space="preserve"> </w:t>
      </w:r>
      <w:r>
        <w:t>своему</w:t>
      </w:r>
      <w:r>
        <w:rPr>
          <w:spacing w:val="-12"/>
        </w:rPr>
        <w:t xml:space="preserve"> </w:t>
      </w:r>
      <w:r>
        <w:t>здоровью</w:t>
      </w:r>
      <w:r>
        <w:rPr>
          <w:spacing w:val="-5"/>
        </w:rPr>
        <w:t xml:space="preserve"> </w:t>
      </w:r>
      <w:r>
        <w:t>и</w:t>
      </w:r>
      <w:r>
        <w:rPr>
          <w:spacing w:val="-2"/>
        </w:rPr>
        <w:t xml:space="preserve"> </w:t>
      </w:r>
      <w:r>
        <w:t>установка</w:t>
      </w:r>
      <w:r>
        <w:rPr>
          <w:spacing w:val="-4"/>
        </w:rPr>
        <w:t xml:space="preserve"> </w:t>
      </w:r>
      <w:r>
        <w:t>на</w:t>
      </w:r>
      <w:r>
        <w:rPr>
          <w:spacing w:val="-9"/>
        </w:rPr>
        <w:t xml:space="preserve"> </w:t>
      </w:r>
      <w:r>
        <w:t>здоровый</w:t>
      </w:r>
      <w:r>
        <w:rPr>
          <w:spacing w:val="-11"/>
        </w:rPr>
        <w:t xml:space="preserve"> </w:t>
      </w:r>
      <w:r>
        <w:t>образ</w:t>
      </w:r>
      <w:r>
        <w:rPr>
          <w:spacing w:val="-2"/>
        </w:rPr>
        <w:t xml:space="preserve"> </w:t>
      </w:r>
      <w:r>
        <w:t>жизни</w:t>
      </w:r>
      <w:r>
        <w:rPr>
          <w:spacing w:val="-7"/>
        </w:rPr>
        <w:t xml:space="preserve"> </w:t>
      </w:r>
      <w:r>
        <w:t>(здоровое питание, соблюдение гигиенических правил, рациональный режим занятий и отдыха, регулярная физическая активность);</w:t>
      </w:r>
    </w:p>
    <w:p w:rsidR="00EC4929" w:rsidRDefault="001B2B69">
      <w:pPr>
        <w:pStyle w:val="a3"/>
        <w:spacing w:before="1"/>
        <w:ind w:right="131" w:firstLine="739"/>
      </w:pPr>
      <w:r>
        <w:t>осознание</w:t>
      </w:r>
      <w:r>
        <w:rPr>
          <w:spacing w:val="-3"/>
        </w:rPr>
        <w:t xml:space="preserve"> </w:t>
      </w:r>
      <w:r>
        <w:t>последствий</w:t>
      </w:r>
      <w:r>
        <w:rPr>
          <w:spacing w:val="-2"/>
        </w:rPr>
        <w:t xml:space="preserve"> </w:t>
      </w:r>
      <w:r>
        <w:t>и</w:t>
      </w:r>
      <w:r>
        <w:rPr>
          <w:spacing w:val="-2"/>
        </w:rPr>
        <w:t xml:space="preserve"> </w:t>
      </w:r>
      <w:r>
        <w:t>неприятие</w:t>
      </w:r>
      <w:r>
        <w:rPr>
          <w:spacing w:val="-3"/>
        </w:rPr>
        <w:t xml:space="preserve"> </w:t>
      </w:r>
      <w:r>
        <w:t>вредных</w:t>
      </w:r>
      <w:r>
        <w:rPr>
          <w:spacing w:val="-2"/>
        </w:rPr>
        <w:t xml:space="preserve"> </w:t>
      </w:r>
      <w:r>
        <w:t>привычек</w:t>
      </w:r>
      <w:r>
        <w:rPr>
          <w:spacing w:val="-4"/>
        </w:rPr>
        <w:t xml:space="preserve"> </w:t>
      </w:r>
      <w:r>
        <w:t>(употребление алкоголя,</w:t>
      </w:r>
      <w:r>
        <w:rPr>
          <w:spacing w:val="-1"/>
        </w:rPr>
        <w:t xml:space="preserve"> </w:t>
      </w:r>
      <w:r>
        <w:t>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EC4929" w:rsidRDefault="001B2B69">
      <w:pPr>
        <w:pStyle w:val="a3"/>
        <w:ind w:right="128" w:firstLine="739"/>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C4929" w:rsidRDefault="001B2B69">
      <w:pPr>
        <w:pStyle w:val="a3"/>
        <w:spacing w:line="275" w:lineRule="exact"/>
        <w:ind w:left="1181"/>
      </w:pPr>
      <w:r>
        <w:t>умение</w:t>
      </w:r>
      <w:r>
        <w:rPr>
          <w:spacing w:val="-5"/>
        </w:rPr>
        <w:t xml:space="preserve"> </w:t>
      </w:r>
      <w:r>
        <w:t>принимать</w:t>
      </w:r>
      <w:r>
        <w:rPr>
          <w:spacing w:val="-3"/>
        </w:rPr>
        <w:t xml:space="preserve"> </w:t>
      </w:r>
      <w:r>
        <w:t>себя</w:t>
      </w:r>
      <w:r>
        <w:rPr>
          <w:spacing w:val="-3"/>
        </w:rPr>
        <w:t xml:space="preserve"> </w:t>
      </w:r>
      <w:r>
        <w:t>и</w:t>
      </w:r>
      <w:r>
        <w:rPr>
          <w:spacing w:val="-2"/>
        </w:rPr>
        <w:t xml:space="preserve"> </w:t>
      </w:r>
      <w:r>
        <w:t>других,</w:t>
      </w:r>
      <w:r>
        <w:rPr>
          <w:spacing w:val="-1"/>
        </w:rPr>
        <w:t xml:space="preserve"> </w:t>
      </w:r>
      <w:r>
        <w:t>не</w:t>
      </w:r>
      <w:r>
        <w:rPr>
          <w:spacing w:val="-4"/>
        </w:rPr>
        <w:t xml:space="preserve"> </w:t>
      </w:r>
      <w:r>
        <w:rPr>
          <w:spacing w:val="-2"/>
        </w:rPr>
        <w:t>осуждая;</w:t>
      </w:r>
    </w:p>
    <w:p w:rsidR="00EC4929" w:rsidRDefault="001B2B69">
      <w:pPr>
        <w:pStyle w:val="a3"/>
        <w:ind w:right="135" w:firstLine="739"/>
      </w:pPr>
      <w:r>
        <w:t>умение осознавать своё эмоциональное состояние и эмоциональное состояние других, использовать</w:t>
      </w:r>
      <w:r>
        <w:rPr>
          <w:spacing w:val="-5"/>
        </w:rPr>
        <w:t xml:space="preserve"> </w:t>
      </w:r>
      <w:r>
        <w:t>языковые</w:t>
      </w:r>
      <w:r>
        <w:rPr>
          <w:spacing w:val="-8"/>
        </w:rPr>
        <w:t xml:space="preserve"> </w:t>
      </w:r>
      <w:r>
        <w:t>средства</w:t>
      </w:r>
      <w:r>
        <w:rPr>
          <w:spacing w:val="-8"/>
        </w:rPr>
        <w:t xml:space="preserve"> </w:t>
      </w:r>
      <w:r>
        <w:t>для</w:t>
      </w:r>
      <w:r>
        <w:rPr>
          <w:spacing w:val="-7"/>
        </w:rPr>
        <w:t xml:space="preserve"> </w:t>
      </w:r>
      <w:r>
        <w:t>выражения</w:t>
      </w:r>
      <w:r>
        <w:rPr>
          <w:spacing w:val="-7"/>
        </w:rPr>
        <w:t xml:space="preserve"> </w:t>
      </w:r>
      <w:r>
        <w:t>своего</w:t>
      </w:r>
      <w:r>
        <w:rPr>
          <w:spacing w:val="-2"/>
        </w:rPr>
        <w:t xml:space="preserve"> </w:t>
      </w:r>
      <w:r>
        <w:t>состояния,</w:t>
      </w:r>
      <w:r>
        <w:rPr>
          <w:spacing w:val="-9"/>
        </w:rPr>
        <w:t xml:space="preserve"> </w:t>
      </w:r>
      <w:r>
        <w:t>в</w:t>
      </w:r>
      <w:r>
        <w:rPr>
          <w:spacing w:val="-5"/>
        </w:rPr>
        <w:t xml:space="preserve"> </w:t>
      </w:r>
      <w:r>
        <w:t>том</w:t>
      </w:r>
      <w:r>
        <w:rPr>
          <w:spacing w:val="-5"/>
        </w:rPr>
        <w:t xml:space="preserve"> </w:t>
      </w:r>
      <w:r>
        <w:t>числе</w:t>
      </w:r>
      <w:r>
        <w:rPr>
          <w:spacing w:val="-12"/>
        </w:rPr>
        <w:t xml:space="preserve"> </w:t>
      </w:r>
      <w:r>
        <w:t>опираясь</w:t>
      </w:r>
      <w:r>
        <w:rPr>
          <w:spacing w:val="-6"/>
        </w:rPr>
        <w:t xml:space="preserve"> </w:t>
      </w:r>
      <w:r>
        <w:t>на</w:t>
      </w:r>
      <w:r>
        <w:rPr>
          <w:spacing w:val="-8"/>
        </w:rPr>
        <w:t xml:space="preserve"> </w:t>
      </w:r>
      <w:r>
        <w:t>примеры из литературных произведений, написанных на родном (крымскотатарском) языке, сформированность</w:t>
      </w:r>
      <w:r>
        <w:rPr>
          <w:spacing w:val="-15"/>
        </w:rPr>
        <w:t xml:space="preserve"> </w:t>
      </w:r>
      <w:r>
        <w:t>навыков</w:t>
      </w:r>
      <w:r>
        <w:rPr>
          <w:spacing w:val="-15"/>
        </w:rPr>
        <w:t xml:space="preserve"> </w:t>
      </w:r>
      <w:r>
        <w:t>рефлексии,</w:t>
      </w:r>
      <w:r>
        <w:rPr>
          <w:spacing w:val="-15"/>
        </w:rPr>
        <w:t xml:space="preserve"> </w:t>
      </w:r>
      <w:r>
        <w:t>признание</w:t>
      </w:r>
      <w:r>
        <w:rPr>
          <w:spacing w:val="-15"/>
        </w:rPr>
        <w:t xml:space="preserve"> </w:t>
      </w:r>
      <w:r>
        <w:t>своего</w:t>
      </w:r>
      <w:r>
        <w:rPr>
          <w:spacing w:val="-11"/>
        </w:rPr>
        <w:t xml:space="preserve"> </w:t>
      </w:r>
      <w:r>
        <w:t>права</w:t>
      </w:r>
      <w:r>
        <w:rPr>
          <w:spacing w:val="-15"/>
        </w:rPr>
        <w:t xml:space="preserve"> </w:t>
      </w:r>
      <w:r>
        <w:t>на</w:t>
      </w:r>
      <w:r>
        <w:rPr>
          <w:spacing w:val="-15"/>
        </w:rPr>
        <w:t xml:space="preserve"> </w:t>
      </w:r>
      <w:r>
        <w:t>ошибку</w:t>
      </w:r>
      <w:r>
        <w:rPr>
          <w:spacing w:val="-15"/>
        </w:rPr>
        <w:t xml:space="preserve"> </w:t>
      </w:r>
      <w:r>
        <w:t>и</w:t>
      </w:r>
      <w:r>
        <w:rPr>
          <w:spacing w:val="-10"/>
        </w:rPr>
        <w:t xml:space="preserve"> </w:t>
      </w:r>
      <w:r>
        <w:t>такого</w:t>
      </w:r>
      <w:r>
        <w:rPr>
          <w:spacing w:val="-11"/>
        </w:rPr>
        <w:t xml:space="preserve"> </w:t>
      </w:r>
      <w:r>
        <w:t>же</w:t>
      </w:r>
      <w:r>
        <w:rPr>
          <w:spacing w:val="-15"/>
        </w:rPr>
        <w:t xml:space="preserve"> </w:t>
      </w:r>
      <w:r>
        <w:t>права</w:t>
      </w:r>
      <w:r>
        <w:rPr>
          <w:spacing w:val="-12"/>
        </w:rPr>
        <w:t xml:space="preserve"> </w:t>
      </w:r>
      <w:r>
        <w:t xml:space="preserve">другого </w:t>
      </w:r>
      <w:r>
        <w:rPr>
          <w:spacing w:val="-2"/>
        </w:rPr>
        <w:t>человека;</w:t>
      </w:r>
    </w:p>
    <w:p w:rsidR="00EC4929" w:rsidRDefault="001B2B69">
      <w:pPr>
        <w:pStyle w:val="a4"/>
        <w:numPr>
          <w:ilvl w:val="0"/>
          <w:numId w:val="39"/>
        </w:numPr>
        <w:tabs>
          <w:tab w:val="left" w:pos="1547"/>
        </w:tabs>
        <w:spacing w:before="2"/>
        <w:ind w:left="1546" w:hanging="366"/>
        <w:jc w:val="both"/>
        <w:rPr>
          <w:sz w:val="24"/>
        </w:rPr>
      </w:pPr>
      <w:r>
        <w:rPr>
          <w:sz w:val="24"/>
        </w:rPr>
        <w:t>трудового</w:t>
      </w:r>
      <w:r>
        <w:rPr>
          <w:spacing w:val="-15"/>
          <w:sz w:val="24"/>
        </w:rPr>
        <w:t xml:space="preserve"> </w:t>
      </w:r>
      <w:r>
        <w:rPr>
          <w:spacing w:val="-2"/>
          <w:sz w:val="24"/>
        </w:rPr>
        <w:t>воспитания:</w:t>
      </w:r>
    </w:p>
    <w:p w:rsidR="00EC4929" w:rsidRDefault="001B2B69">
      <w:pPr>
        <w:pStyle w:val="a3"/>
        <w:ind w:right="132" w:firstLine="739"/>
      </w:pPr>
      <w: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w:t>
      </w:r>
      <w:r>
        <w:rPr>
          <w:spacing w:val="-2"/>
        </w:rPr>
        <w:t>деятельность;</w:t>
      </w:r>
    </w:p>
    <w:p w:rsidR="00EC4929" w:rsidRDefault="001B2B69">
      <w:pPr>
        <w:pStyle w:val="a3"/>
        <w:ind w:right="133" w:firstLine="739"/>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w:t>
      </w:r>
      <w:r>
        <w:rPr>
          <w:spacing w:val="-10"/>
        </w:rPr>
        <w:t xml:space="preserve"> </w:t>
      </w:r>
      <w:r>
        <w:t>писателей,</w:t>
      </w:r>
      <w:r>
        <w:rPr>
          <w:spacing w:val="-9"/>
        </w:rPr>
        <w:t xml:space="preserve"> </w:t>
      </w:r>
      <w:r>
        <w:t>уважение</w:t>
      </w:r>
      <w:r>
        <w:rPr>
          <w:spacing w:val="-8"/>
        </w:rPr>
        <w:t xml:space="preserve"> </w:t>
      </w:r>
      <w:r>
        <w:t>к</w:t>
      </w:r>
      <w:r>
        <w:rPr>
          <w:spacing w:val="-8"/>
        </w:rPr>
        <w:t xml:space="preserve"> </w:t>
      </w:r>
      <w:r>
        <w:t>труду</w:t>
      </w:r>
      <w:r>
        <w:rPr>
          <w:spacing w:val="-15"/>
        </w:rPr>
        <w:t xml:space="preserve"> </w:t>
      </w:r>
      <w:r>
        <w:t>и</w:t>
      </w:r>
      <w:r>
        <w:rPr>
          <w:spacing w:val="-6"/>
        </w:rPr>
        <w:t xml:space="preserve"> </w:t>
      </w:r>
      <w:r>
        <w:t>результатам</w:t>
      </w:r>
      <w:r>
        <w:rPr>
          <w:spacing w:val="-6"/>
        </w:rPr>
        <w:t xml:space="preserve"> </w:t>
      </w:r>
      <w:r>
        <w:t>трудовой</w:t>
      </w:r>
      <w:r>
        <w:rPr>
          <w:spacing w:val="-6"/>
        </w:rPr>
        <w:t xml:space="preserve"> </w:t>
      </w:r>
      <w:r>
        <w:t>деятельности,</w:t>
      </w:r>
      <w:r>
        <w:rPr>
          <w:spacing w:val="-14"/>
        </w:rPr>
        <w:t xml:space="preserve"> </w:t>
      </w:r>
      <w:r>
        <w:t>осознанный</w:t>
      </w:r>
      <w:r>
        <w:rPr>
          <w:spacing w:val="-15"/>
        </w:rPr>
        <w:t xml:space="preserve"> </w:t>
      </w:r>
      <w:r>
        <w:t>выбор и построение индивидуальной траектории образования и жизненных планов с учётом личных и общественных интересов и потребностей;</w:t>
      </w:r>
    </w:p>
    <w:p w:rsidR="00EC4929" w:rsidRDefault="001B2B69">
      <w:pPr>
        <w:pStyle w:val="a3"/>
        <w:spacing w:before="2" w:line="275" w:lineRule="exact"/>
        <w:ind w:left="1181"/>
      </w:pPr>
      <w:r>
        <w:t>умение</w:t>
      </w:r>
      <w:r>
        <w:rPr>
          <w:spacing w:val="-3"/>
        </w:rPr>
        <w:t xml:space="preserve"> </w:t>
      </w:r>
      <w:r>
        <w:t>рассказать о</w:t>
      </w:r>
      <w:r>
        <w:rPr>
          <w:spacing w:val="3"/>
        </w:rPr>
        <w:t xml:space="preserve"> </w:t>
      </w:r>
      <w:r>
        <w:t>своих</w:t>
      </w:r>
      <w:r>
        <w:rPr>
          <w:spacing w:val="-6"/>
        </w:rPr>
        <w:t xml:space="preserve"> </w:t>
      </w:r>
      <w:r>
        <w:t>планах</w:t>
      </w:r>
      <w:r>
        <w:rPr>
          <w:spacing w:val="-6"/>
        </w:rPr>
        <w:t xml:space="preserve"> </w:t>
      </w:r>
      <w:r>
        <w:t>на</w:t>
      </w:r>
      <w:r>
        <w:rPr>
          <w:spacing w:val="-2"/>
        </w:rPr>
        <w:t xml:space="preserve"> будущее;</w:t>
      </w:r>
    </w:p>
    <w:p w:rsidR="00EC4929" w:rsidRDefault="001B2B69">
      <w:pPr>
        <w:pStyle w:val="a4"/>
        <w:numPr>
          <w:ilvl w:val="0"/>
          <w:numId w:val="39"/>
        </w:numPr>
        <w:tabs>
          <w:tab w:val="left" w:pos="1547"/>
        </w:tabs>
        <w:ind w:left="1546" w:hanging="366"/>
        <w:jc w:val="both"/>
        <w:rPr>
          <w:sz w:val="24"/>
        </w:rPr>
      </w:pPr>
      <w:r>
        <w:rPr>
          <w:spacing w:val="-2"/>
          <w:sz w:val="24"/>
        </w:rPr>
        <w:t>экологического</w:t>
      </w:r>
      <w:r>
        <w:rPr>
          <w:spacing w:val="6"/>
          <w:sz w:val="24"/>
        </w:rPr>
        <w:t xml:space="preserve"> </w:t>
      </w:r>
      <w:r>
        <w:rPr>
          <w:spacing w:val="-2"/>
          <w:sz w:val="24"/>
        </w:rPr>
        <w:t>воспитания:</w:t>
      </w:r>
    </w:p>
    <w:p w:rsidR="00EC4929" w:rsidRDefault="001B2B69">
      <w:pPr>
        <w:pStyle w:val="a3"/>
        <w:spacing w:before="3"/>
        <w:ind w:right="127" w:firstLine="739"/>
      </w:pPr>
      <w:r>
        <w:t>ориентация на</w:t>
      </w:r>
      <w:r>
        <w:rPr>
          <w:spacing w:val="-1"/>
        </w:rPr>
        <w:t xml:space="preserve"> </w:t>
      </w:r>
      <w:r>
        <w:t>применение</w:t>
      </w:r>
      <w:r>
        <w:rPr>
          <w:spacing w:val="-1"/>
        </w:rPr>
        <w:t xml:space="preserve"> </w:t>
      </w:r>
      <w:r>
        <w:t>знаний из</w:t>
      </w:r>
      <w:r>
        <w:rPr>
          <w:spacing w:val="-4"/>
        </w:rPr>
        <w:t xml:space="preserve"> </w:t>
      </w:r>
      <w:r>
        <w:t xml:space="preserve">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w:t>
      </w:r>
      <w:r>
        <w:rPr>
          <w:spacing w:val="-2"/>
        </w:rPr>
        <w:t>проблемы;</w:t>
      </w:r>
    </w:p>
    <w:p w:rsidR="00EC4929" w:rsidRDefault="001B2B69">
      <w:pPr>
        <w:pStyle w:val="a3"/>
        <w:ind w:right="128" w:firstLine="739"/>
      </w:pPr>
      <w:r>
        <w:t>повышение</w:t>
      </w:r>
      <w:r>
        <w:rPr>
          <w:spacing w:val="-15"/>
        </w:rPr>
        <w:t xml:space="preserve"> </w:t>
      </w:r>
      <w:r>
        <w:t>уровня</w:t>
      </w:r>
      <w:r>
        <w:rPr>
          <w:spacing w:val="-15"/>
        </w:rPr>
        <w:t xml:space="preserve"> </w:t>
      </w:r>
      <w:r>
        <w:t>экологической</w:t>
      </w:r>
      <w:r>
        <w:rPr>
          <w:spacing w:val="-15"/>
        </w:rPr>
        <w:t xml:space="preserve"> </w:t>
      </w:r>
      <w:r>
        <w:t>культуры,</w:t>
      </w:r>
      <w:r>
        <w:rPr>
          <w:spacing w:val="-15"/>
        </w:rPr>
        <w:t xml:space="preserve"> </w:t>
      </w:r>
      <w:r>
        <w:t>осознание</w:t>
      </w:r>
      <w:r>
        <w:rPr>
          <w:spacing w:val="-15"/>
        </w:rPr>
        <w:t xml:space="preserve"> </w:t>
      </w:r>
      <w:r>
        <w:t>глобального</w:t>
      </w:r>
      <w:r>
        <w:rPr>
          <w:spacing w:val="-15"/>
        </w:rPr>
        <w:t xml:space="preserve"> </w:t>
      </w:r>
      <w:r>
        <w:t>характера</w:t>
      </w:r>
      <w:r>
        <w:rPr>
          <w:spacing w:val="-15"/>
        </w:rPr>
        <w:t xml:space="preserve"> </w:t>
      </w:r>
      <w:r>
        <w:t>экологических проблем и</w:t>
      </w:r>
      <w:r>
        <w:rPr>
          <w:spacing w:val="-4"/>
        </w:rPr>
        <w:t xml:space="preserve"> </w:t>
      </w:r>
      <w:r>
        <w:t>путей их</w:t>
      </w:r>
      <w:r>
        <w:rPr>
          <w:spacing w:val="-5"/>
        </w:rPr>
        <w:t xml:space="preserve"> </w:t>
      </w:r>
      <w:r>
        <w:t>решения, активное</w:t>
      </w:r>
      <w:r>
        <w:rPr>
          <w:spacing w:val="-6"/>
        </w:rPr>
        <w:t xml:space="preserve"> </w:t>
      </w:r>
      <w:r>
        <w:t>неприятие</w:t>
      </w:r>
      <w:r>
        <w:rPr>
          <w:spacing w:val="-1"/>
        </w:rPr>
        <w:t xml:space="preserve"> </w:t>
      </w:r>
      <w:r>
        <w:t>действий,</w:t>
      </w:r>
      <w:r>
        <w:rPr>
          <w:spacing w:val="-3"/>
        </w:rPr>
        <w:t xml:space="preserve"> </w:t>
      </w:r>
      <w:r>
        <w:t>приносящих</w:t>
      </w:r>
      <w:r>
        <w:rPr>
          <w:spacing w:val="-5"/>
        </w:rPr>
        <w:t xml:space="preserve"> </w:t>
      </w:r>
      <w:r>
        <w:t>вред</w:t>
      </w:r>
      <w:r>
        <w:rPr>
          <w:spacing w:val="-2"/>
        </w:rPr>
        <w:t xml:space="preserve"> </w:t>
      </w:r>
      <w:r>
        <w:t>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w:t>
      </w:r>
      <w:r>
        <w:rPr>
          <w:spacing w:val="-1"/>
        </w:rPr>
        <w:t xml:space="preserve"> </w:t>
      </w:r>
      <w:r>
        <w:t>и социальной сред, готовность к участию в практической деятельности экологической направленности;</w:t>
      </w:r>
    </w:p>
    <w:p w:rsidR="00EC4929" w:rsidRDefault="001B2B69">
      <w:pPr>
        <w:pStyle w:val="a4"/>
        <w:numPr>
          <w:ilvl w:val="0"/>
          <w:numId w:val="39"/>
        </w:numPr>
        <w:tabs>
          <w:tab w:val="left" w:pos="1537"/>
        </w:tabs>
        <w:spacing w:before="1"/>
        <w:ind w:left="1537" w:hanging="356"/>
        <w:jc w:val="both"/>
        <w:rPr>
          <w:sz w:val="24"/>
        </w:rPr>
      </w:pPr>
      <w:r>
        <w:rPr>
          <w:sz w:val="24"/>
        </w:rPr>
        <w:t>ценности</w:t>
      </w:r>
      <w:r>
        <w:rPr>
          <w:spacing w:val="-15"/>
          <w:sz w:val="24"/>
        </w:rPr>
        <w:t xml:space="preserve"> </w:t>
      </w:r>
      <w:r>
        <w:rPr>
          <w:sz w:val="24"/>
        </w:rPr>
        <w:t>научного</w:t>
      </w:r>
      <w:r>
        <w:rPr>
          <w:spacing w:val="-14"/>
          <w:sz w:val="24"/>
        </w:rPr>
        <w:t xml:space="preserve"> </w:t>
      </w:r>
      <w:r>
        <w:rPr>
          <w:spacing w:val="-2"/>
          <w:sz w:val="24"/>
        </w:rPr>
        <w:t>познания:</w:t>
      </w:r>
    </w:p>
    <w:p w:rsidR="00EC4929" w:rsidRDefault="001B2B69">
      <w:pPr>
        <w:pStyle w:val="a3"/>
        <w:ind w:right="130" w:firstLine="739"/>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C4929" w:rsidRDefault="001B2B69">
      <w:pPr>
        <w:pStyle w:val="a4"/>
        <w:numPr>
          <w:ilvl w:val="0"/>
          <w:numId w:val="39"/>
        </w:numPr>
        <w:tabs>
          <w:tab w:val="left" w:pos="1509"/>
        </w:tabs>
        <w:spacing w:line="242" w:lineRule="auto"/>
        <w:ind w:left="1181" w:right="140" w:firstLine="0"/>
        <w:jc w:val="both"/>
        <w:rPr>
          <w:sz w:val="24"/>
        </w:rPr>
      </w:pPr>
      <w:r>
        <w:rPr>
          <w:sz w:val="24"/>
        </w:rPr>
        <w:t>адаптации обучающегося к изменяющимся условиям социальной и природной среды: освоение</w:t>
      </w:r>
      <w:r>
        <w:rPr>
          <w:spacing w:val="30"/>
          <w:sz w:val="24"/>
        </w:rPr>
        <w:t xml:space="preserve"> </w:t>
      </w:r>
      <w:r>
        <w:rPr>
          <w:sz w:val="24"/>
        </w:rPr>
        <w:t>обучающимися</w:t>
      </w:r>
      <w:r>
        <w:rPr>
          <w:spacing w:val="31"/>
          <w:sz w:val="24"/>
        </w:rPr>
        <w:t xml:space="preserve"> </w:t>
      </w:r>
      <w:r>
        <w:rPr>
          <w:sz w:val="24"/>
        </w:rPr>
        <w:t>социального</w:t>
      </w:r>
      <w:r>
        <w:rPr>
          <w:spacing w:val="31"/>
          <w:sz w:val="24"/>
        </w:rPr>
        <w:t xml:space="preserve"> </w:t>
      </w:r>
      <w:r>
        <w:rPr>
          <w:sz w:val="24"/>
        </w:rPr>
        <w:t>опыта,</w:t>
      </w:r>
      <w:r>
        <w:rPr>
          <w:spacing w:val="29"/>
          <w:sz w:val="24"/>
        </w:rPr>
        <w:t xml:space="preserve"> </w:t>
      </w:r>
      <w:r>
        <w:rPr>
          <w:sz w:val="24"/>
        </w:rPr>
        <w:t>основных</w:t>
      </w:r>
      <w:r>
        <w:rPr>
          <w:spacing w:val="26"/>
          <w:sz w:val="24"/>
        </w:rPr>
        <w:t xml:space="preserve"> </w:t>
      </w:r>
      <w:r>
        <w:rPr>
          <w:sz w:val="24"/>
        </w:rPr>
        <w:t>социальных</w:t>
      </w:r>
      <w:r>
        <w:rPr>
          <w:spacing w:val="26"/>
          <w:sz w:val="24"/>
        </w:rPr>
        <w:t xml:space="preserve"> </w:t>
      </w:r>
      <w:r>
        <w:rPr>
          <w:sz w:val="24"/>
        </w:rPr>
        <w:t>ролей,</w:t>
      </w:r>
      <w:r>
        <w:rPr>
          <w:spacing w:val="33"/>
          <w:sz w:val="24"/>
        </w:rPr>
        <w:t xml:space="preserve"> </w:t>
      </w:r>
      <w:r>
        <w:rPr>
          <w:sz w:val="24"/>
        </w:rPr>
        <w:t>норм</w:t>
      </w:r>
      <w:r>
        <w:rPr>
          <w:spacing w:val="33"/>
          <w:sz w:val="24"/>
        </w:rPr>
        <w:t xml:space="preserve"> </w:t>
      </w:r>
      <w:r>
        <w:rPr>
          <w:sz w:val="24"/>
        </w:rPr>
        <w:t>и</w:t>
      </w:r>
      <w:r>
        <w:rPr>
          <w:spacing w:val="32"/>
          <w:sz w:val="24"/>
        </w:rPr>
        <w:t xml:space="preserve"> </w:t>
      </w:r>
      <w:r>
        <w:rPr>
          <w:sz w:val="24"/>
        </w:rPr>
        <w:t>правил</w:t>
      </w:r>
    </w:p>
    <w:p w:rsidR="00EC4929" w:rsidRDefault="001B2B69">
      <w:pPr>
        <w:pStyle w:val="a3"/>
        <w:ind w:right="130"/>
      </w:pPr>
      <w:r>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C4929" w:rsidRDefault="001B2B69">
      <w:pPr>
        <w:pStyle w:val="a3"/>
        <w:spacing w:line="237" w:lineRule="auto"/>
        <w:ind w:right="139" w:firstLine="739"/>
      </w:pPr>
      <w:r>
        <w:t>способность обучающихся к взаимодействию в условиях неопределённости, открытость опыту и знаниям других;</w:t>
      </w:r>
    </w:p>
    <w:p w:rsidR="00EC4929" w:rsidRDefault="001B2B69">
      <w:pPr>
        <w:pStyle w:val="a3"/>
        <w:spacing w:before="2"/>
        <w:ind w:left="1181"/>
      </w:pPr>
      <w:r>
        <w:t>способность</w:t>
      </w:r>
      <w:r>
        <w:rPr>
          <w:spacing w:val="55"/>
        </w:rPr>
        <w:t xml:space="preserve">  </w:t>
      </w:r>
      <w:r>
        <w:t>действовать</w:t>
      </w:r>
      <w:r>
        <w:rPr>
          <w:spacing w:val="55"/>
        </w:rPr>
        <w:t xml:space="preserve">  </w:t>
      </w:r>
      <w:r>
        <w:t>в</w:t>
      </w:r>
      <w:r>
        <w:rPr>
          <w:spacing w:val="58"/>
        </w:rPr>
        <w:t xml:space="preserve">  </w:t>
      </w:r>
      <w:r>
        <w:t>условиях</w:t>
      </w:r>
      <w:r>
        <w:rPr>
          <w:spacing w:val="54"/>
        </w:rPr>
        <w:t xml:space="preserve">  </w:t>
      </w:r>
      <w:r>
        <w:t>неопределённости,</w:t>
      </w:r>
      <w:r>
        <w:rPr>
          <w:spacing w:val="58"/>
        </w:rPr>
        <w:t xml:space="preserve">  </w:t>
      </w:r>
      <w:r>
        <w:t>повышать</w:t>
      </w:r>
      <w:r>
        <w:rPr>
          <w:spacing w:val="57"/>
        </w:rPr>
        <w:t xml:space="preserve">  </w:t>
      </w:r>
      <w:r>
        <w:t>уровень</w:t>
      </w:r>
      <w:r>
        <w:rPr>
          <w:spacing w:val="61"/>
        </w:rPr>
        <w:t xml:space="preserve">  </w:t>
      </w:r>
      <w:r>
        <w:rPr>
          <w:spacing w:val="-2"/>
        </w:rPr>
        <w:t>своей</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41"/>
      </w:pPr>
      <w:r>
        <w:lastRenderedPageBreak/>
        <w:t>компетентности через практическую деятельность, в том числе умение учиться у других людей, получать в совместной деятельности новые знания, навыки</w:t>
      </w:r>
    </w:p>
    <w:p w:rsidR="00EC4929" w:rsidRDefault="001B2B69">
      <w:pPr>
        <w:pStyle w:val="a3"/>
        <w:spacing w:line="271" w:lineRule="exact"/>
      </w:pPr>
      <w:r>
        <w:t>и</w:t>
      </w:r>
      <w:r>
        <w:rPr>
          <w:spacing w:val="1"/>
        </w:rPr>
        <w:t xml:space="preserve"> </w:t>
      </w:r>
      <w:r>
        <w:t>компетенции</w:t>
      </w:r>
      <w:r>
        <w:rPr>
          <w:spacing w:val="-3"/>
        </w:rPr>
        <w:t xml:space="preserve"> </w:t>
      </w:r>
      <w:r>
        <w:t>из</w:t>
      </w:r>
      <w:r>
        <w:rPr>
          <w:spacing w:val="-3"/>
        </w:rPr>
        <w:t xml:space="preserve"> </w:t>
      </w:r>
      <w:r>
        <w:t xml:space="preserve">опыта </w:t>
      </w:r>
      <w:r>
        <w:rPr>
          <w:spacing w:val="-2"/>
        </w:rPr>
        <w:t>других;</w:t>
      </w:r>
    </w:p>
    <w:p w:rsidR="00EC4929" w:rsidRDefault="001B2B69">
      <w:pPr>
        <w:pStyle w:val="a3"/>
        <w:spacing w:before="2"/>
        <w:ind w:right="128" w:firstLine="758"/>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EC4929" w:rsidRDefault="001B2B69">
      <w:pPr>
        <w:pStyle w:val="a3"/>
        <w:ind w:right="129" w:firstLine="758"/>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w:t>
      </w:r>
      <w:r>
        <w:rPr>
          <w:spacing w:val="-2"/>
        </w:rPr>
        <w:t xml:space="preserve"> </w:t>
      </w:r>
      <w:r>
        <w:t>окружающую среду, достижения целей и преодоления вызовов, возможных глобальных последствий;</w:t>
      </w:r>
    </w:p>
    <w:p w:rsidR="00EC4929" w:rsidRDefault="001B2B69">
      <w:pPr>
        <w:pStyle w:val="a3"/>
        <w:ind w:right="137" w:firstLine="758"/>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EC4929" w:rsidRDefault="001B2B69">
      <w:pPr>
        <w:pStyle w:val="a3"/>
        <w:spacing w:before="1"/>
        <w:ind w:right="127" w:firstLine="758"/>
      </w:pPr>
      <w: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EC4929" w:rsidRDefault="001B2B69">
      <w:pPr>
        <w:pStyle w:val="a4"/>
        <w:numPr>
          <w:ilvl w:val="2"/>
          <w:numId w:val="41"/>
        </w:numPr>
        <w:tabs>
          <w:tab w:val="left" w:pos="2181"/>
        </w:tabs>
        <w:spacing w:line="240" w:lineRule="auto"/>
        <w:ind w:right="131" w:firstLine="758"/>
        <w:jc w:val="both"/>
        <w:rPr>
          <w:sz w:val="24"/>
        </w:rPr>
      </w:pPr>
      <w:r>
        <w:rPr>
          <w:sz w:val="24"/>
        </w:rPr>
        <w:t>В результате изучения родного (крымскотатарского) языка на уровне основного общего</w:t>
      </w:r>
      <w:r>
        <w:rPr>
          <w:spacing w:val="-3"/>
          <w:sz w:val="24"/>
        </w:rPr>
        <w:t xml:space="preserve"> </w:t>
      </w:r>
      <w:r>
        <w:rPr>
          <w:sz w:val="24"/>
        </w:rPr>
        <w:t>образования</w:t>
      </w:r>
      <w:r>
        <w:rPr>
          <w:spacing w:val="-3"/>
          <w:sz w:val="24"/>
        </w:rPr>
        <w:t xml:space="preserve"> </w:t>
      </w:r>
      <w:r>
        <w:rPr>
          <w:sz w:val="24"/>
        </w:rPr>
        <w:t>у</w:t>
      </w:r>
      <w:r>
        <w:rPr>
          <w:spacing w:val="-8"/>
          <w:sz w:val="24"/>
        </w:rPr>
        <w:t xml:space="preserve"> </w:t>
      </w:r>
      <w:r>
        <w:rPr>
          <w:sz w:val="24"/>
        </w:rPr>
        <w:t>обучающегося будут сформированы</w:t>
      </w:r>
      <w:r>
        <w:rPr>
          <w:spacing w:val="-1"/>
          <w:sz w:val="24"/>
        </w:rPr>
        <w:t xml:space="preserve"> </w:t>
      </w:r>
      <w:r>
        <w:rPr>
          <w:sz w:val="24"/>
        </w:rPr>
        <w:t>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EC4929" w:rsidRDefault="001B2B69">
      <w:pPr>
        <w:pStyle w:val="a4"/>
        <w:numPr>
          <w:ilvl w:val="3"/>
          <w:numId w:val="41"/>
        </w:numPr>
        <w:tabs>
          <w:tab w:val="left" w:pos="2391"/>
          <w:tab w:val="left" w:pos="2392"/>
        </w:tabs>
        <w:spacing w:line="240" w:lineRule="auto"/>
        <w:ind w:right="229" w:firstLine="758"/>
        <w:rPr>
          <w:sz w:val="24"/>
        </w:rPr>
      </w:pPr>
      <w:r>
        <w:rPr>
          <w:sz w:val="24"/>
        </w:rPr>
        <w:t>У</w:t>
      </w:r>
      <w:r>
        <w:rPr>
          <w:spacing w:val="-8"/>
          <w:sz w:val="24"/>
        </w:rPr>
        <w:t xml:space="preserve"> </w:t>
      </w:r>
      <w:r>
        <w:rPr>
          <w:sz w:val="24"/>
        </w:rPr>
        <w:t>обучающегося</w:t>
      </w:r>
      <w:r>
        <w:rPr>
          <w:spacing w:val="-6"/>
          <w:sz w:val="24"/>
        </w:rPr>
        <w:t xml:space="preserve"> </w:t>
      </w:r>
      <w:r>
        <w:rPr>
          <w:sz w:val="24"/>
        </w:rPr>
        <w:t>будут</w:t>
      </w:r>
      <w:r>
        <w:rPr>
          <w:spacing w:val="-2"/>
          <w:sz w:val="24"/>
        </w:rPr>
        <w:t xml:space="preserve"> </w:t>
      </w:r>
      <w:r>
        <w:rPr>
          <w:sz w:val="24"/>
        </w:rPr>
        <w:t>сформированы</w:t>
      </w:r>
      <w:r>
        <w:rPr>
          <w:spacing w:val="-5"/>
          <w:sz w:val="24"/>
        </w:rPr>
        <w:t xml:space="preserve"> </w:t>
      </w:r>
      <w:r>
        <w:rPr>
          <w:sz w:val="24"/>
        </w:rPr>
        <w:t>следующие</w:t>
      </w:r>
      <w:r>
        <w:rPr>
          <w:spacing w:val="-7"/>
          <w:sz w:val="24"/>
        </w:rPr>
        <w:t xml:space="preserve"> </w:t>
      </w:r>
      <w:r>
        <w:rPr>
          <w:sz w:val="24"/>
        </w:rPr>
        <w:t>базовые</w:t>
      </w:r>
      <w:r>
        <w:rPr>
          <w:spacing w:val="-7"/>
          <w:sz w:val="24"/>
        </w:rPr>
        <w:t xml:space="preserve"> </w:t>
      </w:r>
      <w:r>
        <w:rPr>
          <w:sz w:val="24"/>
        </w:rPr>
        <w:t>логические</w:t>
      </w:r>
      <w:r>
        <w:rPr>
          <w:spacing w:val="-7"/>
          <w:sz w:val="24"/>
        </w:rPr>
        <w:t xml:space="preserve"> </w:t>
      </w:r>
      <w:r>
        <w:rPr>
          <w:sz w:val="24"/>
        </w:rPr>
        <w:t>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EC4929" w:rsidRDefault="001B2B69">
      <w:pPr>
        <w:pStyle w:val="a3"/>
        <w:spacing w:before="1"/>
        <w:ind w:right="130" w:firstLine="758"/>
      </w:pPr>
      <w:r>
        <w:t>устанавливать</w:t>
      </w:r>
      <w:r>
        <w:rPr>
          <w:spacing w:val="-15"/>
        </w:rPr>
        <w:t xml:space="preserve"> </w:t>
      </w:r>
      <w:r>
        <w:t>существенный</w:t>
      </w:r>
      <w:r>
        <w:rPr>
          <w:spacing w:val="-15"/>
        </w:rPr>
        <w:t xml:space="preserve"> </w:t>
      </w:r>
      <w:r>
        <w:t>признак</w:t>
      </w:r>
      <w:r>
        <w:rPr>
          <w:spacing w:val="-15"/>
        </w:rPr>
        <w:t xml:space="preserve"> </w:t>
      </w:r>
      <w:r>
        <w:t>классификации</w:t>
      </w:r>
      <w:r>
        <w:rPr>
          <w:spacing w:val="-15"/>
        </w:rPr>
        <w:t xml:space="preserve"> </w:t>
      </w:r>
      <w:r>
        <w:t>языковых</w:t>
      </w:r>
      <w:r>
        <w:rPr>
          <w:spacing w:val="-15"/>
        </w:rPr>
        <w:t xml:space="preserve"> </w:t>
      </w:r>
      <w:r>
        <w:t>единиц</w:t>
      </w:r>
      <w:r>
        <w:rPr>
          <w:spacing w:val="-15"/>
        </w:rPr>
        <w:t xml:space="preserve"> </w:t>
      </w:r>
      <w:r>
        <w:t>(явлений),</w:t>
      </w:r>
      <w:r>
        <w:rPr>
          <w:spacing w:val="-15"/>
        </w:rPr>
        <w:t xml:space="preserve"> </w:t>
      </w:r>
      <w:r>
        <w:t>основания для обобщения и сравнения, критерии проводимого анализа, классифицировать языковые единицы по существенному признаку;</w:t>
      </w:r>
    </w:p>
    <w:p w:rsidR="00EC4929" w:rsidRDefault="001B2B69">
      <w:pPr>
        <w:pStyle w:val="a3"/>
        <w:spacing w:line="242" w:lineRule="auto"/>
        <w:ind w:right="143" w:firstLine="758"/>
      </w:pPr>
      <w:r>
        <w:t>выявлять закономерности и противоречия в рассматриваемых фактах, данных и наблюдениях, предлагать критерии для выявления закономерностей</w:t>
      </w:r>
    </w:p>
    <w:p w:rsidR="00EC4929" w:rsidRDefault="001B2B69">
      <w:pPr>
        <w:pStyle w:val="a3"/>
        <w:spacing w:line="271" w:lineRule="exact"/>
      </w:pPr>
      <w:r>
        <w:t>и</w:t>
      </w:r>
      <w:r>
        <w:rPr>
          <w:spacing w:val="3"/>
        </w:rPr>
        <w:t xml:space="preserve"> </w:t>
      </w:r>
      <w:r>
        <w:rPr>
          <w:spacing w:val="-2"/>
        </w:rPr>
        <w:t>противоречий;</w:t>
      </w:r>
    </w:p>
    <w:p w:rsidR="00EC4929" w:rsidRDefault="001B2B69">
      <w:pPr>
        <w:pStyle w:val="a3"/>
        <w:spacing w:before="1"/>
        <w:ind w:right="136" w:firstLine="758"/>
      </w:pPr>
      <w:r>
        <w:t>выявлять в</w:t>
      </w:r>
      <w:r>
        <w:rPr>
          <w:spacing w:val="-2"/>
        </w:rPr>
        <w:t xml:space="preserve"> </w:t>
      </w:r>
      <w:r>
        <w:t>тексте дефициты информации, данных, необходимых</w:t>
      </w:r>
      <w:r>
        <w:rPr>
          <w:spacing w:val="-3"/>
        </w:rPr>
        <w:t xml:space="preserve"> </w:t>
      </w:r>
      <w:r>
        <w:t>для решения</w:t>
      </w:r>
      <w:r>
        <w:rPr>
          <w:spacing w:val="-3"/>
        </w:rPr>
        <w:t xml:space="preserve"> </w:t>
      </w:r>
      <w:r>
        <w:t>поставленной учебной задачи;</w:t>
      </w:r>
    </w:p>
    <w:p w:rsidR="00EC4929" w:rsidRDefault="001B2B69">
      <w:pPr>
        <w:pStyle w:val="a3"/>
        <w:ind w:right="137" w:firstLine="758"/>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C4929" w:rsidRDefault="001B2B69">
      <w:pPr>
        <w:pStyle w:val="a3"/>
        <w:ind w:right="123" w:firstLine="758"/>
      </w:pPr>
      <w:r>
        <w:t>самостоятельно выбирать способ решения учебной задачи при работе с разными типами текстов,</w:t>
      </w:r>
      <w:r>
        <w:rPr>
          <w:spacing w:val="-1"/>
        </w:rPr>
        <w:t xml:space="preserve"> </w:t>
      </w:r>
      <w:r>
        <w:t>разными</w:t>
      </w:r>
      <w:r>
        <w:rPr>
          <w:spacing w:val="-6"/>
        </w:rPr>
        <w:t xml:space="preserve"> </w:t>
      </w:r>
      <w:r>
        <w:t>единицами</w:t>
      </w:r>
      <w:r>
        <w:rPr>
          <w:spacing w:val="-6"/>
        </w:rPr>
        <w:t xml:space="preserve"> </w:t>
      </w:r>
      <w:r>
        <w:t>языка,</w:t>
      </w:r>
      <w:r>
        <w:rPr>
          <w:spacing w:val="-5"/>
        </w:rPr>
        <w:t xml:space="preserve"> </w:t>
      </w:r>
      <w:r>
        <w:t>сравнивая</w:t>
      </w:r>
      <w:r>
        <w:rPr>
          <w:spacing w:val="-7"/>
        </w:rPr>
        <w:t xml:space="preserve"> </w:t>
      </w:r>
      <w:r>
        <w:t>варианты</w:t>
      </w:r>
      <w:r>
        <w:rPr>
          <w:spacing w:val="-4"/>
        </w:rPr>
        <w:t xml:space="preserve"> </w:t>
      </w:r>
      <w:r>
        <w:t>решения</w:t>
      </w:r>
      <w:r>
        <w:rPr>
          <w:spacing w:val="-7"/>
        </w:rPr>
        <w:t xml:space="preserve"> </w:t>
      </w:r>
      <w:r>
        <w:t>и</w:t>
      </w:r>
      <w:r>
        <w:rPr>
          <w:spacing w:val="-6"/>
        </w:rPr>
        <w:t xml:space="preserve"> </w:t>
      </w:r>
      <w:r>
        <w:t>выбирая</w:t>
      </w:r>
      <w:r>
        <w:rPr>
          <w:spacing w:val="-2"/>
        </w:rPr>
        <w:t xml:space="preserve"> </w:t>
      </w:r>
      <w:r>
        <w:t>оптимальный</w:t>
      </w:r>
      <w:r>
        <w:rPr>
          <w:spacing w:val="-6"/>
        </w:rPr>
        <w:t xml:space="preserve"> </w:t>
      </w:r>
      <w:r>
        <w:t>вариант</w:t>
      </w:r>
      <w:r>
        <w:rPr>
          <w:spacing w:val="-2"/>
        </w:rPr>
        <w:t xml:space="preserve"> </w:t>
      </w:r>
      <w:r>
        <w:t>с учётом самостоятельно выделенных критериев.</w:t>
      </w:r>
    </w:p>
    <w:p w:rsidR="00EC4929" w:rsidRDefault="001B2B69">
      <w:pPr>
        <w:pStyle w:val="a4"/>
        <w:numPr>
          <w:ilvl w:val="3"/>
          <w:numId w:val="41"/>
        </w:numPr>
        <w:tabs>
          <w:tab w:val="left" w:pos="2407"/>
        </w:tabs>
        <w:spacing w:before="3" w:line="237" w:lineRule="auto"/>
        <w:ind w:right="135" w:firstLine="758"/>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C4929" w:rsidRDefault="001B2B69">
      <w:pPr>
        <w:pStyle w:val="a3"/>
        <w:spacing w:before="6" w:line="237" w:lineRule="auto"/>
        <w:ind w:left="1200" w:right="126"/>
      </w:pPr>
      <w:r>
        <w:t>использовать</w:t>
      </w:r>
      <w:r>
        <w:rPr>
          <w:spacing w:val="-11"/>
        </w:rPr>
        <w:t xml:space="preserve"> </w:t>
      </w:r>
      <w:r>
        <w:t>вопросы</w:t>
      </w:r>
      <w:r>
        <w:rPr>
          <w:spacing w:val="-7"/>
        </w:rPr>
        <w:t xml:space="preserve"> </w:t>
      </w:r>
      <w:r>
        <w:t>как</w:t>
      </w:r>
      <w:r>
        <w:rPr>
          <w:spacing w:val="-10"/>
        </w:rPr>
        <w:t xml:space="preserve"> </w:t>
      </w:r>
      <w:r>
        <w:t>исследовательский</w:t>
      </w:r>
      <w:r>
        <w:rPr>
          <w:spacing w:val="-8"/>
        </w:rPr>
        <w:t xml:space="preserve"> </w:t>
      </w:r>
      <w:r>
        <w:t>инструмент</w:t>
      </w:r>
      <w:r>
        <w:rPr>
          <w:spacing w:val="-1"/>
        </w:rPr>
        <w:t xml:space="preserve"> </w:t>
      </w:r>
      <w:r>
        <w:t>познания</w:t>
      </w:r>
      <w:r>
        <w:rPr>
          <w:spacing w:val="-13"/>
        </w:rPr>
        <w:t xml:space="preserve"> </w:t>
      </w:r>
      <w:r>
        <w:t>в</w:t>
      </w:r>
      <w:r>
        <w:rPr>
          <w:spacing w:val="-11"/>
        </w:rPr>
        <w:t xml:space="preserve"> </w:t>
      </w:r>
      <w:r>
        <w:t>языковом</w:t>
      </w:r>
      <w:r>
        <w:rPr>
          <w:spacing w:val="-11"/>
        </w:rPr>
        <w:t xml:space="preserve"> </w:t>
      </w:r>
      <w:r>
        <w:t>образовании; формулировать</w:t>
      </w:r>
      <w:r>
        <w:rPr>
          <w:spacing w:val="40"/>
        </w:rPr>
        <w:t xml:space="preserve"> </w:t>
      </w:r>
      <w:r>
        <w:t>вопросы,</w:t>
      </w:r>
      <w:r>
        <w:rPr>
          <w:spacing w:val="40"/>
        </w:rPr>
        <w:t xml:space="preserve"> </w:t>
      </w:r>
      <w:r>
        <w:t>фиксирующие</w:t>
      </w:r>
      <w:r>
        <w:rPr>
          <w:spacing w:val="40"/>
        </w:rPr>
        <w:t xml:space="preserve"> </w:t>
      </w:r>
      <w:r>
        <w:t>несоответствие</w:t>
      </w:r>
      <w:r>
        <w:rPr>
          <w:spacing w:val="40"/>
        </w:rPr>
        <w:t xml:space="preserve"> </w:t>
      </w:r>
      <w:r>
        <w:t>между</w:t>
      </w:r>
      <w:r>
        <w:rPr>
          <w:spacing w:val="40"/>
        </w:rPr>
        <w:t xml:space="preserve"> </w:t>
      </w:r>
      <w:r>
        <w:t>реальным</w:t>
      </w:r>
      <w:r>
        <w:rPr>
          <w:spacing w:val="40"/>
        </w:rPr>
        <w:t xml:space="preserve"> </w:t>
      </w:r>
      <w:r>
        <w:t>и</w:t>
      </w:r>
      <w:r>
        <w:rPr>
          <w:spacing w:val="40"/>
        </w:rPr>
        <w:t xml:space="preserve"> </w:t>
      </w:r>
      <w:r>
        <w:t>желательным</w:t>
      </w:r>
    </w:p>
    <w:p w:rsidR="00EC4929" w:rsidRDefault="001B2B69">
      <w:pPr>
        <w:pStyle w:val="a3"/>
        <w:spacing w:before="3" w:line="275" w:lineRule="exact"/>
      </w:pPr>
      <w:r>
        <w:t>состоянием</w:t>
      </w:r>
      <w:r>
        <w:rPr>
          <w:spacing w:val="-8"/>
        </w:rPr>
        <w:t xml:space="preserve"> </w:t>
      </w:r>
      <w:r>
        <w:t>ситуации,</w:t>
      </w:r>
      <w:r>
        <w:rPr>
          <w:spacing w:val="-1"/>
        </w:rPr>
        <w:t xml:space="preserve"> </w:t>
      </w:r>
      <w:r>
        <w:t>и</w:t>
      </w:r>
      <w:r>
        <w:rPr>
          <w:spacing w:val="-2"/>
        </w:rPr>
        <w:t xml:space="preserve"> </w:t>
      </w:r>
      <w:r>
        <w:t>самостоятельно</w:t>
      </w:r>
      <w:r>
        <w:rPr>
          <w:spacing w:val="1"/>
        </w:rPr>
        <w:t xml:space="preserve"> </w:t>
      </w:r>
      <w:r>
        <w:t>устанавливать</w:t>
      </w:r>
      <w:r>
        <w:rPr>
          <w:spacing w:val="-6"/>
        </w:rPr>
        <w:t xml:space="preserve"> </w:t>
      </w:r>
      <w:r>
        <w:t>искомое</w:t>
      </w:r>
      <w:r>
        <w:rPr>
          <w:spacing w:val="-4"/>
        </w:rPr>
        <w:t xml:space="preserve"> </w:t>
      </w:r>
      <w:r>
        <w:t>и</w:t>
      </w:r>
      <w:r>
        <w:rPr>
          <w:spacing w:val="-6"/>
        </w:rPr>
        <w:t xml:space="preserve"> </w:t>
      </w:r>
      <w:r>
        <w:rPr>
          <w:spacing w:val="-2"/>
        </w:rPr>
        <w:t>данное;</w:t>
      </w:r>
    </w:p>
    <w:p w:rsidR="00EC4929" w:rsidRDefault="001B2B69">
      <w:pPr>
        <w:pStyle w:val="a3"/>
        <w:spacing w:line="242" w:lineRule="auto"/>
        <w:ind w:right="133" w:firstLine="758"/>
      </w:pPr>
      <w:r>
        <w:t>формировать гипотезу об истинности собственных суждений и суждений других, аргументировать свою позицию, мнение;</w:t>
      </w:r>
    </w:p>
    <w:p w:rsidR="00EC4929" w:rsidRDefault="001B2B69">
      <w:pPr>
        <w:pStyle w:val="a3"/>
        <w:spacing w:line="271" w:lineRule="exact"/>
        <w:ind w:left="1200"/>
      </w:pPr>
      <w:r>
        <w:t>составлять</w:t>
      </w:r>
      <w:r>
        <w:rPr>
          <w:spacing w:val="-6"/>
        </w:rPr>
        <w:t xml:space="preserve"> </w:t>
      </w:r>
      <w:r>
        <w:t>алгоритм</w:t>
      </w:r>
      <w:r>
        <w:rPr>
          <w:spacing w:val="-5"/>
        </w:rPr>
        <w:t xml:space="preserve"> </w:t>
      </w:r>
      <w:r>
        <w:t>действий</w:t>
      </w:r>
      <w:r>
        <w:rPr>
          <w:spacing w:val="-6"/>
        </w:rPr>
        <w:t xml:space="preserve"> </w:t>
      </w:r>
      <w:r>
        <w:t>и</w:t>
      </w:r>
      <w:r>
        <w:rPr>
          <w:spacing w:val="-5"/>
        </w:rPr>
        <w:t xml:space="preserve"> </w:t>
      </w:r>
      <w:r>
        <w:t>использовать</w:t>
      </w:r>
      <w:r>
        <w:rPr>
          <w:spacing w:val="-2"/>
        </w:rPr>
        <w:t xml:space="preserve"> </w:t>
      </w:r>
      <w:r>
        <w:t>его</w:t>
      </w:r>
      <w:r>
        <w:rPr>
          <w:spacing w:val="-2"/>
        </w:rPr>
        <w:t xml:space="preserve"> </w:t>
      </w:r>
      <w:r>
        <w:t>для</w:t>
      </w:r>
      <w:r>
        <w:rPr>
          <w:spacing w:val="-2"/>
        </w:rPr>
        <w:t xml:space="preserve"> </w:t>
      </w:r>
      <w:r>
        <w:t>решения</w:t>
      </w:r>
      <w:r>
        <w:rPr>
          <w:spacing w:val="-2"/>
        </w:rPr>
        <w:t xml:space="preserve"> </w:t>
      </w:r>
      <w:r>
        <w:t>учебных</w:t>
      </w:r>
      <w:r>
        <w:rPr>
          <w:spacing w:val="-6"/>
        </w:rPr>
        <w:t xml:space="preserve"> </w:t>
      </w:r>
      <w:r>
        <w:rPr>
          <w:spacing w:val="-2"/>
        </w:rPr>
        <w:t>задач;</w:t>
      </w:r>
    </w:p>
    <w:p w:rsidR="00EC4929" w:rsidRDefault="001B2B69">
      <w:pPr>
        <w:pStyle w:val="a3"/>
        <w:spacing w:before="2"/>
        <w:ind w:right="130" w:firstLine="758"/>
      </w:pPr>
      <w: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w:t>
      </w:r>
      <w:r>
        <w:rPr>
          <w:spacing w:val="33"/>
        </w:rPr>
        <w:t xml:space="preserve"> </w:t>
      </w:r>
      <w:r>
        <w:t>объектов</w:t>
      </w:r>
      <w:r>
        <w:rPr>
          <w:spacing w:val="34"/>
        </w:rPr>
        <w:t xml:space="preserve"> </w:t>
      </w:r>
      <w:r>
        <w:t>между</w:t>
      </w:r>
      <w:r>
        <w:rPr>
          <w:spacing w:val="27"/>
        </w:rPr>
        <w:t xml:space="preserve"> </w:t>
      </w:r>
      <w:r>
        <w:t>собой,</w:t>
      </w:r>
      <w:r>
        <w:rPr>
          <w:spacing w:val="30"/>
        </w:rPr>
        <w:t xml:space="preserve"> </w:t>
      </w:r>
      <w:r>
        <w:t>оценивать</w:t>
      </w:r>
      <w:r>
        <w:rPr>
          <w:spacing w:val="39"/>
        </w:rPr>
        <w:t xml:space="preserve"> </w:t>
      </w:r>
      <w:r>
        <w:t>на</w:t>
      </w:r>
      <w:r>
        <w:rPr>
          <w:spacing w:val="36"/>
        </w:rPr>
        <w:t xml:space="preserve"> </w:t>
      </w:r>
      <w:r>
        <w:t>применимость</w:t>
      </w:r>
      <w:r>
        <w:rPr>
          <w:spacing w:val="39"/>
        </w:rPr>
        <w:t xml:space="preserve"> </w:t>
      </w:r>
      <w:r>
        <w:t>и</w:t>
      </w:r>
      <w:r>
        <w:rPr>
          <w:spacing w:val="33"/>
        </w:rPr>
        <w:t xml:space="preserve"> </w:t>
      </w:r>
      <w:r>
        <w:t>достоверность</w:t>
      </w:r>
      <w:r>
        <w:rPr>
          <w:spacing w:val="39"/>
        </w:rPr>
        <w:t xml:space="preserve"> </w:t>
      </w:r>
      <w:r>
        <w:t>информацию,</w:t>
      </w:r>
    </w:p>
    <w:p w:rsidR="00EC4929" w:rsidRDefault="001B2B69">
      <w:pPr>
        <w:pStyle w:val="a3"/>
        <w:spacing w:line="274" w:lineRule="exact"/>
        <w:ind w:left="7688"/>
      </w:pPr>
      <w:r>
        <w:t>полученную</w:t>
      </w:r>
      <w:r>
        <w:rPr>
          <w:spacing w:val="-6"/>
        </w:rPr>
        <w:t xml:space="preserve"> </w:t>
      </w:r>
      <w:r>
        <w:t>в</w:t>
      </w:r>
      <w:r>
        <w:rPr>
          <w:spacing w:val="-1"/>
        </w:rPr>
        <w:t xml:space="preserve"> </w:t>
      </w:r>
      <w:r>
        <w:rPr>
          <w:spacing w:val="-4"/>
        </w:rPr>
        <w:t>ходе</w:t>
      </w:r>
    </w:p>
    <w:p w:rsidR="00EC4929" w:rsidRDefault="001B2B69">
      <w:pPr>
        <w:pStyle w:val="a3"/>
        <w:spacing w:before="2" w:line="275" w:lineRule="exact"/>
      </w:pPr>
      <w:r>
        <w:t>лингвистического</w:t>
      </w:r>
      <w:r>
        <w:rPr>
          <w:spacing w:val="-2"/>
        </w:rPr>
        <w:t xml:space="preserve"> </w:t>
      </w:r>
      <w:r>
        <w:t>исследования</w:t>
      </w:r>
      <w:r>
        <w:rPr>
          <w:spacing w:val="-9"/>
        </w:rPr>
        <w:t xml:space="preserve"> </w:t>
      </w:r>
      <w:r>
        <w:rPr>
          <w:spacing w:val="-2"/>
        </w:rPr>
        <w:t>(эксперимента);</w:t>
      </w:r>
    </w:p>
    <w:p w:rsidR="00EC4929" w:rsidRDefault="001B2B69">
      <w:pPr>
        <w:pStyle w:val="a3"/>
        <w:ind w:right="138" w:firstLine="758"/>
      </w:pPr>
      <w: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w:t>
      </w:r>
      <w:r>
        <w:rPr>
          <w:spacing w:val="-2"/>
        </w:rPr>
        <w:t>обобщений;</w:t>
      </w:r>
    </w:p>
    <w:p w:rsidR="00EC4929" w:rsidRDefault="001B2B69">
      <w:pPr>
        <w:pStyle w:val="a3"/>
        <w:spacing w:before="1"/>
        <w:ind w:left="1200"/>
      </w:pPr>
      <w:r>
        <w:t>прогнозировать</w:t>
      </w:r>
      <w:r>
        <w:rPr>
          <w:spacing w:val="41"/>
        </w:rPr>
        <w:t xml:space="preserve"> </w:t>
      </w:r>
      <w:r>
        <w:t>возможное</w:t>
      </w:r>
      <w:r>
        <w:rPr>
          <w:spacing w:val="40"/>
        </w:rPr>
        <w:t xml:space="preserve"> </w:t>
      </w:r>
      <w:r>
        <w:t>дальнейшее</w:t>
      </w:r>
      <w:r>
        <w:rPr>
          <w:spacing w:val="45"/>
        </w:rPr>
        <w:t xml:space="preserve"> </w:t>
      </w:r>
      <w:r>
        <w:t>развитие</w:t>
      </w:r>
      <w:r>
        <w:rPr>
          <w:spacing w:val="45"/>
        </w:rPr>
        <w:t xml:space="preserve"> </w:t>
      </w:r>
      <w:r>
        <w:t>процессов,</w:t>
      </w:r>
      <w:r>
        <w:rPr>
          <w:spacing w:val="48"/>
        </w:rPr>
        <w:t xml:space="preserve"> </w:t>
      </w:r>
      <w:r>
        <w:t>событий</w:t>
      </w:r>
      <w:r>
        <w:rPr>
          <w:spacing w:val="47"/>
        </w:rPr>
        <w:t xml:space="preserve"> </w:t>
      </w:r>
      <w:r>
        <w:t>и</w:t>
      </w:r>
      <w:r>
        <w:rPr>
          <w:spacing w:val="42"/>
        </w:rPr>
        <w:t xml:space="preserve"> </w:t>
      </w:r>
      <w:r>
        <w:t>их</w:t>
      </w:r>
      <w:r>
        <w:rPr>
          <w:spacing w:val="41"/>
        </w:rPr>
        <w:t xml:space="preserve"> </w:t>
      </w:r>
      <w:r>
        <w:t>последствия</w:t>
      </w:r>
      <w:r>
        <w:rPr>
          <w:spacing w:val="42"/>
        </w:rPr>
        <w:t xml:space="preserve"> </w:t>
      </w:r>
      <w:r>
        <w:rPr>
          <w:spacing w:val="-10"/>
        </w:rPr>
        <w:t>в</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23"/>
      </w:pPr>
      <w:r>
        <w:lastRenderedPageBreak/>
        <w:t>аналогичных или сходных ситуациях, а также выдвигать предположения об их развитии в новых условиях и контекстах.</w:t>
      </w:r>
    </w:p>
    <w:p w:rsidR="00EC4929" w:rsidRDefault="001B2B69">
      <w:pPr>
        <w:pStyle w:val="a4"/>
        <w:numPr>
          <w:ilvl w:val="3"/>
          <w:numId w:val="41"/>
        </w:numPr>
        <w:tabs>
          <w:tab w:val="left" w:pos="2416"/>
        </w:tabs>
        <w:spacing w:line="242" w:lineRule="auto"/>
        <w:ind w:right="138" w:firstLine="758"/>
        <w:jc w:val="both"/>
        <w:rPr>
          <w:sz w:val="24"/>
        </w:rPr>
      </w:pPr>
      <w:r>
        <w:rPr>
          <w:sz w:val="24"/>
        </w:rPr>
        <w:t>У</w:t>
      </w:r>
      <w:r>
        <w:rPr>
          <w:spacing w:val="-6"/>
          <w:sz w:val="24"/>
        </w:rPr>
        <w:t xml:space="preserve"> </w:t>
      </w:r>
      <w:r>
        <w:rPr>
          <w:sz w:val="24"/>
        </w:rPr>
        <w:t>обучающегося</w:t>
      </w:r>
      <w:r>
        <w:rPr>
          <w:spacing w:val="-9"/>
          <w:sz w:val="24"/>
        </w:rPr>
        <w:t xml:space="preserve"> </w:t>
      </w:r>
      <w:r>
        <w:rPr>
          <w:sz w:val="24"/>
        </w:rPr>
        <w:t>будут</w:t>
      </w:r>
      <w:r>
        <w:rPr>
          <w:spacing w:val="-5"/>
          <w:sz w:val="24"/>
        </w:rPr>
        <w:t xml:space="preserve"> </w:t>
      </w:r>
      <w:r>
        <w:rPr>
          <w:sz w:val="24"/>
        </w:rPr>
        <w:t>сформированы</w:t>
      </w:r>
      <w:r>
        <w:rPr>
          <w:spacing w:val="-4"/>
          <w:sz w:val="24"/>
        </w:rPr>
        <w:t xml:space="preserve"> </w:t>
      </w:r>
      <w:r>
        <w:rPr>
          <w:sz w:val="24"/>
        </w:rPr>
        <w:t>умения</w:t>
      </w:r>
      <w:r>
        <w:rPr>
          <w:spacing w:val="-9"/>
          <w:sz w:val="24"/>
        </w:rPr>
        <w:t xml:space="preserve"> </w:t>
      </w:r>
      <w:r>
        <w:rPr>
          <w:sz w:val="24"/>
        </w:rPr>
        <w:t>работать</w:t>
      </w:r>
      <w:r>
        <w:rPr>
          <w:spacing w:val="-4"/>
          <w:sz w:val="24"/>
        </w:rPr>
        <w:t xml:space="preserve"> </w:t>
      </w:r>
      <w:r>
        <w:rPr>
          <w:sz w:val="24"/>
        </w:rPr>
        <w:t>с</w:t>
      </w:r>
      <w:r>
        <w:rPr>
          <w:spacing w:val="-10"/>
          <w:sz w:val="24"/>
        </w:rPr>
        <w:t xml:space="preserve"> </w:t>
      </w:r>
      <w:r>
        <w:rPr>
          <w:sz w:val="24"/>
        </w:rPr>
        <w:t>информацией</w:t>
      </w:r>
      <w:r>
        <w:rPr>
          <w:spacing w:val="-8"/>
          <w:sz w:val="24"/>
        </w:rPr>
        <w:t xml:space="preserve"> </w:t>
      </w:r>
      <w:r>
        <w:rPr>
          <w:sz w:val="24"/>
        </w:rPr>
        <w:t>как</w:t>
      </w:r>
      <w:r>
        <w:rPr>
          <w:spacing w:val="-6"/>
          <w:sz w:val="24"/>
        </w:rPr>
        <w:t xml:space="preserve"> </w:t>
      </w:r>
      <w:r>
        <w:rPr>
          <w:sz w:val="24"/>
        </w:rPr>
        <w:t>часть познавательных универсальных учебных действий:</w:t>
      </w:r>
    </w:p>
    <w:p w:rsidR="00EC4929" w:rsidRDefault="001B2B69">
      <w:pPr>
        <w:pStyle w:val="a3"/>
        <w:spacing w:line="242" w:lineRule="auto"/>
        <w:ind w:right="138" w:firstLine="758"/>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C4929" w:rsidRDefault="001B2B69">
      <w:pPr>
        <w:pStyle w:val="a3"/>
        <w:spacing w:line="242" w:lineRule="auto"/>
        <w:ind w:right="141" w:firstLine="758"/>
      </w:pPr>
      <w:r>
        <w:t>выбирать, анализировать, интерпретировать, обобщать и систематизировать информацию, представленную в текстах, таблицах, схемах;</w:t>
      </w:r>
    </w:p>
    <w:p w:rsidR="00EC4929" w:rsidRDefault="001B2B69">
      <w:pPr>
        <w:pStyle w:val="a3"/>
        <w:ind w:right="134" w:firstLine="758"/>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EC4929" w:rsidRDefault="001B2B69">
      <w:pPr>
        <w:pStyle w:val="a3"/>
        <w:spacing w:line="237" w:lineRule="auto"/>
        <w:ind w:right="140" w:firstLine="758"/>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C4929" w:rsidRDefault="001B2B69">
      <w:pPr>
        <w:pStyle w:val="a3"/>
        <w:spacing w:line="237" w:lineRule="auto"/>
        <w:ind w:right="147" w:firstLine="758"/>
      </w:pPr>
      <w:r>
        <w:t>находить сходные аргументы (подтверждающие или опровергающие одну и ту же идею, версию) в различных информационных источниках;</w:t>
      </w:r>
    </w:p>
    <w:p w:rsidR="00EC4929" w:rsidRDefault="001B2B69">
      <w:pPr>
        <w:pStyle w:val="a3"/>
        <w:ind w:right="130" w:firstLine="758"/>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C4929" w:rsidRDefault="001B2B69">
      <w:pPr>
        <w:pStyle w:val="a3"/>
        <w:spacing w:line="242" w:lineRule="auto"/>
        <w:ind w:right="139" w:firstLine="758"/>
      </w:pPr>
      <w:r>
        <w:t>оценивать надёжность информации по критериям, предложенным учителем или сформулированным самостоятельно;</w:t>
      </w:r>
    </w:p>
    <w:p w:rsidR="00EC4929" w:rsidRDefault="001B2B69">
      <w:pPr>
        <w:pStyle w:val="a3"/>
        <w:spacing w:line="271" w:lineRule="exact"/>
        <w:ind w:left="1200"/>
      </w:pPr>
      <w:r>
        <w:t>эффективно</w:t>
      </w:r>
      <w:r>
        <w:rPr>
          <w:spacing w:val="-6"/>
        </w:rPr>
        <w:t xml:space="preserve"> </w:t>
      </w:r>
      <w:r>
        <w:t>запоминать</w:t>
      </w:r>
      <w:r>
        <w:rPr>
          <w:spacing w:val="-3"/>
        </w:rPr>
        <w:t xml:space="preserve"> </w:t>
      </w:r>
      <w:r>
        <w:t>и</w:t>
      </w:r>
      <w:r>
        <w:rPr>
          <w:spacing w:val="-2"/>
        </w:rPr>
        <w:t xml:space="preserve"> </w:t>
      </w:r>
      <w:r>
        <w:t>систематизировать</w:t>
      </w:r>
      <w:r>
        <w:rPr>
          <w:spacing w:val="-6"/>
        </w:rPr>
        <w:t xml:space="preserve"> </w:t>
      </w:r>
      <w:r>
        <w:rPr>
          <w:spacing w:val="-2"/>
        </w:rPr>
        <w:t>информацию.</w:t>
      </w:r>
    </w:p>
    <w:p w:rsidR="00EC4929" w:rsidRDefault="001B2B69">
      <w:pPr>
        <w:pStyle w:val="a4"/>
        <w:numPr>
          <w:ilvl w:val="3"/>
          <w:numId w:val="41"/>
        </w:numPr>
        <w:tabs>
          <w:tab w:val="left" w:pos="2421"/>
        </w:tabs>
        <w:spacing w:line="237" w:lineRule="auto"/>
        <w:ind w:right="132" w:firstLine="758"/>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EC4929" w:rsidRDefault="001B2B69">
      <w:pPr>
        <w:pStyle w:val="a3"/>
        <w:ind w:right="135" w:firstLine="758"/>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(крымскотатарском) языке;</w:t>
      </w:r>
    </w:p>
    <w:p w:rsidR="00EC4929" w:rsidRDefault="001B2B69">
      <w:pPr>
        <w:pStyle w:val="a3"/>
        <w:ind w:left="1200"/>
        <w:jc w:val="left"/>
      </w:pPr>
      <w:r>
        <w:t>распознавать невербальные средства общения, понимать значение социальных знаков; распознавать</w:t>
      </w:r>
      <w:r>
        <w:rPr>
          <w:spacing w:val="-11"/>
        </w:rPr>
        <w:t xml:space="preserve"> </w:t>
      </w:r>
      <w:r>
        <w:t>предпосылки</w:t>
      </w:r>
      <w:r>
        <w:rPr>
          <w:spacing w:val="-12"/>
        </w:rPr>
        <w:t xml:space="preserve"> </w:t>
      </w:r>
      <w:r>
        <w:t>конфликтных</w:t>
      </w:r>
      <w:r>
        <w:rPr>
          <w:spacing w:val="-13"/>
        </w:rPr>
        <w:t xml:space="preserve"> </w:t>
      </w:r>
      <w:r>
        <w:t>ситуаций</w:t>
      </w:r>
      <w:r>
        <w:rPr>
          <w:spacing w:val="-6"/>
        </w:rPr>
        <w:t xml:space="preserve"> </w:t>
      </w:r>
      <w:r>
        <w:t>и</w:t>
      </w:r>
      <w:r>
        <w:rPr>
          <w:spacing w:val="-8"/>
        </w:rPr>
        <w:t xml:space="preserve"> </w:t>
      </w:r>
      <w:r>
        <w:t>смягчать</w:t>
      </w:r>
      <w:r>
        <w:rPr>
          <w:spacing w:val="-7"/>
        </w:rPr>
        <w:t xml:space="preserve"> </w:t>
      </w:r>
      <w:r>
        <w:t>конфликты,</w:t>
      </w:r>
      <w:r>
        <w:rPr>
          <w:spacing w:val="-11"/>
        </w:rPr>
        <w:t xml:space="preserve"> </w:t>
      </w:r>
      <w:r>
        <w:t>вести</w:t>
      </w:r>
      <w:r>
        <w:rPr>
          <w:spacing w:val="-11"/>
        </w:rPr>
        <w:t xml:space="preserve"> </w:t>
      </w:r>
      <w:r>
        <w:t>переговоры; понимать намерения других, проявлять уважительное отношение</w:t>
      </w:r>
    </w:p>
    <w:p w:rsidR="00EC4929" w:rsidRDefault="001B2B69">
      <w:pPr>
        <w:pStyle w:val="a3"/>
        <w:spacing w:line="275" w:lineRule="exact"/>
        <w:jc w:val="left"/>
      </w:pPr>
      <w:r>
        <w:t>к</w:t>
      </w:r>
      <w:r>
        <w:rPr>
          <w:spacing w:val="-3"/>
        </w:rPr>
        <w:t xml:space="preserve"> </w:t>
      </w:r>
      <w:r>
        <w:t>собеседнику</w:t>
      </w:r>
      <w:r>
        <w:rPr>
          <w:spacing w:val="-11"/>
        </w:rPr>
        <w:t xml:space="preserve"> </w:t>
      </w:r>
      <w:r>
        <w:t>и</w:t>
      </w:r>
      <w:r>
        <w:rPr>
          <w:spacing w:val="1"/>
        </w:rPr>
        <w:t xml:space="preserve"> </w:t>
      </w:r>
      <w:r>
        <w:t>в корректной форме</w:t>
      </w:r>
      <w:r>
        <w:rPr>
          <w:spacing w:val="-7"/>
        </w:rPr>
        <w:t xml:space="preserve"> </w:t>
      </w:r>
      <w:r>
        <w:t>формулировать</w:t>
      </w:r>
      <w:r>
        <w:rPr>
          <w:spacing w:val="-1"/>
        </w:rPr>
        <w:t xml:space="preserve"> </w:t>
      </w:r>
      <w:r>
        <w:t>свои</w:t>
      </w:r>
      <w:r>
        <w:rPr>
          <w:spacing w:val="1"/>
        </w:rPr>
        <w:t xml:space="preserve"> </w:t>
      </w:r>
      <w:r>
        <w:rPr>
          <w:spacing w:val="-2"/>
        </w:rPr>
        <w:t>возражения;</w:t>
      </w:r>
    </w:p>
    <w:p w:rsidR="00EC4929" w:rsidRDefault="001B2B69">
      <w:pPr>
        <w:pStyle w:val="a3"/>
        <w:spacing w:line="242" w:lineRule="auto"/>
        <w:ind w:right="142" w:firstLine="739"/>
      </w:pPr>
      <w:r>
        <w:t>в ходе диалога (дискуссии) задавать</w:t>
      </w:r>
      <w:r>
        <w:rPr>
          <w:spacing w:val="-1"/>
        </w:rPr>
        <w:t xml:space="preserve"> </w:t>
      </w:r>
      <w:r>
        <w:t>вопросы</w:t>
      </w:r>
      <w:r>
        <w:rPr>
          <w:spacing w:val="-1"/>
        </w:rPr>
        <w:t xml:space="preserve"> </w:t>
      </w:r>
      <w:r>
        <w:t>по существу</w:t>
      </w:r>
      <w:r>
        <w:rPr>
          <w:spacing w:val="-7"/>
        </w:rPr>
        <w:t xml:space="preserve"> </w:t>
      </w:r>
      <w:r>
        <w:t>обсуждаемой</w:t>
      </w:r>
      <w:r>
        <w:rPr>
          <w:spacing w:val="-1"/>
        </w:rPr>
        <w:t xml:space="preserve"> </w:t>
      </w:r>
      <w:r>
        <w:t>темы и</w:t>
      </w:r>
      <w:r>
        <w:rPr>
          <w:spacing w:val="-1"/>
        </w:rPr>
        <w:t xml:space="preserve"> </w:t>
      </w:r>
      <w:r>
        <w:t>высказывать идеи, нацеленные на решение задачи и поддержание благожелательности общения;</w:t>
      </w:r>
    </w:p>
    <w:p w:rsidR="00EC4929" w:rsidRDefault="001B2B69">
      <w:pPr>
        <w:pStyle w:val="a3"/>
        <w:spacing w:line="242" w:lineRule="auto"/>
        <w:ind w:right="145" w:firstLine="739"/>
      </w:pPr>
      <w:r>
        <w:t>сопоставлять свои суждения с суждениями других участников диалога, обнаруживать различие и сходство позиций;</w:t>
      </w:r>
    </w:p>
    <w:p w:rsidR="00EC4929" w:rsidRDefault="001B2B69">
      <w:pPr>
        <w:pStyle w:val="a3"/>
        <w:spacing w:line="242" w:lineRule="auto"/>
        <w:ind w:right="126" w:firstLine="739"/>
      </w:pPr>
      <w:r>
        <w:t>публично представлять результаты проведённого языкового анализа, выполненного лингвистического эксперимента, исследования, проекта;</w:t>
      </w:r>
    </w:p>
    <w:p w:rsidR="00EC4929" w:rsidRDefault="001B2B69">
      <w:pPr>
        <w:pStyle w:val="a3"/>
        <w:ind w:right="134" w:firstLine="739"/>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C4929" w:rsidRDefault="001B2B69">
      <w:pPr>
        <w:pStyle w:val="a4"/>
        <w:numPr>
          <w:ilvl w:val="3"/>
          <w:numId w:val="41"/>
        </w:numPr>
        <w:tabs>
          <w:tab w:val="left" w:pos="2421"/>
        </w:tabs>
        <w:spacing w:line="237" w:lineRule="auto"/>
        <w:ind w:right="144" w:firstLine="739"/>
        <w:jc w:val="both"/>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EC4929" w:rsidRDefault="001B2B69">
      <w:pPr>
        <w:pStyle w:val="a3"/>
        <w:ind w:firstLine="739"/>
        <w:jc w:val="left"/>
      </w:pPr>
      <w:r>
        <w:t>выявлять проблемы для решения в учебных и жизненных ситуациях; ориентироваться в различных</w:t>
      </w:r>
      <w:r>
        <w:rPr>
          <w:spacing w:val="-6"/>
        </w:rPr>
        <w:t xml:space="preserve"> </w:t>
      </w:r>
      <w:r>
        <w:t>подходах</w:t>
      </w:r>
      <w:r>
        <w:rPr>
          <w:spacing w:val="-6"/>
        </w:rPr>
        <w:t xml:space="preserve"> </w:t>
      </w:r>
      <w:r>
        <w:t>к</w:t>
      </w:r>
      <w:r>
        <w:rPr>
          <w:spacing w:val="-3"/>
        </w:rPr>
        <w:t xml:space="preserve"> </w:t>
      </w:r>
      <w:r>
        <w:t>принятию</w:t>
      </w:r>
      <w:r>
        <w:rPr>
          <w:spacing w:val="-3"/>
        </w:rPr>
        <w:t xml:space="preserve"> </w:t>
      </w:r>
      <w:r>
        <w:t>решений</w:t>
      </w:r>
      <w:r>
        <w:rPr>
          <w:spacing w:val="-5"/>
        </w:rPr>
        <w:t xml:space="preserve"> </w:t>
      </w:r>
      <w:r>
        <w:t>(индивидуальное,</w:t>
      </w:r>
      <w:r>
        <w:rPr>
          <w:spacing w:val="-4"/>
        </w:rPr>
        <w:t xml:space="preserve"> </w:t>
      </w:r>
      <w:r>
        <w:t>принятие</w:t>
      </w:r>
      <w:r>
        <w:rPr>
          <w:spacing w:val="-2"/>
        </w:rPr>
        <w:t xml:space="preserve"> </w:t>
      </w:r>
      <w:r>
        <w:t>решения</w:t>
      </w:r>
      <w:r>
        <w:rPr>
          <w:spacing w:val="-6"/>
        </w:rPr>
        <w:t xml:space="preserve"> </w:t>
      </w:r>
      <w:r>
        <w:t>в</w:t>
      </w:r>
      <w:r>
        <w:rPr>
          <w:spacing w:val="-4"/>
        </w:rPr>
        <w:t xml:space="preserve"> </w:t>
      </w:r>
      <w:r>
        <w:t>группе, принятие решения группой);</w:t>
      </w:r>
    </w:p>
    <w:p w:rsidR="00EC4929" w:rsidRDefault="001B2B69">
      <w:pPr>
        <w:pStyle w:val="a3"/>
        <w:ind w:right="134" w:firstLine="739"/>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C4929" w:rsidRDefault="001B2B69">
      <w:pPr>
        <w:pStyle w:val="a3"/>
        <w:ind w:right="139" w:firstLine="739"/>
      </w:pPr>
      <w:r>
        <w:t xml:space="preserve">самостоятельно составлять план действий, вносить необходимые коррективы в ходе его </w:t>
      </w:r>
      <w:r>
        <w:rPr>
          <w:spacing w:val="-2"/>
        </w:rPr>
        <w:t>реализации;</w:t>
      </w:r>
    </w:p>
    <w:p w:rsidR="00EC4929" w:rsidRDefault="001B2B69">
      <w:pPr>
        <w:pStyle w:val="a3"/>
        <w:spacing w:line="275" w:lineRule="exact"/>
        <w:ind w:left="1181"/>
      </w:pPr>
      <w:r>
        <w:t>проводить</w:t>
      </w:r>
      <w:r>
        <w:rPr>
          <w:spacing w:val="-4"/>
        </w:rPr>
        <w:t xml:space="preserve"> </w:t>
      </w:r>
      <w:r>
        <w:t>выбор и</w:t>
      </w:r>
      <w:r>
        <w:rPr>
          <w:spacing w:val="-4"/>
        </w:rPr>
        <w:t xml:space="preserve"> </w:t>
      </w:r>
      <w:r>
        <w:t>брать</w:t>
      </w:r>
      <w:r>
        <w:rPr>
          <w:spacing w:val="-3"/>
        </w:rPr>
        <w:t xml:space="preserve"> </w:t>
      </w:r>
      <w:r>
        <w:t>ответственность за</w:t>
      </w:r>
      <w:r>
        <w:rPr>
          <w:spacing w:val="-6"/>
        </w:rPr>
        <w:t xml:space="preserve"> </w:t>
      </w:r>
      <w:r>
        <w:rPr>
          <w:spacing w:val="-2"/>
        </w:rPr>
        <w:t>решение.</w:t>
      </w:r>
    </w:p>
    <w:p w:rsidR="00EC4929" w:rsidRDefault="001B2B69">
      <w:pPr>
        <w:pStyle w:val="a4"/>
        <w:numPr>
          <w:ilvl w:val="3"/>
          <w:numId w:val="41"/>
        </w:numPr>
        <w:tabs>
          <w:tab w:val="left" w:pos="2421"/>
        </w:tabs>
        <w:spacing w:line="242" w:lineRule="auto"/>
        <w:ind w:right="136" w:firstLine="739"/>
        <w:jc w:val="both"/>
        <w:rPr>
          <w:sz w:val="24"/>
        </w:rPr>
      </w:pPr>
      <w:r>
        <w:rPr>
          <w:sz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EC4929" w:rsidRDefault="001B2B69">
      <w:pPr>
        <w:pStyle w:val="a3"/>
        <w:spacing w:line="242" w:lineRule="auto"/>
        <w:ind w:right="138" w:firstLine="739"/>
      </w:pPr>
      <w:r>
        <w:t xml:space="preserve">владеть разными способами самоконтроля (в том числе речевого), самомотивации и </w:t>
      </w:r>
      <w:r>
        <w:rPr>
          <w:spacing w:val="-2"/>
        </w:rPr>
        <w:t>рефлексии;</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firstLine="739"/>
        <w:jc w:val="left"/>
      </w:pPr>
      <w:r>
        <w:lastRenderedPageBreak/>
        <w:t>давать оценку учебной ситуации и предлагать</w:t>
      </w:r>
      <w:r>
        <w:rPr>
          <w:spacing w:val="-3"/>
        </w:rPr>
        <w:t xml:space="preserve"> </w:t>
      </w:r>
      <w:r>
        <w:t>план её изменения; предвидеть трудности, которые</w:t>
      </w:r>
      <w:r>
        <w:rPr>
          <w:spacing w:val="-9"/>
        </w:rPr>
        <w:t xml:space="preserve"> </w:t>
      </w:r>
      <w:r>
        <w:t>могут</w:t>
      </w:r>
      <w:r>
        <w:rPr>
          <w:spacing w:val="-4"/>
        </w:rPr>
        <w:t xml:space="preserve"> </w:t>
      </w:r>
      <w:r>
        <w:t>возникнуть</w:t>
      </w:r>
      <w:r>
        <w:rPr>
          <w:spacing w:val="-3"/>
        </w:rPr>
        <w:t xml:space="preserve"> </w:t>
      </w:r>
      <w:r>
        <w:t>при</w:t>
      </w:r>
      <w:r>
        <w:rPr>
          <w:spacing w:val="-3"/>
        </w:rPr>
        <w:t xml:space="preserve"> </w:t>
      </w:r>
      <w:r>
        <w:t>решении</w:t>
      </w:r>
      <w:r>
        <w:rPr>
          <w:spacing w:val="-3"/>
        </w:rPr>
        <w:t xml:space="preserve"> </w:t>
      </w:r>
      <w:r>
        <w:t>учебной</w:t>
      </w:r>
      <w:r>
        <w:rPr>
          <w:spacing w:val="-3"/>
        </w:rPr>
        <w:t xml:space="preserve"> </w:t>
      </w:r>
      <w:r>
        <w:t>задачи,</w:t>
      </w:r>
      <w:r>
        <w:rPr>
          <w:spacing w:val="-6"/>
        </w:rPr>
        <w:t xml:space="preserve"> </w:t>
      </w:r>
      <w:r>
        <w:t>и</w:t>
      </w:r>
      <w:r>
        <w:rPr>
          <w:spacing w:val="-3"/>
        </w:rPr>
        <w:t xml:space="preserve"> </w:t>
      </w:r>
      <w:r>
        <w:t>адаптировать</w:t>
      </w:r>
      <w:r>
        <w:rPr>
          <w:spacing w:val="-6"/>
        </w:rPr>
        <w:t xml:space="preserve"> </w:t>
      </w:r>
      <w:r>
        <w:t>решение</w:t>
      </w:r>
      <w:r>
        <w:rPr>
          <w:spacing w:val="-5"/>
        </w:rPr>
        <w:t xml:space="preserve"> </w:t>
      </w:r>
      <w:r>
        <w:t>к</w:t>
      </w:r>
      <w:r>
        <w:rPr>
          <w:spacing w:val="-6"/>
        </w:rPr>
        <w:t xml:space="preserve"> </w:t>
      </w:r>
      <w:r>
        <w:t xml:space="preserve">меняющимся </w:t>
      </w:r>
      <w:r>
        <w:rPr>
          <w:spacing w:val="-2"/>
        </w:rPr>
        <w:t>обстоятельствам;</w:t>
      </w:r>
    </w:p>
    <w:p w:rsidR="00EC4929" w:rsidRDefault="001B2B69">
      <w:pPr>
        <w:pStyle w:val="a3"/>
        <w:spacing w:before="2"/>
        <w:ind w:right="135" w:firstLine="739"/>
      </w:pPr>
      <w:r>
        <w:t>объяснять причины достижения (не 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EC4929" w:rsidRDefault="001B2B69">
      <w:pPr>
        <w:pStyle w:val="a3"/>
        <w:spacing w:before="1" w:line="275" w:lineRule="exact"/>
        <w:ind w:left="1181"/>
      </w:pPr>
      <w:r>
        <w:t>развивать</w:t>
      </w:r>
      <w:r>
        <w:rPr>
          <w:spacing w:val="-9"/>
        </w:rPr>
        <w:t xml:space="preserve"> </w:t>
      </w:r>
      <w:r>
        <w:t>способность</w:t>
      </w:r>
      <w:r>
        <w:rPr>
          <w:spacing w:val="-4"/>
        </w:rPr>
        <w:t xml:space="preserve"> </w:t>
      </w:r>
      <w:r>
        <w:t>управлять</w:t>
      </w:r>
      <w:r>
        <w:rPr>
          <w:spacing w:val="-3"/>
        </w:rPr>
        <w:t xml:space="preserve"> </w:t>
      </w:r>
      <w:r>
        <w:t>собственными</w:t>
      </w:r>
      <w:r>
        <w:rPr>
          <w:spacing w:val="-3"/>
        </w:rPr>
        <w:t xml:space="preserve"> </w:t>
      </w:r>
      <w:r>
        <w:t>эмоциями</w:t>
      </w:r>
      <w:r>
        <w:rPr>
          <w:spacing w:val="-7"/>
        </w:rPr>
        <w:t xml:space="preserve"> </w:t>
      </w:r>
      <w:r>
        <w:t>и</w:t>
      </w:r>
      <w:r>
        <w:rPr>
          <w:spacing w:val="-3"/>
        </w:rPr>
        <w:t xml:space="preserve"> </w:t>
      </w:r>
      <w:r>
        <w:t>эмоциями</w:t>
      </w:r>
      <w:r>
        <w:rPr>
          <w:spacing w:val="-7"/>
        </w:rPr>
        <w:t xml:space="preserve"> </w:t>
      </w:r>
      <w:r>
        <w:rPr>
          <w:spacing w:val="-2"/>
        </w:rPr>
        <w:t>других;</w:t>
      </w:r>
    </w:p>
    <w:p w:rsidR="00EC4929" w:rsidRDefault="001B2B69">
      <w:pPr>
        <w:pStyle w:val="a3"/>
        <w:spacing w:line="242" w:lineRule="auto"/>
        <w:ind w:right="133" w:firstLine="739"/>
      </w:pPr>
      <w:r>
        <w:t>выявлять</w:t>
      </w:r>
      <w:r>
        <w:rPr>
          <w:spacing w:val="-7"/>
        </w:rPr>
        <w:t xml:space="preserve"> </w:t>
      </w:r>
      <w:r>
        <w:t>и</w:t>
      </w:r>
      <w:r>
        <w:rPr>
          <w:spacing w:val="-12"/>
        </w:rPr>
        <w:t xml:space="preserve"> </w:t>
      </w:r>
      <w:r>
        <w:t>анализировать</w:t>
      </w:r>
      <w:r>
        <w:rPr>
          <w:spacing w:val="-11"/>
        </w:rPr>
        <w:t xml:space="preserve"> </w:t>
      </w:r>
      <w:r>
        <w:t>причины</w:t>
      </w:r>
      <w:r>
        <w:rPr>
          <w:spacing w:val="-11"/>
        </w:rPr>
        <w:t xml:space="preserve"> </w:t>
      </w:r>
      <w:r>
        <w:t>эмоций,</w:t>
      </w:r>
      <w:r>
        <w:rPr>
          <w:spacing w:val="-11"/>
        </w:rPr>
        <w:t xml:space="preserve"> </w:t>
      </w:r>
      <w:r>
        <w:t>понимать</w:t>
      </w:r>
      <w:r>
        <w:rPr>
          <w:spacing w:val="-11"/>
        </w:rPr>
        <w:t xml:space="preserve"> </w:t>
      </w:r>
      <w:r>
        <w:t>мотивы</w:t>
      </w:r>
      <w:r>
        <w:rPr>
          <w:spacing w:val="-11"/>
        </w:rPr>
        <w:t xml:space="preserve"> </w:t>
      </w:r>
      <w:r>
        <w:t>и</w:t>
      </w:r>
      <w:r>
        <w:rPr>
          <w:spacing w:val="-4"/>
        </w:rPr>
        <w:t xml:space="preserve"> </w:t>
      </w:r>
      <w:r>
        <w:t>намерения</w:t>
      </w:r>
      <w:r>
        <w:rPr>
          <w:spacing w:val="-12"/>
        </w:rPr>
        <w:t xml:space="preserve"> </w:t>
      </w:r>
      <w:r>
        <w:t>другого</w:t>
      </w:r>
      <w:r>
        <w:rPr>
          <w:spacing w:val="-8"/>
        </w:rPr>
        <w:t xml:space="preserve"> </w:t>
      </w:r>
      <w:r>
        <w:t>человека, анализируя речевую ситуацию;</w:t>
      </w:r>
    </w:p>
    <w:p w:rsidR="00EC4929" w:rsidRDefault="001B2B69">
      <w:pPr>
        <w:pStyle w:val="a3"/>
        <w:ind w:left="1181" w:right="2712"/>
        <w:jc w:val="left"/>
      </w:pPr>
      <w:r>
        <w:t>регулировать</w:t>
      </w:r>
      <w:r>
        <w:rPr>
          <w:spacing w:val="-7"/>
        </w:rPr>
        <w:t xml:space="preserve"> </w:t>
      </w:r>
      <w:r>
        <w:t>способ</w:t>
      </w:r>
      <w:r>
        <w:rPr>
          <w:spacing w:val="-6"/>
        </w:rPr>
        <w:t xml:space="preserve"> </w:t>
      </w:r>
      <w:r>
        <w:t>выражения</w:t>
      </w:r>
      <w:r>
        <w:rPr>
          <w:spacing w:val="-9"/>
        </w:rPr>
        <w:t xml:space="preserve"> </w:t>
      </w:r>
      <w:r>
        <w:t>собственных</w:t>
      </w:r>
      <w:r>
        <w:rPr>
          <w:spacing w:val="-9"/>
        </w:rPr>
        <w:t xml:space="preserve"> </w:t>
      </w:r>
      <w:r>
        <w:t>эмоций;</w:t>
      </w:r>
      <w:r>
        <w:rPr>
          <w:spacing w:val="-13"/>
        </w:rPr>
        <w:t xml:space="preserve"> </w:t>
      </w:r>
      <w:r>
        <w:t>осознанно относиться к другому</w:t>
      </w:r>
      <w:r>
        <w:rPr>
          <w:spacing w:val="-4"/>
        </w:rPr>
        <w:t xml:space="preserve"> </w:t>
      </w:r>
      <w:r>
        <w:t>человеку</w:t>
      </w:r>
      <w:r>
        <w:rPr>
          <w:spacing w:val="-4"/>
        </w:rPr>
        <w:t xml:space="preserve"> </w:t>
      </w:r>
      <w:r>
        <w:t>и его мнению; признавать своё и чужое право на ошибку; принимать себя и других, не осуждая; проявлять открытость;</w:t>
      </w:r>
    </w:p>
    <w:p w:rsidR="00EC4929" w:rsidRDefault="001B2B69">
      <w:pPr>
        <w:pStyle w:val="a3"/>
        <w:ind w:left="1181"/>
        <w:jc w:val="left"/>
      </w:pPr>
      <w:r>
        <w:t>осознавать</w:t>
      </w:r>
      <w:r>
        <w:rPr>
          <w:spacing w:val="-5"/>
        </w:rPr>
        <w:t xml:space="preserve"> </w:t>
      </w:r>
      <w:r>
        <w:t>невозможность</w:t>
      </w:r>
      <w:r>
        <w:rPr>
          <w:spacing w:val="-6"/>
        </w:rPr>
        <w:t xml:space="preserve"> </w:t>
      </w:r>
      <w:r>
        <w:t>контролировать</w:t>
      </w:r>
      <w:r>
        <w:rPr>
          <w:spacing w:val="-8"/>
        </w:rPr>
        <w:t xml:space="preserve"> </w:t>
      </w:r>
      <w:r>
        <w:t>всё</w:t>
      </w:r>
      <w:r>
        <w:rPr>
          <w:spacing w:val="-8"/>
        </w:rPr>
        <w:t xml:space="preserve"> </w:t>
      </w:r>
      <w:r>
        <w:rPr>
          <w:spacing w:val="-2"/>
        </w:rPr>
        <w:t>вокруг.</w:t>
      </w:r>
    </w:p>
    <w:p w:rsidR="00EC4929" w:rsidRDefault="001B2B69">
      <w:pPr>
        <w:pStyle w:val="a4"/>
        <w:numPr>
          <w:ilvl w:val="3"/>
          <w:numId w:val="41"/>
        </w:numPr>
        <w:tabs>
          <w:tab w:val="left" w:pos="2386"/>
          <w:tab w:val="left" w:pos="2387"/>
        </w:tabs>
        <w:spacing w:line="237" w:lineRule="auto"/>
        <w:ind w:left="1181" w:right="136" w:firstLine="0"/>
        <w:rPr>
          <w:sz w:val="24"/>
        </w:rPr>
      </w:pPr>
      <w:r>
        <w:rPr>
          <w:sz w:val="24"/>
        </w:rPr>
        <w:t>У обучающегося будут сформированы умения совместной деятельности: понимать и использовать преимущества командной и индивидуальной работы при решении</w:t>
      </w:r>
    </w:p>
    <w:p w:rsidR="00EC4929" w:rsidRDefault="001B2B69">
      <w:pPr>
        <w:pStyle w:val="a3"/>
        <w:spacing w:before="5" w:line="237" w:lineRule="auto"/>
        <w:jc w:val="left"/>
      </w:pPr>
      <w:r>
        <w:t>конкретной проблемы, обосновывать необходимость применения групповых форм взаимодействия при решении поставленной задачи;</w:t>
      </w:r>
    </w:p>
    <w:p w:rsidR="00EC4929" w:rsidRDefault="001B2B69">
      <w:pPr>
        <w:pStyle w:val="a3"/>
        <w:spacing w:before="5" w:line="237" w:lineRule="auto"/>
        <w:ind w:right="138" w:firstLine="739"/>
      </w:pPr>
      <w:r>
        <w:t>принимать</w:t>
      </w:r>
      <w:r>
        <w:rPr>
          <w:spacing w:val="-5"/>
        </w:rPr>
        <w:t xml:space="preserve"> </w:t>
      </w:r>
      <w:r>
        <w:t>цель совместной</w:t>
      </w:r>
      <w:r>
        <w:rPr>
          <w:spacing w:val="-4"/>
        </w:rPr>
        <w:t xml:space="preserve"> </w:t>
      </w:r>
      <w:r>
        <w:t>деятельности, коллективно строить</w:t>
      </w:r>
      <w:r>
        <w:rPr>
          <w:spacing w:val="-4"/>
        </w:rPr>
        <w:t xml:space="preserve"> </w:t>
      </w:r>
      <w:r>
        <w:t>действия</w:t>
      </w:r>
      <w:r>
        <w:rPr>
          <w:spacing w:val="-5"/>
        </w:rPr>
        <w:t xml:space="preserve"> </w:t>
      </w:r>
      <w:r>
        <w:t>по</w:t>
      </w:r>
      <w:r>
        <w:rPr>
          <w:spacing w:val="-1"/>
        </w:rPr>
        <w:t xml:space="preserve"> </w:t>
      </w:r>
      <w:r>
        <w:t>её</w:t>
      </w:r>
      <w:r>
        <w:rPr>
          <w:spacing w:val="-1"/>
        </w:rPr>
        <w:t xml:space="preserve"> </w:t>
      </w:r>
      <w:r>
        <w:t>достижению: распределять роли, договариваться, обсуждать процесс и результат совместной работы;</w:t>
      </w:r>
    </w:p>
    <w:p w:rsidR="00EC4929" w:rsidRDefault="001B2B69">
      <w:pPr>
        <w:pStyle w:val="a3"/>
        <w:spacing w:before="6" w:line="237" w:lineRule="auto"/>
        <w:ind w:right="136" w:firstLine="739"/>
      </w:pPr>
      <w:r>
        <w:t>обобщать мнения нескольких человек, проявлять готовность руководить, выполнять поручения, подчиняться;</w:t>
      </w:r>
    </w:p>
    <w:p w:rsidR="00EC4929" w:rsidRDefault="001B2B69">
      <w:pPr>
        <w:pStyle w:val="a3"/>
        <w:spacing w:before="3"/>
        <w:ind w:right="130" w:firstLine="739"/>
      </w:pPr>
      <w:r>
        <w:t>планировать</w:t>
      </w:r>
      <w:r>
        <w:rPr>
          <w:spacing w:val="-14"/>
        </w:rPr>
        <w:t xml:space="preserve"> </w:t>
      </w:r>
      <w:r>
        <w:t>организацию</w:t>
      </w:r>
      <w:r>
        <w:rPr>
          <w:spacing w:val="-12"/>
        </w:rPr>
        <w:t xml:space="preserve"> </w:t>
      </w:r>
      <w:r>
        <w:t>совместной</w:t>
      </w:r>
      <w:r>
        <w:rPr>
          <w:spacing w:val="-10"/>
        </w:rPr>
        <w:t xml:space="preserve"> </w:t>
      </w:r>
      <w:r>
        <w:t>работы,</w:t>
      </w:r>
      <w:r>
        <w:rPr>
          <w:spacing w:val="-9"/>
        </w:rPr>
        <w:t xml:space="preserve"> </w:t>
      </w:r>
      <w:r>
        <w:t>определять</w:t>
      </w:r>
      <w:r>
        <w:rPr>
          <w:spacing w:val="-10"/>
        </w:rPr>
        <w:t xml:space="preserve"> </w:t>
      </w:r>
      <w:r>
        <w:t>свою</w:t>
      </w:r>
      <w:r>
        <w:rPr>
          <w:spacing w:val="-9"/>
        </w:rPr>
        <w:t xml:space="preserve"> </w:t>
      </w:r>
      <w:r>
        <w:t>роль</w:t>
      </w:r>
      <w:r>
        <w:rPr>
          <w:spacing w:val="-9"/>
        </w:rPr>
        <w:t xml:space="preserve"> </w:t>
      </w:r>
      <w:r>
        <w:t>(с</w:t>
      </w:r>
      <w:r>
        <w:rPr>
          <w:spacing w:val="-12"/>
        </w:rPr>
        <w:t xml:space="preserve"> </w:t>
      </w:r>
      <w:r>
        <w:t>учётом</w:t>
      </w:r>
      <w:r>
        <w:rPr>
          <w:spacing w:val="-5"/>
        </w:rPr>
        <w:t xml:space="preserve"> </w:t>
      </w:r>
      <w:r>
        <w:t xml:space="preserve">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w:t>
      </w:r>
      <w:r>
        <w:rPr>
          <w:spacing w:val="-2"/>
        </w:rPr>
        <w:t>другие);</w:t>
      </w:r>
    </w:p>
    <w:p w:rsidR="00EC4929" w:rsidRDefault="001B2B69">
      <w:pPr>
        <w:pStyle w:val="a3"/>
        <w:spacing w:before="3" w:line="237" w:lineRule="auto"/>
        <w:ind w:right="139" w:firstLine="739"/>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C4929" w:rsidRDefault="001B2B69">
      <w:pPr>
        <w:pStyle w:val="a3"/>
        <w:spacing w:before="3"/>
        <w:ind w:right="134" w:firstLine="739"/>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C4929" w:rsidRDefault="001B2B69">
      <w:pPr>
        <w:pStyle w:val="a4"/>
        <w:numPr>
          <w:ilvl w:val="2"/>
          <w:numId w:val="41"/>
        </w:numPr>
        <w:tabs>
          <w:tab w:val="left" w:pos="2181"/>
        </w:tabs>
        <w:spacing w:before="3" w:line="237" w:lineRule="auto"/>
        <w:ind w:right="132" w:firstLine="739"/>
        <w:jc w:val="both"/>
        <w:rPr>
          <w:sz w:val="24"/>
        </w:rPr>
      </w:pPr>
      <w:r>
        <w:rPr>
          <w:sz w:val="24"/>
        </w:rPr>
        <w:t>Предметные результаты изучения родного (крымскотатарского) языка. К концу обучения в 5 классе обучающийся научится:</w:t>
      </w:r>
    </w:p>
    <w:p w:rsidR="00EC4929" w:rsidRDefault="001B2B69">
      <w:pPr>
        <w:pStyle w:val="a3"/>
        <w:spacing w:before="3"/>
        <w:ind w:right="121" w:firstLine="739"/>
      </w:pPr>
      <w:r>
        <w:t>иметь представление о родном (крымскотатарском) языке как средстве общения и основе существования народа, объяснять значение родного (крымскотатарского) языка;</w:t>
      </w:r>
    </w:p>
    <w:p w:rsidR="00EC4929" w:rsidRDefault="001B2B69">
      <w:pPr>
        <w:pStyle w:val="a3"/>
        <w:spacing w:before="1"/>
        <w:ind w:right="139" w:firstLine="739"/>
      </w:pPr>
      <w:r>
        <w:t>владеть правилами и</w:t>
      </w:r>
      <w:r>
        <w:rPr>
          <w:spacing w:val="-1"/>
        </w:rPr>
        <w:t xml:space="preserve"> </w:t>
      </w:r>
      <w:r>
        <w:t>нормами устной и</w:t>
      </w:r>
      <w:r>
        <w:rPr>
          <w:spacing w:val="-1"/>
        </w:rPr>
        <w:t xml:space="preserve"> </w:t>
      </w:r>
      <w:r>
        <w:t xml:space="preserve">письменной речи, создавать устные монологические высказывания на основе жизненного и читательского опыта, участвовать в диалоге на заданные </w:t>
      </w:r>
      <w:r>
        <w:rPr>
          <w:spacing w:val="-2"/>
        </w:rPr>
        <w:t>темы;</w:t>
      </w:r>
    </w:p>
    <w:p w:rsidR="00EC4929" w:rsidRDefault="001B2B69">
      <w:pPr>
        <w:pStyle w:val="a3"/>
        <w:spacing w:line="242" w:lineRule="auto"/>
        <w:ind w:right="145" w:firstLine="739"/>
      </w:pPr>
      <w:r>
        <w:t>работать с текстом,</w:t>
      </w:r>
      <w:r>
        <w:rPr>
          <w:spacing w:val="-1"/>
        </w:rPr>
        <w:t xml:space="preserve"> </w:t>
      </w:r>
      <w:r>
        <w:t>иметь</w:t>
      </w:r>
      <w:r>
        <w:rPr>
          <w:spacing w:val="-2"/>
        </w:rPr>
        <w:t xml:space="preserve"> </w:t>
      </w:r>
      <w:r>
        <w:t>представление о его структуре, определять тему, основную мысль текста, пересказывать прочитанный или прослушанный текст, составлять простой план текста;</w:t>
      </w:r>
    </w:p>
    <w:p w:rsidR="00EC4929" w:rsidRDefault="001B2B69">
      <w:pPr>
        <w:pStyle w:val="a3"/>
        <w:ind w:right="130" w:firstLine="739"/>
      </w:pPr>
      <w:r>
        <w:t>различать композиционные особенности разных типов текстов: описание, повествование, рассуждение,</w:t>
      </w:r>
      <w:r>
        <w:rPr>
          <w:spacing w:val="40"/>
        </w:rPr>
        <w:t xml:space="preserve">  </w:t>
      </w:r>
      <w:r>
        <w:t>характеризовать</w:t>
      </w:r>
      <w:r>
        <w:rPr>
          <w:spacing w:val="40"/>
        </w:rPr>
        <w:t xml:space="preserve">  </w:t>
      </w:r>
      <w:r>
        <w:t>текст</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его</w:t>
      </w:r>
      <w:r>
        <w:rPr>
          <w:spacing w:val="40"/>
        </w:rPr>
        <w:t xml:space="preserve">  </w:t>
      </w:r>
      <w:r>
        <w:t>принадлежности</w:t>
      </w:r>
      <w:r>
        <w:rPr>
          <w:spacing w:val="40"/>
        </w:rPr>
        <w:t xml:space="preserve">  </w:t>
      </w:r>
      <w:r>
        <w:t>к функционально-смысловому типу речи;</w:t>
      </w:r>
    </w:p>
    <w:p w:rsidR="00EC4929" w:rsidRDefault="001B2B69">
      <w:pPr>
        <w:pStyle w:val="a3"/>
        <w:spacing w:line="237" w:lineRule="auto"/>
        <w:ind w:right="138" w:firstLine="739"/>
      </w:pPr>
      <w:r>
        <w:t>иметь общее представление об особенностях разговорного, научного и художественного стилей речи;</w:t>
      </w:r>
    </w:p>
    <w:p w:rsidR="00EC4929" w:rsidRDefault="001B2B69">
      <w:pPr>
        <w:pStyle w:val="a3"/>
        <w:spacing w:before="1"/>
        <w:ind w:right="122" w:firstLine="739"/>
      </w:pPr>
      <w: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w:t>
      </w:r>
      <w:r>
        <w:rPr>
          <w:spacing w:val="-2"/>
        </w:rPr>
        <w:t>изученного);</w:t>
      </w:r>
    </w:p>
    <w:p w:rsidR="00EC4929" w:rsidRDefault="001B2B69">
      <w:pPr>
        <w:pStyle w:val="a3"/>
        <w:spacing w:line="242" w:lineRule="auto"/>
        <w:ind w:right="139" w:firstLine="739"/>
      </w:pPr>
      <w:r>
        <w:t>характеризовать</w:t>
      </w:r>
      <w:r>
        <w:rPr>
          <w:spacing w:val="-15"/>
        </w:rPr>
        <w:t xml:space="preserve"> </w:t>
      </w:r>
      <w:r>
        <w:t>звуки</w:t>
      </w:r>
      <w:r>
        <w:rPr>
          <w:spacing w:val="-15"/>
        </w:rPr>
        <w:t xml:space="preserve"> </w:t>
      </w:r>
      <w:r>
        <w:t>родного</w:t>
      </w:r>
      <w:r>
        <w:rPr>
          <w:spacing w:val="-15"/>
        </w:rPr>
        <w:t xml:space="preserve"> </w:t>
      </w:r>
      <w:r>
        <w:t>(крымскотатарского)</w:t>
      </w:r>
      <w:r>
        <w:rPr>
          <w:spacing w:val="-15"/>
        </w:rPr>
        <w:t xml:space="preserve"> </w:t>
      </w:r>
      <w:r>
        <w:t>языка,</w:t>
      </w:r>
      <w:r>
        <w:rPr>
          <w:spacing w:val="-13"/>
        </w:rPr>
        <w:t xml:space="preserve"> </w:t>
      </w:r>
      <w:r>
        <w:t>понимать</w:t>
      </w:r>
      <w:r>
        <w:rPr>
          <w:spacing w:val="-12"/>
        </w:rPr>
        <w:t xml:space="preserve"> </w:t>
      </w:r>
      <w:r>
        <w:t>различие</w:t>
      </w:r>
      <w:r>
        <w:rPr>
          <w:spacing w:val="-15"/>
        </w:rPr>
        <w:t xml:space="preserve"> </w:t>
      </w:r>
      <w:r>
        <w:t>между</w:t>
      </w:r>
      <w:r>
        <w:rPr>
          <w:spacing w:val="-15"/>
        </w:rPr>
        <w:t xml:space="preserve"> </w:t>
      </w:r>
      <w:r>
        <w:t>звуком и буквой;</w:t>
      </w:r>
    </w:p>
    <w:p w:rsidR="00EC4929" w:rsidRDefault="001B2B69">
      <w:pPr>
        <w:pStyle w:val="a3"/>
        <w:spacing w:line="271" w:lineRule="exact"/>
        <w:ind w:left="1181"/>
      </w:pPr>
      <w:r>
        <w:t>соблюдать</w:t>
      </w:r>
      <w:r>
        <w:rPr>
          <w:spacing w:val="-3"/>
        </w:rPr>
        <w:t xml:space="preserve"> </w:t>
      </w:r>
      <w:r>
        <w:t>нормы</w:t>
      </w:r>
      <w:r>
        <w:rPr>
          <w:spacing w:val="-8"/>
        </w:rPr>
        <w:t xml:space="preserve"> </w:t>
      </w:r>
      <w:r>
        <w:t>орфоэпии</w:t>
      </w:r>
      <w:r>
        <w:rPr>
          <w:spacing w:val="-1"/>
        </w:rPr>
        <w:t xml:space="preserve"> </w:t>
      </w:r>
      <w:r>
        <w:t>родного</w:t>
      </w:r>
      <w:r>
        <w:rPr>
          <w:spacing w:val="3"/>
        </w:rPr>
        <w:t xml:space="preserve"> </w:t>
      </w:r>
      <w:r>
        <w:t>(крымскотатарского)</w:t>
      </w:r>
      <w:r>
        <w:rPr>
          <w:spacing w:val="-4"/>
        </w:rPr>
        <w:t xml:space="preserve"> </w:t>
      </w:r>
      <w:r>
        <w:t>языка;</w:t>
      </w:r>
      <w:r>
        <w:rPr>
          <w:spacing w:val="-10"/>
        </w:rPr>
        <w:t xml:space="preserve"> </w:t>
      </w:r>
      <w:r>
        <w:t>оперировать</w:t>
      </w:r>
      <w:r>
        <w:rPr>
          <w:spacing w:val="-3"/>
        </w:rPr>
        <w:t xml:space="preserve"> </w:t>
      </w:r>
      <w:r>
        <w:rPr>
          <w:spacing w:val="-2"/>
        </w:rPr>
        <w:t>понятием</w:t>
      </w:r>
    </w:p>
    <w:p w:rsidR="00EC4929" w:rsidRDefault="001B2B69">
      <w:pPr>
        <w:pStyle w:val="a3"/>
        <w:ind w:left="1181"/>
      </w:pPr>
      <w:r>
        <w:t>«орфограмма»,</w:t>
      </w:r>
      <w:r>
        <w:rPr>
          <w:spacing w:val="-1"/>
        </w:rPr>
        <w:t xml:space="preserve"> </w:t>
      </w:r>
      <w:r>
        <w:t>распознавать</w:t>
      </w:r>
      <w:r>
        <w:rPr>
          <w:spacing w:val="-5"/>
        </w:rPr>
        <w:t xml:space="preserve"> </w:t>
      </w:r>
      <w:r>
        <w:t>изученные</w:t>
      </w:r>
      <w:r>
        <w:rPr>
          <w:spacing w:val="-4"/>
        </w:rPr>
        <w:t xml:space="preserve"> </w:t>
      </w:r>
      <w:r>
        <w:t>орфограммы;</w:t>
      </w:r>
      <w:r>
        <w:rPr>
          <w:spacing w:val="-7"/>
        </w:rPr>
        <w:t xml:space="preserve"> </w:t>
      </w:r>
      <w:r>
        <w:t>применять</w:t>
      </w:r>
      <w:r>
        <w:rPr>
          <w:spacing w:val="-5"/>
        </w:rPr>
        <w:t xml:space="preserve"> </w:t>
      </w:r>
      <w:r>
        <w:t>знания</w:t>
      </w:r>
      <w:r>
        <w:rPr>
          <w:spacing w:val="-7"/>
        </w:rPr>
        <w:t xml:space="preserve"> </w:t>
      </w:r>
      <w:r>
        <w:t>по</w:t>
      </w:r>
      <w:r>
        <w:rPr>
          <w:spacing w:val="-3"/>
        </w:rPr>
        <w:t xml:space="preserve"> </w:t>
      </w:r>
      <w:r>
        <w:t>орфографии</w:t>
      </w:r>
      <w:r>
        <w:rPr>
          <w:spacing w:val="-1"/>
        </w:rPr>
        <w:t xml:space="preserve"> </w:t>
      </w:r>
      <w:r>
        <w:rPr>
          <w:spacing w:val="-10"/>
        </w:rPr>
        <w:t>в</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539" w:firstLine="739"/>
        <w:jc w:val="left"/>
      </w:pPr>
      <w:r>
        <w:lastRenderedPageBreak/>
        <w:t>практике</w:t>
      </w:r>
      <w:r>
        <w:rPr>
          <w:spacing w:val="-5"/>
        </w:rPr>
        <w:t xml:space="preserve"> </w:t>
      </w:r>
      <w:r>
        <w:t>правописания;</w:t>
      </w:r>
      <w:r>
        <w:rPr>
          <w:spacing w:val="-12"/>
        </w:rPr>
        <w:t xml:space="preserve"> </w:t>
      </w:r>
      <w:r>
        <w:t>объяснять</w:t>
      </w:r>
      <w:r>
        <w:rPr>
          <w:spacing w:val="-7"/>
        </w:rPr>
        <w:t xml:space="preserve"> </w:t>
      </w:r>
      <w:r>
        <w:t>лексическое</w:t>
      </w:r>
      <w:r>
        <w:rPr>
          <w:spacing w:val="-5"/>
        </w:rPr>
        <w:t xml:space="preserve"> </w:t>
      </w:r>
      <w:r>
        <w:t>значение</w:t>
      </w:r>
      <w:r>
        <w:rPr>
          <w:spacing w:val="-5"/>
        </w:rPr>
        <w:t xml:space="preserve"> </w:t>
      </w:r>
      <w:r>
        <w:t>слова,</w:t>
      </w:r>
      <w:r>
        <w:rPr>
          <w:spacing w:val="-2"/>
        </w:rPr>
        <w:t xml:space="preserve"> </w:t>
      </w:r>
      <w:r>
        <w:t>различать</w:t>
      </w:r>
      <w:r>
        <w:rPr>
          <w:spacing w:val="-7"/>
        </w:rPr>
        <w:t xml:space="preserve"> </w:t>
      </w:r>
      <w:r>
        <w:t>многозначные и однозначные слова, находить прямое и переносное значение слова; распознавать синонимы,</w:t>
      </w:r>
    </w:p>
    <w:p w:rsidR="00EC4929" w:rsidRDefault="001B2B69">
      <w:pPr>
        <w:pStyle w:val="a3"/>
        <w:jc w:val="left"/>
      </w:pPr>
      <w:r>
        <w:t>антонимы,</w:t>
      </w:r>
      <w:r>
        <w:rPr>
          <w:spacing w:val="-5"/>
        </w:rPr>
        <w:t xml:space="preserve"> </w:t>
      </w:r>
      <w:r>
        <w:t>омонимы;</w:t>
      </w:r>
      <w:r>
        <w:rPr>
          <w:spacing w:val="-7"/>
        </w:rPr>
        <w:t xml:space="preserve"> </w:t>
      </w:r>
      <w:r>
        <w:t>пользоваться</w:t>
      </w:r>
      <w:r>
        <w:rPr>
          <w:spacing w:val="-7"/>
        </w:rPr>
        <w:t xml:space="preserve"> </w:t>
      </w:r>
      <w:r>
        <w:t>на</w:t>
      </w:r>
      <w:r>
        <w:rPr>
          <w:spacing w:val="-3"/>
        </w:rPr>
        <w:t xml:space="preserve"> </w:t>
      </w:r>
      <w:r>
        <w:t>практике</w:t>
      </w:r>
      <w:r>
        <w:rPr>
          <w:spacing w:val="-8"/>
        </w:rPr>
        <w:t xml:space="preserve"> </w:t>
      </w:r>
      <w:r>
        <w:t>разными</w:t>
      </w:r>
      <w:r>
        <w:rPr>
          <w:spacing w:val="-6"/>
        </w:rPr>
        <w:t xml:space="preserve"> </w:t>
      </w:r>
      <w:r>
        <w:t>видами</w:t>
      </w:r>
      <w:r>
        <w:rPr>
          <w:spacing w:val="-6"/>
        </w:rPr>
        <w:t xml:space="preserve"> </w:t>
      </w:r>
      <w:r>
        <w:t>лексических</w:t>
      </w:r>
      <w:r>
        <w:rPr>
          <w:spacing w:val="-7"/>
        </w:rPr>
        <w:t xml:space="preserve"> </w:t>
      </w:r>
      <w:r>
        <w:t>словарей;</w:t>
      </w:r>
      <w:r>
        <w:rPr>
          <w:spacing w:val="-7"/>
        </w:rPr>
        <w:t xml:space="preserve"> </w:t>
      </w:r>
      <w:r>
        <w:t>проводить лексический анализ слов (в рамках изученного); распознавать виды морфем (словообразующие и формообразующие); правильно подбирать однокоренные слова, различать форму слова и однокоренное слово;</w:t>
      </w:r>
    </w:p>
    <w:p w:rsidR="00EC4929" w:rsidRDefault="001B2B69">
      <w:pPr>
        <w:pStyle w:val="a3"/>
        <w:ind w:firstLine="758"/>
        <w:jc w:val="left"/>
      </w:pPr>
      <w:r>
        <w:t>проводить морфемный анализ слова; применять знания по морфемике в практике правописания;</w:t>
      </w:r>
      <w:r>
        <w:rPr>
          <w:spacing w:val="-9"/>
        </w:rPr>
        <w:t xml:space="preserve"> </w:t>
      </w:r>
      <w:r>
        <w:t>владеть</w:t>
      </w:r>
      <w:r>
        <w:rPr>
          <w:spacing w:val="-7"/>
        </w:rPr>
        <w:t xml:space="preserve"> </w:t>
      </w:r>
      <w:r>
        <w:t>основными</w:t>
      </w:r>
      <w:r>
        <w:rPr>
          <w:spacing w:val="-8"/>
        </w:rPr>
        <w:t xml:space="preserve"> </w:t>
      </w:r>
      <w:r>
        <w:t>понятиями</w:t>
      </w:r>
      <w:r>
        <w:rPr>
          <w:spacing w:val="-3"/>
        </w:rPr>
        <w:t xml:space="preserve"> </w:t>
      </w:r>
      <w:r>
        <w:t>синтаксиса</w:t>
      </w:r>
      <w:r>
        <w:rPr>
          <w:spacing w:val="-5"/>
        </w:rPr>
        <w:t xml:space="preserve"> </w:t>
      </w:r>
      <w:r>
        <w:t>и</w:t>
      </w:r>
      <w:r>
        <w:rPr>
          <w:spacing w:val="-3"/>
        </w:rPr>
        <w:t xml:space="preserve"> </w:t>
      </w:r>
      <w:r>
        <w:t>пунктуации;</w:t>
      </w:r>
      <w:r>
        <w:rPr>
          <w:spacing w:val="-9"/>
        </w:rPr>
        <w:t xml:space="preserve"> </w:t>
      </w:r>
      <w:r>
        <w:t>определять</w:t>
      </w:r>
      <w:r>
        <w:rPr>
          <w:spacing w:val="-4"/>
        </w:rPr>
        <w:t xml:space="preserve"> </w:t>
      </w:r>
      <w:r>
        <w:t>признаки словосочетания, виды словосочетаний, находить в нём главное и зависимое слово;</w:t>
      </w:r>
    </w:p>
    <w:p w:rsidR="00EC4929" w:rsidRDefault="001B2B69">
      <w:pPr>
        <w:pStyle w:val="a3"/>
        <w:ind w:right="137" w:firstLine="758"/>
      </w:pPr>
      <w:r>
        <w:t>определять признаки предложения, отличать простые и сложные предложения, выделять виды простых предложений по цели высказывания (повествовательные, вопросительные, побудительные) и правильно употреблять знаки препинания в конце предложений;</w:t>
      </w:r>
    </w:p>
    <w:p w:rsidR="00EC4929" w:rsidRDefault="001B2B69">
      <w:pPr>
        <w:pStyle w:val="a3"/>
        <w:ind w:firstLine="758"/>
        <w:jc w:val="left"/>
      </w:pPr>
      <w:r>
        <w:t>определять</w:t>
      </w:r>
      <w:r>
        <w:rPr>
          <w:spacing w:val="-9"/>
        </w:rPr>
        <w:t xml:space="preserve"> </w:t>
      </w:r>
      <w:r>
        <w:t>морфологические</w:t>
      </w:r>
      <w:r>
        <w:rPr>
          <w:spacing w:val="-6"/>
        </w:rPr>
        <w:t xml:space="preserve"> </w:t>
      </w:r>
      <w:r>
        <w:t>средства</w:t>
      </w:r>
      <w:r>
        <w:rPr>
          <w:spacing w:val="-6"/>
        </w:rPr>
        <w:t xml:space="preserve"> </w:t>
      </w:r>
      <w:r>
        <w:t>выражения</w:t>
      </w:r>
      <w:r>
        <w:rPr>
          <w:spacing w:val="-5"/>
        </w:rPr>
        <w:t xml:space="preserve"> </w:t>
      </w:r>
      <w:r>
        <w:t>подлежащего</w:t>
      </w:r>
      <w:r>
        <w:rPr>
          <w:spacing w:val="-5"/>
        </w:rPr>
        <w:t xml:space="preserve"> </w:t>
      </w:r>
      <w:r>
        <w:t>и</w:t>
      </w:r>
      <w:r>
        <w:rPr>
          <w:spacing w:val="-4"/>
        </w:rPr>
        <w:t xml:space="preserve"> </w:t>
      </w:r>
      <w:r>
        <w:t>сказуемого,</w:t>
      </w:r>
      <w:r>
        <w:rPr>
          <w:spacing w:val="-8"/>
        </w:rPr>
        <w:t xml:space="preserve"> </w:t>
      </w:r>
      <w:r>
        <w:t>находить</w:t>
      </w:r>
      <w:r>
        <w:rPr>
          <w:spacing w:val="-4"/>
        </w:rPr>
        <w:t xml:space="preserve"> </w:t>
      </w:r>
      <w:r>
        <w:t xml:space="preserve">и правильно выделять в предложении второстепенные члены (определение, дополнение, </w:t>
      </w:r>
      <w:r>
        <w:rPr>
          <w:spacing w:val="-2"/>
        </w:rPr>
        <w:t>обстоятельство);</w:t>
      </w:r>
    </w:p>
    <w:p w:rsidR="00EC4929" w:rsidRDefault="001B2B69">
      <w:pPr>
        <w:pStyle w:val="a3"/>
        <w:spacing w:line="237" w:lineRule="auto"/>
        <w:ind w:firstLine="758"/>
        <w:jc w:val="left"/>
      </w:pPr>
      <w:r>
        <w:t>находить</w:t>
      </w:r>
      <w:r>
        <w:rPr>
          <w:spacing w:val="38"/>
        </w:rPr>
        <w:t xml:space="preserve"> </w:t>
      </w:r>
      <w:r>
        <w:t>предложения</w:t>
      </w:r>
      <w:r>
        <w:rPr>
          <w:spacing w:val="36"/>
        </w:rPr>
        <w:t xml:space="preserve"> </w:t>
      </w:r>
      <w:r>
        <w:t>с</w:t>
      </w:r>
      <w:r>
        <w:rPr>
          <w:spacing w:val="30"/>
        </w:rPr>
        <w:t xml:space="preserve"> </w:t>
      </w:r>
      <w:r>
        <w:t>однородными</w:t>
      </w:r>
      <w:r>
        <w:rPr>
          <w:spacing w:val="37"/>
        </w:rPr>
        <w:t xml:space="preserve"> </w:t>
      </w:r>
      <w:r>
        <w:t>членами</w:t>
      </w:r>
      <w:r>
        <w:rPr>
          <w:spacing w:val="37"/>
        </w:rPr>
        <w:t xml:space="preserve"> </w:t>
      </w:r>
      <w:r>
        <w:t>и</w:t>
      </w:r>
      <w:r>
        <w:rPr>
          <w:spacing w:val="32"/>
        </w:rPr>
        <w:t xml:space="preserve"> </w:t>
      </w:r>
      <w:r>
        <w:t>правильно</w:t>
      </w:r>
      <w:r>
        <w:rPr>
          <w:spacing w:val="36"/>
        </w:rPr>
        <w:t xml:space="preserve"> </w:t>
      </w:r>
      <w:r>
        <w:t>ставить</w:t>
      </w:r>
      <w:r>
        <w:rPr>
          <w:spacing w:val="33"/>
        </w:rPr>
        <w:t xml:space="preserve"> </w:t>
      </w:r>
      <w:r>
        <w:t>знаки</w:t>
      </w:r>
      <w:r>
        <w:rPr>
          <w:spacing w:val="37"/>
        </w:rPr>
        <w:t xml:space="preserve"> </w:t>
      </w:r>
      <w:r>
        <w:t>препинания</w:t>
      </w:r>
      <w:r>
        <w:rPr>
          <w:spacing w:val="31"/>
        </w:rPr>
        <w:t xml:space="preserve"> </w:t>
      </w:r>
      <w:r>
        <w:t>в предложениях с ними;</w:t>
      </w:r>
    </w:p>
    <w:p w:rsidR="00EC4929" w:rsidRDefault="001B2B69">
      <w:pPr>
        <w:pStyle w:val="a3"/>
        <w:spacing w:before="6" w:line="237" w:lineRule="auto"/>
        <w:ind w:firstLine="758"/>
        <w:jc w:val="left"/>
      </w:pPr>
      <w:r>
        <w:t>выделять</w:t>
      </w:r>
      <w:r>
        <w:rPr>
          <w:spacing w:val="-14"/>
        </w:rPr>
        <w:t xml:space="preserve"> </w:t>
      </w:r>
      <w:r>
        <w:t>в</w:t>
      </w:r>
      <w:r>
        <w:rPr>
          <w:spacing w:val="-14"/>
        </w:rPr>
        <w:t xml:space="preserve"> </w:t>
      </w:r>
      <w:r>
        <w:t>предложении</w:t>
      </w:r>
      <w:r>
        <w:rPr>
          <w:spacing w:val="-15"/>
        </w:rPr>
        <w:t xml:space="preserve"> </w:t>
      </w:r>
      <w:r>
        <w:t>обращение,</w:t>
      </w:r>
      <w:r>
        <w:rPr>
          <w:spacing w:val="-14"/>
        </w:rPr>
        <w:t xml:space="preserve"> </w:t>
      </w:r>
      <w:r>
        <w:t>вводные</w:t>
      </w:r>
      <w:r>
        <w:rPr>
          <w:spacing w:val="-13"/>
        </w:rPr>
        <w:t xml:space="preserve"> </w:t>
      </w:r>
      <w:r>
        <w:t>слова,</w:t>
      </w:r>
      <w:r>
        <w:rPr>
          <w:spacing w:val="-10"/>
        </w:rPr>
        <w:t xml:space="preserve"> </w:t>
      </w:r>
      <w:r>
        <w:t>соблюдать</w:t>
      </w:r>
      <w:r>
        <w:rPr>
          <w:spacing w:val="-10"/>
        </w:rPr>
        <w:t xml:space="preserve"> </w:t>
      </w:r>
      <w:r>
        <w:t>интонацию</w:t>
      </w:r>
      <w:r>
        <w:rPr>
          <w:spacing w:val="-15"/>
        </w:rPr>
        <w:t xml:space="preserve"> </w:t>
      </w:r>
      <w:r>
        <w:t>в</w:t>
      </w:r>
      <w:r>
        <w:rPr>
          <w:spacing w:val="-10"/>
        </w:rPr>
        <w:t xml:space="preserve"> </w:t>
      </w:r>
      <w:r>
        <w:t>предложениях</w:t>
      </w:r>
      <w:r>
        <w:rPr>
          <w:spacing w:val="-15"/>
        </w:rPr>
        <w:t xml:space="preserve"> </w:t>
      </w:r>
      <w:r>
        <w:t>с обращениями и вводными словами, правильно ставить знаки препинания в предложениях с ними;</w:t>
      </w:r>
    </w:p>
    <w:p w:rsidR="00EC4929" w:rsidRDefault="001B2B69">
      <w:pPr>
        <w:pStyle w:val="a3"/>
        <w:spacing w:before="4" w:line="275" w:lineRule="exact"/>
        <w:ind w:left="1200"/>
        <w:jc w:val="left"/>
      </w:pPr>
      <w:r>
        <w:t>соблюдать</w:t>
      </w:r>
      <w:r>
        <w:rPr>
          <w:spacing w:val="-2"/>
        </w:rPr>
        <w:t xml:space="preserve"> </w:t>
      </w:r>
      <w:r>
        <w:t>при</w:t>
      </w:r>
      <w:r>
        <w:rPr>
          <w:spacing w:val="-5"/>
        </w:rPr>
        <w:t xml:space="preserve"> </w:t>
      </w:r>
      <w:r>
        <w:t>письме</w:t>
      </w:r>
      <w:r>
        <w:rPr>
          <w:spacing w:val="-6"/>
        </w:rPr>
        <w:t xml:space="preserve"> </w:t>
      </w:r>
      <w:r>
        <w:t>пунктуационные</w:t>
      </w:r>
      <w:r>
        <w:rPr>
          <w:spacing w:val="-6"/>
        </w:rPr>
        <w:t xml:space="preserve"> </w:t>
      </w:r>
      <w:r>
        <w:t>нормы</w:t>
      </w:r>
      <w:r>
        <w:rPr>
          <w:spacing w:val="-8"/>
        </w:rPr>
        <w:t xml:space="preserve"> </w:t>
      </w:r>
      <w:r>
        <w:t>в предложениях</w:t>
      </w:r>
      <w:r>
        <w:rPr>
          <w:spacing w:val="-5"/>
        </w:rPr>
        <w:t xml:space="preserve"> </w:t>
      </w:r>
      <w:r>
        <w:t>с</w:t>
      </w:r>
      <w:r>
        <w:rPr>
          <w:spacing w:val="-2"/>
        </w:rPr>
        <w:t xml:space="preserve"> </w:t>
      </w:r>
      <w:r>
        <w:t>прямой</w:t>
      </w:r>
      <w:r>
        <w:rPr>
          <w:spacing w:val="-4"/>
        </w:rPr>
        <w:t xml:space="preserve"> </w:t>
      </w:r>
      <w:r>
        <w:t>речью,</w:t>
      </w:r>
      <w:r>
        <w:rPr>
          <w:spacing w:val="1"/>
        </w:rPr>
        <w:t xml:space="preserve"> </w:t>
      </w:r>
      <w:r>
        <w:t>в</w:t>
      </w:r>
      <w:r>
        <w:rPr>
          <w:spacing w:val="-3"/>
        </w:rPr>
        <w:t xml:space="preserve"> </w:t>
      </w:r>
      <w:r>
        <w:rPr>
          <w:spacing w:val="-2"/>
        </w:rPr>
        <w:t>диалоге.</w:t>
      </w:r>
    </w:p>
    <w:p w:rsidR="00EC4929" w:rsidRDefault="001B2B69">
      <w:pPr>
        <w:pStyle w:val="a4"/>
        <w:numPr>
          <w:ilvl w:val="2"/>
          <w:numId w:val="41"/>
        </w:numPr>
        <w:tabs>
          <w:tab w:val="left" w:pos="2184"/>
          <w:tab w:val="left" w:pos="2185"/>
        </w:tabs>
        <w:spacing w:line="242" w:lineRule="auto"/>
        <w:ind w:right="132" w:firstLine="758"/>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изучения</w:t>
      </w:r>
      <w:r>
        <w:rPr>
          <w:spacing w:val="40"/>
          <w:sz w:val="24"/>
        </w:rPr>
        <w:t xml:space="preserve"> </w:t>
      </w:r>
      <w:r>
        <w:rPr>
          <w:sz w:val="24"/>
        </w:rPr>
        <w:t>родного</w:t>
      </w:r>
      <w:r>
        <w:rPr>
          <w:spacing w:val="40"/>
          <w:sz w:val="24"/>
        </w:rPr>
        <w:t xml:space="preserve"> </w:t>
      </w:r>
      <w:r>
        <w:rPr>
          <w:sz w:val="24"/>
        </w:rPr>
        <w:t>(крымскотатарского)</w:t>
      </w:r>
      <w:r>
        <w:rPr>
          <w:spacing w:val="40"/>
          <w:sz w:val="24"/>
        </w:rPr>
        <w:t xml:space="preserve"> </w:t>
      </w:r>
      <w:r>
        <w:rPr>
          <w:sz w:val="24"/>
        </w:rPr>
        <w:t>языка.</w:t>
      </w:r>
      <w:r>
        <w:rPr>
          <w:spacing w:val="40"/>
          <w:sz w:val="24"/>
        </w:rPr>
        <w:t xml:space="preserve"> </w:t>
      </w:r>
      <w:r>
        <w:rPr>
          <w:sz w:val="24"/>
        </w:rPr>
        <w:t>К</w:t>
      </w:r>
      <w:r>
        <w:rPr>
          <w:spacing w:val="40"/>
          <w:sz w:val="24"/>
        </w:rPr>
        <w:t xml:space="preserve"> </w:t>
      </w:r>
      <w:r>
        <w:rPr>
          <w:sz w:val="24"/>
        </w:rPr>
        <w:t>концу обучения в 6 классе обучающийся научится:</w:t>
      </w:r>
    </w:p>
    <w:p w:rsidR="00EC4929" w:rsidRDefault="001B2B69">
      <w:pPr>
        <w:pStyle w:val="a3"/>
        <w:spacing w:line="242" w:lineRule="auto"/>
        <w:ind w:firstLine="758"/>
        <w:jc w:val="left"/>
      </w:pPr>
      <w:r>
        <w:t>осознавать</w:t>
      </w:r>
      <w:r>
        <w:rPr>
          <w:spacing w:val="-15"/>
        </w:rPr>
        <w:t xml:space="preserve"> </w:t>
      </w:r>
      <w:r>
        <w:t>богатство</w:t>
      </w:r>
      <w:r>
        <w:rPr>
          <w:spacing w:val="-15"/>
        </w:rPr>
        <w:t xml:space="preserve"> </w:t>
      </w:r>
      <w:r>
        <w:t>и</w:t>
      </w:r>
      <w:r>
        <w:rPr>
          <w:spacing w:val="-15"/>
        </w:rPr>
        <w:t xml:space="preserve"> </w:t>
      </w:r>
      <w:r>
        <w:t>выразительность</w:t>
      </w:r>
      <w:r>
        <w:rPr>
          <w:spacing w:val="-15"/>
        </w:rPr>
        <w:t xml:space="preserve"> </w:t>
      </w:r>
      <w:r>
        <w:t>крымскотатарского</w:t>
      </w:r>
      <w:r>
        <w:rPr>
          <w:spacing w:val="-13"/>
        </w:rPr>
        <w:t xml:space="preserve"> </w:t>
      </w:r>
      <w:r>
        <w:t>языка,</w:t>
      </w:r>
      <w:r>
        <w:rPr>
          <w:spacing w:val="-15"/>
        </w:rPr>
        <w:t xml:space="preserve"> </w:t>
      </w:r>
      <w:r>
        <w:t>его</w:t>
      </w:r>
      <w:r>
        <w:rPr>
          <w:spacing w:val="-14"/>
        </w:rPr>
        <w:t xml:space="preserve"> </w:t>
      </w:r>
      <w:r>
        <w:t>важность</w:t>
      </w:r>
      <w:r>
        <w:rPr>
          <w:spacing w:val="-15"/>
        </w:rPr>
        <w:t xml:space="preserve"> </w:t>
      </w:r>
      <w:r>
        <w:t>как</w:t>
      </w:r>
      <w:r>
        <w:rPr>
          <w:spacing w:val="-15"/>
        </w:rPr>
        <w:t xml:space="preserve"> </w:t>
      </w:r>
      <w:r>
        <w:t>средства коммуникации и самовыражения;</w:t>
      </w:r>
    </w:p>
    <w:p w:rsidR="00EC4929" w:rsidRDefault="001B2B69">
      <w:pPr>
        <w:pStyle w:val="a3"/>
        <w:spacing w:line="271" w:lineRule="exact"/>
        <w:ind w:left="1200"/>
        <w:jc w:val="left"/>
      </w:pPr>
      <w:r>
        <w:t>составлять</w:t>
      </w:r>
      <w:r>
        <w:rPr>
          <w:spacing w:val="-5"/>
        </w:rPr>
        <w:t xml:space="preserve"> </w:t>
      </w:r>
      <w:r>
        <w:t>простой</w:t>
      </w:r>
      <w:r>
        <w:rPr>
          <w:spacing w:val="-5"/>
        </w:rPr>
        <w:t xml:space="preserve"> </w:t>
      </w:r>
      <w:r>
        <w:t>и</w:t>
      </w:r>
      <w:r>
        <w:rPr>
          <w:spacing w:val="-4"/>
        </w:rPr>
        <w:t xml:space="preserve"> </w:t>
      </w:r>
      <w:r>
        <w:t>сложный</w:t>
      </w:r>
      <w:r>
        <w:rPr>
          <w:spacing w:val="-5"/>
        </w:rPr>
        <w:t xml:space="preserve"> </w:t>
      </w:r>
      <w:r>
        <w:t>план,</w:t>
      </w:r>
      <w:r>
        <w:rPr>
          <w:spacing w:val="-3"/>
        </w:rPr>
        <w:t xml:space="preserve"> </w:t>
      </w:r>
      <w:r>
        <w:t>выделять</w:t>
      </w:r>
      <w:r>
        <w:rPr>
          <w:spacing w:val="-5"/>
        </w:rPr>
        <w:t xml:space="preserve"> </w:t>
      </w:r>
      <w:r>
        <w:t>главную</w:t>
      </w:r>
      <w:r>
        <w:rPr>
          <w:spacing w:val="-2"/>
        </w:rPr>
        <w:t xml:space="preserve"> </w:t>
      </w:r>
      <w:r>
        <w:t>и второстепенную</w:t>
      </w:r>
      <w:r>
        <w:rPr>
          <w:spacing w:val="-3"/>
        </w:rPr>
        <w:t xml:space="preserve"> </w:t>
      </w:r>
      <w:r>
        <w:t>информацию</w:t>
      </w:r>
      <w:r>
        <w:rPr>
          <w:spacing w:val="-2"/>
        </w:rPr>
        <w:t xml:space="preserve"> </w:t>
      </w:r>
      <w:r>
        <w:rPr>
          <w:spacing w:val="-10"/>
        </w:rPr>
        <w:t>в</w:t>
      </w:r>
    </w:p>
    <w:p w:rsidR="00EC4929" w:rsidRDefault="001B2B69">
      <w:pPr>
        <w:pStyle w:val="a3"/>
        <w:spacing w:line="271" w:lineRule="exact"/>
        <w:jc w:val="left"/>
      </w:pPr>
      <w:r>
        <w:rPr>
          <w:spacing w:val="-2"/>
        </w:rPr>
        <w:t>тексте;</w:t>
      </w:r>
    </w:p>
    <w:p w:rsidR="00EC4929" w:rsidRDefault="001B2B69">
      <w:pPr>
        <w:pStyle w:val="a3"/>
        <w:spacing w:line="275" w:lineRule="exact"/>
        <w:ind w:left="1200"/>
        <w:jc w:val="left"/>
      </w:pPr>
      <w:r>
        <w:t>создавать</w:t>
      </w:r>
      <w:r>
        <w:rPr>
          <w:spacing w:val="60"/>
          <w:w w:val="150"/>
        </w:rPr>
        <w:t xml:space="preserve"> </w:t>
      </w:r>
      <w:r>
        <w:t>тексты</w:t>
      </w:r>
      <w:r>
        <w:rPr>
          <w:spacing w:val="67"/>
          <w:w w:val="150"/>
        </w:rPr>
        <w:t xml:space="preserve"> </w:t>
      </w:r>
      <w:r>
        <w:t>различных</w:t>
      </w:r>
      <w:r>
        <w:rPr>
          <w:spacing w:val="61"/>
          <w:w w:val="150"/>
        </w:rPr>
        <w:t xml:space="preserve"> </w:t>
      </w:r>
      <w:r>
        <w:t>функционально-смысловых</w:t>
      </w:r>
      <w:r>
        <w:rPr>
          <w:spacing w:val="60"/>
          <w:w w:val="150"/>
        </w:rPr>
        <w:t xml:space="preserve"> </w:t>
      </w:r>
      <w:r>
        <w:t>типов</w:t>
      </w:r>
      <w:r>
        <w:rPr>
          <w:spacing w:val="63"/>
          <w:w w:val="150"/>
        </w:rPr>
        <w:t xml:space="preserve"> </w:t>
      </w:r>
      <w:r>
        <w:t>речи</w:t>
      </w:r>
      <w:r>
        <w:rPr>
          <w:spacing w:val="66"/>
          <w:w w:val="150"/>
        </w:rPr>
        <w:t xml:space="preserve"> </w:t>
      </w:r>
      <w:r>
        <w:t>с</w:t>
      </w:r>
      <w:r>
        <w:rPr>
          <w:spacing w:val="60"/>
          <w:w w:val="150"/>
        </w:rPr>
        <w:t xml:space="preserve"> </w:t>
      </w:r>
      <w:r>
        <w:rPr>
          <w:spacing w:val="-2"/>
        </w:rPr>
        <w:t>использованием</w:t>
      </w:r>
    </w:p>
    <w:p w:rsidR="00EC4929" w:rsidRDefault="001B2B69">
      <w:pPr>
        <w:pStyle w:val="a3"/>
        <w:spacing w:before="2" w:line="275" w:lineRule="exact"/>
      </w:pPr>
      <w:r>
        <w:t>жизненного</w:t>
      </w:r>
      <w:r>
        <w:rPr>
          <w:spacing w:val="-4"/>
        </w:rPr>
        <w:t xml:space="preserve"> </w:t>
      </w:r>
      <w:r>
        <w:t>и</w:t>
      </w:r>
      <w:r>
        <w:rPr>
          <w:spacing w:val="-2"/>
        </w:rPr>
        <w:t xml:space="preserve"> </w:t>
      </w:r>
      <w:r>
        <w:t>читательского</w:t>
      </w:r>
      <w:r>
        <w:rPr>
          <w:spacing w:val="-3"/>
        </w:rPr>
        <w:t xml:space="preserve"> </w:t>
      </w:r>
      <w:r>
        <w:rPr>
          <w:spacing w:val="-2"/>
        </w:rPr>
        <w:t>опыта;</w:t>
      </w:r>
    </w:p>
    <w:p w:rsidR="00EC4929" w:rsidRDefault="001B2B69">
      <w:pPr>
        <w:pStyle w:val="a3"/>
        <w:spacing w:line="242" w:lineRule="auto"/>
        <w:ind w:right="135" w:firstLine="758"/>
      </w:pPr>
      <w:r>
        <w:t>характеризовать лексику родного (крымскотатарского) языка с точки зрения её происхождения: исконные слова, заимствования из русского языка и других языков;</w:t>
      </w:r>
    </w:p>
    <w:p w:rsidR="00EC4929" w:rsidRDefault="001B2B69">
      <w:pPr>
        <w:pStyle w:val="a3"/>
        <w:ind w:right="127" w:firstLine="758"/>
      </w:pPr>
      <w:r>
        <w:t>определять в тексте лексику с точки зрения её употребления: лексику пассивного запаса (неологизмы, историзмы и архаизмы) и лексику ограниченного употребления (диалектизмы, профессионализмы), производить лексический анализ слов;</w:t>
      </w:r>
    </w:p>
    <w:p w:rsidR="00EC4929" w:rsidRDefault="001B2B69">
      <w:pPr>
        <w:pStyle w:val="a3"/>
        <w:spacing w:line="237" w:lineRule="auto"/>
        <w:ind w:right="141" w:firstLine="758"/>
      </w:pPr>
      <w:r>
        <w:t>распознавать фразеологизмы, определять их признаки и значение, отличать фразеологизмы от пословиц и поговорок;</w:t>
      </w:r>
    </w:p>
    <w:p w:rsidR="00EC4929" w:rsidRDefault="001B2B69">
      <w:pPr>
        <w:pStyle w:val="a3"/>
        <w:spacing w:before="2"/>
        <w:ind w:right="137" w:firstLine="758"/>
      </w:pPr>
      <w:r>
        <w:t xml:space="preserve">использовать лексические словари родного (крымскотатарского) языка, словарь </w:t>
      </w:r>
      <w:r>
        <w:rPr>
          <w:spacing w:val="-2"/>
        </w:rPr>
        <w:t>фразеологизмов;</w:t>
      </w:r>
    </w:p>
    <w:p w:rsidR="00EC4929" w:rsidRDefault="001B2B69">
      <w:pPr>
        <w:pStyle w:val="a3"/>
        <w:spacing w:before="3" w:line="237" w:lineRule="auto"/>
        <w:ind w:right="140" w:firstLine="758"/>
      </w:pPr>
      <w:r>
        <w:t>использовать основные понятия морфологии, определять грамматическое значение слова, различать самостоятельные и служебные части речи, их классификацию, функции в речи;</w:t>
      </w:r>
    </w:p>
    <w:p w:rsidR="00EC4929" w:rsidRDefault="001B2B69">
      <w:pPr>
        <w:pStyle w:val="a3"/>
        <w:spacing w:before="5" w:line="237" w:lineRule="auto"/>
        <w:ind w:right="136" w:firstLine="758"/>
      </w:pPr>
      <w:r>
        <w:t>характеризовать существительные, прилагательные, числительные (определять их разряды, синтаксическую роль);</w:t>
      </w:r>
    </w:p>
    <w:p w:rsidR="00EC4929" w:rsidRDefault="001B2B69">
      <w:pPr>
        <w:pStyle w:val="a3"/>
        <w:spacing w:before="4" w:line="275" w:lineRule="exact"/>
        <w:ind w:left="1200"/>
      </w:pPr>
      <w:r>
        <w:t>правильно</w:t>
      </w:r>
      <w:r>
        <w:rPr>
          <w:spacing w:val="-6"/>
        </w:rPr>
        <w:t xml:space="preserve"> </w:t>
      </w:r>
      <w:r>
        <w:t>употреблять</w:t>
      </w:r>
      <w:r>
        <w:rPr>
          <w:spacing w:val="-4"/>
        </w:rPr>
        <w:t xml:space="preserve"> </w:t>
      </w:r>
      <w:r>
        <w:t>в</w:t>
      </w:r>
      <w:r>
        <w:rPr>
          <w:spacing w:val="-3"/>
        </w:rPr>
        <w:t xml:space="preserve"> </w:t>
      </w:r>
      <w:r>
        <w:t>речи</w:t>
      </w:r>
      <w:r>
        <w:rPr>
          <w:spacing w:val="-7"/>
        </w:rPr>
        <w:t xml:space="preserve"> </w:t>
      </w:r>
      <w:r>
        <w:t>существительные,</w:t>
      </w:r>
      <w:r>
        <w:rPr>
          <w:spacing w:val="-2"/>
        </w:rPr>
        <w:t xml:space="preserve"> </w:t>
      </w:r>
      <w:r>
        <w:t>прилагательные,</w:t>
      </w:r>
      <w:r>
        <w:rPr>
          <w:spacing w:val="-1"/>
        </w:rPr>
        <w:t xml:space="preserve"> </w:t>
      </w:r>
      <w:r>
        <w:rPr>
          <w:spacing w:val="-2"/>
        </w:rPr>
        <w:t>числительные.</w:t>
      </w:r>
    </w:p>
    <w:p w:rsidR="00EC4929" w:rsidRDefault="001B2B69">
      <w:pPr>
        <w:pStyle w:val="a4"/>
        <w:numPr>
          <w:ilvl w:val="2"/>
          <w:numId w:val="41"/>
        </w:numPr>
        <w:tabs>
          <w:tab w:val="left" w:pos="2190"/>
        </w:tabs>
        <w:spacing w:line="242" w:lineRule="auto"/>
        <w:ind w:right="124" w:firstLine="758"/>
        <w:jc w:val="both"/>
        <w:rPr>
          <w:sz w:val="24"/>
        </w:rPr>
      </w:pPr>
      <w:r>
        <w:rPr>
          <w:sz w:val="24"/>
        </w:rPr>
        <w:t>Предметные результаты изучения родного (крымскотатарского) языка. К концу обучения в 7 классе обучающийся научится:</w:t>
      </w:r>
    </w:p>
    <w:p w:rsidR="00EC4929" w:rsidRDefault="001B2B69">
      <w:pPr>
        <w:pStyle w:val="a3"/>
        <w:ind w:firstLine="758"/>
        <w:jc w:val="left"/>
      </w:pPr>
      <w:r>
        <w:t>определять</w:t>
      </w:r>
      <w:r>
        <w:rPr>
          <w:spacing w:val="-9"/>
        </w:rPr>
        <w:t xml:space="preserve"> </w:t>
      </w:r>
      <w:r>
        <w:t>место</w:t>
      </w:r>
      <w:r>
        <w:rPr>
          <w:spacing w:val="-5"/>
        </w:rPr>
        <w:t xml:space="preserve"> </w:t>
      </w:r>
      <w:r>
        <w:t>крымскотатарского</w:t>
      </w:r>
      <w:r>
        <w:rPr>
          <w:spacing w:val="-1"/>
        </w:rPr>
        <w:t xml:space="preserve"> </w:t>
      </w:r>
      <w:r>
        <w:t>языка</w:t>
      </w:r>
      <w:r>
        <w:rPr>
          <w:spacing w:val="-6"/>
        </w:rPr>
        <w:t xml:space="preserve"> </w:t>
      </w:r>
      <w:r>
        <w:t>среди</w:t>
      </w:r>
      <w:r>
        <w:rPr>
          <w:spacing w:val="-4"/>
        </w:rPr>
        <w:t xml:space="preserve"> </w:t>
      </w:r>
      <w:r>
        <w:t>тюркской</w:t>
      </w:r>
      <w:r>
        <w:rPr>
          <w:spacing w:val="-9"/>
        </w:rPr>
        <w:t xml:space="preserve"> </w:t>
      </w:r>
      <w:r>
        <w:t>группы</w:t>
      </w:r>
      <w:r>
        <w:rPr>
          <w:spacing w:val="-4"/>
        </w:rPr>
        <w:t xml:space="preserve"> </w:t>
      </w:r>
      <w:r>
        <w:t>языков;</w:t>
      </w:r>
      <w:r>
        <w:rPr>
          <w:spacing w:val="-9"/>
        </w:rPr>
        <w:t xml:space="preserve"> </w:t>
      </w:r>
      <w:r>
        <w:t>воспринимать текст как речевое произведение, выделять основные признаки текста, видеть структуру текста, выделять микротемы;</w:t>
      </w:r>
    </w:p>
    <w:p w:rsidR="00EC4929" w:rsidRDefault="001B2B69">
      <w:pPr>
        <w:pStyle w:val="a3"/>
        <w:ind w:right="462" w:firstLine="758"/>
      </w:pPr>
      <w:r>
        <w:t>составлять сложный план собственного высказывания;</w:t>
      </w:r>
      <w:r>
        <w:rPr>
          <w:spacing w:val="-1"/>
        </w:rPr>
        <w:t xml:space="preserve"> </w:t>
      </w:r>
      <w:r>
        <w:t>писать изложение</w:t>
      </w:r>
      <w:r>
        <w:rPr>
          <w:spacing w:val="-2"/>
        </w:rPr>
        <w:t xml:space="preserve"> </w:t>
      </w:r>
      <w:r>
        <w:t>и сочинение по простому</w:t>
      </w:r>
      <w:r>
        <w:rPr>
          <w:spacing w:val="-12"/>
        </w:rPr>
        <w:t xml:space="preserve"> </w:t>
      </w:r>
      <w:r>
        <w:t>и</w:t>
      </w:r>
      <w:r>
        <w:rPr>
          <w:spacing w:val="-1"/>
        </w:rPr>
        <w:t xml:space="preserve"> </w:t>
      </w:r>
      <w:r>
        <w:t>сложному</w:t>
      </w:r>
      <w:r>
        <w:rPr>
          <w:spacing w:val="-12"/>
        </w:rPr>
        <w:t xml:space="preserve"> </w:t>
      </w:r>
      <w:r>
        <w:t>плану;</w:t>
      </w:r>
      <w:r>
        <w:rPr>
          <w:spacing w:val="-7"/>
        </w:rPr>
        <w:t xml:space="preserve"> </w:t>
      </w:r>
      <w:r>
        <w:t>передавать</w:t>
      </w:r>
      <w:r>
        <w:rPr>
          <w:spacing w:val="-1"/>
        </w:rPr>
        <w:t xml:space="preserve"> </w:t>
      </w:r>
      <w:r>
        <w:t>в устной</w:t>
      </w:r>
      <w:r>
        <w:rPr>
          <w:spacing w:val="-6"/>
        </w:rPr>
        <w:t xml:space="preserve"> </w:t>
      </w:r>
      <w:r>
        <w:t>и</w:t>
      </w:r>
      <w:r>
        <w:rPr>
          <w:spacing w:val="-6"/>
        </w:rPr>
        <w:t xml:space="preserve"> </w:t>
      </w:r>
      <w:r>
        <w:t>письменной</w:t>
      </w:r>
      <w:r>
        <w:rPr>
          <w:spacing w:val="-1"/>
        </w:rPr>
        <w:t xml:space="preserve"> </w:t>
      </w:r>
      <w:r>
        <w:t>форме</w:t>
      </w:r>
      <w:r>
        <w:rPr>
          <w:spacing w:val="-8"/>
        </w:rPr>
        <w:t xml:space="preserve"> </w:t>
      </w:r>
      <w:r>
        <w:t>содержание</w:t>
      </w:r>
      <w:r>
        <w:rPr>
          <w:spacing w:val="-3"/>
        </w:rPr>
        <w:t xml:space="preserve"> </w:t>
      </w:r>
      <w:r>
        <w:t>прочитанных текстов различных функционально-смысловых типов речи;</w:t>
      </w:r>
    </w:p>
    <w:p w:rsidR="00EC4929" w:rsidRDefault="001B2B69">
      <w:pPr>
        <w:pStyle w:val="a3"/>
        <w:spacing w:line="242" w:lineRule="auto"/>
        <w:ind w:right="131" w:firstLine="739"/>
      </w:pPr>
      <w:r>
        <w:t>использовать основные понятия морфологии, определять грамматическое значение слова, различать самостоятельные и служебные части речи, их классификацию, функции в речи;</w:t>
      </w:r>
    </w:p>
    <w:p w:rsidR="00EC4929" w:rsidRDefault="001B2B69">
      <w:pPr>
        <w:pStyle w:val="a3"/>
        <w:spacing w:line="242" w:lineRule="auto"/>
        <w:ind w:right="132" w:firstLine="739"/>
      </w:pPr>
      <w:r>
        <w:t>характеризовать местоимение, глагол, причастие, деепричастие, наречие, (определять их разряды, синтаксическую роль);</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left="1181"/>
        <w:jc w:val="left"/>
      </w:pPr>
      <w:r>
        <w:lastRenderedPageBreak/>
        <w:t>правильно</w:t>
      </w:r>
      <w:r>
        <w:rPr>
          <w:spacing w:val="-5"/>
        </w:rPr>
        <w:t xml:space="preserve"> </w:t>
      </w:r>
      <w:r>
        <w:t>употреблять</w:t>
      </w:r>
      <w:r>
        <w:rPr>
          <w:spacing w:val="-5"/>
        </w:rPr>
        <w:t xml:space="preserve"> </w:t>
      </w:r>
      <w:r>
        <w:t>в</w:t>
      </w:r>
      <w:r>
        <w:rPr>
          <w:spacing w:val="-4"/>
        </w:rPr>
        <w:t xml:space="preserve"> </w:t>
      </w:r>
      <w:r>
        <w:t>речи</w:t>
      </w:r>
      <w:r>
        <w:rPr>
          <w:spacing w:val="-8"/>
        </w:rPr>
        <w:t xml:space="preserve"> </w:t>
      </w:r>
      <w:r>
        <w:t>местоимение,</w:t>
      </w:r>
      <w:r>
        <w:rPr>
          <w:spacing w:val="-7"/>
        </w:rPr>
        <w:t xml:space="preserve"> </w:t>
      </w:r>
      <w:r>
        <w:t>глагол,</w:t>
      </w:r>
      <w:r>
        <w:rPr>
          <w:spacing w:val="-7"/>
        </w:rPr>
        <w:t xml:space="preserve"> </w:t>
      </w:r>
      <w:r>
        <w:t>причастие,</w:t>
      </w:r>
      <w:r>
        <w:rPr>
          <w:spacing w:val="-7"/>
        </w:rPr>
        <w:t xml:space="preserve"> </w:t>
      </w:r>
      <w:r>
        <w:t>деепричастие,</w:t>
      </w:r>
      <w:r>
        <w:rPr>
          <w:spacing w:val="-3"/>
        </w:rPr>
        <w:t xml:space="preserve"> </w:t>
      </w:r>
      <w:r>
        <w:t>наречие; распознавать в речи предлоги, частицы, союзы, междометия, определять их функции; правильно использовать в речи самостоятельные и служебные части речи.</w:t>
      </w:r>
    </w:p>
    <w:p w:rsidR="00EC4929" w:rsidRDefault="001B2B69">
      <w:pPr>
        <w:pStyle w:val="a4"/>
        <w:numPr>
          <w:ilvl w:val="2"/>
          <w:numId w:val="41"/>
        </w:numPr>
        <w:tabs>
          <w:tab w:val="left" w:pos="2214"/>
          <w:tab w:val="left" w:pos="2215"/>
        </w:tabs>
        <w:spacing w:before="5" w:line="237" w:lineRule="auto"/>
        <w:ind w:right="128" w:firstLine="739"/>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изучения</w:t>
      </w:r>
      <w:r>
        <w:rPr>
          <w:spacing w:val="40"/>
          <w:sz w:val="24"/>
        </w:rPr>
        <w:t xml:space="preserve"> </w:t>
      </w:r>
      <w:r>
        <w:rPr>
          <w:sz w:val="24"/>
        </w:rPr>
        <w:t>родного</w:t>
      </w:r>
      <w:r>
        <w:rPr>
          <w:spacing w:val="40"/>
          <w:sz w:val="24"/>
        </w:rPr>
        <w:t xml:space="preserve"> </w:t>
      </w:r>
      <w:r>
        <w:rPr>
          <w:sz w:val="24"/>
        </w:rPr>
        <w:t>(крымскотатарского)</w:t>
      </w:r>
      <w:r>
        <w:rPr>
          <w:spacing w:val="40"/>
          <w:sz w:val="24"/>
        </w:rPr>
        <w:t xml:space="preserve"> </w:t>
      </w:r>
      <w:r>
        <w:rPr>
          <w:sz w:val="24"/>
        </w:rPr>
        <w:t>языка.</w:t>
      </w:r>
      <w:r>
        <w:rPr>
          <w:spacing w:val="40"/>
          <w:sz w:val="24"/>
        </w:rPr>
        <w:t xml:space="preserve"> </w:t>
      </w:r>
      <w:r>
        <w:rPr>
          <w:sz w:val="24"/>
        </w:rPr>
        <w:t>К</w:t>
      </w:r>
      <w:r>
        <w:rPr>
          <w:spacing w:val="40"/>
          <w:sz w:val="24"/>
        </w:rPr>
        <w:t xml:space="preserve"> </w:t>
      </w:r>
      <w:r>
        <w:rPr>
          <w:sz w:val="24"/>
        </w:rPr>
        <w:t>концу обучения в 8 классе обучающийся научится:</w:t>
      </w:r>
    </w:p>
    <w:p w:rsidR="00EC4929" w:rsidRDefault="001B2B69">
      <w:pPr>
        <w:pStyle w:val="a3"/>
        <w:spacing w:before="6" w:line="237" w:lineRule="auto"/>
        <w:ind w:left="1181"/>
        <w:jc w:val="left"/>
      </w:pPr>
      <w:r>
        <w:t>определять и формулировать роль родного (крымскотатарского) языка в современном мире; определять роль родного (крымскотатарского) языка в ряду других родных языков народов</w:t>
      </w:r>
    </w:p>
    <w:p w:rsidR="00EC4929" w:rsidRDefault="001B2B69">
      <w:pPr>
        <w:pStyle w:val="a3"/>
        <w:spacing w:before="3" w:line="275" w:lineRule="exact"/>
        <w:jc w:val="left"/>
      </w:pPr>
      <w:r>
        <w:t>Российской</w:t>
      </w:r>
      <w:r>
        <w:rPr>
          <w:spacing w:val="-4"/>
        </w:rPr>
        <w:t xml:space="preserve"> </w:t>
      </w:r>
      <w:r>
        <w:rPr>
          <w:spacing w:val="-2"/>
        </w:rPr>
        <w:t>Федерации;</w:t>
      </w:r>
    </w:p>
    <w:p w:rsidR="00EC4929" w:rsidRDefault="001B2B69">
      <w:pPr>
        <w:pStyle w:val="a3"/>
        <w:spacing w:line="242" w:lineRule="auto"/>
        <w:ind w:firstLine="739"/>
        <w:jc w:val="left"/>
      </w:pPr>
      <w:r>
        <w:t>создавать</w:t>
      </w:r>
      <w:r>
        <w:rPr>
          <w:spacing w:val="80"/>
        </w:rPr>
        <w:t xml:space="preserve"> </w:t>
      </w:r>
      <w:r>
        <w:t>тексты</w:t>
      </w:r>
      <w:r>
        <w:rPr>
          <w:spacing w:val="80"/>
        </w:rPr>
        <w:t xml:space="preserve"> </w:t>
      </w:r>
      <w:r>
        <w:t>различных</w:t>
      </w:r>
      <w:r>
        <w:rPr>
          <w:spacing w:val="80"/>
        </w:rPr>
        <w:t xml:space="preserve"> </w:t>
      </w:r>
      <w:r>
        <w:t>функционально-смысловых</w:t>
      </w:r>
      <w:r>
        <w:rPr>
          <w:spacing w:val="80"/>
        </w:rPr>
        <w:t xml:space="preserve"> </w:t>
      </w:r>
      <w:r>
        <w:t>типов</w:t>
      </w:r>
      <w:r>
        <w:rPr>
          <w:spacing w:val="80"/>
        </w:rPr>
        <w:t xml:space="preserve"> </w:t>
      </w:r>
      <w:r>
        <w:t>речи</w:t>
      </w:r>
      <w:r>
        <w:rPr>
          <w:spacing w:val="80"/>
        </w:rPr>
        <w:t xml:space="preserve"> </w:t>
      </w:r>
      <w:r>
        <w:t>с</w:t>
      </w:r>
      <w:r>
        <w:rPr>
          <w:spacing w:val="80"/>
        </w:rPr>
        <w:t xml:space="preserve"> </w:t>
      </w:r>
      <w:r>
        <w:t>использованием жизненного и читательского опыта;</w:t>
      </w:r>
    </w:p>
    <w:p w:rsidR="00EC4929" w:rsidRDefault="001B2B69">
      <w:pPr>
        <w:pStyle w:val="a3"/>
        <w:spacing w:line="242" w:lineRule="auto"/>
        <w:ind w:firstLine="739"/>
        <w:jc w:val="left"/>
      </w:pPr>
      <w:r>
        <w:t>передавать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форме</w:t>
      </w:r>
      <w:r>
        <w:rPr>
          <w:spacing w:val="40"/>
        </w:rPr>
        <w:t xml:space="preserve"> </w:t>
      </w:r>
      <w:r>
        <w:t>содержание</w:t>
      </w:r>
      <w:r>
        <w:rPr>
          <w:spacing w:val="40"/>
        </w:rPr>
        <w:t xml:space="preserve"> </w:t>
      </w:r>
      <w:r>
        <w:t>прочитанных</w:t>
      </w:r>
      <w:r>
        <w:rPr>
          <w:spacing w:val="40"/>
        </w:rPr>
        <w:t xml:space="preserve"> </w:t>
      </w:r>
      <w:r>
        <w:t>или</w:t>
      </w:r>
      <w:r>
        <w:rPr>
          <w:spacing w:val="40"/>
        </w:rPr>
        <w:t xml:space="preserve"> </w:t>
      </w:r>
      <w:r>
        <w:t>прослушанных текстов, сочетающих в себе разные функционально-смысловые типы речи;</w:t>
      </w:r>
    </w:p>
    <w:p w:rsidR="00EC4929" w:rsidRDefault="001B2B69">
      <w:pPr>
        <w:pStyle w:val="a3"/>
        <w:spacing w:line="242" w:lineRule="auto"/>
        <w:ind w:firstLine="739"/>
        <w:jc w:val="left"/>
      </w:pPr>
      <w:r>
        <w:t>иметь</w:t>
      </w:r>
      <w:r>
        <w:rPr>
          <w:spacing w:val="80"/>
        </w:rPr>
        <w:t xml:space="preserve"> </w:t>
      </w:r>
      <w:r>
        <w:t>представление</w:t>
      </w:r>
      <w:r>
        <w:rPr>
          <w:spacing w:val="40"/>
        </w:rPr>
        <w:t xml:space="preserve"> </w:t>
      </w:r>
      <w:r>
        <w:t>об</w:t>
      </w:r>
      <w:r>
        <w:rPr>
          <w:spacing w:val="40"/>
        </w:rPr>
        <w:t xml:space="preserve"> </w:t>
      </w:r>
      <w:r>
        <w:t>особенностях</w:t>
      </w:r>
      <w:r>
        <w:rPr>
          <w:spacing w:val="40"/>
        </w:rPr>
        <w:t xml:space="preserve"> </w:t>
      </w:r>
      <w:r>
        <w:t>построения</w:t>
      </w:r>
      <w:r>
        <w:rPr>
          <w:spacing w:val="40"/>
        </w:rPr>
        <w:t xml:space="preserve"> </w:t>
      </w:r>
      <w:r>
        <w:t>текстов</w:t>
      </w:r>
      <w:r>
        <w:rPr>
          <w:spacing w:val="40"/>
        </w:rPr>
        <w:t xml:space="preserve"> </w:t>
      </w:r>
      <w:r>
        <w:t>разных</w:t>
      </w:r>
      <w:r>
        <w:rPr>
          <w:spacing w:val="40"/>
        </w:rPr>
        <w:t xml:space="preserve"> </w:t>
      </w:r>
      <w:r>
        <w:t>жанров</w:t>
      </w:r>
      <w:r>
        <w:rPr>
          <w:spacing w:val="40"/>
        </w:rPr>
        <w:t xml:space="preserve"> </w:t>
      </w:r>
      <w:r>
        <w:t>(документы,</w:t>
      </w:r>
      <w:r>
        <w:rPr>
          <w:spacing w:val="80"/>
        </w:rPr>
        <w:t xml:space="preserve"> </w:t>
      </w:r>
      <w:r>
        <w:rPr>
          <w:spacing w:val="-2"/>
        </w:rPr>
        <w:t>протокол);</w:t>
      </w:r>
    </w:p>
    <w:p w:rsidR="00EC4929" w:rsidRDefault="001B2B69">
      <w:pPr>
        <w:pStyle w:val="a3"/>
        <w:spacing w:line="242" w:lineRule="auto"/>
        <w:ind w:firstLine="739"/>
        <w:jc w:val="left"/>
      </w:pPr>
      <w:r>
        <w:t>находить</w:t>
      </w:r>
      <w:r>
        <w:rPr>
          <w:spacing w:val="-1"/>
        </w:rPr>
        <w:t xml:space="preserve"> </w:t>
      </w:r>
      <w:r>
        <w:t>в</w:t>
      </w:r>
      <w:r>
        <w:rPr>
          <w:spacing w:val="-1"/>
        </w:rPr>
        <w:t xml:space="preserve"> </w:t>
      </w:r>
      <w:r>
        <w:t>тексте</w:t>
      </w:r>
      <w:r>
        <w:rPr>
          <w:spacing w:val="-3"/>
        </w:rPr>
        <w:t xml:space="preserve"> </w:t>
      </w:r>
      <w:r>
        <w:t>словосочетания,</w:t>
      </w:r>
      <w:r>
        <w:rPr>
          <w:spacing w:val="-8"/>
        </w:rPr>
        <w:t xml:space="preserve"> </w:t>
      </w:r>
      <w:r>
        <w:t>определять</w:t>
      </w:r>
      <w:r>
        <w:rPr>
          <w:spacing w:val="-5"/>
        </w:rPr>
        <w:t xml:space="preserve"> </w:t>
      </w:r>
      <w:r>
        <w:t>их</w:t>
      </w:r>
      <w:r>
        <w:rPr>
          <w:spacing w:val="-6"/>
        </w:rPr>
        <w:t xml:space="preserve"> </w:t>
      </w:r>
      <w:r>
        <w:t>виды, находить</w:t>
      </w:r>
      <w:r>
        <w:rPr>
          <w:spacing w:val="-4"/>
        </w:rPr>
        <w:t xml:space="preserve"> </w:t>
      </w:r>
      <w:r>
        <w:t>главное</w:t>
      </w:r>
      <w:r>
        <w:rPr>
          <w:spacing w:val="-7"/>
        </w:rPr>
        <w:t xml:space="preserve"> </w:t>
      </w:r>
      <w:r>
        <w:t>и</w:t>
      </w:r>
      <w:r>
        <w:rPr>
          <w:spacing w:val="-1"/>
        </w:rPr>
        <w:t xml:space="preserve"> </w:t>
      </w:r>
      <w:r>
        <w:t>зависимое</w:t>
      </w:r>
      <w:r>
        <w:rPr>
          <w:spacing w:val="-3"/>
        </w:rPr>
        <w:t xml:space="preserve"> </w:t>
      </w:r>
      <w:r>
        <w:t>слово, определять типы связи слов в словосочетании, проводить синтаксический анализ словосочетания;</w:t>
      </w:r>
    </w:p>
    <w:p w:rsidR="00EC4929" w:rsidRDefault="001B2B69">
      <w:pPr>
        <w:pStyle w:val="a3"/>
        <w:spacing w:line="242" w:lineRule="auto"/>
        <w:ind w:firstLine="739"/>
        <w:jc w:val="left"/>
      </w:pPr>
      <w:r>
        <w:t>различать</w:t>
      </w:r>
      <w:r>
        <w:rPr>
          <w:spacing w:val="40"/>
        </w:rPr>
        <w:t xml:space="preserve"> </w:t>
      </w:r>
      <w:r>
        <w:t>интонационные</w:t>
      </w:r>
      <w:r>
        <w:rPr>
          <w:spacing w:val="40"/>
        </w:rPr>
        <w:t xml:space="preserve"> </w:t>
      </w:r>
      <w:r>
        <w:t>и</w:t>
      </w:r>
      <w:r>
        <w:rPr>
          <w:spacing w:val="40"/>
        </w:rPr>
        <w:t xml:space="preserve"> </w:t>
      </w:r>
      <w:r>
        <w:t>смысловые</w:t>
      </w:r>
      <w:r>
        <w:rPr>
          <w:spacing w:val="40"/>
        </w:rPr>
        <w:t xml:space="preserve"> </w:t>
      </w:r>
      <w:r>
        <w:t>особенности</w:t>
      </w:r>
      <w:r>
        <w:rPr>
          <w:spacing w:val="40"/>
        </w:rPr>
        <w:t xml:space="preserve"> </w:t>
      </w:r>
      <w:r>
        <w:t>повествовательных,</w:t>
      </w:r>
      <w:r>
        <w:rPr>
          <w:spacing w:val="40"/>
        </w:rPr>
        <w:t xml:space="preserve"> </w:t>
      </w:r>
      <w:r>
        <w:t>побудительных, вопросительных предложений;</w:t>
      </w:r>
    </w:p>
    <w:p w:rsidR="00EC4929" w:rsidRDefault="001B2B69">
      <w:pPr>
        <w:pStyle w:val="a3"/>
        <w:spacing w:line="242" w:lineRule="auto"/>
        <w:ind w:left="1181" w:right="2914"/>
        <w:jc w:val="left"/>
      </w:pPr>
      <w:r>
        <w:t>различать</w:t>
      </w:r>
      <w:r>
        <w:rPr>
          <w:spacing w:val="-8"/>
        </w:rPr>
        <w:t xml:space="preserve"> </w:t>
      </w:r>
      <w:r>
        <w:t>односоставные</w:t>
      </w:r>
      <w:r>
        <w:rPr>
          <w:spacing w:val="-11"/>
        </w:rPr>
        <w:t xml:space="preserve"> </w:t>
      </w:r>
      <w:r>
        <w:t>и</w:t>
      </w:r>
      <w:r>
        <w:rPr>
          <w:spacing w:val="-5"/>
        </w:rPr>
        <w:t xml:space="preserve"> </w:t>
      </w:r>
      <w:r>
        <w:t>двусоставные</w:t>
      </w:r>
      <w:r>
        <w:rPr>
          <w:spacing w:val="-11"/>
        </w:rPr>
        <w:t xml:space="preserve"> </w:t>
      </w:r>
      <w:r>
        <w:t>предложения;</w:t>
      </w:r>
      <w:r>
        <w:rPr>
          <w:spacing w:val="-10"/>
        </w:rPr>
        <w:t xml:space="preserve"> </w:t>
      </w:r>
      <w:r>
        <w:t>находить в тексте неполные предложения;</w:t>
      </w:r>
    </w:p>
    <w:p w:rsidR="00EC4929" w:rsidRDefault="001B2B69">
      <w:pPr>
        <w:pStyle w:val="a3"/>
        <w:spacing w:line="242" w:lineRule="auto"/>
        <w:ind w:firstLine="739"/>
        <w:jc w:val="left"/>
      </w:pPr>
      <w:r>
        <w:t>правильно</w:t>
      </w:r>
      <w:r>
        <w:rPr>
          <w:spacing w:val="-2"/>
        </w:rPr>
        <w:t xml:space="preserve"> </w:t>
      </w:r>
      <w:r>
        <w:t>ставить</w:t>
      </w:r>
      <w:r>
        <w:rPr>
          <w:spacing w:val="-5"/>
        </w:rPr>
        <w:t xml:space="preserve"> </w:t>
      </w:r>
      <w:r>
        <w:t>знаки</w:t>
      </w:r>
      <w:r>
        <w:rPr>
          <w:spacing w:val="-6"/>
        </w:rPr>
        <w:t xml:space="preserve"> </w:t>
      </w:r>
      <w:r>
        <w:t>препинания</w:t>
      </w:r>
      <w:r>
        <w:rPr>
          <w:spacing w:val="-7"/>
        </w:rPr>
        <w:t xml:space="preserve"> </w:t>
      </w:r>
      <w:r>
        <w:t>в</w:t>
      </w:r>
      <w:r>
        <w:rPr>
          <w:spacing w:val="-5"/>
        </w:rPr>
        <w:t xml:space="preserve"> </w:t>
      </w:r>
      <w:r>
        <w:t>простом</w:t>
      </w:r>
      <w:r>
        <w:rPr>
          <w:spacing w:val="-5"/>
        </w:rPr>
        <w:t xml:space="preserve"> </w:t>
      </w:r>
      <w:r>
        <w:t>неосложнённом</w:t>
      </w:r>
      <w:r>
        <w:rPr>
          <w:spacing w:val="-5"/>
        </w:rPr>
        <w:t xml:space="preserve"> </w:t>
      </w:r>
      <w:r>
        <w:t>предложении;</w:t>
      </w:r>
      <w:r>
        <w:rPr>
          <w:spacing w:val="-7"/>
        </w:rPr>
        <w:t xml:space="preserve"> </w:t>
      </w:r>
      <w:r>
        <w:t>выделять</w:t>
      </w:r>
      <w:r>
        <w:rPr>
          <w:spacing w:val="-6"/>
        </w:rPr>
        <w:t xml:space="preserve"> </w:t>
      </w:r>
      <w:r>
        <w:t>в предложении второстепенные</w:t>
      </w:r>
      <w:r>
        <w:rPr>
          <w:spacing w:val="-2"/>
        </w:rPr>
        <w:t xml:space="preserve"> </w:t>
      </w:r>
      <w:r>
        <w:t>члены по их</w:t>
      </w:r>
      <w:r>
        <w:rPr>
          <w:spacing w:val="-1"/>
        </w:rPr>
        <w:t xml:space="preserve"> </w:t>
      </w:r>
      <w:r>
        <w:t>признакам, определять виды второстепенных</w:t>
      </w:r>
      <w:r>
        <w:rPr>
          <w:spacing w:val="-1"/>
        </w:rPr>
        <w:t xml:space="preserve"> </w:t>
      </w:r>
      <w:r>
        <w:t>членов;</w:t>
      </w:r>
    </w:p>
    <w:p w:rsidR="00EC4929" w:rsidRDefault="001B2B69">
      <w:pPr>
        <w:pStyle w:val="a3"/>
        <w:ind w:right="135" w:firstLine="739"/>
      </w:pPr>
      <w:r>
        <w:t>распознавать односоставные предложения, моделировать односоставные и двусоставные предложения и использовать их в речевой практике, заменять односоставные предложения двусоставными, следить за изменением содержания предложения;</w:t>
      </w:r>
    </w:p>
    <w:p w:rsidR="00EC4929" w:rsidRDefault="001B2B69">
      <w:pPr>
        <w:pStyle w:val="a3"/>
        <w:ind w:right="1164" w:firstLine="739"/>
        <w:jc w:val="left"/>
      </w:pPr>
      <w:r>
        <w:t>сопоставлять и разграничивать определённо-личные, неопределённо-личные, обобщённо-личные,</w:t>
      </w:r>
      <w:r>
        <w:rPr>
          <w:spacing w:val="-7"/>
        </w:rPr>
        <w:t xml:space="preserve"> </w:t>
      </w:r>
      <w:r>
        <w:t>безличные,</w:t>
      </w:r>
      <w:r>
        <w:rPr>
          <w:spacing w:val="-3"/>
        </w:rPr>
        <w:t xml:space="preserve"> </w:t>
      </w:r>
      <w:r>
        <w:t>назывные</w:t>
      </w:r>
      <w:r>
        <w:rPr>
          <w:spacing w:val="-5"/>
        </w:rPr>
        <w:t xml:space="preserve"> </w:t>
      </w:r>
      <w:r>
        <w:t>односоставные</w:t>
      </w:r>
      <w:r>
        <w:rPr>
          <w:spacing w:val="-5"/>
        </w:rPr>
        <w:t xml:space="preserve"> </w:t>
      </w:r>
      <w:r>
        <w:t>предложения;</w:t>
      </w:r>
      <w:r>
        <w:rPr>
          <w:spacing w:val="-9"/>
        </w:rPr>
        <w:t xml:space="preserve"> </w:t>
      </w:r>
      <w:r>
        <w:t>находить</w:t>
      </w:r>
      <w:r>
        <w:rPr>
          <w:spacing w:val="-7"/>
        </w:rPr>
        <w:t xml:space="preserve"> </w:t>
      </w:r>
      <w:r>
        <w:t>в</w:t>
      </w:r>
      <w:r>
        <w:rPr>
          <w:spacing w:val="-7"/>
        </w:rPr>
        <w:t xml:space="preserve"> </w:t>
      </w:r>
      <w:r>
        <w:t>тексте однородные члены предложения;</w:t>
      </w:r>
    </w:p>
    <w:p w:rsidR="00EC4929" w:rsidRDefault="001B2B69">
      <w:pPr>
        <w:pStyle w:val="a3"/>
        <w:spacing w:line="242" w:lineRule="auto"/>
        <w:ind w:firstLine="739"/>
        <w:jc w:val="left"/>
      </w:pPr>
      <w:r>
        <w:t>определять</w:t>
      </w:r>
      <w:r>
        <w:rPr>
          <w:spacing w:val="40"/>
        </w:rPr>
        <w:t xml:space="preserve"> </w:t>
      </w:r>
      <w:r>
        <w:t>обобщающие</w:t>
      </w:r>
      <w:r>
        <w:rPr>
          <w:spacing w:val="40"/>
        </w:rPr>
        <w:t xml:space="preserve"> </w:t>
      </w:r>
      <w:r>
        <w:t>слова</w:t>
      </w:r>
      <w:r>
        <w:rPr>
          <w:spacing w:val="40"/>
        </w:rPr>
        <w:t xml:space="preserve"> </w:t>
      </w:r>
      <w:r>
        <w:t>при</w:t>
      </w:r>
      <w:r>
        <w:rPr>
          <w:spacing w:val="40"/>
        </w:rPr>
        <w:t xml:space="preserve"> </w:t>
      </w:r>
      <w:r>
        <w:t>однородных</w:t>
      </w:r>
      <w:r>
        <w:rPr>
          <w:spacing w:val="40"/>
        </w:rPr>
        <w:t xml:space="preserve"> </w:t>
      </w:r>
      <w:r>
        <w:t>членах</w:t>
      </w:r>
      <w:r>
        <w:rPr>
          <w:spacing w:val="40"/>
        </w:rPr>
        <w:t xml:space="preserve"> </w:t>
      </w:r>
      <w:r>
        <w:t>предложения,</w:t>
      </w:r>
      <w:r>
        <w:rPr>
          <w:spacing w:val="40"/>
        </w:rPr>
        <w:t xml:space="preserve"> </w:t>
      </w:r>
      <w:r>
        <w:t>правильно</w:t>
      </w:r>
      <w:r>
        <w:rPr>
          <w:spacing w:val="40"/>
        </w:rPr>
        <w:t xml:space="preserve"> </w:t>
      </w:r>
      <w:r>
        <w:t>строить предложения с обобщающими словами при однородных членах;</w:t>
      </w:r>
    </w:p>
    <w:p w:rsidR="00EC4929" w:rsidRDefault="001B2B69">
      <w:pPr>
        <w:pStyle w:val="a3"/>
        <w:spacing w:line="242" w:lineRule="auto"/>
        <w:ind w:left="1181"/>
        <w:jc w:val="left"/>
      </w:pPr>
      <w:r>
        <w:t>применять</w:t>
      </w:r>
      <w:r>
        <w:rPr>
          <w:spacing w:val="-4"/>
        </w:rPr>
        <w:t xml:space="preserve"> </w:t>
      </w:r>
      <w:r>
        <w:t>нормы</w:t>
      </w:r>
      <w:r>
        <w:rPr>
          <w:spacing w:val="-4"/>
        </w:rPr>
        <w:t xml:space="preserve"> </w:t>
      </w:r>
      <w:r>
        <w:t>постановки</w:t>
      </w:r>
      <w:r>
        <w:rPr>
          <w:spacing w:val="-5"/>
        </w:rPr>
        <w:t xml:space="preserve"> </w:t>
      </w:r>
      <w:r>
        <w:t>знаков</w:t>
      </w:r>
      <w:r>
        <w:rPr>
          <w:spacing w:val="-4"/>
        </w:rPr>
        <w:t xml:space="preserve"> </w:t>
      </w:r>
      <w:r>
        <w:t>препинания</w:t>
      </w:r>
      <w:r>
        <w:rPr>
          <w:spacing w:val="-1"/>
        </w:rPr>
        <w:t xml:space="preserve"> </w:t>
      </w:r>
      <w:r>
        <w:t>в</w:t>
      </w:r>
      <w:r>
        <w:rPr>
          <w:spacing w:val="-4"/>
        </w:rPr>
        <w:t xml:space="preserve"> </w:t>
      </w:r>
      <w:r>
        <w:t>предложениях</w:t>
      </w:r>
      <w:r>
        <w:rPr>
          <w:spacing w:val="-6"/>
        </w:rPr>
        <w:t xml:space="preserve"> </w:t>
      </w:r>
      <w:r>
        <w:t>с</w:t>
      </w:r>
      <w:r>
        <w:rPr>
          <w:spacing w:val="-7"/>
        </w:rPr>
        <w:t xml:space="preserve"> </w:t>
      </w:r>
      <w:r>
        <w:t>однородными членами; понимать основные функции обращения;</w:t>
      </w:r>
    </w:p>
    <w:p w:rsidR="00EC4929" w:rsidRDefault="001B2B69">
      <w:pPr>
        <w:pStyle w:val="a3"/>
        <w:spacing w:line="242" w:lineRule="auto"/>
        <w:ind w:firstLine="739"/>
        <w:jc w:val="left"/>
      </w:pPr>
      <w:r>
        <w:t>правильно интонировать предложения с обращениями, моделировать и употреблять в речи предложения с различными формами обращений в соответствии со сферой и ситуацией общения;</w:t>
      </w:r>
    </w:p>
    <w:p w:rsidR="00EC4929" w:rsidRDefault="001B2B69">
      <w:pPr>
        <w:pStyle w:val="a3"/>
        <w:spacing w:line="242" w:lineRule="auto"/>
        <w:ind w:firstLine="739"/>
        <w:jc w:val="left"/>
      </w:pPr>
      <w:r>
        <w:t>различать</w:t>
      </w:r>
      <w:r>
        <w:rPr>
          <w:spacing w:val="80"/>
          <w:w w:val="150"/>
        </w:rPr>
        <w:t xml:space="preserve"> </w:t>
      </w:r>
      <w:r>
        <w:t>вводные</w:t>
      </w:r>
      <w:r>
        <w:rPr>
          <w:spacing w:val="80"/>
          <w:w w:val="150"/>
        </w:rPr>
        <w:t xml:space="preserve"> </w:t>
      </w:r>
      <w:r>
        <w:t>конструкции</w:t>
      </w:r>
      <w:r>
        <w:rPr>
          <w:spacing w:val="80"/>
          <w:w w:val="150"/>
        </w:rPr>
        <w:t xml:space="preserve"> </w:t>
      </w:r>
      <w:r>
        <w:t>и</w:t>
      </w:r>
      <w:r>
        <w:rPr>
          <w:spacing w:val="80"/>
          <w:w w:val="150"/>
        </w:rPr>
        <w:t xml:space="preserve"> </w:t>
      </w:r>
      <w:r>
        <w:t>члены</w:t>
      </w:r>
      <w:r>
        <w:rPr>
          <w:spacing w:val="80"/>
          <w:w w:val="150"/>
        </w:rPr>
        <w:t xml:space="preserve"> </w:t>
      </w:r>
      <w:r>
        <w:t>предложения,</w:t>
      </w:r>
      <w:r>
        <w:rPr>
          <w:spacing w:val="80"/>
          <w:w w:val="150"/>
        </w:rPr>
        <w:t xml:space="preserve"> </w:t>
      </w:r>
      <w:r>
        <w:t>различать</w:t>
      </w:r>
      <w:r>
        <w:rPr>
          <w:spacing w:val="80"/>
          <w:w w:val="150"/>
        </w:rPr>
        <w:t xml:space="preserve"> </w:t>
      </w:r>
      <w:r>
        <w:t>группы</w:t>
      </w:r>
      <w:r>
        <w:rPr>
          <w:spacing w:val="80"/>
          <w:w w:val="150"/>
        </w:rPr>
        <w:t xml:space="preserve"> </w:t>
      </w:r>
      <w:r>
        <w:t>вводных конструкций по значению;</w:t>
      </w:r>
    </w:p>
    <w:p w:rsidR="00EC4929" w:rsidRDefault="001B2B69">
      <w:pPr>
        <w:pStyle w:val="a3"/>
        <w:spacing w:line="242" w:lineRule="auto"/>
        <w:ind w:firstLine="739"/>
        <w:jc w:val="left"/>
      </w:pPr>
      <w:r>
        <w:t>пользоваться</w:t>
      </w:r>
      <w:r>
        <w:rPr>
          <w:spacing w:val="40"/>
        </w:rPr>
        <w:t xml:space="preserve"> </w:t>
      </w:r>
      <w:r>
        <w:t>вводными</w:t>
      </w:r>
      <w:r>
        <w:rPr>
          <w:spacing w:val="40"/>
        </w:rPr>
        <w:t xml:space="preserve"> </w:t>
      </w:r>
      <w:r>
        <w:t>конструкциями</w:t>
      </w:r>
      <w:r>
        <w:rPr>
          <w:spacing w:val="40"/>
        </w:rPr>
        <w:t xml:space="preserve"> </w:t>
      </w:r>
      <w:r>
        <w:t>в</w:t>
      </w:r>
      <w:r>
        <w:rPr>
          <w:spacing w:val="40"/>
        </w:rPr>
        <w:t xml:space="preserve"> </w:t>
      </w:r>
      <w:r>
        <w:t>речи</w:t>
      </w:r>
      <w:r>
        <w:rPr>
          <w:spacing w:val="40"/>
        </w:rPr>
        <w:t xml:space="preserve"> </w:t>
      </w:r>
      <w:r>
        <w:t>для</w:t>
      </w:r>
      <w:r>
        <w:rPr>
          <w:spacing w:val="40"/>
        </w:rPr>
        <w:t xml:space="preserve"> </w:t>
      </w:r>
      <w:r>
        <w:t>выражения</w:t>
      </w:r>
      <w:r>
        <w:rPr>
          <w:spacing w:val="40"/>
        </w:rPr>
        <w:t xml:space="preserve"> </w:t>
      </w:r>
      <w:r>
        <w:t>уверенности,</w:t>
      </w:r>
      <w:r>
        <w:rPr>
          <w:spacing w:val="40"/>
        </w:rPr>
        <w:t xml:space="preserve"> </w:t>
      </w:r>
      <w:r>
        <w:t>различных</w:t>
      </w:r>
      <w:r>
        <w:rPr>
          <w:spacing w:val="80"/>
        </w:rPr>
        <w:t xml:space="preserve"> </w:t>
      </w:r>
      <w:r>
        <w:t>чувств, оценки, привлечения внимания и другое;</w:t>
      </w:r>
    </w:p>
    <w:p w:rsidR="00EC4929" w:rsidRDefault="001B2B69">
      <w:pPr>
        <w:pStyle w:val="a3"/>
        <w:spacing w:line="242" w:lineRule="auto"/>
        <w:ind w:firstLine="739"/>
        <w:jc w:val="left"/>
      </w:pPr>
      <w:r>
        <w:t>различать</w:t>
      </w:r>
      <w:r>
        <w:rPr>
          <w:spacing w:val="80"/>
        </w:rPr>
        <w:t xml:space="preserve"> </w:t>
      </w:r>
      <w:r>
        <w:t>виды</w:t>
      </w:r>
      <w:r>
        <w:rPr>
          <w:spacing w:val="80"/>
        </w:rPr>
        <w:t xml:space="preserve"> </w:t>
      </w:r>
      <w:r>
        <w:t>обособленных</w:t>
      </w:r>
      <w:r>
        <w:rPr>
          <w:spacing w:val="80"/>
        </w:rPr>
        <w:t xml:space="preserve"> </w:t>
      </w:r>
      <w:r>
        <w:t>членов</w:t>
      </w:r>
      <w:r>
        <w:rPr>
          <w:spacing w:val="80"/>
        </w:rPr>
        <w:t xml:space="preserve"> </w:t>
      </w:r>
      <w:r>
        <w:t>предложения,</w:t>
      </w:r>
      <w:r>
        <w:rPr>
          <w:spacing w:val="80"/>
        </w:rPr>
        <w:t xml:space="preserve"> </w:t>
      </w:r>
      <w:r>
        <w:t>выделять</w:t>
      </w:r>
      <w:r>
        <w:rPr>
          <w:spacing w:val="80"/>
        </w:rPr>
        <w:t xml:space="preserve"> </w:t>
      </w:r>
      <w:r>
        <w:t>в</w:t>
      </w:r>
      <w:r>
        <w:rPr>
          <w:spacing w:val="80"/>
        </w:rPr>
        <w:t xml:space="preserve"> </w:t>
      </w:r>
      <w:r>
        <w:t>тексте</w:t>
      </w:r>
      <w:r>
        <w:rPr>
          <w:spacing w:val="80"/>
        </w:rPr>
        <w:t xml:space="preserve"> </w:t>
      </w:r>
      <w:r>
        <w:t>обособленные дополнения, обстоятельства, определения и приложения;</w:t>
      </w:r>
    </w:p>
    <w:p w:rsidR="00EC4929" w:rsidRDefault="001B2B69">
      <w:pPr>
        <w:pStyle w:val="a3"/>
        <w:spacing w:line="242" w:lineRule="auto"/>
        <w:ind w:firstLine="739"/>
        <w:jc w:val="left"/>
      </w:pPr>
      <w:r>
        <w:t>применять</w:t>
      </w:r>
      <w:r>
        <w:rPr>
          <w:spacing w:val="80"/>
        </w:rPr>
        <w:t xml:space="preserve"> </w:t>
      </w:r>
      <w:r>
        <w:t>нормы</w:t>
      </w:r>
      <w:r>
        <w:rPr>
          <w:spacing w:val="80"/>
        </w:rPr>
        <w:t xml:space="preserve"> </w:t>
      </w:r>
      <w:r>
        <w:t>постановки</w:t>
      </w:r>
      <w:r>
        <w:rPr>
          <w:spacing w:val="80"/>
        </w:rPr>
        <w:t xml:space="preserve"> </w:t>
      </w:r>
      <w:r>
        <w:t>знаков</w:t>
      </w:r>
      <w:r>
        <w:rPr>
          <w:spacing w:val="80"/>
        </w:rPr>
        <w:t xml:space="preserve"> </w:t>
      </w:r>
      <w:r>
        <w:t>препинания</w:t>
      </w:r>
      <w:r>
        <w:rPr>
          <w:spacing w:val="80"/>
        </w:rPr>
        <w:t xml:space="preserve"> </w:t>
      </w:r>
      <w:r>
        <w:t>в</w:t>
      </w:r>
      <w:r>
        <w:rPr>
          <w:spacing w:val="80"/>
        </w:rPr>
        <w:t xml:space="preserve"> </w:t>
      </w:r>
      <w:r>
        <w:t>предложениях</w:t>
      </w:r>
      <w:r>
        <w:rPr>
          <w:spacing w:val="80"/>
        </w:rPr>
        <w:t xml:space="preserve"> </w:t>
      </w:r>
      <w:r>
        <w:t>с</w:t>
      </w:r>
      <w:r>
        <w:rPr>
          <w:spacing w:val="80"/>
        </w:rPr>
        <w:t xml:space="preserve"> </w:t>
      </w:r>
      <w:r>
        <w:t>обращениями</w:t>
      </w:r>
      <w:r>
        <w:rPr>
          <w:spacing w:val="80"/>
        </w:rPr>
        <w:t xml:space="preserve"> </w:t>
      </w:r>
      <w:r>
        <w:t>и вводными конструкциями, обособленными членами предложения.</w:t>
      </w:r>
    </w:p>
    <w:p w:rsidR="00EC4929" w:rsidRDefault="001B2B69">
      <w:pPr>
        <w:pStyle w:val="a4"/>
        <w:numPr>
          <w:ilvl w:val="2"/>
          <w:numId w:val="41"/>
        </w:numPr>
        <w:tabs>
          <w:tab w:val="left" w:pos="2170"/>
          <w:tab w:val="left" w:pos="2171"/>
        </w:tabs>
        <w:spacing w:line="240" w:lineRule="auto"/>
        <w:ind w:right="370" w:firstLine="739"/>
        <w:rPr>
          <w:sz w:val="24"/>
        </w:rPr>
      </w:pPr>
      <w:r>
        <w:rPr>
          <w:sz w:val="24"/>
        </w:rPr>
        <w:t>Предметные результаты изучения родного (крымскотатарского) языка. К концу обучения</w:t>
      </w:r>
      <w:r>
        <w:rPr>
          <w:spacing w:val="-3"/>
          <w:sz w:val="24"/>
        </w:rPr>
        <w:t xml:space="preserve"> </w:t>
      </w:r>
      <w:r>
        <w:rPr>
          <w:sz w:val="24"/>
        </w:rPr>
        <w:t>в</w:t>
      </w:r>
      <w:r>
        <w:rPr>
          <w:spacing w:val="-2"/>
          <w:sz w:val="24"/>
        </w:rPr>
        <w:t xml:space="preserve"> </w:t>
      </w:r>
      <w:r>
        <w:rPr>
          <w:sz w:val="24"/>
        </w:rPr>
        <w:t>9</w:t>
      </w:r>
      <w:r>
        <w:rPr>
          <w:spacing w:val="-8"/>
          <w:sz w:val="24"/>
        </w:rPr>
        <w:t xml:space="preserve"> </w:t>
      </w:r>
      <w:r>
        <w:rPr>
          <w:sz w:val="24"/>
        </w:rPr>
        <w:t>классе</w:t>
      </w:r>
      <w:r>
        <w:rPr>
          <w:spacing w:val="-4"/>
          <w:sz w:val="24"/>
        </w:rPr>
        <w:t xml:space="preserve"> </w:t>
      </w:r>
      <w:r>
        <w:rPr>
          <w:sz w:val="24"/>
        </w:rPr>
        <w:t>обучающийся</w:t>
      </w:r>
      <w:r>
        <w:rPr>
          <w:spacing w:val="-3"/>
          <w:sz w:val="24"/>
        </w:rPr>
        <w:t xml:space="preserve"> </w:t>
      </w:r>
      <w:r>
        <w:rPr>
          <w:sz w:val="24"/>
        </w:rPr>
        <w:t>научится:</w:t>
      </w:r>
      <w:r>
        <w:rPr>
          <w:spacing w:val="-3"/>
          <w:sz w:val="24"/>
        </w:rPr>
        <w:t xml:space="preserve"> </w:t>
      </w:r>
      <w:r>
        <w:rPr>
          <w:sz w:val="24"/>
        </w:rPr>
        <w:t>определять</w:t>
      </w:r>
      <w:r>
        <w:rPr>
          <w:spacing w:val="-3"/>
          <w:sz w:val="24"/>
        </w:rPr>
        <w:t xml:space="preserve"> </w:t>
      </w:r>
      <w:r>
        <w:rPr>
          <w:sz w:val="24"/>
        </w:rPr>
        <w:t>роль</w:t>
      </w:r>
      <w:r>
        <w:rPr>
          <w:spacing w:val="-7"/>
          <w:sz w:val="24"/>
        </w:rPr>
        <w:t xml:space="preserve"> </w:t>
      </w:r>
      <w:r>
        <w:rPr>
          <w:sz w:val="24"/>
        </w:rPr>
        <w:t>родного</w:t>
      </w:r>
      <w:r>
        <w:rPr>
          <w:spacing w:val="-3"/>
          <w:sz w:val="24"/>
        </w:rPr>
        <w:t xml:space="preserve"> </w:t>
      </w:r>
      <w:r>
        <w:rPr>
          <w:sz w:val="24"/>
        </w:rPr>
        <w:t>языка</w:t>
      </w:r>
      <w:r>
        <w:rPr>
          <w:spacing w:val="-9"/>
          <w:sz w:val="24"/>
        </w:rPr>
        <w:t xml:space="preserve"> </w:t>
      </w:r>
      <w:r>
        <w:rPr>
          <w:sz w:val="24"/>
        </w:rPr>
        <w:t>в</w:t>
      </w:r>
      <w:r>
        <w:rPr>
          <w:spacing w:val="-2"/>
          <w:sz w:val="24"/>
        </w:rPr>
        <w:t xml:space="preserve"> </w:t>
      </w:r>
      <w:r>
        <w:rPr>
          <w:sz w:val="24"/>
        </w:rPr>
        <w:t>развитии</w:t>
      </w:r>
      <w:r>
        <w:rPr>
          <w:spacing w:val="-2"/>
          <w:sz w:val="24"/>
        </w:rPr>
        <w:t xml:space="preserve"> </w:t>
      </w:r>
      <w:r>
        <w:rPr>
          <w:sz w:val="24"/>
        </w:rPr>
        <w:t>личности; владеть разными видами речевой деятельности;</w:t>
      </w:r>
    </w:p>
    <w:p w:rsidR="00EC4929" w:rsidRDefault="001B2B69">
      <w:pPr>
        <w:pStyle w:val="a3"/>
        <w:ind w:firstLine="739"/>
        <w:jc w:val="left"/>
      </w:pPr>
      <w:r>
        <w:t>создавать устные и письменные высказывания разной коммуникативной направленности в зависимости от темы и условий общения с использованием жизненного и читательского опыта, иллюстраций,</w:t>
      </w:r>
      <w:r>
        <w:rPr>
          <w:spacing w:val="-5"/>
        </w:rPr>
        <w:t xml:space="preserve"> </w:t>
      </w:r>
      <w:r>
        <w:t>фотографий,</w:t>
      </w:r>
      <w:r>
        <w:rPr>
          <w:spacing w:val="-5"/>
        </w:rPr>
        <w:t xml:space="preserve"> </w:t>
      </w:r>
      <w:r>
        <w:t>сюжетной</w:t>
      </w:r>
      <w:r>
        <w:rPr>
          <w:spacing w:val="-6"/>
        </w:rPr>
        <w:t xml:space="preserve"> </w:t>
      </w:r>
      <w:r>
        <w:t>картины;</w:t>
      </w:r>
      <w:r>
        <w:rPr>
          <w:spacing w:val="-7"/>
        </w:rPr>
        <w:t xml:space="preserve"> </w:t>
      </w:r>
      <w:r>
        <w:t>писать</w:t>
      </w:r>
      <w:r>
        <w:rPr>
          <w:spacing w:val="-1"/>
        </w:rPr>
        <w:t xml:space="preserve"> </w:t>
      </w:r>
      <w:r>
        <w:t>доклад</w:t>
      </w:r>
      <w:r>
        <w:rPr>
          <w:spacing w:val="-4"/>
        </w:rPr>
        <w:t xml:space="preserve"> </w:t>
      </w:r>
      <w:r>
        <w:t>или</w:t>
      </w:r>
      <w:r>
        <w:rPr>
          <w:spacing w:val="-6"/>
        </w:rPr>
        <w:t xml:space="preserve"> </w:t>
      </w:r>
      <w:r>
        <w:t>реферат</w:t>
      </w:r>
      <w:r>
        <w:rPr>
          <w:spacing w:val="-2"/>
        </w:rPr>
        <w:t xml:space="preserve"> </w:t>
      </w:r>
      <w:r>
        <w:t>на</w:t>
      </w:r>
      <w:r>
        <w:rPr>
          <w:spacing w:val="-3"/>
        </w:rPr>
        <w:t xml:space="preserve"> </w:t>
      </w:r>
      <w:r>
        <w:t>морально-этическую тему; сочетать разные типы речи в тексте, различать элементы разных функциональных разновидностей языка в художественном произведении;</w:t>
      </w:r>
    </w:p>
    <w:p w:rsidR="00EC4929" w:rsidRDefault="001B2B69">
      <w:pPr>
        <w:pStyle w:val="a3"/>
        <w:spacing w:line="242" w:lineRule="auto"/>
        <w:ind w:firstLine="739"/>
        <w:jc w:val="left"/>
      </w:pPr>
      <w:r>
        <w:t>выявлять</w:t>
      </w:r>
      <w:r>
        <w:rPr>
          <w:spacing w:val="28"/>
        </w:rPr>
        <w:t xml:space="preserve"> </w:t>
      </w:r>
      <w:r>
        <w:t>особенности</w:t>
      </w:r>
      <w:r>
        <w:rPr>
          <w:spacing w:val="29"/>
        </w:rPr>
        <w:t xml:space="preserve"> </w:t>
      </w:r>
      <w:r>
        <w:t>научного</w:t>
      </w:r>
      <w:r>
        <w:rPr>
          <w:spacing w:val="37"/>
        </w:rPr>
        <w:t xml:space="preserve"> </w:t>
      </w:r>
      <w:r>
        <w:t>стиля:</w:t>
      </w:r>
      <w:r>
        <w:rPr>
          <w:spacing w:val="33"/>
        </w:rPr>
        <w:t xml:space="preserve"> </w:t>
      </w:r>
      <w:r>
        <w:t>сфера</w:t>
      </w:r>
      <w:r>
        <w:rPr>
          <w:spacing w:val="26"/>
        </w:rPr>
        <w:t xml:space="preserve"> </w:t>
      </w:r>
      <w:r>
        <w:t>употребления,</w:t>
      </w:r>
      <w:r>
        <w:rPr>
          <w:spacing w:val="34"/>
        </w:rPr>
        <w:t xml:space="preserve"> </w:t>
      </w:r>
      <w:r>
        <w:t>функции,</w:t>
      </w:r>
      <w:r>
        <w:rPr>
          <w:spacing w:val="34"/>
        </w:rPr>
        <w:t xml:space="preserve"> </w:t>
      </w:r>
      <w:r>
        <w:t>жанры</w:t>
      </w:r>
      <w:r>
        <w:rPr>
          <w:spacing w:val="29"/>
        </w:rPr>
        <w:t xml:space="preserve"> </w:t>
      </w:r>
      <w:r>
        <w:t>(документы, заявление, автобиография);</w:t>
      </w:r>
    </w:p>
    <w:p w:rsidR="00EC4929" w:rsidRDefault="001B2B69">
      <w:pPr>
        <w:pStyle w:val="a3"/>
        <w:spacing w:line="242" w:lineRule="auto"/>
        <w:ind w:firstLine="739"/>
        <w:jc w:val="left"/>
      </w:pPr>
      <w:r>
        <w:t>классифицировать</w:t>
      </w:r>
      <w:r>
        <w:rPr>
          <w:spacing w:val="80"/>
        </w:rPr>
        <w:t xml:space="preserve"> </w:t>
      </w:r>
      <w:r>
        <w:t>сложные</w:t>
      </w:r>
      <w:r>
        <w:rPr>
          <w:spacing w:val="80"/>
        </w:rPr>
        <w:t xml:space="preserve"> </w:t>
      </w:r>
      <w:r>
        <w:t>предложения</w:t>
      </w:r>
      <w:r>
        <w:rPr>
          <w:spacing w:val="80"/>
        </w:rPr>
        <w:t xml:space="preserve"> </w:t>
      </w:r>
      <w:r>
        <w:t>на</w:t>
      </w:r>
      <w:r>
        <w:rPr>
          <w:spacing w:val="80"/>
        </w:rPr>
        <w:t xml:space="preserve"> </w:t>
      </w:r>
      <w:r>
        <w:t>сложносочинённые,</w:t>
      </w:r>
      <w:r>
        <w:rPr>
          <w:spacing w:val="80"/>
        </w:rPr>
        <w:t xml:space="preserve"> </w:t>
      </w:r>
      <w:r>
        <w:t xml:space="preserve">сложноподчинённые, </w:t>
      </w:r>
      <w:r>
        <w:rPr>
          <w:spacing w:val="-2"/>
        </w:rPr>
        <w:t>бессоюзные;</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firstLine="739"/>
        <w:jc w:val="left"/>
      </w:pPr>
      <w:r>
        <w:lastRenderedPageBreak/>
        <w:t>характеризовать</w:t>
      </w:r>
      <w:r>
        <w:rPr>
          <w:spacing w:val="30"/>
        </w:rPr>
        <w:t xml:space="preserve"> </w:t>
      </w:r>
      <w:r>
        <w:t>сложносочинённое предложение,</w:t>
      </w:r>
      <w:r>
        <w:rPr>
          <w:spacing w:val="30"/>
        </w:rPr>
        <w:t xml:space="preserve"> </w:t>
      </w:r>
      <w:r>
        <w:t>его</w:t>
      </w:r>
      <w:r>
        <w:rPr>
          <w:spacing w:val="32"/>
        </w:rPr>
        <w:t xml:space="preserve"> </w:t>
      </w:r>
      <w:r>
        <w:t>строение,</w:t>
      </w:r>
      <w:r>
        <w:rPr>
          <w:spacing w:val="30"/>
        </w:rPr>
        <w:t xml:space="preserve"> </w:t>
      </w:r>
      <w:r>
        <w:t>смысловое,</w:t>
      </w:r>
      <w:r>
        <w:rPr>
          <w:spacing w:val="30"/>
        </w:rPr>
        <w:t xml:space="preserve"> </w:t>
      </w:r>
      <w:r>
        <w:t>структурное</w:t>
      </w:r>
      <w:r>
        <w:rPr>
          <w:spacing w:val="27"/>
        </w:rPr>
        <w:t xml:space="preserve"> </w:t>
      </w:r>
      <w:r>
        <w:t>и интонационное единство частей сложного предложения;</w:t>
      </w:r>
    </w:p>
    <w:p w:rsidR="00EC4929" w:rsidRDefault="001B2B69">
      <w:pPr>
        <w:pStyle w:val="a3"/>
        <w:spacing w:line="242" w:lineRule="auto"/>
        <w:ind w:firstLine="739"/>
        <w:jc w:val="left"/>
      </w:pPr>
      <w:r>
        <w:t>употреблять</w:t>
      </w:r>
      <w:r>
        <w:rPr>
          <w:spacing w:val="40"/>
        </w:rPr>
        <w:t xml:space="preserve"> </w:t>
      </w:r>
      <w:r>
        <w:t>сложносочинённые</w:t>
      </w:r>
      <w:r>
        <w:rPr>
          <w:spacing w:val="34"/>
        </w:rPr>
        <w:t xml:space="preserve"> </w:t>
      </w:r>
      <w:r>
        <w:t>предложения</w:t>
      </w:r>
      <w:r>
        <w:rPr>
          <w:spacing w:val="35"/>
        </w:rPr>
        <w:t xml:space="preserve"> </w:t>
      </w:r>
      <w:r>
        <w:t>в</w:t>
      </w:r>
      <w:r>
        <w:rPr>
          <w:spacing w:val="37"/>
        </w:rPr>
        <w:t xml:space="preserve"> </w:t>
      </w:r>
      <w:r>
        <w:t>устной</w:t>
      </w:r>
      <w:r>
        <w:rPr>
          <w:spacing w:val="40"/>
        </w:rPr>
        <w:t xml:space="preserve"> </w:t>
      </w:r>
      <w:r>
        <w:t>и</w:t>
      </w:r>
      <w:r>
        <w:rPr>
          <w:spacing w:val="36"/>
        </w:rPr>
        <w:t xml:space="preserve"> </w:t>
      </w:r>
      <w:r>
        <w:t>письменной</w:t>
      </w:r>
      <w:r>
        <w:rPr>
          <w:spacing w:val="36"/>
        </w:rPr>
        <w:t xml:space="preserve"> </w:t>
      </w:r>
      <w:r>
        <w:t>речи,</w:t>
      </w:r>
      <w:r>
        <w:rPr>
          <w:spacing w:val="37"/>
        </w:rPr>
        <w:t xml:space="preserve"> </w:t>
      </w:r>
      <w:r>
        <w:t>правильно</w:t>
      </w:r>
      <w:r>
        <w:rPr>
          <w:spacing w:val="40"/>
        </w:rPr>
        <w:t xml:space="preserve"> </w:t>
      </w:r>
      <w:r>
        <w:t xml:space="preserve">их </w:t>
      </w:r>
      <w:r>
        <w:rPr>
          <w:spacing w:val="-2"/>
        </w:rPr>
        <w:t>интонировать;</w:t>
      </w:r>
    </w:p>
    <w:p w:rsidR="00EC4929" w:rsidRDefault="001B2B69">
      <w:pPr>
        <w:pStyle w:val="a3"/>
        <w:spacing w:line="242" w:lineRule="auto"/>
        <w:ind w:left="1181"/>
        <w:jc w:val="left"/>
      </w:pPr>
      <w:r>
        <w:t>применять нормы постановки знаков препинания в сложносочинённых предложениях; распознавать</w:t>
      </w:r>
      <w:r>
        <w:rPr>
          <w:spacing w:val="40"/>
        </w:rPr>
        <w:t xml:space="preserve"> </w:t>
      </w:r>
      <w:r>
        <w:t>сложноподчинённые</w:t>
      </w:r>
      <w:r>
        <w:rPr>
          <w:spacing w:val="40"/>
        </w:rPr>
        <w:t xml:space="preserve"> </w:t>
      </w:r>
      <w:r>
        <w:t>предложения,</w:t>
      </w:r>
      <w:r>
        <w:rPr>
          <w:spacing w:val="40"/>
        </w:rPr>
        <w:t xml:space="preserve"> </w:t>
      </w:r>
      <w:r>
        <w:t>выделять</w:t>
      </w:r>
      <w:r>
        <w:rPr>
          <w:spacing w:val="40"/>
        </w:rPr>
        <w:t xml:space="preserve"> </w:t>
      </w:r>
      <w:r>
        <w:t>главную</w:t>
      </w:r>
      <w:r>
        <w:rPr>
          <w:spacing w:val="40"/>
        </w:rPr>
        <w:t xml:space="preserve"> </w:t>
      </w:r>
      <w:r>
        <w:t>и</w:t>
      </w:r>
      <w:r>
        <w:rPr>
          <w:spacing w:val="40"/>
        </w:rPr>
        <w:t xml:space="preserve"> </w:t>
      </w:r>
      <w:r>
        <w:t>придаточную</w:t>
      </w:r>
      <w:r>
        <w:rPr>
          <w:spacing w:val="40"/>
        </w:rPr>
        <w:t xml:space="preserve"> </w:t>
      </w:r>
      <w:r>
        <w:t>части</w:t>
      </w:r>
    </w:p>
    <w:p w:rsidR="00EC4929" w:rsidRDefault="001B2B69">
      <w:pPr>
        <w:pStyle w:val="a3"/>
        <w:spacing w:line="271" w:lineRule="exact"/>
        <w:jc w:val="left"/>
      </w:pPr>
      <w:r>
        <w:t>предложения,</w:t>
      </w:r>
      <w:r>
        <w:rPr>
          <w:spacing w:val="-5"/>
        </w:rPr>
        <w:t xml:space="preserve"> </w:t>
      </w:r>
      <w:r>
        <w:t>средства</w:t>
      </w:r>
      <w:r>
        <w:rPr>
          <w:spacing w:val="-5"/>
        </w:rPr>
        <w:t xml:space="preserve"> </w:t>
      </w:r>
      <w:r>
        <w:t>связи</w:t>
      </w:r>
      <w:r>
        <w:rPr>
          <w:spacing w:val="-7"/>
        </w:rPr>
        <w:t xml:space="preserve"> </w:t>
      </w:r>
      <w:r>
        <w:t>частей</w:t>
      </w:r>
      <w:r>
        <w:rPr>
          <w:spacing w:val="-4"/>
        </w:rPr>
        <w:t xml:space="preserve"> </w:t>
      </w:r>
      <w:r>
        <w:t>сложноподчинённого</w:t>
      </w:r>
      <w:r>
        <w:rPr>
          <w:spacing w:val="-4"/>
        </w:rPr>
        <w:t xml:space="preserve"> </w:t>
      </w:r>
      <w:r>
        <w:rPr>
          <w:spacing w:val="-2"/>
        </w:rPr>
        <w:t>предложения;</w:t>
      </w:r>
    </w:p>
    <w:p w:rsidR="00EC4929" w:rsidRDefault="001B2B69">
      <w:pPr>
        <w:pStyle w:val="a3"/>
        <w:ind w:right="139" w:firstLine="739"/>
        <w:jc w:val="left"/>
      </w:pPr>
      <w:r>
        <w:t>конструировать</w:t>
      </w:r>
      <w:r>
        <w:rPr>
          <w:spacing w:val="-6"/>
        </w:rPr>
        <w:t xml:space="preserve"> </w:t>
      </w:r>
      <w:r>
        <w:t>сложноподчинённые</w:t>
      </w:r>
      <w:r>
        <w:rPr>
          <w:spacing w:val="-4"/>
        </w:rPr>
        <w:t xml:space="preserve"> </w:t>
      </w:r>
      <w:r>
        <w:t>предложения</w:t>
      </w:r>
      <w:r>
        <w:rPr>
          <w:spacing w:val="-7"/>
        </w:rPr>
        <w:t xml:space="preserve"> </w:t>
      </w:r>
      <w:r>
        <w:t>по</w:t>
      </w:r>
      <w:r>
        <w:rPr>
          <w:spacing w:val="-7"/>
        </w:rPr>
        <w:t xml:space="preserve"> </w:t>
      </w:r>
      <w:r>
        <w:t>заданным</w:t>
      </w:r>
      <w:r>
        <w:rPr>
          <w:spacing w:val="-10"/>
        </w:rPr>
        <w:t xml:space="preserve"> </w:t>
      </w:r>
      <w:r>
        <w:t>схемам,</w:t>
      </w:r>
      <w:r>
        <w:rPr>
          <w:spacing w:val="-5"/>
        </w:rPr>
        <w:t xml:space="preserve"> </w:t>
      </w:r>
      <w:r>
        <w:t>классифицировать виды подчинительной связи, распознавать их в тексте; различать основные виды сложноподчинённых предложений; анализировать и характеризовать синтаксическую структуру сложноподчинённых предложений разных видов;</w:t>
      </w:r>
    </w:p>
    <w:p w:rsidR="00EC4929" w:rsidRDefault="001B2B69">
      <w:pPr>
        <w:pStyle w:val="a3"/>
        <w:spacing w:line="237" w:lineRule="auto"/>
        <w:ind w:firstLine="739"/>
        <w:jc w:val="left"/>
      </w:pPr>
      <w:r>
        <w:t xml:space="preserve">употреблять сложноподчинённые предложения в устной и письменной речи, правильно их </w:t>
      </w:r>
      <w:r>
        <w:rPr>
          <w:spacing w:val="-2"/>
        </w:rPr>
        <w:t>интонировать;</w:t>
      </w:r>
    </w:p>
    <w:p w:rsidR="00EC4929" w:rsidRDefault="001B2B69">
      <w:pPr>
        <w:pStyle w:val="a3"/>
        <w:spacing w:line="237" w:lineRule="auto"/>
        <w:ind w:left="1181"/>
        <w:jc w:val="left"/>
      </w:pPr>
      <w:r>
        <w:t>применять нормы постановки знаков препинания в сложноподчинённых предложениях; выявлять</w:t>
      </w:r>
      <w:r>
        <w:rPr>
          <w:spacing w:val="-2"/>
        </w:rPr>
        <w:t xml:space="preserve"> </w:t>
      </w:r>
      <w:r>
        <w:t>особенности</w:t>
      </w:r>
      <w:r>
        <w:rPr>
          <w:spacing w:val="5"/>
        </w:rPr>
        <w:t xml:space="preserve"> </w:t>
      </w:r>
      <w:r>
        <w:t>бессоюзного</w:t>
      </w:r>
      <w:r>
        <w:rPr>
          <w:spacing w:val="7"/>
        </w:rPr>
        <w:t xml:space="preserve"> </w:t>
      </w:r>
      <w:r>
        <w:t>сложного</w:t>
      </w:r>
      <w:r>
        <w:rPr>
          <w:spacing w:val="3"/>
        </w:rPr>
        <w:t xml:space="preserve"> </w:t>
      </w:r>
      <w:r>
        <w:t>предложения</w:t>
      </w:r>
      <w:r>
        <w:rPr>
          <w:spacing w:val="-2"/>
        </w:rPr>
        <w:t xml:space="preserve"> </w:t>
      </w:r>
      <w:r>
        <w:t>и определять</w:t>
      </w:r>
      <w:r>
        <w:rPr>
          <w:spacing w:val="-1"/>
        </w:rPr>
        <w:t xml:space="preserve"> </w:t>
      </w:r>
      <w:r>
        <w:t>основные</w:t>
      </w:r>
      <w:r>
        <w:rPr>
          <w:spacing w:val="-2"/>
        </w:rPr>
        <w:t xml:space="preserve"> значения</w:t>
      </w:r>
    </w:p>
    <w:p w:rsidR="00EC4929" w:rsidRDefault="001B2B69">
      <w:pPr>
        <w:pStyle w:val="a3"/>
        <w:tabs>
          <w:tab w:val="left" w:pos="1895"/>
          <w:tab w:val="left" w:pos="3544"/>
          <w:tab w:val="left" w:pos="5094"/>
          <w:tab w:val="left" w:pos="6188"/>
          <w:tab w:val="left" w:pos="6955"/>
          <w:tab w:val="left" w:pos="7837"/>
          <w:tab w:val="left" w:pos="9348"/>
        </w:tabs>
        <w:spacing w:before="5" w:line="237" w:lineRule="auto"/>
        <w:ind w:right="135"/>
        <w:jc w:val="left"/>
      </w:pPr>
      <w:r>
        <w:rPr>
          <w:spacing w:val="-2"/>
        </w:rPr>
        <w:t>бессоюзных</w:t>
      </w:r>
      <w:r>
        <w:tab/>
      </w:r>
      <w:r>
        <w:rPr>
          <w:spacing w:val="-2"/>
        </w:rPr>
        <w:t>предложений,</w:t>
      </w:r>
      <w:r>
        <w:tab/>
      </w:r>
      <w:r>
        <w:rPr>
          <w:spacing w:val="-2"/>
        </w:rPr>
        <w:t>распознавать</w:t>
      </w:r>
      <w:r>
        <w:tab/>
      </w:r>
      <w:r>
        <w:rPr>
          <w:spacing w:val="-2"/>
        </w:rPr>
        <w:t>средства</w:t>
      </w:r>
      <w:r>
        <w:tab/>
      </w:r>
      <w:r>
        <w:rPr>
          <w:spacing w:val="-2"/>
        </w:rPr>
        <w:t>связи</w:t>
      </w:r>
      <w:r>
        <w:tab/>
      </w:r>
      <w:r>
        <w:rPr>
          <w:spacing w:val="-2"/>
        </w:rPr>
        <w:t>частей</w:t>
      </w:r>
      <w:r>
        <w:tab/>
      </w:r>
      <w:r>
        <w:rPr>
          <w:spacing w:val="-2"/>
        </w:rPr>
        <w:t>бессоюзного</w:t>
      </w:r>
      <w:r>
        <w:tab/>
      </w:r>
      <w:r>
        <w:rPr>
          <w:spacing w:val="-2"/>
        </w:rPr>
        <w:t xml:space="preserve">предложения, </w:t>
      </w:r>
      <w:r>
        <w:t>осознавать роль интонации в организации бессоюзных сложных предложений;</w:t>
      </w:r>
    </w:p>
    <w:p w:rsidR="00EC4929" w:rsidRDefault="001B2B69">
      <w:pPr>
        <w:pStyle w:val="a3"/>
        <w:spacing w:before="6" w:line="237" w:lineRule="auto"/>
        <w:ind w:firstLine="739"/>
        <w:jc w:val="left"/>
      </w:pPr>
      <w:r>
        <w:t>употреблять</w:t>
      </w:r>
      <w:r>
        <w:rPr>
          <w:spacing w:val="80"/>
          <w:w w:val="150"/>
        </w:rPr>
        <w:t xml:space="preserve"> </w:t>
      </w:r>
      <w:r>
        <w:t>бессоюзные</w:t>
      </w:r>
      <w:r>
        <w:rPr>
          <w:spacing w:val="80"/>
          <w:w w:val="150"/>
        </w:rPr>
        <w:t xml:space="preserve"> </w:t>
      </w:r>
      <w:r>
        <w:t>предложения</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w:t>
      </w:r>
      <w:r>
        <w:rPr>
          <w:spacing w:val="80"/>
          <w:w w:val="150"/>
        </w:rPr>
        <w:t xml:space="preserve"> </w:t>
      </w:r>
      <w:r>
        <w:t>правильно</w:t>
      </w:r>
      <w:r>
        <w:rPr>
          <w:spacing w:val="80"/>
          <w:w w:val="150"/>
        </w:rPr>
        <w:t xml:space="preserve"> </w:t>
      </w:r>
      <w:r>
        <w:t xml:space="preserve">их </w:t>
      </w:r>
      <w:r>
        <w:rPr>
          <w:spacing w:val="-2"/>
        </w:rPr>
        <w:t>интонировать;</w:t>
      </w:r>
    </w:p>
    <w:p w:rsidR="00EC4929" w:rsidRDefault="001B2B69">
      <w:pPr>
        <w:pStyle w:val="a3"/>
        <w:spacing w:before="6" w:line="237" w:lineRule="auto"/>
        <w:ind w:firstLine="739"/>
        <w:jc w:val="left"/>
      </w:pPr>
      <w:r>
        <w:t>использовать</w:t>
      </w:r>
      <w:r>
        <w:rPr>
          <w:spacing w:val="80"/>
        </w:rPr>
        <w:t xml:space="preserve"> </w:t>
      </w:r>
      <w:r>
        <w:t>правила</w:t>
      </w:r>
      <w:r>
        <w:rPr>
          <w:spacing w:val="80"/>
        </w:rPr>
        <w:t xml:space="preserve"> </w:t>
      </w:r>
      <w:r>
        <w:t>пунктуации</w:t>
      </w:r>
      <w:r>
        <w:rPr>
          <w:spacing w:val="80"/>
        </w:rPr>
        <w:t xml:space="preserve"> </w:t>
      </w:r>
      <w:r>
        <w:t>при</w:t>
      </w:r>
      <w:r>
        <w:rPr>
          <w:spacing w:val="80"/>
        </w:rPr>
        <w:t xml:space="preserve"> </w:t>
      </w:r>
      <w:r>
        <w:t>создании</w:t>
      </w:r>
      <w:r>
        <w:rPr>
          <w:spacing w:val="80"/>
        </w:rPr>
        <w:t xml:space="preserve"> </w:t>
      </w:r>
      <w:r>
        <w:t>письменного</w:t>
      </w:r>
      <w:r>
        <w:rPr>
          <w:spacing w:val="80"/>
        </w:rPr>
        <w:t xml:space="preserve"> </w:t>
      </w:r>
      <w:r>
        <w:t>текста</w:t>
      </w:r>
      <w:r>
        <w:rPr>
          <w:spacing w:val="80"/>
        </w:rPr>
        <w:t xml:space="preserve"> </w:t>
      </w:r>
      <w:r>
        <w:t>с</w:t>
      </w:r>
      <w:r>
        <w:rPr>
          <w:spacing w:val="80"/>
        </w:rPr>
        <w:t xml:space="preserve"> </w:t>
      </w:r>
      <w:r>
        <w:t>бессоюзными</w:t>
      </w:r>
      <w:r>
        <w:rPr>
          <w:spacing w:val="40"/>
        </w:rPr>
        <w:t xml:space="preserve"> </w:t>
      </w:r>
      <w:r>
        <w:t>сложными предложениями;</w:t>
      </w:r>
    </w:p>
    <w:p w:rsidR="00EC4929" w:rsidRDefault="001B2B69">
      <w:pPr>
        <w:pStyle w:val="a3"/>
        <w:spacing w:before="5" w:line="237" w:lineRule="auto"/>
        <w:ind w:firstLine="739"/>
        <w:jc w:val="left"/>
      </w:pPr>
      <w:r>
        <w:t>разграничивать и сопоставлять разные виды сложных предложений, моделировать сложные предложения с различными видами союзной и бессоюзной связи;</w:t>
      </w:r>
    </w:p>
    <w:p w:rsidR="00EC4929" w:rsidRDefault="001B2B69">
      <w:pPr>
        <w:pStyle w:val="a3"/>
        <w:spacing w:before="4"/>
        <w:ind w:firstLine="739"/>
        <w:jc w:val="left"/>
      </w:pPr>
      <w:r>
        <w:t>правильно</w:t>
      </w:r>
      <w:r>
        <w:rPr>
          <w:spacing w:val="-2"/>
        </w:rPr>
        <w:t xml:space="preserve"> </w:t>
      </w:r>
      <w:r>
        <w:t>интонировать</w:t>
      </w:r>
      <w:r>
        <w:rPr>
          <w:spacing w:val="-5"/>
        </w:rPr>
        <w:t xml:space="preserve"> </w:t>
      </w:r>
      <w:r>
        <w:t>сложное</w:t>
      </w:r>
      <w:r>
        <w:rPr>
          <w:spacing w:val="-8"/>
        </w:rPr>
        <w:t xml:space="preserve"> </w:t>
      </w:r>
      <w:r>
        <w:t>предложение</w:t>
      </w:r>
      <w:r>
        <w:rPr>
          <w:spacing w:val="-8"/>
        </w:rPr>
        <w:t xml:space="preserve"> </w:t>
      </w:r>
      <w:r>
        <w:t>с</w:t>
      </w:r>
      <w:r>
        <w:rPr>
          <w:spacing w:val="-3"/>
        </w:rPr>
        <w:t xml:space="preserve"> </w:t>
      </w:r>
      <w:r>
        <w:t>различными</w:t>
      </w:r>
      <w:r>
        <w:rPr>
          <w:spacing w:val="-6"/>
        </w:rPr>
        <w:t xml:space="preserve"> </w:t>
      </w:r>
      <w:r>
        <w:t>видами</w:t>
      </w:r>
      <w:r>
        <w:rPr>
          <w:spacing w:val="-6"/>
        </w:rPr>
        <w:t xml:space="preserve"> </w:t>
      </w:r>
      <w:r>
        <w:t>союзной</w:t>
      </w:r>
      <w:r>
        <w:rPr>
          <w:spacing w:val="-6"/>
        </w:rPr>
        <w:t xml:space="preserve"> </w:t>
      </w:r>
      <w:r>
        <w:t>и</w:t>
      </w:r>
      <w:r>
        <w:rPr>
          <w:spacing w:val="-1"/>
        </w:rPr>
        <w:t xml:space="preserve"> </w:t>
      </w:r>
      <w:r>
        <w:t>бессоюзной связи и расставлять знаки препинания, уместно употреблять их в речи;</w:t>
      </w:r>
    </w:p>
    <w:p w:rsidR="00EC4929" w:rsidRDefault="001B2B69">
      <w:pPr>
        <w:pStyle w:val="a3"/>
        <w:spacing w:line="275" w:lineRule="exact"/>
        <w:ind w:left="1181"/>
        <w:jc w:val="left"/>
      </w:pPr>
      <w:r>
        <w:t>распознавать</w:t>
      </w:r>
      <w:r>
        <w:rPr>
          <w:spacing w:val="-4"/>
        </w:rPr>
        <w:t xml:space="preserve"> </w:t>
      </w:r>
      <w:r>
        <w:t>способы</w:t>
      </w:r>
      <w:r>
        <w:rPr>
          <w:spacing w:val="-6"/>
        </w:rPr>
        <w:t xml:space="preserve"> </w:t>
      </w:r>
      <w:r>
        <w:t>передачи</w:t>
      </w:r>
      <w:r>
        <w:rPr>
          <w:spacing w:val="-2"/>
        </w:rPr>
        <w:t xml:space="preserve"> </w:t>
      </w:r>
      <w:r>
        <w:t>чужой</w:t>
      </w:r>
      <w:r>
        <w:rPr>
          <w:spacing w:val="-6"/>
        </w:rPr>
        <w:t xml:space="preserve"> </w:t>
      </w:r>
      <w:r>
        <w:t>речи:</w:t>
      </w:r>
      <w:r>
        <w:rPr>
          <w:spacing w:val="-3"/>
        </w:rPr>
        <w:t xml:space="preserve"> </w:t>
      </w:r>
      <w:r>
        <w:t>прямую</w:t>
      </w:r>
      <w:r>
        <w:rPr>
          <w:spacing w:val="-5"/>
        </w:rPr>
        <w:t xml:space="preserve"> </w:t>
      </w:r>
      <w:r>
        <w:t>и</w:t>
      </w:r>
      <w:r>
        <w:rPr>
          <w:spacing w:val="-2"/>
        </w:rPr>
        <w:t xml:space="preserve"> </w:t>
      </w:r>
      <w:r>
        <w:t>косвенную</w:t>
      </w:r>
      <w:r>
        <w:rPr>
          <w:spacing w:val="-4"/>
        </w:rPr>
        <w:t xml:space="preserve"> </w:t>
      </w:r>
      <w:r>
        <w:rPr>
          <w:spacing w:val="-2"/>
        </w:rPr>
        <w:t>речь;</w:t>
      </w:r>
    </w:p>
    <w:p w:rsidR="00EC4929" w:rsidRDefault="001B2B69">
      <w:pPr>
        <w:pStyle w:val="a3"/>
        <w:spacing w:line="242" w:lineRule="auto"/>
        <w:ind w:firstLine="739"/>
        <w:jc w:val="left"/>
      </w:pPr>
      <w:r>
        <w:t>строить</w:t>
      </w:r>
      <w:r>
        <w:rPr>
          <w:spacing w:val="40"/>
        </w:rPr>
        <w:t xml:space="preserve"> </w:t>
      </w:r>
      <w:r>
        <w:t>предложения</w:t>
      </w:r>
      <w:r>
        <w:rPr>
          <w:spacing w:val="40"/>
        </w:rPr>
        <w:t xml:space="preserve"> </w:t>
      </w:r>
      <w:r>
        <w:t>с</w:t>
      </w:r>
      <w:r>
        <w:rPr>
          <w:spacing w:val="40"/>
        </w:rPr>
        <w:t xml:space="preserve"> </w:t>
      </w:r>
      <w:r>
        <w:t>прямой</w:t>
      </w:r>
      <w:r>
        <w:rPr>
          <w:spacing w:val="40"/>
        </w:rPr>
        <w:t xml:space="preserve"> </w:t>
      </w:r>
      <w:r>
        <w:t>речью,</w:t>
      </w:r>
      <w:r>
        <w:rPr>
          <w:spacing w:val="40"/>
        </w:rPr>
        <w:t xml:space="preserve"> </w:t>
      </w:r>
      <w:r>
        <w:t>расставлять</w:t>
      </w:r>
      <w:r>
        <w:rPr>
          <w:spacing w:val="40"/>
        </w:rPr>
        <w:t xml:space="preserve"> </w:t>
      </w:r>
      <w:r>
        <w:t>знаки</w:t>
      </w:r>
      <w:r>
        <w:rPr>
          <w:spacing w:val="40"/>
        </w:rPr>
        <w:t xml:space="preserve"> </w:t>
      </w:r>
      <w:r>
        <w:t>препинания</w:t>
      </w:r>
      <w:r>
        <w:rPr>
          <w:spacing w:val="40"/>
        </w:rPr>
        <w:t xml:space="preserve"> </w:t>
      </w:r>
      <w:r>
        <w:t>в</w:t>
      </w:r>
      <w:r>
        <w:rPr>
          <w:spacing w:val="40"/>
        </w:rPr>
        <w:t xml:space="preserve"> </w:t>
      </w:r>
      <w:r>
        <w:t>предложениях</w:t>
      </w:r>
      <w:r>
        <w:rPr>
          <w:spacing w:val="40"/>
        </w:rPr>
        <w:t xml:space="preserve"> </w:t>
      </w:r>
      <w:r>
        <w:t>с прямой речью, применять способы преобразования прямой речи в косвенную речь;</w:t>
      </w:r>
    </w:p>
    <w:p w:rsidR="00EC4929" w:rsidRDefault="001B2B69">
      <w:pPr>
        <w:pStyle w:val="a3"/>
        <w:spacing w:line="271" w:lineRule="exact"/>
        <w:ind w:left="1181"/>
        <w:jc w:val="left"/>
      </w:pPr>
      <w:r>
        <w:t>осознавать</w:t>
      </w:r>
      <w:r>
        <w:rPr>
          <w:spacing w:val="-3"/>
        </w:rPr>
        <w:t xml:space="preserve"> </w:t>
      </w:r>
      <w:r>
        <w:t>цитату</w:t>
      </w:r>
      <w:r>
        <w:rPr>
          <w:spacing w:val="-10"/>
        </w:rPr>
        <w:t xml:space="preserve"> </w:t>
      </w:r>
      <w:r>
        <w:t>как</w:t>
      </w:r>
      <w:r>
        <w:rPr>
          <w:spacing w:val="-3"/>
        </w:rPr>
        <w:t xml:space="preserve"> </w:t>
      </w:r>
      <w:r>
        <w:t>способ</w:t>
      </w:r>
      <w:r>
        <w:rPr>
          <w:spacing w:val="-3"/>
        </w:rPr>
        <w:t xml:space="preserve"> </w:t>
      </w:r>
      <w:r>
        <w:t>передачи</w:t>
      </w:r>
      <w:r>
        <w:rPr>
          <w:spacing w:val="-1"/>
        </w:rPr>
        <w:t xml:space="preserve"> </w:t>
      </w:r>
      <w:r>
        <w:t>чужой</w:t>
      </w:r>
      <w:r>
        <w:rPr>
          <w:spacing w:val="-5"/>
        </w:rPr>
        <w:t xml:space="preserve"> </w:t>
      </w:r>
      <w:r>
        <w:t>речи, выделять</w:t>
      </w:r>
      <w:r>
        <w:rPr>
          <w:spacing w:val="-1"/>
        </w:rPr>
        <w:t xml:space="preserve"> </w:t>
      </w:r>
      <w:r>
        <w:t>цитаты</w:t>
      </w:r>
      <w:r>
        <w:rPr>
          <w:spacing w:val="-4"/>
        </w:rPr>
        <w:t xml:space="preserve"> </w:t>
      </w:r>
      <w:r>
        <w:t>знаками</w:t>
      </w:r>
      <w:r>
        <w:rPr>
          <w:spacing w:val="-5"/>
        </w:rPr>
        <w:t xml:space="preserve"> </w:t>
      </w:r>
      <w:r>
        <w:rPr>
          <w:spacing w:val="-2"/>
        </w:rPr>
        <w:t>препинания.</w:t>
      </w:r>
    </w:p>
    <w:p w:rsidR="00EC4929" w:rsidRDefault="00EC4929">
      <w:pPr>
        <w:pStyle w:val="a3"/>
        <w:spacing w:before="4"/>
        <w:ind w:left="0"/>
        <w:jc w:val="left"/>
      </w:pPr>
    </w:p>
    <w:p w:rsidR="00EC4929" w:rsidRDefault="001B2B69">
      <w:pPr>
        <w:pStyle w:val="2"/>
        <w:numPr>
          <w:ilvl w:val="2"/>
          <w:numId w:val="38"/>
        </w:numPr>
        <w:tabs>
          <w:tab w:val="left" w:pos="1085"/>
        </w:tabs>
        <w:spacing w:line="242" w:lineRule="auto"/>
        <w:ind w:right="130" w:firstLine="0"/>
        <w:jc w:val="both"/>
      </w:pPr>
      <w:r>
        <w:t xml:space="preserve">Федеральная рабочая программа по учебному предмету «Родная (крымскотатарская) </w:t>
      </w:r>
      <w:r>
        <w:rPr>
          <w:spacing w:val="-2"/>
        </w:rPr>
        <w:t>литература».</w:t>
      </w:r>
    </w:p>
    <w:p w:rsidR="00EC4929" w:rsidRDefault="001B2B69">
      <w:pPr>
        <w:pStyle w:val="a4"/>
        <w:numPr>
          <w:ilvl w:val="1"/>
          <w:numId w:val="37"/>
        </w:numPr>
        <w:tabs>
          <w:tab w:val="left" w:pos="1979"/>
        </w:tabs>
        <w:spacing w:line="240" w:lineRule="auto"/>
        <w:ind w:right="122" w:firstLine="782"/>
        <w:jc w:val="both"/>
        <w:rPr>
          <w:sz w:val="24"/>
        </w:rPr>
      </w:pPr>
      <w:r>
        <w:rPr>
          <w:sz w:val="24"/>
        </w:rPr>
        <w:t>Федеральная рабочая программа по учебному</w:t>
      </w:r>
      <w:r>
        <w:rPr>
          <w:spacing w:val="-2"/>
          <w:sz w:val="24"/>
        </w:rPr>
        <w:t xml:space="preserve"> </w:t>
      </w:r>
      <w:r>
        <w:rPr>
          <w:sz w:val="24"/>
        </w:rPr>
        <w:t>предмету</w:t>
      </w:r>
      <w:r>
        <w:rPr>
          <w:spacing w:val="-2"/>
          <w:sz w:val="24"/>
        </w:rPr>
        <w:t xml:space="preserve"> </w:t>
      </w:r>
      <w:r>
        <w:rPr>
          <w:sz w:val="24"/>
        </w:rPr>
        <w:t>«Родная (крымскотатарская) литература» (предметная область «Родной язык и родная литература») (далее соответственно - программа по родной (крымскотатарской) литературе, родная (крымскотатарская) литература, крымскотатарская литература)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родной (крымскотатарской) литературе.</w:t>
      </w:r>
    </w:p>
    <w:p w:rsidR="00EC4929" w:rsidRDefault="001B2B69">
      <w:pPr>
        <w:pStyle w:val="a4"/>
        <w:numPr>
          <w:ilvl w:val="1"/>
          <w:numId w:val="37"/>
        </w:numPr>
        <w:tabs>
          <w:tab w:val="left" w:pos="1989"/>
        </w:tabs>
        <w:spacing w:line="240" w:lineRule="auto"/>
        <w:ind w:right="133" w:firstLine="802"/>
        <w:jc w:val="both"/>
        <w:rPr>
          <w:sz w:val="24"/>
        </w:rPr>
      </w:pPr>
      <w:r>
        <w:rPr>
          <w:sz w:val="24"/>
        </w:rPr>
        <w:t>Пояснительная записка отражает общие цели изучения родной (крымскотатарской) литературы, место в структуре учебного плана, а также подходы к отбору содержания, к определению планируемых результатов.</w:t>
      </w:r>
    </w:p>
    <w:p w:rsidR="00EC4929" w:rsidRDefault="001B2B69">
      <w:pPr>
        <w:pStyle w:val="a4"/>
        <w:numPr>
          <w:ilvl w:val="1"/>
          <w:numId w:val="37"/>
        </w:numPr>
        <w:tabs>
          <w:tab w:val="left" w:pos="1989"/>
        </w:tabs>
        <w:spacing w:line="240" w:lineRule="auto"/>
        <w:ind w:right="132" w:firstLine="802"/>
        <w:jc w:val="both"/>
        <w:rPr>
          <w:sz w:val="24"/>
        </w:rPr>
      </w:pPr>
      <w:r>
        <w:rPr>
          <w:sz w:val="24"/>
        </w:rPr>
        <w:t>Содержание</w:t>
      </w:r>
      <w:r>
        <w:rPr>
          <w:spacing w:val="-15"/>
          <w:sz w:val="24"/>
        </w:rPr>
        <w:t xml:space="preserve"> </w:t>
      </w:r>
      <w:r>
        <w:rPr>
          <w:sz w:val="24"/>
        </w:rPr>
        <w:t>обучения</w:t>
      </w:r>
      <w:r>
        <w:rPr>
          <w:spacing w:val="-5"/>
          <w:sz w:val="24"/>
        </w:rPr>
        <w:t xml:space="preserve"> </w:t>
      </w:r>
      <w:r>
        <w:rPr>
          <w:sz w:val="24"/>
        </w:rPr>
        <w:t>раскрывает</w:t>
      </w:r>
      <w:r>
        <w:rPr>
          <w:spacing w:val="-5"/>
          <w:sz w:val="24"/>
        </w:rPr>
        <w:t xml:space="preserve"> </w:t>
      </w:r>
      <w:r>
        <w:rPr>
          <w:sz w:val="24"/>
        </w:rPr>
        <w:t>содержательные</w:t>
      </w:r>
      <w:r>
        <w:rPr>
          <w:spacing w:val="-6"/>
          <w:sz w:val="24"/>
        </w:rPr>
        <w:t xml:space="preserve"> </w:t>
      </w:r>
      <w:r>
        <w:rPr>
          <w:sz w:val="24"/>
        </w:rPr>
        <w:t>линии,</w:t>
      </w:r>
      <w:r>
        <w:rPr>
          <w:spacing w:val="-8"/>
          <w:sz w:val="24"/>
        </w:rPr>
        <w:t xml:space="preserve"> </w:t>
      </w:r>
      <w:r>
        <w:rPr>
          <w:sz w:val="24"/>
        </w:rPr>
        <w:t>которые</w:t>
      </w:r>
      <w:r>
        <w:rPr>
          <w:spacing w:val="-11"/>
          <w:sz w:val="24"/>
        </w:rPr>
        <w:t xml:space="preserve"> </w:t>
      </w:r>
      <w:r>
        <w:rPr>
          <w:sz w:val="24"/>
        </w:rPr>
        <w:t>предлагаются</w:t>
      </w:r>
      <w:r>
        <w:rPr>
          <w:spacing w:val="-6"/>
          <w:sz w:val="24"/>
        </w:rPr>
        <w:t xml:space="preserve"> </w:t>
      </w:r>
      <w:r>
        <w:rPr>
          <w:sz w:val="24"/>
        </w:rPr>
        <w:t>для обязательного изучения в каждом классе на уровне основного общего образования.</w:t>
      </w:r>
    </w:p>
    <w:p w:rsidR="00EC4929" w:rsidRDefault="001B2B69">
      <w:pPr>
        <w:pStyle w:val="a4"/>
        <w:numPr>
          <w:ilvl w:val="1"/>
          <w:numId w:val="37"/>
        </w:numPr>
        <w:tabs>
          <w:tab w:val="left" w:pos="7323"/>
          <w:tab w:val="left" w:pos="7324"/>
          <w:tab w:val="left" w:pos="9621"/>
        </w:tabs>
        <w:ind w:left="7323" w:hanging="6080"/>
        <w:jc w:val="both"/>
        <w:rPr>
          <w:sz w:val="24"/>
        </w:rPr>
      </w:pPr>
      <w:r>
        <w:rPr>
          <w:spacing w:val="-2"/>
          <w:sz w:val="24"/>
        </w:rPr>
        <w:t>Планируемые</w:t>
      </w:r>
      <w:r>
        <w:rPr>
          <w:sz w:val="24"/>
        </w:rPr>
        <w:tab/>
      </w:r>
      <w:r>
        <w:rPr>
          <w:spacing w:val="-2"/>
          <w:sz w:val="24"/>
        </w:rPr>
        <w:t>результаты</w:t>
      </w:r>
    </w:p>
    <w:p w:rsidR="00EC4929" w:rsidRDefault="001B2B69">
      <w:pPr>
        <w:pStyle w:val="a3"/>
        <w:tabs>
          <w:tab w:val="left" w:pos="7222"/>
          <w:tab w:val="left" w:pos="9042"/>
        </w:tabs>
        <w:spacing w:line="275" w:lineRule="exact"/>
      </w:pPr>
      <w:r>
        <w:rPr>
          <w:spacing w:val="-2"/>
        </w:rPr>
        <w:t>освоения</w:t>
      </w:r>
      <w:r>
        <w:tab/>
      </w:r>
      <w:r>
        <w:rPr>
          <w:spacing w:val="-2"/>
        </w:rPr>
        <w:t>программы</w:t>
      </w:r>
      <w:r>
        <w:tab/>
        <w:t>по</w:t>
      </w:r>
      <w:r>
        <w:rPr>
          <w:spacing w:val="57"/>
        </w:rPr>
        <w:t xml:space="preserve">   </w:t>
      </w:r>
      <w:r>
        <w:rPr>
          <w:spacing w:val="-2"/>
        </w:rPr>
        <w:t>родной</w:t>
      </w:r>
    </w:p>
    <w:p w:rsidR="00EC4929" w:rsidRDefault="001B2B69">
      <w:pPr>
        <w:pStyle w:val="a3"/>
        <w:ind w:right="126"/>
      </w:pPr>
      <w:r>
        <w:t xml:space="preserve">(крымскотатарской)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w:t>
      </w:r>
      <w:r>
        <w:rPr>
          <w:spacing w:val="-2"/>
        </w:rPr>
        <w:t>обучения.</w:t>
      </w:r>
    </w:p>
    <w:p w:rsidR="00EC4929" w:rsidRDefault="001B2B69">
      <w:pPr>
        <w:pStyle w:val="a4"/>
        <w:numPr>
          <w:ilvl w:val="1"/>
          <w:numId w:val="37"/>
        </w:numPr>
        <w:tabs>
          <w:tab w:val="left" w:pos="2050"/>
          <w:tab w:val="left" w:pos="2051"/>
        </w:tabs>
        <w:spacing w:line="274" w:lineRule="exact"/>
        <w:ind w:left="2050" w:hanging="807"/>
        <w:rPr>
          <w:sz w:val="24"/>
        </w:rPr>
      </w:pPr>
      <w:r>
        <w:rPr>
          <w:sz w:val="24"/>
        </w:rPr>
        <w:t>Пояснительная</w:t>
      </w:r>
      <w:r>
        <w:rPr>
          <w:spacing w:val="-1"/>
          <w:sz w:val="24"/>
        </w:rPr>
        <w:t xml:space="preserve"> </w:t>
      </w:r>
      <w:r>
        <w:rPr>
          <w:spacing w:val="-2"/>
          <w:sz w:val="24"/>
        </w:rPr>
        <w:t>записка.</w:t>
      </w:r>
    </w:p>
    <w:p w:rsidR="00EC4929" w:rsidRDefault="001B2B69">
      <w:pPr>
        <w:pStyle w:val="a4"/>
        <w:numPr>
          <w:ilvl w:val="2"/>
          <w:numId w:val="37"/>
        </w:numPr>
        <w:tabs>
          <w:tab w:val="left" w:pos="2185"/>
        </w:tabs>
        <w:spacing w:before="1" w:line="237" w:lineRule="auto"/>
        <w:ind w:right="129" w:firstLine="802"/>
        <w:rPr>
          <w:sz w:val="24"/>
        </w:rPr>
      </w:pPr>
      <w:r>
        <w:rPr>
          <w:sz w:val="24"/>
        </w:rPr>
        <w:t>Программа</w:t>
      </w:r>
      <w:r>
        <w:rPr>
          <w:spacing w:val="80"/>
          <w:sz w:val="24"/>
        </w:rPr>
        <w:t xml:space="preserve"> </w:t>
      </w:r>
      <w:r>
        <w:rPr>
          <w:sz w:val="24"/>
        </w:rPr>
        <w:t>по</w:t>
      </w:r>
      <w:r>
        <w:rPr>
          <w:spacing w:val="80"/>
          <w:sz w:val="24"/>
        </w:rPr>
        <w:t xml:space="preserve"> </w:t>
      </w:r>
      <w:r>
        <w:rPr>
          <w:sz w:val="24"/>
        </w:rPr>
        <w:t>родной</w:t>
      </w:r>
      <w:r>
        <w:rPr>
          <w:spacing w:val="80"/>
          <w:sz w:val="24"/>
        </w:rPr>
        <w:t xml:space="preserve"> </w:t>
      </w:r>
      <w:r>
        <w:rPr>
          <w:sz w:val="24"/>
        </w:rPr>
        <w:t>(крымскотатарской)</w:t>
      </w:r>
      <w:r>
        <w:rPr>
          <w:spacing w:val="80"/>
          <w:sz w:val="24"/>
        </w:rPr>
        <w:t xml:space="preserve"> </w:t>
      </w:r>
      <w:r>
        <w:rPr>
          <w:sz w:val="24"/>
        </w:rPr>
        <w:t>литературе</w:t>
      </w:r>
      <w:r>
        <w:rPr>
          <w:spacing w:val="80"/>
          <w:sz w:val="24"/>
        </w:rPr>
        <w:t xml:space="preserve"> </w:t>
      </w:r>
      <w:r>
        <w:rPr>
          <w:sz w:val="24"/>
        </w:rPr>
        <w:t>разработана</w:t>
      </w:r>
      <w:r>
        <w:rPr>
          <w:spacing w:val="80"/>
          <w:sz w:val="24"/>
        </w:rPr>
        <w:t xml:space="preserve"> </w:t>
      </w:r>
      <w:r>
        <w:rPr>
          <w:sz w:val="24"/>
        </w:rPr>
        <w:t>с</w:t>
      </w:r>
      <w:r>
        <w:rPr>
          <w:spacing w:val="80"/>
          <w:sz w:val="24"/>
        </w:rPr>
        <w:t xml:space="preserve"> </w:t>
      </w:r>
      <w:r>
        <w:rPr>
          <w:sz w:val="24"/>
        </w:rPr>
        <w:t>целью</w:t>
      </w:r>
      <w:r>
        <w:rPr>
          <w:spacing w:val="40"/>
          <w:sz w:val="24"/>
        </w:rPr>
        <w:t xml:space="preserve"> </w:t>
      </w:r>
      <w:r>
        <w:rPr>
          <w:sz w:val="24"/>
        </w:rPr>
        <w:t>оказания методической помощи учителю в создании рабочей программы по учебному предмету.</w:t>
      </w:r>
    </w:p>
    <w:p w:rsidR="00EC4929" w:rsidRDefault="001B2B69">
      <w:pPr>
        <w:pStyle w:val="a4"/>
        <w:numPr>
          <w:ilvl w:val="2"/>
          <w:numId w:val="37"/>
        </w:numPr>
        <w:tabs>
          <w:tab w:val="left" w:pos="2252"/>
          <w:tab w:val="left" w:pos="2253"/>
        </w:tabs>
        <w:spacing w:before="3"/>
        <w:ind w:left="2252" w:hanging="1009"/>
        <w:rPr>
          <w:sz w:val="24"/>
        </w:rPr>
      </w:pPr>
      <w:r>
        <w:rPr>
          <w:sz w:val="24"/>
        </w:rPr>
        <w:t>Изучение</w:t>
      </w:r>
      <w:r>
        <w:rPr>
          <w:spacing w:val="-6"/>
          <w:sz w:val="24"/>
        </w:rPr>
        <w:t xml:space="preserve"> </w:t>
      </w:r>
      <w:r>
        <w:rPr>
          <w:sz w:val="24"/>
        </w:rPr>
        <w:t>родной</w:t>
      </w:r>
      <w:r>
        <w:rPr>
          <w:spacing w:val="-6"/>
          <w:sz w:val="24"/>
        </w:rPr>
        <w:t xml:space="preserve"> </w:t>
      </w:r>
      <w:r>
        <w:rPr>
          <w:sz w:val="24"/>
        </w:rPr>
        <w:t>(крымскотатарской)</w:t>
      </w:r>
      <w:r>
        <w:rPr>
          <w:spacing w:val="-1"/>
          <w:sz w:val="24"/>
        </w:rPr>
        <w:t xml:space="preserve"> </w:t>
      </w:r>
      <w:r>
        <w:rPr>
          <w:sz w:val="24"/>
        </w:rPr>
        <w:t>литературы</w:t>
      </w:r>
      <w:r>
        <w:rPr>
          <w:spacing w:val="-1"/>
          <w:sz w:val="24"/>
        </w:rPr>
        <w:t xml:space="preserve"> </w:t>
      </w:r>
      <w:r>
        <w:rPr>
          <w:sz w:val="24"/>
        </w:rPr>
        <w:t>на</w:t>
      </w:r>
      <w:r>
        <w:rPr>
          <w:spacing w:val="-4"/>
          <w:sz w:val="24"/>
        </w:rPr>
        <w:t xml:space="preserve"> </w:t>
      </w:r>
      <w:r>
        <w:rPr>
          <w:sz w:val="24"/>
        </w:rPr>
        <w:t>уровне</w:t>
      </w:r>
      <w:r>
        <w:rPr>
          <w:spacing w:val="-7"/>
          <w:sz w:val="24"/>
        </w:rPr>
        <w:t xml:space="preserve"> </w:t>
      </w:r>
      <w:r>
        <w:rPr>
          <w:spacing w:val="-2"/>
          <w:sz w:val="24"/>
        </w:rPr>
        <w:t>основного</w:t>
      </w:r>
    </w:p>
    <w:p w:rsidR="00EC4929" w:rsidRDefault="001B2B69">
      <w:pPr>
        <w:pStyle w:val="a3"/>
        <w:tabs>
          <w:tab w:val="left" w:pos="7222"/>
          <w:tab w:val="left" w:pos="9642"/>
        </w:tabs>
        <w:spacing w:line="242" w:lineRule="auto"/>
        <w:ind w:right="139"/>
        <w:jc w:val="left"/>
      </w:pPr>
      <w:r>
        <w:t>общего</w:t>
      </w:r>
      <w:r>
        <w:rPr>
          <w:spacing w:val="40"/>
        </w:rPr>
        <w:t xml:space="preserve"> </w:t>
      </w:r>
      <w:r>
        <w:t>образования</w:t>
      </w:r>
      <w:r>
        <w:rPr>
          <w:spacing w:val="40"/>
        </w:rPr>
        <w:t xml:space="preserve"> </w:t>
      </w:r>
      <w:r>
        <w:t>предполагает</w:t>
      </w:r>
      <w:r>
        <w:rPr>
          <w:spacing w:val="40"/>
        </w:rPr>
        <w:t xml:space="preserve"> </w:t>
      </w:r>
      <w:r>
        <w:t>использование</w:t>
      </w:r>
      <w:r>
        <w:rPr>
          <w:spacing w:val="40"/>
        </w:rPr>
        <w:t xml:space="preserve"> </w:t>
      </w:r>
      <w:r>
        <w:t>межпредметных</w:t>
      </w:r>
      <w:r>
        <w:rPr>
          <w:spacing w:val="40"/>
        </w:rPr>
        <w:t xml:space="preserve"> </w:t>
      </w:r>
      <w:r>
        <w:t>связей</w:t>
      </w:r>
      <w:r>
        <w:rPr>
          <w:spacing w:val="40"/>
        </w:rPr>
        <w:t xml:space="preserve"> </w:t>
      </w:r>
      <w:r>
        <w:t>с</w:t>
      </w:r>
      <w:r>
        <w:rPr>
          <w:spacing w:val="40"/>
        </w:rPr>
        <w:t xml:space="preserve"> </w:t>
      </w:r>
      <w:r>
        <w:t>другими</w:t>
      </w:r>
      <w:r>
        <w:rPr>
          <w:spacing w:val="40"/>
        </w:rPr>
        <w:t xml:space="preserve"> </w:t>
      </w:r>
      <w:r>
        <w:t>учебными</w:t>
      </w:r>
      <w:r>
        <w:rPr>
          <w:spacing w:val="40"/>
        </w:rPr>
        <w:t xml:space="preserve"> </w:t>
      </w:r>
      <w:r>
        <w:t>предметами гуманитарного цикла,</w:t>
      </w:r>
      <w:r>
        <w:tab/>
        <w:t>в частности с</w:t>
      </w:r>
      <w:r>
        <w:tab/>
      </w:r>
      <w:r>
        <w:rPr>
          <w:spacing w:val="-2"/>
        </w:rPr>
        <w:t>родным</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pPr>
      <w:r>
        <w:lastRenderedPageBreak/>
        <w:t>(крымскотатарским)</w:t>
      </w:r>
      <w:r>
        <w:rPr>
          <w:spacing w:val="-6"/>
        </w:rPr>
        <w:t xml:space="preserve"> </w:t>
      </w:r>
      <w:r>
        <w:t>языком,</w:t>
      </w:r>
      <w:r>
        <w:rPr>
          <w:spacing w:val="-3"/>
        </w:rPr>
        <w:t xml:space="preserve"> </w:t>
      </w:r>
      <w:r>
        <w:t>русским</w:t>
      </w:r>
      <w:r>
        <w:rPr>
          <w:spacing w:val="-4"/>
        </w:rPr>
        <w:t xml:space="preserve"> </w:t>
      </w:r>
      <w:r>
        <w:t>языком,</w:t>
      </w:r>
      <w:r>
        <w:rPr>
          <w:spacing w:val="-7"/>
        </w:rPr>
        <w:t xml:space="preserve"> </w:t>
      </w:r>
      <w:r>
        <w:t>литературой,</w:t>
      </w:r>
      <w:r>
        <w:rPr>
          <w:spacing w:val="-7"/>
        </w:rPr>
        <w:t xml:space="preserve"> </w:t>
      </w:r>
      <w:r>
        <w:rPr>
          <w:spacing w:val="-2"/>
        </w:rPr>
        <w:t>историей.</w:t>
      </w:r>
    </w:p>
    <w:p w:rsidR="00EC4929" w:rsidRDefault="001B2B69">
      <w:pPr>
        <w:pStyle w:val="a4"/>
        <w:numPr>
          <w:ilvl w:val="2"/>
          <w:numId w:val="37"/>
        </w:numPr>
        <w:tabs>
          <w:tab w:val="left" w:pos="2200"/>
        </w:tabs>
        <w:spacing w:before="2" w:line="240" w:lineRule="auto"/>
        <w:ind w:right="128" w:firstLine="802"/>
        <w:jc w:val="both"/>
        <w:rPr>
          <w:sz w:val="24"/>
        </w:rPr>
      </w:pPr>
      <w:r>
        <w:rPr>
          <w:sz w:val="24"/>
        </w:rPr>
        <w:t>Изучение родной (крымскотатарской) литературы обеспечивает постижение обучающимися произведений крымскотатарской литературы, развитие у них навыков интерпретации и анализа текста с использованием принципов единства художественной формы и содержания, создаёт условия для развития национального и общекультурного самосознания, осознания этнической принадлежности, расширяет знания о культуре, мировоззрении народа.</w:t>
      </w:r>
    </w:p>
    <w:p w:rsidR="00EC4929" w:rsidRDefault="001B2B69">
      <w:pPr>
        <w:pStyle w:val="a4"/>
        <w:numPr>
          <w:ilvl w:val="2"/>
          <w:numId w:val="37"/>
        </w:numPr>
        <w:tabs>
          <w:tab w:val="left" w:pos="2200"/>
        </w:tabs>
        <w:spacing w:line="240" w:lineRule="auto"/>
        <w:ind w:right="125" w:firstLine="802"/>
        <w:jc w:val="both"/>
        <w:rPr>
          <w:sz w:val="24"/>
        </w:rPr>
      </w:pPr>
      <w:r>
        <w:rPr>
          <w:sz w:val="24"/>
        </w:rPr>
        <w:t>Основу</w:t>
      </w:r>
      <w:r>
        <w:rPr>
          <w:spacing w:val="-15"/>
          <w:sz w:val="24"/>
        </w:rPr>
        <w:t xml:space="preserve"> </w:t>
      </w:r>
      <w:r>
        <w:rPr>
          <w:sz w:val="24"/>
        </w:rPr>
        <w:t>содержания</w:t>
      </w:r>
      <w:r>
        <w:rPr>
          <w:spacing w:val="-15"/>
          <w:sz w:val="24"/>
        </w:rPr>
        <w:t xml:space="preserve"> </w:t>
      </w:r>
      <w:r>
        <w:rPr>
          <w:sz w:val="24"/>
        </w:rPr>
        <w:t>родной</w:t>
      </w:r>
      <w:r>
        <w:rPr>
          <w:spacing w:val="-15"/>
          <w:sz w:val="24"/>
        </w:rPr>
        <w:t xml:space="preserve"> </w:t>
      </w:r>
      <w:r>
        <w:rPr>
          <w:sz w:val="24"/>
        </w:rPr>
        <w:t>(крымскотатарской)</w:t>
      </w:r>
      <w:r>
        <w:rPr>
          <w:spacing w:val="-13"/>
          <w:sz w:val="24"/>
        </w:rPr>
        <w:t xml:space="preserve"> </w:t>
      </w:r>
      <w:r>
        <w:rPr>
          <w:sz w:val="24"/>
        </w:rPr>
        <w:t>литературы</w:t>
      </w:r>
      <w:r>
        <w:rPr>
          <w:spacing w:val="-8"/>
          <w:sz w:val="24"/>
        </w:rPr>
        <w:t xml:space="preserve"> </w:t>
      </w:r>
      <w:r>
        <w:rPr>
          <w:sz w:val="24"/>
        </w:rPr>
        <w:t>как</w:t>
      </w:r>
      <w:r>
        <w:rPr>
          <w:spacing w:val="-8"/>
          <w:sz w:val="24"/>
        </w:rPr>
        <w:t xml:space="preserve"> </w:t>
      </w:r>
      <w:r>
        <w:rPr>
          <w:sz w:val="24"/>
        </w:rPr>
        <w:t>учебного</w:t>
      </w:r>
      <w:r>
        <w:rPr>
          <w:spacing w:val="-10"/>
          <w:sz w:val="24"/>
        </w:rPr>
        <w:t xml:space="preserve"> </w:t>
      </w:r>
      <w:r>
        <w:rPr>
          <w:sz w:val="24"/>
        </w:rPr>
        <w:t>предмета составляют чтение и текстуальное изучение художественных произведений на крымскотатарском языке. Учебный материал в программе распределён в соответствии с чёткой последовательностью историко-литературных этапов. Линейная система (хронологическая) построения содержания способствует формированию у обучающихся представления о последовательности развития крымскотатарского литературного процесса.</w:t>
      </w:r>
    </w:p>
    <w:p w:rsidR="00EC4929" w:rsidRDefault="001B2B69">
      <w:pPr>
        <w:pStyle w:val="a4"/>
        <w:numPr>
          <w:ilvl w:val="2"/>
          <w:numId w:val="37"/>
        </w:numPr>
        <w:tabs>
          <w:tab w:val="left" w:pos="2219"/>
        </w:tabs>
        <w:spacing w:line="240" w:lineRule="auto"/>
        <w:ind w:right="134" w:firstLine="782"/>
        <w:jc w:val="both"/>
        <w:rPr>
          <w:sz w:val="24"/>
        </w:rPr>
      </w:pPr>
      <w:r>
        <w:rPr>
          <w:sz w:val="24"/>
        </w:rPr>
        <w:t>В содержании программы по родной (крымскотатарской) литературе выделяются следующие содержательные линии: крымскотатарский фольклор, крымскотатарская литература (по периодам), теория литературы.</w:t>
      </w:r>
    </w:p>
    <w:p w:rsidR="00EC4929" w:rsidRDefault="001B2B69">
      <w:pPr>
        <w:pStyle w:val="a4"/>
        <w:numPr>
          <w:ilvl w:val="2"/>
          <w:numId w:val="37"/>
        </w:numPr>
        <w:tabs>
          <w:tab w:val="left" w:pos="2219"/>
        </w:tabs>
        <w:spacing w:before="4" w:line="237" w:lineRule="auto"/>
        <w:ind w:right="131" w:firstLine="782"/>
        <w:jc w:val="both"/>
        <w:rPr>
          <w:sz w:val="24"/>
        </w:rPr>
      </w:pPr>
      <w:r>
        <w:rPr>
          <w:sz w:val="24"/>
        </w:rPr>
        <w:t>Изучение родной (крымскотатарской) литературы направлено на достижение следующих целей:</w:t>
      </w:r>
    </w:p>
    <w:p w:rsidR="00EC4929" w:rsidRDefault="001B2B69">
      <w:pPr>
        <w:pStyle w:val="a3"/>
        <w:spacing w:before="4"/>
        <w:ind w:right="123" w:firstLine="782"/>
      </w:pPr>
      <w:r>
        <w:t>воспитание духовно развитой личности, формирование гуманистического мировоззрения, гражданского сознания, чувства патриотизма, любви и уважения к родной (крымскотатарской) литературе</w:t>
      </w:r>
      <w:r>
        <w:rPr>
          <w:spacing w:val="80"/>
        </w:rPr>
        <w:t xml:space="preserve"> </w:t>
      </w:r>
      <w:r>
        <w:t>и</w:t>
      </w:r>
      <w:r>
        <w:rPr>
          <w:spacing w:val="80"/>
        </w:rPr>
        <w:t xml:space="preserve"> </w:t>
      </w:r>
      <w:r>
        <w:t>культуре,</w:t>
      </w:r>
      <w:r>
        <w:rPr>
          <w:spacing w:val="80"/>
        </w:rPr>
        <w:t xml:space="preserve"> </w:t>
      </w:r>
      <w:r>
        <w:t>воспитание</w:t>
      </w:r>
      <w:r>
        <w:rPr>
          <w:spacing w:val="80"/>
        </w:rPr>
        <w:t xml:space="preserve"> </w:t>
      </w:r>
      <w:r>
        <w:t>ценностного</w:t>
      </w:r>
      <w:r>
        <w:rPr>
          <w:spacing w:val="80"/>
        </w:rPr>
        <w:t xml:space="preserve"> </w:t>
      </w:r>
      <w:r>
        <w:t>отношения</w:t>
      </w:r>
      <w:r>
        <w:rPr>
          <w:spacing w:val="80"/>
        </w:rPr>
        <w:t xml:space="preserve"> </w:t>
      </w:r>
      <w:r>
        <w:t>к</w:t>
      </w:r>
      <w:r>
        <w:rPr>
          <w:spacing w:val="80"/>
        </w:rPr>
        <w:t xml:space="preserve"> </w:t>
      </w:r>
      <w:r>
        <w:t>крымскотатарской</w:t>
      </w:r>
      <w:r>
        <w:rPr>
          <w:spacing w:val="80"/>
        </w:rPr>
        <w:t xml:space="preserve"> </w:t>
      </w:r>
      <w:r>
        <w:t>литературе</w:t>
      </w:r>
    </w:p>
    <w:p w:rsidR="00EC4929" w:rsidRDefault="001B2B69">
      <w:pPr>
        <w:pStyle w:val="a3"/>
        <w:spacing w:line="274" w:lineRule="exact"/>
        <w:ind w:left="7054"/>
      </w:pPr>
      <w:r>
        <w:t>как</w:t>
      </w:r>
      <w:r>
        <w:rPr>
          <w:spacing w:val="-3"/>
        </w:rPr>
        <w:t xml:space="preserve"> </w:t>
      </w:r>
      <w:r>
        <w:t>существенной</w:t>
      </w:r>
      <w:r>
        <w:rPr>
          <w:spacing w:val="1"/>
        </w:rPr>
        <w:t xml:space="preserve"> </w:t>
      </w:r>
      <w:r>
        <w:rPr>
          <w:spacing w:val="-2"/>
        </w:rPr>
        <w:t>части</w:t>
      </w:r>
    </w:p>
    <w:p w:rsidR="00EC4929" w:rsidRDefault="001B2B69">
      <w:pPr>
        <w:pStyle w:val="a3"/>
        <w:spacing w:before="2" w:line="275" w:lineRule="exact"/>
      </w:pPr>
      <w:r>
        <w:t>крымскотатарской</w:t>
      </w:r>
      <w:r>
        <w:rPr>
          <w:spacing w:val="1"/>
        </w:rPr>
        <w:t xml:space="preserve"> </w:t>
      </w:r>
      <w:r>
        <w:t>и</w:t>
      </w:r>
      <w:r>
        <w:rPr>
          <w:spacing w:val="-8"/>
        </w:rPr>
        <w:t xml:space="preserve"> </w:t>
      </w:r>
      <w:r>
        <w:t>общерусской</w:t>
      </w:r>
      <w:r>
        <w:rPr>
          <w:spacing w:val="2"/>
        </w:rPr>
        <w:t xml:space="preserve"> </w:t>
      </w:r>
      <w:r>
        <w:rPr>
          <w:spacing w:val="-2"/>
        </w:rPr>
        <w:t>культуры;</w:t>
      </w:r>
    </w:p>
    <w:p w:rsidR="00EC4929" w:rsidRDefault="001B2B69">
      <w:pPr>
        <w:pStyle w:val="a3"/>
        <w:ind w:right="139" w:firstLine="782"/>
      </w:pPr>
      <w:r>
        <w:t>развитие эмоционального восприятия художественного текста, читательской культуры, навыка анализа художественных произведений с привлечением базовых литературоведческих понятий и необходимых сведений по истории литературы;</w:t>
      </w:r>
    </w:p>
    <w:p w:rsidR="00EC4929" w:rsidRDefault="001B2B69">
      <w:pPr>
        <w:pStyle w:val="a3"/>
        <w:tabs>
          <w:tab w:val="left" w:pos="7054"/>
        </w:tabs>
        <w:spacing w:before="4" w:line="237" w:lineRule="auto"/>
        <w:ind w:right="1307" w:firstLine="782"/>
      </w:pPr>
      <w:r>
        <w:t>развитие устной и письменной речи</w:t>
      </w:r>
      <w:r>
        <w:tab/>
        <w:t>обучающихся</w:t>
      </w:r>
      <w:r>
        <w:rPr>
          <w:spacing w:val="-15"/>
        </w:rPr>
        <w:t xml:space="preserve"> </w:t>
      </w:r>
      <w:r>
        <w:t>на</w:t>
      </w:r>
      <w:r>
        <w:rPr>
          <w:spacing w:val="-15"/>
        </w:rPr>
        <w:t xml:space="preserve"> </w:t>
      </w:r>
      <w:r>
        <w:t>родном (крымскотатарском) языке.</w:t>
      </w:r>
    </w:p>
    <w:p w:rsidR="00EC4929" w:rsidRDefault="001B2B69">
      <w:pPr>
        <w:pStyle w:val="a4"/>
        <w:numPr>
          <w:ilvl w:val="2"/>
          <w:numId w:val="37"/>
        </w:numPr>
        <w:tabs>
          <w:tab w:val="left" w:pos="2224"/>
        </w:tabs>
        <w:spacing w:before="3" w:line="240" w:lineRule="auto"/>
        <w:ind w:right="124" w:firstLine="782"/>
        <w:jc w:val="both"/>
        <w:rPr>
          <w:sz w:val="24"/>
        </w:rPr>
      </w:pPr>
      <w:r>
        <w:rPr>
          <w:sz w:val="24"/>
        </w:rPr>
        <w:t>Общее число часов, рекомендованных для изучения родной (крымскотатарской) литературы</w:t>
      </w:r>
      <w:r>
        <w:rPr>
          <w:spacing w:val="-3"/>
          <w:sz w:val="24"/>
        </w:rPr>
        <w:t xml:space="preserve"> </w:t>
      </w:r>
      <w:r>
        <w:rPr>
          <w:sz w:val="24"/>
        </w:rPr>
        <w:t>-</w:t>
      </w:r>
      <w:r>
        <w:rPr>
          <w:spacing w:val="-4"/>
          <w:sz w:val="24"/>
        </w:rPr>
        <w:t xml:space="preserve"> </w:t>
      </w:r>
      <w:r>
        <w:rPr>
          <w:sz w:val="24"/>
        </w:rPr>
        <w:t>170</w:t>
      </w:r>
      <w:r>
        <w:rPr>
          <w:spacing w:val="-6"/>
          <w:sz w:val="24"/>
        </w:rPr>
        <w:t xml:space="preserve"> </w:t>
      </w:r>
      <w:r>
        <w:rPr>
          <w:sz w:val="24"/>
        </w:rPr>
        <w:t>часов:</w:t>
      </w:r>
      <w:r>
        <w:rPr>
          <w:spacing w:val="-5"/>
          <w:sz w:val="24"/>
        </w:rPr>
        <w:t xml:space="preserve"> </w:t>
      </w:r>
      <w:r>
        <w:rPr>
          <w:sz w:val="24"/>
        </w:rPr>
        <w:t>в</w:t>
      </w:r>
      <w:r>
        <w:rPr>
          <w:spacing w:val="-4"/>
          <w:sz w:val="24"/>
        </w:rPr>
        <w:t xml:space="preserve"> </w:t>
      </w:r>
      <w:r>
        <w:rPr>
          <w:sz w:val="24"/>
        </w:rPr>
        <w:t>5</w:t>
      </w:r>
      <w:r>
        <w:rPr>
          <w:spacing w:val="-10"/>
          <w:sz w:val="24"/>
        </w:rPr>
        <w:t xml:space="preserve"> </w:t>
      </w:r>
      <w:r>
        <w:rPr>
          <w:sz w:val="24"/>
        </w:rPr>
        <w:t>классе</w:t>
      </w:r>
      <w:r>
        <w:rPr>
          <w:spacing w:val="-5"/>
          <w:sz w:val="24"/>
        </w:rPr>
        <w:t xml:space="preserve"> </w:t>
      </w:r>
      <w:r>
        <w:rPr>
          <w:sz w:val="24"/>
        </w:rPr>
        <w:t>-</w:t>
      </w:r>
      <w:r>
        <w:rPr>
          <w:spacing w:val="-4"/>
          <w:sz w:val="24"/>
        </w:rPr>
        <w:t xml:space="preserve"> </w:t>
      </w:r>
      <w:r>
        <w:rPr>
          <w:sz w:val="24"/>
        </w:rPr>
        <w:t>34</w:t>
      </w:r>
      <w:r>
        <w:rPr>
          <w:spacing w:val="-6"/>
          <w:sz w:val="24"/>
        </w:rPr>
        <w:t xml:space="preserve"> </w:t>
      </w:r>
      <w:r>
        <w:rPr>
          <w:sz w:val="24"/>
        </w:rPr>
        <w:t>часа</w:t>
      </w:r>
      <w:r>
        <w:rPr>
          <w:spacing w:val="-7"/>
          <w:sz w:val="24"/>
        </w:rPr>
        <w:t xml:space="preserve"> </w:t>
      </w:r>
      <w:r>
        <w:rPr>
          <w:sz w:val="24"/>
        </w:rPr>
        <w:t>(1</w:t>
      </w:r>
      <w:r>
        <w:rPr>
          <w:spacing w:val="-6"/>
          <w:sz w:val="24"/>
        </w:rPr>
        <w:t xml:space="preserve"> </w:t>
      </w:r>
      <w:r>
        <w:rPr>
          <w:sz w:val="24"/>
        </w:rPr>
        <w:t>час</w:t>
      </w:r>
      <w:r>
        <w:rPr>
          <w:spacing w:val="-7"/>
          <w:sz w:val="24"/>
        </w:rPr>
        <w:t xml:space="preserve"> </w:t>
      </w:r>
      <w:r>
        <w:rPr>
          <w:sz w:val="24"/>
        </w:rPr>
        <w:t>в</w:t>
      </w:r>
      <w:r>
        <w:rPr>
          <w:spacing w:val="-4"/>
          <w:sz w:val="24"/>
        </w:rPr>
        <w:t xml:space="preserve"> </w:t>
      </w:r>
      <w:r>
        <w:rPr>
          <w:sz w:val="24"/>
        </w:rPr>
        <w:t>неделю),</w:t>
      </w:r>
      <w:r>
        <w:rPr>
          <w:spacing w:val="-4"/>
          <w:sz w:val="24"/>
        </w:rPr>
        <w:t xml:space="preserve"> </w:t>
      </w:r>
      <w:r>
        <w:rPr>
          <w:sz w:val="24"/>
        </w:rPr>
        <w:t>в</w:t>
      </w:r>
      <w:r>
        <w:rPr>
          <w:spacing w:val="-4"/>
          <w:sz w:val="24"/>
        </w:rPr>
        <w:t xml:space="preserve"> </w:t>
      </w:r>
      <w:r>
        <w:rPr>
          <w:sz w:val="24"/>
        </w:rPr>
        <w:t>6</w:t>
      </w:r>
      <w:r>
        <w:rPr>
          <w:spacing w:val="-6"/>
          <w:sz w:val="24"/>
        </w:rPr>
        <w:t xml:space="preserve"> </w:t>
      </w:r>
      <w:r>
        <w:rPr>
          <w:sz w:val="24"/>
        </w:rPr>
        <w:t>классе</w:t>
      </w:r>
      <w:r>
        <w:rPr>
          <w:spacing w:val="-4"/>
          <w:sz w:val="24"/>
        </w:rPr>
        <w:t xml:space="preserve"> </w:t>
      </w:r>
      <w:r>
        <w:rPr>
          <w:sz w:val="24"/>
        </w:rPr>
        <w:t>-</w:t>
      </w:r>
      <w:r>
        <w:rPr>
          <w:spacing w:val="-4"/>
          <w:sz w:val="24"/>
        </w:rPr>
        <w:t xml:space="preserve"> </w:t>
      </w:r>
      <w:r>
        <w:rPr>
          <w:sz w:val="24"/>
        </w:rPr>
        <w:t>34</w:t>
      </w:r>
      <w:r>
        <w:rPr>
          <w:spacing w:val="-6"/>
          <w:sz w:val="24"/>
        </w:rPr>
        <w:t xml:space="preserve"> </w:t>
      </w:r>
      <w:r>
        <w:rPr>
          <w:sz w:val="24"/>
        </w:rPr>
        <w:t>часа</w:t>
      </w:r>
      <w:r>
        <w:rPr>
          <w:spacing w:val="-7"/>
          <w:sz w:val="24"/>
        </w:rPr>
        <w:t xml:space="preserve"> </w:t>
      </w:r>
      <w:r>
        <w:rPr>
          <w:sz w:val="24"/>
        </w:rPr>
        <w:t>(1</w:t>
      </w:r>
      <w:r>
        <w:rPr>
          <w:spacing w:val="-10"/>
          <w:sz w:val="24"/>
        </w:rPr>
        <w:t xml:space="preserve"> </w:t>
      </w:r>
      <w:r>
        <w:rPr>
          <w:sz w:val="24"/>
        </w:rPr>
        <w:t>час</w:t>
      </w:r>
      <w:r>
        <w:rPr>
          <w:spacing w:val="-7"/>
          <w:sz w:val="24"/>
        </w:rPr>
        <w:t xml:space="preserve"> </w:t>
      </w:r>
      <w:r>
        <w:rPr>
          <w:sz w:val="24"/>
        </w:rPr>
        <w:t>в</w:t>
      </w:r>
      <w:r>
        <w:rPr>
          <w:spacing w:val="-4"/>
          <w:sz w:val="24"/>
        </w:rPr>
        <w:t xml:space="preserve"> </w:t>
      </w:r>
      <w:r>
        <w:rPr>
          <w:sz w:val="24"/>
        </w:rPr>
        <w:t>неделю),</w:t>
      </w:r>
      <w:r>
        <w:rPr>
          <w:spacing w:val="-4"/>
          <w:sz w:val="24"/>
        </w:rPr>
        <w:t xml:space="preserve"> </w:t>
      </w:r>
      <w:r>
        <w:rPr>
          <w:sz w:val="24"/>
        </w:rPr>
        <w:t>в</w:t>
      </w:r>
      <w:r>
        <w:rPr>
          <w:spacing w:val="-4"/>
          <w:sz w:val="24"/>
        </w:rPr>
        <w:t xml:space="preserve"> </w:t>
      </w:r>
      <w:r>
        <w:rPr>
          <w:sz w:val="24"/>
        </w:rPr>
        <w:t xml:space="preserve">7 классе - 34 часа (1 час в неделю), в 8 классе - 34 часа (1 час в неделю), в 9 классе - 34 часа (1 час в </w:t>
      </w:r>
      <w:r>
        <w:rPr>
          <w:spacing w:val="-2"/>
          <w:sz w:val="24"/>
        </w:rPr>
        <w:t>неделю).</w:t>
      </w:r>
    </w:p>
    <w:p w:rsidR="00EC4929" w:rsidRDefault="001B2B69">
      <w:pPr>
        <w:pStyle w:val="a4"/>
        <w:numPr>
          <w:ilvl w:val="1"/>
          <w:numId w:val="37"/>
        </w:numPr>
        <w:tabs>
          <w:tab w:val="left" w:pos="2113"/>
        </w:tabs>
        <w:spacing w:before="1"/>
        <w:ind w:left="2113" w:hanging="889"/>
        <w:jc w:val="both"/>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5</w:t>
      </w:r>
      <w:r>
        <w:rPr>
          <w:spacing w:val="-5"/>
          <w:sz w:val="24"/>
        </w:rPr>
        <w:t xml:space="preserve"> </w:t>
      </w:r>
      <w:r>
        <w:rPr>
          <w:spacing w:val="-2"/>
          <w:sz w:val="24"/>
        </w:rPr>
        <w:t>классе.</w:t>
      </w:r>
    </w:p>
    <w:p w:rsidR="00EC4929" w:rsidRDefault="001B2B69">
      <w:pPr>
        <w:pStyle w:val="a4"/>
        <w:numPr>
          <w:ilvl w:val="2"/>
          <w:numId w:val="37"/>
        </w:numPr>
        <w:tabs>
          <w:tab w:val="left" w:pos="2263"/>
        </w:tabs>
        <w:ind w:left="2262" w:hanging="1039"/>
        <w:jc w:val="both"/>
        <w:rPr>
          <w:sz w:val="24"/>
        </w:rPr>
      </w:pPr>
      <w:r>
        <w:rPr>
          <w:sz w:val="24"/>
        </w:rPr>
        <w:t>Литература</w:t>
      </w:r>
      <w:r>
        <w:rPr>
          <w:spacing w:val="-4"/>
          <w:sz w:val="24"/>
        </w:rPr>
        <w:t xml:space="preserve"> </w:t>
      </w:r>
      <w:r>
        <w:rPr>
          <w:sz w:val="24"/>
        </w:rPr>
        <w:t>как</w:t>
      </w:r>
      <w:r>
        <w:rPr>
          <w:spacing w:val="-4"/>
          <w:sz w:val="24"/>
        </w:rPr>
        <w:t xml:space="preserve"> </w:t>
      </w:r>
      <w:r>
        <w:rPr>
          <w:sz w:val="24"/>
        </w:rPr>
        <w:t>искусство</w:t>
      </w:r>
      <w:r>
        <w:rPr>
          <w:spacing w:val="2"/>
          <w:sz w:val="24"/>
        </w:rPr>
        <w:t xml:space="preserve"> </w:t>
      </w:r>
      <w:r>
        <w:rPr>
          <w:spacing w:val="-2"/>
          <w:sz w:val="24"/>
        </w:rPr>
        <w:t>слова.</w:t>
      </w:r>
    </w:p>
    <w:p w:rsidR="00EC4929" w:rsidRDefault="001B2B69">
      <w:pPr>
        <w:pStyle w:val="a3"/>
        <w:spacing w:before="5" w:line="237" w:lineRule="auto"/>
        <w:ind w:right="137" w:firstLine="782"/>
      </w:pPr>
      <w:r>
        <w:t>Литература</w:t>
      </w:r>
      <w:r>
        <w:rPr>
          <w:spacing w:val="-11"/>
        </w:rPr>
        <w:t xml:space="preserve"> </w:t>
      </w:r>
      <w:r>
        <w:t>как</w:t>
      </w:r>
      <w:r>
        <w:rPr>
          <w:spacing w:val="-10"/>
        </w:rPr>
        <w:t xml:space="preserve"> </w:t>
      </w:r>
      <w:r>
        <w:t>одна</w:t>
      </w:r>
      <w:r>
        <w:rPr>
          <w:spacing w:val="-14"/>
        </w:rPr>
        <w:t xml:space="preserve"> </w:t>
      </w:r>
      <w:r>
        <w:t>из</w:t>
      </w:r>
      <w:r>
        <w:rPr>
          <w:spacing w:val="-12"/>
        </w:rPr>
        <w:t xml:space="preserve"> </w:t>
      </w:r>
      <w:r>
        <w:t>форм</w:t>
      </w:r>
      <w:r>
        <w:rPr>
          <w:spacing w:val="-15"/>
        </w:rPr>
        <w:t xml:space="preserve"> </w:t>
      </w:r>
      <w:r>
        <w:t>освоения</w:t>
      </w:r>
      <w:r>
        <w:rPr>
          <w:spacing w:val="-13"/>
        </w:rPr>
        <w:t xml:space="preserve"> </w:t>
      </w:r>
      <w:r>
        <w:t>мира.</w:t>
      </w:r>
      <w:r>
        <w:rPr>
          <w:spacing w:val="-11"/>
        </w:rPr>
        <w:t xml:space="preserve"> </w:t>
      </w:r>
      <w:r>
        <w:t>Происхождение</w:t>
      </w:r>
      <w:r>
        <w:rPr>
          <w:spacing w:val="-10"/>
        </w:rPr>
        <w:t xml:space="preserve"> </w:t>
      </w:r>
      <w:r>
        <w:t>литературы.</w:t>
      </w:r>
      <w:r>
        <w:rPr>
          <w:spacing w:val="-7"/>
        </w:rPr>
        <w:t xml:space="preserve"> </w:t>
      </w:r>
      <w:r>
        <w:t>Роль</w:t>
      </w:r>
      <w:r>
        <w:rPr>
          <w:spacing w:val="-12"/>
        </w:rPr>
        <w:t xml:space="preserve"> </w:t>
      </w:r>
      <w:r>
        <w:t>литературы</w:t>
      </w:r>
      <w:r>
        <w:rPr>
          <w:spacing w:val="-7"/>
        </w:rPr>
        <w:t xml:space="preserve"> </w:t>
      </w:r>
      <w:r>
        <w:t>в воспитании и образовании человека. Чтение и литература. Литература и другие виды искусства.</w:t>
      </w:r>
    </w:p>
    <w:p w:rsidR="00EC4929" w:rsidRDefault="001B2B69">
      <w:pPr>
        <w:pStyle w:val="a4"/>
        <w:numPr>
          <w:ilvl w:val="2"/>
          <w:numId w:val="37"/>
        </w:numPr>
        <w:tabs>
          <w:tab w:val="left" w:pos="2263"/>
        </w:tabs>
        <w:spacing w:before="3"/>
        <w:ind w:left="2262" w:hanging="1039"/>
        <w:jc w:val="both"/>
        <w:rPr>
          <w:sz w:val="24"/>
        </w:rPr>
      </w:pPr>
      <w:r>
        <w:rPr>
          <w:sz w:val="24"/>
        </w:rPr>
        <w:t xml:space="preserve">Крымскотатарский </w:t>
      </w:r>
      <w:r>
        <w:rPr>
          <w:spacing w:val="-2"/>
          <w:sz w:val="24"/>
        </w:rPr>
        <w:t>фольклор.</w:t>
      </w:r>
    </w:p>
    <w:p w:rsidR="00EC4929" w:rsidRDefault="001B2B69">
      <w:pPr>
        <w:pStyle w:val="a3"/>
        <w:ind w:right="126" w:firstLine="782"/>
      </w:pPr>
      <w:r>
        <w:t>Богатство</w:t>
      </w:r>
      <w:r>
        <w:rPr>
          <w:spacing w:val="-14"/>
        </w:rPr>
        <w:t xml:space="preserve"> </w:t>
      </w:r>
      <w:r>
        <w:t>отражения</w:t>
      </w:r>
      <w:r>
        <w:rPr>
          <w:spacing w:val="-13"/>
        </w:rPr>
        <w:t xml:space="preserve"> </w:t>
      </w:r>
      <w:r>
        <w:t>мира</w:t>
      </w:r>
      <w:r>
        <w:rPr>
          <w:spacing w:val="-14"/>
        </w:rPr>
        <w:t xml:space="preserve"> </w:t>
      </w:r>
      <w:r>
        <w:t>в</w:t>
      </w:r>
      <w:r>
        <w:rPr>
          <w:spacing w:val="-11"/>
        </w:rPr>
        <w:t xml:space="preserve"> </w:t>
      </w:r>
      <w:r>
        <w:t>фольклорных</w:t>
      </w:r>
      <w:r>
        <w:rPr>
          <w:spacing w:val="-15"/>
        </w:rPr>
        <w:t xml:space="preserve"> </w:t>
      </w:r>
      <w:r>
        <w:t>произведениях.</w:t>
      </w:r>
      <w:r>
        <w:rPr>
          <w:spacing w:val="-11"/>
        </w:rPr>
        <w:t xml:space="preserve"> </w:t>
      </w:r>
      <w:r>
        <w:t>Жанры</w:t>
      </w:r>
      <w:r>
        <w:rPr>
          <w:spacing w:val="-11"/>
        </w:rPr>
        <w:t xml:space="preserve"> </w:t>
      </w:r>
      <w:r>
        <w:t>фольклора.</w:t>
      </w:r>
      <w:r>
        <w:rPr>
          <w:spacing w:val="-11"/>
        </w:rPr>
        <w:t xml:space="preserve"> </w:t>
      </w:r>
      <w:r>
        <w:t xml:space="preserve">Представления о добре и зле, народные традиции в фольклорных произведениях. Воспитательная функция </w:t>
      </w:r>
      <w:r>
        <w:rPr>
          <w:spacing w:val="-2"/>
        </w:rPr>
        <w:t>фольклора.</w:t>
      </w:r>
    </w:p>
    <w:p w:rsidR="00EC4929" w:rsidRDefault="001B2B69">
      <w:pPr>
        <w:pStyle w:val="a3"/>
        <w:spacing w:before="1"/>
        <w:ind w:right="132" w:firstLine="758"/>
      </w:pPr>
      <w:r>
        <w:t>Народные песни. Колыбельные. Частушки. Виды песен, их тематика (ознакомление). Отражение</w:t>
      </w:r>
      <w:r>
        <w:rPr>
          <w:spacing w:val="-13"/>
        </w:rPr>
        <w:t xml:space="preserve"> </w:t>
      </w:r>
      <w:r>
        <w:t>в</w:t>
      </w:r>
      <w:r>
        <w:rPr>
          <w:spacing w:val="-14"/>
        </w:rPr>
        <w:t xml:space="preserve"> </w:t>
      </w:r>
      <w:r>
        <w:t>народных</w:t>
      </w:r>
      <w:r>
        <w:rPr>
          <w:spacing w:val="-15"/>
        </w:rPr>
        <w:t xml:space="preserve"> </w:t>
      </w:r>
      <w:r>
        <w:t>песнях</w:t>
      </w:r>
      <w:r>
        <w:rPr>
          <w:spacing w:val="-15"/>
        </w:rPr>
        <w:t xml:space="preserve"> </w:t>
      </w:r>
      <w:r>
        <w:t>традиций</w:t>
      </w:r>
      <w:r>
        <w:rPr>
          <w:spacing w:val="-11"/>
        </w:rPr>
        <w:t xml:space="preserve"> </w:t>
      </w:r>
      <w:r>
        <w:t>крымских</w:t>
      </w:r>
      <w:r>
        <w:rPr>
          <w:spacing w:val="-15"/>
        </w:rPr>
        <w:t xml:space="preserve"> </w:t>
      </w:r>
      <w:r>
        <w:t>татар.</w:t>
      </w:r>
      <w:r>
        <w:rPr>
          <w:spacing w:val="-10"/>
        </w:rPr>
        <w:t xml:space="preserve"> </w:t>
      </w:r>
      <w:r>
        <w:t>Лиричность</w:t>
      </w:r>
      <w:r>
        <w:rPr>
          <w:spacing w:val="-14"/>
        </w:rPr>
        <w:t xml:space="preserve"> </w:t>
      </w:r>
      <w:r>
        <w:t>и</w:t>
      </w:r>
      <w:r>
        <w:rPr>
          <w:spacing w:val="-11"/>
        </w:rPr>
        <w:t xml:space="preserve"> </w:t>
      </w:r>
      <w:r>
        <w:t>душевность</w:t>
      </w:r>
      <w:r>
        <w:rPr>
          <w:spacing w:val="-14"/>
        </w:rPr>
        <w:t xml:space="preserve"> </w:t>
      </w:r>
      <w:r>
        <w:t>народных</w:t>
      </w:r>
      <w:r>
        <w:rPr>
          <w:spacing w:val="-15"/>
        </w:rPr>
        <w:t xml:space="preserve"> </w:t>
      </w:r>
      <w:r>
        <w:t>песен. Песни,</w:t>
      </w:r>
      <w:r>
        <w:rPr>
          <w:spacing w:val="-11"/>
        </w:rPr>
        <w:t xml:space="preserve"> </w:t>
      </w:r>
      <w:r>
        <w:t>исполняемые</w:t>
      </w:r>
      <w:r>
        <w:rPr>
          <w:spacing w:val="-9"/>
        </w:rPr>
        <w:t xml:space="preserve"> </w:t>
      </w:r>
      <w:r>
        <w:t>на</w:t>
      </w:r>
      <w:r>
        <w:rPr>
          <w:spacing w:val="-13"/>
        </w:rPr>
        <w:t xml:space="preserve"> </w:t>
      </w:r>
      <w:r>
        <w:t>праздниках.</w:t>
      </w:r>
      <w:r>
        <w:rPr>
          <w:spacing w:val="-6"/>
        </w:rPr>
        <w:t xml:space="preserve"> </w:t>
      </w:r>
      <w:r>
        <w:t>Выражение</w:t>
      </w:r>
      <w:r>
        <w:rPr>
          <w:spacing w:val="-9"/>
        </w:rPr>
        <w:t xml:space="preserve"> </w:t>
      </w:r>
      <w:r>
        <w:t>в</w:t>
      </w:r>
      <w:r>
        <w:rPr>
          <w:spacing w:val="-11"/>
        </w:rPr>
        <w:t xml:space="preserve"> </w:t>
      </w:r>
      <w:r>
        <w:t>колыбельных</w:t>
      </w:r>
      <w:r>
        <w:rPr>
          <w:spacing w:val="-12"/>
        </w:rPr>
        <w:t xml:space="preserve"> </w:t>
      </w:r>
      <w:r>
        <w:t>песнях</w:t>
      </w:r>
      <w:r>
        <w:rPr>
          <w:spacing w:val="-12"/>
        </w:rPr>
        <w:t xml:space="preserve"> </w:t>
      </w:r>
      <w:r>
        <w:t>нежных</w:t>
      </w:r>
      <w:r>
        <w:rPr>
          <w:spacing w:val="-12"/>
        </w:rPr>
        <w:t xml:space="preserve"> </w:t>
      </w:r>
      <w:r>
        <w:t>материнских</w:t>
      </w:r>
      <w:r>
        <w:rPr>
          <w:spacing w:val="-12"/>
        </w:rPr>
        <w:t xml:space="preserve"> </w:t>
      </w:r>
      <w:r>
        <w:t>чувств. Излюбленный жанр народного творчества - частушки. Выразительность и образность языка частушек. Причина их популярности.</w:t>
      </w:r>
    </w:p>
    <w:p w:rsidR="00EC4929" w:rsidRDefault="001B2B69">
      <w:pPr>
        <w:pStyle w:val="a3"/>
        <w:spacing w:line="274" w:lineRule="exact"/>
        <w:ind w:left="1200"/>
      </w:pPr>
      <w:r>
        <w:t>Считалки.</w:t>
      </w:r>
      <w:r>
        <w:rPr>
          <w:spacing w:val="-3"/>
        </w:rPr>
        <w:t xml:space="preserve"> </w:t>
      </w:r>
      <w:r>
        <w:t>Скороговорки.</w:t>
      </w:r>
      <w:r>
        <w:rPr>
          <w:spacing w:val="-4"/>
        </w:rPr>
        <w:t xml:space="preserve"> </w:t>
      </w:r>
      <w:r>
        <w:t>Скороговорки</w:t>
      </w:r>
      <w:r>
        <w:rPr>
          <w:spacing w:val="-6"/>
        </w:rPr>
        <w:t xml:space="preserve"> </w:t>
      </w:r>
      <w:r>
        <w:t>как</w:t>
      </w:r>
      <w:r>
        <w:rPr>
          <w:spacing w:val="-4"/>
        </w:rPr>
        <w:t xml:space="preserve"> </w:t>
      </w:r>
      <w:r>
        <w:t>средство</w:t>
      </w:r>
      <w:r>
        <w:rPr>
          <w:spacing w:val="2"/>
        </w:rPr>
        <w:t xml:space="preserve"> </w:t>
      </w:r>
      <w:r>
        <w:t>развития</w:t>
      </w:r>
      <w:r>
        <w:rPr>
          <w:spacing w:val="-7"/>
        </w:rPr>
        <w:t xml:space="preserve"> </w:t>
      </w:r>
      <w:r>
        <w:t xml:space="preserve">речи </w:t>
      </w:r>
      <w:r>
        <w:rPr>
          <w:spacing w:val="-2"/>
        </w:rPr>
        <w:t>детей.</w:t>
      </w:r>
    </w:p>
    <w:p w:rsidR="00EC4929" w:rsidRDefault="001B2B69">
      <w:pPr>
        <w:pStyle w:val="a3"/>
        <w:spacing w:before="5" w:line="237" w:lineRule="auto"/>
        <w:ind w:right="138" w:firstLine="758"/>
      </w:pPr>
      <w:r>
        <w:t>Загадки. Отражение в загадках народной смекалки и наблюдательности. Краткость, выразительность и образность загадок.</w:t>
      </w:r>
    </w:p>
    <w:p w:rsidR="00EC4929" w:rsidRDefault="001B2B69">
      <w:pPr>
        <w:pStyle w:val="a3"/>
        <w:spacing w:before="3"/>
        <w:ind w:right="129" w:firstLine="758"/>
      </w:pPr>
      <w:r>
        <w:t xml:space="preserve">Пословицы и поговорки. Отражение в пословицах и поговорках народной мудрости и морального свода правил жизни. Образцы народного красноречия, источник мудрости, знаний о </w:t>
      </w:r>
      <w:r>
        <w:rPr>
          <w:spacing w:val="-2"/>
        </w:rPr>
        <w:t>жизни.</w:t>
      </w:r>
    </w:p>
    <w:p w:rsidR="00EC4929" w:rsidRDefault="001B2B69">
      <w:pPr>
        <w:pStyle w:val="a3"/>
        <w:ind w:right="125" w:firstLine="758"/>
      </w:pPr>
      <w:r>
        <w:t>Народные сказки. Сказки «Мераметли къарынджа» («Добрый муравей»), «Алтыны чокъ, шенълиги ёкъ» («Золота много, радости мало»), «Къозлагъан къазан» («Казан, несущий яйца»). Сказка как популярный жанр народного творчества. Виды сказок. Соотношение реального и фантастического</w:t>
      </w:r>
      <w:r>
        <w:rPr>
          <w:spacing w:val="39"/>
        </w:rPr>
        <w:t xml:space="preserve"> </w:t>
      </w:r>
      <w:r>
        <w:t>в</w:t>
      </w:r>
      <w:r>
        <w:rPr>
          <w:spacing w:val="40"/>
        </w:rPr>
        <w:t xml:space="preserve"> </w:t>
      </w:r>
      <w:r>
        <w:t>сказочных</w:t>
      </w:r>
      <w:r>
        <w:rPr>
          <w:spacing w:val="34"/>
        </w:rPr>
        <w:t xml:space="preserve"> </w:t>
      </w:r>
      <w:r>
        <w:t>сюжетах.</w:t>
      </w:r>
      <w:r>
        <w:rPr>
          <w:spacing w:val="40"/>
        </w:rPr>
        <w:t xml:space="preserve"> </w:t>
      </w:r>
      <w:r>
        <w:t>Народная</w:t>
      </w:r>
      <w:r>
        <w:rPr>
          <w:spacing w:val="39"/>
        </w:rPr>
        <w:t xml:space="preserve"> </w:t>
      </w:r>
      <w:r>
        <w:t>мудрость</w:t>
      </w:r>
      <w:r>
        <w:rPr>
          <w:spacing w:val="40"/>
        </w:rPr>
        <w:t xml:space="preserve"> </w:t>
      </w:r>
      <w:r>
        <w:t>сказок.</w:t>
      </w:r>
      <w:r>
        <w:rPr>
          <w:spacing w:val="36"/>
        </w:rPr>
        <w:t xml:space="preserve"> </w:t>
      </w:r>
      <w:r>
        <w:t>Воплощение</w:t>
      </w:r>
      <w:r>
        <w:rPr>
          <w:spacing w:val="38"/>
        </w:rPr>
        <w:t xml:space="preserve"> </w:t>
      </w:r>
      <w:r>
        <w:t>Победа</w:t>
      </w:r>
      <w:r>
        <w:rPr>
          <w:spacing w:val="38"/>
        </w:rPr>
        <w:t xml:space="preserve"> </w:t>
      </w:r>
      <w:r>
        <w:t>добра</w:t>
      </w:r>
      <w:r>
        <w:rPr>
          <w:spacing w:val="38"/>
        </w:rPr>
        <w:t xml:space="preserve"> </w:t>
      </w:r>
      <w:r>
        <w:t>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наказание</w:t>
      </w:r>
      <w:r>
        <w:rPr>
          <w:spacing w:val="-2"/>
        </w:rPr>
        <w:t xml:space="preserve"> </w:t>
      </w:r>
      <w:r>
        <w:t>зла</w:t>
      </w:r>
      <w:r>
        <w:rPr>
          <w:spacing w:val="1"/>
        </w:rPr>
        <w:t xml:space="preserve"> </w:t>
      </w:r>
      <w:r>
        <w:t>-</w:t>
      </w:r>
      <w:r>
        <w:rPr>
          <w:spacing w:val="-3"/>
        </w:rPr>
        <w:t xml:space="preserve"> </w:t>
      </w:r>
      <w:r>
        <w:t>развязка</w:t>
      </w:r>
      <w:r>
        <w:rPr>
          <w:spacing w:val="-1"/>
        </w:rPr>
        <w:t xml:space="preserve"> </w:t>
      </w:r>
      <w:r>
        <w:t>всех</w:t>
      </w:r>
      <w:r>
        <w:rPr>
          <w:spacing w:val="-5"/>
        </w:rPr>
        <w:t xml:space="preserve"> </w:t>
      </w:r>
      <w:r>
        <w:t>сказочных</w:t>
      </w:r>
      <w:r>
        <w:rPr>
          <w:spacing w:val="-5"/>
        </w:rPr>
        <w:t xml:space="preserve"> </w:t>
      </w:r>
      <w:r>
        <w:rPr>
          <w:spacing w:val="-2"/>
        </w:rPr>
        <w:t>сюжетов.</w:t>
      </w:r>
    </w:p>
    <w:p w:rsidR="00EC4929" w:rsidRDefault="001B2B69">
      <w:pPr>
        <w:pStyle w:val="a3"/>
        <w:spacing w:before="2" w:line="275" w:lineRule="exact"/>
        <w:ind w:left="1200"/>
      </w:pPr>
      <w:r>
        <w:t>Народные</w:t>
      </w:r>
      <w:r>
        <w:rPr>
          <w:spacing w:val="-5"/>
        </w:rPr>
        <w:t xml:space="preserve"> </w:t>
      </w:r>
      <w:r>
        <w:t>праздники.</w:t>
      </w:r>
      <w:r>
        <w:rPr>
          <w:spacing w:val="-6"/>
        </w:rPr>
        <w:t xml:space="preserve"> </w:t>
      </w:r>
      <w:r>
        <w:rPr>
          <w:spacing w:val="-2"/>
        </w:rPr>
        <w:t>Посиделки.</w:t>
      </w:r>
    </w:p>
    <w:p w:rsidR="00EC4929" w:rsidRDefault="001B2B69">
      <w:pPr>
        <w:pStyle w:val="a3"/>
        <w:spacing w:line="242" w:lineRule="auto"/>
        <w:ind w:right="128" w:firstLine="758"/>
      </w:pPr>
      <w:r>
        <w:t>Народные праздники (Наврез, Хыдырлез, Ораза, Къурбан). Праздник Нового года по восточному календарю. Праздник весеннего пробуждения природы и начала полевых работ.</w:t>
      </w:r>
    </w:p>
    <w:p w:rsidR="00EC4929" w:rsidRDefault="001B2B69">
      <w:pPr>
        <w:pStyle w:val="a3"/>
        <w:spacing w:line="242" w:lineRule="auto"/>
        <w:ind w:right="133" w:firstLine="758"/>
      </w:pPr>
      <w:r>
        <w:t>Посиделки.</w:t>
      </w:r>
      <w:r>
        <w:rPr>
          <w:spacing w:val="-6"/>
        </w:rPr>
        <w:t xml:space="preserve"> </w:t>
      </w:r>
      <w:r>
        <w:t>Воспитательное</w:t>
      </w:r>
      <w:r>
        <w:rPr>
          <w:spacing w:val="-14"/>
        </w:rPr>
        <w:t xml:space="preserve"> </w:t>
      </w:r>
      <w:r>
        <w:t>значение</w:t>
      </w:r>
      <w:r>
        <w:rPr>
          <w:spacing w:val="-9"/>
        </w:rPr>
        <w:t xml:space="preserve"> </w:t>
      </w:r>
      <w:r>
        <w:t>народных</w:t>
      </w:r>
      <w:r>
        <w:rPr>
          <w:spacing w:val="-13"/>
        </w:rPr>
        <w:t xml:space="preserve"> </w:t>
      </w:r>
      <w:r>
        <w:t>традиций.</w:t>
      </w:r>
      <w:r>
        <w:rPr>
          <w:spacing w:val="-6"/>
        </w:rPr>
        <w:t xml:space="preserve"> </w:t>
      </w:r>
      <w:r>
        <w:t>Посиделки</w:t>
      </w:r>
      <w:r>
        <w:rPr>
          <w:spacing w:val="-7"/>
        </w:rPr>
        <w:t xml:space="preserve"> </w:t>
      </w:r>
      <w:r>
        <w:t>как</w:t>
      </w:r>
      <w:r>
        <w:rPr>
          <w:spacing w:val="-9"/>
        </w:rPr>
        <w:t xml:space="preserve"> </w:t>
      </w:r>
      <w:r>
        <w:t>распространённый вид народного развлечения. Особенности проведения посиделок.</w:t>
      </w:r>
    </w:p>
    <w:p w:rsidR="00EC4929" w:rsidRDefault="001B2B69">
      <w:pPr>
        <w:pStyle w:val="a3"/>
        <w:ind w:right="139" w:firstLine="758"/>
      </w:pPr>
      <w:r>
        <w:t>Теория литературы. Литература как искусство слова и другие виды искусств. Фольклор. Жанры фольклора. Малые жанры фольклора. Лаконизм и эмоциональная выразительность малых жанров фольклора. Пословица. Поговорка. Отличительные</w:t>
      </w:r>
      <w:r>
        <w:rPr>
          <w:spacing w:val="-5"/>
        </w:rPr>
        <w:t xml:space="preserve"> </w:t>
      </w:r>
      <w:r>
        <w:t>особенности. Загадка. Песня.</w:t>
      </w:r>
      <w:r>
        <w:rPr>
          <w:spacing w:val="-2"/>
        </w:rPr>
        <w:t xml:space="preserve"> </w:t>
      </w:r>
      <w:r>
        <w:t>Частушка. Музыка в произведениях фольклора. Сказка. Художественные особенности волшебной сказки: волшебный сюжет, волшебные герои, яркость языка.</w:t>
      </w:r>
    </w:p>
    <w:p w:rsidR="00EC4929" w:rsidRDefault="001B2B69">
      <w:pPr>
        <w:pStyle w:val="a4"/>
        <w:numPr>
          <w:ilvl w:val="2"/>
          <w:numId w:val="37"/>
        </w:numPr>
        <w:tabs>
          <w:tab w:val="left" w:pos="2272"/>
        </w:tabs>
        <w:ind w:left="2271" w:hanging="1048"/>
        <w:jc w:val="both"/>
        <w:rPr>
          <w:sz w:val="24"/>
        </w:rPr>
      </w:pPr>
      <w:r>
        <w:rPr>
          <w:sz w:val="24"/>
        </w:rPr>
        <w:t>Образ</w:t>
      </w:r>
      <w:r>
        <w:rPr>
          <w:spacing w:val="60"/>
          <w:w w:val="150"/>
          <w:sz w:val="24"/>
        </w:rPr>
        <w:t xml:space="preserve"> </w:t>
      </w:r>
      <w:r>
        <w:rPr>
          <w:sz w:val="24"/>
        </w:rPr>
        <w:t>родины</w:t>
      </w:r>
      <w:r>
        <w:rPr>
          <w:spacing w:val="57"/>
          <w:w w:val="150"/>
          <w:sz w:val="24"/>
        </w:rPr>
        <w:t xml:space="preserve"> </w:t>
      </w:r>
      <w:r>
        <w:rPr>
          <w:sz w:val="24"/>
        </w:rPr>
        <w:t>и</w:t>
      </w:r>
      <w:r>
        <w:rPr>
          <w:spacing w:val="61"/>
          <w:w w:val="150"/>
          <w:sz w:val="24"/>
        </w:rPr>
        <w:t xml:space="preserve"> </w:t>
      </w:r>
      <w:r>
        <w:rPr>
          <w:sz w:val="24"/>
        </w:rPr>
        <w:t>красота</w:t>
      </w:r>
      <w:r>
        <w:rPr>
          <w:spacing w:val="55"/>
          <w:w w:val="150"/>
          <w:sz w:val="24"/>
        </w:rPr>
        <w:t xml:space="preserve"> </w:t>
      </w:r>
      <w:r>
        <w:rPr>
          <w:sz w:val="24"/>
        </w:rPr>
        <w:t>родного</w:t>
      </w:r>
      <w:r>
        <w:rPr>
          <w:spacing w:val="64"/>
          <w:w w:val="150"/>
          <w:sz w:val="24"/>
        </w:rPr>
        <w:t xml:space="preserve"> </w:t>
      </w:r>
      <w:r>
        <w:rPr>
          <w:sz w:val="24"/>
        </w:rPr>
        <w:t>языка</w:t>
      </w:r>
      <w:r>
        <w:rPr>
          <w:spacing w:val="59"/>
          <w:w w:val="150"/>
          <w:sz w:val="24"/>
        </w:rPr>
        <w:t xml:space="preserve"> </w:t>
      </w:r>
      <w:r>
        <w:rPr>
          <w:sz w:val="24"/>
        </w:rPr>
        <w:t>в</w:t>
      </w:r>
      <w:r>
        <w:rPr>
          <w:spacing w:val="57"/>
          <w:w w:val="150"/>
          <w:sz w:val="24"/>
        </w:rPr>
        <w:t xml:space="preserve"> </w:t>
      </w:r>
      <w:r>
        <w:rPr>
          <w:sz w:val="24"/>
        </w:rPr>
        <w:t>поэтических</w:t>
      </w:r>
      <w:r>
        <w:rPr>
          <w:spacing w:val="55"/>
          <w:w w:val="150"/>
          <w:sz w:val="24"/>
        </w:rPr>
        <w:t xml:space="preserve"> </w:t>
      </w:r>
      <w:r>
        <w:rPr>
          <w:sz w:val="24"/>
        </w:rPr>
        <w:t>произведениях.</w:t>
      </w:r>
      <w:r>
        <w:rPr>
          <w:spacing w:val="62"/>
          <w:w w:val="150"/>
          <w:sz w:val="24"/>
        </w:rPr>
        <w:t xml:space="preserve"> </w:t>
      </w:r>
      <w:r>
        <w:rPr>
          <w:spacing w:val="-5"/>
          <w:sz w:val="24"/>
        </w:rPr>
        <w:t>Н.</w:t>
      </w:r>
    </w:p>
    <w:p w:rsidR="00EC4929" w:rsidRDefault="001B2B69">
      <w:pPr>
        <w:pStyle w:val="a3"/>
        <w:spacing w:line="275" w:lineRule="exact"/>
        <w:ind w:left="1224"/>
      </w:pPr>
      <w:r>
        <w:t>Челебиджихан</w:t>
      </w:r>
      <w:r>
        <w:rPr>
          <w:spacing w:val="-2"/>
        </w:rPr>
        <w:t xml:space="preserve"> </w:t>
      </w:r>
      <w:r>
        <w:t>«Ант</w:t>
      </w:r>
      <w:r>
        <w:rPr>
          <w:spacing w:val="-2"/>
        </w:rPr>
        <w:t xml:space="preserve"> </w:t>
      </w:r>
      <w:r>
        <w:t>эткенмен»</w:t>
      </w:r>
      <w:r>
        <w:rPr>
          <w:spacing w:val="-6"/>
        </w:rPr>
        <w:t xml:space="preserve"> </w:t>
      </w:r>
      <w:r>
        <w:t>(«Я</w:t>
      </w:r>
      <w:r>
        <w:rPr>
          <w:spacing w:val="-4"/>
        </w:rPr>
        <w:t xml:space="preserve"> </w:t>
      </w:r>
      <w:r>
        <w:t>поклялся...»).</w:t>
      </w:r>
      <w:r>
        <w:rPr>
          <w:spacing w:val="6"/>
        </w:rPr>
        <w:t xml:space="preserve"> </w:t>
      </w:r>
      <w:r>
        <w:t>Слово</w:t>
      </w:r>
      <w:r>
        <w:rPr>
          <w:spacing w:val="-6"/>
        </w:rPr>
        <w:t xml:space="preserve"> </w:t>
      </w:r>
      <w:r>
        <w:t>о</w:t>
      </w:r>
      <w:r>
        <w:rPr>
          <w:spacing w:val="-2"/>
        </w:rPr>
        <w:t xml:space="preserve"> </w:t>
      </w:r>
      <w:r>
        <w:t xml:space="preserve">поэте. </w:t>
      </w:r>
      <w:r>
        <w:rPr>
          <w:spacing w:val="-2"/>
        </w:rPr>
        <w:t>Клятва</w:t>
      </w:r>
    </w:p>
    <w:p w:rsidR="00EC4929" w:rsidRDefault="001B2B69">
      <w:pPr>
        <w:pStyle w:val="a3"/>
        <w:ind w:right="130"/>
      </w:pPr>
      <w:r>
        <w:t>верности</w:t>
      </w:r>
      <w:r>
        <w:rPr>
          <w:spacing w:val="-15"/>
        </w:rPr>
        <w:t xml:space="preserve"> </w:t>
      </w:r>
      <w:r>
        <w:t>родине,</w:t>
      </w:r>
      <w:r>
        <w:rPr>
          <w:spacing w:val="-14"/>
        </w:rPr>
        <w:t xml:space="preserve"> </w:t>
      </w:r>
      <w:r>
        <w:t>готовность</w:t>
      </w:r>
      <w:r>
        <w:rPr>
          <w:spacing w:val="-9"/>
        </w:rPr>
        <w:t xml:space="preserve"> </w:t>
      </w:r>
      <w:r>
        <w:t>помочь</w:t>
      </w:r>
      <w:r>
        <w:rPr>
          <w:spacing w:val="-10"/>
        </w:rPr>
        <w:t xml:space="preserve"> </w:t>
      </w:r>
      <w:r>
        <w:t>своему</w:t>
      </w:r>
      <w:r>
        <w:rPr>
          <w:spacing w:val="-15"/>
        </w:rPr>
        <w:t xml:space="preserve"> </w:t>
      </w:r>
      <w:r>
        <w:t>народу</w:t>
      </w:r>
      <w:r>
        <w:rPr>
          <w:spacing w:val="-14"/>
        </w:rPr>
        <w:t xml:space="preserve"> </w:t>
      </w:r>
      <w:r>
        <w:t>бороться</w:t>
      </w:r>
      <w:r>
        <w:rPr>
          <w:spacing w:val="-10"/>
        </w:rPr>
        <w:t xml:space="preserve"> </w:t>
      </w:r>
      <w:r>
        <w:t>за</w:t>
      </w:r>
      <w:r>
        <w:rPr>
          <w:spacing w:val="-11"/>
        </w:rPr>
        <w:t xml:space="preserve"> </w:t>
      </w:r>
      <w:r>
        <w:t>его</w:t>
      </w:r>
      <w:r>
        <w:rPr>
          <w:spacing w:val="-6"/>
        </w:rPr>
        <w:t xml:space="preserve"> </w:t>
      </w:r>
      <w:r>
        <w:t>свободу</w:t>
      </w:r>
      <w:r>
        <w:rPr>
          <w:spacing w:val="-15"/>
        </w:rPr>
        <w:t xml:space="preserve"> </w:t>
      </w:r>
      <w:r>
        <w:t>и</w:t>
      </w:r>
      <w:r>
        <w:rPr>
          <w:spacing w:val="-10"/>
        </w:rPr>
        <w:t xml:space="preserve"> </w:t>
      </w:r>
      <w:r>
        <w:t>счастье.</w:t>
      </w:r>
      <w:r>
        <w:rPr>
          <w:spacing w:val="-9"/>
        </w:rPr>
        <w:t xml:space="preserve"> </w:t>
      </w:r>
      <w:r>
        <w:t>Образ</w:t>
      </w:r>
      <w:r>
        <w:rPr>
          <w:spacing w:val="-10"/>
        </w:rPr>
        <w:t xml:space="preserve"> </w:t>
      </w:r>
      <w:r>
        <w:t>Родины и средства его воплощения в лирике. Раздумья поэта о судьбе народа. Красота и выразительность родного языка, его великая нравственная и духовная сила. Вера в потенциальные силы народа, лучшую его судьбу. Чувства пламенной любви к Родине, вера в её счастливое будущее. Тема патриотизма и Родины в произведениях. Судьба Родины в лирике.</w:t>
      </w:r>
    </w:p>
    <w:p w:rsidR="00EC4929" w:rsidRDefault="001B2B69">
      <w:pPr>
        <w:pStyle w:val="a3"/>
        <w:spacing w:line="274" w:lineRule="exact"/>
        <w:ind w:left="1224"/>
      </w:pPr>
      <w:r>
        <w:t>Ю. Кандым</w:t>
      </w:r>
      <w:r>
        <w:rPr>
          <w:spacing w:val="-1"/>
        </w:rPr>
        <w:t xml:space="preserve"> </w:t>
      </w:r>
      <w:r>
        <w:t>«Ана</w:t>
      </w:r>
      <w:r>
        <w:rPr>
          <w:spacing w:val="-2"/>
        </w:rPr>
        <w:t xml:space="preserve"> </w:t>
      </w:r>
      <w:r>
        <w:t>тилим»</w:t>
      </w:r>
      <w:r>
        <w:rPr>
          <w:spacing w:val="-7"/>
        </w:rPr>
        <w:t xml:space="preserve"> </w:t>
      </w:r>
      <w:r>
        <w:t xml:space="preserve">(«Родной </w:t>
      </w:r>
      <w:r>
        <w:rPr>
          <w:spacing w:val="-2"/>
        </w:rPr>
        <w:t>язык»).</w:t>
      </w:r>
    </w:p>
    <w:p w:rsidR="00EC4929" w:rsidRDefault="001B2B69">
      <w:pPr>
        <w:pStyle w:val="a3"/>
        <w:spacing w:line="237" w:lineRule="auto"/>
        <w:ind w:left="1224" w:right="2583"/>
      </w:pPr>
      <w:r>
        <w:t>И.</w:t>
      </w:r>
      <w:r>
        <w:rPr>
          <w:spacing w:val="-4"/>
        </w:rPr>
        <w:t xml:space="preserve"> </w:t>
      </w:r>
      <w:r>
        <w:t>Абдураман</w:t>
      </w:r>
      <w:r>
        <w:rPr>
          <w:spacing w:val="-4"/>
        </w:rPr>
        <w:t xml:space="preserve"> </w:t>
      </w:r>
      <w:r>
        <w:t>«Меним Ватаным</w:t>
      </w:r>
      <w:r>
        <w:rPr>
          <w:spacing w:val="-6"/>
        </w:rPr>
        <w:t xml:space="preserve"> </w:t>
      </w:r>
      <w:r>
        <w:t>-</w:t>
      </w:r>
      <w:r>
        <w:rPr>
          <w:spacing w:val="-3"/>
        </w:rPr>
        <w:t xml:space="preserve"> </w:t>
      </w:r>
      <w:r>
        <w:t>Къырым»</w:t>
      </w:r>
      <w:r>
        <w:rPr>
          <w:spacing w:val="-9"/>
        </w:rPr>
        <w:t xml:space="preserve"> </w:t>
      </w:r>
      <w:r>
        <w:t>(«Моя</w:t>
      </w:r>
      <w:r>
        <w:rPr>
          <w:spacing w:val="-4"/>
        </w:rPr>
        <w:t xml:space="preserve"> </w:t>
      </w:r>
      <w:r>
        <w:t>Родина</w:t>
      </w:r>
      <w:r>
        <w:rPr>
          <w:spacing w:val="-6"/>
        </w:rPr>
        <w:t xml:space="preserve"> </w:t>
      </w:r>
      <w:r>
        <w:t>-</w:t>
      </w:r>
      <w:r>
        <w:rPr>
          <w:spacing w:val="-3"/>
        </w:rPr>
        <w:t xml:space="preserve"> </w:t>
      </w:r>
      <w:r>
        <w:t>Крым»). С.</w:t>
      </w:r>
      <w:r>
        <w:rPr>
          <w:spacing w:val="68"/>
          <w:w w:val="150"/>
        </w:rPr>
        <w:t xml:space="preserve"> </w:t>
      </w:r>
      <w:r>
        <w:t>Эмин «Ана</w:t>
      </w:r>
      <w:r>
        <w:rPr>
          <w:spacing w:val="-2"/>
        </w:rPr>
        <w:t xml:space="preserve"> </w:t>
      </w:r>
      <w:r>
        <w:t>тили»</w:t>
      </w:r>
      <w:r>
        <w:rPr>
          <w:spacing w:val="-6"/>
        </w:rPr>
        <w:t xml:space="preserve"> </w:t>
      </w:r>
      <w:r>
        <w:t>(«Родной</w:t>
      </w:r>
      <w:r>
        <w:rPr>
          <w:spacing w:val="-1"/>
        </w:rPr>
        <w:t xml:space="preserve"> </w:t>
      </w:r>
      <w:r>
        <w:t>язык»),</w:t>
      </w:r>
      <w:r>
        <w:rPr>
          <w:spacing w:val="1"/>
        </w:rPr>
        <w:t xml:space="preserve"> </w:t>
      </w:r>
      <w:r>
        <w:t>«Топрагъым»</w:t>
      </w:r>
      <w:r>
        <w:rPr>
          <w:spacing w:val="-6"/>
        </w:rPr>
        <w:t xml:space="preserve"> </w:t>
      </w:r>
      <w:r>
        <w:t>(«Моя</w:t>
      </w:r>
      <w:r>
        <w:rPr>
          <w:spacing w:val="-1"/>
        </w:rPr>
        <w:t xml:space="preserve"> </w:t>
      </w:r>
      <w:r>
        <w:rPr>
          <w:spacing w:val="-2"/>
        </w:rPr>
        <w:t>земля»).</w:t>
      </w:r>
    </w:p>
    <w:p w:rsidR="00EC4929" w:rsidRDefault="001B2B69">
      <w:pPr>
        <w:pStyle w:val="a3"/>
        <w:spacing w:before="4" w:line="237" w:lineRule="auto"/>
        <w:ind w:right="133" w:firstLine="782"/>
      </w:pPr>
      <w:r>
        <w:t>Теория литературы. Понятие о поэзии. Рифма и ритм. Эпитет. Интонация. Логическое ударение. Тема и идея произведения. Гимн.</w:t>
      </w:r>
    </w:p>
    <w:p w:rsidR="00EC4929" w:rsidRDefault="001B2B69">
      <w:pPr>
        <w:pStyle w:val="a4"/>
        <w:numPr>
          <w:ilvl w:val="2"/>
          <w:numId w:val="37"/>
        </w:numPr>
        <w:tabs>
          <w:tab w:val="left" w:pos="2239"/>
        </w:tabs>
        <w:spacing w:before="4"/>
        <w:ind w:left="2238" w:hanging="1015"/>
        <w:jc w:val="both"/>
        <w:rPr>
          <w:sz w:val="24"/>
        </w:rPr>
      </w:pPr>
      <w:r>
        <w:rPr>
          <w:sz w:val="24"/>
        </w:rPr>
        <w:t>Уроки</w:t>
      </w:r>
      <w:r>
        <w:rPr>
          <w:spacing w:val="3"/>
          <w:sz w:val="24"/>
        </w:rPr>
        <w:t xml:space="preserve"> </w:t>
      </w:r>
      <w:r>
        <w:rPr>
          <w:spacing w:val="-2"/>
          <w:sz w:val="24"/>
        </w:rPr>
        <w:t>нравственности.</w:t>
      </w:r>
    </w:p>
    <w:p w:rsidR="00EC4929" w:rsidRDefault="001B2B69">
      <w:pPr>
        <w:pStyle w:val="a3"/>
        <w:ind w:right="133" w:firstLine="782"/>
      </w:pPr>
      <w:r>
        <w:t>И. Паши «Фындыкъ джыйгъанда» («Собирая фундук»). Становление характеров юных героев в ходе сложных испытаний. Произведение о дружбе, смелости и находчивости детей, проявленных в необычных жизненных ситуациях. Влияние взрослого друга на формирование характера Османа. Воспитание любви к природе, к животным.</w:t>
      </w:r>
    </w:p>
    <w:p w:rsidR="00EC4929" w:rsidRDefault="001B2B69">
      <w:pPr>
        <w:pStyle w:val="a3"/>
        <w:ind w:right="133" w:firstLine="782"/>
      </w:pPr>
      <w:r>
        <w:t>Э. Амит «Чанта» («Портфель»), «Анамнынъ умюти» («Надежда матери»). Становление характера подростка. Влияние мудрых наставлений матери и примера трудолюбивой и целеустремлённой</w:t>
      </w:r>
      <w:r>
        <w:rPr>
          <w:spacing w:val="-2"/>
        </w:rPr>
        <w:t xml:space="preserve"> </w:t>
      </w:r>
      <w:r>
        <w:t>сестры</w:t>
      </w:r>
      <w:r>
        <w:rPr>
          <w:spacing w:val="-1"/>
        </w:rPr>
        <w:t xml:space="preserve"> </w:t>
      </w:r>
      <w:r>
        <w:t>на формирование</w:t>
      </w:r>
      <w:r>
        <w:rPr>
          <w:spacing w:val="-4"/>
        </w:rPr>
        <w:t xml:space="preserve"> </w:t>
      </w:r>
      <w:r>
        <w:t>взглядов</w:t>
      </w:r>
      <w:r>
        <w:rPr>
          <w:spacing w:val="-1"/>
        </w:rPr>
        <w:t xml:space="preserve"> </w:t>
      </w:r>
      <w:r>
        <w:t>главного</w:t>
      </w:r>
      <w:r>
        <w:rPr>
          <w:spacing w:val="-3"/>
        </w:rPr>
        <w:t xml:space="preserve"> </w:t>
      </w:r>
      <w:r>
        <w:t>героя.</w:t>
      </w:r>
      <w:r>
        <w:rPr>
          <w:spacing w:val="-1"/>
        </w:rPr>
        <w:t xml:space="preserve"> </w:t>
      </w:r>
      <w:r>
        <w:t>Трагедия семьи,</w:t>
      </w:r>
      <w:r>
        <w:rPr>
          <w:spacing w:val="-1"/>
        </w:rPr>
        <w:t xml:space="preserve"> </w:t>
      </w:r>
      <w:r>
        <w:t>потерявшей</w:t>
      </w:r>
      <w:r>
        <w:rPr>
          <w:spacing w:val="-2"/>
        </w:rPr>
        <w:t xml:space="preserve"> </w:t>
      </w:r>
      <w:r>
        <w:t>в войне отца. Стойкость матери и сына.</w:t>
      </w:r>
    </w:p>
    <w:p w:rsidR="00EC4929" w:rsidRDefault="001B2B69">
      <w:pPr>
        <w:pStyle w:val="a3"/>
        <w:ind w:left="1224"/>
      </w:pPr>
      <w:r>
        <w:t>Шерьян</w:t>
      </w:r>
      <w:r>
        <w:rPr>
          <w:spacing w:val="-3"/>
        </w:rPr>
        <w:t xml:space="preserve"> </w:t>
      </w:r>
      <w:r>
        <w:t>Али</w:t>
      </w:r>
      <w:r>
        <w:rPr>
          <w:spacing w:val="-1"/>
        </w:rPr>
        <w:t xml:space="preserve"> </w:t>
      </w:r>
      <w:r>
        <w:t>«Эдиечик</w:t>
      </w:r>
      <w:r>
        <w:rPr>
          <w:spacing w:val="-4"/>
        </w:rPr>
        <w:t xml:space="preserve"> </w:t>
      </w:r>
      <w:r>
        <w:t>ве</w:t>
      </w:r>
      <w:r>
        <w:rPr>
          <w:spacing w:val="-3"/>
        </w:rPr>
        <w:t xml:space="preserve"> </w:t>
      </w:r>
      <w:r>
        <w:t>Эдип»</w:t>
      </w:r>
      <w:r>
        <w:rPr>
          <w:spacing w:val="-7"/>
        </w:rPr>
        <w:t xml:space="preserve"> </w:t>
      </w:r>
      <w:r>
        <w:t>(«Эдие</w:t>
      </w:r>
      <w:r>
        <w:rPr>
          <w:spacing w:val="-2"/>
        </w:rPr>
        <w:t xml:space="preserve"> </w:t>
      </w:r>
      <w:r>
        <w:t>и</w:t>
      </w:r>
      <w:r>
        <w:rPr>
          <w:spacing w:val="-1"/>
        </w:rPr>
        <w:t xml:space="preserve"> </w:t>
      </w:r>
      <w:r>
        <w:t>Эдип»), «Экимизге</w:t>
      </w:r>
      <w:r>
        <w:rPr>
          <w:spacing w:val="-3"/>
        </w:rPr>
        <w:t xml:space="preserve"> </w:t>
      </w:r>
      <w:r>
        <w:t>бир</w:t>
      </w:r>
      <w:r>
        <w:rPr>
          <w:spacing w:val="-2"/>
        </w:rPr>
        <w:t xml:space="preserve"> </w:t>
      </w:r>
      <w:r>
        <w:t>чана»</w:t>
      </w:r>
      <w:r>
        <w:rPr>
          <w:spacing w:val="-7"/>
        </w:rPr>
        <w:t xml:space="preserve"> </w:t>
      </w:r>
      <w:r>
        <w:t>(«Санки</w:t>
      </w:r>
      <w:r>
        <w:rPr>
          <w:spacing w:val="-1"/>
        </w:rPr>
        <w:t xml:space="preserve"> </w:t>
      </w:r>
      <w:r>
        <w:t>на</w:t>
      </w:r>
      <w:r>
        <w:rPr>
          <w:spacing w:val="-2"/>
        </w:rPr>
        <w:t xml:space="preserve"> двоих»),</w:t>
      </w:r>
    </w:p>
    <w:p w:rsidR="00EC4929" w:rsidRDefault="001B2B69">
      <w:pPr>
        <w:pStyle w:val="a3"/>
        <w:spacing w:before="2" w:line="275" w:lineRule="exact"/>
      </w:pPr>
      <w:r>
        <w:t>«Селямсыз Саре»</w:t>
      </w:r>
      <w:r>
        <w:rPr>
          <w:spacing w:val="-5"/>
        </w:rPr>
        <w:t xml:space="preserve"> </w:t>
      </w:r>
      <w:r>
        <w:t>(«Саре,</w:t>
      </w:r>
      <w:r>
        <w:rPr>
          <w:spacing w:val="2"/>
        </w:rPr>
        <w:t xml:space="preserve"> </w:t>
      </w:r>
      <w:r>
        <w:t>которая</w:t>
      </w:r>
      <w:r>
        <w:rPr>
          <w:spacing w:val="-5"/>
        </w:rPr>
        <w:t xml:space="preserve"> </w:t>
      </w:r>
      <w:r>
        <w:t>не</w:t>
      </w:r>
      <w:r>
        <w:rPr>
          <w:spacing w:val="-1"/>
        </w:rPr>
        <w:t xml:space="preserve"> </w:t>
      </w:r>
      <w:r>
        <w:rPr>
          <w:spacing w:val="-2"/>
        </w:rPr>
        <w:t>здоровается»).</w:t>
      </w:r>
    </w:p>
    <w:p w:rsidR="00EC4929" w:rsidRDefault="001B2B69">
      <w:pPr>
        <w:pStyle w:val="a3"/>
        <w:spacing w:line="242" w:lineRule="auto"/>
        <w:ind w:right="132" w:firstLine="782"/>
      </w:pPr>
      <w:r>
        <w:t>Н. Умеров «Энъ татлы» («Самый сладкий»), «Юзюм» («Виноград»), «Анамнынъ дуасы» («Молитва матери»).</w:t>
      </w:r>
    </w:p>
    <w:p w:rsidR="00EC4929" w:rsidRDefault="001B2B69">
      <w:pPr>
        <w:pStyle w:val="a3"/>
        <w:ind w:right="139" w:firstLine="782"/>
      </w:pPr>
      <w:r>
        <w:t xml:space="preserve">Теория литературы. Понятие о прозе. Рассказ. Сюжет. Композиция сюжета. Понятие о монологе и диалоге. Литературный герой. Портрет. Связь между внешним обликом и поступками </w:t>
      </w:r>
      <w:r>
        <w:rPr>
          <w:spacing w:val="-2"/>
        </w:rPr>
        <w:t>героя.</w:t>
      </w:r>
    </w:p>
    <w:p w:rsidR="00EC4929" w:rsidRDefault="001B2B69">
      <w:pPr>
        <w:pStyle w:val="a4"/>
        <w:numPr>
          <w:ilvl w:val="2"/>
          <w:numId w:val="37"/>
        </w:numPr>
        <w:tabs>
          <w:tab w:val="left" w:pos="2258"/>
        </w:tabs>
        <w:spacing w:line="271" w:lineRule="exact"/>
        <w:ind w:left="2257" w:hanging="1058"/>
        <w:jc w:val="both"/>
        <w:rPr>
          <w:sz w:val="24"/>
        </w:rPr>
      </w:pPr>
      <w:r>
        <w:rPr>
          <w:sz w:val="24"/>
        </w:rPr>
        <w:t>Природа</w:t>
      </w:r>
      <w:r>
        <w:rPr>
          <w:spacing w:val="-4"/>
          <w:sz w:val="24"/>
        </w:rPr>
        <w:t xml:space="preserve"> </w:t>
      </w:r>
      <w:r>
        <w:rPr>
          <w:sz w:val="24"/>
        </w:rPr>
        <w:t>Крыма</w:t>
      </w:r>
      <w:r>
        <w:rPr>
          <w:spacing w:val="-6"/>
          <w:sz w:val="24"/>
        </w:rPr>
        <w:t xml:space="preserve"> </w:t>
      </w:r>
      <w:r>
        <w:rPr>
          <w:sz w:val="24"/>
        </w:rPr>
        <w:t>в</w:t>
      </w:r>
      <w:r>
        <w:rPr>
          <w:spacing w:val="-1"/>
          <w:sz w:val="24"/>
        </w:rPr>
        <w:t xml:space="preserve"> </w:t>
      </w:r>
      <w:r>
        <w:rPr>
          <w:sz w:val="24"/>
        </w:rPr>
        <w:t>произведениях</w:t>
      </w:r>
      <w:r>
        <w:rPr>
          <w:spacing w:val="-5"/>
          <w:sz w:val="24"/>
        </w:rPr>
        <w:t xml:space="preserve"> </w:t>
      </w:r>
      <w:r>
        <w:rPr>
          <w:sz w:val="24"/>
        </w:rPr>
        <w:t>писателей</w:t>
      </w:r>
      <w:r>
        <w:rPr>
          <w:spacing w:val="1"/>
          <w:sz w:val="24"/>
        </w:rPr>
        <w:t xml:space="preserve"> </w:t>
      </w:r>
      <w:r>
        <w:rPr>
          <w:sz w:val="24"/>
        </w:rPr>
        <w:t>и</w:t>
      </w:r>
      <w:r>
        <w:rPr>
          <w:spacing w:val="-4"/>
          <w:sz w:val="24"/>
        </w:rPr>
        <w:t xml:space="preserve"> </w:t>
      </w:r>
      <w:r>
        <w:rPr>
          <w:spacing w:val="-2"/>
          <w:sz w:val="24"/>
        </w:rPr>
        <w:t>поэтов.</w:t>
      </w:r>
    </w:p>
    <w:p w:rsidR="00EC4929" w:rsidRDefault="001B2B69">
      <w:pPr>
        <w:pStyle w:val="a3"/>
        <w:ind w:right="128" w:firstLine="758"/>
      </w:pPr>
      <w:r>
        <w:t>Отражение красоты природы. Тема живописной картины природы и приёмы её раскрытия. Связь человека с окружающим миром. Особенности пейзажа в произведении. Поэтическое восприятие окружающего мира природы. Образ Родины в стихах о природе. Умение чувствовать красоту</w:t>
      </w:r>
      <w:r>
        <w:rPr>
          <w:spacing w:val="-14"/>
        </w:rPr>
        <w:t xml:space="preserve"> </w:t>
      </w:r>
      <w:r>
        <w:t>природы</w:t>
      </w:r>
      <w:r>
        <w:rPr>
          <w:spacing w:val="-8"/>
        </w:rPr>
        <w:t xml:space="preserve"> </w:t>
      </w:r>
      <w:r>
        <w:t>и</w:t>
      </w:r>
      <w:r>
        <w:rPr>
          <w:spacing w:val="-5"/>
        </w:rPr>
        <w:t xml:space="preserve"> </w:t>
      </w:r>
      <w:r>
        <w:t>сопереживать</w:t>
      </w:r>
      <w:r>
        <w:rPr>
          <w:spacing w:val="-8"/>
        </w:rPr>
        <w:t xml:space="preserve"> </w:t>
      </w:r>
      <w:r>
        <w:t>ей.</w:t>
      </w:r>
      <w:r>
        <w:rPr>
          <w:spacing w:val="-4"/>
        </w:rPr>
        <w:t xml:space="preserve"> </w:t>
      </w:r>
      <w:r>
        <w:t>Автор</w:t>
      </w:r>
      <w:r>
        <w:rPr>
          <w:spacing w:val="-10"/>
        </w:rPr>
        <w:t xml:space="preserve"> </w:t>
      </w:r>
      <w:r>
        <w:t>и</w:t>
      </w:r>
      <w:r>
        <w:rPr>
          <w:spacing w:val="-5"/>
        </w:rPr>
        <w:t xml:space="preserve"> </w:t>
      </w:r>
      <w:r>
        <w:t>его</w:t>
      </w:r>
      <w:r>
        <w:rPr>
          <w:spacing w:val="-10"/>
        </w:rPr>
        <w:t xml:space="preserve"> </w:t>
      </w:r>
      <w:r>
        <w:t>отношение</w:t>
      </w:r>
      <w:r>
        <w:rPr>
          <w:spacing w:val="-7"/>
        </w:rPr>
        <w:t xml:space="preserve"> </w:t>
      </w:r>
      <w:r>
        <w:t>к</w:t>
      </w:r>
      <w:r>
        <w:rPr>
          <w:spacing w:val="-11"/>
        </w:rPr>
        <w:t xml:space="preserve"> </w:t>
      </w:r>
      <w:r>
        <w:t>природе</w:t>
      </w:r>
      <w:r>
        <w:rPr>
          <w:spacing w:val="-11"/>
        </w:rPr>
        <w:t xml:space="preserve"> </w:t>
      </w:r>
      <w:r>
        <w:t>в</w:t>
      </w:r>
      <w:r>
        <w:rPr>
          <w:spacing w:val="-8"/>
        </w:rPr>
        <w:t xml:space="preserve"> </w:t>
      </w:r>
      <w:r>
        <w:t>строках</w:t>
      </w:r>
      <w:r>
        <w:rPr>
          <w:spacing w:val="-10"/>
        </w:rPr>
        <w:t xml:space="preserve"> </w:t>
      </w:r>
      <w:r>
        <w:t>лирических</w:t>
      </w:r>
      <w:r>
        <w:rPr>
          <w:spacing w:val="-10"/>
        </w:rPr>
        <w:t xml:space="preserve"> </w:t>
      </w:r>
      <w:r>
        <w:t>стихов.</w:t>
      </w:r>
    </w:p>
    <w:p w:rsidR="00EC4929" w:rsidRDefault="001B2B69">
      <w:pPr>
        <w:pStyle w:val="a3"/>
        <w:ind w:left="1200"/>
      </w:pPr>
      <w:r>
        <w:t>М.</w:t>
      </w:r>
      <w:r>
        <w:rPr>
          <w:spacing w:val="-1"/>
        </w:rPr>
        <w:t xml:space="preserve"> </w:t>
      </w:r>
      <w:r>
        <w:t>Нузет</w:t>
      </w:r>
      <w:r>
        <w:rPr>
          <w:spacing w:val="-2"/>
        </w:rPr>
        <w:t xml:space="preserve"> </w:t>
      </w:r>
      <w:r>
        <w:t>«Озен»</w:t>
      </w:r>
      <w:r>
        <w:rPr>
          <w:spacing w:val="-6"/>
        </w:rPr>
        <w:t xml:space="preserve"> </w:t>
      </w:r>
      <w:r>
        <w:rPr>
          <w:spacing w:val="-2"/>
        </w:rPr>
        <w:t>(«Река»).</w:t>
      </w:r>
    </w:p>
    <w:p w:rsidR="00EC4929" w:rsidRDefault="001B2B69">
      <w:pPr>
        <w:pStyle w:val="a3"/>
        <w:spacing w:before="4" w:line="237" w:lineRule="auto"/>
        <w:ind w:right="143" w:firstLine="758"/>
      </w:pPr>
      <w:r>
        <w:t xml:space="preserve">Э. Шемьи-заде «Къыш келе» («Зима идёт»), «Акъшам денъиз ялысында» («Вечерний берег </w:t>
      </w:r>
      <w:r>
        <w:rPr>
          <w:spacing w:val="-2"/>
        </w:rPr>
        <w:t>моря»).</w:t>
      </w:r>
    </w:p>
    <w:p w:rsidR="00EC4929" w:rsidRDefault="001B2B69">
      <w:pPr>
        <w:pStyle w:val="a3"/>
        <w:spacing w:before="3"/>
        <w:ind w:left="1200" w:right="4993"/>
        <w:jc w:val="left"/>
      </w:pPr>
      <w:r>
        <w:t>Т.</w:t>
      </w:r>
      <w:r>
        <w:rPr>
          <w:spacing w:val="-15"/>
        </w:rPr>
        <w:t xml:space="preserve"> </w:t>
      </w:r>
      <w:r>
        <w:t>Халилов</w:t>
      </w:r>
      <w:r>
        <w:rPr>
          <w:spacing w:val="-13"/>
        </w:rPr>
        <w:t xml:space="preserve"> </w:t>
      </w:r>
      <w:r>
        <w:t>«Акъбардакъ»</w:t>
      </w:r>
      <w:r>
        <w:rPr>
          <w:spacing w:val="-15"/>
        </w:rPr>
        <w:t xml:space="preserve"> </w:t>
      </w:r>
      <w:r>
        <w:t>(«Подснежник»). М. Дибаг «Балкъуртлар» («Пчелы»).</w:t>
      </w:r>
    </w:p>
    <w:p w:rsidR="00EC4929" w:rsidRDefault="001B2B69">
      <w:pPr>
        <w:pStyle w:val="a3"/>
        <w:spacing w:before="1" w:line="275" w:lineRule="exact"/>
        <w:ind w:left="1200"/>
        <w:jc w:val="left"/>
      </w:pPr>
      <w:r>
        <w:t>Теория</w:t>
      </w:r>
      <w:r>
        <w:rPr>
          <w:spacing w:val="61"/>
        </w:rPr>
        <w:t xml:space="preserve"> </w:t>
      </w:r>
      <w:r>
        <w:t>литературы.</w:t>
      </w:r>
      <w:r>
        <w:rPr>
          <w:spacing w:val="66"/>
        </w:rPr>
        <w:t xml:space="preserve"> </w:t>
      </w:r>
      <w:r>
        <w:t>Понятие</w:t>
      </w:r>
      <w:r>
        <w:rPr>
          <w:spacing w:val="53"/>
        </w:rPr>
        <w:t xml:space="preserve"> </w:t>
      </w:r>
      <w:r>
        <w:t>о</w:t>
      </w:r>
      <w:r>
        <w:rPr>
          <w:spacing w:val="64"/>
        </w:rPr>
        <w:t xml:space="preserve"> </w:t>
      </w:r>
      <w:r>
        <w:t>пейзаже.</w:t>
      </w:r>
      <w:r>
        <w:rPr>
          <w:spacing w:val="60"/>
        </w:rPr>
        <w:t xml:space="preserve"> </w:t>
      </w:r>
      <w:r>
        <w:t>Эпитет.</w:t>
      </w:r>
      <w:r>
        <w:rPr>
          <w:spacing w:val="62"/>
        </w:rPr>
        <w:t xml:space="preserve"> </w:t>
      </w:r>
      <w:r>
        <w:t>Сравнение.</w:t>
      </w:r>
      <w:r>
        <w:rPr>
          <w:spacing w:val="61"/>
        </w:rPr>
        <w:t xml:space="preserve"> </w:t>
      </w:r>
      <w:r>
        <w:t>Метафора.</w:t>
      </w:r>
      <w:r>
        <w:rPr>
          <w:spacing w:val="66"/>
        </w:rPr>
        <w:t xml:space="preserve"> </w:t>
      </w:r>
      <w:r>
        <w:rPr>
          <w:spacing w:val="-2"/>
        </w:rPr>
        <w:t>Олицетворение.</w:t>
      </w:r>
    </w:p>
    <w:p w:rsidR="00EC4929" w:rsidRDefault="001B2B69">
      <w:pPr>
        <w:pStyle w:val="a3"/>
        <w:spacing w:line="275" w:lineRule="exact"/>
        <w:jc w:val="left"/>
      </w:pPr>
      <w:r>
        <w:rPr>
          <w:spacing w:val="-2"/>
        </w:rPr>
        <w:t>Интонация.</w:t>
      </w:r>
    </w:p>
    <w:p w:rsidR="00EC4929" w:rsidRDefault="001B2B69">
      <w:pPr>
        <w:pStyle w:val="a4"/>
        <w:numPr>
          <w:ilvl w:val="2"/>
          <w:numId w:val="37"/>
        </w:numPr>
        <w:tabs>
          <w:tab w:val="left" w:pos="2257"/>
          <w:tab w:val="left" w:pos="2258"/>
        </w:tabs>
        <w:spacing w:before="2"/>
        <w:ind w:left="2257" w:hanging="1058"/>
        <w:rPr>
          <w:sz w:val="24"/>
        </w:rPr>
      </w:pPr>
      <w:r>
        <w:rPr>
          <w:sz w:val="24"/>
        </w:rPr>
        <w:t>Сквозь</w:t>
      </w:r>
      <w:r>
        <w:rPr>
          <w:spacing w:val="-7"/>
          <w:sz w:val="24"/>
        </w:rPr>
        <w:t xml:space="preserve"> </w:t>
      </w:r>
      <w:r>
        <w:rPr>
          <w:sz w:val="24"/>
        </w:rPr>
        <w:t>огонь</w:t>
      </w:r>
      <w:r>
        <w:rPr>
          <w:spacing w:val="-1"/>
          <w:sz w:val="24"/>
        </w:rPr>
        <w:t xml:space="preserve"> </w:t>
      </w:r>
      <w:r>
        <w:rPr>
          <w:sz w:val="24"/>
        </w:rPr>
        <w:t>войны</w:t>
      </w:r>
      <w:r>
        <w:rPr>
          <w:spacing w:val="1"/>
          <w:sz w:val="24"/>
        </w:rPr>
        <w:t xml:space="preserve"> </w:t>
      </w:r>
      <w:r>
        <w:rPr>
          <w:spacing w:val="-2"/>
          <w:sz w:val="24"/>
        </w:rPr>
        <w:t>прошедшие.</w:t>
      </w:r>
    </w:p>
    <w:p w:rsidR="00EC4929" w:rsidRDefault="001B2B69">
      <w:pPr>
        <w:pStyle w:val="a3"/>
        <w:spacing w:line="242" w:lineRule="auto"/>
        <w:ind w:firstLine="758"/>
        <w:jc w:val="left"/>
      </w:pPr>
      <w:r>
        <w:t>Тема</w:t>
      </w:r>
      <w:r>
        <w:rPr>
          <w:spacing w:val="30"/>
        </w:rPr>
        <w:t xml:space="preserve"> </w:t>
      </w:r>
      <w:r>
        <w:t>Великой Отечественной войны в крымскотатарской литературе.</w:t>
      </w:r>
      <w:r>
        <w:rPr>
          <w:spacing w:val="33"/>
        </w:rPr>
        <w:t xml:space="preserve"> </w:t>
      </w:r>
      <w:r>
        <w:t>Отражение Великой Отечественной войны в произведении. Подвиг героев в годы войны.</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left="1200" w:right="814"/>
        <w:jc w:val="left"/>
      </w:pPr>
      <w:r>
        <w:lastRenderedPageBreak/>
        <w:t>Д.</w:t>
      </w:r>
      <w:r>
        <w:rPr>
          <w:spacing w:val="-4"/>
        </w:rPr>
        <w:t xml:space="preserve"> </w:t>
      </w:r>
      <w:r>
        <w:t>Аметов</w:t>
      </w:r>
      <w:r>
        <w:rPr>
          <w:spacing w:val="-3"/>
        </w:rPr>
        <w:t xml:space="preserve"> </w:t>
      </w:r>
      <w:r>
        <w:t>Энвер</w:t>
      </w:r>
      <w:r>
        <w:rPr>
          <w:spacing w:val="-4"/>
        </w:rPr>
        <w:t xml:space="preserve"> </w:t>
      </w:r>
      <w:r>
        <w:t>Арифов,</w:t>
      </w:r>
      <w:r>
        <w:rPr>
          <w:spacing w:val="-3"/>
        </w:rPr>
        <w:t xml:space="preserve"> </w:t>
      </w:r>
      <w:r>
        <w:t>«Абдул</w:t>
      </w:r>
      <w:r>
        <w:rPr>
          <w:spacing w:val="-4"/>
        </w:rPr>
        <w:t xml:space="preserve"> </w:t>
      </w:r>
      <w:r>
        <w:t>Тейфукъ»</w:t>
      </w:r>
      <w:r>
        <w:rPr>
          <w:spacing w:val="-9"/>
        </w:rPr>
        <w:t xml:space="preserve"> </w:t>
      </w:r>
      <w:r>
        <w:t>(«Абдул</w:t>
      </w:r>
      <w:r>
        <w:rPr>
          <w:spacing w:val="-4"/>
        </w:rPr>
        <w:t xml:space="preserve"> </w:t>
      </w:r>
      <w:r>
        <w:t>Тейфук»)</w:t>
      </w:r>
      <w:r>
        <w:rPr>
          <w:spacing w:val="-4"/>
        </w:rPr>
        <w:t xml:space="preserve"> </w:t>
      </w:r>
      <w:r>
        <w:t>(отрывок</w:t>
      </w:r>
      <w:r>
        <w:rPr>
          <w:spacing w:val="-6"/>
        </w:rPr>
        <w:t xml:space="preserve"> </w:t>
      </w:r>
      <w:r>
        <w:t>из</w:t>
      </w:r>
      <w:r>
        <w:rPr>
          <w:spacing w:val="-8"/>
        </w:rPr>
        <w:t xml:space="preserve"> </w:t>
      </w:r>
      <w:r>
        <w:t>повести). А. Умеров «Ватан къызы» («Дочь Родины») (отрывок из повести).</w:t>
      </w:r>
    </w:p>
    <w:p w:rsidR="00EC4929" w:rsidRDefault="001B2B69">
      <w:pPr>
        <w:pStyle w:val="a3"/>
        <w:spacing w:line="271" w:lineRule="exact"/>
        <w:ind w:left="1200"/>
        <w:jc w:val="left"/>
      </w:pPr>
      <w:r>
        <w:t>Р.</w:t>
      </w:r>
      <w:r>
        <w:rPr>
          <w:spacing w:val="-7"/>
        </w:rPr>
        <w:t xml:space="preserve"> </w:t>
      </w:r>
      <w:r>
        <w:t>Фазыл, Л. Софу</w:t>
      </w:r>
      <w:r>
        <w:rPr>
          <w:spacing w:val="-7"/>
        </w:rPr>
        <w:t xml:space="preserve"> </w:t>
      </w:r>
      <w:r>
        <w:t>«Аметханнынъ</w:t>
      </w:r>
      <w:r>
        <w:rPr>
          <w:spacing w:val="-2"/>
        </w:rPr>
        <w:t xml:space="preserve"> </w:t>
      </w:r>
      <w:r>
        <w:t>йылдызы» («Звезда</w:t>
      </w:r>
      <w:r>
        <w:rPr>
          <w:spacing w:val="-3"/>
        </w:rPr>
        <w:t xml:space="preserve"> </w:t>
      </w:r>
      <w:r>
        <w:t>Аметхана»)</w:t>
      </w:r>
      <w:r>
        <w:rPr>
          <w:spacing w:val="-1"/>
        </w:rPr>
        <w:t xml:space="preserve"> </w:t>
      </w:r>
      <w:r>
        <w:t>(отрывок</w:t>
      </w:r>
      <w:r>
        <w:rPr>
          <w:spacing w:val="-4"/>
        </w:rPr>
        <w:t xml:space="preserve"> </w:t>
      </w:r>
      <w:r>
        <w:t>из</w:t>
      </w:r>
      <w:r>
        <w:rPr>
          <w:spacing w:val="-5"/>
        </w:rPr>
        <w:t xml:space="preserve"> </w:t>
      </w:r>
      <w:r>
        <w:rPr>
          <w:spacing w:val="-2"/>
        </w:rPr>
        <w:t>повести).</w:t>
      </w:r>
    </w:p>
    <w:p w:rsidR="00EC4929" w:rsidRDefault="001B2B69">
      <w:pPr>
        <w:pStyle w:val="a4"/>
        <w:numPr>
          <w:ilvl w:val="2"/>
          <w:numId w:val="37"/>
        </w:numPr>
        <w:tabs>
          <w:tab w:val="left" w:pos="2257"/>
          <w:tab w:val="left" w:pos="2258"/>
        </w:tabs>
        <w:spacing w:before="2"/>
        <w:ind w:left="2257" w:hanging="1058"/>
        <w:rPr>
          <w:sz w:val="24"/>
        </w:rPr>
      </w:pPr>
      <w:r>
        <w:rPr>
          <w:sz w:val="24"/>
        </w:rPr>
        <w:t>Трагические</w:t>
      </w:r>
      <w:r>
        <w:rPr>
          <w:spacing w:val="-3"/>
          <w:sz w:val="24"/>
        </w:rPr>
        <w:t xml:space="preserve"> </w:t>
      </w:r>
      <w:r>
        <w:rPr>
          <w:sz w:val="24"/>
        </w:rPr>
        <w:t>страницы</w:t>
      </w:r>
      <w:r>
        <w:rPr>
          <w:spacing w:val="-1"/>
          <w:sz w:val="24"/>
        </w:rPr>
        <w:t xml:space="preserve"> </w:t>
      </w:r>
      <w:r>
        <w:rPr>
          <w:spacing w:val="-2"/>
          <w:sz w:val="24"/>
        </w:rPr>
        <w:t>депортации.</w:t>
      </w:r>
    </w:p>
    <w:p w:rsidR="00EC4929" w:rsidRDefault="001B2B69">
      <w:pPr>
        <w:pStyle w:val="a3"/>
        <w:spacing w:line="275" w:lineRule="exact"/>
        <w:ind w:left="1200"/>
        <w:jc w:val="left"/>
      </w:pPr>
      <w:r>
        <w:t>Черкез-Али,</w:t>
      </w:r>
      <w:r>
        <w:rPr>
          <w:spacing w:val="34"/>
        </w:rPr>
        <w:t xml:space="preserve"> </w:t>
      </w:r>
      <w:r>
        <w:t>стихотворения</w:t>
      </w:r>
      <w:r>
        <w:rPr>
          <w:spacing w:val="35"/>
        </w:rPr>
        <w:t xml:space="preserve"> </w:t>
      </w:r>
      <w:r>
        <w:t>«Ювез»</w:t>
      </w:r>
      <w:r>
        <w:rPr>
          <w:spacing w:val="31"/>
        </w:rPr>
        <w:t xml:space="preserve"> </w:t>
      </w:r>
      <w:r>
        <w:t>(«Рябина»),</w:t>
      </w:r>
      <w:r>
        <w:rPr>
          <w:spacing w:val="37"/>
        </w:rPr>
        <w:t xml:space="preserve"> </w:t>
      </w:r>
      <w:r>
        <w:t>«Тапсам</w:t>
      </w:r>
      <w:r>
        <w:rPr>
          <w:spacing w:val="36"/>
        </w:rPr>
        <w:t xml:space="preserve"> </w:t>
      </w:r>
      <w:r>
        <w:t>да</w:t>
      </w:r>
      <w:r>
        <w:rPr>
          <w:spacing w:val="34"/>
        </w:rPr>
        <w:t xml:space="preserve"> </w:t>
      </w:r>
      <w:r>
        <w:t>анамны»</w:t>
      </w:r>
      <w:r>
        <w:rPr>
          <w:spacing w:val="31"/>
        </w:rPr>
        <w:t xml:space="preserve"> </w:t>
      </w:r>
      <w:r>
        <w:t>(«Найти</w:t>
      </w:r>
      <w:r>
        <w:rPr>
          <w:spacing w:val="37"/>
        </w:rPr>
        <w:t xml:space="preserve"> </w:t>
      </w:r>
      <w:r>
        <w:t>бы</w:t>
      </w:r>
      <w:r>
        <w:rPr>
          <w:spacing w:val="37"/>
        </w:rPr>
        <w:t xml:space="preserve"> </w:t>
      </w:r>
      <w:r>
        <w:rPr>
          <w:spacing w:val="-2"/>
        </w:rPr>
        <w:t>маму»),</w:t>
      </w:r>
    </w:p>
    <w:p w:rsidR="00EC4929" w:rsidRDefault="001B2B69">
      <w:pPr>
        <w:pStyle w:val="a3"/>
        <w:spacing w:before="3" w:line="275" w:lineRule="exact"/>
        <w:jc w:val="left"/>
      </w:pPr>
      <w:r>
        <w:t>«Анамнынъ</w:t>
      </w:r>
      <w:r>
        <w:rPr>
          <w:spacing w:val="-5"/>
        </w:rPr>
        <w:t xml:space="preserve"> </w:t>
      </w:r>
      <w:r>
        <w:t>седасы»</w:t>
      </w:r>
      <w:r>
        <w:rPr>
          <w:spacing w:val="-7"/>
        </w:rPr>
        <w:t xml:space="preserve"> </w:t>
      </w:r>
      <w:r>
        <w:t>(«Голос</w:t>
      </w:r>
      <w:r>
        <w:rPr>
          <w:spacing w:val="-8"/>
        </w:rPr>
        <w:t xml:space="preserve"> </w:t>
      </w:r>
      <w:r>
        <w:t>матери»),</w:t>
      </w:r>
      <w:r>
        <w:rPr>
          <w:spacing w:val="-1"/>
        </w:rPr>
        <w:t xml:space="preserve"> </w:t>
      </w:r>
      <w:r>
        <w:t>«Майренинъ</w:t>
      </w:r>
      <w:r>
        <w:rPr>
          <w:spacing w:val="-7"/>
        </w:rPr>
        <w:t xml:space="preserve"> </w:t>
      </w:r>
      <w:r>
        <w:t>икяеси»</w:t>
      </w:r>
      <w:r>
        <w:rPr>
          <w:spacing w:val="-7"/>
        </w:rPr>
        <w:t xml:space="preserve"> </w:t>
      </w:r>
      <w:r>
        <w:t>(«Рассказ</w:t>
      </w:r>
      <w:r>
        <w:rPr>
          <w:spacing w:val="-1"/>
        </w:rPr>
        <w:t xml:space="preserve"> </w:t>
      </w:r>
      <w:r>
        <w:rPr>
          <w:spacing w:val="-2"/>
        </w:rPr>
        <w:t>Майре»).</w:t>
      </w:r>
    </w:p>
    <w:p w:rsidR="00EC4929" w:rsidRDefault="001B2B69">
      <w:pPr>
        <w:pStyle w:val="a3"/>
        <w:spacing w:line="242" w:lineRule="auto"/>
        <w:ind w:firstLine="758"/>
        <w:jc w:val="left"/>
      </w:pPr>
      <w:r>
        <w:t>А.</w:t>
      </w:r>
      <w:r>
        <w:rPr>
          <w:spacing w:val="27"/>
        </w:rPr>
        <w:t xml:space="preserve"> </w:t>
      </w:r>
      <w:r>
        <w:t>Осман «Таныш козьлер» («Знакомые глаза»).</w:t>
      </w:r>
      <w:r>
        <w:rPr>
          <w:spacing w:val="27"/>
        </w:rPr>
        <w:t xml:space="preserve"> </w:t>
      </w:r>
      <w:r>
        <w:t>Рассказ о трагических страницах истории крымских татар - депортации. Испытания, выпавшие на долю главного героя.</w:t>
      </w:r>
    </w:p>
    <w:p w:rsidR="00EC4929" w:rsidRDefault="001B2B69">
      <w:pPr>
        <w:pStyle w:val="a3"/>
        <w:spacing w:line="242" w:lineRule="auto"/>
        <w:ind w:left="1224" w:right="3720" w:hanging="24"/>
        <w:jc w:val="left"/>
      </w:pPr>
      <w:r>
        <w:t>Э.</w:t>
      </w:r>
      <w:r>
        <w:rPr>
          <w:spacing w:val="-6"/>
        </w:rPr>
        <w:t xml:space="preserve"> </w:t>
      </w:r>
      <w:r>
        <w:t>Умеров,</w:t>
      </w:r>
      <w:r>
        <w:rPr>
          <w:spacing w:val="-6"/>
        </w:rPr>
        <w:t xml:space="preserve"> </w:t>
      </w:r>
      <w:r>
        <w:t>рассказ</w:t>
      </w:r>
      <w:r>
        <w:rPr>
          <w:spacing w:val="-6"/>
        </w:rPr>
        <w:t xml:space="preserve"> </w:t>
      </w:r>
      <w:r>
        <w:t>«Къара</w:t>
      </w:r>
      <w:r>
        <w:rPr>
          <w:spacing w:val="-9"/>
        </w:rPr>
        <w:t xml:space="preserve"> </w:t>
      </w:r>
      <w:r>
        <w:t>поездлар»</w:t>
      </w:r>
      <w:r>
        <w:rPr>
          <w:spacing w:val="-12"/>
        </w:rPr>
        <w:t xml:space="preserve"> </w:t>
      </w:r>
      <w:r>
        <w:t>(«Черные</w:t>
      </w:r>
      <w:r>
        <w:rPr>
          <w:spacing w:val="-8"/>
        </w:rPr>
        <w:t xml:space="preserve"> </w:t>
      </w:r>
      <w:r>
        <w:t>поезда»). Ш. Аппазов, стихотворение «Хатыра» (Память»).</w:t>
      </w:r>
    </w:p>
    <w:p w:rsidR="00EC4929" w:rsidRDefault="001B2B69">
      <w:pPr>
        <w:pStyle w:val="a3"/>
        <w:spacing w:line="271" w:lineRule="exact"/>
        <w:ind w:left="1224"/>
        <w:jc w:val="left"/>
      </w:pPr>
      <w:r>
        <w:t>Теория</w:t>
      </w:r>
      <w:r>
        <w:rPr>
          <w:spacing w:val="-3"/>
        </w:rPr>
        <w:t xml:space="preserve"> </w:t>
      </w:r>
      <w:r>
        <w:t>литературы.</w:t>
      </w:r>
      <w:r>
        <w:rPr>
          <w:spacing w:val="2"/>
        </w:rPr>
        <w:t xml:space="preserve"> </w:t>
      </w:r>
      <w:r>
        <w:t>Понятие</w:t>
      </w:r>
      <w:r>
        <w:rPr>
          <w:spacing w:val="-11"/>
        </w:rPr>
        <w:t xml:space="preserve"> </w:t>
      </w:r>
      <w:r>
        <w:t>об</w:t>
      </w:r>
      <w:r>
        <w:rPr>
          <w:spacing w:val="-7"/>
        </w:rPr>
        <w:t xml:space="preserve"> </w:t>
      </w:r>
      <w:r>
        <w:t>очерке.</w:t>
      </w:r>
      <w:r>
        <w:rPr>
          <w:spacing w:val="2"/>
        </w:rPr>
        <w:t xml:space="preserve"> </w:t>
      </w:r>
      <w:r>
        <w:t>Автор-</w:t>
      </w:r>
      <w:r>
        <w:rPr>
          <w:spacing w:val="-2"/>
        </w:rPr>
        <w:t>повествователь.</w:t>
      </w:r>
    </w:p>
    <w:p w:rsidR="00EC4929" w:rsidRDefault="001B2B69">
      <w:pPr>
        <w:pStyle w:val="a4"/>
        <w:numPr>
          <w:ilvl w:val="1"/>
          <w:numId w:val="37"/>
        </w:numPr>
        <w:tabs>
          <w:tab w:val="left" w:pos="2060"/>
          <w:tab w:val="left" w:pos="2061"/>
        </w:tabs>
        <w:ind w:left="2060" w:hanging="837"/>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6</w:t>
      </w:r>
      <w:r>
        <w:rPr>
          <w:spacing w:val="-5"/>
          <w:sz w:val="24"/>
        </w:rPr>
        <w:t xml:space="preserve"> </w:t>
      </w:r>
      <w:r>
        <w:rPr>
          <w:spacing w:val="-2"/>
          <w:sz w:val="24"/>
        </w:rPr>
        <w:t>классе.</w:t>
      </w:r>
    </w:p>
    <w:p w:rsidR="00EC4929" w:rsidRDefault="001B2B69">
      <w:pPr>
        <w:pStyle w:val="a4"/>
        <w:numPr>
          <w:ilvl w:val="2"/>
          <w:numId w:val="37"/>
        </w:numPr>
        <w:tabs>
          <w:tab w:val="left" w:pos="2266"/>
          <w:tab w:val="left" w:pos="2267"/>
        </w:tabs>
        <w:ind w:left="2267" w:hanging="1043"/>
        <w:rPr>
          <w:sz w:val="24"/>
        </w:rPr>
      </w:pPr>
      <w:r>
        <w:rPr>
          <w:sz w:val="24"/>
        </w:rPr>
        <w:t>Литература</w:t>
      </w:r>
      <w:r>
        <w:rPr>
          <w:spacing w:val="-4"/>
          <w:sz w:val="24"/>
        </w:rPr>
        <w:t xml:space="preserve"> </w:t>
      </w:r>
      <w:r>
        <w:rPr>
          <w:sz w:val="24"/>
        </w:rPr>
        <w:t>как</w:t>
      </w:r>
      <w:r>
        <w:rPr>
          <w:spacing w:val="-4"/>
          <w:sz w:val="24"/>
        </w:rPr>
        <w:t xml:space="preserve"> </w:t>
      </w:r>
      <w:r>
        <w:rPr>
          <w:sz w:val="24"/>
        </w:rPr>
        <w:t>искусство</w:t>
      </w:r>
      <w:r>
        <w:rPr>
          <w:spacing w:val="2"/>
          <w:sz w:val="24"/>
        </w:rPr>
        <w:t xml:space="preserve"> </w:t>
      </w:r>
      <w:r>
        <w:rPr>
          <w:spacing w:val="-2"/>
          <w:sz w:val="24"/>
        </w:rPr>
        <w:t>слова.</w:t>
      </w:r>
    </w:p>
    <w:p w:rsidR="00EC4929" w:rsidRDefault="001B2B69">
      <w:pPr>
        <w:pStyle w:val="a3"/>
        <w:ind w:right="124" w:firstLine="782"/>
      </w:pPr>
      <w:r>
        <w:t>О литературе, писателе и читателе. Литература и другие виды искусства. Развитие представлений о литературе. Писатель и его место в культуре и жизни общества. Человек и литература. Книга - необходимый элемент в формировании личности (художественное произведение, статьи об авторе, справочный аппарат).</w:t>
      </w:r>
    </w:p>
    <w:p w:rsidR="00EC4929" w:rsidRDefault="001B2B69">
      <w:pPr>
        <w:pStyle w:val="a4"/>
        <w:numPr>
          <w:ilvl w:val="2"/>
          <w:numId w:val="37"/>
        </w:numPr>
        <w:tabs>
          <w:tab w:val="left" w:pos="2267"/>
        </w:tabs>
        <w:ind w:left="2267" w:hanging="1043"/>
        <w:jc w:val="both"/>
        <w:rPr>
          <w:sz w:val="24"/>
        </w:rPr>
      </w:pPr>
      <w:r>
        <w:rPr>
          <w:sz w:val="24"/>
        </w:rPr>
        <w:t xml:space="preserve">Крымскотатарский </w:t>
      </w:r>
      <w:r>
        <w:rPr>
          <w:spacing w:val="-2"/>
          <w:sz w:val="24"/>
        </w:rPr>
        <w:t>фольклор.</w:t>
      </w:r>
    </w:p>
    <w:p w:rsidR="00EC4929" w:rsidRDefault="001B2B69">
      <w:pPr>
        <w:pStyle w:val="a3"/>
        <w:ind w:right="122" w:firstLine="782"/>
      </w:pPr>
      <w:r>
        <w:t>Богатство</w:t>
      </w:r>
      <w:r>
        <w:rPr>
          <w:spacing w:val="-13"/>
        </w:rPr>
        <w:t xml:space="preserve"> </w:t>
      </w:r>
      <w:r>
        <w:t>отражения</w:t>
      </w:r>
      <w:r>
        <w:rPr>
          <w:spacing w:val="-13"/>
        </w:rPr>
        <w:t xml:space="preserve"> </w:t>
      </w:r>
      <w:r>
        <w:t>мира</w:t>
      </w:r>
      <w:r>
        <w:rPr>
          <w:spacing w:val="-13"/>
        </w:rPr>
        <w:t xml:space="preserve"> </w:t>
      </w:r>
      <w:r>
        <w:t>в</w:t>
      </w:r>
      <w:r>
        <w:rPr>
          <w:spacing w:val="-11"/>
        </w:rPr>
        <w:t xml:space="preserve"> </w:t>
      </w:r>
      <w:r>
        <w:t>фольклорных</w:t>
      </w:r>
      <w:r>
        <w:rPr>
          <w:spacing w:val="-15"/>
        </w:rPr>
        <w:t xml:space="preserve"> </w:t>
      </w:r>
      <w:r>
        <w:t>произведениях.</w:t>
      </w:r>
      <w:r>
        <w:rPr>
          <w:spacing w:val="-11"/>
        </w:rPr>
        <w:t xml:space="preserve"> </w:t>
      </w:r>
      <w:r>
        <w:t>Жанры</w:t>
      </w:r>
      <w:r>
        <w:rPr>
          <w:spacing w:val="-11"/>
        </w:rPr>
        <w:t xml:space="preserve"> </w:t>
      </w:r>
      <w:r>
        <w:t>фольклора.</w:t>
      </w:r>
      <w:r>
        <w:rPr>
          <w:spacing w:val="-11"/>
        </w:rPr>
        <w:t xml:space="preserve"> </w:t>
      </w:r>
      <w:r>
        <w:t xml:space="preserve">Представления о добре и зле, народные традиции в фольклорных произведениях. Воспитательная функция </w:t>
      </w:r>
      <w:r>
        <w:rPr>
          <w:spacing w:val="-2"/>
        </w:rPr>
        <w:t>фольклора.</w:t>
      </w:r>
    </w:p>
    <w:p w:rsidR="00EC4929" w:rsidRDefault="001B2B69">
      <w:pPr>
        <w:pStyle w:val="a3"/>
        <w:spacing w:before="1"/>
        <w:ind w:right="130" w:firstLine="782"/>
      </w:pPr>
      <w:r>
        <w:t>Народные сказки. Сказка и её художественные особенности. Виды сказок. Сказочные образы. Отличие бытовой сказки от волшебной. Сюжеты и реальная основа бытовых сказок. Народные представления о добре и зле. Народная мудрость сказок.</w:t>
      </w:r>
    </w:p>
    <w:p w:rsidR="00EC4929" w:rsidRDefault="001B2B69">
      <w:pPr>
        <w:pStyle w:val="a3"/>
        <w:ind w:right="134" w:firstLine="782"/>
      </w:pPr>
      <w:r>
        <w:t xml:space="preserve">Пословицы и поговорки. Отражение в пословицах и поговорках народной мудрости и морального свода правил жизни. Образцы народного красноречия, источник мудрости, знаний о </w:t>
      </w:r>
      <w:r>
        <w:rPr>
          <w:spacing w:val="-2"/>
        </w:rPr>
        <w:t>жизни.</w:t>
      </w:r>
    </w:p>
    <w:p w:rsidR="00EC4929" w:rsidRDefault="001B2B69">
      <w:pPr>
        <w:pStyle w:val="a3"/>
        <w:ind w:right="135" w:firstLine="782"/>
      </w:pPr>
      <w:r>
        <w:t>Анекдоты. Анекдоты про Ахмета ахая. Анекдоты про Насреддина оджа. Остроумный и находчивый</w:t>
      </w:r>
      <w:r>
        <w:rPr>
          <w:spacing w:val="-7"/>
        </w:rPr>
        <w:t xml:space="preserve"> </w:t>
      </w:r>
      <w:r>
        <w:t>Ахмет</w:t>
      </w:r>
      <w:r>
        <w:rPr>
          <w:spacing w:val="-3"/>
        </w:rPr>
        <w:t xml:space="preserve"> </w:t>
      </w:r>
      <w:r>
        <w:t>ахай -</w:t>
      </w:r>
      <w:r>
        <w:rPr>
          <w:spacing w:val="-6"/>
        </w:rPr>
        <w:t xml:space="preserve"> </w:t>
      </w:r>
      <w:r>
        <w:t>герой</w:t>
      </w:r>
      <w:r>
        <w:rPr>
          <w:spacing w:val="-7"/>
        </w:rPr>
        <w:t xml:space="preserve"> </w:t>
      </w:r>
      <w:r>
        <w:t>смешных,</w:t>
      </w:r>
      <w:r>
        <w:rPr>
          <w:spacing w:val="-6"/>
        </w:rPr>
        <w:t xml:space="preserve"> </w:t>
      </w:r>
      <w:r>
        <w:t>поучительных</w:t>
      </w:r>
      <w:r>
        <w:rPr>
          <w:spacing w:val="-8"/>
        </w:rPr>
        <w:t xml:space="preserve"> </w:t>
      </w:r>
      <w:r>
        <w:t>историй.</w:t>
      </w:r>
      <w:r>
        <w:rPr>
          <w:spacing w:val="-6"/>
        </w:rPr>
        <w:t xml:space="preserve"> </w:t>
      </w:r>
      <w:r>
        <w:t>Собирательный</w:t>
      </w:r>
      <w:r>
        <w:rPr>
          <w:spacing w:val="-12"/>
        </w:rPr>
        <w:t xml:space="preserve"> </w:t>
      </w:r>
      <w:r>
        <w:t>образ</w:t>
      </w:r>
      <w:r>
        <w:rPr>
          <w:spacing w:val="-7"/>
        </w:rPr>
        <w:t xml:space="preserve"> </w:t>
      </w:r>
      <w:r>
        <w:t>Ахмет</w:t>
      </w:r>
      <w:r>
        <w:rPr>
          <w:spacing w:val="-3"/>
        </w:rPr>
        <w:t xml:space="preserve"> </w:t>
      </w:r>
      <w:r>
        <w:t>ахая как воплощение народного характера.</w:t>
      </w:r>
    </w:p>
    <w:p w:rsidR="00EC4929" w:rsidRDefault="001B2B69">
      <w:pPr>
        <w:pStyle w:val="a4"/>
        <w:numPr>
          <w:ilvl w:val="2"/>
          <w:numId w:val="37"/>
        </w:numPr>
        <w:tabs>
          <w:tab w:val="left" w:pos="2267"/>
        </w:tabs>
        <w:spacing w:line="274" w:lineRule="exact"/>
        <w:ind w:left="2267" w:hanging="1043"/>
        <w:jc w:val="both"/>
        <w:rPr>
          <w:sz w:val="24"/>
        </w:rPr>
      </w:pPr>
      <w:r>
        <w:rPr>
          <w:sz w:val="24"/>
        </w:rPr>
        <w:t>Литературная</w:t>
      </w:r>
      <w:r>
        <w:rPr>
          <w:spacing w:val="-6"/>
          <w:sz w:val="24"/>
        </w:rPr>
        <w:t xml:space="preserve"> </w:t>
      </w:r>
      <w:r>
        <w:rPr>
          <w:spacing w:val="-2"/>
          <w:sz w:val="24"/>
        </w:rPr>
        <w:t>сказка.</w:t>
      </w:r>
    </w:p>
    <w:p w:rsidR="00EC4929" w:rsidRDefault="001B2B69">
      <w:pPr>
        <w:pStyle w:val="a3"/>
        <w:spacing w:before="5" w:line="237" w:lineRule="auto"/>
        <w:ind w:right="128" w:firstLine="782"/>
      </w:pPr>
      <w:r>
        <w:t>Э. Селямет «Алтын балта акъкъында масал» («Сказка о золотом топоре»). Творческое использование традиционного сказочного сюжета. Необычная развязка и её глубокий смысл.</w:t>
      </w:r>
    </w:p>
    <w:p w:rsidR="00EC4929" w:rsidRDefault="001B2B69">
      <w:pPr>
        <w:pStyle w:val="a3"/>
        <w:spacing w:before="3"/>
        <w:ind w:right="136" w:firstLine="782"/>
      </w:pPr>
      <w:r>
        <w:t>Теория литературы. Жанры фольклора. Углубление понятий о малых жанрах фольклора. Пословица. Поговорка. Углубление понятия о народной сказке. Персонажи сказок. Понятие о литературной сказке. Аллегория.</w:t>
      </w:r>
    </w:p>
    <w:p w:rsidR="00EC4929" w:rsidRDefault="001B2B69">
      <w:pPr>
        <w:pStyle w:val="a4"/>
        <w:numPr>
          <w:ilvl w:val="2"/>
          <w:numId w:val="37"/>
        </w:numPr>
        <w:tabs>
          <w:tab w:val="left" w:pos="2267"/>
        </w:tabs>
        <w:spacing w:line="274" w:lineRule="exact"/>
        <w:ind w:left="2267" w:hanging="1043"/>
        <w:jc w:val="both"/>
        <w:rPr>
          <w:sz w:val="24"/>
        </w:rPr>
      </w:pPr>
      <w:r>
        <w:rPr>
          <w:sz w:val="24"/>
        </w:rPr>
        <w:t>Образ</w:t>
      </w:r>
      <w:r>
        <w:rPr>
          <w:spacing w:val="-3"/>
          <w:sz w:val="24"/>
        </w:rPr>
        <w:t xml:space="preserve"> </w:t>
      </w:r>
      <w:r>
        <w:rPr>
          <w:sz w:val="24"/>
        </w:rPr>
        <w:t>родины</w:t>
      </w:r>
      <w:r>
        <w:rPr>
          <w:spacing w:val="-1"/>
          <w:sz w:val="24"/>
        </w:rPr>
        <w:t xml:space="preserve"> </w:t>
      </w:r>
      <w:r>
        <w:rPr>
          <w:sz w:val="24"/>
        </w:rPr>
        <w:t>и</w:t>
      </w:r>
      <w:r>
        <w:rPr>
          <w:spacing w:val="-5"/>
          <w:sz w:val="24"/>
        </w:rPr>
        <w:t xml:space="preserve"> </w:t>
      </w:r>
      <w:r>
        <w:rPr>
          <w:sz w:val="24"/>
        </w:rPr>
        <w:t>красота</w:t>
      </w:r>
      <w:r>
        <w:rPr>
          <w:spacing w:val="-6"/>
          <w:sz w:val="24"/>
        </w:rPr>
        <w:t xml:space="preserve"> </w:t>
      </w:r>
      <w:r>
        <w:rPr>
          <w:sz w:val="24"/>
        </w:rPr>
        <w:t>родного</w:t>
      </w:r>
      <w:r>
        <w:rPr>
          <w:spacing w:val="2"/>
          <w:sz w:val="24"/>
        </w:rPr>
        <w:t xml:space="preserve"> </w:t>
      </w:r>
      <w:r>
        <w:rPr>
          <w:sz w:val="24"/>
        </w:rPr>
        <w:t>языка</w:t>
      </w:r>
      <w:r>
        <w:rPr>
          <w:spacing w:val="-2"/>
          <w:sz w:val="24"/>
        </w:rPr>
        <w:t xml:space="preserve"> </w:t>
      </w:r>
      <w:r>
        <w:rPr>
          <w:sz w:val="24"/>
        </w:rPr>
        <w:t>в</w:t>
      </w:r>
      <w:r>
        <w:rPr>
          <w:spacing w:val="-4"/>
          <w:sz w:val="24"/>
        </w:rPr>
        <w:t xml:space="preserve"> </w:t>
      </w:r>
      <w:r>
        <w:rPr>
          <w:sz w:val="24"/>
        </w:rPr>
        <w:t>поэтических</w:t>
      </w:r>
      <w:r>
        <w:rPr>
          <w:spacing w:val="-6"/>
          <w:sz w:val="24"/>
        </w:rPr>
        <w:t xml:space="preserve"> </w:t>
      </w:r>
      <w:r>
        <w:rPr>
          <w:spacing w:val="-2"/>
          <w:sz w:val="24"/>
        </w:rPr>
        <w:t>произведениях.</w:t>
      </w:r>
    </w:p>
    <w:p w:rsidR="00EC4929" w:rsidRDefault="001B2B69">
      <w:pPr>
        <w:pStyle w:val="a3"/>
        <w:spacing w:before="3"/>
        <w:ind w:right="131" w:firstLine="782"/>
      </w:pPr>
      <w:r>
        <w:t>Образ</w:t>
      </w:r>
      <w:r>
        <w:rPr>
          <w:spacing w:val="-6"/>
        </w:rPr>
        <w:t xml:space="preserve"> </w:t>
      </w:r>
      <w:r>
        <w:t>Родины</w:t>
      </w:r>
      <w:r>
        <w:rPr>
          <w:spacing w:val="-10"/>
        </w:rPr>
        <w:t xml:space="preserve"> </w:t>
      </w:r>
      <w:r>
        <w:t>и</w:t>
      </w:r>
      <w:r>
        <w:rPr>
          <w:spacing w:val="-6"/>
        </w:rPr>
        <w:t xml:space="preserve"> </w:t>
      </w:r>
      <w:r>
        <w:t>средства</w:t>
      </w:r>
      <w:r>
        <w:rPr>
          <w:spacing w:val="-8"/>
        </w:rPr>
        <w:t xml:space="preserve"> </w:t>
      </w:r>
      <w:r>
        <w:t>его</w:t>
      </w:r>
      <w:r>
        <w:rPr>
          <w:spacing w:val="-7"/>
        </w:rPr>
        <w:t xml:space="preserve"> </w:t>
      </w:r>
      <w:r>
        <w:t>воплощения</w:t>
      </w:r>
      <w:r>
        <w:rPr>
          <w:spacing w:val="-7"/>
        </w:rPr>
        <w:t xml:space="preserve"> </w:t>
      </w:r>
      <w:r>
        <w:t>в</w:t>
      </w:r>
      <w:r>
        <w:rPr>
          <w:spacing w:val="-10"/>
        </w:rPr>
        <w:t xml:space="preserve"> </w:t>
      </w:r>
      <w:r>
        <w:t>лирике.</w:t>
      </w:r>
      <w:r>
        <w:rPr>
          <w:spacing w:val="-5"/>
        </w:rPr>
        <w:t xml:space="preserve"> </w:t>
      </w:r>
      <w:r>
        <w:t>Раздумья</w:t>
      </w:r>
      <w:r>
        <w:rPr>
          <w:spacing w:val="-7"/>
        </w:rPr>
        <w:t xml:space="preserve"> </w:t>
      </w:r>
      <w:r>
        <w:t>поэта</w:t>
      </w:r>
      <w:r>
        <w:rPr>
          <w:spacing w:val="-12"/>
        </w:rPr>
        <w:t xml:space="preserve"> </w:t>
      </w:r>
      <w:r>
        <w:t>о</w:t>
      </w:r>
      <w:r>
        <w:rPr>
          <w:spacing w:val="-2"/>
        </w:rPr>
        <w:t xml:space="preserve"> </w:t>
      </w:r>
      <w:r>
        <w:t>судьбе</w:t>
      </w:r>
      <w:r>
        <w:rPr>
          <w:spacing w:val="-8"/>
        </w:rPr>
        <w:t xml:space="preserve"> </w:t>
      </w:r>
      <w:r>
        <w:t>народа.</w:t>
      </w:r>
      <w:r>
        <w:rPr>
          <w:spacing w:val="-5"/>
        </w:rPr>
        <w:t xml:space="preserve"> </w:t>
      </w:r>
      <w:r>
        <w:t>Красота и</w:t>
      </w:r>
      <w:r>
        <w:rPr>
          <w:spacing w:val="-2"/>
        </w:rPr>
        <w:t xml:space="preserve"> </w:t>
      </w:r>
      <w:r>
        <w:t>выразительность родного языка,</w:t>
      </w:r>
      <w:r>
        <w:rPr>
          <w:spacing w:val="-6"/>
        </w:rPr>
        <w:t xml:space="preserve"> </w:t>
      </w:r>
      <w:r>
        <w:t>его</w:t>
      </w:r>
      <w:r>
        <w:rPr>
          <w:spacing w:val="-3"/>
        </w:rPr>
        <w:t xml:space="preserve"> </w:t>
      </w:r>
      <w:r>
        <w:t>великая</w:t>
      </w:r>
      <w:r>
        <w:rPr>
          <w:spacing w:val="-8"/>
        </w:rPr>
        <w:t xml:space="preserve"> </w:t>
      </w:r>
      <w:r>
        <w:t>нравственная</w:t>
      </w:r>
      <w:r>
        <w:rPr>
          <w:spacing w:val="-8"/>
        </w:rPr>
        <w:t xml:space="preserve"> </w:t>
      </w:r>
      <w:r>
        <w:t>и</w:t>
      </w:r>
      <w:r>
        <w:rPr>
          <w:spacing w:val="-7"/>
        </w:rPr>
        <w:t xml:space="preserve"> </w:t>
      </w:r>
      <w:r>
        <w:t>духовная</w:t>
      </w:r>
      <w:r>
        <w:rPr>
          <w:spacing w:val="-3"/>
        </w:rPr>
        <w:t xml:space="preserve"> </w:t>
      </w:r>
      <w:r>
        <w:t>сила.</w:t>
      </w:r>
      <w:r>
        <w:rPr>
          <w:spacing w:val="-2"/>
        </w:rPr>
        <w:t xml:space="preserve"> </w:t>
      </w:r>
      <w:r>
        <w:t>Вера</w:t>
      </w:r>
      <w:r>
        <w:rPr>
          <w:spacing w:val="-9"/>
        </w:rPr>
        <w:t xml:space="preserve"> </w:t>
      </w:r>
      <w:r>
        <w:t>в</w:t>
      </w:r>
      <w:r>
        <w:rPr>
          <w:spacing w:val="-6"/>
        </w:rPr>
        <w:t xml:space="preserve"> </w:t>
      </w:r>
      <w:r>
        <w:t>потенциальные силы</w:t>
      </w:r>
      <w:r>
        <w:rPr>
          <w:spacing w:val="-10"/>
        </w:rPr>
        <w:t xml:space="preserve"> </w:t>
      </w:r>
      <w:r>
        <w:t>народа,</w:t>
      </w:r>
      <w:r>
        <w:rPr>
          <w:spacing w:val="-9"/>
        </w:rPr>
        <w:t xml:space="preserve"> </w:t>
      </w:r>
      <w:r>
        <w:t>лучшую</w:t>
      </w:r>
      <w:r>
        <w:rPr>
          <w:spacing w:val="-9"/>
        </w:rPr>
        <w:t xml:space="preserve"> </w:t>
      </w:r>
      <w:r>
        <w:t>его</w:t>
      </w:r>
      <w:r>
        <w:rPr>
          <w:spacing w:val="-7"/>
        </w:rPr>
        <w:t xml:space="preserve"> </w:t>
      </w:r>
      <w:r>
        <w:t>судьбу.</w:t>
      </w:r>
      <w:r>
        <w:rPr>
          <w:spacing w:val="-6"/>
        </w:rPr>
        <w:t xml:space="preserve"> </w:t>
      </w:r>
      <w:r>
        <w:t>Чувства</w:t>
      </w:r>
      <w:r>
        <w:rPr>
          <w:spacing w:val="-8"/>
        </w:rPr>
        <w:t xml:space="preserve"> </w:t>
      </w:r>
      <w:r>
        <w:t>пламенной</w:t>
      </w:r>
      <w:r>
        <w:rPr>
          <w:spacing w:val="-7"/>
        </w:rPr>
        <w:t xml:space="preserve"> </w:t>
      </w:r>
      <w:r>
        <w:t>любви</w:t>
      </w:r>
      <w:r>
        <w:rPr>
          <w:spacing w:val="-11"/>
        </w:rPr>
        <w:t xml:space="preserve"> </w:t>
      </w:r>
      <w:r>
        <w:t>к</w:t>
      </w:r>
      <w:r>
        <w:rPr>
          <w:spacing w:val="-13"/>
        </w:rPr>
        <w:t xml:space="preserve"> </w:t>
      </w:r>
      <w:r>
        <w:t>Родине,</w:t>
      </w:r>
      <w:r>
        <w:rPr>
          <w:spacing w:val="-9"/>
        </w:rPr>
        <w:t xml:space="preserve"> </w:t>
      </w:r>
      <w:r>
        <w:t>вера</w:t>
      </w:r>
      <w:r>
        <w:rPr>
          <w:spacing w:val="-13"/>
        </w:rPr>
        <w:t xml:space="preserve"> </w:t>
      </w:r>
      <w:r>
        <w:t>в</w:t>
      </w:r>
      <w:r>
        <w:rPr>
          <w:spacing w:val="-10"/>
        </w:rPr>
        <w:t xml:space="preserve"> </w:t>
      </w:r>
      <w:r>
        <w:t>ее</w:t>
      </w:r>
      <w:r>
        <w:rPr>
          <w:spacing w:val="-13"/>
        </w:rPr>
        <w:t xml:space="preserve"> </w:t>
      </w:r>
      <w:r>
        <w:t>счастливое</w:t>
      </w:r>
      <w:r>
        <w:rPr>
          <w:spacing w:val="-8"/>
        </w:rPr>
        <w:t xml:space="preserve"> </w:t>
      </w:r>
      <w:r>
        <w:t>будущее. Тема патриотизма и Родины в произведениях. Судьба Родины в лирике.</w:t>
      </w:r>
    </w:p>
    <w:p w:rsidR="00EC4929" w:rsidRDefault="001B2B69">
      <w:pPr>
        <w:pStyle w:val="a3"/>
        <w:spacing w:line="275" w:lineRule="exact"/>
        <w:ind w:left="1224"/>
      </w:pPr>
      <w:r>
        <w:t>Б.</w:t>
      </w:r>
      <w:r>
        <w:rPr>
          <w:spacing w:val="-6"/>
        </w:rPr>
        <w:t xml:space="preserve"> </w:t>
      </w:r>
      <w:r>
        <w:t>Чобан-зад,</w:t>
      </w:r>
      <w:r>
        <w:rPr>
          <w:spacing w:val="2"/>
        </w:rPr>
        <w:t xml:space="preserve"> </w:t>
      </w:r>
      <w:r>
        <w:t>«Догъдым</w:t>
      </w:r>
      <w:r>
        <w:rPr>
          <w:spacing w:val="-4"/>
        </w:rPr>
        <w:t xml:space="preserve"> </w:t>
      </w:r>
      <w:r>
        <w:t>бир</w:t>
      </w:r>
      <w:r>
        <w:rPr>
          <w:spacing w:val="-1"/>
        </w:rPr>
        <w:t xml:space="preserve"> </w:t>
      </w:r>
      <w:r>
        <w:t>эвде»</w:t>
      </w:r>
      <w:r>
        <w:rPr>
          <w:spacing w:val="-6"/>
        </w:rPr>
        <w:t xml:space="preserve"> </w:t>
      </w:r>
      <w:r>
        <w:t>(«Родился</w:t>
      </w:r>
      <w:r>
        <w:rPr>
          <w:spacing w:val="-1"/>
        </w:rPr>
        <w:t xml:space="preserve"> </w:t>
      </w:r>
      <w:r>
        <w:t>в</w:t>
      </w:r>
      <w:r>
        <w:rPr>
          <w:spacing w:val="-9"/>
        </w:rPr>
        <w:t xml:space="preserve"> </w:t>
      </w:r>
      <w:r>
        <w:t>одном</w:t>
      </w:r>
      <w:r>
        <w:rPr>
          <w:spacing w:val="-3"/>
        </w:rPr>
        <w:t xml:space="preserve"> </w:t>
      </w:r>
      <w:r>
        <w:rPr>
          <w:spacing w:val="-2"/>
        </w:rPr>
        <w:t>доме»).</w:t>
      </w:r>
    </w:p>
    <w:p w:rsidR="00EC4929" w:rsidRDefault="001B2B69">
      <w:pPr>
        <w:pStyle w:val="a4"/>
        <w:numPr>
          <w:ilvl w:val="0"/>
          <w:numId w:val="36"/>
        </w:numPr>
        <w:tabs>
          <w:tab w:val="left" w:pos="1653"/>
        </w:tabs>
        <w:ind w:hanging="429"/>
        <w:jc w:val="both"/>
        <w:rPr>
          <w:sz w:val="24"/>
        </w:rPr>
      </w:pPr>
      <w:r>
        <w:rPr>
          <w:sz w:val="24"/>
        </w:rPr>
        <w:t>Амит</w:t>
      </w:r>
      <w:r>
        <w:rPr>
          <w:spacing w:val="-2"/>
          <w:sz w:val="24"/>
        </w:rPr>
        <w:t xml:space="preserve"> </w:t>
      </w:r>
      <w:r>
        <w:rPr>
          <w:sz w:val="24"/>
        </w:rPr>
        <w:t>«Ватаным</w:t>
      </w:r>
      <w:r>
        <w:rPr>
          <w:spacing w:val="-1"/>
          <w:sz w:val="24"/>
        </w:rPr>
        <w:t xml:space="preserve"> </w:t>
      </w:r>
      <w:r>
        <w:rPr>
          <w:sz w:val="24"/>
        </w:rPr>
        <w:t>меним»</w:t>
      </w:r>
      <w:r>
        <w:rPr>
          <w:spacing w:val="-6"/>
          <w:sz w:val="24"/>
        </w:rPr>
        <w:t xml:space="preserve"> </w:t>
      </w:r>
      <w:r>
        <w:rPr>
          <w:sz w:val="24"/>
        </w:rPr>
        <w:t>(«Моя</w:t>
      </w:r>
      <w:r>
        <w:rPr>
          <w:spacing w:val="-1"/>
          <w:sz w:val="24"/>
        </w:rPr>
        <w:t xml:space="preserve"> </w:t>
      </w:r>
      <w:r>
        <w:rPr>
          <w:spacing w:val="-2"/>
          <w:sz w:val="24"/>
        </w:rPr>
        <w:t>Родина»).</w:t>
      </w:r>
    </w:p>
    <w:p w:rsidR="00EC4929" w:rsidRDefault="001B2B69">
      <w:pPr>
        <w:pStyle w:val="a3"/>
        <w:spacing w:before="5" w:line="237" w:lineRule="auto"/>
        <w:ind w:right="134" w:firstLine="782"/>
      </w:pPr>
      <w:r>
        <w:t xml:space="preserve">Черкез Али «Ана тилинде лаф этмеген аналаргъа» («Матерям, не говорящим на родном </w:t>
      </w:r>
      <w:r>
        <w:rPr>
          <w:spacing w:val="-2"/>
        </w:rPr>
        <w:t>языке»).</w:t>
      </w:r>
    </w:p>
    <w:p w:rsidR="00EC4929" w:rsidRDefault="001B2B69">
      <w:pPr>
        <w:pStyle w:val="a4"/>
        <w:numPr>
          <w:ilvl w:val="0"/>
          <w:numId w:val="36"/>
        </w:numPr>
        <w:tabs>
          <w:tab w:val="left" w:pos="1653"/>
        </w:tabs>
        <w:spacing w:before="3"/>
        <w:ind w:hanging="429"/>
        <w:jc w:val="both"/>
        <w:rPr>
          <w:sz w:val="24"/>
        </w:rPr>
      </w:pPr>
      <w:r>
        <w:rPr>
          <w:sz w:val="24"/>
        </w:rPr>
        <w:t>Бурнаш</w:t>
      </w:r>
      <w:r>
        <w:rPr>
          <w:spacing w:val="-4"/>
          <w:sz w:val="24"/>
        </w:rPr>
        <w:t xml:space="preserve"> </w:t>
      </w:r>
      <w:r>
        <w:rPr>
          <w:sz w:val="24"/>
        </w:rPr>
        <w:t>«Сакъавланма,</w:t>
      </w:r>
      <w:r>
        <w:rPr>
          <w:spacing w:val="-2"/>
          <w:sz w:val="24"/>
        </w:rPr>
        <w:t xml:space="preserve"> </w:t>
      </w:r>
      <w:r>
        <w:rPr>
          <w:sz w:val="24"/>
        </w:rPr>
        <w:t>эй</w:t>
      </w:r>
      <w:r>
        <w:rPr>
          <w:spacing w:val="-2"/>
          <w:sz w:val="24"/>
        </w:rPr>
        <w:t xml:space="preserve"> </w:t>
      </w:r>
      <w:r>
        <w:rPr>
          <w:sz w:val="24"/>
        </w:rPr>
        <w:t>кадяй»</w:t>
      </w:r>
      <w:r>
        <w:rPr>
          <w:spacing w:val="-8"/>
          <w:sz w:val="24"/>
        </w:rPr>
        <w:t xml:space="preserve"> </w:t>
      </w:r>
      <w:r>
        <w:rPr>
          <w:sz w:val="24"/>
        </w:rPr>
        <w:t>(«Не</w:t>
      </w:r>
      <w:r>
        <w:rPr>
          <w:spacing w:val="-4"/>
          <w:sz w:val="24"/>
        </w:rPr>
        <w:t xml:space="preserve"> </w:t>
      </w:r>
      <w:r>
        <w:rPr>
          <w:sz w:val="24"/>
        </w:rPr>
        <w:t>будь</w:t>
      </w:r>
      <w:r>
        <w:rPr>
          <w:spacing w:val="-4"/>
          <w:sz w:val="24"/>
        </w:rPr>
        <w:t xml:space="preserve"> </w:t>
      </w:r>
      <w:r>
        <w:rPr>
          <w:sz w:val="24"/>
        </w:rPr>
        <w:t>косноязыким,</w:t>
      </w:r>
      <w:r>
        <w:rPr>
          <w:spacing w:val="-1"/>
          <w:sz w:val="24"/>
        </w:rPr>
        <w:t xml:space="preserve"> </w:t>
      </w:r>
      <w:r>
        <w:rPr>
          <w:spacing w:val="-2"/>
          <w:sz w:val="24"/>
        </w:rPr>
        <w:t>брат»).</w:t>
      </w:r>
    </w:p>
    <w:p w:rsidR="00EC4929" w:rsidRDefault="001B2B69">
      <w:pPr>
        <w:pStyle w:val="a3"/>
        <w:spacing w:line="275" w:lineRule="exact"/>
        <w:ind w:left="1224"/>
      </w:pPr>
      <w:r>
        <w:t>Теория</w:t>
      </w:r>
      <w:r>
        <w:rPr>
          <w:spacing w:val="69"/>
          <w:w w:val="150"/>
        </w:rPr>
        <w:t xml:space="preserve"> </w:t>
      </w:r>
      <w:r>
        <w:t>литературы.</w:t>
      </w:r>
      <w:r>
        <w:rPr>
          <w:spacing w:val="73"/>
          <w:w w:val="150"/>
        </w:rPr>
        <w:t xml:space="preserve"> </w:t>
      </w:r>
      <w:r>
        <w:t>Понятие</w:t>
      </w:r>
      <w:r>
        <w:rPr>
          <w:spacing w:val="65"/>
          <w:w w:val="150"/>
        </w:rPr>
        <w:t xml:space="preserve"> </w:t>
      </w:r>
      <w:r>
        <w:t>о</w:t>
      </w:r>
      <w:r>
        <w:rPr>
          <w:spacing w:val="71"/>
          <w:w w:val="150"/>
        </w:rPr>
        <w:t xml:space="preserve"> </w:t>
      </w:r>
      <w:r>
        <w:t>поэзии.</w:t>
      </w:r>
      <w:r>
        <w:rPr>
          <w:spacing w:val="68"/>
          <w:w w:val="150"/>
        </w:rPr>
        <w:t xml:space="preserve"> </w:t>
      </w:r>
      <w:r>
        <w:t>Рифма</w:t>
      </w:r>
      <w:r>
        <w:rPr>
          <w:spacing w:val="70"/>
          <w:w w:val="150"/>
        </w:rPr>
        <w:t xml:space="preserve"> </w:t>
      </w:r>
      <w:r>
        <w:t>и</w:t>
      </w:r>
      <w:r>
        <w:rPr>
          <w:spacing w:val="72"/>
          <w:w w:val="150"/>
        </w:rPr>
        <w:t xml:space="preserve"> </w:t>
      </w:r>
      <w:r>
        <w:t>ритм.</w:t>
      </w:r>
      <w:r>
        <w:rPr>
          <w:spacing w:val="68"/>
          <w:w w:val="150"/>
        </w:rPr>
        <w:t xml:space="preserve"> </w:t>
      </w:r>
      <w:r>
        <w:t>Строфа.</w:t>
      </w:r>
      <w:r>
        <w:rPr>
          <w:spacing w:val="73"/>
          <w:w w:val="150"/>
        </w:rPr>
        <w:t xml:space="preserve"> </w:t>
      </w:r>
      <w:r>
        <w:t>Эпитет.</w:t>
      </w:r>
      <w:r>
        <w:rPr>
          <w:spacing w:val="70"/>
          <w:w w:val="150"/>
        </w:rPr>
        <w:t xml:space="preserve"> </w:t>
      </w:r>
      <w:r>
        <w:rPr>
          <w:spacing w:val="-2"/>
        </w:rPr>
        <w:t>Интонация.</w:t>
      </w:r>
    </w:p>
    <w:p w:rsidR="00EC4929" w:rsidRDefault="001B2B69">
      <w:pPr>
        <w:pStyle w:val="a3"/>
        <w:spacing w:before="2" w:line="275" w:lineRule="exact"/>
      </w:pPr>
      <w:r>
        <w:t xml:space="preserve">Логическое </w:t>
      </w:r>
      <w:r>
        <w:rPr>
          <w:spacing w:val="-2"/>
        </w:rPr>
        <w:t>ударение.</w:t>
      </w:r>
    </w:p>
    <w:p w:rsidR="00EC4929" w:rsidRDefault="001B2B69">
      <w:pPr>
        <w:pStyle w:val="a4"/>
        <w:numPr>
          <w:ilvl w:val="2"/>
          <w:numId w:val="37"/>
        </w:numPr>
        <w:tabs>
          <w:tab w:val="left" w:pos="2258"/>
        </w:tabs>
        <w:ind w:left="2257" w:hanging="1034"/>
        <w:jc w:val="both"/>
        <w:rPr>
          <w:sz w:val="24"/>
        </w:rPr>
      </w:pPr>
      <w:r>
        <w:rPr>
          <w:sz w:val="24"/>
        </w:rPr>
        <w:t>Уроки</w:t>
      </w:r>
      <w:r>
        <w:rPr>
          <w:spacing w:val="3"/>
          <w:sz w:val="24"/>
        </w:rPr>
        <w:t xml:space="preserve"> </w:t>
      </w:r>
      <w:r>
        <w:rPr>
          <w:spacing w:val="-2"/>
          <w:sz w:val="24"/>
        </w:rPr>
        <w:t>нравственности.</w:t>
      </w:r>
    </w:p>
    <w:p w:rsidR="00EC4929" w:rsidRDefault="001B2B69">
      <w:pPr>
        <w:pStyle w:val="a3"/>
        <w:spacing w:before="5" w:line="237" w:lineRule="auto"/>
        <w:ind w:left="1224" w:right="207"/>
      </w:pPr>
      <w:r>
        <w:t>Н.</w:t>
      </w:r>
      <w:r>
        <w:rPr>
          <w:spacing w:val="-6"/>
        </w:rPr>
        <w:t xml:space="preserve"> </w:t>
      </w:r>
      <w:r>
        <w:t>Челебиджихан</w:t>
      </w:r>
      <w:r>
        <w:rPr>
          <w:spacing w:val="-6"/>
        </w:rPr>
        <w:t xml:space="preserve"> </w:t>
      </w:r>
      <w:r>
        <w:t>«Къарылгъачлар</w:t>
      </w:r>
      <w:r>
        <w:rPr>
          <w:spacing w:val="-7"/>
        </w:rPr>
        <w:t xml:space="preserve"> </w:t>
      </w:r>
      <w:r>
        <w:t>дуасы»</w:t>
      </w:r>
      <w:r>
        <w:rPr>
          <w:spacing w:val="-11"/>
        </w:rPr>
        <w:t xml:space="preserve"> </w:t>
      </w:r>
      <w:r>
        <w:t>(«Молитва</w:t>
      </w:r>
      <w:r>
        <w:rPr>
          <w:spacing w:val="-7"/>
        </w:rPr>
        <w:t xml:space="preserve"> </w:t>
      </w:r>
      <w:r>
        <w:t>ласточек»).</w:t>
      </w:r>
      <w:r>
        <w:rPr>
          <w:spacing w:val="-5"/>
        </w:rPr>
        <w:t xml:space="preserve"> </w:t>
      </w:r>
      <w:r>
        <w:t>Драматизм</w:t>
      </w:r>
      <w:r>
        <w:rPr>
          <w:spacing w:val="-6"/>
        </w:rPr>
        <w:t xml:space="preserve"> </w:t>
      </w:r>
      <w:r>
        <w:t>произведения. И. Абдураман, стихотворение «Огют» («Наставление»).</w:t>
      </w:r>
    </w:p>
    <w:p w:rsidR="00EC4929" w:rsidRDefault="001B2B69">
      <w:pPr>
        <w:pStyle w:val="a3"/>
        <w:spacing w:before="3" w:line="275" w:lineRule="exact"/>
        <w:ind w:left="1224"/>
      </w:pPr>
      <w:r>
        <w:t>А.</w:t>
      </w:r>
      <w:r>
        <w:rPr>
          <w:spacing w:val="34"/>
        </w:rPr>
        <w:t xml:space="preserve"> </w:t>
      </w:r>
      <w:r>
        <w:t>Дерменджи</w:t>
      </w:r>
      <w:r>
        <w:rPr>
          <w:spacing w:val="31"/>
        </w:rPr>
        <w:t xml:space="preserve"> </w:t>
      </w:r>
      <w:r>
        <w:t>«Таир</w:t>
      </w:r>
      <w:r>
        <w:rPr>
          <w:spacing w:val="31"/>
        </w:rPr>
        <w:t xml:space="preserve"> </w:t>
      </w:r>
      <w:r>
        <w:t>ве</w:t>
      </w:r>
      <w:r>
        <w:rPr>
          <w:spacing w:val="33"/>
        </w:rPr>
        <w:t xml:space="preserve"> </w:t>
      </w:r>
      <w:r>
        <w:t>Мурат»</w:t>
      </w:r>
      <w:r>
        <w:rPr>
          <w:spacing w:val="31"/>
        </w:rPr>
        <w:t xml:space="preserve"> </w:t>
      </w:r>
      <w:r>
        <w:t>(«Таир</w:t>
      </w:r>
      <w:r>
        <w:rPr>
          <w:spacing w:val="35"/>
        </w:rPr>
        <w:t xml:space="preserve"> </w:t>
      </w:r>
      <w:r>
        <w:t>и</w:t>
      </w:r>
      <w:r>
        <w:rPr>
          <w:spacing w:val="31"/>
        </w:rPr>
        <w:t xml:space="preserve"> </w:t>
      </w:r>
      <w:r>
        <w:t>Мурат»).</w:t>
      </w:r>
      <w:r>
        <w:rPr>
          <w:spacing w:val="36"/>
        </w:rPr>
        <w:t xml:space="preserve"> </w:t>
      </w:r>
      <w:r>
        <w:t>Нравственная</w:t>
      </w:r>
      <w:r>
        <w:rPr>
          <w:spacing w:val="31"/>
        </w:rPr>
        <w:t xml:space="preserve"> </w:t>
      </w:r>
      <w:r>
        <w:t>проблематика</w:t>
      </w:r>
      <w:r>
        <w:rPr>
          <w:spacing w:val="34"/>
        </w:rPr>
        <w:t xml:space="preserve"> </w:t>
      </w:r>
      <w:r>
        <w:rPr>
          <w:spacing w:val="-2"/>
        </w:rPr>
        <w:t>рассказа.</w:t>
      </w:r>
    </w:p>
    <w:p w:rsidR="00EC4929" w:rsidRDefault="001B2B69">
      <w:pPr>
        <w:pStyle w:val="a3"/>
        <w:spacing w:line="275" w:lineRule="exact"/>
      </w:pPr>
      <w:r>
        <w:t>Жизненные</w:t>
      </w:r>
      <w:r>
        <w:rPr>
          <w:spacing w:val="-4"/>
        </w:rPr>
        <w:t xml:space="preserve"> </w:t>
      </w:r>
      <w:r>
        <w:t>уроки героев,</w:t>
      </w:r>
      <w:r>
        <w:rPr>
          <w:spacing w:val="-4"/>
        </w:rPr>
        <w:t xml:space="preserve"> </w:t>
      </w:r>
      <w:r>
        <w:t>повлиявшие</w:t>
      </w:r>
      <w:r>
        <w:rPr>
          <w:spacing w:val="-7"/>
        </w:rPr>
        <w:t xml:space="preserve"> </w:t>
      </w:r>
      <w:r>
        <w:t>на</w:t>
      </w:r>
      <w:r>
        <w:rPr>
          <w:spacing w:val="-2"/>
        </w:rPr>
        <w:t xml:space="preserve"> </w:t>
      </w:r>
      <w:r>
        <w:t>становление</w:t>
      </w:r>
      <w:r>
        <w:rPr>
          <w:spacing w:val="-2"/>
        </w:rPr>
        <w:t xml:space="preserve"> </w:t>
      </w:r>
      <w:r>
        <w:t>их</w:t>
      </w:r>
      <w:r>
        <w:rPr>
          <w:spacing w:val="-5"/>
        </w:rPr>
        <w:t xml:space="preserve"> </w:t>
      </w:r>
      <w:r>
        <w:rPr>
          <w:spacing w:val="-2"/>
        </w:rPr>
        <w:t>характера.</w:t>
      </w:r>
    </w:p>
    <w:p w:rsidR="00EC4929" w:rsidRDefault="001B2B69">
      <w:pPr>
        <w:pStyle w:val="a3"/>
        <w:spacing w:before="3"/>
        <w:ind w:left="1224"/>
      </w:pPr>
      <w:r>
        <w:t>Р.</w:t>
      </w:r>
      <w:r>
        <w:rPr>
          <w:spacing w:val="77"/>
        </w:rPr>
        <w:t xml:space="preserve"> </w:t>
      </w:r>
      <w:r>
        <w:t>Бурнаш,</w:t>
      </w:r>
      <w:r>
        <w:rPr>
          <w:spacing w:val="79"/>
        </w:rPr>
        <w:t xml:space="preserve"> </w:t>
      </w:r>
      <w:r>
        <w:t>стихотворения</w:t>
      </w:r>
      <w:r>
        <w:rPr>
          <w:spacing w:val="73"/>
        </w:rPr>
        <w:t xml:space="preserve"> </w:t>
      </w:r>
      <w:r>
        <w:t>«Тенбельнинъ</w:t>
      </w:r>
      <w:r>
        <w:rPr>
          <w:spacing w:val="78"/>
        </w:rPr>
        <w:t xml:space="preserve"> </w:t>
      </w:r>
      <w:r>
        <w:t>такъдири»</w:t>
      </w:r>
      <w:r>
        <w:rPr>
          <w:spacing w:val="73"/>
        </w:rPr>
        <w:t xml:space="preserve"> </w:t>
      </w:r>
      <w:r>
        <w:t>(«Судьба</w:t>
      </w:r>
      <w:r>
        <w:rPr>
          <w:spacing w:val="76"/>
        </w:rPr>
        <w:t xml:space="preserve"> </w:t>
      </w:r>
      <w:r>
        <w:t>лентяя»),</w:t>
      </w:r>
      <w:r>
        <w:rPr>
          <w:spacing w:val="50"/>
          <w:w w:val="150"/>
        </w:rPr>
        <w:t xml:space="preserve"> </w:t>
      </w:r>
      <w:r>
        <w:t>«Хор</w:t>
      </w:r>
      <w:r>
        <w:rPr>
          <w:spacing w:val="73"/>
        </w:rPr>
        <w:t xml:space="preserve"> </w:t>
      </w:r>
      <w:r>
        <w:rPr>
          <w:spacing w:val="-2"/>
        </w:rPr>
        <w:t>олмасын</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31"/>
      </w:pPr>
      <w:r>
        <w:lastRenderedPageBreak/>
        <w:t>аналар» («Не унижайте матерей»). Утверждение нравственных идей в поэзии Бурнаша. Нравоучительное содержание произведения.</w:t>
      </w:r>
    </w:p>
    <w:p w:rsidR="00EC4929" w:rsidRDefault="001B2B69">
      <w:pPr>
        <w:pStyle w:val="a3"/>
        <w:spacing w:line="271" w:lineRule="exact"/>
        <w:ind w:left="1224"/>
      </w:pPr>
      <w:r>
        <w:t>Теория</w:t>
      </w:r>
      <w:r>
        <w:rPr>
          <w:spacing w:val="43"/>
        </w:rPr>
        <w:t xml:space="preserve"> </w:t>
      </w:r>
      <w:r>
        <w:t>литературы.</w:t>
      </w:r>
      <w:r>
        <w:rPr>
          <w:spacing w:val="46"/>
        </w:rPr>
        <w:t xml:space="preserve"> </w:t>
      </w:r>
      <w:r>
        <w:t>Герой</w:t>
      </w:r>
      <w:r>
        <w:rPr>
          <w:spacing w:val="42"/>
        </w:rPr>
        <w:t xml:space="preserve"> </w:t>
      </w:r>
      <w:r>
        <w:t>и</w:t>
      </w:r>
      <w:r>
        <w:rPr>
          <w:spacing w:val="46"/>
        </w:rPr>
        <w:t xml:space="preserve"> </w:t>
      </w:r>
      <w:r>
        <w:t>сюжет.</w:t>
      </w:r>
      <w:r>
        <w:rPr>
          <w:spacing w:val="46"/>
        </w:rPr>
        <w:t xml:space="preserve"> </w:t>
      </w:r>
      <w:r>
        <w:t>Литературный</w:t>
      </w:r>
      <w:r>
        <w:rPr>
          <w:spacing w:val="46"/>
        </w:rPr>
        <w:t xml:space="preserve"> </w:t>
      </w:r>
      <w:r>
        <w:t>герой.</w:t>
      </w:r>
      <w:r>
        <w:rPr>
          <w:spacing w:val="47"/>
        </w:rPr>
        <w:t xml:space="preserve"> </w:t>
      </w:r>
      <w:r>
        <w:t>Поступок</w:t>
      </w:r>
      <w:r>
        <w:rPr>
          <w:spacing w:val="43"/>
        </w:rPr>
        <w:t xml:space="preserve"> </w:t>
      </w:r>
      <w:r>
        <w:t>героя,</w:t>
      </w:r>
      <w:r>
        <w:rPr>
          <w:spacing w:val="43"/>
        </w:rPr>
        <w:t xml:space="preserve"> </w:t>
      </w:r>
      <w:r>
        <w:t>его</w:t>
      </w:r>
      <w:r>
        <w:rPr>
          <w:spacing w:val="45"/>
        </w:rPr>
        <w:t xml:space="preserve"> </w:t>
      </w:r>
      <w:r>
        <w:rPr>
          <w:spacing w:val="-2"/>
        </w:rPr>
        <w:t>характер.</w:t>
      </w:r>
    </w:p>
    <w:p w:rsidR="00EC4929" w:rsidRDefault="001B2B69">
      <w:pPr>
        <w:pStyle w:val="a3"/>
        <w:spacing w:before="2" w:line="275" w:lineRule="exact"/>
      </w:pPr>
      <w:r>
        <w:t>Речевая</w:t>
      </w:r>
      <w:r>
        <w:rPr>
          <w:spacing w:val="-6"/>
        </w:rPr>
        <w:t xml:space="preserve"> </w:t>
      </w:r>
      <w:r>
        <w:t>характеристика</w:t>
      </w:r>
      <w:r>
        <w:rPr>
          <w:spacing w:val="-5"/>
        </w:rPr>
        <w:t xml:space="preserve"> </w:t>
      </w:r>
      <w:r>
        <w:rPr>
          <w:spacing w:val="-2"/>
        </w:rPr>
        <w:t>героев.</w:t>
      </w:r>
    </w:p>
    <w:p w:rsidR="00EC4929" w:rsidRDefault="001B2B69">
      <w:pPr>
        <w:pStyle w:val="a4"/>
        <w:numPr>
          <w:ilvl w:val="2"/>
          <w:numId w:val="37"/>
        </w:numPr>
        <w:tabs>
          <w:tab w:val="left" w:pos="2263"/>
        </w:tabs>
        <w:ind w:left="2262" w:hanging="1039"/>
        <w:jc w:val="both"/>
        <w:rPr>
          <w:sz w:val="24"/>
        </w:rPr>
      </w:pPr>
      <w:r>
        <w:rPr>
          <w:sz w:val="24"/>
        </w:rPr>
        <w:t>Родная</w:t>
      </w:r>
      <w:r>
        <w:rPr>
          <w:spacing w:val="-8"/>
          <w:sz w:val="24"/>
        </w:rPr>
        <w:t xml:space="preserve"> </w:t>
      </w:r>
      <w:r>
        <w:rPr>
          <w:sz w:val="24"/>
        </w:rPr>
        <w:t>природа</w:t>
      </w:r>
      <w:r>
        <w:rPr>
          <w:spacing w:val="-2"/>
          <w:sz w:val="24"/>
        </w:rPr>
        <w:t xml:space="preserve"> </w:t>
      </w:r>
      <w:r>
        <w:rPr>
          <w:sz w:val="24"/>
        </w:rPr>
        <w:t>в</w:t>
      </w:r>
      <w:r>
        <w:rPr>
          <w:spacing w:val="-3"/>
          <w:sz w:val="24"/>
        </w:rPr>
        <w:t xml:space="preserve"> </w:t>
      </w:r>
      <w:r>
        <w:rPr>
          <w:sz w:val="24"/>
        </w:rPr>
        <w:t>произведениях</w:t>
      </w:r>
      <w:r>
        <w:rPr>
          <w:spacing w:val="-6"/>
          <w:sz w:val="24"/>
        </w:rPr>
        <w:t xml:space="preserve"> </w:t>
      </w:r>
      <w:r>
        <w:rPr>
          <w:sz w:val="24"/>
        </w:rPr>
        <w:t>писателей и</w:t>
      </w:r>
      <w:r>
        <w:rPr>
          <w:spacing w:val="-4"/>
          <w:sz w:val="24"/>
        </w:rPr>
        <w:t xml:space="preserve"> </w:t>
      </w:r>
      <w:r>
        <w:rPr>
          <w:spacing w:val="-2"/>
          <w:sz w:val="24"/>
        </w:rPr>
        <w:t>поэтов.</w:t>
      </w:r>
    </w:p>
    <w:p w:rsidR="00EC4929" w:rsidRDefault="001B2B69">
      <w:pPr>
        <w:pStyle w:val="a3"/>
        <w:spacing w:before="3"/>
        <w:ind w:right="134" w:firstLine="782"/>
      </w:pPr>
      <w:r>
        <w:t>Отражение красоты природы. Тема живописной картины природы и приёмы её раскрытия. Связь человека с окружающим миром. Особенности пейзажа в произведении. Поэтическое восприятие окружающего мира природы. Образ Родины в стихах о природе. Умение чувствовать красоту</w:t>
      </w:r>
      <w:r>
        <w:rPr>
          <w:spacing w:val="-15"/>
        </w:rPr>
        <w:t xml:space="preserve"> </w:t>
      </w:r>
      <w:r>
        <w:t>природы</w:t>
      </w:r>
      <w:r>
        <w:rPr>
          <w:spacing w:val="-9"/>
        </w:rPr>
        <w:t xml:space="preserve"> </w:t>
      </w:r>
      <w:r>
        <w:t>и</w:t>
      </w:r>
      <w:r>
        <w:rPr>
          <w:spacing w:val="-5"/>
        </w:rPr>
        <w:t xml:space="preserve"> </w:t>
      </w:r>
      <w:r>
        <w:t>сопереживать</w:t>
      </w:r>
      <w:r>
        <w:rPr>
          <w:spacing w:val="-9"/>
        </w:rPr>
        <w:t xml:space="preserve"> </w:t>
      </w:r>
      <w:r>
        <w:t>ей.</w:t>
      </w:r>
      <w:r>
        <w:rPr>
          <w:spacing w:val="-4"/>
        </w:rPr>
        <w:t xml:space="preserve"> </w:t>
      </w:r>
      <w:r>
        <w:t>Автор</w:t>
      </w:r>
      <w:r>
        <w:rPr>
          <w:spacing w:val="-11"/>
        </w:rPr>
        <w:t xml:space="preserve"> </w:t>
      </w:r>
      <w:r>
        <w:t>и</w:t>
      </w:r>
      <w:r>
        <w:rPr>
          <w:spacing w:val="-5"/>
        </w:rPr>
        <w:t xml:space="preserve"> </w:t>
      </w:r>
      <w:r>
        <w:t>его</w:t>
      </w:r>
      <w:r>
        <w:rPr>
          <w:spacing w:val="-11"/>
        </w:rPr>
        <w:t xml:space="preserve"> </w:t>
      </w:r>
      <w:r>
        <w:t>отношение</w:t>
      </w:r>
      <w:r>
        <w:rPr>
          <w:spacing w:val="-7"/>
        </w:rPr>
        <w:t xml:space="preserve"> </w:t>
      </w:r>
      <w:r>
        <w:t>к</w:t>
      </w:r>
      <w:r>
        <w:rPr>
          <w:spacing w:val="-12"/>
        </w:rPr>
        <w:t xml:space="preserve"> </w:t>
      </w:r>
      <w:r>
        <w:t>природе</w:t>
      </w:r>
      <w:r>
        <w:rPr>
          <w:spacing w:val="-12"/>
        </w:rPr>
        <w:t xml:space="preserve"> </w:t>
      </w:r>
      <w:r>
        <w:t>в</w:t>
      </w:r>
      <w:r>
        <w:rPr>
          <w:spacing w:val="-9"/>
        </w:rPr>
        <w:t xml:space="preserve"> </w:t>
      </w:r>
      <w:r>
        <w:t>строках</w:t>
      </w:r>
      <w:r>
        <w:rPr>
          <w:spacing w:val="-11"/>
        </w:rPr>
        <w:t xml:space="preserve"> </w:t>
      </w:r>
      <w:r>
        <w:t>лирических</w:t>
      </w:r>
      <w:r>
        <w:rPr>
          <w:spacing w:val="-11"/>
        </w:rPr>
        <w:t xml:space="preserve"> </w:t>
      </w:r>
      <w:r>
        <w:t>стихов.</w:t>
      </w:r>
    </w:p>
    <w:p w:rsidR="00EC4929" w:rsidRDefault="001B2B69">
      <w:pPr>
        <w:pStyle w:val="a3"/>
        <w:spacing w:before="3" w:line="237" w:lineRule="auto"/>
        <w:ind w:left="1200" w:right="2020"/>
        <w:jc w:val="left"/>
      </w:pPr>
      <w:r>
        <w:t>Б.</w:t>
      </w:r>
      <w:r>
        <w:rPr>
          <w:spacing w:val="-8"/>
        </w:rPr>
        <w:t xml:space="preserve"> </w:t>
      </w:r>
      <w:r>
        <w:t>Чобан-заде</w:t>
      </w:r>
      <w:r>
        <w:rPr>
          <w:spacing w:val="-6"/>
        </w:rPr>
        <w:t xml:space="preserve"> </w:t>
      </w:r>
      <w:r>
        <w:t>«Булутлар»</w:t>
      </w:r>
      <w:r>
        <w:rPr>
          <w:spacing w:val="-9"/>
        </w:rPr>
        <w:t xml:space="preserve"> </w:t>
      </w:r>
      <w:r>
        <w:t>(«Облака»),</w:t>
      </w:r>
      <w:r>
        <w:rPr>
          <w:spacing w:val="-3"/>
        </w:rPr>
        <w:t xml:space="preserve"> </w:t>
      </w:r>
      <w:r>
        <w:t>«Узакъ</w:t>
      </w:r>
      <w:r>
        <w:rPr>
          <w:spacing w:val="-5"/>
        </w:rPr>
        <w:t xml:space="preserve"> </w:t>
      </w:r>
      <w:r>
        <w:t>тавлар»</w:t>
      </w:r>
      <w:r>
        <w:rPr>
          <w:spacing w:val="-9"/>
        </w:rPr>
        <w:t xml:space="preserve"> </w:t>
      </w:r>
      <w:r>
        <w:t>(«Далекие</w:t>
      </w:r>
      <w:r>
        <w:rPr>
          <w:spacing w:val="-6"/>
        </w:rPr>
        <w:t xml:space="preserve"> </w:t>
      </w:r>
      <w:r>
        <w:t>горы»). Абляй Шамиль Чонгъарлы «Далгъа» («Волна»).</w:t>
      </w:r>
    </w:p>
    <w:p w:rsidR="00EC4929" w:rsidRDefault="001B2B69">
      <w:pPr>
        <w:pStyle w:val="a3"/>
        <w:spacing w:before="6" w:line="237" w:lineRule="auto"/>
        <w:ind w:left="1200" w:right="814"/>
        <w:jc w:val="left"/>
      </w:pPr>
      <w:r>
        <w:t>Эшреф</w:t>
      </w:r>
      <w:r>
        <w:rPr>
          <w:spacing w:val="-5"/>
        </w:rPr>
        <w:t xml:space="preserve"> </w:t>
      </w:r>
      <w:r>
        <w:t>Шемьи-заде</w:t>
      </w:r>
      <w:r>
        <w:rPr>
          <w:spacing w:val="-4"/>
        </w:rPr>
        <w:t xml:space="preserve"> </w:t>
      </w:r>
      <w:r>
        <w:t>«Саба»</w:t>
      </w:r>
      <w:r>
        <w:rPr>
          <w:spacing w:val="-7"/>
        </w:rPr>
        <w:t xml:space="preserve"> </w:t>
      </w:r>
      <w:r>
        <w:t>(«Утро»),</w:t>
      </w:r>
      <w:r>
        <w:rPr>
          <w:spacing w:val="-1"/>
        </w:rPr>
        <w:t xml:space="preserve"> </w:t>
      </w:r>
      <w:r>
        <w:t>«Чёльде</w:t>
      </w:r>
      <w:r>
        <w:rPr>
          <w:spacing w:val="-4"/>
        </w:rPr>
        <w:t xml:space="preserve"> </w:t>
      </w:r>
      <w:r>
        <w:t>яз</w:t>
      </w:r>
      <w:r>
        <w:rPr>
          <w:spacing w:val="-2"/>
        </w:rPr>
        <w:t xml:space="preserve"> </w:t>
      </w:r>
      <w:r>
        <w:t>акъшамы»</w:t>
      </w:r>
      <w:r>
        <w:rPr>
          <w:spacing w:val="-7"/>
        </w:rPr>
        <w:t xml:space="preserve"> </w:t>
      </w:r>
      <w:r>
        <w:t>(«Летний</w:t>
      </w:r>
      <w:r>
        <w:rPr>
          <w:spacing w:val="-2"/>
        </w:rPr>
        <w:t xml:space="preserve"> </w:t>
      </w:r>
      <w:r>
        <w:t>вечер</w:t>
      </w:r>
      <w:r>
        <w:rPr>
          <w:spacing w:val="-3"/>
        </w:rPr>
        <w:t xml:space="preserve"> </w:t>
      </w:r>
      <w:r>
        <w:t>в</w:t>
      </w:r>
      <w:r>
        <w:rPr>
          <w:spacing w:val="-6"/>
        </w:rPr>
        <w:t xml:space="preserve"> </w:t>
      </w:r>
      <w:r>
        <w:t>степи»). Р. Фазыл «Инсан ве табиат» («Человек и природа»).</w:t>
      </w:r>
    </w:p>
    <w:p w:rsidR="00EC4929" w:rsidRDefault="001B2B69">
      <w:pPr>
        <w:pStyle w:val="a3"/>
        <w:spacing w:before="5" w:line="237" w:lineRule="auto"/>
        <w:ind w:left="1200" w:right="1830"/>
        <w:jc w:val="left"/>
      </w:pPr>
      <w:r>
        <w:t>Т. Халилов «Меджит агъанынъ сельбилери». («Тополя дяди Меджита»). Теория</w:t>
      </w:r>
      <w:r>
        <w:rPr>
          <w:spacing w:val="-5"/>
        </w:rPr>
        <w:t xml:space="preserve"> </w:t>
      </w:r>
      <w:r>
        <w:t>литературы.</w:t>
      </w:r>
      <w:r>
        <w:rPr>
          <w:spacing w:val="-3"/>
        </w:rPr>
        <w:t xml:space="preserve"> </w:t>
      </w:r>
      <w:r>
        <w:t>Место</w:t>
      </w:r>
      <w:r>
        <w:rPr>
          <w:spacing w:val="-5"/>
        </w:rPr>
        <w:t xml:space="preserve"> </w:t>
      </w:r>
      <w:r>
        <w:t>и</w:t>
      </w:r>
      <w:r>
        <w:rPr>
          <w:spacing w:val="-4"/>
        </w:rPr>
        <w:t xml:space="preserve"> </w:t>
      </w:r>
      <w:r>
        <w:t>роль</w:t>
      </w:r>
      <w:r>
        <w:rPr>
          <w:spacing w:val="-5"/>
        </w:rPr>
        <w:t xml:space="preserve"> </w:t>
      </w:r>
      <w:r>
        <w:t>пейзажа</w:t>
      </w:r>
      <w:r>
        <w:rPr>
          <w:spacing w:val="-11"/>
        </w:rPr>
        <w:t xml:space="preserve"> </w:t>
      </w:r>
      <w:r>
        <w:t>в</w:t>
      </w:r>
      <w:r>
        <w:rPr>
          <w:spacing w:val="-4"/>
        </w:rPr>
        <w:t xml:space="preserve"> </w:t>
      </w:r>
      <w:r>
        <w:t>художественном</w:t>
      </w:r>
      <w:r>
        <w:rPr>
          <w:spacing w:val="-8"/>
        </w:rPr>
        <w:t xml:space="preserve"> </w:t>
      </w:r>
      <w:r>
        <w:t>произведении.</w:t>
      </w:r>
    </w:p>
    <w:p w:rsidR="00EC4929" w:rsidRDefault="001B2B69">
      <w:pPr>
        <w:pStyle w:val="a4"/>
        <w:numPr>
          <w:ilvl w:val="2"/>
          <w:numId w:val="37"/>
        </w:numPr>
        <w:tabs>
          <w:tab w:val="left" w:pos="2257"/>
          <w:tab w:val="left" w:pos="2258"/>
        </w:tabs>
        <w:spacing w:before="3"/>
        <w:ind w:left="2257" w:hanging="1058"/>
        <w:rPr>
          <w:sz w:val="24"/>
        </w:rPr>
      </w:pPr>
      <w:r>
        <w:rPr>
          <w:sz w:val="24"/>
        </w:rPr>
        <w:t>Сквозь</w:t>
      </w:r>
      <w:r>
        <w:rPr>
          <w:spacing w:val="-7"/>
          <w:sz w:val="24"/>
        </w:rPr>
        <w:t xml:space="preserve"> </w:t>
      </w:r>
      <w:r>
        <w:rPr>
          <w:sz w:val="24"/>
        </w:rPr>
        <w:t>огонь</w:t>
      </w:r>
      <w:r>
        <w:rPr>
          <w:spacing w:val="-1"/>
          <w:sz w:val="24"/>
        </w:rPr>
        <w:t xml:space="preserve"> </w:t>
      </w:r>
      <w:r>
        <w:rPr>
          <w:sz w:val="24"/>
        </w:rPr>
        <w:t>войны</w:t>
      </w:r>
      <w:r>
        <w:rPr>
          <w:spacing w:val="1"/>
          <w:sz w:val="24"/>
        </w:rPr>
        <w:t xml:space="preserve"> </w:t>
      </w:r>
      <w:r>
        <w:rPr>
          <w:spacing w:val="-2"/>
          <w:sz w:val="24"/>
        </w:rPr>
        <w:t>прошедшие.</w:t>
      </w:r>
    </w:p>
    <w:p w:rsidR="00EC4929" w:rsidRDefault="001B2B69">
      <w:pPr>
        <w:pStyle w:val="a3"/>
        <w:spacing w:line="242" w:lineRule="auto"/>
        <w:ind w:firstLine="758"/>
        <w:jc w:val="left"/>
      </w:pPr>
      <w:r>
        <w:t>Тема</w:t>
      </w:r>
      <w:r>
        <w:rPr>
          <w:spacing w:val="29"/>
        </w:rPr>
        <w:t xml:space="preserve"> </w:t>
      </w:r>
      <w:r>
        <w:t>Великой Отечественной войны в крымскотатарской литературе.</w:t>
      </w:r>
      <w:r>
        <w:rPr>
          <w:spacing w:val="31"/>
        </w:rPr>
        <w:t xml:space="preserve"> </w:t>
      </w:r>
      <w:r>
        <w:t>Отражение Великой Отечественной войны в произведении. Подвиг героев в годы войны</w:t>
      </w:r>
    </w:p>
    <w:p w:rsidR="00EC4929" w:rsidRDefault="001B2B69">
      <w:pPr>
        <w:pStyle w:val="a3"/>
        <w:spacing w:line="242" w:lineRule="auto"/>
        <w:ind w:firstLine="758"/>
        <w:jc w:val="left"/>
      </w:pPr>
      <w:r>
        <w:t>Р. Муедин «Партизанларнен алякъа» («Связь с партизанами») (отрывок из романа «Агъыр</w:t>
      </w:r>
      <w:r>
        <w:rPr>
          <w:spacing w:val="40"/>
        </w:rPr>
        <w:t xml:space="preserve"> </w:t>
      </w:r>
      <w:r>
        <w:t>такъдирлер» («Трудные судьбы»).</w:t>
      </w:r>
    </w:p>
    <w:p w:rsidR="00EC4929" w:rsidRDefault="001B2B69">
      <w:pPr>
        <w:pStyle w:val="a3"/>
        <w:tabs>
          <w:tab w:val="left" w:pos="1632"/>
          <w:tab w:val="left" w:pos="2510"/>
          <w:tab w:val="left" w:pos="3972"/>
          <w:tab w:val="left" w:pos="5493"/>
          <w:tab w:val="left" w:pos="6764"/>
          <w:tab w:val="left" w:pos="7229"/>
          <w:tab w:val="left" w:pos="8500"/>
          <w:tab w:val="left" w:pos="9824"/>
        </w:tabs>
        <w:spacing w:line="242" w:lineRule="auto"/>
        <w:ind w:right="137" w:firstLine="758"/>
        <w:jc w:val="left"/>
      </w:pPr>
      <w:r>
        <w:rPr>
          <w:spacing w:val="-6"/>
        </w:rPr>
        <w:t>Р.</w:t>
      </w:r>
      <w:r>
        <w:tab/>
      </w:r>
      <w:r>
        <w:rPr>
          <w:spacing w:val="-4"/>
        </w:rPr>
        <w:t>Халид</w:t>
      </w:r>
      <w:r>
        <w:tab/>
      </w:r>
      <w:r>
        <w:rPr>
          <w:spacing w:val="-2"/>
        </w:rPr>
        <w:t>«Шинелиме</w:t>
      </w:r>
      <w:r>
        <w:tab/>
      </w:r>
      <w:r>
        <w:rPr>
          <w:spacing w:val="-2"/>
        </w:rPr>
        <w:t>бакъкъанда»</w:t>
      </w:r>
      <w:r>
        <w:tab/>
      </w:r>
      <w:r>
        <w:rPr>
          <w:spacing w:val="-2"/>
        </w:rPr>
        <w:t>(«Смотрю</w:t>
      </w:r>
      <w:r>
        <w:tab/>
      </w:r>
      <w:r>
        <w:rPr>
          <w:spacing w:val="-6"/>
        </w:rPr>
        <w:t>на</w:t>
      </w:r>
      <w:r>
        <w:tab/>
      </w:r>
      <w:r>
        <w:rPr>
          <w:spacing w:val="-2"/>
        </w:rPr>
        <w:t>шинель»),</w:t>
      </w:r>
      <w:r>
        <w:tab/>
      </w:r>
      <w:r>
        <w:rPr>
          <w:spacing w:val="-2"/>
        </w:rPr>
        <w:t>«Эскадрон</w:t>
      </w:r>
      <w:r>
        <w:tab/>
      </w:r>
      <w:r>
        <w:rPr>
          <w:spacing w:val="-2"/>
        </w:rPr>
        <w:t>оларакъ» («Эскадрон»).</w:t>
      </w:r>
    </w:p>
    <w:p w:rsidR="00EC4929" w:rsidRDefault="001B2B69">
      <w:pPr>
        <w:pStyle w:val="a4"/>
        <w:numPr>
          <w:ilvl w:val="2"/>
          <w:numId w:val="37"/>
        </w:numPr>
        <w:tabs>
          <w:tab w:val="left" w:pos="2257"/>
          <w:tab w:val="left" w:pos="2258"/>
        </w:tabs>
        <w:spacing w:line="242" w:lineRule="auto"/>
        <w:ind w:left="1200" w:right="5025" w:firstLine="0"/>
        <w:rPr>
          <w:sz w:val="24"/>
        </w:rPr>
      </w:pPr>
      <w:r>
        <w:rPr>
          <w:sz w:val="24"/>
        </w:rPr>
        <w:t>Трагедия</w:t>
      </w:r>
      <w:r>
        <w:rPr>
          <w:spacing w:val="-15"/>
          <w:sz w:val="24"/>
        </w:rPr>
        <w:t xml:space="preserve"> </w:t>
      </w:r>
      <w:r>
        <w:rPr>
          <w:sz w:val="24"/>
        </w:rPr>
        <w:t>депортации</w:t>
      </w:r>
      <w:r>
        <w:rPr>
          <w:spacing w:val="-15"/>
          <w:sz w:val="24"/>
        </w:rPr>
        <w:t xml:space="preserve"> </w:t>
      </w:r>
      <w:r>
        <w:rPr>
          <w:sz w:val="24"/>
        </w:rPr>
        <w:t>в</w:t>
      </w:r>
      <w:r>
        <w:rPr>
          <w:spacing w:val="-15"/>
          <w:sz w:val="24"/>
        </w:rPr>
        <w:t xml:space="preserve"> </w:t>
      </w:r>
      <w:r>
        <w:rPr>
          <w:sz w:val="24"/>
        </w:rPr>
        <w:t>литературе. Э. Шемьи-заде «Къайгъы» («Печаль»).</w:t>
      </w:r>
    </w:p>
    <w:p w:rsidR="00EC4929" w:rsidRDefault="001B2B69">
      <w:pPr>
        <w:pStyle w:val="a3"/>
        <w:spacing w:line="242" w:lineRule="auto"/>
        <w:ind w:left="1200" w:right="3948"/>
        <w:jc w:val="left"/>
      </w:pPr>
      <w:r>
        <w:t>Ш.</w:t>
      </w:r>
      <w:r>
        <w:rPr>
          <w:spacing w:val="-7"/>
        </w:rPr>
        <w:t xml:space="preserve"> </w:t>
      </w:r>
      <w:r>
        <w:t>Селим</w:t>
      </w:r>
      <w:r>
        <w:rPr>
          <w:spacing w:val="-8"/>
        </w:rPr>
        <w:t xml:space="preserve"> </w:t>
      </w:r>
      <w:r>
        <w:t>«Яраланъан</w:t>
      </w:r>
      <w:r>
        <w:rPr>
          <w:spacing w:val="-9"/>
        </w:rPr>
        <w:t xml:space="preserve"> </w:t>
      </w:r>
      <w:r>
        <w:t>тюркюлер»</w:t>
      </w:r>
      <w:r>
        <w:rPr>
          <w:spacing w:val="-13"/>
        </w:rPr>
        <w:t xml:space="preserve"> </w:t>
      </w:r>
      <w:r>
        <w:t>(«Раненые</w:t>
      </w:r>
      <w:r>
        <w:rPr>
          <w:spacing w:val="-10"/>
        </w:rPr>
        <w:t xml:space="preserve"> </w:t>
      </w:r>
      <w:r>
        <w:t>песни»). А. Велиев «Такъдир» («Судьба»).</w:t>
      </w:r>
    </w:p>
    <w:p w:rsidR="00EC4929" w:rsidRDefault="001B2B69">
      <w:pPr>
        <w:pStyle w:val="a3"/>
        <w:tabs>
          <w:tab w:val="left" w:pos="1632"/>
        </w:tabs>
        <w:spacing w:line="242" w:lineRule="auto"/>
        <w:ind w:left="1200" w:right="3317"/>
        <w:jc w:val="left"/>
      </w:pPr>
      <w:r>
        <w:t>И.</w:t>
      </w:r>
      <w:r>
        <w:rPr>
          <w:spacing w:val="-6"/>
        </w:rPr>
        <w:t xml:space="preserve"> </w:t>
      </w:r>
      <w:r>
        <w:t>Паши</w:t>
      </w:r>
      <w:r>
        <w:rPr>
          <w:spacing w:val="-11"/>
        </w:rPr>
        <w:t xml:space="preserve"> </w:t>
      </w:r>
      <w:r>
        <w:t>«Бельки</w:t>
      </w:r>
      <w:r>
        <w:rPr>
          <w:spacing w:val="-6"/>
        </w:rPr>
        <w:t xml:space="preserve"> </w:t>
      </w:r>
      <w:r>
        <w:t>даа</w:t>
      </w:r>
      <w:r>
        <w:rPr>
          <w:spacing w:val="-6"/>
        </w:rPr>
        <w:t xml:space="preserve"> </w:t>
      </w:r>
      <w:r>
        <w:t>корюширмиз»</w:t>
      </w:r>
      <w:r>
        <w:rPr>
          <w:spacing w:val="-12"/>
        </w:rPr>
        <w:t xml:space="preserve"> </w:t>
      </w:r>
      <w:r>
        <w:t>(«Возможно,</w:t>
      </w:r>
      <w:r>
        <w:rPr>
          <w:spacing w:val="-6"/>
        </w:rPr>
        <w:t xml:space="preserve"> </w:t>
      </w:r>
      <w:r>
        <w:t xml:space="preserve">увидимся»). </w:t>
      </w:r>
      <w:r>
        <w:rPr>
          <w:spacing w:val="-6"/>
        </w:rPr>
        <w:t>С.</w:t>
      </w:r>
      <w:r>
        <w:tab/>
        <w:t>Эмин «Сен олмасанъ» («Если тебя не будет»).</w:t>
      </w:r>
    </w:p>
    <w:p w:rsidR="00EC4929" w:rsidRDefault="001B2B69">
      <w:pPr>
        <w:pStyle w:val="a4"/>
        <w:numPr>
          <w:ilvl w:val="1"/>
          <w:numId w:val="37"/>
        </w:numPr>
        <w:tabs>
          <w:tab w:val="left" w:pos="2257"/>
          <w:tab w:val="left" w:pos="2258"/>
        </w:tabs>
        <w:spacing w:line="271" w:lineRule="exact"/>
        <w:ind w:left="2257" w:hanging="1058"/>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7</w:t>
      </w:r>
      <w:r>
        <w:rPr>
          <w:spacing w:val="-5"/>
          <w:sz w:val="24"/>
        </w:rPr>
        <w:t xml:space="preserve"> </w:t>
      </w:r>
      <w:r>
        <w:rPr>
          <w:spacing w:val="-2"/>
          <w:sz w:val="24"/>
        </w:rPr>
        <w:t>классе.</w:t>
      </w:r>
    </w:p>
    <w:p w:rsidR="00EC4929" w:rsidRDefault="001B2B69">
      <w:pPr>
        <w:pStyle w:val="a4"/>
        <w:numPr>
          <w:ilvl w:val="2"/>
          <w:numId w:val="37"/>
        </w:numPr>
        <w:tabs>
          <w:tab w:val="left" w:pos="2262"/>
          <w:tab w:val="left" w:pos="2263"/>
        </w:tabs>
        <w:ind w:left="2262" w:hanging="1063"/>
        <w:rPr>
          <w:sz w:val="24"/>
        </w:rPr>
      </w:pPr>
      <w:r>
        <w:rPr>
          <w:sz w:val="24"/>
        </w:rPr>
        <w:t>Литература</w:t>
      </w:r>
      <w:r>
        <w:rPr>
          <w:spacing w:val="-4"/>
          <w:sz w:val="24"/>
        </w:rPr>
        <w:t xml:space="preserve"> </w:t>
      </w:r>
      <w:r>
        <w:rPr>
          <w:sz w:val="24"/>
        </w:rPr>
        <w:t>как</w:t>
      </w:r>
      <w:r>
        <w:rPr>
          <w:spacing w:val="-4"/>
          <w:sz w:val="24"/>
        </w:rPr>
        <w:t xml:space="preserve"> </w:t>
      </w:r>
      <w:r>
        <w:rPr>
          <w:sz w:val="24"/>
        </w:rPr>
        <w:t>искусство</w:t>
      </w:r>
      <w:r>
        <w:rPr>
          <w:spacing w:val="2"/>
          <w:sz w:val="24"/>
        </w:rPr>
        <w:t xml:space="preserve"> </w:t>
      </w:r>
      <w:r>
        <w:rPr>
          <w:spacing w:val="-2"/>
          <w:sz w:val="24"/>
        </w:rPr>
        <w:t>слова.</w:t>
      </w:r>
    </w:p>
    <w:p w:rsidR="00EC4929" w:rsidRDefault="001B2B69">
      <w:pPr>
        <w:pStyle w:val="a3"/>
        <w:ind w:right="139" w:firstLine="758"/>
      </w:pPr>
      <w:r>
        <w:t>Влияние литературы на формирование в человеке нравственного и эстетического чувства. Добро и зло, справедливость, истина, красота, совесть, любовь и дружба, семья, ответственность, свобода наиболее используемые авторами человеческие ценности.</w:t>
      </w:r>
    </w:p>
    <w:p w:rsidR="00EC4929" w:rsidRDefault="001B2B69">
      <w:pPr>
        <w:pStyle w:val="a4"/>
        <w:numPr>
          <w:ilvl w:val="2"/>
          <w:numId w:val="37"/>
        </w:numPr>
        <w:tabs>
          <w:tab w:val="left" w:pos="2263"/>
        </w:tabs>
        <w:ind w:left="2262" w:hanging="1063"/>
        <w:jc w:val="both"/>
        <w:rPr>
          <w:sz w:val="24"/>
        </w:rPr>
      </w:pPr>
      <w:r>
        <w:rPr>
          <w:sz w:val="24"/>
        </w:rPr>
        <w:t xml:space="preserve">Крымскотатарский </w:t>
      </w:r>
      <w:r>
        <w:rPr>
          <w:spacing w:val="-2"/>
          <w:sz w:val="24"/>
        </w:rPr>
        <w:t>фольклор.</w:t>
      </w:r>
    </w:p>
    <w:p w:rsidR="00EC4929" w:rsidRDefault="001B2B69">
      <w:pPr>
        <w:pStyle w:val="a3"/>
        <w:ind w:right="135" w:firstLine="758"/>
      </w:pPr>
      <w:r>
        <w:t>Богатство</w:t>
      </w:r>
      <w:r>
        <w:rPr>
          <w:spacing w:val="-13"/>
        </w:rPr>
        <w:t xml:space="preserve"> </w:t>
      </w:r>
      <w:r>
        <w:t>отражения</w:t>
      </w:r>
      <w:r>
        <w:rPr>
          <w:spacing w:val="-13"/>
        </w:rPr>
        <w:t xml:space="preserve"> </w:t>
      </w:r>
      <w:r>
        <w:t>мира</w:t>
      </w:r>
      <w:r>
        <w:rPr>
          <w:spacing w:val="-10"/>
        </w:rPr>
        <w:t xml:space="preserve"> </w:t>
      </w:r>
      <w:r>
        <w:t>в</w:t>
      </w:r>
      <w:r>
        <w:rPr>
          <w:spacing w:val="-11"/>
        </w:rPr>
        <w:t xml:space="preserve"> </w:t>
      </w:r>
      <w:r>
        <w:t>фольклорных</w:t>
      </w:r>
      <w:r>
        <w:rPr>
          <w:spacing w:val="-13"/>
        </w:rPr>
        <w:t xml:space="preserve"> </w:t>
      </w:r>
      <w:r>
        <w:t>произведениях.</w:t>
      </w:r>
      <w:r>
        <w:rPr>
          <w:spacing w:val="-7"/>
        </w:rPr>
        <w:t xml:space="preserve"> </w:t>
      </w:r>
      <w:r>
        <w:t>Жанры</w:t>
      </w:r>
      <w:r>
        <w:rPr>
          <w:spacing w:val="-11"/>
        </w:rPr>
        <w:t xml:space="preserve"> </w:t>
      </w:r>
      <w:r>
        <w:t>фольклора.</w:t>
      </w:r>
      <w:r>
        <w:rPr>
          <w:spacing w:val="-7"/>
        </w:rPr>
        <w:t xml:space="preserve"> </w:t>
      </w:r>
      <w:r>
        <w:t xml:space="preserve">Представления о добре и зле, народные традиции в фольклорных произведениях. Воспитательная функция </w:t>
      </w:r>
      <w:r>
        <w:rPr>
          <w:spacing w:val="-2"/>
        </w:rPr>
        <w:t>фольклора.</w:t>
      </w:r>
    </w:p>
    <w:p w:rsidR="00EC4929" w:rsidRDefault="001B2B69">
      <w:pPr>
        <w:pStyle w:val="a3"/>
        <w:spacing w:line="275" w:lineRule="exact"/>
        <w:ind w:left="1200"/>
      </w:pPr>
      <w:r>
        <w:t>Народные</w:t>
      </w:r>
      <w:r>
        <w:rPr>
          <w:spacing w:val="-5"/>
        </w:rPr>
        <w:t xml:space="preserve"> </w:t>
      </w:r>
      <w:r>
        <w:t>песни.</w:t>
      </w:r>
      <w:r>
        <w:rPr>
          <w:spacing w:val="-5"/>
        </w:rPr>
        <w:t xml:space="preserve"> </w:t>
      </w:r>
      <w:r>
        <w:t>Частушки</w:t>
      </w:r>
      <w:r>
        <w:rPr>
          <w:spacing w:val="-1"/>
        </w:rPr>
        <w:t xml:space="preserve"> </w:t>
      </w:r>
      <w:r>
        <w:t>и</w:t>
      </w:r>
      <w:r>
        <w:rPr>
          <w:spacing w:val="-1"/>
        </w:rPr>
        <w:t xml:space="preserve"> </w:t>
      </w:r>
      <w:r>
        <w:t>мане.</w:t>
      </w:r>
      <w:r>
        <w:rPr>
          <w:spacing w:val="-4"/>
        </w:rPr>
        <w:t xml:space="preserve"> </w:t>
      </w:r>
      <w:r>
        <w:t>Народные</w:t>
      </w:r>
      <w:r>
        <w:rPr>
          <w:spacing w:val="-8"/>
        </w:rPr>
        <w:t xml:space="preserve"> </w:t>
      </w:r>
      <w:r>
        <w:t>приметы. Пословицы</w:t>
      </w:r>
      <w:r>
        <w:rPr>
          <w:spacing w:val="-4"/>
        </w:rPr>
        <w:t xml:space="preserve"> </w:t>
      </w:r>
      <w:r>
        <w:t>и</w:t>
      </w:r>
      <w:r>
        <w:rPr>
          <w:spacing w:val="-6"/>
        </w:rPr>
        <w:t xml:space="preserve"> </w:t>
      </w:r>
      <w:r>
        <w:t>поговорки.</w:t>
      </w:r>
      <w:r>
        <w:rPr>
          <w:spacing w:val="-4"/>
        </w:rPr>
        <w:t xml:space="preserve"> </w:t>
      </w:r>
      <w:r>
        <w:rPr>
          <w:spacing w:val="-2"/>
        </w:rPr>
        <w:t>Быль.</w:t>
      </w:r>
    </w:p>
    <w:p w:rsidR="00EC4929" w:rsidRDefault="001B2B69">
      <w:pPr>
        <w:pStyle w:val="a3"/>
        <w:ind w:right="122" w:firstLine="758"/>
      </w:pPr>
      <w:r>
        <w:t xml:space="preserve">Виды песен, их тематика (углубление знаний о жанре). Отражение в народных песнях традиций крымских татар. Лиричность и душевность народных песен. Песни, исполняемые на праздниках. Выражение в колыбельных песнях нежных материнских чувств. Излюбленный жанр народного творчества - частушки. Выразительность и образность языка частушек. Причина их </w:t>
      </w:r>
      <w:r>
        <w:rPr>
          <w:spacing w:val="-2"/>
        </w:rPr>
        <w:t>популярности.</w:t>
      </w:r>
    </w:p>
    <w:p w:rsidR="00EC4929" w:rsidRDefault="001B2B69">
      <w:pPr>
        <w:pStyle w:val="a3"/>
        <w:spacing w:line="275" w:lineRule="exact"/>
        <w:ind w:left="1200"/>
      </w:pPr>
      <w:r>
        <w:t xml:space="preserve">Бытовые </w:t>
      </w:r>
      <w:r>
        <w:rPr>
          <w:spacing w:val="-2"/>
        </w:rPr>
        <w:t>песни.</w:t>
      </w:r>
    </w:p>
    <w:p w:rsidR="00EC4929" w:rsidRDefault="001B2B69">
      <w:pPr>
        <w:pStyle w:val="a3"/>
        <w:spacing w:line="242" w:lineRule="auto"/>
        <w:ind w:right="139" w:firstLine="758"/>
      </w:pPr>
      <w:r>
        <w:t>Исторические и солдатские песни. Отражение исторических событий и реальных фактов из жизни в исторических песнях. Выражение духа народа и его стремления к свободе.</w:t>
      </w:r>
    </w:p>
    <w:p w:rsidR="00EC4929" w:rsidRDefault="001B2B69">
      <w:pPr>
        <w:pStyle w:val="a3"/>
        <w:spacing w:line="271" w:lineRule="exact"/>
        <w:ind w:left="1200"/>
      </w:pPr>
      <w:r>
        <w:t xml:space="preserve">Обрядовые </w:t>
      </w:r>
      <w:r>
        <w:rPr>
          <w:spacing w:val="-2"/>
        </w:rPr>
        <w:t>песни.</w:t>
      </w:r>
    </w:p>
    <w:p w:rsidR="00EC4929" w:rsidRDefault="001B2B69">
      <w:pPr>
        <w:pStyle w:val="a3"/>
        <w:ind w:left="1200" w:right="134"/>
      </w:pPr>
      <w:r>
        <w:t>Лирические</w:t>
      </w:r>
      <w:r>
        <w:rPr>
          <w:spacing w:val="-9"/>
        </w:rPr>
        <w:t xml:space="preserve"> </w:t>
      </w:r>
      <w:r>
        <w:t>песни.</w:t>
      </w:r>
      <w:r>
        <w:rPr>
          <w:spacing w:val="-6"/>
        </w:rPr>
        <w:t xml:space="preserve"> </w:t>
      </w:r>
      <w:r>
        <w:t>Художественные</w:t>
      </w:r>
      <w:r>
        <w:rPr>
          <w:spacing w:val="-13"/>
        </w:rPr>
        <w:t xml:space="preserve"> </w:t>
      </w:r>
      <w:r>
        <w:t>особенности</w:t>
      </w:r>
      <w:r>
        <w:rPr>
          <w:spacing w:val="-6"/>
        </w:rPr>
        <w:t xml:space="preserve"> </w:t>
      </w:r>
      <w:r>
        <w:t>лирических</w:t>
      </w:r>
      <w:r>
        <w:rPr>
          <w:spacing w:val="-13"/>
        </w:rPr>
        <w:t xml:space="preserve"> </w:t>
      </w:r>
      <w:r>
        <w:t>песен.</w:t>
      </w:r>
      <w:r>
        <w:rPr>
          <w:spacing w:val="-6"/>
        </w:rPr>
        <w:t xml:space="preserve"> </w:t>
      </w:r>
      <w:r>
        <w:t>Тема</w:t>
      </w:r>
      <w:r>
        <w:rPr>
          <w:spacing w:val="-9"/>
        </w:rPr>
        <w:t xml:space="preserve"> </w:t>
      </w:r>
      <w:r>
        <w:t>любви</w:t>
      </w:r>
      <w:r>
        <w:rPr>
          <w:spacing w:val="-7"/>
        </w:rPr>
        <w:t xml:space="preserve"> </w:t>
      </w:r>
      <w:r>
        <w:t>и</w:t>
      </w:r>
      <w:r>
        <w:rPr>
          <w:spacing w:val="-12"/>
        </w:rPr>
        <w:t xml:space="preserve"> </w:t>
      </w:r>
      <w:r>
        <w:t>верности. Народные приметы.</w:t>
      </w:r>
    </w:p>
    <w:p w:rsidR="00EC4929" w:rsidRDefault="001B2B69">
      <w:pPr>
        <w:pStyle w:val="a3"/>
        <w:ind w:right="139" w:firstLine="758"/>
      </w:pPr>
      <w:r>
        <w:t xml:space="preserve">Пословицы и поговорки. Отражение в пословицах и поговорках народной мудрости и морального свода правил жизни. Образцы народного красноречия, источник мудрости, знаний о </w:t>
      </w:r>
      <w:r>
        <w:rPr>
          <w:spacing w:val="-2"/>
        </w:rPr>
        <w:t>жизни.</w:t>
      </w:r>
    </w:p>
    <w:p w:rsidR="00EC4929" w:rsidRDefault="001B2B69">
      <w:pPr>
        <w:pStyle w:val="a3"/>
        <w:spacing w:line="256" w:lineRule="exact"/>
        <w:ind w:left="1200"/>
        <w:jc w:val="left"/>
      </w:pPr>
      <w:r>
        <w:t>Быль.</w:t>
      </w:r>
      <w:r>
        <w:rPr>
          <w:spacing w:val="50"/>
        </w:rPr>
        <w:t xml:space="preserve"> </w:t>
      </w:r>
      <w:r>
        <w:t>Понятие</w:t>
      </w:r>
      <w:r>
        <w:rPr>
          <w:spacing w:val="46"/>
        </w:rPr>
        <w:t xml:space="preserve"> </w:t>
      </w:r>
      <w:r>
        <w:t>о</w:t>
      </w:r>
      <w:r>
        <w:rPr>
          <w:spacing w:val="59"/>
        </w:rPr>
        <w:t xml:space="preserve"> </w:t>
      </w:r>
      <w:r>
        <w:t>были.</w:t>
      </w:r>
      <w:r>
        <w:rPr>
          <w:spacing w:val="56"/>
        </w:rPr>
        <w:t xml:space="preserve"> </w:t>
      </w:r>
      <w:r>
        <w:t>Популярность</w:t>
      </w:r>
      <w:r>
        <w:rPr>
          <w:spacing w:val="57"/>
        </w:rPr>
        <w:t xml:space="preserve"> </w:t>
      </w:r>
      <w:r>
        <w:t>жанра.</w:t>
      </w:r>
      <w:r>
        <w:rPr>
          <w:spacing w:val="52"/>
        </w:rPr>
        <w:t xml:space="preserve"> </w:t>
      </w:r>
      <w:r>
        <w:t>Героическая</w:t>
      </w:r>
      <w:r>
        <w:rPr>
          <w:spacing w:val="54"/>
        </w:rPr>
        <w:t xml:space="preserve"> </w:t>
      </w:r>
      <w:r>
        <w:t>и</w:t>
      </w:r>
      <w:r>
        <w:rPr>
          <w:spacing w:val="55"/>
        </w:rPr>
        <w:t xml:space="preserve"> </w:t>
      </w:r>
      <w:r>
        <w:t>трагическая</w:t>
      </w:r>
      <w:r>
        <w:rPr>
          <w:spacing w:val="54"/>
        </w:rPr>
        <w:t xml:space="preserve"> </w:t>
      </w:r>
      <w:r>
        <w:t>судьба</w:t>
      </w:r>
      <w:r>
        <w:rPr>
          <w:spacing w:val="59"/>
        </w:rPr>
        <w:t xml:space="preserve"> </w:t>
      </w:r>
      <w:r>
        <w:rPr>
          <w:spacing w:val="-2"/>
        </w:rPr>
        <w:t>Алима.</w:t>
      </w:r>
    </w:p>
    <w:p w:rsidR="00EC4929" w:rsidRDefault="001B2B69">
      <w:pPr>
        <w:pStyle w:val="a3"/>
        <w:spacing w:before="2"/>
        <w:jc w:val="left"/>
      </w:pPr>
      <w:r>
        <w:t>Всенародная</w:t>
      </w:r>
      <w:r>
        <w:rPr>
          <w:spacing w:val="-2"/>
        </w:rPr>
        <w:t xml:space="preserve"> </w:t>
      </w:r>
      <w:r>
        <w:t>любовь,</w:t>
      </w:r>
      <w:r>
        <w:rPr>
          <w:spacing w:val="-2"/>
        </w:rPr>
        <w:t xml:space="preserve"> </w:t>
      </w:r>
      <w:r>
        <w:t>вера</w:t>
      </w:r>
      <w:r>
        <w:rPr>
          <w:spacing w:val="-1"/>
        </w:rPr>
        <w:t xml:space="preserve"> </w:t>
      </w:r>
      <w:r>
        <w:t>в</w:t>
      </w:r>
      <w:r>
        <w:rPr>
          <w:spacing w:val="-2"/>
        </w:rPr>
        <w:t xml:space="preserve"> </w:t>
      </w:r>
      <w:r>
        <w:t>силу</w:t>
      </w:r>
      <w:r>
        <w:rPr>
          <w:spacing w:val="-10"/>
        </w:rPr>
        <w:t xml:space="preserve"> </w:t>
      </w:r>
      <w:r>
        <w:t>и</w:t>
      </w:r>
      <w:r>
        <w:rPr>
          <w:spacing w:val="2"/>
        </w:rPr>
        <w:t xml:space="preserve"> </w:t>
      </w:r>
      <w:r>
        <w:t>справедливость</w:t>
      </w:r>
      <w:r>
        <w:rPr>
          <w:spacing w:val="-2"/>
        </w:rPr>
        <w:t xml:space="preserve"> героя.</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45" w:firstLine="758"/>
      </w:pPr>
      <w:r>
        <w:lastRenderedPageBreak/>
        <w:t xml:space="preserve">Теория литературы. Понятие о были. Углубление понятия о народной песне, пословицах и </w:t>
      </w:r>
      <w:r>
        <w:rPr>
          <w:spacing w:val="-2"/>
        </w:rPr>
        <w:t>поговорках.</w:t>
      </w:r>
    </w:p>
    <w:p w:rsidR="00EC4929" w:rsidRDefault="001B2B69">
      <w:pPr>
        <w:pStyle w:val="a4"/>
        <w:numPr>
          <w:ilvl w:val="2"/>
          <w:numId w:val="37"/>
        </w:numPr>
        <w:tabs>
          <w:tab w:val="left" w:pos="2224"/>
        </w:tabs>
        <w:spacing w:line="271" w:lineRule="exact"/>
        <w:ind w:left="2223" w:hanging="1024"/>
        <w:jc w:val="both"/>
        <w:rPr>
          <w:sz w:val="24"/>
        </w:rPr>
      </w:pPr>
      <w:r>
        <w:rPr>
          <w:sz w:val="24"/>
        </w:rPr>
        <w:t>Литература</w:t>
      </w:r>
      <w:r>
        <w:rPr>
          <w:spacing w:val="-6"/>
          <w:sz w:val="24"/>
        </w:rPr>
        <w:t xml:space="preserve"> </w:t>
      </w:r>
      <w:r>
        <w:rPr>
          <w:sz w:val="24"/>
        </w:rPr>
        <w:t>древнего</w:t>
      </w:r>
      <w:r>
        <w:rPr>
          <w:spacing w:val="-2"/>
          <w:sz w:val="24"/>
        </w:rPr>
        <w:t xml:space="preserve"> </w:t>
      </w:r>
      <w:r>
        <w:rPr>
          <w:sz w:val="24"/>
        </w:rPr>
        <w:t>периода, литература</w:t>
      </w:r>
      <w:r>
        <w:rPr>
          <w:spacing w:val="-4"/>
          <w:sz w:val="24"/>
        </w:rPr>
        <w:t xml:space="preserve"> </w:t>
      </w:r>
      <w:r>
        <w:rPr>
          <w:sz w:val="24"/>
        </w:rPr>
        <w:t>периода</w:t>
      </w:r>
      <w:r>
        <w:rPr>
          <w:spacing w:val="-3"/>
          <w:sz w:val="24"/>
        </w:rPr>
        <w:t xml:space="preserve"> </w:t>
      </w:r>
      <w:r>
        <w:rPr>
          <w:sz w:val="24"/>
        </w:rPr>
        <w:t>Золотой</w:t>
      </w:r>
      <w:r>
        <w:rPr>
          <w:spacing w:val="-10"/>
          <w:sz w:val="24"/>
        </w:rPr>
        <w:t xml:space="preserve"> </w:t>
      </w:r>
      <w:r>
        <w:rPr>
          <w:spacing w:val="-2"/>
          <w:sz w:val="24"/>
        </w:rPr>
        <w:t>орды.</w:t>
      </w:r>
    </w:p>
    <w:p w:rsidR="00EC4929" w:rsidRDefault="001B2B69">
      <w:pPr>
        <w:pStyle w:val="a3"/>
        <w:spacing w:before="5" w:line="237" w:lineRule="auto"/>
        <w:ind w:right="122" w:firstLine="758"/>
      </w:pPr>
      <w:r>
        <w:t>Создание</w:t>
      </w:r>
      <w:r>
        <w:rPr>
          <w:spacing w:val="80"/>
          <w:w w:val="150"/>
        </w:rPr>
        <w:t xml:space="preserve"> </w:t>
      </w:r>
      <w:r>
        <w:t>первичных</w:t>
      </w:r>
      <w:r>
        <w:rPr>
          <w:spacing w:val="80"/>
          <w:w w:val="150"/>
        </w:rPr>
        <w:t xml:space="preserve"> </w:t>
      </w:r>
      <w:r>
        <w:t>представлений</w:t>
      </w:r>
      <w:r>
        <w:rPr>
          <w:spacing w:val="80"/>
          <w:w w:val="150"/>
        </w:rPr>
        <w:t xml:space="preserve"> </w:t>
      </w:r>
      <w:r>
        <w:t>о</w:t>
      </w:r>
      <w:r>
        <w:rPr>
          <w:spacing w:val="80"/>
          <w:w w:val="150"/>
        </w:rPr>
        <w:t xml:space="preserve"> </w:t>
      </w:r>
      <w:r>
        <w:t>древней</w:t>
      </w:r>
      <w:r>
        <w:rPr>
          <w:spacing w:val="80"/>
          <w:w w:val="150"/>
        </w:rPr>
        <w:t xml:space="preserve"> </w:t>
      </w:r>
      <w:r>
        <w:t>крымскотатарской</w:t>
      </w:r>
      <w:r>
        <w:rPr>
          <w:spacing w:val="80"/>
          <w:w w:val="150"/>
        </w:rPr>
        <w:t xml:space="preserve"> </w:t>
      </w:r>
      <w:r>
        <w:t>литературе.</w:t>
      </w:r>
      <w:r>
        <w:rPr>
          <w:spacing w:val="40"/>
        </w:rPr>
        <w:t xml:space="preserve"> </w:t>
      </w:r>
      <w:r>
        <w:t>Орхоно-Енисейские</w:t>
      </w:r>
      <w:r>
        <w:rPr>
          <w:spacing w:val="-4"/>
        </w:rPr>
        <w:t xml:space="preserve"> </w:t>
      </w:r>
      <w:r>
        <w:t>рунические надписи.</w:t>
      </w:r>
      <w:r>
        <w:rPr>
          <w:spacing w:val="-1"/>
        </w:rPr>
        <w:t xml:space="preserve"> </w:t>
      </w:r>
      <w:r>
        <w:t>Литературный памятник «Надписи во славу</w:t>
      </w:r>
      <w:r>
        <w:rPr>
          <w:spacing w:val="-8"/>
        </w:rPr>
        <w:t xml:space="preserve"> </w:t>
      </w:r>
      <w:r>
        <w:t>Куль-тегина»</w:t>
      </w:r>
    </w:p>
    <w:p w:rsidR="00EC4929" w:rsidRDefault="001B2B69">
      <w:pPr>
        <w:pStyle w:val="a3"/>
        <w:spacing w:before="6" w:line="237" w:lineRule="auto"/>
        <w:ind w:right="124"/>
      </w:pPr>
      <w:r>
        <w:t>- один из наиболее известных и художественно совершенных памятников древнетюркской письменности. Жанровая особенность и идея произведения.</w:t>
      </w:r>
    </w:p>
    <w:p w:rsidR="00EC4929" w:rsidRDefault="001B2B69">
      <w:pPr>
        <w:pStyle w:val="a3"/>
        <w:spacing w:before="3"/>
        <w:ind w:right="135" w:firstLine="782"/>
      </w:pPr>
      <w:r>
        <w:t xml:space="preserve">Махмуд Крымский «Юсуф ве Зулейха» («Юсуф и Зулейха») (краткие сведения о поэме). Основа сюжета - кораническая легенда о пророке Юсуфе (о библейском Прекрасном Иосифе и его </w:t>
      </w:r>
      <w:r>
        <w:rPr>
          <w:spacing w:val="-2"/>
        </w:rPr>
        <w:t>братьях).</w:t>
      </w:r>
    </w:p>
    <w:p w:rsidR="00EC4929" w:rsidRDefault="001B2B69">
      <w:pPr>
        <w:pStyle w:val="a3"/>
        <w:ind w:right="139" w:firstLine="782"/>
      </w:pPr>
      <w:r>
        <w:t>Теория литературы. Первичные понятия о методе в художественной литературе. Стихотворные размеры. Силлабическое стихосложение. Создание первичных представлений о периоде. Зарождение государства Золотая Орда: история, культурная жизнь, науки, литература.</w:t>
      </w:r>
    </w:p>
    <w:p w:rsidR="00EC4929" w:rsidRDefault="001B2B69">
      <w:pPr>
        <w:pStyle w:val="a4"/>
        <w:numPr>
          <w:ilvl w:val="2"/>
          <w:numId w:val="37"/>
        </w:numPr>
        <w:tabs>
          <w:tab w:val="left" w:pos="2277"/>
        </w:tabs>
        <w:spacing w:before="1"/>
        <w:ind w:left="2276" w:hanging="1053"/>
        <w:jc w:val="both"/>
        <w:rPr>
          <w:sz w:val="24"/>
        </w:rPr>
      </w:pPr>
      <w:r>
        <w:rPr>
          <w:sz w:val="24"/>
        </w:rPr>
        <w:t>Литература</w:t>
      </w:r>
      <w:r>
        <w:rPr>
          <w:spacing w:val="-4"/>
          <w:sz w:val="24"/>
        </w:rPr>
        <w:t xml:space="preserve"> </w:t>
      </w:r>
      <w:r>
        <w:rPr>
          <w:sz w:val="24"/>
        </w:rPr>
        <w:t>периода</w:t>
      </w:r>
      <w:r>
        <w:rPr>
          <w:spacing w:val="-4"/>
          <w:sz w:val="24"/>
        </w:rPr>
        <w:t xml:space="preserve"> </w:t>
      </w:r>
      <w:r>
        <w:rPr>
          <w:sz w:val="24"/>
        </w:rPr>
        <w:t>Крымского</w:t>
      </w:r>
      <w:r>
        <w:rPr>
          <w:spacing w:val="-2"/>
          <w:sz w:val="24"/>
        </w:rPr>
        <w:t xml:space="preserve"> ханства.</w:t>
      </w:r>
    </w:p>
    <w:p w:rsidR="00EC4929" w:rsidRDefault="001B2B69">
      <w:pPr>
        <w:pStyle w:val="a3"/>
        <w:ind w:right="134" w:firstLine="782"/>
      </w:pPr>
      <w:r>
        <w:t>Создание</w:t>
      </w:r>
      <w:r>
        <w:rPr>
          <w:spacing w:val="-9"/>
        </w:rPr>
        <w:t xml:space="preserve"> </w:t>
      </w:r>
      <w:r>
        <w:t>первичных</w:t>
      </w:r>
      <w:r>
        <w:rPr>
          <w:spacing w:val="-13"/>
        </w:rPr>
        <w:t xml:space="preserve"> </w:t>
      </w:r>
      <w:r>
        <w:t>представлений</w:t>
      </w:r>
      <w:r>
        <w:rPr>
          <w:spacing w:val="-12"/>
        </w:rPr>
        <w:t xml:space="preserve"> </w:t>
      </w:r>
      <w:r>
        <w:t>о</w:t>
      </w:r>
      <w:r>
        <w:rPr>
          <w:spacing w:val="-4"/>
        </w:rPr>
        <w:t xml:space="preserve"> </w:t>
      </w:r>
      <w:r>
        <w:t>периоде.</w:t>
      </w:r>
      <w:r>
        <w:rPr>
          <w:spacing w:val="-11"/>
        </w:rPr>
        <w:t xml:space="preserve"> </w:t>
      </w:r>
      <w:r>
        <w:t>История</w:t>
      </w:r>
      <w:r>
        <w:rPr>
          <w:spacing w:val="-8"/>
        </w:rPr>
        <w:t xml:space="preserve"> </w:t>
      </w:r>
      <w:r>
        <w:t>создания</w:t>
      </w:r>
      <w:r>
        <w:rPr>
          <w:spacing w:val="-8"/>
        </w:rPr>
        <w:t xml:space="preserve"> </w:t>
      </w:r>
      <w:r>
        <w:t>Крымского</w:t>
      </w:r>
      <w:r>
        <w:rPr>
          <w:spacing w:val="-4"/>
        </w:rPr>
        <w:t xml:space="preserve"> </w:t>
      </w:r>
      <w:r>
        <w:t>ханства.</w:t>
      </w:r>
      <w:r>
        <w:rPr>
          <w:spacing w:val="-6"/>
        </w:rPr>
        <w:t xml:space="preserve"> </w:t>
      </w:r>
      <w:r>
        <w:t>Вклад крымских ханов в литературу. Основные направления поэзии ханского времени. Произведения, представляющие основные направления:</w:t>
      </w:r>
    </w:p>
    <w:p w:rsidR="00EC4929" w:rsidRDefault="001B2B69">
      <w:pPr>
        <w:pStyle w:val="a3"/>
        <w:spacing w:before="4" w:line="237" w:lineRule="auto"/>
        <w:ind w:right="130" w:firstLine="782"/>
      </w:pPr>
      <w:r>
        <w:t>Ашык Умер. Семаи. Къошма. Гъазеллер. Слово о кедае. Обзор творчества. Тематическое богатство, философское содержание поэзии. Раздумья поэта о жизни, смысле бытия.</w:t>
      </w:r>
    </w:p>
    <w:p w:rsidR="00EC4929" w:rsidRDefault="001B2B69">
      <w:pPr>
        <w:pStyle w:val="a3"/>
        <w:spacing w:before="3"/>
        <w:ind w:left="1224"/>
      </w:pPr>
      <w:r>
        <w:t>Джанмухаммед,</w:t>
      </w:r>
      <w:r>
        <w:rPr>
          <w:spacing w:val="-4"/>
        </w:rPr>
        <w:t xml:space="preserve"> </w:t>
      </w:r>
      <w:r>
        <w:t>поэма</w:t>
      </w:r>
      <w:r>
        <w:rPr>
          <w:spacing w:val="-3"/>
        </w:rPr>
        <w:t xml:space="preserve"> </w:t>
      </w:r>
      <w:r>
        <w:t>«Тогъай</w:t>
      </w:r>
      <w:r>
        <w:rPr>
          <w:spacing w:val="-7"/>
        </w:rPr>
        <w:t xml:space="preserve"> </w:t>
      </w:r>
      <w:r>
        <w:t>бей».</w:t>
      </w:r>
      <w:r>
        <w:rPr>
          <w:spacing w:val="-1"/>
        </w:rPr>
        <w:t xml:space="preserve"> </w:t>
      </w:r>
      <w:r>
        <w:t>История</w:t>
      </w:r>
      <w:r>
        <w:rPr>
          <w:spacing w:val="-7"/>
        </w:rPr>
        <w:t xml:space="preserve"> </w:t>
      </w:r>
      <w:r>
        <w:t>создания</w:t>
      </w:r>
      <w:r>
        <w:rPr>
          <w:spacing w:val="-8"/>
        </w:rPr>
        <w:t xml:space="preserve"> </w:t>
      </w:r>
      <w:r>
        <w:t>поэмы.</w:t>
      </w:r>
      <w:r>
        <w:rPr>
          <w:spacing w:val="-1"/>
        </w:rPr>
        <w:t xml:space="preserve"> </w:t>
      </w:r>
      <w:r>
        <w:t>Образ</w:t>
      </w:r>
      <w:r>
        <w:rPr>
          <w:spacing w:val="-6"/>
        </w:rPr>
        <w:t xml:space="preserve"> </w:t>
      </w:r>
      <w:r>
        <w:rPr>
          <w:spacing w:val="-2"/>
        </w:rPr>
        <w:t>Тогъай</w:t>
      </w:r>
    </w:p>
    <w:p w:rsidR="00EC4929" w:rsidRDefault="00EC4929">
      <w:pPr>
        <w:sectPr w:rsidR="00EC4929">
          <w:pgSz w:w="11900" w:h="16840"/>
          <w:pgMar w:top="840" w:right="280" w:bottom="280" w:left="720" w:header="720" w:footer="720" w:gutter="0"/>
          <w:cols w:space="720"/>
        </w:sectPr>
      </w:pPr>
    </w:p>
    <w:p w:rsidR="00EC4929" w:rsidRDefault="001B2B69">
      <w:pPr>
        <w:pStyle w:val="a3"/>
        <w:spacing w:line="480" w:lineRule="auto"/>
        <w:ind w:right="-4"/>
        <w:jc w:val="left"/>
      </w:pPr>
      <w:r>
        <w:rPr>
          <w:spacing w:val="-4"/>
        </w:rPr>
        <w:lastRenderedPageBreak/>
        <w:t xml:space="preserve">бея. </w:t>
      </w:r>
      <w:r>
        <w:rPr>
          <w:spacing w:val="-2"/>
        </w:rPr>
        <w:t>поэме.</w:t>
      </w:r>
    </w:p>
    <w:p w:rsidR="00EC4929" w:rsidRDefault="001B2B69">
      <w:pPr>
        <w:rPr>
          <w:sz w:val="24"/>
        </w:rPr>
      </w:pPr>
      <w:r>
        <w:br w:type="column"/>
      </w:r>
    </w:p>
    <w:p w:rsidR="00EC4929" w:rsidRDefault="001B2B69">
      <w:pPr>
        <w:pStyle w:val="a3"/>
        <w:ind w:left="69"/>
        <w:jc w:val="left"/>
      </w:pPr>
      <w:r>
        <w:t>Теория</w:t>
      </w:r>
      <w:r>
        <w:rPr>
          <w:spacing w:val="-3"/>
        </w:rPr>
        <w:t xml:space="preserve"> </w:t>
      </w:r>
      <w:r>
        <w:t>литературы.</w:t>
      </w:r>
      <w:r>
        <w:rPr>
          <w:spacing w:val="1"/>
        </w:rPr>
        <w:t xml:space="preserve"> </w:t>
      </w:r>
      <w:r>
        <w:t>Понятие</w:t>
      </w:r>
      <w:r>
        <w:rPr>
          <w:spacing w:val="-2"/>
        </w:rPr>
        <w:t xml:space="preserve"> </w:t>
      </w:r>
      <w:r>
        <w:t>о</w:t>
      </w:r>
      <w:r>
        <w:rPr>
          <w:spacing w:val="-1"/>
        </w:rPr>
        <w:t xml:space="preserve"> </w:t>
      </w:r>
      <w:r>
        <w:t>жанрах</w:t>
      </w:r>
      <w:r>
        <w:rPr>
          <w:spacing w:val="-6"/>
        </w:rPr>
        <w:t xml:space="preserve"> </w:t>
      </w:r>
      <w:r>
        <w:t>восточной</w:t>
      </w:r>
      <w:r>
        <w:rPr>
          <w:spacing w:val="1"/>
        </w:rPr>
        <w:t xml:space="preserve"> </w:t>
      </w:r>
      <w:r>
        <w:t>литературы.</w:t>
      </w:r>
      <w:r>
        <w:rPr>
          <w:spacing w:val="1"/>
        </w:rPr>
        <w:t xml:space="preserve"> </w:t>
      </w:r>
      <w:r>
        <w:t>Понятие</w:t>
      </w:r>
      <w:r>
        <w:rPr>
          <w:spacing w:val="-6"/>
        </w:rPr>
        <w:t xml:space="preserve"> </w:t>
      </w:r>
      <w:r>
        <w:t>о</w:t>
      </w:r>
      <w:r>
        <w:rPr>
          <w:spacing w:val="3"/>
        </w:rPr>
        <w:t xml:space="preserve"> </w:t>
      </w:r>
      <w:r>
        <w:t>дестане.</w:t>
      </w:r>
      <w:r>
        <w:rPr>
          <w:spacing w:val="1"/>
        </w:rPr>
        <w:t xml:space="preserve"> </w:t>
      </w:r>
      <w:r>
        <w:t>Понятие</w:t>
      </w:r>
      <w:r>
        <w:rPr>
          <w:spacing w:val="-1"/>
        </w:rPr>
        <w:t xml:space="preserve"> </w:t>
      </w:r>
      <w:r>
        <w:rPr>
          <w:spacing w:val="-10"/>
        </w:rPr>
        <w:t>о</w:t>
      </w:r>
    </w:p>
    <w:p w:rsidR="00EC4929" w:rsidRDefault="00EC4929">
      <w:pPr>
        <w:pStyle w:val="a3"/>
        <w:ind w:left="0"/>
        <w:jc w:val="left"/>
      </w:pPr>
    </w:p>
    <w:p w:rsidR="00EC4929" w:rsidRDefault="001B2B69">
      <w:pPr>
        <w:pStyle w:val="a4"/>
        <w:numPr>
          <w:ilvl w:val="2"/>
          <w:numId w:val="37"/>
        </w:numPr>
        <w:tabs>
          <w:tab w:val="left" w:pos="1130"/>
          <w:tab w:val="left" w:pos="1131"/>
        </w:tabs>
        <w:spacing w:line="240" w:lineRule="auto"/>
        <w:ind w:left="69" w:right="4812" w:firstLine="0"/>
        <w:rPr>
          <w:sz w:val="24"/>
        </w:rPr>
      </w:pPr>
      <w:r>
        <w:rPr>
          <w:sz w:val="24"/>
        </w:rPr>
        <w:t>Литература XVIII - XIX веков. Создание</w:t>
      </w:r>
      <w:r>
        <w:rPr>
          <w:spacing w:val="-11"/>
          <w:sz w:val="24"/>
        </w:rPr>
        <w:t xml:space="preserve"> </w:t>
      </w:r>
      <w:r>
        <w:rPr>
          <w:sz w:val="24"/>
        </w:rPr>
        <w:t>первичных</w:t>
      </w:r>
      <w:r>
        <w:rPr>
          <w:spacing w:val="-13"/>
          <w:sz w:val="24"/>
        </w:rPr>
        <w:t xml:space="preserve"> </w:t>
      </w:r>
      <w:r>
        <w:rPr>
          <w:sz w:val="24"/>
        </w:rPr>
        <w:t>представлений</w:t>
      </w:r>
      <w:r>
        <w:rPr>
          <w:spacing w:val="-15"/>
          <w:sz w:val="24"/>
        </w:rPr>
        <w:t xml:space="preserve"> </w:t>
      </w:r>
      <w:r>
        <w:rPr>
          <w:sz w:val="24"/>
        </w:rPr>
        <w:t>о</w:t>
      </w:r>
      <w:r>
        <w:rPr>
          <w:spacing w:val="-6"/>
          <w:sz w:val="24"/>
        </w:rPr>
        <w:t xml:space="preserve"> </w:t>
      </w:r>
      <w:r>
        <w:rPr>
          <w:sz w:val="24"/>
        </w:rPr>
        <w:t>периоде.</w:t>
      </w:r>
    </w:p>
    <w:p w:rsidR="00EC4929" w:rsidRDefault="001B2B69">
      <w:pPr>
        <w:pStyle w:val="a3"/>
        <w:spacing w:before="1"/>
        <w:ind w:left="69"/>
        <w:jc w:val="left"/>
      </w:pPr>
      <w:r>
        <w:t>Эшмырза</w:t>
      </w:r>
      <w:r>
        <w:rPr>
          <w:spacing w:val="-4"/>
        </w:rPr>
        <w:t xml:space="preserve"> </w:t>
      </w:r>
      <w:r>
        <w:t>«Солдатлыкъ</w:t>
      </w:r>
      <w:r>
        <w:rPr>
          <w:spacing w:val="-3"/>
        </w:rPr>
        <w:t xml:space="preserve"> </w:t>
      </w:r>
      <w:r>
        <w:t>йырлары»</w:t>
      </w:r>
      <w:r>
        <w:rPr>
          <w:spacing w:val="-7"/>
        </w:rPr>
        <w:t xml:space="preserve"> </w:t>
      </w:r>
      <w:r>
        <w:t>(«Песни</w:t>
      </w:r>
      <w:r>
        <w:rPr>
          <w:spacing w:val="-6"/>
        </w:rPr>
        <w:t xml:space="preserve"> </w:t>
      </w:r>
      <w:r>
        <w:t>о</w:t>
      </w:r>
      <w:r>
        <w:rPr>
          <w:spacing w:val="1"/>
        </w:rPr>
        <w:t xml:space="preserve"> </w:t>
      </w:r>
      <w:r>
        <w:t>солдатчине»).</w:t>
      </w:r>
      <w:r>
        <w:rPr>
          <w:spacing w:val="-1"/>
        </w:rPr>
        <w:t xml:space="preserve"> </w:t>
      </w:r>
      <w:r>
        <w:t>Слово</w:t>
      </w:r>
      <w:r>
        <w:rPr>
          <w:spacing w:val="-7"/>
        </w:rPr>
        <w:t xml:space="preserve"> </w:t>
      </w:r>
      <w:r>
        <w:t>о</w:t>
      </w:r>
      <w:r>
        <w:rPr>
          <w:spacing w:val="-3"/>
        </w:rPr>
        <w:t xml:space="preserve"> </w:t>
      </w:r>
      <w:r>
        <w:t>поэте.</w:t>
      </w:r>
      <w:r>
        <w:rPr>
          <w:spacing w:val="-5"/>
        </w:rPr>
        <w:t xml:space="preserve"> </w:t>
      </w:r>
      <w:r>
        <w:t>Стихотворения.</w:t>
      </w:r>
      <w:r>
        <w:rPr>
          <w:spacing w:val="-5"/>
        </w:rPr>
        <w:t xml:space="preserve"> </w:t>
      </w:r>
      <w:r>
        <w:rPr>
          <w:spacing w:val="-10"/>
        </w:rPr>
        <w:t>О</w:t>
      </w:r>
    </w:p>
    <w:p w:rsidR="00EC4929" w:rsidRDefault="00EC4929">
      <w:pPr>
        <w:sectPr w:rsidR="00EC4929">
          <w:type w:val="continuous"/>
          <w:pgSz w:w="11900" w:h="16840"/>
          <w:pgMar w:top="1160" w:right="280" w:bottom="280" w:left="720" w:header="720" w:footer="720" w:gutter="0"/>
          <w:cols w:num="2" w:space="720" w:equalWidth="0">
            <w:col w:w="1116" w:space="40"/>
            <w:col w:w="9744"/>
          </w:cols>
        </w:sectPr>
      </w:pPr>
    </w:p>
    <w:p w:rsidR="00EC4929" w:rsidRDefault="001B2B69">
      <w:pPr>
        <w:pStyle w:val="a3"/>
        <w:spacing w:line="242" w:lineRule="auto"/>
        <w:jc w:val="left"/>
      </w:pPr>
      <w:r>
        <w:lastRenderedPageBreak/>
        <w:t>жизни</w:t>
      </w:r>
      <w:r>
        <w:rPr>
          <w:spacing w:val="-15"/>
        </w:rPr>
        <w:t xml:space="preserve"> </w:t>
      </w:r>
      <w:r>
        <w:t>кедая.</w:t>
      </w:r>
      <w:r>
        <w:rPr>
          <w:spacing w:val="-10"/>
        </w:rPr>
        <w:t xml:space="preserve"> </w:t>
      </w:r>
      <w:r>
        <w:t>Осуждение</w:t>
      </w:r>
      <w:r>
        <w:rPr>
          <w:spacing w:val="-13"/>
        </w:rPr>
        <w:t xml:space="preserve"> </w:t>
      </w:r>
      <w:r>
        <w:t>невыносимых</w:t>
      </w:r>
      <w:r>
        <w:rPr>
          <w:spacing w:val="-15"/>
        </w:rPr>
        <w:t xml:space="preserve"> </w:t>
      </w:r>
      <w:r>
        <w:t>условий</w:t>
      </w:r>
      <w:r>
        <w:rPr>
          <w:spacing w:val="-15"/>
        </w:rPr>
        <w:t xml:space="preserve"> </w:t>
      </w:r>
      <w:r>
        <w:t>военной</w:t>
      </w:r>
      <w:r>
        <w:rPr>
          <w:spacing w:val="-11"/>
        </w:rPr>
        <w:t xml:space="preserve"> </w:t>
      </w:r>
      <w:r>
        <w:t>службы.</w:t>
      </w:r>
      <w:r>
        <w:rPr>
          <w:spacing w:val="-10"/>
        </w:rPr>
        <w:t xml:space="preserve"> </w:t>
      </w:r>
      <w:r>
        <w:t>Близость</w:t>
      </w:r>
      <w:r>
        <w:rPr>
          <w:spacing w:val="-11"/>
        </w:rPr>
        <w:t xml:space="preserve"> </w:t>
      </w:r>
      <w:r>
        <w:t>произведения</w:t>
      </w:r>
      <w:r>
        <w:rPr>
          <w:spacing w:val="-12"/>
        </w:rPr>
        <w:t xml:space="preserve"> </w:t>
      </w:r>
      <w:r>
        <w:t>к</w:t>
      </w:r>
      <w:r>
        <w:rPr>
          <w:spacing w:val="-13"/>
        </w:rPr>
        <w:t xml:space="preserve"> </w:t>
      </w:r>
      <w:r>
        <w:t xml:space="preserve">народной </w:t>
      </w:r>
      <w:r>
        <w:rPr>
          <w:spacing w:val="-2"/>
        </w:rPr>
        <w:t>поэзии.</w:t>
      </w:r>
    </w:p>
    <w:p w:rsidR="00EC4929" w:rsidRDefault="001B2B69">
      <w:pPr>
        <w:pStyle w:val="a4"/>
        <w:numPr>
          <w:ilvl w:val="2"/>
          <w:numId w:val="37"/>
        </w:numPr>
        <w:tabs>
          <w:tab w:val="left" w:pos="2287"/>
        </w:tabs>
        <w:spacing w:line="268" w:lineRule="exact"/>
        <w:ind w:left="2286" w:hanging="1063"/>
        <w:jc w:val="both"/>
        <w:rPr>
          <w:sz w:val="24"/>
        </w:rPr>
      </w:pPr>
      <w:r>
        <w:rPr>
          <w:sz w:val="24"/>
        </w:rPr>
        <w:t>Литература</w:t>
      </w:r>
      <w:r>
        <w:rPr>
          <w:spacing w:val="-3"/>
          <w:sz w:val="24"/>
        </w:rPr>
        <w:t xml:space="preserve"> </w:t>
      </w:r>
      <w:r>
        <w:rPr>
          <w:sz w:val="24"/>
        </w:rPr>
        <w:t>периода</w:t>
      </w:r>
      <w:r>
        <w:rPr>
          <w:spacing w:val="-2"/>
          <w:sz w:val="24"/>
        </w:rPr>
        <w:t xml:space="preserve"> «пробуждения».</w:t>
      </w:r>
    </w:p>
    <w:p w:rsidR="00EC4929" w:rsidRDefault="001B2B69">
      <w:pPr>
        <w:pStyle w:val="a3"/>
        <w:spacing w:before="2" w:line="275" w:lineRule="exact"/>
        <w:ind w:left="1224"/>
      </w:pPr>
      <w:r>
        <w:t>Создание</w:t>
      </w:r>
      <w:r>
        <w:rPr>
          <w:spacing w:val="-6"/>
        </w:rPr>
        <w:t xml:space="preserve"> </w:t>
      </w:r>
      <w:r>
        <w:t>первичных</w:t>
      </w:r>
      <w:r>
        <w:rPr>
          <w:spacing w:val="-8"/>
        </w:rPr>
        <w:t xml:space="preserve"> </w:t>
      </w:r>
      <w:r>
        <w:t>представлений</w:t>
      </w:r>
      <w:r>
        <w:rPr>
          <w:spacing w:val="-11"/>
        </w:rPr>
        <w:t xml:space="preserve"> </w:t>
      </w:r>
      <w:r>
        <w:t>о</w:t>
      </w:r>
      <w:r>
        <w:rPr>
          <w:spacing w:val="1"/>
        </w:rPr>
        <w:t xml:space="preserve"> </w:t>
      </w:r>
      <w:r>
        <w:t>периоде.</w:t>
      </w:r>
      <w:r>
        <w:rPr>
          <w:spacing w:val="-1"/>
        </w:rPr>
        <w:t xml:space="preserve"> </w:t>
      </w:r>
      <w:r>
        <w:t>Символичность</w:t>
      </w:r>
      <w:r>
        <w:rPr>
          <w:spacing w:val="-1"/>
        </w:rPr>
        <w:t xml:space="preserve"> </w:t>
      </w:r>
      <w:r>
        <w:rPr>
          <w:spacing w:val="-2"/>
        </w:rPr>
        <w:t>названия.</w:t>
      </w:r>
    </w:p>
    <w:p w:rsidR="00EC4929" w:rsidRDefault="001B2B69">
      <w:pPr>
        <w:pStyle w:val="a3"/>
        <w:spacing w:line="242" w:lineRule="auto"/>
        <w:ind w:right="123" w:firstLine="782"/>
      </w:pPr>
      <w:r>
        <w:t>И. Гаспринский. Слово о просветителе. Издательская и просветительская деятельность И. Гаспринского. Газета «Терджиман» («Переводчик»). И. Г аспринский и дети.</w:t>
      </w:r>
    </w:p>
    <w:p w:rsidR="00EC4929" w:rsidRDefault="001B2B69">
      <w:pPr>
        <w:pStyle w:val="a3"/>
        <w:spacing w:line="271" w:lineRule="exact"/>
        <w:ind w:left="1224"/>
      </w:pPr>
      <w:r>
        <w:t>У.Ш.</w:t>
      </w:r>
      <w:r>
        <w:rPr>
          <w:spacing w:val="11"/>
        </w:rPr>
        <w:t xml:space="preserve"> </w:t>
      </w:r>
      <w:r>
        <w:t>Тохтаргъазы.</w:t>
      </w:r>
      <w:r>
        <w:rPr>
          <w:spacing w:val="10"/>
        </w:rPr>
        <w:t xml:space="preserve"> </w:t>
      </w:r>
      <w:r>
        <w:t>Слово</w:t>
      </w:r>
      <w:r>
        <w:rPr>
          <w:spacing w:val="7"/>
        </w:rPr>
        <w:t xml:space="preserve"> </w:t>
      </w:r>
      <w:r>
        <w:t>о</w:t>
      </w:r>
      <w:r>
        <w:rPr>
          <w:spacing w:val="12"/>
        </w:rPr>
        <w:t xml:space="preserve"> </w:t>
      </w:r>
      <w:r>
        <w:t>поэте.</w:t>
      </w:r>
      <w:r>
        <w:rPr>
          <w:spacing w:val="9"/>
        </w:rPr>
        <w:t xml:space="preserve"> </w:t>
      </w:r>
      <w:r>
        <w:t>Стихотворения</w:t>
      </w:r>
      <w:r>
        <w:rPr>
          <w:spacing w:val="12"/>
        </w:rPr>
        <w:t xml:space="preserve"> </w:t>
      </w:r>
      <w:r>
        <w:t>«Дюньяда</w:t>
      </w:r>
      <w:r>
        <w:rPr>
          <w:spacing w:val="11"/>
        </w:rPr>
        <w:t xml:space="preserve"> </w:t>
      </w:r>
      <w:r>
        <w:t>не</w:t>
      </w:r>
      <w:r>
        <w:rPr>
          <w:spacing w:val="6"/>
        </w:rPr>
        <w:t xml:space="preserve"> </w:t>
      </w:r>
      <w:r>
        <w:t>вар?»</w:t>
      </w:r>
      <w:r>
        <w:rPr>
          <w:spacing w:val="7"/>
        </w:rPr>
        <w:t xml:space="preserve"> </w:t>
      </w:r>
      <w:r>
        <w:t>(«Что</w:t>
      </w:r>
      <w:r>
        <w:rPr>
          <w:spacing w:val="16"/>
        </w:rPr>
        <w:t xml:space="preserve"> </w:t>
      </w:r>
      <w:r>
        <w:t>есть</w:t>
      </w:r>
      <w:r>
        <w:rPr>
          <w:spacing w:val="9"/>
        </w:rPr>
        <w:t xml:space="preserve"> </w:t>
      </w:r>
      <w:r>
        <w:t>в</w:t>
      </w:r>
      <w:r>
        <w:rPr>
          <w:spacing w:val="5"/>
        </w:rPr>
        <w:t xml:space="preserve"> </w:t>
      </w:r>
      <w:r>
        <w:rPr>
          <w:spacing w:val="-2"/>
        </w:rPr>
        <w:t>мире»?),</w:t>
      </w:r>
    </w:p>
    <w:p w:rsidR="00EC4929" w:rsidRDefault="001B2B69">
      <w:pPr>
        <w:pStyle w:val="a3"/>
        <w:spacing w:before="2"/>
        <w:ind w:right="130"/>
      </w:pPr>
      <w:r>
        <w:t>«Не керек?» («Что нужно?»), «О недир?» («Что это?»). Призыв поэта к молодому поколению. Стихотворение - гимн знаниям. Основной пафос стихотворения - разоблачение социальной несправедливости. Сочувствие угнетенному народу.</w:t>
      </w:r>
    </w:p>
    <w:p w:rsidR="00EC4929" w:rsidRDefault="001B2B69">
      <w:pPr>
        <w:pStyle w:val="a3"/>
        <w:ind w:right="136" w:firstLine="758"/>
      </w:pPr>
      <w:r>
        <w:t>Я. Шакир-Али «Мектеп ве миллий тиль» («Школа и национальный язык»), «Танъ» («Рассвет»), «Саат» («Время»), «Денъиз ве ель» («Ветер и море»). Тематическое многообразие поэзии. Простота и глубина мыслей. Философское содержание лирики.</w:t>
      </w:r>
    </w:p>
    <w:p w:rsidR="00EC4929" w:rsidRDefault="001B2B69">
      <w:pPr>
        <w:pStyle w:val="a4"/>
        <w:numPr>
          <w:ilvl w:val="2"/>
          <w:numId w:val="37"/>
        </w:numPr>
        <w:tabs>
          <w:tab w:val="left" w:pos="2210"/>
        </w:tabs>
        <w:ind w:left="2209" w:hanging="1010"/>
        <w:jc w:val="both"/>
        <w:rPr>
          <w:sz w:val="24"/>
        </w:rPr>
      </w:pPr>
      <w:r>
        <w:rPr>
          <w:sz w:val="24"/>
        </w:rPr>
        <w:t>Литература</w:t>
      </w:r>
      <w:r>
        <w:rPr>
          <w:spacing w:val="-5"/>
          <w:sz w:val="24"/>
        </w:rPr>
        <w:t xml:space="preserve"> </w:t>
      </w:r>
      <w:r>
        <w:rPr>
          <w:sz w:val="24"/>
        </w:rPr>
        <w:t>XX</w:t>
      </w:r>
      <w:r>
        <w:rPr>
          <w:spacing w:val="-3"/>
          <w:sz w:val="24"/>
        </w:rPr>
        <w:t xml:space="preserve"> </w:t>
      </w:r>
      <w:r>
        <w:rPr>
          <w:spacing w:val="-4"/>
          <w:sz w:val="24"/>
        </w:rPr>
        <w:t>века.</w:t>
      </w:r>
    </w:p>
    <w:p w:rsidR="00EC4929" w:rsidRDefault="001B2B69">
      <w:pPr>
        <w:pStyle w:val="a3"/>
        <w:spacing w:line="275" w:lineRule="exact"/>
        <w:ind w:left="1200"/>
      </w:pPr>
      <w:r>
        <w:t>А.</w:t>
      </w:r>
      <w:r>
        <w:rPr>
          <w:spacing w:val="51"/>
        </w:rPr>
        <w:t xml:space="preserve"> </w:t>
      </w:r>
      <w:r>
        <w:t>Гирайбай,</w:t>
      </w:r>
      <w:r>
        <w:rPr>
          <w:spacing w:val="54"/>
        </w:rPr>
        <w:t xml:space="preserve"> </w:t>
      </w:r>
      <w:r>
        <w:t>стихотворение</w:t>
      </w:r>
      <w:r>
        <w:rPr>
          <w:spacing w:val="51"/>
        </w:rPr>
        <w:t xml:space="preserve"> </w:t>
      </w:r>
      <w:r>
        <w:t>«Татар</w:t>
      </w:r>
      <w:r>
        <w:rPr>
          <w:spacing w:val="46"/>
        </w:rPr>
        <w:t xml:space="preserve"> </w:t>
      </w:r>
      <w:r>
        <w:t>оджасына»</w:t>
      </w:r>
      <w:r>
        <w:rPr>
          <w:spacing w:val="47"/>
        </w:rPr>
        <w:t xml:space="preserve"> </w:t>
      </w:r>
      <w:r>
        <w:t>(«Татарскому</w:t>
      </w:r>
      <w:r>
        <w:rPr>
          <w:spacing w:val="47"/>
        </w:rPr>
        <w:t xml:space="preserve"> </w:t>
      </w:r>
      <w:r>
        <w:t>учителю»).</w:t>
      </w:r>
      <w:r>
        <w:rPr>
          <w:spacing w:val="54"/>
        </w:rPr>
        <w:t xml:space="preserve"> </w:t>
      </w:r>
      <w:r>
        <w:t>Слово</w:t>
      </w:r>
      <w:r>
        <w:rPr>
          <w:spacing w:val="51"/>
        </w:rPr>
        <w:t xml:space="preserve"> </w:t>
      </w:r>
      <w:r>
        <w:t>о</w:t>
      </w:r>
      <w:r>
        <w:rPr>
          <w:spacing w:val="56"/>
        </w:rPr>
        <w:t xml:space="preserve"> </w:t>
      </w:r>
      <w:r>
        <w:rPr>
          <w:spacing w:val="-2"/>
        </w:rPr>
        <w:t>поэте.</w:t>
      </w:r>
    </w:p>
    <w:p w:rsidR="00EC4929" w:rsidRDefault="001B2B69">
      <w:pPr>
        <w:pStyle w:val="a3"/>
        <w:spacing w:before="3" w:line="275" w:lineRule="exact"/>
      </w:pPr>
      <w:r>
        <w:t>Самоотверженность</w:t>
      </w:r>
      <w:r>
        <w:rPr>
          <w:spacing w:val="-6"/>
        </w:rPr>
        <w:t xml:space="preserve"> </w:t>
      </w:r>
      <w:r>
        <w:t>учителя</w:t>
      </w:r>
      <w:r>
        <w:rPr>
          <w:spacing w:val="-1"/>
        </w:rPr>
        <w:t xml:space="preserve"> </w:t>
      </w:r>
      <w:r>
        <w:t>в борьбе</w:t>
      </w:r>
      <w:r>
        <w:rPr>
          <w:spacing w:val="-2"/>
        </w:rPr>
        <w:t xml:space="preserve"> </w:t>
      </w:r>
      <w:r>
        <w:t>за</w:t>
      </w:r>
      <w:r>
        <w:rPr>
          <w:spacing w:val="-7"/>
        </w:rPr>
        <w:t xml:space="preserve"> </w:t>
      </w:r>
      <w:r>
        <w:t>просвещение,</w:t>
      </w:r>
      <w:r>
        <w:rPr>
          <w:spacing w:val="-4"/>
        </w:rPr>
        <w:t xml:space="preserve"> </w:t>
      </w:r>
      <w:r>
        <w:t>его</w:t>
      </w:r>
      <w:r>
        <w:rPr>
          <w:spacing w:val="3"/>
        </w:rPr>
        <w:t xml:space="preserve"> </w:t>
      </w:r>
      <w:r>
        <w:t>бедственное</w:t>
      </w:r>
      <w:r>
        <w:rPr>
          <w:spacing w:val="-6"/>
        </w:rPr>
        <w:t xml:space="preserve"> </w:t>
      </w:r>
      <w:r>
        <w:t>положение</w:t>
      </w:r>
      <w:r>
        <w:rPr>
          <w:spacing w:val="-7"/>
        </w:rPr>
        <w:t xml:space="preserve"> </w:t>
      </w:r>
      <w:r>
        <w:t>в</w:t>
      </w:r>
      <w:r>
        <w:rPr>
          <w:spacing w:val="-8"/>
        </w:rPr>
        <w:t xml:space="preserve"> </w:t>
      </w:r>
      <w:r>
        <w:rPr>
          <w:spacing w:val="-2"/>
        </w:rPr>
        <w:t>обществе.</w:t>
      </w:r>
    </w:p>
    <w:p w:rsidR="00EC4929" w:rsidRDefault="001B2B69">
      <w:pPr>
        <w:pStyle w:val="a3"/>
        <w:ind w:right="137" w:firstLine="758"/>
      </w:pPr>
      <w:r>
        <w:t>У. Ипчи, рассказ «Куреш» («Борьба»). Слово о писателе Реалистическая жизнь простых селян. Отражение народных традиций в произведении. Тематика и проблематика рассказа. Авторское отношение к героям.</w:t>
      </w:r>
    </w:p>
    <w:p w:rsidR="00EC4929" w:rsidRDefault="001B2B69">
      <w:pPr>
        <w:pStyle w:val="a3"/>
        <w:spacing w:before="1" w:line="270" w:lineRule="exact"/>
        <w:ind w:left="1200"/>
      </w:pPr>
      <w:r>
        <w:t>Э.</w:t>
      </w:r>
      <w:r>
        <w:rPr>
          <w:spacing w:val="-5"/>
        </w:rPr>
        <w:t xml:space="preserve"> </w:t>
      </w:r>
      <w:r>
        <w:t>Шемьи-заде,</w:t>
      </w:r>
      <w:r>
        <w:rPr>
          <w:spacing w:val="-3"/>
        </w:rPr>
        <w:t xml:space="preserve"> </w:t>
      </w:r>
      <w:r>
        <w:t>стихотворения</w:t>
      </w:r>
      <w:r>
        <w:rPr>
          <w:spacing w:val="-8"/>
        </w:rPr>
        <w:t xml:space="preserve"> </w:t>
      </w:r>
      <w:r>
        <w:t>«Акъшам</w:t>
      </w:r>
      <w:r>
        <w:rPr>
          <w:spacing w:val="-4"/>
        </w:rPr>
        <w:t xml:space="preserve"> </w:t>
      </w:r>
      <w:r>
        <w:t>денъиз</w:t>
      </w:r>
      <w:r>
        <w:rPr>
          <w:spacing w:val="-3"/>
        </w:rPr>
        <w:t xml:space="preserve"> </w:t>
      </w:r>
      <w:r>
        <w:t>ялысында»</w:t>
      </w:r>
      <w:r>
        <w:rPr>
          <w:spacing w:val="-9"/>
        </w:rPr>
        <w:t xml:space="preserve"> </w:t>
      </w:r>
      <w:r>
        <w:t>(«Вечерний</w:t>
      </w:r>
      <w:r>
        <w:rPr>
          <w:spacing w:val="-3"/>
        </w:rPr>
        <w:t xml:space="preserve"> </w:t>
      </w:r>
      <w:r>
        <w:rPr>
          <w:spacing w:val="-2"/>
        </w:rPr>
        <w:t>берег</w:t>
      </w:r>
    </w:p>
    <w:p w:rsidR="00EC4929" w:rsidRDefault="001B2B69">
      <w:pPr>
        <w:pStyle w:val="a3"/>
        <w:spacing w:line="266" w:lineRule="exact"/>
        <w:ind w:left="1781"/>
        <w:jc w:val="left"/>
        <w:rPr>
          <w:rFonts w:ascii="Franklin Gothic Medium" w:hAnsi="Franklin Gothic Medium"/>
        </w:rPr>
      </w:pPr>
      <w:r>
        <w:rPr>
          <w:rFonts w:ascii="Franklin Gothic Medium" w:hAnsi="Franklin Gothic Medium"/>
          <w:spacing w:val="-5"/>
          <w:w w:val="105"/>
        </w:rPr>
        <w:t>ч_/</w:t>
      </w:r>
    </w:p>
    <w:p w:rsidR="00EC4929" w:rsidRDefault="001B2B69">
      <w:pPr>
        <w:pStyle w:val="a3"/>
        <w:spacing w:before="12"/>
        <w:ind w:right="131"/>
      </w:pPr>
      <w:r>
        <w:t>моря»), «Иырларым»</w:t>
      </w:r>
      <w:r>
        <w:rPr>
          <w:spacing w:val="-4"/>
        </w:rPr>
        <w:t xml:space="preserve"> </w:t>
      </w:r>
      <w:r>
        <w:t>(«Мои песни»), «Шайлы къыз» («Красивая девушка»), «Арыкъбаш этегинде». Слово о поэте. Богатство метафорического языка. Поэтическое восприятие окружающего мира природы. Изобразительновыразительные средства языка в стихотворениях.</w:t>
      </w:r>
    </w:p>
    <w:p w:rsidR="00EC4929" w:rsidRDefault="001B2B69">
      <w:pPr>
        <w:pStyle w:val="a3"/>
        <w:spacing w:line="274" w:lineRule="exact"/>
        <w:ind w:left="1200"/>
      </w:pPr>
      <w:r>
        <w:t>Ю.</w:t>
      </w:r>
      <w:r>
        <w:rPr>
          <w:spacing w:val="22"/>
        </w:rPr>
        <w:t xml:space="preserve"> </w:t>
      </w:r>
      <w:r>
        <w:t>Болат</w:t>
      </w:r>
      <w:r>
        <w:rPr>
          <w:spacing w:val="23"/>
        </w:rPr>
        <w:t xml:space="preserve"> </w:t>
      </w:r>
      <w:r>
        <w:t>«Алим»</w:t>
      </w:r>
      <w:r>
        <w:rPr>
          <w:spacing w:val="18"/>
        </w:rPr>
        <w:t xml:space="preserve"> </w:t>
      </w:r>
      <w:r>
        <w:t>(«Алим»)</w:t>
      </w:r>
      <w:r>
        <w:rPr>
          <w:spacing w:val="24"/>
        </w:rPr>
        <w:t xml:space="preserve"> </w:t>
      </w:r>
      <w:r>
        <w:t>(отрывок</w:t>
      </w:r>
      <w:r>
        <w:rPr>
          <w:spacing w:val="20"/>
        </w:rPr>
        <w:t xml:space="preserve"> </w:t>
      </w:r>
      <w:r>
        <w:t>романа.).</w:t>
      </w:r>
      <w:r>
        <w:rPr>
          <w:spacing w:val="25"/>
        </w:rPr>
        <w:t xml:space="preserve"> </w:t>
      </w:r>
      <w:r>
        <w:t>Характеристика</w:t>
      </w:r>
      <w:r>
        <w:rPr>
          <w:spacing w:val="22"/>
        </w:rPr>
        <w:t xml:space="preserve"> </w:t>
      </w:r>
      <w:r>
        <w:t>персонажей</w:t>
      </w:r>
      <w:r>
        <w:rPr>
          <w:spacing w:val="24"/>
        </w:rPr>
        <w:t xml:space="preserve"> </w:t>
      </w:r>
      <w:r>
        <w:rPr>
          <w:spacing w:val="-2"/>
        </w:rPr>
        <w:t>произведения.</w:t>
      </w:r>
    </w:p>
    <w:p w:rsidR="00EC4929" w:rsidRDefault="001B2B69">
      <w:pPr>
        <w:pStyle w:val="a3"/>
        <w:spacing w:before="2" w:line="275" w:lineRule="exact"/>
      </w:pPr>
      <w:r>
        <w:t>Раскрытие</w:t>
      </w:r>
      <w:r>
        <w:rPr>
          <w:spacing w:val="-4"/>
        </w:rPr>
        <w:t xml:space="preserve"> </w:t>
      </w:r>
      <w:r>
        <w:t>главных</w:t>
      </w:r>
      <w:r>
        <w:rPr>
          <w:spacing w:val="-5"/>
        </w:rPr>
        <w:t xml:space="preserve"> </w:t>
      </w:r>
      <w:r>
        <w:t>черт их</w:t>
      </w:r>
      <w:r>
        <w:rPr>
          <w:spacing w:val="-5"/>
        </w:rPr>
        <w:t xml:space="preserve"> </w:t>
      </w:r>
      <w:r>
        <w:t>характеров:</w:t>
      </w:r>
      <w:r>
        <w:rPr>
          <w:spacing w:val="-1"/>
        </w:rPr>
        <w:t xml:space="preserve"> </w:t>
      </w:r>
      <w:r>
        <w:t>честности</w:t>
      </w:r>
      <w:r>
        <w:rPr>
          <w:spacing w:val="1"/>
        </w:rPr>
        <w:t xml:space="preserve"> </w:t>
      </w:r>
      <w:r>
        <w:t>и</w:t>
      </w:r>
      <w:r>
        <w:rPr>
          <w:spacing w:val="1"/>
        </w:rPr>
        <w:t xml:space="preserve"> </w:t>
      </w:r>
      <w:r>
        <w:rPr>
          <w:spacing w:val="-2"/>
        </w:rPr>
        <w:t>благородства.</w:t>
      </w:r>
    </w:p>
    <w:p w:rsidR="00EC4929" w:rsidRDefault="001B2B69">
      <w:pPr>
        <w:pStyle w:val="a3"/>
        <w:spacing w:line="242" w:lineRule="auto"/>
        <w:ind w:right="126" w:firstLine="758"/>
      </w:pPr>
      <w:r>
        <w:t>А. Осман «Аметнинъ козьяшлары» («Слёзы Амета»). Рассказ о бесправном положении народа</w:t>
      </w:r>
      <w:r>
        <w:rPr>
          <w:spacing w:val="22"/>
        </w:rPr>
        <w:t xml:space="preserve"> </w:t>
      </w:r>
      <w:r>
        <w:t>в</w:t>
      </w:r>
      <w:r>
        <w:rPr>
          <w:spacing w:val="24"/>
        </w:rPr>
        <w:t xml:space="preserve"> </w:t>
      </w:r>
      <w:r>
        <w:t>годы</w:t>
      </w:r>
      <w:r>
        <w:rPr>
          <w:spacing w:val="25"/>
        </w:rPr>
        <w:t xml:space="preserve"> </w:t>
      </w:r>
      <w:r>
        <w:t>депортации.</w:t>
      </w:r>
      <w:r>
        <w:rPr>
          <w:spacing w:val="25"/>
        </w:rPr>
        <w:t xml:space="preserve"> </w:t>
      </w:r>
      <w:r>
        <w:t>Драматическая</w:t>
      </w:r>
      <w:r>
        <w:rPr>
          <w:spacing w:val="27"/>
        </w:rPr>
        <w:t xml:space="preserve"> </w:t>
      </w:r>
      <w:r>
        <w:t>судьба</w:t>
      </w:r>
      <w:r>
        <w:rPr>
          <w:spacing w:val="27"/>
        </w:rPr>
        <w:t xml:space="preserve"> </w:t>
      </w:r>
      <w:r>
        <w:t>Амета.</w:t>
      </w:r>
      <w:r>
        <w:rPr>
          <w:spacing w:val="29"/>
        </w:rPr>
        <w:t xml:space="preserve"> </w:t>
      </w:r>
      <w:r>
        <w:t>Авторское</w:t>
      </w:r>
      <w:r>
        <w:rPr>
          <w:spacing w:val="22"/>
        </w:rPr>
        <w:t xml:space="preserve"> </w:t>
      </w:r>
      <w:r>
        <w:t>отношение</w:t>
      </w:r>
      <w:r>
        <w:rPr>
          <w:spacing w:val="22"/>
        </w:rPr>
        <w:t xml:space="preserve"> </w:t>
      </w:r>
      <w:r>
        <w:t>к</w:t>
      </w:r>
      <w:r>
        <w:rPr>
          <w:spacing w:val="21"/>
        </w:rPr>
        <w:t xml:space="preserve"> </w:t>
      </w:r>
      <w:r>
        <w:t>герою.</w:t>
      </w:r>
      <w:r>
        <w:rPr>
          <w:spacing w:val="25"/>
        </w:rPr>
        <w:t xml:space="preserve"> </w:t>
      </w:r>
      <w:r>
        <w:t>Слово</w:t>
      </w:r>
      <w:r>
        <w:rPr>
          <w:spacing w:val="23"/>
        </w:rPr>
        <w:t xml:space="preserve"> </w:t>
      </w:r>
      <w:r>
        <w:t>о</w:t>
      </w:r>
    </w:p>
    <w:p w:rsidR="00EC4929" w:rsidRDefault="00EC4929">
      <w:pPr>
        <w:spacing w:line="242" w:lineRule="auto"/>
        <w:sectPr w:rsidR="00EC4929">
          <w:type w:val="continuous"/>
          <w:pgSz w:w="11900" w:h="16840"/>
          <w:pgMar w:top="1160" w:right="280" w:bottom="280" w:left="720" w:header="720" w:footer="720" w:gutter="0"/>
          <w:cols w:space="720"/>
        </w:sectPr>
      </w:pPr>
    </w:p>
    <w:p w:rsidR="00EC4929" w:rsidRDefault="001B2B69">
      <w:pPr>
        <w:pStyle w:val="a3"/>
        <w:spacing w:before="65"/>
        <w:jc w:val="left"/>
      </w:pPr>
      <w:r>
        <w:rPr>
          <w:spacing w:val="-2"/>
        </w:rPr>
        <w:lastRenderedPageBreak/>
        <w:t>писателе.</w:t>
      </w:r>
    </w:p>
    <w:p w:rsidR="00EC4929" w:rsidRDefault="001B2B69">
      <w:pPr>
        <w:pStyle w:val="a3"/>
        <w:spacing w:before="2"/>
        <w:ind w:right="128" w:firstLine="758"/>
      </w:pPr>
      <w:r>
        <w:t>Р. Муедин «Асанчыкъ ве Къашкъачыкъ» («Асан и Къашкъа»). Слово о писателе. Тема депортации в произведении. Картина всенародного горя. Рассказ о страданиях и гибели мальчика и его собаки.</w:t>
      </w:r>
    </w:p>
    <w:p w:rsidR="00EC4929" w:rsidRDefault="001B2B69">
      <w:pPr>
        <w:pStyle w:val="a3"/>
        <w:spacing w:line="242" w:lineRule="auto"/>
        <w:ind w:right="137" w:firstLine="758"/>
      </w:pPr>
      <w:r>
        <w:t>У. Эдемова «Гъайып аскернинъ анасы» («Мать пропавшего без вести солдата»). Тема тяжелой материнской доли в рассказе. Драма матери, ждущей погибшего сына до последнего.</w:t>
      </w:r>
    </w:p>
    <w:p w:rsidR="00EC4929" w:rsidRDefault="001B2B69">
      <w:pPr>
        <w:pStyle w:val="a3"/>
        <w:spacing w:line="242" w:lineRule="auto"/>
        <w:ind w:right="128" w:firstLine="782"/>
      </w:pPr>
      <w:r>
        <w:t>Теория литературы. Понятие о лирическом произведении. Особенности лирических произведений. Понятие о теме и идее художественного произведения.</w:t>
      </w:r>
    </w:p>
    <w:p w:rsidR="00EC4929" w:rsidRDefault="001B2B69">
      <w:pPr>
        <w:pStyle w:val="a4"/>
        <w:numPr>
          <w:ilvl w:val="1"/>
          <w:numId w:val="37"/>
        </w:numPr>
        <w:tabs>
          <w:tab w:val="left" w:pos="2075"/>
        </w:tabs>
        <w:spacing w:line="271" w:lineRule="exact"/>
        <w:ind w:left="2074" w:hanging="851"/>
        <w:jc w:val="both"/>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8</w:t>
      </w:r>
      <w:r>
        <w:rPr>
          <w:spacing w:val="-5"/>
          <w:sz w:val="24"/>
        </w:rPr>
        <w:t xml:space="preserve"> </w:t>
      </w:r>
      <w:r>
        <w:rPr>
          <w:spacing w:val="-2"/>
          <w:sz w:val="24"/>
        </w:rPr>
        <w:t>классе.</w:t>
      </w:r>
    </w:p>
    <w:p w:rsidR="00EC4929" w:rsidRDefault="001B2B69">
      <w:pPr>
        <w:pStyle w:val="a4"/>
        <w:numPr>
          <w:ilvl w:val="2"/>
          <w:numId w:val="37"/>
        </w:numPr>
        <w:tabs>
          <w:tab w:val="left" w:pos="2277"/>
        </w:tabs>
        <w:ind w:left="2276" w:hanging="1053"/>
        <w:jc w:val="both"/>
        <w:rPr>
          <w:sz w:val="24"/>
        </w:rPr>
      </w:pPr>
      <w:r>
        <w:rPr>
          <w:sz w:val="24"/>
        </w:rPr>
        <w:t>Литература</w:t>
      </w:r>
      <w:r>
        <w:rPr>
          <w:spacing w:val="-4"/>
          <w:sz w:val="24"/>
        </w:rPr>
        <w:t xml:space="preserve"> </w:t>
      </w:r>
      <w:r>
        <w:rPr>
          <w:sz w:val="24"/>
        </w:rPr>
        <w:t>как</w:t>
      </w:r>
      <w:r>
        <w:rPr>
          <w:spacing w:val="-4"/>
          <w:sz w:val="24"/>
        </w:rPr>
        <w:t xml:space="preserve"> </w:t>
      </w:r>
      <w:r>
        <w:rPr>
          <w:sz w:val="24"/>
        </w:rPr>
        <w:t>искусство</w:t>
      </w:r>
      <w:r>
        <w:rPr>
          <w:spacing w:val="2"/>
          <w:sz w:val="24"/>
        </w:rPr>
        <w:t xml:space="preserve"> </w:t>
      </w:r>
      <w:r>
        <w:rPr>
          <w:spacing w:val="-2"/>
          <w:sz w:val="24"/>
        </w:rPr>
        <w:t>слова.</w:t>
      </w:r>
    </w:p>
    <w:p w:rsidR="00EC4929" w:rsidRDefault="001B2B69">
      <w:pPr>
        <w:pStyle w:val="a3"/>
        <w:ind w:right="129" w:firstLine="782"/>
      </w:pPr>
      <w:r>
        <w:t>Влияние литературы на формирование в человеке нравственного и эстетического чувства. Добро и зло, справедливость, истина, красота, совесть, любовь и дружба, семья, ответственность, свобода наиболее используемые авторами человеческие ценности. Литература и жизнь.</w:t>
      </w:r>
    </w:p>
    <w:p w:rsidR="00EC4929" w:rsidRDefault="001B2B69">
      <w:pPr>
        <w:pStyle w:val="a4"/>
        <w:numPr>
          <w:ilvl w:val="2"/>
          <w:numId w:val="37"/>
        </w:numPr>
        <w:tabs>
          <w:tab w:val="left" w:pos="2277"/>
        </w:tabs>
        <w:ind w:left="2276" w:hanging="1053"/>
        <w:jc w:val="both"/>
        <w:rPr>
          <w:sz w:val="24"/>
        </w:rPr>
      </w:pPr>
      <w:r>
        <w:rPr>
          <w:sz w:val="24"/>
        </w:rPr>
        <w:t xml:space="preserve">Крымскотатарский </w:t>
      </w:r>
      <w:r>
        <w:rPr>
          <w:spacing w:val="-2"/>
          <w:sz w:val="24"/>
        </w:rPr>
        <w:t>фольклор.</w:t>
      </w:r>
    </w:p>
    <w:p w:rsidR="00EC4929" w:rsidRDefault="001B2B69">
      <w:pPr>
        <w:pStyle w:val="a3"/>
        <w:ind w:right="127" w:firstLine="782"/>
      </w:pPr>
      <w:r>
        <w:t>Богатство</w:t>
      </w:r>
      <w:r>
        <w:rPr>
          <w:spacing w:val="-14"/>
        </w:rPr>
        <w:t xml:space="preserve"> </w:t>
      </w:r>
      <w:r>
        <w:t>отражения</w:t>
      </w:r>
      <w:r>
        <w:rPr>
          <w:spacing w:val="-13"/>
        </w:rPr>
        <w:t xml:space="preserve"> </w:t>
      </w:r>
      <w:r>
        <w:t>мира</w:t>
      </w:r>
      <w:r>
        <w:rPr>
          <w:spacing w:val="-14"/>
        </w:rPr>
        <w:t xml:space="preserve"> </w:t>
      </w:r>
      <w:r>
        <w:t>в</w:t>
      </w:r>
      <w:r>
        <w:rPr>
          <w:spacing w:val="-11"/>
        </w:rPr>
        <w:t xml:space="preserve"> </w:t>
      </w:r>
      <w:r>
        <w:t>фольклорных</w:t>
      </w:r>
      <w:r>
        <w:rPr>
          <w:spacing w:val="-15"/>
        </w:rPr>
        <w:t xml:space="preserve"> </w:t>
      </w:r>
      <w:r>
        <w:t>произведениях.</w:t>
      </w:r>
      <w:r>
        <w:rPr>
          <w:spacing w:val="-11"/>
        </w:rPr>
        <w:t xml:space="preserve"> </w:t>
      </w:r>
      <w:r>
        <w:t>Жанры</w:t>
      </w:r>
      <w:r>
        <w:rPr>
          <w:spacing w:val="-11"/>
        </w:rPr>
        <w:t xml:space="preserve"> </w:t>
      </w:r>
      <w:r>
        <w:t>фольклора.</w:t>
      </w:r>
      <w:r>
        <w:rPr>
          <w:spacing w:val="-11"/>
        </w:rPr>
        <w:t xml:space="preserve"> </w:t>
      </w:r>
      <w:r>
        <w:t xml:space="preserve">Представления о добре и зле, народные традиции в фольклорных произведениях. Воспитательная функция </w:t>
      </w:r>
      <w:r>
        <w:rPr>
          <w:spacing w:val="-2"/>
        </w:rPr>
        <w:t>фольклора.</w:t>
      </w:r>
    </w:p>
    <w:p w:rsidR="00EC4929" w:rsidRDefault="001B2B69">
      <w:pPr>
        <w:pStyle w:val="a3"/>
        <w:ind w:right="134" w:firstLine="782"/>
      </w:pPr>
      <w:r>
        <w:t xml:space="preserve">Пословицы и поговорки. Отражение в пословицах и поговорках народной мудрости и морального свода правил жизни. Образцы народного красноречия, источник мудрости, знаний о </w:t>
      </w:r>
      <w:r>
        <w:rPr>
          <w:spacing w:val="-2"/>
        </w:rPr>
        <w:t>жизни.</w:t>
      </w:r>
    </w:p>
    <w:p w:rsidR="00EC4929" w:rsidRDefault="001B2B69">
      <w:pPr>
        <w:pStyle w:val="a3"/>
        <w:spacing w:line="242" w:lineRule="auto"/>
        <w:ind w:left="1224" w:right="967"/>
        <w:jc w:val="left"/>
      </w:pPr>
      <w:r>
        <w:t>Легенды</w:t>
      </w:r>
      <w:r>
        <w:rPr>
          <w:spacing w:val="-5"/>
        </w:rPr>
        <w:t xml:space="preserve"> </w:t>
      </w:r>
      <w:r>
        <w:t>«Арзы</w:t>
      </w:r>
      <w:r>
        <w:rPr>
          <w:spacing w:val="-5"/>
        </w:rPr>
        <w:t xml:space="preserve"> </w:t>
      </w:r>
      <w:r>
        <w:t>къыз»</w:t>
      </w:r>
      <w:r>
        <w:rPr>
          <w:spacing w:val="-11"/>
        </w:rPr>
        <w:t xml:space="preserve"> </w:t>
      </w:r>
      <w:r>
        <w:t>(«Девушка</w:t>
      </w:r>
      <w:r>
        <w:rPr>
          <w:spacing w:val="-3"/>
        </w:rPr>
        <w:t xml:space="preserve"> </w:t>
      </w:r>
      <w:r>
        <w:t>Арзы»),</w:t>
      </w:r>
      <w:r>
        <w:rPr>
          <w:spacing w:val="-4"/>
        </w:rPr>
        <w:t xml:space="preserve"> </w:t>
      </w:r>
      <w:r>
        <w:t>«Алтын</w:t>
      </w:r>
      <w:r>
        <w:rPr>
          <w:spacing w:val="-5"/>
        </w:rPr>
        <w:t xml:space="preserve"> </w:t>
      </w:r>
      <w:r>
        <w:t>бешик»</w:t>
      </w:r>
      <w:r>
        <w:rPr>
          <w:spacing w:val="-11"/>
        </w:rPr>
        <w:t xml:space="preserve"> </w:t>
      </w:r>
      <w:r>
        <w:t>(«Золотая</w:t>
      </w:r>
      <w:r>
        <w:rPr>
          <w:spacing w:val="-7"/>
        </w:rPr>
        <w:t xml:space="preserve"> </w:t>
      </w:r>
      <w:r>
        <w:t>колыбель»). Теория литературы. Понятие о легенде.</w:t>
      </w:r>
    </w:p>
    <w:p w:rsidR="00EC4929" w:rsidRDefault="001B2B69">
      <w:pPr>
        <w:pStyle w:val="a4"/>
        <w:numPr>
          <w:ilvl w:val="2"/>
          <w:numId w:val="37"/>
        </w:numPr>
        <w:tabs>
          <w:tab w:val="left" w:pos="2305"/>
          <w:tab w:val="left" w:pos="2306"/>
        </w:tabs>
        <w:spacing w:line="242" w:lineRule="auto"/>
        <w:ind w:left="1224" w:right="305" w:firstLine="0"/>
        <w:rPr>
          <w:sz w:val="24"/>
        </w:rPr>
      </w:pPr>
      <w:r>
        <w:rPr>
          <w:sz w:val="24"/>
        </w:rPr>
        <w:t>Литература</w:t>
      </w:r>
      <w:r>
        <w:rPr>
          <w:spacing w:val="-4"/>
          <w:sz w:val="24"/>
        </w:rPr>
        <w:t xml:space="preserve"> </w:t>
      </w:r>
      <w:r>
        <w:rPr>
          <w:sz w:val="24"/>
        </w:rPr>
        <w:t>древнего</w:t>
      </w:r>
      <w:r>
        <w:rPr>
          <w:spacing w:val="-3"/>
          <w:sz w:val="24"/>
        </w:rPr>
        <w:t xml:space="preserve"> </w:t>
      </w:r>
      <w:r>
        <w:rPr>
          <w:sz w:val="24"/>
        </w:rPr>
        <w:t>периода,</w:t>
      </w:r>
      <w:r>
        <w:rPr>
          <w:spacing w:val="-1"/>
          <w:sz w:val="24"/>
        </w:rPr>
        <w:t xml:space="preserve"> </w:t>
      </w:r>
      <w:r>
        <w:rPr>
          <w:sz w:val="24"/>
        </w:rPr>
        <w:t>литература</w:t>
      </w:r>
      <w:r>
        <w:rPr>
          <w:spacing w:val="-4"/>
          <w:sz w:val="24"/>
        </w:rPr>
        <w:t xml:space="preserve"> </w:t>
      </w:r>
      <w:r>
        <w:rPr>
          <w:sz w:val="24"/>
        </w:rPr>
        <w:t>периода</w:t>
      </w:r>
      <w:r>
        <w:rPr>
          <w:spacing w:val="-4"/>
          <w:sz w:val="24"/>
        </w:rPr>
        <w:t xml:space="preserve"> </w:t>
      </w:r>
      <w:r>
        <w:rPr>
          <w:sz w:val="24"/>
        </w:rPr>
        <w:t>Золотой</w:t>
      </w:r>
      <w:r>
        <w:rPr>
          <w:spacing w:val="-12"/>
          <w:sz w:val="24"/>
        </w:rPr>
        <w:t xml:space="preserve"> </w:t>
      </w:r>
      <w:r>
        <w:rPr>
          <w:sz w:val="24"/>
        </w:rPr>
        <w:t>орды.</w:t>
      </w:r>
      <w:r>
        <w:rPr>
          <w:spacing w:val="-6"/>
          <w:sz w:val="24"/>
        </w:rPr>
        <w:t xml:space="preserve"> </w:t>
      </w:r>
      <w:r>
        <w:rPr>
          <w:sz w:val="24"/>
        </w:rPr>
        <w:t>Орхон-Енисей язылары (продолжение и углубление изученного). Памятник</w:t>
      </w:r>
    </w:p>
    <w:p w:rsidR="00EC4929" w:rsidRDefault="001B2B69">
      <w:pPr>
        <w:pStyle w:val="a3"/>
        <w:spacing w:line="271" w:lineRule="exact"/>
        <w:jc w:val="left"/>
      </w:pPr>
      <w:r>
        <w:t>Тоньюкуку</w:t>
      </w:r>
      <w:r>
        <w:rPr>
          <w:spacing w:val="-7"/>
        </w:rPr>
        <w:t xml:space="preserve"> </w:t>
      </w:r>
      <w:r>
        <w:t>- памятник</w:t>
      </w:r>
      <w:r>
        <w:rPr>
          <w:spacing w:val="-9"/>
        </w:rPr>
        <w:t xml:space="preserve"> </w:t>
      </w:r>
      <w:r>
        <w:t>древнетюркской</w:t>
      </w:r>
      <w:r>
        <w:rPr>
          <w:spacing w:val="-6"/>
        </w:rPr>
        <w:t xml:space="preserve"> </w:t>
      </w:r>
      <w:r>
        <w:t>письменности.</w:t>
      </w:r>
      <w:r>
        <w:rPr>
          <w:spacing w:val="-5"/>
        </w:rPr>
        <w:t xml:space="preserve"> </w:t>
      </w:r>
      <w:r>
        <w:t>Сейфи</w:t>
      </w:r>
      <w:r>
        <w:rPr>
          <w:spacing w:val="-1"/>
        </w:rPr>
        <w:t xml:space="preserve"> </w:t>
      </w:r>
      <w:r>
        <w:t>Сарайи.</w:t>
      </w:r>
      <w:r>
        <w:rPr>
          <w:spacing w:val="-4"/>
        </w:rPr>
        <w:t xml:space="preserve"> </w:t>
      </w:r>
      <w:r>
        <w:rPr>
          <w:spacing w:val="-2"/>
        </w:rPr>
        <w:t>Газель.</w:t>
      </w:r>
    </w:p>
    <w:p w:rsidR="00EC4929" w:rsidRDefault="001B2B69">
      <w:pPr>
        <w:pStyle w:val="a4"/>
        <w:numPr>
          <w:ilvl w:val="2"/>
          <w:numId w:val="37"/>
        </w:numPr>
        <w:tabs>
          <w:tab w:val="left" w:pos="2281"/>
          <w:tab w:val="left" w:pos="2282"/>
        </w:tabs>
        <w:spacing w:line="237" w:lineRule="auto"/>
        <w:ind w:left="1224" w:right="4426" w:firstLine="0"/>
        <w:rPr>
          <w:sz w:val="24"/>
        </w:rPr>
      </w:pPr>
      <w:r>
        <w:rPr>
          <w:sz w:val="24"/>
        </w:rPr>
        <w:t>Литература</w:t>
      </w:r>
      <w:r>
        <w:rPr>
          <w:spacing w:val="-14"/>
          <w:sz w:val="24"/>
        </w:rPr>
        <w:t xml:space="preserve"> </w:t>
      </w:r>
      <w:r>
        <w:rPr>
          <w:sz w:val="24"/>
        </w:rPr>
        <w:t>периода</w:t>
      </w:r>
      <w:r>
        <w:rPr>
          <w:spacing w:val="-14"/>
          <w:sz w:val="24"/>
        </w:rPr>
        <w:t xml:space="preserve"> </w:t>
      </w:r>
      <w:r>
        <w:rPr>
          <w:sz w:val="24"/>
        </w:rPr>
        <w:t>Крымского</w:t>
      </w:r>
      <w:r>
        <w:rPr>
          <w:spacing w:val="-14"/>
          <w:sz w:val="24"/>
        </w:rPr>
        <w:t xml:space="preserve"> </w:t>
      </w:r>
      <w:r>
        <w:rPr>
          <w:sz w:val="24"/>
        </w:rPr>
        <w:t>ханства. Основные направления поэзии ханского времени.</w:t>
      </w:r>
    </w:p>
    <w:p w:rsidR="00EC4929" w:rsidRDefault="001B2B69">
      <w:pPr>
        <w:pStyle w:val="a3"/>
        <w:spacing w:line="275" w:lineRule="exact"/>
        <w:ind w:left="1224"/>
        <w:jc w:val="left"/>
      </w:pPr>
      <w:r>
        <w:t>Газайи.</w:t>
      </w:r>
      <w:r>
        <w:rPr>
          <w:spacing w:val="27"/>
        </w:rPr>
        <w:t xml:space="preserve">  </w:t>
      </w:r>
      <w:r>
        <w:t>Любовная</w:t>
      </w:r>
      <w:r>
        <w:rPr>
          <w:spacing w:val="26"/>
        </w:rPr>
        <w:t xml:space="preserve">  </w:t>
      </w:r>
      <w:r>
        <w:t>лирика.</w:t>
      </w:r>
      <w:r>
        <w:rPr>
          <w:spacing w:val="28"/>
        </w:rPr>
        <w:t xml:space="preserve">  </w:t>
      </w:r>
      <w:r>
        <w:t>«Сефер-наме».</w:t>
      </w:r>
      <w:r>
        <w:rPr>
          <w:spacing w:val="30"/>
        </w:rPr>
        <w:t xml:space="preserve">  </w:t>
      </w:r>
      <w:r>
        <w:t>Краткие</w:t>
      </w:r>
      <w:r>
        <w:rPr>
          <w:spacing w:val="29"/>
        </w:rPr>
        <w:t xml:space="preserve">  </w:t>
      </w:r>
      <w:r>
        <w:t>сведения</w:t>
      </w:r>
      <w:r>
        <w:rPr>
          <w:spacing w:val="27"/>
        </w:rPr>
        <w:t xml:space="preserve">  </w:t>
      </w:r>
      <w:r>
        <w:t>о</w:t>
      </w:r>
      <w:r>
        <w:rPr>
          <w:spacing w:val="26"/>
        </w:rPr>
        <w:t xml:space="preserve">  </w:t>
      </w:r>
      <w:r>
        <w:t>жизни</w:t>
      </w:r>
      <w:r>
        <w:rPr>
          <w:spacing w:val="27"/>
        </w:rPr>
        <w:t xml:space="preserve">  </w:t>
      </w:r>
      <w:r>
        <w:t>и</w:t>
      </w:r>
      <w:r>
        <w:rPr>
          <w:spacing w:val="27"/>
        </w:rPr>
        <w:t xml:space="preserve">  </w:t>
      </w:r>
      <w:r>
        <w:rPr>
          <w:spacing w:val="-2"/>
        </w:rPr>
        <w:t>творчестве.</w:t>
      </w:r>
    </w:p>
    <w:p w:rsidR="00EC4929" w:rsidRDefault="001B2B69">
      <w:pPr>
        <w:pStyle w:val="a3"/>
        <w:spacing w:line="275" w:lineRule="exact"/>
        <w:jc w:val="left"/>
      </w:pPr>
      <w:r>
        <w:t>Тематическое</w:t>
      </w:r>
      <w:r>
        <w:rPr>
          <w:spacing w:val="-8"/>
        </w:rPr>
        <w:t xml:space="preserve"> </w:t>
      </w:r>
      <w:r>
        <w:t>и</w:t>
      </w:r>
      <w:r>
        <w:rPr>
          <w:spacing w:val="-5"/>
        </w:rPr>
        <w:t xml:space="preserve"> </w:t>
      </w:r>
      <w:r>
        <w:t>жанровое</w:t>
      </w:r>
      <w:r>
        <w:rPr>
          <w:spacing w:val="-3"/>
        </w:rPr>
        <w:t xml:space="preserve"> </w:t>
      </w:r>
      <w:r>
        <w:t>разнообразие</w:t>
      </w:r>
      <w:r>
        <w:rPr>
          <w:spacing w:val="-3"/>
        </w:rPr>
        <w:t xml:space="preserve"> </w:t>
      </w:r>
      <w:r>
        <w:t>лирики. Поэтическая</w:t>
      </w:r>
      <w:r>
        <w:rPr>
          <w:spacing w:val="-1"/>
        </w:rPr>
        <w:t xml:space="preserve"> </w:t>
      </w:r>
      <w:r>
        <w:t>выразительность</w:t>
      </w:r>
      <w:r>
        <w:rPr>
          <w:spacing w:val="-5"/>
        </w:rPr>
        <w:t xml:space="preserve"> </w:t>
      </w:r>
      <w:r>
        <w:t>языка</w:t>
      </w:r>
      <w:r>
        <w:rPr>
          <w:spacing w:val="-7"/>
        </w:rPr>
        <w:t xml:space="preserve"> </w:t>
      </w:r>
      <w:r>
        <w:rPr>
          <w:spacing w:val="-2"/>
        </w:rPr>
        <w:t>газелей.</w:t>
      </w:r>
    </w:p>
    <w:p w:rsidR="00EC4929" w:rsidRDefault="001B2B69">
      <w:pPr>
        <w:pStyle w:val="a3"/>
        <w:spacing w:before="2"/>
        <w:ind w:firstLine="782"/>
        <w:jc w:val="left"/>
      </w:pPr>
      <w:r>
        <w:t>Ашык</w:t>
      </w:r>
      <w:r>
        <w:rPr>
          <w:spacing w:val="40"/>
        </w:rPr>
        <w:t xml:space="preserve"> </w:t>
      </w:r>
      <w:r>
        <w:t>Умер.</w:t>
      </w:r>
      <w:r>
        <w:rPr>
          <w:spacing w:val="40"/>
        </w:rPr>
        <w:t xml:space="preserve"> </w:t>
      </w:r>
      <w:r>
        <w:t>Обзор</w:t>
      </w:r>
      <w:r>
        <w:rPr>
          <w:spacing w:val="40"/>
        </w:rPr>
        <w:t xml:space="preserve"> </w:t>
      </w:r>
      <w:r>
        <w:t>творчества</w:t>
      </w:r>
      <w:r>
        <w:rPr>
          <w:spacing w:val="40"/>
        </w:rPr>
        <w:t xml:space="preserve"> </w:t>
      </w:r>
      <w:r>
        <w:t>(продолжение</w:t>
      </w:r>
      <w:r>
        <w:rPr>
          <w:spacing w:val="40"/>
        </w:rPr>
        <w:t xml:space="preserve"> </w:t>
      </w:r>
      <w:r>
        <w:t>и</w:t>
      </w:r>
      <w:r>
        <w:rPr>
          <w:spacing w:val="40"/>
        </w:rPr>
        <w:t xml:space="preserve"> </w:t>
      </w:r>
      <w:r>
        <w:t>углубление</w:t>
      </w:r>
      <w:r>
        <w:rPr>
          <w:spacing w:val="40"/>
        </w:rPr>
        <w:t xml:space="preserve"> </w:t>
      </w:r>
      <w:r>
        <w:t>изученного).</w:t>
      </w:r>
      <w:r>
        <w:rPr>
          <w:spacing w:val="40"/>
        </w:rPr>
        <w:t xml:space="preserve"> </w:t>
      </w:r>
      <w:r>
        <w:t>Тематическое</w:t>
      </w:r>
      <w:r>
        <w:rPr>
          <w:spacing w:val="40"/>
        </w:rPr>
        <w:t xml:space="preserve"> </w:t>
      </w:r>
      <w:r>
        <w:t>богатство. Философское содержание поэзии.</w:t>
      </w:r>
    </w:p>
    <w:p w:rsidR="00EC4929" w:rsidRDefault="001B2B69">
      <w:pPr>
        <w:pStyle w:val="a3"/>
        <w:spacing w:before="2" w:line="237" w:lineRule="auto"/>
        <w:ind w:firstLine="782"/>
        <w:jc w:val="left"/>
      </w:pPr>
      <w:r>
        <w:t>Мустафа</w:t>
      </w:r>
      <w:r>
        <w:rPr>
          <w:spacing w:val="39"/>
        </w:rPr>
        <w:t xml:space="preserve"> </w:t>
      </w:r>
      <w:r>
        <w:t>Джевхерий.</w:t>
      </w:r>
      <w:r>
        <w:rPr>
          <w:spacing w:val="40"/>
        </w:rPr>
        <w:t xml:space="preserve"> </w:t>
      </w:r>
      <w:r>
        <w:t>Къошма.</w:t>
      </w:r>
      <w:r>
        <w:rPr>
          <w:spacing w:val="40"/>
        </w:rPr>
        <w:t xml:space="preserve"> </w:t>
      </w:r>
      <w:r>
        <w:t>Семаи.</w:t>
      </w:r>
      <w:r>
        <w:rPr>
          <w:spacing w:val="40"/>
        </w:rPr>
        <w:t xml:space="preserve"> </w:t>
      </w:r>
      <w:r>
        <w:t>Общие</w:t>
      </w:r>
      <w:r>
        <w:rPr>
          <w:spacing w:val="35"/>
        </w:rPr>
        <w:t xml:space="preserve"> </w:t>
      </w:r>
      <w:r>
        <w:t>сведения</w:t>
      </w:r>
      <w:r>
        <w:rPr>
          <w:spacing w:val="40"/>
        </w:rPr>
        <w:t xml:space="preserve"> </w:t>
      </w:r>
      <w:r>
        <w:t>о</w:t>
      </w:r>
      <w:r>
        <w:rPr>
          <w:spacing w:val="40"/>
        </w:rPr>
        <w:t xml:space="preserve"> </w:t>
      </w:r>
      <w:r>
        <w:t>жизни</w:t>
      </w:r>
      <w:r>
        <w:rPr>
          <w:spacing w:val="40"/>
        </w:rPr>
        <w:t xml:space="preserve"> </w:t>
      </w:r>
      <w:r>
        <w:t>и</w:t>
      </w:r>
      <w:r>
        <w:rPr>
          <w:spacing w:val="40"/>
        </w:rPr>
        <w:t xml:space="preserve"> </w:t>
      </w:r>
      <w:r>
        <w:t>творчестве.</w:t>
      </w:r>
      <w:r>
        <w:rPr>
          <w:spacing w:val="40"/>
        </w:rPr>
        <w:t xml:space="preserve"> </w:t>
      </w:r>
      <w:r>
        <w:t>Основные жанровые и тематические особенности творчества.</w:t>
      </w:r>
    </w:p>
    <w:p w:rsidR="00EC4929" w:rsidRDefault="001B2B69">
      <w:pPr>
        <w:pStyle w:val="a3"/>
        <w:spacing w:before="4" w:line="275" w:lineRule="exact"/>
        <w:ind w:left="1224"/>
        <w:jc w:val="left"/>
      </w:pPr>
      <w:r>
        <w:t>Теория</w:t>
      </w:r>
      <w:r>
        <w:rPr>
          <w:spacing w:val="-4"/>
        </w:rPr>
        <w:t xml:space="preserve"> </w:t>
      </w:r>
      <w:r>
        <w:t>литературы.</w:t>
      </w:r>
      <w:r>
        <w:rPr>
          <w:spacing w:val="1"/>
        </w:rPr>
        <w:t xml:space="preserve"> </w:t>
      </w:r>
      <w:r>
        <w:t>Понятие</w:t>
      </w:r>
      <w:r>
        <w:rPr>
          <w:spacing w:val="-12"/>
        </w:rPr>
        <w:t xml:space="preserve"> </w:t>
      </w:r>
      <w:r>
        <w:t>о</w:t>
      </w:r>
      <w:r>
        <w:rPr>
          <w:spacing w:val="3"/>
        </w:rPr>
        <w:t xml:space="preserve"> </w:t>
      </w:r>
      <w:r>
        <w:t>восточных</w:t>
      </w:r>
      <w:r>
        <w:rPr>
          <w:spacing w:val="-6"/>
        </w:rPr>
        <w:t xml:space="preserve"> </w:t>
      </w:r>
      <w:r>
        <w:t>системах</w:t>
      </w:r>
      <w:r>
        <w:rPr>
          <w:spacing w:val="-6"/>
        </w:rPr>
        <w:t xml:space="preserve"> </w:t>
      </w:r>
      <w:r>
        <w:rPr>
          <w:spacing w:val="-2"/>
        </w:rPr>
        <w:t>стихосложения.</w:t>
      </w:r>
    </w:p>
    <w:p w:rsidR="00EC4929" w:rsidRDefault="001B2B69">
      <w:pPr>
        <w:pStyle w:val="a4"/>
        <w:numPr>
          <w:ilvl w:val="2"/>
          <w:numId w:val="37"/>
        </w:numPr>
        <w:tabs>
          <w:tab w:val="left" w:pos="2238"/>
          <w:tab w:val="left" w:pos="2239"/>
        </w:tabs>
        <w:ind w:left="2238" w:hanging="1015"/>
        <w:rPr>
          <w:sz w:val="24"/>
        </w:rPr>
      </w:pPr>
      <w:r>
        <w:rPr>
          <w:sz w:val="24"/>
        </w:rPr>
        <w:t>Литература</w:t>
      </w:r>
      <w:r>
        <w:rPr>
          <w:spacing w:val="-1"/>
          <w:sz w:val="24"/>
        </w:rPr>
        <w:t xml:space="preserve"> </w:t>
      </w:r>
      <w:r>
        <w:rPr>
          <w:sz w:val="24"/>
        </w:rPr>
        <w:t>XVIII</w:t>
      </w:r>
      <w:r>
        <w:rPr>
          <w:spacing w:val="3"/>
          <w:sz w:val="24"/>
        </w:rPr>
        <w:t xml:space="preserve"> </w:t>
      </w:r>
      <w:r>
        <w:rPr>
          <w:sz w:val="24"/>
        </w:rPr>
        <w:t>-</w:t>
      </w:r>
      <w:r>
        <w:rPr>
          <w:spacing w:val="-3"/>
          <w:sz w:val="24"/>
        </w:rPr>
        <w:t xml:space="preserve"> </w:t>
      </w:r>
      <w:r>
        <w:rPr>
          <w:sz w:val="24"/>
        </w:rPr>
        <w:t>XIX</w:t>
      </w:r>
      <w:r>
        <w:rPr>
          <w:spacing w:val="-4"/>
          <w:sz w:val="24"/>
        </w:rPr>
        <w:t xml:space="preserve"> </w:t>
      </w:r>
      <w:r>
        <w:rPr>
          <w:spacing w:val="-2"/>
          <w:sz w:val="24"/>
        </w:rPr>
        <w:t>веков.</w:t>
      </w:r>
    </w:p>
    <w:p w:rsidR="00EC4929" w:rsidRDefault="001B2B69">
      <w:pPr>
        <w:pStyle w:val="a3"/>
        <w:spacing w:before="2"/>
        <w:ind w:right="126" w:firstLine="782"/>
      </w:pPr>
      <w:r>
        <w:t>Исметий. Слово о поэте. «Кефе дестаны» («Легенда о городе Кефе»). Отражении в дестане трагических событий XIX века. Гуманистический пафос поэмы. Судьба народная - основная тема произведения. Основная проблематика произведения - бесправие и беззащитность народа.</w:t>
      </w:r>
    </w:p>
    <w:p w:rsidR="00EC4929" w:rsidRDefault="001B2B69">
      <w:pPr>
        <w:pStyle w:val="a4"/>
        <w:numPr>
          <w:ilvl w:val="2"/>
          <w:numId w:val="37"/>
        </w:numPr>
        <w:tabs>
          <w:tab w:val="left" w:pos="2243"/>
        </w:tabs>
        <w:spacing w:line="274" w:lineRule="exact"/>
        <w:ind w:left="2243" w:hanging="1019"/>
        <w:jc w:val="both"/>
        <w:rPr>
          <w:sz w:val="24"/>
        </w:rPr>
      </w:pPr>
      <w:r>
        <w:rPr>
          <w:sz w:val="24"/>
        </w:rPr>
        <w:t>Литература</w:t>
      </w:r>
      <w:r>
        <w:rPr>
          <w:spacing w:val="-3"/>
          <w:sz w:val="24"/>
        </w:rPr>
        <w:t xml:space="preserve"> </w:t>
      </w:r>
      <w:r>
        <w:rPr>
          <w:sz w:val="24"/>
        </w:rPr>
        <w:t>периода</w:t>
      </w:r>
      <w:r>
        <w:rPr>
          <w:spacing w:val="-2"/>
          <w:sz w:val="24"/>
        </w:rPr>
        <w:t xml:space="preserve"> «пробуждения».</w:t>
      </w:r>
    </w:p>
    <w:p w:rsidR="00EC4929" w:rsidRDefault="001B2B69">
      <w:pPr>
        <w:pStyle w:val="a3"/>
        <w:spacing w:before="5" w:line="237" w:lineRule="auto"/>
        <w:ind w:right="137" w:firstLine="782"/>
      </w:pPr>
      <w:r>
        <w:t>И. Гаспринский, рассказы «Иван ве Сулейман» («Иван и Сулейман»), «Арслан къыз» («Девушка-л ев»).</w:t>
      </w:r>
    </w:p>
    <w:p w:rsidR="00EC4929" w:rsidRDefault="001B2B69">
      <w:pPr>
        <w:pStyle w:val="a3"/>
        <w:spacing w:before="3"/>
        <w:ind w:right="132" w:firstLine="782"/>
      </w:pPr>
      <w:r>
        <w:t>О.Н.-А. Акчокраклы. Жизнь и творчество. «Ненкеджан ханым тюрбеси» («Мавзолей Ненкеджан»). Историческая основа повести. Возвышенное и трагическое в изображении судьбы главных героев. Трагическая гибель главных героев. Утверждение любви как великой силы. Мужество и стойкость героев, их верность своей любви.</w:t>
      </w:r>
    </w:p>
    <w:p w:rsidR="00EC4929" w:rsidRDefault="001B2B69">
      <w:pPr>
        <w:pStyle w:val="a3"/>
        <w:spacing w:before="3" w:line="237" w:lineRule="auto"/>
        <w:ind w:right="136" w:firstLine="782"/>
      </w:pPr>
      <w:r>
        <w:t>А.</w:t>
      </w:r>
      <w:r>
        <w:rPr>
          <w:spacing w:val="-15"/>
        </w:rPr>
        <w:t xml:space="preserve"> </w:t>
      </w:r>
      <w:r>
        <w:t>Одабаш.</w:t>
      </w:r>
      <w:r>
        <w:rPr>
          <w:spacing w:val="-15"/>
        </w:rPr>
        <w:t xml:space="preserve"> </w:t>
      </w:r>
      <w:r>
        <w:t>Жизнь</w:t>
      </w:r>
      <w:r>
        <w:rPr>
          <w:spacing w:val="-15"/>
        </w:rPr>
        <w:t xml:space="preserve"> </w:t>
      </w:r>
      <w:r>
        <w:t>и</w:t>
      </w:r>
      <w:r>
        <w:rPr>
          <w:spacing w:val="-15"/>
        </w:rPr>
        <w:t xml:space="preserve"> </w:t>
      </w:r>
      <w:r>
        <w:t>творчество.</w:t>
      </w:r>
      <w:r>
        <w:rPr>
          <w:spacing w:val="-15"/>
        </w:rPr>
        <w:t xml:space="preserve"> </w:t>
      </w:r>
      <w:r>
        <w:t>Рассказ</w:t>
      </w:r>
      <w:r>
        <w:rPr>
          <w:spacing w:val="-15"/>
        </w:rPr>
        <w:t xml:space="preserve"> </w:t>
      </w:r>
      <w:r>
        <w:t>«Унутмайджакъ»</w:t>
      </w:r>
      <w:r>
        <w:rPr>
          <w:spacing w:val="-15"/>
        </w:rPr>
        <w:t xml:space="preserve"> </w:t>
      </w:r>
      <w:r>
        <w:t>(«Не</w:t>
      </w:r>
      <w:r>
        <w:rPr>
          <w:spacing w:val="-15"/>
        </w:rPr>
        <w:t xml:space="preserve"> </w:t>
      </w:r>
      <w:r>
        <w:t>забудется»).</w:t>
      </w:r>
      <w:r>
        <w:rPr>
          <w:spacing w:val="-15"/>
        </w:rPr>
        <w:t xml:space="preserve"> </w:t>
      </w:r>
      <w:r>
        <w:t>Повествование</w:t>
      </w:r>
      <w:r>
        <w:rPr>
          <w:spacing w:val="-15"/>
        </w:rPr>
        <w:t xml:space="preserve"> </w:t>
      </w:r>
      <w:r>
        <w:t>о драматичной судьбе сироты. Мужество и сила воли главной героини.</w:t>
      </w:r>
    </w:p>
    <w:p w:rsidR="00EC4929" w:rsidRDefault="001B2B69">
      <w:pPr>
        <w:pStyle w:val="a3"/>
        <w:spacing w:before="3"/>
        <w:ind w:right="135" w:firstLine="782"/>
      </w:pPr>
      <w:r>
        <w:t>А. Чергеев. Жизнь и творчество. Поэма «Такъдир» («Судьба»). Судьба крымскотатарской девушки, женщины в обществе и семье. Протест против их бесправного положения. Трагический образ Эсмы.</w:t>
      </w:r>
    </w:p>
    <w:p w:rsidR="00EC4929" w:rsidRDefault="001B2B69">
      <w:pPr>
        <w:pStyle w:val="a3"/>
        <w:spacing w:line="274" w:lineRule="exact"/>
        <w:ind w:left="1224"/>
      </w:pPr>
      <w:r>
        <w:t>Теория</w:t>
      </w:r>
      <w:r>
        <w:rPr>
          <w:spacing w:val="-3"/>
        </w:rPr>
        <w:t xml:space="preserve"> </w:t>
      </w:r>
      <w:r>
        <w:t>литературы.</w:t>
      </w:r>
      <w:r>
        <w:rPr>
          <w:spacing w:val="-1"/>
        </w:rPr>
        <w:t xml:space="preserve"> </w:t>
      </w:r>
      <w:r>
        <w:rPr>
          <w:spacing w:val="-2"/>
        </w:rPr>
        <w:t>Поэма.</w:t>
      </w:r>
    </w:p>
    <w:p w:rsidR="00EC4929" w:rsidRDefault="001B2B69">
      <w:pPr>
        <w:pStyle w:val="a4"/>
        <w:numPr>
          <w:ilvl w:val="2"/>
          <w:numId w:val="37"/>
        </w:numPr>
        <w:tabs>
          <w:tab w:val="left" w:pos="2243"/>
        </w:tabs>
        <w:spacing w:before="3"/>
        <w:ind w:left="2243" w:hanging="1019"/>
        <w:jc w:val="both"/>
        <w:rPr>
          <w:sz w:val="24"/>
        </w:rPr>
      </w:pPr>
      <w:r>
        <w:rPr>
          <w:sz w:val="24"/>
        </w:rPr>
        <w:t>Литература</w:t>
      </w:r>
      <w:r>
        <w:rPr>
          <w:spacing w:val="-5"/>
          <w:sz w:val="24"/>
        </w:rPr>
        <w:t xml:space="preserve"> </w:t>
      </w:r>
      <w:r>
        <w:rPr>
          <w:sz w:val="24"/>
        </w:rPr>
        <w:t>XX</w:t>
      </w:r>
      <w:r>
        <w:rPr>
          <w:spacing w:val="-3"/>
          <w:sz w:val="24"/>
        </w:rPr>
        <w:t xml:space="preserve"> </w:t>
      </w:r>
      <w:r>
        <w:rPr>
          <w:spacing w:val="-4"/>
          <w:sz w:val="24"/>
        </w:rPr>
        <w:t>века.</w:t>
      </w:r>
    </w:p>
    <w:p w:rsidR="00EC4929" w:rsidRDefault="001B2B69">
      <w:pPr>
        <w:pStyle w:val="a3"/>
        <w:spacing w:line="242" w:lineRule="auto"/>
        <w:ind w:right="139" w:firstLine="782"/>
      </w:pPr>
      <w:r>
        <w:t>Б.</w:t>
      </w:r>
      <w:r>
        <w:rPr>
          <w:spacing w:val="-11"/>
        </w:rPr>
        <w:t xml:space="preserve"> </w:t>
      </w:r>
      <w:r>
        <w:t>Чобан-заде.</w:t>
      </w:r>
      <w:r>
        <w:rPr>
          <w:spacing w:val="-6"/>
        </w:rPr>
        <w:t xml:space="preserve"> </w:t>
      </w:r>
      <w:r>
        <w:t>Жизнь</w:t>
      </w:r>
      <w:r>
        <w:rPr>
          <w:spacing w:val="-7"/>
        </w:rPr>
        <w:t xml:space="preserve"> </w:t>
      </w:r>
      <w:r>
        <w:t>и</w:t>
      </w:r>
      <w:r>
        <w:rPr>
          <w:spacing w:val="-12"/>
        </w:rPr>
        <w:t xml:space="preserve"> </w:t>
      </w:r>
      <w:r>
        <w:t>творчество.</w:t>
      </w:r>
      <w:r>
        <w:rPr>
          <w:spacing w:val="-6"/>
        </w:rPr>
        <w:t xml:space="preserve"> </w:t>
      </w:r>
      <w:r>
        <w:t>Стихотворения</w:t>
      </w:r>
      <w:r>
        <w:rPr>
          <w:spacing w:val="-8"/>
        </w:rPr>
        <w:t xml:space="preserve"> </w:t>
      </w:r>
      <w:r>
        <w:t>«Тынч</w:t>
      </w:r>
      <w:r>
        <w:rPr>
          <w:spacing w:val="-9"/>
        </w:rPr>
        <w:t xml:space="preserve"> </w:t>
      </w:r>
      <w:r>
        <w:t>татар</w:t>
      </w:r>
      <w:r>
        <w:rPr>
          <w:spacing w:val="-8"/>
        </w:rPr>
        <w:t xml:space="preserve"> </w:t>
      </w:r>
      <w:r>
        <w:t>чёлюнде»</w:t>
      </w:r>
      <w:r>
        <w:rPr>
          <w:spacing w:val="-13"/>
        </w:rPr>
        <w:t xml:space="preserve"> </w:t>
      </w:r>
      <w:r>
        <w:t>(«Тихая</w:t>
      </w:r>
      <w:r>
        <w:rPr>
          <w:spacing w:val="-8"/>
        </w:rPr>
        <w:t xml:space="preserve"> </w:t>
      </w:r>
      <w:r>
        <w:t>татарская степь»),</w:t>
      </w:r>
      <w:r>
        <w:rPr>
          <w:spacing w:val="4"/>
        </w:rPr>
        <w:t xml:space="preserve"> </w:t>
      </w:r>
      <w:r>
        <w:t>«Ой,</w:t>
      </w:r>
      <w:r>
        <w:rPr>
          <w:spacing w:val="5"/>
        </w:rPr>
        <w:t xml:space="preserve"> </w:t>
      </w:r>
      <w:r>
        <w:t>сувукъ</w:t>
      </w:r>
      <w:r>
        <w:rPr>
          <w:spacing w:val="2"/>
        </w:rPr>
        <w:t xml:space="preserve"> </w:t>
      </w:r>
      <w:r>
        <w:t>шу</w:t>
      </w:r>
      <w:r>
        <w:rPr>
          <w:spacing w:val="-6"/>
        </w:rPr>
        <w:t xml:space="preserve"> </w:t>
      </w:r>
      <w:r>
        <w:t>гъурбет»</w:t>
      </w:r>
      <w:r>
        <w:rPr>
          <w:spacing w:val="-2"/>
        </w:rPr>
        <w:t xml:space="preserve"> </w:t>
      </w:r>
      <w:r>
        <w:t>(«Ой,</w:t>
      </w:r>
      <w:r>
        <w:rPr>
          <w:spacing w:val="4"/>
        </w:rPr>
        <w:t xml:space="preserve"> </w:t>
      </w:r>
      <w:r>
        <w:t>холодна</w:t>
      </w:r>
      <w:r>
        <w:rPr>
          <w:spacing w:val="2"/>
        </w:rPr>
        <w:t xml:space="preserve"> </w:t>
      </w:r>
      <w:r>
        <w:t>чужбина»),</w:t>
      </w:r>
      <w:r>
        <w:rPr>
          <w:spacing w:val="4"/>
        </w:rPr>
        <w:t xml:space="preserve"> </w:t>
      </w:r>
      <w:r>
        <w:t>«Дунай</w:t>
      </w:r>
      <w:r>
        <w:rPr>
          <w:spacing w:val="3"/>
        </w:rPr>
        <w:t xml:space="preserve"> </w:t>
      </w:r>
      <w:r>
        <w:t>таша»</w:t>
      </w:r>
      <w:r>
        <w:rPr>
          <w:spacing w:val="-2"/>
        </w:rPr>
        <w:t xml:space="preserve"> </w:t>
      </w:r>
      <w:r>
        <w:t>(«Вышедший</w:t>
      </w:r>
      <w:r>
        <w:rPr>
          <w:spacing w:val="3"/>
        </w:rPr>
        <w:t xml:space="preserve"> </w:t>
      </w:r>
      <w:r>
        <w:t>из</w:t>
      </w:r>
      <w:r>
        <w:rPr>
          <w:spacing w:val="3"/>
        </w:rPr>
        <w:t xml:space="preserve"> </w:t>
      </w:r>
      <w:r>
        <w:rPr>
          <w:spacing w:val="-2"/>
        </w:rPr>
        <w:t>берегов</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pPr>
      <w:r>
        <w:lastRenderedPageBreak/>
        <w:t>Дунай»),</w:t>
      </w:r>
      <w:r>
        <w:rPr>
          <w:spacing w:val="-3"/>
        </w:rPr>
        <w:t xml:space="preserve"> </w:t>
      </w:r>
      <w:r>
        <w:t>«Яныкъ</w:t>
      </w:r>
      <w:r>
        <w:rPr>
          <w:spacing w:val="-4"/>
        </w:rPr>
        <w:t xml:space="preserve"> </w:t>
      </w:r>
      <w:r>
        <w:t>къавал»</w:t>
      </w:r>
      <w:r>
        <w:rPr>
          <w:spacing w:val="-8"/>
        </w:rPr>
        <w:t xml:space="preserve"> </w:t>
      </w:r>
      <w:r>
        <w:t>(«Печальная</w:t>
      </w:r>
      <w:r>
        <w:rPr>
          <w:spacing w:val="-4"/>
        </w:rPr>
        <w:t xml:space="preserve"> </w:t>
      </w:r>
      <w:r>
        <w:rPr>
          <w:spacing w:val="-2"/>
        </w:rPr>
        <w:t>свирель»).</w:t>
      </w:r>
    </w:p>
    <w:p w:rsidR="00EC4929" w:rsidRDefault="001B2B69">
      <w:pPr>
        <w:pStyle w:val="a3"/>
        <w:spacing w:before="5" w:line="237" w:lineRule="auto"/>
        <w:ind w:right="131" w:firstLine="782"/>
      </w:pPr>
      <w:r>
        <w:t>А. Гирайбай. Жизнь и творчество. Стихотворения «Джигитке» («Юноше»), «Багъчасарай» («Бахчисарай»), «Къарасув» («Карасув»), «Татар ичюн» («Татарам»).</w:t>
      </w:r>
    </w:p>
    <w:p w:rsidR="00EC4929" w:rsidRDefault="001B2B69">
      <w:pPr>
        <w:pStyle w:val="a3"/>
        <w:spacing w:before="3" w:line="275" w:lineRule="exact"/>
        <w:ind w:right="135"/>
        <w:jc w:val="right"/>
      </w:pPr>
      <w:r>
        <w:t>Н.</w:t>
      </w:r>
      <w:r>
        <w:rPr>
          <w:spacing w:val="28"/>
        </w:rPr>
        <w:t xml:space="preserve"> </w:t>
      </w:r>
      <w:r>
        <w:t>Челебиджихан.</w:t>
      </w:r>
      <w:r>
        <w:rPr>
          <w:spacing w:val="35"/>
        </w:rPr>
        <w:t xml:space="preserve"> </w:t>
      </w:r>
      <w:r>
        <w:t>Стихотворения</w:t>
      </w:r>
      <w:r>
        <w:rPr>
          <w:spacing w:val="33"/>
        </w:rPr>
        <w:t xml:space="preserve"> </w:t>
      </w:r>
      <w:r>
        <w:t>«Айгиди,</w:t>
      </w:r>
      <w:r>
        <w:rPr>
          <w:spacing w:val="35"/>
        </w:rPr>
        <w:t xml:space="preserve"> </w:t>
      </w:r>
      <w:r>
        <w:t>татар</w:t>
      </w:r>
      <w:r>
        <w:rPr>
          <w:spacing w:val="34"/>
        </w:rPr>
        <w:t xml:space="preserve"> </w:t>
      </w:r>
      <w:r>
        <w:t>яшлары!»</w:t>
      </w:r>
      <w:r>
        <w:rPr>
          <w:spacing w:val="28"/>
        </w:rPr>
        <w:t xml:space="preserve"> </w:t>
      </w:r>
      <w:r>
        <w:t>(«Ах,</w:t>
      </w:r>
      <w:r>
        <w:rPr>
          <w:spacing w:val="35"/>
        </w:rPr>
        <w:t xml:space="preserve"> </w:t>
      </w:r>
      <w:r>
        <w:t>татарская</w:t>
      </w:r>
      <w:r>
        <w:rPr>
          <w:spacing w:val="34"/>
        </w:rPr>
        <w:t xml:space="preserve"> </w:t>
      </w:r>
      <w:r>
        <w:rPr>
          <w:spacing w:val="-2"/>
        </w:rPr>
        <w:t>молодежь!»),</w:t>
      </w:r>
    </w:p>
    <w:p w:rsidR="00EC4929" w:rsidRDefault="001B2B69">
      <w:pPr>
        <w:pStyle w:val="a3"/>
        <w:spacing w:line="275" w:lineRule="exact"/>
        <w:ind w:right="137"/>
        <w:jc w:val="right"/>
      </w:pPr>
      <w:r>
        <w:t>«Савлыкъман</w:t>
      </w:r>
      <w:r>
        <w:rPr>
          <w:spacing w:val="50"/>
        </w:rPr>
        <w:t xml:space="preserve"> </w:t>
      </w:r>
      <w:r>
        <w:t>къал,</w:t>
      </w:r>
      <w:r>
        <w:rPr>
          <w:spacing w:val="48"/>
        </w:rPr>
        <w:t xml:space="preserve"> </w:t>
      </w:r>
      <w:r>
        <w:t>татарлыкъ»,</w:t>
      </w:r>
      <w:r>
        <w:rPr>
          <w:spacing w:val="53"/>
        </w:rPr>
        <w:t xml:space="preserve"> </w:t>
      </w:r>
      <w:r>
        <w:t>«Бастырыкъ»</w:t>
      </w:r>
      <w:r>
        <w:rPr>
          <w:spacing w:val="46"/>
        </w:rPr>
        <w:t xml:space="preserve"> </w:t>
      </w:r>
      <w:r>
        <w:t>(«Тюрьма»),</w:t>
      </w:r>
      <w:r>
        <w:rPr>
          <w:spacing w:val="53"/>
        </w:rPr>
        <w:t xml:space="preserve"> </w:t>
      </w:r>
      <w:r>
        <w:t>«Ёлджу</w:t>
      </w:r>
      <w:r>
        <w:rPr>
          <w:spacing w:val="41"/>
        </w:rPr>
        <w:t xml:space="preserve"> </w:t>
      </w:r>
      <w:r>
        <w:t>гъарип»</w:t>
      </w:r>
      <w:r>
        <w:rPr>
          <w:spacing w:val="46"/>
        </w:rPr>
        <w:t xml:space="preserve"> </w:t>
      </w:r>
      <w:r>
        <w:t>(«Бедный</w:t>
      </w:r>
      <w:r>
        <w:rPr>
          <w:spacing w:val="51"/>
        </w:rPr>
        <w:t xml:space="preserve"> </w:t>
      </w:r>
      <w:r>
        <w:rPr>
          <w:spacing w:val="-2"/>
        </w:rPr>
        <w:t>путник»),</w:t>
      </w:r>
    </w:p>
    <w:p w:rsidR="00EC4929" w:rsidRDefault="001B2B69">
      <w:pPr>
        <w:pStyle w:val="a3"/>
        <w:spacing w:before="3" w:line="275" w:lineRule="exact"/>
      </w:pPr>
      <w:r>
        <w:t>«Кобелек»</w:t>
      </w:r>
      <w:r>
        <w:rPr>
          <w:spacing w:val="-7"/>
        </w:rPr>
        <w:t xml:space="preserve"> </w:t>
      </w:r>
      <w:r>
        <w:t>(«Бабочка»).</w:t>
      </w:r>
      <w:r>
        <w:rPr>
          <w:spacing w:val="-1"/>
        </w:rPr>
        <w:t xml:space="preserve"> </w:t>
      </w:r>
      <w:r>
        <w:t>Разнообразие</w:t>
      </w:r>
      <w:r>
        <w:rPr>
          <w:spacing w:val="-7"/>
        </w:rPr>
        <w:t xml:space="preserve"> </w:t>
      </w:r>
      <w:r>
        <w:rPr>
          <w:spacing w:val="-2"/>
        </w:rPr>
        <w:t>тематики.</w:t>
      </w:r>
    </w:p>
    <w:p w:rsidR="00EC4929" w:rsidRDefault="001B2B69">
      <w:pPr>
        <w:pStyle w:val="a3"/>
        <w:spacing w:line="242" w:lineRule="auto"/>
        <w:ind w:right="137"/>
      </w:pPr>
      <w:r>
        <w:t>Проблематика и основные мотивы поэзии: родина, честь. Мужество. Философские мысли поэта. Призыв к просвещению.</w:t>
      </w:r>
    </w:p>
    <w:p w:rsidR="00EC4929" w:rsidRDefault="001B2B69">
      <w:pPr>
        <w:pStyle w:val="a3"/>
        <w:ind w:right="128" w:firstLine="758"/>
      </w:pPr>
      <w:r>
        <w:t>У. Ипчи. Жизнь и творчество. Рассказ «Зейнеп тизе» («Тётя Зейнеп»), Основные темы и характеристики образов. Психологическая глубина человеческих чувств и переживаний. Изображение трагедии войны.</w:t>
      </w:r>
    </w:p>
    <w:p w:rsidR="00EC4929" w:rsidRDefault="001B2B69">
      <w:pPr>
        <w:pStyle w:val="a3"/>
        <w:ind w:right="136" w:firstLine="758"/>
      </w:pPr>
      <w:r>
        <w:t>Э. Шемьи-заде «Озьбекстан балладасы» («Узбекская баллада»). Аллегория как основной приём раскрытия замысла. Тема и идея произведения. Изображение трагической судьбы народа. Вера в торжество справедливости.</w:t>
      </w:r>
    </w:p>
    <w:p w:rsidR="00EC4929" w:rsidRDefault="001B2B69">
      <w:pPr>
        <w:pStyle w:val="a3"/>
        <w:spacing w:line="242" w:lineRule="auto"/>
        <w:ind w:right="138" w:firstLine="758"/>
      </w:pPr>
      <w:r>
        <w:t>Ю. Болат «Арзы къыз» («Девушка Арзы»). Фольклорная основа произведения. Авторское отношение к персонажам. Сценическая история пьесы.</w:t>
      </w:r>
    </w:p>
    <w:p w:rsidR="00EC4929" w:rsidRDefault="001B2B69">
      <w:pPr>
        <w:pStyle w:val="a3"/>
        <w:spacing w:line="271" w:lineRule="exact"/>
        <w:ind w:left="1200"/>
      </w:pPr>
      <w:r>
        <w:t>Теория</w:t>
      </w:r>
      <w:r>
        <w:rPr>
          <w:spacing w:val="19"/>
        </w:rPr>
        <w:t xml:space="preserve"> </w:t>
      </w:r>
      <w:r>
        <w:t>литературы.</w:t>
      </w:r>
      <w:r>
        <w:rPr>
          <w:spacing w:val="23"/>
        </w:rPr>
        <w:t xml:space="preserve"> </w:t>
      </w:r>
      <w:r>
        <w:t>Понятие</w:t>
      </w:r>
      <w:r>
        <w:rPr>
          <w:spacing w:val="15"/>
        </w:rPr>
        <w:t xml:space="preserve"> </w:t>
      </w:r>
      <w:r>
        <w:t>о</w:t>
      </w:r>
      <w:r>
        <w:rPr>
          <w:spacing w:val="22"/>
        </w:rPr>
        <w:t xml:space="preserve"> </w:t>
      </w:r>
      <w:r>
        <w:t>балладе.</w:t>
      </w:r>
      <w:r>
        <w:rPr>
          <w:spacing w:val="23"/>
        </w:rPr>
        <w:t xml:space="preserve"> </w:t>
      </w:r>
      <w:r>
        <w:t>Идея</w:t>
      </w:r>
      <w:r>
        <w:rPr>
          <w:spacing w:val="16"/>
        </w:rPr>
        <w:t xml:space="preserve"> </w:t>
      </w:r>
      <w:r>
        <w:t>произведения</w:t>
      </w:r>
      <w:r>
        <w:rPr>
          <w:spacing w:val="17"/>
        </w:rPr>
        <w:t xml:space="preserve"> </w:t>
      </w:r>
      <w:r>
        <w:t>и</w:t>
      </w:r>
      <w:r>
        <w:rPr>
          <w:spacing w:val="22"/>
        </w:rPr>
        <w:t xml:space="preserve"> </w:t>
      </w:r>
      <w:r>
        <w:t>авторский</w:t>
      </w:r>
      <w:r>
        <w:rPr>
          <w:spacing w:val="17"/>
        </w:rPr>
        <w:t xml:space="preserve"> </w:t>
      </w:r>
      <w:r>
        <w:t>замысел.</w:t>
      </w:r>
      <w:r>
        <w:rPr>
          <w:spacing w:val="24"/>
        </w:rPr>
        <w:t xml:space="preserve"> </w:t>
      </w:r>
      <w:r>
        <w:rPr>
          <w:spacing w:val="-2"/>
        </w:rPr>
        <w:t>Повесть.</w:t>
      </w:r>
    </w:p>
    <w:p w:rsidR="00EC4929" w:rsidRDefault="001B2B69">
      <w:pPr>
        <w:pStyle w:val="a3"/>
        <w:spacing w:line="275" w:lineRule="exact"/>
      </w:pPr>
      <w:r>
        <w:t>Драматические</w:t>
      </w:r>
      <w:r>
        <w:rPr>
          <w:spacing w:val="-7"/>
        </w:rPr>
        <w:t xml:space="preserve"> </w:t>
      </w:r>
      <w:r>
        <w:rPr>
          <w:spacing w:val="-2"/>
        </w:rPr>
        <w:t>произведения.</w:t>
      </w:r>
    </w:p>
    <w:p w:rsidR="00EC4929" w:rsidRDefault="001B2B69">
      <w:pPr>
        <w:pStyle w:val="a4"/>
        <w:numPr>
          <w:ilvl w:val="1"/>
          <w:numId w:val="37"/>
        </w:numPr>
        <w:tabs>
          <w:tab w:val="left" w:pos="2239"/>
        </w:tabs>
        <w:ind w:left="2238" w:hanging="1039"/>
        <w:jc w:val="both"/>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9</w:t>
      </w:r>
      <w:r>
        <w:rPr>
          <w:spacing w:val="-5"/>
          <w:sz w:val="24"/>
        </w:rPr>
        <w:t xml:space="preserve"> </w:t>
      </w:r>
      <w:r>
        <w:rPr>
          <w:spacing w:val="-2"/>
          <w:sz w:val="24"/>
        </w:rPr>
        <w:t>классе.</w:t>
      </w:r>
    </w:p>
    <w:p w:rsidR="00EC4929" w:rsidRDefault="001B2B69">
      <w:pPr>
        <w:pStyle w:val="a4"/>
        <w:numPr>
          <w:ilvl w:val="2"/>
          <w:numId w:val="37"/>
        </w:numPr>
        <w:tabs>
          <w:tab w:val="left" w:pos="2397"/>
        </w:tabs>
        <w:ind w:left="2396" w:hanging="1197"/>
        <w:jc w:val="both"/>
        <w:rPr>
          <w:sz w:val="24"/>
        </w:rPr>
      </w:pPr>
      <w:r>
        <w:rPr>
          <w:spacing w:val="-2"/>
          <w:sz w:val="24"/>
        </w:rPr>
        <w:t>Введение.</w:t>
      </w:r>
    </w:p>
    <w:p w:rsidR="00EC4929" w:rsidRDefault="001B2B69">
      <w:pPr>
        <w:pStyle w:val="a3"/>
        <w:spacing w:line="275" w:lineRule="exact"/>
        <w:ind w:left="1200"/>
      </w:pPr>
      <w:r>
        <w:t>Место</w:t>
      </w:r>
      <w:r>
        <w:rPr>
          <w:spacing w:val="33"/>
        </w:rPr>
        <w:t xml:space="preserve"> </w:t>
      </w:r>
      <w:r>
        <w:t>художественной</w:t>
      </w:r>
      <w:r>
        <w:rPr>
          <w:spacing w:val="31"/>
        </w:rPr>
        <w:t xml:space="preserve"> </w:t>
      </w:r>
      <w:r>
        <w:t>литературы</w:t>
      </w:r>
      <w:r>
        <w:rPr>
          <w:spacing w:val="32"/>
        </w:rPr>
        <w:t xml:space="preserve"> </w:t>
      </w:r>
      <w:r>
        <w:t>в</w:t>
      </w:r>
      <w:r>
        <w:rPr>
          <w:spacing w:val="31"/>
        </w:rPr>
        <w:t xml:space="preserve"> </w:t>
      </w:r>
      <w:r>
        <w:t>общественной</w:t>
      </w:r>
      <w:r>
        <w:rPr>
          <w:spacing w:val="31"/>
        </w:rPr>
        <w:t xml:space="preserve"> </w:t>
      </w:r>
      <w:r>
        <w:t>и</w:t>
      </w:r>
      <w:r>
        <w:rPr>
          <w:spacing w:val="31"/>
        </w:rPr>
        <w:t xml:space="preserve"> </w:t>
      </w:r>
      <w:r>
        <w:t>культурной</w:t>
      </w:r>
      <w:r>
        <w:rPr>
          <w:spacing w:val="31"/>
        </w:rPr>
        <w:t xml:space="preserve"> </w:t>
      </w:r>
      <w:r>
        <w:t>жизни</w:t>
      </w:r>
      <w:r>
        <w:rPr>
          <w:spacing w:val="30"/>
        </w:rPr>
        <w:t xml:space="preserve"> </w:t>
      </w:r>
      <w:r>
        <w:t>крымских</w:t>
      </w:r>
      <w:r>
        <w:rPr>
          <w:spacing w:val="26"/>
        </w:rPr>
        <w:t xml:space="preserve"> </w:t>
      </w:r>
      <w:r>
        <w:rPr>
          <w:spacing w:val="-2"/>
        </w:rPr>
        <w:t>татар.</w:t>
      </w:r>
    </w:p>
    <w:p w:rsidR="00EC4929" w:rsidRDefault="001B2B69">
      <w:pPr>
        <w:pStyle w:val="a3"/>
        <w:spacing w:before="2" w:line="275" w:lineRule="exact"/>
      </w:pPr>
      <w:r>
        <w:t>Периоды</w:t>
      </w:r>
      <w:r>
        <w:rPr>
          <w:spacing w:val="-3"/>
        </w:rPr>
        <w:t xml:space="preserve"> </w:t>
      </w:r>
      <w:r>
        <w:t>развития</w:t>
      </w:r>
      <w:r>
        <w:rPr>
          <w:spacing w:val="-2"/>
        </w:rPr>
        <w:t xml:space="preserve"> </w:t>
      </w:r>
      <w:r>
        <w:t>литературы. Понятие</w:t>
      </w:r>
      <w:r>
        <w:rPr>
          <w:spacing w:val="-12"/>
        </w:rPr>
        <w:t xml:space="preserve"> </w:t>
      </w:r>
      <w:r>
        <w:t>о</w:t>
      </w:r>
      <w:r>
        <w:rPr>
          <w:spacing w:val="1"/>
        </w:rPr>
        <w:t xml:space="preserve"> </w:t>
      </w:r>
      <w:r>
        <w:t xml:space="preserve">литературном </w:t>
      </w:r>
      <w:r>
        <w:rPr>
          <w:spacing w:val="-2"/>
        </w:rPr>
        <w:t>процессе.</w:t>
      </w:r>
    </w:p>
    <w:p w:rsidR="00EC4929" w:rsidRDefault="001B2B69">
      <w:pPr>
        <w:pStyle w:val="a4"/>
        <w:numPr>
          <w:ilvl w:val="2"/>
          <w:numId w:val="37"/>
        </w:numPr>
        <w:tabs>
          <w:tab w:val="left" w:pos="2397"/>
        </w:tabs>
        <w:spacing w:line="242" w:lineRule="auto"/>
        <w:ind w:left="1200" w:right="1769" w:firstLine="0"/>
        <w:jc w:val="both"/>
        <w:rPr>
          <w:sz w:val="24"/>
        </w:rPr>
      </w:pPr>
      <w:r>
        <w:rPr>
          <w:sz w:val="24"/>
        </w:rPr>
        <w:t>Литература</w:t>
      </w:r>
      <w:r>
        <w:rPr>
          <w:spacing w:val="-7"/>
          <w:sz w:val="24"/>
        </w:rPr>
        <w:t xml:space="preserve"> </w:t>
      </w:r>
      <w:r>
        <w:rPr>
          <w:sz w:val="24"/>
        </w:rPr>
        <w:t>древнего</w:t>
      </w:r>
      <w:r>
        <w:rPr>
          <w:spacing w:val="-6"/>
          <w:sz w:val="24"/>
        </w:rPr>
        <w:t xml:space="preserve"> </w:t>
      </w:r>
      <w:r>
        <w:rPr>
          <w:sz w:val="24"/>
        </w:rPr>
        <w:t>периода,</w:t>
      </w:r>
      <w:r>
        <w:rPr>
          <w:spacing w:val="-4"/>
          <w:sz w:val="24"/>
        </w:rPr>
        <w:t xml:space="preserve"> </w:t>
      </w:r>
      <w:r>
        <w:rPr>
          <w:sz w:val="24"/>
        </w:rPr>
        <w:t>литература</w:t>
      </w:r>
      <w:r>
        <w:rPr>
          <w:spacing w:val="-7"/>
          <w:sz w:val="24"/>
        </w:rPr>
        <w:t xml:space="preserve"> </w:t>
      </w:r>
      <w:r>
        <w:rPr>
          <w:sz w:val="24"/>
        </w:rPr>
        <w:t>периода</w:t>
      </w:r>
      <w:r>
        <w:rPr>
          <w:spacing w:val="-7"/>
          <w:sz w:val="24"/>
        </w:rPr>
        <w:t xml:space="preserve"> </w:t>
      </w:r>
      <w:r>
        <w:rPr>
          <w:sz w:val="24"/>
        </w:rPr>
        <w:t>Золотой</w:t>
      </w:r>
      <w:r>
        <w:rPr>
          <w:spacing w:val="-14"/>
          <w:sz w:val="24"/>
        </w:rPr>
        <w:t xml:space="preserve"> </w:t>
      </w:r>
      <w:r>
        <w:rPr>
          <w:sz w:val="24"/>
        </w:rPr>
        <w:t>орды. Махмуд Кашгари «Диван-и лугъат-ит-тюрк». Словарь тюркского языка -</w:t>
      </w:r>
    </w:p>
    <w:p w:rsidR="00EC4929" w:rsidRDefault="001B2B69">
      <w:pPr>
        <w:pStyle w:val="a3"/>
        <w:spacing w:line="242" w:lineRule="auto"/>
        <w:ind w:right="140"/>
      </w:pPr>
      <w:r>
        <w:t>жемчужина</w:t>
      </w:r>
      <w:r>
        <w:rPr>
          <w:spacing w:val="-15"/>
        </w:rPr>
        <w:t xml:space="preserve"> </w:t>
      </w:r>
      <w:r>
        <w:t>сокровищницы</w:t>
      </w:r>
      <w:r>
        <w:rPr>
          <w:spacing w:val="-15"/>
        </w:rPr>
        <w:t xml:space="preserve"> </w:t>
      </w:r>
      <w:r>
        <w:t>тюркской</w:t>
      </w:r>
      <w:r>
        <w:rPr>
          <w:spacing w:val="-15"/>
        </w:rPr>
        <w:t xml:space="preserve"> </w:t>
      </w:r>
      <w:r>
        <w:t>литературы,</w:t>
      </w:r>
      <w:r>
        <w:rPr>
          <w:spacing w:val="-15"/>
        </w:rPr>
        <w:t xml:space="preserve"> </w:t>
      </w:r>
      <w:r>
        <w:t>источник</w:t>
      </w:r>
      <w:r>
        <w:rPr>
          <w:spacing w:val="-15"/>
        </w:rPr>
        <w:t xml:space="preserve"> </w:t>
      </w:r>
      <w:r>
        <w:t>сведений</w:t>
      </w:r>
      <w:r>
        <w:rPr>
          <w:spacing w:val="-15"/>
        </w:rPr>
        <w:t xml:space="preserve"> </w:t>
      </w:r>
      <w:r>
        <w:t>о</w:t>
      </w:r>
      <w:r>
        <w:rPr>
          <w:spacing w:val="-15"/>
        </w:rPr>
        <w:t xml:space="preserve"> </w:t>
      </w:r>
      <w:r>
        <w:t>тюркской</w:t>
      </w:r>
      <w:r>
        <w:rPr>
          <w:spacing w:val="-15"/>
        </w:rPr>
        <w:t xml:space="preserve"> </w:t>
      </w:r>
      <w:r>
        <w:t>истории,</w:t>
      </w:r>
      <w:r>
        <w:rPr>
          <w:spacing w:val="-15"/>
        </w:rPr>
        <w:t xml:space="preserve"> </w:t>
      </w:r>
      <w:r>
        <w:t>культуре, фольклоре, мифологии, географии.</w:t>
      </w:r>
    </w:p>
    <w:p w:rsidR="00EC4929" w:rsidRDefault="001B2B69">
      <w:pPr>
        <w:pStyle w:val="a3"/>
        <w:spacing w:line="271" w:lineRule="exact"/>
        <w:ind w:left="1200"/>
        <w:jc w:val="left"/>
      </w:pPr>
      <w:r>
        <w:t>«Кодекс</w:t>
      </w:r>
      <w:r>
        <w:rPr>
          <w:spacing w:val="-5"/>
        </w:rPr>
        <w:t xml:space="preserve"> </w:t>
      </w:r>
      <w:r>
        <w:t>Куманикус»</w:t>
      </w:r>
      <w:r>
        <w:rPr>
          <w:spacing w:val="-7"/>
        </w:rPr>
        <w:t xml:space="preserve"> </w:t>
      </w:r>
      <w:r>
        <w:t>(«Книга</w:t>
      </w:r>
      <w:r>
        <w:rPr>
          <w:spacing w:val="-3"/>
        </w:rPr>
        <w:t xml:space="preserve"> </w:t>
      </w:r>
      <w:r>
        <w:t>кипчаков»</w:t>
      </w:r>
      <w:r>
        <w:rPr>
          <w:spacing w:val="-1"/>
        </w:rPr>
        <w:t xml:space="preserve"> </w:t>
      </w:r>
      <w:r>
        <w:t>- рукописный</w:t>
      </w:r>
      <w:r>
        <w:rPr>
          <w:spacing w:val="-5"/>
        </w:rPr>
        <w:t xml:space="preserve"> </w:t>
      </w:r>
      <w:r>
        <w:t>словарь,</w:t>
      </w:r>
      <w:r>
        <w:rPr>
          <w:spacing w:val="-5"/>
        </w:rPr>
        <w:t xml:space="preserve"> </w:t>
      </w:r>
      <w:r>
        <w:t>созданный</w:t>
      </w:r>
      <w:r>
        <w:rPr>
          <w:spacing w:val="-1"/>
        </w:rPr>
        <w:t xml:space="preserve"> </w:t>
      </w:r>
      <w:r>
        <w:t>в</w:t>
      </w:r>
      <w:r>
        <w:rPr>
          <w:spacing w:val="-4"/>
        </w:rPr>
        <w:t xml:space="preserve"> </w:t>
      </w:r>
      <w:r>
        <w:rPr>
          <w:spacing w:val="-2"/>
        </w:rPr>
        <w:t>Солхате).</w:t>
      </w:r>
    </w:p>
    <w:p w:rsidR="00EC4929" w:rsidRDefault="001B2B69">
      <w:pPr>
        <w:pStyle w:val="a3"/>
        <w:spacing w:line="237" w:lineRule="auto"/>
        <w:ind w:firstLine="758"/>
        <w:jc w:val="left"/>
      </w:pPr>
      <w:r>
        <w:t>Махмуд Кырымлы «Юсуф ве Зулейха» («Юсуф и Зулейха»). Основа сюжета - кораническая легенда о пророке Юсуфе (о библейском Прекрасном Иосифе и его братьях).</w:t>
      </w:r>
    </w:p>
    <w:p w:rsidR="00EC4929" w:rsidRDefault="001B2B69">
      <w:pPr>
        <w:pStyle w:val="a4"/>
        <w:numPr>
          <w:ilvl w:val="2"/>
          <w:numId w:val="37"/>
        </w:numPr>
        <w:tabs>
          <w:tab w:val="left" w:pos="2396"/>
          <w:tab w:val="left" w:pos="2397"/>
        </w:tabs>
        <w:spacing w:before="1"/>
        <w:ind w:left="2396" w:hanging="1197"/>
        <w:rPr>
          <w:sz w:val="24"/>
        </w:rPr>
      </w:pPr>
      <w:r>
        <w:rPr>
          <w:sz w:val="24"/>
        </w:rPr>
        <w:t>Литература</w:t>
      </w:r>
      <w:r>
        <w:rPr>
          <w:spacing w:val="-4"/>
          <w:sz w:val="24"/>
        </w:rPr>
        <w:t xml:space="preserve"> </w:t>
      </w:r>
      <w:r>
        <w:rPr>
          <w:sz w:val="24"/>
        </w:rPr>
        <w:t>периода</w:t>
      </w:r>
      <w:r>
        <w:rPr>
          <w:spacing w:val="-4"/>
          <w:sz w:val="24"/>
        </w:rPr>
        <w:t xml:space="preserve"> </w:t>
      </w:r>
      <w:r>
        <w:rPr>
          <w:sz w:val="24"/>
        </w:rPr>
        <w:t>Крымского</w:t>
      </w:r>
      <w:r>
        <w:rPr>
          <w:spacing w:val="-2"/>
          <w:sz w:val="24"/>
        </w:rPr>
        <w:t xml:space="preserve"> ханства.</w:t>
      </w:r>
    </w:p>
    <w:p w:rsidR="00EC4929" w:rsidRDefault="001B2B69">
      <w:pPr>
        <w:pStyle w:val="a3"/>
        <w:spacing w:line="242" w:lineRule="auto"/>
        <w:ind w:firstLine="758"/>
        <w:jc w:val="left"/>
      </w:pPr>
      <w:r>
        <w:t>Основные направления поэзии ханского времени. Произведения,</w:t>
      </w:r>
      <w:r>
        <w:rPr>
          <w:spacing w:val="-2"/>
        </w:rPr>
        <w:t xml:space="preserve"> </w:t>
      </w:r>
      <w:r>
        <w:t>представляющие</w:t>
      </w:r>
      <w:r>
        <w:rPr>
          <w:spacing w:val="-5"/>
        </w:rPr>
        <w:t xml:space="preserve"> </w:t>
      </w:r>
      <w:r>
        <w:t xml:space="preserve">основные </w:t>
      </w:r>
      <w:r>
        <w:rPr>
          <w:spacing w:val="-2"/>
        </w:rPr>
        <w:t>направления:</w:t>
      </w:r>
    </w:p>
    <w:p w:rsidR="00EC4929" w:rsidRDefault="001B2B69">
      <w:pPr>
        <w:pStyle w:val="a3"/>
        <w:spacing w:line="271" w:lineRule="exact"/>
        <w:ind w:left="1224"/>
        <w:jc w:val="left"/>
      </w:pPr>
      <w:r>
        <w:t>Газайи</w:t>
      </w:r>
      <w:r>
        <w:rPr>
          <w:spacing w:val="28"/>
        </w:rPr>
        <w:t xml:space="preserve">  </w:t>
      </w:r>
      <w:r>
        <w:t>«Долап»</w:t>
      </w:r>
      <w:r>
        <w:rPr>
          <w:spacing w:val="27"/>
        </w:rPr>
        <w:t xml:space="preserve">  </w:t>
      </w:r>
      <w:r>
        <w:t>(«Колесо»).</w:t>
      </w:r>
      <w:r>
        <w:rPr>
          <w:spacing w:val="31"/>
        </w:rPr>
        <w:t xml:space="preserve">  </w:t>
      </w:r>
      <w:r>
        <w:t>Тематическое</w:t>
      </w:r>
      <w:r>
        <w:rPr>
          <w:spacing w:val="27"/>
        </w:rPr>
        <w:t xml:space="preserve">  </w:t>
      </w:r>
      <w:r>
        <w:t>и</w:t>
      </w:r>
      <w:r>
        <w:rPr>
          <w:spacing w:val="30"/>
        </w:rPr>
        <w:t xml:space="preserve">  </w:t>
      </w:r>
      <w:r>
        <w:t>жанровое</w:t>
      </w:r>
      <w:r>
        <w:rPr>
          <w:spacing w:val="29"/>
        </w:rPr>
        <w:t xml:space="preserve">  </w:t>
      </w:r>
      <w:r>
        <w:t>многообразие</w:t>
      </w:r>
      <w:r>
        <w:rPr>
          <w:spacing w:val="30"/>
        </w:rPr>
        <w:t xml:space="preserve">  </w:t>
      </w:r>
      <w:r>
        <w:t>лирики</w:t>
      </w:r>
      <w:r>
        <w:rPr>
          <w:spacing w:val="28"/>
        </w:rPr>
        <w:t xml:space="preserve">  </w:t>
      </w:r>
      <w:r>
        <w:rPr>
          <w:spacing w:val="-2"/>
        </w:rPr>
        <w:t>поэта.</w:t>
      </w:r>
    </w:p>
    <w:p w:rsidR="00EC4929" w:rsidRDefault="001B2B69">
      <w:pPr>
        <w:pStyle w:val="a3"/>
        <w:spacing w:before="2" w:line="275" w:lineRule="exact"/>
        <w:jc w:val="left"/>
      </w:pPr>
      <w:r>
        <w:t>Поэтическая</w:t>
      </w:r>
      <w:r>
        <w:rPr>
          <w:spacing w:val="-4"/>
        </w:rPr>
        <w:t xml:space="preserve"> </w:t>
      </w:r>
      <w:r>
        <w:t>выразительность</w:t>
      </w:r>
      <w:r>
        <w:rPr>
          <w:spacing w:val="-4"/>
        </w:rPr>
        <w:t xml:space="preserve"> </w:t>
      </w:r>
      <w:r>
        <w:t>языка</w:t>
      </w:r>
      <w:r>
        <w:rPr>
          <w:spacing w:val="-7"/>
        </w:rPr>
        <w:t xml:space="preserve"> </w:t>
      </w:r>
      <w:r>
        <w:t>газелей.</w:t>
      </w:r>
      <w:r>
        <w:rPr>
          <w:spacing w:val="1"/>
        </w:rPr>
        <w:t xml:space="preserve"> </w:t>
      </w:r>
      <w:r>
        <w:t>Философские</w:t>
      </w:r>
      <w:r>
        <w:rPr>
          <w:spacing w:val="-2"/>
        </w:rPr>
        <w:t xml:space="preserve"> </w:t>
      </w:r>
      <w:r>
        <w:t>представления</w:t>
      </w:r>
      <w:r>
        <w:rPr>
          <w:spacing w:val="-7"/>
        </w:rPr>
        <w:t xml:space="preserve"> </w:t>
      </w:r>
      <w:r>
        <w:t>о</w:t>
      </w:r>
      <w:r>
        <w:rPr>
          <w:spacing w:val="-1"/>
        </w:rPr>
        <w:t xml:space="preserve"> </w:t>
      </w:r>
      <w:r>
        <w:t>смысле</w:t>
      </w:r>
      <w:r>
        <w:rPr>
          <w:spacing w:val="-2"/>
        </w:rPr>
        <w:t xml:space="preserve"> жизни.</w:t>
      </w:r>
    </w:p>
    <w:p w:rsidR="00EC4929" w:rsidRDefault="001B2B69">
      <w:pPr>
        <w:pStyle w:val="a3"/>
        <w:spacing w:line="275" w:lineRule="exact"/>
        <w:ind w:left="1224"/>
        <w:jc w:val="left"/>
      </w:pPr>
      <w:r>
        <w:t>Ашык</w:t>
      </w:r>
      <w:r>
        <w:rPr>
          <w:spacing w:val="-5"/>
        </w:rPr>
        <w:t xml:space="preserve"> </w:t>
      </w:r>
      <w:r>
        <w:t>Умер.</w:t>
      </w:r>
      <w:r>
        <w:rPr>
          <w:spacing w:val="1"/>
        </w:rPr>
        <w:t xml:space="preserve"> </w:t>
      </w:r>
      <w:r>
        <w:t>Семаи.</w:t>
      </w:r>
      <w:r>
        <w:rPr>
          <w:spacing w:val="-4"/>
        </w:rPr>
        <w:t xml:space="preserve"> </w:t>
      </w:r>
      <w:r>
        <w:t>Къошма.</w:t>
      </w:r>
      <w:r>
        <w:rPr>
          <w:spacing w:val="-4"/>
        </w:rPr>
        <w:t xml:space="preserve"> </w:t>
      </w:r>
      <w:r>
        <w:t>Тарих</w:t>
      </w:r>
      <w:r>
        <w:rPr>
          <w:spacing w:val="-5"/>
        </w:rPr>
        <w:t xml:space="preserve"> </w:t>
      </w:r>
      <w:r>
        <w:t>тюшюрме</w:t>
      </w:r>
      <w:r>
        <w:rPr>
          <w:spacing w:val="-7"/>
        </w:rPr>
        <w:t xml:space="preserve"> </w:t>
      </w:r>
      <w:r>
        <w:t>санаты.</w:t>
      </w:r>
      <w:r>
        <w:rPr>
          <w:spacing w:val="1"/>
        </w:rPr>
        <w:t xml:space="preserve"> </w:t>
      </w:r>
      <w:r>
        <w:t>«Багъчасарай чешмеси</w:t>
      </w:r>
      <w:r>
        <w:rPr>
          <w:spacing w:val="-4"/>
        </w:rPr>
        <w:t xml:space="preserve"> </w:t>
      </w:r>
      <w:r>
        <w:rPr>
          <w:spacing w:val="-2"/>
        </w:rPr>
        <w:t>китабеси».</w:t>
      </w:r>
    </w:p>
    <w:p w:rsidR="00EC4929" w:rsidRDefault="001B2B69">
      <w:pPr>
        <w:pStyle w:val="a4"/>
        <w:numPr>
          <w:ilvl w:val="2"/>
          <w:numId w:val="37"/>
        </w:numPr>
        <w:tabs>
          <w:tab w:val="left" w:pos="2386"/>
          <w:tab w:val="left" w:pos="2387"/>
        </w:tabs>
        <w:spacing w:before="2"/>
        <w:ind w:left="2387" w:hanging="1163"/>
        <w:rPr>
          <w:sz w:val="24"/>
        </w:rPr>
      </w:pPr>
      <w:r>
        <w:rPr>
          <w:sz w:val="24"/>
        </w:rPr>
        <w:t>Литература</w:t>
      </w:r>
      <w:r>
        <w:rPr>
          <w:spacing w:val="-3"/>
          <w:sz w:val="24"/>
        </w:rPr>
        <w:t xml:space="preserve"> </w:t>
      </w:r>
      <w:r>
        <w:rPr>
          <w:sz w:val="24"/>
        </w:rPr>
        <w:t>периода</w:t>
      </w:r>
      <w:r>
        <w:rPr>
          <w:spacing w:val="-2"/>
          <w:sz w:val="24"/>
        </w:rPr>
        <w:t xml:space="preserve"> «пробуждения».</w:t>
      </w:r>
    </w:p>
    <w:p w:rsidR="00EC4929" w:rsidRDefault="001B2B69">
      <w:pPr>
        <w:pStyle w:val="a3"/>
        <w:ind w:right="131" w:firstLine="782"/>
      </w:pPr>
      <w:r>
        <w:t>И. Гаспринский. Жизнь и творчество. Роман «Френкистан мектюплери («Французские письма») (отдельные главы). Автобиографичность образа Моллы Аббаса. Социально-философские взгляды</w:t>
      </w:r>
      <w:r>
        <w:rPr>
          <w:spacing w:val="40"/>
        </w:rPr>
        <w:t xml:space="preserve"> </w:t>
      </w:r>
      <w:r>
        <w:t>Гаспринского,</w:t>
      </w:r>
      <w:r>
        <w:rPr>
          <w:spacing w:val="40"/>
        </w:rPr>
        <w:t xml:space="preserve"> </w:t>
      </w:r>
      <w:r>
        <w:t>выраженные</w:t>
      </w:r>
      <w:r>
        <w:rPr>
          <w:spacing w:val="80"/>
        </w:rPr>
        <w:t xml:space="preserve"> </w:t>
      </w:r>
      <w:r>
        <w:t>в</w:t>
      </w:r>
      <w:r>
        <w:rPr>
          <w:spacing w:val="80"/>
        </w:rPr>
        <w:t xml:space="preserve"> </w:t>
      </w:r>
      <w:r>
        <w:t>романе.</w:t>
      </w:r>
      <w:r>
        <w:rPr>
          <w:spacing w:val="80"/>
        </w:rPr>
        <w:t xml:space="preserve"> </w:t>
      </w:r>
      <w:r>
        <w:t>Жанровые</w:t>
      </w:r>
      <w:r>
        <w:rPr>
          <w:spacing w:val="80"/>
        </w:rPr>
        <w:t xml:space="preserve"> </w:t>
      </w:r>
      <w:r>
        <w:t>и</w:t>
      </w:r>
      <w:r>
        <w:rPr>
          <w:spacing w:val="40"/>
        </w:rPr>
        <w:t xml:space="preserve"> </w:t>
      </w:r>
      <w:r>
        <w:t>стилистические</w:t>
      </w:r>
      <w:r>
        <w:rPr>
          <w:spacing w:val="40"/>
        </w:rPr>
        <w:t xml:space="preserve"> </w:t>
      </w:r>
      <w:r>
        <w:t xml:space="preserve">особенности </w:t>
      </w:r>
      <w:r>
        <w:rPr>
          <w:spacing w:val="-2"/>
        </w:rPr>
        <w:t>романа-эпопеи.</w:t>
      </w:r>
    </w:p>
    <w:p w:rsidR="00EC4929" w:rsidRDefault="001B2B69">
      <w:pPr>
        <w:pStyle w:val="a3"/>
        <w:spacing w:line="242" w:lineRule="auto"/>
        <w:ind w:right="137" w:firstLine="782"/>
      </w:pPr>
      <w:r>
        <w:t>А.С. Айвазов</w:t>
      </w:r>
      <w:r>
        <w:rPr>
          <w:spacing w:val="-1"/>
        </w:rPr>
        <w:t xml:space="preserve"> </w:t>
      </w:r>
      <w:r>
        <w:t>«Аннеджигим, нердесин?</w:t>
      </w:r>
      <w:r>
        <w:rPr>
          <w:spacing w:val="-8"/>
        </w:rPr>
        <w:t xml:space="preserve"> </w:t>
      </w:r>
      <w:r>
        <w:t>Кель!»</w:t>
      </w:r>
      <w:r>
        <w:rPr>
          <w:spacing w:val="-2"/>
        </w:rPr>
        <w:t xml:space="preserve"> </w:t>
      </w:r>
      <w:r>
        <w:t>(«Где</w:t>
      </w:r>
      <w:r>
        <w:rPr>
          <w:spacing w:val="-3"/>
        </w:rPr>
        <w:t xml:space="preserve"> </w:t>
      </w:r>
      <w:r>
        <w:t>ты, мамочка?</w:t>
      </w:r>
      <w:r>
        <w:rPr>
          <w:spacing w:val="-8"/>
        </w:rPr>
        <w:t xml:space="preserve"> </w:t>
      </w:r>
      <w:r>
        <w:t>Приди!»). Очерк</w:t>
      </w:r>
      <w:r>
        <w:rPr>
          <w:spacing w:val="-4"/>
        </w:rPr>
        <w:t xml:space="preserve"> </w:t>
      </w:r>
      <w:r>
        <w:t>жизни</w:t>
      </w:r>
      <w:r>
        <w:rPr>
          <w:spacing w:val="-1"/>
        </w:rPr>
        <w:t xml:space="preserve"> </w:t>
      </w:r>
      <w:r>
        <w:t>и творчества. Трагическая доля главной героини. Гуманизм рассказа.</w:t>
      </w:r>
    </w:p>
    <w:p w:rsidR="00EC4929" w:rsidRDefault="001B2B69">
      <w:pPr>
        <w:pStyle w:val="a3"/>
        <w:spacing w:line="242" w:lineRule="auto"/>
        <w:ind w:left="1224" w:right="241"/>
      </w:pPr>
      <w:r>
        <w:t>Джафер</w:t>
      </w:r>
      <w:r>
        <w:rPr>
          <w:spacing w:val="-4"/>
        </w:rPr>
        <w:t xml:space="preserve"> </w:t>
      </w:r>
      <w:r>
        <w:t>Сейдамет.</w:t>
      </w:r>
      <w:r>
        <w:rPr>
          <w:spacing w:val="-2"/>
        </w:rPr>
        <w:t xml:space="preserve"> </w:t>
      </w:r>
      <w:r>
        <w:t>Жизнь</w:t>
      </w:r>
      <w:r>
        <w:rPr>
          <w:spacing w:val="-4"/>
        </w:rPr>
        <w:t xml:space="preserve"> </w:t>
      </w:r>
      <w:r>
        <w:t>и</w:t>
      </w:r>
      <w:r>
        <w:rPr>
          <w:spacing w:val="-8"/>
        </w:rPr>
        <w:t xml:space="preserve"> </w:t>
      </w:r>
      <w:r>
        <w:t>творчество.</w:t>
      </w:r>
      <w:r>
        <w:rPr>
          <w:spacing w:val="-7"/>
        </w:rPr>
        <w:t xml:space="preserve"> </w:t>
      </w:r>
      <w:r>
        <w:t>«Унутылмаз</w:t>
      </w:r>
      <w:r>
        <w:rPr>
          <w:spacing w:val="-3"/>
        </w:rPr>
        <w:t xml:space="preserve"> </w:t>
      </w:r>
      <w:r>
        <w:t>козьяшлар»</w:t>
      </w:r>
      <w:r>
        <w:rPr>
          <w:spacing w:val="-9"/>
        </w:rPr>
        <w:t xml:space="preserve"> </w:t>
      </w:r>
      <w:r>
        <w:t>(«Не</w:t>
      </w:r>
      <w:r>
        <w:rPr>
          <w:spacing w:val="-6"/>
        </w:rPr>
        <w:t xml:space="preserve"> </w:t>
      </w:r>
      <w:r>
        <w:t>забываемые</w:t>
      </w:r>
      <w:r>
        <w:rPr>
          <w:spacing w:val="-5"/>
        </w:rPr>
        <w:t xml:space="preserve"> </w:t>
      </w:r>
      <w:r>
        <w:t>слёзы»). Теория литературы. Роман. Роман-эпопея.</w:t>
      </w:r>
    </w:p>
    <w:p w:rsidR="00EC4929" w:rsidRDefault="001B2B69">
      <w:pPr>
        <w:pStyle w:val="a4"/>
        <w:numPr>
          <w:ilvl w:val="2"/>
          <w:numId w:val="37"/>
        </w:numPr>
        <w:tabs>
          <w:tab w:val="left" w:pos="2387"/>
        </w:tabs>
        <w:spacing w:line="271" w:lineRule="exact"/>
        <w:ind w:left="2387" w:hanging="1163"/>
        <w:jc w:val="both"/>
        <w:rPr>
          <w:sz w:val="24"/>
        </w:rPr>
      </w:pPr>
      <w:r>
        <w:rPr>
          <w:sz w:val="24"/>
        </w:rPr>
        <w:t>Литература</w:t>
      </w:r>
      <w:r>
        <w:rPr>
          <w:spacing w:val="-5"/>
          <w:sz w:val="24"/>
        </w:rPr>
        <w:t xml:space="preserve"> </w:t>
      </w:r>
      <w:r>
        <w:rPr>
          <w:sz w:val="24"/>
        </w:rPr>
        <w:t>XX</w:t>
      </w:r>
      <w:r>
        <w:rPr>
          <w:spacing w:val="-3"/>
          <w:sz w:val="24"/>
        </w:rPr>
        <w:t xml:space="preserve"> </w:t>
      </w:r>
      <w:r>
        <w:rPr>
          <w:spacing w:val="-4"/>
          <w:sz w:val="24"/>
        </w:rPr>
        <w:t>века.</w:t>
      </w:r>
    </w:p>
    <w:p w:rsidR="00EC4929" w:rsidRDefault="001B2B69">
      <w:pPr>
        <w:pStyle w:val="a3"/>
        <w:ind w:right="130" w:firstLine="782"/>
      </w:pPr>
      <w:r>
        <w:t>Ш. Векторе, стихотворения «Айт, Чатыртав!»</w:t>
      </w:r>
      <w:r>
        <w:rPr>
          <w:spacing w:val="-4"/>
        </w:rPr>
        <w:t xml:space="preserve"> </w:t>
      </w:r>
      <w:r>
        <w:t>(«Говори, Чатырдаг!»), «Къырым акъкъында» («О Крыме»), «Татарлыгъым», «Миллетнинъ кябеси» («Святилище народа»). Жизнь и творчество. Раздумья поэта о судьбе народа. Вера в потенциальные силы народа, лучшую его судьбу.</w:t>
      </w:r>
    </w:p>
    <w:p w:rsidR="00EC4929" w:rsidRDefault="001B2B69">
      <w:pPr>
        <w:pStyle w:val="a3"/>
        <w:ind w:right="123" w:firstLine="782"/>
      </w:pPr>
      <w:r>
        <w:t xml:space="preserve">А. Ильмий «Ачлыкъ хатирелери» («Воспоминания о голоде»). Жизнь и творчество. Изображение трагических последствий голода 1922 года в Крыму. Тяжелая судьба детей. Внутренний мир героев. Воспитание чувства милосердия, сострадания, участия, заботы о </w:t>
      </w:r>
      <w:r>
        <w:rPr>
          <w:spacing w:val="-2"/>
        </w:rPr>
        <w:t>беззащитном.</w:t>
      </w:r>
    </w:p>
    <w:p w:rsidR="00EC4929" w:rsidRDefault="001B2B69">
      <w:pPr>
        <w:pStyle w:val="a3"/>
        <w:ind w:right="135"/>
        <w:jc w:val="right"/>
      </w:pPr>
      <w:r>
        <w:t>А.</w:t>
      </w:r>
      <w:r>
        <w:rPr>
          <w:spacing w:val="-9"/>
        </w:rPr>
        <w:t xml:space="preserve"> </w:t>
      </w:r>
      <w:r>
        <w:t>Лятиф-заде,</w:t>
      </w:r>
      <w:r>
        <w:rPr>
          <w:spacing w:val="-7"/>
        </w:rPr>
        <w:t xml:space="preserve"> </w:t>
      </w:r>
      <w:r>
        <w:t>стихотворения</w:t>
      </w:r>
      <w:r>
        <w:rPr>
          <w:spacing w:val="-9"/>
        </w:rPr>
        <w:t xml:space="preserve"> </w:t>
      </w:r>
      <w:r>
        <w:t>«Хаял»</w:t>
      </w:r>
      <w:r>
        <w:rPr>
          <w:spacing w:val="-12"/>
        </w:rPr>
        <w:t xml:space="preserve"> </w:t>
      </w:r>
      <w:r>
        <w:t>(«Мечта»),</w:t>
      </w:r>
      <w:r>
        <w:rPr>
          <w:spacing w:val="-7"/>
        </w:rPr>
        <w:t xml:space="preserve"> </w:t>
      </w:r>
      <w:r>
        <w:t>«Омюр»</w:t>
      </w:r>
      <w:r>
        <w:rPr>
          <w:spacing w:val="-13"/>
        </w:rPr>
        <w:t xml:space="preserve"> </w:t>
      </w:r>
      <w:r>
        <w:t>(«Жизнь»),</w:t>
      </w:r>
      <w:r>
        <w:rPr>
          <w:spacing w:val="-7"/>
        </w:rPr>
        <w:t xml:space="preserve"> </w:t>
      </w:r>
      <w:r>
        <w:t>«Мужде»</w:t>
      </w:r>
      <w:r>
        <w:rPr>
          <w:spacing w:val="-13"/>
        </w:rPr>
        <w:t xml:space="preserve"> </w:t>
      </w:r>
      <w:r>
        <w:rPr>
          <w:spacing w:val="-2"/>
        </w:rPr>
        <w:t>(«Награда»),</w:t>
      </w:r>
    </w:p>
    <w:p w:rsidR="00EC4929" w:rsidRDefault="001B2B69">
      <w:pPr>
        <w:pStyle w:val="a3"/>
        <w:ind w:right="140"/>
        <w:jc w:val="right"/>
      </w:pPr>
      <w:r>
        <w:t>«Шаирнинъ</w:t>
      </w:r>
      <w:r>
        <w:rPr>
          <w:spacing w:val="29"/>
        </w:rPr>
        <w:t xml:space="preserve"> </w:t>
      </w:r>
      <w:r>
        <w:t>уйкъусы»</w:t>
      </w:r>
      <w:r>
        <w:rPr>
          <w:spacing w:val="26"/>
        </w:rPr>
        <w:t xml:space="preserve"> </w:t>
      </w:r>
      <w:r>
        <w:t>(«Сон</w:t>
      </w:r>
      <w:r>
        <w:rPr>
          <w:spacing w:val="32"/>
        </w:rPr>
        <w:t xml:space="preserve"> </w:t>
      </w:r>
      <w:r>
        <w:t>поэта»).</w:t>
      </w:r>
      <w:r>
        <w:rPr>
          <w:spacing w:val="32"/>
        </w:rPr>
        <w:t xml:space="preserve"> </w:t>
      </w:r>
      <w:r>
        <w:t>Слово</w:t>
      </w:r>
      <w:r>
        <w:rPr>
          <w:spacing w:val="26"/>
        </w:rPr>
        <w:t xml:space="preserve"> </w:t>
      </w:r>
      <w:r>
        <w:t>о</w:t>
      </w:r>
      <w:r>
        <w:rPr>
          <w:spacing w:val="31"/>
        </w:rPr>
        <w:t xml:space="preserve"> </w:t>
      </w:r>
      <w:r>
        <w:t>поэте.</w:t>
      </w:r>
      <w:r>
        <w:rPr>
          <w:spacing w:val="27"/>
        </w:rPr>
        <w:t xml:space="preserve"> </w:t>
      </w:r>
      <w:r>
        <w:t>Философские</w:t>
      </w:r>
      <w:r>
        <w:rPr>
          <w:spacing w:val="30"/>
        </w:rPr>
        <w:t xml:space="preserve"> </w:t>
      </w:r>
      <w:r>
        <w:t>размышления</w:t>
      </w:r>
      <w:r>
        <w:rPr>
          <w:spacing w:val="26"/>
        </w:rPr>
        <w:t xml:space="preserve"> </w:t>
      </w:r>
      <w:r>
        <w:t>о</w:t>
      </w:r>
      <w:r>
        <w:rPr>
          <w:spacing w:val="31"/>
        </w:rPr>
        <w:t xml:space="preserve"> </w:t>
      </w:r>
      <w:r>
        <w:t>вечных</w:t>
      </w:r>
      <w:r>
        <w:rPr>
          <w:spacing w:val="26"/>
        </w:rPr>
        <w:t xml:space="preserve"> </w:t>
      </w:r>
      <w:r>
        <w:rPr>
          <w:spacing w:val="-2"/>
        </w:rPr>
        <w:t>темах</w:t>
      </w:r>
    </w:p>
    <w:p w:rsidR="00EC4929" w:rsidRDefault="00EC4929">
      <w:pPr>
        <w:jc w:val="right"/>
        <w:sectPr w:rsidR="00EC4929">
          <w:pgSz w:w="11900" w:h="16840"/>
          <w:pgMar w:top="840" w:right="280" w:bottom="280" w:left="720" w:header="720" w:footer="720" w:gutter="0"/>
          <w:cols w:space="720"/>
        </w:sectPr>
      </w:pPr>
    </w:p>
    <w:p w:rsidR="00EC4929" w:rsidRDefault="001B2B69">
      <w:pPr>
        <w:pStyle w:val="a3"/>
        <w:spacing w:before="65"/>
      </w:pPr>
      <w:r>
        <w:lastRenderedPageBreak/>
        <w:t>(жизнь,</w:t>
      </w:r>
      <w:r>
        <w:rPr>
          <w:spacing w:val="-7"/>
        </w:rPr>
        <w:t xml:space="preserve"> </w:t>
      </w:r>
      <w:r>
        <w:t>счастье,</w:t>
      </w:r>
      <w:r>
        <w:rPr>
          <w:spacing w:val="1"/>
        </w:rPr>
        <w:t xml:space="preserve"> </w:t>
      </w:r>
      <w:r>
        <w:t>бытие,</w:t>
      </w:r>
      <w:r>
        <w:rPr>
          <w:spacing w:val="1"/>
        </w:rPr>
        <w:t xml:space="preserve"> </w:t>
      </w:r>
      <w:r>
        <w:t>смерть).</w:t>
      </w:r>
      <w:r>
        <w:rPr>
          <w:spacing w:val="-4"/>
        </w:rPr>
        <w:t xml:space="preserve"> </w:t>
      </w:r>
      <w:r>
        <w:t>Тема</w:t>
      </w:r>
      <w:r>
        <w:rPr>
          <w:spacing w:val="-2"/>
        </w:rPr>
        <w:t xml:space="preserve"> </w:t>
      </w:r>
      <w:r>
        <w:t>поэта</w:t>
      </w:r>
      <w:r>
        <w:rPr>
          <w:spacing w:val="-6"/>
        </w:rPr>
        <w:t xml:space="preserve"> </w:t>
      </w:r>
      <w:r>
        <w:t>и поэзии</w:t>
      </w:r>
      <w:r>
        <w:rPr>
          <w:spacing w:val="-5"/>
        </w:rPr>
        <w:t xml:space="preserve"> </w:t>
      </w:r>
      <w:r>
        <w:t>в</w:t>
      </w:r>
      <w:r>
        <w:rPr>
          <w:spacing w:val="-4"/>
        </w:rPr>
        <w:t xml:space="preserve"> </w:t>
      </w:r>
      <w:r>
        <w:rPr>
          <w:spacing w:val="-2"/>
        </w:rPr>
        <w:t>лирике.</w:t>
      </w:r>
    </w:p>
    <w:p w:rsidR="00EC4929" w:rsidRDefault="001B2B69">
      <w:pPr>
        <w:pStyle w:val="a3"/>
        <w:spacing w:before="2" w:line="275" w:lineRule="exact"/>
        <w:ind w:left="1224"/>
      </w:pPr>
      <w:r>
        <w:t>У.</w:t>
      </w:r>
      <w:r>
        <w:rPr>
          <w:spacing w:val="-2"/>
        </w:rPr>
        <w:t xml:space="preserve"> </w:t>
      </w:r>
      <w:r>
        <w:t>Ипчи.</w:t>
      </w:r>
      <w:r>
        <w:rPr>
          <w:spacing w:val="-4"/>
        </w:rPr>
        <w:t xml:space="preserve"> </w:t>
      </w:r>
      <w:r>
        <w:t>Жизнь</w:t>
      </w:r>
      <w:r>
        <w:rPr>
          <w:spacing w:val="-5"/>
        </w:rPr>
        <w:t xml:space="preserve"> </w:t>
      </w:r>
      <w:r>
        <w:t>и</w:t>
      </w:r>
      <w:r>
        <w:rPr>
          <w:spacing w:val="-1"/>
        </w:rPr>
        <w:t xml:space="preserve"> </w:t>
      </w:r>
      <w:r>
        <w:t>творчество.</w:t>
      </w:r>
      <w:r>
        <w:rPr>
          <w:spacing w:val="-4"/>
        </w:rPr>
        <w:t xml:space="preserve"> </w:t>
      </w:r>
      <w:r>
        <w:t>Рассказ «Расткелиш»</w:t>
      </w:r>
      <w:r>
        <w:rPr>
          <w:spacing w:val="-6"/>
        </w:rPr>
        <w:t xml:space="preserve"> </w:t>
      </w:r>
      <w:r>
        <w:rPr>
          <w:spacing w:val="-2"/>
        </w:rPr>
        <w:t>(«Встреча»).</w:t>
      </w:r>
    </w:p>
    <w:p w:rsidR="00EC4929" w:rsidRDefault="001B2B69">
      <w:pPr>
        <w:pStyle w:val="a3"/>
        <w:tabs>
          <w:tab w:val="left" w:pos="4048"/>
        </w:tabs>
        <w:spacing w:line="275" w:lineRule="exact"/>
        <w:ind w:left="1224"/>
      </w:pPr>
      <w:r>
        <w:t>Ю.</w:t>
      </w:r>
      <w:r>
        <w:rPr>
          <w:spacing w:val="2"/>
        </w:rPr>
        <w:t xml:space="preserve"> </w:t>
      </w:r>
      <w:r>
        <w:t>Болат.</w:t>
      </w:r>
      <w:r>
        <w:rPr>
          <w:spacing w:val="-1"/>
        </w:rPr>
        <w:t xml:space="preserve"> </w:t>
      </w:r>
      <w:r>
        <w:rPr>
          <w:spacing w:val="-2"/>
        </w:rPr>
        <w:t>Жизнь</w:t>
      </w:r>
      <w:r>
        <w:tab/>
        <w:t>и</w:t>
      </w:r>
      <w:r>
        <w:rPr>
          <w:spacing w:val="-4"/>
        </w:rPr>
        <w:t xml:space="preserve"> </w:t>
      </w:r>
      <w:r>
        <w:t>творчество.</w:t>
      </w:r>
      <w:r>
        <w:rPr>
          <w:spacing w:val="-1"/>
        </w:rPr>
        <w:t xml:space="preserve"> </w:t>
      </w:r>
      <w:r>
        <w:t>«Дубаралы той»</w:t>
      </w:r>
      <w:r>
        <w:rPr>
          <w:spacing w:val="-7"/>
        </w:rPr>
        <w:t xml:space="preserve"> </w:t>
      </w:r>
      <w:r>
        <w:rPr>
          <w:spacing w:val="-2"/>
        </w:rPr>
        <w:t>(«Свадьба</w:t>
      </w:r>
    </w:p>
    <w:p w:rsidR="00EC4929" w:rsidRDefault="001B2B69">
      <w:pPr>
        <w:pStyle w:val="a3"/>
        <w:spacing w:before="5" w:line="237" w:lineRule="auto"/>
        <w:ind w:right="137"/>
      </w:pPr>
      <w:r>
        <w:t>с</w:t>
      </w:r>
      <w:r>
        <w:rPr>
          <w:spacing w:val="-4"/>
        </w:rPr>
        <w:t xml:space="preserve"> </w:t>
      </w:r>
      <w:r>
        <w:t>приключениями»).</w:t>
      </w:r>
      <w:r>
        <w:rPr>
          <w:spacing w:val="-1"/>
        </w:rPr>
        <w:t xml:space="preserve"> </w:t>
      </w:r>
      <w:r>
        <w:t>Творческая</w:t>
      </w:r>
      <w:r>
        <w:rPr>
          <w:spacing w:val="-3"/>
        </w:rPr>
        <w:t xml:space="preserve"> </w:t>
      </w:r>
      <w:r>
        <w:t>и</w:t>
      </w:r>
      <w:r>
        <w:rPr>
          <w:spacing w:val="-2"/>
        </w:rPr>
        <w:t xml:space="preserve"> </w:t>
      </w:r>
      <w:r>
        <w:t>сценическая</w:t>
      </w:r>
      <w:r>
        <w:rPr>
          <w:spacing w:val="-3"/>
        </w:rPr>
        <w:t xml:space="preserve"> </w:t>
      </w:r>
      <w:r>
        <w:t>история</w:t>
      </w:r>
      <w:r>
        <w:rPr>
          <w:spacing w:val="-7"/>
        </w:rPr>
        <w:t xml:space="preserve"> </w:t>
      </w:r>
      <w:r>
        <w:t>пьесы.</w:t>
      </w:r>
      <w:r>
        <w:rPr>
          <w:spacing w:val="-1"/>
        </w:rPr>
        <w:t xml:space="preserve"> </w:t>
      </w:r>
      <w:r>
        <w:t>Высмеивание</w:t>
      </w:r>
      <w:r>
        <w:rPr>
          <w:spacing w:val="-4"/>
        </w:rPr>
        <w:t xml:space="preserve"> </w:t>
      </w:r>
      <w:r>
        <w:t>человеческих</w:t>
      </w:r>
      <w:r>
        <w:rPr>
          <w:spacing w:val="-7"/>
        </w:rPr>
        <w:t xml:space="preserve"> </w:t>
      </w:r>
      <w:r>
        <w:t>пороков. Основной конфликт пьесы. Система образов.</w:t>
      </w:r>
    </w:p>
    <w:p w:rsidR="00EC4929" w:rsidRDefault="001B2B69">
      <w:pPr>
        <w:pStyle w:val="a3"/>
        <w:tabs>
          <w:tab w:val="left" w:pos="4048"/>
        </w:tabs>
        <w:spacing w:before="4"/>
        <w:ind w:right="124" w:firstLine="782"/>
      </w:pPr>
      <w:r>
        <w:t>Энвер Селямет. Жизнь и творчество. «Санъа» («Тебе»), «Эр шейинъдем, Ватан», «Не де дюльбер</w:t>
      </w:r>
      <w:r>
        <w:rPr>
          <w:spacing w:val="-1"/>
        </w:rPr>
        <w:t xml:space="preserve"> </w:t>
      </w:r>
      <w:r>
        <w:t>орьнеги»</w:t>
      </w:r>
      <w:r>
        <w:rPr>
          <w:spacing w:val="-6"/>
        </w:rPr>
        <w:t xml:space="preserve"> </w:t>
      </w:r>
      <w:r>
        <w:t>(«До</w:t>
      </w:r>
      <w:r>
        <w:rPr>
          <w:spacing w:val="-2"/>
        </w:rPr>
        <w:t xml:space="preserve"> </w:t>
      </w:r>
      <w:r>
        <w:t>чего красив</w:t>
      </w:r>
      <w:r>
        <w:rPr>
          <w:spacing w:val="-4"/>
        </w:rPr>
        <w:t xml:space="preserve"> </w:t>
      </w:r>
      <w:r>
        <w:t>узор»). Красота</w:t>
      </w:r>
      <w:r>
        <w:rPr>
          <w:spacing w:val="-6"/>
        </w:rPr>
        <w:t xml:space="preserve"> </w:t>
      </w:r>
      <w:r>
        <w:t>окружающего</w:t>
      </w:r>
      <w:r>
        <w:rPr>
          <w:spacing w:val="-1"/>
        </w:rPr>
        <w:t xml:space="preserve"> </w:t>
      </w:r>
      <w:r>
        <w:t>мира,</w:t>
      </w:r>
      <w:r>
        <w:rPr>
          <w:spacing w:val="-4"/>
        </w:rPr>
        <w:t xml:space="preserve"> </w:t>
      </w:r>
      <w:r>
        <w:t>взаимосвязь</w:t>
      </w:r>
      <w:r>
        <w:rPr>
          <w:spacing w:val="-5"/>
        </w:rPr>
        <w:t xml:space="preserve"> </w:t>
      </w:r>
      <w:r>
        <w:t>всегов</w:t>
      </w:r>
      <w:r>
        <w:rPr>
          <w:spacing w:val="40"/>
        </w:rPr>
        <w:t xml:space="preserve">  </w:t>
      </w:r>
      <w:r>
        <w:t>этом мире, единение человека</w:t>
      </w:r>
      <w:r>
        <w:tab/>
        <w:t>с природой.</w:t>
      </w:r>
    </w:p>
    <w:p w:rsidR="00EC4929" w:rsidRDefault="001B2B69">
      <w:pPr>
        <w:pStyle w:val="a3"/>
        <w:spacing w:line="274" w:lineRule="exact"/>
      </w:pPr>
      <w:r>
        <w:t>Восторженность</w:t>
      </w:r>
      <w:r>
        <w:rPr>
          <w:spacing w:val="-5"/>
        </w:rPr>
        <w:t xml:space="preserve"> </w:t>
      </w:r>
      <w:r>
        <w:t>перед</w:t>
      </w:r>
      <w:r>
        <w:rPr>
          <w:spacing w:val="-3"/>
        </w:rPr>
        <w:t xml:space="preserve"> </w:t>
      </w:r>
      <w:r>
        <w:t>неповторимостью</w:t>
      </w:r>
      <w:r>
        <w:rPr>
          <w:spacing w:val="-4"/>
        </w:rPr>
        <w:t xml:space="preserve"> </w:t>
      </w:r>
      <w:r>
        <w:t>и</w:t>
      </w:r>
      <w:r>
        <w:rPr>
          <w:spacing w:val="-6"/>
        </w:rPr>
        <w:t xml:space="preserve"> </w:t>
      </w:r>
      <w:r>
        <w:t>красотой</w:t>
      </w:r>
      <w:r>
        <w:rPr>
          <w:spacing w:val="-6"/>
        </w:rPr>
        <w:t xml:space="preserve"> </w:t>
      </w:r>
      <w:r>
        <w:t>природы.</w:t>
      </w:r>
      <w:r>
        <w:rPr>
          <w:spacing w:val="-5"/>
        </w:rPr>
        <w:t xml:space="preserve"> </w:t>
      </w:r>
      <w:r>
        <w:t>Чистота</w:t>
      </w:r>
      <w:r>
        <w:rPr>
          <w:spacing w:val="-6"/>
        </w:rPr>
        <w:t xml:space="preserve"> </w:t>
      </w:r>
      <w:r>
        <w:t>помыслов</w:t>
      </w:r>
      <w:r>
        <w:rPr>
          <w:spacing w:val="-1"/>
        </w:rPr>
        <w:t xml:space="preserve"> </w:t>
      </w:r>
      <w:r>
        <w:rPr>
          <w:spacing w:val="-2"/>
        </w:rPr>
        <w:t>поэта.</w:t>
      </w:r>
    </w:p>
    <w:p w:rsidR="00EC4929" w:rsidRDefault="001B2B69">
      <w:pPr>
        <w:pStyle w:val="a3"/>
        <w:spacing w:before="5" w:line="237" w:lineRule="auto"/>
        <w:ind w:right="125" w:firstLine="782"/>
      </w:pPr>
      <w:r>
        <w:t>Ш. Алядин. Жизнь и творчество. Повесть «Теселли» («Успокоение»). Тема гражданской войны</w:t>
      </w:r>
      <w:r>
        <w:rPr>
          <w:spacing w:val="34"/>
        </w:rPr>
        <w:t xml:space="preserve"> </w:t>
      </w:r>
      <w:r>
        <w:t>в</w:t>
      </w:r>
      <w:r>
        <w:rPr>
          <w:spacing w:val="39"/>
        </w:rPr>
        <w:t xml:space="preserve"> </w:t>
      </w:r>
      <w:r>
        <w:t>повести.</w:t>
      </w:r>
      <w:r>
        <w:rPr>
          <w:spacing w:val="39"/>
        </w:rPr>
        <w:t xml:space="preserve"> </w:t>
      </w:r>
      <w:r>
        <w:t>Проблемы</w:t>
      </w:r>
      <w:r>
        <w:rPr>
          <w:spacing w:val="39"/>
        </w:rPr>
        <w:t xml:space="preserve"> </w:t>
      </w:r>
      <w:r>
        <w:t>гражданской</w:t>
      </w:r>
      <w:r>
        <w:rPr>
          <w:spacing w:val="33"/>
        </w:rPr>
        <w:t xml:space="preserve"> </w:t>
      </w:r>
      <w:r>
        <w:t>войны,</w:t>
      </w:r>
      <w:r>
        <w:rPr>
          <w:spacing w:val="39"/>
        </w:rPr>
        <w:t xml:space="preserve"> </w:t>
      </w:r>
      <w:r>
        <w:t>её</w:t>
      </w:r>
      <w:r>
        <w:rPr>
          <w:spacing w:val="36"/>
        </w:rPr>
        <w:t xml:space="preserve"> </w:t>
      </w:r>
      <w:r>
        <w:t>влияние</w:t>
      </w:r>
      <w:r>
        <w:rPr>
          <w:spacing w:val="36"/>
        </w:rPr>
        <w:t xml:space="preserve"> </w:t>
      </w:r>
      <w:r>
        <w:t>на</w:t>
      </w:r>
      <w:r>
        <w:rPr>
          <w:spacing w:val="36"/>
        </w:rPr>
        <w:t xml:space="preserve"> </w:t>
      </w:r>
      <w:r>
        <w:t>судьбы</w:t>
      </w:r>
      <w:r>
        <w:rPr>
          <w:spacing w:val="40"/>
        </w:rPr>
        <w:t xml:space="preserve"> </w:t>
      </w:r>
      <w:r>
        <w:t>героев.</w:t>
      </w:r>
      <w:r>
        <w:rPr>
          <w:spacing w:val="35"/>
        </w:rPr>
        <w:t xml:space="preserve"> </w:t>
      </w:r>
      <w:r>
        <w:t>Бесчеловечность</w:t>
      </w:r>
    </w:p>
    <w:p w:rsidR="00EC4929" w:rsidRDefault="001B2B69">
      <w:pPr>
        <w:pStyle w:val="a3"/>
        <w:tabs>
          <w:tab w:val="left" w:pos="9657"/>
        </w:tabs>
        <w:spacing w:before="5" w:line="237" w:lineRule="auto"/>
        <w:ind w:right="291" w:firstLine="3606"/>
      </w:pPr>
      <w:r>
        <w:t>братоубийственной войны. Нравы</w:t>
      </w:r>
      <w:r>
        <w:tab/>
        <w:t>и</w:t>
      </w:r>
      <w:r>
        <w:rPr>
          <w:spacing w:val="-15"/>
        </w:rPr>
        <w:t xml:space="preserve"> </w:t>
      </w:r>
      <w:r>
        <w:t>обычаи крымскотатарской семьи. Салядин - выразитель сущности народного характера.</w:t>
      </w:r>
    </w:p>
    <w:p w:rsidR="00EC4929" w:rsidRDefault="001B2B69">
      <w:pPr>
        <w:pStyle w:val="a3"/>
        <w:spacing w:before="4" w:line="275" w:lineRule="exact"/>
        <w:ind w:left="1224"/>
        <w:jc w:val="left"/>
      </w:pPr>
      <w:r>
        <w:t>Теория</w:t>
      </w:r>
      <w:r>
        <w:rPr>
          <w:spacing w:val="-10"/>
        </w:rPr>
        <w:t xml:space="preserve"> </w:t>
      </w:r>
      <w:r>
        <w:t>литературы.</w:t>
      </w:r>
      <w:r>
        <w:rPr>
          <w:spacing w:val="-6"/>
        </w:rPr>
        <w:t xml:space="preserve"> </w:t>
      </w:r>
      <w:r>
        <w:t>Юмор,</w:t>
      </w:r>
      <w:r>
        <w:rPr>
          <w:spacing w:val="-5"/>
        </w:rPr>
        <w:t xml:space="preserve"> </w:t>
      </w:r>
      <w:r>
        <w:t>юмористическая</w:t>
      </w:r>
      <w:r>
        <w:rPr>
          <w:spacing w:val="-8"/>
        </w:rPr>
        <w:t xml:space="preserve"> </w:t>
      </w:r>
      <w:r>
        <w:t>ситуация.</w:t>
      </w:r>
      <w:r>
        <w:rPr>
          <w:spacing w:val="-5"/>
        </w:rPr>
        <w:t xml:space="preserve"> </w:t>
      </w:r>
      <w:r>
        <w:t>Сатира.</w:t>
      </w:r>
      <w:r>
        <w:rPr>
          <w:spacing w:val="-6"/>
        </w:rPr>
        <w:t xml:space="preserve"> </w:t>
      </w:r>
      <w:r>
        <w:t>Драма</w:t>
      </w:r>
      <w:r>
        <w:rPr>
          <w:spacing w:val="-9"/>
        </w:rPr>
        <w:t xml:space="preserve"> </w:t>
      </w:r>
      <w:r>
        <w:t>как</w:t>
      </w:r>
      <w:r>
        <w:rPr>
          <w:spacing w:val="-8"/>
        </w:rPr>
        <w:t xml:space="preserve"> </w:t>
      </w:r>
      <w:r>
        <w:t>литературный</w:t>
      </w:r>
      <w:r>
        <w:rPr>
          <w:spacing w:val="-6"/>
        </w:rPr>
        <w:t xml:space="preserve"> </w:t>
      </w:r>
      <w:r>
        <w:rPr>
          <w:spacing w:val="-4"/>
        </w:rPr>
        <w:t>род.</w:t>
      </w:r>
    </w:p>
    <w:p w:rsidR="00EC4929" w:rsidRDefault="001B2B69">
      <w:pPr>
        <w:pStyle w:val="a4"/>
        <w:numPr>
          <w:ilvl w:val="1"/>
          <w:numId w:val="37"/>
        </w:numPr>
        <w:tabs>
          <w:tab w:val="left" w:pos="2184"/>
          <w:tab w:val="left" w:pos="2185"/>
          <w:tab w:val="left" w:pos="4048"/>
          <w:tab w:val="left" w:pos="9556"/>
        </w:tabs>
        <w:spacing w:line="242" w:lineRule="auto"/>
        <w:ind w:right="291" w:firstLine="782"/>
        <w:rPr>
          <w:sz w:val="24"/>
        </w:rPr>
      </w:pPr>
      <w:r>
        <w:rPr>
          <w:spacing w:val="-2"/>
          <w:sz w:val="24"/>
        </w:rPr>
        <w:t>Планируемые</w:t>
      </w:r>
      <w:r>
        <w:rPr>
          <w:sz w:val="24"/>
        </w:rPr>
        <w:tab/>
        <w:t>результаты освоения программы</w:t>
      </w:r>
      <w:r>
        <w:rPr>
          <w:sz w:val="24"/>
        </w:rPr>
        <w:tab/>
        <w:t>по</w:t>
      </w:r>
      <w:r>
        <w:rPr>
          <w:spacing w:val="-15"/>
          <w:sz w:val="24"/>
        </w:rPr>
        <w:t xml:space="preserve"> </w:t>
      </w:r>
      <w:r>
        <w:rPr>
          <w:sz w:val="24"/>
        </w:rPr>
        <w:t>родной (крымскотатарской) литературе на уровне основного общего образования.</w:t>
      </w:r>
    </w:p>
    <w:p w:rsidR="00EC4929" w:rsidRDefault="001B2B69">
      <w:pPr>
        <w:pStyle w:val="a4"/>
        <w:numPr>
          <w:ilvl w:val="2"/>
          <w:numId w:val="37"/>
        </w:numPr>
        <w:tabs>
          <w:tab w:val="left" w:pos="2344"/>
        </w:tabs>
        <w:spacing w:line="240" w:lineRule="auto"/>
        <w:ind w:right="128" w:firstLine="782"/>
        <w:jc w:val="both"/>
        <w:rPr>
          <w:sz w:val="24"/>
        </w:rPr>
      </w:pPr>
      <w:r>
        <w:rPr>
          <w:sz w:val="24"/>
        </w:rPr>
        <w:t xml:space="preserve">В результате изучения родной (крымскотатарской) литературы на уровне основного общего образования у обучающегося будут сформированы следующие личностные </w:t>
      </w:r>
      <w:r>
        <w:rPr>
          <w:spacing w:val="-2"/>
          <w:sz w:val="24"/>
        </w:rPr>
        <w:t>результаты:</w:t>
      </w:r>
    </w:p>
    <w:p w:rsidR="00EC4929" w:rsidRDefault="001B2B69">
      <w:pPr>
        <w:pStyle w:val="a4"/>
        <w:numPr>
          <w:ilvl w:val="0"/>
          <w:numId w:val="35"/>
        </w:numPr>
        <w:tabs>
          <w:tab w:val="left" w:pos="1595"/>
        </w:tabs>
        <w:ind w:hanging="371"/>
        <w:jc w:val="both"/>
        <w:rPr>
          <w:sz w:val="24"/>
        </w:rPr>
      </w:pPr>
      <w:r>
        <w:rPr>
          <w:spacing w:val="-2"/>
          <w:sz w:val="24"/>
        </w:rPr>
        <w:t>гражданского</w:t>
      </w:r>
      <w:r>
        <w:rPr>
          <w:spacing w:val="7"/>
          <w:sz w:val="24"/>
        </w:rPr>
        <w:t xml:space="preserve"> </w:t>
      </w:r>
      <w:r>
        <w:rPr>
          <w:spacing w:val="-2"/>
          <w:sz w:val="24"/>
        </w:rPr>
        <w:t>воспитания:</w:t>
      </w:r>
    </w:p>
    <w:p w:rsidR="00EC4929" w:rsidRDefault="001B2B69">
      <w:pPr>
        <w:pStyle w:val="a3"/>
        <w:ind w:right="136" w:firstLine="782"/>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EC4929" w:rsidRDefault="001B2B69">
      <w:pPr>
        <w:pStyle w:val="a3"/>
        <w:ind w:right="124" w:firstLine="782"/>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(крымскотатарской) литературы;</w:t>
      </w:r>
    </w:p>
    <w:p w:rsidR="00EC4929" w:rsidRDefault="001B2B69">
      <w:pPr>
        <w:pStyle w:val="a3"/>
        <w:ind w:right="131" w:firstLine="758"/>
      </w:pPr>
      <w:r>
        <w:t xml:space="preserve">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w:t>
      </w:r>
      <w:r>
        <w:rPr>
          <w:spacing w:val="-2"/>
        </w:rPr>
        <w:t>деятельности;</w:t>
      </w:r>
    </w:p>
    <w:p w:rsidR="00EC4929" w:rsidRDefault="001B2B69">
      <w:pPr>
        <w:pStyle w:val="a4"/>
        <w:numPr>
          <w:ilvl w:val="0"/>
          <w:numId w:val="35"/>
        </w:numPr>
        <w:tabs>
          <w:tab w:val="left" w:pos="1571"/>
        </w:tabs>
        <w:ind w:left="1570" w:hanging="371"/>
        <w:jc w:val="both"/>
        <w:rPr>
          <w:sz w:val="24"/>
        </w:rPr>
      </w:pPr>
      <w:r>
        <w:rPr>
          <w:spacing w:val="-2"/>
          <w:sz w:val="24"/>
        </w:rPr>
        <w:t>патриотического</w:t>
      </w:r>
      <w:r>
        <w:rPr>
          <w:spacing w:val="11"/>
          <w:sz w:val="24"/>
        </w:rPr>
        <w:t xml:space="preserve"> </w:t>
      </w:r>
      <w:r>
        <w:rPr>
          <w:spacing w:val="-2"/>
          <w:sz w:val="24"/>
        </w:rPr>
        <w:t>воспитания:</w:t>
      </w:r>
    </w:p>
    <w:p w:rsidR="00EC4929" w:rsidRDefault="001B2B69">
      <w:pPr>
        <w:pStyle w:val="a3"/>
        <w:ind w:right="135" w:firstLine="758"/>
      </w:pPr>
      <w:r>
        <w:t>осознание российской гражданской идентичности в поликультурном и многоконфессиональном обществе, проявление интереса к познанию родного (крымскотатарского) языка и родной (крымскотатарской) литературы, истории, культуры Российской</w:t>
      </w:r>
      <w:r>
        <w:rPr>
          <w:spacing w:val="-2"/>
        </w:rPr>
        <w:t xml:space="preserve"> </w:t>
      </w:r>
      <w:r>
        <w:t>Федерации, своего края в контексте изучения произведений крымскотатарской литературы;</w:t>
      </w:r>
    </w:p>
    <w:p w:rsidR="00EC4929" w:rsidRDefault="001B2B69">
      <w:pPr>
        <w:pStyle w:val="a3"/>
        <w:ind w:right="138" w:firstLine="758"/>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EC4929" w:rsidRDefault="001B2B69">
      <w:pPr>
        <w:pStyle w:val="a3"/>
        <w:spacing w:before="1"/>
        <w:ind w:right="127" w:firstLine="758"/>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крымскотатарской литературе;</w:t>
      </w:r>
    </w:p>
    <w:p w:rsidR="00EC4929" w:rsidRDefault="001B2B69">
      <w:pPr>
        <w:pStyle w:val="a4"/>
        <w:numPr>
          <w:ilvl w:val="0"/>
          <w:numId w:val="35"/>
        </w:numPr>
        <w:tabs>
          <w:tab w:val="left" w:pos="1571"/>
        </w:tabs>
        <w:spacing w:line="274" w:lineRule="exact"/>
        <w:ind w:left="1570" w:hanging="371"/>
        <w:jc w:val="both"/>
        <w:rPr>
          <w:sz w:val="24"/>
        </w:rPr>
      </w:pPr>
      <w:r>
        <w:rPr>
          <w:spacing w:val="-2"/>
          <w:sz w:val="24"/>
        </w:rPr>
        <w:t>духовно-нравственного</w:t>
      </w:r>
      <w:r>
        <w:rPr>
          <w:spacing w:val="11"/>
          <w:sz w:val="24"/>
        </w:rPr>
        <w:t xml:space="preserve"> </w:t>
      </w:r>
      <w:r>
        <w:rPr>
          <w:spacing w:val="-2"/>
          <w:sz w:val="24"/>
        </w:rPr>
        <w:t>воспитания:</w:t>
      </w:r>
    </w:p>
    <w:p w:rsidR="00EC4929" w:rsidRDefault="001B2B69">
      <w:pPr>
        <w:pStyle w:val="a3"/>
        <w:spacing w:before="4" w:line="237" w:lineRule="auto"/>
        <w:ind w:firstLine="758"/>
        <w:jc w:val="left"/>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EC4929" w:rsidRDefault="001B2B69">
      <w:pPr>
        <w:pStyle w:val="a3"/>
        <w:spacing w:before="3"/>
        <w:ind w:firstLine="758"/>
        <w:jc w:val="left"/>
      </w:pPr>
      <w:r>
        <w:t>готовность</w:t>
      </w:r>
      <w:r>
        <w:rPr>
          <w:spacing w:val="38"/>
        </w:rPr>
        <w:t xml:space="preserve"> </w:t>
      </w:r>
      <w:r>
        <w:t>оценивать</w:t>
      </w:r>
      <w:r>
        <w:rPr>
          <w:spacing w:val="40"/>
        </w:rPr>
        <w:t xml:space="preserve"> </w:t>
      </w:r>
      <w:r>
        <w:t>своё</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а</w:t>
      </w:r>
      <w:r>
        <w:rPr>
          <w:spacing w:val="40"/>
        </w:rPr>
        <w:t xml:space="preserve"> </w:t>
      </w:r>
      <w:r>
        <w:t>также</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других людей с позиции нравственных и правовых норм с учётом осознания последствий поступков;</w:t>
      </w:r>
    </w:p>
    <w:p w:rsidR="00EC4929" w:rsidRDefault="001B2B69">
      <w:pPr>
        <w:pStyle w:val="a3"/>
        <w:spacing w:before="3" w:line="237" w:lineRule="auto"/>
        <w:ind w:firstLine="758"/>
        <w:jc w:val="left"/>
      </w:pPr>
      <w:r>
        <w:t>активное</w:t>
      </w:r>
      <w:r>
        <w:rPr>
          <w:spacing w:val="-9"/>
        </w:rPr>
        <w:t xml:space="preserve"> </w:t>
      </w:r>
      <w:r>
        <w:t>неприятие</w:t>
      </w:r>
      <w:r>
        <w:rPr>
          <w:spacing w:val="-9"/>
        </w:rPr>
        <w:t xml:space="preserve"> </w:t>
      </w:r>
      <w:r>
        <w:t>асоциальных</w:t>
      </w:r>
      <w:r>
        <w:rPr>
          <w:spacing w:val="-13"/>
        </w:rPr>
        <w:t xml:space="preserve"> </w:t>
      </w:r>
      <w:r>
        <w:t>поступков,</w:t>
      </w:r>
      <w:r>
        <w:rPr>
          <w:spacing w:val="-6"/>
        </w:rPr>
        <w:t xml:space="preserve"> </w:t>
      </w:r>
      <w:r>
        <w:t>свобода</w:t>
      </w:r>
      <w:r>
        <w:rPr>
          <w:spacing w:val="-9"/>
        </w:rPr>
        <w:t xml:space="preserve"> </w:t>
      </w:r>
      <w:r>
        <w:t>и</w:t>
      </w:r>
      <w:r>
        <w:rPr>
          <w:spacing w:val="-12"/>
        </w:rPr>
        <w:t xml:space="preserve"> </w:t>
      </w:r>
      <w:r>
        <w:t>ответственность</w:t>
      </w:r>
      <w:r>
        <w:rPr>
          <w:spacing w:val="-11"/>
        </w:rPr>
        <w:t xml:space="preserve"> </w:t>
      </w:r>
      <w:r>
        <w:t>личности</w:t>
      </w:r>
      <w:r>
        <w:rPr>
          <w:spacing w:val="-7"/>
        </w:rPr>
        <w:t xml:space="preserve"> </w:t>
      </w:r>
      <w:r>
        <w:t>в</w:t>
      </w:r>
      <w:r>
        <w:rPr>
          <w:spacing w:val="-11"/>
        </w:rPr>
        <w:t xml:space="preserve"> </w:t>
      </w:r>
      <w:r>
        <w:t>условиях индивидуального и общественного пространства;</w:t>
      </w:r>
    </w:p>
    <w:p w:rsidR="00EC4929" w:rsidRDefault="001B2B69">
      <w:pPr>
        <w:pStyle w:val="a4"/>
        <w:numPr>
          <w:ilvl w:val="0"/>
          <w:numId w:val="35"/>
        </w:numPr>
        <w:tabs>
          <w:tab w:val="left" w:pos="1576"/>
        </w:tabs>
        <w:spacing w:before="4"/>
        <w:ind w:left="1575" w:hanging="376"/>
        <w:rPr>
          <w:sz w:val="24"/>
        </w:rPr>
      </w:pPr>
      <w:r>
        <w:rPr>
          <w:spacing w:val="-2"/>
          <w:sz w:val="24"/>
        </w:rPr>
        <w:t>эстетического</w:t>
      </w:r>
      <w:r>
        <w:rPr>
          <w:spacing w:val="10"/>
          <w:sz w:val="24"/>
        </w:rPr>
        <w:t xml:space="preserve"> </w:t>
      </w:r>
      <w:r>
        <w:rPr>
          <w:spacing w:val="-2"/>
          <w:sz w:val="24"/>
        </w:rPr>
        <w:t>воспитания:</w:t>
      </w:r>
    </w:p>
    <w:p w:rsidR="00EC4929" w:rsidRDefault="001B2B69">
      <w:pPr>
        <w:pStyle w:val="a3"/>
        <w:spacing w:line="242" w:lineRule="auto"/>
        <w:ind w:firstLine="758"/>
        <w:jc w:val="left"/>
      </w:pPr>
      <w:r>
        <w:t>восприимчивость</w:t>
      </w:r>
      <w:r>
        <w:rPr>
          <w:spacing w:val="4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76"/>
        </w:rPr>
        <w:t xml:space="preserve"> </w:t>
      </w:r>
      <w:r>
        <w:t>традициям</w:t>
      </w:r>
      <w:r>
        <w:rPr>
          <w:spacing w:val="40"/>
        </w:rPr>
        <w:t xml:space="preserve"> </w:t>
      </w:r>
      <w:r>
        <w:t>и</w:t>
      </w:r>
      <w:r>
        <w:rPr>
          <w:spacing w:val="40"/>
        </w:rPr>
        <w:t xml:space="preserve"> </w:t>
      </w:r>
      <w:r>
        <w:t>творчеству</w:t>
      </w:r>
      <w:r>
        <w:rPr>
          <w:spacing w:val="40"/>
        </w:rPr>
        <w:t xml:space="preserve"> </w:t>
      </w:r>
      <w:r>
        <w:t>своего</w:t>
      </w:r>
      <w:r>
        <w:rPr>
          <w:spacing w:val="40"/>
        </w:rPr>
        <w:t xml:space="preserve"> </w:t>
      </w:r>
      <w:r>
        <w:t>и</w:t>
      </w:r>
      <w:r>
        <w:rPr>
          <w:spacing w:val="40"/>
        </w:rPr>
        <w:t xml:space="preserve"> </w:t>
      </w:r>
      <w:r>
        <w:t>других</w:t>
      </w:r>
      <w:r>
        <w:rPr>
          <w:spacing w:val="40"/>
        </w:rPr>
        <w:t xml:space="preserve"> </w:t>
      </w:r>
      <w:r>
        <w:t>народов,</w:t>
      </w:r>
      <w:r>
        <w:rPr>
          <w:spacing w:val="10"/>
        </w:rPr>
        <w:t xml:space="preserve"> </w:t>
      </w:r>
      <w:r>
        <w:t>понимание</w:t>
      </w:r>
      <w:r>
        <w:rPr>
          <w:spacing w:val="10"/>
        </w:rPr>
        <w:t xml:space="preserve"> </w:t>
      </w:r>
      <w:r>
        <w:t>эмоционального</w:t>
      </w:r>
      <w:r>
        <w:rPr>
          <w:spacing w:val="15"/>
        </w:rPr>
        <w:t xml:space="preserve"> </w:t>
      </w:r>
      <w:r>
        <w:t>воздействия</w:t>
      </w:r>
      <w:r>
        <w:rPr>
          <w:spacing w:val="10"/>
        </w:rPr>
        <w:t xml:space="preserve"> </w:t>
      </w:r>
      <w:r>
        <w:t>искусства,</w:t>
      </w:r>
      <w:r>
        <w:rPr>
          <w:spacing w:val="13"/>
        </w:rPr>
        <w:t xml:space="preserve"> </w:t>
      </w:r>
      <w:r>
        <w:t>в</w:t>
      </w:r>
      <w:r>
        <w:rPr>
          <w:spacing w:val="12"/>
        </w:rPr>
        <w:t xml:space="preserve"> </w:t>
      </w:r>
      <w:r>
        <w:t>том</w:t>
      </w:r>
      <w:r>
        <w:rPr>
          <w:spacing w:val="8"/>
        </w:rPr>
        <w:t xml:space="preserve"> </w:t>
      </w:r>
      <w:r>
        <w:t>числе</w:t>
      </w:r>
      <w:r>
        <w:rPr>
          <w:spacing w:val="10"/>
        </w:rPr>
        <w:t xml:space="preserve"> </w:t>
      </w:r>
      <w:r>
        <w:t>изучаемых</w:t>
      </w:r>
      <w:r>
        <w:rPr>
          <w:spacing w:val="6"/>
        </w:rPr>
        <w:t xml:space="preserve"> </w:t>
      </w:r>
      <w:r>
        <w:rPr>
          <w:spacing w:val="-2"/>
        </w:rPr>
        <w:t>литературных</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jc w:val="left"/>
      </w:pPr>
      <w:r>
        <w:rPr>
          <w:spacing w:val="-2"/>
        </w:rPr>
        <w:lastRenderedPageBreak/>
        <w:t>произведений;</w:t>
      </w:r>
    </w:p>
    <w:p w:rsidR="00EC4929" w:rsidRDefault="001B2B69">
      <w:pPr>
        <w:pStyle w:val="a3"/>
        <w:spacing w:before="5" w:line="237" w:lineRule="auto"/>
        <w:ind w:firstLine="782"/>
        <w:jc w:val="left"/>
      </w:pPr>
      <w:r>
        <w:t xml:space="preserve">осознание важности художественной литературы и культуры как средства коммуникации и </w:t>
      </w:r>
      <w:r>
        <w:rPr>
          <w:spacing w:val="-2"/>
        </w:rPr>
        <w:t>самовыражения;</w:t>
      </w:r>
    </w:p>
    <w:p w:rsidR="00EC4929" w:rsidRDefault="001B2B69">
      <w:pPr>
        <w:pStyle w:val="a3"/>
        <w:spacing w:before="5" w:line="237" w:lineRule="auto"/>
        <w:ind w:firstLine="782"/>
        <w:jc w:val="left"/>
      </w:pPr>
      <w:r>
        <w:t>понимание</w:t>
      </w:r>
      <w:r>
        <w:rPr>
          <w:spacing w:val="35"/>
        </w:rPr>
        <w:t xml:space="preserve"> </w:t>
      </w:r>
      <w:r>
        <w:t>ценности</w:t>
      </w:r>
      <w:r>
        <w:rPr>
          <w:spacing w:val="37"/>
        </w:rPr>
        <w:t xml:space="preserve"> </w:t>
      </w:r>
      <w:r>
        <w:t>отечественного</w:t>
      </w:r>
      <w:r>
        <w:rPr>
          <w:spacing w:val="40"/>
        </w:rPr>
        <w:t xml:space="preserve"> </w:t>
      </w:r>
      <w:r>
        <w:t>и</w:t>
      </w:r>
      <w:r>
        <w:rPr>
          <w:spacing w:val="36"/>
        </w:rPr>
        <w:t xml:space="preserve"> </w:t>
      </w:r>
      <w:r>
        <w:t>мирового</w:t>
      </w:r>
      <w:r>
        <w:rPr>
          <w:spacing w:val="40"/>
        </w:rPr>
        <w:t xml:space="preserve"> </w:t>
      </w:r>
      <w:r>
        <w:t>искусства,</w:t>
      </w:r>
      <w:r>
        <w:rPr>
          <w:spacing w:val="40"/>
        </w:rPr>
        <w:t xml:space="preserve"> </w:t>
      </w:r>
      <w:r>
        <w:t>роли</w:t>
      </w:r>
      <w:r>
        <w:rPr>
          <w:spacing w:val="37"/>
        </w:rPr>
        <w:t xml:space="preserve"> </w:t>
      </w:r>
      <w:r>
        <w:t>этнических</w:t>
      </w:r>
      <w:r>
        <w:rPr>
          <w:spacing w:val="35"/>
        </w:rPr>
        <w:t xml:space="preserve"> </w:t>
      </w:r>
      <w:r>
        <w:t>культурных традиций и народного творчества;</w:t>
      </w:r>
    </w:p>
    <w:p w:rsidR="00EC4929" w:rsidRDefault="001B2B69">
      <w:pPr>
        <w:pStyle w:val="a3"/>
        <w:spacing w:before="4" w:line="275" w:lineRule="exact"/>
        <w:ind w:left="1224"/>
        <w:jc w:val="left"/>
      </w:pPr>
      <w:r>
        <w:t>стремление</w:t>
      </w:r>
      <w:r>
        <w:rPr>
          <w:spacing w:val="-3"/>
        </w:rPr>
        <w:t xml:space="preserve"> </w:t>
      </w:r>
      <w:r>
        <w:t>к</w:t>
      </w:r>
      <w:r>
        <w:rPr>
          <w:spacing w:val="-1"/>
        </w:rPr>
        <w:t xml:space="preserve"> </w:t>
      </w:r>
      <w:r>
        <w:t>самовыражению</w:t>
      </w:r>
      <w:r>
        <w:rPr>
          <w:spacing w:val="-6"/>
        </w:rPr>
        <w:t xml:space="preserve"> </w:t>
      </w:r>
      <w:r>
        <w:t>в</w:t>
      </w:r>
      <w:r>
        <w:rPr>
          <w:spacing w:val="2"/>
        </w:rPr>
        <w:t xml:space="preserve"> </w:t>
      </w:r>
      <w:r>
        <w:t>разных</w:t>
      </w:r>
      <w:r>
        <w:rPr>
          <w:spacing w:val="-4"/>
        </w:rPr>
        <w:t xml:space="preserve"> </w:t>
      </w:r>
      <w:r>
        <w:t>видах</w:t>
      </w:r>
      <w:r>
        <w:rPr>
          <w:spacing w:val="-4"/>
        </w:rPr>
        <w:t xml:space="preserve"> </w:t>
      </w:r>
      <w:r>
        <w:rPr>
          <w:spacing w:val="-2"/>
        </w:rPr>
        <w:t>искусства;</w:t>
      </w:r>
    </w:p>
    <w:p w:rsidR="00EC4929" w:rsidRDefault="001B2B69">
      <w:pPr>
        <w:pStyle w:val="a4"/>
        <w:numPr>
          <w:ilvl w:val="0"/>
          <w:numId w:val="35"/>
        </w:numPr>
        <w:tabs>
          <w:tab w:val="left" w:pos="1513"/>
          <w:tab w:val="left" w:pos="3066"/>
          <w:tab w:val="left" w:pos="4552"/>
          <w:tab w:val="left" w:pos="6303"/>
          <w:tab w:val="left" w:pos="7526"/>
          <w:tab w:val="left" w:pos="8696"/>
          <w:tab w:val="left" w:pos="9079"/>
        </w:tabs>
        <w:spacing w:line="242" w:lineRule="auto"/>
        <w:ind w:left="442" w:right="143" w:firstLine="782"/>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 благополучия:</w:t>
      </w:r>
    </w:p>
    <w:p w:rsidR="00EC4929" w:rsidRDefault="001B2B69">
      <w:pPr>
        <w:pStyle w:val="a3"/>
        <w:ind w:right="123" w:firstLine="782"/>
      </w:pPr>
      <w:r>
        <w:t>осознание ценности жизни с использованием собственного жизненного и читательского опыта,</w:t>
      </w:r>
      <w:r>
        <w:rPr>
          <w:spacing w:val="-11"/>
        </w:rPr>
        <w:t xml:space="preserve"> </w:t>
      </w:r>
      <w:r>
        <w:t>ответственное</w:t>
      </w:r>
      <w:r>
        <w:rPr>
          <w:spacing w:val="-10"/>
        </w:rPr>
        <w:t xml:space="preserve"> </w:t>
      </w:r>
      <w:r>
        <w:t>отношение</w:t>
      </w:r>
      <w:r>
        <w:rPr>
          <w:spacing w:val="-5"/>
        </w:rPr>
        <w:t xml:space="preserve"> </w:t>
      </w:r>
      <w:r>
        <w:t>к</w:t>
      </w:r>
      <w:r>
        <w:rPr>
          <w:spacing w:val="-10"/>
        </w:rPr>
        <w:t xml:space="preserve"> </w:t>
      </w:r>
      <w:r>
        <w:t>своему</w:t>
      </w:r>
      <w:r>
        <w:rPr>
          <w:spacing w:val="-13"/>
        </w:rPr>
        <w:t xml:space="preserve"> </w:t>
      </w:r>
      <w:r>
        <w:t>здоровью</w:t>
      </w:r>
      <w:r>
        <w:rPr>
          <w:spacing w:val="-6"/>
        </w:rPr>
        <w:t xml:space="preserve"> </w:t>
      </w:r>
      <w:r>
        <w:t>и</w:t>
      </w:r>
      <w:r>
        <w:rPr>
          <w:spacing w:val="-3"/>
        </w:rPr>
        <w:t xml:space="preserve"> </w:t>
      </w:r>
      <w:r>
        <w:t>установка</w:t>
      </w:r>
      <w:r>
        <w:rPr>
          <w:spacing w:val="-5"/>
        </w:rPr>
        <w:t xml:space="preserve"> </w:t>
      </w:r>
      <w:r>
        <w:t>на</w:t>
      </w:r>
      <w:r>
        <w:rPr>
          <w:spacing w:val="-10"/>
        </w:rPr>
        <w:t xml:space="preserve"> </w:t>
      </w:r>
      <w:r>
        <w:t>здоровый</w:t>
      </w:r>
      <w:r>
        <w:rPr>
          <w:spacing w:val="-3"/>
        </w:rPr>
        <w:t xml:space="preserve"> </w:t>
      </w:r>
      <w:r>
        <w:t>образ</w:t>
      </w:r>
      <w:r>
        <w:rPr>
          <w:spacing w:val="-3"/>
        </w:rPr>
        <w:t xml:space="preserve"> </w:t>
      </w:r>
      <w:r>
        <w:t>жизни</w:t>
      </w:r>
      <w:r>
        <w:rPr>
          <w:spacing w:val="-8"/>
        </w:rPr>
        <w:t xml:space="preserve"> </w:t>
      </w:r>
      <w:r>
        <w:t>(здоровое питание, соблюдение гигиенических правил, сбалансированный режим занятий и отдыха, регулярная физическая активность);</w:t>
      </w:r>
    </w:p>
    <w:p w:rsidR="00EC4929" w:rsidRDefault="001B2B69">
      <w:pPr>
        <w:pStyle w:val="a3"/>
        <w:ind w:right="134" w:firstLine="782"/>
      </w:pPr>
      <w:r>
        <w:t>осознание</w:t>
      </w:r>
      <w:r>
        <w:rPr>
          <w:spacing w:val="-9"/>
        </w:rPr>
        <w:t xml:space="preserve"> </w:t>
      </w:r>
      <w:r>
        <w:t>последствий</w:t>
      </w:r>
      <w:r>
        <w:rPr>
          <w:spacing w:val="-8"/>
        </w:rPr>
        <w:t xml:space="preserve"> </w:t>
      </w:r>
      <w:r>
        <w:t>и</w:t>
      </w:r>
      <w:r>
        <w:rPr>
          <w:spacing w:val="-8"/>
        </w:rPr>
        <w:t xml:space="preserve"> </w:t>
      </w:r>
      <w:r>
        <w:t>неприятие</w:t>
      </w:r>
      <w:r>
        <w:rPr>
          <w:spacing w:val="-9"/>
        </w:rPr>
        <w:t xml:space="preserve"> </w:t>
      </w:r>
      <w:r>
        <w:t>вредных</w:t>
      </w:r>
      <w:r>
        <w:rPr>
          <w:spacing w:val="-8"/>
        </w:rPr>
        <w:t xml:space="preserve"> </w:t>
      </w:r>
      <w:r>
        <w:t>привычек</w:t>
      </w:r>
      <w:r>
        <w:rPr>
          <w:spacing w:val="-9"/>
        </w:rPr>
        <w:t xml:space="preserve"> </w:t>
      </w:r>
      <w:r>
        <w:t>(употребление</w:t>
      </w:r>
      <w:r>
        <w:rPr>
          <w:spacing w:val="-5"/>
        </w:rPr>
        <w:t xml:space="preserve"> </w:t>
      </w:r>
      <w:r>
        <w:t>алкоголя,</w:t>
      </w:r>
      <w:r>
        <w:rPr>
          <w:spacing w:val="-6"/>
        </w:rPr>
        <w:t xml:space="preserve"> </w:t>
      </w:r>
      <w:r>
        <w:t>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EC4929" w:rsidRDefault="001B2B69">
      <w:pPr>
        <w:pStyle w:val="a3"/>
        <w:ind w:right="131" w:firstLine="782"/>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EC4929" w:rsidRDefault="001B2B69">
      <w:pPr>
        <w:pStyle w:val="a3"/>
        <w:ind w:right="123" w:firstLine="782"/>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w:t>
      </w:r>
      <w:r>
        <w:rPr>
          <w:spacing w:val="-3"/>
        </w:rPr>
        <w:t xml:space="preserve"> </w:t>
      </w:r>
      <w:r>
        <w:t>навыка</w:t>
      </w:r>
      <w:r>
        <w:rPr>
          <w:spacing w:val="-1"/>
        </w:rPr>
        <w:t xml:space="preserve"> </w:t>
      </w:r>
      <w:r>
        <w:t>рефлексии,</w:t>
      </w:r>
      <w:r>
        <w:rPr>
          <w:spacing w:val="-3"/>
        </w:rPr>
        <w:t xml:space="preserve"> </w:t>
      </w:r>
      <w:r>
        <w:t>признание</w:t>
      </w:r>
      <w:r>
        <w:rPr>
          <w:spacing w:val="-1"/>
        </w:rPr>
        <w:t xml:space="preserve"> </w:t>
      </w:r>
      <w:r>
        <w:t>своего права</w:t>
      </w:r>
      <w:r>
        <w:rPr>
          <w:spacing w:val="-1"/>
        </w:rPr>
        <w:t xml:space="preserve"> </w:t>
      </w:r>
      <w:r>
        <w:t>на</w:t>
      </w:r>
      <w:r>
        <w:rPr>
          <w:spacing w:val="-6"/>
        </w:rPr>
        <w:t xml:space="preserve"> </w:t>
      </w:r>
      <w:r>
        <w:t>ошибку</w:t>
      </w:r>
      <w:r>
        <w:rPr>
          <w:spacing w:val="-10"/>
        </w:rPr>
        <w:t xml:space="preserve"> </w:t>
      </w:r>
      <w:r>
        <w:t>и такого же</w:t>
      </w:r>
      <w:r>
        <w:rPr>
          <w:spacing w:val="-1"/>
        </w:rPr>
        <w:t xml:space="preserve"> </w:t>
      </w:r>
      <w:r>
        <w:t>права</w:t>
      </w:r>
      <w:r>
        <w:rPr>
          <w:spacing w:val="-1"/>
        </w:rPr>
        <w:t xml:space="preserve"> </w:t>
      </w:r>
      <w:r>
        <w:t>другого человека с оценкой поступков литературных героев;</w:t>
      </w:r>
    </w:p>
    <w:p w:rsidR="00EC4929" w:rsidRDefault="001B2B69">
      <w:pPr>
        <w:pStyle w:val="a4"/>
        <w:numPr>
          <w:ilvl w:val="0"/>
          <w:numId w:val="35"/>
        </w:numPr>
        <w:tabs>
          <w:tab w:val="left" w:pos="1581"/>
        </w:tabs>
        <w:spacing w:line="240" w:lineRule="auto"/>
        <w:ind w:left="1580" w:hanging="357"/>
        <w:jc w:val="both"/>
        <w:rPr>
          <w:sz w:val="24"/>
        </w:rPr>
      </w:pPr>
      <w:r>
        <w:rPr>
          <w:sz w:val="24"/>
        </w:rPr>
        <w:t>трудового</w:t>
      </w:r>
      <w:r>
        <w:rPr>
          <w:spacing w:val="-15"/>
          <w:sz w:val="24"/>
        </w:rPr>
        <w:t xml:space="preserve"> </w:t>
      </w:r>
      <w:r>
        <w:rPr>
          <w:spacing w:val="-2"/>
          <w:sz w:val="24"/>
        </w:rPr>
        <w:t>воспитания:</w:t>
      </w:r>
    </w:p>
    <w:p w:rsidR="00EC4929" w:rsidRDefault="001B2B69">
      <w:pPr>
        <w:pStyle w:val="a3"/>
        <w:ind w:right="134" w:firstLine="782"/>
      </w:pPr>
      <w: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w:t>
      </w:r>
      <w:r>
        <w:rPr>
          <w:spacing w:val="-2"/>
        </w:rPr>
        <w:t>деятельность;</w:t>
      </w:r>
    </w:p>
    <w:p w:rsidR="00EC4929" w:rsidRDefault="001B2B69">
      <w:pPr>
        <w:pStyle w:val="a3"/>
        <w:ind w:right="128" w:firstLine="758"/>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EC4929" w:rsidRDefault="001B2B69">
      <w:pPr>
        <w:pStyle w:val="a3"/>
        <w:spacing w:line="242" w:lineRule="auto"/>
        <w:ind w:right="141" w:firstLine="758"/>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EC4929" w:rsidRDefault="001B2B69">
      <w:pPr>
        <w:pStyle w:val="a3"/>
        <w:ind w:right="130" w:firstLine="758"/>
      </w:pPr>
      <w:r>
        <w:t>готовность адаптироваться в профессиональной среде; уважение к труду и результатам трудовой деятельности, в том числе при изучении произведений крымскотатарского фольклора и литературы,</w:t>
      </w:r>
      <w:r>
        <w:rPr>
          <w:spacing w:val="-8"/>
        </w:rPr>
        <w:t xml:space="preserve"> </w:t>
      </w:r>
      <w:r>
        <w:t>осознанный</w:t>
      </w:r>
      <w:r>
        <w:rPr>
          <w:spacing w:val="-9"/>
        </w:rPr>
        <w:t xml:space="preserve"> </w:t>
      </w:r>
      <w:r>
        <w:t>выбор</w:t>
      </w:r>
      <w:r>
        <w:rPr>
          <w:spacing w:val="-10"/>
        </w:rPr>
        <w:t xml:space="preserve"> </w:t>
      </w:r>
      <w:r>
        <w:t>и</w:t>
      </w:r>
      <w:r>
        <w:rPr>
          <w:spacing w:val="-9"/>
        </w:rPr>
        <w:t xml:space="preserve"> </w:t>
      </w:r>
      <w:r>
        <w:t>построение</w:t>
      </w:r>
      <w:r>
        <w:rPr>
          <w:spacing w:val="-11"/>
        </w:rPr>
        <w:t xml:space="preserve"> </w:t>
      </w:r>
      <w:r>
        <w:t>индивидуальной</w:t>
      </w:r>
      <w:r>
        <w:rPr>
          <w:spacing w:val="-9"/>
        </w:rPr>
        <w:t xml:space="preserve"> </w:t>
      </w:r>
      <w:r>
        <w:t>траектории</w:t>
      </w:r>
      <w:r>
        <w:rPr>
          <w:spacing w:val="-9"/>
        </w:rPr>
        <w:t xml:space="preserve"> </w:t>
      </w:r>
      <w:r>
        <w:t>образования</w:t>
      </w:r>
      <w:r>
        <w:rPr>
          <w:spacing w:val="-10"/>
        </w:rPr>
        <w:t xml:space="preserve"> </w:t>
      </w:r>
      <w:r>
        <w:t>и</w:t>
      </w:r>
      <w:r>
        <w:rPr>
          <w:spacing w:val="-9"/>
        </w:rPr>
        <w:t xml:space="preserve"> </w:t>
      </w:r>
      <w:r>
        <w:t>жизненных планов с учётом личных и общественных интересов и потребностей;</w:t>
      </w:r>
    </w:p>
    <w:p w:rsidR="00EC4929" w:rsidRDefault="001B2B69">
      <w:pPr>
        <w:pStyle w:val="a4"/>
        <w:numPr>
          <w:ilvl w:val="0"/>
          <w:numId w:val="35"/>
        </w:numPr>
        <w:tabs>
          <w:tab w:val="left" w:pos="1566"/>
        </w:tabs>
        <w:spacing w:line="240" w:lineRule="auto"/>
        <w:ind w:left="1565" w:hanging="366"/>
        <w:jc w:val="both"/>
        <w:rPr>
          <w:sz w:val="24"/>
        </w:rPr>
      </w:pPr>
      <w:r>
        <w:rPr>
          <w:spacing w:val="-2"/>
          <w:sz w:val="24"/>
        </w:rPr>
        <w:t>экологического</w:t>
      </w:r>
      <w:r>
        <w:rPr>
          <w:spacing w:val="6"/>
          <w:sz w:val="24"/>
        </w:rPr>
        <w:t xml:space="preserve"> </w:t>
      </w:r>
      <w:r>
        <w:rPr>
          <w:spacing w:val="-2"/>
          <w:sz w:val="24"/>
        </w:rPr>
        <w:t>воспитания:</w:t>
      </w:r>
    </w:p>
    <w:p w:rsidR="00EC4929" w:rsidRDefault="001B2B69">
      <w:pPr>
        <w:pStyle w:val="a3"/>
        <w:ind w:right="133" w:firstLine="758"/>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C4929" w:rsidRDefault="001B2B69">
      <w:pPr>
        <w:pStyle w:val="a3"/>
        <w:spacing w:line="242" w:lineRule="auto"/>
        <w:ind w:right="141" w:firstLine="758"/>
      </w:pPr>
      <w:r>
        <w:t>повышение уровня экологической культуры, осознание глобального характера экологических проблем и путей их решения;</w:t>
      </w:r>
    </w:p>
    <w:p w:rsidR="00EC4929" w:rsidRDefault="001B2B69">
      <w:pPr>
        <w:pStyle w:val="a3"/>
        <w:ind w:right="132" w:firstLine="758"/>
      </w:pPr>
      <w: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w:t>
      </w:r>
      <w:r>
        <w:rPr>
          <w:spacing w:val="-2"/>
        </w:rPr>
        <w:t>проблемы;</w:t>
      </w:r>
    </w:p>
    <w:p w:rsidR="00EC4929" w:rsidRDefault="001B2B69">
      <w:pPr>
        <w:pStyle w:val="a3"/>
        <w:ind w:right="123" w:firstLine="758"/>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EC4929" w:rsidRDefault="001B2B69">
      <w:pPr>
        <w:pStyle w:val="a4"/>
        <w:numPr>
          <w:ilvl w:val="0"/>
          <w:numId w:val="35"/>
        </w:numPr>
        <w:tabs>
          <w:tab w:val="left" w:pos="1566"/>
        </w:tabs>
        <w:spacing w:line="274" w:lineRule="exact"/>
        <w:ind w:left="1565" w:hanging="366"/>
        <w:jc w:val="both"/>
        <w:rPr>
          <w:sz w:val="24"/>
        </w:rPr>
      </w:pPr>
      <w:r>
        <w:rPr>
          <w:sz w:val="24"/>
        </w:rPr>
        <w:t>ценности</w:t>
      </w:r>
      <w:r>
        <w:rPr>
          <w:spacing w:val="-15"/>
          <w:sz w:val="24"/>
        </w:rPr>
        <w:t xml:space="preserve"> </w:t>
      </w:r>
      <w:r>
        <w:rPr>
          <w:sz w:val="24"/>
        </w:rPr>
        <w:t>научного</w:t>
      </w:r>
      <w:r>
        <w:rPr>
          <w:spacing w:val="-14"/>
          <w:sz w:val="24"/>
        </w:rPr>
        <w:t xml:space="preserve"> </w:t>
      </w:r>
      <w:r>
        <w:rPr>
          <w:spacing w:val="-2"/>
          <w:sz w:val="24"/>
        </w:rPr>
        <w:t>познания:</w:t>
      </w:r>
    </w:p>
    <w:p w:rsidR="00EC4929" w:rsidRDefault="001B2B69">
      <w:pPr>
        <w:pStyle w:val="a3"/>
        <w:ind w:right="136" w:firstLine="758"/>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w:t>
      </w:r>
      <w:r>
        <w:rPr>
          <w:spacing w:val="-2"/>
        </w:rPr>
        <w:t>произведений;</w:t>
      </w:r>
    </w:p>
    <w:p w:rsidR="00EC4929" w:rsidRDefault="001B2B69">
      <w:pPr>
        <w:pStyle w:val="a3"/>
        <w:ind w:left="1200"/>
      </w:pPr>
      <w:r>
        <w:t>овладение</w:t>
      </w:r>
      <w:r>
        <w:rPr>
          <w:spacing w:val="-4"/>
        </w:rPr>
        <w:t xml:space="preserve"> </w:t>
      </w:r>
      <w:r>
        <w:t>языковой</w:t>
      </w:r>
      <w:r>
        <w:rPr>
          <w:spacing w:val="-5"/>
        </w:rPr>
        <w:t xml:space="preserve"> </w:t>
      </w:r>
      <w:r>
        <w:t>и</w:t>
      </w:r>
      <w:r>
        <w:rPr>
          <w:spacing w:val="-5"/>
        </w:rPr>
        <w:t xml:space="preserve"> </w:t>
      </w:r>
      <w:r>
        <w:t>читательской культурой</w:t>
      </w:r>
      <w:r>
        <w:rPr>
          <w:spacing w:val="-5"/>
        </w:rPr>
        <w:t xml:space="preserve"> </w:t>
      </w:r>
      <w:r>
        <w:t>как</w:t>
      </w:r>
      <w:r>
        <w:rPr>
          <w:spacing w:val="-3"/>
        </w:rPr>
        <w:t xml:space="preserve"> </w:t>
      </w:r>
      <w:r>
        <w:t>средством познания</w:t>
      </w:r>
      <w:r>
        <w:rPr>
          <w:spacing w:val="-6"/>
        </w:rPr>
        <w:t xml:space="preserve"> </w:t>
      </w:r>
      <w:r>
        <w:t>мира;</w:t>
      </w:r>
      <w:r>
        <w:rPr>
          <w:spacing w:val="-9"/>
        </w:rPr>
        <w:t xml:space="preserve"> </w:t>
      </w:r>
      <w:r>
        <w:rPr>
          <w:spacing w:val="-2"/>
        </w:rPr>
        <w:t>овладение</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jc w:val="left"/>
      </w:pPr>
      <w:r>
        <w:lastRenderedPageBreak/>
        <w:t>основными</w:t>
      </w:r>
      <w:r>
        <w:rPr>
          <w:spacing w:val="-5"/>
        </w:rPr>
        <w:t xml:space="preserve"> </w:t>
      </w:r>
      <w:r>
        <w:t>навыками</w:t>
      </w:r>
      <w:r>
        <w:rPr>
          <w:spacing w:val="-9"/>
        </w:rPr>
        <w:t xml:space="preserve"> </w:t>
      </w:r>
      <w:r>
        <w:t>исследовательской</w:t>
      </w:r>
      <w:r>
        <w:rPr>
          <w:spacing w:val="-9"/>
        </w:rPr>
        <w:t xml:space="preserve"> </w:t>
      </w:r>
      <w:r>
        <w:t>деятельности</w:t>
      </w:r>
      <w:r>
        <w:rPr>
          <w:spacing w:val="-5"/>
        </w:rPr>
        <w:t xml:space="preserve"> </w:t>
      </w:r>
      <w:r>
        <w:t>с</w:t>
      </w:r>
      <w:r>
        <w:rPr>
          <w:spacing w:val="-11"/>
        </w:rPr>
        <w:t xml:space="preserve"> </w:t>
      </w:r>
      <w:r>
        <w:t>учётом</w:t>
      </w:r>
      <w:r>
        <w:rPr>
          <w:spacing w:val="-5"/>
        </w:rPr>
        <w:t xml:space="preserve"> </w:t>
      </w:r>
      <w:r>
        <w:t>специфики</w:t>
      </w:r>
      <w:r>
        <w:rPr>
          <w:spacing w:val="-5"/>
        </w:rPr>
        <w:t xml:space="preserve"> </w:t>
      </w:r>
      <w:r>
        <w:t>литературного образования, установка на осмысление опыта,</w:t>
      </w:r>
    </w:p>
    <w:p w:rsidR="00EC4929" w:rsidRDefault="001B2B69">
      <w:pPr>
        <w:pStyle w:val="a3"/>
        <w:spacing w:line="242" w:lineRule="auto"/>
        <w:jc w:val="left"/>
      </w:pPr>
      <w:r>
        <w:t>наблюдений,</w:t>
      </w:r>
      <w:r>
        <w:rPr>
          <w:spacing w:val="40"/>
        </w:rPr>
        <w:t xml:space="preserve"> </w:t>
      </w:r>
      <w:r>
        <w:t>поступков</w:t>
      </w:r>
      <w:r>
        <w:rPr>
          <w:spacing w:val="40"/>
        </w:rPr>
        <w:t xml:space="preserve"> </w:t>
      </w:r>
      <w:r>
        <w:t>и</w:t>
      </w:r>
      <w:r>
        <w:rPr>
          <w:spacing w:val="40"/>
        </w:rPr>
        <w:t xml:space="preserve"> </w:t>
      </w:r>
      <w:r>
        <w:t>стремление</w:t>
      </w:r>
      <w:r>
        <w:rPr>
          <w:spacing w:val="40"/>
        </w:rPr>
        <w:t xml:space="preserve"> </w:t>
      </w:r>
      <w:r>
        <w:t>совершенствовать</w:t>
      </w:r>
      <w:r>
        <w:rPr>
          <w:spacing w:val="40"/>
        </w:rPr>
        <w:t xml:space="preserve"> </w:t>
      </w:r>
      <w:r>
        <w:t>пути</w:t>
      </w:r>
      <w:r>
        <w:rPr>
          <w:spacing w:val="40"/>
        </w:rPr>
        <w:t xml:space="preserve"> </w:t>
      </w:r>
      <w:r>
        <w:t>достижения</w:t>
      </w:r>
      <w:r>
        <w:rPr>
          <w:spacing w:val="40"/>
        </w:rPr>
        <w:t xml:space="preserve"> </w:t>
      </w:r>
      <w:r>
        <w:t>индивидуального</w:t>
      </w:r>
      <w:r>
        <w:rPr>
          <w:spacing w:val="40"/>
        </w:rPr>
        <w:t xml:space="preserve"> </w:t>
      </w:r>
      <w:r>
        <w:t>и</w:t>
      </w:r>
      <w:r>
        <w:rPr>
          <w:spacing w:val="80"/>
        </w:rPr>
        <w:t xml:space="preserve"> </w:t>
      </w:r>
      <w:r>
        <w:t>коллективного благополучия;</w:t>
      </w:r>
    </w:p>
    <w:p w:rsidR="00EC4929" w:rsidRDefault="001B2B69">
      <w:pPr>
        <w:pStyle w:val="a4"/>
        <w:numPr>
          <w:ilvl w:val="0"/>
          <w:numId w:val="35"/>
        </w:numPr>
        <w:tabs>
          <w:tab w:val="left" w:pos="1513"/>
        </w:tabs>
        <w:spacing w:line="242" w:lineRule="auto"/>
        <w:ind w:left="442" w:right="134" w:firstLine="758"/>
        <w:jc w:val="both"/>
        <w:rPr>
          <w:sz w:val="24"/>
        </w:rPr>
      </w:pPr>
      <w:r>
        <w:rPr>
          <w:sz w:val="24"/>
        </w:rPr>
        <w:t>обеспечение адаптации обучающегося к изменяющимся условиям социальной и природной среды:</w:t>
      </w:r>
    </w:p>
    <w:p w:rsidR="00EC4929" w:rsidRDefault="001B2B69">
      <w:pPr>
        <w:pStyle w:val="a3"/>
        <w:ind w:right="133" w:firstLine="758"/>
      </w:pPr>
      <w:r>
        <w:t>освоение</w:t>
      </w:r>
      <w:r>
        <w:rPr>
          <w:spacing w:val="-14"/>
        </w:rPr>
        <w:t xml:space="preserve"> </w:t>
      </w:r>
      <w:r>
        <w:t>обучающимися</w:t>
      </w:r>
      <w:r>
        <w:rPr>
          <w:spacing w:val="-9"/>
        </w:rPr>
        <w:t xml:space="preserve"> </w:t>
      </w:r>
      <w:r>
        <w:t>социального</w:t>
      </w:r>
      <w:r>
        <w:rPr>
          <w:spacing w:val="-14"/>
        </w:rPr>
        <w:t xml:space="preserve"> </w:t>
      </w:r>
      <w:r>
        <w:t>опыта,</w:t>
      </w:r>
      <w:r>
        <w:rPr>
          <w:spacing w:val="-15"/>
        </w:rPr>
        <w:t xml:space="preserve"> </w:t>
      </w:r>
      <w:r>
        <w:t>основных</w:t>
      </w:r>
      <w:r>
        <w:rPr>
          <w:spacing w:val="-14"/>
        </w:rPr>
        <w:t xml:space="preserve"> </w:t>
      </w:r>
      <w:r>
        <w:t>социальных</w:t>
      </w:r>
      <w:r>
        <w:rPr>
          <w:spacing w:val="-14"/>
        </w:rPr>
        <w:t xml:space="preserve"> </w:t>
      </w:r>
      <w:r>
        <w:t>ролей,</w:t>
      </w:r>
      <w:r>
        <w:rPr>
          <w:spacing w:val="-8"/>
        </w:rPr>
        <w:t xml:space="preserve"> </w:t>
      </w:r>
      <w:r>
        <w:t>соответствующих ведущей</w:t>
      </w:r>
      <w:r>
        <w:rPr>
          <w:spacing w:val="-7"/>
        </w:rPr>
        <w:t xml:space="preserve"> </w:t>
      </w:r>
      <w:r>
        <w:t>деятельности</w:t>
      </w:r>
      <w:r>
        <w:rPr>
          <w:spacing w:val="-10"/>
        </w:rPr>
        <w:t xml:space="preserve"> </w:t>
      </w:r>
      <w:r>
        <w:t>возраста,</w:t>
      </w:r>
      <w:r>
        <w:rPr>
          <w:spacing w:val="-10"/>
        </w:rPr>
        <w:t xml:space="preserve"> </w:t>
      </w:r>
      <w:r>
        <w:t>норм</w:t>
      </w:r>
      <w:r>
        <w:rPr>
          <w:spacing w:val="-10"/>
        </w:rPr>
        <w:t xml:space="preserve"> </w:t>
      </w:r>
      <w:r>
        <w:t>и</w:t>
      </w:r>
      <w:r>
        <w:rPr>
          <w:spacing w:val="-11"/>
        </w:rPr>
        <w:t xml:space="preserve"> </w:t>
      </w:r>
      <w:r>
        <w:t>правил</w:t>
      </w:r>
      <w:r>
        <w:rPr>
          <w:spacing w:val="-15"/>
        </w:rPr>
        <w:t xml:space="preserve"> </w:t>
      </w:r>
      <w:r>
        <w:t>общественного</w:t>
      </w:r>
      <w:r>
        <w:rPr>
          <w:spacing w:val="-8"/>
        </w:rPr>
        <w:t xml:space="preserve"> </w:t>
      </w:r>
      <w:r>
        <w:t>поведения,</w:t>
      </w:r>
      <w:r>
        <w:rPr>
          <w:spacing w:val="-9"/>
        </w:rPr>
        <w:t xml:space="preserve"> </w:t>
      </w:r>
      <w:r>
        <w:t>форм</w:t>
      </w:r>
      <w:r>
        <w:rPr>
          <w:spacing w:val="-10"/>
        </w:rPr>
        <w:t xml:space="preserve"> </w:t>
      </w:r>
      <w:r>
        <w:t>социальной</w:t>
      </w:r>
      <w:r>
        <w:rPr>
          <w:spacing w:val="-11"/>
        </w:rPr>
        <w:t xml:space="preserve"> </w:t>
      </w:r>
      <w:r>
        <w:t>жизни</w:t>
      </w:r>
      <w:r>
        <w:rPr>
          <w:spacing w:val="-11"/>
        </w:rPr>
        <w:t xml:space="preserve"> </w:t>
      </w:r>
      <w:r>
        <w:t>в группах и сообществах, включая семью, группы, сформированные по профессиональной деятельности, а</w:t>
      </w:r>
      <w:r>
        <w:rPr>
          <w:spacing w:val="-8"/>
        </w:rPr>
        <w:t xml:space="preserve"> </w:t>
      </w:r>
      <w:r>
        <w:t>также</w:t>
      </w:r>
      <w:r>
        <w:rPr>
          <w:spacing w:val="-3"/>
        </w:rPr>
        <w:t xml:space="preserve"> </w:t>
      </w:r>
      <w:r>
        <w:t>в</w:t>
      </w:r>
      <w:r>
        <w:rPr>
          <w:spacing w:val="-5"/>
        </w:rPr>
        <w:t xml:space="preserve"> </w:t>
      </w:r>
      <w:r>
        <w:t>рамках</w:t>
      </w:r>
      <w:r>
        <w:rPr>
          <w:spacing w:val="-7"/>
        </w:rPr>
        <w:t xml:space="preserve"> </w:t>
      </w:r>
      <w:r>
        <w:t>социального</w:t>
      </w:r>
      <w:r>
        <w:rPr>
          <w:spacing w:val="-2"/>
        </w:rPr>
        <w:t xml:space="preserve"> </w:t>
      </w:r>
      <w:r>
        <w:t>взаимодействия</w:t>
      </w:r>
      <w:r>
        <w:rPr>
          <w:spacing w:val="-2"/>
        </w:rPr>
        <w:t xml:space="preserve"> </w:t>
      </w:r>
      <w:r>
        <w:t>с</w:t>
      </w:r>
      <w:r>
        <w:rPr>
          <w:spacing w:val="-8"/>
        </w:rPr>
        <w:t xml:space="preserve"> </w:t>
      </w:r>
      <w:r>
        <w:t>людьми</w:t>
      </w:r>
      <w:r>
        <w:rPr>
          <w:spacing w:val="-1"/>
        </w:rPr>
        <w:t xml:space="preserve"> </w:t>
      </w:r>
      <w:r>
        <w:t>из</w:t>
      </w:r>
      <w:r>
        <w:rPr>
          <w:spacing w:val="-1"/>
        </w:rPr>
        <w:t xml:space="preserve"> </w:t>
      </w:r>
      <w:r>
        <w:t>другой</w:t>
      </w:r>
      <w:r>
        <w:rPr>
          <w:spacing w:val="-1"/>
        </w:rPr>
        <w:t xml:space="preserve"> </w:t>
      </w:r>
      <w:r>
        <w:t>культурной</w:t>
      </w:r>
      <w:r>
        <w:rPr>
          <w:spacing w:val="-6"/>
        </w:rPr>
        <w:t xml:space="preserve"> </w:t>
      </w:r>
      <w:r>
        <w:t>среды, изучение и оценка социальных ролей персонажей литературных произведений;</w:t>
      </w:r>
    </w:p>
    <w:p w:rsidR="00EC4929" w:rsidRDefault="001B2B69">
      <w:pPr>
        <w:pStyle w:val="a3"/>
        <w:ind w:right="138" w:firstLine="758"/>
      </w:pPr>
      <w:r>
        <w:t>способность во взаимодействии в условиях неопределенности, открытость опыту</w:t>
      </w:r>
      <w:r>
        <w:rPr>
          <w:spacing w:val="-2"/>
        </w:rPr>
        <w:t xml:space="preserve"> </w:t>
      </w:r>
      <w:r>
        <w:t>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C4929" w:rsidRDefault="001B2B69">
      <w:pPr>
        <w:pStyle w:val="a3"/>
        <w:ind w:right="122" w:firstLine="758"/>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w:t>
      </w:r>
      <w:r>
        <w:rPr>
          <w:spacing w:val="-4"/>
        </w:rPr>
        <w:t xml:space="preserve"> </w:t>
      </w:r>
      <w:r>
        <w:t>неизвестных,</w:t>
      </w:r>
      <w:r>
        <w:rPr>
          <w:spacing w:val="-6"/>
        </w:rPr>
        <w:t xml:space="preserve"> </w:t>
      </w:r>
      <w:r>
        <w:t>осознавать</w:t>
      </w:r>
      <w:r>
        <w:rPr>
          <w:spacing w:val="-6"/>
        </w:rPr>
        <w:t xml:space="preserve"> </w:t>
      </w:r>
      <w:r>
        <w:t>дефициты</w:t>
      </w:r>
      <w:r>
        <w:rPr>
          <w:spacing w:val="-5"/>
        </w:rPr>
        <w:t xml:space="preserve"> </w:t>
      </w:r>
      <w:r>
        <w:t>собственных</w:t>
      </w:r>
      <w:r>
        <w:rPr>
          <w:spacing w:val="-7"/>
        </w:rPr>
        <w:t xml:space="preserve"> </w:t>
      </w:r>
      <w:r>
        <w:t>знаний</w:t>
      </w:r>
      <w:r>
        <w:rPr>
          <w:spacing w:val="-6"/>
        </w:rPr>
        <w:t xml:space="preserve"> </w:t>
      </w:r>
      <w:r>
        <w:t>и</w:t>
      </w:r>
      <w:r>
        <w:rPr>
          <w:spacing w:val="-2"/>
        </w:rPr>
        <w:t xml:space="preserve"> </w:t>
      </w:r>
      <w:r>
        <w:t>компетентностей,</w:t>
      </w:r>
      <w:r>
        <w:rPr>
          <w:spacing w:val="-1"/>
        </w:rPr>
        <w:t xml:space="preserve"> </w:t>
      </w:r>
      <w:r>
        <w:t>планировать</w:t>
      </w:r>
      <w:r>
        <w:rPr>
          <w:spacing w:val="-3"/>
        </w:rPr>
        <w:t xml:space="preserve"> </w:t>
      </w:r>
      <w:r>
        <w:t xml:space="preserve">своё </w:t>
      </w:r>
      <w:r>
        <w:rPr>
          <w:spacing w:val="-2"/>
        </w:rPr>
        <w:t>развитие;</w:t>
      </w:r>
    </w:p>
    <w:p w:rsidR="00EC4929" w:rsidRDefault="001B2B69">
      <w:pPr>
        <w:pStyle w:val="a3"/>
        <w:spacing w:line="237" w:lineRule="auto"/>
        <w:ind w:right="141" w:firstLine="758"/>
      </w:pPr>
      <w:r>
        <w:t>умение оперировать основными понятиями, терминами и представлениями в области концепции устойчивого развития;</w:t>
      </w:r>
    </w:p>
    <w:p w:rsidR="00EC4929" w:rsidRDefault="001B2B69">
      <w:pPr>
        <w:pStyle w:val="a3"/>
        <w:spacing w:line="275" w:lineRule="exact"/>
        <w:ind w:left="1200"/>
      </w:pPr>
      <w:r>
        <w:t>умение</w:t>
      </w:r>
      <w:r>
        <w:rPr>
          <w:spacing w:val="-4"/>
        </w:rPr>
        <w:t xml:space="preserve"> </w:t>
      </w:r>
      <w:r>
        <w:t>анализировать</w:t>
      </w:r>
      <w:r>
        <w:rPr>
          <w:spacing w:val="-3"/>
        </w:rPr>
        <w:t xml:space="preserve"> </w:t>
      </w:r>
      <w:r>
        <w:t>и</w:t>
      </w:r>
      <w:r>
        <w:rPr>
          <w:spacing w:val="-4"/>
        </w:rPr>
        <w:t xml:space="preserve"> </w:t>
      </w:r>
      <w:r>
        <w:t>выявлять</w:t>
      </w:r>
      <w:r>
        <w:rPr>
          <w:spacing w:val="-4"/>
        </w:rPr>
        <w:t xml:space="preserve"> </w:t>
      </w:r>
      <w:r>
        <w:t>взаимосвязи</w:t>
      </w:r>
      <w:r>
        <w:rPr>
          <w:spacing w:val="-9"/>
        </w:rPr>
        <w:t xml:space="preserve"> </w:t>
      </w:r>
      <w:r>
        <w:t>природы,</w:t>
      </w:r>
      <w:r>
        <w:rPr>
          <w:spacing w:val="-3"/>
        </w:rPr>
        <w:t xml:space="preserve"> </w:t>
      </w:r>
      <w:r>
        <w:t>общества</w:t>
      </w:r>
      <w:r>
        <w:rPr>
          <w:spacing w:val="-1"/>
        </w:rPr>
        <w:t xml:space="preserve"> </w:t>
      </w:r>
      <w:r>
        <w:t>и</w:t>
      </w:r>
      <w:r>
        <w:rPr>
          <w:spacing w:val="-4"/>
        </w:rPr>
        <w:t xml:space="preserve"> </w:t>
      </w:r>
      <w:r>
        <w:rPr>
          <w:spacing w:val="-2"/>
        </w:rPr>
        <w:t>экономики;</w:t>
      </w:r>
    </w:p>
    <w:p w:rsidR="00EC4929" w:rsidRDefault="001B2B69">
      <w:pPr>
        <w:pStyle w:val="a3"/>
        <w:spacing w:line="242" w:lineRule="auto"/>
        <w:ind w:right="132" w:firstLine="758"/>
      </w:pPr>
      <w:r>
        <w:t>умение</w:t>
      </w:r>
      <w:r>
        <w:rPr>
          <w:spacing w:val="-8"/>
        </w:rPr>
        <w:t xml:space="preserve"> </w:t>
      </w:r>
      <w:r>
        <w:t>оценивать</w:t>
      </w:r>
      <w:r>
        <w:rPr>
          <w:spacing w:val="-9"/>
        </w:rPr>
        <w:t xml:space="preserve"> </w:t>
      </w:r>
      <w:r>
        <w:t>свои</w:t>
      </w:r>
      <w:r>
        <w:rPr>
          <w:spacing w:val="-10"/>
        </w:rPr>
        <w:t xml:space="preserve"> </w:t>
      </w:r>
      <w:r>
        <w:t>действия</w:t>
      </w:r>
      <w:r>
        <w:rPr>
          <w:spacing w:val="-7"/>
        </w:rPr>
        <w:t xml:space="preserve"> </w:t>
      </w:r>
      <w:r>
        <w:t>с</w:t>
      </w:r>
      <w:r>
        <w:rPr>
          <w:spacing w:val="-12"/>
        </w:rPr>
        <w:t xml:space="preserve"> </w:t>
      </w:r>
      <w:r>
        <w:t>учётом</w:t>
      </w:r>
      <w:r>
        <w:rPr>
          <w:spacing w:val="-9"/>
        </w:rPr>
        <w:t xml:space="preserve"> </w:t>
      </w:r>
      <w:r>
        <w:t>влияния</w:t>
      </w:r>
      <w:r>
        <w:rPr>
          <w:spacing w:val="-1"/>
        </w:rPr>
        <w:t xml:space="preserve"> </w:t>
      </w:r>
      <w:r>
        <w:t>на</w:t>
      </w:r>
      <w:r>
        <w:rPr>
          <w:spacing w:val="-15"/>
        </w:rPr>
        <w:t xml:space="preserve"> </w:t>
      </w:r>
      <w:r>
        <w:t>окружающую</w:t>
      </w:r>
      <w:r>
        <w:rPr>
          <w:spacing w:val="-8"/>
        </w:rPr>
        <w:t xml:space="preserve"> </w:t>
      </w:r>
      <w:r>
        <w:t>среду,</w:t>
      </w:r>
      <w:r>
        <w:rPr>
          <w:spacing w:val="-5"/>
        </w:rPr>
        <w:t xml:space="preserve"> </w:t>
      </w:r>
      <w:r>
        <w:t>достижений</w:t>
      </w:r>
      <w:r>
        <w:rPr>
          <w:spacing w:val="-10"/>
        </w:rPr>
        <w:t xml:space="preserve"> </w:t>
      </w:r>
      <w:r>
        <w:t>целей и преодоления вызовов, возможных глобальных последствий;</w:t>
      </w:r>
    </w:p>
    <w:p w:rsidR="00EC4929" w:rsidRDefault="001B2B69">
      <w:pPr>
        <w:pStyle w:val="a3"/>
        <w:ind w:right="132" w:firstLine="758"/>
      </w:pPr>
      <w:r>
        <w:t>способность осознавать стрессовую ситуацию, оценивать происходящие изменения и их последствия,</w:t>
      </w:r>
      <w:r>
        <w:rPr>
          <w:spacing w:val="-5"/>
        </w:rPr>
        <w:t xml:space="preserve"> </w:t>
      </w:r>
      <w:r>
        <w:t>опираясь</w:t>
      </w:r>
      <w:r>
        <w:rPr>
          <w:spacing w:val="-6"/>
        </w:rPr>
        <w:t xml:space="preserve"> </w:t>
      </w:r>
      <w:r>
        <w:t>на</w:t>
      </w:r>
      <w:r>
        <w:rPr>
          <w:spacing w:val="-8"/>
        </w:rPr>
        <w:t xml:space="preserve"> </w:t>
      </w:r>
      <w:r>
        <w:t>жизненный</w:t>
      </w:r>
      <w:r>
        <w:rPr>
          <w:spacing w:val="-6"/>
        </w:rPr>
        <w:t xml:space="preserve"> </w:t>
      </w:r>
      <w:r>
        <w:t>и</w:t>
      </w:r>
      <w:r>
        <w:rPr>
          <w:spacing w:val="-2"/>
        </w:rPr>
        <w:t xml:space="preserve"> </w:t>
      </w:r>
      <w:r>
        <w:t>читательский</w:t>
      </w:r>
      <w:r>
        <w:rPr>
          <w:spacing w:val="-6"/>
        </w:rPr>
        <w:t xml:space="preserve"> </w:t>
      </w:r>
      <w:r>
        <w:t>опыт,</w:t>
      </w:r>
      <w:r>
        <w:rPr>
          <w:spacing w:val="-5"/>
        </w:rPr>
        <w:t xml:space="preserve"> </w:t>
      </w:r>
      <w:r>
        <w:t>воспринимать</w:t>
      </w:r>
      <w:r>
        <w:rPr>
          <w:spacing w:val="-2"/>
        </w:rPr>
        <w:t xml:space="preserve"> </w:t>
      </w:r>
      <w:r>
        <w:t>стрессовую ситуацию</w:t>
      </w:r>
      <w:r>
        <w:rPr>
          <w:spacing w:val="-4"/>
        </w:rPr>
        <w:t xml:space="preserve"> </w:t>
      </w:r>
      <w:r>
        <w:t>как вызов,</w:t>
      </w:r>
      <w:r>
        <w:rPr>
          <w:spacing w:val="-6"/>
        </w:rPr>
        <w:t xml:space="preserve"> </w:t>
      </w:r>
      <w:r>
        <w:t>требующий</w:t>
      </w:r>
      <w:r>
        <w:rPr>
          <w:spacing w:val="-2"/>
        </w:rPr>
        <w:t xml:space="preserve"> </w:t>
      </w:r>
      <w:r>
        <w:t>контрмер,</w:t>
      </w:r>
      <w:r>
        <w:rPr>
          <w:spacing w:val="-10"/>
        </w:rPr>
        <w:t xml:space="preserve"> </w:t>
      </w:r>
      <w:r>
        <w:t>оценивать</w:t>
      </w:r>
      <w:r>
        <w:rPr>
          <w:spacing w:val="-6"/>
        </w:rPr>
        <w:t xml:space="preserve"> </w:t>
      </w:r>
      <w:r>
        <w:t>ситуацию</w:t>
      </w:r>
      <w:r>
        <w:rPr>
          <w:spacing w:val="-5"/>
        </w:rPr>
        <w:t xml:space="preserve"> </w:t>
      </w:r>
      <w:r>
        <w:t>стресса,</w:t>
      </w:r>
      <w:r>
        <w:rPr>
          <w:spacing w:val="-1"/>
        </w:rPr>
        <w:t xml:space="preserve"> </w:t>
      </w:r>
      <w:r>
        <w:t>корректировать</w:t>
      </w:r>
      <w:r>
        <w:rPr>
          <w:spacing w:val="-6"/>
        </w:rPr>
        <w:t xml:space="preserve"> </w:t>
      </w:r>
      <w:r>
        <w:t>принимаемые</w:t>
      </w:r>
      <w:r>
        <w:rPr>
          <w:spacing w:val="-9"/>
        </w:rPr>
        <w:t xml:space="preserve"> </w:t>
      </w:r>
      <w:r>
        <w:t>решения</w:t>
      </w:r>
      <w:r>
        <w:rPr>
          <w:spacing w:val="-3"/>
        </w:rPr>
        <w:t xml:space="preserve"> </w:t>
      </w:r>
      <w:r>
        <w:t>и действия,</w:t>
      </w:r>
      <w:r>
        <w:rPr>
          <w:spacing w:val="-15"/>
        </w:rPr>
        <w:t xml:space="preserve"> </w:t>
      </w:r>
      <w:r>
        <w:t>формулировать</w:t>
      </w:r>
      <w:r>
        <w:rPr>
          <w:spacing w:val="-15"/>
        </w:rPr>
        <w:t xml:space="preserve"> </w:t>
      </w:r>
      <w:r>
        <w:t>и</w:t>
      </w:r>
      <w:r>
        <w:rPr>
          <w:spacing w:val="-15"/>
        </w:rPr>
        <w:t xml:space="preserve"> </w:t>
      </w:r>
      <w:r>
        <w:t>оценивать</w:t>
      </w:r>
      <w:r>
        <w:rPr>
          <w:spacing w:val="-15"/>
        </w:rPr>
        <w:t xml:space="preserve"> </w:t>
      </w:r>
      <w:r>
        <w:t>риски</w:t>
      </w:r>
      <w:r>
        <w:rPr>
          <w:spacing w:val="-15"/>
        </w:rPr>
        <w:t xml:space="preserve"> </w:t>
      </w:r>
      <w:r>
        <w:t>и</w:t>
      </w:r>
      <w:r>
        <w:rPr>
          <w:spacing w:val="-15"/>
        </w:rPr>
        <w:t xml:space="preserve"> </w:t>
      </w:r>
      <w:r>
        <w:t>последствия,</w:t>
      </w:r>
      <w:r>
        <w:rPr>
          <w:spacing w:val="-15"/>
        </w:rPr>
        <w:t xml:space="preserve"> </w:t>
      </w:r>
      <w:r>
        <w:t>формировать</w:t>
      </w:r>
      <w:r>
        <w:rPr>
          <w:spacing w:val="-15"/>
        </w:rPr>
        <w:t xml:space="preserve"> </w:t>
      </w:r>
      <w:r>
        <w:t>опыт,</w:t>
      </w:r>
      <w:r>
        <w:rPr>
          <w:spacing w:val="-15"/>
        </w:rPr>
        <w:t xml:space="preserve"> </w:t>
      </w:r>
      <w:r>
        <w:t>находить</w:t>
      </w:r>
      <w:r>
        <w:rPr>
          <w:spacing w:val="-15"/>
        </w:rPr>
        <w:t xml:space="preserve"> </w:t>
      </w:r>
      <w:r>
        <w:t>позитивное в произошедшей ситуации, быть готовым действовать в отсутствии гарантий успеха.</w:t>
      </w:r>
    </w:p>
    <w:p w:rsidR="00EC4929" w:rsidRDefault="001B2B69">
      <w:pPr>
        <w:pStyle w:val="a4"/>
        <w:numPr>
          <w:ilvl w:val="2"/>
          <w:numId w:val="37"/>
        </w:numPr>
        <w:tabs>
          <w:tab w:val="left" w:pos="2325"/>
        </w:tabs>
        <w:spacing w:line="240" w:lineRule="auto"/>
        <w:ind w:right="135" w:firstLine="758"/>
        <w:jc w:val="both"/>
        <w:rPr>
          <w:sz w:val="24"/>
        </w:rPr>
      </w:pPr>
      <w:r>
        <w:rPr>
          <w:sz w:val="24"/>
        </w:rPr>
        <w:t>В результате изучения родной (крымскотатарской)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EC4929" w:rsidRDefault="001B2B69">
      <w:pPr>
        <w:pStyle w:val="a4"/>
        <w:numPr>
          <w:ilvl w:val="3"/>
          <w:numId w:val="37"/>
        </w:numPr>
        <w:tabs>
          <w:tab w:val="left" w:pos="2531"/>
        </w:tabs>
        <w:spacing w:line="237" w:lineRule="auto"/>
        <w:ind w:right="130" w:firstLine="758"/>
        <w:jc w:val="both"/>
        <w:rPr>
          <w:sz w:val="24"/>
        </w:rPr>
      </w:pPr>
      <w:r>
        <w:rPr>
          <w:sz w:val="24"/>
        </w:rPr>
        <w:t>У</w:t>
      </w:r>
      <w:r>
        <w:rPr>
          <w:spacing w:val="-13"/>
          <w:sz w:val="24"/>
        </w:rPr>
        <w:t xml:space="preserve"> </w:t>
      </w:r>
      <w:r>
        <w:rPr>
          <w:sz w:val="24"/>
        </w:rPr>
        <w:t>обучающегося</w:t>
      </w:r>
      <w:r>
        <w:rPr>
          <w:spacing w:val="-15"/>
          <w:sz w:val="24"/>
        </w:rPr>
        <w:t xml:space="preserve"> </w:t>
      </w:r>
      <w:r>
        <w:rPr>
          <w:sz w:val="24"/>
        </w:rPr>
        <w:t>будут</w:t>
      </w:r>
      <w:r>
        <w:rPr>
          <w:spacing w:val="-10"/>
          <w:sz w:val="24"/>
        </w:rPr>
        <w:t xml:space="preserve"> </w:t>
      </w:r>
      <w:r>
        <w:rPr>
          <w:sz w:val="24"/>
        </w:rPr>
        <w:t>сформированы</w:t>
      </w:r>
      <w:r>
        <w:rPr>
          <w:spacing w:val="-9"/>
          <w:sz w:val="24"/>
        </w:rPr>
        <w:t xml:space="preserve"> </w:t>
      </w:r>
      <w:r>
        <w:rPr>
          <w:sz w:val="24"/>
        </w:rPr>
        <w:t>следующие</w:t>
      </w:r>
      <w:r>
        <w:rPr>
          <w:spacing w:val="-12"/>
          <w:sz w:val="24"/>
        </w:rPr>
        <w:t xml:space="preserve"> </w:t>
      </w:r>
      <w:r>
        <w:rPr>
          <w:sz w:val="24"/>
        </w:rPr>
        <w:t>базовые</w:t>
      </w:r>
      <w:r>
        <w:rPr>
          <w:spacing w:val="-12"/>
          <w:sz w:val="24"/>
        </w:rPr>
        <w:t xml:space="preserve"> </w:t>
      </w:r>
      <w:r>
        <w:rPr>
          <w:sz w:val="24"/>
        </w:rPr>
        <w:t>логические</w:t>
      </w:r>
      <w:r>
        <w:rPr>
          <w:spacing w:val="-12"/>
          <w:sz w:val="24"/>
        </w:rPr>
        <w:t xml:space="preserve"> </w:t>
      </w:r>
      <w:r>
        <w:rPr>
          <w:sz w:val="24"/>
        </w:rPr>
        <w:t>действия как часть познавательных универсальных учебных действий:</w:t>
      </w:r>
    </w:p>
    <w:p w:rsidR="00EC4929" w:rsidRDefault="001B2B69">
      <w:pPr>
        <w:pStyle w:val="a3"/>
        <w:ind w:right="130" w:firstLine="758"/>
      </w:pPr>
      <w:r>
        <w:t>выявлять и характеризовать существенные признаки объектов (художественных и учебных текстов,</w:t>
      </w:r>
      <w:r>
        <w:rPr>
          <w:spacing w:val="40"/>
        </w:rPr>
        <w:t xml:space="preserve"> </w:t>
      </w:r>
      <w:r>
        <w:t>литературных</w:t>
      </w:r>
      <w:r>
        <w:rPr>
          <w:spacing w:val="40"/>
        </w:rPr>
        <w:t xml:space="preserve"> </w:t>
      </w:r>
      <w:r>
        <w:t>героев</w:t>
      </w:r>
      <w:r>
        <w:rPr>
          <w:spacing w:val="40"/>
        </w:rPr>
        <w:t xml:space="preserve"> </w:t>
      </w:r>
      <w:r>
        <w:t>и</w:t>
      </w:r>
      <w:r>
        <w:rPr>
          <w:spacing w:val="40"/>
        </w:rPr>
        <w:t xml:space="preserve"> </w:t>
      </w:r>
      <w:r>
        <w:t>другие)</w:t>
      </w:r>
      <w:r>
        <w:rPr>
          <w:spacing w:val="40"/>
        </w:rPr>
        <w:t xml:space="preserve"> </w:t>
      </w:r>
      <w:r>
        <w:t>и</w:t>
      </w:r>
      <w:r>
        <w:rPr>
          <w:spacing w:val="40"/>
        </w:rPr>
        <w:t xml:space="preserve"> </w:t>
      </w:r>
      <w:r>
        <w:t>явлений</w:t>
      </w:r>
      <w:r>
        <w:rPr>
          <w:spacing w:val="40"/>
        </w:rPr>
        <w:t xml:space="preserve"> </w:t>
      </w:r>
      <w:r>
        <w:t>(литературных</w:t>
      </w:r>
      <w:r>
        <w:rPr>
          <w:spacing w:val="40"/>
        </w:rPr>
        <w:t xml:space="preserve"> </w:t>
      </w:r>
      <w:r>
        <w:t>направлений,</w:t>
      </w:r>
      <w:r>
        <w:rPr>
          <w:spacing w:val="40"/>
        </w:rPr>
        <w:t xml:space="preserve"> </w:t>
      </w:r>
      <w:r>
        <w:t>этапов</w:t>
      </w:r>
      <w:r>
        <w:rPr>
          <w:spacing w:val="40"/>
        </w:rPr>
        <w:t xml:space="preserve"> </w:t>
      </w:r>
      <w:r>
        <w:t>историко-литературного процесса);</w:t>
      </w:r>
    </w:p>
    <w:p w:rsidR="00EC4929" w:rsidRDefault="001B2B69">
      <w:pPr>
        <w:pStyle w:val="a3"/>
        <w:ind w:right="138" w:firstLine="758"/>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EC4929" w:rsidRDefault="001B2B69">
      <w:pPr>
        <w:pStyle w:val="a3"/>
        <w:ind w:right="127" w:firstLine="758"/>
      </w:pPr>
      <w:r>
        <w:t>с</w:t>
      </w:r>
      <w:r>
        <w:rPr>
          <w:spacing w:val="-4"/>
        </w:rPr>
        <w:t xml:space="preserve"> </w:t>
      </w:r>
      <w:r>
        <w:t>учётом</w:t>
      </w:r>
      <w:r>
        <w:rPr>
          <w:spacing w:val="-10"/>
        </w:rPr>
        <w:t xml:space="preserve"> </w:t>
      </w:r>
      <w:r>
        <w:t>предложенной</w:t>
      </w:r>
      <w:r>
        <w:rPr>
          <w:spacing w:val="-11"/>
        </w:rPr>
        <w:t xml:space="preserve"> </w:t>
      </w:r>
      <w:r>
        <w:t>задачи</w:t>
      </w:r>
      <w:r>
        <w:rPr>
          <w:spacing w:val="-7"/>
        </w:rPr>
        <w:t xml:space="preserve"> </w:t>
      </w:r>
      <w:r>
        <w:t>выявлять</w:t>
      </w:r>
      <w:r>
        <w:rPr>
          <w:spacing w:val="-11"/>
        </w:rPr>
        <w:t xml:space="preserve"> </w:t>
      </w:r>
      <w:r>
        <w:t>закономерности</w:t>
      </w:r>
      <w:r>
        <w:rPr>
          <w:spacing w:val="-11"/>
        </w:rPr>
        <w:t xml:space="preserve"> </w:t>
      </w:r>
      <w:r>
        <w:t>и</w:t>
      </w:r>
      <w:r>
        <w:rPr>
          <w:spacing w:val="-7"/>
        </w:rPr>
        <w:t xml:space="preserve"> </w:t>
      </w:r>
      <w:r>
        <w:t>противоречия</w:t>
      </w:r>
      <w:r>
        <w:rPr>
          <w:spacing w:val="-12"/>
        </w:rPr>
        <w:t xml:space="preserve"> </w:t>
      </w:r>
      <w:r>
        <w:t>в</w:t>
      </w:r>
      <w:r>
        <w:rPr>
          <w:spacing w:val="-10"/>
        </w:rPr>
        <w:t xml:space="preserve"> </w:t>
      </w:r>
      <w:r>
        <w:t>рассматриваемых литературных фактах и наблюдениях над текстом, предлагать критерии для выявления закономерностей и противоречий;</w:t>
      </w:r>
    </w:p>
    <w:p w:rsidR="00EC4929" w:rsidRDefault="001B2B69">
      <w:pPr>
        <w:pStyle w:val="a3"/>
        <w:spacing w:line="274" w:lineRule="exact"/>
        <w:ind w:left="1200"/>
      </w:pPr>
      <w:r>
        <w:t>выявлять</w:t>
      </w:r>
      <w:r>
        <w:rPr>
          <w:spacing w:val="-1"/>
        </w:rPr>
        <w:t xml:space="preserve"> </w:t>
      </w:r>
      <w:r>
        <w:t>дефициты</w:t>
      </w:r>
      <w:r>
        <w:rPr>
          <w:spacing w:val="-3"/>
        </w:rPr>
        <w:t xml:space="preserve"> </w:t>
      </w:r>
      <w:r>
        <w:t>информации,</w:t>
      </w:r>
      <w:r>
        <w:rPr>
          <w:spacing w:val="-1"/>
        </w:rPr>
        <w:t xml:space="preserve"> </w:t>
      </w:r>
      <w:r>
        <w:t>данных,</w:t>
      </w:r>
      <w:r>
        <w:rPr>
          <w:spacing w:val="-2"/>
        </w:rPr>
        <w:t xml:space="preserve"> </w:t>
      </w:r>
      <w:r>
        <w:t>необходимых</w:t>
      </w:r>
      <w:r>
        <w:rPr>
          <w:spacing w:val="-3"/>
        </w:rPr>
        <w:t xml:space="preserve"> </w:t>
      </w:r>
      <w:r>
        <w:t>для</w:t>
      </w:r>
      <w:r>
        <w:rPr>
          <w:spacing w:val="1"/>
        </w:rPr>
        <w:t xml:space="preserve"> </w:t>
      </w:r>
      <w:r>
        <w:t>решения</w:t>
      </w:r>
      <w:r>
        <w:rPr>
          <w:spacing w:val="-3"/>
        </w:rPr>
        <w:t xml:space="preserve"> </w:t>
      </w:r>
      <w:r>
        <w:t>поставленной</w:t>
      </w:r>
      <w:r>
        <w:rPr>
          <w:spacing w:val="-2"/>
        </w:rPr>
        <w:t xml:space="preserve"> учебной</w:t>
      </w:r>
    </w:p>
    <w:p w:rsidR="00EC4929" w:rsidRDefault="001B2B69">
      <w:pPr>
        <w:pStyle w:val="a3"/>
        <w:spacing w:line="274" w:lineRule="exact"/>
        <w:jc w:val="left"/>
      </w:pPr>
      <w:r>
        <w:rPr>
          <w:spacing w:val="-2"/>
        </w:rPr>
        <w:t>задачи;</w:t>
      </w:r>
    </w:p>
    <w:p w:rsidR="00EC4929" w:rsidRDefault="001B2B69">
      <w:pPr>
        <w:pStyle w:val="a3"/>
        <w:spacing w:line="275" w:lineRule="exact"/>
        <w:ind w:left="1200"/>
        <w:jc w:val="left"/>
      </w:pPr>
      <w:r>
        <w:t>выявлять</w:t>
      </w:r>
      <w:r>
        <w:rPr>
          <w:spacing w:val="24"/>
        </w:rPr>
        <w:t xml:space="preserve"> </w:t>
      </w:r>
      <w:r>
        <w:t>причинно-следственные</w:t>
      </w:r>
      <w:r>
        <w:rPr>
          <w:spacing w:val="26"/>
        </w:rPr>
        <w:t xml:space="preserve"> </w:t>
      </w:r>
      <w:r>
        <w:t>связи</w:t>
      </w:r>
      <w:r>
        <w:rPr>
          <w:spacing w:val="27"/>
        </w:rPr>
        <w:t xml:space="preserve"> </w:t>
      </w:r>
      <w:r>
        <w:t>при</w:t>
      </w:r>
      <w:r>
        <w:rPr>
          <w:spacing w:val="27"/>
        </w:rPr>
        <w:t xml:space="preserve"> </w:t>
      </w:r>
      <w:r>
        <w:t>изучении</w:t>
      </w:r>
      <w:r>
        <w:rPr>
          <w:spacing w:val="27"/>
        </w:rPr>
        <w:t xml:space="preserve"> </w:t>
      </w:r>
      <w:r>
        <w:t>литературных</w:t>
      </w:r>
      <w:r>
        <w:rPr>
          <w:spacing w:val="23"/>
        </w:rPr>
        <w:t xml:space="preserve"> </w:t>
      </w:r>
      <w:r>
        <w:t>явлений</w:t>
      </w:r>
      <w:r>
        <w:rPr>
          <w:spacing w:val="27"/>
        </w:rPr>
        <w:t xml:space="preserve"> </w:t>
      </w:r>
      <w:r>
        <w:t>и</w:t>
      </w:r>
      <w:r>
        <w:rPr>
          <w:spacing w:val="27"/>
        </w:rPr>
        <w:t xml:space="preserve"> </w:t>
      </w:r>
      <w:r>
        <w:rPr>
          <w:spacing w:val="-2"/>
        </w:rPr>
        <w:t>процессов,</w:t>
      </w:r>
    </w:p>
    <w:p w:rsidR="00EC4929" w:rsidRDefault="001B2B69">
      <w:pPr>
        <w:pStyle w:val="a3"/>
        <w:spacing w:before="2"/>
        <w:ind w:right="136"/>
      </w:pPr>
      <w:r>
        <w:t>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EC4929" w:rsidRDefault="001B2B69">
      <w:pPr>
        <w:pStyle w:val="a3"/>
        <w:spacing w:before="1"/>
        <w:ind w:right="126" w:firstLine="758"/>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EC4929" w:rsidRDefault="001B2B69">
      <w:pPr>
        <w:pStyle w:val="a4"/>
        <w:numPr>
          <w:ilvl w:val="3"/>
          <w:numId w:val="37"/>
        </w:numPr>
        <w:tabs>
          <w:tab w:val="left" w:pos="2527"/>
        </w:tabs>
        <w:spacing w:line="242" w:lineRule="auto"/>
        <w:ind w:right="135" w:firstLine="758"/>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C4929" w:rsidRDefault="00EC4929">
      <w:pPr>
        <w:spacing w:line="242" w:lineRule="auto"/>
        <w:jc w:val="both"/>
        <w:rPr>
          <w:sz w:val="24"/>
        </w:rPr>
        <w:sectPr w:rsidR="00EC4929">
          <w:pgSz w:w="11900" w:h="16840"/>
          <w:pgMar w:top="840" w:right="280" w:bottom="280" w:left="720" w:header="720" w:footer="720" w:gutter="0"/>
          <w:cols w:space="720"/>
        </w:sectPr>
      </w:pPr>
    </w:p>
    <w:p w:rsidR="00EC4929" w:rsidRDefault="001B2B69">
      <w:pPr>
        <w:pStyle w:val="a3"/>
        <w:spacing w:before="65" w:line="242" w:lineRule="auto"/>
        <w:ind w:right="127" w:firstLine="782"/>
      </w:pPr>
      <w:r>
        <w:lastRenderedPageBreak/>
        <w:t xml:space="preserve">использовать вопросы как исследовательский инструмент познания в литературном </w:t>
      </w:r>
      <w:r>
        <w:rPr>
          <w:spacing w:val="-2"/>
        </w:rPr>
        <w:t>образовании;</w:t>
      </w:r>
    </w:p>
    <w:p w:rsidR="00EC4929" w:rsidRDefault="001B2B69">
      <w:pPr>
        <w:pStyle w:val="a3"/>
        <w:spacing w:line="242" w:lineRule="auto"/>
        <w:ind w:right="135" w:firstLine="782"/>
      </w:pPr>
      <w:r>
        <w:t>формулировать</w:t>
      </w:r>
      <w:r>
        <w:rPr>
          <w:spacing w:val="-7"/>
        </w:rPr>
        <w:t xml:space="preserve"> </w:t>
      </w:r>
      <w:r>
        <w:t>вопросы,</w:t>
      </w:r>
      <w:r>
        <w:rPr>
          <w:spacing w:val="-7"/>
        </w:rPr>
        <w:t xml:space="preserve"> </w:t>
      </w:r>
      <w:r>
        <w:t>фиксирующие</w:t>
      </w:r>
      <w:r>
        <w:rPr>
          <w:spacing w:val="-5"/>
        </w:rPr>
        <w:t xml:space="preserve"> </w:t>
      </w:r>
      <w:r>
        <w:t>разрыв</w:t>
      </w:r>
      <w:r>
        <w:rPr>
          <w:spacing w:val="-7"/>
        </w:rPr>
        <w:t xml:space="preserve"> </w:t>
      </w:r>
      <w:r>
        <w:t>между</w:t>
      </w:r>
      <w:r>
        <w:rPr>
          <w:spacing w:val="-13"/>
        </w:rPr>
        <w:t xml:space="preserve"> </w:t>
      </w:r>
      <w:r>
        <w:t>реальным</w:t>
      </w:r>
      <w:r>
        <w:rPr>
          <w:spacing w:val="-3"/>
        </w:rPr>
        <w:t xml:space="preserve"> </w:t>
      </w:r>
      <w:r>
        <w:t>и</w:t>
      </w:r>
      <w:r>
        <w:rPr>
          <w:spacing w:val="-12"/>
        </w:rPr>
        <w:t xml:space="preserve"> </w:t>
      </w:r>
      <w:r>
        <w:t>желательным</w:t>
      </w:r>
      <w:r>
        <w:rPr>
          <w:spacing w:val="-3"/>
        </w:rPr>
        <w:t xml:space="preserve"> </w:t>
      </w:r>
      <w:r>
        <w:t>состоянием ситуации, объекта, и самостоятельно устанавливать искомое и данное;</w:t>
      </w:r>
    </w:p>
    <w:p w:rsidR="00EC4929" w:rsidRDefault="001B2B69">
      <w:pPr>
        <w:pStyle w:val="a3"/>
        <w:spacing w:line="242" w:lineRule="auto"/>
        <w:ind w:right="129" w:firstLine="782"/>
      </w:pPr>
      <w:r>
        <w:t>формировать гипотезу об истинности собственных суждений и суждений других, аргументировать свою позицию, мнение;</w:t>
      </w:r>
    </w:p>
    <w:p w:rsidR="00EC4929" w:rsidRDefault="001B2B69">
      <w:pPr>
        <w:pStyle w:val="a3"/>
        <w:ind w:right="125" w:firstLine="782"/>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EC4929" w:rsidRDefault="001B2B69">
      <w:pPr>
        <w:pStyle w:val="a3"/>
        <w:spacing w:line="237" w:lineRule="auto"/>
        <w:ind w:right="130" w:firstLine="782"/>
      </w:pPr>
      <w:r>
        <w:t>оценивать</w:t>
      </w:r>
      <w:r>
        <w:rPr>
          <w:spacing w:val="-11"/>
        </w:rPr>
        <w:t xml:space="preserve"> </w:t>
      </w:r>
      <w:r>
        <w:t>на</w:t>
      </w:r>
      <w:r>
        <w:rPr>
          <w:spacing w:val="-7"/>
        </w:rPr>
        <w:t xml:space="preserve"> </w:t>
      </w:r>
      <w:r>
        <w:t>применимость</w:t>
      </w:r>
      <w:r>
        <w:rPr>
          <w:spacing w:val="-11"/>
        </w:rPr>
        <w:t xml:space="preserve"> </w:t>
      </w:r>
      <w:r>
        <w:t>и</w:t>
      </w:r>
      <w:r>
        <w:rPr>
          <w:spacing w:val="-7"/>
        </w:rPr>
        <w:t xml:space="preserve"> </w:t>
      </w:r>
      <w:r>
        <w:t>достоверность</w:t>
      </w:r>
      <w:r>
        <w:rPr>
          <w:spacing w:val="-6"/>
        </w:rPr>
        <w:t xml:space="preserve"> </w:t>
      </w:r>
      <w:r>
        <w:t>информацию,</w:t>
      </w:r>
      <w:r>
        <w:rPr>
          <w:spacing w:val="-6"/>
        </w:rPr>
        <w:t xml:space="preserve"> </w:t>
      </w:r>
      <w:r>
        <w:t>полученную</w:t>
      </w:r>
      <w:r>
        <w:rPr>
          <w:spacing w:val="-10"/>
        </w:rPr>
        <w:t xml:space="preserve"> </w:t>
      </w:r>
      <w:r>
        <w:t>в</w:t>
      </w:r>
      <w:r>
        <w:rPr>
          <w:spacing w:val="-6"/>
        </w:rPr>
        <w:t xml:space="preserve"> </w:t>
      </w:r>
      <w:r>
        <w:t>ходе</w:t>
      </w:r>
      <w:r>
        <w:rPr>
          <w:spacing w:val="-9"/>
        </w:rPr>
        <w:t xml:space="preserve"> </w:t>
      </w:r>
      <w:r>
        <w:t xml:space="preserve">исследования </w:t>
      </w:r>
      <w:r>
        <w:rPr>
          <w:spacing w:val="-2"/>
        </w:rPr>
        <w:t>(эксперимента);</w:t>
      </w:r>
    </w:p>
    <w:p w:rsidR="00EC4929" w:rsidRDefault="001B2B69">
      <w:pPr>
        <w:pStyle w:val="a3"/>
        <w:ind w:right="135" w:firstLine="782"/>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C4929" w:rsidRDefault="001B2B69">
      <w:pPr>
        <w:pStyle w:val="a3"/>
        <w:ind w:right="130" w:firstLine="782"/>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C4929" w:rsidRDefault="001B2B69">
      <w:pPr>
        <w:pStyle w:val="a4"/>
        <w:numPr>
          <w:ilvl w:val="3"/>
          <w:numId w:val="37"/>
        </w:numPr>
        <w:tabs>
          <w:tab w:val="left" w:pos="2541"/>
        </w:tabs>
        <w:spacing w:line="237" w:lineRule="auto"/>
        <w:ind w:right="133" w:firstLine="782"/>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EC4929" w:rsidRDefault="001B2B69">
      <w:pPr>
        <w:pStyle w:val="a3"/>
        <w:ind w:right="126" w:firstLine="782"/>
      </w:pPr>
      <w: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w:t>
      </w:r>
      <w:r>
        <w:rPr>
          <w:spacing w:val="-2"/>
        </w:rPr>
        <w:t>критериев;</w:t>
      </w:r>
    </w:p>
    <w:p w:rsidR="00EC4929" w:rsidRDefault="001B2B69">
      <w:pPr>
        <w:pStyle w:val="a3"/>
        <w:spacing w:line="242" w:lineRule="auto"/>
        <w:ind w:right="142" w:firstLine="782"/>
      </w:pPr>
      <w:r>
        <w:t>выбирать, анализировать, систематизировать и интерпретировать литературную и другую информацию различных видов и форм представления;</w:t>
      </w:r>
    </w:p>
    <w:p w:rsidR="00EC4929" w:rsidRDefault="001B2B69">
      <w:pPr>
        <w:pStyle w:val="a3"/>
        <w:spacing w:line="242" w:lineRule="auto"/>
        <w:ind w:right="137" w:firstLine="782"/>
      </w:pPr>
      <w:r>
        <w:t>находить сходные аргументы (подтверждающие или опровергающие одну и ту же идею, версию) в различных информационных источниках;</w:t>
      </w:r>
    </w:p>
    <w:p w:rsidR="00EC4929" w:rsidRDefault="001B2B69">
      <w:pPr>
        <w:pStyle w:val="a3"/>
        <w:ind w:right="133" w:firstLine="782"/>
      </w:pPr>
      <w:r>
        <w:t>самостоятельно выбирать оптимальную форму представления литературной и другой информации</w:t>
      </w:r>
      <w:r>
        <w:rPr>
          <w:spacing w:val="-15"/>
        </w:rPr>
        <w:t xml:space="preserve"> </w:t>
      </w:r>
      <w:r>
        <w:t>и</w:t>
      </w:r>
      <w:r>
        <w:rPr>
          <w:spacing w:val="-15"/>
        </w:rPr>
        <w:t xml:space="preserve"> </w:t>
      </w:r>
      <w:r>
        <w:t>иллюстрировать</w:t>
      </w:r>
      <w:r>
        <w:rPr>
          <w:spacing w:val="-15"/>
        </w:rPr>
        <w:t xml:space="preserve"> </w:t>
      </w:r>
      <w:r>
        <w:t>решаемые</w:t>
      </w:r>
      <w:r>
        <w:rPr>
          <w:spacing w:val="-15"/>
        </w:rPr>
        <w:t xml:space="preserve"> </w:t>
      </w:r>
      <w:r>
        <w:t>учебные</w:t>
      </w:r>
      <w:r>
        <w:rPr>
          <w:spacing w:val="-15"/>
        </w:rPr>
        <w:t xml:space="preserve"> </w:t>
      </w:r>
      <w:r>
        <w:t>задачи</w:t>
      </w:r>
      <w:r>
        <w:rPr>
          <w:spacing w:val="-15"/>
        </w:rPr>
        <w:t xml:space="preserve"> </w:t>
      </w:r>
      <w:r>
        <w:t>несложными</w:t>
      </w:r>
      <w:r>
        <w:rPr>
          <w:spacing w:val="-15"/>
        </w:rPr>
        <w:t xml:space="preserve"> </w:t>
      </w:r>
      <w:r>
        <w:t>схемами,</w:t>
      </w:r>
      <w:r>
        <w:rPr>
          <w:spacing w:val="-15"/>
        </w:rPr>
        <w:t xml:space="preserve"> </w:t>
      </w:r>
      <w:r>
        <w:t>диаграммами,</w:t>
      </w:r>
      <w:r>
        <w:rPr>
          <w:spacing w:val="-15"/>
        </w:rPr>
        <w:t xml:space="preserve"> </w:t>
      </w:r>
      <w:r>
        <w:t>иной графикой и их комбинациями;</w:t>
      </w:r>
    </w:p>
    <w:p w:rsidR="00EC4929" w:rsidRDefault="001B2B69">
      <w:pPr>
        <w:pStyle w:val="a3"/>
        <w:ind w:firstLine="782"/>
        <w:jc w:val="left"/>
      </w:pPr>
      <w:r>
        <w:t>оценивать надёжность литературной и другой информации по критериям, предложенным учителем</w:t>
      </w:r>
      <w:r>
        <w:rPr>
          <w:spacing w:val="-8"/>
        </w:rPr>
        <w:t xml:space="preserve"> </w:t>
      </w:r>
      <w:r>
        <w:t>или</w:t>
      </w:r>
      <w:r>
        <w:rPr>
          <w:spacing w:val="-9"/>
        </w:rPr>
        <w:t xml:space="preserve"> </w:t>
      </w:r>
      <w:r>
        <w:t>сформулированным</w:t>
      </w:r>
      <w:r>
        <w:rPr>
          <w:spacing w:val="-12"/>
        </w:rPr>
        <w:t xml:space="preserve"> </w:t>
      </w:r>
      <w:r>
        <w:t>самостоятельно;</w:t>
      </w:r>
      <w:r>
        <w:rPr>
          <w:spacing w:val="-13"/>
        </w:rPr>
        <w:t xml:space="preserve"> </w:t>
      </w:r>
      <w:r>
        <w:t>эффективно</w:t>
      </w:r>
      <w:r>
        <w:rPr>
          <w:spacing w:val="-9"/>
        </w:rPr>
        <w:t xml:space="preserve"> </w:t>
      </w:r>
      <w:r>
        <w:t>запоминать</w:t>
      </w:r>
      <w:r>
        <w:rPr>
          <w:spacing w:val="-12"/>
        </w:rPr>
        <w:t xml:space="preserve"> </w:t>
      </w:r>
      <w:r>
        <w:t>и</w:t>
      </w:r>
      <w:r>
        <w:rPr>
          <w:spacing w:val="-9"/>
        </w:rPr>
        <w:t xml:space="preserve"> </w:t>
      </w:r>
      <w:r>
        <w:t>систематизировать</w:t>
      </w:r>
      <w:r>
        <w:rPr>
          <w:spacing w:val="-8"/>
        </w:rPr>
        <w:t xml:space="preserve"> </w:t>
      </w:r>
      <w:r>
        <w:t xml:space="preserve">эту </w:t>
      </w:r>
      <w:r>
        <w:rPr>
          <w:spacing w:val="-2"/>
        </w:rPr>
        <w:t>информацию.</w:t>
      </w:r>
    </w:p>
    <w:p w:rsidR="00EC4929" w:rsidRDefault="001B2B69">
      <w:pPr>
        <w:pStyle w:val="a4"/>
        <w:numPr>
          <w:ilvl w:val="3"/>
          <w:numId w:val="37"/>
        </w:numPr>
        <w:tabs>
          <w:tab w:val="left" w:pos="2526"/>
          <w:tab w:val="left" w:pos="2527"/>
          <w:tab w:val="left" w:pos="2972"/>
          <w:tab w:val="left" w:pos="4742"/>
          <w:tab w:val="left" w:pos="5600"/>
          <w:tab w:val="left" w:pos="7403"/>
          <w:tab w:val="left" w:pos="8425"/>
          <w:tab w:val="left" w:pos="9600"/>
          <w:tab w:val="left" w:pos="10214"/>
        </w:tabs>
        <w:spacing w:line="242" w:lineRule="auto"/>
        <w:ind w:right="137" w:firstLine="782"/>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EC4929" w:rsidRDefault="001B2B69">
      <w:pPr>
        <w:pStyle w:val="a3"/>
        <w:spacing w:line="242" w:lineRule="auto"/>
        <w:ind w:firstLine="782"/>
        <w:jc w:val="left"/>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EC4929" w:rsidRDefault="001B2B69">
      <w:pPr>
        <w:pStyle w:val="a3"/>
        <w:ind w:right="126" w:firstLine="782"/>
      </w:pPr>
      <w:r>
        <w:t>распознавать невербальные средства общения, понимать значение социальных знаков, распознавать</w:t>
      </w:r>
      <w:r>
        <w:rPr>
          <w:spacing w:val="-11"/>
        </w:rPr>
        <w:t xml:space="preserve"> </w:t>
      </w:r>
      <w:r>
        <w:t>предпосылки</w:t>
      </w:r>
      <w:r>
        <w:rPr>
          <w:spacing w:val="-12"/>
        </w:rPr>
        <w:t xml:space="preserve"> </w:t>
      </w:r>
      <w:r>
        <w:t>конфликтных</w:t>
      </w:r>
      <w:r>
        <w:rPr>
          <w:spacing w:val="-13"/>
        </w:rPr>
        <w:t xml:space="preserve"> </w:t>
      </w:r>
      <w:r>
        <w:t>ситуаций,</w:t>
      </w:r>
      <w:r>
        <w:rPr>
          <w:spacing w:val="-10"/>
        </w:rPr>
        <w:t xml:space="preserve"> </w:t>
      </w:r>
      <w:r>
        <w:t>находя</w:t>
      </w:r>
      <w:r>
        <w:rPr>
          <w:spacing w:val="-13"/>
        </w:rPr>
        <w:t xml:space="preserve"> </w:t>
      </w:r>
      <w:r>
        <w:t>аналогии</w:t>
      </w:r>
      <w:r>
        <w:rPr>
          <w:spacing w:val="-12"/>
        </w:rPr>
        <w:t xml:space="preserve"> </w:t>
      </w:r>
      <w:r>
        <w:t>в</w:t>
      </w:r>
      <w:r>
        <w:rPr>
          <w:spacing w:val="-11"/>
        </w:rPr>
        <w:t xml:space="preserve"> </w:t>
      </w:r>
      <w:r>
        <w:t>литературных</w:t>
      </w:r>
      <w:r>
        <w:rPr>
          <w:spacing w:val="-13"/>
        </w:rPr>
        <w:t xml:space="preserve"> </w:t>
      </w:r>
      <w:r>
        <w:t>произведениях, смягчать конфликты, вести переговоры;</w:t>
      </w:r>
    </w:p>
    <w:p w:rsidR="00EC4929" w:rsidRDefault="001B2B69">
      <w:pPr>
        <w:pStyle w:val="a3"/>
        <w:ind w:right="134" w:firstLine="782"/>
      </w:pPr>
      <w:r>
        <w:t>понимать</w:t>
      </w:r>
      <w:r>
        <w:rPr>
          <w:spacing w:val="-5"/>
        </w:rPr>
        <w:t xml:space="preserve"> </w:t>
      </w:r>
      <w:r>
        <w:t>намерения</w:t>
      </w:r>
      <w:r>
        <w:rPr>
          <w:spacing w:val="-7"/>
        </w:rPr>
        <w:t xml:space="preserve"> </w:t>
      </w:r>
      <w:r>
        <w:t>других, проявлять</w:t>
      </w:r>
      <w:r>
        <w:rPr>
          <w:spacing w:val="-2"/>
        </w:rPr>
        <w:t xml:space="preserve"> </w:t>
      </w:r>
      <w:r>
        <w:t>уважительное</w:t>
      </w:r>
      <w:r>
        <w:rPr>
          <w:spacing w:val="-13"/>
        </w:rPr>
        <w:t xml:space="preserve"> </w:t>
      </w:r>
      <w:r>
        <w:t>отношение</w:t>
      </w:r>
      <w:r>
        <w:rPr>
          <w:spacing w:val="-3"/>
        </w:rPr>
        <w:t xml:space="preserve"> </w:t>
      </w:r>
      <w:r>
        <w:t>к</w:t>
      </w:r>
      <w:r>
        <w:rPr>
          <w:spacing w:val="-9"/>
        </w:rPr>
        <w:t xml:space="preserve"> </w:t>
      </w:r>
      <w:r>
        <w:t>собеседнику</w:t>
      </w:r>
      <w:r>
        <w:rPr>
          <w:spacing w:val="-12"/>
        </w:rPr>
        <w:t xml:space="preserve"> </w:t>
      </w:r>
      <w:r>
        <w:t>и</w:t>
      </w:r>
      <w:r>
        <w:rPr>
          <w:spacing w:val="-1"/>
        </w:rPr>
        <w:t xml:space="preserve"> </w:t>
      </w:r>
      <w:r>
        <w:t>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EC4929" w:rsidRDefault="001B2B69">
      <w:pPr>
        <w:pStyle w:val="a3"/>
        <w:spacing w:line="242" w:lineRule="auto"/>
        <w:ind w:right="132" w:firstLine="782"/>
      </w:pPr>
      <w:r>
        <w:t>публично представлять результаты выполненного опыта (литературоведческого эксперимента, исследования, проекта);</w:t>
      </w:r>
    </w:p>
    <w:p w:rsidR="00EC4929" w:rsidRDefault="001B2B69">
      <w:pPr>
        <w:pStyle w:val="a3"/>
        <w:ind w:right="131" w:firstLine="782"/>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C4929" w:rsidRDefault="001B2B69">
      <w:pPr>
        <w:pStyle w:val="a4"/>
        <w:numPr>
          <w:ilvl w:val="3"/>
          <w:numId w:val="37"/>
        </w:numPr>
        <w:tabs>
          <w:tab w:val="left" w:pos="2531"/>
        </w:tabs>
        <w:spacing w:line="237" w:lineRule="auto"/>
        <w:ind w:right="139" w:firstLine="782"/>
        <w:jc w:val="both"/>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EC4929" w:rsidRDefault="001B2B69">
      <w:pPr>
        <w:pStyle w:val="a3"/>
        <w:spacing w:line="237" w:lineRule="auto"/>
        <w:ind w:right="132" w:firstLine="782"/>
      </w:pPr>
      <w:r>
        <w:t>выявлять проблемы для решения в учебных и жизненных ситуациях, анализируя ситуации, изображённые в художественной литературе;</w:t>
      </w:r>
    </w:p>
    <w:p w:rsidR="00EC4929" w:rsidRDefault="001B2B69">
      <w:pPr>
        <w:pStyle w:val="a3"/>
        <w:ind w:left="1224"/>
      </w:pPr>
      <w:r>
        <w:t>ориентироваться</w:t>
      </w:r>
      <w:r>
        <w:rPr>
          <w:spacing w:val="73"/>
        </w:rPr>
        <w:t xml:space="preserve"> </w:t>
      </w:r>
      <w:r>
        <w:t>в</w:t>
      </w:r>
      <w:r>
        <w:rPr>
          <w:spacing w:val="52"/>
          <w:w w:val="150"/>
        </w:rPr>
        <w:t xml:space="preserve"> </w:t>
      </w:r>
      <w:r>
        <w:t>различных</w:t>
      </w:r>
      <w:r>
        <w:rPr>
          <w:spacing w:val="75"/>
        </w:rPr>
        <w:t xml:space="preserve"> </w:t>
      </w:r>
      <w:r>
        <w:t>подходах</w:t>
      </w:r>
      <w:r>
        <w:rPr>
          <w:spacing w:val="75"/>
        </w:rPr>
        <w:t xml:space="preserve"> </w:t>
      </w:r>
      <w:r>
        <w:t>принятия</w:t>
      </w:r>
      <w:r>
        <w:rPr>
          <w:spacing w:val="50"/>
          <w:w w:val="150"/>
        </w:rPr>
        <w:t xml:space="preserve"> </w:t>
      </w:r>
      <w:r>
        <w:t>решений</w:t>
      </w:r>
      <w:r>
        <w:rPr>
          <w:spacing w:val="51"/>
          <w:w w:val="150"/>
        </w:rPr>
        <w:t xml:space="preserve"> </w:t>
      </w:r>
      <w:r>
        <w:t>(индивидуальное,</w:t>
      </w:r>
      <w:r>
        <w:rPr>
          <w:spacing w:val="79"/>
        </w:rPr>
        <w:t xml:space="preserve"> </w:t>
      </w:r>
      <w:r>
        <w:rPr>
          <w:spacing w:val="-2"/>
        </w:rPr>
        <w:t>принятие</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решения</w:t>
      </w:r>
      <w:r>
        <w:rPr>
          <w:spacing w:val="-6"/>
        </w:rPr>
        <w:t xml:space="preserve"> </w:t>
      </w:r>
      <w:r>
        <w:t>в</w:t>
      </w:r>
      <w:r>
        <w:rPr>
          <w:spacing w:val="-4"/>
        </w:rPr>
        <w:t xml:space="preserve"> </w:t>
      </w:r>
      <w:r>
        <w:t>группе,</w:t>
      </w:r>
      <w:r>
        <w:rPr>
          <w:spacing w:val="2"/>
        </w:rPr>
        <w:t xml:space="preserve"> </w:t>
      </w:r>
      <w:r>
        <w:t>принятие</w:t>
      </w:r>
      <w:r>
        <w:rPr>
          <w:spacing w:val="-2"/>
        </w:rPr>
        <w:t xml:space="preserve"> </w:t>
      </w:r>
      <w:r>
        <w:t>решений</w:t>
      </w:r>
      <w:r>
        <w:rPr>
          <w:spacing w:val="-4"/>
        </w:rPr>
        <w:t xml:space="preserve"> </w:t>
      </w:r>
      <w:r>
        <w:rPr>
          <w:spacing w:val="-2"/>
        </w:rPr>
        <w:t>группой);</w:t>
      </w:r>
    </w:p>
    <w:p w:rsidR="00EC4929" w:rsidRDefault="001B2B69">
      <w:pPr>
        <w:pStyle w:val="a3"/>
        <w:spacing w:before="2"/>
        <w:ind w:right="130" w:firstLine="758"/>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C4929" w:rsidRDefault="001B2B69">
      <w:pPr>
        <w:pStyle w:val="a3"/>
        <w:ind w:right="131" w:firstLine="758"/>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EC4929" w:rsidRDefault="001B2B69">
      <w:pPr>
        <w:pStyle w:val="a3"/>
        <w:spacing w:before="1" w:line="275" w:lineRule="exact"/>
        <w:ind w:left="1200"/>
      </w:pPr>
      <w:r>
        <w:t>проводить</w:t>
      </w:r>
      <w:r>
        <w:rPr>
          <w:spacing w:val="-4"/>
        </w:rPr>
        <w:t xml:space="preserve"> </w:t>
      </w:r>
      <w:r>
        <w:t>выбор и</w:t>
      </w:r>
      <w:r>
        <w:rPr>
          <w:spacing w:val="-4"/>
        </w:rPr>
        <w:t xml:space="preserve"> </w:t>
      </w:r>
      <w:r>
        <w:t>брать</w:t>
      </w:r>
      <w:r>
        <w:rPr>
          <w:spacing w:val="-3"/>
        </w:rPr>
        <w:t xml:space="preserve"> </w:t>
      </w:r>
      <w:r>
        <w:t>ответственность за</w:t>
      </w:r>
      <w:r>
        <w:rPr>
          <w:spacing w:val="-6"/>
        </w:rPr>
        <w:t xml:space="preserve"> </w:t>
      </w:r>
      <w:r>
        <w:rPr>
          <w:spacing w:val="-2"/>
        </w:rPr>
        <w:t>решение.</w:t>
      </w:r>
    </w:p>
    <w:p w:rsidR="00EC4929" w:rsidRDefault="001B2B69">
      <w:pPr>
        <w:pStyle w:val="a4"/>
        <w:numPr>
          <w:ilvl w:val="3"/>
          <w:numId w:val="37"/>
        </w:numPr>
        <w:tabs>
          <w:tab w:val="left" w:pos="2536"/>
        </w:tabs>
        <w:spacing w:line="242" w:lineRule="auto"/>
        <w:ind w:right="136" w:firstLine="758"/>
        <w:jc w:val="both"/>
        <w:rPr>
          <w:sz w:val="24"/>
        </w:rPr>
      </w:pPr>
      <w:r>
        <w:rPr>
          <w:sz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EC4929" w:rsidRDefault="001B2B69">
      <w:pPr>
        <w:pStyle w:val="a3"/>
        <w:spacing w:line="242" w:lineRule="auto"/>
        <w:ind w:left="1200" w:right="148"/>
      </w:pPr>
      <w:r>
        <w:t>владеть</w:t>
      </w:r>
      <w:r>
        <w:rPr>
          <w:spacing w:val="-4"/>
        </w:rPr>
        <w:t xml:space="preserve"> </w:t>
      </w:r>
      <w:r>
        <w:t>способами</w:t>
      </w:r>
      <w:r>
        <w:rPr>
          <w:spacing w:val="-8"/>
        </w:rPr>
        <w:t xml:space="preserve"> </w:t>
      </w:r>
      <w:r>
        <w:t>самоконтроля,</w:t>
      </w:r>
      <w:r>
        <w:rPr>
          <w:spacing w:val="-3"/>
        </w:rPr>
        <w:t xml:space="preserve"> </w:t>
      </w:r>
      <w:r>
        <w:t>самомотивации</w:t>
      </w:r>
      <w:r>
        <w:rPr>
          <w:spacing w:val="-4"/>
        </w:rPr>
        <w:t xml:space="preserve"> </w:t>
      </w:r>
      <w:r>
        <w:t>и</w:t>
      </w:r>
      <w:r>
        <w:rPr>
          <w:spacing w:val="-8"/>
        </w:rPr>
        <w:t xml:space="preserve"> </w:t>
      </w:r>
      <w:r>
        <w:t>рефлексии</w:t>
      </w:r>
      <w:r>
        <w:rPr>
          <w:spacing w:val="-4"/>
        </w:rPr>
        <w:t xml:space="preserve"> </w:t>
      </w:r>
      <w:r>
        <w:t>в</w:t>
      </w:r>
      <w:r>
        <w:rPr>
          <w:spacing w:val="-4"/>
        </w:rPr>
        <w:t xml:space="preserve"> </w:t>
      </w:r>
      <w:r>
        <w:t>литературном</w:t>
      </w:r>
      <w:r>
        <w:rPr>
          <w:spacing w:val="-7"/>
        </w:rPr>
        <w:t xml:space="preserve"> </w:t>
      </w:r>
      <w:r>
        <w:t>образовании; давать оценку учебной ситуации и предлагать план её изменения; учитывать контекст и</w:t>
      </w:r>
    </w:p>
    <w:p w:rsidR="00EC4929" w:rsidRDefault="001B2B69">
      <w:pPr>
        <w:pStyle w:val="a3"/>
        <w:spacing w:line="242" w:lineRule="auto"/>
        <w:ind w:right="790"/>
      </w:pPr>
      <w:r>
        <w:t>предвидеть</w:t>
      </w:r>
      <w:r>
        <w:rPr>
          <w:spacing w:val="-2"/>
        </w:rPr>
        <w:t xml:space="preserve"> </w:t>
      </w:r>
      <w:r>
        <w:t>трудности,</w:t>
      </w:r>
      <w:r>
        <w:rPr>
          <w:spacing w:val="-6"/>
        </w:rPr>
        <w:t xml:space="preserve"> </w:t>
      </w:r>
      <w:r>
        <w:t>которые</w:t>
      </w:r>
      <w:r>
        <w:rPr>
          <w:spacing w:val="-9"/>
        </w:rPr>
        <w:t xml:space="preserve"> </w:t>
      </w:r>
      <w:r>
        <w:t>могут</w:t>
      </w:r>
      <w:r>
        <w:rPr>
          <w:spacing w:val="-3"/>
        </w:rPr>
        <w:t xml:space="preserve"> </w:t>
      </w:r>
      <w:r>
        <w:t>возникнуть</w:t>
      </w:r>
      <w:r>
        <w:rPr>
          <w:spacing w:val="-2"/>
        </w:rPr>
        <w:t xml:space="preserve"> </w:t>
      </w:r>
      <w:r>
        <w:t>при</w:t>
      </w:r>
      <w:r>
        <w:rPr>
          <w:spacing w:val="-7"/>
        </w:rPr>
        <w:t xml:space="preserve"> </w:t>
      </w:r>
      <w:r>
        <w:t>решении</w:t>
      </w:r>
      <w:r>
        <w:rPr>
          <w:spacing w:val="-2"/>
        </w:rPr>
        <w:t xml:space="preserve"> </w:t>
      </w:r>
      <w:r>
        <w:t>учебной</w:t>
      </w:r>
      <w:r>
        <w:rPr>
          <w:spacing w:val="-7"/>
        </w:rPr>
        <w:t xml:space="preserve"> </w:t>
      </w:r>
      <w:r>
        <w:t>задачи,</w:t>
      </w:r>
      <w:r>
        <w:rPr>
          <w:spacing w:val="-1"/>
        </w:rPr>
        <w:t xml:space="preserve"> </w:t>
      </w:r>
      <w:r>
        <w:t>адаптировать решение к меняющимся обстоятельствам;</w:t>
      </w:r>
    </w:p>
    <w:p w:rsidR="00EC4929" w:rsidRDefault="001B2B69">
      <w:pPr>
        <w:pStyle w:val="a3"/>
        <w:spacing w:line="242" w:lineRule="auto"/>
        <w:ind w:right="133" w:firstLine="758"/>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C4929" w:rsidRDefault="001B2B69">
      <w:pPr>
        <w:pStyle w:val="a3"/>
        <w:ind w:right="133" w:firstLine="758"/>
      </w:pPr>
      <w:r>
        <w:t>вносить коррективы в деятельность на основе новых обстоятельств и изменившихся ситуаций,</w:t>
      </w:r>
      <w:r>
        <w:rPr>
          <w:spacing w:val="-15"/>
        </w:rPr>
        <w:t xml:space="preserve"> </w:t>
      </w:r>
      <w:r>
        <w:t>установленных</w:t>
      </w:r>
      <w:r>
        <w:rPr>
          <w:spacing w:val="-15"/>
        </w:rPr>
        <w:t xml:space="preserve"> </w:t>
      </w:r>
      <w:r>
        <w:t>ошибок,</w:t>
      </w:r>
      <w:r>
        <w:rPr>
          <w:spacing w:val="-15"/>
        </w:rPr>
        <w:t xml:space="preserve"> </w:t>
      </w:r>
      <w:r>
        <w:t>возникших</w:t>
      </w:r>
      <w:r>
        <w:rPr>
          <w:spacing w:val="-15"/>
        </w:rPr>
        <w:t xml:space="preserve"> </w:t>
      </w:r>
      <w:r>
        <w:t>трудностей,</w:t>
      </w:r>
      <w:r>
        <w:rPr>
          <w:spacing w:val="-15"/>
        </w:rPr>
        <w:t xml:space="preserve"> </w:t>
      </w:r>
      <w:r>
        <w:t>оценивать</w:t>
      </w:r>
      <w:r>
        <w:rPr>
          <w:spacing w:val="-15"/>
        </w:rPr>
        <w:t xml:space="preserve"> </w:t>
      </w:r>
      <w:r>
        <w:t>соответствие</w:t>
      </w:r>
      <w:r>
        <w:rPr>
          <w:spacing w:val="-15"/>
        </w:rPr>
        <w:t xml:space="preserve"> </w:t>
      </w:r>
      <w:r>
        <w:t>результата</w:t>
      </w:r>
      <w:r>
        <w:rPr>
          <w:spacing w:val="-10"/>
        </w:rPr>
        <w:t xml:space="preserve"> </w:t>
      </w:r>
      <w:r>
        <w:t>цели</w:t>
      </w:r>
      <w:r>
        <w:rPr>
          <w:spacing w:val="-12"/>
        </w:rPr>
        <w:t xml:space="preserve"> </w:t>
      </w:r>
      <w:r>
        <w:t xml:space="preserve">и </w:t>
      </w:r>
      <w:r>
        <w:rPr>
          <w:spacing w:val="-2"/>
        </w:rPr>
        <w:t>условиям;</w:t>
      </w:r>
    </w:p>
    <w:p w:rsidR="00EC4929" w:rsidRDefault="001B2B69">
      <w:pPr>
        <w:pStyle w:val="a3"/>
        <w:spacing w:line="237" w:lineRule="auto"/>
        <w:ind w:left="1200" w:right="318"/>
      </w:pPr>
      <w:r>
        <w:t>различать, называть и управлять собственными эмоциями и эмоциями других; выявлять и анализировать причины эмоций;</w:t>
      </w:r>
    </w:p>
    <w:p w:rsidR="00EC4929" w:rsidRDefault="001B2B69">
      <w:pPr>
        <w:pStyle w:val="a3"/>
        <w:spacing w:line="237" w:lineRule="auto"/>
        <w:ind w:right="244" w:firstLine="758"/>
      </w:pPr>
      <w:r>
        <w:t>ставить</w:t>
      </w:r>
      <w:r>
        <w:rPr>
          <w:spacing w:val="-4"/>
        </w:rPr>
        <w:t xml:space="preserve"> </w:t>
      </w:r>
      <w:r>
        <w:t>себя</w:t>
      </w:r>
      <w:r>
        <w:rPr>
          <w:spacing w:val="-5"/>
        </w:rPr>
        <w:t xml:space="preserve"> </w:t>
      </w:r>
      <w:r>
        <w:t>на</w:t>
      </w:r>
      <w:r>
        <w:rPr>
          <w:spacing w:val="-10"/>
        </w:rPr>
        <w:t xml:space="preserve"> </w:t>
      </w:r>
      <w:r>
        <w:t>место</w:t>
      </w:r>
      <w:r>
        <w:rPr>
          <w:spacing w:val="-1"/>
        </w:rPr>
        <w:t xml:space="preserve"> </w:t>
      </w:r>
      <w:r>
        <w:t>другого</w:t>
      </w:r>
      <w:r>
        <w:rPr>
          <w:spacing w:val="-1"/>
        </w:rPr>
        <w:t xml:space="preserve"> </w:t>
      </w:r>
      <w:r>
        <w:t>человека,</w:t>
      </w:r>
      <w:r>
        <w:rPr>
          <w:spacing w:val="-7"/>
        </w:rPr>
        <w:t xml:space="preserve"> </w:t>
      </w:r>
      <w:r>
        <w:t>понимать</w:t>
      </w:r>
      <w:r>
        <w:rPr>
          <w:spacing w:val="-4"/>
        </w:rPr>
        <w:t xml:space="preserve"> </w:t>
      </w:r>
      <w:r>
        <w:t>мотивы</w:t>
      </w:r>
      <w:r>
        <w:rPr>
          <w:spacing w:val="-7"/>
        </w:rPr>
        <w:t xml:space="preserve"> </w:t>
      </w:r>
      <w:r>
        <w:t>и</w:t>
      </w:r>
      <w:r>
        <w:rPr>
          <w:spacing w:val="-8"/>
        </w:rPr>
        <w:t xml:space="preserve"> </w:t>
      </w:r>
      <w:r>
        <w:t>намерения</w:t>
      </w:r>
      <w:r>
        <w:rPr>
          <w:spacing w:val="-9"/>
        </w:rPr>
        <w:t xml:space="preserve"> </w:t>
      </w:r>
      <w:r>
        <w:t>другого,</w:t>
      </w:r>
      <w:r>
        <w:rPr>
          <w:spacing w:val="-3"/>
        </w:rPr>
        <w:t xml:space="preserve"> </w:t>
      </w:r>
      <w:r>
        <w:t>анализируя примеры из художественной литературы; регулировать способ выражения своих эмоций;</w:t>
      </w:r>
    </w:p>
    <w:p w:rsidR="00EC4929" w:rsidRDefault="001B2B69">
      <w:pPr>
        <w:pStyle w:val="a3"/>
        <w:ind w:right="128" w:firstLine="758"/>
      </w:pPr>
      <w:r>
        <w:t>осознанно относиться</w:t>
      </w:r>
      <w:r>
        <w:rPr>
          <w:spacing w:val="-2"/>
        </w:rPr>
        <w:t xml:space="preserve"> </w:t>
      </w:r>
      <w:r>
        <w:t>к</w:t>
      </w:r>
      <w:r>
        <w:rPr>
          <w:spacing w:val="-3"/>
        </w:rPr>
        <w:t xml:space="preserve"> </w:t>
      </w:r>
      <w:r>
        <w:t>другому</w:t>
      </w:r>
      <w:r>
        <w:rPr>
          <w:spacing w:val="-6"/>
        </w:rPr>
        <w:t xml:space="preserve"> </w:t>
      </w:r>
      <w:r>
        <w:t>человеку, его</w:t>
      </w:r>
      <w:r>
        <w:rPr>
          <w:spacing w:val="-2"/>
        </w:rPr>
        <w:t xml:space="preserve"> </w:t>
      </w:r>
      <w:r>
        <w:t>мнению, размышляя</w:t>
      </w:r>
      <w:r>
        <w:rPr>
          <w:spacing w:val="-2"/>
        </w:rPr>
        <w:t xml:space="preserve"> </w:t>
      </w:r>
      <w:r>
        <w:t>над</w:t>
      </w:r>
      <w:r>
        <w:rPr>
          <w:spacing w:val="-3"/>
        </w:rPr>
        <w:t xml:space="preserve"> </w:t>
      </w:r>
      <w:r>
        <w:t>взаимоотношениями литературных героев;</w:t>
      </w:r>
    </w:p>
    <w:p w:rsidR="00EC4929" w:rsidRDefault="001B2B69">
      <w:pPr>
        <w:pStyle w:val="a3"/>
        <w:spacing w:line="237" w:lineRule="auto"/>
        <w:ind w:left="1200" w:right="3368"/>
        <w:jc w:val="left"/>
      </w:pPr>
      <w:r>
        <w:t>признавать</w:t>
      </w:r>
      <w:r>
        <w:rPr>
          <w:spacing w:val="-4"/>
        </w:rPr>
        <w:t xml:space="preserve"> </w:t>
      </w:r>
      <w:r>
        <w:t>своё</w:t>
      </w:r>
      <w:r>
        <w:rPr>
          <w:spacing w:val="-7"/>
        </w:rPr>
        <w:t xml:space="preserve"> </w:t>
      </w:r>
      <w:r>
        <w:t>право</w:t>
      </w:r>
      <w:r>
        <w:rPr>
          <w:spacing w:val="-1"/>
        </w:rPr>
        <w:t xml:space="preserve"> </w:t>
      </w:r>
      <w:r>
        <w:t>на</w:t>
      </w:r>
      <w:r>
        <w:rPr>
          <w:spacing w:val="-7"/>
        </w:rPr>
        <w:t xml:space="preserve"> </w:t>
      </w:r>
      <w:r>
        <w:t>ошибку</w:t>
      </w:r>
      <w:r>
        <w:rPr>
          <w:spacing w:val="-11"/>
        </w:rPr>
        <w:t xml:space="preserve"> </w:t>
      </w:r>
      <w:r>
        <w:t>и такое</w:t>
      </w:r>
      <w:r>
        <w:rPr>
          <w:spacing w:val="-7"/>
        </w:rPr>
        <w:t xml:space="preserve"> </w:t>
      </w:r>
      <w:r>
        <w:t>же</w:t>
      </w:r>
      <w:r>
        <w:rPr>
          <w:spacing w:val="-2"/>
        </w:rPr>
        <w:t xml:space="preserve"> </w:t>
      </w:r>
      <w:r>
        <w:t>право</w:t>
      </w:r>
      <w:r>
        <w:rPr>
          <w:spacing w:val="-1"/>
        </w:rPr>
        <w:t xml:space="preserve"> </w:t>
      </w:r>
      <w:r>
        <w:t>другого; принимать себя и других, не осуждая;</w:t>
      </w:r>
    </w:p>
    <w:p w:rsidR="00EC4929" w:rsidRDefault="001B2B69">
      <w:pPr>
        <w:pStyle w:val="a3"/>
        <w:spacing w:line="275" w:lineRule="exact"/>
        <w:ind w:left="1224"/>
        <w:jc w:val="left"/>
      </w:pPr>
      <w:r>
        <w:t>проявлять</w:t>
      </w:r>
      <w:r>
        <w:rPr>
          <w:spacing w:val="-8"/>
        </w:rPr>
        <w:t xml:space="preserve"> </w:t>
      </w:r>
      <w:r>
        <w:t>открытость</w:t>
      </w:r>
      <w:r>
        <w:rPr>
          <w:spacing w:val="-2"/>
        </w:rPr>
        <w:t xml:space="preserve"> </w:t>
      </w:r>
      <w:r>
        <w:t>себе и</w:t>
      </w:r>
      <w:r>
        <w:rPr>
          <w:spacing w:val="3"/>
        </w:rPr>
        <w:t xml:space="preserve"> </w:t>
      </w:r>
      <w:r>
        <w:rPr>
          <w:spacing w:val="-2"/>
        </w:rPr>
        <w:t>другим;</w:t>
      </w:r>
    </w:p>
    <w:p w:rsidR="00EC4929" w:rsidRDefault="001B2B69">
      <w:pPr>
        <w:pStyle w:val="a3"/>
        <w:spacing w:line="275" w:lineRule="exact"/>
        <w:ind w:left="1224"/>
        <w:jc w:val="left"/>
      </w:pPr>
      <w:r>
        <w:t>осознавать</w:t>
      </w:r>
      <w:r>
        <w:rPr>
          <w:spacing w:val="-5"/>
        </w:rPr>
        <w:t xml:space="preserve"> </w:t>
      </w:r>
      <w:r>
        <w:t>невозможность</w:t>
      </w:r>
      <w:r>
        <w:rPr>
          <w:spacing w:val="-6"/>
        </w:rPr>
        <w:t xml:space="preserve"> </w:t>
      </w:r>
      <w:r>
        <w:t>контролировать</w:t>
      </w:r>
      <w:r>
        <w:rPr>
          <w:spacing w:val="-8"/>
        </w:rPr>
        <w:t xml:space="preserve"> </w:t>
      </w:r>
      <w:r>
        <w:t>всё</w:t>
      </w:r>
      <w:r>
        <w:rPr>
          <w:spacing w:val="-8"/>
        </w:rPr>
        <w:t xml:space="preserve"> </w:t>
      </w:r>
      <w:r>
        <w:rPr>
          <w:spacing w:val="-2"/>
        </w:rPr>
        <w:t>вокруг.</w:t>
      </w:r>
    </w:p>
    <w:p w:rsidR="00EC4929" w:rsidRDefault="001B2B69">
      <w:pPr>
        <w:pStyle w:val="a4"/>
        <w:numPr>
          <w:ilvl w:val="3"/>
          <w:numId w:val="37"/>
        </w:numPr>
        <w:tabs>
          <w:tab w:val="left" w:pos="2545"/>
          <w:tab w:val="left" w:pos="2546"/>
        </w:tabs>
        <w:spacing w:line="240" w:lineRule="auto"/>
        <w:ind w:left="1224" w:right="136" w:firstLine="0"/>
        <w:rPr>
          <w:sz w:val="24"/>
        </w:rPr>
      </w:pPr>
      <w:r>
        <w:rPr>
          <w:sz w:val="24"/>
        </w:rPr>
        <w:t>У обучающегося будут сформированы умения совместной деятельности: понимать</w:t>
      </w:r>
      <w:r>
        <w:rPr>
          <w:spacing w:val="38"/>
          <w:sz w:val="24"/>
        </w:rPr>
        <w:t xml:space="preserve"> </w:t>
      </w:r>
      <w:r>
        <w:rPr>
          <w:sz w:val="24"/>
        </w:rPr>
        <w:t>и</w:t>
      </w:r>
      <w:r>
        <w:rPr>
          <w:spacing w:val="40"/>
          <w:sz w:val="24"/>
        </w:rPr>
        <w:t xml:space="preserve"> </w:t>
      </w:r>
      <w:r>
        <w:rPr>
          <w:sz w:val="24"/>
        </w:rPr>
        <w:t>использовать</w:t>
      </w:r>
      <w:r>
        <w:rPr>
          <w:spacing w:val="38"/>
          <w:sz w:val="24"/>
        </w:rPr>
        <w:t xml:space="preserve"> </w:t>
      </w:r>
      <w:r>
        <w:rPr>
          <w:sz w:val="24"/>
        </w:rPr>
        <w:t>преимущества</w:t>
      </w:r>
      <w:r>
        <w:rPr>
          <w:spacing w:val="40"/>
          <w:sz w:val="24"/>
        </w:rPr>
        <w:t xml:space="preserve"> </w:t>
      </w:r>
      <w:r>
        <w:rPr>
          <w:sz w:val="24"/>
        </w:rPr>
        <w:t>командной</w:t>
      </w:r>
      <w:r>
        <w:rPr>
          <w:spacing w:val="37"/>
          <w:sz w:val="24"/>
        </w:rPr>
        <w:t xml:space="preserve"> </w:t>
      </w:r>
      <w:r>
        <w:rPr>
          <w:sz w:val="24"/>
        </w:rPr>
        <w:t>(парной,</w:t>
      </w:r>
      <w:r>
        <w:rPr>
          <w:spacing w:val="38"/>
          <w:sz w:val="24"/>
        </w:rPr>
        <w:t xml:space="preserve"> </w:t>
      </w:r>
      <w:r>
        <w:rPr>
          <w:sz w:val="24"/>
        </w:rPr>
        <w:t>групповой,</w:t>
      </w:r>
      <w:r>
        <w:rPr>
          <w:spacing w:val="38"/>
          <w:sz w:val="24"/>
        </w:rPr>
        <w:t xml:space="preserve"> </w:t>
      </w:r>
      <w:r>
        <w:rPr>
          <w:sz w:val="24"/>
        </w:rPr>
        <w:t>коллективной)</w:t>
      </w:r>
      <w:r>
        <w:rPr>
          <w:spacing w:val="38"/>
          <w:sz w:val="24"/>
        </w:rPr>
        <w:t xml:space="preserve"> </w:t>
      </w:r>
      <w:r>
        <w:rPr>
          <w:sz w:val="24"/>
        </w:rPr>
        <w:t>и</w:t>
      </w:r>
    </w:p>
    <w:p w:rsidR="00EC4929" w:rsidRDefault="001B2B69">
      <w:pPr>
        <w:pStyle w:val="a3"/>
        <w:ind w:right="126"/>
      </w:pPr>
      <w:r>
        <w:t>индивидуальной работы при решении конкретной проблемы на уроках родной (крымскотатарской) литературы, обосновывать необходимость применения групповых форм взаимодействия при решении поставленной задачи;</w:t>
      </w:r>
    </w:p>
    <w:p w:rsidR="00EC4929" w:rsidRDefault="001B2B69">
      <w:pPr>
        <w:pStyle w:val="a3"/>
        <w:ind w:right="131" w:firstLine="782"/>
      </w:pPr>
      <w: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rPr>
        <w:t>работы;</w:t>
      </w:r>
    </w:p>
    <w:p w:rsidR="00EC4929" w:rsidRDefault="001B2B69">
      <w:pPr>
        <w:pStyle w:val="a3"/>
        <w:spacing w:before="3" w:line="237" w:lineRule="auto"/>
        <w:ind w:right="131" w:firstLine="782"/>
      </w:pPr>
      <w:r>
        <w:t>обобщать мнения нескольких человек, проявлять готовность руководить, выполнять поручения, подчиняться;</w:t>
      </w:r>
    </w:p>
    <w:p w:rsidR="00EC4929" w:rsidRDefault="001B2B69">
      <w:pPr>
        <w:pStyle w:val="a3"/>
        <w:spacing w:before="4"/>
        <w:ind w:right="134" w:firstLine="782"/>
      </w:pPr>
      <w:r>
        <w:t>планировать организацию совместной работы на уроке родной (крымскотатарской)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C4929" w:rsidRDefault="001B2B69">
      <w:pPr>
        <w:pStyle w:val="a3"/>
        <w:spacing w:before="2" w:line="237" w:lineRule="auto"/>
        <w:ind w:right="132" w:firstLine="782"/>
      </w:pPr>
      <w:r>
        <w:t>выполнять</w:t>
      </w:r>
      <w:r>
        <w:rPr>
          <w:spacing w:val="-7"/>
        </w:rPr>
        <w:t xml:space="preserve"> </w:t>
      </w:r>
      <w:r>
        <w:t>свою</w:t>
      </w:r>
      <w:r>
        <w:rPr>
          <w:spacing w:val="-10"/>
        </w:rPr>
        <w:t xml:space="preserve"> </w:t>
      </w:r>
      <w:r>
        <w:t>часть</w:t>
      </w:r>
      <w:r>
        <w:rPr>
          <w:spacing w:val="-11"/>
        </w:rPr>
        <w:t xml:space="preserve"> </w:t>
      </w:r>
      <w:r>
        <w:t>работы,</w:t>
      </w:r>
      <w:r>
        <w:rPr>
          <w:spacing w:val="-10"/>
        </w:rPr>
        <w:t xml:space="preserve"> </w:t>
      </w:r>
      <w:r>
        <w:t>достигать</w:t>
      </w:r>
      <w:r>
        <w:rPr>
          <w:spacing w:val="-11"/>
        </w:rPr>
        <w:t xml:space="preserve"> </w:t>
      </w:r>
      <w:r>
        <w:t>качественного</w:t>
      </w:r>
      <w:r>
        <w:rPr>
          <w:spacing w:val="-8"/>
        </w:rPr>
        <w:t xml:space="preserve"> </w:t>
      </w:r>
      <w:r>
        <w:t>результата</w:t>
      </w:r>
      <w:r>
        <w:rPr>
          <w:spacing w:val="-8"/>
        </w:rPr>
        <w:t xml:space="preserve"> </w:t>
      </w:r>
      <w:r>
        <w:t>по</w:t>
      </w:r>
      <w:r>
        <w:rPr>
          <w:spacing w:val="-3"/>
        </w:rPr>
        <w:t xml:space="preserve"> </w:t>
      </w:r>
      <w:r>
        <w:t>своему</w:t>
      </w:r>
      <w:r>
        <w:rPr>
          <w:spacing w:val="-15"/>
        </w:rPr>
        <w:t xml:space="preserve"> </w:t>
      </w:r>
      <w:r>
        <w:t>направлению</w:t>
      </w:r>
      <w:r>
        <w:rPr>
          <w:spacing w:val="-10"/>
        </w:rPr>
        <w:t xml:space="preserve"> </w:t>
      </w:r>
      <w:r>
        <w:t>и координировать свои действия с другими членами команды;</w:t>
      </w:r>
    </w:p>
    <w:p w:rsidR="00EC4929" w:rsidRDefault="001B2B69">
      <w:pPr>
        <w:pStyle w:val="a3"/>
        <w:spacing w:before="6" w:line="237" w:lineRule="auto"/>
        <w:ind w:right="131" w:firstLine="782"/>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EC4929" w:rsidRDefault="001B2B69">
      <w:pPr>
        <w:pStyle w:val="a3"/>
        <w:spacing w:before="3"/>
        <w:ind w:right="132" w:firstLine="782"/>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C4929" w:rsidRDefault="001B2B69">
      <w:pPr>
        <w:pStyle w:val="a4"/>
        <w:numPr>
          <w:ilvl w:val="2"/>
          <w:numId w:val="37"/>
        </w:numPr>
        <w:tabs>
          <w:tab w:val="left" w:pos="2339"/>
        </w:tabs>
        <w:spacing w:line="242" w:lineRule="auto"/>
        <w:ind w:right="134" w:firstLine="782"/>
        <w:jc w:val="both"/>
        <w:rPr>
          <w:sz w:val="24"/>
        </w:rPr>
      </w:pPr>
      <w:r>
        <w:rPr>
          <w:sz w:val="24"/>
        </w:rPr>
        <w:t>Предметные результаты изучения родной (крымскотатарской) литературы. К концу обучения в 5 классе обучающийся научится:</w:t>
      </w:r>
    </w:p>
    <w:p w:rsidR="00EC4929" w:rsidRDefault="001B2B69">
      <w:pPr>
        <w:pStyle w:val="a3"/>
        <w:spacing w:line="242" w:lineRule="auto"/>
        <w:ind w:right="127" w:firstLine="782"/>
      </w:pPr>
      <w:r>
        <w:t>элементарным умениям анализировать и интерпретировать прочитанные произведения: отличать</w:t>
      </w:r>
      <w:r>
        <w:rPr>
          <w:spacing w:val="39"/>
        </w:rPr>
        <w:t xml:space="preserve">  </w:t>
      </w:r>
      <w:r>
        <w:t>прозаические</w:t>
      </w:r>
      <w:r>
        <w:rPr>
          <w:spacing w:val="40"/>
        </w:rPr>
        <w:t xml:space="preserve">  </w:t>
      </w:r>
      <w:r>
        <w:t>тексты</w:t>
      </w:r>
      <w:r>
        <w:rPr>
          <w:spacing w:val="40"/>
        </w:rPr>
        <w:t xml:space="preserve">  </w:t>
      </w:r>
      <w:r>
        <w:t>от</w:t>
      </w:r>
      <w:r>
        <w:rPr>
          <w:spacing w:val="40"/>
        </w:rPr>
        <w:t xml:space="preserve">  </w:t>
      </w:r>
      <w:r>
        <w:t>поэтических,</w:t>
      </w:r>
      <w:r>
        <w:rPr>
          <w:spacing w:val="40"/>
        </w:rPr>
        <w:t xml:space="preserve">  </w:t>
      </w:r>
      <w:r>
        <w:t>различать</w:t>
      </w:r>
      <w:r>
        <w:rPr>
          <w:spacing w:val="40"/>
        </w:rPr>
        <w:t xml:space="preserve">  </w:t>
      </w:r>
      <w:r>
        <w:t>основные</w:t>
      </w:r>
      <w:r>
        <w:rPr>
          <w:spacing w:val="38"/>
        </w:rPr>
        <w:t xml:space="preserve">  </w:t>
      </w:r>
      <w:r>
        <w:t>жанры</w:t>
      </w:r>
      <w:r>
        <w:rPr>
          <w:spacing w:val="40"/>
        </w:rPr>
        <w:t xml:space="preserve">  </w:t>
      </w:r>
      <w:r>
        <w:t>фольклора</w:t>
      </w:r>
      <w:r>
        <w:rPr>
          <w:spacing w:val="40"/>
        </w:rPr>
        <w:t xml:space="preserve">  </w:t>
      </w:r>
      <w:r>
        <w:t>и</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right="135"/>
      </w:pPr>
      <w:r>
        <w:lastRenderedPageBreak/>
        <w:t>художественной литературы, определять тему и главную мысль произведения, выявлять элементарные особенности языка художественного произведения;</w:t>
      </w:r>
    </w:p>
    <w:p w:rsidR="00EC4929" w:rsidRDefault="001B2B69">
      <w:pPr>
        <w:pStyle w:val="a3"/>
        <w:spacing w:line="242" w:lineRule="auto"/>
        <w:ind w:right="141" w:firstLine="758"/>
      </w:pPr>
      <w:r>
        <w:t>характеризовать</w:t>
      </w:r>
      <w:r>
        <w:rPr>
          <w:spacing w:val="-15"/>
        </w:rPr>
        <w:t xml:space="preserve"> </w:t>
      </w:r>
      <w:r>
        <w:t>литературного</w:t>
      </w:r>
      <w:r>
        <w:rPr>
          <w:spacing w:val="-15"/>
        </w:rPr>
        <w:t xml:space="preserve"> </w:t>
      </w:r>
      <w:r>
        <w:t>героя,</w:t>
      </w:r>
      <w:r>
        <w:rPr>
          <w:spacing w:val="-15"/>
        </w:rPr>
        <w:t xml:space="preserve"> </w:t>
      </w:r>
      <w:r>
        <w:t>создавать</w:t>
      </w:r>
      <w:r>
        <w:rPr>
          <w:spacing w:val="-15"/>
        </w:rPr>
        <w:t xml:space="preserve"> </w:t>
      </w:r>
      <w:r>
        <w:t>его</w:t>
      </w:r>
      <w:r>
        <w:rPr>
          <w:spacing w:val="-14"/>
        </w:rPr>
        <w:t xml:space="preserve"> </w:t>
      </w:r>
      <w:r>
        <w:t>словесный</w:t>
      </w:r>
      <w:r>
        <w:rPr>
          <w:spacing w:val="-15"/>
        </w:rPr>
        <w:t xml:space="preserve"> </w:t>
      </w:r>
      <w:r>
        <w:t>портрет,</w:t>
      </w:r>
      <w:r>
        <w:rPr>
          <w:spacing w:val="-15"/>
        </w:rPr>
        <w:t xml:space="preserve"> </w:t>
      </w:r>
      <w:r>
        <w:t>на</w:t>
      </w:r>
      <w:r>
        <w:rPr>
          <w:spacing w:val="-15"/>
        </w:rPr>
        <w:t xml:space="preserve"> </w:t>
      </w:r>
      <w:r>
        <w:t>основе</w:t>
      </w:r>
      <w:r>
        <w:rPr>
          <w:spacing w:val="-15"/>
        </w:rPr>
        <w:t xml:space="preserve"> </w:t>
      </w:r>
      <w:r>
        <w:t>авторского описания и художественных деталей, оценивать его поступки;</w:t>
      </w:r>
    </w:p>
    <w:p w:rsidR="00EC4929" w:rsidRDefault="001B2B69">
      <w:pPr>
        <w:pStyle w:val="a3"/>
        <w:spacing w:line="242" w:lineRule="auto"/>
        <w:ind w:right="147" w:firstLine="758"/>
      </w:pPr>
      <w:r>
        <w:t>выразительно читать произведения (или фрагменты), в том числе выученные наизусть, соблюдая нормы литературного произношения, владеть различными видами пересказа;</w:t>
      </w:r>
    </w:p>
    <w:p w:rsidR="00EC4929" w:rsidRDefault="001B2B69">
      <w:pPr>
        <w:pStyle w:val="a3"/>
        <w:ind w:right="135" w:firstLine="758"/>
      </w:pPr>
      <w:r>
        <w:t>выражать своё отношение к прочитанному, рассказывать о самостоятельно прочитанном произведении, обосновывая свой выбор, отвечать на вопросы по прочитанному произведению, задавать вопросы с целью понять содержание произведений.</w:t>
      </w:r>
    </w:p>
    <w:p w:rsidR="00EC4929" w:rsidRDefault="001B2B69">
      <w:pPr>
        <w:pStyle w:val="a4"/>
        <w:numPr>
          <w:ilvl w:val="2"/>
          <w:numId w:val="37"/>
        </w:numPr>
        <w:tabs>
          <w:tab w:val="left" w:pos="2315"/>
        </w:tabs>
        <w:spacing w:line="237" w:lineRule="auto"/>
        <w:ind w:right="134" w:firstLine="758"/>
        <w:jc w:val="both"/>
        <w:rPr>
          <w:sz w:val="24"/>
        </w:rPr>
      </w:pPr>
      <w:r>
        <w:rPr>
          <w:sz w:val="24"/>
        </w:rPr>
        <w:t>Предметные результаты изучения родной (крымскотатарской) литературы. К концу обучения в 6 классе обучающийся научится:</w:t>
      </w:r>
    </w:p>
    <w:p w:rsidR="00EC4929" w:rsidRDefault="001B2B69">
      <w:pPr>
        <w:pStyle w:val="a3"/>
        <w:ind w:right="135" w:firstLine="758"/>
      </w:pPr>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применять изученные теоретиколитературные понятия, определять тему и главную мысль произведения, особенности сюжета и композиции;</w:t>
      </w:r>
    </w:p>
    <w:p w:rsidR="00EC4929" w:rsidRDefault="001B2B69">
      <w:pPr>
        <w:pStyle w:val="a3"/>
        <w:ind w:right="128" w:firstLine="758"/>
      </w:pPr>
      <w:r>
        <w:t>сравнивать близкие по тематике и проблематике произведения, сопоставлять эпизоды литературных произведений и сравнивать их героев, характеризовать героев, приводить их сравнительные характеристики, выявлять основные особенности языка художественного произведения, поэтической и прозаической речи;</w:t>
      </w:r>
    </w:p>
    <w:p w:rsidR="00EC4929" w:rsidRDefault="001B2B69">
      <w:pPr>
        <w:pStyle w:val="a3"/>
        <w:spacing w:line="237" w:lineRule="auto"/>
        <w:ind w:right="146" w:firstLine="758"/>
      </w:pPr>
      <w:r>
        <w:t>выразительно читать произведения (или фрагменты), в том числе выученные наизусть, соблюдая нормы литературного произношения;</w:t>
      </w:r>
    </w:p>
    <w:p w:rsidR="00EC4929" w:rsidRDefault="001B2B69">
      <w:pPr>
        <w:pStyle w:val="a3"/>
        <w:ind w:right="136" w:firstLine="758"/>
      </w:pPr>
      <w:r>
        <w:t>участвовать</w:t>
      </w:r>
      <w:r>
        <w:rPr>
          <w:spacing w:val="-6"/>
        </w:rPr>
        <w:t xml:space="preserve"> </w:t>
      </w:r>
      <w:r>
        <w:t>в</w:t>
      </w:r>
      <w:r>
        <w:rPr>
          <w:spacing w:val="-2"/>
        </w:rPr>
        <w:t xml:space="preserve"> </w:t>
      </w:r>
      <w:r>
        <w:t>беседе</w:t>
      </w:r>
      <w:r>
        <w:rPr>
          <w:spacing w:val="-4"/>
        </w:rPr>
        <w:t xml:space="preserve"> </w:t>
      </w:r>
      <w:r>
        <w:t>о</w:t>
      </w:r>
      <w:r>
        <w:rPr>
          <w:spacing w:val="-3"/>
        </w:rPr>
        <w:t xml:space="preserve"> </w:t>
      </w:r>
      <w:r>
        <w:t>прочитанном,</w:t>
      </w:r>
      <w:r>
        <w:rPr>
          <w:spacing w:val="-6"/>
        </w:rPr>
        <w:t xml:space="preserve"> </w:t>
      </w:r>
      <w:r>
        <w:t>используя информацию</w:t>
      </w:r>
      <w:r>
        <w:rPr>
          <w:spacing w:val="-13"/>
        </w:rPr>
        <w:t xml:space="preserve"> </w:t>
      </w:r>
      <w:r>
        <w:t>о</w:t>
      </w:r>
      <w:r>
        <w:rPr>
          <w:spacing w:val="-3"/>
        </w:rPr>
        <w:t xml:space="preserve"> </w:t>
      </w:r>
      <w:r>
        <w:t>жизни</w:t>
      </w:r>
      <w:r>
        <w:rPr>
          <w:spacing w:val="-6"/>
        </w:rPr>
        <w:t xml:space="preserve"> </w:t>
      </w:r>
      <w:r>
        <w:t>и</w:t>
      </w:r>
      <w:r>
        <w:rPr>
          <w:spacing w:val="-6"/>
        </w:rPr>
        <w:t xml:space="preserve"> </w:t>
      </w:r>
      <w:r>
        <w:t>творчестве</w:t>
      </w:r>
      <w:r>
        <w:rPr>
          <w:spacing w:val="-8"/>
        </w:rPr>
        <w:t xml:space="preserve"> </w:t>
      </w:r>
      <w:r>
        <w:t xml:space="preserve">писателя, давать развёрнутый ответ на вопрос, связанный со знанием и пониманием литературного </w:t>
      </w:r>
      <w:r>
        <w:rPr>
          <w:spacing w:val="-2"/>
        </w:rPr>
        <w:t>произведения;</w:t>
      </w:r>
    </w:p>
    <w:p w:rsidR="00EC4929" w:rsidRDefault="001B2B69">
      <w:pPr>
        <w:pStyle w:val="a3"/>
        <w:ind w:right="136" w:firstLine="758"/>
      </w:pPr>
      <w:r>
        <w:t xml:space="preserve">составлять простой план художественного произведения (или фрагмента), в том числе цитатный, пересказывать прочитанное произведение, используя подробный, сжатый, выборочный </w:t>
      </w:r>
      <w:r>
        <w:rPr>
          <w:spacing w:val="-2"/>
        </w:rPr>
        <w:t>пересказ;</w:t>
      </w:r>
    </w:p>
    <w:p w:rsidR="00EC4929" w:rsidRDefault="001B2B69">
      <w:pPr>
        <w:pStyle w:val="a3"/>
        <w:spacing w:before="2" w:line="237" w:lineRule="auto"/>
        <w:ind w:right="132" w:firstLine="782"/>
      </w:pPr>
      <w:r>
        <w:t>создавать связные устные и письменные тексты на родном (крымскотатарском) языке, выражая в них собственное мнение о прочитанном произведении, героях, событиях.</w:t>
      </w:r>
    </w:p>
    <w:p w:rsidR="00EC4929" w:rsidRDefault="001B2B69">
      <w:pPr>
        <w:pStyle w:val="a4"/>
        <w:numPr>
          <w:ilvl w:val="2"/>
          <w:numId w:val="37"/>
        </w:numPr>
        <w:tabs>
          <w:tab w:val="left" w:pos="2315"/>
        </w:tabs>
        <w:spacing w:before="3" w:line="240" w:lineRule="auto"/>
        <w:ind w:right="134" w:firstLine="782"/>
        <w:jc w:val="both"/>
        <w:rPr>
          <w:sz w:val="24"/>
        </w:rPr>
      </w:pPr>
      <w:r>
        <w:rPr>
          <w:sz w:val="24"/>
        </w:rPr>
        <w:t>Предметные результаты изучения родной (крымскотатарской) литературы. К концу обучения в 7 классе обучающийся научится:</w:t>
      </w:r>
    </w:p>
    <w:p w:rsidR="00EC4929" w:rsidRDefault="001B2B69">
      <w:pPr>
        <w:pStyle w:val="a3"/>
        <w:ind w:right="122" w:firstLine="782"/>
      </w:pPr>
      <w:r>
        <w:t>проводить смысловой и эстетический анализ произведений фольклора и художественной литературы, воспринимать, анализировать, интерпретировать и</w:t>
      </w:r>
      <w:r>
        <w:rPr>
          <w:spacing w:val="-1"/>
        </w:rPr>
        <w:t xml:space="preserve"> </w:t>
      </w:r>
      <w:r>
        <w:t>оценивать прочитанное, определять род и жанр литературного произведения, выделять и формулировать тему, идею, проблематику изученного произведения, соотносить содержание и проблематику художественных произведений;</w:t>
      </w:r>
    </w:p>
    <w:p w:rsidR="00EC4929" w:rsidRDefault="001B2B69">
      <w:pPr>
        <w:pStyle w:val="a3"/>
        <w:ind w:right="130" w:firstLine="782"/>
      </w:pPr>
      <w:r>
        <w:t>определять элементы сюжета произведения (композиция, завязка, развитие действия, кульминация, развязка), характеризовать поступки и отношения литературного героя с другими героями художественного произведения, выявлять характер конфликта в литературном произведении, давать</w:t>
      </w:r>
      <w:r>
        <w:rPr>
          <w:spacing w:val="-5"/>
        </w:rPr>
        <w:t xml:space="preserve"> </w:t>
      </w:r>
      <w:r>
        <w:t>собственную</w:t>
      </w:r>
      <w:r>
        <w:rPr>
          <w:spacing w:val="-4"/>
        </w:rPr>
        <w:t xml:space="preserve"> </w:t>
      </w:r>
      <w:r>
        <w:t>интерпретацию</w:t>
      </w:r>
      <w:r>
        <w:rPr>
          <w:spacing w:val="-4"/>
        </w:rPr>
        <w:t xml:space="preserve"> </w:t>
      </w:r>
      <w:r>
        <w:t>и</w:t>
      </w:r>
      <w:r>
        <w:rPr>
          <w:spacing w:val="-6"/>
        </w:rPr>
        <w:t xml:space="preserve"> </w:t>
      </w:r>
      <w:r>
        <w:t>оценку</w:t>
      </w:r>
      <w:r>
        <w:rPr>
          <w:spacing w:val="-12"/>
        </w:rPr>
        <w:t xml:space="preserve"> </w:t>
      </w:r>
      <w:r>
        <w:t>литературным</w:t>
      </w:r>
      <w:r>
        <w:rPr>
          <w:spacing w:val="-1"/>
        </w:rPr>
        <w:t xml:space="preserve"> </w:t>
      </w:r>
      <w:r>
        <w:t>произведениям</w:t>
      </w:r>
      <w:r>
        <w:rPr>
          <w:spacing w:val="-1"/>
        </w:rPr>
        <w:t xml:space="preserve"> </w:t>
      </w:r>
      <w:r>
        <w:t>с</w:t>
      </w:r>
      <w:r>
        <w:rPr>
          <w:spacing w:val="-8"/>
        </w:rPr>
        <w:t xml:space="preserve"> </w:t>
      </w:r>
      <w:r>
        <w:t>учётом понимания отражённой в них художественной картины мира;</w:t>
      </w:r>
    </w:p>
    <w:p w:rsidR="00EC4929" w:rsidRDefault="001B2B69">
      <w:pPr>
        <w:pStyle w:val="a3"/>
        <w:spacing w:line="242" w:lineRule="auto"/>
        <w:ind w:right="135" w:firstLine="782"/>
      </w:pPr>
      <w:r>
        <w:t>выразительно читать произведения (или фрагменты), в том числе выученные наизусть, соблюдая нормы литературного произношения;</w:t>
      </w:r>
    </w:p>
    <w:p w:rsidR="00EC4929" w:rsidRDefault="001B2B69">
      <w:pPr>
        <w:pStyle w:val="a3"/>
        <w:ind w:right="135" w:firstLine="782"/>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произведени;</w:t>
      </w:r>
    </w:p>
    <w:p w:rsidR="00EC4929" w:rsidRDefault="001B2B69">
      <w:pPr>
        <w:pStyle w:val="a3"/>
        <w:ind w:right="128" w:firstLine="782"/>
      </w:pPr>
      <w:r>
        <w:t>формулировать устные и письменные монологические высказывания на темы, связанные с изученными произведениями родной (крымскотатарской) литерат уры, писать сочинение по заданной теме с использованием текста произведения.</w:t>
      </w:r>
    </w:p>
    <w:p w:rsidR="00EC4929" w:rsidRDefault="001B2B69">
      <w:pPr>
        <w:pStyle w:val="a4"/>
        <w:numPr>
          <w:ilvl w:val="2"/>
          <w:numId w:val="37"/>
        </w:numPr>
        <w:tabs>
          <w:tab w:val="left" w:pos="2315"/>
        </w:tabs>
        <w:spacing w:line="242" w:lineRule="auto"/>
        <w:ind w:right="134" w:firstLine="782"/>
        <w:jc w:val="both"/>
        <w:rPr>
          <w:sz w:val="24"/>
        </w:rPr>
      </w:pPr>
      <w:r>
        <w:rPr>
          <w:sz w:val="24"/>
        </w:rPr>
        <w:t>Предметные результаты изучения родной (крымскотатарской) литературы. К концу обучения в 8 классе обучающийся научится:</w:t>
      </w:r>
    </w:p>
    <w:p w:rsidR="00EC4929" w:rsidRDefault="001B2B69">
      <w:pPr>
        <w:pStyle w:val="a3"/>
        <w:ind w:right="132" w:firstLine="782"/>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понимать неоднозначность художественных смыслов, заложенных в литературных произведениях, определять род и жанр литературного произведения на основе анализа важнейших</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left="1224" w:right="126" w:hanging="783"/>
      </w:pPr>
      <w:r>
        <w:lastRenderedPageBreak/>
        <w:t>особенностей его содержания и формы, применять изученные теоретико-литературные понятия; определять</w:t>
      </w:r>
      <w:r>
        <w:rPr>
          <w:spacing w:val="12"/>
        </w:rPr>
        <w:t xml:space="preserve"> </w:t>
      </w:r>
      <w:r>
        <w:t>особенности</w:t>
      </w:r>
      <w:r>
        <w:rPr>
          <w:spacing w:val="21"/>
        </w:rPr>
        <w:t xml:space="preserve"> </w:t>
      </w:r>
      <w:r>
        <w:t>сюжета,</w:t>
      </w:r>
      <w:r>
        <w:rPr>
          <w:spacing w:val="16"/>
        </w:rPr>
        <w:t xml:space="preserve"> </w:t>
      </w:r>
      <w:r>
        <w:t>композиции,</w:t>
      </w:r>
      <w:r>
        <w:rPr>
          <w:spacing w:val="16"/>
        </w:rPr>
        <w:t xml:space="preserve"> </w:t>
      </w:r>
      <w:r>
        <w:t>роль</w:t>
      </w:r>
      <w:r>
        <w:rPr>
          <w:spacing w:val="15"/>
        </w:rPr>
        <w:t xml:space="preserve"> </w:t>
      </w:r>
      <w:r>
        <w:t>изобразительновыразительных</w:t>
      </w:r>
      <w:r>
        <w:rPr>
          <w:spacing w:val="14"/>
        </w:rPr>
        <w:t xml:space="preserve"> </w:t>
      </w:r>
      <w:r>
        <w:rPr>
          <w:spacing w:val="-2"/>
        </w:rPr>
        <w:t>средств,</w:t>
      </w:r>
    </w:p>
    <w:p w:rsidR="00EC4929" w:rsidRDefault="001B2B69">
      <w:pPr>
        <w:pStyle w:val="a3"/>
        <w:spacing w:line="271" w:lineRule="exact"/>
      </w:pPr>
      <w:r>
        <w:t>приёмы</w:t>
      </w:r>
      <w:r>
        <w:rPr>
          <w:spacing w:val="-6"/>
        </w:rPr>
        <w:t xml:space="preserve"> </w:t>
      </w:r>
      <w:r>
        <w:t>построения</w:t>
      </w:r>
      <w:r>
        <w:rPr>
          <w:spacing w:val="-8"/>
        </w:rPr>
        <w:t xml:space="preserve"> </w:t>
      </w:r>
      <w:r>
        <w:t>художественного</w:t>
      </w:r>
      <w:r>
        <w:rPr>
          <w:spacing w:val="-2"/>
        </w:rPr>
        <w:t xml:space="preserve"> образа;</w:t>
      </w:r>
    </w:p>
    <w:p w:rsidR="00EC4929" w:rsidRDefault="001B2B69">
      <w:pPr>
        <w:pStyle w:val="a3"/>
        <w:spacing w:before="5" w:line="237" w:lineRule="auto"/>
        <w:ind w:right="124" w:firstLine="782"/>
      </w:pPr>
      <w:r>
        <w:t>находить</w:t>
      </w:r>
      <w:r>
        <w:rPr>
          <w:spacing w:val="-6"/>
        </w:rPr>
        <w:t xml:space="preserve"> </w:t>
      </w:r>
      <w:r>
        <w:t>и</w:t>
      </w:r>
      <w:r>
        <w:rPr>
          <w:spacing w:val="-7"/>
        </w:rPr>
        <w:t xml:space="preserve"> </w:t>
      </w:r>
      <w:r>
        <w:t>анализировать</w:t>
      </w:r>
      <w:r>
        <w:rPr>
          <w:spacing w:val="-6"/>
        </w:rPr>
        <w:t xml:space="preserve"> </w:t>
      </w:r>
      <w:r>
        <w:t>факты</w:t>
      </w:r>
      <w:r>
        <w:rPr>
          <w:spacing w:val="-5"/>
        </w:rPr>
        <w:t xml:space="preserve"> </w:t>
      </w:r>
      <w:r>
        <w:t>из</w:t>
      </w:r>
      <w:r>
        <w:rPr>
          <w:spacing w:val="-7"/>
        </w:rPr>
        <w:t xml:space="preserve"> </w:t>
      </w:r>
      <w:r>
        <w:t>биографии</w:t>
      </w:r>
      <w:r>
        <w:rPr>
          <w:spacing w:val="-11"/>
        </w:rPr>
        <w:t xml:space="preserve"> </w:t>
      </w:r>
      <w:r>
        <w:t>писателя</w:t>
      </w:r>
      <w:r>
        <w:rPr>
          <w:spacing w:val="-8"/>
        </w:rPr>
        <w:t xml:space="preserve"> </w:t>
      </w:r>
      <w:r>
        <w:t>и</w:t>
      </w:r>
      <w:r>
        <w:rPr>
          <w:spacing w:val="-7"/>
        </w:rPr>
        <w:t xml:space="preserve"> </w:t>
      </w:r>
      <w:r>
        <w:t>сведения об</w:t>
      </w:r>
      <w:r>
        <w:rPr>
          <w:spacing w:val="-10"/>
        </w:rPr>
        <w:t xml:space="preserve"> </w:t>
      </w:r>
      <w:r>
        <w:t>историко-культурном контексте его творчества, выделять основные этапы историко-литературного процесса;</w:t>
      </w:r>
    </w:p>
    <w:p w:rsidR="00EC4929" w:rsidRDefault="001B2B69">
      <w:pPr>
        <w:pStyle w:val="a3"/>
        <w:spacing w:before="6" w:line="237" w:lineRule="auto"/>
        <w:ind w:right="135" w:firstLine="782"/>
      </w:pPr>
      <w:r>
        <w:t>сопоставлять произведения родной (крымскотатарской) литературы, близкие по тематике, проблематике, жанру, раскрывать в них общие черты и различия;</w:t>
      </w:r>
    </w:p>
    <w:p w:rsidR="00EC4929" w:rsidRDefault="001B2B69">
      <w:pPr>
        <w:pStyle w:val="a3"/>
        <w:spacing w:before="3"/>
        <w:ind w:right="123" w:firstLine="782"/>
      </w:pPr>
      <w:r>
        <w:t>пересказывать</w:t>
      </w:r>
      <w:r>
        <w:rPr>
          <w:spacing w:val="-12"/>
        </w:rPr>
        <w:t xml:space="preserve"> </w:t>
      </w:r>
      <w:r>
        <w:t>изученное</w:t>
      </w:r>
      <w:r>
        <w:rPr>
          <w:spacing w:val="-15"/>
        </w:rPr>
        <w:t xml:space="preserve"> </w:t>
      </w:r>
      <w:r>
        <w:t>и</w:t>
      </w:r>
      <w:r>
        <w:rPr>
          <w:spacing w:val="-13"/>
        </w:rPr>
        <w:t xml:space="preserve"> </w:t>
      </w:r>
      <w:r>
        <w:t>самостоятельно</w:t>
      </w:r>
      <w:r>
        <w:rPr>
          <w:spacing w:val="-9"/>
        </w:rPr>
        <w:t xml:space="preserve"> </w:t>
      </w:r>
      <w:r>
        <w:t>прочитанное</w:t>
      </w:r>
      <w:r>
        <w:rPr>
          <w:spacing w:val="-15"/>
        </w:rPr>
        <w:t xml:space="preserve"> </w:t>
      </w:r>
      <w:r>
        <w:t>произведение,</w:t>
      </w:r>
      <w:r>
        <w:rPr>
          <w:spacing w:val="-12"/>
        </w:rPr>
        <w:t xml:space="preserve"> </w:t>
      </w:r>
      <w:r>
        <w:t>используя</w:t>
      </w:r>
      <w:r>
        <w:rPr>
          <w:spacing w:val="-14"/>
        </w:rPr>
        <w:t xml:space="preserve"> </w:t>
      </w:r>
      <w:r>
        <w:t>различные виды пересказов, развёрнуто отвечать на вопросы и самостоятельно формулировать вопросы к тексту, пересказывать сюжет произведения,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EC4929" w:rsidRDefault="001B2B69">
      <w:pPr>
        <w:pStyle w:val="a3"/>
        <w:spacing w:line="242" w:lineRule="auto"/>
        <w:ind w:right="134" w:firstLine="782"/>
      </w:pPr>
      <w:r>
        <w:t>создавать</w:t>
      </w:r>
      <w:r>
        <w:rPr>
          <w:spacing w:val="-13"/>
        </w:rPr>
        <w:t xml:space="preserve"> </w:t>
      </w:r>
      <w:r>
        <w:t>устные</w:t>
      </w:r>
      <w:r>
        <w:rPr>
          <w:spacing w:val="-12"/>
        </w:rPr>
        <w:t xml:space="preserve"> </w:t>
      </w:r>
      <w:r>
        <w:t>и</w:t>
      </w:r>
      <w:r>
        <w:rPr>
          <w:spacing w:val="-11"/>
        </w:rPr>
        <w:t xml:space="preserve"> </w:t>
      </w:r>
      <w:r>
        <w:t>письменные</w:t>
      </w:r>
      <w:r>
        <w:rPr>
          <w:spacing w:val="-15"/>
        </w:rPr>
        <w:t xml:space="preserve"> </w:t>
      </w:r>
      <w:r>
        <w:t>высказывания</w:t>
      </w:r>
      <w:r>
        <w:rPr>
          <w:spacing w:val="-15"/>
        </w:rPr>
        <w:t xml:space="preserve"> </w:t>
      </w:r>
      <w:r>
        <w:t>разных</w:t>
      </w:r>
      <w:r>
        <w:rPr>
          <w:spacing w:val="-15"/>
        </w:rPr>
        <w:t xml:space="preserve"> </w:t>
      </w:r>
      <w:r>
        <w:t>жанров,</w:t>
      </w:r>
      <w:r>
        <w:rPr>
          <w:spacing w:val="-14"/>
        </w:rPr>
        <w:t xml:space="preserve"> </w:t>
      </w:r>
      <w:r>
        <w:t>писать</w:t>
      </w:r>
      <w:r>
        <w:rPr>
          <w:spacing w:val="-10"/>
        </w:rPr>
        <w:t xml:space="preserve"> </w:t>
      </w:r>
      <w:r>
        <w:t>сочинение</w:t>
      </w:r>
      <w:r>
        <w:rPr>
          <w:spacing w:val="-13"/>
        </w:rPr>
        <w:t xml:space="preserve"> </w:t>
      </w:r>
      <w:r>
        <w:t>по</w:t>
      </w:r>
      <w:r>
        <w:rPr>
          <w:spacing w:val="-12"/>
        </w:rPr>
        <w:t xml:space="preserve"> </w:t>
      </w:r>
      <w:r>
        <w:t>заданной теме с использованием прочитанных произведений и составленного плана.</w:t>
      </w:r>
    </w:p>
    <w:p w:rsidR="00EC4929" w:rsidRDefault="001B2B69">
      <w:pPr>
        <w:pStyle w:val="a4"/>
        <w:numPr>
          <w:ilvl w:val="2"/>
          <w:numId w:val="37"/>
        </w:numPr>
        <w:tabs>
          <w:tab w:val="left" w:pos="2320"/>
        </w:tabs>
        <w:spacing w:line="242" w:lineRule="auto"/>
        <w:ind w:right="139" w:firstLine="782"/>
        <w:jc w:val="both"/>
        <w:rPr>
          <w:sz w:val="24"/>
        </w:rPr>
      </w:pPr>
      <w:r>
        <w:rPr>
          <w:sz w:val="24"/>
        </w:rPr>
        <w:t>Предметные результаты изучения родной (крымскотатарской) литературы. К концу обучения в 9 классе обучающийся научится:</w:t>
      </w:r>
    </w:p>
    <w:p w:rsidR="00EC4929" w:rsidRDefault="001B2B69">
      <w:pPr>
        <w:pStyle w:val="a3"/>
        <w:ind w:right="134" w:firstLine="782"/>
      </w:pPr>
      <w:r>
        <w:t>анализировать литературные произведения разных жанров, воспринимать, анализировать, интерпретировать и оценивать прочитанное,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оперировать основными фактами жизненного и творческого пути писателя, соотносить содержание и проблематику художественных произведений со временем их написания и отображённой в них эпохой, применять изученные теоретиколитературные понятия;</w:t>
      </w:r>
    </w:p>
    <w:p w:rsidR="00EC4929" w:rsidRDefault="001B2B69">
      <w:pPr>
        <w:pStyle w:val="a3"/>
        <w:ind w:right="130" w:firstLine="782"/>
      </w:pPr>
      <w:r>
        <w:t xml:space="preserve">анализировать художественное произведение: определять его родо-жанровую принадлежность, выявлять тему и идею произведения, определять приёмы авторской оценочной позиции в изученном произведении, характеризовать особенности сюжета, композиции, роль изобразительно-выразительных средств, характеризовать героев одного или нескольких </w:t>
      </w:r>
      <w:r>
        <w:rPr>
          <w:spacing w:val="-2"/>
        </w:rPr>
        <w:t>произведений;</w:t>
      </w:r>
    </w:p>
    <w:p w:rsidR="00EC4929" w:rsidRDefault="001B2B69">
      <w:pPr>
        <w:pStyle w:val="a3"/>
        <w:ind w:right="134" w:firstLine="758"/>
      </w:pPr>
      <w:r>
        <w:t xml:space="preserve">систематизировать представления о литературном процессе и литературном наследии крымскотатарского народа, формулировать основные темы и проблемы крымскотатарской </w:t>
      </w:r>
      <w:r>
        <w:rPr>
          <w:spacing w:val="-2"/>
        </w:rPr>
        <w:t>литературы;</w:t>
      </w:r>
    </w:p>
    <w:p w:rsidR="00EC4929" w:rsidRDefault="001B2B69">
      <w:pPr>
        <w:pStyle w:val="a3"/>
        <w:ind w:right="126" w:firstLine="758"/>
      </w:pPr>
      <w:r>
        <w:t>демонстрировать знания произведений родной (крымскотатарской) литературы, приводя примеры двух или более текстов, затрагивающих общие темы или проблемы, участвовать в разных видах</w:t>
      </w:r>
      <w:r>
        <w:rPr>
          <w:spacing w:val="-13"/>
        </w:rPr>
        <w:t xml:space="preserve"> </w:t>
      </w:r>
      <w:r>
        <w:t>обсуждения,</w:t>
      </w:r>
      <w:r>
        <w:rPr>
          <w:spacing w:val="-6"/>
        </w:rPr>
        <w:t xml:space="preserve"> </w:t>
      </w:r>
      <w:r>
        <w:t>формулировать</w:t>
      </w:r>
      <w:r>
        <w:rPr>
          <w:spacing w:val="-11"/>
        </w:rPr>
        <w:t xml:space="preserve"> </w:t>
      </w:r>
      <w:r>
        <w:t>собственную</w:t>
      </w:r>
      <w:r>
        <w:rPr>
          <w:spacing w:val="-10"/>
        </w:rPr>
        <w:t xml:space="preserve"> </w:t>
      </w:r>
      <w:r>
        <w:t>позицию</w:t>
      </w:r>
      <w:r>
        <w:rPr>
          <w:spacing w:val="-14"/>
        </w:rPr>
        <w:t xml:space="preserve"> </w:t>
      </w:r>
      <w:r>
        <w:t>и</w:t>
      </w:r>
      <w:r>
        <w:rPr>
          <w:spacing w:val="-7"/>
        </w:rPr>
        <w:t xml:space="preserve"> </w:t>
      </w:r>
      <w:r>
        <w:t>аргументировать</w:t>
      </w:r>
      <w:r>
        <w:rPr>
          <w:spacing w:val="-6"/>
        </w:rPr>
        <w:t xml:space="preserve"> </w:t>
      </w:r>
      <w:r>
        <w:t>её,</w:t>
      </w:r>
      <w:r>
        <w:rPr>
          <w:spacing w:val="-6"/>
        </w:rPr>
        <w:t xml:space="preserve"> </w:t>
      </w:r>
      <w:r>
        <w:t>привлекая</w:t>
      </w:r>
      <w:r>
        <w:rPr>
          <w:spacing w:val="-8"/>
        </w:rPr>
        <w:t xml:space="preserve"> </w:t>
      </w:r>
      <w:r>
        <w:t>сведения из жизненного и читательского опыта;</w:t>
      </w:r>
    </w:p>
    <w:p w:rsidR="00EC4929" w:rsidRDefault="001B2B69">
      <w:pPr>
        <w:pStyle w:val="a3"/>
        <w:ind w:right="132" w:firstLine="758"/>
      </w:pPr>
      <w:r>
        <w:t>пересказывать</w:t>
      </w:r>
      <w:r>
        <w:rPr>
          <w:spacing w:val="-9"/>
        </w:rPr>
        <w:t xml:space="preserve"> </w:t>
      </w:r>
      <w:r>
        <w:t>изученное</w:t>
      </w:r>
      <w:r>
        <w:rPr>
          <w:spacing w:val="-11"/>
        </w:rPr>
        <w:t xml:space="preserve"> </w:t>
      </w:r>
      <w:r>
        <w:t>и</w:t>
      </w:r>
      <w:r>
        <w:rPr>
          <w:spacing w:val="-11"/>
        </w:rPr>
        <w:t xml:space="preserve"> </w:t>
      </w:r>
      <w:r>
        <w:t>самостоятельно</w:t>
      </w:r>
      <w:r>
        <w:rPr>
          <w:spacing w:val="-11"/>
        </w:rPr>
        <w:t xml:space="preserve"> </w:t>
      </w:r>
      <w:r>
        <w:t>прочитанное</w:t>
      </w:r>
      <w:r>
        <w:rPr>
          <w:spacing w:val="-11"/>
        </w:rPr>
        <w:t xml:space="preserve"> </w:t>
      </w:r>
      <w:r>
        <w:t>произведение,</w:t>
      </w:r>
      <w:r>
        <w:rPr>
          <w:spacing w:val="-12"/>
        </w:rPr>
        <w:t xml:space="preserve"> </w:t>
      </w:r>
      <w:r>
        <w:t>используя</w:t>
      </w:r>
      <w:r>
        <w:rPr>
          <w:spacing w:val="-11"/>
        </w:rPr>
        <w:t xml:space="preserve"> </w:t>
      </w:r>
      <w:r>
        <w:t>различные виды устных и письменных пересказов, обстоятельно отвечать на вопросы по прочитанному произведению</w:t>
      </w:r>
      <w:r>
        <w:rPr>
          <w:spacing w:val="-5"/>
        </w:rPr>
        <w:t xml:space="preserve"> </w:t>
      </w:r>
      <w:r>
        <w:t>и</w:t>
      </w:r>
      <w:r>
        <w:rPr>
          <w:spacing w:val="-2"/>
        </w:rPr>
        <w:t xml:space="preserve"> </w:t>
      </w:r>
      <w:r>
        <w:t>самостоятельно формулировать</w:t>
      </w:r>
      <w:r>
        <w:rPr>
          <w:spacing w:val="-3"/>
        </w:rPr>
        <w:t xml:space="preserve"> </w:t>
      </w:r>
      <w:r>
        <w:t>вопросы</w:t>
      </w:r>
      <w:r>
        <w:rPr>
          <w:spacing w:val="-1"/>
        </w:rPr>
        <w:t xml:space="preserve"> </w:t>
      </w:r>
      <w:r>
        <w:t>к</w:t>
      </w:r>
      <w:r>
        <w:rPr>
          <w:spacing w:val="-5"/>
        </w:rPr>
        <w:t xml:space="preserve"> </w:t>
      </w:r>
      <w:r>
        <w:t>тексту, участвовать</w:t>
      </w:r>
      <w:r>
        <w:rPr>
          <w:spacing w:val="-2"/>
        </w:rPr>
        <w:t xml:space="preserve"> </w:t>
      </w:r>
      <w:r>
        <w:t>в</w:t>
      </w:r>
      <w:r>
        <w:rPr>
          <w:spacing w:val="-1"/>
        </w:rPr>
        <w:t xml:space="preserve"> </w:t>
      </w:r>
      <w:r>
        <w:t>беседе и</w:t>
      </w:r>
      <w:r>
        <w:rPr>
          <w:spacing w:val="-2"/>
        </w:rPr>
        <w:t xml:space="preserve"> </w:t>
      </w:r>
      <w:r>
        <w:t>диалоге</w:t>
      </w:r>
      <w:r>
        <w:rPr>
          <w:spacing w:val="-4"/>
        </w:rPr>
        <w:t xml:space="preserve"> </w:t>
      </w:r>
      <w:r>
        <w:t>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EC4929" w:rsidRDefault="001B2B69">
      <w:pPr>
        <w:pStyle w:val="a3"/>
        <w:ind w:right="135" w:firstLine="758"/>
      </w:pPr>
      <w:r>
        <w:t>создавать</w:t>
      </w:r>
      <w:r>
        <w:rPr>
          <w:spacing w:val="-11"/>
        </w:rPr>
        <w:t xml:space="preserve"> </w:t>
      </w:r>
      <w:r>
        <w:t>устные</w:t>
      </w:r>
      <w:r>
        <w:rPr>
          <w:spacing w:val="-8"/>
        </w:rPr>
        <w:t xml:space="preserve"> </w:t>
      </w:r>
      <w:r>
        <w:t>и</w:t>
      </w:r>
      <w:r>
        <w:rPr>
          <w:spacing w:val="-11"/>
        </w:rPr>
        <w:t xml:space="preserve"> </w:t>
      </w:r>
      <w:r>
        <w:t>письменные</w:t>
      </w:r>
      <w:r>
        <w:rPr>
          <w:spacing w:val="-13"/>
        </w:rPr>
        <w:t xml:space="preserve"> </w:t>
      </w:r>
      <w:r>
        <w:t>высказывания</w:t>
      </w:r>
      <w:r>
        <w:rPr>
          <w:spacing w:val="-15"/>
        </w:rPr>
        <w:t xml:space="preserve"> </w:t>
      </w:r>
      <w:r>
        <w:t>разных</w:t>
      </w:r>
      <w:r>
        <w:rPr>
          <w:spacing w:val="-12"/>
        </w:rPr>
        <w:t xml:space="preserve"> </w:t>
      </w:r>
      <w:r>
        <w:t>жанров,</w:t>
      </w:r>
      <w:r>
        <w:rPr>
          <w:spacing w:val="-9"/>
        </w:rPr>
        <w:t xml:space="preserve"> </w:t>
      </w:r>
      <w:r>
        <w:t>писать</w:t>
      </w:r>
      <w:r>
        <w:rPr>
          <w:spacing w:val="-10"/>
        </w:rPr>
        <w:t xml:space="preserve"> </w:t>
      </w:r>
      <w:r>
        <w:t>сочинение</w:t>
      </w:r>
      <w:r>
        <w:rPr>
          <w:spacing w:val="-13"/>
        </w:rPr>
        <w:t xml:space="preserve"> </w:t>
      </w:r>
      <w:r>
        <w:t>по</w:t>
      </w:r>
      <w:r>
        <w:rPr>
          <w:spacing w:val="-7"/>
        </w:rPr>
        <w:t xml:space="preserve"> </w:t>
      </w:r>
      <w:r>
        <w:t>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w:t>
      </w:r>
      <w:r>
        <w:rPr>
          <w:spacing w:val="-10"/>
        </w:rPr>
        <w:t xml:space="preserve"> </w:t>
      </w:r>
      <w:r>
        <w:t>тексты,</w:t>
      </w:r>
      <w:r>
        <w:rPr>
          <w:spacing w:val="-8"/>
        </w:rPr>
        <w:t xml:space="preserve"> </w:t>
      </w:r>
      <w:r>
        <w:t>собирать</w:t>
      </w:r>
      <w:r>
        <w:rPr>
          <w:spacing w:val="-12"/>
        </w:rPr>
        <w:t xml:space="preserve"> </w:t>
      </w:r>
      <w:r>
        <w:t>материал</w:t>
      </w:r>
      <w:r>
        <w:rPr>
          <w:spacing w:val="-13"/>
        </w:rPr>
        <w:t xml:space="preserve"> </w:t>
      </w:r>
      <w:r>
        <w:t>и</w:t>
      </w:r>
      <w:r>
        <w:rPr>
          <w:spacing w:val="-13"/>
        </w:rPr>
        <w:t xml:space="preserve"> </w:t>
      </w:r>
      <w:r>
        <w:t>обрабатывать</w:t>
      </w:r>
      <w:r>
        <w:rPr>
          <w:spacing w:val="-12"/>
        </w:rPr>
        <w:t xml:space="preserve"> </w:t>
      </w:r>
      <w:r>
        <w:t>информацию,</w:t>
      </w:r>
      <w:r>
        <w:rPr>
          <w:spacing w:val="-8"/>
        </w:rPr>
        <w:t xml:space="preserve"> </w:t>
      </w:r>
      <w:r>
        <w:t>необходимую</w:t>
      </w:r>
      <w:r>
        <w:rPr>
          <w:spacing w:val="-11"/>
        </w:rPr>
        <w:t xml:space="preserve"> </w:t>
      </w:r>
      <w:r>
        <w:t>для</w:t>
      </w:r>
      <w:r>
        <w:rPr>
          <w:spacing w:val="-9"/>
        </w:rPr>
        <w:t xml:space="preserve"> </w:t>
      </w:r>
      <w:r>
        <w:t>составления доклада, конспекта,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EC4929" w:rsidRDefault="00EC4929">
      <w:pPr>
        <w:pStyle w:val="a3"/>
        <w:spacing w:before="9"/>
        <w:ind w:left="0"/>
        <w:jc w:val="left"/>
        <w:rPr>
          <w:sz w:val="23"/>
        </w:rPr>
      </w:pPr>
    </w:p>
    <w:p w:rsidR="00EC4929" w:rsidRDefault="001B2B69">
      <w:pPr>
        <w:pStyle w:val="2"/>
        <w:numPr>
          <w:ilvl w:val="2"/>
          <w:numId w:val="38"/>
        </w:numPr>
        <w:tabs>
          <w:tab w:val="left" w:pos="1268"/>
        </w:tabs>
        <w:ind w:left="1267" w:hanging="601"/>
        <w:jc w:val="left"/>
      </w:pPr>
      <w:r>
        <w:t>Федеральная</w:t>
      </w:r>
      <w:r>
        <w:rPr>
          <w:spacing w:val="-7"/>
        </w:rPr>
        <w:t xml:space="preserve"> </w:t>
      </w:r>
      <w:r>
        <w:t>рабочая</w:t>
      </w:r>
      <w:r>
        <w:rPr>
          <w:spacing w:val="-1"/>
        </w:rPr>
        <w:t xml:space="preserve"> </w:t>
      </w:r>
      <w:r>
        <w:t>программа</w:t>
      </w:r>
      <w:r>
        <w:rPr>
          <w:spacing w:val="-6"/>
        </w:rPr>
        <w:t xml:space="preserve"> </w:t>
      </w:r>
      <w:r>
        <w:t xml:space="preserve">по учебному </w:t>
      </w:r>
      <w:r>
        <w:rPr>
          <w:spacing w:val="-2"/>
        </w:rPr>
        <w:t>предмету</w:t>
      </w:r>
    </w:p>
    <w:p w:rsidR="00EC4929" w:rsidRDefault="001B2B69">
      <w:pPr>
        <w:spacing w:line="274" w:lineRule="exact"/>
        <w:ind w:left="667"/>
        <w:rPr>
          <w:b/>
          <w:sz w:val="24"/>
        </w:rPr>
      </w:pPr>
      <w:r>
        <w:rPr>
          <w:b/>
          <w:sz w:val="24"/>
        </w:rPr>
        <w:t>«Родной</w:t>
      </w:r>
      <w:r>
        <w:rPr>
          <w:b/>
          <w:spacing w:val="-3"/>
          <w:sz w:val="24"/>
        </w:rPr>
        <w:t xml:space="preserve"> </w:t>
      </w:r>
      <w:r>
        <w:rPr>
          <w:b/>
          <w:sz w:val="24"/>
        </w:rPr>
        <w:t>(украинский)</w:t>
      </w:r>
      <w:r>
        <w:rPr>
          <w:b/>
          <w:spacing w:val="-1"/>
          <w:sz w:val="24"/>
        </w:rPr>
        <w:t xml:space="preserve"> </w:t>
      </w:r>
      <w:r>
        <w:rPr>
          <w:b/>
          <w:spacing w:val="-2"/>
          <w:sz w:val="24"/>
        </w:rPr>
        <w:t>язык».</w:t>
      </w:r>
    </w:p>
    <w:p w:rsidR="00EC4929" w:rsidRDefault="001B2B69">
      <w:pPr>
        <w:pStyle w:val="a4"/>
        <w:numPr>
          <w:ilvl w:val="1"/>
          <w:numId w:val="34"/>
        </w:numPr>
        <w:tabs>
          <w:tab w:val="left" w:pos="1920"/>
          <w:tab w:val="left" w:pos="1921"/>
          <w:tab w:val="left" w:pos="3688"/>
          <w:tab w:val="left" w:pos="4735"/>
          <w:tab w:val="left" w:pos="6271"/>
          <w:tab w:val="left" w:pos="8226"/>
          <w:tab w:val="left" w:pos="9565"/>
        </w:tabs>
        <w:spacing w:line="240" w:lineRule="auto"/>
        <w:ind w:right="133" w:firstLine="225"/>
        <w:rPr>
          <w:sz w:val="24"/>
        </w:rPr>
      </w:pPr>
      <w:r>
        <w:rPr>
          <w:spacing w:val="-2"/>
          <w:sz w:val="24"/>
        </w:rPr>
        <w:t>Федеральная</w:t>
      </w:r>
      <w:r>
        <w:rPr>
          <w:sz w:val="24"/>
        </w:rPr>
        <w:tab/>
      </w:r>
      <w:r>
        <w:rPr>
          <w:spacing w:val="-2"/>
          <w:sz w:val="24"/>
        </w:rPr>
        <w:t>рабочая</w:t>
      </w:r>
      <w:r>
        <w:rPr>
          <w:sz w:val="24"/>
        </w:rPr>
        <w:tab/>
      </w:r>
      <w:r>
        <w:rPr>
          <w:spacing w:val="-2"/>
          <w:sz w:val="24"/>
        </w:rPr>
        <w:t>программа</w:t>
      </w:r>
      <w:r>
        <w:rPr>
          <w:sz w:val="24"/>
        </w:rPr>
        <w:tab/>
        <w:t>по учебному</w:t>
      </w:r>
      <w:r>
        <w:rPr>
          <w:sz w:val="24"/>
        </w:rPr>
        <w:tab/>
      </w:r>
      <w:r>
        <w:rPr>
          <w:spacing w:val="-2"/>
          <w:sz w:val="24"/>
        </w:rPr>
        <w:t>предмету</w:t>
      </w:r>
      <w:r>
        <w:rPr>
          <w:sz w:val="24"/>
        </w:rPr>
        <w:tab/>
      </w:r>
      <w:r>
        <w:rPr>
          <w:spacing w:val="-2"/>
          <w:sz w:val="24"/>
        </w:rPr>
        <w:t xml:space="preserve">«Родной </w:t>
      </w:r>
      <w:r>
        <w:rPr>
          <w:sz w:val="24"/>
        </w:rPr>
        <w:t>(украинский) язык» (предметная область «Родной язык и родная литература») (далее соответственно</w:t>
      </w:r>
      <w:r>
        <w:rPr>
          <w:spacing w:val="80"/>
          <w:w w:val="150"/>
          <w:sz w:val="24"/>
        </w:rPr>
        <w:t xml:space="preserve"> </w:t>
      </w:r>
      <w:r>
        <w:rPr>
          <w:sz w:val="24"/>
        </w:rPr>
        <w:t>-</w:t>
      </w:r>
      <w:r>
        <w:rPr>
          <w:spacing w:val="80"/>
          <w:w w:val="150"/>
          <w:sz w:val="24"/>
        </w:rPr>
        <w:t xml:space="preserve"> </w:t>
      </w:r>
      <w:r>
        <w:rPr>
          <w:sz w:val="24"/>
        </w:rPr>
        <w:t>программа</w:t>
      </w:r>
      <w:r>
        <w:rPr>
          <w:spacing w:val="80"/>
          <w:sz w:val="24"/>
        </w:rPr>
        <w:t xml:space="preserve"> </w:t>
      </w:r>
      <w:r>
        <w:rPr>
          <w:sz w:val="24"/>
        </w:rPr>
        <w:t>по</w:t>
      </w:r>
      <w:r>
        <w:rPr>
          <w:spacing w:val="80"/>
          <w:w w:val="150"/>
          <w:sz w:val="24"/>
        </w:rPr>
        <w:t xml:space="preserve"> </w:t>
      </w:r>
      <w:r>
        <w:rPr>
          <w:sz w:val="24"/>
        </w:rPr>
        <w:t>родному</w:t>
      </w:r>
      <w:r>
        <w:rPr>
          <w:spacing w:val="80"/>
          <w:sz w:val="24"/>
        </w:rPr>
        <w:t xml:space="preserve"> </w:t>
      </w:r>
      <w:r>
        <w:rPr>
          <w:sz w:val="24"/>
        </w:rPr>
        <w:t>(украинскому)</w:t>
      </w:r>
      <w:r>
        <w:rPr>
          <w:spacing w:val="80"/>
          <w:w w:val="150"/>
          <w:sz w:val="24"/>
        </w:rPr>
        <w:t xml:space="preserve"> </w:t>
      </w:r>
      <w:r>
        <w:rPr>
          <w:sz w:val="24"/>
        </w:rPr>
        <w:t>языку,</w:t>
      </w:r>
      <w:r>
        <w:rPr>
          <w:spacing w:val="80"/>
          <w:w w:val="150"/>
          <w:sz w:val="24"/>
        </w:rPr>
        <w:t xml:space="preserve"> </w:t>
      </w:r>
      <w:r>
        <w:rPr>
          <w:sz w:val="24"/>
        </w:rPr>
        <w:t>родной</w:t>
      </w:r>
      <w:r>
        <w:rPr>
          <w:spacing w:val="80"/>
          <w:sz w:val="24"/>
        </w:rPr>
        <w:t xml:space="preserve"> </w:t>
      </w:r>
      <w:r>
        <w:rPr>
          <w:sz w:val="24"/>
        </w:rPr>
        <w:t>(украинский)</w:t>
      </w:r>
      <w:r>
        <w:rPr>
          <w:spacing w:val="80"/>
          <w:w w:val="150"/>
          <w:sz w:val="24"/>
        </w:rPr>
        <w:t xml:space="preserve"> </w:t>
      </w:r>
      <w:r>
        <w:rPr>
          <w:sz w:val="24"/>
        </w:rPr>
        <w:t>язык, украинский</w:t>
      </w:r>
      <w:r>
        <w:rPr>
          <w:spacing w:val="40"/>
          <w:sz w:val="24"/>
        </w:rPr>
        <w:t xml:space="preserve"> </w:t>
      </w:r>
      <w:r>
        <w:rPr>
          <w:sz w:val="24"/>
        </w:rPr>
        <w:t>язык)</w:t>
      </w:r>
      <w:r>
        <w:rPr>
          <w:spacing w:val="40"/>
          <w:sz w:val="24"/>
        </w:rPr>
        <w:t xml:space="preserve"> </w:t>
      </w:r>
      <w:r>
        <w:rPr>
          <w:sz w:val="24"/>
        </w:rPr>
        <w:t>разработана</w:t>
      </w:r>
      <w:r>
        <w:rPr>
          <w:spacing w:val="40"/>
          <w:sz w:val="24"/>
        </w:rPr>
        <w:t xml:space="preserve"> </w:t>
      </w:r>
      <w:r>
        <w:rPr>
          <w:sz w:val="24"/>
        </w:rPr>
        <w:t>для</w:t>
      </w:r>
      <w:r>
        <w:rPr>
          <w:spacing w:val="40"/>
          <w:sz w:val="24"/>
        </w:rPr>
        <w:t xml:space="preserve"> </w:t>
      </w:r>
      <w:r>
        <w:rPr>
          <w:sz w:val="24"/>
        </w:rPr>
        <w:t>обучающихся,</w:t>
      </w:r>
      <w:r>
        <w:rPr>
          <w:spacing w:val="40"/>
          <w:sz w:val="24"/>
        </w:rPr>
        <w:t xml:space="preserve"> </w:t>
      </w:r>
      <w:r>
        <w:rPr>
          <w:sz w:val="24"/>
        </w:rPr>
        <w:t>владеющих</w:t>
      </w:r>
      <w:r>
        <w:rPr>
          <w:spacing w:val="40"/>
          <w:sz w:val="24"/>
        </w:rPr>
        <w:t xml:space="preserve"> </w:t>
      </w:r>
      <w:r>
        <w:rPr>
          <w:sz w:val="24"/>
        </w:rPr>
        <w:t>украинским</w:t>
      </w:r>
      <w:r>
        <w:rPr>
          <w:spacing w:val="40"/>
          <w:sz w:val="24"/>
        </w:rPr>
        <w:t xml:space="preserve"> </w:t>
      </w:r>
      <w:r>
        <w:rPr>
          <w:sz w:val="24"/>
        </w:rPr>
        <w:t>языком,</w:t>
      </w:r>
      <w:r>
        <w:rPr>
          <w:spacing w:val="40"/>
          <w:sz w:val="24"/>
        </w:rPr>
        <w:t xml:space="preserve"> </w:t>
      </w:r>
      <w:r>
        <w:rPr>
          <w:sz w:val="24"/>
        </w:rPr>
        <w:t>и</w:t>
      </w:r>
      <w:r>
        <w:rPr>
          <w:spacing w:val="40"/>
          <w:sz w:val="24"/>
        </w:rPr>
        <w:t xml:space="preserve"> </w:t>
      </w:r>
      <w:r>
        <w:rPr>
          <w:sz w:val="24"/>
        </w:rPr>
        <w:t>включает</w:t>
      </w:r>
      <w:r>
        <w:rPr>
          <w:spacing w:val="40"/>
          <w:sz w:val="24"/>
        </w:rPr>
        <w:t xml:space="preserve"> </w:t>
      </w:r>
      <w:r>
        <w:rPr>
          <w:sz w:val="24"/>
        </w:rPr>
        <w:t>пояснительную</w:t>
      </w:r>
      <w:r>
        <w:rPr>
          <w:spacing w:val="30"/>
          <w:sz w:val="24"/>
        </w:rPr>
        <w:t xml:space="preserve"> </w:t>
      </w:r>
      <w:r>
        <w:rPr>
          <w:sz w:val="24"/>
        </w:rPr>
        <w:t>записку,</w:t>
      </w:r>
      <w:r>
        <w:rPr>
          <w:spacing w:val="35"/>
          <w:sz w:val="24"/>
        </w:rPr>
        <w:t xml:space="preserve"> </w:t>
      </w:r>
      <w:r>
        <w:rPr>
          <w:sz w:val="24"/>
        </w:rPr>
        <w:t>содержание</w:t>
      </w:r>
      <w:r>
        <w:rPr>
          <w:spacing w:val="27"/>
          <w:sz w:val="24"/>
        </w:rPr>
        <w:t xml:space="preserve"> </w:t>
      </w:r>
      <w:r>
        <w:rPr>
          <w:sz w:val="24"/>
        </w:rPr>
        <w:t>обучения,</w:t>
      </w:r>
      <w:r>
        <w:rPr>
          <w:spacing w:val="35"/>
          <w:sz w:val="24"/>
        </w:rPr>
        <w:t xml:space="preserve"> </w:t>
      </w:r>
      <w:r>
        <w:rPr>
          <w:sz w:val="24"/>
        </w:rPr>
        <w:t>планируемые</w:t>
      </w:r>
      <w:r>
        <w:rPr>
          <w:spacing w:val="31"/>
          <w:sz w:val="24"/>
        </w:rPr>
        <w:t xml:space="preserve"> </w:t>
      </w:r>
      <w:r>
        <w:rPr>
          <w:sz w:val="24"/>
        </w:rPr>
        <w:t>результаты</w:t>
      </w:r>
      <w:r>
        <w:rPr>
          <w:spacing w:val="35"/>
          <w:sz w:val="24"/>
        </w:rPr>
        <w:t xml:space="preserve"> </w:t>
      </w:r>
      <w:r>
        <w:rPr>
          <w:sz w:val="24"/>
        </w:rPr>
        <w:t>освоения</w:t>
      </w:r>
      <w:r>
        <w:rPr>
          <w:spacing w:val="28"/>
          <w:sz w:val="24"/>
        </w:rPr>
        <w:t xml:space="preserve"> </w:t>
      </w:r>
      <w:r>
        <w:rPr>
          <w:sz w:val="24"/>
        </w:rPr>
        <w:t>программы</w:t>
      </w:r>
      <w:r>
        <w:rPr>
          <w:spacing w:val="35"/>
          <w:sz w:val="24"/>
        </w:rPr>
        <w:t xml:space="preserve"> </w:t>
      </w:r>
      <w:r>
        <w:rPr>
          <w:spacing w:val="-5"/>
          <w:sz w:val="24"/>
        </w:rPr>
        <w:t>по</w:t>
      </w:r>
    </w:p>
    <w:p w:rsidR="00EC4929" w:rsidRDefault="00EC4929">
      <w:pPr>
        <w:rPr>
          <w:sz w:val="24"/>
        </w:rPr>
        <w:sectPr w:rsidR="00EC4929">
          <w:pgSz w:w="11900" w:h="16840"/>
          <w:pgMar w:top="840" w:right="280" w:bottom="280" w:left="720" w:header="720" w:footer="720" w:gutter="0"/>
          <w:cols w:space="720"/>
        </w:sectPr>
      </w:pPr>
    </w:p>
    <w:p w:rsidR="00EC4929" w:rsidRDefault="001B2B69">
      <w:pPr>
        <w:pStyle w:val="a3"/>
        <w:spacing w:before="65"/>
        <w:jc w:val="left"/>
      </w:pPr>
      <w:r>
        <w:lastRenderedPageBreak/>
        <w:t>украинскому</w:t>
      </w:r>
      <w:r>
        <w:rPr>
          <w:spacing w:val="-9"/>
        </w:rPr>
        <w:t xml:space="preserve"> </w:t>
      </w:r>
      <w:r>
        <w:rPr>
          <w:spacing w:val="-2"/>
        </w:rPr>
        <w:t>языку.</w:t>
      </w:r>
    </w:p>
    <w:p w:rsidR="00EC4929" w:rsidRDefault="001B2B69">
      <w:pPr>
        <w:pStyle w:val="a4"/>
        <w:numPr>
          <w:ilvl w:val="1"/>
          <w:numId w:val="34"/>
        </w:numPr>
        <w:tabs>
          <w:tab w:val="left" w:pos="1834"/>
          <w:tab w:val="left" w:pos="1835"/>
        </w:tabs>
        <w:spacing w:before="2" w:line="240" w:lineRule="auto"/>
        <w:ind w:right="209" w:firstLine="225"/>
        <w:rPr>
          <w:sz w:val="24"/>
        </w:rPr>
      </w:pPr>
      <w:r>
        <w:rPr>
          <w:sz w:val="24"/>
        </w:rPr>
        <w:t>Пояснительная</w:t>
      </w:r>
      <w:r>
        <w:rPr>
          <w:spacing w:val="-4"/>
          <w:sz w:val="24"/>
        </w:rPr>
        <w:t xml:space="preserve"> </w:t>
      </w:r>
      <w:r>
        <w:rPr>
          <w:sz w:val="24"/>
        </w:rPr>
        <w:t>записка</w:t>
      </w:r>
      <w:r>
        <w:rPr>
          <w:spacing w:val="-5"/>
          <w:sz w:val="24"/>
        </w:rPr>
        <w:t xml:space="preserve"> </w:t>
      </w:r>
      <w:r>
        <w:rPr>
          <w:sz w:val="24"/>
        </w:rPr>
        <w:t>отражает</w:t>
      </w:r>
      <w:r>
        <w:rPr>
          <w:spacing w:val="-4"/>
          <w:sz w:val="24"/>
        </w:rPr>
        <w:t xml:space="preserve"> </w:t>
      </w:r>
      <w:r>
        <w:rPr>
          <w:sz w:val="24"/>
        </w:rPr>
        <w:t>цели</w:t>
      </w:r>
      <w:r>
        <w:rPr>
          <w:spacing w:val="-8"/>
          <w:sz w:val="24"/>
        </w:rPr>
        <w:t xml:space="preserve"> </w:t>
      </w:r>
      <w:r>
        <w:rPr>
          <w:sz w:val="24"/>
        </w:rPr>
        <w:t>изучения</w:t>
      </w:r>
      <w:r>
        <w:rPr>
          <w:spacing w:val="-4"/>
          <w:sz w:val="24"/>
        </w:rPr>
        <w:t xml:space="preserve"> </w:t>
      </w:r>
      <w:r>
        <w:rPr>
          <w:sz w:val="24"/>
        </w:rPr>
        <w:t>родного</w:t>
      </w:r>
      <w:r>
        <w:rPr>
          <w:spacing w:val="-4"/>
          <w:sz w:val="24"/>
        </w:rPr>
        <w:t xml:space="preserve"> </w:t>
      </w:r>
      <w:r>
        <w:rPr>
          <w:sz w:val="24"/>
        </w:rPr>
        <w:t>(украинского)</w:t>
      </w:r>
      <w:r>
        <w:rPr>
          <w:spacing w:val="-7"/>
          <w:sz w:val="24"/>
        </w:rPr>
        <w:t xml:space="preserve"> </w:t>
      </w:r>
      <w:r>
        <w:rPr>
          <w:sz w:val="24"/>
        </w:rPr>
        <w:t>языка,</w:t>
      </w:r>
      <w:r>
        <w:rPr>
          <w:spacing w:val="-7"/>
          <w:sz w:val="24"/>
        </w:rPr>
        <w:t xml:space="preserve"> </w:t>
      </w:r>
      <w:r>
        <w:rPr>
          <w:sz w:val="24"/>
        </w:rPr>
        <w:t>место</w:t>
      </w:r>
      <w:r>
        <w:rPr>
          <w:spacing w:val="-4"/>
          <w:sz w:val="24"/>
        </w:rPr>
        <w:t xml:space="preserve"> </w:t>
      </w:r>
      <w:r>
        <w:rPr>
          <w:sz w:val="24"/>
        </w:rPr>
        <w:t xml:space="preserve">в структуре учебного плана, а также подходы к отбору содержания, к определению планируемых </w:t>
      </w:r>
      <w:r>
        <w:rPr>
          <w:spacing w:val="-2"/>
          <w:sz w:val="24"/>
        </w:rPr>
        <w:t>результатов.</w:t>
      </w:r>
    </w:p>
    <w:p w:rsidR="00EC4929" w:rsidRDefault="001B2B69">
      <w:pPr>
        <w:pStyle w:val="a4"/>
        <w:numPr>
          <w:ilvl w:val="1"/>
          <w:numId w:val="34"/>
        </w:numPr>
        <w:tabs>
          <w:tab w:val="left" w:pos="1829"/>
          <w:tab w:val="left" w:pos="1830"/>
        </w:tabs>
        <w:spacing w:line="242" w:lineRule="auto"/>
        <w:ind w:right="281" w:firstLine="225"/>
        <w:rPr>
          <w:sz w:val="24"/>
        </w:rPr>
      </w:pPr>
      <w:r>
        <w:rPr>
          <w:sz w:val="24"/>
        </w:rPr>
        <w:t>Содержание</w:t>
      </w:r>
      <w:r>
        <w:rPr>
          <w:spacing w:val="-10"/>
          <w:sz w:val="24"/>
        </w:rPr>
        <w:t xml:space="preserve"> </w:t>
      </w:r>
      <w:r>
        <w:rPr>
          <w:sz w:val="24"/>
        </w:rPr>
        <w:t>обучения</w:t>
      </w:r>
      <w:r>
        <w:rPr>
          <w:spacing w:val="-5"/>
          <w:sz w:val="24"/>
        </w:rPr>
        <w:t xml:space="preserve"> </w:t>
      </w:r>
      <w:r>
        <w:rPr>
          <w:sz w:val="24"/>
        </w:rPr>
        <w:t>раскрывает</w:t>
      </w:r>
      <w:r>
        <w:rPr>
          <w:spacing w:val="-5"/>
          <w:sz w:val="24"/>
        </w:rPr>
        <w:t xml:space="preserve"> </w:t>
      </w:r>
      <w:r>
        <w:rPr>
          <w:sz w:val="24"/>
        </w:rPr>
        <w:t>содержательные</w:t>
      </w:r>
      <w:r>
        <w:rPr>
          <w:spacing w:val="-6"/>
          <w:sz w:val="24"/>
        </w:rPr>
        <w:t xml:space="preserve"> </w:t>
      </w:r>
      <w:r>
        <w:rPr>
          <w:sz w:val="24"/>
        </w:rPr>
        <w:t>линии,</w:t>
      </w:r>
      <w:r>
        <w:rPr>
          <w:spacing w:val="-3"/>
          <w:sz w:val="24"/>
        </w:rPr>
        <w:t xml:space="preserve"> </w:t>
      </w:r>
      <w:r>
        <w:rPr>
          <w:sz w:val="24"/>
        </w:rPr>
        <w:t>которые</w:t>
      </w:r>
      <w:r>
        <w:rPr>
          <w:spacing w:val="-10"/>
          <w:sz w:val="24"/>
        </w:rPr>
        <w:t xml:space="preserve"> </w:t>
      </w:r>
      <w:r>
        <w:rPr>
          <w:sz w:val="24"/>
        </w:rPr>
        <w:t>предлагаются</w:t>
      </w:r>
      <w:r>
        <w:rPr>
          <w:spacing w:val="-6"/>
          <w:sz w:val="24"/>
        </w:rPr>
        <w:t xml:space="preserve"> </w:t>
      </w:r>
      <w:r>
        <w:rPr>
          <w:sz w:val="24"/>
        </w:rPr>
        <w:t>для обязательного изучения в каждом классе на уровне основного общего образования.</w:t>
      </w:r>
    </w:p>
    <w:p w:rsidR="00EC4929" w:rsidRDefault="001B2B69">
      <w:pPr>
        <w:pStyle w:val="a4"/>
        <w:numPr>
          <w:ilvl w:val="1"/>
          <w:numId w:val="34"/>
        </w:numPr>
        <w:tabs>
          <w:tab w:val="left" w:pos="1834"/>
          <w:tab w:val="left" w:pos="1835"/>
        </w:tabs>
        <w:spacing w:line="240" w:lineRule="auto"/>
        <w:ind w:right="364" w:firstLine="225"/>
        <w:rPr>
          <w:sz w:val="24"/>
        </w:rPr>
      </w:pPr>
      <w:r>
        <w:rPr>
          <w:sz w:val="24"/>
        </w:rPr>
        <w:t>Планируемые результаты освоения программы по родному (украинскому) языку включают</w:t>
      </w:r>
      <w:r>
        <w:rPr>
          <w:spacing w:val="-2"/>
          <w:sz w:val="24"/>
        </w:rPr>
        <w:t xml:space="preserve"> </w:t>
      </w:r>
      <w:r>
        <w:rPr>
          <w:sz w:val="24"/>
        </w:rPr>
        <w:t>личностные,</w:t>
      </w:r>
      <w:r>
        <w:rPr>
          <w:spacing w:val="-5"/>
          <w:sz w:val="24"/>
        </w:rPr>
        <w:t xml:space="preserve"> </w:t>
      </w:r>
      <w:r>
        <w:rPr>
          <w:sz w:val="24"/>
        </w:rPr>
        <w:t>метапредметные</w:t>
      </w:r>
      <w:r>
        <w:rPr>
          <w:spacing w:val="-8"/>
          <w:sz w:val="24"/>
        </w:rPr>
        <w:t xml:space="preserve"> </w:t>
      </w:r>
      <w:r>
        <w:rPr>
          <w:sz w:val="24"/>
        </w:rPr>
        <w:t>результаты</w:t>
      </w:r>
      <w:r>
        <w:rPr>
          <w:spacing w:val="-1"/>
          <w:sz w:val="24"/>
        </w:rPr>
        <w:t xml:space="preserve"> </w:t>
      </w:r>
      <w:r>
        <w:rPr>
          <w:sz w:val="24"/>
        </w:rPr>
        <w:t>за</w:t>
      </w:r>
      <w:r>
        <w:rPr>
          <w:spacing w:val="-8"/>
          <w:sz w:val="24"/>
        </w:rPr>
        <w:t xml:space="preserve"> </w:t>
      </w:r>
      <w:r>
        <w:rPr>
          <w:sz w:val="24"/>
        </w:rPr>
        <w:t>весь</w:t>
      </w:r>
      <w:r>
        <w:rPr>
          <w:spacing w:val="-6"/>
          <w:sz w:val="24"/>
        </w:rPr>
        <w:t xml:space="preserve"> </w:t>
      </w:r>
      <w:r>
        <w:rPr>
          <w:sz w:val="24"/>
        </w:rPr>
        <w:t>период</w:t>
      </w:r>
      <w:r>
        <w:rPr>
          <w:spacing w:val="-9"/>
          <w:sz w:val="24"/>
        </w:rPr>
        <w:t xml:space="preserve"> </w:t>
      </w:r>
      <w:r>
        <w:rPr>
          <w:sz w:val="24"/>
        </w:rPr>
        <w:t>обучения</w:t>
      </w:r>
      <w:r>
        <w:rPr>
          <w:spacing w:val="-2"/>
          <w:sz w:val="24"/>
        </w:rPr>
        <w:t xml:space="preserve"> </w:t>
      </w:r>
      <w:r>
        <w:rPr>
          <w:sz w:val="24"/>
        </w:rPr>
        <w:t>на уровне</w:t>
      </w:r>
      <w:r>
        <w:rPr>
          <w:spacing w:val="-8"/>
          <w:sz w:val="24"/>
        </w:rPr>
        <w:t xml:space="preserve"> </w:t>
      </w:r>
      <w:r>
        <w:rPr>
          <w:sz w:val="24"/>
        </w:rPr>
        <w:t>основного общего образования, а также предметные достижения обучающегося за каждый год обучения.</w:t>
      </w:r>
    </w:p>
    <w:p w:rsidR="00EC4929" w:rsidRDefault="001B2B69">
      <w:pPr>
        <w:pStyle w:val="a4"/>
        <w:numPr>
          <w:ilvl w:val="1"/>
          <w:numId w:val="34"/>
        </w:numPr>
        <w:tabs>
          <w:tab w:val="left" w:pos="1882"/>
          <w:tab w:val="left" w:pos="1883"/>
        </w:tabs>
        <w:ind w:left="1882" w:hanging="1216"/>
        <w:rPr>
          <w:sz w:val="24"/>
        </w:rPr>
      </w:pPr>
      <w:r>
        <w:rPr>
          <w:sz w:val="24"/>
        </w:rPr>
        <w:t>Пояснительная</w:t>
      </w:r>
      <w:r>
        <w:rPr>
          <w:spacing w:val="-1"/>
          <w:sz w:val="24"/>
        </w:rPr>
        <w:t xml:space="preserve"> </w:t>
      </w:r>
      <w:r>
        <w:rPr>
          <w:spacing w:val="-2"/>
          <w:sz w:val="24"/>
        </w:rPr>
        <w:t>записка.</w:t>
      </w:r>
    </w:p>
    <w:p w:rsidR="00EC4929" w:rsidRDefault="001B2B69">
      <w:pPr>
        <w:pStyle w:val="a4"/>
        <w:numPr>
          <w:ilvl w:val="2"/>
          <w:numId w:val="34"/>
        </w:numPr>
        <w:tabs>
          <w:tab w:val="left" w:pos="2031"/>
          <w:tab w:val="left" w:pos="2032"/>
        </w:tabs>
        <w:spacing w:line="240" w:lineRule="auto"/>
        <w:ind w:right="682" w:firstLine="225"/>
        <w:rPr>
          <w:sz w:val="24"/>
        </w:rPr>
      </w:pPr>
      <w:r>
        <w:rPr>
          <w:sz w:val="24"/>
        </w:rPr>
        <w:t>Программа по родному (украинскому) языку на уровне основного общего образования</w:t>
      </w:r>
      <w:r>
        <w:rPr>
          <w:spacing w:val="-7"/>
          <w:sz w:val="24"/>
        </w:rPr>
        <w:t xml:space="preserve"> </w:t>
      </w:r>
      <w:r>
        <w:rPr>
          <w:sz w:val="24"/>
        </w:rPr>
        <w:t>разработана</w:t>
      </w:r>
      <w:r>
        <w:rPr>
          <w:spacing w:val="-4"/>
          <w:sz w:val="24"/>
        </w:rPr>
        <w:t xml:space="preserve"> </w:t>
      </w:r>
      <w:r>
        <w:rPr>
          <w:sz w:val="24"/>
        </w:rPr>
        <w:t>с</w:t>
      </w:r>
      <w:r>
        <w:rPr>
          <w:spacing w:val="-4"/>
          <w:sz w:val="24"/>
        </w:rPr>
        <w:t xml:space="preserve"> </w:t>
      </w:r>
      <w:r>
        <w:rPr>
          <w:sz w:val="24"/>
        </w:rPr>
        <w:t>целью</w:t>
      </w:r>
      <w:r>
        <w:rPr>
          <w:spacing w:val="-13"/>
          <w:sz w:val="24"/>
        </w:rPr>
        <w:t xml:space="preserve"> </w:t>
      </w:r>
      <w:r>
        <w:rPr>
          <w:sz w:val="24"/>
        </w:rPr>
        <w:t>оказания</w:t>
      </w:r>
      <w:r>
        <w:rPr>
          <w:spacing w:val="-7"/>
          <w:sz w:val="24"/>
        </w:rPr>
        <w:t xml:space="preserve"> </w:t>
      </w:r>
      <w:r>
        <w:rPr>
          <w:sz w:val="24"/>
        </w:rPr>
        <w:t>методической</w:t>
      </w:r>
      <w:r>
        <w:rPr>
          <w:spacing w:val="-6"/>
          <w:sz w:val="24"/>
        </w:rPr>
        <w:t xml:space="preserve"> </w:t>
      </w:r>
      <w:r>
        <w:rPr>
          <w:sz w:val="24"/>
        </w:rPr>
        <w:t>помощи</w:t>
      </w:r>
      <w:r>
        <w:rPr>
          <w:spacing w:val="-6"/>
          <w:sz w:val="24"/>
        </w:rPr>
        <w:t xml:space="preserve"> </w:t>
      </w:r>
      <w:r>
        <w:rPr>
          <w:sz w:val="24"/>
        </w:rPr>
        <w:t>учителю</w:t>
      </w:r>
      <w:r>
        <w:rPr>
          <w:spacing w:val="-5"/>
          <w:sz w:val="24"/>
        </w:rPr>
        <w:t xml:space="preserve"> </w:t>
      </w:r>
      <w:r>
        <w:rPr>
          <w:sz w:val="24"/>
        </w:rPr>
        <w:t>в</w:t>
      </w:r>
      <w:r>
        <w:rPr>
          <w:spacing w:val="-2"/>
          <w:sz w:val="24"/>
        </w:rPr>
        <w:t xml:space="preserve"> </w:t>
      </w:r>
      <w:r>
        <w:rPr>
          <w:sz w:val="24"/>
        </w:rPr>
        <w:t>создании</w:t>
      </w:r>
      <w:r>
        <w:rPr>
          <w:spacing w:val="-2"/>
          <w:sz w:val="24"/>
        </w:rPr>
        <w:t xml:space="preserve"> </w:t>
      </w:r>
      <w:r>
        <w:rPr>
          <w:sz w:val="24"/>
        </w:rPr>
        <w:t>рабочей программы по учебному предмету.</w:t>
      </w:r>
    </w:p>
    <w:p w:rsidR="00EC4929" w:rsidRDefault="001B2B69">
      <w:pPr>
        <w:pStyle w:val="a4"/>
        <w:numPr>
          <w:ilvl w:val="2"/>
          <w:numId w:val="34"/>
        </w:numPr>
        <w:tabs>
          <w:tab w:val="left" w:pos="2050"/>
          <w:tab w:val="left" w:pos="2051"/>
        </w:tabs>
        <w:spacing w:line="240" w:lineRule="auto"/>
        <w:ind w:right="136" w:firstLine="225"/>
        <w:rPr>
          <w:sz w:val="24"/>
        </w:rPr>
      </w:pPr>
      <w:r>
        <w:rPr>
          <w:sz w:val="24"/>
        </w:rPr>
        <w:t>Программа по родному (украинскому) языку включает в себя темы, касающиеся внутреннего</w:t>
      </w:r>
      <w:r>
        <w:rPr>
          <w:spacing w:val="-4"/>
          <w:sz w:val="24"/>
        </w:rPr>
        <w:t xml:space="preserve"> </w:t>
      </w:r>
      <w:r>
        <w:rPr>
          <w:sz w:val="24"/>
        </w:rPr>
        <w:t>устройства</w:t>
      </w:r>
      <w:r>
        <w:rPr>
          <w:spacing w:val="-9"/>
          <w:sz w:val="24"/>
        </w:rPr>
        <w:t xml:space="preserve"> </w:t>
      </w:r>
      <w:r>
        <w:rPr>
          <w:sz w:val="24"/>
        </w:rPr>
        <w:t>языка,</w:t>
      </w:r>
      <w:r>
        <w:rPr>
          <w:spacing w:val="-10"/>
          <w:sz w:val="24"/>
        </w:rPr>
        <w:t xml:space="preserve"> </w:t>
      </w:r>
      <w:r>
        <w:rPr>
          <w:sz w:val="24"/>
        </w:rPr>
        <w:t>и</w:t>
      </w:r>
      <w:r>
        <w:rPr>
          <w:spacing w:val="-12"/>
          <w:sz w:val="24"/>
        </w:rPr>
        <w:t xml:space="preserve"> </w:t>
      </w:r>
      <w:r>
        <w:rPr>
          <w:sz w:val="24"/>
        </w:rPr>
        <w:t>сведения</w:t>
      </w:r>
      <w:r>
        <w:rPr>
          <w:spacing w:val="-13"/>
          <w:sz w:val="24"/>
        </w:rPr>
        <w:t xml:space="preserve"> </w:t>
      </w:r>
      <w:r>
        <w:rPr>
          <w:sz w:val="24"/>
        </w:rPr>
        <w:t>о</w:t>
      </w:r>
      <w:r>
        <w:rPr>
          <w:spacing w:val="-8"/>
          <w:sz w:val="24"/>
        </w:rPr>
        <w:t xml:space="preserve"> </w:t>
      </w:r>
      <w:r>
        <w:rPr>
          <w:sz w:val="24"/>
        </w:rPr>
        <w:t>взаимосвязи</w:t>
      </w:r>
      <w:r>
        <w:rPr>
          <w:spacing w:val="-12"/>
          <w:sz w:val="24"/>
        </w:rPr>
        <w:t xml:space="preserve"> </w:t>
      </w:r>
      <w:r>
        <w:rPr>
          <w:sz w:val="24"/>
        </w:rPr>
        <w:t>украинского</w:t>
      </w:r>
      <w:r>
        <w:rPr>
          <w:spacing w:val="-8"/>
          <w:sz w:val="24"/>
        </w:rPr>
        <w:t xml:space="preserve"> </w:t>
      </w:r>
      <w:r>
        <w:rPr>
          <w:sz w:val="24"/>
        </w:rPr>
        <w:t>языка</w:t>
      </w:r>
      <w:r>
        <w:rPr>
          <w:spacing w:val="-14"/>
          <w:sz w:val="24"/>
        </w:rPr>
        <w:t xml:space="preserve"> </w:t>
      </w:r>
      <w:r>
        <w:rPr>
          <w:sz w:val="24"/>
        </w:rPr>
        <w:t>с</w:t>
      </w:r>
      <w:r>
        <w:rPr>
          <w:spacing w:val="-9"/>
          <w:sz w:val="24"/>
        </w:rPr>
        <w:t xml:space="preserve"> </w:t>
      </w:r>
      <w:r>
        <w:rPr>
          <w:sz w:val="24"/>
        </w:rPr>
        <w:t>культурой.</w:t>
      </w:r>
      <w:r>
        <w:rPr>
          <w:spacing w:val="-10"/>
          <w:sz w:val="24"/>
        </w:rPr>
        <w:t xml:space="preserve"> </w:t>
      </w:r>
      <w:r>
        <w:rPr>
          <w:sz w:val="24"/>
        </w:rPr>
        <w:t>В</w:t>
      </w:r>
      <w:r>
        <w:rPr>
          <w:spacing w:val="-10"/>
          <w:sz w:val="24"/>
        </w:rPr>
        <w:t xml:space="preserve"> </w:t>
      </w:r>
      <w:r>
        <w:rPr>
          <w:sz w:val="24"/>
        </w:rPr>
        <w:t>процессе изучения родного (украинского) языка у обучающихся формируется уважительное отношение к родному</w:t>
      </w:r>
      <w:r>
        <w:rPr>
          <w:spacing w:val="-17"/>
          <w:sz w:val="24"/>
        </w:rPr>
        <w:t xml:space="preserve"> </w:t>
      </w:r>
      <w:r>
        <w:rPr>
          <w:sz w:val="24"/>
        </w:rPr>
        <w:t>(украинскому)</w:t>
      </w:r>
      <w:r>
        <w:rPr>
          <w:spacing w:val="-15"/>
          <w:sz w:val="24"/>
        </w:rPr>
        <w:t xml:space="preserve"> </w:t>
      </w:r>
      <w:r>
        <w:rPr>
          <w:sz w:val="24"/>
        </w:rPr>
        <w:t>языку,</w:t>
      </w:r>
      <w:r>
        <w:rPr>
          <w:spacing w:val="-15"/>
          <w:sz w:val="24"/>
        </w:rPr>
        <w:t xml:space="preserve"> </w:t>
      </w:r>
      <w:r>
        <w:rPr>
          <w:sz w:val="24"/>
        </w:rPr>
        <w:t>интерес</w:t>
      </w:r>
      <w:r>
        <w:rPr>
          <w:spacing w:val="-14"/>
          <w:sz w:val="24"/>
        </w:rPr>
        <w:t xml:space="preserve"> </w:t>
      </w:r>
      <w:r>
        <w:rPr>
          <w:sz w:val="24"/>
        </w:rPr>
        <w:t>к</w:t>
      </w:r>
      <w:r>
        <w:rPr>
          <w:spacing w:val="-14"/>
          <w:sz w:val="24"/>
        </w:rPr>
        <w:t xml:space="preserve"> </w:t>
      </w:r>
      <w:r>
        <w:rPr>
          <w:sz w:val="24"/>
        </w:rPr>
        <w:t>его</w:t>
      </w:r>
      <w:r>
        <w:rPr>
          <w:spacing w:val="-13"/>
          <w:sz w:val="24"/>
        </w:rPr>
        <w:t xml:space="preserve"> </w:t>
      </w:r>
      <w:r>
        <w:rPr>
          <w:sz w:val="24"/>
        </w:rPr>
        <w:t>изучению,</w:t>
      </w:r>
      <w:r>
        <w:rPr>
          <w:spacing w:val="-11"/>
          <w:sz w:val="24"/>
        </w:rPr>
        <w:t xml:space="preserve"> </w:t>
      </w:r>
      <w:r>
        <w:rPr>
          <w:sz w:val="24"/>
        </w:rPr>
        <w:t>желание</w:t>
      </w:r>
      <w:r>
        <w:rPr>
          <w:spacing w:val="-14"/>
          <w:sz w:val="24"/>
        </w:rPr>
        <w:t xml:space="preserve"> </w:t>
      </w:r>
      <w:r>
        <w:rPr>
          <w:sz w:val="24"/>
        </w:rPr>
        <w:t>им</w:t>
      </w:r>
      <w:r>
        <w:rPr>
          <w:spacing w:val="-15"/>
          <w:sz w:val="24"/>
        </w:rPr>
        <w:t xml:space="preserve"> </w:t>
      </w:r>
      <w:r>
        <w:rPr>
          <w:sz w:val="24"/>
        </w:rPr>
        <w:t>пользоваться</w:t>
      </w:r>
      <w:r>
        <w:rPr>
          <w:spacing w:val="-15"/>
          <w:sz w:val="24"/>
        </w:rPr>
        <w:t xml:space="preserve"> </w:t>
      </w:r>
      <w:r>
        <w:rPr>
          <w:sz w:val="24"/>
        </w:rPr>
        <w:t>в</w:t>
      </w:r>
      <w:r>
        <w:rPr>
          <w:spacing w:val="-15"/>
          <w:sz w:val="24"/>
        </w:rPr>
        <w:t xml:space="preserve"> </w:t>
      </w:r>
      <w:r>
        <w:rPr>
          <w:sz w:val="24"/>
        </w:rPr>
        <w:t>разных</w:t>
      </w:r>
      <w:r>
        <w:rPr>
          <w:spacing w:val="-15"/>
          <w:sz w:val="24"/>
        </w:rPr>
        <w:t xml:space="preserve"> </w:t>
      </w:r>
      <w:r>
        <w:rPr>
          <w:sz w:val="24"/>
        </w:rPr>
        <w:t>ситуациях общения, а также чувство патриотизма, любовь к родному</w:t>
      </w:r>
      <w:r>
        <w:rPr>
          <w:spacing w:val="-1"/>
          <w:sz w:val="24"/>
        </w:rPr>
        <w:t xml:space="preserve"> </w:t>
      </w:r>
      <w:r>
        <w:rPr>
          <w:sz w:val="24"/>
        </w:rPr>
        <w:t>краю, уважение к языкам и культурам.</w:t>
      </w:r>
    </w:p>
    <w:p w:rsidR="00EC4929" w:rsidRDefault="001B2B69">
      <w:pPr>
        <w:pStyle w:val="a3"/>
        <w:ind w:right="134" w:firstLine="758"/>
      </w:pPr>
      <w:r>
        <w:t>Изучение</w:t>
      </w:r>
      <w:r>
        <w:rPr>
          <w:spacing w:val="80"/>
          <w:w w:val="150"/>
        </w:rPr>
        <w:t xml:space="preserve"> </w:t>
      </w:r>
      <w:r>
        <w:t>родного</w:t>
      </w:r>
      <w:r>
        <w:rPr>
          <w:spacing w:val="80"/>
          <w:w w:val="150"/>
        </w:rPr>
        <w:t xml:space="preserve"> </w:t>
      </w:r>
      <w:r>
        <w:t>(украинского)</w:t>
      </w:r>
      <w:r>
        <w:rPr>
          <w:spacing w:val="80"/>
          <w:w w:val="150"/>
        </w:rPr>
        <w:t xml:space="preserve"> </w:t>
      </w:r>
      <w:r>
        <w:t>языка</w:t>
      </w:r>
      <w:r>
        <w:rPr>
          <w:spacing w:val="80"/>
          <w:w w:val="150"/>
        </w:rPr>
        <w:t xml:space="preserve"> </w:t>
      </w:r>
      <w:r>
        <w:t>позволяет</w:t>
      </w:r>
      <w:r>
        <w:rPr>
          <w:spacing w:val="80"/>
          <w:w w:val="150"/>
        </w:rPr>
        <w:t xml:space="preserve"> </w:t>
      </w:r>
      <w:r>
        <w:t>обучающимся</w:t>
      </w:r>
      <w:r>
        <w:rPr>
          <w:spacing w:val="80"/>
          <w:w w:val="150"/>
        </w:rPr>
        <w:t xml:space="preserve"> </w:t>
      </w:r>
      <w:r>
        <w:t>уяснить</w:t>
      </w:r>
      <w:r>
        <w:rPr>
          <w:spacing w:val="40"/>
        </w:rPr>
        <w:t xml:space="preserve"> </w:t>
      </w:r>
      <w:r>
        <w:t>национально-культурную специфику украинского языка, выявить общее и специфическое в украинском и русском языках.</w:t>
      </w:r>
    </w:p>
    <w:p w:rsidR="00EC4929" w:rsidRDefault="001B2B69">
      <w:pPr>
        <w:pStyle w:val="a4"/>
        <w:numPr>
          <w:ilvl w:val="2"/>
          <w:numId w:val="34"/>
        </w:numPr>
        <w:tabs>
          <w:tab w:val="left" w:pos="2040"/>
          <w:tab w:val="left" w:pos="2041"/>
        </w:tabs>
        <w:spacing w:line="240" w:lineRule="auto"/>
        <w:ind w:right="153" w:firstLine="225"/>
        <w:rPr>
          <w:sz w:val="24"/>
        </w:rPr>
      </w:pPr>
      <w:r>
        <w:rPr>
          <w:sz w:val="24"/>
        </w:rPr>
        <w:t>В содержании</w:t>
      </w:r>
      <w:r>
        <w:rPr>
          <w:spacing w:val="-2"/>
          <w:sz w:val="24"/>
        </w:rPr>
        <w:t xml:space="preserve"> </w:t>
      </w:r>
      <w:r>
        <w:rPr>
          <w:sz w:val="24"/>
        </w:rPr>
        <w:t>программы по родному</w:t>
      </w:r>
      <w:r>
        <w:rPr>
          <w:spacing w:val="-8"/>
          <w:sz w:val="24"/>
        </w:rPr>
        <w:t xml:space="preserve"> </w:t>
      </w:r>
      <w:r>
        <w:rPr>
          <w:sz w:val="24"/>
        </w:rPr>
        <w:t>(украинскому) языку</w:t>
      </w:r>
      <w:r>
        <w:rPr>
          <w:spacing w:val="-8"/>
          <w:sz w:val="24"/>
        </w:rPr>
        <w:t xml:space="preserve"> </w:t>
      </w:r>
      <w:r>
        <w:rPr>
          <w:sz w:val="24"/>
        </w:rPr>
        <w:t>выделяются следующие содержательные</w:t>
      </w:r>
      <w:r>
        <w:rPr>
          <w:spacing w:val="-9"/>
          <w:sz w:val="24"/>
        </w:rPr>
        <w:t xml:space="preserve"> </w:t>
      </w:r>
      <w:r>
        <w:rPr>
          <w:sz w:val="24"/>
        </w:rPr>
        <w:t>линии:</w:t>
      </w:r>
      <w:r>
        <w:rPr>
          <w:spacing w:val="-4"/>
          <w:sz w:val="24"/>
        </w:rPr>
        <w:t xml:space="preserve"> </w:t>
      </w:r>
      <w:r>
        <w:rPr>
          <w:sz w:val="24"/>
        </w:rPr>
        <w:t>«Общие</w:t>
      </w:r>
      <w:r>
        <w:rPr>
          <w:spacing w:val="-5"/>
          <w:sz w:val="24"/>
        </w:rPr>
        <w:t xml:space="preserve"> </w:t>
      </w:r>
      <w:r>
        <w:rPr>
          <w:sz w:val="24"/>
        </w:rPr>
        <w:t>сведения</w:t>
      </w:r>
      <w:r>
        <w:rPr>
          <w:spacing w:val="-3"/>
          <w:sz w:val="24"/>
        </w:rPr>
        <w:t xml:space="preserve"> </w:t>
      </w:r>
      <w:r>
        <w:rPr>
          <w:sz w:val="24"/>
        </w:rPr>
        <w:t>о</w:t>
      </w:r>
      <w:r>
        <w:rPr>
          <w:spacing w:val="-4"/>
          <w:sz w:val="24"/>
        </w:rPr>
        <w:t xml:space="preserve"> </w:t>
      </w:r>
      <w:r>
        <w:rPr>
          <w:sz w:val="24"/>
        </w:rPr>
        <w:t>языке.</w:t>
      </w:r>
      <w:r>
        <w:rPr>
          <w:spacing w:val="-2"/>
          <w:sz w:val="24"/>
        </w:rPr>
        <w:t xml:space="preserve"> </w:t>
      </w:r>
      <w:r>
        <w:rPr>
          <w:sz w:val="24"/>
        </w:rPr>
        <w:t>Язык</w:t>
      </w:r>
      <w:r>
        <w:rPr>
          <w:spacing w:val="-9"/>
          <w:sz w:val="24"/>
        </w:rPr>
        <w:t xml:space="preserve"> </w:t>
      </w:r>
      <w:r>
        <w:rPr>
          <w:sz w:val="24"/>
        </w:rPr>
        <w:t>и</w:t>
      </w:r>
      <w:r>
        <w:rPr>
          <w:spacing w:val="-3"/>
          <w:sz w:val="24"/>
        </w:rPr>
        <w:t xml:space="preserve"> </w:t>
      </w:r>
      <w:r>
        <w:rPr>
          <w:sz w:val="24"/>
        </w:rPr>
        <w:t>речь.</w:t>
      </w:r>
      <w:r>
        <w:rPr>
          <w:spacing w:val="-2"/>
          <w:sz w:val="24"/>
        </w:rPr>
        <w:t xml:space="preserve"> </w:t>
      </w:r>
      <w:r>
        <w:rPr>
          <w:sz w:val="24"/>
        </w:rPr>
        <w:t>Языки</w:t>
      </w:r>
      <w:r>
        <w:rPr>
          <w:spacing w:val="-7"/>
          <w:sz w:val="24"/>
        </w:rPr>
        <w:t xml:space="preserve"> </w:t>
      </w:r>
      <w:r>
        <w:rPr>
          <w:sz w:val="24"/>
        </w:rPr>
        <w:t>культура»,</w:t>
      </w:r>
      <w:r>
        <w:rPr>
          <w:spacing w:val="-2"/>
          <w:sz w:val="24"/>
        </w:rPr>
        <w:t xml:space="preserve"> </w:t>
      </w:r>
      <w:r>
        <w:rPr>
          <w:sz w:val="24"/>
        </w:rPr>
        <w:t>«Разделы</w:t>
      </w:r>
      <w:r>
        <w:rPr>
          <w:spacing w:val="-2"/>
          <w:sz w:val="24"/>
        </w:rPr>
        <w:t xml:space="preserve"> </w:t>
      </w:r>
      <w:r>
        <w:rPr>
          <w:sz w:val="24"/>
        </w:rPr>
        <w:t>науки</w:t>
      </w:r>
      <w:r>
        <w:rPr>
          <w:spacing w:val="-3"/>
          <w:sz w:val="24"/>
        </w:rPr>
        <w:t xml:space="preserve"> </w:t>
      </w:r>
      <w:r>
        <w:rPr>
          <w:sz w:val="24"/>
        </w:rPr>
        <w:t>о языке» (фонетика и орфоэпия, графика, орфография, лексикология и фразеология, морфемика и словообразование, морфология, синтаксис и пунктуация); «Текст». Содержательные линии тесно взаимосвязаны, определяют предмет обучения и его структуру.</w:t>
      </w:r>
    </w:p>
    <w:p w:rsidR="00EC4929" w:rsidRDefault="001B2B69">
      <w:pPr>
        <w:pStyle w:val="a4"/>
        <w:numPr>
          <w:ilvl w:val="2"/>
          <w:numId w:val="34"/>
        </w:numPr>
        <w:tabs>
          <w:tab w:val="left" w:pos="2088"/>
          <w:tab w:val="left" w:pos="2089"/>
        </w:tabs>
        <w:spacing w:line="242" w:lineRule="auto"/>
        <w:ind w:right="742" w:firstLine="225"/>
        <w:rPr>
          <w:sz w:val="24"/>
        </w:rPr>
      </w:pPr>
      <w:r>
        <w:rPr>
          <w:sz w:val="24"/>
        </w:rPr>
        <w:t>Изучение</w:t>
      </w:r>
      <w:r>
        <w:rPr>
          <w:spacing w:val="-7"/>
          <w:sz w:val="24"/>
        </w:rPr>
        <w:t xml:space="preserve"> </w:t>
      </w:r>
      <w:r>
        <w:rPr>
          <w:sz w:val="24"/>
        </w:rPr>
        <w:t>родного</w:t>
      </w:r>
      <w:r>
        <w:rPr>
          <w:spacing w:val="-6"/>
          <w:sz w:val="24"/>
        </w:rPr>
        <w:t xml:space="preserve"> </w:t>
      </w:r>
      <w:r>
        <w:rPr>
          <w:sz w:val="24"/>
        </w:rPr>
        <w:t>(украинского)</w:t>
      </w:r>
      <w:r>
        <w:rPr>
          <w:spacing w:val="-8"/>
          <w:sz w:val="24"/>
        </w:rPr>
        <w:t xml:space="preserve"> </w:t>
      </w:r>
      <w:r>
        <w:rPr>
          <w:sz w:val="24"/>
        </w:rPr>
        <w:t>языка</w:t>
      </w:r>
      <w:r>
        <w:rPr>
          <w:spacing w:val="-11"/>
          <w:sz w:val="24"/>
        </w:rPr>
        <w:t xml:space="preserve"> </w:t>
      </w:r>
      <w:r>
        <w:rPr>
          <w:sz w:val="24"/>
        </w:rPr>
        <w:t>направлено</w:t>
      </w:r>
      <w:r>
        <w:rPr>
          <w:spacing w:val="-6"/>
          <w:sz w:val="24"/>
        </w:rPr>
        <w:t xml:space="preserve"> </w:t>
      </w:r>
      <w:r>
        <w:rPr>
          <w:sz w:val="24"/>
        </w:rPr>
        <w:t>на</w:t>
      </w:r>
      <w:r>
        <w:rPr>
          <w:spacing w:val="-7"/>
          <w:sz w:val="24"/>
        </w:rPr>
        <w:t xml:space="preserve"> </w:t>
      </w:r>
      <w:r>
        <w:rPr>
          <w:sz w:val="24"/>
        </w:rPr>
        <w:t>достижение</w:t>
      </w:r>
      <w:r>
        <w:rPr>
          <w:spacing w:val="-7"/>
          <w:sz w:val="24"/>
        </w:rPr>
        <w:t xml:space="preserve"> </w:t>
      </w:r>
      <w:r>
        <w:rPr>
          <w:sz w:val="24"/>
        </w:rPr>
        <w:t xml:space="preserve">следующих </w:t>
      </w:r>
      <w:r>
        <w:rPr>
          <w:spacing w:val="-2"/>
          <w:sz w:val="24"/>
        </w:rPr>
        <w:t>целей:</w:t>
      </w:r>
    </w:p>
    <w:p w:rsidR="00EC4929" w:rsidRDefault="001B2B69">
      <w:pPr>
        <w:pStyle w:val="a3"/>
        <w:ind w:right="126" w:firstLine="758"/>
      </w:pPr>
      <w:r>
        <w:t>воспитание интереса к изучению родного (украинского) языка, сознательного отношения к языку</w:t>
      </w:r>
      <w:r>
        <w:rPr>
          <w:spacing w:val="-15"/>
        </w:rPr>
        <w:t xml:space="preserve"> </w:t>
      </w:r>
      <w:r>
        <w:t>как</w:t>
      </w:r>
      <w:r>
        <w:rPr>
          <w:spacing w:val="-15"/>
        </w:rPr>
        <w:t xml:space="preserve"> </w:t>
      </w:r>
      <w:r>
        <w:t>к</w:t>
      </w:r>
      <w:r>
        <w:rPr>
          <w:spacing w:val="-12"/>
        </w:rPr>
        <w:t xml:space="preserve"> </w:t>
      </w:r>
      <w:r>
        <w:t>духовному</w:t>
      </w:r>
      <w:r>
        <w:rPr>
          <w:spacing w:val="-15"/>
        </w:rPr>
        <w:t xml:space="preserve"> </w:t>
      </w:r>
      <w:r>
        <w:t>наследию</w:t>
      </w:r>
      <w:r>
        <w:rPr>
          <w:spacing w:val="-10"/>
        </w:rPr>
        <w:t xml:space="preserve"> </w:t>
      </w:r>
      <w:r>
        <w:t>народа</w:t>
      </w:r>
      <w:r>
        <w:rPr>
          <w:spacing w:val="-10"/>
        </w:rPr>
        <w:t xml:space="preserve"> </w:t>
      </w:r>
      <w:r>
        <w:t>и</w:t>
      </w:r>
      <w:r>
        <w:rPr>
          <w:spacing w:val="-8"/>
        </w:rPr>
        <w:t xml:space="preserve"> </w:t>
      </w:r>
      <w:r>
        <w:t>средству</w:t>
      </w:r>
      <w:r>
        <w:rPr>
          <w:spacing w:val="-15"/>
        </w:rPr>
        <w:t xml:space="preserve"> </w:t>
      </w:r>
      <w:r>
        <w:t>общения,</w:t>
      </w:r>
      <w:r>
        <w:rPr>
          <w:spacing w:val="-11"/>
        </w:rPr>
        <w:t xml:space="preserve"> </w:t>
      </w:r>
      <w:r>
        <w:t>ответственности</w:t>
      </w:r>
      <w:r>
        <w:rPr>
          <w:spacing w:val="-12"/>
        </w:rPr>
        <w:t xml:space="preserve"> </w:t>
      </w:r>
      <w:r>
        <w:t>за</w:t>
      </w:r>
      <w:r>
        <w:rPr>
          <w:spacing w:val="-10"/>
        </w:rPr>
        <w:t xml:space="preserve"> </w:t>
      </w:r>
      <w:r>
        <w:t>языковую</w:t>
      </w:r>
      <w:r>
        <w:rPr>
          <w:spacing w:val="-10"/>
        </w:rPr>
        <w:t xml:space="preserve"> </w:t>
      </w:r>
      <w:r>
        <w:t>культуру как национальную ценность, осознание эстетической ценности украинского языка;</w:t>
      </w:r>
    </w:p>
    <w:p w:rsidR="00EC4929" w:rsidRDefault="001B2B69">
      <w:pPr>
        <w:pStyle w:val="a3"/>
        <w:spacing w:line="237" w:lineRule="auto"/>
        <w:ind w:right="126" w:firstLine="758"/>
      </w:pPr>
      <w:r>
        <w:t>развитие у обучающихся умения использовать средства родного (украинского) языка - его стилями, типами, жанрами во всех видах речевой деятельности;</w:t>
      </w:r>
    </w:p>
    <w:p w:rsidR="00EC4929" w:rsidRDefault="001B2B69">
      <w:pPr>
        <w:pStyle w:val="a3"/>
        <w:spacing w:before="1" w:line="237" w:lineRule="auto"/>
        <w:ind w:right="138" w:firstLine="758"/>
      </w:pPr>
      <w:r>
        <w:t>расширение</w:t>
      </w:r>
      <w:r>
        <w:rPr>
          <w:spacing w:val="-8"/>
        </w:rPr>
        <w:t xml:space="preserve"> </w:t>
      </w:r>
      <w:r>
        <w:t>знаний</w:t>
      </w:r>
      <w:r>
        <w:rPr>
          <w:spacing w:val="-11"/>
        </w:rPr>
        <w:t xml:space="preserve"> </w:t>
      </w:r>
      <w:r>
        <w:t>о</w:t>
      </w:r>
      <w:r>
        <w:rPr>
          <w:spacing w:val="-8"/>
        </w:rPr>
        <w:t xml:space="preserve"> </w:t>
      </w:r>
      <w:r>
        <w:t>специфике</w:t>
      </w:r>
      <w:r>
        <w:rPr>
          <w:spacing w:val="-8"/>
        </w:rPr>
        <w:t xml:space="preserve"> </w:t>
      </w:r>
      <w:r>
        <w:t>родного</w:t>
      </w:r>
      <w:r>
        <w:rPr>
          <w:spacing w:val="-8"/>
        </w:rPr>
        <w:t xml:space="preserve"> </w:t>
      </w:r>
      <w:r>
        <w:t>(украинского)</w:t>
      </w:r>
      <w:r>
        <w:rPr>
          <w:spacing w:val="-6"/>
        </w:rPr>
        <w:t xml:space="preserve"> </w:t>
      </w:r>
      <w:r>
        <w:t>языка,</w:t>
      </w:r>
      <w:r>
        <w:rPr>
          <w:spacing w:val="-10"/>
        </w:rPr>
        <w:t xml:space="preserve"> </w:t>
      </w:r>
      <w:r>
        <w:t>основных</w:t>
      </w:r>
      <w:r>
        <w:rPr>
          <w:spacing w:val="-12"/>
        </w:rPr>
        <w:t xml:space="preserve"> </w:t>
      </w:r>
      <w:r>
        <w:t>языковых</w:t>
      </w:r>
      <w:r>
        <w:rPr>
          <w:spacing w:val="-12"/>
        </w:rPr>
        <w:t xml:space="preserve"> </w:t>
      </w:r>
      <w:r>
        <w:t>единицах в соответствии с разделами науки о языке;</w:t>
      </w:r>
    </w:p>
    <w:p w:rsidR="00EC4929" w:rsidRDefault="001B2B69">
      <w:pPr>
        <w:pStyle w:val="a3"/>
        <w:spacing w:before="4" w:line="275" w:lineRule="exact"/>
        <w:ind w:left="1200"/>
      </w:pPr>
      <w:r>
        <w:t>формирование</w:t>
      </w:r>
      <w:r>
        <w:rPr>
          <w:spacing w:val="-6"/>
        </w:rPr>
        <w:t xml:space="preserve"> </w:t>
      </w:r>
      <w:r>
        <w:t>российской</w:t>
      </w:r>
      <w:r>
        <w:rPr>
          <w:spacing w:val="-7"/>
        </w:rPr>
        <w:t xml:space="preserve"> </w:t>
      </w:r>
      <w:r>
        <w:t>гражданской</w:t>
      </w:r>
      <w:r>
        <w:rPr>
          <w:spacing w:val="-6"/>
        </w:rPr>
        <w:t xml:space="preserve"> </w:t>
      </w:r>
      <w:r>
        <w:t>идентичности</w:t>
      </w:r>
      <w:r>
        <w:rPr>
          <w:spacing w:val="-6"/>
        </w:rPr>
        <w:t xml:space="preserve"> </w:t>
      </w:r>
      <w:r>
        <w:t>в</w:t>
      </w:r>
      <w:r>
        <w:rPr>
          <w:spacing w:val="-5"/>
        </w:rPr>
        <w:t xml:space="preserve"> </w:t>
      </w:r>
      <w:r>
        <w:t>поликультурном</w:t>
      </w:r>
      <w:r>
        <w:rPr>
          <w:spacing w:val="-10"/>
        </w:rPr>
        <w:t xml:space="preserve"> </w:t>
      </w:r>
      <w:r>
        <w:rPr>
          <w:spacing w:val="-2"/>
        </w:rPr>
        <w:t>обществе.</w:t>
      </w:r>
    </w:p>
    <w:p w:rsidR="00EC4929" w:rsidRDefault="001B2B69">
      <w:pPr>
        <w:pStyle w:val="a4"/>
        <w:numPr>
          <w:ilvl w:val="2"/>
          <w:numId w:val="34"/>
        </w:numPr>
        <w:tabs>
          <w:tab w:val="left" w:pos="2088"/>
          <w:tab w:val="left" w:pos="2089"/>
        </w:tabs>
        <w:spacing w:line="242" w:lineRule="auto"/>
        <w:ind w:right="127" w:firstLine="225"/>
        <w:jc w:val="both"/>
        <w:rPr>
          <w:sz w:val="24"/>
        </w:rPr>
      </w:pPr>
      <w:r>
        <w:rPr>
          <w:sz w:val="24"/>
        </w:rPr>
        <w:t>Общее число часов, рекомендованных</w:t>
      </w:r>
      <w:r>
        <w:rPr>
          <w:spacing w:val="-1"/>
          <w:sz w:val="24"/>
        </w:rPr>
        <w:t xml:space="preserve"> </w:t>
      </w:r>
      <w:r>
        <w:rPr>
          <w:sz w:val="24"/>
        </w:rPr>
        <w:t>для изучения родного (украинского) языка, - 340</w:t>
      </w:r>
      <w:r>
        <w:rPr>
          <w:spacing w:val="-1"/>
          <w:sz w:val="24"/>
        </w:rPr>
        <w:t xml:space="preserve"> </w:t>
      </w:r>
      <w:r>
        <w:rPr>
          <w:sz w:val="24"/>
        </w:rPr>
        <w:t>часов:</w:t>
      </w:r>
      <w:r>
        <w:rPr>
          <w:spacing w:val="-5"/>
          <w:sz w:val="24"/>
        </w:rPr>
        <w:t xml:space="preserve"> </w:t>
      </w:r>
      <w:r>
        <w:rPr>
          <w:sz w:val="24"/>
        </w:rPr>
        <w:t>в 5</w:t>
      </w:r>
      <w:r>
        <w:rPr>
          <w:spacing w:val="-6"/>
          <w:sz w:val="24"/>
        </w:rPr>
        <w:t xml:space="preserve"> </w:t>
      </w:r>
      <w:r>
        <w:rPr>
          <w:sz w:val="24"/>
        </w:rPr>
        <w:t>классе -</w:t>
      </w:r>
      <w:r>
        <w:rPr>
          <w:spacing w:val="-4"/>
          <w:sz w:val="24"/>
        </w:rPr>
        <w:t xml:space="preserve"> </w:t>
      </w:r>
      <w:r>
        <w:rPr>
          <w:sz w:val="24"/>
        </w:rPr>
        <w:t>68</w:t>
      </w:r>
      <w:r>
        <w:rPr>
          <w:spacing w:val="-6"/>
          <w:sz w:val="24"/>
        </w:rPr>
        <w:t xml:space="preserve"> </w:t>
      </w:r>
      <w:r>
        <w:rPr>
          <w:sz w:val="24"/>
        </w:rPr>
        <w:t>часов</w:t>
      </w:r>
      <w:r>
        <w:rPr>
          <w:spacing w:val="-4"/>
          <w:sz w:val="24"/>
        </w:rPr>
        <w:t xml:space="preserve"> </w:t>
      </w:r>
      <w:r>
        <w:rPr>
          <w:sz w:val="24"/>
        </w:rPr>
        <w:t>(2</w:t>
      </w:r>
      <w:r>
        <w:rPr>
          <w:spacing w:val="-1"/>
          <w:sz w:val="24"/>
        </w:rPr>
        <w:t xml:space="preserve"> </w:t>
      </w:r>
      <w:r>
        <w:rPr>
          <w:sz w:val="24"/>
        </w:rPr>
        <w:t>часа</w:t>
      </w:r>
      <w:r>
        <w:rPr>
          <w:spacing w:val="-7"/>
          <w:sz w:val="24"/>
        </w:rPr>
        <w:t xml:space="preserve"> </w:t>
      </w:r>
      <w:r>
        <w:rPr>
          <w:sz w:val="24"/>
        </w:rPr>
        <w:t>в неделю),</w:t>
      </w:r>
      <w:r>
        <w:rPr>
          <w:spacing w:val="-4"/>
          <w:sz w:val="24"/>
        </w:rPr>
        <w:t xml:space="preserve"> </w:t>
      </w:r>
      <w:r>
        <w:rPr>
          <w:sz w:val="24"/>
        </w:rPr>
        <w:t>в 6</w:t>
      </w:r>
      <w:r>
        <w:rPr>
          <w:spacing w:val="-6"/>
          <w:sz w:val="24"/>
        </w:rPr>
        <w:t xml:space="preserve"> </w:t>
      </w:r>
      <w:r>
        <w:rPr>
          <w:sz w:val="24"/>
        </w:rPr>
        <w:t>классе -</w:t>
      </w:r>
      <w:r>
        <w:rPr>
          <w:spacing w:val="-4"/>
          <w:sz w:val="24"/>
        </w:rPr>
        <w:t xml:space="preserve"> </w:t>
      </w:r>
      <w:r>
        <w:rPr>
          <w:sz w:val="24"/>
        </w:rPr>
        <w:t>68</w:t>
      </w:r>
      <w:r>
        <w:rPr>
          <w:spacing w:val="-1"/>
          <w:sz w:val="24"/>
        </w:rPr>
        <w:t xml:space="preserve"> </w:t>
      </w:r>
      <w:r>
        <w:rPr>
          <w:sz w:val="24"/>
        </w:rPr>
        <w:t>часов</w:t>
      </w:r>
      <w:r>
        <w:rPr>
          <w:spacing w:val="-4"/>
          <w:sz w:val="24"/>
        </w:rPr>
        <w:t xml:space="preserve"> </w:t>
      </w:r>
      <w:r>
        <w:rPr>
          <w:sz w:val="24"/>
        </w:rPr>
        <w:t>(2</w:t>
      </w:r>
      <w:r>
        <w:rPr>
          <w:spacing w:val="-6"/>
          <w:sz w:val="24"/>
        </w:rPr>
        <w:t xml:space="preserve"> </w:t>
      </w:r>
      <w:r>
        <w:rPr>
          <w:sz w:val="24"/>
        </w:rPr>
        <w:t>часа</w:t>
      </w:r>
      <w:r>
        <w:rPr>
          <w:spacing w:val="-2"/>
          <w:sz w:val="24"/>
        </w:rPr>
        <w:t xml:space="preserve"> </w:t>
      </w:r>
      <w:r>
        <w:rPr>
          <w:sz w:val="24"/>
        </w:rPr>
        <w:t>в</w:t>
      </w:r>
      <w:r>
        <w:rPr>
          <w:spacing w:val="-4"/>
          <w:sz w:val="24"/>
        </w:rPr>
        <w:t xml:space="preserve"> </w:t>
      </w:r>
      <w:r>
        <w:rPr>
          <w:sz w:val="24"/>
        </w:rPr>
        <w:t>неделю),</w:t>
      </w:r>
      <w:r>
        <w:rPr>
          <w:spacing w:val="-4"/>
          <w:sz w:val="24"/>
        </w:rPr>
        <w:t xml:space="preserve"> </w:t>
      </w:r>
      <w:r>
        <w:rPr>
          <w:sz w:val="24"/>
        </w:rPr>
        <w:t>в</w:t>
      </w:r>
      <w:r>
        <w:rPr>
          <w:spacing w:val="-4"/>
          <w:sz w:val="24"/>
        </w:rPr>
        <w:t xml:space="preserve"> </w:t>
      </w:r>
      <w:r>
        <w:rPr>
          <w:sz w:val="24"/>
        </w:rPr>
        <w:t>7</w:t>
      </w:r>
      <w:r>
        <w:rPr>
          <w:spacing w:val="-6"/>
          <w:sz w:val="24"/>
        </w:rPr>
        <w:t xml:space="preserve"> </w:t>
      </w:r>
      <w:r>
        <w:rPr>
          <w:sz w:val="24"/>
        </w:rPr>
        <w:t>классе -</w:t>
      </w:r>
    </w:p>
    <w:p w:rsidR="00EC4929" w:rsidRDefault="001B2B69">
      <w:pPr>
        <w:pStyle w:val="a3"/>
        <w:spacing w:line="242" w:lineRule="auto"/>
        <w:ind w:right="576"/>
      </w:pPr>
      <w:r>
        <w:t>68</w:t>
      </w:r>
      <w:r>
        <w:rPr>
          <w:spacing w:val="-1"/>
        </w:rPr>
        <w:t xml:space="preserve"> </w:t>
      </w:r>
      <w:r>
        <w:t>часов</w:t>
      </w:r>
      <w:r>
        <w:rPr>
          <w:spacing w:val="-4"/>
        </w:rPr>
        <w:t xml:space="preserve"> </w:t>
      </w:r>
      <w:r>
        <w:t>(2</w:t>
      </w:r>
      <w:r>
        <w:rPr>
          <w:spacing w:val="-5"/>
        </w:rPr>
        <w:t xml:space="preserve"> </w:t>
      </w:r>
      <w:r>
        <w:t>часа</w:t>
      </w:r>
      <w:r>
        <w:rPr>
          <w:spacing w:val="-2"/>
        </w:rPr>
        <w:t xml:space="preserve"> </w:t>
      </w:r>
      <w:r>
        <w:t>в</w:t>
      </w:r>
      <w:r>
        <w:rPr>
          <w:spacing w:val="-4"/>
        </w:rPr>
        <w:t xml:space="preserve"> </w:t>
      </w:r>
      <w:r>
        <w:t>неделю), в</w:t>
      </w:r>
      <w:r>
        <w:rPr>
          <w:spacing w:val="-4"/>
        </w:rPr>
        <w:t xml:space="preserve"> </w:t>
      </w:r>
      <w:r>
        <w:t>8</w:t>
      </w:r>
      <w:r>
        <w:rPr>
          <w:spacing w:val="-1"/>
        </w:rPr>
        <w:t xml:space="preserve"> </w:t>
      </w:r>
      <w:r>
        <w:t>классе -</w:t>
      </w:r>
      <w:r>
        <w:rPr>
          <w:spacing w:val="-4"/>
        </w:rPr>
        <w:t xml:space="preserve"> </w:t>
      </w:r>
      <w:r>
        <w:t>68</w:t>
      </w:r>
      <w:r>
        <w:rPr>
          <w:spacing w:val="-1"/>
        </w:rPr>
        <w:t xml:space="preserve"> </w:t>
      </w:r>
      <w:r>
        <w:t>часов</w:t>
      </w:r>
      <w:r>
        <w:rPr>
          <w:spacing w:val="-4"/>
        </w:rPr>
        <w:t xml:space="preserve"> </w:t>
      </w:r>
      <w:r>
        <w:t>(2</w:t>
      </w:r>
      <w:r>
        <w:rPr>
          <w:spacing w:val="-1"/>
        </w:rPr>
        <w:t xml:space="preserve"> </w:t>
      </w:r>
      <w:r>
        <w:t>часа</w:t>
      </w:r>
      <w:r>
        <w:rPr>
          <w:spacing w:val="-6"/>
        </w:rPr>
        <w:t xml:space="preserve"> </w:t>
      </w:r>
      <w:r>
        <w:t>в неделю),</w:t>
      </w:r>
      <w:r>
        <w:rPr>
          <w:spacing w:val="-4"/>
        </w:rPr>
        <w:t xml:space="preserve"> </w:t>
      </w:r>
      <w:r>
        <w:t>в 9</w:t>
      </w:r>
      <w:r>
        <w:rPr>
          <w:spacing w:val="-5"/>
        </w:rPr>
        <w:t xml:space="preserve"> </w:t>
      </w:r>
      <w:r>
        <w:t>классе - 68</w:t>
      </w:r>
      <w:r>
        <w:rPr>
          <w:spacing w:val="-5"/>
        </w:rPr>
        <w:t xml:space="preserve"> </w:t>
      </w:r>
      <w:r>
        <w:t>часов</w:t>
      </w:r>
      <w:r>
        <w:rPr>
          <w:spacing w:val="-4"/>
        </w:rPr>
        <w:t xml:space="preserve"> </w:t>
      </w:r>
      <w:r>
        <w:t>(2</w:t>
      </w:r>
      <w:r>
        <w:rPr>
          <w:spacing w:val="-1"/>
        </w:rPr>
        <w:t xml:space="preserve"> </w:t>
      </w:r>
      <w:r>
        <w:t>часа</w:t>
      </w:r>
      <w:r>
        <w:rPr>
          <w:spacing w:val="-6"/>
        </w:rPr>
        <w:t xml:space="preserve"> </w:t>
      </w:r>
      <w:r>
        <w:t xml:space="preserve">в </w:t>
      </w:r>
      <w:r>
        <w:rPr>
          <w:spacing w:val="-2"/>
        </w:rPr>
        <w:t>неделю).</w:t>
      </w:r>
    </w:p>
    <w:p w:rsidR="00EC4929" w:rsidRDefault="001B2B69">
      <w:pPr>
        <w:pStyle w:val="a4"/>
        <w:numPr>
          <w:ilvl w:val="1"/>
          <w:numId w:val="34"/>
        </w:numPr>
        <w:tabs>
          <w:tab w:val="left" w:pos="1978"/>
          <w:tab w:val="left" w:pos="1979"/>
        </w:tabs>
        <w:spacing w:line="271" w:lineRule="exact"/>
        <w:ind w:left="1978" w:hanging="1312"/>
        <w:jc w:val="both"/>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5</w:t>
      </w:r>
      <w:r>
        <w:rPr>
          <w:spacing w:val="-5"/>
          <w:sz w:val="24"/>
        </w:rPr>
        <w:t xml:space="preserve"> </w:t>
      </w:r>
      <w:r>
        <w:rPr>
          <w:spacing w:val="-2"/>
          <w:sz w:val="24"/>
        </w:rPr>
        <w:t>классе.</w:t>
      </w:r>
    </w:p>
    <w:p w:rsidR="00EC4929" w:rsidRDefault="001B2B69">
      <w:pPr>
        <w:pStyle w:val="a4"/>
        <w:numPr>
          <w:ilvl w:val="2"/>
          <w:numId w:val="34"/>
        </w:numPr>
        <w:tabs>
          <w:tab w:val="left" w:pos="2127"/>
          <w:tab w:val="left" w:pos="2128"/>
        </w:tabs>
        <w:spacing w:line="240" w:lineRule="auto"/>
        <w:ind w:left="1200" w:right="3017" w:hanging="534"/>
        <w:jc w:val="both"/>
        <w:rPr>
          <w:sz w:val="24"/>
        </w:rPr>
      </w:pPr>
      <w:r>
        <w:rPr>
          <w:sz w:val="24"/>
        </w:rPr>
        <w:t>Общие</w:t>
      </w:r>
      <w:r>
        <w:rPr>
          <w:spacing w:val="-5"/>
          <w:sz w:val="24"/>
        </w:rPr>
        <w:t xml:space="preserve"> </w:t>
      </w:r>
      <w:r>
        <w:rPr>
          <w:sz w:val="24"/>
        </w:rPr>
        <w:t>сведения</w:t>
      </w:r>
      <w:r>
        <w:rPr>
          <w:spacing w:val="-8"/>
          <w:sz w:val="24"/>
        </w:rPr>
        <w:t xml:space="preserve"> </w:t>
      </w:r>
      <w:r>
        <w:rPr>
          <w:sz w:val="24"/>
        </w:rPr>
        <w:t>о языке.</w:t>
      </w:r>
      <w:r>
        <w:rPr>
          <w:spacing w:val="-7"/>
          <w:sz w:val="24"/>
        </w:rPr>
        <w:t xml:space="preserve"> </w:t>
      </w:r>
      <w:r>
        <w:rPr>
          <w:sz w:val="24"/>
        </w:rPr>
        <w:t>Язык</w:t>
      </w:r>
      <w:r>
        <w:rPr>
          <w:spacing w:val="-6"/>
          <w:sz w:val="24"/>
        </w:rPr>
        <w:t xml:space="preserve"> </w:t>
      </w:r>
      <w:r>
        <w:rPr>
          <w:sz w:val="24"/>
        </w:rPr>
        <w:t>и</w:t>
      </w:r>
      <w:r>
        <w:rPr>
          <w:spacing w:val="-7"/>
          <w:sz w:val="24"/>
        </w:rPr>
        <w:t xml:space="preserve"> </w:t>
      </w:r>
      <w:r>
        <w:rPr>
          <w:sz w:val="24"/>
        </w:rPr>
        <w:t>речь.</w:t>
      </w:r>
      <w:r>
        <w:rPr>
          <w:spacing w:val="-7"/>
          <w:sz w:val="24"/>
        </w:rPr>
        <w:t xml:space="preserve"> </w:t>
      </w:r>
      <w:r>
        <w:rPr>
          <w:sz w:val="24"/>
        </w:rPr>
        <w:t>Язык</w:t>
      </w:r>
      <w:r>
        <w:rPr>
          <w:spacing w:val="-9"/>
          <w:sz w:val="24"/>
        </w:rPr>
        <w:t xml:space="preserve"> </w:t>
      </w:r>
      <w:r>
        <w:rPr>
          <w:sz w:val="24"/>
        </w:rPr>
        <w:t>и</w:t>
      </w:r>
      <w:r>
        <w:rPr>
          <w:spacing w:val="-3"/>
          <w:sz w:val="24"/>
        </w:rPr>
        <w:t xml:space="preserve"> </w:t>
      </w:r>
      <w:r>
        <w:rPr>
          <w:sz w:val="24"/>
        </w:rPr>
        <w:t>культура. Язык как средство общения. Значение языка в жизни людей.</w:t>
      </w:r>
    </w:p>
    <w:p w:rsidR="00EC4929" w:rsidRDefault="001B2B69">
      <w:pPr>
        <w:pStyle w:val="a3"/>
        <w:spacing w:line="237" w:lineRule="auto"/>
        <w:ind w:right="136" w:firstLine="758"/>
      </w:pPr>
      <w:r>
        <w:t>Украинский язык - основа существования народа, средство сохранения культурного и исторического наследия.</w:t>
      </w:r>
    </w:p>
    <w:p w:rsidR="00EC4929" w:rsidRDefault="001B2B69">
      <w:pPr>
        <w:pStyle w:val="a3"/>
        <w:spacing w:before="4" w:line="237" w:lineRule="auto"/>
        <w:ind w:right="143" w:firstLine="758"/>
      </w:pPr>
      <w:r>
        <w:t>Общее представление о речи как деятельности. Общение как важный фактор культуры человека. Разновидности общения, цель общения, основные правила общения.</w:t>
      </w:r>
    </w:p>
    <w:p w:rsidR="00EC4929" w:rsidRDefault="001B2B69">
      <w:pPr>
        <w:pStyle w:val="a4"/>
        <w:numPr>
          <w:ilvl w:val="2"/>
          <w:numId w:val="34"/>
        </w:numPr>
        <w:tabs>
          <w:tab w:val="left" w:pos="2127"/>
          <w:tab w:val="left" w:pos="2128"/>
        </w:tabs>
        <w:spacing w:before="3"/>
        <w:ind w:left="2127" w:hanging="1461"/>
        <w:jc w:val="both"/>
        <w:rPr>
          <w:sz w:val="24"/>
        </w:rPr>
      </w:pPr>
      <w:r>
        <w:rPr>
          <w:spacing w:val="-2"/>
          <w:sz w:val="24"/>
        </w:rPr>
        <w:t>Текст.</w:t>
      </w:r>
    </w:p>
    <w:p w:rsidR="00EC4929" w:rsidRDefault="001B2B69">
      <w:pPr>
        <w:pStyle w:val="a3"/>
        <w:spacing w:line="242" w:lineRule="auto"/>
        <w:ind w:firstLine="758"/>
        <w:jc w:val="left"/>
      </w:pPr>
      <w:r>
        <w:t>Текст как продукт речевой деятельности. Тема, основная мысль, структура текста. Устная и письменная формы текста.</w:t>
      </w:r>
    </w:p>
    <w:p w:rsidR="00EC4929" w:rsidRDefault="001B2B69">
      <w:pPr>
        <w:pStyle w:val="a3"/>
        <w:spacing w:line="270" w:lineRule="exact"/>
        <w:ind w:left="1200"/>
        <w:jc w:val="left"/>
      </w:pPr>
      <w:r>
        <w:t>Простой</w:t>
      </w:r>
      <w:r>
        <w:rPr>
          <w:spacing w:val="-5"/>
        </w:rPr>
        <w:t xml:space="preserve"> </w:t>
      </w:r>
      <w:r>
        <w:t>план</w:t>
      </w:r>
      <w:r>
        <w:rPr>
          <w:spacing w:val="-4"/>
        </w:rPr>
        <w:t xml:space="preserve"> </w:t>
      </w:r>
      <w:r>
        <w:t xml:space="preserve">готового </w:t>
      </w:r>
      <w:r>
        <w:rPr>
          <w:spacing w:val="-2"/>
        </w:rPr>
        <w:t>текста.</w:t>
      </w:r>
    </w:p>
    <w:p w:rsidR="00EC4929" w:rsidRDefault="001B2B69">
      <w:pPr>
        <w:pStyle w:val="a3"/>
        <w:spacing w:before="2" w:line="275" w:lineRule="exact"/>
        <w:ind w:left="1200"/>
        <w:jc w:val="left"/>
      </w:pPr>
      <w:r>
        <w:t>Типы</w:t>
      </w:r>
      <w:r>
        <w:rPr>
          <w:spacing w:val="-6"/>
        </w:rPr>
        <w:t xml:space="preserve"> </w:t>
      </w:r>
      <w:r>
        <w:t>текстов</w:t>
      </w:r>
      <w:r>
        <w:rPr>
          <w:spacing w:val="-6"/>
        </w:rPr>
        <w:t xml:space="preserve"> </w:t>
      </w:r>
      <w:r>
        <w:t>(описание,</w:t>
      </w:r>
      <w:r>
        <w:rPr>
          <w:spacing w:val="-2"/>
        </w:rPr>
        <w:t xml:space="preserve"> </w:t>
      </w:r>
      <w:r>
        <w:t>повествование,</w:t>
      </w:r>
      <w:r>
        <w:rPr>
          <w:spacing w:val="-5"/>
        </w:rPr>
        <w:t xml:space="preserve"> </w:t>
      </w:r>
      <w:r>
        <w:rPr>
          <w:spacing w:val="-2"/>
        </w:rPr>
        <w:t>рассуждение).</w:t>
      </w:r>
    </w:p>
    <w:p w:rsidR="00EC4929" w:rsidRDefault="001B2B69">
      <w:pPr>
        <w:pStyle w:val="a3"/>
        <w:spacing w:line="275" w:lineRule="exact"/>
        <w:ind w:left="1200"/>
        <w:jc w:val="left"/>
      </w:pPr>
      <w:r>
        <w:t>Общее</w:t>
      </w:r>
      <w:r>
        <w:rPr>
          <w:spacing w:val="-5"/>
        </w:rPr>
        <w:t xml:space="preserve"> </w:t>
      </w:r>
      <w:r>
        <w:t>представление</w:t>
      </w:r>
      <w:r>
        <w:rPr>
          <w:spacing w:val="-7"/>
        </w:rPr>
        <w:t xml:space="preserve"> </w:t>
      </w:r>
      <w:r>
        <w:t>о</w:t>
      </w:r>
      <w:r>
        <w:rPr>
          <w:spacing w:val="2"/>
        </w:rPr>
        <w:t xml:space="preserve"> </w:t>
      </w:r>
      <w:r>
        <w:t>стилях</w:t>
      </w:r>
      <w:r>
        <w:rPr>
          <w:spacing w:val="-6"/>
        </w:rPr>
        <w:t xml:space="preserve"> </w:t>
      </w:r>
      <w:r>
        <w:t>речи</w:t>
      </w:r>
      <w:r>
        <w:rPr>
          <w:spacing w:val="-5"/>
        </w:rPr>
        <w:t xml:space="preserve"> </w:t>
      </w:r>
      <w:r>
        <w:t>(художественном, научном,</w:t>
      </w:r>
      <w:r>
        <w:rPr>
          <w:spacing w:val="-4"/>
        </w:rPr>
        <w:t xml:space="preserve"> </w:t>
      </w:r>
      <w:r>
        <w:rPr>
          <w:spacing w:val="-2"/>
        </w:rPr>
        <w:t>разговорном).</w:t>
      </w:r>
    </w:p>
    <w:p w:rsidR="00EC4929" w:rsidRDefault="001B2B69">
      <w:pPr>
        <w:pStyle w:val="a4"/>
        <w:numPr>
          <w:ilvl w:val="2"/>
          <w:numId w:val="34"/>
        </w:numPr>
        <w:tabs>
          <w:tab w:val="left" w:pos="2141"/>
          <w:tab w:val="left" w:pos="2142"/>
        </w:tabs>
        <w:spacing w:before="2" w:line="240" w:lineRule="auto"/>
        <w:ind w:left="2141" w:hanging="1475"/>
        <w:rPr>
          <w:sz w:val="24"/>
        </w:rPr>
      </w:pPr>
      <w:r>
        <w:rPr>
          <w:sz w:val="24"/>
        </w:rPr>
        <w:t>Фонетика.</w:t>
      </w:r>
      <w:r>
        <w:rPr>
          <w:spacing w:val="-8"/>
          <w:sz w:val="24"/>
        </w:rPr>
        <w:t xml:space="preserve"> </w:t>
      </w:r>
      <w:r>
        <w:rPr>
          <w:sz w:val="24"/>
        </w:rPr>
        <w:t>Графика.</w:t>
      </w:r>
      <w:r>
        <w:rPr>
          <w:spacing w:val="-3"/>
          <w:sz w:val="24"/>
        </w:rPr>
        <w:t xml:space="preserve"> </w:t>
      </w:r>
      <w:r>
        <w:rPr>
          <w:sz w:val="24"/>
        </w:rPr>
        <w:t>Орфоэпия.</w:t>
      </w:r>
      <w:r>
        <w:rPr>
          <w:spacing w:val="-2"/>
          <w:sz w:val="24"/>
        </w:rPr>
        <w:t xml:space="preserve"> Орфография.</w:t>
      </w:r>
    </w:p>
    <w:p w:rsidR="00EC4929" w:rsidRDefault="00EC4929">
      <w:pPr>
        <w:rPr>
          <w:sz w:val="24"/>
        </w:rPr>
        <w:sectPr w:rsidR="00EC4929">
          <w:pgSz w:w="11900" w:h="16840"/>
          <w:pgMar w:top="840" w:right="280" w:bottom="280" w:left="720" w:header="720" w:footer="720" w:gutter="0"/>
          <w:cols w:space="720"/>
        </w:sectPr>
      </w:pPr>
    </w:p>
    <w:p w:rsidR="00EC4929" w:rsidRDefault="001B2B69">
      <w:pPr>
        <w:pStyle w:val="a4"/>
        <w:numPr>
          <w:ilvl w:val="3"/>
          <w:numId w:val="34"/>
        </w:numPr>
        <w:tabs>
          <w:tab w:val="left" w:pos="2348"/>
          <w:tab w:val="left" w:pos="2349"/>
        </w:tabs>
        <w:spacing w:before="65" w:line="242" w:lineRule="auto"/>
        <w:ind w:right="2645" w:hanging="534"/>
        <w:rPr>
          <w:sz w:val="24"/>
        </w:rPr>
      </w:pPr>
      <w:r>
        <w:rPr>
          <w:sz w:val="24"/>
        </w:rPr>
        <w:lastRenderedPageBreak/>
        <w:t>Фонетика,</w:t>
      </w:r>
      <w:r>
        <w:rPr>
          <w:spacing w:val="-7"/>
          <w:sz w:val="24"/>
        </w:rPr>
        <w:t xml:space="preserve"> </w:t>
      </w:r>
      <w:r>
        <w:rPr>
          <w:sz w:val="24"/>
        </w:rPr>
        <w:t>графика,</w:t>
      </w:r>
      <w:r>
        <w:rPr>
          <w:spacing w:val="-7"/>
          <w:sz w:val="24"/>
        </w:rPr>
        <w:t xml:space="preserve"> </w:t>
      </w:r>
      <w:r>
        <w:rPr>
          <w:sz w:val="24"/>
        </w:rPr>
        <w:t>орфоэпия</w:t>
      </w:r>
      <w:r>
        <w:rPr>
          <w:spacing w:val="-5"/>
          <w:sz w:val="24"/>
        </w:rPr>
        <w:t xml:space="preserve"> </w:t>
      </w:r>
      <w:r>
        <w:rPr>
          <w:sz w:val="24"/>
        </w:rPr>
        <w:t>как</w:t>
      </w:r>
      <w:r>
        <w:rPr>
          <w:spacing w:val="-6"/>
          <w:sz w:val="24"/>
        </w:rPr>
        <w:t xml:space="preserve"> </w:t>
      </w:r>
      <w:r>
        <w:rPr>
          <w:sz w:val="24"/>
        </w:rPr>
        <w:t>разделы</w:t>
      </w:r>
      <w:r>
        <w:rPr>
          <w:spacing w:val="-7"/>
          <w:sz w:val="24"/>
        </w:rPr>
        <w:t xml:space="preserve"> </w:t>
      </w:r>
      <w:r>
        <w:rPr>
          <w:sz w:val="24"/>
        </w:rPr>
        <w:t>науки</w:t>
      </w:r>
      <w:r>
        <w:rPr>
          <w:spacing w:val="-8"/>
          <w:sz w:val="24"/>
        </w:rPr>
        <w:t xml:space="preserve"> </w:t>
      </w:r>
      <w:r>
        <w:rPr>
          <w:sz w:val="24"/>
        </w:rPr>
        <w:t>о языке. Система гласных звуков. Система согласных звуков.</w:t>
      </w:r>
    </w:p>
    <w:p w:rsidR="00EC4929" w:rsidRDefault="001B2B69">
      <w:pPr>
        <w:pStyle w:val="a3"/>
        <w:spacing w:line="271" w:lineRule="exact"/>
        <w:ind w:left="1200"/>
        <w:jc w:val="left"/>
      </w:pPr>
      <w:r>
        <w:t>Соотношение</w:t>
      </w:r>
      <w:r>
        <w:rPr>
          <w:spacing w:val="-15"/>
        </w:rPr>
        <w:t xml:space="preserve"> </w:t>
      </w:r>
      <w:r>
        <w:t>звуков</w:t>
      </w:r>
      <w:r>
        <w:rPr>
          <w:spacing w:val="-5"/>
        </w:rPr>
        <w:t xml:space="preserve"> </w:t>
      </w:r>
      <w:r>
        <w:t>и</w:t>
      </w:r>
      <w:r>
        <w:rPr>
          <w:spacing w:val="-10"/>
        </w:rPr>
        <w:t xml:space="preserve"> </w:t>
      </w:r>
      <w:r>
        <w:t>букв.</w:t>
      </w:r>
      <w:r>
        <w:rPr>
          <w:spacing w:val="-5"/>
        </w:rPr>
        <w:t xml:space="preserve"> </w:t>
      </w:r>
      <w:r>
        <w:t>Обозначение</w:t>
      </w:r>
      <w:r>
        <w:rPr>
          <w:spacing w:val="-13"/>
        </w:rPr>
        <w:t xml:space="preserve"> </w:t>
      </w:r>
      <w:r>
        <w:t>звуков</w:t>
      </w:r>
      <w:r>
        <w:rPr>
          <w:spacing w:val="-9"/>
        </w:rPr>
        <w:t xml:space="preserve"> </w:t>
      </w:r>
      <w:r>
        <w:t>речи</w:t>
      </w:r>
      <w:r>
        <w:rPr>
          <w:spacing w:val="-11"/>
        </w:rPr>
        <w:t xml:space="preserve"> </w:t>
      </w:r>
      <w:r>
        <w:t>при</w:t>
      </w:r>
      <w:r>
        <w:rPr>
          <w:spacing w:val="-9"/>
        </w:rPr>
        <w:t xml:space="preserve"> </w:t>
      </w:r>
      <w:r>
        <w:t>письме.</w:t>
      </w:r>
      <w:r>
        <w:rPr>
          <w:spacing w:val="-9"/>
        </w:rPr>
        <w:t xml:space="preserve"> </w:t>
      </w:r>
      <w:r>
        <w:t>Алфавит.</w:t>
      </w:r>
      <w:r>
        <w:rPr>
          <w:spacing w:val="-9"/>
        </w:rPr>
        <w:t xml:space="preserve"> </w:t>
      </w:r>
      <w:r>
        <w:t>Слог.</w:t>
      </w:r>
      <w:r>
        <w:rPr>
          <w:spacing w:val="-8"/>
        </w:rPr>
        <w:t xml:space="preserve"> </w:t>
      </w:r>
      <w:r>
        <w:rPr>
          <w:spacing w:val="-2"/>
        </w:rPr>
        <w:t>Ударение.</w:t>
      </w:r>
    </w:p>
    <w:p w:rsidR="00EC4929" w:rsidRDefault="001B2B69">
      <w:pPr>
        <w:pStyle w:val="a3"/>
        <w:spacing w:before="5" w:line="237" w:lineRule="auto"/>
        <w:jc w:val="left"/>
      </w:pPr>
      <w:r>
        <w:t>Произношение</w:t>
      </w:r>
      <w:r>
        <w:rPr>
          <w:spacing w:val="-10"/>
        </w:rPr>
        <w:t xml:space="preserve"> </w:t>
      </w:r>
      <w:r>
        <w:t>ударных</w:t>
      </w:r>
      <w:r>
        <w:rPr>
          <w:spacing w:val="-9"/>
        </w:rPr>
        <w:t xml:space="preserve"> </w:t>
      </w:r>
      <w:r>
        <w:t>и</w:t>
      </w:r>
      <w:r>
        <w:rPr>
          <w:spacing w:val="-4"/>
        </w:rPr>
        <w:t xml:space="preserve"> </w:t>
      </w:r>
      <w:r>
        <w:t>безударных</w:t>
      </w:r>
      <w:r>
        <w:rPr>
          <w:spacing w:val="-9"/>
        </w:rPr>
        <w:t xml:space="preserve"> </w:t>
      </w:r>
      <w:r>
        <w:t>гласных.</w:t>
      </w:r>
      <w:r>
        <w:rPr>
          <w:spacing w:val="-3"/>
        </w:rPr>
        <w:t xml:space="preserve"> </w:t>
      </w:r>
      <w:r>
        <w:t>Произношение</w:t>
      </w:r>
      <w:r>
        <w:rPr>
          <w:spacing w:val="-6"/>
        </w:rPr>
        <w:t xml:space="preserve"> </w:t>
      </w:r>
      <w:r>
        <w:t>согласных</w:t>
      </w:r>
      <w:r>
        <w:rPr>
          <w:spacing w:val="-9"/>
        </w:rPr>
        <w:t xml:space="preserve"> </w:t>
      </w:r>
      <w:r>
        <w:t>звуков.</w:t>
      </w:r>
      <w:r>
        <w:rPr>
          <w:spacing w:val="-3"/>
        </w:rPr>
        <w:t xml:space="preserve"> </w:t>
      </w:r>
      <w:r>
        <w:t xml:space="preserve">Орфоэпический </w:t>
      </w:r>
      <w:r>
        <w:rPr>
          <w:spacing w:val="-2"/>
        </w:rPr>
        <w:t>словарь.</w:t>
      </w:r>
    </w:p>
    <w:p w:rsidR="00EC4929" w:rsidRDefault="001B2B69">
      <w:pPr>
        <w:pStyle w:val="a3"/>
        <w:spacing w:before="3"/>
        <w:ind w:left="1200" w:right="5355"/>
        <w:jc w:val="left"/>
      </w:pPr>
      <w:r>
        <w:t>Фонетическая транскрипция. Уподобление согласных звуков. Упрощение в группах согласных. Чередование</w:t>
      </w:r>
      <w:r>
        <w:rPr>
          <w:spacing w:val="-12"/>
        </w:rPr>
        <w:t xml:space="preserve"> </w:t>
      </w:r>
      <w:r>
        <w:t>гласных</w:t>
      </w:r>
      <w:r>
        <w:rPr>
          <w:spacing w:val="-11"/>
        </w:rPr>
        <w:t xml:space="preserve"> </w:t>
      </w:r>
      <w:r>
        <w:t>и</w:t>
      </w:r>
      <w:r>
        <w:rPr>
          <w:spacing w:val="-6"/>
        </w:rPr>
        <w:t xml:space="preserve"> </w:t>
      </w:r>
      <w:r>
        <w:t>согласных</w:t>
      </w:r>
      <w:r>
        <w:rPr>
          <w:spacing w:val="-11"/>
        </w:rPr>
        <w:t xml:space="preserve"> </w:t>
      </w:r>
      <w:r>
        <w:t>звуков.</w:t>
      </w:r>
    </w:p>
    <w:p w:rsidR="00EC4929" w:rsidRDefault="001B2B69">
      <w:pPr>
        <w:pStyle w:val="a3"/>
        <w:spacing w:before="1" w:line="275" w:lineRule="exact"/>
        <w:ind w:left="1200"/>
        <w:jc w:val="left"/>
      </w:pPr>
      <w:r>
        <w:t>Обозначение</w:t>
      </w:r>
      <w:r>
        <w:rPr>
          <w:spacing w:val="-5"/>
        </w:rPr>
        <w:t xml:space="preserve"> </w:t>
      </w:r>
      <w:r>
        <w:t>мягкости</w:t>
      </w:r>
      <w:r>
        <w:rPr>
          <w:spacing w:val="-2"/>
        </w:rPr>
        <w:t xml:space="preserve"> </w:t>
      </w:r>
      <w:r>
        <w:t>согласных</w:t>
      </w:r>
      <w:r>
        <w:rPr>
          <w:spacing w:val="-4"/>
        </w:rPr>
        <w:t xml:space="preserve"> </w:t>
      </w:r>
      <w:r>
        <w:t>при</w:t>
      </w:r>
      <w:r>
        <w:rPr>
          <w:spacing w:val="-3"/>
        </w:rPr>
        <w:t xml:space="preserve"> </w:t>
      </w:r>
      <w:r>
        <w:rPr>
          <w:spacing w:val="-2"/>
        </w:rPr>
        <w:t>письме.</w:t>
      </w:r>
    </w:p>
    <w:p w:rsidR="00EC4929" w:rsidRDefault="001B2B69">
      <w:pPr>
        <w:pStyle w:val="a4"/>
        <w:numPr>
          <w:ilvl w:val="3"/>
          <w:numId w:val="34"/>
        </w:numPr>
        <w:tabs>
          <w:tab w:val="left" w:pos="2348"/>
          <w:tab w:val="left" w:pos="2349"/>
        </w:tabs>
        <w:spacing w:line="240" w:lineRule="auto"/>
        <w:ind w:right="4355" w:hanging="534"/>
        <w:rPr>
          <w:sz w:val="24"/>
        </w:rPr>
      </w:pPr>
      <w:r>
        <w:rPr>
          <w:sz w:val="24"/>
        </w:rPr>
        <w:t>Орфография как раздел науки о языке. Понятие</w:t>
      </w:r>
      <w:r>
        <w:rPr>
          <w:spacing w:val="-15"/>
          <w:sz w:val="24"/>
        </w:rPr>
        <w:t xml:space="preserve"> </w:t>
      </w:r>
      <w:r>
        <w:rPr>
          <w:sz w:val="24"/>
        </w:rPr>
        <w:t>«орфограмма».</w:t>
      </w:r>
      <w:r>
        <w:rPr>
          <w:spacing w:val="-12"/>
          <w:sz w:val="24"/>
        </w:rPr>
        <w:t xml:space="preserve"> </w:t>
      </w:r>
      <w:r>
        <w:rPr>
          <w:sz w:val="24"/>
        </w:rPr>
        <w:t>Орфографический</w:t>
      </w:r>
      <w:r>
        <w:rPr>
          <w:spacing w:val="-13"/>
          <w:sz w:val="24"/>
        </w:rPr>
        <w:t xml:space="preserve"> </w:t>
      </w:r>
      <w:r>
        <w:rPr>
          <w:sz w:val="24"/>
        </w:rPr>
        <w:t>словарь. Правила употребления мягкого знака.</w:t>
      </w:r>
    </w:p>
    <w:p w:rsidR="00EC4929" w:rsidRDefault="001B2B69">
      <w:pPr>
        <w:pStyle w:val="a3"/>
        <w:spacing w:before="1" w:line="275" w:lineRule="exact"/>
        <w:ind w:left="1200"/>
        <w:jc w:val="left"/>
      </w:pPr>
      <w:r>
        <w:t>Правила</w:t>
      </w:r>
      <w:r>
        <w:rPr>
          <w:spacing w:val="-6"/>
        </w:rPr>
        <w:t xml:space="preserve"> </w:t>
      </w:r>
      <w:r>
        <w:t>употребления</w:t>
      </w:r>
      <w:r>
        <w:rPr>
          <w:spacing w:val="-4"/>
        </w:rPr>
        <w:t xml:space="preserve"> </w:t>
      </w:r>
      <w:r>
        <w:rPr>
          <w:spacing w:val="-2"/>
        </w:rPr>
        <w:t>апострофа.</w:t>
      </w:r>
    </w:p>
    <w:p w:rsidR="00EC4929" w:rsidRDefault="001B2B69">
      <w:pPr>
        <w:pStyle w:val="a3"/>
        <w:spacing w:line="242" w:lineRule="auto"/>
        <w:ind w:firstLine="758"/>
        <w:jc w:val="left"/>
      </w:pPr>
      <w:r>
        <w:t>Удвоение</w:t>
      </w:r>
      <w:r>
        <w:rPr>
          <w:spacing w:val="-3"/>
        </w:rPr>
        <w:t xml:space="preserve"> </w:t>
      </w:r>
      <w:r>
        <w:t>букв</w:t>
      </w:r>
      <w:r>
        <w:rPr>
          <w:spacing w:val="-1"/>
        </w:rPr>
        <w:t xml:space="preserve"> </w:t>
      </w:r>
      <w:r>
        <w:t>для</w:t>
      </w:r>
      <w:r>
        <w:rPr>
          <w:spacing w:val="-2"/>
        </w:rPr>
        <w:t xml:space="preserve"> </w:t>
      </w:r>
      <w:r>
        <w:t>обозначения</w:t>
      </w:r>
      <w:r>
        <w:rPr>
          <w:spacing w:val="-2"/>
        </w:rPr>
        <w:t xml:space="preserve"> </w:t>
      </w:r>
      <w:r>
        <w:t>долгих</w:t>
      </w:r>
      <w:r>
        <w:rPr>
          <w:spacing w:val="-7"/>
        </w:rPr>
        <w:t xml:space="preserve"> </w:t>
      </w:r>
      <w:r>
        <w:t>мягких</w:t>
      </w:r>
      <w:r>
        <w:rPr>
          <w:spacing w:val="-7"/>
        </w:rPr>
        <w:t xml:space="preserve"> </w:t>
      </w:r>
      <w:r>
        <w:t>согласных</w:t>
      </w:r>
      <w:r>
        <w:rPr>
          <w:spacing w:val="-7"/>
        </w:rPr>
        <w:t xml:space="preserve"> </w:t>
      </w:r>
      <w:r>
        <w:t>и</w:t>
      </w:r>
      <w:r>
        <w:rPr>
          <w:spacing w:val="-1"/>
        </w:rPr>
        <w:t xml:space="preserve"> </w:t>
      </w:r>
      <w:r>
        <w:t>для</w:t>
      </w:r>
      <w:r>
        <w:rPr>
          <w:spacing w:val="-7"/>
        </w:rPr>
        <w:t xml:space="preserve"> </w:t>
      </w:r>
      <w:r>
        <w:t>обозначения</w:t>
      </w:r>
      <w:r>
        <w:rPr>
          <w:spacing w:val="-7"/>
        </w:rPr>
        <w:t xml:space="preserve"> </w:t>
      </w:r>
      <w:r>
        <w:t>совпавших согласных звуков на стыке морфем.</w:t>
      </w:r>
    </w:p>
    <w:p w:rsidR="00EC4929" w:rsidRDefault="001B2B69">
      <w:pPr>
        <w:pStyle w:val="a3"/>
        <w:spacing w:line="271" w:lineRule="exact"/>
        <w:ind w:left="1200"/>
        <w:jc w:val="left"/>
      </w:pPr>
      <w:r>
        <w:t>Написание</w:t>
      </w:r>
      <w:r>
        <w:rPr>
          <w:spacing w:val="-4"/>
        </w:rPr>
        <w:t xml:space="preserve"> </w:t>
      </w:r>
      <w:r>
        <w:t>слов</w:t>
      </w:r>
      <w:r>
        <w:rPr>
          <w:spacing w:val="-6"/>
        </w:rPr>
        <w:t xml:space="preserve"> </w:t>
      </w:r>
      <w:r>
        <w:t>иностранного</w:t>
      </w:r>
      <w:r>
        <w:rPr>
          <w:spacing w:val="2"/>
        </w:rPr>
        <w:t xml:space="preserve"> </w:t>
      </w:r>
      <w:r>
        <w:rPr>
          <w:spacing w:val="-2"/>
        </w:rPr>
        <w:t>происхождения.</w:t>
      </w:r>
    </w:p>
    <w:p w:rsidR="00EC4929" w:rsidRDefault="001B2B69">
      <w:pPr>
        <w:pStyle w:val="a4"/>
        <w:numPr>
          <w:ilvl w:val="2"/>
          <w:numId w:val="34"/>
        </w:numPr>
        <w:tabs>
          <w:tab w:val="left" w:pos="2141"/>
          <w:tab w:val="left" w:pos="2142"/>
        </w:tabs>
        <w:spacing w:before="2"/>
        <w:ind w:left="2141" w:hanging="1475"/>
        <w:rPr>
          <w:sz w:val="24"/>
        </w:rPr>
      </w:pPr>
      <w:r>
        <w:rPr>
          <w:spacing w:val="-2"/>
          <w:sz w:val="24"/>
        </w:rPr>
        <w:t>Лексикология.</w:t>
      </w:r>
    </w:p>
    <w:p w:rsidR="00EC4929" w:rsidRDefault="001B2B69">
      <w:pPr>
        <w:pStyle w:val="a3"/>
        <w:spacing w:line="275" w:lineRule="exact"/>
        <w:ind w:left="1200"/>
        <w:jc w:val="left"/>
      </w:pPr>
      <w:r>
        <w:t>Лексикология</w:t>
      </w:r>
      <w:r>
        <w:rPr>
          <w:spacing w:val="-7"/>
        </w:rPr>
        <w:t xml:space="preserve"> </w:t>
      </w:r>
      <w:r>
        <w:t>как</w:t>
      </w:r>
      <w:r>
        <w:rPr>
          <w:spacing w:val="-3"/>
        </w:rPr>
        <w:t xml:space="preserve"> </w:t>
      </w:r>
      <w:r>
        <w:t>раздел</w:t>
      </w:r>
      <w:r>
        <w:rPr>
          <w:spacing w:val="-2"/>
        </w:rPr>
        <w:t xml:space="preserve"> </w:t>
      </w:r>
      <w:r>
        <w:t>науки</w:t>
      </w:r>
      <w:r>
        <w:rPr>
          <w:spacing w:val="3"/>
        </w:rPr>
        <w:t xml:space="preserve"> </w:t>
      </w:r>
      <w:r>
        <w:t>о</w:t>
      </w:r>
      <w:r>
        <w:rPr>
          <w:spacing w:val="3"/>
        </w:rPr>
        <w:t xml:space="preserve"> </w:t>
      </w:r>
      <w:r>
        <w:rPr>
          <w:spacing w:val="-2"/>
        </w:rPr>
        <w:t>языке.</w:t>
      </w:r>
    </w:p>
    <w:p w:rsidR="00EC4929" w:rsidRDefault="001B2B69">
      <w:pPr>
        <w:pStyle w:val="a3"/>
        <w:spacing w:before="5" w:line="237" w:lineRule="auto"/>
        <w:ind w:firstLine="758"/>
        <w:jc w:val="left"/>
      </w:pPr>
      <w:r>
        <w:t>Лексическое</w:t>
      </w:r>
      <w:r>
        <w:rPr>
          <w:spacing w:val="-4"/>
        </w:rPr>
        <w:t xml:space="preserve"> </w:t>
      </w:r>
      <w:r>
        <w:t>значение</w:t>
      </w:r>
      <w:r>
        <w:rPr>
          <w:spacing w:val="-4"/>
        </w:rPr>
        <w:t xml:space="preserve"> </w:t>
      </w:r>
      <w:r>
        <w:t>слова.</w:t>
      </w:r>
      <w:r>
        <w:rPr>
          <w:spacing w:val="-1"/>
        </w:rPr>
        <w:t xml:space="preserve"> </w:t>
      </w:r>
      <w:r>
        <w:t>Однозначные</w:t>
      </w:r>
      <w:r>
        <w:rPr>
          <w:spacing w:val="-4"/>
        </w:rPr>
        <w:t xml:space="preserve"> </w:t>
      </w:r>
      <w:r>
        <w:t>и</w:t>
      </w:r>
      <w:r>
        <w:rPr>
          <w:spacing w:val="-7"/>
        </w:rPr>
        <w:t xml:space="preserve"> </w:t>
      </w:r>
      <w:r>
        <w:t>многозначные</w:t>
      </w:r>
      <w:r>
        <w:rPr>
          <w:spacing w:val="-4"/>
        </w:rPr>
        <w:t xml:space="preserve"> </w:t>
      </w:r>
      <w:r>
        <w:t>слова.</w:t>
      </w:r>
      <w:r>
        <w:rPr>
          <w:spacing w:val="-6"/>
        </w:rPr>
        <w:t xml:space="preserve"> </w:t>
      </w:r>
      <w:r>
        <w:t>Прямое</w:t>
      </w:r>
      <w:r>
        <w:rPr>
          <w:spacing w:val="-8"/>
        </w:rPr>
        <w:t xml:space="preserve"> </w:t>
      </w:r>
      <w:r>
        <w:t>и</w:t>
      </w:r>
      <w:r>
        <w:rPr>
          <w:spacing w:val="-7"/>
        </w:rPr>
        <w:t xml:space="preserve"> </w:t>
      </w:r>
      <w:r>
        <w:t>переносное значение слова.</w:t>
      </w:r>
    </w:p>
    <w:p w:rsidR="00EC4929" w:rsidRDefault="001B2B69">
      <w:pPr>
        <w:pStyle w:val="a3"/>
        <w:spacing w:before="5" w:line="237" w:lineRule="auto"/>
        <w:ind w:right="967" w:firstLine="758"/>
        <w:jc w:val="left"/>
      </w:pPr>
      <w:r>
        <w:t>Словарный</w:t>
      </w:r>
      <w:r>
        <w:rPr>
          <w:spacing w:val="-6"/>
        </w:rPr>
        <w:t xml:space="preserve"> </w:t>
      </w:r>
      <w:r>
        <w:t>состав</w:t>
      </w:r>
      <w:r>
        <w:rPr>
          <w:spacing w:val="-10"/>
        </w:rPr>
        <w:t xml:space="preserve"> </w:t>
      </w:r>
      <w:r>
        <w:t>украинского</w:t>
      </w:r>
      <w:r>
        <w:rPr>
          <w:spacing w:val="-4"/>
        </w:rPr>
        <w:t xml:space="preserve"> </w:t>
      </w:r>
      <w:r>
        <w:t>языка.</w:t>
      </w:r>
      <w:r>
        <w:rPr>
          <w:spacing w:val="-10"/>
        </w:rPr>
        <w:t xml:space="preserve"> </w:t>
      </w:r>
      <w:r>
        <w:t>Общеупотребительные</w:t>
      </w:r>
      <w:r>
        <w:rPr>
          <w:spacing w:val="-8"/>
        </w:rPr>
        <w:t xml:space="preserve"> </w:t>
      </w:r>
      <w:r>
        <w:t>(нейтральные)</w:t>
      </w:r>
      <w:r>
        <w:rPr>
          <w:spacing w:val="-6"/>
        </w:rPr>
        <w:t xml:space="preserve"> </w:t>
      </w:r>
      <w:r>
        <w:t>и стилистически окрашенные слова.</w:t>
      </w:r>
    </w:p>
    <w:p w:rsidR="00EC4929" w:rsidRDefault="001B2B69">
      <w:pPr>
        <w:pStyle w:val="a3"/>
        <w:spacing w:before="4" w:line="275" w:lineRule="exact"/>
        <w:ind w:left="1200"/>
        <w:jc w:val="left"/>
      </w:pPr>
      <w:r>
        <w:t>Синонимы.</w:t>
      </w:r>
      <w:r>
        <w:rPr>
          <w:spacing w:val="-3"/>
        </w:rPr>
        <w:t xml:space="preserve"> </w:t>
      </w:r>
      <w:r>
        <w:t>Антонимы.</w:t>
      </w:r>
      <w:r>
        <w:rPr>
          <w:spacing w:val="-7"/>
        </w:rPr>
        <w:t xml:space="preserve"> </w:t>
      </w:r>
      <w:r>
        <w:rPr>
          <w:spacing w:val="-2"/>
        </w:rPr>
        <w:t>Омонимы.</w:t>
      </w:r>
    </w:p>
    <w:p w:rsidR="00EC4929" w:rsidRDefault="001B2B69">
      <w:pPr>
        <w:pStyle w:val="a3"/>
        <w:spacing w:line="242" w:lineRule="auto"/>
        <w:ind w:firstLine="758"/>
        <w:jc w:val="left"/>
      </w:pPr>
      <w:r>
        <w:t>Разные</w:t>
      </w:r>
      <w:r>
        <w:rPr>
          <w:spacing w:val="-8"/>
        </w:rPr>
        <w:t xml:space="preserve"> </w:t>
      </w:r>
      <w:r>
        <w:t>виды лексических</w:t>
      </w:r>
      <w:r>
        <w:rPr>
          <w:spacing w:val="-8"/>
        </w:rPr>
        <w:t xml:space="preserve"> </w:t>
      </w:r>
      <w:r>
        <w:t>словарей</w:t>
      </w:r>
      <w:r>
        <w:rPr>
          <w:spacing w:val="-7"/>
        </w:rPr>
        <w:t xml:space="preserve"> </w:t>
      </w:r>
      <w:r>
        <w:t>(толковый,</w:t>
      </w:r>
      <w:r>
        <w:rPr>
          <w:spacing w:val="-9"/>
        </w:rPr>
        <w:t xml:space="preserve"> </w:t>
      </w:r>
      <w:r>
        <w:t>переводной</w:t>
      </w:r>
      <w:r>
        <w:rPr>
          <w:spacing w:val="-7"/>
        </w:rPr>
        <w:t xml:space="preserve"> </w:t>
      </w:r>
      <w:r>
        <w:t>словарь,</w:t>
      </w:r>
      <w:r>
        <w:rPr>
          <w:spacing w:val="-1"/>
        </w:rPr>
        <w:t xml:space="preserve"> </w:t>
      </w:r>
      <w:r>
        <w:t>словари</w:t>
      </w:r>
      <w:r>
        <w:rPr>
          <w:spacing w:val="-7"/>
        </w:rPr>
        <w:t xml:space="preserve"> </w:t>
      </w:r>
      <w:r>
        <w:t>синонимов, антонимов, омонимов).</w:t>
      </w:r>
    </w:p>
    <w:p w:rsidR="00EC4929" w:rsidRDefault="001B2B69">
      <w:pPr>
        <w:pStyle w:val="a4"/>
        <w:numPr>
          <w:ilvl w:val="2"/>
          <w:numId w:val="34"/>
        </w:numPr>
        <w:tabs>
          <w:tab w:val="left" w:pos="2141"/>
          <w:tab w:val="left" w:pos="2142"/>
        </w:tabs>
        <w:spacing w:line="242" w:lineRule="auto"/>
        <w:ind w:left="1200" w:right="5799" w:hanging="534"/>
        <w:rPr>
          <w:sz w:val="24"/>
        </w:rPr>
      </w:pPr>
      <w:r>
        <w:rPr>
          <w:sz w:val="24"/>
        </w:rPr>
        <w:t>Морфемика. Орфография. Морфемика</w:t>
      </w:r>
      <w:r>
        <w:rPr>
          <w:spacing w:val="-9"/>
          <w:sz w:val="24"/>
        </w:rPr>
        <w:t xml:space="preserve"> </w:t>
      </w:r>
      <w:r>
        <w:rPr>
          <w:sz w:val="24"/>
        </w:rPr>
        <w:t>как</w:t>
      </w:r>
      <w:r>
        <w:rPr>
          <w:spacing w:val="-10"/>
          <w:sz w:val="24"/>
        </w:rPr>
        <w:t xml:space="preserve"> </w:t>
      </w:r>
      <w:r>
        <w:rPr>
          <w:sz w:val="24"/>
        </w:rPr>
        <w:t>раздел</w:t>
      </w:r>
      <w:r>
        <w:rPr>
          <w:spacing w:val="-8"/>
          <w:sz w:val="24"/>
        </w:rPr>
        <w:t xml:space="preserve"> </w:t>
      </w:r>
      <w:r>
        <w:rPr>
          <w:sz w:val="24"/>
        </w:rPr>
        <w:t>науки</w:t>
      </w:r>
      <w:r>
        <w:rPr>
          <w:spacing w:val="-7"/>
          <w:sz w:val="24"/>
        </w:rPr>
        <w:t xml:space="preserve"> </w:t>
      </w:r>
      <w:r>
        <w:rPr>
          <w:sz w:val="24"/>
        </w:rPr>
        <w:t>о</w:t>
      </w:r>
      <w:r>
        <w:rPr>
          <w:spacing w:val="-5"/>
          <w:sz w:val="24"/>
        </w:rPr>
        <w:t xml:space="preserve"> </w:t>
      </w:r>
      <w:r>
        <w:rPr>
          <w:sz w:val="24"/>
        </w:rPr>
        <w:t>языке.</w:t>
      </w:r>
    </w:p>
    <w:p w:rsidR="00EC4929" w:rsidRDefault="001B2B69">
      <w:pPr>
        <w:pStyle w:val="a3"/>
        <w:spacing w:line="242" w:lineRule="auto"/>
        <w:ind w:firstLine="739"/>
        <w:jc w:val="left"/>
      </w:pPr>
      <w:r>
        <w:t>Морфема - минимальная значимая единица языка, часть слова. Основа слова. Виды морфем (корень, приставка, суффикс, окончание).</w:t>
      </w:r>
    </w:p>
    <w:p w:rsidR="00EC4929" w:rsidRDefault="001B2B69">
      <w:pPr>
        <w:pStyle w:val="a3"/>
        <w:ind w:left="1181" w:right="5629"/>
        <w:jc w:val="left"/>
      </w:pPr>
      <w:r>
        <w:t>Морфемный анализ слов. Однокоренные</w:t>
      </w:r>
      <w:r>
        <w:rPr>
          <w:spacing w:val="-8"/>
        </w:rPr>
        <w:t xml:space="preserve"> </w:t>
      </w:r>
      <w:r>
        <w:t>слова</w:t>
      </w:r>
      <w:r>
        <w:rPr>
          <w:spacing w:val="-8"/>
        </w:rPr>
        <w:t xml:space="preserve"> </w:t>
      </w:r>
      <w:r>
        <w:t>и</w:t>
      </w:r>
      <w:r>
        <w:rPr>
          <w:spacing w:val="-11"/>
        </w:rPr>
        <w:t xml:space="preserve"> </w:t>
      </w:r>
      <w:r>
        <w:t>формы</w:t>
      </w:r>
      <w:r>
        <w:rPr>
          <w:spacing w:val="-10"/>
        </w:rPr>
        <w:t xml:space="preserve"> </w:t>
      </w:r>
      <w:r>
        <w:t>слова. Изменяемые и неизменяемые слова.</w:t>
      </w:r>
    </w:p>
    <w:p w:rsidR="00EC4929" w:rsidRDefault="001B2B69">
      <w:pPr>
        <w:pStyle w:val="a3"/>
        <w:spacing w:line="237" w:lineRule="auto"/>
        <w:ind w:left="1181" w:right="3368"/>
        <w:jc w:val="left"/>
      </w:pPr>
      <w:r>
        <w:t>Произношение</w:t>
      </w:r>
      <w:r>
        <w:rPr>
          <w:spacing w:val="-8"/>
        </w:rPr>
        <w:t xml:space="preserve"> </w:t>
      </w:r>
      <w:r>
        <w:t>и</w:t>
      </w:r>
      <w:r>
        <w:rPr>
          <w:spacing w:val="-7"/>
        </w:rPr>
        <w:t xml:space="preserve"> </w:t>
      </w:r>
      <w:r>
        <w:t>написание</w:t>
      </w:r>
      <w:r>
        <w:rPr>
          <w:spacing w:val="-8"/>
        </w:rPr>
        <w:t xml:space="preserve"> </w:t>
      </w:r>
      <w:r>
        <w:t>приставок</w:t>
      </w:r>
      <w:r>
        <w:rPr>
          <w:spacing w:val="-8"/>
        </w:rPr>
        <w:t xml:space="preserve"> </w:t>
      </w:r>
      <w:r>
        <w:t>пре-,</w:t>
      </w:r>
      <w:r>
        <w:rPr>
          <w:spacing w:val="-6"/>
        </w:rPr>
        <w:t xml:space="preserve"> </w:t>
      </w:r>
      <w:r>
        <w:t>при-,</w:t>
      </w:r>
      <w:r>
        <w:rPr>
          <w:spacing w:val="-5"/>
        </w:rPr>
        <w:t xml:space="preserve"> </w:t>
      </w:r>
      <w:r>
        <w:t>npi-. Написание приставок роз- (розь), з- (з1-, с-).</w:t>
      </w:r>
    </w:p>
    <w:p w:rsidR="00EC4929" w:rsidRDefault="001B2B69">
      <w:pPr>
        <w:pStyle w:val="a4"/>
        <w:numPr>
          <w:ilvl w:val="2"/>
          <w:numId w:val="34"/>
        </w:numPr>
        <w:tabs>
          <w:tab w:val="left" w:pos="2122"/>
          <w:tab w:val="left" w:pos="2123"/>
        </w:tabs>
        <w:ind w:left="2122" w:hanging="1456"/>
        <w:rPr>
          <w:sz w:val="24"/>
        </w:rPr>
      </w:pPr>
      <w:r>
        <w:rPr>
          <w:sz w:val="24"/>
        </w:rPr>
        <w:t>Синтаксис</w:t>
      </w:r>
      <w:r>
        <w:rPr>
          <w:spacing w:val="-2"/>
          <w:sz w:val="24"/>
        </w:rPr>
        <w:t xml:space="preserve"> </w:t>
      </w:r>
      <w:r>
        <w:rPr>
          <w:sz w:val="24"/>
        </w:rPr>
        <w:t>и</w:t>
      </w:r>
      <w:r>
        <w:rPr>
          <w:spacing w:val="1"/>
          <w:sz w:val="24"/>
        </w:rPr>
        <w:t xml:space="preserve"> </w:t>
      </w:r>
      <w:r>
        <w:rPr>
          <w:spacing w:val="-2"/>
          <w:sz w:val="24"/>
        </w:rPr>
        <w:t>пунктуация.</w:t>
      </w:r>
    </w:p>
    <w:p w:rsidR="00EC4929" w:rsidRDefault="001B2B69">
      <w:pPr>
        <w:pStyle w:val="a3"/>
        <w:spacing w:line="242" w:lineRule="auto"/>
        <w:ind w:left="1181"/>
        <w:jc w:val="left"/>
      </w:pPr>
      <w:r>
        <w:t>Синтаксис</w:t>
      </w:r>
      <w:r>
        <w:rPr>
          <w:spacing w:val="-6"/>
        </w:rPr>
        <w:t xml:space="preserve"> </w:t>
      </w:r>
      <w:r>
        <w:t>как</w:t>
      </w:r>
      <w:r>
        <w:rPr>
          <w:spacing w:val="-7"/>
        </w:rPr>
        <w:t xml:space="preserve"> </w:t>
      </w:r>
      <w:r>
        <w:t>раздел</w:t>
      </w:r>
      <w:r>
        <w:rPr>
          <w:spacing w:val="-2"/>
        </w:rPr>
        <w:t xml:space="preserve"> </w:t>
      </w:r>
      <w:r>
        <w:t>грамматики.</w:t>
      </w:r>
      <w:r>
        <w:rPr>
          <w:spacing w:val="-3"/>
        </w:rPr>
        <w:t xml:space="preserve"> </w:t>
      </w:r>
      <w:r>
        <w:t>Словосочетание</w:t>
      </w:r>
      <w:r>
        <w:rPr>
          <w:spacing w:val="-6"/>
        </w:rPr>
        <w:t xml:space="preserve"> </w:t>
      </w:r>
      <w:r>
        <w:t>и</w:t>
      </w:r>
      <w:r>
        <w:rPr>
          <w:spacing w:val="-8"/>
        </w:rPr>
        <w:t xml:space="preserve"> </w:t>
      </w:r>
      <w:r>
        <w:t>предложение</w:t>
      </w:r>
      <w:r>
        <w:rPr>
          <w:spacing w:val="-6"/>
        </w:rPr>
        <w:t xml:space="preserve"> </w:t>
      </w:r>
      <w:r>
        <w:t>как</w:t>
      </w:r>
      <w:r>
        <w:rPr>
          <w:spacing w:val="-7"/>
        </w:rPr>
        <w:t xml:space="preserve"> </w:t>
      </w:r>
      <w:r>
        <w:t>единицы</w:t>
      </w:r>
      <w:r>
        <w:rPr>
          <w:spacing w:val="-4"/>
        </w:rPr>
        <w:t xml:space="preserve"> </w:t>
      </w:r>
      <w:r>
        <w:t>синтаксиса. Словосочетание и его признаки. Разновидности словосочетаний.</w:t>
      </w:r>
    </w:p>
    <w:p w:rsidR="00EC4929" w:rsidRDefault="001B2B69">
      <w:pPr>
        <w:pStyle w:val="a3"/>
        <w:spacing w:line="271" w:lineRule="exact"/>
        <w:ind w:left="1181"/>
        <w:jc w:val="left"/>
      </w:pPr>
      <w:r>
        <w:t>Предложение,</w:t>
      </w:r>
      <w:r>
        <w:rPr>
          <w:spacing w:val="-7"/>
        </w:rPr>
        <w:t xml:space="preserve"> </w:t>
      </w:r>
      <w:r>
        <w:t>его</w:t>
      </w:r>
      <w:r>
        <w:rPr>
          <w:spacing w:val="-3"/>
        </w:rPr>
        <w:t xml:space="preserve"> </w:t>
      </w:r>
      <w:r>
        <w:t>грамматическая</w:t>
      </w:r>
      <w:r>
        <w:rPr>
          <w:spacing w:val="-3"/>
        </w:rPr>
        <w:t xml:space="preserve"> </w:t>
      </w:r>
      <w:r>
        <w:rPr>
          <w:spacing w:val="-2"/>
        </w:rPr>
        <w:t>основа.</w:t>
      </w:r>
    </w:p>
    <w:p w:rsidR="00EC4929" w:rsidRDefault="001B2B69">
      <w:pPr>
        <w:pStyle w:val="a3"/>
        <w:spacing w:line="237" w:lineRule="auto"/>
        <w:ind w:left="1181"/>
        <w:jc w:val="left"/>
      </w:pPr>
      <w:r>
        <w:t>Виды</w:t>
      </w:r>
      <w:r>
        <w:rPr>
          <w:spacing w:val="-2"/>
        </w:rPr>
        <w:t xml:space="preserve"> </w:t>
      </w:r>
      <w:r>
        <w:t>предложений</w:t>
      </w:r>
      <w:r>
        <w:rPr>
          <w:spacing w:val="-6"/>
        </w:rPr>
        <w:t xml:space="preserve"> </w:t>
      </w:r>
      <w:r>
        <w:t>по</w:t>
      </w:r>
      <w:r>
        <w:rPr>
          <w:spacing w:val="-3"/>
        </w:rPr>
        <w:t xml:space="preserve"> </w:t>
      </w:r>
      <w:r>
        <w:t>цели</w:t>
      </w:r>
      <w:r>
        <w:rPr>
          <w:spacing w:val="-6"/>
        </w:rPr>
        <w:t xml:space="preserve"> </w:t>
      </w:r>
      <w:r>
        <w:t>высказывания</w:t>
      </w:r>
      <w:r>
        <w:rPr>
          <w:spacing w:val="-3"/>
        </w:rPr>
        <w:t xml:space="preserve"> </w:t>
      </w:r>
      <w:r>
        <w:t>и</w:t>
      </w:r>
      <w:r>
        <w:rPr>
          <w:spacing w:val="-6"/>
        </w:rPr>
        <w:t xml:space="preserve"> </w:t>
      </w:r>
      <w:r>
        <w:t>эмоциональной</w:t>
      </w:r>
      <w:r>
        <w:rPr>
          <w:spacing w:val="-11"/>
        </w:rPr>
        <w:t xml:space="preserve"> </w:t>
      </w:r>
      <w:r>
        <w:t>окраске.</w:t>
      </w:r>
      <w:r>
        <w:rPr>
          <w:spacing w:val="-1"/>
        </w:rPr>
        <w:t xml:space="preserve"> </w:t>
      </w:r>
      <w:r>
        <w:t>Распространенные</w:t>
      </w:r>
      <w:r>
        <w:rPr>
          <w:spacing w:val="-8"/>
        </w:rPr>
        <w:t xml:space="preserve"> </w:t>
      </w:r>
      <w:r>
        <w:t>и нераспространенные предложения.</w:t>
      </w:r>
    </w:p>
    <w:p w:rsidR="00EC4929" w:rsidRDefault="001B2B69">
      <w:pPr>
        <w:pStyle w:val="a3"/>
        <w:ind w:left="1181" w:right="967"/>
        <w:jc w:val="left"/>
      </w:pPr>
      <w:r>
        <w:t>Второстепенные</w:t>
      </w:r>
      <w:r>
        <w:rPr>
          <w:spacing w:val="-8"/>
        </w:rPr>
        <w:t xml:space="preserve"> </w:t>
      </w:r>
      <w:r>
        <w:t>члены</w:t>
      </w:r>
      <w:r>
        <w:rPr>
          <w:spacing w:val="-9"/>
        </w:rPr>
        <w:t xml:space="preserve"> </w:t>
      </w:r>
      <w:r>
        <w:t>предложения:</w:t>
      </w:r>
      <w:r>
        <w:rPr>
          <w:spacing w:val="-11"/>
        </w:rPr>
        <w:t xml:space="preserve"> </w:t>
      </w:r>
      <w:r>
        <w:t>дополнение,</w:t>
      </w:r>
      <w:r>
        <w:rPr>
          <w:spacing w:val="-9"/>
        </w:rPr>
        <w:t xml:space="preserve"> </w:t>
      </w:r>
      <w:r>
        <w:t>определение,</w:t>
      </w:r>
      <w:r>
        <w:rPr>
          <w:spacing w:val="-9"/>
        </w:rPr>
        <w:t xml:space="preserve"> </w:t>
      </w:r>
      <w:r>
        <w:t>обстоятельство. Предложения с однородными членами.</w:t>
      </w:r>
    </w:p>
    <w:p w:rsidR="00EC4929" w:rsidRDefault="001B2B69">
      <w:pPr>
        <w:pStyle w:val="a3"/>
        <w:spacing w:line="237" w:lineRule="auto"/>
        <w:ind w:left="1181" w:right="6401"/>
        <w:jc w:val="left"/>
      </w:pPr>
      <w:r>
        <w:t>Предложение</w:t>
      </w:r>
      <w:r>
        <w:rPr>
          <w:spacing w:val="-15"/>
        </w:rPr>
        <w:t xml:space="preserve"> </w:t>
      </w:r>
      <w:r>
        <w:t>с</w:t>
      </w:r>
      <w:r>
        <w:rPr>
          <w:spacing w:val="-15"/>
        </w:rPr>
        <w:t xml:space="preserve"> </w:t>
      </w:r>
      <w:r>
        <w:t>обращением. Сложные предложения.</w:t>
      </w:r>
    </w:p>
    <w:p w:rsidR="00EC4929" w:rsidRDefault="001B2B69">
      <w:pPr>
        <w:pStyle w:val="a3"/>
        <w:spacing w:before="4" w:line="275" w:lineRule="exact"/>
        <w:ind w:left="1181"/>
        <w:jc w:val="left"/>
      </w:pPr>
      <w:r>
        <w:t>Прямая</w:t>
      </w:r>
      <w:r>
        <w:rPr>
          <w:spacing w:val="-1"/>
        </w:rPr>
        <w:t xml:space="preserve"> </w:t>
      </w:r>
      <w:r>
        <w:t>речь.</w:t>
      </w:r>
      <w:r>
        <w:rPr>
          <w:spacing w:val="1"/>
        </w:rPr>
        <w:t xml:space="preserve"> </w:t>
      </w:r>
      <w:r>
        <w:rPr>
          <w:spacing w:val="-2"/>
        </w:rPr>
        <w:t>Диалог.</w:t>
      </w:r>
    </w:p>
    <w:p w:rsidR="00EC4929" w:rsidRDefault="001B2B69">
      <w:pPr>
        <w:pStyle w:val="a3"/>
        <w:ind w:right="130" w:firstLine="739"/>
      </w:pPr>
      <w:r>
        <w:t>Знаки препинания в предложениях с однородными членами, с обращением, между частями сложного предложения, соединенными бессоюзной связью, а также перед союзами i, й, та, а, але, щоб, тому що, коли, який. Знаки препинания в предложениях с прямой речью и диалогом.</w:t>
      </w:r>
    </w:p>
    <w:p w:rsidR="00EC4929" w:rsidRDefault="001B2B69">
      <w:pPr>
        <w:pStyle w:val="a4"/>
        <w:numPr>
          <w:ilvl w:val="1"/>
          <w:numId w:val="34"/>
        </w:numPr>
        <w:tabs>
          <w:tab w:val="left" w:pos="1920"/>
          <w:tab w:val="left" w:pos="1921"/>
        </w:tabs>
        <w:spacing w:before="2"/>
        <w:ind w:left="1921"/>
        <w:jc w:val="both"/>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6</w:t>
      </w:r>
      <w:r>
        <w:rPr>
          <w:spacing w:val="-5"/>
          <w:sz w:val="24"/>
        </w:rPr>
        <w:t xml:space="preserve"> </w:t>
      </w:r>
      <w:r>
        <w:rPr>
          <w:spacing w:val="-2"/>
          <w:sz w:val="24"/>
        </w:rPr>
        <w:t>классе.</w:t>
      </w:r>
    </w:p>
    <w:p w:rsidR="00EC4929" w:rsidRDefault="001B2B69">
      <w:pPr>
        <w:pStyle w:val="a4"/>
        <w:numPr>
          <w:ilvl w:val="2"/>
          <w:numId w:val="34"/>
        </w:numPr>
        <w:tabs>
          <w:tab w:val="left" w:pos="2122"/>
          <w:tab w:val="left" w:pos="2123"/>
        </w:tabs>
        <w:spacing w:line="242" w:lineRule="auto"/>
        <w:ind w:left="1181" w:right="3022" w:hanging="515"/>
        <w:jc w:val="both"/>
        <w:rPr>
          <w:sz w:val="24"/>
        </w:rPr>
      </w:pPr>
      <w:r>
        <w:rPr>
          <w:sz w:val="24"/>
        </w:rPr>
        <w:t>Общие</w:t>
      </w:r>
      <w:r>
        <w:rPr>
          <w:spacing w:val="-5"/>
          <w:sz w:val="24"/>
        </w:rPr>
        <w:t xml:space="preserve"> </w:t>
      </w:r>
      <w:r>
        <w:rPr>
          <w:sz w:val="24"/>
        </w:rPr>
        <w:t>сведения</w:t>
      </w:r>
      <w:r>
        <w:rPr>
          <w:spacing w:val="-8"/>
          <w:sz w:val="24"/>
        </w:rPr>
        <w:t xml:space="preserve"> </w:t>
      </w:r>
      <w:r>
        <w:rPr>
          <w:sz w:val="24"/>
        </w:rPr>
        <w:t>о языке.</w:t>
      </w:r>
      <w:r>
        <w:rPr>
          <w:spacing w:val="-7"/>
          <w:sz w:val="24"/>
        </w:rPr>
        <w:t xml:space="preserve"> </w:t>
      </w:r>
      <w:r>
        <w:rPr>
          <w:sz w:val="24"/>
        </w:rPr>
        <w:t>Язык</w:t>
      </w:r>
      <w:r>
        <w:rPr>
          <w:spacing w:val="-6"/>
          <w:sz w:val="24"/>
        </w:rPr>
        <w:t xml:space="preserve"> </w:t>
      </w:r>
      <w:r>
        <w:rPr>
          <w:sz w:val="24"/>
        </w:rPr>
        <w:t>и</w:t>
      </w:r>
      <w:r>
        <w:rPr>
          <w:spacing w:val="-7"/>
          <w:sz w:val="24"/>
        </w:rPr>
        <w:t xml:space="preserve"> </w:t>
      </w:r>
      <w:r>
        <w:rPr>
          <w:sz w:val="24"/>
        </w:rPr>
        <w:t>речь.</w:t>
      </w:r>
      <w:r>
        <w:rPr>
          <w:spacing w:val="-7"/>
          <w:sz w:val="24"/>
        </w:rPr>
        <w:t xml:space="preserve"> </w:t>
      </w:r>
      <w:r>
        <w:rPr>
          <w:sz w:val="24"/>
        </w:rPr>
        <w:t>Язык</w:t>
      </w:r>
      <w:r>
        <w:rPr>
          <w:spacing w:val="-9"/>
          <w:sz w:val="24"/>
        </w:rPr>
        <w:t xml:space="preserve"> </w:t>
      </w:r>
      <w:r>
        <w:rPr>
          <w:sz w:val="24"/>
        </w:rPr>
        <w:t>и</w:t>
      </w:r>
      <w:r>
        <w:rPr>
          <w:spacing w:val="-3"/>
          <w:sz w:val="24"/>
        </w:rPr>
        <w:t xml:space="preserve"> </w:t>
      </w:r>
      <w:r>
        <w:rPr>
          <w:sz w:val="24"/>
        </w:rPr>
        <w:t>культура. Красота и богатство языка.</w:t>
      </w:r>
    </w:p>
    <w:p w:rsidR="00EC4929" w:rsidRDefault="001B2B69">
      <w:pPr>
        <w:pStyle w:val="a3"/>
        <w:spacing w:line="242" w:lineRule="auto"/>
        <w:ind w:left="1181" w:right="506"/>
      </w:pPr>
      <w:r>
        <w:t>Важность</w:t>
      </w:r>
      <w:r>
        <w:rPr>
          <w:spacing w:val="-2"/>
        </w:rPr>
        <w:t xml:space="preserve"> </w:t>
      </w:r>
      <w:r>
        <w:t>украинского языка как средства коммуникации и самовыражения.</w:t>
      </w:r>
      <w:r>
        <w:rPr>
          <w:spacing w:val="-1"/>
        </w:rPr>
        <w:t xml:space="preserve"> </w:t>
      </w:r>
      <w:r>
        <w:t>Украинский литературный</w:t>
      </w:r>
      <w:r>
        <w:rPr>
          <w:spacing w:val="64"/>
          <w:w w:val="150"/>
        </w:rPr>
        <w:t xml:space="preserve"> </w:t>
      </w:r>
      <w:r>
        <w:t>язык</w:t>
      </w:r>
      <w:r>
        <w:rPr>
          <w:spacing w:val="63"/>
          <w:w w:val="150"/>
        </w:rPr>
        <w:t xml:space="preserve"> </w:t>
      </w:r>
      <w:r>
        <w:t>как</w:t>
      </w:r>
      <w:r>
        <w:rPr>
          <w:spacing w:val="63"/>
          <w:w w:val="150"/>
        </w:rPr>
        <w:t xml:space="preserve"> </w:t>
      </w:r>
      <w:r>
        <w:t>основа</w:t>
      </w:r>
      <w:r>
        <w:rPr>
          <w:spacing w:val="64"/>
          <w:w w:val="150"/>
        </w:rPr>
        <w:t xml:space="preserve"> </w:t>
      </w:r>
      <w:r>
        <w:t>национального</w:t>
      </w:r>
      <w:r>
        <w:rPr>
          <w:spacing w:val="65"/>
          <w:w w:val="150"/>
        </w:rPr>
        <w:t xml:space="preserve"> </w:t>
      </w:r>
      <w:r>
        <w:t>языка</w:t>
      </w:r>
      <w:r>
        <w:rPr>
          <w:spacing w:val="64"/>
          <w:w w:val="150"/>
        </w:rPr>
        <w:t xml:space="preserve"> </w:t>
      </w:r>
      <w:r>
        <w:t>украинцев.</w:t>
      </w:r>
      <w:r>
        <w:rPr>
          <w:spacing w:val="67"/>
          <w:w w:val="150"/>
        </w:rPr>
        <w:t xml:space="preserve"> </w:t>
      </w:r>
      <w:r>
        <w:t>Основные</w:t>
      </w:r>
      <w:r>
        <w:rPr>
          <w:spacing w:val="60"/>
          <w:w w:val="150"/>
        </w:rPr>
        <w:t xml:space="preserve"> </w:t>
      </w:r>
      <w:r>
        <w:rPr>
          <w:spacing w:val="-2"/>
        </w:rPr>
        <w:t>нормы</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left="1181"/>
        <w:jc w:val="left"/>
      </w:pPr>
      <w:r>
        <w:lastRenderedPageBreak/>
        <w:t>литературного</w:t>
      </w:r>
      <w:r>
        <w:rPr>
          <w:spacing w:val="1"/>
        </w:rPr>
        <w:t xml:space="preserve"> </w:t>
      </w:r>
      <w:r>
        <w:rPr>
          <w:spacing w:val="-2"/>
        </w:rPr>
        <w:t>языка.</w:t>
      </w:r>
    </w:p>
    <w:p w:rsidR="00EC4929" w:rsidRDefault="001B2B69">
      <w:pPr>
        <w:pStyle w:val="a4"/>
        <w:numPr>
          <w:ilvl w:val="2"/>
          <w:numId w:val="34"/>
        </w:numPr>
        <w:tabs>
          <w:tab w:val="left" w:pos="2122"/>
          <w:tab w:val="left" w:pos="2123"/>
        </w:tabs>
        <w:spacing w:before="2"/>
        <w:ind w:left="2122" w:hanging="1456"/>
        <w:rPr>
          <w:sz w:val="24"/>
        </w:rPr>
      </w:pPr>
      <w:r>
        <w:rPr>
          <w:spacing w:val="-2"/>
          <w:sz w:val="24"/>
        </w:rPr>
        <w:t>Текст.</w:t>
      </w:r>
    </w:p>
    <w:p w:rsidR="00EC4929" w:rsidRDefault="001B2B69">
      <w:pPr>
        <w:pStyle w:val="a3"/>
        <w:spacing w:line="242" w:lineRule="auto"/>
        <w:ind w:left="1200" w:right="967"/>
        <w:jc w:val="left"/>
      </w:pPr>
      <w:r>
        <w:t>Сложный</w:t>
      </w:r>
      <w:r>
        <w:rPr>
          <w:spacing w:val="-8"/>
        </w:rPr>
        <w:t xml:space="preserve"> </w:t>
      </w:r>
      <w:r>
        <w:t>план</w:t>
      </w:r>
      <w:r>
        <w:rPr>
          <w:spacing w:val="-8"/>
        </w:rPr>
        <w:t xml:space="preserve"> </w:t>
      </w:r>
      <w:r>
        <w:t>готового</w:t>
      </w:r>
      <w:r>
        <w:rPr>
          <w:spacing w:val="-4"/>
        </w:rPr>
        <w:t xml:space="preserve"> </w:t>
      </w:r>
      <w:r>
        <w:t>текста;</w:t>
      </w:r>
      <w:r>
        <w:rPr>
          <w:spacing w:val="-9"/>
        </w:rPr>
        <w:t xml:space="preserve"> </w:t>
      </w:r>
      <w:r>
        <w:t>простой</w:t>
      </w:r>
      <w:r>
        <w:rPr>
          <w:spacing w:val="-8"/>
        </w:rPr>
        <w:t xml:space="preserve"> </w:t>
      </w:r>
      <w:r>
        <w:t>план</w:t>
      </w:r>
      <w:r>
        <w:rPr>
          <w:spacing w:val="-3"/>
        </w:rPr>
        <w:t xml:space="preserve"> </w:t>
      </w:r>
      <w:r>
        <w:t>собственного</w:t>
      </w:r>
      <w:r>
        <w:rPr>
          <w:spacing w:val="-4"/>
        </w:rPr>
        <w:t xml:space="preserve"> </w:t>
      </w:r>
      <w:r>
        <w:t>высказывания. Особенности построения описания.</w:t>
      </w:r>
    </w:p>
    <w:p w:rsidR="00EC4929" w:rsidRDefault="001B2B69">
      <w:pPr>
        <w:pStyle w:val="a3"/>
        <w:spacing w:line="242" w:lineRule="auto"/>
        <w:ind w:firstLine="758"/>
        <w:jc w:val="left"/>
      </w:pPr>
      <w:r>
        <w:t>Сочетание в одном тексте разных типов речи (повествование и описание, повествование с</w:t>
      </w:r>
      <w:r>
        <w:rPr>
          <w:spacing w:val="80"/>
        </w:rPr>
        <w:t xml:space="preserve"> </w:t>
      </w:r>
      <w:r>
        <w:t>элементами размышления).</w:t>
      </w:r>
    </w:p>
    <w:p w:rsidR="00EC4929" w:rsidRDefault="001B2B69">
      <w:pPr>
        <w:pStyle w:val="a3"/>
        <w:spacing w:line="271" w:lineRule="exact"/>
        <w:ind w:left="1200"/>
        <w:jc w:val="left"/>
      </w:pPr>
      <w:r>
        <w:t>Понятие</w:t>
      </w:r>
      <w:r>
        <w:rPr>
          <w:spacing w:val="-6"/>
        </w:rPr>
        <w:t xml:space="preserve"> </w:t>
      </w:r>
      <w:r>
        <w:t>об</w:t>
      </w:r>
      <w:r>
        <w:rPr>
          <w:spacing w:val="-5"/>
        </w:rPr>
        <w:t xml:space="preserve"> </w:t>
      </w:r>
      <w:r>
        <w:t>официально-деловом</w:t>
      </w:r>
      <w:r>
        <w:rPr>
          <w:spacing w:val="-1"/>
        </w:rPr>
        <w:t xml:space="preserve"> </w:t>
      </w:r>
      <w:r>
        <w:rPr>
          <w:spacing w:val="-2"/>
        </w:rPr>
        <w:t>стиле.</w:t>
      </w:r>
    </w:p>
    <w:p w:rsidR="00EC4929" w:rsidRDefault="001B2B69">
      <w:pPr>
        <w:pStyle w:val="a3"/>
        <w:spacing w:line="275" w:lineRule="exact"/>
        <w:ind w:left="1200"/>
        <w:jc w:val="left"/>
      </w:pPr>
      <w:r>
        <w:t>Жанры</w:t>
      </w:r>
      <w:r>
        <w:rPr>
          <w:spacing w:val="-2"/>
        </w:rPr>
        <w:t xml:space="preserve"> </w:t>
      </w:r>
      <w:r>
        <w:t>речи:</w:t>
      </w:r>
      <w:r>
        <w:rPr>
          <w:spacing w:val="-6"/>
        </w:rPr>
        <w:t xml:space="preserve"> </w:t>
      </w:r>
      <w:r>
        <w:t>рассказ,</w:t>
      </w:r>
      <w:r>
        <w:rPr>
          <w:spacing w:val="1"/>
        </w:rPr>
        <w:t xml:space="preserve"> </w:t>
      </w:r>
      <w:r>
        <w:t>сообщение,</w:t>
      </w:r>
      <w:r>
        <w:rPr>
          <w:spacing w:val="-7"/>
        </w:rPr>
        <w:t xml:space="preserve"> </w:t>
      </w:r>
      <w:r>
        <w:t>объявление;</w:t>
      </w:r>
      <w:r>
        <w:rPr>
          <w:spacing w:val="-9"/>
        </w:rPr>
        <w:t xml:space="preserve"> </w:t>
      </w:r>
      <w:r>
        <w:t>особенности</w:t>
      </w:r>
      <w:r>
        <w:rPr>
          <w:spacing w:val="-4"/>
        </w:rPr>
        <w:t xml:space="preserve"> </w:t>
      </w:r>
      <w:r>
        <w:t>их</w:t>
      </w:r>
      <w:r>
        <w:rPr>
          <w:spacing w:val="-5"/>
        </w:rPr>
        <w:t xml:space="preserve"> </w:t>
      </w:r>
      <w:r>
        <w:rPr>
          <w:spacing w:val="-2"/>
        </w:rPr>
        <w:t>построения.</w:t>
      </w:r>
    </w:p>
    <w:p w:rsidR="00EC4929" w:rsidRDefault="001B2B69">
      <w:pPr>
        <w:pStyle w:val="a4"/>
        <w:numPr>
          <w:ilvl w:val="2"/>
          <w:numId w:val="34"/>
        </w:numPr>
        <w:tabs>
          <w:tab w:val="left" w:pos="2141"/>
          <w:tab w:val="left" w:pos="2142"/>
        </w:tabs>
        <w:ind w:left="2141" w:hanging="1475"/>
        <w:rPr>
          <w:sz w:val="24"/>
        </w:rPr>
      </w:pPr>
      <w:r>
        <w:rPr>
          <w:sz w:val="24"/>
        </w:rPr>
        <w:t>Лексикология.</w:t>
      </w:r>
      <w:r>
        <w:rPr>
          <w:spacing w:val="-7"/>
          <w:sz w:val="24"/>
        </w:rPr>
        <w:t xml:space="preserve"> </w:t>
      </w:r>
      <w:r>
        <w:rPr>
          <w:spacing w:val="-2"/>
          <w:sz w:val="24"/>
        </w:rPr>
        <w:t>Фразеология.</w:t>
      </w:r>
    </w:p>
    <w:p w:rsidR="00EC4929" w:rsidRDefault="001B2B69">
      <w:pPr>
        <w:pStyle w:val="a4"/>
        <w:numPr>
          <w:ilvl w:val="3"/>
          <w:numId w:val="34"/>
        </w:numPr>
        <w:tabs>
          <w:tab w:val="left" w:pos="2353"/>
          <w:tab w:val="left" w:pos="2354"/>
        </w:tabs>
        <w:ind w:left="2353" w:hanging="1687"/>
        <w:rPr>
          <w:sz w:val="24"/>
        </w:rPr>
      </w:pPr>
      <w:r>
        <w:rPr>
          <w:sz w:val="24"/>
        </w:rPr>
        <w:t>Лексикология</w:t>
      </w:r>
      <w:r>
        <w:rPr>
          <w:spacing w:val="-7"/>
          <w:sz w:val="24"/>
        </w:rPr>
        <w:t xml:space="preserve"> </w:t>
      </w:r>
      <w:r>
        <w:rPr>
          <w:sz w:val="24"/>
        </w:rPr>
        <w:t>как</w:t>
      </w:r>
      <w:r>
        <w:rPr>
          <w:spacing w:val="-3"/>
          <w:sz w:val="24"/>
        </w:rPr>
        <w:t xml:space="preserve"> </w:t>
      </w:r>
      <w:r>
        <w:rPr>
          <w:sz w:val="24"/>
        </w:rPr>
        <w:t>раздел</w:t>
      </w:r>
      <w:r>
        <w:rPr>
          <w:spacing w:val="-2"/>
          <w:sz w:val="24"/>
        </w:rPr>
        <w:t xml:space="preserve"> </w:t>
      </w:r>
      <w:r>
        <w:rPr>
          <w:sz w:val="24"/>
        </w:rPr>
        <w:t>науки</w:t>
      </w:r>
      <w:r>
        <w:rPr>
          <w:spacing w:val="-1"/>
          <w:sz w:val="24"/>
        </w:rPr>
        <w:t xml:space="preserve"> </w:t>
      </w:r>
      <w:r>
        <w:rPr>
          <w:sz w:val="24"/>
        </w:rPr>
        <w:t>о</w:t>
      </w:r>
      <w:r>
        <w:rPr>
          <w:spacing w:val="3"/>
          <w:sz w:val="24"/>
        </w:rPr>
        <w:t xml:space="preserve"> </w:t>
      </w:r>
      <w:r>
        <w:rPr>
          <w:spacing w:val="-2"/>
          <w:sz w:val="24"/>
        </w:rPr>
        <w:t>языке.</w:t>
      </w:r>
    </w:p>
    <w:p w:rsidR="00EC4929" w:rsidRDefault="001B2B69">
      <w:pPr>
        <w:pStyle w:val="a3"/>
        <w:spacing w:line="242" w:lineRule="auto"/>
        <w:ind w:left="1200" w:right="967"/>
        <w:jc w:val="left"/>
      </w:pPr>
      <w:r>
        <w:t>Группы</w:t>
      </w:r>
      <w:r>
        <w:rPr>
          <w:spacing w:val="-5"/>
        </w:rPr>
        <w:t xml:space="preserve"> </w:t>
      </w:r>
      <w:r>
        <w:t>слов</w:t>
      </w:r>
      <w:r>
        <w:rPr>
          <w:spacing w:val="-9"/>
        </w:rPr>
        <w:t xml:space="preserve"> </w:t>
      </w:r>
      <w:r>
        <w:t>по</w:t>
      </w:r>
      <w:r>
        <w:rPr>
          <w:spacing w:val="-3"/>
        </w:rPr>
        <w:t xml:space="preserve"> </w:t>
      </w:r>
      <w:r>
        <w:t>происхождению:</w:t>
      </w:r>
      <w:r>
        <w:rPr>
          <w:spacing w:val="-6"/>
        </w:rPr>
        <w:t xml:space="preserve"> </w:t>
      </w:r>
      <w:r>
        <w:t>исконно</w:t>
      </w:r>
      <w:r>
        <w:rPr>
          <w:spacing w:val="-6"/>
        </w:rPr>
        <w:t xml:space="preserve"> </w:t>
      </w:r>
      <w:r>
        <w:t>украинская</w:t>
      </w:r>
      <w:r>
        <w:rPr>
          <w:spacing w:val="-6"/>
        </w:rPr>
        <w:t xml:space="preserve"> </w:t>
      </w:r>
      <w:r>
        <w:t>и</w:t>
      </w:r>
      <w:r>
        <w:rPr>
          <w:spacing w:val="-5"/>
        </w:rPr>
        <w:t xml:space="preserve"> </w:t>
      </w:r>
      <w:r>
        <w:t>заимствованная</w:t>
      </w:r>
      <w:r>
        <w:rPr>
          <w:spacing w:val="-6"/>
        </w:rPr>
        <w:t xml:space="preserve"> </w:t>
      </w:r>
      <w:r>
        <w:t>лексика. Работа с толковым словарём украинского языка, словарём иностранных слов.</w:t>
      </w:r>
    </w:p>
    <w:p w:rsidR="00EC4929" w:rsidRDefault="001B2B69">
      <w:pPr>
        <w:pStyle w:val="a3"/>
        <w:spacing w:line="242" w:lineRule="auto"/>
        <w:ind w:firstLine="758"/>
        <w:jc w:val="left"/>
      </w:pPr>
      <w:r>
        <w:t>Активная</w:t>
      </w:r>
      <w:r>
        <w:rPr>
          <w:spacing w:val="80"/>
          <w:w w:val="150"/>
        </w:rPr>
        <w:t xml:space="preserve"> </w:t>
      </w:r>
      <w:r>
        <w:t>и</w:t>
      </w:r>
      <w:r>
        <w:rPr>
          <w:spacing w:val="80"/>
          <w:w w:val="150"/>
        </w:rPr>
        <w:t xml:space="preserve"> </w:t>
      </w:r>
      <w:r>
        <w:t>пассивная</w:t>
      </w:r>
      <w:r>
        <w:rPr>
          <w:spacing w:val="80"/>
          <w:w w:val="150"/>
        </w:rPr>
        <w:t xml:space="preserve"> </w:t>
      </w:r>
      <w:r>
        <w:t>лексика</w:t>
      </w:r>
      <w:r>
        <w:rPr>
          <w:spacing w:val="80"/>
          <w:w w:val="150"/>
        </w:rPr>
        <w:t xml:space="preserve"> </w:t>
      </w:r>
      <w:r>
        <w:t>украинского</w:t>
      </w:r>
      <w:r>
        <w:rPr>
          <w:spacing w:val="80"/>
          <w:w w:val="150"/>
        </w:rPr>
        <w:t xml:space="preserve"> </w:t>
      </w:r>
      <w:r>
        <w:t>языка:</w:t>
      </w:r>
      <w:r>
        <w:rPr>
          <w:spacing w:val="80"/>
          <w:w w:val="150"/>
        </w:rPr>
        <w:t xml:space="preserve"> </w:t>
      </w:r>
      <w:r>
        <w:t>устаревшие</w:t>
      </w:r>
      <w:r>
        <w:rPr>
          <w:spacing w:val="80"/>
          <w:w w:val="150"/>
        </w:rPr>
        <w:t xml:space="preserve"> </w:t>
      </w:r>
      <w:r>
        <w:t>слова</w:t>
      </w:r>
      <w:r>
        <w:rPr>
          <w:spacing w:val="80"/>
          <w:w w:val="150"/>
        </w:rPr>
        <w:t xml:space="preserve"> </w:t>
      </w:r>
      <w:r>
        <w:t>(архаизмы</w:t>
      </w:r>
      <w:r>
        <w:rPr>
          <w:spacing w:val="80"/>
          <w:w w:val="150"/>
        </w:rPr>
        <w:t xml:space="preserve"> </w:t>
      </w:r>
      <w:r>
        <w:t>и историзмы), неологизмы.</w:t>
      </w:r>
    </w:p>
    <w:p w:rsidR="00EC4929" w:rsidRDefault="001B2B69">
      <w:pPr>
        <w:pStyle w:val="a3"/>
        <w:spacing w:line="242" w:lineRule="auto"/>
        <w:ind w:firstLine="758"/>
        <w:jc w:val="left"/>
      </w:pPr>
      <w:r>
        <w:t>Группы</w:t>
      </w:r>
      <w:r>
        <w:rPr>
          <w:spacing w:val="40"/>
        </w:rPr>
        <w:t xml:space="preserve"> </w:t>
      </w:r>
      <w:r>
        <w:t>слов</w:t>
      </w:r>
      <w:r>
        <w:rPr>
          <w:spacing w:val="40"/>
        </w:rPr>
        <w:t xml:space="preserve"> </w:t>
      </w:r>
      <w:r>
        <w:t>по</w:t>
      </w:r>
      <w:r>
        <w:rPr>
          <w:spacing w:val="40"/>
        </w:rPr>
        <w:t xml:space="preserve"> </w:t>
      </w:r>
      <w:r>
        <w:t>стилистическому</w:t>
      </w:r>
      <w:r>
        <w:rPr>
          <w:spacing w:val="40"/>
        </w:rPr>
        <w:t xml:space="preserve"> </w:t>
      </w:r>
      <w:r>
        <w:t>употреблению:</w:t>
      </w:r>
      <w:r>
        <w:rPr>
          <w:spacing w:val="40"/>
        </w:rPr>
        <w:t xml:space="preserve"> </w:t>
      </w:r>
      <w:r>
        <w:t>общеупотребительные</w:t>
      </w:r>
      <w:r>
        <w:rPr>
          <w:spacing w:val="40"/>
        </w:rPr>
        <w:t xml:space="preserve"> </w:t>
      </w:r>
      <w:r>
        <w:t>и</w:t>
      </w:r>
      <w:r>
        <w:rPr>
          <w:spacing w:val="40"/>
        </w:rPr>
        <w:t xml:space="preserve"> </w:t>
      </w:r>
      <w:r>
        <w:t>стилистически окрашенные слова, диалектные, профессиональные слова и термины, просторечные слова.</w:t>
      </w:r>
    </w:p>
    <w:p w:rsidR="00EC4929" w:rsidRDefault="001B2B69">
      <w:pPr>
        <w:pStyle w:val="a4"/>
        <w:numPr>
          <w:ilvl w:val="3"/>
          <w:numId w:val="34"/>
        </w:numPr>
        <w:tabs>
          <w:tab w:val="left" w:pos="2353"/>
          <w:tab w:val="left" w:pos="2354"/>
        </w:tabs>
        <w:spacing w:line="271" w:lineRule="exact"/>
        <w:ind w:left="2353" w:hanging="1687"/>
        <w:rPr>
          <w:sz w:val="24"/>
        </w:rPr>
      </w:pPr>
      <w:r>
        <w:rPr>
          <w:sz w:val="24"/>
        </w:rPr>
        <w:t>Фразеология</w:t>
      </w:r>
      <w:r>
        <w:rPr>
          <w:spacing w:val="-6"/>
          <w:sz w:val="24"/>
        </w:rPr>
        <w:t xml:space="preserve"> </w:t>
      </w:r>
      <w:r>
        <w:rPr>
          <w:sz w:val="24"/>
        </w:rPr>
        <w:t>как</w:t>
      </w:r>
      <w:r>
        <w:rPr>
          <w:spacing w:val="-4"/>
          <w:sz w:val="24"/>
        </w:rPr>
        <w:t xml:space="preserve"> </w:t>
      </w:r>
      <w:r>
        <w:rPr>
          <w:sz w:val="24"/>
        </w:rPr>
        <w:t>раздел</w:t>
      </w:r>
      <w:r>
        <w:rPr>
          <w:spacing w:val="-1"/>
          <w:sz w:val="24"/>
        </w:rPr>
        <w:t xml:space="preserve"> </w:t>
      </w:r>
      <w:r>
        <w:rPr>
          <w:sz w:val="24"/>
        </w:rPr>
        <w:t>науки о</w:t>
      </w:r>
      <w:r>
        <w:rPr>
          <w:spacing w:val="3"/>
          <w:sz w:val="24"/>
        </w:rPr>
        <w:t xml:space="preserve"> </w:t>
      </w:r>
      <w:r>
        <w:rPr>
          <w:spacing w:val="-2"/>
          <w:sz w:val="24"/>
        </w:rPr>
        <w:t>языке.</w:t>
      </w:r>
    </w:p>
    <w:p w:rsidR="00EC4929" w:rsidRDefault="001B2B69">
      <w:pPr>
        <w:pStyle w:val="a3"/>
        <w:spacing w:line="237" w:lineRule="auto"/>
        <w:ind w:firstLine="758"/>
        <w:jc w:val="left"/>
      </w:pPr>
      <w:r>
        <w:t>Фразеологизмы.</w:t>
      </w:r>
      <w:r>
        <w:rPr>
          <w:spacing w:val="80"/>
        </w:rPr>
        <w:t xml:space="preserve"> </w:t>
      </w:r>
      <w:r>
        <w:t>Понятие</w:t>
      </w:r>
      <w:r>
        <w:rPr>
          <w:spacing w:val="80"/>
        </w:rPr>
        <w:t xml:space="preserve"> </w:t>
      </w:r>
      <w:r>
        <w:t>о</w:t>
      </w:r>
      <w:r>
        <w:rPr>
          <w:spacing w:val="80"/>
        </w:rPr>
        <w:t xml:space="preserve"> </w:t>
      </w:r>
      <w:r>
        <w:t>фразеологизме,</w:t>
      </w:r>
      <w:r>
        <w:rPr>
          <w:spacing w:val="80"/>
        </w:rPr>
        <w:t xml:space="preserve"> </w:t>
      </w:r>
      <w:r>
        <w:t>его</w:t>
      </w:r>
      <w:r>
        <w:rPr>
          <w:spacing w:val="80"/>
        </w:rPr>
        <w:t xml:space="preserve"> </w:t>
      </w:r>
      <w:r>
        <w:t>лексическое</w:t>
      </w:r>
      <w:r>
        <w:rPr>
          <w:spacing w:val="80"/>
        </w:rPr>
        <w:t xml:space="preserve"> </w:t>
      </w:r>
      <w:r>
        <w:t>значение.</w:t>
      </w:r>
      <w:r>
        <w:rPr>
          <w:spacing w:val="80"/>
        </w:rPr>
        <w:t xml:space="preserve"> </w:t>
      </w:r>
      <w:r>
        <w:t>Происхождение украинских фразеологизмов.</w:t>
      </w:r>
    </w:p>
    <w:p w:rsidR="00EC4929" w:rsidRDefault="001B2B69">
      <w:pPr>
        <w:pStyle w:val="a3"/>
        <w:spacing w:line="237" w:lineRule="auto"/>
        <w:ind w:left="1200"/>
        <w:jc w:val="left"/>
      </w:pPr>
      <w:r>
        <w:t>Пословицы,</w:t>
      </w:r>
      <w:r>
        <w:rPr>
          <w:spacing w:val="-8"/>
        </w:rPr>
        <w:t xml:space="preserve"> </w:t>
      </w:r>
      <w:r>
        <w:t>поговорки,</w:t>
      </w:r>
      <w:r>
        <w:rPr>
          <w:spacing w:val="-8"/>
        </w:rPr>
        <w:t xml:space="preserve"> </w:t>
      </w:r>
      <w:r>
        <w:t>крылатые</w:t>
      </w:r>
      <w:r>
        <w:rPr>
          <w:spacing w:val="-11"/>
        </w:rPr>
        <w:t xml:space="preserve"> </w:t>
      </w:r>
      <w:r>
        <w:t>выражения,</w:t>
      </w:r>
      <w:r>
        <w:rPr>
          <w:spacing w:val="-8"/>
        </w:rPr>
        <w:t xml:space="preserve"> </w:t>
      </w:r>
      <w:r>
        <w:t>афоризмы</w:t>
      </w:r>
      <w:r>
        <w:rPr>
          <w:spacing w:val="-8"/>
        </w:rPr>
        <w:t xml:space="preserve"> </w:t>
      </w:r>
      <w:r>
        <w:t>как</w:t>
      </w:r>
      <w:r>
        <w:rPr>
          <w:spacing w:val="-11"/>
        </w:rPr>
        <w:t xml:space="preserve"> </w:t>
      </w:r>
      <w:r>
        <w:t>разновидности</w:t>
      </w:r>
      <w:r>
        <w:rPr>
          <w:spacing w:val="-8"/>
        </w:rPr>
        <w:t xml:space="preserve"> </w:t>
      </w:r>
      <w:r>
        <w:t>фразеологизмов. Фразеологизмы как члены предложения.</w:t>
      </w:r>
    </w:p>
    <w:p w:rsidR="00EC4929" w:rsidRDefault="001B2B69">
      <w:pPr>
        <w:pStyle w:val="a3"/>
        <w:spacing w:before="1" w:line="275" w:lineRule="exact"/>
        <w:ind w:left="1200"/>
        <w:jc w:val="left"/>
      </w:pPr>
      <w:r>
        <w:t>Знакомство</w:t>
      </w:r>
      <w:r>
        <w:rPr>
          <w:spacing w:val="-4"/>
        </w:rPr>
        <w:t xml:space="preserve"> </w:t>
      </w:r>
      <w:r>
        <w:t>с</w:t>
      </w:r>
      <w:r>
        <w:rPr>
          <w:spacing w:val="-4"/>
        </w:rPr>
        <w:t xml:space="preserve"> </w:t>
      </w:r>
      <w:r>
        <w:t>фразеологическим</w:t>
      </w:r>
      <w:r>
        <w:rPr>
          <w:spacing w:val="-2"/>
        </w:rPr>
        <w:t xml:space="preserve"> словарём.</w:t>
      </w:r>
    </w:p>
    <w:p w:rsidR="00EC4929" w:rsidRDefault="001B2B69">
      <w:pPr>
        <w:pStyle w:val="a4"/>
        <w:numPr>
          <w:ilvl w:val="2"/>
          <w:numId w:val="34"/>
        </w:numPr>
        <w:tabs>
          <w:tab w:val="left" w:pos="2141"/>
          <w:tab w:val="left" w:pos="2142"/>
        </w:tabs>
        <w:spacing w:line="240" w:lineRule="auto"/>
        <w:ind w:left="1200" w:right="5118" w:hanging="534"/>
        <w:rPr>
          <w:sz w:val="24"/>
        </w:rPr>
      </w:pPr>
      <w:r>
        <w:rPr>
          <w:sz w:val="24"/>
        </w:rPr>
        <w:t>Словообразование. Орфография. Словообразование</w:t>
      </w:r>
      <w:r>
        <w:rPr>
          <w:spacing w:val="-12"/>
          <w:sz w:val="24"/>
        </w:rPr>
        <w:t xml:space="preserve"> </w:t>
      </w:r>
      <w:r>
        <w:rPr>
          <w:sz w:val="24"/>
        </w:rPr>
        <w:t>как</w:t>
      </w:r>
      <w:r>
        <w:rPr>
          <w:spacing w:val="-8"/>
          <w:sz w:val="24"/>
        </w:rPr>
        <w:t xml:space="preserve"> </w:t>
      </w:r>
      <w:r>
        <w:rPr>
          <w:sz w:val="24"/>
        </w:rPr>
        <w:t>раздел</w:t>
      </w:r>
      <w:r>
        <w:rPr>
          <w:spacing w:val="-7"/>
          <w:sz w:val="24"/>
        </w:rPr>
        <w:t xml:space="preserve"> </w:t>
      </w:r>
      <w:r>
        <w:rPr>
          <w:sz w:val="24"/>
        </w:rPr>
        <w:t>науки</w:t>
      </w:r>
      <w:r>
        <w:rPr>
          <w:spacing w:val="-6"/>
          <w:sz w:val="24"/>
        </w:rPr>
        <w:t xml:space="preserve"> </w:t>
      </w:r>
      <w:r>
        <w:rPr>
          <w:sz w:val="24"/>
        </w:rPr>
        <w:t>о</w:t>
      </w:r>
      <w:r>
        <w:rPr>
          <w:spacing w:val="-7"/>
          <w:sz w:val="24"/>
        </w:rPr>
        <w:t xml:space="preserve"> </w:t>
      </w:r>
      <w:r>
        <w:rPr>
          <w:sz w:val="24"/>
        </w:rPr>
        <w:t>языке. Изменение и образование новых слов.</w:t>
      </w:r>
    </w:p>
    <w:p w:rsidR="00EC4929" w:rsidRDefault="001B2B69">
      <w:pPr>
        <w:pStyle w:val="a3"/>
        <w:tabs>
          <w:tab w:val="left" w:pos="6920"/>
        </w:tabs>
        <w:spacing w:before="2" w:line="275" w:lineRule="exact"/>
        <w:ind w:left="1200"/>
        <w:jc w:val="left"/>
      </w:pPr>
      <w:r>
        <w:t>Основные</w:t>
      </w:r>
      <w:r>
        <w:rPr>
          <w:spacing w:val="-2"/>
        </w:rPr>
        <w:t xml:space="preserve"> </w:t>
      </w:r>
      <w:r>
        <w:t>способы</w:t>
      </w:r>
      <w:r>
        <w:rPr>
          <w:spacing w:val="-3"/>
        </w:rPr>
        <w:t xml:space="preserve"> </w:t>
      </w:r>
      <w:r>
        <w:rPr>
          <w:spacing w:val="-2"/>
        </w:rPr>
        <w:t>словообразования.</w:t>
      </w:r>
      <w:r>
        <w:tab/>
        <w:t>Словообразовательный</w:t>
      </w:r>
      <w:r>
        <w:rPr>
          <w:spacing w:val="-6"/>
        </w:rPr>
        <w:t xml:space="preserve"> </w:t>
      </w:r>
      <w:r>
        <w:rPr>
          <w:spacing w:val="-4"/>
        </w:rPr>
        <w:t>ряд.</w:t>
      </w:r>
    </w:p>
    <w:p w:rsidR="00EC4929" w:rsidRDefault="001B2B69">
      <w:pPr>
        <w:pStyle w:val="a3"/>
        <w:spacing w:line="275" w:lineRule="exact"/>
        <w:jc w:val="left"/>
      </w:pPr>
      <w:r>
        <w:t>Словообразовательный</w:t>
      </w:r>
      <w:r>
        <w:rPr>
          <w:spacing w:val="-7"/>
        </w:rPr>
        <w:t xml:space="preserve"> </w:t>
      </w:r>
      <w:r>
        <w:t>разбор</w:t>
      </w:r>
      <w:r>
        <w:rPr>
          <w:spacing w:val="-4"/>
        </w:rPr>
        <w:t xml:space="preserve"> </w:t>
      </w:r>
      <w:r>
        <w:rPr>
          <w:spacing w:val="-2"/>
        </w:rPr>
        <w:t>слова.</w:t>
      </w:r>
    </w:p>
    <w:p w:rsidR="00EC4929" w:rsidRDefault="001B2B69">
      <w:pPr>
        <w:pStyle w:val="a3"/>
        <w:spacing w:before="4" w:line="237" w:lineRule="auto"/>
        <w:ind w:left="1200" w:right="3948"/>
        <w:jc w:val="left"/>
      </w:pPr>
      <w:r>
        <w:t>Работа со словообразовательным словарём. Чередование</w:t>
      </w:r>
      <w:r>
        <w:rPr>
          <w:spacing w:val="-8"/>
        </w:rPr>
        <w:t xml:space="preserve"> </w:t>
      </w:r>
      <w:r>
        <w:t>согласных</w:t>
      </w:r>
      <w:r>
        <w:rPr>
          <w:spacing w:val="-8"/>
        </w:rPr>
        <w:t xml:space="preserve"> </w:t>
      </w:r>
      <w:r>
        <w:t>при</w:t>
      </w:r>
      <w:r>
        <w:rPr>
          <w:spacing w:val="-10"/>
        </w:rPr>
        <w:t xml:space="preserve"> </w:t>
      </w:r>
      <w:r>
        <w:t>образовании</w:t>
      </w:r>
      <w:r>
        <w:rPr>
          <w:spacing w:val="-7"/>
        </w:rPr>
        <w:t xml:space="preserve"> </w:t>
      </w:r>
      <w:r>
        <w:t>новых</w:t>
      </w:r>
      <w:r>
        <w:rPr>
          <w:spacing w:val="-8"/>
        </w:rPr>
        <w:t xml:space="preserve"> </w:t>
      </w:r>
      <w:r>
        <w:t>слов.</w:t>
      </w:r>
    </w:p>
    <w:p w:rsidR="00EC4929" w:rsidRDefault="001B2B69">
      <w:pPr>
        <w:pStyle w:val="a3"/>
        <w:spacing w:before="4"/>
        <w:ind w:right="2020" w:firstLine="758"/>
        <w:jc w:val="left"/>
      </w:pPr>
      <w:r>
        <w:t>Сложные</w:t>
      </w:r>
      <w:r>
        <w:rPr>
          <w:spacing w:val="-8"/>
        </w:rPr>
        <w:t xml:space="preserve"> </w:t>
      </w:r>
      <w:r>
        <w:t>слова.</w:t>
      </w:r>
      <w:r>
        <w:rPr>
          <w:spacing w:val="-5"/>
        </w:rPr>
        <w:t xml:space="preserve"> </w:t>
      </w:r>
      <w:r>
        <w:t>Образование</w:t>
      </w:r>
      <w:r>
        <w:rPr>
          <w:spacing w:val="-12"/>
        </w:rPr>
        <w:t xml:space="preserve"> </w:t>
      </w:r>
      <w:r>
        <w:t>сложносокращенных</w:t>
      </w:r>
      <w:r>
        <w:rPr>
          <w:spacing w:val="-11"/>
        </w:rPr>
        <w:t xml:space="preserve"> </w:t>
      </w:r>
      <w:r>
        <w:t>слов.</w:t>
      </w:r>
      <w:r>
        <w:rPr>
          <w:spacing w:val="-5"/>
        </w:rPr>
        <w:t xml:space="preserve"> </w:t>
      </w:r>
      <w:r>
        <w:t>Правописание сложных слов.</w:t>
      </w:r>
    </w:p>
    <w:p w:rsidR="00EC4929" w:rsidRDefault="001B2B69">
      <w:pPr>
        <w:pStyle w:val="a4"/>
        <w:numPr>
          <w:ilvl w:val="2"/>
          <w:numId w:val="34"/>
        </w:numPr>
        <w:tabs>
          <w:tab w:val="left" w:pos="2160"/>
          <w:tab w:val="left" w:pos="2161"/>
        </w:tabs>
        <w:ind w:left="2161" w:hanging="1494"/>
        <w:rPr>
          <w:sz w:val="24"/>
        </w:rPr>
      </w:pPr>
      <w:r>
        <w:rPr>
          <w:sz w:val="24"/>
        </w:rPr>
        <w:t>Морфология.</w:t>
      </w:r>
      <w:r>
        <w:rPr>
          <w:spacing w:val="-1"/>
          <w:sz w:val="24"/>
        </w:rPr>
        <w:t xml:space="preserve"> </w:t>
      </w:r>
      <w:r>
        <w:rPr>
          <w:spacing w:val="-2"/>
          <w:sz w:val="24"/>
        </w:rPr>
        <w:t>Орфография.</w:t>
      </w:r>
    </w:p>
    <w:p w:rsidR="00EC4929" w:rsidRDefault="001B2B69">
      <w:pPr>
        <w:pStyle w:val="a4"/>
        <w:numPr>
          <w:ilvl w:val="3"/>
          <w:numId w:val="34"/>
        </w:numPr>
        <w:tabs>
          <w:tab w:val="left" w:pos="2372"/>
          <w:tab w:val="left" w:pos="2373"/>
        </w:tabs>
        <w:spacing w:line="242" w:lineRule="auto"/>
        <w:ind w:left="442" w:right="1407" w:firstLine="225"/>
        <w:rPr>
          <w:sz w:val="24"/>
        </w:rPr>
      </w:pPr>
      <w:r>
        <w:rPr>
          <w:sz w:val="24"/>
        </w:rPr>
        <w:t>Морфология</w:t>
      </w:r>
      <w:r>
        <w:rPr>
          <w:spacing w:val="-6"/>
          <w:sz w:val="24"/>
        </w:rPr>
        <w:t xml:space="preserve"> </w:t>
      </w:r>
      <w:r>
        <w:rPr>
          <w:sz w:val="24"/>
        </w:rPr>
        <w:t>как</w:t>
      </w:r>
      <w:r>
        <w:rPr>
          <w:spacing w:val="-8"/>
          <w:sz w:val="24"/>
        </w:rPr>
        <w:t xml:space="preserve"> </w:t>
      </w:r>
      <w:r>
        <w:rPr>
          <w:sz w:val="24"/>
        </w:rPr>
        <w:t>раздел</w:t>
      </w:r>
      <w:r>
        <w:rPr>
          <w:spacing w:val="-6"/>
          <w:sz w:val="24"/>
        </w:rPr>
        <w:t xml:space="preserve"> </w:t>
      </w:r>
      <w:r>
        <w:rPr>
          <w:sz w:val="24"/>
        </w:rPr>
        <w:t>науки</w:t>
      </w:r>
      <w:r>
        <w:rPr>
          <w:spacing w:val="-5"/>
          <w:sz w:val="24"/>
        </w:rPr>
        <w:t xml:space="preserve"> </w:t>
      </w:r>
      <w:r>
        <w:rPr>
          <w:sz w:val="24"/>
        </w:rPr>
        <w:t>о</w:t>
      </w:r>
      <w:r>
        <w:rPr>
          <w:spacing w:val="-2"/>
          <w:sz w:val="24"/>
        </w:rPr>
        <w:t xml:space="preserve"> </w:t>
      </w:r>
      <w:r>
        <w:rPr>
          <w:sz w:val="24"/>
        </w:rPr>
        <w:t>языке.</w:t>
      </w:r>
      <w:r>
        <w:rPr>
          <w:spacing w:val="-4"/>
          <w:sz w:val="24"/>
        </w:rPr>
        <w:t xml:space="preserve"> </w:t>
      </w:r>
      <w:r>
        <w:rPr>
          <w:sz w:val="24"/>
        </w:rPr>
        <w:t>Общая</w:t>
      </w:r>
      <w:r>
        <w:rPr>
          <w:spacing w:val="-15"/>
          <w:sz w:val="24"/>
        </w:rPr>
        <w:t xml:space="preserve"> </w:t>
      </w:r>
      <w:r>
        <w:rPr>
          <w:sz w:val="24"/>
        </w:rPr>
        <w:t>характеристика</w:t>
      </w:r>
      <w:r>
        <w:rPr>
          <w:spacing w:val="-7"/>
          <w:sz w:val="24"/>
        </w:rPr>
        <w:t xml:space="preserve"> </w:t>
      </w:r>
      <w:r>
        <w:rPr>
          <w:sz w:val="24"/>
        </w:rPr>
        <w:t xml:space="preserve">частей </w:t>
      </w:r>
      <w:r>
        <w:rPr>
          <w:spacing w:val="-4"/>
          <w:sz w:val="24"/>
        </w:rPr>
        <w:t>речи.</w:t>
      </w:r>
    </w:p>
    <w:p w:rsidR="00EC4929" w:rsidRDefault="001B2B69">
      <w:pPr>
        <w:pStyle w:val="a4"/>
        <w:numPr>
          <w:ilvl w:val="3"/>
          <w:numId w:val="34"/>
        </w:numPr>
        <w:tabs>
          <w:tab w:val="left" w:pos="2372"/>
          <w:tab w:val="left" w:pos="2373"/>
        </w:tabs>
        <w:spacing w:line="271" w:lineRule="exact"/>
        <w:ind w:left="2372" w:hanging="1706"/>
        <w:rPr>
          <w:sz w:val="24"/>
        </w:rPr>
      </w:pPr>
      <w:r>
        <w:rPr>
          <w:sz w:val="24"/>
        </w:rPr>
        <w:t>Имя</w:t>
      </w:r>
      <w:r>
        <w:rPr>
          <w:spacing w:val="1"/>
          <w:sz w:val="24"/>
        </w:rPr>
        <w:t xml:space="preserve"> </w:t>
      </w:r>
      <w:r>
        <w:rPr>
          <w:spacing w:val="-2"/>
          <w:sz w:val="24"/>
        </w:rPr>
        <w:t>существительное.</w:t>
      </w:r>
    </w:p>
    <w:p w:rsidR="00EC4929" w:rsidRDefault="001B2B69">
      <w:pPr>
        <w:pStyle w:val="a3"/>
        <w:spacing w:before="1"/>
        <w:ind w:left="1224"/>
        <w:jc w:val="left"/>
      </w:pPr>
      <w:r>
        <w:t>Имя</w:t>
      </w:r>
      <w:r>
        <w:rPr>
          <w:spacing w:val="-7"/>
        </w:rPr>
        <w:t xml:space="preserve"> </w:t>
      </w:r>
      <w:r>
        <w:t>существительное:</w:t>
      </w:r>
      <w:r>
        <w:rPr>
          <w:spacing w:val="-7"/>
        </w:rPr>
        <w:t xml:space="preserve"> </w:t>
      </w:r>
      <w:r>
        <w:t>значение,</w:t>
      </w:r>
      <w:r>
        <w:rPr>
          <w:spacing w:val="-7"/>
        </w:rPr>
        <w:t xml:space="preserve"> </w:t>
      </w:r>
      <w:r>
        <w:t>морфологические</w:t>
      </w:r>
      <w:r>
        <w:rPr>
          <w:spacing w:val="-5"/>
        </w:rPr>
        <w:t xml:space="preserve"> </w:t>
      </w:r>
      <w:r>
        <w:t>признаки,</w:t>
      </w:r>
      <w:r>
        <w:rPr>
          <w:spacing w:val="-2"/>
        </w:rPr>
        <w:t xml:space="preserve"> синтаксическая</w:t>
      </w:r>
    </w:p>
    <w:p w:rsidR="00EC4929" w:rsidRDefault="00EC4929">
      <w:pPr>
        <w:sectPr w:rsidR="00EC4929">
          <w:pgSz w:w="11900" w:h="16840"/>
          <w:pgMar w:top="840" w:right="280" w:bottom="280" w:left="720" w:header="720" w:footer="720" w:gutter="0"/>
          <w:cols w:space="720"/>
        </w:sectPr>
      </w:pPr>
    </w:p>
    <w:p w:rsidR="00EC4929" w:rsidRDefault="001B2B69">
      <w:pPr>
        <w:pStyle w:val="a3"/>
        <w:spacing w:line="275" w:lineRule="exact"/>
        <w:jc w:val="left"/>
      </w:pPr>
      <w:r>
        <w:rPr>
          <w:spacing w:val="-2"/>
        </w:rPr>
        <w:lastRenderedPageBreak/>
        <w:t>роль.</w:t>
      </w:r>
    </w:p>
    <w:p w:rsidR="00EC4929" w:rsidRDefault="001B2B69">
      <w:pPr>
        <w:spacing w:before="3"/>
        <w:rPr>
          <w:sz w:val="24"/>
        </w:rPr>
      </w:pPr>
      <w:r>
        <w:br w:type="column"/>
      </w:r>
    </w:p>
    <w:p w:rsidR="00EC4929" w:rsidRDefault="001B2B69">
      <w:pPr>
        <w:pStyle w:val="a3"/>
        <w:spacing w:line="237" w:lineRule="auto"/>
        <w:ind w:left="212"/>
        <w:jc w:val="left"/>
      </w:pPr>
      <w:r>
        <w:t>Одушевлённые</w:t>
      </w:r>
      <w:r>
        <w:rPr>
          <w:spacing w:val="-6"/>
        </w:rPr>
        <w:t xml:space="preserve"> </w:t>
      </w:r>
      <w:r>
        <w:t>и</w:t>
      </w:r>
      <w:r>
        <w:rPr>
          <w:spacing w:val="-4"/>
        </w:rPr>
        <w:t xml:space="preserve"> </w:t>
      </w:r>
      <w:r>
        <w:t>неодушевлённые</w:t>
      </w:r>
      <w:r>
        <w:rPr>
          <w:spacing w:val="-6"/>
        </w:rPr>
        <w:t xml:space="preserve"> </w:t>
      </w:r>
      <w:r>
        <w:t>имена</w:t>
      </w:r>
      <w:r>
        <w:rPr>
          <w:spacing w:val="-6"/>
        </w:rPr>
        <w:t xml:space="preserve"> </w:t>
      </w:r>
      <w:r>
        <w:t>существительные.</w:t>
      </w:r>
      <w:r>
        <w:rPr>
          <w:spacing w:val="-3"/>
        </w:rPr>
        <w:t xml:space="preserve"> </w:t>
      </w:r>
      <w:r>
        <w:t>Собственные</w:t>
      </w:r>
      <w:r>
        <w:rPr>
          <w:spacing w:val="-6"/>
        </w:rPr>
        <w:t xml:space="preserve"> </w:t>
      </w:r>
      <w:r>
        <w:t>и</w:t>
      </w:r>
      <w:r>
        <w:rPr>
          <w:spacing w:val="-9"/>
        </w:rPr>
        <w:t xml:space="preserve"> </w:t>
      </w:r>
      <w:r>
        <w:t>нарицательные. Род имён существительных. Имена существительные общего рода.</w:t>
      </w:r>
    </w:p>
    <w:p w:rsidR="00EC4929" w:rsidRDefault="001B2B69">
      <w:pPr>
        <w:pStyle w:val="a3"/>
        <w:spacing w:before="3"/>
        <w:ind w:left="212"/>
        <w:jc w:val="left"/>
      </w:pPr>
      <w:r>
        <w:t>Число</w:t>
      </w:r>
      <w:r>
        <w:rPr>
          <w:spacing w:val="-2"/>
        </w:rPr>
        <w:t xml:space="preserve"> </w:t>
      </w:r>
      <w:r>
        <w:t>имён</w:t>
      </w:r>
      <w:r>
        <w:rPr>
          <w:spacing w:val="-2"/>
        </w:rPr>
        <w:t xml:space="preserve"> </w:t>
      </w:r>
      <w:r>
        <w:t>существительных.</w:t>
      </w:r>
      <w:r>
        <w:rPr>
          <w:spacing w:val="-1"/>
        </w:rPr>
        <w:t xml:space="preserve"> </w:t>
      </w:r>
      <w:r>
        <w:t>Имена</w:t>
      </w:r>
      <w:r>
        <w:rPr>
          <w:spacing w:val="-9"/>
        </w:rPr>
        <w:t xml:space="preserve"> </w:t>
      </w:r>
      <w:r>
        <w:t>существительные,</w:t>
      </w:r>
      <w:r>
        <w:rPr>
          <w:spacing w:val="-6"/>
        </w:rPr>
        <w:t xml:space="preserve"> </w:t>
      </w:r>
      <w:r>
        <w:t>имеющие</w:t>
      </w:r>
      <w:r>
        <w:rPr>
          <w:spacing w:val="-4"/>
        </w:rPr>
        <w:t xml:space="preserve"> </w:t>
      </w:r>
      <w:r>
        <w:t>формы</w:t>
      </w:r>
      <w:r>
        <w:rPr>
          <w:spacing w:val="-5"/>
        </w:rPr>
        <w:t xml:space="preserve"> </w:t>
      </w:r>
      <w:r>
        <w:rPr>
          <w:spacing w:val="-2"/>
        </w:rPr>
        <w:t>только</w:t>
      </w:r>
    </w:p>
    <w:p w:rsidR="00EC4929" w:rsidRDefault="00EC4929">
      <w:pPr>
        <w:sectPr w:rsidR="00EC4929">
          <w:type w:val="continuous"/>
          <w:pgSz w:w="11900" w:h="16840"/>
          <w:pgMar w:top="1160" w:right="280" w:bottom="280" w:left="720" w:header="720" w:footer="720" w:gutter="0"/>
          <w:cols w:num="2" w:space="720" w:equalWidth="0">
            <w:col w:w="973" w:space="40"/>
            <w:col w:w="9887"/>
          </w:cols>
        </w:sectPr>
      </w:pPr>
    </w:p>
    <w:p w:rsidR="00EC4929" w:rsidRDefault="001B2B69">
      <w:pPr>
        <w:pStyle w:val="a3"/>
        <w:spacing w:line="274" w:lineRule="exact"/>
        <w:jc w:val="left"/>
      </w:pPr>
      <w:r>
        <w:lastRenderedPageBreak/>
        <w:t>единственного</w:t>
      </w:r>
      <w:r>
        <w:rPr>
          <w:spacing w:val="-4"/>
        </w:rPr>
        <w:t xml:space="preserve"> </w:t>
      </w:r>
      <w:r>
        <w:t>или</w:t>
      </w:r>
      <w:r>
        <w:rPr>
          <w:spacing w:val="-7"/>
        </w:rPr>
        <w:t xml:space="preserve"> </w:t>
      </w:r>
      <w:r>
        <w:t>только</w:t>
      </w:r>
      <w:r>
        <w:rPr>
          <w:spacing w:val="-4"/>
        </w:rPr>
        <w:t xml:space="preserve"> </w:t>
      </w:r>
      <w:r>
        <w:t>множественного</w:t>
      </w:r>
      <w:r>
        <w:rPr>
          <w:spacing w:val="-3"/>
        </w:rPr>
        <w:t xml:space="preserve"> </w:t>
      </w:r>
      <w:r>
        <w:rPr>
          <w:spacing w:val="-2"/>
        </w:rPr>
        <w:t>числа.</w:t>
      </w:r>
    </w:p>
    <w:p w:rsidR="00EC4929" w:rsidRDefault="001B2B69">
      <w:pPr>
        <w:pStyle w:val="a3"/>
        <w:spacing w:before="2"/>
        <w:ind w:firstLine="782"/>
        <w:jc w:val="left"/>
      </w:pPr>
      <w:r>
        <w:t>Падежи</w:t>
      </w:r>
      <w:r>
        <w:rPr>
          <w:spacing w:val="-4"/>
        </w:rPr>
        <w:t xml:space="preserve"> </w:t>
      </w:r>
      <w:r>
        <w:t>имён</w:t>
      </w:r>
      <w:r>
        <w:rPr>
          <w:spacing w:val="-9"/>
        </w:rPr>
        <w:t xml:space="preserve"> </w:t>
      </w:r>
      <w:r>
        <w:t>существительных,</w:t>
      </w:r>
      <w:r>
        <w:rPr>
          <w:spacing w:val="-3"/>
        </w:rPr>
        <w:t xml:space="preserve"> </w:t>
      </w:r>
      <w:r>
        <w:t>их</w:t>
      </w:r>
      <w:r>
        <w:rPr>
          <w:spacing w:val="-9"/>
        </w:rPr>
        <w:t xml:space="preserve"> </w:t>
      </w:r>
      <w:r>
        <w:t>значение.</w:t>
      </w:r>
      <w:r>
        <w:rPr>
          <w:spacing w:val="-3"/>
        </w:rPr>
        <w:t xml:space="preserve"> </w:t>
      </w:r>
      <w:r>
        <w:t>Использование</w:t>
      </w:r>
      <w:r>
        <w:rPr>
          <w:spacing w:val="-2"/>
        </w:rPr>
        <w:t xml:space="preserve"> </w:t>
      </w:r>
      <w:r>
        <w:t>существительных</w:t>
      </w:r>
      <w:r>
        <w:rPr>
          <w:spacing w:val="-9"/>
        </w:rPr>
        <w:t xml:space="preserve"> </w:t>
      </w:r>
      <w:r>
        <w:t>в</w:t>
      </w:r>
      <w:r>
        <w:rPr>
          <w:spacing w:val="-8"/>
        </w:rPr>
        <w:t xml:space="preserve"> </w:t>
      </w:r>
      <w:r>
        <w:t>звательном падеже при обращении.</w:t>
      </w:r>
    </w:p>
    <w:p w:rsidR="00EC4929" w:rsidRDefault="001B2B69">
      <w:pPr>
        <w:pStyle w:val="a3"/>
        <w:spacing w:before="3" w:line="237" w:lineRule="auto"/>
        <w:ind w:firstLine="782"/>
        <w:jc w:val="left"/>
      </w:pPr>
      <w:r>
        <w:t>Склонение</w:t>
      </w:r>
      <w:r>
        <w:rPr>
          <w:spacing w:val="-10"/>
        </w:rPr>
        <w:t xml:space="preserve"> </w:t>
      </w:r>
      <w:r>
        <w:t>имён</w:t>
      </w:r>
      <w:r>
        <w:rPr>
          <w:spacing w:val="-4"/>
        </w:rPr>
        <w:t xml:space="preserve"> </w:t>
      </w:r>
      <w:r>
        <w:t>существительных.</w:t>
      </w:r>
      <w:r>
        <w:rPr>
          <w:spacing w:val="-3"/>
        </w:rPr>
        <w:t xml:space="preserve"> </w:t>
      </w:r>
      <w:r>
        <w:t>Склонение</w:t>
      </w:r>
      <w:r>
        <w:rPr>
          <w:spacing w:val="-10"/>
        </w:rPr>
        <w:t xml:space="preserve"> </w:t>
      </w:r>
      <w:r>
        <w:t>имён</w:t>
      </w:r>
      <w:r>
        <w:rPr>
          <w:spacing w:val="-4"/>
        </w:rPr>
        <w:t xml:space="preserve"> </w:t>
      </w:r>
      <w:r>
        <w:t>существительных,</w:t>
      </w:r>
      <w:r>
        <w:rPr>
          <w:spacing w:val="-3"/>
        </w:rPr>
        <w:t xml:space="preserve"> </w:t>
      </w:r>
      <w:r>
        <w:t>имеющих</w:t>
      </w:r>
      <w:r>
        <w:rPr>
          <w:spacing w:val="-9"/>
        </w:rPr>
        <w:t xml:space="preserve"> </w:t>
      </w:r>
      <w:r>
        <w:t>форму только множественного числа.</w:t>
      </w:r>
    </w:p>
    <w:p w:rsidR="00EC4929" w:rsidRDefault="001B2B69">
      <w:pPr>
        <w:pStyle w:val="a3"/>
        <w:spacing w:before="5" w:line="237" w:lineRule="auto"/>
        <w:ind w:left="1224"/>
        <w:jc w:val="left"/>
      </w:pPr>
      <w:r>
        <w:t>Неизменяемые</w:t>
      </w:r>
      <w:r>
        <w:rPr>
          <w:spacing w:val="-10"/>
        </w:rPr>
        <w:t xml:space="preserve"> </w:t>
      </w:r>
      <w:r>
        <w:t>имена</w:t>
      </w:r>
      <w:r>
        <w:rPr>
          <w:spacing w:val="-10"/>
        </w:rPr>
        <w:t xml:space="preserve"> </w:t>
      </w:r>
      <w:r>
        <w:t>существительные.</w:t>
      </w:r>
      <w:r>
        <w:rPr>
          <w:spacing w:val="-8"/>
        </w:rPr>
        <w:t xml:space="preserve"> </w:t>
      </w:r>
      <w:r>
        <w:t>Род</w:t>
      </w:r>
      <w:r>
        <w:rPr>
          <w:spacing w:val="-7"/>
        </w:rPr>
        <w:t xml:space="preserve"> </w:t>
      </w:r>
      <w:r>
        <w:t>неизменяемых</w:t>
      </w:r>
      <w:r>
        <w:rPr>
          <w:spacing w:val="-10"/>
        </w:rPr>
        <w:t xml:space="preserve"> </w:t>
      </w:r>
      <w:r>
        <w:t>имён</w:t>
      </w:r>
      <w:r>
        <w:rPr>
          <w:spacing w:val="-4"/>
        </w:rPr>
        <w:t xml:space="preserve"> </w:t>
      </w:r>
      <w:r>
        <w:t>существительных. Особенности словообразования имён существительных.</w:t>
      </w:r>
    </w:p>
    <w:p w:rsidR="00EC4929" w:rsidRDefault="001B2B69">
      <w:pPr>
        <w:pStyle w:val="a3"/>
        <w:spacing w:before="4"/>
        <w:ind w:left="1224" w:right="2311"/>
        <w:jc w:val="left"/>
      </w:pPr>
      <w:r>
        <w:t>Прописная</w:t>
      </w:r>
      <w:r>
        <w:rPr>
          <w:spacing w:val="-9"/>
        </w:rPr>
        <w:t xml:space="preserve"> </w:t>
      </w:r>
      <w:r>
        <w:t>буква</w:t>
      </w:r>
      <w:r>
        <w:rPr>
          <w:spacing w:val="-6"/>
        </w:rPr>
        <w:t xml:space="preserve"> </w:t>
      </w:r>
      <w:r>
        <w:t>и</w:t>
      </w:r>
      <w:r>
        <w:rPr>
          <w:spacing w:val="-4"/>
        </w:rPr>
        <w:t xml:space="preserve"> </w:t>
      </w:r>
      <w:r>
        <w:t>кавычки</w:t>
      </w:r>
      <w:r>
        <w:rPr>
          <w:spacing w:val="-8"/>
        </w:rPr>
        <w:t xml:space="preserve"> </w:t>
      </w:r>
      <w:r>
        <w:t>в</w:t>
      </w:r>
      <w:r>
        <w:rPr>
          <w:spacing w:val="-4"/>
        </w:rPr>
        <w:t xml:space="preserve"> </w:t>
      </w:r>
      <w:r>
        <w:t>собственных</w:t>
      </w:r>
      <w:r>
        <w:rPr>
          <w:spacing w:val="-9"/>
        </w:rPr>
        <w:t xml:space="preserve"> </w:t>
      </w:r>
      <w:r>
        <w:t>именах</w:t>
      </w:r>
      <w:r>
        <w:rPr>
          <w:spacing w:val="-9"/>
        </w:rPr>
        <w:t xml:space="preserve"> </w:t>
      </w:r>
      <w:r>
        <w:t>существительных. Не с именами существительными.</w:t>
      </w:r>
    </w:p>
    <w:p w:rsidR="00EC4929" w:rsidRDefault="001B2B69">
      <w:pPr>
        <w:pStyle w:val="a3"/>
        <w:spacing w:before="3" w:line="237" w:lineRule="auto"/>
        <w:ind w:left="1224"/>
        <w:jc w:val="left"/>
      </w:pPr>
      <w:r>
        <w:t>Буквы</w:t>
      </w:r>
      <w:r>
        <w:rPr>
          <w:spacing w:val="-1"/>
        </w:rPr>
        <w:t xml:space="preserve"> </w:t>
      </w:r>
      <w:r>
        <w:t>е, и, i</w:t>
      </w:r>
      <w:r>
        <w:rPr>
          <w:spacing w:val="-10"/>
        </w:rPr>
        <w:t xml:space="preserve"> </w:t>
      </w:r>
      <w:r>
        <w:t>в</w:t>
      </w:r>
      <w:r>
        <w:rPr>
          <w:spacing w:val="-1"/>
        </w:rPr>
        <w:t xml:space="preserve"> </w:t>
      </w:r>
      <w:r>
        <w:t>суффиксах</w:t>
      </w:r>
      <w:r>
        <w:rPr>
          <w:spacing w:val="-5"/>
        </w:rPr>
        <w:t xml:space="preserve"> </w:t>
      </w:r>
      <w:r>
        <w:t>-ечок-, -ечк-,</w:t>
      </w:r>
      <w:r>
        <w:rPr>
          <w:spacing w:val="-4"/>
        </w:rPr>
        <w:t xml:space="preserve"> </w:t>
      </w:r>
      <w:r>
        <w:t>-ичок-,</w:t>
      </w:r>
      <w:r>
        <w:rPr>
          <w:spacing w:val="-4"/>
        </w:rPr>
        <w:t xml:space="preserve"> </w:t>
      </w:r>
      <w:r>
        <w:t>-ичк-,</w:t>
      </w:r>
      <w:r>
        <w:rPr>
          <w:spacing w:val="-4"/>
        </w:rPr>
        <w:t xml:space="preserve"> </w:t>
      </w:r>
      <w:r>
        <w:t>-шн(я),</w:t>
      </w:r>
      <w:r>
        <w:rPr>
          <w:spacing w:val="-3"/>
        </w:rPr>
        <w:t xml:space="preserve"> </w:t>
      </w:r>
      <w:r>
        <w:t>-енн(я),</w:t>
      </w:r>
      <w:r>
        <w:rPr>
          <w:spacing w:val="-4"/>
        </w:rPr>
        <w:t xml:space="preserve"> </w:t>
      </w:r>
      <w:r>
        <w:t>-инн(я),</w:t>
      </w:r>
      <w:r>
        <w:rPr>
          <w:spacing w:val="-4"/>
        </w:rPr>
        <w:t xml:space="preserve"> </w:t>
      </w:r>
      <w:r>
        <w:t>-ив(о),</w:t>
      </w:r>
      <w:r>
        <w:rPr>
          <w:spacing w:val="-3"/>
        </w:rPr>
        <w:t xml:space="preserve"> </w:t>
      </w:r>
      <w:r>
        <w:t>-ев(о). Правописание сложных имён существительных.</w:t>
      </w:r>
    </w:p>
    <w:p w:rsidR="00EC4929" w:rsidRDefault="001B2B69">
      <w:pPr>
        <w:pStyle w:val="a4"/>
        <w:numPr>
          <w:ilvl w:val="3"/>
          <w:numId w:val="34"/>
        </w:numPr>
        <w:tabs>
          <w:tab w:val="left" w:pos="2372"/>
          <w:tab w:val="left" w:pos="2373"/>
        </w:tabs>
        <w:spacing w:before="3"/>
        <w:ind w:left="2372" w:hanging="1706"/>
        <w:rPr>
          <w:sz w:val="24"/>
        </w:rPr>
      </w:pPr>
      <w:r>
        <w:rPr>
          <w:sz w:val="24"/>
        </w:rPr>
        <w:t>Имя</w:t>
      </w:r>
      <w:r>
        <w:rPr>
          <w:spacing w:val="1"/>
          <w:sz w:val="24"/>
        </w:rPr>
        <w:t xml:space="preserve"> </w:t>
      </w:r>
      <w:r>
        <w:rPr>
          <w:spacing w:val="-2"/>
          <w:sz w:val="24"/>
        </w:rPr>
        <w:t>прилагательное.</w:t>
      </w:r>
    </w:p>
    <w:p w:rsidR="00EC4929" w:rsidRDefault="001B2B69">
      <w:pPr>
        <w:pStyle w:val="a3"/>
        <w:spacing w:line="275" w:lineRule="exact"/>
        <w:ind w:left="1224"/>
        <w:jc w:val="left"/>
      </w:pPr>
      <w:r>
        <w:t>Имя</w:t>
      </w:r>
      <w:r>
        <w:rPr>
          <w:spacing w:val="-7"/>
        </w:rPr>
        <w:t xml:space="preserve"> </w:t>
      </w:r>
      <w:r>
        <w:t>прилагательное:</w:t>
      </w:r>
      <w:r>
        <w:rPr>
          <w:spacing w:val="-7"/>
        </w:rPr>
        <w:t xml:space="preserve"> </w:t>
      </w:r>
      <w:r>
        <w:t>значение,</w:t>
      </w:r>
      <w:r>
        <w:rPr>
          <w:spacing w:val="-7"/>
        </w:rPr>
        <w:t xml:space="preserve"> </w:t>
      </w:r>
      <w:r>
        <w:t>морфологические</w:t>
      </w:r>
      <w:r>
        <w:rPr>
          <w:spacing w:val="-5"/>
        </w:rPr>
        <w:t xml:space="preserve"> </w:t>
      </w:r>
      <w:r>
        <w:t>признаки,</w:t>
      </w:r>
      <w:r>
        <w:rPr>
          <w:spacing w:val="-2"/>
        </w:rPr>
        <w:t xml:space="preserve"> синтаксическая</w:t>
      </w:r>
    </w:p>
    <w:p w:rsidR="00EC4929" w:rsidRDefault="001B2B69">
      <w:pPr>
        <w:pStyle w:val="a3"/>
        <w:spacing w:before="2"/>
        <w:jc w:val="left"/>
      </w:pPr>
      <w:r>
        <w:rPr>
          <w:spacing w:val="-2"/>
        </w:rPr>
        <w:t>роль.</w:t>
      </w:r>
    </w:p>
    <w:p w:rsidR="00EC4929" w:rsidRDefault="00EC4929">
      <w:pPr>
        <w:sectPr w:rsidR="00EC4929">
          <w:type w:val="continuous"/>
          <w:pgSz w:w="11900" w:h="16840"/>
          <w:pgMar w:top="1160" w:right="280" w:bottom="280" w:left="720" w:header="720" w:footer="720" w:gutter="0"/>
          <w:cols w:space="720"/>
        </w:sectPr>
      </w:pPr>
    </w:p>
    <w:p w:rsidR="00EC4929" w:rsidRDefault="001B2B69">
      <w:pPr>
        <w:pStyle w:val="a3"/>
        <w:spacing w:before="65"/>
        <w:ind w:left="1224"/>
        <w:jc w:val="left"/>
      </w:pPr>
      <w:r>
        <w:lastRenderedPageBreak/>
        <w:t>Группы</w:t>
      </w:r>
      <w:r>
        <w:rPr>
          <w:spacing w:val="-4"/>
        </w:rPr>
        <w:t xml:space="preserve"> </w:t>
      </w:r>
      <w:r>
        <w:t>имён</w:t>
      </w:r>
      <w:r>
        <w:rPr>
          <w:spacing w:val="-6"/>
        </w:rPr>
        <w:t xml:space="preserve"> </w:t>
      </w:r>
      <w:r>
        <w:t>прилагательных</w:t>
      </w:r>
      <w:r>
        <w:rPr>
          <w:spacing w:val="-7"/>
        </w:rPr>
        <w:t xml:space="preserve"> </w:t>
      </w:r>
      <w:r>
        <w:t>по</w:t>
      </w:r>
      <w:r>
        <w:rPr>
          <w:spacing w:val="-2"/>
        </w:rPr>
        <w:t xml:space="preserve"> </w:t>
      </w:r>
      <w:r>
        <w:t>значению:</w:t>
      </w:r>
      <w:r>
        <w:rPr>
          <w:spacing w:val="-3"/>
        </w:rPr>
        <w:t xml:space="preserve"> </w:t>
      </w:r>
      <w:r>
        <w:t>качественные,</w:t>
      </w:r>
      <w:r>
        <w:rPr>
          <w:spacing w:val="-8"/>
        </w:rPr>
        <w:t xml:space="preserve"> </w:t>
      </w:r>
      <w:r>
        <w:t>относительные,</w:t>
      </w:r>
      <w:r>
        <w:rPr>
          <w:spacing w:val="-5"/>
        </w:rPr>
        <w:t xml:space="preserve"> </w:t>
      </w:r>
      <w:r>
        <w:rPr>
          <w:spacing w:val="-2"/>
        </w:rPr>
        <w:t>притяжательные.</w:t>
      </w:r>
    </w:p>
    <w:p w:rsidR="00EC4929" w:rsidRDefault="001B2B69">
      <w:pPr>
        <w:pStyle w:val="a3"/>
        <w:spacing w:before="2" w:line="275" w:lineRule="exact"/>
        <w:jc w:val="left"/>
      </w:pPr>
      <w:r>
        <w:t>Переход</w:t>
      </w:r>
      <w:r>
        <w:rPr>
          <w:spacing w:val="-4"/>
        </w:rPr>
        <w:t xml:space="preserve"> </w:t>
      </w:r>
      <w:r>
        <w:t>имён</w:t>
      </w:r>
      <w:r>
        <w:rPr>
          <w:spacing w:val="1"/>
        </w:rPr>
        <w:t xml:space="preserve"> </w:t>
      </w:r>
      <w:r>
        <w:t>прилагательных</w:t>
      </w:r>
      <w:r>
        <w:rPr>
          <w:spacing w:val="-4"/>
        </w:rPr>
        <w:t xml:space="preserve"> </w:t>
      </w:r>
      <w:r>
        <w:t>из</w:t>
      </w:r>
      <w:r>
        <w:rPr>
          <w:spacing w:val="-8"/>
        </w:rPr>
        <w:t xml:space="preserve"> </w:t>
      </w:r>
      <w:r>
        <w:t>одной</w:t>
      </w:r>
      <w:r>
        <w:rPr>
          <w:spacing w:val="-3"/>
        </w:rPr>
        <w:t xml:space="preserve"> </w:t>
      </w:r>
      <w:r>
        <w:t>группы</w:t>
      </w:r>
      <w:r>
        <w:rPr>
          <w:spacing w:val="1"/>
        </w:rPr>
        <w:t xml:space="preserve"> </w:t>
      </w:r>
      <w:r>
        <w:t>в</w:t>
      </w:r>
      <w:r>
        <w:rPr>
          <w:spacing w:val="-2"/>
        </w:rPr>
        <w:t xml:space="preserve"> другую.</w:t>
      </w:r>
    </w:p>
    <w:p w:rsidR="00EC4929" w:rsidRDefault="001B2B69">
      <w:pPr>
        <w:pStyle w:val="a3"/>
        <w:spacing w:line="242" w:lineRule="auto"/>
        <w:ind w:left="1224" w:right="967"/>
        <w:jc w:val="left"/>
      </w:pPr>
      <w:r>
        <w:t>Степени</w:t>
      </w:r>
      <w:r>
        <w:rPr>
          <w:spacing w:val="-2"/>
        </w:rPr>
        <w:t xml:space="preserve"> </w:t>
      </w:r>
      <w:r>
        <w:t>сравнения</w:t>
      </w:r>
      <w:r>
        <w:rPr>
          <w:spacing w:val="-8"/>
        </w:rPr>
        <w:t xml:space="preserve"> </w:t>
      </w:r>
      <w:r>
        <w:t>качественных</w:t>
      </w:r>
      <w:r>
        <w:rPr>
          <w:spacing w:val="-8"/>
        </w:rPr>
        <w:t xml:space="preserve"> </w:t>
      </w:r>
      <w:r>
        <w:t>имён</w:t>
      </w:r>
      <w:r>
        <w:rPr>
          <w:spacing w:val="-8"/>
        </w:rPr>
        <w:t xml:space="preserve"> </w:t>
      </w:r>
      <w:r>
        <w:t>прилагательных,</w:t>
      </w:r>
      <w:r>
        <w:rPr>
          <w:spacing w:val="-2"/>
        </w:rPr>
        <w:t xml:space="preserve"> </w:t>
      </w:r>
      <w:r>
        <w:t>способы</w:t>
      </w:r>
      <w:r>
        <w:rPr>
          <w:spacing w:val="-3"/>
        </w:rPr>
        <w:t xml:space="preserve"> </w:t>
      </w:r>
      <w:r>
        <w:t>их</w:t>
      </w:r>
      <w:r>
        <w:rPr>
          <w:spacing w:val="-13"/>
        </w:rPr>
        <w:t xml:space="preserve"> </w:t>
      </w:r>
      <w:r>
        <w:t>образования. Склонение имён прилагательных.</w:t>
      </w:r>
    </w:p>
    <w:p w:rsidR="00EC4929" w:rsidRDefault="001B2B69">
      <w:pPr>
        <w:pStyle w:val="a3"/>
        <w:ind w:left="1224" w:right="4343"/>
        <w:jc w:val="left"/>
      </w:pPr>
      <w:r>
        <w:t>Полные и краткие формы имён прилагательных. Имена</w:t>
      </w:r>
      <w:r>
        <w:rPr>
          <w:spacing w:val="-7"/>
        </w:rPr>
        <w:t xml:space="preserve"> </w:t>
      </w:r>
      <w:r>
        <w:t>прилагательные</w:t>
      </w:r>
      <w:r>
        <w:rPr>
          <w:spacing w:val="-11"/>
        </w:rPr>
        <w:t xml:space="preserve"> </w:t>
      </w:r>
      <w:r>
        <w:t>твердой</w:t>
      </w:r>
      <w:r>
        <w:rPr>
          <w:spacing w:val="-5"/>
        </w:rPr>
        <w:t xml:space="preserve"> </w:t>
      </w:r>
      <w:r>
        <w:t>и</w:t>
      </w:r>
      <w:r>
        <w:rPr>
          <w:spacing w:val="-9"/>
        </w:rPr>
        <w:t xml:space="preserve"> </w:t>
      </w:r>
      <w:r>
        <w:t>мягкой</w:t>
      </w:r>
      <w:r>
        <w:rPr>
          <w:spacing w:val="-9"/>
        </w:rPr>
        <w:t xml:space="preserve"> </w:t>
      </w:r>
      <w:r>
        <w:t>группы. Образование имён прилагательных.</w:t>
      </w:r>
    </w:p>
    <w:p w:rsidR="00EC4929" w:rsidRDefault="001B2B69">
      <w:pPr>
        <w:pStyle w:val="a3"/>
        <w:spacing w:line="275" w:lineRule="exact"/>
        <w:ind w:left="1224"/>
        <w:jc w:val="left"/>
      </w:pPr>
      <w:r>
        <w:t>Переход</w:t>
      </w:r>
      <w:r>
        <w:rPr>
          <w:spacing w:val="-3"/>
        </w:rPr>
        <w:t xml:space="preserve"> </w:t>
      </w:r>
      <w:r>
        <w:t>имён</w:t>
      </w:r>
      <w:r>
        <w:rPr>
          <w:spacing w:val="2"/>
        </w:rPr>
        <w:t xml:space="preserve"> </w:t>
      </w:r>
      <w:r>
        <w:t>прилагательных</w:t>
      </w:r>
      <w:r>
        <w:rPr>
          <w:spacing w:val="-3"/>
        </w:rPr>
        <w:t xml:space="preserve"> </w:t>
      </w:r>
      <w:r>
        <w:t>в</w:t>
      </w:r>
      <w:r>
        <w:rPr>
          <w:spacing w:val="-2"/>
        </w:rPr>
        <w:t xml:space="preserve"> </w:t>
      </w:r>
      <w:r>
        <w:t>имена</w:t>
      </w:r>
      <w:r>
        <w:rPr>
          <w:spacing w:val="-4"/>
        </w:rPr>
        <w:t xml:space="preserve"> </w:t>
      </w:r>
      <w:r>
        <w:rPr>
          <w:spacing w:val="-2"/>
        </w:rPr>
        <w:t>существительные.</w:t>
      </w:r>
    </w:p>
    <w:p w:rsidR="00EC4929" w:rsidRDefault="001B2B69">
      <w:pPr>
        <w:pStyle w:val="a3"/>
        <w:spacing w:line="275" w:lineRule="exact"/>
        <w:ind w:left="1224"/>
        <w:jc w:val="left"/>
      </w:pPr>
      <w:r>
        <w:t>Правописание имён</w:t>
      </w:r>
      <w:r>
        <w:rPr>
          <w:spacing w:val="-1"/>
        </w:rPr>
        <w:t xml:space="preserve"> </w:t>
      </w:r>
      <w:r>
        <w:t>прилагательных</w:t>
      </w:r>
      <w:r>
        <w:rPr>
          <w:spacing w:val="-1"/>
        </w:rPr>
        <w:t xml:space="preserve"> </w:t>
      </w:r>
      <w:r>
        <w:t>с</w:t>
      </w:r>
      <w:r>
        <w:rPr>
          <w:spacing w:val="2"/>
        </w:rPr>
        <w:t xml:space="preserve"> </w:t>
      </w:r>
      <w:r>
        <w:t>суффиксами:</w:t>
      </w:r>
      <w:r>
        <w:rPr>
          <w:spacing w:val="10"/>
        </w:rPr>
        <w:t xml:space="preserve"> </w:t>
      </w:r>
      <w:r>
        <w:t>-еньк-,</w:t>
      </w:r>
      <w:r>
        <w:rPr>
          <w:spacing w:val="5"/>
        </w:rPr>
        <w:t xml:space="preserve"> </w:t>
      </w:r>
      <w:r>
        <w:t>-есеньк-,</w:t>
      </w:r>
      <w:r>
        <w:rPr>
          <w:spacing w:val="5"/>
        </w:rPr>
        <w:t xml:space="preserve"> </w:t>
      </w:r>
      <w:r>
        <w:t>-юшьк-,</w:t>
      </w:r>
      <w:r>
        <w:rPr>
          <w:spacing w:val="5"/>
        </w:rPr>
        <w:t xml:space="preserve"> </w:t>
      </w:r>
      <w:r>
        <w:t>-юсшьк-,</w:t>
      </w:r>
      <w:r>
        <w:rPr>
          <w:spacing w:val="1"/>
        </w:rPr>
        <w:t xml:space="preserve"> </w:t>
      </w:r>
      <w:r>
        <w:t>-ськ-</w:t>
      </w:r>
      <w:r>
        <w:rPr>
          <w:spacing w:val="-10"/>
        </w:rPr>
        <w:t>,</w:t>
      </w:r>
    </w:p>
    <w:p w:rsidR="00EC4929" w:rsidRDefault="001B2B69">
      <w:pPr>
        <w:pStyle w:val="a3"/>
        <w:spacing w:line="275" w:lineRule="exact"/>
        <w:jc w:val="left"/>
      </w:pPr>
      <w:r>
        <w:t>-цьк-,</w:t>
      </w:r>
      <w:r>
        <w:rPr>
          <w:spacing w:val="-15"/>
        </w:rPr>
        <w:t xml:space="preserve"> </w:t>
      </w:r>
      <w:r>
        <w:t>-зьк-</w:t>
      </w:r>
      <w:r>
        <w:rPr>
          <w:spacing w:val="-10"/>
        </w:rPr>
        <w:t>.</w:t>
      </w:r>
    </w:p>
    <w:p w:rsidR="00EC4929" w:rsidRDefault="001B2B69">
      <w:pPr>
        <w:pStyle w:val="a3"/>
        <w:spacing w:line="275" w:lineRule="exact"/>
        <w:ind w:left="1224"/>
        <w:jc w:val="left"/>
      </w:pPr>
      <w:r>
        <w:t>Буквы</w:t>
      </w:r>
      <w:r>
        <w:rPr>
          <w:spacing w:val="28"/>
        </w:rPr>
        <w:t xml:space="preserve"> </w:t>
      </w:r>
      <w:r>
        <w:t>е,</w:t>
      </w:r>
      <w:r>
        <w:rPr>
          <w:spacing w:val="25"/>
        </w:rPr>
        <w:t xml:space="preserve"> </w:t>
      </w:r>
      <w:r>
        <w:t>о,</w:t>
      </w:r>
      <w:r>
        <w:rPr>
          <w:spacing w:val="25"/>
        </w:rPr>
        <w:t xml:space="preserve"> </w:t>
      </w:r>
      <w:r>
        <w:t>и</w:t>
      </w:r>
      <w:r>
        <w:rPr>
          <w:spacing w:val="24"/>
        </w:rPr>
        <w:t xml:space="preserve"> </w:t>
      </w:r>
      <w:r>
        <w:t>в</w:t>
      </w:r>
      <w:r>
        <w:rPr>
          <w:spacing w:val="28"/>
        </w:rPr>
        <w:t xml:space="preserve"> </w:t>
      </w:r>
      <w:r>
        <w:t>суффиксах</w:t>
      </w:r>
      <w:r>
        <w:rPr>
          <w:spacing w:val="23"/>
        </w:rPr>
        <w:t xml:space="preserve"> </w:t>
      </w:r>
      <w:r>
        <w:t>имён</w:t>
      </w:r>
      <w:r>
        <w:rPr>
          <w:spacing w:val="28"/>
        </w:rPr>
        <w:t xml:space="preserve"> </w:t>
      </w:r>
      <w:r>
        <w:t>прилагательных</w:t>
      </w:r>
      <w:r>
        <w:rPr>
          <w:spacing w:val="31"/>
        </w:rPr>
        <w:t xml:space="preserve"> </w:t>
      </w:r>
      <w:r>
        <w:t>-ев-</w:t>
      </w:r>
      <w:r>
        <w:rPr>
          <w:spacing w:val="24"/>
        </w:rPr>
        <w:t xml:space="preserve"> </w:t>
      </w:r>
      <w:r>
        <w:t>(-ев-),</w:t>
      </w:r>
      <w:r>
        <w:rPr>
          <w:spacing w:val="25"/>
        </w:rPr>
        <w:t xml:space="preserve"> </w:t>
      </w:r>
      <w:r>
        <w:t>-ов-</w:t>
      </w:r>
      <w:r>
        <w:rPr>
          <w:spacing w:val="25"/>
        </w:rPr>
        <w:t xml:space="preserve"> </w:t>
      </w:r>
      <w:r>
        <w:t>(-йов-,</w:t>
      </w:r>
      <w:r>
        <w:rPr>
          <w:spacing w:val="25"/>
        </w:rPr>
        <w:t xml:space="preserve"> </w:t>
      </w:r>
      <w:r>
        <w:t>-ьов-),</w:t>
      </w:r>
      <w:r>
        <w:rPr>
          <w:spacing w:val="25"/>
        </w:rPr>
        <w:t xml:space="preserve"> </w:t>
      </w:r>
      <w:r>
        <w:t>-ичн-,</w:t>
      </w:r>
      <w:r>
        <w:rPr>
          <w:spacing w:val="25"/>
        </w:rPr>
        <w:t xml:space="preserve"> </w:t>
      </w:r>
      <w:r>
        <w:t>4чн-</w:t>
      </w:r>
      <w:r>
        <w:rPr>
          <w:spacing w:val="-10"/>
        </w:rPr>
        <w:t>,</w:t>
      </w:r>
    </w:p>
    <w:p w:rsidR="00EC4929" w:rsidRDefault="00EC4929">
      <w:pPr>
        <w:spacing w:line="275" w:lineRule="exact"/>
        <w:sectPr w:rsidR="00EC4929">
          <w:pgSz w:w="11900" w:h="16840"/>
          <w:pgMar w:top="840" w:right="280" w:bottom="280" w:left="720" w:header="720" w:footer="720" w:gutter="0"/>
          <w:cols w:space="720"/>
        </w:sectPr>
      </w:pPr>
    </w:p>
    <w:p w:rsidR="00EC4929" w:rsidRDefault="001B2B69">
      <w:pPr>
        <w:pStyle w:val="1"/>
        <w:spacing w:before="7"/>
      </w:pPr>
      <w:r>
        <w:rPr>
          <w:spacing w:val="-2"/>
        </w:rPr>
        <w:lastRenderedPageBreak/>
        <w:t>-1ЧН-</w:t>
      </w:r>
      <w:r>
        <w:rPr>
          <w:spacing w:val="-10"/>
        </w:rPr>
        <w:t>.</w:t>
      </w:r>
    </w:p>
    <w:p w:rsidR="00EC4929" w:rsidRDefault="001B2B69">
      <w:pPr>
        <w:spacing w:before="11"/>
        <w:rPr>
          <w:b/>
          <w:sz w:val="23"/>
        </w:rPr>
      </w:pPr>
      <w:r>
        <w:br w:type="column"/>
      </w:r>
    </w:p>
    <w:p w:rsidR="00EC4929" w:rsidRDefault="001B2B69">
      <w:pPr>
        <w:pStyle w:val="a3"/>
        <w:ind w:left="39"/>
        <w:jc w:val="left"/>
      </w:pPr>
      <w:r>
        <w:t>Не</w:t>
      </w:r>
      <w:r>
        <w:rPr>
          <w:spacing w:val="-2"/>
        </w:rPr>
        <w:t xml:space="preserve"> </w:t>
      </w:r>
      <w:r>
        <w:t>с</w:t>
      </w:r>
      <w:r>
        <w:rPr>
          <w:spacing w:val="-1"/>
        </w:rPr>
        <w:t xml:space="preserve"> </w:t>
      </w:r>
      <w:r>
        <w:t>именами</w:t>
      </w:r>
      <w:r>
        <w:rPr>
          <w:spacing w:val="1"/>
        </w:rPr>
        <w:t xml:space="preserve"> </w:t>
      </w:r>
      <w:r>
        <w:rPr>
          <w:spacing w:val="-2"/>
        </w:rPr>
        <w:t>прилагательными.</w:t>
      </w:r>
    </w:p>
    <w:p w:rsidR="00EC4929" w:rsidRDefault="001B2B69">
      <w:pPr>
        <w:pStyle w:val="a3"/>
        <w:spacing w:before="2" w:line="275" w:lineRule="exact"/>
        <w:ind w:left="39"/>
        <w:jc w:val="left"/>
      </w:pPr>
      <w:r>
        <w:t>Написание -н-</w:t>
      </w:r>
      <w:r>
        <w:rPr>
          <w:spacing w:val="2"/>
        </w:rPr>
        <w:t xml:space="preserve"> </w:t>
      </w:r>
      <w:r>
        <w:t>и</w:t>
      </w:r>
      <w:r>
        <w:rPr>
          <w:spacing w:val="-4"/>
        </w:rPr>
        <w:t xml:space="preserve"> </w:t>
      </w:r>
      <w:r>
        <w:t>-нн-</w:t>
      </w:r>
      <w:r>
        <w:rPr>
          <w:spacing w:val="-2"/>
        </w:rPr>
        <w:t xml:space="preserve"> </w:t>
      </w:r>
      <w:r>
        <w:t>в</w:t>
      </w:r>
      <w:r>
        <w:rPr>
          <w:spacing w:val="-3"/>
        </w:rPr>
        <w:t xml:space="preserve"> </w:t>
      </w:r>
      <w:r>
        <w:t>именах</w:t>
      </w:r>
      <w:r>
        <w:rPr>
          <w:spacing w:val="-4"/>
        </w:rPr>
        <w:t xml:space="preserve"> </w:t>
      </w:r>
      <w:r>
        <w:rPr>
          <w:spacing w:val="-2"/>
        </w:rPr>
        <w:t>прилагательных.</w:t>
      </w:r>
    </w:p>
    <w:p w:rsidR="00EC4929" w:rsidRDefault="001B2B69">
      <w:pPr>
        <w:pStyle w:val="a3"/>
        <w:spacing w:line="275" w:lineRule="exact"/>
        <w:ind w:left="39"/>
        <w:jc w:val="left"/>
      </w:pPr>
      <w:r>
        <w:t>Написание</w:t>
      </w:r>
      <w:r>
        <w:rPr>
          <w:spacing w:val="-4"/>
        </w:rPr>
        <w:t xml:space="preserve"> </w:t>
      </w:r>
      <w:r>
        <w:t>сложных</w:t>
      </w:r>
      <w:r>
        <w:rPr>
          <w:spacing w:val="-6"/>
        </w:rPr>
        <w:t xml:space="preserve"> </w:t>
      </w:r>
      <w:r>
        <w:t>имён</w:t>
      </w:r>
      <w:r>
        <w:rPr>
          <w:spacing w:val="-4"/>
        </w:rPr>
        <w:t xml:space="preserve"> </w:t>
      </w:r>
      <w:r>
        <w:t>прилагательных</w:t>
      </w:r>
      <w:r>
        <w:rPr>
          <w:spacing w:val="-6"/>
        </w:rPr>
        <w:t xml:space="preserve"> </w:t>
      </w:r>
      <w:r>
        <w:t>слитно и</w:t>
      </w:r>
      <w:r>
        <w:rPr>
          <w:spacing w:val="-5"/>
        </w:rPr>
        <w:t xml:space="preserve"> </w:t>
      </w:r>
      <w:r>
        <w:t>через</w:t>
      </w:r>
      <w:r>
        <w:rPr>
          <w:spacing w:val="1"/>
        </w:rPr>
        <w:t xml:space="preserve"> </w:t>
      </w:r>
      <w:r>
        <w:rPr>
          <w:spacing w:val="-2"/>
        </w:rPr>
        <w:t>дефис.</w:t>
      </w:r>
    </w:p>
    <w:p w:rsidR="00EC4929" w:rsidRDefault="00EC4929">
      <w:pPr>
        <w:spacing w:line="275" w:lineRule="exact"/>
        <w:sectPr w:rsidR="00EC4929">
          <w:type w:val="continuous"/>
          <w:pgSz w:w="11900" w:h="16840"/>
          <w:pgMar w:top="1160" w:right="280" w:bottom="280" w:left="720" w:header="720" w:footer="720" w:gutter="0"/>
          <w:cols w:num="2" w:space="720" w:equalWidth="0">
            <w:col w:w="1146" w:space="40"/>
            <w:col w:w="9714"/>
          </w:cols>
        </w:sectPr>
      </w:pPr>
    </w:p>
    <w:p w:rsidR="00EC4929" w:rsidRDefault="001B2B69">
      <w:pPr>
        <w:pStyle w:val="a4"/>
        <w:numPr>
          <w:ilvl w:val="3"/>
          <w:numId w:val="34"/>
        </w:numPr>
        <w:tabs>
          <w:tab w:val="left" w:pos="2367"/>
          <w:tab w:val="left" w:pos="2368"/>
        </w:tabs>
        <w:spacing w:before="3"/>
        <w:ind w:left="2367" w:hanging="1701"/>
        <w:rPr>
          <w:sz w:val="24"/>
        </w:rPr>
      </w:pPr>
      <w:r>
        <w:rPr>
          <w:sz w:val="24"/>
        </w:rPr>
        <w:lastRenderedPageBreak/>
        <w:t>Имя</w:t>
      </w:r>
      <w:r>
        <w:rPr>
          <w:spacing w:val="1"/>
          <w:sz w:val="24"/>
        </w:rPr>
        <w:t xml:space="preserve"> </w:t>
      </w:r>
      <w:r>
        <w:rPr>
          <w:spacing w:val="-2"/>
          <w:sz w:val="24"/>
        </w:rPr>
        <w:t>числительное.</w:t>
      </w:r>
    </w:p>
    <w:p w:rsidR="00EC4929" w:rsidRDefault="001B2B69">
      <w:pPr>
        <w:pStyle w:val="a3"/>
        <w:spacing w:line="275" w:lineRule="exact"/>
        <w:ind w:left="1224"/>
        <w:jc w:val="left"/>
      </w:pPr>
      <w:r>
        <w:t>Имя</w:t>
      </w:r>
      <w:r>
        <w:rPr>
          <w:spacing w:val="-6"/>
        </w:rPr>
        <w:t xml:space="preserve"> </w:t>
      </w:r>
      <w:r>
        <w:t>числительное:</w:t>
      </w:r>
      <w:r>
        <w:rPr>
          <w:spacing w:val="-7"/>
        </w:rPr>
        <w:t xml:space="preserve"> </w:t>
      </w:r>
      <w:r>
        <w:t>значение,</w:t>
      </w:r>
      <w:r>
        <w:rPr>
          <w:spacing w:val="-6"/>
        </w:rPr>
        <w:t xml:space="preserve"> </w:t>
      </w:r>
      <w:r>
        <w:t>морфологические</w:t>
      </w:r>
      <w:r>
        <w:rPr>
          <w:spacing w:val="-4"/>
        </w:rPr>
        <w:t xml:space="preserve"> </w:t>
      </w:r>
      <w:r>
        <w:t>признаки,</w:t>
      </w:r>
      <w:r>
        <w:rPr>
          <w:spacing w:val="-1"/>
        </w:rPr>
        <w:t xml:space="preserve"> </w:t>
      </w:r>
      <w:r>
        <w:rPr>
          <w:spacing w:val="-2"/>
        </w:rPr>
        <w:t>синтаксическая</w:t>
      </w:r>
    </w:p>
    <w:p w:rsidR="00EC4929" w:rsidRDefault="00EC4929">
      <w:pPr>
        <w:spacing w:line="275" w:lineRule="exact"/>
        <w:sectPr w:rsidR="00EC4929">
          <w:type w:val="continuous"/>
          <w:pgSz w:w="11900" w:h="16840"/>
          <w:pgMar w:top="1160" w:right="280" w:bottom="280" w:left="720" w:header="720" w:footer="720" w:gutter="0"/>
          <w:cols w:space="720"/>
        </w:sectPr>
      </w:pPr>
    </w:p>
    <w:p w:rsidR="00EC4929" w:rsidRDefault="001B2B69">
      <w:pPr>
        <w:pStyle w:val="a3"/>
        <w:spacing w:before="3"/>
        <w:jc w:val="left"/>
      </w:pPr>
      <w:r>
        <w:rPr>
          <w:spacing w:val="-2"/>
        </w:rPr>
        <w:lastRenderedPageBreak/>
        <w:t>роль.</w:t>
      </w:r>
    </w:p>
    <w:p w:rsidR="00EC4929" w:rsidRDefault="001B2B69">
      <w:pPr>
        <w:rPr>
          <w:sz w:val="24"/>
        </w:rPr>
      </w:pPr>
      <w:r>
        <w:br w:type="column"/>
      </w:r>
    </w:p>
    <w:p w:rsidR="00EC4929" w:rsidRDefault="001B2B69">
      <w:pPr>
        <w:pStyle w:val="a3"/>
        <w:spacing w:before="1" w:line="242" w:lineRule="auto"/>
        <w:ind w:left="212" w:right="365"/>
        <w:jc w:val="left"/>
      </w:pPr>
      <w:r>
        <w:t>Имена</w:t>
      </w:r>
      <w:r>
        <w:rPr>
          <w:spacing w:val="-5"/>
        </w:rPr>
        <w:t xml:space="preserve"> </w:t>
      </w:r>
      <w:r>
        <w:t>числительные</w:t>
      </w:r>
      <w:r>
        <w:rPr>
          <w:spacing w:val="-5"/>
        </w:rPr>
        <w:t xml:space="preserve"> </w:t>
      </w:r>
      <w:r>
        <w:t>количественные</w:t>
      </w:r>
      <w:r>
        <w:rPr>
          <w:spacing w:val="-5"/>
        </w:rPr>
        <w:t xml:space="preserve"> </w:t>
      </w:r>
      <w:r>
        <w:t>(целые,</w:t>
      </w:r>
      <w:r>
        <w:rPr>
          <w:spacing w:val="-7"/>
        </w:rPr>
        <w:t xml:space="preserve"> </w:t>
      </w:r>
      <w:r>
        <w:t>дробные,</w:t>
      </w:r>
      <w:r>
        <w:rPr>
          <w:spacing w:val="-2"/>
        </w:rPr>
        <w:t xml:space="preserve"> </w:t>
      </w:r>
      <w:r>
        <w:t>собирательные)</w:t>
      </w:r>
      <w:r>
        <w:rPr>
          <w:spacing w:val="-3"/>
        </w:rPr>
        <w:t xml:space="preserve"> </w:t>
      </w:r>
      <w:r>
        <w:t>и</w:t>
      </w:r>
      <w:r>
        <w:rPr>
          <w:spacing w:val="-8"/>
        </w:rPr>
        <w:t xml:space="preserve"> </w:t>
      </w:r>
      <w:r>
        <w:t>порядковые. Имена числительные простые, сложные и составные.</w:t>
      </w:r>
    </w:p>
    <w:p w:rsidR="00EC4929" w:rsidRDefault="001B2B69">
      <w:pPr>
        <w:pStyle w:val="a3"/>
        <w:spacing w:line="242" w:lineRule="auto"/>
        <w:ind w:left="212" w:right="4530"/>
        <w:jc w:val="left"/>
      </w:pPr>
      <w:r>
        <w:t>Склонение имён числительных. Словообразование</w:t>
      </w:r>
      <w:r>
        <w:rPr>
          <w:spacing w:val="-15"/>
        </w:rPr>
        <w:t xml:space="preserve"> </w:t>
      </w:r>
      <w:r>
        <w:t>имён</w:t>
      </w:r>
      <w:r>
        <w:rPr>
          <w:spacing w:val="-15"/>
        </w:rPr>
        <w:t xml:space="preserve"> </w:t>
      </w:r>
      <w:r>
        <w:t>числительных.</w:t>
      </w:r>
    </w:p>
    <w:p w:rsidR="00EC4929" w:rsidRDefault="001B2B69">
      <w:pPr>
        <w:pStyle w:val="a3"/>
        <w:spacing w:line="242" w:lineRule="auto"/>
        <w:ind w:left="212" w:right="365"/>
        <w:jc w:val="left"/>
      </w:pPr>
      <w:r>
        <w:t>Буква</w:t>
      </w:r>
      <w:r>
        <w:rPr>
          <w:spacing w:val="-3"/>
        </w:rPr>
        <w:t xml:space="preserve"> </w:t>
      </w:r>
      <w:r>
        <w:t>ь</w:t>
      </w:r>
      <w:r>
        <w:rPr>
          <w:spacing w:val="-2"/>
        </w:rPr>
        <w:t xml:space="preserve"> </w:t>
      </w:r>
      <w:r>
        <w:t>на</w:t>
      </w:r>
      <w:r>
        <w:rPr>
          <w:spacing w:val="-3"/>
        </w:rPr>
        <w:t xml:space="preserve"> </w:t>
      </w:r>
      <w:r>
        <w:t>конце</w:t>
      </w:r>
      <w:r>
        <w:rPr>
          <w:spacing w:val="-8"/>
        </w:rPr>
        <w:t xml:space="preserve"> </w:t>
      </w:r>
      <w:r>
        <w:t>имён</w:t>
      </w:r>
      <w:r>
        <w:rPr>
          <w:spacing w:val="-6"/>
        </w:rPr>
        <w:t xml:space="preserve"> </w:t>
      </w:r>
      <w:r>
        <w:t>числительных</w:t>
      </w:r>
      <w:r>
        <w:rPr>
          <w:spacing w:val="-7"/>
        </w:rPr>
        <w:t xml:space="preserve"> </w:t>
      </w:r>
      <w:r>
        <w:t>и</w:t>
      </w:r>
      <w:r>
        <w:rPr>
          <w:spacing w:val="-1"/>
        </w:rPr>
        <w:t xml:space="preserve"> </w:t>
      </w:r>
      <w:r>
        <w:t>перед</w:t>
      </w:r>
      <w:r>
        <w:rPr>
          <w:spacing w:val="-9"/>
        </w:rPr>
        <w:t xml:space="preserve"> </w:t>
      </w:r>
      <w:r>
        <w:t>окончанием</w:t>
      </w:r>
      <w:r>
        <w:rPr>
          <w:spacing w:val="-5"/>
        </w:rPr>
        <w:t xml:space="preserve"> </w:t>
      </w:r>
      <w:r>
        <w:t>в</w:t>
      </w:r>
      <w:r>
        <w:rPr>
          <w:spacing w:val="-5"/>
        </w:rPr>
        <w:t xml:space="preserve"> </w:t>
      </w:r>
      <w:r>
        <w:t>косвенных</w:t>
      </w:r>
      <w:r>
        <w:rPr>
          <w:spacing w:val="-7"/>
        </w:rPr>
        <w:t xml:space="preserve"> </w:t>
      </w:r>
      <w:r>
        <w:t>падежах. Раздельное написание составных имён числительных.</w:t>
      </w:r>
    </w:p>
    <w:p w:rsidR="00EC4929" w:rsidRDefault="001B2B69">
      <w:pPr>
        <w:pStyle w:val="a3"/>
        <w:tabs>
          <w:tab w:val="left" w:pos="1910"/>
          <w:tab w:val="left" w:pos="3368"/>
          <w:tab w:val="left" w:pos="4111"/>
          <w:tab w:val="left" w:pos="5790"/>
          <w:tab w:val="left" w:pos="6133"/>
          <w:tab w:val="left" w:pos="7089"/>
          <w:tab w:val="left" w:pos="8414"/>
        </w:tabs>
        <w:spacing w:line="271" w:lineRule="exact"/>
        <w:ind w:left="212"/>
        <w:jc w:val="left"/>
      </w:pPr>
      <w:r>
        <w:rPr>
          <w:spacing w:val="-2"/>
        </w:rPr>
        <w:t>Правописание</w:t>
      </w:r>
      <w:r>
        <w:tab/>
      </w:r>
      <w:r>
        <w:rPr>
          <w:spacing w:val="-2"/>
        </w:rPr>
        <w:t>порядковых</w:t>
      </w:r>
      <w:r>
        <w:tab/>
      </w:r>
      <w:r>
        <w:rPr>
          <w:spacing w:val="-4"/>
        </w:rPr>
        <w:t>имён</w:t>
      </w:r>
      <w:r>
        <w:tab/>
      </w:r>
      <w:r>
        <w:rPr>
          <w:spacing w:val="-2"/>
        </w:rPr>
        <w:t>числительных</w:t>
      </w:r>
      <w:r>
        <w:tab/>
      </w:r>
      <w:r>
        <w:rPr>
          <w:spacing w:val="-10"/>
        </w:rPr>
        <w:t>с</w:t>
      </w:r>
      <w:r>
        <w:tab/>
        <w:t>-</w:t>
      </w:r>
      <w:r>
        <w:rPr>
          <w:spacing w:val="-2"/>
        </w:rPr>
        <w:t>сотий,</w:t>
      </w:r>
      <w:r>
        <w:tab/>
        <w:t>-</w:t>
      </w:r>
      <w:r>
        <w:rPr>
          <w:spacing w:val="-2"/>
        </w:rPr>
        <w:t>тисячний,</w:t>
      </w:r>
      <w:r>
        <w:tab/>
        <w:t>-</w:t>
      </w:r>
      <w:r>
        <w:rPr>
          <w:spacing w:val="-2"/>
        </w:rPr>
        <w:t>мшьйонний,</w:t>
      </w:r>
    </w:p>
    <w:p w:rsidR="00EC4929" w:rsidRDefault="00EC4929">
      <w:pPr>
        <w:spacing w:line="271" w:lineRule="exact"/>
        <w:sectPr w:rsidR="00EC4929">
          <w:type w:val="continuous"/>
          <w:pgSz w:w="11900" w:h="16840"/>
          <w:pgMar w:top="1160" w:right="280" w:bottom="280" w:left="720" w:header="720" w:footer="720" w:gutter="0"/>
          <w:cols w:num="2" w:space="720" w:equalWidth="0">
            <w:col w:w="973" w:space="40"/>
            <w:col w:w="9887"/>
          </w:cols>
        </w:sectPr>
      </w:pPr>
    </w:p>
    <w:p w:rsidR="00EC4929" w:rsidRDefault="001B2B69">
      <w:pPr>
        <w:pStyle w:val="a3"/>
        <w:spacing w:line="266" w:lineRule="exact"/>
        <w:jc w:val="left"/>
      </w:pPr>
      <w:r>
        <w:lastRenderedPageBreak/>
        <w:t>-</w:t>
      </w:r>
      <w:r>
        <w:rPr>
          <w:spacing w:val="-2"/>
        </w:rPr>
        <w:t>мшьярдний.</w:t>
      </w:r>
    </w:p>
    <w:p w:rsidR="00EC4929" w:rsidRDefault="001B2B69">
      <w:pPr>
        <w:pStyle w:val="a4"/>
        <w:numPr>
          <w:ilvl w:val="3"/>
          <w:numId w:val="34"/>
        </w:numPr>
        <w:tabs>
          <w:tab w:val="left" w:pos="2372"/>
          <w:tab w:val="left" w:pos="2373"/>
        </w:tabs>
        <w:ind w:left="2372" w:hanging="1706"/>
        <w:rPr>
          <w:sz w:val="24"/>
        </w:rPr>
      </w:pPr>
      <w:r>
        <w:rPr>
          <w:spacing w:val="-2"/>
          <w:sz w:val="24"/>
        </w:rPr>
        <w:t>Местоимение.</w:t>
      </w:r>
    </w:p>
    <w:p w:rsidR="00EC4929" w:rsidRDefault="001B2B69">
      <w:pPr>
        <w:pStyle w:val="a3"/>
        <w:spacing w:before="2" w:line="275" w:lineRule="exact"/>
        <w:ind w:left="1224"/>
        <w:jc w:val="left"/>
      </w:pPr>
      <w:r>
        <w:t>Местоимение:</w:t>
      </w:r>
      <w:r>
        <w:rPr>
          <w:spacing w:val="-13"/>
        </w:rPr>
        <w:t xml:space="preserve"> </w:t>
      </w:r>
      <w:r>
        <w:t>значение,</w:t>
      </w:r>
      <w:r>
        <w:rPr>
          <w:spacing w:val="-8"/>
        </w:rPr>
        <w:t xml:space="preserve"> </w:t>
      </w:r>
      <w:r>
        <w:t>морфологические</w:t>
      </w:r>
      <w:r>
        <w:rPr>
          <w:spacing w:val="-7"/>
        </w:rPr>
        <w:t xml:space="preserve"> </w:t>
      </w:r>
      <w:r>
        <w:t>признаки,</w:t>
      </w:r>
      <w:r>
        <w:rPr>
          <w:spacing w:val="-4"/>
        </w:rPr>
        <w:t xml:space="preserve"> </w:t>
      </w:r>
      <w:r>
        <w:t>синтаксическая</w:t>
      </w:r>
      <w:r>
        <w:rPr>
          <w:spacing w:val="-5"/>
        </w:rPr>
        <w:t xml:space="preserve"> </w:t>
      </w:r>
      <w:r>
        <w:rPr>
          <w:spacing w:val="-2"/>
        </w:rPr>
        <w:t>роль.</w:t>
      </w:r>
    </w:p>
    <w:p w:rsidR="00EC4929" w:rsidRDefault="001B2B69">
      <w:pPr>
        <w:pStyle w:val="a3"/>
        <w:spacing w:line="242" w:lineRule="auto"/>
        <w:ind w:firstLine="782"/>
        <w:jc w:val="left"/>
      </w:pPr>
      <w:r>
        <w:t>Разряды</w:t>
      </w:r>
      <w:r>
        <w:rPr>
          <w:spacing w:val="40"/>
        </w:rPr>
        <w:t xml:space="preserve"> </w:t>
      </w:r>
      <w:r>
        <w:t>местоимений</w:t>
      </w:r>
      <w:r>
        <w:rPr>
          <w:spacing w:val="40"/>
        </w:rPr>
        <w:t xml:space="preserve"> </w:t>
      </w:r>
      <w:r>
        <w:t>по</w:t>
      </w:r>
      <w:r>
        <w:rPr>
          <w:spacing w:val="40"/>
        </w:rPr>
        <w:t xml:space="preserve"> </w:t>
      </w:r>
      <w:r>
        <w:t>значению:</w:t>
      </w:r>
      <w:r>
        <w:rPr>
          <w:spacing w:val="40"/>
        </w:rPr>
        <w:t xml:space="preserve"> </w:t>
      </w:r>
      <w:r>
        <w:t>личные,</w:t>
      </w:r>
      <w:r>
        <w:rPr>
          <w:spacing w:val="40"/>
        </w:rPr>
        <w:t xml:space="preserve"> </w:t>
      </w:r>
      <w:r>
        <w:t>возвратное,</w:t>
      </w:r>
      <w:r>
        <w:rPr>
          <w:spacing w:val="40"/>
        </w:rPr>
        <w:t xml:space="preserve"> </w:t>
      </w:r>
      <w:r>
        <w:t>притяжательные,</w:t>
      </w:r>
      <w:r>
        <w:rPr>
          <w:spacing w:val="40"/>
        </w:rPr>
        <w:t xml:space="preserve"> </w:t>
      </w:r>
      <w:r>
        <w:t>указательные, вопросительные, относительные, отрицательные, определительные, неопределённые.</w:t>
      </w:r>
    </w:p>
    <w:p w:rsidR="00EC4929" w:rsidRDefault="001B2B69">
      <w:pPr>
        <w:pStyle w:val="a3"/>
        <w:spacing w:line="271" w:lineRule="exact"/>
        <w:ind w:left="1224"/>
        <w:jc w:val="left"/>
      </w:pPr>
      <w:r>
        <w:t>Склонение</w:t>
      </w:r>
      <w:r>
        <w:rPr>
          <w:spacing w:val="-5"/>
        </w:rPr>
        <w:t xml:space="preserve"> </w:t>
      </w:r>
      <w:r>
        <w:rPr>
          <w:spacing w:val="-2"/>
        </w:rPr>
        <w:t>местоимений.</w:t>
      </w:r>
    </w:p>
    <w:p w:rsidR="00EC4929" w:rsidRDefault="001B2B69">
      <w:pPr>
        <w:pStyle w:val="a3"/>
        <w:spacing w:before="1"/>
        <w:ind w:left="1200" w:right="2712"/>
        <w:jc w:val="left"/>
      </w:pPr>
      <w:r>
        <w:t>Приставная н в формах личных и указательных местоимений. Написание</w:t>
      </w:r>
      <w:r>
        <w:rPr>
          <w:spacing w:val="-7"/>
        </w:rPr>
        <w:t xml:space="preserve"> </w:t>
      </w:r>
      <w:r>
        <w:t>слитно</w:t>
      </w:r>
      <w:r>
        <w:rPr>
          <w:spacing w:val="-6"/>
        </w:rPr>
        <w:t xml:space="preserve"> </w:t>
      </w:r>
      <w:r>
        <w:t>и</w:t>
      </w:r>
      <w:r>
        <w:rPr>
          <w:spacing w:val="-5"/>
        </w:rPr>
        <w:t xml:space="preserve"> </w:t>
      </w:r>
      <w:r>
        <w:t>через</w:t>
      </w:r>
      <w:r>
        <w:rPr>
          <w:spacing w:val="-9"/>
        </w:rPr>
        <w:t xml:space="preserve"> </w:t>
      </w:r>
      <w:r>
        <w:t>дефис</w:t>
      </w:r>
      <w:r>
        <w:rPr>
          <w:spacing w:val="-7"/>
        </w:rPr>
        <w:t xml:space="preserve"> </w:t>
      </w:r>
      <w:r>
        <w:t>неопределённых</w:t>
      </w:r>
      <w:r>
        <w:rPr>
          <w:spacing w:val="-10"/>
        </w:rPr>
        <w:t xml:space="preserve"> </w:t>
      </w:r>
      <w:r>
        <w:t>местоимений. Правописание отрицательных местоимений.</w:t>
      </w:r>
    </w:p>
    <w:p w:rsidR="00EC4929" w:rsidRDefault="001B2B69">
      <w:pPr>
        <w:pStyle w:val="a3"/>
        <w:spacing w:line="274" w:lineRule="exact"/>
        <w:ind w:left="1200"/>
        <w:jc w:val="left"/>
      </w:pPr>
      <w:r>
        <w:t>Написание</w:t>
      </w:r>
      <w:r>
        <w:rPr>
          <w:spacing w:val="-3"/>
        </w:rPr>
        <w:t xml:space="preserve"> </w:t>
      </w:r>
      <w:r>
        <w:t>местоимений</w:t>
      </w:r>
      <w:r>
        <w:rPr>
          <w:spacing w:val="-1"/>
        </w:rPr>
        <w:t xml:space="preserve"> </w:t>
      </w:r>
      <w:r>
        <w:t>с</w:t>
      </w:r>
      <w:r>
        <w:rPr>
          <w:spacing w:val="-7"/>
        </w:rPr>
        <w:t xml:space="preserve"> </w:t>
      </w:r>
      <w:r>
        <w:rPr>
          <w:spacing w:val="-2"/>
        </w:rPr>
        <w:t>предлогами.</w:t>
      </w:r>
    </w:p>
    <w:p w:rsidR="00EC4929" w:rsidRDefault="001B2B69">
      <w:pPr>
        <w:pStyle w:val="a4"/>
        <w:numPr>
          <w:ilvl w:val="3"/>
          <w:numId w:val="34"/>
        </w:numPr>
        <w:tabs>
          <w:tab w:val="left" w:pos="2348"/>
          <w:tab w:val="left" w:pos="2349"/>
        </w:tabs>
        <w:spacing w:before="3"/>
        <w:ind w:left="2348" w:hanging="1682"/>
        <w:rPr>
          <w:sz w:val="24"/>
        </w:rPr>
      </w:pPr>
      <w:r>
        <w:rPr>
          <w:spacing w:val="-2"/>
          <w:sz w:val="24"/>
        </w:rPr>
        <w:t>Глагол.</w:t>
      </w:r>
    </w:p>
    <w:p w:rsidR="00EC4929" w:rsidRDefault="001B2B69">
      <w:pPr>
        <w:pStyle w:val="a3"/>
        <w:spacing w:line="242" w:lineRule="auto"/>
        <w:ind w:left="1200"/>
        <w:jc w:val="left"/>
      </w:pPr>
      <w:r>
        <w:t>Глагол:</w:t>
      </w:r>
      <w:r>
        <w:rPr>
          <w:spacing w:val="-5"/>
        </w:rPr>
        <w:t xml:space="preserve"> </w:t>
      </w:r>
      <w:r>
        <w:t>значение,</w:t>
      </w:r>
      <w:r>
        <w:rPr>
          <w:spacing w:val="-8"/>
        </w:rPr>
        <w:t xml:space="preserve"> </w:t>
      </w:r>
      <w:r>
        <w:t>морфологические</w:t>
      </w:r>
      <w:r>
        <w:rPr>
          <w:spacing w:val="-6"/>
        </w:rPr>
        <w:t xml:space="preserve"> </w:t>
      </w:r>
      <w:r>
        <w:t>признаки,</w:t>
      </w:r>
      <w:r>
        <w:rPr>
          <w:spacing w:val="-11"/>
        </w:rPr>
        <w:t xml:space="preserve"> </w:t>
      </w:r>
      <w:r>
        <w:t>синтаксическая</w:t>
      </w:r>
      <w:r>
        <w:rPr>
          <w:spacing w:val="-5"/>
        </w:rPr>
        <w:t xml:space="preserve"> </w:t>
      </w:r>
      <w:r>
        <w:t>роль.</w:t>
      </w:r>
      <w:r>
        <w:rPr>
          <w:spacing w:val="-8"/>
        </w:rPr>
        <w:t xml:space="preserve"> </w:t>
      </w:r>
      <w:r>
        <w:t>Неопределённая</w:t>
      </w:r>
      <w:r>
        <w:rPr>
          <w:spacing w:val="-5"/>
        </w:rPr>
        <w:t xml:space="preserve"> </w:t>
      </w:r>
      <w:r>
        <w:t>форма (инфинитив) и личные формы.</w:t>
      </w:r>
    </w:p>
    <w:p w:rsidR="00EC4929" w:rsidRDefault="001B2B69">
      <w:pPr>
        <w:pStyle w:val="a3"/>
        <w:spacing w:line="271" w:lineRule="exact"/>
        <w:ind w:left="1200"/>
        <w:jc w:val="left"/>
      </w:pPr>
      <w:r>
        <w:t>Возвратные</w:t>
      </w:r>
      <w:r>
        <w:rPr>
          <w:spacing w:val="-6"/>
        </w:rPr>
        <w:t xml:space="preserve"> </w:t>
      </w:r>
      <w:r>
        <w:rPr>
          <w:spacing w:val="-2"/>
        </w:rPr>
        <w:t>глаголы.</w:t>
      </w:r>
    </w:p>
    <w:p w:rsidR="00EC4929" w:rsidRDefault="001B2B69">
      <w:pPr>
        <w:pStyle w:val="a3"/>
        <w:spacing w:before="1" w:line="275" w:lineRule="exact"/>
        <w:ind w:left="1200"/>
        <w:jc w:val="left"/>
      </w:pPr>
      <w:r>
        <w:t>Совершенный</w:t>
      </w:r>
      <w:r>
        <w:rPr>
          <w:spacing w:val="-3"/>
        </w:rPr>
        <w:t xml:space="preserve"> </w:t>
      </w:r>
      <w:r>
        <w:t>и</w:t>
      </w:r>
      <w:r>
        <w:rPr>
          <w:spacing w:val="-3"/>
        </w:rPr>
        <w:t xml:space="preserve"> </w:t>
      </w:r>
      <w:r>
        <w:t>несовершенный</w:t>
      </w:r>
      <w:r>
        <w:rPr>
          <w:spacing w:val="-3"/>
        </w:rPr>
        <w:t xml:space="preserve"> </w:t>
      </w:r>
      <w:r>
        <w:t>вид</w:t>
      </w:r>
      <w:r>
        <w:rPr>
          <w:spacing w:val="-5"/>
        </w:rPr>
        <w:t xml:space="preserve"> </w:t>
      </w:r>
      <w:r>
        <w:rPr>
          <w:spacing w:val="-2"/>
        </w:rPr>
        <w:t>глагола.</w:t>
      </w:r>
    </w:p>
    <w:p w:rsidR="00EC4929" w:rsidRDefault="001B2B69">
      <w:pPr>
        <w:pStyle w:val="a3"/>
        <w:spacing w:line="242" w:lineRule="auto"/>
        <w:ind w:firstLine="758"/>
        <w:jc w:val="left"/>
      </w:pPr>
      <w:r>
        <w:t>Времена</w:t>
      </w:r>
      <w:r>
        <w:rPr>
          <w:spacing w:val="29"/>
        </w:rPr>
        <w:t xml:space="preserve"> </w:t>
      </w:r>
      <w:r>
        <w:t>глагола.</w:t>
      </w:r>
      <w:r>
        <w:rPr>
          <w:spacing w:val="28"/>
        </w:rPr>
        <w:t xml:space="preserve"> </w:t>
      </w:r>
      <w:r>
        <w:t>Настоящее время.</w:t>
      </w:r>
      <w:r>
        <w:rPr>
          <w:spacing w:val="28"/>
        </w:rPr>
        <w:t xml:space="preserve"> </w:t>
      </w:r>
      <w:r>
        <w:t>Прошедшее</w:t>
      </w:r>
      <w:r>
        <w:rPr>
          <w:spacing w:val="29"/>
        </w:rPr>
        <w:t xml:space="preserve"> </w:t>
      </w:r>
      <w:r>
        <w:t>время.</w:t>
      </w:r>
      <w:r>
        <w:rPr>
          <w:spacing w:val="32"/>
        </w:rPr>
        <w:t xml:space="preserve"> </w:t>
      </w:r>
      <w:r>
        <w:t>Изменение глаголов в прошедшем времени. Будущее время.</w:t>
      </w:r>
    </w:p>
    <w:p w:rsidR="00EC4929" w:rsidRDefault="001B2B69">
      <w:pPr>
        <w:pStyle w:val="a3"/>
        <w:spacing w:line="242" w:lineRule="auto"/>
        <w:ind w:left="1200" w:right="967"/>
        <w:jc w:val="left"/>
      </w:pPr>
      <w:r>
        <w:t>Глаголы</w:t>
      </w:r>
      <w:r>
        <w:rPr>
          <w:spacing w:val="-7"/>
        </w:rPr>
        <w:t xml:space="preserve"> </w:t>
      </w:r>
      <w:r>
        <w:t>I</w:t>
      </w:r>
      <w:r>
        <w:rPr>
          <w:spacing w:val="-7"/>
        </w:rPr>
        <w:t xml:space="preserve"> </w:t>
      </w:r>
      <w:r>
        <w:t>и</w:t>
      </w:r>
      <w:r>
        <w:rPr>
          <w:spacing w:val="-3"/>
        </w:rPr>
        <w:t xml:space="preserve"> </w:t>
      </w:r>
      <w:r>
        <w:t>II</w:t>
      </w:r>
      <w:r>
        <w:rPr>
          <w:spacing w:val="-3"/>
        </w:rPr>
        <w:t xml:space="preserve"> </w:t>
      </w:r>
      <w:r>
        <w:t>спряжений.</w:t>
      </w:r>
      <w:r>
        <w:rPr>
          <w:spacing w:val="-2"/>
        </w:rPr>
        <w:t xml:space="preserve"> </w:t>
      </w:r>
      <w:r>
        <w:t>Спряжения</w:t>
      </w:r>
      <w:r>
        <w:rPr>
          <w:spacing w:val="-9"/>
        </w:rPr>
        <w:t xml:space="preserve"> </w:t>
      </w:r>
      <w:r>
        <w:t>глаголов</w:t>
      </w:r>
      <w:r>
        <w:rPr>
          <w:spacing w:val="-7"/>
        </w:rPr>
        <w:t xml:space="preserve"> </w:t>
      </w:r>
      <w:r>
        <w:t>настоящего</w:t>
      </w:r>
      <w:r>
        <w:rPr>
          <w:spacing w:val="-4"/>
        </w:rPr>
        <w:t xml:space="preserve"> </w:t>
      </w:r>
      <w:r>
        <w:t>и</w:t>
      </w:r>
      <w:r>
        <w:rPr>
          <w:spacing w:val="-3"/>
        </w:rPr>
        <w:t xml:space="preserve"> </w:t>
      </w:r>
      <w:r>
        <w:t>будущего</w:t>
      </w:r>
      <w:r>
        <w:rPr>
          <w:spacing w:val="-1"/>
        </w:rPr>
        <w:t xml:space="preserve"> </w:t>
      </w:r>
      <w:r>
        <w:t>времени. Способы образования глаголов.</w:t>
      </w:r>
    </w:p>
    <w:p w:rsidR="00EC4929" w:rsidRDefault="001B2B69">
      <w:pPr>
        <w:pStyle w:val="a3"/>
        <w:spacing w:line="271" w:lineRule="exact"/>
        <w:ind w:left="1200"/>
        <w:jc w:val="left"/>
      </w:pPr>
      <w:r>
        <w:t>Не</w:t>
      </w:r>
      <w:r>
        <w:rPr>
          <w:spacing w:val="-3"/>
        </w:rPr>
        <w:t xml:space="preserve"> </w:t>
      </w:r>
      <w:r>
        <w:t>с</w:t>
      </w:r>
      <w:r>
        <w:rPr>
          <w:spacing w:val="1"/>
        </w:rPr>
        <w:t xml:space="preserve"> </w:t>
      </w:r>
      <w:r>
        <w:rPr>
          <w:spacing w:val="-2"/>
        </w:rPr>
        <w:t>глаголами.</w:t>
      </w:r>
    </w:p>
    <w:p w:rsidR="00EC4929" w:rsidRDefault="001B2B69">
      <w:pPr>
        <w:pStyle w:val="a3"/>
        <w:spacing w:line="275" w:lineRule="exact"/>
        <w:ind w:left="1200"/>
        <w:jc w:val="left"/>
      </w:pPr>
      <w:r>
        <w:t>Правописание</w:t>
      </w:r>
      <w:r>
        <w:rPr>
          <w:spacing w:val="1"/>
        </w:rPr>
        <w:t xml:space="preserve"> </w:t>
      </w:r>
      <w:r>
        <w:t>-ться,</w:t>
      </w:r>
      <w:r>
        <w:rPr>
          <w:spacing w:val="-2"/>
        </w:rPr>
        <w:t xml:space="preserve"> </w:t>
      </w:r>
      <w:r>
        <w:t>-шея</w:t>
      </w:r>
      <w:r>
        <w:rPr>
          <w:spacing w:val="-4"/>
        </w:rPr>
        <w:t xml:space="preserve"> </w:t>
      </w:r>
      <w:r>
        <w:t>в</w:t>
      </w:r>
      <w:r>
        <w:rPr>
          <w:spacing w:val="-2"/>
        </w:rPr>
        <w:t xml:space="preserve"> глаголах.</w:t>
      </w:r>
    </w:p>
    <w:p w:rsidR="00EC4929" w:rsidRDefault="001B2B69">
      <w:pPr>
        <w:pStyle w:val="a3"/>
        <w:spacing w:line="275" w:lineRule="exact"/>
        <w:ind w:left="1200"/>
        <w:jc w:val="left"/>
      </w:pPr>
      <w:r>
        <w:t>Буквы</w:t>
      </w:r>
      <w:r>
        <w:rPr>
          <w:spacing w:val="-1"/>
        </w:rPr>
        <w:t xml:space="preserve"> </w:t>
      </w:r>
      <w:r>
        <w:t>е</w:t>
      </w:r>
      <w:r>
        <w:rPr>
          <w:spacing w:val="-1"/>
        </w:rPr>
        <w:t xml:space="preserve"> </w:t>
      </w:r>
      <w:r>
        <w:t>(е),</w:t>
      </w:r>
      <w:r>
        <w:rPr>
          <w:spacing w:val="3"/>
        </w:rPr>
        <w:t xml:space="preserve"> </w:t>
      </w:r>
      <w:r>
        <w:t>и</w:t>
      </w:r>
      <w:r>
        <w:rPr>
          <w:spacing w:val="-1"/>
        </w:rPr>
        <w:t xml:space="preserve"> </w:t>
      </w:r>
      <w:r>
        <w:t>в</w:t>
      </w:r>
      <w:r>
        <w:rPr>
          <w:spacing w:val="-2"/>
        </w:rPr>
        <w:t xml:space="preserve"> </w:t>
      </w:r>
      <w:r>
        <w:t>личных</w:t>
      </w:r>
      <w:r>
        <w:rPr>
          <w:spacing w:val="-5"/>
        </w:rPr>
        <w:t xml:space="preserve"> </w:t>
      </w:r>
      <w:r>
        <w:t>окончаниях</w:t>
      </w:r>
      <w:r>
        <w:rPr>
          <w:spacing w:val="-4"/>
        </w:rPr>
        <w:t xml:space="preserve"> </w:t>
      </w:r>
      <w:r>
        <w:t>глаголов</w:t>
      </w:r>
      <w:r>
        <w:rPr>
          <w:spacing w:val="-3"/>
        </w:rPr>
        <w:t xml:space="preserve"> </w:t>
      </w:r>
      <w:r>
        <w:t>I</w:t>
      </w:r>
      <w:r>
        <w:rPr>
          <w:spacing w:val="-2"/>
        </w:rPr>
        <w:t xml:space="preserve"> </w:t>
      </w:r>
      <w:r>
        <w:t>и</w:t>
      </w:r>
      <w:r>
        <w:rPr>
          <w:spacing w:val="1"/>
        </w:rPr>
        <w:t xml:space="preserve"> </w:t>
      </w:r>
      <w:r>
        <w:t>II</w:t>
      </w:r>
      <w:r>
        <w:rPr>
          <w:spacing w:val="-2"/>
        </w:rPr>
        <w:t xml:space="preserve"> спряжений.</w:t>
      </w:r>
    </w:p>
    <w:p w:rsidR="00EC4929" w:rsidRDefault="001B2B69">
      <w:pPr>
        <w:pStyle w:val="a3"/>
        <w:spacing w:line="275" w:lineRule="exact"/>
        <w:ind w:left="1200"/>
        <w:jc w:val="left"/>
      </w:pPr>
      <w:r>
        <w:t>Ударение</w:t>
      </w:r>
      <w:r>
        <w:rPr>
          <w:spacing w:val="1"/>
        </w:rPr>
        <w:t xml:space="preserve"> </w:t>
      </w:r>
      <w:r>
        <w:t>у</w:t>
      </w:r>
      <w:r>
        <w:rPr>
          <w:spacing w:val="-9"/>
        </w:rPr>
        <w:t xml:space="preserve"> </w:t>
      </w:r>
      <w:r>
        <w:t>некоторых</w:t>
      </w:r>
      <w:r>
        <w:rPr>
          <w:spacing w:val="-5"/>
        </w:rPr>
        <w:t xml:space="preserve"> </w:t>
      </w:r>
      <w:r>
        <w:t>глаголов</w:t>
      </w:r>
      <w:r>
        <w:rPr>
          <w:spacing w:val="-3"/>
        </w:rPr>
        <w:t xml:space="preserve"> </w:t>
      </w:r>
      <w:r>
        <w:t>в</w:t>
      </w:r>
      <w:r>
        <w:rPr>
          <w:spacing w:val="-3"/>
        </w:rPr>
        <w:t xml:space="preserve"> </w:t>
      </w:r>
      <w:r>
        <w:t>формах</w:t>
      </w:r>
      <w:r>
        <w:rPr>
          <w:spacing w:val="-5"/>
        </w:rPr>
        <w:t xml:space="preserve"> </w:t>
      </w:r>
      <w:r>
        <w:t>прошедшего времени</w:t>
      </w:r>
      <w:r>
        <w:rPr>
          <w:spacing w:val="2"/>
        </w:rPr>
        <w:t xml:space="preserve"> </w:t>
      </w:r>
      <w:r>
        <w:rPr>
          <w:spacing w:val="-2"/>
        </w:rPr>
        <w:t>(орфоэпия).</w:t>
      </w:r>
    </w:p>
    <w:p w:rsidR="00EC4929" w:rsidRDefault="001B2B69">
      <w:pPr>
        <w:pStyle w:val="a4"/>
        <w:numPr>
          <w:ilvl w:val="1"/>
          <w:numId w:val="34"/>
        </w:numPr>
        <w:tabs>
          <w:tab w:val="left" w:pos="1935"/>
          <w:tab w:val="left" w:pos="1936"/>
        </w:tabs>
        <w:ind w:left="1935" w:hanging="1269"/>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7</w:t>
      </w:r>
      <w:r>
        <w:rPr>
          <w:spacing w:val="-5"/>
          <w:sz w:val="24"/>
        </w:rPr>
        <w:t xml:space="preserve"> </w:t>
      </w:r>
      <w:r>
        <w:rPr>
          <w:spacing w:val="-2"/>
          <w:sz w:val="24"/>
        </w:rPr>
        <w:t>классе.</w:t>
      </w:r>
    </w:p>
    <w:p w:rsidR="00EC4929" w:rsidRDefault="001B2B69">
      <w:pPr>
        <w:pStyle w:val="a4"/>
        <w:numPr>
          <w:ilvl w:val="2"/>
          <w:numId w:val="34"/>
        </w:numPr>
        <w:tabs>
          <w:tab w:val="left" w:pos="2141"/>
          <w:tab w:val="left" w:pos="2142"/>
        </w:tabs>
        <w:spacing w:before="4" w:line="237" w:lineRule="auto"/>
        <w:ind w:left="1200" w:right="3003" w:hanging="534"/>
        <w:rPr>
          <w:sz w:val="24"/>
        </w:rPr>
      </w:pPr>
      <w:r>
        <w:rPr>
          <w:sz w:val="24"/>
        </w:rPr>
        <w:t>Общие</w:t>
      </w:r>
      <w:r>
        <w:rPr>
          <w:spacing w:val="-5"/>
          <w:sz w:val="24"/>
        </w:rPr>
        <w:t xml:space="preserve"> </w:t>
      </w:r>
      <w:r>
        <w:rPr>
          <w:sz w:val="24"/>
        </w:rPr>
        <w:t>сведения</w:t>
      </w:r>
      <w:r>
        <w:rPr>
          <w:spacing w:val="-8"/>
          <w:sz w:val="24"/>
        </w:rPr>
        <w:t xml:space="preserve"> </w:t>
      </w:r>
      <w:r>
        <w:rPr>
          <w:sz w:val="24"/>
        </w:rPr>
        <w:t>о языке.</w:t>
      </w:r>
      <w:r>
        <w:rPr>
          <w:spacing w:val="-7"/>
          <w:sz w:val="24"/>
        </w:rPr>
        <w:t xml:space="preserve"> </w:t>
      </w:r>
      <w:r>
        <w:rPr>
          <w:sz w:val="24"/>
        </w:rPr>
        <w:t>Язык</w:t>
      </w:r>
      <w:r>
        <w:rPr>
          <w:spacing w:val="-6"/>
          <w:sz w:val="24"/>
        </w:rPr>
        <w:t xml:space="preserve"> </w:t>
      </w:r>
      <w:r>
        <w:rPr>
          <w:sz w:val="24"/>
        </w:rPr>
        <w:t>и</w:t>
      </w:r>
      <w:r>
        <w:rPr>
          <w:spacing w:val="-7"/>
          <w:sz w:val="24"/>
        </w:rPr>
        <w:t xml:space="preserve"> </w:t>
      </w:r>
      <w:r>
        <w:rPr>
          <w:sz w:val="24"/>
        </w:rPr>
        <w:t>речь.</w:t>
      </w:r>
      <w:r>
        <w:rPr>
          <w:spacing w:val="-7"/>
          <w:sz w:val="24"/>
        </w:rPr>
        <w:t xml:space="preserve"> </w:t>
      </w:r>
      <w:r>
        <w:rPr>
          <w:sz w:val="24"/>
        </w:rPr>
        <w:t>Язык</w:t>
      </w:r>
      <w:r>
        <w:rPr>
          <w:spacing w:val="-9"/>
          <w:sz w:val="24"/>
        </w:rPr>
        <w:t xml:space="preserve"> </w:t>
      </w:r>
      <w:r>
        <w:rPr>
          <w:sz w:val="24"/>
        </w:rPr>
        <w:t>и</w:t>
      </w:r>
      <w:r>
        <w:rPr>
          <w:spacing w:val="-3"/>
          <w:sz w:val="24"/>
        </w:rPr>
        <w:t xml:space="preserve"> </w:t>
      </w:r>
      <w:r>
        <w:rPr>
          <w:sz w:val="24"/>
        </w:rPr>
        <w:t>культура. Язык - сокровищница духовности народа.</w:t>
      </w:r>
    </w:p>
    <w:p w:rsidR="00EC4929" w:rsidRDefault="001B2B69">
      <w:pPr>
        <w:pStyle w:val="a3"/>
        <w:spacing w:before="5" w:line="237" w:lineRule="auto"/>
        <w:ind w:firstLine="758"/>
        <w:jc w:val="left"/>
      </w:pPr>
      <w:r>
        <w:t>Украинский</w:t>
      </w:r>
      <w:r>
        <w:rPr>
          <w:spacing w:val="40"/>
        </w:rPr>
        <w:t xml:space="preserve"> </w:t>
      </w:r>
      <w:r>
        <w:t>язык</w:t>
      </w:r>
      <w:r>
        <w:rPr>
          <w:spacing w:val="40"/>
        </w:rPr>
        <w:t xml:space="preserve"> </w:t>
      </w:r>
      <w:r>
        <w:t>как</w:t>
      </w:r>
      <w:r>
        <w:rPr>
          <w:spacing w:val="40"/>
        </w:rPr>
        <w:t xml:space="preserve"> </w:t>
      </w:r>
      <w:r>
        <w:t>развивающееся</w:t>
      </w:r>
      <w:r>
        <w:rPr>
          <w:spacing w:val="40"/>
        </w:rPr>
        <w:t xml:space="preserve"> </w:t>
      </w:r>
      <w:r>
        <w:t>явление.</w:t>
      </w:r>
      <w:r>
        <w:rPr>
          <w:spacing w:val="40"/>
        </w:rPr>
        <w:t xml:space="preserve"> </w:t>
      </w:r>
      <w:r>
        <w:t>Взаимосвязь</w:t>
      </w:r>
      <w:r>
        <w:rPr>
          <w:spacing w:val="40"/>
        </w:rPr>
        <w:t xml:space="preserve"> </w:t>
      </w:r>
      <w:r>
        <w:t>языка,</w:t>
      </w:r>
      <w:r>
        <w:rPr>
          <w:spacing w:val="40"/>
        </w:rPr>
        <w:t xml:space="preserve"> </w:t>
      </w:r>
      <w:r>
        <w:t>культуры</w:t>
      </w:r>
      <w:r>
        <w:rPr>
          <w:spacing w:val="40"/>
        </w:rPr>
        <w:t xml:space="preserve"> </w:t>
      </w:r>
      <w:r>
        <w:t>и</w:t>
      </w:r>
      <w:r>
        <w:rPr>
          <w:spacing w:val="40"/>
        </w:rPr>
        <w:t xml:space="preserve"> </w:t>
      </w:r>
      <w:r>
        <w:t>истории</w:t>
      </w:r>
      <w:r>
        <w:rPr>
          <w:spacing w:val="40"/>
        </w:rPr>
        <w:t xml:space="preserve"> </w:t>
      </w:r>
      <w:r>
        <w:rPr>
          <w:spacing w:val="-2"/>
        </w:rPr>
        <w:t>народа.</w:t>
      </w:r>
    </w:p>
    <w:p w:rsidR="00EC4929" w:rsidRDefault="001B2B69">
      <w:pPr>
        <w:pStyle w:val="a3"/>
        <w:tabs>
          <w:tab w:val="left" w:pos="3542"/>
          <w:tab w:val="left" w:pos="6183"/>
          <w:tab w:val="left" w:pos="9006"/>
          <w:tab w:val="left" w:pos="9903"/>
        </w:tabs>
        <w:spacing w:before="3"/>
        <w:ind w:left="1200"/>
        <w:jc w:val="left"/>
      </w:pPr>
      <w:r>
        <w:rPr>
          <w:spacing w:val="-2"/>
        </w:rPr>
        <w:t>Монолог-описание,</w:t>
      </w:r>
      <w:r>
        <w:tab/>
        <w:t>монолог-</w:t>
      </w:r>
      <w:r>
        <w:rPr>
          <w:spacing w:val="-2"/>
        </w:rPr>
        <w:t>рассуждение,</w:t>
      </w:r>
      <w:r>
        <w:tab/>
        <w:t>монолог-</w:t>
      </w:r>
      <w:r>
        <w:rPr>
          <w:spacing w:val="-2"/>
        </w:rPr>
        <w:t>повествование.</w:t>
      </w:r>
      <w:r>
        <w:tab/>
      </w:r>
      <w:r>
        <w:rPr>
          <w:spacing w:val="-4"/>
        </w:rPr>
        <w:t>Виды</w:t>
      </w:r>
      <w:r>
        <w:tab/>
      </w:r>
      <w:r>
        <w:rPr>
          <w:spacing w:val="-2"/>
        </w:rPr>
        <w:t>диалога:</w:t>
      </w:r>
    </w:p>
    <w:p w:rsidR="00EC4929" w:rsidRDefault="00EC4929">
      <w:pPr>
        <w:sectPr w:rsidR="00EC4929">
          <w:type w:val="continuous"/>
          <w:pgSz w:w="11900" w:h="16840"/>
          <w:pgMar w:top="1160" w:right="280" w:bottom="280" w:left="720" w:header="720" w:footer="720" w:gutter="0"/>
          <w:cols w:space="720"/>
        </w:sectPr>
      </w:pPr>
    </w:p>
    <w:p w:rsidR="00EC4929" w:rsidRDefault="001B2B69">
      <w:pPr>
        <w:pStyle w:val="a3"/>
        <w:spacing w:before="65"/>
        <w:jc w:val="left"/>
      </w:pPr>
      <w:r>
        <w:lastRenderedPageBreak/>
        <w:t>побуждение</w:t>
      </w:r>
      <w:r>
        <w:rPr>
          <w:spacing w:val="-7"/>
        </w:rPr>
        <w:t xml:space="preserve"> </w:t>
      </w:r>
      <w:r>
        <w:t>к</w:t>
      </w:r>
      <w:r>
        <w:rPr>
          <w:spacing w:val="-5"/>
        </w:rPr>
        <w:t xml:space="preserve"> </w:t>
      </w:r>
      <w:r>
        <w:t>действию,</w:t>
      </w:r>
      <w:r>
        <w:rPr>
          <w:spacing w:val="-6"/>
        </w:rPr>
        <w:t xml:space="preserve"> </w:t>
      </w:r>
      <w:r>
        <w:t>обмен</w:t>
      </w:r>
      <w:r>
        <w:rPr>
          <w:spacing w:val="-3"/>
        </w:rPr>
        <w:t xml:space="preserve"> </w:t>
      </w:r>
      <w:r>
        <w:t>мнениями,</w:t>
      </w:r>
      <w:r>
        <w:rPr>
          <w:spacing w:val="-6"/>
        </w:rPr>
        <w:t xml:space="preserve"> </w:t>
      </w:r>
      <w:r>
        <w:t>запрос</w:t>
      </w:r>
      <w:r>
        <w:rPr>
          <w:spacing w:val="-9"/>
        </w:rPr>
        <w:t xml:space="preserve"> </w:t>
      </w:r>
      <w:r>
        <w:t>информации,</w:t>
      </w:r>
      <w:r>
        <w:rPr>
          <w:spacing w:val="-1"/>
        </w:rPr>
        <w:t xml:space="preserve"> </w:t>
      </w:r>
      <w:r>
        <w:t>сообщение</w:t>
      </w:r>
      <w:r>
        <w:rPr>
          <w:spacing w:val="-4"/>
        </w:rPr>
        <w:t xml:space="preserve"> </w:t>
      </w:r>
      <w:r>
        <w:rPr>
          <w:spacing w:val="-2"/>
        </w:rPr>
        <w:t>информации.</w:t>
      </w:r>
    </w:p>
    <w:p w:rsidR="00EC4929" w:rsidRDefault="001B2B69">
      <w:pPr>
        <w:pStyle w:val="a4"/>
        <w:numPr>
          <w:ilvl w:val="2"/>
          <w:numId w:val="34"/>
        </w:numPr>
        <w:tabs>
          <w:tab w:val="left" w:pos="2141"/>
          <w:tab w:val="left" w:pos="2142"/>
        </w:tabs>
        <w:spacing w:before="5" w:line="237" w:lineRule="auto"/>
        <w:ind w:left="1200" w:right="7707" w:hanging="534"/>
        <w:rPr>
          <w:sz w:val="24"/>
        </w:rPr>
      </w:pPr>
      <w:r>
        <w:rPr>
          <w:spacing w:val="-2"/>
          <w:sz w:val="24"/>
        </w:rPr>
        <w:t>Текст.</w:t>
      </w:r>
    </w:p>
    <w:p w:rsidR="00EC4929" w:rsidRDefault="001B2B69">
      <w:pPr>
        <w:pStyle w:val="a3"/>
        <w:spacing w:line="237" w:lineRule="auto"/>
        <w:ind w:left="1200" w:right="7707"/>
        <w:jc w:val="left"/>
      </w:pPr>
      <w:r>
        <w:t>Микротемы</w:t>
      </w:r>
      <w:r>
        <w:rPr>
          <w:spacing w:val="-1"/>
        </w:rPr>
        <w:t xml:space="preserve"> </w:t>
      </w:r>
      <w:r>
        <w:rPr>
          <w:spacing w:val="-2"/>
        </w:rPr>
        <w:t>текста.</w:t>
      </w:r>
    </w:p>
    <w:p w:rsidR="00EC4929" w:rsidRDefault="001B2B69">
      <w:pPr>
        <w:pStyle w:val="a3"/>
        <w:spacing w:before="5" w:line="237" w:lineRule="auto"/>
        <w:ind w:left="1200" w:right="4643"/>
        <w:jc w:val="left"/>
      </w:pPr>
      <w:r>
        <w:t>Сложный</w:t>
      </w:r>
      <w:r>
        <w:rPr>
          <w:spacing w:val="-15"/>
        </w:rPr>
        <w:t xml:space="preserve"> </w:t>
      </w:r>
      <w:r>
        <w:t>план</w:t>
      </w:r>
      <w:r>
        <w:rPr>
          <w:spacing w:val="-11"/>
        </w:rPr>
        <w:t xml:space="preserve"> </w:t>
      </w:r>
      <w:r>
        <w:t>собственного</w:t>
      </w:r>
      <w:r>
        <w:rPr>
          <w:spacing w:val="-12"/>
        </w:rPr>
        <w:t xml:space="preserve"> </w:t>
      </w:r>
      <w:r>
        <w:t>высказывания. Понятие о публицистическом стиле.</w:t>
      </w:r>
    </w:p>
    <w:p w:rsidR="00EC4929" w:rsidRDefault="001B2B69">
      <w:pPr>
        <w:pStyle w:val="a3"/>
        <w:spacing w:before="6" w:line="237" w:lineRule="auto"/>
        <w:ind w:right="967" w:firstLine="758"/>
        <w:jc w:val="left"/>
      </w:pPr>
      <w:r>
        <w:t>Особенности</w:t>
      </w:r>
      <w:r>
        <w:rPr>
          <w:spacing w:val="-6"/>
        </w:rPr>
        <w:t xml:space="preserve"> </w:t>
      </w:r>
      <w:r>
        <w:t>построения</w:t>
      </w:r>
      <w:r>
        <w:rPr>
          <w:spacing w:val="-8"/>
        </w:rPr>
        <w:t xml:space="preserve"> </w:t>
      </w:r>
      <w:r>
        <w:t>описания</w:t>
      </w:r>
      <w:r>
        <w:rPr>
          <w:spacing w:val="-8"/>
        </w:rPr>
        <w:t xml:space="preserve"> </w:t>
      </w:r>
      <w:r>
        <w:t>внешности</w:t>
      </w:r>
      <w:r>
        <w:rPr>
          <w:spacing w:val="-6"/>
        </w:rPr>
        <w:t xml:space="preserve"> </w:t>
      </w:r>
      <w:r>
        <w:t>человека,</w:t>
      </w:r>
      <w:r>
        <w:rPr>
          <w:spacing w:val="-6"/>
        </w:rPr>
        <w:t xml:space="preserve"> </w:t>
      </w:r>
      <w:r>
        <w:t>описания</w:t>
      </w:r>
      <w:r>
        <w:rPr>
          <w:spacing w:val="-8"/>
        </w:rPr>
        <w:t xml:space="preserve"> </w:t>
      </w:r>
      <w:r>
        <w:t>действий, размышления дискуссионного характера.</w:t>
      </w:r>
    </w:p>
    <w:p w:rsidR="00EC4929" w:rsidRDefault="001B2B69">
      <w:pPr>
        <w:pStyle w:val="a3"/>
        <w:spacing w:before="4" w:line="275" w:lineRule="exact"/>
        <w:ind w:left="1224"/>
        <w:jc w:val="left"/>
      </w:pPr>
      <w:r>
        <w:t>Жанры</w:t>
      </w:r>
      <w:r>
        <w:rPr>
          <w:spacing w:val="-2"/>
        </w:rPr>
        <w:t xml:space="preserve"> </w:t>
      </w:r>
      <w:r>
        <w:t>речи:</w:t>
      </w:r>
      <w:r>
        <w:rPr>
          <w:spacing w:val="-9"/>
        </w:rPr>
        <w:t xml:space="preserve"> </w:t>
      </w:r>
      <w:r>
        <w:t>очерк,</w:t>
      </w:r>
      <w:r>
        <w:rPr>
          <w:spacing w:val="1"/>
        </w:rPr>
        <w:t xml:space="preserve"> </w:t>
      </w:r>
      <w:r>
        <w:t>заметка,</w:t>
      </w:r>
      <w:r>
        <w:rPr>
          <w:spacing w:val="-3"/>
        </w:rPr>
        <w:t xml:space="preserve"> </w:t>
      </w:r>
      <w:r>
        <w:t>особенности</w:t>
      </w:r>
      <w:r>
        <w:rPr>
          <w:spacing w:val="-3"/>
        </w:rPr>
        <w:t xml:space="preserve"> </w:t>
      </w:r>
      <w:r>
        <w:t>их</w:t>
      </w:r>
      <w:r>
        <w:rPr>
          <w:spacing w:val="-5"/>
        </w:rPr>
        <w:t xml:space="preserve"> </w:t>
      </w:r>
      <w:r>
        <w:rPr>
          <w:spacing w:val="-2"/>
        </w:rPr>
        <w:t>построения.</w:t>
      </w:r>
    </w:p>
    <w:p w:rsidR="00EC4929" w:rsidRDefault="001B2B69">
      <w:pPr>
        <w:pStyle w:val="a4"/>
        <w:numPr>
          <w:ilvl w:val="2"/>
          <w:numId w:val="34"/>
        </w:numPr>
        <w:tabs>
          <w:tab w:val="left" w:pos="2160"/>
          <w:tab w:val="left" w:pos="2161"/>
        </w:tabs>
        <w:ind w:left="2161" w:hanging="1494"/>
        <w:rPr>
          <w:sz w:val="24"/>
        </w:rPr>
      </w:pPr>
      <w:r>
        <w:rPr>
          <w:spacing w:val="-2"/>
          <w:sz w:val="24"/>
        </w:rPr>
        <w:t>Морфология.</w:t>
      </w:r>
    </w:p>
    <w:p w:rsidR="00EC4929" w:rsidRDefault="001B2B69">
      <w:pPr>
        <w:pStyle w:val="a4"/>
        <w:numPr>
          <w:ilvl w:val="3"/>
          <w:numId w:val="34"/>
        </w:numPr>
        <w:tabs>
          <w:tab w:val="left" w:pos="2367"/>
          <w:tab w:val="left" w:pos="2368"/>
        </w:tabs>
        <w:spacing w:before="2"/>
        <w:ind w:left="2367" w:hanging="1701"/>
        <w:rPr>
          <w:sz w:val="24"/>
        </w:rPr>
      </w:pPr>
      <w:r>
        <w:rPr>
          <w:spacing w:val="-2"/>
          <w:sz w:val="24"/>
        </w:rPr>
        <w:t>Глагол.</w:t>
      </w:r>
    </w:p>
    <w:p w:rsidR="00EC4929" w:rsidRDefault="001B2B69">
      <w:pPr>
        <w:pStyle w:val="a3"/>
        <w:spacing w:line="275" w:lineRule="exact"/>
        <w:ind w:left="1224"/>
        <w:jc w:val="left"/>
      </w:pPr>
      <w:r>
        <w:t>Глагол:</w:t>
      </w:r>
      <w:r>
        <w:rPr>
          <w:spacing w:val="-6"/>
        </w:rPr>
        <w:t xml:space="preserve"> </w:t>
      </w:r>
      <w:r>
        <w:t>значение,</w:t>
      </w:r>
      <w:r>
        <w:rPr>
          <w:spacing w:val="-5"/>
        </w:rPr>
        <w:t xml:space="preserve"> </w:t>
      </w:r>
      <w:r>
        <w:t>морфологические</w:t>
      </w:r>
      <w:r>
        <w:rPr>
          <w:spacing w:val="-4"/>
        </w:rPr>
        <w:t xml:space="preserve"> </w:t>
      </w:r>
      <w:r>
        <w:t>признаки,</w:t>
      </w:r>
      <w:r>
        <w:rPr>
          <w:spacing w:val="-10"/>
        </w:rPr>
        <w:t xml:space="preserve"> </w:t>
      </w:r>
      <w:r>
        <w:t>синтаксическая</w:t>
      </w:r>
      <w:r>
        <w:rPr>
          <w:spacing w:val="-3"/>
        </w:rPr>
        <w:t xml:space="preserve"> </w:t>
      </w:r>
      <w:r>
        <w:t>роль</w:t>
      </w:r>
      <w:r>
        <w:rPr>
          <w:spacing w:val="-6"/>
        </w:rPr>
        <w:t xml:space="preserve"> </w:t>
      </w:r>
      <w:r>
        <w:rPr>
          <w:spacing w:val="-2"/>
        </w:rPr>
        <w:t>(повторение).</w:t>
      </w:r>
    </w:p>
    <w:p w:rsidR="00EC4929" w:rsidRDefault="001B2B69">
      <w:pPr>
        <w:pStyle w:val="a3"/>
        <w:spacing w:before="5" w:line="237" w:lineRule="auto"/>
        <w:ind w:firstLine="782"/>
        <w:jc w:val="left"/>
      </w:pPr>
      <w:r>
        <w:t>Формы</w:t>
      </w:r>
      <w:r>
        <w:rPr>
          <w:spacing w:val="-12"/>
        </w:rPr>
        <w:t xml:space="preserve"> </w:t>
      </w:r>
      <w:r>
        <w:t>глагола:</w:t>
      </w:r>
      <w:r>
        <w:rPr>
          <w:spacing w:val="-13"/>
        </w:rPr>
        <w:t xml:space="preserve"> </w:t>
      </w:r>
      <w:r>
        <w:t>неопределённая</w:t>
      </w:r>
      <w:r>
        <w:rPr>
          <w:spacing w:val="-10"/>
        </w:rPr>
        <w:t xml:space="preserve"> </w:t>
      </w:r>
      <w:r>
        <w:t>форма,</w:t>
      </w:r>
      <w:r>
        <w:rPr>
          <w:spacing w:val="-11"/>
        </w:rPr>
        <w:t xml:space="preserve"> </w:t>
      </w:r>
      <w:r>
        <w:t>личные</w:t>
      </w:r>
      <w:r>
        <w:rPr>
          <w:spacing w:val="-10"/>
        </w:rPr>
        <w:t xml:space="preserve"> </w:t>
      </w:r>
      <w:r>
        <w:t>формы,</w:t>
      </w:r>
      <w:r>
        <w:rPr>
          <w:spacing w:val="-11"/>
        </w:rPr>
        <w:t xml:space="preserve"> </w:t>
      </w:r>
      <w:r>
        <w:t>причастие,</w:t>
      </w:r>
      <w:r>
        <w:rPr>
          <w:spacing w:val="-8"/>
        </w:rPr>
        <w:t xml:space="preserve"> </w:t>
      </w:r>
      <w:r>
        <w:t>деепричастие,</w:t>
      </w:r>
      <w:r>
        <w:rPr>
          <w:spacing w:val="-11"/>
        </w:rPr>
        <w:t xml:space="preserve"> </w:t>
      </w:r>
      <w:r>
        <w:t>безличные формы на -но, -то (общее знакомство).</w:t>
      </w:r>
    </w:p>
    <w:p w:rsidR="00EC4929" w:rsidRDefault="001B2B69">
      <w:pPr>
        <w:pStyle w:val="a3"/>
        <w:spacing w:before="6" w:line="237" w:lineRule="auto"/>
        <w:ind w:firstLine="782"/>
        <w:jc w:val="left"/>
      </w:pPr>
      <w:r>
        <w:t>Наклонение</w:t>
      </w:r>
      <w:r>
        <w:rPr>
          <w:spacing w:val="-12"/>
        </w:rPr>
        <w:t xml:space="preserve"> </w:t>
      </w:r>
      <w:r>
        <w:t>глаголов</w:t>
      </w:r>
      <w:r>
        <w:rPr>
          <w:spacing w:val="-9"/>
        </w:rPr>
        <w:t xml:space="preserve"> </w:t>
      </w:r>
      <w:r>
        <w:t>(изъявительное,</w:t>
      </w:r>
      <w:r>
        <w:rPr>
          <w:spacing w:val="-5"/>
        </w:rPr>
        <w:t xml:space="preserve"> </w:t>
      </w:r>
      <w:r>
        <w:t>условное, повелительное).</w:t>
      </w:r>
      <w:r>
        <w:rPr>
          <w:spacing w:val="-5"/>
        </w:rPr>
        <w:t xml:space="preserve"> </w:t>
      </w:r>
      <w:r>
        <w:t>Образование</w:t>
      </w:r>
      <w:r>
        <w:rPr>
          <w:spacing w:val="-7"/>
        </w:rPr>
        <w:t xml:space="preserve"> </w:t>
      </w:r>
      <w:r>
        <w:t>глаголов условного и повелительного наклонения.</w:t>
      </w:r>
    </w:p>
    <w:p w:rsidR="00EC4929" w:rsidRDefault="001B2B69">
      <w:pPr>
        <w:pStyle w:val="a3"/>
        <w:spacing w:before="3" w:line="275" w:lineRule="exact"/>
        <w:ind w:left="1224"/>
        <w:jc w:val="left"/>
      </w:pPr>
      <w:r>
        <w:t>Безличные</w:t>
      </w:r>
      <w:r>
        <w:rPr>
          <w:spacing w:val="-3"/>
        </w:rPr>
        <w:t xml:space="preserve"> </w:t>
      </w:r>
      <w:r>
        <w:rPr>
          <w:spacing w:val="-2"/>
        </w:rPr>
        <w:t>глаголы.</w:t>
      </w:r>
    </w:p>
    <w:p w:rsidR="00EC4929" w:rsidRDefault="001B2B69">
      <w:pPr>
        <w:pStyle w:val="a4"/>
        <w:numPr>
          <w:ilvl w:val="3"/>
          <w:numId w:val="34"/>
        </w:numPr>
        <w:tabs>
          <w:tab w:val="left" w:pos="2372"/>
          <w:tab w:val="left" w:pos="2373"/>
        </w:tabs>
        <w:ind w:left="2372" w:hanging="1706"/>
        <w:rPr>
          <w:sz w:val="24"/>
        </w:rPr>
      </w:pPr>
      <w:r>
        <w:rPr>
          <w:spacing w:val="-2"/>
          <w:sz w:val="24"/>
        </w:rPr>
        <w:t>Причастие.</w:t>
      </w:r>
    </w:p>
    <w:p w:rsidR="00EC4929" w:rsidRDefault="001B2B69">
      <w:pPr>
        <w:pStyle w:val="a3"/>
        <w:spacing w:before="3"/>
        <w:ind w:left="1224"/>
        <w:jc w:val="left"/>
      </w:pPr>
      <w:r>
        <w:t>Причастие</w:t>
      </w:r>
      <w:r>
        <w:rPr>
          <w:spacing w:val="-5"/>
        </w:rPr>
        <w:t xml:space="preserve"> </w:t>
      </w:r>
      <w:r>
        <w:t>как</w:t>
      </w:r>
      <w:r>
        <w:rPr>
          <w:spacing w:val="-4"/>
        </w:rPr>
        <w:t xml:space="preserve"> </w:t>
      </w:r>
      <w:r>
        <w:t>особая</w:t>
      </w:r>
      <w:r>
        <w:rPr>
          <w:spacing w:val="-1"/>
        </w:rPr>
        <w:t xml:space="preserve"> </w:t>
      </w:r>
      <w:r>
        <w:t>форма</w:t>
      </w:r>
      <w:r>
        <w:rPr>
          <w:spacing w:val="-8"/>
        </w:rPr>
        <w:t xml:space="preserve"> </w:t>
      </w:r>
      <w:r>
        <w:t>глагола:</w:t>
      </w:r>
      <w:r>
        <w:rPr>
          <w:spacing w:val="-5"/>
        </w:rPr>
        <w:t xml:space="preserve"> </w:t>
      </w:r>
      <w:r>
        <w:t>значение,</w:t>
      </w:r>
      <w:r>
        <w:rPr>
          <w:spacing w:val="-4"/>
        </w:rPr>
        <w:t xml:space="preserve"> </w:t>
      </w:r>
      <w:r>
        <w:t>морфологические</w:t>
      </w:r>
      <w:r>
        <w:rPr>
          <w:spacing w:val="-3"/>
        </w:rPr>
        <w:t xml:space="preserve"> </w:t>
      </w:r>
      <w:r>
        <w:t>признаки,</w:t>
      </w:r>
      <w:r>
        <w:rPr>
          <w:spacing w:val="-4"/>
        </w:rPr>
        <w:t xml:space="preserve"> </w:t>
      </w:r>
      <w:r>
        <w:rPr>
          <w:spacing w:val="-2"/>
        </w:rPr>
        <w:t>синтаксическая</w:t>
      </w:r>
    </w:p>
    <w:p w:rsidR="00EC4929" w:rsidRDefault="00EC4929">
      <w:pPr>
        <w:sectPr w:rsidR="00EC4929">
          <w:pgSz w:w="11900" w:h="16840"/>
          <w:pgMar w:top="840" w:right="280" w:bottom="280" w:left="720" w:header="720" w:footer="720" w:gutter="0"/>
          <w:cols w:space="720"/>
        </w:sectPr>
      </w:pPr>
    </w:p>
    <w:p w:rsidR="00EC4929" w:rsidRDefault="001B2B69">
      <w:pPr>
        <w:pStyle w:val="a3"/>
        <w:spacing w:line="274" w:lineRule="exact"/>
        <w:jc w:val="left"/>
      </w:pPr>
      <w:r>
        <w:rPr>
          <w:spacing w:val="-2"/>
        </w:rPr>
        <w:lastRenderedPageBreak/>
        <w:t>роль.</w:t>
      </w:r>
    </w:p>
    <w:p w:rsidR="00EC4929" w:rsidRDefault="001B2B69">
      <w:pPr>
        <w:rPr>
          <w:sz w:val="24"/>
        </w:rPr>
      </w:pPr>
      <w:r>
        <w:br w:type="column"/>
      </w:r>
    </w:p>
    <w:p w:rsidR="00EC4929" w:rsidRDefault="001B2B69">
      <w:pPr>
        <w:pStyle w:val="a3"/>
        <w:spacing w:line="275" w:lineRule="exact"/>
        <w:ind w:left="212"/>
        <w:jc w:val="left"/>
      </w:pPr>
      <w:r>
        <w:t>Активные</w:t>
      </w:r>
      <w:r>
        <w:rPr>
          <w:spacing w:val="-3"/>
        </w:rPr>
        <w:t xml:space="preserve"> </w:t>
      </w:r>
      <w:r>
        <w:t>и пассивные</w:t>
      </w:r>
      <w:r>
        <w:rPr>
          <w:spacing w:val="-7"/>
        </w:rPr>
        <w:t xml:space="preserve"> </w:t>
      </w:r>
      <w:r>
        <w:rPr>
          <w:spacing w:val="-2"/>
        </w:rPr>
        <w:t>причастия.</w:t>
      </w:r>
    </w:p>
    <w:p w:rsidR="00EC4929" w:rsidRDefault="001B2B69">
      <w:pPr>
        <w:pStyle w:val="a3"/>
        <w:spacing w:line="275" w:lineRule="exact"/>
        <w:ind w:left="212"/>
        <w:jc w:val="left"/>
      </w:pPr>
      <w:r>
        <w:t>Образование</w:t>
      </w:r>
      <w:r>
        <w:rPr>
          <w:spacing w:val="-8"/>
        </w:rPr>
        <w:t xml:space="preserve"> </w:t>
      </w:r>
      <w:r>
        <w:t>и</w:t>
      </w:r>
      <w:r>
        <w:rPr>
          <w:spacing w:val="-1"/>
        </w:rPr>
        <w:t xml:space="preserve"> </w:t>
      </w:r>
      <w:r>
        <w:t>склонение</w:t>
      </w:r>
      <w:r>
        <w:rPr>
          <w:spacing w:val="-7"/>
        </w:rPr>
        <w:t xml:space="preserve"> </w:t>
      </w:r>
      <w:r>
        <w:t>действительных</w:t>
      </w:r>
      <w:r>
        <w:rPr>
          <w:spacing w:val="-6"/>
        </w:rPr>
        <w:t xml:space="preserve"> </w:t>
      </w:r>
      <w:r>
        <w:t>и</w:t>
      </w:r>
      <w:r>
        <w:rPr>
          <w:spacing w:val="-1"/>
        </w:rPr>
        <w:t xml:space="preserve"> </w:t>
      </w:r>
      <w:r>
        <w:t>страдательных</w:t>
      </w:r>
      <w:r>
        <w:rPr>
          <w:spacing w:val="-7"/>
        </w:rPr>
        <w:t xml:space="preserve"> </w:t>
      </w:r>
      <w:r>
        <w:t>причастий</w:t>
      </w:r>
      <w:r>
        <w:rPr>
          <w:spacing w:val="-1"/>
        </w:rPr>
        <w:t xml:space="preserve"> </w:t>
      </w:r>
      <w:r>
        <w:t>настоящего</w:t>
      </w:r>
      <w:r>
        <w:rPr>
          <w:spacing w:val="3"/>
        </w:rPr>
        <w:t xml:space="preserve"> </w:t>
      </w:r>
      <w:r>
        <w:rPr>
          <w:spacing w:val="-10"/>
        </w:rPr>
        <w:t>и</w:t>
      </w:r>
    </w:p>
    <w:p w:rsidR="00EC4929" w:rsidRDefault="00EC4929">
      <w:pPr>
        <w:spacing w:line="275" w:lineRule="exact"/>
        <w:sectPr w:rsidR="00EC4929">
          <w:type w:val="continuous"/>
          <w:pgSz w:w="11900" w:h="16840"/>
          <w:pgMar w:top="1160" w:right="280" w:bottom="280" w:left="720" w:header="720" w:footer="720" w:gutter="0"/>
          <w:cols w:num="2" w:space="720" w:equalWidth="0">
            <w:col w:w="973" w:space="40"/>
            <w:col w:w="9887"/>
          </w:cols>
        </w:sectPr>
      </w:pPr>
    </w:p>
    <w:p w:rsidR="00EC4929" w:rsidRDefault="001B2B69">
      <w:pPr>
        <w:pStyle w:val="a3"/>
        <w:spacing w:before="2" w:line="275" w:lineRule="exact"/>
        <w:jc w:val="left"/>
      </w:pPr>
      <w:r>
        <w:lastRenderedPageBreak/>
        <w:t>прошедшего</w:t>
      </w:r>
      <w:r>
        <w:rPr>
          <w:spacing w:val="-2"/>
        </w:rPr>
        <w:t xml:space="preserve"> времени.</w:t>
      </w:r>
    </w:p>
    <w:p w:rsidR="00EC4929" w:rsidRDefault="001B2B69">
      <w:pPr>
        <w:pStyle w:val="a3"/>
        <w:spacing w:line="275" w:lineRule="exact"/>
        <w:ind w:left="1224"/>
        <w:jc w:val="left"/>
      </w:pPr>
      <w:r>
        <w:t>Безличные</w:t>
      </w:r>
      <w:r>
        <w:rPr>
          <w:spacing w:val="-6"/>
        </w:rPr>
        <w:t xml:space="preserve"> </w:t>
      </w:r>
      <w:r>
        <w:t>глагольные</w:t>
      </w:r>
      <w:r>
        <w:rPr>
          <w:spacing w:val="-5"/>
        </w:rPr>
        <w:t xml:space="preserve"> </w:t>
      </w:r>
      <w:r>
        <w:t>формы</w:t>
      </w:r>
      <w:r>
        <w:rPr>
          <w:spacing w:val="-2"/>
        </w:rPr>
        <w:t xml:space="preserve"> </w:t>
      </w:r>
      <w:r>
        <w:t>на</w:t>
      </w:r>
      <w:r>
        <w:rPr>
          <w:spacing w:val="5"/>
        </w:rPr>
        <w:t xml:space="preserve"> </w:t>
      </w:r>
      <w:r>
        <w:t>-но,</w:t>
      </w:r>
      <w:r>
        <w:rPr>
          <w:spacing w:val="-1"/>
        </w:rPr>
        <w:t xml:space="preserve"> </w:t>
      </w:r>
      <w:r>
        <w:t>-</w:t>
      </w:r>
      <w:r>
        <w:rPr>
          <w:spacing w:val="-5"/>
        </w:rPr>
        <w:t>то.</w:t>
      </w:r>
    </w:p>
    <w:p w:rsidR="00EC4929" w:rsidRDefault="001B2B69">
      <w:pPr>
        <w:pStyle w:val="a3"/>
        <w:spacing w:before="3"/>
        <w:ind w:left="1224" w:right="3368"/>
        <w:jc w:val="left"/>
      </w:pPr>
      <w:r>
        <w:t>Причастный</w:t>
      </w:r>
      <w:r>
        <w:rPr>
          <w:spacing w:val="-10"/>
        </w:rPr>
        <w:t xml:space="preserve"> </w:t>
      </w:r>
      <w:r>
        <w:t>оборот.</w:t>
      </w:r>
      <w:r>
        <w:rPr>
          <w:spacing w:val="-8"/>
        </w:rPr>
        <w:t xml:space="preserve"> </w:t>
      </w:r>
      <w:r>
        <w:t>Обособление</w:t>
      </w:r>
      <w:r>
        <w:rPr>
          <w:spacing w:val="-11"/>
        </w:rPr>
        <w:t xml:space="preserve"> </w:t>
      </w:r>
      <w:r>
        <w:t>причастных</w:t>
      </w:r>
      <w:r>
        <w:rPr>
          <w:spacing w:val="-15"/>
        </w:rPr>
        <w:t xml:space="preserve"> </w:t>
      </w:r>
      <w:r>
        <w:t>оборотов. Правописание гласных в окончаниях причастий.</w:t>
      </w:r>
    </w:p>
    <w:p w:rsidR="00EC4929" w:rsidRDefault="001B2B69">
      <w:pPr>
        <w:pStyle w:val="a3"/>
        <w:spacing w:line="275" w:lineRule="exact"/>
        <w:ind w:left="1224"/>
        <w:jc w:val="left"/>
      </w:pPr>
      <w:r>
        <w:t>Правописание</w:t>
      </w:r>
      <w:r>
        <w:rPr>
          <w:spacing w:val="-10"/>
        </w:rPr>
        <w:t xml:space="preserve"> </w:t>
      </w:r>
      <w:r>
        <w:t>гласных</w:t>
      </w:r>
      <w:r>
        <w:rPr>
          <w:spacing w:val="-6"/>
        </w:rPr>
        <w:t xml:space="preserve"> </w:t>
      </w:r>
      <w:r>
        <w:t>и согласных</w:t>
      </w:r>
      <w:r>
        <w:rPr>
          <w:spacing w:val="-7"/>
        </w:rPr>
        <w:t xml:space="preserve"> </w:t>
      </w:r>
      <w:r>
        <w:t>в суффиксах</w:t>
      </w:r>
      <w:r>
        <w:rPr>
          <w:spacing w:val="-6"/>
        </w:rPr>
        <w:t xml:space="preserve"> </w:t>
      </w:r>
      <w:r>
        <w:rPr>
          <w:spacing w:val="-2"/>
        </w:rPr>
        <w:t>причастий.</w:t>
      </w:r>
    </w:p>
    <w:p w:rsidR="00EC4929" w:rsidRDefault="001B2B69">
      <w:pPr>
        <w:pStyle w:val="a3"/>
        <w:spacing w:line="242" w:lineRule="auto"/>
        <w:ind w:left="1224" w:right="1187"/>
        <w:jc w:val="left"/>
      </w:pPr>
      <w:r>
        <w:t>Написание</w:t>
      </w:r>
      <w:r>
        <w:rPr>
          <w:spacing w:val="-2"/>
        </w:rPr>
        <w:t xml:space="preserve"> </w:t>
      </w:r>
      <w:r>
        <w:t>-н- в</w:t>
      </w:r>
      <w:r>
        <w:rPr>
          <w:spacing w:val="-5"/>
        </w:rPr>
        <w:t xml:space="preserve"> </w:t>
      </w:r>
      <w:r>
        <w:t>причастиях</w:t>
      </w:r>
      <w:r>
        <w:rPr>
          <w:spacing w:val="-7"/>
        </w:rPr>
        <w:t xml:space="preserve"> </w:t>
      </w:r>
      <w:r>
        <w:t>и</w:t>
      </w:r>
      <w:r>
        <w:rPr>
          <w:spacing w:val="-4"/>
        </w:rPr>
        <w:t xml:space="preserve"> </w:t>
      </w:r>
      <w:r>
        <w:t>-нн-</w:t>
      </w:r>
      <w:r>
        <w:rPr>
          <w:spacing w:val="-5"/>
        </w:rPr>
        <w:t xml:space="preserve"> </w:t>
      </w:r>
      <w:r>
        <w:t>в</w:t>
      </w:r>
      <w:r>
        <w:rPr>
          <w:spacing w:val="-1"/>
        </w:rPr>
        <w:t xml:space="preserve"> </w:t>
      </w:r>
      <w:r>
        <w:t>прилагательных,</w:t>
      </w:r>
      <w:r>
        <w:rPr>
          <w:spacing w:val="-5"/>
        </w:rPr>
        <w:t xml:space="preserve"> </w:t>
      </w:r>
      <w:r>
        <w:t>образованных</w:t>
      </w:r>
      <w:r>
        <w:rPr>
          <w:spacing w:val="-7"/>
        </w:rPr>
        <w:t xml:space="preserve"> </w:t>
      </w:r>
      <w:r>
        <w:t>от</w:t>
      </w:r>
      <w:r>
        <w:rPr>
          <w:spacing w:val="-6"/>
        </w:rPr>
        <w:t xml:space="preserve"> </w:t>
      </w:r>
      <w:r>
        <w:t>причастий. Не с причастиями.</w:t>
      </w:r>
    </w:p>
    <w:p w:rsidR="00EC4929" w:rsidRDefault="001B2B69">
      <w:pPr>
        <w:pStyle w:val="a4"/>
        <w:numPr>
          <w:ilvl w:val="3"/>
          <w:numId w:val="34"/>
        </w:numPr>
        <w:tabs>
          <w:tab w:val="left" w:pos="2372"/>
          <w:tab w:val="left" w:pos="2373"/>
        </w:tabs>
        <w:spacing w:line="271" w:lineRule="exact"/>
        <w:ind w:left="2372" w:hanging="1706"/>
        <w:rPr>
          <w:sz w:val="24"/>
        </w:rPr>
      </w:pPr>
      <w:r>
        <w:rPr>
          <w:spacing w:val="-2"/>
          <w:sz w:val="24"/>
        </w:rPr>
        <w:t>Деепричастие.</w:t>
      </w:r>
    </w:p>
    <w:p w:rsidR="00EC4929" w:rsidRDefault="001B2B69">
      <w:pPr>
        <w:pStyle w:val="a3"/>
        <w:spacing w:before="2"/>
        <w:ind w:firstLine="782"/>
        <w:jc w:val="left"/>
      </w:pPr>
      <w:r>
        <w:t>Деепричастие</w:t>
      </w:r>
      <w:r>
        <w:rPr>
          <w:spacing w:val="-6"/>
        </w:rPr>
        <w:t xml:space="preserve"> </w:t>
      </w:r>
      <w:r>
        <w:t>как</w:t>
      </w:r>
      <w:r>
        <w:rPr>
          <w:spacing w:val="-6"/>
        </w:rPr>
        <w:t xml:space="preserve"> </w:t>
      </w:r>
      <w:r>
        <w:t>особая</w:t>
      </w:r>
      <w:r>
        <w:rPr>
          <w:spacing w:val="-5"/>
        </w:rPr>
        <w:t xml:space="preserve"> </w:t>
      </w:r>
      <w:r>
        <w:t>форма</w:t>
      </w:r>
      <w:r>
        <w:rPr>
          <w:spacing w:val="-6"/>
        </w:rPr>
        <w:t xml:space="preserve"> </w:t>
      </w:r>
      <w:r>
        <w:t>глагола:</w:t>
      </w:r>
      <w:r>
        <w:rPr>
          <w:spacing w:val="-8"/>
        </w:rPr>
        <w:t xml:space="preserve"> </w:t>
      </w:r>
      <w:r>
        <w:t>значение,</w:t>
      </w:r>
      <w:r>
        <w:rPr>
          <w:spacing w:val="-7"/>
        </w:rPr>
        <w:t xml:space="preserve"> </w:t>
      </w:r>
      <w:r>
        <w:t>морфологические</w:t>
      </w:r>
      <w:r>
        <w:rPr>
          <w:spacing w:val="-6"/>
        </w:rPr>
        <w:t xml:space="preserve"> </w:t>
      </w:r>
      <w:r>
        <w:t>признаки, синтаксическая роль.</w:t>
      </w:r>
    </w:p>
    <w:p w:rsidR="00EC4929" w:rsidRDefault="001B2B69">
      <w:pPr>
        <w:pStyle w:val="a3"/>
        <w:spacing w:line="275" w:lineRule="exact"/>
        <w:ind w:left="1224"/>
        <w:jc w:val="left"/>
      </w:pPr>
      <w:r>
        <w:t>Вид</w:t>
      </w:r>
      <w:r>
        <w:rPr>
          <w:spacing w:val="-1"/>
        </w:rPr>
        <w:t xml:space="preserve"> </w:t>
      </w:r>
      <w:r>
        <w:t>и</w:t>
      </w:r>
      <w:r>
        <w:rPr>
          <w:spacing w:val="3"/>
        </w:rPr>
        <w:t xml:space="preserve"> </w:t>
      </w:r>
      <w:r>
        <w:t>время</w:t>
      </w:r>
      <w:r>
        <w:rPr>
          <w:spacing w:val="-3"/>
        </w:rPr>
        <w:t xml:space="preserve"> </w:t>
      </w:r>
      <w:r>
        <w:rPr>
          <w:spacing w:val="-2"/>
        </w:rPr>
        <w:t>деепричастий.</w:t>
      </w:r>
    </w:p>
    <w:p w:rsidR="00EC4929" w:rsidRDefault="001B2B69">
      <w:pPr>
        <w:pStyle w:val="a3"/>
        <w:spacing w:line="242" w:lineRule="auto"/>
        <w:ind w:left="1224"/>
        <w:jc w:val="left"/>
      </w:pPr>
      <w:r>
        <w:t>Деепричастия</w:t>
      </w:r>
      <w:r>
        <w:rPr>
          <w:spacing w:val="-3"/>
        </w:rPr>
        <w:t xml:space="preserve"> </w:t>
      </w:r>
      <w:r>
        <w:t>несовершенного</w:t>
      </w:r>
      <w:r>
        <w:rPr>
          <w:spacing w:val="-4"/>
        </w:rPr>
        <w:t xml:space="preserve"> </w:t>
      </w:r>
      <w:r>
        <w:t>и</w:t>
      </w:r>
      <w:r>
        <w:rPr>
          <w:spacing w:val="-3"/>
        </w:rPr>
        <w:t xml:space="preserve"> </w:t>
      </w:r>
      <w:r>
        <w:t>совершенного</w:t>
      </w:r>
      <w:r>
        <w:rPr>
          <w:spacing w:val="-4"/>
        </w:rPr>
        <w:t xml:space="preserve"> </w:t>
      </w:r>
      <w:r>
        <w:t>вида,</w:t>
      </w:r>
      <w:r>
        <w:rPr>
          <w:spacing w:val="-10"/>
        </w:rPr>
        <w:t xml:space="preserve"> </w:t>
      </w:r>
      <w:r>
        <w:t>особенности</w:t>
      </w:r>
      <w:r>
        <w:rPr>
          <w:spacing w:val="-7"/>
        </w:rPr>
        <w:t xml:space="preserve"> </w:t>
      </w:r>
      <w:r>
        <w:t>их</w:t>
      </w:r>
      <w:r>
        <w:rPr>
          <w:spacing w:val="-13"/>
        </w:rPr>
        <w:t xml:space="preserve"> </w:t>
      </w:r>
      <w:r>
        <w:t>образования. Деепричастный оборот. Знаки препинания при деепричастных оборотах.</w:t>
      </w:r>
    </w:p>
    <w:p w:rsidR="00EC4929" w:rsidRDefault="001B2B69">
      <w:pPr>
        <w:pStyle w:val="a3"/>
        <w:spacing w:line="271" w:lineRule="exact"/>
        <w:ind w:left="1181"/>
        <w:jc w:val="left"/>
      </w:pPr>
      <w:r>
        <w:t>Не</w:t>
      </w:r>
      <w:r>
        <w:rPr>
          <w:spacing w:val="-1"/>
        </w:rPr>
        <w:t xml:space="preserve"> </w:t>
      </w:r>
      <w:r>
        <w:t>с</w:t>
      </w:r>
      <w:r>
        <w:rPr>
          <w:spacing w:val="1"/>
        </w:rPr>
        <w:t xml:space="preserve"> </w:t>
      </w:r>
      <w:r>
        <w:rPr>
          <w:spacing w:val="-2"/>
        </w:rPr>
        <w:t>деепричастиями.</w:t>
      </w:r>
    </w:p>
    <w:p w:rsidR="00EC4929" w:rsidRDefault="001B2B69">
      <w:pPr>
        <w:pStyle w:val="a4"/>
        <w:numPr>
          <w:ilvl w:val="3"/>
          <w:numId w:val="34"/>
        </w:numPr>
        <w:tabs>
          <w:tab w:val="left" w:pos="2329"/>
          <w:tab w:val="left" w:pos="2330"/>
        </w:tabs>
        <w:spacing w:before="1"/>
        <w:ind w:left="2329" w:hanging="1663"/>
        <w:rPr>
          <w:sz w:val="24"/>
        </w:rPr>
      </w:pPr>
      <w:r>
        <w:rPr>
          <w:spacing w:val="-2"/>
          <w:sz w:val="24"/>
        </w:rPr>
        <w:t>Наречие.</w:t>
      </w:r>
    </w:p>
    <w:p w:rsidR="00EC4929" w:rsidRDefault="001B2B69">
      <w:pPr>
        <w:pStyle w:val="a3"/>
        <w:spacing w:line="242" w:lineRule="auto"/>
        <w:ind w:left="1181" w:right="2020"/>
        <w:jc w:val="left"/>
      </w:pPr>
      <w:r>
        <w:t>Наречие:</w:t>
      </w:r>
      <w:r>
        <w:rPr>
          <w:spacing w:val="-8"/>
        </w:rPr>
        <w:t xml:space="preserve"> </w:t>
      </w:r>
      <w:r>
        <w:t>значение,</w:t>
      </w:r>
      <w:r>
        <w:rPr>
          <w:spacing w:val="-11"/>
        </w:rPr>
        <w:t xml:space="preserve"> </w:t>
      </w:r>
      <w:r>
        <w:t>морфологические</w:t>
      </w:r>
      <w:r>
        <w:rPr>
          <w:spacing w:val="-9"/>
        </w:rPr>
        <w:t xml:space="preserve"> </w:t>
      </w:r>
      <w:r>
        <w:t>признаки,</w:t>
      </w:r>
      <w:r>
        <w:rPr>
          <w:spacing w:val="-7"/>
        </w:rPr>
        <w:t xml:space="preserve"> </w:t>
      </w:r>
      <w:r>
        <w:t>синтаксическая</w:t>
      </w:r>
      <w:r>
        <w:rPr>
          <w:spacing w:val="-8"/>
        </w:rPr>
        <w:t xml:space="preserve"> </w:t>
      </w:r>
      <w:r>
        <w:t>роль. Разряды наречий.</w:t>
      </w:r>
    </w:p>
    <w:p w:rsidR="00EC4929" w:rsidRDefault="001B2B69">
      <w:pPr>
        <w:pStyle w:val="a3"/>
        <w:ind w:left="1181" w:right="6401"/>
        <w:jc w:val="left"/>
      </w:pPr>
      <w:r>
        <w:t>Степени сравнения наречий. Способы</w:t>
      </w:r>
      <w:r>
        <w:rPr>
          <w:spacing w:val="-15"/>
        </w:rPr>
        <w:t xml:space="preserve"> </w:t>
      </w:r>
      <w:r>
        <w:t>образования</w:t>
      </w:r>
      <w:r>
        <w:rPr>
          <w:spacing w:val="-15"/>
        </w:rPr>
        <w:t xml:space="preserve"> </w:t>
      </w:r>
      <w:r>
        <w:t>наречий. Буквы -н- и -нн- в наречиях.</w:t>
      </w:r>
    </w:p>
    <w:p w:rsidR="00EC4929" w:rsidRDefault="001B2B69">
      <w:pPr>
        <w:pStyle w:val="a3"/>
        <w:ind w:left="1181" w:right="7510"/>
        <w:jc w:val="left"/>
      </w:pPr>
      <w:r>
        <w:t>Не, Hi с наречиями. И,</w:t>
      </w:r>
      <w:r>
        <w:rPr>
          <w:spacing w:val="-7"/>
        </w:rPr>
        <w:t xml:space="preserve"> </w:t>
      </w:r>
      <w:r>
        <w:t>i</w:t>
      </w:r>
      <w:r>
        <w:rPr>
          <w:spacing w:val="-15"/>
        </w:rPr>
        <w:t xml:space="preserve"> </w:t>
      </w:r>
      <w:r>
        <w:t>в</w:t>
      </w:r>
      <w:r>
        <w:rPr>
          <w:spacing w:val="-8"/>
        </w:rPr>
        <w:t xml:space="preserve"> </w:t>
      </w:r>
      <w:r>
        <w:t>конце</w:t>
      </w:r>
      <w:r>
        <w:rPr>
          <w:spacing w:val="-9"/>
        </w:rPr>
        <w:t xml:space="preserve"> </w:t>
      </w:r>
      <w:r>
        <w:t>наречий.</w:t>
      </w:r>
    </w:p>
    <w:p w:rsidR="00EC4929" w:rsidRDefault="001B2B69">
      <w:pPr>
        <w:pStyle w:val="a3"/>
        <w:tabs>
          <w:tab w:val="left" w:pos="5603"/>
        </w:tabs>
        <w:spacing w:line="237" w:lineRule="auto"/>
        <w:ind w:right="1542" w:firstLine="739"/>
        <w:jc w:val="left"/>
      </w:pPr>
      <w:r>
        <w:t>Правописание наречий на -о,</w:t>
      </w:r>
      <w:r>
        <w:tab/>
        <w:t>-е,</w:t>
      </w:r>
      <w:r>
        <w:rPr>
          <w:spacing w:val="-13"/>
        </w:rPr>
        <w:t xml:space="preserve"> </w:t>
      </w:r>
      <w:r>
        <w:t>образованных</w:t>
      </w:r>
      <w:r>
        <w:rPr>
          <w:spacing w:val="-14"/>
        </w:rPr>
        <w:t xml:space="preserve"> </w:t>
      </w:r>
      <w:r>
        <w:t>от</w:t>
      </w:r>
      <w:r>
        <w:rPr>
          <w:spacing w:val="-10"/>
        </w:rPr>
        <w:t xml:space="preserve"> </w:t>
      </w:r>
      <w:r>
        <w:t>прилагательных и причастий.</w:t>
      </w:r>
    </w:p>
    <w:p w:rsidR="00EC4929" w:rsidRDefault="001B2B69">
      <w:pPr>
        <w:pStyle w:val="a3"/>
        <w:spacing w:before="2" w:line="275" w:lineRule="exact"/>
        <w:ind w:left="1181"/>
        <w:jc w:val="left"/>
      </w:pPr>
      <w:r>
        <w:t>Написание</w:t>
      </w:r>
      <w:r>
        <w:rPr>
          <w:spacing w:val="-4"/>
        </w:rPr>
        <w:t xml:space="preserve"> </w:t>
      </w:r>
      <w:r>
        <w:t>наречий</w:t>
      </w:r>
      <w:r>
        <w:rPr>
          <w:spacing w:val="-2"/>
        </w:rPr>
        <w:t xml:space="preserve"> </w:t>
      </w:r>
      <w:r>
        <w:t>раздельно, слитно</w:t>
      </w:r>
      <w:r>
        <w:rPr>
          <w:spacing w:val="-3"/>
        </w:rPr>
        <w:t xml:space="preserve"> </w:t>
      </w:r>
      <w:r>
        <w:t>и</w:t>
      </w:r>
      <w:r>
        <w:rPr>
          <w:spacing w:val="-2"/>
        </w:rPr>
        <w:t xml:space="preserve"> </w:t>
      </w:r>
      <w:r>
        <w:t>через</w:t>
      </w:r>
      <w:r>
        <w:rPr>
          <w:spacing w:val="-1"/>
        </w:rPr>
        <w:t xml:space="preserve"> </w:t>
      </w:r>
      <w:r>
        <w:rPr>
          <w:spacing w:val="-2"/>
        </w:rPr>
        <w:t>дефис.</w:t>
      </w:r>
    </w:p>
    <w:p w:rsidR="00EC4929" w:rsidRDefault="001B2B69">
      <w:pPr>
        <w:pStyle w:val="a3"/>
        <w:spacing w:line="275" w:lineRule="exact"/>
        <w:ind w:left="1181"/>
        <w:jc w:val="left"/>
      </w:pPr>
      <w:r>
        <w:t>Написание</w:t>
      </w:r>
      <w:r>
        <w:rPr>
          <w:spacing w:val="-2"/>
        </w:rPr>
        <w:t xml:space="preserve"> </w:t>
      </w:r>
      <w:r>
        <w:t>наречных</w:t>
      </w:r>
      <w:r>
        <w:rPr>
          <w:spacing w:val="-5"/>
        </w:rPr>
        <w:t xml:space="preserve"> </w:t>
      </w:r>
      <w:r>
        <w:t>словосочетаний</w:t>
      </w:r>
      <w:r>
        <w:rPr>
          <w:spacing w:val="-3"/>
        </w:rPr>
        <w:t xml:space="preserve"> </w:t>
      </w:r>
      <w:r>
        <w:t>типа</w:t>
      </w:r>
      <w:r>
        <w:rPr>
          <w:spacing w:val="-5"/>
        </w:rPr>
        <w:t xml:space="preserve"> </w:t>
      </w:r>
      <w:r>
        <w:t>на</w:t>
      </w:r>
      <w:r>
        <w:rPr>
          <w:spacing w:val="-1"/>
        </w:rPr>
        <w:t xml:space="preserve"> </w:t>
      </w:r>
      <w:r>
        <w:t>зразок,</w:t>
      </w:r>
      <w:r>
        <w:rPr>
          <w:spacing w:val="-2"/>
        </w:rPr>
        <w:t xml:space="preserve"> </w:t>
      </w:r>
      <w:r>
        <w:t>раз</w:t>
      </w:r>
      <w:r>
        <w:rPr>
          <w:spacing w:val="1"/>
        </w:rPr>
        <w:t xml:space="preserve"> </w:t>
      </w:r>
      <w:r>
        <w:t>у</w:t>
      </w:r>
      <w:r>
        <w:rPr>
          <w:spacing w:val="-9"/>
        </w:rPr>
        <w:t xml:space="preserve"> </w:t>
      </w:r>
      <w:r>
        <w:t>раз,</w:t>
      </w:r>
      <w:r>
        <w:rPr>
          <w:spacing w:val="2"/>
        </w:rPr>
        <w:t xml:space="preserve"> </w:t>
      </w:r>
      <w:r>
        <w:t>з</w:t>
      </w:r>
      <w:r>
        <w:rPr>
          <w:spacing w:val="-3"/>
        </w:rPr>
        <w:t xml:space="preserve"> </w:t>
      </w:r>
      <w:r>
        <w:t>дня на</w:t>
      </w:r>
      <w:r>
        <w:rPr>
          <w:spacing w:val="-5"/>
        </w:rPr>
        <w:t xml:space="preserve"> </w:t>
      </w:r>
      <w:r>
        <w:rPr>
          <w:spacing w:val="-2"/>
        </w:rPr>
        <w:t>день.</w:t>
      </w:r>
    </w:p>
    <w:p w:rsidR="00EC4929" w:rsidRDefault="001B2B69">
      <w:pPr>
        <w:pStyle w:val="a4"/>
        <w:numPr>
          <w:ilvl w:val="3"/>
          <w:numId w:val="34"/>
        </w:numPr>
        <w:tabs>
          <w:tab w:val="left" w:pos="2334"/>
          <w:tab w:val="left" w:pos="2335"/>
        </w:tabs>
        <w:spacing w:before="3"/>
        <w:ind w:left="2334" w:hanging="1668"/>
        <w:rPr>
          <w:sz w:val="24"/>
        </w:rPr>
      </w:pPr>
      <w:r>
        <w:rPr>
          <w:sz w:val="24"/>
        </w:rPr>
        <w:t>Служебные</w:t>
      </w:r>
      <w:r>
        <w:rPr>
          <w:spacing w:val="-5"/>
          <w:sz w:val="24"/>
        </w:rPr>
        <w:t xml:space="preserve"> </w:t>
      </w:r>
      <w:r>
        <w:rPr>
          <w:sz w:val="24"/>
        </w:rPr>
        <w:t>части</w:t>
      </w:r>
      <w:r>
        <w:rPr>
          <w:spacing w:val="-1"/>
          <w:sz w:val="24"/>
        </w:rPr>
        <w:t xml:space="preserve"> </w:t>
      </w:r>
      <w:r>
        <w:rPr>
          <w:sz w:val="24"/>
        </w:rPr>
        <w:t>речи. Общее</w:t>
      </w:r>
      <w:r>
        <w:rPr>
          <w:spacing w:val="-3"/>
          <w:sz w:val="24"/>
        </w:rPr>
        <w:t xml:space="preserve"> </w:t>
      </w:r>
      <w:r>
        <w:rPr>
          <w:sz w:val="24"/>
        </w:rPr>
        <w:t>понятие</w:t>
      </w:r>
      <w:r>
        <w:rPr>
          <w:spacing w:val="-7"/>
          <w:sz w:val="24"/>
        </w:rPr>
        <w:t xml:space="preserve"> </w:t>
      </w:r>
      <w:r>
        <w:rPr>
          <w:sz w:val="24"/>
        </w:rPr>
        <w:t>о</w:t>
      </w:r>
      <w:r>
        <w:rPr>
          <w:spacing w:val="-2"/>
          <w:sz w:val="24"/>
        </w:rPr>
        <w:t xml:space="preserve"> </w:t>
      </w:r>
      <w:r>
        <w:rPr>
          <w:sz w:val="24"/>
        </w:rPr>
        <w:t>служебных</w:t>
      </w:r>
      <w:r>
        <w:rPr>
          <w:spacing w:val="-6"/>
          <w:sz w:val="24"/>
        </w:rPr>
        <w:t xml:space="preserve"> </w:t>
      </w:r>
      <w:r>
        <w:rPr>
          <w:sz w:val="24"/>
        </w:rPr>
        <w:t>частях</w:t>
      </w:r>
      <w:r>
        <w:rPr>
          <w:spacing w:val="-6"/>
          <w:sz w:val="24"/>
        </w:rPr>
        <w:t xml:space="preserve"> </w:t>
      </w:r>
      <w:r>
        <w:rPr>
          <w:spacing w:val="-2"/>
          <w:sz w:val="24"/>
        </w:rPr>
        <w:t>речи.</w:t>
      </w:r>
    </w:p>
    <w:p w:rsidR="00EC4929" w:rsidRDefault="001B2B69">
      <w:pPr>
        <w:pStyle w:val="a4"/>
        <w:numPr>
          <w:ilvl w:val="3"/>
          <w:numId w:val="34"/>
        </w:numPr>
        <w:tabs>
          <w:tab w:val="left" w:pos="2334"/>
          <w:tab w:val="left" w:pos="2335"/>
        </w:tabs>
        <w:ind w:left="2334" w:hanging="1668"/>
        <w:rPr>
          <w:sz w:val="24"/>
        </w:rPr>
      </w:pPr>
      <w:r>
        <w:rPr>
          <w:spacing w:val="-2"/>
          <w:sz w:val="24"/>
        </w:rPr>
        <w:t>Предлог.</w:t>
      </w:r>
    </w:p>
    <w:p w:rsidR="00EC4929" w:rsidRDefault="001B2B69">
      <w:pPr>
        <w:pStyle w:val="a3"/>
        <w:spacing w:before="4" w:line="237" w:lineRule="auto"/>
        <w:ind w:firstLine="739"/>
        <w:jc w:val="left"/>
      </w:pPr>
      <w:r>
        <w:t>Предлог</w:t>
      </w:r>
      <w:r>
        <w:rPr>
          <w:spacing w:val="-2"/>
        </w:rPr>
        <w:t xml:space="preserve"> </w:t>
      </w:r>
      <w:r>
        <w:t>как</w:t>
      </w:r>
      <w:r>
        <w:rPr>
          <w:spacing w:val="-6"/>
        </w:rPr>
        <w:t xml:space="preserve"> </w:t>
      </w:r>
      <w:r>
        <w:t>служебная</w:t>
      </w:r>
      <w:r>
        <w:rPr>
          <w:spacing w:val="-4"/>
        </w:rPr>
        <w:t xml:space="preserve"> </w:t>
      </w:r>
      <w:r>
        <w:t>часть</w:t>
      </w:r>
      <w:r>
        <w:rPr>
          <w:spacing w:val="-3"/>
        </w:rPr>
        <w:t xml:space="preserve"> </w:t>
      </w:r>
      <w:r>
        <w:t>речи.</w:t>
      </w:r>
      <w:r>
        <w:rPr>
          <w:spacing w:val="-2"/>
        </w:rPr>
        <w:t xml:space="preserve"> </w:t>
      </w:r>
      <w:r>
        <w:t>Предлог</w:t>
      </w:r>
      <w:r>
        <w:rPr>
          <w:spacing w:val="-7"/>
        </w:rPr>
        <w:t xml:space="preserve"> </w:t>
      </w:r>
      <w:r>
        <w:t>как</w:t>
      </w:r>
      <w:r>
        <w:rPr>
          <w:spacing w:val="-6"/>
        </w:rPr>
        <w:t xml:space="preserve"> </w:t>
      </w:r>
      <w:r>
        <w:t>средство связи</w:t>
      </w:r>
      <w:r>
        <w:rPr>
          <w:spacing w:val="-3"/>
        </w:rPr>
        <w:t xml:space="preserve"> </w:t>
      </w:r>
      <w:r>
        <w:t>слов</w:t>
      </w:r>
      <w:r>
        <w:rPr>
          <w:spacing w:val="-7"/>
        </w:rPr>
        <w:t xml:space="preserve"> </w:t>
      </w:r>
      <w:r>
        <w:t>в</w:t>
      </w:r>
      <w:r>
        <w:rPr>
          <w:spacing w:val="-3"/>
        </w:rPr>
        <w:t xml:space="preserve"> </w:t>
      </w:r>
      <w:r>
        <w:t>словосочетании</w:t>
      </w:r>
      <w:r>
        <w:rPr>
          <w:spacing w:val="-3"/>
        </w:rPr>
        <w:t xml:space="preserve"> </w:t>
      </w:r>
      <w:r>
        <w:t xml:space="preserve">и </w:t>
      </w:r>
      <w:r>
        <w:rPr>
          <w:spacing w:val="-2"/>
        </w:rPr>
        <w:t>предложении.</w:t>
      </w:r>
    </w:p>
    <w:p w:rsidR="00EC4929" w:rsidRDefault="001B2B69">
      <w:pPr>
        <w:pStyle w:val="a3"/>
        <w:spacing w:before="6" w:line="237" w:lineRule="auto"/>
        <w:ind w:left="1181" w:right="3720"/>
        <w:jc w:val="left"/>
      </w:pPr>
      <w:r>
        <w:t>Виды предлогов по структуре, происхождению. Написание</w:t>
      </w:r>
      <w:r>
        <w:rPr>
          <w:spacing w:val="-8"/>
        </w:rPr>
        <w:t xml:space="preserve"> </w:t>
      </w:r>
      <w:r>
        <w:t>предлогов</w:t>
      </w:r>
      <w:r>
        <w:rPr>
          <w:spacing w:val="-10"/>
        </w:rPr>
        <w:t xml:space="preserve"> </w:t>
      </w:r>
      <w:r>
        <w:t>слитно,</w:t>
      </w:r>
      <w:r>
        <w:rPr>
          <w:spacing w:val="-6"/>
        </w:rPr>
        <w:t xml:space="preserve"> </w:t>
      </w:r>
      <w:r>
        <w:t>раздельно</w:t>
      </w:r>
      <w:r>
        <w:rPr>
          <w:spacing w:val="-8"/>
        </w:rPr>
        <w:t xml:space="preserve"> </w:t>
      </w:r>
      <w:r>
        <w:t>и</w:t>
      </w:r>
      <w:r>
        <w:rPr>
          <w:spacing w:val="-7"/>
        </w:rPr>
        <w:t xml:space="preserve"> </w:t>
      </w:r>
      <w:r>
        <w:t>через</w:t>
      </w:r>
      <w:r>
        <w:rPr>
          <w:spacing w:val="-7"/>
        </w:rPr>
        <w:t xml:space="preserve"> </w:t>
      </w:r>
      <w:r>
        <w:t>дефис.</w:t>
      </w:r>
    </w:p>
    <w:p w:rsidR="00EC4929" w:rsidRDefault="001B2B69">
      <w:pPr>
        <w:pStyle w:val="a4"/>
        <w:numPr>
          <w:ilvl w:val="3"/>
          <w:numId w:val="34"/>
        </w:numPr>
        <w:tabs>
          <w:tab w:val="left" w:pos="2334"/>
          <w:tab w:val="left" w:pos="2335"/>
        </w:tabs>
        <w:spacing w:before="3" w:line="240" w:lineRule="auto"/>
        <w:ind w:left="2334" w:hanging="1668"/>
        <w:rPr>
          <w:sz w:val="24"/>
        </w:rPr>
      </w:pPr>
      <w:r>
        <w:rPr>
          <w:spacing w:val="-4"/>
          <w:sz w:val="24"/>
        </w:rPr>
        <w:t>Союз.</w:t>
      </w:r>
    </w:p>
    <w:p w:rsidR="00EC4929" w:rsidRDefault="00EC4929">
      <w:pPr>
        <w:rPr>
          <w:sz w:val="24"/>
        </w:rPr>
        <w:sectPr w:rsidR="00EC4929">
          <w:type w:val="continuous"/>
          <w:pgSz w:w="11900" w:h="16840"/>
          <w:pgMar w:top="1160" w:right="280" w:bottom="280" w:left="720" w:header="720" w:footer="720" w:gutter="0"/>
          <w:cols w:space="720"/>
        </w:sectPr>
      </w:pPr>
    </w:p>
    <w:p w:rsidR="00EC4929" w:rsidRDefault="001B2B69">
      <w:pPr>
        <w:pStyle w:val="a3"/>
        <w:spacing w:before="65" w:line="242" w:lineRule="auto"/>
        <w:ind w:firstLine="739"/>
        <w:jc w:val="left"/>
      </w:pPr>
      <w:r>
        <w:lastRenderedPageBreak/>
        <w:t>Союз</w:t>
      </w:r>
      <w:r>
        <w:rPr>
          <w:spacing w:val="-3"/>
        </w:rPr>
        <w:t xml:space="preserve"> </w:t>
      </w:r>
      <w:r>
        <w:t>как</w:t>
      </w:r>
      <w:r>
        <w:rPr>
          <w:spacing w:val="-6"/>
        </w:rPr>
        <w:t xml:space="preserve"> </w:t>
      </w:r>
      <w:r>
        <w:t>служебная</w:t>
      </w:r>
      <w:r>
        <w:rPr>
          <w:spacing w:val="-4"/>
        </w:rPr>
        <w:t xml:space="preserve"> </w:t>
      </w:r>
      <w:r>
        <w:t>часть</w:t>
      </w:r>
      <w:r>
        <w:rPr>
          <w:spacing w:val="-3"/>
        </w:rPr>
        <w:t xml:space="preserve"> </w:t>
      </w:r>
      <w:r>
        <w:t>речи.</w:t>
      </w:r>
      <w:r>
        <w:rPr>
          <w:spacing w:val="-3"/>
        </w:rPr>
        <w:t xml:space="preserve"> </w:t>
      </w:r>
      <w:r>
        <w:t>Виды</w:t>
      </w:r>
      <w:r>
        <w:rPr>
          <w:spacing w:val="-3"/>
        </w:rPr>
        <w:t xml:space="preserve"> </w:t>
      </w:r>
      <w:r>
        <w:t>союзов</w:t>
      </w:r>
      <w:r>
        <w:rPr>
          <w:spacing w:val="-7"/>
        </w:rPr>
        <w:t xml:space="preserve"> </w:t>
      </w:r>
      <w:r>
        <w:t>по</w:t>
      </w:r>
      <w:r>
        <w:rPr>
          <w:spacing w:val="-4"/>
        </w:rPr>
        <w:t xml:space="preserve"> </w:t>
      </w:r>
      <w:r>
        <w:t>структуре,</w:t>
      </w:r>
      <w:r>
        <w:rPr>
          <w:spacing w:val="-3"/>
        </w:rPr>
        <w:t xml:space="preserve"> </w:t>
      </w:r>
      <w:r>
        <w:t>происхождению,</w:t>
      </w:r>
      <w:r>
        <w:rPr>
          <w:spacing w:val="-7"/>
        </w:rPr>
        <w:t xml:space="preserve"> </w:t>
      </w:r>
      <w:r>
        <w:t>способу использования в предложении.</w:t>
      </w:r>
    </w:p>
    <w:p w:rsidR="00EC4929" w:rsidRDefault="001B2B69">
      <w:pPr>
        <w:pStyle w:val="a3"/>
        <w:spacing w:line="271" w:lineRule="exact"/>
        <w:ind w:left="1181"/>
        <w:jc w:val="left"/>
      </w:pPr>
      <w:r>
        <w:t>Правописание</w:t>
      </w:r>
      <w:r>
        <w:rPr>
          <w:spacing w:val="-4"/>
        </w:rPr>
        <w:t xml:space="preserve"> </w:t>
      </w:r>
      <w:r>
        <w:rPr>
          <w:spacing w:val="-2"/>
        </w:rPr>
        <w:t>союзов.</w:t>
      </w:r>
    </w:p>
    <w:p w:rsidR="00EC4929" w:rsidRDefault="001B2B69">
      <w:pPr>
        <w:pStyle w:val="a4"/>
        <w:numPr>
          <w:ilvl w:val="3"/>
          <w:numId w:val="34"/>
        </w:numPr>
        <w:tabs>
          <w:tab w:val="left" w:pos="2334"/>
          <w:tab w:val="left" w:pos="2335"/>
        </w:tabs>
        <w:spacing w:before="2"/>
        <w:ind w:left="2334" w:hanging="1668"/>
        <w:rPr>
          <w:sz w:val="24"/>
        </w:rPr>
      </w:pPr>
      <w:r>
        <w:rPr>
          <w:spacing w:val="-2"/>
          <w:sz w:val="24"/>
        </w:rPr>
        <w:t>Частица.</w:t>
      </w:r>
    </w:p>
    <w:p w:rsidR="00EC4929" w:rsidRDefault="001B2B69">
      <w:pPr>
        <w:pStyle w:val="a3"/>
        <w:spacing w:line="242" w:lineRule="auto"/>
        <w:ind w:left="1181" w:right="2020"/>
        <w:jc w:val="left"/>
      </w:pPr>
      <w:r>
        <w:t>Частица</w:t>
      </w:r>
      <w:r>
        <w:rPr>
          <w:spacing w:val="-7"/>
        </w:rPr>
        <w:t xml:space="preserve"> </w:t>
      </w:r>
      <w:r>
        <w:t>как</w:t>
      </w:r>
      <w:r>
        <w:rPr>
          <w:spacing w:val="-8"/>
        </w:rPr>
        <w:t xml:space="preserve"> </w:t>
      </w:r>
      <w:r>
        <w:t>служебная</w:t>
      </w:r>
      <w:r>
        <w:rPr>
          <w:spacing w:val="-6"/>
        </w:rPr>
        <w:t xml:space="preserve"> </w:t>
      </w:r>
      <w:r>
        <w:t>часть</w:t>
      </w:r>
      <w:r>
        <w:rPr>
          <w:spacing w:val="-5"/>
        </w:rPr>
        <w:t xml:space="preserve"> </w:t>
      </w:r>
      <w:r>
        <w:t>речи.</w:t>
      </w:r>
      <w:r>
        <w:rPr>
          <w:spacing w:val="-4"/>
        </w:rPr>
        <w:t xml:space="preserve"> </w:t>
      </w:r>
      <w:r>
        <w:t>Разряды</w:t>
      </w:r>
      <w:r>
        <w:rPr>
          <w:spacing w:val="-5"/>
        </w:rPr>
        <w:t xml:space="preserve"> </w:t>
      </w:r>
      <w:r>
        <w:t>частиц</w:t>
      </w:r>
      <w:r>
        <w:rPr>
          <w:spacing w:val="-5"/>
        </w:rPr>
        <w:t xml:space="preserve"> </w:t>
      </w:r>
      <w:r>
        <w:t>по</w:t>
      </w:r>
      <w:r>
        <w:rPr>
          <w:spacing w:val="-6"/>
        </w:rPr>
        <w:t xml:space="preserve"> </w:t>
      </w:r>
      <w:r>
        <w:t>значению. Правописание частиц.</w:t>
      </w:r>
    </w:p>
    <w:p w:rsidR="00EC4929" w:rsidRDefault="001B2B69">
      <w:pPr>
        <w:pStyle w:val="a3"/>
        <w:spacing w:line="271" w:lineRule="exact"/>
        <w:ind w:left="1181"/>
        <w:jc w:val="left"/>
      </w:pPr>
      <w:r>
        <w:t>Не,</w:t>
      </w:r>
      <w:r>
        <w:rPr>
          <w:spacing w:val="2"/>
        </w:rPr>
        <w:t xml:space="preserve"> </w:t>
      </w:r>
      <w:r>
        <w:t>Hi</w:t>
      </w:r>
      <w:r>
        <w:rPr>
          <w:spacing w:val="-8"/>
        </w:rPr>
        <w:t xml:space="preserve"> </w:t>
      </w:r>
      <w:r>
        <w:t>с различными</w:t>
      </w:r>
      <w:r>
        <w:rPr>
          <w:spacing w:val="-4"/>
        </w:rPr>
        <w:t xml:space="preserve"> </w:t>
      </w:r>
      <w:r>
        <w:t>частями</w:t>
      </w:r>
      <w:r>
        <w:rPr>
          <w:spacing w:val="2"/>
        </w:rPr>
        <w:t xml:space="preserve"> </w:t>
      </w:r>
      <w:r>
        <w:rPr>
          <w:spacing w:val="-4"/>
        </w:rPr>
        <w:t>речи.</w:t>
      </w:r>
    </w:p>
    <w:p w:rsidR="00EC4929" w:rsidRDefault="001B2B69">
      <w:pPr>
        <w:pStyle w:val="a4"/>
        <w:numPr>
          <w:ilvl w:val="3"/>
          <w:numId w:val="34"/>
        </w:numPr>
        <w:tabs>
          <w:tab w:val="left" w:pos="2334"/>
          <w:tab w:val="left" w:pos="2335"/>
        </w:tabs>
        <w:spacing w:before="1"/>
        <w:ind w:left="2334" w:hanging="1668"/>
        <w:rPr>
          <w:sz w:val="24"/>
        </w:rPr>
      </w:pPr>
      <w:r>
        <w:rPr>
          <w:spacing w:val="-2"/>
          <w:sz w:val="24"/>
        </w:rPr>
        <w:t>Междометие.</w:t>
      </w:r>
    </w:p>
    <w:p w:rsidR="00EC4929" w:rsidRDefault="001B2B69">
      <w:pPr>
        <w:pStyle w:val="a3"/>
        <w:spacing w:line="242" w:lineRule="auto"/>
        <w:ind w:left="1181" w:right="2020"/>
        <w:jc w:val="left"/>
      </w:pPr>
      <w:r>
        <w:t>Междометие</w:t>
      </w:r>
      <w:r>
        <w:rPr>
          <w:spacing w:val="-6"/>
        </w:rPr>
        <w:t xml:space="preserve"> </w:t>
      </w:r>
      <w:r>
        <w:t>как</w:t>
      </w:r>
      <w:r>
        <w:rPr>
          <w:spacing w:val="-10"/>
        </w:rPr>
        <w:t xml:space="preserve"> </w:t>
      </w:r>
      <w:r>
        <w:t>особая</w:t>
      </w:r>
      <w:r>
        <w:rPr>
          <w:spacing w:val="-5"/>
        </w:rPr>
        <w:t xml:space="preserve"> </w:t>
      </w:r>
      <w:r>
        <w:t>часть</w:t>
      </w:r>
      <w:r>
        <w:rPr>
          <w:spacing w:val="-4"/>
        </w:rPr>
        <w:t xml:space="preserve"> </w:t>
      </w:r>
      <w:r>
        <w:t>речи.</w:t>
      </w:r>
      <w:r>
        <w:rPr>
          <w:spacing w:val="-8"/>
        </w:rPr>
        <w:t xml:space="preserve"> </w:t>
      </w:r>
      <w:r>
        <w:t>Группы</w:t>
      </w:r>
      <w:r>
        <w:rPr>
          <w:spacing w:val="-4"/>
        </w:rPr>
        <w:t xml:space="preserve"> </w:t>
      </w:r>
      <w:r>
        <w:t>междометий</w:t>
      </w:r>
      <w:r>
        <w:rPr>
          <w:spacing w:val="-9"/>
        </w:rPr>
        <w:t xml:space="preserve"> </w:t>
      </w:r>
      <w:r>
        <w:t>по</w:t>
      </w:r>
      <w:r>
        <w:rPr>
          <w:spacing w:val="-2"/>
        </w:rPr>
        <w:t xml:space="preserve"> </w:t>
      </w:r>
      <w:r>
        <w:t>значению. Дефис в междометиях.</w:t>
      </w:r>
    </w:p>
    <w:p w:rsidR="00EC4929" w:rsidRDefault="001B2B69">
      <w:pPr>
        <w:pStyle w:val="a3"/>
        <w:spacing w:line="271" w:lineRule="exact"/>
        <w:ind w:left="1181"/>
        <w:jc w:val="left"/>
      </w:pPr>
      <w:r>
        <w:t>Знаки</w:t>
      </w:r>
      <w:r>
        <w:rPr>
          <w:spacing w:val="-2"/>
        </w:rPr>
        <w:t xml:space="preserve"> </w:t>
      </w:r>
      <w:r>
        <w:t>препинания</w:t>
      </w:r>
      <w:r>
        <w:rPr>
          <w:spacing w:val="-3"/>
        </w:rPr>
        <w:t xml:space="preserve"> </w:t>
      </w:r>
      <w:r>
        <w:t>при</w:t>
      </w:r>
      <w:r>
        <w:rPr>
          <w:spacing w:val="-1"/>
        </w:rPr>
        <w:t xml:space="preserve"> </w:t>
      </w:r>
      <w:r>
        <w:rPr>
          <w:spacing w:val="-2"/>
        </w:rPr>
        <w:t>междометиях.</w:t>
      </w:r>
    </w:p>
    <w:p w:rsidR="00EC4929" w:rsidRDefault="001B2B69">
      <w:pPr>
        <w:pStyle w:val="a4"/>
        <w:numPr>
          <w:ilvl w:val="1"/>
          <w:numId w:val="34"/>
        </w:numPr>
        <w:tabs>
          <w:tab w:val="left" w:pos="1916"/>
          <w:tab w:val="left" w:pos="1917"/>
        </w:tabs>
        <w:spacing w:before="2"/>
        <w:ind w:left="1916" w:hanging="1250"/>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8</w:t>
      </w:r>
      <w:r>
        <w:rPr>
          <w:spacing w:val="-5"/>
          <w:sz w:val="24"/>
        </w:rPr>
        <w:t xml:space="preserve"> </w:t>
      </w:r>
      <w:r>
        <w:rPr>
          <w:spacing w:val="-2"/>
          <w:sz w:val="24"/>
        </w:rPr>
        <w:t>классе.</w:t>
      </w:r>
    </w:p>
    <w:p w:rsidR="00EC4929" w:rsidRDefault="001B2B69">
      <w:pPr>
        <w:pStyle w:val="a4"/>
        <w:numPr>
          <w:ilvl w:val="2"/>
          <w:numId w:val="34"/>
        </w:numPr>
        <w:tabs>
          <w:tab w:val="left" w:pos="2127"/>
          <w:tab w:val="left" w:pos="2128"/>
        </w:tabs>
        <w:spacing w:line="242" w:lineRule="auto"/>
        <w:ind w:left="1181" w:right="3016" w:hanging="515"/>
        <w:rPr>
          <w:sz w:val="24"/>
        </w:rPr>
      </w:pPr>
      <w:r>
        <w:rPr>
          <w:sz w:val="24"/>
        </w:rPr>
        <w:t>Общие</w:t>
      </w:r>
      <w:r>
        <w:rPr>
          <w:spacing w:val="-5"/>
          <w:sz w:val="24"/>
        </w:rPr>
        <w:t xml:space="preserve"> </w:t>
      </w:r>
      <w:r>
        <w:rPr>
          <w:sz w:val="24"/>
        </w:rPr>
        <w:t>сведения</w:t>
      </w:r>
      <w:r>
        <w:rPr>
          <w:spacing w:val="-8"/>
          <w:sz w:val="24"/>
        </w:rPr>
        <w:t xml:space="preserve"> </w:t>
      </w:r>
      <w:r>
        <w:rPr>
          <w:sz w:val="24"/>
        </w:rPr>
        <w:t>о языке.</w:t>
      </w:r>
      <w:r>
        <w:rPr>
          <w:spacing w:val="-6"/>
          <w:sz w:val="24"/>
        </w:rPr>
        <w:t xml:space="preserve"> </w:t>
      </w:r>
      <w:r>
        <w:rPr>
          <w:sz w:val="24"/>
        </w:rPr>
        <w:t>Язык</w:t>
      </w:r>
      <w:r>
        <w:rPr>
          <w:spacing w:val="-6"/>
          <w:sz w:val="24"/>
        </w:rPr>
        <w:t xml:space="preserve"> </w:t>
      </w:r>
      <w:r>
        <w:rPr>
          <w:sz w:val="24"/>
        </w:rPr>
        <w:t>и</w:t>
      </w:r>
      <w:r>
        <w:rPr>
          <w:spacing w:val="-7"/>
          <w:sz w:val="24"/>
        </w:rPr>
        <w:t xml:space="preserve"> </w:t>
      </w:r>
      <w:r>
        <w:rPr>
          <w:sz w:val="24"/>
        </w:rPr>
        <w:t>речь.</w:t>
      </w:r>
      <w:r>
        <w:rPr>
          <w:spacing w:val="-6"/>
          <w:sz w:val="24"/>
        </w:rPr>
        <w:t xml:space="preserve"> </w:t>
      </w:r>
      <w:r>
        <w:rPr>
          <w:sz w:val="24"/>
        </w:rPr>
        <w:t>Язык</w:t>
      </w:r>
      <w:r>
        <w:rPr>
          <w:spacing w:val="-9"/>
          <w:sz w:val="24"/>
        </w:rPr>
        <w:t xml:space="preserve"> </w:t>
      </w:r>
      <w:r>
        <w:rPr>
          <w:sz w:val="24"/>
        </w:rPr>
        <w:t>и</w:t>
      </w:r>
      <w:r>
        <w:rPr>
          <w:spacing w:val="-3"/>
          <w:sz w:val="24"/>
        </w:rPr>
        <w:t xml:space="preserve"> </w:t>
      </w:r>
      <w:r>
        <w:rPr>
          <w:sz w:val="24"/>
        </w:rPr>
        <w:t>культура. Язык - важнейшее средство общения, познания и воздействия.</w:t>
      </w:r>
    </w:p>
    <w:p w:rsidR="00EC4929" w:rsidRDefault="001B2B69">
      <w:pPr>
        <w:pStyle w:val="a3"/>
        <w:spacing w:line="242" w:lineRule="auto"/>
        <w:ind w:right="1187" w:firstLine="739"/>
        <w:jc w:val="left"/>
      </w:pPr>
      <w:r>
        <w:t>Украинский</w:t>
      </w:r>
      <w:r>
        <w:rPr>
          <w:spacing w:val="-4"/>
        </w:rPr>
        <w:t xml:space="preserve"> </w:t>
      </w:r>
      <w:r>
        <w:t>язык</w:t>
      </w:r>
      <w:r>
        <w:rPr>
          <w:spacing w:val="-7"/>
        </w:rPr>
        <w:t xml:space="preserve"> </w:t>
      </w:r>
      <w:r>
        <w:t>в</w:t>
      </w:r>
      <w:r>
        <w:rPr>
          <w:spacing w:val="-7"/>
        </w:rPr>
        <w:t xml:space="preserve"> </w:t>
      </w:r>
      <w:r>
        <w:t>ряду</w:t>
      </w:r>
      <w:r>
        <w:rPr>
          <w:spacing w:val="-14"/>
        </w:rPr>
        <w:t xml:space="preserve"> </w:t>
      </w:r>
      <w:r>
        <w:t>славянских</w:t>
      </w:r>
      <w:r>
        <w:rPr>
          <w:spacing w:val="-9"/>
        </w:rPr>
        <w:t xml:space="preserve"> </w:t>
      </w:r>
      <w:r>
        <w:t>языков.</w:t>
      </w:r>
      <w:r>
        <w:rPr>
          <w:spacing w:val="-3"/>
        </w:rPr>
        <w:t xml:space="preserve"> </w:t>
      </w:r>
      <w:r>
        <w:t>Генеалогическая</w:t>
      </w:r>
      <w:r>
        <w:rPr>
          <w:spacing w:val="-5"/>
        </w:rPr>
        <w:t xml:space="preserve"> </w:t>
      </w:r>
      <w:r>
        <w:t xml:space="preserve">классификация </w:t>
      </w:r>
      <w:r>
        <w:rPr>
          <w:spacing w:val="-2"/>
        </w:rPr>
        <w:t>языков.</w:t>
      </w:r>
    </w:p>
    <w:p w:rsidR="00EC4929" w:rsidRDefault="001B2B69">
      <w:pPr>
        <w:pStyle w:val="a3"/>
        <w:spacing w:line="271" w:lineRule="exact"/>
        <w:ind w:left="1181"/>
        <w:jc w:val="left"/>
      </w:pPr>
      <w:r>
        <w:t>Монолог-описание,</w:t>
      </w:r>
      <w:r>
        <w:rPr>
          <w:spacing w:val="-10"/>
        </w:rPr>
        <w:t xml:space="preserve"> </w:t>
      </w:r>
      <w:r>
        <w:t>монолог-рассуждение,</w:t>
      </w:r>
      <w:r>
        <w:rPr>
          <w:spacing w:val="-8"/>
        </w:rPr>
        <w:t xml:space="preserve"> </w:t>
      </w:r>
      <w:r>
        <w:t>монолог-повествование.</w:t>
      </w:r>
      <w:r>
        <w:rPr>
          <w:spacing w:val="-8"/>
        </w:rPr>
        <w:t xml:space="preserve"> </w:t>
      </w:r>
      <w:r>
        <w:rPr>
          <w:spacing w:val="-2"/>
        </w:rPr>
        <w:t>Диалог.</w:t>
      </w:r>
    </w:p>
    <w:p w:rsidR="00EC4929" w:rsidRDefault="001B2B69">
      <w:pPr>
        <w:pStyle w:val="a4"/>
        <w:numPr>
          <w:ilvl w:val="2"/>
          <w:numId w:val="34"/>
        </w:numPr>
        <w:tabs>
          <w:tab w:val="left" w:pos="2127"/>
          <w:tab w:val="left" w:pos="2128"/>
        </w:tabs>
        <w:spacing w:line="237" w:lineRule="auto"/>
        <w:ind w:left="1181" w:right="7223" w:hanging="515"/>
        <w:rPr>
          <w:sz w:val="24"/>
        </w:rPr>
      </w:pPr>
      <w:r>
        <w:rPr>
          <w:spacing w:val="-2"/>
          <w:sz w:val="24"/>
        </w:rPr>
        <w:t xml:space="preserve">Текст. </w:t>
      </w:r>
      <w:r>
        <w:rPr>
          <w:sz w:val="24"/>
        </w:rPr>
        <w:t>Средства</w:t>
      </w:r>
      <w:r>
        <w:rPr>
          <w:spacing w:val="-13"/>
          <w:sz w:val="24"/>
        </w:rPr>
        <w:t xml:space="preserve"> </w:t>
      </w:r>
      <w:r>
        <w:rPr>
          <w:sz w:val="24"/>
        </w:rPr>
        <w:t>связи</w:t>
      </w:r>
      <w:r>
        <w:rPr>
          <w:spacing w:val="-11"/>
          <w:sz w:val="24"/>
        </w:rPr>
        <w:t xml:space="preserve"> </w:t>
      </w:r>
      <w:r>
        <w:rPr>
          <w:sz w:val="24"/>
        </w:rPr>
        <w:t>в</w:t>
      </w:r>
      <w:r>
        <w:rPr>
          <w:spacing w:val="-14"/>
          <w:sz w:val="24"/>
        </w:rPr>
        <w:t xml:space="preserve"> </w:t>
      </w:r>
      <w:r>
        <w:rPr>
          <w:sz w:val="24"/>
        </w:rPr>
        <w:t>тексте.</w:t>
      </w:r>
    </w:p>
    <w:p w:rsidR="00EC4929" w:rsidRDefault="001B2B69">
      <w:pPr>
        <w:pStyle w:val="a3"/>
        <w:spacing w:before="4" w:line="237" w:lineRule="auto"/>
        <w:ind w:left="1181" w:right="967"/>
        <w:jc w:val="left"/>
      </w:pPr>
      <w:r>
        <w:t>Особенности</w:t>
      </w:r>
      <w:r>
        <w:rPr>
          <w:spacing w:val="-7"/>
        </w:rPr>
        <w:t xml:space="preserve"> </w:t>
      </w:r>
      <w:r>
        <w:t>построения</w:t>
      </w:r>
      <w:r>
        <w:rPr>
          <w:spacing w:val="-8"/>
        </w:rPr>
        <w:t xml:space="preserve"> </w:t>
      </w:r>
      <w:r>
        <w:t>описания</w:t>
      </w:r>
      <w:r>
        <w:rPr>
          <w:spacing w:val="-8"/>
        </w:rPr>
        <w:t xml:space="preserve"> </w:t>
      </w:r>
      <w:r>
        <w:t>местности,</w:t>
      </w:r>
      <w:r>
        <w:rPr>
          <w:spacing w:val="-7"/>
        </w:rPr>
        <w:t xml:space="preserve"> </w:t>
      </w:r>
      <w:r>
        <w:t>памятников</w:t>
      </w:r>
      <w:r>
        <w:rPr>
          <w:spacing w:val="-7"/>
        </w:rPr>
        <w:t xml:space="preserve"> </w:t>
      </w:r>
      <w:r>
        <w:t>истории</w:t>
      </w:r>
      <w:r>
        <w:rPr>
          <w:spacing w:val="-8"/>
        </w:rPr>
        <w:t xml:space="preserve"> </w:t>
      </w:r>
      <w:r>
        <w:t>и</w:t>
      </w:r>
      <w:r>
        <w:rPr>
          <w:spacing w:val="-8"/>
        </w:rPr>
        <w:t xml:space="preserve"> </w:t>
      </w:r>
      <w:r>
        <w:t>культуры. Различные функциональные разновидности языка в тексте.</w:t>
      </w:r>
    </w:p>
    <w:p w:rsidR="00EC4929" w:rsidRDefault="001B2B69">
      <w:pPr>
        <w:pStyle w:val="a3"/>
        <w:spacing w:before="6" w:line="237" w:lineRule="auto"/>
        <w:ind w:firstLine="739"/>
        <w:jc w:val="left"/>
      </w:pPr>
      <w:r>
        <w:t>Жанры</w:t>
      </w:r>
      <w:r>
        <w:rPr>
          <w:spacing w:val="-2"/>
        </w:rPr>
        <w:t xml:space="preserve"> </w:t>
      </w:r>
      <w:r>
        <w:t>речи:</w:t>
      </w:r>
      <w:r>
        <w:rPr>
          <w:spacing w:val="-8"/>
        </w:rPr>
        <w:t xml:space="preserve"> </w:t>
      </w:r>
      <w:r>
        <w:t>тематические</w:t>
      </w:r>
      <w:r>
        <w:rPr>
          <w:spacing w:val="-4"/>
        </w:rPr>
        <w:t xml:space="preserve"> </w:t>
      </w:r>
      <w:r>
        <w:t>выписки,</w:t>
      </w:r>
      <w:r>
        <w:rPr>
          <w:spacing w:val="-1"/>
        </w:rPr>
        <w:t xml:space="preserve"> </w:t>
      </w:r>
      <w:r>
        <w:t>конспект</w:t>
      </w:r>
      <w:r>
        <w:rPr>
          <w:spacing w:val="-7"/>
        </w:rPr>
        <w:t xml:space="preserve"> </w:t>
      </w:r>
      <w:r>
        <w:t>прочитанного,</w:t>
      </w:r>
      <w:r>
        <w:rPr>
          <w:spacing w:val="-6"/>
        </w:rPr>
        <w:t xml:space="preserve"> </w:t>
      </w:r>
      <w:r>
        <w:t>интервью;</w:t>
      </w:r>
      <w:r>
        <w:rPr>
          <w:spacing w:val="-11"/>
        </w:rPr>
        <w:t xml:space="preserve"> </w:t>
      </w:r>
      <w:r>
        <w:t>особенности</w:t>
      </w:r>
      <w:r>
        <w:rPr>
          <w:spacing w:val="-2"/>
        </w:rPr>
        <w:t xml:space="preserve"> </w:t>
      </w:r>
      <w:r>
        <w:t xml:space="preserve">их </w:t>
      </w:r>
      <w:r>
        <w:rPr>
          <w:spacing w:val="-2"/>
        </w:rPr>
        <w:t>построения.</w:t>
      </w:r>
    </w:p>
    <w:p w:rsidR="00EC4929" w:rsidRDefault="001B2B69">
      <w:pPr>
        <w:pStyle w:val="a4"/>
        <w:numPr>
          <w:ilvl w:val="2"/>
          <w:numId w:val="34"/>
        </w:numPr>
        <w:tabs>
          <w:tab w:val="left" w:pos="2127"/>
          <w:tab w:val="left" w:pos="2128"/>
        </w:tabs>
        <w:spacing w:before="3"/>
        <w:ind w:left="2127" w:hanging="1461"/>
        <w:rPr>
          <w:sz w:val="24"/>
        </w:rPr>
      </w:pPr>
      <w:r>
        <w:rPr>
          <w:sz w:val="24"/>
        </w:rPr>
        <w:t>Синтаксис.</w:t>
      </w:r>
      <w:r>
        <w:rPr>
          <w:spacing w:val="-2"/>
          <w:sz w:val="24"/>
        </w:rPr>
        <w:t xml:space="preserve"> Пунктуация.</w:t>
      </w:r>
    </w:p>
    <w:p w:rsidR="00EC4929" w:rsidRDefault="001B2B69">
      <w:pPr>
        <w:pStyle w:val="a4"/>
        <w:numPr>
          <w:ilvl w:val="3"/>
          <w:numId w:val="34"/>
        </w:numPr>
        <w:tabs>
          <w:tab w:val="left" w:pos="2329"/>
          <w:tab w:val="left" w:pos="2330"/>
        </w:tabs>
        <w:spacing w:line="240" w:lineRule="auto"/>
        <w:ind w:left="1181" w:right="3838" w:hanging="515"/>
        <w:rPr>
          <w:sz w:val="24"/>
        </w:rPr>
      </w:pPr>
      <w:r>
        <w:rPr>
          <w:sz w:val="24"/>
        </w:rPr>
        <w:t>Синтаксис как раздел лингвистики. Словосочетание</w:t>
      </w:r>
      <w:r>
        <w:rPr>
          <w:spacing w:val="-13"/>
          <w:sz w:val="24"/>
        </w:rPr>
        <w:t xml:space="preserve"> </w:t>
      </w:r>
      <w:r>
        <w:rPr>
          <w:sz w:val="24"/>
        </w:rPr>
        <w:t>и</w:t>
      </w:r>
      <w:r>
        <w:rPr>
          <w:spacing w:val="-7"/>
          <w:sz w:val="24"/>
        </w:rPr>
        <w:t xml:space="preserve"> </w:t>
      </w:r>
      <w:r>
        <w:rPr>
          <w:sz w:val="24"/>
        </w:rPr>
        <w:t>предложение</w:t>
      </w:r>
      <w:r>
        <w:rPr>
          <w:spacing w:val="-8"/>
          <w:sz w:val="24"/>
        </w:rPr>
        <w:t xml:space="preserve"> </w:t>
      </w:r>
      <w:r>
        <w:rPr>
          <w:sz w:val="24"/>
        </w:rPr>
        <w:t>как</w:t>
      </w:r>
      <w:r>
        <w:rPr>
          <w:spacing w:val="-9"/>
          <w:sz w:val="24"/>
        </w:rPr>
        <w:t xml:space="preserve"> </w:t>
      </w:r>
      <w:r>
        <w:rPr>
          <w:sz w:val="24"/>
        </w:rPr>
        <w:t>единицы</w:t>
      </w:r>
      <w:r>
        <w:rPr>
          <w:spacing w:val="-10"/>
          <w:sz w:val="24"/>
        </w:rPr>
        <w:t xml:space="preserve"> </w:t>
      </w:r>
      <w:r>
        <w:rPr>
          <w:sz w:val="24"/>
        </w:rPr>
        <w:t>синтаксиса. Пунктуация. Функции знаков препинания.</w:t>
      </w:r>
    </w:p>
    <w:p w:rsidR="00EC4929" w:rsidRDefault="001B2B69">
      <w:pPr>
        <w:pStyle w:val="a4"/>
        <w:numPr>
          <w:ilvl w:val="3"/>
          <w:numId w:val="34"/>
        </w:numPr>
        <w:tabs>
          <w:tab w:val="left" w:pos="2334"/>
          <w:tab w:val="left" w:pos="2335"/>
        </w:tabs>
        <w:spacing w:before="2"/>
        <w:ind w:left="2334" w:hanging="1668"/>
        <w:rPr>
          <w:sz w:val="24"/>
        </w:rPr>
      </w:pPr>
      <w:r>
        <w:rPr>
          <w:spacing w:val="-2"/>
          <w:sz w:val="24"/>
        </w:rPr>
        <w:t>Словосочетание.</w:t>
      </w:r>
    </w:p>
    <w:p w:rsidR="00EC4929" w:rsidRDefault="001B2B69">
      <w:pPr>
        <w:pStyle w:val="a3"/>
        <w:spacing w:line="242" w:lineRule="auto"/>
        <w:ind w:left="1181" w:right="2020"/>
        <w:jc w:val="left"/>
      </w:pPr>
      <w:r>
        <w:t>Структура</w:t>
      </w:r>
      <w:r>
        <w:rPr>
          <w:spacing w:val="-4"/>
        </w:rPr>
        <w:t xml:space="preserve"> </w:t>
      </w:r>
      <w:r>
        <w:t>и</w:t>
      </w:r>
      <w:r>
        <w:rPr>
          <w:spacing w:val="-2"/>
        </w:rPr>
        <w:t xml:space="preserve"> </w:t>
      </w:r>
      <w:r>
        <w:t>виды</w:t>
      </w:r>
      <w:r>
        <w:rPr>
          <w:spacing w:val="-6"/>
        </w:rPr>
        <w:t xml:space="preserve"> </w:t>
      </w:r>
      <w:r>
        <w:t>словосочетаний</w:t>
      </w:r>
      <w:r>
        <w:rPr>
          <w:spacing w:val="-7"/>
        </w:rPr>
        <w:t xml:space="preserve"> </w:t>
      </w:r>
      <w:r>
        <w:t>по</w:t>
      </w:r>
      <w:r>
        <w:rPr>
          <w:spacing w:val="-3"/>
        </w:rPr>
        <w:t xml:space="preserve"> </w:t>
      </w:r>
      <w:r>
        <w:t>способу</w:t>
      </w:r>
      <w:r>
        <w:rPr>
          <w:spacing w:val="-12"/>
        </w:rPr>
        <w:t xml:space="preserve"> </w:t>
      </w:r>
      <w:r>
        <w:t>выражения</w:t>
      </w:r>
      <w:r>
        <w:rPr>
          <w:spacing w:val="-8"/>
        </w:rPr>
        <w:t xml:space="preserve"> </w:t>
      </w:r>
      <w:r>
        <w:t>главного</w:t>
      </w:r>
      <w:r>
        <w:rPr>
          <w:spacing w:val="-3"/>
        </w:rPr>
        <w:t xml:space="preserve"> </w:t>
      </w:r>
      <w:r>
        <w:t>слова. Типы связи в словосочетании.</w:t>
      </w:r>
    </w:p>
    <w:p w:rsidR="00EC4929" w:rsidRDefault="001B2B69">
      <w:pPr>
        <w:pStyle w:val="a4"/>
        <w:numPr>
          <w:ilvl w:val="3"/>
          <w:numId w:val="34"/>
        </w:numPr>
        <w:tabs>
          <w:tab w:val="left" w:pos="2334"/>
          <w:tab w:val="left" w:pos="2335"/>
        </w:tabs>
        <w:spacing w:line="271" w:lineRule="exact"/>
        <w:ind w:left="2334" w:hanging="1668"/>
        <w:rPr>
          <w:sz w:val="24"/>
        </w:rPr>
      </w:pPr>
      <w:r>
        <w:rPr>
          <w:spacing w:val="-2"/>
          <w:sz w:val="24"/>
        </w:rPr>
        <w:t>Предложение.</w:t>
      </w:r>
    </w:p>
    <w:p w:rsidR="00EC4929" w:rsidRDefault="001B2B69">
      <w:pPr>
        <w:pStyle w:val="a3"/>
        <w:spacing w:before="3" w:line="237" w:lineRule="auto"/>
        <w:ind w:right="967" w:firstLine="739"/>
        <w:jc w:val="left"/>
      </w:pPr>
      <w:r>
        <w:t>Основные</w:t>
      </w:r>
      <w:r>
        <w:rPr>
          <w:spacing w:val="-9"/>
        </w:rPr>
        <w:t xml:space="preserve"> </w:t>
      </w:r>
      <w:r>
        <w:t>признаки</w:t>
      </w:r>
      <w:r>
        <w:rPr>
          <w:spacing w:val="-7"/>
        </w:rPr>
        <w:t xml:space="preserve"> </w:t>
      </w:r>
      <w:r>
        <w:t>предложения:</w:t>
      </w:r>
      <w:r>
        <w:rPr>
          <w:spacing w:val="-8"/>
        </w:rPr>
        <w:t xml:space="preserve"> </w:t>
      </w:r>
      <w:r>
        <w:t>смысловая</w:t>
      </w:r>
      <w:r>
        <w:rPr>
          <w:spacing w:val="-4"/>
        </w:rPr>
        <w:t xml:space="preserve"> </w:t>
      </w:r>
      <w:r>
        <w:t>и</w:t>
      </w:r>
      <w:r>
        <w:rPr>
          <w:spacing w:val="-7"/>
        </w:rPr>
        <w:t xml:space="preserve"> </w:t>
      </w:r>
      <w:r>
        <w:t>интонационная</w:t>
      </w:r>
      <w:r>
        <w:rPr>
          <w:spacing w:val="-8"/>
        </w:rPr>
        <w:t xml:space="preserve"> </w:t>
      </w:r>
      <w:r>
        <w:t>законченность, грамматическая оформленность.</w:t>
      </w:r>
    </w:p>
    <w:p w:rsidR="00EC4929" w:rsidRDefault="001B2B69">
      <w:pPr>
        <w:pStyle w:val="a3"/>
        <w:spacing w:before="3" w:line="275" w:lineRule="exact"/>
        <w:ind w:left="1181"/>
        <w:jc w:val="left"/>
      </w:pPr>
      <w:r>
        <w:t>Виды</w:t>
      </w:r>
      <w:r>
        <w:rPr>
          <w:spacing w:val="-3"/>
        </w:rPr>
        <w:t xml:space="preserve"> </w:t>
      </w:r>
      <w:r>
        <w:t>предложений</w:t>
      </w:r>
      <w:r>
        <w:rPr>
          <w:spacing w:val="-6"/>
        </w:rPr>
        <w:t xml:space="preserve"> </w:t>
      </w:r>
      <w:r>
        <w:t>по</w:t>
      </w:r>
      <w:r>
        <w:rPr>
          <w:spacing w:val="-2"/>
        </w:rPr>
        <w:t xml:space="preserve"> </w:t>
      </w:r>
      <w:r>
        <w:t>цели</w:t>
      </w:r>
      <w:r>
        <w:rPr>
          <w:spacing w:val="-6"/>
        </w:rPr>
        <w:t xml:space="preserve"> </w:t>
      </w:r>
      <w:r>
        <w:t>высказывания</w:t>
      </w:r>
      <w:r>
        <w:rPr>
          <w:spacing w:val="-2"/>
        </w:rPr>
        <w:t xml:space="preserve"> </w:t>
      </w:r>
      <w:r>
        <w:t>и</w:t>
      </w:r>
      <w:r>
        <w:rPr>
          <w:spacing w:val="-5"/>
        </w:rPr>
        <w:t xml:space="preserve"> </w:t>
      </w:r>
      <w:r>
        <w:t>эмоциональной</w:t>
      </w:r>
      <w:r>
        <w:rPr>
          <w:spacing w:val="-10"/>
        </w:rPr>
        <w:t xml:space="preserve"> </w:t>
      </w:r>
      <w:r>
        <w:rPr>
          <w:spacing w:val="-2"/>
        </w:rPr>
        <w:t>окраске.</w:t>
      </w:r>
    </w:p>
    <w:p w:rsidR="00EC4929" w:rsidRDefault="001B2B69">
      <w:pPr>
        <w:pStyle w:val="a3"/>
        <w:spacing w:line="242" w:lineRule="auto"/>
        <w:ind w:firstLine="739"/>
        <w:jc w:val="left"/>
      </w:pPr>
      <w:r>
        <w:t>Виды</w:t>
      </w:r>
      <w:r>
        <w:rPr>
          <w:spacing w:val="-7"/>
        </w:rPr>
        <w:t xml:space="preserve"> </w:t>
      </w:r>
      <w:r>
        <w:t>предложений</w:t>
      </w:r>
      <w:r>
        <w:rPr>
          <w:spacing w:val="-7"/>
        </w:rPr>
        <w:t xml:space="preserve"> </w:t>
      </w:r>
      <w:r>
        <w:t>по</w:t>
      </w:r>
      <w:r>
        <w:rPr>
          <w:spacing w:val="-3"/>
        </w:rPr>
        <w:t xml:space="preserve"> </w:t>
      </w:r>
      <w:r>
        <w:t>количеству</w:t>
      </w:r>
      <w:r>
        <w:rPr>
          <w:spacing w:val="-15"/>
        </w:rPr>
        <w:t xml:space="preserve"> </w:t>
      </w:r>
      <w:r>
        <w:t>грамматических</w:t>
      </w:r>
      <w:r>
        <w:rPr>
          <w:spacing w:val="-12"/>
        </w:rPr>
        <w:t xml:space="preserve"> </w:t>
      </w:r>
      <w:r>
        <w:t>основ</w:t>
      </w:r>
      <w:r>
        <w:rPr>
          <w:spacing w:val="-6"/>
        </w:rPr>
        <w:t xml:space="preserve"> </w:t>
      </w:r>
      <w:r>
        <w:t>(простые,</w:t>
      </w:r>
      <w:r>
        <w:rPr>
          <w:spacing w:val="-6"/>
        </w:rPr>
        <w:t xml:space="preserve"> </w:t>
      </w:r>
      <w:r>
        <w:t>сложные). Виды</w:t>
      </w:r>
      <w:r>
        <w:rPr>
          <w:spacing w:val="-11"/>
        </w:rPr>
        <w:t xml:space="preserve"> </w:t>
      </w:r>
      <w:r>
        <w:t>простых предложений по наличию главных членов (двусоставные, односоставные).</w:t>
      </w:r>
    </w:p>
    <w:p w:rsidR="00EC4929" w:rsidRDefault="001B2B69">
      <w:pPr>
        <w:pStyle w:val="a3"/>
        <w:spacing w:line="242" w:lineRule="auto"/>
        <w:ind w:firstLine="739"/>
        <w:jc w:val="left"/>
      </w:pPr>
      <w:r>
        <w:t>Виды</w:t>
      </w:r>
      <w:r>
        <w:rPr>
          <w:spacing w:val="-5"/>
        </w:rPr>
        <w:t xml:space="preserve"> </w:t>
      </w:r>
      <w:r>
        <w:t>предложений</w:t>
      </w:r>
      <w:r>
        <w:rPr>
          <w:spacing w:val="-9"/>
        </w:rPr>
        <w:t xml:space="preserve"> </w:t>
      </w:r>
      <w:r>
        <w:t>по</w:t>
      </w:r>
      <w:r>
        <w:rPr>
          <w:spacing w:val="-6"/>
        </w:rPr>
        <w:t xml:space="preserve"> </w:t>
      </w:r>
      <w:r>
        <w:t>наличию</w:t>
      </w:r>
      <w:r>
        <w:rPr>
          <w:spacing w:val="-7"/>
        </w:rPr>
        <w:t xml:space="preserve"> </w:t>
      </w:r>
      <w:r>
        <w:t>второстепенных</w:t>
      </w:r>
      <w:r>
        <w:rPr>
          <w:spacing w:val="-10"/>
        </w:rPr>
        <w:t xml:space="preserve"> </w:t>
      </w:r>
      <w:r>
        <w:t>членов</w:t>
      </w:r>
      <w:r>
        <w:rPr>
          <w:spacing w:val="-8"/>
        </w:rPr>
        <w:t xml:space="preserve"> </w:t>
      </w:r>
      <w:r>
        <w:t xml:space="preserve">(распространённые, </w:t>
      </w:r>
      <w:r>
        <w:rPr>
          <w:spacing w:val="-2"/>
        </w:rPr>
        <w:t>нераспространённые).</w:t>
      </w:r>
    </w:p>
    <w:p w:rsidR="00EC4929" w:rsidRDefault="001B2B69">
      <w:pPr>
        <w:pStyle w:val="a3"/>
        <w:spacing w:line="271" w:lineRule="exact"/>
        <w:ind w:left="1181"/>
        <w:jc w:val="left"/>
      </w:pPr>
      <w:r>
        <w:t>Предложения</w:t>
      </w:r>
      <w:r>
        <w:rPr>
          <w:spacing w:val="-7"/>
        </w:rPr>
        <w:t xml:space="preserve"> </w:t>
      </w:r>
      <w:r>
        <w:t>полные</w:t>
      </w:r>
      <w:r>
        <w:rPr>
          <w:spacing w:val="-1"/>
        </w:rPr>
        <w:t xml:space="preserve"> </w:t>
      </w:r>
      <w:r>
        <w:t>и</w:t>
      </w:r>
      <w:r>
        <w:rPr>
          <w:spacing w:val="-4"/>
        </w:rPr>
        <w:t xml:space="preserve"> </w:t>
      </w:r>
      <w:r>
        <w:t>неполные.</w:t>
      </w:r>
      <w:r>
        <w:rPr>
          <w:spacing w:val="-3"/>
        </w:rPr>
        <w:t xml:space="preserve"> </w:t>
      </w:r>
      <w:r>
        <w:t>Тире</w:t>
      </w:r>
      <w:r>
        <w:rPr>
          <w:spacing w:val="-6"/>
        </w:rPr>
        <w:t xml:space="preserve"> </w:t>
      </w:r>
      <w:r>
        <w:t>в</w:t>
      </w:r>
      <w:r>
        <w:rPr>
          <w:spacing w:val="-3"/>
        </w:rPr>
        <w:t xml:space="preserve"> </w:t>
      </w:r>
      <w:r>
        <w:t>неполных</w:t>
      </w:r>
      <w:r>
        <w:rPr>
          <w:spacing w:val="-4"/>
        </w:rPr>
        <w:t xml:space="preserve"> </w:t>
      </w:r>
      <w:r>
        <w:rPr>
          <w:spacing w:val="-2"/>
        </w:rPr>
        <w:t>предложениях.</w:t>
      </w:r>
    </w:p>
    <w:p w:rsidR="00EC4929" w:rsidRDefault="001B2B69">
      <w:pPr>
        <w:pStyle w:val="a4"/>
        <w:numPr>
          <w:ilvl w:val="3"/>
          <w:numId w:val="34"/>
        </w:numPr>
        <w:tabs>
          <w:tab w:val="left" w:pos="2334"/>
          <w:tab w:val="left" w:pos="2335"/>
        </w:tabs>
        <w:ind w:left="2334" w:hanging="1668"/>
        <w:rPr>
          <w:sz w:val="24"/>
        </w:rPr>
      </w:pPr>
      <w:r>
        <w:rPr>
          <w:sz w:val="24"/>
        </w:rPr>
        <w:t>Двусоставное</w:t>
      </w:r>
      <w:r>
        <w:rPr>
          <w:spacing w:val="-2"/>
          <w:sz w:val="24"/>
        </w:rPr>
        <w:t xml:space="preserve"> предложение.</w:t>
      </w:r>
    </w:p>
    <w:p w:rsidR="00EC4929" w:rsidRDefault="001B2B69">
      <w:pPr>
        <w:pStyle w:val="a3"/>
        <w:spacing w:line="242" w:lineRule="auto"/>
        <w:ind w:firstLine="758"/>
        <w:jc w:val="left"/>
      </w:pPr>
      <w:r>
        <w:t>Главные</w:t>
      </w:r>
      <w:r>
        <w:rPr>
          <w:spacing w:val="40"/>
        </w:rPr>
        <w:t xml:space="preserve"> </w:t>
      </w:r>
      <w:r>
        <w:t>члены</w:t>
      </w:r>
      <w:r>
        <w:rPr>
          <w:spacing w:val="40"/>
        </w:rPr>
        <w:t xml:space="preserve"> </w:t>
      </w:r>
      <w:r>
        <w:t>предложения.</w:t>
      </w:r>
      <w:r>
        <w:rPr>
          <w:spacing w:val="40"/>
        </w:rPr>
        <w:t xml:space="preserve"> </w:t>
      </w:r>
      <w:r>
        <w:t>Способы</w:t>
      </w:r>
      <w:r>
        <w:rPr>
          <w:spacing w:val="40"/>
        </w:rPr>
        <w:t xml:space="preserve"> </w:t>
      </w:r>
      <w:r>
        <w:t>выражения</w:t>
      </w:r>
      <w:r>
        <w:rPr>
          <w:spacing w:val="40"/>
        </w:rPr>
        <w:t xml:space="preserve"> </w:t>
      </w:r>
      <w:r>
        <w:t>подлежащего.</w:t>
      </w:r>
      <w:r>
        <w:rPr>
          <w:spacing w:val="80"/>
        </w:rPr>
        <w:t xml:space="preserve"> </w:t>
      </w:r>
      <w:r>
        <w:t>Простое</w:t>
      </w:r>
      <w:r>
        <w:rPr>
          <w:spacing w:val="40"/>
        </w:rPr>
        <w:t xml:space="preserve"> </w:t>
      </w:r>
      <w:r>
        <w:t>и</w:t>
      </w:r>
      <w:r>
        <w:rPr>
          <w:spacing w:val="40"/>
        </w:rPr>
        <w:t xml:space="preserve"> </w:t>
      </w:r>
      <w:r>
        <w:t>составное</w:t>
      </w:r>
      <w:r>
        <w:rPr>
          <w:spacing w:val="80"/>
        </w:rPr>
        <w:t xml:space="preserve"> </w:t>
      </w:r>
      <w:r>
        <w:t>сказуемое (именное и глагольное). Способы выражения сказуемого.</w:t>
      </w:r>
    </w:p>
    <w:p w:rsidR="00EC4929" w:rsidRDefault="001B2B69">
      <w:pPr>
        <w:pStyle w:val="a3"/>
        <w:spacing w:line="242" w:lineRule="auto"/>
        <w:ind w:left="1200" w:right="4993"/>
        <w:jc w:val="left"/>
      </w:pPr>
      <w:r>
        <w:t>Согласование</w:t>
      </w:r>
      <w:r>
        <w:rPr>
          <w:spacing w:val="-13"/>
        </w:rPr>
        <w:t xml:space="preserve"> </w:t>
      </w:r>
      <w:r>
        <w:t>главных</w:t>
      </w:r>
      <w:r>
        <w:rPr>
          <w:spacing w:val="-15"/>
        </w:rPr>
        <w:t xml:space="preserve"> </w:t>
      </w:r>
      <w:r>
        <w:t>членов</w:t>
      </w:r>
      <w:r>
        <w:rPr>
          <w:spacing w:val="-14"/>
        </w:rPr>
        <w:t xml:space="preserve"> </w:t>
      </w:r>
      <w:r>
        <w:t>предложения. Тире между подлежащим и сказуемым.</w:t>
      </w:r>
    </w:p>
    <w:p w:rsidR="00EC4929" w:rsidRDefault="001B2B69">
      <w:pPr>
        <w:pStyle w:val="a3"/>
        <w:spacing w:line="271" w:lineRule="exact"/>
        <w:ind w:left="1200"/>
        <w:jc w:val="left"/>
      </w:pPr>
      <w:r>
        <w:t>Второстепенные</w:t>
      </w:r>
      <w:r>
        <w:rPr>
          <w:spacing w:val="-4"/>
        </w:rPr>
        <w:t xml:space="preserve"> </w:t>
      </w:r>
      <w:r>
        <w:t>члены</w:t>
      </w:r>
      <w:r>
        <w:rPr>
          <w:spacing w:val="-4"/>
        </w:rPr>
        <w:t xml:space="preserve"> </w:t>
      </w:r>
      <w:r>
        <w:t>предложения.</w:t>
      </w:r>
      <w:r>
        <w:rPr>
          <w:spacing w:val="2"/>
        </w:rPr>
        <w:t xml:space="preserve"> </w:t>
      </w:r>
      <w:r>
        <w:t>Виды</w:t>
      </w:r>
      <w:r>
        <w:rPr>
          <w:spacing w:val="-4"/>
        </w:rPr>
        <w:t xml:space="preserve"> </w:t>
      </w:r>
      <w:r>
        <w:t>второстепенных</w:t>
      </w:r>
      <w:r>
        <w:rPr>
          <w:spacing w:val="-5"/>
        </w:rPr>
        <w:t xml:space="preserve"> </w:t>
      </w:r>
      <w:r>
        <w:t>членов,</w:t>
      </w:r>
      <w:r>
        <w:rPr>
          <w:spacing w:val="-4"/>
        </w:rPr>
        <w:t xml:space="preserve"> </w:t>
      </w:r>
      <w:r>
        <w:t>способы</w:t>
      </w:r>
      <w:r>
        <w:rPr>
          <w:spacing w:val="-3"/>
        </w:rPr>
        <w:t xml:space="preserve"> </w:t>
      </w:r>
      <w:r>
        <w:t>их</w:t>
      </w:r>
      <w:r>
        <w:rPr>
          <w:spacing w:val="-5"/>
        </w:rPr>
        <w:t xml:space="preserve"> </w:t>
      </w:r>
      <w:r>
        <w:rPr>
          <w:spacing w:val="-2"/>
        </w:rPr>
        <w:t>выражения.</w:t>
      </w:r>
    </w:p>
    <w:p w:rsidR="00EC4929" w:rsidRDefault="001B2B69">
      <w:pPr>
        <w:pStyle w:val="a3"/>
        <w:tabs>
          <w:tab w:val="left" w:pos="2793"/>
          <w:tab w:val="left" w:pos="3421"/>
          <w:tab w:val="left" w:pos="5210"/>
          <w:tab w:val="left" w:pos="6860"/>
          <w:tab w:val="left" w:pos="8615"/>
        </w:tabs>
        <w:spacing w:line="237" w:lineRule="auto"/>
        <w:ind w:right="137" w:firstLine="758"/>
        <w:jc w:val="left"/>
      </w:pPr>
      <w:r>
        <w:rPr>
          <w:spacing w:val="-2"/>
        </w:rPr>
        <w:t>Приложение</w:t>
      </w:r>
      <w:r>
        <w:tab/>
      </w:r>
      <w:r>
        <w:rPr>
          <w:spacing w:val="-4"/>
        </w:rPr>
        <w:t>как</w:t>
      </w:r>
      <w:r>
        <w:tab/>
      </w:r>
      <w:r>
        <w:rPr>
          <w:spacing w:val="-2"/>
        </w:rPr>
        <w:t>разновидность</w:t>
      </w:r>
      <w:r>
        <w:tab/>
      </w:r>
      <w:r>
        <w:rPr>
          <w:spacing w:val="-2"/>
        </w:rPr>
        <w:t>определения.</w:t>
      </w:r>
      <w:r>
        <w:tab/>
      </w:r>
      <w:r>
        <w:rPr>
          <w:spacing w:val="-2"/>
        </w:rPr>
        <w:t>Правописание</w:t>
      </w:r>
      <w:r>
        <w:tab/>
      </w:r>
      <w:r>
        <w:rPr>
          <w:spacing w:val="-2"/>
        </w:rPr>
        <w:t>нераспространённых приложений.</w:t>
      </w:r>
    </w:p>
    <w:p w:rsidR="00EC4929" w:rsidRDefault="001B2B69">
      <w:pPr>
        <w:pStyle w:val="a4"/>
        <w:numPr>
          <w:ilvl w:val="3"/>
          <w:numId w:val="34"/>
        </w:numPr>
        <w:tabs>
          <w:tab w:val="left" w:pos="2348"/>
          <w:tab w:val="left" w:pos="2349"/>
        </w:tabs>
        <w:ind w:left="2348" w:hanging="1682"/>
        <w:rPr>
          <w:sz w:val="24"/>
        </w:rPr>
      </w:pPr>
      <w:r>
        <w:rPr>
          <w:sz w:val="24"/>
        </w:rPr>
        <w:t>Односоставное</w:t>
      </w:r>
      <w:r>
        <w:rPr>
          <w:spacing w:val="-6"/>
          <w:sz w:val="24"/>
        </w:rPr>
        <w:t xml:space="preserve"> </w:t>
      </w:r>
      <w:r>
        <w:rPr>
          <w:spacing w:val="-2"/>
          <w:sz w:val="24"/>
        </w:rPr>
        <w:t>предложение.</w:t>
      </w:r>
    </w:p>
    <w:p w:rsidR="00EC4929" w:rsidRDefault="001B2B69">
      <w:pPr>
        <w:pStyle w:val="a3"/>
        <w:spacing w:line="275" w:lineRule="exact"/>
        <w:ind w:left="1200"/>
        <w:jc w:val="left"/>
      </w:pPr>
      <w:r>
        <w:t>Односоставные</w:t>
      </w:r>
      <w:r>
        <w:rPr>
          <w:spacing w:val="-10"/>
        </w:rPr>
        <w:t xml:space="preserve"> </w:t>
      </w:r>
      <w:r>
        <w:t>предложения,</w:t>
      </w:r>
      <w:r>
        <w:rPr>
          <w:spacing w:val="-1"/>
        </w:rPr>
        <w:t xml:space="preserve"> </w:t>
      </w:r>
      <w:r>
        <w:t>их</w:t>
      </w:r>
      <w:r>
        <w:rPr>
          <w:spacing w:val="-6"/>
        </w:rPr>
        <w:t xml:space="preserve"> </w:t>
      </w:r>
      <w:r>
        <w:t>грамматические</w:t>
      </w:r>
      <w:r>
        <w:rPr>
          <w:spacing w:val="-3"/>
        </w:rPr>
        <w:t xml:space="preserve"> </w:t>
      </w:r>
      <w:r>
        <w:rPr>
          <w:spacing w:val="-2"/>
        </w:rPr>
        <w:t>признаки.</w:t>
      </w:r>
    </w:p>
    <w:p w:rsidR="00EC4929" w:rsidRDefault="001B2B69">
      <w:pPr>
        <w:pStyle w:val="a3"/>
        <w:spacing w:before="3" w:line="237" w:lineRule="auto"/>
        <w:ind w:right="2020" w:firstLine="758"/>
        <w:jc w:val="left"/>
      </w:pPr>
      <w:r>
        <w:t>Грамматические</w:t>
      </w:r>
      <w:r>
        <w:rPr>
          <w:spacing w:val="-5"/>
        </w:rPr>
        <w:t xml:space="preserve"> </w:t>
      </w:r>
      <w:r>
        <w:t>различия</w:t>
      </w:r>
      <w:r>
        <w:rPr>
          <w:spacing w:val="-13"/>
        </w:rPr>
        <w:t xml:space="preserve"> </w:t>
      </w:r>
      <w:r>
        <w:t>односоставных</w:t>
      </w:r>
      <w:r>
        <w:rPr>
          <w:spacing w:val="-8"/>
        </w:rPr>
        <w:t xml:space="preserve"> </w:t>
      </w:r>
      <w:r>
        <w:t>предложений</w:t>
      </w:r>
      <w:r>
        <w:rPr>
          <w:spacing w:val="-7"/>
        </w:rPr>
        <w:t xml:space="preserve"> </w:t>
      </w:r>
      <w:r>
        <w:t>и</w:t>
      </w:r>
      <w:r>
        <w:rPr>
          <w:spacing w:val="-3"/>
        </w:rPr>
        <w:t xml:space="preserve"> </w:t>
      </w:r>
      <w:r>
        <w:t>двусоставных неполных предложений.</w:t>
      </w:r>
    </w:p>
    <w:p w:rsidR="00EC4929" w:rsidRDefault="001B2B69">
      <w:pPr>
        <w:pStyle w:val="a3"/>
        <w:spacing w:before="3"/>
        <w:ind w:right="131" w:firstLine="758"/>
      </w:pPr>
      <w:r>
        <w:t>Односоставные</w:t>
      </w:r>
      <w:r>
        <w:rPr>
          <w:spacing w:val="40"/>
        </w:rPr>
        <w:t xml:space="preserve"> </w:t>
      </w:r>
      <w:r>
        <w:t>простые</w:t>
      </w:r>
      <w:r>
        <w:rPr>
          <w:spacing w:val="40"/>
        </w:rPr>
        <w:t xml:space="preserve"> </w:t>
      </w:r>
      <w:r>
        <w:t>предложения</w:t>
      </w:r>
      <w:r>
        <w:rPr>
          <w:spacing w:val="40"/>
        </w:rPr>
        <w:t xml:space="preserve"> </w:t>
      </w:r>
      <w:r>
        <w:t>с</w:t>
      </w:r>
      <w:r>
        <w:rPr>
          <w:spacing w:val="40"/>
        </w:rPr>
        <w:t xml:space="preserve"> </w:t>
      </w:r>
      <w:r>
        <w:t>главным</w:t>
      </w:r>
      <w:r>
        <w:rPr>
          <w:spacing w:val="40"/>
        </w:rPr>
        <w:t xml:space="preserve"> </w:t>
      </w:r>
      <w:r>
        <w:t>членом</w:t>
      </w:r>
      <w:r>
        <w:rPr>
          <w:spacing w:val="40"/>
        </w:rPr>
        <w:t xml:space="preserve"> </w:t>
      </w:r>
      <w:r>
        <w:t>в</w:t>
      </w:r>
      <w:r>
        <w:rPr>
          <w:spacing w:val="40"/>
        </w:rPr>
        <w:t xml:space="preserve"> </w:t>
      </w:r>
      <w:r>
        <w:t>форме</w:t>
      </w:r>
      <w:r>
        <w:rPr>
          <w:spacing w:val="40"/>
        </w:rPr>
        <w:t xml:space="preserve"> </w:t>
      </w:r>
      <w:r>
        <w:t xml:space="preserve">сказуемого (определённо-личные, неопределённо-личные, обобщённо-личные, безличные) и подлежащего </w:t>
      </w:r>
      <w:r>
        <w:rPr>
          <w:spacing w:val="-2"/>
        </w:rPr>
        <w:t>(назывные).</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left="1200"/>
      </w:pPr>
      <w:r>
        <w:lastRenderedPageBreak/>
        <w:t>Односоставные</w:t>
      </w:r>
      <w:r>
        <w:rPr>
          <w:spacing w:val="-8"/>
        </w:rPr>
        <w:t xml:space="preserve"> </w:t>
      </w:r>
      <w:r>
        <w:t>предложения</w:t>
      </w:r>
      <w:r>
        <w:rPr>
          <w:spacing w:val="-4"/>
        </w:rPr>
        <w:t xml:space="preserve"> </w:t>
      </w:r>
      <w:r>
        <w:t>как</w:t>
      </w:r>
      <w:r>
        <w:rPr>
          <w:spacing w:val="-2"/>
        </w:rPr>
        <w:t xml:space="preserve"> </w:t>
      </w:r>
      <w:r>
        <w:t>части</w:t>
      </w:r>
      <w:r>
        <w:rPr>
          <w:spacing w:val="2"/>
        </w:rPr>
        <w:t xml:space="preserve"> </w:t>
      </w:r>
      <w:r>
        <w:t>сложного</w:t>
      </w:r>
      <w:r>
        <w:rPr>
          <w:spacing w:val="1"/>
        </w:rPr>
        <w:t xml:space="preserve"> </w:t>
      </w:r>
      <w:r>
        <w:rPr>
          <w:spacing w:val="-2"/>
        </w:rPr>
        <w:t>предложения.</w:t>
      </w:r>
    </w:p>
    <w:p w:rsidR="00EC4929" w:rsidRDefault="001B2B69">
      <w:pPr>
        <w:pStyle w:val="a4"/>
        <w:numPr>
          <w:ilvl w:val="3"/>
          <w:numId w:val="34"/>
        </w:numPr>
        <w:tabs>
          <w:tab w:val="left" w:pos="2353"/>
          <w:tab w:val="left" w:pos="2354"/>
          <w:tab w:val="left" w:pos="2564"/>
        </w:tabs>
        <w:spacing w:before="5" w:line="237" w:lineRule="auto"/>
        <w:ind w:left="667" w:right="4306" w:firstLine="0"/>
        <w:jc w:val="both"/>
        <w:rPr>
          <w:sz w:val="24"/>
        </w:rPr>
      </w:pPr>
      <w:r>
        <w:rPr>
          <w:sz w:val="24"/>
        </w:rPr>
        <w:t xml:space="preserve">Простое осложнённое предложение. </w:t>
      </w:r>
      <w:r>
        <w:rPr>
          <w:spacing w:val="-2"/>
          <w:sz w:val="24"/>
        </w:rPr>
        <w:t>68.9.3.6.1.</w:t>
      </w:r>
      <w:r>
        <w:rPr>
          <w:sz w:val="24"/>
        </w:rPr>
        <w:tab/>
      </w:r>
      <w:r>
        <w:rPr>
          <w:sz w:val="24"/>
        </w:rPr>
        <w:tab/>
        <w:t>Предложение с однородными членами.</w:t>
      </w:r>
    </w:p>
    <w:p w:rsidR="00EC4929" w:rsidRDefault="001B2B69">
      <w:pPr>
        <w:pStyle w:val="a3"/>
        <w:spacing w:before="3"/>
        <w:ind w:left="1200" w:right="3210"/>
      </w:pPr>
      <w:r>
        <w:t>Однородные</w:t>
      </w:r>
      <w:r>
        <w:rPr>
          <w:spacing w:val="-4"/>
        </w:rPr>
        <w:t xml:space="preserve"> </w:t>
      </w:r>
      <w:r>
        <w:t>члены</w:t>
      </w:r>
      <w:r>
        <w:rPr>
          <w:spacing w:val="-2"/>
        </w:rPr>
        <w:t xml:space="preserve"> </w:t>
      </w:r>
      <w:r>
        <w:t>предложения,</w:t>
      </w:r>
      <w:r>
        <w:rPr>
          <w:spacing w:val="-6"/>
        </w:rPr>
        <w:t xml:space="preserve"> </w:t>
      </w:r>
      <w:r>
        <w:t>их</w:t>
      </w:r>
      <w:r>
        <w:rPr>
          <w:spacing w:val="-8"/>
        </w:rPr>
        <w:t xml:space="preserve"> </w:t>
      </w:r>
      <w:r>
        <w:t>признаки,</w:t>
      </w:r>
      <w:r>
        <w:rPr>
          <w:spacing w:val="-6"/>
        </w:rPr>
        <w:t xml:space="preserve"> </w:t>
      </w:r>
      <w:r>
        <w:t>средства</w:t>
      </w:r>
      <w:r>
        <w:rPr>
          <w:spacing w:val="-4"/>
        </w:rPr>
        <w:t xml:space="preserve"> </w:t>
      </w:r>
      <w:r>
        <w:t>связи. Союзная</w:t>
      </w:r>
      <w:r>
        <w:rPr>
          <w:spacing w:val="-5"/>
        </w:rPr>
        <w:t xml:space="preserve"> </w:t>
      </w:r>
      <w:r>
        <w:t>и</w:t>
      </w:r>
      <w:r>
        <w:rPr>
          <w:spacing w:val="-8"/>
        </w:rPr>
        <w:t xml:space="preserve"> </w:t>
      </w:r>
      <w:r>
        <w:t>бессоюзная</w:t>
      </w:r>
      <w:r>
        <w:rPr>
          <w:spacing w:val="-5"/>
        </w:rPr>
        <w:t xml:space="preserve"> </w:t>
      </w:r>
      <w:r>
        <w:t>связь</w:t>
      </w:r>
      <w:r>
        <w:rPr>
          <w:spacing w:val="-13"/>
        </w:rPr>
        <w:t xml:space="preserve"> </w:t>
      </w:r>
      <w:r>
        <w:t>однородных</w:t>
      </w:r>
      <w:r>
        <w:rPr>
          <w:spacing w:val="-9"/>
        </w:rPr>
        <w:t xml:space="preserve"> </w:t>
      </w:r>
      <w:r>
        <w:t>членов</w:t>
      </w:r>
      <w:r>
        <w:rPr>
          <w:spacing w:val="-4"/>
        </w:rPr>
        <w:t xml:space="preserve"> </w:t>
      </w:r>
      <w:r>
        <w:t>предложения. Однородные и неоднородные определения.</w:t>
      </w:r>
    </w:p>
    <w:p w:rsidR="00EC4929" w:rsidRDefault="001B2B69">
      <w:pPr>
        <w:pStyle w:val="a3"/>
        <w:spacing w:line="242" w:lineRule="auto"/>
        <w:ind w:right="134" w:firstLine="758"/>
      </w:pPr>
      <w:r>
        <w:t>Смысловые отношения между однородными членами предложения (соединительные, противительные, разделительные).</w:t>
      </w:r>
    </w:p>
    <w:p w:rsidR="00EC4929" w:rsidRDefault="001B2B69">
      <w:pPr>
        <w:pStyle w:val="a3"/>
        <w:spacing w:line="242" w:lineRule="auto"/>
        <w:ind w:left="1200" w:right="3150"/>
        <w:jc w:val="left"/>
      </w:pPr>
      <w:r>
        <w:t>Предложения с несколькими рядами однородных членов. Обобщающие</w:t>
      </w:r>
      <w:r>
        <w:rPr>
          <w:spacing w:val="-4"/>
        </w:rPr>
        <w:t xml:space="preserve"> </w:t>
      </w:r>
      <w:r>
        <w:t>слова</w:t>
      </w:r>
      <w:r>
        <w:rPr>
          <w:spacing w:val="-9"/>
        </w:rPr>
        <w:t xml:space="preserve"> </w:t>
      </w:r>
      <w:r>
        <w:t>в</w:t>
      </w:r>
      <w:r>
        <w:rPr>
          <w:spacing w:val="-6"/>
        </w:rPr>
        <w:t xml:space="preserve"> </w:t>
      </w:r>
      <w:r>
        <w:t>предложениях</w:t>
      </w:r>
      <w:r>
        <w:rPr>
          <w:spacing w:val="-8"/>
        </w:rPr>
        <w:t xml:space="preserve"> </w:t>
      </w:r>
      <w:r>
        <w:t>с</w:t>
      </w:r>
      <w:r>
        <w:rPr>
          <w:spacing w:val="-9"/>
        </w:rPr>
        <w:t xml:space="preserve"> </w:t>
      </w:r>
      <w:r>
        <w:t>однородными</w:t>
      </w:r>
      <w:r>
        <w:rPr>
          <w:spacing w:val="-7"/>
        </w:rPr>
        <w:t xml:space="preserve"> </w:t>
      </w:r>
      <w:r>
        <w:t>членами.</w:t>
      </w:r>
    </w:p>
    <w:p w:rsidR="00EC4929" w:rsidRDefault="001B2B69">
      <w:pPr>
        <w:pStyle w:val="a3"/>
        <w:spacing w:line="271" w:lineRule="exact"/>
        <w:ind w:left="1200"/>
        <w:jc w:val="left"/>
      </w:pPr>
      <w:r>
        <w:t>Нормы</w:t>
      </w:r>
      <w:r>
        <w:rPr>
          <w:spacing w:val="-3"/>
        </w:rPr>
        <w:t xml:space="preserve"> </w:t>
      </w:r>
      <w:r>
        <w:t>постановки</w:t>
      </w:r>
      <w:r>
        <w:rPr>
          <w:spacing w:val="-4"/>
        </w:rPr>
        <w:t xml:space="preserve"> </w:t>
      </w:r>
      <w:r>
        <w:t>знаков препинания</w:t>
      </w:r>
      <w:r>
        <w:rPr>
          <w:spacing w:val="-6"/>
        </w:rPr>
        <w:t xml:space="preserve"> </w:t>
      </w:r>
      <w:r>
        <w:t>в</w:t>
      </w:r>
      <w:r>
        <w:rPr>
          <w:spacing w:val="-4"/>
        </w:rPr>
        <w:t xml:space="preserve"> </w:t>
      </w:r>
      <w:r>
        <w:t>предложениях</w:t>
      </w:r>
      <w:r>
        <w:rPr>
          <w:spacing w:val="-6"/>
        </w:rPr>
        <w:t xml:space="preserve"> </w:t>
      </w:r>
      <w:r>
        <w:t>с</w:t>
      </w:r>
      <w:r>
        <w:rPr>
          <w:spacing w:val="1"/>
        </w:rPr>
        <w:t xml:space="preserve"> </w:t>
      </w:r>
      <w:r>
        <w:t>однородными</w:t>
      </w:r>
      <w:r>
        <w:rPr>
          <w:spacing w:val="-4"/>
        </w:rPr>
        <w:t xml:space="preserve"> </w:t>
      </w:r>
      <w:r>
        <w:rPr>
          <w:spacing w:val="-2"/>
        </w:rPr>
        <w:t>членами.</w:t>
      </w:r>
    </w:p>
    <w:p w:rsidR="00EC4929" w:rsidRDefault="001B2B69">
      <w:pPr>
        <w:pStyle w:val="a4"/>
        <w:numPr>
          <w:ilvl w:val="4"/>
          <w:numId w:val="34"/>
        </w:numPr>
        <w:tabs>
          <w:tab w:val="left" w:pos="2564"/>
          <w:tab w:val="left" w:pos="2565"/>
        </w:tabs>
        <w:ind w:hanging="1898"/>
        <w:rPr>
          <w:sz w:val="24"/>
        </w:rPr>
      </w:pPr>
      <w:r>
        <w:rPr>
          <w:sz w:val="24"/>
        </w:rPr>
        <w:t>Предложение</w:t>
      </w:r>
      <w:r>
        <w:rPr>
          <w:spacing w:val="-2"/>
          <w:sz w:val="24"/>
        </w:rPr>
        <w:t xml:space="preserve"> </w:t>
      </w:r>
      <w:r>
        <w:rPr>
          <w:sz w:val="24"/>
        </w:rPr>
        <w:t>с</w:t>
      </w:r>
      <w:r>
        <w:rPr>
          <w:spacing w:val="-11"/>
          <w:sz w:val="24"/>
        </w:rPr>
        <w:t xml:space="preserve"> </w:t>
      </w:r>
      <w:r>
        <w:rPr>
          <w:sz w:val="24"/>
        </w:rPr>
        <w:t>обращениями,</w:t>
      </w:r>
      <w:r>
        <w:rPr>
          <w:spacing w:val="-3"/>
          <w:sz w:val="24"/>
        </w:rPr>
        <w:t xml:space="preserve"> </w:t>
      </w:r>
      <w:r>
        <w:rPr>
          <w:sz w:val="24"/>
        </w:rPr>
        <w:t>вводными</w:t>
      </w:r>
      <w:r>
        <w:rPr>
          <w:spacing w:val="-4"/>
          <w:sz w:val="24"/>
        </w:rPr>
        <w:t xml:space="preserve"> </w:t>
      </w:r>
      <w:r>
        <w:rPr>
          <w:spacing w:val="-2"/>
          <w:sz w:val="24"/>
        </w:rPr>
        <w:t>конструкциями.</w:t>
      </w:r>
    </w:p>
    <w:p w:rsidR="00EC4929" w:rsidRDefault="001B2B69">
      <w:pPr>
        <w:pStyle w:val="a3"/>
        <w:spacing w:line="275" w:lineRule="exact"/>
        <w:ind w:left="1200"/>
        <w:jc w:val="left"/>
      </w:pPr>
      <w:r>
        <w:t>Обращения,</w:t>
      </w:r>
      <w:r>
        <w:rPr>
          <w:spacing w:val="-1"/>
        </w:rPr>
        <w:t xml:space="preserve"> </w:t>
      </w:r>
      <w:r>
        <w:t>нераспространённые</w:t>
      </w:r>
      <w:r>
        <w:rPr>
          <w:spacing w:val="-3"/>
        </w:rPr>
        <w:t xml:space="preserve"> </w:t>
      </w:r>
      <w:r>
        <w:t>и</w:t>
      </w:r>
      <w:r>
        <w:rPr>
          <w:spacing w:val="-6"/>
        </w:rPr>
        <w:t xml:space="preserve"> </w:t>
      </w:r>
      <w:r>
        <w:rPr>
          <w:spacing w:val="-2"/>
        </w:rPr>
        <w:t>распространённые.</w:t>
      </w:r>
    </w:p>
    <w:p w:rsidR="00EC4929" w:rsidRDefault="001B2B69">
      <w:pPr>
        <w:pStyle w:val="a3"/>
        <w:spacing w:line="237" w:lineRule="auto"/>
        <w:ind w:left="1200" w:right="2311"/>
        <w:jc w:val="left"/>
      </w:pPr>
      <w:r>
        <w:t>Вводные конструкции. Группы вводных конструкций по значению. Нормы</w:t>
      </w:r>
      <w:r>
        <w:rPr>
          <w:spacing w:val="-3"/>
        </w:rPr>
        <w:t xml:space="preserve"> </w:t>
      </w:r>
      <w:r>
        <w:t>постановки</w:t>
      </w:r>
      <w:r>
        <w:rPr>
          <w:spacing w:val="-7"/>
        </w:rPr>
        <w:t xml:space="preserve"> </w:t>
      </w:r>
      <w:r>
        <w:t>знаков</w:t>
      </w:r>
      <w:r>
        <w:rPr>
          <w:spacing w:val="-3"/>
        </w:rPr>
        <w:t xml:space="preserve"> </w:t>
      </w:r>
      <w:r>
        <w:t>препинания</w:t>
      </w:r>
      <w:r>
        <w:rPr>
          <w:spacing w:val="-8"/>
        </w:rPr>
        <w:t xml:space="preserve"> </w:t>
      </w:r>
      <w:r>
        <w:t>в</w:t>
      </w:r>
      <w:r>
        <w:rPr>
          <w:spacing w:val="-6"/>
        </w:rPr>
        <w:t xml:space="preserve"> </w:t>
      </w:r>
      <w:r>
        <w:t>предложениях</w:t>
      </w:r>
      <w:r>
        <w:rPr>
          <w:spacing w:val="-8"/>
        </w:rPr>
        <w:t xml:space="preserve"> </w:t>
      </w:r>
      <w:r>
        <w:t>с</w:t>
      </w:r>
      <w:r>
        <w:rPr>
          <w:spacing w:val="-9"/>
        </w:rPr>
        <w:t xml:space="preserve"> </w:t>
      </w:r>
      <w:r>
        <w:t>обращениями,</w:t>
      </w:r>
    </w:p>
    <w:p w:rsidR="00EC4929" w:rsidRDefault="001B2B69">
      <w:pPr>
        <w:pStyle w:val="a3"/>
        <w:spacing w:before="3" w:line="275" w:lineRule="exact"/>
        <w:jc w:val="left"/>
      </w:pPr>
      <w:r>
        <w:t>вводными</w:t>
      </w:r>
      <w:r>
        <w:rPr>
          <w:spacing w:val="1"/>
        </w:rPr>
        <w:t xml:space="preserve"> </w:t>
      </w:r>
      <w:r>
        <w:rPr>
          <w:spacing w:val="-2"/>
        </w:rPr>
        <w:t>конструкциями.</w:t>
      </w:r>
    </w:p>
    <w:p w:rsidR="00EC4929" w:rsidRDefault="001B2B69">
      <w:pPr>
        <w:pStyle w:val="a4"/>
        <w:numPr>
          <w:ilvl w:val="4"/>
          <w:numId w:val="34"/>
        </w:numPr>
        <w:tabs>
          <w:tab w:val="left" w:pos="2559"/>
          <w:tab w:val="left" w:pos="2560"/>
        </w:tabs>
        <w:ind w:left="2559" w:hanging="1893"/>
        <w:rPr>
          <w:sz w:val="24"/>
        </w:rPr>
      </w:pPr>
      <w:r>
        <w:rPr>
          <w:sz w:val="24"/>
        </w:rPr>
        <w:t>Предложения</w:t>
      </w:r>
      <w:r>
        <w:rPr>
          <w:spacing w:val="-5"/>
          <w:sz w:val="24"/>
        </w:rPr>
        <w:t xml:space="preserve"> </w:t>
      </w:r>
      <w:r>
        <w:rPr>
          <w:sz w:val="24"/>
        </w:rPr>
        <w:t>с</w:t>
      </w:r>
      <w:r>
        <w:rPr>
          <w:spacing w:val="-6"/>
          <w:sz w:val="24"/>
        </w:rPr>
        <w:t xml:space="preserve"> </w:t>
      </w:r>
      <w:r>
        <w:rPr>
          <w:sz w:val="24"/>
        </w:rPr>
        <w:t>обособленными</w:t>
      </w:r>
      <w:r>
        <w:rPr>
          <w:spacing w:val="-4"/>
          <w:sz w:val="24"/>
        </w:rPr>
        <w:t xml:space="preserve"> </w:t>
      </w:r>
      <w:r>
        <w:rPr>
          <w:spacing w:val="-2"/>
          <w:sz w:val="24"/>
        </w:rPr>
        <w:t>членами.</w:t>
      </w:r>
    </w:p>
    <w:p w:rsidR="00EC4929" w:rsidRDefault="001B2B69">
      <w:pPr>
        <w:pStyle w:val="a3"/>
        <w:spacing w:before="6" w:line="237" w:lineRule="auto"/>
        <w:ind w:firstLine="758"/>
        <w:jc w:val="left"/>
      </w:pPr>
      <w:r>
        <w:t>Понятие</w:t>
      </w:r>
      <w:r>
        <w:rPr>
          <w:spacing w:val="40"/>
        </w:rPr>
        <w:t xml:space="preserve"> </w:t>
      </w:r>
      <w:r>
        <w:t>об</w:t>
      </w:r>
      <w:r>
        <w:rPr>
          <w:spacing w:val="40"/>
        </w:rPr>
        <w:t xml:space="preserve"> </w:t>
      </w:r>
      <w:r>
        <w:t>обособлении.</w:t>
      </w:r>
      <w:r>
        <w:rPr>
          <w:spacing w:val="40"/>
        </w:rPr>
        <w:t xml:space="preserve"> </w:t>
      </w:r>
      <w:r>
        <w:t>Обособленные</w:t>
      </w:r>
      <w:r>
        <w:rPr>
          <w:spacing w:val="40"/>
        </w:rPr>
        <w:t xml:space="preserve"> </w:t>
      </w:r>
      <w:r>
        <w:t>обстоятельства.</w:t>
      </w:r>
      <w:r>
        <w:rPr>
          <w:spacing w:val="40"/>
        </w:rPr>
        <w:t xml:space="preserve"> </w:t>
      </w:r>
      <w:r>
        <w:t>Обособленные</w:t>
      </w:r>
      <w:r>
        <w:rPr>
          <w:spacing w:val="40"/>
        </w:rPr>
        <w:t xml:space="preserve"> </w:t>
      </w:r>
      <w:r>
        <w:t>определения</w:t>
      </w:r>
      <w:r>
        <w:rPr>
          <w:spacing w:val="40"/>
        </w:rPr>
        <w:t xml:space="preserve"> </w:t>
      </w:r>
      <w:r>
        <w:t>и</w:t>
      </w:r>
      <w:r>
        <w:rPr>
          <w:spacing w:val="40"/>
        </w:rPr>
        <w:t xml:space="preserve"> </w:t>
      </w:r>
      <w:r>
        <w:t>приложения. Обособленные дополнения.</w:t>
      </w:r>
    </w:p>
    <w:p w:rsidR="00EC4929" w:rsidRDefault="001B2B69">
      <w:pPr>
        <w:pStyle w:val="a3"/>
        <w:spacing w:before="3" w:line="275" w:lineRule="exact"/>
        <w:ind w:left="1200"/>
        <w:jc w:val="left"/>
      </w:pPr>
      <w:r>
        <w:t>Уточняющие</w:t>
      </w:r>
      <w:r>
        <w:rPr>
          <w:spacing w:val="-4"/>
        </w:rPr>
        <w:t xml:space="preserve"> </w:t>
      </w:r>
      <w:r>
        <w:t>члены</w:t>
      </w:r>
      <w:r>
        <w:rPr>
          <w:spacing w:val="-1"/>
        </w:rPr>
        <w:t xml:space="preserve"> </w:t>
      </w:r>
      <w:r>
        <w:rPr>
          <w:spacing w:val="-2"/>
        </w:rPr>
        <w:t>предложения.</w:t>
      </w:r>
    </w:p>
    <w:p w:rsidR="00EC4929" w:rsidRDefault="001B2B69">
      <w:pPr>
        <w:pStyle w:val="a3"/>
        <w:spacing w:line="242" w:lineRule="auto"/>
        <w:ind w:firstLine="758"/>
        <w:jc w:val="left"/>
      </w:pPr>
      <w:r>
        <w:t>Нормы постановки знаков препинания в предложениях с обособленными и уточняющими</w:t>
      </w:r>
      <w:r>
        <w:rPr>
          <w:spacing w:val="80"/>
        </w:rPr>
        <w:t xml:space="preserve"> </w:t>
      </w:r>
      <w:r>
        <w:t>членами предложения.</w:t>
      </w:r>
    </w:p>
    <w:p w:rsidR="00EC4929" w:rsidRDefault="001B2B69">
      <w:pPr>
        <w:pStyle w:val="a3"/>
        <w:spacing w:line="242" w:lineRule="auto"/>
        <w:ind w:firstLine="758"/>
        <w:jc w:val="left"/>
      </w:pPr>
      <w:r>
        <w:t>Сравнительный</w:t>
      </w:r>
      <w:r>
        <w:rPr>
          <w:spacing w:val="80"/>
          <w:w w:val="150"/>
        </w:rPr>
        <w:t xml:space="preserve"> </w:t>
      </w:r>
      <w:r>
        <w:t>оборот.</w:t>
      </w:r>
      <w:r>
        <w:rPr>
          <w:spacing w:val="80"/>
          <w:w w:val="150"/>
        </w:rPr>
        <w:t xml:space="preserve"> </w:t>
      </w:r>
      <w:r>
        <w:t>Нормы</w:t>
      </w:r>
      <w:r>
        <w:rPr>
          <w:spacing w:val="80"/>
          <w:w w:val="150"/>
        </w:rPr>
        <w:t xml:space="preserve"> </w:t>
      </w:r>
      <w:r>
        <w:t>постановки</w:t>
      </w:r>
      <w:r>
        <w:rPr>
          <w:spacing w:val="80"/>
          <w:w w:val="150"/>
        </w:rPr>
        <w:t xml:space="preserve"> </w:t>
      </w:r>
      <w:r>
        <w:t>знаков</w:t>
      </w:r>
      <w:r>
        <w:rPr>
          <w:spacing w:val="80"/>
          <w:w w:val="150"/>
        </w:rPr>
        <w:t xml:space="preserve"> </w:t>
      </w:r>
      <w:r>
        <w:t>препинания</w:t>
      </w:r>
      <w:r>
        <w:rPr>
          <w:spacing w:val="80"/>
          <w:w w:val="150"/>
        </w:rPr>
        <w:t xml:space="preserve"> </w:t>
      </w:r>
      <w:r>
        <w:t>в</w:t>
      </w:r>
      <w:r>
        <w:rPr>
          <w:spacing w:val="80"/>
          <w:w w:val="150"/>
        </w:rPr>
        <w:t xml:space="preserve"> </w:t>
      </w:r>
      <w:r>
        <w:t>предложениях</w:t>
      </w:r>
      <w:r>
        <w:rPr>
          <w:spacing w:val="80"/>
          <w:w w:val="150"/>
        </w:rPr>
        <w:t xml:space="preserve"> </w:t>
      </w:r>
      <w:r>
        <w:t>со сравнительным оборотом.</w:t>
      </w:r>
    </w:p>
    <w:p w:rsidR="00EC4929" w:rsidRDefault="001B2B69">
      <w:pPr>
        <w:pStyle w:val="a3"/>
        <w:spacing w:line="271" w:lineRule="exact"/>
        <w:ind w:left="1200"/>
        <w:jc w:val="left"/>
      </w:pPr>
      <w:r>
        <w:t>Синтаксический</w:t>
      </w:r>
      <w:r>
        <w:rPr>
          <w:spacing w:val="-6"/>
        </w:rPr>
        <w:t xml:space="preserve"> </w:t>
      </w:r>
      <w:r>
        <w:t>и</w:t>
      </w:r>
      <w:r>
        <w:rPr>
          <w:spacing w:val="-4"/>
        </w:rPr>
        <w:t xml:space="preserve"> </w:t>
      </w:r>
      <w:r>
        <w:t>пунктуационный</w:t>
      </w:r>
      <w:r>
        <w:rPr>
          <w:spacing w:val="-3"/>
        </w:rPr>
        <w:t xml:space="preserve"> </w:t>
      </w:r>
      <w:r>
        <w:t>анализ</w:t>
      </w:r>
      <w:r>
        <w:rPr>
          <w:spacing w:val="-4"/>
        </w:rPr>
        <w:t xml:space="preserve"> </w:t>
      </w:r>
      <w:r>
        <w:t>простых</w:t>
      </w:r>
      <w:r>
        <w:rPr>
          <w:spacing w:val="-8"/>
        </w:rPr>
        <w:t xml:space="preserve"> </w:t>
      </w:r>
      <w:r>
        <w:rPr>
          <w:spacing w:val="-2"/>
        </w:rPr>
        <w:t>предложений.</w:t>
      </w:r>
    </w:p>
    <w:p w:rsidR="00EC4929" w:rsidRDefault="001B2B69">
      <w:pPr>
        <w:pStyle w:val="a4"/>
        <w:numPr>
          <w:ilvl w:val="1"/>
          <w:numId w:val="34"/>
        </w:numPr>
        <w:tabs>
          <w:tab w:val="left" w:pos="2074"/>
          <w:tab w:val="left" w:pos="2075"/>
        </w:tabs>
        <w:ind w:left="2074" w:hanging="1408"/>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9</w:t>
      </w:r>
      <w:r>
        <w:rPr>
          <w:spacing w:val="-5"/>
          <w:sz w:val="24"/>
        </w:rPr>
        <w:t xml:space="preserve"> </w:t>
      </w:r>
      <w:r>
        <w:rPr>
          <w:spacing w:val="-2"/>
          <w:sz w:val="24"/>
        </w:rPr>
        <w:t>классе.</w:t>
      </w:r>
    </w:p>
    <w:p w:rsidR="00EC4929" w:rsidRDefault="001B2B69">
      <w:pPr>
        <w:pStyle w:val="a4"/>
        <w:numPr>
          <w:ilvl w:val="2"/>
          <w:numId w:val="34"/>
        </w:numPr>
        <w:tabs>
          <w:tab w:val="left" w:pos="2281"/>
          <w:tab w:val="left" w:pos="2282"/>
        </w:tabs>
        <w:spacing w:line="242" w:lineRule="auto"/>
        <w:ind w:left="1200" w:right="2861" w:hanging="534"/>
        <w:rPr>
          <w:sz w:val="24"/>
        </w:rPr>
      </w:pPr>
      <w:r>
        <w:rPr>
          <w:sz w:val="24"/>
        </w:rPr>
        <w:t>Общие</w:t>
      </w:r>
      <w:r>
        <w:rPr>
          <w:spacing w:val="-5"/>
          <w:sz w:val="24"/>
        </w:rPr>
        <w:t xml:space="preserve"> </w:t>
      </w:r>
      <w:r>
        <w:rPr>
          <w:sz w:val="24"/>
        </w:rPr>
        <w:t>сведения</w:t>
      </w:r>
      <w:r>
        <w:rPr>
          <w:spacing w:val="-8"/>
          <w:sz w:val="24"/>
        </w:rPr>
        <w:t xml:space="preserve"> </w:t>
      </w:r>
      <w:r>
        <w:rPr>
          <w:sz w:val="24"/>
        </w:rPr>
        <w:t>о языке.</w:t>
      </w:r>
      <w:r>
        <w:rPr>
          <w:spacing w:val="-7"/>
          <w:sz w:val="24"/>
        </w:rPr>
        <w:t xml:space="preserve"> </w:t>
      </w:r>
      <w:r>
        <w:rPr>
          <w:sz w:val="24"/>
        </w:rPr>
        <w:t>Язык</w:t>
      </w:r>
      <w:r>
        <w:rPr>
          <w:spacing w:val="-6"/>
          <w:sz w:val="24"/>
        </w:rPr>
        <w:t xml:space="preserve"> </w:t>
      </w:r>
      <w:r>
        <w:rPr>
          <w:sz w:val="24"/>
        </w:rPr>
        <w:t>и</w:t>
      </w:r>
      <w:r>
        <w:rPr>
          <w:spacing w:val="-8"/>
          <w:sz w:val="24"/>
        </w:rPr>
        <w:t xml:space="preserve"> </w:t>
      </w:r>
      <w:r>
        <w:rPr>
          <w:sz w:val="24"/>
        </w:rPr>
        <w:t>речь.</w:t>
      </w:r>
      <w:r>
        <w:rPr>
          <w:spacing w:val="-7"/>
          <w:sz w:val="24"/>
        </w:rPr>
        <w:t xml:space="preserve"> </w:t>
      </w:r>
      <w:r>
        <w:rPr>
          <w:sz w:val="24"/>
        </w:rPr>
        <w:t>Язык</w:t>
      </w:r>
      <w:r>
        <w:rPr>
          <w:spacing w:val="-9"/>
          <w:sz w:val="24"/>
        </w:rPr>
        <w:t xml:space="preserve"> </w:t>
      </w:r>
      <w:r>
        <w:rPr>
          <w:sz w:val="24"/>
        </w:rPr>
        <w:t>и</w:t>
      </w:r>
      <w:r>
        <w:rPr>
          <w:spacing w:val="-3"/>
          <w:sz w:val="24"/>
        </w:rPr>
        <w:t xml:space="preserve"> </w:t>
      </w:r>
      <w:r>
        <w:rPr>
          <w:sz w:val="24"/>
        </w:rPr>
        <w:t>культура. Язык - общественное явление.</w:t>
      </w:r>
    </w:p>
    <w:p w:rsidR="00EC4929" w:rsidRDefault="001B2B69">
      <w:pPr>
        <w:pStyle w:val="a3"/>
        <w:spacing w:line="242" w:lineRule="auto"/>
        <w:ind w:firstLine="758"/>
        <w:jc w:val="left"/>
      </w:pPr>
      <w:r>
        <w:t>Украинский</w:t>
      </w:r>
      <w:r>
        <w:rPr>
          <w:spacing w:val="40"/>
        </w:rPr>
        <w:t xml:space="preserve"> </w:t>
      </w:r>
      <w:r>
        <w:t>язык</w:t>
      </w:r>
      <w:r>
        <w:rPr>
          <w:spacing w:val="40"/>
        </w:rPr>
        <w:t xml:space="preserve"> </w:t>
      </w:r>
      <w:r>
        <w:t>в</w:t>
      </w:r>
      <w:r>
        <w:rPr>
          <w:spacing w:val="40"/>
        </w:rPr>
        <w:t xml:space="preserve"> </w:t>
      </w:r>
      <w:r>
        <w:t>современной</w:t>
      </w:r>
      <w:r>
        <w:rPr>
          <w:spacing w:val="40"/>
        </w:rPr>
        <w:t xml:space="preserve"> </w:t>
      </w:r>
      <w:r>
        <w:t>России</w:t>
      </w:r>
      <w:r>
        <w:rPr>
          <w:spacing w:val="40"/>
        </w:rPr>
        <w:t xml:space="preserve"> </w:t>
      </w:r>
      <w:r>
        <w:t>и</w:t>
      </w:r>
      <w:r>
        <w:rPr>
          <w:spacing w:val="40"/>
        </w:rPr>
        <w:t xml:space="preserve"> </w:t>
      </w:r>
      <w:r>
        <w:t>мире.</w:t>
      </w:r>
      <w:r>
        <w:rPr>
          <w:spacing w:val="40"/>
        </w:rPr>
        <w:t xml:space="preserve"> </w:t>
      </w:r>
      <w:r>
        <w:t>Роль</w:t>
      </w:r>
      <w:r>
        <w:rPr>
          <w:spacing w:val="40"/>
        </w:rPr>
        <w:t xml:space="preserve"> </w:t>
      </w:r>
      <w:r>
        <w:t>украинского</w:t>
      </w:r>
      <w:r>
        <w:rPr>
          <w:spacing w:val="40"/>
        </w:rPr>
        <w:t xml:space="preserve"> </w:t>
      </w:r>
      <w:r>
        <w:t>языка</w:t>
      </w:r>
      <w:r>
        <w:rPr>
          <w:spacing w:val="40"/>
        </w:rPr>
        <w:t xml:space="preserve"> </w:t>
      </w:r>
      <w:r>
        <w:t>в</w:t>
      </w:r>
      <w:r>
        <w:rPr>
          <w:spacing w:val="40"/>
        </w:rPr>
        <w:t xml:space="preserve"> </w:t>
      </w:r>
      <w:r>
        <w:t>ряду</w:t>
      </w:r>
      <w:r>
        <w:rPr>
          <w:spacing w:val="40"/>
        </w:rPr>
        <w:t xml:space="preserve"> </w:t>
      </w:r>
      <w:r>
        <w:t>других родных языков народов Российской Федерации.</w:t>
      </w:r>
    </w:p>
    <w:p w:rsidR="00EC4929" w:rsidRDefault="001B2B69">
      <w:pPr>
        <w:pStyle w:val="a3"/>
        <w:spacing w:line="271" w:lineRule="exact"/>
        <w:ind w:left="1200"/>
        <w:jc w:val="left"/>
      </w:pPr>
      <w:r>
        <w:t>Виды</w:t>
      </w:r>
      <w:r>
        <w:rPr>
          <w:spacing w:val="-1"/>
        </w:rPr>
        <w:t xml:space="preserve"> </w:t>
      </w:r>
      <w:r>
        <w:t xml:space="preserve">речевой </w:t>
      </w:r>
      <w:r>
        <w:rPr>
          <w:spacing w:val="-2"/>
        </w:rPr>
        <w:t>деятельности.</w:t>
      </w:r>
    </w:p>
    <w:p w:rsidR="00EC4929" w:rsidRDefault="001B2B69">
      <w:pPr>
        <w:pStyle w:val="a4"/>
        <w:numPr>
          <w:ilvl w:val="2"/>
          <w:numId w:val="34"/>
        </w:numPr>
        <w:tabs>
          <w:tab w:val="left" w:pos="2281"/>
          <w:tab w:val="left" w:pos="2282"/>
        </w:tabs>
        <w:ind w:left="2281" w:hanging="1615"/>
        <w:rPr>
          <w:sz w:val="24"/>
        </w:rPr>
      </w:pPr>
      <w:r>
        <w:rPr>
          <w:spacing w:val="-2"/>
          <w:sz w:val="24"/>
        </w:rPr>
        <w:t>Текст.</w:t>
      </w:r>
    </w:p>
    <w:p w:rsidR="00EC4929" w:rsidRDefault="001B2B69">
      <w:pPr>
        <w:pStyle w:val="a3"/>
        <w:spacing w:line="242" w:lineRule="auto"/>
        <w:ind w:left="1200" w:right="5193"/>
        <w:jc w:val="left"/>
      </w:pPr>
      <w:r>
        <w:t>Требования к речи. Речевая ситуация. Текст,</w:t>
      </w:r>
      <w:r>
        <w:rPr>
          <w:spacing w:val="-5"/>
        </w:rPr>
        <w:t xml:space="preserve"> </w:t>
      </w:r>
      <w:r>
        <w:t>его</w:t>
      </w:r>
      <w:r>
        <w:rPr>
          <w:spacing w:val="-12"/>
        </w:rPr>
        <w:t xml:space="preserve"> </w:t>
      </w:r>
      <w:r>
        <w:t>основные</w:t>
      </w:r>
      <w:r>
        <w:rPr>
          <w:spacing w:val="-8"/>
        </w:rPr>
        <w:t xml:space="preserve"> </w:t>
      </w:r>
      <w:r>
        <w:t>признаки,</w:t>
      </w:r>
      <w:r>
        <w:rPr>
          <w:spacing w:val="-10"/>
        </w:rPr>
        <w:t xml:space="preserve"> </w:t>
      </w:r>
      <w:r>
        <w:t>виды</w:t>
      </w:r>
      <w:r>
        <w:rPr>
          <w:spacing w:val="-6"/>
        </w:rPr>
        <w:t xml:space="preserve"> </w:t>
      </w:r>
      <w:r>
        <w:t>связи.</w:t>
      </w:r>
    </w:p>
    <w:p w:rsidR="00EC4929" w:rsidRDefault="001B2B69">
      <w:pPr>
        <w:pStyle w:val="a3"/>
        <w:spacing w:line="242" w:lineRule="auto"/>
        <w:ind w:firstLine="758"/>
        <w:jc w:val="left"/>
      </w:pPr>
      <w:r>
        <w:t>Функциональные</w:t>
      </w:r>
      <w:r>
        <w:rPr>
          <w:spacing w:val="-1"/>
        </w:rPr>
        <w:t xml:space="preserve"> </w:t>
      </w:r>
      <w:r>
        <w:t>разновидности</w:t>
      </w:r>
      <w:r>
        <w:rPr>
          <w:spacing w:val="-3"/>
        </w:rPr>
        <w:t xml:space="preserve"> </w:t>
      </w:r>
      <w:r>
        <w:t>языка:</w:t>
      </w:r>
      <w:r>
        <w:rPr>
          <w:spacing w:val="-4"/>
        </w:rPr>
        <w:t xml:space="preserve"> </w:t>
      </w:r>
      <w:r>
        <w:t>разговорная</w:t>
      </w:r>
      <w:r>
        <w:rPr>
          <w:spacing w:val="-4"/>
        </w:rPr>
        <w:t xml:space="preserve"> </w:t>
      </w:r>
      <w:r>
        <w:t>речь;</w:t>
      </w:r>
      <w:r>
        <w:rPr>
          <w:spacing w:val="-4"/>
        </w:rPr>
        <w:t xml:space="preserve"> </w:t>
      </w:r>
      <w:r>
        <w:t>функциональные</w:t>
      </w:r>
      <w:r>
        <w:rPr>
          <w:spacing w:val="-1"/>
        </w:rPr>
        <w:t xml:space="preserve"> </w:t>
      </w:r>
      <w:r>
        <w:t>стили</w:t>
      </w:r>
      <w:r>
        <w:rPr>
          <w:spacing w:val="-4"/>
        </w:rPr>
        <w:t xml:space="preserve"> </w:t>
      </w:r>
      <w:r>
        <w:t>(научный, публицистический, официально-деловой, язык художественной литературы).</w:t>
      </w:r>
    </w:p>
    <w:p w:rsidR="00EC4929" w:rsidRDefault="001B2B69">
      <w:pPr>
        <w:pStyle w:val="a3"/>
        <w:spacing w:line="242" w:lineRule="auto"/>
        <w:ind w:left="1200"/>
        <w:jc w:val="left"/>
      </w:pPr>
      <w:r>
        <w:t>Научный</w:t>
      </w:r>
      <w:r>
        <w:rPr>
          <w:spacing w:val="-9"/>
        </w:rPr>
        <w:t xml:space="preserve"> </w:t>
      </w:r>
      <w:r>
        <w:t>стиль:</w:t>
      </w:r>
      <w:r>
        <w:rPr>
          <w:spacing w:val="-9"/>
        </w:rPr>
        <w:t xml:space="preserve"> </w:t>
      </w:r>
      <w:r>
        <w:t>сфера</w:t>
      </w:r>
      <w:r>
        <w:rPr>
          <w:spacing w:val="-6"/>
        </w:rPr>
        <w:t xml:space="preserve"> </w:t>
      </w:r>
      <w:r>
        <w:t>употребления,</w:t>
      </w:r>
      <w:r>
        <w:rPr>
          <w:spacing w:val="-12"/>
        </w:rPr>
        <w:t xml:space="preserve"> </w:t>
      </w:r>
      <w:r>
        <w:t>функции,</w:t>
      </w:r>
      <w:r>
        <w:rPr>
          <w:spacing w:val="-13"/>
        </w:rPr>
        <w:t xml:space="preserve"> </w:t>
      </w:r>
      <w:r>
        <w:t>жанры</w:t>
      </w:r>
      <w:r>
        <w:rPr>
          <w:spacing w:val="-13"/>
        </w:rPr>
        <w:t xml:space="preserve"> </w:t>
      </w:r>
      <w:r>
        <w:t>(тезисы,</w:t>
      </w:r>
      <w:r>
        <w:rPr>
          <w:spacing w:val="-8"/>
        </w:rPr>
        <w:t xml:space="preserve"> </w:t>
      </w:r>
      <w:r>
        <w:t>конспект,</w:t>
      </w:r>
      <w:r>
        <w:rPr>
          <w:spacing w:val="-8"/>
        </w:rPr>
        <w:t xml:space="preserve"> </w:t>
      </w:r>
      <w:r>
        <w:t>реферат,</w:t>
      </w:r>
      <w:r>
        <w:rPr>
          <w:spacing w:val="-7"/>
        </w:rPr>
        <w:t xml:space="preserve"> </w:t>
      </w:r>
      <w:r>
        <w:t>рецензия). Язык художественной литературы и его отличие от других разновидностей языка.</w:t>
      </w:r>
    </w:p>
    <w:p w:rsidR="00EC4929" w:rsidRDefault="001B2B69">
      <w:pPr>
        <w:pStyle w:val="a3"/>
        <w:spacing w:line="271" w:lineRule="exact"/>
        <w:ind w:left="1200"/>
        <w:jc w:val="left"/>
      </w:pPr>
      <w:r>
        <w:t>Жанры</w:t>
      </w:r>
      <w:r>
        <w:rPr>
          <w:spacing w:val="-4"/>
        </w:rPr>
        <w:t xml:space="preserve"> </w:t>
      </w:r>
      <w:r>
        <w:t>речи:</w:t>
      </w:r>
      <w:r>
        <w:rPr>
          <w:spacing w:val="-7"/>
        </w:rPr>
        <w:t xml:space="preserve"> </w:t>
      </w:r>
      <w:r>
        <w:t>доклад,</w:t>
      </w:r>
      <w:r>
        <w:rPr>
          <w:spacing w:val="-5"/>
        </w:rPr>
        <w:t xml:space="preserve"> </w:t>
      </w:r>
      <w:r>
        <w:t>тезисы</w:t>
      </w:r>
      <w:r>
        <w:rPr>
          <w:spacing w:val="-5"/>
        </w:rPr>
        <w:t xml:space="preserve"> </w:t>
      </w:r>
      <w:r>
        <w:t>прочитанного,</w:t>
      </w:r>
      <w:r>
        <w:rPr>
          <w:spacing w:val="-5"/>
        </w:rPr>
        <w:t xml:space="preserve"> </w:t>
      </w:r>
      <w:r>
        <w:t>конспект</w:t>
      </w:r>
      <w:r>
        <w:rPr>
          <w:spacing w:val="3"/>
        </w:rPr>
        <w:t xml:space="preserve"> </w:t>
      </w:r>
      <w:r>
        <w:rPr>
          <w:spacing w:val="-2"/>
        </w:rPr>
        <w:t>услышанного.</w:t>
      </w:r>
    </w:p>
    <w:p w:rsidR="00EC4929" w:rsidRDefault="001B2B69">
      <w:pPr>
        <w:pStyle w:val="a4"/>
        <w:numPr>
          <w:ilvl w:val="2"/>
          <w:numId w:val="34"/>
        </w:numPr>
        <w:tabs>
          <w:tab w:val="left" w:pos="2281"/>
          <w:tab w:val="left" w:pos="2282"/>
        </w:tabs>
        <w:ind w:left="2281" w:hanging="1615"/>
        <w:rPr>
          <w:sz w:val="24"/>
        </w:rPr>
      </w:pPr>
      <w:r>
        <w:rPr>
          <w:sz w:val="24"/>
        </w:rPr>
        <w:t>Синтаксис.</w:t>
      </w:r>
      <w:r>
        <w:rPr>
          <w:spacing w:val="-2"/>
          <w:sz w:val="24"/>
        </w:rPr>
        <w:t xml:space="preserve"> Пунктуация.</w:t>
      </w:r>
    </w:p>
    <w:p w:rsidR="00EC4929" w:rsidRDefault="001B2B69">
      <w:pPr>
        <w:pStyle w:val="a4"/>
        <w:numPr>
          <w:ilvl w:val="3"/>
          <w:numId w:val="34"/>
        </w:numPr>
        <w:tabs>
          <w:tab w:val="left" w:pos="2492"/>
          <w:tab w:val="left" w:pos="2493"/>
        </w:tabs>
        <w:ind w:left="2492" w:hanging="1826"/>
        <w:rPr>
          <w:sz w:val="24"/>
        </w:rPr>
      </w:pPr>
      <w:r>
        <w:rPr>
          <w:sz w:val="24"/>
        </w:rPr>
        <w:t>Сложное</w:t>
      </w:r>
      <w:r>
        <w:rPr>
          <w:spacing w:val="-1"/>
          <w:sz w:val="24"/>
        </w:rPr>
        <w:t xml:space="preserve"> </w:t>
      </w:r>
      <w:r>
        <w:rPr>
          <w:spacing w:val="-2"/>
          <w:sz w:val="24"/>
        </w:rPr>
        <w:t>предложение.</w:t>
      </w:r>
    </w:p>
    <w:p w:rsidR="00EC4929" w:rsidRDefault="001B2B69">
      <w:pPr>
        <w:pStyle w:val="a3"/>
        <w:ind w:firstLine="758"/>
        <w:jc w:val="left"/>
      </w:pPr>
      <w:r>
        <w:t>Сложное</w:t>
      </w:r>
      <w:r>
        <w:rPr>
          <w:spacing w:val="40"/>
        </w:rPr>
        <w:t xml:space="preserve"> </w:t>
      </w:r>
      <w:r>
        <w:t>предложение</w:t>
      </w:r>
      <w:r>
        <w:rPr>
          <w:spacing w:val="40"/>
        </w:rPr>
        <w:t xml:space="preserve"> </w:t>
      </w:r>
      <w:r>
        <w:t>и</w:t>
      </w:r>
      <w:r>
        <w:rPr>
          <w:spacing w:val="40"/>
        </w:rPr>
        <w:t xml:space="preserve"> </w:t>
      </w:r>
      <w:r>
        <w:t>его</w:t>
      </w:r>
      <w:r>
        <w:rPr>
          <w:spacing w:val="40"/>
        </w:rPr>
        <w:t xml:space="preserve"> </w:t>
      </w:r>
      <w:r>
        <w:t>признаки.</w:t>
      </w:r>
      <w:r>
        <w:rPr>
          <w:spacing w:val="40"/>
        </w:rPr>
        <w:t xml:space="preserve"> </w:t>
      </w:r>
      <w:r>
        <w:t>Сложные</w:t>
      </w:r>
      <w:r>
        <w:rPr>
          <w:spacing w:val="40"/>
        </w:rPr>
        <w:t xml:space="preserve"> </w:t>
      </w:r>
      <w:r>
        <w:t>предложения</w:t>
      </w:r>
      <w:r>
        <w:rPr>
          <w:spacing w:val="40"/>
        </w:rPr>
        <w:t xml:space="preserve"> </w:t>
      </w:r>
      <w:r>
        <w:t>с</w:t>
      </w:r>
      <w:r>
        <w:rPr>
          <w:spacing w:val="40"/>
        </w:rPr>
        <w:t xml:space="preserve"> </w:t>
      </w:r>
      <w:r>
        <w:t>бессоюзной</w:t>
      </w:r>
      <w:r>
        <w:rPr>
          <w:spacing w:val="40"/>
        </w:rPr>
        <w:t xml:space="preserve"> </w:t>
      </w:r>
      <w:r>
        <w:t>связью,</w:t>
      </w:r>
      <w:r>
        <w:rPr>
          <w:spacing w:val="40"/>
        </w:rPr>
        <w:t xml:space="preserve"> </w:t>
      </w:r>
      <w:r>
        <w:t>с</w:t>
      </w:r>
      <w:r>
        <w:rPr>
          <w:spacing w:val="80"/>
        </w:rPr>
        <w:t xml:space="preserve"> </w:t>
      </w:r>
      <w:r>
        <w:t>сочинительной и подчинительной видами связи.</w:t>
      </w:r>
    </w:p>
    <w:p w:rsidR="00EC4929" w:rsidRDefault="001B2B69">
      <w:pPr>
        <w:pStyle w:val="a4"/>
        <w:numPr>
          <w:ilvl w:val="4"/>
          <w:numId w:val="33"/>
        </w:numPr>
        <w:tabs>
          <w:tab w:val="left" w:pos="2718"/>
          <w:tab w:val="left" w:pos="2719"/>
        </w:tabs>
        <w:ind w:hanging="2052"/>
        <w:rPr>
          <w:sz w:val="24"/>
        </w:rPr>
      </w:pPr>
      <w:r>
        <w:rPr>
          <w:sz w:val="24"/>
        </w:rPr>
        <w:t>Сложносочинённое</w:t>
      </w:r>
      <w:r>
        <w:rPr>
          <w:spacing w:val="-4"/>
          <w:sz w:val="24"/>
        </w:rPr>
        <w:t xml:space="preserve"> </w:t>
      </w:r>
      <w:r>
        <w:rPr>
          <w:spacing w:val="-2"/>
          <w:sz w:val="24"/>
        </w:rPr>
        <w:t>предложение.</w:t>
      </w:r>
    </w:p>
    <w:p w:rsidR="00EC4929" w:rsidRDefault="001B2B69">
      <w:pPr>
        <w:pStyle w:val="a3"/>
        <w:spacing w:line="242" w:lineRule="auto"/>
        <w:ind w:left="1224" w:right="2062"/>
        <w:jc w:val="left"/>
      </w:pPr>
      <w:r>
        <w:t>Сложносочинённое предложение, структура и средства связи.</w:t>
      </w:r>
      <w:r>
        <w:rPr>
          <w:spacing w:val="40"/>
        </w:rPr>
        <w:t xml:space="preserve"> </w:t>
      </w:r>
      <w:r>
        <w:t>Смысловые</w:t>
      </w:r>
      <w:r>
        <w:rPr>
          <w:spacing w:val="-10"/>
        </w:rPr>
        <w:t xml:space="preserve"> </w:t>
      </w:r>
      <w:r>
        <w:t>отношения</w:t>
      </w:r>
      <w:r>
        <w:rPr>
          <w:spacing w:val="-9"/>
        </w:rPr>
        <w:t xml:space="preserve"> </w:t>
      </w:r>
      <w:r>
        <w:t>между</w:t>
      </w:r>
      <w:r>
        <w:rPr>
          <w:spacing w:val="-13"/>
        </w:rPr>
        <w:t xml:space="preserve"> </w:t>
      </w:r>
      <w:r>
        <w:t>частями</w:t>
      </w:r>
      <w:r>
        <w:rPr>
          <w:spacing w:val="-3"/>
        </w:rPr>
        <w:t xml:space="preserve"> </w:t>
      </w:r>
      <w:r>
        <w:t>сложносочинённого</w:t>
      </w:r>
      <w:r>
        <w:rPr>
          <w:spacing w:val="-4"/>
        </w:rPr>
        <w:t xml:space="preserve"> </w:t>
      </w:r>
      <w:r>
        <w:t>предложения.</w:t>
      </w:r>
    </w:p>
    <w:p w:rsidR="00EC4929" w:rsidRDefault="001B2B69">
      <w:pPr>
        <w:pStyle w:val="a3"/>
        <w:spacing w:line="271" w:lineRule="exact"/>
        <w:ind w:left="1224"/>
        <w:jc w:val="left"/>
      </w:pPr>
      <w:r>
        <w:t>Нормы</w:t>
      </w:r>
      <w:r>
        <w:rPr>
          <w:spacing w:val="-3"/>
        </w:rPr>
        <w:t xml:space="preserve"> </w:t>
      </w:r>
      <w:r>
        <w:t>постановки</w:t>
      </w:r>
      <w:r>
        <w:rPr>
          <w:spacing w:val="-6"/>
        </w:rPr>
        <w:t xml:space="preserve"> </w:t>
      </w:r>
      <w:r>
        <w:t>знаков</w:t>
      </w:r>
      <w:r>
        <w:rPr>
          <w:spacing w:val="-1"/>
        </w:rPr>
        <w:t xml:space="preserve"> </w:t>
      </w:r>
      <w:r>
        <w:t>препинания</w:t>
      </w:r>
      <w:r>
        <w:rPr>
          <w:spacing w:val="-7"/>
        </w:rPr>
        <w:t xml:space="preserve"> </w:t>
      </w:r>
      <w:r>
        <w:t>в</w:t>
      </w:r>
      <w:r>
        <w:rPr>
          <w:spacing w:val="-6"/>
        </w:rPr>
        <w:t xml:space="preserve"> </w:t>
      </w:r>
      <w:r>
        <w:t>сложносочинённых</w:t>
      </w:r>
      <w:r>
        <w:rPr>
          <w:spacing w:val="-6"/>
        </w:rPr>
        <w:t xml:space="preserve"> </w:t>
      </w:r>
      <w:r>
        <w:rPr>
          <w:spacing w:val="-2"/>
        </w:rPr>
        <w:t>предложениях.</w:t>
      </w:r>
    </w:p>
    <w:p w:rsidR="00EC4929" w:rsidRDefault="001B2B69">
      <w:pPr>
        <w:pStyle w:val="a4"/>
        <w:numPr>
          <w:ilvl w:val="4"/>
          <w:numId w:val="33"/>
        </w:numPr>
        <w:tabs>
          <w:tab w:val="left" w:pos="2718"/>
          <w:tab w:val="left" w:pos="2719"/>
        </w:tabs>
        <w:ind w:hanging="2052"/>
        <w:rPr>
          <w:sz w:val="24"/>
        </w:rPr>
      </w:pPr>
      <w:r>
        <w:rPr>
          <w:sz w:val="24"/>
        </w:rPr>
        <w:t>Сложноподчинённое</w:t>
      </w:r>
      <w:r>
        <w:rPr>
          <w:spacing w:val="-5"/>
          <w:sz w:val="24"/>
        </w:rPr>
        <w:t xml:space="preserve"> </w:t>
      </w:r>
      <w:r>
        <w:rPr>
          <w:spacing w:val="-2"/>
          <w:sz w:val="24"/>
        </w:rPr>
        <w:t>предложение.</w:t>
      </w:r>
    </w:p>
    <w:p w:rsidR="00EC4929" w:rsidRDefault="001B2B69">
      <w:pPr>
        <w:pStyle w:val="a3"/>
        <w:spacing w:line="275" w:lineRule="exact"/>
        <w:ind w:left="1224"/>
      </w:pPr>
      <w:r>
        <w:t>Сложноподчинённое</w:t>
      </w:r>
      <w:r>
        <w:rPr>
          <w:spacing w:val="-4"/>
        </w:rPr>
        <w:t xml:space="preserve"> </w:t>
      </w:r>
      <w:r>
        <w:t>предложение,</w:t>
      </w:r>
      <w:r>
        <w:rPr>
          <w:spacing w:val="-2"/>
        </w:rPr>
        <w:t xml:space="preserve"> </w:t>
      </w:r>
      <w:r>
        <w:t>его</w:t>
      </w:r>
      <w:r>
        <w:rPr>
          <w:spacing w:val="1"/>
        </w:rPr>
        <w:t xml:space="preserve"> </w:t>
      </w:r>
      <w:r>
        <w:t>структура</w:t>
      </w:r>
      <w:r>
        <w:rPr>
          <w:spacing w:val="-4"/>
        </w:rPr>
        <w:t xml:space="preserve"> </w:t>
      </w:r>
      <w:r>
        <w:t>и</w:t>
      </w:r>
      <w:r>
        <w:rPr>
          <w:spacing w:val="-2"/>
        </w:rPr>
        <w:t xml:space="preserve"> </w:t>
      </w:r>
      <w:r>
        <w:t>средства</w:t>
      </w:r>
      <w:r>
        <w:rPr>
          <w:spacing w:val="-4"/>
        </w:rPr>
        <w:t xml:space="preserve"> </w:t>
      </w:r>
      <w:r>
        <w:t>связи</w:t>
      </w:r>
      <w:r>
        <w:rPr>
          <w:spacing w:val="-6"/>
        </w:rPr>
        <w:t xml:space="preserve"> </w:t>
      </w:r>
      <w:r>
        <w:t>в</w:t>
      </w:r>
      <w:r>
        <w:rPr>
          <w:spacing w:val="-2"/>
        </w:rPr>
        <w:t xml:space="preserve"> </w:t>
      </w:r>
      <w:r>
        <w:rPr>
          <w:spacing w:val="-4"/>
        </w:rPr>
        <w:t>нём.</w:t>
      </w:r>
    </w:p>
    <w:p w:rsidR="00EC4929" w:rsidRDefault="001B2B69">
      <w:pPr>
        <w:pStyle w:val="a3"/>
        <w:ind w:right="136" w:firstLine="782"/>
      </w:pPr>
      <w:r>
        <w:t>Основные виды сложноподчинённых предложений: определительные, изъяснительные, обстоятельственные (образа действия, меры и степени, места, времени, причины, следствия, цели, условные, уступительные).</w:t>
      </w:r>
    </w:p>
    <w:p w:rsidR="00EC4929" w:rsidRDefault="001B2B69">
      <w:pPr>
        <w:pStyle w:val="a3"/>
        <w:spacing w:line="242" w:lineRule="auto"/>
        <w:ind w:left="1224" w:right="1723"/>
      </w:pPr>
      <w:r>
        <w:t>Сложноподчинённые предложения с несколькими придаточными частями. Нормы</w:t>
      </w:r>
      <w:r>
        <w:rPr>
          <w:spacing w:val="-4"/>
        </w:rPr>
        <w:t xml:space="preserve"> </w:t>
      </w:r>
      <w:r>
        <w:t>постановки</w:t>
      </w:r>
      <w:r>
        <w:rPr>
          <w:spacing w:val="-6"/>
        </w:rPr>
        <w:t xml:space="preserve"> </w:t>
      </w:r>
      <w:r>
        <w:t>знаков</w:t>
      </w:r>
      <w:r>
        <w:rPr>
          <w:spacing w:val="-2"/>
        </w:rPr>
        <w:t xml:space="preserve"> </w:t>
      </w:r>
      <w:r>
        <w:t>препинания</w:t>
      </w:r>
      <w:r>
        <w:rPr>
          <w:spacing w:val="-7"/>
        </w:rPr>
        <w:t xml:space="preserve"> </w:t>
      </w:r>
      <w:r>
        <w:t>в</w:t>
      </w:r>
      <w:r>
        <w:rPr>
          <w:spacing w:val="-5"/>
        </w:rPr>
        <w:t xml:space="preserve"> </w:t>
      </w:r>
      <w:r>
        <w:t>сложноподчинённых</w:t>
      </w:r>
      <w:r>
        <w:rPr>
          <w:spacing w:val="-7"/>
        </w:rPr>
        <w:t xml:space="preserve"> </w:t>
      </w:r>
      <w:r>
        <w:rPr>
          <w:spacing w:val="-2"/>
        </w:rPr>
        <w:t>предложениях.</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4"/>
        <w:numPr>
          <w:ilvl w:val="4"/>
          <w:numId w:val="33"/>
        </w:numPr>
        <w:tabs>
          <w:tab w:val="left" w:pos="2718"/>
          <w:tab w:val="left" w:pos="2719"/>
        </w:tabs>
        <w:spacing w:before="65" w:line="240" w:lineRule="auto"/>
        <w:ind w:hanging="2052"/>
        <w:rPr>
          <w:sz w:val="24"/>
        </w:rPr>
      </w:pPr>
      <w:r>
        <w:rPr>
          <w:sz w:val="24"/>
        </w:rPr>
        <w:lastRenderedPageBreak/>
        <w:t>Бессоюзное</w:t>
      </w:r>
      <w:r>
        <w:rPr>
          <w:spacing w:val="1"/>
          <w:sz w:val="24"/>
        </w:rPr>
        <w:t xml:space="preserve"> </w:t>
      </w:r>
      <w:r>
        <w:rPr>
          <w:spacing w:val="-2"/>
          <w:sz w:val="24"/>
        </w:rPr>
        <w:t>предложение.</w:t>
      </w:r>
    </w:p>
    <w:p w:rsidR="00EC4929" w:rsidRDefault="001B2B69">
      <w:pPr>
        <w:pStyle w:val="a3"/>
        <w:spacing w:before="5" w:line="237" w:lineRule="auto"/>
        <w:ind w:firstLine="782"/>
        <w:jc w:val="left"/>
      </w:pPr>
      <w:r>
        <w:t>Бессоюзное</w:t>
      </w:r>
      <w:r>
        <w:rPr>
          <w:spacing w:val="40"/>
        </w:rPr>
        <w:t xml:space="preserve"> </w:t>
      </w:r>
      <w:r>
        <w:t>сложное</w:t>
      </w:r>
      <w:r>
        <w:rPr>
          <w:spacing w:val="40"/>
        </w:rPr>
        <w:t xml:space="preserve"> </w:t>
      </w:r>
      <w:r>
        <w:t>предложение.</w:t>
      </w:r>
      <w:r>
        <w:rPr>
          <w:spacing w:val="40"/>
        </w:rPr>
        <w:t xml:space="preserve"> </w:t>
      </w:r>
      <w:r>
        <w:t>Смысловые</w:t>
      </w:r>
      <w:r>
        <w:rPr>
          <w:spacing w:val="40"/>
        </w:rPr>
        <w:t xml:space="preserve"> </w:t>
      </w:r>
      <w:r>
        <w:t>отношения</w:t>
      </w:r>
      <w:r>
        <w:rPr>
          <w:spacing w:val="40"/>
        </w:rPr>
        <w:t xml:space="preserve"> </w:t>
      </w:r>
      <w:r>
        <w:t>между</w:t>
      </w:r>
      <w:r>
        <w:rPr>
          <w:spacing w:val="40"/>
        </w:rPr>
        <w:t xml:space="preserve"> </w:t>
      </w:r>
      <w:r>
        <w:t>частями</w:t>
      </w:r>
      <w:r>
        <w:rPr>
          <w:spacing w:val="40"/>
        </w:rPr>
        <w:t xml:space="preserve"> </w:t>
      </w:r>
      <w:r>
        <w:t>бессоюзного сложного предложения.</w:t>
      </w:r>
    </w:p>
    <w:p w:rsidR="00EC4929" w:rsidRDefault="001B2B69">
      <w:pPr>
        <w:pStyle w:val="a3"/>
        <w:spacing w:before="3" w:line="275" w:lineRule="exact"/>
        <w:ind w:left="1224"/>
        <w:jc w:val="left"/>
      </w:pPr>
      <w:r>
        <w:t>Нормы</w:t>
      </w:r>
      <w:r>
        <w:rPr>
          <w:spacing w:val="-4"/>
        </w:rPr>
        <w:t xml:space="preserve"> </w:t>
      </w:r>
      <w:r>
        <w:t>постановки</w:t>
      </w:r>
      <w:r>
        <w:rPr>
          <w:spacing w:val="-6"/>
        </w:rPr>
        <w:t xml:space="preserve"> </w:t>
      </w:r>
      <w:r>
        <w:t>знаков</w:t>
      </w:r>
      <w:r>
        <w:rPr>
          <w:spacing w:val="-2"/>
        </w:rPr>
        <w:t xml:space="preserve"> </w:t>
      </w:r>
      <w:r>
        <w:t>препинания</w:t>
      </w:r>
      <w:r>
        <w:rPr>
          <w:spacing w:val="-7"/>
        </w:rPr>
        <w:t xml:space="preserve"> </w:t>
      </w:r>
      <w:r>
        <w:t>в</w:t>
      </w:r>
      <w:r>
        <w:rPr>
          <w:spacing w:val="-5"/>
        </w:rPr>
        <w:t xml:space="preserve"> </w:t>
      </w:r>
      <w:r>
        <w:t>бессоюзном</w:t>
      </w:r>
      <w:r>
        <w:rPr>
          <w:spacing w:val="-1"/>
        </w:rPr>
        <w:t xml:space="preserve"> </w:t>
      </w:r>
      <w:r>
        <w:t>сложном</w:t>
      </w:r>
      <w:r>
        <w:rPr>
          <w:spacing w:val="-5"/>
        </w:rPr>
        <w:t xml:space="preserve"> </w:t>
      </w:r>
      <w:r>
        <w:rPr>
          <w:spacing w:val="-2"/>
        </w:rPr>
        <w:t>предложении.</w:t>
      </w:r>
    </w:p>
    <w:p w:rsidR="00EC4929" w:rsidRDefault="001B2B69">
      <w:pPr>
        <w:pStyle w:val="a4"/>
        <w:numPr>
          <w:ilvl w:val="4"/>
          <w:numId w:val="33"/>
        </w:numPr>
        <w:tabs>
          <w:tab w:val="left" w:pos="2722"/>
          <w:tab w:val="left" w:pos="2723"/>
        </w:tabs>
        <w:ind w:left="2723" w:hanging="2056"/>
        <w:rPr>
          <w:sz w:val="24"/>
        </w:rPr>
      </w:pPr>
      <w:r>
        <w:rPr>
          <w:sz w:val="24"/>
        </w:rPr>
        <w:t>Сложное</w:t>
      </w:r>
      <w:r>
        <w:rPr>
          <w:spacing w:val="-5"/>
          <w:sz w:val="24"/>
        </w:rPr>
        <w:t xml:space="preserve"> </w:t>
      </w:r>
      <w:r>
        <w:rPr>
          <w:sz w:val="24"/>
        </w:rPr>
        <w:t>предложение</w:t>
      </w:r>
      <w:r>
        <w:rPr>
          <w:spacing w:val="-1"/>
          <w:sz w:val="24"/>
        </w:rPr>
        <w:t xml:space="preserve"> </w:t>
      </w:r>
      <w:r>
        <w:rPr>
          <w:sz w:val="24"/>
        </w:rPr>
        <w:t>с</w:t>
      </w:r>
      <w:r>
        <w:rPr>
          <w:spacing w:val="-4"/>
          <w:sz w:val="24"/>
        </w:rPr>
        <w:t xml:space="preserve"> </w:t>
      </w:r>
      <w:r>
        <w:rPr>
          <w:sz w:val="24"/>
        </w:rPr>
        <w:t>разными</w:t>
      </w:r>
      <w:r>
        <w:rPr>
          <w:spacing w:val="-3"/>
          <w:sz w:val="24"/>
        </w:rPr>
        <w:t xml:space="preserve"> </w:t>
      </w:r>
      <w:r>
        <w:rPr>
          <w:sz w:val="24"/>
        </w:rPr>
        <w:t>видами</w:t>
      </w:r>
      <w:r>
        <w:rPr>
          <w:spacing w:val="-3"/>
          <w:sz w:val="24"/>
        </w:rPr>
        <w:t xml:space="preserve"> </w:t>
      </w:r>
      <w:r>
        <w:rPr>
          <w:spacing w:val="-2"/>
          <w:sz w:val="24"/>
        </w:rPr>
        <w:t>связи.</w:t>
      </w:r>
    </w:p>
    <w:p w:rsidR="00EC4929" w:rsidRDefault="001B2B69">
      <w:pPr>
        <w:pStyle w:val="a3"/>
        <w:spacing w:before="3" w:line="275" w:lineRule="exact"/>
        <w:ind w:left="1224"/>
        <w:jc w:val="left"/>
      </w:pPr>
      <w:r>
        <w:t>Сложное</w:t>
      </w:r>
      <w:r>
        <w:rPr>
          <w:spacing w:val="-4"/>
        </w:rPr>
        <w:t xml:space="preserve"> </w:t>
      </w:r>
      <w:r>
        <w:t>предложение</w:t>
      </w:r>
      <w:r>
        <w:rPr>
          <w:spacing w:val="1"/>
        </w:rPr>
        <w:t xml:space="preserve"> </w:t>
      </w:r>
      <w:r>
        <w:t>с</w:t>
      </w:r>
      <w:r>
        <w:rPr>
          <w:spacing w:val="-4"/>
        </w:rPr>
        <w:t xml:space="preserve"> </w:t>
      </w:r>
      <w:r>
        <w:t>разными</w:t>
      </w:r>
      <w:r>
        <w:rPr>
          <w:spacing w:val="-2"/>
        </w:rPr>
        <w:t xml:space="preserve"> </w:t>
      </w:r>
      <w:r>
        <w:t>видами</w:t>
      </w:r>
      <w:r>
        <w:rPr>
          <w:spacing w:val="-1"/>
        </w:rPr>
        <w:t xml:space="preserve"> </w:t>
      </w:r>
      <w:r>
        <w:rPr>
          <w:spacing w:val="-2"/>
        </w:rPr>
        <w:t>связи.</w:t>
      </w:r>
    </w:p>
    <w:p w:rsidR="00EC4929" w:rsidRDefault="001B2B69">
      <w:pPr>
        <w:pStyle w:val="a3"/>
        <w:spacing w:line="242" w:lineRule="auto"/>
        <w:ind w:left="1224"/>
        <w:jc w:val="left"/>
      </w:pPr>
      <w:r>
        <w:t>Нормы</w:t>
      </w:r>
      <w:r>
        <w:rPr>
          <w:spacing w:val="-3"/>
        </w:rPr>
        <w:t xml:space="preserve"> </w:t>
      </w:r>
      <w:r>
        <w:t>постановки</w:t>
      </w:r>
      <w:r>
        <w:rPr>
          <w:spacing w:val="-7"/>
        </w:rPr>
        <w:t xml:space="preserve"> </w:t>
      </w:r>
      <w:r>
        <w:t>знаков</w:t>
      </w:r>
      <w:r>
        <w:rPr>
          <w:spacing w:val="-3"/>
        </w:rPr>
        <w:t xml:space="preserve"> </w:t>
      </w:r>
      <w:r>
        <w:t>препинания</w:t>
      </w:r>
      <w:r>
        <w:rPr>
          <w:spacing w:val="-8"/>
        </w:rPr>
        <w:t xml:space="preserve"> </w:t>
      </w:r>
      <w:r>
        <w:t>в</w:t>
      </w:r>
      <w:r>
        <w:rPr>
          <w:spacing w:val="-6"/>
        </w:rPr>
        <w:t xml:space="preserve"> </w:t>
      </w:r>
      <w:r>
        <w:t>сложном</w:t>
      </w:r>
      <w:r>
        <w:rPr>
          <w:spacing w:val="-6"/>
        </w:rPr>
        <w:t xml:space="preserve"> </w:t>
      </w:r>
      <w:r>
        <w:t>предложении</w:t>
      </w:r>
      <w:r>
        <w:rPr>
          <w:spacing w:val="-3"/>
        </w:rPr>
        <w:t xml:space="preserve"> </w:t>
      </w:r>
      <w:r>
        <w:t>с</w:t>
      </w:r>
      <w:r>
        <w:rPr>
          <w:spacing w:val="-4"/>
        </w:rPr>
        <w:t xml:space="preserve"> </w:t>
      </w:r>
      <w:r>
        <w:t>разными</w:t>
      </w:r>
      <w:r>
        <w:rPr>
          <w:spacing w:val="-7"/>
        </w:rPr>
        <w:t xml:space="preserve"> </w:t>
      </w:r>
      <w:r>
        <w:t>видами</w:t>
      </w:r>
      <w:r>
        <w:rPr>
          <w:spacing w:val="-3"/>
        </w:rPr>
        <w:t xml:space="preserve"> </w:t>
      </w:r>
      <w:r>
        <w:t>связи. Синтаксический и пунктуационный анализ сложных предложений.</w:t>
      </w:r>
    </w:p>
    <w:p w:rsidR="00EC4929" w:rsidRDefault="001B2B69">
      <w:pPr>
        <w:pStyle w:val="a4"/>
        <w:numPr>
          <w:ilvl w:val="3"/>
          <w:numId w:val="34"/>
        </w:numPr>
        <w:tabs>
          <w:tab w:val="left" w:pos="2511"/>
          <w:tab w:val="left" w:pos="2512"/>
        </w:tabs>
        <w:spacing w:line="271" w:lineRule="exact"/>
        <w:ind w:left="2511" w:hanging="1845"/>
        <w:rPr>
          <w:sz w:val="24"/>
        </w:rPr>
      </w:pPr>
      <w:r>
        <w:rPr>
          <w:sz w:val="24"/>
        </w:rPr>
        <w:t>Способы</w:t>
      </w:r>
      <w:r>
        <w:rPr>
          <w:spacing w:val="-4"/>
          <w:sz w:val="24"/>
        </w:rPr>
        <w:t xml:space="preserve"> </w:t>
      </w:r>
      <w:r>
        <w:rPr>
          <w:sz w:val="24"/>
        </w:rPr>
        <w:t>передачи</w:t>
      </w:r>
      <w:r>
        <w:rPr>
          <w:spacing w:val="-1"/>
          <w:sz w:val="24"/>
        </w:rPr>
        <w:t xml:space="preserve"> </w:t>
      </w:r>
      <w:r>
        <w:rPr>
          <w:sz w:val="24"/>
        </w:rPr>
        <w:t>чужой</w:t>
      </w:r>
      <w:r>
        <w:rPr>
          <w:spacing w:val="-1"/>
          <w:sz w:val="24"/>
        </w:rPr>
        <w:t xml:space="preserve"> </w:t>
      </w:r>
      <w:r>
        <w:rPr>
          <w:sz w:val="24"/>
        </w:rPr>
        <w:t>речи:</w:t>
      </w:r>
      <w:r>
        <w:rPr>
          <w:spacing w:val="-7"/>
          <w:sz w:val="24"/>
        </w:rPr>
        <w:t xml:space="preserve"> </w:t>
      </w:r>
      <w:r>
        <w:rPr>
          <w:sz w:val="24"/>
        </w:rPr>
        <w:t>прямая</w:t>
      </w:r>
      <w:r>
        <w:rPr>
          <w:spacing w:val="-6"/>
          <w:sz w:val="24"/>
        </w:rPr>
        <w:t xml:space="preserve"> </w:t>
      </w:r>
      <w:r>
        <w:rPr>
          <w:sz w:val="24"/>
        </w:rPr>
        <w:t>и</w:t>
      </w:r>
      <w:r>
        <w:rPr>
          <w:spacing w:val="-1"/>
          <w:sz w:val="24"/>
        </w:rPr>
        <w:t xml:space="preserve"> </w:t>
      </w:r>
      <w:r>
        <w:rPr>
          <w:sz w:val="24"/>
        </w:rPr>
        <w:t>косвенная</w:t>
      </w:r>
      <w:r>
        <w:rPr>
          <w:spacing w:val="-2"/>
          <w:sz w:val="24"/>
        </w:rPr>
        <w:t xml:space="preserve"> речь.</w:t>
      </w:r>
    </w:p>
    <w:p w:rsidR="00EC4929" w:rsidRDefault="001B2B69">
      <w:pPr>
        <w:pStyle w:val="a3"/>
        <w:spacing w:before="1" w:line="275" w:lineRule="exact"/>
        <w:ind w:left="1224"/>
        <w:jc w:val="left"/>
      </w:pPr>
      <w:r>
        <w:t>Прямая</w:t>
      </w:r>
      <w:r>
        <w:rPr>
          <w:spacing w:val="-3"/>
        </w:rPr>
        <w:t xml:space="preserve"> </w:t>
      </w:r>
      <w:r>
        <w:t>и косвенная</w:t>
      </w:r>
      <w:r>
        <w:rPr>
          <w:spacing w:val="-1"/>
        </w:rPr>
        <w:t xml:space="preserve"> </w:t>
      </w:r>
      <w:r>
        <w:t>речь</w:t>
      </w:r>
      <w:r>
        <w:rPr>
          <w:spacing w:val="-1"/>
        </w:rPr>
        <w:t xml:space="preserve"> </w:t>
      </w:r>
      <w:r>
        <w:t>как</w:t>
      </w:r>
      <w:r>
        <w:rPr>
          <w:spacing w:val="-3"/>
        </w:rPr>
        <w:t xml:space="preserve"> </w:t>
      </w:r>
      <w:r>
        <w:t>способы передачи чужой речи. Замена</w:t>
      </w:r>
      <w:r>
        <w:rPr>
          <w:spacing w:val="-1"/>
        </w:rPr>
        <w:t xml:space="preserve"> </w:t>
      </w:r>
      <w:r>
        <w:t xml:space="preserve">прямой речи </w:t>
      </w:r>
      <w:r>
        <w:rPr>
          <w:spacing w:val="-2"/>
        </w:rPr>
        <w:t>косвенной.</w:t>
      </w:r>
    </w:p>
    <w:p w:rsidR="00EC4929" w:rsidRDefault="001B2B69">
      <w:pPr>
        <w:pStyle w:val="a3"/>
        <w:spacing w:line="275" w:lineRule="exact"/>
        <w:jc w:val="left"/>
      </w:pPr>
      <w:r>
        <w:rPr>
          <w:spacing w:val="-2"/>
        </w:rPr>
        <w:t>Диалог.</w:t>
      </w:r>
    </w:p>
    <w:p w:rsidR="00EC4929" w:rsidRDefault="001B2B69">
      <w:pPr>
        <w:pStyle w:val="a3"/>
        <w:spacing w:before="3" w:line="275" w:lineRule="exact"/>
        <w:ind w:left="1224"/>
        <w:jc w:val="left"/>
      </w:pPr>
      <w:r>
        <w:t>Цитата</w:t>
      </w:r>
      <w:r>
        <w:rPr>
          <w:spacing w:val="-3"/>
        </w:rPr>
        <w:t xml:space="preserve"> </w:t>
      </w:r>
      <w:r>
        <w:t>как</w:t>
      </w:r>
      <w:r>
        <w:rPr>
          <w:spacing w:val="-3"/>
        </w:rPr>
        <w:t xml:space="preserve"> </w:t>
      </w:r>
      <w:r>
        <w:t>способ</w:t>
      </w:r>
      <w:r>
        <w:rPr>
          <w:spacing w:val="-3"/>
        </w:rPr>
        <w:t xml:space="preserve"> </w:t>
      </w:r>
      <w:r>
        <w:t xml:space="preserve">передачи чужой </w:t>
      </w:r>
      <w:r>
        <w:rPr>
          <w:spacing w:val="-4"/>
        </w:rPr>
        <w:t>речи.</w:t>
      </w:r>
    </w:p>
    <w:p w:rsidR="00EC4929" w:rsidRDefault="001B2B69">
      <w:pPr>
        <w:pStyle w:val="a3"/>
        <w:spacing w:line="242" w:lineRule="auto"/>
        <w:ind w:firstLine="782"/>
        <w:jc w:val="left"/>
      </w:pPr>
      <w:r>
        <w:t>Нормы</w:t>
      </w:r>
      <w:r>
        <w:rPr>
          <w:spacing w:val="-10"/>
        </w:rPr>
        <w:t xml:space="preserve"> </w:t>
      </w:r>
      <w:r>
        <w:t>постановки</w:t>
      </w:r>
      <w:r>
        <w:rPr>
          <w:spacing w:val="-11"/>
        </w:rPr>
        <w:t xml:space="preserve"> </w:t>
      </w:r>
      <w:r>
        <w:t>знаков</w:t>
      </w:r>
      <w:r>
        <w:rPr>
          <w:spacing w:val="-15"/>
        </w:rPr>
        <w:t xml:space="preserve"> </w:t>
      </w:r>
      <w:r>
        <w:t>препинания</w:t>
      </w:r>
      <w:r>
        <w:rPr>
          <w:spacing w:val="-15"/>
        </w:rPr>
        <w:t xml:space="preserve"> </w:t>
      </w:r>
      <w:r>
        <w:t>в</w:t>
      </w:r>
      <w:r>
        <w:rPr>
          <w:spacing w:val="-10"/>
        </w:rPr>
        <w:t xml:space="preserve"> </w:t>
      </w:r>
      <w:r>
        <w:t>предложениях</w:t>
      </w:r>
      <w:r>
        <w:rPr>
          <w:spacing w:val="-15"/>
        </w:rPr>
        <w:t xml:space="preserve"> </w:t>
      </w:r>
      <w:r>
        <w:t>с</w:t>
      </w:r>
      <w:r>
        <w:rPr>
          <w:spacing w:val="-13"/>
        </w:rPr>
        <w:t xml:space="preserve"> </w:t>
      </w:r>
      <w:r>
        <w:t>прямой</w:t>
      </w:r>
      <w:r>
        <w:rPr>
          <w:spacing w:val="-11"/>
        </w:rPr>
        <w:t xml:space="preserve"> </w:t>
      </w:r>
      <w:r>
        <w:t>речью,</w:t>
      </w:r>
      <w:r>
        <w:rPr>
          <w:spacing w:val="-10"/>
        </w:rPr>
        <w:t xml:space="preserve"> </w:t>
      </w:r>
      <w:r>
        <w:t>с</w:t>
      </w:r>
      <w:r>
        <w:rPr>
          <w:spacing w:val="-13"/>
        </w:rPr>
        <w:t xml:space="preserve"> </w:t>
      </w:r>
      <w:r>
        <w:t>косвенной</w:t>
      </w:r>
      <w:r>
        <w:rPr>
          <w:spacing w:val="-11"/>
        </w:rPr>
        <w:t xml:space="preserve"> </w:t>
      </w:r>
      <w:r>
        <w:t>речью,</w:t>
      </w:r>
      <w:r>
        <w:rPr>
          <w:spacing w:val="-10"/>
        </w:rPr>
        <w:t xml:space="preserve"> </w:t>
      </w:r>
      <w:r>
        <w:t>с диалогом, при цитировании.</w:t>
      </w:r>
    </w:p>
    <w:p w:rsidR="00EC4929" w:rsidRDefault="001B2B69">
      <w:pPr>
        <w:pStyle w:val="a4"/>
        <w:numPr>
          <w:ilvl w:val="3"/>
          <w:numId w:val="34"/>
        </w:numPr>
        <w:tabs>
          <w:tab w:val="left" w:pos="2511"/>
          <w:tab w:val="left" w:pos="2512"/>
        </w:tabs>
        <w:spacing w:line="242" w:lineRule="auto"/>
        <w:ind w:left="1224" w:right="2517" w:hanging="558"/>
        <w:rPr>
          <w:sz w:val="24"/>
        </w:rPr>
      </w:pPr>
      <w:r>
        <w:rPr>
          <w:sz w:val="24"/>
        </w:rPr>
        <w:t>Текст</w:t>
      </w:r>
      <w:r>
        <w:rPr>
          <w:spacing w:val="-5"/>
          <w:sz w:val="24"/>
        </w:rPr>
        <w:t xml:space="preserve"> </w:t>
      </w:r>
      <w:r>
        <w:rPr>
          <w:sz w:val="24"/>
        </w:rPr>
        <w:t>как</w:t>
      </w:r>
      <w:r>
        <w:rPr>
          <w:spacing w:val="-7"/>
          <w:sz w:val="24"/>
        </w:rPr>
        <w:t xml:space="preserve"> </w:t>
      </w:r>
      <w:r>
        <w:rPr>
          <w:sz w:val="24"/>
        </w:rPr>
        <w:t>единица</w:t>
      </w:r>
      <w:r>
        <w:rPr>
          <w:spacing w:val="-6"/>
          <w:sz w:val="24"/>
        </w:rPr>
        <w:t xml:space="preserve"> </w:t>
      </w:r>
      <w:r>
        <w:rPr>
          <w:sz w:val="24"/>
        </w:rPr>
        <w:t>речи</w:t>
      </w:r>
      <w:r>
        <w:rPr>
          <w:spacing w:val="-9"/>
          <w:sz w:val="24"/>
        </w:rPr>
        <w:t xml:space="preserve"> </w:t>
      </w:r>
      <w:r>
        <w:rPr>
          <w:sz w:val="24"/>
        </w:rPr>
        <w:t>и</w:t>
      </w:r>
      <w:r>
        <w:rPr>
          <w:spacing w:val="-4"/>
          <w:sz w:val="24"/>
        </w:rPr>
        <w:t xml:space="preserve"> </w:t>
      </w:r>
      <w:r>
        <w:rPr>
          <w:sz w:val="24"/>
        </w:rPr>
        <w:t>продукт</w:t>
      </w:r>
      <w:r>
        <w:rPr>
          <w:spacing w:val="-5"/>
          <w:sz w:val="24"/>
        </w:rPr>
        <w:t xml:space="preserve"> </w:t>
      </w:r>
      <w:r>
        <w:rPr>
          <w:sz w:val="24"/>
        </w:rPr>
        <w:t>речевой</w:t>
      </w:r>
      <w:r>
        <w:rPr>
          <w:spacing w:val="-4"/>
          <w:sz w:val="24"/>
        </w:rPr>
        <w:t xml:space="preserve"> </w:t>
      </w:r>
      <w:r>
        <w:rPr>
          <w:sz w:val="24"/>
        </w:rPr>
        <w:t>деятельности. Текст и его основные признаки (повторение).</w:t>
      </w:r>
    </w:p>
    <w:p w:rsidR="00EC4929" w:rsidRDefault="001B2B69">
      <w:pPr>
        <w:pStyle w:val="a3"/>
        <w:spacing w:line="271" w:lineRule="exact"/>
        <w:ind w:left="1224"/>
        <w:jc w:val="left"/>
      </w:pPr>
      <w:r>
        <w:t>Структура</w:t>
      </w:r>
      <w:r>
        <w:rPr>
          <w:spacing w:val="10"/>
        </w:rPr>
        <w:t xml:space="preserve"> </w:t>
      </w:r>
      <w:r>
        <w:t>текста.</w:t>
      </w:r>
      <w:r>
        <w:rPr>
          <w:spacing w:val="15"/>
        </w:rPr>
        <w:t xml:space="preserve"> </w:t>
      </w:r>
      <w:r>
        <w:t>Микротемы</w:t>
      </w:r>
      <w:r>
        <w:rPr>
          <w:spacing w:val="10"/>
        </w:rPr>
        <w:t xml:space="preserve"> </w:t>
      </w:r>
      <w:r>
        <w:t>и</w:t>
      </w:r>
      <w:r>
        <w:rPr>
          <w:spacing w:val="14"/>
        </w:rPr>
        <w:t xml:space="preserve"> </w:t>
      </w:r>
      <w:r>
        <w:t>абзац.</w:t>
      </w:r>
      <w:r>
        <w:rPr>
          <w:spacing w:val="11"/>
        </w:rPr>
        <w:t xml:space="preserve"> </w:t>
      </w:r>
      <w:r>
        <w:t>Ключевые</w:t>
      </w:r>
      <w:r>
        <w:rPr>
          <w:spacing w:val="12"/>
        </w:rPr>
        <w:t xml:space="preserve"> </w:t>
      </w:r>
      <w:r>
        <w:t>слова</w:t>
      </w:r>
      <w:r>
        <w:rPr>
          <w:spacing w:val="8"/>
        </w:rPr>
        <w:t xml:space="preserve"> </w:t>
      </w:r>
      <w:r>
        <w:t>в</w:t>
      </w:r>
      <w:r>
        <w:rPr>
          <w:spacing w:val="10"/>
        </w:rPr>
        <w:t xml:space="preserve"> </w:t>
      </w:r>
      <w:r>
        <w:t>тексте</w:t>
      </w:r>
      <w:r>
        <w:rPr>
          <w:spacing w:val="13"/>
        </w:rPr>
        <w:t xml:space="preserve"> </w:t>
      </w:r>
      <w:r>
        <w:t>и</w:t>
      </w:r>
      <w:r>
        <w:rPr>
          <w:spacing w:val="9"/>
        </w:rPr>
        <w:t xml:space="preserve"> </w:t>
      </w:r>
      <w:r>
        <w:t>абзаце.</w:t>
      </w:r>
      <w:r>
        <w:rPr>
          <w:spacing w:val="15"/>
        </w:rPr>
        <w:t xml:space="preserve"> </w:t>
      </w:r>
      <w:r>
        <w:t>Виды</w:t>
      </w:r>
      <w:r>
        <w:rPr>
          <w:spacing w:val="10"/>
        </w:rPr>
        <w:t xml:space="preserve"> </w:t>
      </w:r>
      <w:r>
        <w:t>и</w:t>
      </w:r>
      <w:r>
        <w:rPr>
          <w:spacing w:val="15"/>
        </w:rPr>
        <w:t xml:space="preserve"> </w:t>
      </w:r>
      <w:r>
        <w:rPr>
          <w:spacing w:val="-2"/>
        </w:rPr>
        <w:t>средства</w:t>
      </w:r>
    </w:p>
    <w:p w:rsidR="00EC4929" w:rsidRDefault="001B2B69">
      <w:pPr>
        <w:pStyle w:val="a3"/>
        <w:spacing w:line="271" w:lineRule="exact"/>
        <w:jc w:val="left"/>
      </w:pPr>
      <w:r>
        <w:rPr>
          <w:spacing w:val="-2"/>
        </w:rPr>
        <w:t>связи.</w:t>
      </w:r>
    </w:p>
    <w:p w:rsidR="00EC4929" w:rsidRDefault="001B2B69">
      <w:pPr>
        <w:pStyle w:val="a3"/>
        <w:spacing w:line="275" w:lineRule="exact"/>
        <w:ind w:left="1224"/>
        <w:jc w:val="left"/>
      </w:pPr>
      <w:r>
        <w:t>Применение</w:t>
      </w:r>
      <w:r>
        <w:rPr>
          <w:spacing w:val="-3"/>
        </w:rPr>
        <w:t xml:space="preserve"> </w:t>
      </w:r>
      <w:r>
        <w:t>знаний</w:t>
      </w:r>
      <w:r>
        <w:rPr>
          <w:spacing w:val="-6"/>
        </w:rPr>
        <w:t xml:space="preserve"> </w:t>
      </w:r>
      <w:r>
        <w:t>по</w:t>
      </w:r>
      <w:r>
        <w:rPr>
          <w:spacing w:val="2"/>
        </w:rPr>
        <w:t xml:space="preserve"> </w:t>
      </w:r>
      <w:r>
        <w:t>синтаксису</w:t>
      </w:r>
      <w:r>
        <w:rPr>
          <w:spacing w:val="-11"/>
        </w:rPr>
        <w:t xml:space="preserve"> </w:t>
      </w:r>
      <w:r>
        <w:t>и</w:t>
      </w:r>
      <w:r>
        <w:rPr>
          <w:spacing w:val="-1"/>
        </w:rPr>
        <w:t xml:space="preserve"> </w:t>
      </w:r>
      <w:r>
        <w:t>пунктуации</w:t>
      </w:r>
      <w:r>
        <w:rPr>
          <w:spacing w:val="-1"/>
        </w:rPr>
        <w:t xml:space="preserve"> </w:t>
      </w:r>
      <w:r>
        <w:t>в</w:t>
      </w:r>
      <w:r>
        <w:rPr>
          <w:spacing w:val="-5"/>
        </w:rPr>
        <w:t xml:space="preserve"> </w:t>
      </w:r>
      <w:r>
        <w:t>практике</w:t>
      </w:r>
      <w:r>
        <w:rPr>
          <w:spacing w:val="-2"/>
        </w:rPr>
        <w:t xml:space="preserve"> правописания.</w:t>
      </w:r>
    </w:p>
    <w:p w:rsidR="00EC4929" w:rsidRDefault="001B2B69">
      <w:pPr>
        <w:pStyle w:val="a4"/>
        <w:numPr>
          <w:ilvl w:val="1"/>
          <w:numId w:val="34"/>
        </w:numPr>
        <w:tabs>
          <w:tab w:val="left" w:pos="1959"/>
          <w:tab w:val="left" w:pos="1960"/>
        </w:tabs>
        <w:spacing w:before="4" w:line="237" w:lineRule="auto"/>
        <w:ind w:right="335" w:firstLine="225"/>
        <w:rPr>
          <w:sz w:val="24"/>
        </w:rPr>
      </w:pPr>
      <w:r>
        <w:rPr>
          <w:sz w:val="24"/>
        </w:rPr>
        <w:t>Планируемые</w:t>
      </w:r>
      <w:r>
        <w:rPr>
          <w:spacing w:val="-3"/>
          <w:sz w:val="24"/>
        </w:rPr>
        <w:t xml:space="preserve"> </w:t>
      </w:r>
      <w:r>
        <w:rPr>
          <w:sz w:val="24"/>
        </w:rPr>
        <w:t>результаты</w:t>
      </w:r>
      <w:r>
        <w:rPr>
          <w:spacing w:val="-5"/>
          <w:sz w:val="24"/>
        </w:rPr>
        <w:t xml:space="preserve"> </w:t>
      </w:r>
      <w:r>
        <w:rPr>
          <w:sz w:val="24"/>
        </w:rPr>
        <w:t>освоения</w:t>
      </w:r>
      <w:r>
        <w:rPr>
          <w:spacing w:val="-7"/>
          <w:sz w:val="24"/>
        </w:rPr>
        <w:t xml:space="preserve"> </w:t>
      </w:r>
      <w:r>
        <w:rPr>
          <w:sz w:val="24"/>
        </w:rPr>
        <w:t>программы</w:t>
      </w:r>
      <w:r>
        <w:rPr>
          <w:spacing w:val="-10"/>
          <w:sz w:val="24"/>
        </w:rPr>
        <w:t xml:space="preserve"> </w:t>
      </w:r>
      <w:r>
        <w:rPr>
          <w:sz w:val="24"/>
        </w:rPr>
        <w:t>по</w:t>
      </w:r>
      <w:r>
        <w:rPr>
          <w:spacing w:val="-2"/>
          <w:sz w:val="24"/>
        </w:rPr>
        <w:t xml:space="preserve"> </w:t>
      </w:r>
      <w:r>
        <w:rPr>
          <w:sz w:val="24"/>
        </w:rPr>
        <w:t>родному</w:t>
      </w:r>
      <w:r>
        <w:rPr>
          <w:spacing w:val="-3"/>
          <w:sz w:val="24"/>
        </w:rPr>
        <w:t xml:space="preserve"> </w:t>
      </w:r>
      <w:r>
        <w:rPr>
          <w:sz w:val="24"/>
        </w:rPr>
        <w:t>(украинскому)</w:t>
      </w:r>
      <w:r>
        <w:rPr>
          <w:spacing w:val="-1"/>
          <w:sz w:val="24"/>
        </w:rPr>
        <w:t xml:space="preserve"> </w:t>
      </w:r>
      <w:r>
        <w:rPr>
          <w:sz w:val="24"/>
        </w:rPr>
        <w:t>языку</w:t>
      </w:r>
      <w:r>
        <w:rPr>
          <w:spacing w:val="-12"/>
          <w:sz w:val="24"/>
        </w:rPr>
        <w:t xml:space="preserve"> </w:t>
      </w:r>
      <w:r>
        <w:rPr>
          <w:sz w:val="24"/>
        </w:rPr>
        <w:t>на уровне основного общего образования.</w:t>
      </w:r>
    </w:p>
    <w:p w:rsidR="00EC4929" w:rsidRDefault="001B2B69">
      <w:pPr>
        <w:pStyle w:val="a4"/>
        <w:numPr>
          <w:ilvl w:val="2"/>
          <w:numId w:val="34"/>
        </w:numPr>
        <w:tabs>
          <w:tab w:val="left" w:pos="2180"/>
          <w:tab w:val="left" w:pos="2181"/>
        </w:tabs>
        <w:spacing w:before="6" w:line="237" w:lineRule="auto"/>
        <w:ind w:right="382" w:firstLine="225"/>
        <w:rPr>
          <w:sz w:val="24"/>
        </w:rPr>
      </w:pPr>
      <w:r>
        <w:rPr>
          <w:sz w:val="24"/>
        </w:rPr>
        <w:t>В</w:t>
      </w:r>
      <w:r>
        <w:rPr>
          <w:spacing w:val="-6"/>
          <w:sz w:val="24"/>
        </w:rPr>
        <w:t xml:space="preserve"> </w:t>
      </w:r>
      <w:r>
        <w:rPr>
          <w:sz w:val="24"/>
        </w:rPr>
        <w:t>результате</w:t>
      </w:r>
      <w:r>
        <w:rPr>
          <w:spacing w:val="-5"/>
          <w:sz w:val="24"/>
        </w:rPr>
        <w:t xml:space="preserve"> </w:t>
      </w:r>
      <w:r>
        <w:rPr>
          <w:sz w:val="24"/>
        </w:rPr>
        <w:t>изучения</w:t>
      </w:r>
      <w:r>
        <w:rPr>
          <w:spacing w:val="-4"/>
          <w:sz w:val="24"/>
        </w:rPr>
        <w:t xml:space="preserve"> </w:t>
      </w:r>
      <w:r>
        <w:rPr>
          <w:sz w:val="24"/>
        </w:rPr>
        <w:t>родного</w:t>
      </w:r>
      <w:r>
        <w:rPr>
          <w:spacing w:val="-4"/>
          <w:sz w:val="24"/>
        </w:rPr>
        <w:t xml:space="preserve"> </w:t>
      </w:r>
      <w:r>
        <w:rPr>
          <w:sz w:val="24"/>
        </w:rPr>
        <w:t>(украинского)</w:t>
      </w:r>
      <w:r>
        <w:rPr>
          <w:spacing w:val="-3"/>
          <w:sz w:val="24"/>
        </w:rPr>
        <w:t xml:space="preserve"> </w:t>
      </w:r>
      <w:r>
        <w:rPr>
          <w:sz w:val="24"/>
        </w:rPr>
        <w:t>языка</w:t>
      </w:r>
      <w:r>
        <w:rPr>
          <w:spacing w:val="-5"/>
          <w:sz w:val="24"/>
        </w:rPr>
        <w:t xml:space="preserve"> </w:t>
      </w:r>
      <w:r>
        <w:rPr>
          <w:sz w:val="24"/>
        </w:rPr>
        <w:t>на</w:t>
      </w:r>
      <w:r>
        <w:rPr>
          <w:spacing w:val="-5"/>
          <w:sz w:val="24"/>
        </w:rPr>
        <w:t xml:space="preserve"> </w:t>
      </w:r>
      <w:r>
        <w:rPr>
          <w:sz w:val="24"/>
        </w:rPr>
        <w:t>уровне</w:t>
      </w:r>
      <w:r>
        <w:rPr>
          <w:spacing w:val="-9"/>
          <w:sz w:val="24"/>
        </w:rPr>
        <w:t xml:space="preserve"> </w:t>
      </w:r>
      <w:r>
        <w:rPr>
          <w:sz w:val="24"/>
        </w:rPr>
        <w:t>основного</w:t>
      </w:r>
      <w:r>
        <w:rPr>
          <w:spacing w:val="-8"/>
          <w:sz w:val="24"/>
        </w:rPr>
        <w:t xml:space="preserve"> </w:t>
      </w:r>
      <w:r>
        <w:rPr>
          <w:sz w:val="24"/>
        </w:rPr>
        <w:t>общего образования у обучающегося будут сформированы следующие личностные результаты:</w:t>
      </w:r>
    </w:p>
    <w:p w:rsidR="00EC4929" w:rsidRDefault="001B2B69">
      <w:pPr>
        <w:pStyle w:val="a4"/>
        <w:numPr>
          <w:ilvl w:val="0"/>
          <w:numId w:val="32"/>
        </w:numPr>
        <w:tabs>
          <w:tab w:val="left" w:pos="1560"/>
          <w:tab w:val="left" w:pos="1561"/>
        </w:tabs>
        <w:spacing w:before="3"/>
        <w:rPr>
          <w:sz w:val="24"/>
        </w:rPr>
      </w:pPr>
      <w:r>
        <w:rPr>
          <w:spacing w:val="-2"/>
          <w:sz w:val="24"/>
        </w:rPr>
        <w:t>гражданского</w:t>
      </w:r>
      <w:r>
        <w:rPr>
          <w:spacing w:val="7"/>
          <w:sz w:val="24"/>
        </w:rPr>
        <w:t xml:space="preserve"> </w:t>
      </w:r>
      <w:r>
        <w:rPr>
          <w:spacing w:val="-2"/>
          <w:sz w:val="24"/>
        </w:rPr>
        <w:t>воспитания:</w:t>
      </w:r>
    </w:p>
    <w:p w:rsidR="00EC4929" w:rsidRDefault="001B2B69">
      <w:pPr>
        <w:pStyle w:val="a3"/>
        <w:ind w:right="135" w:firstLine="782"/>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(украинском) </w:t>
      </w:r>
      <w:r>
        <w:rPr>
          <w:spacing w:val="-2"/>
        </w:rPr>
        <w:t>языке;</w:t>
      </w:r>
    </w:p>
    <w:p w:rsidR="00EC4929" w:rsidRDefault="001B2B69">
      <w:pPr>
        <w:pStyle w:val="a3"/>
        <w:spacing w:before="2" w:line="275" w:lineRule="exact"/>
        <w:ind w:left="1224"/>
      </w:pPr>
      <w:r>
        <w:t>неприятие</w:t>
      </w:r>
      <w:r>
        <w:rPr>
          <w:spacing w:val="-3"/>
        </w:rPr>
        <w:t xml:space="preserve"> </w:t>
      </w:r>
      <w:r>
        <w:t>любых</w:t>
      </w:r>
      <w:r>
        <w:rPr>
          <w:spacing w:val="-5"/>
        </w:rPr>
        <w:t xml:space="preserve"> </w:t>
      </w:r>
      <w:r>
        <w:t>форм</w:t>
      </w:r>
      <w:r>
        <w:rPr>
          <w:spacing w:val="-4"/>
        </w:rPr>
        <w:t xml:space="preserve"> </w:t>
      </w:r>
      <w:r>
        <w:t>экстремизма,</w:t>
      </w:r>
      <w:r>
        <w:rPr>
          <w:spacing w:val="1"/>
        </w:rPr>
        <w:t xml:space="preserve"> </w:t>
      </w:r>
      <w:r>
        <w:rPr>
          <w:spacing w:val="-2"/>
        </w:rPr>
        <w:t>дискриминации;</w:t>
      </w:r>
    </w:p>
    <w:p w:rsidR="00EC4929" w:rsidRDefault="001B2B69">
      <w:pPr>
        <w:pStyle w:val="a3"/>
        <w:spacing w:line="275" w:lineRule="exact"/>
        <w:ind w:left="1224"/>
      </w:pPr>
      <w:r>
        <w:t>понимание</w:t>
      </w:r>
      <w:r>
        <w:rPr>
          <w:spacing w:val="-9"/>
        </w:rPr>
        <w:t xml:space="preserve"> </w:t>
      </w:r>
      <w:r>
        <w:t>роли</w:t>
      </w:r>
      <w:r>
        <w:rPr>
          <w:spacing w:val="-4"/>
        </w:rPr>
        <w:t xml:space="preserve"> </w:t>
      </w:r>
      <w:r>
        <w:t>различных</w:t>
      </w:r>
      <w:r>
        <w:rPr>
          <w:spacing w:val="-5"/>
        </w:rPr>
        <w:t xml:space="preserve"> </w:t>
      </w:r>
      <w:r>
        <w:t>социальных</w:t>
      </w:r>
      <w:r>
        <w:rPr>
          <w:spacing w:val="-5"/>
        </w:rPr>
        <w:t xml:space="preserve"> </w:t>
      </w:r>
      <w:r>
        <w:t>институтов</w:t>
      </w:r>
      <w:r>
        <w:rPr>
          <w:spacing w:val="1"/>
        </w:rPr>
        <w:t xml:space="preserve"> </w:t>
      </w:r>
      <w:r>
        <w:t>в</w:t>
      </w:r>
      <w:r>
        <w:rPr>
          <w:spacing w:val="-3"/>
        </w:rPr>
        <w:t xml:space="preserve"> </w:t>
      </w:r>
      <w:r>
        <w:t>жизни</w:t>
      </w:r>
      <w:r>
        <w:rPr>
          <w:spacing w:val="-4"/>
        </w:rPr>
        <w:t xml:space="preserve"> </w:t>
      </w:r>
      <w:r>
        <w:rPr>
          <w:spacing w:val="-2"/>
        </w:rPr>
        <w:t>человека;</w:t>
      </w:r>
    </w:p>
    <w:p w:rsidR="00EC4929" w:rsidRDefault="001B2B69">
      <w:pPr>
        <w:pStyle w:val="a3"/>
        <w:spacing w:before="2"/>
        <w:ind w:right="125" w:firstLine="782"/>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(украинском) языке;</w:t>
      </w:r>
    </w:p>
    <w:p w:rsidR="00EC4929" w:rsidRDefault="001B2B69">
      <w:pPr>
        <w:pStyle w:val="a3"/>
        <w:ind w:right="126" w:firstLine="782"/>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EC4929" w:rsidRDefault="001B2B69">
      <w:pPr>
        <w:pStyle w:val="a3"/>
        <w:spacing w:before="3" w:line="237" w:lineRule="auto"/>
        <w:ind w:right="129" w:firstLine="782"/>
      </w:pPr>
      <w:r>
        <w:t xml:space="preserve">готовность к участию в гуманитарной деятельности (помощь людям, нуждающимся в ней; </w:t>
      </w:r>
      <w:r>
        <w:rPr>
          <w:spacing w:val="-2"/>
        </w:rPr>
        <w:t>волонтёрство);</w:t>
      </w:r>
    </w:p>
    <w:p w:rsidR="00EC4929" w:rsidRDefault="001B2B69">
      <w:pPr>
        <w:pStyle w:val="a4"/>
        <w:numPr>
          <w:ilvl w:val="0"/>
          <w:numId w:val="32"/>
        </w:numPr>
        <w:tabs>
          <w:tab w:val="left" w:pos="1584"/>
          <w:tab w:val="left" w:pos="1585"/>
        </w:tabs>
        <w:spacing w:before="4"/>
        <w:ind w:left="1585" w:hanging="918"/>
        <w:jc w:val="both"/>
        <w:rPr>
          <w:sz w:val="24"/>
        </w:rPr>
      </w:pPr>
      <w:r>
        <w:rPr>
          <w:spacing w:val="-2"/>
          <w:sz w:val="24"/>
        </w:rPr>
        <w:t>патриотического</w:t>
      </w:r>
      <w:r>
        <w:rPr>
          <w:spacing w:val="11"/>
          <w:sz w:val="24"/>
        </w:rPr>
        <w:t xml:space="preserve"> </w:t>
      </w:r>
      <w:r>
        <w:rPr>
          <w:spacing w:val="-2"/>
          <w:sz w:val="24"/>
        </w:rPr>
        <w:t>воспитания:</w:t>
      </w:r>
    </w:p>
    <w:p w:rsidR="00EC4929" w:rsidRDefault="001B2B69">
      <w:pPr>
        <w:pStyle w:val="a3"/>
        <w:ind w:right="128" w:firstLine="782"/>
      </w:pPr>
      <w:r>
        <w:t>осознание российской гражданской идентичности в поликультурном и многоконфессиональном обществе, понимание роли родного (украинского) языка в жизни народа, проявление</w:t>
      </w:r>
      <w:r>
        <w:rPr>
          <w:spacing w:val="-2"/>
        </w:rPr>
        <w:t xml:space="preserve"> </w:t>
      </w:r>
      <w:r>
        <w:t>интереса к</w:t>
      </w:r>
      <w:r>
        <w:rPr>
          <w:spacing w:val="-3"/>
        </w:rPr>
        <w:t xml:space="preserve"> </w:t>
      </w:r>
      <w:r>
        <w:t>познанию</w:t>
      </w:r>
      <w:r>
        <w:rPr>
          <w:spacing w:val="-3"/>
        </w:rPr>
        <w:t xml:space="preserve"> </w:t>
      </w:r>
      <w:r>
        <w:t>родного (украинского) языка, к</w:t>
      </w:r>
      <w:r>
        <w:rPr>
          <w:spacing w:val="-3"/>
        </w:rPr>
        <w:t xml:space="preserve"> </w:t>
      </w:r>
      <w:r>
        <w:t>истории и</w:t>
      </w:r>
      <w:r>
        <w:rPr>
          <w:spacing w:val="-1"/>
        </w:rPr>
        <w:t xml:space="preserve"> </w:t>
      </w:r>
      <w:r>
        <w:t>культуре своего народа, края, страны, других народов России, ценностное отношение к родному (украинскому)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уважениек</w:t>
      </w:r>
      <w:r>
        <w:rPr>
          <w:spacing w:val="-7"/>
        </w:rPr>
        <w:t xml:space="preserve"> </w:t>
      </w:r>
      <w:r>
        <w:t>символам</w:t>
      </w:r>
      <w:r>
        <w:rPr>
          <w:spacing w:val="-4"/>
        </w:rPr>
        <w:t xml:space="preserve"> </w:t>
      </w:r>
      <w:r>
        <w:t>России,</w:t>
      </w:r>
      <w:r>
        <w:rPr>
          <w:spacing w:val="-4"/>
        </w:rPr>
        <w:t xml:space="preserve"> </w:t>
      </w:r>
      <w:r>
        <w:t>государственным</w:t>
      </w:r>
      <w:r>
        <w:rPr>
          <w:spacing w:val="-9"/>
        </w:rPr>
        <w:t xml:space="preserve"> </w:t>
      </w:r>
      <w:r>
        <w:t>праздникам,</w:t>
      </w:r>
      <w:r>
        <w:rPr>
          <w:spacing w:val="-4"/>
        </w:rPr>
        <w:t xml:space="preserve"> </w:t>
      </w:r>
      <w:r>
        <w:t>историческому</w:t>
      </w:r>
      <w:r>
        <w:rPr>
          <w:spacing w:val="-15"/>
        </w:rPr>
        <w:t xml:space="preserve"> </w:t>
      </w:r>
      <w:r>
        <w:t>и</w:t>
      </w:r>
      <w:r>
        <w:rPr>
          <w:spacing w:val="-5"/>
        </w:rPr>
        <w:t xml:space="preserve"> </w:t>
      </w:r>
      <w:r>
        <w:t>природному</w:t>
      </w:r>
      <w:r>
        <w:rPr>
          <w:spacing w:val="-15"/>
        </w:rPr>
        <w:t xml:space="preserve"> </w:t>
      </w:r>
      <w:r>
        <w:t>наследию и памятникам, традициям разных народов, проживающих в родной стране;</w:t>
      </w:r>
    </w:p>
    <w:p w:rsidR="00EC4929" w:rsidRDefault="001B2B69">
      <w:pPr>
        <w:pStyle w:val="a4"/>
        <w:numPr>
          <w:ilvl w:val="0"/>
          <w:numId w:val="32"/>
        </w:numPr>
        <w:tabs>
          <w:tab w:val="left" w:pos="1565"/>
          <w:tab w:val="left" w:pos="1566"/>
        </w:tabs>
        <w:spacing w:line="240" w:lineRule="auto"/>
        <w:ind w:left="1565" w:hanging="899"/>
        <w:jc w:val="both"/>
        <w:rPr>
          <w:sz w:val="24"/>
        </w:rPr>
      </w:pPr>
      <w:r>
        <w:rPr>
          <w:spacing w:val="-2"/>
          <w:sz w:val="24"/>
        </w:rPr>
        <w:t>духовно-нравственного</w:t>
      </w:r>
      <w:r>
        <w:rPr>
          <w:spacing w:val="11"/>
          <w:sz w:val="24"/>
        </w:rPr>
        <w:t xml:space="preserve"> </w:t>
      </w:r>
      <w:r>
        <w:rPr>
          <w:spacing w:val="-2"/>
          <w:sz w:val="24"/>
        </w:rPr>
        <w:t>воспитания:</w:t>
      </w:r>
    </w:p>
    <w:p w:rsidR="00EC4929" w:rsidRDefault="001B2B69">
      <w:pPr>
        <w:pStyle w:val="a3"/>
        <w:spacing w:before="2"/>
        <w:ind w:right="129" w:firstLine="758"/>
      </w:pPr>
      <w:r>
        <w:t>ориентация на моральные ценности и нормы в ситуациях</w:t>
      </w:r>
      <w:r>
        <w:rPr>
          <w:spacing w:val="-1"/>
        </w:rPr>
        <w:t xml:space="preserve"> </w:t>
      </w:r>
      <w:r>
        <w:t>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C4929" w:rsidRDefault="00EC4929">
      <w:pPr>
        <w:sectPr w:rsidR="00EC4929">
          <w:pgSz w:w="11900" w:h="16840"/>
          <w:pgMar w:top="840" w:right="280" w:bottom="280" w:left="720" w:header="720" w:footer="720" w:gutter="0"/>
          <w:cols w:space="720"/>
        </w:sectPr>
      </w:pPr>
    </w:p>
    <w:p w:rsidR="00EC4929" w:rsidRDefault="001B2B69">
      <w:pPr>
        <w:pStyle w:val="a4"/>
        <w:numPr>
          <w:ilvl w:val="0"/>
          <w:numId w:val="32"/>
        </w:numPr>
        <w:tabs>
          <w:tab w:val="left" w:pos="1565"/>
          <w:tab w:val="left" w:pos="1566"/>
        </w:tabs>
        <w:spacing w:before="65" w:line="240" w:lineRule="auto"/>
        <w:ind w:left="1565" w:hanging="899"/>
        <w:rPr>
          <w:sz w:val="24"/>
        </w:rPr>
      </w:pPr>
      <w:r>
        <w:rPr>
          <w:spacing w:val="-2"/>
          <w:sz w:val="24"/>
        </w:rPr>
        <w:lastRenderedPageBreak/>
        <w:t>эстетического</w:t>
      </w:r>
      <w:r>
        <w:rPr>
          <w:spacing w:val="10"/>
          <w:sz w:val="24"/>
        </w:rPr>
        <w:t xml:space="preserve"> </w:t>
      </w:r>
      <w:r>
        <w:rPr>
          <w:spacing w:val="-2"/>
          <w:sz w:val="24"/>
        </w:rPr>
        <w:t>воспитания:</w:t>
      </w:r>
    </w:p>
    <w:p w:rsidR="00EC4929" w:rsidRDefault="001B2B69">
      <w:pPr>
        <w:pStyle w:val="a3"/>
        <w:spacing w:before="2"/>
        <w:ind w:firstLine="758"/>
        <w:jc w:val="left"/>
      </w:pPr>
      <w:r>
        <w:t>восприимчивость к разным видам искусства, традициям и творчеству своего и других народов,</w:t>
      </w:r>
      <w:r>
        <w:rPr>
          <w:spacing w:val="-2"/>
        </w:rPr>
        <w:t xml:space="preserve"> </w:t>
      </w:r>
      <w:r>
        <w:t>понимание</w:t>
      </w:r>
      <w:r>
        <w:rPr>
          <w:spacing w:val="-10"/>
        </w:rPr>
        <w:t xml:space="preserve"> </w:t>
      </w:r>
      <w:r>
        <w:t>эмоционального</w:t>
      </w:r>
      <w:r>
        <w:rPr>
          <w:spacing w:val="-4"/>
        </w:rPr>
        <w:t xml:space="preserve"> </w:t>
      </w:r>
      <w:r>
        <w:t>воздействия искусства,</w:t>
      </w:r>
      <w:r>
        <w:rPr>
          <w:spacing w:val="-7"/>
        </w:rPr>
        <w:t xml:space="preserve"> </w:t>
      </w:r>
      <w:r>
        <w:t>осознание</w:t>
      </w:r>
      <w:r>
        <w:rPr>
          <w:spacing w:val="-10"/>
        </w:rPr>
        <w:t xml:space="preserve"> </w:t>
      </w:r>
      <w:r>
        <w:t>важности</w:t>
      </w:r>
      <w:r>
        <w:rPr>
          <w:spacing w:val="-3"/>
        </w:rPr>
        <w:t xml:space="preserve"> </w:t>
      </w:r>
      <w:r>
        <w:t>художественной культуры как средства коммуникации и самовыражения; понимание ценности отечественного и мирового искусства,</w:t>
      </w:r>
      <w:r>
        <w:rPr>
          <w:spacing w:val="-1"/>
        </w:rPr>
        <w:t xml:space="preserve"> </w:t>
      </w:r>
      <w:r>
        <w:t>роли</w:t>
      </w:r>
      <w:r>
        <w:rPr>
          <w:spacing w:val="-6"/>
        </w:rPr>
        <w:t xml:space="preserve"> </w:t>
      </w:r>
      <w:r>
        <w:t>этнических</w:t>
      </w:r>
      <w:r>
        <w:rPr>
          <w:spacing w:val="-7"/>
        </w:rPr>
        <w:t xml:space="preserve"> </w:t>
      </w:r>
      <w:r>
        <w:t>культурных</w:t>
      </w:r>
      <w:r>
        <w:rPr>
          <w:spacing w:val="-7"/>
        </w:rPr>
        <w:t xml:space="preserve"> </w:t>
      </w:r>
      <w:r>
        <w:t>традиций</w:t>
      </w:r>
      <w:r>
        <w:rPr>
          <w:spacing w:val="-2"/>
        </w:rPr>
        <w:t xml:space="preserve"> </w:t>
      </w:r>
      <w:r>
        <w:t>и</w:t>
      </w:r>
      <w:r>
        <w:rPr>
          <w:spacing w:val="-6"/>
        </w:rPr>
        <w:t xml:space="preserve"> </w:t>
      </w:r>
      <w:r>
        <w:t>народного</w:t>
      </w:r>
      <w:r>
        <w:rPr>
          <w:spacing w:val="-3"/>
        </w:rPr>
        <w:t xml:space="preserve"> </w:t>
      </w:r>
      <w:r>
        <w:t>творчества,</w:t>
      </w:r>
      <w:r>
        <w:rPr>
          <w:spacing w:val="-5"/>
        </w:rPr>
        <w:t xml:space="preserve"> </w:t>
      </w:r>
      <w:r>
        <w:t>стремление</w:t>
      </w:r>
      <w:r>
        <w:rPr>
          <w:spacing w:val="-3"/>
        </w:rPr>
        <w:t xml:space="preserve"> </w:t>
      </w:r>
      <w:r>
        <w:t>к самовыражению в разных видах искусства;</w:t>
      </w:r>
    </w:p>
    <w:p w:rsidR="00EC4929" w:rsidRDefault="001B2B69">
      <w:pPr>
        <w:pStyle w:val="a4"/>
        <w:numPr>
          <w:ilvl w:val="0"/>
          <w:numId w:val="32"/>
        </w:numPr>
        <w:tabs>
          <w:tab w:val="left" w:pos="1522"/>
          <w:tab w:val="left" w:pos="1523"/>
        </w:tabs>
        <w:spacing w:line="242" w:lineRule="auto"/>
        <w:ind w:left="442" w:right="1294" w:firstLine="225"/>
        <w:rPr>
          <w:sz w:val="24"/>
        </w:rPr>
      </w:pPr>
      <w:r>
        <w:rPr>
          <w:sz w:val="24"/>
        </w:rPr>
        <w:t>физического</w:t>
      </w:r>
      <w:r>
        <w:rPr>
          <w:spacing w:val="-6"/>
          <w:sz w:val="24"/>
        </w:rPr>
        <w:t xml:space="preserve"> </w:t>
      </w:r>
      <w:r>
        <w:rPr>
          <w:sz w:val="24"/>
        </w:rPr>
        <w:t>воспитания,</w:t>
      </w:r>
      <w:r>
        <w:rPr>
          <w:spacing w:val="-9"/>
          <w:sz w:val="24"/>
        </w:rPr>
        <w:t xml:space="preserve"> </w:t>
      </w:r>
      <w:r>
        <w:rPr>
          <w:sz w:val="24"/>
        </w:rPr>
        <w:t>формирования</w:t>
      </w:r>
      <w:r>
        <w:rPr>
          <w:spacing w:val="-6"/>
          <w:sz w:val="24"/>
        </w:rPr>
        <w:t xml:space="preserve"> </w:t>
      </w:r>
      <w:r>
        <w:rPr>
          <w:sz w:val="24"/>
        </w:rPr>
        <w:t>культуры</w:t>
      </w:r>
      <w:r>
        <w:rPr>
          <w:spacing w:val="-5"/>
          <w:sz w:val="24"/>
        </w:rPr>
        <w:t xml:space="preserve"> </w:t>
      </w:r>
      <w:r>
        <w:rPr>
          <w:sz w:val="24"/>
        </w:rPr>
        <w:t>здоровья</w:t>
      </w:r>
      <w:r>
        <w:rPr>
          <w:spacing w:val="-11"/>
          <w:sz w:val="24"/>
        </w:rPr>
        <w:t xml:space="preserve"> </w:t>
      </w:r>
      <w:r>
        <w:rPr>
          <w:sz w:val="24"/>
        </w:rPr>
        <w:t>и</w:t>
      </w:r>
      <w:r>
        <w:rPr>
          <w:spacing w:val="-10"/>
          <w:sz w:val="24"/>
        </w:rPr>
        <w:t xml:space="preserve"> </w:t>
      </w:r>
      <w:r>
        <w:rPr>
          <w:sz w:val="24"/>
        </w:rPr>
        <w:t xml:space="preserve">эмоционального </w:t>
      </w:r>
      <w:r>
        <w:rPr>
          <w:spacing w:val="-2"/>
          <w:sz w:val="24"/>
        </w:rPr>
        <w:t>благополучия:</w:t>
      </w:r>
    </w:p>
    <w:p w:rsidR="00EC4929" w:rsidRDefault="001B2B69">
      <w:pPr>
        <w:pStyle w:val="a3"/>
        <w:ind w:right="122" w:firstLine="758"/>
      </w:pPr>
      <w:r>
        <w:t>осознание ценности жизни с использованием собственного жизненного и читательского опыта,</w:t>
      </w:r>
      <w:r>
        <w:rPr>
          <w:spacing w:val="-11"/>
        </w:rPr>
        <w:t xml:space="preserve"> </w:t>
      </w:r>
      <w:r>
        <w:t>ответственное</w:t>
      </w:r>
      <w:r>
        <w:rPr>
          <w:spacing w:val="-10"/>
        </w:rPr>
        <w:t xml:space="preserve"> </w:t>
      </w:r>
      <w:r>
        <w:t>отношение</w:t>
      </w:r>
      <w:r>
        <w:rPr>
          <w:spacing w:val="-5"/>
        </w:rPr>
        <w:t xml:space="preserve"> </w:t>
      </w:r>
      <w:r>
        <w:t>к</w:t>
      </w:r>
      <w:r>
        <w:rPr>
          <w:spacing w:val="-10"/>
        </w:rPr>
        <w:t xml:space="preserve"> </w:t>
      </w:r>
      <w:r>
        <w:t>своему</w:t>
      </w:r>
      <w:r>
        <w:rPr>
          <w:spacing w:val="-13"/>
        </w:rPr>
        <w:t xml:space="preserve"> </w:t>
      </w:r>
      <w:r>
        <w:t>здоровью</w:t>
      </w:r>
      <w:r>
        <w:rPr>
          <w:spacing w:val="-6"/>
        </w:rPr>
        <w:t xml:space="preserve"> </w:t>
      </w:r>
      <w:r>
        <w:t>и</w:t>
      </w:r>
      <w:r>
        <w:rPr>
          <w:spacing w:val="-3"/>
        </w:rPr>
        <w:t xml:space="preserve"> </w:t>
      </w:r>
      <w:r>
        <w:t>установка</w:t>
      </w:r>
      <w:r>
        <w:rPr>
          <w:spacing w:val="-5"/>
        </w:rPr>
        <w:t xml:space="preserve"> </w:t>
      </w:r>
      <w:r>
        <w:t>на</w:t>
      </w:r>
      <w:r>
        <w:rPr>
          <w:spacing w:val="-10"/>
        </w:rPr>
        <w:t xml:space="preserve"> </w:t>
      </w:r>
      <w:r>
        <w:t>здоровый</w:t>
      </w:r>
      <w:r>
        <w:rPr>
          <w:spacing w:val="-12"/>
        </w:rPr>
        <w:t xml:space="preserve"> </w:t>
      </w:r>
      <w:r>
        <w:t>образ жизни</w:t>
      </w:r>
      <w:r>
        <w:rPr>
          <w:spacing w:val="-8"/>
        </w:rPr>
        <w:t xml:space="preserve"> </w:t>
      </w:r>
      <w:r>
        <w:t>(здоровое питание, соблюдение гигиенических правил, рациональный режим занятий и отдыха, регулярная физическая активность);</w:t>
      </w:r>
    </w:p>
    <w:p w:rsidR="00EC4929" w:rsidRDefault="001B2B69">
      <w:pPr>
        <w:pStyle w:val="a3"/>
        <w:ind w:right="133" w:firstLine="758"/>
      </w:pPr>
      <w:r>
        <w:t>осознание</w:t>
      </w:r>
      <w:r>
        <w:rPr>
          <w:spacing w:val="-3"/>
        </w:rPr>
        <w:t xml:space="preserve"> </w:t>
      </w:r>
      <w:r>
        <w:t>последствий</w:t>
      </w:r>
      <w:r>
        <w:rPr>
          <w:spacing w:val="-6"/>
        </w:rPr>
        <w:t xml:space="preserve"> </w:t>
      </w:r>
      <w:r>
        <w:t>и</w:t>
      </w:r>
      <w:r>
        <w:rPr>
          <w:spacing w:val="-1"/>
        </w:rPr>
        <w:t xml:space="preserve"> </w:t>
      </w:r>
      <w:r>
        <w:t>неприятие</w:t>
      </w:r>
      <w:r>
        <w:rPr>
          <w:spacing w:val="-8"/>
        </w:rPr>
        <w:t xml:space="preserve"> </w:t>
      </w:r>
      <w:r>
        <w:t>вредных</w:t>
      </w:r>
      <w:r>
        <w:rPr>
          <w:spacing w:val="-7"/>
        </w:rPr>
        <w:t xml:space="preserve"> </w:t>
      </w:r>
      <w:r>
        <w:t>привычек</w:t>
      </w:r>
      <w:r>
        <w:rPr>
          <w:spacing w:val="-4"/>
        </w:rPr>
        <w:t xml:space="preserve"> </w:t>
      </w:r>
      <w:r>
        <w:t>(употребление</w:t>
      </w:r>
      <w:r>
        <w:rPr>
          <w:spacing w:val="-3"/>
        </w:rPr>
        <w:t xml:space="preserve"> </w:t>
      </w:r>
      <w:r>
        <w:t>алкоголя,</w:t>
      </w:r>
      <w:r>
        <w:rPr>
          <w:spacing w:val="-4"/>
        </w:rPr>
        <w:t xml:space="preserve"> </w:t>
      </w:r>
      <w:r>
        <w:t>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EC4929" w:rsidRDefault="001B2B69">
      <w:pPr>
        <w:pStyle w:val="a3"/>
        <w:ind w:right="130" w:firstLine="758"/>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C4929" w:rsidRDefault="001B2B69">
      <w:pPr>
        <w:pStyle w:val="a3"/>
        <w:spacing w:line="274" w:lineRule="exact"/>
        <w:ind w:left="1200"/>
      </w:pPr>
      <w:r>
        <w:t>умение</w:t>
      </w:r>
      <w:r>
        <w:rPr>
          <w:spacing w:val="-5"/>
        </w:rPr>
        <w:t xml:space="preserve"> </w:t>
      </w:r>
      <w:r>
        <w:t>принимать</w:t>
      </w:r>
      <w:r>
        <w:rPr>
          <w:spacing w:val="-3"/>
        </w:rPr>
        <w:t xml:space="preserve"> </w:t>
      </w:r>
      <w:r>
        <w:t>себя</w:t>
      </w:r>
      <w:r>
        <w:rPr>
          <w:spacing w:val="-3"/>
        </w:rPr>
        <w:t xml:space="preserve"> </w:t>
      </w:r>
      <w:r>
        <w:t>и</w:t>
      </w:r>
      <w:r>
        <w:rPr>
          <w:spacing w:val="-2"/>
        </w:rPr>
        <w:t xml:space="preserve"> </w:t>
      </w:r>
      <w:r>
        <w:t>других,</w:t>
      </w:r>
      <w:r>
        <w:rPr>
          <w:spacing w:val="-1"/>
        </w:rPr>
        <w:t xml:space="preserve"> </w:t>
      </w:r>
      <w:r>
        <w:t>не</w:t>
      </w:r>
      <w:r>
        <w:rPr>
          <w:spacing w:val="-4"/>
        </w:rPr>
        <w:t xml:space="preserve"> </w:t>
      </w:r>
      <w:r>
        <w:rPr>
          <w:spacing w:val="-2"/>
        </w:rPr>
        <w:t>осуждая;</w:t>
      </w:r>
    </w:p>
    <w:p w:rsidR="00EC4929" w:rsidRDefault="001B2B69">
      <w:pPr>
        <w:pStyle w:val="a3"/>
        <w:ind w:right="124" w:firstLine="758"/>
      </w:pPr>
      <w:r>
        <w:t>умение осознавать своё эмоциональное состояние и эмоциональное состояние других, использовать</w:t>
      </w:r>
      <w:r>
        <w:rPr>
          <w:spacing w:val="-5"/>
        </w:rPr>
        <w:t xml:space="preserve"> </w:t>
      </w:r>
      <w:r>
        <w:t>языковые</w:t>
      </w:r>
      <w:r>
        <w:rPr>
          <w:spacing w:val="-8"/>
        </w:rPr>
        <w:t xml:space="preserve"> </w:t>
      </w:r>
      <w:r>
        <w:t>средства</w:t>
      </w:r>
      <w:r>
        <w:rPr>
          <w:spacing w:val="-8"/>
        </w:rPr>
        <w:t xml:space="preserve"> </w:t>
      </w:r>
      <w:r>
        <w:t>для</w:t>
      </w:r>
      <w:r>
        <w:rPr>
          <w:spacing w:val="-7"/>
        </w:rPr>
        <w:t xml:space="preserve"> </w:t>
      </w:r>
      <w:r>
        <w:t>выражения</w:t>
      </w:r>
      <w:r>
        <w:rPr>
          <w:spacing w:val="-7"/>
        </w:rPr>
        <w:t xml:space="preserve"> </w:t>
      </w:r>
      <w:r>
        <w:t>своего</w:t>
      </w:r>
      <w:r>
        <w:rPr>
          <w:spacing w:val="-2"/>
        </w:rPr>
        <w:t xml:space="preserve"> </w:t>
      </w:r>
      <w:r>
        <w:t>состояния,</w:t>
      </w:r>
      <w:r>
        <w:rPr>
          <w:spacing w:val="-9"/>
        </w:rPr>
        <w:t xml:space="preserve"> </w:t>
      </w:r>
      <w:r>
        <w:t>в</w:t>
      </w:r>
      <w:r>
        <w:rPr>
          <w:spacing w:val="-5"/>
        </w:rPr>
        <w:t xml:space="preserve"> </w:t>
      </w:r>
      <w:r>
        <w:t>том</w:t>
      </w:r>
      <w:r>
        <w:rPr>
          <w:spacing w:val="-5"/>
        </w:rPr>
        <w:t xml:space="preserve"> </w:t>
      </w:r>
      <w:r>
        <w:t>числе</w:t>
      </w:r>
      <w:r>
        <w:rPr>
          <w:spacing w:val="-12"/>
        </w:rPr>
        <w:t xml:space="preserve"> </w:t>
      </w:r>
      <w:r>
        <w:t>опираясь</w:t>
      </w:r>
      <w:r>
        <w:rPr>
          <w:spacing w:val="-6"/>
        </w:rPr>
        <w:t xml:space="preserve"> </w:t>
      </w:r>
      <w:r>
        <w:t>на примеры из литературных произведений, написанных на родном (украинском) языке, сформированность навыков рефлексии, признание своего права на ошибку и такого же права другого человека;</w:t>
      </w:r>
    </w:p>
    <w:p w:rsidR="00EC4929" w:rsidRDefault="001B2B69">
      <w:pPr>
        <w:pStyle w:val="a4"/>
        <w:numPr>
          <w:ilvl w:val="0"/>
          <w:numId w:val="32"/>
        </w:numPr>
        <w:tabs>
          <w:tab w:val="left" w:pos="1565"/>
          <w:tab w:val="left" w:pos="1566"/>
        </w:tabs>
        <w:ind w:left="1565" w:hanging="899"/>
        <w:jc w:val="both"/>
        <w:rPr>
          <w:sz w:val="24"/>
        </w:rPr>
      </w:pPr>
      <w:r>
        <w:rPr>
          <w:sz w:val="24"/>
        </w:rPr>
        <w:t>трудового</w:t>
      </w:r>
      <w:r>
        <w:rPr>
          <w:spacing w:val="-15"/>
          <w:sz w:val="24"/>
        </w:rPr>
        <w:t xml:space="preserve"> </w:t>
      </w:r>
      <w:r>
        <w:rPr>
          <w:spacing w:val="-2"/>
          <w:sz w:val="24"/>
        </w:rPr>
        <w:t>воспитания:</w:t>
      </w:r>
    </w:p>
    <w:p w:rsidR="00EC4929" w:rsidRDefault="001B2B69">
      <w:pPr>
        <w:pStyle w:val="a3"/>
        <w:ind w:right="132" w:firstLine="758"/>
      </w:pPr>
      <w: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w:t>
      </w:r>
      <w:r>
        <w:rPr>
          <w:spacing w:val="-2"/>
        </w:rPr>
        <w:t>деятельность;</w:t>
      </w:r>
    </w:p>
    <w:p w:rsidR="00EC4929" w:rsidRDefault="001B2B69">
      <w:pPr>
        <w:pStyle w:val="a3"/>
        <w:ind w:right="133" w:firstLine="758"/>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w:t>
      </w:r>
      <w:r>
        <w:rPr>
          <w:spacing w:val="-10"/>
        </w:rPr>
        <w:t xml:space="preserve"> </w:t>
      </w:r>
      <w:r>
        <w:t>писателей,</w:t>
      </w:r>
      <w:r>
        <w:rPr>
          <w:spacing w:val="-9"/>
        </w:rPr>
        <w:t xml:space="preserve"> </w:t>
      </w:r>
      <w:r>
        <w:t>уважение</w:t>
      </w:r>
      <w:r>
        <w:rPr>
          <w:spacing w:val="-8"/>
        </w:rPr>
        <w:t xml:space="preserve"> </w:t>
      </w:r>
      <w:r>
        <w:t>к</w:t>
      </w:r>
      <w:r>
        <w:rPr>
          <w:spacing w:val="-8"/>
        </w:rPr>
        <w:t xml:space="preserve"> </w:t>
      </w:r>
      <w:r>
        <w:t>труду</w:t>
      </w:r>
      <w:r>
        <w:rPr>
          <w:spacing w:val="-15"/>
        </w:rPr>
        <w:t xml:space="preserve"> </w:t>
      </w:r>
      <w:r>
        <w:t>и</w:t>
      </w:r>
      <w:r>
        <w:rPr>
          <w:spacing w:val="-6"/>
        </w:rPr>
        <w:t xml:space="preserve"> </w:t>
      </w:r>
      <w:r>
        <w:t>результатам</w:t>
      </w:r>
      <w:r>
        <w:rPr>
          <w:spacing w:val="-6"/>
        </w:rPr>
        <w:t xml:space="preserve"> </w:t>
      </w:r>
      <w:r>
        <w:t>трудовой</w:t>
      </w:r>
      <w:r>
        <w:rPr>
          <w:spacing w:val="-6"/>
        </w:rPr>
        <w:t xml:space="preserve"> </w:t>
      </w:r>
      <w:r>
        <w:t>деятельности,</w:t>
      </w:r>
      <w:r>
        <w:rPr>
          <w:spacing w:val="-14"/>
        </w:rPr>
        <w:t xml:space="preserve"> </w:t>
      </w:r>
      <w:r>
        <w:t>осознанный</w:t>
      </w:r>
      <w:r>
        <w:rPr>
          <w:spacing w:val="-15"/>
        </w:rPr>
        <w:t xml:space="preserve"> </w:t>
      </w:r>
      <w:r>
        <w:t>выбор и построение индивидуальной траектории образования и жизненных планов с учётом личных и общественных интересов и потребностей;</w:t>
      </w:r>
    </w:p>
    <w:p w:rsidR="00EC4929" w:rsidRDefault="001B2B69">
      <w:pPr>
        <w:pStyle w:val="a3"/>
        <w:spacing w:before="1" w:line="275" w:lineRule="exact"/>
        <w:ind w:left="1200"/>
      </w:pPr>
      <w:r>
        <w:t>умение</w:t>
      </w:r>
      <w:r>
        <w:rPr>
          <w:spacing w:val="-3"/>
        </w:rPr>
        <w:t xml:space="preserve"> </w:t>
      </w:r>
      <w:r>
        <w:t>рассказать о</w:t>
      </w:r>
      <w:r>
        <w:rPr>
          <w:spacing w:val="3"/>
        </w:rPr>
        <w:t xml:space="preserve"> </w:t>
      </w:r>
      <w:r>
        <w:t>своих</w:t>
      </w:r>
      <w:r>
        <w:rPr>
          <w:spacing w:val="-6"/>
        </w:rPr>
        <w:t xml:space="preserve"> </w:t>
      </w:r>
      <w:r>
        <w:t>планах</w:t>
      </w:r>
      <w:r>
        <w:rPr>
          <w:spacing w:val="-6"/>
        </w:rPr>
        <w:t xml:space="preserve"> </w:t>
      </w:r>
      <w:r>
        <w:t>на</w:t>
      </w:r>
      <w:r>
        <w:rPr>
          <w:spacing w:val="-2"/>
        </w:rPr>
        <w:t xml:space="preserve"> будущее;</w:t>
      </w:r>
    </w:p>
    <w:p w:rsidR="00EC4929" w:rsidRDefault="001B2B69">
      <w:pPr>
        <w:pStyle w:val="a4"/>
        <w:numPr>
          <w:ilvl w:val="0"/>
          <w:numId w:val="32"/>
        </w:numPr>
        <w:tabs>
          <w:tab w:val="left" w:pos="1565"/>
          <w:tab w:val="left" w:pos="1566"/>
        </w:tabs>
        <w:ind w:left="1565" w:hanging="899"/>
        <w:jc w:val="both"/>
        <w:rPr>
          <w:sz w:val="24"/>
        </w:rPr>
      </w:pPr>
      <w:r>
        <w:rPr>
          <w:spacing w:val="-2"/>
          <w:sz w:val="24"/>
        </w:rPr>
        <w:t>экологического</w:t>
      </w:r>
      <w:r>
        <w:rPr>
          <w:spacing w:val="6"/>
          <w:sz w:val="24"/>
        </w:rPr>
        <w:t xml:space="preserve"> </w:t>
      </w:r>
      <w:r>
        <w:rPr>
          <w:spacing w:val="-2"/>
          <w:sz w:val="24"/>
        </w:rPr>
        <w:t>воспитания:</w:t>
      </w:r>
    </w:p>
    <w:p w:rsidR="00EC4929" w:rsidRDefault="001B2B69">
      <w:pPr>
        <w:pStyle w:val="a3"/>
        <w:spacing w:before="2"/>
        <w:ind w:right="127" w:firstLine="758"/>
      </w:pPr>
      <w:r>
        <w:t>ориентация на применение</w:t>
      </w:r>
      <w:r>
        <w:rPr>
          <w:spacing w:val="-1"/>
        </w:rPr>
        <w:t xml:space="preserve"> </w:t>
      </w:r>
      <w:r>
        <w:t xml:space="preserve">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w:t>
      </w:r>
      <w:r>
        <w:rPr>
          <w:spacing w:val="-2"/>
        </w:rPr>
        <w:t>проблемы;</w:t>
      </w:r>
    </w:p>
    <w:p w:rsidR="00EC4929" w:rsidRDefault="001B2B69">
      <w:pPr>
        <w:pStyle w:val="a3"/>
        <w:spacing w:before="1"/>
        <w:ind w:right="127" w:firstLine="758"/>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w:t>
      </w:r>
      <w:r>
        <w:rPr>
          <w:spacing w:val="-3"/>
        </w:rPr>
        <w:t xml:space="preserve"> </w:t>
      </w:r>
      <w:r>
        <w:t>среде,</w:t>
      </w:r>
      <w:r>
        <w:rPr>
          <w:spacing w:val="-2"/>
        </w:rPr>
        <w:t xml:space="preserve"> </w:t>
      </w:r>
      <w:r>
        <w:t>в</w:t>
      </w:r>
      <w:r>
        <w:rPr>
          <w:spacing w:val="-6"/>
        </w:rPr>
        <w:t xml:space="preserve"> </w:t>
      </w:r>
      <w:r>
        <w:t>том</w:t>
      </w:r>
      <w:r>
        <w:rPr>
          <w:spacing w:val="-6"/>
        </w:rPr>
        <w:t xml:space="preserve"> </w:t>
      </w:r>
      <w:r>
        <w:t>числе</w:t>
      </w:r>
      <w:r>
        <w:rPr>
          <w:spacing w:val="-5"/>
        </w:rPr>
        <w:t xml:space="preserve"> </w:t>
      </w:r>
      <w:r>
        <w:t>сформированное</w:t>
      </w:r>
      <w:r>
        <w:rPr>
          <w:spacing w:val="-9"/>
        </w:rPr>
        <w:t xml:space="preserve"> </w:t>
      </w:r>
      <w:r>
        <w:t>при</w:t>
      </w:r>
      <w:r>
        <w:rPr>
          <w:spacing w:val="-11"/>
        </w:rPr>
        <w:t xml:space="preserve"> </w:t>
      </w:r>
      <w:r>
        <w:t>знакомстве</w:t>
      </w:r>
      <w:r>
        <w:rPr>
          <w:spacing w:val="-9"/>
        </w:rPr>
        <w:t xml:space="preserve"> </w:t>
      </w:r>
      <w:r>
        <w:t>с</w:t>
      </w:r>
      <w:r>
        <w:rPr>
          <w:spacing w:val="-9"/>
        </w:rPr>
        <w:t xml:space="preserve"> </w:t>
      </w:r>
      <w:r>
        <w:t>литературными</w:t>
      </w:r>
      <w:r>
        <w:rPr>
          <w:spacing w:val="-3"/>
        </w:rPr>
        <w:t xml:space="preserve"> </w:t>
      </w:r>
      <w:r>
        <w:t>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C4929" w:rsidRDefault="001B2B69">
      <w:pPr>
        <w:pStyle w:val="a4"/>
        <w:numPr>
          <w:ilvl w:val="0"/>
          <w:numId w:val="32"/>
        </w:numPr>
        <w:tabs>
          <w:tab w:val="left" w:pos="1565"/>
          <w:tab w:val="left" w:pos="1566"/>
        </w:tabs>
        <w:ind w:left="1565" w:hanging="899"/>
        <w:jc w:val="both"/>
        <w:rPr>
          <w:sz w:val="24"/>
        </w:rPr>
      </w:pPr>
      <w:r>
        <w:rPr>
          <w:sz w:val="24"/>
        </w:rPr>
        <w:t>ценности</w:t>
      </w:r>
      <w:r>
        <w:rPr>
          <w:spacing w:val="-15"/>
          <w:sz w:val="24"/>
        </w:rPr>
        <w:t xml:space="preserve"> </w:t>
      </w:r>
      <w:r>
        <w:rPr>
          <w:sz w:val="24"/>
        </w:rPr>
        <w:t>научного</w:t>
      </w:r>
      <w:r>
        <w:rPr>
          <w:spacing w:val="-14"/>
          <w:sz w:val="24"/>
        </w:rPr>
        <w:t xml:space="preserve"> </w:t>
      </w:r>
      <w:r>
        <w:rPr>
          <w:spacing w:val="-2"/>
          <w:sz w:val="24"/>
        </w:rPr>
        <w:t>познания:</w:t>
      </w:r>
    </w:p>
    <w:p w:rsidR="00EC4929" w:rsidRDefault="001B2B69">
      <w:pPr>
        <w:pStyle w:val="a3"/>
        <w:spacing w:line="275" w:lineRule="exact"/>
        <w:ind w:left="1200"/>
      </w:pPr>
      <w:r>
        <w:t>ориентация</w:t>
      </w:r>
      <w:r>
        <w:rPr>
          <w:spacing w:val="-7"/>
        </w:rPr>
        <w:t xml:space="preserve"> </w:t>
      </w:r>
      <w:r>
        <w:t>в</w:t>
      </w:r>
      <w:r>
        <w:rPr>
          <w:spacing w:val="2"/>
        </w:rPr>
        <w:t xml:space="preserve"> </w:t>
      </w:r>
      <w:r>
        <w:t>деятельности</w:t>
      </w:r>
      <w:r>
        <w:rPr>
          <w:spacing w:val="-2"/>
        </w:rPr>
        <w:t xml:space="preserve"> </w:t>
      </w:r>
      <w:r>
        <w:t>на</w:t>
      </w:r>
      <w:r>
        <w:rPr>
          <w:spacing w:val="-1"/>
        </w:rPr>
        <w:t xml:space="preserve"> </w:t>
      </w:r>
      <w:r>
        <w:t>современную</w:t>
      </w:r>
      <w:r>
        <w:rPr>
          <w:spacing w:val="-1"/>
        </w:rPr>
        <w:t xml:space="preserve"> </w:t>
      </w:r>
      <w:r>
        <w:t>систему</w:t>
      </w:r>
      <w:r>
        <w:rPr>
          <w:spacing w:val="-9"/>
        </w:rPr>
        <w:t xml:space="preserve"> </w:t>
      </w:r>
      <w:r>
        <w:t>научных</w:t>
      </w:r>
      <w:r>
        <w:rPr>
          <w:spacing w:val="-4"/>
        </w:rPr>
        <w:t xml:space="preserve"> </w:t>
      </w:r>
      <w:r>
        <w:rPr>
          <w:spacing w:val="-2"/>
        </w:rPr>
        <w:t>представлений</w:t>
      </w:r>
    </w:p>
    <w:p w:rsidR="00EC4929" w:rsidRDefault="001B2B69">
      <w:pPr>
        <w:pStyle w:val="a3"/>
        <w:spacing w:before="3"/>
        <w:ind w:right="126"/>
      </w:pPr>
      <w:r>
        <w:t>об</w:t>
      </w:r>
      <w:r>
        <w:rPr>
          <w:spacing w:val="80"/>
          <w:w w:val="150"/>
        </w:rPr>
        <w:t xml:space="preserve"> </w:t>
      </w:r>
      <w:r>
        <w:t xml:space="preserve">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благополучия.</w:t>
      </w:r>
    </w:p>
    <w:p w:rsidR="00EC4929" w:rsidRDefault="001B2B69">
      <w:pPr>
        <w:pStyle w:val="a4"/>
        <w:numPr>
          <w:ilvl w:val="0"/>
          <w:numId w:val="32"/>
        </w:numPr>
        <w:tabs>
          <w:tab w:val="left" w:pos="1512"/>
          <w:tab w:val="left" w:pos="1513"/>
        </w:tabs>
        <w:spacing w:line="240" w:lineRule="auto"/>
        <w:ind w:left="1513" w:hanging="846"/>
        <w:jc w:val="both"/>
        <w:rPr>
          <w:sz w:val="24"/>
        </w:rPr>
      </w:pPr>
      <w:r>
        <w:rPr>
          <w:sz w:val="24"/>
        </w:rPr>
        <w:t>адаптации</w:t>
      </w:r>
      <w:r>
        <w:rPr>
          <w:spacing w:val="-15"/>
          <w:sz w:val="24"/>
        </w:rPr>
        <w:t xml:space="preserve"> </w:t>
      </w:r>
      <w:r>
        <w:rPr>
          <w:sz w:val="24"/>
        </w:rPr>
        <w:t>обучающегося</w:t>
      </w:r>
      <w:r>
        <w:rPr>
          <w:spacing w:val="-13"/>
          <w:sz w:val="24"/>
        </w:rPr>
        <w:t xml:space="preserve"> </w:t>
      </w:r>
      <w:r>
        <w:rPr>
          <w:sz w:val="24"/>
        </w:rPr>
        <w:t>к</w:t>
      </w:r>
      <w:r>
        <w:rPr>
          <w:spacing w:val="-13"/>
          <w:sz w:val="24"/>
        </w:rPr>
        <w:t xml:space="preserve"> </w:t>
      </w:r>
      <w:r>
        <w:rPr>
          <w:sz w:val="24"/>
        </w:rPr>
        <w:t>изменяющимся</w:t>
      </w:r>
      <w:r>
        <w:rPr>
          <w:spacing w:val="-8"/>
          <w:sz w:val="24"/>
        </w:rPr>
        <w:t xml:space="preserve"> </w:t>
      </w:r>
      <w:r>
        <w:rPr>
          <w:sz w:val="24"/>
        </w:rPr>
        <w:t>условиям</w:t>
      </w:r>
      <w:r>
        <w:rPr>
          <w:spacing w:val="-14"/>
          <w:sz w:val="24"/>
        </w:rPr>
        <w:t xml:space="preserve"> </w:t>
      </w:r>
      <w:r>
        <w:rPr>
          <w:sz w:val="24"/>
        </w:rPr>
        <w:t>социальной</w:t>
      </w:r>
      <w:r>
        <w:rPr>
          <w:spacing w:val="-15"/>
          <w:sz w:val="24"/>
        </w:rPr>
        <w:t xml:space="preserve"> </w:t>
      </w:r>
      <w:r>
        <w:rPr>
          <w:sz w:val="24"/>
        </w:rPr>
        <w:t>и</w:t>
      </w:r>
      <w:r>
        <w:rPr>
          <w:spacing w:val="-15"/>
          <w:sz w:val="24"/>
        </w:rPr>
        <w:t xml:space="preserve"> </w:t>
      </w:r>
      <w:r>
        <w:rPr>
          <w:sz w:val="24"/>
        </w:rPr>
        <w:t>природной</w:t>
      </w:r>
      <w:r>
        <w:rPr>
          <w:spacing w:val="-15"/>
          <w:sz w:val="24"/>
        </w:rPr>
        <w:t xml:space="preserve"> </w:t>
      </w:r>
      <w:r>
        <w:rPr>
          <w:spacing w:val="-2"/>
          <w:sz w:val="24"/>
        </w:rPr>
        <w:t>среды:</w:t>
      </w:r>
    </w:p>
    <w:p w:rsidR="00EC4929" w:rsidRDefault="00EC4929">
      <w:pPr>
        <w:jc w:val="both"/>
        <w:rPr>
          <w:sz w:val="24"/>
        </w:rPr>
        <w:sectPr w:rsidR="00EC4929">
          <w:pgSz w:w="11900" w:h="16840"/>
          <w:pgMar w:top="840" w:right="280" w:bottom="280" w:left="720" w:header="720" w:footer="720" w:gutter="0"/>
          <w:cols w:space="720"/>
        </w:sectPr>
      </w:pPr>
    </w:p>
    <w:p w:rsidR="00EC4929" w:rsidRDefault="001B2B69">
      <w:pPr>
        <w:pStyle w:val="a3"/>
        <w:spacing w:before="65"/>
        <w:ind w:right="131" w:firstLine="758"/>
      </w:pPr>
      <w:r>
        <w:lastRenderedPageBreak/>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C4929" w:rsidRDefault="001B2B69">
      <w:pPr>
        <w:pStyle w:val="a3"/>
        <w:spacing w:line="242" w:lineRule="auto"/>
        <w:ind w:right="135" w:firstLine="758"/>
      </w:pPr>
      <w:r>
        <w:t>способность обучающихся к взаимодействию в условиях неопределенности, открытость опыту и знаниям других;</w:t>
      </w:r>
    </w:p>
    <w:p w:rsidR="00EC4929" w:rsidRDefault="001B2B69">
      <w:pPr>
        <w:pStyle w:val="a3"/>
        <w:ind w:right="129" w:firstLine="758"/>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EC4929" w:rsidRDefault="001B2B69">
      <w:pPr>
        <w:pStyle w:val="a3"/>
        <w:ind w:right="130" w:firstLine="758"/>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EC4929" w:rsidRDefault="001B2B69">
      <w:pPr>
        <w:pStyle w:val="a3"/>
        <w:ind w:right="131" w:firstLine="758"/>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w:t>
      </w:r>
      <w:r>
        <w:rPr>
          <w:spacing w:val="-2"/>
        </w:rPr>
        <w:t xml:space="preserve"> </w:t>
      </w:r>
      <w:r>
        <w:t>окружающую среду, достижения целей и преодоления вызовов, возможных глобальных последствий;</w:t>
      </w:r>
    </w:p>
    <w:p w:rsidR="00EC4929" w:rsidRDefault="001B2B69">
      <w:pPr>
        <w:pStyle w:val="a3"/>
        <w:spacing w:line="242" w:lineRule="auto"/>
        <w:ind w:right="138" w:firstLine="758"/>
      </w:pPr>
      <w: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EC4929" w:rsidRDefault="001B2B69">
      <w:pPr>
        <w:pStyle w:val="a3"/>
        <w:spacing w:line="271" w:lineRule="exact"/>
      </w:pPr>
      <w:r>
        <w:t>воспринимать</w:t>
      </w:r>
      <w:r>
        <w:rPr>
          <w:spacing w:val="-5"/>
        </w:rPr>
        <w:t xml:space="preserve"> </w:t>
      </w:r>
      <w:r>
        <w:t>стрессовую</w:t>
      </w:r>
      <w:r>
        <w:rPr>
          <w:spacing w:val="-6"/>
        </w:rPr>
        <w:t xml:space="preserve"> </w:t>
      </w:r>
      <w:r>
        <w:t>ситуацию</w:t>
      </w:r>
      <w:r>
        <w:rPr>
          <w:spacing w:val="-5"/>
        </w:rPr>
        <w:t xml:space="preserve"> </w:t>
      </w:r>
      <w:r>
        <w:t>как</w:t>
      </w:r>
      <w:r>
        <w:rPr>
          <w:spacing w:val="-5"/>
        </w:rPr>
        <w:t xml:space="preserve"> </w:t>
      </w:r>
      <w:r>
        <w:t>вызов,</w:t>
      </w:r>
      <w:r>
        <w:rPr>
          <w:spacing w:val="-7"/>
        </w:rPr>
        <w:t xml:space="preserve"> </w:t>
      </w:r>
      <w:r>
        <w:t>требующий</w:t>
      </w:r>
      <w:r>
        <w:rPr>
          <w:spacing w:val="-2"/>
        </w:rPr>
        <w:t xml:space="preserve"> контрмер;</w:t>
      </w:r>
    </w:p>
    <w:p w:rsidR="00EC4929" w:rsidRDefault="001B2B69">
      <w:pPr>
        <w:pStyle w:val="a3"/>
        <w:ind w:right="131" w:firstLine="758"/>
      </w:pPr>
      <w: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EC4929" w:rsidRDefault="001B2B69">
      <w:pPr>
        <w:pStyle w:val="a4"/>
        <w:numPr>
          <w:ilvl w:val="2"/>
          <w:numId w:val="34"/>
        </w:numPr>
        <w:tabs>
          <w:tab w:val="left" w:pos="2175"/>
          <w:tab w:val="left" w:pos="2176"/>
        </w:tabs>
        <w:spacing w:line="240" w:lineRule="auto"/>
        <w:ind w:right="377" w:firstLine="225"/>
        <w:rPr>
          <w:sz w:val="24"/>
        </w:rPr>
      </w:pPr>
      <w:r>
        <w:rPr>
          <w:sz w:val="24"/>
        </w:rPr>
        <w:t>В</w:t>
      </w:r>
      <w:r>
        <w:rPr>
          <w:spacing w:val="-5"/>
          <w:sz w:val="24"/>
        </w:rPr>
        <w:t xml:space="preserve"> </w:t>
      </w:r>
      <w:r>
        <w:rPr>
          <w:sz w:val="24"/>
        </w:rPr>
        <w:t>результате</w:t>
      </w:r>
      <w:r>
        <w:rPr>
          <w:spacing w:val="-4"/>
          <w:sz w:val="24"/>
        </w:rPr>
        <w:t xml:space="preserve"> </w:t>
      </w:r>
      <w:r>
        <w:rPr>
          <w:sz w:val="24"/>
        </w:rPr>
        <w:t>изучения</w:t>
      </w:r>
      <w:r>
        <w:rPr>
          <w:spacing w:val="-3"/>
          <w:sz w:val="24"/>
        </w:rPr>
        <w:t xml:space="preserve"> </w:t>
      </w:r>
      <w:r>
        <w:rPr>
          <w:sz w:val="24"/>
        </w:rPr>
        <w:t>родного</w:t>
      </w:r>
      <w:r>
        <w:rPr>
          <w:spacing w:val="-3"/>
          <w:sz w:val="24"/>
        </w:rPr>
        <w:t xml:space="preserve"> </w:t>
      </w:r>
      <w:r>
        <w:rPr>
          <w:sz w:val="24"/>
        </w:rPr>
        <w:t>(украинского)</w:t>
      </w:r>
      <w:r>
        <w:rPr>
          <w:spacing w:val="-2"/>
          <w:sz w:val="24"/>
        </w:rPr>
        <w:t xml:space="preserve"> </w:t>
      </w:r>
      <w:r>
        <w:rPr>
          <w:sz w:val="24"/>
        </w:rPr>
        <w:t>языка</w:t>
      </w:r>
      <w:r>
        <w:rPr>
          <w:spacing w:val="-4"/>
          <w:sz w:val="24"/>
        </w:rPr>
        <w:t xml:space="preserve"> </w:t>
      </w:r>
      <w:r>
        <w:rPr>
          <w:sz w:val="24"/>
        </w:rPr>
        <w:t>на</w:t>
      </w:r>
      <w:r>
        <w:rPr>
          <w:spacing w:val="-4"/>
          <w:sz w:val="24"/>
        </w:rPr>
        <w:t xml:space="preserve"> </w:t>
      </w:r>
      <w:r>
        <w:rPr>
          <w:sz w:val="24"/>
        </w:rPr>
        <w:t>уровне</w:t>
      </w:r>
      <w:r>
        <w:rPr>
          <w:spacing w:val="-8"/>
          <w:sz w:val="24"/>
        </w:rPr>
        <w:t xml:space="preserve"> </w:t>
      </w:r>
      <w:r>
        <w:rPr>
          <w:sz w:val="24"/>
        </w:rPr>
        <w:t>основного</w:t>
      </w:r>
      <w:r>
        <w:rPr>
          <w:spacing w:val="-7"/>
          <w:sz w:val="24"/>
        </w:rPr>
        <w:t xml:space="preserve"> </w:t>
      </w:r>
      <w:r>
        <w:rPr>
          <w:sz w:val="24"/>
        </w:rPr>
        <w:t>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EC4929" w:rsidRDefault="001B2B69">
      <w:pPr>
        <w:pStyle w:val="a4"/>
        <w:numPr>
          <w:ilvl w:val="3"/>
          <w:numId w:val="34"/>
        </w:numPr>
        <w:tabs>
          <w:tab w:val="left" w:pos="2386"/>
          <w:tab w:val="left" w:pos="2387"/>
        </w:tabs>
        <w:spacing w:line="242" w:lineRule="auto"/>
        <w:ind w:left="442" w:right="234" w:firstLine="225"/>
        <w:rPr>
          <w:sz w:val="24"/>
        </w:rPr>
      </w:pPr>
      <w:r>
        <w:rPr>
          <w:sz w:val="24"/>
        </w:rPr>
        <w:t>У</w:t>
      </w:r>
      <w:r>
        <w:rPr>
          <w:spacing w:val="-7"/>
          <w:sz w:val="24"/>
        </w:rPr>
        <w:t xml:space="preserve"> </w:t>
      </w:r>
      <w:r>
        <w:rPr>
          <w:sz w:val="24"/>
        </w:rPr>
        <w:t>обучающегося</w:t>
      </w:r>
      <w:r>
        <w:rPr>
          <w:spacing w:val="-5"/>
          <w:sz w:val="24"/>
        </w:rPr>
        <w:t xml:space="preserve"> </w:t>
      </w:r>
      <w:r>
        <w:rPr>
          <w:sz w:val="24"/>
        </w:rPr>
        <w:t>будут</w:t>
      </w:r>
      <w:r>
        <w:rPr>
          <w:spacing w:val="-5"/>
          <w:sz w:val="24"/>
        </w:rPr>
        <w:t xml:space="preserve"> </w:t>
      </w:r>
      <w:r>
        <w:rPr>
          <w:sz w:val="24"/>
        </w:rPr>
        <w:t>сформированы</w:t>
      </w:r>
      <w:r>
        <w:rPr>
          <w:spacing w:val="-4"/>
          <w:sz w:val="24"/>
        </w:rPr>
        <w:t xml:space="preserve"> </w:t>
      </w:r>
      <w:r>
        <w:rPr>
          <w:sz w:val="24"/>
        </w:rPr>
        <w:t>следующие</w:t>
      </w:r>
      <w:r>
        <w:rPr>
          <w:spacing w:val="-6"/>
          <w:sz w:val="24"/>
        </w:rPr>
        <w:t xml:space="preserve"> </w:t>
      </w:r>
      <w:r>
        <w:rPr>
          <w:sz w:val="24"/>
        </w:rPr>
        <w:t>базовые</w:t>
      </w:r>
      <w:r>
        <w:rPr>
          <w:spacing w:val="-6"/>
          <w:sz w:val="24"/>
        </w:rPr>
        <w:t xml:space="preserve"> </w:t>
      </w:r>
      <w:r>
        <w:rPr>
          <w:sz w:val="24"/>
        </w:rPr>
        <w:t>логические</w:t>
      </w:r>
      <w:r>
        <w:rPr>
          <w:spacing w:val="-6"/>
          <w:sz w:val="24"/>
        </w:rPr>
        <w:t xml:space="preserve"> </w:t>
      </w:r>
      <w:r>
        <w:rPr>
          <w:sz w:val="24"/>
        </w:rPr>
        <w:t>действия как часть познавательных универсальных учебных действий:</w:t>
      </w:r>
    </w:p>
    <w:p w:rsidR="00EC4929" w:rsidRDefault="001B2B69">
      <w:pPr>
        <w:pStyle w:val="a3"/>
        <w:spacing w:line="242" w:lineRule="auto"/>
        <w:ind w:right="140" w:firstLine="758"/>
      </w:pPr>
      <w:r>
        <w:t xml:space="preserve">выявлять и характеризовать существенные признаки языковых единиц, языковых явлений и </w:t>
      </w:r>
      <w:r>
        <w:rPr>
          <w:spacing w:val="-2"/>
        </w:rPr>
        <w:t>процессов;</w:t>
      </w:r>
    </w:p>
    <w:p w:rsidR="00EC4929" w:rsidRDefault="001B2B69">
      <w:pPr>
        <w:pStyle w:val="a3"/>
        <w:ind w:right="130" w:firstLine="758"/>
      </w:pPr>
      <w:r>
        <w:t>устанавливать</w:t>
      </w:r>
      <w:r>
        <w:rPr>
          <w:spacing w:val="-15"/>
        </w:rPr>
        <w:t xml:space="preserve"> </w:t>
      </w:r>
      <w:r>
        <w:t>существенный</w:t>
      </w:r>
      <w:r>
        <w:rPr>
          <w:spacing w:val="-15"/>
        </w:rPr>
        <w:t xml:space="preserve"> </w:t>
      </w:r>
      <w:r>
        <w:t>признак</w:t>
      </w:r>
      <w:r>
        <w:rPr>
          <w:spacing w:val="-15"/>
        </w:rPr>
        <w:t xml:space="preserve"> </w:t>
      </w:r>
      <w:r>
        <w:t>классификации</w:t>
      </w:r>
      <w:r>
        <w:rPr>
          <w:spacing w:val="-15"/>
        </w:rPr>
        <w:t xml:space="preserve"> </w:t>
      </w:r>
      <w:r>
        <w:t>языковых</w:t>
      </w:r>
      <w:r>
        <w:rPr>
          <w:spacing w:val="-15"/>
        </w:rPr>
        <w:t xml:space="preserve"> </w:t>
      </w:r>
      <w:r>
        <w:t>единиц</w:t>
      </w:r>
      <w:r>
        <w:rPr>
          <w:spacing w:val="-15"/>
        </w:rPr>
        <w:t xml:space="preserve"> </w:t>
      </w:r>
      <w:r>
        <w:t>(явлений),</w:t>
      </w:r>
      <w:r>
        <w:rPr>
          <w:spacing w:val="-15"/>
        </w:rPr>
        <w:t xml:space="preserve"> </w:t>
      </w:r>
      <w:r>
        <w:t>основания для обобщения и сравнения, критерии проводимого анализа, классифицировать языковые единицы по существенному признаку;</w:t>
      </w:r>
    </w:p>
    <w:p w:rsidR="00EC4929" w:rsidRDefault="001B2B69">
      <w:pPr>
        <w:pStyle w:val="a3"/>
        <w:spacing w:line="237" w:lineRule="auto"/>
        <w:ind w:right="143" w:firstLine="758"/>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C4929" w:rsidRDefault="001B2B69">
      <w:pPr>
        <w:pStyle w:val="a3"/>
        <w:ind w:right="136" w:firstLine="758"/>
      </w:pPr>
      <w:r>
        <w:t>выявлять в</w:t>
      </w:r>
      <w:r>
        <w:rPr>
          <w:spacing w:val="-2"/>
        </w:rPr>
        <w:t xml:space="preserve"> </w:t>
      </w:r>
      <w:r>
        <w:t>тексте дефициты информации, данных, необходимых</w:t>
      </w:r>
      <w:r>
        <w:rPr>
          <w:spacing w:val="-3"/>
        </w:rPr>
        <w:t xml:space="preserve"> </w:t>
      </w:r>
      <w:r>
        <w:t>для решения</w:t>
      </w:r>
      <w:r>
        <w:rPr>
          <w:spacing w:val="-3"/>
        </w:rPr>
        <w:t xml:space="preserve"> </w:t>
      </w:r>
      <w:r>
        <w:t>поставленной учебной задачи;</w:t>
      </w:r>
    </w:p>
    <w:p w:rsidR="00EC4929" w:rsidRDefault="001B2B69">
      <w:pPr>
        <w:pStyle w:val="a3"/>
        <w:ind w:right="137" w:firstLine="758"/>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C4929" w:rsidRDefault="001B2B69">
      <w:pPr>
        <w:pStyle w:val="a3"/>
        <w:ind w:right="123" w:firstLine="758"/>
      </w:pPr>
      <w:r>
        <w:t>самостоятельно выбирать способ решения учебной задачи при работе с разными типами текстов,</w:t>
      </w:r>
      <w:r>
        <w:rPr>
          <w:spacing w:val="-1"/>
        </w:rPr>
        <w:t xml:space="preserve"> </w:t>
      </w:r>
      <w:r>
        <w:t>разными</w:t>
      </w:r>
      <w:r>
        <w:rPr>
          <w:spacing w:val="-6"/>
        </w:rPr>
        <w:t xml:space="preserve"> </w:t>
      </w:r>
      <w:r>
        <w:t>единицами</w:t>
      </w:r>
      <w:r>
        <w:rPr>
          <w:spacing w:val="-6"/>
        </w:rPr>
        <w:t xml:space="preserve"> </w:t>
      </w:r>
      <w:r>
        <w:t>языка,</w:t>
      </w:r>
      <w:r>
        <w:rPr>
          <w:spacing w:val="-5"/>
        </w:rPr>
        <w:t xml:space="preserve"> </w:t>
      </w:r>
      <w:r>
        <w:t>сравнивая</w:t>
      </w:r>
      <w:r>
        <w:rPr>
          <w:spacing w:val="-7"/>
        </w:rPr>
        <w:t xml:space="preserve"> </w:t>
      </w:r>
      <w:r>
        <w:t>варианты</w:t>
      </w:r>
      <w:r>
        <w:rPr>
          <w:spacing w:val="-4"/>
        </w:rPr>
        <w:t xml:space="preserve"> </w:t>
      </w:r>
      <w:r>
        <w:t>решения</w:t>
      </w:r>
      <w:r>
        <w:rPr>
          <w:spacing w:val="-7"/>
        </w:rPr>
        <w:t xml:space="preserve"> </w:t>
      </w:r>
      <w:r>
        <w:t>и</w:t>
      </w:r>
      <w:r>
        <w:rPr>
          <w:spacing w:val="-6"/>
        </w:rPr>
        <w:t xml:space="preserve"> </w:t>
      </w:r>
      <w:r>
        <w:t>выбирая</w:t>
      </w:r>
      <w:r>
        <w:rPr>
          <w:spacing w:val="-2"/>
        </w:rPr>
        <w:t xml:space="preserve"> </w:t>
      </w:r>
      <w:r>
        <w:t>оптимальный</w:t>
      </w:r>
      <w:r>
        <w:rPr>
          <w:spacing w:val="-6"/>
        </w:rPr>
        <w:t xml:space="preserve"> </w:t>
      </w:r>
      <w:r>
        <w:t>вариант</w:t>
      </w:r>
      <w:r>
        <w:rPr>
          <w:spacing w:val="-2"/>
        </w:rPr>
        <w:t xml:space="preserve"> </w:t>
      </w:r>
      <w:r>
        <w:t>с учётом самостоятельно выделенных критериев.</w:t>
      </w:r>
    </w:p>
    <w:p w:rsidR="00EC4929" w:rsidRDefault="001B2B69">
      <w:pPr>
        <w:pStyle w:val="a4"/>
        <w:numPr>
          <w:ilvl w:val="3"/>
          <w:numId w:val="34"/>
        </w:numPr>
        <w:tabs>
          <w:tab w:val="left" w:pos="2386"/>
          <w:tab w:val="left" w:pos="2387"/>
        </w:tabs>
        <w:spacing w:line="237" w:lineRule="auto"/>
        <w:ind w:left="442" w:right="442" w:firstLine="225"/>
        <w:jc w:val="both"/>
        <w:rPr>
          <w:sz w:val="24"/>
        </w:rPr>
      </w:pPr>
      <w:r>
        <w:rPr>
          <w:sz w:val="24"/>
        </w:rPr>
        <w:t>У</w:t>
      </w:r>
      <w:r>
        <w:rPr>
          <w:spacing w:val="-9"/>
          <w:sz w:val="24"/>
        </w:rPr>
        <w:t xml:space="preserve"> </w:t>
      </w:r>
      <w:r>
        <w:rPr>
          <w:sz w:val="24"/>
        </w:rPr>
        <w:t>обучающегося</w:t>
      </w:r>
      <w:r>
        <w:rPr>
          <w:spacing w:val="-7"/>
          <w:sz w:val="24"/>
        </w:rPr>
        <w:t xml:space="preserve"> </w:t>
      </w:r>
      <w:r>
        <w:rPr>
          <w:sz w:val="24"/>
        </w:rPr>
        <w:t>будут</w:t>
      </w:r>
      <w:r>
        <w:rPr>
          <w:spacing w:val="-7"/>
          <w:sz w:val="24"/>
        </w:rPr>
        <w:t xml:space="preserve"> </w:t>
      </w:r>
      <w:r>
        <w:rPr>
          <w:sz w:val="24"/>
        </w:rPr>
        <w:t>сформированы</w:t>
      </w:r>
      <w:r>
        <w:rPr>
          <w:spacing w:val="-6"/>
          <w:sz w:val="24"/>
        </w:rPr>
        <w:t xml:space="preserve"> </w:t>
      </w:r>
      <w:r>
        <w:rPr>
          <w:sz w:val="24"/>
        </w:rPr>
        <w:t>следующие</w:t>
      </w:r>
      <w:r>
        <w:rPr>
          <w:spacing w:val="-8"/>
          <w:sz w:val="24"/>
        </w:rPr>
        <w:t xml:space="preserve"> </w:t>
      </w:r>
      <w:r>
        <w:rPr>
          <w:sz w:val="24"/>
        </w:rPr>
        <w:t>базовые</w:t>
      </w:r>
      <w:r>
        <w:rPr>
          <w:spacing w:val="-8"/>
          <w:sz w:val="24"/>
        </w:rPr>
        <w:t xml:space="preserve"> </w:t>
      </w:r>
      <w:r>
        <w:rPr>
          <w:sz w:val="24"/>
        </w:rPr>
        <w:t>исследовательские действия как часть познавательных универсальных учебных действий:</w:t>
      </w:r>
    </w:p>
    <w:p w:rsidR="00EC4929" w:rsidRDefault="001B2B69">
      <w:pPr>
        <w:pStyle w:val="a3"/>
        <w:spacing w:before="3" w:line="237" w:lineRule="auto"/>
        <w:ind w:left="1224" w:right="126"/>
      </w:pPr>
      <w:r>
        <w:t>использовать</w:t>
      </w:r>
      <w:r>
        <w:rPr>
          <w:spacing w:val="-15"/>
        </w:rPr>
        <w:t xml:space="preserve"> </w:t>
      </w:r>
      <w:r>
        <w:t>вопросы</w:t>
      </w:r>
      <w:r>
        <w:rPr>
          <w:spacing w:val="-11"/>
        </w:rPr>
        <w:t xml:space="preserve"> </w:t>
      </w:r>
      <w:r>
        <w:t>как</w:t>
      </w:r>
      <w:r>
        <w:rPr>
          <w:spacing w:val="-13"/>
        </w:rPr>
        <w:t xml:space="preserve"> </w:t>
      </w:r>
      <w:r>
        <w:t>исследовательский</w:t>
      </w:r>
      <w:r>
        <w:rPr>
          <w:spacing w:val="-15"/>
        </w:rPr>
        <w:t xml:space="preserve"> </w:t>
      </w:r>
      <w:r>
        <w:t>инструмент</w:t>
      </w:r>
      <w:r>
        <w:rPr>
          <w:spacing w:val="-4"/>
        </w:rPr>
        <w:t xml:space="preserve"> </w:t>
      </w:r>
      <w:r>
        <w:t>познания</w:t>
      </w:r>
      <w:r>
        <w:rPr>
          <w:spacing w:val="-12"/>
        </w:rPr>
        <w:t xml:space="preserve"> </w:t>
      </w:r>
      <w:r>
        <w:t>в</w:t>
      </w:r>
      <w:r>
        <w:rPr>
          <w:spacing w:val="-11"/>
        </w:rPr>
        <w:t xml:space="preserve"> </w:t>
      </w:r>
      <w:r>
        <w:t>языковом</w:t>
      </w:r>
      <w:r>
        <w:rPr>
          <w:spacing w:val="-15"/>
        </w:rPr>
        <w:t xml:space="preserve"> </w:t>
      </w:r>
      <w:r>
        <w:t>образовании; формулировать</w:t>
      </w:r>
      <w:r>
        <w:rPr>
          <w:spacing w:val="51"/>
        </w:rPr>
        <w:t xml:space="preserve"> </w:t>
      </w:r>
      <w:r>
        <w:t>вопросы,</w:t>
      </w:r>
      <w:r>
        <w:rPr>
          <w:spacing w:val="50"/>
        </w:rPr>
        <w:t xml:space="preserve"> </w:t>
      </w:r>
      <w:r>
        <w:t>фиксирующие</w:t>
      </w:r>
      <w:r>
        <w:rPr>
          <w:spacing w:val="51"/>
        </w:rPr>
        <w:t xml:space="preserve"> </w:t>
      </w:r>
      <w:r>
        <w:t>несоответствие</w:t>
      </w:r>
      <w:r>
        <w:rPr>
          <w:spacing w:val="52"/>
        </w:rPr>
        <w:t xml:space="preserve"> </w:t>
      </w:r>
      <w:r>
        <w:t>между</w:t>
      </w:r>
      <w:r>
        <w:rPr>
          <w:spacing w:val="42"/>
        </w:rPr>
        <w:t xml:space="preserve"> </w:t>
      </w:r>
      <w:r>
        <w:t>реальным</w:t>
      </w:r>
      <w:r>
        <w:rPr>
          <w:spacing w:val="54"/>
        </w:rPr>
        <w:t xml:space="preserve"> </w:t>
      </w:r>
      <w:r>
        <w:t>и</w:t>
      </w:r>
      <w:r>
        <w:rPr>
          <w:spacing w:val="53"/>
        </w:rPr>
        <w:t xml:space="preserve"> </w:t>
      </w:r>
      <w:r>
        <w:rPr>
          <w:spacing w:val="-2"/>
        </w:rPr>
        <w:t>желательным</w:t>
      </w:r>
    </w:p>
    <w:p w:rsidR="00EC4929" w:rsidRDefault="001B2B69">
      <w:pPr>
        <w:pStyle w:val="a3"/>
        <w:spacing w:before="3" w:line="275" w:lineRule="exact"/>
      </w:pPr>
      <w:r>
        <w:t>состоянием</w:t>
      </w:r>
      <w:r>
        <w:rPr>
          <w:spacing w:val="-8"/>
        </w:rPr>
        <w:t xml:space="preserve"> </w:t>
      </w:r>
      <w:r>
        <w:t>ситуации,</w:t>
      </w:r>
      <w:r>
        <w:rPr>
          <w:spacing w:val="-1"/>
        </w:rPr>
        <w:t xml:space="preserve"> </w:t>
      </w:r>
      <w:r>
        <w:t>и</w:t>
      </w:r>
      <w:r>
        <w:rPr>
          <w:spacing w:val="-2"/>
        </w:rPr>
        <w:t xml:space="preserve"> </w:t>
      </w:r>
      <w:r>
        <w:t>самостоятельно</w:t>
      </w:r>
      <w:r>
        <w:rPr>
          <w:spacing w:val="1"/>
        </w:rPr>
        <w:t xml:space="preserve"> </w:t>
      </w:r>
      <w:r>
        <w:t>устанавливать</w:t>
      </w:r>
      <w:r>
        <w:rPr>
          <w:spacing w:val="-6"/>
        </w:rPr>
        <w:t xml:space="preserve"> </w:t>
      </w:r>
      <w:r>
        <w:t>искомое</w:t>
      </w:r>
      <w:r>
        <w:rPr>
          <w:spacing w:val="-4"/>
        </w:rPr>
        <w:t xml:space="preserve"> </w:t>
      </w:r>
      <w:r>
        <w:t>и</w:t>
      </w:r>
      <w:r>
        <w:rPr>
          <w:spacing w:val="-6"/>
        </w:rPr>
        <w:t xml:space="preserve"> </w:t>
      </w:r>
      <w:r>
        <w:rPr>
          <w:spacing w:val="-2"/>
        </w:rPr>
        <w:t>данное;</w:t>
      </w:r>
    </w:p>
    <w:p w:rsidR="00EC4929" w:rsidRDefault="001B2B69">
      <w:pPr>
        <w:pStyle w:val="a3"/>
        <w:spacing w:line="242" w:lineRule="auto"/>
        <w:ind w:right="142" w:firstLine="782"/>
      </w:pPr>
      <w:r>
        <w:t>формировать гипотезу об истинности собственных суждений и суждений других, аргументировать свою позицию, мнение;</w:t>
      </w:r>
    </w:p>
    <w:p w:rsidR="00EC4929" w:rsidRDefault="001B2B69">
      <w:pPr>
        <w:pStyle w:val="a3"/>
        <w:ind w:right="128" w:firstLine="782"/>
      </w:pPr>
      <w:r>
        <w:t>составлять</w:t>
      </w:r>
      <w:r>
        <w:rPr>
          <w:spacing w:val="-1"/>
        </w:rPr>
        <w:t xml:space="preserve"> </w:t>
      </w:r>
      <w:r>
        <w:t>алгоритм действий</w:t>
      </w:r>
      <w:r>
        <w:rPr>
          <w:spacing w:val="-1"/>
        </w:rPr>
        <w:t xml:space="preserve"> </w:t>
      </w:r>
      <w:r>
        <w:t>и</w:t>
      </w:r>
      <w:r>
        <w:rPr>
          <w:spacing w:val="-1"/>
        </w:rPr>
        <w:t xml:space="preserve"> </w:t>
      </w:r>
      <w:r>
        <w:t>использовать</w:t>
      </w:r>
      <w:r>
        <w:rPr>
          <w:spacing w:val="-1"/>
        </w:rPr>
        <w:t xml:space="preserve"> </w:t>
      </w:r>
      <w:r>
        <w:t>его для</w:t>
      </w:r>
      <w:r>
        <w:rPr>
          <w:spacing w:val="-2"/>
        </w:rPr>
        <w:t xml:space="preserve"> </w:t>
      </w:r>
      <w:r>
        <w:t>решения</w:t>
      </w:r>
      <w:r>
        <w:rPr>
          <w:spacing w:val="-2"/>
        </w:rPr>
        <w:t xml:space="preserve"> </w:t>
      </w:r>
      <w:r>
        <w:t>учебных</w:t>
      </w:r>
      <w:r>
        <w:rPr>
          <w:spacing w:val="-2"/>
        </w:rPr>
        <w:t xml:space="preserve"> </w:t>
      </w:r>
      <w:r>
        <w:t>задач;</w:t>
      </w:r>
      <w:r>
        <w:rPr>
          <w:spacing w:val="-2"/>
        </w:rPr>
        <w:t xml:space="preserve"> </w:t>
      </w:r>
      <w:r>
        <w:t>проводить</w:t>
      </w:r>
      <w:r>
        <w:rPr>
          <w:spacing w:val="-2"/>
        </w:rPr>
        <w:t xml:space="preserve"> </w:t>
      </w:r>
      <w:r>
        <w:t>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r>
        <w:rPr>
          <w:spacing w:val="40"/>
        </w:rPr>
        <w:t xml:space="preserve">  </w:t>
      </w:r>
      <w:r>
        <w:t>оценивать</w:t>
      </w:r>
      <w:r>
        <w:rPr>
          <w:spacing w:val="40"/>
        </w:rPr>
        <w:t xml:space="preserve">  </w:t>
      </w:r>
      <w:r>
        <w:t>на</w:t>
      </w:r>
      <w:r>
        <w:rPr>
          <w:spacing w:val="40"/>
        </w:rPr>
        <w:t xml:space="preserve">  </w:t>
      </w:r>
      <w:r>
        <w:t>применимость</w:t>
      </w:r>
      <w:r>
        <w:rPr>
          <w:spacing w:val="40"/>
        </w:rPr>
        <w:t xml:space="preserve">  </w:t>
      </w:r>
      <w:r>
        <w:t>и</w:t>
      </w:r>
      <w:r>
        <w:rPr>
          <w:spacing w:val="40"/>
        </w:rPr>
        <w:t xml:space="preserve">  </w:t>
      </w:r>
      <w:r>
        <w:t>достоверность</w:t>
      </w:r>
      <w:r>
        <w:rPr>
          <w:spacing w:val="40"/>
        </w:rPr>
        <w:t xml:space="preserve">  </w:t>
      </w:r>
      <w:r>
        <w:t>информацию,</w:t>
      </w:r>
      <w:r>
        <w:rPr>
          <w:spacing w:val="51"/>
        </w:rPr>
        <w:t xml:space="preserve">  </w:t>
      </w:r>
      <w:r>
        <w:t>полученную</w:t>
      </w:r>
      <w:r>
        <w:rPr>
          <w:spacing w:val="40"/>
        </w:rPr>
        <w:t xml:space="preserve">  </w:t>
      </w:r>
      <w:r>
        <w:t>в</w:t>
      </w:r>
      <w:r>
        <w:rPr>
          <w:spacing w:val="51"/>
        </w:rPr>
        <w:t xml:space="preserve">  </w:t>
      </w:r>
      <w:r>
        <w:t>ходе</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лингвистического</w:t>
      </w:r>
      <w:r>
        <w:rPr>
          <w:spacing w:val="-2"/>
        </w:rPr>
        <w:t xml:space="preserve"> </w:t>
      </w:r>
      <w:r>
        <w:t>исследования</w:t>
      </w:r>
      <w:r>
        <w:rPr>
          <w:spacing w:val="-9"/>
        </w:rPr>
        <w:t xml:space="preserve"> </w:t>
      </w:r>
      <w:r>
        <w:rPr>
          <w:spacing w:val="-2"/>
        </w:rPr>
        <w:t>(эксперимента);</w:t>
      </w:r>
    </w:p>
    <w:p w:rsidR="00EC4929" w:rsidRDefault="001B2B69">
      <w:pPr>
        <w:pStyle w:val="a3"/>
        <w:spacing w:before="2"/>
        <w:ind w:right="138" w:firstLine="782"/>
      </w:pPr>
      <w: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w:t>
      </w:r>
      <w:r>
        <w:rPr>
          <w:spacing w:val="-2"/>
        </w:rPr>
        <w:t>обобщений;</w:t>
      </w:r>
    </w:p>
    <w:p w:rsidR="00EC4929" w:rsidRDefault="001B2B69">
      <w:pPr>
        <w:pStyle w:val="a3"/>
        <w:ind w:right="122" w:firstLine="782"/>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C4929" w:rsidRDefault="001B2B69">
      <w:pPr>
        <w:pStyle w:val="a4"/>
        <w:numPr>
          <w:ilvl w:val="3"/>
          <w:numId w:val="34"/>
        </w:numPr>
        <w:tabs>
          <w:tab w:val="left" w:pos="2391"/>
          <w:tab w:val="left" w:pos="2392"/>
        </w:tabs>
        <w:spacing w:before="3" w:line="237" w:lineRule="auto"/>
        <w:ind w:left="442" w:right="153" w:firstLine="225"/>
        <w:jc w:val="both"/>
        <w:rPr>
          <w:sz w:val="24"/>
        </w:rPr>
      </w:pPr>
      <w:r>
        <w:rPr>
          <w:sz w:val="24"/>
        </w:rPr>
        <w:t>У</w:t>
      </w:r>
      <w:r>
        <w:rPr>
          <w:spacing w:val="-6"/>
          <w:sz w:val="24"/>
        </w:rPr>
        <w:t xml:space="preserve"> </w:t>
      </w:r>
      <w:r>
        <w:rPr>
          <w:sz w:val="24"/>
        </w:rPr>
        <w:t>обучающегося</w:t>
      </w:r>
      <w:r>
        <w:rPr>
          <w:spacing w:val="-4"/>
          <w:sz w:val="24"/>
        </w:rPr>
        <w:t xml:space="preserve"> </w:t>
      </w:r>
      <w:r>
        <w:rPr>
          <w:sz w:val="24"/>
        </w:rPr>
        <w:t>будут</w:t>
      </w:r>
      <w:r>
        <w:rPr>
          <w:spacing w:val="-4"/>
          <w:sz w:val="24"/>
        </w:rPr>
        <w:t xml:space="preserve"> </w:t>
      </w:r>
      <w:r>
        <w:rPr>
          <w:sz w:val="24"/>
        </w:rPr>
        <w:t>сформированы</w:t>
      </w:r>
      <w:r>
        <w:rPr>
          <w:spacing w:val="-3"/>
          <w:sz w:val="24"/>
        </w:rPr>
        <w:t xml:space="preserve"> </w:t>
      </w:r>
      <w:r>
        <w:rPr>
          <w:sz w:val="24"/>
        </w:rPr>
        <w:t>умения</w:t>
      </w:r>
      <w:r>
        <w:rPr>
          <w:spacing w:val="-9"/>
          <w:sz w:val="24"/>
        </w:rPr>
        <w:t xml:space="preserve"> </w:t>
      </w:r>
      <w:r>
        <w:rPr>
          <w:sz w:val="24"/>
        </w:rPr>
        <w:t>работать</w:t>
      </w:r>
      <w:r>
        <w:rPr>
          <w:spacing w:val="-3"/>
          <w:sz w:val="24"/>
        </w:rPr>
        <w:t xml:space="preserve"> </w:t>
      </w:r>
      <w:r>
        <w:rPr>
          <w:sz w:val="24"/>
        </w:rPr>
        <w:t>с</w:t>
      </w:r>
      <w:r>
        <w:rPr>
          <w:spacing w:val="-10"/>
          <w:sz w:val="24"/>
        </w:rPr>
        <w:t xml:space="preserve"> </w:t>
      </w:r>
      <w:r>
        <w:rPr>
          <w:sz w:val="24"/>
        </w:rPr>
        <w:t>информацией</w:t>
      </w:r>
      <w:r>
        <w:rPr>
          <w:spacing w:val="-8"/>
          <w:sz w:val="24"/>
        </w:rPr>
        <w:t xml:space="preserve"> </w:t>
      </w:r>
      <w:r>
        <w:rPr>
          <w:sz w:val="24"/>
        </w:rPr>
        <w:t>как</w:t>
      </w:r>
      <w:r>
        <w:rPr>
          <w:spacing w:val="-6"/>
          <w:sz w:val="24"/>
        </w:rPr>
        <w:t xml:space="preserve"> </w:t>
      </w:r>
      <w:r>
        <w:rPr>
          <w:sz w:val="24"/>
        </w:rPr>
        <w:t>часть познавательных универсальных учебных действий:</w:t>
      </w:r>
    </w:p>
    <w:p w:rsidR="00EC4929" w:rsidRDefault="001B2B69">
      <w:pPr>
        <w:pStyle w:val="a3"/>
        <w:spacing w:before="6" w:line="237" w:lineRule="auto"/>
        <w:ind w:right="129" w:firstLine="782"/>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C4929" w:rsidRDefault="001B2B69">
      <w:pPr>
        <w:pStyle w:val="a3"/>
        <w:spacing w:before="6" w:line="237" w:lineRule="auto"/>
        <w:ind w:right="136" w:firstLine="782"/>
      </w:pPr>
      <w:r>
        <w:t>выбирать, анализировать, интерпретировать, обобщать и систематизировать информацию, представленную в текстах, таблицах, схемах;</w:t>
      </w:r>
    </w:p>
    <w:p w:rsidR="00EC4929" w:rsidRDefault="001B2B69">
      <w:pPr>
        <w:pStyle w:val="a3"/>
        <w:spacing w:before="3"/>
        <w:ind w:right="134" w:firstLine="782"/>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EC4929" w:rsidRDefault="001B2B69">
      <w:pPr>
        <w:pStyle w:val="a3"/>
        <w:spacing w:line="242" w:lineRule="auto"/>
        <w:ind w:right="136" w:firstLine="782"/>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C4929" w:rsidRDefault="001B2B69">
      <w:pPr>
        <w:pStyle w:val="a3"/>
        <w:spacing w:line="242" w:lineRule="auto"/>
        <w:ind w:right="2027" w:firstLine="782"/>
      </w:pPr>
      <w:r>
        <w:t>находить</w:t>
      </w:r>
      <w:r>
        <w:rPr>
          <w:spacing w:val="-5"/>
        </w:rPr>
        <w:t xml:space="preserve"> </w:t>
      </w:r>
      <w:r>
        <w:t>сходные</w:t>
      </w:r>
      <w:r>
        <w:rPr>
          <w:spacing w:val="-7"/>
        </w:rPr>
        <w:t xml:space="preserve"> </w:t>
      </w:r>
      <w:r>
        <w:t>аргументы</w:t>
      </w:r>
      <w:r>
        <w:rPr>
          <w:spacing w:val="-4"/>
        </w:rPr>
        <w:t xml:space="preserve"> </w:t>
      </w:r>
      <w:r>
        <w:t>(подтверждающие</w:t>
      </w:r>
      <w:r>
        <w:rPr>
          <w:spacing w:val="-7"/>
        </w:rPr>
        <w:t xml:space="preserve"> </w:t>
      </w:r>
      <w:r>
        <w:t>или</w:t>
      </w:r>
      <w:r>
        <w:rPr>
          <w:spacing w:val="-10"/>
        </w:rPr>
        <w:t xml:space="preserve"> </w:t>
      </w:r>
      <w:r>
        <w:t>опровергающие</w:t>
      </w:r>
      <w:r>
        <w:rPr>
          <w:spacing w:val="-11"/>
        </w:rPr>
        <w:t xml:space="preserve"> </w:t>
      </w:r>
      <w:r>
        <w:t>одну и ту же идею, версию) в различных информационных источниках;</w:t>
      </w:r>
    </w:p>
    <w:p w:rsidR="00EC4929" w:rsidRDefault="001B2B69">
      <w:pPr>
        <w:pStyle w:val="a3"/>
        <w:ind w:right="129" w:firstLine="758"/>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C4929" w:rsidRDefault="001B2B69">
      <w:pPr>
        <w:pStyle w:val="a3"/>
        <w:ind w:right="139" w:firstLine="758"/>
      </w:pPr>
      <w:r>
        <w:t>оценивать надёжность информации по критериям, предложенным учителем или сформулированным самостоятельно;</w:t>
      </w:r>
    </w:p>
    <w:p w:rsidR="00EC4929" w:rsidRDefault="001B2B69">
      <w:pPr>
        <w:pStyle w:val="a3"/>
        <w:spacing w:line="275" w:lineRule="exact"/>
        <w:ind w:left="1200"/>
      </w:pPr>
      <w:r>
        <w:t>эффективно</w:t>
      </w:r>
      <w:r>
        <w:rPr>
          <w:spacing w:val="-5"/>
        </w:rPr>
        <w:t xml:space="preserve"> </w:t>
      </w:r>
      <w:r>
        <w:t>запоминать</w:t>
      </w:r>
      <w:r>
        <w:rPr>
          <w:spacing w:val="-4"/>
        </w:rPr>
        <w:t xml:space="preserve"> </w:t>
      </w:r>
      <w:r>
        <w:t>и</w:t>
      </w:r>
      <w:r>
        <w:rPr>
          <w:spacing w:val="-2"/>
        </w:rPr>
        <w:t xml:space="preserve"> </w:t>
      </w:r>
      <w:r>
        <w:t>систематизировать</w:t>
      </w:r>
      <w:r>
        <w:rPr>
          <w:spacing w:val="-4"/>
        </w:rPr>
        <w:t xml:space="preserve"> </w:t>
      </w:r>
      <w:r>
        <w:rPr>
          <w:spacing w:val="-2"/>
        </w:rPr>
        <w:t>информацию.</w:t>
      </w:r>
    </w:p>
    <w:p w:rsidR="00EC4929" w:rsidRDefault="001B2B69">
      <w:pPr>
        <w:pStyle w:val="a4"/>
        <w:numPr>
          <w:ilvl w:val="3"/>
          <w:numId w:val="34"/>
        </w:numPr>
        <w:tabs>
          <w:tab w:val="left" w:pos="2406"/>
          <w:tab w:val="left" w:pos="2407"/>
        </w:tabs>
        <w:spacing w:line="242" w:lineRule="auto"/>
        <w:ind w:left="442" w:right="1759" w:firstLine="225"/>
        <w:jc w:val="both"/>
        <w:rPr>
          <w:sz w:val="24"/>
        </w:rPr>
      </w:pPr>
      <w:r>
        <w:rPr>
          <w:sz w:val="24"/>
        </w:rPr>
        <w:t>У</w:t>
      </w:r>
      <w:r>
        <w:rPr>
          <w:spacing w:val="-7"/>
          <w:sz w:val="24"/>
        </w:rPr>
        <w:t xml:space="preserve"> </w:t>
      </w:r>
      <w:r>
        <w:rPr>
          <w:sz w:val="24"/>
        </w:rPr>
        <w:t>обучающегося</w:t>
      </w:r>
      <w:r>
        <w:rPr>
          <w:spacing w:val="-5"/>
          <w:sz w:val="24"/>
        </w:rPr>
        <w:t xml:space="preserve"> </w:t>
      </w:r>
      <w:r>
        <w:rPr>
          <w:sz w:val="24"/>
        </w:rPr>
        <w:t>будут</w:t>
      </w:r>
      <w:r>
        <w:rPr>
          <w:spacing w:val="-5"/>
          <w:sz w:val="24"/>
        </w:rPr>
        <w:t xml:space="preserve"> </w:t>
      </w:r>
      <w:r>
        <w:rPr>
          <w:sz w:val="24"/>
        </w:rPr>
        <w:t>сформированы</w:t>
      </w:r>
      <w:r>
        <w:rPr>
          <w:spacing w:val="-4"/>
          <w:sz w:val="24"/>
        </w:rPr>
        <w:t xml:space="preserve"> </w:t>
      </w:r>
      <w:r>
        <w:rPr>
          <w:sz w:val="24"/>
        </w:rPr>
        <w:t>умения</w:t>
      </w:r>
      <w:r>
        <w:rPr>
          <w:spacing w:val="-10"/>
          <w:sz w:val="24"/>
        </w:rPr>
        <w:t xml:space="preserve"> </w:t>
      </w:r>
      <w:r>
        <w:rPr>
          <w:sz w:val="24"/>
        </w:rPr>
        <w:t>общения</w:t>
      </w:r>
      <w:r>
        <w:rPr>
          <w:spacing w:val="-10"/>
          <w:sz w:val="24"/>
        </w:rPr>
        <w:t xml:space="preserve"> </w:t>
      </w:r>
      <w:r>
        <w:rPr>
          <w:sz w:val="24"/>
        </w:rPr>
        <w:t>как</w:t>
      </w:r>
      <w:r>
        <w:rPr>
          <w:spacing w:val="-7"/>
          <w:sz w:val="24"/>
        </w:rPr>
        <w:t xml:space="preserve"> </w:t>
      </w:r>
      <w:r>
        <w:rPr>
          <w:sz w:val="24"/>
        </w:rPr>
        <w:t>часть коммуникативных универсальных учебных действий:</w:t>
      </w:r>
    </w:p>
    <w:p w:rsidR="00EC4929" w:rsidRDefault="001B2B69">
      <w:pPr>
        <w:pStyle w:val="a3"/>
        <w:ind w:right="134" w:firstLine="758"/>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(украинском) языке;</w:t>
      </w:r>
    </w:p>
    <w:p w:rsidR="00EC4929" w:rsidRDefault="001B2B69">
      <w:pPr>
        <w:pStyle w:val="a3"/>
        <w:ind w:left="1200"/>
        <w:jc w:val="left"/>
      </w:pPr>
      <w:r>
        <w:t>распознавать невербальные средства общения, понимать значение социальных знаков; распознавать</w:t>
      </w:r>
      <w:r>
        <w:rPr>
          <w:spacing w:val="-10"/>
        </w:rPr>
        <w:t xml:space="preserve"> </w:t>
      </w:r>
      <w:r>
        <w:t>предпосылки</w:t>
      </w:r>
      <w:r>
        <w:rPr>
          <w:spacing w:val="-11"/>
        </w:rPr>
        <w:t xml:space="preserve"> </w:t>
      </w:r>
      <w:r>
        <w:t>конфликтных</w:t>
      </w:r>
      <w:r>
        <w:rPr>
          <w:spacing w:val="-12"/>
        </w:rPr>
        <w:t xml:space="preserve"> </w:t>
      </w:r>
      <w:r>
        <w:t>ситуаций</w:t>
      </w:r>
      <w:r>
        <w:rPr>
          <w:spacing w:val="-11"/>
        </w:rPr>
        <w:t xml:space="preserve"> </w:t>
      </w:r>
      <w:r>
        <w:t>и</w:t>
      </w:r>
      <w:r>
        <w:rPr>
          <w:spacing w:val="-7"/>
        </w:rPr>
        <w:t xml:space="preserve"> </w:t>
      </w:r>
      <w:r>
        <w:t>смягчать</w:t>
      </w:r>
      <w:r>
        <w:rPr>
          <w:spacing w:val="-7"/>
        </w:rPr>
        <w:t xml:space="preserve"> </w:t>
      </w:r>
      <w:r>
        <w:t>конфликты,</w:t>
      </w:r>
      <w:r>
        <w:rPr>
          <w:spacing w:val="-10"/>
        </w:rPr>
        <w:t xml:space="preserve"> </w:t>
      </w:r>
      <w:r>
        <w:t>вести</w:t>
      </w:r>
      <w:r>
        <w:rPr>
          <w:spacing w:val="-10"/>
        </w:rPr>
        <w:t xml:space="preserve"> </w:t>
      </w:r>
      <w:r>
        <w:t>переговоры; понимать</w:t>
      </w:r>
      <w:r>
        <w:rPr>
          <w:spacing w:val="70"/>
          <w:w w:val="150"/>
        </w:rPr>
        <w:t xml:space="preserve"> </w:t>
      </w:r>
      <w:r>
        <w:t>намерения</w:t>
      </w:r>
      <w:r>
        <w:rPr>
          <w:spacing w:val="68"/>
          <w:w w:val="150"/>
        </w:rPr>
        <w:t xml:space="preserve"> </w:t>
      </w:r>
      <w:r>
        <w:t>других,</w:t>
      </w:r>
      <w:r>
        <w:rPr>
          <w:spacing w:val="75"/>
          <w:w w:val="150"/>
        </w:rPr>
        <w:t xml:space="preserve"> </w:t>
      </w:r>
      <w:r>
        <w:t>проявлять</w:t>
      </w:r>
      <w:r>
        <w:rPr>
          <w:spacing w:val="75"/>
          <w:w w:val="150"/>
        </w:rPr>
        <w:t xml:space="preserve"> </w:t>
      </w:r>
      <w:r>
        <w:t>уважительное</w:t>
      </w:r>
      <w:r>
        <w:rPr>
          <w:spacing w:val="68"/>
          <w:w w:val="150"/>
        </w:rPr>
        <w:t xml:space="preserve"> </w:t>
      </w:r>
      <w:r>
        <w:t>отношение</w:t>
      </w:r>
      <w:r>
        <w:rPr>
          <w:spacing w:val="72"/>
          <w:w w:val="150"/>
        </w:rPr>
        <w:t xml:space="preserve"> </w:t>
      </w:r>
      <w:r>
        <w:t>к</w:t>
      </w:r>
      <w:r>
        <w:rPr>
          <w:spacing w:val="73"/>
          <w:w w:val="150"/>
        </w:rPr>
        <w:t xml:space="preserve"> </w:t>
      </w:r>
      <w:r>
        <w:t>собеседнику</w:t>
      </w:r>
      <w:r>
        <w:rPr>
          <w:spacing w:val="64"/>
          <w:w w:val="150"/>
        </w:rPr>
        <w:t xml:space="preserve"> </w:t>
      </w:r>
      <w:r>
        <w:t>и</w:t>
      </w:r>
      <w:r>
        <w:rPr>
          <w:spacing w:val="75"/>
          <w:w w:val="150"/>
        </w:rPr>
        <w:t xml:space="preserve"> </w:t>
      </w:r>
      <w:r>
        <w:rPr>
          <w:spacing w:val="-10"/>
        </w:rPr>
        <w:t>в</w:t>
      </w:r>
    </w:p>
    <w:p w:rsidR="00EC4929" w:rsidRDefault="001B2B69">
      <w:pPr>
        <w:pStyle w:val="a3"/>
        <w:spacing w:line="274" w:lineRule="exact"/>
        <w:jc w:val="left"/>
      </w:pPr>
      <w:r>
        <w:t>корректной форме</w:t>
      </w:r>
      <w:r>
        <w:rPr>
          <w:spacing w:val="-6"/>
        </w:rPr>
        <w:t xml:space="preserve"> </w:t>
      </w:r>
      <w:r>
        <w:t>формулировать</w:t>
      </w:r>
      <w:r>
        <w:rPr>
          <w:spacing w:val="1"/>
        </w:rPr>
        <w:t xml:space="preserve"> </w:t>
      </w:r>
      <w:r>
        <w:t>свои</w:t>
      </w:r>
      <w:r>
        <w:rPr>
          <w:spacing w:val="-4"/>
        </w:rPr>
        <w:t xml:space="preserve"> </w:t>
      </w:r>
      <w:r>
        <w:rPr>
          <w:spacing w:val="-2"/>
        </w:rPr>
        <w:t>возражения;</w:t>
      </w:r>
    </w:p>
    <w:p w:rsidR="00EC4929" w:rsidRDefault="001B2B69">
      <w:pPr>
        <w:pStyle w:val="a3"/>
        <w:ind w:right="140" w:firstLine="758"/>
      </w:pPr>
      <w:r>
        <w:t>в ходе диалога</w:t>
      </w:r>
      <w:r>
        <w:rPr>
          <w:spacing w:val="-4"/>
        </w:rPr>
        <w:t xml:space="preserve"> </w:t>
      </w:r>
      <w:r>
        <w:t>(дискуссии) задавать вопросы</w:t>
      </w:r>
      <w:r>
        <w:rPr>
          <w:spacing w:val="-1"/>
        </w:rPr>
        <w:t xml:space="preserve"> </w:t>
      </w:r>
      <w:r>
        <w:t>по существу</w:t>
      </w:r>
      <w:r>
        <w:rPr>
          <w:spacing w:val="-8"/>
        </w:rPr>
        <w:t xml:space="preserve"> </w:t>
      </w:r>
      <w:r>
        <w:t>обсуждаемой</w:t>
      </w:r>
      <w:r>
        <w:rPr>
          <w:spacing w:val="-2"/>
        </w:rPr>
        <w:t xml:space="preserve"> </w:t>
      </w:r>
      <w:r>
        <w:t>темы</w:t>
      </w:r>
      <w:r>
        <w:rPr>
          <w:spacing w:val="-1"/>
        </w:rPr>
        <w:t xml:space="preserve"> </w:t>
      </w:r>
      <w:r>
        <w:t>и</w:t>
      </w:r>
      <w:r>
        <w:rPr>
          <w:spacing w:val="-7"/>
        </w:rPr>
        <w:t xml:space="preserve"> </w:t>
      </w:r>
      <w:r>
        <w:t>высказывать идеи, нацеленные на решение задачи и поддержание благожелательности общения;</w:t>
      </w:r>
    </w:p>
    <w:p w:rsidR="00EC4929" w:rsidRDefault="001B2B69">
      <w:pPr>
        <w:pStyle w:val="a3"/>
        <w:spacing w:line="237" w:lineRule="auto"/>
        <w:ind w:right="144" w:firstLine="758"/>
      </w:pPr>
      <w:r>
        <w:t>сопоставлять свои суждения с суждениями других участников диалога, обнаруживать различие и сходство позиций;</w:t>
      </w:r>
    </w:p>
    <w:p w:rsidR="00EC4929" w:rsidRDefault="001B2B69">
      <w:pPr>
        <w:pStyle w:val="a3"/>
        <w:spacing w:line="237" w:lineRule="auto"/>
        <w:ind w:right="126" w:firstLine="758"/>
      </w:pPr>
      <w:r>
        <w:t>публично представлять результаты проведённого языкового анализа, выполненного лингвистического эксперимента, исследования, проекта;</w:t>
      </w:r>
    </w:p>
    <w:p w:rsidR="00EC4929" w:rsidRDefault="001B2B69">
      <w:pPr>
        <w:pStyle w:val="a3"/>
        <w:spacing w:before="1"/>
        <w:ind w:right="136" w:firstLine="758"/>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C4929" w:rsidRDefault="001B2B69">
      <w:pPr>
        <w:pStyle w:val="a4"/>
        <w:numPr>
          <w:ilvl w:val="3"/>
          <w:numId w:val="34"/>
        </w:numPr>
        <w:tabs>
          <w:tab w:val="left" w:pos="2458"/>
          <w:tab w:val="left" w:pos="2459"/>
        </w:tabs>
        <w:spacing w:line="242" w:lineRule="auto"/>
        <w:ind w:left="442" w:right="1840" w:firstLine="225"/>
        <w:jc w:val="both"/>
        <w:rPr>
          <w:sz w:val="24"/>
        </w:rPr>
      </w:pPr>
      <w:r>
        <w:rPr>
          <w:sz w:val="24"/>
        </w:rPr>
        <w:t>У</w:t>
      </w:r>
      <w:r>
        <w:rPr>
          <w:spacing w:val="-10"/>
          <w:sz w:val="24"/>
        </w:rPr>
        <w:t xml:space="preserve"> </w:t>
      </w:r>
      <w:r>
        <w:rPr>
          <w:sz w:val="24"/>
        </w:rPr>
        <w:t>обучающегося</w:t>
      </w:r>
      <w:r>
        <w:rPr>
          <w:spacing w:val="-8"/>
          <w:sz w:val="24"/>
        </w:rPr>
        <w:t xml:space="preserve"> </w:t>
      </w:r>
      <w:r>
        <w:rPr>
          <w:sz w:val="24"/>
        </w:rPr>
        <w:t>будут</w:t>
      </w:r>
      <w:r>
        <w:rPr>
          <w:spacing w:val="-8"/>
          <w:sz w:val="24"/>
        </w:rPr>
        <w:t xml:space="preserve"> </w:t>
      </w:r>
      <w:r>
        <w:rPr>
          <w:sz w:val="24"/>
        </w:rPr>
        <w:t>сформированы</w:t>
      </w:r>
      <w:r>
        <w:rPr>
          <w:spacing w:val="-7"/>
          <w:sz w:val="24"/>
        </w:rPr>
        <w:t xml:space="preserve"> </w:t>
      </w:r>
      <w:r>
        <w:rPr>
          <w:sz w:val="24"/>
        </w:rPr>
        <w:t>умения</w:t>
      </w:r>
      <w:r>
        <w:rPr>
          <w:spacing w:val="-12"/>
          <w:sz w:val="24"/>
        </w:rPr>
        <w:t xml:space="preserve"> </w:t>
      </w:r>
      <w:r>
        <w:rPr>
          <w:sz w:val="24"/>
        </w:rPr>
        <w:t>самоорганизации как части регулятивных универсальных учебных действий:</w:t>
      </w:r>
    </w:p>
    <w:p w:rsidR="00EC4929" w:rsidRDefault="001B2B69">
      <w:pPr>
        <w:pStyle w:val="a3"/>
        <w:ind w:firstLine="758"/>
        <w:jc w:val="left"/>
      </w:pPr>
      <w:r>
        <w:t>выявлять проблемы для решения в учебных и жизненных ситуациях; ориентироваться в различных</w:t>
      </w:r>
      <w:r>
        <w:rPr>
          <w:spacing w:val="-7"/>
        </w:rPr>
        <w:t xml:space="preserve"> </w:t>
      </w:r>
      <w:r>
        <w:t>подходах</w:t>
      </w:r>
      <w:r>
        <w:rPr>
          <w:spacing w:val="-7"/>
        </w:rPr>
        <w:t xml:space="preserve"> </w:t>
      </w:r>
      <w:r>
        <w:t>к</w:t>
      </w:r>
      <w:r>
        <w:rPr>
          <w:spacing w:val="-4"/>
        </w:rPr>
        <w:t xml:space="preserve"> </w:t>
      </w:r>
      <w:r>
        <w:t>принятию</w:t>
      </w:r>
      <w:r>
        <w:rPr>
          <w:spacing w:val="-4"/>
        </w:rPr>
        <w:t xml:space="preserve"> </w:t>
      </w:r>
      <w:r>
        <w:t>решений</w:t>
      </w:r>
      <w:r>
        <w:rPr>
          <w:spacing w:val="-6"/>
        </w:rPr>
        <w:t xml:space="preserve"> </w:t>
      </w:r>
      <w:r>
        <w:t>(индивидуальное,</w:t>
      </w:r>
      <w:r>
        <w:rPr>
          <w:spacing w:val="-5"/>
        </w:rPr>
        <w:t xml:space="preserve"> </w:t>
      </w:r>
      <w:r>
        <w:t>принятие решения</w:t>
      </w:r>
      <w:r>
        <w:rPr>
          <w:spacing w:val="-7"/>
        </w:rPr>
        <w:t xml:space="preserve"> </w:t>
      </w:r>
      <w:r>
        <w:t>в</w:t>
      </w:r>
      <w:r>
        <w:rPr>
          <w:spacing w:val="-5"/>
        </w:rPr>
        <w:t xml:space="preserve"> </w:t>
      </w:r>
      <w:r>
        <w:t>группе, принятие решения группой);</w:t>
      </w:r>
    </w:p>
    <w:p w:rsidR="00EC4929" w:rsidRDefault="001B2B69">
      <w:pPr>
        <w:pStyle w:val="a3"/>
        <w:ind w:right="135" w:firstLine="758"/>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C4929" w:rsidRDefault="001B2B69">
      <w:pPr>
        <w:pStyle w:val="a3"/>
        <w:spacing w:line="242" w:lineRule="auto"/>
        <w:ind w:right="137" w:firstLine="758"/>
      </w:pPr>
      <w:r>
        <w:t xml:space="preserve">самостоятельно составлять план действий, вносить необходимые коррективы в ходе его </w:t>
      </w:r>
      <w:r>
        <w:rPr>
          <w:spacing w:val="-2"/>
        </w:rPr>
        <w:t>реализации;</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left="1200"/>
        <w:jc w:val="left"/>
      </w:pPr>
      <w:r>
        <w:lastRenderedPageBreak/>
        <w:t>проводить</w:t>
      </w:r>
      <w:r>
        <w:rPr>
          <w:spacing w:val="-4"/>
        </w:rPr>
        <w:t xml:space="preserve"> </w:t>
      </w:r>
      <w:r>
        <w:t>выбор и</w:t>
      </w:r>
      <w:r>
        <w:rPr>
          <w:spacing w:val="-4"/>
        </w:rPr>
        <w:t xml:space="preserve"> </w:t>
      </w:r>
      <w:r>
        <w:t>брать</w:t>
      </w:r>
      <w:r>
        <w:rPr>
          <w:spacing w:val="-3"/>
        </w:rPr>
        <w:t xml:space="preserve"> </w:t>
      </w:r>
      <w:r>
        <w:t>ответственность за</w:t>
      </w:r>
      <w:r>
        <w:rPr>
          <w:spacing w:val="-6"/>
        </w:rPr>
        <w:t xml:space="preserve"> </w:t>
      </w:r>
      <w:r>
        <w:rPr>
          <w:spacing w:val="-2"/>
        </w:rPr>
        <w:t>решение.</w:t>
      </w:r>
    </w:p>
    <w:p w:rsidR="00EC4929" w:rsidRDefault="001B2B69">
      <w:pPr>
        <w:pStyle w:val="a4"/>
        <w:numPr>
          <w:ilvl w:val="3"/>
          <w:numId w:val="34"/>
        </w:numPr>
        <w:tabs>
          <w:tab w:val="left" w:pos="2396"/>
          <w:tab w:val="left" w:pos="2397"/>
        </w:tabs>
        <w:spacing w:before="5" w:line="237" w:lineRule="auto"/>
        <w:ind w:left="442" w:right="453" w:firstLine="225"/>
        <w:rPr>
          <w:sz w:val="24"/>
        </w:rPr>
      </w:pPr>
      <w:r>
        <w:rPr>
          <w:sz w:val="24"/>
        </w:rPr>
        <w:t>У</w:t>
      </w:r>
      <w:r>
        <w:rPr>
          <w:spacing w:val="-10"/>
          <w:sz w:val="24"/>
        </w:rPr>
        <w:t xml:space="preserve"> </w:t>
      </w:r>
      <w:r>
        <w:rPr>
          <w:sz w:val="24"/>
        </w:rPr>
        <w:t>обучающегося</w:t>
      </w:r>
      <w:r>
        <w:rPr>
          <w:spacing w:val="-8"/>
          <w:sz w:val="24"/>
        </w:rPr>
        <w:t xml:space="preserve"> </w:t>
      </w:r>
      <w:r>
        <w:rPr>
          <w:sz w:val="24"/>
        </w:rPr>
        <w:t>будут</w:t>
      </w:r>
      <w:r>
        <w:rPr>
          <w:spacing w:val="-8"/>
          <w:sz w:val="24"/>
        </w:rPr>
        <w:t xml:space="preserve"> </w:t>
      </w:r>
      <w:r>
        <w:rPr>
          <w:sz w:val="24"/>
        </w:rPr>
        <w:t>сформированы</w:t>
      </w:r>
      <w:r>
        <w:rPr>
          <w:spacing w:val="-7"/>
          <w:sz w:val="24"/>
        </w:rPr>
        <w:t xml:space="preserve"> </w:t>
      </w:r>
      <w:r>
        <w:rPr>
          <w:sz w:val="24"/>
        </w:rPr>
        <w:t>умения</w:t>
      </w:r>
      <w:r>
        <w:rPr>
          <w:spacing w:val="-12"/>
          <w:sz w:val="24"/>
        </w:rPr>
        <w:t xml:space="preserve"> </w:t>
      </w:r>
      <w:r>
        <w:rPr>
          <w:sz w:val="24"/>
        </w:rPr>
        <w:t>самоконтроля,</w:t>
      </w:r>
      <w:r>
        <w:rPr>
          <w:spacing w:val="-6"/>
          <w:sz w:val="24"/>
        </w:rPr>
        <w:t xml:space="preserve"> </w:t>
      </w:r>
      <w:r>
        <w:rPr>
          <w:sz w:val="24"/>
        </w:rPr>
        <w:t>эмоционального интеллекта, принятия себя и других как части регулятивных универсальных учебных действий:</w:t>
      </w:r>
    </w:p>
    <w:p w:rsidR="00EC4929" w:rsidRDefault="001B2B69">
      <w:pPr>
        <w:pStyle w:val="a3"/>
        <w:spacing w:before="5" w:line="237" w:lineRule="auto"/>
        <w:ind w:firstLine="758"/>
        <w:jc w:val="left"/>
      </w:pPr>
      <w:r>
        <w:t>владеть</w:t>
      </w:r>
      <w:r>
        <w:rPr>
          <w:spacing w:val="80"/>
        </w:rPr>
        <w:t xml:space="preserve"> </w:t>
      </w:r>
      <w:r>
        <w:t>разными</w:t>
      </w:r>
      <w:r>
        <w:rPr>
          <w:spacing w:val="80"/>
        </w:rPr>
        <w:t xml:space="preserve"> </w:t>
      </w:r>
      <w:r>
        <w:t>способами</w:t>
      </w:r>
      <w:r>
        <w:rPr>
          <w:spacing w:val="80"/>
        </w:rPr>
        <w:t xml:space="preserve"> </w:t>
      </w:r>
      <w:r>
        <w:t>самоконтроля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речевого),</w:t>
      </w:r>
      <w:r>
        <w:rPr>
          <w:spacing w:val="80"/>
        </w:rPr>
        <w:t xml:space="preserve"> </w:t>
      </w:r>
      <w:r>
        <w:t>самомотивации</w:t>
      </w:r>
      <w:r>
        <w:rPr>
          <w:spacing w:val="80"/>
        </w:rPr>
        <w:t xml:space="preserve"> </w:t>
      </w:r>
      <w:r>
        <w:t xml:space="preserve">и </w:t>
      </w:r>
      <w:r>
        <w:rPr>
          <w:spacing w:val="-2"/>
        </w:rPr>
        <w:t>рефлексии;</w:t>
      </w:r>
    </w:p>
    <w:p w:rsidR="00EC4929" w:rsidRDefault="001B2B69">
      <w:pPr>
        <w:pStyle w:val="a3"/>
        <w:spacing w:before="4"/>
        <w:ind w:firstLine="758"/>
        <w:jc w:val="left"/>
      </w:pPr>
      <w:r>
        <w:t>давать оценку</w:t>
      </w:r>
      <w:r>
        <w:rPr>
          <w:spacing w:val="-1"/>
        </w:rPr>
        <w:t xml:space="preserve"> </w:t>
      </w:r>
      <w:r>
        <w:t>учебной ситуации и предлагать</w:t>
      </w:r>
      <w:r>
        <w:rPr>
          <w:spacing w:val="-4"/>
        </w:rPr>
        <w:t xml:space="preserve"> </w:t>
      </w:r>
      <w:r>
        <w:t>план её изменения;</w:t>
      </w:r>
      <w:r>
        <w:rPr>
          <w:spacing w:val="-1"/>
        </w:rPr>
        <w:t xml:space="preserve"> </w:t>
      </w:r>
      <w:r>
        <w:t>предвидеть трудности, которые</w:t>
      </w:r>
      <w:r>
        <w:rPr>
          <w:spacing w:val="-9"/>
        </w:rPr>
        <w:t xml:space="preserve"> </w:t>
      </w:r>
      <w:r>
        <w:t>могут</w:t>
      </w:r>
      <w:r>
        <w:rPr>
          <w:spacing w:val="-4"/>
        </w:rPr>
        <w:t xml:space="preserve"> </w:t>
      </w:r>
      <w:r>
        <w:t>возникнуть</w:t>
      </w:r>
      <w:r>
        <w:rPr>
          <w:spacing w:val="-3"/>
        </w:rPr>
        <w:t xml:space="preserve"> </w:t>
      </w:r>
      <w:r>
        <w:t>при</w:t>
      </w:r>
      <w:r>
        <w:rPr>
          <w:spacing w:val="-3"/>
        </w:rPr>
        <w:t xml:space="preserve"> </w:t>
      </w:r>
      <w:r>
        <w:t>решении</w:t>
      </w:r>
      <w:r>
        <w:rPr>
          <w:spacing w:val="-3"/>
        </w:rPr>
        <w:t xml:space="preserve"> </w:t>
      </w:r>
      <w:r>
        <w:t>учебной</w:t>
      </w:r>
      <w:r>
        <w:rPr>
          <w:spacing w:val="-3"/>
        </w:rPr>
        <w:t xml:space="preserve"> </w:t>
      </w:r>
      <w:r>
        <w:t>задачи,</w:t>
      </w:r>
      <w:r>
        <w:rPr>
          <w:spacing w:val="-6"/>
        </w:rPr>
        <w:t xml:space="preserve"> </w:t>
      </w:r>
      <w:r>
        <w:t>и</w:t>
      </w:r>
      <w:r>
        <w:rPr>
          <w:spacing w:val="-3"/>
        </w:rPr>
        <w:t xml:space="preserve"> </w:t>
      </w:r>
      <w:r>
        <w:t>адаптировать</w:t>
      </w:r>
      <w:r>
        <w:rPr>
          <w:spacing w:val="-6"/>
        </w:rPr>
        <w:t xml:space="preserve"> </w:t>
      </w:r>
      <w:r>
        <w:t>решение</w:t>
      </w:r>
      <w:r>
        <w:rPr>
          <w:spacing w:val="-4"/>
        </w:rPr>
        <w:t xml:space="preserve"> </w:t>
      </w:r>
      <w:r>
        <w:t>к</w:t>
      </w:r>
      <w:r>
        <w:rPr>
          <w:spacing w:val="-5"/>
        </w:rPr>
        <w:t xml:space="preserve"> </w:t>
      </w:r>
      <w:r>
        <w:t xml:space="preserve">меняющимся </w:t>
      </w:r>
      <w:r>
        <w:rPr>
          <w:spacing w:val="-2"/>
        </w:rPr>
        <w:t>обстоятельствам;</w:t>
      </w:r>
    </w:p>
    <w:p w:rsidR="00EC4929" w:rsidRDefault="001B2B69">
      <w:pPr>
        <w:pStyle w:val="a3"/>
        <w:ind w:right="135" w:firstLine="758"/>
      </w:pPr>
      <w:r>
        <w:t>объяснять</w:t>
      </w:r>
      <w:r>
        <w:rPr>
          <w:spacing w:val="-15"/>
        </w:rPr>
        <w:t xml:space="preserve"> </w:t>
      </w:r>
      <w:r>
        <w:t>причины</w:t>
      </w:r>
      <w:r>
        <w:rPr>
          <w:spacing w:val="-15"/>
        </w:rPr>
        <w:t xml:space="preserve"> </w:t>
      </w:r>
      <w:r>
        <w:t>достижения</w:t>
      </w:r>
      <w:r>
        <w:rPr>
          <w:spacing w:val="-15"/>
        </w:rPr>
        <w:t xml:space="preserve"> </w:t>
      </w:r>
      <w:r>
        <w:t>(недостижения)</w:t>
      </w:r>
      <w:r>
        <w:rPr>
          <w:spacing w:val="-15"/>
        </w:rPr>
        <w:t xml:space="preserve"> </w:t>
      </w:r>
      <w:r>
        <w:t>результата</w:t>
      </w:r>
      <w:r>
        <w:rPr>
          <w:spacing w:val="-15"/>
        </w:rPr>
        <w:t xml:space="preserve"> </w:t>
      </w:r>
      <w:r>
        <w:t>деятельности;</w:t>
      </w:r>
      <w:r>
        <w:rPr>
          <w:spacing w:val="-15"/>
        </w:rPr>
        <w:t xml:space="preserve"> </w:t>
      </w:r>
      <w:r>
        <w:t>понимать</w:t>
      </w:r>
      <w:r>
        <w:rPr>
          <w:spacing w:val="-15"/>
        </w:rPr>
        <w:t xml:space="preserve"> </w:t>
      </w:r>
      <w:r>
        <w:t>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EC4929" w:rsidRDefault="001B2B69">
      <w:pPr>
        <w:pStyle w:val="a3"/>
        <w:ind w:left="1200"/>
      </w:pPr>
      <w:r>
        <w:t>развивать</w:t>
      </w:r>
      <w:r>
        <w:rPr>
          <w:spacing w:val="-9"/>
        </w:rPr>
        <w:t xml:space="preserve"> </w:t>
      </w:r>
      <w:r>
        <w:t>способность</w:t>
      </w:r>
      <w:r>
        <w:rPr>
          <w:spacing w:val="-4"/>
        </w:rPr>
        <w:t xml:space="preserve"> </w:t>
      </w:r>
      <w:r>
        <w:t>управлять</w:t>
      </w:r>
      <w:r>
        <w:rPr>
          <w:spacing w:val="-3"/>
        </w:rPr>
        <w:t xml:space="preserve"> </w:t>
      </w:r>
      <w:r>
        <w:t>собственными</w:t>
      </w:r>
      <w:r>
        <w:rPr>
          <w:spacing w:val="-3"/>
        </w:rPr>
        <w:t xml:space="preserve"> </w:t>
      </w:r>
      <w:r>
        <w:t>эмоциями</w:t>
      </w:r>
      <w:r>
        <w:rPr>
          <w:spacing w:val="-7"/>
        </w:rPr>
        <w:t xml:space="preserve"> </w:t>
      </w:r>
      <w:r>
        <w:t>и</w:t>
      </w:r>
      <w:r>
        <w:rPr>
          <w:spacing w:val="-3"/>
        </w:rPr>
        <w:t xml:space="preserve"> </w:t>
      </w:r>
      <w:r>
        <w:t>эмоциями</w:t>
      </w:r>
      <w:r>
        <w:rPr>
          <w:spacing w:val="-7"/>
        </w:rPr>
        <w:t xml:space="preserve"> </w:t>
      </w:r>
      <w:r>
        <w:rPr>
          <w:spacing w:val="-2"/>
        </w:rPr>
        <w:t>других;</w:t>
      </w:r>
    </w:p>
    <w:p w:rsidR="00EC4929" w:rsidRDefault="001B2B69">
      <w:pPr>
        <w:pStyle w:val="a3"/>
        <w:spacing w:before="3" w:line="237" w:lineRule="auto"/>
        <w:ind w:right="130" w:firstLine="758"/>
      </w:pPr>
      <w:r>
        <w:t>выявлять</w:t>
      </w:r>
      <w:r>
        <w:rPr>
          <w:spacing w:val="-11"/>
        </w:rPr>
        <w:t xml:space="preserve"> </w:t>
      </w:r>
      <w:r>
        <w:t>и</w:t>
      </w:r>
      <w:r>
        <w:rPr>
          <w:spacing w:val="-11"/>
        </w:rPr>
        <w:t xml:space="preserve"> </w:t>
      </w:r>
      <w:r>
        <w:t>анализировать</w:t>
      </w:r>
      <w:r>
        <w:rPr>
          <w:spacing w:val="-14"/>
        </w:rPr>
        <w:t xml:space="preserve"> </w:t>
      </w:r>
      <w:r>
        <w:t>причины</w:t>
      </w:r>
      <w:r>
        <w:rPr>
          <w:spacing w:val="-10"/>
        </w:rPr>
        <w:t xml:space="preserve"> </w:t>
      </w:r>
      <w:r>
        <w:t>эмоций;</w:t>
      </w:r>
      <w:r>
        <w:rPr>
          <w:spacing w:val="-15"/>
        </w:rPr>
        <w:t xml:space="preserve"> </w:t>
      </w:r>
      <w:r>
        <w:t>понимать</w:t>
      </w:r>
      <w:r>
        <w:rPr>
          <w:spacing w:val="-14"/>
        </w:rPr>
        <w:t xml:space="preserve"> </w:t>
      </w:r>
      <w:r>
        <w:t>мотивы</w:t>
      </w:r>
      <w:r>
        <w:rPr>
          <w:spacing w:val="-10"/>
        </w:rPr>
        <w:t xml:space="preserve"> </w:t>
      </w:r>
      <w:r>
        <w:t>и</w:t>
      </w:r>
      <w:r>
        <w:rPr>
          <w:spacing w:val="-11"/>
        </w:rPr>
        <w:t xml:space="preserve"> </w:t>
      </w:r>
      <w:r>
        <w:t>намерения</w:t>
      </w:r>
      <w:r>
        <w:rPr>
          <w:spacing w:val="-12"/>
        </w:rPr>
        <w:t xml:space="preserve"> </w:t>
      </w:r>
      <w:r>
        <w:t>другого</w:t>
      </w:r>
      <w:r>
        <w:rPr>
          <w:spacing w:val="-12"/>
        </w:rPr>
        <w:t xml:space="preserve"> </w:t>
      </w:r>
      <w:r>
        <w:t>человека, анализируя речевую ситуацию;</w:t>
      </w:r>
    </w:p>
    <w:p w:rsidR="00EC4929" w:rsidRDefault="001B2B69">
      <w:pPr>
        <w:pStyle w:val="a3"/>
        <w:spacing w:before="3"/>
        <w:ind w:left="1200"/>
        <w:jc w:val="left"/>
      </w:pPr>
      <w:r>
        <w:t>регулировать способ выражения собственных эмоций; осознанно относиться к другому человеку</w:t>
      </w:r>
      <w:r>
        <w:rPr>
          <w:spacing w:val="-12"/>
        </w:rPr>
        <w:t xml:space="preserve"> </w:t>
      </w:r>
      <w:r>
        <w:t>и</w:t>
      </w:r>
      <w:r>
        <w:rPr>
          <w:spacing w:val="-2"/>
        </w:rPr>
        <w:t xml:space="preserve"> </w:t>
      </w:r>
      <w:r>
        <w:t>его</w:t>
      </w:r>
      <w:r>
        <w:rPr>
          <w:spacing w:val="-2"/>
        </w:rPr>
        <w:t xml:space="preserve"> </w:t>
      </w:r>
      <w:r>
        <w:t>мнению;</w:t>
      </w:r>
      <w:r>
        <w:rPr>
          <w:spacing w:val="-7"/>
        </w:rPr>
        <w:t xml:space="preserve"> </w:t>
      </w:r>
      <w:r>
        <w:t>признавать</w:t>
      </w:r>
      <w:r>
        <w:rPr>
          <w:spacing w:val="-2"/>
        </w:rPr>
        <w:t xml:space="preserve"> </w:t>
      </w:r>
      <w:r>
        <w:t>своё</w:t>
      </w:r>
      <w:r>
        <w:rPr>
          <w:spacing w:val="-3"/>
        </w:rPr>
        <w:t xml:space="preserve"> </w:t>
      </w:r>
      <w:r>
        <w:t>и</w:t>
      </w:r>
      <w:r>
        <w:rPr>
          <w:spacing w:val="-6"/>
        </w:rPr>
        <w:t xml:space="preserve"> </w:t>
      </w:r>
      <w:r>
        <w:t>чужое</w:t>
      </w:r>
      <w:r>
        <w:rPr>
          <w:spacing w:val="-8"/>
        </w:rPr>
        <w:t xml:space="preserve"> </w:t>
      </w:r>
      <w:r>
        <w:t>право</w:t>
      </w:r>
      <w:r>
        <w:rPr>
          <w:spacing w:val="-2"/>
        </w:rPr>
        <w:t xml:space="preserve"> </w:t>
      </w:r>
      <w:r>
        <w:t>на</w:t>
      </w:r>
      <w:r>
        <w:rPr>
          <w:spacing w:val="-13"/>
        </w:rPr>
        <w:t xml:space="preserve"> </w:t>
      </w:r>
      <w:r>
        <w:t>ошибку;</w:t>
      </w:r>
      <w:r>
        <w:rPr>
          <w:spacing w:val="-7"/>
        </w:rPr>
        <w:t xml:space="preserve"> </w:t>
      </w:r>
      <w:r>
        <w:t>принимать</w:t>
      </w:r>
      <w:r>
        <w:rPr>
          <w:spacing w:val="-5"/>
        </w:rPr>
        <w:t xml:space="preserve"> </w:t>
      </w:r>
      <w:r>
        <w:t>себя</w:t>
      </w:r>
      <w:r>
        <w:rPr>
          <w:spacing w:val="-2"/>
        </w:rPr>
        <w:t xml:space="preserve"> </w:t>
      </w:r>
      <w:r>
        <w:t>и</w:t>
      </w:r>
      <w:r>
        <w:rPr>
          <w:spacing w:val="-6"/>
        </w:rPr>
        <w:t xml:space="preserve"> </w:t>
      </w:r>
      <w:r>
        <w:t>других, не осуждая;</w:t>
      </w:r>
    </w:p>
    <w:p w:rsidR="00EC4929" w:rsidRDefault="001B2B69">
      <w:pPr>
        <w:pStyle w:val="a3"/>
        <w:spacing w:line="274" w:lineRule="exact"/>
        <w:ind w:left="1224"/>
        <w:jc w:val="left"/>
      </w:pPr>
      <w:r>
        <w:t>проявлять</w:t>
      </w:r>
      <w:r>
        <w:rPr>
          <w:spacing w:val="-7"/>
        </w:rPr>
        <w:t xml:space="preserve"> </w:t>
      </w:r>
      <w:r>
        <w:rPr>
          <w:spacing w:val="-2"/>
        </w:rPr>
        <w:t>открытость;</w:t>
      </w:r>
    </w:p>
    <w:p w:rsidR="00EC4929" w:rsidRDefault="001B2B69">
      <w:pPr>
        <w:pStyle w:val="a3"/>
        <w:spacing w:before="3" w:line="275" w:lineRule="exact"/>
        <w:ind w:left="1224"/>
        <w:jc w:val="left"/>
      </w:pPr>
      <w:r>
        <w:t>осознавать</w:t>
      </w:r>
      <w:r>
        <w:rPr>
          <w:spacing w:val="-5"/>
        </w:rPr>
        <w:t xml:space="preserve"> </w:t>
      </w:r>
      <w:r>
        <w:t>невозможность</w:t>
      </w:r>
      <w:r>
        <w:rPr>
          <w:spacing w:val="-6"/>
        </w:rPr>
        <w:t xml:space="preserve"> </w:t>
      </w:r>
      <w:r>
        <w:t>контролировать</w:t>
      </w:r>
      <w:r>
        <w:rPr>
          <w:spacing w:val="-8"/>
        </w:rPr>
        <w:t xml:space="preserve"> </w:t>
      </w:r>
      <w:r>
        <w:t>всё</w:t>
      </w:r>
      <w:r>
        <w:rPr>
          <w:spacing w:val="-8"/>
        </w:rPr>
        <w:t xml:space="preserve"> </w:t>
      </w:r>
      <w:r>
        <w:rPr>
          <w:spacing w:val="-2"/>
        </w:rPr>
        <w:t>вокруг.</w:t>
      </w:r>
    </w:p>
    <w:p w:rsidR="00EC4929" w:rsidRDefault="001B2B69">
      <w:pPr>
        <w:pStyle w:val="a4"/>
        <w:numPr>
          <w:ilvl w:val="3"/>
          <w:numId w:val="34"/>
        </w:numPr>
        <w:tabs>
          <w:tab w:val="left" w:pos="2391"/>
          <w:tab w:val="left" w:pos="2392"/>
        </w:tabs>
        <w:spacing w:line="242" w:lineRule="auto"/>
        <w:ind w:left="1224" w:right="136" w:hanging="558"/>
        <w:rPr>
          <w:sz w:val="24"/>
        </w:rPr>
      </w:pPr>
      <w:r>
        <w:rPr>
          <w:sz w:val="24"/>
        </w:rPr>
        <w:t>У обучающегося будут сформированы умения совместной деятельности: понимать и использовать преимущества командной и индивидуальной работы при решении</w:t>
      </w:r>
    </w:p>
    <w:p w:rsidR="00EC4929" w:rsidRDefault="001B2B69">
      <w:pPr>
        <w:pStyle w:val="a3"/>
        <w:spacing w:line="242" w:lineRule="auto"/>
        <w:jc w:val="left"/>
      </w:pPr>
      <w:r>
        <w:t>конкретной проблемы, обосновывать необходимость применения групповых форм взаимодействия при решении поставленной задачи;</w:t>
      </w:r>
    </w:p>
    <w:p w:rsidR="00EC4929" w:rsidRDefault="001B2B69">
      <w:pPr>
        <w:pStyle w:val="a3"/>
        <w:spacing w:line="242" w:lineRule="auto"/>
        <w:ind w:right="133" w:firstLine="782"/>
      </w:pPr>
      <w:r>
        <w:t>принимать</w:t>
      </w:r>
      <w:r>
        <w:rPr>
          <w:spacing w:val="-5"/>
        </w:rPr>
        <w:t xml:space="preserve"> </w:t>
      </w:r>
      <w:r>
        <w:t>цель</w:t>
      </w:r>
      <w:r>
        <w:rPr>
          <w:spacing w:val="-5"/>
        </w:rPr>
        <w:t xml:space="preserve"> </w:t>
      </w:r>
      <w:r>
        <w:t>совместной</w:t>
      </w:r>
      <w:r>
        <w:rPr>
          <w:spacing w:val="-8"/>
        </w:rPr>
        <w:t xml:space="preserve"> </w:t>
      </w:r>
      <w:r>
        <w:t>деятельности,</w:t>
      </w:r>
      <w:r>
        <w:rPr>
          <w:spacing w:val="-7"/>
        </w:rPr>
        <w:t xml:space="preserve"> </w:t>
      </w:r>
      <w:r>
        <w:t>коллективно</w:t>
      </w:r>
      <w:r>
        <w:rPr>
          <w:spacing w:val="-1"/>
        </w:rPr>
        <w:t xml:space="preserve"> </w:t>
      </w:r>
      <w:r>
        <w:t>строить</w:t>
      </w:r>
      <w:r>
        <w:rPr>
          <w:spacing w:val="-7"/>
        </w:rPr>
        <w:t xml:space="preserve"> </w:t>
      </w:r>
      <w:r>
        <w:t>действия</w:t>
      </w:r>
      <w:r>
        <w:rPr>
          <w:spacing w:val="-9"/>
        </w:rPr>
        <w:t xml:space="preserve"> </w:t>
      </w:r>
      <w:r>
        <w:t>по</w:t>
      </w:r>
      <w:r>
        <w:rPr>
          <w:spacing w:val="-1"/>
        </w:rPr>
        <w:t xml:space="preserve"> </w:t>
      </w:r>
      <w:r>
        <w:t>её</w:t>
      </w:r>
      <w:r>
        <w:rPr>
          <w:spacing w:val="-10"/>
        </w:rPr>
        <w:t xml:space="preserve"> </w:t>
      </w:r>
      <w:r>
        <w:t>достижению: распределять роли, договариваться, обсуждать процесс и результат совместной работы;</w:t>
      </w:r>
    </w:p>
    <w:p w:rsidR="00EC4929" w:rsidRDefault="001B2B69">
      <w:pPr>
        <w:pStyle w:val="a3"/>
        <w:spacing w:line="242" w:lineRule="auto"/>
        <w:ind w:right="131" w:firstLine="782"/>
      </w:pPr>
      <w:r>
        <w:t>обобщать мнения нескольких человек, проявлять готовность руководить, выполнять поручения, подчиняться;</w:t>
      </w:r>
    </w:p>
    <w:p w:rsidR="00EC4929" w:rsidRDefault="001B2B69">
      <w:pPr>
        <w:pStyle w:val="a3"/>
        <w:ind w:right="129" w:firstLine="782"/>
      </w:pPr>
      <w:r>
        <w:t>планировать</w:t>
      </w:r>
      <w:r>
        <w:rPr>
          <w:spacing w:val="-15"/>
        </w:rPr>
        <w:t xml:space="preserve"> </w:t>
      </w:r>
      <w:r>
        <w:t>организацию</w:t>
      </w:r>
      <w:r>
        <w:rPr>
          <w:spacing w:val="-15"/>
        </w:rPr>
        <w:t xml:space="preserve"> </w:t>
      </w:r>
      <w:r>
        <w:t>совместной</w:t>
      </w:r>
      <w:r>
        <w:rPr>
          <w:spacing w:val="-15"/>
        </w:rPr>
        <w:t xml:space="preserve"> </w:t>
      </w:r>
      <w:r>
        <w:t>работы,</w:t>
      </w:r>
      <w:r>
        <w:rPr>
          <w:spacing w:val="-15"/>
        </w:rPr>
        <w:t xml:space="preserve"> </w:t>
      </w:r>
      <w:r>
        <w:t>определять</w:t>
      </w:r>
      <w:r>
        <w:rPr>
          <w:spacing w:val="-15"/>
        </w:rPr>
        <w:t xml:space="preserve"> </w:t>
      </w:r>
      <w:r>
        <w:t>свою</w:t>
      </w:r>
      <w:r>
        <w:rPr>
          <w:spacing w:val="-12"/>
        </w:rPr>
        <w:t xml:space="preserve"> </w:t>
      </w:r>
      <w:r>
        <w:t>роль</w:t>
      </w:r>
      <w:r>
        <w:rPr>
          <w:spacing w:val="-14"/>
        </w:rPr>
        <w:t xml:space="preserve"> </w:t>
      </w:r>
      <w:r>
        <w:t>(с</w:t>
      </w:r>
      <w:r>
        <w:rPr>
          <w:spacing w:val="-15"/>
        </w:rPr>
        <w:t xml:space="preserve"> </w:t>
      </w:r>
      <w:r>
        <w:t>учётом</w:t>
      </w:r>
      <w:r>
        <w:rPr>
          <w:spacing w:val="-15"/>
        </w:rPr>
        <w:t xml:space="preserve"> </w:t>
      </w:r>
      <w:r>
        <w:t xml:space="preserve">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w:t>
      </w:r>
      <w:r>
        <w:rPr>
          <w:spacing w:val="-2"/>
        </w:rPr>
        <w:t>другие);</w:t>
      </w:r>
    </w:p>
    <w:p w:rsidR="00EC4929" w:rsidRDefault="001B2B69">
      <w:pPr>
        <w:pStyle w:val="a3"/>
        <w:spacing w:line="242" w:lineRule="auto"/>
        <w:ind w:right="134" w:firstLine="782"/>
      </w:pPr>
      <w:r>
        <w:t>выполнять свою часть работы, достигать качественный результат по своему</w:t>
      </w:r>
      <w:r>
        <w:rPr>
          <w:spacing w:val="-2"/>
        </w:rPr>
        <w:t xml:space="preserve"> </w:t>
      </w:r>
      <w:r>
        <w:t>направлению и координировать свои действия с действиями других членов команды;</w:t>
      </w:r>
    </w:p>
    <w:p w:rsidR="00EC4929" w:rsidRDefault="001B2B69">
      <w:pPr>
        <w:pStyle w:val="a3"/>
        <w:ind w:right="134" w:firstLine="782"/>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C4929" w:rsidRDefault="001B2B69">
      <w:pPr>
        <w:pStyle w:val="a4"/>
        <w:numPr>
          <w:ilvl w:val="2"/>
          <w:numId w:val="34"/>
        </w:numPr>
        <w:tabs>
          <w:tab w:val="left" w:pos="2184"/>
          <w:tab w:val="left" w:pos="2185"/>
        </w:tabs>
        <w:spacing w:line="242" w:lineRule="auto"/>
        <w:ind w:right="138" w:firstLine="225"/>
        <w:jc w:val="both"/>
        <w:rPr>
          <w:sz w:val="24"/>
        </w:rPr>
      </w:pPr>
      <w:r>
        <w:rPr>
          <w:sz w:val="24"/>
        </w:rPr>
        <w:t>Предметные</w:t>
      </w:r>
      <w:r>
        <w:rPr>
          <w:spacing w:val="-15"/>
          <w:sz w:val="24"/>
        </w:rPr>
        <w:t xml:space="preserve"> </w:t>
      </w:r>
      <w:r>
        <w:rPr>
          <w:sz w:val="24"/>
        </w:rPr>
        <w:t>результаты</w:t>
      </w:r>
      <w:r>
        <w:rPr>
          <w:spacing w:val="-15"/>
          <w:sz w:val="24"/>
        </w:rPr>
        <w:t xml:space="preserve"> </w:t>
      </w:r>
      <w:r>
        <w:rPr>
          <w:sz w:val="24"/>
        </w:rPr>
        <w:t>изучения</w:t>
      </w:r>
      <w:r>
        <w:rPr>
          <w:spacing w:val="-15"/>
          <w:sz w:val="24"/>
        </w:rPr>
        <w:t xml:space="preserve"> </w:t>
      </w:r>
      <w:r>
        <w:rPr>
          <w:sz w:val="24"/>
        </w:rPr>
        <w:t>родного</w:t>
      </w:r>
      <w:r>
        <w:rPr>
          <w:spacing w:val="-15"/>
          <w:sz w:val="24"/>
        </w:rPr>
        <w:t xml:space="preserve"> </w:t>
      </w:r>
      <w:r>
        <w:rPr>
          <w:sz w:val="24"/>
        </w:rPr>
        <w:t>(украинского)</w:t>
      </w:r>
      <w:r>
        <w:rPr>
          <w:spacing w:val="-15"/>
          <w:sz w:val="24"/>
        </w:rPr>
        <w:t xml:space="preserve"> </w:t>
      </w:r>
      <w:r>
        <w:rPr>
          <w:sz w:val="24"/>
        </w:rPr>
        <w:t>языка.</w:t>
      </w:r>
      <w:r>
        <w:rPr>
          <w:spacing w:val="-15"/>
          <w:sz w:val="24"/>
        </w:rPr>
        <w:t xml:space="preserve"> </w:t>
      </w:r>
      <w:r>
        <w:rPr>
          <w:sz w:val="24"/>
        </w:rPr>
        <w:t>К</w:t>
      </w:r>
      <w:r>
        <w:rPr>
          <w:spacing w:val="-15"/>
          <w:sz w:val="24"/>
        </w:rPr>
        <w:t xml:space="preserve"> </w:t>
      </w:r>
      <w:r>
        <w:rPr>
          <w:sz w:val="24"/>
        </w:rPr>
        <w:t>концу</w:t>
      </w:r>
      <w:r>
        <w:rPr>
          <w:spacing w:val="-15"/>
          <w:sz w:val="24"/>
        </w:rPr>
        <w:t xml:space="preserve"> </w:t>
      </w:r>
      <w:r>
        <w:rPr>
          <w:sz w:val="24"/>
        </w:rPr>
        <w:t>обучения</w:t>
      </w:r>
      <w:r>
        <w:rPr>
          <w:spacing w:val="-13"/>
          <w:sz w:val="24"/>
        </w:rPr>
        <w:t xml:space="preserve"> </w:t>
      </w:r>
      <w:r>
        <w:rPr>
          <w:sz w:val="24"/>
        </w:rPr>
        <w:t>в 5 классе обучающийся научится:</w:t>
      </w:r>
    </w:p>
    <w:p w:rsidR="00EC4929" w:rsidRDefault="001B2B69">
      <w:pPr>
        <w:pStyle w:val="a3"/>
        <w:spacing w:line="242" w:lineRule="auto"/>
        <w:ind w:right="130" w:firstLine="782"/>
      </w:pPr>
      <w:r>
        <w:t>использовать родной (украинский) язык как средство общения и основу существования народа, объяснять значение родного (украинского) языка;</w:t>
      </w:r>
    </w:p>
    <w:p w:rsidR="00EC4929" w:rsidRDefault="001B2B69">
      <w:pPr>
        <w:pStyle w:val="a3"/>
        <w:ind w:right="133" w:firstLine="782"/>
      </w:pPr>
      <w:r>
        <w:t>владеть правилами</w:t>
      </w:r>
      <w:r>
        <w:rPr>
          <w:spacing w:val="-2"/>
        </w:rPr>
        <w:t xml:space="preserve"> </w:t>
      </w:r>
      <w:r>
        <w:t>и</w:t>
      </w:r>
      <w:r>
        <w:rPr>
          <w:spacing w:val="-2"/>
        </w:rPr>
        <w:t xml:space="preserve"> </w:t>
      </w:r>
      <w:r>
        <w:t>нормами</w:t>
      </w:r>
      <w:r>
        <w:rPr>
          <w:spacing w:val="-2"/>
        </w:rPr>
        <w:t xml:space="preserve"> </w:t>
      </w:r>
      <w:r>
        <w:t>устной и</w:t>
      </w:r>
      <w:r>
        <w:rPr>
          <w:spacing w:val="-7"/>
        </w:rPr>
        <w:t xml:space="preserve"> </w:t>
      </w:r>
      <w:r>
        <w:t>письменной</w:t>
      </w:r>
      <w:r>
        <w:rPr>
          <w:spacing w:val="-2"/>
        </w:rPr>
        <w:t xml:space="preserve"> </w:t>
      </w:r>
      <w:r>
        <w:t>речи,</w:t>
      </w:r>
      <w:r>
        <w:rPr>
          <w:spacing w:val="-1"/>
        </w:rPr>
        <w:t xml:space="preserve"> </w:t>
      </w:r>
      <w:r>
        <w:t>создавать</w:t>
      </w:r>
      <w:r>
        <w:rPr>
          <w:spacing w:val="-2"/>
        </w:rPr>
        <w:t xml:space="preserve"> </w:t>
      </w:r>
      <w:r>
        <w:t xml:space="preserve">устные монологические высказывания на основе жизненного и читательского опыта, участвовать в диалоге на заданные </w:t>
      </w:r>
      <w:r>
        <w:rPr>
          <w:spacing w:val="-2"/>
        </w:rPr>
        <w:t>темы;</w:t>
      </w:r>
    </w:p>
    <w:p w:rsidR="00EC4929" w:rsidRDefault="001B2B69">
      <w:pPr>
        <w:pStyle w:val="a3"/>
        <w:spacing w:line="240" w:lineRule="exact"/>
        <w:ind w:left="1200"/>
        <w:jc w:val="left"/>
      </w:pPr>
      <w:r>
        <w:t>работать</w:t>
      </w:r>
      <w:r>
        <w:rPr>
          <w:spacing w:val="2"/>
        </w:rPr>
        <w:t xml:space="preserve"> </w:t>
      </w:r>
      <w:r>
        <w:t>с</w:t>
      </w:r>
      <w:r>
        <w:rPr>
          <w:spacing w:val="-2"/>
        </w:rPr>
        <w:t xml:space="preserve"> </w:t>
      </w:r>
      <w:r>
        <w:t>текстом,</w:t>
      </w:r>
      <w:r>
        <w:rPr>
          <w:spacing w:val="1"/>
        </w:rPr>
        <w:t xml:space="preserve"> </w:t>
      </w:r>
      <w:r>
        <w:t>иметь представление</w:t>
      </w:r>
      <w:r>
        <w:rPr>
          <w:spacing w:val="-2"/>
        </w:rPr>
        <w:t xml:space="preserve"> </w:t>
      </w:r>
      <w:r>
        <w:t>о</w:t>
      </w:r>
      <w:r>
        <w:rPr>
          <w:spacing w:val="3"/>
        </w:rPr>
        <w:t xml:space="preserve"> </w:t>
      </w:r>
      <w:r>
        <w:t>его</w:t>
      </w:r>
      <w:r>
        <w:rPr>
          <w:spacing w:val="-1"/>
        </w:rPr>
        <w:t xml:space="preserve"> </w:t>
      </w:r>
      <w:r>
        <w:t>структуре,</w:t>
      </w:r>
      <w:r>
        <w:rPr>
          <w:spacing w:val="5"/>
        </w:rPr>
        <w:t xml:space="preserve"> </w:t>
      </w:r>
      <w:r>
        <w:t>определять</w:t>
      </w:r>
      <w:r>
        <w:rPr>
          <w:spacing w:val="4"/>
        </w:rPr>
        <w:t xml:space="preserve"> </w:t>
      </w:r>
      <w:r>
        <w:t>тему,</w:t>
      </w:r>
      <w:r>
        <w:rPr>
          <w:spacing w:val="6"/>
        </w:rPr>
        <w:t xml:space="preserve"> </w:t>
      </w:r>
      <w:r>
        <w:t>основную</w:t>
      </w:r>
      <w:r>
        <w:rPr>
          <w:spacing w:val="2"/>
        </w:rPr>
        <w:t xml:space="preserve"> </w:t>
      </w:r>
      <w:r>
        <w:rPr>
          <w:spacing w:val="-2"/>
        </w:rPr>
        <w:t>мысль</w:t>
      </w:r>
    </w:p>
    <w:p w:rsidR="00EC4929" w:rsidRDefault="001B2B69">
      <w:pPr>
        <w:pStyle w:val="a3"/>
        <w:spacing w:line="242" w:lineRule="auto"/>
        <w:ind w:left="1200" w:hanging="759"/>
        <w:jc w:val="left"/>
      </w:pPr>
      <w:r>
        <w:t>текста, пересказывать прочитанный или прослушанный текст; составлять простой план текста; различать</w:t>
      </w:r>
      <w:r>
        <w:rPr>
          <w:spacing w:val="45"/>
        </w:rPr>
        <w:t xml:space="preserve"> </w:t>
      </w:r>
      <w:r>
        <w:t>композиционные</w:t>
      </w:r>
      <w:r>
        <w:rPr>
          <w:spacing w:val="41"/>
        </w:rPr>
        <w:t xml:space="preserve"> </w:t>
      </w:r>
      <w:r>
        <w:t>особенности</w:t>
      </w:r>
      <w:r>
        <w:rPr>
          <w:spacing w:val="48"/>
        </w:rPr>
        <w:t xml:space="preserve"> </w:t>
      </w:r>
      <w:r>
        <w:t>разных</w:t>
      </w:r>
      <w:r>
        <w:rPr>
          <w:spacing w:val="42"/>
        </w:rPr>
        <w:t xml:space="preserve"> </w:t>
      </w:r>
      <w:r>
        <w:t>типов</w:t>
      </w:r>
      <w:r>
        <w:rPr>
          <w:spacing w:val="48"/>
        </w:rPr>
        <w:t xml:space="preserve"> </w:t>
      </w:r>
      <w:r>
        <w:t>текстов:</w:t>
      </w:r>
      <w:r>
        <w:rPr>
          <w:spacing w:val="42"/>
        </w:rPr>
        <w:t xml:space="preserve"> </w:t>
      </w:r>
      <w:r>
        <w:t>описание,</w:t>
      </w:r>
      <w:r>
        <w:rPr>
          <w:spacing w:val="44"/>
        </w:rPr>
        <w:t xml:space="preserve"> </w:t>
      </w:r>
      <w:r>
        <w:rPr>
          <w:spacing w:val="-2"/>
        </w:rPr>
        <w:t>повествование,</w:t>
      </w:r>
    </w:p>
    <w:p w:rsidR="00EC4929" w:rsidRDefault="001B2B69">
      <w:pPr>
        <w:pStyle w:val="a3"/>
        <w:tabs>
          <w:tab w:val="left" w:pos="2221"/>
          <w:tab w:val="left" w:pos="4296"/>
          <w:tab w:val="left" w:pos="5236"/>
          <w:tab w:val="left" w:pos="5740"/>
          <w:tab w:val="left" w:pos="6728"/>
          <w:tab w:val="left" w:pos="7812"/>
          <w:tab w:val="left" w:pos="8537"/>
          <w:tab w:val="left" w:pos="10648"/>
        </w:tabs>
        <w:spacing w:line="242" w:lineRule="auto"/>
        <w:ind w:right="132"/>
        <w:jc w:val="left"/>
      </w:pPr>
      <w:r>
        <w:rPr>
          <w:spacing w:val="-2"/>
        </w:rPr>
        <w:t>рассуждение,</w:t>
      </w:r>
      <w:r>
        <w:tab/>
      </w:r>
      <w:r>
        <w:rPr>
          <w:spacing w:val="-2"/>
        </w:rPr>
        <w:t>характеризовать</w:t>
      </w:r>
      <w:r>
        <w:tab/>
      </w:r>
      <w:r>
        <w:rPr>
          <w:spacing w:val="-4"/>
        </w:rPr>
        <w:t>текст</w:t>
      </w:r>
      <w:r>
        <w:tab/>
      </w:r>
      <w:r>
        <w:rPr>
          <w:spacing w:val="-10"/>
        </w:rPr>
        <w:t>с</w:t>
      </w:r>
      <w:r>
        <w:tab/>
      </w:r>
      <w:r>
        <w:rPr>
          <w:spacing w:val="-2"/>
        </w:rPr>
        <w:t>точки</w:t>
      </w:r>
      <w:r>
        <w:tab/>
      </w:r>
      <w:r>
        <w:rPr>
          <w:spacing w:val="-2"/>
        </w:rPr>
        <w:t>зрения</w:t>
      </w:r>
      <w:r>
        <w:tab/>
      </w:r>
      <w:r>
        <w:rPr>
          <w:spacing w:val="-4"/>
        </w:rPr>
        <w:t>его</w:t>
      </w:r>
      <w:r>
        <w:tab/>
      </w:r>
      <w:r>
        <w:rPr>
          <w:spacing w:val="-2"/>
        </w:rPr>
        <w:t>принадлежности</w:t>
      </w:r>
      <w:r>
        <w:tab/>
      </w:r>
      <w:r>
        <w:rPr>
          <w:spacing w:val="-10"/>
        </w:rPr>
        <w:t xml:space="preserve">к </w:t>
      </w:r>
      <w:r>
        <w:t>функционально-смысловому типу речи;</w:t>
      </w:r>
    </w:p>
    <w:p w:rsidR="00EC4929" w:rsidRDefault="001B2B69">
      <w:pPr>
        <w:pStyle w:val="a3"/>
        <w:spacing w:line="242" w:lineRule="auto"/>
        <w:ind w:firstLine="758"/>
        <w:jc w:val="left"/>
      </w:pPr>
      <w:r>
        <w:t>иметь</w:t>
      </w:r>
      <w:r>
        <w:rPr>
          <w:spacing w:val="40"/>
        </w:rPr>
        <w:t xml:space="preserve"> </w:t>
      </w:r>
      <w:r>
        <w:t>общее</w:t>
      </w:r>
      <w:r>
        <w:rPr>
          <w:spacing w:val="40"/>
        </w:rPr>
        <w:t xml:space="preserve"> </w:t>
      </w:r>
      <w:r>
        <w:t>представление</w:t>
      </w:r>
      <w:r>
        <w:rPr>
          <w:spacing w:val="40"/>
        </w:rPr>
        <w:t xml:space="preserve"> </w:t>
      </w:r>
      <w:r>
        <w:t>об</w:t>
      </w:r>
      <w:r>
        <w:rPr>
          <w:spacing w:val="40"/>
        </w:rPr>
        <w:t xml:space="preserve"> </w:t>
      </w:r>
      <w:r>
        <w:t>особенностях</w:t>
      </w:r>
      <w:r>
        <w:rPr>
          <w:spacing w:val="40"/>
        </w:rPr>
        <w:t xml:space="preserve"> </w:t>
      </w:r>
      <w:r>
        <w:t>разговорного,</w:t>
      </w:r>
      <w:r>
        <w:rPr>
          <w:spacing w:val="40"/>
        </w:rPr>
        <w:t xml:space="preserve"> </w:t>
      </w:r>
      <w:r>
        <w:t>научного</w:t>
      </w:r>
      <w:r>
        <w:rPr>
          <w:spacing w:val="40"/>
        </w:rPr>
        <w:t xml:space="preserve"> </w:t>
      </w:r>
      <w:r>
        <w:t>и</w:t>
      </w:r>
      <w:r>
        <w:rPr>
          <w:spacing w:val="40"/>
        </w:rPr>
        <w:t xml:space="preserve"> </w:t>
      </w:r>
      <w:r>
        <w:t>художественного стилей речи;</w:t>
      </w:r>
    </w:p>
    <w:p w:rsidR="00EC4929" w:rsidRDefault="001B2B69">
      <w:pPr>
        <w:pStyle w:val="a3"/>
        <w:spacing w:line="242" w:lineRule="auto"/>
        <w:ind w:firstLine="758"/>
        <w:jc w:val="left"/>
      </w:pPr>
      <w:r>
        <w:t>использовать знание основных признаков текста, особенностей функционально-смысловых типов</w:t>
      </w:r>
      <w:r>
        <w:rPr>
          <w:spacing w:val="72"/>
          <w:w w:val="150"/>
        </w:rPr>
        <w:t xml:space="preserve"> </w:t>
      </w:r>
      <w:r>
        <w:t>речи,</w:t>
      </w:r>
      <w:r>
        <w:rPr>
          <w:spacing w:val="76"/>
          <w:w w:val="150"/>
        </w:rPr>
        <w:t xml:space="preserve"> </w:t>
      </w:r>
      <w:r>
        <w:t>функциональных</w:t>
      </w:r>
      <w:r>
        <w:rPr>
          <w:spacing w:val="73"/>
          <w:w w:val="150"/>
        </w:rPr>
        <w:t xml:space="preserve"> </w:t>
      </w:r>
      <w:r>
        <w:t>разновидностей</w:t>
      </w:r>
      <w:r>
        <w:rPr>
          <w:spacing w:val="79"/>
          <w:w w:val="150"/>
        </w:rPr>
        <w:t xml:space="preserve"> </w:t>
      </w:r>
      <w:r>
        <w:t>языка</w:t>
      </w:r>
      <w:r>
        <w:rPr>
          <w:spacing w:val="71"/>
          <w:w w:val="150"/>
        </w:rPr>
        <w:t xml:space="preserve"> </w:t>
      </w:r>
      <w:r>
        <w:t>в</w:t>
      </w:r>
      <w:r>
        <w:rPr>
          <w:spacing w:val="75"/>
          <w:w w:val="150"/>
        </w:rPr>
        <w:t xml:space="preserve"> </w:t>
      </w:r>
      <w:r>
        <w:t>практике</w:t>
      </w:r>
      <w:r>
        <w:rPr>
          <w:spacing w:val="77"/>
          <w:w w:val="150"/>
        </w:rPr>
        <w:t xml:space="preserve"> </w:t>
      </w:r>
      <w:r>
        <w:t>создания</w:t>
      </w:r>
      <w:r>
        <w:rPr>
          <w:spacing w:val="73"/>
          <w:w w:val="150"/>
        </w:rPr>
        <w:t xml:space="preserve"> </w:t>
      </w:r>
      <w:r>
        <w:t>текста</w:t>
      </w:r>
      <w:r>
        <w:rPr>
          <w:spacing w:val="73"/>
          <w:w w:val="150"/>
        </w:rPr>
        <w:t xml:space="preserve"> </w:t>
      </w:r>
      <w:r>
        <w:t>(в</w:t>
      </w:r>
      <w:r>
        <w:rPr>
          <w:spacing w:val="75"/>
          <w:w w:val="150"/>
        </w:rPr>
        <w:t xml:space="preserve"> </w:t>
      </w:r>
      <w:r>
        <w:rPr>
          <w:spacing w:val="-2"/>
        </w:rPr>
        <w:t>рамках</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jc w:val="left"/>
      </w:pPr>
      <w:r>
        <w:rPr>
          <w:spacing w:val="-2"/>
        </w:rPr>
        <w:lastRenderedPageBreak/>
        <w:t>изученного);</w:t>
      </w:r>
    </w:p>
    <w:p w:rsidR="00EC4929" w:rsidRDefault="001B2B69">
      <w:pPr>
        <w:pStyle w:val="a3"/>
        <w:spacing w:before="5" w:line="237" w:lineRule="auto"/>
        <w:ind w:firstLine="758"/>
        <w:jc w:val="left"/>
      </w:pPr>
      <w:r>
        <w:t>иметь представление об основных разделах лингвистики, основных единицах языка и речи (звук, морфема, слово, словосочетание, предложение);</w:t>
      </w:r>
    </w:p>
    <w:p w:rsidR="00EC4929" w:rsidRDefault="001B2B69">
      <w:pPr>
        <w:pStyle w:val="a3"/>
        <w:spacing w:before="5" w:line="237" w:lineRule="auto"/>
        <w:ind w:firstLine="758"/>
        <w:jc w:val="left"/>
      </w:pPr>
      <w:r>
        <w:t>характеризовать</w:t>
      </w:r>
      <w:r>
        <w:rPr>
          <w:spacing w:val="40"/>
        </w:rPr>
        <w:t xml:space="preserve"> </w:t>
      </w:r>
      <w:r>
        <w:t>звуки</w:t>
      </w:r>
      <w:r>
        <w:rPr>
          <w:spacing w:val="40"/>
        </w:rPr>
        <w:t xml:space="preserve"> </w:t>
      </w:r>
      <w:r>
        <w:t>родного</w:t>
      </w:r>
      <w:r>
        <w:rPr>
          <w:spacing w:val="40"/>
        </w:rPr>
        <w:t xml:space="preserve"> </w:t>
      </w:r>
      <w:r>
        <w:t>(украинского)</w:t>
      </w:r>
      <w:r>
        <w:rPr>
          <w:spacing w:val="40"/>
        </w:rPr>
        <w:t xml:space="preserve"> </w:t>
      </w:r>
      <w:r>
        <w:t>языка,</w:t>
      </w:r>
      <w:r>
        <w:rPr>
          <w:spacing w:val="40"/>
        </w:rPr>
        <w:t xml:space="preserve"> </w:t>
      </w:r>
      <w:r>
        <w:t>понимать</w:t>
      </w:r>
      <w:r>
        <w:rPr>
          <w:spacing w:val="40"/>
        </w:rPr>
        <w:t xml:space="preserve"> </w:t>
      </w:r>
      <w:r>
        <w:t>различие</w:t>
      </w:r>
      <w:r>
        <w:rPr>
          <w:spacing w:val="40"/>
        </w:rPr>
        <w:t xml:space="preserve"> </w:t>
      </w:r>
      <w:r>
        <w:t>между</w:t>
      </w:r>
      <w:r>
        <w:rPr>
          <w:spacing w:val="36"/>
        </w:rPr>
        <w:t xml:space="preserve"> </w:t>
      </w:r>
      <w:r>
        <w:t>звуком</w:t>
      </w:r>
      <w:r>
        <w:rPr>
          <w:spacing w:val="40"/>
        </w:rPr>
        <w:t xml:space="preserve"> </w:t>
      </w:r>
      <w:r>
        <w:t>и буквой, проводить фонетический анализ слова;</w:t>
      </w:r>
    </w:p>
    <w:p w:rsidR="00EC4929" w:rsidRDefault="001B2B69">
      <w:pPr>
        <w:pStyle w:val="a3"/>
        <w:spacing w:before="6" w:line="237" w:lineRule="auto"/>
        <w:ind w:firstLine="758"/>
        <w:jc w:val="left"/>
      </w:pPr>
      <w:r>
        <w:t>соблюдать</w:t>
      </w:r>
      <w:r>
        <w:rPr>
          <w:spacing w:val="80"/>
        </w:rPr>
        <w:t xml:space="preserve"> </w:t>
      </w:r>
      <w:r>
        <w:t>нормы</w:t>
      </w:r>
      <w:r>
        <w:rPr>
          <w:spacing w:val="80"/>
        </w:rPr>
        <w:t xml:space="preserve"> </w:t>
      </w:r>
      <w:r>
        <w:t>орфоэпии</w:t>
      </w:r>
      <w:r>
        <w:rPr>
          <w:spacing w:val="80"/>
        </w:rPr>
        <w:t xml:space="preserve"> </w:t>
      </w:r>
      <w:r>
        <w:t>родного</w:t>
      </w:r>
      <w:r>
        <w:rPr>
          <w:spacing w:val="80"/>
        </w:rPr>
        <w:t xml:space="preserve"> </w:t>
      </w:r>
      <w:r>
        <w:t>(украинского)</w:t>
      </w:r>
      <w:r>
        <w:rPr>
          <w:spacing w:val="80"/>
        </w:rPr>
        <w:t xml:space="preserve"> </w:t>
      </w:r>
      <w:r>
        <w:t>языка,</w:t>
      </w:r>
      <w:r>
        <w:rPr>
          <w:spacing w:val="80"/>
        </w:rPr>
        <w:t xml:space="preserve"> </w:t>
      </w:r>
      <w:r>
        <w:t>работать</w:t>
      </w:r>
      <w:r>
        <w:rPr>
          <w:spacing w:val="80"/>
        </w:rPr>
        <w:t xml:space="preserve"> </w:t>
      </w:r>
      <w:r>
        <w:t>с</w:t>
      </w:r>
      <w:r>
        <w:rPr>
          <w:spacing w:val="80"/>
        </w:rPr>
        <w:t xml:space="preserve"> </w:t>
      </w:r>
      <w:r>
        <w:t xml:space="preserve">орфоэпическим </w:t>
      </w:r>
      <w:r>
        <w:rPr>
          <w:spacing w:val="-2"/>
        </w:rPr>
        <w:t>словарём;</w:t>
      </w:r>
    </w:p>
    <w:p w:rsidR="00EC4929" w:rsidRDefault="001B2B69">
      <w:pPr>
        <w:pStyle w:val="a3"/>
        <w:spacing w:before="6" w:line="237" w:lineRule="auto"/>
        <w:ind w:firstLine="758"/>
        <w:jc w:val="left"/>
      </w:pPr>
      <w:r>
        <w:t>оперировать</w:t>
      </w:r>
      <w:r>
        <w:rPr>
          <w:spacing w:val="40"/>
        </w:rPr>
        <w:t xml:space="preserve"> </w:t>
      </w:r>
      <w:r>
        <w:t>понятием</w:t>
      </w:r>
      <w:r>
        <w:rPr>
          <w:spacing w:val="40"/>
        </w:rPr>
        <w:t xml:space="preserve"> </w:t>
      </w:r>
      <w:r>
        <w:t>«орфограмма»,</w:t>
      </w:r>
      <w:r>
        <w:rPr>
          <w:spacing w:val="40"/>
        </w:rPr>
        <w:t xml:space="preserve"> </w:t>
      </w:r>
      <w:r>
        <w:t>распознавать</w:t>
      </w:r>
      <w:r>
        <w:rPr>
          <w:spacing w:val="40"/>
        </w:rPr>
        <w:t xml:space="preserve"> </w:t>
      </w:r>
      <w:r>
        <w:t>изученные</w:t>
      </w:r>
      <w:r>
        <w:rPr>
          <w:spacing w:val="40"/>
        </w:rPr>
        <w:t xml:space="preserve"> </w:t>
      </w:r>
      <w:r>
        <w:t>орфограммы,</w:t>
      </w:r>
      <w:r>
        <w:rPr>
          <w:spacing w:val="40"/>
        </w:rPr>
        <w:t xml:space="preserve"> </w:t>
      </w:r>
      <w:r>
        <w:t>работать</w:t>
      </w:r>
      <w:r>
        <w:rPr>
          <w:spacing w:val="40"/>
        </w:rPr>
        <w:t xml:space="preserve"> </w:t>
      </w:r>
      <w:r>
        <w:t>с</w:t>
      </w:r>
      <w:r>
        <w:rPr>
          <w:spacing w:val="40"/>
        </w:rPr>
        <w:t xml:space="preserve"> </w:t>
      </w:r>
      <w:r>
        <w:t>орфографическим словарём;</w:t>
      </w:r>
    </w:p>
    <w:p w:rsidR="00EC4929" w:rsidRDefault="001B2B69">
      <w:pPr>
        <w:pStyle w:val="a3"/>
        <w:tabs>
          <w:tab w:val="left" w:pos="8830"/>
        </w:tabs>
        <w:spacing w:before="5" w:line="237" w:lineRule="auto"/>
        <w:ind w:left="1200" w:right="814"/>
        <w:jc w:val="left"/>
      </w:pPr>
      <w:r>
        <w:t>применять знания по орфографии в практике правописания; объяснять</w:t>
      </w:r>
      <w:r>
        <w:tab/>
      </w:r>
      <w:r>
        <w:rPr>
          <w:spacing w:val="-2"/>
        </w:rPr>
        <w:t xml:space="preserve">лексическое </w:t>
      </w:r>
      <w:r>
        <w:t>значение слова;</w:t>
      </w:r>
    </w:p>
    <w:p w:rsidR="00EC4929" w:rsidRDefault="001B2B69">
      <w:pPr>
        <w:pStyle w:val="a3"/>
        <w:tabs>
          <w:tab w:val="left" w:pos="2679"/>
        </w:tabs>
        <w:spacing w:before="6" w:line="237" w:lineRule="auto"/>
        <w:ind w:left="1200" w:right="289"/>
        <w:jc w:val="left"/>
      </w:pPr>
      <w:r>
        <w:rPr>
          <w:spacing w:val="-2"/>
        </w:rPr>
        <w:t>различать</w:t>
      </w:r>
      <w:r>
        <w:tab/>
        <w:t>многозначные</w:t>
      </w:r>
      <w:r>
        <w:rPr>
          <w:spacing w:val="-4"/>
        </w:rPr>
        <w:t xml:space="preserve"> </w:t>
      </w:r>
      <w:r>
        <w:t>и</w:t>
      </w:r>
      <w:r>
        <w:rPr>
          <w:spacing w:val="-11"/>
        </w:rPr>
        <w:t xml:space="preserve"> </w:t>
      </w:r>
      <w:r>
        <w:t>однозначные</w:t>
      </w:r>
      <w:r>
        <w:rPr>
          <w:spacing w:val="-4"/>
        </w:rPr>
        <w:t xml:space="preserve"> </w:t>
      </w:r>
      <w:r>
        <w:t>слова,</w:t>
      </w:r>
      <w:r>
        <w:rPr>
          <w:spacing w:val="-1"/>
        </w:rPr>
        <w:t xml:space="preserve"> </w:t>
      </w:r>
      <w:r>
        <w:t>находить</w:t>
      </w:r>
      <w:r>
        <w:rPr>
          <w:spacing w:val="-11"/>
        </w:rPr>
        <w:t xml:space="preserve"> </w:t>
      </w:r>
      <w:r>
        <w:t>прямое</w:t>
      </w:r>
      <w:r>
        <w:rPr>
          <w:spacing w:val="-4"/>
        </w:rPr>
        <w:t xml:space="preserve"> </w:t>
      </w:r>
      <w:r>
        <w:t>и</w:t>
      </w:r>
      <w:r>
        <w:rPr>
          <w:spacing w:val="-7"/>
        </w:rPr>
        <w:t xml:space="preserve"> </w:t>
      </w:r>
      <w:r>
        <w:t>переносное</w:t>
      </w:r>
      <w:r>
        <w:rPr>
          <w:spacing w:val="-4"/>
        </w:rPr>
        <w:t xml:space="preserve"> </w:t>
      </w:r>
      <w:r>
        <w:t>значение слова; распознавать синонимы, антонимы, омонимы;</w:t>
      </w:r>
    </w:p>
    <w:p w:rsidR="00EC4929" w:rsidRDefault="001B2B69">
      <w:pPr>
        <w:pStyle w:val="a3"/>
        <w:spacing w:before="6" w:line="237" w:lineRule="auto"/>
        <w:ind w:firstLine="758"/>
        <w:jc w:val="left"/>
      </w:pPr>
      <w:r>
        <w:t>пользоваться</w:t>
      </w:r>
      <w:r>
        <w:rPr>
          <w:spacing w:val="-12"/>
        </w:rPr>
        <w:t xml:space="preserve"> </w:t>
      </w:r>
      <w:r>
        <w:t>на</w:t>
      </w:r>
      <w:r>
        <w:rPr>
          <w:spacing w:val="-13"/>
        </w:rPr>
        <w:t xml:space="preserve"> </w:t>
      </w:r>
      <w:r>
        <w:t>практике</w:t>
      </w:r>
      <w:r>
        <w:rPr>
          <w:spacing w:val="-8"/>
        </w:rPr>
        <w:t xml:space="preserve"> </w:t>
      </w:r>
      <w:r>
        <w:t>разными</w:t>
      </w:r>
      <w:r>
        <w:rPr>
          <w:spacing w:val="-11"/>
        </w:rPr>
        <w:t xml:space="preserve"> </w:t>
      </w:r>
      <w:r>
        <w:t>видами</w:t>
      </w:r>
      <w:r>
        <w:rPr>
          <w:spacing w:val="-11"/>
        </w:rPr>
        <w:t xml:space="preserve"> </w:t>
      </w:r>
      <w:r>
        <w:t>лексических</w:t>
      </w:r>
      <w:r>
        <w:rPr>
          <w:spacing w:val="-12"/>
        </w:rPr>
        <w:t xml:space="preserve"> </w:t>
      </w:r>
      <w:r>
        <w:t>словарей</w:t>
      </w:r>
      <w:r>
        <w:rPr>
          <w:spacing w:val="-11"/>
        </w:rPr>
        <w:t xml:space="preserve"> </w:t>
      </w:r>
      <w:r>
        <w:t>(толковый</w:t>
      </w:r>
      <w:r>
        <w:rPr>
          <w:spacing w:val="-11"/>
        </w:rPr>
        <w:t xml:space="preserve"> </w:t>
      </w:r>
      <w:r>
        <w:t>словарь,</w:t>
      </w:r>
      <w:r>
        <w:rPr>
          <w:spacing w:val="-9"/>
        </w:rPr>
        <w:t xml:space="preserve"> </w:t>
      </w:r>
      <w:r>
        <w:t>словари синонимов, антонимов, омонимов);</w:t>
      </w:r>
    </w:p>
    <w:p w:rsidR="00EC4929" w:rsidRDefault="001B2B69">
      <w:pPr>
        <w:pStyle w:val="a3"/>
        <w:spacing w:before="3"/>
        <w:ind w:right="139" w:firstLine="758"/>
        <w:jc w:val="left"/>
      </w:pPr>
      <w:r>
        <w:t>проводить лексический анализ слов (в рамках изученного); распознавать виды морфем (словообразующие</w:t>
      </w:r>
      <w:r>
        <w:rPr>
          <w:spacing w:val="-7"/>
        </w:rPr>
        <w:t xml:space="preserve"> </w:t>
      </w:r>
      <w:r>
        <w:t>и</w:t>
      </w:r>
      <w:r>
        <w:rPr>
          <w:spacing w:val="-5"/>
        </w:rPr>
        <w:t xml:space="preserve"> </w:t>
      </w:r>
      <w:r>
        <w:t>формообразующие);</w:t>
      </w:r>
      <w:r>
        <w:rPr>
          <w:spacing w:val="-10"/>
        </w:rPr>
        <w:t xml:space="preserve"> </w:t>
      </w:r>
      <w:r>
        <w:t>правильно</w:t>
      </w:r>
      <w:r>
        <w:rPr>
          <w:spacing w:val="-2"/>
        </w:rPr>
        <w:t xml:space="preserve"> </w:t>
      </w:r>
      <w:r>
        <w:t>подбирать</w:t>
      </w:r>
      <w:r>
        <w:rPr>
          <w:spacing w:val="-13"/>
        </w:rPr>
        <w:t xml:space="preserve"> </w:t>
      </w:r>
      <w:r>
        <w:t>однокоренные</w:t>
      </w:r>
      <w:r>
        <w:rPr>
          <w:spacing w:val="-7"/>
        </w:rPr>
        <w:t xml:space="preserve"> </w:t>
      </w:r>
      <w:r>
        <w:t>слова,</w:t>
      </w:r>
      <w:r>
        <w:rPr>
          <w:spacing w:val="-4"/>
        </w:rPr>
        <w:t xml:space="preserve"> </w:t>
      </w:r>
      <w:r>
        <w:t>различать форму слова и однокоренное слово;</w:t>
      </w:r>
    </w:p>
    <w:p w:rsidR="00EC4929" w:rsidRDefault="001B2B69">
      <w:pPr>
        <w:pStyle w:val="a3"/>
        <w:spacing w:line="274" w:lineRule="exact"/>
        <w:ind w:left="1200"/>
        <w:jc w:val="left"/>
      </w:pPr>
      <w:r>
        <w:t>проводить</w:t>
      </w:r>
      <w:r>
        <w:rPr>
          <w:spacing w:val="-3"/>
        </w:rPr>
        <w:t xml:space="preserve"> </w:t>
      </w:r>
      <w:r>
        <w:t>морфемный</w:t>
      </w:r>
      <w:r>
        <w:rPr>
          <w:spacing w:val="-3"/>
        </w:rPr>
        <w:t xml:space="preserve"> </w:t>
      </w:r>
      <w:r>
        <w:t>анализ</w:t>
      </w:r>
      <w:r>
        <w:rPr>
          <w:spacing w:val="-3"/>
        </w:rPr>
        <w:t xml:space="preserve"> </w:t>
      </w:r>
      <w:r>
        <w:rPr>
          <w:spacing w:val="-2"/>
        </w:rPr>
        <w:t>слова;</w:t>
      </w:r>
    </w:p>
    <w:p w:rsidR="00EC4929" w:rsidRDefault="001B2B69">
      <w:pPr>
        <w:pStyle w:val="a3"/>
        <w:spacing w:before="3"/>
        <w:ind w:firstLine="758"/>
        <w:jc w:val="left"/>
      </w:pPr>
      <w:r>
        <w:t>применять знания по морфемике в практике правописания; владеть основными понятиями синтаксиса</w:t>
      </w:r>
      <w:r>
        <w:rPr>
          <w:spacing w:val="-8"/>
        </w:rPr>
        <w:t xml:space="preserve"> </w:t>
      </w:r>
      <w:r>
        <w:t>и</w:t>
      </w:r>
      <w:r>
        <w:rPr>
          <w:spacing w:val="-10"/>
        </w:rPr>
        <w:t xml:space="preserve"> </w:t>
      </w:r>
      <w:r>
        <w:t>пунктуации;</w:t>
      </w:r>
      <w:r>
        <w:rPr>
          <w:spacing w:val="-10"/>
        </w:rPr>
        <w:t xml:space="preserve"> </w:t>
      </w:r>
      <w:r>
        <w:t>определять</w:t>
      </w:r>
      <w:r>
        <w:rPr>
          <w:spacing w:val="-6"/>
        </w:rPr>
        <w:t xml:space="preserve"> </w:t>
      </w:r>
      <w:r>
        <w:t>признаки</w:t>
      </w:r>
      <w:r>
        <w:rPr>
          <w:spacing w:val="-14"/>
        </w:rPr>
        <w:t xml:space="preserve"> </w:t>
      </w:r>
      <w:r>
        <w:t>словосочетания,</w:t>
      </w:r>
      <w:r>
        <w:rPr>
          <w:spacing w:val="-9"/>
        </w:rPr>
        <w:t xml:space="preserve"> </w:t>
      </w:r>
      <w:r>
        <w:t>находить</w:t>
      </w:r>
      <w:r>
        <w:rPr>
          <w:spacing w:val="-10"/>
        </w:rPr>
        <w:t xml:space="preserve"> </w:t>
      </w:r>
      <w:r>
        <w:t>в</w:t>
      </w:r>
      <w:r>
        <w:rPr>
          <w:spacing w:val="-10"/>
        </w:rPr>
        <w:t xml:space="preserve"> </w:t>
      </w:r>
      <w:r>
        <w:t>нём</w:t>
      </w:r>
      <w:r>
        <w:rPr>
          <w:spacing w:val="-14"/>
        </w:rPr>
        <w:t xml:space="preserve"> </w:t>
      </w:r>
      <w:r>
        <w:t>главное</w:t>
      </w:r>
      <w:r>
        <w:rPr>
          <w:spacing w:val="-12"/>
        </w:rPr>
        <w:t xml:space="preserve"> </w:t>
      </w:r>
      <w:r>
        <w:t>и</w:t>
      </w:r>
      <w:r>
        <w:rPr>
          <w:spacing w:val="-10"/>
        </w:rPr>
        <w:t xml:space="preserve"> </w:t>
      </w:r>
      <w:r>
        <w:t>зависимое слово, иметь представление о разновидностях словосочетаний;</w:t>
      </w:r>
    </w:p>
    <w:p w:rsidR="00EC4929" w:rsidRDefault="001B2B69">
      <w:pPr>
        <w:pStyle w:val="a3"/>
        <w:ind w:right="127" w:firstLine="758"/>
      </w:pPr>
      <w:r>
        <w:t>определять признаки предложения, отличать простые и сложные предложения, выделять виды простых предложений по цели высказывания (повествовательные, вопросительные, побудительные) и эмоциональной окраске (восклицательные и невосклицательные) и правильно употреблять знаки препинания в конце предложений;</w:t>
      </w:r>
    </w:p>
    <w:p w:rsidR="00EC4929" w:rsidRDefault="001B2B69">
      <w:pPr>
        <w:pStyle w:val="a3"/>
        <w:ind w:firstLine="758"/>
        <w:jc w:val="left"/>
      </w:pPr>
      <w:r>
        <w:t>определять</w:t>
      </w:r>
      <w:r>
        <w:rPr>
          <w:spacing w:val="-8"/>
        </w:rPr>
        <w:t xml:space="preserve"> </w:t>
      </w:r>
      <w:r>
        <w:t>морфологические</w:t>
      </w:r>
      <w:r>
        <w:rPr>
          <w:spacing w:val="-5"/>
        </w:rPr>
        <w:t xml:space="preserve"> </w:t>
      </w:r>
      <w:r>
        <w:t>средства</w:t>
      </w:r>
      <w:r>
        <w:rPr>
          <w:spacing w:val="-5"/>
        </w:rPr>
        <w:t xml:space="preserve"> </w:t>
      </w:r>
      <w:r>
        <w:t>выражения</w:t>
      </w:r>
      <w:r>
        <w:rPr>
          <w:spacing w:val="-4"/>
        </w:rPr>
        <w:t xml:space="preserve"> </w:t>
      </w:r>
      <w:r>
        <w:t>подлежащего</w:t>
      </w:r>
      <w:r>
        <w:rPr>
          <w:spacing w:val="-4"/>
        </w:rPr>
        <w:t xml:space="preserve"> </w:t>
      </w:r>
      <w:r>
        <w:t>и</w:t>
      </w:r>
      <w:r>
        <w:rPr>
          <w:spacing w:val="-3"/>
        </w:rPr>
        <w:t xml:space="preserve"> </w:t>
      </w:r>
      <w:r>
        <w:t>сказуемого;</w:t>
      </w:r>
      <w:r>
        <w:rPr>
          <w:spacing w:val="-9"/>
        </w:rPr>
        <w:t xml:space="preserve"> </w:t>
      </w:r>
      <w:r>
        <w:t>находить</w:t>
      </w:r>
      <w:r>
        <w:rPr>
          <w:spacing w:val="-7"/>
        </w:rPr>
        <w:t xml:space="preserve"> </w:t>
      </w:r>
      <w:r>
        <w:t>и правильно выделять в предложении второстепенные члены (определение, дополнение, обстоятельство),</w:t>
      </w:r>
      <w:r>
        <w:rPr>
          <w:spacing w:val="-7"/>
        </w:rPr>
        <w:t xml:space="preserve"> </w:t>
      </w:r>
      <w:r>
        <w:t>различать</w:t>
      </w:r>
      <w:r>
        <w:rPr>
          <w:spacing w:val="-11"/>
        </w:rPr>
        <w:t xml:space="preserve"> </w:t>
      </w:r>
      <w:r>
        <w:t>и</w:t>
      </w:r>
      <w:r>
        <w:rPr>
          <w:spacing w:val="-7"/>
        </w:rPr>
        <w:t xml:space="preserve"> </w:t>
      </w:r>
      <w:r>
        <w:t>самостоятельно</w:t>
      </w:r>
      <w:r>
        <w:rPr>
          <w:spacing w:val="-5"/>
        </w:rPr>
        <w:t xml:space="preserve"> </w:t>
      </w:r>
      <w:r>
        <w:t>составлять</w:t>
      </w:r>
      <w:r>
        <w:rPr>
          <w:spacing w:val="-8"/>
        </w:rPr>
        <w:t xml:space="preserve"> </w:t>
      </w:r>
      <w:r>
        <w:t>распространённые,</w:t>
      </w:r>
      <w:r>
        <w:rPr>
          <w:spacing w:val="-11"/>
        </w:rPr>
        <w:t xml:space="preserve"> </w:t>
      </w:r>
      <w:r>
        <w:t xml:space="preserve">нераспространённые </w:t>
      </w:r>
      <w:r>
        <w:rPr>
          <w:spacing w:val="-2"/>
        </w:rPr>
        <w:t>предложения;</w:t>
      </w:r>
    </w:p>
    <w:p w:rsidR="00EC4929" w:rsidRDefault="001B2B69">
      <w:pPr>
        <w:pStyle w:val="a3"/>
        <w:spacing w:line="242" w:lineRule="auto"/>
        <w:ind w:firstLine="758"/>
        <w:jc w:val="left"/>
      </w:pPr>
      <w:r>
        <w:t>находить</w:t>
      </w:r>
      <w:r>
        <w:rPr>
          <w:spacing w:val="38"/>
        </w:rPr>
        <w:t xml:space="preserve"> </w:t>
      </w:r>
      <w:r>
        <w:t>предложения</w:t>
      </w:r>
      <w:r>
        <w:rPr>
          <w:spacing w:val="36"/>
        </w:rPr>
        <w:t xml:space="preserve"> </w:t>
      </w:r>
      <w:r>
        <w:t>с</w:t>
      </w:r>
      <w:r>
        <w:rPr>
          <w:spacing w:val="30"/>
        </w:rPr>
        <w:t xml:space="preserve"> </w:t>
      </w:r>
      <w:r>
        <w:t>однородными</w:t>
      </w:r>
      <w:r>
        <w:rPr>
          <w:spacing w:val="37"/>
        </w:rPr>
        <w:t xml:space="preserve"> </w:t>
      </w:r>
      <w:r>
        <w:t>членами</w:t>
      </w:r>
      <w:r>
        <w:rPr>
          <w:spacing w:val="37"/>
        </w:rPr>
        <w:t xml:space="preserve"> </w:t>
      </w:r>
      <w:r>
        <w:t>и</w:t>
      </w:r>
      <w:r>
        <w:rPr>
          <w:spacing w:val="32"/>
        </w:rPr>
        <w:t xml:space="preserve"> </w:t>
      </w:r>
      <w:r>
        <w:t>правильно</w:t>
      </w:r>
      <w:r>
        <w:rPr>
          <w:spacing w:val="36"/>
        </w:rPr>
        <w:t xml:space="preserve"> </w:t>
      </w:r>
      <w:r>
        <w:t>ставить</w:t>
      </w:r>
      <w:r>
        <w:rPr>
          <w:spacing w:val="33"/>
        </w:rPr>
        <w:t xml:space="preserve"> </w:t>
      </w:r>
      <w:r>
        <w:t>знаки</w:t>
      </w:r>
      <w:r>
        <w:rPr>
          <w:spacing w:val="37"/>
        </w:rPr>
        <w:t xml:space="preserve"> </w:t>
      </w:r>
      <w:r>
        <w:t>препинания</w:t>
      </w:r>
      <w:r>
        <w:rPr>
          <w:spacing w:val="31"/>
        </w:rPr>
        <w:t xml:space="preserve"> </w:t>
      </w:r>
      <w:r>
        <w:t>в предложениях с ними;</w:t>
      </w:r>
    </w:p>
    <w:p w:rsidR="00EC4929" w:rsidRDefault="001B2B69">
      <w:pPr>
        <w:pStyle w:val="a3"/>
        <w:ind w:firstLine="758"/>
        <w:jc w:val="left"/>
      </w:pPr>
      <w:r>
        <w:t>выделять</w:t>
      </w:r>
      <w:r>
        <w:rPr>
          <w:spacing w:val="-7"/>
        </w:rPr>
        <w:t xml:space="preserve"> </w:t>
      </w:r>
      <w:r>
        <w:t>в</w:t>
      </w:r>
      <w:r>
        <w:rPr>
          <w:spacing w:val="-3"/>
        </w:rPr>
        <w:t xml:space="preserve"> </w:t>
      </w:r>
      <w:r>
        <w:t>предложении</w:t>
      </w:r>
      <w:r>
        <w:rPr>
          <w:spacing w:val="-7"/>
        </w:rPr>
        <w:t xml:space="preserve"> </w:t>
      </w:r>
      <w:r>
        <w:t>обращение,</w:t>
      </w:r>
      <w:r>
        <w:rPr>
          <w:spacing w:val="-2"/>
        </w:rPr>
        <w:t xml:space="preserve"> </w:t>
      </w:r>
      <w:r>
        <w:t>соблюдать</w:t>
      </w:r>
      <w:r>
        <w:rPr>
          <w:spacing w:val="-3"/>
        </w:rPr>
        <w:t xml:space="preserve"> </w:t>
      </w:r>
      <w:r>
        <w:t>интонацию</w:t>
      </w:r>
      <w:r>
        <w:rPr>
          <w:spacing w:val="-10"/>
        </w:rPr>
        <w:t xml:space="preserve"> </w:t>
      </w:r>
      <w:r>
        <w:t>в</w:t>
      </w:r>
      <w:r>
        <w:rPr>
          <w:spacing w:val="-3"/>
        </w:rPr>
        <w:t xml:space="preserve"> </w:t>
      </w:r>
      <w:r>
        <w:t>предложениях</w:t>
      </w:r>
      <w:r>
        <w:rPr>
          <w:spacing w:val="-8"/>
        </w:rPr>
        <w:t xml:space="preserve"> </w:t>
      </w:r>
      <w:r>
        <w:t>с</w:t>
      </w:r>
      <w:r>
        <w:rPr>
          <w:spacing w:val="-9"/>
        </w:rPr>
        <w:t xml:space="preserve"> </w:t>
      </w:r>
      <w:r>
        <w:t>обращениями, правильно ставить знаки препинания в предложениях с ними; выполнять синтаксический анализ простого предложения; различать простое и сложное предложение;</w:t>
      </w:r>
    </w:p>
    <w:p w:rsidR="00EC4929" w:rsidRDefault="001B2B69">
      <w:pPr>
        <w:pStyle w:val="a3"/>
        <w:ind w:firstLine="758"/>
        <w:jc w:val="left"/>
      </w:pPr>
      <w:r>
        <w:t>правильно ставить</w:t>
      </w:r>
      <w:r>
        <w:rPr>
          <w:spacing w:val="-2"/>
        </w:rPr>
        <w:t xml:space="preserve"> </w:t>
      </w:r>
      <w:r>
        <w:t>знаки</w:t>
      </w:r>
      <w:r>
        <w:rPr>
          <w:spacing w:val="-2"/>
        </w:rPr>
        <w:t xml:space="preserve"> </w:t>
      </w:r>
      <w:r>
        <w:t>препинания</w:t>
      </w:r>
      <w:r>
        <w:rPr>
          <w:spacing w:val="-3"/>
        </w:rPr>
        <w:t xml:space="preserve"> </w:t>
      </w:r>
      <w:r>
        <w:t>между</w:t>
      </w:r>
      <w:r>
        <w:rPr>
          <w:spacing w:val="-8"/>
        </w:rPr>
        <w:t xml:space="preserve"> </w:t>
      </w:r>
      <w:r>
        <w:t>частями сложного предложения, соединёнными бессоюзной связью, а также перед союзами i, й, та, а, але, щоб, тому</w:t>
      </w:r>
      <w:r>
        <w:rPr>
          <w:spacing w:val="-2"/>
        </w:rPr>
        <w:t xml:space="preserve"> </w:t>
      </w:r>
      <w:r>
        <w:t>що, коли, який;</w:t>
      </w:r>
    </w:p>
    <w:p w:rsidR="00EC4929" w:rsidRDefault="001B2B69">
      <w:pPr>
        <w:pStyle w:val="a3"/>
        <w:spacing w:line="275" w:lineRule="exact"/>
        <w:ind w:left="1200"/>
        <w:jc w:val="left"/>
      </w:pPr>
      <w:r>
        <w:t>соблюдать</w:t>
      </w:r>
      <w:r>
        <w:rPr>
          <w:spacing w:val="-2"/>
        </w:rPr>
        <w:t xml:space="preserve"> </w:t>
      </w:r>
      <w:r>
        <w:t>при</w:t>
      </w:r>
      <w:r>
        <w:rPr>
          <w:spacing w:val="-5"/>
        </w:rPr>
        <w:t xml:space="preserve"> </w:t>
      </w:r>
      <w:r>
        <w:t>письме</w:t>
      </w:r>
      <w:r>
        <w:rPr>
          <w:spacing w:val="-6"/>
        </w:rPr>
        <w:t xml:space="preserve"> </w:t>
      </w:r>
      <w:r>
        <w:t>пунктуационные</w:t>
      </w:r>
      <w:r>
        <w:rPr>
          <w:spacing w:val="-6"/>
        </w:rPr>
        <w:t xml:space="preserve"> </w:t>
      </w:r>
      <w:r>
        <w:t>нормы</w:t>
      </w:r>
      <w:r>
        <w:rPr>
          <w:spacing w:val="-8"/>
        </w:rPr>
        <w:t xml:space="preserve"> </w:t>
      </w:r>
      <w:r>
        <w:t>в предложениях</w:t>
      </w:r>
      <w:r>
        <w:rPr>
          <w:spacing w:val="-5"/>
        </w:rPr>
        <w:t xml:space="preserve"> </w:t>
      </w:r>
      <w:r>
        <w:t>с</w:t>
      </w:r>
      <w:r>
        <w:rPr>
          <w:spacing w:val="-2"/>
        </w:rPr>
        <w:t xml:space="preserve"> </w:t>
      </w:r>
      <w:r>
        <w:t>прямой</w:t>
      </w:r>
      <w:r>
        <w:rPr>
          <w:spacing w:val="-4"/>
        </w:rPr>
        <w:t xml:space="preserve"> </w:t>
      </w:r>
      <w:r>
        <w:t>речью,</w:t>
      </w:r>
      <w:r>
        <w:rPr>
          <w:spacing w:val="1"/>
        </w:rPr>
        <w:t xml:space="preserve"> </w:t>
      </w:r>
      <w:r>
        <w:t>в</w:t>
      </w:r>
      <w:r>
        <w:rPr>
          <w:spacing w:val="-3"/>
        </w:rPr>
        <w:t xml:space="preserve"> </w:t>
      </w:r>
      <w:r>
        <w:rPr>
          <w:spacing w:val="-2"/>
        </w:rPr>
        <w:t>диалоге.</w:t>
      </w:r>
    </w:p>
    <w:p w:rsidR="00EC4929" w:rsidRDefault="001B2B69">
      <w:pPr>
        <w:pStyle w:val="a4"/>
        <w:numPr>
          <w:ilvl w:val="2"/>
          <w:numId w:val="34"/>
        </w:numPr>
        <w:tabs>
          <w:tab w:val="left" w:pos="2175"/>
          <w:tab w:val="left" w:pos="2176"/>
        </w:tabs>
        <w:spacing w:line="242" w:lineRule="auto"/>
        <w:ind w:right="138" w:firstLine="225"/>
        <w:rPr>
          <w:sz w:val="24"/>
        </w:rPr>
      </w:pPr>
      <w:r>
        <w:rPr>
          <w:sz w:val="24"/>
        </w:rPr>
        <w:t>Предметные</w:t>
      </w:r>
      <w:r>
        <w:rPr>
          <w:spacing w:val="-15"/>
          <w:sz w:val="24"/>
        </w:rPr>
        <w:t xml:space="preserve"> </w:t>
      </w:r>
      <w:r>
        <w:rPr>
          <w:sz w:val="24"/>
        </w:rPr>
        <w:t>результаты</w:t>
      </w:r>
      <w:r>
        <w:rPr>
          <w:spacing w:val="-15"/>
          <w:sz w:val="24"/>
        </w:rPr>
        <w:t xml:space="preserve"> </w:t>
      </w:r>
      <w:r>
        <w:rPr>
          <w:sz w:val="24"/>
        </w:rPr>
        <w:t>изучения</w:t>
      </w:r>
      <w:r>
        <w:rPr>
          <w:spacing w:val="-14"/>
          <w:sz w:val="24"/>
        </w:rPr>
        <w:t xml:space="preserve"> </w:t>
      </w:r>
      <w:r>
        <w:rPr>
          <w:sz w:val="24"/>
        </w:rPr>
        <w:t>родного</w:t>
      </w:r>
      <w:r>
        <w:rPr>
          <w:spacing w:val="-14"/>
          <w:sz w:val="24"/>
        </w:rPr>
        <w:t xml:space="preserve"> </w:t>
      </w:r>
      <w:r>
        <w:rPr>
          <w:sz w:val="24"/>
        </w:rPr>
        <w:t>(украинского)</w:t>
      </w:r>
      <w:r>
        <w:rPr>
          <w:spacing w:val="-12"/>
          <w:sz w:val="24"/>
        </w:rPr>
        <w:t xml:space="preserve"> </w:t>
      </w:r>
      <w:r>
        <w:rPr>
          <w:sz w:val="24"/>
        </w:rPr>
        <w:t>языка.</w:t>
      </w:r>
      <w:r>
        <w:rPr>
          <w:spacing w:val="-12"/>
          <w:sz w:val="24"/>
        </w:rPr>
        <w:t xml:space="preserve"> </w:t>
      </w:r>
      <w:r>
        <w:rPr>
          <w:sz w:val="24"/>
        </w:rPr>
        <w:t>К</w:t>
      </w:r>
      <w:r>
        <w:rPr>
          <w:spacing w:val="-15"/>
          <w:sz w:val="24"/>
        </w:rPr>
        <w:t xml:space="preserve"> </w:t>
      </w:r>
      <w:r>
        <w:rPr>
          <w:sz w:val="24"/>
        </w:rPr>
        <w:t>концу</w:t>
      </w:r>
      <w:r>
        <w:rPr>
          <w:spacing w:val="-17"/>
          <w:sz w:val="24"/>
        </w:rPr>
        <w:t xml:space="preserve"> </w:t>
      </w:r>
      <w:r>
        <w:rPr>
          <w:sz w:val="24"/>
        </w:rPr>
        <w:t>обучения</w:t>
      </w:r>
      <w:r>
        <w:rPr>
          <w:spacing w:val="-14"/>
          <w:sz w:val="24"/>
        </w:rPr>
        <w:t xml:space="preserve"> </w:t>
      </w:r>
      <w:r>
        <w:rPr>
          <w:sz w:val="24"/>
        </w:rPr>
        <w:t>в 6 классе обучающийся научится:</w:t>
      </w:r>
    </w:p>
    <w:p w:rsidR="00EC4929" w:rsidRDefault="001B2B69">
      <w:pPr>
        <w:pStyle w:val="a3"/>
        <w:spacing w:line="242" w:lineRule="auto"/>
        <w:ind w:right="138" w:firstLine="758"/>
      </w:pPr>
      <w:r>
        <w:t xml:space="preserve">использовать выразительность украинского языка как средства коммуникации и </w:t>
      </w:r>
      <w:r>
        <w:rPr>
          <w:spacing w:val="-2"/>
        </w:rPr>
        <w:t>самовыражения;</w:t>
      </w:r>
    </w:p>
    <w:p w:rsidR="00EC4929" w:rsidRDefault="001B2B69">
      <w:pPr>
        <w:pStyle w:val="a3"/>
        <w:spacing w:line="242" w:lineRule="auto"/>
        <w:ind w:right="128" w:firstLine="758"/>
      </w:pPr>
      <w:r>
        <w:t xml:space="preserve">оперировать понятиями «национальный язык» и «литературный язык» (в рамках </w:t>
      </w:r>
      <w:r>
        <w:rPr>
          <w:spacing w:val="-2"/>
        </w:rPr>
        <w:t>изученного);</w:t>
      </w:r>
    </w:p>
    <w:p w:rsidR="00EC4929" w:rsidRDefault="001B2B69">
      <w:pPr>
        <w:pStyle w:val="a3"/>
        <w:spacing w:line="242" w:lineRule="auto"/>
        <w:ind w:right="141" w:firstLine="758"/>
      </w:pPr>
      <w:r>
        <w:t>проводить</w:t>
      </w:r>
      <w:r>
        <w:rPr>
          <w:spacing w:val="-3"/>
        </w:rPr>
        <w:t xml:space="preserve"> </w:t>
      </w:r>
      <w:r>
        <w:t>смысловой анализ</w:t>
      </w:r>
      <w:r>
        <w:rPr>
          <w:spacing w:val="-3"/>
        </w:rPr>
        <w:t xml:space="preserve"> </w:t>
      </w:r>
      <w:r>
        <w:t>текста, составлять простой</w:t>
      </w:r>
      <w:r>
        <w:rPr>
          <w:spacing w:val="-3"/>
        </w:rPr>
        <w:t xml:space="preserve"> </w:t>
      </w:r>
      <w:r>
        <w:t>и</w:t>
      </w:r>
      <w:r>
        <w:rPr>
          <w:spacing w:val="-3"/>
        </w:rPr>
        <w:t xml:space="preserve"> </w:t>
      </w:r>
      <w:r>
        <w:t>сложный</w:t>
      </w:r>
      <w:r>
        <w:rPr>
          <w:spacing w:val="-3"/>
        </w:rPr>
        <w:t xml:space="preserve"> </w:t>
      </w:r>
      <w:r>
        <w:t>план,</w:t>
      </w:r>
      <w:r>
        <w:rPr>
          <w:spacing w:val="-2"/>
        </w:rPr>
        <w:t xml:space="preserve"> </w:t>
      </w:r>
      <w:r>
        <w:t>выделять</w:t>
      </w:r>
      <w:r>
        <w:rPr>
          <w:spacing w:val="-4"/>
        </w:rPr>
        <w:t xml:space="preserve"> </w:t>
      </w:r>
      <w:r>
        <w:t>главную и второстепенную информацию в тексте;</w:t>
      </w:r>
    </w:p>
    <w:p w:rsidR="00EC4929" w:rsidRDefault="001B2B69">
      <w:pPr>
        <w:pStyle w:val="a3"/>
        <w:spacing w:line="242" w:lineRule="auto"/>
        <w:ind w:right="129" w:firstLine="758"/>
      </w:pPr>
      <w:r>
        <w:t>создавать тексты различных функционально-смысловых типов речи (повествование, описание помещения, природы) с использованием жизненного и читательского опыта;</w:t>
      </w:r>
    </w:p>
    <w:p w:rsidR="00EC4929" w:rsidRDefault="001B2B69">
      <w:pPr>
        <w:pStyle w:val="a3"/>
        <w:ind w:right="126" w:firstLine="758"/>
      </w:pPr>
      <w:r>
        <w:t>передавать в устной и письменной форме содержание прочитанных художественного и научного</w:t>
      </w:r>
      <w:r>
        <w:rPr>
          <w:spacing w:val="-7"/>
        </w:rPr>
        <w:t xml:space="preserve"> </w:t>
      </w:r>
      <w:r>
        <w:t>текстов,</w:t>
      </w:r>
      <w:r>
        <w:rPr>
          <w:spacing w:val="-9"/>
        </w:rPr>
        <w:t xml:space="preserve"> </w:t>
      </w:r>
      <w:r>
        <w:t>сочетающих</w:t>
      </w:r>
      <w:r>
        <w:rPr>
          <w:spacing w:val="-12"/>
        </w:rPr>
        <w:t xml:space="preserve"> </w:t>
      </w:r>
      <w:r>
        <w:t>в</w:t>
      </w:r>
      <w:r>
        <w:rPr>
          <w:spacing w:val="-10"/>
        </w:rPr>
        <w:t xml:space="preserve"> </w:t>
      </w:r>
      <w:r>
        <w:t>себе</w:t>
      </w:r>
      <w:r>
        <w:rPr>
          <w:spacing w:val="-8"/>
        </w:rPr>
        <w:t xml:space="preserve"> </w:t>
      </w:r>
      <w:r>
        <w:t>разные</w:t>
      </w:r>
      <w:r>
        <w:rPr>
          <w:spacing w:val="-13"/>
        </w:rPr>
        <w:t xml:space="preserve"> </w:t>
      </w:r>
      <w:r>
        <w:t>функциональносмысловые</w:t>
      </w:r>
      <w:r>
        <w:rPr>
          <w:spacing w:val="-13"/>
        </w:rPr>
        <w:t xml:space="preserve"> </w:t>
      </w:r>
      <w:r>
        <w:t>типы</w:t>
      </w:r>
      <w:r>
        <w:rPr>
          <w:spacing w:val="-10"/>
        </w:rPr>
        <w:t xml:space="preserve"> </w:t>
      </w:r>
      <w:r>
        <w:t>речи</w:t>
      </w:r>
      <w:r>
        <w:rPr>
          <w:spacing w:val="-11"/>
        </w:rPr>
        <w:t xml:space="preserve"> </w:t>
      </w:r>
      <w:r>
        <w:t>(повествование</w:t>
      </w:r>
      <w:r>
        <w:rPr>
          <w:spacing w:val="-8"/>
        </w:rPr>
        <w:t xml:space="preserve"> </w:t>
      </w:r>
      <w:r>
        <w:t>и описание, повествование с элементами размышления);</w:t>
      </w:r>
    </w:p>
    <w:p w:rsidR="00EC4929" w:rsidRDefault="001B2B69">
      <w:pPr>
        <w:pStyle w:val="a3"/>
        <w:ind w:right="130" w:firstLine="758"/>
      </w:pPr>
      <w:r>
        <w:t xml:space="preserve">характеризовать особенности официально-делового стиля речи; применять знания об официально-деловом стиле при выполнении языкового анализа различных видов и в речевой </w:t>
      </w:r>
      <w:r>
        <w:rPr>
          <w:spacing w:val="-2"/>
        </w:rPr>
        <w:t>практике;</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27" w:firstLine="758"/>
      </w:pPr>
      <w:r>
        <w:lastRenderedPageBreak/>
        <w:t xml:space="preserve">распознавать особенности построения текстов разных жанров (рассказ, сообщение, </w:t>
      </w:r>
      <w:r>
        <w:rPr>
          <w:spacing w:val="-2"/>
        </w:rPr>
        <w:t>объявление);</w:t>
      </w:r>
    </w:p>
    <w:p w:rsidR="00EC4929" w:rsidRDefault="001B2B69">
      <w:pPr>
        <w:pStyle w:val="a3"/>
        <w:spacing w:line="242" w:lineRule="auto"/>
        <w:ind w:right="139" w:firstLine="758"/>
      </w:pPr>
      <w:r>
        <w:t>характеризовать лексику родного (украинского) языка с точки зрения её происхождения: исконные слова, заимствования из русского языка и других языков;</w:t>
      </w:r>
    </w:p>
    <w:p w:rsidR="00EC4929" w:rsidRDefault="001B2B69">
      <w:pPr>
        <w:pStyle w:val="a3"/>
        <w:ind w:right="133" w:firstLine="758"/>
      </w:pPr>
      <w:r>
        <w:t>верно определять в тексте лексику с точки зрения её употребления: лексику пассивного запаса (неологизмы, историзмы и архаизмы) и лексику</w:t>
      </w:r>
      <w:r>
        <w:rPr>
          <w:spacing w:val="-1"/>
        </w:rPr>
        <w:t xml:space="preserve"> </w:t>
      </w:r>
      <w:r>
        <w:t>ограниченного употребления (диалектизмы, профессионализмы, жаргонизмы), производить лексический анализ слов;</w:t>
      </w:r>
    </w:p>
    <w:p w:rsidR="00EC4929" w:rsidRDefault="001B2B69">
      <w:pPr>
        <w:pStyle w:val="a3"/>
        <w:spacing w:line="237" w:lineRule="auto"/>
        <w:ind w:right="129" w:firstLine="758"/>
      </w:pPr>
      <w:r>
        <w:t>распознавать фразеологизмы, определять их признаки и значение, отличать фразеологизмы от пословиц и поговорок;</w:t>
      </w:r>
    </w:p>
    <w:p w:rsidR="00EC4929" w:rsidRDefault="001B2B69">
      <w:pPr>
        <w:pStyle w:val="a3"/>
        <w:spacing w:line="237" w:lineRule="auto"/>
        <w:ind w:left="1200" w:right="139"/>
      </w:pPr>
      <w:r>
        <w:t>использовать лексические словари родного (украинского) языка, словарь фразеологизмов; выделять</w:t>
      </w:r>
      <w:r>
        <w:rPr>
          <w:spacing w:val="72"/>
          <w:w w:val="150"/>
        </w:rPr>
        <w:t xml:space="preserve"> </w:t>
      </w:r>
      <w:r>
        <w:t>в</w:t>
      </w:r>
      <w:r>
        <w:rPr>
          <w:spacing w:val="76"/>
          <w:w w:val="150"/>
        </w:rPr>
        <w:t xml:space="preserve"> </w:t>
      </w:r>
      <w:r>
        <w:t>словах</w:t>
      </w:r>
      <w:r>
        <w:rPr>
          <w:spacing w:val="70"/>
          <w:w w:val="150"/>
        </w:rPr>
        <w:t xml:space="preserve"> </w:t>
      </w:r>
      <w:r>
        <w:t>формообразующие</w:t>
      </w:r>
      <w:r>
        <w:rPr>
          <w:spacing w:val="73"/>
          <w:w w:val="150"/>
        </w:rPr>
        <w:t xml:space="preserve"> </w:t>
      </w:r>
      <w:r>
        <w:t>и</w:t>
      </w:r>
      <w:r>
        <w:rPr>
          <w:spacing w:val="74"/>
          <w:w w:val="150"/>
        </w:rPr>
        <w:t xml:space="preserve"> </w:t>
      </w:r>
      <w:r>
        <w:t>словообразующие</w:t>
      </w:r>
      <w:r>
        <w:rPr>
          <w:spacing w:val="73"/>
          <w:w w:val="150"/>
        </w:rPr>
        <w:t xml:space="preserve"> </w:t>
      </w:r>
      <w:r>
        <w:t>морфемы,</w:t>
      </w:r>
      <w:r>
        <w:rPr>
          <w:spacing w:val="73"/>
          <w:w w:val="150"/>
        </w:rPr>
        <w:t xml:space="preserve"> </w:t>
      </w:r>
      <w:r>
        <w:rPr>
          <w:spacing w:val="-2"/>
        </w:rPr>
        <w:t>характеризовать</w:t>
      </w:r>
    </w:p>
    <w:p w:rsidR="00EC4929" w:rsidRDefault="001B2B69">
      <w:pPr>
        <w:pStyle w:val="a3"/>
        <w:spacing w:before="6" w:line="237" w:lineRule="auto"/>
        <w:ind w:left="1200" w:right="1777" w:hanging="759"/>
      </w:pPr>
      <w:r>
        <w:t>основные</w:t>
      </w:r>
      <w:r>
        <w:rPr>
          <w:spacing w:val="-5"/>
        </w:rPr>
        <w:t xml:space="preserve"> </w:t>
      </w:r>
      <w:r>
        <w:t>способы</w:t>
      </w:r>
      <w:r>
        <w:rPr>
          <w:spacing w:val="-11"/>
        </w:rPr>
        <w:t xml:space="preserve"> </w:t>
      </w:r>
      <w:r>
        <w:t>образования</w:t>
      </w:r>
      <w:r>
        <w:rPr>
          <w:spacing w:val="-8"/>
        </w:rPr>
        <w:t xml:space="preserve"> </w:t>
      </w:r>
      <w:r>
        <w:t>слов,</w:t>
      </w:r>
      <w:r>
        <w:rPr>
          <w:spacing w:val="-7"/>
        </w:rPr>
        <w:t xml:space="preserve"> </w:t>
      </w:r>
      <w:r>
        <w:t>проводить</w:t>
      </w:r>
      <w:r>
        <w:rPr>
          <w:spacing w:val="-4"/>
        </w:rPr>
        <w:t xml:space="preserve"> </w:t>
      </w:r>
      <w:r>
        <w:t>словообразовательный</w:t>
      </w:r>
      <w:r>
        <w:rPr>
          <w:spacing w:val="-3"/>
        </w:rPr>
        <w:t xml:space="preserve"> </w:t>
      </w:r>
      <w:r>
        <w:t>анализ</w:t>
      </w:r>
      <w:r>
        <w:rPr>
          <w:spacing w:val="-3"/>
        </w:rPr>
        <w:t xml:space="preserve"> </w:t>
      </w:r>
      <w:r>
        <w:t>слов; работать со словообразовательным словарём;</w:t>
      </w:r>
    </w:p>
    <w:p w:rsidR="00EC4929" w:rsidRDefault="001B2B69">
      <w:pPr>
        <w:pStyle w:val="a3"/>
        <w:spacing w:before="3" w:line="275" w:lineRule="exact"/>
        <w:ind w:left="1200"/>
      </w:pPr>
      <w:r>
        <w:t>владеть</w:t>
      </w:r>
      <w:r>
        <w:rPr>
          <w:spacing w:val="-4"/>
        </w:rPr>
        <w:t xml:space="preserve"> </w:t>
      </w:r>
      <w:r>
        <w:t>нормами</w:t>
      </w:r>
      <w:r>
        <w:rPr>
          <w:spacing w:val="-1"/>
        </w:rPr>
        <w:t xml:space="preserve"> </w:t>
      </w:r>
      <w:r>
        <w:t>правописания</w:t>
      </w:r>
      <w:r>
        <w:rPr>
          <w:spacing w:val="-7"/>
        </w:rPr>
        <w:t xml:space="preserve"> </w:t>
      </w:r>
      <w:r>
        <w:t>сложных</w:t>
      </w:r>
      <w:r>
        <w:rPr>
          <w:spacing w:val="-6"/>
        </w:rPr>
        <w:t xml:space="preserve"> </w:t>
      </w:r>
      <w:r>
        <w:t>и</w:t>
      </w:r>
      <w:r>
        <w:rPr>
          <w:spacing w:val="-2"/>
        </w:rPr>
        <w:t xml:space="preserve"> </w:t>
      </w:r>
      <w:r>
        <w:t>сложносокращённых</w:t>
      </w:r>
      <w:r>
        <w:rPr>
          <w:spacing w:val="-6"/>
        </w:rPr>
        <w:t xml:space="preserve"> </w:t>
      </w:r>
      <w:r>
        <w:rPr>
          <w:spacing w:val="-2"/>
        </w:rPr>
        <w:t>слов;</w:t>
      </w:r>
    </w:p>
    <w:p w:rsidR="00EC4929" w:rsidRDefault="001B2B69">
      <w:pPr>
        <w:pStyle w:val="a3"/>
        <w:spacing w:line="242" w:lineRule="auto"/>
        <w:ind w:right="140" w:firstLine="758"/>
      </w:pPr>
      <w:r>
        <w:t>использовать основные понятия морфологии, определять грамматическое значение слова, различать самостоятельные и служебные части речи, их классификацию, функции в речи;</w:t>
      </w:r>
    </w:p>
    <w:p w:rsidR="00EC4929" w:rsidRDefault="001B2B69">
      <w:pPr>
        <w:pStyle w:val="a3"/>
        <w:ind w:right="126" w:firstLine="758"/>
      </w:pPr>
      <w:r>
        <w:t>правильно идентифицировать имя существительное как часть речи и определять его морфологические признаки и синтаксическую роль, различать лексико-грамматические разряды и грамматические категории имён существительных;</w:t>
      </w:r>
    </w:p>
    <w:p w:rsidR="00EC4929" w:rsidRDefault="001B2B69">
      <w:pPr>
        <w:pStyle w:val="a3"/>
        <w:spacing w:line="237" w:lineRule="auto"/>
        <w:ind w:right="132" w:firstLine="758"/>
      </w:pPr>
      <w:r>
        <w:t xml:space="preserve">различать типы склонения имён существительных, выявлять неизменяемые имена </w:t>
      </w:r>
      <w:r>
        <w:rPr>
          <w:spacing w:val="-2"/>
        </w:rPr>
        <w:t>существительные;</w:t>
      </w:r>
    </w:p>
    <w:p w:rsidR="00EC4929" w:rsidRDefault="001B2B69">
      <w:pPr>
        <w:pStyle w:val="a3"/>
        <w:spacing w:before="4" w:line="237" w:lineRule="auto"/>
        <w:ind w:right="135" w:firstLine="758"/>
      </w:pPr>
      <w:r>
        <w:t>определять основные способы образования имён существительных, проводить морфологический анализ имён существительных;</w:t>
      </w:r>
    </w:p>
    <w:p w:rsidR="00EC4929" w:rsidRDefault="001B2B69">
      <w:pPr>
        <w:pStyle w:val="a3"/>
        <w:spacing w:before="4" w:line="275" w:lineRule="exact"/>
        <w:ind w:left="1200"/>
      </w:pPr>
      <w:r>
        <w:t>соблюдать</w:t>
      </w:r>
      <w:r>
        <w:rPr>
          <w:spacing w:val="-1"/>
        </w:rPr>
        <w:t xml:space="preserve"> </w:t>
      </w:r>
      <w:r>
        <w:t>нормы</w:t>
      </w:r>
      <w:r>
        <w:rPr>
          <w:spacing w:val="-2"/>
        </w:rPr>
        <w:t xml:space="preserve"> </w:t>
      </w:r>
      <w:r>
        <w:t>правописания</w:t>
      </w:r>
      <w:r>
        <w:rPr>
          <w:spacing w:val="-5"/>
        </w:rPr>
        <w:t xml:space="preserve"> </w:t>
      </w:r>
      <w:r>
        <w:t>имён</w:t>
      </w:r>
      <w:r>
        <w:rPr>
          <w:spacing w:val="-3"/>
        </w:rPr>
        <w:t xml:space="preserve"> </w:t>
      </w:r>
      <w:r>
        <w:t>существительных</w:t>
      </w:r>
      <w:r>
        <w:rPr>
          <w:spacing w:val="-5"/>
        </w:rPr>
        <w:t xml:space="preserve"> </w:t>
      </w:r>
      <w:r>
        <w:t>(в</w:t>
      </w:r>
      <w:r>
        <w:rPr>
          <w:spacing w:val="-2"/>
        </w:rPr>
        <w:t xml:space="preserve"> </w:t>
      </w:r>
      <w:r>
        <w:t>рамках</w:t>
      </w:r>
      <w:r>
        <w:rPr>
          <w:spacing w:val="-4"/>
        </w:rPr>
        <w:t xml:space="preserve"> </w:t>
      </w:r>
      <w:r>
        <w:rPr>
          <w:spacing w:val="-2"/>
        </w:rPr>
        <w:t>изученного);</w:t>
      </w:r>
    </w:p>
    <w:p w:rsidR="00EC4929" w:rsidRDefault="001B2B69">
      <w:pPr>
        <w:pStyle w:val="a3"/>
        <w:ind w:right="134" w:firstLine="758"/>
      </w:pPr>
      <w:r>
        <w:t>определять имя прилагательное как часть речи, его значение; различать разряды имён прилагательных</w:t>
      </w:r>
      <w:r>
        <w:rPr>
          <w:spacing w:val="-12"/>
        </w:rPr>
        <w:t xml:space="preserve"> </w:t>
      </w:r>
      <w:r>
        <w:t>по</w:t>
      </w:r>
      <w:r>
        <w:rPr>
          <w:spacing w:val="-8"/>
        </w:rPr>
        <w:t xml:space="preserve"> </w:t>
      </w:r>
      <w:r>
        <w:t>значению;</w:t>
      </w:r>
      <w:r>
        <w:rPr>
          <w:spacing w:val="-11"/>
        </w:rPr>
        <w:t xml:space="preserve"> </w:t>
      </w:r>
      <w:r>
        <w:t>называть</w:t>
      </w:r>
      <w:r>
        <w:rPr>
          <w:spacing w:val="-7"/>
        </w:rPr>
        <w:t xml:space="preserve"> </w:t>
      </w:r>
      <w:r>
        <w:t>морфологические</w:t>
      </w:r>
      <w:r>
        <w:rPr>
          <w:spacing w:val="-9"/>
        </w:rPr>
        <w:t xml:space="preserve"> </w:t>
      </w:r>
      <w:r>
        <w:t>признаки</w:t>
      </w:r>
      <w:r>
        <w:rPr>
          <w:spacing w:val="-11"/>
        </w:rPr>
        <w:t xml:space="preserve"> </w:t>
      </w:r>
      <w:r>
        <w:t>и</w:t>
      </w:r>
      <w:r>
        <w:rPr>
          <w:spacing w:val="-7"/>
        </w:rPr>
        <w:t xml:space="preserve"> </w:t>
      </w:r>
      <w:r>
        <w:t>синтаксические</w:t>
      </w:r>
      <w:r>
        <w:rPr>
          <w:spacing w:val="-9"/>
        </w:rPr>
        <w:t xml:space="preserve"> </w:t>
      </w:r>
      <w:r>
        <w:t>функции</w:t>
      </w:r>
      <w:r>
        <w:rPr>
          <w:spacing w:val="-11"/>
        </w:rPr>
        <w:t xml:space="preserve"> </w:t>
      </w:r>
      <w:r>
        <w:t xml:space="preserve">имён </w:t>
      </w:r>
      <w:r>
        <w:rPr>
          <w:spacing w:val="-2"/>
        </w:rPr>
        <w:t>прилагательных;</w:t>
      </w:r>
    </w:p>
    <w:p w:rsidR="00EC4929" w:rsidRDefault="001B2B69">
      <w:pPr>
        <w:pStyle w:val="a3"/>
        <w:spacing w:before="3" w:line="237" w:lineRule="auto"/>
        <w:ind w:left="1200" w:right="137"/>
      </w:pPr>
      <w:r>
        <w:t>различать</w:t>
      </w:r>
      <w:r>
        <w:rPr>
          <w:spacing w:val="-7"/>
        </w:rPr>
        <w:t xml:space="preserve"> </w:t>
      </w:r>
      <w:r>
        <w:t>и</w:t>
      </w:r>
      <w:r>
        <w:rPr>
          <w:spacing w:val="-12"/>
        </w:rPr>
        <w:t xml:space="preserve"> </w:t>
      </w:r>
      <w:r>
        <w:t>правильно</w:t>
      </w:r>
      <w:r>
        <w:rPr>
          <w:spacing w:val="-9"/>
        </w:rPr>
        <w:t xml:space="preserve"> </w:t>
      </w:r>
      <w:r>
        <w:t>образовывать</w:t>
      </w:r>
      <w:r>
        <w:rPr>
          <w:spacing w:val="-11"/>
        </w:rPr>
        <w:t xml:space="preserve"> </w:t>
      </w:r>
      <w:r>
        <w:t>степени</w:t>
      </w:r>
      <w:r>
        <w:rPr>
          <w:spacing w:val="-12"/>
        </w:rPr>
        <w:t xml:space="preserve"> </w:t>
      </w:r>
      <w:r>
        <w:t>сравнения</w:t>
      </w:r>
      <w:r>
        <w:rPr>
          <w:spacing w:val="-9"/>
        </w:rPr>
        <w:t xml:space="preserve"> </w:t>
      </w:r>
      <w:r>
        <w:t>качественных</w:t>
      </w:r>
      <w:r>
        <w:rPr>
          <w:spacing w:val="-13"/>
        </w:rPr>
        <w:t xml:space="preserve"> </w:t>
      </w:r>
      <w:r>
        <w:t>имён</w:t>
      </w:r>
      <w:r>
        <w:rPr>
          <w:spacing w:val="-12"/>
        </w:rPr>
        <w:t xml:space="preserve"> </w:t>
      </w:r>
      <w:r>
        <w:t>прилагательных; различать полную</w:t>
      </w:r>
      <w:r>
        <w:rPr>
          <w:spacing w:val="-1"/>
        </w:rPr>
        <w:t xml:space="preserve"> </w:t>
      </w:r>
      <w:r>
        <w:t>и краткую</w:t>
      </w:r>
      <w:r>
        <w:rPr>
          <w:spacing w:val="-1"/>
        </w:rPr>
        <w:t xml:space="preserve"> </w:t>
      </w:r>
      <w:r>
        <w:t>формы</w:t>
      </w:r>
      <w:r>
        <w:rPr>
          <w:spacing w:val="-2"/>
        </w:rPr>
        <w:t xml:space="preserve"> </w:t>
      </w:r>
      <w:r>
        <w:t>имён</w:t>
      </w:r>
      <w:r>
        <w:rPr>
          <w:spacing w:val="-3"/>
        </w:rPr>
        <w:t xml:space="preserve"> </w:t>
      </w:r>
      <w:r>
        <w:t>прилагательных;</w:t>
      </w:r>
      <w:r>
        <w:rPr>
          <w:spacing w:val="-4"/>
        </w:rPr>
        <w:t xml:space="preserve"> </w:t>
      </w:r>
      <w:r>
        <w:t>склонять</w:t>
      </w:r>
      <w:r>
        <w:rPr>
          <w:spacing w:val="-2"/>
        </w:rPr>
        <w:t xml:space="preserve"> </w:t>
      </w:r>
      <w:r>
        <w:t>имена</w:t>
      </w:r>
      <w:r>
        <w:rPr>
          <w:spacing w:val="-5"/>
        </w:rPr>
        <w:t xml:space="preserve"> </w:t>
      </w:r>
      <w:r>
        <w:t>прилагательные,</w:t>
      </w:r>
    </w:p>
    <w:p w:rsidR="00EC4929" w:rsidRDefault="001B2B69">
      <w:pPr>
        <w:pStyle w:val="a3"/>
        <w:spacing w:before="4" w:line="275" w:lineRule="exact"/>
      </w:pPr>
      <w:r>
        <w:t>иметь</w:t>
      </w:r>
      <w:r>
        <w:rPr>
          <w:spacing w:val="-4"/>
        </w:rPr>
        <w:t xml:space="preserve"> </w:t>
      </w:r>
      <w:r>
        <w:t>представление</w:t>
      </w:r>
      <w:r>
        <w:rPr>
          <w:spacing w:val="-5"/>
        </w:rPr>
        <w:t xml:space="preserve"> </w:t>
      </w:r>
      <w:r>
        <w:t>об</w:t>
      </w:r>
      <w:r>
        <w:rPr>
          <w:spacing w:val="-6"/>
        </w:rPr>
        <w:t xml:space="preserve"> </w:t>
      </w:r>
      <w:r>
        <w:t>особенностях</w:t>
      </w:r>
      <w:r>
        <w:rPr>
          <w:spacing w:val="-3"/>
        </w:rPr>
        <w:t xml:space="preserve"> </w:t>
      </w:r>
      <w:r>
        <w:t>твёрдой</w:t>
      </w:r>
      <w:r>
        <w:rPr>
          <w:spacing w:val="-8"/>
        </w:rPr>
        <w:t xml:space="preserve"> </w:t>
      </w:r>
      <w:r>
        <w:t>и</w:t>
      </w:r>
      <w:r>
        <w:rPr>
          <w:spacing w:val="2"/>
        </w:rPr>
        <w:t xml:space="preserve"> </w:t>
      </w:r>
      <w:r>
        <w:t>мягкой</w:t>
      </w:r>
      <w:r>
        <w:rPr>
          <w:spacing w:val="-2"/>
        </w:rPr>
        <w:t xml:space="preserve"> группы;</w:t>
      </w:r>
    </w:p>
    <w:p w:rsidR="00EC4929" w:rsidRDefault="001B2B69">
      <w:pPr>
        <w:pStyle w:val="a3"/>
        <w:tabs>
          <w:tab w:val="left" w:pos="2678"/>
          <w:tab w:val="left" w:pos="4001"/>
          <w:tab w:val="left" w:pos="5191"/>
          <w:tab w:val="left" w:pos="6798"/>
          <w:tab w:val="left" w:pos="7642"/>
          <w:tab w:val="left" w:pos="9700"/>
        </w:tabs>
        <w:spacing w:line="242" w:lineRule="auto"/>
        <w:ind w:right="129" w:firstLine="758"/>
        <w:jc w:val="left"/>
      </w:pPr>
      <w:r>
        <w:rPr>
          <w:spacing w:val="-2"/>
        </w:rPr>
        <w:t>определять</w:t>
      </w:r>
      <w:r>
        <w:tab/>
      </w:r>
      <w:r>
        <w:rPr>
          <w:spacing w:val="-2"/>
        </w:rPr>
        <w:t>основные</w:t>
      </w:r>
      <w:r>
        <w:tab/>
      </w:r>
      <w:r>
        <w:rPr>
          <w:spacing w:val="-2"/>
        </w:rPr>
        <w:t>способы</w:t>
      </w:r>
      <w:r>
        <w:tab/>
      </w:r>
      <w:r>
        <w:rPr>
          <w:spacing w:val="-2"/>
        </w:rPr>
        <w:t>образования</w:t>
      </w:r>
      <w:r>
        <w:tab/>
      </w:r>
      <w:r>
        <w:rPr>
          <w:spacing w:val="-4"/>
        </w:rPr>
        <w:t>имён</w:t>
      </w:r>
      <w:r>
        <w:tab/>
      </w:r>
      <w:r>
        <w:rPr>
          <w:spacing w:val="-2"/>
        </w:rPr>
        <w:t>прилагательных,</w:t>
      </w:r>
      <w:r>
        <w:tab/>
      </w:r>
      <w:r>
        <w:rPr>
          <w:spacing w:val="-2"/>
        </w:rPr>
        <w:t xml:space="preserve">проводить </w:t>
      </w:r>
      <w:r>
        <w:t>морфологический анализ имён прилагательных;</w:t>
      </w:r>
    </w:p>
    <w:p w:rsidR="00EC4929" w:rsidRDefault="001B2B69">
      <w:pPr>
        <w:pStyle w:val="a3"/>
        <w:spacing w:line="242" w:lineRule="auto"/>
        <w:ind w:firstLine="758"/>
        <w:jc w:val="left"/>
      </w:pPr>
      <w:r>
        <w:t>соблюдать</w:t>
      </w:r>
      <w:r>
        <w:rPr>
          <w:spacing w:val="-1"/>
        </w:rPr>
        <w:t xml:space="preserve"> </w:t>
      </w:r>
      <w:r>
        <w:t>нормы</w:t>
      </w:r>
      <w:r>
        <w:rPr>
          <w:spacing w:val="-5"/>
        </w:rPr>
        <w:t xml:space="preserve"> </w:t>
      </w:r>
      <w:r>
        <w:t>правописания</w:t>
      </w:r>
      <w:r>
        <w:rPr>
          <w:spacing w:val="-7"/>
        </w:rPr>
        <w:t xml:space="preserve"> </w:t>
      </w:r>
      <w:r>
        <w:t>имён</w:t>
      </w:r>
      <w:r>
        <w:rPr>
          <w:spacing w:val="-6"/>
        </w:rPr>
        <w:t xml:space="preserve"> </w:t>
      </w:r>
      <w:r>
        <w:t>прилагательных</w:t>
      </w:r>
      <w:r>
        <w:rPr>
          <w:spacing w:val="-7"/>
        </w:rPr>
        <w:t xml:space="preserve"> </w:t>
      </w:r>
      <w:r>
        <w:t>(в</w:t>
      </w:r>
      <w:r>
        <w:rPr>
          <w:spacing w:val="-1"/>
        </w:rPr>
        <w:t xml:space="preserve"> </w:t>
      </w:r>
      <w:r>
        <w:t>рамках</w:t>
      </w:r>
      <w:r>
        <w:rPr>
          <w:spacing w:val="-7"/>
        </w:rPr>
        <w:t xml:space="preserve"> </w:t>
      </w:r>
      <w:r>
        <w:t>изученного);</w:t>
      </w:r>
      <w:r>
        <w:rPr>
          <w:spacing w:val="-11"/>
        </w:rPr>
        <w:t xml:space="preserve"> </w:t>
      </w:r>
      <w:r>
        <w:t>определять значение имени числительного, его морфологические особенности и роль в предложении;</w:t>
      </w:r>
    </w:p>
    <w:p w:rsidR="00EC4929" w:rsidRDefault="001B2B69">
      <w:pPr>
        <w:pStyle w:val="a3"/>
        <w:ind w:right="136" w:firstLine="758"/>
      </w:pPr>
      <w:r>
        <w:t>распознавать разряды имён числительных по значению: количественные (целые, дробные, собирательные)</w:t>
      </w:r>
      <w:r>
        <w:rPr>
          <w:spacing w:val="-15"/>
        </w:rPr>
        <w:t xml:space="preserve"> </w:t>
      </w:r>
      <w:r>
        <w:t>и</w:t>
      </w:r>
      <w:r>
        <w:rPr>
          <w:spacing w:val="-15"/>
        </w:rPr>
        <w:t xml:space="preserve"> </w:t>
      </w:r>
      <w:r>
        <w:t>порядковые,</w:t>
      </w:r>
      <w:r>
        <w:rPr>
          <w:spacing w:val="-15"/>
        </w:rPr>
        <w:t xml:space="preserve"> </w:t>
      </w:r>
      <w:r>
        <w:t>распознавать</w:t>
      </w:r>
      <w:r>
        <w:rPr>
          <w:spacing w:val="-15"/>
        </w:rPr>
        <w:t xml:space="preserve"> </w:t>
      </w:r>
      <w:r>
        <w:t>разные</w:t>
      </w:r>
      <w:r>
        <w:rPr>
          <w:spacing w:val="-15"/>
        </w:rPr>
        <w:t xml:space="preserve"> </w:t>
      </w:r>
      <w:r>
        <w:t>типы</w:t>
      </w:r>
      <w:r>
        <w:rPr>
          <w:spacing w:val="-15"/>
        </w:rPr>
        <w:t xml:space="preserve"> </w:t>
      </w:r>
      <w:r>
        <w:t>имён</w:t>
      </w:r>
      <w:r>
        <w:rPr>
          <w:spacing w:val="-15"/>
        </w:rPr>
        <w:t xml:space="preserve"> </w:t>
      </w:r>
      <w:r>
        <w:t>числительных</w:t>
      </w:r>
      <w:r>
        <w:rPr>
          <w:spacing w:val="-15"/>
        </w:rPr>
        <w:t xml:space="preserve"> </w:t>
      </w:r>
      <w:r>
        <w:t>по</w:t>
      </w:r>
      <w:r>
        <w:rPr>
          <w:spacing w:val="-15"/>
        </w:rPr>
        <w:t xml:space="preserve"> </w:t>
      </w:r>
      <w:r>
        <w:t>структуре</w:t>
      </w:r>
      <w:r>
        <w:rPr>
          <w:spacing w:val="-15"/>
        </w:rPr>
        <w:t xml:space="preserve"> </w:t>
      </w:r>
      <w:r>
        <w:t>(простые, сложные и составные);</w:t>
      </w:r>
    </w:p>
    <w:p w:rsidR="00EC4929" w:rsidRDefault="001B2B69">
      <w:pPr>
        <w:pStyle w:val="a3"/>
        <w:spacing w:line="237" w:lineRule="auto"/>
        <w:ind w:right="138" w:firstLine="758"/>
      </w:pPr>
      <w:r>
        <w:t>определять</w:t>
      </w:r>
      <w:r>
        <w:rPr>
          <w:spacing w:val="-15"/>
        </w:rPr>
        <w:t xml:space="preserve"> </w:t>
      </w:r>
      <w:r>
        <w:t>основные</w:t>
      </w:r>
      <w:r>
        <w:rPr>
          <w:spacing w:val="-15"/>
        </w:rPr>
        <w:t xml:space="preserve"> </w:t>
      </w:r>
      <w:r>
        <w:t>способы</w:t>
      </w:r>
      <w:r>
        <w:rPr>
          <w:spacing w:val="-15"/>
        </w:rPr>
        <w:t xml:space="preserve"> </w:t>
      </w:r>
      <w:r>
        <w:t>образования</w:t>
      </w:r>
      <w:r>
        <w:rPr>
          <w:spacing w:val="-15"/>
        </w:rPr>
        <w:t xml:space="preserve"> </w:t>
      </w:r>
      <w:r>
        <w:t>имён</w:t>
      </w:r>
      <w:r>
        <w:rPr>
          <w:spacing w:val="-15"/>
        </w:rPr>
        <w:t xml:space="preserve"> </w:t>
      </w:r>
      <w:r>
        <w:t>числительных,</w:t>
      </w:r>
      <w:r>
        <w:rPr>
          <w:spacing w:val="-14"/>
        </w:rPr>
        <w:t xml:space="preserve"> </w:t>
      </w:r>
      <w:r>
        <w:t>проводить</w:t>
      </w:r>
      <w:r>
        <w:rPr>
          <w:spacing w:val="-15"/>
        </w:rPr>
        <w:t xml:space="preserve"> </w:t>
      </w:r>
      <w:r>
        <w:t>морфологический анализ имён числительных;</w:t>
      </w:r>
    </w:p>
    <w:p w:rsidR="00EC4929" w:rsidRDefault="001B2B69">
      <w:pPr>
        <w:pStyle w:val="a3"/>
        <w:spacing w:line="237" w:lineRule="auto"/>
        <w:ind w:left="1181" w:right="1822" w:firstLine="19"/>
      </w:pPr>
      <w:r>
        <w:t>склонять</w:t>
      </w:r>
      <w:r>
        <w:rPr>
          <w:spacing w:val="-6"/>
        </w:rPr>
        <w:t xml:space="preserve"> </w:t>
      </w:r>
      <w:r>
        <w:t>имена</w:t>
      </w:r>
      <w:r>
        <w:rPr>
          <w:spacing w:val="-8"/>
        </w:rPr>
        <w:t xml:space="preserve"> </w:t>
      </w:r>
      <w:r>
        <w:t>числительные</w:t>
      </w:r>
      <w:r>
        <w:rPr>
          <w:spacing w:val="-4"/>
        </w:rPr>
        <w:t xml:space="preserve"> </w:t>
      </w:r>
      <w:r>
        <w:t>и</w:t>
      </w:r>
      <w:r>
        <w:rPr>
          <w:spacing w:val="-7"/>
        </w:rPr>
        <w:t xml:space="preserve"> </w:t>
      </w:r>
      <w:r>
        <w:t>характеризовать</w:t>
      </w:r>
      <w:r>
        <w:rPr>
          <w:spacing w:val="-6"/>
        </w:rPr>
        <w:t xml:space="preserve"> </w:t>
      </w:r>
      <w:r>
        <w:t>особенности</w:t>
      </w:r>
      <w:r>
        <w:rPr>
          <w:spacing w:val="-6"/>
        </w:rPr>
        <w:t xml:space="preserve"> </w:t>
      </w:r>
      <w:r>
        <w:t>их</w:t>
      </w:r>
      <w:r>
        <w:rPr>
          <w:spacing w:val="-8"/>
        </w:rPr>
        <w:t xml:space="preserve"> </w:t>
      </w:r>
      <w:r>
        <w:t>склонения; соблюдать нормы правописания имён числительных;</w:t>
      </w:r>
    </w:p>
    <w:p w:rsidR="00EC4929" w:rsidRDefault="001B2B69">
      <w:pPr>
        <w:pStyle w:val="a3"/>
        <w:spacing w:before="2"/>
        <w:ind w:right="140" w:firstLine="739"/>
      </w:pPr>
      <w:r>
        <w:t>распознавать местоимение как часть речи, определять его грамматические признаки, синтаксическую роль;</w:t>
      </w:r>
    </w:p>
    <w:p w:rsidR="00EC4929" w:rsidRDefault="001B2B69">
      <w:pPr>
        <w:pStyle w:val="a3"/>
        <w:spacing w:before="3" w:line="237" w:lineRule="auto"/>
        <w:ind w:right="132" w:firstLine="739"/>
      </w:pPr>
      <w:r>
        <w:t xml:space="preserve">сопоставлять и соотносить местоимения с другими частями речи; распознавать разряды </w:t>
      </w:r>
      <w:r>
        <w:rPr>
          <w:spacing w:val="-2"/>
        </w:rPr>
        <w:t>местоимений;</w:t>
      </w:r>
    </w:p>
    <w:p w:rsidR="00EC4929" w:rsidRDefault="001B2B69">
      <w:pPr>
        <w:pStyle w:val="a3"/>
        <w:spacing w:before="5" w:line="237" w:lineRule="auto"/>
        <w:ind w:left="1181" w:right="140"/>
      </w:pPr>
      <w:r>
        <w:t>правильно изменять по падежам местоимения разных разрядов и употреблять их в речи; правильно</w:t>
      </w:r>
      <w:r>
        <w:rPr>
          <w:spacing w:val="24"/>
        </w:rPr>
        <w:t xml:space="preserve"> </w:t>
      </w:r>
      <w:r>
        <w:t>употреблять</w:t>
      </w:r>
      <w:r>
        <w:rPr>
          <w:spacing w:val="25"/>
        </w:rPr>
        <w:t xml:space="preserve"> </w:t>
      </w:r>
      <w:r>
        <w:t>местоимения</w:t>
      </w:r>
      <w:r>
        <w:rPr>
          <w:spacing w:val="25"/>
        </w:rPr>
        <w:t xml:space="preserve"> </w:t>
      </w:r>
      <w:r>
        <w:t>для</w:t>
      </w:r>
      <w:r>
        <w:rPr>
          <w:spacing w:val="25"/>
        </w:rPr>
        <w:t xml:space="preserve"> </w:t>
      </w:r>
      <w:r>
        <w:t>связи</w:t>
      </w:r>
      <w:r>
        <w:rPr>
          <w:spacing w:val="26"/>
        </w:rPr>
        <w:t xml:space="preserve"> </w:t>
      </w:r>
      <w:r>
        <w:t>частей</w:t>
      </w:r>
      <w:r>
        <w:rPr>
          <w:spacing w:val="25"/>
        </w:rPr>
        <w:t xml:space="preserve"> </w:t>
      </w:r>
      <w:r>
        <w:t>текста,</w:t>
      </w:r>
      <w:r>
        <w:rPr>
          <w:spacing w:val="23"/>
        </w:rPr>
        <w:t xml:space="preserve"> </w:t>
      </w:r>
      <w:r>
        <w:t>использовать</w:t>
      </w:r>
      <w:r>
        <w:rPr>
          <w:spacing w:val="22"/>
        </w:rPr>
        <w:t xml:space="preserve"> </w:t>
      </w:r>
      <w:r>
        <w:t>местоимения</w:t>
      </w:r>
      <w:r>
        <w:rPr>
          <w:spacing w:val="21"/>
        </w:rPr>
        <w:t xml:space="preserve"> </w:t>
      </w:r>
      <w:r>
        <w:rPr>
          <w:spacing w:val="-10"/>
        </w:rPr>
        <w:t>в</w:t>
      </w:r>
    </w:p>
    <w:p w:rsidR="00EC4929" w:rsidRDefault="001B2B69">
      <w:pPr>
        <w:pStyle w:val="a3"/>
        <w:spacing w:before="4" w:line="275" w:lineRule="exact"/>
        <w:jc w:val="left"/>
      </w:pPr>
      <w:r>
        <w:rPr>
          <w:spacing w:val="-2"/>
        </w:rPr>
        <w:t>речи;</w:t>
      </w:r>
    </w:p>
    <w:p w:rsidR="00EC4929" w:rsidRDefault="001B2B69">
      <w:pPr>
        <w:pStyle w:val="a3"/>
        <w:tabs>
          <w:tab w:val="left" w:pos="2390"/>
          <w:tab w:val="left" w:pos="4025"/>
          <w:tab w:val="left" w:pos="5411"/>
          <w:tab w:val="left" w:pos="6668"/>
          <w:tab w:val="left" w:pos="8025"/>
          <w:tab w:val="left" w:pos="9066"/>
          <w:tab w:val="left" w:pos="9483"/>
        </w:tabs>
        <w:spacing w:line="275" w:lineRule="exact"/>
        <w:ind w:left="1181"/>
        <w:jc w:val="left"/>
      </w:pPr>
      <w:r>
        <w:rPr>
          <w:spacing w:val="-2"/>
        </w:rPr>
        <w:t>склонять</w:t>
      </w:r>
      <w:r>
        <w:tab/>
      </w:r>
      <w:r>
        <w:rPr>
          <w:spacing w:val="-2"/>
        </w:rPr>
        <w:t>местоимения</w:t>
      </w:r>
      <w:r>
        <w:tab/>
      </w:r>
      <w:r>
        <w:rPr>
          <w:spacing w:val="-2"/>
        </w:rPr>
        <w:t>различных</w:t>
      </w:r>
      <w:r>
        <w:tab/>
      </w:r>
      <w:r>
        <w:rPr>
          <w:spacing w:val="-2"/>
        </w:rPr>
        <w:t>разрядов,</w:t>
      </w:r>
      <w:r>
        <w:tab/>
      </w:r>
      <w:r>
        <w:rPr>
          <w:spacing w:val="-2"/>
        </w:rPr>
        <w:t>проводить</w:t>
      </w:r>
      <w:r>
        <w:tab/>
      </w:r>
      <w:r>
        <w:rPr>
          <w:spacing w:val="-2"/>
        </w:rPr>
        <w:t>устный</w:t>
      </w:r>
      <w:r>
        <w:tab/>
      </w:r>
      <w:r>
        <w:rPr>
          <w:spacing w:val="-10"/>
        </w:rPr>
        <w:t>и</w:t>
      </w:r>
      <w:r>
        <w:tab/>
      </w:r>
      <w:r>
        <w:rPr>
          <w:spacing w:val="-2"/>
        </w:rPr>
        <w:t>письменный</w:t>
      </w:r>
    </w:p>
    <w:p w:rsidR="00EC4929" w:rsidRDefault="001B2B69">
      <w:pPr>
        <w:pStyle w:val="a3"/>
        <w:spacing w:before="2" w:line="275" w:lineRule="exact"/>
      </w:pPr>
      <w:r>
        <w:t>морфологический</w:t>
      </w:r>
      <w:r>
        <w:rPr>
          <w:spacing w:val="-1"/>
        </w:rPr>
        <w:t xml:space="preserve"> </w:t>
      </w:r>
      <w:r>
        <w:t>анализ</w:t>
      </w:r>
      <w:r>
        <w:rPr>
          <w:spacing w:val="-5"/>
        </w:rPr>
        <w:t xml:space="preserve"> </w:t>
      </w:r>
      <w:r>
        <w:rPr>
          <w:spacing w:val="-2"/>
        </w:rPr>
        <w:t>местоимений;</w:t>
      </w:r>
    </w:p>
    <w:p w:rsidR="00EC4929" w:rsidRDefault="001B2B69">
      <w:pPr>
        <w:pStyle w:val="a3"/>
        <w:spacing w:line="275" w:lineRule="exact"/>
        <w:ind w:left="1181"/>
      </w:pPr>
      <w:r>
        <w:t>соблюдать</w:t>
      </w:r>
      <w:r>
        <w:rPr>
          <w:spacing w:val="-1"/>
        </w:rPr>
        <w:t xml:space="preserve"> </w:t>
      </w:r>
      <w:r>
        <w:t>нормы</w:t>
      </w:r>
      <w:r>
        <w:rPr>
          <w:spacing w:val="-5"/>
        </w:rPr>
        <w:t xml:space="preserve"> </w:t>
      </w:r>
      <w:r>
        <w:t>правописания</w:t>
      </w:r>
      <w:r>
        <w:rPr>
          <w:spacing w:val="-6"/>
        </w:rPr>
        <w:t xml:space="preserve"> </w:t>
      </w:r>
      <w:r>
        <w:rPr>
          <w:spacing w:val="-2"/>
        </w:rPr>
        <w:t>местоимений;</w:t>
      </w:r>
    </w:p>
    <w:p w:rsidR="00EC4929" w:rsidRDefault="001B2B69">
      <w:pPr>
        <w:pStyle w:val="a3"/>
        <w:spacing w:before="2"/>
        <w:ind w:right="131" w:firstLine="739"/>
      </w:pPr>
      <w:r>
        <w:t xml:space="preserve">распознавать глагол как часть речи, определять общее грамматическое значение, морфологические и синтаксические функции глагола, выявлять роль глагола в словосочетании и </w:t>
      </w:r>
      <w:r>
        <w:rPr>
          <w:spacing w:val="-2"/>
        </w:rPr>
        <w:t>предложении;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left="1181"/>
        <w:jc w:val="left"/>
      </w:pPr>
      <w:r>
        <w:lastRenderedPageBreak/>
        <w:t>распознавать</w:t>
      </w:r>
      <w:r>
        <w:rPr>
          <w:spacing w:val="-5"/>
        </w:rPr>
        <w:t xml:space="preserve"> </w:t>
      </w:r>
      <w:r>
        <w:t>инфинитив</w:t>
      </w:r>
      <w:r>
        <w:rPr>
          <w:spacing w:val="-2"/>
        </w:rPr>
        <w:t xml:space="preserve"> </w:t>
      </w:r>
      <w:r>
        <w:t>среди</w:t>
      </w:r>
      <w:r>
        <w:rPr>
          <w:spacing w:val="-3"/>
        </w:rPr>
        <w:t xml:space="preserve"> </w:t>
      </w:r>
      <w:r>
        <w:t>других</w:t>
      </w:r>
      <w:r>
        <w:rPr>
          <w:spacing w:val="-8"/>
        </w:rPr>
        <w:t xml:space="preserve"> </w:t>
      </w:r>
      <w:r>
        <w:t>форм</w:t>
      </w:r>
      <w:r>
        <w:rPr>
          <w:spacing w:val="-2"/>
        </w:rPr>
        <w:t xml:space="preserve"> глагола;</w:t>
      </w:r>
    </w:p>
    <w:p w:rsidR="00EC4929" w:rsidRDefault="001B2B69">
      <w:pPr>
        <w:pStyle w:val="a3"/>
        <w:spacing w:before="2"/>
        <w:ind w:left="1181"/>
        <w:jc w:val="left"/>
      </w:pPr>
      <w:r>
        <w:t>различать глаголы совершенного и несовершенного вида, возвратные и невозвратные; различать</w:t>
      </w:r>
      <w:r>
        <w:rPr>
          <w:spacing w:val="-2"/>
        </w:rPr>
        <w:t xml:space="preserve"> </w:t>
      </w:r>
      <w:r>
        <w:t>времена</w:t>
      </w:r>
      <w:r>
        <w:rPr>
          <w:spacing w:val="-3"/>
        </w:rPr>
        <w:t xml:space="preserve"> </w:t>
      </w:r>
      <w:r>
        <w:t>глагола,</w:t>
      </w:r>
      <w:r>
        <w:rPr>
          <w:spacing w:val="-9"/>
        </w:rPr>
        <w:t xml:space="preserve"> </w:t>
      </w:r>
      <w:r>
        <w:t>образовывать</w:t>
      </w:r>
      <w:r>
        <w:rPr>
          <w:spacing w:val="-2"/>
        </w:rPr>
        <w:t xml:space="preserve"> </w:t>
      </w:r>
      <w:r>
        <w:t>и</w:t>
      </w:r>
      <w:r>
        <w:rPr>
          <w:spacing w:val="-6"/>
        </w:rPr>
        <w:t xml:space="preserve"> </w:t>
      </w:r>
      <w:r>
        <w:t>употреблять</w:t>
      </w:r>
      <w:r>
        <w:rPr>
          <w:spacing w:val="-2"/>
        </w:rPr>
        <w:t xml:space="preserve"> </w:t>
      </w:r>
      <w:r>
        <w:t>в</w:t>
      </w:r>
      <w:r>
        <w:rPr>
          <w:spacing w:val="-2"/>
        </w:rPr>
        <w:t xml:space="preserve"> </w:t>
      </w:r>
      <w:r>
        <w:t>речи</w:t>
      </w:r>
      <w:r>
        <w:rPr>
          <w:spacing w:val="-6"/>
        </w:rPr>
        <w:t xml:space="preserve"> </w:t>
      </w:r>
      <w:r>
        <w:t>временные</w:t>
      </w:r>
      <w:r>
        <w:rPr>
          <w:spacing w:val="-3"/>
        </w:rPr>
        <w:t xml:space="preserve"> </w:t>
      </w:r>
      <w:r>
        <w:t>формы</w:t>
      </w:r>
      <w:r>
        <w:rPr>
          <w:spacing w:val="-5"/>
        </w:rPr>
        <w:t xml:space="preserve"> </w:t>
      </w:r>
      <w:r>
        <w:t>глаголов; определять спряжение глагола, спрягать глаголы;</w:t>
      </w:r>
    </w:p>
    <w:p w:rsidR="00EC4929" w:rsidRDefault="001B2B69">
      <w:pPr>
        <w:pStyle w:val="a3"/>
        <w:ind w:left="1181"/>
        <w:jc w:val="left"/>
      </w:pPr>
      <w:r>
        <w:t>определять</w:t>
      </w:r>
      <w:r>
        <w:rPr>
          <w:spacing w:val="-15"/>
        </w:rPr>
        <w:t xml:space="preserve"> </w:t>
      </w:r>
      <w:r>
        <w:t>способы</w:t>
      </w:r>
      <w:r>
        <w:rPr>
          <w:spacing w:val="-15"/>
        </w:rPr>
        <w:t xml:space="preserve"> </w:t>
      </w:r>
      <w:r>
        <w:t>словообразования</w:t>
      </w:r>
      <w:r>
        <w:rPr>
          <w:spacing w:val="-17"/>
        </w:rPr>
        <w:t xml:space="preserve"> </w:t>
      </w:r>
      <w:r>
        <w:t>глаголов,</w:t>
      </w:r>
      <w:r>
        <w:rPr>
          <w:spacing w:val="-15"/>
        </w:rPr>
        <w:t xml:space="preserve"> </w:t>
      </w:r>
      <w:r>
        <w:t>проводить</w:t>
      </w:r>
      <w:r>
        <w:rPr>
          <w:spacing w:val="-16"/>
        </w:rPr>
        <w:t xml:space="preserve"> </w:t>
      </w:r>
      <w:r>
        <w:t>морфологический</w:t>
      </w:r>
      <w:r>
        <w:rPr>
          <w:spacing w:val="-15"/>
        </w:rPr>
        <w:t xml:space="preserve"> </w:t>
      </w:r>
      <w:r>
        <w:t>анализ</w:t>
      </w:r>
      <w:r>
        <w:rPr>
          <w:spacing w:val="-16"/>
        </w:rPr>
        <w:t xml:space="preserve"> </w:t>
      </w:r>
      <w:r>
        <w:t>глагола; соблюдать нормы произношения некоторых глаголов в формах прошедшего времени; соблюдать нормы правописания глаголов (в рамках изученного).</w:t>
      </w:r>
    </w:p>
    <w:p w:rsidR="00EC4929" w:rsidRDefault="001B2B69">
      <w:pPr>
        <w:pStyle w:val="a4"/>
        <w:numPr>
          <w:ilvl w:val="2"/>
          <w:numId w:val="34"/>
        </w:numPr>
        <w:tabs>
          <w:tab w:val="left" w:pos="2233"/>
          <w:tab w:val="left" w:pos="2234"/>
        </w:tabs>
        <w:spacing w:before="3" w:line="237" w:lineRule="auto"/>
        <w:ind w:right="176" w:firstLine="225"/>
        <w:rPr>
          <w:sz w:val="24"/>
        </w:rPr>
      </w:pPr>
      <w:r>
        <w:rPr>
          <w:sz w:val="24"/>
        </w:rPr>
        <w:t>Предметные</w:t>
      </w:r>
      <w:r>
        <w:rPr>
          <w:spacing w:val="-6"/>
          <w:sz w:val="24"/>
        </w:rPr>
        <w:t xml:space="preserve"> </w:t>
      </w:r>
      <w:r>
        <w:rPr>
          <w:sz w:val="24"/>
        </w:rPr>
        <w:t>результаты</w:t>
      </w:r>
      <w:r>
        <w:rPr>
          <w:spacing w:val="-3"/>
          <w:sz w:val="24"/>
        </w:rPr>
        <w:t xml:space="preserve"> </w:t>
      </w:r>
      <w:r>
        <w:rPr>
          <w:sz w:val="24"/>
        </w:rPr>
        <w:t>изучения</w:t>
      </w:r>
      <w:r>
        <w:rPr>
          <w:spacing w:val="-5"/>
          <w:sz w:val="24"/>
        </w:rPr>
        <w:t xml:space="preserve"> </w:t>
      </w:r>
      <w:r>
        <w:rPr>
          <w:sz w:val="24"/>
        </w:rPr>
        <w:t>родного</w:t>
      </w:r>
      <w:r>
        <w:rPr>
          <w:spacing w:val="-5"/>
          <w:sz w:val="24"/>
        </w:rPr>
        <w:t xml:space="preserve"> </w:t>
      </w:r>
      <w:r>
        <w:rPr>
          <w:sz w:val="24"/>
        </w:rPr>
        <w:t>(украинского)</w:t>
      </w:r>
      <w:r>
        <w:rPr>
          <w:spacing w:val="-4"/>
          <w:sz w:val="24"/>
        </w:rPr>
        <w:t xml:space="preserve"> </w:t>
      </w:r>
      <w:r>
        <w:rPr>
          <w:sz w:val="24"/>
        </w:rPr>
        <w:t>языка.</w:t>
      </w:r>
      <w:r>
        <w:rPr>
          <w:spacing w:val="-3"/>
          <w:sz w:val="24"/>
        </w:rPr>
        <w:t xml:space="preserve"> </w:t>
      </w:r>
      <w:r>
        <w:rPr>
          <w:sz w:val="24"/>
        </w:rPr>
        <w:t>К</w:t>
      </w:r>
      <w:r>
        <w:rPr>
          <w:spacing w:val="-11"/>
          <w:sz w:val="24"/>
        </w:rPr>
        <w:t xml:space="preserve"> </w:t>
      </w:r>
      <w:r>
        <w:rPr>
          <w:sz w:val="24"/>
        </w:rPr>
        <w:t>концу</w:t>
      </w:r>
      <w:r>
        <w:rPr>
          <w:spacing w:val="-14"/>
          <w:sz w:val="24"/>
        </w:rPr>
        <w:t xml:space="preserve"> </w:t>
      </w:r>
      <w:r>
        <w:rPr>
          <w:sz w:val="24"/>
        </w:rPr>
        <w:t>обучения в 7 классе обучающийся научится:</w:t>
      </w:r>
    </w:p>
    <w:p w:rsidR="00EC4929" w:rsidRDefault="001B2B69">
      <w:pPr>
        <w:pStyle w:val="a3"/>
        <w:spacing w:before="4" w:line="275" w:lineRule="exact"/>
        <w:ind w:left="1181"/>
      </w:pPr>
      <w:r>
        <w:t>использовать</w:t>
      </w:r>
      <w:r>
        <w:rPr>
          <w:spacing w:val="-6"/>
        </w:rPr>
        <w:t xml:space="preserve"> </w:t>
      </w:r>
      <w:r>
        <w:t>представление</w:t>
      </w:r>
      <w:r>
        <w:rPr>
          <w:spacing w:val="-7"/>
        </w:rPr>
        <w:t xml:space="preserve"> </w:t>
      </w:r>
      <w:r>
        <w:t>о</w:t>
      </w:r>
      <w:r>
        <w:rPr>
          <w:spacing w:val="-1"/>
        </w:rPr>
        <w:t xml:space="preserve"> </w:t>
      </w:r>
      <w:r>
        <w:t>языке</w:t>
      </w:r>
      <w:r>
        <w:rPr>
          <w:spacing w:val="-2"/>
        </w:rPr>
        <w:t xml:space="preserve"> </w:t>
      </w:r>
      <w:r>
        <w:t>как</w:t>
      </w:r>
      <w:r>
        <w:rPr>
          <w:spacing w:val="-3"/>
        </w:rPr>
        <w:t xml:space="preserve"> </w:t>
      </w:r>
      <w:r>
        <w:t>сокровищнице</w:t>
      </w:r>
      <w:r>
        <w:rPr>
          <w:spacing w:val="-7"/>
        </w:rPr>
        <w:t xml:space="preserve"> </w:t>
      </w:r>
      <w:r>
        <w:t>духовности</w:t>
      </w:r>
      <w:r>
        <w:rPr>
          <w:spacing w:val="-3"/>
        </w:rPr>
        <w:t xml:space="preserve"> </w:t>
      </w:r>
      <w:r>
        <w:rPr>
          <w:spacing w:val="-2"/>
        </w:rPr>
        <w:t>народа;</w:t>
      </w:r>
    </w:p>
    <w:p w:rsidR="00EC4929" w:rsidRDefault="001B2B69">
      <w:pPr>
        <w:pStyle w:val="a3"/>
        <w:spacing w:line="242" w:lineRule="auto"/>
        <w:ind w:right="134" w:firstLine="739"/>
      </w:pPr>
      <w:r>
        <w:t>воспринимать родной (украинский) язык как развивающееся явление, выявлять взаимосвязь языка, культуры и истории народа;</w:t>
      </w:r>
    </w:p>
    <w:p w:rsidR="00EC4929" w:rsidRDefault="001B2B69">
      <w:pPr>
        <w:pStyle w:val="a3"/>
        <w:ind w:right="125" w:firstLine="758"/>
      </w:pPr>
      <w:r>
        <w:t>владеть</w:t>
      </w:r>
      <w:r>
        <w:rPr>
          <w:spacing w:val="80"/>
          <w:w w:val="150"/>
        </w:rPr>
        <w:t xml:space="preserve"> </w:t>
      </w:r>
      <w:r>
        <w:t>разными</w:t>
      </w:r>
      <w:r>
        <w:rPr>
          <w:spacing w:val="80"/>
          <w:w w:val="150"/>
        </w:rPr>
        <w:t xml:space="preserve"> </w:t>
      </w:r>
      <w:r>
        <w:t>видами</w:t>
      </w:r>
      <w:r>
        <w:rPr>
          <w:spacing w:val="80"/>
          <w:w w:val="150"/>
        </w:rPr>
        <w:t xml:space="preserve"> </w:t>
      </w:r>
      <w:r>
        <w:t>монолога</w:t>
      </w:r>
      <w:r>
        <w:rPr>
          <w:spacing w:val="80"/>
          <w:w w:val="150"/>
        </w:rPr>
        <w:t xml:space="preserve"> </w:t>
      </w:r>
      <w:r>
        <w:t>(монолог-описание,</w:t>
      </w:r>
      <w:r>
        <w:rPr>
          <w:spacing w:val="80"/>
          <w:w w:val="150"/>
        </w:rPr>
        <w:t xml:space="preserve"> </w:t>
      </w:r>
      <w:r>
        <w:t>монолог-рассуждение,</w:t>
      </w:r>
      <w:r>
        <w:rPr>
          <w:spacing w:val="40"/>
        </w:rPr>
        <w:t xml:space="preserve"> </w:t>
      </w:r>
      <w:r>
        <w:t>монолог-повествование) и диалога (побуждение к действию, обмен мнениями, запрос информации, сообщение информации) в дополнение к видам, изученным ранее;</w:t>
      </w:r>
    </w:p>
    <w:p w:rsidR="00EC4929" w:rsidRDefault="001B2B69">
      <w:pPr>
        <w:pStyle w:val="a3"/>
        <w:spacing w:line="237" w:lineRule="auto"/>
        <w:ind w:right="140" w:firstLine="758"/>
      </w:pPr>
      <w:r>
        <w:t>воспринимать текст как речевое произведение, выделять основные признаки текста, видеть структуру текста, выделять микротемы;</w:t>
      </w:r>
    </w:p>
    <w:p w:rsidR="00EC4929" w:rsidRDefault="001B2B69">
      <w:pPr>
        <w:pStyle w:val="a3"/>
        <w:spacing w:before="2" w:line="275" w:lineRule="exact"/>
        <w:ind w:left="1200"/>
      </w:pPr>
      <w:r>
        <w:t>составлять</w:t>
      </w:r>
      <w:r>
        <w:rPr>
          <w:spacing w:val="-6"/>
        </w:rPr>
        <w:t xml:space="preserve"> </w:t>
      </w:r>
      <w:r>
        <w:t>сложный</w:t>
      </w:r>
      <w:r>
        <w:rPr>
          <w:spacing w:val="-5"/>
        </w:rPr>
        <w:t xml:space="preserve"> </w:t>
      </w:r>
      <w:r>
        <w:t>план</w:t>
      </w:r>
      <w:r>
        <w:rPr>
          <w:spacing w:val="-1"/>
        </w:rPr>
        <w:t xml:space="preserve"> </w:t>
      </w:r>
      <w:r>
        <w:t>собственного</w:t>
      </w:r>
      <w:r>
        <w:rPr>
          <w:spacing w:val="-1"/>
        </w:rPr>
        <w:t xml:space="preserve"> </w:t>
      </w:r>
      <w:r>
        <w:rPr>
          <w:spacing w:val="-2"/>
        </w:rPr>
        <w:t>высказывания;</w:t>
      </w:r>
    </w:p>
    <w:p w:rsidR="00EC4929" w:rsidRDefault="001B2B69">
      <w:pPr>
        <w:pStyle w:val="a3"/>
        <w:ind w:right="132" w:firstLine="758"/>
      </w:pPr>
      <w:r>
        <w:t>создавать</w:t>
      </w:r>
      <w:r>
        <w:rPr>
          <w:spacing w:val="-5"/>
        </w:rPr>
        <w:t xml:space="preserve"> </w:t>
      </w:r>
      <w:r>
        <w:t>тексты</w:t>
      </w:r>
      <w:r>
        <w:rPr>
          <w:spacing w:val="-9"/>
        </w:rPr>
        <w:t xml:space="preserve"> </w:t>
      </w:r>
      <w:r>
        <w:t>передавать</w:t>
      </w:r>
      <w:r>
        <w:rPr>
          <w:spacing w:val="-6"/>
        </w:rPr>
        <w:t xml:space="preserve"> </w:t>
      </w:r>
      <w:r>
        <w:t>в</w:t>
      </w:r>
      <w:r>
        <w:rPr>
          <w:spacing w:val="-6"/>
        </w:rPr>
        <w:t xml:space="preserve"> </w:t>
      </w:r>
      <w:r>
        <w:t>устной</w:t>
      </w:r>
      <w:r>
        <w:rPr>
          <w:spacing w:val="-6"/>
        </w:rPr>
        <w:t xml:space="preserve"> </w:t>
      </w:r>
      <w:r>
        <w:t>и</w:t>
      </w:r>
      <w:r>
        <w:rPr>
          <w:spacing w:val="-11"/>
        </w:rPr>
        <w:t xml:space="preserve"> </w:t>
      </w:r>
      <w:r>
        <w:t>письменной</w:t>
      </w:r>
      <w:r>
        <w:rPr>
          <w:spacing w:val="-6"/>
        </w:rPr>
        <w:t xml:space="preserve"> </w:t>
      </w:r>
      <w:r>
        <w:t>форме</w:t>
      </w:r>
      <w:r>
        <w:rPr>
          <w:spacing w:val="-8"/>
        </w:rPr>
        <w:t xml:space="preserve"> </w:t>
      </w:r>
      <w:r>
        <w:t>содержание</w:t>
      </w:r>
      <w:r>
        <w:rPr>
          <w:spacing w:val="-8"/>
        </w:rPr>
        <w:t xml:space="preserve"> </w:t>
      </w:r>
      <w:r>
        <w:t>прочитанных</w:t>
      </w:r>
      <w:r>
        <w:rPr>
          <w:spacing w:val="-12"/>
        </w:rPr>
        <w:t xml:space="preserve"> </w:t>
      </w:r>
      <w:r>
        <w:t xml:space="preserve">текстов различных функционально-смысловых типов речи (повествование, описание внешности, </w:t>
      </w:r>
      <w:r>
        <w:rPr>
          <w:spacing w:val="-2"/>
        </w:rPr>
        <w:t>рассуждение);</w:t>
      </w:r>
    </w:p>
    <w:p w:rsidR="00EC4929" w:rsidRDefault="001B2B69">
      <w:pPr>
        <w:pStyle w:val="a3"/>
        <w:spacing w:before="3" w:line="237" w:lineRule="auto"/>
        <w:ind w:left="1200" w:right="142"/>
      </w:pPr>
      <w:r>
        <w:t>распознавать особенности построения текстов разных жанров (очерк, заметка); характеризовать</w:t>
      </w:r>
      <w:r>
        <w:rPr>
          <w:spacing w:val="46"/>
        </w:rPr>
        <w:t xml:space="preserve">  </w:t>
      </w:r>
      <w:r>
        <w:t>особенности</w:t>
      </w:r>
      <w:r>
        <w:rPr>
          <w:spacing w:val="49"/>
        </w:rPr>
        <w:t xml:space="preserve">  </w:t>
      </w:r>
      <w:r>
        <w:t>публицистического</w:t>
      </w:r>
      <w:r>
        <w:rPr>
          <w:spacing w:val="52"/>
        </w:rPr>
        <w:t xml:space="preserve">  </w:t>
      </w:r>
      <w:r>
        <w:t>стиля</w:t>
      </w:r>
      <w:r>
        <w:rPr>
          <w:spacing w:val="51"/>
        </w:rPr>
        <w:t xml:space="preserve">  </w:t>
      </w:r>
      <w:r>
        <w:t>речи,</w:t>
      </w:r>
      <w:r>
        <w:rPr>
          <w:spacing w:val="51"/>
        </w:rPr>
        <w:t xml:space="preserve">  </w:t>
      </w:r>
      <w:r>
        <w:t>применять</w:t>
      </w:r>
      <w:r>
        <w:rPr>
          <w:spacing w:val="51"/>
        </w:rPr>
        <w:t xml:space="preserve">  </w:t>
      </w:r>
      <w:r>
        <w:t>знания</w:t>
      </w:r>
      <w:r>
        <w:rPr>
          <w:spacing w:val="48"/>
        </w:rPr>
        <w:t xml:space="preserve">  </w:t>
      </w:r>
      <w:r>
        <w:rPr>
          <w:spacing w:val="-10"/>
        </w:rPr>
        <w:t>о</w:t>
      </w:r>
    </w:p>
    <w:p w:rsidR="00EC4929" w:rsidRDefault="001B2B69">
      <w:pPr>
        <w:pStyle w:val="a3"/>
        <w:tabs>
          <w:tab w:val="left" w:pos="2572"/>
          <w:tab w:val="left" w:pos="3977"/>
          <w:tab w:val="left" w:pos="5027"/>
          <w:tab w:val="left" w:pos="6163"/>
          <w:tab w:val="left" w:pos="7281"/>
          <w:tab w:val="left" w:pos="7612"/>
          <w:tab w:val="left" w:pos="9434"/>
          <w:tab w:val="left" w:pos="10632"/>
        </w:tabs>
        <w:spacing w:before="4"/>
        <w:ind w:left="1200" w:right="135" w:hanging="759"/>
        <w:jc w:val="left"/>
      </w:pPr>
      <w:r>
        <w:t>публицистическом</w:t>
      </w:r>
      <w:r>
        <w:rPr>
          <w:spacing w:val="-7"/>
        </w:rPr>
        <w:t xml:space="preserve"> </w:t>
      </w:r>
      <w:r>
        <w:t>стиле</w:t>
      </w:r>
      <w:r>
        <w:rPr>
          <w:spacing w:val="-9"/>
        </w:rPr>
        <w:t xml:space="preserve"> </w:t>
      </w:r>
      <w:r>
        <w:t>при</w:t>
      </w:r>
      <w:r>
        <w:rPr>
          <w:spacing w:val="-12"/>
        </w:rPr>
        <w:t xml:space="preserve"> </w:t>
      </w:r>
      <w:r>
        <w:t>выполнении</w:t>
      </w:r>
      <w:r>
        <w:rPr>
          <w:spacing w:val="-7"/>
        </w:rPr>
        <w:t xml:space="preserve"> </w:t>
      </w:r>
      <w:r>
        <w:t>языкового</w:t>
      </w:r>
      <w:r>
        <w:rPr>
          <w:spacing w:val="-8"/>
        </w:rPr>
        <w:t xml:space="preserve"> </w:t>
      </w:r>
      <w:r>
        <w:t>анализа</w:t>
      </w:r>
      <w:r>
        <w:rPr>
          <w:spacing w:val="-14"/>
        </w:rPr>
        <w:t xml:space="preserve"> </w:t>
      </w:r>
      <w:r>
        <w:t>различных</w:t>
      </w:r>
      <w:r>
        <w:rPr>
          <w:spacing w:val="-13"/>
        </w:rPr>
        <w:t xml:space="preserve"> </w:t>
      </w:r>
      <w:r>
        <w:t>видов</w:t>
      </w:r>
      <w:r>
        <w:rPr>
          <w:spacing w:val="-11"/>
        </w:rPr>
        <w:t xml:space="preserve"> </w:t>
      </w:r>
      <w:r>
        <w:t>и</w:t>
      </w:r>
      <w:r>
        <w:rPr>
          <w:spacing w:val="-15"/>
        </w:rPr>
        <w:t xml:space="preserve"> </w:t>
      </w:r>
      <w:r>
        <w:t>в</w:t>
      </w:r>
      <w:r>
        <w:rPr>
          <w:spacing w:val="-11"/>
        </w:rPr>
        <w:t xml:space="preserve"> </w:t>
      </w:r>
      <w:r>
        <w:t>речевой</w:t>
      </w:r>
      <w:r>
        <w:rPr>
          <w:spacing w:val="-12"/>
        </w:rPr>
        <w:t xml:space="preserve"> </w:t>
      </w:r>
      <w:r>
        <w:t xml:space="preserve">практике; </w:t>
      </w:r>
      <w:r>
        <w:rPr>
          <w:spacing w:val="-2"/>
        </w:rPr>
        <w:t>определять</w:t>
      </w:r>
      <w:r>
        <w:tab/>
      </w:r>
      <w:r>
        <w:rPr>
          <w:spacing w:val="-2"/>
        </w:rPr>
        <w:t>наклонение</w:t>
      </w:r>
      <w:r>
        <w:tab/>
      </w:r>
      <w:r>
        <w:rPr>
          <w:spacing w:val="-2"/>
        </w:rPr>
        <w:t>глагола,</w:t>
      </w:r>
      <w:r>
        <w:tab/>
      </w:r>
      <w:r>
        <w:rPr>
          <w:spacing w:val="-2"/>
        </w:rPr>
        <w:t>значение</w:t>
      </w:r>
      <w:r>
        <w:tab/>
      </w:r>
      <w:r>
        <w:rPr>
          <w:spacing w:val="-2"/>
        </w:rPr>
        <w:t>глаголов</w:t>
      </w:r>
      <w:r>
        <w:tab/>
      </w:r>
      <w:r>
        <w:rPr>
          <w:spacing w:val="-10"/>
        </w:rPr>
        <w:t>в</w:t>
      </w:r>
      <w:r>
        <w:tab/>
      </w:r>
      <w:r>
        <w:rPr>
          <w:spacing w:val="-2"/>
        </w:rPr>
        <w:t>изъявительном,</w:t>
      </w:r>
      <w:r>
        <w:tab/>
      </w:r>
      <w:r>
        <w:rPr>
          <w:spacing w:val="-2"/>
        </w:rPr>
        <w:t>условном</w:t>
      </w:r>
      <w:r>
        <w:tab/>
      </w:r>
      <w:r>
        <w:rPr>
          <w:spacing w:val="-10"/>
        </w:rPr>
        <w:t>и</w:t>
      </w:r>
    </w:p>
    <w:p w:rsidR="00EC4929" w:rsidRDefault="001B2B69">
      <w:pPr>
        <w:pStyle w:val="a3"/>
        <w:spacing w:before="2" w:line="237" w:lineRule="auto"/>
        <w:ind w:left="1200" w:right="810" w:hanging="759"/>
        <w:jc w:val="left"/>
      </w:pPr>
      <w:r>
        <w:t>повелительном</w:t>
      </w:r>
      <w:r>
        <w:rPr>
          <w:spacing w:val="-2"/>
        </w:rPr>
        <w:t xml:space="preserve"> </w:t>
      </w:r>
      <w:r>
        <w:t>наклонении,</w:t>
      </w:r>
      <w:r>
        <w:rPr>
          <w:spacing w:val="-11"/>
        </w:rPr>
        <w:t xml:space="preserve"> </w:t>
      </w:r>
      <w:r>
        <w:t>образовывать</w:t>
      </w:r>
      <w:r>
        <w:rPr>
          <w:spacing w:val="-8"/>
        </w:rPr>
        <w:t xml:space="preserve"> </w:t>
      </w:r>
      <w:r>
        <w:t>глаголы</w:t>
      </w:r>
      <w:r>
        <w:rPr>
          <w:spacing w:val="-8"/>
        </w:rPr>
        <w:t xml:space="preserve"> </w:t>
      </w:r>
      <w:r>
        <w:t>условного</w:t>
      </w:r>
      <w:r>
        <w:rPr>
          <w:spacing w:val="-5"/>
        </w:rPr>
        <w:t xml:space="preserve"> </w:t>
      </w:r>
      <w:r>
        <w:t>и</w:t>
      </w:r>
      <w:r>
        <w:rPr>
          <w:spacing w:val="-4"/>
        </w:rPr>
        <w:t xml:space="preserve"> </w:t>
      </w:r>
      <w:r>
        <w:t>повелительного</w:t>
      </w:r>
      <w:r>
        <w:rPr>
          <w:spacing w:val="-5"/>
        </w:rPr>
        <w:t xml:space="preserve"> </w:t>
      </w:r>
      <w:r>
        <w:t>наклонения; различать безличные и личные глаголы;</w:t>
      </w:r>
    </w:p>
    <w:p w:rsidR="00EC4929" w:rsidRDefault="001B2B69">
      <w:pPr>
        <w:pStyle w:val="a3"/>
        <w:spacing w:before="6" w:line="237" w:lineRule="auto"/>
        <w:ind w:left="1200"/>
        <w:jc w:val="left"/>
      </w:pPr>
      <w:r>
        <w:t>соблюдать нормы правописания ь в формах глаголов повелительного наклонения; распознавать</w:t>
      </w:r>
      <w:r>
        <w:rPr>
          <w:spacing w:val="-2"/>
        </w:rPr>
        <w:t xml:space="preserve"> </w:t>
      </w:r>
      <w:r>
        <w:t>причастие</w:t>
      </w:r>
      <w:r>
        <w:rPr>
          <w:spacing w:val="-4"/>
        </w:rPr>
        <w:t xml:space="preserve"> </w:t>
      </w:r>
      <w:r>
        <w:t>по его</w:t>
      </w:r>
      <w:r>
        <w:rPr>
          <w:spacing w:val="-3"/>
        </w:rPr>
        <w:t xml:space="preserve"> </w:t>
      </w:r>
      <w:r>
        <w:t>грамматическим</w:t>
      </w:r>
      <w:r>
        <w:rPr>
          <w:spacing w:val="-6"/>
        </w:rPr>
        <w:t xml:space="preserve"> </w:t>
      </w:r>
      <w:r>
        <w:t>признакам,</w:t>
      </w:r>
      <w:r>
        <w:rPr>
          <w:spacing w:val="-6"/>
        </w:rPr>
        <w:t xml:space="preserve"> </w:t>
      </w:r>
      <w:r>
        <w:t>определять</w:t>
      </w:r>
      <w:r>
        <w:rPr>
          <w:spacing w:val="-7"/>
        </w:rPr>
        <w:t xml:space="preserve"> </w:t>
      </w:r>
      <w:r>
        <w:t>глагольные</w:t>
      </w:r>
      <w:r>
        <w:rPr>
          <w:spacing w:val="-4"/>
        </w:rPr>
        <w:t xml:space="preserve"> </w:t>
      </w:r>
      <w:r>
        <w:t>признаки</w:t>
      </w:r>
    </w:p>
    <w:p w:rsidR="00EC4929" w:rsidRDefault="001B2B69">
      <w:pPr>
        <w:pStyle w:val="a3"/>
        <w:tabs>
          <w:tab w:val="left" w:pos="6165"/>
        </w:tabs>
        <w:spacing w:before="3"/>
        <w:ind w:left="1200" w:right="1591" w:hanging="759"/>
        <w:jc w:val="left"/>
      </w:pPr>
      <w:r>
        <w:t>и признаки прилагательных у причастий; определять синтаксическую роль; распознавать виды причастий:</w:t>
      </w:r>
      <w:r>
        <w:tab/>
        <w:t>их</w:t>
      </w:r>
      <w:r>
        <w:rPr>
          <w:spacing w:val="-15"/>
        </w:rPr>
        <w:t xml:space="preserve"> </w:t>
      </w:r>
      <w:r>
        <w:t>морфологические</w:t>
      </w:r>
      <w:r>
        <w:rPr>
          <w:spacing w:val="-15"/>
        </w:rPr>
        <w:t xml:space="preserve"> </w:t>
      </w:r>
      <w:r>
        <w:t>признаки</w:t>
      </w:r>
    </w:p>
    <w:p w:rsidR="00EC4929" w:rsidRDefault="001B2B69">
      <w:pPr>
        <w:pStyle w:val="a3"/>
        <w:spacing w:before="1" w:line="275" w:lineRule="exact"/>
        <w:jc w:val="left"/>
      </w:pPr>
      <w:r>
        <w:t>и</w:t>
      </w:r>
      <w:r>
        <w:rPr>
          <w:spacing w:val="-2"/>
        </w:rPr>
        <w:t xml:space="preserve"> </w:t>
      </w:r>
      <w:r>
        <w:t>синтаксические</w:t>
      </w:r>
      <w:r>
        <w:rPr>
          <w:spacing w:val="-3"/>
        </w:rPr>
        <w:t xml:space="preserve"> </w:t>
      </w:r>
      <w:r>
        <w:rPr>
          <w:spacing w:val="-2"/>
        </w:rPr>
        <w:t>функции;</w:t>
      </w:r>
    </w:p>
    <w:p w:rsidR="00EC4929" w:rsidRDefault="001B2B69">
      <w:pPr>
        <w:pStyle w:val="a3"/>
        <w:spacing w:line="242" w:lineRule="auto"/>
        <w:ind w:left="1200" w:right="139"/>
        <w:jc w:val="left"/>
      </w:pPr>
      <w:r>
        <w:t>склонять причастия, распознавать различия в образовании и склонении причастий; составлять</w:t>
      </w:r>
      <w:r>
        <w:rPr>
          <w:spacing w:val="80"/>
          <w:w w:val="150"/>
        </w:rPr>
        <w:t xml:space="preserve"> </w:t>
      </w:r>
      <w:r>
        <w:t>словосочетания</w:t>
      </w:r>
      <w:r>
        <w:rPr>
          <w:spacing w:val="80"/>
          <w:w w:val="150"/>
        </w:rPr>
        <w:t xml:space="preserve"> </w:t>
      </w:r>
      <w:r>
        <w:t>с</w:t>
      </w:r>
      <w:r>
        <w:rPr>
          <w:spacing w:val="80"/>
          <w:w w:val="150"/>
        </w:rPr>
        <w:t xml:space="preserve"> </w:t>
      </w:r>
      <w:r>
        <w:t>причастием</w:t>
      </w:r>
      <w:r>
        <w:rPr>
          <w:spacing w:val="80"/>
          <w:w w:val="150"/>
        </w:rPr>
        <w:t xml:space="preserve"> </w:t>
      </w:r>
      <w:r>
        <w:t>в</w:t>
      </w:r>
      <w:r>
        <w:rPr>
          <w:spacing w:val="80"/>
          <w:w w:val="150"/>
        </w:rPr>
        <w:t xml:space="preserve"> </w:t>
      </w:r>
      <w:r>
        <w:t>роли</w:t>
      </w:r>
      <w:r>
        <w:rPr>
          <w:spacing w:val="80"/>
          <w:w w:val="150"/>
        </w:rPr>
        <w:t xml:space="preserve"> </w:t>
      </w:r>
      <w:r>
        <w:t>зависимого</w:t>
      </w:r>
      <w:r>
        <w:rPr>
          <w:spacing w:val="80"/>
          <w:w w:val="150"/>
        </w:rPr>
        <w:t xml:space="preserve"> </w:t>
      </w:r>
      <w:r>
        <w:t>слова,</w:t>
      </w:r>
      <w:r>
        <w:rPr>
          <w:spacing w:val="80"/>
          <w:w w:val="150"/>
        </w:rPr>
        <w:t xml:space="preserve"> </w:t>
      </w:r>
      <w:r>
        <w:t>конструировать</w:t>
      </w:r>
    </w:p>
    <w:p w:rsidR="00EC4929" w:rsidRDefault="001B2B69">
      <w:pPr>
        <w:pStyle w:val="a3"/>
        <w:spacing w:line="242" w:lineRule="auto"/>
        <w:ind w:left="1200" w:right="152" w:hanging="759"/>
        <w:jc w:val="left"/>
      </w:pPr>
      <w:r>
        <w:t>причастные обороты, грамотно оформлять при письме причастия и причастный оборот; употреблять</w:t>
      </w:r>
      <w:r>
        <w:rPr>
          <w:spacing w:val="40"/>
        </w:rPr>
        <w:t xml:space="preserve"> </w:t>
      </w:r>
      <w:r>
        <w:t>причастия</w:t>
      </w:r>
      <w:r>
        <w:rPr>
          <w:spacing w:val="37"/>
        </w:rPr>
        <w:t xml:space="preserve"> </w:t>
      </w:r>
      <w:r>
        <w:t>и</w:t>
      </w:r>
      <w:r>
        <w:rPr>
          <w:spacing w:val="38"/>
        </w:rPr>
        <w:t xml:space="preserve"> </w:t>
      </w:r>
      <w:r>
        <w:t>причастные</w:t>
      </w:r>
      <w:r>
        <w:rPr>
          <w:spacing w:val="31"/>
        </w:rPr>
        <w:t xml:space="preserve"> </w:t>
      </w:r>
      <w:r>
        <w:t>обороты</w:t>
      </w:r>
      <w:r>
        <w:rPr>
          <w:spacing w:val="40"/>
        </w:rPr>
        <w:t xml:space="preserve"> </w:t>
      </w:r>
      <w:r>
        <w:t>в</w:t>
      </w:r>
      <w:r>
        <w:rPr>
          <w:spacing w:val="39"/>
        </w:rPr>
        <w:t xml:space="preserve"> </w:t>
      </w:r>
      <w:r>
        <w:t>речи</w:t>
      </w:r>
      <w:r>
        <w:rPr>
          <w:spacing w:val="38"/>
        </w:rPr>
        <w:t xml:space="preserve"> </w:t>
      </w:r>
      <w:r>
        <w:t>в</w:t>
      </w:r>
      <w:r>
        <w:rPr>
          <w:spacing w:val="40"/>
        </w:rPr>
        <w:t xml:space="preserve"> </w:t>
      </w:r>
      <w:r>
        <w:t>соответствии</w:t>
      </w:r>
      <w:r>
        <w:rPr>
          <w:spacing w:val="38"/>
        </w:rPr>
        <w:t xml:space="preserve"> </w:t>
      </w:r>
      <w:r>
        <w:t>с</w:t>
      </w:r>
      <w:r>
        <w:rPr>
          <w:spacing w:val="36"/>
        </w:rPr>
        <w:t xml:space="preserve"> </w:t>
      </w:r>
      <w:r>
        <w:t>нормами</w:t>
      </w:r>
      <w:r>
        <w:rPr>
          <w:spacing w:val="38"/>
        </w:rPr>
        <w:t xml:space="preserve"> </w:t>
      </w:r>
      <w:r>
        <w:t>родного</w:t>
      </w:r>
    </w:p>
    <w:p w:rsidR="00EC4929" w:rsidRDefault="001B2B69">
      <w:pPr>
        <w:pStyle w:val="a3"/>
        <w:spacing w:line="271" w:lineRule="exact"/>
        <w:jc w:val="left"/>
      </w:pPr>
      <w:r>
        <w:t>(украинского)</w:t>
      </w:r>
      <w:r>
        <w:rPr>
          <w:spacing w:val="-1"/>
        </w:rPr>
        <w:t xml:space="preserve"> </w:t>
      </w:r>
      <w:r>
        <w:rPr>
          <w:spacing w:val="-2"/>
        </w:rPr>
        <w:t>языка;</w:t>
      </w:r>
    </w:p>
    <w:p w:rsidR="00EC4929" w:rsidRDefault="001B2B69">
      <w:pPr>
        <w:pStyle w:val="a3"/>
        <w:spacing w:line="237" w:lineRule="auto"/>
        <w:ind w:firstLine="758"/>
        <w:jc w:val="left"/>
      </w:pPr>
      <w:r>
        <w:t>определять</w:t>
      </w:r>
      <w:r>
        <w:rPr>
          <w:spacing w:val="40"/>
        </w:rPr>
        <w:t xml:space="preserve"> </w:t>
      </w:r>
      <w:r>
        <w:t>основные</w:t>
      </w:r>
      <w:r>
        <w:rPr>
          <w:spacing w:val="40"/>
        </w:rPr>
        <w:t xml:space="preserve"> </w:t>
      </w:r>
      <w:r>
        <w:t>способы</w:t>
      </w:r>
      <w:r>
        <w:rPr>
          <w:spacing w:val="40"/>
        </w:rPr>
        <w:t xml:space="preserve"> </w:t>
      </w:r>
      <w:r>
        <w:t>образования</w:t>
      </w:r>
      <w:r>
        <w:rPr>
          <w:spacing w:val="40"/>
        </w:rPr>
        <w:t xml:space="preserve"> </w:t>
      </w:r>
      <w:r>
        <w:t>причастий;</w:t>
      </w:r>
      <w:r>
        <w:rPr>
          <w:spacing w:val="40"/>
        </w:rPr>
        <w:t xml:space="preserve"> </w:t>
      </w:r>
      <w:r>
        <w:t>проводить</w:t>
      </w:r>
      <w:r>
        <w:rPr>
          <w:spacing w:val="40"/>
        </w:rPr>
        <w:t xml:space="preserve"> </w:t>
      </w:r>
      <w:r>
        <w:t>устный</w:t>
      </w:r>
      <w:r>
        <w:rPr>
          <w:spacing w:val="40"/>
        </w:rPr>
        <w:t xml:space="preserve"> </w:t>
      </w:r>
      <w:r>
        <w:t>и</w:t>
      </w:r>
      <w:r>
        <w:rPr>
          <w:spacing w:val="40"/>
        </w:rPr>
        <w:t xml:space="preserve"> </w:t>
      </w:r>
      <w:r>
        <w:t>письменный морфологический анализ причастий;</w:t>
      </w:r>
    </w:p>
    <w:p w:rsidR="00EC4929" w:rsidRDefault="001B2B69">
      <w:pPr>
        <w:pStyle w:val="a3"/>
        <w:spacing w:before="3" w:line="237" w:lineRule="auto"/>
        <w:ind w:firstLine="758"/>
        <w:jc w:val="left"/>
      </w:pPr>
      <w:r>
        <w:t>применять правила правописания падежных</w:t>
      </w:r>
      <w:r>
        <w:rPr>
          <w:spacing w:val="-2"/>
        </w:rPr>
        <w:t xml:space="preserve"> </w:t>
      </w:r>
      <w:r>
        <w:t>окончаний и суффиксов причастий, -н- и -нн- в причастиях и отглагольных именах прилагательных, написания не с причастиями;</w:t>
      </w:r>
    </w:p>
    <w:p w:rsidR="00EC4929" w:rsidRDefault="001B2B69">
      <w:pPr>
        <w:pStyle w:val="a3"/>
        <w:spacing w:before="4"/>
        <w:ind w:right="139" w:firstLine="758"/>
        <w:jc w:val="left"/>
      </w:pPr>
      <w:r>
        <w:t>распознавать деепричастие по его грамматическим признакам, распознавать признаки глагола</w:t>
      </w:r>
      <w:r>
        <w:rPr>
          <w:spacing w:val="-4"/>
        </w:rPr>
        <w:t xml:space="preserve"> </w:t>
      </w:r>
      <w:r>
        <w:t>и</w:t>
      </w:r>
      <w:r>
        <w:rPr>
          <w:spacing w:val="-6"/>
        </w:rPr>
        <w:t xml:space="preserve"> </w:t>
      </w:r>
      <w:r>
        <w:t>наречия</w:t>
      </w:r>
      <w:r>
        <w:rPr>
          <w:spacing w:val="-3"/>
        </w:rPr>
        <w:t xml:space="preserve"> </w:t>
      </w:r>
      <w:r>
        <w:t>у</w:t>
      </w:r>
      <w:r>
        <w:rPr>
          <w:spacing w:val="-12"/>
        </w:rPr>
        <w:t xml:space="preserve"> </w:t>
      </w:r>
      <w:r>
        <w:t>деепричастия,</w:t>
      </w:r>
      <w:r>
        <w:rPr>
          <w:spacing w:val="-6"/>
        </w:rPr>
        <w:t xml:space="preserve"> </w:t>
      </w:r>
      <w:r>
        <w:t>определять</w:t>
      </w:r>
      <w:r>
        <w:rPr>
          <w:spacing w:val="-3"/>
        </w:rPr>
        <w:t xml:space="preserve"> </w:t>
      </w:r>
      <w:r>
        <w:t>его</w:t>
      </w:r>
      <w:r>
        <w:rPr>
          <w:spacing w:val="-3"/>
        </w:rPr>
        <w:t xml:space="preserve"> </w:t>
      </w:r>
      <w:r>
        <w:t>синтаксическую</w:t>
      </w:r>
      <w:r>
        <w:rPr>
          <w:spacing w:val="-5"/>
        </w:rPr>
        <w:t xml:space="preserve"> </w:t>
      </w:r>
      <w:r>
        <w:t>роль;</w:t>
      </w:r>
      <w:r>
        <w:rPr>
          <w:spacing w:val="-7"/>
        </w:rPr>
        <w:t xml:space="preserve"> </w:t>
      </w:r>
      <w:r>
        <w:t>распознавать</w:t>
      </w:r>
      <w:r>
        <w:rPr>
          <w:spacing w:val="-6"/>
        </w:rPr>
        <w:t xml:space="preserve"> </w:t>
      </w:r>
      <w:r>
        <w:t>деепричастия совершенного и несовершенного вида; проводить устный и письменный морфологический анализ деепричастий; конструировать деепричастный оборот; употреблять деепричастия и деепричастные обороты в речи в соответствии с нормами родного языка;</w:t>
      </w:r>
    </w:p>
    <w:p w:rsidR="00EC4929" w:rsidRDefault="001B2B69">
      <w:pPr>
        <w:pStyle w:val="a3"/>
        <w:spacing w:line="242" w:lineRule="auto"/>
        <w:ind w:firstLine="758"/>
        <w:jc w:val="left"/>
      </w:pPr>
      <w:r>
        <w:t>правильно</w:t>
      </w:r>
      <w:r>
        <w:rPr>
          <w:spacing w:val="40"/>
        </w:rPr>
        <w:t xml:space="preserve"> </w:t>
      </w:r>
      <w:r>
        <w:t>расставлять</w:t>
      </w:r>
      <w:r>
        <w:rPr>
          <w:spacing w:val="38"/>
        </w:rPr>
        <w:t xml:space="preserve"> </w:t>
      </w:r>
      <w:r>
        <w:t>знаки</w:t>
      </w:r>
      <w:r>
        <w:rPr>
          <w:spacing w:val="40"/>
        </w:rPr>
        <w:t xml:space="preserve"> </w:t>
      </w:r>
      <w:r>
        <w:t>препинания</w:t>
      </w:r>
      <w:r>
        <w:rPr>
          <w:spacing w:val="40"/>
        </w:rPr>
        <w:t xml:space="preserve"> </w:t>
      </w:r>
      <w:r>
        <w:t>в</w:t>
      </w:r>
      <w:r>
        <w:rPr>
          <w:spacing w:val="39"/>
        </w:rPr>
        <w:t xml:space="preserve"> </w:t>
      </w:r>
      <w:r>
        <w:t>предложениях</w:t>
      </w:r>
      <w:r>
        <w:rPr>
          <w:spacing w:val="37"/>
        </w:rPr>
        <w:t xml:space="preserve"> </w:t>
      </w:r>
      <w:r>
        <w:t>с</w:t>
      </w:r>
      <w:r>
        <w:rPr>
          <w:spacing w:val="40"/>
        </w:rPr>
        <w:t xml:space="preserve"> </w:t>
      </w:r>
      <w:r>
        <w:t>одиночным</w:t>
      </w:r>
      <w:r>
        <w:rPr>
          <w:spacing w:val="40"/>
        </w:rPr>
        <w:t xml:space="preserve"> </w:t>
      </w:r>
      <w:r>
        <w:t>деепричастием</w:t>
      </w:r>
      <w:r>
        <w:rPr>
          <w:spacing w:val="40"/>
        </w:rPr>
        <w:t xml:space="preserve"> </w:t>
      </w:r>
      <w:r>
        <w:t>и деепричастным оборотом;</w:t>
      </w:r>
    </w:p>
    <w:p w:rsidR="00EC4929" w:rsidRDefault="001B2B69">
      <w:pPr>
        <w:pStyle w:val="a3"/>
        <w:spacing w:line="242" w:lineRule="auto"/>
        <w:ind w:firstLine="758"/>
        <w:jc w:val="left"/>
      </w:pPr>
      <w:r>
        <w:t>применять</w:t>
      </w:r>
      <w:r>
        <w:rPr>
          <w:spacing w:val="-6"/>
        </w:rPr>
        <w:t xml:space="preserve"> </w:t>
      </w:r>
      <w:r>
        <w:t>правила</w:t>
      </w:r>
      <w:r>
        <w:rPr>
          <w:spacing w:val="-5"/>
        </w:rPr>
        <w:t xml:space="preserve"> </w:t>
      </w:r>
      <w:r>
        <w:t>слитного</w:t>
      </w:r>
      <w:r>
        <w:rPr>
          <w:spacing w:val="-4"/>
        </w:rPr>
        <w:t xml:space="preserve"> </w:t>
      </w:r>
      <w:r>
        <w:t>и</w:t>
      </w:r>
      <w:r>
        <w:rPr>
          <w:spacing w:val="-3"/>
        </w:rPr>
        <w:t xml:space="preserve"> </w:t>
      </w:r>
      <w:r>
        <w:t>раздельного написания</w:t>
      </w:r>
      <w:r>
        <w:rPr>
          <w:spacing w:val="-4"/>
        </w:rPr>
        <w:t xml:space="preserve"> </w:t>
      </w:r>
      <w:r>
        <w:t>не</w:t>
      </w:r>
      <w:r>
        <w:rPr>
          <w:spacing w:val="-5"/>
        </w:rPr>
        <w:t xml:space="preserve"> </w:t>
      </w:r>
      <w:r>
        <w:t>с</w:t>
      </w:r>
      <w:r>
        <w:rPr>
          <w:spacing w:val="-9"/>
        </w:rPr>
        <w:t xml:space="preserve"> </w:t>
      </w:r>
      <w:r>
        <w:t>деепричастиями;</w:t>
      </w:r>
      <w:r>
        <w:rPr>
          <w:spacing w:val="-8"/>
        </w:rPr>
        <w:t xml:space="preserve"> </w:t>
      </w:r>
      <w:r>
        <w:t>распознавать наречие как часть речи, определять его грамматические признаки, синтаксическую роль;</w:t>
      </w:r>
    </w:p>
    <w:p w:rsidR="00EC4929" w:rsidRDefault="001B2B69">
      <w:pPr>
        <w:pStyle w:val="a3"/>
        <w:spacing w:line="242" w:lineRule="auto"/>
        <w:ind w:left="1200" w:right="383"/>
        <w:jc w:val="left"/>
      </w:pPr>
      <w:r>
        <w:t>определять разряды наречий по значению, правильно употреблять наречия в речи; соблюдать</w:t>
      </w:r>
      <w:r>
        <w:rPr>
          <w:spacing w:val="-3"/>
        </w:rPr>
        <w:t xml:space="preserve"> </w:t>
      </w:r>
      <w:r>
        <w:t>нормы</w:t>
      </w:r>
      <w:r>
        <w:rPr>
          <w:spacing w:val="-11"/>
        </w:rPr>
        <w:t xml:space="preserve"> </w:t>
      </w:r>
      <w:r>
        <w:t>образования</w:t>
      </w:r>
      <w:r>
        <w:rPr>
          <w:spacing w:val="-9"/>
        </w:rPr>
        <w:t xml:space="preserve"> </w:t>
      </w:r>
      <w:r>
        <w:t>степеней</w:t>
      </w:r>
      <w:r>
        <w:rPr>
          <w:spacing w:val="-3"/>
        </w:rPr>
        <w:t xml:space="preserve"> </w:t>
      </w:r>
      <w:r>
        <w:t>сравнения</w:t>
      </w:r>
      <w:r>
        <w:rPr>
          <w:spacing w:val="-4"/>
        </w:rPr>
        <w:t xml:space="preserve"> </w:t>
      </w:r>
      <w:r>
        <w:t>наречий;</w:t>
      </w:r>
      <w:r>
        <w:rPr>
          <w:spacing w:val="-9"/>
        </w:rPr>
        <w:t xml:space="preserve"> </w:t>
      </w:r>
      <w:r>
        <w:t>характеризовать</w:t>
      </w:r>
      <w:r>
        <w:rPr>
          <w:spacing w:val="-7"/>
        </w:rPr>
        <w:t xml:space="preserve"> </w:t>
      </w:r>
      <w:r>
        <w:t>способы</w:t>
      </w:r>
    </w:p>
    <w:p w:rsidR="00EC4929" w:rsidRDefault="001B2B69">
      <w:pPr>
        <w:pStyle w:val="a3"/>
        <w:tabs>
          <w:tab w:val="left" w:pos="7937"/>
        </w:tabs>
        <w:spacing w:line="242" w:lineRule="auto"/>
        <w:ind w:left="1200" w:right="989" w:hanging="759"/>
        <w:jc w:val="left"/>
      </w:pPr>
      <w:r>
        <w:t>образования наречий, проводить устный и письменный морфологический анализ наречий; соблюдать нормы правописания наречий:</w:t>
      </w:r>
      <w:r>
        <w:tab/>
        <w:t>написание</w:t>
      </w:r>
      <w:r>
        <w:rPr>
          <w:spacing w:val="-15"/>
        </w:rPr>
        <w:t xml:space="preserve"> </w:t>
      </w:r>
      <w:r>
        <w:t>наречий</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jc w:val="left"/>
      </w:pPr>
      <w:r>
        <w:lastRenderedPageBreak/>
        <w:t>на</w:t>
      </w:r>
      <w:r>
        <w:rPr>
          <w:spacing w:val="36"/>
        </w:rPr>
        <w:t xml:space="preserve"> </w:t>
      </w:r>
      <w:r>
        <w:t>-о,</w:t>
      </w:r>
      <w:r>
        <w:rPr>
          <w:spacing w:val="34"/>
        </w:rPr>
        <w:t xml:space="preserve"> </w:t>
      </w:r>
      <w:r>
        <w:t>-е,</w:t>
      </w:r>
      <w:r>
        <w:rPr>
          <w:spacing w:val="29"/>
        </w:rPr>
        <w:t xml:space="preserve"> </w:t>
      </w:r>
      <w:r>
        <w:t>образованных</w:t>
      </w:r>
      <w:r>
        <w:rPr>
          <w:spacing w:val="31"/>
        </w:rPr>
        <w:t xml:space="preserve"> </w:t>
      </w:r>
      <w:r>
        <w:t>от</w:t>
      </w:r>
      <w:r>
        <w:rPr>
          <w:spacing w:val="32"/>
        </w:rPr>
        <w:t xml:space="preserve"> </w:t>
      </w:r>
      <w:r>
        <w:t>прилагательных</w:t>
      </w:r>
      <w:r>
        <w:rPr>
          <w:spacing w:val="31"/>
        </w:rPr>
        <w:t xml:space="preserve"> </w:t>
      </w:r>
      <w:r>
        <w:t>и</w:t>
      </w:r>
      <w:r>
        <w:rPr>
          <w:spacing w:val="28"/>
        </w:rPr>
        <w:t xml:space="preserve"> </w:t>
      </w:r>
      <w:r>
        <w:t>причастий,</w:t>
      </w:r>
      <w:r>
        <w:rPr>
          <w:spacing w:val="34"/>
        </w:rPr>
        <w:t xml:space="preserve"> </w:t>
      </w:r>
      <w:r>
        <w:t>написание</w:t>
      </w:r>
      <w:r>
        <w:rPr>
          <w:spacing w:val="35"/>
        </w:rPr>
        <w:t xml:space="preserve"> </w:t>
      </w:r>
      <w:r>
        <w:t>наречий</w:t>
      </w:r>
      <w:r>
        <w:rPr>
          <w:spacing w:val="32"/>
        </w:rPr>
        <w:t xml:space="preserve"> </w:t>
      </w:r>
      <w:r>
        <w:t>раздельно,</w:t>
      </w:r>
      <w:r>
        <w:rPr>
          <w:spacing w:val="38"/>
        </w:rPr>
        <w:t xml:space="preserve"> </w:t>
      </w:r>
      <w:r>
        <w:t>слитно</w:t>
      </w:r>
      <w:r>
        <w:rPr>
          <w:spacing w:val="36"/>
        </w:rPr>
        <w:t xml:space="preserve"> </w:t>
      </w:r>
      <w:r>
        <w:t>и через дефис, написание наречных словосочетаний типа на зразок, раз у раз, з дняна день;</w:t>
      </w:r>
    </w:p>
    <w:p w:rsidR="00EC4929" w:rsidRDefault="001B2B69">
      <w:pPr>
        <w:pStyle w:val="a3"/>
        <w:spacing w:line="271" w:lineRule="exact"/>
        <w:ind w:left="1200"/>
        <w:jc w:val="left"/>
      </w:pPr>
      <w:r>
        <w:t>распознавать</w:t>
      </w:r>
      <w:r>
        <w:rPr>
          <w:spacing w:val="7"/>
        </w:rPr>
        <w:t xml:space="preserve"> </w:t>
      </w:r>
      <w:r>
        <w:t>служебные</w:t>
      </w:r>
      <w:r>
        <w:rPr>
          <w:spacing w:val="6"/>
        </w:rPr>
        <w:t xml:space="preserve"> </w:t>
      </w:r>
      <w:r>
        <w:t>части</w:t>
      </w:r>
      <w:r>
        <w:rPr>
          <w:spacing w:val="9"/>
        </w:rPr>
        <w:t xml:space="preserve"> </w:t>
      </w:r>
      <w:r>
        <w:t>речи</w:t>
      </w:r>
      <w:r>
        <w:rPr>
          <w:spacing w:val="8"/>
        </w:rPr>
        <w:t xml:space="preserve"> </w:t>
      </w:r>
      <w:r>
        <w:t>и</w:t>
      </w:r>
      <w:r>
        <w:rPr>
          <w:spacing w:val="4"/>
        </w:rPr>
        <w:t xml:space="preserve"> </w:t>
      </w:r>
      <w:r>
        <w:t>отличать</w:t>
      </w:r>
      <w:r>
        <w:rPr>
          <w:spacing w:val="8"/>
        </w:rPr>
        <w:t xml:space="preserve"> </w:t>
      </w:r>
      <w:r>
        <w:t>их</w:t>
      </w:r>
      <w:r>
        <w:rPr>
          <w:spacing w:val="2"/>
        </w:rPr>
        <w:t xml:space="preserve"> </w:t>
      </w:r>
      <w:r>
        <w:t>от</w:t>
      </w:r>
      <w:r>
        <w:rPr>
          <w:spacing w:val="9"/>
        </w:rPr>
        <w:t xml:space="preserve"> </w:t>
      </w:r>
      <w:r>
        <w:t>самостоятельных</w:t>
      </w:r>
      <w:r>
        <w:rPr>
          <w:spacing w:val="2"/>
        </w:rPr>
        <w:t xml:space="preserve"> </w:t>
      </w:r>
      <w:r>
        <w:t>частей</w:t>
      </w:r>
      <w:r>
        <w:rPr>
          <w:spacing w:val="8"/>
        </w:rPr>
        <w:t xml:space="preserve"> </w:t>
      </w:r>
      <w:r>
        <w:t>речи</w:t>
      </w:r>
      <w:r>
        <w:rPr>
          <w:spacing w:val="9"/>
        </w:rPr>
        <w:t xml:space="preserve"> </w:t>
      </w:r>
      <w:r>
        <w:rPr>
          <w:spacing w:val="-2"/>
        </w:rPr>
        <w:t>родного</w:t>
      </w:r>
    </w:p>
    <w:p w:rsidR="00EC4929" w:rsidRDefault="00EC4929">
      <w:pPr>
        <w:spacing w:line="271" w:lineRule="exact"/>
        <w:sectPr w:rsidR="00EC4929">
          <w:pgSz w:w="11900" w:h="16840"/>
          <w:pgMar w:top="840" w:right="280" w:bottom="280" w:left="720" w:header="720" w:footer="720" w:gutter="0"/>
          <w:cols w:space="720"/>
        </w:sectPr>
      </w:pPr>
    </w:p>
    <w:p w:rsidR="00EC4929" w:rsidRDefault="001B2B69">
      <w:pPr>
        <w:pStyle w:val="a3"/>
        <w:spacing w:before="2"/>
        <w:jc w:val="left"/>
      </w:pPr>
      <w:r>
        <w:rPr>
          <w:spacing w:val="-2"/>
        </w:rPr>
        <w:lastRenderedPageBreak/>
        <w:t>языка;</w:t>
      </w:r>
    </w:p>
    <w:p w:rsidR="00EC4929" w:rsidRDefault="001B2B69">
      <w:pPr>
        <w:rPr>
          <w:sz w:val="24"/>
        </w:rPr>
      </w:pPr>
      <w:r>
        <w:br w:type="column"/>
      </w:r>
    </w:p>
    <w:p w:rsidR="00EC4929" w:rsidRDefault="001B2B69">
      <w:pPr>
        <w:pStyle w:val="a3"/>
        <w:spacing w:line="242" w:lineRule="auto"/>
        <w:ind w:left="14" w:right="1000" w:firstLine="48"/>
        <w:jc w:val="left"/>
      </w:pPr>
      <w:r>
        <w:t>определять</w:t>
      </w:r>
      <w:r>
        <w:rPr>
          <w:spacing w:val="-10"/>
        </w:rPr>
        <w:t xml:space="preserve"> </w:t>
      </w:r>
      <w:r>
        <w:t>грамматические</w:t>
      </w:r>
      <w:r>
        <w:rPr>
          <w:spacing w:val="-7"/>
        </w:rPr>
        <w:t xml:space="preserve"> </w:t>
      </w:r>
      <w:r>
        <w:t>свойства</w:t>
      </w:r>
      <w:r>
        <w:rPr>
          <w:spacing w:val="-11"/>
        </w:rPr>
        <w:t xml:space="preserve"> </w:t>
      </w:r>
      <w:r>
        <w:t>и</w:t>
      </w:r>
      <w:r>
        <w:rPr>
          <w:spacing w:val="-5"/>
        </w:rPr>
        <w:t xml:space="preserve"> </w:t>
      </w:r>
      <w:r>
        <w:t>синтаксические</w:t>
      </w:r>
      <w:r>
        <w:rPr>
          <w:spacing w:val="-7"/>
        </w:rPr>
        <w:t xml:space="preserve"> </w:t>
      </w:r>
      <w:r>
        <w:t>функции</w:t>
      </w:r>
      <w:r>
        <w:rPr>
          <w:spacing w:val="-5"/>
        </w:rPr>
        <w:t xml:space="preserve"> </w:t>
      </w:r>
      <w:r>
        <w:t>предлогов, выделять их типы по значению, структуре, происхождению;</w:t>
      </w:r>
    </w:p>
    <w:p w:rsidR="00EC4929" w:rsidRDefault="001B2B69">
      <w:pPr>
        <w:pStyle w:val="a3"/>
        <w:spacing w:line="271" w:lineRule="exact"/>
        <w:ind w:left="14"/>
        <w:jc w:val="left"/>
      </w:pPr>
      <w:r>
        <w:t>проводить</w:t>
      </w:r>
      <w:r>
        <w:rPr>
          <w:spacing w:val="-6"/>
        </w:rPr>
        <w:t xml:space="preserve"> </w:t>
      </w:r>
      <w:r>
        <w:t>морфологический</w:t>
      </w:r>
      <w:r>
        <w:rPr>
          <w:spacing w:val="-2"/>
        </w:rPr>
        <w:t xml:space="preserve"> </w:t>
      </w:r>
      <w:r>
        <w:t>анализ</w:t>
      </w:r>
      <w:r>
        <w:rPr>
          <w:spacing w:val="-1"/>
        </w:rPr>
        <w:t xml:space="preserve"> </w:t>
      </w:r>
      <w:r>
        <w:rPr>
          <w:spacing w:val="-2"/>
        </w:rPr>
        <w:t>предлогов;</w:t>
      </w:r>
    </w:p>
    <w:p w:rsidR="00EC4929" w:rsidRDefault="001B2B69">
      <w:pPr>
        <w:pStyle w:val="a3"/>
        <w:spacing w:before="2"/>
        <w:ind w:left="62"/>
        <w:jc w:val="left"/>
      </w:pPr>
      <w:r>
        <w:t>соблюдать</w:t>
      </w:r>
      <w:r>
        <w:rPr>
          <w:spacing w:val="-4"/>
        </w:rPr>
        <w:t xml:space="preserve"> </w:t>
      </w:r>
      <w:r>
        <w:t>нормы</w:t>
      </w:r>
      <w:r>
        <w:rPr>
          <w:spacing w:val="-5"/>
        </w:rPr>
        <w:t xml:space="preserve"> </w:t>
      </w:r>
      <w:r>
        <w:t>правописания</w:t>
      </w:r>
      <w:r>
        <w:rPr>
          <w:spacing w:val="-7"/>
        </w:rPr>
        <w:t xml:space="preserve"> </w:t>
      </w:r>
      <w:r>
        <w:t>предлогов</w:t>
      </w:r>
      <w:r>
        <w:rPr>
          <w:spacing w:val="-5"/>
        </w:rPr>
        <w:t xml:space="preserve"> </w:t>
      </w:r>
      <w:r>
        <w:t>слитно, раздельно</w:t>
      </w:r>
      <w:r>
        <w:rPr>
          <w:spacing w:val="-2"/>
        </w:rPr>
        <w:t xml:space="preserve"> </w:t>
      </w:r>
      <w:r>
        <w:t>и</w:t>
      </w:r>
      <w:r>
        <w:rPr>
          <w:spacing w:val="-6"/>
        </w:rPr>
        <w:t xml:space="preserve"> </w:t>
      </w:r>
      <w:r>
        <w:t>через</w:t>
      </w:r>
      <w:r>
        <w:rPr>
          <w:spacing w:val="-2"/>
        </w:rPr>
        <w:t xml:space="preserve"> </w:t>
      </w:r>
      <w:r>
        <w:t>дефис;</w:t>
      </w:r>
      <w:r>
        <w:rPr>
          <w:spacing w:val="-6"/>
        </w:rPr>
        <w:t xml:space="preserve"> </w:t>
      </w:r>
      <w:r>
        <w:rPr>
          <w:spacing w:val="-2"/>
        </w:rPr>
        <w:t>распознавать</w:t>
      </w:r>
    </w:p>
    <w:p w:rsidR="00EC4929" w:rsidRDefault="00EC4929">
      <w:pPr>
        <w:sectPr w:rsidR="00EC4929">
          <w:type w:val="continuous"/>
          <w:pgSz w:w="11900" w:h="16840"/>
          <w:pgMar w:top="1160" w:right="280" w:bottom="280" w:left="720" w:header="720" w:footer="720" w:gutter="0"/>
          <w:cols w:num="2" w:space="720" w:equalWidth="0">
            <w:col w:w="1099" w:space="40"/>
            <w:col w:w="9761"/>
          </w:cols>
        </w:sectPr>
      </w:pPr>
    </w:p>
    <w:p w:rsidR="00EC4929" w:rsidRDefault="001B2B69">
      <w:pPr>
        <w:pStyle w:val="a3"/>
        <w:spacing w:line="242" w:lineRule="auto"/>
        <w:jc w:val="left"/>
      </w:pPr>
      <w:r>
        <w:lastRenderedPageBreak/>
        <w:t>союз</w:t>
      </w:r>
      <w:r>
        <w:rPr>
          <w:spacing w:val="-4"/>
        </w:rPr>
        <w:t xml:space="preserve"> </w:t>
      </w:r>
      <w:r>
        <w:t>как</w:t>
      </w:r>
      <w:r>
        <w:rPr>
          <w:spacing w:val="-6"/>
        </w:rPr>
        <w:t xml:space="preserve"> </w:t>
      </w:r>
      <w:r>
        <w:t>служебную</w:t>
      </w:r>
      <w:r>
        <w:rPr>
          <w:spacing w:val="-6"/>
        </w:rPr>
        <w:t xml:space="preserve"> </w:t>
      </w:r>
      <w:r>
        <w:t>часть</w:t>
      </w:r>
      <w:r>
        <w:rPr>
          <w:spacing w:val="-4"/>
        </w:rPr>
        <w:t xml:space="preserve"> </w:t>
      </w:r>
      <w:r>
        <w:t>речи,</w:t>
      </w:r>
      <w:r>
        <w:rPr>
          <w:spacing w:val="-3"/>
        </w:rPr>
        <w:t xml:space="preserve"> </w:t>
      </w:r>
      <w:r>
        <w:t>различать</w:t>
      </w:r>
      <w:r>
        <w:rPr>
          <w:spacing w:val="-7"/>
        </w:rPr>
        <w:t xml:space="preserve"> </w:t>
      </w:r>
      <w:r>
        <w:t>виды</w:t>
      </w:r>
      <w:r>
        <w:rPr>
          <w:spacing w:val="-4"/>
        </w:rPr>
        <w:t xml:space="preserve"> </w:t>
      </w:r>
      <w:r>
        <w:t>союзов</w:t>
      </w:r>
      <w:r>
        <w:rPr>
          <w:spacing w:val="-7"/>
        </w:rPr>
        <w:t xml:space="preserve"> </w:t>
      </w:r>
      <w:r>
        <w:t>по</w:t>
      </w:r>
      <w:r>
        <w:rPr>
          <w:spacing w:val="-1"/>
        </w:rPr>
        <w:t xml:space="preserve"> </w:t>
      </w:r>
      <w:r>
        <w:t>структуре,</w:t>
      </w:r>
      <w:r>
        <w:rPr>
          <w:spacing w:val="-3"/>
        </w:rPr>
        <w:t xml:space="preserve"> </w:t>
      </w:r>
      <w:r>
        <w:t>происхождению,</w:t>
      </w:r>
      <w:r>
        <w:rPr>
          <w:spacing w:val="-3"/>
        </w:rPr>
        <w:t xml:space="preserve"> </w:t>
      </w:r>
      <w:r>
        <w:t>способу использования в предложении; проводить морфологический анализ союзов;</w:t>
      </w:r>
    </w:p>
    <w:p w:rsidR="00EC4929" w:rsidRDefault="001B2B69">
      <w:pPr>
        <w:pStyle w:val="a3"/>
        <w:spacing w:line="242" w:lineRule="auto"/>
        <w:ind w:firstLine="758"/>
        <w:jc w:val="left"/>
      </w:pPr>
      <w:r>
        <w:t>объяснять</w:t>
      </w:r>
      <w:r>
        <w:rPr>
          <w:spacing w:val="-5"/>
        </w:rPr>
        <w:t xml:space="preserve"> </w:t>
      </w:r>
      <w:r>
        <w:t>роль</w:t>
      </w:r>
      <w:r>
        <w:rPr>
          <w:spacing w:val="-1"/>
        </w:rPr>
        <w:t xml:space="preserve"> </w:t>
      </w:r>
      <w:r>
        <w:t>союзов</w:t>
      </w:r>
      <w:r>
        <w:rPr>
          <w:spacing w:val="-1"/>
        </w:rPr>
        <w:t xml:space="preserve"> </w:t>
      </w:r>
      <w:r>
        <w:t>в</w:t>
      </w:r>
      <w:r>
        <w:rPr>
          <w:spacing w:val="-5"/>
        </w:rPr>
        <w:t xml:space="preserve"> </w:t>
      </w:r>
      <w:r>
        <w:t>тексте,</w:t>
      </w:r>
      <w:r>
        <w:rPr>
          <w:spacing w:val="-5"/>
        </w:rPr>
        <w:t xml:space="preserve"> </w:t>
      </w:r>
      <w:r>
        <w:t>в</w:t>
      </w:r>
      <w:r>
        <w:rPr>
          <w:spacing w:val="-1"/>
        </w:rPr>
        <w:t xml:space="preserve"> </w:t>
      </w:r>
      <w:r>
        <w:t>том</w:t>
      </w:r>
      <w:r>
        <w:rPr>
          <w:spacing w:val="-1"/>
        </w:rPr>
        <w:t xml:space="preserve"> </w:t>
      </w:r>
      <w:r>
        <w:t>числе</w:t>
      </w:r>
      <w:r>
        <w:rPr>
          <w:spacing w:val="-8"/>
        </w:rPr>
        <w:t xml:space="preserve"> </w:t>
      </w:r>
      <w:r>
        <w:t>как</w:t>
      </w:r>
      <w:r>
        <w:rPr>
          <w:spacing w:val="-4"/>
        </w:rPr>
        <w:t xml:space="preserve"> </w:t>
      </w:r>
      <w:r>
        <w:t>средств связи</w:t>
      </w:r>
      <w:r>
        <w:rPr>
          <w:spacing w:val="-6"/>
        </w:rPr>
        <w:t xml:space="preserve"> </w:t>
      </w:r>
      <w:r>
        <w:t>однородных</w:t>
      </w:r>
      <w:r>
        <w:rPr>
          <w:spacing w:val="-7"/>
        </w:rPr>
        <w:t xml:space="preserve"> </w:t>
      </w:r>
      <w:r>
        <w:t>членов предложения и частей сложного предложения; различать союзы и союзные слова;</w:t>
      </w:r>
    </w:p>
    <w:p w:rsidR="00EC4929" w:rsidRDefault="001B2B69">
      <w:pPr>
        <w:pStyle w:val="a3"/>
        <w:spacing w:line="242" w:lineRule="auto"/>
        <w:ind w:left="1200"/>
        <w:jc w:val="left"/>
      </w:pPr>
      <w:r>
        <w:t>распознавать</w:t>
      </w:r>
      <w:r>
        <w:rPr>
          <w:spacing w:val="-3"/>
        </w:rPr>
        <w:t xml:space="preserve"> </w:t>
      </w:r>
      <w:r>
        <w:t>частицы,</w:t>
      </w:r>
      <w:r>
        <w:rPr>
          <w:spacing w:val="-6"/>
        </w:rPr>
        <w:t xml:space="preserve"> </w:t>
      </w:r>
      <w:r>
        <w:t>использовать</w:t>
      </w:r>
      <w:r>
        <w:rPr>
          <w:spacing w:val="-6"/>
        </w:rPr>
        <w:t xml:space="preserve"> </w:t>
      </w:r>
      <w:r>
        <w:t>их</w:t>
      </w:r>
      <w:r>
        <w:rPr>
          <w:spacing w:val="-8"/>
        </w:rPr>
        <w:t xml:space="preserve"> </w:t>
      </w:r>
      <w:r>
        <w:t>в</w:t>
      </w:r>
      <w:r>
        <w:rPr>
          <w:spacing w:val="-3"/>
        </w:rPr>
        <w:t xml:space="preserve"> </w:t>
      </w:r>
      <w:r>
        <w:t>речи,</w:t>
      </w:r>
      <w:r>
        <w:rPr>
          <w:spacing w:val="-6"/>
        </w:rPr>
        <w:t xml:space="preserve"> </w:t>
      </w:r>
      <w:r>
        <w:t>распознавать</w:t>
      </w:r>
      <w:r>
        <w:rPr>
          <w:spacing w:val="-3"/>
        </w:rPr>
        <w:t xml:space="preserve"> </w:t>
      </w:r>
      <w:r>
        <w:t>разряды</w:t>
      </w:r>
      <w:r>
        <w:rPr>
          <w:spacing w:val="-6"/>
        </w:rPr>
        <w:t xml:space="preserve"> </w:t>
      </w:r>
      <w:r>
        <w:t>частиц</w:t>
      </w:r>
      <w:r>
        <w:rPr>
          <w:spacing w:val="-7"/>
        </w:rPr>
        <w:t xml:space="preserve"> </w:t>
      </w:r>
      <w:r>
        <w:t>по значению; проводить морфологический анализ частиц;</w:t>
      </w:r>
    </w:p>
    <w:p w:rsidR="00EC4929" w:rsidRDefault="001B2B69">
      <w:pPr>
        <w:pStyle w:val="a3"/>
        <w:spacing w:line="271" w:lineRule="exact"/>
        <w:ind w:left="1200"/>
        <w:jc w:val="left"/>
      </w:pPr>
      <w:r>
        <w:t>соблюдать нормы</w:t>
      </w:r>
      <w:r>
        <w:rPr>
          <w:spacing w:val="-3"/>
        </w:rPr>
        <w:t xml:space="preserve"> </w:t>
      </w:r>
      <w:r>
        <w:t>правописания частиц,</w:t>
      </w:r>
      <w:r>
        <w:rPr>
          <w:spacing w:val="-3"/>
        </w:rPr>
        <w:t xml:space="preserve"> </w:t>
      </w:r>
      <w:r>
        <w:t>в</w:t>
      </w:r>
      <w:r>
        <w:rPr>
          <w:spacing w:val="-3"/>
        </w:rPr>
        <w:t xml:space="preserve"> </w:t>
      </w:r>
      <w:r>
        <w:t>том</w:t>
      </w:r>
      <w:r>
        <w:rPr>
          <w:spacing w:val="-3"/>
        </w:rPr>
        <w:t xml:space="preserve"> </w:t>
      </w:r>
      <w:r>
        <w:t>числе</w:t>
      </w:r>
      <w:r>
        <w:rPr>
          <w:spacing w:val="-1"/>
        </w:rPr>
        <w:t xml:space="preserve"> </w:t>
      </w:r>
      <w:r>
        <w:t>частиц не,</w:t>
      </w:r>
      <w:r>
        <w:rPr>
          <w:spacing w:val="5"/>
        </w:rPr>
        <w:t xml:space="preserve"> </w:t>
      </w:r>
      <w:r>
        <w:t>Hi</w:t>
      </w:r>
      <w:r>
        <w:rPr>
          <w:spacing w:val="-9"/>
        </w:rPr>
        <w:t xml:space="preserve"> </w:t>
      </w:r>
      <w:r>
        <w:t>с</w:t>
      </w:r>
      <w:r>
        <w:rPr>
          <w:spacing w:val="-1"/>
        </w:rPr>
        <w:t xml:space="preserve"> </w:t>
      </w:r>
      <w:r>
        <w:t>различными</w:t>
      </w:r>
      <w:r>
        <w:rPr>
          <w:spacing w:val="-4"/>
        </w:rPr>
        <w:t xml:space="preserve"> </w:t>
      </w:r>
      <w:r>
        <w:rPr>
          <w:spacing w:val="-2"/>
        </w:rPr>
        <w:t>частями</w:t>
      </w:r>
    </w:p>
    <w:p w:rsidR="00EC4929" w:rsidRDefault="001B2B69">
      <w:pPr>
        <w:pStyle w:val="a3"/>
        <w:spacing w:line="265" w:lineRule="exact"/>
        <w:jc w:val="left"/>
      </w:pPr>
      <w:r>
        <w:rPr>
          <w:spacing w:val="-4"/>
        </w:rPr>
        <w:t>речи;</w:t>
      </w:r>
    </w:p>
    <w:p w:rsidR="00EC4929" w:rsidRDefault="001B2B69">
      <w:pPr>
        <w:pStyle w:val="a3"/>
        <w:spacing w:line="275" w:lineRule="exact"/>
        <w:ind w:left="1200"/>
        <w:jc w:val="left"/>
      </w:pPr>
      <w:r>
        <w:t>распознавать</w:t>
      </w:r>
      <w:r>
        <w:rPr>
          <w:spacing w:val="-6"/>
        </w:rPr>
        <w:t xml:space="preserve"> </w:t>
      </w:r>
      <w:r>
        <w:t>междометия</w:t>
      </w:r>
      <w:r>
        <w:rPr>
          <w:spacing w:val="-6"/>
        </w:rPr>
        <w:t xml:space="preserve"> </w:t>
      </w:r>
      <w:r>
        <w:t>и</w:t>
      </w:r>
      <w:r>
        <w:rPr>
          <w:spacing w:val="-4"/>
        </w:rPr>
        <w:t xml:space="preserve"> </w:t>
      </w:r>
      <w:r>
        <w:t>правильно</w:t>
      </w:r>
      <w:r>
        <w:rPr>
          <w:spacing w:val="-1"/>
        </w:rPr>
        <w:t xml:space="preserve"> </w:t>
      </w:r>
      <w:r>
        <w:t>использовать</w:t>
      </w:r>
      <w:r>
        <w:rPr>
          <w:spacing w:val="-1"/>
        </w:rPr>
        <w:t xml:space="preserve"> </w:t>
      </w:r>
      <w:r>
        <w:t>их</w:t>
      </w:r>
      <w:r>
        <w:rPr>
          <w:spacing w:val="-6"/>
        </w:rPr>
        <w:t xml:space="preserve"> </w:t>
      </w:r>
      <w:r>
        <w:t>в</w:t>
      </w:r>
      <w:r>
        <w:rPr>
          <w:spacing w:val="-3"/>
        </w:rPr>
        <w:t xml:space="preserve"> </w:t>
      </w:r>
      <w:r>
        <w:t>речи,</w:t>
      </w:r>
      <w:r>
        <w:rPr>
          <w:spacing w:val="-4"/>
        </w:rPr>
        <w:t xml:space="preserve"> </w:t>
      </w:r>
      <w:r>
        <w:t>выделять</w:t>
      </w:r>
      <w:r>
        <w:rPr>
          <w:spacing w:val="-4"/>
        </w:rPr>
        <w:t xml:space="preserve"> </w:t>
      </w:r>
      <w:r>
        <w:rPr>
          <w:spacing w:val="-2"/>
        </w:rPr>
        <w:t>интонационно</w:t>
      </w:r>
    </w:p>
    <w:p w:rsidR="00EC4929" w:rsidRDefault="001B2B69">
      <w:pPr>
        <w:pStyle w:val="a3"/>
        <w:spacing w:before="3" w:line="275" w:lineRule="exact"/>
        <w:jc w:val="left"/>
      </w:pPr>
      <w:r>
        <w:rPr>
          <w:spacing w:val="-2"/>
        </w:rPr>
        <w:t>междометия;</w:t>
      </w:r>
    </w:p>
    <w:p w:rsidR="00EC4929" w:rsidRDefault="001B2B69">
      <w:pPr>
        <w:pStyle w:val="a3"/>
        <w:ind w:right="139" w:firstLine="758"/>
        <w:jc w:val="left"/>
      </w:pPr>
      <w:r>
        <w:t>расставлять знаки препинания при междометиях в соответствии с пунктуационными нормами</w:t>
      </w:r>
      <w:r>
        <w:rPr>
          <w:spacing w:val="-8"/>
        </w:rPr>
        <w:t xml:space="preserve"> </w:t>
      </w:r>
      <w:r>
        <w:t>родного</w:t>
      </w:r>
      <w:r>
        <w:rPr>
          <w:spacing w:val="-5"/>
        </w:rPr>
        <w:t xml:space="preserve"> </w:t>
      </w:r>
      <w:r>
        <w:t>(украинского)</w:t>
      </w:r>
      <w:r>
        <w:rPr>
          <w:spacing w:val="-12"/>
        </w:rPr>
        <w:t xml:space="preserve"> </w:t>
      </w:r>
      <w:r>
        <w:t>языка;</w:t>
      </w:r>
      <w:r>
        <w:rPr>
          <w:spacing w:val="-13"/>
        </w:rPr>
        <w:t xml:space="preserve"> </w:t>
      </w:r>
      <w:r>
        <w:t>проводить</w:t>
      </w:r>
      <w:r>
        <w:rPr>
          <w:spacing w:val="-7"/>
        </w:rPr>
        <w:t xml:space="preserve"> </w:t>
      </w:r>
      <w:r>
        <w:t>морфологический</w:t>
      </w:r>
      <w:r>
        <w:rPr>
          <w:spacing w:val="-8"/>
        </w:rPr>
        <w:t xml:space="preserve"> </w:t>
      </w:r>
      <w:r>
        <w:t>анализ</w:t>
      </w:r>
      <w:r>
        <w:rPr>
          <w:spacing w:val="-8"/>
        </w:rPr>
        <w:t xml:space="preserve"> </w:t>
      </w:r>
      <w:r>
        <w:t>междометий;</w:t>
      </w:r>
      <w:r>
        <w:rPr>
          <w:spacing w:val="-13"/>
        </w:rPr>
        <w:t xml:space="preserve"> </w:t>
      </w:r>
      <w:r>
        <w:t>соблюдать нормы дефисного написания междометий.</w:t>
      </w:r>
    </w:p>
    <w:p w:rsidR="00EC4929" w:rsidRDefault="001B2B69">
      <w:pPr>
        <w:pStyle w:val="a4"/>
        <w:numPr>
          <w:ilvl w:val="2"/>
          <w:numId w:val="34"/>
        </w:numPr>
        <w:tabs>
          <w:tab w:val="left" w:pos="2189"/>
          <w:tab w:val="left" w:pos="2190"/>
        </w:tabs>
        <w:spacing w:before="3" w:line="237" w:lineRule="auto"/>
        <w:ind w:right="133" w:firstLine="225"/>
        <w:rPr>
          <w:sz w:val="24"/>
        </w:rPr>
      </w:pPr>
      <w:r>
        <w:rPr>
          <w:sz w:val="24"/>
        </w:rPr>
        <w:t>Предметные</w:t>
      </w:r>
      <w:r>
        <w:rPr>
          <w:spacing w:val="-15"/>
          <w:sz w:val="24"/>
        </w:rPr>
        <w:t xml:space="preserve"> </w:t>
      </w:r>
      <w:r>
        <w:rPr>
          <w:sz w:val="24"/>
        </w:rPr>
        <w:t>результаты</w:t>
      </w:r>
      <w:r>
        <w:rPr>
          <w:spacing w:val="-15"/>
          <w:sz w:val="24"/>
        </w:rPr>
        <w:t xml:space="preserve"> </w:t>
      </w:r>
      <w:r>
        <w:rPr>
          <w:sz w:val="24"/>
        </w:rPr>
        <w:t>изучения</w:t>
      </w:r>
      <w:r>
        <w:rPr>
          <w:spacing w:val="-15"/>
          <w:sz w:val="24"/>
        </w:rPr>
        <w:t xml:space="preserve"> </w:t>
      </w:r>
      <w:r>
        <w:rPr>
          <w:sz w:val="24"/>
        </w:rPr>
        <w:t>родного</w:t>
      </w:r>
      <w:r>
        <w:rPr>
          <w:spacing w:val="-15"/>
          <w:sz w:val="24"/>
        </w:rPr>
        <w:t xml:space="preserve"> </w:t>
      </w:r>
      <w:r>
        <w:rPr>
          <w:sz w:val="24"/>
        </w:rPr>
        <w:t>(украинского)</w:t>
      </w:r>
      <w:r>
        <w:rPr>
          <w:spacing w:val="-13"/>
          <w:sz w:val="24"/>
        </w:rPr>
        <w:t xml:space="preserve"> </w:t>
      </w:r>
      <w:r>
        <w:rPr>
          <w:sz w:val="24"/>
        </w:rPr>
        <w:t>языка.</w:t>
      </w:r>
      <w:r>
        <w:rPr>
          <w:spacing w:val="-15"/>
          <w:sz w:val="24"/>
        </w:rPr>
        <w:t xml:space="preserve"> </w:t>
      </w:r>
      <w:r>
        <w:rPr>
          <w:sz w:val="24"/>
        </w:rPr>
        <w:t>К</w:t>
      </w:r>
      <w:r>
        <w:rPr>
          <w:spacing w:val="-15"/>
          <w:sz w:val="24"/>
        </w:rPr>
        <w:t xml:space="preserve"> </w:t>
      </w:r>
      <w:r>
        <w:rPr>
          <w:sz w:val="24"/>
        </w:rPr>
        <w:t>концу</w:t>
      </w:r>
      <w:r>
        <w:rPr>
          <w:spacing w:val="-17"/>
          <w:sz w:val="24"/>
        </w:rPr>
        <w:t xml:space="preserve"> </w:t>
      </w:r>
      <w:r>
        <w:rPr>
          <w:sz w:val="24"/>
        </w:rPr>
        <w:t>обучения</w:t>
      </w:r>
      <w:r>
        <w:rPr>
          <w:spacing w:val="-14"/>
          <w:sz w:val="24"/>
        </w:rPr>
        <w:t xml:space="preserve"> </w:t>
      </w:r>
      <w:r>
        <w:rPr>
          <w:sz w:val="24"/>
        </w:rPr>
        <w:t>в 8 классе обучающийся научится:</w:t>
      </w:r>
    </w:p>
    <w:p w:rsidR="00EC4929" w:rsidRDefault="001B2B69">
      <w:pPr>
        <w:pStyle w:val="a3"/>
        <w:spacing w:before="4"/>
        <w:ind w:firstLine="758"/>
        <w:jc w:val="left"/>
      </w:pPr>
      <w:r>
        <w:t>использовать</w:t>
      </w:r>
      <w:r>
        <w:rPr>
          <w:spacing w:val="-4"/>
        </w:rPr>
        <w:t xml:space="preserve"> </w:t>
      </w:r>
      <w:r>
        <w:t>представление</w:t>
      </w:r>
      <w:r>
        <w:rPr>
          <w:spacing w:val="-7"/>
        </w:rPr>
        <w:t xml:space="preserve"> </w:t>
      </w:r>
      <w:r>
        <w:t>о</w:t>
      </w:r>
      <w:r>
        <w:rPr>
          <w:spacing w:val="-2"/>
        </w:rPr>
        <w:t xml:space="preserve"> </w:t>
      </w:r>
      <w:r>
        <w:t>языке</w:t>
      </w:r>
      <w:r>
        <w:rPr>
          <w:spacing w:val="-3"/>
        </w:rPr>
        <w:t xml:space="preserve"> </w:t>
      </w:r>
      <w:r>
        <w:t>как</w:t>
      </w:r>
      <w:r>
        <w:rPr>
          <w:spacing w:val="-4"/>
        </w:rPr>
        <w:t xml:space="preserve"> </w:t>
      </w:r>
      <w:r>
        <w:t>важнейшем</w:t>
      </w:r>
      <w:r>
        <w:rPr>
          <w:spacing w:val="-1"/>
        </w:rPr>
        <w:t xml:space="preserve"> </w:t>
      </w:r>
      <w:r>
        <w:t>средстве</w:t>
      </w:r>
      <w:r>
        <w:rPr>
          <w:spacing w:val="-7"/>
        </w:rPr>
        <w:t xml:space="preserve"> </w:t>
      </w:r>
      <w:r>
        <w:t>общения,</w:t>
      </w:r>
      <w:r>
        <w:rPr>
          <w:spacing w:val="-4"/>
        </w:rPr>
        <w:t xml:space="preserve"> </w:t>
      </w:r>
      <w:r>
        <w:t>познания</w:t>
      </w:r>
      <w:r>
        <w:rPr>
          <w:spacing w:val="-2"/>
        </w:rPr>
        <w:t xml:space="preserve"> </w:t>
      </w:r>
      <w:r>
        <w:t xml:space="preserve">и </w:t>
      </w:r>
      <w:r>
        <w:rPr>
          <w:spacing w:val="-2"/>
        </w:rPr>
        <w:t>воздействия;</w:t>
      </w:r>
    </w:p>
    <w:p w:rsidR="00EC4929" w:rsidRDefault="001B2B69">
      <w:pPr>
        <w:pStyle w:val="a3"/>
        <w:ind w:right="139" w:firstLine="758"/>
        <w:jc w:val="left"/>
      </w:pPr>
      <w:r>
        <w:t>определять</w:t>
      </w:r>
      <w:r>
        <w:rPr>
          <w:spacing w:val="-2"/>
        </w:rPr>
        <w:t xml:space="preserve"> </w:t>
      </w:r>
      <w:r>
        <w:t>роль</w:t>
      </w:r>
      <w:r>
        <w:rPr>
          <w:spacing w:val="-2"/>
        </w:rPr>
        <w:t xml:space="preserve"> </w:t>
      </w:r>
      <w:r>
        <w:t>украинского</w:t>
      </w:r>
      <w:r>
        <w:rPr>
          <w:spacing w:val="-2"/>
        </w:rPr>
        <w:t xml:space="preserve"> </w:t>
      </w:r>
      <w:r>
        <w:t>языка</w:t>
      </w:r>
      <w:r>
        <w:rPr>
          <w:spacing w:val="-8"/>
        </w:rPr>
        <w:t xml:space="preserve"> </w:t>
      </w:r>
      <w:r>
        <w:t>в</w:t>
      </w:r>
      <w:r>
        <w:rPr>
          <w:spacing w:val="-1"/>
        </w:rPr>
        <w:t xml:space="preserve"> </w:t>
      </w:r>
      <w:r>
        <w:t>ряду</w:t>
      </w:r>
      <w:r>
        <w:rPr>
          <w:spacing w:val="-11"/>
        </w:rPr>
        <w:t xml:space="preserve"> </w:t>
      </w:r>
      <w:r>
        <w:t>славянских</w:t>
      </w:r>
      <w:r>
        <w:rPr>
          <w:spacing w:val="-7"/>
        </w:rPr>
        <w:t xml:space="preserve"> </w:t>
      </w:r>
      <w:r>
        <w:t>языков;</w:t>
      </w:r>
      <w:r>
        <w:rPr>
          <w:spacing w:val="-7"/>
        </w:rPr>
        <w:t xml:space="preserve"> </w:t>
      </w:r>
      <w:r>
        <w:t>владеть</w:t>
      </w:r>
      <w:r>
        <w:rPr>
          <w:spacing w:val="-1"/>
        </w:rPr>
        <w:t xml:space="preserve"> </w:t>
      </w:r>
      <w:r>
        <w:t>разными</w:t>
      </w:r>
      <w:r>
        <w:rPr>
          <w:spacing w:val="-6"/>
        </w:rPr>
        <w:t xml:space="preserve"> </w:t>
      </w:r>
      <w:r>
        <w:t>видами монолога (монолог-описание, монолог-рассуждение, монолог-повествование) и диалога в дополнение к видам, изученным ранее;</w:t>
      </w:r>
    </w:p>
    <w:p w:rsidR="00EC4929" w:rsidRDefault="001B2B69">
      <w:pPr>
        <w:pStyle w:val="a3"/>
        <w:ind w:right="129" w:firstLine="758"/>
      </w:pPr>
      <w:r>
        <w:t>создавать тексты различных функционально-смысловых типов речи (повествование, описание</w:t>
      </w:r>
      <w:r>
        <w:rPr>
          <w:spacing w:val="-14"/>
        </w:rPr>
        <w:t xml:space="preserve"> </w:t>
      </w:r>
      <w:r>
        <w:t>местности,</w:t>
      </w:r>
      <w:r>
        <w:rPr>
          <w:spacing w:val="-10"/>
        </w:rPr>
        <w:t xml:space="preserve"> </w:t>
      </w:r>
      <w:r>
        <w:t>памятников</w:t>
      </w:r>
      <w:r>
        <w:rPr>
          <w:spacing w:val="-11"/>
        </w:rPr>
        <w:t xml:space="preserve"> </w:t>
      </w:r>
      <w:r>
        <w:t>истории</w:t>
      </w:r>
      <w:r>
        <w:rPr>
          <w:spacing w:val="-12"/>
        </w:rPr>
        <w:t xml:space="preserve"> </w:t>
      </w:r>
      <w:r>
        <w:t>и</w:t>
      </w:r>
      <w:r>
        <w:rPr>
          <w:spacing w:val="-12"/>
        </w:rPr>
        <w:t xml:space="preserve"> </w:t>
      </w:r>
      <w:r>
        <w:t>культуры)</w:t>
      </w:r>
      <w:r>
        <w:rPr>
          <w:spacing w:val="-6"/>
        </w:rPr>
        <w:t xml:space="preserve"> </w:t>
      </w:r>
      <w:r>
        <w:t>с</w:t>
      </w:r>
      <w:r>
        <w:rPr>
          <w:spacing w:val="-14"/>
        </w:rPr>
        <w:t xml:space="preserve"> </w:t>
      </w:r>
      <w:r>
        <w:t>использованием</w:t>
      </w:r>
      <w:r>
        <w:rPr>
          <w:spacing w:val="-11"/>
        </w:rPr>
        <w:t xml:space="preserve"> </w:t>
      </w:r>
      <w:r>
        <w:t>собственного</w:t>
      </w:r>
      <w:r>
        <w:rPr>
          <w:spacing w:val="-8"/>
        </w:rPr>
        <w:t xml:space="preserve"> </w:t>
      </w:r>
      <w:r>
        <w:t>жизненного</w:t>
      </w:r>
      <w:r>
        <w:rPr>
          <w:spacing w:val="-8"/>
        </w:rPr>
        <w:t xml:space="preserve"> </w:t>
      </w:r>
      <w:r>
        <w:t>и читательского опыта;</w:t>
      </w:r>
    </w:p>
    <w:p w:rsidR="00EC4929" w:rsidRDefault="001B2B69">
      <w:pPr>
        <w:pStyle w:val="a3"/>
        <w:spacing w:before="1"/>
        <w:ind w:right="129" w:firstLine="758"/>
      </w:pPr>
      <w:r>
        <w:t>передавать в устной и письменной форме содержание прочитанных художественного и публицистического текстов, сочетающих в себе разные функционально-смысловые типы речи (повествование с элементами описания, повествование с элементами размышления);</w:t>
      </w:r>
    </w:p>
    <w:p w:rsidR="00EC4929" w:rsidRDefault="001B2B69">
      <w:pPr>
        <w:pStyle w:val="a3"/>
        <w:spacing w:line="242" w:lineRule="auto"/>
        <w:ind w:left="1200" w:right="135"/>
      </w:pPr>
      <w:r>
        <w:t>выявлять сочетание различных функциональных разновидностей языка в тексте; распознавать</w:t>
      </w:r>
      <w:r>
        <w:rPr>
          <w:spacing w:val="59"/>
          <w:w w:val="150"/>
        </w:rPr>
        <w:t xml:space="preserve"> </w:t>
      </w:r>
      <w:r>
        <w:t>особенности</w:t>
      </w:r>
      <w:r>
        <w:rPr>
          <w:spacing w:val="62"/>
          <w:w w:val="150"/>
        </w:rPr>
        <w:t xml:space="preserve"> </w:t>
      </w:r>
      <w:r>
        <w:t>построения</w:t>
      </w:r>
      <w:r>
        <w:rPr>
          <w:spacing w:val="64"/>
          <w:w w:val="150"/>
        </w:rPr>
        <w:t xml:space="preserve"> </w:t>
      </w:r>
      <w:r>
        <w:t>текстов</w:t>
      </w:r>
      <w:r>
        <w:rPr>
          <w:spacing w:val="62"/>
          <w:w w:val="150"/>
        </w:rPr>
        <w:t xml:space="preserve"> </w:t>
      </w:r>
      <w:r>
        <w:t>разных</w:t>
      </w:r>
      <w:r>
        <w:rPr>
          <w:spacing w:val="60"/>
          <w:w w:val="150"/>
        </w:rPr>
        <w:t xml:space="preserve"> </w:t>
      </w:r>
      <w:r>
        <w:t>жанров</w:t>
      </w:r>
      <w:r>
        <w:rPr>
          <w:spacing w:val="58"/>
          <w:w w:val="150"/>
        </w:rPr>
        <w:t xml:space="preserve"> </w:t>
      </w:r>
      <w:r>
        <w:t>(тематические</w:t>
      </w:r>
      <w:r>
        <w:rPr>
          <w:spacing w:val="64"/>
          <w:w w:val="150"/>
        </w:rPr>
        <w:t xml:space="preserve"> </w:t>
      </w:r>
      <w:r>
        <w:rPr>
          <w:spacing w:val="-2"/>
        </w:rPr>
        <w:t>выписки,</w:t>
      </w:r>
    </w:p>
    <w:p w:rsidR="00EC4929" w:rsidRDefault="001B2B69">
      <w:pPr>
        <w:pStyle w:val="a3"/>
        <w:spacing w:line="271" w:lineRule="exact"/>
      </w:pPr>
      <w:r>
        <w:t>конспект</w:t>
      </w:r>
      <w:r>
        <w:rPr>
          <w:spacing w:val="-5"/>
        </w:rPr>
        <w:t xml:space="preserve"> </w:t>
      </w:r>
      <w:r>
        <w:t>прочитанного,</w:t>
      </w:r>
      <w:r>
        <w:rPr>
          <w:spacing w:val="-6"/>
        </w:rPr>
        <w:t xml:space="preserve"> </w:t>
      </w:r>
      <w:r>
        <w:rPr>
          <w:spacing w:val="-2"/>
        </w:rPr>
        <w:t>интервью);</w:t>
      </w:r>
    </w:p>
    <w:p w:rsidR="00EC4929" w:rsidRDefault="001B2B69">
      <w:pPr>
        <w:pStyle w:val="a3"/>
        <w:ind w:right="136" w:firstLine="758"/>
      </w:pPr>
      <w:r>
        <w:t xml:space="preserve">владеть навыками информационной переработки текста (извлечение информации из различных источников; использование лингвистических словарей; тезисы, конспект, тематические </w:t>
      </w:r>
      <w:r>
        <w:rPr>
          <w:spacing w:val="-2"/>
        </w:rPr>
        <w:t>выписки);</w:t>
      </w:r>
    </w:p>
    <w:p w:rsidR="00EC4929" w:rsidRDefault="001B2B69">
      <w:pPr>
        <w:pStyle w:val="a3"/>
        <w:spacing w:line="242" w:lineRule="auto"/>
        <w:ind w:right="141" w:firstLine="758"/>
      </w:pPr>
      <w:r>
        <w:t>находить</w:t>
      </w:r>
      <w:r>
        <w:rPr>
          <w:spacing w:val="-1"/>
        </w:rPr>
        <w:t xml:space="preserve"> </w:t>
      </w:r>
      <w:r>
        <w:t>в</w:t>
      </w:r>
      <w:r>
        <w:rPr>
          <w:spacing w:val="-5"/>
        </w:rPr>
        <w:t xml:space="preserve"> </w:t>
      </w:r>
      <w:r>
        <w:t>тексте</w:t>
      </w:r>
      <w:r>
        <w:rPr>
          <w:spacing w:val="-3"/>
        </w:rPr>
        <w:t xml:space="preserve"> </w:t>
      </w:r>
      <w:r>
        <w:t>словосочетания,</w:t>
      </w:r>
      <w:r>
        <w:rPr>
          <w:spacing w:val="-5"/>
        </w:rPr>
        <w:t xml:space="preserve"> </w:t>
      </w:r>
      <w:r>
        <w:t>определять</w:t>
      </w:r>
      <w:r>
        <w:rPr>
          <w:spacing w:val="-10"/>
        </w:rPr>
        <w:t xml:space="preserve"> </w:t>
      </w:r>
      <w:r>
        <w:t>их</w:t>
      </w:r>
      <w:r>
        <w:rPr>
          <w:spacing w:val="-7"/>
        </w:rPr>
        <w:t xml:space="preserve"> </w:t>
      </w:r>
      <w:r>
        <w:t>виды,</w:t>
      </w:r>
      <w:r>
        <w:rPr>
          <w:spacing w:val="-5"/>
        </w:rPr>
        <w:t xml:space="preserve"> </w:t>
      </w:r>
      <w:r>
        <w:t>находить</w:t>
      </w:r>
      <w:r>
        <w:rPr>
          <w:spacing w:val="-5"/>
        </w:rPr>
        <w:t xml:space="preserve"> </w:t>
      </w:r>
      <w:r>
        <w:t>главное</w:t>
      </w:r>
      <w:r>
        <w:rPr>
          <w:spacing w:val="-8"/>
        </w:rPr>
        <w:t xml:space="preserve"> </w:t>
      </w:r>
      <w:r>
        <w:t>и</w:t>
      </w:r>
      <w:r>
        <w:rPr>
          <w:spacing w:val="-6"/>
        </w:rPr>
        <w:t xml:space="preserve"> </w:t>
      </w:r>
      <w:r>
        <w:t>зависимое</w:t>
      </w:r>
      <w:r>
        <w:rPr>
          <w:spacing w:val="-3"/>
        </w:rPr>
        <w:t xml:space="preserve"> </w:t>
      </w:r>
      <w:r>
        <w:t>слово, определять типы связи слов в словосочетании, проводить синтаксический анализ словосочетания;</w:t>
      </w:r>
    </w:p>
    <w:p w:rsidR="00EC4929" w:rsidRDefault="001B2B69">
      <w:pPr>
        <w:pStyle w:val="a3"/>
        <w:spacing w:line="242" w:lineRule="auto"/>
        <w:ind w:right="135" w:firstLine="758"/>
      </w:pPr>
      <w:r>
        <w:t>различать интонационные и смысловые особенности повествовательных, побудительных, вопросительных предложений;</w:t>
      </w:r>
    </w:p>
    <w:p w:rsidR="00EC4929" w:rsidRDefault="001B2B69">
      <w:pPr>
        <w:pStyle w:val="a3"/>
        <w:spacing w:line="242" w:lineRule="auto"/>
        <w:ind w:right="138" w:firstLine="758"/>
      </w:pPr>
      <w:r>
        <w:t xml:space="preserve">различать односоставные и двусоставные предложения, распространённые и </w:t>
      </w:r>
      <w:r>
        <w:rPr>
          <w:spacing w:val="-2"/>
        </w:rPr>
        <w:t>нераспространённые;</w:t>
      </w:r>
    </w:p>
    <w:p w:rsidR="00EC4929" w:rsidRDefault="001B2B69">
      <w:pPr>
        <w:pStyle w:val="a3"/>
        <w:spacing w:line="242" w:lineRule="auto"/>
        <w:ind w:right="138" w:firstLine="758"/>
      </w:pPr>
      <w:r>
        <w:t xml:space="preserve">находить в тексте неполные предложения; применять нормы постановки тире в неполных </w:t>
      </w:r>
      <w:r>
        <w:rPr>
          <w:spacing w:val="-2"/>
        </w:rPr>
        <w:t>предложениях;</w:t>
      </w:r>
    </w:p>
    <w:p w:rsidR="00EC4929" w:rsidRDefault="001B2B69">
      <w:pPr>
        <w:pStyle w:val="a3"/>
        <w:ind w:firstLine="758"/>
        <w:jc w:val="left"/>
      </w:pPr>
      <w:r>
        <w:t>характеризовать способы выражения сказуемого и подлежащего; применять нормы согласования</w:t>
      </w:r>
      <w:r>
        <w:rPr>
          <w:spacing w:val="-2"/>
        </w:rPr>
        <w:t xml:space="preserve"> </w:t>
      </w:r>
      <w:r>
        <w:t>сказуемого</w:t>
      </w:r>
      <w:r>
        <w:rPr>
          <w:spacing w:val="-2"/>
        </w:rPr>
        <w:t xml:space="preserve"> </w:t>
      </w:r>
      <w:r>
        <w:t>с</w:t>
      </w:r>
      <w:r>
        <w:rPr>
          <w:spacing w:val="-8"/>
        </w:rPr>
        <w:t xml:space="preserve"> </w:t>
      </w:r>
      <w:r>
        <w:t>подлежащим;</w:t>
      </w:r>
      <w:r>
        <w:rPr>
          <w:spacing w:val="-7"/>
        </w:rPr>
        <w:t xml:space="preserve"> </w:t>
      </w:r>
      <w:r>
        <w:t>применять</w:t>
      </w:r>
      <w:r>
        <w:rPr>
          <w:spacing w:val="-1"/>
        </w:rPr>
        <w:t xml:space="preserve"> </w:t>
      </w:r>
      <w:r>
        <w:t>нормы</w:t>
      </w:r>
      <w:r>
        <w:rPr>
          <w:spacing w:val="-5"/>
        </w:rPr>
        <w:t xml:space="preserve"> </w:t>
      </w:r>
      <w:r>
        <w:t>постановки</w:t>
      </w:r>
      <w:r>
        <w:rPr>
          <w:spacing w:val="-6"/>
        </w:rPr>
        <w:t xml:space="preserve"> </w:t>
      </w:r>
      <w:r>
        <w:t>тире</w:t>
      </w:r>
      <w:r>
        <w:rPr>
          <w:spacing w:val="-8"/>
        </w:rPr>
        <w:t xml:space="preserve"> </w:t>
      </w:r>
      <w:r>
        <w:t>между</w:t>
      </w:r>
      <w:r>
        <w:rPr>
          <w:spacing w:val="-11"/>
        </w:rPr>
        <w:t xml:space="preserve"> </w:t>
      </w:r>
      <w:r>
        <w:t>подлежащим</w:t>
      </w:r>
      <w:r>
        <w:rPr>
          <w:spacing w:val="-1"/>
        </w:rPr>
        <w:t xml:space="preserve"> </w:t>
      </w:r>
      <w:r>
        <w:t>и сказуемым; выделять в предложении второстепенные члены по их признакам, определять виды второстепенных членов, способы их выражения;</w:t>
      </w:r>
    </w:p>
    <w:p w:rsidR="00EC4929" w:rsidRDefault="001B2B69">
      <w:pPr>
        <w:pStyle w:val="a3"/>
        <w:spacing w:line="242" w:lineRule="auto"/>
        <w:ind w:firstLine="758"/>
        <w:jc w:val="left"/>
      </w:pPr>
      <w:r>
        <w:t>различать</w:t>
      </w:r>
      <w:r>
        <w:rPr>
          <w:spacing w:val="40"/>
        </w:rPr>
        <w:t xml:space="preserve"> </w:t>
      </w:r>
      <w:r>
        <w:t>приложение</w:t>
      </w:r>
      <w:r>
        <w:rPr>
          <w:spacing w:val="40"/>
        </w:rPr>
        <w:t xml:space="preserve"> </w:t>
      </w:r>
      <w:r>
        <w:t>как</w:t>
      </w:r>
      <w:r>
        <w:rPr>
          <w:spacing w:val="40"/>
        </w:rPr>
        <w:t xml:space="preserve"> </w:t>
      </w:r>
      <w:r>
        <w:t>разновидность</w:t>
      </w:r>
      <w:r>
        <w:rPr>
          <w:spacing w:val="40"/>
        </w:rPr>
        <w:t xml:space="preserve"> </w:t>
      </w:r>
      <w:r>
        <w:t>определения;</w:t>
      </w:r>
      <w:r>
        <w:rPr>
          <w:spacing w:val="40"/>
        </w:rPr>
        <w:t xml:space="preserve"> </w:t>
      </w:r>
      <w:r>
        <w:t>соблюдать</w:t>
      </w:r>
      <w:r>
        <w:rPr>
          <w:spacing w:val="40"/>
        </w:rPr>
        <w:t xml:space="preserve"> </w:t>
      </w:r>
      <w:r>
        <w:t>нормы</w:t>
      </w:r>
      <w:r>
        <w:rPr>
          <w:spacing w:val="40"/>
        </w:rPr>
        <w:t xml:space="preserve"> </w:t>
      </w:r>
      <w:r>
        <w:t>правописания нераспространенных приложений;</w:t>
      </w:r>
    </w:p>
    <w:p w:rsidR="00EC4929" w:rsidRDefault="00EC4929">
      <w:pPr>
        <w:spacing w:line="242" w:lineRule="auto"/>
        <w:sectPr w:rsidR="00EC4929">
          <w:type w:val="continuous"/>
          <w:pgSz w:w="11900" w:h="16840"/>
          <w:pgMar w:top="1160" w:right="280" w:bottom="280" w:left="720" w:header="720" w:footer="720" w:gutter="0"/>
          <w:cols w:space="720"/>
        </w:sectPr>
      </w:pPr>
    </w:p>
    <w:p w:rsidR="00EC4929" w:rsidRDefault="001B2B69">
      <w:pPr>
        <w:pStyle w:val="a3"/>
        <w:spacing w:before="65"/>
        <w:ind w:right="124" w:firstLine="758"/>
      </w:pPr>
      <w:r>
        <w:lastRenderedPageBreak/>
        <w:t>распознавать односоставные предложения, моделировать односоставные и двусоставные предложения и использовать их в речевой практике, заменять односоставные предложения двусоставными,</w:t>
      </w:r>
      <w:r>
        <w:rPr>
          <w:spacing w:val="80"/>
        </w:rPr>
        <w:t xml:space="preserve"> </w:t>
      </w:r>
      <w:r>
        <w:t>следить</w:t>
      </w:r>
      <w:r>
        <w:rPr>
          <w:spacing w:val="80"/>
        </w:rPr>
        <w:t xml:space="preserve"> </w:t>
      </w:r>
      <w:r>
        <w:t>за</w:t>
      </w:r>
      <w:r>
        <w:rPr>
          <w:spacing w:val="80"/>
        </w:rPr>
        <w:t xml:space="preserve"> </w:t>
      </w:r>
      <w:r>
        <w:t>изменением</w:t>
      </w:r>
      <w:r>
        <w:rPr>
          <w:spacing w:val="80"/>
        </w:rPr>
        <w:t xml:space="preserve"> </w:t>
      </w:r>
      <w:r>
        <w:t>содержаниясопоставлять</w:t>
      </w:r>
      <w:r>
        <w:rPr>
          <w:spacing w:val="80"/>
        </w:rPr>
        <w:t xml:space="preserve"> </w:t>
      </w:r>
      <w:r>
        <w:t>и</w:t>
      </w:r>
      <w:r>
        <w:rPr>
          <w:spacing w:val="80"/>
        </w:rPr>
        <w:t xml:space="preserve"> </w:t>
      </w:r>
      <w:r>
        <w:t>разграничивать определённо-личные, неопределённо-личные, обобщённо-личные, безличные, назывные односоставные предложения;</w:t>
      </w:r>
    </w:p>
    <w:p w:rsidR="00EC4929" w:rsidRDefault="001B2B69">
      <w:pPr>
        <w:pStyle w:val="a3"/>
        <w:spacing w:before="3"/>
        <w:ind w:firstLine="758"/>
        <w:jc w:val="left"/>
      </w:pPr>
      <w:r>
        <w:t>находить в тексте однородные члены предложения, в том числе связанные союзами (соединительными,</w:t>
      </w:r>
      <w:r>
        <w:rPr>
          <w:spacing w:val="-7"/>
        </w:rPr>
        <w:t xml:space="preserve"> </w:t>
      </w:r>
      <w:r>
        <w:t>противительными,</w:t>
      </w:r>
      <w:r>
        <w:rPr>
          <w:spacing w:val="-7"/>
        </w:rPr>
        <w:t xml:space="preserve"> </w:t>
      </w:r>
      <w:r>
        <w:t>разделительными)</w:t>
      </w:r>
      <w:r>
        <w:rPr>
          <w:spacing w:val="-7"/>
        </w:rPr>
        <w:t xml:space="preserve"> </w:t>
      </w:r>
      <w:r>
        <w:t>и</w:t>
      </w:r>
      <w:r>
        <w:rPr>
          <w:spacing w:val="-3"/>
        </w:rPr>
        <w:t xml:space="preserve"> </w:t>
      </w:r>
      <w:r>
        <w:t>интонацией;</w:t>
      </w:r>
      <w:r>
        <w:rPr>
          <w:spacing w:val="-9"/>
        </w:rPr>
        <w:t xml:space="preserve"> </w:t>
      </w:r>
      <w:r>
        <w:t>различать</w:t>
      </w:r>
      <w:r>
        <w:rPr>
          <w:spacing w:val="-11"/>
        </w:rPr>
        <w:t xml:space="preserve"> </w:t>
      </w:r>
      <w:r>
        <w:t>однородные</w:t>
      </w:r>
      <w:r>
        <w:rPr>
          <w:spacing w:val="-5"/>
        </w:rPr>
        <w:t xml:space="preserve"> </w:t>
      </w:r>
      <w:r>
        <w:t>и неоднородные определения;</w:t>
      </w:r>
    </w:p>
    <w:p w:rsidR="00EC4929" w:rsidRDefault="001B2B69">
      <w:pPr>
        <w:pStyle w:val="a3"/>
        <w:spacing w:line="242" w:lineRule="auto"/>
        <w:ind w:firstLine="758"/>
        <w:jc w:val="left"/>
      </w:pPr>
      <w:r>
        <w:t>определять</w:t>
      </w:r>
      <w:r>
        <w:rPr>
          <w:spacing w:val="36"/>
        </w:rPr>
        <w:t xml:space="preserve"> </w:t>
      </w:r>
      <w:r>
        <w:t>обобщающие</w:t>
      </w:r>
      <w:r>
        <w:rPr>
          <w:spacing w:val="40"/>
        </w:rPr>
        <w:t xml:space="preserve"> </w:t>
      </w:r>
      <w:r>
        <w:t>слова</w:t>
      </w:r>
      <w:r>
        <w:rPr>
          <w:spacing w:val="40"/>
        </w:rPr>
        <w:t xml:space="preserve"> </w:t>
      </w:r>
      <w:r>
        <w:t>при</w:t>
      </w:r>
      <w:r>
        <w:rPr>
          <w:spacing w:val="36"/>
        </w:rPr>
        <w:t xml:space="preserve"> </w:t>
      </w:r>
      <w:r>
        <w:t>однородных</w:t>
      </w:r>
      <w:r>
        <w:rPr>
          <w:spacing w:val="40"/>
        </w:rPr>
        <w:t xml:space="preserve"> </w:t>
      </w:r>
      <w:r>
        <w:t>членах</w:t>
      </w:r>
      <w:r>
        <w:rPr>
          <w:spacing w:val="40"/>
        </w:rPr>
        <w:t xml:space="preserve"> </w:t>
      </w:r>
      <w:r>
        <w:t>предложения,</w:t>
      </w:r>
      <w:r>
        <w:rPr>
          <w:spacing w:val="40"/>
        </w:rPr>
        <w:t xml:space="preserve"> </w:t>
      </w:r>
      <w:r>
        <w:t>правильно</w:t>
      </w:r>
      <w:r>
        <w:rPr>
          <w:spacing w:val="40"/>
        </w:rPr>
        <w:t xml:space="preserve"> </w:t>
      </w:r>
      <w:r>
        <w:t>строить предложения с обобщающими словами при однородных членах;</w:t>
      </w:r>
    </w:p>
    <w:p w:rsidR="00EC4929" w:rsidRDefault="001B2B69">
      <w:pPr>
        <w:pStyle w:val="a3"/>
        <w:spacing w:line="242" w:lineRule="auto"/>
        <w:ind w:left="1200"/>
        <w:jc w:val="left"/>
      </w:pPr>
      <w:r>
        <w:t>применять нормы постановки знаков препинания в предложениях с однородными членами; понимать</w:t>
      </w:r>
      <w:r>
        <w:rPr>
          <w:spacing w:val="80"/>
        </w:rPr>
        <w:t xml:space="preserve"> </w:t>
      </w:r>
      <w:r>
        <w:t>основные</w:t>
      </w:r>
      <w:r>
        <w:rPr>
          <w:spacing w:val="80"/>
        </w:rPr>
        <w:t xml:space="preserve"> </w:t>
      </w:r>
      <w:r>
        <w:t>функции</w:t>
      </w:r>
      <w:r>
        <w:rPr>
          <w:spacing w:val="80"/>
        </w:rPr>
        <w:t xml:space="preserve"> </w:t>
      </w:r>
      <w:r>
        <w:t>обращения,</w:t>
      </w:r>
      <w:r>
        <w:rPr>
          <w:spacing w:val="80"/>
        </w:rPr>
        <w:t xml:space="preserve"> </w:t>
      </w:r>
      <w:r>
        <w:t>различать</w:t>
      </w:r>
      <w:r>
        <w:rPr>
          <w:spacing w:val="80"/>
        </w:rPr>
        <w:t xml:space="preserve"> </w:t>
      </w:r>
      <w:r>
        <w:t>обращение</w:t>
      </w:r>
      <w:r>
        <w:rPr>
          <w:spacing w:val="80"/>
        </w:rPr>
        <w:t xml:space="preserve"> </w:t>
      </w:r>
      <w:r>
        <w:t>нераспространённое</w:t>
      </w:r>
      <w:r>
        <w:rPr>
          <w:spacing w:val="80"/>
        </w:rPr>
        <w:t xml:space="preserve"> </w:t>
      </w:r>
      <w:r>
        <w:t>и</w:t>
      </w:r>
    </w:p>
    <w:p w:rsidR="00EC4929" w:rsidRDefault="001B2B69">
      <w:pPr>
        <w:pStyle w:val="a3"/>
        <w:spacing w:line="271" w:lineRule="exact"/>
        <w:jc w:val="left"/>
      </w:pPr>
      <w:r>
        <w:rPr>
          <w:spacing w:val="-2"/>
        </w:rPr>
        <w:t>распространённое;</w:t>
      </w:r>
    </w:p>
    <w:p w:rsidR="00EC4929" w:rsidRDefault="001B2B69">
      <w:pPr>
        <w:pStyle w:val="a3"/>
        <w:spacing w:line="237" w:lineRule="auto"/>
        <w:ind w:firstLine="758"/>
        <w:jc w:val="left"/>
      </w:pPr>
      <w:r>
        <w:t>правильно интонировать предложения с обращениями, моделировать и употреблять в речи предложения с различными формами обращений в соответствии со сферой и ситуацией общения;</w:t>
      </w:r>
    </w:p>
    <w:p w:rsidR="00EC4929" w:rsidRDefault="001B2B69">
      <w:pPr>
        <w:pStyle w:val="a3"/>
        <w:spacing w:before="2" w:line="237" w:lineRule="auto"/>
        <w:ind w:firstLine="758"/>
        <w:jc w:val="left"/>
      </w:pPr>
      <w:r>
        <w:t>различать</w:t>
      </w:r>
      <w:r>
        <w:rPr>
          <w:spacing w:val="80"/>
          <w:w w:val="150"/>
        </w:rPr>
        <w:t xml:space="preserve"> </w:t>
      </w:r>
      <w:r>
        <w:t>вводные</w:t>
      </w:r>
      <w:r>
        <w:rPr>
          <w:spacing w:val="80"/>
          <w:w w:val="150"/>
        </w:rPr>
        <w:t xml:space="preserve"> </w:t>
      </w:r>
      <w:r>
        <w:t>конструкции</w:t>
      </w:r>
      <w:r>
        <w:rPr>
          <w:spacing w:val="80"/>
          <w:w w:val="150"/>
        </w:rPr>
        <w:t xml:space="preserve"> </w:t>
      </w:r>
      <w:r>
        <w:t>и</w:t>
      </w:r>
      <w:r>
        <w:rPr>
          <w:spacing w:val="80"/>
          <w:w w:val="150"/>
        </w:rPr>
        <w:t xml:space="preserve"> </w:t>
      </w:r>
      <w:r>
        <w:t>члены</w:t>
      </w:r>
      <w:r>
        <w:rPr>
          <w:spacing w:val="80"/>
          <w:w w:val="150"/>
        </w:rPr>
        <w:t xml:space="preserve"> </w:t>
      </w:r>
      <w:r>
        <w:t>предложения,</w:t>
      </w:r>
      <w:r>
        <w:rPr>
          <w:spacing w:val="80"/>
          <w:w w:val="150"/>
        </w:rPr>
        <w:t xml:space="preserve"> </w:t>
      </w:r>
      <w:r>
        <w:t>различать</w:t>
      </w:r>
      <w:r>
        <w:rPr>
          <w:spacing w:val="80"/>
          <w:w w:val="150"/>
        </w:rPr>
        <w:t xml:space="preserve"> </w:t>
      </w:r>
      <w:r>
        <w:t>группы</w:t>
      </w:r>
      <w:r>
        <w:rPr>
          <w:spacing w:val="80"/>
          <w:w w:val="150"/>
        </w:rPr>
        <w:t xml:space="preserve"> </w:t>
      </w:r>
      <w:r>
        <w:t>вводных конструкций по значению;</w:t>
      </w:r>
    </w:p>
    <w:p w:rsidR="00EC4929" w:rsidRDefault="001B2B69">
      <w:pPr>
        <w:pStyle w:val="a3"/>
        <w:spacing w:before="7" w:line="237" w:lineRule="auto"/>
        <w:ind w:firstLine="758"/>
        <w:jc w:val="left"/>
      </w:pPr>
      <w:r>
        <w:t>пользоваться</w:t>
      </w:r>
      <w:r>
        <w:rPr>
          <w:spacing w:val="40"/>
        </w:rPr>
        <w:t xml:space="preserve"> </w:t>
      </w:r>
      <w:r>
        <w:t>вводными</w:t>
      </w:r>
      <w:r>
        <w:rPr>
          <w:spacing w:val="40"/>
        </w:rPr>
        <w:t xml:space="preserve"> </w:t>
      </w:r>
      <w:r>
        <w:t>конструкциями</w:t>
      </w:r>
      <w:r>
        <w:rPr>
          <w:spacing w:val="40"/>
        </w:rPr>
        <w:t xml:space="preserve"> </w:t>
      </w:r>
      <w:r>
        <w:t>в</w:t>
      </w:r>
      <w:r>
        <w:rPr>
          <w:spacing w:val="40"/>
        </w:rPr>
        <w:t xml:space="preserve"> </w:t>
      </w:r>
      <w:r>
        <w:t>речи</w:t>
      </w:r>
      <w:r>
        <w:rPr>
          <w:spacing w:val="40"/>
        </w:rPr>
        <w:t xml:space="preserve"> </w:t>
      </w:r>
      <w:r>
        <w:t>для</w:t>
      </w:r>
      <w:r>
        <w:rPr>
          <w:spacing w:val="40"/>
        </w:rPr>
        <w:t xml:space="preserve"> </w:t>
      </w:r>
      <w:r>
        <w:t>выражения</w:t>
      </w:r>
      <w:r>
        <w:rPr>
          <w:spacing w:val="40"/>
        </w:rPr>
        <w:t xml:space="preserve"> </w:t>
      </w:r>
      <w:r>
        <w:t>уверенности,</w:t>
      </w:r>
      <w:r>
        <w:rPr>
          <w:spacing w:val="40"/>
        </w:rPr>
        <w:t xml:space="preserve"> </w:t>
      </w:r>
      <w:r>
        <w:t>различных</w:t>
      </w:r>
      <w:r>
        <w:rPr>
          <w:spacing w:val="40"/>
        </w:rPr>
        <w:t xml:space="preserve"> </w:t>
      </w:r>
      <w:r>
        <w:t>чувств, оценки, привлечения внимания и другое;</w:t>
      </w:r>
    </w:p>
    <w:p w:rsidR="00EC4929" w:rsidRDefault="001B2B69">
      <w:pPr>
        <w:pStyle w:val="a3"/>
        <w:spacing w:before="5" w:line="237" w:lineRule="auto"/>
        <w:ind w:firstLine="758"/>
        <w:jc w:val="left"/>
      </w:pPr>
      <w:r>
        <w:t>различать</w:t>
      </w:r>
      <w:r>
        <w:rPr>
          <w:spacing w:val="80"/>
        </w:rPr>
        <w:t xml:space="preserve"> </w:t>
      </w:r>
      <w:r>
        <w:t>виды</w:t>
      </w:r>
      <w:r>
        <w:rPr>
          <w:spacing w:val="80"/>
        </w:rPr>
        <w:t xml:space="preserve"> </w:t>
      </w:r>
      <w:r>
        <w:t>обособленных</w:t>
      </w:r>
      <w:r>
        <w:rPr>
          <w:spacing w:val="80"/>
        </w:rPr>
        <w:t xml:space="preserve"> </w:t>
      </w:r>
      <w:r>
        <w:t>членов</w:t>
      </w:r>
      <w:r>
        <w:rPr>
          <w:spacing w:val="80"/>
        </w:rPr>
        <w:t xml:space="preserve"> </w:t>
      </w:r>
      <w:r>
        <w:t>предложения,</w:t>
      </w:r>
      <w:r>
        <w:rPr>
          <w:spacing w:val="80"/>
        </w:rPr>
        <w:t xml:space="preserve"> </w:t>
      </w:r>
      <w:r>
        <w:t>выделять</w:t>
      </w:r>
      <w:r>
        <w:rPr>
          <w:spacing w:val="80"/>
        </w:rPr>
        <w:t xml:space="preserve"> </w:t>
      </w:r>
      <w:r>
        <w:t>в</w:t>
      </w:r>
      <w:r>
        <w:rPr>
          <w:spacing w:val="80"/>
        </w:rPr>
        <w:t xml:space="preserve"> </w:t>
      </w:r>
      <w:r>
        <w:t>тексте</w:t>
      </w:r>
      <w:r>
        <w:rPr>
          <w:spacing w:val="80"/>
        </w:rPr>
        <w:t xml:space="preserve"> </w:t>
      </w:r>
      <w:r>
        <w:t>обособленные дополнения, обстоятельства, определения и приложения, уточняющие члены предложения;</w:t>
      </w:r>
    </w:p>
    <w:p w:rsidR="00EC4929" w:rsidRDefault="001B2B69">
      <w:pPr>
        <w:pStyle w:val="a3"/>
        <w:spacing w:before="6" w:line="237" w:lineRule="auto"/>
        <w:ind w:firstLine="758"/>
        <w:jc w:val="left"/>
      </w:pPr>
      <w:r>
        <w:t>применять</w:t>
      </w:r>
      <w:r>
        <w:rPr>
          <w:spacing w:val="80"/>
        </w:rPr>
        <w:t xml:space="preserve"> </w:t>
      </w:r>
      <w:r>
        <w:t>нормы</w:t>
      </w:r>
      <w:r>
        <w:rPr>
          <w:spacing w:val="80"/>
        </w:rPr>
        <w:t xml:space="preserve"> </w:t>
      </w:r>
      <w:r>
        <w:t>постановки</w:t>
      </w:r>
      <w:r>
        <w:rPr>
          <w:spacing w:val="80"/>
        </w:rPr>
        <w:t xml:space="preserve"> </w:t>
      </w:r>
      <w:r>
        <w:t>знаков</w:t>
      </w:r>
      <w:r>
        <w:rPr>
          <w:spacing w:val="80"/>
        </w:rPr>
        <w:t xml:space="preserve"> </w:t>
      </w:r>
      <w:r>
        <w:t>препинания</w:t>
      </w:r>
      <w:r>
        <w:rPr>
          <w:spacing w:val="80"/>
        </w:rPr>
        <w:t xml:space="preserve"> </w:t>
      </w:r>
      <w:r>
        <w:t>в</w:t>
      </w:r>
      <w:r>
        <w:rPr>
          <w:spacing w:val="80"/>
        </w:rPr>
        <w:t xml:space="preserve"> </w:t>
      </w:r>
      <w:r>
        <w:t>предложениях</w:t>
      </w:r>
      <w:r>
        <w:rPr>
          <w:spacing w:val="80"/>
        </w:rPr>
        <w:t xml:space="preserve"> </w:t>
      </w:r>
      <w:r>
        <w:t>с</w:t>
      </w:r>
      <w:r>
        <w:rPr>
          <w:spacing w:val="80"/>
        </w:rPr>
        <w:t xml:space="preserve"> </w:t>
      </w:r>
      <w:r>
        <w:t>обращениями</w:t>
      </w:r>
      <w:r>
        <w:rPr>
          <w:spacing w:val="80"/>
        </w:rPr>
        <w:t xml:space="preserve"> </w:t>
      </w:r>
      <w:r>
        <w:t>и вводными конструкциями, обособленными и уточняющими членами предложения;</w:t>
      </w:r>
    </w:p>
    <w:p w:rsidR="00EC4929" w:rsidRDefault="001B2B69">
      <w:pPr>
        <w:pStyle w:val="a3"/>
        <w:spacing w:before="3"/>
        <w:ind w:firstLine="758"/>
        <w:jc w:val="left"/>
      </w:pPr>
      <w:r>
        <w:t>находить</w:t>
      </w:r>
      <w:r>
        <w:rPr>
          <w:spacing w:val="-4"/>
        </w:rPr>
        <w:t xml:space="preserve"> </w:t>
      </w:r>
      <w:r>
        <w:t>в</w:t>
      </w:r>
      <w:r>
        <w:rPr>
          <w:spacing w:val="-4"/>
        </w:rPr>
        <w:t xml:space="preserve"> </w:t>
      </w:r>
      <w:r>
        <w:t>тексте</w:t>
      </w:r>
      <w:r>
        <w:rPr>
          <w:spacing w:val="-2"/>
        </w:rPr>
        <w:t xml:space="preserve"> </w:t>
      </w:r>
      <w:r>
        <w:t>сравнительный</w:t>
      </w:r>
      <w:r>
        <w:rPr>
          <w:spacing w:val="-10"/>
        </w:rPr>
        <w:t xml:space="preserve"> </w:t>
      </w:r>
      <w:r>
        <w:t>оборот;</w:t>
      </w:r>
      <w:r>
        <w:rPr>
          <w:spacing w:val="-5"/>
        </w:rPr>
        <w:t xml:space="preserve"> </w:t>
      </w:r>
      <w:r>
        <w:t>применять</w:t>
      </w:r>
      <w:r>
        <w:rPr>
          <w:spacing w:val="-4"/>
        </w:rPr>
        <w:t xml:space="preserve"> </w:t>
      </w:r>
      <w:r>
        <w:t>нормы</w:t>
      </w:r>
      <w:r>
        <w:rPr>
          <w:spacing w:val="-9"/>
        </w:rPr>
        <w:t xml:space="preserve"> </w:t>
      </w:r>
      <w:r>
        <w:t>постановки</w:t>
      </w:r>
      <w:r>
        <w:rPr>
          <w:spacing w:val="-5"/>
        </w:rPr>
        <w:t xml:space="preserve"> </w:t>
      </w:r>
      <w:r>
        <w:t>знаков</w:t>
      </w:r>
      <w:r>
        <w:rPr>
          <w:spacing w:val="-4"/>
        </w:rPr>
        <w:t xml:space="preserve"> </w:t>
      </w:r>
      <w:r>
        <w:t>препинания</w:t>
      </w:r>
      <w:r>
        <w:rPr>
          <w:spacing w:val="-11"/>
        </w:rPr>
        <w:t xml:space="preserve"> </w:t>
      </w:r>
      <w:r>
        <w:t>в предложениях со сравнительным оборотом;</w:t>
      </w:r>
    </w:p>
    <w:p w:rsidR="00EC4929" w:rsidRDefault="001B2B69">
      <w:pPr>
        <w:pStyle w:val="a3"/>
        <w:spacing w:line="275" w:lineRule="exact"/>
        <w:ind w:left="1200"/>
        <w:jc w:val="left"/>
      </w:pPr>
      <w:r>
        <w:t>проводить</w:t>
      </w:r>
      <w:r>
        <w:rPr>
          <w:spacing w:val="-5"/>
        </w:rPr>
        <w:t xml:space="preserve"> </w:t>
      </w:r>
      <w:r>
        <w:t>синтаксический</w:t>
      </w:r>
      <w:r>
        <w:rPr>
          <w:spacing w:val="-2"/>
        </w:rPr>
        <w:t xml:space="preserve"> </w:t>
      </w:r>
      <w:r>
        <w:t>и</w:t>
      </w:r>
      <w:r>
        <w:rPr>
          <w:spacing w:val="-6"/>
        </w:rPr>
        <w:t xml:space="preserve"> </w:t>
      </w:r>
      <w:r>
        <w:t>пунктуационный</w:t>
      </w:r>
      <w:r>
        <w:rPr>
          <w:spacing w:val="-12"/>
        </w:rPr>
        <w:t xml:space="preserve"> </w:t>
      </w:r>
      <w:r>
        <w:t>анализ</w:t>
      </w:r>
      <w:r>
        <w:rPr>
          <w:spacing w:val="-2"/>
        </w:rPr>
        <w:t xml:space="preserve"> </w:t>
      </w:r>
      <w:r>
        <w:t>простых</w:t>
      </w:r>
      <w:r>
        <w:rPr>
          <w:spacing w:val="-7"/>
        </w:rPr>
        <w:t xml:space="preserve"> </w:t>
      </w:r>
      <w:r>
        <w:rPr>
          <w:spacing w:val="-2"/>
        </w:rPr>
        <w:t>предложений.</w:t>
      </w:r>
    </w:p>
    <w:p w:rsidR="00EC4929" w:rsidRDefault="001B2B69">
      <w:pPr>
        <w:pStyle w:val="a4"/>
        <w:numPr>
          <w:ilvl w:val="2"/>
          <w:numId w:val="34"/>
        </w:numPr>
        <w:tabs>
          <w:tab w:val="left" w:pos="2214"/>
          <w:tab w:val="left" w:pos="2215"/>
        </w:tabs>
        <w:spacing w:line="242" w:lineRule="auto"/>
        <w:ind w:right="195" w:firstLine="225"/>
        <w:rPr>
          <w:sz w:val="24"/>
        </w:rPr>
      </w:pPr>
      <w:r>
        <w:rPr>
          <w:sz w:val="24"/>
        </w:rPr>
        <w:t>Предметные</w:t>
      </w:r>
      <w:r>
        <w:rPr>
          <w:spacing w:val="-6"/>
          <w:sz w:val="24"/>
        </w:rPr>
        <w:t xml:space="preserve"> </w:t>
      </w:r>
      <w:r>
        <w:rPr>
          <w:sz w:val="24"/>
        </w:rPr>
        <w:t>результаты</w:t>
      </w:r>
      <w:r>
        <w:rPr>
          <w:spacing w:val="-3"/>
          <w:sz w:val="24"/>
        </w:rPr>
        <w:t xml:space="preserve"> </w:t>
      </w:r>
      <w:r>
        <w:rPr>
          <w:sz w:val="24"/>
        </w:rPr>
        <w:t>изучения</w:t>
      </w:r>
      <w:r>
        <w:rPr>
          <w:spacing w:val="-5"/>
          <w:sz w:val="24"/>
        </w:rPr>
        <w:t xml:space="preserve"> </w:t>
      </w:r>
      <w:r>
        <w:rPr>
          <w:sz w:val="24"/>
        </w:rPr>
        <w:t>родного</w:t>
      </w:r>
      <w:r>
        <w:rPr>
          <w:spacing w:val="-5"/>
          <w:sz w:val="24"/>
        </w:rPr>
        <w:t xml:space="preserve"> </w:t>
      </w:r>
      <w:r>
        <w:rPr>
          <w:sz w:val="24"/>
        </w:rPr>
        <w:t>(украинского)</w:t>
      </w:r>
      <w:r>
        <w:rPr>
          <w:spacing w:val="-4"/>
          <w:sz w:val="24"/>
        </w:rPr>
        <w:t xml:space="preserve"> </w:t>
      </w:r>
      <w:r>
        <w:rPr>
          <w:sz w:val="24"/>
        </w:rPr>
        <w:t>языка.</w:t>
      </w:r>
      <w:r>
        <w:rPr>
          <w:spacing w:val="-3"/>
          <w:sz w:val="24"/>
        </w:rPr>
        <w:t xml:space="preserve"> </w:t>
      </w:r>
      <w:r>
        <w:rPr>
          <w:sz w:val="24"/>
        </w:rPr>
        <w:t>К</w:t>
      </w:r>
      <w:r>
        <w:rPr>
          <w:spacing w:val="-11"/>
          <w:sz w:val="24"/>
        </w:rPr>
        <w:t xml:space="preserve"> </w:t>
      </w:r>
      <w:r>
        <w:rPr>
          <w:sz w:val="24"/>
        </w:rPr>
        <w:t>концу</w:t>
      </w:r>
      <w:r>
        <w:rPr>
          <w:spacing w:val="-14"/>
          <w:sz w:val="24"/>
        </w:rPr>
        <w:t xml:space="preserve"> </w:t>
      </w:r>
      <w:r>
        <w:rPr>
          <w:sz w:val="24"/>
        </w:rPr>
        <w:t>обучения в 9 классе обучающийся научится:</w:t>
      </w:r>
    </w:p>
    <w:p w:rsidR="00EC4929" w:rsidRDefault="001B2B69">
      <w:pPr>
        <w:pStyle w:val="a3"/>
        <w:spacing w:line="271" w:lineRule="exact"/>
        <w:ind w:left="1200"/>
        <w:jc w:val="left"/>
      </w:pPr>
      <w:r>
        <w:t>формировать</w:t>
      </w:r>
      <w:r>
        <w:rPr>
          <w:spacing w:val="-3"/>
        </w:rPr>
        <w:t xml:space="preserve"> </w:t>
      </w:r>
      <w:r>
        <w:t>представление</w:t>
      </w:r>
      <w:r>
        <w:rPr>
          <w:spacing w:val="-6"/>
        </w:rPr>
        <w:t xml:space="preserve"> </w:t>
      </w:r>
      <w:r>
        <w:t>о</w:t>
      </w:r>
      <w:r>
        <w:rPr>
          <w:spacing w:val="4"/>
        </w:rPr>
        <w:t xml:space="preserve"> </w:t>
      </w:r>
      <w:r>
        <w:t>языке</w:t>
      </w:r>
      <w:r>
        <w:rPr>
          <w:spacing w:val="-1"/>
        </w:rPr>
        <w:t xml:space="preserve"> </w:t>
      </w:r>
      <w:r>
        <w:t>как</w:t>
      </w:r>
      <w:r>
        <w:rPr>
          <w:spacing w:val="-6"/>
        </w:rPr>
        <w:t xml:space="preserve"> </w:t>
      </w:r>
      <w:r>
        <w:t>общественном</w:t>
      </w:r>
      <w:r>
        <w:rPr>
          <w:spacing w:val="-2"/>
        </w:rPr>
        <w:t xml:space="preserve"> явлении;</w:t>
      </w:r>
    </w:p>
    <w:p w:rsidR="00EC4929" w:rsidRDefault="001B2B69">
      <w:pPr>
        <w:pStyle w:val="a3"/>
        <w:spacing w:before="2"/>
        <w:ind w:left="1181"/>
        <w:jc w:val="left"/>
      </w:pPr>
      <w:r>
        <w:t>определять и формулировать роль родного (украинского) языка в современном мире; определять</w:t>
      </w:r>
      <w:r>
        <w:rPr>
          <w:spacing w:val="80"/>
        </w:rPr>
        <w:t xml:space="preserve"> </w:t>
      </w:r>
      <w:r>
        <w:t>роль</w:t>
      </w:r>
      <w:r>
        <w:rPr>
          <w:spacing w:val="80"/>
        </w:rPr>
        <w:t xml:space="preserve"> </w:t>
      </w:r>
      <w:r>
        <w:t>родного</w:t>
      </w:r>
      <w:r>
        <w:rPr>
          <w:spacing w:val="80"/>
        </w:rPr>
        <w:t xml:space="preserve"> </w:t>
      </w:r>
      <w:r>
        <w:t>(украинского)</w:t>
      </w:r>
      <w:r>
        <w:rPr>
          <w:spacing w:val="80"/>
        </w:rPr>
        <w:t xml:space="preserve"> </w:t>
      </w:r>
      <w:r>
        <w:t>языка</w:t>
      </w:r>
      <w:r>
        <w:rPr>
          <w:spacing w:val="80"/>
        </w:rPr>
        <w:t xml:space="preserve"> </w:t>
      </w:r>
      <w:r>
        <w:t>в</w:t>
      </w:r>
      <w:r>
        <w:rPr>
          <w:spacing w:val="80"/>
        </w:rPr>
        <w:t xml:space="preserve"> </w:t>
      </w:r>
      <w:r>
        <w:t>ряду</w:t>
      </w:r>
      <w:r>
        <w:rPr>
          <w:spacing w:val="79"/>
        </w:rPr>
        <w:t xml:space="preserve"> </w:t>
      </w:r>
      <w:r>
        <w:t>других</w:t>
      </w:r>
      <w:r>
        <w:rPr>
          <w:spacing w:val="80"/>
        </w:rPr>
        <w:t xml:space="preserve"> </w:t>
      </w:r>
      <w:r>
        <w:t>родных</w:t>
      </w:r>
      <w:r>
        <w:rPr>
          <w:spacing w:val="80"/>
        </w:rPr>
        <w:t xml:space="preserve"> </w:t>
      </w:r>
      <w:r>
        <w:t>языков</w:t>
      </w:r>
      <w:r>
        <w:rPr>
          <w:spacing w:val="80"/>
        </w:rPr>
        <w:t xml:space="preserve"> </w:t>
      </w:r>
      <w:r>
        <w:t>народов</w:t>
      </w:r>
    </w:p>
    <w:p w:rsidR="00EC4929" w:rsidRDefault="001B2B69">
      <w:pPr>
        <w:pStyle w:val="a3"/>
        <w:spacing w:line="275" w:lineRule="exact"/>
        <w:jc w:val="left"/>
      </w:pPr>
      <w:r>
        <w:t>Российской</w:t>
      </w:r>
      <w:r>
        <w:rPr>
          <w:spacing w:val="-4"/>
        </w:rPr>
        <w:t xml:space="preserve"> </w:t>
      </w:r>
      <w:r>
        <w:rPr>
          <w:spacing w:val="-2"/>
        </w:rPr>
        <w:t>Федерации;</w:t>
      </w:r>
    </w:p>
    <w:p w:rsidR="00EC4929" w:rsidRDefault="001B2B69">
      <w:pPr>
        <w:pStyle w:val="a3"/>
        <w:spacing w:line="275" w:lineRule="exact"/>
        <w:ind w:left="1181"/>
      </w:pPr>
      <w:r>
        <w:t>владеть</w:t>
      </w:r>
      <w:r>
        <w:rPr>
          <w:spacing w:val="-1"/>
        </w:rPr>
        <w:t xml:space="preserve"> </w:t>
      </w:r>
      <w:r>
        <w:t>разными</w:t>
      </w:r>
      <w:r>
        <w:rPr>
          <w:spacing w:val="-6"/>
        </w:rPr>
        <w:t xml:space="preserve"> </w:t>
      </w:r>
      <w:r>
        <w:t>видами</w:t>
      </w:r>
      <w:r>
        <w:rPr>
          <w:spacing w:val="-1"/>
        </w:rPr>
        <w:t xml:space="preserve"> </w:t>
      </w:r>
      <w:r>
        <w:t xml:space="preserve">речевой </w:t>
      </w:r>
      <w:r>
        <w:rPr>
          <w:spacing w:val="-2"/>
        </w:rPr>
        <w:t>деятельности;</w:t>
      </w:r>
    </w:p>
    <w:p w:rsidR="00EC4929" w:rsidRDefault="001B2B69">
      <w:pPr>
        <w:pStyle w:val="a3"/>
        <w:spacing w:before="3"/>
        <w:ind w:right="139" w:firstLine="739"/>
      </w:pPr>
      <w:r>
        <w:t>создавать устные и письменные высказывания разной коммуникативной направленности в зависимости от темы и условий общения с использованием собственного жизненного и читательского</w:t>
      </w:r>
      <w:r>
        <w:rPr>
          <w:spacing w:val="40"/>
        </w:rPr>
        <w:t xml:space="preserve"> </w:t>
      </w:r>
      <w:r>
        <w:t>опыта,</w:t>
      </w:r>
      <w:r>
        <w:rPr>
          <w:spacing w:val="40"/>
        </w:rPr>
        <w:t xml:space="preserve"> </w:t>
      </w:r>
      <w:r>
        <w:t>на</w:t>
      </w:r>
      <w:r>
        <w:rPr>
          <w:spacing w:val="40"/>
        </w:rPr>
        <w:t xml:space="preserve"> </w:t>
      </w:r>
      <w:r>
        <w:t>иллюстрации,</w:t>
      </w:r>
      <w:r>
        <w:rPr>
          <w:spacing w:val="40"/>
        </w:rPr>
        <w:t xml:space="preserve"> </w:t>
      </w:r>
      <w:r>
        <w:t>фотографии,</w:t>
      </w:r>
      <w:r>
        <w:rPr>
          <w:spacing w:val="40"/>
        </w:rPr>
        <w:t xml:space="preserve"> </w:t>
      </w:r>
      <w:r>
        <w:t>сюжетную</w:t>
      </w:r>
      <w:r>
        <w:rPr>
          <w:spacing w:val="40"/>
        </w:rPr>
        <w:t xml:space="preserve"> </w:t>
      </w:r>
      <w:r>
        <w:t>картину</w:t>
      </w:r>
      <w:r>
        <w:rPr>
          <w:spacing w:val="40"/>
        </w:rPr>
        <w:t xml:space="preserve"> </w:t>
      </w:r>
      <w:r>
        <w:t>(в</w:t>
      </w:r>
      <w:r>
        <w:rPr>
          <w:spacing w:val="40"/>
        </w:rPr>
        <w:t xml:space="preserve"> </w:t>
      </w:r>
      <w:r>
        <w:t>том</w:t>
      </w:r>
      <w:r>
        <w:rPr>
          <w:spacing w:val="40"/>
        </w:rPr>
        <w:t xml:space="preserve"> </w:t>
      </w:r>
      <w:r>
        <w:t>числе</w:t>
      </w:r>
      <w:r>
        <w:rPr>
          <w:spacing w:val="80"/>
          <w:w w:val="150"/>
        </w:rPr>
        <w:t xml:space="preserve"> </w:t>
      </w:r>
      <w:r>
        <w:rPr>
          <w:spacing w:val="-2"/>
        </w:rPr>
        <w:t>сочинения-миниатюры);</w:t>
      </w:r>
    </w:p>
    <w:p w:rsidR="00EC4929" w:rsidRDefault="001B2B69">
      <w:pPr>
        <w:pStyle w:val="a3"/>
        <w:spacing w:before="2" w:line="237" w:lineRule="auto"/>
        <w:ind w:right="133" w:firstLine="739"/>
      </w:pPr>
      <w:r>
        <w:t>сочетать разные типы речи в тексте, различать элементы разных функциональных разновидностей языка в художественном произведении;</w:t>
      </w:r>
    </w:p>
    <w:p w:rsidR="00EC4929" w:rsidRDefault="001B2B69">
      <w:pPr>
        <w:pStyle w:val="a3"/>
        <w:spacing w:before="6" w:line="237" w:lineRule="auto"/>
        <w:ind w:right="144" w:firstLine="739"/>
      </w:pPr>
      <w:r>
        <w:t>определять особенности употребления языковых средств выразительности в текстах, принадлежащих к разным функционально-смысловым типам речи;</w:t>
      </w:r>
    </w:p>
    <w:p w:rsidR="00EC4929" w:rsidRDefault="001B2B69">
      <w:pPr>
        <w:pStyle w:val="a3"/>
        <w:spacing w:before="3"/>
        <w:ind w:right="140" w:firstLine="739"/>
      </w:pPr>
      <w:r>
        <w:t>различать функциональные разновидности языка: разговорная речь; функциональные стили (научный, публицистический, официально-деловой, язык художественной литературы);</w:t>
      </w:r>
    </w:p>
    <w:p w:rsidR="00EC4929" w:rsidRDefault="001B2B69">
      <w:pPr>
        <w:pStyle w:val="a3"/>
        <w:spacing w:before="3" w:line="237" w:lineRule="auto"/>
        <w:ind w:right="133" w:firstLine="739"/>
      </w:pPr>
      <w:r>
        <w:t>выявлять особенности научного стиля: сфера употребления, функции, жанры (тезисы, конспект, реферат, рецензия);</w:t>
      </w:r>
    </w:p>
    <w:p w:rsidR="00EC4929" w:rsidRDefault="001B2B69">
      <w:pPr>
        <w:pStyle w:val="a3"/>
        <w:spacing w:before="3"/>
        <w:ind w:right="133" w:firstLine="739"/>
      </w:pPr>
      <w:r>
        <w:t>характеризовать язык художественной литературы и его отличие от других разновидностей языка,</w:t>
      </w:r>
      <w:r>
        <w:rPr>
          <w:spacing w:val="40"/>
        </w:rPr>
        <w:t xml:space="preserve">  </w:t>
      </w:r>
      <w:r>
        <w:t>находить</w:t>
      </w:r>
      <w:r>
        <w:rPr>
          <w:spacing w:val="40"/>
        </w:rPr>
        <w:t xml:space="preserve">  </w:t>
      </w:r>
      <w:r>
        <w:t>признаки</w:t>
      </w:r>
      <w:r>
        <w:rPr>
          <w:spacing w:val="40"/>
        </w:rPr>
        <w:t xml:space="preserve">  </w:t>
      </w:r>
      <w:r>
        <w:t>художественной</w:t>
      </w:r>
      <w:r>
        <w:rPr>
          <w:spacing w:val="40"/>
        </w:rPr>
        <w:t xml:space="preserve">  </w:t>
      </w:r>
      <w:r>
        <w:t>речи:</w:t>
      </w:r>
      <w:r>
        <w:rPr>
          <w:spacing w:val="40"/>
        </w:rPr>
        <w:t xml:space="preserve">  </w:t>
      </w:r>
      <w:r>
        <w:t>образность,</w:t>
      </w:r>
      <w:r>
        <w:rPr>
          <w:spacing w:val="40"/>
        </w:rPr>
        <w:t xml:space="preserve">  </w:t>
      </w:r>
      <w:r>
        <w:t>использование изобразительно-выразительных средств, а также языковых средств других функциональных разновидностей языка;</w:t>
      </w:r>
    </w:p>
    <w:p w:rsidR="00EC4929" w:rsidRDefault="001B2B69">
      <w:pPr>
        <w:pStyle w:val="a3"/>
        <w:spacing w:before="3" w:line="237" w:lineRule="auto"/>
        <w:ind w:right="135" w:firstLine="739"/>
      </w:pPr>
      <w:r>
        <w:t>распознавать</w:t>
      </w:r>
      <w:r>
        <w:rPr>
          <w:spacing w:val="-5"/>
        </w:rPr>
        <w:t xml:space="preserve"> </w:t>
      </w:r>
      <w:r>
        <w:t>особенности</w:t>
      </w:r>
      <w:r>
        <w:rPr>
          <w:spacing w:val="-5"/>
        </w:rPr>
        <w:t xml:space="preserve"> </w:t>
      </w:r>
      <w:r>
        <w:t>построения</w:t>
      </w:r>
      <w:r>
        <w:rPr>
          <w:spacing w:val="-7"/>
        </w:rPr>
        <w:t xml:space="preserve"> </w:t>
      </w:r>
      <w:r>
        <w:t>текстов</w:t>
      </w:r>
      <w:r>
        <w:rPr>
          <w:spacing w:val="-4"/>
        </w:rPr>
        <w:t xml:space="preserve"> </w:t>
      </w:r>
      <w:r>
        <w:t>разных</w:t>
      </w:r>
      <w:r>
        <w:rPr>
          <w:spacing w:val="-7"/>
        </w:rPr>
        <w:t xml:space="preserve"> </w:t>
      </w:r>
      <w:r>
        <w:t>жанров</w:t>
      </w:r>
      <w:r>
        <w:rPr>
          <w:spacing w:val="-5"/>
        </w:rPr>
        <w:t xml:space="preserve"> </w:t>
      </w:r>
      <w:r>
        <w:t>(доклад,</w:t>
      </w:r>
      <w:r>
        <w:rPr>
          <w:spacing w:val="-5"/>
        </w:rPr>
        <w:t xml:space="preserve"> </w:t>
      </w:r>
      <w:r>
        <w:t>тезисы</w:t>
      </w:r>
      <w:r>
        <w:rPr>
          <w:spacing w:val="-5"/>
        </w:rPr>
        <w:t xml:space="preserve"> </w:t>
      </w:r>
      <w:r>
        <w:t>прочитанного, конспект услышанного);</w:t>
      </w:r>
    </w:p>
    <w:p w:rsidR="00EC4929" w:rsidRDefault="001B2B69">
      <w:pPr>
        <w:pStyle w:val="a3"/>
        <w:spacing w:before="6" w:line="237" w:lineRule="auto"/>
        <w:ind w:left="1181" w:right="135"/>
      </w:pPr>
      <w:r>
        <w:t>выявлять основные средства синтаксической связи между частями сложного предложения; классифицировать</w:t>
      </w:r>
      <w:r>
        <w:rPr>
          <w:spacing w:val="27"/>
        </w:rPr>
        <w:t xml:space="preserve">  </w:t>
      </w:r>
      <w:r>
        <w:t>сложных</w:t>
      </w:r>
      <w:r>
        <w:rPr>
          <w:spacing w:val="26"/>
        </w:rPr>
        <w:t xml:space="preserve">  </w:t>
      </w:r>
      <w:r>
        <w:t>предложений</w:t>
      </w:r>
      <w:r>
        <w:rPr>
          <w:spacing w:val="27"/>
        </w:rPr>
        <w:t xml:space="preserve">  </w:t>
      </w:r>
      <w:r>
        <w:t>на</w:t>
      </w:r>
      <w:r>
        <w:rPr>
          <w:spacing w:val="29"/>
        </w:rPr>
        <w:t xml:space="preserve">  </w:t>
      </w:r>
      <w:r>
        <w:t>сложносочинённые,</w:t>
      </w:r>
      <w:r>
        <w:rPr>
          <w:spacing w:val="27"/>
        </w:rPr>
        <w:t xml:space="preserve">  </w:t>
      </w:r>
      <w:r>
        <w:rPr>
          <w:spacing w:val="-2"/>
        </w:rPr>
        <w:t>сложноподчинённые,</w:t>
      </w:r>
    </w:p>
    <w:p w:rsidR="00EC4929" w:rsidRDefault="001B2B69">
      <w:pPr>
        <w:pStyle w:val="a3"/>
        <w:spacing w:before="3"/>
        <w:jc w:val="left"/>
      </w:pPr>
      <w:r>
        <w:rPr>
          <w:spacing w:val="-2"/>
        </w:rPr>
        <w:t>бессоюзные;</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40" w:firstLine="739"/>
      </w:pPr>
      <w:r>
        <w:lastRenderedPageBreak/>
        <w:t>характеризовать сложносочинённое предложение, его строение, смысловое, структурное и интонационное единство частей сложного предложения;</w:t>
      </w:r>
    </w:p>
    <w:p w:rsidR="00EC4929" w:rsidRDefault="001B2B69">
      <w:pPr>
        <w:pStyle w:val="a3"/>
        <w:spacing w:line="242" w:lineRule="auto"/>
        <w:ind w:right="131" w:firstLine="758"/>
      </w:pPr>
      <w:r>
        <w:t xml:space="preserve">употреблять сложносочинённые предложения в устной и письменной речи, правильно их </w:t>
      </w:r>
      <w:r>
        <w:rPr>
          <w:spacing w:val="-2"/>
        </w:rPr>
        <w:t>интонировать;</w:t>
      </w:r>
    </w:p>
    <w:p w:rsidR="00EC4929" w:rsidRDefault="001B2B69">
      <w:pPr>
        <w:pStyle w:val="a3"/>
        <w:spacing w:line="242" w:lineRule="auto"/>
        <w:ind w:left="1200" w:right="145"/>
      </w:pPr>
      <w:r>
        <w:t>применять нормы постановки знаков препинания в сложносочинённых предложениях; распознавать</w:t>
      </w:r>
      <w:r>
        <w:rPr>
          <w:spacing w:val="44"/>
        </w:rPr>
        <w:t xml:space="preserve"> </w:t>
      </w:r>
      <w:r>
        <w:t>сложноподчинённые</w:t>
      </w:r>
      <w:r>
        <w:rPr>
          <w:spacing w:val="42"/>
        </w:rPr>
        <w:t xml:space="preserve"> </w:t>
      </w:r>
      <w:r>
        <w:t>предложения,</w:t>
      </w:r>
      <w:r>
        <w:rPr>
          <w:spacing w:val="45"/>
        </w:rPr>
        <w:t xml:space="preserve"> </w:t>
      </w:r>
      <w:r>
        <w:t>выделять</w:t>
      </w:r>
      <w:r>
        <w:rPr>
          <w:spacing w:val="40"/>
        </w:rPr>
        <w:t xml:space="preserve"> </w:t>
      </w:r>
      <w:r>
        <w:t>главную</w:t>
      </w:r>
      <w:r>
        <w:rPr>
          <w:spacing w:val="46"/>
        </w:rPr>
        <w:t xml:space="preserve"> </w:t>
      </w:r>
      <w:r>
        <w:t>и</w:t>
      </w:r>
      <w:r>
        <w:rPr>
          <w:spacing w:val="47"/>
        </w:rPr>
        <w:t xml:space="preserve"> </w:t>
      </w:r>
      <w:r>
        <w:t>придаточную</w:t>
      </w:r>
      <w:r>
        <w:rPr>
          <w:spacing w:val="47"/>
        </w:rPr>
        <w:t xml:space="preserve"> </w:t>
      </w:r>
      <w:r>
        <w:rPr>
          <w:spacing w:val="-2"/>
        </w:rPr>
        <w:t>части</w:t>
      </w:r>
    </w:p>
    <w:p w:rsidR="00EC4929" w:rsidRDefault="001B2B69">
      <w:pPr>
        <w:pStyle w:val="a3"/>
        <w:spacing w:line="271" w:lineRule="exact"/>
      </w:pPr>
      <w:r>
        <w:t>предложения,</w:t>
      </w:r>
      <w:r>
        <w:rPr>
          <w:spacing w:val="-4"/>
        </w:rPr>
        <w:t xml:space="preserve"> </w:t>
      </w:r>
      <w:r>
        <w:t>средства</w:t>
      </w:r>
      <w:r>
        <w:rPr>
          <w:spacing w:val="-4"/>
        </w:rPr>
        <w:t xml:space="preserve"> </w:t>
      </w:r>
      <w:r>
        <w:t>связи</w:t>
      </w:r>
      <w:r>
        <w:rPr>
          <w:spacing w:val="-7"/>
        </w:rPr>
        <w:t xml:space="preserve"> </w:t>
      </w:r>
      <w:r>
        <w:t>частей</w:t>
      </w:r>
      <w:r>
        <w:rPr>
          <w:spacing w:val="-3"/>
        </w:rPr>
        <w:t xml:space="preserve"> </w:t>
      </w:r>
      <w:r>
        <w:t>сложноподчинённого</w:t>
      </w:r>
      <w:r>
        <w:rPr>
          <w:spacing w:val="-3"/>
        </w:rPr>
        <w:t xml:space="preserve"> </w:t>
      </w:r>
      <w:r>
        <w:rPr>
          <w:spacing w:val="-2"/>
        </w:rPr>
        <w:t>предложения;</w:t>
      </w:r>
    </w:p>
    <w:p w:rsidR="00EC4929" w:rsidRDefault="001B2B69">
      <w:pPr>
        <w:pStyle w:val="a3"/>
        <w:ind w:right="137" w:firstLine="758"/>
      </w:pPr>
      <w:r>
        <w:t>различать в предложении подчинительные союзы и союзные слова, указательные слова как средство связи частей сложноподчинённого предложения, находить указательные слова в главном предложении сложноподчинённого предложения;</w:t>
      </w:r>
    </w:p>
    <w:p w:rsidR="00EC4929" w:rsidRDefault="001B2B69">
      <w:pPr>
        <w:pStyle w:val="a3"/>
        <w:spacing w:line="242" w:lineRule="auto"/>
        <w:ind w:right="139" w:firstLine="758"/>
      </w:pPr>
      <w:r>
        <w:t>конструировать сложноподчинённые предложения по заданным схемам, классифицировать виды подчинительной связи, распознавать их в тексте;</w:t>
      </w:r>
    </w:p>
    <w:p w:rsidR="00EC4929" w:rsidRDefault="001B2B69">
      <w:pPr>
        <w:pStyle w:val="a3"/>
        <w:ind w:right="135" w:firstLine="758"/>
      </w:pPr>
      <w:r>
        <w:t>различать основные виды сложноподчинённых предложений: определительные, изъяснительные, обстоятельственные (образа действия, меры и степени, места, времени, причины, следствия, цели, условные, уступительные);</w:t>
      </w:r>
    </w:p>
    <w:p w:rsidR="00EC4929" w:rsidRDefault="001B2B69">
      <w:pPr>
        <w:pStyle w:val="a3"/>
        <w:spacing w:line="237" w:lineRule="auto"/>
        <w:ind w:right="137" w:firstLine="758"/>
      </w:pPr>
      <w:r>
        <w:t>анализировать и характеризовать синтаксическую структуру сложноподчинённых предложений разных видов;</w:t>
      </w:r>
    </w:p>
    <w:p w:rsidR="00EC4929" w:rsidRDefault="001B2B69">
      <w:pPr>
        <w:pStyle w:val="a3"/>
        <w:spacing w:line="275" w:lineRule="exact"/>
        <w:ind w:left="1200"/>
      </w:pPr>
      <w:r>
        <w:t>различать</w:t>
      </w:r>
      <w:r>
        <w:rPr>
          <w:spacing w:val="-4"/>
        </w:rPr>
        <w:t xml:space="preserve"> </w:t>
      </w:r>
      <w:r>
        <w:t>сложноподчинённое</w:t>
      </w:r>
      <w:r>
        <w:rPr>
          <w:spacing w:val="-3"/>
        </w:rPr>
        <w:t xml:space="preserve"> </w:t>
      </w:r>
      <w:r>
        <w:t>предложение</w:t>
      </w:r>
      <w:r>
        <w:rPr>
          <w:spacing w:val="-3"/>
        </w:rPr>
        <w:t xml:space="preserve"> </w:t>
      </w:r>
      <w:r>
        <w:t>с</w:t>
      </w:r>
      <w:r>
        <w:rPr>
          <w:spacing w:val="-8"/>
        </w:rPr>
        <w:t xml:space="preserve"> </w:t>
      </w:r>
      <w:r>
        <w:t>несколькими</w:t>
      </w:r>
      <w:r>
        <w:rPr>
          <w:spacing w:val="-6"/>
        </w:rPr>
        <w:t xml:space="preserve"> </w:t>
      </w:r>
      <w:r>
        <w:rPr>
          <w:spacing w:val="-2"/>
        </w:rPr>
        <w:t>придаточными;</w:t>
      </w:r>
    </w:p>
    <w:p w:rsidR="00EC4929" w:rsidRDefault="001B2B69">
      <w:pPr>
        <w:pStyle w:val="a3"/>
        <w:spacing w:line="242" w:lineRule="auto"/>
        <w:ind w:right="139" w:firstLine="758"/>
      </w:pPr>
      <w:r>
        <w:t xml:space="preserve">употреблять сложноподчинённые предложения в устной и письменной речи, правильно их </w:t>
      </w:r>
      <w:r>
        <w:rPr>
          <w:spacing w:val="-2"/>
        </w:rPr>
        <w:t>интонировать;</w:t>
      </w:r>
    </w:p>
    <w:p w:rsidR="00EC4929" w:rsidRDefault="001B2B69">
      <w:pPr>
        <w:pStyle w:val="a3"/>
        <w:spacing w:line="242" w:lineRule="auto"/>
        <w:ind w:left="1200" w:right="127"/>
      </w:pPr>
      <w:r>
        <w:t>применять нормы постановки знаков препинания в сложноподчинённых предложениях; выявлять особенности</w:t>
      </w:r>
      <w:r>
        <w:rPr>
          <w:spacing w:val="2"/>
        </w:rPr>
        <w:t xml:space="preserve"> </w:t>
      </w:r>
      <w:r>
        <w:t>бессоюзного</w:t>
      </w:r>
      <w:r>
        <w:rPr>
          <w:spacing w:val="4"/>
        </w:rPr>
        <w:t xml:space="preserve"> </w:t>
      </w:r>
      <w:r>
        <w:t>сложного</w:t>
      </w:r>
      <w:r>
        <w:rPr>
          <w:spacing w:val="4"/>
        </w:rPr>
        <w:t xml:space="preserve"> </w:t>
      </w:r>
      <w:r>
        <w:t>предложения и</w:t>
      </w:r>
      <w:r>
        <w:rPr>
          <w:spacing w:val="-4"/>
        </w:rPr>
        <w:t xml:space="preserve"> </w:t>
      </w:r>
      <w:r>
        <w:t>определять</w:t>
      </w:r>
      <w:r>
        <w:rPr>
          <w:spacing w:val="-4"/>
        </w:rPr>
        <w:t xml:space="preserve"> </w:t>
      </w:r>
      <w:r>
        <w:t xml:space="preserve">основные </w:t>
      </w:r>
      <w:r>
        <w:rPr>
          <w:spacing w:val="-2"/>
        </w:rPr>
        <w:t>значения</w:t>
      </w:r>
    </w:p>
    <w:p w:rsidR="00EC4929" w:rsidRDefault="001B2B69">
      <w:pPr>
        <w:pStyle w:val="a3"/>
        <w:spacing w:line="242" w:lineRule="auto"/>
        <w:ind w:right="135"/>
      </w:pPr>
      <w:r>
        <w:t>бессоюзных предложений, распознавать средства связи частей бессоюзного предложения, осознавать роль интонации в организации бессоюзных сложных предложений;</w:t>
      </w:r>
    </w:p>
    <w:p w:rsidR="00EC4929" w:rsidRDefault="001B2B69">
      <w:pPr>
        <w:pStyle w:val="a3"/>
        <w:spacing w:line="242" w:lineRule="auto"/>
        <w:ind w:firstLine="758"/>
        <w:jc w:val="left"/>
      </w:pPr>
      <w:r>
        <w:t>употреблять</w:t>
      </w:r>
      <w:r>
        <w:rPr>
          <w:spacing w:val="80"/>
          <w:w w:val="150"/>
        </w:rPr>
        <w:t xml:space="preserve"> </w:t>
      </w:r>
      <w:r>
        <w:t>бессоюзные</w:t>
      </w:r>
      <w:r>
        <w:rPr>
          <w:spacing w:val="80"/>
          <w:w w:val="150"/>
        </w:rPr>
        <w:t xml:space="preserve"> </w:t>
      </w:r>
      <w:r>
        <w:t>предложения</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w:t>
      </w:r>
      <w:r>
        <w:rPr>
          <w:spacing w:val="80"/>
          <w:w w:val="150"/>
        </w:rPr>
        <w:t xml:space="preserve"> </w:t>
      </w:r>
      <w:r>
        <w:t>правильно</w:t>
      </w:r>
      <w:r>
        <w:rPr>
          <w:spacing w:val="80"/>
          <w:w w:val="150"/>
        </w:rPr>
        <w:t xml:space="preserve"> </w:t>
      </w:r>
      <w:r>
        <w:t xml:space="preserve">их </w:t>
      </w:r>
      <w:r>
        <w:rPr>
          <w:spacing w:val="-2"/>
        </w:rPr>
        <w:t>интонировать;</w:t>
      </w:r>
    </w:p>
    <w:p w:rsidR="00EC4929" w:rsidRDefault="001B2B69">
      <w:pPr>
        <w:pStyle w:val="a3"/>
        <w:spacing w:line="242" w:lineRule="auto"/>
        <w:ind w:firstLine="758"/>
        <w:jc w:val="left"/>
      </w:pPr>
      <w:r>
        <w:t>использовать</w:t>
      </w:r>
      <w:r>
        <w:rPr>
          <w:spacing w:val="80"/>
        </w:rPr>
        <w:t xml:space="preserve"> </w:t>
      </w:r>
      <w:r>
        <w:t>правила</w:t>
      </w:r>
      <w:r>
        <w:rPr>
          <w:spacing w:val="80"/>
        </w:rPr>
        <w:t xml:space="preserve"> </w:t>
      </w:r>
      <w:r>
        <w:t>пунктуации</w:t>
      </w:r>
      <w:r>
        <w:rPr>
          <w:spacing w:val="80"/>
        </w:rPr>
        <w:t xml:space="preserve"> </w:t>
      </w:r>
      <w:r>
        <w:t>при</w:t>
      </w:r>
      <w:r>
        <w:rPr>
          <w:spacing w:val="80"/>
        </w:rPr>
        <w:t xml:space="preserve"> </w:t>
      </w:r>
      <w:r>
        <w:t>создании</w:t>
      </w:r>
      <w:r>
        <w:rPr>
          <w:spacing w:val="80"/>
        </w:rPr>
        <w:t xml:space="preserve"> </w:t>
      </w:r>
      <w:r>
        <w:t>письменного</w:t>
      </w:r>
      <w:r>
        <w:rPr>
          <w:spacing w:val="80"/>
        </w:rPr>
        <w:t xml:space="preserve"> </w:t>
      </w:r>
      <w:r>
        <w:t>текста</w:t>
      </w:r>
      <w:r>
        <w:rPr>
          <w:spacing w:val="80"/>
        </w:rPr>
        <w:t xml:space="preserve"> </w:t>
      </w:r>
      <w:r>
        <w:t>с</w:t>
      </w:r>
      <w:r>
        <w:rPr>
          <w:spacing w:val="80"/>
        </w:rPr>
        <w:t xml:space="preserve"> </w:t>
      </w:r>
      <w:r>
        <w:t>бессоюзными сложными предложениями;</w:t>
      </w:r>
    </w:p>
    <w:p w:rsidR="00EC4929" w:rsidRDefault="001B2B69">
      <w:pPr>
        <w:pStyle w:val="a3"/>
        <w:spacing w:line="242" w:lineRule="auto"/>
        <w:ind w:firstLine="782"/>
        <w:jc w:val="left"/>
      </w:pPr>
      <w:r>
        <w:t>разграничивать и сопоставлять разные виды сложных предложений, моделировать сложные предложения с различными видами союзной и бессоюзной связи;</w:t>
      </w:r>
    </w:p>
    <w:p w:rsidR="00EC4929" w:rsidRDefault="001B2B69">
      <w:pPr>
        <w:pStyle w:val="a3"/>
        <w:spacing w:line="242" w:lineRule="auto"/>
        <w:ind w:firstLine="782"/>
        <w:jc w:val="left"/>
      </w:pPr>
      <w:r>
        <w:t>правильно</w:t>
      </w:r>
      <w:r>
        <w:rPr>
          <w:spacing w:val="-7"/>
        </w:rPr>
        <w:t xml:space="preserve"> </w:t>
      </w:r>
      <w:r>
        <w:t>интонировать</w:t>
      </w:r>
      <w:r>
        <w:rPr>
          <w:spacing w:val="-10"/>
        </w:rPr>
        <w:t xml:space="preserve"> </w:t>
      </w:r>
      <w:r>
        <w:t>сложное</w:t>
      </w:r>
      <w:r>
        <w:rPr>
          <w:spacing w:val="-13"/>
        </w:rPr>
        <w:t xml:space="preserve"> </w:t>
      </w:r>
      <w:r>
        <w:t>предложение</w:t>
      </w:r>
      <w:r>
        <w:rPr>
          <w:spacing w:val="-13"/>
        </w:rPr>
        <w:t xml:space="preserve"> </w:t>
      </w:r>
      <w:r>
        <w:t>с</w:t>
      </w:r>
      <w:r>
        <w:rPr>
          <w:spacing w:val="-8"/>
        </w:rPr>
        <w:t xml:space="preserve"> </w:t>
      </w:r>
      <w:r>
        <w:t>различными</w:t>
      </w:r>
      <w:r>
        <w:rPr>
          <w:spacing w:val="-11"/>
        </w:rPr>
        <w:t xml:space="preserve"> </w:t>
      </w:r>
      <w:r>
        <w:t>видами</w:t>
      </w:r>
      <w:r>
        <w:rPr>
          <w:spacing w:val="-6"/>
        </w:rPr>
        <w:t xml:space="preserve"> </w:t>
      </w:r>
      <w:r>
        <w:t>союзной</w:t>
      </w:r>
      <w:r>
        <w:rPr>
          <w:spacing w:val="-6"/>
        </w:rPr>
        <w:t xml:space="preserve"> </w:t>
      </w:r>
      <w:r>
        <w:t>и</w:t>
      </w:r>
      <w:r>
        <w:rPr>
          <w:spacing w:val="-11"/>
        </w:rPr>
        <w:t xml:space="preserve"> </w:t>
      </w:r>
      <w:r>
        <w:t>бессоюзной связи и расставлять знаки препинания, уместно употреблять их в речи;</w:t>
      </w:r>
    </w:p>
    <w:p w:rsidR="00EC4929" w:rsidRDefault="001B2B69">
      <w:pPr>
        <w:pStyle w:val="a3"/>
        <w:spacing w:line="242" w:lineRule="auto"/>
        <w:ind w:left="1224" w:right="967"/>
        <w:jc w:val="left"/>
      </w:pPr>
      <w:r>
        <w:t>проводить</w:t>
      </w:r>
      <w:r>
        <w:rPr>
          <w:spacing w:val="-4"/>
        </w:rPr>
        <w:t xml:space="preserve"> </w:t>
      </w:r>
      <w:r>
        <w:t>синтаксический</w:t>
      </w:r>
      <w:r>
        <w:rPr>
          <w:spacing w:val="-4"/>
        </w:rPr>
        <w:t xml:space="preserve"> </w:t>
      </w:r>
      <w:r>
        <w:t>и</w:t>
      </w:r>
      <w:r>
        <w:rPr>
          <w:spacing w:val="-9"/>
        </w:rPr>
        <w:t xml:space="preserve"> </w:t>
      </w:r>
      <w:r>
        <w:t>пунктуационный</w:t>
      </w:r>
      <w:r>
        <w:rPr>
          <w:spacing w:val="-13"/>
        </w:rPr>
        <w:t xml:space="preserve"> </w:t>
      </w:r>
      <w:r>
        <w:t>анализ</w:t>
      </w:r>
      <w:r>
        <w:rPr>
          <w:spacing w:val="-4"/>
        </w:rPr>
        <w:t xml:space="preserve"> </w:t>
      </w:r>
      <w:r>
        <w:t>сложных</w:t>
      </w:r>
      <w:r>
        <w:rPr>
          <w:spacing w:val="-10"/>
        </w:rPr>
        <w:t xml:space="preserve"> </w:t>
      </w:r>
      <w:r>
        <w:t>предложений; распознавать способы передачи чужой речи: прямую и косвенную речь;</w:t>
      </w:r>
    </w:p>
    <w:p w:rsidR="00EC4929" w:rsidRDefault="001B2B69">
      <w:pPr>
        <w:pStyle w:val="a3"/>
        <w:spacing w:line="242" w:lineRule="auto"/>
        <w:ind w:firstLine="782"/>
        <w:jc w:val="left"/>
      </w:pPr>
      <w:r>
        <w:t>строить</w:t>
      </w:r>
      <w:r>
        <w:rPr>
          <w:spacing w:val="40"/>
        </w:rPr>
        <w:t xml:space="preserve"> </w:t>
      </w:r>
      <w:r>
        <w:t>предложения</w:t>
      </w:r>
      <w:r>
        <w:rPr>
          <w:spacing w:val="40"/>
        </w:rPr>
        <w:t xml:space="preserve"> </w:t>
      </w:r>
      <w:r>
        <w:t>с</w:t>
      </w:r>
      <w:r>
        <w:rPr>
          <w:spacing w:val="40"/>
        </w:rPr>
        <w:t xml:space="preserve"> </w:t>
      </w:r>
      <w:r>
        <w:t>прямой</w:t>
      </w:r>
      <w:r>
        <w:rPr>
          <w:spacing w:val="40"/>
        </w:rPr>
        <w:t xml:space="preserve"> </w:t>
      </w:r>
      <w:r>
        <w:t>речью,</w:t>
      </w:r>
      <w:r>
        <w:rPr>
          <w:spacing w:val="40"/>
        </w:rPr>
        <w:t xml:space="preserve"> </w:t>
      </w:r>
      <w:r>
        <w:t>расставлять</w:t>
      </w:r>
      <w:r>
        <w:rPr>
          <w:spacing w:val="40"/>
        </w:rPr>
        <w:t xml:space="preserve"> </w:t>
      </w:r>
      <w:r>
        <w:t>знаки</w:t>
      </w:r>
      <w:r>
        <w:rPr>
          <w:spacing w:val="40"/>
        </w:rPr>
        <w:t xml:space="preserve"> </w:t>
      </w:r>
      <w:r>
        <w:t>препинания</w:t>
      </w:r>
      <w:r>
        <w:rPr>
          <w:spacing w:val="40"/>
        </w:rPr>
        <w:t xml:space="preserve"> </w:t>
      </w:r>
      <w:r>
        <w:t>в</w:t>
      </w:r>
      <w:r>
        <w:rPr>
          <w:spacing w:val="40"/>
        </w:rPr>
        <w:t xml:space="preserve"> </w:t>
      </w:r>
      <w:r>
        <w:t>предложениях</w:t>
      </w:r>
      <w:r>
        <w:rPr>
          <w:spacing w:val="40"/>
        </w:rPr>
        <w:t xml:space="preserve"> </w:t>
      </w:r>
      <w:r>
        <w:t>с прямой речью, применять способы преобразования прямой речи в косвенную речь;</w:t>
      </w:r>
    </w:p>
    <w:p w:rsidR="00EC4929" w:rsidRDefault="001B2B69">
      <w:pPr>
        <w:pStyle w:val="a3"/>
        <w:spacing w:line="242" w:lineRule="auto"/>
        <w:ind w:left="1224"/>
        <w:jc w:val="left"/>
      </w:pPr>
      <w:r>
        <w:t>использовать</w:t>
      </w:r>
      <w:r>
        <w:rPr>
          <w:spacing w:val="-15"/>
        </w:rPr>
        <w:t xml:space="preserve"> </w:t>
      </w:r>
      <w:r>
        <w:t>цитату</w:t>
      </w:r>
      <w:r>
        <w:rPr>
          <w:spacing w:val="-17"/>
        </w:rPr>
        <w:t xml:space="preserve"> </w:t>
      </w:r>
      <w:r>
        <w:t>как</w:t>
      </w:r>
      <w:r>
        <w:rPr>
          <w:spacing w:val="-10"/>
        </w:rPr>
        <w:t xml:space="preserve"> </w:t>
      </w:r>
      <w:r>
        <w:t>способ</w:t>
      </w:r>
      <w:r>
        <w:rPr>
          <w:spacing w:val="-14"/>
        </w:rPr>
        <w:t xml:space="preserve"> </w:t>
      </w:r>
      <w:r>
        <w:t>передачи</w:t>
      </w:r>
      <w:r>
        <w:rPr>
          <w:spacing w:val="-11"/>
        </w:rPr>
        <w:t xml:space="preserve"> </w:t>
      </w:r>
      <w:r>
        <w:t>чужой</w:t>
      </w:r>
      <w:r>
        <w:rPr>
          <w:spacing w:val="-11"/>
        </w:rPr>
        <w:t xml:space="preserve"> </w:t>
      </w:r>
      <w:r>
        <w:t>речи,</w:t>
      </w:r>
      <w:r>
        <w:rPr>
          <w:spacing w:val="-10"/>
        </w:rPr>
        <w:t xml:space="preserve"> </w:t>
      </w:r>
      <w:r>
        <w:t>выделять</w:t>
      </w:r>
      <w:r>
        <w:rPr>
          <w:spacing w:val="-11"/>
        </w:rPr>
        <w:t xml:space="preserve"> </w:t>
      </w:r>
      <w:r>
        <w:t>цитаты</w:t>
      </w:r>
      <w:r>
        <w:rPr>
          <w:spacing w:val="-2"/>
        </w:rPr>
        <w:t xml:space="preserve"> </w:t>
      </w:r>
      <w:r>
        <w:t>знаками</w:t>
      </w:r>
      <w:r>
        <w:rPr>
          <w:spacing w:val="-15"/>
        </w:rPr>
        <w:t xml:space="preserve"> </w:t>
      </w:r>
      <w:r>
        <w:t>препинания; составлять диалог с прямой и косвенной речью;</w:t>
      </w:r>
    </w:p>
    <w:p w:rsidR="00EC4929" w:rsidRDefault="001B2B69">
      <w:pPr>
        <w:pStyle w:val="a3"/>
        <w:spacing w:line="271" w:lineRule="exact"/>
        <w:ind w:left="1224"/>
        <w:jc w:val="left"/>
      </w:pPr>
      <w:r>
        <w:t>анализировать</w:t>
      </w:r>
      <w:r>
        <w:rPr>
          <w:spacing w:val="-5"/>
        </w:rPr>
        <w:t xml:space="preserve"> </w:t>
      </w:r>
      <w:r>
        <w:t>текст:</w:t>
      </w:r>
      <w:r>
        <w:rPr>
          <w:spacing w:val="-4"/>
        </w:rPr>
        <w:t xml:space="preserve"> </w:t>
      </w:r>
      <w:r>
        <w:t>определять тему</w:t>
      </w:r>
      <w:r>
        <w:rPr>
          <w:spacing w:val="-10"/>
        </w:rPr>
        <w:t xml:space="preserve"> </w:t>
      </w:r>
      <w:r>
        <w:t>и</w:t>
      </w:r>
      <w:r>
        <w:rPr>
          <w:spacing w:val="1"/>
        </w:rPr>
        <w:t xml:space="preserve"> </w:t>
      </w:r>
      <w:r>
        <w:t>главную</w:t>
      </w:r>
      <w:r>
        <w:rPr>
          <w:spacing w:val="-2"/>
        </w:rPr>
        <w:t xml:space="preserve"> </w:t>
      </w:r>
      <w:r>
        <w:t>мысль</w:t>
      </w:r>
      <w:r>
        <w:rPr>
          <w:spacing w:val="-3"/>
        </w:rPr>
        <w:t xml:space="preserve"> </w:t>
      </w:r>
      <w:r>
        <w:rPr>
          <w:spacing w:val="-2"/>
        </w:rPr>
        <w:t>текста;</w:t>
      </w:r>
    </w:p>
    <w:p w:rsidR="00EC4929" w:rsidRDefault="001B2B69">
      <w:pPr>
        <w:pStyle w:val="a3"/>
        <w:spacing w:line="237" w:lineRule="auto"/>
        <w:ind w:firstLine="782"/>
        <w:jc w:val="left"/>
      </w:pPr>
      <w:r>
        <w:t>характеризовать структуру</w:t>
      </w:r>
      <w:r>
        <w:rPr>
          <w:spacing w:val="-3"/>
        </w:rPr>
        <w:t xml:space="preserve"> </w:t>
      </w:r>
      <w:r>
        <w:t>текста, выделять микротемы,</w:t>
      </w:r>
      <w:r>
        <w:rPr>
          <w:spacing w:val="-1"/>
        </w:rPr>
        <w:t xml:space="preserve"> </w:t>
      </w:r>
      <w:r>
        <w:t>определять главную</w:t>
      </w:r>
      <w:r>
        <w:rPr>
          <w:spacing w:val="-1"/>
        </w:rPr>
        <w:t xml:space="preserve"> </w:t>
      </w:r>
      <w:r>
        <w:t xml:space="preserve">мысль каждой </w:t>
      </w:r>
      <w:r>
        <w:rPr>
          <w:spacing w:val="-2"/>
        </w:rPr>
        <w:t>микротемы.</w:t>
      </w:r>
    </w:p>
    <w:p w:rsidR="00EC4929" w:rsidRDefault="001B2B69">
      <w:pPr>
        <w:pStyle w:val="2"/>
        <w:numPr>
          <w:ilvl w:val="2"/>
          <w:numId w:val="38"/>
        </w:numPr>
        <w:tabs>
          <w:tab w:val="left" w:pos="1042"/>
        </w:tabs>
        <w:spacing w:before="230" w:line="240" w:lineRule="auto"/>
        <w:ind w:left="1041" w:hanging="600"/>
        <w:jc w:val="both"/>
      </w:pPr>
      <w:r>
        <w:t>Федеральная</w:t>
      </w:r>
      <w:r>
        <w:rPr>
          <w:spacing w:val="-7"/>
        </w:rPr>
        <w:t xml:space="preserve"> </w:t>
      </w:r>
      <w:r>
        <w:t>рабочая</w:t>
      </w:r>
      <w:r>
        <w:rPr>
          <w:spacing w:val="-1"/>
        </w:rPr>
        <w:t xml:space="preserve"> </w:t>
      </w:r>
      <w:r>
        <w:t>программа</w:t>
      </w:r>
      <w:r>
        <w:rPr>
          <w:spacing w:val="-6"/>
        </w:rPr>
        <w:t xml:space="preserve"> </w:t>
      </w:r>
      <w:r>
        <w:t xml:space="preserve">по учебному </w:t>
      </w:r>
      <w:r>
        <w:rPr>
          <w:spacing w:val="-2"/>
        </w:rPr>
        <w:t>предмету</w:t>
      </w:r>
    </w:p>
    <w:p w:rsidR="00EC4929" w:rsidRDefault="001B2B69">
      <w:pPr>
        <w:spacing w:before="3" w:line="272" w:lineRule="exact"/>
        <w:ind w:left="442"/>
        <w:jc w:val="both"/>
        <w:rPr>
          <w:b/>
          <w:sz w:val="24"/>
        </w:rPr>
      </w:pPr>
      <w:r>
        <w:rPr>
          <w:b/>
          <w:sz w:val="24"/>
        </w:rPr>
        <w:t>«Родная</w:t>
      </w:r>
      <w:r>
        <w:rPr>
          <w:b/>
          <w:spacing w:val="-2"/>
          <w:sz w:val="24"/>
        </w:rPr>
        <w:t xml:space="preserve"> </w:t>
      </w:r>
      <w:r>
        <w:rPr>
          <w:b/>
          <w:sz w:val="24"/>
        </w:rPr>
        <w:t>(украинская)</w:t>
      </w:r>
      <w:r>
        <w:rPr>
          <w:b/>
          <w:spacing w:val="-4"/>
          <w:sz w:val="24"/>
        </w:rPr>
        <w:t xml:space="preserve"> </w:t>
      </w:r>
      <w:r>
        <w:rPr>
          <w:b/>
          <w:spacing w:val="-2"/>
          <w:sz w:val="24"/>
        </w:rPr>
        <w:t>литература».</w:t>
      </w:r>
    </w:p>
    <w:p w:rsidR="00EC4929" w:rsidRDefault="001B2B69">
      <w:pPr>
        <w:pStyle w:val="a4"/>
        <w:numPr>
          <w:ilvl w:val="1"/>
          <w:numId w:val="31"/>
        </w:numPr>
        <w:tabs>
          <w:tab w:val="left" w:pos="1883"/>
        </w:tabs>
        <w:spacing w:line="240" w:lineRule="auto"/>
        <w:ind w:right="122" w:firstLine="802"/>
        <w:jc w:val="both"/>
        <w:rPr>
          <w:sz w:val="24"/>
        </w:rPr>
      </w:pPr>
      <w:r>
        <w:rPr>
          <w:sz w:val="24"/>
        </w:rPr>
        <w:t>Федеральная рабочая программа по учебному предмету «Родная (украинская) литература» (предметная область «Родной язык и родная литература») (далее соответственно - программа по родной (украинской) литературе, родная (украинская) литература, украинская литература) разработана для обучающихся, владеющих родным (украинским) языком, и включает пояснительную записку, содержание обучения, планируемые результаты освоения программы по родной (украинской) литературе.</w:t>
      </w:r>
    </w:p>
    <w:p w:rsidR="00EC4929" w:rsidRDefault="001B2B69">
      <w:pPr>
        <w:pStyle w:val="a4"/>
        <w:numPr>
          <w:ilvl w:val="1"/>
          <w:numId w:val="31"/>
        </w:numPr>
        <w:tabs>
          <w:tab w:val="left" w:pos="1969"/>
        </w:tabs>
        <w:spacing w:line="240" w:lineRule="auto"/>
        <w:ind w:right="133" w:firstLine="802"/>
        <w:jc w:val="both"/>
        <w:rPr>
          <w:sz w:val="24"/>
        </w:rPr>
      </w:pPr>
      <w:r>
        <w:rPr>
          <w:sz w:val="24"/>
        </w:rPr>
        <w:t>Пояснительная записка отражает общие цели изучения родной (украинской) литературы, место в структуре учебного плана, а также подходы к отбору содержания, к определению планируемых результатов.</w:t>
      </w:r>
    </w:p>
    <w:p w:rsidR="00EC4929" w:rsidRDefault="001B2B69">
      <w:pPr>
        <w:pStyle w:val="a4"/>
        <w:numPr>
          <w:ilvl w:val="1"/>
          <w:numId w:val="31"/>
        </w:numPr>
        <w:tabs>
          <w:tab w:val="left" w:pos="1969"/>
        </w:tabs>
        <w:spacing w:line="240" w:lineRule="auto"/>
        <w:ind w:left="1969" w:hanging="725"/>
        <w:jc w:val="both"/>
        <w:rPr>
          <w:sz w:val="24"/>
        </w:rPr>
      </w:pPr>
      <w:r>
        <w:rPr>
          <w:sz w:val="24"/>
        </w:rPr>
        <w:t>Содержание</w:t>
      </w:r>
      <w:r>
        <w:rPr>
          <w:spacing w:val="-8"/>
          <w:sz w:val="24"/>
        </w:rPr>
        <w:t xml:space="preserve"> </w:t>
      </w:r>
      <w:r>
        <w:rPr>
          <w:sz w:val="24"/>
        </w:rPr>
        <w:t>обучения</w:t>
      </w:r>
      <w:r>
        <w:rPr>
          <w:spacing w:val="-1"/>
          <w:sz w:val="24"/>
        </w:rPr>
        <w:t xml:space="preserve"> </w:t>
      </w:r>
      <w:r>
        <w:rPr>
          <w:sz w:val="24"/>
        </w:rPr>
        <w:t>раскрывает</w:t>
      </w:r>
      <w:r>
        <w:rPr>
          <w:spacing w:val="-2"/>
          <w:sz w:val="24"/>
        </w:rPr>
        <w:t xml:space="preserve"> </w:t>
      </w:r>
      <w:r>
        <w:rPr>
          <w:sz w:val="24"/>
        </w:rPr>
        <w:t>содержательные</w:t>
      </w:r>
      <w:r>
        <w:rPr>
          <w:spacing w:val="-2"/>
          <w:sz w:val="24"/>
        </w:rPr>
        <w:t xml:space="preserve"> </w:t>
      </w:r>
      <w:r>
        <w:rPr>
          <w:sz w:val="24"/>
        </w:rPr>
        <w:t>линии,</w:t>
      </w:r>
      <w:r>
        <w:rPr>
          <w:spacing w:val="-5"/>
          <w:sz w:val="24"/>
        </w:rPr>
        <w:t xml:space="preserve"> </w:t>
      </w:r>
      <w:r>
        <w:rPr>
          <w:sz w:val="24"/>
        </w:rPr>
        <w:t>которые</w:t>
      </w:r>
      <w:r>
        <w:rPr>
          <w:spacing w:val="-2"/>
          <w:sz w:val="24"/>
        </w:rPr>
        <w:t xml:space="preserve"> </w:t>
      </w:r>
      <w:r>
        <w:rPr>
          <w:sz w:val="24"/>
        </w:rPr>
        <w:t>предлагаются</w:t>
      </w:r>
      <w:r>
        <w:rPr>
          <w:spacing w:val="-2"/>
          <w:sz w:val="24"/>
        </w:rPr>
        <w:t xml:space="preserve"> </w:t>
      </w:r>
      <w:r>
        <w:rPr>
          <w:spacing w:val="-5"/>
          <w:sz w:val="24"/>
        </w:rPr>
        <w:t>для</w:t>
      </w:r>
    </w:p>
    <w:p w:rsidR="00EC4929" w:rsidRDefault="00EC4929">
      <w:pPr>
        <w:jc w:val="both"/>
        <w:rPr>
          <w:sz w:val="24"/>
        </w:rPr>
        <w:sectPr w:rsidR="00EC4929">
          <w:pgSz w:w="11900" w:h="16840"/>
          <w:pgMar w:top="840" w:right="280" w:bottom="280" w:left="720" w:header="720" w:footer="720" w:gutter="0"/>
          <w:cols w:space="720"/>
        </w:sectPr>
      </w:pPr>
    </w:p>
    <w:p w:rsidR="00EC4929" w:rsidRDefault="001B2B69">
      <w:pPr>
        <w:pStyle w:val="a3"/>
        <w:spacing w:before="65"/>
      </w:pPr>
      <w:r>
        <w:lastRenderedPageBreak/>
        <w:t>обязательного</w:t>
      </w:r>
      <w:r>
        <w:rPr>
          <w:spacing w:val="1"/>
        </w:rPr>
        <w:t xml:space="preserve"> </w:t>
      </w:r>
      <w:r>
        <w:t>изучения</w:t>
      </w:r>
      <w:r>
        <w:rPr>
          <w:spacing w:val="-2"/>
        </w:rPr>
        <w:t xml:space="preserve"> </w:t>
      </w:r>
      <w:r>
        <w:t>в</w:t>
      </w:r>
      <w:r>
        <w:rPr>
          <w:spacing w:val="-2"/>
        </w:rPr>
        <w:t xml:space="preserve"> </w:t>
      </w:r>
      <w:r>
        <w:t>каждом</w:t>
      </w:r>
      <w:r>
        <w:rPr>
          <w:spacing w:val="-5"/>
        </w:rPr>
        <w:t xml:space="preserve"> </w:t>
      </w:r>
      <w:r>
        <w:t>классе</w:t>
      </w:r>
      <w:r>
        <w:rPr>
          <w:spacing w:val="-3"/>
        </w:rPr>
        <w:t xml:space="preserve"> </w:t>
      </w:r>
      <w:r>
        <w:t>на</w:t>
      </w:r>
      <w:r>
        <w:rPr>
          <w:spacing w:val="-3"/>
        </w:rPr>
        <w:t xml:space="preserve"> </w:t>
      </w:r>
      <w:r>
        <w:t>уровне</w:t>
      </w:r>
      <w:r>
        <w:rPr>
          <w:spacing w:val="-8"/>
        </w:rPr>
        <w:t xml:space="preserve"> </w:t>
      </w:r>
      <w:r>
        <w:t>основного</w:t>
      </w:r>
      <w:r>
        <w:rPr>
          <w:spacing w:val="-7"/>
        </w:rPr>
        <w:t xml:space="preserve"> </w:t>
      </w:r>
      <w:r>
        <w:t>общего</w:t>
      </w:r>
      <w:r>
        <w:rPr>
          <w:spacing w:val="-6"/>
        </w:rPr>
        <w:t xml:space="preserve"> </w:t>
      </w:r>
      <w:r>
        <w:rPr>
          <w:spacing w:val="-2"/>
        </w:rPr>
        <w:t>образования.</w:t>
      </w:r>
    </w:p>
    <w:p w:rsidR="00EC4929" w:rsidRDefault="001B2B69">
      <w:pPr>
        <w:pStyle w:val="a4"/>
        <w:numPr>
          <w:ilvl w:val="1"/>
          <w:numId w:val="31"/>
        </w:numPr>
        <w:tabs>
          <w:tab w:val="left" w:pos="1974"/>
        </w:tabs>
        <w:spacing w:before="2" w:line="240" w:lineRule="auto"/>
        <w:ind w:right="137" w:firstLine="802"/>
        <w:jc w:val="both"/>
        <w:rPr>
          <w:sz w:val="24"/>
        </w:rPr>
      </w:pPr>
      <w:r>
        <w:rPr>
          <w:sz w:val="24"/>
        </w:rPr>
        <w:t>Планируемые результаты освоения программы по родной (украинской)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EC4929" w:rsidRDefault="001B2B69">
      <w:pPr>
        <w:pStyle w:val="a4"/>
        <w:numPr>
          <w:ilvl w:val="1"/>
          <w:numId w:val="31"/>
        </w:numPr>
        <w:tabs>
          <w:tab w:val="left" w:pos="2037"/>
        </w:tabs>
        <w:spacing w:line="274" w:lineRule="exact"/>
        <w:ind w:left="2036" w:hanging="793"/>
        <w:jc w:val="both"/>
        <w:rPr>
          <w:sz w:val="24"/>
        </w:rPr>
      </w:pPr>
      <w:r>
        <w:rPr>
          <w:sz w:val="24"/>
        </w:rPr>
        <w:t>Пояснительная</w:t>
      </w:r>
      <w:r>
        <w:rPr>
          <w:spacing w:val="-1"/>
          <w:sz w:val="24"/>
        </w:rPr>
        <w:t xml:space="preserve"> </w:t>
      </w:r>
      <w:r>
        <w:rPr>
          <w:spacing w:val="-2"/>
          <w:sz w:val="24"/>
        </w:rPr>
        <w:t>записка.</w:t>
      </w:r>
    </w:p>
    <w:p w:rsidR="00EC4929" w:rsidRDefault="001B2B69">
      <w:pPr>
        <w:pStyle w:val="a4"/>
        <w:numPr>
          <w:ilvl w:val="2"/>
          <w:numId w:val="31"/>
        </w:numPr>
        <w:tabs>
          <w:tab w:val="left" w:pos="2185"/>
        </w:tabs>
        <w:spacing w:before="6" w:line="237" w:lineRule="auto"/>
        <w:ind w:right="132" w:firstLine="802"/>
        <w:jc w:val="both"/>
        <w:rPr>
          <w:sz w:val="24"/>
        </w:rPr>
      </w:pPr>
      <w:r>
        <w:rPr>
          <w:sz w:val="24"/>
        </w:rPr>
        <w:t>Программа по родной (украинской) литературе разработана с целью оказания методической помощи учителю в создании рабочей программы по учебному предмету.</w:t>
      </w:r>
    </w:p>
    <w:p w:rsidR="00EC4929" w:rsidRDefault="001B2B69">
      <w:pPr>
        <w:pStyle w:val="a4"/>
        <w:numPr>
          <w:ilvl w:val="2"/>
          <w:numId w:val="31"/>
        </w:numPr>
        <w:tabs>
          <w:tab w:val="left" w:pos="2190"/>
        </w:tabs>
        <w:spacing w:before="3" w:line="240" w:lineRule="auto"/>
        <w:ind w:right="131" w:firstLine="802"/>
        <w:jc w:val="both"/>
        <w:rPr>
          <w:sz w:val="24"/>
        </w:rPr>
      </w:pPr>
      <w:r>
        <w:rPr>
          <w:sz w:val="24"/>
        </w:rPr>
        <w:t>Изучение родной (украинской) литературы на уровне основного общего образования</w:t>
      </w:r>
      <w:r>
        <w:rPr>
          <w:spacing w:val="-12"/>
          <w:sz w:val="24"/>
        </w:rPr>
        <w:t xml:space="preserve"> </w:t>
      </w:r>
      <w:r>
        <w:rPr>
          <w:sz w:val="24"/>
        </w:rPr>
        <w:t>обеспечивает</w:t>
      </w:r>
      <w:r>
        <w:rPr>
          <w:spacing w:val="-11"/>
          <w:sz w:val="24"/>
        </w:rPr>
        <w:t xml:space="preserve"> </w:t>
      </w:r>
      <w:r>
        <w:rPr>
          <w:sz w:val="24"/>
        </w:rPr>
        <w:t>освоение</w:t>
      </w:r>
      <w:r>
        <w:rPr>
          <w:spacing w:val="-13"/>
          <w:sz w:val="24"/>
        </w:rPr>
        <w:t xml:space="preserve"> </w:t>
      </w:r>
      <w:r>
        <w:rPr>
          <w:sz w:val="24"/>
        </w:rPr>
        <w:t>обучающимися</w:t>
      </w:r>
      <w:r>
        <w:rPr>
          <w:spacing w:val="-7"/>
          <w:sz w:val="24"/>
        </w:rPr>
        <w:t xml:space="preserve"> </w:t>
      </w:r>
      <w:r>
        <w:rPr>
          <w:sz w:val="24"/>
        </w:rPr>
        <w:t>произведений</w:t>
      </w:r>
      <w:r>
        <w:rPr>
          <w:spacing w:val="-6"/>
          <w:sz w:val="24"/>
        </w:rPr>
        <w:t xml:space="preserve"> </w:t>
      </w:r>
      <w:r>
        <w:rPr>
          <w:sz w:val="24"/>
        </w:rPr>
        <w:t>украинской</w:t>
      </w:r>
      <w:r>
        <w:rPr>
          <w:spacing w:val="-6"/>
          <w:sz w:val="24"/>
        </w:rPr>
        <w:t xml:space="preserve"> </w:t>
      </w:r>
      <w:r>
        <w:rPr>
          <w:sz w:val="24"/>
        </w:rPr>
        <w:t>литературы,</w:t>
      </w:r>
      <w:r>
        <w:rPr>
          <w:spacing w:val="-5"/>
          <w:sz w:val="24"/>
        </w:rPr>
        <w:t xml:space="preserve"> </w:t>
      </w:r>
      <w:r>
        <w:rPr>
          <w:sz w:val="24"/>
        </w:rPr>
        <w:t>развитие у них навыков интерпретации и анализа с использованием принципов единства художественной формы и содержания; создаёт условия для общекультурного развития, помогает приобрести системные знания об истории, языке и культуре народа.</w:t>
      </w:r>
    </w:p>
    <w:p w:rsidR="00EC4929" w:rsidRDefault="001B2B69">
      <w:pPr>
        <w:pStyle w:val="a3"/>
        <w:ind w:right="132" w:firstLine="758"/>
      </w:pPr>
      <w:r>
        <w:t>Украинская</w:t>
      </w:r>
      <w:r>
        <w:rPr>
          <w:spacing w:val="80"/>
        </w:rPr>
        <w:t xml:space="preserve"> </w:t>
      </w:r>
      <w:r>
        <w:t>литература,</w:t>
      </w:r>
      <w:r>
        <w:rPr>
          <w:spacing w:val="80"/>
        </w:rPr>
        <w:t xml:space="preserve"> </w:t>
      </w:r>
      <w:r>
        <w:t>отражающая</w:t>
      </w:r>
      <w:r>
        <w:rPr>
          <w:spacing w:val="80"/>
        </w:rPr>
        <w:t xml:space="preserve"> </w:t>
      </w:r>
      <w:r>
        <w:t>важные</w:t>
      </w:r>
      <w:r>
        <w:rPr>
          <w:spacing w:val="80"/>
        </w:rPr>
        <w:t xml:space="preserve"> </w:t>
      </w:r>
      <w:r>
        <w:t>культурные</w:t>
      </w:r>
      <w:r>
        <w:rPr>
          <w:spacing w:val="80"/>
        </w:rPr>
        <w:t xml:space="preserve"> </w:t>
      </w:r>
      <w:r>
        <w:t>ценности,</w:t>
      </w:r>
      <w:r>
        <w:rPr>
          <w:spacing w:val="80"/>
        </w:rPr>
        <w:t xml:space="preserve"> </w:t>
      </w:r>
      <w:r>
        <w:t>смыслы</w:t>
      </w:r>
      <w:r>
        <w:rPr>
          <w:spacing w:val="80"/>
        </w:rPr>
        <w:t xml:space="preserve"> </w:t>
      </w:r>
      <w:r>
        <w:t>и духовно-нравственные представления, участвует в формировании национального и общекультурного самосознания и гражданской позиции обучающихся.</w:t>
      </w:r>
    </w:p>
    <w:p w:rsidR="00EC4929" w:rsidRDefault="001B2B69">
      <w:pPr>
        <w:pStyle w:val="a3"/>
        <w:spacing w:before="3" w:line="237" w:lineRule="auto"/>
        <w:ind w:right="129" w:firstLine="758"/>
      </w:pPr>
      <w:r>
        <w:t>Программа по родной (украинской) литературе обеспечивает межпредметные связи с другими</w:t>
      </w:r>
      <w:r>
        <w:rPr>
          <w:spacing w:val="-17"/>
        </w:rPr>
        <w:t xml:space="preserve"> </w:t>
      </w:r>
      <w:r>
        <w:t>учебными</w:t>
      </w:r>
      <w:r>
        <w:rPr>
          <w:spacing w:val="-15"/>
        </w:rPr>
        <w:t xml:space="preserve"> </w:t>
      </w:r>
      <w:r>
        <w:t>предметами</w:t>
      </w:r>
      <w:r>
        <w:rPr>
          <w:spacing w:val="-15"/>
        </w:rPr>
        <w:t xml:space="preserve"> </w:t>
      </w:r>
      <w:r>
        <w:t>гуманитарного</w:t>
      </w:r>
      <w:r>
        <w:rPr>
          <w:spacing w:val="-13"/>
        </w:rPr>
        <w:t xml:space="preserve"> </w:t>
      </w:r>
      <w:r>
        <w:t>цикла,</w:t>
      </w:r>
      <w:r>
        <w:rPr>
          <w:spacing w:val="-9"/>
        </w:rPr>
        <w:t xml:space="preserve"> </w:t>
      </w:r>
      <w:r>
        <w:t>в</w:t>
      </w:r>
      <w:r>
        <w:rPr>
          <w:spacing w:val="-11"/>
        </w:rPr>
        <w:t xml:space="preserve"> </w:t>
      </w:r>
      <w:r>
        <w:t>частности</w:t>
      </w:r>
      <w:r>
        <w:rPr>
          <w:spacing w:val="-15"/>
        </w:rPr>
        <w:t xml:space="preserve"> </w:t>
      </w:r>
      <w:r>
        <w:t>с</w:t>
      </w:r>
      <w:r>
        <w:rPr>
          <w:spacing w:val="-15"/>
        </w:rPr>
        <w:t xml:space="preserve"> </w:t>
      </w:r>
      <w:r>
        <w:t>«Родным</w:t>
      </w:r>
      <w:r>
        <w:rPr>
          <w:spacing w:val="-15"/>
        </w:rPr>
        <w:t xml:space="preserve"> </w:t>
      </w:r>
      <w:r>
        <w:t>(украинским)</w:t>
      </w:r>
      <w:r>
        <w:rPr>
          <w:spacing w:val="-11"/>
        </w:rPr>
        <w:t xml:space="preserve"> </w:t>
      </w:r>
      <w:r>
        <w:rPr>
          <w:spacing w:val="-2"/>
        </w:rPr>
        <w:t>языком»,</w:t>
      </w:r>
    </w:p>
    <w:p w:rsidR="00EC4929" w:rsidRDefault="001B2B69">
      <w:pPr>
        <w:pStyle w:val="a3"/>
        <w:spacing w:before="4" w:line="275" w:lineRule="exact"/>
      </w:pPr>
      <w:r>
        <w:t>«Русским</w:t>
      </w:r>
      <w:r>
        <w:rPr>
          <w:spacing w:val="1"/>
        </w:rPr>
        <w:t xml:space="preserve"> </w:t>
      </w:r>
      <w:r>
        <w:t>языком»</w:t>
      </w:r>
      <w:r>
        <w:rPr>
          <w:spacing w:val="-5"/>
        </w:rPr>
        <w:t xml:space="preserve"> </w:t>
      </w:r>
      <w:r>
        <w:t>и</w:t>
      </w:r>
      <w:r>
        <w:rPr>
          <w:spacing w:val="-3"/>
        </w:rPr>
        <w:t xml:space="preserve"> </w:t>
      </w:r>
      <w:r>
        <w:rPr>
          <w:spacing w:val="-2"/>
        </w:rPr>
        <w:t>«Литературой».</w:t>
      </w:r>
    </w:p>
    <w:p w:rsidR="00EC4929" w:rsidRDefault="001B2B69">
      <w:pPr>
        <w:pStyle w:val="a4"/>
        <w:numPr>
          <w:ilvl w:val="2"/>
          <w:numId w:val="31"/>
        </w:numPr>
        <w:tabs>
          <w:tab w:val="left" w:pos="2190"/>
        </w:tabs>
        <w:spacing w:line="240" w:lineRule="auto"/>
        <w:ind w:right="129" w:firstLine="758"/>
        <w:jc w:val="both"/>
        <w:rPr>
          <w:sz w:val="24"/>
        </w:rPr>
      </w:pPr>
      <w:r>
        <w:rPr>
          <w:sz w:val="24"/>
        </w:rPr>
        <w:t>В содержании программы по родной (украинской) литературе выделяются следующие содержательные линии: «Устное народное творчество» (изучение сказок, преданий, легенд; малых жанров устного народного творчества - загадок, пословиц, поговорок, скороговорок; украинских народных песен, дум, баллад, народных драм); «Древнерусская литература как основа украинской литературы»; «Украинская литература XVI-XVIII веков», «Украинская литература</w:t>
      </w:r>
      <w:r>
        <w:rPr>
          <w:spacing w:val="40"/>
          <w:sz w:val="24"/>
        </w:rPr>
        <w:t xml:space="preserve"> </w:t>
      </w:r>
      <w:r>
        <w:rPr>
          <w:sz w:val="24"/>
        </w:rPr>
        <w:t>XIX-XX веков»; «Теория литературы» (освоение теоретиколитературных понятий в процессе изучения конкретных литературных произведений: рассмотрение проблемы родов и жанров литературы в процессе наблюдения за неразрывной связью между</w:t>
      </w:r>
      <w:r>
        <w:rPr>
          <w:spacing w:val="-5"/>
          <w:sz w:val="24"/>
        </w:rPr>
        <w:t xml:space="preserve"> </w:t>
      </w:r>
      <w:r>
        <w:rPr>
          <w:sz w:val="24"/>
        </w:rPr>
        <w:t>временем и формами искусства). Наблюдение за воспроизведением исторических событий в родной литературе, расширение представлений о роли литературы в историческом процессе.</w:t>
      </w:r>
    </w:p>
    <w:p w:rsidR="00EC4929" w:rsidRDefault="001B2B69">
      <w:pPr>
        <w:pStyle w:val="a4"/>
        <w:numPr>
          <w:ilvl w:val="2"/>
          <w:numId w:val="31"/>
        </w:numPr>
        <w:tabs>
          <w:tab w:val="left" w:pos="2171"/>
        </w:tabs>
        <w:spacing w:line="240" w:lineRule="auto"/>
        <w:ind w:left="2170" w:hanging="971"/>
        <w:jc w:val="both"/>
        <w:rPr>
          <w:sz w:val="24"/>
        </w:rPr>
      </w:pPr>
      <w:r>
        <w:rPr>
          <w:sz w:val="24"/>
        </w:rPr>
        <w:t>Изучение</w:t>
      </w:r>
      <w:r>
        <w:rPr>
          <w:spacing w:val="7"/>
          <w:sz w:val="24"/>
        </w:rPr>
        <w:t xml:space="preserve"> </w:t>
      </w:r>
      <w:r>
        <w:rPr>
          <w:sz w:val="24"/>
        </w:rPr>
        <w:t>родной</w:t>
      </w:r>
      <w:r>
        <w:rPr>
          <w:spacing w:val="8"/>
          <w:sz w:val="24"/>
        </w:rPr>
        <w:t xml:space="preserve"> </w:t>
      </w:r>
      <w:r>
        <w:rPr>
          <w:sz w:val="24"/>
        </w:rPr>
        <w:t>(украинской)</w:t>
      </w:r>
      <w:r>
        <w:rPr>
          <w:spacing w:val="8"/>
          <w:sz w:val="24"/>
        </w:rPr>
        <w:t xml:space="preserve"> </w:t>
      </w:r>
      <w:r>
        <w:rPr>
          <w:sz w:val="24"/>
        </w:rPr>
        <w:t>литературы</w:t>
      </w:r>
      <w:r>
        <w:rPr>
          <w:spacing w:val="12"/>
          <w:sz w:val="24"/>
        </w:rPr>
        <w:t xml:space="preserve"> </w:t>
      </w:r>
      <w:r>
        <w:rPr>
          <w:sz w:val="24"/>
        </w:rPr>
        <w:t>направлено</w:t>
      </w:r>
      <w:r>
        <w:rPr>
          <w:spacing w:val="16"/>
          <w:sz w:val="24"/>
        </w:rPr>
        <w:t xml:space="preserve"> </w:t>
      </w:r>
      <w:r>
        <w:rPr>
          <w:sz w:val="24"/>
        </w:rPr>
        <w:t>на</w:t>
      </w:r>
      <w:r>
        <w:rPr>
          <w:spacing w:val="5"/>
          <w:sz w:val="24"/>
        </w:rPr>
        <w:t xml:space="preserve"> </w:t>
      </w:r>
      <w:r>
        <w:rPr>
          <w:sz w:val="24"/>
        </w:rPr>
        <w:t>достижение</w:t>
      </w:r>
      <w:r>
        <w:rPr>
          <w:spacing w:val="6"/>
          <w:sz w:val="24"/>
        </w:rPr>
        <w:t xml:space="preserve"> </w:t>
      </w:r>
      <w:r>
        <w:rPr>
          <w:spacing w:val="-2"/>
          <w:sz w:val="24"/>
        </w:rPr>
        <w:t>следующих</w:t>
      </w:r>
    </w:p>
    <w:p w:rsidR="00EC4929" w:rsidRDefault="001B2B69">
      <w:pPr>
        <w:pStyle w:val="a3"/>
        <w:spacing w:before="1" w:line="275" w:lineRule="exact"/>
        <w:jc w:val="left"/>
      </w:pPr>
      <w:r>
        <w:rPr>
          <w:spacing w:val="-2"/>
        </w:rPr>
        <w:t>целей:</w:t>
      </w:r>
    </w:p>
    <w:p w:rsidR="00EC4929" w:rsidRDefault="001B2B69">
      <w:pPr>
        <w:pStyle w:val="a3"/>
        <w:spacing w:line="275" w:lineRule="exact"/>
        <w:ind w:left="1200"/>
        <w:jc w:val="left"/>
      </w:pPr>
      <w:r>
        <w:t>воспитание</w:t>
      </w:r>
      <w:r>
        <w:rPr>
          <w:spacing w:val="77"/>
        </w:rPr>
        <w:t xml:space="preserve"> </w:t>
      </w:r>
      <w:r>
        <w:t>ценностного</w:t>
      </w:r>
      <w:r>
        <w:rPr>
          <w:spacing w:val="50"/>
          <w:w w:val="150"/>
        </w:rPr>
        <w:t xml:space="preserve"> </w:t>
      </w:r>
      <w:r>
        <w:t>отношения</w:t>
      </w:r>
      <w:r>
        <w:rPr>
          <w:spacing w:val="55"/>
          <w:w w:val="150"/>
        </w:rPr>
        <w:t xml:space="preserve"> </w:t>
      </w:r>
      <w:r>
        <w:t>к</w:t>
      </w:r>
      <w:r>
        <w:rPr>
          <w:spacing w:val="50"/>
          <w:w w:val="150"/>
        </w:rPr>
        <w:t xml:space="preserve"> </w:t>
      </w:r>
      <w:r>
        <w:t>украинской</w:t>
      </w:r>
      <w:r>
        <w:rPr>
          <w:spacing w:val="51"/>
          <w:w w:val="150"/>
        </w:rPr>
        <w:t xml:space="preserve"> </w:t>
      </w:r>
      <w:r>
        <w:t>литературе</w:t>
      </w:r>
      <w:r>
        <w:rPr>
          <w:spacing w:val="54"/>
          <w:w w:val="150"/>
        </w:rPr>
        <w:t xml:space="preserve"> </w:t>
      </w:r>
      <w:r>
        <w:t>как</w:t>
      </w:r>
      <w:r>
        <w:rPr>
          <w:spacing w:val="54"/>
          <w:w w:val="150"/>
        </w:rPr>
        <w:t xml:space="preserve"> </w:t>
      </w:r>
      <w:r>
        <w:t>существенной</w:t>
      </w:r>
      <w:r>
        <w:rPr>
          <w:spacing w:val="52"/>
          <w:w w:val="150"/>
        </w:rPr>
        <w:t xml:space="preserve"> </w:t>
      </w:r>
      <w:r>
        <w:rPr>
          <w:spacing w:val="-2"/>
        </w:rPr>
        <w:t>части</w:t>
      </w:r>
    </w:p>
    <w:p w:rsidR="00EC4929" w:rsidRDefault="001B2B69">
      <w:pPr>
        <w:pStyle w:val="a3"/>
        <w:spacing w:before="3" w:line="275" w:lineRule="exact"/>
      </w:pPr>
      <w:r>
        <w:t>родной</w:t>
      </w:r>
      <w:r>
        <w:rPr>
          <w:spacing w:val="-5"/>
        </w:rPr>
        <w:t xml:space="preserve"> </w:t>
      </w:r>
      <w:r>
        <w:t>и</w:t>
      </w:r>
      <w:r>
        <w:rPr>
          <w:spacing w:val="-4"/>
        </w:rPr>
        <w:t xml:space="preserve"> </w:t>
      </w:r>
      <w:r>
        <w:t>общерусской</w:t>
      </w:r>
      <w:r>
        <w:rPr>
          <w:spacing w:val="1"/>
        </w:rPr>
        <w:t xml:space="preserve"> </w:t>
      </w:r>
      <w:r>
        <w:rPr>
          <w:spacing w:val="-2"/>
        </w:rPr>
        <w:t>культуры;</w:t>
      </w:r>
    </w:p>
    <w:p w:rsidR="00EC4929" w:rsidRDefault="001B2B69">
      <w:pPr>
        <w:pStyle w:val="a3"/>
        <w:spacing w:line="242" w:lineRule="auto"/>
        <w:ind w:left="1200" w:right="140"/>
      </w:pPr>
      <w:r>
        <w:t>приобщение обучающихся к культурному наследию и традициям своего народа; формирование</w:t>
      </w:r>
      <w:r>
        <w:rPr>
          <w:spacing w:val="56"/>
        </w:rPr>
        <w:t xml:space="preserve"> </w:t>
      </w:r>
      <w:r>
        <w:t>читательской</w:t>
      </w:r>
      <w:r>
        <w:rPr>
          <w:spacing w:val="60"/>
        </w:rPr>
        <w:t xml:space="preserve"> </w:t>
      </w:r>
      <w:r>
        <w:t>грамотности,</w:t>
      </w:r>
      <w:r>
        <w:rPr>
          <w:spacing w:val="61"/>
        </w:rPr>
        <w:t xml:space="preserve"> </w:t>
      </w:r>
      <w:r>
        <w:t>способности</w:t>
      </w:r>
      <w:r>
        <w:rPr>
          <w:spacing w:val="60"/>
        </w:rPr>
        <w:t xml:space="preserve"> </w:t>
      </w:r>
      <w:r>
        <w:t>использовать</w:t>
      </w:r>
      <w:r>
        <w:rPr>
          <w:spacing w:val="61"/>
        </w:rPr>
        <w:t xml:space="preserve"> </w:t>
      </w:r>
      <w:r>
        <w:t>свою</w:t>
      </w:r>
      <w:r>
        <w:rPr>
          <w:spacing w:val="58"/>
        </w:rPr>
        <w:t xml:space="preserve"> </w:t>
      </w:r>
      <w:r>
        <w:rPr>
          <w:spacing w:val="-2"/>
        </w:rPr>
        <w:t>читательскую</w:t>
      </w:r>
    </w:p>
    <w:p w:rsidR="00EC4929" w:rsidRDefault="001B2B69">
      <w:pPr>
        <w:pStyle w:val="a3"/>
        <w:spacing w:line="271" w:lineRule="exact"/>
      </w:pPr>
      <w:r>
        <w:t>деятельность</w:t>
      </w:r>
      <w:r>
        <w:rPr>
          <w:spacing w:val="-4"/>
        </w:rPr>
        <w:t xml:space="preserve"> </w:t>
      </w:r>
      <w:r>
        <w:t>как</w:t>
      </w:r>
      <w:r>
        <w:rPr>
          <w:spacing w:val="-1"/>
        </w:rPr>
        <w:t xml:space="preserve"> </w:t>
      </w:r>
      <w:r>
        <w:t>средство</w:t>
      </w:r>
      <w:r>
        <w:rPr>
          <w:spacing w:val="2"/>
        </w:rPr>
        <w:t xml:space="preserve"> </w:t>
      </w:r>
      <w:r>
        <w:t xml:space="preserve">для </w:t>
      </w:r>
      <w:r>
        <w:rPr>
          <w:spacing w:val="-2"/>
        </w:rPr>
        <w:t>самообразования.</w:t>
      </w:r>
    </w:p>
    <w:p w:rsidR="00EC4929" w:rsidRDefault="001B2B69">
      <w:pPr>
        <w:pStyle w:val="a4"/>
        <w:numPr>
          <w:ilvl w:val="2"/>
          <w:numId w:val="31"/>
        </w:numPr>
        <w:tabs>
          <w:tab w:val="left" w:pos="2181"/>
        </w:tabs>
        <w:spacing w:before="1" w:line="240" w:lineRule="auto"/>
        <w:ind w:right="124" w:firstLine="758"/>
        <w:jc w:val="both"/>
        <w:rPr>
          <w:sz w:val="24"/>
        </w:rPr>
      </w:pPr>
      <w:r>
        <w:rPr>
          <w:sz w:val="24"/>
        </w:rPr>
        <w:t>Общее число часов, рекомендованных для изучения родной (украинской) литературы</w:t>
      </w:r>
      <w:r>
        <w:rPr>
          <w:spacing w:val="-3"/>
          <w:sz w:val="24"/>
        </w:rPr>
        <w:t xml:space="preserve"> </w:t>
      </w:r>
      <w:r>
        <w:rPr>
          <w:sz w:val="24"/>
        </w:rPr>
        <w:t>-</w:t>
      </w:r>
      <w:r>
        <w:rPr>
          <w:spacing w:val="-4"/>
          <w:sz w:val="24"/>
        </w:rPr>
        <w:t xml:space="preserve"> </w:t>
      </w:r>
      <w:r>
        <w:rPr>
          <w:sz w:val="24"/>
        </w:rPr>
        <w:t>170</w:t>
      </w:r>
      <w:r>
        <w:rPr>
          <w:spacing w:val="-6"/>
          <w:sz w:val="24"/>
        </w:rPr>
        <w:t xml:space="preserve"> </w:t>
      </w:r>
      <w:r>
        <w:rPr>
          <w:sz w:val="24"/>
        </w:rPr>
        <w:t>часов:</w:t>
      </w:r>
      <w:r>
        <w:rPr>
          <w:spacing w:val="-5"/>
          <w:sz w:val="24"/>
        </w:rPr>
        <w:t xml:space="preserve"> </w:t>
      </w:r>
      <w:r>
        <w:rPr>
          <w:sz w:val="24"/>
        </w:rPr>
        <w:t>в</w:t>
      </w:r>
      <w:r>
        <w:rPr>
          <w:spacing w:val="-4"/>
          <w:sz w:val="24"/>
        </w:rPr>
        <w:t xml:space="preserve"> </w:t>
      </w:r>
      <w:r>
        <w:rPr>
          <w:sz w:val="24"/>
        </w:rPr>
        <w:t>5</w:t>
      </w:r>
      <w:r>
        <w:rPr>
          <w:spacing w:val="-10"/>
          <w:sz w:val="24"/>
        </w:rPr>
        <w:t xml:space="preserve"> </w:t>
      </w:r>
      <w:r>
        <w:rPr>
          <w:sz w:val="24"/>
        </w:rPr>
        <w:t>классе</w:t>
      </w:r>
      <w:r>
        <w:rPr>
          <w:spacing w:val="-5"/>
          <w:sz w:val="24"/>
        </w:rPr>
        <w:t xml:space="preserve"> </w:t>
      </w:r>
      <w:r>
        <w:rPr>
          <w:sz w:val="24"/>
        </w:rPr>
        <w:t>-</w:t>
      </w:r>
      <w:r>
        <w:rPr>
          <w:spacing w:val="-4"/>
          <w:sz w:val="24"/>
        </w:rPr>
        <w:t xml:space="preserve"> </w:t>
      </w:r>
      <w:r>
        <w:rPr>
          <w:sz w:val="24"/>
        </w:rPr>
        <w:t>34</w:t>
      </w:r>
      <w:r>
        <w:rPr>
          <w:spacing w:val="-6"/>
          <w:sz w:val="24"/>
        </w:rPr>
        <w:t xml:space="preserve"> </w:t>
      </w:r>
      <w:r>
        <w:rPr>
          <w:sz w:val="24"/>
        </w:rPr>
        <w:t>часа</w:t>
      </w:r>
      <w:r>
        <w:rPr>
          <w:spacing w:val="-7"/>
          <w:sz w:val="24"/>
        </w:rPr>
        <w:t xml:space="preserve"> </w:t>
      </w:r>
      <w:r>
        <w:rPr>
          <w:sz w:val="24"/>
        </w:rPr>
        <w:t>(1</w:t>
      </w:r>
      <w:r>
        <w:rPr>
          <w:spacing w:val="-6"/>
          <w:sz w:val="24"/>
        </w:rPr>
        <w:t xml:space="preserve"> </w:t>
      </w:r>
      <w:r>
        <w:rPr>
          <w:sz w:val="24"/>
        </w:rPr>
        <w:t>час</w:t>
      </w:r>
      <w:r>
        <w:rPr>
          <w:spacing w:val="-7"/>
          <w:sz w:val="24"/>
        </w:rPr>
        <w:t xml:space="preserve"> </w:t>
      </w:r>
      <w:r>
        <w:rPr>
          <w:sz w:val="24"/>
        </w:rPr>
        <w:t>в</w:t>
      </w:r>
      <w:r>
        <w:rPr>
          <w:spacing w:val="-4"/>
          <w:sz w:val="24"/>
        </w:rPr>
        <w:t xml:space="preserve"> </w:t>
      </w:r>
      <w:r>
        <w:rPr>
          <w:sz w:val="24"/>
        </w:rPr>
        <w:t>неделю),</w:t>
      </w:r>
      <w:r>
        <w:rPr>
          <w:spacing w:val="-4"/>
          <w:sz w:val="24"/>
        </w:rPr>
        <w:t xml:space="preserve"> </w:t>
      </w:r>
      <w:r>
        <w:rPr>
          <w:sz w:val="24"/>
        </w:rPr>
        <w:t>в</w:t>
      </w:r>
      <w:r>
        <w:rPr>
          <w:spacing w:val="-4"/>
          <w:sz w:val="24"/>
        </w:rPr>
        <w:t xml:space="preserve"> </w:t>
      </w:r>
      <w:r>
        <w:rPr>
          <w:sz w:val="24"/>
        </w:rPr>
        <w:t>6</w:t>
      </w:r>
      <w:r>
        <w:rPr>
          <w:spacing w:val="-6"/>
          <w:sz w:val="24"/>
        </w:rPr>
        <w:t xml:space="preserve"> </w:t>
      </w:r>
      <w:r>
        <w:rPr>
          <w:sz w:val="24"/>
        </w:rPr>
        <w:t>классе</w:t>
      </w:r>
      <w:r>
        <w:rPr>
          <w:spacing w:val="-4"/>
          <w:sz w:val="24"/>
        </w:rPr>
        <w:t xml:space="preserve"> </w:t>
      </w:r>
      <w:r>
        <w:rPr>
          <w:sz w:val="24"/>
        </w:rPr>
        <w:t>-</w:t>
      </w:r>
      <w:r>
        <w:rPr>
          <w:spacing w:val="-4"/>
          <w:sz w:val="24"/>
        </w:rPr>
        <w:t xml:space="preserve"> </w:t>
      </w:r>
      <w:r>
        <w:rPr>
          <w:sz w:val="24"/>
        </w:rPr>
        <w:t>34</w:t>
      </w:r>
      <w:r>
        <w:rPr>
          <w:spacing w:val="-6"/>
          <w:sz w:val="24"/>
        </w:rPr>
        <w:t xml:space="preserve"> </w:t>
      </w:r>
      <w:r>
        <w:rPr>
          <w:sz w:val="24"/>
        </w:rPr>
        <w:t>часа</w:t>
      </w:r>
      <w:r>
        <w:rPr>
          <w:spacing w:val="-7"/>
          <w:sz w:val="24"/>
        </w:rPr>
        <w:t xml:space="preserve"> </w:t>
      </w:r>
      <w:r>
        <w:rPr>
          <w:sz w:val="24"/>
        </w:rPr>
        <w:t>(1</w:t>
      </w:r>
      <w:r>
        <w:rPr>
          <w:spacing w:val="-10"/>
          <w:sz w:val="24"/>
        </w:rPr>
        <w:t xml:space="preserve"> </w:t>
      </w:r>
      <w:r>
        <w:rPr>
          <w:sz w:val="24"/>
        </w:rPr>
        <w:t>час</w:t>
      </w:r>
      <w:r>
        <w:rPr>
          <w:spacing w:val="-7"/>
          <w:sz w:val="24"/>
        </w:rPr>
        <w:t xml:space="preserve"> </w:t>
      </w:r>
      <w:r>
        <w:rPr>
          <w:sz w:val="24"/>
        </w:rPr>
        <w:t>в</w:t>
      </w:r>
      <w:r>
        <w:rPr>
          <w:spacing w:val="-4"/>
          <w:sz w:val="24"/>
        </w:rPr>
        <w:t xml:space="preserve"> </w:t>
      </w:r>
      <w:r>
        <w:rPr>
          <w:sz w:val="24"/>
        </w:rPr>
        <w:t>неделю),</w:t>
      </w:r>
      <w:r>
        <w:rPr>
          <w:spacing w:val="-4"/>
          <w:sz w:val="24"/>
        </w:rPr>
        <w:t xml:space="preserve"> </w:t>
      </w:r>
      <w:r>
        <w:rPr>
          <w:sz w:val="24"/>
        </w:rPr>
        <w:t>в</w:t>
      </w:r>
      <w:r>
        <w:rPr>
          <w:spacing w:val="-4"/>
          <w:sz w:val="24"/>
        </w:rPr>
        <w:t xml:space="preserve"> </w:t>
      </w:r>
      <w:r>
        <w:rPr>
          <w:sz w:val="24"/>
        </w:rPr>
        <w:t xml:space="preserve">7 классе - 34 часа (1 час в неделю), в 8 классе - 34 часа (1 час в неделю), в 9 классе - 34 часа (1 час в </w:t>
      </w:r>
      <w:r>
        <w:rPr>
          <w:spacing w:val="-2"/>
          <w:sz w:val="24"/>
        </w:rPr>
        <w:t>неделю).</w:t>
      </w:r>
    </w:p>
    <w:p w:rsidR="00EC4929" w:rsidRDefault="001B2B69">
      <w:pPr>
        <w:pStyle w:val="a4"/>
        <w:numPr>
          <w:ilvl w:val="1"/>
          <w:numId w:val="31"/>
        </w:numPr>
        <w:tabs>
          <w:tab w:val="left" w:pos="1998"/>
        </w:tabs>
        <w:spacing w:before="1"/>
        <w:ind w:left="1997" w:hanging="798"/>
        <w:jc w:val="both"/>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5</w:t>
      </w:r>
      <w:r>
        <w:rPr>
          <w:spacing w:val="-5"/>
          <w:sz w:val="24"/>
        </w:rPr>
        <w:t xml:space="preserve"> </w:t>
      </w:r>
      <w:r>
        <w:rPr>
          <w:spacing w:val="-2"/>
          <w:sz w:val="24"/>
        </w:rPr>
        <w:t>классе.</w:t>
      </w:r>
    </w:p>
    <w:p w:rsidR="00EC4929" w:rsidRDefault="001B2B69">
      <w:pPr>
        <w:pStyle w:val="a4"/>
        <w:numPr>
          <w:ilvl w:val="2"/>
          <w:numId w:val="31"/>
        </w:numPr>
        <w:tabs>
          <w:tab w:val="left" w:pos="2272"/>
        </w:tabs>
        <w:ind w:left="2271" w:hanging="1048"/>
        <w:jc w:val="both"/>
        <w:rPr>
          <w:sz w:val="24"/>
        </w:rPr>
      </w:pPr>
      <w:r>
        <w:rPr>
          <w:spacing w:val="-2"/>
          <w:sz w:val="24"/>
        </w:rPr>
        <w:t>Введение.</w:t>
      </w:r>
    </w:p>
    <w:p w:rsidR="00EC4929" w:rsidRDefault="001B2B69">
      <w:pPr>
        <w:pStyle w:val="a3"/>
        <w:spacing w:before="2"/>
        <w:ind w:right="129" w:firstLine="782"/>
      </w:pPr>
      <w:r>
        <w:t>Литература как вид искусства и способ отображения действительности. Понятие об образности слова, художественном произведении.</w:t>
      </w:r>
    </w:p>
    <w:p w:rsidR="00EC4929" w:rsidRDefault="001B2B69">
      <w:pPr>
        <w:pStyle w:val="a4"/>
        <w:numPr>
          <w:ilvl w:val="2"/>
          <w:numId w:val="31"/>
        </w:numPr>
        <w:tabs>
          <w:tab w:val="left" w:pos="2272"/>
        </w:tabs>
        <w:spacing w:before="1"/>
        <w:ind w:left="2271" w:hanging="1048"/>
        <w:jc w:val="both"/>
        <w:rPr>
          <w:sz w:val="24"/>
        </w:rPr>
      </w:pPr>
      <w:r>
        <w:rPr>
          <w:sz w:val="24"/>
        </w:rPr>
        <w:t>Устное</w:t>
      </w:r>
      <w:r>
        <w:rPr>
          <w:spacing w:val="-1"/>
          <w:sz w:val="24"/>
        </w:rPr>
        <w:t xml:space="preserve"> </w:t>
      </w:r>
      <w:r>
        <w:rPr>
          <w:sz w:val="24"/>
        </w:rPr>
        <w:t xml:space="preserve">народное </w:t>
      </w:r>
      <w:r>
        <w:rPr>
          <w:spacing w:val="-2"/>
          <w:sz w:val="24"/>
        </w:rPr>
        <w:t>творчество.</w:t>
      </w:r>
    </w:p>
    <w:p w:rsidR="00EC4929" w:rsidRDefault="001B2B69">
      <w:pPr>
        <w:pStyle w:val="a3"/>
        <w:spacing w:line="242" w:lineRule="auto"/>
        <w:ind w:right="130" w:firstLine="782"/>
      </w:pPr>
      <w:r>
        <w:t>Устное народное творчество русских, украинцев и белорусов. Традиционные жанры восточнославянского фольклора.</w:t>
      </w:r>
    </w:p>
    <w:p w:rsidR="00EC4929" w:rsidRDefault="001B2B69">
      <w:pPr>
        <w:pStyle w:val="a3"/>
        <w:ind w:right="125" w:firstLine="782"/>
      </w:pPr>
      <w:r>
        <w:t>Украинские</w:t>
      </w:r>
      <w:r>
        <w:rPr>
          <w:spacing w:val="-3"/>
        </w:rPr>
        <w:t xml:space="preserve"> </w:t>
      </w:r>
      <w:r>
        <w:t>народные</w:t>
      </w:r>
      <w:r>
        <w:rPr>
          <w:spacing w:val="-3"/>
        </w:rPr>
        <w:t xml:space="preserve"> </w:t>
      </w:r>
      <w:r>
        <w:t>сказки. «Названий</w:t>
      </w:r>
      <w:r>
        <w:rPr>
          <w:spacing w:val="-1"/>
        </w:rPr>
        <w:t xml:space="preserve"> </w:t>
      </w:r>
      <w:r>
        <w:t>батько»</w:t>
      </w:r>
      <w:r>
        <w:rPr>
          <w:spacing w:val="-7"/>
        </w:rPr>
        <w:t xml:space="preserve"> </w:t>
      </w:r>
      <w:r>
        <w:t>(«Названый</w:t>
      </w:r>
      <w:r>
        <w:rPr>
          <w:spacing w:val="-6"/>
        </w:rPr>
        <w:t xml:space="preserve"> </w:t>
      </w:r>
      <w:r>
        <w:t>отец»), «Про</w:t>
      </w:r>
      <w:r>
        <w:rPr>
          <w:spacing w:val="-3"/>
        </w:rPr>
        <w:t xml:space="preserve"> </w:t>
      </w:r>
      <w:r>
        <w:t>правду i</w:t>
      </w:r>
      <w:r>
        <w:rPr>
          <w:spacing w:val="-10"/>
        </w:rPr>
        <w:t xml:space="preserve"> </w:t>
      </w:r>
      <w:r>
        <w:t>кривду» («О правде и кривде»). Понятие о народной сказке. Виды народных сказок. Композиционная специфика народных сказок.</w:t>
      </w:r>
    </w:p>
    <w:p w:rsidR="00EC4929" w:rsidRDefault="001B2B69">
      <w:pPr>
        <w:pStyle w:val="a3"/>
        <w:spacing w:line="237" w:lineRule="auto"/>
        <w:ind w:right="132" w:firstLine="782"/>
      </w:pPr>
      <w:r>
        <w:t>Малые</w:t>
      </w:r>
      <w:r>
        <w:rPr>
          <w:spacing w:val="-9"/>
        </w:rPr>
        <w:t xml:space="preserve"> </w:t>
      </w:r>
      <w:r>
        <w:t>жанры</w:t>
      </w:r>
      <w:r>
        <w:rPr>
          <w:spacing w:val="-7"/>
        </w:rPr>
        <w:t xml:space="preserve"> </w:t>
      </w:r>
      <w:r>
        <w:t>фольклора.</w:t>
      </w:r>
      <w:r>
        <w:rPr>
          <w:spacing w:val="-7"/>
        </w:rPr>
        <w:t xml:space="preserve"> </w:t>
      </w:r>
      <w:r>
        <w:t>Пословицы</w:t>
      </w:r>
      <w:r>
        <w:rPr>
          <w:spacing w:val="-7"/>
        </w:rPr>
        <w:t xml:space="preserve"> </w:t>
      </w:r>
      <w:r>
        <w:t>и</w:t>
      </w:r>
      <w:r>
        <w:rPr>
          <w:spacing w:val="-8"/>
        </w:rPr>
        <w:t xml:space="preserve"> </w:t>
      </w:r>
      <w:r>
        <w:t>поговорки,</w:t>
      </w:r>
      <w:r>
        <w:rPr>
          <w:spacing w:val="-7"/>
        </w:rPr>
        <w:t xml:space="preserve"> </w:t>
      </w:r>
      <w:r>
        <w:t>загадки,</w:t>
      </w:r>
      <w:r>
        <w:rPr>
          <w:spacing w:val="-7"/>
        </w:rPr>
        <w:t xml:space="preserve"> </w:t>
      </w:r>
      <w:r>
        <w:t>скороговорки:</w:t>
      </w:r>
      <w:r>
        <w:rPr>
          <w:spacing w:val="-8"/>
        </w:rPr>
        <w:t xml:space="preserve"> </w:t>
      </w:r>
      <w:r>
        <w:t>специфика</w:t>
      </w:r>
      <w:r>
        <w:rPr>
          <w:spacing w:val="-9"/>
        </w:rPr>
        <w:t xml:space="preserve"> </w:t>
      </w:r>
      <w:r>
        <w:t>малых фольклорных жанров.</w:t>
      </w:r>
    </w:p>
    <w:p w:rsidR="00EC4929" w:rsidRDefault="001B2B69">
      <w:pPr>
        <w:pStyle w:val="a4"/>
        <w:numPr>
          <w:ilvl w:val="2"/>
          <w:numId w:val="31"/>
        </w:numPr>
        <w:tabs>
          <w:tab w:val="left" w:pos="2272"/>
        </w:tabs>
        <w:spacing w:before="2"/>
        <w:ind w:left="2271" w:hanging="1048"/>
        <w:jc w:val="both"/>
        <w:rPr>
          <w:sz w:val="24"/>
        </w:rPr>
      </w:pPr>
      <w:r>
        <w:rPr>
          <w:sz w:val="24"/>
        </w:rPr>
        <w:t>Украинская</w:t>
      </w:r>
      <w:r>
        <w:rPr>
          <w:spacing w:val="-4"/>
          <w:sz w:val="24"/>
        </w:rPr>
        <w:t xml:space="preserve"> </w:t>
      </w:r>
      <w:r>
        <w:rPr>
          <w:sz w:val="24"/>
        </w:rPr>
        <w:t>литература</w:t>
      </w:r>
      <w:r>
        <w:rPr>
          <w:spacing w:val="-4"/>
          <w:sz w:val="24"/>
        </w:rPr>
        <w:t xml:space="preserve"> </w:t>
      </w:r>
      <w:r>
        <w:rPr>
          <w:sz w:val="24"/>
        </w:rPr>
        <w:t>XIX</w:t>
      </w:r>
      <w:r>
        <w:rPr>
          <w:spacing w:val="-4"/>
          <w:sz w:val="24"/>
        </w:rPr>
        <w:t xml:space="preserve"> века.</w:t>
      </w:r>
    </w:p>
    <w:p w:rsidR="00EC4929" w:rsidRDefault="001B2B69">
      <w:pPr>
        <w:pStyle w:val="a3"/>
        <w:spacing w:line="275" w:lineRule="exact"/>
        <w:ind w:right="127"/>
        <w:jc w:val="right"/>
      </w:pPr>
      <w:r>
        <w:t>Т.Г.</w:t>
      </w:r>
      <w:r>
        <w:rPr>
          <w:spacing w:val="11"/>
        </w:rPr>
        <w:t xml:space="preserve"> </w:t>
      </w:r>
      <w:r>
        <w:t>Шевченко.</w:t>
      </w:r>
      <w:r>
        <w:rPr>
          <w:spacing w:val="10"/>
        </w:rPr>
        <w:t xml:space="preserve"> </w:t>
      </w:r>
      <w:r>
        <w:t>Стихотворения</w:t>
      </w:r>
      <w:r>
        <w:rPr>
          <w:spacing w:val="7"/>
        </w:rPr>
        <w:t xml:space="preserve"> </w:t>
      </w:r>
      <w:r>
        <w:t>«За</w:t>
      </w:r>
      <w:r>
        <w:rPr>
          <w:spacing w:val="11"/>
        </w:rPr>
        <w:t xml:space="preserve"> </w:t>
      </w:r>
      <w:r>
        <w:t>сонцем</w:t>
      </w:r>
      <w:r>
        <w:rPr>
          <w:spacing w:val="9"/>
        </w:rPr>
        <w:t xml:space="preserve"> </w:t>
      </w:r>
      <w:r>
        <w:t>хмаронька</w:t>
      </w:r>
      <w:r>
        <w:rPr>
          <w:spacing w:val="6"/>
        </w:rPr>
        <w:t xml:space="preserve"> </w:t>
      </w:r>
      <w:r>
        <w:t>пливе»</w:t>
      </w:r>
      <w:r>
        <w:rPr>
          <w:spacing w:val="7"/>
        </w:rPr>
        <w:t xml:space="preserve"> </w:t>
      </w:r>
      <w:r>
        <w:t>(«За</w:t>
      </w:r>
      <w:r>
        <w:rPr>
          <w:spacing w:val="11"/>
        </w:rPr>
        <w:t xml:space="preserve"> </w:t>
      </w:r>
      <w:r>
        <w:t>солнцем</w:t>
      </w:r>
      <w:r>
        <w:rPr>
          <w:spacing w:val="9"/>
        </w:rPr>
        <w:t xml:space="preserve"> </w:t>
      </w:r>
      <w:r>
        <w:t>тучка</w:t>
      </w:r>
      <w:r>
        <w:rPr>
          <w:spacing w:val="11"/>
        </w:rPr>
        <w:t xml:space="preserve"> </w:t>
      </w:r>
      <w:r>
        <w:rPr>
          <w:spacing w:val="-2"/>
        </w:rPr>
        <w:t>плывет»),</w:t>
      </w:r>
    </w:p>
    <w:p w:rsidR="00EC4929" w:rsidRDefault="001B2B69">
      <w:pPr>
        <w:pStyle w:val="a3"/>
        <w:spacing w:before="2"/>
        <w:ind w:right="143"/>
        <w:jc w:val="right"/>
      </w:pPr>
      <w:r>
        <w:t>«Садок</w:t>
      </w:r>
      <w:r>
        <w:rPr>
          <w:spacing w:val="52"/>
        </w:rPr>
        <w:t xml:space="preserve"> </w:t>
      </w:r>
      <w:r>
        <w:t>вишневий</w:t>
      </w:r>
      <w:r>
        <w:rPr>
          <w:spacing w:val="56"/>
        </w:rPr>
        <w:t xml:space="preserve"> </w:t>
      </w:r>
      <w:r>
        <w:t>коло</w:t>
      </w:r>
      <w:r>
        <w:rPr>
          <w:spacing w:val="61"/>
        </w:rPr>
        <w:t xml:space="preserve"> </w:t>
      </w:r>
      <w:r>
        <w:t>хати»</w:t>
      </w:r>
      <w:r>
        <w:rPr>
          <w:spacing w:val="50"/>
        </w:rPr>
        <w:t xml:space="preserve"> </w:t>
      </w:r>
      <w:r>
        <w:t>(«Садик</w:t>
      </w:r>
      <w:r>
        <w:rPr>
          <w:spacing w:val="55"/>
        </w:rPr>
        <w:t xml:space="preserve"> </w:t>
      </w:r>
      <w:r>
        <w:t>вишневый</w:t>
      </w:r>
      <w:r>
        <w:rPr>
          <w:spacing w:val="56"/>
        </w:rPr>
        <w:t xml:space="preserve"> </w:t>
      </w:r>
      <w:r>
        <w:t>вокруг</w:t>
      </w:r>
      <w:r>
        <w:rPr>
          <w:spacing w:val="58"/>
        </w:rPr>
        <w:t xml:space="preserve"> </w:t>
      </w:r>
      <w:r>
        <w:t>дома»).</w:t>
      </w:r>
      <w:r>
        <w:rPr>
          <w:spacing w:val="57"/>
        </w:rPr>
        <w:t xml:space="preserve"> </w:t>
      </w:r>
      <w:r>
        <w:t>Понятие</w:t>
      </w:r>
      <w:r>
        <w:rPr>
          <w:spacing w:val="51"/>
        </w:rPr>
        <w:t xml:space="preserve"> </w:t>
      </w:r>
      <w:r>
        <w:t>о</w:t>
      </w:r>
      <w:r>
        <w:rPr>
          <w:spacing w:val="60"/>
        </w:rPr>
        <w:t xml:space="preserve"> </w:t>
      </w:r>
      <w:r>
        <w:t>родах</w:t>
      </w:r>
      <w:r>
        <w:rPr>
          <w:spacing w:val="51"/>
        </w:rPr>
        <w:t xml:space="preserve"> </w:t>
      </w:r>
      <w:r>
        <w:rPr>
          <w:spacing w:val="-2"/>
        </w:rPr>
        <w:t>литературы.</w:t>
      </w:r>
    </w:p>
    <w:p w:rsidR="00EC4929" w:rsidRDefault="00EC4929">
      <w:pPr>
        <w:jc w:val="right"/>
        <w:sectPr w:rsidR="00EC4929">
          <w:pgSz w:w="11900" w:h="16840"/>
          <w:pgMar w:top="840" w:right="280" w:bottom="280" w:left="720" w:header="720" w:footer="720" w:gutter="0"/>
          <w:cols w:space="720"/>
        </w:sectPr>
      </w:pPr>
    </w:p>
    <w:p w:rsidR="00EC4929" w:rsidRDefault="001B2B69">
      <w:pPr>
        <w:pStyle w:val="a3"/>
        <w:spacing w:before="65"/>
      </w:pPr>
      <w:r>
        <w:lastRenderedPageBreak/>
        <w:t>Лирика.</w:t>
      </w:r>
      <w:r>
        <w:rPr>
          <w:spacing w:val="-3"/>
        </w:rPr>
        <w:t xml:space="preserve"> </w:t>
      </w:r>
      <w:r>
        <w:t>Пейзажная</w:t>
      </w:r>
      <w:r>
        <w:rPr>
          <w:spacing w:val="-4"/>
        </w:rPr>
        <w:t xml:space="preserve"> </w:t>
      </w:r>
      <w:r>
        <w:t>лирика.</w:t>
      </w:r>
      <w:r>
        <w:rPr>
          <w:spacing w:val="-2"/>
        </w:rPr>
        <w:t xml:space="preserve"> Рифма.</w:t>
      </w:r>
    </w:p>
    <w:p w:rsidR="00EC4929" w:rsidRDefault="001B2B69">
      <w:pPr>
        <w:pStyle w:val="a3"/>
        <w:spacing w:before="2"/>
        <w:ind w:right="130" w:firstLine="782"/>
      </w:pPr>
      <w:r>
        <w:t>И.Я. Франко. Литературная сказка «Фарбований Лис» («Крашеный Лис»). Аллегория в сказке. Образ Лиса. Рассказ «Грицева шкшьна наука» («Гришкина школьная наука»). Понятие об эпосе. Язык автора и язык персонажей в рассказе.</w:t>
      </w:r>
    </w:p>
    <w:p w:rsidR="00EC4929" w:rsidRDefault="001B2B69">
      <w:pPr>
        <w:pStyle w:val="a4"/>
        <w:numPr>
          <w:ilvl w:val="2"/>
          <w:numId w:val="31"/>
        </w:numPr>
        <w:tabs>
          <w:tab w:val="left" w:pos="2272"/>
        </w:tabs>
        <w:spacing w:line="274" w:lineRule="exact"/>
        <w:ind w:left="2271" w:hanging="1048"/>
        <w:jc w:val="both"/>
        <w:rPr>
          <w:sz w:val="24"/>
        </w:rPr>
      </w:pPr>
      <w:r>
        <w:rPr>
          <w:sz w:val="24"/>
        </w:rPr>
        <w:t>Украинская</w:t>
      </w:r>
      <w:r>
        <w:rPr>
          <w:spacing w:val="-4"/>
          <w:sz w:val="24"/>
        </w:rPr>
        <w:t xml:space="preserve"> </w:t>
      </w:r>
      <w:r>
        <w:rPr>
          <w:sz w:val="24"/>
        </w:rPr>
        <w:t>литература</w:t>
      </w:r>
      <w:r>
        <w:rPr>
          <w:spacing w:val="-4"/>
          <w:sz w:val="24"/>
        </w:rPr>
        <w:t xml:space="preserve"> </w:t>
      </w:r>
      <w:r>
        <w:rPr>
          <w:sz w:val="24"/>
        </w:rPr>
        <w:t>XX</w:t>
      </w:r>
      <w:r>
        <w:rPr>
          <w:spacing w:val="-4"/>
          <w:sz w:val="24"/>
        </w:rPr>
        <w:t xml:space="preserve"> века.</w:t>
      </w:r>
    </w:p>
    <w:p w:rsidR="00EC4929" w:rsidRDefault="001B2B69">
      <w:pPr>
        <w:pStyle w:val="a3"/>
        <w:spacing w:before="3" w:line="275" w:lineRule="exact"/>
        <w:ind w:left="1224"/>
      </w:pPr>
      <w:r>
        <w:t>М.М.</w:t>
      </w:r>
      <w:r>
        <w:rPr>
          <w:spacing w:val="31"/>
        </w:rPr>
        <w:t xml:space="preserve">  </w:t>
      </w:r>
      <w:r>
        <w:t>Коцюбинский.</w:t>
      </w:r>
      <w:r>
        <w:rPr>
          <w:spacing w:val="34"/>
        </w:rPr>
        <w:t xml:space="preserve">  </w:t>
      </w:r>
      <w:r>
        <w:t>Рассказ</w:t>
      </w:r>
      <w:r>
        <w:rPr>
          <w:spacing w:val="34"/>
        </w:rPr>
        <w:t xml:space="preserve">  </w:t>
      </w:r>
      <w:r>
        <w:t>«Ялинка»</w:t>
      </w:r>
      <w:r>
        <w:rPr>
          <w:spacing w:val="30"/>
        </w:rPr>
        <w:t xml:space="preserve">  </w:t>
      </w:r>
      <w:r>
        <w:t>(«Елочка»).</w:t>
      </w:r>
      <w:r>
        <w:rPr>
          <w:spacing w:val="34"/>
        </w:rPr>
        <w:t xml:space="preserve">  </w:t>
      </w:r>
      <w:r>
        <w:t>Описание</w:t>
      </w:r>
      <w:r>
        <w:rPr>
          <w:spacing w:val="33"/>
        </w:rPr>
        <w:t xml:space="preserve">  </w:t>
      </w:r>
      <w:r>
        <w:t>пейзажей</w:t>
      </w:r>
      <w:r>
        <w:rPr>
          <w:spacing w:val="31"/>
        </w:rPr>
        <w:t xml:space="preserve">  </w:t>
      </w:r>
      <w:r>
        <w:t>в</w:t>
      </w:r>
      <w:r>
        <w:rPr>
          <w:spacing w:val="34"/>
        </w:rPr>
        <w:t xml:space="preserve">  </w:t>
      </w:r>
      <w:r>
        <w:rPr>
          <w:spacing w:val="-2"/>
        </w:rPr>
        <w:t>рассказе.</w:t>
      </w:r>
    </w:p>
    <w:p w:rsidR="00EC4929" w:rsidRDefault="001B2B69">
      <w:pPr>
        <w:pStyle w:val="a3"/>
        <w:spacing w:line="275" w:lineRule="exact"/>
      </w:pPr>
      <w:r>
        <w:t>Сравнение</w:t>
      </w:r>
      <w:r>
        <w:rPr>
          <w:spacing w:val="-3"/>
        </w:rPr>
        <w:t xml:space="preserve"> </w:t>
      </w:r>
      <w:r>
        <w:t>и способы</w:t>
      </w:r>
      <w:r>
        <w:rPr>
          <w:spacing w:val="-4"/>
        </w:rPr>
        <w:t xml:space="preserve"> </w:t>
      </w:r>
      <w:r>
        <w:t>его</w:t>
      </w:r>
      <w:r>
        <w:rPr>
          <w:spacing w:val="-1"/>
        </w:rPr>
        <w:t xml:space="preserve"> </w:t>
      </w:r>
      <w:r>
        <w:rPr>
          <w:spacing w:val="-2"/>
        </w:rPr>
        <w:t>выражения.</w:t>
      </w:r>
    </w:p>
    <w:p w:rsidR="00EC4929" w:rsidRDefault="001B2B69">
      <w:pPr>
        <w:pStyle w:val="a3"/>
        <w:spacing w:before="3"/>
        <w:ind w:right="132" w:firstLine="782"/>
      </w:pPr>
      <w:r>
        <w:t xml:space="preserve">Леся Украинка. Стихотворения «Колискова» («Колыбельная»), «Зоряне небо» («Звездное небо»), «Веч1рня година» («Вечерний час»). Связь поэзии с фольклором. Понятие о колыбельной </w:t>
      </w:r>
      <w:r>
        <w:rPr>
          <w:spacing w:val="-2"/>
        </w:rPr>
        <w:t>песне.</w:t>
      </w:r>
    </w:p>
    <w:p w:rsidR="00EC4929" w:rsidRDefault="001B2B69">
      <w:pPr>
        <w:pStyle w:val="a3"/>
        <w:spacing w:line="242" w:lineRule="auto"/>
        <w:ind w:firstLine="782"/>
        <w:jc w:val="left"/>
      </w:pPr>
      <w:r>
        <w:t>О.Д.</w:t>
      </w:r>
      <w:r>
        <w:rPr>
          <w:spacing w:val="36"/>
        </w:rPr>
        <w:t xml:space="preserve"> </w:t>
      </w:r>
      <w:r>
        <w:t>Иваненко.</w:t>
      </w:r>
      <w:r>
        <w:rPr>
          <w:spacing w:val="36"/>
        </w:rPr>
        <w:t xml:space="preserve"> </w:t>
      </w:r>
      <w:r>
        <w:t>Литературная</w:t>
      </w:r>
      <w:r>
        <w:rPr>
          <w:spacing w:val="39"/>
        </w:rPr>
        <w:t xml:space="preserve"> </w:t>
      </w:r>
      <w:r>
        <w:t>сказка</w:t>
      </w:r>
      <w:r>
        <w:rPr>
          <w:spacing w:val="38"/>
        </w:rPr>
        <w:t xml:space="preserve"> </w:t>
      </w:r>
      <w:r>
        <w:t>«Казка</w:t>
      </w:r>
      <w:r>
        <w:rPr>
          <w:spacing w:val="38"/>
        </w:rPr>
        <w:t xml:space="preserve"> </w:t>
      </w:r>
      <w:r>
        <w:t>про</w:t>
      </w:r>
      <w:r>
        <w:rPr>
          <w:spacing w:val="39"/>
        </w:rPr>
        <w:t xml:space="preserve"> </w:t>
      </w:r>
      <w:r>
        <w:t>маленького</w:t>
      </w:r>
      <w:r>
        <w:rPr>
          <w:spacing w:val="40"/>
        </w:rPr>
        <w:t xml:space="preserve"> </w:t>
      </w:r>
      <w:r>
        <w:t>Пжа»</w:t>
      </w:r>
      <w:r>
        <w:rPr>
          <w:spacing w:val="34"/>
        </w:rPr>
        <w:t xml:space="preserve"> </w:t>
      </w:r>
      <w:r>
        <w:t>(«Сказка</w:t>
      </w:r>
      <w:r>
        <w:rPr>
          <w:spacing w:val="38"/>
        </w:rPr>
        <w:t xml:space="preserve"> </w:t>
      </w:r>
      <w:r>
        <w:t>о</w:t>
      </w:r>
      <w:r>
        <w:rPr>
          <w:spacing w:val="39"/>
        </w:rPr>
        <w:t xml:space="preserve"> </w:t>
      </w:r>
      <w:r>
        <w:t>маленьком Пике»). Образы птичьей семьи как воплощение положительных человеческих черт.</w:t>
      </w:r>
    </w:p>
    <w:p w:rsidR="00EC4929" w:rsidRDefault="001B2B69">
      <w:pPr>
        <w:pStyle w:val="a3"/>
        <w:spacing w:line="271" w:lineRule="exact"/>
        <w:ind w:left="1224"/>
        <w:jc w:val="left"/>
      </w:pPr>
      <w:r>
        <w:t>А.Е.</w:t>
      </w:r>
      <w:r>
        <w:rPr>
          <w:spacing w:val="44"/>
        </w:rPr>
        <w:t xml:space="preserve"> </w:t>
      </w:r>
      <w:r>
        <w:t>Тесленко.</w:t>
      </w:r>
      <w:r>
        <w:rPr>
          <w:spacing w:val="46"/>
        </w:rPr>
        <w:t xml:space="preserve"> </w:t>
      </w:r>
      <w:r>
        <w:t>Рассказ</w:t>
      </w:r>
      <w:r>
        <w:rPr>
          <w:spacing w:val="49"/>
        </w:rPr>
        <w:t xml:space="preserve"> </w:t>
      </w:r>
      <w:r>
        <w:t>«Школяр»</w:t>
      </w:r>
      <w:r>
        <w:rPr>
          <w:spacing w:val="45"/>
        </w:rPr>
        <w:t xml:space="preserve"> </w:t>
      </w:r>
      <w:r>
        <w:t>(«Школьник»).</w:t>
      </w:r>
      <w:r>
        <w:rPr>
          <w:spacing w:val="51"/>
        </w:rPr>
        <w:t xml:space="preserve"> </w:t>
      </w:r>
      <w:r>
        <w:t>Главные</w:t>
      </w:r>
      <w:r>
        <w:rPr>
          <w:spacing w:val="44"/>
        </w:rPr>
        <w:t xml:space="preserve"> </w:t>
      </w:r>
      <w:r>
        <w:t>и</w:t>
      </w:r>
      <w:r>
        <w:rPr>
          <w:spacing w:val="45"/>
        </w:rPr>
        <w:t xml:space="preserve"> </w:t>
      </w:r>
      <w:r>
        <w:t>второстепенные</w:t>
      </w:r>
      <w:r>
        <w:rPr>
          <w:spacing w:val="44"/>
        </w:rPr>
        <w:t xml:space="preserve"> </w:t>
      </w:r>
      <w:r>
        <w:rPr>
          <w:spacing w:val="-2"/>
        </w:rPr>
        <w:t>персонажи.</w:t>
      </w:r>
    </w:p>
    <w:p w:rsidR="00EC4929" w:rsidRDefault="001B2B69">
      <w:pPr>
        <w:pStyle w:val="a3"/>
        <w:spacing w:line="275" w:lineRule="exact"/>
        <w:jc w:val="left"/>
      </w:pPr>
      <w:r>
        <w:t>Языковые</w:t>
      </w:r>
      <w:r>
        <w:rPr>
          <w:spacing w:val="-9"/>
        </w:rPr>
        <w:t xml:space="preserve"> </w:t>
      </w:r>
      <w:r>
        <w:t>особенности</w:t>
      </w:r>
      <w:r>
        <w:rPr>
          <w:spacing w:val="-5"/>
        </w:rPr>
        <w:t xml:space="preserve"> </w:t>
      </w:r>
      <w:r>
        <w:t>рассказа.</w:t>
      </w:r>
      <w:r>
        <w:rPr>
          <w:spacing w:val="1"/>
        </w:rPr>
        <w:t xml:space="preserve"> </w:t>
      </w:r>
      <w:r>
        <w:t>Понятие</w:t>
      </w:r>
      <w:r>
        <w:rPr>
          <w:spacing w:val="-7"/>
        </w:rPr>
        <w:t xml:space="preserve"> </w:t>
      </w:r>
      <w:r>
        <w:t>о</w:t>
      </w:r>
      <w:r>
        <w:rPr>
          <w:spacing w:val="-1"/>
        </w:rPr>
        <w:t xml:space="preserve"> </w:t>
      </w:r>
      <w:r>
        <w:t xml:space="preserve">литературном </w:t>
      </w:r>
      <w:r>
        <w:rPr>
          <w:spacing w:val="-2"/>
        </w:rPr>
        <w:t>портрете.</w:t>
      </w:r>
    </w:p>
    <w:p w:rsidR="00EC4929" w:rsidRDefault="001B2B69">
      <w:pPr>
        <w:pStyle w:val="a3"/>
        <w:spacing w:line="242" w:lineRule="auto"/>
        <w:ind w:firstLine="782"/>
        <w:jc w:val="left"/>
      </w:pPr>
      <w:r>
        <w:t>П.Г.</w:t>
      </w:r>
      <w:r>
        <w:rPr>
          <w:spacing w:val="39"/>
        </w:rPr>
        <w:t xml:space="preserve"> </w:t>
      </w:r>
      <w:r>
        <w:t>Тычина.</w:t>
      </w:r>
      <w:r>
        <w:rPr>
          <w:spacing w:val="40"/>
        </w:rPr>
        <w:t xml:space="preserve"> </w:t>
      </w:r>
      <w:r>
        <w:t>Стихотворение</w:t>
      </w:r>
      <w:r>
        <w:rPr>
          <w:spacing w:val="40"/>
        </w:rPr>
        <w:t xml:space="preserve"> </w:t>
      </w:r>
      <w:r>
        <w:t>«Хор</w:t>
      </w:r>
      <w:r>
        <w:rPr>
          <w:spacing w:val="40"/>
        </w:rPr>
        <w:t xml:space="preserve"> </w:t>
      </w:r>
      <w:r>
        <w:t>люових</w:t>
      </w:r>
      <w:r>
        <w:rPr>
          <w:spacing w:val="36"/>
        </w:rPr>
        <w:t xml:space="preserve"> </w:t>
      </w:r>
      <w:r>
        <w:t>дзвшочюв»</w:t>
      </w:r>
      <w:r>
        <w:rPr>
          <w:spacing w:val="36"/>
        </w:rPr>
        <w:t xml:space="preserve"> </w:t>
      </w:r>
      <w:r>
        <w:t>(«Хор</w:t>
      </w:r>
      <w:r>
        <w:rPr>
          <w:spacing w:val="40"/>
        </w:rPr>
        <w:t xml:space="preserve"> </w:t>
      </w:r>
      <w:r>
        <w:t>лесных</w:t>
      </w:r>
      <w:r>
        <w:rPr>
          <w:spacing w:val="36"/>
        </w:rPr>
        <w:t xml:space="preserve"> </w:t>
      </w:r>
      <w:r>
        <w:t>звоночков»).</w:t>
      </w:r>
      <w:r>
        <w:rPr>
          <w:spacing w:val="40"/>
        </w:rPr>
        <w:t xml:space="preserve"> </w:t>
      </w:r>
      <w:r>
        <w:t>Образ родной природы.</w:t>
      </w:r>
    </w:p>
    <w:p w:rsidR="00EC4929" w:rsidRDefault="001B2B69">
      <w:pPr>
        <w:pStyle w:val="a3"/>
        <w:spacing w:line="242" w:lineRule="auto"/>
        <w:ind w:firstLine="782"/>
        <w:jc w:val="left"/>
      </w:pPr>
      <w:r>
        <w:t>М.Ф. Рыльский. Стихотворения «Дощ»</w:t>
      </w:r>
      <w:r>
        <w:rPr>
          <w:spacing w:val="-3"/>
        </w:rPr>
        <w:t xml:space="preserve"> </w:t>
      </w:r>
      <w:r>
        <w:t>(«Дождь»), «Люби природу</w:t>
      </w:r>
      <w:r>
        <w:rPr>
          <w:spacing w:val="-3"/>
        </w:rPr>
        <w:t xml:space="preserve"> </w:t>
      </w:r>
      <w:r>
        <w:t>не як символ...»</w:t>
      </w:r>
      <w:r>
        <w:rPr>
          <w:spacing w:val="-3"/>
        </w:rPr>
        <w:t xml:space="preserve"> </w:t>
      </w:r>
      <w:r>
        <w:t>(«Люби природу не как символ...»). Образ лирического героя.</w:t>
      </w:r>
    </w:p>
    <w:p w:rsidR="00EC4929" w:rsidRDefault="001B2B69">
      <w:pPr>
        <w:pStyle w:val="a4"/>
        <w:numPr>
          <w:ilvl w:val="1"/>
          <w:numId w:val="31"/>
        </w:numPr>
        <w:tabs>
          <w:tab w:val="left" w:pos="2013"/>
        </w:tabs>
        <w:spacing w:line="271" w:lineRule="exact"/>
        <w:ind w:left="2012" w:hanging="789"/>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6</w:t>
      </w:r>
      <w:r>
        <w:rPr>
          <w:spacing w:val="-5"/>
          <w:sz w:val="24"/>
        </w:rPr>
        <w:t xml:space="preserve"> </w:t>
      </w:r>
      <w:r>
        <w:rPr>
          <w:spacing w:val="-2"/>
          <w:sz w:val="24"/>
        </w:rPr>
        <w:t>классе.</w:t>
      </w:r>
    </w:p>
    <w:p w:rsidR="00EC4929" w:rsidRDefault="001B2B69">
      <w:pPr>
        <w:pStyle w:val="a4"/>
        <w:numPr>
          <w:ilvl w:val="2"/>
          <w:numId w:val="31"/>
        </w:numPr>
        <w:tabs>
          <w:tab w:val="left" w:pos="2223"/>
          <w:tab w:val="left" w:pos="2224"/>
        </w:tabs>
        <w:ind w:left="2223" w:hanging="1000"/>
        <w:rPr>
          <w:sz w:val="24"/>
        </w:rPr>
      </w:pPr>
      <w:r>
        <w:rPr>
          <w:spacing w:val="-2"/>
          <w:sz w:val="24"/>
        </w:rPr>
        <w:t>Введение.</w:t>
      </w:r>
    </w:p>
    <w:p w:rsidR="00EC4929" w:rsidRDefault="001B2B69">
      <w:pPr>
        <w:pStyle w:val="a3"/>
        <w:spacing w:line="242" w:lineRule="auto"/>
        <w:ind w:firstLine="782"/>
        <w:jc w:val="left"/>
      </w:pPr>
      <w:r>
        <w:t>Книга</w:t>
      </w:r>
      <w:r>
        <w:rPr>
          <w:spacing w:val="80"/>
        </w:rPr>
        <w:t xml:space="preserve"> </w:t>
      </w:r>
      <w:r>
        <w:t>в</w:t>
      </w:r>
      <w:r>
        <w:rPr>
          <w:spacing w:val="80"/>
        </w:rPr>
        <w:t xml:space="preserve"> </w:t>
      </w:r>
      <w:r>
        <w:t>жизни</w:t>
      </w:r>
      <w:r>
        <w:rPr>
          <w:spacing w:val="80"/>
        </w:rPr>
        <w:t xml:space="preserve"> </w:t>
      </w:r>
      <w:r>
        <w:t>человека.</w:t>
      </w:r>
      <w:r>
        <w:rPr>
          <w:spacing w:val="80"/>
        </w:rPr>
        <w:t xml:space="preserve"> </w:t>
      </w:r>
      <w:r>
        <w:t>Сложность</w:t>
      </w:r>
      <w:r>
        <w:rPr>
          <w:spacing w:val="80"/>
        </w:rPr>
        <w:t xml:space="preserve"> </w:t>
      </w:r>
      <w:r>
        <w:t>процесса</w:t>
      </w:r>
      <w:r>
        <w:rPr>
          <w:spacing w:val="80"/>
        </w:rPr>
        <w:t xml:space="preserve"> </w:t>
      </w:r>
      <w:r>
        <w:t>творчества.</w:t>
      </w:r>
      <w:r>
        <w:rPr>
          <w:spacing w:val="80"/>
        </w:rPr>
        <w:t xml:space="preserve"> </w:t>
      </w:r>
      <w:r>
        <w:t>Роль</w:t>
      </w:r>
      <w:r>
        <w:rPr>
          <w:spacing w:val="80"/>
        </w:rPr>
        <w:t xml:space="preserve"> </w:t>
      </w:r>
      <w:r>
        <w:t>читателя</w:t>
      </w:r>
      <w:r>
        <w:rPr>
          <w:spacing w:val="80"/>
        </w:rPr>
        <w:t xml:space="preserve"> </w:t>
      </w:r>
      <w:r>
        <w:t>в</w:t>
      </w:r>
      <w:r>
        <w:rPr>
          <w:spacing w:val="80"/>
        </w:rPr>
        <w:t xml:space="preserve"> </w:t>
      </w:r>
      <w:r>
        <w:t>«жизни» художественного текста.</w:t>
      </w:r>
    </w:p>
    <w:p w:rsidR="00EC4929" w:rsidRDefault="001B2B69">
      <w:pPr>
        <w:pStyle w:val="a4"/>
        <w:numPr>
          <w:ilvl w:val="2"/>
          <w:numId w:val="31"/>
        </w:numPr>
        <w:tabs>
          <w:tab w:val="left" w:pos="2223"/>
          <w:tab w:val="left" w:pos="2224"/>
        </w:tabs>
        <w:spacing w:line="271" w:lineRule="exact"/>
        <w:ind w:left="2223" w:hanging="1000"/>
        <w:rPr>
          <w:sz w:val="24"/>
        </w:rPr>
      </w:pPr>
      <w:r>
        <w:rPr>
          <w:sz w:val="24"/>
        </w:rPr>
        <w:t>Устное</w:t>
      </w:r>
      <w:r>
        <w:rPr>
          <w:spacing w:val="-1"/>
          <w:sz w:val="24"/>
        </w:rPr>
        <w:t xml:space="preserve"> </w:t>
      </w:r>
      <w:r>
        <w:rPr>
          <w:sz w:val="24"/>
        </w:rPr>
        <w:t xml:space="preserve">народное </w:t>
      </w:r>
      <w:r>
        <w:rPr>
          <w:spacing w:val="-2"/>
          <w:sz w:val="24"/>
        </w:rPr>
        <w:t>творчество.</w:t>
      </w:r>
    </w:p>
    <w:p w:rsidR="00EC4929" w:rsidRDefault="001B2B69">
      <w:pPr>
        <w:pStyle w:val="a3"/>
        <w:ind w:right="129" w:firstLine="782"/>
      </w:pPr>
      <w:r>
        <w:t>Календарно-обрядовые песни. Песни зимнего цикла: «Ой хто, хто Миколая любить» («Ой кто, кто Николая любит»), «Добрий веч1р тоб1, пане господарю!» («Добрый вечер тебе, господин хозяин!»), «Щедрик, щедрик, щедр1вочка» («Щедрик, щедрик, щедривочка»). Песни весеннего цикла: «Весняночка-паняночка» («Весна-госпожа»), «Ой весна, весна - днем красна» («Ой весна, весна</w:t>
      </w:r>
      <w:r>
        <w:rPr>
          <w:spacing w:val="-15"/>
        </w:rPr>
        <w:t xml:space="preserve"> </w:t>
      </w:r>
      <w:r>
        <w:t>-</w:t>
      </w:r>
      <w:r>
        <w:rPr>
          <w:spacing w:val="-9"/>
        </w:rPr>
        <w:t xml:space="preserve"> </w:t>
      </w:r>
      <w:r>
        <w:t>днём</w:t>
      </w:r>
      <w:r>
        <w:rPr>
          <w:spacing w:val="-8"/>
        </w:rPr>
        <w:t xml:space="preserve"> </w:t>
      </w:r>
      <w:r>
        <w:t>красна»).</w:t>
      </w:r>
      <w:r>
        <w:rPr>
          <w:spacing w:val="-8"/>
        </w:rPr>
        <w:t xml:space="preserve"> </w:t>
      </w:r>
      <w:r>
        <w:t>Песни</w:t>
      </w:r>
      <w:r>
        <w:rPr>
          <w:spacing w:val="-6"/>
        </w:rPr>
        <w:t xml:space="preserve"> </w:t>
      </w:r>
      <w:r>
        <w:t>летнего</w:t>
      </w:r>
      <w:r>
        <w:rPr>
          <w:spacing w:val="-10"/>
        </w:rPr>
        <w:t xml:space="preserve"> </w:t>
      </w:r>
      <w:r>
        <w:t>цикла:</w:t>
      </w:r>
      <w:r>
        <w:rPr>
          <w:spacing w:val="-9"/>
        </w:rPr>
        <w:t xml:space="preserve"> </w:t>
      </w:r>
      <w:r>
        <w:t>«Проведу</w:t>
      </w:r>
      <w:r>
        <w:rPr>
          <w:spacing w:val="-15"/>
        </w:rPr>
        <w:t xml:space="preserve"> </w:t>
      </w:r>
      <w:r>
        <w:t>я</w:t>
      </w:r>
      <w:r>
        <w:rPr>
          <w:spacing w:val="-10"/>
        </w:rPr>
        <w:t xml:space="preserve"> </w:t>
      </w:r>
      <w:r>
        <w:t>русалочки</w:t>
      </w:r>
      <w:r>
        <w:rPr>
          <w:spacing w:val="-9"/>
        </w:rPr>
        <w:t xml:space="preserve"> </w:t>
      </w:r>
      <w:r>
        <w:t>до</w:t>
      </w:r>
      <w:r>
        <w:rPr>
          <w:spacing w:val="-5"/>
        </w:rPr>
        <w:t xml:space="preserve"> </w:t>
      </w:r>
      <w:r>
        <w:t>бору»</w:t>
      </w:r>
      <w:r>
        <w:rPr>
          <w:spacing w:val="-14"/>
        </w:rPr>
        <w:t xml:space="preserve"> </w:t>
      </w:r>
      <w:r>
        <w:t>(«Проведу</w:t>
      </w:r>
      <w:r>
        <w:rPr>
          <w:spacing w:val="-15"/>
        </w:rPr>
        <w:t xml:space="preserve"> </w:t>
      </w:r>
      <w:r>
        <w:t>я</w:t>
      </w:r>
      <w:r>
        <w:rPr>
          <w:spacing w:val="-10"/>
        </w:rPr>
        <w:t xml:space="preserve"> </w:t>
      </w:r>
      <w:r>
        <w:t>русалочек</w:t>
      </w:r>
      <w:r>
        <w:rPr>
          <w:spacing w:val="-11"/>
        </w:rPr>
        <w:t xml:space="preserve"> </w:t>
      </w:r>
      <w:r>
        <w:t>к бору»), «Заплету вшочок» («Заплету веночек»). Народные песни как жанр фольклора, их виды. Веснянки, купальские, жнивные, колядки, щедривки.</w:t>
      </w:r>
    </w:p>
    <w:p w:rsidR="00EC4929" w:rsidRDefault="001B2B69">
      <w:pPr>
        <w:pStyle w:val="a3"/>
        <w:spacing w:line="275" w:lineRule="exact"/>
        <w:ind w:left="1224"/>
      </w:pPr>
      <w:r>
        <w:t>Народные</w:t>
      </w:r>
      <w:r>
        <w:rPr>
          <w:spacing w:val="-11"/>
        </w:rPr>
        <w:t xml:space="preserve"> </w:t>
      </w:r>
      <w:r>
        <w:t>предания.</w:t>
      </w:r>
      <w:r>
        <w:rPr>
          <w:spacing w:val="-6"/>
        </w:rPr>
        <w:t xml:space="preserve"> </w:t>
      </w:r>
      <w:r>
        <w:t>«Шандровський</w:t>
      </w:r>
      <w:r>
        <w:rPr>
          <w:spacing w:val="-7"/>
        </w:rPr>
        <w:t xml:space="preserve"> </w:t>
      </w:r>
      <w:r>
        <w:t>соляний</w:t>
      </w:r>
      <w:r>
        <w:rPr>
          <w:spacing w:val="-7"/>
        </w:rPr>
        <w:t xml:space="preserve"> </w:t>
      </w:r>
      <w:r>
        <w:t>колодязь»</w:t>
      </w:r>
      <w:r>
        <w:rPr>
          <w:spacing w:val="-12"/>
        </w:rPr>
        <w:t xml:space="preserve"> </w:t>
      </w:r>
      <w:r>
        <w:t>(«Шандровский</w:t>
      </w:r>
      <w:r>
        <w:rPr>
          <w:spacing w:val="-7"/>
        </w:rPr>
        <w:t xml:space="preserve"> </w:t>
      </w:r>
      <w:r>
        <w:t>соляной</w:t>
      </w:r>
      <w:r>
        <w:rPr>
          <w:spacing w:val="-6"/>
        </w:rPr>
        <w:t xml:space="preserve"> </w:t>
      </w:r>
      <w:r>
        <w:rPr>
          <w:spacing w:val="-2"/>
        </w:rPr>
        <w:t>колодец»).</w:t>
      </w:r>
    </w:p>
    <w:p w:rsidR="00EC4929" w:rsidRDefault="001B2B69">
      <w:pPr>
        <w:pStyle w:val="a3"/>
        <w:spacing w:line="275" w:lineRule="exact"/>
      </w:pPr>
      <w:r>
        <w:t>Специфика</w:t>
      </w:r>
      <w:r>
        <w:rPr>
          <w:spacing w:val="-7"/>
        </w:rPr>
        <w:t xml:space="preserve"> </w:t>
      </w:r>
      <w:r>
        <w:t>народного</w:t>
      </w:r>
      <w:r>
        <w:rPr>
          <w:spacing w:val="-3"/>
        </w:rPr>
        <w:t xml:space="preserve"> </w:t>
      </w:r>
      <w:r>
        <w:t>предания</w:t>
      </w:r>
      <w:r>
        <w:rPr>
          <w:spacing w:val="-4"/>
        </w:rPr>
        <w:t xml:space="preserve"> </w:t>
      </w:r>
      <w:r>
        <w:t>как</w:t>
      </w:r>
      <w:r>
        <w:rPr>
          <w:spacing w:val="-9"/>
        </w:rPr>
        <w:t xml:space="preserve"> </w:t>
      </w:r>
      <w:r>
        <w:t>отдельного</w:t>
      </w:r>
      <w:r>
        <w:rPr>
          <w:spacing w:val="-3"/>
        </w:rPr>
        <w:t xml:space="preserve"> </w:t>
      </w:r>
      <w:r>
        <w:t>фольклорного</w:t>
      </w:r>
      <w:r>
        <w:rPr>
          <w:spacing w:val="-3"/>
        </w:rPr>
        <w:t xml:space="preserve"> </w:t>
      </w:r>
      <w:r>
        <w:rPr>
          <w:spacing w:val="-2"/>
        </w:rPr>
        <w:t>жанра.</w:t>
      </w:r>
    </w:p>
    <w:p w:rsidR="00EC4929" w:rsidRDefault="001B2B69">
      <w:pPr>
        <w:pStyle w:val="a4"/>
        <w:numPr>
          <w:ilvl w:val="2"/>
          <w:numId w:val="31"/>
        </w:numPr>
        <w:tabs>
          <w:tab w:val="left" w:pos="2224"/>
        </w:tabs>
        <w:ind w:left="2223" w:hanging="1000"/>
        <w:jc w:val="both"/>
        <w:rPr>
          <w:sz w:val="24"/>
        </w:rPr>
      </w:pPr>
      <w:r>
        <w:rPr>
          <w:sz w:val="24"/>
        </w:rPr>
        <w:t>Украинская</w:t>
      </w:r>
      <w:r>
        <w:rPr>
          <w:spacing w:val="-4"/>
          <w:sz w:val="24"/>
        </w:rPr>
        <w:t xml:space="preserve"> </w:t>
      </w:r>
      <w:r>
        <w:rPr>
          <w:sz w:val="24"/>
        </w:rPr>
        <w:t>литература</w:t>
      </w:r>
      <w:r>
        <w:rPr>
          <w:spacing w:val="-4"/>
          <w:sz w:val="24"/>
        </w:rPr>
        <w:t xml:space="preserve"> </w:t>
      </w:r>
      <w:r>
        <w:rPr>
          <w:sz w:val="24"/>
        </w:rPr>
        <w:t>XIX</w:t>
      </w:r>
      <w:r>
        <w:rPr>
          <w:spacing w:val="-4"/>
          <w:sz w:val="24"/>
        </w:rPr>
        <w:t xml:space="preserve"> века.</w:t>
      </w:r>
    </w:p>
    <w:p w:rsidR="00EC4929" w:rsidRDefault="001B2B69">
      <w:pPr>
        <w:pStyle w:val="a3"/>
        <w:spacing w:before="2"/>
        <w:ind w:right="128" w:firstLine="782"/>
      </w:pPr>
      <w:r>
        <w:t>Л.И. Глебов. Басни «Вовк i ют» («Волк и кот»), «Щука» («Щука»). Особенности басни как юмористического жанра. Структура басен. Обличительная и поучительная направленность. Аллегоричность содержания. Акростихи «Хто доня?» («Кто дочь?»), «Що за птиця?» («Что за птица?»). Стихотворение «Журба» («Печаль»). Настроение лирического героя. Сравнение творчества Л.И. Глебова и И.А. Крылова.</w:t>
      </w:r>
    </w:p>
    <w:p w:rsidR="00EC4929" w:rsidRDefault="001B2B69">
      <w:pPr>
        <w:pStyle w:val="a3"/>
        <w:ind w:right="134" w:firstLine="782"/>
      </w:pPr>
      <w:r>
        <w:t>Т.Г.</w:t>
      </w:r>
      <w:r>
        <w:rPr>
          <w:spacing w:val="-15"/>
        </w:rPr>
        <w:t xml:space="preserve"> </w:t>
      </w:r>
      <w:r>
        <w:t>Шевченко.</w:t>
      </w:r>
      <w:r>
        <w:rPr>
          <w:spacing w:val="-15"/>
        </w:rPr>
        <w:t xml:space="preserve"> </w:t>
      </w:r>
      <w:r>
        <w:t>Стихотворения</w:t>
      </w:r>
      <w:r>
        <w:rPr>
          <w:spacing w:val="-15"/>
        </w:rPr>
        <w:t xml:space="preserve"> </w:t>
      </w:r>
      <w:r>
        <w:t>«Думка»</w:t>
      </w:r>
      <w:r>
        <w:rPr>
          <w:spacing w:val="-15"/>
        </w:rPr>
        <w:t xml:space="preserve"> </w:t>
      </w:r>
      <w:r>
        <w:t>(«Мысль»),</w:t>
      </w:r>
      <w:r>
        <w:rPr>
          <w:spacing w:val="-15"/>
        </w:rPr>
        <w:t xml:space="preserve"> </w:t>
      </w:r>
      <w:r>
        <w:t>«Тече</w:t>
      </w:r>
      <w:r>
        <w:rPr>
          <w:spacing w:val="-15"/>
        </w:rPr>
        <w:t xml:space="preserve"> </w:t>
      </w:r>
      <w:r>
        <w:t>вода</w:t>
      </w:r>
      <w:r>
        <w:rPr>
          <w:spacing w:val="-15"/>
        </w:rPr>
        <w:t xml:space="preserve"> </w:t>
      </w:r>
      <w:r>
        <w:t>в</w:t>
      </w:r>
      <w:r>
        <w:rPr>
          <w:spacing w:val="-13"/>
        </w:rPr>
        <w:t xml:space="preserve"> </w:t>
      </w:r>
      <w:r>
        <w:t>сине</w:t>
      </w:r>
      <w:r>
        <w:rPr>
          <w:spacing w:val="-15"/>
        </w:rPr>
        <w:t xml:space="preserve"> </w:t>
      </w:r>
      <w:r>
        <w:t>море...»</w:t>
      </w:r>
      <w:r>
        <w:rPr>
          <w:spacing w:val="-15"/>
        </w:rPr>
        <w:t xml:space="preserve"> </w:t>
      </w:r>
      <w:r>
        <w:t>(«Течёт</w:t>
      </w:r>
      <w:r>
        <w:rPr>
          <w:spacing w:val="-15"/>
        </w:rPr>
        <w:t xml:space="preserve"> </w:t>
      </w:r>
      <w:r>
        <w:t>вода</w:t>
      </w:r>
      <w:r>
        <w:rPr>
          <w:spacing w:val="-14"/>
        </w:rPr>
        <w:t xml:space="preserve"> </w:t>
      </w:r>
      <w:r>
        <w:t>в синее море...»), «Меш тринадцятий минало» («Мне шёл тринадцатый»). Мотивы лирики. Роль художественных средств.</w:t>
      </w:r>
    </w:p>
    <w:p w:rsidR="00EC4929" w:rsidRDefault="001B2B69">
      <w:pPr>
        <w:pStyle w:val="a3"/>
        <w:spacing w:line="275" w:lineRule="exact"/>
        <w:ind w:left="1224"/>
      </w:pPr>
      <w:r>
        <w:t>С.В.</w:t>
      </w:r>
      <w:r>
        <w:rPr>
          <w:spacing w:val="31"/>
        </w:rPr>
        <w:t xml:space="preserve">  </w:t>
      </w:r>
      <w:r>
        <w:t>Руданский.</w:t>
      </w:r>
      <w:r>
        <w:rPr>
          <w:spacing w:val="34"/>
        </w:rPr>
        <w:t xml:space="preserve">  </w:t>
      </w:r>
      <w:r>
        <w:t>«Вовки»</w:t>
      </w:r>
      <w:r>
        <w:rPr>
          <w:spacing w:val="30"/>
        </w:rPr>
        <w:t xml:space="preserve">  </w:t>
      </w:r>
      <w:r>
        <w:t>(«Волки»),</w:t>
      </w:r>
      <w:r>
        <w:rPr>
          <w:spacing w:val="34"/>
        </w:rPr>
        <w:t xml:space="preserve">  </w:t>
      </w:r>
      <w:r>
        <w:t>«Добре</w:t>
      </w:r>
      <w:r>
        <w:rPr>
          <w:spacing w:val="32"/>
        </w:rPr>
        <w:t xml:space="preserve">  </w:t>
      </w:r>
      <w:r>
        <w:t>торгувалось»</w:t>
      </w:r>
      <w:r>
        <w:rPr>
          <w:spacing w:val="31"/>
        </w:rPr>
        <w:t xml:space="preserve">  </w:t>
      </w:r>
      <w:r>
        <w:t>(«Хорошо</w:t>
      </w:r>
      <w:r>
        <w:rPr>
          <w:spacing w:val="33"/>
        </w:rPr>
        <w:t xml:space="preserve">  </w:t>
      </w:r>
      <w:r>
        <w:rPr>
          <w:spacing w:val="-2"/>
        </w:rPr>
        <w:t>торговалось»),</w:t>
      </w:r>
    </w:p>
    <w:p w:rsidR="00EC4929" w:rsidRDefault="001B2B69">
      <w:pPr>
        <w:pStyle w:val="a3"/>
        <w:spacing w:line="275" w:lineRule="exact"/>
      </w:pPr>
      <w:r>
        <w:t>«Запорожщ</w:t>
      </w:r>
      <w:r>
        <w:rPr>
          <w:spacing w:val="-1"/>
        </w:rPr>
        <w:t xml:space="preserve"> </w:t>
      </w:r>
      <w:r>
        <w:t>у</w:t>
      </w:r>
      <w:r>
        <w:rPr>
          <w:spacing w:val="-9"/>
        </w:rPr>
        <w:t xml:space="preserve"> </w:t>
      </w:r>
      <w:r>
        <w:t>короля»</w:t>
      </w:r>
      <w:r>
        <w:rPr>
          <w:spacing w:val="-5"/>
        </w:rPr>
        <w:t xml:space="preserve"> </w:t>
      </w:r>
      <w:r>
        <w:t>(«Запорожцы</w:t>
      </w:r>
      <w:r>
        <w:rPr>
          <w:spacing w:val="1"/>
        </w:rPr>
        <w:t xml:space="preserve"> </w:t>
      </w:r>
      <w:r>
        <w:t>у</w:t>
      </w:r>
      <w:r>
        <w:rPr>
          <w:spacing w:val="-10"/>
        </w:rPr>
        <w:t xml:space="preserve"> </w:t>
      </w:r>
      <w:r>
        <w:t>короля»),</w:t>
      </w:r>
      <w:r>
        <w:rPr>
          <w:spacing w:val="2"/>
        </w:rPr>
        <w:t xml:space="preserve"> </w:t>
      </w:r>
      <w:r>
        <w:t>«Окуляри»</w:t>
      </w:r>
      <w:r>
        <w:rPr>
          <w:spacing w:val="-4"/>
        </w:rPr>
        <w:t xml:space="preserve"> </w:t>
      </w:r>
      <w:r>
        <w:rPr>
          <w:spacing w:val="-2"/>
        </w:rPr>
        <w:t>(«Очки»).</w:t>
      </w:r>
    </w:p>
    <w:p w:rsidR="00EC4929" w:rsidRDefault="001B2B69">
      <w:pPr>
        <w:pStyle w:val="a3"/>
        <w:spacing w:before="3" w:line="275" w:lineRule="exact"/>
      </w:pPr>
      <w:r>
        <w:t>Юмористические</w:t>
      </w:r>
      <w:r>
        <w:rPr>
          <w:spacing w:val="-11"/>
        </w:rPr>
        <w:t xml:space="preserve"> </w:t>
      </w:r>
      <w:r>
        <w:t>жанры. Отражение</w:t>
      </w:r>
      <w:r>
        <w:rPr>
          <w:spacing w:val="-3"/>
        </w:rPr>
        <w:t xml:space="preserve"> </w:t>
      </w:r>
      <w:r>
        <w:t>серьёзных</w:t>
      </w:r>
      <w:r>
        <w:rPr>
          <w:spacing w:val="-8"/>
        </w:rPr>
        <w:t xml:space="preserve"> </w:t>
      </w:r>
      <w:r>
        <w:t>исторических</w:t>
      </w:r>
      <w:r>
        <w:rPr>
          <w:spacing w:val="-7"/>
        </w:rPr>
        <w:t xml:space="preserve"> </w:t>
      </w:r>
      <w:r>
        <w:t>фактов</w:t>
      </w:r>
      <w:r>
        <w:rPr>
          <w:spacing w:val="-1"/>
        </w:rPr>
        <w:t xml:space="preserve"> </w:t>
      </w:r>
      <w:r>
        <w:t>в</w:t>
      </w:r>
      <w:r>
        <w:rPr>
          <w:spacing w:val="-5"/>
        </w:rPr>
        <w:t xml:space="preserve"> </w:t>
      </w:r>
      <w:r>
        <w:t>юмористических</w:t>
      </w:r>
      <w:r>
        <w:rPr>
          <w:spacing w:val="-7"/>
        </w:rPr>
        <w:t xml:space="preserve"> </w:t>
      </w:r>
      <w:r>
        <w:rPr>
          <w:spacing w:val="-2"/>
        </w:rPr>
        <w:t>текстах.</w:t>
      </w:r>
    </w:p>
    <w:p w:rsidR="00EC4929" w:rsidRDefault="001B2B69">
      <w:pPr>
        <w:pStyle w:val="a4"/>
        <w:numPr>
          <w:ilvl w:val="2"/>
          <w:numId w:val="31"/>
        </w:numPr>
        <w:tabs>
          <w:tab w:val="left" w:pos="2239"/>
        </w:tabs>
        <w:ind w:left="2238" w:hanging="1039"/>
        <w:jc w:val="both"/>
        <w:rPr>
          <w:sz w:val="24"/>
        </w:rPr>
      </w:pPr>
      <w:r>
        <w:rPr>
          <w:sz w:val="24"/>
        </w:rPr>
        <w:t>Украинская</w:t>
      </w:r>
      <w:r>
        <w:rPr>
          <w:spacing w:val="-4"/>
          <w:sz w:val="24"/>
        </w:rPr>
        <w:t xml:space="preserve"> </w:t>
      </w:r>
      <w:r>
        <w:rPr>
          <w:sz w:val="24"/>
        </w:rPr>
        <w:t>литература</w:t>
      </w:r>
      <w:r>
        <w:rPr>
          <w:spacing w:val="-4"/>
          <w:sz w:val="24"/>
        </w:rPr>
        <w:t xml:space="preserve"> </w:t>
      </w:r>
      <w:r>
        <w:rPr>
          <w:sz w:val="24"/>
        </w:rPr>
        <w:t>XX</w:t>
      </w:r>
      <w:r>
        <w:rPr>
          <w:spacing w:val="-4"/>
          <w:sz w:val="24"/>
        </w:rPr>
        <w:t xml:space="preserve"> века.</w:t>
      </w:r>
    </w:p>
    <w:p w:rsidR="00EC4929" w:rsidRDefault="001B2B69">
      <w:pPr>
        <w:pStyle w:val="a3"/>
        <w:spacing w:before="2"/>
        <w:ind w:right="132" w:firstLine="758"/>
      </w:pPr>
      <w:r>
        <w:t xml:space="preserve">Остап Вишня. Юморески «Перший диктант» («Первый диктант»), «Як ми колись учились» («Как мы когда-то учились»). Образ лирического героя юморески. Языковые средства создания </w:t>
      </w:r>
      <w:r>
        <w:rPr>
          <w:spacing w:val="-2"/>
        </w:rPr>
        <w:t>комического.</w:t>
      </w:r>
    </w:p>
    <w:p w:rsidR="00EC4929" w:rsidRDefault="001B2B69">
      <w:pPr>
        <w:pStyle w:val="a3"/>
        <w:ind w:right="130" w:firstLine="758"/>
      </w:pPr>
      <w:r>
        <w:t>М.Ф. Рыльский. Стихотворения «Пюш» («Песни»), «Порада» («Совет»), «Ознаки весни» («Признаки</w:t>
      </w:r>
      <w:r>
        <w:rPr>
          <w:spacing w:val="-10"/>
        </w:rPr>
        <w:t xml:space="preserve"> </w:t>
      </w:r>
      <w:r>
        <w:t>весны»).</w:t>
      </w:r>
      <w:r>
        <w:rPr>
          <w:spacing w:val="-13"/>
        </w:rPr>
        <w:t xml:space="preserve"> </w:t>
      </w:r>
      <w:r>
        <w:t>Отношение</w:t>
      </w:r>
      <w:r>
        <w:rPr>
          <w:spacing w:val="-15"/>
        </w:rPr>
        <w:t xml:space="preserve"> </w:t>
      </w:r>
      <w:r>
        <w:t>к</w:t>
      </w:r>
      <w:r>
        <w:rPr>
          <w:spacing w:val="-8"/>
        </w:rPr>
        <w:t xml:space="preserve"> </w:t>
      </w:r>
      <w:r>
        <w:t>другим</w:t>
      </w:r>
      <w:r>
        <w:rPr>
          <w:spacing w:val="-9"/>
        </w:rPr>
        <w:t xml:space="preserve"> </w:t>
      </w:r>
      <w:r>
        <w:t>народам,</w:t>
      </w:r>
      <w:r>
        <w:rPr>
          <w:spacing w:val="-9"/>
        </w:rPr>
        <w:t xml:space="preserve"> </w:t>
      </w:r>
      <w:r>
        <w:t>их</w:t>
      </w:r>
      <w:r>
        <w:rPr>
          <w:spacing w:val="-15"/>
        </w:rPr>
        <w:t xml:space="preserve"> </w:t>
      </w:r>
      <w:r>
        <w:t>творчеству,</w:t>
      </w:r>
      <w:r>
        <w:rPr>
          <w:spacing w:val="-9"/>
        </w:rPr>
        <w:t xml:space="preserve"> </w:t>
      </w:r>
      <w:r>
        <w:t>культуре,</w:t>
      </w:r>
      <w:r>
        <w:rPr>
          <w:spacing w:val="-9"/>
        </w:rPr>
        <w:t xml:space="preserve"> </w:t>
      </w:r>
      <w:r>
        <w:t>традициям.</w:t>
      </w:r>
      <w:r>
        <w:rPr>
          <w:spacing w:val="-9"/>
        </w:rPr>
        <w:t xml:space="preserve"> </w:t>
      </w:r>
      <w:r>
        <w:t>Образность стихотворений. Взаимосвязь между ритмическим строением произведения и его содержанием. Определение стихотворных размеров.</w:t>
      </w:r>
    </w:p>
    <w:p w:rsidR="00EC4929" w:rsidRDefault="001B2B69">
      <w:pPr>
        <w:pStyle w:val="a3"/>
        <w:spacing w:line="242" w:lineRule="auto"/>
        <w:ind w:right="132" w:firstLine="758"/>
      </w:pPr>
      <w:r>
        <w:t>Я.М. Стельмах. Повесть «Химера люового озера, або Митькозавр з Юрювки» («Химера лесного</w:t>
      </w:r>
      <w:r>
        <w:rPr>
          <w:spacing w:val="-15"/>
        </w:rPr>
        <w:t xml:space="preserve"> </w:t>
      </w:r>
      <w:r>
        <w:t>озера,</w:t>
      </w:r>
      <w:r>
        <w:rPr>
          <w:spacing w:val="-15"/>
        </w:rPr>
        <w:t xml:space="preserve"> </w:t>
      </w:r>
      <w:r>
        <w:t>или</w:t>
      </w:r>
      <w:r>
        <w:rPr>
          <w:spacing w:val="-15"/>
        </w:rPr>
        <w:t xml:space="preserve"> </w:t>
      </w:r>
      <w:r>
        <w:t>Митькозавр</w:t>
      </w:r>
      <w:r>
        <w:rPr>
          <w:spacing w:val="-15"/>
        </w:rPr>
        <w:t xml:space="preserve"> </w:t>
      </w:r>
      <w:r>
        <w:t>из</w:t>
      </w:r>
      <w:r>
        <w:rPr>
          <w:spacing w:val="-15"/>
        </w:rPr>
        <w:t xml:space="preserve"> </w:t>
      </w:r>
      <w:r>
        <w:t>Юрковки»)</w:t>
      </w:r>
      <w:r>
        <w:rPr>
          <w:spacing w:val="-15"/>
        </w:rPr>
        <w:t xml:space="preserve"> </w:t>
      </w:r>
      <w:r>
        <w:t>(отрывки).</w:t>
      </w:r>
      <w:r>
        <w:rPr>
          <w:spacing w:val="-14"/>
        </w:rPr>
        <w:t xml:space="preserve"> </w:t>
      </w:r>
      <w:r>
        <w:t>Понятие</w:t>
      </w:r>
      <w:r>
        <w:rPr>
          <w:spacing w:val="-15"/>
        </w:rPr>
        <w:t xml:space="preserve"> </w:t>
      </w:r>
      <w:r>
        <w:t>о</w:t>
      </w:r>
      <w:r>
        <w:rPr>
          <w:spacing w:val="-13"/>
        </w:rPr>
        <w:t xml:space="preserve"> </w:t>
      </w:r>
      <w:r>
        <w:t>приключенческом</w:t>
      </w:r>
      <w:r>
        <w:rPr>
          <w:spacing w:val="-12"/>
        </w:rPr>
        <w:t xml:space="preserve"> </w:t>
      </w:r>
      <w:r>
        <w:t>произведении.</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pPr>
      <w:r>
        <w:lastRenderedPageBreak/>
        <w:t>Реальные</w:t>
      </w:r>
      <w:r>
        <w:rPr>
          <w:spacing w:val="-6"/>
        </w:rPr>
        <w:t xml:space="preserve"> </w:t>
      </w:r>
      <w:r>
        <w:t>(обычные)</w:t>
      </w:r>
      <w:r>
        <w:rPr>
          <w:spacing w:val="-6"/>
        </w:rPr>
        <w:t xml:space="preserve"> </w:t>
      </w:r>
      <w:r>
        <w:t>и</w:t>
      </w:r>
      <w:r>
        <w:rPr>
          <w:spacing w:val="-2"/>
        </w:rPr>
        <w:t xml:space="preserve"> </w:t>
      </w:r>
      <w:r>
        <w:t>фантастические</w:t>
      </w:r>
      <w:r>
        <w:rPr>
          <w:spacing w:val="-4"/>
        </w:rPr>
        <w:t xml:space="preserve"> </w:t>
      </w:r>
      <w:r>
        <w:t>(приключенческие)</w:t>
      </w:r>
      <w:r>
        <w:rPr>
          <w:spacing w:val="-2"/>
        </w:rPr>
        <w:t xml:space="preserve"> </w:t>
      </w:r>
      <w:r>
        <w:t>события.</w:t>
      </w:r>
      <w:r>
        <w:rPr>
          <w:spacing w:val="-5"/>
        </w:rPr>
        <w:t xml:space="preserve"> </w:t>
      </w:r>
      <w:r>
        <w:t>Образы</w:t>
      </w:r>
      <w:r>
        <w:rPr>
          <w:spacing w:val="-2"/>
        </w:rPr>
        <w:t xml:space="preserve"> </w:t>
      </w:r>
      <w:r>
        <w:t>Сергея</w:t>
      </w:r>
      <w:r>
        <w:rPr>
          <w:spacing w:val="-8"/>
        </w:rPr>
        <w:t xml:space="preserve"> </w:t>
      </w:r>
      <w:r>
        <w:t>и</w:t>
      </w:r>
      <w:r>
        <w:rPr>
          <w:spacing w:val="-1"/>
        </w:rPr>
        <w:t xml:space="preserve"> </w:t>
      </w:r>
      <w:r>
        <w:rPr>
          <w:spacing w:val="-2"/>
        </w:rPr>
        <w:t>Мити.</w:t>
      </w:r>
    </w:p>
    <w:p w:rsidR="00EC4929" w:rsidRDefault="001B2B69">
      <w:pPr>
        <w:pStyle w:val="a3"/>
        <w:spacing w:before="2" w:line="275" w:lineRule="exact"/>
        <w:ind w:left="1200"/>
      </w:pPr>
      <w:r>
        <w:t>Л.И.</w:t>
      </w:r>
      <w:r>
        <w:rPr>
          <w:spacing w:val="64"/>
          <w:w w:val="150"/>
        </w:rPr>
        <w:t xml:space="preserve"> </w:t>
      </w:r>
      <w:r>
        <w:t>Смилянский.</w:t>
      </w:r>
      <w:r>
        <w:rPr>
          <w:spacing w:val="68"/>
          <w:w w:val="150"/>
        </w:rPr>
        <w:t xml:space="preserve"> </w:t>
      </w:r>
      <w:r>
        <w:t>Рассказ</w:t>
      </w:r>
      <w:r>
        <w:rPr>
          <w:spacing w:val="66"/>
          <w:w w:val="150"/>
        </w:rPr>
        <w:t xml:space="preserve"> </w:t>
      </w:r>
      <w:r>
        <w:t>«Лщер»</w:t>
      </w:r>
      <w:r>
        <w:rPr>
          <w:spacing w:val="61"/>
          <w:w w:val="150"/>
        </w:rPr>
        <w:t xml:space="preserve"> </w:t>
      </w:r>
      <w:r>
        <w:t>(«Лидер»).</w:t>
      </w:r>
      <w:r>
        <w:rPr>
          <w:spacing w:val="68"/>
          <w:w w:val="150"/>
        </w:rPr>
        <w:t xml:space="preserve"> </w:t>
      </w:r>
      <w:r>
        <w:t>Роль</w:t>
      </w:r>
      <w:r>
        <w:rPr>
          <w:spacing w:val="67"/>
          <w:w w:val="150"/>
        </w:rPr>
        <w:t xml:space="preserve"> </w:t>
      </w:r>
      <w:r>
        <w:t>человека</w:t>
      </w:r>
      <w:r>
        <w:rPr>
          <w:spacing w:val="64"/>
          <w:w w:val="150"/>
        </w:rPr>
        <w:t xml:space="preserve"> </w:t>
      </w:r>
      <w:r>
        <w:t>в</w:t>
      </w:r>
      <w:r>
        <w:rPr>
          <w:spacing w:val="67"/>
          <w:w w:val="150"/>
        </w:rPr>
        <w:t xml:space="preserve"> </w:t>
      </w:r>
      <w:r>
        <w:t>сохранении</w:t>
      </w:r>
      <w:r>
        <w:rPr>
          <w:spacing w:val="67"/>
          <w:w w:val="150"/>
        </w:rPr>
        <w:t xml:space="preserve"> </w:t>
      </w:r>
      <w:r>
        <w:rPr>
          <w:spacing w:val="-2"/>
        </w:rPr>
        <w:t>природы.</w:t>
      </w:r>
    </w:p>
    <w:p w:rsidR="00EC4929" w:rsidRDefault="001B2B69">
      <w:pPr>
        <w:pStyle w:val="a3"/>
        <w:spacing w:line="275" w:lineRule="exact"/>
      </w:pPr>
      <w:r>
        <w:t>Описание</w:t>
      </w:r>
      <w:r>
        <w:rPr>
          <w:spacing w:val="-3"/>
        </w:rPr>
        <w:t xml:space="preserve"> </w:t>
      </w:r>
      <w:r>
        <w:t>и</w:t>
      </w:r>
      <w:r>
        <w:rPr>
          <w:spacing w:val="-6"/>
        </w:rPr>
        <w:t xml:space="preserve"> </w:t>
      </w:r>
      <w:r>
        <w:t>его</w:t>
      </w:r>
      <w:r>
        <w:rPr>
          <w:spacing w:val="2"/>
        </w:rPr>
        <w:t xml:space="preserve"> </w:t>
      </w:r>
      <w:r>
        <w:t>роль</w:t>
      </w:r>
      <w:r>
        <w:rPr>
          <w:spacing w:val="-5"/>
        </w:rPr>
        <w:t xml:space="preserve"> </w:t>
      </w:r>
      <w:r>
        <w:t>в</w:t>
      </w:r>
      <w:r>
        <w:rPr>
          <w:spacing w:val="-1"/>
        </w:rPr>
        <w:t xml:space="preserve"> </w:t>
      </w:r>
      <w:r>
        <w:t>художественном</w:t>
      </w:r>
      <w:r>
        <w:rPr>
          <w:spacing w:val="-4"/>
        </w:rPr>
        <w:t xml:space="preserve"> </w:t>
      </w:r>
      <w:r>
        <w:rPr>
          <w:spacing w:val="-2"/>
        </w:rPr>
        <w:t>произведении.</w:t>
      </w:r>
    </w:p>
    <w:p w:rsidR="00EC4929" w:rsidRDefault="001B2B69">
      <w:pPr>
        <w:pStyle w:val="a3"/>
        <w:spacing w:before="5" w:line="237" w:lineRule="auto"/>
        <w:ind w:right="141" w:firstLine="758"/>
      </w:pPr>
      <w:r>
        <w:t>В.С.</w:t>
      </w:r>
      <w:r>
        <w:rPr>
          <w:spacing w:val="-8"/>
        </w:rPr>
        <w:t xml:space="preserve"> </w:t>
      </w:r>
      <w:r>
        <w:t>Земляк.</w:t>
      </w:r>
      <w:r>
        <w:rPr>
          <w:spacing w:val="-8"/>
        </w:rPr>
        <w:t xml:space="preserve"> </w:t>
      </w:r>
      <w:r>
        <w:t>Рассказ</w:t>
      </w:r>
      <w:r>
        <w:rPr>
          <w:spacing w:val="-9"/>
        </w:rPr>
        <w:t xml:space="preserve"> </w:t>
      </w:r>
      <w:r>
        <w:t>«Тихоня»</w:t>
      </w:r>
      <w:r>
        <w:rPr>
          <w:spacing w:val="-14"/>
        </w:rPr>
        <w:t xml:space="preserve"> </w:t>
      </w:r>
      <w:r>
        <w:t>(«Тихоня»).</w:t>
      </w:r>
      <w:r>
        <w:rPr>
          <w:spacing w:val="-8"/>
        </w:rPr>
        <w:t xml:space="preserve"> </w:t>
      </w:r>
      <w:r>
        <w:t>Сюжет</w:t>
      </w:r>
      <w:r>
        <w:rPr>
          <w:spacing w:val="-9"/>
        </w:rPr>
        <w:t xml:space="preserve"> </w:t>
      </w:r>
      <w:r>
        <w:t>произведения.</w:t>
      </w:r>
      <w:r>
        <w:rPr>
          <w:spacing w:val="-8"/>
        </w:rPr>
        <w:t xml:space="preserve"> </w:t>
      </w:r>
      <w:r>
        <w:t>Элементы</w:t>
      </w:r>
      <w:r>
        <w:rPr>
          <w:spacing w:val="-7"/>
        </w:rPr>
        <w:t xml:space="preserve"> </w:t>
      </w:r>
      <w:r>
        <w:t>сюжета.</w:t>
      </w:r>
      <w:r>
        <w:rPr>
          <w:spacing w:val="-8"/>
        </w:rPr>
        <w:t xml:space="preserve"> </w:t>
      </w:r>
      <w:r>
        <w:t>Дружба между человеком и животным.</w:t>
      </w:r>
    </w:p>
    <w:p w:rsidR="00EC4929" w:rsidRDefault="001B2B69">
      <w:pPr>
        <w:pStyle w:val="a4"/>
        <w:numPr>
          <w:ilvl w:val="1"/>
          <w:numId w:val="31"/>
        </w:numPr>
        <w:tabs>
          <w:tab w:val="left" w:pos="2032"/>
        </w:tabs>
        <w:spacing w:before="4"/>
        <w:ind w:left="2031" w:hanging="832"/>
        <w:jc w:val="both"/>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7</w:t>
      </w:r>
      <w:r>
        <w:rPr>
          <w:spacing w:val="-5"/>
          <w:sz w:val="24"/>
        </w:rPr>
        <w:t xml:space="preserve"> </w:t>
      </w:r>
      <w:r>
        <w:rPr>
          <w:spacing w:val="-2"/>
          <w:sz w:val="24"/>
        </w:rPr>
        <w:t>классе.</w:t>
      </w:r>
    </w:p>
    <w:p w:rsidR="00EC4929" w:rsidRDefault="001B2B69">
      <w:pPr>
        <w:pStyle w:val="a4"/>
        <w:numPr>
          <w:ilvl w:val="2"/>
          <w:numId w:val="31"/>
        </w:numPr>
        <w:tabs>
          <w:tab w:val="left" w:pos="2239"/>
        </w:tabs>
        <w:ind w:left="2238" w:hanging="1039"/>
        <w:jc w:val="both"/>
        <w:rPr>
          <w:sz w:val="24"/>
        </w:rPr>
      </w:pPr>
      <w:r>
        <w:rPr>
          <w:spacing w:val="-2"/>
          <w:sz w:val="24"/>
        </w:rPr>
        <w:t>Введение.</w:t>
      </w:r>
    </w:p>
    <w:p w:rsidR="00EC4929" w:rsidRDefault="001B2B69">
      <w:pPr>
        <w:pStyle w:val="a3"/>
        <w:spacing w:before="2" w:line="275" w:lineRule="exact"/>
        <w:ind w:left="1200"/>
      </w:pPr>
      <w:r>
        <w:t>Художественное</w:t>
      </w:r>
      <w:r>
        <w:rPr>
          <w:spacing w:val="-10"/>
        </w:rPr>
        <w:t xml:space="preserve"> </w:t>
      </w:r>
      <w:r>
        <w:t>произведение</w:t>
      </w:r>
      <w:r>
        <w:rPr>
          <w:spacing w:val="-2"/>
        </w:rPr>
        <w:t xml:space="preserve"> </w:t>
      </w:r>
      <w:r>
        <w:t>как</w:t>
      </w:r>
      <w:r>
        <w:rPr>
          <w:spacing w:val="-4"/>
        </w:rPr>
        <w:t xml:space="preserve"> </w:t>
      </w:r>
      <w:r>
        <w:t>явление</w:t>
      </w:r>
      <w:r>
        <w:rPr>
          <w:spacing w:val="-7"/>
        </w:rPr>
        <w:t xml:space="preserve"> </w:t>
      </w:r>
      <w:r>
        <w:t xml:space="preserve">искусства. Функции </w:t>
      </w:r>
      <w:r>
        <w:rPr>
          <w:spacing w:val="-2"/>
        </w:rPr>
        <w:t>искусства.</w:t>
      </w:r>
    </w:p>
    <w:p w:rsidR="00EC4929" w:rsidRDefault="001B2B69">
      <w:pPr>
        <w:pStyle w:val="a4"/>
        <w:numPr>
          <w:ilvl w:val="2"/>
          <w:numId w:val="31"/>
        </w:numPr>
        <w:tabs>
          <w:tab w:val="left" w:pos="2239"/>
        </w:tabs>
        <w:ind w:left="2238" w:hanging="1039"/>
        <w:jc w:val="both"/>
        <w:rPr>
          <w:sz w:val="24"/>
        </w:rPr>
      </w:pPr>
      <w:r>
        <w:rPr>
          <w:sz w:val="24"/>
        </w:rPr>
        <w:t>Устное</w:t>
      </w:r>
      <w:r>
        <w:rPr>
          <w:spacing w:val="-1"/>
          <w:sz w:val="24"/>
        </w:rPr>
        <w:t xml:space="preserve"> </w:t>
      </w:r>
      <w:r>
        <w:rPr>
          <w:sz w:val="24"/>
        </w:rPr>
        <w:t xml:space="preserve">народное </w:t>
      </w:r>
      <w:r>
        <w:rPr>
          <w:spacing w:val="-2"/>
          <w:sz w:val="24"/>
        </w:rPr>
        <w:t>творчество.</w:t>
      </w:r>
    </w:p>
    <w:p w:rsidR="00EC4929" w:rsidRDefault="001B2B69">
      <w:pPr>
        <w:pStyle w:val="a3"/>
        <w:spacing w:before="5" w:line="237" w:lineRule="auto"/>
        <w:ind w:right="143" w:firstLine="758"/>
      </w:pPr>
      <w:r>
        <w:t>Народные думы. «Дума про Марусю Богуславку» («Дума о Марусе Богуславке»). Дума как вид устного народного творчества. Жанровая специфика. Композиционные элементы.</w:t>
      </w:r>
    </w:p>
    <w:p w:rsidR="00EC4929" w:rsidRDefault="001B2B69">
      <w:pPr>
        <w:pStyle w:val="a3"/>
        <w:spacing w:before="6" w:line="237" w:lineRule="auto"/>
        <w:ind w:right="134" w:firstLine="758"/>
      </w:pPr>
      <w:r>
        <w:t>Исторические песни. «Ой на ropi</w:t>
      </w:r>
      <w:r>
        <w:rPr>
          <w:spacing w:val="-4"/>
        </w:rPr>
        <w:t xml:space="preserve"> </w:t>
      </w:r>
      <w:r>
        <w:t>та й женщ жнуть» («Ой на горе да жнецы жнут»). Понятие об исторической песне. Жанровая специфика. Сила любви и уважения к Родине.</w:t>
      </w:r>
    </w:p>
    <w:p w:rsidR="00EC4929" w:rsidRDefault="001B2B69">
      <w:pPr>
        <w:pStyle w:val="a3"/>
        <w:spacing w:before="3"/>
        <w:ind w:right="135" w:firstLine="758"/>
      </w:pPr>
      <w:r>
        <w:t>Народные баллады. «Ой був в С ini старий козак...» («Ой был в Сечи старый казак...»). Народная баллада как жанр фольклора. Классификация баллад. Фольклорные символы в балладе. Сравнение баллад с другими песенными жанрами.</w:t>
      </w:r>
    </w:p>
    <w:p w:rsidR="00EC4929" w:rsidRDefault="001B2B69">
      <w:pPr>
        <w:pStyle w:val="a4"/>
        <w:numPr>
          <w:ilvl w:val="2"/>
          <w:numId w:val="31"/>
        </w:numPr>
        <w:tabs>
          <w:tab w:val="left" w:pos="2239"/>
        </w:tabs>
        <w:spacing w:line="274" w:lineRule="exact"/>
        <w:ind w:left="2238" w:hanging="1039"/>
        <w:jc w:val="both"/>
        <w:rPr>
          <w:sz w:val="24"/>
        </w:rPr>
      </w:pPr>
      <w:r>
        <w:rPr>
          <w:sz w:val="24"/>
        </w:rPr>
        <w:t>Древнерусская</w:t>
      </w:r>
      <w:r>
        <w:rPr>
          <w:spacing w:val="-4"/>
          <w:sz w:val="24"/>
        </w:rPr>
        <w:t xml:space="preserve"> </w:t>
      </w:r>
      <w:r>
        <w:rPr>
          <w:sz w:val="24"/>
        </w:rPr>
        <w:t>литература</w:t>
      </w:r>
      <w:r>
        <w:rPr>
          <w:spacing w:val="-3"/>
          <w:sz w:val="24"/>
        </w:rPr>
        <w:t xml:space="preserve"> </w:t>
      </w:r>
      <w:r>
        <w:rPr>
          <w:sz w:val="24"/>
        </w:rPr>
        <w:t>как</w:t>
      </w:r>
      <w:r>
        <w:rPr>
          <w:spacing w:val="-3"/>
          <w:sz w:val="24"/>
        </w:rPr>
        <w:t xml:space="preserve"> </w:t>
      </w:r>
      <w:r>
        <w:rPr>
          <w:sz w:val="24"/>
        </w:rPr>
        <w:t>основа</w:t>
      </w:r>
      <w:r>
        <w:rPr>
          <w:spacing w:val="-3"/>
          <w:sz w:val="24"/>
        </w:rPr>
        <w:t xml:space="preserve"> </w:t>
      </w:r>
      <w:r>
        <w:rPr>
          <w:sz w:val="24"/>
        </w:rPr>
        <w:t>украинской</w:t>
      </w:r>
      <w:r>
        <w:rPr>
          <w:spacing w:val="-5"/>
          <w:sz w:val="24"/>
        </w:rPr>
        <w:t xml:space="preserve"> </w:t>
      </w:r>
      <w:r>
        <w:rPr>
          <w:spacing w:val="-2"/>
          <w:sz w:val="24"/>
        </w:rPr>
        <w:t>литературы.</w:t>
      </w:r>
    </w:p>
    <w:p w:rsidR="00EC4929" w:rsidRDefault="001B2B69">
      <w:pPr>
        <w:pStyle w:val="a3"/>
        <w:spacing w:before="3" w:line="275" w:lineRule="exact"/>
        <w:ind w:left="1200"/>
      </w:pPr>
      <w:r>
        <w:t>Древнерусская</w:t>
      </w:r>
      <w:r>
        <w:rPr>
          <w:spacing w:val="-5"/>
        </w:rPr>
        <w:t xml:space="preserve"> </w:t>
      </w:r>
      <w:r>
        <w:t>литература</w:t>
      </w:r>
      <w:r>
        <w:rPr>
          <w:spacing w:val="-4"/>
        </w:rPr>
        <w:t xml:space="preserve"> </w:t>
      </w:r>
      <w:r>
        <w:t>как</w:t>
      </w:r>
      <w:r>
        <w:rPr>
          <w:spacing w:val="-4"/>
        </w:rPr>
        <w:t xml:space="preserve"> </w:t>
      </w:r>
      <w:r>
        <w:t>единая</w:t>
      </w:r>
      <w:r>
        <w:rPr>
          <w:spacing w:val="-3"/>
        </w:rPr>
        <w:t xml:space="preserve"> </w:t>
      </w:r>
      <w:r>
        <w:t>литература</w:t>
      </w:r>
      <w:r>
        <w:rPr>
          <w:spacing w:val="-3"/>
        </w:rPr>
        <w:t xml:space="preserve"> </w:t>
      </w:r>
      <w:r>
        <w:t>восточных</w:t>
      </w:r>
      <w:r>
        <w:rPr>
          <w:spacing w:val="-7"/>
        </w:rPr>
        <w:t xml:space="preserve"> </w:t>
      </w:r>
      <w:r>
        <w:rPr>
          <w:spacing w:val="-2"/>
        </w:rPr>
        <w:t>славян</w:t>
      </w:r>
    </w:p>
    <w:p w:rsidR="00EC4929" w:rsidRDefault="001B2B69">
      <w:pPr>
        <w:pStyle w:val="a3"/>
        <w:spacing w:line="242" w:lineRule="auto"/>
        <w:ind w:right="133"/>
      </w:pPr>
      <w:r>
        <w:t>до их последующего разделения на русских, украинцев и белорусов. Возникновение и периодика древнерусской литературы.</w:t>
      </w:r>
    </w:p>
    <w:p w:rsidR="00EC4929" w:rsidRDefault="001B2B69">
      <w:pPr>
        <w:pStyle w:val="a3"/>
        <w:spacing w:line="242" w:lineRule="auto"/>
        <w:ind w:right="135" w:firstLine="758"/>
      </w:pPr>
      <w:r>
        <w:t xml:space="preserve">Летописи. «Повють временних лгг» («Повесть временных лет») как памятник истории и </w:t>
      </w:r>
      <w:r>
        <w:rPr>
          <w:spacing w:val="-2"/>
        </w:rPr>
        <w:t>литературы.</w:t>
      </w:r>
    </w:p>
    <w:p w:rsidR="00EC4929" w:rsidRDefault="001B2B69">
      <w:pPr>
        <w:pStyle w:val="a4"/>
        <w:numPr>
          <w:ilvl w:val="2"/>
          <w:numId w:val="31"/>
        </w:numPr>
        <w:tabs>
          <w:tab w:val="left" w:pos="2239"/>
        </w:tabs>
        <w:spacing w:line="271" w:lineRule="exact"/>
        <w:ind w:left="2238" w:hanging="1039"/>
        <w:jc w:val="both"/>
        <w:rPr>
          <w:sz w:val="24"/>
        </w:rPr>
      </w:pPr>
      <w:r>
        <w:rPr>
          <w:sz w:val="24"/>
        </w:rPr>
        <w:t>Украинская</w:t>
      </w:r>
      <w:r>
        <w:rPr>
          <w:spacing w:val="-4"/>
          <w:sz w:val="24"/>
        </w:rPr>
        <w:t xml:space="preserve"> </w:t>
      </w:r>
      <w:r>
        <w:rPr>
          <w:sz w:val="24"/>
        </w:rPr>
        <w:t>литература</w:t>
      </w:r>
      <w:r>
        <w:rPr>
          <w:spacing w:val="-4"/>
          <w:sz w:val="24"/>
        </w:rPr>
        <w:t xml:space="preserve"> </w:t>
      </w:r>
      <w:r>
        <w:rPr>
          <w:sz w:val="24"/>
        </w:rPr>
        <w:t>XIX</w:t>
      </w:r>
      <w:r>
        <w:rPr>
          <w:spacing w:val="-4"/>
          <w:sz w:val="24"/>
        </w:rPr>
        <w:t xml:space="preserve"> века.</w:t>
      </w:r>
    </w:p>
    <w:p w:rsidR="00EC4929" w:rsidRDefault="001B2B69">
      <w:pPr>
        <w:pStyle w:val="a3"/>
        <w:ind w:right="129" w:firstLine="758"/>
      </w:pPr>
      <w:r>
        <w:t>И.Я. Франко. Повесть «Захар Беркут» («Захар Беркут») (сокращённо). Историческая основа произведения. Художественное время и пространство. Образы главных и второстепенных героев. Символические образы. Язык художественного произведения. Устаревшие слова (архаизмы, историзмы) как средство характеристики исторической эпохи. Значение доброты и чуткости в человеческой жизни.</w:t>
      </w:r>
    </w:p>
    <w:p w:rsidR="00EC4929" w:rsidRDefault="001B2B69">
      <w:pPr>
        <w:pStyle w:val="a3"/>
        <w:ind w:right="138" w:firstLine="758"/>
      </w:pPr>
      <w:r>
        <w:t>П.П. Гулак-Артемовський. Басня «Пан та Собака» («Пан и Собака»). Сюжетные элементы басни и её композиция. Жанровые</w:t>
      </w:r>
      <w:r>
        <w:rPr>
          <w:spacing w:val="-3"/>
        </w:rPr>
        <w:t xml:space="preserve"> </w:t>
      </w:r>
      <w:r>
        <w:t>особенности. Образы Пана</w:t>
      </w:r>
      <w:r>
        <w:rPr>
          <w:spacing w:val="-3"/>
        </w:rPr>
        <w:t xml:space="preserve"> </w:t>
      </w:r>
      <w:r>
        <w:t>и Рябко. Элементы юмора и</w:t>
      </w:r>
      <w:r>
        <w:rPr>
          <w:spacing w:val="-1"/>
        </w:rPr>
        <w:t xml:space="preserve"> </w:t>
      </w:r>
      <w:r>
        <w:t>сатиры в басне. Язык басни.</w:t>
      </w:r>
    </w:p>
    <w:p w:rsidR="00EC4929" w:rsidRDefault="001B2B69">
      <w:pPr>
        <w:pStyle w:val="a3"/>
        <w:spacing w:line="237" w:lineRule="auto"/>
        <w:ind w:right="138" w:firstLine="758"/>
      </w:pPr>
      <w:r>
        <w:t>Е.П. Гребёнка. Басня «Ведмежий суд» («Медвежий суд»). Жанровые и художественные особенности басен. Проблематика басни. Образы Вола, Медведя, Лисички.</w:t>
      </w:r>
    </w:p>
    <w:p w:rsidR="00EC4929" w:rsidRDefault="001B2B69">
      <w:pPr>
        <w:pStyle w:val="a4"/>
        <w:numPr>
          <w:ilvl w:val="2"/>
          <w:numId w:val="31"/>
        </w:numPr>
        <w:tabs>
          <w:tab w:val="left" w:pos="2239"/>
        </w:tabs>
        <w:spacing w:before="3"/>
        <w:ind w:left="2238" w:hanging="1039"/>
        <w:jc w:val="both"/>
        <w:rPr>
          <w:sz w:val="24"/>
        </w:rPr>
      </w:pPr>
      <w:r>
        <w:rPr>
          <w:sz w:val="24"/>
        </w:rPr>
        <w:t>Украинская</w:t>
      </w:r>
      <w:r>
        <w:rPr>
          <w:spacing w:val="-4"/>
          <w:sz w:val="24"/>
        </w:rPr>
        <w:t xml:space="preserve"> </w:t>
      </w:r>
      <w:r>
        <w:rPr>
          <w:sz w:val="24"/>
        </w:rPr>
        <w:t>литература</w:t>
      </w:r>
      <w:r>
        <w:rPr>
          <w:spacing w:val="-4"/>
          <w:sz w:val="24"/>
        </w:rPr>
        <w:t xml:space="preserve"> </w:t>
      </w:r>
      <w:r>
        <w:rPr>
          <w:sz w:val="24"/>
        </w:rPr>
        <w:t>XX</w:t>
      </w:r>
      <w:r>
        <w:rPr>
          <w:spacing w:val="-4"/>
          <w:sz w:val="24"/>
        </w:rPr>
        <w:t xml:space="preserve"> века.</w:t>
      </w:r>
    </w:p>
    <w:p w:rsidR="00EC4929" w:rsidRDefault="001B2B69">
      <w:pPr>
        <w:pStyle w:val="a3"/>
        <w:tabs>
          <w:tab w:val="left" w:pos="5656"/>
        </w:tabs>
        <w:spacing w:line="275" w:lineRule="exact"/>
        <w:ind w:left="1200"/>
      </w:pPr>
      <w:r>
        <w:t>Леся</w:t>
      </w:r>
      <w:r>
        <w:rPr>
          <w:spacing w:val="-4"/>
        </w:rPr>
        <w:t xml:space="preserve"> </w:t>
      </w:r>
      <w:r>
        <w:t>Украинка.</w:t>
      </w:r>
      <w:r>
        <w:rPr>
          <w:spacing w:val="-2"/>
        </w:rPr>
        <w:t xml:space="preserve"> Стихотворения</w:t>
      </w:r>
      <w:r>
        <w:tab/>
        <w:t>«Давня</w:t>
      </w:r>
      <w:r>
        <w:rPr>
          <w:spacing w:val="-6"/>
        </w:rPr>
        <w:t xml:space="preserve"> </w:t>
      </w:r>
      <w:r>
        <w:t>весна»</w:t>
      </w:r>
      <w:r>
        <w:rPr>
          <w:spacing w:val="-7"/>
        </w:rPr>
        <w:t xml:space="preserve"> </w:t>
      </w:r>
      <w:r>
        <w:t>(«Давняя</w:t>
      </w:r>
      <w:r>
        <w:rPr>
          <w:spacing w:val="-3"/>
        </w:rPr>
        <w:t xml:space="preserve"> </w:t>
      </w:r>
      <w:r>
        <w:rPr>
          <w:spacing w:val="-2"/>
        </w:rPr>
        <w:t>весна»),</w:t>
      </w:r>
    </w:p>
    <w:p w:rsidR="00EC4929" w:rsidRDefault="001B2B69">
      <w:pPr>
        <w:pStyle w:val="a3"/>
        <w:spacing w:before="2"/>
        <w:ind w:right="135"/>
      </w:pPr>
      <w:r>
        <w:t>«Хотша б я шснею стати...» («Хотела бы я песней стать»). Основные проблемы и мотивы произведений. Стихотворные размеры.</w:t>
      </w:r>
    </w:p>
    <w:p w:rsidR="00EC4929" w:rsidRDefault="001B2B69">
      <w:pPr>
        <w:pStyle w:val="a3"/>
        <w:spacing w:before="1"/>
        <w:ind w:right="126" w:firstLine="758"/>
      </w:pPr>
      <w:r>
        <w:t>М.А. Стельмах. Повесть «Гуси-лебед1 летять...» («Гуси-лебеди летят...»). Автобиографичность повести. Композиция повести. Роль художественных средств и элементов фольклора. Образ-символ гусей-лебедей.</w:t>
      </w:r>
    </w:p>
    <w:p w:rsidR="00EC4929" w:rsidRDefault="001B2B69">
      <w:pPr>
        <w:pStyle w:val="a3"/>
        <w:ind w:right="136" w:firstLine="758"/>
      </w:pPr>
      <w:r>
        <w:t xml:space="preserve">Украинская литература о Великой Отечественной войне. Творчество украинских писателей во время Великой Отечественной войны и произведения, посвящённые Великой Отечественной </w:t>
      </w:r>
      <w:r>
        <w:rPr>
          <w:spacing w:val="-2"/>
        </w:rPr>
        <w:t>войне.</w:t>
      </w:r>
    </w:p>
    <w:p w:rsidR="00EC4929" w:rsidRDefault="001B2B69">
      <w:pPr>
        <w:pStyle w:val="a3"/>
        <w:spacing w:line="275" w:lineRule="exact"/>
        <w:ind w:left="1224"/>
      </w:pPr>
      <w:r>
        <w:t>М.Ф.</w:t>
      </w:r>
      <w:r>
        <w:rPr>
          <w:spacing w:val="66"/>
        </w:rPr>
        <w:t xml:space="preserve"> </w:t>
      </w:r>
      <w:r>
        <w:t>Рыльский.</w:t>
      </w:r>
      <w:r>
        <w:rPr>
          <w:spacing w:val="76"/>
        </w:rPr>
        <w:t xml:space="preserve"> </w:t>
      </w:r>
      <w:r>
        <w:t>Стихотворения</w:t>
      </w:r>
      <w:r>
        <w:rPr>
          <w:spacing w:val="67"/>
        </w:rPr>
        <w:t xml:space="preserve"> </w:t>
      </w:r>
      <w:r>
        <w:t>«Слово</w:t>
      </w:r>
      <w:r>
        <w:rPr>
          <w:spacing w:val="75"/>
        </w:rPr>
        <w:t xml:space="preserve"> </w:t>
      </w:r>
      <w:r>
        <w:t>про</w:t>
      </w:r>
      <w:r>
        <w:rPr>
          <w:spacing w:val="72"/>
        </w:rPr>
        <w:t xml:space="preserve"> </w:t>
      </w:r>
      <w:r>
        <w:t>рщну</w:t>
      </w:r>
      <w:r>
        <w:rPr>
          <w:spacing w:val="62"/>
        </w:rPr>
        <w:t xml:space="preserve"> </w:t>
      </w:r>
      <w:r>
        <w:t>мат1р»</w:t>
      </w:r>
      <w:r>
        <w:rPr>
          <w:spacing w:val="67"/>
        </w:rPr>
        <w:t xml:space="preserve"> </w:t>
      </w:r>
      <w:r>
        <w:t>(«Слово</w:t>
      </w:r>
      <w:r>
        <w:rPr>
          <w:spacing w:val="71"/>
        </w:rPr>
        <w:t xml:space="preserve"> </w:t>
      </w:r>
      <w:r>
        <w:t>о</w:t>
      </w:r>
      <w:r>
        <w:rPr>
          <w:spacing w:val="71"/>
        </w:rPr>
        <w:t xml:space="preserve"> </w:t>
      </w:r>
      <w:r>
        <w:t>родной</w:t>
      </w:r>
      <w:r>
        <w:rPr>
          <w:spacing w:val="73"/>
        </w:rPr>
        <w:t xml:space="preserve"> </w:t>
      </w:r>
      <w:r>
        <w:rPr>
          <w:spacing w:val="-2"/>
        </w:rPr>
        <w:t>матери»),</w:t>
      </w:r>
    </w:p>
    <w:p w:rsidR="00EC4929" w:rsidRDefault="001B2B69">
      <w:pPr>
        <w:pStyle w:val="a3"/>
        <w:spacing w:line="275" w:lineRule="exact"/>
      </w:pPr>
      <w:r>
        <w:t>«Укра'пп»</w:t>
      </w:r>
      <w:r>
        <w:rPr>
          <w:spacing w:val="-9"/>
        </w:rPr>
        <w:t xml:space="preserve"> </w:t>
      </w:r>
      <w:r>
        <w:t>(«Украине»). Тема</w:t>
      </w:r>
      <w:r>
        <w:rPr>
          <w:spacing w:val="-8"/>
        </w:rPr>
        <w:t xml:space="preserve"> </w:t>
      </w:r>
      <w:r>
        <w:t>войны в</w:t>
      </w:r>
      <w:r>
        <w:rPr>
          <w:spacing w:val="-5"/>
        </w:rPr>
        <w:t xml:space="preserve"> </w:t>
      </w:r>
      <w:r>
        <w:t>стихотворениях. Тема</w:t>
      </w:r>
      <w:r>
        <w:rPr>
          <w:spacing w:val="-3"/>
        </w:rPr>
        <w:t xml:space="preserve"> </w:t>
      </w:r>
      <w:r>
        <w:t>братства</w:t>
      </w:r>
      <w:r>
        <w:rPr>
          <w:spacing w:val="-7"/>
        </w:rPr>
        <w:t xml:space="preserve"> </w:t>
      </w:r>
      <w:r>
        <w:rPr>
          <w:spacing w:val="-2"/>
        </w:rPr>
        <w:t>народов.</w:t>
      </w:r>
    </w:p>
    <w:p w:rsidR="00EC4929" w:rsidRDefault="001B2B69">
      <w:pPr>
        <w:pStyle w:val="a3"/>
        <w:spacing w:before="3"/>
        <w:ind w:right="132" w:firstLine="782"/>
      </w:pPr>
      <w:r>
        <w:t>Н.Ф. Сингаевский. Песни «Чорнобривщ» («Бархатцы»), «Батьювське поле» («Родительское поле»). Авторская</w:t>
      </w:r>
      <w:r>
        <w:rPr>
          <w:spacing w:val="-2"/>
        </w:rPr>
        <w:t xml:space="preserve"> </w:t>
      </w:r>
      <w:r>
        <w:t>песня. Метафора как средство создания</w:t>
      </w:r>
      <w:r>
        <w:rPr>
          <w:spacing w:val="-7"/>
        </w:rPr>
        <w:t xml:space="preserve"> </w:t>
      </w:r>
      <w:r>
        <w:t>образов. Тема</w:t>
      </w:r>
      <w:r>
        <w:rPr>
          <w:spacing w:val="-3"/>
        </w:rPr>
        <w:t xml:space="preserve"> </w:t>
      </w:r>
      <w:r>
        <w:t>любви</w:t>
      </w:r>
      <w:r>
        <w:rPr>
          <w:spacing w:val="-1"/>
        </w:rPr>
        <w:t xml:space="preserve"> </w:t>
      </w:r>
      <w:r>
        <w:t xml:space="preserve">к земле, родителям, </w:t>
      </w:r>
      <w:r>
        <w:rPr>
          <w:spacing w:val="-2"/>
        </w:rPr>
        <w:t>Родине.</w:t>
      </w:r>
    </w:p>
    <w:p w:rsidR="00EC4929" w:rsidRDefault="001B2B69">
      <w:pPr>
        <w:pStyle w:val="a4"/>
        <w:numPr>
          <w:ilvl w:val="1"/>
          <w:numId w:val="31"/>
        </w:numPr>
        <w:tabs>
          <w:tab w:val="left" w:pos="2056"/>
        </w:tabs>
        <w:spacing w:line="274" w:lineRule="exact"/>
        <w:ind w:left="2055" w:hanging="832"/>
        <w:jc w:val="both"/>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8</w:t>
      </w:r>
      <w:r>
        <w:rPr>
          <w:spacing w:val="-5"/>
          <w:sz w:val="24"/>
        </w:rPr>
        <w:t xml:space="preserve"> </w:t>
      </w:r>
      <w:r>
        <w:rPr>
          <w:spacing w:val="-2"/>
          <w:sz w:val="24"/>
        </w:rPr>
        <w:t>классе.</w:t>
      </w:r>
    </w:p>
    <w:p w:rsidR="00EC4929" w:rsidRDefault="001B2B69">
      <w:pPr>
        <w:pStyle w:val="a4"/>
        <w:numPr>
          <w:ilvl w:val="2"/>
          <w:numId w:val="31"/>
        </w:numPr>
        <w:tabs>
          <w:tab w:val="left" w:pos="2258"/>
        </w:tabs>
        <w:spacing w:before="2"/>
        <w:ind w:left="2257" w:hanging="1034"/>
        <w:jc w:val="both"/>
        <w:rPr>
          <w:sz w:val="24"/>
        </w:rPr>
      </w:pPr>
      <w:r>
        <w:rPr>
          <w:spacing w:val="-2"/>
          <w:sz w:val="24"/>
        </w:rPr>
        <w:t>Введение.</w:t>
      </w:r>
    </w:p>
    <w:p w:rsidR="00EC4929" w:rsidRDefault="001B2B69">
      <w:pPr>
        <w:pStyle w:val="a3"/>
        <w:ind w:right="130" w:firstLine="782"/>
      </w:pPr>
      <w:r>
        <w:t>Художественная литература как одна из форм духовной деятельности народа. Функции художественной литературы. Разновидности образов (образ-персонаж, образ-символ, словесные, слуховые и другие).</w:t>
      </w:r>
    </w:p>
    <w:p w:rsidR="00EC4929" w:rsidRDefault="001B2B69">
      <w:pPr>
        <w:pStyle w:val="a4"/>
        <w:numPr>
          <w:ilvl w:val="2"/>
          <w:numId w:val="31"/>
        </w:numPr>
        <w:tabs>
          <w:tab w:val="left" w:pos="2263"/>
        </w:tabs>
        <w:spacing w:before="1" w:line="240" w:lineRule="auto"/>
        <w:ind w:left="2262" w:hanging="1039"/>
        <w:jc w:val="both"/>
        <w:rPr>
          <w:sz w:val="24"/>
        </w:rPr>
      </w:pPr>
      <w:r>
        <w:rPr>
          <w:sz w:val="24"/>
        </w:rPr>
        <w:t>Устное</w:t>
      </w:r>
      <w:r>
        <w:rPr>
          <w:spacing w:val="-1"/>
          <w:sz w:val="24"/>
        </w:rPr>
        <w:t xml:space="preserve"> </w:t>
      </w:r>
      <w:r>
        <w:rPr>
          <w:sz w:val="24"/>
        </w:rPr>
        <w:t xml:space="preserve">народное </w:t>
      </w:r>
      <w:r>
        <w:rPr>
          <w:spacing w:val="-2"/>
          <w:sz w:val="24"/>
        </w:rPr>
        <w:t>творчество.</w:t>
      </w:r>
    </w:p>
    <w:p w:rsidR="00EC4929" w:rsidRDefault="00EC4929">
      <w:pPr>
        <w:jc w:val="both"/>
        <w:rPr>
          <w:sz w:val="24"/>
        </w:rPr>
        <w:sectPr w:rsidR="00EC4929">
          <w:pgSz w:w="11900" w:h="16840"/>
          <w:pgMar w:top="840" w:right="280" w:bottom="280" w:left="720" w:header="720" w:footer="720" w:gutter="0"/>
          <w:cols w:space="720"/>
        </w:sectPr>
      </w:pPr>
    </w:p>
    <w:p w:rsidR="00EC4929" w:rsidRDefault="001B2B69">
      <w:pPr>
        <w:pStyle w:val="a3"/>
        <w:spacing w:before="65"/>
        <w:ind w:right="128" w:firstLine="782"/>
      </w:pPr>
      <w:r>
        <w:lastRenderedPageBreak/>
        <w:t>Семейно-бытовые песни. «Мюяць на He6i, з1роньки сяють» («Месяц на небе, звёздочки сияют»), «Цв1те терен» («Цветёт тёрн»), «Сонце низенько, веч1р близенько» («Солнце низенько, вечер</w:t>
      </w:r>
      <w:r>
        <w:rPr>
          <w:spacing w:val="-1"/>
        </w:rPr>
        <w:t xml:space="preserve"> </w:t>
      </w:r>
      <w:r>
        <w:t>близенько»).</w:t>
      </w:r>
      <w:r>
        <w:rPr>
          <w:spacing w:val="-4"/>
        </w:rPr>
        <w:t xml:space="preserve"> </w:t>
      </w:r>
      <w:r>
        <w:t>Углубление</w:t>
      </w:r>
      <w:r>
        <w:rPr>
          <w:spacing w:val="-2"/>
        </w:rPr>
        <w:t xml:space="preserve"> </w:t>
      </w:r>
      <w:r>
        <w:t>понятия</w:t>
      </w:r>
      <w:r>
        <w:rPr>
          <w:spacing w:val="-11"/>
        </w:rPr>
        <w:t xml:space="preserve"> </w:t>
      </w:r>
      <w:r>
        <w:t>о народной</w:t>
      </w:r>
      <w:r>
        <w:rPr>
          <w:spacing w:val="-5"/>
        </w:rPr>
        <w:t xml:space="preserve"> </w:t>
      </w:r>
      <w:r>
        <w:t>лирике.</w:t>
      </w:r>
      <w:r>
        <w:rPr>
          <w:spacing w:val="-4"/>
        </w:rPr>
        <w:t xml:space="preserve"> </w:t>
      </w:r>
      <w:r>
        <w:t>Её</w:t>
      </w:r>
      <w:r>
        <w:rPr>
          <w:spacing w:val="-7"/>
        </w:rPr>
        <w:t xml:space="preserve"> </w:t>
      </w:r>
      <w:r>
        <w:t>основные</w:t>
      </w:r>
      <w:r>
        <w:rPr>
          <w:spacing w:val="-2"/>
        </w:rPr>
        <w:t xml:space="preserve"> </w:t>
      </w:r>
      <w:r>
        <w:t>жанры.</w:t>
      </w:r>
      <w:r>
        <w:rPr>
          <w:spacing w:val="-4"/>
        </w:rPr>
        <w:t xml:space="preserve"> </w:t>
      </w:r>
      <w:r>
        <w:t>Мотивы,</w:t>
      </w:r>
      <w:r>
        <w:rPr>
          <w:spacing w:val="-4"/>
        </w:rPr>
        <w:t xml:space="preserve"> </w:t>
      </w:r>
      <w:r>
        <w:t>тематика, образы-символы песен.</w:t>
      </w:r>
    </w:p>
    <w:p w:rsidR="00EC4929" w:rsidRDefault="001B2B69">
      <w:pPr>
        <w:pStyle w:val="a3"/>
        <w:ind w:right="128" w:firstLine="782"/>
      </w:pPr>
      <w:r>
        <w:t>Народная драма. «Просо»</w:t>
      </w:r>
      <w:r>
        <w:rPr>
          <w:spacing w:val="-2"/>
        </w:rPr>
        <w:t xml:space="preserve"> </w:t>
      </w:r>
      <w:r>
        <w:t>(«Просо»), «Коза»</w:t>
      </w:r>
      <w:r>
        <w:rPr>
          <w:spacing w:val="-2"/>
        </w:rPr>
        <w:t xml:space="preserve"> </w:t>
      </w:r>
      <w:r>
        <w:t>(«Коза»). Понятие</w:t>
      </w:r>
      <w:r>
        <w:rPr>
          <w:spacing w:val="-3"/>
        </w:rPr>
        <w:t xml:space="preserve"> </w:t>
      </w:r>
      <w:r>
        <w:t>о народной драматургии. Её основные жанры. Языковые особенности диалога, магический характер песни «Просо» («Просо»). Элементы драматического произведения (ремарки, диалоги) в пьесе-игре «Коза» («Коза»).</w:t>
      </w:r>
    </w:p>
    <w:p w:rsidR="00EC4929" w:rsidRDefault="001B2B69">
      <w:pPr>
        <w:pStyle w:val="a4"/>
        <w:numPr>
          <w:ilvl w:val="2"/>
          <w:numId w:val="31"/>
        </w:numPr>
        <w:tabs>
          <w:tab w:val="left" w:pos="2263"/>
        </w:tabs>
        <w:spacing w:before="3"/>
        <w:ind w:left="2262" w:hanging="1039"/>
        <w:jc w:val="both"/>
        <w:rPr>
          <w:sz w:val="24"/>
        </w:rPr>
      </w:pPr>
      <w:r>
        <w:rPr>
          <w:sz w:val="24"/>
        </w:rPr>
        <w:t>Древнерусская</w:t>
      </w:r>
      <w:r>
        <w:rPr>
          <w:spacing w:val="-4"/>
          <w:sz w:val="24"/>
        </w:rPr>
        <w:t xml:space="preserve"> </w:t>
      </w:r>
      <w:r>
        <w:rPr>
          <w:sz w:val="24"/>
        </w:rPr>
        <w:t>литература</w:t>
      </w:r>
      <w:r>
        <w:rPr>
          <w:spacing w:val="-3"/>
          <w:sz w:val="24"/>
        </w:rPr>
        <w:t xml:space="preserve"> </w:t>
      </w:r>
      <w:r>
        <w:rPr>
          <w:sz w:val="24"/>
        </w:rPr>
        <w:t>как</w:t>
      </w:r>
      <w:r>
        <w:rPr>
          <w:spacing w:val="-3"/>
          <w:sz w:val="24"/>
        </w:rPr>
        <w:t xml:space="preserve"> </w:t>
      </w:r>
      <w:r>
        <w:rPr>
          <w:sz w:val="24"/>
        </w:rPr>
        <w:t>основа</w:t>
      </w:r>
      <w:r>
        <w:rPr>
          <w:spacing w:val="-3"/>
          <w:sz w:val="24"/>
        </w:rPr>
        <w:t xml:space="preserve"> </w:t>
      </w:r>
      <w:r>
        <w:rPr>
          <w:sz w:val="24"/>
        </w:rPr>
        <w:t>украинской</w:t>
      </w:r>
      <w:r>
        <w:rPr>
          <w:spacing w:val="-5"/>
          <w:sz w:val="24"/>
        </w:rPr>
        <w:t xml:space="preserve"> </w:t>
      </w:r>
      <w:r>
        <w:rPr>
          <w:spacing w:val="-2"/>
          <w:sz w:val="24"/>
        </w:rPr>
        <w:t>литературы.</w:t>
      </w:r>
    </w:p>
    <w:p w:rsidR="00EC4929" w:rsidRDefault="001B2B69">
      <w:pPr>
        <w:pStyle w:val="a3"/>
        <w:spacing w:line="242" w:lineRule="auto"/>
        <w:ind w:right="1567" w:firstLine="782"/>
      </w:pPr>
      <w:r>
        <w:t>Тематика,</w:t>
      </w:r>
      <w:r>
        <w:rPr>
          <w:spacing w:val="-6"/>
        </w:rPr>
        <w:t xml:space="preserve"> </w:t>
      </w:r>
      <w:r>
        <w:t>основные</w:t>
      </w:r>
      <w:r>
        <w:rPr>
          <w:spacing w:val="-9"/>
        </w:rPr>
        <w:t xml:space="preserve"> </w:t>
      </w:r>
      <w:r>
        <w:t>идеи</w:t>
      </w:r>
      <w:r>
        <w:rPr>
          <w:spacing w:val="-2"/>
        </w:rPr>
        <w:t xml:space="preserve"> </w:t>
      </w:r>
      <w:r>
        <w:t>и</w:t>
      </w:r>
      <w:r>
        <w:rPr>
          <w:spacing w:val="-11"/>
        </w:rPr>
        <w:t xml:space="preserve"> </w:t>
      </w:r>
      <w:r>
        <w:t>основные</w:t>
      </w:r>
      <w:r>
        <w:rPr>
          <w:spacing w:val="-9"/>
        </w:rPr>
        <w:t xml:space="preserve"> </w:t>
      </w:r>
      <w:r>
        <w:t>жанры</w:t>
      </w:r>
      <w:r>
        <w:rPr>
          <w:spacing w:val="-6"/>
        </w:rPr>
        <w:t xml:space="preserve"> </w:t>
      </w:r>
      <w:r>
        <w:t>древнерусской</w:t>
      </w:r>
      <w:r>
        <w:rPr>
          <w:spacing w:val="-2"/>
        </w:rPr>
        <w:t xml:space="preserve"> </w:t>
      </w:r>
      <w:r>
        <w:t>литературы.</w:t>
      </w:r>
      <w:r>
        <w:rPr>
          <w:spacing w:val="-1"/>
        </w:rPr>
        <w:t xml:space="preserve"> </w:t>
      </w:r>
      <w:r>
        <w:t>Жанр поучения. «Повчання» Володимира Мономаха. («Поучение» Владимира Мономаха).</w:t>
      </w:r>
    </w:p>
    <w:p w:rsidR="00EC4929" w:rsidRDefault="001B2B69">
      <w:pPr>
        <w:pStyle w:val="a4"/>
        <w:numPr>
          <w:ilvl w:val="2"/>
          <w:numId w:val="31"/>
        </w:numPr>
        <w:tabs>
          <w:tab w:val="left" w:pos="2263"/>
        </w:tabs>
        <w:spacing w:line="271" w:lineRule="exact"/>
        <w:ind w:left="2262" w:hanging="1039"/>
        <w:jc w:val="both"/>
        <w:rPr>
          <w:sz w:val="24"/>
        </w:rPr>
      </w:pPr>
      <w:r>
        <w:rPr>
          <w:sz w:val="24"/>
        </w:rPr>
        <w:t>Украинская</w:t>
      </w:r>
      <w:r>
        <w:rPr>
          <w:spacing w:val="-2"/>
          <w:sz w:val="24"/>
        </w:rPr>
        <w:t xml:space="preserve"> </w:t>
      </w:r>
      <w:r>
        <w:rPr>
          <w:sz w:val="24"/>
        </w:rPr>
        <w:t>литература</w:t>
      </w:r>
      <w:r>
        <w:rPr>
          <w:spacing w:val="-2"/>
          <w:sz w:val="24"/>
        </w:rPr>
        <w:t xml:space="preserve"> </w:t>
      </w:r>
      <w:r>
        <w:rPr>
          <w:sz w:val="24"/>
        </w:rPr>
        <w:t>XVII</w:t>
      </w:r>
      <w:r>
        <w:rPr>
          <w:spacing w:val="2"/>
          <w:sz w:val="24"/>
        </w:rPr>
        <w:t xml:space="preserve"> </w:t>
      </w:r>
      <w:r>
        <w:rPr>
          <w:sz w:val="24"/>
        </w:rPr>
        <w:t>-</w:t>
      </w:r>
      <w:r>
        <w:rPr>
          <w:spacing w:val="1"/>
          <w:sz w:val="24"/>
        </w:rPr>
        <w:t xml:space="preserve"> </w:t>
      </w:r>
      <w:r>
        <w:rPr>
          <w:sz w:val="24"/>
        </w:rPr>
        <w:t>начала</w:t>
      </w:r>
      <w:r>
        <w:rPr>
          <w:spacing w:val="-2"/>
          <w:sz w:val="24"/>
        </w:rPr>
        <w:t xml:space="preserve"> </w:t>
      </w:r>
      <w:r>
        <w:rPr>
          <w:sz w:val="24"/>
        </w:rPr>
        <w:t>XIX</w:t>
      </w:r>
      <w:r>
        <w:rPr>
          <w:spacing w:val="-7"/>
          <w:sz w:val="24"/>
        </w:rPr>
        <w:t xml:space="preserve"> </w:t>
      </w:r>
      <w:r>
        <w:rPr>
          <w:spacing w:val="-4"/>
          <w:sz w:val="24"/>
        </w:rPr>
        <w:t>века.</w:t>
      </w:r>
    </w:p>
    <w:p w:rsidR="00EC4929" w:rsidRDefault="001B2B69">
      <w:pPr>
        <w:pStyle w:val="a3"/>
        <w:spacing w:before="2"/>
        <w:ind w:right="133" w:firstLine="782"/>
      </w:pPr>
      <w:r>
        <w:t>Песни</w:t>
      </w:r>
      <w:r>
        <w:rPr>
          <w:spacing w:val="-3"/>
        </w:rPr>
        <w:t xml:space="preserve"> </w:t>
      </w:r>
      <w:r>
        <w:t>Маруси</w:t>
      </w:r>
      <w:r>
        <w:rPr>
          <w:spacing w:val="-3"/>
        </w:rPr>
        <w:t xml:space="preserve"> </w:t>
      </w:r>
      <w:r>
        <w:t>Чурай.</w:t>
      </w:r>
      <w:r>
        <w:rPr>
          <w:spacing w:val="-2"/>
        </w:rPr>
        <w:t xml:space="preserve"> </w:t>
      </w:r>
      <w:r>
        <w:t>«Засв1т</w:t>
      </w:r>
      <w:r>
        <w:rPr>
          <w:spacing w:val="-4"/>
        </w:rPr>
        <w:t xml:space="preserve"> </w:t>
      </w:r>
      <w:r>
        <w:t>встали</w:t>
      </w:r>
      <w:r>
        <w:rPr>
          <w:spacing w:val="-3"/>
        </w:rPr>
        <w:t xml:space="preserve"> </w:t>
      </w:r>
      <w:r>
        <w:t>козаченьки»</w:t>
      </w:r>
      <w:r>
        <w:rPr>
          <w:spacing w:val="-9"/>
        </w:rPr>
        <w:t xml:space="preserve"> </w:t>
      </w:r>
      <w:r>
        <w:t>(«Засветло встали</w:t>
      </w:r>
      <w:r>
        <w:rPr>
          <w:spacing w:val="-8"/>
        </w:rPr>
        <w:t xml:space="preserve"> </w:t>
      </w:r>
      <w:r>
        <w:t>казаки»),</w:t>
      </w:r>
      <w:r>
        <w:rPr>
          <w:spacing w:val="-2"/>
        </w:rPr>
        <w:t xml:space="preserve"> </w:t>
      </w:r>
      <w:r>
        <w:t>«Вноть</w:t>
      </w:r>
      <w:r>
        <w:rPr>
          <w:spacing w:val="-3"/>
        </w:rPr>
        <w:t xml:space="preserve"> </w:t>
      </w:r>
      <w:r>
        <w:t>вггри, вдать</w:t>
      </w:r>
      <w:r>
        <w:rPr>
          <w:spacing w:val="-2"/>
        </w:rPr>
        <w:t xml:space="preserve"> </w:t>
      </w:r>
      <w:r>
        <w:t>буйш»</w:t>
      </w:r>
      <w:r>
        <w:rPr>
          <w:spacing w:val="-7"/>
        </w:rPr>
        <w:t xml:space="preserve"> </w:t>
      </w:r>
      <w:r>
        <w:t>(«Веют</w:t>
      </w:r>
      <w:r>
        <w:rPr>
          <w:spacing w:val="-3"/>
        </w:rPr>
        <w:t xml:space="preserve"> </w:t>
      </w:r>
      <w:r>
        <w:t>ветры,</w:t>
      </w:r>
      <w:r>
        <w:rPr>
          <w:spacing w:val="-6"/>
        </w:rPr>
        <w:t xml:space="preserve"> </w:t>
      </w:r>
      <w:r>
        <w:t>веют</w:t>
      </w:r>
      <w:r>
        <w:rPr>
          <w:spacing w:val="-3"/>
        </w:rPr>
        <w:t xml:space="preserve"> </w:t>
      </w:r>
      <w:r>
        <w:t>буйные»),</w:t>
      </w:r>
      <w:r>
        <w:rPr>
          <w:spacing w:val="-1"/>
        </w:rPr>
        <w:t xml:space="preserve"> </w:t>
      </w:r>
      <w:r>
        <w:t>«Ой</w:t>
      </w:r>
      <w:r>
        <w:rPr>
          <w:spacing w:val="-2"/>
        </w:rPr>
        <w:t xml:space="preserve"> </w:t>
      </w:r>
      <w:r>
        <w:t>не ходи,</w:t>
      </w:r>
      <w:r>
        <w:rPr>
          <w:spacing w:val="-6"/>
        </w:rPr>
        <w:t xml:space="preserve"> </w:t>
      </w:r>
      <w:r>
        <w:t>Грицю»</w:t>
      </w:r>
      <w:r>
        <w:rPr>
          <w:spacing w:val="-7"/>
        </w:rPr>
        <w:t xml:space="preserve"> </w:t>
      </w:r>
      <w:r>
        <w:t>(«Ой</w:t>
      </w:r>
      <w:r>
        <w:rPr>
          <w:spacing w:val="-3"/>
        </w:rPr>
        <w:t xml:space="preserve"> </w:t>
      </w:r>
      <w:r>
        <w:t>не</w:t>
      </w:r>
      <w:r>
        <w:rPr>
          <w:spacing w:val="-4"/>
        </w:rPr>
        <w:t xml:space="preserve"> </w:t>
      </w:r>
      <w:r>
        <w:t>ходи,</w:t>
      </w:r>
      <w:r>
        <w:rPr>
          <w:spacing w:val="-6"/>
        </w:rPr>
        <w:t xml:space="preserve"> </w:t>
      </w:r>
      <w:r>
        <w:t>Гриша»).</w:t>
      </w:r>
      <w:r>
        <w:rPr>
          <w:spacing w:val="-1"/>
        </w:rPr>
        <w:t xml:space="preserve"> </w:t>
      </w:r>
      <w:r>
        <w:t>Легенды</w:t>
      </w:r>
      <w:r>
        <w:rPr>
          <w:spacing w:val="-6"/>
        </w:rPr>
        <w:t xml:space="preserve"> </w:t>
      </w:r>
      <w:r>
        <w:t>о Марусе Чурай. Тематика песен, художественное своеобразие.</w:t>
      </w:r>
    </w:p>
    <w:p w:rsidR="00EC4929" w:rsidRDefault="001B2B69">
      <w:pPr>
        <w:pStyle w:val="a3"/>
        <w:spacing w:line="274" w:lineRule="exact"/>
        <w:ind w:left="1224"/>
      </w:pPr>
      <w:r>
        <w:t>Новая</w:t>
      </w:r>
      <w:r>
        <w:rPr>
          <w:spacing w:val="9"/>
        </w:rPr>
        <w:t xml:space="preserve"> </w:t>
      </w:r>
      <w:r>
        <w:t>украинская</w:t>
      </w:r>
      <w:r>
        <w:rPr>
          <w:spacing w:val="16"/>
        </w:rPr>
        <w:t xml:space="preserve"> </w:t>
      </w:r>
      <w:r>
        <w:t>литература.</w:t>
      </w:r>
      <w:r>
        <w:rPr>
          <w:spacing w:val="18"/>
        </w:rPr>
        <w:t xml:space="preserve"> </w:t>
      </w:r>
      <w:r>
        <w:t>Условия</w:t>
      </w:r>
      <w:r>
        <w:rPr>
          <w:spacing w:val="16"/>
        </w:rPr>
        <w:t xml:space="preserve"> </w:t>
      </w:r>
      <w:r>
        <w:t>становления</w:t>
      </w:r>
      <w:r>
        <w:rPr>
          <w:spacing w:val="16"/>
        </w:rPr>
        <w:t xml:space="preserve"> </w:t>
      </w:r>
      <w:r>
        <w:t>новой</w:t>
      </w:r>
      <w:r>
        <w:rPr>
          <w:spacing w:val="17"/>
        </w:rPr>
        <w:t xml:space="preserve"> </w:t>
      </w:r>
      <w:r>
        <w:t>украинской</w:t>
      </w:r>
      <w:r>
        <w:rPr>
          <w:spacing w:val="17"/>
        </w:rPr>
        <w:t xml:space="preserve"> </w:t>
      </w:r>
      <w:r>
        <w:t>литературы</w:t>
      </w:r>
      <w:r>
        <w:rPr>
          <w:spacing w:val="18"/>
        </w:rPr>
        <w:t xml:space="preserve"> </w:t>
      </w:r>
      <w:r>
        <w:t>в</w:t>
      </w:r>
      <w:r>
        <w:rPr>
          <w:spacing w:val="19"/>
        </w:rPr>
        <w:t xml:space="preserve"> </w:t>
      </w:r>
      <w:r>
        <w:rPr>
          <w:spacing w:val="-2"/>
        </w:rPr>
        <w:t>конце</w:t>
      </w:r>
    </w:p>
    <w:p w:rsidR="00EC4929" w:rsidRDefault="001B2B69">
      <w:pPr>
        <w:pStyle w:val="a3"/>
        <w:spacing w:before="4" w:line="237" w:lineRule="auto"/>
        <w:ind w:right="126"/>
      </w:pPr>
      <w:r>
        <w:t>XVIII - начале XIX века. Понятие о литературных стилях и направлениях: сентиментализм, романтизм, реализм (обзорно).</w:t>
      </w:r>
    </w:p>
    <w:p w:rsidR="00EC4929" w:rsidRDefault="001B2B69">
      <w:pPr>
        <w:pStyle w:val="a4"/>
        <w:numPr>
          <w:ilvl w:val="2"/>
          <w:numId w:val="31"/>
        </w:numPr>
        <w:tabs>
          <w:tab w:val="left" w:pos="2215"/>
        </w:tabs>
        <w:spacing w:before="4"/>
        <w:ind w:left="2214" w:hanging="991"/>
        <w:jc w:val="both"/>
        <w:rPr>
          <w:sz w:val="24"/>
        </w:rPr>
      </w:pPr>
      <w:r>
        <w:rPr>
          <w:sz w:val="24"/>
        </w:rPr>
        <w:t>Украинская</w:t>
      </w:r>
      <w:r>
        <w:rPr>
          <w:spacing w:val="-4"/>
          <w:sz w:val="24"/>
        </w:rPr>
        <w:t xml:space="preserve"> </w:t>
      </w:r>
      <w:r>
        <w:rPr>
          <w:sz w:val="24"/>
        </w:rPr>
        <w:t>литература</w:t>
      </w:r>
      <w:r>
        <w:rPr>
          <w:spacing w:val="-4"/>
          <w:sz w:val="24"/>
        </w:rPr>
        <w:t xml:space="preserve"> </w:t>
      </w:r>
      <w:r>
        <w:rPr>
          <w:sz w:val="24"/>
        </w:rPr>
        <w:t>XIX</w:t>
      </w:r>
      <w:r>
        <w:rPr>
          <w:spacing w:val="-4"/>
          <w:sz w:val="24"/>
        </w:rPr>
        <w:t xml:space="preserve"> века.</w:t>
      </w:r>
    </w:p>
    <w:p w:rsidR="00EC4929" w:rsidRDefault="001B2B69">
      <w:pPr>
        <w:pStyle w:val="a3"/>
        <w:ind w:right="131" w:firstLine="782"/>
      </w:pPr>
      <w:r>
        <w:t>И.П. Котляревский. Пьеса «Наталка Полтавка» («Наталка Полтавка»). Первое произведение новой украинской драматургии. Понятие социально-бытовой драмы. Мотивы написания драмы. Строение пьесы, композиция, развёртывание драматического конфликта. Языковые средства раскрытия внутреннего мира Натальи. Роль песенных фрагментов в произведении. Значение творчества И.П. Котляревского для украинской литературы и языка.</w:t>
      </w:r>
    </w:p>
    <w:p w:rsidR="00EC4929" w:rsidRDefault="001B2B69">
      <w:pPr>
        <w:pStyle w:val="a3"/>
        <w:spacing w:before="2"/>
        <w:ind w:right="130" w:firstLine="782"/>
      </w:pPr>
      <w:r>
        <w:t>П.П.</w:t>
      </w:r>
      <w:r>
        <w:rPr>
          <w:spacing w:val="-15"/>
        </w:rPr>
        <w:t xml:space="preserve"> </w:t>
      </w:r>
      <w:r>
        <w:t>Гулак-Артемовський.</w:t>
      </w:r>
      <w:r>
        <w:rPr>
          <w:spacing w:val="-12"/>
        </w:rPr>
        <w:t xml:space="preserve"> </w:t>
      </w:r>
      <w:r>
        <w:t>Баллада</w:t>
      </w:r>
      <w:r>
        <w:rPr>
          <w:spacing w:val="-11"/>
        </w:rPr>
        <w:t xml:space="preserve"> </w:t>
      </w:r>
      <w:r>
        <w:t>«Рибалка»</w:t>
      </w:r>
      <w:r>
        <w:rPr>
          <w:spacing w:val="-14"/>
        </w:rPr>
        <w:t xml:space="preserve"> </w:t>
      </w:r>
      <w:r>
        <w:t>(«Рыбак»).</w:t>
      </w:r>
      <w:r>
        <w:rPr>
          <w:spacing w:val="-8"/>
        </w:rPr>
        <w:t xml:space="preserve"> </w:t>
      </w:r>
      <w:r>
        <w:t>Понятие</w:t>
      </w:r>
      <w:r>
        <w:rPr>
          <w:spacing w:val="-15"/>
        </w:rPr>
        <w:t xml:space="preserve"> </w:t>
      </w:r>
      <w:r>
        <w:t>о</w:t>
      </w:r>
      <w:r>
        <w:rPr>
          <w:spacing w:val="-5"/>
        </w:rPr>
        <w:t xml:space="preserve"> </w:t>
      </w:r>
      <w:r>
        <w:t>балладе.</w:t>
      </w:r>
      <w:r>
        <w:rPr>
          <w:spacing w:val="-13"/>
        </w:rPr>
        <w:t xml:space="preserve"> </w:t>
      </w:r>
      <w:r>
        <w:t>Романтический характер и национальный колорит баллады. Образы Рыбака и Русалки.</w:t>
      </w:r>
    </w:p>
    <w:p w:rsidR="00EC4929" w:rsidRDefault="001B2B69">
      <w:pPr>
        <w:pStyle w:val="a3"/>
        <w:ind w:right="130" w:firstLine="782"/>
      </w:pPr>
      <w:r>
        <w:t>Е.П. Гребёнка. Баллада «Човен» («Лодка»). Аллегорический смысл баллады «Човен». Влияние народных</w:t>
      </w:r>
      <w:r>
        <w:rPr>
          <w:spacing w:val="-1"/>
        </w:rPr>
        <w:t xml:space="preserve"> </w:t>
      </w:r>
      <w:r>
        <w:t>песен на содержание</w:t>
      </w:r>
      <w:r>
        <w:rPr>
          <w:spacing w:val="-2"/>
        </w:rPr>
        <w:t xml:space="preserve"> </w:t>
      </w:r>
      <w:r>
        <w:t>и</w:t>
      </w:r>
      <w:r>
        <w:rPr>
          <w:spacing w:val="-4"/>
        </w:rPr>
        <w:t xml:space="preserve"> </w:t>
      </w:r>
      <w:r>
        <w:t>образную систему</w:t>
      </w:r>
      <w:r>
        <w:rPr>
          <w:spacing w:val="-5"/>
        </w:rPr>
        <w:t xml:space="preserve"> </w:t>
      </w:r>
      <w:r>
        <w:t>произведения. Жанровые</w:t>
      </w:r>
      <w:r>
        <w:rPr>
          <w:spacing w:val="-2"/>
        </w:rPr>
        <w:t xml:space="preserve"> </w:t>
      </w:r>
      <w:r>
        <w:t>особенности баллады. Творчество Е.П. Гребёнки как часть украинской и русской литературы.</w:t>
      </w:r>
    </w:p>
    <w:p w:rsidR="00EC4929" w:rsidRDefault="001B2B69">
      <w:pPr>
        <w:pStyle w:val="a3"/>
        <w:spacing w:line="242" w:lineRule="auto"/>
        <w:ind w:right="133" w:firstLine="782"/>
      </w:pPr>
      <w:r>
        <w:t>И.Я. Франко. Стихотворение «КаменярЬ&gt; («Каменщики»), «Притча про життя» («Притча о жизни»).</w:t>
      </w:r>
      <w:r>
        <w:rPr>
          <w:spacing w:val="28"/>
        </w:rPr>
        <w:t xml:space="preserve"> </w:t>
      </w:r>
      <w:r>
        <w:t>Аллегорические</w:t>
      </w:r>
      <w:r>
        <w:rPr>
          <w:spacing w:val="25"/>
        </w:rPr>
        <w:t xml:space="preserve"> </w:t>
      </w:r>
      <w:r>
        <w:t>образы</w:t>
      </w:r>
      <w:r>
        <w:rPr>
          <w:spacing w:val="32"/>
        </w:rPr>
        <w:t xml:space="preserve"> </w:t>
      </w:r>
      <w:r>
        <w:t>каменщиков.</w:t>
      </w:r>
      <w:r>
        <w:rPr>
          <w:spacing w:val="32"/>
        </w:rPr>
        <w:t xml:space="preserve"> </w:t>
      </w:r>
      <w:r>
        <w:t>Особенности</w:t>
      </w:r>
      <w:r>
        <w:rPr>
          <w:spacing w:val="31"/>
        </w:rPr>
        <w:t xml:space="preserve"> </w:t>
      </w:r>
      <w:r>
        <w:t>построения</w:t>
      </w:r>
      <w:r>
        <w:rPr>
          <w:spacing w:val="30"/>
        </w:rPr>
        <w:t xml:space="preserve"> </w:t>
      </w:r>
      <w:r>
        <w:t>строфы</w:t>
      </w:r>
      <w:r>
        <w:rPr>
          <w:spacing w:val="27"/>
        </w:rPr>
        <w:t xml:space="preserve"> </w:t>
      </w:r>
      <w:r>
        <w:t>в</w:t>
      </w:r>
      <w:r>
        <w:rPr>
          <w:spacing w:val="32"/>
        </w:rPr>
        <w:t xml:space="preserve"> </w:t>
      </w:r>
      <w:r>
        <w:t>стихотворении</w:t>
      </w:r>
    </w:p>
    <w:p w:rsidR="00EC4929" w:rsidRDefault="001B2B69">
      <w:pPr>
        <w:pStyle w:val="a3"/>
        <w:ind w:right="134"/>
      </w:pPr>
      <w:r>
        <w:t>«КаменярЬ&gt; («Каменщики»). Определение притчи как литературного жанра. Символика образа мёда.</w:t>
      </w:r>
      <w:r>
        <w:rPr>
          <w:spacing w:val="-10"/>
        </w:rPr>
        <w:t xml:space="preserve"> </w:t>
      </w:r>
      <w:r>
        <w:t>Аллегорически-поучительный</w:t>
      </w:r>
      <w:r>
        <w:rPr>
          <w:spacing w:val="-13"/>
        </w:rPr>
        <w:t xml:space="preserve"> </w:t>
      </w:r>
      <w:r>
        <w:t>характер</w:t>
      </w:r>
      <w:r>
        <w:rPr>
          <w:spacing w:val="-9"/>
        </w:rPr>
        <w:t xml:space="preserve"> </w:t>
      </w:r>
      <w:r>
        <w:t>«Притч1</w:t>
      </w:r>
      <w:r>
        <w:rPr>
          <w:spacing w:val="-9"/>
        </w:rPr>
        <w:t xml:space="preserve"> </w:t>
      </w:r>
      <w:r>
        <w:t>про</w:t>
      </w:r>
      <w:r>
        <w:rPr>
          <w:spacing w:val="-14"/>
        </w:rPr>
        <w:t xml:space="preserve"> </w:t>
      </w:r>
      <w:r>
        <w:t>життя»</w:t>
      </w:r>
      <w:r>
        <w:rPr>
          <w:spacing w:val="-15"/>
        </w:rPr>
        <w:t xml:space="preserve"> </w:t>
      </w:r>
      <w:r>
        <w:t>(«Притчи</w:t>
      </w:r>
      <w:r>
        <w:rPr>
          <w:spacing w:val="-13"/>
        </w:rPr>
        <w:t xml:space="preserve"> </w:t>
      </w:r>
      <w:r>
        <w:t>о</w:t>
      </w:r>
      <w:r>
        <w:rPr>
          <w:spacing w:val="-14"/>
        </w:rPr>
        <w:t xml:space="preserve"> </w:t>
      </w:r>
      <w:r>
        <w:t>жизни»).</w:t>
      </w:r>
      <w:r>
        <w:rPr>
          <w:spacing w:val="-8"/>
        </w:rPr>
        <w:t xml:space="preserve"> </w:t>
      </w:r>
      <w:r>
        <w:t>И.Я.</w:t>
      </w:r>
      <w:r>
        <w:rPr>
          <w:spacing w:val="-11"/>
        </w:rPr>
        <w:t xml:space="preserve"> </w:t>
      </w:r>
      <w:r>
        <w:t>Франко о русской и мировой литературе.</w:t>
      </w:r>
    </w:p>
    <w:p w:rsidR="00EC4929" w:rsidRDefault="001B2B69">
      <w:pPr>
        <w:pStyle w:val="a4"/>
        <w:numPr>
          <w:ilvl w:val="2"/>
          <w:numId w:val="31"/>
        </w:numPr>
        <w:tabs>
          <w:tab w:val="left" w:pos="2219"/>
        </w:tabs>
        <w:ind w:left="2219" w:hanging="995"/>
        <w:jc w:val="both"/>
        <w:rPr>
          <w:sz w:val="24"/>
        </w:rPr>
      </w:pPr>
      <w:r>
        <w:rPr>
          <w:sz w:val="24"/>
        </w:rPr>
        <w:t>Украинская</w:t>
      </w:r>
      <w:r>
        <w:rPr>
          <w:spacing w:val="-4"/>
          <w:sz w:val="24"/>
        </w:rPr>
        <w:t xml:space="preserve"> </w:t>
      </w:r>
      <w:r>
        <w:rPr>
          <w:sz w:val="24"/>
        </w:rPr>
        <w:t>литература</w:t>
      </w:r>
      <w:r>
        <w:rPr>
          <w:spacing w:val="-4"/>
          <w:sz w:val="24"/>
        </w:rPr>
        <w:t xml:space="preserve"> </w:t>
      </w:r>
      <w:r>
        <w:rPr>
          <w:sz w:val="24"/>
        </w:rPr>
        <w:t>XX</w:t>
      </w:r>
      <w:r>
        <w:rPr>
          <w:spacing w:val="-4"/>
          <w:sz w:val="24"/>
        </w:rPr>
        <w:t xml:space="preserve"> века.</w:t>
      </w:r>
    </w:p>
    <w:p w:rsidR="00EC4929" w:rsidRDefault="001B2B69">
      <w:pPr>
        <w:pStyle w:val="a3"/>
        <w:ind w:right="127" w:firstLine="782"/>
      </w:pPr>
      <w:r>
        <w:t>М.М. Коцюбинский. Рассказ «Дорогою цшою» («Дорогой ценой») (сокращённо). Аллегоричность</w:t>
      </w:r>
      <w:r>
        <w:rPr>
          <w:spacing w:val="80"/>
        </w:rPr>
        <w:t xml:space="preserve">  </w:t>
      </w:r>
      <w:r>
        <w:t>названия</w:t>
      </w:r>
      <w:r>
        <w:rPr>
          <w:spacing w:val="80"/>
        </w:rPr>
        <w:t xml:space="preserve">  </w:t>
      </w:r>
      <w:r>
        <w:t>рассказа.</w:t>
      </w:r>
      <w:r>
        <w:rPr>
          <w:spacing w:val="80"/>
        </w:rPr>
        <w:t xml:space="preserve">  </w:t>
      </w:r>
      <w:r>
        <w:t>Понятие</w:t>
      </w:r>
      <w:r>
        <w:rPr>
          <w:spacing w:val="80"/>
        </w:rPr>
        <w:t xml:space="preserve">  </w:t>
      </w:r>
      <w:r>
        <w:t>о</w:t>
      </w:r>
      <w:r>
        <w:rPr>
          <w:spacing w:val="80"/>
        </w:rPr>
        <w:t xml:space="preserve">  </w:t>
      </w:r>
      <w:r>
        <w:t>литературных</w:t>
      </w:r>
      <w:r>
        <w:rPr>
          <w:spacing w:val="80"/>
        </w:rPr>
        <w:t xml:space="preserve">  </w:t>
      </w:r>
      <w:r>
        <w:t>типах.</w:t>
      </w:r>
      <w:r>
        <w:rPr>
          <w:spacing w:val="80"/>
        </w:rPr>
        <w:t xml:space="preserve">  </w:t>
      </w:r>
      <w:r>
        <w:t>Типичность образов-персонажей. Художественные средства описания героев. Значение пейзажа. Понятие о прологе и эпилоге.</w:t>
      </w:r>
    </w:p>
    <w:p w:rsidR="00EC4929" w:rsidRDefault="001B2B69">
      <w:pPr>
        <w:pStyle w:val="a3"/>
        <w:ind w:right="132" w:firstLine="782"/>
      </w:pPr>
      <w:r>
        <w:t>Леся Украинка. Поэма «Давня казка» («Давняя сказка») (сокращённо). Художественные особенности поэмы «Давня казка», строфическое строение, ритмика. Понятие о синтаксических средствах (поэтических фигурах) - анафоре, антитезе, риторическом вопросе, риторическом обращении. Их стилистическое назначение в художественном произведении. Роль писательницы в развитии украинской литературы.</w:t>
      </w:r>
    </w:p>
    <w:p w:rsidR="00EC4929" w:rsidRDefault="001B2B69">
      <w:pPr>
        <w:pStyle w:val="a3"/>
        <w:spacing w:line="275" w:lineRule="exact"/>
        <w:ind w:left="1244"/>
      </w:pPr>
      <w:r>
        <w:t>И.К.</w:t>
      </w:r>
      <w:r>
        <w:rPr>
          <w:spacing w:val="-13"/>
        </w:rPr>
        <w:t xml:space="preserve"> </w:t>
      </w:r>
      <w:r>
        <w:t>Карпенко-Карый.</w:t>
      </w:r>
      <w:r>
        <w:rPr>
          <w:spacing w:val="-10"/>
        </w:rPr>
        <w:t xml:space="preserve"> </w:t>
      </w:r>
      <w:r>
        <w:t>Пьеса</w:t>
      </w:r>
      <w:r>
        <w:rPr>
          <w:spacing w:val="-10"/>
        </w:rPr>
        <w:t xml:space="preserve"> </w:t>
      </w:r>
      <w:r>
        <w:t>«Сто</w:t>
      </w:r>
      <w:r>
        <w:rPr>
          <w:spacing w:val="-7"/>
        </w:rPr>
        <w:t xml:space="preserve"> </w:t>
      </w:r>
      <w:r>
        <w:t>тисяч»</w:t>
      </w:r>
      <w:r>
        <w:rPr>
          <w:spacing w:val="-14"/>
        </w:rPr>
        <w:t xml:space="preserve"> </w:t>
      </w:r>
      <w:r>
        <w:t>(«Сто</w:t>
      </w:r>
      <w:r>
        <w:rPr>
          <w:spacing w:val="-4"/>
        </w:rPr>
        <w:t xml:space="preserve"> </w:t>
      </w:r>
      <w:r>
        <w:t>тысяч»)</w:t>
      </w:r>
      <w:r>
        <w:rPr>
          <w:spacing w:val="-4"/>
        </w:rPr>
        <w:t xml:space="preserve"> </w:t>
      </w:r>
      <w:r>
        <w:t>-</w:t>
      </w:r>
      <w:r>
        <w:rPr>
          <w:spacing w:val="-11"/>
        </w:rPr>
        <w:t xml:space="preserve"> </w:t>
      </w:r>
      <w:r>
        <w:t>классический</w:t>
      </w:r>
      <w:r>
        <w:rPr>
          <w:spacing w:val="-12"/>
        </w:rPr>
        <w:t xml:space="preserve"> </w:t>
      </w:r>
      <w:r>
        <w:t>образец</w:t>
      </w:r>
      <w:r>
        <w:rPr>
          <w:spacing w:val="-12"/>
        </w:rPr>
        <w:t xml:space="preserve"> </w:t>
      </w:r>
      <w:r>
        <w:rPr>
          <w:spacing w:val="-2"/>
        </w:rPr>
        <w:t>украинского</w:t>
      </w:r>
    </w:p>
    <w:p w:rsidR="00EC4929" w:rsidRDefault="001B2B69">
      <w:pPr>
        <w:pStyle w:val="a3"/>
        <w:ind w:right="134"/>
      </w:pPr>
      <w:r>
        <w:t>«театра корифеев». Понятие о комедии, трагикомедии. Характеристика действующих лиц пьесы. Основные средства изображения образа Герасима Калитки. Проблема бездуховности человека, смысла человеческой жизни.</w:t>
      </w:r>
    </w:p>
    <w:p w:rsidR="00EC4929" w:rsidRDefault="001B2B69">
      <w:pPr>
        <w:pStyle w:val="a4"/>
        <w:numPr>
          <w:ilvl w:val="1"/>
          <w:numId w:val="31"/>
        </w:numPr>
        <w:tabs>
          <w:tab w:val="left" w:pos="2224"/>
        </w:tabs>
        <w:ind w:left="2223" w:hanging="980"/>
        <w:jc w:val="both"/>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9</w:t>
      </w:r>
      <w:r>
        <w:rPr>
          <w:spacing w:val="-5"/>
          <w:sz w:val="24"/>
        </w:rPr>
        <w:t xml:space="preserve"> </w:t>
      </w:r>
      <w:r>
        <w:rPr>
          <w:spacing w:val="-2"/>
          <w:sz w:val="24"/>
        </w:rPr>
        <w:t>классе.</w:t>
      </w:r>
    </w:p>
    <w:p w:rsidR="00EC4929" w:rsidRDefault="001B2B69">
      <w:pPr>
        <w:pStyle w:val="a4"/>
        <w:numPr>
          <w:ilvl w:val="2"/>
          <w:numId w:val="31"/>
        </w:numPr>
        <w:tabs>
          <w:tab w:val="left" w:pos="2431"/>
        </w:tabs>
        <w:ind w:left="2430" w:hanging="1187"/>
        <w:jc w:val="both"/>
        <w:rPr>
          <w:sz w:val="24"/>
        </w:rPr>
      </w:pPr>
      <w:r>
        <w:rPr>
          <w:spacing w:val="-2"/>
          <w:sz w:val="24"/>
        </w:rPr>
        <w:t>Введение.</w:t>
      </w:r>
    </w:p>
    <w:p w:rsidR="00EC4929" w:rsidRDefault="001B2B69">
      <w:pPr>
        <w:pStyle w:val="a3"/>
        <w:spacing w:before="1" w:line="275" w:lineRule="exact"/>
        <w:ind w:left="1244"/>
      </w:pPr>
      <w:r>
        <w:t>Роль</w:t>
      </w:r>
      <w:r>
        <w:rPr>
          <w:spacing w:val="58"/>
        </w:rPr>
        <w:t xml:space="preserve"> </w:t>
      </w:r>
      <w:r>
        <w:t>и</w:t>
      </w:r>
      <w:r>
        <w:rPr>
          <w:spacing w:val="61"/>
        </w:rPr>
        <w:t xml:space="preserve"> </w:t>
      </w:r>
      <w:r>
        <w:t>место</w:t>
      </w:r>
      <w:r>
        <w:rPr>
          <w:spacing w:val="71"/>
        </w:rPr>
        <w:t xml:space="preserve"> </w:t>
      </w:r>
      <w:r>
        <w:t>литературы</w:t>
      </w:r>
      <w:r>
        <w:rPr>
          <w:spacing w:val="66"/>
        </w:rPr>
        <w:t xml:space="preserve"> </w:t>
      </w:r>
      <w:r>
        <w:t>в</w:t>
      </w:r>
      <w:r>
        <w:rPr>
          <w:spacing w:val="67"/>
        </w:rPr>
        <w:t xml:space="preserve"> </w:t>
      </w:r>
      <w:r>
        <w:t>жизни</w:t>
      </w:r>
      <w:r>
        <w:rPr>
          <w:spacing w:val="65"/>
        </w:rPr>
        <w:t xml:space="preserve"> </w:t>
      </w:r>
      <w:r>
        <w:t>человека.</w:t>
      </w:r>
      <w:r>
        <w:rPr>
          <w:spacing w:val="67"/>
        </w:rPr>
        <w:t xml:space="preserve"> </w:t>
      </w:r>
      <w:r>
        <w:t>Творческая</w:t>
      </w:r>
      <w:r>
        <w:rPr>
          <w:spacing w:val="64"/>
        </w:rPr>
        <w:t xml:space="preserve"> </w:t>
      </w:r>
      <w:r>
        <w:t>индивидуальность</w:t>
      </w:r>
      <w:r>
        <w:rPr>
          <w:spacing w:val="66"/>
        </w:rPr>
        <w:t xml:space="preserve"> </w:t>
      </w:r>
      <w:r>
        <w:rPr>
          <w:spacing w:val="-2"/>
        </w:rPr>
        <w:t>художника.</w:t>
      </w:r>
    </w:p>
    <w:p w:rsidR="00EC4929" w:rsidRDefault="001B2B69">
      <w:pPr>
        <w:pStyle w:val="a3"/>
        <w:spacing w:line="275" w:lineRule="exact"/>
      </w:pPr>
      <w:r>
        <w:t>Принципы</w:t>
      </w:r>
      <w:r>
        <w:rPr>
          <w:spacing w:val="-4"/>
        </w:rPr>
        <w:t xml:space="preserve"> </w:t>
      </w:r>
      <w:r>
        <w:t>анализа</w:t>
      </w:r>
      <w:r>
        <w:rPr>
          <w:spacing w:val="-9"/>
        </w:rPr>
        <w:t xml:space="preserve"> </w:t>
      </w:r>
      <w:r>
        <w:t>художественного</w:t>
      </w:r>
      <w:r>
        <w:rPr>
          <w:spacing w:val="-4"/>
        </w:rPr>
        <w:t xml:space="preserve"> </w:t>
      </w:r>
      <w:r>
        <w:rPr>
          <w:spacing w:val="-2"/>
        </w:rPr>
        <w:t>произведения.</w:t>
      </w:r>
    </w:p>
    <w:p w:rsidR="00EC4929" w:rsidRDefault="001B2B69">
      <w:pPr>
        <w:pStyle w:val="a4"/>
        <w:numPr>
          <w:ilvl w:val="2"/>
          <w:numId w:val="31"/>
        </w:numPr>
        <w:tabs>
          <w:tab w:val="left" w:pos="2431"/>
        </w:tabs>
        <w:spacing w:before="3"/>
        <w:ind w:left="2430" w:hanging="1187"/>
        <w:jc w:val="both"/>
        <w:rPr>
          <w:sz w:val="24"/>
        </w:rPr>
      </w:pPr>
      <w:r>
        <w:rPr>
          <w:sz w:val="24"/>
        </w:rPr>
        <w:t>Древнерусская</w:t>
      </w:r>
      <w:r>
        <w:rPr>
          <w:spacing w:val="-4"/>
          <w:sz w:val="24"/>
        </w:rPr>
        <w:t xml:space="preserve"> </w:t>
      </w:r>
      <w:r>
        <w:rPr>
          <w:sz w:val="24"/>
        </w:rPr>
        <w:t>литература</w:t>
      </w:r>
      <w:r>
        <w:rPr>
          <w:spacing w:val="-3"/>
          <w:sz w:val="24"/>
        </w:rPr>
        <w:t xml:space="preserve"> </w:t>
      </w:r>
      <w:r>
        <w:rPr>
          <w:sz w:val="24"/>
        </w:rPr>
        <w:t>как</w:t>
      </w:r>
      <w:r>
        <w:rPr>
          <w:spacing w:val="-3"/>
          <w:sz w:val="24"/>
        </w:rPr>
        <w:t xml:space="preserve"> </w:t>
      </w:r>
      <w:r>
        <w:rPr>
          <w:sz w:val="24"/>
        </w:rPr>
        <w:t>основа</w:t>
      </w:r>
      <w:r>
        <w:rPr>
          <w:spacing w:val="-3"/>
          <w:sz w:val="24"/>
        </w:rPr>
        <w:t xml:space="preserve"> </w:t>
      </w:r>
      <w:r>
        <w:rPr>
          <w:sz w:val="24"/>
        </w:rPr>
        <w:t>украинской</w:t>
      </w:r>
      <w:r>
        <w:rPr>
          <w:spacing w:val="-5"/>
          <w:sz w:val="24"/>
        </w:rPr>
        <w:t xml:space="preserve"> </w:t>
      </w:r>
      <w:r>
        <w:rPr>
          <w:spacing w:val="-2"/>
          <w:sz w:val="24"/>
        </w:rPr>
        <w:t>литературы.</w:t>
      </w:r>
    </w:p>
    <w:p w:rsidR="00EC4929" w:rsidRDefault="001B2B69">
      <w:pPr>
        <w:pStyle w:val="a3"/>
        <w:spacing w:line="275" w:lineRule="exact"/>
        <w:ind w:left="1244"/>
      </w:pPr>
      <w:r>
        <w:t>Литературные</w:t>
      </w:r>
      <w:r>
        <w:rPr>
          <w:spacing w:val="-7"/>
        </w:rPr>
        <w:t xml:space="preserve"> </w:t>
      </w:r>
      <w:r>
        <w:t>памятники</w:t>
      </w:r>
      <w:r>
        <w:rPr>
          <w:spacing w:val="-8"/>
        </w:rPr>
        <w:t xml:space="preserve"> </w:t>
      </w:r>
      <w:r>
        <w:t>древнерусской</w:t>
      </w:r>
      <w:r>
        <w:rPr>
          <w:spacing w:val="-3"/>
        </w:rPr>
        <w:t xml:space="preserve"> </w:t>
      </w:r>
      <w:r>
        <w:t>литературы.</w:t>
      </w:r>
      <w:r>
        <w:rPr>
          <w:spacing w:val="-2"/>
        </w:rPr>
        <w:t xml:space="preserve"> </w:t>
      </w:r>
      <w:r>
        <w:t>Переводная</w:t>
      </w:r>
      <w:r>
        <w:rPr>
          <w:spacing w:val="-8"/>
        </w:rPr>
        <w:t xml:space="preserve"> </w:t>
      </w:r>
      <w:r>
        <w:rPr>
          <w:spacing w:val="-2"/>
        </w:rPr>
        <w:t>церковная</w:t>
      </w:r>
    </w:p>
    <w:p w:rsidR="00EC4929" w:rsidRDefault="001B2B69">
      <w:pPr>
        <w:pStyle w:val="a3"/>
        <w:spacing w:before="2"/>
      </w:pPr>
      <w:r>
        <w:t>и</w:t>
      </w:r>
      <w:r>
        <w:rPr>
          <w:spacing w:val="-9"/>
        </w:rPr>
        <w:t xml:space="preserve"> </w:t>
      </w:r>
      <w:r>
        <w:t>светская</w:t>
      </w:r>
      <w:r>
        <w:rPr>
          <w:spacing w:val="-8"/>
        </w:rPr>
        <w:t xml:space="preserve"> </w:t>
      </w:r>
      <w:r>
        <w:t>литература.</w:t>
      </w:r>
      <w:r>
        <w:rPr>
          <w:spacing w:val="-6"/>
        </w:rPr>
        <w:t xml:space="preserve"> </w:t>
      </w:r>
      <w:r>
        <w:t>Значение</w:t>
      </w:r>
      <w:r>
        <w:rPr>
          <w:spacing w:val="-9"/>
        </w:rPr>
        <w:t xml:space="preserve"> </w:t>
      </w:r>
      <w:r>
        <w:t>древнерусской</w:t>
      </w:r>
      <w:r>
        <w:rPr>
          <w:spacing w:val="-11"/>
        </w:rPr>
        <w:t xml:space="preserve"> </w:t>
      </w:r>
      <w:r>
        <w:t>литературы</w:t>
      </w:r>
      <w:r>
        <w:rPr>
          <w:spacing w:val="-6"/>
        </w:rPr>
        <w:t xml:space="preserve"> </w:t>
      </w:r>
      <w:r>
        <w:t>для</w:t>
      </w:r>
      <w:r>
        <w:rPr>
          <w:spacing w:val="-8"/>
        </w:rPr>
        <w:t xml:space="preserve"> </w:t>
      </w:r>
      <w:r>
        <w:t>дальнейшего</w:t>
      </w:r>
      <w:r>
        <w:rPr>
          <w:spacing w:val="-3"/>
        </w:rPr>
        <w:t xml:space="preserve"> </w:t>
      </w:r>
      <w:r>
        <w:t>развития</w:t>
      </w:r>
      <w:r>
        <w:rPr>
          <w:spacing w:val="-8"/>
        </w:rPr>
        <w:t xml:space="preserve"> </w:t>
      </w:r>
      <w:r>
        <w:t>украинской</w:t>
      </w:r>
      <w:r>
        <w:rPr>
          <w:spacing w:val="-6"/>
        </w:rPr>
        <w:t xml:space="preserve"> </w:t>
      </w:r>
      <w:r>
        <w:rPr>
          <w:spacing w:val="-10"/>
        </w:rPr>
        <w:t>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других</w:t>
      </w:r>
      <w:r>
        <w:rPr>
          <w:spacing w:val="-10"/>
        </w:rPr>
        <w:t xml:space="preserve"> </w:t>
      </w:r>
      <w:r>
        <w:t>славянских</w:t>
      </w:r>
      <w:r>
        <w:rPr>
          <w:spacing w:val="-7"/>
        </w:rPr>
        <w:t xml:space="preserve"> </w:t>
      </w:r>
      <w:r>
        <w:t>литератур.</w:t>
      </w:r>
      <w:r>
        <w:rPr>
          <w:spacing w:val="-1"/>
        </w:rPr>
        <w:t xml:space="preserve"> </w:t>
      </w:r>
      <w:r>
        <w:t>Периодизация</w:t>
      </w:r>
      <w:r>
        <w:rPr>
          <w:spacing w:val="-2"/>
        </w:rPr>
        <w:t xml:space="preserve"> </w:t>
      </w:r>
      <w:r>
        <w:t>украинской</w:t>
      </w:r>
      <w:r>
        <w:rPr>
          <w:spacing w:val="-6"/>
        </w:rPr>
        <w:t xml:space="preserve"> </w:t>
      </w:r>
      <w:r>
        <w:rPr>
          <w:spacing w:val="-2"/>
        </w:rPr>
        <w:t>литературы.</w:t>
      </w:r>
    </w:p>
    <w:p w:rsidR="00EC4929" w:rsidRDefault="001B2B69">
      <w:pPr>
        <w:pStyle w:val="a4"/>
        <w:numPr>
          <w:ilvl w:val="2"/>
          <w:numId w:val="31"/>
        </w:numPr>
        <w:tabs>
          <w:tab w:val="left" w:pos="2431"/>
        </w:tabs>
        <w:spacing w:before="2"/>
        <w:ind w:left="2430" w:hanging="1187"/>
        <w:jc w:val="both"/>
        <w:rPr>
          <w:sz w:val="24"/>
        </w:rPr>
      </w:pPr>
      <w:r>
        <w:rPr>
          <w:sz w:val="24"/>
        </w:rPr>
        <w:t>Украинская</w:t>
      </w:r>
      <w:r>
        <w:rPr>
          <w:spacing w:val="-7"/>
          <w:sz w:val="24"/>
        </w:rPr>
        <w:t xml:space="preserve"> </w:t>
      </w:r>
      <w:r>
        <w:rPr>
          <w:sz w:val="24"/>
        </w:rPr>
        <w:t>литература</w:t>
      </w:r>
      <w:r>
        <w:rPr>
          <w:spacing w:val="-5"/>
          <w:sz w:val="24"/>
        </w:rPr>
        <w:t xml:space="preserve"> </w:t>
      </w:r>
      <w:r>
        <w:rPr>
          <w:sz w:val="24"/>
        </w:rPr>
        <w:t>XIV-XVIII</w:t>
      </w:r>
      <w:r>
        <w:rPr>
          <w:spacing w:val="-5"/>
          <w:sz w:val="24"/>
        </w:rPr>
        <w:t xml:space="preserve"> </w:t>
      </w:r>
      <w:r>
        <w:rPr>
          <w:spacing w:val="-2"/>
          <w:sz w:val="24"/>
        </w:rPr>
        <w:t>веков.</w:t>
      </w:r>
    </w:p>
    <w:p w:rsidR="00EC4929" w:rsidRDefault="001B2B69">
      <w:pPr>
        <w:pStyle w:val="a3"/>
        <w:spacing w:line="275" w:lineRule="exact"/>
        <w:ind w:left="1244"/>
      </w:pPr>
      <w:r>
        <w:t>Условия</w:t>
      </w:r>
      <w:r>
        <w:rPr>
          <w:spacing w:val="31"/>
        </w:rPr>
        <w:t xml:space="preserve"> </w:t>
      </w:r>
      <w:r>
        <w:t>развития</w:t>
      </w:r>
      <w:r>
        <w:rPr>
          <w:spacing w:val="37"/>
        </w:rPr>
        <w:t xml:space="preserve"> </w:t>
      </w:r>
      <w:r>
        <w:t>украинской</w:t>
      </w:r>
      <w:r>
        <w:rPr>
          <w:spacing w:val="37"/>
        </w:rPr>
        <w:t xml:space="preserve"> </w:t>
      </w:r>
      <w:r>
        <w:t>литературы</w:t>
      </w:r>
      <w:r>
        <w:rPr>
          <w:spacing w:val="44"/>
        </w:rPr>
        <w:t xml:space="preserve"> </w:t>
      </w:r>
      <w:r>
        <w:t>XIV-XVIII</w:t>
      </w:r>
      <w:r>
        <w:rPr>
          <w:spacing w:val="33"/>
        </w:rPr>
        <w:t xml:space="preserve"> </w:t>
      </w:r>
      <w:r>
        <w:t>веков.</w:t>
      </w:r>
      <w:r>
        <w:rPr>
          <w:spacing w:val="32"/>
        </w:rPr>
        <w:t xml:space="preserve"> </w:t>
      </w:r>
      <w:r>
        <w:t>Зарождение</w:t>
      </w:r>
      <w:r>
        <w:rPr>
          <w:spacing w:val="34"/>
        </w:rPr>
        <w:t xml:space="preserve"> </w:t>
      </w:r>
      <w:r>
        <w:rPr>
          <w:spacing w:val="-2"/>
        </w:rPr>
        <w:t>книгопечатания.</w:t>
      </w:r>
    </w:p>
    <w:p w:rsidR="00EC4929" w:rsidRDefault="001B2B69">
      <w:pPr>
        <w:pStyle w:val="a3"/>
        <w:spacing w:before="3" w:line="275" w:lineRule="exact"/>
      </w:pPr>
      <w:r>
        <w:t>Состояние</w:t>
      </w:r>
      <w:r>
        <w:rPr>
          <w:spacing w:val="-7"/>
        </w:rPr>
        <w:t xml:space="preserve"> </w:t>
      </w:r>
      <w:r>
        <w:t>устного</w:t>
      </w:r>
      <w:r>
        <w:rPr>
          <w:spacing w:val="-4"/>
        </w:rPr>
        <w:t xml:space="preserve"> </w:t>
      </w:r>
      <w:r>
        <w:t>народного</w:t>
      </w:r>
      <w:r>
        <w:rPr>
          <w:spacing w:val="-3"/>
        </w:rPr>
        <w:t xml:space="preserve"> </w:t>
      </w:r>
      <w:r>
        <w:t>творчества</w:t>
      </w:r>
      <w:r>
        <w:rPr>
          <w:spacing w:val="-5"/>
        </w:rPr>
        <w:t xml:space="preserve"> </w:t>
      </w:r>
      <w:r>
        <w:t>этого</w:t>
      </w:r>
      <w:r>
        <w:rPr>
          <w:spacing w:val="-3"/>
        </w:rPr>
        <w:t xml:space="preserve"> </w:t>
      </w:r>
      <w:r>
        <w:rPr>
          <w:spacing w:val="-2"/>
        </w:rPr>
        <w:t>периода.</w:t>
      </w:r>
    </w:p>
    <w:p w:rsidR="00EC4929" w:rsidRDefault="001B2B69">
      <w:pPr>
        <w:pStyle w:val="a3"/>
        <w:spacing w:line="275" w:lineRule="exact"/>
        <w:ind w:left="1244"/>
      </w:pPr>
      <w:r>
        <w:t>Г.С.</w:t>
      </w:r>
      <w:r>
        <w:rPr>
          <w:spacing w:val="18"/>
        </w:rPr>
        <w:t xml:space="preserve"> </w:t>
      </w:r>
      <w:r>
        <w:t>Сковорода.</w:t>
      </w:r>
      <w:r>
        <w:rPr>
          <w:spacing w:val="20"/>
        </w:rPr>
        <w:t xml:space="preserve"> </w:t>
      </w:r>
      <w:r>
        <w:t>Стихотворения</w:t>
      </w:r>
      <w:r>
        <w:rPr>
          <w:spacing w:val="19"/>
        </w:rPr>
        <w:t xml:space="preserve"> </w:t>
      </w:r>
      <w:r>
        <w:t>«Всякому</w:t>
      </w:r>
      <w:r>
        <w:rPr>
          <w:spacing w:val="13"/>
        </w:rPr>
        <w:t xml:space="preserve"> </w:t>
      </w:r>
      <w:r>
        <w:t>городу</w:t>
      </w:r>
      <w:r>
        <w:rPr>
          <w:spacing w:val="20"/>
        </w:rPr>
        <w:t xml:space="preserve"> </w:t>
      </w:r>
      <w:r>
        <w:t>-</w:t>
      </w:r>
      <w:r>
        <w:rPr>
          <w:spacing w:val="20"/>
        </w:rPr>
        <w:t xml:space="preserve"> </w:t>
      </w:r>
      <w:r>
        <w:t>обычай</w:t>
      </w:r>
      <w:r>
        <w:rPr>
          <w:spacing w:val="19"/>
        </w:rPr>
        <w:t xml:space="preserve"> </w:t>
      </w:r>
      <w:r>
        <w:t>и</w:t>
      </w:r>
      <w:r>
        <w:rPr>
          <w:spacing w:val="20"/>
        </w:rPr>
        <w:t xml:space="preserve"> </w:t>
      </w:r>
      <w:r>
        <w:t>права»,</w:t>
      </w:r>
      <w:r>
        <w:rPr>
          <w:spacing w:val="20"/>
        </w:rPr>
        <w:t xml:space="preserve"> </w:t>
      </w:r>
      <w:r>
        <w:t>«Пчела</w:t>
      </w:r>
      <w:r>
        <w:rPr>
          <w:spacing w:val="22"/>
        </w:rPr>
        <w:t xml:space="preserve"> </w:t>
      </w:r>
      <w:r>
        <w:t>и</w:t>
      </w:r>
      <w:r>
        <w:rPr>
          <w:spacing w:val="25"/>
        </w:rPr>
        <w:t xml:space="preserve"> </w:t>
      </w:r>
      <w:r>
        <w:rPr>
          <w:spacing w:val="-2"/>
        </w:rPr>
        <w:t>Шершень»,</w:t>
      </w:r>
    </w:p>
    <w:p w:rsidR="00EC4929" w:rsidRDefault="001B2B69">
      <w:pPr>
        <w:pStyle w:val="a3"/>
        <w:spacing w:before="3"/>
        <w:ind w:right="129"/>
      </w:pPr>
      <w:r>
        <w:t>«De libertate», «Песня 28» (из сборника «Сад божественных песен»). Г.С. Сковорода - философ, просветитель, поэт. Жанровые особенности произведений. Основные мотивы поэзии. Понятие об афористичности языка Г.С. Сковороды.</w:t>
      </w:r>
    </w:p>
    <w:p w:rsidR="00EC4929" w:rsidRDefault="001B2B69">
      <w:pPr>
        <w:pStyle w:val="a4"/>
        <w:numPr>
          <w:ilvl w:val="2"/>
          <w:numId w:val="31"/>
        </w:numPr>
        <w:tabs>
          <w:tab w:val="left" w:pos="2435"/>
        </w:tabs>
        <w:spacing w:line="274" w:lineRule="exact"/>
        <w:ind w:left="2435" w:hanging="1191"/>
        <w:jc w:val="both"/>
        <w:rPr>
          <w:sz w:val="24"/>
        </w:rPr>
      </w:pPr>
      <w:r>
        <w:rPr>
          <w:sz w:val="24"/>
        </w:rPr>
        <w:t>Украинская</w:t>
      </w:r>
      <w:r>
        <w:rPr>
          <w:spacing w:val="-5"/>
          <w:sz w:val="24"/>
        </w:rPr>
        <w:t xml:space="preserve"> </w:t>
      </w:r>
      <w:r>
        <w:rPr>
          <w:sz w:val="24"/>
        </w:rPr>
        <w:t>литература</w:t>
      </w:r>
      <w:r>
        <w:rPr>
          <w:spacing w:val="-3"/>
          <w:sz w:val="24"/>
        </w:rPr>
        <w:t xml:space="preserve"> </w:t>
      </w:r>
      <w:r>
        <w:rPr>
          <w:sz w:val="24"/>
        </w:rPr>
        <w:t>XVTII-XIX</w:t>
      </w:r>
      <w:r>
        <w:rPr>
          <w:spacing w:val="-4"/>
          <w:sz w:val="24"/>
        </w:rPr>
        <w:t xml:space="preserve"> </w:t>
      </w:r>
      <w:r>
        <w:rPr>
          <w:spacing w:val="-2"/>
          <w:sz w:val="24"/>
        </w:rPr>
        <w:t>веков.</w:t>
      </w:r>
    </w:p>
    <w:p w:rsidR="00EC4929" w:rsidRDefault="001B2B69">
      <w:pPr>
        <w:pStyle w:val="a3"/>
        <w:tabs>
          <w:tab w:val="left" w:pos="2362"/>
          <w:tab w:val="left" w:pos="8365"/>
          <w:tab w:val="left" w:pos="9765"/>
          <w:tab w:val="left" w:pos="9805"/>
        </w:tabs>
        <w:spacing w:before="2"/>
        <w:ind w:right="124"/>
        <w:jc w:val="left"/>
      </w:pPr>
      <w:r>
        <w:t>Новая украинская литература конца XVIII - начала XIX века. Общественноисторические</w:t>
      </w:r>
      <w:r>
        <w:tab/>
      </w:r>
      <w:r>
        <w:tab/>
      </w:r>
      <w:r>
        <w:rPr>
          <w:spacing w:val="-2"/>
        </w:rPr>
        <w:t>условия зарождения</w:t>
      </w:r>
      <w:r>
        <w:tab/>
        <w:t>новой украинской литературы конца XVIII - начала XIX века. Общие тенденции развития украинской и русской литератур. Появление первых печатных</w:t>
      </w:r>
      <w:r>
        <w:tab/>
      </w:r>
      <w:r>
        <w:rPr>
          <w:spacing w:val="-2"/>
        </w:rPr>
        <w:t>сборников</w:t>
      </w:r>
      <w:r>
        <w:tab/>
      </w:r>
      <w:r>
        <w:rPr>
          <w:spacing w:val="-2"/>
        </w:rPr>
        <w:t>народных песен.</w:t>
      </w:r>
    </w:p>
    <w:p w:rsidR="00EC4929" w:rsidRDefault="001B2B69">
      <w:pPr>
        <w:pStyle w:val="a3"/>
        <w:spacing w:before="1"/>
        <w:ind w:right="122"/>
      </w:pPr>
      <w:r>
        <w:t>Роль И. Котляревского как зачинателя новой украинской литературы и нового украинского литературного языка. Литературные тенденции этого периода: ориентация на народную жизнь, народный язык. Основные направления новой украинской литературы конца XVIII - первых десятилетий XIX века, (классицизм, просветительский реализм, романтизм). Основные роды литературы (лирика, эпос, драма).</w:t>
      </w:r>
    </w:p>
    <w:p w:rsidR="00EC4929" w:rsidRDefault="001B2B69">
      <w:pPr>
        <w:pStyle w:val="a3"/>
        <w:ind w:right="135" w:firstLine="739"/>
      </w:pPr>
      <w:r>
        <w:t>И.П.</w:t>
      </w:r>
      <w:r>
        <w:rPr>
          <w:spacing w:val="-12"/>
        </w:rPr>
        <w:t xml:space="preserve"> </w:t>
      </w:r>
      <w:r>
        <w:t>Котляревский.</w:t>
      </w:r>
      <w:r>
        <w:rPr>
          <w:spacing w:val="-11"/>
        </w:rPr>
        <w:t xml:space="preserve"> </w:t>
      </w:r>
      <w:r>
        <w:t>Поэма</w:t>
      </w:r>
      <w:r>
        <w:rPr>
          <w:spacing w:val="-14"/>
        </w:rPr>
        <w:t xml:space="preserve"> </w:t>
      </w:r>
      <w:r>
        <w:t>«Ене'ща»</w:t>
      </w:r>
      <w:r>
        <w:rPr>
          <w:spacing w:val="-13"/>
        </w:rPr>
        <w:t xml:space="preserve"> </w:t>
      </w:r>
      <w:r>
        <w:t>(«Энеида»)</w:t>
      </w:r>
      <w:r>
        <w:rPr>
          <w:spacing w:val="-12"/>
        </w:rPr>
        <w:t xml:space="preserve"> </w:t>
      </w:r>
      <w:r>
        <w:t>(сокращённо).</w:t>
      </w:r>
      <w:r>
        <w:rPr>
          <w:spacing w:val="-11"/>
        </w:rPr>
        <w:t xml:space="preserve"> </w:t>
      </w:r>
      <w:r>
        <w:t>История</w:t>
      </w:r>
      <w:r>
        <w:rPr>
          <w:spacing w:val="-13"/>
        </w:rPr>
        <w:t xml:space="preserve"> </w:t>
      </w:r>
      <w:r>
        <w:t>написания,</w:t>
      </w:r>
      <w:r>
        <w:rPr>
          <w:spacing w:val="-15"/>
        </w:rPr>
        <w:t xml:space="preserve"> </w:t>
      </w:r>
      <w:r>
        <w:t>основные сюжетные линии, композиция, образы «Энеиды», жанровые и стилистические особенности. Воплощение патриотизма, верности долгу, мужества в образах троянцев Энея, Низа и Эвриала. Национальный колорит произведения. Сатирическое изображение господ, чиновников, казацкой старшины. Понятие о пародии, бурлеске и травестии, использование этих приёмов в поэме.</w:t>
      </w:r>
    </w:p>
    <w:p w:rsidR="00EC4929" w:rsidRDefault="001B2B69">
      <w:pPr>
        <w:pStyle w:val="a3"/>
        <w:ind w:right="124" w:firstLine="739"/>
      </w:pPr>
      <w:r>
        <w:t>Г.Ф. Квитка-Основьяненко. Повесть «Маруся» («Маруся») - первое украиноязычное прозаическое произведение новой украинской литературы. Тема социального неравенства. Утверждение нравственных идеалов, изображение высоких морально-этических качеств простого человека. Сравнение</w:t>
      </w:r>
      <w:r>
        <w:rPr>
          <w:spacing w:val="-3"/>
        </w:rPr>
        <w:t xml:space="preserve"> </w:t>
      </w:r>
      <w:r>
        <w:t xml:space="preserve">образов Маруси и Наталки Полтавки. Реалистичное изображение украинского быта, обрядов. Психологизм в изображении персонажей. Признаки творческого метода </w:t>
      </w:r>
      <w:r>
        <w:rPr>
          <w:spacing w:val="-2"/>
        </w:rPr>
        <w:t>сентиментализма.</w:t>
      </w:r>
    </w:p>
    <w:p w:rsidR="00EC4929" w:rsidRDefault="001B2B69">
      <w:pPr>
        <w:pStyle w:val="a3"/>
        <w:spacing w:before="1" w:line="275" w:lineRule="exact"/>
        <w:ind w:left="1181"/>
      </w:pPr>
      <w:r>
        <w:t>Литература</w:t>
      </w:r>
      <w:r>
        <w:rPr>
          <w:spacing w:val="50"/>
          <w:w w:val="150"/>
        </w:rPr>
        <w:t xml:space="preserve"> </w:t>
      </w:r>
      <w:r>
        <w:t>украинского</w:t>
      </w:r>
      <w:r>
        <w:rPr>
          <w:spacing w:val="79"/>
        </w:rPr>
        <w:t xml:space="preserve"> </w:t>
      </w:r>
      <w:r>
        <w:t>романтизма.</w:t>
      </w:r>
      <w:r>
        <w:rPr>
          <w:spacing w:val="77"/>
        </w:rPr>
        <w:t xml:space="preserve"> </w:t>
      </w:r>
      <w:r>
        <w:t>Идейно-художественные</w:t>
      </w:r>
      <w:r>
        <w:rPr>
          <w:spacing w:val="74"/>
        </w:rPr>
        <w:t xml:space="preserve"> </w:t>
      </w:r>
      <w:r>
        <w:t>особенности</w:t>
      </w:r>
      <w:r>
        <w:rPr>
          <w:spacing w:val="51"/>
          <w:w w:val="150"/>
        </w:rPr>
        <w:t xml:space="preserve"> </w:t>
      </w:r>
      <w:r>
        <w:rPr>
          <w:spacing w:val="-2"/>
        </w:rPr>
        <w:t>романтизма.</w:t>
      </w:r>
    </w:p>
    <w:p w:rsidR="00EC4929" w:rsidRDefault="001B2B69">
      <w:pPr>
        <w:pStyle w:val="a3"/>
        <w:spacing w:line="275" w:lineRule="exact"/>
      </w:pPr>
      <w:r>
        <w:t>Поэты-романтики</w:t>
      </w:r>
      <w:r>
        <w:rPr>
          <w:spacing w:val="-8"/>
        </w:rPr>
        <w:t xml:space="preserve"> </w:t>
      </w:r>
      <w:r>
        <w:t>(П.П. Гулак-Артемовський,</w:t>
      </w:r>
      <w:r>
        <w:rPr>
          <w:spacing w:val="-5"/>
        </w:rPr>
        <w:t xml:space="preserve"> </w:t>
      </w:r>
      <w:r>
        <w:t>Е.П.</w:t>
      </w:r>
      <w:r>
        <w:rPr>
          <w:spacing w:val="-4"/>
        </w:rPr>
        <w:t xml:space="preserve"> </w:t>
      </w:r>
      <w:r>
        <w:rPr>
          <w:spacing w:val="-2"/>
        </w:rPr>
        <w:t>Гребёнка,</w:t>
      </w:r>
    </w:p>
    <w:p w:rsidR="00EC4929" w:rsidRDefault="001B2B69">
      <w:pPr>
        <w:pStyle w:val="a3"/>
        <w:spacing w:before="2" w:line="275" w:lineRule="exact"/>
      </w:pPr>
      <w:r>
        <w:t>В.Н.</w:t>
      </w:r>
      <w:r>
        <w:rPr>
          <w:spacing w:val="-2"/>
        </w:rPr>
        <w:t xml:space="preserve"> </w:t>
      </w:r>
      <w:r>
        <w:t>Забила</w:t>
      </w:r>
      <w:r>
        <w:rPr>
          <w:spacing w:val="-3"/>
        </w:rPr>
        <w:t xml:space="preserve"> </w:t>
      </w:r>
      <w:r>
        <w:t>и</w:t>
      </w:r>
      <w:r>
        <w:rPr>
          <w:spacing w:val="-6"/>
        </w:rPr>
        <w:t xml:space="preserve"> </w:t>
      </w:r>
      <w:r>
        <w:t>другие). Значение</w:t>
      </w:r>
      <w:r>
        <w:rPr>
          <w:spacing w:val="-8"/>
        </w:rPr>
        <w:t xml:space="preserve"> </w:t>
      </w:r>
      <w:r>
        <w:t>романтизма</w:t>
      </w:r>
      <w:r>
        <w:rPr>
          <w:spacing w:val="-3"/>
        </w:rPr>
        <w:t xml:space="preserve"> </w:t>
      </w:r>
      <w:r>
        <w:t>для</w:t>
      </w:r>
      <w:r>
        <w:rPr>
          <w:spacing w:val="-2"/>
        </w:rPr>
        <w:t xml:space="preserve"> </w:t>
      </w:r>
      <w:r>
        <w:t>нового</w:t>
      </w:r>
      <w:r>
        <w:rPr>
          <w:spacing w:val="1"/>
        </w:rPr>
        <w:t xml:space="preserve"> </w:t>
      </w:r>
      <w:r>
        <w:t>этапа</w:t>
      </w:r>
      <w:r>
        <w:rPr>
          <w:spacing w:val="-3"/>
        </w:rPr>
        <w:t xml:space="preserve"> </w:t>
      </w:r>
      <w:r>
        <w:t>развития</w:t>
      </w:r>
      <w:r>
        <w:rPr>
          <w:spacing w:val="-7"/>
        </w:rPr>
        <w:t xml:space="preserve"> </w:t>
      </w:r>
      <w:r>
        <w:t>славянских</w:t>
      </w:r>
      <w:r>
        <w:rPr>
          <w:spacing w:val="-6"/>
        </w:rPr>
        <w:t xml:space="preserve"> </w:t>
      </w:r>
      <w:r>
        <w:rPr>
          <w:spacing w:val="-2"/>
        </w:rPr>
        <w:t>литератур.</w:t>
      </w:r>
    </w:p>
    <w:p w:rsidR="00EC4929" w:rsidRDefault="001B2B69">
      <w:pPr>
        <w:pStyle w:val="a3"/>
        <w:ind w:right="133" w:firstLine="739"/>
      </w:pPr>
      <w:r>
        <w:t>Т.Г. Шевченко. Стихотворения «Реве та стогне Дншр широкий» («Ревёт и стонет Днепр широкий»)</w:t>
      </w:r>
      <w:r>
        <w:rPr>
          <w:spacing w:val="-15"/>
        </w:rPr>
        <w:t xml:space="preserve"> </w:t>
      </w:r>
      <w:r>
        <w:t>(отрывок</w:t>
      </w:r>
      <w:r>
        <w:rPr>
          <w:spacing w:val="-15"/>
        </w:rPr>
        <w:t xml:space="preserve"> </w:t>
      </w:r>
      <w:r>
        <w:t>из</w:t>
      </w:r>
      <w:r>
        <w:rPr>
          <w:spacing w:val="-15"/>
        </w:rPr>
        <w:t xml:space="preserve"> </w:t>
      </w:r>
      <w:r>
        <w:t>баллады</w:t>
      </w:r>
      <w:r>
        <w:rPr>
          <w:spacing w:val="-15"/>
        </w:rPr>
        <w:t xml:space="preserve"> </w:t>
      </w:r>
      <w:r>
        <w:t>«Причинна»</w:t>
      </w:r>
      <w:r>
        <w:rPr>
          <w:spacing w:val="-15"/>
        </w:rPr>
        <w:t xml:space="preserve"> </w:t>
      </w:r>
      <w:r>
        <w:t>(«Заворожённая»)),</w:t>
      </w:r>
      <w:r>
        <w:rPr>
          <w:spacing w:val="-15"/>
        </w:rPr>
        <w:t xml:space="preserve"> </w:t>
      </w:r>
      <w:r>
        <w:t>«Наймичка»</w:t>
      </w:r>
      <w:r>
        <w:rPr>
          <w:spacing w:val="-15"/>
        </w:rPr>
        <w:t xml:space="preserve"> </w:t>
      </w:r>
      <w:r>
        <w:t>(«Наймычка»),</w:t>
      </w:r>
      <w:r>
        <w:rPr>
          <w:spacing w:val="-14"/>
        </w:rPr>
        <w:t xml:space="preserve"> </w:t>
      </w:r>
      <w:r>
        <w:t>«Назар Стодоля»</w:t>
      </w:r>
      <w:r>
        <w:rPr>
          <w:spacing w:val="-14"/>
        </w:rPr>
        <w:t xml:space="preserve"> </w:t>
      </w:r>
      <w:r>
        <w:t>(«Назар</w:t>
      </w:r>
      <w:r>
        <w:rPr>
          <w:spacing w:val="-9"/>
        </w:rPr>
        <w:t xml:space="preserve"> </w:t>
      </w:r>
      <w:r>
        <w:t>Стодоля»)</w:t>
      </w:r>
      <w:r>
        <w:rPr>
          <w:spacing w:val="-7"/>
        </w:rPr>
        <w:t xml:space="preserve"> </w:t>
      </w:r>
      <w:r>
        <w:t>(сокращённо),</w:t>
      </w:r>
      <w:r>
        <w:rPr>
          <w:spacing w:val="-7"/>
        </w:rPr>
        <w:t xml:space="preserve"> </w:t>
      </w:r>
      <w:r>
        <w:t>цикл</w:t>
      </w:r>
      <w:r>
        <w:rPr>
          <w:spacing w:val="-9"/>
        </w:rPr>
        <w:t xml:space="preserve"> </w:t>
      </w:r>
      <w:r>
        <w:t>«Думки»</w:t>
      </w:r>
      <w:r>
        <w:rPr>
          <w:spacing w:val="-13"/>
        </w:rPr>
        <w:t xml:space="preserve"> </w:t>
      </w:r>
      <w:r>
        <w:t>(«Мысли»),</w:t>
      </w:r>
      <w:r>
        <w:rPr>
          <w:spacing w:val="-7"/>
        </w:rPr>
        <w:t xml:space="preserve"> </w:t>
      </w:r>
      <w:r>
        <w:t>«Ну</w:t>
      </w:r>
      <w:r>
        <w:rPr>
          <w:spacing w:val="-15"/>
        </w:rPr>
        <w:t xml:space="preserve"> </w:t>
      </w:r>
      <w:r>
        <w:t>що</w:t>
      </w:r>
      <w:r>
        <w:rPr>
          <w:spacing w:val="-4"/>
        </w:rPr>
        <w:t xml:space="preserve"> </w:t>
      </w:r>
      <w:r>
        <w:t>б,</w:t>
      </w:r>
      <w:r>
        <w:rPr>
          <w:spacing w:val="-11"/>
        </w:rPr>
        <w:t xml:space="preserve"> </w:t>
      </w:r>
      <w:r>
        <w:t>здавалося,</w:t>
      </w:r>
      <w:r>
        <w:rPr>
          <w:spacing w:val="-7"/>
        </w:rPr>
        <w:t xml:space="preserve"> </w:t>
      </w:r>
      <w:r>
        <w:t>слова...» («Ну что, казалось бы, слова...»), «Пророк» («Пророк»). Этапы творчества, основная тематика. Фольклорная основа баллады «Причинна» («Заворожённая»). Признаки романтизма. Реальное и фантастическое в балладе. Понятие о лирическом отступлении, его роли в балладе. Основные сюжетные линии поэмы «Наймичка». Художественные особенности поэмы. Социальные противоречия в драме «Назар Стодоля» («Назар Стодоля»), Влияние Т.Г. Шевченко на развитие украинской литературы, мировое значение творчества. Тесная связь с русской культурой. Влияние на творчество Т.Г. Шевченко русской литературы. Русскоязычное творчество Т.Г. Шевченко.</w:t>
      </w:r>
    </w:p>
    <w:p w:rsidR="00EC4929" w:rsidRDefault="001B2B69">
      <w:pPr>
        <w:pStyle w:val="a3"/>
        <w:ind w:right="130" w:firstLine="758"/>
      </w:pPr>
      <w:r>
        <w:t>Марко Вовчок. «Институтка» («Институтка») - первая социальнореалистическая повесть. Основные признаки повести как жанра. Непреодолимое стремление человека к свободе. Литературный характер и его типичность. Идейное содержание рассказа «Максим Гримач» («Максим Гримач»). Признаки романтизма. Романтический герой.</w:t>
      </w:r>
    </w:p>
    <w:p w:rsidR="00EC4929" w:rsidRDefault="001B2B69">
      <w:pPr>
        <w:pStyle w:val="a3"/>
        <w:spacing w:before="1"/>
        <w:ind w:left="1200"/>
      </w:pPr>
      <w:r>
        <w:t>Украинская</w:t>
      </w:r>
      <w:r>
        <w:rPr>
          <w:spacing w:val="54"/>
        </w:rPr>
        <w:t xml:space="preserve"> </w:t>
      </w:r>
      <w:r>
        <w:t>поэзия</w:t>
      </w:r>
      <w:r>
        <w:rPr>
          <w:spacing w:val="50"/>
        </w:rPr>
        <w:t xml:space="preserve"> </w:t>
      </w:r>
      <w:r>
        <w:t>второй</w:t>
      </w:r>
      <w:r>
        <w:rPr>
          <w:spacing w:val="52"/>
        </w:rPr>
        <w:t xml:space="preserve"> </w:t>
      </w:r>
      <w:r>
        <w:t>половины</w:t>
      </w:r>
      <w:r>
        <w:rPr>
          <w:spacing w:val="51"/>
        </w:rPr>
        <w:t xml:space="preserve"> </w:t>
      </w:r>
      <w:r>
        <w:t>XIX</w:t>
      </w:r>
      <w:r>
        <w:rPr>
          <w:spacing w:val="50"/>
        </w:rPr>
        <w:t xml:space="preserve"> </w:t>
      </w:r>
      <w:r>
        <w:t>века.</w:t>
      </w:r>
      <w:r>
        <w:rPr>
          <w:spacing w:val="57"/>
        </w:rPr>
        <w:t xml:space="preserve"> </w:t>
      </w:r>
      <w:r>
        <w:t>Известные</w:t>
      </w:r>
      <w:r>
        <w:rPr>
          <w:spacing w:val="54"/>
        </w:rPr>
        <w:t xml:space="preserve"> </w:t>
      </w:r>
      <w:r>
        <w:t>поэты</w:t>
      </w:r>
      <w:r>
        <w:rPr>
          <w:spacing w:val="52"/>
        </w:rPr>
        <w:t xml:space="preserve"> </w:t>
      </w:r>
      <w:r>
        <w:t>(С.В.</w:t>
      </w:r>
      <w:r>
        <w:rPr>
          <w:spacing w:val="53"/>
        </w:rPr>
        <w:t xml:space="preserve"> </w:t>
      </w:r>
      <w:r>
        <w:t>Руданский,</w:t>
      </w:r>
      <w:r>
        <w:rPr>
          <w:spacing w:val="57"/>
        </w:rPr>
        <w:t xml:space="preserve"> </w:t>
      </w:r>
      <w:r>
        <w:rPr>
          <w:spacing w:val="-4"/>
        </w:rPr>
        <w:t>Л.И.</w:t>
      </w:r>
    </w:p>
    <w:p w:rsidR="00EC4929" w:rsidRDefault="001B2B69">
      <w:pPr>
        <w:pStyle w:val="a3"/>
        <w:tabs>
          <w:tab w:val="left" w:pos="7236"/>
        </w:tabs>
        <w:spacing w:before="2" w:line="275" w:lineRule="exact"/>
      </w:pPr>
      <w:r>
        <w:t>Глебов,</w:t>
      </w:r>
      <w:r>
        <w:rPr>
          <w:spacing w:val="-3"/>
        </w:rPr>
        <w:t xml:space="preserve"> </w:t>
      </w:r>
      <w:r>
        <w:t>М.П.</w:t>
      </w:r>
      <w:r>
        <w:rPr>
          <w:spacing w:val="-2"/>
        </w:rPr>
        <w:t xml:space="preserve"> Старицкий</w:t>
      </w:r>
      <w:r>
        <w:tab/>
        <w:t>и</w:t>
      </w:r>
      <w:r>
        <w:rPr>
          <w:spacing w:val="-3"/>
        </w:rPr>
        <w:t xml:space="preserve"> </w:t>
      </w:r>
      <w:r>
        <w:t>другие).</w:t>
      </w:r>
      <w:r>
        <w:rPr>
          <w:spacing w:val="1"/>
        </w:rPr>
        <w:t xml:space="preserve"> </w:t>
      </w:r>
      <w:r>
        <w:rPr>
          <w:spacing w:val="-2"/>
        </w:rPr>
        <w:t>Жанровые</w:t>
      </w:r>
    </w:p>
    <w:p w:rsidR="00EC4929" w:rsidRDefault="001B2B69">
      <w:pPr>
        <w:pStyle w:val="a3"/>
        <w:spacing w:line="275" w:lineRule="exact"/>
      </w:pPr>
      <w:r>
        <w:t>и</w:t>
      </w:r>
      <w:r>
        <w:rPr>
          <w:spacing w:val="-3"/>
        </w:rPr>
        <w:t xml:space="preserve"> </w:t>
      </w:r>
      <w:r>
        <w:t>художественные</w:t>
      </w:r>
      <w:r>
        <w:rPr>
          <w:spacing w:val="-6"/>
        </w:rPr>
        <w:t xml:space="preserve"> </w:t>
      </w:r>
      <w:r>
        <w:t>особенности</w:t>
      </w:r>
      <w:r>
        <w:rPr>
          <w:spacing w:val="-4"/>
        </w:rPr>
        <w:t xml:space="preserve"> </w:t>
      </w:r>
      <w:r>
        <w:t>поэтических</w:t>
      </w:r>
      <w:r>
        <w:rPr>
          <w:spacing w:val="-6"/>
        </w:rPr>
        <w:t xml:space="preserve"> </w:t>
      </w:r>
      <w:r>
        <w:t>произведений,</w:t>
      </w:r>
      <w:r>
        <w:rPr>
          <w:spacing w:val="-4"/>
        </w:rPr>
        <w:t xml:space="preserve"> </w:t>
      </w:r>
      <w:r>
        <w:t>их</w:t>
      </w:r>
      <w:r>
        <w:rPr>
          <w:spacing w:val="-6"/>
        </w:rPr>
        <w:t xml:space="preserve"> </w:t>
      </w:r>
      <w:r>
        <w:t>идейно-тематическое</w:t>
      </w:r>
      <w:r>
        <w:rPr>
          <w:spacing w:val="-1"/>
        </w:rPr>
        <w:t xml:space="preserve"> </w:t>
      </w:r>
      <w:r>
        <w:rPr>
          <w:spacing w:val="-2"/>
        </w:rPr>
        <w:t>содержание.</w:t>
      </w:r>
    </w:p>
    <w:p w:rsidR="00EC4929" w:rsidRDefault="001B2B69">
      <w:pPr>
        <w:pStyle w:val="a3"/>
        <w:spacing w:before="5" w:line="237" w:lineRule="auto"/>
        <w:ind w:firstLine="758"/>
        <w:jc w:val="left"/>
      </w:pPr>
      <w:r>
        <w:t>Ю.А.</w:t>
      </w:r>
      <w:r>
        <w:rPr>
          <w:spacing w:val="40"/>
        </w:rPr>
        <w:t xml:space="preserve"> </w:t>
      </w:r>
      <w:r>
        <w:t>Федькович.</w:t>
      </w:r>
      <w:r>
        <w:rPr>
          <w:spacing w:val="40"/>
        </w:rPr>
        <w:t xml:space="preserve"> </w:t>
      </w:r>
      <w:r>
        <w:t>Повесть</w:t>
      </w:r>
      <w:r>
        <w:rPr>
          <w:spacing w:val="40"/>
        </w:rPr>
        <w:t xml:space="preserve"> </w:t>
      </w:r>
      <w:r>
        <w:t>«Три</w:t>
      </w:r>
      <w:r>
        <w:rPr>
          <w:spacing w:val="40"/>
        </w:rPr>
        <w:t xml:space="preserve"> </w:t>
      </w:r>
      <w:r>
        <w:t>як</w:t>
      </w:r>
      <w:r>
        <w:rPr>
          <w:spacing w:val="40"/>
        </w:rPr>
        <w:t xml:space="preserve"> </w:t>
      </w:r>
      <w:r>
        <w:t>рщш</w:t>
      </w:r>
      <w:r>
        <w:rPr>
          <w:spacing w:val="40"/>
        </w:rPr>
        <w:t xml:space="preserve"> </w:t>
      </w:r>
      <w:r>
        <w:t>брати»</w:t>
      </w:r>
      <w:r>
        <w:rPr>
          <w:spacing w:val="40"/>
        </w:rPr>
        <w:t xml:space="preserve"> </w:t>
      </w:r>
      <w:r>
        <w:t>(«Трое</w:t>
      </w:r>
      <w:r>
        <w:rPr>
          <w:spacing w:val="40"/>
        </w:rPr>
        <w:t xml:space="preserve"> </w:t>
      </w:r>
      <w:r>
        <w:t>как</w:t>
      </w:r>
      <w:r>
        <w:rPr>
          <w:spacing w:val="40"/>
        </w:rPr>
        <w:t xml:space="preserve"> </w:t>
      </w:r>
      <w:r>
        <w:t>родные</w:t>
      </w:r>
      <w:r>
        <w:rPr>
          <w:spacing w:val="40"/>
        </w:rPr>
        <w:t xml:space="preserve"> </w:t>
      </w:r>
      <w:r>
        <w:t>братья»).</w:t>
      </w:r>
      <w:r>
        <w:rPr>
          <w:spacing w:val="40"/>
        </w:rPr>
        <w:t xml:space="preserve"> </w:t>
      </w:r>
      <w:r>
        <w:t>Сердечная дружба, искреннее братство в рассказе. Самобытность писательского стиля.</w:t>
      </w:r>
    </w:p>
    <w:p w:rsidR="00EC4929" w:rsidRDefault="001B2B69">
      <w:pPr>
        <w:pStyle w:val="a4"/>
        <w:numPr>
          <w:ilvl w:val="1"/>
          <w:numId w:val="31"/>
        </w:numPr>
        <w:tabs>
          <w:tab w:val="left" w:pos="2146"/>
          <w:tab w:val="left" w:pos="2147"/>
          <w:tab w:val="left" w:pos="7236"/>
          <w:tab w:val="left" w:pos="8984"/>
        </w:tabs>
        <w:spacing w:before="5" w:line="237" w:lineRule="auto"/>
        <w:ind w:right="863" w:firstLine="758"/>
        <w:rPr>
          <w:sz w:val="24"/>
        </w:rPr>
      </w:pPr>
      <w:r>
        <w:rPr>
          <w:sz w:val="24"/>
        </w:rPr>
        <w:t>Планируемые результаты освоения</w:t>
      </w:r>
      <w:r>
        <w:rPr>
          <w:sz w:val="24"/>
        </w:rPr>
        <w:tab/>
      </w:r>
      <w:r>
        <w:rPr>
          <w:spacing w:val="-2"/>
          <w:sz w:val="24"/>
        </w:rPr>
        <w:t>программы</w:t>
      </w:r>
      <w:r>
        <w:rPr>
          <w:sz w:val="24"/>
        </w:rPr>
        <w:tab/>
        <w:t>по</w:t>
      </w:r>
      <w:r>
        <w:rPr>
          <w:spacing w:val="-15"/>
          <w:sz w:val="24"/>
        </w:rPr>
        <w:t xml:space="preserve"> </w:t>
      </w:r>
      <w:r>
        <w:rPr>
          <w:sz w:val="24"/>
        </w:rPr>
        <w:t>родной (украинской) литературе на уровне основного общего образования.</w:t>
      </w:r>
    </w:p>
    <w:p w:rsidR="00EC4929" w:rsidRDefault="001B2B69">
      <w:pPr>
        <w:pStyle w:val="a4"/>
        <w:numPr>
          <w:ilvl w:val="2"/>
          <w:numId w:val="31"/>
        </w:numPr>
        <w:tabs>
          <w:tab w:val="left" w:pos="2329"/>
          <w:tab w:val="left" w:pos="2330"/>
        </w:tabs>
        <w:spacing w:before="3" w:line="240" w:lineRule="auto"/>
        <w:ind w:left="2329" w:hanging="1130"/>
        <w:rPr>
          <w:sz w:val="24"/>
        </w:rPr>
      </w:pPr>
      <w:r>
        <w:rPr>
          <w:sz w:val="24"/>
        </w:rPr>
        <w:t>В</w:t>
      </w:r>
      <w:r>
        <w:rPr>
          <w:spacing w:val="55"/>
          <w:sz w:val="24"/>
        </w:rPr>
        <w:t xml:space="preserve"> </w:t>
      </w:r>
      <w:r>
        <w:rPr>
          <w:sz w:val="24"/>
        </w:rPr>
        <w:t>результате</w:t>
      </w:r>
      <w:r>
        <w:rPr>
          <w:spacing w:val="59"/>
          <w:sz w:val="24"/>
        </w:rPr>
        <w:t xml:space="preserve"> </w:t>
      </w:r>
      <w:r>
        <w:rPr>
          <w:sz w:val="24"/>
        </w:rPr>
        <w:t>изучения</w:t>
      </w:r>
      <w:r>
        <w:rPr>
          <w:spacing w:val="59"/>
          <w:sz w:val="24"/>
        </w:rPr>
        <w:t xml:space="preserve"> </w:t>
      </w:r>
      <w:r>
        <w:rPr>
          <w:sz w:val="24"/>
        </w:rPr>
        <w:t>родной</w:t>
      </w:r>
      <w:r>
        <w:rPr>
          <w:spacing w:val="55"/>
          <w:sz w:val="24"/>
        </w:rPr>
        <w:t xml:space="preserve"> </w:t>
      </w:r>
      <w:r>
        <w:rPr>
          <w:sz w:val="24"/>
        </w:rPr>
        <w:t>(украинской)</w:t>
      </w:r>
      <w:r>
        <w:rPr>
          <w:spacing w:val="56"/>
          <w:sz w:val="24"/>
        </w:rPr>
        <w:t xml:space="preserve"> </w:t>
      </w:r>
      <w:r>
        <w:rPr>
          <w:sz w:val="24"/>
        </w:rPr>
        <w:t>литературы</w:t>
      </w:r>
      <w:r>
        <w:rPr>
          <w:spacing w:val="61"/>
          <w:sz w:val="24"/>
        </w:rPr>
        <w:t xml:space="preserve"> </w:t>
      </w:r>
      <w:r>
        <w:rPr>
          <w:sz w:val="24"/>
        </w:rPr>
        <w:t>на</w:t>
      </w:r>
      <w:r>
        <w:rPr>
          <w:spacing w:val="58"/>
          <w:sz w:val="24"/>
        </w:rPr>
        <w:t xml:space="preserve"> </w:t>
      </w:r>
      <w:r>
        <w:rPr>
          <w:sz w:val="24"/>
        </w:rPr>
        <w:t>уровне</w:t>
      </w:r>
      <w:r>
        <w:rPr>
          <w:spacing w:val="50"/>
          <w:sz w:val="24"/>
        </w:rPr>
        <w:t xml:space="preserve"> </w:t>
      </w:r>
      <w:r>
        <w:rPr>
          <w:spacing w:val="-2"/>
          <w:sz w:val="24"/>
        </w:rPr>
        <w:t>основного</w:t>
      </w:r>
    </w:p>
    <w:p w:rsidR="00EC4929" w:rsidRDefault="00EC4929">
      <w:pPr>
        <w:rPr>
          <w:sz w:val="24"/>
        </w:rPr>
        <w:sectPr w:rsidR="00EC4929">
          <w:pgSz w:w="11900" w:h="16840"/>
          <w:pgMar w:top="840" w:right="280" w:bottom="280" w:left="720" w:header="720" w:footer="720" w:gutter="0"/>
          <w:cols w:space="720"/>
        </w:sectPr>
      </w:pPr>
    </w:p>
    <w:p w:rsidR="00EC4929" w:rsidRDefault="001B2B69">
      <w:pPr>
        <w:pStyle w:val="a3"/>
        <w:spacing w:before="65"/>
      </w:pPr>
      <w:r>
        <w:lastRenderedPageBreak/>
        <w:t>общего</w:t>
      </w:r>
      <w:r>
        <w:rPr>
          <w:spacing w:val="-8"/>
        </w:rPr>
        <w:t xml:space="preserve"> </w:t>
      </w:r>
      <w:r>
        <w:t>образования</w:t>
      </w:r>
      <w:r>
        <w:rPr>
          <w:spacing w:val="-6"/>
        </w:rPr>
        <w:t xml:space="preserve"> </w:t>
      </w:r>
      <w:r>
        <w:t>у</w:t>
      </w:r>
      <w:r>
        <w:rPr>
          <w:spacing w:val="-10"/>
        </w:rPr>
        <w:t xml:space="preserve"> </w:t>
      </w:r>
      <w:r>
        <w:t>обучающегося</w:t>
      </w:r>
      <w:r>
        <w:rPr>
          <w:spacing w:val="-1"/>
        </w:rPr>
        <w:t xml:space="preserve"> </w:t>
      </w:r>
      <w:r>
        <w:t>будут сформированы</w:t>
      </w:r>
      <w:r>
        <w:rPr>
          <w:spacing w:val="-4"/>
        </w:rPr>
        <w:t xml:space="preserve"> </w:t>
      </w:r>
      <w:r>
        <w:t>следующие</w:t>
      </w:r>
      <w:r>
        <w:rPr>
          <w:spacing w:val="-2"/>
        </w:rPr>
        <w:t xml:space="preserve"> </w:t>
      </w:r>
      <w:r>
        <w:t>личностные</w:t>
      </w:r>
      <w:r>
        <w:rPr>
          <w:spacing w:val="-1"/>
        </w:rPr>
        <w:t xml:space="preserve"> </w:t>
      </w:r>
      <w:r>
        <w:rPr>
          <w:spacing w:val="-2"/>
        </w:rPr>
        <w:t>результаты:</w:t>
      </w:r>
    </w:p>
    <w:p w:rsidR="00EC4929" w:rsidRDefault="001B2B69">
      <w:pPr>
        <w:pStyle w:val="a4"/>
        <w:numPr>
          <w:ilvl w:val="0"/>
          <w:numId w:val="30"/>
        </w:numPr>
        <w:tabs>
          <w:tab w:val="left" w:pos="1547"/>
        </w:tabs>
        <w:spacing w:before="2"/>
        <w:ind w:hanging="347"/>
        <w:jc w:val="both"/>
        <w:rPr>
          <w:sz w:val="24"/>
        </w:rPr>
      </w:pPr>
      <w:r>
        <w:rPr>
          <w:spacing w:val="-2"/>
          <w:sz w:val="24"/>
        </w:rPr>
        <w:t>гражданского</w:t>
      </w:r>
      <w:r>
        <w:rPr>
          <w:spacing w:val="7"/>
          <w:sz w:val="24"/>
        </w:rPr>
        <w:t xml:space="preserve"> </w:t>
      </w:r>
      <w:r>
        <w:rPr>
          <w:spacing w:val="-2"/>
          <w:sz w:val="24"/>
        </w:rPr>
        <w:t>воспитания:</w:t>
      </w:r>
    </w:p>
    <w:p w:rsidR="00EC4929" w:rsidRDefault="001B2B69">
      <w:pPr>
        <w:pStyle w:val="a3"/>
        <w:ind w:right="129" w:firstLine="758"/>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(украинской) литературы;</w:t>
      </w:r>
    </w:p>
    <w:p w:rsidR="00EC4929" w:rsidRDefault="001B2B69">
      <w:pPr>
        <w:pStyle w:val="a3"/>
        <w:spacing w:before="2"/>
        <w:ind w:right="132" w:firstLine="758"/>
      </w:pPr>
      <w:r>
        <w:t xml:space="preserve">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w:t>
      </w:r>
      <w:r>
        <w:rPr>
          <w:spacing w:val="-2"/>
        </w:rPr>
        <w:t>деятельности;</w:t>
      </w:r>
    </w:p>
    <w:p w:rsidR="00EC4929" w:rsidRDefault="001B2B69">
      <w:pPr>
        <w:pStyle w:val="a4"/>
        <w:numPr>
          <w:ilvl w:val="0"/>
          <w:numId w:val="30"/>
        </w:numPr>
        <w:tabs>
          <w:tab w:val="left" w:pos="1576"/>
        </w:tabs>
        <w:spacing w:before="1"/>
        <w:ind w:left="1575" w:hanging="376"/>
        <w:jc w:val="both"/>
        <w:rPr>
          <w:sz w:val="24"/>
        </w:rPr>
      </w:pPr>
      <w:r>
        <w:rPr>
          <w:spacing w:val="-2"/>
          <w:sz w:val="24"/>
        </w:rPr>
        <w:t>патриотического</w:t>
      </w:r>
      <w:r>
        <w:rPr>
          <w:spacing w:val="11"/>
          <w:sz w:val="24"/>
        </w:rPr>
        <w:t xml:space="preserve"> </w:t>
      </w:r>
      <w:r>
        <w:rPr>
          <w:spacing w:val="-2"/>
          <w:sz w:val="24"/>
        </w:rPr>
        <w:t>воспитания:</w:t>
      </w:r>
    </w:p>
    <w:p w:rsidR="00EC4929" w:rsidRDefault="001B2B69">
      <w:pPr>
        <w:pStyle w:val="a3"/>
        <w:ind w:right="128" w:firstLine="739"/>
      </w:pPr>
      <w:r>
        <w:t>осознание российской гражданской идентичности в поликультурном и многоконфессиональном</w:t>
      </w:r>
      <w:r>
        <w:rPr>
          <w:spacing w:val="-11"/>
        </w:rPr>
        <w:t xml:space="preserve"> </w:t>
      </w:r>
      <w:r>
        <w:t>обществе,</w:t>
      </w:r>
      <w:r>
        <w:rPr>
          <w:spacing w:val="-6"/>
        </w:rPr>
        <w:t xml:space="preserve"> </w:t>
      </w:r>
      <w:r>
        <w:t>проявление</w:t>
      </w:r>
      <w:r>
        <w:rPr>
          <w:spacing w:val="-9"/>
        </w:rPr>
        <w:t xml:space="preserve"> </w:t>
      </w:r>
      <w:r>
        <w:t>интереса</w:t>
      </w:r>
      <w:r>
        <w:rPr>
          <w:spacing w:val="-4"/>
        </w:rPr>
        <w:t xml:space="preserve"> </w:t>
      </w:r>
      <w:r>
        <w:t>к</w:t>
      </w:r>
      <w:r>
        <w:rPr>
          <w:spacing w:val="-10"/>
        </w:rPr>
        <w:t xml:space="preserve"> </w:t>
      </w:r>
      <w:r>
        <w:t>познанию</w:t>
      </w:r>
      <w:r>
        <w:rPr>
          <w:spacing w:val="-5"/>
        </w:rPr>
        <w:t xml:space="preserve"> </w:t>
      </w:r>
      <w:r>
        <w:t>родного</w:t>
      </w:r>
      <w:r>
        <w:rPr>
          <w:spacing w:val="-4"/>
        </w:rPr>
        <w:t xml:space="preserve"> </w:t>
      </w:r>
      <w:r>
        <w:t>(украинского)</w:t>
      </w:r>
      <w:r>
        <w:rPr>
          <w:spacing w:val="-6"/>
        </w:rPr>
        <w:t xml:space="preserve"> </w:t>
      </w:r>
      <w:r>
        <w:t>языка</w:t>
      </w:r>
      <w:r>
        <w:rPr>
          <w:spacing w:val="-4"/>
        </w:rPr>
        <w:t xml:space="preserve"> </w:t>
      </w:r>
      <w:r>
        <w:t xml:space="preserve">и родной (украинской) литературы, истории, культуры Российской Федерации, своего края в контексте изучения произведений украинской литературы, а также русской и зарубежной </w:t>
      </w:r>
      <w:r>
        <w:rPr>
          <w:spacing w:val="-2"/>
        </w:rPr>
        <w:t>литературы;</w:t>
      </w:r>
    </w:p>
    <w:p w:rsidR="00EC4929" w:rsidRDefault="001B2B69">
      <w:pPr>
        <w:pStyle w:val="a3"/>
        <w:spacing w:before="2"/>
        <w:ind w:right="136" w:firstLine="739"/>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EC4929" w:rsidRDefault="001B2B69">
      <w:pPr>
        <w:pStyle w:val="a3"/>
        <w:ind w:right="133" w:firstLine="739"/>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украинской литературе;</w:t>
      </w:r>
    </w:p>
    <w:p w:rsidR="00EC4929" w:rsidRDefault="001B2B69">
      <w:pPr>
        <w:pStyle w:val="a4"/>
        <w:numPr>
          <w:ilvl w:val="0"/>
          <w:numId w:val="30"/>
        </w:numPr>
        <w:tabs>
          <w:tab w:val="left" w:pos="1557"/>
        </w:tabs>
        <w:ind w:left="1556" w:hanging="376"/>
        <w:jc w:val="both"/>
        <w:rPr>
          <w:sz w:val="24"/>
        </w:rPr>
      </w:pPr>
      <w:r>
        <w:rPr>
          <w:spacing w:val="-2"/>
          <w:sz w:val="24"/>
        </w:rPr>
        <w:t>духовно-нравственного</w:t>
      </w:r>
      <w:r>
        <w:rPr>
          <w:spacing w:val="11"/>
          <w:sz w:val="24"/>
        </w:rPr>
        <w:t xml:space="preserve"> </w:t>
      </w:r>
      <w:r>
        <w:rPr>
          <w:spacing w:val="-2"/>
          <w:sz w:val="24"/>
        </w:rPr>
        <w:t>воспитания:</w:t>
      </w:r>
    </w:p>
    <w:p w:rsidR="00EC4929" w:rsidRDefault="001B2B69">
      <w:pPr>
        <w:pStyle w:val="a3"/>
        <w:spacing w:line="242" w:lineRule="auto"/>
        <w:ind w:firstLine="739"/>
        <w:jc w:val="left"/>
      </w:pPr>
      <w:r>
        <w:t>ориентация на моральные ценности и нормы в ситуациях нравственного выбора с оценкой</w:t>
      </w:r>
      <w:r>
        <w:rPr>
          <w:spacing w:val="40"/>
        </w:rPr>
        <w:t xml:space="preserve"> </w:t>
      </w:r>
      <w:r>
        <w:t>поведения и поступков персонажей литературных произведений;</w:t>
      </w:r>
    </w:p>
    <w:p w:rsidR="00EC4929" w:rsidRDefault="001B2B69">
      <w:pPr>
        <w:pStyle w:val="a3"/>
        <w:spacing w:line="242" w:lineRule="auto"/>
        <w:ind w:firstLine="739"/>
        <w:jc w:val="left"/>
      </w:pPr>
      <w:r>
        <w:t>готовность</w:t>
      </w:r>
      <w:r>
        <w:rPr>
          <w:spacing w:val="38"/>
        </w:rPr>
        <w:t xml:space="preserve"> </w:t>
      </w:r>
      <w:r>
        <w:t>оценивать</w:t>
      </w:r>
      <w:r>
        <w:rPr>
          <w:spacing w:val="40"/>
        </w:rPr>
        <w:t xml:space="preserve"> </w:t>
      </w:r>
      <w:r>
        <w:t>своё</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а</w:t>
      </w:r>
      <w:r>
        <w:rPr>
          <w:spacing w:val="40"/>
        </w:rPr>
        <w:t xml:space="preserve"> </w:t>
      </w:r>
      <w:r>
        <w:t>также</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других людей с позиции нравственных и правовых норм с учётом осознания последствий поступков;</w:t>
      </w:r>
    </w:p>
    <w:p w:rsidR="00EC4929" w:rsidRDefault="001B2B69">
      <w:pPr>
        <w:pStyle w:val="a3"/>
        <w:spacing w:line="242" w:lineRule="auto"/>
        <w:ind w:firstLine="739"/>
        <w:jc w:val="left"/>
      </w:pPr>
      <w:r>
        <w:t>активное</w:t>
      </w:r>
      <w:r>
        <w:rPr>
          <w:spacing w:val="-7"/>
        </w:rPr>
        <w:t xml:space="preserve"> </w:t>
      </w:r>
      <w:r>
        <w:t>неприятие</w:t>
      </w:r>
      <w:r>
        <w:rPr>
          <w:spacing w:val="-7"/>
        </w:rPr>
        <w:t xml:space="preserve"> </w:t>
      </w:r>
      <w:r>
        <w:t>асоциальных</w:t>
      </w:r>
      <w:r>
        <w:rPr>
          <w:spacing w:val="-11"/>
        </w:rPr>
        <w:t xml:space="preserve"> </w:t>
      </w:r>
      <w:r>
        <w:t>поступков,</w:t>
      </w:r>
      <w:r>
        <w:rPr>
          <w:spacing w:val="-4"/>
        </w:rPr>
        <w:t xml:space="preserve"> </w:t>
      </w:r>
      <w:r>
        <w:t>свобода</w:t>
      </w:r>
      <w:r>
        <w:rPr>
          <w:spacing w:val="-7"/>
        </w:rPr>
        <w:t xml:space="preserve"> </w:t>
      </w:r>
      <w:r>
        <w:t>и</w:t>
      </w:r>
      <w:r>
        <w:rPr>
          <w:spacing w:val="-5"/>
        </w:rPr>
        <w:t xml:space="preserve"> </w:t>
      </w:r>
      <w:r>
        <w:t>ответственность</w:t>
      </w:r>
      <w:r>
        <w:rPr>
          <w:spacing w:val="-5"/>
        </w:rPr>
        <w:t xml:space="preserve"> </w:t>
      </w:r>
      <w:r>
        <w:t>личности</w:t>
      </w:r>
      <w:r>
        <w:rPr>
          <w:spacing w:val="-9"/>
        </w:rPr>
        <w:t xml:space="preserve"> </w:t>
      </w:r>
      <w:r>
        <w:t>в</w:t>
      </w:r>
      <w:r>
        <w:rPr>
          <w:spacing w:val="-4"/>
        </w:rPr>
        <w:t xml:space="preserve"> </w:t>
      </w:r>
      <w:r>
        <w:t>условиях индивидуального и общественного пространства;</w:t>
      </w:r>
    </w:p>
    <w:p w:rsidR="00EC4929" w:rsidRDefault="001B2B69">
      <w:pPr>
        <w:pStyle w:val="a4"/>
        <w:numPr>
          <w:ilvl w:val="0"/>
          <w:numId w:val="30"/>
        </w:numPr>
        <w:tabs>
          <w:tab w:val="left" w:pos="1561"/>
        </w:tabs>
        <w:spacing w:line="271" w:lineRule="exact"/>
        <w:ind w:left="1561" w:hanging="380"/>
        <w:rPr>
          <w:sz w:val="24"/>
        </w:rPr>
      </w:pPr>
      <w:r>
        <w:rPr>
          <w:spacing w:val="-2"/>
          <w:sz w:val="24"/>
        </w:rPr>
        <w:t>эстетического</w:t>
      </w:r>
      <w:r>
        <w:rPr>
          <w:spacing w:val="10"/>
          <w:sz w:val="24"/>
        </w:rPr>
        <w:t xml:space="preserve"> </w:t>
      </w:r>
      <w:r>
        <w:rPr>
          <w:spacing w:val="-2"/>
          <w:sz w:val="24"/>
        </w:rPr>
        <w:t>воспитания:</w:t>
      </w:r>
    </w:p>
    <w:p w:rsidR="00EC4929" w:rsidRDefault="001B2B69">
      <w:pPr>
        <w:pStyle w:val="a3"/>
        <w:ind w:right="128" w:firstLine="739"/>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w:t>
      </w:r>
      <w:r>
        <w:rPr>
          <w:spacing w:val="-2"/>
        </w:rPr>
        <w:t>произведений;</w:t>
      </w:r>
    </w:p>
    <w:p w:rsidR="00EC4929" w:rsidRDefault="001B2B69">
      <w:pPr>
        <w:pStyle w:val="a3"/>
        <w:spacing w:line="242" w:lineRule="auto"/>
        <w:ind w:right="134" w:firstLine="739"/>
      </w:pPr>
      <w:r>
        <w:t xml:space="preserve">осознание важности художественной литературы и культуры как средства коммуникации и </w:t>
      </w:r>
      <w:r>
        <w:rPr>
          <w:spacing w:val="-2"/>
        </w:rPr>
        <w:t>самовыражения;</w:t>
      </w:r>
    </w:p>
    <w:p w:rsidR="00EC4929" w:rsidRDefault="001B2B69">
      <w:pPr>
        <w:pStyle w:val="a3"/>
        <w:spacing w:line="242" w:lineRule="auto"/>
        <w:ind w:right="139" w:firstLine="739"/>
      </w:pPr>
      <w:r>
        <w:t>понимание ценности отечественного и мирового искусства, роли этнических культурных традиций и народного творчества;</w:t>
      </w:r>
    </w:p>
    <w:p w:rsidR="00EC4929" w:rsidRDefault="001B2B69">
      <w:pPr>
        <w:pStyle w:val="a3"/>
        <w:spacing w:line="271" w:lineRule="exact"/>
        <w:ind w:left="1181"/>
      </w:pPr>
      <w:r>
        <w:t>стремление</w:t>
      </w:r>
      <w:r>
        <w:rPr>
          <w:spacing w:val="-4"/>
        </w:rPr>
        <w:t xml:space="preserve"> </w:t>
      </w:r>
      <w:r>
        <w:t>к</w:t>
      </w:r>
      <w:r>
        <w:rPr>
          <w:spacing w:val="-2"/>
        </w:rPr>
        <w:t xml:space="preserve"> </w:t>
      </w:r>
      <w:r>
        <w:t>самовыражению</w:t>
      </w:r>
      <w:r>
        <w:rPr>
          <w:spacing w:val="-7"/>
        </w:rPr>
        <w:t xml:space="preserve"> </w:t>
      </w:r>
      <w:r>
        <w:t>в</w:t>
      </w:r>
      <w:r>
        <w:rPr>
          <w:spacing w:val="1"/>
        </w:rPr>
        <w:t xml:space="preserve"> </w:t>
      </w:r>
      <w:r>
        <w:t>разных</w:t>
      </w:r>
      <w:r>
        <w:rPr>
          <w:spacing w:val="-5"/>
        </w:rPr>
        <w:t xml:space="preserve"> </w:t>
      </w:r>
      <w:r>
        <w:t>видах</w:t>
      </w:r>
      <w:r>
        <w:rPr>
          <w:spacing w:val="-5"/>
        </w:rPr>
        <w:t xml:space="preserve"> </w:t>
      </w:r>
      <w:r>
        <w:rPr>
          <w:spacing w:val="-2"/>
        </w:rPr>
        <w:t>искусства;</w:t>
      </w:r>
    </w:p>
    <w:p w:rsidR="00EC4929" w:rsidRDefault="001B2B69">
      <w:pPr>
        <w:pStyle w:val="a4"/>
        <w:numPr>
          <w:ilvl w:val="0"/>
          <w:numId w:val="30"/>
        </w:numPr>
        <w:tabs>
          <w:tab w:val="left" w:pos="1537"/>
        </w:tabs>
        <w:spacing w:line="237" w:lineRule="auto"/>
        <w:ind w:left="442" w:right="137" w:firstLine="739"/>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EC4929" w:rsidRDefault="001B2B69">
      <w:pPr>
        <w:pStyle w:val="a3"/>
        <w:ind w:right="127" w:firstLine="758"/>
      </w:pPr>
      <w:r>
        <w:t>осознание ценности жизни с использованием собственного жизненного и читательского опыта,</w:t>
      </w:r>
      <w:r>
        <w:rPr>
          <w:spacing w:val="-11"/>
        </w:rPr>
        <w:t xml:space="preserve"> </w:t>
      </w:r>
      <w:r>
        <w:t>ответственное</w:t>
      </w:r>
      <w:r>
        <w:rPr>
          <w:spacing w:val="-10"/>
        </w:rPr>
        <w:t xml:space="preserve"> </w:t>
      </w:r>
      <w:r>
        <w:t>отношение</w:t>
      </w:r>
      <w:r>
        <w:rPr>
          <w:spacing w:val="-5"/>
        </w:rPr>
        <w:t xml:space="preserve"> </w:t>
      </w:r>
      <w:r>
        <w:t>к</w:t>
      </w:r>
      <w:r>
        <w:rPr>
          <w:spacing w:val="-10"/>
        </w:rPr>
        <w:t xml:space="preserve"> </w:t>
      </w:r>
      <w:r>
        <w:t>своему</w:t>
      </w:r>
      <w:r>
        <w:rPr>
          <w:spacing w:val="-13"/>
        </w:rPr>
        <w:t xml:space="preserve"> </w:t>
      </w:r>
      <w:r>
        <w:t>здоровью</w:t>
      </w:r>
      <w:r>
        <w:rPr>
          <w:spacing w:val="-6"/>
        </w:rPr>
        <w:t xml:space="preserve"> </w:t>
      </w:r>
      <w:r>
        <w:t>и</w:t>
      </w:r>
      <w:r>
        <w:rPr>
          <w:spacing w:val="-3"/>
        </w:rPr>
        <w:t xml:space="preserve"> </w:t>
      </w:r>
      <w:r>
        <w:t>установка</w:t>
      </w:r>
      <w:r>
        <w:rPr>
          <w:spacing w:val="-5"/>
        </w:rPr>
        <w:t xml:space="preserve"> </w:t>
      </w:r>
      <w:r>
        <w:t>на</w:t>
      </w:r>
      <w:r>
        <w:rPr>
          <w:spacing w:val="-10"/>
        </w:rPr>
        <w:t xml:space="preserve"> </w:t>
      </w:r>
      <w:r>
        <w:t>здоровый</w:t>
      </w:r>
      <w:r>
        <w:rPr>
          <w:spacing w:val="-12"/>
        </w:rPr>
        <w:t xml:space="preserve"> </w:t>
      </w:r>
      <w:r>
        <w:t>образ</w:t>
      </w:r>
      <w:r>
        <w:rPr>
          <w:spacing w:val="-3"/>
        </w:rPr>
        <w:t xml:space="preserve"> </w:t>
      </w:r>
      <w:r>
        <w:t>жизни</w:t>
      </w:r>
      <w:r>
        <w:rPr>
          <w:spacing w:val="-8"/>
        </w:rPr>
        <w:t xml:space="preserve"> </w:t>
      </w:r>
      <w:r>
        <w:t>(здоровое питание, соблюдение гигиенических правил, сбалансированный режим занятий и отдыха, регулярная физическая активность);</w:t>
      </w:r>
    </w:p>
    <w:p w:rsidR="00EC4929" w:rsidRDefault="001B2B69">
      <w:pPr>
        <w:pStyle w:val="a3"/>
        <w:ind w:right="139" w:firstLine="758"/>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EC4929" w:rsidRDefault="001B2B69">
      <w:pPr>
        <w:pStyle w:val="a3"/>
        <w:ind w:right="130" w:firstLine="758"/>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w:t>
      </w:r>
      <w:r>
        <w:rPr>
          <w:spacing w:val="-4"/>
        </w:rPr>
        <w:t xml:space="preserve"> </w:t>
      </w:r>
      <w:r>
        <w:t>навыка</w:t>
      </w:r>
      <w:r>
        <w:rPr>
          <w:spacing w:val="-2"/>
        </w:rPr>
        <w:t xml:space="preserve"> </w:t>
      </w:r>
      <w:r>
        <w:t>рефлексии,</w:t>
      </w:r>
      <w:r>
        <w:rPr>
          <w:spacing w:val="-4"/>
        </w:rPr>
        <w:t xml:space="preserve"> </w:t>
      </w:r>
      <w:r>
        <w:t>признание</w:t>
      </w:r>
      <w:r>
        <w:rPr>
          <w:spacing w:val="-2"/>
        </w:rPr>
        <w:t xml:space="preserve"> </w:t>
      </w:r>
      <w:r>
        <w:t>своего</w:t>
      </w:r>
      <w:r>
        <w:rPr>
          <w:spacing w:val="-1"/>
        </w:rPr>
        <w:t xml:space="preserve"> </w:t>
      </w:r>
      <w:r>
        <w:t>права</w:t>
      </w:r>
      <w:r>
        <w:rPr>
          <w:spacing w:val="-2"/>
        </w:rPr>
        <w:t xml:space="preserve"> </w:t>
      </w:r>
      <w:r>
        <w:t>на</w:t>
      </w:r>
      <w:r>
        <w:rPr>
          <w:spacing w:val="-7"/>
        </w:rPr>
        <w:t xml:space="preserve"> </w:t>
      </w:r>
      <w:r>
        <w:t>ошибку</w:t>
      </w:r>
      <w:r>
        <w:rPr>
          <w:spacing w:val="-11"/>
        </w:rPr>
        <w:t xml:space="preserve"> </w:t>
      </w:r>
      <w:r>
        <w:t>и такого</w:t>
      </w:r>
      <w:r>
        <w:rPr>
          <w:spacing w:val="-1"/>
        </w:rPr>
        <w:t xml:space="preserve"> </w:t>
      </w:r>
      <w:r>
        <w:t>же</w:t>
      </w:r>
      <w:r>
        <w:rPr>
          <w:spacing w:val="-2"/>
        </w:rPr>
        <w:t xml:space="preserve"> </w:t>
      </w:r>
      <w:r>
        <w:t>права</w:t>
      </w:r>
      <w:r>
        <w:rPr>
          <w:spacing w:val="-2"/>
        </w:rPr>
        <w:t xml:space="preserve"> </w:t>
      </w:r>
      <w:r>
        <w:t>другого человека с оценкой поступков литературных героев;</w:t>
      </w:r>
    </w:p>
    <w:p w:rsidR="00EC4929" w:rsidRDefault="001B2B69">
      <w:pPr>
        <w:pStyle w:val="a4"/>
        <w:numPr>
          <w:ilvl w:val="0"/>
          <w:numId w:val="30"/>
        </w:numPr>
        <w:tabs>
          <w:tab w:val="left" w:pos="1552"/>
        </w:tabs>
        <w:spacing w:line="240" w:lineRule="auto"/>
        <w:ind w:left="1551" w:hanging="352"/>
        <w:jc w:val="both"/>
        <w:rPr>
          <w:sz w:val="24"/>
        </w:rPr>
      </w:pPr>
      <w:r>
        <w:rPr>
          <w:sz w:val="24"/>
        </w:rPr>
        <w:t>трудового</w:t>
      </w:r>
      <w:r>
        <w:rPr>
          <w:spacing w:val="-15"/>
          <w:sz w:val="24"/>
        </w:rPr>
        <w:t xml:space="preserve"> </w:t>
      </w:r>
      <w:r>
        <w:rPr>
          <w:spacing w:val="-2"/>
          <w:sz w:val="24"/>
        </w:rPr>
        <w:t>воспитания:</w:t>
      </w:r>
    </w:p>
    <w:p w:rsidR="00EC4929" w:rsidRDefault="001B2B69">
      <w:pPr>
        <w:pStyle w:val="a3"/>
        <w:ind w:left="1200"/>
      </w:pPr>
      <w:r>
        <w:t>установка</w:t>
      </w:r>
      <w:r>
        <w:rPr>
          <w:spacing w:val="40"/>
        </w:rPr>
        <w:t xml:space="preserve">  </w:t>
      </w:r>
      <w:r>
        <w:t>на</w:t>
      </w:r>
      <w:r>
        <w:rPr>
          <w:spacing w:val="41"/>
        </w:rPr>
        <w:t xml:space="preserve">  </w:t>
      </w:r>
      <w:r>
        <w:t>активное</w:t>
      </w:r>
      <w:r>
        <w:rPr>
          <w:spacing w:val="40"/>
        </w:rPr>
        <w:t xml:space="preserve">  </w:t>
      </w:r>
      <w:r>
        <w:t>участие</w:t>
      </w:r>
      <w:r>
        <w:rPr>
          <w:spacing w:val="41"/>
        </w:rPr>
        <w:t xml:space="preserve">  </w:t>
      </w:r>
      <w:r>
        <w:t>в</w:t>
      </w:r>
      <w:r>
        <w:rPr>
          <w:spacing w:val="42"/>
        </w:rPr>
        <w:t xml:space="preserve">  </w:t>
      </w:r>
      <w:r>
        <w:t>решении</w:t>
      </w:r>
      <w:r>
        <w:rPr>
          <w:spacing w:val="44"/>
        </w:rPr>
        <w:t xml:space="preserve">  </w:t>
      </w:r>
      <w:r>
        <w:t>практических</w:t>
      </w:r>
      <w:r>
        <w:rPr>
          <w:spacing w:val="38"/>
        </w:rPr>
        <w:t xml:space="preserve">  </w:t>
      </w:r>
      <w:r>
        <w:t>задач</w:t>
      </w:r>
      <w:r>
        <w:rPr>
          <w:spacing w:val="41"/>
        </w:rPr>
        <w:t xml:space="preserve">  </w:t>
      </w:r>
      <w:r>
        <w:t>(в</w:t>
      </w:r>
      <w:r>
        <w:rPr>
          <w:spacing w:val="41"/>
        </w:rPr>
        <w:t xml:space="preserve">  </w:t>
      </w:r>
      <w:r>
        <w:t>рамках</w:t>
      </w:r>
      <w:r>
        <w:rPr>
          <w:spacing w:val="39"/>
        </w:rPr>
        <w:t xml:space="preserve">  </w:t>
      </w:r>
      <w:r>
        <w:rPr>
          <w:spacing w:val="-2"/>
        </w:rPr>
        <w:t>семьи,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7"/>
      </w:pPr>
      <w:r>
        <w:lastRenderedPageBreak/>
        <w:t xml:space="preserve">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w:t>
      </w:r>
      <w:r>
        <w:rPr>
          <w:spacing w:val="-2"/>
        </w:rPr>
        <w:t>деятельность;</w:t>
      </w:r>
    </w:p>
    <w:p w:rsidR="00EC4929" w:rsidRDefault="001B2B69">
      <w:pPr>
        <w:pStyle w:val="a3"/>
        <w:spacing w:before="2"/>
        <w:ind w:right="134" w:firstLine="758"/>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EC4929" w:rsidRDefault="001B2B69">
      <w:pPr>
        <w:pStyle w:val="a3"/>
        <w:spacing w:line="242" w:lineRule="auto"/>
        <w:ind w:right="128" w:firstLine="758"/>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EC4929" w:rsidRDefault="001B2B69">
      <w:pPr>
        <w:pStyle w:val="a3"/>
        <w:ind w:right="136" w:firstLine="758"/>
      </w:pPr>
      <w:r>
        <w:t>готовность адаптироваться в профессиональной среде; уважение к труду и результатам трудовой деятельности, в том числе при изучении произведений украинского фольклора и литературы,</w:t>
      </w:r>
      <w:r>
        <w:rPr>
          <w:spacing w:val="-9"/>
        </w:rPr>
        <w:t xml:space="preserve"> </w:t>
      </w:r>
      <w:r>
        <w:t>осознанный</w:t>
      </w:r>
      <w:r>
        <w:rPr>
          <w:spacing w:val="-10"/>
        </w:rPr>
        <w:t xml:space="preserve"> </w:t>
      </w:r>
      <w:r>
        <w:t>выбор</w:t>
      </w:r>
      <w:r>
        <w:rPr>
          <w:spacing w:val="-11"/>
        </w:rPr>
        <w:t xml:space="preserve"> </w:t>
      </w:r>
      <w:r>
        <w:t>и</w:t>
      </w:r>
      <w:r>
        <w:rPr>
          <w:spacing w:val="-10"/>
        </w:rPr>
        <w:t xml:space="preserve"> </w:t>
      </w:r>
      <w:r>
        <w:t>построение</w:t>
      </w:r>
      <w:r>
        <w:rPr>
          <w:spacing w:val="-12"/>
        </w:rPr>
        <w:t xml:space="preserve"> </w:t>
      </w:r>
      <w:r>
        <w:t>индивидуальной</w:t>
      </w:r>
      <w:r>
        <w:rPr>
          <w:spacing w:val="-10"/>
        </w:rPr>
        <w:t xml:space="preserve"> </w:t>
      </w:r>
      <w:r>
        <w:t>траектории</w:t>
      </w:r>
      <w:r>
        <w:rPr>
          <w:spacing w:val="-10"/>
        </w:rPr>
        <w:t xml:space="preserve"> </w:t>
      </w:r>
      <w:r>
        <w:t>образования</w:t>
      </w:r>
      <w:r>
        <w:rPr>
          <w:spacing w:val="-11"/>
        </w:rPr>
        <w:t xml:space="preserve"> </w:t>
      </w:r>
      <w:r>
        <w:t>и</w:t>
      </w:r>
      <w:r>
        <w:rPr>
          <w:spacing w:val="-10"/>
        </w:rPr>
        <w:t xml:space="preserve"> </w:t>
      </w:r>
      <w:r>
        <w:t>жизненных планов с учетом личных и общественных интересов и потребностей;</w:t>
      </w:r>
    </w:p>
    <w:p w:rsidR="00EC4929" w:rsidRDefault="001B2B69">
      <w:pPr>
        <w:pStyle w:val="a4"/>
        <w:numPr>
          <w:ilvl w:val="0"/>
          <w:numId w:val="30"/>
        </w:numPr>
        <w:tabs>
          <w:tab w:val="left" w:pos="1561"/>
        </w:tabs>
        <w:spacing w:line="240" w:lineRule="auto"/>
        <w:ind w:left="1561" w:hanging="361"/>
        <w:jc w:val="both"/>
        <w:rPr>
          <w:sz w:val="24"/>
        </w:rPr>
      </w:pPr>
      <w:r>
        <w:rPr>
          <w:spacing w:val="-2"/>
          <w:sz w:val="24"/>
        </w:rPr>
        <w:t>экологического</w:t>
      </w:r>
      <w:r>
        <w:rPr>
          <w:spacing w:val="6"/>
          <w:sz w:val="24"/>
        </w:rPr>
        <w:t xml:space="preserve"> </w:t>
      </w:r>
      <w:r>
        <w:rPr>
          <w:spacing w:val="-2"/>
          <w:sz w:val="24"/>
        </w:rPr>
        <w:t>воспитания:</w:t>
      </w:r>
    </w:p>
    <w:p w:rsidR="00EC4929" w:rsidRDefault="001B2B69">
      <w:pPr>
        <w:pStyle w:val="a3"/>
        <w:ind w:right="137" w:firstLine="782"/>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C4929" w:rsidRDefault="001B2B69">
      <w:pPr>
        <w:pStyle w:val="a3"/>
        <w:spacing w:line="242" w:lineRule="auto"/>
        <w:ind w:right="141" w:firstLine="782"/>
      </w:pPr>
      <w:r>
        <w:t>повышение уровня экологической культуры, осознание глобального характера экологических проблем и путей их решения;</w:t>
      </w:r>
    </w:p>
    <w:p w:rsidR="00EC4929" w:rsidRDefault="001B2B69">
      <w:pPr>
        <w:pStyle w:val="a3"/>
        <w:ind w:right="124" w:firstLine="782"/>
      </w:pPr>
      <w: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w:t>
      </w:r>
      <w:r>
        <w:rPr>
          <w:spacing w:val="-2"/>
        </w:rPr>
        <w:t>проблемы;</w:t>
      </w:r>
    </w:p>
    <w:p w:rsidR="00EC4929" w:rsidRDefault="001B2B69">
      <w:pPr>
        <w:pStyle w:val="a3"/>
        <w:ind w:right="129" w:firstLine="782"/>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EC4929" w:rsidRDefault="001B2B69">
      <w:pPr>
        <w:pStyle w:val="a4"/>
        <w:numPr>
          <w:ilvl w:val="0"/>
          <w:numId w:val="30"/>
        </w:numPr>
        <w:tabs>
          <w:tab w:val="left" w:pos="1581"/>
        </w:tabs>
        <w:spacing w:line="274" w:lineRule="exact"/>
        <w:ind w:left="1580" w:hanging="357"/>
        <w:jc w:val="both"/>
        <w:rPr>
          <w:sz w:val="24"/>
        </w:rPr>
      </w:pPr>
      <w:r>
        <w:rPr>
          <w:sz w:val="24"/>
        </w:rPr>
        <w:t>ценности</w:t>
      </w:r>
      <w:r>
        <w:rPr>
          <w:spacing w:val="-15"/>
          <w:sz w:val="24"/>
        </w:rPr>
        <w:t xml:space="preserve"> </w:t>
      </w:r>
      <w:r>
        <w:rPr>
          <w:sz w:val="24"/>
        </w:rPr>
        <w:t>научного</w:t>
      </w:r>
      <w:r>
        <w:rPr>
          <w:spacing w:val="-14"/>
          <w:sz w:val="24"/>
        </w:rPr>
        <w:t xml:space="preserve"> </w:t>
      </w:r>
      <w:r>
        <w:rPr>
          <w:spacing w:val="-2"/>
          <w:sz w:val="24"/>
        </w:rPr>
        <w:t>познания:</w:t>
      </w:r>
    </w:p>
    <w:p w:rsidR="00EC4929" w:rsidRDefault="001B2B69">
      <w:pPr>
        <w:pStyle w:val="a3"/>
        <w:ind w:right="129" w:firstLine="782"/>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w:t>
      </w:r>
      <w:r>
        <w:rPr>
          <w:spacing w:val="-2"/>
        </w:rPr>
        <w:t>произведений;</w:t>
      </w:r>
    </w:p>
    <w:p w:rsidR="00EC4929" w:rsidRDefault="001B2B69">
      <w:pPr>
        <w:pStyle w:val="a3"/>
        <w:ind w:firstLine="782"/>
        <w:jc w:val="left"/>
      </w:pPr>
      <w:r>
        <w:t>овладение</w:t>
      </w:r>
      <w:r>
        <w:rPr>
          <w:spacing w:val="-3"/>
        </w:rPr>
        <w:t xml:space="preserve"> </w:t>
      </w:r>
      <w:r>
        <w:t>языковой</w:t>
      </w:r>
      <w:r>
        <w:rPr>
          <w:spacing w:val="-6"/>
        </w:rPr>
        <w:t xml:space="preserve"> </w:t>
      </w:r>
      <w:r>
        <w:t>и</w:t>
      </w:r>
      <w:r>
        <w:rPr>
          <w:spacing w:val="-6"/>
        </w:rPr>
        <w:t xml:space="preserve"> </w:t>
      </w:r>
      <w:r>
        <w:t>читательской</w:t>
      </w:r>
      <w:r>
        <w:rPr>
          <w:spacing w:val="-1"/>
        </w:rPr>
        <w:t xml:space="preserve"> </w:t>
      </w:r>
      <w:r>
        <w:t>культурой</w:t>
      </w:r>
      <w:r>
        <w:rPr>
          <w:spacing w:val="-6"/>
        </w:rPr>
        <w:t xml:space="preserve"> </w:t>
      </w:r>
      <w:r>
        <w:t>как</w:t>
      </w:r>
      <w:r>
        <w:rPr>
          <w:spacing w:val="-4"/>
        </w:rPr>
        <w:t xml:space="preserve"> </w:t>
      </w:r>
      <w:r>
        <w:t>средством</w:t>
      </w:r>
      <w:r>
        <w:rPr>
          <w:spacing w:val="-1"/>
        </w:rPr>
        <w:t xml:space="preserve"> </w:t>
      </w:r>
      <w:r>
        <w:t>познания</w:t>
      </w:r>
      <w:r>
        <w:rPr>
          <w:spacing w:val="-7"/>
        </w:rPr>
        <w:t xml:space="preserve"> </w:t>
      </w:r>
      <w:r>
        <w:t>мира;</w:t>
      </w:r>
      <w:r>
        <w:rPr>
          <w:spacing w:val="-11"/>
        </w:rPr>
        <w:t xml:space="preserve"> </w:t>
      </w:r>
      <w: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C4929" w:rsidRDefault="001B2B69">
      <w:pPr>
        <w:pStyle w:val="a4"/>
        <w:numPr>
          <w:ilvl w:val="0"/>
          <w:numId w:val="30"/>
        </w:numPr>
        <w:tabs>
          <w:tab w:val="left" w:pos="1513"/>
          <w:tab w:val="left" w:pos="2999"/>
          <w:tab w:val="left" w:pos="5958"/>
          <w:tab w:val="left" w:pos="6280"/>
          <w:tab w:val="left" w:pos="8063"/>
          <w:tab w:val="left" w:pos="9238"/>
          <w:tab w:val="left" w:pos="10645"/>
        </w:tabs>
        <w:spacing w:line="237" w:lineRule="auto"/>
        <w:ind w:left="442" w:right="123" w:firstLine="782"/>
        <w:rPr>
          <w:sz w:val="24"/>
        </w:rPr>
      </w:pPr>
      <w:r>
        <w:rPr>
          <w:spacing w:val="-2"/>
          <w:sz w:val="24"/>
        </w:rPr>
        <w:t>обеспечение</w:t>
      </w:r>
      <w:r>
        <w:rPr>
          <w:sz w:val="24"/>
        </w:rPr>
        <w:tab/>
        <w:t>адаптации</w:t>
      </w:r>
      <w:r>
        <w:rPr>
          <w:spacing w:val="80"/>
          <w:sz w:val="24"/>
        </w:rPr>
        <w:t xml:space="preserve"> </w:t>
      </w:r>
      <w:r>
        <w:rPr>
          <w:sz w:val="24"/>
        </w:rPr>
        <w:t>обучающегося</w:t>
      </w:r>
      <w:r>
        <w:rPr>
          <w:sz w:val="24"/>
        </w:rPr>
        <w:tab/>
      </w:r>
      <w:r>
        <w:rPr>
          <w:spacing w:val="-10"/>
          <w:sz w:val="24"/>
        </w:rPr>
        <w:t>к</w:t>
      </w:r>
      <w:r>
        <w:rPr>
          <w:sz w:val="24"/>
        </w:rPr>
        <w:tab/>
      </w:r>
      <w:r>
        <w:rPr>
          <w:spacing w:val="-2"/>
          <w:sz w:val="24"/>
        </w:rPr>
        <w:t>изменяющимся</w:t>
      </w:r>
      <w:r>
        <w:rPr>
          <w:sz w:val="24"/>
        </w:rPr>
        <w:tab/>
      </w:r>
      <w:r>
        <w:rPr>
          <w:spacing w:val="-2"/>
          <w:sz w:val="24"/>
        </w:rPr>
        <w:t>условиям</w:t>
      </w:r>
      <w:r>
        <w:rPr>
          <w:sz w:val="24"/>
        </w:rPr>
        <w:tab/>
      </w:r>
      <w:r>
        <w:rPr>
          <w:spacing w:val="-2"/>
          <w:sz w:val="24"/>
        </w:rPr>
        <w:t>социальной</w:t>
      </w:r>
      <w:r>
        <w:rPr>
          <w:sz w:val="24"/>
        </w:rPr>
        <w:tab/>
      </w:r>
      <w:r>
        <w:rPr>
          <w:spacing w:val="-10"/>
          <w:sz w:val="24"/>
        </w:rPr>
        <w:t xml:space="preserve">и </w:t>
      </w:r>
      <w:r>
        <w:rPr>
          <w:sz w:val="24"/>
        </w:rPr>
        <w:t>природной среды:</w:t>
      </w:r>
    </w:p>
    <w:p w:rsidR="00EC4929" w:rsidRDefault="001B2B69">
      <w:pPr>
        <w:pStyle w:val="a3"/>
        <w:ind w:right="131" w:firstLine="782"/>
      </w:pPr>
      <w:r>
        <w:t>освоение</w:t>
      </w:r>
      <w:r>
        <w:rPr>
          <w:spacing w:val="-15"/>
        </w:rPr>
        <w:t xml:space="preserve"> </w:t>
      </w:r>
      <w:r>
        <w:t>обучающимися</w:t>
      </w:r>
      <w:r>
        <w:rPr>
          <w:spacing w:val="-15"/>
        </w:rPr>
        <w:t xml:space="preserve"> </w:t>
      </w:r>
      <w:r>
        <w:t>социального</w:t>
      </w:r>
      <w:r>
        <w:rPr>
          <w:spacing w:val="-15"/>
        </w:rPr>
        <w:t xml:space="preserve"> </w:t>
      </w:r>
      <w:r>
        <w:t>опыта,</w:t>
      </w:r>
      <w:r>
        <w:rPr>
          <w:spacing w:val="-15"/>
        </w:rPr>
        <w:t xml:space="preserve"> </w:t>
      </w:r>
      <w:r>
        <w:t>основных</w:t>
      </w:r>
      <w:r>
        <w:rPr>
          <w:spacing w:val="-15"/>
        </w:rPr>
        <w:t xml:space="preserve"> </w:t>
      </w:r>
      <w:r>
        <w:t>социальных</w:t>
      </w:r>
      <w:r>
        <w:rPr>
          <w:spacing w:val="-15"/>
        </w:rPr>
        <w:t xml:space="preserve"> </w:t>
      </w:r>
      <w:r>
        <w:t>ролей,</w:t>
      </w:r>
      <w:r>
        <w:rPr>
          <w:spacing w:val="-15"/>
        </w:rPr>
        <w:t xml:space="preserve"> </w:t>
      </w:r>
      <w:r>
        <w:t>соответствующих ведущей</w:t>
      </w:r>
      <w:r>
        <w:rPr>
          <w:spacing w:val="-7"/>
        </w:rPr>
        <w:t xml:space="preserve"> </w:t>
      </w:r>
      <w:r>
        <w:t>деятельности</w:t>
      </w:r>
      <w:r>
        <w:rPr>
          <w:spacing w:val="-10"/>
        </w:rPr>
        <w:t xml:space="preserve"> </w:t>
      </w:r>
      <w:r>
        <w:t>возраста,</w:t>
      </w:r>
      <w:r>
        <w:rPr>
          <w:spacing w:val="-10"/>
        </w:rPr>
        <w:t xml:space="preserve"> </w:t>
      </w:r>
      <w:r>
        <w:t>норм</w:t>
      </w:r>
      <w:r>
        <w:rPr>
          <w:spacing w:val="-10"/>
        </w:rPr>
        <w:t xml:space="preserve"> </w:t>
      </w:r>
      <w:r>
        <w:t>и</w:t>
      </w:r>
      <w:r>
        <w:rPr>
          <w:spacing w:val="-11"/>
        </w:rPr>
        <w:t xml:space="preserve"> </w:t>
      </w:r>
      <w:r>
        <w:t>правил</w:t>
      </w:r>
      <w:r>
        <w:rPr>
          <w:spacing w:val="-15"/>
        </w:rPr>
        <w:t xml:space="preserve"> </w:t>
      </w:r>
      <w:r>
        <w:t>общественного</w:t>
      </w:r>
      <w:r>
        <w:rPr>
          <w:spacing w:val="-7"/>
        </w:rPr>
        <w:t xml:space="preserve"> </w:t>
      </w:r>
      <w:r>
        <w:t>поведения,</w:t>
      </w:r>
      <w:r>
        <w:rPr>
          <w:spacing w:val="-9"/>
        </w:rPr>
        <w:t xml:space="preserve"> </w:t>
      </w:r>
      <w:r>
        <w:t>форм</w:t>
      </w:r>
      <w:r>
        <w:rPr>
          <w:spacing w:val="-10"/>
        </w:rPr>
        <w:t xml:space="preserve"> </w:t>
      </w:r>
      <w:r>
        <w:t>социальной</w:t>
      </w:r>
      <w:r>
        <w:rPr>
          <w:spacing w:val="-11"/>
        </w:rPr>
        <w:t xml:space="preserve"> </w:t>
      </w:r>
      <w:r>
        <w:t>жизни</w:t>
      </w:r>
      <w:r>
        <w:rPr>
          <w:spacing w:val="-11"/>
        </w:rPr>
        <w:t xml:space="preserve"> </w:t>
      </w:r>
      <w:r>
        <w:t>в группах и сообществах, включая семью, группы, сформированные по профессиональной деятельности, а</w:t>
      </w:r>
      <w:r>
        <w:rPr>
          <w:spacing w:val="-8"/>
        </w:rPr>
        <w:t xml:space="preserve"> </w:t>
      </w:r>
      <w:r>
        <w:t>также</w:t>
      </w:r>
      <w:r>
        <w:rPr>
          <w:spacing w:val="-3"/>
        </w:rPr>
        <w:t xml:space="preserve"> </w:t>
      </w:r>
      <w:r>
        <w:t>в</w:t>
      </w:r>
      <w:r>
        <w:rPr>
          <w:spacing w:val="-5"/>
        </w:rPr>
        <w:t xml:space="preserve"> </w:t>
      </w:r>
      <w:r>
        <w:t>рамках</w:t>
      </w:r>
      <w:r>
        <w:rPr>
          <w:spacing w:val="-7"/>
        </w:rPr>
        <w:t xml:space="preserve"> </w:t>
      </w:r>
      <w:r>
        <w:t>социального</w:t>
      </w:r>
      <w:r>
        <w:rPr>
          <w:spacing w:val="-2"/>
        </w:rPr>
        <w:t xml:space="preserve"> </w:t>
      </w:r>
      <w:r>
        <w:t>взаимодействия</w:t>
      </w:r>
      <w:r>
        <w:rPr>
          <w:spacing w:val="-2"/>
        </w:rPr>
        <w:t xml:space="preserve"> </w:t>
      </w:r>
      <w:r>
        <w:t>с</w:t>
      </w:r>
      <w:r>
        <w:rPr>
          <w:spacing w:val="-8"/>
        </w:rPr>
        <w:t xml:space="preserve"> </w:t>
      </w:r>
      <w:r>
        <w:t>людьми</w:t>
      </w:r>
      <w:r>
        <w:rPr>
          <w:spacing w:val="-1"/>
        </w:rPr>
        <w:t xml:space="preserve"> </w:t>
      </w:r>
      <w:r>
        <w:t>из</w:t>
      </w:r>
      <w:r>
        <w:rPr>
          <w:spacing w:val="-1"/>
        </w:rPr>
        <w:t xml:space="preserve"> </w:t>
      </w:r>
      <w:r>
        <w:t>другой</w:t>
      </w:r>
      <w:r>
        <w:rPr>
          <w:spacing w:val="-1"/>
        </w:rPr>
        <w:t xml:space="preserve"> </w:t>
      </w:r>
      <w:r>
        <w:t>культурной</w:t>
      </w:r>
      <w:r>
        <w:rPr>
          <w:spacing w:val="-6"/>
        </w:rPr>
        <w:t xml:space="preserve"> </w:t>
      </w:r>
      <w:r>
        <w:t>среды, изучение и оценка социальных ролей персонажей литературных произведений;</w:t>
      </w:r>
    </w:p>
    <w:p w:rsidR="00EC4929" w:rsidRDefault="001B2B69">
      <w:pPr>
        <w:pStyle w:val="a3"/>
        <w:ind w:right="126" w:firstLine="782"/>
      </w:pPr>
      <w:r>
        <w:t>способность во взаимодействии в условиях неопределенности, открытость</w:t>
      </w:r>
      <w:r>
        <w:rPr>
          <w:spacing w:val="-1"/>
        </w:rPr>
        <w:t xml:space="preserve"> </w:t>
      </w:r>
      <w:r>
        <w:t>опыту</w:t>
      </w:r>
      <w:r>
        <w:rPr>
          <w:spacing w:val="-2"/>
        </w:rPr>
        <w:t xml:space="preserve"> </w:t>
      </w:r>
      <w:r>
        <w:t>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C4929" w:rsidRDefault="001B2B69">
      <w:pPr>
        <w:pStyle w:val="a3"/>
        <w:ind w:right="126" w:firstLine="782"/>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w:t>
      </w:r>
      <w:r>
        <w:rPr>
          <w:spacing w:val="-5"/>
        </w:rPr>
        <w:t xml:space="preserve"> </w:t>
      </w:r>
      <w:r>
        <w:t>неизвестных,</w:t>
      </w:r>
      <w:r>
        <w:rPr>
          <w:spacing w:val="-7"/>
        </w:rPr>
        <w:t xml:space="preserve"> </w:t>
      </w:r>
      <w:r>
        <w:t>осознавать</w:t>
      </w:r>
      <w:r>
        <w:rPr>
          <w:spacing w:val="-7"/>
        </w:rPr>
        <w:t xml:space="preserve"> </w:t>
      </w:r>
      <w:r>
        <w:t>дефициты</w:t>
      </w:r>
      <w:r>
        <w:rPr>
          <w:spacing w:val="-6"/>
        </w:rPr>
        <w:t xml:space="preserve"> </w:t>
      </w:r>
      <w:r>
        <w:t>собственных</w:t>
      </w:r>
      <w:r>
        <w:rPr>
          <w:spacing w:val="-1"/>
        </w:rPr>
        <w:t xml:space="preserve"> </w:t>
      </w:r>
      <w:r>
        <w:t>знаний</w:t>
      </w:r>
      <w:r>
        <w:rPr>
          <w:spacing w:val="-8"/>
        </w:rPr>
        <w:t xml:space="preserve"> </w:t>
      </w:r>
      <w:r>
        <w:t>и</w:t>
      </w:r>
      <w:r>
        <w:rPr>
          <w:spacing w:val="-3"/>
        </w:rPr>
        <w:t xml:space="preserve"> </w:t>
      </w:r>
      <w:r>
        <w:t>компетентностей,</w:t>
      </w:r>
      <w:r>
        <w:rPr>
          <w:spacing w:val="-2"/>
        </w:rPr>
        <w:t xml:space="preserve"> </w:t>
      </w:r>
      <w:r>
        <w:t>планировать</w:t>
      </w:r>
      <w:r>
        <w:rPr>
          <w:spacing w:val="-4"/>
        </w:rPr>
        <w:t xml:space="preserve"> </w:t>
      </w:r>
      <w:r>
        <w:t xml:space="preserve">своё </w:t>
      </w:r>
      <w:r>
        <w:rPr>
          <w:spacing w:val="-2"/>
        </w:rPr>
        <w:t>развитие;</w:t>
      </w:r>
    </w:p>
    <w:p w:rsidR="00EC4929" w:rsidRDefault="001B2B69">
      <w:pPr>
        <w:pStyle w:val="a3"/>
        <w:spacing w:line="242" w:lineRule="auto"/>
        <w:ind w:right="135" w:firstLine="782"/>
      </w:pPr>
      <w:r>
        <w:t>умение оперировать основными понятиями, терминами и представлениями в области концепции устойчивого развития;</w:t>
      </w:r>
    </w:p>
    <w:p w:rsidR="00EC4929" w:rsidRDefault="001B2B69">
      <w:pPr>
        <w:pStyle w:val="a3"/>
        <w:spacing w:line="270" w:lineRule="exact"/>
        <w:ind w:left="1224"/>
      </w:pPr>
      <w:r>
        <w:t>умение</w:t>
      </w:r>
      <w:r>
        <w:rPr>
          <w:spacing w:val="-4"/>
        </w:rPr>
        <w:t xml:space="preserve"> </w:t>
      </w:r>
      <w:r>
        <w:t>анализировать</w:t>
      </w:r>
      <w:r>
        <w:rPr>
          <w:spacing w:val="-3"/>
        </w:rPr>
        <w:t xml:space="preserve"> </w:t>
      </w:r>
      <w:r>
        <w:t>и</w:t>
      </w:r>
      <w:r>
        <w:rPr>
          <w:spacing w:val="-4"/>
        </w:rPr>
        <w:t xml:space="preserve"> </w:t>
      </w:r>
      <w:r>
        <w:t>выявлять</w:t>
      </w:r>
      <w:r>
        <w:rPr>
          <w:spacing w:val="-4"/>
        </w:rPr>
        <w:t xml:space="preserve"> </w:t>
      </w:r>
      <w:r>
        <w:t>взаимосвязи</w:t>
      </w:r>
      <w:r>
        <w:rPr>
          <w:spacing w:val="-9"/>
        </w:rPr>
        <w:t xml:space="preserve"> </w:t>
      </w:r>
      <w:r>
        <w:t>природы,</w:t>
      </w:r>
      <w:r>
        <w:rPr>
          <w:spacing w:val="-3"/>
        </w:rPr>
        <w:t xml:space="preserve"> </w:t>
      </w:r>
      <w:r>
        <w:t>общества</w:t>
      </w:r>
      <w:r>
        <w:rPr>
          <w:spacing w:val="-1"/>
        </w:rPr>
        <w:t xml:space="preserve"> </w:t>
      </w:r>
      <w:r>
        <w:t>и</w:t>
      </w:r>
      <w:r>
        <w:rPr>
          <w:spacing w:val="-4"/>
        </w:rPr>
        <w:t xml:space="preserve"> </w:t>
      </w:r>
      <w:r>
        <w:rPr>
          <w:spacing w:val="-2"/>
        </w:rPr>
        <w:t>экономики;</w:t>
      </w:r>
    </w:p>
    <w:p w:rsidR="00EC4929" w:rsidRDefault="001B2B69">
      <w:pPr>
        <w:pStyle w:val="a3"/>
        <w:spacing w:before="4" w:line="237" w:lineRule="auto"/>
        <w:ind w:right="130" w:firstLine="782"/>
      </w:pPr>
      <w:r>
        <w:t>умение</w:t>
      </w:r>
      <w:r>
        <w:rPr>
          <w:spacing w:val="-8"/>
        </w:rPr>
        <w:t xml:space="preserve"> </w:t>
      </w:r>
      <w:r>
        <w:t>оценивать</w:t>
      </w:r>
      <w:r>
        <w:rPr>
          <w:spacing w:val="-8"/>
        </w:rPr>
        <w:t xml:space="preserve"> </w:t>
      </w:r>
      <w:r>
        <w:t>свои</w:t>
      </w:r>
      <w:r>
        <w:rPr>
          <w:spacing w:val="-11"/>
        </w:rPr>
        <w:t xml:space="preserve"> </w:t>
      </w:r>
      <w:r>
        <w:t>действия</w:t>
      </w:r>
      <w:r>
        <w:rPr>
          <w:spacing w:val="-12"/>
        </w:rPr>
        <w:t xml:space="preserve"> </w:t>
      </w:r>
      <w:r>
        <w:t>с</w:t>
      </w:r>
      <w:r>
        <w:rPr>
          <w:spacing w:val="-13"/>
        </w:rPr>
        <w:t xml:space="preserve"> </w:t>
      </w:r>
      <w:r>
        <w:t>учётом</w:t>
      </w:r>
      <w:r>
        <w:rPr>
          <w:spacing w:val="-10"/>
        </w:rPr>
        <w:t xml:space="preserve"> </w:t>
      </w:r>
      <w:r>
        <w:t>влияния</w:t>
      </w:r>
      <w:r>
        <w:rPr>
          <w:spacing w:val="-12"/>
        </w:rPr>
        <w:t xml:space="preserve"> </w:t>
      </w:r>
      <w:r>
        <w:t>на</w:t>
      </w:r>
      <w:r>
        <w:rPr>
          <w:spacing w:val="-13"/>
        </w:rPr>
        <w:t xml:space="preserve"> </w:t>
      </w:r>
      <w:r>
        <w:t>окружающую</w:t>
      </w:r>
      <w:r>
        <w:rPr>
          <w:spacing w:val="-9"/>
        </w:rPr>
        <w:t xml:space="preserve"> </w:t>
      </w:r>
      <w:r>
        <w:t>среду,</w:t>
      </w:r>
      <w:r>
        <w:rPr>
          <w:spacing w:val="-6"/>
        </w:rPr>
        <w:t xml:space="preserve"> </w:t>
      </w:r>
      <w:r>
        <w:t>достижений</w:t>
      </w:r>
      <w:r>
        <w:rPr>
          <w:spacing w:val="-15"/>
        </w:rPr>
        <w:t xml:space="preserve"> </w:t>
      </w:r>
      <w:r>
        <w:t>целей и преодоления вызовов, возможных глобальных последствий;</w:t>
      </w:r>
    </w:p>
    <w:p w:rsidR="00EC4929" w:rsidRDefault="001B2B69">
      <w:pPr>
        <w:pStyle w:val="a3"/>
        <w:spacing w:before="3"/>
        <w:ind w:left="1224"/>
      </w:pPr>
      <w:r>
        <w:t>способность</w:t>
      </w:r>
      <w:r>
        <w:rPr>
          <w:spacing w:val="46"/>
        </w:rPr>
        <w:t xml:space="preserve"> </w:t>
      </w:r>
      <w:r>
        <w:t>осознавать</w:t>
      </w:r>
      <w:r>
        <w:rPr>
          <w:spacing w:val="52"/>
        </w:rPr>
        <w:t xml:space="preserve"> </w:t>
      </w:r>
      <w:r>
        <w:t>стрессовую</w:t>
      </w:r>
      <w:r>
        <w:rPr>
          <w:spacing w:val="49"/>
        </w:rPr>
        <w:t xml:space="preserve"> </w:t>
      </w:r>
      <w:r>
        <w:t>ситуацию,</w:t>
      </w:r>
      <w:r>
        <w:rPr>
          <w:spacing w:val="48"/>
        </w:rPr>
        <w:t xml:space="preserve"> </w:t>
      </w:r>
      <w:r>
        <w:t>оценивать</w:t>
      </w:r>
      <w:r>
        <w:rPr>
          <w:spacing w:val="51"/>
        </w:rPr>
        <w:t xml:space="preserve"> </w:t>
      </w:r>
      <w:r>
        <w:t>происходящие</w:t>
      </w:r>
      <w:r>
        <w:rPr>
          <w:spacing w:val="50"/>
        </w:rPr>
        <w:t xml:space="preserve"> </w:t>
      </w:r>
      <w:r>
        <w:t>изменения</w:t>
      </w:r>
      <w:r>
        <w:rPr>
          <w:spacing w:val="50"/>
        </w:rPr>
        <w:t xml:space="preserve"> </w:t>
      </w:r>
      <w:r>
        <w:t>и</w:t>
      </w:r>
      <w:r>
        <w:rPr>
          <w:spacing w:val="47"/>
        </w:rPr>
        <w:t xml:space="preserve"> </w:t>
      </w:r>
      <w:r>
        <w:rPr>
          <w:spacing w:val="-5"/>
        </w:rPr>
        <w:t>их</w:t>
      </w:r>
    </w:p>
    <w:p w:rsidR="00EC4929" w:rsidRDefault="00EC4929">
      <w:pPr>
        <w:sectPr w:rsidR="00EC4929">
          <w:pgSz w:w="11900" w:h="16840"/>
          <w:pgMar w:top="840" w:right="280" w:bottom="280" w:left="720" w:header="720" w:footer="720" w:gutter="0"/>
          <w:cols w:space="720"/>
        </w:sectPr>
      </w:pPr>
    </w:p>
    <w:p w:rsidR="00EC4929" w:rsidRDefault="001B2B69">
      <w:pPr>
        <w:pStyle w:val="a3"/>
        <w:tabs>
          <w:tab w:val="left" w:pos="6204"/>
          <w:tab w:val="left" w:pos="9085"/>
        </w:tabs>
        <w:spacing w:before="65"/>
        <w:ind w:right="139"/>
        <w:jc w:val="left"/>
      </w:pPr>
      <w:r>
        <w:lastRenderedPageBreak/>
        <w:t>последствия,</w:t>
      </w:r>
      <w:r>
        <w:rPr>
          <w:spacing w:val="-5"/>
        </w:rPr>
        <w:t xml:space="preserve"> </w:t>
      </w:r>
      <w:r>
        <w:t>опираясь</w:t>
      </w:r>
      <w:r>
        <w:rPr>
          <w:spacing w:val="-5"/>
        </w:rPr>
        <w:t xml:space="preserve"> </w:t>
      </w:r>
      <w:r>
        <w:t>на</w:t>
      </w:r>
      <w:r>
        <w:rPr>
          <w:spacing w:val="-7"/>
        </w:rPr>
        <w:t xml:space="preserve"> </w:t>
      </w:r>
      <w:r>
        <w:t>жизненный</w:t>
      </w:r>
      <w:r>
        <w:rPr>
          <w:spacing w:val="-5"/>
        </w:rPr>
        <w:t xml:space="preserve"> </w:t>
      </w:r>
      <w:r>
        <w:t>и</w:t>
      </w:r>
      <w:r>
        <w:rPr>
          <w:spacing w:val="-1"/>
        </w:rPr>
        <w:t xml:space="preserve"> </w:t>
      </w:r>
      <w:r>
        <w:t>читательский</w:t>
      </w:r>
      <w:r>
        <w:rPr>
          <w:spacing w:val="-5"/>
        </w:rPr>
        <w:t xml:space="preserve"> </w:t>
      </w:r>
      <w:r>
        <w:t>опыт,</w:t>
      </w:r>
      <w:r>
        <w:rPr>
          <w:spacing w:val="-5"/>
        </w:rPr>
        <w:t xml:space="preserve"> </w:t>
      </w:r>
      <w:r>
        <w:t>воспринимать</w:t>
      </w:r>
      <w:r>
        <w:rPr>
          <w:spacing w:val="-1"/>
        </w:rPr>
        <w:t xml:space="preserve"> </w:t>
      </w:r>
      <w:r>
        <w:t>стрессовую</w:t>
      </w:r>
      <w:r>
        <w:rPr>
          <w:spacing w:val="-4"/>
        </w:rPr>
        <w:t xml:space="preserve"> </w:t>
      </w:r>
      <w:r>
        <w:t>ситуацию</w:t>
      </w:r>
      <w:r>
        <w:rPr>
          <w:spacing w:val="-4"/>
        </w:rPr>
        <w:t xml:space="preserve"> </w:t>
      </w:r>
      <w:r>
        <w:t>как вызов, требующий контрмер, оценивать ситуацию</w:t>
      </w:r>
      <w:r>
        <w:tab/>
        <w:t>стресса, корректировать</w:t>
      </w:r>
      <w:r>
        <w:tab/>
      </w:r>
      <w:r>
        <w:rPr>
          <w:spacing w:val="-2"/>
        </w:rPr>
        <w:t xml:space="preserve">принимаемые </w:t>
      </w:r>
      <w:r>
        <w:t>решения и действия,</w:t>
      </w:r>
    </w:p>
    <w:p w:rsidR="00EC4929" w:rsidRDefault="001B2B69">
      <w:pPr>
        <w:pStyle w:val="a3"/>
        <w:tabs>
          <w:tab w:val="left" w:pos="4999"/>
          <w:tab w:val="left" w:pos="6593"/>
        </w:tabs>
        <w:spacing w:before="5" w:line="237" w:lineRule="auto"/>
        <w:ind w:left="2780" w:right="139" w:hanging="2339"/>
        <w:jc w:val="left"/>
      </w:pPr>
      <w:r>
        <w:t>формулировать</w:t>
      </w:r>
      <w:r>
        <w:rPr>
          <w:spacing w:val="71"/>
        </w:rPr>
        <w:t xml:space="preserve"> </w:t>
      </w:r>
      <w:r>
        <w:t>и</w:t>
      </w:r>
      <w:r>
        <w:rPr>
          <w:spacing w:val="40"/>
        </w:rPr>
        <w:t xml:space="preserve"> </w:t>
      </w:r>
      <w:r>
        <w:t>оценивать</w:t>
      </w:r>
      <w:r>
        <w:rPr>
          <w:spacing w:val="71"/>
        </w:rPr>
        <w:t xml:space="preserve"> </w:t>
      </w:r>
      <w:r>
        <w:t>риски</w:t>
      </w:r>
      <w:r>
        <w:rPr>
          <w:spacing w:val="71"/>
        </w:rPr>
        <w:t xml:space="preserve"> </w:t>
      </w:r>
      <w:r>
        <w:t>и</w:t>
      </w:r>
      <w:r>
        <w:rPr>
          <w:spacing w:val="71"/>
        </w:rPr>
        <w:t xml:space="preserve"> </w:t>
      </w:r>
      <w:r>
        <w:t>последствия,</w:t>
      </w:r>
      <w:r>
        <w:rPr>
          <w:spacing w:val="72"/>
        </w:rPr>
        <w:t xml:space="preserve"> </w:t>
      </w:r>
      <w:r>
        <w:t>формировать</w:t>
      </w:r>
      <w:r>
        <w:rPr>
          <w:spacing w:val="71"/>
        </w:rPr>
        <w:t xml:space="preserve"> </w:t>
      </w:r>
      <w:r>
        <w:t>опыт,</w:t>
      </w:r>
      <w:r>
        <w:rPr>
          <w:spacing w:val="72"/>
        </w:rPr>
        <w:t xml:space="preserve"> </w:t>
      </w:r>
      <w:r>
        <w:t>находить</w:t>
      </w:r>
      <w:r>
        <w:rPr>
          <w:spacing w:val="71"/>
        </w:rPr>
        <w:t xml:space="preserve"> </w:t>
      </w:r>
      <w:r>
        <w:t>позитивное</w:t>
      </w:r>
      <w:r>
        <w:rPr>
          <w:spacing w:val="40"/>
        </w:rPr>
        <w:t xml:space="preserve"> </w:t>
      </w:r>
      <w:r>
        <w:t xml:space="preserve">в </w:t>
      </w:r>
      <w:r>
        <w:rPr>
          <w:spacing w:val="-2"/>
        </w:rPr>
        <w:t>произошедшей</w:t>
      </w:r>
      <w:r>
        <w:tab/>
      </w:r>
      <w:r>
        <w:rPr>
          <w:spacing w:val="-2"/>
        </w:rPr>
        <w:t>ситуации,</w:t>
      </w:r>
      <w:r>
        <w:tab/>
        <w:t>быть готовым действовать</w:t>
      </w:r>
    </w:p>
    <w:p w:rsidR="00EC4929" w:rsidRDefault="001B2B69">
      <w:pPr>
        <w:pStyle w:val="a3"/>
        <w:spacing w:before="3" w:line="275" w:lineRule="exact"/>
        <w:jc w:val="left"/>
      </w:pPr>
      <w:r>
        <w:t>в</w:t>
      </w:r>
      <w:r>
        <w:rPr>
          <w:spacing w:val="-2"/>
        </w:rPr>
        <w:t xml:space="preserve"> </w:t>
      </w:r>
      <w:r>
        <w:t>отсутствии</w:t>
      </w:r>
      <w:r>
        <w:rPr>
          <w:spacing w:val="1"/>
        </w:rPr>
        <w:t xml:space="preserve"> </w:t>
      </w:r>
      <w:r>
        <w:t>гарантий</w:t>
      </w:r>
      <w:r>
        <w:rPr>
          <w:spacing w:val="-2"/>
        </w:rPr>
        <w:t xml:space="preserve"> успеха.</w:t>
      </w:r>
    </w:p>
    <w:p w:rsidR="00EC4929" w:rsidRDefault="001B2B69">
      <w:pPr>
        <w:pStyle w:val="a4"/>
        <w:numPr>
          <w:ilvl w:val="2"/>
          <w:numId w:val="31"/>
        </w:numPr>
        <w:tabs>
          <w:tab w:val="left" w:pos="2320"/>
        </w:tabs>
        <w:spacing w:line="242" w:lineRule="auto"/>
        <w:ind w:right="137" w:firstLine="782"/>
        <w:rPr>
          <w:sz w:val="24"/>
        </w:rPr>
      </w:pPr>
      <w:r>
        <w:rPr>
          <w:sz w:val="24"/>
        </w:rPr>
        <w:t>В</w:t>
      </w:r>
      <w:r>
        <w:rPr>
          <w:spacing w:val="40"/>
          <w:sz w:val="24"/>
        </w:rPr>
        <w:t xml:space="preserve"> </w:t>
      </w:r>
      <w:r>
        <w:rPr>
          <w:sz w:val="24"/>
        </w:rPr>
        <w:t>результате</w:t>
      </w:r>
      <w:r>
        <w:rPr>
          <w:spacing w:val="40"/>
          <w:sz w:val="24"/>
        </w:rPr>
        <w:t xml:space="preserve"> </w:t>
      </w:r>
      <w:r>
        <w:rPr>
          <w:sz w:val="24"/>
        </w:rPr>
        <w:t>изучения</w:t>
      </w:r>
      <w:r>
        <w:rPr>
          <w:spacing w:val="40"/>
          <w:sz w:val="24"/>
        </w:rPr>
        <w:t xml:space="preserve"> </w:t>
      </w:r>
      <w:r>
        <w:rPr>
          <w:sz w:val="24"/>
        </w:rPr>
        <w:t>родной</w:t>
      </w:r>
      <w:r>
        <w:rPr>
          <w:spacing w:val="40"/>
          <w:sz w:val="24"/>
        </w:rPr>
        <w:t xml:space="preserve"> </w:t>
      </w:r>
      <w:r>
        <w:rPr>
          <w:sz w:val="24"/>
        </w:rPr>
        <w:t>(украинской)</w:t>
      </w:r>
      <w:r>
        <w:rPr>
          <w:spacing w:val="40"/>
          <w:sz w:val="24"/>
        </w:rPr>
        <w:t xml:space="preserve"> </w:t>
      </w:r>
      <w:r>
        <w:rPr>
          <w:sz w:val="24"/>
        </w:rPr>
        <w:t>литературы</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основного общего образования у обучающегося будут сформированы познавательные</w:t>
      </w:r>
      <w:r>
        <w:rPr>
          <w:spacing w:val="80"/>
          <w:sz w:val="24"/>
        </w:rPr>
        <w:t xml:space="preserve"> </w:t>
      </w:r>
      <w:r>
        <w:rPr>
          <w:sz w:val="24"/>
        </w:rPr>
        <w:t>универсальные</w:t>
      </w:r>
    </w:p>
    <w:p w:rsidR="00EC4929" w:rsidRDefault="001B2B69">
      <w:pPr>
        <w:pStyle w:val="a3"/>
        <w:tabs>
          <w:tab w:val="left" w:pos="4999"/>
        </w:tabs>
        <w:spacing w:line="271" w:lineRule="exact"/>
        <w:ind w:left="2319"/>
        <w:jc w:val="left"/>
      </w:pPr>
      <w:r>
        <w:rPr>
          <w:spacing w:val="-2"/>
        </w:rPr>
        <w:t>учебные</w:t>
      </w:r>
      <w:r>
        <w:tab/>
        <w:t>действия,</w:t>
      </w:r>
      <w:r>
        <w:rPr>
          <w:spacing w:val="-1"/>
        </w:rPr>
        <w:t xml:space="preserve"> </w:t>
      </w:r>
      <w:r>
        <w:rPr>
          <w:spacing w:val="-2"/>
        </w:rPr>
        <w:t>коммуникативные</w:t>
      </w:r>
    </w:p>
    <w:p w:rsidR="00EC4929" w:rsidRDefault="001B2B69">
      <w:pPr>
        <w:pStyle w:val="a3"/>
        <w:spacing w:before="4" w:line="237" w:lineRule="auto"/>
        <w:jc w:val="left"/>
      </w:pPr>
      <w:r>
        <w:t>универсальные</w:t>
      </w:r>
      <w:r>
        <w:rPr>
          <w:spacing w:val="80"/>
          <w:w w:val="150"/>
        </w:rPr>
        <w:t xml:space="preserve"> </w:t>
      </w:r>
      <w:r>
        <w:t>учебные</w:t>
      </w:r>
      <w:r>
        <w:rPr>
          <w:spacing w:val="80"/>
          <w:w w:val="150"/>
        </w:rPr>
        <w:t xml:space="preserve"> </w:t>
      </w:r>
      <w:r>
        <w:t>действия,</w:t>
      </w:r>
      <w:r>
        <w:rPr>
          <w:spacing w:val="80"/>
          <w:w w:val="150"/>
        </w:rPr>
        <w:t xml:space="preserve"> </w:t>
      </w:r>
      <w:r>
        <w:t>регулятивные</w:t>
      </w:r>
      <w:r>
        <w:rPr>
          <w:spacing w:val="80"/>
          <w:w w:val="150"/>
        </w:rPr>
        <w:t xml:space="preserve"> </w:t>
      </w:r>
      <w:r>
        <w:t>универсальные</w:t>
      </w:r>
      <w:r>
        <w:rPr>
          <w:spacing w:val="80"/>
          <w:w w:val="150"/>
        </w:rPr>
        <w:t xml:space="preserve"> </w:t>
      </w:r>
      <w:r>
        <w:t>учебные</w:t>
      </w:r>
      <w:r>
        <w:rPr>
          <w:spacing w:val="80"/>
          <w:w w:val="150"/>
        </w:rPr>
        <w:t xml:space="preserve"> </w:t>
      </w:r>
      <w:r>
        <w:t>действия,</w:t>
      </w:r>
      <w:r>
        <w:rPr>
          <w:spacing w:val="80"/>
          <w:w w:val="150"/>
        </w:rPr>
        <w:t xml:space="preserve"> </w:t>
      </w:r>
      <w:r>
        <w:t>умение совместной деятельности.</w:t>
      </w:r>
    </w:p>
    <w:p w:rsidR="00EC4929" w:rsidRDefault="001B2B69">
      <w:pPr>
        <w:pStyle w:val="a4"/>
        <w:numPr>
          <w:ilvl w:val="3"/>
          <w:numId w:val="31"/>
        </w:numPr>
        <w:tabs>
          <w:tab w:val="left" w:pos="2536"/>
        </w:tabs>
        <w:spacing w:before="6" w:line="237" w:lineRule="auto"/>
        <w:ind w:right="135" w:firstLine="782"/>
        <w:jc w:val="both"/>
        <w:rPr>
          <w:sz w:val="24"/>
        </w:rPr>
      </w:pPr>
      <w:r>
        <w:rPr>
          <w:sz w:val="24"/>
        </w:rPr>
        <w:t>У</w:t>
      </w:r>
      <w:r>
        <w:rPr>
          <w:spacing w:val="-15"/>
          <w:sz w:val="24"/>
        </w:rPr>
        <w:t xml:space="preserve"> </w:t>
      </w:r>
      <w:r>
        <w:rPr>
          <w:sz w:val="24"/>
        </w:rPr>
        <w:t>обучающегося</w:t>
      </w:r>
      <w:r>
        <w:rPr>
          <w:spacing w:val="-15"/>
          <w:sz w:val="24"/>
        </w:rPr>
        <w:t xml:space="preserve"> </w:t>
      </w:r>
      <w:r>
        <w:rPr>
          <w:sz w:val="24"/>
        </w:rPr>
        <w:t>будут</w:t>
      </w:r>
      <w:r>
        <w:rPr>
          <w:spacing w:val="-9"/>
          <w:sz w:val="24"/>
        </w:rPr>
        <w:t xml:space="preserve"> </w:t>
      </w:r>
      <w:r>
        <w:rPr>
          <w:sz w:val="24"/>
        </w:rPr>
        <w:t>сформированы</w:t>
      </w:r>
      <w:r>
        <w:rPr>
          <w:spacing w:val="-12"/>
          <w:sz w:val="24"/>
        </w:rPr>
        <w:t xml:space="preserve"> </w:t>
      </w:r>
      <w:r>
        <w:rPr>
          <w:sz w:val="24"/>
        </w:rPr>
        <w:t>следующие</w:t>
      </w:r>
      <w:r>
        <w:rPr>
          <w:spacing w:val="-11"/>
          <w:sz w:val="24"/>
        </w:rPr>
        <w:t xml:space="preserve"> </w:t>
      </w:r>
      <w:r>
        <w:rPr>
          <w:sz w:val="24"/>
        </w:rPr>
        <w:t>базовые</w:t>
      </w:r>
      <w:r>
        <w:rPr>
          <w:spacing w:val="-15"/>
          <w:sz w:val="24"/>
        </w:rPr>
        <w:t xml:space="preserve"> </w:t>
      </w:r>
      <w:r>
        <w:rPr>
          <w:sz w:val="24"/>
        </w:rPr>
        <w:t>логические</w:t>
      </w:r>
      <w:r>
        <w:rPr>
          <w:spacing w:val="-15"/>
          <w:sz w:val="24"/>
        </w:rPr>
        <w:t xml:space="preserve"> </w:t>
      </w:r>
      <w:r>
        <w:rPr>
          <w:sz w:val="24"/>
        </w:rPr>
        <w:t>действия как часть познавательных универсальных учебных действий:</w:t>
      </w:r>
    </w:p>
    <w:p w:rsidR="00EC4929" w:rsidRDefault="001B2B69">
      <w:pPr>
        <w:pStyle w:val="a3"/>
        <w:spacing w:before="3"/>
        <w:ind w:right="135" w:firstLine="758"/>
      </w:pPr>
      <w:r>
        <w:t>выявлять и характеризовать существенные признаки объектов (художественных и учебных текстов,</w:t>
      </w:r>
      <w:r>
        <w:rPr>
          <w:spacing w:val="40"/>
        </w:rPr>
        <w:t xml:space="preserve"> </w:t>
      </w:r>
      <w:r>
        <w:t>литературных</w:t>
      </w:r>
      <w:r>
        <w:rPr>
          <w:spacing w:val="40"/>
        </w:rPr>
        <w:t xml:space="preserve"> </w:t>
      </w:r>
      <w:r>
        <w:t>героев</w:t>
      </w:r>
      <w:r>
        <w:rPr>
          <w:spacing w:val="40"/>
        </w:rPr>
        <w:t xml:space="preserve"> </w:t>
      </w:r>
      <w:r>
        <w:t>и</w:t>
      </w:r>
      <w:r>
        <w:rPr>
          <w:spacing w:val="40"/>
        </w:rPr>
        <w:t xml:space="preserve"> </w:t>
      </w:r>
      <w:r>
        <w:t>другие)</w:t>
      </w:r>
      <w:r>
        <w:rPr>
          <w:spacing w:val="40"/>
        </w:rPr>
        <w:t xml:space="preserve"> </w:t>
      </w:r>
      <w:r>
        <w:t>и</w:t>
      </w:r>
      <w:r>
        <w:rPr>
          <w:spacing w:val="40"/>
        </w:rPr>
        <w:t xml:space="preserve"> </w:t>
      </w:r>
      <w:r>
        <w:t>явлений</w:t>
      </w:r>
      <w:r>
        <w:rPr>
          <w:spacing w:val="40"/>
        </w:rPr>
        <w:t xml:space="preserve"> </w:t>
      </w:r>
      <w:r>
        <w:t>(литературных</w:t>
      </w:r>
      <w:r>
        <w:rPr>
          <w:spacing w:val="40"/>
        </w:rPr>
        <w:t xml:space="preserve"> </w:t>
      </w:r>
      <w:r>
        <w:t>направлений,</w:t>
      </w:r>
      <w:r>
        <w:rPr>
          <w:spacing w:val="40"/>
        </w:rPr>
        <w:t xml:space="preserve"> </w:t>
      </w:r>
      <w:r>
        <w:t>этапов</w:t>
      </w:r>
      <w:r>
        <w:rPr>
          <w:spacing w:val="40"/>
        </w:rPr>
        <w:t xml:space="preserve"> </w:t>
      </w:r>
      <w:r>
        <w:t>историко-литературного процесса);</w:t>
      </w:r>
    </w:p>
    <w:p w:rsidR="00EC4929" w:rsidRDefault="001B2B69">
      <w:pPr>
        <w:pStyle w:val="a3"/>
        <w:ind w:right="130" w:firstLine="758"/>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EC4929" w:rsidRDefault="001B2B69">
      <w:pPr>
        <w:pStyle w:val="a3"/>
        <w:spacing w:before="1"/>
        <w:ind w:right="132" w:firstLine="758"/>
      </w:pPr>
      <w:r>
        <w:t>с</w:t>
      </w:r>
      <w:r>
        <w:rPr>
          <w:spacing w:val="-5"/>
        </w:rPr>
        <w:t xml:space="preserve"> </w:t>
      </w:r>
      <w:r>
        <w:t>учётом</w:t>
      </w:r>
      <w:r>
        <w:rPr>
          <w:spacing w:val="-11"/>
        </w:rPr>
        <w:t xml:space="preserve"> </w:t>
      </w:r>
      <w:r>
        <w:t>предложенной</w:t>
      </w:r>
      <w:r>
        <w:rPr>
          <w:spacing w:val="-12"/>
        </w:rPr>
        <w:t xml:space="preserve"> </w:t>
      </w:r>
      <w:r>
        <w:t>задачи</w:t>
      </w:r>
      <w:r>
        <w:rPr>
          <w:spacing w:val="-7"/>
        </w:rPr>
        <w:t xml:space="preserve"> </w:t>
      </w:r>
      <w:r>
        <w:t>выявлять</w:t>
      </w:r>
      <w:r>
        <w:rPr>
          <w:spacing w:val="-12"/>
        </w:rPr>
        <w:t xml:space="preserve"> </w:t>
      </w:r>
      <w:r>
        <w:t>закономерности</w:t>
      </w:r>
      <w:r>
        <w:rPr>
          <w:spacing w:val="-12"/>
        </w:rPr>
        <w:t xml:space="preserve"> </w:t>
      </w:r>
      <w:r>
        <w:t>и</w:t>
      </w:r>
      <w:r>
        <w:rPr>
          <w:spacing w:val="-7"/>
        </w:rPr>
        <w:t xml:space="preserve"> </w:t>
      </w:r>
      <w:r>
        <w:t>противоречия</w:t>
      </w:r>
      <w:r>
        <w:rPr>
          <w:spacing w:val="-13"/>
        </w:rPr>
        <w:t xml:space="preserve"> </w:t>
      </w:r>
      <w:r>
        <w:t>в</w:t>
      </w:r>
      <w:r>
        <w:rPr>
          <w:spacing w:val="-11"/>
        </w:rPr>
        <w:t xml:space="preserve"> </w:t>
      </w:r>
      <w:r>
        <w:t>рассматриваемых литературных фактах и наблюдениях над текстом, предлагать критерии для выявления закономерностей и противоречий;</w:t>
      </w:r>
    </w:p>
    <w:p w:rsidR="00EC4929" w:rsidRDefault="001B2B69">
      <w:pPr>
        <w:pStyle w:val="a3"/>
        <w:spacing w:line="274" w:lineRule="exact"/>
        <w:ind w:left="1200"/>
      </w:pPr>
      <w:r>
        <w:t>выявлять</w:t>
      </w:r>
      <w:r>
        <w:rPr>
          <w:spacing w:val="-1"/>
        </w:rPr>
        <w:t xml:space="preserve"> </w:t>
      </w:r>
      <w:r>
        <w:t>дефициты</w:t>
      </w:r>
      <w:r>
        <w:rPr>
          <w:spacing w:val="-3"/>
        </w:rPr>
        <w:t xml:space="preserve"> </w:t>
      </w:r>
      <w:r>
        <w:t>информации,</w:t>
      </w:r>
      <w:r>
        <w:rPr>
          <w:spacing w:val="-1"/>
        </w:rPr>
        <w:t xml:space="preserve"> </w:t>
      </w:r>
      <w:r>
        <w:t>данных,</w:t>
      </w:r>
      <w:r>
        <w:rPr>
          <w:spacing w:val="-2"/>
        </w:rPr>
        <w:t xml:space="preserve"> </w:t>
      </w:r>
      <w:r>
        <w:t>необходимых</w:t>
      </w:r>
      <w:r>
        <w:rPr>
          <w:spacing w:val="-3"/>
        </w:rPr>
        <w:t xml:space="preserve"> </w:t>
      </w:r>
      <w:r>
        <w:t>для</w:t>
      </w:r>
      <w:r>
        <w:rPr>
          <w:spacing w:val="1"/>
        </w:rPr>
        <w:t xml:space="preserve"> </w:t>
      </w:r>
      <w:r>
        <w:t>решения</w:t>
      </w:r>
      <w:r>
        <w:rPr>
          <w:spacing w:val="-3"/>
        </w:rPr>
        <w:t xml:space="preserve"> </w:t>
      </w:r>
      <w:r>
        <w:t>поставленной</w:t>
      </w:r>
      <w:r>
        <w:rPr>
          <w:spacing w:val="-2"/>
        </w:rPr>
        <w:t xml:space="preserve"> учебной</w:t>
      </w:r>
    </w:p>
    <w:p w:rsidR="00EC4929" w:rsidRDefault="001B2B69">
      <w:pPr>
        <w:pStyle w:val="a3"/>
        <w:spacing w:before="2" w:line="275" w:lineRule="exact"/>
        <w:jc w:val="left"/>
      </w:pPr>
      <w:r>
        <w:rPr>
          <w:spacing w:val="-2"/>
        </w:rPr>
        <w:t>задачи;</w:t>
      </w:r>
    </w:p>
    <w:p w:rsidR="00EC4929" w:rsidRDefault="001B2B69">
      <w:pPr>
        <w:pStyle w:val="a3"/>
        <w:spacing w:line="275" w:lineRule="exact"/>
        <w:ind w:left="1200"/>
        <w:jc w:val="left"/>
      </w:pPr>
      <w:r>
        <w:t>выявлять</w:t>
      </w:r>
      <w:r>
        <w:rPr>
          <w:spacing w:val="24"/>
        </w:rPr>
        <w:t xml:space="preserve"> </w:t>
      </w:r>
      <w:r>
        <w:t>причинно-следственные</w:t>
      </w:r>
      <w:r>
        <w:rPr>
          <w:spacing w:val="26"/>
        </w:rPr>
        <w:t xml:space="preserve"> </w:t>
      </w:r>
      <w:r>
        <w:t>связи</w:t>
      </w:r>
      <w:r>
        <w:rPr>
          <w:spacing w:val="27"/>
        </w:rPr>
        <w:t xml:space="preserve"> </w:t>
      </w:r>
      <w:r>
        <w:t>при</w:t>
      </w:r>
      <w:r>
        <w:rPr>
          <w:spacing w:val="27"/>
        </w:rPr>
        <w:t xml:space="preserve"> </w:t>
      </w:r>
      <w:r>
        <w:t>изучении</w:t>
      </w:r>
      <w:r>
        <w:rPr>
          <w:spacing w:val="27"/>
        </w:rPr>
        <w:t xml:space="preserve"> </w:t>
      </w:r>
      <w:r>
        <w:t>литературных</w:t>
      </w:r>
      <w:r>
        <w:rPr>
          <w:spacing w:val="23"/>
        </w:rPr>
        <w:t xml:space="preserve"> </w:t>
      </w:r>
      <w:r>
        <w:t>явлений</w:t>
      </w:r>
      <w:r>
        <w:rPr>
          <w:spacing w:val="27"/>
        </w:rPr>
        <w:t xml:space="preserve"> </w:t>
      </w:r>
      <w:r>
        <w:t>и</w:t>
      </w:r>
      <w:r>
        <w:rPr>
          <w:spacing w:val="27"/>
        </w:rPr>
        <w:t xml:space="preserve"> </w:t>
      </w:r>
      <w:r>
        <w:rPr>
          <w:spacing w:val="-2"/>
        </w:rPr>
        <w:t>процессов,</w:t>
      </w:r>
    </w:p>
    <w:p w:rsidR="00EC4929" w:rsidRDefault="001B2B69">
      <w:pPr>
        <w:pStyle w:val="a3"/>
        <w:spacing w:before="5" w:line="237" w:lineRule="auto"/>
        <w:ind w:right="142"/>
      </w:pPr>
      <w:r>
        <w:t>проводить выводы с</w:t>
      </w:r>
      <w:r>
        <w:rPr>
          <w:spacing w:val="-1"/>
        </w:rPr>
        <w:t xml:space="preserve"> </w:t>
      </w:r>
      <w:r>
        <w:t>использованием дедуктивных</w:t>
      </w:r>
      <w:r>
        <w:rPr>
          <w:spacing w:val="-1"/>
        </w:rPr>
        <w:t xml:space="preserve"> </w:t>
      </w:r>
      <w:r>
        <w:t>и индуктивных умозаключений, умозаключений по аналогии, формулировать гипотезы об их взаимосвязях;</w:t>
      </w:r>
    </w:p>
    <w:p w:rsidR="00EC4929" w:rsidRDefault="001B2B69">
      <w:pPr>
        <w:pStyle w:val="a3"/>
        <w:spacing w:before="3"/>
        <w:ind w:right="131" w:firstLine="758"/>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EC4929" w:rsidRDefault="001B2B69">
      <w:pPr>
        <w:pStyle w:val="a4"/>
        <w:numPr>
          <w:ilvl w:val="3"/>
          <w:numId w:val="31"/>
        </w:numPr>
        <w:tabs>
          <w:tab w:val="left" w:pos="2531"/>
        </w:tabs>
        <w:spacing w:line="242" w:lineRule="auto"/>
        <w:ind w:right="135" w:firstLine="758"/>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C4929" w:rsidRDefault="001B2B69">
      <w:pPr>
        <w:pStyle w:val="a3"/>
        <w:spacing w:line="242" w:lineRule="auto"/>
        <w:ind w:right="135" w:firstLine="758"/>
      </w:pPr>
      <w:r>
        <w:t xml:space="preserve">использовать вопросы как исследовательский инструмент познания в литературном </w:t>
      </w:r>
      <w:r>
        <w:rPr>
          <w:spacing w:val="-2"/>
        </w:rPr>
        <w:t>образовании;</w:t>
      </w:r>
    </w:p>
    <w:p w:rsidR="00EC4929" w:rsidRDefault="001B2B69">
      <w:pPr>
        <w:pStyle w:val="a3"/>
        <w:spacing w:line="242" w:lineRule="auto"/>
        <w:ind w:right="141" w:firstLine="758"/>
      </w:pPr>
      <w:r>
        <w:t>формулировать</w:t>
      </w:r>
      <w:r>
        <w:rPr>
          <w:spacing w:val="-1"/>
        </w:rPr>
        <w:t xml:space="preserve"> </w:t>
      </w:r>
      <w:r>
        <w:t>вопросы,</w:t>
      </w:r>
      <w:r>
        <w:rPr>
          <w:spacing w:val="-5"/>
        </w:rPr>
        <w:t xml:space="preserve"> </w:t>
      </w:r>
      <w:r>
        <w:t>фиксирующие</w:t>
      </w:r>
      <w:r>
        <w:rPr>
          <w:spacing w:val="-3"/>
        </w:rPr>
        <w:t xml:space="preserve"> </w:t>
      </w:r>
      <w:r>
        <w:t>разрыв</w:t>
      </w:r>
      <w:r>
        <w:rPr>
          <w:spacing w:val="-5"/>
        </w:rPr>
        <w:t xml:space="preserve"> </w:t>
      </w:r>
      <w:r>
        <w:t>между</w:t>
      </w:r>
      <w:r>
        <w:rPr>
          <w:spacing w:val="-12"/>
        </w:rPr>
        <w:t xml:space="preserve"> </w:t>
      </w:r>
      <w:r>
        <w:t>реальным</w:t>
      </w:r>
      <w:r>
        <w:rPr>
          <w:spacing w:val="-1"/>
        </w:rPr>
        <w:t xml:space="preserve"> </w:t>
      </w:r>
      <w:r>
        <w:t>и</w:t>
      </w:r>
      <w:r>
        <w:rPr>
          <w:spacing w:val="-6"/>
        </w:rPr>
        <w:t xml:space="preserve"> </w:t>
      </w:r>
      <w:r>
        <w:t>желательным</w:t>
      </w:r>
      <w:r>
        <w:rPr>
          <w:spacing w:val="-5"/>
        </w:rPr>
        <w:t xml:space="preserve"> </w:t>
      </w:r>
      <w:r>
        <w:t>состоянием ситуации, объекта, и самостоятельно устанавливать искомое и данное;</w:t>
      </w:r>
    </w:p>
    <w:p w:rsidR="00EC4929" w:rsidRDefault="001B2B69">
      <w:pPr>
        <w:pStyle w:val="a3"/>
        <w:spacing w:line="242" w:lineRule="auto"/>
        <w:ind w:right="140" w:firstLine="758"/>
      </w:pPr>
      <w:r>
        <w:t>формировать гипотезу об истинности собственных суждений и суждений других, аргументировать свою позицию, мнение;</w:t>
      </w:r>
    </w:p>
    <w:p w:rsidR="00EC4929" w:rsidRDefault="001B2B69">
      <w:pPr>
        <w:pStyle w:val="a3"/>
        <w:ind w:right="125" w:firstLine="758"/>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EC4929" w:rsidRDefault="001B2B69">
      <w:pPr>
        <w:pStyle w:val="a3"/>
        <w:ind w:right="139" w:firstLine="739"/>
      </w:pPr>
      <w:r>
        <w:t>оценивать</w:t>
      </w:r>
      <w:r>
        <w:rPr>
          <w:spacing w:val="-6"/>
        </w:rPr>
        <w:t xml:space="preserve"> </w:t>
      </w:r>
      <w:r>
        <w:t>на</w:t>
      </w:r>
      <w:r>
        <w:rPr>
          <w:spacing w:val="-4"/>
        </w:rPr>
        <w:t xml:space="preserve"> </w:t>
      </w:r>
      <w:r>
        <w:t>применимость</w:t>
      </w:r>
      <w:r>
        <w:rPr>
          <w:spacing w:val="-6"/>
        </w:rPr>
        <w:t xml:space="preserve"> </w:t>
      </w:r>
      <w:r>
        <w:t>и</w:t>
      </w:r>
      <w:r>
        <w:rPr>
          <w:spacing w:val="-2"/>
        </w:rPr>
        <w:t xml:space="preserve"> </w:t>
      </w:r>
      <w:r>
        <w:t>достоверность</w:t>
      </w:r>
      <w:r>
        <w:rPr>
          <w:spacing w:val="-6"/>
        </w:rPr>
        <w:t xml:space="preserve"> </w:t>
      </w:r>
      <w:r>
        <w:t>информацию,</w:t>
      </w:r>
      <w:r>
        <w:rPr>
          <w:spacing w:val="-2"/>
        </w:rPr>
        <w:t xml:space="preserve"> </w:t>
      </w:r>
      <w:r>
        <w:t>полученную</w:t>
      </w:r>
      <w:r>
        <w:rPr>
          <w:spacing w:val="-5"/>
        </w:rPr>
        <w:t xml:space="preserve"> </w:t>
      </w:r>
      <w:r>
        <w:t>в</w:t>
      </w:r>
      <w:r>
        <w:rPr>
          <w:spacing w:val="-2"/>
        </w:rPr>
        <w:t xml:space="preserve"> </w:t>
      </w:r>
      <w:r>
        <w:t>ходе</w:t>
      </w:r>
      <w:r>
        <w:rPr>
          <w:spacing w:val="-4"/>
        </w:rPr>
        <w:t xml:space="preserve"> </w:t>
      </w:r>
      <w:r>
        <w:t xml:space="preserve">исследования </w:t>
      </w:r>
      <w:r>
        <w:rPr>
          <w:spacing w:val="-2"/>
        </w:rPr>
        <w:t>(эксперимента);</w:t>
      </w:r>
    </w:p>
    <w:p w:rsidR="00EC4929" w:rsidRDefault="001B2B69">
      <w:pPr>
        <w:pStyle w:val="a3"/>
        <w:ind w:right="125" w:firstLine="739"/>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C4929" w:rsidRDefault="001B2B69">
      <w:pPr>
        <w:pStyle w:val="a3"/>
        <w:ind w:right="139" w:firstLine="739"/>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C4929" w:rsidRDefault="001B2B69">
      <w:pPr>
        <w:pStyle w:val="a4"/>
        <w:numPr>
          <w:ilvl w:val="3"/>
          <w:numId w:val="31"/>
        </w:numPr>
        <w:tabs>
          <w:tab w:val="left" w:pos="2527"/>
        </w:tabs>
        <w:spacing w:line="237" w:lineRule="auto"/>
        <w:ind w:right="135" w:firstLine="739"/>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EC4929" w:rsidRDefault="001B2B69">
      <w:pPr>
        <w:pStyle w:val="a3"/>
        <w:ind w:right="131" w:firstLine="739"/>
      </w:pPr>
      <w: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w:t>
      </w:r>
      <w:r>
        <w:rPr>
          <w:spacing w:val="-2"/>
        </w:rPr>
        <w:t>критериев;</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41" w:firstLine="739"/>
      </w:pPr>
      <w:r>
        <w:lastRenderedPageBreak/>
        <w:t>выбирать, анализировать, систематизировать и интерпретировать литературную и другую информацию различных видов и форм представления;</w:t>
      </w:r>
    </w:p>
    <w:p w:rsidR="00EC4929" w:rsidRDefault="001B2B69">
      <w:pPr>
        <w:pStyle w:val="a3"/>
        <w:spacing w:line="242" w:lineRule="auto"/>
        <w:ind w:right="133" w:firstLine="739"/>
      </w:pPr>
      <w:r>
        <w:t>находить сходные аргументы (подтверждающие или опровергающие одну и ту же идею, версию) в различных информационных источниках;</w:t>
      </w:r>
    </w:p>
    <w:p w:rsidR="00EC4929" w:rsidRDefault="001B2B69">
      <w:pPr>
        <w:pStyle w:val="a3"/>
        <w:ind w:right="133" w:firstLine="739"/>
      </w:pPr>
      <w:r>
        <w:t>самостоятельно выбирать оптимальную форму представления литературной и другой информации</w:t>
      </w:r>
      <w:r>
        <w:rPr>
          <w:spacing w:val="-15"/>
        </w:rPr>
        <w:t xml:space="preserve"> </w:t>
      </w:r>
      <w:r>
        <w:t>и</w:t>
      </w:r>
      <w:r>
        <w:rPr>
          <w:spacing w:val="-15"/>
        </w:rPr>
        <w:t xml:space="preserve"> </w:t>
      </w:r>
      <w:r>
        <w:t>иллюстрировать</w:t>
      </w:r>
      <w:r>
        <w:rPr>
          <w:spacing w:val="-15"/>
        </w:rPr>
        <w:t xml:space="preserve"> </w:t>
      </w:r>
      <w:r>
        <w:t>решаемые</w:t>
      </w:r>
      <w:r>
        <w:rPr>
          <w:spacing w:val="-15"/>
        </w:rPr>
        <w:t xml:space="preserve"> </w:t>
      </w:r>
      <w:r>
        <w:t>учебные</w:t>
      </w:r>
      <w:r>
        <w:rPr>
          <w:spacing w:val="-15"/>
        </w:rPr>
        <w:t xml:space="preserve"> </w:t>
      </w:r>
      <w:r>
        <w:t>задачи</w:t>
      </w:r>
      <w:r>
        <w:rPr>
          <w:spacing w:val="-15"/>
        </w:rPr>
        <w:t xml:space="preserve"> </w:t>
      </w:r>
      <w:r>
        <w:t>несложными</w:t>
      </w:r>
      <w:r>
        <w:rPr>
          <w:spacing w:val="-15"/>
        </w:rPr>
        <w:t xml:space="preserve"> </w:t>
      </w:r>
      <w:r>
        <w:t>схемами,</w:t>
      </w:r>
      <w:r>
        <w:rPr>
          <w:spacing w:val="-15"/>
        </w:rPr>
        <w:t xml:space="preserve"> </w:t>
      </w:r>
      <w:r>
        <w:t>диаграммами,</w:t>
      </w:r>
      <w:r>
        <w:rPr>
          <w:spacing w:val="-15"/>
        </w:rPr>
        <w:t xml:space="preserve"> </w:t>
      </w:r>
      <w:r>
        <w:t>иной графикой и их комбинациями;</w:t>
      </w:r>
    </w:p>
    <w:p w:rsidR="00EC4929" w:rsidRDefault="001B2B69">
      <w:pPr>
        <w:pStyle w:val="a3"/>
        <w:ind w:right="496" w:firstLine="739"/>
      </w:pPr>
      <w:r>
        <w:t>оценивать</w:t>
      </w:r>
      <w:r>
        <w:rPr>
          <w:spacing w:val="-7"/>
        </w:rPr>
        <w:t xml:space="preserve"> </w:t>
      </w:r>
      <w:r>
        <w:t>надёжность</w:t>
      </w:r>
      <w:r>
        <w:rPr>
          <w:spacing w:val="-4"/>
        </w:rPr>
        <w:t xml:space="preserve"> </w:t>
      </w:r>
      <w:r>
        <w:t>литературной</w:t>
      </w:r>
      <w:r>
        <w:rPr>
          <w:spacing w:val="-4"/>
        </w:rPr>
        <w:t xml:space="preserve"> </w:t>
      </w:r>
      <w:r>
        <w:t>и</w:t>
      </w:r>
      <w:r>
        <w:rPr>
          <w:spacing w:val="-4"/>
        </w:rPr>
        <w:t xml:space="preserve"> </w:t>
      </w:r>
      <w:r>
        <w:t>другой</w:t>
      </w:r>
      <w:r>
        <w:rPr>
          <w:spacing w:val="-8"/>
        </w:rPr>
        <w:t xml:space="preserve"> </w:t>
      </w:r>
      <w:r>
        <w:t>информации</w:t>
      </w:r>
      <w:r>
        <w:rPr>
          <w:spacing w:val="-8"/>
        </w:rPr>
        <w:t xml:space="preserve"> </w:t>
      </w:r>
      <w:r>
        <w:t>по</w:t>
      </w:r>
      <w:r>
        <w:rPr>
          <w:spacing w:val="-1"/>
        </w:rPr>
        <w:t xml:space="preserve"> </w:t>
      </w:r>
      <w:r>
        <w:t>критериям,</w:t>
      </w:r>
      <w:r>
        <w:rPr>
          <w:spacing w:val="-7"/>
        </w:rPr>
        <w:t xml:space="preserve"> </w:t>
      </w:r>
      <w:r>
        <w:t>предложенным учителем</w:t>
      </w:r>
      <w:r>
        <w:rPr>
          <w:spacing w:val="-6"/>
        </w:rPr>
        <w:t xml:space="preserve"> </w:t>
      </w:r>
      <w:r>
        <w:t>или</w:t>
      </w:r>
      <w:r>
        <w:rPr>
          <w:spacing w:val="-6"/>
        </w:rPr>
        <w:t xml:space="preserve"> </w:t>
      </w:r>
      <w:r>
        <w:t>сформулированным</w:t>
      </w:r>
      <w:r>
        <w:rPr>
          <w:spacing w:val="-9"/>
        </w:rPr>
        <w:t xml:space="preserve"> </w:t>
      </w:r>
      <w:r>
        <w:t>самостоятельно;</w:t>
      </w:r>
      <w:r>
        <w:rPr>
          <w:spacing w:val="-11"/>
        </w:rPr>
        <w:t xml:space="preserve"> </w:t>
      </w:r>
      <w:r>
        <w:t>эффективно</w:t>
      </w:r>
      <w:r>
        <w:rPr>
          <w:spacing w:val="-7"/>
        </w:rPr>
        <w:t xml:space="preserve"> </w:t>
      </w:r>
      <w:r>
        <w:t>запоминать</w:t>
      </w:r>
      <w:r>
        <w:rPr>
          <w:spacing w:val="-9"/>
        </w:rPr>
        <w:t xml:space="preserve"> </w:t>
      </w:r>
      <w:r>
        <w:t>и</w:t>
      </w:r>
      <w:r>
        <w:rPr>
          <w:spacing w:val="-6"/>
        </w:rPr>
        <w:t xml:space="preserve"> </w:t>
      </w:r>
      <w:r>
        <w:t xml:space="preserve">систематизировать </w:t>
      </w:r>
      <w:r>
        <w:rPr>
          <w:spacing w:val="-2"/>
        </w:rPr>
        <w:t>информацию.</w:t>
      </w:r>
    </w:p>
    <w:p w:rsidR="00EC4929" w:rsidRDefault="001B2B69">
      <w:pPr>
        <w:pStyle w:val="a4"/>
        <w:numPr>
          <w:ilvl w:val="3"/>
          <w:numId w:val="31"/>
        </w:numPr>
        <w:tabs>
          <w:tab w:val="left" w:pos="2527"/>
        </w:tabs>
        <w:spacing w:line="242" w:lineRule="auto"/>
        <w:ind w:right="137" w:firstLine="739"/>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EC4929" w:rsidRDefault="001B2B69">
      <w:pPr>
        <w:pStyle w:val="a3"/>
        <w:spacing w:line="242" w:lineRule="auto"/>
        <w:ind w:right="135" w:firstLine="739"/>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EC4929" w:rsidRDefault="001B2B69">
      <w:pPr>
        <w:pStyle w:val="a3"/>
        <w:ind w:right="131" w:firstLine="782"/>
      </w:pPr>
      <w:r>
        <w:t>распознавать невербальные средства общения, понимать значение социальных знаков, распознавать</w:t>
      </w:r>
      <w:r>
        <w:rPr>
          <w:spacing w:val="-11"/>
        </w:rPr>
        <w:t xml:space="preserve"> </w:t>
      </w:r>
      <w:r>
        <w:t>предпосылки</w:t>
      </w:r>
      <w:r>
        <w:rPr>
          <w:spacing w:val="-12"/>
        </w:rPr>
        <w:t xml:space="preserve"> </w:t>
      </w:r>
      <w:r>
        <w:t>конфликтных</w:t>
      </w:r>
      <w:r>
        <w:rPr>
          <w:spacing w:val="-13"/>
        </w:rPr>
        <w:t xml:space="preserve"> </w:t>
      </w:r>
      <w:r>
        <w:t>ситуаций,</w:t>
      </w:r>
      <w:r>
        <w:rPr>
          <w:spacing w:val="-11"/>
        </w:rPr>
        <w:t xml:space="preserve"> </w:t>
      </w:r>
      <w:r>
        <w:t>находя</w:t>
      </w:r>
      <w:r>
        <w:rPr>
          <w:spacing w:val="-13"/>
        </w:rPr>
        <w:t xml:space="preserve"> </w:t>
      </w:r>
      <w:r>
        <w:t>аналогии</w:t>
      </w:r>
      <w:r>
        <w:rPr>
          <w:spacing w:val="-12"/>
        </w:rPr>
        <w:t xml:space="preserve"> </w:t>
      </w:r>
      <w:r>
        <w:t>в</w:t>
      </w:r>
      <w:r>
        <w:rPr>
          <w:spacing w:val="-11"/>
        </w:rPr>
        <w:t xml:space="preserve"> </w:t>
      </w:r>
      <w:r>
        <w:t>литературных</w:t>
      </w:r>
      <w:r>
        <w:rPr>
          <w:spacing w:val="-13"/>
        </w:rPr>
        <w:t xml:space="preserve"> </w:t>
      </w:r>
      <w:r>
        <w:t>произведениях, смягчать конфликты, вести переговоры;</w:t>
      </w:r>
    </w:p>
    <w:p w:rsidR="00EC4929" w:rsidRDefault="001B2B69">
      <w:pPr>
        <w:pStyle w:val="a3"/>
        <w:ind w:right="121" w:firstLine="782"/>
      </w:pPr>
      <w:r>
        <w:t>понимать</w:t>
      </w:r>
      <w:r>
        <w:rPr>
          <w:spacing w:val="-4"/>
        </w:rPr>
        <w:t xml:space="preserve"> </w:t>
      </w:r>
      <w:r>
        <w:t>намерения</w:t>
      </w:r>
      <w:r>
        <w:rPr>
          <w:spacing w:val="-6"/>
        </w:rPr>
        <w:t xml:space="preserve"> </w:t>
      </w:r>
      <w:r>
        <w:t>других, проявлять</w:t>
      </w:r>
      <w:r>
        <w:rPr>
          <w:spacing w:val="-1"/>
        </w:rPr>
        <w:t xml:space="preserve"> </w:t>
      </w:r>
      <w:r>
        <w:t>уважительное</w:t>
      </w:r>
      <w:r>
        <w:rPr>
          <w:spacing w:val="-11"/>
        </w:rPr>
        <w:t xml:space="preserve"> </w:t>
      </w:r>
      <w:r>
        <w:t>отношение</w:t>
      </w:r>
      <w:r>
        <w:rPr>
          <w:spacing w:val="-2"/>
        </w:rPr>
        <w:t xml:space="preserve"> </w:t>
      </w:r>
      <w:r>
        <w:t>к</w:t>
      </w:r>
      <w:r>
        <w:rPr>
          <w:spacing w:val="-8"/>
        </w:rPr>
        <w:t xml:space="preserve"> </w:t>
      </w:r>
      <w:r>
        <w:t>собеседнику</w:t>
      </w:r>
      <w:r>
        <w:rPr>
          <w:spacing w:val="-10"/>
        </w:rPr>
        <w:t xml:space="preserve"> </w:t>
      </w:r>
      <w:r>
        <w:t>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EC4929" w:rsidRDefault="001B2B69">
      <w:pPr>
        <w:pStyle w:val="a3"/>
        <w:spacing w:line="242" w:lineRule="auto"/>
        <w:ind w:right="132" w:firstLine="782"/>
      </w:pPr>
      <w:r>
        <w:t>публично представлять результаты выполненного опыта (литературоведческого эксперимента, исследования, проекта);</w:t>
      </w:r>
    </w:p>
    <w:p w:rsidR="00EC4929" w:rsidRDefault="001B2B69">
      <w:pPr>
        <w:pStyle w:val="a3"/>
        <w:ind w:right="135" w:firstLine="782"/>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C4929" w:rsidRDefault="001B2B69">
      <w:pPr>
        <w:pStyle w:val="a4"/>
        <w:numPr>
          <w:ilvl w:val="3"/>
          <w:numId w:val="31"/>
        </w:numPr>
        <w:tabs>
          <w:tab w:val="left" w:pos="2531"/>
        </w:tabs>
        <w:spacing w:line="237" w:lineRule="auto"/>
        <w:ind w:right="137" w:firstLine="782"/>
        <w:jc w:val="both"/>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EC4929" w:rsidRDefault="001B2B69">
      <w:pPr>
        <w:pStyle w:val="a3"/>
        <w:ind w:right="123" w:firstLine="782"/>
      </w:pPr>
      <w:r>
        <w:t>ориентироваться в различных подходах принятия решений (индивидуальное, принятие решения в группе, принятие решений группой);</w:t>
      </w:r>
    </w:p>
    <w:p w:rsidR="00EC4929" w:rsidRDefault="001B2B69">
      <w:pPr>
        <w:pStyle w:val="a3"/>
        <w:ind w:right="129" w:firstLine="782"/>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C4929" w:rsidRDefault="001B2B69">
      <w:pPr>
        <w:pStyle w:val="a3"/>
        <w:ind w:right="133" w:firstLine="782"/>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EC4929" w:rsidRDefault="001B2B69">
      <w:pPr>
        <w:pStyle w:val="a3"/>
        <w:spacing w:line="275" w:lineRule="exact"/>
        <w:ind w:left="1224"/>
      </w:pPr>
      <w:r>
        <w:t>проводить</w:t>
      </w:r>
      <w:r>
        <w:rPr>
          <w:spacing w:val="-5"/>
        </w:rPr>
        <w:t xml:space="preserve"> </w:t>
      </w:r>
      <w:r>
        <w:t>выбор и</w:t>
      </w:r>
      <w:r>
        <w:rPr>
          <w:spacing w:val="-4"/>
        </w:rPr>
        <w:t xml:space="preserve"> </w:t>
      </w:r>
      <w:r>
        <w:t>брать</w:t>
      </w:r>
      <w:r>
        <w:rPr>
          <w:spacing w:val="-2"/>
        </w:rPr>
        <w:t xml:space="preserve"> </w:t>
      </w:r>
      <w:r>
        <w:t>ответственность за</w:t>
      </w:r>
      <w:r>
        <w:rPr>
          <w:spacing w:val="-5"/>
        </w:rPr>
        <w:t xml:space="preserve"> </w:t>
      </w:r>
      <w:r>
        <w:rPr>
          <w:spacing w:val="-2"/>
        </w:rPr>
        <w:t>решение.</w:t>
      </w:r>
    </w:p>
    <w:p w:rsidR="00EC4929" w:rsidRDefault="001B2B69">
      <w:pPr>
        <w:pStyle w:val="a4"/>
        <w:numPr>
          <w:ilvl w:val="3"/>
          <w:numId w:val="31"/>
        </w:numPr>
        <w:tabs>
          <w:tab w:val="left" w:pos="2546"/>
        </w:tabs>
        <w:spacing w:line="242" w:lineRule="auto"/>
        <w:ind w:right="136" w:firstLine="782"/>
        <w:jc w:val="both"/>
        <w:rPr>
          <w:sz w:val="24"/>
        </w:rPr>
      </w:pPr>
      <w:r>
        <w:rPr>
          <w:sz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EC4929" w:rsidRDefault="001B2B69">
      <w:pPr>
        <w:pStyle w:val="a3"/>
        <w:spacing w:line="242" w:lineRule="auto"/>
        <w:ind w:left="1224" w:right="124"/>
      </w:pPr>
      <w:r>
        <w:t>владеть</w:t>
      </w:r>
      <w:r>
        <w:rPr>
          <w:spacing w:val="-3"/>
        </w:rPr>
        <w:t xml:space="preserve"> </w:t>
      </w:r>
      <w:r>
        <w:t>способами</w:t>
      </w:r>
      <w:r>
        <w:rPr>
          <w:spacing w:val="-8"/>
        </w:rPr>
        <w:t xml:space="preserve"> </w:t>
      </w:r>
      <w:r>
        <w:t>самоконтроля,</w:t>
      </w:r>
      <w:r>
        <w:rPr>
          <w:spacing w:val="-2"/>
        </w:rPr>
        <w:t xml:space="preserve"> </w:t>
      </w:r>
      <w:r>
        <w:t>самомотивации</w:t>
      </w:r>
      <w:r>
        <w:rPr>
          <w:spacing w:val="-3"/>
        </w:rPr>
        <w:t xml:space="preserve"> </w:t>
      </w:r>
      <w:r>
        <w:t>и</w:t>
      </w:r>
      <w:r>
        <w:rPr>
          <w:spacing w:val="-8"/>
        </w:rPr>
        <w:t xml:space="preserve"> </w:t>
      </w:r>
      <w:r>
        <w:t>рефлексии</w:t>
      </w:r>
      <w:r>
        <w:rPr>
          <w:spacing w:val="-3"/>
        </w:rPr>
        <w:t xml:space="preserve"> </w:t>
      </w:r>
      <w:r>
        <w:t>в</w:t>
      </w:r>
      <w:r>
        <w:rPr>
          <w:spacing w:val="-7"/>
        </w:rPr>
        <w:t xml:space="preserve"> </w:t>
      </w:r>
      <w:r>
        <w:t>литературном</w:t>
      </w:r>
      <w:r>
        <w:rPr>
          <w:spacing w:val="-7"/>
        </w:rPr>
        <w:t xml:space="preserve"> </w:t>
      </w:r>
      <w:r>
        <w:t>образовании; давать оценку учебной ситуации и предлагать план её изменения; учитывать контекст и</w:t>
      </w:r>
    </w:p>
    <w:p w:rsidR="00EC4929" w:rsidRDefault="001B2B69">
      <w:pPr>
        <w:pStyle w:val="a3"/>
        <w:spacing w:line="242" w:lineRule="auto"/>
        <w:ind w:right="798"/>
      </w:pPr>
      <w:r>
        <w:t>предвидеть</w:t>
      </w:r>
      <w:r>
        <w:rPr>
          <w:spacing w:val="-3"/>
        </w:rPr>
        <w:t xml:space="preserve"> </w:t>
      </w:r>
      <w:r>
        <w:t>трудности,</w:t>
      </w:r>
      <w:r>
        <w:rPr>
          <w:spacing w:val="-7"/>
        </w:rPr>
        <w:t xml:space="preserve"> </w:t>
      </w:r>
      <w:r>
        <w:t>которые</w:t>
      </w:r>
      <w:r>
        <w:rPr>
          <w:spacing w:val="-9"/>
        </w:rPr>
        <w:t xml:space="preserve"> </w:t>
      </w:r>
      <w:r>
        <w:t>могут</w:t>
      </w:r>
      <w:r>
        <w:rPr>
          <w:spacing w:val="-4"/>
        </w:rPr>
        <w:t xml:space="preserve"> </w:t>
      </w:r>
      <w:r>
        <w:t>возникнуть</w:t>
      </w:r>
      <w:r>
        <w:rPr>
          <w:spacing w:val="-3"/>
        </w:rPr>
        <w:t xml:space="preserve"> </w:t>
      </w:r>
      <w:r>
        <w:t>при</w:t>
      </w:r>
      <w:r>
        <w:rPr>
          <w:spacing w:val="-8"/>
        </w:rPr>
        <w:t xml:space="preserve"> </w:t>
      </w:r>
      <w:r>
        <w:t>решении</w:t>
      </w:r>
      <w:r>
        <w:rPr>
          <w:spacing w:val="-3"/>
        </w:rPr>
        <w:t xml:space="preserve"> </w:t>
      </w:r>
      <w:r>
        <w:t>учебной</w:t>
      </w:r>
      <w:r>
        <w:rPr>
          <w:spacing w:val="-8"/>
        </w:rPr>
        <w:t xml:space="preserve"> </w:t>
      </w:r>
      <w:r>
        <w:t>задачи,</w:t>
      </w:r>
      <w:r>
        <w:rPr>
          <w:spacing w:val="-2"/>
        </w:rPr>
        <w:t xml:space="preserve"> </w:t>
      </w:r>
      <w:r>
        <w:t>адаптировать решение к меняющимся обстоятельствам;</w:t>
      </w:r>
    </w:p>
    <w:p w:rsidR="00EC4929" w:rsidRDefault="001B2B69">
      <w:pPr>
        <w:pStyle w:val="a3"/>
        <w:spacing w:line="242" w:lineRule="auto"/>
        <w:ind w:right="129" w:firstLine="782"/>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C4929" w:rsidRDefault="001B2B69">
      <w:pPr>
        <w:pStyle w:val="a3"/>
        <w:ind w:right="128" w:firstLine="782"/>
      </w:pPr>
      <w:r>
        <w:t>вносить коррективы в деятельность на основе новых обстоятельств и изменившихся ситуаций,</w:t>
      </w:r>
      <w:r>
        <w:rPr>
          <w:spacing w:val="-15"/>
        </w:rPr>
        <w:t xml:space="preserve"> </w:t>
      </w:r>
      <w:r>
        <w:t>установленных</w:t>
      </w:r>
      <w:r>
        <w:rPr>
          <w:spacing w:val="-15"/>
        </w:rPr>
        <w:t xml:space="preserve"> </w:t>
      </w:r>
      <w:r>
        <w:t>ошибок,</w:t>
      </w:r>
      <w:r>
        <w:rPr>
          <w:spacing w:val="-15"/>
        </w:rPr>
        <w:t xml:space="preserve"> </w:t>
      </w:r>
      <w:r>
        <w:t>возникших</w:t>
      </w:r>
      <w:r>
        <w:rPr>
          <w:spacing w:val="-15"/>
        </w:rPr>
        <w:t xml:space="preserve"> </w:t>
      </w:r>
      <w:r>
        <w:t>трудностей,</w:t>
      </w:r>
      <w:r>
        <w:rPr>
          <w:spacing w:val="-15"/>
        </w:rPr>
        <w:t xml:space="preserve"> </w:t>
      </w:r>
      <w:r>
        <w:t>оценивать</w:t>
      </w:r>
      <w:r>
        <w:rPr>
          <w:spacing w:val="-12"/>
        </w:rPr>
        <w:t xml:space="preserve"> </w:t>
      </w:r>
      <w:r>
        <w:t>соответствие</w:t>
      </w:r>
      <w:r>
        <w:rPr>
          <w:spacing w:val="-15"/>
        </w:rPr>
        <w:t xml:space="preserve"> </w:t>
      </w:r>
      <w:r>
        <w:t>результата</w:t>
      </w:r>
      <w:r>
        <w:rPr>
          <w:spacing w:val="-9"/>
        </w:rPr>
        <w:t xml:space="preserve"> </w:t>
      </w:r>
      <w:r>
        <w:t>цели</w:t>
      </w:r>
      <w:r>
        <w:rPr>
          <w:spacing w:val="-12"/>
        </w:rPr>
        <w:t xml:space="preserve"> </w:t>
      </w:r>
      <w:r>
        <w:t xml:space="preserve">и </w:t>
      </w:r>
      <w:r>
        <w:rPr>
          <w:spacing w:val="-2"/>
        </w:rPr>
        <w:t>условиям;</w:t>
      </w:r>
    </w:p>
    <w:p w:rsidR="00EC4929" w:rsidRDefault="001B2B69">
      <w:pPr>
        <w:pStyle w:val="a3"/>
        <w:spacing w:line="237" w:lineRule="auto"/>
        <w:ind w:left="1224" w:right="913"/>
      </w:pPr>
      <w:r>
        <w:t>различать,</w:t>
      </w:r>
      <w:r>
        <w:rPr>
          <w:spacing w:val="-6"/>
        </w:rPr>
        <w:t xml:space="preserve"> </w:t>
      </w:r>
      <w:r>
        <w:t>называть</w:t>
      </w:r>
      <w:r>
        <w:rPr>
          <w:spacing w:val="-3"/>
        </w:rPr>
        <w:t xml:space="preserve"> </w:t>
      </w:r>
      <w:r>
        <w:t>и</w:t>
      </w:r>
      <w:r>
        <w:rPr>
          <w:spacing w:val="-7"/>
        </w:rPr>
        <w:t xml:space="preserve"> </w:t>
      </w:r>
      <w:r>
        <w:t>управлять</w:t>
      </w:r>
      <w:r>
        <w:rPr>
          <w:spacing w:val="-4"/>
        </w:rPr>
        <w:t xml:space="preserve"> </w:t>
      </w:r>
      <w:r>
        <w:t>собственными</w:t>
      </w:r>
      <w:r>
        <w:rPr>
          <w:spacing w:val="-7"/>
        </w:rPr>
        <w:t xml:space="preserve"> </w:t>
      </w:r>
      <w:r>
        <w:t>эмоциями;</w:t>
      </w:r>
      <w:r>
        <w:rPr>
          <w:spacing w:val="-8"/>
        </w:rPr>
        <w:t xml:space="preserve"> </w:t>
      </w:r>
      <w:r>
        <w:t>выявлять</w:t>
      </w:r>
      <w:r>
        <w:rPr>
          <w:spacing w:val="-6"/>
        </w:rPr>
        <w:t xml:space="preserve"> </w:t>
      </w:r>
      <w:r>
        <w:t>и</w:t>
      </w:r>
      <w:r>
        <w:rPr>
          <w:spacing w:val="-3"/>
        </w:rPr>
        <w:t xml:space="preserve"> </w:t>
      </w:r>
      <w:r>
        <w:t>анализировать причины эмоций; регулировать способ выражения своих эмоций;</w:t>
      </w:r>
    </w:p>
    <w:p w:rsidR="00EC4929" w:rsidRDefault="001B2B69">
      <w:pPr>
        <w:pStyle w:val="a3"/>
        <w:spacing w:line="237" w:lineRule="auto"/>
        <w:ind w:right="126" w:firstLine="782"/>
      </w:pPr>
      <w:r>
        <w:t>осознанно</w:t>
      </w:r>
      <w:r>
        <w:rPr>
          <w:spacing w:val="-3"/>
        </w:rPr>
        <w:t xml:space="preserve"> </w:t>
      </w:r>
      <w:r>
        <w:t>относиться</w:t>
      </w:r>
      <w:r>
        <w:rPr>
          <w:spacing w:val="-3"/>
        </w:rPr>
        <w:t xml:space="preserve"> </w:t>
      </w:r>
      <w:r>
        <w:t>к</w:t>
      </w:r>
      <w:r>
        <w:rPr>
          <w:spacing w:val="-5"/>
        </w:rPr>
        <w:t xml:space="preserve"> </w:t>
      </w:r>
      <w:r>
        <w:t>другому</w:t>
      </w:r>
      <w:r>
        <w:rPr>
          <w:spacing w:val="-12"/>
        </w:rPr>
        <w:t xml:space="preserve"> </w:t>
      </w:r>
      <w:r>
        <w:t>человеку,</w:t>
      </w:r>
      <w:r>
        <w:rPr>
          <w:spacing w:val="-1"/>
        </w:rPr>
        <w:t xml:space="preserve"> </w:t>
      </w:r>
      <w:r>
        <w:t>его</w:t>
      </w:r>
      <w:r>
        <w:rPr>
          <w:spacing w:val="-7"/>
        </w:rPr>
        <w:t xml:space="preserve"> </w:t>
      </w:r>
      <w:r>
        <w:t>мнению, размышляя</w:t>
      </w:r>
      <w:r>
        <w:rPr>
          <w:spacing w:val="-3"/>
        </w:rPr>
        <w:t xml:space="preserve"> </w:t>
      </w:r>
      <w:r>
        <w:t>над</w:t>
      </w:r>
      <w:r>
        <w:rPr>
          <w:spacing w:val="-5"/>
        </w:rPr>
        <w:t xml:space="preserve"> </w:t>
      </w:r>
      <w:r>
        <w:t>взаимоотношениями литературных героев;</w:t>
      </w:r>
    </w:p>
    <w:p w:rsidR="00EC4929" w:rsidRDefault="001B2B69">
      <w:pPr>
        <w:pStyle w:val="a3"/>
        <w:ind w:left="1224"/>
      </w:pPr>
      <w:r>
        <w:t>признавать</w:t>
      </w:r>
      <w:r>
        <w:rPr>
          <w:spacing w:val="-3"/>
        </w:rPr>
        <w:t xml:space="preserve"> </w:t>
      </w:r>
      <w:r>
        <w:t>своё</w:t>
      </w:r>
      <w:r>
        <w:rPr>
          <w:spacing w:val="-6"/>
        </w:rPr>
        <w:t xml:space="preserve"> </w:t>
      </w:r>
      <w:r>
        <w:t>право</w:t>
      </w:r>
      <w:r>
        <w:rPr>
          <w:spacing w:val="1"/>
        </w:rPr>
        <w:t xml:space="preserve"> </w:t>
      </w:r>
      <w:r>
        <w:t>на</w:t>
      </w:r>
      <w:r>
        <w:rPr>
          <w:spacing w:val="-6"/>
        </w:rPr>
        <w:t xml:space="preserve"> </w:t>
      </w:r>
      <w:r>
        <w:t>ошибку</w:t>
      </w:r>
      <w:r>
        <w:rPr>
          <w:spacing w:val="-9"/>
        </w:rPr>
        <w:t xml:space="preserve"> </w:t>
      </w:r>
      <w:r>
        <w:t>и</w:t>
      </w:r>
      <w:r>
        <w:rPr>
          <w:spacing w:val="1"/>
        </w:rPr>
        <w:t xml:space="preserve"> </w:t>
      </w:r>
      <w:r>
        <w:t>такое</w:t>
      </w:r>
      <w:r>
        <w:rPr>
          <w:spacing w:val="-5"/>
        </w:rPr>
        <w:t xml:space="preserve"> </w:t>
      </w:r>
      <w:r>
        <w:t>же</w:t>
      </w:r>
      <w:r>
        <w:rPr>
          <w:spacing w:val="-1"/>
        </w:rPr>
        <w:t xml:space="preserve"> </w:t>
      </w:r>
      <w:r>
        <w:t>право</w:t>
      </w:r>
      <w:r>
        <w:rPr>
          <w:spacing w:val="1"/>
        </w:rPr>
        <w:t xml:space="preserve"> </w:t>
      </w:r>
      <w:r>
        <w:t>другого;</w:t>
      </w:r>
      <w:r>
        <w:rPr>
          <w:spacing w:val="-5"/>
        </w:rPr>
        <w:t xml:space="preserve"> </w:t>
      </w:r>
      <w:r>
        <w:t>проявлять</w:t>
      </w:r>
      <w:r>
        <w:rPr>
          <w:spacing w:val="-3"/>
        </w:rPr>
        <w:t xml:space="preserve"> </w:t>
      </w:r>
      <w:r>
        <w:t>открытость</w:t>
      </w:r>
      <w:r>
        <w:rPr>
          <w:spacing w:val="-3"/>
        </w:rPr>
        <w:t xml:space="preserve"> </w:t>
      </w:r>
      <w:r>
        <w:t xml:space="preserve">себе </w:t>
      </w:r>
      <w:r>
        <w:rPr>
          <w:spacing w:val="-10"/>
        </w:rPr>
        <w:t>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left="1224"/>
        <w:jc w:val="left"/>
      </w:pPr>
      <w:r>
        <w:rPr>
          <w:spacing w:val="-2"/>
        </w:rPr>
        <w:lastRenderedPageBreak/>
        <w:t>другим.</w:t>
      </w:r>
    </w:p>
    <w:p w:rsidR="00EC4929" w:rsidRDefault="001B2B69">
      <w:pPr>
        <w:pStyle w:val="a4"/>
        <w:numPr>
          <w:ilvl w:val="3"/>
          <w:numId w:val="31"/>
        </w:numPr>
        <w:tabs>
          <w:tab w:val="left" w:pos="2530"/>
          <w:tab w:val="left" w:pos="2531"/>
        </w:tabs>
        <w:spacing w:before="5" w:line="237" w:lineRule="auto"/>
        <w:ind w:left="1224" w:right="129" w:firstLine="0"/>
        <w:rPr>
          <w:sz w:val="24"/>
        </w:rPr>
      </w:pPr>
      <w:r>
        <w:rPr>
          <w:sz w:val="24"/>
        </w:rPr>
        <w:t>У обучающегося будут сформированы умения совместной деятельности: понимать</w:t>
      </w:r>
      <w:r>
        <w:rPr>
          <w:spacing w:val="39"/>
          <w:sz w:val="24"/>
        </w:rPr>
        <w:t xml:space="preserve"> </w:t>
      </w:r>
      <w:r>
        <w:rPr>
          <w:sz w:val="24"/>
        </w:rPr>
        <w:t>и</w:t>
      </w:r>
      <w:r>
        <w:rPr>
          <w:spacing w:val="40"/>
          <w:sz w:val="24"/>
        </w:rPr>
        <w:t xml:space="preserve"> </w:t>
      </w:r>
      <w:r>
        <w:rPr>
          <w:sz w:val="24"/>
        </w:rPr>
        <w:t>использовать</w:t>
      </w:r>
      <w:r>
        <w:rPr>
          <w:spacing w:val="39"/>
          <w:sz w:val="24"/>
        </w:rPr>
        <w:t xml:space="preserve"> </w:t>
      </w:r>
      <w:r>
        <w:rPr>
          <w:sz w:val="24"/>
        </w:rPr>
        <w:t>преимущества</w:t>
      </w:r>
      <w:r>
        <w:rPr>
          <w:spacing w:val="40"/>
          <w:sz w:val="24"/>
        </w:rPr>
        <w:t xml:space="preserve"> </w:t>
      </w:r>
      <w:r>
        <w:rPr>
          <w:sz w:val="24"/>
        </w:rPr>
        <w:t>командной</w:t>
      </w:r>
      <w:r>
        <w:rPr>
          <w:spacing w:val="38"/>
          <w:sz w:val="24"/>
        </w:rPr>
        <w:t xml:space="preserve"> </w:t>
      </w:r>
      <w:r>
        <w:rPr>
          <w:sz w:val="24"/>
        </w:rPr>
        <w:t>(парной,</w:t>
      </w:r>
      <w:r>
        <w:rPr>
          <w:spacing w:val="39"/>
          <w:sz w:val="24"/>
        </w:rPr>
        <w:t xml:space="preserve"> </w:t>
      </w:r>
      <w:r>
        <w:rPr>
          <w:sz w:val="24"/>
        </w:rPr>
        <w:t>групповой,</w:t>
      </w:r>
      <w:r>
        <w:rPr>
          <w:spacing w:val="39"/>
          <w:sz w:val="24"/>
        </w:rPr>
        <w:t xml:space="preserve"> </w:t>
      </w:r>
      <w:r>
        <w:rPr>
          <w:sz w:val="24"/>
        </w:rPr>
        <w:t>коллективной)</w:t>
      </w:r>
      <w:r>
        <w:rPr>
          <w:spacing w:val="39"/>
          <w:sz w:val="24"/>
        </w:rPr>
        <w:t xml:space="preserve"> </w:t>
      </w:r>
      <w:r>
        <w:rPr>
          <w:sz w:val="24"/>
        </w:rPr>
        <w:t>и</w:t>
      </w:r>
    </w:p>
    <w:p w:rsidR="00EC4929" w:rsidRDefault="001B2B69">
      <w:pPr>
        <w:pStyle w:val="a3"/>
        <w:spacing w:before="3"/>
        <w:ind w:right="136"/>
      </w:pPr>
      <w:r>
        <w:t>индивидуальной работы при решении конкретной проблемы на уроках родной (украинской) литературы, обосновывать необходимость применения групповых форм взаимодействия при решении поставленной задачи;</w:t>
      </w:r>
    </w:p>
    <w:p w:rsidR="00EC4929" w:rsidRDefault="001B2B69">
      <w:pPr>
        <w:pStyle w:val="a3"/>
        <w:ind w:right="128" w:firstLine="782"/>
      </w:pPr>
      <w: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rPr>
        <w:t>работы;</w:t>
      </w:r>
    </w:p>
    <w:p w:rsidR="00EC4929" w:rsidRDefault="001B2B69">
      <w:pPr>
        <w:pStyle w:val="a3"/>
        <w:spacing w:before="1" w:line="275" w:lineRule="exact"/>
        <w:ind w:left="1224"/>
      </w:pPr>
      <w:r>
        <w:t>обобщать</w:t>
      </w:r>
      <w:r>
        <w:rPr>
          <w:spacing w:val="-4"/>
        </w:rPr>
        <w:t xml:space="preserve"> </w:t>
      </w:r>
      <w:r>
        <w:t>мнения</w:t>
      </w:r>
      <w:r>
        <w:rPr>
          <w:spacing w:val="-6"/>
        </w:rPr>
        <w:t xml:space="preserve"> </w:t>
      </w:r>
      <w:r>
        <w:t>нескольких</w:t>
      </w:r>
      <w:r>
        <w:rPr>
          <w:spacing w:val="-5"/>
        </w:rPr>
        <w:t xml:space="preserve"> </w:t>
      </w:r>
      <w:r>
        <w:rPr>
          <w:spacing w:val="-2"/>
        </w:rPr>
        <w:t>человек;</w:t>
      </w:r>
    </w:p>
    <w:p w:rsidR="00EC4929" w:rsidRDefault="001B2B69">
      <w:pPr>
        <w:pStyle w:val="a3"/>
        <w:ind w:right="131" w:firstLine="782"/>
      </w:pPr>
      <w:r>
        <w:t>планировать организацию совместной работы на уроке родной (украинской)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C4929" w:rsidRDefault="001B2B69">
      <w:pPr>
        <w:pStyle w:val="a3"/>
        <w:spacing w:line="242" w:lineRule="auto"/>
        <w:ind w:right="141" w:firstLine="758"/>
      </w:pPr>
      <w:r>
        <w:t>выполнять</w:t>
      </w:r>
      <w:r>
        <w:rPr>
          <w:spacing w:val="-7"/>
        </w:rPr>
        <w:t xml:space="preserve"> </w:t>
      </w:r>
      <w:r>
        <w:t>свою</w:t>
      </w:r>
      <w:r>
        <w:rPr>
          <w:spacing w:val="-10"/>
        </w:rPr>
        <w:t xml:space="preserve"> </w:t>
      </w:r>
      <w:r>
        <w:t>часть</w:t>
      </w:r>
      <w:r>
        <w:rPr>
          <w:spacing w:val="-6"/>
        </w:rPr>
        <w:t xml:space="preserve"> </w:t>
      </w:r>
      <w:r>
        <w:t>работы,</w:t>
      </w:r>
      <w:r>
        <w:rPr>
          <w:spacing w:val="-6"/>
        </w:rPr>
        <w:t xml:space="preserve"> </w:t>
      </w:r>
      <w:r>
        <w:t>достигать</w:t>
      </w:r>
      <w:r>
        <w:rPr>
          <w:spacing w:val="-6"/>
        </w:rPr>
        <w:t xml:space="preserve"> </w:t>
      </w:r>
      <w:r>
        <w:t>качественного</w:t>
      </w:r>
      <w:r>
        <w:rPr>
          <w:spacing w:val="-4"/>
        </w:rPr>
        <w:t xml:space="preserve"> </w:t>
      </w:r>
      <w:r>
        <w:t>результата</w:t>
      </w:r>
      <w:r>
        <w:rPr>
          <w:spacing w:val="-8"/>
        </w:rPr>
        <w:t xml:space="preserve"> </w:t>
      </w:r>
      <w:r>
        <w:t>по</w:t>
      </w:r>
      <w:r>
        <w:rPr>
          <w:spacing w:val="-4"/>
        </w:rPr>
        <w:t xml:space="preserve"> </w:t>
      </w:r>
      <w:r>
        <w:t>своему</w:t>
      </w:r>
      <w:r>
        <w:rPr>
          <w:spacing w:val="-15"/>
        </w:rPr>
        <w:t xml:space="preserve"> </w:t>
      </w:r>
      <w:r>
        <w:t>направлению</w:t>
      </w:r>
      <w:r>
        <w:rPr>
          <w:spacing w:val="-10"/>
        </w:rPr>
        <w:t xml:space="preserve"> </w:t>
      </w:r>
      <w:r>
        <w:t>и координировать свои действия с другими членами команды;</w:t>
      </w:r>
    </w:p>
    <w:p w:rsidR="00EC4929" w:rsidRDefault="001B2B69">
      <w:pPr>
        <w:pStyle w:val="a3"/>
        <w:spacing w:line="242" w:lineRule="auto"/>
        <w:ind w:right="138" w:firstLine="758"/>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EC4929" w:rsidRDefault="001B2B69">
      <w:pPr>
        <w:pStyle w:val="a3"/>
        <w:ind w:right="138" w:firstLine="758"/>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C4929" w:rsidRDefault="001B2B69">
      <w:pPr>
        <w:pStyle w:val="a4"/>
        <w:numPr>
          <w:ilvl w:val="2"/>
          <w:numId w:val="31"/>
        </w:numPr>
        <w:tabs>
          <w:tab w:val="left" w:pos="2325"/>
        </w:tabs>
        <w:spacing w:line="237" w:lineRule="auto"/>
        <w:ind w:right="124" w:firstLine="758"/>
        <w:jc w:val="both"/>
        <w:rPr>
          <w:sz w:val="24"/>
        </w:rPr>
      </w:pPr>
      <w:r>
        <w:rPr>
          <w:sz w:val="24"/>
        </w:rPr>
        <w:t>Предметные результаты изучения родной (украинской) литературы. К концу обучения в 5 классе обучающийся научится:</w:t>
      </w:r>
    </w:p>
    <w:p w:rsidR="00EC4929" w:rsidRDefault="001B2B69">
      <w:pPr>
        <w:pStyle w:val="a3"/>
        <w:ind w:right="136" w:firstLine="758"/>
      </w:pPr>
      <w:r>
        <w:t>выразительно читать вслух и наизусть произведения, их фрагменты в рамках программы (правильно передавать эмоциональное содержание произведения, точно воспроизводить стихотворный ритм);</w:t>
      </w:r>
    </w:p>
    <w:p w:rsidR="00EC4929" w:rsidRDefault="001B2B69">
      <w:pPr>
        <w:pStyle w:val="a3"/>
        <w:ind w:right="139" w:firstLine="758"/>
      </w:pPr>
      <w:r>
        <w:t>различать основные жанры фольклора и художественной литературы (фольклорная и литературная сказка, загадка, скороговорка, пословица, поговорка, рассказ, лирическое стихотворение, колыбельная песня, пьеса), отличать прозаические тексты от поэтических;</w:t>
      </w:r>
    </w:p>
    <w:p w:rsidR="00EC4929" w:rsidRDefault="001B2B69">
      <w:pPr>
        <w:pStyle w:val="a3"/>
        <w:ind w:left="1200"/>
        <w:jc w:val="left"/>
      </w:pPr>
      <w:r>
        <w:t>эмоционально</w:t>
      </w:r>
      <w:r>
        <w:rPr>
          <w:spacing w:val="-5"/>
        </w:rPr>
        <w:t xml:space="preserve"> </w:t>
      </w:r>
      <w:r>
        <w:t>откликаться</w:t>
      </w:r>
      <w:r>
        <w:rPr>
          <w:spacing w:val="-5"/>
        </w:rPr>
        <w:t xml:space="preserve"> </w:t>
      </w:r>
      <w:r>
        <w:t>на</w:t>
      </w:r>
      <w:r>
        <w:rPr>
          <w:spacing w:val="-10"/>
        </w:rPr>
        <w:t xml:space="preserve"> </w:t>
      </w:r>
      <w:r>
        <w:t>прочитанное,</w:t>
      </w:r>
      <w:r>
        <w:rPr>
          <w:spacing w:val="-3"/>
        </w:rPr>
        <w:t xml:space="preserve"> </w:t>
      </w:r>
      <w:r>
        <w:t>делиться</w:t>
      </w:r>
      <w:r>
        <w:rPr>
          <w:spacing w:val="-5"/>
        </w:rPr>
        <w:t xml:space="preserve"> </w:t>
      </w:r>
      <w:r>
        <w:t>впечатлениями</w:t>
      </w:r>
      <w:r>
        <w:rPr>
          <w:spacing w:val="-13"/>
        </w:rPr>
        <w:t xml:space="preserve"> </w:t>
      </w:r>
      <w:r>
        <w:t>о</w:t>
      </w:r>
      <w:r>
        <w:rPr>
          <w:spacing w:val="-1"/>
        </w:rPr>
        <w:t xml:space="preserve"> </w:t>
      </w:r>
      <w:r>
        <w:t>произведении; определять и формулировать тему, основную мысль прочитанных произведений; формулировать вопросы по содержанию произведений;</w:t>
      </w:r>
    </w:p>
    <w:p w:rsidR="00EC4929" w:rsidRDefault="001B2B69">
      <w:pPr>
        <w:pStyle w:val="a3"/>
        <w:spacing w:line="274" w:lineRule="exact"/>
        <w:ind w:left="1200"/>
        <w:jc w:val="left"/>
      </w:pPr>
      <w:r>
        <w:t>участвовать</w:t>
      </w:r>
      <w:r>
        <w:rPr>
          <w:spacing w:val="39"/>
        </w:rPr>
        <w:t xml:space="preserve"> </w:t>
      </w:r>
      <w:r>
        <w:t>в</w:t>
      </w:r>
      <w:r>
        <w:rPr>
          <w:spacing w:val="39"/>
        </w:rPr>
        <w:t xml:space="preserve"> </w:t>
      </w:r>
      <w:r>
        <w:t>обсуждении</w:t>
      </w:r>
      <w:r>
        <w:rPr>
          <w:spacing w:val="42"/>
        </w:rPr>
        <w:t xml:space="preserve"> </w:t>
      </w:r>
      <w:r>
        <w:t>прочитанного,</w:t>
      </w:r>
      <w:r>
        <w:rPr>
          <w:spacing w:val="38"/>
        </w:rPr>
        <w:t xml:space="preserve"> </w:t>
      </w:r>
      <w:r>
        <w:t>обосновывать</w:t>
      </w:r>
      <w:r>
        <w:rPr>
          <w:spacing w:val="38"/>
        </w:rPr>
        <w:t xml:space="preserve"> </w:t>
      </w:r>
      <w:r>
        <w:t>свои</w:t>
      </w:r>
      <w:r>
        <w:rPr>
          <w:spacing w:val="51"/>
        </w:rPr>
        <w:t xml:space="preserve"> </w:t>
      </w:r>
      <w:r>
        <w:t>суждения</w:t>
      </w:r>
      <w:r>
        <w:rPr>
          <w:spacing w:val="41"/>
        </w:rPr>
        <w:t xml:space="preserve"> </w:t>
      </w:r>
      <w:r>
        <w:t>с</w:t>
      </w:r>
      <w:r>
        <w:rPr>
          <w:spacing w:val="41"/>
        </w:rPr>
        <w:t xml:space="preserve"> </w:t>
      </w:r>
      <w:r>
        <w:rPr>
          <w:spacing w:val="-2"/>
        </w:rPr>
        <w:t>использованием</w:t>
      </w:r>
    </w:p>
    <w:p w:rsidR="00EC4929" w:rsidRDefault="001B2B69">
      <w:pPr>
        <w:pStyle w:val="a3"/>
        <w:spacing w:line="275" w:lineRule="exact"/>
        <w:jc w:val="left"/>
      </w:pPr>
      <w:r>
        <w:rPr>
          <w:spacing w:val="-2"/>
        </w:rPr>
        <w:t>текста;</w:t>
      </w:r>
    </w:p>
    <w:p w:rsidR="00EC4929" w:rsidRDefault="001B2B69">
      <w:pPr>
        <w:pStyle w:val="a3"/>
        <w:spacing w:line="275" w:lineRule="exact"/>
        <w:ind w:left="1200"/>
        <w:jc w:val="left"/>
      </w:pPr>
      <w:r>
        <w:t>характеризовать</w:t>
      </w:r>
      <w:r>
        <w:rPr>
          <w:spacing w:val="-8"/>
        </w:rPr>
        <w:t xml:space="preserve"> </w:t>
      </w:r>
      <w:r>
        <w:t>литературного</w:t>
      </w:r>
      <w:r>
        <w:rPr>
          <w:spacing w:val="-3"/>
        </w:rPr>
        <w:t xml:space="preserve"> </w:t>
      </w:r>
      <w:r>
        <w:t>героя,</w:t>
      </w:r>
      <w:r>
        <w:rPr>
          <w:spacing w:val="-9"/>
        </w:rPr>
        <w:t xml:space="preserve"> </w:t>
      </w:r>
      <w:r>
        <w:t>оценивать</w:t>
      </w:r>
      <w:r>
        <w:rPr>
          <w:spacing w:val="-2"/>
        </w:rPr>
        <w:t xml:space="preserve"> </w:t>
      </w:r>
      <w:r>
        <w:t>его</w:t>
      </w:r>
      <w:r>
        <w:rPr>
          <w:spacing w:val="-3"/>
        </w:rPr>
        <w:t xml:space="preserve"> </w:t>
      </w:r>
      <w:r>
        <w:t>поступки;</w:t>
      </w:r>
      <w:r>
        <w:rPr>
          <w:spacing w:val="-7"/>
        </w:rPr>
        <w:t xml:space="preserve"> </w:t>
      </w:r>
      <w:r>
        <w:rPr>
          <w:spacing w:val="-2"/>
        </w:rPr>
        <w:t>пересказывать</w:t>
      </w:r>
    </w:p>
    <w:p w:rsidR="00EC4929" w:rsidRDefault="001B2B69">
      <w:pPr>
        <w:pStyle w:val="a3"/>
        <w:spacing w:before="2"/>
        <w:jc w:val="left"/>
      </w:pPr>
      <w:r>
        <w:t>художественный</w:t>
      </w:r>
      <w:r>
        <w:rPr>
          <w:spacing w:val="-8"/>
        </w:rPr>
        <w:t xml:space="preserve"> </w:t>
      </w:r>
      <w:r>
        <w:t>текст</w:t>
      </w:r>
      <w:r>
        <w:rPr>
          <w:spacing w:val="-5"/>
        </w:rPr>
        <w:t xml:space="preserve"> </w:t>
      </w:r>
      <w:r>
        <w:t>(подробно,</w:t>
      </w:r>
      <w:r>
        <w:rPr>
          <w:spacing w:val="-8"/>
        </w:rPr>
        <w:t xml:space="preserve"> </w:t>
      </w:r>
      <w:r>
        <w:t>сжато);</w:t>
      </w:r>
      <w:r>
        <w:rPr>
          <w:spacing w:val="-9"/>
        </w:rPr>
        <w:t xml:space="preserve"> </w:t>
      </w:r>
      <w:r>
        <w:t>составлять</w:t>
      </w:r>
      <w:r>
        <w:rPr>
          <w:spacing w:val="-5"/>
        </w:rPr>
        <w:t xml:space="preserve"> </w:t>
      </w:r>
      <w:r>
        <w:t>простой</w:t>
      </w:r>
      <w:r>
        <w:rPr>
          <w:spacing w:val="-4"/>
        </w:rPr>
        <w:t xml:space="preserve"> </w:t>
      </w:r>
      <w:r>
        <w:t>план</w:t>
      </w:r>
      <w:r>
        <w:rPr>
          <w:spacing w:val="-8"/>
        </w:rPr>
        <w:t xml:space="preserve"> </w:t>
      </w:r>
      <w:r>
        <w:t>художественного</w:t>
      </w:r>
      <w:r>
        <w:rPr>
          <w:spacing w:val="-5"/>
        </w:rPr>
        <w:t xml:space="preserve"> </w:t>
      </w:r>
      <w:r>
        <w:t>произведения; использовать изученные теоретико-литературные понятия при анализе художественного текста (образ, эпос, лирика, драма, тема, идея, литературный</w:t>
      </w:r>
    </w:p>
    <w:p w:rsidR="00EC4929" w:rsidRDefault="001B2B69">
      <w:pPr>
        <w:pStyle w:val="a3"/>
        <w:spacing w:line="242" w:lineRule="auto"/>
        <w:ind w:left="1200" w:hanging="759"/>
        <w:jc w:val="left"/>
      </w:pPr>
      <w:r>
        <w:t>портрет и пейзаж, язык произведения, лирический герой, рифма, аллегория, эпитет, сравнение); создавать собственный письменный текст: давать развёрнутый ответ на вопрос (объёмом не</w:t>
      </w:r>
    </w:p>
    <w:p w:rsidR="00EC4929" w:rsidRDefault="001B2B69">
      <w:pPr>
        <w:pStyle w:val="a3"/>
        <w:spacing w:line="271" w:lineRule="exact"/>
        <w:jc w:val="left"/>
      </w:pPr>
      <w:r>
        <w:t>менее</w:t>
      </w:r>
      <w:r>
        <w:rPr>
          <w:spacing w:val="-5"/>
        </w:rPr>
        <w:t xml:space="preserve"> </w:t>
      </w:r>
      <w:r>
        <w:t>20-30</w:t>
      </w:r>
      <w:r>
        <w:rPr>
          <w:spacing w:val="-2"/>
        </w:rPr>
        <w:t xml:space="preserve"> </w:t>
      </w:r>
      <w:r>
        <w:t>слов), связанный</w:t>
      </w:r>
      <w:r>
        <w:rPr>
          <w:spacing w:val="-6"/>
        </w:rPr>
        <w:t xml:space="preserve"> </w:t>
      </w:r>
      <w:r>
        <w:t>со</w:t>
      </w:r>
      <w:r>
        <w:rPr>
          <w:spacing w:val="-2"/>
        </w:rPr>
        <w:t xml:space="preserve"> </w:t>
      </w:r>
      <w:r>
        <w:t>знанием</w:t>
      </w:r>
      <w:r>
        <w:rPr>
          <w:spacing w:val="-5"/>
        </w:rPr>
        <w:t xml:space="preserve"> </w:t>
      </w:r>
      <w:r>
        <w:t>и</w:t>
      </w:r>
      <w:r>
        <w:rPr>
          <w:spacing w:val="-6"/>
        </w:rPr>
        <w:t xml:space="preserve"> </w:t>
      </w:r>
      <w:r>
        <w:t>пониманием</w:t>
      </w:r>
      <w:r>
        <w:rPr>
          <w:spacing w:val="-4"/>
        </w:rPr>
        <w:t xml:space="preserve"> </w:t>
      </w:r>
      <w:r>
        <w:t>литературного</w:t>
      </w:r>
      <w:r>
        <w:rPr>
          <w:spacing w:val="2"/>
        </w:rPr>
        <w:t xml:space="preserve"> </w:t>
      </w:r>
      <w:r>
        <w:rPr>
          <w:spacing w:val="-2"/>
        </w:rPr>
        <w:t>произведения.</w:t>
      </w:r>
    </w:p>
    <w:p w:rsidR="00EC4929" w:rsidRDefault="001B2B69">
      <w:pPr>
        <w:pStyle w:val="a4"/>
        <w:numPr>
          <w:ilvl w:val="2"/>
          <w:numId w:val="31"/>
        </w:numPr>
        <w:tabs>
          <w:tab w:val="left" w:pos="2377"/>
          <w:tab w:val="left" w:pos="2378"/>
        </w:tabs>
        <w:spacing w:before="1" w:line="240" w:lineRule="auto"/>
        <w:ind w:right="131" w:firstLine="758"/>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изучения</w:t>
      </w:r>
      <w:r>
        <w:rPr>
          <w:spacing w:val="40"/>
          <w:sz w:val="24"/>
        </w:rPr>
        <w:t xml:space="preserve"> </w:t>
      </w:r>
      <w:r>
        <w:rPr>
          <w:sz w:val="24"/>
        </w:rPr>
        <w:t>родной</w:t>
      </w:r>
      <w:r>
        <w:rPr>
          <w:spacing w:val="40"/>
          <w:sz w:val="24"/>
        </w:rPr>
        <w:t xml:space="preserve"> </w:t>
      </w:r>
      <w:r>
        <w:rPr>
          <w:sz w:val="24"/>
        </w:rPr>
        <w:t>(украинской)</w:t>
      </w:r>
      <w:r>
        <w:rPr>
          <w:spacing w:val="40"/>
          <w:sz w:val="24"/>
        </w:rPr>
        <w:t xml:space="preserve"> </w:t>
      </w:r>
      <w:r>
        <w:rPr>
          <w:sz w:val="24"/>
        </w:rPr>
        <w:t>литературы.</w:t>
      </w:r>
      <w:r>
        <w:rPr>
          <w:spacing w:val="40"/>
          <w:sz w:val="24"/>
        </w:rPr>
        <w:t xml:space="preserve"> </w:t>
      </w:r>
      <w:r>
        <w:rPr>
          <w:sz w:val="24"/>
        </w:rPr>
        <w:t>К</w:t>
      </w:r>
      <w:r>
        <w:rPr>
          <w:spacing w:val="40"/>
          <w:sz w:val="24"/>
        </w:rPr>
        <w:t xml:space="preserve"> </w:t>
      </w:r>
      <w:r>
        <w:rPr>
          <w:sz w:val="24"/>
        </w:rPr>
        <w:t>концу обучения в 6 классе обучающийся научится:</w:t>
      </w:r>
    </w:p>
    <w:p w:rsidR="00EC4929" w:rsidRDefault="001B2B69">
      <w:pPr>
        <w:pStyle w:val="a3"/>
        <w:ind w:left="1200"/>
        <w:jc w:val="left"/>
      </w:pPr>
      <w:r>
        <w:t>выразительно читать вслух и наизусть произведения, их фрагменты в рамках программы; определять и формулировать тему, идею, проблематику прочитанных произведений; характеризовать</w:t>
      </w:r>
      <w:r>
        <w:rPr>
          <w:spacing w:val="-11"/>
        </w:rPr>
        <w:t xml:space="preserve"> </w:t>
      </w:r>
      <w:r>
        <w:t>литературного</w:t>
      </w:r>
      <w:r>
        <w:rPr>
          <w:spacing w:val="-8"/>
        </w:rPr>
        <w:t xml:space="preserve"> </w:t>
      </w:r>
      <w:r>
        <w:t>героя,</w:t>
      </w:r>
      <w:r>
        <w:rPr>
          <w:spacing w:val="-10"/>
        </w:rPr>
        <w:t xml:space="preserve"> </w:t>
      </w:r>
      <w:r>
        <w:t>создавать</w:t>
      </w:r>
      <w:r>
        <w:rPr>
          <w:spacing w:val="-6"/>
        </w:rPr>
        <w:t xml:space="preserve"> </w:t>
      </w:r>
      <w:r>
        <w:t>его</w:t>
      </w:r>
      <w:r>
        <w:rPr>
          <w:spacing w:val="-3"/>
        </w:rPr>
        <w:t xml:space="preserve"> </w:t>
      </w:r>
      <w:r>
        <w:t>словесный</w:t>
      </w:r>
      <w:r>
        <w:rPr>
          <w:spacing w:val="-7"/>
        </w:rPr>
        <w:t xml:space="preserve"> </w:t>
      </w:r>
      <w:r>
        <w:t>портрет</w:t>
      </w:r>
      <w:r>
        <w:rPr>
          <w:spacing w:val="-7"/>
        </w:rPr>
        <w:t xml:space="preserve"> </w:t>
      </w:r>
      <w:r>
        <w:t>на</w:t>
      </w:r>
      <w:r>
        <w:rPr>
          <w:spacing w:val="-13"/>
        </w:rPr>
        <w:t xml:space="preserve"> </w:t>
      </w:r>
      <w:r>
        <w:t>основе</w:t>
      </w:r>
      <w:r>
        <w:rPr>
          <w:spacing w:val="-9"/>
        </w:rPr>
        <w:t xml:space="preserve"> </w:t>
      </w:r>
      <w:r>
        <w:t>авторского</w:t>
      </w:r>
    </w:p>
    <w:p w:rsidR="00EC4929" w:rsidRDefault="001B2B69">
      <w:pPr>
        <w:pStyle w:val="a3"/>
        <w:spacing w:line="274" w:lineRule="exact"/>
        <w:jc w:val="left"/>
      </w:pPr>
      <w:r>
        <w:t>описания</w:t>
      </w:r>
      <w:r>
        <w:rPr>
          <w:spacing w:val="-2"/>
        </w:rPr>
        <w:t xml:space="preserve"> </w:t>
      </w:r>
      <w:r>
        <w:t>и</w:t>
      </w:r>
      <w:r>
        <w:rPr>
          <w:spacing w:val="-5"/>
        </w:rPr>
        <w:t xml:space="preserve"> </w:t>
      </w:r>
      <w:r>
        <w:t>художественных</w:t>
      </w:r>
      <w:r>
        <w:rPr>
          <w:spacing w:val="-5"/>
        </w:rPr>
        <w:t xml:space="preserve"> </w:t>
      </w:r>
      <w:r>
        <w:rPr>
          <w:spacing w:val="-2"/>
        </w:rPr>
        <w:t>деталей;</w:t>
      </w:r>
    </w:p>
    <w:p w:rsidR="00EC4929" w:rsidRDefault="001B2B69">
      <w:pPr>
        <w:pStyle w:val="a3"/>
        <w:spacing w:before="3"/>
        <w:ind w:left="1200" w:right="2020"/>
        <w:jc w:val="left"/>
      </w:pPr>
      <w:r>
        <w:t>сопоставлять</w:t>
      </w:r>
      <w:r>
        <w:rPr>
          <w:spacing w:val="-5"/>
        </w:rPr>
        <w:t xml:space="preserve"> </w:t>
      </w:r>
      <w:r>
        <w:t>персонажей</w:t>
      </w:r>
      <w:r>
        <w:rPr>
          <w:spacing w:val="-8"/>
        </w:rPr>
        <w:t xml:space="preserve"> </w:t>
      </w:r>
      <w:r>
        <w:t>одного</w:t>
      </w:r>
      <w:r>
        <w:rPr>
          <w:spacing w:val="-5"/>
        </w:rPr>
        <w:t xml:space="preserve"> </w:t>
      </w:r>
      <w:r>
        <w:t>произведения</w:t>
      </w:r>
      <w:r>
        <w:rPr>
          <w:spacing w:val="-9"/>
        </w:rPr>
        <w:t xml:space="preserve"> </w:t>
      </w:r>
      <w:r>
        <w:t>по</w:t>
      </w:r>
      <w:r>
        <w:rPr>
          <w:spacing w:val="-1"/>
        </w:rPr>
        <w:t xml:space="preserve"> </w:t>
      </w:r>
      <w:r>
        <w:t>сходству</w:t>
      </w:r>
      <w:r>
        <w:rPr>
          <w:spacing w:val="-14"/>
        </w:rPr>
        <w:t xml:space="preserve"> </w:t>
      </w:r>
      <w:r>
        <w:t>и</w:t>
      </w:r>
      <w:r>
        <w:rPr>
          <w:spacing w:val="-4"/>
        </w:rPr>
        <w:t xml:space="preserve"> </w:t>
      </w:r>
      <w:r>
        <w:t>контрасту; формулировать свою точку</w:t>
      </w:r>
      <w:r>
        <w:rPr>
          <w:spacing w:val="-1"/>
        </w:rPr>
        <w:t xml:space="preserve"> </w:t>
      </w:r>
      <w:r>
        <w:t>зрения и понимать смысл других суждений;</w:t>
      </w:r>
    </w:p>
    <w:p w:rsidR="00EC4929" w:rsidRDefault="001B2B69">
      <w:pPr>
        <w:pStyle w:val="a3"/>
        <w:spacing w:before="3" w:line="237" w:lineRule="auto"/>
        <w:ind w:firstLine="758"/>
        <w:jc w:val="left"/>
      </w:pPr>
      <w:r>
        <w:t>пересказывать</w:t>
      </w:r>
      <w:r>
        <w:rPr>
          <w:spacing w:val="80"/>
        </w:rPr>
        <w:t xml:space="preserve"> </w:t>
      </w:r>
      <w:r>
        <w:t>художественный</w:t>
      </w:r>
      <w:r>
        <w:rPr>
          <w:spacing w:val="80"/>
        </w:rPr>
        <w:t xml:space="preserve"> </w:t>
      </w:r>
      <w:r>
        <w:t>текст,</w:t>
      </w:r>
      <w:r>
        <w:rPr>
          <w:spacing w:val="80"/>
        </w:rPr>
        <w:t xml:space="preserve"> </w:t>
      </w:r>
      <w:r>
        <w:t>используя</w:t>
      </w:r>
      <w:r>
        <w:rPr>
          <w:spacing w:val="80"/>
        </w:rPr>
        <w:t xml:space="preserve"> </w:t>
      </w:r>
      <w:r>
        <w:t>разные</w:t>
      </w:r>
      <w:r>
        <w:rPr>
          <w:spacing w:val="80"/>
        </w:rPr>
        <w:t xml:space="preserve"> </w:t>
      </w:r>
      <w:r>
        <w:t>виды</w:t>
      </w:r>
      <w:r>
        <w:rPr>
          <w:spacing w:val="80"/>
        </w:rPr>
        <w:t xml:space="preserve"> </w:t>
      </w:r>
      <w:r>
        <w:t>пересказа</w:t>
      </w:r>
      <w:r>
        <w:rPr>
          <w:spacing w:val="80"/>
        </w:rPr>
        <w:t xml:space="preserve"> </w:t>
      </w:r>
      <w:r>
        <w:t>(подробный, сжатый, выборочный, творческий);</w:t>
      </w:r>
    </w:p>
    <w:p w:rsidR="00EC4929" w:rsidRDefault="001B2B69">
      <w:pPr>
        <w:pStyle w:val="a3"/>
        <w:spacing w:before="5" w:line="237" w:lineRule="auto"/>
        <w:ind w:left="1200" w:right="139"/>
        <w:jc w:val="left"/>
      </w:pPr>
      <w:r>
        <w:t>составлять простой план художественного произведения, в том числе цитатный; использовать</w:t>
      </w:r>
      <w:r>
        <w:rPr>
          <w:spacing w:val="64"/>
        </w:rPr>
        <w:t xml:space="preserve"> </w:t>
      </w:r>
      <w:r>
        <w:t>изученные</w:t>
      </w:r>
      <w:r>
        <w:rPr>
          <w:spacing w:val="69"/>
        </w:rPr>
        <w:t xml:space="preserve"> </w:t>
      </w:r>
      <w:r>
        <w:t>теоретико-литературные</w:t>
      </w:r>
      <w:r>
        <w:rPr>
          <w:spacing w:val="68"/>
        </w:rPr>
        <w:t xml:space="preserve"> </w:t>
      </w:r>
      <w:r>
        <w:t>понятия</w:t>
      </w:r>
      <w:r>
        <w:rPr>
          <w:spacing w:val="65"/>
        </w:rPr>
        <w:t xml:space="preserve"> </w:t>
      </w:r>
      <w:r>
        <w:t>при</w:t>
      </w:r>
      <w:r>
        <w:rPr>
          <w:spacing w:val="70"/>
        </w:rPr>
        <w:t xml:space="preserve"> </w:t>
      </w:r>
      <w:r>
        <w:t>анализе</w:t>
      </w:r>
      <w:r>
        <w:rPr>
          <w:spacing w:val="69"/>
        </w:rPr>
        <w:t xml:space="preserve"> </w:t>
      </w:r>
      <w:r>
        <w:rPr>
          <w:spacing w:val="-2"/>
        </w:rPr>
        <w:t>художественного</w:t>
      </w:r>
    </w:p>
    <w:p w:rsidR="00EC4929" w:rsidRDefault="001B2B69">
      <w:pPr>
        <w:pStyle w:val="a3"/>
        <w:spacing w:before="3"/>
        <w:jc w:val="left"/>
      </w:pPr>
      <w:r>
        <w:t>текста</w:t>
      </w:r>
      <w:r>
        <w:rPr>
          <w:spacing w:val="8"/>
        </w:rPr>
        <w:t xml:space="preserve"> </w:t>
      </w:r>
      <w:r>
        <w:t>(народная</w:t>
      </w:r>
      <w:r>
        <w:rPr>
          <w:spacing w:val="11"/>
        </w:rPr>
        <w:t xml:space="preserve"> </w:t>
      </w:r>
      <w:r>
        <w:t>песня,</w:t>
      </w:r>
      <w:r>
        <w:rPr>
          <w:spacing w:val="13"/>
        </w:rPr>
        <w:t xml:space="preserve"> </w:t>
      </w:r>
      <w:r>
        <w:t>предание,</w:t>
      </w:r>
      <w:r>
        <w:rPr>
          <w:spacing w:val="13"/>
        </w:rPr>
        <w:t xml:space="preserve"> </w:t>
      </w:r>
      <w:r>
        <w:t>басня,</w:t>
      </w:r>
      <w:r>
        <w:rPr>
          <w:spacing w:val="13"/>
        </w:rPr>
        <w:t xml:space="preserve"> </w:t>
      </w:r>
      <w:r>
        <w:t>юмореска,</w:t>
      </w:r>
      <w:r>
        <w:rPr>
          <w:spacing w:val="13"/>
        </w:rPr>
        <w:t xml:space="preserve"> </w:t>
      </w:r>
      <w:r>
        <w:t>акростих,</w:t>
      </w:r>
      <w:r>
        <w:rPr>
          <w:spacing w:val="13"/>
        </w:rPr>
        <w:t xml:space="preserve"> </w:t>
      </w:r>
      <w:r>
        <w:t>повесть,</w:t>
      </w:r>
      <w:r>
        <w:rPr>
          <w:spacing w:val="9"/>
        </w:rPr>
        <w:t xml:space="preserve"> </w:t>
      </w:r>
      <w:r>
        <w:t>характер,</w:t>
      </w:r>
      <w:r>
        <w:rPr>
          <w:spacing w:val="13"/>
        </w:rPr>
        <w:t xml:space="preserve"> </w:t>
      </w:r>
      <w:r>
        <w:t>проблема,</w:t>
      </w:r>
      <w:r>
        <w:rPr>
          <w:spacing w:val="13"/>
        </w:rPr>
        <w:t xml:space="preserve"> </w:t>
      </w:r>
      <w:r>
        <w:rPr>
          <w:spacing w:val="-2"/>
        </w:rPr>
        <w:t>сюжет,</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left="1200" w:right="1909" w:hanging="759"/>
      </w:pPr>
      <w:r>
        <w:lastRenderedPageBreak/>
        <w:t>элементы</w:t>
      </w:r>
      <w:r>
        <w:rPr>
          <w:spacing w:val="-2"/>
        </w:rPr>
        <w:t xml:space="preserve"> </w:t>
      </w:r>
      <w:r>
        <w:t>сюжета,</w:t>
      </w:r>
      <w:r>
        <w:rPr>
          <w:spacing w:val="-7"/>
        </w:rPr>
        <w:t xml:space="preserve"> </w:t>
      </w:r>
      <w:r>
        <w:t>комическое,</w:t>
      </w:r>
      <w:r>
        <w:rPr>
          <w:spacing w:val="-7"/>
        </w:rPr>
        <w:t xml:space="preserve"> </w:t>
      </w:r>
      <w:r>
        <w:t>юмор,</w:t>
      </w:r>
      <w:r>
        <w:rPr>
          <w:spacing w:val="-7"/>
        </w:rPr>
        <w:t xml:space="preserve"> </w:t>
      </w:r>
      <w:r>
        <w:t>аллегория,</w:t>
      </w:r>
      <w:r>
        <w:rPr>
          <w:spacing w:val="-2"/>
        </w:rPr>
        <w:t xml:space="preserve"> </w:t>
      </w:r>
      <w:r>
        <w:t>стихотворный</w:t>
      </w:r>
      <w:r>
        <w:rPr>
          <w:spacing w:val="-3"/>
        </w:rPr>
        <w:t xml:space="preserve"> </w:t>
      </w:r>
      <w:r>
        <w:t>размер,</w:t>
      </w:r>
      <w:r>
        <w:rPr>
          <w:spacing w:val="-7"/>
        </w:rPr>
        <w:t xml:space="preserve"> </w:t>
      </w:r>
      <w:r>
        <w:t>метафора); писать сочинение по личным впечатлениям и по предложенной тематике.</w:t>
      </w:r>
    </w:p>
    <w:p w:rsidR="00EC4929" w:rsidRDefault="001B2B69">
      <w:pPr>
        <w:pStyle w:val="a4"/>
        <w:numPr>
          <w:ilvl w:val="2"/>
          <w:numId w:val="31"/>
        </w:numPr>
        <w:tabs>
          <w:tab w:val="left" w:pos="2383"/>
        </w:tabs>
        <w:spacing w:line="242" w:lineRule="auto"/>
        <w:ind w:right="132" w:firstLine="758"/>
        <w:jc w:val="both"/>
        <w:rPr>
          <w:sz w:val="24"/>
        </w:rPr>
      </w:pPr>
      <w:r>
        <w:rPr>
          <w:sz w:val="24"/>
        </w:rPr>
        <w:t>Предметные результаты изучения родной (украинской) литературы. К концу обучения в 7 классе обучающийся научится:</w:t>
      </w:r>
    </w:p>
    <w:p w:rsidR="00EC4929" w:rsidRDefault="001B2B69">
      <w:pPr>
        <w:pStyle w:val="a3"/>
        <w:spacing w:line="242" w:lineRule="auto"/>
        <w:ind w:left="1200" w:right="496"/>
      </w:pPr>
      <w:r>
        <w:t>выразительно читать вслух</w:t>
      </w:r>
      <w:r>
        <w:rPr>
          <w:spacing w:val="-9"/>
        </w:rPr>
        <w:t xml:space="preserve"> </w:t>
      </w:r>
      <w:r>
        <w:t>и</w:t>
      </w:r>
      <w:r>
        <w:rPr>
          <w:spacing w:val="-3"/>
        </w:rPr>
        <w:t xml:space="preserve"> </w:t>
      </w:r>
      <w:r>
        <w:t>наизусть</w:t>
      </w:r>
      <w:r>
        <w:rPr>
          <w:spacing w:val="-3"/>
        </w:rPr>
        <w:t xml:space="preserve"> </w:t>
      </w:r>
      <w:r>
        <w:t>произведения,</w:t>
      </w:r>
      <w:r>
        <w:rPr>
          <w:spacing w:val="-2"/>
        </w:rPr>
        <w:t xml:space="preserve"> </w:t>
      </w:r>
      <w:r>
        <w:t>их</w:t>
      </w:r>
      <w:r>
        <w:rPr>
          <w:spacing w:val="-9"/>
        </w:rPr>
        <w:t xml:space="preserve"> </w:t>
      </w:r>
      <w:r>
        <w:t>фрагменты</w:t>
      </w:r>
      <w:r>
        <w:rPr>
          <w:spacing w:val="-3"/>
        </w:rPr>
        <w:t xml:space="preserve"> </w:t>
      </w:r>
      <w:r>
        <w:t>в</w:t>
      </w:r>
      <w:r>
        <w:rPr>
          <w:spacing w:val="-7"/>
        </w:rPr>
        <w:t xml:space="preserve"> </w:t>
      </w:r>
      <w:r>
        <w:t>рамках</w:t>
      </w:r>
      <w:r>
        <w:rPr>
          <w:spacing w:val="-9"/>
        </w:rPr>
        <w:t xml:space="preserve"> </w:t>
      </w:r>
      <w:r>
        <w:t>программы; определять и формулировать проблему прочитанных произведений;</w:t>
      </w:r>
    </w:p>
    <w:p w:rsidR="00EC4929" w:rsidRDefault="001B2B69">
      <w:pPr>
        <w:pStyle w:val="a3"/>
        <w:spacing w:line="271" w:lineRule="exact"/>
        <w:ind w:left="1200"/>
      </w:pPr>
      <w:r>
        <w:t>соотносить</w:t>
      </w:r>
      <w:r>
        <w:rPr>
          <w:spacing w:val="-4"/>
        </w:rPr>
        <w:t xml:space="preserve"> </w:t>
      </w:r>
      <w:r>
        <w:t>содержание</w:t>
      </w:r>
      <w:r>
        <w:rPr>
          <w:spacing w:val="-7"/>
        </w:rPr>
        <w:t xml:space="preserve"> </w:t>
      </w:r>
      <w:r>
        <w:t>и проблему</w:t>
      </w:r>
      <w:r>
        <w:rPr>
          <w:spacing w:val="-11"/>
        </w:rPr>
        <w:t xml:space="preserve"> </w:t>
      </w:r>
      <w:r>
        <w:t>художественных</w:t>
      </w:r>
      <w:r>
        <w:rPr>
          <w:spacing w:val="-5"/>
        </w:rPr>
        <w:t xml:space="preserve"> </w:t>
      </w:r>
      <w:r>
        <w:rPr>
          <w:spacing w:val="-2"/>
        </w:rPr>
        <w:t>произведений;</w:t>
      </w:r>
    </w:p>
    <w:p w:rsidR="00EC4929" w:rsidRDefault="001B2B69">
      <w:pPr>
        <w:pStyle w:val="a3"/>
        <w:spacing w:line="237" w:lineRule="auto"/>
        <w:ind w:right="130" w:firstLine="782"/>
      </w:pPr>
      <w:r>
        <w:t>характеризовать литературного героя, его внешность и внутренние качества, поступки и отношения с другими героями;</w:t>
      </w:r>
    </w:p>
    <w:p w:rsidR="00EC4929" w:rsidRDefault="001B2B69">
      <w:pPr>
        <w:pStyle w:val="a3"/>
        <w:ind w:right="126" w:firstLine="782"/>
      </w:pPr>
      <w:r>
        <w:t>анализировать произведение, используя изученные теоретико-литературные понятия при анализе художественного текста (летопись, рассказ, повесть, поэма, песня, диалог, монолог, композиция, художественное время и пространство и другие);</w:t>
      </w:r>
    </w:p>
    <w:p w:rsidR="00EC4929" w:rsidRDefault="001B2B69">
      <w:pPr>
        <w:pStyle w:val="a3"/>
        <w:spacing w:line="242" w:lineRule="auto"/>
        <w:ind w:left="1224" w:right="4244"/>
      </w:pPr>
      <w:r>
        <w:t>определять</w:t>
      </w:r>
      <w:r>
        <w:rPr>
          <w:spacing w:val="-6"/>
        </w:rPr>
        <w:t xml:space="preserve"> </w:t>
      </w:r>
      <w:r>
        <w:t>род</w:t>
      </w:r>
      <w:r>
        <w:rPr>
          <w:spacing w:val="-13"/>
        </w:rPr>
        <w:t xml:space="preserve"> </w:t>
      </w:r>
      <w:r>
        <w:t>и</w:t>
      </w:r>
      <w:r>
        <w:rPr>
          <w:spacing w:val="-10"/>
        </w:rPr>
        <w:t xml:space="preserve"> </w:t>
      </w:r>
      <w:r>
        <w:t>жанр</w:t>
      </w:r>
      <w:r>
        <w:rPr>
          <w:spacing w:val="-6"/>
        </w:rPr>
        <w:t xml:space="preserve"> </w:t>
      </w:r>
      <w:r>
        <w:t>литературного</w:t>
      </w:r>
      <w:r>
        <w:rPr>
          <w:spacing w:val="-7"/>
        </w:rPr>
        <w:t xml:space="preserve"> </w:t>
      </w:r>
      <w:r>
        <w:t>произведения; выявлять характер конфликта в произведении;</w:t>
      </w:r>
    </w:p>
    <w:p w:rsidR="00EC4929" w:rsidRDefault="001B2B69">
      <w:pPr>
        <w:pStyle w:val="a3"/>
        <w:spacing w:line="242" w:lineRule="auto"/>
        <w:ind w:right="138" w:firstLine="782"/>
      </w:pPr>
      <w:r>
        <w:t xml:space="preserve">писать сочинения по предложенной литературной тематике (с использованием одного </w:t>
      </w:r>
      <w:r>
        <w:rPr>
          <w:spacing w:val="-2"/>
        </w:rPr>
        <w:t>произведения).</w:t>
      </w:r>
    </w:p>
    <w:p w:rsidR="00EC4929" w:rsidRDefault="001B2B69">
      <w:pPr>
        <w:pStyle w:val="a4"/>
        <w:numPr>
          <w:ilvl w:val="2"/>
          <w:numId w:val="31"/>
        </w:numPr>
        <w:tabs>
          <w:tab w:val="left" w:pos="2320"/>
        </w:tabs>
        <w:spacing w:line="242" w:lineRule="auto"/>
        <w:ind w:right="125" w:firstLine="782"/>
        <w:jc w:val="both"/>
        <w:rPr>
          <w:sz w:val="24"/>
        </w:rPr>
      </w:pPr>
      <w:r>
        <w:rPr>
          <w:sz w:val="24"/>
        </w:rPr>
        <w:t>Предметные результаты изучения родной (украинской) литературы. К концу обучения в 8 классе обучающийся научится:</w:t>
      </w:r>
    </w:p>
    <w:p w:rsidR="00EC4929" w:rsidRDefault="001B2B69">
      <w:pPr>
        <w:pStyle w:val="a3"/>
        <w:spacing w:line="242" w:lineRule="auto"/>
        <w:ind w:right="124" w:firstLine="782"/>
      </w:pPr>
      <w:r>
        <w:t>характеризовать факты из биографии писателя, давать сведения об историко- культурном контексте его творчества;</w:t>
      </w:r>
    </w:p>
    <w:p w:rsidR="00EC4929" w:rsidRDefault="001B2B69">
      <w:pPr>
        <w:pStyle w:val="a3"/>
        <w:spacing w:line="242" w:lineRule="auto"/>
        <w:ind w:right="122" w:firstLine="782"/>
      </w:pPr>
      <w:r>
        <w:t xml:space="preserve">определять и формулировать тематику, проблематику и идейное содержание прочитанных </w:t>
      </w:r>
      <w:r>
        <w:rPr>
          <w:spacing w:val="-2"/>
        </w:rPr>
        <w:t>произведений;</w:t>
      </w:r>
    </w:p>
    <w:p w:rsidR="00EC4929" w:rsidRDefault="001B2B69">
      <w:pPr>
        <w:pStyle w:val="a3"/>
        <w:ind w:right="134" w:firstLine="782"/>
      </w:pPr>
      <w:r>
        <w:t xml:space="preserve">определять род и жанр литературного произведения на основе анализа важнейших особенностей его содержания и формы; характеризовать в произведениях конфликт (внешний и </w:t>
      </w:r>
      <w:r>
        <w:rPr>
          <w:spacing w:val="-2"/>
        </w:rPr>
        <w:t>внутренний);</w:t>
      </w:r>
    </w:p>
    <w:p w:rsidR="00EC4929" w:rsidRDefault="001B2B69">
      <w:pPr>
        <w:pStyle w:val="a3"/>
        <w:ind w:right="967" w:firstLine="782"/>
        <w:jc w:val="left"/>
      </w:pPr>
      <w:r>
        <w:t>характеризовать</w:t>
      </w:r>
      <w:r>
        <w:rPr>
          <w:spacing w:val="-7"/>
        </w:rPr>
        <w:t xml:space="preserve"> </w:t>
      </w:r>
      <w:r>
        <w:t>особенности строения сюжета</w:t>
      </w:r>
      <w:r>
        <w:rPr>
          <w:spacing w:val="-4"/>
        </w:rPr>
        <w:t xml:space="preserve"> </w:t>
      </w:r>
      <w:r>
        <w:t>и композиции;</w:t>
      </w:r>
      <w:r>
        <w:rPr>
          <w:spacing w:val="-8"/>
        </w:rPr>
        <w:t xml:space="preserve"> </w:t>
      </w:r>
      <w:r>
        <w:t>определять</w:t>
      </w:r>
      <w:r>
        <w:rPr>
          <w:spacing w:val="-4"/>
        </w:rPr>
        <w:t xml:space="preserve"> </w:t>
      </w:r>
      <w:r>
        <w:t>влияние фольклора</w:t>
      </w:r>
      <w:r>
        <w:rPr>
          <w:spacing w:val="-4"/>
        </w:rPr>
        <w:t xml:space="preserve"> </w:t>
      </w:r>
      <w:r>
        <w:t>на</w:t>
      </w:r>
      <w:r>
        <w:rPr>
          <w:spacing w:val="-9"/>
        </w:rPr>
        <w:t xml:space="preserve"> </w:t>
      </w:r>
      <w:r>
        <w:t>произведения</w:t>
      </w:r>
      <w:r>
        <w:rPr>
          <w:spacing w:val="-3"/>
        </w:rPr>
        <w:t xml:space="preserve"> </w:t>
      </w:r>
      <w:r>
        <w:t>художественной</w:t>
      </w:r>
      <w:r>
        <w:rPr>
          <w:spacing w:val="-2"/>
        </w:rPr>
        <w:t xml:space="preserve"> </w:t>
      </w:r>
      <w:r>
        <w:t>литературы;</w:t>
      </w:r>
      <w:r>
        <w:rPr>
          <w:spacing w:val="-8"/>
        </w:rPr>
        <w:t xml:space="preserve"> </w:t>
      </w:r>
      <w:r>
        <w:t>выявлять</w:t>
      </w:r>
      <w:r>
        <w:rPr>
          <w:spacing w:val="-3"/>
        </w:rPr>
        <w:t xml:space="preserve"> </w:t>
      </w:r>
      <w:r>
        <w:t>языковые</w:t>
      </w:r>
      <w:r>
        <w:rPr>
          <w:spacing w:val="-13"/>
        </w:rPr>
        <w:t xml:space="preserve"> </w:t>
      </w:r>
      <w:r>
        <w:t>особенности произведения; определять в тексте художественные средства и характеризовать их роль в литературном произведении;</w:t>
      </w:r>
    </w:p>
    <w:p w:rsidR="00EC4929" w:rsidRDefault="001B2B69">
      <w:pPr>
        <w:pStyle w:val="a3"/>
        <w:tabs>
          <w:tab w:val="left" w:pos="2721"/>
          <w:tab w:val="left" w:pos="3109"/>
          <w:tab w:val="left" w:pos="4438"/>
          <w:tab w:val="left" w:pos="4831"/>
          <w:tab w:val="left" w:pos="6519"/>
          <w:tab w:val="left" w:pos="8380"/>
          <w:tab w:val="left" w:pos="9167"/>
          <w:tab w:val="left" w:pos="10016"/>
        </w:tabs>
        <w:ind w:right="130" w:firstLine="782"/>
        <w:jc w:val="left"/>
      </w:pPr>
      <w:r>
        <w:rPr>
          <w:spacing w:val="-2"/>
        </w:rPr>
        <w:t>участвовать</w:t>
      </w:r>
      <w:r>
        <w:tab/>
      </w:r>
      <w:r>
        <w:rPr>
          <w:spacing w:val="-10"/>
        </w:rPr>
        <w:t>в</w:t>
      </w:r>
      <w:r>
        <w:tab/>
      </w:r>
      <w:r>
        <w:rPr>
          <w:spacing w:val="-2"/>
        </w:rPr>
        <w:t>дискуссии</w:t>
      </w:r>
      <w:r>
        <w:tab/>
      </w:r>
      <w:r>
        <w:rPr>
          <w:spacing w:val="-10"/>
        </w:rPr>
        <w:t>о</w:t>
      </w:r>
      <w:r>
        <w:tab/>
      </w:r>
      <w:r>
        <w:rPr>
          <w:spacing w:val="-2"/>
        </w:rPr>
        <w:t>прочитанном,</w:t>
      </w:r>
      <w:r>
        <w:tab/>
      </w:r>
      <w:r>
        <w:rPr>
          <w:spacing w:val="-2"/>
        </w:rPr>
        <w:t>формулировать</w:t>
      </w:r>
      <w:r>
        <w:tab/>
      </w:r>
      <w:r>
        <w:rPr>
          <w:spacing w:val="-4"/>
        </w:rPr>
        <w:t>свою</w:t>
      </w:r>
      <w:r>
        <w:tab/>
      </w:r>
      <w:r>
        <w:rPr>
          <w:spacing w:val="-2"/>
        </w:rPr>
        <w:t>точку</w:t>
      </w:r>
      <w:r>
        <w:tab/>
      </w:r>
      <w:r>
        <w:rPr>
          <w:spacing w:val="-2"/>
        </w:rPr>
        <w:t xml:space="preserve">зрения, </w:t>
      </w:r>
      <w:r>
        <w:t>аргументированно её отстаивать, понимать смысл других суждений;</w:t>
      </w:r>
    </w:p>
    <w:p w:rsidR="00EC4929" w:rsidRDefault="001B2B69">
      <w:pPr>
        <w:pStyle w:val="a3"/>
        <w:ind w:right="127" w:firstLine="782"/>
      </w:pPr>
      <w:r>
        <w:t>использовать изученные теоретико-литературные понятия при анализе художественного текста (сентиментализм, романтизм, реализм, тип, символ, притча, поучение, баллада, пролог, эпилог, анафора, антитеза, риторический вопрос, риторическое обращение и другие);</w:t>
      </w:r>
    </w:p>
    <w:p w:rsidR="00EC4929" w:rsidRDefault="001B2B69">
      <w:pPr>
        <w:pStyle w:val="a3"/>
        <w:spacing w:line="242" w:lineRule="auto"/>
        <w:ind w:right="135" w:firstLine="782"/>
      </w:pPr>
      <w:r>
        <w:t>писать сочинение по предложенной литературной тематике (с использованием одного или нескольких произведений одного писателя).</w:t>
      </w:r>
    </w:p>
    <w:p w:rsidR="00EC4929" w:rsidRDefault="001B2B69">
      <w:pPr>
        <w:pStyle w:val="a4"/>
        <w:numPr>
          <w:ilvl w:val="2"/>
          <w:numId w:val="31"/>
        </w:numPr>
        <w:tabs>
          <w:tab w:val="left" w:pos="2315"/>
        </w:tabs>
        <w:spacing w:line="242" w:lineRule="auto"/>
        <w:ind w:right="129" w:firstLine="782"/>
        <w:jc w:val="both"/>
        <w:rPr>
          <w:sz w:val="24"/>
        </w:rPr>
      </w:pPr>
      <w:r>
        <w:rPr>
          <w:sz w:val="24"/>
        </w:rPr>
        <w:t>Предметные результаты изучения родной (украинской) литературы. К концу обучения в 9 классе обучающийся научится:</w:t>
      </w:r>
    </w:p>
    <w:p w:rsidR="00EC4929" w:rsidRDefault="001B2B69">
      <w:pPr>
        <w:pStyle w:val="a3"/>
        <w:ind w:right="132" w:firstLine="782"/>
      </w:pPr>
      <w:r>
        <w:t xml:space="preserve">соотносить содержание и проблематику художественных произведений со временем их написания и отображённой в них эпохой; выделять основные этапы историко-литературного </w:t>
      </w:r>
      <w:r>
        <w:rPr>
          <w:spacing w:val="-2"/>
        </w:rPr>
        <w:t>процесса;</w:t>
      </w:r>
    </w:p>
    <w:p w:rsidR="00EC4929" w:rsidRDefault="001B2B69">
      <w:pPr>
        <w:pStyle w:val="a3"/>
        <w:spacing w:line="275" w:lineRule="exact"/>
        <w:ind w:left="1224"/>
      </w:pPr>
      <w:r>
        <w:t>характеризовать</w:t>
      </w:r>
      <w:r>
        <w:rPr>
          <w:spacing w:val="-12"/>
        </w:rPr>
        <w:t xml:space="preserve"> </w:t>
      </w:r>
      <w:r>
        <w:t>особенности</w:t>
      </w:r>
      <w:r>
        <w:rPr>
          <w:spacing w:val="-1"/>
        </w:rPr>
        <w:t xml:space="preserve"> </w:t>
      </w:r>
      <w:r>
        <w:t>строения</w:t>
      </w:r>
      <w:r>
        <w:rPr>
          <w:spacing w:val="-2"/>
        </w:rPr>
        <w:t xml:space="preserve"> </w:t>
      </w:r>
      <w:r>
        <w:t>сюжета</w:t>
      </w:r>
      <w:r>
        <w:rPr>
          <w:spacing w:val="-6"/>
        </w:rPr>
        <w:t xml:space="preserve"> </w:t>
      </w:r>
      <w:r>
        <w:t>и</w:t>
      </w:r>
      <w:r>
        <w:rPr>
          <w:spacing w:val="-1"/>
        </w:rPr>
        <w:t xml:space="preserve"> </w:t>
      </w:r>
      <w:r>
        <w:t xml:space="preserve">композиции, </w:t>
      </w:r>
      <w:r>
        <w:rPr>
          <w:spacing w:val="-2"/>
        </w:rPr>
        <w:t>конфликта;</w:t>
      </w:r>
    </w:p>
    <w:p w:rsidR="00EC4929" w:rsidRDefault="001B2B69">
      <w:pPr>
        <w:pStyle w:val="a3"/>
        <w:spacing w:line="242" w:lineRule="auto"/>
        <w:ind w:left="1224" w:right="130"/>
      </w:pPr>
      <w:r>
        <w:t>выявлять в художественном произведении и различать позиции героев, повествователей; воспринимать</w:t>
      </w:r>
      <w:r>
        <w:rPr>
          <w:spacing w:val="29"/>
        </w:rPr>
        <w:t xml:space="preserve">  </w:t>
      </w:r>
      <w:r>
        <w:t>литературное</w:t>
      </w:r>
      <w:r>
        <w:rPr>
          <w:spacing w:val="32"/>
        </w:rPr>
        <w:t xml:space="preserve">  </w:t>
      </w:r>
      <w:r>
        <w:t>произведение</w:t>
      </w:r>
      <w:r>
        <w:rPr>
          <w:spacing w:val="30"/>
        </w:rPr>
        <w:t xml:space="preserve">  </w:t>
      </w:r>
      <w:r>
        <w:t>как</w:t>
      </w:r>
      <w:r>
        <w:rPr>
          <w:spacing w:val="33"/>
        </w:rPr>
        <w:t xml:space="preserve">  </w:t>
      </w:r>
      <w:r>
        <w:t>художественное</w:t>
      </w:r>
      <w:r>
        <w:rPr>
          <w:spacing w:val="30"/>
        </w:rPr>
        <w:t xml:space="preserve">  </w:t>
      </w:r>
      <w:r>
        <w:t>высказывание</w:t>
      </w:r>
      <w:r>
        <w:rPr>
          <w:spacing w:val="31"/>
        </w:rPr>
        <w:t xml:space="preserve">  </w:t>
      </w:r>
      <w:r>
        <w:rPr>
          <w:spacing w:val="-2"/>
        </w:rPr>
        <w:t>автора,</w:t>
      </w:r>
    </w:p>
    <w:p w:rsidR="00EC4929" w:rsidRDefault="001B2B69">
      <w:pPr>
        <w:pStyle w:val="a3"/>
        <w:spacing w:line="271" w:lineRule="exact"/>
      </w:pPr>
      <w:r>
        <w:t>выявлять</w:t>
      </w:r>
      <w:r>
        <w:rPr>
          <w:spacing w:val="-5"/>
        </w:rPr>
        <w:t xml:space="preserve"> </w:t>
      </w:r>
      <w:r>
        <w:t>авторскую</w:t>
      </w:r>
      <w:r>
        <w:rPr>
          <w:spacing w:val="-6"/>
        </w:rPr>
        <w:t xml:space="preserve"> </w:t>
      </w:r>
      <w:r>
        <w:rPr>
          <w:spacing w:val="-2"/>
        </w:rPr>
        <w:t>позицию;</w:t>
      </w:r>
    </w:p>
    <w:p w:rsidR="00EC4929" w:rsidRDefault="001B2B69">
      <w:pPr>
        <w:pStyle w:val="a3"/>
        <w:ind w:right="125" w:firstLine="782"/>
      </w:pPr>
      <w:r>
        <w:t>использовать изученные теоретико-литературные понятия при анализе художественного текста</w:t>
      </w:r>
      <w:r>
        <w:rPr>
          <w:spacing w:val="-15"/>
        </w:rPr>
        <w:t xml:space="preserve"> </w:t>
      </w:r>
      <w:r>
        <w:t>(классицизм,</w:t>
      </w:r>
      <w:r>
        <w:rPr>
          <w:spacing w:val="-15"/>
        </w:rPr>
        <w:t xml:space="preserve"> </w:t>
      </w:r>
      <w:r>
        <w:t>романтизм,</w:t>
      </w:r>
      <w:r>
        <w:rPr>
          <w:spacing w:val="-15"/>
        </w:rPr>
        <w:t xml:space="preserve"> </w:t>
      </w:r>
      <w:r>
        <w:t>хронотоп,</w:t>
      </w:r>
      <w:r>
        <w:rPr>
          <w:spacing w:val="-13"/>
        </w:rPr>
        <w:t xml:space="preserve"> </w:t>
      </w:r>
      <w:r>
        <w:t>эпиграф,</w:t>
      </w:r>
      <w:r>
        <w:rPr>
          <w:spacing w:val="-12"/>
        </w:rPr>
        <w:t xml:space="preserve"> </w:t>
      </w:r>
      <w:r>
        <w:t>авторская</w:t>
      </w:r>
      <w:r>
        <w:rPr>
          <w:spacing w:val="-14"/>
        </w:rPr>
        <w:t xml:space="preserve"> </w:t>
      </w:r>
      <w:r>
        <w:t>позиция,</w:t>
      </w:r>
      <w:r>
        <w:rPr>
          <w:spacing w:val="-15"/>
        </w:rPr>
        <w:t xml:space="preserve"> </w:t>
      </w:r>
      <w:r>
        <w:t>образы-вещи,</w:t>
      </w:r>
      <w:r>
        <w:rPr>
          <w:spacing w:val="-15"/>
        </w:rPr>
        <w:t xml:space="preserve"> </w:t>
      </w:r>
      <w:r>
        <w:t>собирательный образ, пародия, бурлеск, травестия и другие);</w:t>
      </w:r>
    </w:p>
    <w:p w:rsidR="00EC4929" w:rsidRDefault="001B2B69">
      <w:pPr>
        <w:pStyle w:val="a3"/>
        <w:spacing w:line="242" w:lineRule="auto"/>
        <w:ind w:right="133" w:firstLine="782"/>
      </w:pPr>
      <w:r>
        <w:t>писать сочинение по предложенной литературной тематике (с использованием одного или нескольких произведений одного писателя, произведений разных писателей).</w:t>
      </w:r>
    </w:p>
    <w:p w:rsidR="00EC4929" w:rsidRDefault="00EC4929">
      <w:pPr>
        <w:pStyle w:val="a3"/>
        <w:spacing w:before="9"/>
        <w:ind w:left="0"/>
        <w:jc w:val="left"/>
        <w:rPr>
          <w:sz w:val="20"/>
        </w:rPr>
      </w:pPr>
    </w:p>
    <w:p w:rsidR="00EC4929" w:rsidRDefault="001B2B69">
      <w:pPr>
        <w:pStyle w:val="2"/>
        <w:numPr>
          <w:ilvl w:val="2"/>
          <w:numId w:val="38"/>
        </w:numPr>
        <w:tabs>
          <w:tab w:val="left" w:pos="1042"/>
        </w:tabs>
        <w:ind w:left="1041" w:hanging="600"/>
        <w:jc w:val="left"/>
      </w:pPr>
      <w:r>
        <w:t>Федеральная</w:t>
      </w:r>
      <w:r>
        <w:rPr>
          <w:spacing w:val="-7"/>
        </w:rPr>
        <w:t xml:space="preserve"> </w:t>
      </w:r>
      <w:r>
        <w:t>рабочая</w:t>
      </w:r>
      <w:r>
        <w:rPr>
          <w:spacing w:val="-1"/>
        </w:rPr>
        <w:t xml:space="preserve"> </w:t>
      </w:r>
      <w:r>
        <w:t>программа</w:t>
      </w:r>
      <w:r>
        <w:rPr>
          <w:spacing w:val="-6"/>
        </w:rPr>
        <w:t xml:space="preserve"> </w:t>
      </w:r>
      <w:r>
        <w:t xml:space="preserve">по учебному </w:t>
      </w:r>
      <w:r>
        <w:rPr>
          <w:spacing w:val="-2"/>
        </w:rPr>
        <w:t>предмету</w:t>
      </w:r>
    </w:p>
    <w:p w:rsidR="00EC4929" w:rsidRDefault="001B2B69">
      <w:pPr>
        <w:spacing w:line="274" w:lineRule="exact"/>
        <w:ind w:left="442"/>
        <w:rPr>
          <w:b/>
          <w:sz w:val="24"/>
        </w:rPr>
      </w:pPr>
      <w:r>
        <w:rPr>
          <w:b/>
          <w:sz w:val="24"/>
        </w:rPr>
        <w:t>«Иностранный</w:t>
      </w:r>
      <w:r>
        <w:rPr>
          <w:b/>
          <w:spacing w:val="-5"/>
          <w:sz w:val="24"/>
        </w:rPr>
        <w:t xml:space="preserve"> </w:t>
      </w:r>
      <w:r>
        <w:rPr>
          <w:b/>
          <w:sz w:val="24"/>
        </w:rPr>
        <w:t xml:space="preserve">(английский) </w:t>
      </w:r>
      <w:r>
        <w:rPr>
          <w:b/>
          <w:spacing w:val="-2"/>
          <w:sz w:val="24"/>
        </w:rPr>
        <w:t>язык».</w:t>
      </w:r>
    </w:p>
    <w:p w:rsidR="00EC4929" w:rsidRDefault="001B2B69">
      <w:pPr>
        <w:pStyle w:val="a3"/>
        <w:spacing w:line="275" w:lineRule="exact"/>
        <w:ind w:left="1200"/>
        <w:jc w:val="left"/>
      </w:pPr>
      <w:r>
        <w:t>Федеральная</w:t>
      </w:r>
      <w:r>
        <w:rPr>
          <w:spacing w:val="17"/>
        </w:rPr>
        <w:t xml:space="preserve"> </w:t>
      </w:r>
      <w:r>
        <w:t>рабочая</w:t>
      </w:r>
      <w:r>
        <w:rPr>
          <w:spacing w:val="20"/>
        </w:rPr>
        <w:t xml:space="preserve"> </w:t>
      </w:r>
      <w:r>
        <w:t>программа</w:t>
      </w:r>
      <w:r>
        <w:rPr>
          <w:spacing w:val="17"/>
        </w:rPr>
        <w:t xml:space="preserve"> </w:t>
      </w:r>
      <w:r>
        <w:t>по</w:t>
      </w:r>
      <w:r>
        <w:rPr>
          <w:spacing w:val="22"/>
        </w:rPr>
        <w:t xml:space="preserve"> </w:t>
      </w:r>
      <w:r>
        <w:t>учебному</w:t>
      </w:r>
      <w:r>
        <w:rPr>
          <w:spacing w:val="13"/>
        </w:rPr>
        <w:t xml:space="preserve"> </w:t>
      </w:r>
      <w:r>
        <w:t>предмету</w:t>
      </w:r>
      <w:r>
        <w:rPr>
          <w:spacing w:val="14"/>
        </w:rPr>
        <w:t xml:space="preserve"> </w:t>
      </w:r>
      <w:r>
        <w:t>«Иностранный</w:t>
      </w:r>
      <w:r>
        <w:rPr>
          <w:spacing w:val="19"/>
        </w:rPr>
        <w:t xml:space="preserve"> </w:t>
      </w:r>
      <w:r>
        <w:t>(английский)</w:t>
      </w:r>
      <w:r>
        <w:rPr>
          <w:spacing w:val="19"/>
        </w:rPr>
        <w:t xml:space="preserve"> </w:t>
      </w:r>
      <w:r>
        <w:rPr>
          <w:spacing w:val="-2"/>
        </w:rPr>
        <w:t>язык»</w:t>
      </w:r>
    </w:p>
    <w:p w:rsidR="00EC4929" w:rsidRDefault="00EC4929">
      <w:pPr>
        <w:spacing w:line="275" w:lineRule="exact"/>
        <w:sectPr w:rsidR="00EC4929">
          <w:pgSz w:w="11900" w:h="16840"/>
          <w:pgMar w:top="840" w:right="280" w:bottom="280" w:left="720" w:header="720" w:footer="720" w:gutter="0"/>
          <w:cols w:space="720"/>
        </w:sectPr>
      </w:pPr>
    </w:p>
    <w:p w:rsidR="00EC4929" w:rsidRDefault="001B2B69">
      <w:pPr>
        <w:pStyle w:val="a3"/>
        <w:spacing w:before="65"/>
        <w:ind w:right="125"/>
      </w:pPr>
      <w:r>
        <w:lastRenderedPageBreak/>
        <w:t>(предметная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C4929" w:rsidRDefault="001B2B69">
      <w:pPr>
        <w:pStyle w:val="a3"/>
        <w:ind w:left="1200"/>
      </w:pPr>
      <w:r>
        <w:t>Пояснительная</w:t>
      </w:r>
      <w:r>
        <w:rPr>
          <w:spacing w:val="-1"/>
        </w:rPr>
        <w:t xml:space="preserve"> </w:t>
      </w:r>
      <w:r>
        <w:rPr>
          <w:spacing w:val="-2"/>
        </w:rPr>
        <w:t>записка.</w:t>
      </w:r>
    </w:p>
    <w:p w:rsidR="00EC4929" w:rsidRDefault="001B2B69">
      <w:pPr>
        <w:pStyle w:val="a3"/>
        <w:spacing w:before="3"/>
        <w:ind w:right="127" w:firstLine="859"/>
      </w:pPr>
      <w:r>
        <w:t>Программа</w:t>
      </w:r>
      <w:r>
        <w:rPr>
          <w:spacing w:val="-8"/>
        </w:rPr>
        <w:t xml:space="preserve"> </w:t>
      </w:r>
      <w:r>
        <w:t>по</w:t>
      </w:r>
      <w:r>
        <w:rPr>
          <w:spacing w:val="-7"/>
        </w:rPr>
        <w:t xml:space="preserve"> </w:t>
      </w:r>
      <w:r>
        <w:t>иностранному</w:t>
      </w:r>
      <w:r>
        <w:rPr>
          <w:spacing w:val="-15"/>
        </w:rPr>
        <w:t xml:space="preserve"> </w:t>
      </w:r>
      <w:r>
        <w:t>(английскому)</w:t>
      </w:r>
      <w:r>
        <w:rPr>
          <w:spacing w:val="-5"/>
        </w:rPr>
        <w:t xml:space="preserve"> </w:t>
      </w:r>
      <w:r>
        <w:t>языку</w:t>
      </w:r>
      <w:r>
        <w:rPr>
          <w:spacing w:val="-15"/>
        </w:rPr>
        <w:t xml:space="preserve"> </w:t>
      </w:r>
      <w:r>
        <w:t>на</w:t>
      </w:r>
      <w:r>
        <w:rPr>
          <w:spacing w:val="-3"/>
        </w:rPr>
        <w:t xml:space="preserve"> </w:t>
      </w:r>
      <w:r>
        <w:t>уровне</w:t>
      </w:r>
      <w:r>
        <w:rPr>
          <w:spacing w:val="-12"/>
        </w:rPr>
        <w:t xml:space="preserve"> </w:t>
      </w:r>
      <w:r>
        <w:t>основного</w:t>
      </w:r>
      <w:r>
        <w:rPr>
          <w:spacing w:val="-11"/>
        </w:rPr>
        <w:t xml:space="preserve"> </w:t>
      </w:r>
      <w:r>
        <w:t>общего</w:t>
      </w:r>
      <w:r>
        <w:rPr>
          <w:spacing w:val="-7"/>
        </w:rPr>
        <w:t xml:space="preserve"> </w:t>
      </w:r>
      <w:r>
        <w:t>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EC4929" w:rsidRDefault="001B2B69">
      <w:pPr>
        <w:pStyle w:val="a3"/>
        <w:ind w:right="126" w:firstLine="859"/>
      </w:pPr>
      <w: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w:t>
      </w:r>
      <w:r>
        <w:rPr>
          <w:spacing w:val="-14"/>
        </w:rPr>
        <w:t xml:space="preserve"> </w:t>
      </w:r>
      <w:r>
        <w:t>образования</w:t>
      </w:r>
      <w:r>
        <w:rPr>
          <w:spacing w:val="-14"/>
        </w:rPr>
        <w:t xml:space="preserve"> </w:t>
      </w:r>
      <w:r>
        <w:t>средствами</w:t>
      </w:r>
      <w:r>
        <w:rPr>
          <w:spacing w:val="-13"/>
        </w:rPr>
        <w:t xml:space="preserve"> </w:t>
      </w:r>
      <w:r>
        <w:t>учебного</w:t>
      </w:r>
      <w:r>
        <w:rPr>
          <w:spacing w:val="-9"/>
        </w:rPr>
        <w:t xml:space="preserve"> </w:t>
      </w:r>
      <w:r>
        <w:t>предмета,</w:t>
      </w:r>
      <w:r>
        <w:rPr>
          <w:spacing w:val="-15"/>
        </w:rPr>
        <w:t xml:space="preserve"> </w:t>
      </w:r>
      <w:r>
        <w:t>определяет</w:t>
      </w:r>
      <w:r>
        <w:rPr>
          <w:spacing w:val="-13"/>
        </w:rPr>
        <w:t xml:space="preserve"> </w:t>
      </w:r>
      <w:r>
        <w:t>обязательную</w:t>
      </w:r>
      <w:r>
        <w:rPr>
          <w:spacing w:val="-11"/>
        </w:rPr>
        <w:t xml:space="preserve"> </w:t>
      </w:r>
      <w:r>
        <w:t>(инвариантную)</w:t>
      </w:r>
      <w:r>
        <w:rPr>
          <w:spacing w:val="-4"/>
        </w:rPr>
        <w:t xml:space="preserve"> </w:t>
      </w:r>
      <w:r>
        <w:t>часть содержания программы по иностранному (английскому) языку. Программа по иностранному (английскому)</w:t>
      </w:r>
      <w:r>
        <w:rPr>
          <w:spacing w:val="-7"/>
        </w:rPr>
        <w:t xml:space="preserve"> </w:t>
      </w:r>
      <w:r>
        <w:t>языку</w:t>
      </w:r>
      <w:r>
        <w:rPr>
          <w:spacing w:val="-13"/>
        </w:rPr>
        <w:t xml:space="preserve"> </w:t>
      </w:r>
      <w:r>
        <w:t>устанавливает</w:t>
      </w:r>
      <w:r>
        <w:rPr>
          <w:spacing w:val="-8"/>
        </w:rPr>
        <w:t xml:space="preserve"> </w:t>
      </w:r>
      <w:r>
        <w:t>распределение</w:t>
      </w:r>
      <w:r>
        <w:rPr>
          <w:spacing w:val="-14"/>
        </w:rPr>
        <w:t xml:space="preserve"> </w:t>
      </w:r>
      <w:r>
        <w:t>обязательного</w:t>
      </w:r>
      <w:r>
        <w:rPr>
          <w:spacing w:val="-9"/>
        </w:rPr>
        <w:t xml:space="preserve"> </w:t>
      </w:r>
      <w:r>
        <w:t>предметного</w:t>
      </w:r>
      <w:r>
        <w:rPr>
          <w:spacing w:val="-9"/>
        </w:rPr>
        <w:t xml:space="preserve"> </w:t>
      </w:r>
      <w:r>
        <w:t>содержания</w:t>
      </w:r>
      <w:r>
        <w:rPr>
          <w:spacing w:val="-13"/>
        </w:rPr>
        <w:t xml:space="preserve"> </w:t>
      </w:r>
      <w:r>
        <w:t>по</w:t>
      </w:r>
      <w:r>
        <w:rPr>
          <w:spacing w:val="-9"/>
        </w:rPr>
        <w:t xml:space="preserve"> </w:t>
      </w:r>
      <w:r>
        <w:t>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w:t>
      </w:r>
      <w:r>
        <w:rPr>
          <w:spacing w:val="-7"/>
        </w:rPr>
        <w:t xml:space="preserve"> </w:t>
      </w:r>
      <w:r>
        <w:t>образования</w:t>
      </w:r>
      <w:r>
        <w:rPr>
          <w:spacing w:val="-7"/>
        </w:rPr>
        <w:t xml:space="preserve"> </w:t>
      </w:r>
      <w:r>
        <w:t>предусмотрено</w:t>
      </w:r>
      <w:r>
        <w:rPr>
          <w:spacing w:val="-3"/>
        </w:rPr>
        <w:t xml:space="preserve"> </w:t>
      </w:r>
      <w:r>
        <w:t>развитие</w:t>
      </w:r>
      <w:r>
        <w:rPr>
          <w:spacing w:val="-8"/>
        </w:rPr>
        <w:t xml:space="preserve"> </w:t>
      </w:r>
      <w:r>
        <w:t>речевых</w:t>
      </w:r>
      <w:r>
        <w:rPr>
          <w:spacing w:val="-7"/>
        </w:rPr>
        <w:t xml:space="preserve"> </w:t>
      </w:r>
      <w:r>
        <w:t>умений</w:t>
      </w:r>
      <w:r>
        <w:rPr>
          <w:spacing w:val="-6"/>
        </w:rPr>
        <w:t xml:space="preserve"> </w:t>
      </w:r>
      <w:r>
        <w:t>и</w:t>
      </w:r>
      <w:r>
        <w:rPr>
          <w:spacing w:val="-6"/>
        </w:rPr>
        <w:t xml:space="preserve"> </w:t>
      </w:r>
      <w:r>
        <w:t>языковых</w:t>
      </w:r>
      <w:r>
        <w:rPr>
          <w:spacing w:val="-12"/>
        </w:rPr>
        <w:t xml:space="preserve"> </w:t>
      </w:r>
      <w:r>
        <w:t>навыков,</w:t>
      </w:r>
      <w:r>
        <w:rPr>
          <w:spacing w:val="-6"/>
        </w:rPr>
        <w:t xml:space="preserve"> </w:t>
      </w:r>
      <w:r>
        <w:t>представленных в федеральной рабочей программе по иностранному (английскому) языку основного общего образования, что обеспечивает преемственность между уровнями общего образования.</w:t>
      </w:r>
    </w:p>
    <w:p w:rsidR="00EC4929" w:rsidRDefault="001B2B69">
      <w:pPr>
        <w:pStyle w:val="a3"/>
        <w:spacing w:before="1"/>
        <w:ind w:right="123" w:firstLine="782"/>
      </w:pPr>
      <w:r>
        <w:t>Изучение</w:t>
      </w:r>
      <w:r>
        <w:rPr>
          <w:spacing w:val="-15"/>
        </w:rPr>
        <w:t xml:space="preserve"> </w:t>
      </w:r>
      <w:r>
        <w:t>иностранного</w:t>
      </w:r>
      <w:r>
        <w:rPr>
          <w:spacing w:val="-11"/>
        </w:rPr>
        <w:t xml:space="preserve"> </w:t>
      </w:r>
      <w:r>
        <w:t>(английского)</w:t>
      </w:r>
      <w:r>
        <w:rPr>
          <w:spacing w:val="-13"/>
        </w:rPr>
        <w:t xml:space="preserve"> </w:t>
      </w:r>
      <w:r>
        <w:t>языка</w:t>
      </w:r>
      <w:r>
        <w:rPr>
          <w:spacing w:val="-15"/>
        </w:rPr>
        <w:t xml:space="preserve"> </w:t>
      </w:r>
      <w:r>
        <w:t>направлено</w:t>
      </w:r>
      <w:r>
        <w:rPr>
          <w:spacing w:val="-10"/>
        </w:rPr>
        <w:t xml:space="preserve"> </w:t>
      </w:r>
      <w:r>
        <w:t>на</w:t>
      </w:r>
      <w:r>
        <w:rPr>
          <w:spacing w:val="-15"/>
        </w:rPr>
        <w:t xml:space="preserve"> </w:t>
      </w:r>
      <w:r>
        <w:t>формирование</w:t>
      </w:r>
      <w:r>
        <w:rPr>
          <w:spacing w:val="-15"/>
        </w:rPr>
        <w:t xml:space="preserve"> </w:t>
      </w:r>
      <w:r>
        <w:t>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EC4929" w:rsidRDefault="001B2B69">
      <w:pPr>
        <w:pStyle w:val="a3"/>
        <w:spacing w:before="1"/>
        <w:ind w:right="127" w:firstLine="782"/>
      </w:pPr>
      <w:r>
        <w:t>Построение</w:t>
      </w:r>
      <w:r>
        <w:rPr>
          <w:spacing w:val="-15"/>
        </w:rPr>
        <w:t xml:space="preserve"> </w:t>
      </w:r>
      <w:r>
        <w:t>программы</w:t>
      </w:r>
      <w:r>
        <w:rPr>
          <w:spacing w:val="-12"/>
        </w:rPr>
        <w:t xml:space="preserve"> </w:t>
      </w:r>
      <w:r>
        <w:t>по</w:t>
      </w:r>
      <w:r>
        <w:rPr>
          <w:spacing w:val="-8"/>
        </w:rPr>
        <w:t xml:space="preserve"> </w:t>
      </w:r>
      <w:r>
        <w:t>иностранному</w:t>
      </w:r>
      <w:r>
        <w:rPr>
          <w:spacing w:val="-15"/>
        </w:rPr>
        <w:t xml:space="preserve"> </w:t>
      </w:r>
      <w:r>
        <w:t>(английскому)</w:t>
      </w:r>
      <w:r>
        <w:rPr>
          <w:spacing w:val="-7"/>
        </w:rPr>
        <w:t xml:space="preserve"> </w:t>
      </w:r>
      <w:r>
        <w:t>языку</w:t>
      </w:r>
      <w:r>
        <w:rPr>
          <w:spacing w:val="-15"/>
        </w:rPr>
        <w:t xml:space="preserve"> </w:t>
      </w:r>
      <w:r>
        <w:t>имеет</w:t>
      </w:r>
      <w:r>
        <w:rPr>
          <w:spacing w:val="-7"/>
        </w:rPr>
        <w:t xml:space="preserve"> </w:t>
      </w:r>
      <w:r>
        <w:t>нелинейный</w:t>
      </w:r>
      <w:r>
        <w:rPr>
          <w:spacing w:val="-12"/>
        </w:rPr>
        <w:t xml:space="preserve"> </w:t>
      </w:r>
      <w:r>
        <w:t>характер</w:t>
      </w:r>
      <w:r>
        <w:rPr>
          <w:spacing w:val="-8"/>
        </w:rPr>
        <w:t xml:space="preserve"> </w:t>
      </w:r>
      <w:r>
        <w:t>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C4929" w:rsidRDefault="001B2B69">
      <w:pPr>
        <w:pStyle w:val="a3"/>
        <w:spacing w:line="242" w:lineRule="auto"/>
        <w:ind w:right="132" w:firstLine="782"/>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EC4929" w:rsidRDefault="001B2B69">
      <w:pPr>
        <w:pStyle w:val="a3"/>
        <w:ind w:right="127" w:firstLine="782"/>
      </w:pPr>
      <w:r>
        <w:t>Цели иноязычного образования формулируются на ценностном, когнитивном и прагматическом уровнях</w:t>
      </w:r>
      <w:r>
        <w:rPr>
          <w:spacing w:val="-2"/>
        </w:rPr>
        <w:t xml:space="preserve"> </w:t>
      </w:r>
      <w:r>
        <w:t>и</w:t>
      </w:r>
      <w:r>
        <w:rPr>
          <w:spacing w:val="-2"/>
        </w:rPr>
        <w:t xml:space="preserve"> </w:t>
      </w:r>
      <w:r>
        <w:t>воплощаются в</w:t>
      </w:r>
      <w:r>
        <w:rPr>
          <w:spacing w:val="-1"/>
        </w:rPr>
        <w:t xml:space="preserve"> </w:t>
      </w:r>
      <w:r>
        <w:t>личностных, метапредметных</w:t>
      </w:r>
      <w:r>
        <w:rPr>
          <w:spacing w:val="-2"/>
        </w:rPr>
        <w:t xml:space="preserve"> </w:t>
      </w:r>
      <w:r>
        <w:t>и предметных</w:t>
      </w:r>
      <w:r>
        <w:rPr>
          <w:spacing w:val="-2"/>
        </w:rPr>
        <w:t xml:space="preserve"> </w:t>
      </w:r>
      <w:r>
        <w:t>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EC4929" w:rsidRDefault="001B2B69">
      <w:pPr>
        <w:pStyle w:val="a3"/>
        <w:spacing w:line="237" w:lineRule="auto"/>
        <w:ind w:right="140" w:firstLine="758"/>
      </w:pPr>
      <w:r>
        <w:t>Целью иноязычного образования является формирование коммуникативной компетенции обучающихся в единстве таких её составляющих, как:</w:t>
      </w:r>
    </w:p>
    <w:p w:rsidR="00EC4929" w:rsidRDefault="001B2B69">
      <w:pPr>
        <w:pStyle w:val="a3"/>
        <w:spacing w:before="1"/>
        <w:ind w:right="135" w:firstLine="758"/>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EC4929" w:rsidRDefault="001B2B69">
      <w:pPr>
        <w:pStyle w:val="a3"/>
        <w:spacing w:before="1"/>
        <w:ind w:right="135" w:firstLine="758"/>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EC4929" w:rsidRDefault="001B2B69">
      <w:pPr>
        <w:pStyle w:val="a3"/>
        <w:ind w:right="127" w:firstLine="758"/>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w:t>
      </w:r>
      <w:r>
        <w:rPr>
          <w:spacing w:val="-4"/>
        </w:rPr>
        <w:t xml:space="preserve"> </w:t>
      </w:r>
      <w:r>
        <w:t>умения</w:t>
      </w:r>
      <w:r>
        <w:rPr>
          <w:spacing w:val="-3"/>
        </w:rPr>
        <w:t xml:space="preserve"> </w:t>
      </w:r>
      <w:r>
        <w:t>представлять</w:t>
      </w:r>
      <w:r>
        <w:rPr>
          <w:spacing w:val="-3"/>
        </w:rPr>
        <w:t xml:space="preserve"> </w:t>
      </w:r>
      <w:r>
        <w:t>свою</w:t>
      </w:r>
      <w:r>
        <w:rPr>
          <w:spacing w:val="-4"/>
        </w:rPr>
        <w:t xml:space="preserve"> </w:t>
      </w:r>
      <w:r>
        <w:t>страну,</w:t>
      </w:r>
      <w:r>
        <w:rPr>
          <w:spacing w:val="-1"/>
        </w:rPr>
        <w:t xml:space="preserve"> </w:t>
      </w:r>
      <w:r>
        <w:t>её</w:t>
      </w:r>
      <w:r>
        <w:rPr>
          <w:spacing w:val="-4"/>
        </w:rPr>
        <w:t xml:space="preserve"> </w:t>
      </w:r>
      <w:r>
        <w:t>культуру</w:t>
      </w:r>
      <w:r>
        <w:rPr>
          <w:spacing w:val="-7"/>
        </w:rPr>
        <w:t xml:space="preserve"> </w:t>
      </w:r>
      <w:r>
        <w:t>в</w:t>
      </w:r>
      <w:r>
        <w:rPr>
          <w:spacing w:val="3"/>
        </w:rPr>
        <w:t xml:space="preserve"> </w:t>
      </w:r>
      <w:r>
        <w:t>условиях</w:t>
      </w:r>
      <w:r>
        <w:rPr>
          <w:spacing w:val="-8"/>
        </w:rPr>
        <w:t xml:space="preserve"> </w:t>
      </w:r>
      <w:r>
        <w:t>межкультурного</w:t>
      </w:r>
      <w:r>
        <w:rPr>
          <w:spacing w:val="-2"/>
        </w:rPr>
        <w:t xml:space="preserve"> общения;</w:t>
      </w:r>
    </w:p>
    <w:p w:rsidR="00EC4929" w:rsidRDefault="001B2B69">
      <w:pPr>
        <w:pStyle w:val="a3"/>
        <w:spacing w:line="275" w:lineRule="exact"/>
        <w:ind w:left="1200"/>
      </w:pPr>
      <w:r>
        <w:t>свою</w:t>
      </w:r>
      <w:r>
        <w:rPr>
          <w:spacing w:val="-7"/>
        </w:rPr>
        <w:t xml:space="preserve"> </w:t>
      </w:r>
      <w:r>
        <w:t>страну,</w:t>
      </w:r>
      <w:r>
        <w:rPr>
          <w:spacing w:val="-1"/>
        </w:rPr>
        <w:t xml:space="preserve"> </w:t>
      </w:r>
      <w:r>
        <w:t>её</w:t>
      </w:r>
      <w:r>
        <w:rPr>
          <w:spacing w:val="-3"/>
        </w:rPr>
        <w:t xml:space="preserve"> </w:t>
      </w:r>
      <w:r>
        <w:t>культуру</w:t>
      </w:r>
      <w:r>
        <w:rPr>
          <w:spacing w:val="-8"/>
        </w:rPr>
        <w:t xml:space="preserve"> </w:t>
      </w:r>
      <w:r>
        <w:t>в</w:t>
      </w:r>
      <w:r>
        <w:rPr>
          <w:spacing w:val="3"/>
        </w:rPr>
        <w:t xml:space="preserve"> </w:t>
      </w:r>
      <w:r>
        <w:t>условиях</w:t>
      </w:r>
      <w:r>
        <w:rPr>
          <w:spacing w:val="-7"/>
        </w:rPr>
        <w:t xml:space="preserve"> </w:t>
      </w:r>
      <w:r>
        <w:t>межкультурного</w:t>
      </w:r>
      <w:r>
        <w:rPr>
          <w:spacing w:val="-2"/>
        </w:rPr>
        <w:t xml:space="preserve"> общения;</w:t>
      </w:r>
    </w:p>
    <w:p w:rsidR="00EC4929" w:rsidRDefault="001B2B69">
      <w:pPr>
        <w:pStyle w:val="a3"/>
        <w:spacing w:line="242" w:lineRule="auto"/>
        <w:ind w:right="130" w:firstLine="758"/>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left="1200"/>
        <w:jc w:val="left"/>
      </w:pPr>
      <w:r>
        <w:lastRenderedPageBreak/>
        <w:t>Наряду</w:t>
      </w:r>
      <w:r>
        <w:rPr>
          <w:spacing w:val="-14"/>
        </w:rPr>
        <w:t xml:space="preserve"> </w:t>
      </w:r>
      <w:r>
        <w:t>с</w:t>
      </w:r>
      <w:r>
        <w:rPr>
          <w:spacing w:val="-4"/>
        </w:rPr>
        <w:t xml:space="preserve"> </w:t>
      </w:r>
      <w:r>
        <w:t>иноязычной</w:t>
      </w:r>
      <w:r>
        <w:rPr>
          <w:spacing w:val="-1"/>
        </w:rPr>
        <w:t xml:space="preserve"> </w:t>
      </w:r>
      <w:r>
        <w:t>коммуникативной</w:t>
      </w:r>
      <w:r>
        <w:rPr>
          <w:spacing w:val="-2"/>
        </w:rPr>
        <w:t xml:space="preserve"> </w:t>
      </w:r>
      <w:r>
        <w:t>компетенцией</w:t>
      </w:r>
      <w:r>
        <w:rPr>
          <w:spacing w:val="-1"/>
        </w:rPr>
        <w:t xml:space="preserve"> </w:t>
      </w:r>
      <w:r>
        <w:rPr>
          <w:spacing w:val="-2"/>
        </w:rPr>
        <w:t>средствами</w:t>
      </w:r>
    </w:p>
    <w:p w:rsidR="00EC4929" w:rsidRDefault="001B2B69">
      <w:pPr>
        <w:pStyle w:val="a3"/>
        <w:tabs>
          <w:tab w:val="left" w:pos="2317"/>
          <w:tab w:val="left" w:pos="4211"/>
          <w:tab w:val="left" w:pos="4754"/>
          <w:tab w:val="left" w:pos="5257"/>
          <w:tab w:val="left" w:pos="7133"/>
          <w:tab w:val="left" w:pos="8139"/>
          <w:tab w:val="left" w:pos="9013"/>
        </w:tabs>
        <w:spacing w:before="2"/>
        <w:ind w:right="135"/>
        <w:jc w:val="left"/>
      </w:pPr>
      <w:r>
        <w:rPr>
          <w:spacing w:val="-2"/>
        </w:rPr>
        <w:t>иностранного</w:t>
      </w:r>
      <w:r>
        <w:tab/>
      </w:r>
      <w:r>
        <w:rPr>
          <w:spacing w:val="-2"/>
        </w:rPr>
        <w:t>(английского)</w:t>
      </w:r>
      <w:r>
        <w:tab/>
      </w:r>
      <w:r>
        <w:rPr>
          <w:spacing w:val="-4"/>
        </w:rPr>
        <w:t>языка</w:t>
      </w:r>
      <w:r>
        <w:tab/>
      </w:r>
      <w:r>
        <w:rPr>
          <w:spacing w:val="-2"/>
        </w:rPr>
        <w:t>формируются</w:t>
      </w:r>
      <w:r>
        <w:tab/>
      </w:r>
      <w:r>
        <w:rPr>
          <w:spacing w:val="-2"/>
        </w:rPr>
        <w:t>компетенции:</w:t>
      </w:r>
      <w:r>
        <w:tab/>
      </w:r>
      <w:r>
        <w:rPr>
          <w:spacing w:val="-2"/>
        </w:rPr>
        <w:t>образовательная, ценностно-ориентационная,</w:t>
      </w:r>
      <w:r>
        <w:tab/>
      </w:r>
      <w:r>
        <w:tab/>
      </w:r>
      <w:r>
        <w:rPr>
          <w:spacing w:val="-2"/>
        </w:rPr>
        <w:t>общекультурная,</w:t>
      </w:r>
      <w:r>
        <w:tab/>
      </w:r>
      <w:r>
        <w:tab/>
      </w:r>
      <w:r>
        <w:rPr>
          <w:spacing w:val="-2"/>
        </w:rPr>
        <w:t xml:space="preserve">учебно-познавательная, </w:t>
      </w:r>
      <w:r>
        <w:t>информационная, социально-трудовая и компетенция личностного самосовершенствования.</w:t>
      </w:r>
    </w:p>
    <w:p w:rsidR="00EC4929" w:rsidRDefault="001B2B69">
      <w:pPr>
        <w:pStyle w:val="a3"/>
        <w:ind w:right="125" w:firstLine="758"/>
      </w:pPr>
      <w: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w:t>
      </w:r>
      <w:r>
        <w:rPr>
          <w:spacing w:val="-2"/>
        </w:rPr>
        <w:t xml:space="preserve"> </w:t>
      </w:r>
      <w:r>
        <w:t>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EC4929" w:rsidRDefault="001B2B69">
      <w:pPr>
        <w:pStyle w:val="a3"/>
        <w:ind w:right="121" w:firstLine="739"/>
        <w:jc w:val="right"/>
      </w:pPr>
      <w:r>
        <w:t>Общее</w:t>
      </w:r>
      <w:r>
        <w:rPr>
          <w:spacing w:val="-4"/>
        </w:rPr>
        <w:t xml:space="preserve"> </w:t>
      </w:r>
      <w:r>
        <w:t>число</w:t>
      </w:r>
      <w:r>
        <w:rPr>
          <w:spacing w:val="-3"/>
        </w:rPr>
        <w:t xml:space="preserve"> </w:t>
      </w:r>
      <w:r>
        <w:t>часов,</w:t>
      </w:r>
      <w:r>
        <w:rPr>
          <w:spacing w:val="-4"/>
        </w:rPr>
        <w:t xml:space="preserve"> </w:t>
      </w:r>
      <w:r>
        <w:t>рекомендованных</w:t>
      </w:r>
      <w:r>
        <w:rPr>
          <w:spacing w:val="-8"/>
        </w:rPr>
        <w:t xml:space="preserve"> </w:t>
      </w:r>
      <w:r>
        <w:t>для</w:t>
      </w:r>
      <w:r>
        <w:rPr>
          <w:spacing w:val="-3"/>
        </w:rPr>
        <w:t xml:space="preserve"> </w:t>
      </w:r>
      <w:r>
        <w:t>изучения</w:t>
      </w:r>
      <w:r>
        <w:rPr>
          <w:spacing w:val="-3"/>
        </w:rPr>
        <w:t xml:space="preserve"> </w:t>
      </w:r>
      <w:r>
        <w:t>иностранного</w:t>
      </w:r>
      <w:r>
        <w:rPr>
          <w:spacing w:val="-3"/>
        </w:rPr>
        <w:t xml:space="preserve"> </w:t>
      </w:r>
      <w:r>
        <w:t>(английского)</w:t>
      </w:r>
      <w:r>
        <w:rPr>
          <w:spacing w:val="-6"/>
        </w:rPr>
        <w:t xml:space="preserve"> </w:t>
      </w:r>
      <w:r>
        <w:t>языка, -</w:t>
      </w:r>
      <w:r>
        <w:rPr>
          <w:spacing w:val="-1"/>
        </w:rPr>
        <w:t xml:space="preserve"> </w:t>
      </w:r>
      <w:r>
        <w:t>510 часов: в 5 классе - 102 час (3 часа в неделю), в</w:t>
      </w:r>
      <w:r>
        <w:rPr>
          <w:spacing w:val="-3"/>
        </w:rPr>
        <w:t xml:space="preserve"> </w:t>
      </w:r>
      <w:r>
        <w:t>6 классе - 102 часа (3 часа</w:t>
      </w:r>
      <w:r>
        <w:rPr>
          <w:spacing w:val="-1"/>
        </w:rPr>
        <w:t xml:space="preserve"> </w:t>
      </w:r>
      <w:r>
        <w:t>в неделю), в 7 классе - 102 часа</w:t>
      </w:r>
      <w:r>
        <w:rPr>
          <w:spacing w:val="-2"/>
        </w:rPr>
        <w:t xml:space="preserve"> </w:t>
      </w:r>
      <w:r>
        <w:t>(3</w:t>
      </w:r>
      <w:r>
        <w:rPr>
          <w:spacing w:val="-1"/>
        </w:rPr>
        <w:t xml:space="preserve"> </w:t>
      </w:r>
      <w:r>
        <w:t>часа</w:t>
      </w:r>
      <w:r>
        <w:rPr>
          <w:spacing w:val="-2"/>
        </w:rPr>
        <w:t xml:space="preserve"> </w:t>
      </w:r>
      <w:r>
        <w:t>в</w:t>
      </w:r>
      <w:r>
        <w:rPr>
          <w:spacing w:val="-4"/>
        </w:rPr>
        <w:t xml:space="preserve"> </w:t>
      </w:r>
      <w:r>
        <w:t>неделю),</w:t>
      </w:r>
      <w:r>
        <w:rPr>
          <w:spacing w:val="-4"/>
        </w:rPr>
        <w:t xml:space="preserve"> </w:t>
      </w:r>
      <w:r>
        <w:t>в</w:t>
      </w:r>
      <w:r>
        <w:rPr>
          <w:spacing w:val="-4"/>
        </w:rPr>
        <w:t xml:space="preserve"> </w:t>
      </w:r>
      <w:r>
        <w:t>8</w:t>
      </w:r>
      <w:r>
        <w:rPr>
          <w:spacing w:val="-1"/>
        </w:rPr>
        <w:t xml:space="preserve"> </w:t>
      </w:r>
      <w:r>
        <w:t>классе -102</w:t>
      </w:r>
      <w:r>
        <w:rPr>
          <w:spacing w:val="-6"/>
        </w:rPr>
        <w:t xml:space="preserve"> </w:t>
      </w:r>
      <w:r>
        <w:t>часа</w:t>
      </w:r>
      <w:r>
        <w:rPr>
          <w:spacing w:val="-2"/>
        </w:rPr>
        <w:t xml:space="preserve"> </w:t>
      </w:r>
      <w:r>
        <w:t>(3</w:t>
      </w:r>
      <w:r>
        <w:rPr>
          <w:spacing w:val="-6"/>
        </w:rPr>
        <w:t xml:space="preserve"> </w:t>
      </w:r>
      <w:r>
        <w:t>часа</w:t>
      </w:r>
      <w:r>
        <w:rPr>
          <w:spacing w:val="-2"/>
        </w:rPr>
        <w:t xml:space="preserve"> </w:t>
      </w:r>
      <w:r>
        <w:t>в неделю),</w:t>
      </w:r>
      <w:r>
        <w:rPr>
          <w:spacing w:val="-4"/>
        </w:rPr>
        <w:t xml:space="preserve"> </w:t>
      </w:r>
      <w:r>
        <w:t>в</w:t>
      </w:r>
      <w:r>
        <w:rPr>
          <w:spacing w:val="-4"/>
        </w:rPr>
        <w:t xml:space="preserve"> </w:t>
      </w:r>
      <w:r>
        <w:t>9</w:t>
      </w:r>
      <w:r>
        <w:rPr>
          <w:spacing w:val="-1"/>
        </w:rPr>
        <w:t xml:space="preserve"> </w:t>
      </w:r>
      <w:r>
        <w:t>классе -</w:t>
      </w:r>
      <w:r>
        <w:rPr>
          <w:spacing w:val="-4"/>
        </w:rPr>
        <w:t xml:space="preserve"> </w:t>
      </w:r>
      <w:r>
        <w:t>102</w:t>
      </w:r>
      <w:r>
        <w:rPr>
          <w:spacing w:val="-6"/>
        </w:rPr>
        <w:t xml:space="preserve"> </w:t>
      </w:r>
      <w:r>
        <w:t>часа</w:t>
      </w:r>
      <w:r>
        <w:rPr>
          <w:spacing w:val="-2"/>
        </w:rPr>
        <w:t xml:space="preserve"> </w:t>
      </w:r>
      <w:r>
        <w:t>(3</w:t>
      </w:r>
      <w:r>
        <w:rPr>
          <w:spacing w:val="-6"/>
        </w:rPr>
        <w:t xml:space="preserve"> </w:t>
      </w:r>
      <w:r>
        <w:t>часа</w:t>
      </w:r>
      <w:r>
        <w:rPr>
          <w:spacing w:val="-2"/>
        </w:rPr>
        <w:t xml:space="preserve"> </w:t>
      </w:r>
      <w:r>
        <w:t>в</w:t>
      </w:r>
      <w:r>
        <w:rPr>
          <w:spacing w:val="-4"/>
        </w:rPr>
        <w:t xml:space="preserve"> </w:t>
      </w:r>
      <w:r>
        <w:t>неделю). Требования</w:t>
      </w:r>
      <w:r>
        <w:rPr>
          <w:spacing w:val="40"/>
        </w:rPr>
        <w:t xml:space="preserve"> </w:t>
      </w:r>
      <w:r>
        <w:t>к</w:t>
      </w:r>
      <w:r>
        <w:rPr>
          <w:spacing w:val="40"/>
        </w:rPr>
        <w:t xml:space="preserve"> </w:t>
      </w:r>
      <w:r>
        <w:t>предметным</w:t>
      </w:r>
      <w:r>
        <w:rPr>
          <w:spacing w:val="40"/>
        </w:rPr>
        <w:t xml:space="preserve"> </w:t>
      </w:r>
      <w:r>
        <w:t>результатам</w:t>
      </w:r>
      <w:r>
        <w:rPr>
          <w:spacing w:val="40"/>
        </w:rPr>
        <w:t xml:space="preserve"> </w:t>
      </w:r>
      <w:r>
        <w:t>для</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констатируют необходимость</w:t>
      </w:r>
      <w:r>
        <w:rPr>
          <w:spacing w:val="34"/>
        </w:rPr>
        <w:t xml:space="preserve"> </w:t>
      </w:r>
      <w:r>
        <w:t>к</w:t>
      </w:r>
      <w:r>
        <w:rPr>
          <w:spacing w:val="31"/>
        </w:rPr>
        <w:t xml:space="preserve"> </w:t>
      </w:r>
      <w:r>
        <w:t>окончанию</w:t>
      </w:r>
      <w:r>
        <w:rPr>
          <w:spacing w:val="35"/>
        </w:rPr>
        <w:t xml:space="preserve"> </w:t>
      </w:r>
      <w:r>
        <w:t>9</w:t>
      </w:r>
      <w:r>
        <w:rPr>
          <w:spacing w:val="32"/>
        </w:rPr>
        <w:t xml:space="preserve"> </w:t>
      </w:r>
      <w:r>
        <w:t>класса</w:t>
      </w:r>
      <w:r>
        <w:rPr>
          <w:spacing w:val="36"/>
        </w:rPr>
        <w:t xml:space="preserve"> </w:t>
      </w:r>
      <w:r>
        <w:t>владения</w:t>
      </w:r>
      <w:r>
        <w:rPr>
          <w:spacing w:val="37"/>
        </w:rPr>
        <w:t xml:space="preserve"> </w:t>
      </w:r>
      <w:r>
        <w:t>умением</w:t>
      </w:r>
      <w:r>
        <w:rPr>
          <w:spacing w:val="39"/>
        </w:rPr>
        <w:t xml:space="preserve"> </w:t>
      </w:r>
      <w:r>
        <w:t>общаться</w:t>
      </w:r>
      <w:r>
        <w:rPr>
          <w:spacing w:val="37"/>
        </w:rPr>
        <w:t xml:space="preserve"> </w:t>
      </w:r>
      <w:r>
        <w:t>на</w:t>
      </w:r>
      <w:r>
        <w:rPr>
          <w:spacing w:val="31"/>
        </w:rPr>
        <w:t xml:space="preserve"> </w:t>
      </w:r>
      <w:r>
        <w:t>иностранном</w:t>
      </w:r>
      <w:r>
        <w:rPr>
          <w:spacing w:val="34"/>
        </w:rPr>
        <w:t xml:space="preserve"> </w:t>
      </w:r>
      <w:r>
        <w:t>(английском) языке в разных формах (устно и письменно, непосредственно и опосредованно, в том числе через</w:t>
      </w:r>
      <w:r>
        <w:rPr>
          <w:spacing w:val="40"/>
        </w:rPr>
        <w:t xml:space="preserve"> </w:t>
      </w:r>
      <w:r>
        <w:t>Интернет) на допороговом уровне (уровне А2 в соответствии с Общеевропейскими компетенциями владения</w:t>
      </w:r>
      <w:r>
        <w:rPr>
          <w:spacing w:val="29"/>
        </w:rPr>
        <w:t xml:space="preserve"> </w:t>
      </w:r>
      <w:r>
        <w:t>иностранным языком),</w:t>
      </w:r>
      <w:r>
        <w:rPr>
          <w:spacing w:val="28"/>
        </w:rPr>
        <w:t xml:space="preserve"> </w:t>
      </w:r>
      <w:r>
        <w:t>что</w:t>
      </w:r>
      <w:r>
        <w:rPr>
          <w:spacing w:val="29"/>
        </w:rPr>
        <w:t xml:space="preserve"> </w:t>
      </w:r>
      <w:r>
        <w:t>позволит выпускникам</w:t>
      </w:r>
      <w:r>
        <w:rPr>
          <w:spacing w:val="31"/>
        </w:rPr>
        <w:t xml:space="preserve"> </w:t>
      </w:r>
      <w:r>
        <w:t>9</w:t>
      </w:r>
      <w:r>
        <w:rPr>
          <w:spacing w:val="29"/>
        </w:rPr>
        <w:t xml:space="preserve"> </w:t>
      </w:r>
      <w:r>
        <w:t>классов использовать иностранный (английский)</w:t>
      </w:r>
      <w:r>
        <w:rPr>
          <w:spacing w:val="41"/>
        </w:rPr>
        <w:t xml:space="preserve"> </w:t>
      </w:r>
      <w:r>
        <w:t>язык</w:t>
      </w:r>
      <w:r>
        <w:rPr>
          <w:spacing w:val="41"/>
        </w:rPr>
        <w:t xml:space="preserve"> </w:t>
      </w:r>
      <w:r>
        <w:t>для</w:t>
      </w:r>
      <w:r>
        <w:rPr>
          <w:spacing w:val="42"/>
        </w:rPr>
        <w:t xml:space="preserve"> </w:t>
      </w:r>
      <w:r>
        <w:t>продолжения</w:t>
      </w:r>
      <w:r>
        <w:rPr>
          <w:spacing w:val="33"/>
        </w:rPr>
        <w:t xml:space="preserve"> </w:t>
      </w:r>
      <w:r>
        <w:t>образования</w:t>
      </w:r>
      <w:r>
        <w:rPr>
          <w:spacing w:val="43"/>
        </w:rPr>
        <w:t xml:space="preserve"> </w:t>
      </w:r>
      <w:r>
        <w:t>на</w:t>
      </w:r>
      <w:r>
        <w:rPr>
          <w:spacing w:val="41"/>
        </w:rPr>
        <w:t xml:space="preserve"> </w:t>
      </w:r>
      <w:r>
        <w:t>уровне</w:t>
      </w:r>
      <w:r>
        <w:rPr>
          <w:spacing w:val="42"/>
        </w:rPr>
        <w:t xml:space="preserve"> </w:t>
      </w:r>
      <w:r>
        <w:t>среднего</w:t>
      </w:r>
      <w:r>
        <w:rPr>
          <w:spacing w:val="43"/>
        </w:rPr>
        <w:t xml:space="preserve"> </w:t>
      </w:r>
      <w:r>
        <w:t>общего</w:t>
      </w:r>
      <w:r>
        <w:rPr>
          <w:spacing w:val="37"/>
        </w:rPr>
        <w:t xml:space="preserve"> </w:t>
      </w:r>
      <w:r>
        <w:t>образования</w:t>
      </w:r>
      <w:r>
        <w:rPr>
          <w:spacing w:val="38"/>
        </w:rPr>
        <w:t xml:space="preserve"> </w:t>
      </w:r>
      <w:r>
        <w:t>и</w:t>
      </w:r>
      <w:r>
        <w:rPr>
          <w:spacing w:val="44"/>
        </w:rPr>
        <w:t xml:space="preserve"> </w:t>
      </w:r>
      <w:r>
        <w:rPr>
          <w:spacing w:val="-5"/>
        </w:rPr>
        <w:t>для</w:t>
      </w:r>
    </w:p>
    <w:p w:rsidR="00EC4929" w:rsidRDefault="001B2B69">
      <w:pPr>
        <w:pStyle w:val="a3"/>
        <w:spacing w:before="2" w:line="275" w:lineRule="exact"/>
        <w:jc w:val="left"/>
      </w:pPr>
      <w:r>
        <w:t>дальнейшего</w:t>
      </w:r>
      <w:r>
        <w:rPr>
          <w:spacing w:val="-1"/>
        </w:rPr>
        <w:t xml:space="preserve"> </w:t>
      </w:r>
      <w:r>
        <w:rPr>
          <w:spacing w:val="-2"/>
        </w:rPr>
        <w:t>самообразования.</w:t>
      </w:r>
    </w:p>
    <w:p w:rsidR="00EC4929" w:rsidRDefault="001B2B69">
      <w:pPr>
        <w:pStyle w:val="a3"/>
        <w:spacing w:line="242" w:lineRule="auto"/>
        <w:ind w:left="1181" w:right="5629"/>
        <w:jc w:val="left"/>
      </w:pPr>
      <w:r>
        <w:t>Содержание</w:t>
      </w:r>
      <w:r>
        <w:rPr>
          <w:spacing w:val="-14"/>
        </w:rPr>
        <w:t xml:space="preserve"> </w:t>
      </w:r>
      <w:r>
        <w:t>обучения</w:t>
      </w:r>
      <w:r>
        <w:rPr>
          <w:spacing w:val="-9"/>
        </w:rPr>
        <w:t xml:space="preserve"> </w:t>
      </w:r>
      <w:r>
        <w:t>в</w:t>
      </w:r>
      <w:r>
        <w:rPr>
          <w:spacing w:val="-8"/>
        </w:rPr>
        <w:t xml:space="preserve"> </w:t>
      </w:r>
      <w:r>
        <w:t>5</w:t>
      </w:r>
      <w:r>
        <w:rPr>
          <w:spacing w:val="-13"/>
        </w:rPr>
        <w:t xml:space="preserve"> </w:t>
      </w:r>
      <w:r>
        <w:t>классе. Коммуникативные умения.</w:t>
      </w:r>
    </w:p>
    <w:p w:rsidR="00EC4929" w:rsidRDefault="001B2B69">
      <w:pPr>
        <w:pStyle w:val="a3"/>
        <w:spacing w:line="242" w:lineRule="auto"/>
        <w:ind w:firstLine="739"/>
        <w:jc w:val="left"/>
      </w:pPr>
      <w:r>
        <w:t>Формирование</w:t>
      </w:r>
      <w:r>
        <w:rPr>
          <w:spacing w:val="29"/>
        </w:rPr>
        <w:t xml:space="preserve"> </w:t>
      </w:r>
      <w:r>
        <w:t>умения</w:t>
      </w:r>
      <w:r>
        <w:rPr>
          <w:spacing w:val="30"/>
        </w:rPr>
        <w:t xml:space="preserve"> </w:t>
      </w:r>
      <w:r>
        <w:t>общаться в</w:t>
      </w:r>
      <w:r>
        <w:rPr>
          <w:spacing w:val="32"/>
        </w:rPr>
        <w:t xml:space="preserve"> </w:t>
      </w:r>
      <w:r>
        <w:t>устной</w:t>
      </w:r>
      <w:r>
        <w:rPr>
          <w:spacing w:val="31"/>
        </w:rPr>
        <w:t xml:space="preserve"> </w:t>
      </w:r>
      <w:r>
        <w:t>и письменной форме,</w:t>
      </w:r>
      <w:r>
        <w:rPr>
          <w:spacing w:val="32"/>
        </w:rPr>
        <w:t xml:space="preserve"> </w:t>
      </w:r>
      <w:r>
        <w:t>используя</w:t>
      </w:r>
      <w:r>
        <w:rPr>
          <w:spacing w:val="30"/>
        </w:rPr>
        <w:t xml:space="preserve"> </w:t>
      </w:r>
      <w:r>
        <w:t>рецептивные</w:t>
      </w:r>
      <w:r>
        <w:rPr>
          <w:spacing w:val="29"/>
        </w:rPr>
        <w:t xml:space="preserve"> </w:t>
      </w:r>
      <w:r>
        <w:t>и продуктивные виды речевой деятельности в рамках тематического содержания речи.</w:t>
      </w:r>
    </w:p>
    <w:p w:rsidR="00EC4929" w:rsidRDefault="001B2B69">
      <w:pPr>
        <w:pStyle w:val="a3"/>
        <w:spacing w:line="242" w:lineRule="auto"/>
        <w:ind w:left="1181" w:right="2020"/>
        <w:jc w:val="left"/>
      </w:pPr>
      <w:r>
        <w:t>Моя</w:t>
      </w:r>
      <w:r>
        <w:rPr>
          <w:spacing w:val="-3"/>
        </w:rPr>
        <w:t xml:space="preserve"> </w:t>
      </w:r>
      <w:r>
        <w:t>семья.</w:t>
      </w:r>
      <w:r>
        <w:rPr>
          <w:spacing w:val="-2"/>
        </w:rPr>
        <w:t xml:space="preserve"> </w:t>
      </w:r>
      <w:r>
        <w:t>Мои</w:t>
      </w:r>
      <w:r>
        <w:rPr>
          <w:spacing w:val="-7"/>
        </w:rPr>
        <w:t xml:space="preserve"> </w:t>
      </w:r>
      <w:r>
        <w:t>друзья.</w:t>
      </w:r>
      <w:r>
        <w:rPr>
          <w:spacing w:val="-2"/>
        </w:rPr>
        <w:t xml:space="preserve"> </w:t>
      </w:r>
      <w:r>
        <w:t>Семейные</w:t>
      </w:r>
      <w:r>
        <w:rPr>
          <w:spacing w:val="-9"/>
        </w:rPr>
        <w:t xml:space="preserve"> </w:t>
      </w:r>
      <w:r>
        <w:t>праздники:</w:t>
      </w:r>
      <w:r>
        <w:rPr>
          <w:spacing w:val="-7"/>
        </w:rPr>
        <w:t xml:space="preserve"> </w:t>
      </w:r>
      <w:r>
        <w:t>день</w:t>
      </w:r>
      <w:r>
        <w:rPr>
          <w:spacing w:val="-3"/>
        </w:rPr>
        <w:t xml:space="preserve"> </w:t>
      </w:r>
      <w:r>
        <w:t>рождения,</w:t>
      </w:r>
      <w:r>
        <w:rPr>
          <w:spacing w:val="-6"/>
        </w:rPr>
        <w:t xml:space="preserve"> </w:t>
      </w:r>
      <w:r>
        <w:t>Новый</w:t>
      </w:r>
      <w:r>
        <w:rPr>
          <w:spacing w:val="-7"/>
        </w:rPr>
        <w:t xml:space="preserve"> </w:t>
      </w:r>
      <w:r>
        <w:t>год. Внешность и характер человека (литературного персонажа).</w:t>
      </w:r>
    </w:p>
    <w:p w:rsidR="00EC4929" w:rsidRDefault="001B2B69">
      <w:pPr>
        <w:pStyle w:val="a3"/>
        <w:spacing w:line="242" w:lineRule="auto"/>
        <w:ind w:left="1181" w:right="2020"/>
        <w:jc w:val="left"/>
      </w:pPr>
      <w:r>
        <w:t>Досуг</w:t>
      </w:r>
      <w:r>
        <w:rPr>
          <w:spacing w:val="-5"/>
        </w:rPr>
        <w:t xml:space="preserve"> </w:t>
      </w:r>
      <w:r>
        <w:t>и</w:t>
      </w:r>
      <w:r>
        <w:rPr>
          <w:spacing w:val="-3"/>
        </w:rPr>
        <w:t xml:space="preserve"> </w:t>
      </w:r>
      <w:r>
        <w:t>увлечения</w:t>
      </w:r>
      <w:r>
        <w:rPr>
          <w:spacing w:val="-7"/>
        </w:rPr>
        <w:t xml:space="preserve"> </w:t>
      </w:r>
      <w:r>
        <w:t>(хобби)</w:t>
      </w:r>
      <w:r>
        <w:rPr>
          <w:spacing w:val="-6"/>
        </w:rPr>
        <w:t xml:space="preserve"> </w:t>
      </w:r>
      <w:r>
        <w:t>современного</w:t>
      </w:r>
      <w:r>
        <w:rPr>
          <w:spacing w:val="-7"/>
        </w:rPr>
        <w:t xml:space="preserve"> </w:t>
      </w:r>
      <w:r>
        <w:t>подростка</w:t>
      </w:r>
      <w:r>
        <w:rPr>
          <w:spacing w:val="-8"/>
        </w:rPr>
        <w:t xml:space="preserve"> </w:t>
      </w:r>
      <w:r>
        <w:t>(чтение,</w:t>
      </w:r>
      <w:r>
        <w:rPr>
          <w:spacing w:val="-5"/>
        </w:rPr>
        <w:t xml:space="preserve"> </w:t>
      </w:r>
      <w:r>
        <w:t>кино,</w:t>
      </w:r>
      <w:r>
        <w:rPr>
          <w:spacing w:val="-9"/>
        </w:rPr>
        <w:t xml:space="preserve"> </w:t>
      </w:r>
      <w:r>
        <w:t>спорт). Здоровый образ жизни: режим труда и отдыха, здоровое питание.</w:t>
      </w:r>
    </w:p>
    <w:p w:rsidR="00EC4929" w:rsidRDefault="001B2B69">
      <w:pPr>
        <w:pStyle w:val="a3"/>
        <w:spacing w:line="271" w:lineRule="exact"/>
        <w:ind w:left="1181"/>
        <w:jc w:val="left"/>
      </w:pPr>
      <w:r>
        <w:t>Покупки:</w:t>
      </w:r>
      <w:r>
        <w:rPr>
          <w:spacing w:val="-7"/>
        </w:rPr>
        <w:t xml:space="preserve"> </w:t>
      </w:r>
      <w:r>
        <w:t>одежда,</w:t>
      </w:r>
      <w:r>
        <w:rPr>
          <w:spacing w:val="-7"/>
        </w:rPr>
        <w:t xml:space="preserve"> </w:t>
      </w:r>
      <w:r>
        <w:t>обувь</w:t>
      </w:r>
      <w:r>
        <w:rPr>
          <w:spacing w:val="-5"/>
        </w:rPr>
        <w:t xml:space="preserve"> </w:t>
      </w:r>
      <w:r>
        <w:t>и</w:t>
      </w:r>
      <w:r>
        <w:rPr>
          <w:spacing w:val="-4"/>
        </w:rPr>
        <w:t xml:space="preserve"> </w:t>
      </w:r>
      <w:r>
        <w:t>продукты</w:t>
      </w:r>
      <w:r>
        <w:rPr>
          <w:spacing w:val="-2"/>
        </w:rPr>
        <w:t xml:space="preserve"> питания.</w:t>
      </w:r>
    </w:p>
    <w:p w:rsidR="00EC4929" w:rsidRDefault="001B2B69">
      <w:pPr>
        <w:pStyle w:val="a3"/>
        <w:ind w:firstLine="739"/>
        <w:jc w:val="left"/>
      </w:pPr>
      <w:r>
        <w:t>Школа, школьная</w:t>
      </w:r>
      <w:r>
        <w:rPr>
          <w:spacing w:val="-7"/>
        </w:rPr>
        <w:t xml:space="preserve"> </w:t>
      </w:r>
      <w:r>
        <w:t>жизнь,</w:t>
      </w:r>
      <w:r>
        <w:rPr>
          <w:spacing w:val="-5"/>
        </w:rPr>
        <w:t xml:space="preserve"> </w:t>
      </w:r>
      <w:r>
        <w:t>школьная</w:t>
      </w:r>
      <w:r>
        <w:rPr>
          <w:spacing w:val="-2"/>
        </w:rPr>
        <w:t xml:space="preserve"> </w:t>
      </w:r>
      <w:r>
        <w:t>форма,</w:t>
      </w:r>
      <w:r>
        <w:rPr>
          <w:spacing w:val="-5"/>
        </w:rPr>
        <w:t xml:space="preserve"> </w:t>
      </w:r>
      <w:r>
        <w:t>изучаемые</w:t>
      </w:r>
      <w:r>
        <w:rPr>
          <w:spacing w:val="-3"/>
        </w:rPr>
        <w:t xml:space="preserve"> </w:t>
      </w:r>
      <w:r>
        <w:t>предметы. Переписка</w:t>
      </w:r>
      <w:r>
        <w:rPr>
          <w:spacing w:val="-3"/>
        </w:rPr>
        <w:t xml:space="preserve"> </w:t>
      </w:r>
      <w:r>
        <w:t>с</w:t>
      </w:r>
      <w:r>
        <w:rPr>
          <w:spacing w:val="-3"/>
        </w:rPr>
        <w:t xml:space="preserve"> </w:t>
      </w:r>
      <w:r>
        <w:t xml:space="preserve">иностранными </w:t>
      </w:r>
      <w:r>
        <w:rPr>
          <w:spacing w:val="-2"/>
        </w:rPr>
        <w:t>сверстниками.</w:t>
      </w:r>
    </w:p>
    <w:p w:rsidR="00EC4929" w:rsidRDefault="001B2B69">
      <w:pPr>
        <w:pStyle w:val="a3"/>
        <w:ind w:left="1181" w:right="4643"/>
        <w:jc w:val="left"/>
      </w:pPr>
      <w:r>
        <w:t>Каникулы</w:t>
      </w:r>
      <w:r>
        <w:rPr>
          <w:spacing w:val="-4"/>
        </w:rPr>
        <w:t xml:space="preserve"> </w:t>
      </w:r>
      <w:r>
        <w:t>в</w:t>
      </w:r>
      <w:r>
        <w:rPr>
          <w:spacing w:val="-5"/>
        </w:rPr>
        <w:t xml:space="preserve"> </w:t>
      </w:r>
      <w:r>
        <w:t>различное</w:t>
      </w:r>
      <w:r>
        <w:rPr>
          <w:spacing w:val="-11"/>
        </w:rPr>
        <w:t xml:space="preserve"> </w:t>
      </w:r>
      <w:r>
        <w:t>время</w:t>
      </w:r>
      <w:r>
        <w:rPr>
          <w:spacing w:val="-10"/>
        </w:rPr>
        <w:t xml:space="preserve"> </w:t>
      </w:r>
      <w:r>
        <w:t>года.</w:t>
      </w:r>
      <w:r>
        <w:rPr>
          <w:spacing w:val="-4"/>
        </w:rPr>
        <w:t xml:space="preserve"> </w:t>
      </w:r>
      <w:r>
        <w:t>Виды</w:t>
      </w:r>
      <w:r>
        <w:rPr>
          <w:spacing w:val="-13"/>
        </w:rPr>
        <w:t xml:space="preserve"> </w:t>
      </w:r>
      <w:r>
        <w:t>отдыха. Природа: дикие и домашние животные. Погода. Родной город (село). Транспорт.</w:t>
      </w:r>
    </w:p>
    <w:p w:rsidR="00EC4929" w:rsidRDefault="001B2B69">
      <w:pPr>
        <w:pStyle w:val="a3"/>
        <w:spacing w:line="242" w:lineRule="auto"/>
        <w:ind w:firstLine="758"/>
        <w:jc w:val="left"/>
      </w:pPr>
      <w:r>
        <w:t>Родная страна</w:t>
      </w:r>
      <w:r>
        <w:rPr>
          <w:spacing w:val="-3"/>
        </w:rPr>
        <w:t xml:space="preserve"> </w:t>
      </w:r>
      <w:r>
        <w:t>и страна</w:t>
      </w:r>
      <w:r>
        <w:rPr>
          <w:spacing w:val="-3"/>
        </w:rPr>
        <w:t xml:space="preserve"> </w:t>
      </w:r>
      <w:r>
        <w:t>(страны)</w:t>
      </w:r>
      <w:r>
        <w:rPr>
          <w:spacing w:val="-2"/>
        </w:rPr>
        <w:t xml:space="preserve"> </w:t>
      </w:r>
      <w:r>
        <w:t>изучаемого языка. Их</w:t>
      </w:r>
      <w:r>
        <w:rPr>
          <w:spacing w:val="-3"/>
        </w:rPr>
        <w:t xml:space="preserve"> </w:t>
      </w:r>
      <w:r>
        <w:t>географическое</w:t>
      </w:r>
      <w:r>
        <w:rPr>
          <w:spacing w:val="-3"/>
        </w:rPr>
        <w:t xml:space="preserve"> </w:t>
      </w:r>
      <w:r>
        <w:t>положение, столицы, достопримечательности, культурные особенности (национальные праздники, традиции, обычаи).</w:t>
      </w:r>
    </w:p>
    <w:p w:rsidR="00EC4929" w:rsidRDefault="001B2B69">
      <w:pPr>
        <w:pStyle w:val="a3"/>
        <w:spacing w:line="242" w:lineRule="auto"/>
        <w:ind w:left="1200"/>
        <w:jc w:val="left"/>
      </w:pPr>
      <w:r>
        <w:t>Выдающиеся</w:t>
      </w:r>
      <w:r>
        <w:rPr>
          <w:spacing w:val="-4"/>
        </w:rPr>
        <w:t xml:space="preserve"> </w:t>
      </w:r>
      <w:r>
        <w:t>люди</w:t>
      </w:r>
      <w:r>
        <w:rPr>
          <w:spacing w:val="-3"/>
        </w:rPr>
        <w:t xml:space="preserve"> </w:t>
      </w:r>
      <w:r>
        <w:t>родной</w:t>
      </w:r>
      <w:r>
        <w:rPr>
          <w:spacing w:val="-8"/>
        </w:rPr>
        <w:t xml:space="preserve"> </w:t>
      </w:r>
      <w:r>
        <w:t>страны</w:t>
      </w:r>
      <w:r>
        <w:rPr>
          <w:spacing w:val="-7"/>
        </w:rPr>
        <w:t xml:space="preserve"> </w:t>
      </w:r>
      <w:r>
        <w:t>и</w:t>
      </w:r>
      <w:r>
        <w:rPr>
          <w:spacing w:val="-3"/>
        </w:rPr>
        <w:t xml:space="preserve"> </w:t>
      </w:r>
      <w:r>
        <w:t>страны</w:t>
      </w:r>
      <w:r>
        <w:rPr>
          <w:spacing w:val="-7"/>
        </w:rPr>
        <w:t xml:space="preserve"> </w:t>
      </w:r>
      <w:r>
        <w:t>(стран)</w:t>
      </w:r>
      <w:r>
        <w:rPr>
          <w:spacing w:val="-3"/>
        </w:rPr>
        <w:t xml:space="preserve"> </w:t>
      </w:r>
      <w:r>
        <w:t>изучаемого языка:</w:t>
      </w:r>
      <w:r>
        <w:rPr>
          <w:spacing w:val="-4"/>
        </w:rPr>
        <w:t xml:space="preserve"> </w:t>
      </w:r>
      <w:r>
        <w:t>писатели,</w:t>
      </w:r>
      <w:r>
        <w:rPr>
          <w:spacing w:val="-7"/>
        </w:rPr>
        <w:t xml:space="preserve"> </w:t>
      </w:r>
      <w:r>
        <w:t xml:space="preserve">поэты. </w:t>
      </w:r>
      <w:r>
        <w:rPr>
          <w:spacing w:val="-2"/>
        </w:rPr>
        <w:t>Говорение.</w:t>
      </w:r>
    </w:p>
    <w:p w:rsidR="00EC4929" w:rsidRDefault="001B2B69">
      <w:pPr>
        <w:pStyle w:val="a3"/>
        <w:spacing w:line="242" w:lineRule="auto"/>
        <w:ind w:right="137" w:firstLine="758"/>
      </w:pPr>
      <w:r>
        <w:t>Развитие</w:t>
      </w:r>
      <w:r>
        <w:rPr>
          <w:spacing w:val="-14"/>
        </w:rPr>
        <w:t xml:space="preserve"> </w:t>
      </w:r>
      <w:r>
        <w:t>коммуникативных</w:t>
      </w:r>
      <w:r>
        <w:rPr>
          <w:spacing w:val="-13"/>
        </w:rPr>
        <w:t xml:space="preserve"> </w:t>
      </w:r>
      <w:r>
        <w:t>умений</w:t>
      </w:r>
      <w:r>
        <w:rPr>
          <w:spacing w:val="-8"/>
        </w:rPr>
        <w:t xml:space="preserve"> </w:t>
      </w:r>
      <w:r>
        <w:t>диалогической</w:t>
      </w:r>
      <w:r>
        <w:rPr>
          <w:spacing w:val="-12"/>
        </w:rPr>
        <w:t xml:space="preserve"> </w:t>
      </w:r>
      <w:r>
        <w:t>речи</w:t>
      </w:r>
      <w:r>
        <w:rPr>
          <w:spacing w:val="-12"/>
        </w:rPr>
        <w:t xml:space="preserve"> </w:t>
      </w:r>
      <w:r>
        <w:t>на</w:t>
      </w:r>
      <w:r>
        <w:rPr>
          <w:spacing w:val="-9"/>
        </w:rPr>
        <w:t xml:space="preserve"> </w:t>
      </w:r>
      <w:r>
        <w:t>базе</w:t>
      </w:r>
      <w:r>
        <w:rPr>
          <w:spacing w:val="-9"/>
        </w:rPr>
        <w:t xml:space="preserve"> </w:t>
      </w:r>
      <w:r>
        <w:t>умений,</w:t>
      </w:r>
      <w:r>
        <w:rPr>
          <w:spacing w:val="-10"/>
        </w:rPr>
        <w:t xml:space="preserve"> </w:t>
      </w:r>
      <w:r>
        <w:t>сформированных</w:t>
      </w:r>
      <w:r>
        <w:rPr>
          <w:spacing w:val="-13"/>
        </w:rPr>
        <w:t xml:space="preserve"> </w:t>
      </w:r>
      <w:r>
        <w:t>на уровне основного общего образования:</w:t>
      </w:r>
    </w:p>
    <w:p w:rsidR="00EC4929" w:rsidRDefault="001B2B69">
      <w:pPr>
        <w:pStyle w:val="a3"/>
        <w:ind w:right="128" w:firstLine="758"/>
      </w:pPr>
      <w:r>
        <w:t>диалог этикетного характера: начинать, поддерживать и заканчивать разговор (в том числе разговор</w:t>
      </w:r>
      <w:r>
        <w:rPr>
          <w:spacing w:val="-12"/>
        </w:rPr>
        <w:t xml:space="preserve"> </w:t>
      </w:r>
      <w:r>
        <w:t>по</w:t>
      </w:r>
      <w:r>
        <w:rPr>
          <w:spacing w:val="-7"/>
        </w:rPr>
        <w:t xml:space="preserve"> </w:t>
      </w:r>
      <w:r>
        <w:t>телефону),</w:t>
      </w:r>
      <w:r>
        <w:rPr>
          <w:spacing w:val="-5"/>
        </w:rPr>
        <w:t xml:space="preserve"> </w:t>
      </w:r>
      <w:r>
        <w:t>поздравлять</w:t>
      </w:r>
      <w:r>
        <w:rPr>
          <w:spacing w:val="-11"/>
        </w:rPr>
        <w:t xml:space="preserve"> </w:t>
      </w:r>
      <w:r>
        <w:t>с</w:t>
      </w:r>
      <w:r>
        <w:rPr>
          <w:spacing w:val="-12"/>
        </w:rPr>
        <w:t xml:space="preserve"> </w:t>
      </w:r>
      <w:r>
        <w:t>праздником</w:t>
      </w:r>
      <w:r>
        <w:rPr>
          <w:spacing w:val="-10"/>
        </w:rPr>
        <w:t xml:space="preserve"> </w:t>
      </w:r>
      <w:r>
        <w:t>и</w:t>
      </w:r>
      <w:r>
        <w:rPr>
          <w:spacing w:val="-11"/>
        </w:rPr>
        <w:t xml:space="preserve"> </w:t>
      </w:r>
      <w:r>
        <w:t>вежливо</w:t>
      </w:r>
      <w:r>
        <w:rPr>
          <w:spacing w:val="-7"/>
        </w:rPr>
        <w:t xml:space="preserve"> </w:t>
      </w:r>
      <w:r>
        <w:t>реагировать</w:t>
      </w:r>
      <w:r>
        <w:rPr>
          <w:spacing w:val="-10"/>
        </w:rPr>
        <w:t xml:space="preserve"> </w:t>
      </w:r>
      <w:r>
        <w:t>на</w:t>
      </w:r>
      <w:r>
        <w:rPr>
          <w:spacing w:val="-8"/>
        </w:rPr>
        <w:t xml:space="preserve"> </w:t>
      </w:r>
      <w:r>
        <w:t>поздравление,</w:t>
      </w:r>
      <w:r>
        <w:rPr>
          <w:spacing w:val="-9"/>
        </w:rPr>
        <w:t xml:space="preserve"> </w:t>
      </w:r>
      <w:r>
        <w:t>выражать благодарность, вежливо соглашаться на предложение и отказываться от предложения собеседника;</w:t>
      </w:r>
    </w:p>
    <w:p w:rsidR="00EC4929" w:rsidRDefault="001B2B69">
      <w:pPr>
        <w:pStyle w:val="a3"/>
        <w:ind w:right="129" w:firstLine="758"/>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EC4929" w:rsidRDefault="001B2B69">
      <w:pPr>
        <w:pStyle w:val="a3"/>
        <w:spacing w:line="242" w:lineRule="auto"/>
        <w:ind w:right="121" w:firstLine="758"/>
      </w:pPr>
      <w:r>
        <w:t>диалог-расспрос: сообщать фактическую информацию, отвечая на вопросы разных видов; запрашивать интересующую информацию.</w:t>
      </w:r>
    </w:p>
    <w:p w:rsidR="00EC4929" w:rsidRDefault="001B2B69">
      <w:pPr>
        <w:pStyle w:val="a3"/>
        <w:ind w:right="136" w:firstLine="758"/>
      </w:pPr>
      <w:r>
        <w:t>Вышеперечисленные умения диалогической речи развиваются в стандартных ситуациях неофициального</w:t>
      </w:r>
      <w:r>
        <w:rPr>
          <w:spacing w:val="-15"/>
        </w:rPr>
        <w:t xml:space="preserve"> </w:t>
      </w:r>
      <w:r>
        <w:t>общения</w:t>
      </w:r>
      <w:r>
        <w:rPr>
          <w:spacing w:val="-15"/>
        </w:rPr>
        <w:t xml:space="preserve"> </w:t>
      </w:r>
      <w:r>
        <w:t>с</w:t>
      </w:r>
      <w:r>
        <w:rPr>
          <w:spacing w:val="-15"/>
        </w:rPr>
        <w:t xml:space="preserve"> </w:t>
      </w:r>
      <w:r>
        <w:t>использованием</w:t>
      </w:r>
      <w:r>
        <w:rPr>
          <w:spacing w:val="-10"/>
        </w:rPr>
        <w:t xml:space="preserve"> </w:t>
      </w:r>
      <w:r>
        <w:t>речевых</w:t>
      </w:r>
      <w:r>
        <w:rPr>
          <w:spacing w:val="-15"/>
        </w:rPr>
        <w:t xml:space="preserve"> </w:t>
      </w:r>
      <w:r>
        <w:t>ситуаций,</w:t>
      </w:r>
      <w:r>
        <w:rPr>
          <w:spacing w:val="-10"/>
        </w:rPr>
        <w:t xml:space="preserve"> </w:t>
      </w:r>
      <w:r>
        <w:t>ключевых</w:t>
      </w:r>
      <w:r>
        <w:rPr>
          <w:spacing w:val="-15"/>
        </w:rPr>
        <w:t xml:space="preserve"> </w:t>
      </w:r>
      <w:r>
        <w:t>слов</w:t>
      </w:r>
      <w:r>
        <w:rPr>
          <w:spacing w:val="-15"/>
        </w:rPr>
        <w:t xml:space="preserve"> </w:t>
      </w:r>
      <w:r>
        <w:t>и</w:t>
      </w:r>
      <w:r>
        <w:rPr>
          <w:spacing w:val="-15"/>
        </w:rPr>
        <w:t xml:space="preserve"> </w:t>
      </w:r>
      <w:r>
        <w:t>(или)</w:t>
      </w:r>
      <w:r>
        <w:rPr>
          <w:spacing w:val="-15"/>
        </w:rPr>
        <w:t xml:space="preserve"> </w:t>
      </w:r>
      <w:r>
        <w:t>иллюстраций, фотографий с соблюдением норм речевого этикета, принятых в стране (странах) изучаемого языка.</w:t>
      </w:r>
    </w:p>
    <w:p w:rsidR="00EC4929" w:rsidRDefault="001B2B69">
      <w:pPr>
        <w:pStyle w:val="a3"/>
        <w:spacing w:line="275" w:lineRule="exact"/>
        <w:ind w:left="1200"/>
      </w:pPr>
      <w:r>
        <w:t>Объём</w:t>
      </w:r>
      <w:r>
        <w:rPr>
          <w:spacing w:val="-3"/>
        </w:rPr>
        <w:t xml:space="preserve"> </w:t>
      </w:r>
      <w:r>
        <w:t>диалога</w:t>
      </w:r>
      <w:r>
        <w:rPr>
          <w:spacing w:val="-6"/>
        </w:rPr>
        <w:t xml:space="preserve"> </w:t>
      </w:r>
      <w:r>
        <w:t>-</w:t>
      </w:r>
      <w:r>
        <w:rPr>
          <w:spacing w:val="-4"/>
        </w:rPr>
        <w:t xml:space="preserve"> </w:t>
      </w:r>
      <w:r>
        <w:t>до</w:t>
      </w:r>
      <w:r>
        <w:rPr>
          <w:spacing w:val="-2"/>
        </w:rPr>
        <w:t xml:space="preserve"> </w:t>
      </w:r>
      <w:r>
        <w:t>5</w:t>
      </w:r>
      <w:r>
        <w:rPr>
          <w:spacing w:val="-2"/>
        </w:rPr>
        <w:t xml:space="preserve"> </w:t>
      </w:r>
      <w:r>
        <w:t>реплик</w:t>
      </w:r>
      <w:r>
        <w:rPr>
          <w:spacing w:val="-3"/>
        </w:rPr>
        <w:t xml:space="preserve"> </w:t>
      </w:r>
      <w:r>
        <w:t>со</w:t>
      </w:r>
      <w:r>
        <w:rPr>
          <w:spacing w:val="2"/>
        </w:rPr>
        <w:t xml:space="preserve"> </w:t>
      </w:r>
      <w:r>
        <w:t>стороны</w:t>
      </w:r>
      <w:r>
        <w:rPr>
          <w:spacing w:val="-1"/>
        </w:rPr>
        <w:t xml:space="preserve"> </w:t>
      </w:r>
      <w:r>
        <w:t>каждого</w:t>
      </w:r>
      <w:r>
        <w:rPr>
          <w:spacing w:val="-1"/>
        </w:rPr>
        <w:t xml:space="preserve"> </w:t>
      </w:r>
      <w:r>
        <w:rPr>
          <w:spacing w:val="-2"/>
        </w:rPr>
        <w:t>собеседника.</w:t>
      </w:r>
    </w:p>
    <w:p w:rsidR="00EC4929" w:rsidRDefault="001B2B69">
      <w:pPr>
        <w:pStyle w:val="a3"/>
        <w:spacing w:line="242" w:lineRule="auto"/>
        <w:ind w:right="140" w:firstLine="758"/>
      </w:pPr>
      <w:r>
        <w:t>Развитие коммуникативных умений монологической речи на базе умений, сформированных на уровне основного общего образования:</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firstLine="758"/>
        <w:jc w:val="left"/>
      </w:pPr>
      <w:r>
        <w:lastRenderedPageBreak/>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rsidR="00EC4929" w:rsidRDefault="001B2B69">
      <w:pPr>
        <w:pStyle w:val="a3"/>
        <w:spacing w:line="242" w:lineRule="auto"/>
        <w:ind w:firstLine="758"/>
        <w:jc w:val="left"/>
      </w:pPr>
      <w:r>
        <w:t>описание</w:t>
      </w:r>
      <w:r>
        <w:rPr>
          <w:spacing w:val="40"/>
        </w:rPr>
        <w:t xml:space="preserve"> </w:t>
      </w:r>
      <w:r>
        <w:t>(предмета,</w:t>
      </w:r>
      <w:r>
        <w:rPr>
          <w:spacing w:val="40"/>
        </w:rPr>
        <w:t xml:space="preserve"> </w:t>
      </w:r>
      <w:r>
        <w:t>внешности</w:t>
      </w:r>
      <w:r>
        <w:rPr>
          <w:spacing w:val="40"/>
        </w:rPr>
        <w:t xml:space="preserve"> </w:t>
      </w:r>
      <w:r>
        <w:t>и</w:t>
      </w:r>
      <w:r>
        <w:rPr>
          <w:spacing w:val="36"/>
        </w:rPr>
        <w:t xml:space="preserve"> </w:t>
      </w:r>
      <w:r>
        <w:t>одежды</w:t>
      </w:r>
      <w:r>
        <w:rPr>
          <w:spacing w:val="40"/>
        </w:rPr>
        <w:t xml:space="preserve"> </w:t>
      </w:r>
      <w:r>
        <w:t>человека),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характеристика</w:t>
      </w:r>
      <w:r>
        <w:rPr>
          <w:spacing w:val="40"/>
        </w:rPr>
        <w:t xml:space="preserve"> </w:t>
      </w:r>
      <w:r>
        <w:t>(черты характера реального человека или литературного персонажа);</w:t>
      </w:r>
    </w:p>
    <w:p w:rsidR="00EC4929" w:rsidRDefault="001B2B69">
      <w:pPr>
        <w:pStyle w:val="a3"/>
        <w:spacing w:line="271" w:lineRule="exact"/>
        <w:ind w:left="1200"/>
        <w:jc w:val="left"/>
      </w:pPr>
      <w:r>
        <w:t>повествование</w:t>
      </w:r>
      <w:r>
        <w:rPr>
          <w:spacing w:val="-3"/>
        </w:rPr>
        <w:t xml:space="preserve"> </w:t>
      </w:r>
      <w:r>
        <w:rPr>
          <w:spacing w:val="-2"/>
        </w:rPr>
        <w:t>(сообщение);</w:t>
      </w:r>
    </w:p>
    <w:p w:rsidR="00EC4929" w:rsidRDefault="001B2B69">
      <w:pPr>
        <w:pStyle w:val="a3"/>
        <w:spacing w:line="237" w:lineRule="auto"/>
        <w:ind w:left="1200" w:right="2712"/>
        <w:jc w:val="left"/>
      </w:pPr>
      <w:r>
        <w:t>изложение</w:t>
      </w:r>
      <w:r>
        <w:rPr>
          <w:spacing w:val="-13"/>
        </w:rPr>
        <w:t xml:space="preserve"> </w:t>
      </w:r>
      <w:r>
        <w:t>(пересказ)</w:t>
      </w:r>
      <w:r>
        <w:rPr>
          <w:spacing w:val="-10"/>
        </w:rPr>
        <w:t xml:space="preserve"> </w:t>
      </w:r>
      <w:r>
        <w:t>основного</w:t>
      </w:r>
      <w:r>
        <w:rPr>
          <w:spacing w:val="-4"/>
        </w:rPr>
        <w:t xml:space="preserve"> </w:t>
      </w:r>
      <w:r>
        <w:t>содержания</w:t>
      </w:r>
      <w:r>
        <w:rPr>
          <w:spacing w:val="-12"/>
        </w:rPr>
        <w:t xml:space="preserve"> </w:t>
      </w:r>
      <w:r>
        <w:t>прочитанного</w:t>
      </w:r>
      <w:r>
        <w:rPr>
          <w:spacing w:val="-7"/>
        </w:rPr>
        <w:t xml:space="preserve"> </w:t>
      </w:r>
      <w:r>
        <w:t>текста; краткое изложение результатов выполненной проектной работы.</w:t>
      </w:r>
    </w:p>
    <w:p w:rsidR="00EC4929" w:rsidRDefault="001B2B69">
      <w:pPr>
        <w:pStyle w:val="a3"/>
        <w:spacing w:before="5" w:line="237" w:lineRule="auto"/>
        <w:ind w:firstLine="758"/>
        <w:jc w:val="left"/>
      </w:pPr>
      <w:r>
        <w:t>Данные</w:t>
      </w:r>
      <w:r>
        <w:rPr>
          <w:spacing w:val="-15"/>
        </w:rPr>
        <w:t xml:space="preserve"> </w:t>
      </w:r>
      <w:r>
        <w:t>умения</w:t>
      </w:r>
      <w:r>
        <w:rPr>
          <w:spacing w:val="-15"/>
        </w:rPr>
        <w:t xml:space="preserve"> </w:t>
      </w:r>
      <w:r>
        <w:t>монологической</w:t>
      </w:r>
      <w:r>
        <w:rPr>
          <w:spacing w:val="-15"/>
        </w:rPr>
        <w:t xml:space="preserve"> </w:t>
      </w:r>
      <w:r>
        <w:t>речи</w:t>
      </w:r>
      <w:r>
        <w:rPr>
          <w:spacing w:val="-15"/>
        </w:rPr>
        <w:t xml:space="preserve"> </w:t>
      </w:r>
      <w:r>
        <w:t>развиваются</w:t>
      </w:r>
      <w:r>
        <w:rPr>
          <w:spacing w:val="-15"/>
        </w:rPr>
        <w:t xml:space="preserve"> </w:t>
      </w:r>
      <w:r>
        <w:t>в</w:t>
      </w:r>
      <w:r>
        <w:rPr>
          <w:spacing w:val="-14"/>
        </w:rPr>
        <w:t xml:space="preserve"> </w:t>
      </w:r>
      <w:r>
        <w:t>стандартных</w:t>
      </w:r>
      <w:r>
        <w:rPr>
          <w:spacing w:val="-15"/>
        </w:rPr>
        <w:t xml:space="preserve"> </w:t>
      </w:r>
      <w:r>
        <w:t>ситуациях</w:t>
      </w:r>
      <w:r>
        <w:rPr>
          <w:spacing w:val="-15"/>
        </w:rPr>
        <w:t xml:space="preserve"> </w:t>
      </w:r>
      <w:r>
        <w:t>неофициального общения с использованием ключевых слов, вопросов, плана и (или) иллюстраций, фотографий.</w:t>
      </w:r>
    </w:p>
    <w:p w:rsidR="00EC4929" w:rsidRDefault="001B2B69">
      <w:pPr>
        <w:pStyle w:val="a3"/>
        <w:spacing w:before="6" w:line="237" w:lineRule="auto"/>
        <w:ind w:left="1200" w:right="3368"/>
        <w:jc w:val="left"/>
      </w:pPr>
      <w:r>
        <w:t>Объём</w:t>
      </w:r>
      <w:r>
        <w:rPr>
          <w:spacing w:val="-5"/>
        </w:rPr>
        <w:t xml:space="preserve"> </w:t>
      </w:r>
      <w:r>
        <w:t>монологического</w:t>
      </w:r>
      <w:r>
        <w:rPr>
          <w:spacing w:val="-6"/>
        </w:rPr>
        <w:t xml:space="preserve"> </w:t>
      </w:r>
      <w:r>
        <w:t>высказывания</w:t>
      </w:r>
      <w:r>
        <w:rPr>
          <w:spacing w:val="-6"/>
        </w:rPr>
        <w:t xml:space="preserve"> </w:t>
      </w:r>
      <w:r>
        <w:t>-</w:t>
      </w:r>
      <w:r>
        <w:rPr>
          <w:spacing w:val="-9"/>
        </w:rPr>
        <w:t xml:space="preserve"> </w:t>
      </w:r>
      <w:r>
        <w:t>5-6</w:t>
      </w:r>
      <w:r>
        <w:rPr>
          <w:spacing w:val="-10"/>
        </w:rPr>
        <w:t xml:space="preserve"> </w:t>
      </w:r>
      <w:r>
        <w:t xml:space="preserve">фраз. </w:t>
      </w:r>
      <w:r>
        <w:rPr>
          <w:spacing w:val="-2"/>
        </w:rPr>
        <w:t>Аудирование.</w:t>
      </w:r>
    </w:p>
    <w:p w:rsidR="00EC4929" w:rsidRDefault="001B2B69">
      <w:pPr>
        <w:pStyle w:val="a3"/>
        <w:spacing w:before="6" w:line="237" w:lineRule="auto"/>
        <w:ind w:right="138" w:firstLine="758"/>
      </w:pPr>
      <w:r>
        <w:t>Развитие</w:t>
      </w:r>
      <w:r>
        <w:rPr>
          <w:spacing w:val="-15"/>
        </w:rPr>
        <w:t xml:space="preserve"> </w:t>
      </w:r>
      <w:r>
        <w:t>коммуникативных</w:t>
      </w:r>
      <w:r>
        <w:rPr>
          <w:spacing w:val="-14"/>
        </w:rPr>
        <w:t xml:space="preserve"> </w:t>
      </w:r>
      <w:r>
        <w:t>умений</w:t>
      </w:r>
      <w:r>
        <w:rPr>
          <w:spacing w:val="-12"/>
        </w:rPr>
        <w:t xml:space="preserve"> </w:t>
      </w:r>
      <w:r>
        <w:t>аудирования</w:t>
      </w:r>
      <w:r>
        <w:rPr>
          <w:spacing w:val="-13"/>
        </w:rPr>
        <w:t xml:space="preserve"> </w:t>
      </w:r>
      <w:r>
        <w:t>на</w:t>
      </w:r>
      <w:r>
        <w:rPr>
          <w:spacing w:val="-14"/>
        </w:rPr>
        <w:t xml:space="preserve"> </w:t>
      </w:r>
      <w:r>
        <w:t>базе</w:t>
      </w:r>
      <w:r>
        <w:rPr>
          <w:spacing w:val="-10"/>
        </w:rPr>
        <w:t xml:space="preserve"> </w:t>
      </w:r>
      <w:r>
        <w:t>умений,</w:t>
      </w:r>
      <w:r>
        <w:rPr>
          <w:spacing w:val="-12"/>
        </w:rPr>
        <w:t xml:space="preserve"> </w:t>
      </w:r>
      <w:r>
        <w:t>сформированных</w:t>
      </w:r>
      <w:r>
        <w:rPr>
          <w:spacing w:val="-15"/>
        </w:rPr>
        <w:t xml:space="preserve"> </w:t>
      </w:r>
      <w:r>
        <w:t>на</w:t>
      </w:r>
      <w:r>
        <w:rPr>
          <w:spacing w:val="-10"/>
        </w:rPr>
        <w:t xml:space="preserve"> </w:t>
      </w:r>
      <w:r>
        <w:t>уровне основного общего образования:</w:t>
      </w:r>
    </w:p>
    <w:p w:rsidR="00EC4929" w:rsidRDefault="001B2B69">
      <w:pPr>
        <w:pStyle w:val="a3"/>
        <w:spacing w:before="5" w:line="237" w:lineRule="auto"/>
        <w:ind w:right="129" w:firstLine="758"/>
      </w:pPr>
      <w:r>
        <w:t>при непосредственном общении: понимание на слух речи учителя и одноклассников и вербальная (невербальная) реакция на услышанное;</w:t>
      </w:r>
    </w:p>
    <w:p w:rsidR="00EC4929" w:rsidRDefault="001B2B69">
      <w:pPr>
        <w:pStyle w:val="a3"/>
        <w:spacing w:before="4"/>
        <w:ind w:right="126" w:firstLine="758"/>
      </w:pPr>
      <w:r>
        <w:t>при</w:t>
      </w:r>
      <w:r>
        <w:rPr>
          <w:spacing w:val="-15"/>
        </w:rPr>
        <w:t xml:space="preserve"> </w:t>
      </w:r>
      <w:r>
        <w:t>опосредованном</w:t>
      </w:r>
      <w:r>
        <w:rPr>
          <w:spacing w:val="-15"/>
        </w:rPr>
        <w:t xml:space="preserve"> </w:t>
      </w:r>
      <w:r>
        <w:t>общении:</w:t>
      </w:r>
      <w:r>
        <w:rPr>
          <w:spacing w:val="-15"/>
        </w:rPr>
        <w:t xml:space="preserve"> </w:t>
      </w:r>
      <w:r>
        <w:t>дальнейшее</w:t>
      </w:r>
      <w:r>
        <w:rPr>
          <w:spacing w:val="-15"/>
        </w:rPr>
        <w:t xml:space="preserve"> </w:t>
      </w:r>
      <w:r>
        <w:t>развитие</w:t>
      </w:r>
      <w:r>
        <w:rPr>
          <w:spacing w:val="-12"/>
        </w:rPr>
        <w:t xml:space="preserve"> </w:t>
      </w:r>
      <w:r>
        <w:t>умений</w:t>
      </w:r>
      <w:r>
        <w:rPr>
          <w:spacing w:val="-10"/>
        </w:rPr>
        <w:t xml:space="preserve"> </w:t>
      </w:r>
      <w:r>
        <w:t>восприятия</w:t>
      </w:r>
      <w:r>
        <w:rPr>
          <w:spacing w:val="-15"/>
        </w:rPr>
        <w:t xml:space="preserve"> </w:t>
      </w:r>
      <w:r>
        <w:t>и</w:t>
      </w:r>
      <w:r>
        <w:rPr>
          <w:spacing w:val="-14"/>
        </w:rPr>
        <w:t xml:space="preserve"> </w:t>
      </w:r>
      <w:r>
        <w:t>понимания</w:t>
      </w:r>
      <w:r>
        <w:rPr>
          <w:spacing w:val="-15"/>
        </w:rPr>
        <w:t xml:space="preserve"> </w:t>
      </w:r>
      <w:r>
        <w:t>на</w:t>
      </w:r>
      <w:r>
        <w:rPr>
          <w:spacing w:val="-15"/>
        </w:rPr>
        <w:t xml:space="preserve"> </w:t>
      </w:r>
      <w:r>
        <w:t>слух несложных адаптированных аутентичных текстов, содержащих отдельные незнакомые слова, с разной глубиной проникновения</w:t>
      </w:r>
      <w:r>
        <w:rPr>
          <w:spacing w:val="-1"/>
        </w:rPr>
        <w:t xml:space="preserve"> </w:t>
      </w:r>
      <w:r>
        <w:t>в</w:t>
      </w:r>
      <w:r>
        <w:rPr>
          <w:spacing w:val="-4"/>
        </w:rPr>
        <w:t xml:space="preserve"> </w:t>
      </w:r>
      <w:r>
        <w:t>их</w:t>
      </w:r>
      <w:r>
        <w:rPr>
          <w:spacing w:val="-6"/>
        </w:rPr>
        <w:t xml:space="preserve"> </w:t>
      </w:r>
      <w:r>
        <w:t>содержание</w:t>
      </w:r>
      <w:r>
        <w:rPr>
          <w:spacing w:val="-2"/>
        </w:rPr>
        <w:t xml:space="preserve"> </w:t>
      </w:r>
      <w:r>
        <w:t>в зависимости</w:t>
      </w:r>
      <w:r>
        <w:rPr>
          <w:spacing w:val="-9"/>
        </w:rPr>
        <w:t xml:space="preserve"> </w:t>
      </w:r>
      <w:r>
        <w:t>от</w:t>
      </w:r>
      <w:r>
        <w:rPr>
          <w:spacing w:val="-5"/>
        </w:rPr>
        <w:t xml:space="preserve"> </w:t>
      </w:r>
      <w:r>
        <w:t>поставленной</w:t>
      </w:r>
      <w:r>
        <w:rPr>
          <w:spacing w:val="-5"/>
        </w:rPr>
        <w:t xml:space="preserve"> </w:t>
      </w:r>
      <w:r>
        <w:t>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EC4929" w:rsidRDefault="001B2B69">
      <w:pPr>
        <w:pStyle w:val="a3"/>
        <w:ind w:right="135" w:firstLine="758"/>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EC4929" w:rsidRDefault="001B2B69">
      <w:pPr>
        <w:pStyle w:val="a3"/>
        <w:ind w:right="133" w:firstLine="758"/>
      </w:pPr>
      <w:r>
        <w:t>Аудирование с пониманием запрашиваемой информации предполагает умение выделять запрашиваемую</w:t>
      </w:r>
      <w:r>
        <w:rPr>
          <w:spacing w:val="-15"/>
        </w:rPr>
        <w:t xml:space="preserve"> </w:t>
      </w:r>
      <w:r>
        <w:t>информацию,</w:t>
      </w:r>
      <w:r>
        <w:rPr>
          <w:spacing w:val="-15"/>
        </w:rPr>
        <w:t xml:space="preserve"> </w:t>
      </w:r>
      <w:r>
        <w:t>представленную</w:t>
      </w:r>
      <w:r>
        <w:rPr>
          <w:spacing w:val="-15"/>
        </w:rPr>
        <w:t xml:space="preserve"> </w:t>
      </w:r>
      <w:r>
        <w:t>в</w:t>
      </w:r>
      <w:r>
        <w:rPr>
          <w:spacing w:val="-15"/>
        </w:rPr>
        <w:t xml:space="preserve"> </w:t>
      </w:r>
      <w:r>
        <w:t>эксплицитной</w:t>
      </w:r>
      <w:r>
        <w:rPr>
          <w:spacing w:val="-15"/>
        </w:rPr>
        <w:t xml:space="preserve"> </w:t>
      </w:r>
      <w:r>
        <w:t>(явной)</w:t>
      </w:r>
      <w:r>
        <w:rPr>
          <w:spacing w:val="-15"/>
        </w:rPr>
        <w:t xml:space="preserve"> </w:t>
      </w:r>
      <w:r>
        <w:t>форме,</w:t>
      </w:r>
      <w:r>
        <w:rPr>
          <w:spacing w:val="-15"/>
        </w:rPr>
        <w:t xml:space="preserve"> </w:t>
      </w:r>
      <w:r>
        <w:t>в</w:t>
      </w:r>
      <w:r>
        <w:rPr>
          <w:spacing w:val="-15"/>
        </w:rPr>
        <w:t xml:space="preserve"> </w:t>
      </w:r>
      <w:r>
        <w:t>воспринимаемом</w:t>
      </w:r>
      <w:r>
        <w:rPr>
          <w:spacing w:val="-15"/>
        </w:rPr>
        <w:t xml:space="preserve"> </w:t>
      </w:r>
      <w:r>
        <w:t>на слух тексте.</w:t>
      </w:r>
    </w:p>
    <w:p w:rsidR="00EC4929" w:rsidRDefault="001B2B69">
      <w:pPr>
        <w:pStyle w:val="a3"/>
        <w:spacing w:line="242" w:lineRule="auto"/>
        <w:ind w:right="137" w:firstLine="758"/>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C4929" w:rsidRDefault="001B2B69">
      <w:pPr>
        <w:pStyle w:val="a3"/>
        <w:spacing w:line="242" w:lineRule="auto"/>
        <w:ind w:left="1200" w:right="3054"/>
      </w:pPr>
      <w:r>
        <w:t>Время</w:t>
      </w:r>
      <w:r>
        <w:rPr>
          <w:spacing w:val="-4"/>
        </w:rPr>
        <w:t xml:space="preserve"> </w:t>
      </w:r>
      <w:r>
        <w:t>звучания</w:t>
      </w:r>
      <w:r>
        <w:rPr>
          <w:spacing w:val="-4"/>
        </w:rPr>
        <w:t xml:space="preserve"> </w:t>
      </w:r>
      <w:r>
        <w:t>текста</w:t>
      </w:r>
      <w:r>
        <w:rPr>
          <w:spacing w:val="-5"/>
        </w:rPr>
        <w:t xml:space="preserve"> </w:t>
      </w:r>
      <w:r>
        <w:t>(текстов)</w:t>
      </w:r>
      <w:r>
        <w:rPr>
          <w:spacing w:val="-7"/>
        </w:rPr>
        <w:t xml:space="preserve"> </w:t>
      </w:r>
      <w:r>
        <w:t>для</w:t>
      </w:r>
      <w:r>
        <w:rPr>
          <w:spacing w:val="-4"/>
        </w:rPr>
        <w:t xml:space="preserve"> </w:t>
      </w:r>
      <w:r>
        <w:t>аудирования -</w:t>
      </w:r>
      <w:r>
        <w:rPr>
          <w:spacing w:val="-7"/>
        </w:rPr>
        <w:t xml:space="preserve"> </w:t>
      </w:r>
      <w:r>
        <w:t>до</w:t>
      </w:r>
      <w:r>
        <w:rPr>
          <w:spacing w:val="-4"/>
        </w:rPr>
        <w:t xml:space="preserve"> </w:t>
      </w:r>
      <w:r>
        <w:t>1</w:t>
      </w:r>
      <w:r>
        <w:rPr>
          <w:spacing w:val="-9"/>
        </w:rPr>
        <w:t xml:space="preserve"> </w:t>
      </w:r>
      <w:r>
        <w:t>минуты. Смысловое чтение.</w:t>
      </w:r>
    </w:p>
    <w:p w:rsidR="00EC4929" w:rsidRDefault="001B2B69">
      <w:pPr>
        <w:pStyle w:val="a3"/>
        <w:ind w:right="129" w:firstLine="758"/>
      </w:pPr>
      <w:r>
        <w:t>Развитие</w:t>
      </w:r>
      <w:r>
        <w:rPr>
          <w:spacing w:val="-8"/>
        </w:rPr>
        <w:t xml:space="preserve"> </w:t>
      </w:r>
      <w:r>
        <w:t>сформированных</w:t>
      </w:r>
      <w:r>
        <w:rPr>
          <w:spacing w:val="-7"/>
        </w:rPr>
        <w:t xml:space="preserve"> </w:t>
      </w:r>
      <w:r>
        <w:t>на</w:t>
      </w:r>
      <w:r>
        <w:rPr>
          <w:spacing w:val="-3"/>
        </w:rPr>
        <w:t xml:space="preserve"> </w:t>
      </w:r>
      <w:r>
        <w:t>уровне</w:t>
      </w:r>
      <w:r>
        <w:rPr>
          <w:spacing w:val="-2"/>
        </w:rPr>
        <w:t xml:space="preserve"> </w:t>
      </w:r>
      <w:r>
        <w:t>основного</w:t>
      </w:r>
      <w:r>
        <w:rPr>
          <w:spacing w:val="-6"/>
        </w:rPr>
        <w:t xml:space="preserve"> </w:t>
      </w:r>
      <w:r>
        <w:t>общего</w:t>
      </w:r>
      <w:r>
        <w:rPr>
          <w:spacing w:val="-7"/>
        </w:rPr>
        <w:t xml:space="preserve"> </w:t>
      </w:r>
      <w:r>
        <w:t>образования</w:t>
      </w:r>
      <w:r>
        <w:rPr>
          <w:spacing w:val="-7"/>
        </w:rPr>
        <w:t xml:space="preserve"> </w:t>
      </w:r>
      <w:r>
        <w:t>умений</w:t>
      </w:r>
      <w:r>
        <w:rPr>
          <w:spacing w:val="-1"/>
        </w:rPr>
        <w:t xml:space="preserve"> </w:t>
      </w:r>
      <w:r>
        <w:t>читать</w:t>
      </w:r>
      <w:r>
        <w:rPr>
          <w:spacing w:val="-1"/>
        </w:rPr>
        <w:t xml:space="preserve"> </w:t>
      </w:r>
      <w:r>
        <w:t>про</w:t>
      </w:r>
      <w:r>
        <w:rPr>
          <w:spacing w:val="-2"/>
        </w:rPr>
        <w:t xml:space="preserve"> </w:t>
      </w:r>
      <w:r>
        <w:t>себя и понимать учебные и несложные адаптированные аутентичные тексты разных жанров и стилей, содержащие</w:t>
      </w:r>
      <w:r>
        <w:rPr>
          <w:spacing w:val="-1"/>
        </w:rPr>
        <w:t xml:space="preserve"> </w:t>
      </w:r>
      <w:r>
        <w:t>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C4929" w:rsidRDefault="001B2B69">
      <w:pPr>
        <w:pStyle w:val="a3"/>
        <w:ind w:right="137" w:firstLine="758"/>
      </w:pPr>
      <w:r>
        <w:t>Чтение с пониманием основного содержания текста предполагает умение определять основную тему</w:t>
      </w:r>
      <w:r>
        <w:rPr>
          <w:spacing w:val="-1"/>
        </w:rPr>
        <w:t xml:space="preserve"> </w:t>
      </w:r>
      <w:r>
        <w:t>и главные факты (события) в прочитанном тексте, игнорировать незнакомые слова, несущественные для понимания основного содержания.</w:t>
      </w:r>
    </w:p>
    <w:p w:rsidR="00EC4929" w:rsidRDefault="001B2B69">
      <w:pPr>
        <w:pStyle w:val="a3"/>
        <w:ind w:right="134" w:firstLine="758"/>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C4929" w:rsidRDefault="001B2B69">
      <w:pPr>
        <w:pStyle w:val="a3"/>
        <w:spacing w:line="275" w:lineRule="exact"/>
        <w:ind w:left="1200"/>
      </w:pPr>
      <w:r>
        <w:t>Чтение</w:t>
      </w:r>
      <w:r>
        <w:rPr>
          <w:spacing w:val="-8"/>
        </w:rPr>
        <w:t xml:space="preserve"> </w:t>
      </w:r>
      <w:r>
        <w:t>несплошных</w:t>
      </w:r>
      <w:r>
        <w:rPr>
          <w:spacing w:val="-5"/>
        </w:rPr>
        <w:t xml:space="preserve"> </w:t>
      </w:r>
      <w:r>
        <w:t>текстов</w:t>
      </w:r>
      <w:r>
        <w:rPr>
          <w:spacing w:val="-2"/>
        </w:rPr>
        <w:t xml:space="preserve"> </w:t>
      </w:r>
      <w:r>
        <w:t>(таблиц)</w:t>
      </w:r>
      <w:r>
        <w:rPr>
          <w:spacing w:val="-3"/>
        </w:rPr>
        <w:t xml:space="preserve"> </w:t>
      </w:r>
      <w:r>
        <w:t>и</w:t>
      </w:r>
      <w:r>
        <w:rPr>
          <w:spacing w:val="-3"/>
        </w:rPr>
        <w:t xml:space="preserve"> </w:t>
      </w:r>
      <w:r>
        <w:t>понимание</w:t>
      </w:r>
      <w:r>
        <w:rPr>
          <w:spacing w:val="-1"/>
        </w:rPr>
        <w:t xml:space="preserve"> </w:t>
      </w:r>
      <w:r>
        <w:t>представленной</w:t>
      </w:r>
      <w:r>
        <w:rPr>
          <w:spacing w:val="-3"/>
        </w:rPr>
        <w:t xml:space="preserve"> </w:t>
      </w:r>
      <w:r>
        <w:t>в</w:t>
      </w:r>
      <w:r>
        <w:rPr>
          <w:spacing w:val="-3"/>
        </w:rPr>
        <w:t xml:space="preserve"> </w:t>
      </w:r>
      <w:r>
        <w:t>них</w:t>
      </w:r>
      <w:r>
        <w:rPr>
          <w:spacing w:val="-4"/>
        </w:rPr>
        <w:t xml:space="preserve"> </w:t>
      </w:r>
      <w:r>
        <w:rPr>
          <w:spacing w:val="-2"/>
        </w:rPr>
        <w:t>информации.</w:t>
      </w:r>
    </w:p>
    <w:p w:rsidR="00EC4929" w:rsidRDefault="001B2B69">
      <w:pPr>
        <w:pStyle w:val="a3"/>
        <w:ind w:right="132" w:firstLine="758"/>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C4929" w:rsidRDefault="001B2B69">
      <w:pPr>
        <w:pStyle w:val="a3"/>
        <w:spacing w:line="237" w:lineRule="auto"/>
        <w:ind w:left="1200" w:right="4566"/>
      </w:pPr>
      <w:r>
        <w:t>Объём</w:t>
      </w:r>
      <w:r>
        <w:rPr>
          <w:spacing w:val="-4"/>
        </w:rPr>
        <w:t xml:space="preserve"> </w:t>
      </w:r>
      <w:r>
        <w:t>текста</w:t>
      </w:r>
      <w:r>
        <w:rPr>
          <w:spacing w:val="-6"/>
        </w:rPr>
        <w:t xml:space="preserve"> </w:t>
      </w:r>
      <w:r>
        <w:t>(текстов)</w:t>
      </w:r>
      <w:r>
        <w:rPr>
          <w:spacing w:val="-4"/>
        </w:rPr>
        <w:t xml:space="preserve"> </w:t>
      </w:r>
      <w:r>
        <w:t>для</w:t>
      </w:r>
      <w:r>
        <w:rPr>
          <w:spacing w:val="-9"/>
        </w:rPr>
        <w:t xml:space="preserve"> </w:t>
      </w:r>
      <w:r>
        <w:t>чтения</w:t>
      </w:r>
      <w:r>
        <w:rPr>
          <w:spacing w:val="-6"/>
        </w:rPr>
        <w:t xml:space="preserve"> </w:t>
      </w:r>
      <w:r>
        <w:t>-</w:t>
      </w:r>
      <w:r>
        <w:rPr>
          <w:spacing w:val="-3"/>
        </w:rPr>
        <w:t xml:space="preserve"> </w:t>
      </w:r>
      <w:r>
        <w:t>180-200</w:t>
      </w:r>
      <w:r>
        <w:rPr>
          <w:spacing w:val="-5"/>
        </w:rPr>
        <w:t xml:space="preserve"> </w:t>
      </w:r>
      <w:r>
        <w:t>слов. Письменная речь.</w:t>
      </w:r>
    </w:p>
    <w:p w:rsidR="00EC4929" w:rsidRDefault="001B2B69">
      <w:pPr>
        <w:pStyle w:val="a3"/>
        <w:ind w:firstLine="758"/>
        <w:jc w:val="left"/>
      </w:pPr>
      <w:r>
        <w:t>Развитие умений письменной речи на базе умений,</w:t>
      </w:r>
      <w:r>
        <w:rPr>
          <w:spacing w:val="28"/>
        </w:rPr>
        <w:t xml:space="preserve"> </w:t>
      </w:r>
      <w:r>
        <w:t>сформированных на уровне</w:t>
      </w:r>
      <w:r>
        <w:rPr>
          <w:spacing w:val="36"/>
        </w:rPr>
        <w:t xml:space="preserve"> </w:t>
      </w:r>
      <w:r>
        <w:t>основного общего образования:</w:t>
      </w:r>
    </w:p>
    <w:p w:rsidR="00EC4929" w:rsidRDefault="001B2B69">
      <w:pPr>
        <w:pStyle w:val="a3"/>
        <w:tabs>
          <w:tab w:val="left" w:pos="2619"/>
          <w:tab w:val="left" w:pos="3464"/>
          <w:tab w:val="left" w:pos="3795"/>
          <w:tab w:val="left" w:pos="5377"/>
          <w:tab w:val="left" w:pos="5804"/>
          <w:tab w:val="left" w:pos="6461"/>
          <w:tab w:val="left" w:pos="7180"/>
          <w:tab w:val="left" w:pos="9070"/>
          <w:tab w:val="left" w:pos="10643"/>
        </w:tabs>
        <w:spacing w:before="1" w:line="237" w:lineRule="auto"/>
        <w:ind w:right="140" w:firstLine="758"/>
        <w:jc w:val="left"/>
      </w:pPr>
      <w:r>
        <w:rPr>
          <w:spacing w:val="-2"/>
        </w:rPr>
        <w:t>списывание</w:t>
      </w:r>
      <w:r>
        <w:tab/>
      </w:r>
      <w:r>
        <w:rPr>
          <w:spacing w:val="-2"/>
        </w:rPr>
        <w:t>текста</w:t>
      </w:r>
      <w:r>
        <w:tab/>
      </w:r>
      <w:r>
        <w:rPr>
          <w:spacing w:val="-10"/>
        </w:rPr>
        <w:t>и</w:t>
      </w:r>
      <w:r>
        <w:tab/>
      </w:r>
      <w:r>
        <w:rPr>
          <w:spacing w:val="-2"/>
        </w:rPr>
        <w:t>выписывание</w:t>
      </w:r>
      <w:r>
        <w:tab/>
      </w:r>
      <w:r>
        <w:rPr>
          <w:spacing w:val="-6"/>
        </w:rPr>
        <w:t>из</w:t>
      </w:r>
      <w:r>
        <w:tab/>
      </w:r>
      <w:r>
        <w:rPr>
          <w:spacing w:val="-4"/>
        </w:rPr>
        <w:t>него</w:t>
      </w:r>
      <w:r>
        <w:tab/>
      </w:r>
      <w:r>
        <w:rPr>
          <w:spacing w:val="-2"/>
        </w:rPr>
        <w:t>слов,</w:t>
      </w:r>
      <w:r>
        <w:tab/>
      </w:r>
      <w:r>
        <w:rPr>
          <w:spacing w:val="-2"/>
        </w:rPr>
        <w:t>словосочетаний,</w:t>
      </w:r>
      <w:r>
        <w:tab/>
      </w:r>
      <w:r>
        <w:rPr>
          <w:spacing w:val="-2"/>
        </w:rPr>
        <w:t>предложений</w:t>
      </w:r>
      <w:r>
        <w:tab/>
      </w:r>
      <w:r>
        <w:rPr>
          <w:spacing w:val="-10"/>
        </w:rPr>
        <w:t xml:space="preserve">в </w:t>
      </w:r>
      <w:r>
        <w:t>соответствии с решаемой коммуникативной задачей;</w:t>
      </w:r>
    </w:p>
    <w:p w:rsidR="00EC4929" w:rsidRDefault="001B2B69">
      <w:pPr>
        <w:pStyle w:val="a3"/>
        <w:spacing w:before="6" w:line="237" w:lineRule="auto"/>
        <w:ind w:firstLine="758"/>
        <w:jc w:val="left"/>
      </w:pPr>
      <w:r>
        <w:t>написание</w:t>
      </w:r>
      <w:r>
        <w:rPr>
          <w:spacing w:val="80"/>
        </w:rPr>
        <w:t xml:space="preserve"> </w:t>
      </w:r>
      <w:r>
        <w:t>коротких</w:t>
      </w:r>
      <w:r>
        <w:rPr>
          <w:spacing w:val="79"/>
        </w:rPr>
        <w:t xml:space="preserve"> </w:t>
      </w:r>
      <w:r>
        <w:t>поздравлений</w:t>
      </w:r>
      <w:r>
        <w:rPr>
          <w:spacing w:val="80"/>
        </w:rPr>
        <w:t xml:space="preserve"> </w:t>
      </w:r>
      <w:r>
        <w:t>с</w:t>
      </w:r>
      <w:r>
        <w:rPr>
          <w:spacing w:val="78"/>
        </w:rPr>
        <w:t xml:space="preserve"> </w:t>
      </w:r>
      <w:r>
        <w:t>праздниками</w:t>
      </w:r>
      <w:r>
        <w:rPr>
          <w:spacing w:val="80"/>
        </w:rPr>
        <w:t xml:space="preserve"> </w:t>
      </w:r>
      <w:r>
        <w:t>(с</w:t>
      </w:r>
      <w:r>
        <w:rPr>
          <w:spacing w:val="80"/>
        </w:rPr>
        <w:t xml:space="preserve"> </w:t>
      </w:r>
      <w:r>
        <w:t>Новым</w:t>
      </w:r>
      <w:r>
        <w:rPr>
          <w:spacing w:val="76"/>
        </w:rPr>
        <w:t xml:space="preserve"> </w:t>
      </w:r>
      <w:r>
        <w:t>годом,</w:t>
      </w:r>
      <w:r>
        <w:rPr>
          <w:spacing w:val="80"/>
        </w:rPr>
        <w:t xml:space="preserve"> </w:t>
      </w:r>
      <w:r>
        <w:t>Рождеством,</w:t>
      </w:r>
      <w:r>
        <w:rPr>
          <w:spacing w:val="80"/>
        </w:rPr>
        <w:t xml:space="preserve"> </w:t>
      </w:r>
      <w:r>
        <w:t xml:space="preserve">днём </w:t>
      </w:r>
      <w:r>
        <w:rPr>
          <w:spacing w:val="-2"/>
        </w:rPr>
        <w:t>рождения);</w:t>
      </w:r>
    </w:p>
    <w:p w:rsidR="00EC4929" w:rsidRDefault="001B2B69">
      <w:pPr>
        <w:pStyle w:val="a3"/>
        <w:spacing w:before="3"/>
        <w:ind w:left="1200"/>
        <w:jc w:val="left"/>
      </w:pPr>
      <w:r>
        <w:t>заполнение</w:t>
      </w:r>
      <w:r>
        <w:rPr>
          <w:spacing w:val="45"/>
        </w:rPr>
        <w:t xml:space="preserve"> </w:t>
      </w:r>
      <w:r>
        <w:t>анкет</w:t>
      </w:r>
      <w:r>
        <w:rPr>
          <w:spacing w:val="43"/>
        </w:rPr>
        <w:t xml:space="preserve"> </w:t>
      </w:r>
      <w:r>
        <w:t>и</w:t>
      </w:r>
      <w:r>
        <w:rPr>
          <w:spacing w:val="48"/>
        </w:rPr>
        <w:t xml:space="preserve"> </w:t>
      </w:r>
      <w:r>
        <w:t>формуляров:</w:t>
      </w:r>
      <w:r>
        <w:rPr>
          <w:spacing w:val="46"/>
        </w:rPr>
        <w:t xml:space="preserve"> </w:t>
      </w:r>
      <w:r>
        <w:t>сообщение</w:t>
      </w:r>
      <w:r>
        <w:rPr>
          <w:spacing w:val="41"/>
        </w:rPr>
        <w:t xml:space="preserve"> </w:t>
      </w:r>
      <w:r>
        <w:t>о</w:t>
      </w:r>
      <w:r>
        <w:rPr>
          <w:spacing w:val="47"/>
        </w:rPr>
        <w:t xml:space="preserve"> </w:t>
      </w:r>
      <w:r>
        <w:t>себе</w:t>
      </w:r>
      <w:r>
        <w:rPr>
          <w:spacing w:val="45"/>
        </w:rPr>
        <w:t xml:space="preserve"> </w:t>
      </w:r>
      <w:r>
        <w:t>основных</w:t>
      </w:r>
      <w:r>
        <w:rPr>
          <w:spacing w:val="42"/>
        </w:rPr>
        <w:t xml:space="preserve"> </w:t>
      </w:r>
      <w:r>
        <w:t>сведений</w:t>
      </w:r>
      <w:r>
        <w:rPr>
          <w:spacing w:val="43"/>
        </w:rPr>
        <w:t xml:space="preserve"> </w:t>
      </w:r>
      <w:r>
        <w:t>в</w:t>
      </w:r>
      <w:r>
        <w:rPr>
          <w:spacing w:val="48"/>
        </w:rPr>
        <w:t xml:space="preserve"> </w:t>
      </w:r>
      <w:r>
        <w:t>соответствии</w:t>
      </w:r>
      <w:r>
        <w:rPr>
          <w:spacing w:val="43"/>
        </w:rPr>
        <w:t xml:space="preserve"> </w:t>
      </w:r>
      <w:r>
        <w:rPr>
          <w:spacing w:val="-10"/>
        </w:rPr>
        <w:t>с</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нормами,</w:t>
      </w:r>
      <w:r>
        <w:rPr>
          <w:spacing w:val="-4"/>
        </w:rPr>
        <w:t xml:space="preserve"> </w:t>
      </w:r>
      <w:r>
        <w:t>принятыми</w:t>
      </w:r>
      <w:r>
        <w:rPr>
          <w:spacing w:val="-6"/>
        </w:rPr>
        <w:t xml:space="preserve"> </w:t>
      </w:r>
      <w:r>
        <w:t>в</w:t>
      </w:r>
      <w:r>
        <w:rPr>
          <w:spacing w:val="-2"/>
        </w:rPr>
        <w:t xml:space="preserve"> </w:t>
      </w:r>
      <w:r>
        <w:t>стране</w:t>
      </w:r>
      <w:r>
        <w:rPr>
          <w:spacing w:val="-8"/>
        </w:rPr>
        <w:t xml:space="preserve"> </w:t>
      </w:r>
      <w:r>
        <w:t>(странах)</w:t>
      </w:r>
      <w:r>
        <w:rPr>
          <w:spacing w:val="-2"/>
        </w:rPr>
        <w:t xml:space="preserve"> </w:t>
      </w:r>
      <w:r>
        <w:t>изучаемого</w:t>
      </w:r>
      <w:r>
        <w:rPr>
          <w:spacing w:val="1"/>
        </w:rPr>
        <w:t xml:space="preserve"> </w:t>
      </w:r>
      <w:r>
        <w:rPr>
          <w:spacing w:val="-2"/>
        </w:rPr>
        <w:t>языка;</w:t>
      </w:r>
    </w:p>
    <w:p w:rsidR="00EC4929" w:rsidRDefault="001B2B69">
      <w:pPr>
        <w:pStyle w:val="a3"/>
        <w:spacing w:before="2"/>
        <w:ind w:right="121" w:firstLine="758"/>
      </w:pPr>
      <w:r>
        <w:t>написание электронного сообщения личного характера в соответствии с нормами неофициального</w:t>
      </w:r>
      <w:r>
        <w:rPr>
          <w:spacing w:val="-15"/>
        </w:rPr>
        <w:t xml:space="preserve"> </w:t>
      </w:r>
      <w:r>
        <w:t>общения,</w:t>
      </w:r>
      <w:r>
        <w:rPr>
          <w:spacing w:val="-15"/>
        </w:rPr>
        <w:t xml:space="preserve"> </w:t>
      </w:r>
      <w:r>
        <w:t>принятыми</w:t>
      </w:r>
      <w:r>
        <w:rPr>
          <w:spacing w:val="-15"/>
        </w:rPr>
        <w:t xml:space="preserve"> </w:t>
      </w:r>
      <w:r>
        <w:t>в</w:t>
      </w:r>
      <w:r>
        <w:rPr>
          <w:spacing w:val="-15"/>
        </w:rPr>
        <w:t xml:space="preserve"> </w:t>
      </w:r>
      <w:r>
        <w:t>стране</w:t>
      </w:r>
      <w:r>
        <w:rPr>
          <w:spacing w:val="-15"/>
        </w:rPr>
        <w:t xml:space="preserve"> </w:t>
      </w:r>
      <w:r>
        <w:t>(странах)</w:t>
      </w:r>
      <w:r>
        <w:rPr>
          <w:spacing w:val="-15"/>
        </w:rPr>
        <w:t xml:space="preserve"> </w:t>
      </w:r>
      <w:r>
        <w:t>изучаемого</w:t>
      </w:r>
      <w:r>
        <w:rPr>
          <w:spacing w:val="-15"/>
        </w:rPr>
        <w:t xml:space="preserve"> </w:t>
      </w:r>
      <w:r>
        <w:t>языка.</w:t>
      </w:r>
      <w:r>
        <w:rPr>
          <w:spacing w:val="-14"/>
        </w:rPr>
        <w:t xml:space="preserve"> </w:t>
      </w:r>
      <w:r>
        <w:t>Объём</w:t>
      </w:r>
      <w:r>
        <w:rPr>
          <w:spacing w:val="-15"/>
        </w:rPr>
        <w:t xml:space="preserve"> </w:t>
      </w:r>
      <w:r>
        <w:t>сообщения</w:t>
      </w:r>
      <w:r>
        <w:rPr>
          <w:spacing w:val="-7"/>
        </w:rPr>
        <w:t xml:space="preserve"> </w:t>
      </w:r>
      <w:r>
        <w:t>-</w:t>
      </w:r>
      <w:r>
        <w:rPr>
          <w:spacing w:val="-15"/>
        </w:rPr>
        <w:t xml:space="preserve"> </w:t>
      </w:r>
      <w:r>
        <w:t>до</w:t>
      </w:r>
      <w:r>
        <w:rPr>
          <w:spacing w:val="-13"/>
        </w:rPr>
        <w:t xml:space="preserve"> </w:t>
      </w:r>
      <w:r>
        <w:t xml:space="preserve">60 </w:t>
      </w:r>
      <w:r>
        <w:rPr>
          <w:spacing w:val="-2"/>
        </w:rPr>
        <w:t>слов.</w:t>
      </w:r>
    </w:p>
    <w:p w:rsidR="00EC4929" w:rsidRDefault="001B2B69">
      <w:pPr>
        <w:pStyle w:val="a3"/>
        <w:spacing w:line="242" w:lineRule="auto"/>
        <w:ind w:left="1200" w:right="6786"/>
      </w:pPr>
      <w:r>
        <w:t>Языковые знания и умения. Фонетическая</w:t>
      </w:r>
      <w:r>
        <w:rPr>
          <w:spacing w:val="-2"/>
        </w:rPr>
        <w:t xml:space="preserve"> </w:t>
      </w:r>
      <w:r>
        <w:t>сторона</w:t>
      </w:r>
      <w:r>
        <w:rPr>
          <w:spacing w:val="-1"/>
        </w:rPr>
        <w:t xml:space="preserve"> </w:t>
      </w:r>
      <w:r>
        <w:rPr>
          <w:spacing w:val="-2"/>
        </w:rPr>
        <w:t>речи.</w:t>
      </w:r>
    </w:p>
    <w:p w:rsidR="00EC4929" w:rsidRDefault="001B2B69">
      <w:pPr>
        <w:pStyle w:val="a3"/>
        <w:ind w:right="128" w:firstLine="758"/>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r>
        <w:rPr>
          <w:spacing w:val="-5"/>
        </w:rPr>
        <w:t xml:space="preserve"> </w:t>
      </w:r>
      <w:r>
        <w:t>в</w:t>
      </w:r>
      <w:r>
        <w:rPr>
          <w:spacing w:val="-1"/>
        </w:rPr>
        <w:t xml:space="preserve"> </w:t>
      </w:r>
      <w:r>
        <w:t>том</w:t>
      </w:r>
      <w:r>
        <w:rPr>
          <w:spacing w:val="-1"/>
        </w:rPr>
        <w:t xml:space="preserve"> </w:t>
      </w:r>
      <w:r>
        <w:t>числе</w:t>
      </w:r>
      <w:r>
        <w:rPr>
          <w:spacing w:val="-7"/>
        </w:rPr>
        <w:t xml:space="preserve"> </w:t>
      </w:r>
      <w:r>
        <w:t>отсутствия фразового ударения на служебных</w:t>
      </w:r>
      <w:r>
        <w:rPr>
          <w:spacing w:val="-2"/>
        </w:rPr>
        <w:t xml:space="preserve"> </w:t>
      </w:r>
      <w:r>
        <w:t>словах, чтение</w:t>
      </w:r>
      <w:r>
        <w:rPr>
          <w:spacing w:val="-3"/>
        </w:rPr>
        <w:t xml:space="preserve"> </w:t>
      </w:r>
      <w:r>
        <w:t>новых</w:t>
      </w:r>
      <w:r>
        <w:rPr>
          <w:spacing w:val="-2"/>
        </w:rPr>
        <w:t xml:space="preserve"> </w:t>
      </w:r>
      <w:r>
        <w:t>слов согласно основным правилам чтения.</w:t>
      </w:r>
    </w:p>
    <w:p w:rsidR="00EC4929" w:rsidRDefault="001B2B69">
      <w:pPr>
        <w:pStyle w:val="a3"/>
        <w:ind w:right="132" w:firstLine="758"/>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C4929" w:rsidRDefault="001B2B69">
      <w:pPr>
        <w:pStyle w:val="a3"/>
        <w:spacing w:line="237" w:lineRule="auto"/>
        <w:ind w:right="132" w:firstLine="758"/>
      </w:pPr>
      <w:r>
        <w:t>Тексты для чтения вслух: беседа (диалог), рассказ, отрывок из статьи научно-популярного характера, сообщение информационного характера.</w:t>
      </w:r>
    </w:p>
    <w:p w:rsidR="00EC4929" w:rsidRDefault="001B2B69">
      <w:pPr>
        <w:pStyle w:val="a3"/>
        <w:spacing w:before="4" w:line="237" w:lineRule="auto"/>
        <w:ind w:left="1200" w:right="5176"/>
      </w:pPr>
      <w:r>
        <w:t>Объём</w:t>
      </w:r>
      <w:r>
        <w:rPr>
          <w:spacing w:val="-3"/>
        </w:rPr>
        <w:t xml:space="preserve"> </w:t>
      </w:r>
      <w:r>
        <w:t>текста</w:t>
      </w:r>
      <w:r>
        <w:rPr>
          <w:spacing w:val="-5"/>
        </w:rPr>
        <w:t xml:space="preserve"> </w:t>
      </w:r>
      <w:r>
        <w:t>для</w:t>
      </w:r>
      <w:r>
        <w:rPr>
          <w:spacing w:val="-4"/>
        </w:rPr>
        <w:t xml:space="preserve"> </w:t>
      </w:r>
      <w:r>
        <w:t>чтения</w:t>
      </w:r>
      <w:r>
        <w:rPr>
          <w:spacing w:val="-9"/>
        </w:rPr>
        <w:t xml:space="preserve"> </w:t>
      </w:r>
      <w:r>
        <w:t>вслух</w:t>
      </w:r>
      <w:r>
        <w:rPr>
          <w:spacing w:val="-6"/>
        </w:rPr>
        <w:t xml:space="preserve"> </w:t>
      </w:r>
      <w:r>
        <w:t>-</w:t>
      </w:r>
      <w:r>
        <w:rPr>
          <w:spacing w:val="-2"/>
        </w:rPr>
        <w:t xml:space="preserve"> </w:t>
      </w:r>
      <w:r>
        <w:t>до</w:t>
      </w:r>
      <w:r>
        <w:rPr>
          <w:spacing w:val="-4"/>
        </w:rPr>
        <w:t xml:space="preserve"> </w:t>
      </w:r>
      <w:r>
        <w:t>90</w:t>
      </w:r>
      <w:r>
        <w:rPr>
          <w:spacing w:val="-4"/>
        </w:rPr>
        <w:t xml:space="preserve"> </w:t>
      </w:r>
      <w:r>
        <w:t>слов. Графика, орфография и пунктуация.</w:t>
      </w:r>
    </w:p>
    <w:p w:rsidR="00EC4929" w:rsidRDefault="001B2B69">
      <w:pPr>
        <w:pStyle w:val="a3"/>
        <w:spacing w:before="4" w:line="275" w:lineRule="exact"/>
        <w:ind w:left="1200"/>
      </w:pPr>
      <w:r>
        <w:t>Правильное</w:t>
      </w:r>
      <w:r>
        <w:rPr>
          <w:spacing w:val="-7"/>
        </w:rPr>
        <w:t xml:space="preserve"> </w:t>
      </w:r>
      <w:r>
        <w:t>написание</w:t>
      </w:r>
      <w:r>
        <w:rPr>
          <w:spacing w:val="-6"/>
        </w:rPr>
        <w:t xml:space="preserve"> </w:t>
      </w:r>
      <w:r>
        <w:t>изученных</w:t>
      </w:r>
      <w:r>
        <w:rPr>
          <w:spacing w:val="-9"/>
        </w:rPr>
        <w:t xml:space="preserve"> </w:t>
      </w:r>
      <w:r>
        <w:rPr>
          <w:spacing w:val="-4"/>
        </w:rPr>
        <w:t>слов.</w:t>
      </w:r>
    </w:p>
    <w:p w:rsidR="00EC4929" w:rsidRDefault="001B2B69">
      <w:pPr>
        <w:pStyle w:val="a3"/>
        <w:spacing w:line="242" w:lineRule="auto"/>
        <w:ind w:right="139" w:firstLine="758"/>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C4929" w:rsidRDefault="001B2B69">
      <w:pPr>
        <w:pStyle w:val="a3"/>
        <w:spacing w:line="242" w:lineRule="auto"/>
        <w:ind w:right="134" w:firstLine="758"/>
      </w:pPr>
      <w:r>
        <w:t>Пунктуационно</w:t>
      </w:r>
      <w:r>
        <w:rPr>
          <w:spacing w:val="-8"/>
        </w:rPr>
        <w:t xml:space="preserve"> </w:t>
      </w:r>
      <w:r>
        <w:t>правильное,</w:t>
      </w:r>
      <w:r>
        <w:rPr>
          <w:spacing w:val="-15"/>
        </w:rPr>
        <w:t xml:space="preserve"> </w:t>
      </w:r>
      <w:r>
        <w:t>в</w:t>
      </w:r>
      <w:r>
        <w:rPr>
          <w:spacing w:val="-11"/>
        </w:rPr>
        <w:t xml:space="preserve"> </w:t>
      </w:r>
      <w:r>
        <w:t>соответствии</w:t>
      </w:r>
      <w:r>
        <w:rPr>
          <w:spacing w:val="-12"/>
        </w:rPr>
        <w:t xml:space="preserve"> </w:t>
      </w:r>
      <w:r>
        <w:t>с</w:t>
      </w:r>
      <w:r>
        <w:rPr>
          <w:spacing w:val="-14"/>
        </w:rPr>
        <w:t xml:space="preserve"> </w:t>
      </w:r>
      <w:r>
        <w:t>нормами</w:t>
      </w:r>
      <w:r>
        <w:rPr>
          <w:spacing w:val="-12"/>
        </w:rPr>
        <w:t xml:space="preserve"> </w:t>
      </w:r>
      <w:r>
        <w:t>речевого</w:t>
      </w:r>
      <w:r>
        <w:rPr>
          <w:spacing w:val="-8"/>
        </w:rPr>
        <w:t xml:space="preserve"> </w:t>
      </w:r>
      <w:r>
        <w:t>этикета,</w:t>
      </w:r>
      <w:r>
        <w:rPr>
          <w:spacing w:val="-11"/>
        </w:rPr>
        <w:t xml:space="preserve"> </w:t>
      </w:r>
      <w:r>
        <w:t>принятыми</w:t>
      </w:r>
      <w:r>
        <w:rPr>
          <w:spacing w:val="-12"/>
        </w:rPr>
        <w:t xml:space="preserve"> </w:t>
      </w:r>
      <w:r>
        <w:t>в</w:t>
      </w:r>
      <w:r>
        <w:rPr>
          <w:spacing w:val="-11"/>
        </w:rPr>
        <w:t xml:space="preserve"> </w:t>
      </w:r>
      <w:r>
        <w:t>стране (странах) изучаемого языка, оформление электронного сообщения личного характера.</w:t>
      </w:r>
    </w:p>
    <w:p w:rsidR="00EC4929" w:rsidRDefault="001B2B69">
      <w:pPr>
        <w:pStyle w:val="a3"/>
        <w:spacing w:line="271" w:lineRule="exact"/>
        <w:ind w:left="1200"/>
      </w:pPr>
      <w:r>
        <w:t>Лексическая сторона</w:t>
      </w:r>
      <w:r>
        <w:rPr>
          <w:spacing w:val="-5"/>
        </w:rPr>
        <w:t xml:space="preserve"> </w:t>
      </w:r>
      <w:r>
        <w:rPr>
          <w:spacing w:val="-2"/>
        </w:rPr>
        <w:t>речи.</w:t>
      </w:r>
    </w:p>
    <w:p w:rsidR="00EC4929" w:rsidRDefault="001B2B69">
      <w:pPr>
        <w:pStyle w:val="a3"/>
        <w:ind w:right="138" w:firstLine="758"/>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EC4929" w:rsidRDefault="001B2B69">
      <w:pPr>
        <w:pStyle w:val="a3"/>
        <w:ind w:right="126" w:firstLine="758"/>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EC4929" w:rsidRDefault="001B2B69">
      <w:pPr>
        <w:pStyle w:val="a3"/>
        <w:spacing w:line="274" w:lineRule="exact"/>
        <w:ind w:left="1200"/>
        <w:jc w:val="left"/>
      </w:pPr>
      <w:r>
        <w:t>Основные</w:t>
      </w:r>
      <w:r>
        <w:rPr>
          <w:spacing w:val="-3"/>
        </w:rPr>
        <w:t xml:space="preserve"> </w:t>
      </w:r>
      <w:r>
        <w:t>способы</w:t>
      </w:r>
      <w:r>
        <w:rPr>
          <w:spacing w:val="-4"/>
        </w:rPr>
        <w:t xml:space="preserve"> </w:t>
      </w:r>
      <w:r>
        <w:rPr>
          <w:spacing w:val="-2"/>
        </w:rPr>
        <w:t>словообразования:</w:t>
      </w:r>
    </w:p>
    <w:p w:rsidR="00EC4929" w:rsidRDefault="001B2B69">
      <w:pPr>
        <w:pStyle w:val="a3"/>
        <w:spacing w:line="275" w:lineRule="exact"/>
        <w:ind w:left="1200"/>
        <w:jc w:val="left"/>
      </w:pPr>
      <w:r>
        <w:rPr>
          <w:spacing w:val="-2"/>
        </w:rPr>
        <w:t>аффиксация:</w:t>
      </w:r>
    </w:p>
    <w:p w:rsidR="00EC4929" w:rsidRDefault="001B2B69">
      <w:pPr>
        <w:pStyle w:val="a3"/>
        <w:spacing w:line="242" w:lineRule="auto"/>
        <w:ind w:firstLine="758"/>
        <w:jc w:val="left"/>
      </w:pPr>
      <w:r>
        <w:t>образование имён существительных при помощи суффиксов -er/-or (teacher/visitor), -ist (sci- entist, tourist), -sion/-tion (discussion/invitation);</w:t>
      </w:r>
    </w:p>
    <w:p w:rsidR="00EC4929" w:rsidRDefault="001B2B69">
      <w:pPr>
        <w:pStyle w:val="a3"/>
        <w:spacing w:line="242" w:lineRule="auto"/>
        <w:ind w:firstLine="758"/>
        <w:jc w:val="left"/>
      </w:pPr>
      <w:r>
        <w:t>образование</w:t>
      </w:r>
      <w:r>
        <w:rPr>
          <w:spacing w:val="80"/>
          <w:w w:val="150"/>
        </w:rPr>
        <w:t xml:space="preserve"> </w:t>
      </w:r>
      <w:r>
        <w:t>имён</w:t>
      </w:r>
      <w:r>
        <w:rPr>
          <w:spacing w:val="80"/>
          <w:w w:val="150"/>
        </w:rPr>
        <w:t xml:space="preserve"> </w:t>
      </w:r>
      <w:r>
        <w:t>прилагательных</w:t>
      </w:r>
      <w:r>
        <w:rPr>
          <w:spacing w:val="80"/>
          <w:w w:val="150"/>
        </w:rPr>
        <w:t xml:space="preserve"> </w:t>
      </w:r>
      <w:r>
        <w:t>при</w:t>
      </w:r>
      <w:r>
        <w:rPr>
          <w:spacing w:val="80"/>
          <w:w w:val="150"/>
        </w:rPr>
        <w:t xml:space="preserve"> </w:t>
      </w:r>
      <w:r>
        <w:t>помощи</w:t>
      </w:r>
      <w:r>
        <w:rPr>
          <w:spacing w:val="80"/>
          <w:w w:val="150"/>
        </w:rPr>
        <w:t xml:space="preserve"> </w:t>
      </w:r>
      <w:r>
        <w:t>суффиксов</w:t>
      </w:r>
      <w:r>
        <w:rPr>
          <w:spacing w:val="80"/>
          <w:w w:val="150"/>
        </w:rPr>
        <w:t xml:space="preserve"> </w:t>
      </w:r>
      <w:r>
        <w:t>-ful</w:t>
      </w:r>
      <w:r>
        <w:rPr>
          <w:spacing w:val="80"/>
        </w:rPr>
        <w:t xml:space="preserve"> </w:t>
      </w:r>
      <w:r>
        <w:t>(wonderful),</w:t>
      </w:r>
      <w:r>
        <w:rPr>
          <w:spacing w:val="80"/>
          <w:w w:val="150"/>
        </w:rPr>
        <w:t xml:space="preserve"> </w:t>
      </w:r>
      <w:r>
        <w:t xml:space="preserve">-ian/-an </w:t>
      </w:r>
      <w:r>
        <w:rPr>
          <w:spacing w:val="-2"/>
        </w:rPr>
        <w:t>(Russian/American);</w:t>
      </w:r>
    </w:p>
    <w:p w:rsidR="00EC4929" w:rsidRDefault="001B2B69">
      <w:pPr>
        <w:pStyle w:val="a3"/>
        <w:spacing w:line="271" w:lineRule="exact"/>
        <w:ind w:left="1200"/>
        <w:jc w:val="left"/>
      </w:pPr>
      <w:r>
        <w:t>образование</w:t>
      </w:r>
      <w:r>
        <w:rPr>
          <w:spacing w:val="-9"/>
        </w:rPr>
        <w:t xml:space="preserve"> </w:t>
      </w:r>
      <w:r>
        <w:t>наречий</w:t>
      </w:r>
      <w:r>
        <w:rPr>
          <w:spacing w:val="-5"/>
        </w:rPr>
        <w:t xml:space="preserve"> </w:t>
      </w:r>
      <w:r>
        <w:t>при</w:t>
      </w:r>
      <w:r>
        <w:rPr>
          <w:spacing w:val="-5"/>
        </w:rPr>
        <w:t xml:space="preserve"> </w:t>
      </w:r>
      <w:r>
        <w:t>помощи</w:t>
      </w:r>
      <w:r>
        <w:rPr>
          <w:spacing w:val="-1"/>
        </w:rPr>
        <w:t xml:space="preserve"> </w:t>
      </w:r>
      <w:r>
        <w:t>суффикса</w:t>
      </w:r>
      <w:r>
        <w:rPr>
          <w:spacing w:val="4"/>
        </w:rPr>
        <w:t xml:space="preserve"> </w:t>
      </w:r>
      <w:r>
        <w:t>-ly</w:t>
      </w:r>
      <w:r>
        <w:rPr>
          <w:spacing w:val="-1"/>
        </w:rPr>
        <w:t xml:space="preserve"> </w:t>
      </w:r>
      <w:r>
        <w:rPr>
          <w:spacing w:val="-2"/>
        </w:rPr>
        <w:t>(recently);</w:t>
      </w:r>
    </w:p>
    <w:p w:rsidR="00EC4929" w:rsidRDefault="001B2B69">
      <w:pPr>
        <w:pStyle w:val="a3"/>
        <w:spacing w:line="237" w:lineRule="auto"/>
        <w:ind w:firstLine="758"/>
        <w:jc w:val="left"/>
      </w:pPr>
      <w:r>
        <w:t>образование</w:t>
      </w:r>
      <w:r>
        <w:rPr>
          <w:spacing w:val="80"/>
          <w:w w:val="150"/>
        </w:rPr>
        <w:t xml:space="preserve"> </w:t>
      </w:r>
      <w:r>
        <w:t>имён</w:t>
      </w:r>
      <w:r>
        <w:rPr>
          <w:spacing w:val="80"/>
          <w:w w:val="150"/>
        </w:rPr>
        <w:t xml:space="preserve"> </w:t>
      </w:r>
      <w:r>
        <w:t>прилагательных,</w:t>
      </w:r>
      <w:r>
        <w:rPr>
          <w:spacing w:val="80"/>
          <w:w w:val="150"/>
        </w:rPr>
        <w:t xml:space="preserve"> </w:t>
      </w:r>
      <w:r>
        <w:t>имён</w:t>
      </w:r>
      <w:r>
        <w:rPr>
          <w:spacing w:val="80"/>
          <w:w w:val="150"/>
        </w:rPr>
        <w:t xml:space="preserve"> </w:t>
      </w:r>
      <w:r>
        <w:t>существительных</w:t>
      </w:r>
      <w:r>
        <w:rPr>
          <w:spacing w:val="80"/>
          <w:w w:val="150"/>
        </w:rPr>
        <w:t xml:space="preserve"> </w:t>
      </w:r>
      <w:r>
        <w:t>и</w:t>
      </w:r>
      <w:r>
        <w:rPr>
          <w:spacing w:val="80"/>
          <w:w w:val="150"/>
        </w:rPr>
        <w:t xml:space="preserve"> </w:t>
      </w:r>
      <w:r>
        <w:t>наречий</w:t>
      </w:r>
      <w:r>
        <w:rPr>
          <w:spacing w:val="80"/>
          <w:w w:val="150"/>
        </w:rPr>
        <w:t xml:space="preserve"> </w:t>
      </w:r>
      <w:r>
        <w:t>при</w:t>
      </w:r>
      <w:r>
        <w:rPr>
          <w:spacing w:val="80"/>
          <w:w w:val="150"/>
        </w:rPr>
        <w:t xml:space="preserve"> </w:t>
      </w:r>
      <w:r>
        <w:t>помощи отрицательного префикса un (unhappy, unreality, unusually).</w:t>
      </w:r>
    </w:p>
    <w:p w:rsidR="00EC4929" w:rsidRDefault="001B2B69">
      <w:pPr>
        <w:pStyle w:val="a3"/>
        <w:spacing w:line="275" w:lineRule="exact"/>
        <w:ind w:left="1200"/>
        <w:jc w:val="left"/>
      </w:pPr>
      <w:r>
        <w:t>Грамматическая</w:t>
      </w:r>
      <w:r>
        <w:rPr>
          <w:spacing w:val="-3"/>
        </w:rPr>
        <w:t xml:space="preserve"> </w:t>
      </w:r>
      <w:r>
        <w:t>сторона</w:t>
      </w:r>
      <w:r>
        <w:rPr>
          <w:spacing w:val="-3"/>
        </w:rPr>
        <w:t xml:space="preserve"> </w:t>
      </w:r>
      <w:r>
        <w:rPr>
          <w:spacing w:val="-4"/>
        </w:rPr>
        <w:t>речи.</w:t>
      </w:r>
    </w:p>
    <w:p w:rsidR="00EC4929" w:rsidRDefault="001B2B69">
      <w:pPr>
        <w:pStyle w:val="a3"/>
        <w:spacing w:line="242" w:lineRule="auto"/>
        <w:ind w:firstLine="758"/>
        <w:jc w:val="left"/>
      </w:pPr>
      <w:r>
        <w:t>Распознавание</w:t>
      </w:r>
      <w:r>
        <w:rPr>
          <w:spacing w:val="34"/>
        </w:rPr>
        <w:t xml:space="preserve"> </w:t>
      </w:r>
      <w:r>
        <w:t>и</w:t>
      </w:r>
      <w:r>
        <w:rPr>
          <w:spacing w:val="39"/>
        </w:rPr>
        <w:t xml:space="preserve"> </w:t>
      </w:r>
      <w:r>
        <w:t>употребление</w:t>
      </w:r>
      <w:r>
        <w:rPr>
          <w:spacing w:val="39"/>
        </w:rPr>
        <w:t xml:space="preserve"> </w:t>
      </w:r>
      <w:r>
        <w:t>в</w:t>
      </w:r>
      <w:r>
        <w:rPr>
          <w:spacing w:val="37"/>
        </w:rPr>
        <w:t xml:space="preserve"> </w:t>
      </w:r>
      <w:r>
        <w:t>устной</w:t>
      </w:r>
      <w:r>
        <w:rPr>
          <w:spacing w:val="36"/>
        </w:rPr>
        <w:t xml:space="preserve"> </w:t>
      </w:r>
      <w:r>
        <w:t>и</w:t>
      </w:r>
      <w:r>
        <w:rPr>
          <w:spacing w:val="36"/>
        </w:rPr>
        <w:t xml:space="preserve"> </w:t>
      </w:r>
      <w:r>
        <w:t>письменной</w:t>
      </w:r>
      <w:r>
        <w:rPr>
          <w:spacing w:val="36"/>
        </w:rPr>
        <w:t xml:space="preserve"> </w:t>
      </w:r>
      <w:r>
        <w:t>речи</w:t>
      </w:r>
      <w:r>
        <w:rPr>
          <w:spacing w:val="36"/>
        </w:rPr>
        <w:t xml:space="preserve"> </w:t>
      </w:r>
      <w:r>
        <w:t>изученных</w:t>
      </w:r>
      <w:r>
        <w:rPr>
          <w:spacing w:val="35"/>
        </w:rPr>
        <w:t xml:space="preserve"> </w:t>
      </w:r>
      <w:r>
        <w:t>морфологических форм и синтаксических конструкций английского языка.</w:t>
      </w:r>
    </w:p>
    <w:p w:rsidR="00EC4929" w:rsidRDefault="001B2B69">
      <w:pPr>
        <w:pStyle w:val="a3"/>
        <w:tabs>
          <w:tab w:val="left" w:pos="3147"/>
          <w:tab w:val="left" w:pos="4725"/>
          <w:tab w:val="left" w:pos="6696"/>
          <w:tab w:val="left" w:pos="7047"/>
          <w:tab w:val="left" w:pos="8936"/>
          <w:tab w:val="left" w:pos="10029"/>
          <w:tab w:val="left" w:pos="10372"/>
        </w:tabs>
        <w:spacing w:line="242" w:lineRule="auto"/>
        <w:ind w:left="1200" w:right="128"/>
        <w:jc w:val="left"/>
      </w:pPr>
      <w:r>
        <w:t xml:space="preserve">Предложения с несколькими обстоятельствами, следующими в определённом порядке. </w:t>
      </w:r>
      <w:r>
        <w:rPr>
          <w:spacing w:val="-2"/>
        </w:rPr>
        <w:t>Вопросительные</w:t>
      </w:r>
      <w:r>
        <w:tab/>
      </w:r>
      <w:r>
        <w:rPr>
          <w:spacing w:val="-2"/>
        </w:rPr>
        <w:t>предложения</w:t>
      </w:r>
      <w:r>
        <w:tab/>
      </w:r>
      <w:r>
        <w:rPr>
          <w:spacing w:val="-2"/>
        </w:rPr>
        <w:t>(альтернативный</w:t>
      </w:r>
      <w:r>
        <w:tab/>
      </w:r>
      <w:r>
        <w:rPr>
          <w:spacing w:val="-10"/>
        </w:rPr>
        <w:t>и</w:t>
      </w:r>
      <w:r>
        <w:tab/>
      </w:r>
      <w:r>
        <w:rPr>
          <w:spacing w:val="-2"/>
        </w:rPr>
        <w:t>разделительный</w:t>
      </w:r>
      <w:r>
        <w:tab/>
      </w:r>
      <w:r>
        <w:rPr>
          <w:spacing w:val="-2"/>
        </w:rPr>
        <w:t>вопросы</w:t>
      </w:r>
      <w:r>
        <w:tab/>
      </w:r>
      <w:r>
        <w:rPr>
          <w:spacing w:val="-10"/>
        </w:rPr>
        <w:t>в</w:t>
      </w:r>
      <w:r>
        <w:tab/>
      </w:r>
      <w:r>
        <w:rPr>
          <w:spacing w:val="-4"/>
        </w:rPr>
        <w:t>Pre-</w:t>
      </w:r>
    </w:p>
    <w:p w:rsidR="00EC4929" w:rsidRDefault="001B2B69">
      <w:pPr>
        <w:pStyle w:val="a3"/>
        <w:spacing w:line="271" w:lineRule="exact"/>
        <w:jc w:val="left"/>
      </w:pPr>
      <w:r>
        <w:t>sent/Past/Future</w:t>
      </w:r>
      <w:r>
        <w:rPr>
          <w:spacing w:val="-12"/>
        </w:rPr>
        <w:t xml:space="preserve"> </w:t>
      </w:r>
      <w:r>
        <w:t>Simple</w:t>
      </w:r>
      <w:r>
        <w:rPr>
          <w:spacing w:val="-7"/>
        </w:rPr>
        <w:t xml:space="preserve"> </w:t>
      </w:r>
      <w:r>
        <w:rPr>
          <w:spacing w:val="-2"/>
        </w:rPr>
        <w:t>Tense).</w:t>
      </w:r>
    </w:p>
    <w:p w:rsidR="00EC4929" w:rsidRDefault="001B2B69">
      <w:pPr>
        <w:pStyle w:val="a3"/>
        <w:ind w:right="136" w:firstLine="758"/>
      </w:pPr>
      <w:r>
        <w:t xml:space="preserve">Глаголы в видовременных формах действительного залога в изъявительном наклонении в Present Perfect Tenseв повествовательных (утвердительных и отрицательных) и вопросительных </w:t>
      </w:r>
      <w:r>
        <w:rPr>
          <w:spacing w:val="-2"/>
        </w:rPr>
        <w:t>предложениях.</w:t>
      </w:r>
    </w:p>
    <w:p w:rsidR="00EC4929" w:rsidRDefault="001B2B69">
      <w:pPr>
        <w:pStyle w:val="a3"/>
        <w:spacing w:line="242" w:lineRule="auto"/>
        <w:ind w:right="133" w:firstLine="758"/>
      </w:pPr>
      <w:r>
        <w:t>Имена существительные во множественном числе, в том числе имена существительные, имеющие форму только множественного числа.</w:t>
      </w:r>
    </w:p>
    <w:p w:rsidR="00EC4929" w:rsidRDefault="001B2B69">
      <w:pPr>
        <w:pStyle w:val="a3"/>
        <w:spacing w:line="270" w:lineRule="exact"/>
        <w:ind w:left="1200"/>
      </w:pPr>
      <w:r>
        <w:t>Имена</w:t>
      </w:r>
      <w:r>
        <w:rPr>
          <w:spacing w:val="-5"/>
        </w:rPr>
        <w:t xml:space="preserve"> </w:t>
      </w:r>
      <w:r>
        <w:t>существительные</w:t>
      </w:r>
      <w:r>
        <w:rPr>
          <w:spacing w:val="-7"/>
        </w:rPr>
        <w:t xml:space="preserve"> </w:t>
      </w:r>
      <w:r>
        <w:t>с</w:t>
      </w:r>
      <w:r>
        <w:rPr>
          <w:spacing w:val="-3"/>
        </w:rPr>
        <w:t xml:space="preserve"> </w:t>
      </w:r>
      <w:r>
        <w:t>причастиями</w:t>
      </w:r>
      <w:r>
        <w:rPr>
          <w:spacing w:val="-5"/>
        </w:rPr>
        <w:t xml:space="preserve"> </w:t>
      </w:r>
      <w:r>
        <w:t>настоящего</w:t>
      </w:r>
      <w:r>
        <w:rPr>
          <w:spacing w:val="-2"/>
        </w:rPr>
        <w:t xml:space="preserve"> </w:t>
      </w:r>
      <w:r>
        <w:t>и</w:t>
      </w:r>
      <w:r>
        <w:rPr>
          <w:spacing w:val="-1"/>
        </w:rPr>
        <w:t xml:space="preserve"> </w:t>
      </w:r>
      <w:r>
        <w:t>прошедшего</w:t>
      </w:r>
      <w:r>
        <w:rPr>
          <w:spacing w:val="-1"/>
        </w:rPr>
        <w:t xml:space="preserve"> </w:t>
      </w:r>
      <w:r>
        <w:rPr>
          <w:spacing w:val="-2"/>
        </w:rPr>
        <w:t>времени.</w:t>
      </w:r>
    </w:p>
    <w:p w:rsidR="00EC4929" w:rsidRDefault="001B2B69">
      <w:pPr>
        <w:pStyle w:val="a3"/>
        <w:spacing w:line="237" w:lineRule="auto"/>
        <w:ind w:right="137" w:firstLine="758"/>
      </w:pPr>
      <w:r>
        <w:t>Наречия в положительной, сравнительной и превосходной степенях, образованные по правилу, и исключения.</w:t>
      </w:r>
    </w:p>
    <w:p w:rsidR="00EC4929" w:rsidRDefault="001B2B69">
      <w:pPr>
        <w:pStyle w:val="a3"/>
        <w:spacing w:before="2"/>
        <w:ind w:left="1200"/>
      </w:pPr>
      <w:r>
        <w:t>Социокультурные</w:t>
      </w:r>
      <w:r>
        <w:rPr>
          <w:spacing w:val="-3"/>
        </w:rPr>
        <w:t xml:space="preserve"> </w:t>
      </w:r>
      <w:r>
        <w:t>знания</w:t>
      </w:r>
      <w:r>
        <w:rPr>
          <w:spacing w:val="-6"/>
        </w:rPr>
        <w:t xml:space="preserve"> </w:t>
      </w:r>
      <w:r>
        <w:t xml:space="preserve">и </w:t>
      </w:r>
      <w:r>
        <w:rPr>
          <w:spacing w:val="-2"/>
        </w:rPr>
        <w:t>умения.</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4" w:firstLine="758"/>
      </w:pPr>
      <w:r>
        <w:lastRenderedPageBreak/>
        <w:t>Знание и использование социокультурных элементов речевого поведенческого этикета в стране</w:t>
      </w:r>
      <w:r>
        <w:rPr>
          <w:spacing w:val="-4"/>
        </w:rPr>
        <w:t xml:space="preserve"> </w:t>
      </w:r>
      <w:r>
        <w:t>(странах)</w:t>
      </w:r>
      <w:r>
        <w:rPr>
          <w:spacing w:val="-2"/>
        </w:rPr>
        <w:t xml:space="preserve"> </w:t>
      </w:r>
      <w:r>
        <w:t>изучаемого</w:t>
      </w:r>
      <w:r>
        <w:rPr>
          <w:spacing w:val="-3"/>
        </w:rPr>
        <w:t xml:space="preserve"> </w:t>
      </w:r>
      <w:r>
        <w:t>языка</w:t>
      </w:r>
      <w:r>
        <w:rPr>
          <w:spacing w:val="-9"/>
        </w:rPr>
        <w:t xml:space="preserve"> </w:t>
      </w:r>
      <w:r>
        <w:t>в</w:t>
      </w:r>
      <w:r>
        <w:rPr>
          <w:spacing w:val="-6"/>
        </w:rPr>
        <w:t xml:space="preserve"> </w:t>
      </w:r>
      <w:r>
        <w:t>рамках</w:t>
      </w:r>
      <w:r>
        <w:rPr>
          <w:spacing w:val="-8"/>
        </w:rPr>
        <w:t xml:space="preserve"> </w:t>
      </w:r>
      <w:r>
        <w:t>тематического</w:t>
      </w:r>
      <w:r>
        <w:rPr>
          <w:spacing w:val="-3"/>
        </w:rPr>
        <w:t xml:space="preserve"> </w:t>
      </w:r>
      <w:r>
        <w:t>содержания</w:t>
      </w:r>
      <w:r>
        <w:rPr>
          <w:spacing w:val="-8"/>
        </w:rPr>
        <w:t xml:space="preserve"> </w:t>
      </w:r>
      <w:r>
        <w:t>(в</w:t>
      </w:r>
      <w:r>
        <w:rPr>
          <w:spacing w:val="-2"/>
        </w:rPr>
        <w:t xml:space="preserve"> </w:t>
      </w:r>
      <w:r>
        <w:t>ситуациях</w:t>
      </w:r>
      <w:r>
        <w:rPr>
          <w:spacing w:val="-8"/>
        </w:rPr>
        <w:t xml:space="preserve"> </w:t>
      </w:r>
      <w:r>
        <w:t>общения,</w:t>
      </w:r>
      <w:r>
        <w:rPr>
          <w:spacing w:val="-6"/>
        </w:rPr>
        <w:t xml:space="preserve"> </w:t>
      </w:r>
      <w:r>
        <w:t>в</w:t>
      </w:r>
      <w:r>
        <w:rPr>
          <w:spacing w:val="-6"/>
        </w:rPr>
        <w:t xml:space="preserve"> </w:t>
      </w:r>
      <w:r>
        <w:t>том числе «В семье», «В школе», «На улице»).</w:t>
      </w:r>
    </w:p>
    <w:p w:rsidR="00EC4929" w:rsidRDefault="001B2B69">
      <w:pPr>
        <w:pStyle w:val="a3"/>
        <w:spacing w:before="2"/>
        <w:ind w:right="137" w:firstLine="758"/>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EC4929" w:rsidRDefault="001B2B69">
      <w:pPr>
        <w:pStyle w:val="a3"/>
        <w:ind w:right="134" w:firstLine="758"/>
      </w:pPr>
      <w:r>
        <w:t>Знание социокультурного портрета родной страны и страны (стран) изучаемого языка: знакомство</w:t>
      </w:r>
      <w:r>
        <w:rPr>
          <w:spacing w:val="-1"/>
        </w:rPr>
        <w:t xml:space="preserve"> </w:t>
      </w:r>
      <w:r>
        <w:t>с</w:t>
      </w:r>
      <w:r>
        <w:rPr>
          <w:spacing w:val="-1"/>
        </w:rPr>
        <w:t xml:space="preserve"> </w:t>
      </w:r>
      <w:r>
        <w:t>традициями</w:t>
      </w:r>
      <w:r>
        <w:rPr>
          <w:spacing w:val="-3"/>
        </w:rPr>
        <w:t xml:space="preserve"> </w:t>
      </w:r>
      <w:r>
        <w:t>проведения</w:t>
      </w:r>
      <w:r>
        <w:rPr>
          <w:spacing w:val="-4"/>
        </w:rPr>
        <w:t xml:space="preserve"> </w:t>
      </w:r>
      <w:r>
        <w:t>основных</w:t>
      </w:r>
      <w:r>
        <w:rPr>
          <w:spacing w:val="-4"/>
        </w:rPr>
        <w:t xml:space="preserve"> </w:t>
      </w:r>
      <w:r>
        <w:t>национальных</w:t>
      </w:r>
      <w:r>
        <w:rPr>
          <w:spacing w:val="-4"/>
        </w:rPr>
        <w:t xml:space="preserve"> </w:t>
      </w:r>
      <w:r>
        <w:t>праздников</w:t>
      </w:r>
      <w:r>
        <w:rPr>
          <w:spacing w:val="-2"/>
        </w:rPr>
        <w:t xml:space="preserve"> </w:t>
      </w:r>
      <w:r>
        <w:t>(Рождества, Нового</w:t>
      </w:r>
      <w:r>
        <w:rPr>
          <w:spacing w:val="-1"/>
        </w:rPr>
        <w:t xml:space="preserve"> </w:t>
      </w:r>
      <w:r>
        <w:t>года и других праздников), с особенностями образа жизни и культуры страны (стран) изучаемого языка (достопримечательностями,</w:t>
      </w:r>
      <w:r>
        <w:rPr>
          <w:spacing w:val="-1"/>
        </w:rPr>
        <w:t xml:space="preserve"> </w:t>
      </w:r>
      <w:r>
        <w:t>выдающимися</w:t>
      </w:r>
      <w:r>
        <w:rPr>
          <w:spacing w:val="-3"/>
        </w:rPr>
        <w:t xml:space="preserve"> </w:t>
      </w:r>
      <w:r>
        <w:t>людьми</w:t>
      </w:r>
      <w:r>
        <w:rPr>
          <w:spacing w:val="-2"/>
        </w:rPr>
        <w:t xml:space="preserve"> </w:t>
      </w:r>
      <w:r>
        <w:t>и</w:t>
      </w:r>
      <w:r>
        <w:rPr>
          <w:spacing w:val="-2"/>
        </w:rPr>
        <w:t xml:space="preserve"> </w:t>
      </w:r>
      <w:r>
        <w:t>другое),</w:t>
      </w:r>
      <w:r>
        <w:rPr>
          <w:spacing w:val="-1"/>
        </w:rPr>
        <w:t xml:space="preserve"> </w:t>
      </w:r>
      <w:r>
        <w:t>с</w:t>
      </w:r>
      <w:r>
        <w:rPr>
          <w:spacing w:val="-4"/>
        </w:rPr>
        <w:t xml:space="preserve"> </w:t>
      </w:r>
      <w:r>
        <w:t>доступными в</w:t>
      </w:r>
      <w:r>
        <w:rPr>
          <w:spacing w:val="-1"/>
        </w:rPr>
        <w:t xml:space="preserve"> </w:t>
      </w:r>
      <w:r>
        <w:t>языковом</w:t>
      </w:r>
      <w:r>
        <w:rPr>
          <w:spacing w:val="-6"/>
        </w:rPr>
        <w:t xml:space="preserve"> </w:t>
      </w:r>
      <w:r>
        <w:t>отношении образцами детской поэзии и прозы на английском языке.</w:t>
      </w:r>
    </w:p>
    <w:p w:rsidR="00EC4929" w:rsidRDefault="001B2B69">
      <w:pPr>
        <w:pStyle w:val="a3"/>
        <w:spacing w:before="1" w:line="275" w:lineRule="exact"/>
        <w:ind w:left="1200"/>
      </w:pPr>
      <w:r>
        <w:t>Формирование</w:t>
      </w:r>
      <w:r>
        <w:rPr>
          <w:spacing w:val="-4"/>
        </w:rPr>
        <w:t xml:space="preserve"> </w:t>
      </w:r>
      <w:r>
        <w:rPr>
          <w:spacing w:val="-2"/>
        </w:rPr>
        <w:t>умений:</w:t>
      </w:r>
    </w:p>
    <w:p w:rsidR="00EC4929" w:rsidRDefault="001B2B69">
      <w:pPr>
        <w:pStyle w:val="a3"/>
        <w:spacing w:line="242" w:lineRule="auto"/>
        <w:ind w:right="144" w:firstLine="758"/>
      </w:pPr>
      <w:r>
        <w:t>писать свои имя и фамилию, а также имена и фамилии своих родственников и друзей на английском языке;</w:t>
      </w:r>
    </w:p>
    <w:p w:rsidR="00EC4929" w:rsidRDefault="001B2B69">
      <w:pPr>
        <w:pStyle w:val="a3"/>
        <w:spacing w:line="242" w:lineRule="auto"/>
        <w:ind w:left="1200" w:right="1726"/>
      </w:pPr>
      <w:r>
        <w:t>правильно</w:t>
      </w:r>
      <w:r>
        <w:rPr>
          <w:spacing w:val="-8"/>
        </w:rPr>
        <w:t xml:space="preserve"> </w:t>
      </w:r>
      <w:r>
        <w:t>оформлять</w:t>
      </w:r>
      <w:r>
        <w:rPr>
          <w:spacing w:val="-8"/>
        </w:rPr>
        <w:t xml:space="preserve"> </w:t>
      </w:r>
      <w:r>
        <w:t>свой</w:t>
      </w:r>
      <w:r>
        <w:rPr>
          <w:spacing w:val="-8"/>
        </w:rPr>
        <w:t xml:space="preserve"> </w:t>
      </w:r>
      <w:r>
        <w:t>адрес</w:t>
      </w:r>
      <w:r>
        <w:rPr>
          <w:spacing w:val="-5"/>
        </w:rPr>
        <w:t xml:space="preserve"> </w:t>
      </w:r>
      <w:r>
        <w:t>на</w:t>
      </w:r>
      <w:r>
        <w:rPr>
          <w:spacing w:val="-5"/>
        </w:rPr>
        <w:t xml:space="preserve"> </w:t>
      </w:r>
      <w:r>
        <w:t>английском</w:t>
      </w:r>
      <w:r>
        <w:rPr>
          <w:spacing w:val="-3"/>
        </w:rPr>
        <w:t xml:space="preserve"> </w:t>
      </w:r>
      <w:r>
        <w:t>языке</w:t>
      </w:r>
      <w:r>
        <w:rPr>
          <w:spacing w:val="-5"/>
        </w:rPr>
        <w:t xml:space="preserve"> </w:t>
      </w:r>
      <w:r>
        <w:t>(в</w:t>
      </w:r>
      <w:r>
        <w:rPr>
          <w:spacing w:val="-7"/>
        </w:rPr>
        <w:t xml:space="preserve"> </w:t>
      </w:r>
      <w:r>
        <w:t>анкете,</w:t>
      </w:r>
      <w:r>
        <w:rPr>
          <w:spacing w:val="-2"/>
        </w:rPr>
        <w:t xml:space="preserve"> </w:t>
      </w:r>
      <w:r>
        <w:t>формуляре); кратко представлять Россию и страну (страны) изучаемого языка;</w:t>
      </w:r>
    </w:p>
    <w:p w:rsidR="00EC4929" w:rsidRDefault="001B2B69">
      <w:pPr>
        <w:pStyle w:val="a3"/>
        <w:spacing w:line="242" w:lineRule="auto"/>
        <w:ind w:right="135" w:firstLine="758"/>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EC4929" w:rsidRDefault="001B2B69">
      <w:pPr>
        <w:pStyle w:val="a3"/>
        <w:spacing w:line="271" w:lineRule="exact"/>
        <w:ind w:left="1200"/>
      </w:pPr>
      <w:r>
        <w:t>Компенсаторные</w:t>
      </w:r>
      <w:r>
        <w:rPr>
          <w:spacing w:val="-3"/>
        </w:rPr>
        <w:t xml:space="preserve"> </w:t>
      </w:r>
      <w:r>
        <w:rPr>
          <w:spacing w:val="-2"/>
        </w:rPr>
        <w:t>умения.</w:t>
      </w:r>
    </w:p>
    <w:p w:rsidR="00EC4929" w:rsidRDefault="001B2B69">
      <w:pPr>
        <w:pStyle w:val="a3"/>
        <w:spacing w:line="237" w:lineRule="auto"/>
        <w:ind w:left="1200" w:right="238"/>
      </w:pPr>
      <w:r>
        <w:t>Использование</w:t>
      </w:r>
      <w:r>
        <w:rPr>
          <w:spacing w:val="-9"/>
        </w:rPr>
        <w:t xml:space="preserve"> </w:t>
      </w:r>
      <w:r>
        <w:t>при</w:t>
      </w:r>
      <w:r>
        <w:rPr>
          <w:spacing w:val="-3"/>
        </w:rPr>
        <w:t xml:space="preserve"> </w:t>
      </w:r>
      <w:r>
        <w:t>чтении</w:t>
      </w:r>
      <w:r>
        <w:rPr>
          <w:spacing w:val="-7"/>
        </w:rPr>
        <w:t xml:space="preserve"> </w:t>
      </w:r>
      <w:r>
        <w:t>и</w:t>
      </w:r>
      <w:r>
        <w:rPr>
          <w:spacing w:val="-3"/>
        </w:rPr>
        <w:t xml:space="preserve"> </w:t>
      </w:r>
      <w:r>
        <w:t>аудировании</w:t>
      </w:r>
      <w:r>
        <w:rPr>
          <w:spacing w:val="-3"/>
        </w:rPr>
        <w:t xml:space="preserve"> </w:t>
      </w:r>
      <w:r>
        <w:t>языковой,</w:t>
      </w:r>
      <w:r>
        <w:rPr>
          <w:spacing w:val="-7"/>
        </w:rPr>
        <w:t xml:space="preserve"> </w:t>
      </w:r>
      <w:r>
        <w:t>в</w:t>
      </w:r>
      <w:r>
        <w:rPr>
          <w:spacing w:val="-7"/>
        </w:rPr>
        <w:t xml:space="preserve"> </w:t>
      </w:r>
      <w:r>
        <w:t>том</w:t>
      </w:r>
      <w:r>
        <w:rPr>
          <w:spacing w:val="-7"/>
        </w:rPr>
        <w:t xml:space="preserve"> </w:t>
      </w:r>
      <w:r>
        <w:t>числе</w:t>
      </w:r>
      <w:r>
        <w:rPr>
          <w:spacing w:val="-5"/>
        </w:rPr>
        <w:t xml:space="preserve"> </w:t>
      </w:r>
      <w:r>
        <w:t>контекстуальной,</w:t>
      </w:r>
      <w:r>
        <w:rPr>
          <w:spacing w:val="-2"/>
        </w:rPr>
        <w:t xml:space="preserve"> </w:t>
      </w:r>
      <w:r>
        <w:t>догадки. Использование при формулировании собственных высказываний, ключевых слов, плана.</w:t>
      </w:r>
    </w:p>
    <w:p w:rsidR="00EC4929" w:rsidRDefault="001B2B69">
      <w:pPr>
        <w:pStyle w:val="a3"/>
        <w:ind w:right="136" w:firstLine="758"/>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EC4929" w:rsidRDefault="001B2B69">
      <w:pPr>
        <w:pStyle w:val="a3"/>
        <w:spacing w:line="242" w:lineRule="auto"/>
        <w:ind w:left="1200" w:right="6283"/>
      </w:pPr>
      <w:r>
        <w:t>Содержание</w:t>
      </w:r>
      <w:r>
        <w:rPr>
          <w:spacing w:val="-13"/>
        </w:rPr>
        <w:t xml:space="preserve"> </w:t>
      </w:r>
      <w:r>
        <w:t>обучения</w:t>
      </w:r>
      <w:r>
        <w:rPr>
          <w:spacing w:val="-8"/>
        </w:rPr>
        <w:t xml:space="preserve"> </w:t>
      </w:r>
      <w:r>
        <w:t>в</w:t>
      </w:r>
      <w:r>
        <w:rPr>
          <w:spacing w:val="-8"/>
        </w:rPr>
        <w:t xml:space="preserve"> </w:t>
      </w:r>
      <w:r>
        <w:t>6</w:t>
      </w:r>
      <w:r>
        <w:rPr>
          <w:spacing w:val="-13"/>
        </w:rPr>
        <w:t xml:space="preserve"> </w:t>
      </w:r>
      <w:r>
        <w:t>классе. Коммуникативные умения.</w:t>
      </w:r>
    </w:p>
    <w:p w:rsidR="00EC4929" w:rsidRDefault="001B2B69">
      <w:pPr>
        <w:pStyle w:val="a3"/>
        <w:spacing w:line="242" w:lineRule="auto"/>
        <w:ind w:right="137" w:firstLine="758"/>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C4929" w:rsidRDefault="001B2B69">
      <w:pPr>
        <w:pStyle w:val="a3"/>
        <w:spacing w:line="242" w:lineRule="auto"/>
        <w:ind w:left="1200" w:right="3150"/>
        <w:jc w:val="left"/>
      </w:pPr>
      <w:r>
        <w:t>Взаимоотношения</w:t>
      </w:r>
      <w:r>
        <w:rPr>
          <w:spacing w:val="-5"/>
        </w:rPr>
        <w:t xml:space="preserve"> </w:t>
      </w:r>
      <w:r>
        <w:t>в</w:t>
      </w:r>
      <w:r>
        <w:rPr>
          <w:spacing w:val="-8"/>
        </w:rPr>
        <w:t xml:space="preserve"> </w:t>
      </w:r>
      <w:r>
        <w:t>семье</w:t>
      </w:r>
      <w:r>
        <w:rPr>
          <w:spacing w:val="-10"/>
        </w:rPr>
        <w:t xml:space="preserve"> </w:t>
      </w:r>
      <w:r>
        <w:t>и</w:t>
      </w:r>
      <w:r>
        <w:rPr>
          <w:spacing w:val="-4"/>
        </w:rPr>
        <w:t xml:space="preserve"> </w:t>
      </w:r>
      <w:r>
        <w:t>с</w:t>
      </w:r>
      <w:r>
        <w:rPr>
          <w:spacing w:val="-10"/>
        </w:rPr>
        <w:t xml:space="preserve"> </w:t>
      </w:r>
      <w:r>
        <w:t>друзьями.</w:t>
      </w:r>
      <w:r>
        <w:rPr>
          <w:spacing w:val="-3"/>
        </w:rPr>
        <w:t xml:space="preserve"> </w:t>
      </w:r>
      <w:r>
        <w:t>Семейные</w:t>
      </w:r>
      <w:r>
        <w:rPr>
          <w:spacing w:val="-6"/>
        </w:rPr>
        <w:t xml:space="preserve"> </w:t>
      </w:r>
      <w:r>
        <w:t>праздники. Внешность и характер человека (литературного персонажа).</w:t>
      </w:r>
    </w:p>
    <w:p w:rsidR="00EC4929" w:rsidRDefault="001B2B69">
      <w:pPr>
        <w:pStyle w:val="a3"/>
        <w:ind w:left="1200" w:right="967"/>
        <w:jc w:val="left"/>
      </w:pPr>
      <w:r>
        <w:t>Досуг и увлечения (хобби) современного подростка (чтение, кино, театр, спорт). Здоровый</w:t>
      </w:r>
      <w:r>
        <w:rPr>
          <w:spacing w:val="-8"/>
        </w:rPr>
        <w:t xml:space="preserve"> </w:t>
      </w:r>
      <w:r>
        <w:t>образ</w:t>
      </w:r>
      <w:r>
        <w:rPr>
          <w:spacing w:val="-8"/>
        </w:rPr>
        <w:t xml:space="preserve"> </w:t>
      </w:r>
      <w:r>
        <w:t>жизни:</w:t>
      </w:r>
      <w:r>
        <w:rPr>
          <w:spacing w:val="-4"/>
        </w:rPr>
        <w:t xml:space="preserve"> </w:t>
      </w:r>
      <w:r>
        <w:t>режим</w:t>
      </w:r>
      <w:r>
        <w:rPr>
          <w:spacing w:val="-7"/>
        </w:rPr>
        <w:t xml:space="preserve"> </w:t>
      </w:r>
      <w:r>
        <w:t>труда</w:t>
      </w:r>
      <w:r>
        <w:rPr>
          <w:spacing w:val="-5"/>
        </w:rPr>
        <w:t xml:space="preserve"> </w:t>
      </w:r>
      <w:r>
        <w:t>и</w:t>
      </w:r>
      <w:r>
        <w:rPr>
          <w:spacing w:val="-3"/>
        </w:rPr>
        <w:t xml:space="preserve"> </w:t>
      </w:r>
      <w:r>
        <w:t>отдыха,</w:t>
      </w:r>
      <w:r>
        <w:rPr>
          <w:spacing w:val="-2"/>
        </w:rPr>
        <w:t xml:space="preserve"> </w:t>
      </w:r>
      <w:r>
        <w:t>фитнес,</w:t>
      </w:r>
      <w:r>
        <w:rPr>
          <w:spacing w:val="-2"/>
        </w:rPr>
        <w:t xml:space="preserve"> </w:t>
      </w:r>
      <w:r>
        <w:t>сбалансированное</w:t>
      </w:r>
      <w:r>
        <w:rPr>
          <w:spacing w:val="-9"/>
        </w:rPr>
        <w:t xml:space="preserve"> </w:t>
      </w:r>
      <w:r>
        <w:t>питание. Покупки: одежда, обувь и продукты питания.</w:t>
      </w:r>
    </w:p>
    <w:p w:rsidR="00EC4929" w:rsidRDefault="001B2B69">
      <w:pPr>
        <w:pStyle w:val="a3"/>
        <w:spacing w:line="237" w:lineRule="auto"/>
        <w:ind w:firstLine="758"/>
        <w:jc w:val="left"/>
      </w:pPr>
      <w:r>
        <w:t>Школа,</w:t>
      </w:r>
      <w:r>
        <w:rPr>
          <w:spacing w:val="-6"/>
        </w:rPr>
        <w:t xml:space="preserve"> </w:t>
      </w:r>
      <w:r>
        <w:t>школьная</w:t>
      </w:r>
      <w:r>
        <w:rPr>
          <w:spacing w:val="-8"/>
        </w:rPr>
        <w:t xml:space="preserve"> </w:t>
      </w:r>
      <w:r>
        <w:t>жизнь,</w:t>
      </w:r>
      <w:r>
        <w:rPr>
          <w:spacing w:val="-6"/>
        </w:rPr>
        <w:t xml:space="preserve"> </w:t>
      </w:r>
      <w:r>
        <w:t>школьная</w:t>
      </w:r>
      <w:r>
        <w:rPr>
          <w:spacing w:val="-3"/>
        </w:rPr>
        <w:t xml:space="preserve"> </w:t>
      </w:r>
      <w:r>
        <w:t>форма,</w:t>
      </w:r>
      <w:r>
        <w:rPr>
          <w:spacing w:val="-6"/>
        </w:rPr>
        <w:t xml:space="preserve"> </w:t>
      </w:r>
      <w:r>
        <w:t>изучаемые</w:t>
      </w:r>
      <w:r>
        <w:rPr>
          <w:spacing w:val="-4"/>
        </w:rPr>
        <w:t xml:space="preserve"> </w:t>
      </w:r>
      <w:r>
        <w:t>предметы,</w:t>
      </w:r>
      <w:r>
        <w:rPr>
          <w:spacing w:val="-1"/>
        </w:rPr>
        <w:t xml:space="preserve"> </w:t>
      </w:r>
      <w:r>
        <w:t>любимый</w:t>
      </w:r>
      <w:r>
        <w:rPr>
          <w:spacing w:val="-7"/>
        </w:rPr>
        <w:t xml:space="preserve"> </w:t>
      </w:r>
      <w:r>
        <w:t>предмет,</w:t>
      </w:r>
      <w:r>
        <w:rPr>
          <w:spacing w:val="-5"/>
        </w:rPr>
        <w:t xml:space="preserve"> </w:t>
      </w:r>
      <w:r>
        <w:t>правила поведения в школе. Переписка с иностранными сверстниками.</w:t>
      </w:r>
    </w:p>
    <w:p w:rsidR="00EC4929" w:rsidRDefault="001B2B69">
      <w:pPr>
        <w:pStyle w:val="a3"/>
        <w:ind w:left="1200" w:right="4643"/>
        <w:jc w:val="left"/>
      </w:pPr>
      <w:r>
        <w:t>Переписка с иностранными сверстниками. Каникулы</w:t>
      </w:r>
      <w:r>
        <w:rPr>
          <w:spacing w:val="-4"/>
        </w:rPr>
        <w:t xml:space="preserve"> </w:t>
      </w:r>
      <w:r>
        <w:t>в</w:t>
      </w:r>
      <w:r>
        <w:rPr>
          <w:spacing w:val="-5"/>
        </w:rPr>
        <w:t xml:space="preserve"> </w:t>
      </w:r>
      <w:r>
        <w:t>различное</w:t>
      </w:r>
      <w:r>
        <w:rPr>
          <w:spacing w:val="-11"/>
        </w:rPr>
        <w:t xml:space="preserve"> </w:t>
      </w:r>
      <w:r>
        <w:t>время</w:t>
      </w:r>
      <w:r>
        <w:rPr>
          <w:spacing w:val="-10"/>
        </w:rPr>
        <w:t xml:space="preserve"> </w:t>
      </w:r>
      <w:r>
        <w:t>года.</w:t>
      </w:r>
      <w:r>
        <w:rPr>
          <w:spacing w:val="-4"/>
        </w:rPr>
        <w:t xml:space="preserve"> </w:t>
      </w:r>
      <w:r>
        <w:t>Виды</w:t>
      </w:r>
      <w:r>
        <w:rPr>
          <w:spacing w:val="-13"/>
        </w:rPr>
        <w:t xml:space="preserve"> </w:t>
      </w:r>
      <w:r>
        <w:t>отдыха. Путешествия</w:t>
      </w:r>
      <w:r>
        <w:rPr>
          <w:spacing w:val="-2"/>
        </w:rPr>
        <w:t xml:space="preserve"> </w:t>
      </w:r>
      <w:r>
        <w:t>по</w:t>
      </w:r>
      <w:r>
        <w:rPr>
          <w:spacing w:val="3"/>
        </w:rPr>
        <w:t xml:space="preserve"> </w:t>
      </w:r>
      <w:r>
        <w:t>России</w:t>
      </w:r>
      <w:r>
        <w:rPr>
          <w:spacing w:val="-5"/>
        </w:rPr>
        <w:t xml:space="preserve"> </w:t>
      </w:r>
      <w:r>
        <w:t>и</w:t>
      </w:r>
      <w:r>
        <w:rPr>
          <w:spacing w:val="-5"/>
        </w:rPr>
        <w:t xml:space="preserve"> </w:t>
      </w:r>
      <w:r>
        <w:t>иностранным</w:t>
      </w:r>
      <w:r>
        <w:rPr>
          <w:spacing w:val="-3"/>
        </w:rPr>
        <w:t xml:space="preserve"> </w:t>
      </w:r>
      <w:r>
        <w:rPr>
          <w:spacing w:val="-2"/>
        </w:rPr>
        <w:t>странам.</w:t>
      </w:r>
    </w:p>
    <w:p w:rsidR="00EC4929" w:rsidRDefault="001B2B69">
      <w:pPr>
        <w:pStyle w:val="a3"/>
        <w:spacing w:line="274" w:lineRule="exact"/>
        <w:ind w:left="1200"/>
        <w:jc w:val="left"/>
      </w:pPr>
      <w:r>
        <w:t>Природа:</w:t>
      </w:r>
      <w:r>
        <w:rPr>
          <w:spacing w:val="-4"/>
        </w:rPr>
        <w:t xml:space="preserve"> </w:t>
      </w:r>
      <w:r>
        <w:t>дикие</w:t>
      </w:r>
      <w:r>
        <w:rPr>
          <w:spacing w:val="-2"/>
        </w:rPr>
        <w:t xml:space="preserve"> </w:t>
      </w:r>
      <w:r>
        <w:t>и</w:t>
      </w:r>
      <w:r>
        <w:rPr>
          <w:spacing w:val="-5"/>
        </w:rPr>
        <w:t xml:space="preserve"> </w:t>
      </w:r>
      <w:r>
        <w:t>домашние</w:t>
      </w:r>
      <w:r>
        <w:rPr>
          <w:spacing w:val="-2"/>
        </w:rPr>
        <w:t xml:space="preserve"> </w:t>
      </w:r>
      <w:r>
        <w:t>животные.</w:t>
      </w:r>
      <w:r>
        <w:rPr>
          <w:spacing w:val="-4"/>
        </w:rPr>
        <w:t xml:space="preserve"> </w:t>
      </w:r>
      <w:r>
        <w:t>Климат,</w:t>
      </w:r>
      <w:r>
        <w:rPr>
          <w:spacing w:val="1"/>
        </w:rPr>
        <w:t xml:space="preserve"> </w:t>
      </w:r>
      <w:r>
        <w:rPr>
          <w:spacing w:val="-2"/>
        </w:rPr>
        <w:t>погода.</w:t>
      </w:r>
    </w:p>
    <w:p w:rsidR="00EC4929" w:rsidRDefault="001B2B69">
      <w:pPr>
        <w:pStyle w:val="a3"/>
        <w:spacing w:line="275" w:lineRule="exact"/>
        <w:ind w:left="1200"/>
        <w:jc w:val="left"/>
      </w:pPr>
      <w:r>
        <w:t>Жизнь</w:t>
      </w:r>
      <w:r>
        <w:rPr>
          <w:spacing w:val="-7"/>
        </w:rPr>
        <w:t xml:space="preserve"> </w:t>
      </w:r>
      <w:r>
        <w:t>в</w:t>
      </w:r>
      <w:r>
        <w:rPr>
          <w:spacing w:val="-4"/>
        </w:rPr>
        <w:t xml:space="preserve"> </w:t>
      </w:r>
      <w:r>
        <w:t>городе</w:t>
      </w:r>
      <w:r>
        <w:rPr>
          <w:spacing w:val="-2"/>
        </w:rPr>
        <w:t xml:space="preserve"> </w:t>
      </w:r>
      <w:r>
        <w:t>и</w:t>
      </w:r>
      <w:r>
        <w:rPr>
          <w:spacing w:val="-5"/>
        </w:rPr>
        <w:t xml:space="preserve"> </w:t>
      </w:r>
      <w:r>
        <w:t>сельской</w:t>
      </w:r>
      <w:r>
        <w:rPr>
          <w:spacing w:val="-5"/>
        </w:rPr>
        <w:t xml:space="preserve"> </w:t>
      </w:r>
      <w:r>
        <w:t>местности.</w:t>
      </w:r>
      <w:r>
        <w:rPr>
          <w:spacing w:val="1"/>
        </w:rPr>
        <w:t xml:space="preserve"> </w:t>
      </w:r>
      <w:r>
        <w:t>Описание</w:t>
      </w:r>
      <w:r>
        <w:rPr>
          <w:spacing w:val="-2"/>
        </w:rPr>
        <w:t xml:space="preserve"> </w:t>
      </w:r>
      <w:r>
        <w:t>родного</w:t>
      </w:r>
      <w:r>
        <w:rPr>
          <w:spacing w:val="-1"/>
        </w:rPr>
        <w:t xml:space="preserve"> </w:t>
      </w:r>
      <w:r>
        <w:t>города</w:t>
      </w:r>
      <w:r>
        <w:rPr>
          <w:spacing w:val="-3"/>
        </w:rPr>
        <w:t xml:space="preserve"> </w:t>
      </w:r>
      <w:r>
        <w:t>(села).</w:t>
      </w:r>
      <w:r>
        <w:rPr>
          <w:spacing w:val="-3"/>
        </w:rPr>
        <w:t xml:space="preserve"> </w:t>
      </w:r>
      <w:r>
        <w:rPr>
          <w:spacing w:val="-2"/>
        </w:rPr>
        <w:t>Транспорт.</w:t>
      </w:r>
    </w:p>
    <w:p w:rsidR="00EC4929" w:rsidRDefault="001B2B69">
      <w:pPr>
        <w:pStyle w:val="a3"/>
        <w:ind w:right="122" w:firstLine="758"/>
      </w:pPr>
      <w:r>
        <w:t>Родная страна</w:t>
      </w:r>
      <w:r>
        <w:rPr>
          <w:spacing w:val="-2"/>
        </w:rPr>
        <w:t xml:space="preserve"> </w:t>
      </w:r>
      <w:r>
        <w:t>и страна</w:t>
      </w:r>
      <w:r>
        <w:rPr>
          <w:spacing w:val="-2"/>
        </w:rPr>
        <w:t xml:space="preserve"> </w:t>
      </w:r>
      <w:r>
        <w:t>(страны) изучаемого языка. Их</w:t>
      </w:r>
      <w:r>
        <w:rPr>
          <w:spacing w:val="-2"/>
        </w:rPr>
        <w:t xml:space="preserve"> </w:t>
      </w:r>
      <w:r>
        <w:t>географическое</w:t>
      </w:r>
      <w:r>
        <w:rPr>
          <w:spacing w:val="-2"/>
        </w:rPr>
        <w:t xml:space="preserve"> </w:t>
      </w:r>
      <w:r>
        <w:t>положение, столицы, население, официальные языки, достопримечательности, культурные особенности (национальные праздники, традиции, обычаи).</w:t>
      </w:r>
    </w:p>
    <w:p w:rsidR="00EC4929" w:rsidRDefault="001B2B69">
      <w:pPr>
        <w:pStyle w:val="a3"/>
        <w:spacing w:line="237" w:lineRule="auto"/>
        <w:ind w:right="135" w:firstLine="758"/>
      </w:pPr>
      <w:r>
        <w:t xml:space="preserve">Выдающиеся люди родной страны и страны (стран) изучаемого языка: писатели, поэты, </w:t>
      </w:r>
      <w:r>
        <w:rPr>
          <w:spacing w:val="-2"/>
        </w:rPr>
        <w:t>учёные.</w:t>
      </w:r>
    </w:p>
    <w:p w:rsidR="00EC4929" w:rsidRDefault="001B2B69">
      <w:pPr>
        <w:pStyle w:val="a3"/>
        <w:spacing w:line="275" w:lineRule="exact"/>
        <w:ind w:left="1200"/>
        <w:jc w:val="left"/>
      </w:pPr>
      <w:r>
        <w:rPr>
          <w:spacing w:val="-2"/>
        </w:rPr>
        <w:t>Говорение.</w:t>
      </w:r>
    </w:p>
    <w:p w:rsidR="00EC4929" w:rsidRDefault="001B2B69">
      <w:pPr>
        <w:pStyle w:val="a3"/>
        <w:spacing w:line="275" w:lineRule="exact"/>
        <w:ind w:left="1200"/>
        <w:jc w:val="left"/>
      </w:pPr>
      <w:r>
        <w:t>Развитие</w:t>
      </w:r>
      <w:r>
        <w:rPr>
          <w:spacing w:val="-12"/>
        </w:rPr>
        <w:t xml:space="preserve"> </w:t>
      </w:r>
      <w:r>
        <w:t>коммуникативных</w:t>
      </w:r>
      <w:r>
        <w:rPr>
          <w:spacing w:val="-4"/>
        </w:rPr>
        <w:t xml:space="preserve"> </w:t>
      </w:r>
      <w:r>
        <w:t>умений</w:t>
      </w:r>
      <w:r>
        <w:rPr>
          <w:spacing w:val="-3"/>
        </w:rPr>
        <w:t xml:space="preserve"> </w:t>
      </w:r>
      <w:r>
        <w:t>диалогической</w:t>
      </w:r>
      <w:r>
        <w:rPr>
          <w:spacing w:val="-3"/>
        </w:rPr>
        <w:t xml:space="preserve"> </w:t>
      </w:r>
      <w:r>
        <w:t>речи,</w:t>
      </w:r>
      <w:r>
        <w:rPr>
          <w:spacing w:val="-2"/>
        </w:rPr>
        <w:t xml:space="preserve"> </w:t>
      </w:r>
      <w:r>
        <w:t>а</w:t>
      </w:r>
      <w:r>
        <w:rPr>
          <w:spacing w:val="-9"/>
        </w:rPr>
        <w:t xml:space="preserve"> </w:t>
      </w:r>
      <w:r>
        <w:t>именно</w:t>
      </w:r>
      <w:r>
        <w:rPr>
          <w:spacing w:val="-4"/>
        </w:rPr>
        <w:t xml:space="preserve"> </w:t>
      </w:r>
      <w:r>
        <w:t>умений</w:t>
      </w:r>
      <w:r>
        <w:rPr>
          <w:spacing w:val="-3"/>
        </w:rPr>
        <w:t xml:space="preserve"> </w:t>
      </w:r>
      <w:r>
        <w:rPr>
          <w:spacing w:val="-2"/>
        </w:rPr>
        <w:t>вести:</w:t>
      </w:r>
    </w:p>
    <w:p w:rsidR="00EC4929" w:rsidRDefault="001B2B69">
      <w:pPr>
        <w:pStyle w:val="a3"/>
        <w:ind w:right="134" w:firstLine="758"/>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C4929" w:rsidRDefault="001B2B69">
      <w:pPr>
        <w:pStyle w:val="a3"/>
        <w:ind w:right="136" w:firstLine="758"/>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40" w:firstLine="758"/>
      </w:pPr>
      <w: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C4929" w:rsidRDefault="001B2B69">
      <w:pPr>
        <w:pStyle w:val="a3"/>
        <w:spacing w:before="2"/>
        <w:ind w:right="136" w:firstLine="758"/>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w:t>
      </w:r>
      <w:r>
        <w:rPr>
          <w:spacing w:val="-3"/>
        </w:rPr>
        <w:t xml:space="preserve"> </w:t>
      </w:r>
      <w:r>
        <w:t>слов и</w:t>
      </w:r>
      <w:r>
        <w:rPr>
          <w:spacing w:val="-2"/>
        </w:rPr>
        <w:t xml:space="preserve"> </w:t>
      </w:r>
      <w:r>
        <w:t>(или) иллюстраций, фотографий с соблюдением норм речевого этикета, принятых в стране (странах) изучаемого языка.</w:t>
      </w:r>
    </w:p>
    <w:p w:rsidR="00EC4929" w:rsidRDefault="001B2B69">
      <w:pPr>
        <w:pStyle w:val="a3"/>
        <w:spacing w:before="3" w:line="237" w:lineRule="auto"/>
        <w:ind w:left="1200" w:right="3255"/>
      </w:pPr>
      <w:r>
        <w:t>Объём</w:t>
      </w:r>
      <w:r>
        <w:rPr>
          <w:spacing w:val="-4"/>
        </w:rPr>
        <w:t xml:space="preserve"> </w:t>
      </w:r>
      <w:r>
        <w:t>диалога</w:t>
      </w:r>
      <w:r>
        <w:rPr>
          <w:spacing w:val="-9"/>
        </w:rPr>
        <w:t xml:space="preserve"> </w:t>
      </w:r>
      <w:r>
        <w:t>-</w:t>
      </w:r>
      <w:r>
        <w:rPr>
          <w:spacing w:val="-8"/>
        </w:rPr>
        <w:t xml:space="preserve"> </w:t>
      </w:r>
      <w:r>
        <w:t>до</w:t>
      </w:r>
      <w:r>
        <w:rPr>
          <w:spacing w:val="-5"/>
        </w:rPr>
        <w:t xml:space="preserve"> </w:t>
      </w:r>
      <w:r>
        <w:t>5</w:t>
      </w:r>
      <w:r>
        <w:rPr>
          <w:spacing w:val="-5"/>
        </w:rPr>
        <w:t xml:space="preserve"> </w:t>
      </w:r>
      <w:r>
        <w:t>реплик</w:t>
      </w:r>
      <w:r>
        <w:rPr>
          <w:spacing w:val="-7"/>
        </w:rPr>
        <w:t xml:space="preserve"> </w:t>
      </w:r>
      <w:r>
        <w:t>со</w:t>
      </w:r>
      <w:r>
        <w:rPr>
          <w:spacing w:val="-2"/>
        </w:rPr>
        <w:t xml:space="preserve"> </w:t>
      </w:r>
      <w:r>
        <w:t>стороны</w:t>
      </w:r>
      <w:r>
        <w:rPr>
          <w:spacing w:val="-4"/>
        </w:rPr>
        <w:t xml:space="preserve"> </w:t>
      </w:r>
      <w:r>
        <w:t>каждого</w:t>
      </w:r>
      <w:r>
        <w:rPr>
          <w:spacing w:val="-5"/>
        </w:rPr>
        <w:t xml:space="preserve"> </w:t>
      </w:r>
      <w:r>
        <w:t>собеседника. Развитие коммуникативных умений монологической речи:</w:t>
      </w:r>
    </w:p>
    <w:p w:rsidR="00EC4929" w:rsidRDefault="001B2B69">
      <w:pPr>
        <w:pStyle w:val="a3"/>
        <w:spacing w:before="6" w:line="237" w:lineRule="auto"/>
        <w:ind w:right="1187" w:firstLine="758"/>
        <w:jc w:val="left"/>
      </w:pPr>
      <w:r>
        <w:t>создание</w:t>
      </w:r>
      <w:r>
        <w:rPr>
          <w:spacing w:val="-6"/>
        </w:rPr>
        <w:t xml:space="preserve"> </w:t>
      </w:r>
      <w:r>
        <w:t>устных</w:t>
      </w:r>
      <w:r>
        <w:rPr>
          <w:spacing w:val="-9"/>
        </w:rPr>
        <w:t xml:space="preserve"> </w:t>
      </w:r>
      <w:r>
        <w:t>связных</w:t>
      </w:r>
      <w:r>
        <w:rPr>
          <w:spacing w:val="-9"/>
        </w:rPr>
        <w:t xml:space="preserve"> </w:t>
      </w:r>
      <w:r>
        <w:t>монологических</w:t>
      </w:r>
      <w:r>
        <w:rPr>
          <w:spacing w:val="-9"/>
        </w:rPr>
        <w:t xml:space="preserve"> </w:t>
      </w:r>
      <w:r>
        <w:t>высказываний</w:t>
      </w:r>
      <w:r>
        <w:rPr>
          <w:spacing w:val="-8"/>
        </w:rPr>
        <w:t xml:space="preserve"> </w:t>
      </w:r>
      <w:r>
        <w:t>с</w:t>
      </w:r>
      <w:r>
        <w:rPr>
          <w:spacing w:val="-6"/>
        </w:rPr>
        <w:t xml:space="preserve"> </w:t>
      </w:r>
      <w:r>
        <w:t>использованием основных коммуникативных типов речи:</w:t>
      </w:r>
    </w:p>
    <w:p w:rsidR="00EC4929" w:rsidRDefault="001B2B69">
      <w:pPr>
        <w:pStyle w:val="a3"/>
        <w:spacing w:before="6" w:line="237" w:lineRule="auto"/>
        <w:ind w:firstLine="758"/>
        <w:jc w:val="left"/>
      </w:pPr>
      <w:r>
        <w:t>описание</w:t>
      </w:r>
      <w:r>
        <w:rPr>
          <w:spacing w:val="40"/>
        </w:rPr>
        <w:t xml:space="preserve"> </w:t>
      </w:r>
      <w:r>
        <w:t>(предмета,</w:t>
      </w:r>
      <w:r>
        <w:rPr>
          <w:spacing w:val="40"/>
        </w:rPr>
        <w:t xml:space="preserve"> </w:t>
      </w:r>
      <w:r>
        <w:t>внешности</w:t>
      </w:r>
      <w:r>
        <w:rPr>
          <w:spacing w:val="40"/>
        </w:rPr>
        <w:t xml:space="preserve"> </w:t>
      </w:r>
      <w:r>
        <w:t>и</w:t>
      </w:r>
      <w:r>
        <w:rPr>
          <w:spacing w:val="36"/>
        </w:rPr>
        <w:t xml:space="preserve"> </w:t>
      </w:r>
      <w:r>
        <w:t>одежды</w:t>
      </w:r>
      <w:r>
        <w:rPr>
          <w:spacing w:val="40"/>
        </w:rPr>
        <w:t xml:space="preserve"> </w:t>
      </w:r>
      <w:r>
        <w:t>человека),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характеристика</w:t>
      </w:r>
      <w:r>
        <w:rPr>
          <w:spacing w:val="40"/>
        </w:rPr>
        <w:t xml:space="preserve"> </w:t>
      </w:r>
      <w:r>
        <w:t>(черты характера реального человека или литературного персонажа);</w:t>
      </w:r>
    </w:p>
    <w:p w:rsidR="00EC4929" w:rsidRDefault="001B2B69">
      <w:pPr>
        <w:pStyle w:val="a3"/>
        <w:spacing w:before="3" w:line="275" w:lineRule="exact"/>
        <w:ind w:left="1200"/>
        <w:jc w:val="left"/>
      </w:pPr>
      <w:r>
        <w:t>повествование</w:t>
      </w:r>
      <w:r>
        <w:rPr>
          <w:spacing w:val="-3"/>
        </w:rPr>
        <w:t xml:space="preserve"> </w:t>
      </w:r>
      <w:r>
        <w:rPr>
          <w:spacing w:val="-2"/>
        </w:rPr>
        <w:t>(сообщение);</w:t>
      </w:r>
    </w:p>
    <w:p w:rsidR="00EC4929" w:rsidRDefault="001B2B69">
      <w:pPr>
        <w:pStyle w:val="a3"/>
        <w:spacing w:line="242" w:lineRule="auto"/>
        <w:ind w:left="1200" w:right="2712"/>
        <w:jc w:val="left"/>
      </w:pPr>
      <w:r>
        <w:t>изложение</w:t>
      </w:r>
      <w:r>
        <w:rPr>
          <w:spacing w:val="-13"/>
        </w:rPr>
        <w:t xml:space="preserve"> </w:t>
      </w:r>
      <w:r>
        <w:t>(пересказ)</w:t>
      </w:r>
      <w:r>
        <w:rPr>
          <w:spacing w:val="-10"/>
        </w:rPr>
        <w:t xml:space="preserve"> </w:t>
      </w:r>
      <w:r>
        <w:t>основного</w:t>
      </w:r>
      <w:r>
        <w:rPr>
          <w:spacing w:val="-4"/>
        </w:rPr>
        <w:t xml:space="preserve"> </w:t>
      </w:r>
      <w:r>
        <w:t>содержания</w:t>
      </w:r>
      <w:r>
        <w:rPr>
          <w:spacing w:val="-12"/>
        </w:rPr>
        <w:t xml:space="preserve"> </w:t>
      </w:r>
      <w:r>
        <w:t>прочитанного</w:t>
      </w:r>
      <w:r>
        <w:rPr>
          <w:spacing w:val="-7"/>
        </w:rPr>
        <w:t xml:space="preserve"> </w:t>
      </w:r>
      <w:r>
        <w:t>текста; краткое изложение результатов выполненной проектной работы.</w:t>
      </w:r>
    </w:p>
    <w:p w:rsidR="00EC4929" w:rsidRDefault="001B2B69">
      <w:pPr>
        <w:pStyle w:val="a3"/>
        <w:ind w:right="136" w:firstLine="758"/>
      </w:pPr>
      <w:r>
        <w:t>Данные</w:t>
      </w:r>
      <w:r>
        <w:rPr>
          <w:spacing w:val="-15"/>
        </w:rPr>
        <w:t xml:space="preserve"> </w:t>
      </w:r>
      <w:r>
        <w:t>умения</w:t>
      </w:r>
      <w:r>
        <w:rPr>
          <w:spacing w:val="-15"/>
        </w:rPr>
        <w:t xml:space="preserve"> </w:t>
      </w:r>
      <w:r>
        <w:t>монологической</w:t>
      </w:r>
      <w:r>
        <w:rPr>
          <w:spacing w:val="-15"/>
        </w:rPr>
        <w:t xml:space="preserve"> </w:t>
      </w:r>
      <w:r>
        <w:t>речи</w:t>
      </w:r>
      <w:r>
        <w:rPr>
          <w:spacing w:val="-15"/>
        </w:rPr>
        <w:t xml:space="preserve"> </w:t>
      </w:r>
      <w:r>
        <w:t>развиваются</w:t>
      </w:r>
      <w:r>
        <w:rPr>
          <w:spacing w:val="-15"/>
        </w:rPr>
        <w:t xml:space="preserve"> </w:t>
      </w:r>
      <w:r>
        <w:t>в</w:t>
      </w:r>
      <w:r>
        <w:rPr>
          <w:spacing w:val="-13"/>
        </w:rPr>
        <w:t xml:space="preserve"> </w:t>
      </w:r>
      <w:r>
        <w:t>стандартных</w:t>
      </w:r>
      <w:r>
        <w:rPr>
          <w:spacing w:val="-15"/>
        </w:rPr>
        <w:t xml:space="preserve"> </w:t>
      </w:r>
      <w:r>
        <w:t>ситуациях</w:t>
      </w:r>
      <w:r>
        <w:rPr>
          <w:spacing w:val="-15"/>
        </w:rPr>
        <w:t xml:space="preserve"> </w:t>
      </w:r>
      <w:r>
        <w:t>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EC4929" w:rsidRDefault="001B2B69">
      <w:pPr>
        <w:pStyle w:val="a3"/>
        <w:spacing w:line="237" w:lineRule="auto"/>
        <w:ind w:left="1200" w:right="4556"/>
      </w:pPr>
      <w:r>
        <w:t>Объём</w:t>
      </w:r>
      <w:r>
        <w:rPr>
          <w:spacing w:val="-5"/>
        </w:rPr>
        <w:t xml:space="preserve"> </w:t>
      </w:r>
      <w:r>
        <w:t>монологического</w:t>
      </w:r>
      <w:r>
        <w:rPr>
          <w:spacing w:val="-6"/>
        </w:rPr>
        <w:t xml:space="preserve"> </w:t>
      </w:r>
      <w:r>
        <w:t>высказывания</w:t>
      </w:r>
      <w:r>
        <w:rPr>
          <w:spacing w:val="-6"/>
        </w:rPr>
        <w:t xml:space="preserve"> </w:t>
      </w:r>
      <w:r>
        <w:t>-</w:t>
      </w:r>
      <w:r>
        <w:rPr>
          <w:spacing w:val="-9"/>
        </w:rPr>
        <w:t xml:space="preserve"> </w:t>
      </w:r>
      <w:r>
        <w:t>7-8</w:t>
      </w:r>
      <w:r>
        <w:rPr>
          <w:spacing w:val="-10"/>
        </w:rPr>
        <w:t xml:space="preserve"> </w:t>
      </w:r>
      <w:r>
        <w:t xml:space="preserve">фраз. </w:t>
      </w:r>
      <w:r>
        <w:rPr>
          <w:spacing w:val="-2"/>
        </w:rPr>
        <w:t>Аудирование.</w:t>
      </w:r>
    </w:p>
    <w:p w:rsidR="00EC4929" w:rsidRDefault="001B2B69">
      <w:pPr>
        <w:pStyle w:val="a3"/>
        <w:spacing w:before="4" w:line="237" w:lineRule="auto"/>
        <w:ind w:right="134" w:firstLine="758"/>
      </w:pPr>
      <w:r>
        <w:t>При непосредственном общении: понимание на слух речи учителя и одноклассников и вербальная (невербальная) реакция на услышанное.</w:t>
      </w:r>
    </w:p>
    <w:p w:rsidR="00EC4929" w:rsidRDefault="001B2B69">
      <w:pPr>
        <w:pStyle w:val="a3"/>
        <w:spacing w:before="4"/>
        <w:ind w:right="128" w:firstLine="758"/>
      </w:pPr>
      <w:r>
        <w:t>При опосредованном общении: дальнейшее развитие восприятия и понимания на слух несложных</w:t>
      </w:r>
      <w:r>
        <w:rPr>
          <w:spacing w:val="-15"/>
        </w:rPr>
        <w:t xml:space="preserve"> </w:t>
      </w:r>
      <w:r>
        <w:t>адаптированных</w:t>
      </w:r>
      <w:r>
        <w:rPr>
          <w:spacing w:val="-15"/>
        </w:rPr>
        <w:t xml:space="preserve"> </w:t>
      </w:r>
      <w:r>
        <w:t>аутентичных</w:t>
      </w:r>
      <w:r>
        <w:rPr>
          <w:spacing w:val="-15"/>
        </w:rPr>
        <w:t xml:space="preserve"> </w:t>
      </w:r>
      <w:r>
        <w:t>аудиотекстов,</w:t>
      </w:r>
      <w:r>
        <w:rPr>
          <w:spacing w:val="-15"/>
        </w:rPr>
        <w:t xml:space="preserve"> </w:t>
      </w:r>
      <w:r>
        <w:t>содержащих</w:t>
      </w:r>
      <w:r>
        <w:rPr>
          <w:spacing w:val="-15"/>
        </w:rPr>
        <w:t xml:space="preserve"> </w:t>
      </w:r>
      <w:r>
        <w:t>отдельные</w:t>
      </w:r>
      <w:r>
        <w:rPr>
          <w:spacing w:val="-15"/>
        </w:rPr>
        <w:t xml:space="preserve"> </w:t>
      </w:r>
      <w:r>
        <w:t>незнакомые</w:t>
      </w:r>
      <w:r>
        <w:rPr>
          <w:spacing w:val="-15"/>
        </w:rPr>
        <w:t xml:space="preserve"> </w:t>
      </w:r>
      <w:r>
        <w:t>слова,</w:t>
      </w:r>
      <w:r>
        <w:rPr>
          <w:spacing w:val="-11"/>
        </w:rPr>
        <w:t xml:space="preserve"> </w:t>
      </w:r>
      <w:r>
        <w:t>с разной глубиной проникновения</w:t>
      </w:r>
      <w:r>
        <w:rPr>
          <w:spacing w:val="-1"/>
        </w:rPr>
        <w:t xml:space="preserve"> </w:t>
      </w:r>
      <w:r>
        <w:t>в</w:t>
      </w:r>
      <w:r>
        <w:rPr>
          <w:spacing w:val="-4"/>
        </w:rPr>
        <w:t xml:space="preserve"> </w:t>
      </w:r>
      <w:r>
        <w:t>их</w:t>
      </w:r>
      <w:r>
        <w:rPr>
          <w:spacing w:val="-6"/>
        </w:rPr>
        <w:t xml:space="preserve"> </w:t>
      </w:r>
      <w:r>
        <w:t>содержание</w:t>
      </w:r>
      <w:r>
        <w:rPr>
          <w:spacing w:val="-2"/>
        </w:rPr>
        <w:t xml:space="preserve"> </w:t>
      </w:r>
      <w:r>
        <w:t>в зависимости</w:t>
      </w:r>
      <w:r>
        <w:rPr>
          <w:spacing w:val="-9"/>
        </w:rPr>
        <w:t xml:space="preserve"> </w:t>
      </w:r>
      <w:r>
        <w:t>от</w:t>
      </w:r>
      <w:r>
        <w:rPr>
          <w:spacing w:val="-5"/>
        </w:rPr>
        <w:t xml:space="preserve"> </w:t>
      </w:r>
      <w:r>
        <w:t>поставленной</w:t>
      </w:r>
      <w:r>
        <w:rPr>
          <w:spacing w:val="-5"/>
        </w:rPr>
        <w:t xml:space="preserve"> </w:t>
      </w:r>
      <w:r>
        <w:t>коммуникативной задачи: с пониманием основного содержания, с пониманием запрашиваемой информации.</w:t>
      </w:r>
    </w:p>
    <w:p w:rsidR="00EC4929" w:rsidRDefault="001B2B69">
      <w:pPr>
        <w:pStyle w:val="a3"/>
        <w:ind w:right="139" w:firstLine="758"/>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EC4929" w:rsidRDefault="001B2B69">
      <w:pPr>
        <w:pStyle w:val="a3"/>
        <w:ind w:right="133" w:firstLine="758"/>
      </w:pPr>
      <w:r>
        <w:t>Аудирование с пониманием запрашиваемой информации, предполагает умение выделять запрашиваемую</w:t>
      </w:r>
      <w:r>
        <w:rPr>
          <w:spacing w:val="-15"/>
        </w:rPr>
        <w:t xml:space="preserve"> </w:t>
      </w:r>
      <w:r>
        <w:t>информацию,</w:t>
      </w:r>
      <w:r>
        <w:rPr>
          <w:spacing w:val="-15"/>
        </w:rPr>
        <w:t xml:space="preserve"> </w:t>
      </w:r>
      <w:r>
        <w:t>представленную</w:t>
      </w:r>
      <w:r>
        <w:rPr>
          <w:spacing w:val="-15"/>
        </w:rPr>
        <w:t xml:space="preserve"> </w:t>
      </w:r>
      <w:r>
        <w:t>в</w:t>
      </w:r>
      <w:r>
        <w:rPr>
          <w:spacing w:val="-15"/>
        </w:rPr>
        <w:t xml:space="preserve"> </w:t>
      </w:r>
      <w:r>
        <w:t>эксплицитной</w:t>
      </w:r>
      <w:r>
        <w:rPr>
          <w:spacing w:val="-15"/>
        </w:rPr>
        <w:t xml:space="preserve"> </w:t>
      </w:r>
      <w:r>
        <w:t>(явной)</w:t>
      </w:r>
      <w:r>
        <w:rPr>
          <w:spacing w:val="-15"/>
        </w:rPr>
        <w:t xml:space="preserve"> </w:t>
      </w:r>
      <w:r>
        <w:t>форме,</w:t>
      </w:r>
      <w:r>
        <w:rPr>
          <w:spacing w:val="-15"/>
        </w:rPr>
        <w:t xml:space="preserve"> </w:t>
      </w:r>
      <w:r>
        <w:t>в</w:t>
      </w:r>
      <w:r>
        <w:rPr>
          <w:spacing w:val="-15"/>
        </w:rPr>
        <w:t xml:space="preserve"> </w:t>
      </w:r>
      <w:r>
        <w:t>воспринимаемом</w:t>
      </w:r>
      <w:r>
        <w:rPr>
          <w:spacing w:val="-15"/>
        </w:rPr>
        <w:t xml:space="preserve"> </w:t>
      </w:r>
      <w:r>
        <w:t>на слух тексте.</w:t>
      </w:r>
    </w:p>
    <w:p w:rsidR="00EC4929" w:rsidRDefault="001B2B69">
      <w:pPr>
        <w:pStyle w:val="a3"/>
        <w:spacing w:before="3" w:line="237" w:lineRule="auto"/>
        <w:ind w:right="132" w:firstLine="758"/>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C4929" w:rsidRDefault="001B2B69">
      <w:pPr>
        <w:pStyle w:val="a3"/>
        <w:spacing w:before="3"/>
        <w:ind w:left="1200" w:right="2877"/>
      </w:pPr>
      <w:r>
        <w:t>Время</w:t>
      </w:r>
      <w:r>
        <w:rPr>
          <w:spacing w:val="-4"/>
        </w:rPr>
        <w:t xml:space="preserve"> </w:t>
      </w:r>
      <w:r>
        <w:t>звучания</w:t>
      </w:r>
      <w:r>
        <w:rPr>
          <w:spacing w:val="-4"/>
        </w:rPr>
        <w:t xml:space="preserve"> </w:t>
      </w:r>
      <w:r>
        <w:t>текста</w:t>
      </w:r>
      <w:r>
        <w:rPr>
          <w:spacing w:val="-5"/>
        </w:rPr>
        <w:t xml:space="preserve"> </w:t>
      </w:r>
      <w:r>
        <w:t>(текстов)</w:t>
      </w:r>
      <w:r>
        <w:rPr>
          <w:spacing w:val="-7"/>
        </w:rPr>
        <w:t xml:space="preserve"> </w:t>
      </w:r>
      <w:r>
        <w:t>для</w:t>
      </w:r>
      <w:r>
        <w:rPr>
          <w:spacing w:val="-4"/>
        </w:rPr>
        <w:t xml:space="preserve"> </w:t>
      </w:r>
      <w:r>
        <w:t>аудирования -</w:t>
      </w:r>
      <w:r>
        <w:rPr>
          <w:spacing w:val="-7"/>
        </w:rPr>
        <w:t xml:space="preserve"> </w:t>
      </w:r>
      <w:r>
        <w:t>до</w:t>
      </w:r>
      <w:r>
        <w:rPr>
          <w:spacing w:val="-4"/>
        </w:rPr>
        <w:t xml:space="preserve"> </w:t>
      </w:r>
      <w:r>
        <w:t>1,5</w:t>
      </w:r>
      <w:r>
        <w:rPr>
          <w:spacing w:val="-9"/>
        </w:rPr>
        <w:t xml:space="preserve"> </w:t>
      </w:r>
      <w:r>
        <w:t>минуты. Смысловое чтение.</w:t>
      </w:r>
    </w:p>
    <w:p w:rsidR="00EC4929" w:rsidRDefault="001B2B69">
      <w:pPr>
        <w:pStyle w:val="a3"/>
        <w:spacing w:before="1"/>
        <w:ind w:right="134" w:firstLine="758"/>
      </w:pPr>
      <w:r>
        <w:t>Развитие умения читать про себя и понимать адаптированные аутентичные тексты разных жанров</w:t>
      </w:r>
      <w:r>
        <w:rPr>
          <w:spacing w:val="-4"/>
        </w:rPr>
        <w:t xml:space="preserve"> </w:t>
      </w:r>
      <w:r>
        <w:t>и стилей, содержащие</w:t>
      </w:r>
      <w:r>
        <w:rPr>
          <w:spacing w:val="-11"/>
        </w:rPr>
        <w:t xml:space="preserve"> </w:t>
      </w:r>
      <w:r>
        <w:t>отдельные</w:t>
      </w:r>
      <w:r>
        <w:rPr>
          <w:spacing w:val="-7"/>
        </w:rPr>
        <w:t xml:space="preserve"> </w:t>
      </w:r>
      <w:r>
        <w:t>незнакомые</w:t>
      </w:r>
      <w:r>
        <w:rPr>
          <w:spacing w:val="-7"/>
        </w:rPr>
        <w:t xml:space="preserve"> </w:t>
      </w:r>
      <w:r>
        <w:t>слова,</w:t>
      </w:r>
      <w:r>
        <w:rPr>
          <w:spacing w:val="-4"/>
        </w:rPr>
        <w:t xml:space="preserve"> </w:t>
      </w:r>
      <w:r>
        <w:t>с</w:t>
      </w:r>
      <w:r>
        <w:rPr>
          <w:spacing w:val="-2"/>
        </w:rPr>
        <w:t xml:space="preserve"> </w:t>
      </w:r>
      <w:r>
        <w:t>различной</w:t>
      </w:r>
      <w:r>
        <w:rPr>
          <w:spacing w:val="-5"/>
        </w:rPr>
        <w:t xml:space="preserve"> </w:t>
      </w:r>
      <w:r>
        <w:t>глубиной</w:t>
      </w:r>
      <w:r>
        <w:rPr>
          <w:spacing w:val="-5"/>
        </w:rPr>
        <w:t xml:space="preserve"> </w:t>
      </w:r>
      <w:r>
        <w:t>проникновения</w:t>
      </w:r>
      <w:r>
        <w:rPr>
          <w:spacing w:val="-1"/>
        </w:rPr>
        <w:t xml:space="preserve"> </w:t>
      </w:r>
      <w:r>
        <w:t>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C4929" w:rsidRDefault="001B2B69">
      <w:pPr>
        <w:pStyle w:val="a3"/>
        <w:ind w:right="129" w:firstLine="758"/>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w:t>
      </w:r>
      <w:r>
        <w:rPr>
          <w:spacing w:val="-4"/>
        </w:rPr>
        <w:t xml:space="preserve"> </w:t>
      </w:r>
      <w:r>
        <w:t>понимать</w:t>
      </w:r>
      <w:r>
        <w:rPr>
          <w:spacing w:val="-4"/>
        </w:rPr>
        <w:t xml:space="preserve"> </w:t>
      </w:r>
      <w:r>
        <w:t>интернациональные</w:t>
      </w:r>
      <w:r>
        <w:rPr>
          <w:spacing w:val="-2"/>
        </w:rPr>
        <w:t xml:space="preserve"> </w:t>
      </w:r>
      <w:r>
        <w:t>слова</w:t>
      </w:r>
      <w:r>
        <w:rPr>
          <w:spacing w:val="-2"/>
        </w:rPr>
        <w:t xml:space="preserve"> </w:t>
      </w:r>
      <w:r>
        <w:t>в контексте.</w:t>
      </w:r>
      <w:r>
        <w:rPr>
          <w:spacing w:val="-4"/>
        </w:rPr>
        <w:t xml:space="preserve"> </w:t>
      </w:r>
      <w:r>
        <w:t>Чтение</w:t>
      </w:r>
      <w:r>
        <w:rPr>
          <w:spacing w:val="-2"/>
        </w:rPr>
        <w:t xml:space="preserve"> </w:t>
      </w:r>
      <w:r>
        <w:t>с</w:t>
      </w:r>
      <w:r>
        <w:rPr>
          <w:spacing w:val="-7"/>
        </w:rPr>
        <w:t xml:space="preserve"> </w:t>
      </w:r>
      <w:r>
        <w:t>пониманием</w:t>
      </w:r>
      <w:r>
        <w:rPr>
          <w:spacing w:val="-4"/>
        </w:rPr>
        <w:t xml:space="preserve"> </w:t>
      </w:r>
      <w:r>
        <w:t xml:space="preserve">запрашиваемой информации предполагает умения находить в прочитанном тексте и понимать запрашиваемую </w:t>
      </w:r>
      <w:r>
        <w:rPr>
          <w:spacing w:val="-2"/>
        </w:rPr>
        <w:t>информацию.</w:t>
      </w:r>
    </w:p>
    <w:p w:rsidR="00EC4929" w:rsidRDefault="001B2B69">
      <w:pPr>
        <w:pStyle w:val="a3"/>
        <w:spacing w:before="1"/>
        <w:ind w:left="1200" w:right="140"/>
      </w:pPr>
      <w:r>
        <w:t>Чтение несплошных текстов (таблиц) и понимание представленной в них информации. Тексты</w:t>
      </w:r>
      <w:r>
        <w:rPr>
          <w:spacing w:val="8"/>
        </w:rPr>
        <w:t xml:space="preserve"> </w:t>
      </w:r>
      <w:r>
        <w:t>для</w:t>
      </w:r>
      <w:r>
        <w:rPr>
          <w:spacing w:val="3"/>
        </w:rPr>
        <w:t xml:space="preserve"> </w:t>
      </w:r>
      <w:r>
        <w:t>чтения:</w:t>
      </w:r>
      <w:r>
        <w:rPr>
          <w:spacing w:val="3"/>
        </w:rPr>
        <w:t xml:space="preserve"> </w:t>
      </w:r>
      <w:r>
        <w:t>беседа;</w:t>
      </w:r>
      <w:r>
        <w:rPr>
          <w:spacing w:val="4"/>
        </w:rPr>
        <w:t xml:space="preserve"> </w:t>
      </w:r>
      <w:r>
        <w:t>отрывок</w:t>
      </w:r>
      <w:r>
        <w:rPr>
          <w:spacing w:val="1"/>
        </w:rPr>
        <w:t xml:space="preserve"> </w:t>
      </w:r>
      <w:r>
        <w:t>из</w:t>
      </w:r>
      <w:r>
        <w:rPr>
          <w:spacing w:val="5"/>
        </w:rPr>
        <w:t xml:space="preserve"> </w:t>
      </w:r>
      <w:r>
        <w:t>художественного</w:t>
      </w:r>
      <w:r>
        <w:rPr>
          <w:spacing w:val="7"/>
        </w:rPr>
        <w:t xml:space="preserve"> </w:t>
      </w:r>
      <w:r>
        <w:t>произведения,</w:t>
      </w:r>
      <w:r>
        <w:rPr>
          <w:spacing w:val="5"/>
        </w:rPr>
        <w:t xml:space="preserve"> </w:t>
      </w:r>
      <w:r>
        <w:t>в</w:t>
      </w:r>
      <w:r>
        <w:rPr>
          <w:spacing w:val="5"/>
        </w:rPr>
        <w:t xml:space="preserve"> </w:t>
      </w:r>
      <w:r>
        <w:t>том</w:t>
      </w:r>
      <w:r>
        <w:rPr>
          <w:spacing w:val="4"/>
        </w:rPr>
        <w:t xml:space="preserve"> </w:t>
      </w:r>
      <w:r>
        <w:t>числе</w:t>
      </w:r>
      <w:r>
        <w:rPr>
          <w:spacing w:val="8"/>
        </w:rPr>
        <w:t xml:space="preserve"> </w:t>
      </w:r>
      <w:r>
        <w:rPr>
          <w:spacing w:val="-2"/>
        </w:rPr>
        <w:t>рассказ,</w:t>
      </w:r>
    </w:p>
    <w:p w:rsidR="00EC4929" w:rsidRDefault="001B2B69">
      <w:pPr>
        <w:pStyle w:val="a3"/>
        <w:ind w:right="128"/>
      </w:pPr>
      <w:r>
        <w:t xml:space="preserve">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w:t>
      </w:r>
      <w:r>
        <w:rPr>
          <w:spacing w:val="-2"/>
        </w:rPr>
        <w:t>(таблица).</w:t>
      </w:r>
    </w:p>
    <w:p w:rsidR="00EC4929" w:rsidRDefault="001B2B69">
      <w:pPr>
        <w:pStyle w:val="a3"/>
        <w:spacing w:line="242" w:lineRule="auto"/>
        <w:ind w:left="1200" w:right="4566"/>
      </w:pPr>
      <w:r>
        <w:t>Объём</w:t>
      </w:r>
      <w:r>
        <w:rPr>
          <w:spacing w:val="-4"/>
        </w:rPr>
        <w:t xml:space="preserve"> </w:t>
      </w:r>
      <w:r>
        <w:t>текста</w:t>
      </w:r>
      <w:r>
        <w:rPr>
          <w:spacing w:val="-6"/>
        </w:rPr>
        <w:t xml:space="preserve"> </w:t>
      </w:r>
      <w:r>
        <w:t>(текстов)</w:t>
      </w:r>
      <w:r>
        <w:rPr>
          <w:spacing w:val="-4"/>
        </w:rPr>
        <w:t xml:space="preserve"> </w:t>
      </w:r>
      <w:r>
        <w:t>для</w:t>
      </w:r>
      <w:r>
        <w:rPr>
          <w:spacing w:val="-9"/>
        </w:rPr>
        <w:t xml:space="preserve"> </w:t>
      </w:r>
      <w:r>
        <w:t>чтения</w:t>
      </w:r>
      <w:r>
        <w:rPr>
          <w:spacing w:val="-6"/>
        </w:rPr>
        <w:t xml:space="preserve"> </w:t>
      </w:r>
      <w:r>
        <w:t>-</w:t>
      </w:r>
      <w:r>
        <w:rPr>
          <w:spacing w:val="-3"/>
        </w:rPr>
        <w:t xml:space="preserve"> </w:t>
      </w:r>
      <w:r>
        <w:t>250-300</w:t>
      </w:r>
      <w:r>
        <w:rPr>
          <w:spacing w:val="-5"/>
        </w:rPr>
        <w:t xml:space="preserve"> </w:t>
      </w:r>
      <w:r>
        <w:t>слов. Письменная речь.</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left="1200"/>
      </w:pPr>
      <w:r>
        <w:lastRenderedPageBreak/>
        <w:t>Развитие</w:t>
      </w:r>
      <w:r>
        <w:rPr>
          <w:spacing w:val="-8"/>
        </w:rPr>
        <w:t xml:space="preserve"> </w:t>
      </w:r>
      <w:r>
        <w:t>умений письменной</w:t>
      </w:r>
      <w:r>
        <w:rPr>
          <w:spacing w:val="-5"/>
        </w:rPr>
        <w:t xml:space="preserve"> </w:t>
      </w:r>
      <w:r>
        <w:rPr>
          <w:spacing w:val="-4"/>
        </w:rPr>
        <w:t>речи:</w:t>
      </w:r>
    </w:p>
    <w:p w:rsidR="00EC4929" w:rsidRDefault="001B2B69">
      <w:pPr>
        <w:pStyle w:val="a3"/>
        <w:spacing w:before="5" w:line="237" w:lineRule="auto"/>
        <w:ind w:right="140" w:firstLine="758"/>
      </w:pPr>
      <w:r>
        <w:t>списывание текста и выписывание из него слов, словосочетаний, предложений в соответствии с решаемой коммуникативной задачей;</w:t>
      </w:r>
    </w:p>
    <w:p w:rsidR="00EC4929" w:rsidRDefault="001B2B69">
      <w:pPr>
        <w:pStyle w:val="a3"/>
        <w:spacing w:before="5" w:line="237" w:lineRule="auto"/>
        <w:ind w:right="138" w:firstLine="758"/>
      </w:pPr>
      <w:r>
        <w:t>заполнение анкет и формуляров: сообщение о себе основных сведений в соответствии с нормами, принятыми в англоговорящих странах;</w:t>
      </w:r>
    </w:p>
    <w:p w:rsidR="00EC4929" w:rsidRDefault="001B2B69">
      <w:pPr>
        <w:pStyle w:val="a3"/>
        <w:spacing w:before="4"/>
        <w:ind w:right="126" w:firstLine="758"/>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w:t>
      </w:r>
      <w:r>
        <w:rPr>
          <w:spacing w:val="-2"/>
        </w:rPr>
        <w:t>слов;</w:t>
      </w:r>
    </w:p>
    <w:p w:rsidR="00EC4929" w:rsidRDefault="001B2B69">
      <w:pPr>
        <w:pStyle w:val="a3"/>
        <w:spacing w:line="242" w:lineRule="auto"/>
        <w:ind w:right="136" w:firstLine="758"/>
      </w:pPr>
      <w:r>
        <w:t>создание небольшого письменного высказывания с использованием образца, плана, иллюстраций. Объём письменного высказывания - до 70 слов.</w:t>
      </w:r>
    </w:p>
    <w:p w:rsidR="00EC4929" w:rsidRDefault="001B2B69">
      <w:pPr>
        <w:pStyle w:val="a3"/>
        <w:spacing w:line="242" w:lineRule="auto"/>
        <w:ind w:left="1200" w:right="6786"/>
      </w:pPr>
      <w:r>
        <w:t>Языковые знания и умения. Фонетическая</w:t>
      </w:r>
      <w:r>
        <w:rPr>
          <w:spacing w:val="-2"/>
        </w:rPr>
        <w:t xml:space="preserve"> </w:t>
      </w:r>
      <w:r>
        <w:t>сторона</w:t>
      </w:r>
      <w:r>
        <w:rPr>
          <w:spacing w:val="-1"/>
        </w:rPr>
        <w:t xml:space="preserve"> </w:t>
      </w:r>
      <w:r>
        <w:rPr>
          <w:spacing w:val="-2"/>
        </w:rPr>
        <w:t>речи.</w:t>
      </w:r>
    </w:p>
    <w:p w:rsidR="00EC4929" w:rsidRDefault="001B2B69">
      <w:pPr>
        <w:pStyle w:val="a3"/>
        <w:ind w:right="138" w:firstLine="758"/>
      </w:pPr>
      <w:r>
        <w:t>Различение на слух, без фонематических ошибок, ведущих к сбою в коммуникации, произнесение</w:t>
      </w:r>
      <w:r>
        <w:rPr>
          <w:spacing w:val="80"/>
        </w:rPr>
        <w:t xml:space="preserve"> </w:t>
      </w:r>
      <w:r>
        <w:t>слов</w:t>
      </w:r>
      <w:r>
        <w:rPr>
          <w:spacing w:val="80"/>
        </w:rPr>
        <w:t xml:space="preserve"> </w:t>
      </w:r>
      <w:r>
        <w:t>с</w:t>
      </w:r>
      <w:r>
        <w:rPr>
          <w:spacing w:val="80"/>
        </w:rPr>
        <w:t xml:space="preserve"> </w:t>
      </w:r>
      <w:r>
        <w:t>соблюдением</w:t>
      </w:r>
      <w:r>
        <w:rPr>
          <w:spacing w:val="80"/>
        </w:rPr>
        <w:t xml:space="preserve"> </w:t>
      </w:r>
      <w:r>
        <w:t>правильного</w:t>
      </w:r>
      <w:r>
        <w:rPr>
          <w:spacing w:val="80"/>
        </w:rPr>
        <w:t xml:space="preserve"> </w:t>
      </w:r>
      <w:r>
        <w:t>ударения</w:t>
      </w:r>
      <w:r>
        <w:rPr>
          <w:spacing w:val="80"/>
        </w:rPr>
        <w:t xml:space="preserve"> </w:t>
      </w:r>
      <w:r>
        <w:t>и</w:t>
      </w:r>
      <w:r>
        <w:rPr>
          <w:spacing w:val="80"/>
        </w:rPr>
        <w:t xml:space="preserve"> </w:t>
      </w:r>
      <w:r>
        <w:t>фраз</w:t>
      </w:r>
      <w:r>
        <w:rPr>
          <w:spacing w:val="80"/>
        </w:rPr>
        <w:t xml:space="preserve"> </w:t>
      </w:r>
      <w:r>
        <w:t>с</w:t>
      </w:r>
      <w:r>
        <w:rPr>
          <w:spacing w:val="80"/>
        </w:rPr>
        <w:t xml:space="preserve"> </w:t>
      </w:r>
      <w:r>
        <w:t>соблюдением</w:t>
      </w:r>
      <w:r>
        <w:rPr>
          <w:spacing w:val="80"/>
        </w:rPr>
        <w:t xml:space="preserve"> </w:t>
      </w:r>
      <w:r>
        <w:t>их</w:t>
      </w:r>
      <w:r>
        <w:rPr>
          <w:spacing w:val="40"/>
        </w:rPr>
        <w:t xml:space="preserve"> </w:t>
      </w:r>
      <w:r>
        <w:t>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C4929" w:rsidRDefault="001B2B69">
      <w:pPr>
        <w:pStyle w:val="a3"/>
        <w:ind w:right="135" w:firstLine="758"/>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C4929" w:rsidRDefault="001B2B69">
      <w:pPr>
        <w:pStyle w:val="a3"/>
        <w:spacing w:line="237" w:lineRule="auto"/>
        <w:ind w:right="133" w:firstLine="758"/>
      </w:pPr>
      <w:r>
        <w:t>Тексты для чтения вслух: сообщение информационного характера, отрывок из статьи научно-популярного характера, рассказ, диалог (беседа).</w:t>
      </w:r>
    </w:p>
    <w:p w:rsidR="00EC4929" w:rsidRDefault="001B2B69">
      <w:pPr>
        <w:pStyle w:val="a3"/>
        <w:spacing w:line="237" w:lineRule="auto"/>
        <w:ind w:left="1224" w:right="5152"/>
      </w:pPr>
      <w:r>
        <w:t>Объём</w:t>
      </w:r>
      <w:r>
        <w:rPr>
          <w:spacing w:val="-3"/>
        </w:rPr>
        <w:t xml:space="preserve"> </w:t>
      </w:r>
      <w:r>
        <w:t>текста</w:t>
      </w:r>
      <w:r>
        <w:rPr>
          <w:spacing w:val="-5"/>
        </w:rPr>
        <w:t xml:space="preserve"> </w:t>
      </w:r>
      <w:r>
        <w:t>для</w:t>
      </w:r>
      <w:r>
        <w:rPr>
          <w:spacing w:val="-4"/>
        </w:rPr>
        <w:t xml:space="preserve"> </w:t>
      </w:r>
      <w:r>
        <w:t>чтения</w:t>
      </w:r>
      <w:r>
        <w:rPr>
          <w:spacing w:val="-9"/>
        </w:rPr>
        <w:t xml:space="preserve"> </w:t>
      </w:r>
      <w:r>
        <w:t>вслух</w:t>
      </w:r>
      <w:r>
        <w:rPr>
          <w:spacing w:val="-6"/>
        </w:rPr>
        <w:t xml:space="preserve"> </w:t>
      </w:r>
      <w:r>
        <w:t>-</w:t>
      </w:r>
      <w:r>
        <w:rPr>
          <w:spacing w:val="-2"/>
        </w:rPr>
        <w:t xml:space="preserve"> </w:t>
      </w:r>
      <w:r>
        <w:t>до</w:t>
      </w:r>
      <w:r>
        <w:rPr>
          <w:spacing w:val="-4"/>
        </w:rPr>
        <w:t xml:space="preserve"> </w:t>
      </w:r>
      <w:r>
        <w:t>95</w:t>
      </w:r>
      <w:r>
        <w:rPr>
          <w:spacing w:val="-4"/>
        </w:rPr>
        <w:t xml:space="preserve"> </w:t>
      </w:r>
      <w:r>
        <w:t>слов. Графика, орфография и пунктуация.</w:t>
      </w:r>
    </w:p>
    <w:p w:rsidR="00EC4929" w:rsidRDefault="001B2B69">
      <w:pPr>
        <w:pStyle w:val="a3"/>
        <w:spacing w:before="1" w:line="275" w:lineRule="exact"/>
        <w:ind w:left="1224"/>
      </w:pPr>
      <w:r>
        <w:t>Правильное</w:t>
      </w:r>
      <w:r>
        <w:rPr>
          <w:spacing w:val="-7"/>
        </w:rPr>
        <w:t xml:space="preserve"> </w:t>
      </w:r>
      <w:r>
        <w:t>написание</w:t>
      </w:r>
      <w:r>
        <w:rPr>
          <w:spacing w:val="-6"/>
        </w:rPr>
        <w:t xml:space="preserve"> </w:t>
      </w:r>
      <w:r>
        <w:t>изученных</w:t>
      </w:r>
      <w:r>
        <w:rPr>
          <w:spacing w:val="-9"/>
        </w:rPr>
        <w:t xml:space="preserve"> </w:t>
      </w:r>
      <w:r>
        <w:rPr>
          <w:spacing w:val="-4"/>
        </w:rPr>
        <w:t>слов.</w:t>
      </w:r>
    </w:p>
    <w:p w:rsidR="00EC4929" w:rsidRDefault="001B2B69">
      <w:pPr>
        <w:pStyle w:val="a3"/>
        <w:spacing w:line="242" w:lineRule="auto"/>
        <w:ind w:right="132" w:firstLine="782"/>
      </w:pPr>
      <w:r>
        <w:t>Правильное</w:t>
      </w:r>
      <w:r>
        <w:rPr>
          <w:spacing w:val="-1"/>
        </w:rPr>
        <w:t xml:space="preserve"> </w:t>
      </w:r>
      <w:r>
        <w:t>использование</w:t>
      </w:r>
      <w:r>
        <w:rPr>
          <w:spacing w:val="-1"/>
        </w:rPr>
        <w:t xml:space="preserve"> </w:t>
      </w:r>
      <w:r>
        <w:t>знаков препинания: точки, вопросительного и восклицательного знаков в конце предложения; запятой при перечислении и обращении; апострофа.</w:t>
      </w:r>
    </w:p>
    <w:p w:rsidR="00EC4929" w:rsidRDefault="001B2B69">
      <w:pPr>
        <w:pStyle w:val="a3"/>
        <w:spacing w:line="242" w:lineRule="auto"/>
        <w:ind w:right="131" w:firstLine="782"/>
      </w:pPr>
      <w:r>
        <w:t>Пунктуационно</w:t>
      </w:r>
      <w:r>
        <w:rPr>
          <w:spacing w:val="-15"/>
        </w:rPr>
        <w:t xml:space="preserve"> </w:t>
      </w:r>
      <w:r>
        <w:t>правильное,</w:t>
      </w:r>
      <w:r>
        <w:rPr>
          <w:spacing w:val="-12"/>
        </w:rPr>
        <w:t xml:space="preserve"> </w:t>
      </w:r>
      <w:r>
        <w:t>в</w:t>
      </w:r>
      <w:r>
        <w:rPr>
          <w:spacing w:val="-15"/>
        </w:rPr>
        <w:t xml:space="preserve"> </w:t>
      </w:r>
      <w:r>
        <w:t>соответствии</w:t>
      </w:r>
      <w:r>
        <w:rPr>
          <w:spacing w:val="-13"/>
        </w:rPr>
        <w:t xml:space="preserve"> </w:t>
      </w:r>
      <w:r>
        <w:t>с</w:t>
      </w:r>
      <w:r>
        <w:rPr>
          <w:spacing w:val="-15"/>
        </w:rPr>
        <w:t xml:space="preserve"> </w:t>
      </w:r>
      <w:r>
        <w:t>нормами</w:t>
      </w:r>
      <w:r>
        <w:rPr>
          <w:spacing w:val="-13"/>
        </w:rPr>
        <w:t xml:space="preserve"> </w:t>
      </w:r>
      <w:r>
        <w:t>речевого</w:t>
      </w:r>
      <w:r>
        <w:rPr>
          <w:spacing w:val="-9"/>
        </w:rPr>
        <w:t xml:space="preserve"> </w:t>
      </w:r>
      <w:r>
        <w:t>этикета,</w:t>
      </w:r>
      <w:r>
        <w:rPr>
          <w:spacing w:val="-12"/>
        </w:rPr>
        <w:t xml:space="preserve"> </w:t>
      </w:r>
      <w:r>
        <w:t>принятыми</w:t>
      </w:r>
      <w:r>
        <w:rPr>
          <w:spacing w:val="-15"/>
        </w:rPr>
        <w:t xml:space="preserve"> </w:t>
      </w:r>
      <w:r>
        <w:t>в</w:t>
      </w:r>
      <w:r>
        <w:rPr>
          <w:spacing w:val="-12"/>
        </w:rPr>
        <w:t xml:space="preserve"> </w:t>
      </w:r>
      <w:r>
        <w:t>стране (странах) изучаемого языка, оформление электронного сообщения личного характера.</w:t>
      </w:r>
    </w:p>
    <w:p w:rsidR="00EC4929" w:rsidRDefault="001B2B69">
      <w:pPr>
        <w:pStyle w:val="a3"/>
        <w:spacing w:line="271" w:lineRule="exact"/>
        <w:ind w:left="1224"/>
      </w:pPr>
      <w:r>
        <w:t>Лексическая сторона</w:t>
      </w:r>
      <w:r>
        <w:rPr>
          <w:spacing w:val="-5"/>
        </w:rPr>
        <w:t xml:space="preserve"> </w:t>
      </w:r>
      <w:r>
        <w:rPr>
          <w:spacing w:val="-2"/>
        </w:rPr>
        <w:t>речи.</w:t>
      </w:r>
    </w:p>
    <w:p w:rsidR="00EC4929" w:rsidRDefault="001B2B69">
      <w:pPr>
        <w:pStyle w:val="a3"/>
        <w:ind w:right="132" w:firstLine="782"/>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EC4929" w:rsidRDefault="001B2B69">
      <w:pPr>
        <w:pStyle w:val="a3"/>
        <w:spacing w:line="237" w:lineRule="auto"/>
        <w:ind w:right="135" w:firstLine="782"/>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EC4929" w:rsidRDefault="001B2B69">
      <w:pPr>
        <w:pStyle w:val="a3"/>
        <w:spacing w:before="2"/>
        <w:ind w:right="126" w:firstLine="782"/>
      </w:pPr>
      <w:r>
        <w:t>Объём: около 750 лексических единиц для продуктивного использования (включая 650 лексических</w:t>
      </w:r>
      <w:r>
        <w:rPr>
          <w:spacing w:val="-3"/>
        </w:rPr>
        <w:t xml:space="preserve"> </w:t>
      </w:r>
      <w:r>
        <w:t>единиц,</w:t>
      </w:r>
      <w:r>
        <w:rPr>
          <w:spacing w:val="-1"/>
        </w:rPr>
        <w:t xml:space="preserve"> </w:t>
      </w:r>
      <w:r>
        <w:t>изученных</w:t>
      </w:r>
      <w:r>
        <w:rPr>
          <w:spacing w:val="-3"/>
        </w:rPr>
        <w:t xml:space="preserve"> </w:t>
      </w:r>
      <w:r>
        <w:t>ранее) и</w:t>
      </w:r>
      <w:r>
        <w:rPr>
          <w:spacing w:val="-2"/>
        </w:rPr>
        <w:t xml:space="preserve"> </w:t>
      </w:r>
      <w:r>
        <w:t>около 800</w:t>
      </w:r>
      <w:r>
        <w:rPr>
          <w:spacing w:val="-3"/>
        </w:rPr>
        <w:t xml:space="preserve"> </w:t>
      </w:r>
      <w:r>
        <w:t>лексических</w:t>
      </w:r>
      <w:r>
        <w:rPr>
          <w:spacing w:val="-3"/>
        </w:rPr>
        <w:t xml:space="preserve"> </w:t>
      </w:r>
      <w:r>
        <w:t>единиц для рецептивного усвоения (включая 750 лексических единиц продуктивного минимума).</w:t>
      </w:r>
    </w:p>
    <w:p w:rsidR="00EC4929" w:rsidRDefault="001B2B69">
      <w:pPr>
        <w:pStyle w:val="a3"/>
        <w:spacing w:line="274" w:lineRule="exact"/>
        <w:ind w:left="1224"/>
        <w:jc w:val="left"/>
      </w:pPr>
      <w:r>
        <w:t>Основные</w:t>
      </w:r>
      <w:r>
        <w:rPr>
          <w:spacing w:val="-3"/>
        </w:rPr>
        <w:t xml:space="preserve"> </w:t>
      </w:r>
      <w:r>
        <w:t>способы</w:t>
      </w:r>
      <w:r>
        <w:rPr>
          <w:spacing w:val="-4"/>
        </w:rPr>
        <w:t xml:space="preserve"> </w:t>
      </w:r>
      <w:r>
        <w:rPr>
          <w:spacing w:val="-2"/>
        </w:rPr>
        <w:t>словообразования:</w:t>
      </w:r>
    </w:p>
    <w:p w:rsidR="00EC4929" w:rsidRDefault="001B2B69">
      <w:pPr>
        <w:pStyle w:val="a3"/>
        <w:spacing w:before="3" w:line="275" w:lineRule="exact"/>
        <w:ind w:left="1224"/>
        <w:jc w:val="left"/>
      </w:pPr>
      <w:r>
        <w:rPr>
          <w:spacing w:val="-2"/>
        </w:rPr>
        <w:t>аффиксация:</w:t>
      </w:r>
    </w:p>
    <w:p w:rsidR="00EC4929" w:rsidRDefault="001B2B69">
      <w:pPr>
        <w:pStyle w:val="a3"/>
        <w:spacing w:line="275" w:lineRule="exact"/>
        <w:ind w:left="1224"/>
        <w:jc w:val="left"/>
      </w:pPr>
      <w:r>
        <w:t>образование</w:t>
      </w:r>
      <w:r>
        <w:rPr>
          <w:spacing w:val="-8"/>
        </w:rPr>
        <w:t xml:space="preserve"> </w:t>
      </w:r>
      <w:r>
        <w:t>имён</w:t>
      </w:r>
      <w:r>
        <w:rPr>
          <w:spacing w:val="-6"/>
        </w:rPr>
        <w:t xml:space="preserve"> </w:t>
      </w:r>
      <w:r>
        <w:t>существительных</w:t>
      </w:r>
      <w:r>
        <w:rPr>
          <w:spacing w:val="-7"/>
        </w:rPr>
        <w:t xml:space="preserve"> </w:t>
      </w:r>
      <w:r>
        <w:t>при</w:t>
      </w:r>
      <w:r>
        <w:rPr>
          <w:spacing w:val="-1"/>
        </w:rPr>
        <w:t xml:space="preserve"> </w:t>
      </w:r>
      <w:r>
        <w:t>помощи</w:t>
      </w:r>
      <w:r>
        <w:rPr>
          <w:spacing w:val="-2"/>
        </w:rPr>
        <w:t xml:space="preserve"> </w:t>
      </w:r>
      <w:r>
        <w:t>суффикса</w:t>
      </w:r>
      <w:r>
        <w:rPr>
          <w:spacing w:val="2"/>
        </w:rPr>
        <w:t xml:space="preserve"> </w:t>
      </w:r>
      <w:r>
        <w:t>-ing</w:t>
      </w:r>
      <w:r>
        <w:rPr>
          <w:spacing w:val="-2"/>
        </w:rPr>
        <w:t xml:space="preserve"> (reading);</w:t>
      </w:r>
    </w:p>
    <w:p w:rsidR="00EC4929" w:rsidRDefault="001B2B69">
      <w:pPr>
        <w:pStyle w:val="a3"/>
        <w:spacing w:before="2"/>
        <w:ind w:firstLine="782"/>
        <w:jc w:val="left"/>
      </w:pPr>
      <w:r>
        <w:t>образование имён прилагательных при помощи суффиксов -al (typical), -ing (amazing), -less (useless), -ive (impressive).</w:t>
      </w:r>
    </w:p>
    <w:p w:rsidR="00EC4929" w:rsidRDefault="001B2B69">
      <w:pPr>
        <w:pStyle w:val="a3"/>
        <w:spacing w:before="3" w:line="237" w:lineRule="auto"/>
        <w:ind w:left="1224" w:right="3368"/>
        <w:jc w:val="left"/>
      </w:pPr>
      <w:r>
        <w:t>Синонимы.</w:t>
      </w:r>
      <w:r>
        <w:rPr>
          <w:spacing w:val="-13"/>
        </w:rPr>
        <w:t xml:space="preserve"> </w:t>
      </w:r>
      <w:r>
        <w:t>Антонимы.</w:t>
      </w:r>
      <w:r>
        <w:rPr>
          <w:spacing w:val="-15"/>
        </w:rPr>
        <w:t xml:space="preserve"> </w:t>
      </w:r>
      <w:r>
        <w:t>Интернациональные</w:t>
      </w:r>
      <w:r>
        <w:rPr>
          <w:spacing w:val="-15"/>
        </w:rPr>
        <w:t xml:space="preserve"> </w:t>
      </w:r>
      <w:r>
        <w:t>слова. Грамматическая сторона речи.</w:t>
      </w:r>
    </w:p>
    <w:p w:rsidR="00EC4929" w:rsidRDefault="001B2B69">
      <w:pPr>
        <w:pStyle w:val="a3"/>
        <w:spacing w:before="6" w:line="237" w:lineRule="auto"/>
        <w:ind w:firstLine="782"/>
        <w:jc w:val="left"/>
      </w:pPr>
      <w:r>
        <w:t>Распознавание</w:t>
      </w:r>
      <w:r>
        <w:rPr>
          <w:spacing w:val="36"/>
        </w:rPr>
        <w:t xml:space="preserve"> </w:t>
      </w:r>
      <w:r>
        <w:t>и</w:t>
      </w:r>
      <w:r>
        <w:rPr>
          <w:spacing w:val="31"/>
        </w:rPr>
        <w:t xml:space="preserve"> </w:t>
      </w:r>
      <w:r>
        <w:t>употребление</w:t>
      </w:r>
      <w:r>
        <w:rPr>
          <w:spacing w:val="33"/>
        </w:rPr>
        <w:t xml:space="preserve"> </w:t>
      </w:r>
      <w:r>
        <w:t>в</w:t>
      </w:r>
      <w:r>
        <w:rPr>
          <w:spacing w:val="36"/>
        </w:rPr>
        <w:t xml:space="preserve"> </w:t>
      </w:r>
      <w:r>
        <w:t>устной</w:t>
      </w:r>
      <w:r>
        <w:rPr>
          <w:spacing w:val="35"/>
        </w:rPr>
        <w:t xml:space="preserve"> </w:t>
      </w:r>
      <w:r>
        <w:t>и</w:t>
      </w:r>
      <w:r>
        <w:rPr>
          <w:spacing w:val="35"/>
        </w:rPr>
        <w:t xml:space="preserve"> </w:t>
      </w:r>
      <w:r>
        <w:t>письменной</w:t>
      </w:r>
      <w:r>
        <w:rPr>
          <w:spacing w:val="35"/>
        </w:rPr>
        <w:t xml:space="preserve"> </w:t>
      </w:r>
      <w:r>
        <w:t>речи</w:t>
      </w:r>
      <w:r>
        <w:rPr>
          <w:spacing w:val="31"/>
        </w:rPr>
        <w:t xml:space="preserve"> </w:t>
      </w:r>
      <w:r>
        <w:t>изученных</w:t>
      </w:r>
      <w:r>
        <w:rPr>
          <w:spacing w:val="30"/>
        </w:rPr>
        <w:t xml:space="preserve"> </w:t>
      </w:r>
      <w:r>
        <w:t>морфологических форм и синтаксических конструкций английского языка.</w:t>
      </w:r>
    </w:p>
    <w:p w:rsidR="00EC4929" w:rsidRDefault="001B2B69">
      <w:pPr>
        <w:pStyle w:val="a3"/>
        <w:spacing w:before="3"/>
        <w:ind w:firstLine="782"/>
        <w:jc w:val="left"/>
      </w:pPr>
      <w:r>
        <w:t>Сложноподчинённые</w:t>
      </w:r>
      <w:r>
        <w:rPr>
          <w:spacing w:val="-12"/>
        </w:rPr>
        <w:t xml:space="preserve"> </w:t>
      </w:r>
      <w:r>
        <w:t>предложения</w:t>
      </w:r>
      <w:r>
        <w:rPr>
          <w:spacing w:val="-11"/>
        </w:rPr>
        <w:t xml:space="preserve"> </w:t>
      </w:r>
      <w:r>
        <w:t>с</w:t>
      </w:r>
      <w:r>
        <w:rPr>
          <w:spacing w:val="-12"/>
        </w:rPr>
        <w:t xml:space="preserve"> </w:t>
      </w:r>
      <w:r>
        <w:t>придаточными</w:t>
      </w:r>
      <w:r>
        <w:rPr>
          <w:spacing w:val="-14"/>
        </w:rPr>
        <w:t xml:space="preserve"> </w:t>
      </w:r>
      <w:r>
        <w:t>определительными</w:t>
      </w:r>
      <w:r>
        <w:rPr>
          <w:spacing w:val="-10"/>
        </w:rPr>
        <w:t xml:space="preserve"> </w:t>
      </w:r>
      <w:r>
        <w:t>с</w:t>
      </w:r>
      <w:r>
        <w:rPr>
          <w:spacing w:val="-8"/>
        </w:rPr>
        <w:t xml:space="preserve"> </w:t>
      </w:r>
      <w:r>
        <w:t>союзными</w:t>
      </w:r>
      <w:r>
        <w:rPr>
          <w:spacing w:val="-10"/>
        </w:rPr>
        <w:t xml:space="preserve"> </w:t>
      </w:r>
      <w:r>
        <w:t>словами who, which, that.</w:t>
      </w:r>
    </w:p>
    <w:p w:rsidR="00EC4929" w:rsidRDefault="001B2B69">
      <w:pPr>
        <w:pStyle w:val="a3"/>
        <w:spacing w:before="3" w:line="237" w:lineRule="auto"/>
        <w:ind w:left="1200"/>
        <w:jc w:val="left"/>
      </w:pPr>
      <w:r>
        <w:t>Сложноподчинённые</w:t>
      </w:r>
      <w:r>
        <w:rPr>
          <w:spacing w:val="-10"/>
        </w:rPr>
        <w:t xml:space="preserve"> </w:t>
      </w:r>
      <w:r>
        <w:t>предложения</w:t>
      </w:r>
      <w:r>
        <w:rPr>
          <w:spacing w:val="-9"/>
        </w:rPr>
        <w:t xml:space="preserve"> </w:t>
      </w:r>
      <w:r>
        <w:t>с</w:t>
      </w:r>
      <w:r>
        <w:rPr>
          <w:spacing w:val="-6"/>
        </w:rPr>
        <w:t xml:space="preserve"> </w:t>
      </w:r>
      <w:r>
        <w:t>придаточными</w:t>
      </w:r>
      <w:r>
        <w:rPr>
          <w:spacing w:val="-8"/>
        </w:rPr>
        <w:t xml:space="preserve"> </w:t>
      </w:r>
      <w:r>
        <w:t>времени</w:t>
      </w:r>
      <w:r>
        <w:rPr>
          <w:spacing w:val="-4"/>
        </w:rPr>
        <w:t xml:space="preserve"> </w:t>
      </w:r>
      <w:r>
        <w:t>с</w:t>
      </w:r>
      <w:r>
        <w:rPr>
          <w:spacing w:val="-6"/>
        </w:rPr>
        <w:t xml:space="preserve"> </w:t>
      </w:r>
      <w:r>
        <w:t>союзами for,</w:t>
      </w:r>
      <w:r>
        <w:rPr>
          <w:spacing w:val="-6"/>
        </w:rPr>
        <w:t xml:space="preserve"> </w:t>
      </w:r>
      <w:r>
        <w:t>since. Предложения с конструкциями as ... as, not so ... as.</w:t>
      </w:r>
    </w:p>
    <w:p w:rsidR="00EC4929" w:rsidRDefault="001B2B69">
      <w:pPr>
        <w:pStyle w:val="a3"/>
        <w:tabs>
          <w:tab w:val="left" w:pos="1848"/>
          <w:tab w:val="left" w:pos="2644"/>
          <w:tab w:val="left" w:pos="4606"/>
          <w:tab w:val="left" w:pos="6256"/>
          <w:tab w:val="left" w:pos="7354"/>
          <w:tab w:val="left" w:pos="9037"/>
        </w:tabs>
        <w:spacing w:before="5" w:line="237" w:lineRule="auto"/>
        <w:ind w:right="134" w:firstLine="758"/>
        <w:jc w:val="left"/>
      </w:pPr>
      <w:r>
        <w:rPr>
          <w:spacing w:val="-4"/>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специальный,</w:t>
      </w:r>
      <w:r>
        <w:tab/>
      </w:r>
      <w:r>
        <w:rPr>
          <w:spacing w:val="-2"/>
        </w:rPr>
        <w:t xml:space="preserve">альтернативный, </w:t>
      </w:r>
      <w:r>
        <w:t>разделительный вопросы) в Present/Past Continuous Tense.</w:t>
      </w:r>
    </w:p>
    <w:p w:rsidR="00EC4929" w:rsidRDefault="001B2B69">
      <w:pPr>
        <w:pStyle w:val="a3"/>
        <w:spacing w:before="4"/>
        <w:ind w:left="1200"/>
        <w:jc w:val="left"/>
      </w:pPr>
      <w:r>
        <w:t>Глаголы</w:t>
      </w:r>
      <w:r>
        <w:rPr>
          <w:spacing w:val="23"/>
        </w:rPr>
        <w:t xml:space="preserve"> </w:t>
      </w:r>
      <w:r>
        <w:t>в</w:t>
      </w:r>
      <w:r>
        <w:rPr>
          <w:spacing w:val="20"/>
        </w:rPr>
        <w:t xml:space="preserve"> </w:t>
      </w:r>
      <w:r>
        <w:t>видо-временных</w:t>
      </w:r>
      <w:r>
        <w:rPr>
          <w:spacing w:val="19"/>
        </w:rPr>
        <w:t xml:space="preserve"> </w:t>
      </w:r>
      <w:r>
        <w:t>формах</w:t>
      </w:r>
      <w:r>
        <w:rPr>
          <w:spacing w:val="18"/>
        </w:rPr>
        <w:t xml:space="preserve"> </w:t>
      </w:r>
      <w:r>
        <w:t>действительного</w:t>
      </w:r>
      <w:r>
        <w:rPr>
          <w:spacing w:val="27"/>
        </w:rPr>
        <w:t xml:space="preserve"> </w:t>
      </w:r>
      <w:r>
        <w:t>залога</w:t>
      </w:r>
      <w:r>
        <w:rPr>
          <w:spacing w:val="22"/>
        </w:rPr>
        <w:t xml:space="preserve"> </w:t>
      </w:r>
      <w:r>
        <w:t>в</w:t>
      </w:r>
      <w:r>
        <w:rPr>
          <w:spacing w:val="21"/>
        </w:rPr>
        <w:t xml:space="preserve"> </w:t>
      </w:r>
      <w:r>
        <w:t>изъявительном</w:t>
      </w:r>
      <w:r>
        <w:rPr>
          <w:spacing w:val="20"/>
        </w:rPr>
        <w:t xml:space="preserve"> </w:t>
      </w:r>
      <w:r>
        <w:t>наклонении</w:t>
      </w:r>
      <w:r>
        <w:rPr>
          <w:spacing w:val="20"/>
        </w:rPr>
        <w:t xml:space="preserve"> </w:t>
      </w:r>
      <w:r>
        <w:rPr>
          <w:spacing w:val="-12"/>
        </w:rPr>
        <w:t>в</w:t>
      </w:r>
    </w:p>
    <w:p w:rsidR="00EC4929" w:rsidRDefault="00EC4929">
      <w:pPr>
        <w:sectPr w:rsidR="00EC4929">
          <w:pgSz w:w="11900" w:h="16840"/>
          <w:pgMar w:top="840" w:right="280" w:bottom="280" w:left="720" w:header="720" w:footer="720" w:gutter="0"/>
          <w:cols w:space="720"/>
        </w:sectPr>
      </w:pPr>
    </w:p>
    <w:p w:rsidR="00EC4929" w:rsidRPr="001B2B69" w:rsidRDefault="001B2B69">
      <w:pPr>
        <w:pStyle w:val="a3"/>
        <w:spacing w:before="65"/>
        <w:jc w:val="left"/>
        <w:rPr>
          <w:lang w:val="en-US"/>
        </w:rPr>
      </w:pPr>
      <w:r w:rsidRPr="001B2B69">
        <w:rPr>
          <w:lang w:val="en-US"/>
        </w:rPr>
        <w:lastRenderedPageBreak/>
        <w:t>Present/Past</w:t>
      </w:r>
      <w:r w:rsidRPr="001B2B69">
        <w:rPr>
          <w:spacing w:val="-5"/>
          <w:lang w:val="en-US"/>
        </w:rPr>
        <w:t xml:space="preserve"> </w:t>
      </w:r>
      <w:r w:rsidRPr="001B2B69">
        <w:rPr>
          <w:lang w:val="en-US"/>
        </w:rPr>
        <w:t>Continuous</w:t>
      </w:r>
      <w:r w:rsidRPr="001B2B69">
        <w:rPr>
          <w:spacing w:val="-11"/>
          <w:lang w:val="en-US"/>
        </w:rPr>
        <w:t xml:space="preserve"> </w:t>
      </w:r>
      <w:r w:rsidRPr="001B2B69">
        <w:rPr>
          <w:spacing w:val="-2"/>
          <w:lang w:val="en-US"/>
        </w:rPr>
        <w:t>Tense.</w:t>
      </w:r>
    </w:p>
    <w:p w:rsidR="00EC4929" w:rsidRPr="001B2B69" w:rsidRDefault="001B2B69">
      <w:pPr>
        <w:pStyle w:val="a3"/>
        <w:spacing w:before="2"/>
        <w:ind w:left="1200"/>
        <w:jc w:val="left"/>
        <w:rPr>
          <w:lang w:val="en-US"/>
        </w:rPr>
      </w:pPr>
      <w:r>
        <w:t>Модальные</w:t>
      </w:r>
      <w:r w:rsidRPr="001B2B69">
        <w:rPr>
          <w:spacing w:val="-5"/>
          <w:lang w:val="en-US"/>
        </w:rPr>
        <w:t xml:space="preserve"> </w:t>
      </w:r>
      <w:r>
        <w:t>глаголы</w:t>
      </w:r>
      <w:r w:rsidRPr="001B2B69">
        <w:rPr>
          <w:spacing w:val="-3"/>
          <w:lang w:val="en-US"/>
        </w:rPr>
        <w:t xml:space="preserve"> </w:t>
      </w:r>
      <w:r>
        <w:t>и</w:t>
      </w:r>
      <w:r w:rsidRPr="001B2B69">
        <w:rPr>
          <w:spacing w:val="-4"/>
          <w:lang w:val="en-US"/>
        </w:rPr>
        <w:t xml:space="preserve"> </w:t>
      </w:r>
      <w:r>
        <w:t>их</w:t>
      </w:r>
      <w:r w:rsidRPr="001B2B69">
        <w:rPr>
          <w:spacing w:val="-5"/>
          <w:lang w:val="en-US"/>
        </w:rPr>
        <w:t xml:space="preserve"> </w:t>
      </w:r>
      <w:r>
        <w:t>эквиваленты</w:t>
      </w:r>
      <w:r w:rsidRPr="001B2B69">
        <w:rPr>
          <w:spacing w:val="-2"/>
          <w:lang w:val="en-US"/>
        </w:rPr>
        <w:t xml:space="preserve"> </w:t>
      </w:r>
      <w:r w:rsidRPr="001B2B69">
        <w:rPr>
          <w:lang w:val="en-US"/>
        </w:rPr>
        <w:t>(can/be</w:t>
      </w:r>
      <w:r w:rsidRPr="001B2B69">
        <w:rPr>
          <w:spacing w:val="-2"/>
          <w:lang w:val="en-US"/>
        </w:rPr>
        <w:t xml:space="preserve"> </w:t>
      </w:r>
      <w:r w:rsidRPr="001B2B69">
        <w:rPr>
          <w:lang w:val="en-US"/>
        </w:rPr>
        <w:t>able</w:t>
      </w:r>
      <w:r w:rsidRPr="001B2B69">
        <w:rPr>
          <w:spacing w:val="-2"/>
          <w:lang w:val="en-US"/>
        </w:rPr>
        <w:t xml:space="preserve"> </w:t>
      </w:r>
      <w:r w:rsidRPr="001B2B69">
        <w:rPr>
          <w:lang w:val="en-US"/>
        </w:rPr>
        <w:t>to,</w:t>
      </w:r>
      <w:r w:rsidRPr="001B2B69">
        <w:rPr>
          <w:spacing w:val="-4"/>
          <w:lang w:val="en-US"/>
        </w:rPr>
        <w:t xml:space="preserve"> </w:t>
      </w:r>
      <w:r w:rsidRPr="001B2B69">
        <w:rPr>
          <w:lang w:val="en-US"/>
        </w:rPr>
        <w:t>must/have</w:t>
      </w:r>
      <w:r w:rsidRPr="001B2B69">
        <w:rPr>
          <w:spacing w:val="-2"/>
          <w:lang w:val="en-US"/>
        </w:rPr>
        <w:t xml:space="preserve"> </w:t>
      </w:r>
      <w:r w:rsidRPr="001B2B69">
        <w:rPr>
          <w:lang w:val="en-US"/>
        </w:rPr>
        <w:t>to,</w:t>
      </w:r>
      <w:r w:rsidRPr="001B2B69">
        <w:rPr>
          <w:spacing w:val="-3"/>
          <w:lang w:val="en-US"/>
        </w:rPr>
        <w:t xml:space="preserve"> </w:t>
      </w:r>
      <w:r w:rsidRPr="001B2B69">
        <w:rPr>
          <w:lang w:val="en-US"/>
        </w:rPr>
        <w:t>may,</w:t>
      </w:r>
      <w:r w:rsidRPr="001B2B69">
        <w:rPr>
          <w:spacing w:val="1"/>
          <w:lang w:val="en-US"/>
        </w:rPr>
        <w:t xml:space="preserve"> </w:t>
      </w:r>
      <w:r w:rsidRPr="001B2B69">
        <w:rPr>
          <w:spacing w:val="-2"/>
          <w:lang w:val="en-US"/>
        </w:rPr>
        <w:t>should,</w:t>
      </w:r>
    </w:p>
    <w:p w:rsidR="00EC4929" w:rsidRPr="001B2B69" w:rsidRDefault="00EC4929">
      <w:pPr>
        <w:rPr>
          <w:lang w:val="en-US"/>
        </w:rPr>
        <w:sectPr w:rsidR="00EC4929" w:rsidRPr="001B2B69">
          <w:pgSz w:w="11900" w:h="16840"/>
          <w:pgMar w:top="840" w:right="280" w:bottom="280" w:left="720" w:header="720" w:footer="720" w:gutter="0"/>
          <w:cols w:space="720"/>
        </w:sectPr>
      </w:pPr>
    </w:p>
    <w:p w:rsidR="00EC4929" w:rsidRDefault="001B2B69">
      <w:pPr>
        <w:pStyle w:val="a3"/>
        <w:spacing w:line="274" w:lineRule="exact"/>
        <w:jc w:val="left"/>
      </w:pPr>
      <w:r>
        <w:rPr>
          <w:spacing w:val="-4"/>
        </w:rPr>
        <w:lastRenderedPageBreak/>
        <w:t>need).</w:t>
      </w:r>
    </w:p>
    <w:p w:rsidR="00EC4929" w:rsidRDefault="001B2B69">
      <w:pPr>
        <w:rPr>
          <w:sz w:val="24"/>
        </w:rPr>
      </w:pPr>
      <w:r>
        <w:br w:type="column"/>
      </w:r>
    </w:p>
    <w:p w:rsidR="00EC4929" w:rsidRDefault="001B2B69">
      <w:pPr>
        <w:pStyle w:val="a3"/>
        <w:spacing w:line="275" w:lineRule="exact"/>
        <w:ind w:left="129"/>
        <w:jc w:val="left"/>
      </w:pPr>
      <w:r>
        <w:t>Слова,</w:t>
      </w:r>
      <w:r>
        <w:rPr>
          <w:spacing w:val="-8"/>
        </w:rPr>
        <w:t xml:space="preserve"> </w:t>
      </w:r>
      <w:r>
        <w:t>выражающие</w:t>
      </w:r>
      <w:r>
        <w:rPr>
          <w:spacing w:val="-10"/>
        </w:rPr>
        <w:t xml:space="preserve"> </w:t>
      </w:r>
      <w:r>
        <w:t>количество</w:t>
      </w:r>
      <w:r>
        <w:rPr>
          <w:spacing w:val="3"/>
        </w:rPr>
        <w:t xml:space="preserve"> </w:t>
      </w:r>
      <w:r>
        <w:t>(little/a</w:t>
      </w:r>
      <w:r>
        <w:rPr>
          <w:spacing w:val="-2"/>
        </w:rPr>
        <w:t xml:space="preserve"> </w:t>
      </w:r>
      <w:r>
        <w:t>little,</w:t>
      </w:r>
      <w:r>
        <w:rPr>
          <w:spacing w:val="2"/>
        </w:rPr>
        <w:t xml:space="preserve"> </w:t>
      </w:r>
      <w:r>
        <w:t>few/а</w:t>
      </w:r>
      <w:r>
        <w:rPr>
          <w:spacing w:val="-6"/>
        </w:rPr>
        <w:t xml:space="preserve"> </w:t>
      </w:r>
      <w:r>
        <w:rPr>
          <w:spacing w:val="-2"/>
        </w:rPr>
        <w:t>few).</w:t>
      </w:r>
    </w:p>
    <w:p w:rsidR="00EC4929" w:rsidRDefault="001B2B69">
      <w:pPr>
        <w:pStyle w:val="a3"/>
        <w:spacing w:line="275" w:lineRule="exact"/>
        <w:ind w:left="129"/>
        <w:jc w:val="left"/>
      </w:pPr>
      <w:r>
        <w:t>Возвратные,</w:t>
      </w:r>
      <w:r>
        <w:rPr>
          <w:spacing w:val="-15"/>
        </w:rPr>
        <w:t xml:space="preserve"> </w:t>
      </w:r>
      <w:r>
        <w:t>неопределённые</w:t>
      </w:r>
      <w:r>
        <w:rPr>
          <w:spacing w:val="-15"/>
        </w:rPr>
        <w:t xml:space="preserve"> </w:t>
      </w:r>
      <w:r>
        <w:t>местоимения</w:t>
      </w:r>
      <w:r>
        <w:rPr>
          <w:spacing w:val="-15"/>
        </w:rPr>
        <w:t xml:space="preserve"> </w:t>
      </w:r>
      <w:r>
        <w:t>(some,</w:t>
      </w:r>
      <w:r>
        <w:rPr>
          <w:spacing w:val="-15"/>
        </w:rPr>
        <w:t xml:space="preserve"> </w:t>
      </w:r>
      <w:r>
        <w:t>any)</w:t>
      </w:r>
      <w:r>
        <w:rPr>
          <w:spacing w:val="-15"/>
        </w:rPr>
        <w:t xml:space="preserve"> </w:t>
      </w:r>
      <w:r>
        <w:t>и</w:t>
      </w:r>
      <w:r>
        <w:rPr>
          <w:spacing w:val="-15"/>
        </w:rPr>
        <w:t xml:space="preserve"> </w:t>
      </w:r>
      <w:r>
        <w:t>их</w:t>
      </w:r>
      <w:r>
        <w:rPr>
          <w:spacing w:val="-15"/>
        </w:rPr>
        <w:t xml:space="preserve"> </w:t>
      </w:r>
      <w:r>
        <w:t>производные</w:t>
      </w:r>
      <w:r>
        <w:rPr>
          <w:spacing w:val="-15"/>
        </w:rPr>
        <w:t xml:space="preserve"> </w:t>
      </w:r>
      <w:r>
        <w:t>(somebody,</w:t>
      </w:r>
      <w:r>
        <w:rPr>
          <w:spacing w:val="-11"/>
        </w:rPr>
        <w:t xml:space="preserve"> </w:t>
      </w:r>
      <w:r>
        <w:rPr>
          <w:spacing w:val="-2"/>
        </w:rPr>
        <w:t>anybody;</w:t>
      </w:r>
    </w:p>
    <w:p w:rsidR="00EC4929" w:rsidRDefault="00EC4929">
      <w:pPr>
        <w:spacing w:line="275" w:lineRule="exact"/>
        <w:sectPr w:rsidR="00EC4929">
          <w:type w:val="continuous"/>
          <w:pgSz w:w="11900" w:h="16840"/>
          <w:pgMar w:top="1160" w:right="280" w:bottom="280" w:left="720" w:header="720" w:footer="720" w:gutter="0"/>
          <w:cols w:num="2" w:space="720" w:equalWidth="0">
            <w:col w:w="1032" w:space="40"/>
            <w:col w:w="9828"/>
          </w:cols>
        </w:sectPr>
      </w:pPr>
    </w:p>
    <w:p w:rsidR="00EC4929" w:rsidRDefault="001B2B69">
      <w:pPr>
        <w:pStyle w:val="a3"/>
        <w:spacing w:before="6" w:line="237" w:lineRule="auto"/>
        <w:ind w:right="129"/>
      </w:pPr>
      <w:r>
        <w:lastRenderedPageBreak/>
        <w:t>something, anything и другие) every и производные (everybody, everything и другие) в повествовательных (утвердительных и отрицательных) и вопросительных предложениях.</w:t>
      </w:r>
    </w:p>
    <w:p w:rsidR="00EC4929" w:rsidRDefault="001B2B69">
      <w:pPr>
        <w:pStyle w:val="a3"/>
        <w:spacing w:before="5" w:line="237" w:lineRule="auto"/>
        <w:ind w:left="1200" w:right="3072"/>
      </w:pPr>
      <w:r>
        <w:t>Числительные</w:t>
      </w:r>
      <w:r>
        <w:rPr>
          <w:spacing w:val="-3"/>
        </w:rPr>
        <w:t xml:space="preserve"> </w:t>
      </w:r>
      <w:r>
        <w:t>для</w:t>
      </w:r>
      <w:r>
        <w:rPr>
          <w:spacing w:val="-7"/>
        </w:rPr>
        <w:t xml:space="preserve"> </w:t>
      </w:r>
      <w:r>
        <w:t>обозначения</w:t>
      </w:r>
      <w:r>
        <w:rPr>
          <w:spacing w:val="-7"/>
        </w:rPr>
        <w:t xml:space="preserve"> </w:t>
      </w:r>
      <w:r>
        <w:t>дат</w:t>
      </w:r>
      <w:r>
        <w:rPr>
          <w:spacing w:val="-2"/>
        </w:rPr>
        <w:t xml:space="preserve"> </w:t>
      </w:r>
      <w:r>
        <w:t>и</w:t>
      </w:r>
      <w:r>
        <w:rPr>
          <w:spacing w:val="-6"/>
        </w:rPr>
        <w:t xml:space="preserve"> </w:t>
      </w:r>
      <w:r>
        <w:t>больших</w:t>
      </w:r>
      <w:r>
        <w:rPr>
          <w:spacing w:val="-12"/>
        </w:rPr>
        <w:t xml:space="preserve"> </w:t>
      </w:r>
      <w:r>
        <w:t>чисел</w:t>
      </w:r>
      <w:r>
        <w:rPr>
          <w:spacing w:val="-2"/>
        </w:rPr>
        <w:t xml:space="preserve"> </w:t>
      </w:r>
      <w:r>
        <w:t>(100-1000). Социокультурные знания и умения.</w:t>
      </w:r>
    </w:p>
    <w:p w:rsidR="00EC4929" w:rsidRDefault="001B2B69">
      <w:pPr>
        <w:pStyle w:val="a3"/>
        <w:spacing w:before="3"/>
        <w:ind w:right="130" w:firstLine="758"/>
      </w:pPr>
      <w:r>
        <w:t>Знание и использование отдельных социокультурных элементов речевого поведенческого этикета в стране (странах) изучаемого языка в рамках</w:t>
      </w:r>
      <w:r>
        <w:rPr>
          <w:spacing w:val="-1"/>
        </w:rPr>
        <w:t xml:space="preserve"> </w:t>
      </w:r>
      <w:r>
        <w:t>тематического содержания</w:t>
      </w:r>
      <w:r>
        <w:rPr>
          <w:spacing w:val="-1"/>
        </w:rPr>
        <w:t xml:space="preserve"> </w:t>
      </w:r>
      <w:r>
        <w:t>речи (в ситуациях общения, в том числе «Дома», «В магазине»).</w:t>
      </w:r>
    </w:p>
    <w:p w:rsidR="00EC4929" w:rsidRDefault="001B2B69">
      <w:pPr>
        <w:pStyle w:val="a3"/>
        <w:ind w:right="133" w:firstLine="758"/>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C4929" w:rsidRDefault="001B2B69">
      <w:pPr>
        <w:pStyle w:val="a3"/>
        <w:spacing w:before="1"/>
        <w:ind w:right="126" w:firstLine="758"/>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w:t>
      </w:r>
      <w:r>
        <w:rPr>
          <w:spacing w:val="-12"/>
        </w:rPr>
        <w:t xml:space="preserve"> </w:t>
      </w:r>
      <w:r>
        <w:t>проведения</w:t>
      </w:r>
      <w:r>
        <w:rPr>
          <w:spacing w:val="-12"/>
        </w:rPr>
        <w:t xml:space="preserve"> </w:t>
      </w:r>
      <w:r>
        <w:t>основных</w:t>
      </w:r>
      <w:r>
        <w:rPr>
          <w:spacing w:val="-15"/>
        </w:rPr>
        <w:t xml:space="preserve"> </w:t>
      </w:r>
      <w:r>
        <w:t>национальных</w:t>
      </w:r>
      <w:r>
        <w:rPr>
          <w:spacing w:val="-12"/>
        </w:rPr>
        <w:t xml:space="preserve"> </w:t>
      </w:r>
      <w:r>
        <w:t>праздников</w:t>
      </w:r>
      <w:r>
        <w:rPr>
          <w:spacing w:val="-10"/>
        </w:rPr>
        <w:t xml:space="preserve"> </w:t>
      </w:r>
      <w:r>
        <w:t>(Рождества,</w:t>
      </w:r>
      <w:r>
        <w:rPr>
          <w:spacing w:val="-9"/>
        </w:rPr>
        <w:t xml:space="preserve"> </w:t>
      </w:r>
      <w:r>
        <w:t>Нового</w:t>
      </w:r>
      <w:r>
        <w:rPr>
          <w:spacing w:val="-7"/>
        </w:rPr>
        <w:t xml:space="preserve"> </w:t>
      </w:r>
      <w:r>
        <w:t>года,</w:t>
      </w:r>
      <w:r>
        <w:rPr>
          <w:spacing w:val="-9"/>
        </w:rPr>
        <w:t xml:space="preserve"> </w:t>
      </w:r>
      <w:r>
        <w:t>Дня</w:t>
      </w:r>
      <w:r>
        <w:rPr>
          <w:spacing w:val="-15"/>
        </w:rPr>
        <w:t xml:space="preserve"> </w:t>
      </w:r>
      <w:r>
        <w:t>матери</w:t>
      </w:r>
      <w:r>
        <w:rPr>
          <w:spacing w:val="-6"/>
        </w:rPr>
        <w:t xml:space="preserve"> </w:t>
      </w:r>
      <w:r>
        <w:t>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EC4929" w:rsidRDefault="001B2B69">
      <w:pPr>
        <w:pStyle w:val="a3"/>
        <w:spacing w:before="1" w:line="275" w:lineRule="exact"/>
        <w:ind w:left="1200"/>
      </w:pPr>
      <w:r>
        <w:t>Развитие</w:t>
      </w:r>
      <w:r>
        <w:rPr>
          <w:spacing w:val="-3"/>
        </w:rPr>
        <w:t xml:space="preserve"> </w:t>
      </w:r>
      <w:r>
        <w:rPr>
          <w:spacing w:val="-2"/>
        </w:rPr>
        <w:t>умений:</w:t>
      </w:r>
    </w:p>
    <w:p w:rsidR="00EC4929" w:rsidRDefault="001B2B69">
      <w:pPr>
        <w:pStyle w:val="a3"/>
        <w:spacing w:line="242" w:lineRule="auto"/>
        <w:ind w:right="144" w:firstLine="758"/>
      </w:pPr>
      <w:r>
        <w:t>писать свои имя и фамилию, а также имена и фамилии своих родственников и друзей на английском языке;</w:t>
      </w:r>
    </w:p>
    <w:p w:rsidR="00EC4929" w:rsidRDefault="001B2B69">
      <w:pPr>
        <w:pStyle w:val="a3"/>
        <w:spacing w:line="242" w:lineRule="auto"/>
        <w:ind w:left="1200" w:right="1714"/>
      </w:pPr>
      <w:r>
        <w:t>правильно</w:t>
      </w:r>
      <w:r>
        <w:rPr>
          <w:spacing w:val="-7"/>
        </w:rPr>
        <w:t xml:space="preserve"> </w:t>
      </w:r>
      <w:r>
        <w:t>оформлять</w:t>
      </w:r>
      <w:r>
        <w:rPr>
          <w:spacing w:val="-6"/>
        </w:rPr>
        <w:t xml:space="preserve"> </w:t>
      </w:r>
      <w:r>
        <w:t>свой</w:t>
      </w:r>
      <w:r>
        <w:rPr>
          <w:spacing w:val="-6"/>
        </w:rPr>
        <w:t xml:space="preserve"> </w:t>
      </w:r>
      <w:r>
        <w:t>адрес</w:t>
      </w:r>
      <w:r>
        <w:rPr>
          <w:spacing w:val="-3"/>
        </w:rPr>
        <w:t xml:space="preserve"> </w:t>
      </w:r>
      <w:r>
        <w:t>на</w:t>
      </w:r>
      <w:r>
        <w:rPr>
          <w:spacing w:val="-3"/>
        </w:rPr>
        <w:t xml:space="preserve"> </w:t>
      </w:r>
      <w:r>
        <w:t>английском</w:t>
      </w:r>
      <w:r>
        <w:rPr>
          <w:spacing w:val="-2"/>
        </w:rPr>
        <w:t xml:space="preserve"> </w:t>
      </w:r>
      <w:r>
        <w:t>языке</w:t>
      </w:r>
      <w:r>
        <w:rPr>
          <w:spacing w:val="-3"/>
        </w:rPr>
        <w:t xml:space="preserve"> </w:t>
      </w:r>
      <w:r>
        <w:t>(в</w:t>
      </w:r>
      <w:r>
        <w:rPr>
          <w:spacing w:val="-5"/>
        </w:rPr>
        <w:t xml:space="preserve"> </w:t>
      </w:r>
      <w:r>
        <w:t>анкете,</w:t>
      </w:r>
      <w:r>
        <w:rPr>
          <w:spacing w:val="-1"/>
        </w:rPr>
        <w:t xml:space="preserve"> </w:t>
      </w:r>
      <w:r>
        <w:t>формуляре); кратко представлять Россию и страну (страны) изучаемого языка;</w:t>
      </w:r>
    </w:p>
    <w:p w:rsidR="00EC4929" w:rsidRDefault="001B2B69">
      <w:pPr>
        <w:pStyle w:val="a3"/>
        <w:ind w:right="135" w:firstLine="758"/>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C4929" w:rsidRDefault="001B2B69">
      <w:pPr>
        <w:pStyle w:val="a3"/>
        <w:ind w:right="135" w:firstLine="758"/>
      </w:pPr>
      <w:r>
        <w:t>кратко</w:t>
      </w:r>
      <w:r>
        <w:rPr>
          <w:spacing w:val="-2"/>
        </w:rPr>
        <w:t xml:space="preserve"> </w:t>
      </w:r>
      <w:r>
        <w:t>рассказывать</w:t>
      </w:r>
      <w:r>
        <w:rPr>
          <w:spacing w:val="-10"/>
        </w:rPr>
        <w:t xml:space="preserve"> </w:t>
      </w:r>
      <w:r>
        <w:t>о</w:t>
      </w:r>
      <w:r>
        <w:rPr>
          <w:spacing w:val="-7"/>
        </w:rPr>
        <w:t xml:space="preserve"> </w:t>
      </w:r>
      <w:r>
        <w:t>выдающихся</w:t>
      </w:r>
      <w:r>
        <w:rPr>
          <w:spacing w:val="-7"/>
        </w:rPr>
        <w:t xml:space="preserve"> </w:t>
      </w:r>
      <w:r>
        <w:t>людях</w:t>
      </w:r>
      <w:r>
        <w:rPr>
          <w:spacing w:val="-11"/>
        </w:rPr>
        <w:t xml:space="preserve"> </w:t>
      </w:r>
      <w:r>
        <w:t>родной</w:t>
      </w:r>
      <w:r>
        <w:rPr>
          <w:spacing w:val="-10"/>
        </w:rPr>
        <w:t xml:space="preserve"> </w:t>
      </w:r>
      <w:r>
        <w:t>страны</w:t>
      </w:r>
      <w:r>
        <w:rPr>
          <w:spacing w:val="-10"/>
        </w:rPr>
        <w:t xml:space="preserve"> </w:t>
      </w:r>
      <w:r>
        <w:t>и</w:t>
      </w:r>
      <w:r>
        <w:rPr>
          <w:spacing w:val="-6"/>
        </w:rPr>
        <w:t xml:space="preserve"> </w:t>
      </w:r>
      <w:r>
        <w:t>страны</w:t>
      </w:r>
      <w:r>
        <w:rPr>
          <w:spacing w:val="-10"/>
        </w:rPr>
        <w:t xml:space="preserve"> </w:t>
      </w:r>
      <w:r>
        <w:t>(стран)</w:t>
      </w:r>
      <w:r>
        <w:rPr>
          <w:spacing w:val="-10"/>
        </w:rPr>
        <w:t xml:space="preserve"> </w:t>
      </w:r>
      <w:r>
        <w:t>изучаемого</w:t>
      </w:r>
      <w:r>
        <w:rPr>
          <w:spacing w:val="-7"/>
        </w:rPr>
        <w:t xml:space="preserve"> </w:t>
      </w:r>
      <w:r>
        <w:t>языка (учёных, писателях, поэтах).</w:t>
      </w:r>
    </w:p>
    <w:p w:rsidR="00EC4929" w:rsidRDefault="001B2B69">
      <w:pPr>
        <w:pStyle w:val="a3"/>
        <w:spacing w:line="275" w:lineRule="exact"/>
        <w:ind w:left="1200"/>
      </w:pPr>
      <w:r>
        <w:t>Компенсаторные</w:t>
      </w:r>
      <w:r>
        <w:rPr>
          <w:spacing w:val="-3"/>
        </w:rPr>
        <w:t xml:space="preserve"> </w:t>
      </w:r>
      <w:r>
        <w:rPr>
          <w:spacing w:val="-2"/>
        </w:rPr>
        <w:t>умения.</w:t>
      </w:r>
    </w:p>
    <w:p w:rsidR="00EC4929" w:rsidRDefault="001B2B69">
      <w:pPr>
        <w:pStyle w:val="a3"/>
        <w:spacing w:line="242" w:lineRule="auto"/>
        <w:ind w:left="1200" w:right="297"/>
      </w:pPr>
      <w:r>
        <w:t>Использование</w:t>
      </w:r>
      <w:r>
        <w:rPr>
          <w:spacing w:val="-9"/>
        </w:rPr>
        <w:t xml:space="preserve"> </w:t>
      </w:r>
      <w:r>
        <w:t>при</w:t>
      </w:r>
      <w:r>
        <w:rPr>
          <w:spacing w:val="-3"/>
        </w:rPr>
        <w:t xml:space="preserve"> </w:t>
      </w:r>
      <w:r>
        <w:t>чтении</w:t>
      </w:r>
      <w:r>
        <w:rPr>
          <w:spacing w:val="-8"/>
        </w:rPr>
        <w:t xml:space="preserve"> </w:t>
      </w:r>
      <w:r>
        <w:t>и</w:t>
      </w:r>
      <w:r>
        <w:rPr>
          <w:spacing w:val="-3"/>
        </w:rPr>
        <w:t xml:space="preserve"> </w:t>
      </w:r>
      <w:r>
        <w:t>аудировании</w:t>
      </w:r>
      <w:r>
        <w:rPr>
          <w:spacing w:val="-3"/>
        </w:rPr>
        <w:t xml:space="preserve"> </w:t>
      </w:r>
      <w:r>
        <w:t>языковой</w:t>
      </w:r>
      <w:r>
        <w:rPr>
          <w:spacing w:val="-3"/>
        </w:rPr>
        <w:t xml:space="preserve"> </w:t>
      </w:r>
      <w:r>
        <w:t>догадки,</w:t>
      </w:r>
      <w:r>
        <w:rPr>
          <w:spacing w:val="-7"/>
        </w:rPr>
        <w:t xml:space="preserve"> </w:t>
      </w:r>
      <w:r>
        <w:t>в</w:t>
      </w:r>
      <w:r>
        <w:rPr>
          <w:spacing w:val="-7"/>
        </w:rPr>
        <w:t xml:space="preserve"> </w:t>
      </w:r>
      <w:r>
        <w:t>том</w:t>
      </w:r>
      <w:r>
        <w:rPr>
          <w:spacing w:val="-3"/>
        </w:rPr>
        <w:t xml:space="preserve"> </w:t>
      </w:r>
      <w:r>
        <w:t>числе</w:t>
      </w:r>
      <w:r>
        <w:rPr>
          <w:spacing w:val="-5"/>
        </w:rPr>
        <w:t xml:space="preserve"> </w:t>
      </w:r>
      <w:r>
        <w:t>контекстуальной. Использование при формулировании собственных высказываний, ключевых слов, плана.</w:t>
      </w:r>
    </w:p>
    <w:p w:rsidR="00EC4929" w:rsidRDefault="001B2B69">
      <w:pPr>
        <w:pStyle w:val="a3"/>
        <w:ind w:right="135" w:firstLine="758"/>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EC4929" w:rsidRDefault="001B2B69">
      <w:pPr>
        <w:pStyle w:val="a3"/>
        <w:spacing w:line="237" w:lineRule="auto"/>
        <w:ind w:right="136" w:firstLine="758"/>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C4929" w:rsidRDefault="001B2B69">
      <w:pPr>
        <w:pStyle w:val="a3"/>
        <w:spacing w:line="237" w:lineRule="auto"/>
        <w:ind w:left="1200" w:right="6283"/>
      </w:pPr>
      <w:r>
        <w:t>Содержание</w:t>
      </w:r>
      <w:r>
        <w:rPr>
          <w:spacing w:val="-13"/>
        </w:rPr>
        <w:t xml:space="preserve"> </w:t>
      </w:r>
      <w:r>
        <w:t>обучения</w:t>
      </w:r>
      <w:r>
        <w:rPr>
          <w:spacing w:val="-8"/>
        </w:rPr>
        <w:t xml:space="preserve"> </w:t>
      </w:r>
      <w:r>
        <w:t>в</w:t>
      </w:r>
      <w:r>
        <w:rPr>
          <w:spacing w:val="-8"/>
        </w:rPr>
        <w:t xml:space="preserve"> </w:t>
      </w:r>
      <w:r>
        <w:t>7</w:t>
      </w:r>
      <w:r>
        <w:rPr>
          <w:spacing w:val="-13"/>
        </w:rPr>
        <w:t xml:space="preserve"> </w:t>
      </w:r>
      <w:r>
        <w:t>классе. Коммуникативные умения.</w:t>
      </w:r>
    </w:p>
    <w:p w:rsidR="00EC4929" w:rsidRDefault="001B2B69">
      <w:pPr>
        <w:pStyle w:val="a3"/>
        <w:ind w:right="133" w:firstLine="758"/>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C4929" w:rsidRDefault="001B2B69">
      <w:pPr>
        <w:pStyle w:val="a3"/>
        <w:spacing w:before="1" w:line="237" w:lineRule="auto"/>
        <w:ind w:left="1200" w:right="943"/>
      </w:pPr>
      <w:r>
        <w:t>Взаимоотношения</w:t>
      </w:r>
      <w:r>
        <w:rPr>
          <w:spacing w:val="-5"/>
        </w:rPr>
        <w:t xml:space="preserve"> </w:t>
      </w:r>
      <w:r>
        <w:t>в</w:t>
      </w:r>
      <w:r>
        <w:rPr>
          <w:spacing w:val="-8"/>
        </w:rPr>
        <w:t xml:space="preserve"> </w:t>
      </w:r>
      <w:r>
        <w:t>семье</w:t>
      </w:r>
      <w:r>
        <w:rPr>
          <w:spacing w:val="-10"/>
        </w:rPr>
        <w:t xml:space="preserve"> </w:t>
      </w:r>
      <w:r>
        <w:t>и</w:t>
      </w:r>
      <w:r>
        <w:rPr>
          <w:spacing w:val="-4"/>
        </w:rPr>
        <w:t xml:space="preserve"> </w:t>
      </w:r>
      <w:r>
        <w:t>с</w:t>
      </w:r>
      <w:r>
        <w:rPr>
          <w:spacing w:val="-10"/>
        </w:rPr>
        <w:t xml:space="preserve"> </w:t>
      </w:r>
      <w:r>
        <w:t>друзьями.</w:t>
      </w:r>
      <w:r>
        <w:rPr>
          <w:spacing w:val="-3"/>
        </w:rPr>
        <w:t xml:space="preserve"> </w:t>
      </w:r>
      <w:r>
        <w:t>Семейные</w:t>
      </w:r>
      <w:r>
        <w:rPr>
          <w:spacing w:val="-6"/>
        </w:rPr>
        <w:t xml:space="preserve"> </w:t>
      </w:r>
      <w:r>
        <w:t>праздники.</w:t>
      </w:r>
      <w:r>
        <w:rPr>
          <w:spacing w:val="-3"/>
        </w:rPr>
        <w:t xml:space="preserve"> </w:t>
      </w:r>
      <w:r>
        <w:t>Обязанности</w:t>
      </w:r>
      <w:r>
        <w:rPr>
          <w:spacing w:val="-4"/>
        </w:rPr>
        <w:t xml:space="preserve"> </w:t>
      </w:r>
      <w:r>
        <w:t>по</w:t>
      </w:r>
      <w:r>
        <w:rPr>
          <w:spacing w:val="-5"/>
        </w:rPr>
        <w:t xml:space="preserve"> </w:t>
      </w:r>
      <w:r>
        <w:t>дому. Внешность и характер человека (литературного персонажа).</w:t>
      </w:r>
    </w:p>
    <w:p w:rsidR="00EC4929" w:rsidRDefault="001B2B69">
      <w:pPr>
        <w:pStyle w:val="a3"/>
        <w:spacing w:before="6" w:line="237" w:lineRule="auto"/>
        <w:ind w:right="141" w:firstLine="758"/>
      </w:pPr>
      <w:r>
        <w:t xml:space="preserve">Досуг и увлечения (хобби) современного подростка (чтение, кино, театр, музей, спорт, </w:t>
      </w:r>
      <w:r>
        <w:rPr>
          <w:spacing w:val="-2"/>
        </w:rPr>
        <w:t>музыка).</w:t>
      </w:r>
    </w:p>
    <w:p w:rsidR="00EC4929" w:rsidRDefault="001B2B69">
      <w:pPr>
        <w:pStyle w:val="a3"/>
        <w:spacing w:before="3"/>
        <w:ind w:left="1200" w:right="1162"/>
      </w:pPr>
      <w:r>
        <w:t>Здоровый</w:t>
      </w:r>
      <w:r>
        <w:rPr>
          <w:spacing w:val="-8"/>
        </w:rPr>
        <w:t xml:space="preserve"> </w:t>
      </w:r>
      <w:r>
        <w:t>образ</w:t>
      </w:r>
      <w:r>
        <w:rPr>
          <w:spacing w:val="-8"/>
        </w:rPr>
        <w:t xml:space="preserve"> </w:t>
      </w:r>
      <w:r>
        <w:t>жизни:</w:t>
      </w:r>
      <w:r>
        <w:rPr>
          <w:spacing w:val="-4"/>
        </w:rPr>
        <w:t xml:space="preserve"> </w:t>
      </w:r>
      <w:r>
        <w:t>режим</w:t>
      </w:r>
      <w:r>
        <w:rPr>
          <w:spacing w:val="-7"/>
        </w:rPr>
        <w:t xml:space="preserve"> </w:t>
      </w:r>
      <w:r>
        <w:t>труда</w:t>
      </w:r>
      <w:r>
        <w:rPr>
          <w:spacing w:val="-5"/>
        </w:rPr>
        <w:t xml:space="preserve"> </w:t>
      </w:r>
      <w:r>
        <w:t>и</w:t>
      </w:r>
      <w:r>
        <w:rPr>
          <w:spacing w:val="-3"/>
        </w:rPr>
        <w:t xml:space="preserve"> </w:t>
      </w:r>
      <w:r>
        <w:t>отдыха,</w:t>
      </w:r>
      <w:r>
        <w:rPr>
          <w:spacing w:val="-2"/>
        </w:rPr>
        <w:t xml:space="preserve"> </w:t>
      </w:r>
      <w:r>
        <w:t>фитнес,</w:t>
      </w:r>
      <w:r>
        <w:rPr>
          <w:spacing w:val="-2"/>
        </w:rPr>
        <w:t xml:space="preserve"> </w:t>
      </w:r>
      <w:r>
        <w:t>сбалансированное</w:t>
      </w:r>
      <w:r>
        <w:rPr>
          <w:spacing w:val="-9"/>
        </w:rPr>
        <w:t xml:space="preserve"> </w:t>
      </w:r>
      <w:r>
        <w:t>питание. Покупки: одежда, обувь и продукты питания.</w:t>
      </w:r>
    </w:p>
    <w:p w:rsidR="00EC4929" w:rsidRDefault="001B2B69">
      <w:pPr>
        <w:pStyle w:val="a3"/>
        <w:spacing w:before="1"/>
        <w:ind w:right="131" w:firstLine="758"/>
      </w:pPr>
      <w:r>
        <w:t>Школа,</w:t>
      </w:r>
      <w:r>
        <w:rPr>
          <w:spacing w:val="-6"/>
        </w:rPr>
        <w:t xml:space="preserve"> </w:t>
      </w:r>
      <w:r>
        <w:t>школьная</w:t>
      </w:r>
      <w:r>
        <w:rPr>
          <w:spacing w:val="-8"/>
        </w:rPr>
        <w:t xml:space="preserve"> </w:t>
      </w:r>
      <w:r>
        <w:t>жизнь,</w:t>
      </w:r>
      <w:r>
        <w:rPr>
          <w:spacing w:val="-6"/>
        </w:rPr>
        <w:t xml:space="preserve"> </w:t>
      </w:r>
      <w:r>
        <w:t>школьная</w:t>
      </w:r>
      <w:r>
        <w:rPr>
          <w:spacing w:val="-3"/>
        </w:rPr>
        <w:t xml:space="preserve"> </w:t>
      </w:r>
      <w:r>
        <w:t>форма,</w:t>
      </w:r>
      <w:r>
        <w:rPr>
          <w:spacing w:val="-6"/>
        </w:rPr>
        <w:t xml:space="preserve"> </w:t>
      </w:r>
      <w:r>
        <w:t>изучаемые</w:t>
      </w:r>
      <w:r>
        <w:rPr>
          <w:spacing w:val="-4"/>
        </w:rPr>
        <w:t xml:space="preserve"> </w:t>
      </w:r>
      <w:r>
        <w:t>предметы,</w:t>
      </w:r>
      <w:r>
        <w:rPr>
          <w:spacing w:val="-1"/>
        </w:rPr>
        <w:t xml:space="preserve"> </w:t>
      </w:r>
      <w:r>
        <w:t>любимый</w:t>
      </w:r>
      <w:r>
        <w:rPr>
          <w:spacing w:val="-7"/>
        </w:rPr>
        <w:t xml:space="preserve"> </w:t>
      </w:r>
      <w:r>
        <w:t>предмет,</w:t>
      </w:r>
      <w:r>
        <w:rPr>
          <w:spacing w:val="-5"/>
        </w:rPr>
        <w:t xml:space="preserve"> </w:t>
      </w:r>
      <w:r>
        <w:t>правила поведения в школе, посещение школьной библиотеки (ресурсного центра). Переписка с иностранными сверстниками.</w:t>
      </w:r>
    </w:p>
    <w:p w:rsidR="00EC4929" w:rsidRDefault="001B2B69">
      <w:pPr>
        <w:pStyle w:val="a3"/>
        <w:spacing w:line="242" w:lineRule="auto"/>
        <w:ind w:right="142" w:firstLine="758"/>
      </w:pPr>
      <w:r>
        <w:t xml:space="preserve">Каникулы в различное время года. Виды отдыха. Путешествия по России и иностранным </w:t>
      </w:r>
      <w:r>
        <w:rPr>
          <w:spacing w:val="-2"/>
        </w:rPr>
        <w:t>странам.</w:t>
      </w:r>
    </w:p>
    <w:p w:rsidR="00EC4929" w:rsidRDefault="00EC4929">
      <w:pPr>
        <w:spacing w:line="242" w:lineRule="auto"/>
        <w:sectPr w:rsidR="00EC4929">
          <w:type w:val="continuous"/>
          <w:pgSz w:w="11900" w:h="16840"/>
          <w:pgMar w:top="1160" w:right="280" w:bottom="280" w:left="720" w:header="720" w:footer="720" w:gutter="0"/>
          <w:cols w:space="720"/>
        </w:sectPr>
      </w:pPr>
    </w:p>
    <w:p w:rsidR="00EC4929" w:rsidRDefault="001B2B69">
      <w:pPr>
        <w:pStyle w:val="a3"/>
        <w:spacing w:before="65"/>
        <w:ind w:left="1200"/>
      </w:pPr>
      <w:r>
        <w:lastRenderedPageBreak/>
        <w:t>Природа:</w:t>
      </w:r>
      <w:r>
        <w:rPr>
          <w:spacing w:val="-4"/>
        </w:rPr>
        <w:t xml:space="preserve"> </w:t>
      </w:r>
      <w:r>
        <w:t>дикие</w:t>
      </w:r>
      <w:r>
        <w:rPr>
          <w:spacing w:val="-3"/>
        </w:rPr>
        <w:t xml:space="preserve"> </w:t>
      </w:r>
      <w:r>
        <w:t>и</w:t>
      </w:r>
      <w:r>
        <w:rPr>
          <w:spacing w:val="-6"/>
        </w:rPr>
        <w:t xml:space="preserve"> </w:t>
      </w:r>
      <w:r>
        <w:t>домашние</w:t>
      </w:r>
      <w:r>
        <w:rPr>
          <w:spacing w:val="-3"/>
        </w:rPr>
        <w:t xml:space="preserve"> </w:t>
      </w:r>
      <w:r>
        <w:t>животные.</w:t>
      </w:r>
      <w:r>
        <w:rPr>
          <w:spacing w:val="-4"/>
        </w:rPr>
        <w:t xml:space="preserve"> </w:t>
      </w:r>
      <w:r>
        <w:t xml:space="preserve">Климат, </w:t>
      </w:r>
      <w:r>
        <w:rPr>
          <w:spacing w:val="-2"/>
        </w:rPr>
        <w:t>погода.</w:t>
      </w:r>
    </w:p>
    <w:p w:rsidR="00EC4929" w:rsidRDefault="001B2B69">
      <w:pPr>
        <w:pStyle w:val="a3"/>
        <w:spacing w:before="5" w:line="237" w:lineRule="auto"/>
        <w:ind w:left="1200" w:right="1143"/>
      </w:pPr>
      <w:r>
        <w:t>Жизнь</w:t>
      </w:r>
      <w:r>
        <w:rPr>
          <w:spacing w:val="-7"/>
        </w:rPr>
        <w:t xml:space="preserve"> </w:t>
      </w:r>
      <w:r>
        <w:t>в</w:t>
      </w:r>
      <w:r>
        <w:rPr>
          <w:spacing w:val="-6"/>
        </w:rPr>
        <w:t xml:space="preserve"> </w:t>
      </w:r>
      <w:r>
        <w:t>городе</w:t>
      </w:r>
      <w:r>
        <w:rPr>
          <w:spacing w:val="-4"/>
        </w:rPr>
        <w:t xml:space="preserve"> </w:t>
      </w:r>
      <w:r>
        <w:t>и</w:t>
      </w:r>
      <w:r>
        <w:rPr>
          <w:spacing w:val="-7"/>
        </w:rPr>
        <w:t xml:space="preserve"> </w:t>
      </w:r>
      <w:r>
        <w:t>сельской</w:t>
      </w:r>
      <w:r>
        <w:rPr>
          <w:spacing w:val="-7"/>
        </w:rPr>
        <w:t xml:space="preserve"> </w:t>
      </w:r>
      <w:r>
        <w:t>местности.</w:t>
      </w:r>
      <w:r>
        <w:rPr>
          <w:spacing w:val="-1"/>
        </w:rPr>
        <w:t xml:space="preserve"> </w:t>
      </w:r>
      <w:r>
        <w:t>Описание</w:t>
      </w:r>
      <w:r>
        <w:rPr>
          <w:spacing w:val="-4"/>
        </w:rPr>
        <w:t xml:space="preserve"> </w:t>
      </w:r>
      <w:r>
        <w:t>родного</w:t>
      </w:r>
      <w:r>
        <w:rPr>
          <w:spacing w:val="-3"/>
        </w:rPr>
        <w:t xml:space="preserve"> </w:t>
      </w:r>
      <w:r>
        <w:t>города</w:t>
      </w:r>
      <w:r>
        <w:rPr>
          <w:spacing w:val="-4"/>
        </w:rPr>
        <w:t xml:space="preserve"> </w:t>
      </w:r>
      <w:r>
        <w:t>(села).</w:t>
      </w:r>
      <w:r>
        <w:rPr>
          <w:spacing w:val="-6"/>
        </w:rPr>
        <w:t xml:space="preserve"> </w:t>
      </w:r>
      <w:r>
        <w:t>Транспорт. Средства массовой информации (телевидение, журналы, Интернет).</w:t>
      </w:r>
    </w:p>
    <w:p w:rsidR="00EC4929" w:rsidRDefault="001B2B69">
      <w:pPr>
        <w:pStyle w:val="a3"/>
        <w:spacing w:before="3"/>
        <w:ind w:right="129" w:firstLine="758"/>
      </w:pPr>
      <w:r>
        <w:t>Родная страна</w:t>
      </w:r>
      <w:r>
        <w:rPr>
          <w:spacing w:val="-3"/>
        </w:rPr>
        <w:t xml:space="preserve"> </w:t>
      </w:r>
      <w:r>
        <w:t>и страна</w:t>
      </w:r>
      <w:r>
        <w:rPr>
          <w:spacing w:val="-3"/>
        </w:rPr>
        <w:t xml:space="preserve"> </w:t>
      </w:r>
      <w:r>
        <w:t>(страны)</w:t>
      </w:r>
      <w:r>
        <w:rPr>
          <w:spacing w:val="-2"/>
        </w:rPr>
        <w:t xml:space="preserve"> </w:t>
      </w:r>
      <w:r>
        <w:t>изучаемого языка. Их</w:t>
      </w:r>
      <w:r>
        <w:rPr>
          <w:spacing w:val="-3"/>
        </w:rPr>
        <w:t xml:space="preserve"> </w:t>
      </w:r>
      <w:r>
        <w:t>географическое</w:t>
      </w:r>
      <w:r>
        <w:rPr>
          <w:spacing w:val="-3"/>
        </w:rPr>
        <w:t xml:space="preserve"> </w:t>
      </w:r>
      <w:r>
        <w:t>положение, столицы, население, официальные языки, достопримечательности, культурные особенности (национальные праздники, традиции, обычаи).</w:t>
      </w:r>
    </w:p>
    <w:p w:rsidR="00EC4929" w:rsidRDefault="001B2B69">
      <w:pPr>
        <w:pStyle w:val="a3"/>
        <w:spacing w:line="242" w:lineRule="auto"/>
        <w:ind w:right="140" w:firstLine="758"/>
      </w:pPr>
      <w:r>
        <w:t>Выдающиеся люди родной страны и страны (стран) изучаемого языка: учёные, писатели, поэты, спортсмены.</w:t>
      </w:r>
    </w:p>
    <w:p w:rsidR="00EC4929" w:rsidRDefault="001B2B69">
      <w:pPr>
        <w:pStyle w:val="a3"/>
        <w:spacing w:line="271" w:lineRule="exact"/>
        <w:ind w:left="1200"/>
        <w:jc w:val="left"/>
      </w:pPr>
      <w:r>
        <w:rPr>
          <w:spacing w:val="-2"/>
        </w:rPr>
        <w:t>Говорение.</w:t>
      </w:r>
    </w:p>
    <w:p w:rsidR="00EC4929" w:rsidRDefault="001B2B69">
      <w:pPr>
        <w:pStyle w:val="a3"/>
        <w:spacing w:before="1"/>
        <w:ind w:right="133" w:firstLine="758"/>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EC4929" w:rsidRDefault="001B2B69">
      <w:pPr>
        <w:pStyle w:val="a3"/>
        <w:ind w:right="134" w:firstLine="758"/>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C4929" w:rsidRDefault="001B2B69">
      <w:pPr>
        <w:pStyle w:val="a3"/>
        <w:ind w:right="133" w:firstLine="758"/>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C4929" w:rsidRDefault="001B2B69">
      <w:pPr>
        <w:pStyle w:val="a3"/>
        <w:spacing w:before="1"/>
        <w:ind w:right="131" w:firstLine="758"/>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C4929" w:rsidRDefault="001B2B69">
      <w:pPr>
        <w:pStyle w:val="a3"/>
        <w:ind w:right="138" w:firstLine="758"/>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C4929" w:rsidRDefault="001B2B69">
      <w:pPr>
        <w:pStyle w:val="a3"/>
        <w:spacing w:line="242" w:lineRule="auto"/>
        <w:ind w:left="1200" w:right="3255"/>
      </w:pPr>
      <w:r>
        <w:t>Объём</w:t>
      </w:r>
      <w:r>
        <w:rPr>
          <w:spacing w:val="-4"/>
        </w:rPr>
        <w:t xml:space="preserve"> </w:t>
      </w:r>
      <w:r>
        <w:t>диалога</w:t>
      </w:r>
      <w:r>
        <w:rPr>
          <w:spacing w:val="-9"/>
        </w:rPr>
        <w:t xml:space="preserve"> </w:t>
      </w:r>
      <w:r>
        <w:t>-</w:t>
      </w:r>
      <w:r>
        <w:rPr>
          <w:spacing w:val="-8"/>
        </w:rPr>
        <w:t xml:space="preserve"> </w:t>
      </w:r>
      <w:r>
        <w:t>до</w:t>
      </w:r>
      <w:r>
        <w:rPr>
          <w:spacing w:val="-5"/>
        </w:rPr>
        <w:t xml:space="preserve"> </w:t>
      </w:r>
      <w:r>
        <w:t>6</w:t>
      </w:r>
      <w:r>
        <w:rPr>
          <w:spacing w:val="-5"/>
        </w:rPr>
        <w:t xml:space="preserve"> </w:t>
      </w:r>
      <w:r>
        <w:t>реплик</w:t>
      </w:r>
      <w:r>
        <w:rPr>
          <w:spacing w:val="-7"/>
        </w:rPr>
        <w:t xml:space="preserve"> </w:t>
      </w:r>
      <w:r>
        <w:t>со</w:t>
      </w:r>
      <w:r>
        <w:rPr>
          <w:spacing w:val="-2"/>
        </w:rPr>
        <w:t xml:space="preserve"> </w:t>
      </w:r>
      <w:r>
        <w:t>стороны</w:t>
      </w:r>
      <w:r>
        <w:rPr>
          <w:spacing w:val="-4"/>
        </w:rPr>
        <w:t xml:space="preserve"> </w:t>
      </w:r>
      <w:r>
        <w:t>каждого</w:t>
      </w:r>
      <w:r>
        <w:rPr>
          <w:spacing w:val="-5"/>
        </w:rPr>
        <w:t xml:space="preserve"> </w:t>
      </w:r>
      <w:r>
        <w:t>собеседника. Развитие коммуникативных умений монологической речи:</w:t>
      </w:r>
    </w:p>
    <w:p w:rsidR="00EC4929" w:rsidRDefault="001B2B69">
      <w:pPr>
        <w:pStyle w:val="a3"/>
        <w:spacing w:line="242" w:lineRule="auto"/>
        <w:ind w:right="1187" w:firstLine="758"/>
        <w:jc w:val="left"/>
      </w:pPr>
      <w:r>
        <w:t>создание</w:t>
      </w:r>
      <w:r>
        <w:rPr>
          <w:spacing w:val="-6"/>
        </w:rPr>
        <w:t xml:space="preserve"> </w:t>
      </w:r>
      <w:r>
        <w:t>устных</w:t>
      </w:r>
      <w:r>
        <w:rPr>
          <w:spacing w:val="-9"/>
        </w:rPr>
        <w:t xml:space="preserve"> </w:t>
      </w:r>
      <w:r>
        <w:t>связных</w:t>
      </w:r>
      <w:r>
        <w:rPr>
          <w:spacing w:val="-9"/>
        </w:rPr>
        <w:t xml:space="preserve"> </w:t>
      </w:r>
      <w:r>
        <w:t>монологических</w:t>
      </w:r>
      <w:r>
        <w:rPr>
          <w:spacing w:val="-9"/>
        </w:rPr>
        <w:t xml:space="preserve"> </w:t>
      </w:r>
      <w:r>
        <w:t>высказываний</w:t>
      </w:r>
      <w:r>
        <w:rPr>
          <w:spacing w:val="-8"/>
        </w:rPr>
        <w:t xml:space="preserve"> </w:t>
      </w:r>
      <w:r>
        <w:t>с</w:t>
      </w:r>
      <w:r>
        <w:rPr>
          <w:spacing w:val="-6"/>
        </w:rPr>
        <w:t xml:space="preserve"> </w:t>
      </w:r>
      <w:r>
        <w:t>использованием основных коммуникативных типов речи:</w:t>
      </w:r>
    </w:p>
    <w:p w:rsidR="00EC4929" w:rsidRDefault="001B2B69">
      <w:pPr>
        <w:pStyle w:val="a3"/>
        <w:tabs>
          <w:tab w:val="left" w:pos="2607"/>
          <w:tab w:val="left" w:pos="5887"/>
        </w:tabs>
        <w:spacing w:line="271" w:lineRule="exact"/>
        <w:ind w:left="1200"/>
        <w:jc w:val="left"/>
      </w:pPr>
      <w:r>
        <w:rPr>
          <w:spacing w:val="-2"/>
        </w:rPr>
        <w:t>описание</w:t>
      </w:r>
      <w:r>
        <w:tab/>
        <w:t>(предмета,</w:t>
      </w:r>
      <w:r>
        <w:rPr>
          <w:spacing w:val="1"/>
        </w:rPr>
        <w:t xml:space="preserve"> </w:t>
      </w:r>
      <w:r>
        <w:rPr>
          <w:spacing w:val="-2"/>
        </w:rPr>
        <w:t>местности,</w:t>
      </w:r>
      <w:r>
        <w:tab/>
        <w:t>внешности</w:t>
      </w:r>
      <w:r>
        <w:rPr>
          <w:spacing w:val="-4"/>
        </w:rPr>
        <w:t xml:space="preserve"> </w:t>
      </w:r>
      <w:r>
        <w:t>и</w:t>
      </w:r>
      <w:r>
        <w:rPr>
          <w:spacing w:val="-7"/>
        </w:rPr>
        <w:t xml:space="preserve"> </w:t>
      </w:r>
      <w:r>
        <w:t>одежды</w:t>
      </w:r>
      <w:r>
        <w:rPr>
          <w:spacing w:val="3"/>
        </w:rPr>
        <w:t xml:space="preserve"> </w:t>
      </w:r>
      <w:r>
        <w:rPr>
          <w:spacing w:val="-2"/>
        </w:rPr>
        <w:t>человека),</w:t>
      </w:r>
    </w:p>
    <w:p w:rsidR="00EC4929" w:rsidRDefault="001B2B69">
      <w:pPr>
        <w:pStyle w:val="a3"/>
        <w:spacing w:line="237" w:lineRule="auto"/>
        <w:ind w:left="1200" w:hanging="759"/>
        <w:jc w:val="left"/>
      </w:pPr>
      <w:r>
        <w:t>в</w:t>
      </w:r>
      <w:r>
        <w:rPr>
          <w:spacing w:val="-4"/>
        </w:rPr>
        <w:t xml:space="preserve"> </w:t>
      </w:r>
      <w:r>
        <w:t>том</w:t>
      </w:r>
      <w:r>
        <w:rPr>
          <w:spacing w:val="-8"/>
        </w:rPr>
        <w:t xml:space="preserve"> </w:t>
      </w:r>
      <w:r>
        <w:t>числе</w:t>
      </w:r>
      <w:r>
        <w:rPr>
          <w:spacing w:val="-6"/>
        </w:rPr>
        <w:t xml:space="preserve"> </w:t>
      </w:r>
      <w:r>
        <w:t>характеристика</w:t>
      </w:r>
      <w:r>
        <w:rPr>
          <w:spacing w:val="-6"/>
        </w:rPr>
        <w:t xml:space="preserve"> </w:t>
      </w:r>
      <w:r>
        <w:t>(черты</w:t>
      </w:r>
      <w:r>
        <w:rPr>
          <w:spacing w:val="-3"/>
        </w:rPr>
        <w:t xml:space="preserve"> </w:t>
      </w:r>
      <w:r>
        <w:t>характера</w:t>
      </w:r>
      <w:r>
        <w:rPr>
          <w:spacing w:val="-7"/>
        </w:rPr>
        <w:t xml:space="preserve"> </w:t>
      </w:r>
      <w:r>
        <w:t>реального</w:t>
      </w:r>
      <w:r>
        <w:rPr>
          <w:spacing w:val="-1"/>
        </w:rPr>
        <w:t xml:space="preserve"> </w:t>
      </w:r>
      <w:r>
        <w:t>человека</w:t>
      </w:r>
      <w:r>
        <w:rPr>
          <w:spacing w:val="-6"/>
        </w:rPr>
        <w:t xml:space="preserve"> </w:t>
      </w:r>
      <w:r>
        <w:t>или</w:t>
      </w:r>
      <w:r>
        <w:rPr>
          <w:spacing w:val="-4"/>
        </w:rPr>
        <w:t xml:space="preserve"> </w:t>
      </w:r>
      <w:r>
        <w:t>литературного</w:t>
      </w:r>
      <w:r>
        <w:rPr>
          <w:spacing w:val="-5"/>
        </w:rPr>
        <w:t xml:space="preserve"> </w:t>
      </w:r>
      <w:r>
        <w:t>персонажа); повествование (сообщение);</w:t>
      </w:r>
    </w:p>
    <w:p w:rsidR="00EC4929" w:rsidRDefault="001B2B69">
      <w:pPr>
        <w:pStyle w:val="a3"/>
        <w:spacing w:before="3" w:line="237" w:lineRule="auto"/>
        <w:ind w:left="1200" w:right="967"/>
        <w:jc w:val="left"/>
      </w:pPr>
      <w:r>
        <w:t>изложение</w:t>
      </w:r>
      <w:r>
        <w:rPr>
          <w:spacing w:val="-12"/>
        </w:rPr>
        <w:t xml:space="preserve"> </w:t>
      </w:r>
      <w:r>
        <w:t>(пересказ)</w:t>
      </w:r>
      <w:r>
        <w:rPr>
          <w:spacing w:val="-9"/>
        </w:rPr>
        <w:t xml:space="preserve"> </w:t>
      </w:r>
      <w:r>
        <w:t>основного</w:t>
      </w:r>
      <w:r>
        <w:rPr>
          <w:spacing w:val="-3"/>
        </w:rPr>
        <w:t xml:space="preserve"> </w:t>
      </w:r>
      <w:r>
        <w:t>содержания,</w:t>
      </w:r>
      <w:r>
        <w:rPr>
          <w:spacing w:val="-9"/>
        </w:rPr>
        <w:t xml:space="preserve"> </w:t>
      </w:r>
      <w:r>
        <w:t>прочитанного</w:t>
      </w:r>
      <w:r>
        <w:rPr>
          <w:spacing w:val="-6"/>
        </w:rPr>
        <w:t xml:space="preserve"> </w:t>
      </w:r>
      <w:r>
        <w:t>(прослушанного)</w:t>
      </w:r>
      <w:r>
        <w:rPr>
          <w:spacing w:val="-5"/>
        </w:rPr>
        <w:t xml:space="preserve"> </w:t>
      </w:r>
      <w:r>
        <w:t>текста; краткое изложение результатов выполненной проектной работы.</w:t>
      </w:r>
    </w:p>
    <w:p w:rsidR="00EC4929" w:rsidRDefault="001B2B69">
      <w:pPr>
        <w:pStyle w:val="a3"/>
        <w:tabs>
          <w:tab w:val="left" w:pos="4192"/>
          <w:tab w:val="left" w:pos="5887"/>
        </w:tabs>
        <w:spacing w:before="3"/>
        <w:ind w:right="138" w:firstLine="758"/>
        <w:jc w:val="left"/>
      </w:pPr>
      <w:r>
        <w:t>Данные</w:t>
      </w:r>
      <w:r>
        <w:rPr>
          <w:spacing w:val="-15"/>
        </w:rPr>
        <w:t xml:space="preserve"> </w:t>
      </w:r>
      <w:r>
        <w:t>умения</w:t>
      </w:r>
      <w:r>
        <w:rPr>
          <w:spacing w:val="-15"/>
        </w:rPr>
        <w:t xml:space="preserve"> </w:t>
      </w:r>
      <w:r>
        <w:t>монологической</w:t>
      </w:r>
      <w:r>
        <w:rPr>
          <w:spacing w:val="-15"/>
        </w:rPr>
        <w:t xml:space="preserve"> </w:t>
      </w:r>
      <w:r>
        <w:t>речи</w:t>
      </w:r>
      <w:r>
        <w:rPr>
          <w:spacing w:val="-15"/>
        </w:rPr>
        <w:t xml:space="preserve"> </w:t>
      </w:r>
      <w:r>
        <w:t>развиваются</w:t>
      </w:r>
      <w:r>
        <w:rPr>
          <w:spacing w:val="-15"/>
        </w:rPr>
        <w:t xml:space="preserve"> </w:t>
      </w:r>
      <w:r>
        <w:t>в</w:t>
      </w:r>
      <w:r>
        <w:rPr>
          <w:spacing w:val="-14"/>
        </w:rPr>
        <w:t xml:space="preserve"> </w:t>
      </w:r>
      <w:r>
        <w:t>стандартных</w:t>
      </w:r>
      <w:r>
        <w:rPr>
          <w:spacing w:val="-15"/>
        </w:rPr>
        <w:t xml:space="preserve"> </w:t>
      </w:r>
      <w:r>
        <w:t>ситуациях</w:t>
      </w:r>
      <w:r>
        <w:rPr>
          <w:spacing w:val="-15"/>
        </w:rPr>
        <w:t xml:space="preserve"> </w:t>
      </w:r>
      <w:r>
        <w:t xml:space="preserve">неофициального </w:t>
      </w:r>
      <w:r>
        <w:rPr>
          <w:spacing w:val="-2"/>
        </w:rPr>
        <w:t>общения</w:t>
      </w:r>
      <w:r>
        <w:tab/>
        <w:t>в рамках</w:t>
      </w:r>
      <w:r>
        <w:tab/>
        <w:t>тематического содержания речи</w:t>
      </w:r>
    </w:p>
    <w:p w:rsidR="00EC4929" w:rsidRDefault="001B2B69">
      <w:pPr>
        <w:pStyle w:val="a3"/>
        <w:spacing w:before="1" w:line="275" w:lineRule="exact"/>
        <w:jc w:val="left"/>
      </w:pPr>
      <w:r>
        <w:t>с</w:t>
      </w:r>
      <w:r>
        <w:rPr>
          <w:spacing w:val="-4"/>
        </w:rPr>
        <w:t xml:space="preserve"> </w:t>
      </w:r>
      <w:r>
        <w:t>использованием</w:t>
      </w:r>
      <w:r>
        <w:rPr>
          <w:spacing w:val="-4"/>
        </w:rPr>
        <w:t xml:space="preserve"> </w:t>
      </w:r>
      <w:r>
        <w:t>ключевыхе</w:t>
      </w:r>
      <w:r>
        <w:rPr>
          <w:spacing w:val="-2"/>
        </w:rPr>
        <w:t xml:space="preserve"> </w:t>
      </w:r>
      <w:r>
        <w:t>слов,</w:t>
      </w:r>
      <w:r>
        <w:rPr>
          <w:spacing w:val="-4"/>
        </w:rPr>
        <w:t xml:space="preserve"> </w:t>
      </w:r>
      <w:r>
        <w:t>планов,</w:t>
      </w:r>
      <w:r>
        <w:rPr>
          <w:spacing w:val="-4"/>
        </w:rPr>
        <w:t xml:space="preserve"> </w:t>
      </w:r>
      <w:r>
        <w:t>вопросов</w:t>
      </w:r>
      <w:r>
        <w:rPr>
          <w:spacing w:val="-4"/>
        </w:rPr>
        <w:t xml:space="preserve"> </w:t>
      </w:r>
      <w:r>
        <w:t>и</w:t>
      </w:r>
      <w:r>
        <w:rPr>
          <w:spacing w:val="-5"/>
        </w:rPr>
        <w:t xml:space="preserve"> </w:t>
      </w:r>
      <w:r>
        <w:t>(или) иллюстраций,</w:t>
      </w:r>
      <w:r>
        <w:rPr>
          <w:spacing w:val="-4"/>
        </w:rPr>
        <w:t xml:space="preserve"> </w:t>
      </w:r>
      <w:r>
        <w:t>фотографий,</w:t>
      </w:r>
      <w:r>
        <w:rPr>
          <w:spacing w:val="9"/>
        </w:rPr>
        <w:t xml:space="preserve"> </w:t>
      </w:r>
      <w:r>
        <w:rPr>
          <w:spacing w:val="-2"/>
        </w:rPr>
        <w:t>таблиц.</w:t>
      </w:r>
    </w:p>
    <w:p w:rsidR="00EC4929" w:rsidRDefault="001B2B69">
      <w:pPr>
        <w:pStyle w:val="a3"/>
        <w:spacing w:line="242" w:lineRule="auto"/>
        <w:ind w:left="1200" w:right="3368"/>
        <w:jc w:val="left"/>
      </w:pPr>
      <w:r>
        <w:t>Объём</w:t>
      </w:r>
      <w:r>
        <w:rPr>
          <w:spacing w:val="-5"/>
        </w:rPr>
        <w:t xml:space="preserve"> </w:t>
      </w:r>
      <w:r>
        <w:t>монологического</w:t>
      </w:r>
      <w:r>
        <w:rPr>
          <w:spacing w:val="-6"/>
        </w:rPr>
        <w:t xml:space="preserve"> </w:t>
      </w:r>
      <w:r>
        <w:t>высказывания</w:t>
      </w:r>
      <w:r>
        <w:rPr>
          <w:spacing w:val="-6"/>
        </w:rPr>
        <w:t xml:space="preserve"> </w:t>
      </w:r>
      <w:r>
        <w:t>-</w:t>
      </w:r>
      <w:r>
        <w:rPr>
          <w:spacing w:val="-9"/>
        </w:rPr>
        <w:t xml:space="preserve"> </w:t>
      </w:r>
      <w:r>
        <w:t>8-9</w:t>
      </w:r>
      <w:r>
        <w:rPr>
          <w:spacing w:val="-10"/>
        </w:rPr>
        <w:t xml:space="preserve"> </w:t>
      </w:r>
      <w:r>
        <w:t xml:space="preserve">фраз. </w:t>
      </w:r>
      <w:r>
        <w:rPr>
          <w:spacing w:val="-2"/>
        </w:rPr>
        <w:t>Аудирование.</w:t>
      </w:r>
    </w:p>
    <w:p w:rsidR="00EC4929" w:rsidRDefault="001B2B69">
      <w:pPr>
        <w:pStyle w:val="a3"/>
        <w:spacing w:line="242" w:lineRule="auto"/>
        <w:ind w:right="134" w:firstLine="758"/>
      </w:pPr>
      <w:r>
        <w:t>При непосредственном общении: понимание на слух речи учителя и одноклассников и вербальная (невербальная) реакция на услышанное.</w:t>
      </w:r>
    </w:p>
    <w:p w:rsidR="00EC4929" w:rsidRDefault="001B2B69">
      <w:pPr>
        <w:pStyle w:val="a3"/>
        <w:ind w:right="128" w:firstLine="758"/>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C4929" w:rsidRDefault="001B2B69">
      <w:pPr>
        <w:pStyle w:val="a3"/>
        <w:ind w:right="139" w:firstLine="758"/>
      </w:pPr>
      <w:r>
        <w:t>Аудирование с пониманием основного содержания текста предполагает умение определять основную тему</w:t>
      </w:r>
      <w:r>
        <w:rPr>
          <w:spacing w:val="-2"/>
        </w:rPr>
        <w:t xml:space="preserve"> </w:t>
      </w:r>
      <w:r>
        <w:t>(идею)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EC4929" w:rsidRDefault="001B2B69">
      <w:pPr>
        <w:pStyle w:val="a3"/>
        <w:ind w:right="133" w:firstLine="758"/>
      </w:pPr>
      <w:r>
        <w:t>Аудирование с пониманием запрашиваемой информации предполагает умение выделять запрашиваемую</w:t>
      </w:r>
      <w:r>
        <w:rPr>
          <w:spacing w:val="-15"/>
        </w:rPr>
        <w:t xml:space="preserve"> </w:t>
      </w:r>
      <w:r>
        <w:t>информацию,</w:t>
      </w:r>
      <w:r>
        <w:rPr>
          <w:spacing w:val="-15"/>
        </w:rPr>
        <w:t xml:space="preserve"> </w:t>
      </w:r>
      <w:r>
        <w:t>представленную</w:t>
      </w:r>
      <w:r>
        <w:rPr>
          <w:spacing w:val="-15"/>
        </w:rPr>
        <w:t xml:space="preserve"> </w:t>
      </w:r>
      <w:r>
        <w:t>в</w:t>
      </w:r>
      <w:r>
        <w:rPr>
          <w:spacing w:val="-15"/>
        </w:rPr>
        <w:t xml:space="preserve"> </w:t>
      </w:r>
      <w:r>
        <w:t>эксплицитной</w:t>
      </w:r>
      <w:r>
        <w:rPr>
          <w:spacing w:val="-15"/>
        </w:rPr>
        <w:t xml:space="preserve"> </w:t>
      </w:r>
      <w:r>
        <w:t>(явной)</w:t>
      </w:r>
      <w:r>
        <w:rPr>
          <w:spacing w:val="-15"/>
        </w:rPr>
        <w:t xml:space="preserve"> </w:t>
      </w:r>
      <w:r>
        <w:t>форме,</w:t>
      </w:r>
      <w:r>
        <w:rPr>
          <w:spacing w:val="-15"/>
        </w:rPr>
        <w:t xml:space="preserve"> </w:t>
      </w:r>
      <w:r>
        <w:t>в</w:t>
      </w:r>
      <w:r>
        <w:rPr>
          <w:spacing w:val="-15"/>
        </w:rPr>
        <w:t xml:space="preserve"> </w:t>
      </w:r>
      <w:r>
        <w:t>воспринимаемом</w:t>
      </w:r>
      <w:r>
        <w:rPr>
          <w:spacing w:val="-15"/>
        </w:rPr>
        <w:t xml:space="preserve"> </w:t>
      </w:r>
      <w:r>
        <w:t>на слух тексте.</w:t>
      </w:r>
    </w:p>
    <w:p w:rsidR="00EC4929" w:rsidRDefault="001B2B69">
      <w:pPr>
        <w:pStyle w:val="a3"/>
        <w:spacing w:line="242" w:lineRule="auto"/>
        <w:ind w:right="127" w:firstLine="758"/>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left="1200" w:right="2877"/>
      </w:pPr>
      <w:r>
        <w:lastRenderedPageBreak/>
        <w:t>Время</w:t>
      </w:r>
      <w:r>
        <w:rPr>
          <w:spacing w:val="-4"/>
        </w:rPr>
        <w:t xml:space="preserve"> </w:t>
      </w:r>
      <w:r>
        <w:t>звучания</w:t>
      </w:r>
      <w:r>
        <w:rPr>
          <w:spacing w:val="-4"/>
        </w:rPr>
        <w:t xml:space="preserve"> </w:t>
      </w:r>
      <w:r>
        <w:t>текста</w:t>
      </w:r>
      <w:r>
        <w:rPr>
          <w:spacing w:val="-5"/>
        </w:rPr>
        <w:t xml:space="preserve"> </w:t>
      </w:r>
      <w:r>
        <w:t>(текстов)</w:t>
      </w:r>
      <w:r>
        <w:rPr>
          <w:spacing w:val="-7"/>
        </w:rPr>
        <w:t xml:space="preserve"> </w:t>
      </w:r>
      <w:r>
        <w:t>для</w:t>
      </w:r>
      <w:r>
        <w:rPr>
          <w:spacing w:val="-4"/>
        </w:rPr>
        <w:t xml:space="preserve"> </w:t>
      </w:r>
      <w:r>
        <w:t>аудирования -</w:t>
      </w:r>
      <w:r>
        <w:rPr>
          <w:spacing w:val="-7"/>
        </w:rPr>
        <w:t xml:space="preserve"> </w:t>
      </w:r>
      <w:r>
        <w:t>до</w:t>
      </w:r>
      <w:r>
        <w:rPr>
          <w:spacing w:val="-4"/>
        </w:rPr>
        <w:t xml:space="preserve"> </w:t>
      </w:r>
      <w:r>
        <w:t>1,5</w:t>
      </w:r>
      <w:r>
        <w:rPr>
          <w:spacing w:val="-9"/>
        </w:rPr>
        <w:t xml:space="preserve"> </w:t>
      </w:r>
      <w:r>
        <w:t>минуты. Смысловое чтение.</w:t>
      </w:r>
    </w:p>
    <w:p w:rsidR="00EC4929" w:rsidRDefault="001B2B69">
      <w:pPr>
        <w:pStyle w:val="a3"/>
        <w:ind w:right="134" w:firstLine="758"/>
      </w:pPr>
      <w:r>
        <w:t>Развитие</w:t>
      </w:r>
      <w:r>
        <w:rPr>
          <w:spacing w:val="-8"/>
        </w:rPr>
        <w:t xml:space="preserve"> </w:t>
      </w:r>
      <w:r>
        <w:t>умения</w:t>
      </w:r>
      <w:r>
        <w:rPr>
          <w:spacing w:val="-3"/>
        </w:rPr>
        <w:t xml:space="preserve"> </w:t>
      </w:r>
      <w:r>
        <w:t>читать</w:t>
      </w:r>
      <w:r>
        <w:rPr>
          <w:spacing w:val="-2"/>
        </w:rPr>
        <w:t xml:space="preserve"> </w:t>
      </w:r>
      <w:r>
        <w:t>про себя</w:t>
      </w:r>
      <w:r>
        <w:rPr>
          <w:spacing w:val="-3"/>
        </w:rPr>
        <w:t xml:space="preserve"> </w:t>
      </w:r>
      <w:r>
        <w:t>и</w:t>
      </w:r>
      <w:r>
        <w:rPr>
          <w:spacing w:val="-7"/>
        </w:rPr>
        <w:t xml:space="preserve"> </w:t>
      </w:r>
      <w:r>
        <w:t>понимать</w:t>
      </w:r>
      <w:r>
        <w:rPr>
          <w:spacing w:val="-6"/>
        </w:rPr>
        <w:t xml:space="preserve"> </w:t>
      </w:r>
      <w:r>
        <w:t>несложные</w:t>
      </w:r>
      <w:r>
        <w:rPr>
          <w:spacing w:val="-4"/>
        </w:rPr>
        <w:t xml:space="preserve"> </w:t>
      </w:r>
      <w:r>
        <w:t>аутентичные</w:t>
      </w:r>
      <w:r>
        <w:rPr>
          <w:spacing w:val="-4"/>
        </w:rPr>
        <w:t xml:space="preserve"> </w:t>
      </w:r>
      <w:r>
        <w:t>тексты</w:t>
      </w:r>
      <w:r>
        <w:rPr>
          <w:spacing w:val="-1"/>
        </w:rPr>
        <w:t xml:space="preserve"> </w:t>
      </w:r>
      <w:r>
        <w:t>разных</w:t>
      </w:r>
      <w:r>
        <w:rPr>
          <w:spacing w:val="-7"/>
        </w:rPr>
        <w:t xml:space="preserve"> </w:t>
      </w:r>
      <w:r>
        <w:t>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C4929" w:rsidRDefault="001B2B69">
      <w:pPr>
        <w:pStyle w:val="a3"/>
        <w:ind w:right="123" w:firstLine="758"/>
        <w:jc w:val="right"/>
      </w:pPr>
      <w:r>
        <w:t>Чтение с пониманием основного содержания текста предполагает умение определять тему</w:t>
      </w:r>
      <w:r>
        <w:rPr>
          <w:spacing w:val="40"/>
        </w:rPr>
        <w:t xml:space="preserve"> </w:t>
      </w:r>
      <w:r>
        <w:t>(основную</w:t>
      </w:r>
      <w:r>
        <w:rPr>
          <w:spacing w:val="40"/>
        </w:rPr>
        <w:t xml:space="preserve"> </w:t>
      </w:r>
      <w:r>
        <w:t>мысль),</w:t>
      </w:r>
      <w:r>
        <w:rPr>
          <w:spacing w:val="40"/>
        </w:rPr>
        <w:t xml:space="preserve"> </w:t>
      </w:r>
      <w:r>
        <w:t>главные</w:t>
      </w:r>
      <w:r>
        <w:rPr>
          <w:spacing w:val="40"/>
        </w:rPr>
        <w:t xml:space="preserve"> </w:t>
      </w:r>
      <w:r>
        <w:t>факты</w:t>
      </w:r>
      <w:r>
        <w:rPr>
          <w:spacing w:val="40"/>
        </w:rPr>
        <w:t xml:space="preserve"> </w:t>
      </w:r>
      <w:r>
        <w:t>(события),</w:t>
      </w:r>
      <w:r>
        <w:rPr>
          <w:spacing w:val="40"/>
        </w:rPr>
        <w:t xml:space="preserve"> </w:t>
      </w:r>
      <w:r>
        <w:t>прогнозировать</w:t>
      </w:r>
      <w:r>
        <w:rPr>
          <w:spacing w:val="40"/>
        </w:rPr>
        <w:t xml:space="preserve"> </w:t>
      </w:r>
      <w:r>
        <w:t>содержание</w:t>
      </w:r>
      <w:r>
        <w:rPr>
          <w:spacing w:val="40"/>
        </w:rPr>
        <w:t xml:space="preserve"> </w:t>
      </w:r>
      <w:r>
        <w:t>текста</w:t>
      </w:r>
      <w:r>
        <w:rPr>
          <w:spacing w:val="40"/>
        </w:rPr>
        <w:t xml:space="preserve"> </w:t>
      </w:r>
      <w:r>
        <w:t>по</w:t>
      </w:r>
      <w:r>
        <w:rPr>
          <w:spacing w:val="40"/>
        </w:rPr>
        <w:t xml:space="preserve"> </w:t>
      </w:r>
      <w:r>
        <w:t>заголовку</w:t>
      </w:r>
      <w:r>
        <w:rPr>
          <w:spacing w:val="40"/>
        </w:rPr>
        <w:t xml:space="preserve"> </w:t>
      </w:r>
      <w:r>
        <w:t>(началу текста), последовательность главных фактов (событий), умение игнорировать незнакомые слова, несущественные для понимания</w:t>
      </w:r>
      <w:r>
        <w:rPr>
          <w:spacing w:val="-8"/>
        </w:rPr>
        <w:t xml:space="preserve"> </w:t>
      </w:r>
      <w:r>
        <w:t>основного содержания,</w:t>
      </w:r>
      <w:r>
        <w:rPr>
          <w:spacing w:val="-1"/>
        </w:rPr>
        <w:t xml:space="preserve"> </w:t>
      </w:r>
      <w:r>
        <w:t>понимать</w:t>
      </w:r>
      <w:r>
        <w:rPr>
          <w:spacing w:val="-1"/>
        </w:rPr>
        <w:t xml:space="preserve"> </w:t>
      </w:r>
      <w:r>
        <w:t>интернациональные слова.</w:t>
      </w:r>
    </w:p>
    <w:p w:rsidR="00EC4929" w:rsidRDefault="001B2B69">
      <w:pPr>
        <w:pStyle w:val="a3"/>
        <w:spacing w:line="237" w:lineRule="auto"/>
        <w:ind w:right="135" w:firstLine="758"/>
      </w:pPr>
      <w:r>
        <w:t>Чтение</w:t>
      </w:r>
      <w:r>
        <w:rPr>
          <w:spacing w:val="-15"/>
        </w:rPr>
        <w:t xml:space="preserve"> </w:t>
      </w:r>
      <w:r>
        <w:t>с</w:t>
      </w:r>
      <w:r>
        <w:rPr>
          <w:spacing w:val="-15"/>
        </w:rPr>
        <w:t xml:space="preserve"> </w:t>
      </w:r>
      <w:r>
        <w:t>пониманием</w:t>
      </w:r>
      <w:r>
        <w:rPr>
          <w:spacing w:val="-15"/>
        </w:rPr>
        <w:t xml:space="preserve"> </w:t>
      </w:r>
      <w:r>
        <w:t>нужной</w:t>
      </w:r>
      <w:r>
        <w:rPr>
          <w:spacing w:val="-15"/>
        </w:rPr>
        <w:t xml:space="preserve"> </w:t>
      </w:r>
      <w:r>
        <w:t>(запрашиваемой)</w:t>
      </w:r>
      <w:r>
        <w:rPr>
          <w:spacing w:val="-15"/>
        </w:rPr>
        <w:t xml:space="preserve"> </w:t>
      </w:r>
      <w:r>
        <w:t>информации</w:t>
      </w:r>
      <w:r>
        <w:rPr>
          <w:spacing w:val="-15"/>
        </w:rPr>
        <w:t xml:space="preserve"> </w:t>
      </w:r>
      <w:r>
        <w:t>предполагает</w:t>
      </w:r>
      <w:r>
        <w:rPr>
          <w:spacing w:val="-15"/>
        </w:rPr>
        <w:t xml:space="preserve"> </w:t>
      </w:r>
      <w:r>
        <w:t>умение</w:t>
      </w:r>
      <w:r>
        <w:rPr>
          <w:spacing w:val="-15"/>
        </w:rPr>
        <w:t xml:space="preserve"> </w:t>
      </w:r>
      <w:r>
        <w:t>находить</w:t>
      </w:r>
      <w:r>
        <w:rPr>
          <w:spacing w:val="-15"/>
        </w:rPr>
        <w:t xml:space="preserve"> </w:t>
      </w:r>
      <w:r>
        <w:t>в прочитанном тексте и понимать запрашиваемую информацию.</w:t>
      </w:r>
    </w:p>
    <w:p w:rsidR="00EC4929" w:rsidRDefault="001B2B69">
      <w:pPr>
        <w:pStyle w:val="a3"/>
        <w:spacing w:before="6" w:line="237" w:lineRule="auto"/>
        <w:ind w:right="136" w:firstLine="758"/>
      </w:pPr>
      <w:r>
        <w:t>Чтение с полным пониманием предполагает полное и точное понимание информации, представленной в тексте, в эксплицитной (явной) форме.</w:t>
      </w:r>
    </w:p>
    <w:p w:rsidR="00EC4929" w:rsidRDefault="001B2B69">
      <w:pPr>
        <w:pStyle w:val="a3"/>
        <w:spacing w:before="5" w:line="237" w:lineRule="auto"/>
        <w:ind w:right="134" w:firstLine="758"/>
      </w:pPr>
      <w:r>
        <w:t xml:space="preserve">Чтение несплошных текстов (таблиц, диаграмм) и понимание представленной в них </w:t>
      </w:r>
      <w:r>
        <w:rPr>
          <w:spacing w:val="-2"/>
        </w:rPr>
        <w:t>информации.</w:t>
      </w:r>
    </w:p>
    <w:p w:rsidR="00EC4929" w:rsidRDefault="001B2B69">
      <w:pPr>
        <w:pStyle w:val="a3"/>
        <w:spacing w:before="4"/>
        <w:ind w:right="132" w:firstLine="758"/>
      </w:pPr>
      <w:r>
        <w:t>Тексты для</w:t>
      </w:r>
      <w:r>
        <w:rPr>
          <w:spacing w:val="-3"/>
        </w:rPr>
        <w:t xml:space="preserve"> </w:t>
      </w:r>
      <w:r>
        <w:t>чтения:</w:t>
      </w:r>
      <w:r>
        <w:rPr>
          <w:spacing w:val="-3"/>
        </w:rPr>
        <w:t xml:space="preserve"> </w:t>
      </w:r>
      <w:r>
        <w:t>интервью,</w:t>
      </w:r>
      <w:r>
        <w:rPr>
          <w:spacing w:val="-1"/>
        </w:rPr>
        <w:t xml:space="preserve"> </w:t>
      </w:r>
      <w:r>
        <w:t>диалог (беседа),</w:t>
      </w:r>
      <w:r>
        <w:rPr>
          <w:spacing w:val="-1"/>
        </w:rPr>
        <w:t xml:space="preserve"> </w:t>
      </w:r>
      <w:r>
        <w:t>отрывок</w:t>
      </w:r>
      <w:r>
        <w:rPr>
          <w:spacing w:val="-5"/>
        </w:rPr>
        <w:t xml:space="preserve"> </w:t>
      </w:r>
      <w:r>
        <w:t>из</w:t>
      </w:r>
      <w:r>
        <w:rPr>
          <w:spacing w:val="-2"/>
        </w:rPr>
        <w:t xml:space="preserve"> </w:t>
      </w:r>
      <w:r>
        <w:t>художественного произведения,</w:t>
      </w:r>
      <w:r>
        <w:rPr>
          <w:spacing w:val="-6"/>
        </w:rPr>
        <w:t xml:space="preserve"> </w:t>
      </w:r>
      <w:r>
        <w:t>в том</w:t>
      </w:r>
      <w:r>
        <w:rPr>
          <w:spacing w:val="-5"/>
        </w:rPr>
        <w:t xml:space="preserve"> </w:t>
      </w:r>
      <w:r>
        <w:t>числе</w:t>
      </w:r>
      <w:r>
        <w:rPr>
          <w:spacing w:val="-8"/>
        </w:rPr>
        <w:t xml:space="preserve"> </w:t>
      </w:r>
      <w:r>
        <w:t>рассказа,</w:t>
      </w:r>
      <w:r>
        <w:rPr>
          <w:spacing w:val="-10"/>
        </w:rPr>
        <w:t xml:space="preserve"> </w:t>
      </w:r>
      <w:r>
        <w:t>отрывок</w:t>
      </w:r>
      <w:r>
        <w:rPr>
          <w:spacing w:val="-8"/>
        </w:rPr>
        <w:t xml:space="preserve"> </w:t>
      </w:r>
      <w:r>
        <w:t>из</w:t>
      </w:r>
      <w:r>
        <w:rPr>
          <w:spacing w:val="-10"/>
        </w:rPr>
        <w:t xml:space="preserve"> </w:t>
      </w:r>
      <w:r>
        <w:t>статьи</w:t>
      </w:r>
      <w:r>
        <w:rPr>
          <w:spacing w:val="-11"/>
        </w:rPr>
        <w:t xml:space="preserve"> </w:t>
      </w:r>
      <w:r>
        <w:t>научно-популярного</w:t>
      </w:r>
      <w:r>
        <w:rPr>
          <w:spacing w:val="-3"/>
        </w:rPr>
        <w:t xml:space="preserve"> </w:t>
      </w:r>
      <w:r>
        <w:t>характера;</w:t>
      </w:r>
      <w:r>
        <w:rPr>
          <w:spacing w:val="-11"/>
        </w:rPr>
        <w:t xml:space="preserve"> </w:t>
      </w:r>
      <w:r>
        <w:t>сообщение</w:t>
      </w:r>
      <w:r>
        <w:rPr>
          <w:spacing w:val="-13"/>
        </w:rPr>
        <w:t xml:space="preserve"> </w:t>
      </w:r>
      <w:r>
        <w:t>информационного характера, объявление, кулинарный рецепт, сообщение личного характера, стихотворение, несплошной текст (таблица, диаграмма).</w:t>
      </w:r>
    </w:p>
    <w:p w:rsidR="00EC4929" w:rsidRDefault="001B2B69">
      <w:pPr>
        <w:pStyle w:val="a3"/>
        <w:spacing w:before="3" w:line="237" w:lineRule="auto"/>
        <w:ind w:left="1200" w:right="4706"/>
      </w:pPr>
      <w:r>
        <w:t>Объём</w:t>
      </w:r>
      <w:r>
        <w:rPr>
          <w:spacing w:val="-4"/>
        </w:rPr>
        <w:t xml:space="preserve"> </w:t>
      </w:r>
      <w:r>
        <w:t>текста</w:t>
      </w:r>
      <w:r>
        <w:rPr>
          <w:spacing w:val="-5"/>
        </w:rPr>
        <w:t xml:space="preserve"> </w:t>
      </w:r>
      <w:r>
        <w:t>(текстов)</w:t>
      </w:r>
      <w:r>
        <w:rPr>
          <w:spacing w:val="-4"/>
        </w:rPr>
        <w:t xml:space="preserve"> </w:t>
      </w:r>
      <w:r>
        <w:t>для</w:t>
      </w:r>
      <w:r>
        <w:rPr>
          <w:spacing w:val="-9"/>
        </w:rPr>
        <w:t xml:space="preserve"> </w:t>
      </w:r>
      <w:r>
        <w:t>чтения</w:t>
      </w:r>
      <w:r>
        <w:rPr>
          <w:spacing w:val="-5"/>
        </w:rPr>
        <w:t xml:space="preserve"> </w:t>
      </w:r>
      <w:r>
        <w:t>-</w:t>
      </w:r>
      <w:r>
        <w:rPr>
          <w:spacing w:val="-3"/>
        </w:rPr>
        <w:t xml:space="preserve"> </w:t>
      </w:r>
      <w:r>
        <w:t>до</w:t>
      </w:r>
      <w:r>
        <w:rPr>
          <w:spacing w:val="-1"/>
        </w:rPr>
        <w:t xml:space="preserve"> </w:t>
      </w:r>
      <w:r>
        <w:t>350</w:t>
      </w:r>
      <w:r>
        <w:rPr>
          <w:spacing w:val="-9"/>
        </w:rPr>
        <w:t xml:space="preserve"> </w:t>
      </w:r>
      <w:r>
        <w:t>слов. Письменная речь.</w:t>
      </w:r>
    </w:p>
    <w:p w:rsidR="00EC4929" w:rsidRDefault="001B2B69">
      <w:pPr>
        <w:pStyle w:val="a3"/>
        <w:spacing w:before="3" w:line="275" w:lineRule="exact"/>
        <w:ind w:left="1200"/>
      </w:pPr>
      <w:r>
        <w:t>Развитие</w:t>
      </w:r>
      <w:r>
        <w:rPr>
          <w:spacing w:val="-8"/>
        </w:rPr>
        <w:t xml:space="preserve"> </w:t>
      </w:r>
      <w:r>
        <w:t>умений письменной</w:t>
      </w:r>
      <w:r>
        <w:rPr>
          <w:spacing w:val="-5"/>
        </w:rPr>
        <w:t xml:space="preserve"> </w:t>
      </w:r>
      <w:r>
        <w:rPr>
          <w:spacing w:val="-4"/>
        </w:rPr>
        <w:t>речи:</w:t>
      </w:r>
    </w:p>
    <w:p w:rsidR="00EC4929" w:rsidRDefault="001B2B69">
      <w:pPr>
        <w:pStyle w:val="a3"/>
        <w:spacing w:line="242" w:lineRule="auto"/>
        <w:ind w:right="140" w:firstLine="758"/>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C4929" w:rsidRDefault="001B2B69">
      <w:pPr>
        <w:pStyle w:val="a3"/>
        <w:spacing w:line="242" w:lineRule="auto"/>
        <w:ind w:right="138" w:firstLine="758"/>
      </w:pPr>
      <w:r>
        <w:t>заполнение анкет и формуляров: сообщение о себе основных сведений в соответствии с нормами, принятыми в стране (странах) изучаемого языка;</w:t>
      </w:r>
    </w:p>
    <w:p w:rsidR="00EC4929" w:rsidRDefault="001B2B69">
      <w:pPr>
        <w:pStyle w:val="a3"/>
        <w:ind w:right="126" w:firstLine="758"/>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w:t>
      </w:r>
      <w:r>
        <w:rPr>
          <w:spacing w:val="-2"/>
        </w:rPr>
        <w:t>слов;</w:t>
      </w:r>
    </w:p>
    <w:p w:rsidR="00EC4929" w:rsidRDefault="001B2B69">
      <w:pPr>
        <w:pStyle w:val="a3"/>
        <w:spacing w:line="266" w:lineRule="exact"/>
        <w:ind w:left="1200"/>
      </w:pPr>
      <w:r>
        <w:t>создание</w:t>
      </w:r>
      <w:r>
        <w:rPr>
          <w:spacing w:val="-17"/>
        </w:rPr>
        <w:t xml:space="preserve"> </w:t>
      </w:r>
      <w:r>
        <w:t>небольшого</w:t>
      </w:r>
      <w:r>
        <w:rPr>
          <w:spacing w:val="-9"/>
        </w:rPr>
        <w:t xml:space="preserve"> </w:t>
      </w:r>
      <w:r>
        <w:t>письменного</w:t>
      </w:r>
      <w:r>
        <w:rPr>
          <w:spacing w:val="-9"/>
        </w:rPr>
        <w:t xml:space="preserve"> </w:t>
      </w:r>
      <w:r>
        <w:t>высказывания</w:t>
      </w:r>
      <w:r>
        <w:rPr>
          <w:spacing w:val="-9"/>
        </w:rPr>
        <w:t xml:space="preserve"> </w:t>
      </w:r>
      <w:r>
        <w:t>с</w:t>
      </w:r>
      <w:r>
        <w:rPr>
          <w:spacing w:val="-10"/>
        </w:rPr>
        <w:t xml:space="preserve"> </w:t>
      </w:r>
      <w:r>
        <w:t>использованием</w:t>
      </w:r>
      <w:r>
        <w:rPr>
          <w:spacing w:val="-12"/>
        </w:rPr>
        <w:t xml:space="preserve"> </w:t>
      </w:r>
      <w:r>
        <w:t>образца,</w:t>
      </w:r>
      <w:r>
        <w:rPr>
          <w:spacing w:val="-7"/>
        </w:rPr>
        <w:t xml:space="preserve"> </w:t>
      </w:r>
      <w:r>
        <w:t>плана,</w:t>
      </w:r>
      <w:r>
        <w:rPr>
          <w:spacing w:val="-11"/>
        </w:rPr>
        <w:t xml:space="preserve"> </w:t>
      </w:r>
      <w:r>
        <w:rPr>
          <w:spacing w:val="-2"/>
        </w:rPr>
        <w:t>таблицы.</w:t>
      </w:r>
    </w:p>
    <w:p w:rsidR="00EC4929" w:rsidRDefault="001B2B69">
      <w:pPr>
        <w:pStyle w:val="a3"/>
        <w:spacing w:line="275" w:lineRule="exact"/>
      </w:pPr>
      <w:r>
        <w:t>Объём</w:t>
      </w:r>
      <w:r>
        <w:rPr>
          <w:spacing w:val="-2"/>
        </w:rPr>
        <w:t xml:space="preserve"> </w:t>
      </w:r>
      <w:r>
        <w:t>письменного</w:t>
      </w:r>
      <w:r>
        <w:rPr>
          <w:spacing w:val="-2"/>
        </w:rPr>
        <w:t xml:space="preserve"> </w:t>
      </w:r>
      <w:r>
        <w:t>высказывания</w:t>
      </w:r>
      <w:r>
        <w:rPr>
          <w:spacing w:val="-2"/>
        </w:rPr>
        <w:t xml:space="preserve"> </w:t>
      </w:r>
      <w:r>
        <w:t>-</w:t>
      </w:r>
      <w:r>
        <w:rPr>
          <w:spacing w:val="-1"/>
        </w:rPr>
        <w:t xml:space="preserve"> </w:t>
      </w:r>
      <w:r>
        <w:t>до</w:t>
      </w:r>
      <w:r>
        <w:rPr>
          <w:spacing w:val="1"/>
        </w:rPr>
        <w:t xml:space="preserve"> </w:t>
      </w:r>
      <w:r>
        <w:t>90</w:t>
      </w:r>
      <w:r>
        <w:rPr>
          <w:spacing w:val="-6"/>
        </w:rPr>
        <w:t xml:space="preserve"> </w:t>
      </w:r>
      <w:r>
        <w:rPr>
          <w:spacing w:val="-4"/>
        </w:rPr>
        <w:t>слов.</w:t>
      </w:r>
    </w:p>
    <w:p w:rsidR="00EC4929" w:rsidRDefault="001B2B69">
      <w:pPr>
        <w:pStyle w:val="a3"/>
        <w:spacing w:before="4" w:line="237" w:lineRule="auto"/>
        <w:ind w:left="1200" w:right="6785"/>
      </w:pPr>
      <w:r>
        <w:t>Языковые знания и умения. Фонетическая</w:t>
      </w:r>
      <w:r>
        <w:rPr>
          <w:spacing w:val="-1"/>
        </w:rPr>
        <w:t xml:space="preserve"> </w:t>
      </w:r>
      <w:r>
        <w:t>сторона</w:t>
      </w:r>
      <w:r>
        <w:rPr>
          <w:spacing w:val="-1"/>
        </w:rPr>
        <w:t xml:space="preserve"> </w:t>
      </w:r>
      <w:r>
        <w:rPr>
          <w:spacing w:val="-4"/>
        </w:rPr>
        <w:t>речи.</w:t>
      </w:r>
    </w:p>
    <w:p w:rsidR="00EC4929" w:rsidRDefault="001B2B69">
      <w:pPr>
        <w:pStyle w:val="a3"/>
        <w:spacing w:before="4"/>
        <w:ind w:right="126" w:firstLine="758"/>
      </w:pPr>
      <w:r>
        <w:t>Различение на слух, без фонематических ошибок, ведущих к сбою в коммуникации, произнесение</w:t>
      </w:r>
      <w:r>
        <w:rPr>
          <w:spacing w:val="80"/>
        </w:rPr>
        <w:t xml:space="preserve"> </w:t>
      </w:r>
      <w:r>
        <w:t>слов</w:t>
      </w:r>
      <w:r>
        <w:rPr>
          <w:spacing w:val="80"/>
        </w:rPr>
        <w:t xml:space="preserve"> </w:t>
      </w:r>
      <w:r>
        <w:t>с</w:t>
      </w:r>
      <w:r>
        <w:rPr>
          <w:spacing w:val="80"/>
        </w:rPr>
        <w:t xml:space="preserve"> </w:t>
      </w:r>
      <w:r>
        <w:t>соблюдением</w:t>
      </w:r>
      <w:r>
        <w:rPr>
          <w:spacing w:val="80"/>
        </w:rPr>
        <w:t xml:space="preserve"> </w:t>
      </w:r>
      <w:r>
        <w:t>правильного</w:t>
      </w:r>
      <w:r>
        <w:rPr>
          <w:spacing w:val="80"/>
        </w:rPr>
        <w:t xml:space="preserve"> </w:t>
      </w:r>
      <w:r>
        <w:t>ударения</w:t>
      </w:r>
      <w:r>
        <w:rPr>
          <w:spacing w:val="80"/>
        </w:rPr>
        <w:t xml:space="preserve"> </w:t>
      </w:r>
      <w:r>
        <w:t>и</w:t>
      </w:r>
      <w:r>
        <w:rPr>
          <w:spacing w:val="80"/>
        </w:rPr>
        <w:t xml:space="preserve"> </w:t>
      </w:r>
      <w:r>
        <w:t>фраз</w:t>
      </w:r>
      <w:r>
        <w:rPr>
          <w:spacing w:val="80"/>
        </w:rPr>
        <w:t xml:space="preserve"> </w:t>
      </w:r>
      <w:r>
        <w:t>с</w:t>
      </w:r>
      <w:r>
        <w:rPr>
          <w:spacing w:val="80"/>
        </w:rPr>
        <w:t xml:space="preserve"> </w:t>
      </w:r>
      <w:r>
        <w:t>соблюдением</w:t>
      </w:r>
      <w:r>
        <w:rPr>
          <w:spacing w:val="80"/>
        </w:rPr>
        <w:t xml:space="preserve"> </w:t>
      </w:r>
      <w:r>
        <w:t>их</w:t>
      </w:r>
      <w:r>
        <w:rPr>
          <w:spacing w:val="40"/>
        </w:rPr>
        <w:t xml:space="preserve"> </w:t>
      </w:r>
      <w:r>
        <w:t>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C4929" w:rsidRDefault="001B2B69">
      <w:pPr>
        <w:pStyle w:val="a3"/>
        <w:ind w:right="135" w:firstLine="758"/>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C4929" w:rsidRDefault="001B2B69">
      <w:pPr>
        <w:pStyle w:val="a3"/>
        <w:spacing w:line="242" w:lineRule="auto"/>
        <w:ind w:right="143" w:firstLine="739"/>
      </w:pPr>
      <w:r>
        <w:t>Тексты для чтения вслух: диалог (беседа), рассказ, сообщение информационного характера, отрывок из статьи научно-популярного характера.</w:t>
      </w:r>
    </w:p>
    <w:p w:rsidR="00EC4929" w:rsidRDefault="001B2B69">
      <w:pPr>
        <w:pStyle w:val="a3"/>
        <w:spacing w:line="242" w:lineRule="auto"/>
        <w:ind w:left="1181" w:right="5075"/>
      </w:pPr>
      <w:r>
        <w:t>Объём</w:t>
      </w:r>
      <w:r>
        <w:rPr>
          <w:spacing w:val="-3"/>
        </w:rPr>
        <w:t xml:space="preserve"> </w:t>
      </w:r>
      <w:r>
        <w:t>текста</w:t>
      </w:r>
      <w:r>
        <w:rPr>
          <w:spacing w:val="-5"/>
        </w:rPr>
        <w:t xml:space="preserve"> </w:t>
      </w:r>
      <w:r>
        <w:t>для</w:t>
      </w:r>
      <w:r>
        <w:rPr>
          <w:spacing w:val="-4"/>
        </w:rPr>
        <w:t xml:space="preserve"> </w:t>
      </w:r>
      <w:r>
        <w:t>чтения</w:t>
      </w:r>
      <w:r>
        <w:rPr>
          <w:spacing w:val="-9"/>
        </w:rPr>
        <w:t xml:space="preserve"> </w:t>
      </w:r>
      <w:r>
        <w:t>вслух</w:t>
      </w:r>
      <w:r>
        <w:rPr>
          <w:spacing w:val="-6"/>
        </w:rPr>
        <w:t xml:space="preserve"> </w:t>
      </w:r>
      <w:r>
        <w:t>-</w:t>
      </w:r>
      <w:r>
        <w:rPr>
          <w:spacing w:val="-2"/>
        </w:rPr>
        <w:t xml:space="preserve"> </w:t>
      </w:r>
      <w:r>
        <w:t>до</w:t>
      </w:r>
      <w:r>
        <w:rPr>
          <w:spacing w:val="-4"/>
        </w:rPr>
        <w:t xml:space="preserve"> </w:t>
      </w:r>
      <w:r>
        <w:t>100</w:t>
      </w:r>
      <w:r>
        <w:rPr>
          <w:spacing w:val="-4"/>
        </w:rPr>
        <w:t xml:space="preserve"> </w:t>
      </w:r>
      <w:r>
        <w:t>слов. Графика, орфография и пунктуация.</w:t>
      </w:r>
    </w:p>
    <w:p w:rsidR="00EC4929" w:rsidRDefault="001B2B69">
      <w:pPr>
        <w:pStyle w:val="a3"/>
        <w:spacing w:line="271" w:lineRule="exact"/>
        <w:ind w:left="1181"/>
      </w:pPr>
      <w:r>
        <w:t>Правильное</w:t>
      </w:r>
      <w:r>
        <w:rPr>
          <w:spacing w:val="-7"/>
        </w:rPr>
        <w:t xml:space="preserve"> </w:t>
      </w:r>
      <w:r>
        <w:t>написание</w:t>
      </w:r>
      <w:r>
        <w:rPr>
          <w:spacing w:val="-6"/>
        </w:rPr>
        <w:t xml:space="preserve"> </w:t>
      </w:r>
      <w:r>
        <w:t>изученных</w:t>
      </w:r>
      <w:r>
        <w:rPr>
          <w:spacing w:val="-9"/>
        </w:rPr>
        <w:t xml:space="preserve"> </w:t>
      </w:r>
      <w:r>
        <w:rPr>
          <w:spacing w:val="-4"/>
        </w:rPr>
        <w:t>слов.</w:t>
      </w:r>
    </w:p>
    <w:p w:rsidR="00EC4929" w:rsidRDefault="001B2B69">
      <w:pPr>
        <w:pStyle w:val="a3"/>
        <w:ind w:firstLine="739"/>
        <w:jc w:val="left"/>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C4929" w:rsidRDefault="001B2B69">
      <w:pPr>
        <w:pStyle w:val="a3"/>
        <w:spacing w:line="237" w:lineRule="auto"/>
        <w:ind w:firstLine="739"/>
        <w:jc w:val="left"/>
      </w:pPr>
      <w:r>
        <w:t>Пунктуационно</w:t>
      </w:r>
      <w:r>
        <w:rPr>
          <w:spacing w:val="-9"/>
        </w:rPr>
        <w:t xml:space="preserve"> </w:t>
      </w:r>
      <w:r>
        <w:t>правильное,</w:t>
      </w:r>
      <w:r>
        <w:rPr>
          <w:spacing w:val="-11"/>
        </w:rPr>
        <w:t xml:space="preserve"> </w:t>
      </w:r>
      <w:r>
        <w:t>в</w:t>
      </w:r>
      <w:r>
        <w:rPr>
          <w:spacing w:val="-7"/>
        </w:rPr>
        <w:t xml:space="preserve"> </w:t>
      </w:r>
      <w:r>
        <w:t>соответствии</w:t>
      </w:r>
      <w:r>
        <w:rPr>
          <w:spacing w:val="-12"/>
        </w:rPr>
        <w:t xml:space="preserve"> </w:t>
      </w:r>
      <w:r>
        <w:t>с</w:t>
      </w:r>
      <w:r>
        <w:rPr>
          <w:spacing w:val="-14"/>
        </w:rPr>
        <w:t xml:space="preserve"> </w:t>
      </w:r>
      <w:r>
        <w:t>нормами</w:t>
      </w:r>
      <w:r>
        <w:rPr>
          <w:spacing w:val="-8"/>
        </w:rPr>
        <w:t xml:space="preserve"> </w:t>
      </w:r>
      <w:r>
        <w:t>речевого</w:t>
      </w:r>
      <w:r>
        <w:rPr>
          <w:spacing w:val="-4"/>
        </w:rPr>
        <w:t xml:space="preserve"> </w:t>
      </w:r>
      <w:r>
        <w:t>этикета,</w:t>
      </w:r>
      <w:r>
        <w:rPr>
          <w:spacing w:val="-11"/>
        </w:rPr>
        <w:t xml:space="preserve"> </w:t>
      </w:r>
      <w:r>
        <w:t>принятыми</w:t>
      </w:r>
      <w:r>
        <w:rPr>
          <w:spacing w:val="-12"/>
        </w:rPr>
        <w:t xml:space="preserve"> </w:t>
      </w:r>
      <w:r>
        <w:t>в</w:t>
      </w:r>
      <w:r>
        <w:rPr>
          <w:spacing w:val="-7"/>
        </w:rPr>
        <w:t xml:space="preserve"> </w:t>
      </w:r>
      <w:r>
        <w:t>стране (странах) изучаемого языка, оформление электронного сообщения личного характера.</w:t>
      </w:r>
    </w:p>
    <w:p w:rsidR="00EC4929" w:rsidRDefault="001B2B69">
      <w:pPr>
        <w:pStyle w:val="a3"/>
        <w:spacing w:before="2" w:line="275" w:lineRule="exact"/>
        <w:ind w:left="1181"/>
        <w:jc w:val="left"/>
      </w:pPr>
      <w:r>
        <w:t>Лексическая сторона</w:t>
      </w:r>
      <w:r>
        <w:rPr>
          <w:spacing w:val="-5"/>
        </w:rPr>
        <w:t xml:space="preserve"> </w:t>
      </w:r>
      <w:r>
        <w:rPr>
          <w:spacing w:val="-2"/>
        </w:rPr>
        <w:t>речи.</w:t>
      </w:r>
    </w:p>
    <w:p w:rsidR="00EC4929" w:rsidRDefault="001B2B69">
      <w:pPr>
        <w:pStyle w:val="a3"/>
        <w:spacing w:line="242" w:lineRule="auto"/>
        <w:ind w:firstLine="739"/>
        <w:jc w:val="left"/>
      </w:pPr>
      <w:r>
        <w:t>Распознавание</w:t>
      </w:r>
      <w:r>
        <w:rPr>
          <w:spacing w:val="40"/>
        </w:rPr>
        <w:t xml:space="preserve"> </w:t>
      </w:r>
      <w:r>
        <w:t>и</w:t>
      </w:r>
      <w:r>
        <w:rPr>
          <w:spacing w:val="40"/>
        </w:rPr>
        <w:t xml:space="preserve"> </w:t>
      </w:r>
      <w:r>
        <w:t>употребление</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лексических</w:t>
      </w:r>
      <w:r>
        <w:rPr>
          <w:spacing w:val="40"/>
        </w:rPr>
        <w:t xml:space="preserve"> </w:t>
      </w:r>
      <w:r>
        <w:t>единиц</w:t>
      </w:r>
      <w:r>
        <w:rPr>
          <w:spacing w:val="40"/>
        </w:rPr>
        <w:t xml:space="preserve"> </w:t>
      </w:r>
      <w:r>
        <w:t>(слов, словосочетаний,</w:t>
      </w:r>
      <w:r>
        <w:rPr>
          <w:spacing w:val="76"/>
        </w:rPr>
        <w:t xml:space="preserve"> </w:t>
      </w:r>
      <w:r>
        <w:t>речевых</w:t>
      </w:r>
      <w:r>
        <w:rPr>
          <w:spacing w:val="71"/>
        </w:rPr>
        <w:t xml:space="preserve"> </w:t>
      </w:r>
      <w:r>
        <w:t>клише),</w:t>
      </w:r>
      <w:r>
        <w:rPr>
          <w:spacing w:val="69"/>
        </w:rPr>
        <w:t xml:space="preserve"> </w:t>
      </w:r>
      <w:r>
        <w:t>обслуживающих</w:t>
      </w:r>
      <w:r>
        <w:rPr>
          <w:spacing w:val="71"/>
        </w:rPr>
        <w:t xml:space="preserve"> </w:t>
      </w:r>
      <w:r>
        <w:t>ситуации</w:t>
      </w:r>
      <w:r>
        <w:rPr>
          <w:spacing w:val="76"/>
        </w:rPr>
        <w:t xml:space="preserve"> </w:t>
      </w:r>
      <w:r>
        <w:t>общения</w:t>
      </w:r>
      <w:r>
        <w:rPr>
          <w:spacing w:val="72"/>
        </w:rPr>
        <w:t xml:space="preserve"> </w:t>
      </w:r>
      <w:r>
        <w:t>в</w:t>
      </w:r>
      <w:r>
        <w:rPr>
          <w:spacing w:val="73"/>
        </w:rPr>
        <w:t xml:space="preserve"> </w:t>
      </w:r>
      <w:r>
        <w:t>рамках</w:t>
      </w:r>
      <w:r>
        <w:rPr>
          <w:spacing w:val="72"/>
        </w:rPr>
        <w:t xml:space="preserve"> </w:t>
      </w:r>
      <w:r>
        <w:rPr>
          <w:spacing w:val="-2"/>
        </w:rPr>
        <w:t>тематического</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right="138"/>
      </w:pPr>
      <w:r>
        <w:lastRenderedPageBreak/>
        <w:t xml:space="preserve">содержания речи, с соблюдением существующей в английском языке нормы лексической </w:t>
      </w:r>
      <w:r>
        <w:rPr>
          <w:spacing w:val="-2"/>
        </w:rPr>
        <w:t>сочетаемости.</w:t>
      </w:r>
    </w:p>
    <w:p w:rsidR="00EC4929" w:rsidRDefault="001B2B69">
      <w:pPr>
        <w:pStyle w:val="a3"/>
        <w:spacing w:line="242" w:lineRule="auto"/>
        <w:ind w:right="141" w:firstLine="739"/>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EC4929" w:rsidRDefault="001B2B69">
      <w:pPr>
        <w:pStyle w:val="a3"/>
        <w:ind w:right="134" w:firstLine="739"/>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EC4929" w:rsidRDefault="001B2B69">
      <w:pPr>
        <w:pStyle w:val="a3"/>
        <w:spacing w:line="275" w:lineRule="exact"/>
        <w:ind w:left="1181"/>
        <w:jc w:val="left"/>
      </w:pPr>
      <w:r>
        <w:t>Основные</w:t>
      </w:r>
      <w:r>
        <w:rPr>
          <w:spacing w:val="-3"/>
        </w:rPr>
        <w:t xml:space="preserve"> </w:t>
      </w:r>
      <w:r>
        <w:t>способы</w:t>
      </w:r>
      <w:r>
        <w:rPr>
          <w:spacing w:val="-4"/>
        </w:rPr>
        <w:t xml:space="preserve"> </w:t>
      </w:r>
      <w:r>
        <w:rPr>
          <w:spacing w:val="-2"/>
        </w:rPr>
        <w:t>словообразования:</w:t>
      </w:r>
    </w:p>
    <w:p w:rsidR="00EC4929" w:rsidRDefault="001B2B69">
      <w:pPr>
        <w:pStyle w:val="a3"/>
        <w:spacing w:line="275" w:lineRule="exact"/>
        <w:ind w:left="1181"/>
        <w:jc w:val="left"/>
      </w:pPr>
      <w:r>
        <w:rPr>
          <w:spacing w:val="-2"/>
        </w:rPr>
        <w:t>аффиксация:</w:t>
      </w:r>
    </w:p>
    <w:p w:rsidR="00EC4929" w:rsidRDefault="001B2B69">
      <w:pPr>
        <w:pStyle w:val="a3"/>
        <w:spacing w:line="237" w:lineRule="auto"/>
        <w:ind w:firstLine="739"/>
        <w:jc w:val="left"/>
      </w:pPr>
      <w:r>
        <w:t>образование</w:t>
      </w:r>
      <w:r>
        <w:rPr>
          <w:spacing w:val="40"/>
        </w:rPr>
        <w:t xml:space="preserve"> </w:t>
      </w:r>
      <w:r>
        <w:t>имён</w:t>
      </w:r>
      <w:r>
        <w:rPr>
          <w:spacing w:val="40"/>
        </w:rPr>
        <w:t xml:space="preserve"> </w:t>
      </w:r>
      <w:r>
        <w:t>существительных</w:t>
      </w:r>
      <w:r>
        <w:rPr>
          <w:spacing w:val="40"/>
        </w:rPr>
        <w:t xml:space="preserve"> </w:t>
      </w:r>
      <w:r>
        <w:t>при</w:t>
      </w:r>
      <w:r>
        <w:rPr>
          <w:spacing w:val="40"/>
        </w:rPr>
        <w:t xml:space="preserve"> </w:t>
      </w:r>
      <w:r>
        <w:t>помощи</w:t>
      </w:r>
      <w:r>
        <w:rPr>
          <w:spacing w:val="40"/>
        </w:rPr>
        <w:t xml:space="preserve"> </w:t>
      </w:r>
      <w:r>
        <w:t>префикса</w:t>
      </w:r>
      <w:r>
        <w:rPr>
          <w:spacing w:val="40"/>
        </w:rPr>
        <w:t xml:space="preserve"> </w:t>
      </w:r>
      <w:r>
        <w:t>un</w:t>
      </w:r>
      <w:r>
        <w:rPr>
          <w:spacing w:val="40"/>
        </w:rPr>
        <w:t xml:space="preserve"> </w:t>
      </w:r>
      <w:r>
        <w:t>(unreality)</w:t>
      </w:r>
      <w:r>
        <w:rPr>
          <w:spacing w:val="40"/>
        </w:rPr>
        <w:t xml:space="preserve"> </w:t>
      </w:r>
      <w:r>
        <w:t>и</w:t>
      </w:r>
      <w:r>
        <w:rPr>
          <w:spacing w:val="40"/>
        </w:rPr>
        <w:t xml:space="preserve"> </w:t>
      </w:r>
      <w:r>
        <w:t>при</w:t>
      </w:r>
      <w:r>
        <w:rPr>
          <w:spacing w:val="40"/>
        </w:rPr>
        <w:t xml:space="preserve"> </w:t>
      </w:r>
      <w:r>
        <w:t>помощи суффиксов: -ment (development), -ness (darkness);</w:t>
      </w:r>
    </w:p>
    <w:p w:rsidR="00EC4929" w:rsidRDefault="001B2B69">
      <w:pPr>
        <w:pStyle w:val="a3"/>
        <w:ind w:left="1181"/>
        <w:jc w:val="left"/>
      </w:pPr>
      <w:r>
        <w:t>образование</w:t>
      </w:r>
      <w:r>
        <w:rPr>
          <w:spacing w:val="35"/>
        </w:rPr>
        <w:t xml:space="preserve"> </w:t>
      </w:r>
      <w:r>
        <w:t>имён</w:t>
      </w:r>
      <w:r>
        <w:rPr>
          <w:spacing w:val="37"/>
        </w:rPr>
        <w:t xml:space="preserve"> </w:t>
      </w:r>
      <w:r>
        <w:t>прилагательных</w:t>
      </w:r>
      <w:r>
        <w:rPr>
          <w:spacing w:val="37"/>
        </w:rPr>
        <w:t xml:space="preserve"> </w:t>
      </w:r>
      <w:r>
        <w:t>при</w:t>
      </w:r>
      <w:r>
        <w:rPr>
          <w:spacing w:val="37"/>
        </w:rPr>
        <w:t xml:space="preserve"> </w:t>
      </w:r>
      <w:r>
        <w:t>помощи</w:t>
      </w:r>
      <w:r>
        <w:rPr>
          <w:spacing w:val="43"/>
        </w:rPr>
        <w:t xml:space="preserve"> </w:t>
      </w:r>
      <w:r>
        <w:t>суффиксов</w:t>
      </w:r>
      <w:r>
        <w:rPr>
          <w:spacing w:val="47"/>
        </w:rPr>
        <w:t xml:space="preserve"> </w:t>
      </w:r>
      <w:r>
        <w:t>-ly</w:t>
      </w:r>
      <w:r>
        <w:rPr>
          <w:spacing w:val="36"/>
        </w:rPr>
        <w:t xml:space="preserve"> </w:t>
      </w:r>
      <w:r>
        <w:t>(friendly),</w:t>
      </w:r>
      <w:r>
        <w:rPr>
          <w:spacing w:val="44"/>
        </w:rPr>
        <w:t xml:space="preserve"> </w:t>
      </w:r>
      <w:r>
        <w:t>-ous</w:t>
      </w:r>
      <w:r>
        <w:rPr>
          <w:spacing w:val="36"/>
        </w:rPr>
        <w:t xml:space="preserve"> </w:t>
      </w:r>
      <w:r>
        <w:t>(famous),</w:t>
      </w:r>
      <w:r>
        <w:rPr>
          <w:spacing w:val="42"/>
        </w:rPr>
        <w:t xml:space="preserve"> </w:t>
      </w:r>
      <w:r>
        <w:t>-</w:t>
      </w:r>
      <w:r>
        <w:rPr>
          <w:spacing w:val="-10"/>
        </w:rPr>
        <w:t>у</w:t>
      </w:r>
    </w:p>
    <w:p w:rsidR="00EC4929" w:rsidRDefault="001B2B69">
      <w:pPr>
        <w:pStyle w:val="a3"/>
        <w:spacing w:line="274" w:lineRule="exact"/>
        <w:jc w:val="left"/>
      </w:pPr>
      <w:r>
        <w:rPr>
          <w:spacing w:val="-2"/>
        </w:rPr>
        <w:t>(busy);</w:t>
      </w:r>
    </w:p>
    <w:p w:rsidR="00EC4929" w:rsidRDefault="001B2B69">
      <w:pPr>
        <w:pStyle w:val="a3"/>
        <w:spacing w:before="2"/>
        <w:ind w:left="1200"/>
        <w:jc w:val="left"/>
      </w:pPr>
      <w:r>
        <w:t>образование</w:t>
      </w:r>
      <w:r>
        <w:rPr>
          <w:spacing w:val="5"/>
        </w:rPr>
        <w:t xml:space="preserve"> </w:t>
      </w:r>
      <w:r>
        <w:t>имён</w:t>
      </w:r>
      <w:r>
        <w:rPr>
          <w:spacing w:val="7"/>
        </w:rPr>
        <w:t xml:space="preserve"> </w:t>
      </w:r>
      <w:r>
        <w:t>прилагательных</w:t>
      </w:r>
      <w:r>
        <w:rPr>
          <w:spacing w:val="7"/>
        </w:rPr>
        <w:t xml:space="preserve"> </w:t>
      </w:r>
      <w:r>
        <w:t>и</w:t>
      </w:r>
      <w:r>
        <w:rPr>
          <w:spacing w:val="7"/>
        </w:rPr>
        <w:t xml:space="preserve"> </w:t>
      </w:r>
      <w:r>
        <w:t>наречий</w:t>
      </w:r>
      <w:r>
        <w:rPr>
          <w:spacing w:val="3"/>
        </w:rPr>
        <w:t xml:space="preserve"> </w:t>
      </w:r>
      <w:r>
        <w:t>при</w:t>
      </w:r>
      <w:r>
        <w:rPr>
          <w:spacing w:val="12"/>
        </w:rPr>
        <w:t xml:space="preserve"> </w:t>
      </w:r>
      <w:r>
        <w:t>помощи</w:t>
      </w:r>
      <w:r>
        <w:rPr>
          <w:spacing w:val="8"/>
        </w:rPr>
        <w:t xml:space="preserve"> </w:t>
      </w:r>
      <w:r>
        <w:t>префиксов</w:t>
      </w:r>
      <w:r>
        <w:rPr>
          <w:spacing w:val="17"/>
        </w:rPr>
        <w:t xml:space="preserve"> </w:t>
      </w:r>
      <w:r>
        <w:t>in-/im-</w:t>
      </w:r>
      <w:r>
        <w:rPr>
          <w:spacing w:val="13"/>
        </w:rPr>
        <w:t xml:space="preserve"> </w:t>
      </w:r>
      <w:r>
        <w:t>(informal,</w:t>
      </w:r>
      <w:r>
        <w:rPr>
          <w:spacing w:val="19"/>
        </w:rPr>
        <w:t xml:space="preserve"> </w:t>
      </w:r>
      <w:r>
        <w:rPr>
          <w:spacing w:val="-2"/>
        </w:rPr>
        <w:t>inde-</w:t>
      </w:r>
    </w:p>
    <w:p w:rsidR="00EC4929" w:rsidRDefault="001B2B69">
      <w:pPr>
        <w:pStyle w:val="a3"/>
        <w:spacing w:line="274" w:lineRule="exact"/>
        <w:jc w:val="left"/>
      </w:pPr>
      <w:r>
        <w:t>pendently,</w:t>
      </w:r>
      <w:r>
        <w:rPr>
          <w:spacing w:val="1"/>
        </w:rPr>
        <w:t xml:space="preserve"> </w:t>
      </w:r>
      <w:r>
        <w:rPr>
          <w:spacing w:val="-2"/>
        </w:rPr>
        <w:t>impossible);</w:t>
      </w:r>
    </w:p>
    <w:p w:rsidR="00EC4929" w:rsidRDefault="001B2B69">
      <w:pPr>
        <w:pStyle w:val="a3"/>
        <w:spacing w:before="2" w:line="275" w:lineRule="exact"/>
        <w:ind w:left="1200"/>
        <w:jc w:val="left"/>
      </w:pPr>
      <w:r>
        <w:rPr>
          <w:spacing w:val="-2"/>
        </w:rPr>
        <w:t>словосложение:</w:t>
      </w:r>
    </w:p>
    <w:p w:rsidR="00EC4929" w:rsidRDefault="001B2B69">
      <w:pPr>
        <w:pStyle w:val="a3"/>
        <w:spacing w:line="242" w:lineRule="auto"/>
        <w:ind w:firstLine="758"/>
        <w:jc w:val="left"/>
      </w:pPr>
      <w:r>
        <w:t>образование</w:t>
      </w:r>
      <w:r>
        <w:rPr>
          <w:spacing w:val="-4"/>
        </w:rPr>
        <w:t xml:space="preserve"> </w:t>
      </w:r>
      <w:r>
        <w:t>сложных</w:t>
      </w:r>
      <w:r>
        <w:rPr>
          <w:spacing w:val="-3"/>
        </w:rPr>
        <w:t xml:space="preserve"> </w:t>
      </w:r>
      <w:r>
        <w:t>прилагательных</w:t>
      </w:r>
      <w:r>
        <w:rPr>
          <w:spacing w:val="-3"/>
        </w:rPr>
        <w:t xml:space="preserve"> </w:t>
      </w:r>
      <w:r>
        <w:t>путём соединения</w:t>
      </w:r>
      <w:r>
        <w:rPr>
          <w:spacing w:val="-7"/>
        </w:rPr>
        <w:t xml:space="preserve"> </w:t>
      </w:r>
      <w:r>
        <w:t>основы</w:t>
      </w:r>
      <w:r>
        <w:rPr>
          <w:spacing w:val="-2"/>
        </w:rPr>
        <w:t xml:space="preserve"> </w:t>
      </w:r>
      <w:r>
        <w:t>прилагательного с</w:t>
      </w:r>
      <w:r>
        <w:rPr>
          <w:spacing w:val="-4"/>
        </w:rPr>
        <w:t xml:space="preserve"> </w:t>
      </w:r>
      <w:r>
        <w:t>основой существительного с добавлением суффикса -ed (blue-eyed).</w:t>
      </w:r>
    </w:p>
    <w:p w:rsidR="00EC4929" w:rsidRDefault="001B2B69">
      <w:pPr>
        <w:pStyle w:val="a3"/>
        <w:spacing w:line="271" w:lineRule="exact"/>
        <w:ind w:left="1200"/>
        <w:jc w:val="left"/>
      </w:pPr>
      <w:r>
        <w:t>Многозначные</w:t>
      </w:r>
      <w:r>
        <w:rPr>
          <w:spacing w:val="52"/>
        </w:rPr>
        <w:t xml:space="preserve"> </w:t>
      </w:r>
      <w:r>
        <w:t>лексические</w:t>
      </w:r>
      <w:r>
        <w:rPr>
          <w:spacing w:val="59"/>
        </w:rPr>
        <w:t xml:space="preserve"> </w:t>
      </w:r>
      <w:r>
        <w:t>единицы.</w:t>
      </w:r>
      <w:r>
        <w:rPr>
          <w:spacing w:val="63"/>
        </w:rPr>
        <w:t xml:space="preserve"> </w:t>
      </w:r>
      <w:r>
        <w:t>Синонимы.</w:t>
      </w:r>
      <w:r>
        <w:rPr>
          <w:spacing w:val="62"/>
        </w:rPr>
        <w:t xml:space="preserve"> </w:t>
      </w:r>
      <w:r>
        <w:t>Антонимы.</w:t>
      </w:r>
      <w:r>
        <w:rPr>
          <w:spacing w:val="57"/>
        </w:rPr>
        <w:t xml:space="preserve"> </w:t>
      </w:r>
      <w:r>
        <w:t>Интернациональные</w:t>
      </w:r>
      <w:r>
        <w:rPr>
          <w:spacing w:val="60"/>
        </w:rPr>
        <w:t xml:space="preserve"> </w:t>
      </w:r>
      <w:r>
        <w:rPr>
          <w:spacing w:val="-2"/>
        </w:rPr>
        <w:t>слова.</w:t>
      </w:r>
    </w:p>
    <w:p w:rsidR="00EC4929" w:rsidRDefault="001B2B69">
      <w:pPr>
        <w:pStyle w:val="a3"/>
        <w:spacing w:before="4" w:line="237" w:lineRule="auto"/>
        <w:ind w:left="1200" w:right="5629" w:hanging="759"/>
        <w:jc w:val="left"/>
      </w:pPr>
      <w:r>
        <w:t>Наиболее</w:t>
      </w:r>
      <w:r>
        <w:rPr>
          <w:spacing w:val="-11"/>
        </w:rPr>
        <w:t xml:space="preserve"> </w:t>
      </w:r>
      <w:r>
        <w:t>частотные</w:t>
      </w:r>
      <w:r>
        <w:rPr>
          <w:spacing w:val="-11"/>
        </w:rPr>
        <w:t xml:space="preserve"> </w:t>
      </w:r>
      <w:r>
        <w:t>фразовые</w:t>
      </w:r>
      <w:r>
        <w:rPr>
          <w:spacing w:val="-15"/>
        </w:rPr>
        <w:t xml:space="preserve"> </w:t>
      </w:r>
      <w:r>
        <w:t>глаголы. Грамматическая сторона речи.</w:t>
      </w:r>
    </w:p>
    <w:p w:rsidR="00EC4929" w:rsidRDefault="001B2B69">
      <w:pPr>
        <w:pStyle w:val="a3"/>
        <w:spacing w:before="5" w:line="237" w:lineRule="auto"/>
        <w:ind w:firstLine="758"/>
        <w:jc w:val="left"/>
      </w:pPr>
      <w:r>
        <w:t>Распознавание</w:t>
      </w:r>
      <w:r>
        <w:rPr>
          <w:spacing w:val="34"/>
        </w:rPr>
        <w:t xml:space="preserve"> </w:t>
      </w:r>
      <w:r>
        <w:t>и</w:t>
      </w:r>
      <w:r>
        <w:rPr>
          <w:spacing w:val="36"/>
        </w:rPr>
        <w:t xml:space="preserve"> </w:t>
      </w:r>
      <w:r>
        <w:t>употребление</w:t>
      </w:r>
      <w:r>
        <w:rPr>
          <w:spacing w:val="39"/>
        </w:rPr>
        <w:t xml:space="preserve"> </w:t>
      </w:r>
      <w:r>
        <w:t>в</w:t>
      </w:r>
      <w:r>
        <w:rPr>
          <w:spacing w:val="37"/>
        </w:rPr>
        <w:t xml:space="preserve"> </w:t>
      </w:r>
      <w:r>
        <w:t>устной</w:t>
      </w:r>
      <w:r>
        <w:rPr>
          <w:spacing w:val="36"/>
        </w:rPr>
        <w:t xml:space="preserve"> </w:t>
      </w:r>
      <w:r>
        <w:t>и</w:t>
      </w:r>
      <w:r>
        <w:rPr>
          <w:spacing w:val="36"/>
        </w:rPr>
        <w:t xml:space="preserve"> </w:t>
      </w:r>
      <w:r>
        <w:t>письменной</w:t>
      </w:r>
      <w:r>
        <w:rPr>
          <w:spacing w:val="36"/>
        </w:rPr>
        <w:t xml:space="preserve"> </w:t>
      </w:r>
      <w:r>
        <w:t>речи</w:t>
      </w:r>
      <w:r>
        <w:rPr>
          <w:spacing w:val="36"/>
        </w:rPr>
        <w:t xml:space="preserve"> </w:t>
      </w:r>
      <w:r>
        <w:t>изученных</w:t>
      </w:r>
      <w:r>
        <w:rPr>
          <w:spacing w:val="35"/>
        </w:rPr>
        <w:t xml:space="preserve"> </w:t>
      </w:r>
      <w:r>
        <w:t>морфологических форм и синтаксических конструкций английского языка.</w:t>
      </w:r>
    </w:p>
    <w:p w:rsidR="00EC4929" w:rsidRDefault="001B2B69">
      <w:pPr>
        <w:pStyle w:val="a3"/>
        <w:spacing w:before="3"/>
        <w:ind w:firstLine="758"/>
        <w:jc w:val="left"/>
      </w:pPr>
      <w:r>
        <w:t>Предложения</w:t>
      </w:r>
      <w:r>
        <w:rPr>
          <w:spacing w:val="-9"/>
        </w:rPr>
        <w:t xml:space="preserve"> </w:t>
      </w:r>
      <w:r>
        <w:t>со</w:t>
      </w:r>
      <w:r>
        <w:rPr>
          <w:spacing w:val="-1"/>
        </w:rPr>
        <w:t xml:space="preserve"> </w:t>
      </w:r>
      <w:r>
        <w:t>сложным</w:t>
      </w:r>
      <w:r>
        <w:rPr>
          <w:spacing w:val="-4"/>
        </w:rPr>
        <w:t xml:space="preserve"> </w:t>
      </w:r>
      <w:r>
        <w:t>дополнением</w:t>
      </w:r>
      <w:r>
        <w:rPr>
          <w:spacing w:val="-3"/>
        </w:rPr>
        <w:t xml:space="preserve"> </w:t>
      </w:r>
      <w:r>
        <w:t>(Complex</w:t>
      </w:r>
      <w:r>
        <w:rPr>
          <w:spacing w:val="-8"/>
        </w:rPr>
        <w:t xml:space="preserve"> </w:t>
      </w:r>
      <w:r>
        <w:t>Object).</w:t>
      </w:r>
      <w:r>
        <w:rPr>
          <w:spacing w:val="-6"/>
        </w:rPr>
        <w:t xml:space="preserve"> </w:t>
      </w:r>
      <w:r>
        <w:t>Условные</w:t>
      </w:r>
      <w:r>
        <w:rPr>
          <w:spacing w:val="-10"/>
        </w:rPr>
        <w:t xml:space="preserve"> </w:t>
      </w:r>
      <w:r>
        <w:t>предложения</w:t>
      </w:r>
      <w:r>
        <w:rPr>
          <w:spacing w:val="-9"/>
        </w:rPr>
        <w:t xml:space="preserve"> </w:t>
      </w:r>
      <w:r>
        <w:t>реального (Conditional 0, Conditional I) характера.</w:t>
      </w:r>
    </w:p>
    <w:p w:rsidR="00EC4929" w:rsidRDefault="001B2B69">
      <w:pPr>
        <w:pStyle w:val="a3"/>
        <w:spacing w:before="3" w:line="237" w:lineRule="auto"/>
        <w:ind w:firstLine="758"/>
        <w:jc w:val="left"/>
      </w:pPr>
      <w:r>
        <w:t>Предложения</w:t>
      </w:r>
      <w:r>
        <w:rPr>
          <w:spacing w:val="30"/>
        </w:rPr>
        <w:t xml:space="preserve"> </w:t>
      </w:r>
      <w:r>
        <w:t>с</w:t>
      </w:r>
      <w:r>
        <w:rPr>
          <w:spacing w:val="34"/>
        </w:rPr>
        <w:t xml:space="preserve"> </w:t>
      </w:r>
      <w:r>
        <w:t>конструкцией</w:t>
      </w:r>
      <w:r>
        <w:rPr>
          <w:spacing w:val="40"/>
        </w:rPr>
        <w:t xml:space="preserve"> </w:t>
      </w:r>
      <w:r>
        <w:t>to</w:t>
      </w:r>
      <w:r>
        <w:rPr>
          <w:spacing w:val="36"/>
        </w:rPr>
        <w:t xml:space="preserve"> </w:t>
      </w:r>
      <w:r>
        <w:t>be</w:t>
      </w:r>
      <w:r>
        <w:rPr>
          <w:spacing w:val="34"/>
        </w:rPr>
        <w:t xml:space="preserve"> </w:t>
      </w:r>
      <w:r>
        <w:t>going</w:t>
      </w:r>
      <w:r>
        <w:rPr>
          <w:spacing w:val="36"/>
        </w:rPr>
        <w:t xml:space="preserve"> </w:t>
      </w:r>
      <w:r>
        <w:t>to</w:t>
      </w:r>
      <w:r>
        <w:rPr>
          <w:spacing w:val="36"/>
        </w:rPr>
        <w:t xml:space="preserve"> </w:t>
      </w:r>
      <w:r>
        <w:t>+</w:t>
      </w:r>
      <w:r>
        <w:rPr>
          <w:spacing w:val="34"/>
        </w:rPr>
        <w:t xml:space="preserve"> </w:t>
      </w:r>
      <w:r>
        <w:t>инфинитив</w:t>
      </w:r>
      <w:r>
        <w:rPr>
          <w:spacing w:val="32"/>
        </w:rPr>
        <w:t xml:space="preserve"> </w:t>
      </w:r>
      <w:r>
        <w:t>и</w:t>
      </w:r>
      <w:r>
        <w:rPr>
          <w:spacing w:val="31"/>
        </w:rPr>
        <w:t xml:space="preserve"> </w:t>
      </w:r>
      <w:r>
        <w:t>формы</w:t>
      </w:r>
      <w:r>
        <w:rPr>
          <w:spacing w:val="40"/>
        </w:rPr>
        <w:t xml:space="preserve"> </w:t>
      </w:r>
      <w:r>
        <w:t>Future</w:t>
      </w:r>
      <w:r>
        <w:rPr>
          <w:spacing w:val="30"/>
        </w:rPr>
        <w:t xml:space="preserve"> </w:t>
      </w:r>
      <w:r>
        <w:t>Simple</w:t>
      </w:r>
      <w:r>
        <w:rPr>
          <w:spacing w:val="36"/>
        </w:rPr>
        <w:t xml:space="preserve"> </w:t>
      </w:r>
      <w:r>
        <w:t>Tense</w:t>
      </w:r>
      <w:r>
        <w:rPr>
          <w:spacing w:val="35"/>
        </w:rPr>
        <w:t xml:space="preserve"> </w:t>
      </w:r>
      <w:r>
        <w:t>и Present Continuous Tense для выражения будущего действия.</w:t>
      </w:r>
    </w:p>
    <w:p w:rsidR="00EC4929" w:rsidRDefault="001B2B69">
      <w:pPr>
        <w:pStyle w:val="a3"/>
        <w:spacing w:before="4" w:line="275" w:lineRule="exact"/>
        <w:ind w:left="1200"/>
        <w:jc w:val="left"/>
      </w:pPr>
      <w:r>
        <w:t>Конструкция</w:t>
      </w:r>
      <w:r>
        <w:rPr>
          <w:spacing w:val="-2"/>
        </w:rPr>
        <w:t xml:space="preserve"> </w:t>
      </w:r>
      <w:r>
        <w:t>used</w:t>
      </w:r>
      <w:r>
        <w:rPr>
          <w:spacing w:val="-3"/>
        </w:rPr>
        <w:t xml:space="preserve"> </w:t>
      </w:r>
      <w:r>
        <w:t>to</w:t>
      </w:r>
      <w:r>
        <w:rPr>
          <w:spacing w:val="2"/>
        </w:rPr>
        <w:t xml:space="preserve"> </w:t>
      </w:r>
      <w:r>
        <w:t>+</w:t>
      </w:r>
      <w:r>
        <w:rPr>
          <w:spacing w:val="-8"/>
        </w:rPr>
        <w:t xml:space="preserve"> </w:t>
      </w:r>
      <w:r>
        <w:t>инфинитив</w:t>
      </w:r>
      <w:r>
        <w:rPr>
          <w:spacing w:val="-6"/>
        </w:rPr>
        <w:t xml:space="preserve"> </w:t>
      </w:r>
      <w:r>
        <w:rPr>
          <w:spacing w:val="-2"/>
        </w:rPr>
        <w:t>глагола.</w:t>
      </w:r>
    </w:p>
    <w:p w:rsidR="00EC4929" w:rsidRDefault="001B2B69">
      <w:pPr>
        <w:pStyle w:val="a3"/>
        <w:spacing w:line="242" w:lineRule="auto"/>
        <w:ind w:firstLine="758"/>
        <w:jc w:val="left"/>
      </w:pPr>
      <w:r>
        <w:t>Глаголы</w:t>
      </w:r>
      <w:r>
        <w:rPr>
          <w:spacing w:val="40"/>
        </w:rPr>
        <w:t xml:space="preserve"> </w:t>
      </w:r>
      <w:r>
        <w:t>в</w:t>
      </w:r>
      <w:r>
        <w:rPr>
          <w:spacing w:val="40"/>
        </w:rPr>
        <w:t xml:space="preserve"> </w:t>
      </w:r>
      <w:r>
        <w:t>наиболее</w:t>
      </w:r>
      <w:r>
        <w:rPr>
          <w:spacing w:val="40"/>
        </w:rPr>
        <w:t xml:space="preserve"> </w:t>
      </w:r>
      <w:r>
        <w:t>употребительных</w:t>
      </w:r>
      <w:r>
        <w:rPr>
          <w:spacing w:val="40"/>
        </w:rPr>
        <w:t xml:space="preserve"> </w:t>
      </w:r>
      <w:r>
        <w:t>формах</w:t>
      </w:r>
      <w:r>
        <w:rPr>
          <w:spacing w:val="40"/>
        </w:rPr>
        <w:t xml:space="preserve"> </w:t>
      </w:r>
      <w:r>
        <w:t>страдательного</w:t>
      </w:r>
      <w:r>
        <w:rPr>
          <w:spacing w:val="40"/>
        </w:rPr>
        <w:t xml:space="preserve"> </w:t>
      </w:r>
      <w:r>
        <w:t>залога</w:t>
      </w:r>
      <w:r>
        <w:rPr>
          <w:spacing w:val="40"/>
        </w:rPr>
        <w:t xml:space="preserve"> </w:t>
      </w:r>
      <w:r>
        <w:t>(Present/Past</w:t>
      </w:r>
      <w:r>
        <w:rPr>
          <w:spacing w:val="40"/>
        </w:rPr>
        <w:t xml:space="preserve"> </w:t>
      </w:r>
      <w:r>
        <w:t xml:space="preserve">Simple </w:t>
      </w:r>
      <w:r>
        <w:rPr>
          <w:spacing w:val="-2"/>
        </w:rPr>
        <w:t>Passive).</w:t>
      </w:r>
    </w:p>
    <w:p w:rsidR="00EC4929" w:rsidRDefault="001B2B69">
      <w:pPr>
        <w:pStyle w:val="a3"/>
        <w:spacing w:line="242" w:lineRule="auto"/>
        <w:ind w:left="1200" w:right="3150"/>
        <w:jc w:val="left"/>
      </w:pPr>
      <w:r>
        <w:t>Предлоги,</w:t>
      </w:r>
      <w:r>
        <w:rPr>
          <w:spacing w:val="-3"/>
        </w:rPr>
        <w:t xml:space="preserve"> </w:t>
      </w:r>
      <w:r>
        <w:t>употребляемые</w:t>
      </w:r>
      <w:r>
        <w:rPr>
          <w:spacing w:val="-6"/>
        </w:rPr>
        <w:t xml:space="preserve"> </w:t>
      </w:r>
      <w:r>
        <w:t>с</w:t>
      </w:r>
      <w:r>
        <w:rPr>
          <w:spacing w:val="-10"/>
        </w:rPr>
        <w:t xml:space="preserve"> </w:t>
      </w:r>
      <w:r>
        <w:t>глаголами</w:t>
      </w:r>
      <w:r>
        <w:rPr>
          <w:spacing w:val="-8"/>
        </w:rPr>
        <w:t xml:space="preserve"> </w:t>
      </w:r>
      <w:r>
        <w:t>в</w:t>
      </w:r>
      <w:r>
        <w:rPr>
          <w:spacing w:val="-7"/>
        </w:rPr>
        <w:t xml:space="preserve"> </w:t>
      </w:r>
      <w:r>
        <w:t>страдательном</w:t>
      </w:r>
      <w:r>
        <w:rPr>
          <w:spacing w:val="-7"/>
        </w:rPr>
        <w:t xml:space="preserve"> </w:t>
      </w:r>
      <w:r>
        <w:t>залоге. Модальный глагол might.</w:t>
      </w:r>
    </w:p>
    <w:p w:rsidR="00EC4929" w:rsidRDefault="001B2B69">
      <w:pPr>
        <w:pStyle w:val="a3"/>
        <w:spacing w:line="242" w:lineRule="auto"/>
        <w:ind w:left="1200" w:right="2020"/>
        <w:jc w:val="left"/>
      </w:pPr>
      <w:r>
        <w:t>Наречия,</w:t>
      </w:r>
      <w:r>
        <w:rPr>
          <w:spacing w:val="-3"/>
        </w:rPr>
        <w:t xml:space="preserve"> </w:t>
      </w:r>
      <w:r>
        <w:t>совпадающие</w:t>
      </w:r>
      <w:r>
        <w:rPr>
          <w:spacing w:val="-5"/>
        </w:rPr>
        <w:t xml:space="preserve"> </w:t>
      </w:r>
      <w:r>
        <w:t>по</w:t>
      </w:r>
      <w:r>
        <w:rPr>
          <w:spacing w:val="-4"/>
        </w:rPr>
        <w:t xml:space="preserve"> </w:t>
      </w:r>
      <w:r>
        <w:t>форме</w:t>
      </w:r>
      <w:r>
        <w:rPr>
          <w:spacing w:val="-5"/>
        </w:rPr>
        <w:t xml:space="preserve"> </w:t>
      </w:r>
      <w:r>
        <w:t>с</w:t>
      </w:r>
      <w:r>
        <w:rPr>
          <w:spacing w:val="-10"/>
        </w:rPr>
        <w:t xml:space="preserve"> </w:t>
      </w:r>
      <w:r>
        <w:t>прилагательными</w:t>
      </w:r>
      <w:r>
        <w:rPr>
          <w:spacing w:val="-2"/>
        </w:rPr>
        <w:t xml:space="preserve"> </w:t>
      </w:r>
      <w:r>
        <w:t>(fast,</w:t>
      </w:r>
      <w:r>
        <w:rPr>
          <w:spacing w:val="-3"/>
        </w:rPr>
        <w:t xml:space="preserve"> </w:t>
      </w:r>
      <w:r>
        <w:t>high;</w:t>
      </w:r>
      <w:r>
        <w:rPr>
          <w:spacing w:val="-8"/>
        </w:rPr>
        <w:t xml:space="preserve"> </w:t>
      </w:r>
      <w:r>
        <w:t>early). Местоимения other/another, both, all, one.</w:t>
      </w:r>
    </w:p>
    <w:p w:rsidR="00EC4929" w:rsidRDefault="001B2B69">
      <w:pPr>
        <w:pStyle w:val="a3"/>
        <w:spacing w:line="242" w:lineRule="auto"/>
        <w:ind w:left="1200"/>
        <w:jc w:val="left"/>
      </w:pPr>
      <w:r>
        <w:t>Количественные</w:t>
      </w:r>
      <w:r>
        <w:rPr>
          <w:spacing w:val="-4"/>
        </w:rPr>
        <w:t xml:space="preserve"> </w:t>
      </w:r>
      <w:r>
        <w:t>числительные</w:t>
      </w:r>
      <w:r>
        <w:rPr>
          <w:spacing w:val="-4"/>
        </w:rPr>
        <w:t xml:space="preserve"> </w:t>
      </w:r>
      <w:r>
        <w:t>для</w:t>
      </w:r>
      <w:r>
        <w:rPr>
          <w:spacing w:val="-12"/>
        </w:rPr>
        <w:t xml:space="preserve"> </w:t>
      </w:r>
      <w:r>
        <w:t>обозначения</w:t>
      </w:r>
      <w:r>
        <w:rPr>
          <w:spacing w:val="-3"/>
        </w:rPr>
        <w:t xml:space="preserve"> </w:t>
      </w:r>
      <w:r>
        <w:t>больших</w:t>
      </w:r>
      <w:r>
        <w:rPr>
          <w:spacing w:val="-8"/>
        </w:rPr>
        <w:t xml:space="preserve"> </w:t>
      </w:r>
      <w:r>
        <w:t>чисел</w:t>
      </w:r>
      <w:r>
        <w:rPr>
          <w:spacing w:val="-3"/>
        </w:rPr>
        <w:t xml:space="preserve"> </w:t>
      </w:r>
      <w:r>
        <w:t>(до 1</w:t>
      </w:r>
      <w:r>
        <w:rPr>
          <w:spacing w:val="-8"/>
        </w:rPr>
        <w:t xml:space="preserve"> </w:t>
      </w:r>
      <w:r>
        <w:t>000</w:t>
      </w:r>
      <w:r>
        <w:rPr>
          <w:spacing w:val="-3"/>
        </w:rPr>
        <w:t xml:space="preserve"> </w:t>
      </w:r>
      <w:r>
        <w:t>000). Социокультурные знания и умения.</w:t>
      </w:r>
    </w:p>
    <w:p w:rsidR="00EC4929" w:rsidRDefault="001B2B69">
      <w:pPr>
        <w:pStyle w:val="a3"/>
        <w:ind w:right="138" w:firstLine="758"/>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EC4929" w:rsidRDefault="001B2B69">
      <w:pPr>
        <w:pStyle w:val="a3"/>
        <w:ind w:right="133" w:firstLine="758"/>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C4929" w:rsidRDefault="001B2B69">
      <w:pPr>
        <w:pStyle w:val="a3"/>
        <w:ind w:right="129" w:firstLine="758"/>
      </w:pPr>
      <w:r>
        <w:t>Социокультурный портрет родной страны и страны (стран) изучаемого языка: знакомство с традициями</w:t>
      </w:r>
      <w:r>
        <w:rPr>
          <w:spacing w:val="-13"/>
        </w:rPr>
        <w:t xml:space="preserve"> </w:t>
      </w:r>
      <w:r>
        <w:t>проведения</w:t>
      </w:r>
      <w:r>
        <w:rPr>
          <w:spacing w:val="-12"/>
        </w:rPr>
        <w:t xml:space="preserve"> </w:t>
      </w:r>
      <w:r>
        <w:t>основных</w:t>
      </w:r>
      <w:r>
        <w:rPr>
          <w:spacing w:val="-15"/>
        </w:rPr>
        <w:t xml:space="preserve"> </w:t>
      </w:r>
      <w:r>
        <w:t>национальных</w:t>
      </w:r>
      <w:r>
        <w:rPr>
          <w:spacing w:val="-12"/>
        </w:rPr>
        <w:t xml:space="preserve"> </w:t>
      </w:r>
      <w:r>
        <w:t>праздников</w:t>
      </w:r>
      <w:r>
        <w:rPr>
          <w:spacing w:val="-11"/>
        </w:rPr>
        <w:t xml:space="preserve"> </w:t>
      </w:r>
      <w:r>
        <w:t>(Рождества,</w:t>
      </w:r>
      <w:r>
        <w:rPr>
          <w:spacing w:val="-10"/>
        </w:rPr>
        <w:t xml:space="preserve"> </w:t>
      </w:r>
      <w:r>
        <w:t>Нового</w:t>
      </w:r>
      <w:r>
        <w:rPr>
          <w:spacing w:val="-8"/>
        </w:rPr>
        <w:t xml:space="preserve"> </w:t>
      </w:r>
      <w:r>
        <w:t>года,</w:t>
      </w:r>
      <w:r>
        <w:rPr>
          <w:spacing w:val="-10"/>
        </w:rPr>
        <w:t xml:space="preserve"> </w:t>
      </w:r>
      <w:r>
        <w:t>Дня</w:t>
      </w:r>
      <w:r>
        <w:rPr>
          <w:spacing w:val="-15"/>
        </w:rPr>
        <w:t xml:space="preserve"> </w:t>
      </w:r>
      <w:r>
        <w:t>матери</w:t>
      </w:r>
      <w:r>
        <w:rPr>
          <w:spacing w:val="-7"/>
        </w:rPr>
        <w:t xml:space="preserve"> </w:t>
      </w:r>
      <w:r>
        <w:t>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C4929" w:rsidRDefault="001B2B69">
      <w:pPr>
        <w:pStyle w:val="a3"/>
        <w:spacing w:line="275" w:lineRule="exact"/>
        <w:ind w:left="1200"/>
      </w:pPr>
      <w:r>
        <w:t>Развитие</w:t>
      </w:r>
      <w:r>
        <w:rPr>
          <w:spacing w:val="-3"/>
        </w:rPr>
        <w:t xml:space="preserve"> </w:t>
      </w:r>
      <w:r>
        <w:rPr>
          <w:spacing w:val="-2"/>
        </w:rPr>
        <w:t>умений:</w:t>
      </w:r>
    </w:p>
    <w:p w:rsidR="00EC4929" w:rsidRDefault="001B2B69">
      <w:pPr>
        <w:pStyle w:val="a3"/>
        <w:spacing w:line="242" w:lineRule="auto"/>
        <w:ind w:right="144" w:firstLine="758"/>
      </w:pPr>
      <w:r>
        <w:t>писать свои имя и фамилию, а также имена и фамилии своих родственников и друзей на английском языке;</w:t>
      </w:r>
    </w:p>
    <w:p w:rsidR="00EC4929" w:rsidRDefault="001B2B69">
      <w:pPr>
        <w:pStyle w:val="a3"/>
        <w:spacing w:line="270" w:lineRule="exact"/>
        <w:ind w:left="1200"/>
      </w:pPr>
      <w:r>
        <w:t>правильно</w:t>
      </w:r>
      <w:r>
        <w:rPr>
          <w:spacing w:val="-8"/>
        </w:rPr>
        <w:t xml:space="preserve"> </w:t>
      </w:r>
      <w:r>
        <w:t>оформлять</w:t>
      </w:r>
      <w:r>
        <w:rPr>
          <w:spacing w:val="-4"/>
        </w:rPr>
        <w:t xml:space="preserve"> </w:t>
      </w:r>
      <w:r>
        <w:t>свой</w:t>
      </w:r>
      <w:r>
        <w:rPr>
          <w:spacing w:val="-4"/>
        </w:rPr>
        <w:t xml:space="preserve"> </w:t>
      </w:r>
      <w:r>
        <w:t>адрес</w:t>
      </w:r>
      <w:r>
        <w:rPr>
          <w:spacing w:val="-1"/>
        </w:rPr>
        <w:t xml:space="preserve"> </w:t>
      </w:r>
      <w:r>
        <w:t>на</w:t>
      </w:r>
      <w:r>
        <w:rPr>
          <w:spacing w:val="-1"/>
        </w:rPr>
        <w:t xml:space="preserve"> </w:t>
      </w:r>
      <w:r>
        <w:t>английском</w:t>
      </w:r>
      <w:r>
        <w:rPr>
          <w:spacing w:val="1"/>
        </w:rPr>
        <w:t xml:space="preserve"> </w:t>
      </w:r>
      <w:r>
        <w:t>языке</w:t>
      </w:r>
      <w:r>
        <w:rPr>
          <w:spacing w:val="-1"/>
        </w:rPr>
        <w:t xml:space="preserve"> </w:t>
      </w:r>
      <w:r>
        <w:t>(в</w:t>
      </w:r>
      <w:r>
        <w:rPr>
          <w:spacing w:val="-3"/>
        </w:rPr>
        <w:t xml:space="preserve"> </w:t>
      </w:r>
      <w:r>
        <w:rPr>
          <w:spacing w:val="-2"/>
        </w:rPr>
        <w:t>анкете);</w:t>
      </w:r>
    </w:p>
    <w:p w:rsidR="00EC4929" w:rsidRDefault="001B2B69">
      <w:pPr>
        <w:pStyle w:val="a3"/>
        <w:spacing w:line="237" w:lineRule="auto"/>
        <w:ind w:right="139" w:firstLine="758"/>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C4929" w:rsidRDefault="001B2B69">
      <w:pPr>
        <w:pStyle w:val="a3"/>
        <w:ind w:left="1200"/>
      </w:pPr>
      <w:r>
        <w:t>кратко</w:t>
      </w:r>
      <w:r>
        <w:rPr>
          <w:spacing w:val="1"/>
        </w:rPr>
        <w:t xml:space="preserve"> </w:t>
      </w:r>
      <w:r>
        <w:t>представлять</w:t>
      </w:r>
      <w:r>
        <w:rPr>
          <w:spacing w:val="-2"/>
        </w:rPr>
        <w:t xml:space="preserve"> </w:t>
      </w:r>
      <w:r>
        <w:t>Россию</w:t>
      </w:r>
      <w:r>
        <w:rPr>
          <w:spacing w:val="-3"/>
        </w:rPr>
        <w:t xml:space="preserve"> </w:t>
      </w:r>
      <w:r>
        <w:t>и</w:t>
      </w:r>
      <w:r>
        <w:rPr>
          <w:spacing w:val="-4"/>
        </w:rPr>
        <w:t xml:space="preserve"> </w:t>
      </w:r>
      <w:r>
        <w:t>страну</w:t>
      </w:r>
      <w:r>
        <w:rPr>
          <w:spacing w:val="-10"/>
        </w:rPr>
        <w:t xml:space="preserve"> </w:t>
      </w:r>
      <w:r>
        <w:t>(страны)</w:t>
      </w:r>
      <w:r>
        <w:rPr>
          <w:spacing w:val="-3"/>
        </w:rPr>
        <w:t xml:space="preserve"> </w:t>
      </w:r>
      <w:r>
        <w:t>изучаемого</w:t>
      </w:r>
      <w:r>
        <w:rPr>
          <w:spacing w:val="4"/>
        </w:rPr>
        <w:t xml:space="preserve"> </w:t>
      </w:r>
      <w:r>
        <w:rPr>
          <w:spacing w:val="-2"/>
        </w:rPr>
        <w:t>языка;</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5" w:firstLine="758"/>
      </w:pPr>
      <w: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C4929" w:rsidRDefault="001B2B69">
      <w:pPr>
        <w:pStyle w:val="a3"/>
        <w:spacing w:before="5" w:line="237" w:lineRule="auto"/>
        <w:ind w:right="135" w:firstLine="758"/>
      </w:pPr>
      <w:r>
        <w:t>кратко</w:t>
      </w:r>
      <w:r>
        <w:rPr>
          <w:spacing w:val="-2"/>
        </w:rPr>
        <w:t xml:space="preserve"> </w:t>
      </w:r>
      <w:r>
        <w:t>рассказывать</w:t>
      </w:r>
      <w:r>
        <w:rPr>
          <w:spacing w:val="-10"/>
        </w:rPr>
        <w:t xml:space="preserve"> </w:t>
      </w:r>
      <w:r>
        <w:t>о</w:t>
      </w:r>
      <w:r>
        <w:rPr>
          <w:spacing w:val="-7"/>
        </w:rPr>
        <w:t xml:space="preserve"> </w:t>
      </w:r>
      <w:r>
        <w:t>выдающихся</w:t>
      </w:r>
      <w:r>
        <w:rPr>
          <w:spacing w:val="-7"/>
        </w:rPr>
        <w:t xml:space="preserve"> </w:t>
      </w:r>
      <w:r>
        <w:t>людях</w:t>
      </w:r>
      <w:r>
        <w:rPr>
          <w:spacing w:val="-11"/>
        </w:rPr>
        <w:t xml:space="preserve"> </w:t>
      </w:r>
      <w:r>
        <w:t>родной</w:t>
      </w:r>
      <w:r>
        <w:rPr>
          <w:spacing w:val="-10"/>
        </w:rPr>
        <w:t xml:space="preserve"> </w:t>
      </w:r>
      <w:r>
        <w:t>страны</w:t>
      </w:r>
      <w:r>
        <w:rPr>
          <w:spacing w:val="-10"/>
        </w:rPr>
        <w:t xml:space="preserve"> </w:t>
      </w:r>
      <w:r>
        <w:t>и</w:t>
      </w:r>
      <w:r>
        <w:rPr>
          <w:spacing w:val="-6"/>
        </w:rPr>
        <w:t xml:space="preserve"> </w:t>
      </w:r>
      <w:r>
        <w:t>страны</w:t>
      </w:r>
      <w:r>
        <w:rPr>
          <w:spacing w:val="-10"/>
        </w:rPr>
        <w:t xml:space="preserve"> </w:t>
      </w:r>
      <w:r>
        <w:t>(стран)</w:t>
      </w:r>
      <w:r>
        <w:rPr>
          <w:spacing w:val="-10"/>
        </w:rPr>
        <w:t xml:space="preserve"> </w:t>
      </w:r>
      <w:r>
        <w:t>изучаемого</w:t>
      </w:r>
      <w:r>
        <w:rPr>
          <w:spacing w:val="-7"/>
        </w:rPr>
        <w:t xml:space="preserve"> </w:t>
      </w:r>
      <w:r>
        <w:t>языка (учёных, писателях, поэтах, спортсменах).</w:t>
      </w:r>
    </w:p>
    <w:p w:rsidR="00EC4929" w:rsidRDefault="001B2B69">
      <w:pPr>
        <w:pStyle w:val="a3"/>
        <w:spacing w:before="3" w:line="275" w:lineRule="exact"/>
        <w:ind w:left="1200"/>
      </w:pPr>
      <w:r>
        <w:t>Компенсаторные</w:t>
      </w:r>
      <w:r>
        <w:rPr>
          <w:spacing w:val="-3"/>
        </w:rPr>
        <w:t xml:space="preserve"> </w:t>
      </w:r>
      <w:r>
        <w:rPr>
          <w:spacing w:val="-2"/>
        </w:rPr>
        <w:t>умения.</w:t>
      </w:r>
    </w:p>
    <w:p w:rsidR="00EC4929" w:rsidRDefault="001B2B69">
      <w:pPr>
        <w:pStyle w:val="a3"/>
        <w:ind w:right="131" w:firstLine="758"/>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C4929" w:rsidRDefault="001B2B69">
      <w:pPr>
        <w:pStyle w:val="a3"/>
        <w:spacing w:before="4" w:line="237" w:lineRule="auto"/>
        <w:ind w:left="1200" w:right="539"/>
      </w:pPr>
      <w:r>
        <w:t>Переспрашивать, просить повторить, уточняя значение незнакомых слов.</w:t>
      </w:r>
      <w:r>
        <w:rPr>
          <w:spacing w:val="40"/>
        </w:rPr>
        <w:t xml:space="preserve"> </w:t>
      </w:r>
      <w:r>
        <w:t>Использование</w:t>
      </w:r>
      <w:r>
        <w:rPr>
          <w:spacing w:val="-9"/>
        </w:rPr>
        <w:t xml:space="preserve"> </w:t>
      </w:r>
      <w:r>
        <w:t>при</w:t>
      </w:r>
      <w:r>
        <w:rPr>
          <w:spacing w:val="-1"/>
        </w:rPr>
        <w:t xml:space="preserve"> </w:t>
      </w:r>
      <w:r>
        <w:t>формулировании</w:t>
      </w:r>
      <w:r>
        <w:rPr>
          <w:spacing w:val="-2"/>
        </w:rPr>
        <w:t xml:space="preserve"> </w:t>
      </w:r>
      <w:r>
        <w:t>собственных</w:t>
      </w:r>
      <w:r>
        <w:rPr>
          <w:spacing w:val="-7"/>
        </w:rPr>
        <w:t xml:space="preserve"> </w:t>
      </w:r>
      <w:r>
        <w:t>высказываний,</w:t>
      </w:r>
      <w:r>
        <w:rPr>
          <w:spacing w:val="-6"/>
        </w:rPr>
        <w:t xml:space="preserve"> </w:t>
      </w:r>
      <w:r>
        <w:t>ключевых</w:t>
      </w:r>
      <w:r>
        <w:rPr>
          <w:spacing w:val="-7"/>
        </w:rPr>
        <w:t xml:space="preserve"> </w:t>
      </w:r>
      <w:r>
        <w:t>слов,</w:t>
      </w:r>
      <w:r>
        <w:rPr>
          <w:spacing w:val="-5"/>
        </w:rPr>
        <w:t xml:space="preserve"> </w:t>
      </w:r>
      <w:r>
        <w:rPr>
          <w:spacing w:val="-2"/>
        </w:rPr>
        <w:t>плана.</w:t>
      </w:r>
    </w:p>
    <w:p w:rsidR="00EC4929" w:rsidRDefault="001B2B69">
      <w:pPr>
        <w:pStyle w:val="a3"/>
        <w:spacing w:before="4"/>
        <w:ind w:right="136" w:firstLine="758"/>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EC4929" w:rsidRDefault="001B2B69">
      <w:pPr>
        <w:pStyle w:val="a3"/>
        <w:spacing w:line="242" w:lineRule="auto"/>
        <w:ind w:right="123" w:firstLine="758"/>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C4929" w:rsidRDefault="001B2B69">
      <w:pPr>
        <w:pStyle w:val="a3"/>
        <w:spacing w:line="242" w:lineRule="auto"/>
        <w:ind w:left="1200" w:right="6283"/>
      </w:pPr>
      <w:r>
        <w:t>Содержание</w:t>
      </w:r>
      <w:r>
        <w:rPr>
          <w:spacing w:val="-13"/>
        </w:rPr>
        <w:t xml:space="preserve"> </w:t>
      </w:r>
      <w:r>
        <w:t>обучения</w:t>
      </w:r>
      <w:r>
        <w:rPr>
          <w:spacing w:val="-8"/>
        </w:rPr>
        <w:t xml:space="preserve"> </w:t>
      </w:r>
      <w:r>
        <w:t>в</w:t>
      </w:r>
      <w:r>
        <w:rPr>
          <w:spacing w:val="-8"/>
        </w:rPr>
        <w:t xml:space="preserve"> </w:t>
      </w:r>
      <w:r>
        <w:t>8</w:t>
      </w:r>
      <w:r>
        <w:rPr>
          <w:spacing w:val="-13"/>
        </w:rPr>
        <w:t xml:space="preserve"> </w:t>
      </w:r>
      <w:r>
        <w:t>классе. Коммуникативные умения.</w:t>
      </w:r>
    </w:p>
    <w:p w:rsidR="00EC4929" w:rsidRDefault="001B2B69">
      <w:pPr>
        <w:pStyle w:val="a3"/>
        <w:spacing w:line="242" w:lineRule="auto"/>
        <w:ind w:firstLine="758"/>
        <w:jc w:val="left"/>
      </w:pPr>
      <w:r>
        <w:t>Формирование</w:t>
      </w:r>
      <w:r>
        <w:rPr>
          <w:spacing w:val="29"/>
        </w:rPr>
        <w:t xml:space="preserve"> </w:t>
      </w:r>
      <w:r>
        <w:t>умения общаться в устной</w:t>
      </w:r>
      <w:r>
        <w:rPr>
          <w:spacing w:val="31"/>
        </w:rPr>
        <w:t xml:space="preserve"> </w:t>
      </w:r>
      <w:r>
        <w:t>и письменной форме,</w:t>
      </w:r>
      <w:r>
        <w:rPr>
          <w:spacing w:val="28"/>
        </w:rPr>
        <w:t xml:space="preserve"> </w:t>
      </w:r>
      <w:r>
        <w:t>используя</w:t>
      </w:r>
      <w:r>
        <w:rPr>
          <w:spacing w:val="30"/>
        </w:rPr>
        <w:t xml:space="preserve"> </w:t>
      </w:r>
      <w:r>
        <w:t>рецептивные и продуктивные виды речевой деятельности в рамках тематического содержания речи.</w:t>
      </w:r>
    </w:p>
    <w:p w:rsidR="00EC4929" w:rsidRDefault="001B2B69">
      <w:pPr>
        <w:pStyle w:val="a3"/>
        <w:spacing w:line="271" w:lineRule="exact"/>
        <w:ind w:left="1200"/>
        <w:jc w:val="left"/>
      </w:pPr>
      <w:r>
        <w:t>Взаимоотношения в</w:t>
      </w:r>
      <w:r>
        <w:rPr>
          <w:spacing w:val="-2"/>
        </w:rPr>
        <w:t xml:space="preserve"> </w:t>
      </w:r>
      <w:r>
        <w:t>семье</w:t>
      </w:r>
      <w:r>
        <w:rPr>
          <w:spacing w:val="-6"/>
        </w:rPr>
        <w:t xml:space="preserve"> </w:t>
      </w:r>
      <w:r>
        <w:t>и</w:t>
      </w:r>
      <w:r>
        <w:rPr>
          <w:spacing w:val="2"/>
        </w:rPr>
        <w:t xml:space="preserve"> </w:t>
      </w:r>
      <w:r>
        <w:t>с</w:t>
      </w:r>
      <w:r>
        <w:rPr>
          <w:spacing w:val="-5"/>
        </w:rPr>
        <w:t xml:space="preserve"> </w:t>
      </w:r>
      <w:r>
        <w:rPr>
          <w:spacing w:val="-2"/>
        </w:rPr>
        <w:t>друзьями.</w:t>
      </w:r>
    </w:p>
    <w:p w:rsidR="00EC4929" w:rsidRDefault="001B2B69">
      <w:pPr>
        <w:pStyle w:val="a3"/>
        <w:spacing w:line="275" w:lineRule="exact"/>
        <w:ind w:left="1200"/>
        <w:jc w:val="left"/>
      </w:pPr>
      <w:r>
        <w:t>Внешность</w:t>
      </w:r>
      <w:r>
        <w:rPr>
          <w:spacing w:val="-5"/>
        </w:rPr>
        <w:t xml:space="preserve"> </w:t>
      </w:r>
      <w:r>
        <w:t>и</w:t>
      </w:r>
      <w:r>
        <w:rPr>
          <w:spacing w:val="-5"/>
        </w:rPr>
        <w:t xml:space="preserve"> </w:t>
      </w:r>
      <w:r>
        <w:t>характер</w:t>
      </w:r>
      <w:r>
        <w:rPr>
          <w:spacing w:val="-3"/>
        </w:rPr>
        <w:t xml:space="preserve"> </w:t>
      </w:r>
      <w:r>
        <w:t>человека</w:t>
      </w:r>
      <w:r>
        <w:rPr>
          <w:spacing w:val="-3"/>
        </w:rPr>
        <w:t xml:space="preserve"> </w:t>
      </w:r>
      <w:r>
        <w:t>(литературного</w:t>
      </w:r>
      <w:r>
        <w:rPr>
          <w:spacing w:val="-2"/>
        </w:rPr>
        <w:t xml:space="preserve"> персонажа).</w:t>
      </w:r>
    </w:p>
    <w:p w:rsidR="00EC4929" w:rsidRDefault="001B2B69">
      <w:pPr>
        <w:pStyle w:val="a3"/>
        <w:spacing w:line="242" w:lineRule="auto"/>
        <w:ind w:firstLine="758"/>
        <w:jc w:val="left"/>
      </w:pPr>
      <w:r>
        <w:t>Досуг</w:t>
      </w:r>
      <w:r>
        <w:rPr>
          <w:spacing w:val="40"/>
        </w:rPr>
        <w:t xml:space="preserve"> </w:t>
      </w:r>
      <w:r>
        <w:t>и</w:t>
      </w:r>
      <w:r>
        <w:rPr>
          <w:spacing w:val="40"/>
        </w:rPr>
        <w:t xml:space="preserve"> </w:t>
      </w:r>
      <w:r>
        <w:t>увлечения</w:t>
      </w:r>
      <w:r>
        <w:rPr>
          <w:spacing w:val="40"/>
        </w:rPr>
        <w:t xml:space="preserve"> </w:t>
      </w:r>
      <w:r>
        <w:t>(хобби)</w:t>
      </w:r>
      <w:r>
        <w:rPr>
          <w:spacing w:val="40"/>
        </w:rPr>
        <w:t xml:space="preserve"> </w:t>
      </w:r>
      <w:r>
        <w:t>современного</w:t>
      </w:r>
      <w:r>
        <w:rPr>
          <w:spacing w:val="40"/>
        </w:rPr>
        <w:t xml:space="preserve"> </w:t>
      </w:r>
      <w:r>
        <w:t>подростка</w:t>
      </w:r>
      <w:r>
        <w:rPr>
          <w:spacing w:val="40"/>
        </w:rPr>
        <w:t xml:space="preserve"> </w:t>
      </w:r>
      <w:r>
        <w:t>(чтение,</w:t>
      </w:r>
      <w:r>
        <w:rPr>
          <w:spacing w:val="40"/>
        </w:rPr>
        <w:t xml:space="preserve"> </w:t>
      </w:r>
      <w:r>
        <w:t>кино,</w:t>
      </w:r>
      <w:r>
        <w:rPr>
          <w:spacing w:val="40"/>
        </w:rPr>
        <w:t xml:space="preserve"> </w:t>
      </w:r>
      <w:r>
        <w:t>театр,</w:t>
      </w:r>
      <w:r>
        <w:rPr>
          <w:spacing w:val="40"/>
        </w:rPr>
        <w:t xml:space="preserve"> </w:t>
      </w:r>
      <w:r>
        <w:t>музей,</w:t>
      </w:r>
      <w:r>
        <w:rPr>
          <w:spacing w:val="40"/>
        </w:rPr>
        <w:t xml:space="preserve"> </w:t>
      </w:r>
      <w:r>
        <w:t xml:space="preserve">спорт, </w:t>
      </w:r>
      <w:r>
        <w:rPr>
          <w:spacing w:val="-2"/>
        </w:rPr>
        <w:t>музыка).</w:t>
      </w:r>
    </w:p>
    <w:p w:rsidR="00EC4929" w:rsidRDefault="001B2B69">
      <w:pPr>
        <w:pStyle w:val="a3"/>
        <w:spacing w:line="271" w:lineRule="exact"/>
        <w:ind w:left="1200"/>
        <w:jc w:val="left"/>
      </w:pPr>
      <w:r>
        <w:t>Здоровый</w:t>
      </w:r>
      <w:r>
        <w:rPr>
          <w:spacing w:val="77"/>
          <w:w w:val="150"/>
        </w:rPr>
        <w:t xml:space="preserve"> </w:t>
      </w:r>
      <w:r>
        <w:t>образ</w:t>
      </w:r>
      <w:r>
        <w:rPr>
          <w:spacing w:val="79"/>
          <w:w w:val="150"/>
        </w:rPr>
        <w:t xml:space="preserve"> </w:t>
      </w:r>
      <w:r>
        <w:t>жизни:</w:t>
      </w:r>
      <w:r>
        <w:rPr>
          <w:spacing w:val="79"/>
          <w:w w:val="150"/>
        </w:rPr>
        <w:t xml:space="preserve"> </w:t>
      </w:r>
      <w:r>
        <w:t>режим</w:t>
      </w:r>
      <w:r>
        <w:rPr>
          <w:spacing w:val="27"/>
        </w:rPr>
        <w:t xml:space="preserve">  </w:t>
      </w:r>
      <w:r>
        <w:t>труда</w:t>
      </w:r>
      <w:r>
        <w:rPr>
          <w:spacing w:val="27"/>
        </w:rPr>
        <w:t xml:space="preserve">  </w:t>
      </w:r>
      <w:r>
        <w:t>и</w:t>
      </w:r>
      <w:r>
        <w:rPr>
          <w:spacing w:val="79"/>
          <w:w w:val="150"/>
        </w:rPr>
        <w:t xml:space="preserve"> </w:t>
      </w:r>
      <w:r>
        <w:t>отдыха,</w:t>
      </w:r>
      <w:r>
        <w:rPr>
          <w:spacing w:val="27"/>
        </w:rPr>
        <w:t xml:space="preserve">  </w:t>
      </w:r>
      <w:r>
        <w:t>фитнес,</w:t>
      </w:r>
      <w:r>
        <w:rPr>
          <w:spacing w:val="28"/>
        </w:rPr>
        <w:t xml:space="preserve">  </w:t>
      </w:r>
      <w:r>
        <w:t>сбалансированное</w:t>
      </w:r>
      <w:r>
        <w:rPr>
          <w:spacing w:val="78"/>
          <w:w w:val="150"/>
        </w:rPr>
        <w:t xml:space="preserve"> </w:t>
      </w:r>
      <w:r>
        <w:rPr>
          <w:spacing w:val="-2"/>
        </w:rPr>
        <w:t>питание.</w:t>
      </w:r>
    </w:p>
    <w:p w:rsidR="00EC4929" w:rsidRDefault="001B2B69">
      <w:pPr>
        <w:pStyle w:val="a3"/>
        <w:spacing w:line="275" w:lineRule="exact"/>
        <w:jc w:val="left"/>
      </w:pPr>
      <w:r>
        <w:t>Посещение</w:t>
      </w:r>
      <w:r>
        <w:rPr>
          <w:spacing w:val="-2"/>
        </w:rPr>
        <w:t xml:space="preserve"> врача.</w:t>
      </w:r>
    </w:p>
    <w:p w:rsidR="00EC4929" w:rsidRDefault="001B2B69">
      <w:pPr>
        <w:pStyle w:val="a3"/>
        <w:spacing w:line="275" w:lineRule="exact"/>
        <w:ind w:left="1200"/>
        <w:jc w:val="left"/>
      </w:pPr>
      <w:r>
        <w:t>Покупки:</w:t>
      </w:r>
      <w:r>
        <w:rPr>
          <w:spacing w:val="-6"/>
        </w:rPr>
        <w:t xml:space="preserve"> </w:t>
      </w:r>
      <w:r>
        <w:t>одежда,</w:t>
      </w:r>
      <w:r>
        <w:rPr>
          <w:spacing w:val="-5"/>
        </w:rPr>
        <w:t xml:space="preserve"> </w:t>
      </w:r>
      <w:r>
        <w:t>обувь</w:t>
      </w:r>
      <w:r>
        <w:rPr>
          <w:spacing w:val="-3"/>
        </w:rPr>
        <w:t xml:space="preserve"> </w:t>
      </w:r>
      <w:r>
        <w:t>и</w:t>
      </w:r>
      <w:r>
        <w:rPr>
          <w:spacing w:val="-3"/>
        </w:rPr>
        <w:t xml:space="preserve"> </w:t>
      </w:r>
      <w:r>
        <w:t>продукты</w:t>
      </w:r>
      <w:r>
        <w:rPr>
          <w:spacing w:val="-1"/>
        </w:rPr>
        <w:t xml:space="preserve"> </w:t>
      </w:r>
      <w:r>
        <w:t>питания.</w:t>
      </w:r>
      <w:r>
        <w:rPr>
          <w:spacing w:val="-6"/>
        </w:rPr>
        <w:t xml:space="preserve"> </w:t>
      </w:r>
      <w:r>
        <w:t>Карманные</w:t>
      </w:r>
      <w:r>
        <w:rPr>
          <w:spacing w:val="-3"/>
        </w:rPr>
        <w:t xml:space="preserve"> </w:t>
      </w:r>
      <w:r>
        <w:rPr>
          <w:spacing w:val="-2"/>
        </w:rPr>
        <w:t>деньги.</w:t>
      </w:r>
    </w:p>
    <w:p w:rsidR="00EC4929" w:rsidRDefault="001B2B69">
      <w:pPr>
        <w:pStyle w:val="a3"/>
        <w:spacing w:line="237" w:lineRule="auto"/>
        <w:ind w:firstLine="758"/>
        <w:jc w:val="left"/>
      </w:pPr>
      <w:r>
        <w:t>Школа,</w:t>
      </w:r>
      <w:r>
        <w:rPr>
          <w:spacing w:val="80"/>
        </w:rPr>
        <w:t xml:space="preserve"> </w:t>
      </w:r>
      <w:r>
        <w:t>школьная</w:t>
      </w:r>
      <w:r>
        <w:rPr>
          <w:spacing w:val="79"/>
        </w:rPr>
        <w:t xml:space="preserve"> </w:t>
      </w:r>
      <w:r>
        <w:t>жизнь,</w:t>
      </w:r>
      <w:r>
        <w:rPr>
          <w:spacing w:val="80"/>
        </w:rPr>
        <w:t xml:space="preserve"> </w:t>
      </w:r>
      <w:r>
        <w:t>школьная</w:t>
      </w:r>
      <w:r>
        <w:rPr>
          <w:spacing w:val="80"/>
        </w:rPr>
        <w:t xml:space="preserve"> </w:t>
      </w:r>
      <w:r>
        <w:t>форма,</w:t>
      </w:r>
      <w:r>
        <w:rPr>
          <w:spacing w:val="80"/>
        </w:rPr>
        <w:t xml:space="preserve"> </w:t>
      </w:r>
      <w:r>
        <w:t>изучаемые</w:t>
      </w:r>
      <w:r>
        <w:rPr>
          <w:spacing w:val="80"/>
        </w:rPr>
        <w:t xml:space="preserve"> </w:t>
      </w:r>
      <w:r>
        <w:t>предметы</w:t>
      </w:r>
      <w:r>
        <w:rPr>
          <w:spacing w:val="80"/>
        </w:rPr>
        <w:t xml:space="preserve"> </w:t>
      </w:r>
      <w:r>
        <w:t>и</w:t>
      </w:r>
      <w:r>
        <w:rPr>
          <w:spacing w:val="76"/>
        </w:rPr>
        <w:t xml:space="preserve"> </w:t>
      </w:r>
      <w:r>
        <w:t>отношение</w:t>
      </w:r>
      <w:r>
        <w:rPr>
          <w:spacing w:val="80"/>
        </w:rPr>
        <w:t xml:space="preserve"> </w:t>
      </w:r>
      <w:r>
        <w:t>к</w:t>
      </w:r>
      <w:r>
        <w:rPr>
          <w:spacing w:val="80"/>
        </w:rPr>
        <w:t xml:space="preserve"> </w:t>
      </w:r>
      <w:r>
        <w:t>ним. Посещение школьной библиотеки (ресурсного центра). Переписка с иностранными сверстниками.</w:t>
      </w:r>
    </w:p>
    <w:p w:rsidR="00EC4929" w:rsidRDefault="001B2B69">
      <w:pPr>
        <w:pStyle w:val="a3"/>
        <w:ind w:left="1200"/>
        <w:jc w:val="left"/>
      </w:pPr>
      <w:r>
        <w:t>Виды</w:t>
      </w:r>
      <w:r>
        <w:rPr>
          <w:spacing w:val="-1"/>
        </w:rPr>
        <w:t xml:space="preserve"> </w:t>
      </w:r>
      <w:r>
        <w:t>отдыха</w:t>
      </w:r>
      <w:r>
        <w:rPr>
          <w:spacing w:val="-3"/>
        </w:rPr>
        <w:t xml:space="preserve"> </w:t>
      </w:r>
      <w:r>
        <w:t>в</w:t>
      </w:r>
      <w:r>
        <w:rPr>
          <w:spacing w:val="-1"/>
        </w:rPr>
        <w:t xml:space="preserve"> </w:t>
      </w:r>
      <w:r>
        <w:t>различное</w:t>
      </w:r>
      <w:r>
        <w:rPr>
          <w:spacing w:val="-8"/>
        </w:rPr>
        <w:t xml:space="preserve"> </w:t>
      </w:r>
      <w:r>
        <w:t>время</w:t>
      </w:r>
      <w:r>
        <w:rPr>
          <w:spacing w:val="-7"/>
        </w:rPr>
        <w:t xml:space="preserve"> </w:t>
      </w:r>
      <w:r>
        <w:t>года. Путешествия</w:t>
      </w:r>
      <w:r>
        <w:rPr>
          <w:spacing w:val="-7"/>
        </w:rPr>
        <w:t xml:space="preserve"> </w:t>
      </w:r>
      <w:r>
        <w:t>по России</w:t>
      </w:r>
      <w:r>
        <w:rPr>
          <w:spacing w:val="-6"/>
        </w:rPr>
        <w:t xml:space="preserve"> </w:t>
      </w:r>
      <w:r>
        <w:t>и</w:t>
      </w:r>
      <w:r>
        <w:rPr>
          <w:spacing w:val="-6"/>
        </w:rPr>
        <w:t xml:space="preserve"> </w:t>
      </w:r>
      <w:r>
        <w:t>иностранным</w:t>
      </w:r>
      <w:r>
        <w:rPr>
          <w:spacing w:val="-5"/>
        </w:rPr>
        <w:t xml:space="preserve"> </w:t>
      </w:r>
      <w:r>
        <w:t>странам. Природа: флора и фауна. Проблемы экологии. Климат, погода. Стихийные бедствия.</w:t>
      </w:r>
    </w:p>
    <w:p w:rsidR="00EC4929" w:rsidRDefault="001B2B69">
      <w:pPr>
        <w:pStyle w:val="a3"/>
        <w:spacing w:line="275" w:lineRule="exact"/>
        <w:ind w:left="1200"/>
        <w:jc w:val="left"/>
      </w:pPr>
      <w:r>
        <w:t>Условия</w:t>
      </w:r>
      <w:r>
        <w:rPr>
          <w:spacing w:val="-8"/>
        </w:rPr>
        <w:t xml:space="preserve"> </w:t>
      </w:r>
      <w:r>
        <w:t>проживания</w:t>
      </w:r>
      <w:r>
        <w:rPr>
          <w:spacing w:val="-6"/>
        </w:rPr>
        <w:t xml:space="preserve"> </w:t>
      </w:r>
      <w:r>
        <w:t>в</w:t>
      </w:r>
      <w:r>
        <w:rPr>
          <w:spacing w:val="-4"/>
        </w:rPr>
        <w:t xml:space="preserve"> </w:t>
      </w:r>
      <w:r>
        <w:t>городской (сельской)</w:t>
      </w:r>
      <w:r>
        <w:rPr>
          <w:spacing w:val="-4"/>
        </w:rPr>
        <w:t xml:space="preserve"> </w:t>
      </w:r>
      <w:r>
        <w:t>местности.</w:t>
      </w:r>
      <w:r>
        <w:rPr>
          <w:spacing w:val="-4"/>
        </w:rPr>
        <w:t xml:space="preserve"> </w:t>
      </w:r>
      <w:r>
        <w:rPr>
          <w:spacing w:val="-2"/>
        </w:rPr>
        <w:t>Транспорт.</w:t>
      </w:r>
    </w:p>
    <w:p w:rsidR="00EC4929" w:rsidRDefault="001B2B69">
      <w:pPr>
        <w:pStyle w:val="a3"/>
        <w:ind w:right="122" w:firstLine="758"/>
      </w:pPr>
      <w:r>
        <w:t>Средства массовой информации (телевидение, радио, пресса, Интернет). Родная страна и страна</w:t>
      </w:r>
      <w:r>
        <w:rPr>
          <w:spacing w:val="-15"/>
        </w:rPr>
        <w:t xml:space="preserve"> </w:t>
      </w:r>
      <w:r>
        <w:t>(страны)</w:t>
      </w:r>
      <w:r>
        <w:rPr>
          <w:spacing w:val="-15"/>
        </w:rPr>
        <w:t xml:space="preserve"> </w:t>
      </w:r>
      <w:r>
        <w:t>изучаемого</w:t>
      </w:r>
      <w:r>
        <w:rPr>
          <w:spacing w:val="-15"/>
        </w:rPr>
        <w:t xml:space="preserve"> </w:t>
      </w:r>
      <w:r>
        <w:t>языка.</w:t>
      </w:r>
      <w:r>
        <w:rPr>
          <w:spacing w:val="-14"/>
        </w:rPr>
        <w:t xml:space="preserve"> </w:t>
      </w:r>
      <w:r>
        <w:t>Их</w:t>
      </w:r>
      <w:r>
        <w:rPr>
          <w:spacing w:val="-15"/>
        </w:rPr>
        <w:t xml:space="preserve"> </w:t>
      </w:r>
      <w:r>
        <w:t>географическое</w:t>
      </w:r>
      <w:r>
        <w:rPr>
          <w:spacing w:val="-13"/>
        </w:rPr>
        <w:t xml:space="preserve"> </w:t>
      </w:r>
      <w:r>
        <w:t>положение,</w:t>
      </w:r>
      <w:r>
        <w:rPr>
          <w:spacing w:val="-14"/>
        </w:rPr>
        <w:t xml:space="preserve"> </w:t>
      </w:r>
      <w:r>
        <w:t>столицы,</w:t>
      </w:r>
      <w:r>
        <w:rPr>
          <w:spacing w:val="-15"/>
        </w:rPr>
        <w:t xml:space="preserve"> </w:t>
      </w:r>
      <w:r>
        <w:t>население,</w:t>
      </w:r>
      <w:r>
        <w:rPr>
          <w:spacing w:val="-14"/>
        </w:rPr>
        <w:t xml:space="preserve"> </w:t>
      </w:r>
      <w:r>
        <w:t xml:space="preserve">официальные языки, достопримечательности, культурные особенности (национальные праздники, традиции, </w:t>
      </w:r>
      <w:r>
        <w:rPr>
          <w:spacing w:val="-2"/>
        </w:rPr>
        <w:t>обычаи).</w:t>
      </w:r>
    </w:p>
    <w:p w:rsidR="00EC4929" w:rsidRDefault="001B2B69">
      <w:pPr>
        <w:pStyle w:val="a3"/>
        <w:spacing w:line="242" w:lineRule="auto"/>
        <w:ind w:right="140" w:firstLine="758"/>
      </w:pPr>
      <w:r>
        <w:t>Выдающиеся люди родной страны и страны (стран) изучаемого языка: учёные, писатели, поэты, художники, музыканты, спортсмены.</w:t>
      </w:r>
    </w:p>
    <w:p w:rsidR="00EC4929" w:rsidRDefault="001B2B69">
      <w:pPr>
        <w:pStyle w:val="a3"/>
        <w:spacing w:line="271" w:lineRule="exact"/>
        <w:ind w:left="1200"/>
        <w:jc w:val="left"/>
      </w:pPr>
      <w:r>
        <w:rPr>
          <w:spacing w:val="-2"/>
        </w:rPr>
        <w:t>Говорение.</w:t>
      </w:r>
    </w:p>
    <w:p w:rsidR="00EC4929" w:rsidRDefault="001B2B69">
      <w:pPr>
        <w:pStyle w:val="a3"/>
        <w:tabs>
          <w:tab w:val="left" w:pos="1805"/>
          <w:tab w:val="left" w:pos="3899"/>
        </w:tabs>
        <w:spacing w:before="3" w:line="237" w:lineRule="auto"/>
        <w:ind w:right="2335" w:firstLine="758"/>
        <w:jc w:val="left"/>
      </w:pPr>
      <w:r>
        <w:t xml:space="preserve">Развитие коммуникативных умений диалогической речи, а именно </w:t>
      </w:r>
      <w:r>
        <w:rPr>
          <w:spacing w:val="-2"/>
        </w:rPr>
        <w:t>умений</w:t>
      </w:r>
      <w:r>
        <w:tab/>
        <w:t>вести разные</w:t>
      </w:r>
      <w:r>
        <w:tab/>
        <w:t>виды</w:t>
      </w:r>
      <w:r>
        <w:rPr>
          <w:spacing w:val="-11"/>
        </w:rPr>
        <w:t xml:space="preserve"> </w:t>
      </w:r>
      <w:r>
        <w:t>диалогов</w:t>
      </w:r>
      <w:r>
        <w:rPr>
          <w:spacing w:val="-14"/>
        </w:rPr>
        <w:t xml:space="preserve"> </w:t>
      </w:r>
      <w:r>
        <w:t>(диалог</w:t>
      </w:r>
      <w:r>
        <w:rPr>
          <w:spacing w:val="-10"/>
        </w:rPr>
        <w:t xml:space="preserve"> </w:t>
      </w:r>
      <w:r>
        <w:t>этикетного</w:t>
      </w:r>
      <w:r>
        <w:rPr>
          <w:spacing w:val="-9"/>
        </w:rPr>
        <w:t xml:space="preserve"> </w:t>
      </w:r>
      <w:r>
        <w:t>характера,</w:t>
      </w:r>
    </w:p>
    <w:p w:rsidR="00EC4929" w:rsidRDefault="001B2B69">
      <w:pPr>
        <w:pStyle w:val="a3"/>
        <w:tabs>
          <w:tab w:val="left" w:pos="2687"/>
          <w:tab w:val="left" w:pos="3027"/>
          <w:tab w:val="left" w:pos="4303"/>
          <w:tab w:val="left" w:pos="6289"/>
          <w:tab w:val="left" w:pos="8413"/>
          <w:tab w:val="left" w:pos="9391"/>
        </w:tabs>
        <w:spacing w:before="4"/>
        <w:ind w:right="129"/>
        <w:jc w:val="left"/>
      </w:pPr>
      <w:r>
        <w:rPr>
          <w:spacing w:val="-2"/>
        </w:rPr>
        <w:t>диалог-побуждение</w:t>
      </w:r>
      <w:r>
        <w:tab/>
      </w:r>
      <w:r>
        <w:rPr>
          <w:spacing w:val="-10"/>
        </w:rPr>
        <w:t>к</w:t>
      </w:r>
      <w:r>
        <w:tab/>
      </w:r>
      <w:r>
        <w:rPr>
          <w:spacing w:val="-2"/>
        </w:rPr>
        <w:t>действию,</w:t>
      </w:r>
      <w:r>
        <w:tab/>
      </w:r>
      <w:r>
        <w:rPr>
          <w:spacing w:val="-2"/>
        </w:rPr>
        <w:t>диалог-расспрос,</w:t>
      </w:r>
      <w:r>
        <w:tab/>
      </w:r>
      <w:r>
        <w:rPr>
          <w:spacing w:val="-2"/>
        </w:rPr>
        <w:t>комбинированный</w:t>
      </w:r>
      <w:r>
        <w:tab/>
      </w:r>
      <w:r>
        <w:rPr>
          <w:spacing w:val="-2"/>
        </w:rPr>
        <w:t>диалог,</w:t>
      </w:r>
      <w:r>
        <w:tab/>
      </w:r>
      <w:r>
        <w:rPr>
          <w:spacing w:val="-2"/>
        </w:rPr>
        <w:t xml:space="preserve">включающий </w:t>
      </w:r>
      <w:r>
        <w:t>различные виды диалогов):</w:t>
      </w:r>
    </w:p>
    <w:p w:rsidR="00EC4929" w:rsidRDefault="001B2B69">
      <w:pPr>
        <w:pStyle w:val="a3"/>
        <w:ind w:right="129" w:firstLine="758"/>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C4929" w:rsidRDefault="001B2B69">
      <w:pPr>
        <w:pStyle w:val="a3"/>
        <w:ind w:right="136" w:firstLine="758"/>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C4929" w:rsidRDefault="001B2B69">
      <w:pPr>
        <w:pStyle w:val="a3"/>
        <w:ind w:right="128" w:firstLine="758"/>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C4929" w:rsidRDefault="001B2B69">
      <w:pPr>
        <w:pStyle w:val="a3"/>
        <w:spacing w:before="1"/>
        <w:ind w:left="1200"/>
      </w:pPr>
      <w:r>
        <w:t>Данные</w:t>
      </w:r>
      <w:r>
        <w:rPr>
          <w:spacing w:val="3"/>
        </w:rPr>
        <w:t xml:space="preserve"> </w:t>
      </w:r>
      <w:r>
        <w:t>умения</w:t>
      </w:r>
      <w:r>
        <w:rPr>
          <w:spacing w:val="7"/>
        </w:rPr>
        <w:t xml:space="preserve"> </w:t>
      </w:r>
      <w:r>
        <w:t>диалогической</w:t>
      </w:r>
      <w:r>
        <w:rPr>
          <w:spacing w:val="3"/>
        </w:rPr>
        <w:t xml:space="preserve"> </w:t>
      </w:r>
      <w:r>
        <w:t>речи</w:t>
      </w:r>
      <w:r>
        <w:rPr>
          <w:spacing w:val="8"/>
        </w:rPr>
        <w:t xml:space="preserve"> </w:t>
      </w:r>
      <w:r>
        <w:t>развиваются</w:t>
      </w:r>
      <w:r>
        <w:rPr>
          <w:spacing w:val="6"/>
        </w:rPr>
        <w:t xml:space="preserve"> </w:t>
      </w:r>
      <w:r>
        <w:t>в</w:t>
      </w:r>
      <w:r>
        <w:rPr>
          <w:spacing w:val="9"/>
        </w:rPr>
        <w:t xml:space="preserve"> </w:t>
      </w:r>
      <w:r>
        <w:t>стандартных</w:t>
      </w:r>
      <w:r>
        <w:rPr>
          <w:spacing w:val="2"/>
        </w:rPr>
        <w:t xml:space="preserve"> </w:t>
      </w:r>
      <w:r>
        <w:t>ситуациях</w:t>
      </w:r>
      <w:r>
        <w:rPr>
          <w:spacing w:val="2"/>
        </w:rPr>
        <w:t xml:space="preserve"> </w:t>
      </w:r>
      <w:r>
        <w:rPr>
          <w:spacing w:val="-2"/>
        </w:rPr>
        <w:t>неофициального</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7"/>
      </w:pPr>
      <w:r>
        <w:lastRenderedPageBreak/>
        <w:t>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C4929" w:rsidRDefault="001B2B69">
      <w:pPr>
        <w:pStyle w:val="a3"/>
        <w:spacing w:before="5" w:line="237" w:lineRule="auto"/>
        <w:ind w:left="1200" w:right="3250"/>
      </w:pPr>
      <w:r>
        <w:t>Объём</w:t>
      </w:r>
      <w:r>
        <w:rPr>
          <w:spacing w:val="-4"/>
        </w:rPr>
        <w:t xml:space="preserve"> </w:t>
      </w:r>
      <w:r>
        <w:t>диалога</w:t>
      </w:r>
      <w:r>
        <w:rPr>
          <w:spacing w:val="-8"/>
        </w:rPr>
        <w:t xml:space="preserve"> </w:t>
      </w:r>
      <w:r>
        <w:t>-</w:t>
      </w:r>
      <w:r>
        <w:rPr>
          <w:spacing w:val="-7"/>
        </w:rPr>
        <w:t xml:space="preserve"> </w:t>
      </w:r>
      <w:r>
        <w:t>до</w:t>
      </w:r>
      <w:r>
        <w:rPr>
          <w:spacing w:val="-5"/>
        </w:rPr>
        <w:t xml:space="preserve"> </w:t>
      </w:r>
      <w:r>
        <w:t>7</w:t>
      </w:r>
      <w:r>
        <w:rPr>
          <w:spacing w:val="-5"/>
        </w:rPr>
        <w:t xml:space="preserve"> </w:t>
      </w:r>
      <w:r>
        <w:t>реплик</w:t>
      </w:r>
      <w:r>
        <w:rPr>
          <w:spacing w:val="-6"/>
        </w:rPr>
        <w:t xml:space="preserve"> </w:t>
      </w:r>
      <w:r>
        <w:t>со</w:t>
      </w:r>
      <w:r>
        <w:rPr>
          <w:spacing w:val="-1"/>
        </w:rPr>
        <w:t xml:space="preserve"> </w:t>
      </w:r>
      <w:r>
        <w:t>стороны</w:t>
      </w:r>
      <w:r>
        <w:rPr>
          <w:spacing w:val="-4"/>
        </w:rPr>
        <w:t xml:space="preserve"> </w:t>
      </w:r>
      <w:r>
        <w:t>каждого</w:t>
      </w:r>
      <w:r>
        <w:rPr>
          <w:spacing w:val="-5"/>
        </w:rPr>
        <w:t xml:space="preserve"> </w:t>
      </w:r>
      <w:r>
        <w:t>собеседника. Развитие коммуникативных умений монологической речи:</w:t>
      </w:r>
    </w:p>
    <w:p w:rsidR="00EC4929" w:rsidRDefault="001B2B69">
      <w:pPr>
        <w:pStyle w:val="a3"/>
        <w:spacing w:before="6" w:line="237" w:lineRule="auto"/>
        <w:ind w:right="1187" w:firstLine="758"/>
        <w:jc w:val="left"/>
      </w:pPr>
      <w:r>
        <w:t>создание</w:t>
      </w:r>
      <w:r>
        <w:rPr>
          <w:spacing w:val="-6"/>
        </w:rPr>
        <w:t xml:space="preserve"> </w:t>
      </w:r>
      <w:r>
        <w:t>устных</w:t>
      </w:r>
      <w:r>
        <w:rPr>
          <w:spacing w:val="-9"/>
        </w:rPr>
        <w:t xml:space="preserve"> </w:t>
      </w:r>
      <w:r>
        <w:t>связных</w:t>
      </w:r>
      <w:r>
        <w:rPr>
          <w:spacing w:val="-9"/>
        </w:rPr>
        <w:t xml:space="preserve"> </w:t>
      </w:r>
      <w:r>
        <w:t>монологических</w:t>
      </w:r>
      <w:r>
        <w:rPr>
          <w:spacing w:val="-9"/>
        </w:rPr>
        <w:t xml:space="preserve"> </w:t>
      </w:r>
      <w:r>
        <w:t>высказываний</w:t>
      </w:r>
      <w:r>
        <w:rPr>
          <w:spacing w:val="-8"/>
        </w:rPr>
        <w:t xml:space="preserve"> </w:t>
      </w:r>
      <w:r>
        <w:t>с</w:t>
      </w:r>
      <w:r>
        <w:rPr>
          <w:spacing w:val="-6"/>
        </w:rPr>
        <w:t xml:space="preserve"> </w:t>
      </w:r>
      <w:r>
        <w:t>использованием основных коммуникативных типов речи:</w:t>
      </w:r>
    </w:p>
    <w:p w:rsidR="00EC4929" w:rsidRDefault="001B2B69">
      <w:pPr>
        <w:pStyle w:val="a3"/>
        <w:spacing w:before="5" w:line="237" w:lineRule="auto"/>
        <w:ind w:firstLine="782"/>
        <w:jc w:val="left"/>
      </w:pPr>
      <w:r>
        <w:t>описание</w:t>
      </w:r>
      <w:r>
        <w:rPr>
          <w:spacing w:val="-4"/>
        </w:rPr>
        <w:t xml:space="preserve"> </w:t>
      </w:r>
      <w:r>
        <w:t>(предмета,</w:t>
      </w:r>
      <w:r>
        <w:rPr>
          <w:spacing w:val="-2"/>
        </w:rPr>
        <w:t xml:space="preserve"> </w:t>
      </w:r>
      <w:r>
        <w:t>местности,</w:t>
      </w:r>
      <w:r>
        <w:rPr>
          <w:spacing w:val="-2"/>
        </w:rPr>
        <w:t xml:space="preserve"> </w:t>
      </w:r>
      <w:r>
        <w:t>внешности</w:t>
      </w:r>
      <w:r>
        <w:rPr>
          <w:spacing w:val="-3"/>
        </w:rPr>
        <w:t xml:space="preserve"> </w:t>
      </w:r>
      <w:r>
        <w:t>и</w:t>
      </w:r>
      <w:r>
        <w:rPr>
          <w:spacing w:val="-7"/>
        </w:rPr>
        <w:t xml:space="preserve"> </w:t>
      </w:r>
      <w:r>
        <w:t>одежды человека),</w:t>
      </w:r>
      <w:r>
        <w:rPr>
          <w:spacing w:val="-2"/>
        </w:rPr>
        <w:t xml:space="preserve"> </w:t>
      </w:r>
      <w:r>
        <w:t>в</w:t>
      </w:r>
      <w:r>
        <w:rPr>
          <w:spacing w:val="-6"/>
        </w:rPr>
        <w:t xml:space="preserve"> </w:t>
      </w:r>
      <w:r>
        <w:t>том</w:t>
      </w:r>
      <w:r>
        <w:rPr>
          <w:spacing w:val="-3"/>
        </w:rPr>
        <w:t xml:space="preserve"> </w:t>
      </w:r>
      <w:r>
        <w:t>числе</w:t>
      </w:r>
      <w:r>
        <w:rPr>
          <w:spacing w:val="-4"/>
        </w:rPr>
        <w:t xml:space="preserve"> </w:t>
      </w:r>
      <w:r>
        <w:t>характеристика (черты характера реального человека или литературного персонажа);</w:t>
      </w:r>
    </w:p>
    <w:p w:rsidR="00EC4929" w:rsidRDefault="001B2B69">
      <w:pPr>
        <w:pStyle w:val="a3"/>
        <w:spacing w:before="4" w:line="275" w:lineRule="exact"/>
        <w:ind w:left="1224"/>
        <w:jc w:val="left"/>
      </w:pPr>
      <w:r>
        <w:t>повествование</w:t>
      </w:r>
      <w:r>
        <w:rPr>
          <w:spacing w:val="-3"/>
        </w:rPr>
        <w:t xml:space="preserve"> </w:t>
      </w:r>
      <w:r>
        <w:rPr>
          <w:spacing w:val="-2"/>
        </w:rPr>
        <w:t>(сообщение);</w:t>
      </w:r>
    </w:p>
    <w:p w:rsidR="00EC4929" w:rsidRDefault="001B2B69">
      <w:pPr>
        <w:pStyle w:val="a3"/>
        <w:tabs>
          <w:tab w:val="left" w:pos="2610"/>
          <w:tab w:val="left" w:pos="2984"/>
          <w:tab w:val="left" w:pos="5113"/>
          <w:tab w:val="left" w:pos="6015"/>
          <w:tab w:val="left" w:pos="7017"/>
          <w:tab w:val="left" w:pos="7507"/>
          <w:tab w:val="left" w:pos="8955"/>
          <w:tab w:val="left" w:pos="9315"/>
        </w:tabs>
        <w:spacing w:line="242" w:lineRule="auto"/>
        <w:ind w:right="133" w:firstLine="782"/>
        <w:jc w:val="left"/>
      </w:pPr>
      <w:r>
        <w:rPr>
          <w:spacing w:val="-2"/>
        </w:rPr>
        <w:t>выражение</w:t>
      </w:r>
      <w:r>
        <w:tab/>
      </w:r>
      <w:r>
        <w:rPr>
          <w:spacing w:val="-10"/>
        </w:rPr>
        <w:t>и</w:t>
      </w:r>
      <w:r>
        <w:tab/>
      </w:r>
      <w:r>
        <w:rPr>
          <w:spacing w:val="-2"/>
        </w:rPr>
        <w:t>аргументирование</w:t>
      </w:r>
      <w:r>
        <w:tab/>
      </w:r>
      <w:r>
        <w:rPr>
          <w:spacing w:val="-2"/>
        </w:rPr>
        <w:t>своего</w:t>
      </w:r>
      <w:r>
        <w:tab/>
      </w:r>
      <w:r>
        <w:rPr>
          <w:spacing w:val="-2"/>
        </w:rPr>
        <w:t>мнения</w:t>
      </w:r>
      <w:r>
        <w:tab/>
      </w:r>
      <w:r>
        <w:rPr>
          <w:spacing w:val="-6"/>
        </w:rPr>
        <w:t>по</w:t>
      </w:r>
      <w:r>
        <w:tab/>
      </w:r>
      <w:r>
        <w:rPr>
          <w:spacing w:val="-2"/>
        </w:rPr>
        <w:t>отношению</w:t>
      </w:r>
      <w:r>
        <w:tab/>
      </w:r>
      <w:r>
        <w:rPr>
          <w:spacing w:val="-10"/>
        </w:rPr>
        <w:t>к</w:t>
      </w:r>
      <w:r>
        <w:tab/>
      </w:r>
      <w:r>
        <w:rPr>
          <w:spacing w:val="-2"/>
        </w:rPr>
        <w:t>услышанному (прочитанному);</w:t>
      </w:r>
    </w:p>
    <w:p w:rsidR="00EC4929" w:rsidRDefault="001B2B69">
      <w:pPr>
        <w:pStyle w:val="a3"/>
        <w:spacing w:line="242" w:lineRule="auto"/>
        <w:ind w:left="1224"/>
        <w:jc w:val="left"/>
      </w:pPr>
      <w:r>
        <w:t>изложение</w:t>
      </w:r>
      <w:r>
        <w:rPr>
          <w:spacing w:val="-10"/>
        </w:rPr>
        <w:t xml:space="preserve"> </w:t>
      </w:r>
      <w:r>
        <w:t>(пересказ)</w:t>
      </w:r>
      <w:r>
        <w:rPr>
          <w:spacing w:val="-7"/>
        </w:rPr>
        <w:t xml:space="preserve"> </w:t>
      </w:r>
      <w:r>
        <w:t>основного</w:t>
      </w:r>
      <w:r>
        <w:rPr>
          <w:spacing w:val="-1"/>
        </w:rPr>
        <w:t xml:space="preserve"> </w:t>
      </w:r>
      <w:r>
        <w:t>содержания,</w:t>
      </w:r>
      <w:r>
        <w:rPr>
          <w:spacing w:val="-7"/>
        </w:rPr>
        <w:t xml:space="preserve"> </w:t>
      </w:r>
      <w:r>
        <w:t>прочитанного</w:t>
      </w:r>
      <w:r>
        <w:rPr>
          <w:spacing w:val="-4"/>
        </w:rPr>
        <w:t xml:space="preserve"> </w:t>
      </w:r>
      <w:r>
        <w:t>(прослушанного)</w:t>
      </w:r>
      <w:r>
        <w:rPr>
          <w:spacing w:val="-3"/>
        </w:rPr>
        <w:t xml:space="preserve"> </w:t>
      </w:r>
      <w:r>
        <w:t>текста; составление рассказа по картинкам;</w:t>
      </w:r>
    </w:p>
    <w:p w:rsidR="00EC4929" w:rsidRDefault="001B2B69">
      <w:pPr>
        <w:pStyle w:val="a3"/>
        <w:spacing w:line="271" w:lineRule="exact"/>
        <w:ind w:left="1224"/>
        <w:jc w:val="left"/>
      </w:pPr>
      <w:r>
        <w:t>изложение</w:t>
      </w:r>
      <w:r>
        <w:rPr>
          <w:spacing w:val="-11"/>
        </w:rPr>
        <w:t xml:space="preserve"> </w:t>
      </w:r>
      <w:r>
        <w:t>результатов</w:t>
      </w:r>
      <w:r>
        <w:rPr>
          <w:spacing w:val="-2"/>
        </w:rPr>
        <w:t xml:space="preserve"> </w:t>
      </w:r>
      <w:r>
        <w:t>выполненной</w:t>
      </w:r>
      <w:r>
        <w:rPr>
          <w:spacing w:val="-7"/>
        </w:rPr>
        <w:t xml:space="preserve"> </w:t>
      </w:r>
      <w:r>
        <w:t>проектной</w:t>
      </w:r>
      <w:r>
        <w:rPr>
          <w:spacing w:val="-2"/>
        </w:rPr>
        <w:t xml:space="preserve"> работы.</w:t>
      </w:r>
    </w:p>
    <w:p w:rsidR="00EC4929" w:rsidRDefault="001B2B69">
      <w:pPr>
        <w:pStyle w:val="a3"/>
        <w:ind w:right="137" w:firstLine="782"/>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EC4929" w:rsidRDefault="001B2B69">
      <w:pPr>
        <w:pStyle w:val="a3"/>
        <w:spacing w:line="242" w:lineRule="auto"/>
        <w:ind w:left="1224" w:right="4412"/>
      </w:pPr>
      <w:r>
        <w:t>Объём</w:t>
      </w:r>
      <w:r>
        <w:rPr>
          <w:spacing w:val="-5"/>
        </w:rPr>
        <w:t xml:space="preserve"> </w:t>
      </w:r>
      <w:r>
        <w:t>монологического</w:t>
      </w:r>
      <w:r>
        <w:rPr>
          <w:spacing w:val="-6"/>
        </w:rPr>
        <w:t xml:space="preserve"> </w:t>
      </w:r>
      <w:r>
        <w:t>высказывания</w:t>
      </w:r>
      <w:r>
        <w:rPr>
          <w:spacing w:val="-6"/>
        </w:rPr>
        <w:t xml:space="preserve"> </w:t>
      </w:r>
      <w:r>
        <w:t>-</w:t>
      </w:r>
      <w:r>
        <w:rPr>
          <w:spacing w:val="-9"/>
        </w:rPr>
        <w:t xml:space="preserve"> </w:t>
      </w:r>
      <w:r>
        <w:t>9-10</w:t>
      </w:r>
      <w:r>
        <w:rPr>
          <w:spacing w:val="-10"/>
        </w:rPr>
        <w:t xml:space="preserve"> </w:t>
      </w:r>
      <w:r>
        <w:t xml:space="preserve">фраз. </w:t>
      </w:r>
      <w:r>
        <w:rPr>
          <w:spacing w:val="-2"/>
        </w:rPr>
        <w:t>Аудирование.</w:t>
      </w:r>
    </w:p>
    <w:p w:rsidR="00EC4929" w:rsidRDefault="001B2B69">
      <w:pPr>
        <w:pStyle w:val="a3"/>
        <w:ind w:right="128" w:firstLine="782"/>
      </w:pPr>
      <w:r>
        <w:t>При непосредственном общении: понимание на слух речи учителя и одноклассников и вербальная</w:t>
      </w:r>
      <w:r>
        <w:rPr>
          <w:spacing w:val="-15"/>
        </w:rPr>
        <w:t xml:space="preserve"> </w:t>
      </w:r>
      <w:r>
        <w:t>(невербальная)</w:t>
      </w:r>
      <w:r>
        <w:rPr>
          <w:spacing w:val="-15"/>
        </w:rPr>
        <w:t xml:space="preserve"> </w:t>
      </w:r>
      <w:r>
        <w:t>реакция</w:t>
      </w:r>
      <w:r>
        <w:rPr>
          <w:spacing w:val="-15"/>
        </w:rPr>
        <w:t xml:space="preserve"> </w:t>
      </w:r>
      <w:r>
        <w:t>на</w:t>
      </w:r>
      <w:r>
        <w:rPr>
          <w:spacing w:val="-15"/>
        </w:rPr>
        <w:t xml:space="preserve"> </w:t>
      </w:r>
      <w:r>
        <w:t>услышанное,</w:t>
      </w:r>
      <w:r>
        <w:rPr>
          <w:spacing w:val="-12"/>
        </w:rPr>
        <w:t xml:space="preserve"> </w:t>
      </w:r>
      <w:r>
        <w:t>использование</w:t>
      </w:r>
      <w:r>
        <w:rPr>
          <w:spacing w:val="-15"/>
        </w:rPr>
        <w:t xml:space="preserve"> </w:t>
      </w:r>
      <w:r>
        <w:t>переспрос</w:t>
      </w:r>
      <w:r>
        <w:rPr>
          <w:spacing w:val="-15"/>
        </w:rPr>
        <w:t xml:space="preserve"> </w:t>
      </w:r>
      <w:r>
        <w:t>или</w:t>
      </w:r>
      <w:r>
        <w:rPr>
          <w:spacing w:val="-15"/>
        </w:rPr>
        <w:t xml:space="preserve"> </w:t>
      </w:r>
      <w:r>
        <w:t>просьбу</w:t>
      </w:r>
      <w:r>
        <w:rPr>
          <w:spacing w:val="-15"/>
        </w:rPr>
        <w:t xml:space="preserve"> </w:t>
      </w:r>
      <w:r>
        <w:t>повторить для уточнения отдельных деталей.</w:t>
      </w:r>
    </w:p>
    <w:p w:rsidR="00EC4929" w:rsidRDefault="001B2B69">
      <w:pPr>
        <w:pStyle w:val="a3"/>
        <w:ind w:right="139" w:firstLine="782"/>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w:t>
      </w:r>
      <w:r>
        <w:rPr>
          <w:spacing w:val="-7"/>
        </w:rPr>
        <w:t xml:space="preserve"> </w:t>
      </w:r>
      <w:r>
        <w:t>проникновения</w:t>
      </w:r>
      <w:r>
        <w:rPr>
          <w:spacing w:val="-8"/>
        </w:rPr>
        <w:t xml:space="preserve"> </w:t>
      </w:r>
      <w:r>
        <w:t>в</w:t>
      </w:r>
      <w:r>
        <w:rPr>
          <w:spacing w:val="-10"/>
        </w:rPr>
        <w:t xml:space="preserve"> </w:t>
      </w:r>
      <w:r>
        <w:t>их</w:t>
      </w:r>
      <w:r>
        <w:rPr>
          <w:spacing w:val="-12"/>
        </w:rPr>
        <w:t xml:space="preserve"> </w:t>
      </w:r>
      <w:r>
        <w:t>содержание</w:t>
      </w:r>
      <w:r>
        <w:rPr>
          <w:spacing w:val="-13"/>
        </w:rPr>
        <w:t xml:space="preserve"> </w:t>
      </w:r>
      <w:r>
        <w:t>в</w:t>
      </w:r>
      <w:r>
        <w:rPr>
          <w:spacing w:val="-6"/>
        </w:rPr>
        <w:t xml:space="preserve"> </w:t>
      </w:r>
      <w:r>
        <w:t>зависимости</w:t>
      </w:r>
      <w:r>
        <w:rPr>
          <w:spacing w:val="-10"/>
        </w:rPr>
        <w:t xml:space="preserve"> </w:t>
      </w:r>
      <w:r>
        <w:t>от</w:t>
      </w:r>
      <w:r>
        <w:rPr>
          <w:spacing w:val="-11"/>
        </w:rPr>
        <w:t xml:space="preserve"> </w:t>
      </w:r>
      <w:r>
        <w:t>поставленной</w:t>
      </w:r>
      <w:r>
        <w:rPr>
          <w:spacing w:val="-7"/>
        </w:rPr>
        <w:t xml:space="preserve"> </w:t>
      </w:r>
      <w:r>
        <w:t>коммуникативной</w:t>
      </w:r>
      <w:r>
        <w:rPr>
          <w:spacing w:val="-7"/>
        </w:rPr>
        <w:t xml:space="preserve"> </w:t>
      </w:r>
      <w:r>
        <w:t xml:space="preserve">задачи: с пониманием основного содержания, с пониманием нужной (интересующей, запрашиваемой) </w:t>
      </w:r>
      <w:r>
        <w:rPr>
          <w:spacing w:val="-2"/>
        </w:rPr>
        <w:t>информации.</w:t>
      </w:r>
    </w:p>
    <w:p w:rsidR="00EC4929" w:rsidRDefault="001B2B69">
      <w:pPr>
        <w:pStyle w:val="a3"/>
        <w:ind w:right="123" w:firstLine="782"/>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w:t>
      </w:r>
      <w:r>
        <w:rPr>
          <w:spacing w:val="-2"/>
        </w:rPr>
        <w:t>содержания.</w:t>
      </w:r>
    </w:p>
    <w:p w:rsidR="00EC4929" w:rsidRDefault="001B2B69">
      <w:pPr>
        <w:pStyle w:val="a3"/>
        <w:spacing w:line="237" w:lineRule="auto"/>
        <w:ind w:left="2377" w:right="140" w:hanging="1177"/>
      </w:pPr>
      <w:r>
        <w:t>Аудирование с пониманием нужной (интересующей, запрашиваемой) информации предполагает</w:t>
      </w:r>
      <w:r>
        <w:rPr>
          <w:spacing w:val="80"/>
          <w:w w:val="150"/>
        </w:rPr>
        <w:t xml:space="preserve">  </w:t>
      </w:r>
      <w:r>
        <w:t>умение выделять нужную (интересующую,</w:t>
      </w:r>
    </w:p>
    <w:p w:rsidR="00EC4929" w:rsidRDefault="001B2B69">
      <w:pPr>
        <w:pStyle w:val="a3"/>
        <w:ind w:right="138"/>
      </w:pPr>
      <w:r>
        <w:t>запрашиваемую) информацию, представленную в эксплицитной (явной) форме, в воспринимаемом на слух тексте.</w:t>
      </w:r>
    </w:p>
    <w:p w:rsidR="00EC4929" w:rsidRDefault="001B2B69">
      <w:pPr>
        <w:pStyle w:val="a3"/>
        <w:spacing w:before="1" w:line="237" w:lineRule="auto"/>
        <w:ind w:right="137" w:firstLine="758"/>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C4929" w:rsidRDefault="001B2B69">
      <w:pPr>
        <w:pStyle w:val="a3"/>
        <w:spacing w:before="5" w:line="237" w:lineRule="auto"/>
        <w:ind w:left="1200" w:right="3218"/>
      </w:pPr>
      <w:r>
        <w:t>Время</w:t>
      </w:r>
      <w:r>
        <w:rPr>
          <w:spacing w:val="-4"/>
        </w:rPr>
        <w:t xml:space="preserve"> </w:t>
      </w:r>
      <w:r>
        <w:t>звучания</w:t>
      </w:r>
      <w:r>
        <w:rPr>
          <w:spacing w:val="-4"/>
        </w:rPr>
        <w:t xml:space="preserve"> </w:t>
      </w:r>
      <w:r>
        <w:t>текста</w:t>
      </w:r>
      <w:r>
        <w:rPr>
          <w:spacing w:val="-5"/>
        </w:rPr>
        <w:t xml:space="preserve"> </w:t>
      </w:r>
      <w:r>
        <w:t>(текстов)</w:t>
      </w:r>
      <w:r>
        <w:rPr>
          <w:spacing w:val="-7"/>
        </w:rPr>
        <w:t xml:space="preserve"> </w:t>
      </w:r>
      <w:r>
        <w:t>для</w:t>
      </w:r>
      <w:r>
        <w:rPr>
          <w:spacing w:val="-4"/>
        </w:rPr>
        <w:t xml:space="preserve"> </w:t>
      </w:r>
      <w:r>
        <w:t>аудирования -</w:t>
      </w:r>
      <w:r>
        <w:rPr>
          <w:spacing w:val="-7"/>
        </w:rPr>
        <w:t xml:space="preserve"> </w:t>
      </w:r>
      <w:r>
        <w:t>до</w:t>
      </w:r>
      <w:r>
        <w:rPr>
          <w:spacing w:val="-4"/>
        </w:rPr>
        <w:t xml:space="preserve"> </w:t>
      </w:r>
      <w:r>
        <w:t>2</w:t>
      </w:r>
      <w:r>
        <w:rPr>
          <w:spacing w:val="-9"/>
        </w:rPr>
        <w:t xml:space="preserve"> </w:t>
      </w:r>
      <w:r>
        <w:t>минут. Смысловое чтение.</w:t>
      </w:r>
    </w:p>
    <w:p w:rsidR="00EC4929" w:rsidRDefault="001B2B69">
      <w:pPr>
        <w:pStyle w:val="a3"/>
        <w:spacing w:before="3"/>
        <w:ind w:right="135" w:firstLine="758"/>
      </w:pPr>
      <w:r>
        <w:t>Развитие</w:t>
      </w:r>
      <w:r>
        <w:rPr>
          <w:spacing w:val="-9"/>
        </w:rPr>
        <w:t xml:space="preserve"> </w:t>
      </w:r>
      <w:r>
        <w:t>умения</w:t>
      </w:r>
      <w:r>
        <w:rPr>
          <w:spacing w:val="-3"/>
        </w:rPr>
        <w:t xml:space="preserve"> </w:t>
      </w:r>
      <w:r>
        <w:t>читать</w:t>
      </w:r>
      <w:r>
        <w:rPr>
          <w:spacing w:val="-2"/>
        </w:rPr>
        <w:t xml:space="preserve"> </w:t>
      </w:r>
      <w:r>
        <w:t>про себя</w:t>
      </w:r>
      <w:r>
        <w:rPr>
          <w:spacing w:val="-3"/>
        </w:rPr>
        <w:t xml:space="preserve"> </w:t>
      </w:r>
      <w:r>
        <w:t>и</w:t>
      </w:r>
      <w:r>
        <w:rPr>
          <w:spacing w:val="-2"/>
        </w:rPr>
        <w:t xml:space="preserve"> </w:t>
      </w:r>
      <w:r>
        <w:t>понимать</w:t>
      </w:r>
      <w:r>
        <w:rPr>
          <w:spacing w:val="-6"/>
        </w:rPr>
        <w:t xml:space="preserve"> </w:t>
      </w:r>
      <w:r>
        <w:t>несложные</w:t>
      </w:r>
      <w:r>
        <w:rPr>
          <w:spacing w:val="-4"/>
        </w:rPr>
        <w:t xml:space="preserve"> </w:t>
      </w:r>
      <w:r>
        <w:t>аутентичные</w:t>
      </w:r>
      <w:r>
        <w:rPr>
          <w:spacing w:val="-4"/>
        </w:rPr>
        <w:t xml:space="preserve"> </w:t>
      </w:r>
      <w:r>
        <w:t>тексты</w:t>
      </w:r>
      <w:r>
        <w:rPr>
          <w:spacing w:val="-2"/>
        </w:rPr>
        <w:t xml:space="preserve"> </w:t>
      </w:r>
      <w:r>
        <w:t>разных</w:t>
      </w:r>
      <w:r>
        <w:rPr>
          <w:spacing w:val="-8"/>
        </w:rPr>
        <w:t xml:space="preserve"> </w:t>
      </w:r>
      <w:r>
        <w:t>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EC4929" w:rsidRDefault="001B2B69">
      <w:pPr>
        <w:pStyle w:val="a3"/>
        <w:ind w:right="128" w:firstLine="758"/>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C4929" w:rsidRDefault="001B2B69">
      <w:pPr>
        <w:pStyle w:val="a3"/>
        <w:spacing w:before="2"/>
        <w:ind w:right="139" w:firstLine="758"/>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w:t>
      </w:r>
      <w:r>
        <w:rPr>
          <w:spacing w:val="-1"/>
        </w:rPr>
        <w:t xml:space="preserve"> </w:t>
      </w:r>
      <w:r>
        <w:t>найденную информацию с точки</w:t>
      </w:r>
      <w:r>
        <w:rPr>
          <w:spacing w:val="-1"/>
        </w:rPr>
        <w:t xml:space="preserve"> </w:t>
      </w:r>
      <w:r>
        <w:t>зрения её значимости для</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решения</w:t>
      </w:r>
      <w:r>
        <w:rPr>
          <w:spacing w:val="-5"/>
        </w:rPr>
        <w:t xml:space="preserve"> </w:t>
      </w:r>
      <w:r>
        <w:t>коммуникативной</w:t>
      </w:r>
      <w:r>
        <w:rPr>
          <w:spacing w:val="-8"/>
        </w:rPr>
        <w:t xml:space="preserve"> </w:t>
      </w:r>
      <w:r>
        <w:rPr>
          <w:spacing w:val="-2"/>
        </w:rPr>
        <w:t>задачи.</w:t>
      </w:r>
    </w:p>
    <w:p w:rsidR="00EC4929" w:rsidRDefault="001B2B69">
      <w:pPr>
        <w:pStyle w:val="a3"/>
        <w:spacing w:before="5" w:line="237" w:lineRule="auto"/>
        <w:ind w:right="135" w:firstLine="758"/>
      </w:pPr>
      <w:r>
        <w:t xml:space="preserve">Чтение несплошных текстов (таблиц, диаграмм, схем) и понимание представленной в них </w:t>
      </w:r>
      <w:r>
        <w:rPr>
          <w:spacing w:val="-2"/>
        </w:rPr>
        <w:t>информации.</w:t>
      </w:r>
    </w:p>
    <w:p w:rsidR="00EC4929" w:rsidRDefault="001B2B69">
      <w:pPr>
        <w:pStyle w:val="a3"/>
        <w:spacing w:before="3"/>
        <w:ind w:right="133" w:firstLine="758"/>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EC4929" w:rsidRDefault="001B2B69">
      <w:pPr>
        <w:pStyle w:val="a3"/>
        <w:spacing w:before="1"/>
        <w:ind w:right="134" w:firstLine="758"/>
      </w:pPr>
      <w: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w:t>
      </w:r>
      <w:r>
        <w:rPr>
          <w:spacing w:val="-2"/>
        </w:rPr>
        <w:t>стихотворение.</w:t>
      </w:r>
    </w:p>
    <w:p w:rsidR="00EC4929" w:rsidRDefault="001B2B69">
      <w:pPr>
        <w:pStyle w:val="a3"/>
        <w:spacing w:before="2" w:line="237" w:lineRule="auto"/>
        <w:ind w:left="1200" w:right="3720"/>
        <w:jc w:val="left"/>
      </w:pPr>
      <w:r>
        <w:t>Объём</w:t>
      </w:r>
      <w:r>
        <w:rPr>
          <w:spacing w:val="-4"/>
        </w:rPr>
        <w:t xml:space="preserve"> </w:t>
      </w:r>
      <w:r>
        <w:t>текста</w:t>
      </w:r>
      <w:r>
        <w:rPr>
          <w:spacing w:val="-6"/>
        </w:rPr>
        <w:t xml:space="preserve"> </w:t>
      </w:r>
      <w:r>
        <w:t>(текстов)</w:t>
      </w:r>
      <w:r>
        <w:rPr>
          <w:spacing w:val="-4"/>
        </w:rPr>
        <w:t xml:space="preserve"> </w:t>
      </w:r>
      <w:r>
        <w:t>для</w:t>
      </w:r>
      <w:r>
        <w:rPr>
          <w:spacing w:val="-9"/>
        </w:rPr>
        <w:t xml:space="preserve"> </w:t>
      </w:r>
      <w:r>
        <w:t>чтения</w:t>
      </w:r>
      <w:r>
        <w:rPr>
          <w:spacing w:val="-6"/>
        </w:rPr>
        <w:t xml:space="preserve"> </w:t>
      </w:r>
      <w:r>
        <w:t>-</w:t>
      </w:r>
      <w:r>
        <w:rPr>
          <w:spacing w:val="-3"/>
        </w:rPr>
        <w:t xml:space="preserve"> </w:t>
      </w:r>
      <w:r>
        <w:t>350-500</w:t>
      </w:r>
      <w:r>
        <w:rPr>
          <w:spacing w:val="-5"/>
        </w:rPr>
        <w:t xml:space="preserve"> </w:t>
      </w:r>
      <w:r>
        <w:t>слов. Письменная речь.</w:t>
      </w:r>
    </w:p>
    <w:p w:rsidR="00EC4929" w:rsidRDefault="001B2B69">
      <w:pPr>
        <w:pStyle w:val="a3"/>
        <w:spacing w:before="4" w:line="275" w:lineRule="exact"/>
        <w:ind w:left="1200"/>
        <w:jc w:val="left"/>
      </w:pPr>
      <w:r>
        <w:t>Развитие</w:t>
      </w:r>
      <w:r>
        <w:rPr>
          <w:spacing w:val="-8"/>
        </w:rPr>
        <w:t xml:space="preserve"> </w:t>
      </w:r>
      <w:r>
        <w:t>умений письменной</w:t>
      </w:r>
      <w:r>
        <w:rPr>
          <w:spacing w:val="-5"/>
        </w:rPr>
        <w:t xml:space="preserve"> </w:t>
      </w:r>
      <w:r>
        <w:rPr>
          <w:spacing w:val="-4"/>
        </w:rPr>
        <w:t>речи:</w:t>
      </w:r>
    </w:p>
    <w:p w:rsidR="00EC4929" w:rsidRDefault="001B2B69">
      <w:pPr>
        <w:pStyle w:val="a3"/>
        <w:spacing w:line="275" w:lineRule="exact"/>
        <w:ind w:left="1200"/>
        <w:jc w:val="left"/>
      </w:pPr>
      <w:r>
        <w:t>составление</w:t>
      </w:r>
      <w:r>
        <w:rPr>
          <w:spacing w:val="-10"/>
        </w:rPr>
        <w:t xml:space="preserve"> </w:t>
      </w:r>
      <w:r>
        <w:t>плана</w:t>
      </w:r>
      <w:r>
        <w:rPr>
          <w:spacing w:val="-7"/>
        </w:rPr>
        <w:t xml:space="preserve"> </w:t>
      </w:r>
      <w:r>
        <w:t>(тезисов) устного</w:t>
      </w:r>
      <w:r>
        <w:rPr>
          <w:spacing w:val="-2"/>
        </w:rPr>
        <w:t xml:space="preserve"> </w:t>
      </w:r>
      <w:r>
        <w:t>или</w:t>
      </w:r>
      <w:r>
        <w:rPr>
          <w:spacing w:val="-5"/>
        </w:rPr>
        <w:t xml:space="preserve"> </w:t>
      </w:r>
      <w:r>
        <w:t>письменного</w:t>
      </w:r>
      <w:r>
        <w:rPr>
          <w:spacing w:val="10"/>
        </w:rPr>
        <w:t xml:space="preserve"> </w:t>
      </w:r>
      <w:r>
        <w:rPr>
          <w:spacing w:val="-2"/>
        </w:rPr>
        <w:t>сообщения;</w:t>
      </w:r>
    </w:p>
    <w:p w:rsidR="00EC4929" w:rsidRDefault="001B2B69">
      <w:pPr>
        <w:pStyle w:val="a3"/>
        <w:spacing w:before="5" w:line="237" w:lineRule="auto"/>
        <w:ind w:right="138" w:firstLine="758"/>
      </w:pPr>
      <w:r>
        <w:t>заполнение анкет и формуляров: сообщение о себе основных сведений в соответствии с нормами, принятыми в стране (странах) изучаемого языка;</w:t>
      </w:r>
    </w:p>
    <w:p w:rsidR="00EC4929" w:rsidRDefault="001B2B69">
      <w:pPr>
        <w:pStyle w:val="a3"/>
        <w:spacing w:before="3"/>
        <w:ind w:right="122" w:firstLine="758"/>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w:t>
      </w:r>
      <w:r>
        <w:rPr>
          <w:spacing w:val="-2"/>
        </w:rPr>
        <w:t>слов;</w:t>
      </w:r>
    </w:p>
    <w:p w:rsidR="00EC4929" w:rsidRDefault="001B2B69">
      <w:pPr>
        <w:pStyle w:val="a3"/>
        <w:spacing w:line="242" w:lineRule="auto"/>
        <w:ind w:right="141" w:firstLine="758"/>
      </w:pPr>
      <w:r>
        <w:t>создание</w:t>
      </w:r>
      <w:r>
        <w:rPr>
          <w:spacing w:val="-6"/>
        </w:rPr>
        <w:t xml:space="preserve"> </w:t>
      </w:r>
      <w:r>
        <w:t>небольшого</w:t>
      </w:r>
      <w:r>
        <w:rPr>
          <w:spacing w:val="-1"/>
        </w:rPr>
        <w:t xml:space="preserve"> </w:t>
      </w:r>
      <w:r>
        <w:t>письменного</w:t>
      </w:r>
      <w:r>
        <w:rPr>
          <w:spacing w:val="-5"/>
        </w:rPr>
        <w:t xml:space="preserve"> </w:t>
      </w:r>
      <w:r>
        <w:t>высказывания</w:t>
      </w:r>
      <w:r>
        <w:rPr>
          <w:spacing w:val="-1"/>
        </w:rPr>
        <w:t xml:space="preserve"> </w:t>
      </w:r>
      <w:r>
        <w:t>с</w:t>
      </w:r>
      <w:r>
        <w:rPr>
          <w:spacing w:val="-6"/>
        </w:rPr>
        <w:t xml:space="preserve"> </w:t>
      </w:r>
      <w:r>
        <w:t>использованием</w:t>
      </w:r>
      <w:r>
        <w:rPr>
          <w:spacing w:val="-7"/>
        </w:rPr>
        <w:t xml:space="preserve"> </w:t>
      </w:r>
      <w:r>
        <w:t>образца,</w:t>
      </w:r>
      <w:r>
        <w:rPr>
          <w:spacing w:val="-3"/>
        </w:rPr>
        <w:t xml:space="preserve"> </w:t>
      </w:r>
      <w:r>
        <w:t>плана,</w:t>
      </w:r>
      <w:r>
        <w:rPr>
          <w:spacing w:val="-3"/>
        </w:rPr>
        <w:t xml:space="preserve"> </w:t>
      </w:r>
      <w:r>
        <w:t>таблицы и (или) прочитанного (прослушанного) текста. Объём письменного высказывания - до 110 слов.</w:t>
      </w:r>
    </w:p>
    <w:p w:rsidR="00EC4929" w:rsidRDefault="001B2B69">
      <w:pPr>
        <w:pStyle w:val="a3"/>
        <w:spacing w:line="242" w:lineRule="auto"/>
        <w:ind w:left="1200" w:right="6786"/>
      </w:pPr>
      <w:r>
        <w:t>Языковые знания и умения. Фонетическая</w:t>
      </w:r>
      <w:r>
        <w:rPr>
          <w:spacing w:val="-2"/>
        </w:rPr>
        <w:t xml:space="preserve"> </w:t>
      </w:r>
      <w:r>
        <w:t>сторона</w:t>
      </w:r>
      <w:r>
        <w:rPr>
          <w:spacing w:val="-1"/>
        </w:rPr>
        <w:t xml:space="preserve"> </w:t>
      </w:r>
      <w:r>
        <w:rPr>
          <w:spacing w:val="-2"/>
        </w:rPr>
        <w:t>речи.</w:t>
      </w:r>
    </w:p>
    <w:p w:rsidR="00EC4929" w:rsidRDefault="001B2B69">
      <w:pPr>
        <w:pStyle w:val="a3"/>
        <w:ind w:right="130" w:firstLine="758"/>
      </w:pPr>
      <w:r>
        <w:t>Различение на слух, без фонематических ошибок, ведущих к сбою в коммуникации, произнесение</w:t>
      </w:r>
      <w:r>
        <w:rPr>
          <w:spacing w:val="80"/>
        </w:rPr>
        <w:t xml:space="preserve"> </w:t>
      </w:r>
      <w:r>
        <w:t>слов</w:t>
      </w:r>
      <w:r>
        <w:rPr>
          <w:spacing w:val="80"/>
        </w:rPr>
        <w:t xml:space="preserve"> </w:t>
      </w:r>
      <w:r>
        <w:t>с</w:t>
      </w:r>
      <w:r>
        <w:rPr>
          <w:spacing w:val="80"/>
        </w:rPr>
        <w:t xml:space="preserve"> </w:t>
      </w:r>
      <w:r>
        <w:t>соблюдением</w:t>
      </w:r>
      <w:r>
        <w:rPr>
          <w:spacing w:val="80"/>
        </w:rPr>
        <w:t xml:space="preserve"> </w:t>
      </w:r>
      <w:r>
        <w:t>правильного</w:t>
      </w:r>
      <w:r>
        <w:rPr>
          <w:spacing w:val="80"/>
        </w:rPr>
        <w:t xml:space="preserve"> </w:t>
      </w:r>
      <w:r>
        <w:t>ударения</w:t>
      </w:r>
      <w:r>
        <w:rPr>
          <w:spacing w:val="80"/>
        </w:rPr>
        <w:t xml:space="preserve"> </w:t>
      </w:r>
      <w:r>
        <w:t>и</w:t>
      </w:r>
      <w:r>
        <w:rPr>
          <w:spacing w:val="80"/>
        </w:rPr>
        <w:t xml:space="preserve"> </w:t>
      </w:r>
      <w:r>
        <w:t>фраз</w:t>
      </w:r>
      <w:r>
        <w:rPr>
          <w:spacing w:val="80"/>
        </w:rPr>
        <w:t xml:space="preserve"> </w:t>
      </w:r>
      <w:r>
        <w:t>с</w:t>
      </w:r>
      <w:r>
        <w:rPr>
          <w:spacing w:val="80"/>
        </w:rPr>
        <w:t xml:space="preserve"> </w:t>
      </w:r>
      <w:r>
        <w:t>соблюдением</w:t>
      </w:r>
      <w:r>
        <w:rPr>
          <w:spacing w:val="80"/>
        </w:rPr>
        <w:t xml:space="preserve"> </w:t>
      </w:r>
      <w:r>
        <w:t>их</w:t>
      </w:r>
      <w:r>
        <w:rPr>
          <w:spacing w:val="40"/>
        </w:rPr>
        <w:t xml:space="preserve"> </w:t>
      </w:r>
      <w:r>
        <w:t>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C4929" w:rsidRDefault="001B2B69">
      <w:pPr>
        <w:pStyle w:val="a3"/>
        <w:ind w:right="135" w:firstLine="758"/>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C4929" w:rsidRDefault="001B2B69">
      <w:pPr>
        <w:pStyle w:val="a3"/>
        <w:spacing w:line="237" w:lineRule="auto"/>
        <w:ind w:right="137" w:firstLine="758"/>
      </w:pPr>
      <w:r>
        <w:t>Тексты для чтения вслух: сообщение информационного характера, отрывок из статьи научно-популярного характера, рассказ, диалог (беседа).</w:t>
      </w:r>
    </w:p>
    <w:p w:rsidR="00EC4929" w:rsidRDefault="001B2B69">
      <w:pPr>
        <w:pStyle w:val="a3"/>
        <w:ind w:left="1200" w:right="5056"/>
      </w:pPr>
      <w:r>
        <w:t>Объём</w:t>
      </w:r>
      <w:r>
        <w:rPr>
          <w:spacing w:val="-3"/>
        </w:rPr>
        <w:t xml:space="preserve"> </w:t>
      </w:r>
      <w:r>
        <w:t>текста</w:t>
      </w:r>
      <w:r>
        <w:rPr>
          <w:spacing w:val="-5"/>
        </w:rPr>
        <w:t xml:space="preserve"> </w:t>
      </w:r>
      <w:r>
        <w:t>для</w:t>
      </w:r>
      <w:r>
        <w:rPr>
          <w:spacing w:val="-4"/>
        </w:rPr>
        <w:t xml:space="preserve"> </w:t>
      </w:r>
      <w:r>
        <w:t>чтения</w:t>
      </w:r>
      <w:r>
        <w:rPr>
          <w:spacing w:val="-9"/>
        </w:rPr>
        <w:t xml:space="preserve"> </w:t>
      </w:r>
      <w:r>
        <w:t>вслух</w:t>
      </w:r>
      <w:r>
        <w:rPr>
          <w:spacing w:val="-6"/>
        </w:rPr>
        <w:t xml:space="preserve"> </w:t>
      </w:r>
      <w:r>
        <w:t>-</w:t>
      </w:r>
      <w:r>
        <w:rPr>
          <w:spacing w:val="-2"/>
        </w:rPr>
        <w:t xml:space="preserve"> </w:t>
      </w:r>
      <w:r>
        <w:t>до</w:t>
      </w:r>
      <w:r>
        <w:rPr>
          <w:spacing w:val="-4"/>
        </w:rPr>
        <w:t xml:space="preserve"> </w:t>
      </w:r>
      <w:r>
        <w:t>110</w:t>
      </w:r>
      <w:r>
        <w:rPr>
          <w:spacing w:val="-4"/>
        </w:rPr>
        <w:t xml:space="preserve"> </w:t>
      </w:r>
      <w:r>
        <w:t>слов. Графика, орфография и пунктуация.</w:t>
      </w:r>
    </w:p>
    <w:p w:rsidR="00EC4929" w:rsidRDefault="001B2B69">
      <w:pPr>
        <w:pStyle w:val="a3"/>
        <w:spacing w:line="275" w:lineRule="exact"/>
        <w:ind w:left="1200"/>
      </w:pPr>
      <w:r>
        <w:t>Правильное</w:t>
      </w:r>
      <w:r>
        <w:rPr>
          <w:spacing w:val="-7"/>
        </w:rPr>
        <w:t xml:space="preserve"> </w:t>
      </w:r>
      <w:r>
        <w:t>написание</w:t>
      </w:r>
      <w:r>
        <w:rPr>
          <w:spacing w:val="-3"/>
        </w:rPr>
        <w:t xml:space="preserve"> </w:t>
      </w:r>
      <w:r>
        <w:t>изученных</w:t>
      </w:r>
      <w:r>
        <w:rPr>
          <w:spacing w:val="-9"/>
        </w:rPr>
        <w:t xml:space="preserve"> </w:t>
      </w:r>
      <w:r>
        <w:rPr>
          <w:spacing w:val="-4"/>
        </w:rPr>
        <w:t>слов.</w:t>
      </w:r>
    </w:p>
    <w:p w:rsidR="00EC4929" w:rsidRDefault="001B2B69">
      <w:pPr>
        <w:pStyle w:val="a3"/>
        <w:ind w:right="133" w:firstLine="758"/>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w:t>
      </w:r>
      <w:r>
        <w:rPr>
          <w:spacing w:val="-11"/>
        </w:rPr>
        <w:t xml:space="preserve"> </w:t>
      </w:r>
      <w:r>
        <w:t>порядок</w:t>
      </w:r>
      <w:r>
        <w:rPr>
          <w:spacing w:val="-12"/>
        </w:rPr>
        <w:t xml:space="preserve"> </w:t>
      </w:r>
      <w:r>
        <w:t>мыслей</w:t>
      </w:r>
      <w:r>
        <w:rPr>
          <w:spacing w:val="-10"/>
        </w:rPr>
        <w:t xml:space="preserve"> </w:t>
      </w:r>
      <w:r>
        <w:t>и</w:t>
      </w:r>
      <w:r>
        <w:rPr>
          <w:spacing w:val="-5"/>
        </w:rPr>
        <w:t xml:space="preserve"> </w:t>
      </w:r>
      <w:r>
        <w:t>их</w:t>
      </w:r>
      <w:r>
        <w:rPr>
          <w:spacing w:val="-11"/>
        </w:rPr>
        <w:t xml:space="preserve"> </w:t>
      </w:r>
      <w:r>
        <w:t>связь</w:t>
      </w:r>
      <w:r>
        <w:rPr>
          <w:spacing w:val="-10"/>
        </w:rPr>
        <w:t xml:space="preserve"> </w:t>
      </w:r>
      <w:r>
        <w:t>(например,</w:t>
      </w:r>
      <w:r>
        <w:rPr>
          <w:spacing w:val="-9"/>
        </w:rPr>
        <w:t xml:space="preserve"> </w:t>
      </w:r>
      <w:r>
        <w:t>в</w:t>
      </w:r>
      <w:r>
        <w:rPr>
          <w:spacing w:val="-4"/>
        </w:rPr>
        <w:t xml:space="preserve"> </w:t>
      </w:r>
      <w:r>
        <w:t>английском</w:t>
      </w:r>
      <w:r>
        <w:rPr>
          <w:spacing w:val="-4"/>
        </w:rPr>
        <w:t xml:space="preserve"> </w:t>
      </w:r>
      <w:r>
        <w:t>языке:</w:t>
      </w:r>
      <w:r>
        <w:rPr>
          <w:spacing w:val="-5"/>
        </w:rPr>
        <w:t xml:space="preserve"> </w:t>
      </w:r>
      <w:r>
        <w:t>firstly/first</w:t>
      </w:r>
      <w:r>
        <w:rPr>
          <w:spacing w:val="-5"/>
        </w:rPr>
        <w:t xml:space="preserve"> </w:t>
      </w:r>
      <w:r>
        <w:t>of</w:t>
      </w:r>
      <w:r>
        <w:rPr>
          <w:spacing w:val="-13"/>
        </w:rPr>
        <w:t xml:space="preserve"> </w:t>
      </w:r>
      <w:r>
        <w:t>all,</w:t>
      </w:r>
      <w:r>
        <w:rPr>
          <w:spacing w:val="-3"/>
        </w:rPr>
        <w:t xml:space="preserve"> </w:t>
      </w:r>
      <w:r>
        <w:t>secondly, finally; on the one hand, on the other hand), апострофа.</w:t>
      </w:r>
    </w:p>
    <w:p w:rsidR="00EC4929" w:rsidRDefault="001B2B69">
      <w:pPr>
        <w:pStyle w:val="a3"/>
        <w:spacing w:line="242" w:lineRule="auto"/>
        <w:ind w:right="138" w:firstLine="758"/>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C4929" w:rsidRDefault="001B2B69">
      <w:pPr>
        <w:pStyle w:val="a3"/>
        <w:spacing w:line="271" w:lineRule="exact"/>
        <w:ind w:left="1200"/>
      </w:pPr>
      <w:r>
        <w:t>Лексическая сторона</w:t>
      </w:r>
      <w:r>
        <w:rPr>
          <w:spacing w:val="-5"/>
        </w:rPr>
        <w:t xml:space="preserve"> </w:t>
      </w:r>
      <w:r>
        <w:rPr>
          <w:spacing w:val="-2"/>
        </w:rPr>
        <w:t>речи.</w:t>
      </w:r>
    </w:p>
    <w:p w:rsidR="00EC4929" w:rsidRDefault="001B2B69">
      <w:pPr>
        <w:pStyle w:val="a3"/>
        <w:ind w:right="129" w:firstLine="758"/>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EC4929" w:rsidRDefault="001B2B69">
      <w:pPr>
        <w:pStyle w:val="a3"/>
        <w:ind w:right="140" w:firstLine="758"/>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EC4929" w:rsidRDefault="001B2B69">
      <w:pPr>
        <w:pStyle w:val="a3"/>
        <w:spacing w:line="242" w:lineRule="auto"/>
        <w:ind w:left="1200" w:right="5754"/>
      </w:pPr>
      <w:r>
        <w:t>Основные</w:t>
      </w:r>
      <w:r>
        <w:rPr>
          <w:spacing w:val="-15"/>
        </w:rPr>
        <w:t xml:space="preserve"> </w:t>
      </w:r>
      <w:r>
        <w:t>способы</w:t>
      </w:r>
      <w:r>
        <w:rPr>
          <w:spacing w:val="-15"/>
        </w:rPr>
        <w:t xml:space="preserve"> </w:t>
      </w:r>
      <w:r>
        <w:t xml:space="preserve">словообразования: </w:t>
      </w:r>
      <w:r>
        <w:rPr>
          <w:spacing w:val="-2"/>
        </w:rPr>
        <w:t>аффиксация:</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tabs>
          <w:tab w:val="left" w:pos="2711"/>
          <w:tab w:val="left" w:pos="3469"/>
          <w:tab w:val="left" w:pos="5526"/>
          <w:tab w:val="left" w:pos="6145"/>
          <w:tab w:val="left" w:pos="7219"/>
          <w:tab w:val="left" w:pos="8658"/>
          <w:tab w:val="left" w:pos="10021"/>
        </w:tabs>
        <w:spacing w:before="65" w:line="242" w:lineRule="auto"/>
        <w:ind w:right="128" w:firstLine="758"/>
        <w:jc w:val="left"/>
      </w:pPr>
      <w:r>
        <w:rPr>
          <w:spacing w:val="-2"/>
        </w:rPr>
        <w:lastRenderedPageBreak/>
        <w:t>образование</w:t>
      </w:r>
      <w:r>
        <w:tab/>
      </w:r>
      <w:r>
        <w:rPr>
          <w:spacing w:val="-4"/>
        </w:rPr>
        <w:t>имен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2"/>
        </w:rPr>
        <w:t>-апсе/-епсе</w:t>
      </w:r>
      <w:r>
        <w:tab/>
      </w:r>
      <w:r>
        <w:rPr>
          <w:spacing w:val="-2"/>
        </w:rPr>
        <w:t xml:space="preserve">(perfor- </w:t>
      </w:r>
      <w:r>
        <w:t>mance/residence), -ity (activity); -ship (friendship);</w:t>
      </w:r>
    </w:p>
    <w:p w:rsidR="00EC4929" w:rsidRDefault="001B2B69">
      <w:pPr>
        <w:pStyle w:val="a3"/>
        <w:ind w:left="1200" w:right="967"/>
        <w:jc w:val="left"/>
      </w:pPr>
      <w:r>
        <w:t>образование имен прилагательных при помощи префикса inter- (international); образование</w:t>
      </w:r>
      <w:r>
        <w:rPr>
          <w:spacing w:val="-7"/>
        </w:rPr>
        <w:t xml:space="preserve"> </w:t>
      </w:r>
      <w:r>
        <w:t>имен</w:t>
      </w:r>
      <w:r>
        <w:rPr>
          <w:spacing w:val="-5"/>
        </w:rPr>
        <w:t xml:space="preserve"> </w:t>
      </w:r>
      <w:r>
        <w:t>прилагательных</w:t>
      </w:r>
      <w:r>
        <w:rPr>
          <w:spacing w:val="-6"/>
        </w:rPr>
        <w:t xml:space="preserve"> </w:t>
      </w:r>
      <w:r>
        <w:t>при</w:t>
      </w:r>
      <w:r>
        <w:rPr>
          <w:spacing w:val="-5"/>
        </w:rPr>
        <w:t xml:space="preserve"> </w:t>
      </w:r>
      <w:r>
        <w:t>помощи -ed</w:t>
      </w:r>
      <w:r>
        <w:rPr>
          <w:spacing w:val="-1"/>
        </w:rPr>
        <w:t xml:space="preserve"> </w:t>
      </w:r>
      <w:r>
        <w:t>и</w:t>
      </w:r>
      <w:r>
        <w:rPr>
          <w:spacing w:val="-5"/>
        </w:rPr>
        <w:t xml:space="preserve"> </w:t>
      </w:r>
      <w:r>
        <w:t xml:space="preserve">-ing (interested/interesting); </w:t>
      </w:r>
      <w:r>
        <w:rPr>
          <w:spacing w:val="-2"/>
        </w:rPr>
        <w:t>конверсия:</w:t>
      </w:r>
    </w:p>
    <w:p w:rsidR="00EC4929" w:rsidRDefault="001B2B69">
      <w:pPr>
        <w:pStyle w:val="a3"/>
        <w:spacing w:line="237" w:lineRule="auto"/>
        <w:ind w:left="1200"/>
        <w:jc w:val="left"/>
      </w:pPr>
      <w:r>
        <w:t>образование</w:t>
      </w:r>
      <w:r>
        <w:rPr>
          <w:spacing w:val="-9"/>
        </w:rPr>
        <w:t xml:space="preserve"> </w:t>
      </w:r>
      <w:r>
        <w:t>имени</w:t>
      </w:r>
      <w:r>
        <w:rPr>
          <w:spacing w:val="-2"/>
        </w:rPr>
        <w:t xml:space="preserve"> </w:t>
      </w:r>
      <w:r>
        <w:t>существительного</w:t>
      </w:r>
      <w:r>
        <w:rPr>
          <w:spacing w:val="-3"/>
        </w:rPr>
        <w:t xml:space="preserve"> </w:t>
      </w:r>
      <w:r>
        <w:t>от</w:t>
      </w:r>
      <w:r>
        <w:rPr>
          <w:spacing w:val="-7"/>
        </w:rPr>
        <w:t xml:space="preserve"> </w:t>
      </w:r>
      <w:r>
        <w:t>неопределённой</w:t>
      </w:r>
      <w:r>
        <w:rPr>
          <w:spacing w:val="-2"/>
        </w:rPr>
        <w:t xml:space="preserve"> </w:t>
      </w:r>
      <w:r>
        <w:t>формы</w:t>
      </w:r>
      <w:r>
        <w:rPr>
          <w:spacing w:val="-6"/>
        </w:rPr>
        <w:t xml:space="preserve"> </w:t>
      </w:r>
      <w:r>
        <w:t>глагола (to walk</w:t>
      </w:r>
      <w:r>
        <w:rPr>
          <w:spacing w:val="-2"/>
        </w:rPr>
        <w:t xml:space="preserve"> </w:t>
      </w:r>
      <w:r>
        <w:t>-</w:t>
      </w:r>
      <w:r>
        <w:rPr>
          <w:spacing w:val="-1"/>
        </w:rPr>
        <w:t xml:space="preserve"> </w:t>
      </w:r>
      <w:r>
        <w:t>a</w:t>
      </w:r>
      <w:r>
        <w:rPr>
          <w:spacing w:val="-4"/>
        </w:rPr>
        <w:t xml:space="preserve"> </w:t>
      </w:r>
      <w:r>
        <w:t>walk); образование глагола от имени существительного (a present - to present);</w:t>
      </w:r>
    </w:p>
    <w:p w:rsidR="00EC4929" w:rsidRDefault="001B2B69">
      <w:pPr>
        <w:pStyle w:val="a3"/>
        <w:spacing w:before="3" w:line="275" w:lineRule="exact"/>
        <w:ind w:left="1200"/>
        <w:jc w:val="left"/>
      </w:pPr>
      <w:r>
        <w:t>образование</w:t>
      </w:r>
      <w:r>
        <w:rPr>
          <w:spacing w:val="-9"/>
        </w:rPr>
        <w:t xml:space="preserve"> </w:t>
      </w:r>
      <w:r>
        <w:t>имени</w:t>
      </w:r>
      <w:r>
        <w:rPr>
          <w:spacing w:val="-1"/>
        </w:rPr>
        <w:t xml:space="preserve"> </w:t>
      </w:r>
      <w:r>
        <w:t>существительного</w:t>
      </w:r>
      <w:r>
        <w:rPr>
          <w:spacing w:val="-1"/>
        </w:rPr>
        <w:t xml:space="preserve"> </w:t>
      </w:r>
      <w:r>
        <w:t>от</w:t>
      </w:r>
      <w:r>
        <w:rPr>
          <w:spacing w:val="-5"/>
        </w:rPr>
        <w:t xml:space="preserve"> </w:t>
      </w:r>
      <w:r>
        <w:t>прилагательного</w:t>
      </w:r>
      <w:r>
        <w:rPr>
          <w:spacing w:val="7"/>
        </w:rPr>
        <w:t xml:space="preserve"> </w:t>
      </w:r>
      <w:r>
        <w:t>(rich</w:t>
      </w:r>
      <w:r>
        <w:rPr>
          <w:spacing w:val="-5"/>
        </w:rPr>
        <w:t xml:space="preserve"> </w:t>
      </w:r>
      <w:r>
        <w:t>-</w:t>
      </w:r>
      <w:r>
        <w:rPr>
          <w:spacing w:val="-4"/>
        </w:rPr>
        <w:t xml:space="preserve"> </w:t>
      </w:r>
      <w:r>
        <w:t>the</w:t>
      </w:r>
      <w:r>
        <w:rPr>
          <w:spacing w:val="-1"/>
        </w:rPr>
        <w:t xml:space="preserve"> </w:t>
      </w:r>
      <w:r>
        <w:rPr>
          <w:spacing w:val="-2"/>
        </w:rPr>
        <w:t>rich);</w:t>
      </w:r>
    </w:p>
    <w:p w:rsidR="00EC4929" w:rsidRDefault="001B2B69">
      <w:pPr>
        <w:pStyle w:val="a3"/>
        <w:spacing w:line="275" w:lineRule="exact"/>
        <w:ind w:left="1200"/>
        <w:jc w:val="left"/>
      </w:pPr>
      <w:r>
        <w:t>Многозначные</w:t>
      </w:r>
      <w:r>
        <w:rPr>
          <w:spacing w:val="52"/>
        </w:rPr>
        <w:t xml:space="preserve"> </w:t>
      </w:r>
      <w:r>
        <w:t>лексические</w:t>
      </w:r>
      <w:r>
        <w:rPr>
          <w:spacing w:val="59"/>
        </w:rPr>
        <w:t xml:space="preserve"> </w:t>
      </w:r>
      <w:r>
        <w:t>единицы.</w:t>
      </w:r>
      <w:r>
        <w:rPr>
          <w:spacing w:val="63"/>
        </w:rPr>
        <w:t xml:space="preserve"> </w:t>
      </w:r>
      <w:r>
        <w:t>Синонимы.</w:t>
      </w:r>
      <w:r>
        <w:rPr>
          <w:spacing w:val="62"/>
        </w:rPr>
        <w:t xml:space="preserve"> </w:t>
      </w:r>
      <w:r>
        <w:t>Антонимы.</w:t>
      </w:r>
      <w:r>
        <w:rPr>
          <w:spacing w:val="57"/>
        </w:rPr>
        <w:t xml:space="preserve"> </w:t>
      </w:r>
      <w:r>
        <w:t>Интернациональные</w:t>
      </w:r>
      <w:r>
        <w:rPr>
          <w:spacing w:val="60"/>
        </w:rPr>
        <w:t xml:space="preserve"> </w:t>
      </w:r>
      <w:r>
        <w:rPr>
          <w:spacing w:val="-2"/>
        </w:rPr>
        <w:t>слова.</w:t>
      </w:r>
    </w:p>
    <w:p w:rsidR="00EC4929" w:rsidRDefault="001B2B69">
      <w:pPr>
        <w:pStyle w:val="a3"/>
        <w:spacing w:before="2" w:line="275" w:lineRule="exact"/>
        <w:jc w:val="left"/>
      </w:pPr>
      <w:r>
        <w:t>Наиболее</w:t>
      </w:r>
      <w:r>
        <w:rPr>
          <w:spacing w:val="-4"/>
        </w:rPr>
        <w:t xml:space="preserve"> </w:t>
      </w:r>
      <w:r>
        <w:t>частотные</w:t>
      </w:r>
      <w:r>
        <w:rPr>
          <w:spacing w:val="-2"/>
        </w:rPr>
        <w:t xml:space="preserve"> </w:t>
      </w:r>
      <w:r>
        <w:t>фразовые</w:t>
      </w:r>
      <w:r>
        <w:rPr>
          <w:spacing w:val="-7"/>
        </w:rPr>
        <w:t xml:space="preserve"> </w:t>
      </w:r>
      <w:r>
        <w:t>глаголы.</w:t>
      </w:r>
      <w:r>
        <w:rPr>
          <w:spacing w:val="-4"/>
        </w:rPr>
        <w:t xml:space="preserve"> </w:t>
      </w:r>
      <w:r>
        <w:t>Сокращения</w:t>
      </w:r>
      <w:r>
        <w:rPr>
          <w:spacing w:val="-5"/>
        </w:rPr>
        <w:t xml:space="preserve"> </w:t>
      </w:r>
      <w:r>
        <w:t xml:space="preserve">и </w:t>
      </w:r>
      <w:r>
        <w:rPr>
          <w:spacing w:val="-2"/>
        </w:rPr>
        <w:t>аббревиатуры.</w:t>
      </w:r>
    </w:p>
    <w:p w:rsidR="00EC4929" w:rsidRDefault="001B2B69">
      <w:pPr>
        <w:pStyle w:val="a3"/>
        <w:spacing w:line="242" w:lineRule="auto"/>
        <w:ind w:right="139" w:firstLine="758"/>
        <w:jc w:val="left"/>
      </w:pPr>
      <w:r>
        <w:t>Различные средства связи в тексте для</w:t>
      </w:r>
      <w:r>
        <w:rPr>
          <w:spacing w:val="-3"/>
        </w:rPr>
        <w:t xml:space="preserve"> </w:t>
      </w:r>
      <w:r>
        <w:t>обеспечения его целостности (firstly, however, finally, at last, etc.).</w:t>
      </w:r>
    </w:p>
    <w:p w:rsidR="00EC4929" w:rsidRDefault="001B2B69">
      <w:pPr>
        <w:pStyle w:val="a3"/>
        <w:spacing w:line="271" w:lineRule="exact"/>
        <w:ind w:left="1200"/>
        <w:jc w:val="left"/>
      </w:pPr>
      <w:r>
        <w:t>Грамматическая</w:t>
      </w:r>
      <w:r>
        <w:rPr>
          <w:spacing w:val="-3"/>
        </w:rPr>
        <w:t xml:space="preserve"> </w:t>
      </w:r>
      <w:r>
        <w:t>сторона</w:t>
      </w:r>
      <w:r>
        <w:rPr>
          <w:spacing w:val="-3"/>
        </w:rPr>
        <w:t xml:space="preserve"> </w:t>
      </w:r>
      <w:r>
        <w:rPr>
          <w:spacing w:val="-4"/>
        </w:rPr>
        <w:t>речи.</w:t>
      </w:r>
    </w:p>
    <w:p w:rsidR="00EC4929" w:rsidRDefault="001B2B69">
      <w:pPr>
        <w:pStyle w:val="a3"/>
        <w:spacing w:before="4" w:line="237" w:lineRule="auto"/>
        <w:ind w:firstLine="758"/>
        <w:jc w:val="left"/>
      </w:pPr>
      <w:r>
        <w:t>Распознавание</w:t>
      </w:r>
      <w:r>
        <w:rPr>
          <w:spacing w:val="34"/>
        </w:rPr>
        <w:t xml:space="preserve"> </w:t>
      </w:r>
      <w:r>
        <w:t>и</w:t>
      </w:r>
      <w:r>
        <w:rPr>
          <w:spacing w:val="36"/>
        </w:rPr>
        <w:t xml:space="preserve"> </w:t>
      </w:r>
      <w:r>
        <w:t>употребление</w:t>
      </w:r>
      <w:r>
        <w:rPr>
          <w:spacing w:val="39"/>
        </w:rPr>
        <w:t xml:space="preserve"> </w:t>
      </w:r>
      <w:r>
        <w:t>в</w:t>
      </w:r>
      <w:r>
        <w:rPr>
          <w:spacing w:val="37"/>
        </w:rPr>
        <w:t xml:space="preserve"> </w:t>
      </w:r>
      <w:r>
        <w:t>устной</w:t>
      </w:r>
      <w:r>
        <w:rPr>
          <w:spacing w:val="36"/>
        </w:rPr>
        <w:t xml:space="preserve"> </w:t>
      </w:r>
      <w:r>
        <w:t>и</w:t>
      </w:r>
      <w:r>
        <w:rPr>
          <w:spacing w:val="36"/>
        </w:rPr>
        <w:t xml:space="preserve"> </w:t>
      </w:r>
      <w:r>
        <w:t>письменной</w:t>
      </w:r>
      <w:r>
        <w:rPr>
          <w:spacing w:val="36"/>
        </w:rPr>
        <w:t xml:space="preserve"> </w:t>
      </w:r>
      <w:r>
        <w:t>речи</w:t>
      </w:r>
      <w:r>
        <w:rPr>
          <w:spacing w:val="36"/>
        </w:rPr>
        <w:t xml:space="preserve"> </w:t>
      </w:r>
      <w:r>
        <w:t>изученных</w:t>
      </w:r>
      <w:r>
        <w:rPr>
          <w:spacing w:val="35"/>
        </w:rPr>
        <w:t xml:space="preserve"> </w:t>
      </w:r>
      <w:r>
        <w:t>морфологических форм и синтаксических конструкций английского языка.</w:t>
      </w:r>
    </w:p>
    <w:p w:rsidR="00EC4929" w:rsidRPr="001B2B69" w:rsidRDefault="001B2B69">
      <w:pPr>
        <w:pStyle w:val="a3"/>
        <w:spacing w:before="3" w:line="275" w:lineRule="exact"/>
        <w:ind w:left="1200"/>
        <w:jc w:val="left"/>
        <w:rPr>
          <w:lang w:val="en-US"/>
        </w:rPr>
      </w:pPr>
      <w:r>
        <w:t>Предложения</w:t>
      </w:r>
      <w:r w:rsidRPr="001B2B69">
        <w:rPr>
          <w:spacing w:val="-7"/>
          <w:lang w:val="en-US"/>
        </w:rPr>
        <w:t xml:space="preserve"> </w:t>
      </w:r>
      <w:r>
        <w:t>со</w:t>
      </w:r>
      <w:r w:rsidRPr="001B2B69">
        <w:rPr>
          <w:spacing w:val="-3"/>
          <w:lang w:val="en-US"/>
        </w:rPr>
        <w:t xml:space="preserve"> </w:t>
      </w:r>
      <w:r>
        <w:t>сложным</w:t>
      </w:r>
      <w:r w:rsidRPr="001B2B69">
        <w:rPr>
          <w:spacing w:val="-6"/>
          <w:lang w:val="en-US"/>
        </w:rPr>
        <w:t xml:space="preserve"> </w:t>
      </w:r>
      <w:r>
        <w:t>дополнением</w:t>
      </w:r>
      <w:r w:rsidRPr="001B2B69">
        <w:rPr>
          <w:spacing w:val="-5"/>
          <w:lang w:val="en-US"/>
        </w:rPr>
        <w:t xml:space="preserve"> </w:t>
      </w:r>
      <w:r w:rsidRPr="001B2B69">
        <w:rPr>
          <w:lang w:val="en-US"/>
        </w:rPr>
        <w:t>(Complex</w:t>
      </w:r>
      <w:r w:rsidRPr="001B2B69">
        <w:rPr>
          <w:spacing w:val="-8"/>
          <w:lang w:val="en-US"/>
        </w:rPr>
        <w:t xml:space="preserve"> </w:t>
      </w:r>
      <w:r w:rsidRPr="001B2B69">
        <w:rPr>
          <w:lang w:val="en-US"/>
        </w:rPr>
        <w:t>Object)</w:t>
      </w:r>
      <w:r w:rsidRPr="001B2B69">
        <w:rPr>
          <w:spacing w:val="-3"/>
          <w:lang w:val="en-US"/>
        </w:rPr>
        <w:t xml:space="preserve"> </w:t>
      </w:r>
      <w:r w:rsidRPr="001B2B69">
        <w:rPr>
          <w:lang w:val="en-US"/>
        </w:rPr>
        <w:t>(I</w:t>
      </w:r>
      <w:r w:rsidRPr="001B2B69">
        <w:rPr>
          <w:spacing w:val="-2"/>
          <w:lang w:val="en-US"/>
        </w:rPr>
        <w:t xml:space="preserve"> </w:t>
      </w:r>
      <w:r w:rsidRPr="001B2B69">
        <w:rPr>
          <w:lang w:val="en-US"/>
        </w:rPr>
        <w:t>saw</w:t>
      </w:r>
      <w:r w:rsidRPr="001B2B69">
        <w:rPr>
          <w:spacing w:val="-5"/>
          <w:lang w:val="en-US"/>
        </w:rPr>
        <w:t xml:space="preserve"> </w:t>
      </w:r>
      <w:r w:rsidRPr="001B2B69">
        <w:rPr>
          <w:lang w:val="en-US"/>
        </w:rPr>
        <w:t>her</w:t>
      </w:r>
      <w:r w:rsidRPr="001B2B69">
        <w:rPr>
          <w:spacing w:val="-2"/>
          <w:lang w:val="en-US"/>
        </w:rPr>
        <w:t xml:space="preserve"> </w:t>
      </w:r>
      <w:r w:rsidRPr="001B2B69">
        <w:rPr>
          <w:lang w:val="en-US"/>
        </w:rPr>
        <w:t>cross/crossing</w:t>
      </w:r>
      <w:r w:rsidRPr="001B2B69">
        <w:rPr>
          <w:spacing w:val="-4"/>
          <w:lang w:val="en-US"/>
        </w:rPr>
        <w:t xml:space="preserve"> </w:t>
      </w:r>
      <w:r w:rsidRPr="001B2B69">
        <w:rPr>
          <w:lang w:val="en-US"/>
        </w:rPr>
        <w:t>the</w:t>
      </w:r>
      <w:r w:rsidRPr="001B2B69">
        <w:rPr>
          <w:spacing w:val="-4"/>
          <w:lang w:val="en-US"/>
        </w:rPr>
        <w:t xml:space="preserve"> </w:t>
      </w:r>
      <w:r w:rsidRPr="001B2B69">
        <w:rPr>
          <w:spacing w:val="-2"/>
          <w:lang w:val="en-US"/>
        </w:rPr>
        <w:t>road.).</w:t>
      </w:r>
    </w:p>
    <w:p w:rsidR="00EC4929" w:rsidRDefault="001B2B69">
      <w:pPr>
        <w:pStyle w:val="a3"/>
        <w:spacing w:line="242" w:lineRule="auto"/>
        <w:ind w:firstLine="758"/>
        <w:jc w:val="left"/>
      </w:pPr>
      <w:r>
        <w:t>Повествовательные</w:t>
      </w:r>
      <w:r>
        <w:rPr>
          <w:spacing w:val="37"/>
        </w:rPr>
        <w:t xml:space="preserve"> </w:t>
      </w:r>
      <w:r>
        <w:t>(утвердительные</w:t>
      </w:r>
      <w:r>
        <w:rPr>
          <w:spacing w:val="37"/>
        </w:rPr>
        <w:t xml:space="preserve"> </w:t>
      </w:r>
      <w:r>
        <w:t>и</w:t>
      </w:r>
      <w:r>
        <w:rPr>
          <w:spacing w:val="34"/>
        </w:rPr>
        <w:t xml:space="preserve"> </w:t>
      </w:r>
      <w:r>
        <w:t>отрицательные),</w:t>
      </w:r>
      <w:r>
        <w:rPr>
          <w:spacing w:val="40"/>
        </w:rPr>
        <w:t xml:space="preserve"> </w:t>
      </w:r>
      <w:r>
        <w:t>вопросительные</w:t>
      </w:r>
      <w:r>
        <w:rPr>
          <w:spacing w:val="32"/>
        </w:rPr>
        <w:t xml:space="preserve"> </w:t>
      </w:r>
      <w:r>
        <w:t>и</w:t>
      </w:r>
      <w:r>
        <w:rPr>
          <w:spacing w:val="39"/>
        </w:rPr>
        <w:t xml:space="preserve"> </w:t>
      </w:r>
      <w:r>
        <w:t>побудительные предложения в косвенной речи в настоящем и прошедшем времени.</w:t>
      </w:r>
    </w:p>
    <w:p w:rsidR="00EC4929" w:rsidRDefault="001B2B69">
      <w:pPr>
        <w:pStyle w:val="a3"/>
        <w:spacing w:line="242" w:lineRule="auto"/>
        <w:ind w:firstLine="758"/>
        <w:jc w:val="left"/>
      </w:pPr>
      <w:r>
        <w:t>Все типы вопросительных предложений в Past Perfect Tense. Согласование времен в рамках сложного предложения.</w:t>
      </w:r>
    </w:p>
    <w:p w:rsidR="00EC4929" w:rsidRDefault="001B2B69">
      <w:pPr>
        <w:pStyle w:val="a3"/>
        <w:spacing w:line="242" w:lineRule="auto"/>
        <w:ind w:right="139" w:firstLine="758"/>
        <w:jc w:val="left"/>
      </w:pPr>
      <w:r>
        <w:t>Согласование подлежащего, выраженного собирательным существительным (family, police) со сказуемым.</w:t>
      </w:r>
    </w:p>
    <w:p w:rsidR="00EC4929" w:rsidRPr="001B2B69" w:rsidRDefault="001B2B69">
      <w:pPr>
        <w:pStyle w:val="a3"/>
        <w:spacing w:line="242" w:lineRule="auto"/>
        <w:ind w:left="1200" w:right="2020"/>
        <w:jc w:val="left"/>
        <w:rPr>
          <w:lang w:val="en-US"/>
        </w:rPr>
      </w:pPr>
      <w:r>
        <w:t>Конструкции</w:t>
      </w:r>
      <w:r w:rsidRPr="001B2B69">
        <w:rPr>
          <w:lang w:val="en-US"/>
        </w:rPr>
        <w:t xml:space="preserve"> </w:t>
      </w:r>
      <w:r>
        <w:t>с</w:t>
      </w:r>
      <w:r w:rsidRPr="001B2B69">
        <w:rPr>
          <w:lang w:val="en-US"/>
        </w:rPr>
        <w:t xml:space="preserve"> </w:t>
      </w:r>
      <w:r>
        <w:t>глаголами</w:t>
      </w:r>
      <w:r w:rsidRPr="001B2B69">
        <w:rPr>
          <w:lang w:val="en-US"/>
        </w:rPr>
        <w:t xml:space="preserve"> </w:t>
      </w:r>
      <w:r>
        <w:t>на</w:t>
      </w:r>
      <w:r w:rsidRPr="001B2B69">
        <w:rPr>
          <w:lang w:val="en-US"/>
        </w:rPr>
        <w:t xml:space="preserve"> -ing: to love/hate doing something. </w:t>
      </w:r>
      <w:r>
        <w:t>Конструкции</w:t>
      </w:r>
      <w:r w:rsidRPr="001B2B69">
        <w:rPr>
          <w:lang w:val="en-US"/>
        </w:rPr>
        <w:t>,</w:t>
      </w:r>
      <w:r w:rsidRPr="001B2B69">
        <w:rPr>
          <w:spacing w:val="-6"/>
          <w:lang w:val="en-US"/>
        </w:rPr>
        <w:t xml:space="preserve"> </w:t>
      </w:r>
      <w:r>
        <w:t>содержащие</w:t>
      </w:r>
      <w:r w:rsidRPr="001B2B69">
        <w:rPr>
          <w:spacing w:val="-7"/>
          <w:lang w:val="en-US"/>
        </w:rPr>
        <w:t xml:space="preserve"> </w:t>
      </w:r>
      <w:r>
        <w:t>глаголы</w:t>
      </w:r>
      <w:r w:rsidRPr="001B2B69">
        <w:rPr>
          <w:lang w:val="en-US"/>
        </w:rPr>
        <w:t>-</w:t>
      </w:r>
      <w:r>
        <w:t>связки</w:t>
      </w:r>
      <w:r w:rsidRPr="001B2B69">
        <w:rPr>
          <w:spacing w:val="-10"/>
          <w:lang w:val="en-US"/>
        </w:rPr>
        <w:t xml:space="preserve"> </w:t>
      </w:r>
      <w:r w:rsidRPr="001B2B69">
        <w:rPr>
          <w:lang w:val="en-US"/>
        </w:rPr>
        <w:t>to</w:t>
      </w:r>
      <w:r w:rsidRPr="001B2B69">
        <w:rPr>
          <w:spacing w:val="-7"/>
          <w:lang w:val="en-US"/>
        </w:rPr>
        <w:t xml:space="preserve"> </w:t>
      </w:r>
      <w:r w:rsidRPr="001B2B69">
        <w:rPr>
          <w:lang w:val="en-US"/>
        </w:rPr>
        <w:t>be/to</w:t>
      </w:r>
      <w:r w:rsidRPr="001B2B69">
        <w:rPr>
          <w:spacing w:val="-7"/>
          <w:lang w:val="en-US"/>
        </w:rPr>
        <w:t xml:space="preserve"> </w:t>
      </w:r>
      <w:r w:rsidRPr="001B2B69">
        <w:rPr>
          <w:lang w:val="en-US"/>
        </w:rPr>
        <w:t>look/to</w:t>
      </w:r>
      <w:r w:rsidRPr="001B2B69">
        <w:rPr>
          <w:spacing w:val="-3"/>
          <w:lang w:val="en-US"/>
        </w:rPr>
        <w:t xml:space="preserve"> </w:t>
      </w:r>
      <w:r w:rsidRPr="001B2B69">
        <w:rPr>
          <w:lang w:val="en-US"/>
        </w:rPr>
        <w:t>feel/to</w:t>
      </w:r>
      <w:r w:rsidRPr="001B2B69">
        <w:rPr>
          <w:spacing w:val="-4"/>
          <w:lang w:val="en-US"/>
        </w:rPr>
        <w:t xml:space="preserve"> </w:t>
      </w:r>
      <w:r w:rsidRPr="001B2B69">
        <w:rPr>
          <w:lang w:val="en-US"/>
        </w:rPr>
        <w:t>seem.</w:t>
      </w:r>
    </w:p>
    <w:p w:rsidR="00EC4929" w:rsidRPr="001B2B69" w:rsidRDefault="001B2B69">
      <w:pPr>
        <w:pStyle w:val="a3"/>
        <w:spacing w:line="242" w:lineRule="auto"/>
        <w:ind w:right="139" w:firstLine="758"/>
        <w:jc w:val="left"/>
        <w:rPr>
          <w:lang w:val="en-US"/>
        </w:rPr>
      </w:pPr>
      <w:r>
        <w:t>Конструкции</w:t>
      </w:r>
      <w:r w:rsidRPr="001B2B69">
        <w:rPr>
          <w:lang w:val="en-US"/>
        </w:rPr>
        <w:t xml:space="preserve"> be/get used to + </w:t>
      </w:r>
      <w:r>
        <w:t>инфинитив</w:t>
      </w:r>
      <w:r w:rsidRPr="001B2B69">
        <w:rPr>
          <w:lang w:val="en-US"/>
        </w:rPr>
        <w:t xml:space="preserve"> </w:t>
      </w:r>
      <w:r>
        <w:t>глагола</w:t>
      </w:r>
      <w:r w:rsidRPr="001B2B69">
        <w:rPr>
          <w:lang w:val="en-US"/>
        </w:rPr>
        <w:t xml:space="preserve">, be/get used to + </w:t>
      </w:r>
      <w:r>
        <w:t>инфинитив</w:t>
      </w:r>
      <w:r w:rsidRPr="001B2B69">
        <w:rPr>
          <w:lang w:val="en-US"/>
        </w:rPr>
        <w:t xml:space="preserve"> </w:t>
      </w:r>
      <w:r>
        <w:t>глагол</w:t>
      </w:r>
      <w:r w:rsidRPr="001B2B69">
        <w:rPr>
          <w:lang w:val="en-US"/>
        </w:rPr>
        <w:t>, be/get</w:t>
      </w:r>
      <w:r w:rsidRPr="001B2B69">
        <w:rPr>
          <w:spacing w:val="80"/>
          <w:lang w:val="en-US"/>
        </w:rPr>
        <w:t xml:space="preserve"> </w:t>
      </w:r>
      <w:r w:rsidRPr="001B2B69">
        <w:rPr>
          <w:lang w:val="en-US"/>
        </w:rPr>
        <w:t>used to doing something, be/get used to something.</w:t>
      </w:r>
    </w:p>
    <w:p w:rsidR="00EC4929" w:rsidRPr="001B2B69" w:rsidRDefault="001B2B69">
      <w:pPr>
        <w:pStyle w:val="a3"/>
        <w:spacing w:line="271" w:lineRule="exact"/>
        <w:ind w:left="1200"/>
        <w:jc w:val="left"/>
        <w:rPr>
          <w:lang w:val="en-US"/>
        </w:rPr>
      </w:pPr>
      <w:r>
        <w:t>Конструкция</w:t>
      </w:r>
      <w:r w:rsidRPr="001B2B69">
        <w:rPr>
          <w:spacing w:val="-1"/>
          <w:lang w:val="en-US"/>
        </w:rPr>
        <w:t xml:space="preserve"> </w:t>
      </w:r>
      <w:r w:rsidRPr="001B2B69">
        <w:rPr>
          <w:lang w:val="en-US"/>
        </w:rPr>
        <w:t>both</w:t>
      </w:r>
      <w:r w:rsidRPr="001B2B69">
        <w:rPr>
          <w:spacing w:val="-6"/>
          <w:lang w:val="en-US"/>
        </w:rPr>
        <w:t xml:space="preserve"> </w:t>
      </w:r>
      <w:r w:rsidRPr="001B2B69">
        <w:rPr>
          <w:lang w:val="en-US"/>
        </w:rPr>
        <w:t>...</w:t>
      </w:r>
      <w:r w:rsidRPr="001B2B69">
        <w:rPr>
          <w:spacing w:val="1"/>
          <w:lang w:val="en-US"/>
        </w:rPr>
        <w:t xml:space="preserve"> </w:t>
      </w:r>
      <w:r w:rsidRPr="001B2B69">
        <w:rPr>
          <w:lang w:val="en-US"/>
        </w:rPr>
        <w:t>and</w:t>
      </w:r>
      <w:r w:rsidRPr="001B2B69">
        <w:rPr>
          <w:spacing w:val="-1"/>
          <w:lang w:val="en-US"/>
        </w:rPr>
        <w:t xml:space="preserve"> </w:t>
      </w:r>
      <w:r w:rsidRPr="001B2B69">
        <w:rPr>
          <w:spacing w:val="-4"/>
          <w:lang w:val="en-US"/>
        </w:rPr>
        <w:t>....</w:t>
      </w:r>
    </w:p>
    <w:p w:rsidR="00EC4929" w:rsidRPr="001B2B69" w:rsidRDefault="001B2B69">
      <w:pPr>
        <w:pStyle w:val="a3"/>
        <w:spacing w:line="237" w:lineRule="auto"/>
        <w:ind w:right="134" w:firstLine="758"/>
        <w:jc w:val="left"/>
        <w:rPr>
          <w:lang w:val="en-US"/>
        </w:rPr>
      </w:pPr>
      <w:r>
        <w:t>Конструкции</w:t>
      </w:r>
      <w:r w:rsidRPr="001B2B69">
        <w:rPr>
          <w:lang w:val="en-US"/>
        </w:rPr>
        <w:t xml:space="preserve"> </w:t>
      </w:r>
      <w:r>
        <w:t>с</w:t>
      </w:r>
      <w:r w:rsidRPr="001B2B69">
        <w:rPr>
          <w:spacing w:val="-3"/>
          <w:lang w:val="en-US"/>
        </w:rPr>
        <w:t xml:space="preserve"> </w:t>
      </w:r>
      <w:r>
        <w:t>глаголами</w:t>
      </w:r>
      <w:r w:rsidRPr="001B2B69">
        <w:rPr>
          <w:spacing w:val="-9"/>
          <w:lang w:val="en-US"/>
        </w:rPr>
        <w:t xml:space="preserve"> </w:t>
      </w:r>
      <w:r w:rsidRPr="001B2B69">
        <w:rPr>
          <w:lang w:val="en-US"/>
        </w:rPr>
        <w:t>to</w:t>
      </w:r>
      <w:r w:rsidRPr="001B2B69">
        <w:rPr>
          <w:spacing w:val="-2"/>
          <w:lang w:val="en-US"/>
        </w:rPr>
        <w:t xml:space="preserve"> </w:t>
      </w:r>
      <w:r w:rsidRPr="001B2B69">
        <w:rPr>
          <w:lang w:val="en-US"/>
        </w:rPr>
        <w:t>stop,</w:t>
      </w:r>
      <w:r w:rsidRPr="001B2B69">
        <w:rPr>
          <w:spacing w:val="-9"/>
          <w:lang w:val="en-US"/>
        </w:rPr>
        <w:t xml:space="preserve"> </w:t>
      </w:r>
      <w:r w:rsidRPr="001B2B69">
        <w:rPr>
          <w:lang w:val="en-US"/>
        </w:rPr>
        <w:t>to</w:t>
      </w:r>
      <w:r w:rsidRPr="001B2B69">
        <w:rPr>
          <w:spacing w:val="-6"/>
          <w:lang w:val="en-US"/>
        </w:rPr>
        <w:t xml:space="preserve"> </w:t>
      </w:r>
      <w:r w:rsidRPr="001B2B69">
        <w:rPr>
          <w:lang w:val="en-US"/>
        </w:rPr>
        <w:t>remember,</w:t>
      </w:r>
      <w:r w:rsidRPr="001B2B69">
        <w:rPr>
          <w:spacing w:val="-5"/>
          <w:lang w:val="en-US"/>
        </w:rPr>
        <w:t xml:space="preserve"> </w:t>
      </w:r>
      <w:r w:rsidRPr="001B2B69">
        <w:rPr>
          <w:lang w:val="en-US"/>
        </w:rPr>
        <w:t>to</w:t>
      </w:r>
      <w:r w:rsidRPr="001B2B69">
        <w:rPr>
          <w:spacing w:val="-2"/>
          <w:lang w:val="en-US"/>
        </w:rPr>
        <w:t xml:space="preserve"> </w:t>
      </w:r>
      <w:r w:rsidRPr="001B2B69">
        <w:rPr>
          <w:lang w:val="en-US"/>
        </w:rPr>
        <w:t>forget (</w:t>
      </w:r>
      <w:r>
        <w:t>разница</w:t>
      </w:r>
      <w:r w:rsidRPr="001B2B69">
        <w:rPr>
          <w:spacing w:val="-7"/>
          <w:lang w:val="en-US"/>
        </w:rPr>
        <w:t xml:space="preserve"> </w:t>
      </w:r>
      <w:r>
        <w:t>в</w:t>
      </w:r>
      <w:r w:rsidRPr="001B2B69">
        <w:rPr>
          <w:spacing w:val="-5"/>
          <w:lang w:val="en-US"/>
        </w:rPr>
        <w:t xml:space="preserve"> </w:t>
      </w:r>
      <w:r>
        <w:t>значении</w:t>
      </w:r>
      <w:r w:rsidRPr="001B2B69">
        <w:rPr>
          <w:spacing w:val="-9"/>
          <w:lang w:val="en-US"/>
        </w:rPr>
        <w:t xml:space="preserve"> </w:t>
      </w:r>
      <w:r w:rsidRPr="001B2B69">
        <w:rPr>
          <w:lang w:val="en-US"/>
        </w:rPr>
        <w:t>to</w:t>
      </w:r>
      <w:r w:rsidRPr="001B2B69">
        <w:rPr>
          <w:spacing w:val="-2"/>
          <w:lang w:val="en-US"/>
        </w:rPr>
        <w:t xml:space="preserve"> </w:t>
      </w:r>
      <w:r w:rsidRPr="001B2B69">
        <w:rPr>
          <w:lang w:val="en-US"/>
        </w:rPr>
        <w:t>stop</w:t>
      </w:r>
      <w:r w:rsidRPr="001B2B69">
        <w:rPr>
          <w:spacing w:val="-7"/>
          <w:lang w:val="en-US"/>
        </w:rPr>
        <w:t xml:space="preserve"> </w:t>
      </w:r>
      <w:r w:rsidRPr="001B2B69">
        <w:rPr>
          <w:lang w:val="en-US"/>
        </w:rPr>
        <w:t>doing</w:t>
      </w:r>
      <w:r w:rsidRPr="001B2B69">
        <w:rPr>
          <w:spacing w:val="-2"/>
          <w:lang w:val="en-US"/>
        </w:rPr>
        <w:t xml:space="preserve"> </w:t>
      </w:r>
      <w:r w:rsidRPr="001B2B69">
        <w:rPr>
          <w:lang w:val="en-US"/>
        </w:rPr>
        <w:t xml:space="preserve">smth </w:t>
      </w:r>
      <w:r>
        <w:t>и</w:t>
      </w:r>
      <w:r w:rsidRPr="001B2B69">
        <w:rPr>
          <w:lang w:val="en-US"/>
        </w:rPr>
        <w:t xml:space="preserve"> to stop to do smth).</w:t>
      </w:r>
    </w:p>
    <w:p w:rsidR="00EC4929" w:rsidRPr="001B2B69" w:rsidRDefault="001B2B69">
      <w:pPr>
        <w:pStyle w:val="a3"/>
        <w:ind w:firstLine="758"/>
        <w:jc w:val="left"/>
        <w:rPr>
          <w:lang w:val="en-US"/>
        </w:rPr>
      </w:pPr>
      <w:r>
        <w:t>Глаголы</w:t>
      </w:r>
      <w:r w:rsidRPr="001B2B69">
        <w:rPr>
          <w:spacing w:val="40"/>
          <w:lang w:val="en-US"/>
        </w:rPr>
        <w:t xml:space="preserve"> </w:t>
      </w:r>
      <w:r>
        <w:t>в</w:t>
      </w:r>
      <w:r w:rsidRPr="001B2B69">
        <w:rPr>
          <w:spacing w:val="40"/>
          <w:lang w:val="en-US"/>
        </w:rPr>
        <w:t xml:space="preserve"> </w:t>
      </w:r>
      <w:r>
        <w:t>видо</w:t>
      </w:r>
      <w:r w:rsidRPr="001B2B69">
        <w:rPr>
          <w:lang w:val="en-US"/>
        </w:rPr>
        <w:t>-</w:t>
      </w:r>
      <w:r>
        <w:t>временных</w:t>
      </w:r>
      <w:r w:rsidRPr="001B2B69">
        <w:rPr>
          <w:spacing w:val="40"/>
          <w:lang w:val="en-US"/>
        </w:rPr>
        <w:t xml:space="preserve"> </w:t>
      </w:r>
      <w:r>
        <w:t>формах</w:t>
      </w:r>
      <w:r w:rsidRPr="001B2B69">
        <w:rPr>
          <w:spacing w:val="40"/>
          <w:lang w:val="en-US"/>
        </w:rPr>
        <w:t xml:space="preserve"> </w:t>
      </w:r>
      <w:r>
        <w:t>действительного</w:t>
      </w:r>
      <w:r w:rsidRPr="001B2B69">
        <w:rPr>
          <w:spacing w:val="40"/>
          <w:lang w:val="en-US"/>
        </w:rPr>
        <w:t xml:space="preserve"> </w:t>
      </w:r>
      <w:r>
        <w:t>залога</w:t>
      </w:r>
      <w:r w:rsidRPr="001B2B69">
        <w:rPr>
          <w:spacing w:val="40"/>
          <w:lang w:val="en-US"/>
        </w:rPr>
        <w:t xml:space="preserve"> </w:t>
      </w:r>
      <w:r>
        <w:t>в</w:t>
      </w:r>
      <w:r w:rsidRPr="001B2B69">
        <w:rPr>
          <w:spacing w:val="40"/>
          <w:lang w:val="en-US"/>
        </w:rPr>
        <w:t xml:space="preserve"> </w:t>
      </w:r>
      <w:r>
        <w:t>изъявительном</w:t>
      </w:r>
      <w:r w:rsidRPr="001B2B69">
        <w:rPr>
          <w:spacing w:val="40"/>
          <w:lang w:val="en-US"/>
        </w:rPr>
        <w:t xml:space="preserve"> </w:t>
      </w:r>
      <w:r>
        <w:t>наклонении</w:t>
      </w:r>
      <w:r w:rsidRPr="001B2B69">
        <w:rPr>
          <w:lang w:val="en-US"/>
        </w:rPr>
        <w:t xml:space="preserve"> (Past Perfect Tense, Present Perfect Continuous Tense, Future-in-the-Past).</w:t>
      </w:r>
    </w:p>
    <w:p w:rsidR="00EC4929" w:rsidRDefault="001B2B69">
      <w:pPr>
        <w:pStyle w:val="a3"/>
        <w:spacing w:line="275" w:lineRule="exact"/>
        <w:ind w:left="1200"/>
        <w:jc w:val="left"/>
      </w:pPr>
      <w:r>
        <w:t>Модальные</w:t>
      </w:r>
      <w:r>
        <w:rPr>
          <w:spacing w:val="-8"/>
        </w:rPr>
        <w:t xml:space="preserve"> </w:t>
      </w:r>
      <w:r>
        <w:t>глаголы</w:t>
      </w:r>
      <w:r>
        <w:rPr>
          <w:spacing w:val="-4"/>
        </w:rPr>
        <w:t xml:space="preserve"> </w:t>
      </w:r>
      <w:r>
        <w:t>в косвенной</w:t>
      </w:r>
      <w:r>
        <w:rPr>
          <w:spacing w:val="-4"/>
        </w:rPr>
        <w:t xml:space="preserve"> </w:t>
      </w:r>
      <w:r>
        <w:t>речи</w:t>
      </w:r>
      <w:r>
        <w:rPr>
          <w:spacing w:val="-4"/>
        </w:rPr>
        <w:t xml:space="preserve"> </w:t>
      </w:r>
      <w:r>
        <w:t>в</w:t>
      </w:r>
      <w:r>
        <w:rPr>
          <w:spacing w:val="1"/>
        </w:rPr>
        <w:t xml:space="preserve"> </w:t>
      </w:r>
      <w:r>
        <w:t>настоящем</w:t>
      </w:r>
      <w:r>
        <w:rPr>
          <w:spacing w:val="1"/>
        </w:rPr>
        <w:t xml:space="preserve"> </w:t>
      </w:r>
      <w:r>
        <w:t>и</w:t>
      </w:r>
      <w:r>
        <w:rPr>
          <w:spacing w:val="-4"/>
        </w:rPr>
        <w:t xml:space="preserve"> </w:t>
      </w:r>
      <w:r>
        <w:t>прошедшем</w:t>
      </w:r>
      <w:r>
        <w:rPr>
          <w:spacing w:val="-3"/>
        </w:rPr>
        <w:t xml:space="preserve"> </w:t>
      </w:r>
      <w:r>
        <w:rPr>
          <w:spacing w:val="-2"/>
        </w:rPr>
        <w:t>времени.</w:t>
      </w:r>
    </w:p>
    <w:p w:rsidR="00EC4929" w:rsidRDefault="001B2B69">
      <w:pPr>
        <w:pStyle w:val="a3"/>
        <w:spacing w:line="242" w:lineRule="auto"/>
        <w:ind w:firstLine="758"/>
        <w:jc w:val="left"/>
      </w:pPr>
      <w:r>
        <w:t>Неличные</w:t>
      </w:r>
      <w:r>
        <w:rPr>
          <w:spacing w:val="40"/>
        </w:rPr>
        <w:t xml:space="preserve"> </w:t>
      </w:r>
      <w:r>
        <w:t>формы</w:t>
      </w:r>
      <w:r>
        <w:rPr>
          <w:spacing w:val="40"/>
        </w:rPr>
        <w:t xml:space="preserve"> </w:t>
      </w:r>
      <w:r>
        <w:t>глагола</w:t>
      </w:r>
      <w:r>
        <w:rPr>
          <w:spacing w:val="40"/>
        </w:rPr>
        <w:t xml:space="preserve"> </w:t>
      </w:r>
      <w:r>
        <w:t>(инфинитив,</w:t>
      </w:r>
      <w:r>
        <w:rPr>
          <w:spacing w:val="40"/>
        </w:rPr>
        <w:t xml:space="preserve"> </w:t>
      </w:r>
      <w:r>
        <w:t>герундий,</w:t>
      </w:r>
      <w:r>
        <w:rPr>
          <w:spacing w:val="40"/>
        </w:rPr>
        <w:t xml:space="preserve"> </w:t>
      </w:r>
      <w:r>
        <w:t>причастия</w:t>
      </w:r>
      <w:r>
        <w:rPr>
          <w:spacing w:val="40"/>
        </w:rPr>
        <w:t xml:space="preserve"> </w:t>
      </w:r>
      <w:r>
        <w:t>настоящего</w:t>
      </w:r>
      <w:r>
        <w:rPr>
          <w:spacing w:val="40"/>
        </w:rPr>
        <w:t xml:space="preserve"> </w:t>
      </w:r>
      <w:r>
        <w:t>и</w:t>
      </w:r>
      <w:r>
        <w:rPr>
          <w:spacing w:val="40"/>
        </w:rPr>
        <w:t xml:space="preserve"> </w:t>
      </w:r>
      <w:r>
        <w:t>прошедшего</w:t>
      </w:r>
      <w:r>
        <w:rPr>
          <w:spacing w:val="40"/>
        </w:rPr>
        <w:t xml:space="preserve"> </w:t>
      </w:r>
      <w:r>
        <w:rPr>
          <w:spacing w:val="-2"/>
        </w:rPr>
        <w:t>времени).</w:t>
      </w:r>
    </w:p>
    <w:p w:rsidR="00EC4929" w:rsidRDefault="001B2B69">
      <w:pPr>
        <w:pStyle w:val="a3"/>
        <w:spacing w:line="271" w:lineRule="exact"/>
        <w:ind w:left="1200"/>
        <w:jc w:val="left"/>
      </w:pPr>
      <w:r>
        <w:t>Наречия too</w:t>
      </w:r>
      <w:r>
        <w:rPr>
          <w:spacing w:val="1"/>
        </w:rPr>
        <w:t xml:space="preserve"> </w:t>
      </w:r>
      <w:r>
        <w:t>-</w:t>
      </w:r>
      <w:r>
        <w:rPr>
          <w:spacing w:val="-2"/>
        </w:rPr>
        <w:t xml:space="preserve"> enough.</w:t>
      </w:r>
    </w:p>
    <w:p w:rsidR="00EC4929" w:rsidRDefault="001B2B69">
      <w:pPr>
        <w:pStyle w:val="a3"/>
        <w:ind w:left="1200"/>
        <w:jc w:val="left"/>
      </w:pPr>
      <w:r>
        <w:t>Отрицательные</w:t>
      </w:r>
      <w:r>
        <w:rPr>
          <w:spacing w:val="-11"/>
        </w:rPr>
        <w:t xml:space="preserve"> </w:t>
      </w:r>
      <w:r>
        <w:t>местоимения</w:t>
      </w:r>
      <w:r>
        <w:rPr>
          <w:spacing w:val="-2"/>
        </w:rPr>
        <w:t xml:space="preserve"> </w:t>
      </w:r>
      <w:r>
        <w:t>по</w:t>
      </w:r>
      <w:r>
        <w:rPr>
          <w:spacing w:val="-3"/>
        </w:rPr>
        <w:t xml:space="preserve"> </w:t>
      </w:r>
      <w:r>
        <w:t>(и</w:t>
      </w:r>
      <w:r>
        <w:rPr>
          <w:spacing w:val="-6"/>
        </w:rPr>
        <w:t xml:space="preserve"> </w:t>
      </w:r>
      <w:r>
        <w:t>его</w:t>
      </w:r>
      <w:r>
        <w:rPr>
          <w:spacing w:val="-3"/>
        </w:rPr>
        <w:t xml:space="preserve"> </w:t>
      </w:r>
      <w:r>
        <w:t>производные</w:t>
      </w:r>
      <w:r>
        <w:rPr>
          <w:spacing w:val="3"/>
        </w:rPr>
        <w:t xml:space="preserve"> </w:t>
      </w:r>
      <w:r>
        <w:t>nobody,</w:t>
      </w:r>
      <w:r>
        <w:rPr>
          <w:spacing w:val="-1"/>
        </w:rPr>
        <w:t xml:space="preserve"> </w:t>
      </w:r>
      <w:r>
        <w:t>nothing</w:t>
      </w:r>
      <w:r>
        <w:rPr>
          <w:spacing w:val="-2"/>
        </w:rPr>
        <w:t xml:space="preserve"> </w:t>
      </w:r>
      <w:r>
        <w:t>и</w:t>
      </w:r>
      <w:r>
        <w:rPr>
          <w:spacing w:val="-1"/>
        </w:rPr>
        <w:t xml:space="preserve"> </w:t>
      </w:r>
      <w:r>
        <w:rPr>
          <w:spacing w:val="-2"/>
        </w:rPr>
        <w:t>другие),</w:t>
      </w:r>
    </w:p>
    <w:p w:rsidR="00EC4929" w:rsidRDefault="00EC4929">
      <w:pPr>
        <w:sectPr w:rsidR="00EC4929">
          <w:pgSz w:w="11900" w:h="16840"/>
          <w:pgMar w:top="840" w:right="280" w:bottom="280" w:left="720" w:header="720" w:footer="720" w:gutter="0"/>
          <w:cols w:space="720"/>
        </w:sectPr>
      </w:pPr>
    </w:p>
    <w:p w:rsidR="00EC4929" w:rsidRDefault="001B2B69">
      <w:pPr>
        <w:pStyle w:val="a3"/>
        <w:spacing w:line="262" w:lineRule="exact"/>
        <w:jc w:val="left"/>
      </w:pPr>
      <w:r>
        <w:rPr>
          <w:spacing w:val="-2"/>
        </w:rPr>
        <w:lastRenderedPageBreak/>
        <w:t>попе.</w:t>
      </w:r>
    </w:p>
    <w:p w:rsidR="00EC4929" w:rsidRDefault="001B2B69">
      <w:pPr>
        <w:rPr>
          <w:sz w:val="23"/>
        </w:rPr>
      </w:pPr>
      <w:r>
        <w:br w:type="column"/>
      </w:r>
    </w:p>
    <w:p w:rsidR="00EC4929" w:rsidRDefault="001B2B69">
      <w:pPr>
        <w:pStyle w:val="a3"/>
        <w:spacing w:line="275" w:lineRule="exact"/>
        <w:ind w:left="174"/>
        <w:jc w:val="left"/>
      </w:pPr>
      <w:r>
        <w:t>Социокультурные</w:t>
      </w:r>
      <w:r>
        <w:rPr>
          <w:spacing w:val="-1"/>
        </w:rPr>
        <w:t xml:space="preserve"> </w:t>
      </w:r>
      <w:r>
        <w:t>знания</w:t>
      </w:r>
      <w:r>
        <w:rPr>
          <w:spacing w:val="-6"/>
        </w:rPr>
        <w:t xml:space="preserve"> </w:t>
      </w:r>
      <w:r>
        <w:t xml:space="preserve">и </w:t>
      </w:r>
      <w:r>
        <w:rPr>
          <w:spacing w:val="-2"/>
        </w:rPr>
        <w:t>умения.</w:t>
      </w:r>
    </w:p>
    <w:p w:rsidR="00EC4929" w:rsidRDefault="001B2B69">
      <w:pPr>
        <w:pStyle w:val="a3"/>
        <w:spacing w:line="275" w:lineRule="exact"/>
        <w:ind w:left="174"/>
        <w:jc w:val="left"/>
      </w:pPr>
      <w:r>
        <w:t>Осуществление</w:t>
      </w:r>
      <w:r>
        <w:rPr>
          <w:spacing w:val="49"/>
        </w:rPr>
        <w:t xml:space="preserve"> </w:t>
      </w:r>
      <w:r>
        <w:t>межличностного</w:t>
      </w:r>
      <w:r>
        <w:rPr>
          <w:spacing w:val="54"/>
        </w:rPr>
        <w:t xml:space="preserve"> </w:t>
      </w:r>
      <w:r>
        <w:t>и</w:t>
      </w:r>
      <w:r>
        <w:rPr>
          <w:spacing w:val="47"/>
        </w:rPr>
        <w:t xml:space="preserve"> </w:t>
      </w:r>
      <w:r>
        <w:t>межкультурного</w:t>
      </w:r>
      <w:r>
        <w:rPr>
          <w:spacing w:val="49"/>
        </w:rPr>
        <w:t xml:space="preserve"> </w:t>
      </w:r>
      <w:r>
        <w:t>общения</w:t>
      </w:r>
      <w:r>
        <w:rPr>
          <w:spacing w:val="50"/>
        </w:rPr>
        <w:t xml:space="preserve"> </w:t>
      </w:r>
      <w:r>
        <w:t>с</w:t>
      </w:r>
      <w:r>
        <w:rPr>
          <w:spacing w:val="44"/>
        </w:rPr>
        <w:t xml:space="preserve"> </w:t>
      </w:r>
      <w:r>
        <w:t>использованием</w:t>
      </w:r>
      <w:r>
        <w:rPr>
          <w:spacing w:val="47"/>
        </w:rPr>
        <w:t xml:space="preserve"> </w:t>
      </w:r>
      <w:r>
        <w:t>знаний</w:t>
      </w:r>
      <w:r>
        <w:rPr>
          <w:spacing w:val="42"/>
        </w:rPr>
        <w:t xml:space="preserve"> </w:t>
      </w:r>
      <w:r>
        <w:rPr>
          <w:spacing w:val="-10"/>
        </w:rPr>
        <w:t>о</w:t>
      </w:r>
    </w:p>
    <w:p w:rsidR="00EC4929" w:rsidRDefault="00EC4929">
      <w:pPr>
        <w:spacing w:line="275" w:lineRule="exact"/>
        <w:sectPr w:rsidR="00EC4929">
          <w:type w:val="continuous"/>
          <w:pgSz w:w="11900" w:h="16840"/>
          <w:pgMar w:top="1160" w:right="280" w:bottom="280" w:left="720" w:header="720" w:footer="720" w:gutter="0"/>
          <w:cols w:num="2" w:space="720" w:equalWidth="0">
            <w:col w:w="987" w:space="40"/>
            <w:col w:w="9873"/>
          </w:cols>
        </w:sectPr>
      </w:pPr>
    </w:p>
    <w:p w:rsidR="00EC4929" w:rsidRDefault="001B2B69">
      <w:pPr>
        <w:pStyle w:val="a3"/>
        <w:spacing w:before="2"/>
        <w:ind w:right="131"/>
      </w:pPr>
      <w:r>
        <w:lastRenderedPageBreak/>
        <w:t>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EC4929" w:rsidRDefault="001B2B69">
      <w:pPr>
        <w:pStyle w:val="a3"/>
        <w:spacing w:before="1"/>
        <w:ind w:right="128" w:firstLine="758"/>
      </w:pPr>
      <w:r>
        <w:t>Понимание речевых различий в ситуациях официального и неофициального общения в рамках</w:t>
      </w:r>
      <w:r>
        <w:rPr>
          <w:spacing w:val="-3"/>
        </w:rPr>
        <w:t xml:space="preserve"> </w:t>
      </w:r>
      <w:r>
        <w:t>отобранного тематического содержания</w:t>
      </w:r>
      <w:r>
        <w:rPr>
          <w:spacing w:val="-3"/>
        </w:rPr>
        <w:t xml:space="preserve"> </w:t>
      </w:r>
      <w:r>
        <w:t>и использование лексико-грамматических</w:t>
      </w:r>
      <w:r>
        <w:rPr>
          <w:spacing w:val="-3"/>
        </w:rPr>
        <w:t xml:space="preserve"> </w:t>
      </w:r>
      <w:r>
        <w:t>средств с их учётом.</w:t>
      </w:r>
    </w:p>
    <w:p w:rsidR="00EC4929" w:rsidRDefault="001B2B69">
      <w:pPr>
        <w:pStyle w:val="a3"/>
        <w:tabs>
          <w:tab w:val="left" w:pos="6920"/>
        </w:tabs>
        <w:ind w:right="129" w:firstLine="758"/>
      </w:pPr>
      <w:r>
        <w:t>Социокультурный портрет родной страны и страны (стран) изучаемого языка: знакомство с традициями проведения</w:t>
      </w:r>
      <w:r>
        <w:rPr>
          <w:spacing w:val="-2"/>
        </w:rPr>
        <w:t xml:space="preserve"> </w:t>
      </w:r>
      <w:r>
        <w:t>основных</w:t>
      </w:r>
      <w:r>
        <w:rPr>
          <w:spacing w:val="-2"/>
        </w:rPr>
        <w:t xml:space="preserve"> </w:t>
      </w:r>
      <w:r>
        <w:t>национальных</w:t>
      </w:r>
      <w:r>
        <w:rPr>
          <w:spacing w:val="-2"/>
        </w:rPr>
        <w:t xml:space="preserve"> </w:t>
      </w:r>
      <w:r>
        <w:t>праздников</w:t>
      </w:r>
      <w:r>
        <w:rPr>
          <w:spacing w:val="-1"/>
        </w:rPr>
        <w:t xml:space="preserve"> </w:t>
      </w:r>
      <w:r>
        <w:t>(Рождества,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tab/>
      </w:r>
      <w:r>
        <w:rPr>
          <w:spacing w:val="-2"/>
        </w:rPr>
        <w:t>некоторыми</w:t>
      </w:r>
    </w:p>
    <w:p w:rsidR="00EC4929" w:rsidRDefault="001B2B69">
      <w:pPr>
        <w:pStyle w:val="a3"/>
        <w:tabs>
          <w:tab w:val="left" w:pos="6920"/>
        </w:tabs>
        <w:ind w:left="4624"/>
      </w:pPr>
      <w:r>
        <w:rPr>
          <w:spacing w:val="-2"/>
        </w:rPr>
        <w:t>выдающимися</w:t>
      </w:r>
      <w:r>
        <w:tab/>
      </w:r>
      <w:r>
        <w:rPr>
          <w:spacing w:val="-2"/>
        </w:rPr>
        <w:t>людьми),</w:t>
      </w:r>
    </w:p>
    <w:p w:rsidR="00EC4929" w:rsidRDefault="001B2B69">
      <w:pPr>
        <w:pStyle w:val="a3"/>
        <w:spacing w:before="3" w:line="237" w:lineRule="auto"/>
        <w:ind w:right="124"/>
      </w:pPr>
      <w:r>
        <w:t xml:space="preserve">с доступными в языковом отношении образцами поэзии и прозы для подростков на английском </w:t>
      </w:r>
      <w:r>
        <w:rPr>
          <w:spacing w:val="-2"/>
        </w:rPr>
        <w:t>языке.</w:t>
      </w:r>
    </w:p>
    <w:p w:rsidR="00EC4929" w:rsidRDefault="001B2B69">
      <w:pPr>
        <w:pStyle w:val="a3"/>
        <w:spacing w:before="3"/>
        <w:ind w:left="1200"/>
        <w:jc w:val="left"/>
      </w:pPr>
      <w:r>
        <w:t>Осуществление</w:t>
      </w:r>
      <w:r>
        <w:rPr>
          <w:spacing w:val="49"/>
        </w:rPr>
        <w:t xml:space="preserve"> </w:t>
      </w:r>
      <w:r>
        <w:t>межличностного</w:t>
      </w:r>
      <w:r>
        <w:rPr>
          <w:spacing w:val="54"/>
        </w:rPr>
        <w:t xml:space="preserve"> </w:t>
      </w:r>
      <w:r>
        <w:t>и</w:t>
      </w:r>
      <w:r>
        <w:rPr>
          <w:spacing w:val="47"/>
        </w:rPr>
        <w:t xml:space="preserve"> </w:t>
      </w:r>
      <w:r>
        <w:t>межкультурного</w:t>
      </w:r>
      <w:r>
        <w:rPr>
          <w:spacing w:val="49"/>
        </w:rPr>
        <w:t xml:space="preserve"> </w:t>
      </w:r>
      <w:r>
        <w:t>общения</w:t>
      </w:r>
      <w:r>
        <w:rPr>
          <w:spacing w:val="50"/>
        </w:rPr>
        <w:t xml:space="preserve"> </w:t>
      </w:r>
      <w:r>
        <w:t>с</w:t>
      </w:r>
      <w:r>
        <w:rPr>
          <w:spacing w:val="44"/>
        </w:rPr>
        <w:t xml:space="preserve"> </w:t>
      </w:r>
      <w:r>
        <w:t>использованием</w:t>
      </w:r>
      <w:r>
        <w:rPr>
          <w:spacing w:val="47"/>
        </w:rPr>
        <w:t xml:space="preserve"> </w:t>
      </w:r>
      <w:r>
        <w:t>знаний</w:t>
      </w:r>
      <w:r>
        <w:rPr>
          <w:spacing w:val="42"/>
        </w:rPr>
        <w:t xml:space="preserve"> </w:t>
      </w:r>
      <w:r>
        <w:rPr>
          <w:spacing w:val="-10"/>
        </w:rPr>
        <w:t>о</w:t>
      </w:r>
    </w:p>
    <w:p w:rsidR="00EC4929" w:rsidRDefault="00EC4929">
      <w:pPr>
        <w:sectPr w:rsidR="00EC4929">
          <w:type w:val="continuous"/>
          <w:pgSz w:w="11900" w:h="16840"/>
          <w:pgMar w:top="1160" w:right="280" w:bottom="280" w:left="720" w:header="720" w:footer="720" w:gutter="0"/>
          <w:cols w:space="720"/>
        </w:sectPr>
      </w:pPr>
    </w:p>
    <w:p w:rsidR="00EC4929" w:rsidRDefault="001B2B69">
      <w:pPr>
        <w:pStyle w:val="a3"/>
        <w:spacing w:before="65"/>
      </w:pPr>
      <w:r>
        <w:lastRenderedPageBreak/>
        <w:t>национально-культурных</w:t>
      </w:r>
      <w:r>
        <w:rPr>
          <w:spacing w:val="-9"/>
        </w:rPr>
        <w:t xml:space="preserve"> </w:t>
      </w:r>
      <w:r>
        <w:t>особенностях</w:t>
      </w:r>
      <w:r>
        <w:rPr>
          <w:spacing w:val="-6"/>
        </w:rPr>
        <w:t xml:space="preserve"> </w:t>
      </w:r>
      <w:r>
        <w:t>своей</w:t>
      </w:r>
      <w:r>
        <w:rPr>
          <w:spacing w:val="-6"/>
        </w:rPr>
        <w:t xml:space="preserve"> </w:t>
      </w:r>
      <w:r>
        <w:t>страны</w:t>
      </w:r>
      <w:r>
        <w:rPr>
          <w:spacing w:val="-1"/>
        </w:rPr>
        <w:t xml:space="preserve"> </w:t>
      </w:r>
      <w:r>
        <w:t>и</w:t>
      </w:r>
      <w:r>
        <w:rPr>
          <w:spacing w:val="-5"/>
        </w:rPr>
        <w:t xml:space="preserve"> </w:t>
      </w:r>
      <w:r>
        <w:t>страны</w:t>
      </w:r>
      <w:r>
        <w:rPr>
          <w:spacing w:val="-5"/>
        </w:rPr>
        <w:t xml:space="preserve"> </w:t>
      </w:r>
      <w:r>
        <w:t>(стран)</w:t>
      </w:r>
      <w:r>
        <w:rPr>
          <w:spacing w:val="-1"/>
        </w:rPr>
        <w:t xml:space="preserve"> </w:t>
      </w:r>
      <w:r>
        <w:t>изучаемого</w:t>
      </w:r>
      <w:r>
        <w:rPr>
          <w:spacing w:val="2"/>
        </w:rPr>
        <w:t xml:space="preserve"> </w:t>
      </w:r>
      <w:r>
        <w:rPr>
          <w:spacing w:val="-2"/>
        </w:rPr>
        <w:t>языка.</w:t>
      </w:r>
    </w:p>
    <w:p w:rsidR="00EC4929" w:rsidRDefault="001B2B69">
      <w:pPr>
        <w:pStyle w:val="a3"/>
        <w:spacing w:before="2" w:line="275" w:lineRule="exact"/>
        <w:ind w:left="1200"/>
      </w:pPr>
      <w:r>
        <w:t>Соблюдение</w:t>
      </w:r>
      <w:r>
        <w:rPr>
          <w:spacing w:val="-5"/>
        </w:rPr>
        <w:t xml:space="preserve"> </w:t>
      </w:r>
      <w:r>
        <w:t>нормы</w:t>
      </w:r>
      <w:r>
        <w:rPr>
          <w:spacing w:val="-5"/>
        </w:rPr>
        <w:t xml:space="preserve"> </w:t>
      </w:r>
      <w:r>
        <w:t>вежливости</w:t>
      </w:r>
      <w:r>
        <w:rPr>
          <w:spacing w:val="-5"/>
        </w:rPr>
        <w:t xml:space="preserve"> </w:t>
      </w:r>
      <w:r>
        <w:t>в</w:t>
      </w:r>
      <w:r>
        <w:rPr>
          <w:spacing w:val="-4"/>
        </w:rPr>
        <w:t xml:space="preserve"> </w:t>
      </w:r>
      <w:r>
        <w:t>межкультурном</w:t>
      </w:r>
      <w:r>
        <w:rPr>
          <w:spacing w:val="-9"/>
        </w:rPr>
        <w:t xml:space="preserve"> </w:t>
      </w:r>
      <w:r>
        <w:rPr>
          <w:spacing w:val="-2"/>
        </w:rPr>
        <w:t>общении.</w:t>
      </w:r>
    </w:p>
    <w:p w:rsidR="00EC4929" w:rsidRDefault="001B2B69">
      <w:pPr>
        <w:pStyle w:val="a3"/>
        <w:ind w:right="134" w:firstLine="758"/>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EC4929" w:rsidRDefault="001B2B69">
      <w:pPr>
        <w:pStyle w:val="a3"/>
        <w:spacing w:before="2" w:line="275" w:lineRule="exact"/>
        <w:ind w:left="1200"/>
      </w:pPr>
      <w:r>
        <w:t>Развитие</w:t>
      </w:r>
      <w:r>
        <w:rPr>
          <w:spacing w:val="-3"/>
        </w:rPr>
        <w:t xml:space="preserve"> </w:t>
      </w:r>
      <w:r>
        <w:rPr>
          <w:spacing w:val="-2"/>
        </w:rPr>
        <w:t>умений:</w:t>
      </w:r>
    </w:p>
    <w:p w:rsidR="00EC4929" w:rsidRDefault="001B2B69">
      <w:pPr>
        <w:pStyle w:val="a3"/>
        <w:spacing w:line="242" w:lineRule="auto"/>
        <w:ind w:right="131" w:firstLine="758"/>
      </w:pPr>
      <w:r>
        <w:t>кратко представлять Россию и страну (страны) изучаемого языка (культурные явления, события, достопримечательности);</w:t>
      </w:r>
    </w:p>
    <w:p w:rsidR="00EC4929" w:rsidRDefault="001B2B69">
      <w:pPr>
        <w:pStyle w:val="a3"/>
        <w:ind w:right="126" w:firstLine="758"/>
      </w:pPr>
      <w: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w:t>
      </w:r>
      <w:r>
        <w:rPr>
          <w:spacing w:val="-2"/>
        </w:rPr>
        <w:t>людях);</w:t>
      </w:r>
    </w:p>
    <w:p w:rsidR="00EC4929" w:rsidRDefault="001B2B69">
      <w:pPr>
        <w:pStyle w:val="a3"/>
        <w:spacing w:line="237" w:lineRule="auto"/>
        <w:ind w:right="134" w:firstLine="758"/>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EC4929" w:rsidRDefault="001B2B69">
      <w:pPr>
        <w:pStyle w:val="a3"/>
        <w:spacing w:before="2" w:line="275" w:lineRule="exact"/>
        <w:ind w:left="1200"/>
      </w:pPr>
      <w:r>
        <w:t>Компенсаторные</w:t>
      </w:r>
      <w:r>
        <w:rPr>
          <w:spacing w:val="-3"/>
        </w:rPr>
        <w:t xml:space="preserve"> </w:t>
      </w:r>
      <w:r>
        <w:rPr>
          <w:spacing w:val="-2"/>
        </w:rPr>
        <w:t>умения.</w:t>
      </w:r>
    </w:p>
    <w:p w:rsidR="00EC4929" w:rsidRDefault="001B2B69">
      <w:pPr>
        <w:pStyle w:val="a3"/>
        <w:ind w:right="129" w:firstLine="758"/>
      </w:pPr>
      <w:r>
        <w:t>Использование при чтении и аудировании языковой, в том числе контекстуальной, догадки, использование</w:t>
      </w:r>
      <w:r>
        <w:rPr>
          <w:spacing w:val="-3"/>
        </w:rPr>
        <w:t xml:space="preserve"> </w:t>
      </w:r>
      <w:r>
        <w:t>при</w:t>
      </w:r>
      <w:r>
        <w:rPr>
          <w:spacing w:val="-1"/>
        </w:rPr>
        <w:t xml:space="preserve"> </w:t>
      </w:r>
      <w:r>
        <w:t>говорении</w:t>
      </w:r>
      <w:r>
        <w:rPr>
          <w:spacing w:val="-1"/>
        </w:rPr>
        <w:t xml:space="preserve"> </w:t>
      </w:r>
      <w:r>
        <w:t>и</w:t>
      </w:r>
      <w:r>
        <w:rPr>
          <w:spacing w:val="-6"/>
        </w:rPr>
        <w:t xml:space="preserve"> </w:t>
      </w:r>
      <w:r>
        <w:t>письме</w:t>
      </w:r>
      <w:r>
        <w:rPr>
          <w:spacing w:val="-3"/>
        </w:rPr>
        <w:t xml:space="preserve"> </w:t>
      </w:r>
      <w:r>
        <w:t>перифраз (толкование), синонимические средства,</w:t>
      </w:r>
      <w:r>
        <w:rPr>
          <w:spacing w:val="-5"/>
        </w:rPr>
        <w:t xml:space="preserve"> </w:t>
      </w:r>
      <w:r>
        <w:t>описание предмета</w:t>
      </w:r>
      <w:r>
        <w:rPr>
          <w:spacing w:val="-15"/>
        </w:rPr>
        <w:t xml:space="preserve"> </w:t>
      </w:r>
      <w:r>
        <w:t>вместо</w:t>
      </w:r>
      <w:r>
        <w:rPr>
          <w:spacing w:val="-11"/>
        </w:rPr>
        <w:t xml:space="preserve"> </w:t>
      </w:r>
      <w:r>
        <w:t>его</w:t>
      </w:r>
      <w:r>
        <w:rPr>
          <w:spacing w:val="-13"/>
        </w:rPr>
        <w:t xml:space="preserve"> </w:t>
      </w:r>
      <w:r>
        <w:t>названия,</w:t>
      </w:r>
      <w:r>
        <w:rPr>
          <w:spacing w:val="-15"/>
        </w:rPr>
        <w:t xml:space="preserve"> </w:t>
      </w:r>
      <w:r>
        <w:t>при</w:t>
      </w:r>
      <w:r>
        <w:rPr>
          <w:spacing w:val="-15"/>
        </w:rPr>
        <w:t xml:space="preserve"> </w:t>
      </w:r>
      <w:r>
        <w:t>непосредственном</w:t>
      </w:r>
      <w:r>
        <w:rPr>
          <w:spacing w:val="-15"/>
        </w:rPr>
        <w:t xml:space="preserve"> </w:t>
      </w:r>
      <w:r>
        <w:t>общении</w:t>
      </w:r>
      <w:r>
        <w:rPr>
          <w:spacing w:val="-13"/>
        </w:rPr>
        <w:t xml:space="preserve"> </w:t>
      </w:r>
      <w:r>
        <w:t>догадываться</w:t>
      </w:r>
      <w:r>
        <w:rPr>
          <w:spacing w:val="-15"/>
        </w:rPr>
        <w:t xml:space="preserve"> </w:t>
      </w:r>
      <w:r>
        <w:t>о</w:t>
      </w:r>
      <w:r>
        <w:rPr>
          <w:spacing w:val="-13"/>
        </w:rPr>
        <w:t xml:space="preserve"> </w:t>
      </w:r>
      <w:r>
        <w:t>значении</w:t>
      </w:r>
      <w:r>
        <w:rPr>
          <w:spacing w:val="-13"/>
        </w:rPr>
        <w:t xml:space="preserve"> </w:t>
      </w:r>
      <w:r>
        <w:t>незнакомых слов с помощью используемых собеседником жестов и мимики.</w:t>
      </w:r>
    </w:p>
    <w:p w:rsidR="00EC4929" w:rsidRDefault="001B2B69">
      <w:pPr>
        <w:pStyle w:val="a3"/>
        <w:spacing w:line="242" w:lineRule="auto"/>
        <w:ind w:left="1200" w:right="539"/>
      </w:pPr>
      <w:r>
        <w:t>Переспрашивать, просить повторить, уточняя значение незнакомых слов.</w:t>
      </w:r>
      <w:r>
        <w:rPr>
          <w:spacing w:val="40"/>
        </w:rPr>
        <w:t xml:space="preserve"> </w:t>
      </w:r>
      <w:r>
        <w:t>Использование</w:t>
      </w:r>
      <w:r>
        <w:rPr>
          <w:spacing w:val="-9"/>
        </w:rPr>
        <w:t xml:space="preserve"> </w:t>
      </w:r>
      <w:r>
        <w:t>при</w:t>
      </w:r>
      <w:r>
        <w:rPr>
          <w:spacing w:val="-1"/>
        </w:rPr>
        <w:t xml:space="preserve"> </w:t>
      </w:r>
      <w:r>
        <w:t>формулировании</w:t>
      </w:r>
      <w:r>
        <w:rPr>
          <w:spacing w:val="-2"/>
        </w:rPr>
        <w:t xml:space="preserve"> </w:t>
      </w:r>
      <w:r>
        <w:t>собственных</w:t>
      </w:r>
      <w:r>
        <w:rPr>
          <w:spacing w:val="-7"/>
        </w:rPr>
        <w:t xml:space="preserve"> </w:t>
      </w:r>
      <w:r>
        <w:t>высказываний,</w:t>
      </w:r>
      <w:r>
        <w:rPr>
          <w:spacing w:val="-6"/>
        </w:rPr>
        <w:t xml:space="preserve"> </w:t>
      </w:r>
      <w:r>
        <w:t>ключевых</w:t>
      </w:r>
      <w:r>
        <w:rPr>
          <w:spacing w:val="-7"/>
        </w:rPr>
        <w:t xml:space="preserve"> </w:t>
      </w:r>
      <w:r>
        <w:t>слов,</w:t>
      </w:r>
      <w:r>
        <w:rPr>
          <w:spacing w:val="-5"/>
        </w:rPr>
        <w:t xml:space="preserve"> </w:t>
      </w:r>
      <w:r>
        <w:rPr>
          <w:spacing w:val="-2"/>
        </w:rPr>
        <w:t>плана.</w:t>
      </w:r>
    </w:p>
    <w:p w:rsidR="00EC4929" w:rsidRDefault="001B2B69">
      <w:pPr>
        <w:pStyle w:val="a3"/>
        <w:ind w:right="132" w:firstLine="758"/>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EC4929" w:rsidRDefault="001B2B69">
      <w:pPr>
        <w:pStyle w:val="a3"/>
        <w:ind w:right="136" w:firstLine="758"/>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C4929" w:rsidRDefault="001B2B69">
      <w:pPr>
        <w:pStyle w:val="a3"/>
        <w:spacing w:line="237" w:lineRule="auto"/>
        <w:ind w:left="1200" w:right="6280"/>
      </w:pPr>
      <w:r>
        <w:t>Содержание</w:t>
      </w:r>
      <w:r>
        <w:rPr>
          <w:spacing w:val="-14"/>
        </w:rPr>
        <w:t xml:space="preserve"> </w:t>
      </w:r>
      <w:r>
        <w:t>обучения</w:t>
      </w:r>
      <w:r>
        <w:rPr>
          <w:spacing w:val="-8"/>
        </w:rPr>
        <w:t xml:space="preserve"> </w:t>
      </w:r>
      <w:r>
        <w:t>в</w:t>
      </w:r>
      <w:r>
        <w:rPr>
          <w:spacing w:val="-8"/>
        </w:rPr>
        <w:t xml:space="preserve"> </w:t>
      </w:r>
      <w:r>
        <w:t>9</w:t>
      </w:r>
      <w:r>
        <w:rPr>
          <w:spacing w:val="-9"/>
        </w:rPr>
        <w:t xml:space="preserve"> </w:t>
      </w:r>
      <w:r>
        <w:t>классе. Коммуникативные умения.</w:t>
      </w:r>
    </w:p>
    <w:p w:rsidR="00EC4929" w:rsidRDefault="001B2B69">
      <w:pPr>
        <w:pStyle w:val="a3"/>
        <w:spacing w:before="5" w:line="237" w:lineRule="auto"/>
        <w:ind w:right="141" w:firstLine="758"/>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C4929" w:rsidRDefault="001B2B69">
      <w:pPr>
        <w:pStyle w:val="a3"/>
        <w:spacing w:before="3"/>
        <w:ind w:left="1200" w:right="2481"/>
      </w:pPr>
      <w:r>
        <w:t>Взаимоотношения</w:t>
      </w:r>
      <w:r>
        <w:rPr>
          <w:spacing w:val="-2"/>
        </w:rPr>
        <w:t xml:space="preserve"> </w:t>
      </w:r>
      <w:r>
        <w:t>в</w:t>
      </w:r>
      <w:r>
        <w:rPr>
          <w:spacing w:val="-5"/>
        </w:rPr>
        <w:t xml:space="preserve"> </w:t>
      </w:r>
      <w:r>
        <w:t>семье</w:t>
      </w:r>
      <w:r>
        <w:rPr>
          <w:spacing w:val="-8"/>
        </w:rPr>
        <w:t xml:space="preserve"> </w:t>
      </w:r>
      <w:r>
        <w:t>и</w:t>
      </w:r>
      <w:r>
        <w:rPr>
          <w:spacing w:val="-2"/>
        </w:rPr>
        <w:t xml:space="preserve"> </w:t>
      </w:r>
      <w:r>
        <w:t>с</w:t>
      </w:r>
      <w:r>
        <w:rPr>
          <w:spacing w:val="-8"/>
        </w:rPr>
        <w:t xml:space="preserve"> </w:t>
      </w:r>
      <w:r>
        <w:t>друзьями.</w:t>
      </w:r>
      <w:r>
        <w:rPr>
          <w:spacing w:val="-1"/>
        </w:rPr>
        <w:t xml:space="preserve"> </w:t>
      </w:r>
      <w:r>
        <w:t>Конфликты</w:t>
      </w:r>
      <w:r>
        <w:rPr>
          <w:spacing w:val="-1"/>
        </w:rPr>
        <w:t xml:space="preserve"> </w:t>
      </w:r>
      <w:r>
        <w:t>и</w:t>
      </w:r>
      <w:r>
        <w:rPr>
          <w:spacing w:val="-6"/>
        </w:rPr>
        <w:t xml:space="preserve"> </w:t>
      </w:r>
      <w:r>
        <w:t>их</w:t>
      </w:r>
      <w:r>
        <w:rPr>
          <w:spacing w:val="-7"/>
        </w:rPr>
        <w:t xml:space="preserve"> </w:t>
      </w:r>
      <w:r>
        <w:t>разрешение. Внешность и характер человека (литературного персонажа).</w:t>
      </w:r>
    </w:p>
    <w:p w:rsidR="00EC4929" w:rsidRDefault="001B2B69">
      <w:pPr>
        <w:pStyle w:val="a3"/>
        <w:spacing w:before="3" w:line="237" w:lineRule="auto"/>
        <w:ind w:firstLine="758"/>
        <w:jc w:val="left"/>
      </w:pPr>
      <w:r>
        <w:t>Досуг</w:t>
      </w:r>
      <w:r>
        <w:rPr>
          <w:spacing w:val="40"/>
        </w:rPr>
        <w:t xml:space="preserve"> </w:t>
      </w:r>
      <w:r>
        <w:t>и</w:t>
      </w:r>
      <w:r>
        <w:rPr>
          <w:spacing w:val="40"/>
        </w:rPr>
        <w:t xml:space="preserve"> </w:t>
      </w:r>
      <w:r>
        <w:t>увлечения</w:t>
      </w:r>
      <w:r>
        <w:rPr>
          <w:spacing w:val="40"/>
        </w:rPr>
        <w:t xml:space="preserve"> </w:t>
      </w:r>
      <w:r>
        <w:t>(хобби)</w:t>
      </w:r>
      <w:r>
        <w:rPr>
          <w:spacing w:val="40"/>
        </w:rPr>
        <w:t xml:space="preserve"> </w:t>
      </w:r>
      <w:r>
        <w:t>современного</w:t>
      </w:r>
      <w:r>
        <w:rPr>
          <w:spacing w:val="40"/>
        </w:rPr>
        <w:t xml:space="preserve"> </w:t>
      </w:r>
      <w:r>
        <w:t>подростка</w:t>
      </w:r>
      <w:r>
        <w:rPr>
          <w:spacing w:val="37"/>
        </w:rPr>
        <w:t xml:space="preserve"> </w:t>
      </w:r>
      <w:r>
        <w:t>(чтение,</w:t>
      </w:r>
      <w:r>
        <w:rPr>
          <w:spacing w:val="40"/>
        </w:rPr>
        <w:t xml:space="preserve"> </w:t>
      </w:r>
      <w:r>
        <w:t>кино,</w:t>
      </w:r>
      <w:r>
        <w:rPr>
          <w:spacing w:val="40"/>
        </w:rPr>
        <w:t xml:space="preserve"> </w:t>
      </w:r>
      <w:r>
        <w:t>театр,</w:t>
      </w:r>
      <w:r>
        <w:rPr>
          <w:spacing w:val="40"/>
        </w:rPr>
        <w:t xml:space="preserve"> </w:t>
      </w:r>
      <w:r>
        <w:t>музыка,</w:t>
      </w:r>
      <w:r>
        <w:rPr>
          <w:spacing w:val="40"/>
        </w:rPr>
        <w:t xml:space="preserve"> </w:t>
      </w:r>
      <w:r>
        <w:t>музей, спорт, живопись; компьютерные игры). Роль книги в жизни подростка.</w:t>
      </w:r>
    </w:p>
    <w:p w:rsidR="00EC4929" w:rsidRDefault="001B2B69">
      <w:pPr>
        <w:pStyle w:val="a3"/>
        <w:spacing w:before="3" w:line="275" w:lineRule="exact"/>
        <w:ind w:left="1200"/>
        <w:jc w:val="left"/>
      </w:pPr>
      <w:r>
        <w:t>Здоровый</w:t>
      </w:r>
      <w:r>
        <w:rPr>
          <w:spacing w:val="77"/>
          <w:w w:val="150"/>
        </w:rPr>
        <w:t xml:space="preserve"> </w:t>
      </w:r>
      <w:r>
        <w:t>образ</w:t>
      </w:r>
      <w:r>
        <w:rPr>
          <w:spacing w:val="79"/>
          <w:w w:val="150"/>
        </w:rPr>
        <w:t xml:space="preserve"> </w:t>
      </w:r>
      <w:r>
        <w:t>жизни:</w:t>
      </w:r>
      <w:r>
        <w:rPr>
          <w:spacing w:val="79"/>
          <w:w w:val="150"/>
        </w:rPr>
        <w:t xml:space="preserve"> </w:t>
      </w:r>
      <w:r>
        <w:t>режим</w:t>
      </w:r>
      <w:r>
        <w:rPr>
          <w:spacing w:val="25"/>
        </w:rPr>
        <w:t xml:space="preserve">  </w:t>
      </w:r>
      <w:r>
        <w:t>труда</w:t>
      </w:r>
      <w:r>
        <w:rPr>
          <w:spacing w:val="26"/>
        </w:rPr>
        <w:t xml:space="preserve">  </w:t>
      </w:r>
      <w:r>
        <w:t>и</w:t>
      </w:r>
      <w:r>
        <w:rPr>
          <w:spacing w:val="25"/>
        </w:rPr>
        <w:t xml:space="preserve">  </w:t>
      </w:r>
      <w:r>
        <w:t>отдыха,</w:t>
      </w:r>
      <w:r>
        <w:rPr>
          <w:spacing w:val="31"/>
        </w:rPr>
        <w:t xml:space="preserve">  </w:t>
      </w:r>
      <w:r>
        <w:t>фитнес,</w:t>
      </w:r>
      <w:r>
        <w:rPr>
          <w:spacing w:val="27"/>
        </w:rPr>
        <w:t xml:space="preserve">  </w:t>
      </w:r>
      <w:r>
        <w:t>сбалансированное</w:t>
      </w:r>
      <w:r>
        <w:rPr>
          <w:spacing w:val="79"/>
          <w:w w:val="150"/>
        </w:rPr>
        <w:t xml:space="preserve"> </w:t>
      </w:r>
      <w:r>
        <w:rPr>
          <w:spacing w:val="-2"/>
        </w:rPr>
        <w:t>питание.</w:t>
      </w:r>
    </w:p>
    <w:p w:rsidR="00EC4929" w:rsidRDefault="001B2B69">
      <w:pPr>
        <w:pStyle w:val="a3"/>
        <w:spacing w:line="275" w:lineRule="exact"/>
        <w:jc w:val="left"/>
      </w:pPr>
      <w:r>
        <w:t>Посещение</w:t>
      </w:r>
      <w:r>
        <w:rPr>
          <w:spacing w:val="-2"/>
        </w:rPr>
        <w:t xml:space="preserve"> врача.</w:t>
      </w:r>
    </w:p>
    <w:p w:rsidR="00EC4929" w:rsidRDefault="001B2B69">
      <w:pPr>
        <w:pStyle w:val="a3"/>
        <w:spacing w:before="2"/>
        <w:ind w:left="1200"/>
        <w:jc w:val="left"/>
      </w:pPr>
      <w:r>
        <w:t>Покупки:</w:t>
      </w:r>
      <w:r>
        <w:rPr>
          <w:spacing w:val="-6"/>
        </w:rPr>
        <w:t xml:space="preserve"> </w:t>
      </w:r>
      <w:r>
        <w:t>одежда,</w:t>
      </w:r>
      <w:r>
        <w:rPr>
          <w:spacing w:val="-6"/>
        </w:rPr>
        <w:t xml:space="preserve"> </w:t>
      </w:r>
      <w:r>
        <w:t>обувь</w:t>
      </w:r>
      <w:r>
        <w:rPr>
          <w:spacing w:val="-3"/>
        </w:rPr>
        <w:t xml:space="preserve"> </w:t>
      </w:r>
      <w:r>
        <w:t>и</w:t>
      </w:r>
      <w:r>
        <w:rPr>
          <w:spacing w:val="-2"/>
        </w:rPr>
        <w:t xml:space="preserve"> </w:t>
      </w:r>
      <w:r>
        <w:t>продукты</w:t>
      </w:r>
      <w:r>
        <w:rPr>
          <w:spacing w:val="-1"/>
        </w:rPr>
        <w:t xml:space="preserve"> </w:t>
      </w:r>
      <w:r>
        <w:t>питания.</w:t>
      </w:r>
      <w:r>
        <w:rPr>
          <w:spacing w:val="-6"/>
        </w:rPr>
        <w:t xml:space="preserve"> </w:t>
      </w:r>
      <w:r>
        <w:t>Карманные</w:t>
      </w:r>
      <w:r>
        <w:rPr>
          <w:spacing w:val="-5"/>
        </w:rPr>
        <w:t xml:space="preserve"> </w:t>
      </w:r>
      <w:r>
        <w:t>деньги.</w:t>
      </w:r>
      <w:r>
        <w:rPr>
          <w:spacing w:val="-5"/>
        </w:rPr>
        <w:t xml:space="preserve"> </w:t>
      </w:r>
      <w:r>
        <w:rPr>
          <w:spacing w:val="-2"/>
        </w:rPr>
        <w:t>Молодёжная</w:t>
      </w:r>
    </w:p>
    <w:p w:rsidR="00EC4929" w:rsidRDefault="001B2B69">
      <w:pPr>
        <w:pStyle w:val="a3"/>
        <w:spacing w:line="275" w:lineRule="exact"/>
        <w:jc w:val="left"/>
      </w:pPr>
      <w:r>
        <w:rPr>
          <w:spacing w:val="-2"/>
        </w:rPr>
        <w:t>мода.</w:t>
      </w:r>
    </w:p>
    <w:p w:rsidR="00EC4929" w:rsidRDefault="001B2B69">
      <w:pPr>
        <w:pStyle w:val="a3"/>
        <w:spacing w:before="2"/>
        <w:ind w:left="1200"/>
        <w:jc w:val="left"/>
      </w:pPr>
      <w:r>
        <w:t>Школа,</w:t>
      </w:r>
      <w:r>
        <w:rPr>
          <w:spacing w:val="54"/>
        </w:rPr>
        <w:t xml:space="preserve"> </w:t>
      </w:r>
      <w:r>
        <w:t>школьная</w:t>
      </w:r>
      <w:r>
        <w:rPr>
          <w:spacing w:val="51"/>
        </w:rPr>
        <w:t xml:space="preserve"> </w:t>
      </w:r>
      <w:r>
        <w:t>жизнь,</w:t>
      </w:r>
      <w:r>
        <w:rPr>
          <w:spacing w:val="54"/>
        </w:rPr>
        <w:t xml:space="preserve"> </w:t>
      </w:r>
      <w:r>
        <w:t>изучаемые</w:t>
      </w:r>
      <w:r>
        <w:rPr>
          <w:spacing w:val="55"/>
        </w:rPr>
        <w:t xml:space="preserve"> </w:t>
      </w:r>
      <w:r>
        <w:t>предметы</w:t>
      </w:r>
      <w:r>
        <w:rPr>
          <w:spacing w:val="59"/>
        </w:rPr>
        <w:t xml:space="preserve"> </w:t>
      </w:r>
      <w:r>
        <w:t>и</w:t>
      </w:r>
      <w:r>
        <w:rPr>
          <w:spacing w:val="48"/>
        </w:rPr>
        <w:t xml:space="preserve"> </w:t>
      </w:r>
      <w:r>
        <w:t>отношение</w:t>
      </w:r>
      <w:r>
        <w:rPr>
          <w:spacing w:val="51"/>
        </w:rPr>
        <w:t xml:space="preserve"> </w:t>
      </w:r>
      <w:r>
        <w:t>к</w:t>
      </w:r>
      <w:r>
        <w:rPr>
          <w:spacing w:val="55"/>
        </w:rPr>
        <w:t xml:space="preserve"> </w:t>
      </w:r>
      <w:r>
        <w:t>ним.</w:t>
      </w:r>
      <w:r>
        <w:rPr>
          <w:spacing w:val="54"/>
        </w:rPr>
        <w:t xml:space="preserve"> </w:t>
      </w:r>
      <w:r>
        <w:t>Взаимоотношения</w:t>
      </w:r>
      <w:r>
        <w:rPr>
          <w:spacing w:val="52"/>
        </w:rPr>
        <w:t xml:space="preserve"> </w:t>
      </w:r>
      <w:r>
        <w:rPr>
          <w:spacing w:val="-10"/>
        </w:rPr>
        <w:t>в</w:t>
      </w:r>
    </w:p>
    <w:p w:rsidR="00EC4929" w:rsidRDefault="001B2B69">
      <w:pPr>
        <w:pStyle w:val="a3"/>
        <w:spacing w:line="274" w:lineRule="exact"/>
        <w:jc w:val="left"/>
      </w:pPr>
      <w:r>
        <w:t>школе:</w:t>
      </w:r>
      <w:r>
        <w:rPr>
          <w:spacing w:val="-7"/>
        </w:rPr>
        <w:t xml:space="preserve"> </w:t>
      </w:r>
      <w:r>
        <w:t>проблемы</w:t>
      </w:r>
      <w:r>
        <w:rPr>
          <w:spacing w:val="-2"/>
        </w:rPr>
        <w:t xml:space="preserve"> </w:t>
      </w:r>
      <w:r>
        <w:t>и</w:t>
      </w:r>
      <w:r>
        <w:rPr>
          <w:spacing w:val="-3"/>
        </w:rPr>
        <w:t xml:space="preserve"> </w:t>
      </w:r>
      <w:r>
        <w:t>их</w:t>
      </w:r>
      <w:r>
        <w:rPr>
          <w:spacing w:val="-4"/>
        </w:rPr>
        <w:t xml:space="preserve"> </w:t>
      </w:r>
      <w:r>
        <w:t>решение.</w:t>
      </w:r>
      <w:r>
        <w:rPr>
          <w:spacing w:val="-3"/>
        </w:rPr>
        <w:t xml:space="preserve"> </w:t>
      </w:r>
      <w:r>
        <w:t>Переписка с иностранными</w:t>
      </w:r>
      <w:r>
        <w:rPr>
          <w:spacing w:val="2"/>
        </w:rPr>
        <w:t xml:space="preserve"> </w:t>
      </w:r>
      <w:r>
        <w:rPr>
          <w:spacing w:val="-2"/>
        </w:rPr>
        <w:t>сверстниками.</w:t>
      </w:r>
    </w:p>
    <w:p w:rsidR="00EC4929" w:rsidRDefault="001B2B69">
      <w:pPr>
        <w:pStyle w:val="a3"/>
        <w:spacing w:before="2" w:line="275" w:lineRule="exact"/>
        <w:ind w:left="1200"/>
        <w:jc w:val="left"/>
      </w:pPr>
      <w:r>
        <w:t>Виды</w:t>
      </w:r>
      <w:r>
        <w:rPr>
          <w:spacing w:val="50"/>
        </w:rPr>
        <w:t xml:space="preserve"> </w:t>
      </w:r>
      <w:r>
        <w:t>отдыха</w:t>
      </w:r>
      <w:r>
        <w:rPr>
          <w:spacing w:val="51"/>
        </w:rPr>
        <w:t xml:space="preserve"> </w:t>
      </w:r>
      <w:r>
        <w:t>в</w:t>
      </w:r>
      <w:r>
        <w:rPr>
          <w:spacing w:val="53"/>
        </w:rPr>
        <w:t xml:space="preserve"> </w:t>
      </w:r>
      <w:r>
        <w:t>различное</w:t>
      </w:r>
      <w:r>
        <w:rPr>
          <w:spacing w:val="51"/>
        </w:rPr>
        <w:t xml:space="preserve"> </w:t>
      </w:r>
      <w:r>
        <w:t>время</w:t>
      </w:r>
      <w:r>
        <w:rPr>
          <w:spacing w:val="51"/>
        </w:rPr>
        <w:t xml:space="preserve"> </w:t>
      </w:r>
      <w:r>
        <w:t>года.</w:t>
      </w:r>
      <w:r>
        <w:rPr>
          <w:spacing w:val="53"/>
        </w:rPr>
        <w:t xml:space="preserve"> </w:t>
      </w:r>
      <w:r>
        <w:t>Путешествия</w:t>
      </w:r>
      <w:r>
        <w:rPr>
          <w:spacing w:val="51"/>
        </w:rPr>
        <w:t xml:space="preserve"> </w:t>
      </w:r>
      <w:r>
        <w:t>по</w:t>
      </w:r>
      <w:r>
        <w:rPr>
          <w:spacing w:val="51"/>
        </w:rPr>
        <w:t xml:space="preserve"> </w:t>
      </w:r>
      <w:r>
        <w:t>России</w:t>
      </w:r>
      <w:r>
        <w:rPr>
          <w:spacing w:val="52"/>
        </w:rPr>
        <w:t xml:space="preserve"> </w:t>
      </w:r>
      <w:r>
        <w:t>и</w:t>
      </w:r>
      <w:r>
        <w:rPr>
          <w:spacing w:val="52"/>
        </w:rPr>
        <w:t xml:space="preserve"> </w:t>
      </w:r>
      <w:r>
        <w:t>иностранным</w:t>
      </w:r>
      <w:r>
        <w:rPr>
          <w:spacing w:val="53"/>
        </w:rPr>
        <w:t xml:space="preserve"> </w:t>
      </w:r>
      <w:r>
        <w:rPr>
          <w:spacing w:val="-2"/>
        </w:rPr>
        <w:t>странам.</w:t>
      </w:r>
    </w:p>
    <w:p w:rsidR="00EC4929" w:rsidRDefault="001B2B69">
      <w:pPr>
        <w:pStyle w:val="a3"/>
        <w:spacing w:line="275" w:lineRule="exact"/>
        <w:jc w:val="left"/>
      </w:pPr>
      <w:r>
        <w:rPr>
          <w:spacing w:val="-2"/>
        </w:rPr>
        <w:t>Транспорт.</w:t>
      </w:r>
    </w:p>
    <w:p w:rsidR="00EC4929" w:rsidRDefault="001B2B69">
      <w:pPr>
        <w:pStyle w:val="a3"/>
        <w:spacing w:before="3" w:line="275" w:lineRule="exact"/>
        <w:ind w:left="1200"/>
        <w:jc w:val="left"/>
      </w:pPr>
      <w:r>
        <w:t>Природа:</w:t>
      </w:r>
      <w:r>
        <w:rPr>
          <w:spacing w:val="11"/>
        </w:rPr>
        <w:t xml:space="preserve"> </w:t>
      </w:r>
      <w:r>
        <w:t>флора</w:t>
      </w:r>
      <w:r>
        <w:rPr>
          <w:spacing w:val="11"/>
        </w:rPr>
        <w:t xml:space="preserve"> </w:t>
      </w:r>
      <w:r>
        <w:t>и</w:t>
      </w:r>
      <w:r>
        <w:rPr>
          <w:spacing w:val="9"/>
        </w:rPr>
        <w:t xml:space="preserve"> </w:t>
      </w:r>
      <w:r>
        <w:t>фауна.</w:t>
      </w:r>
      <w:r>
        <w:rPr>
          <w:spacing w:val="14"/>
        </w:rPr>
        <w:t xml:space="preserve"> </w:t>
      </w:r>
      <w:r>
        <w:t>Проблемы</w:t>
      </w:r>
      <w:r>
        <w:rPr>
          <w:spacing w:val="10"/>
        </w:rPr>
        <w:t xml:space="preserve"> </w:t>
      </w:r>
      <w:r>
        <w:t>экологии.</w:t>
      </w:r>
      <w:r>
        <w:rPr>
          <w:spacing w:val="6"/>
        </w:rPr>
        <w:t xml:space="preserve"> </w:t>
      </w:r>
      <w:r>
        <w:t>Защита</w:t>
      </w:r>
      <w:r>
        <w:rPr>
          <w:spacing w:val="7"/>
        </w:rPr>
        <w:t xml:space="preserve"> </w:t>
      </w:r>
      <w:r>
        <w:t>окружающей</w:t>
      </w:r>
      <w:r>
        <w:rPr>
          <w:spacing w:val="14"/>
        </w:rPr>
        <w:t xml:space="preserve"> </w:t>
      </w:r>
      <w:r>
        <w:t>среды.</w:t>
      </w:r>
      <w:r>
        <w:rPr>
          <w:spacing w:val="14"/>
        </w:rPr>
        <w:t xml:space="preserve"> </w:t>
      </w:r>
      <w:r>
        <w:t>Климат,</w:t>
      </w:r>
      <w:r>
        <w:rPr>
          <w:spacing w:val="16"/>
        </w:rPr>
        <w:t xml:space="preserve"> </w:t>
      </w:r>
      <w:r>
        <w:rPr>
          <w:spacing w:val="-2"/>
        </w:rPr>
        <w:t>погода.</w:t>
      </w:r>
    </w:p>
    <w:p w:rsidR="00EC4929" w:rsidRDefault="001B2B69">
      <w:pPr>
        <w:pStyle w:val="a3"/>
        <w:spacing w:line="275" w:lineRule="exact"/>
        <w:jc w:val="left"/>
      </w:pPr>
      <w:r>
        <w:t>Стихийные</w:t>
      </w:r>
      <w:r>
        <w:rPr>
          <w:spacing w:val="-4"/>
        </w:rPr>
        <w:t xml:space="preserve"> </w:t>
      </w:r>
      <w:r>
        <w:rPr>
          <w:spacing w:val="-2"/>
        </w:rPr>
        <w:t>бедствия.</w:t>
      </w:r>
    </w:p>
    <w:p w:rsidR="00EC4929" w:rsidRDefault="001B2B69">
      <w:pPr>
        <w:pStyle w:val="a3"/>
        <w:spacing w:before="2" w:line="275" w:lineRule="exact"/>
        <w:ind w:left="1200"/>
      </w:pPr>
      <w:r>
        <w:t>Средства</w:t>
      </w:r>
      <w:r>
        <w:rPr>
          <w:spacing w:val="-3"/>
        </w:rPr>
        <w:t xml:space="preserve"> </w:t>
      </w:r>
      <w:r>
        <w:t>массовой</w:t>
      </w:r>
      <w:r>
        <w:rPr>
          <w:spacing w:val="-4"/>
        </w:rPr>
        <w:t xml:space="preserve"> </w:t>
      </w:r>
      <w:r>
        <w:t>информации</w:t>
      </w:r>
      <w:r>
        <w:rPr>
          <w:spacing w:val="-4"/>
        </w:rPr>
        <w:t xml:space="preserve"> </w:t>
      </w:r>
      <w:r>
        <w:t>(телевидение,</w:t>
      </w:r>
      <w:r>
        <w:rPr>
          <w:spacing w:val="-7"/>
        </w:rPr>
        <w:t xml:space="preserve"> </w:t>
      </w:r>
      <w:r>
        <w:t>радио,</w:t>
      </w:r>
      <w:r>
        <w:rPr>
          <w:spacing w:val="-3"/>
        </w:rPr>
        <w:t xml:space="preserve"> </w:t>
      </w:r>
      <w:r>
        <w:t>пресса,</w:t>
      </w:r>
      <w:r>
        <w:rPr>
          <w:spacing w:val="3"/>
        </w:rPr>
        <w:t xml:space="preserve"> </w:t>
      </w:r>
      <w:r>
        <w:rPr>
          <w:spacing w:val="-2"/>
        </w:rPr>
        <w:t>Интернет).</w:t>
      </w:r>
    </w:p>
    <w:p w:rsidR="00EC4929" w:rsidRDefault="001B2B69">
      <w:pPr>
        <w:pStyle w:val="a3"/>
        <w:ind w:right="133" w:firstLine="758"/>
      </w:pPr>
      <w:r>
        <w:t>Родная</w:t>
      </w:r>
      <w:r>
        <w:rPr>
          <w:spacing w:val="-13"/>
        </w:rPr>
        <w:t xml:space="preserve"> </w:t>
      </w:r>
      <w:r>
        <w:t>страна</w:t>
      </w:r>
      <w:r>
        <w:rPr>
          <w:spacing w:val="-13"/>
        </w:rPr>
        <w:t xml:space="preserve"> </w:t>
      </w:r>
      <w:r>
        <w:t>и</w:t>
      </w:r>
      <w:r>
        <w:rPr>
          <w:spacing w:val="-11"/>
        </w:rPr>
        <w:t xml:space="preserve"> </w:t>
      </w:r>
      <w:r>
        <w:t>страна</w:t>
      </w:r>
      <w:r>
        <w:rPr>
          <w:spacing w:val="-13"/>
        </w:rPr>
        <w:t xml:space="preserve"> </w:t>
      </w:r>
      <w:r>
        <w:t>(страны)</w:t>
      </w:r>
      <w:r>
        <w:rPr>
          <w:spacing w:val="-10"/>
        </w:rPr>
        <w:t xml:space="preserve"> </w:t>
      </w:r>
      <w:r>
        <w:t>изучаемого</w:t>
      </w:r>
      <w:r>
        <w:rPr>
          <w:spacing w:val="-7"/>
        </w:rPr>
        <w:t xml:space="preserve"> </w:t>
      </w:r>
      <w:r>
        <w:t>языка.</w:t>
      </w:r>
      <w:r>
        <w:rPr>
          <w:spacing w:val="-10"/>
        </w:rPr>
        <w:t xml:space="preserve"> </w:t>
      </w:r>
      <w:r>
        <w:t>Их</w:t>
      </w:r>
      <w:r>
        <w:rPr>
          <w:spacing w:val="-15"/>
        </w:rPr>
        <w:t xml:space="preserve"> </w:t>
      </w:r>
      <w:r>
        <w:t>географическое</w:t>
      </w:r>
      <w:r>
        <w:rPr>
          <w:spacing w:val="-13"/>
        </w:rPr>
        <w:t xml:space="preserve"> </w:t>
      </w:r>
      <w:r>
        <w:t>положение,</w:t>
      </w:r>
      <w:r>
        <w:rPr>
          <w:spacing w:val="-10"/>
        </w:rPr>
        <w:t xml:space="preserve"> </w:t>
      </w:r>
      <w:r>
        <w:t>столицы</w:t>
      </w:r>
      <w:r>
        <w:rPr>
          <w:spacing w:val="-10"/>
        </w:rPr>
        <w:t xml:space="preserve"> </w:t>
      </w:r>
      <w:r>
        <w:t xml:space="preserve">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w:t>
      </w:r>
      <w:r>
        <w:rPr>
          <w:spacing w:val="-2"/>
        </w:rPr>
        <w:t>истории.</w:t>
      </w:r>
    </w:p>
    <w:p w:rsidR="00EC4929" w:rsidRDefault="001B2B69">
      <w:pPr>
        <w:pStyle w:val="a3"/>
        <w:ind w:right="137" w:firstLine="758"/>
      </w:pPr>
      <w:r>
        <w:t xml:space="preserve">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w:t>
      </w:r>
      <w:r>
        <w:rPr>
          <w:spacing w:val="-2"/>
        </w:rPr>
        <w:t>спортсмены.</w:t>
      </w:r>
    </w:p>
    <w:p w:rsidR="00EC4929" w:rsidRDefault="001B2B69">
      <w:pPr>
        <w:pStyle w:val="a3"/>
        <w:spacing w:before="2" w:line="275" w:lineRule="exact"/>
        <w:ind w:left="1200"/>
        <w:jc w:val="left"/>
      </w:pPr>
      <w:r>
        <w:rPr>
          <w:spacing w:val="-2"/>
        </w:rPr>
        <w:t>Говорение.</w:t>
      </w:r>
    </w:p>
    <w:p w:rsidR="00EC4929" w:rsidRDefault="001B2B69">
      <w:pPr>
        <w:pStyle w:val="a3"/>
        <w:tabs>
          <w:tab w:val="left" w:pos="2338"/>
          <w:tab w:val="left" w:pos="2609"/>
          <w:tab w:val="left" w:pos="3621"/>
          <w:tab w:val="left" w:pos="4448"/>
          <w:tab w:val="left" w:pos="5256"/>
          <w:tab w:val="left" w:pos="5426"/>
          <w:tab w:val="left" w:pos="6604"/>
          <w:tab w:val="left" w:pos="7167"/>
          <w:tab w:val="left" w:pos="7395"/>
          <w:tab w:val="left" w:pos="7920"/>
          <w:tab w:val="left" w:pos="8242"/>
          <w:tab w:val="left" w:pos="8579"/>
          <w:tab w:val="left" w:pos="9225"/>
          <w:tab w:val="left" w:pos="10004"/>
          <w:tab w:val="left" w:pos="10198"/>
        </w:tabs>
        <w:spacing w:line="242" w:lineRule="auto"/>
        <w:ind w:right="137" w:firstLine="758"/>
        <w:jc w:val="left"/>
      </w:pPr>
      <w:r>
        <w:rPr>
          <w:spacing w:val="-2"/>
        </w:rPr>
        <w:t>Развитие</w:t>
      </w:r>
      <w:r>
        <w:tab/>
      </w:r>
      <w:r>
        <w:rPr>
          <w:spacing w:val="-2"/>
        </w:rPr>
        <w:t>коммуникативных</w:t>
      </w:r>
      <w:r>
        <w:tab/>
      </w:r>
      <w:r>
        <w:rPr>
          <w:spacing w:val="-2"/>
        </w:rPr>
        <w:t>умений</w:t>
      </w:r>
      <w:r>
        <w:tab/>
      </w:r>
      <w:r>
        <w:tab/>
      </w:r>
      <w:r>
        <w:rPr>
          <w:spacing w:val="-2"/>
        </w:rPr>
        <w:t>диалогической</w:t>
      </w:r>
      <w:r>
        <w:tab/>
      </w:r>
      <w:r>
        <w:rPr>
          <w:spacing w:val="-2"/>
        </w:rPr>
        <w:t>речи,</w:t>
      </w:r>
      <w:r>
        <w:tab/>
      </w:r>
      <w:r>
        <w:rPr>
          <w:spacing w:val="-10"/>
        </w:rPr>
        <w:t>а</w:t>
      </w:r>
      <w:r>
        <w:tab/>
      </w:r>
      <w:r>
        <w:rPr>
          <w:spacing w:val="-2"/>
        </w:rPr>
        <w:t>именно</w:t>
      </w:r>
      <w:r>
        <w:tab/>
      </w:r>
      <w:r>
        <w:rPr>
          <w:spacing w:val="-2"/>
        </w:rPr>
        <w:t>умений</w:t>
      </w:r>
      <w:r>
        <w:tab/>
      </w:r>
      <w:r>
        <w:tab/>
      </w:r>
      <w:r>
        <w:rPr>
          <w:spacing w:val="-2"/>
        </w:rPr>
        <w:t>вести комбинированный</w:t>
      </w:r>
      <w:r>
        <w:tab/>
      </w:r>
      <w:r>
        <w:rPr>
          <w:spacing w:val="-2"/>
        </w:rPr>
        <w:t>диалог,</w:t>
      </w:r>
      <w:r>
        <w:tab/>
      </w:r>
      <w:r>
        <w:rPr>
          <w:spacing w:val="-2"/>
        </w:rPr>
        <w:t>включающий</w:t>
      </w:r>
      <w:r>
        <w:tab/>
      </w:r>
      <w:r>
        <w:rPr>
          <w:spacing w:val="-2"/>
        </w:rPr>
        <w:t>различные</w:t>
      </w:r>
      <w:r>
        <w:tab/>
      </w:r>
      <w:r>
        <w:rPr>
          <w:spacing w:val="-4"/>
        </w:rPr>
        <w:t>виды</w:t>
      </w:r>
      <w:r>
        <w:tab/>
      </w:r>
      <w:r>
        <w:tab/>
      </w:r>
      <w:r>
        <w:rPr>
          <w:spacing w:val="-2"/>
        </w:rPr>
        <w:t>диалогов</w:t>
      </w:r>
      <w:r>
        <w:tab/>
      </w:r>
      <w:r>
        <w:rPr>
          <w:spacing w:val="-2"/>
        </w:rPr>
        <w:t>(этикетный</w:t>
      </w:r>
      <w:r>
        <w:tab/>
      </w:r>
      <w:r>
        <w:rPr>
          <w:spacing w:val="-2"/>
        </w:rPr>
        <w:t>диалог,</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pPr>
      <w:r>
        <w:lastRenderedPageBreak/>
        <w:t>диалог-побуждение</w:t>
      </w:r>
      <w:r>
        <w:rPr>
          <w:spacing w:val="-8"/>
        </w:rPr>
        <w:t xml:space="preserve"> </w:t>
      </w:r>
      <w:r>
        <w:t>к</w:t>
      </w:r>
      <w:r>
        <w:rPr>
          <w:spacing w:val="-6"/>
        </w:rPr>
        <w:t xml:space="preserve"> </w:t>
      </w:r>
      <w:r>
        <w:t>действию,</w:t>
      </w:r>
      <w:r>
        <w:rPr>
          <w:spacing w:val="-3"/>
        </w:rPr>
        <w:t xml:space="preserve"> </w:t>
      </w:r>
      <w:r>
        <w:t>диалог-расспрос),</w:t>
      </w:r>
      <w:r>
        <w:rPr>
          <w:spacing w:val="-2"/>
        </w:rPr>
        <w:t xml:space="preserve"> </w:t>
      </w:r>
      <w:r>
        <w:t>диалог-обмен</w:t>
      </w:r>
      <w:r>
        <w:rPr>
          <w:spacing w:val="-8"/>
        </w:rPr>
        <w:t xml:space="preserve"> </w:t>
      </w:r>
      <w:r>
        <w:rPr>
          <w:spacing w:val="-2"/>
        </w:rPr>
        <w:t>мнениями:</w:t>
      </w:r>
    </w:p>
    <w:p w:rsidR="00EC4929" w:rsidRDefault="001B2B69">
      <w:pPr>
        <w:pStyle w:val="a3"/>
        <w:spacing w:before="2"/>
        <w:ind w:right="134" w:firstLine="758"/>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C4929" w:rsidRDefault="001B2B69">
      <w:pPr>
        <w:pStyle w:val="a3"/>
        <w:spacing w:before="1"/>
        <w:ind w:right="135" w:firstLine="758"/>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C4929" w:rsidRDefault="001B2B69">
      <w:pPr>
        <w:pStyle w:val="a3"/>
        <w:ind w:right="141" w:firstLine="758"/>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C4929" w:rsidRDefault="001B2B69">
      <w:pPr>
        <w:pStyle w:val="a3"/>
        <w:ind w:right="135" w:firstLine="758"/>
      </w:pPr>
      <w:r>
        <w:t>диалог-обмен мнениями:</w:t>
      </w:r>
      <w:r>
        <w:rPr>
          <w:spacing w:val="-1"/>
        </w:rPr>
        <w:t xml:space="preserve"> </w:t>
      </w:r>
      <w:r>
        <w:t>выражать свою точку</w:t>
      </w:r>
      <w:r>
        <w:rPr>
          <w:spacing w:val="-1"/>
        </w:rPr>
        <w:t xml:space="preserve"> </w:t>
      </w:r>
      <w:r>
        <w:t>мнения</w:t>
      </w:r>
      <w:r>
        <w:rPr>
          <w:spacing w:val="-1"/>
        </w:rPr>
        <w:t xml:space="preserve"> </w:t>
      </w:r>
      <w:r>
        <w:t>и</w:t>
      </w:r>
      <w:r>
        <w:rPr>
          <w:spacing w:val="-5"/>
        </w:rPr>
        <w:t xml:space="preserve"> </w:t>
      </w:r>
      <w:r>
        <w:t>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EC4929" w:rsidRDefault="001B2B69">
      <w:pPr>
        <w:pStyle w:val="a3"/>
        <w:ind w:right="139" w:firstLine="758"/>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w:t>
      </w:r>
      <w:r>
        <w:rPr>
          <w:spacing w:val="-8"/>
        </w:rPr>
        <w:t xml:space="preserve"> </w:t>
      </w:r>
      <w:r>
        <w:t>и</w:t>
      </w:r>
      <w:r>
        <w:rPr>
          <w:spacing w:val="-12"/>
        </w:rPr>
        <w:t xml:space="preserve"> </w:t>
      </w:r>
      <w:r>
        <w:t>(или)</w:t>
      </w:r>
      <w:r>
        <w:rPr>
          <w:spacing w:val="-7"/>
        </w:rPr>
        <w:t xml:space="preserve"> </w:t>
      </w:r>
      <w:r>
        <w:t>иллюстраций,</w:t>
      </w:r>
      <w:r>
        <w:rPr>
          <w:spacing w:val="-10"/>
        </w:rPr>
        <w:t xml:space="preserve"> </w:t>
      </w:r>
      <w:r>
        <w:t>фотографий</w:t>
      </w:r>
      <w:r>
        <w:rPr>
          <w:spacing w:val="-12"/>
        </w:rPr>
        <w:t xml:space="preserve"> </w:t>
      </w:r>
      <w:r>
        <w:t>или</w:t>
      </w:r>
      <w:r>
        <w:rPr>
          <w:spacing w:val="-8"/>
        </w:rPr>
        <w:t xml:space="preserve"> </w:t>
      </w:r>
      <w:r>
        <w:t>без</w:t>
      </w:r>
      <w:r>
        <w:rPr>
          <w:spacing w:val="-8"/>
        </w:rPr>
        <w:t xml:space="preserve"> </w:t>
      </w:r>
      <w:r>
        <w:t>их</w:t>
      </w:r>
      <w:r>
        <w:rPr>
          <w:spacing w:val="-13"/>
        </w:rPr>
        <w:t xml:space="preserve"> </w:t>
      </w:r>
      <w:r>
        <w:t>использования</w:t>
      </w:r>
      <w:r>
        <w:rPr>
          <w:spacing w:val="-9"/>
        </w:rPr>
        <w:t xml:space="preserve"> </w:t>
      </w:r>
      <w:r>
        <w:t>с</w:t>
      </w:r>
      <w:r>
        <w:rPr>
          <w:spacing w:val="-14"/>
        </w:rPr>
        <w:t xml:space="preserve"> </w:t>
      </w:r>
      <w:r>
        <w:t>соблюдением</w:t>
      </w:r>
      <w:r>
        <w:rPr>
          <w:spacing w:val="-7"/>
        </w:rPr>
        <w:t xml:space="preserve"> </w:t>
      </w:r>
      <w:r>
        <w:t>норм</w:t>
      </w:r>
      <w:r>
        <w:rPr>
          <w:spacing w:val="-11"/>
        </w:rPr>
        <w:t xml:space="preserve"> </w:t>
      </w:r>
      <w:r>
        <w:t>речевого этикета, принятых в стране (странах) изучаемого языка.</w:t>
      </w:r>
    </w:p>
    <w:p w:rsidR="00EC4929" w:rsidRDefault="001B2B69">
      <w:pPr>
        <w:pStyle w:val="a3"/>
        <w:spacing w:line="242" w:lineRule="auto"/>
        <w:ind w:right="140" w:firstLine="758"/>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EC4929" w:rsidRDefault="001B2B69">
      <w:pPr>
        <w:pStyle w:val="a3"/>
        <w:spacing w:line="242" w:lineRule="auto"/>
        <w:ind w:right="132" w:firstLine="758"/>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EC4929" w:rsidRDefault="001B2B69">
      <w:pPr>
        <w:pStyle w:val="a3"/>
        <w:spacing w:line="242" w:lineRule="auto"/>
        <w:ind w:right="141" w:firstLine="782"/>
      </w:pPr>
      <w:r>
        <w:t>описание</w:t>
      </w:r>
      <w:r>
        <w:rPr>
          <w:spacing w:val="-4"/>
        </w:rPr>
        <w:t xml:space="preserve"> </w:t>
      </w:r>
      <w:r>
        <w:t>(предмета,</w:t>
      </w:r>
      <w:r>
        <w:rPr>
          <w:spacing w:val="-2"/>
        </w:rPr>
        <w:t xml:space="preserve"> </w:t>
      </w:r>
      <w:r>
        <w:t>местности,</w:t>
      </w:r>
      <w:r>
        <w:rPr>
          <w:spacing w:val="-2"/>
        </w:rPr>
        <w:t xml:space="preserve"> </w:t>
      </w:r>
      <w:r>
        <w:t>внешности</w:t>
      </w:r>
      <w:r>
        <w:rPr>
          <w:spacing w:val="-3"/>
        </w:rPr>
        <w:t xml:space="preserve"> </w:t>
      </w:r>
      <w:r>
        <w:t>и</w:t>
      </w:r>
      <w:r>
        <w:rPr>
          <w:spacing w:val="-7"/>
        </w:rPr>
        <w:t xml:space="preserve"> </w:t>
      </w:r>
      <w:r>
        <w:t>одежды человека),</w:t>
      </w:r>
      <w:r>
        <w:rPr>
          <w:spacing w:val="-2"/>
        </w:rPr>
        <w:t xml:space="preserve"> </w:t>
      </w:r>
      <w:r>
        <w:t>в</w:t>
      </w:r>
      <w:r>
        <w:rPr>
          <w:spacing w:val="-6"/>
        </w:rPr>
        <w:t xml:space="preserve"> </w:t>
      </w:r>
      <w:r>
        <w:t>том</w:t>
      </w:r>
      <w:r>
        <w:rPr>
          <w:spacing w:val="-3"/>
        </w:rPr>
        <w:t xml:space="preserve"> </w:t>
      </w:r>
      <w:r>
        <w:t>числе</w:t>
      </w:r>
      <w:r>
        <w:rPr>
          <w:spacing w:val="-4"/>
        </w:rPr>
        <w:t xml:space="preserve"> </w:t>
      </w:r>
      <w:r>
        <w:t>характеристика (черты характера реального человека или литературного персонажа);</w:t>
      </w:r>
    </w:p>
    <w:p w:rsidR="00EC4929" w:rsidRDefault="001B2B69">
      <w:pPr>
        <w:pStyle w:val="a3"/>
        <w:spacing w:line="242" w:lineRule="auto"/>
        <w:ind w:left="1224" w:right="6766"/>
      </w:pPr>
      <w:r>
        <w:t>повествование</w:t>
      </w:r>
      <w:r>
        <w:rPr>
          <w:spacing w:val="-15"/>
        </w:rPr>
        <w:t xml:space="preserve"> </w:t>
      </w:r>
      <w:r>
        <w:t xml:space="preserve">(сообщение); </w:t>
      </w:r>
      <w:r>
        <w:rPr>
          <w:spacing w:val="-2"/>
        </w:rPr>
        <w:t>рассуждение;</w:t>
      </w:r>
    </w:p>
    <w:p w:rsidR="00EC4929" w:rsidRDefault="001B2B69">
      <w:pPr>
        <w:pStyle w:val="a3"/>
        <w:spacing w:line="242" w:lineRule="auto"/>
        <w:ind w:right="134" w:firstLine="782"/>
      </w:pPr>
      <w:r>
        <w:t xml:space="preserve">выражение и краткое аргументирование своего мнения по отношению к услышанному </w:t>
      </w:r>
      <w:r>
        <w:rPr>
          <w:spacing w:val="-2"/>
        </w:rPr>
        <w:t>(прочитанному);</w:t>
      </w:r>
    </w:p>
    <w:p w:rsidR="00EC4929" w:rsidRDefault="001B2B69">
      <w:pPr>
        <w:pStyle w:val="a3"/>
        <w:spacing w:line="242" w:lineRule="auto"/>
        <w:ind w:right="132" w:firstLine="782"/>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C4929" w:rsidRDefault="001B2B69">
      <w:pPr>
        <w:pStyle w:val="a3"/>
        <w:spacing w:line="271" w:lineRule="exact"/>
        <w:ind w:left="1224"/>
      </w:pPr>
      <w:r>
        <w:t>составление</w:t>
      </w:r>
      <w:r>
        <w:rPr>
          <w:spacing w:val="-6"/>
        </w:rPr>
        <w:t xml:space="preserve"> </w:t>
      </w:r>
      <w:r>
        <w:t>рассказа по</w:t>
      </w:r>
      <w:r>
        <w:rPr>
          <w:spacing w:val="1"/>
        </w:rPr>
        <w:t xml:space="preserve"> </w:t>
      </w:r>
      <w:r>
        <w:rPr>
          <w:spacing w:val="-2"/>
        </w:rPr>
        <w:t>картинкам;</w:t>
      </w:r>
    </w:p>
    <w:p w:rsidR="00EC4929" w:rsidRDefault="001B2B69">
      <w:pPr>
        <w:pStyle w:val="a3"/>
        <w:spacing w:line="275" w:lineRule="exact"/>
        <w:ind w:left="1224"/>
      </w:pPr>
      <w:r>
        <w:t>изложение</w:t>
      </w:r>
      <w:r>
        <w:rPr>
          <w:spacing w:val="-11"/>
        </w:rPr>
        <w:t xml:space="preserve"> </w:t>
      </w:r>
      <w:r>
        <w:t>результатов</w:t>
      </w:r>
      <w:r>
        <w:rPr>
          <w:spacing w:val="-2"/>
        </w:rPr>
        <w:t xml:space="preserve"> </w:t>
      </w:r>
      <w:r>
        <w:t>выполненной</w:t>
      </w:r>
      <w:r>
        <w:rPr>
          <w:spacing w:val="-7"/>
        </w:rPr>
        <w:t xml:space="preserve"> </w:t>
      </w:r>
      <w:r>
        <w:t>проектной</w:t>
      </w:r>
      <w:r>
        <w:rPr>
          <w:spacing w:val="-2"/>
        </w:rPr>
        <w:t xml:space="preserve"> работы.</w:t>
      </w:r>
    </w:p>
    <w:p w:rsidR="00EC4929" w:rsidRDefault="001B2B69">
      <w:pPr>
        <w:pStyle w:val="a3"/>
        <w:ind w:right="134" w:firstLine="782"/>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EC4929" w:rsidRDefault="001B2B69">
      <w:pPr>
        <w:pStyle w:val="a3"/>
        <w:ind w:left="1224" w:right="4297"/>
      </w:pPr>
      <w:r>
        <w:t>Объём</w:t>
      </w:r>
      <w:r>
        <w:rPr>
          <w:spacing w:val="-5"/>
        </w:rPr>
        <w:t xml:space="preserve"> </w:t>
      </w:r>
      <w:r>
        <w:t>монологического</w:t>
      </w:r>
      <w:r>
        <w:rPr>
          <w:spacing w:val="-6"/>
        </w:rPr>
        <w:t xml:space="preserve"> </w:t>
      </w:r>
      <w:r>
        <w:t>высказывания</w:t>
      </w:r>
      <w:r>
        <w:rPr>
          <w:spacing w:val="-6"/>
        </w:rPr>
        <w:t xml:space="preserve"> </w:t>
      </w:r>
      <w:r>
        <w:t>-</w:t>
      </w:r>
      <w:r>
        <w:rPr>
          <w:spacing w:val="-9"/>
        </w:rPr>
        <w:t xml:space="preserve"> </w:t>
      </w:r>
      <w:r>
        <w:t>10-12</w:t>
      </w:r>
      <w:r>
        <w:rPr>
          <w:spacing w:val="-15"/>
        </w:rPr>
        <w:t xml:space="preserve"> </w:t>
      </w:r>
      <w:r>
        <w:t xml:space="preserve">фраз. </w:t>
      </w:r>
      <w:r>
        <w:rPr>
          <w:spacing w:val="-2"/>
        </w:rPr>
        <w:t>Аудирование.</w:t>
      </w:r>
    </w:p>
    <w:p w:rsidR="00EC4929" w:rsidRDefault="001B2B69">
      <w:pPr>
        <w:pStyle w:val="a3"/>
        <w:ind w:right="124" w:firstLine="782"/>
      </w:pPr>
      <w:r>
        <w:t>При непосредственном общении: понимание на слух речи учителя и одноклассников и вербальная</w:t>
      </w:r>
      <w:r>
        <w:rPr>
          <w:spacing w:val="-15"/>
        </w:rPr>
        <w:t xml:space="preserve"> </w:t>
      </w:r>
      <w:r>
        <w:t>(невербальная)</w:t>
      </w:r>
      <w:r>
        <w:rPr>
          <w:spacing w:val="-15"/>
        </w:rPr>
        <w:t xml:space="preserve"> </w:t>
      </w:r>
      <w:r>
        <w:t>реакция</w:t>
      </w:r>
      <w:r>
        <w:rPr>
          <w:spacing w:val="-15"/>
        </w:rPr>
        <w:t xml:space="preserve"> </w:t>
      </w:r>
      <w:r>
        <w:t>на</w:t>
      </w:r>
      <w:r>
        <w:rPr>
          <w:spacing w:val="-12"/>
        </w:rPr>
        <w:t xml:space="preserve"> </w:t>
      </w:r>
      <w:r>
        <w:t>услышанное,</w:t>
      </w:r>
      <w:r>
        <w:rPr>
          <w:spacing w:val="-13"/>
        </w:rPr>
        <w:t xml:space="preserve"> </w:t>
      </w:r>
      <w:r>
        <w:t>использование</w:t>
      </w:r>
      <w:r>
        <w:rPr>
          <w:spacing w:val="-15"/>
        </w:rPr>
        <w:t xml:space="preserve"> </w:t>
      </w:r>
      <w:r>
        <w:t>переспрос</w:t>
      </w:r>
      <w:r>
        <w:rPr>
          <w:spacing w:val="-15"/>
        </w:rPr>
        <w:t xml:space="preserve"> </w:t>
      </w:r>
      <w:r>
        <w:t>или</w:t>
      </w:r>
      <w:r>
        <w:rPr>
          <w:spacing w:val="-14"/>
        </w:rPr>
        <w:t xml:space="preserve"> </w:t>
      </w:r>
      <w:r>
        <w:t>просьбу</w:t>
      </w:r>
      <w:r>
        <w:rPr>
          <w:spacing w:val="-15"/>
        </w:rPr>
        <w:t xml:space="preserve"> </w:t>
      </w:r>
      <w:r>
        <w:t>повторить для уточнения отдельных деталей.</w:t>
      </w:r>
    </w:p>
    <w:p w:rsidR="00EC4929" w:rsidRDefault="001B2B69">
      <w:pPr>
        <w:pStyle w:val="a3"/>
        <w:ind w:right="136" w:firstLine="782"/>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w:t>
      </w:r>
      <w:r>
        <w:rPr>
          <w:spacing w:val="-6"/>
        </w:rPr>
        <w:t xml:space="preserve"> </w:t>
      </w:r>
      <w:r>
        <w:t>проникновения</w:t>
      </w:r>
      <w:r>
        <w:rPr>
          <w:spacing w:val="-7"/>
        </w:rPr>
        <w:t xml:space="preserve"> </w:t>
      </w:r>
      <w:r>
        <w:t>в</w:t>
      </w:r>
      <w:r>
        <w:rPr>
          <w:spacing w:val="-10"/>
        </w:rPr>
        <w:t xml:space="preserve"> </w:t>
      </w:r>
      <w:r>
        <w:t>их</w:t>
      </w:r>
      <w:r>
        <w:rPr>
          <w:spacing w:val="-12"/>
        </w:rPr>
        <w:t xml:space="preserve"> </w:t>
      </w:r>
      <w:r>
        <w:t>содержание</w:t>
      </w:r>
      <w:r>
        <w:rPr>
          <w:spacing w:val="-13"/>
        </w:rPr>
        <w:t xml:space="preserve"> </w:t>
      </w:r>
      <w:r>
        <w:t>в</w:t>
      </w:r>
      <w:r>
        <w:rPr>
          <w:spacing w:val="-5"/>
        </w:rPr>
        <w:t xml:space="preserve"> </w:t>
      </w:r>
      <w:r>
        <w:t>зависимости</w:t>
      </w:r>
      <w:r>
        <w:rPr>
          <w:spacing w:val="-10"/>
        </w:rPr>
        <w:t xml:space="preserve"> </w:t>
      </w:r>
      <w:r>
        <w:t>от</w:t>
      </w:r>
      <w:r>
        <w:rPr>
          <w:spacing w:val="-11"/>
        </w:rPr>
        <w:t xml:space="preserve"> </w:t>
      </w:r>
      <w:r>
        <w:t>поставленной</w:t>
      </w:r>
      <w:r>
        <w:rPr>
          <w:spacing w:val="-6"/>
        </w:rPr>
        <w:t xml:space="preserve"> </w:t>
      </w:r>
      <w:r>
        <w:t>коммуникативной</w:t>
      </w:r>
      <w:r>
        <w:rPr>
          <w:spacing w:val="-6"/>
        </w:rPr>
        <w:t xml:space="preserve"> </w:t>
      </w:r>
      <w:r>
        <w:t xml:space="preserve">задачи: с пониманием основного содержания, с пониманием нужной (интересующей, запрашиваемой) </w:t>
      </w:r>
      <w:r>
        <w:rPr>
          <w:spacing w:val="-2"/>
        </w:rPr>
        <w:t>информации.</w:t>
      </w:r>
    </w:p>
    <w:p w:rsidR="00EC4929" w:rsidRDefault="001B2B69">
      <w:pPr>
        <w:pStyle w:val="a3"/>
        <w:ind w:right="133" w:firstLine="782"/>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w:t>
      </w:r>
      <w:r>
        <w:rPr>
          <w:spacing w:val="-3"/>
        </w:rPr>
        <w:t xml:space="preserve"> </w:t>
      </w:r>
      <w:r>
        <w:t>от</w:t>
      </w:r>
      <w:r>
        <w:rPr>
          <w:spacing w:val="-1"/>
        </w:rPr>
        <w:t xml:space="preserve"> </w:t>
      </w:r>
      <w:r>
        <w:t>второстепенной, прогнозировать содержание текста по началу</w:t>
      </w:r>
      <w:r>
        <w:rPr>
          <w:spacing w:val="-6"/>
        </w:rPr>
        <w:t xml:space="preserve"> </w:t>
      </w:r>
      <w:r>
        <w:t>сообщения, игнорировать незнакомые слова, несущественные для понимания основного содержания.</w:t>
      </w:r>
    </w:p>
    <w:p w:rsidR="00EC4929" w:rsidRDefault="001B2B69">
      <w:pPr>
        <w:pStyle w:val="a3"/>
        <w:tabs>
          <w:tab w:val="left" w:pos="5599"/>
        </w:tabs>
        <w:spacing w:line="237" w:lineRule="auto"/>
        <w:ind w:left="2372" w:right="140" w:hanging="1172"/>
      </w:pPr>
      <w:r>
        <w:t>Аудирование с пониманием нужной (интересующей, запрашиваемой) информации предполагает умение</w:t>
      </w:r>
      <w:r>
        <w:tab/>
        <w:t>выделять нужную (интересующую,</w:t>
      </w:r>
    </w:p>
    <w:p w:rsidR="00EC4929" w:rsidRDefault="001B2B69">
      <w:pPr>
        <w:pStyle w:val="a3"/>
        <w:spacing w:line="237" w:lineRule="auto"/>
        <w:ind w:right="130"/>
      </w:pPr>
      <w:r>
        <w:t>запрашиваемую) информацию, представленную в эксплицитной (явной) форме, в воспринимаемом на слух тексте.</w:t>
      </w:r>
    </w:p>
    <w:p w:rsidR="00EC4929" w:rsidRDefault="001B2B69">
      <w:pPr>
        <w:pStyle w:val="a3"/>
        <w:ind w:left="1200"/>
      </w:pPr>
      <w:r>
        <w:t>Тексты</w:t>
      </w:r>
      <w:r>
        <w:rPr>
          <w:spacing w:val="34"/>
        </w:rPr>
        <w:t xml:space="preserve">  </w:t>
      </w:r>
      <w:r>
        <w:t>для</w:t>
      </w:r>
      <w:r>
        <w:rPr>
          <w:spacing w:val="31"/>
        </w:rPr>
        <w:t xml:space="preserve">  </w:t>
      </w:r>
      <w:r>
        <w:t>аудирования:</w:t>
      </w:r>
      <w:r>
        <w:rPr>
          <w:spacing w:val="31"/>
        </w:rPr>
        <w:t xml:space="preserve">  </w:t>
      </w:r>
      <w:r>
        <w:t>диалог</w:t>
      </w:r>
      <w:r>
        <w:rPr>
          <w:spacing w:val="32"/>
        </w:rPr>
        <w:t xml:space="preserve">  </w:t>
      </w:r>
      <w:r>
        <w:t>(беседа),</w:t>
      </w:r>
      <w:r>
        <w:rPr>
          <w:spacing w:val="33"/>
        </w:rPr>
        <w:t xml:space="preserve">  </w:t>
      </w:r>
      <w:r>
        <w:t>высказывания</w:t>
      </w:r>
      <w:r>
        <w:rPr>
          <w:spacing w:val="30"/>
        </w:rPr>
        <w:t xml:space="preserve">  </w:t>
      </w:r>
      <w:r>
        <w:t>собеседников</w:t>
      </w:r>
      <w:r>
        <w:rPr>
          <w:spacing w:val="30"/>
        </w:rPr>
        <w:t xml:space="preserve">  </w:t>
      </w:r>
      <w:r>
        <w:t>в</w:t>
      </w:r>
      <w:r>
        <w:rPr>
          <w:spacing w:val="34"/>
        </w:rPr>
        <w:t xml:space="preserve">  </w:t>
      </w:r>
      <w:r>
        <w:rPr>
          <w:spacing w:val="-2"/>
        </w:rPr>
        <w:t>ситуациях</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повседневного</w:t>
      </w:r>
      <w:r>
        <w:rPr>
          <w:spacing w:val="-10"/>
        </w:rPr>
        <w:t xml:space="preserve"> </w:t>
      </w:r>
      <w:r>
        <w:t>общения,</w:t>
      </w:r>
      <w:r>
        <w:rPr>
          <w:spacing w:val="-6"/>
        </w:rPr>
        <w:t xml:space="preserve"> </w:t>
      </w:r>
      <w:r>
        <w:t>рассказ,</w:t>
      </w:r>
      <w:r>
        <w:rPr>
          <w:spacing w:val="-1"/>
        </w:rPr>
        <w:t xml:space="preserve"> </w:t>
      </w:r>
      <w:r>
        <w:t>сообщение</w:t>
      </w:r>
      <w:r>
        <w:rPr>
          <w:spacing w:val="-8"/>
        </w:rPr>
        <w:t xml:space="preserve"> </w:t>
      </w:r>
      <w:r>
        <w:t>информационного</w:t>
      </w:r>
      <w:r>
        <w:rPr>
          <w:spacing w:val="-3"/>
        </w:rPr>
        <w:t xml:space="preserve"> </w:t>
      </w:r>
      <w:r>
        <w:rPr>
          <w:spacing w:val="-2"/>
        </w:rPr>
        <w:t>характера.</w:t>
      </w:r>
    </w:p>
    <w:p w:rsidR="00EC4929" w:rsidRDefault="001B2B69">
      <w:pPr>
        <w:pStyle w:val="a3"/>
        <w:spacing w:before="2" w:line="275" w:lineRule="exact"/>
        <w:ind w:left="1200"/>
      </w:pPr>
      <w:r>
        <w:t>Языковая</w:t>
      </w:r>
      <w:r>
        <w:rPr>
          <w:spacing w:val="-1"/>
        </w:rPr>
        <w:t xml:space="preserve"> </w:t>
      </w:r>
      <w:r>
        <w:t>сложность</w:t>
      </w:r>
      <w:r>
        <w:rPr>
          <w:spacing w:val="-4"/>
        </w:rPr>
        <w:t xml:space="preserve"> </w:t>
      </w:r>
      <w:r>
        <w:t>текстов</w:t>
      </w:r>
      <w:r>
        <w:rPr>
          <w:spacing w:val="1"/>
        </w:rPr>
        <w:t xml:space="preserve"> </w:t>
      </w:r>
      <w:r>
        <w:t>для</w:t>
      </w:r>
      <w:r>
        <w:rPr>
          <w:spacing w:val="-1"/>
        </w:rPr>
        <w:t xml:space="preserve"> </w:t>
      </w:r>
      <w:r>
        <w:t>аудирования</w:t>
      </w:r>
      <w:r>
        <w:rPr>
          <w:spacing w:val="-6"/>
        </w:rPr>
        <w:t xml:space="preserve"> </w:t>
      </w:r>
      <w:r>
        <w:t>должна</w:t>
      </w:r>
      <w:r>
        <w:rPr>
          <w:spacing w:val="-2"/>
        </w:rPr>
        <w:t xml:space="preserve"> </w:t>
      </w:r>
      <w:r>
        <w:t>соответствовать</w:t>
      </w:r>
      <w:r>
        <w:rPr>
          <w:spacing w:val="-1"/>
        </w:rPr>
        <w:t xml:space="preserve"> </w:t>
      </w:r>
      <w:r>
        <w:t>базовому</w:t>
      </w:r>
      <w:r>
        <w:rPr>
          <w:spacing w:val="-6"/>
        </w:rPr>
        <w:t xml:space="preserve"> </w:t>
      </w:r>
      <w:r>
        <w:t>уровню</w:t>
      </w:r>
      <w:r>
        <w:rPr>
          <w:spacing w:val="-2"/>
        </w:rPr>
        <w:t xml:space="preserve"> </w:t>
      </w:r>
      <w:r>
        <w:rPr>
          <w:spacing w:val="-5"/>
        </w:rPr>
        <w:t>(А2</w:t>
      </w:r>
    </w:p>
    <w:p w:rsidR="00EC4929" w:rsidRDefault="001B2B69">
      <w:pPr>
        <w:pStyle w:val="a3"/>
        <w:spacing w:line="275" w:lineRule="exact"/>
      </w:pPr>
      <w:r>
        <w:t>-</w:t>
      </w:r>
      <w:r>
        <w:rPr>
          <w:spacing w:val="-11"/>
        </w:rPr>
        <w:t xml:space="preserve"> </w:t>
      </w:r>
      <w:r>
        <w:t>допороговому</w:t>
      </w:r>
      <w:r>
        <w:rPr>
          <w:spacing w:val="-14"/>
        </w:rPr>
        <w:t xml:space="preserve"> </w:t>
      </w:r>
      <w:r>
        <w:t>уровню</w:t>
      </w:r>
      <w:r>
        <w:rPr>
          <w:spacing w:val="-15"/>
        </w:rPr>
        <w:t xml:space="preserve"> </w:t>
      </w:r>
      <w:r>
        <w:t>по</w:t>
      </w:r>
      <w:r>
        <w:rPr>
          <w:spacing w:val="-11"/>
        </w:rPr>
        <w:t xml:space="preserve"> </w:t>
      </w:r>
      <w:r>
        <w:t>общеевропейской</w:t>
      </w:r>
      <w:r>
        <w:rPr>
          <w:spacing w:val="-13"/>
        </w:rPr>
        <w:t xml:space="preserve"> </w:t>
      </w:r>
      <w:r>
        <w:rPr>
          <w:spacing w:val="-2"/>
        </w:rPr>
        <w:t>шкале).</w:t>
      </w:r>
    </w:p>
    <w:p w:rsidR="00EC4929" w:rsidRDefault="001B2B69">
      <w:pPr>
        <w:pStyle w:val="a3"/>
        <w:spacing w:before="5" w:line="237" w:lineRule="auto"/>
        <w:ind w:left="1200" w:right="3218"/>
      </w:pPr>
      <w:r>
        <w:t>Время</w:t>
      </w:r>
      <w:r>
        <w:rPr>
          <w:spacing w:val="-4"/>
        </w:rPr>
        <w:t xml:space="preserve"> </w:t>
      </w:r>
      <w:r>
        <w:t>звучания</w:t>
      </w:r>
      <w:r>
        <w:rPr>
          <w:spacing w:val="-4"/>
        </w:rPr>
        <w:t xml:space="preserve"> </w:t>
      </w:r>
      <w:r>
        <w:t>текста</w:t>
      </w:r>
      <w:r>
        <w:rPr>
          <w:spacing w:val="-5"/>
        </w:rPr>
        <w:t xml:space="preserve"> </w:t>
      </w:r>
      <w:r>
        <w:t>(текстов)</w:t>
      </w:r>
      <w:r>
        <w:rPr>
          <w:spacing w:val="-7"/>
        </w:rPr>
        <w:t xml:space="preserve"> </w:t>
      </w:r>
      <w:r>
        <w:t>для</w:t>
      </w:r>
      <w:r>
        <w:rPr>
          <w:spacing w:val="-4"/>
        </w:rPr>
        <w:t xml:space="preserve"> </w:t>
      </w:r>
      <w:r>
        <w:t>аудирования -</w:t>
      </w:r>
      <w:r>
        <w:rPr>
          <w:spacing w:val="-7"/>
        </w:rPr>
        <w:t xml:space="preserve"> </w:t>
      </w:r>
      <w:r>
        <w:t>до</w:t>
      </w:r>
      <w:r>
        <w:rPr>
          <w:spacing w:val="-4"/>
        </w:rPr>
        <w:t xml:space="preserve"> </w:t>
      </w:r>
      <w:r>
        <w:t>2</w:t>
      </w:r>
      <w:r>
        <w:rPr>
          <w:spacing w:val="-9"/>
        </w:rPr>
        <w:t xml:space="preserve"> </w:t>
      </w:r>
      <w:r>
        <w:t>минут. Смысловое чтение.</w:t>
      </w:r>
    </w:p>
    <w:p w:rsidR="00EC4929" w:rsidRDefault="001B2B69">
      <w:pPr>
        <w:pStyle w:val="a3"/>
        <w:spacing w:before="4"/>
        <w:ind w:right="135" w:firstLine="758"/>
      </w:pPr>
      <w:r>
        <w:t>Развитие</w:t>
      </w:r>
      <w:r>
        <w:rPr>
          <w:spacing w:val="-8"/>
        </w:rPr>
        <w:t xml:space="preserve"> </w:t>
      </w:r>
      <w:r>
        <w:t>умения</w:t>
      </w:r>
      <w:r>
        <w:rPr>
          <w:spacing w:val="-3"/>
        </w:rPr>
        <w:t xml:space="preserve"> </w:t>
      </w:r>
      <w:r>
        <w:t>читать</w:t>
      </w:r>
      <w:r>
        <w:rPr>
          <w:spacing w:val="-2"/>
        </w:rPr>
        <w:t xml:space="preserve"> </w:t>
      </w:r>
      <w:r>
        <w:t>про себя</w:t>
      </w:r>
      <w:r>
        <w:rPr>
          <w:spacing w:val="-3"/>
        </w:rPr>
        <w:t xml:space="preserve"> </w:t>
      </w:r>
      <w:r>
        <w:t>и</w:t>
      </w:r>
      <w:r>
        <w:rPr>
          <w:spacing w:val="-7"/>
        </w:rPr>
        <w:t xml:space="preserve"> </w:t>
      </w:r>
      <w:r>
        <w:t>понимать</w:t>
      </w:r>
      <w:r>
        <w:rPr>
          <w:spacing w:val="-6"/>
        </w:rPr>
        <w:t xml:space="preserve"> </w:t>
      </w:r>
      <w:r>
        <w:t>несложные</w:t>
      </w:r>
      <w:r>
        <w:rPr>
          <w:spacing w:val="-4"/>
        </w:rPr>
        <w:t xml:space="preserve"> </w:t>
      </w:r>
      <w:r>
        <w:t>аутентичные</w:t>
      </w:r>
      <w:r>
        <w:rPr>
          <w:spacing w:val="-4"/>
        </w:rPr>
        <w:t xml:space="preserve"> </w:t>
      </w:r>
      <w:r>
        <w:t>тексты</w:t>
      </w:r>
      <w:r>
        <w:rPr>
          <w:spacing w:val="-1"/>
        </w:rPr>
        <w:t xml:space="preserve"> </w:t>
      </w:r>
      <w:r>
        <w:t>разных</w:t>
      </w:r>
      <w:r>
        <w:rPr>
          <w:spacing w:val="-8"/>
        </w:rPr>
        <w:t xml:space="preserve"> </w:t>
      </w:r>
      <w:r>
        <w:t>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EC4929" w:rsidRDefault="001B2B69">
      <w:pPr>
        <w:pStyle w:val="a3"/>
        <w:ind w:right="130" w:firstLine="758"/>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EC4929" w:rsidRDefault="001B2B69">
      <w:pPr>
        <w:pStyle w:val="a3"/>
        <w:ind w:right="133" w:firstLine="758"/>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w:t>
      </w:r>
      <w:r>
        <w:rPr>
          <w:spacing w:val="-6"/>
        </w:rPr>
        <w:t xml:space="preserve"> </w:t>
      </w:r>
      <w:r>
        <w:t>(явной)</w:t>
      </w:r>
      <w:r>
        <w:rPr>
          <w:spacing w:val="-5"/>
        </w:rPr>
        <w:t xml:space="preserve"> </w:t>
      </w:r>
      <w:r>
        <w:t>и</w:t>
      </w:r>
      <w:r>
        <w:rPr>
          <w:spacing w:val="-6"/>
        </w:rPr>
        <w:t xml:space="preserve"> </w:t>
      </w:r>
      <w:r>
        <w:t>имплицитной</w:t>
      </w:r>
      <w:r>
        <w:rPr>
          <w:spacing w:val="-6"/>
        </w:rPr>
        <w:t xml:space="preserve"> </w:t>
      </w:r>
      <w:r>
        <w:t>форме</w:t>
      </w:r>
      <w:r>
        <w:rPr>
          <w:spacing w:val="-8"/>
        </w:rPr>
        <w:t xml:space="preserve"> </w:t>
      </w:r>
      <w:r>
        <w:t>(неявной)</w:t>
      </w:r>
      <w:r>
        <w:rPr>
          <w:spacing w:val="-5"/>
        </w:rPr>
        <w:t xml:space="preserve"> </w:t>
      </w:r>
      <w:r>
        <w:t>форме,</w:t>
      </w:r>
      <w:r>
        <w:rPr>
          <w:spacing w:val="-9"/>
        </w:rPr>
        <w:t xml:space="preserve"> </w:t>
      </w:r>
      <w:r>
        <w:t>оценивать</w:t>
      </w:r>
      <w:r>
        <w:rPr>
          <w:spacing w:val="-5"/>
        </w:rPr>
        <w:t xml:space="preserve"> </w:t>
      </w:r>
      <w:r>
        <w:t>найденную</w:t>
      </w:r>
      <w:r>
        <w:rPr>
          <w:spacing w:val="-4"/>
        </w:rPr>
        <w:t xml:space="preserve"> </w:t>
      </w:r>
      <w:r>
        <w:t>информацию</w:t>
      </w:r>
      <w:r>
        <w:rPr>
          <w:spacing w:val="-4"/>
        </w:rPr>
        <w:t xml:space="preserve"> </w:t>
      </w:r>
      <w:r>
        <w:t>с точки зрения её значимости для решения коммуникативной задачи.</w:t>
      </w:r>
    </w:p>
    <w:p w:rsidR="00EC4929" w:rsidRDefault="001B2B69">
      <w:pPr>
        <w:pStyle w:val="a3"/>
        <w:spacing w:line="242" w:lineRule="auto"/>
        <w:ind w:right="135" w:firstLine="758"/>
      </w:pPr>
      <w:r>
        <w:t xml:space="preserve">Чтение несплошных текстов (таблиц, диаграмм, схем) и понимание представленной в них </w:t>
      </w:r>
      <w:r>
        <w:rPr>
          <w:spacing w:val="-2"/>
        </w:rPr>
        <w:t>информации.</w:t>
      </w:r>
    </w:p>
    <w:p w:rsidR="00EC4929" w:rsidRDefault="001B2B69">
      <w:pPr>
        <w:pStyle w:val="a3"/>
        <w:ind w:right="126" w:firstLine="758"/>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C4929" w:rsidRDefault="001B2B69">
      <w:pPr>
        <w:pStyle w:val="a3"/>
        <w:ind w:right="136" w:firstLine="758"/>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C4929" w:rsidRDefault="001B2B69">
      <w:pPr>
        <w:pStyle w:val="a3"/>
        <w:spacing w:line="242" w:lineRule="auto"/>
        <w:ind w:right="127" w:firstLine="758"/>
      </w:pPr>
      <w:r>
        <w:t>Языковая сложность текстов для чтения должна соответствовать базовому уровню (А2 - допороговому уровню по общеевропейской шкале).</w:t>
      </w:r>
    </w:p>
    <w:p w:rsidR="00EC4929" w:rsidRDefault="001B2B69">
      <w:pPr>
        <w:pStyle w:val="a3"/>
        <w:spacing w:line="242" w:lineRule="auto"/>
        <w:ind w:left="1200" w:right="3720"/>
        <w:jc w:val="left"/>
      </w:pPr>
      <w:r>
        <w:t>Объём</w:t>
      </w:r>
      <w:r>
        <w:rPr>
          <w:spacing w:val="-4"/>
        </w:rPr>
        <w:t xml:space="preserve"> </w:t>
      </w:r>
      <w:r>
        <w:t>текста</w:t>
      </w:r>
      <w:r>
        <w:rPr>
          <w:spacing w:val="-6"/>
        </w:rPr>
        <w:t xml:space="preserve"> </w:t>
      </w:r>
      <w:r>
        <w:t>(текстов)</w:t>
      </w:r>
      <w:r>
        <w:rPr>
          <w:spacing w:val="-4"/>
        </w:rPr>
        <w:t xml:space="preserve"> </w:t>
      </w:r>
      <w:r>
        <w:t>для</w:t>
      </w:r>
      <w:r>
        <w:rPr>
          <w:spacing w:val="-9"/>
        </w:rPr>
        <w:t xml:space="preserve"> </w:t>
      </w:r>
      <w:r>
        <w:t>чтения</w:t>
      </w:r>
      <w:r>
        <w:rPr>
          <w:spacing w:val="-6"/>
        </w:rPr>
        <w:t xml:space="preserve"> </w:t>
      </w:r>
      <w:r>
        <w:t>-</w:t>
      </w:r>
      <w:r>
        <w:rPr>
          <w:spacing w:val="-3"/>
        </w:rPr>
        <w:t xml:space="preserve"> </w:t>
      </w:r>
      <w:r>
        <w:t>500-600</w:t>
      </w:r>
      <w:r>
        <w:rPr>
          <w:spacing w:val="-5"/>
        </w:rPr>
        <w:t xml:space="preserve"> </w:t>
      </w:r>
      <w:r>
        <w:t>слов. Письменная речь.</w:t>
      </w:r>
    </w:p>
    <w:p w:rsidR="00EC4929" w:rsidRDefault="001B2B69">
      <w:pPr>
        <w:pStyle w:val="a3"/>
        <w:spacing w:line="271" w:lineRule="exact"/>
        <w:ind w:left="1200"/>
        <w:jc w:val="left"/>
      </w:pPr>
      <w:r>
        <w:t>Развитие</w:t>
      </w:r>
      <w:r>
        <w:rPr>
          <w:spacing w:val="-8"/>
        </w:rPr>
        <w:t xml:space="preserve"> </w:t>
      </w:r>
      <w:r>
        <w:t>умений письменной</w:t>
      </w:r>
      <w:r>
        <w:rPr>
          <w:spacing w:val="-5"/>
        </w:rPr>
        <w:t xml:space="preserve"> </w:t>
      </w:r>
      <w:r>
        <w:rPr>
          <w:spacing w:val="-4"/>
        </w:rPr>
        <w:t>речи:</w:t>
      </w:r>
    </w:p>
    <w:p w:rsidR="00EC4929" w:rsidRDefault="001B2B69">
      <w:pPr>
        <w:pStyle w:val="a3"/>
        <w:spacing w:line="275" w:lineRule="exact"/>
        <w:ind w:left="1200"/>
        <w:jc w:val="left"/>
      </w:pPr>
      <w:r>
        <w:t>составление</w:t>
      </w:r>
      <w:r>
        <w:rPr>
          <w:spacing w:val="-9"/>
        </w:rPr>
        <w:t xml:space="preserve"> </w:t>
      </w:r>
      <w:r>
        <w:t>плана</w:t>
      </w:r>
      <w:r>
        <w:rPr>
          <w:spacing w:val="-7"/>
        </w:rPr>
        <w:t xml:space="preserve"> </w:t>
      </w:r>
      <w:r>
        <w:t>(тезисов) устного</w:t>
      </w:r>
      <w:r>
        <w:rPr>
          <w:spacing w:val="-1"/>
        </w:rPr>
        <w:t xml:space="preserve"> </w:t>
      </w:r>
      <w:r>
        <w:t>или</w:t>
      </w:r>
      <w:r>
        <w:rPr>
          <w:spacing w:val="-4"/>
        </w:rPr>
        <w:t xml:space="preserve"> </w:t>
      </w:r>
      <w:r>
        <w:t>письменного</w:t>
      </w:r>
      <w:r>
        <w:rPr>
          <w:spacing w:val="3"/>
        </w:rPr>
        <w:t xml:space="preserve"> </w:t>
      </w:r>
      <w:r>
        <w:rPr>
          <w:spacing w:val="-2"/>
        </w:rPr>
        <w:t>сообщения;</w:t>
      </w:r>
    </w:p>
    <w:p w:rsidR="00EC4929" w:rsidRDefault="001B2B69">
      <w:pPr>
        <w:pStyle w:val="a3"/>
        <w:spacing w:line="242" w:lineRule="auto"/>
        <w:ind w:right="138" w:firstLine="758"/>
      </w:pPr>
      <w:r>
        <w:t>заполнение анкет и формуляров: сообщение о себе основных сведений в соответствии с нормами, принятыми в стране (странах) изучаемого языка;</w:t>
      </w:r>
    </w:p>
    <w:p w:rsidR="00EC4929" w:rsidRDefault="001B2B69">
      <w:pPr>
        <w:pStyle w:val="a3"/>
        <w:ind w:right="121" w:firstLine="758"/>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w:t>
      </w:r>
      <w:r>
        <w:rPr>
          <w:spacing w:val="-2"/>
        </w:rPr>
        <w:t>слов);</w:t>
      </w:r>
    </w:p>
    <w:p w:rsidR="00EC4929" w:rsidRDefault="001B2B69">
      <w:pPr>
        <w:pStyle w:val="a3"/>
        <w:spacing w:line="237" w:lineRule="auto"/>
        <w:ind w:right="139" w:firstLine="758"/>
        <w:jc w:val="left"/>
      </w:pPr>
      <w:r>
        <w:t>создание</w:t>
      </w:r>
      <w:r>
        <w:rPr>
          <w:spacing w:val="-6"/>
        </w:rPr>
        <w:t xml:space="preserve"> </w:t>
      </w:r>
      <w:r>
        <w:t>небольшого</w:t>
      </w:r>
      <w:r>
        <w:rPr>
          <w:spacing w:val="-1"/>
        </w:rPr>
        <w:t xml:space="preserve"> </w:t>
      </w:r>
      <w:r>
        <w:t>письменного</w:t>
      </w:r>
      <w:r>
        <w:rPr>
          <w:spacing w:val="-5"/>
        </w:rPr>
        <w:t xml:space="preserve"> </w:t>
      </w:r>
      <w:r>
        <w:t>высказывания</w:t>
      </w:r>
      <w:r>
        <w:rPr>
          <w:spacing w:val="-1"/>
        </w:rPr>
        <w:t xml:space="preserve"> </w:t>
      </w:r>
      <w:r>
        <w:t>с</w:t>
      </w:r>
      <w:r>
        <w:rPr>
          <w:spacing w:val="-6"/>
        </w:rPr>
        <w:t xml:space="preserve"> </w:t>
      </w:r>
      <w:r>
        <w:t>использованием</w:t>
      </w:r>
      <w:r>
        <w:rPr>
          <w:spacing w:val="-7"/>
        </w:rPr>
        <w:t xml:space="preserve"> </w:t>
      </w:r>
      <w:r>
        <w:t>образца,</w:t>
      </w:r>
      <w:r>
        <w:rPr>
          <w:spacing w:val="-3"/>
        </w:rPr>
        <w:t xml:space="preserve"> </w:t>
      </w:r>
      <w:r>
        <w:t>плана,</w:t>
      </w:r>
      <w:r>
        <w:rPr>
          <w:spacing w:val="-3"/>
        </w:rPr>
        <w:t xml:space="preserve"> </w:t>
      </w:r>
      <w:r>
        <w:t>таблицы и (или) прочитанного/прослушанного текста (объём письменного высказывания - до 120 слов);</w:t>
      </w:r>
    </w:p>
    <w:p w:rsidR="00EC4929" w:rsidRDefault="001B2B69">
      <w:pPr>
        <w:pStyle w:val="a3"/>
        <w:ind w:left="1200" w:right="124"/>
        <w:jc w:val="left"/>
      </w:pPr>
      <w:r>
        <w:t>заполнение</w:t>
      </w:r>
      <w:r>
        <w:rPr>
          <w:spacing w:val="-15"/>
        </w:rPr>
        <w:t xml:space="preserve"> </w:t>
      </w:r>
      <w:r>
        <w:t>таблицы</w:t>
      </w:r>
      <w:r>
        <w:rPr>
          <w:spacing w:val="-15"/>
        </w:rPr>
        <w:t xml:space="preserve"> </w:t>
      </w:r>
      <w:r>
        <w:t>с</w:t>
      </w:r>
      <w:r>
        <w:rPr>
          <w:spacing w:val="-15"/>
        </w:rPr>
        <w:t xml:space="preserve"> </w:t>
      </w:r>
      <w:r>
        <w:t>краткой</w:t>
      </w:r>
      <w:r>
        <w:rPr>
          <w:spacing w:val="-15"/>
        </w:rPr>
        <w:t xml:space="preserve"> </w:t>
      </w:r>
      <w:r>
        <w:t>фиксацией</w:t>
      </w:r>
      <w:r>
        <w:rPr>
          <w:spacing w:val="-15"/>
        </w:rPr>
        <w:t xml:space="preserve"> </w:t>
      </w:r>
      <w:r>
        <w:t>содержания</w:t>
      </w:r>
      <w:r>
        <w:rPr>
          <w:spacing w:val="-15"/>
        </w:rPr>
        <w:t xml:space="preserve"> </w:t>
      </w:r>
      <w:r>
        <w:t>прочитанного</w:t>
      </w:r>
      <w:r>
        <w:rPr>
          <w:spacing w:val="-15"/>
        </w:rPr>
        <w:t xml:space="preserve"> </w:t>
      </w:r>
      <w:r>
        <w:t>(прослушанного)</w:t>
      </w:r>
      <w:r>
        <w:rPr>
          <w:spacing w:val="-15"/>
        </w:rPr>
        <w:t xml:space="preserve"> </w:t>
      </w:r>
      <w:r>
        <w:t>текста; преобразование таблицы, схемы в текстовый вариант представления информации; письменное</w:t>
      </w:r>
      <w:r>
        <w:rPr>
          <w:spacing w:val="38"/>
        </w:rPr>
        <w:t xml:space="preserve"> </w:t>
      </w:r>
      <w:r>
        <w:t>представление</w:t>
      </w:r>
      <w:r>
        <w:rPr>
          <w:spacing w:val="40"/>
        </w:rPr>
        <w:t xml:space="preserve"> </w:t>
      </w:r>
      <w:r>
        <w:t>результатов</w:t>
      </w:r>
      <w:r>
        <w:rPr>
          <w:spacing w:val="40"/>
        </w:rPr>
        <w:t xml:space="preserve"> </w:t>
      </w:r>
      <w:r>
        <w:t>выполненной</w:t>
      </w:r>
      <w:r>
        <w:rPr>
          <w:spacing w:val="40"/>
        </w:rPr>
        <w:t xml:space="preserve"> </w:t>
      </w:r>
      <w:r>
        <w:t>проектной</w:t>
      </w:r>
      <w:r>
        <w:rPr>
          <w:spacing w:val="40"/>
        </w:rPr>
        <w:t xml:space="preserve"> </w:t>
      </w:r>
      <w:r>
        <w:t>работы</w:t>
      </w:r>
      <w:r>
        <w:rPr>
          <w:spacing w:val="40"/>
        </w:rPr>
        <w:t xml:space="preserve"> </w:t>
      </w:r>
      <w:r>
        <w:t>(объём</w:t>
      </w:r>
      <w:r>
        <w:rPr>
          <w:spacing w:val="40"/>
        </w:rPr>
        <w:t xml:space="preserve"> </w:t>
      </w:r>
      <w:r>
        <w:t>-</w:t>
      </w:r>
      <w:r>
        <w:rPr>
          <w:spacing w:val="40"/>
        </w:rPr>
        <w:t xml:space="preserve"> </w:t>
      </w:r>
      <w:r>
        <w:t>100-120</w:t>
      </w:r>
    </w:p>
    <w:p w:rsidR="00EC4929" w:rsidRDefault="00EC4929">
      <w:pPr>
        <w:sectPr w:rsidR="00EC4929">
          <w:pgSz w:w="11900" w:h="16840"/>
          <w:pgMar w:top="840" w:right="280" w:bottom="280" w:left="720" w:header="720" w:footer="720" w:gutter="0"/>
          <w:cols w:space="720"/>
        </w:sectPr>
      </w:pPr>
    </w:p>
    <w:p w:rsidR="00EC4929" w:rsidRDefault="001B2B69">
      <w:pPr>
        <w:pStyle w:val="a3"/>
        <w:spacing w:line="268" w:lineRule="exact"/>
        <w:jc w:val="left"/>
      </w:pPr>
      <w:r>
        <w:rPr>
          <w:spacing w:val="-2"/>
        </w:rPr>
        <w:lastRenderedPageBreak/>
        <w:t>слов).</w:t>
      </w:r>
    </w:p>
    <w:p w:rsidR="00EC4929" w:rsidRDefault="001B2B69">
      <w:pPr>
        <w:spacing w:before="7"/>
        <w:rPr>
          <w:sz w:val="23"/>
        </w:rPr>
      </w:pPr>
      <w:r>
        <w:br w:type="column"/>
      </w:r>
    </w:p>
    <w:p w:rsidR="00EC4929" w:rsidRDefault="001B2B69">
      <w:pPr>
        <w:pStyle w:val="a3"/>
        <w:spacing w:before="1" w:line="237" w:lineRule="auto"/>
        <w:ind w:left="116" w:right="5429"/>
        <w:jc w:val="left"/>
      </w:pPr>
      <w:r>
        <w:t>Языковые знания и умения. Фонетическая</w:t>
      </w:r>
      <w:r>
        <w:rPr>
          <w:spacing w:val="-15"/>
        </w:rPr>
        <w:t xml:space="preserve"> </w:t>
      </w:r>
      <w:r>
        <w:t>сторона</w:t>
      </w:r>
      <w:r>
        <w:rPr>
          <w:spacing w:val="-15"/>
        </w:rPr>
        <w:t xml:space="preserve"> </w:t>
      </w:r>
      <w:r>
        <w:t>речи.</w:t>
      </w:r>
    </w:p>
    <w:p w:rsidR="00EC4929" w:rsidRDefault="001B2B69">
      <w:pPr>
        <w:pStyle w:val="a3"/>
        <w:spacing w:before="3"/>
        <w:ind w:left="116"/>
        <w:jc w:val="left"/>
      </w:pPr>
      <w:r>
        <w:t>Различение</w:t>
      </w:r>
      <w:r>
        <w:rPr>
          <w:spacing w:val="56"/>
          <w:w w:val="150"/>
        </w:rPr>
        <w:t xml:space="preserve"> </w:t>
      </w:r>
      <w:r>
        <w:t>на</w:t>
      </w:r>
      <w:r>
        <w:rPr>
          <w:spacing w:val="59"/>
          <w:w w:val="150"/>
        </w:rPr>
        <w:t xml:space="preserve"> </w:t>
      </w:r>
      <w:r>
        <w:t>слух,</w:t>
      </w:r>
      <w:r>
        <w:rPr>
          <w:spacing w:val="62"/>
          <w:w w:val="150"/>
        </w:rPr>
        <w:t xml:space="preserve"> </w:t>
      </w:r>
      <w:r>
        <w:t>без</w:t>
      </w:r>
      <w:r>
        <w:rPr>
          <w:spacing w:val="60"/>
          <w:w w:val="150"/>
        </w:rPr>
        <w:t xml:space="preserve"> </w:t>
      </w:r>
      <w:r>
        <w:t>фонематических</w:t>
      </w:r>
      <w:r>
        <w:rPr>
          <w:spacing w:val="55"/>
          <w:w w:val="150"/>
        </w:rPr>
        <w:t xml:space="preserve"> </w:t>
      </w:r>
      <w:r>
        <w:t>ошибок,</w:t>
      </w:r>
      <w:r>
        <w:rPr>
          <w:spacing w:val="62"/>
          <w:w w:val="150"/>
        </w:rPr>
        <w:t xml:space="preserve"> </w:t>
      </w:r>
      <w:r>
        <w:t>ведущих</w:t>
      </w:r>
      <w:r>
        <w:rPr>
          <w:spacing w:val="54"/>
          <w:w w:val="150"/>
        </w:rPr>
        <w:t xml:space="preserve"> </w:t>
      </w:r>
      <w:r>
        <w:t>к</w:t>
      </w:r>
      <w:r>
        <w:rPr>
          <w:spacing w:val="58"/>
          <w:w w:val="150"/>
        </w:rPr>
        <w:t xml:space="preserve"> </w:t>
      </w:r>
      <w:r>
        <w:t>сбою</w:t>
      </w:r>
      <w:r>
        <w:rPr>
          <w:spacing w:val="58"/>
          <w:w w:val="150"/>
        </w:rPr>
        <w:t xml:space="preserve"> </w:t>
      </w:r>
      <w:r>
        <w:t>в</w:t>
      </w:r>
      <w:r>
        <w:rPr>
          <w:spacing w:val="62"/>
          <w:w w:val="150"/>
        </w:rPr>
        <w:t xml:space="preserve"> </w:t>
      </w:r>
      <w:r>
        <w:rPr>
          <w:spacing w:val="-2"/>
        </w:rPr>
        <w:t>коммуникации,</w:t>
      </w:r>
    </w:p>
    <w:p w:rsidR="00EC4929" w:rsidRDefault="00EC4929">
      <w:pPr>
        <w:sectPr w:rsidR="00EC4929">
          <w:type w:val="continuous"/>
          <w:pgSz w:w="11900" w:h="16840"/>
          <w:pgMar w:top="1160" w:right="280" w:bottom="280" w:left="720" w:header="720" w:footer="720" w:gutter="0"/>
          <w:cols w:num="2" w:space="720" w:equalWidth="0">
            <w:col w:w="1044" w:space="40"/>
            <w:col w:w="9816"/>
          </w:cols>
        </w:sectPr>
      </w:pPr>
    </w:p>
    <w:p w:rsidR="00EC4929" w:rsidRDefault="001B2B69">
      <w:pPr>
        <w:pStyle w:val="a3"/>
        <w:tabs>
          <w:tab w:val="left" w:pos="2086"/>
          <w:tab w:val="left" w:pos="2782"/>
          <w:tab w:val="left" w:pos="3127"/>
          <w:tab w:val="left" w:pos="4753"/>
          <w:tab w:val="left" w:pos="6283"/>
          <w:tab w:val="left" w:pos="7454"/>
          <w:tab w:val="left" w:pos="7823"/>
          <w:tab w:val="left" w:pos="8537"/>
          <w:tab w:val="left" w:pos="8883"/>
          <w:tab w:val="left" w:pos="10509"/>
        </w:tabs>
        <w:spacing w:line="242" w:lineRule="auto"/>
        <w:ind w:right="136"/>
        <w:jc w:val="left"/>
      </w:pPr>
      <w:r>
        <w:rPr>
          <w:spacing w:val="-2"/>
        </w:rPr>
        <w:lastRenderedPageBreak/>
        <w:t>произнесение</w:t>
      </w:r>
      <w:r>
        <w:tab/>
      </w:r>
      <w:r>
        <w:rPr>
          <w:spacing w:val="-4"/>
        </w:rPr>
        <w:t>слов</w:t>
      </w:r>
      <w:r>
        <w:tab/>
      </w:r>
      <w:r>
        <w:rPr>
          <w:spacing w:val="-10"/>
        </w:rPr>
        <w:t>с</w:t>
      </w:r>
      <w:r>
        <w:tab/>
      </w:r>
      <w:r>
        <w:rPr>
          <w:spacing w:val="-2"/>
        </w:rPr>
        <w:t>соблюдением</w:t>
      </w:r>
      <w:r>
        <w:tab/>
      </w:r>
      <w:r>
        <w:rPr>
          <w:spacing w:val="-2"/>
        </w:rPr>
        <w:t>правильного</w:t>
      </w:r>
      <w:r>
        <w:tab/>
      </w:r>
      <w:r>
        <w:rPr>
          <w:spacing w:val="-2"/>
        </w:rPr>
        <w:t>ударения</w:t>
      </w:r>
      <w:r>
        <w:tab/>
      </w:r>
      <w:r>
        <w:rPr>
          <w:spacing w:val="-10"/>
        </w:rPr>
        <w:t>и</w:t>
      </w:r>
      <w:r>
        <w:tab/>
      </w:r>
      <w:r>
        <w:rPr>
          <w:spacing w:val="-4"/>
        </w:rPr>
        <w:t>фраз</w:t>
      </w:r>
      <w:r>
        <w:tab/>
      </w:r>
      <w:r>
        <w:rPr>
          <w:spacing w:val="-10"/>
        </w:rPr>
        <w:t>с</w:t>
      </w:r>
      <w:r>
        <w:tab/>
      </w:r>
      <w:r>
        <w:rPr>
          <w:spacing w:val="-2"/>
        </w:rPr>
        <w:t>соблюдением</w:t>
      </w:r>
      <w:r>
        <w:tab/>
      </w:r>
      <w:r>
        <w:rPr>
          <w:spacing w:val="-6"/>
        </w:rPr>
        <w:t xml:space="preserve">их </w:t>
      </w:r>
      <w:r>
        <w:t>ритмико-интонационных</w:t>
      </w:r>
      <w:r>
        <w:rPr>
          <w:spacing w:val="7"/>
        </w:rPr>
        <w:t xml:space="preserve"> </w:t>
      </w:r>
      <w:r>
        <w:t>особенностей,</w:t>
      </w:r>
      <w:r>
        <w:rPr>
          <w:spacing w:val="14"/>
        </w:rPr>
        <w:t xml:space="preserve"> </w:t>
      </w:r>
      <w:r>
        <w:t>в</w:t>
      </w:r>
      <w:r>
        <w:rPr>
          <w:spacing w:val="18"/>
        </w:rPr>
        <w:t xml:space="preserve"> </w:t>
      </w:r>
      <w:r>
        <w:t>том</w:t>
      </w:r>
      <w:r>
        <w:rPr>
          <w:spacing w:val="14"/>
        </w:rPr>
        <w:t xml:space="preserve"> </w:t>
      </w:r>
      <w:r>
        <w:t>числе</w:t>
      </w:r>
      <w:r>
        <w:rPr>
          <w:spacing w:val="16"/>
        </w:rPr>
        <w:t xml:space="preserve"> </w:t>
      </w:r>
      <w:r>
        <w:t>отсутствия</w:t>
      </w:r>
      <w:r>
        <w:rPr>
          <w:spacing w:val="16"/>
        </w:rPr>
        <w:t xml:space="preserve"> </w:t>
      </w:r>
      <w:r>
        <w:t>фразового</w:t>
      </w:r>
      <w:r>
        <w:rPr>
          <w:spacing w:val="20"/>
        </w:rPr>
        <w:t xml:space="preserve"> </w:t>
      </w:r>
      <w:r>
        <w:t>ударения</w:t>
      </w:r>
      <w:r>
        <w:rPr>
          <w:spacing w:val="17"/>
        </w:rPr>
        <w:t xml:space="preserve"> </w:t>
      </w:r>
      <w:r>
        <w:t>на</w:t>
      </w:r>
      <w:r>
        <w:rPr>
          <w:spacing w:val="16"/>
        </w:rPr>
        <w:t xml:space="preserve"> </w:t>
      </w:r>
      <w:r>
        <w:rPr>
          <w:spacing w:val="-2"/>
        </w:rPr>
        <w:t>служебных</w:t>
      </w:r>
    </w:p>
    <w:p w:rsidR="00EC4929" w:rsidRDefault="00EC4929">
      <w:pPr>
        <w:spacing w:line="242" w:lineRule="auto"/>
        <w:sectPr w:rsidR="00EC4929">
          <w:type w:val="continuous"/>
          <w:pgSz w:w="11900" w:h="16840"/>
          <w:pgMar w:top="1160" w:right="280" w:bottom="280" w:left="720" w:header="720" w:footer="720" w:gutter="0"/>
          <w:cols w:space="720"/>
        </w:sectPr>
      </w:pPr>
    </w:p>
    <w:p w:rsidR="00EC4929" w:rsidRDefault="001B2B69">
      <w:pPr>
        <w:pStyle w:val="a3"/>
        <w:spacing w:before="65"/>
        <w:jc w:val="left"/>
      </w:pPr>
      <w:r>
        <w:lastRenderedPageBreak/>
        <w:t>словах, чтение</w:t>
      </w:r>
      <w:r>
        <w:rPr>
          <w:spacing w:val="-6"/>
        </w:rPr>
        <w:t xml:space="preserve"> </w:t>
      </w:r>
      <w:r>
        <w:t>новых</w:t>
      </w:r>
      <w:r>
        <w:rPr>
          <w:spacing w:val="-5"/>
        </w:rPr>
        <w:t xml:space="preserve"> </w:t>
      </w:r>
      <w:r>
        <w:t>слов</w:t>
      </w:r>
      <w:r>
        <w:rPr>
          <w:spacing w:val="3"/>
        </w:rPr>
        <w:t xml:space="preserve"> </w:t>
      </w:r>
      <w:r>
        <w:t>согласно</w:t>
      </w:r>
      <w:r>
        <w:rPr>
          <w:spacing w:val="-5"/>
        </w:rPr>
        <w:t xml:space="preserve"> </w:t>
      </w:r>
      <w:r>
        <w:t>основным</w:t>
      </w:r>
      <w:r>
        <w:rPr>
          <w:spacing w:val="-8"/>
        </w:rPr>
        <w:t xml:space="preserve"> </w:t>
      </w:r>
      <w:r>
        <w:t>правилам</w:t>
      </w:r>
      <w:r>
        <w:rPr>
          <w:spacing w:val="2"/>
        </w:rPr>
        <w:t xml:space="preserve"> </w:t>
      </w:r>
      <w:r>
        <w:rPr>
          <w:spacing w:val="-2"/>
        </w:rPr>
        <w:t>чтения.</w:t>
      </w:r>
    </w:p>
    <w:p w:rsidR="00EC4929" w:rsidRDefault="001B2B69">
      <w:pPr>
        <w:pStyle w:val="a3"/>
        <w:spacing w:before="2" w:line="275" w:lineRule="exact"/>
        <w:ind w:left="1200"/>
        <w:jc w:val="left"/>
      </w:pPr>
      <w:r>
        <w:t>Выражение</w:t>
      </w:r>
      <w:r>
        <w:rPr>
          <w:spacing w:val="-5"/>
        </w:rPr>
        <w:t xml:space="preserve"> </w:t>
      </w:r>
      <w:r>
        <w:t>модального значения,</w:t>
      </w:r>
      <w:r>
        <w:rPr>
          <w:spacing w:val="-7"/>
        </w:rPr>
        <w:t xml:space="preserve"> </w:t>
      </w:r>
      <w:r>
        <w:t>чувства</w:t>
      </w:r>
      <w:r>
        <w:rPr>
          <w:spacing w:val="-5"/>
        </w:rPr>
        <w:t xml:space="preserve"> </w:t>
      </w:r>
      <w:r>
        <w:t>и</w:t>
      </w:r>
      <w:r>
        <w:rPr>
          <w:spacing w:val="-2"/>
        </w:rPr>
        <w:t xml:space="preserve"> эмоции.</w:t>
      </w:r>
    </w:p>
    <w:p w:rsidR="00EC4929" w:rsidRDefault="001B2B69">
      <w:pPr>
        <w:pStyle w:val="a3"/>
        <w:spacing w:line="242" w:lineRule="auto"/>
        <w:ind w:firstLine="758"/>
        <w:jc w:val="left"/>
      </w:pPr>
      <w:r>
        <w:t>Различение</w:t>
      </w:r>
      <w:r>
        <w:rPr>
          <w:spacing w:val="-2"/>
        </w:rPr>
        <w:t xml:space="preserve"> </w:t>
      </w:r>
      <w:r>
        <w:t>на слух</w:t>
      </w:r>
      <w:r>
        <w:rPr>
          <w:spacing w:val="-1"/>
        </w:rPr>
        <w:t xml:space="preserve"> </w:t>
      </w:r>
      <w:r>
        <w:t>британского и американского</w:t>
      </w:r>
      <w:r>
        <w:rPr>
          <w:spacing w:val="-1"/>
        </w:rPr>
        <w:t xml:space="preserve"> </w:t>
      </w:r>
      <w:r>
        <w:t>вариантов</w:t>
      </w:r>
      <w:r>
        <w:rPr>
          <w:spacing w:val="-4"/>
        </w:rPr>
        <w:t xml:space="preserve"> </w:t>
      </w:r>
      <w:r>
        <w:t>произношения</w:t>
      </w:r>
      <w:r>
        <w:rPr>
          <w:spacing w:val="-6"/>
        </w:rPr>
        <w:t xml:space="preserve"> </w:t>
      </w:r>
      <w:r>
        <w:t>в прослушанных текстах или услышанных высказываниях.</w:t>
      </w:r>
    </w:p>
    <w:p w:rsidR="00EC4929" w:rsidRDefault="001B2B69">
      <w:pPr>
        <w:pStyle w:val="a3"/>
        <w:spacing w:line="242" w:lineRule="auto"/>
        <w:ind w:firstLine="758"/>
        <w:jc w:val="left"/>
      </w:pPr>
      <w:r>
        <w:t>Чтение</w:t>
      </w:r>
      <w:r>
        <w:rPr>
          <w:spacing w:val="80"/>
        </w:rPr>
        <w:t xml:space="preserve"> </w:t>
      </w:r>
      <w:r>
        <w:t>вслух</w:t>
      </w:r>
      <w:r>
        <w:rPr>
          <w:spacing w:val="80"/>
        </w:rPr>
        <w:t xml:space="preserve"> </w:t>
      </w:r>
      <w:r>
        <w:t>небольших</w:t>
      </w:r>
      <w:r>
        <w:rPr>
          <w:spacing w:val="80"/>
        </w:rPr>
        <w:t xml:space="preserve"> </w:t>
      </w:r>
      <w:r>
        <w:t>текстов,</w:t>
      </w:r>
      <w:r>
        <w:rPr>
          <w:spacing w:val="80"/>
        </w:rPr>
        <w:t xml:space="preserve"> </w:t>
      </w:r>
      <w:r>
        <w:t>построенных</w:t>
      </w:r>
      <w:r>
        <w:rPr>
          <w:spacing w:val="80"/>
        </w:rPr>
        <w:t xml:space="preserve"> </w:t>
      </w:r>
      <w:r>
        <w:t>на</w:t>
      </w:r>
      <w:r>
        <w:rPr>
          <w:spacing w:val="80"/>
        </w:rPr>
        <w:t xml:space="preserve"> </w:t>
      </w:r>
      <w:r>
        <w:t>изученном</w:t>
      </w:r>
      <w:r>
        <w:rPr>
          <w:spacing w:val="80"/>
        </w:rPr>
        <w:t xml:space="preserve"> </w:t>
      </w:r>
      <w:r>
        <w:t>языковом</w:t>
      </w:r>
      <w:r>
        <w:rPr>
          <w:spacing w:val="80"/>
        </w:rPr>
        <w:t xml:space="preserve"> </w:t>
      </w:r>
      <w:r>
        <w:t>материале,</w:t>
      </w:r>
      <w:r>
        <w:rPr>
          <w:spacing w:val="80"/>
        </w:rPr>
        <w:t xml:space="preserve"> </w:t>
      </w:r>
      <w:r>
        <w:t>с соблюдением правил чтения и соответствующей интонации, демонстрирующее понимание текста.</w:t>
      </w:r>
    </w:p>
    <w:p w:rsidR="00EC4929" w:rsidRDefault="001B2B69">
      <w:pPr>
        <w:pStyle w:val="a3"/>
        <w:spacing w:line="242" w:lineRule="auto"/>
        <w:ind w:right="132" w:firstLine="758"/>
        <w:jc w:val="left"/>
      </w:pPr>
      <w:r>
        <w:t>Тексты</w:t>
      </w:r>
      <w:r>
        <w:rPr>
          <w:spacing w:val="80"/>
        </w:rPr>
        <w:t xml:space="preserve"> </w:t>
      </w:r>
      <w:r>
        <w:t>для</w:t>
      </w:r>
      <w:r>
        <w:rPr>
          <w:spacing w:val="80"/>
        </w:rPr>
        <w:t xml:space="preserve"> </w:t>
      </w:r>
      <w:r>
        <w:t>чтения</w:t>
      </w:r>
      <w:r>
        <w:rPr>
          <w:spacing w:val="77"/>
        </w:rPr>
        <w:t xml:space="preserve"> </w:t>
      </w:r>
      <w:r>
        <w:t>вслух:</w:t>
      </w:r>
      <w:r>
        <w:rPr>
          <w:spacing w:val="80"/>
        </w:rPr>
        <w:t xml:space="preserve"> </w:t>
      </w:r>
      <w:r>
        <w:t>сообщение</w:t>
      </w:r>
      <w:r>
        <w:rPr>
          <w:spacing w:val="80"/>
        </w:rPr>
        <w:t xml:space="preserve"> </w:t>
      </w:r>
      <w:r>
        <w:t>информационного</w:t>
      </w:r>
      <w:r>
        <w:rPr>
          <w:spacing w:val="80"/>
        </w:rPr>
        <w:t xml:space="preserve"> </w:t>
      </w:r>
      <w:r>
        <w:t>характера,</w:t>
      </w:r>
      <w:r>
        <w:rPr>
          <w:spacing w:val="79"/>
        </w:rPr>
        <w:t xml:space="preserve"> </w:t>
      </w:r>
      <w:r>
        <w:t>отрывок</w:t>
      </w:r>
      <w:r>
        <w:rPr>
          <w:spacing w:val="80"/>
        </w:rPr>
        <w:t xml:space="preserve"> </w:t>
      </w:r>
      <w:r>
        <w:t>из</w:t>
      </w:r>
      <w:r>
        <w:rPr>
          <w:spacing w:val="78"/>
        </w:rPr>
        <w:t xml:space="preserve"> </w:t>
      </w:r>
      <w:r>
        <w:t>статьи научно-популярного характера, рассказ, диалог (беседа).</w:t>
      </w:r>
    </w:p>
    <w:p w:rsidR="00EC4929" w:rsidRDefault="001B2B69">
      <w:pPr>
        <w:pStyle w:val="a3"/>
        <w:spacing w:line="242" w:lineRule="auto"/>
        <w:ind w:left="1200" w:right="4643"/>
        <w:jc w:val="left"/>
      </w:pPr>
      <w:r>
        <w:t>Объём</w:t>
      </w:r>
      <w:r>
        <w:rPr>
          <w:spacing w:val="-3"/>
        </w:rPr>
        <w:t xml:space="preserve"> </w:t>
      </w:r>
      <w:r>
        <w:t>текста</w:t>
      </w:r>
      <w:r>
        <w:rPr>
          <w:spacing w:val="-5"/>
        </w:rPr>
        <w:t xml:space="preserve"> </w:t>
      </w:r>
      <w:r>
        <w:t>для</w:t>
      </w:r>
      <w:r>
        <w:rPr>
          <w:spacing w:val="-4"/>
        </w:rPr>
        <w:t xml:space="preserve"> </w:t>
      </w:r>
      <w:r>
        <w:t>чтения</w:t>
      </w:r>
      <w:r>
        <w:rPr>
          <w:spacing w:val="-9"/>
        </w:rPr>
        <w:t xml:space="preserve"> </w:t>
      </w:r>
      <w:r>
        <w:t>вслух</w:t>
      </w:r>
      <w:r>
        <w:rPr>
          <w:spacing w:val="-6"/>
        </w:rPr>
        <w:t xml:space="preserve"> </w:t>
      </w:r>
      <w:r>
        <w:t>-</w:t>
      </w:r>
      <w:r>
        <w:rPr>
          <w:spacing w:val="-2"/>
        </w:rPr>
        <w:t xml:space="preserve"> </w:t>
      </w:r>
      <w:r>
        <w:t>до</w:t>
      </w:r>
      <w:r>
        <w:rPr>
          <w:spacing w:val="-4"/>
        </w:rPr>
        <w:t xml:space="preserve"> </w:t>
      </w:r>
      <w:r>
        <w:t>110</w:t>
      </w:r>
      <w:r>
        <w:rPr>
          <w:spacing w:val="-4"/>
        </w:rPr>
        <w:t xml:space="preserve"> </w:t>
      </w:r>
      <w:r>
        <w:t>слов. Графика, орфография и пунктуация.</w:t>
      </w:r>
    </w:p>
    <w:p w:rsidR="00EC4929" w:rsidRDefault="001B2B69">
      <w:pPr>
        <w:pStyle w:val="a3"/>
        <w:spacing w:line="271" w:lineRule="exact"/>
        <w:ind w:left="1200"/>
        <w:jc w:val="left"/>
      </w:pPr>
      <w:r>
        <w:t>Правильное</w:t>
      </w:r>
      <w:r>
        <w:rPr>
          <w:spacing w:val="-7"/>
        </w:rPr>
        <w:t xml:space="preserve"> </w:t>
      </w:r>
      <w:r>
        <w:t>написание</w:t>
      </w:r>
      <w:r>
        <w:rPr>
          <w:spacing w:val="-6"/>
        </w:rPr>
        <w:t xml:space="preserve"> </w:t>
      </w:r>
      <w:r>
        <w:t>изученных</w:t>
      </w:r>
      <w:r>
        <w:rPr>
          <w:spacing w:val="-9"/>
        </w:rPr>
        <w:t xml:space="preserve"> </w:t>
      </w:r>
      <w:r>
        <w:rPr>
          <w:spacing w:val="-4"/>
        </w:rPr>
        <w:t>слов.</w:t>
      </w:r>
    </w:p>
    <w:p w:rsidR="00EC4929" w:rsidRDefault="001B2B69">
      <w:pPr>
        <w:pStyle w:val="a3"/>
        <w:ind w:right="131" w:firstLine="758"/>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w:t>
      </w:r>
      <w:r>
        <w:rPr>
          <w:spacing w:val="-11"/>
        </w:rPr>
        <w:t xml:space="preserve"> </w:t>
      </w:r>
      <w:r>
        <w:t>порядок</w:t>
      </w:r>
      <w:r>
        <w:rPr>
          <w:spacing w:val="-12"/>
        </w:rPr>
        <w:t xml:space="preserve"> </w:t>
      </w:r>
      <w:r>
        <w:t>мыслей</w:t>
      </w:r>
      <w:r>
        <w:rPr>
          <w:spacing w:val="-10"/>
        </w:rPr>
        <w:t xml:space="preserve"> </w:t>
      </w:r>
      <w:r>
        <w:t>и</w:t>
      </w:r>
      <w:r>
        <w:rPr>
          <w:spacing w:val="-6"/>
        </w:rPr>
        <w:t xml:space="preserve"> </w:t>
      </w:r>
      <w:r>
        <w:t>их</w:t>
      </w:r>
      <w:r>
        <w:rPr>
          <w:spacing w:val="-11"/>
        </w:rPr>
        <w:t xml:space="preserve"> </w:t>
      </w:r>
      <w:r>
        <w:t>связь</w:t>
      </w:r>
      <w:r>
        <w:rPr>
          <w:spacing w:val="-10"/>
        </w:rPr>
        <w:t xml:space="preserve"> </w:t>
      </w:r>
      <w:r>
        <w:t>(например,</w:t>
      </w:r>
      <w:r>
        <w:rPr>
          <w:spacing w:val="-9"/>
        </w:rPr>
        <w:t xml:space="preserve"> </w:t>
      </w:r>
      <w:r>
        <w:t>в</w:t>
      </w:r>
      <w:r>
        <w:rPr>
          <w:spacing w:val="-5"/>
        </w:rPr>
        <w:t xml:space="preserve"> </w:t>
      </w:r>
      <w:r>
        <w:t>английском</w:t>
      </w:r>
      <w:r>
        <w:rPr>
          <w:spacing w:val="-5"/>
        </w:rPr>
        <w:t xml:space="preserve"> </w:t>
      </w:r>
      <w:r>
        <w:t>языке: firstly/first</w:t>
      </w:r>
      <w:r>
        <w:rPr>
          <w:spacing w:val="-6"/>
        </w:rPr>
        <w:t xml:space="preserve"> </w:t>
      </w:r>
      <w:r>
        <w:t>of</w:t>
      </w:r>
      <w:r>
        <w:rPr>
          <w:spacing w:val="-13"/>
        </w:rPr>
        <w:t xml:space="preserve"> </w:t>
      </w:r>
      <w:r>
        <w:t>all,</w:t>
      </w:r>
      <w:r>
        <w:rPr>
          <w:spacing w:val="-4"/>
        </w:rPr>
        <w:t xml:space="preserve"> </w:t>
      </w:r>
      <w:r>
        <w:t>secondly, finally; on the one hand, on the other hand), апострофа.</w:t>
      </w:r>
    </w:p>
    <w:p w:rsidR="00EC4929" w:rsidRDefault="001B2B69">
      <w:pPr>
        <w:pStyle w:val="a3"/>
        <w:spacing w:line="237" w:lineRule="auto"/>
        <w:ind w:right="134" w:firstLine="758"/>
      </w:pPr>
      <w:r>
        <w:t>Пунктуационно</w:t>
      </w:r>
      <w:r>
        <w:rPr>
          <w:spacing w:val="-8"/>
        </w:rPr>
        <w:t xml:space="preserve"> </w:t>
      </w:r>
      <w:r>
        <w:t>правильное,</w:t>
      </w:r>
      <w:r>
        <w:rPr>
          <w:spacing w:val="-15"/>
        </w:rPr>
        <w:t xml:space="preserve"> </w:t>
      </w:r>
      <w:r>
        <w:t>в</w:t>
      </w:r>
      <w:r>
        <w:rPr>
          <w:spacing w:val="-11"/>
        </w:rPr>
        <w:t xml:space="preserve"> </w:t>
      </w:r>
      <w:r>
        <w:t>соответствии</w:t>
      </w:r>
      <w:r>
        <w:rPr>
          <w:spacing w:val="-12"/>
        </w:rPr>
        <w:t xml:space="preserve"> </w:t>
      </w:r>
      <w:r>
        <w:t>с</w:t>
      </w:r>
      <w:r>
        <w:rPr>
          <w:spacing w:val="-14"/>
        </w:rPr>
        <w:t xml:space="preserve"> </w:t>
      </w:r>
      <w:r>
        <w:t>нормами</w:t>
      </w:r>
      <w:r>
        <w:rPr>
          <w:spacing w:val="-12"/>
        </w:rPr>
        <w:t xml:space="preserve"> </w:t>
      </w:r>
      <w:r>
        <w:t>речевого</w:t>
      </w:r>
      <w:r>
        <w:rPr>
          <w:spacing w:val="-8"/>
        </w:rPr>
        <w:t xml:space="preserve"> </w:t>
      </w:r>
      <w:r>
        <w:t>этикета,</w:t>
      </w:r>
      <w:r>
        <w:rPr>
          <w:spacing w:val="-11"/>
        </w:rPr>
        <w:t xml:space="preserve"> </w:t>
      </w:r>
      <w:r>
        <w:t>принятыми</w:t>
      </w:r>
      <w:r>
        <w:rPr>
          <w:spacing w:val="-12"/>
        </w:rPr>
        <w:t xml:space="preserve"> </w:t>
      </w:r>
      <w:r>
        <w:t>в</w:t>
      </w:r>
      <w:r>
        <w:rPr>
          <w:spacing w:val="-11"/>
        </w:rPr>
        <w:t xml:space="preserve"> </w:t>
      </w:r>
      <w:r>
        <w:t>стране (странах) изучаемого языка, оформление электронного сообщения личного характера.</w:t>
      </w:r>
    </w:p>
    <w:p w:rsidR="00EC4929" w:rsidRDefault="001B2B69">
      <w:pPr>
        <w:pStyle w:val="a3"/>
        <w:spacing w:line="275" w:lineRule="exact"/>
        <w:ind w:left="1200"/>
      </w:pPr>
      <w:r>
        <w:t>Лексическая сторона</w:t>
      </w:r>
      <w:r>
        <w:rPr>
          <w:spacing w:val="-5"/>
        </w:rPr>
        <w:t xml:space="preserve"> </w:t>
      </w:r>
      <w:r>
        <w:rPr>
          <w:spacing w:val="-2"/>
        </w:rPr>
        <w:t>речи.</w:t>
      </w:r>
    </w:p>
    <w:p w:rsidR="00EC4929" w:rsidRDefault="001B2B69">
      <w:pPr>
        <w:pStyle w:val="a3"/>
        <w:ind w:right="136" w:firstLine="758"/>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EC4929" w:rsidRDefault="001B2B69">
      <w:pPr>
        <w:pStyle w:val="a3"/>
        <w:spacing w:line="242" w:lineRule="auto"/>
        <w:ind w:right="135" w:firstLine="758"/>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EC4929" w:rsidRDefault="001B2B69">
      <w:pPr>
        <w:pStyle w:val="a3"/>
        <w:ind w:right="124" w:firstLine="758"/>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EC4929" w:rsidRDefault="001B2B69">
      <w:pPr>
        <w:pStyle w:val="a3"/>
        <w:spacing w:line="275" w:lineRule="exact"/>
        <w:ind w:left="1200"/>
        <w:jc w:val="left"/>
      </w:pPr>
      <w:r>
        <w:t>Основные</w:t>
      </w:r>
      <w:r>
        <w:rPr>
          <w:spacing w:val="-3"/>
        </w:rPr>
        <w:t xml:space="preserve"> </w:t>
      </w:r>
      <w:r>
        <w:t>способы</w:t>
      </w:r>
      <w:r>
        <w:rPr>
          <w:spacing w:val="-4"/>
        </w:rPr>
        <w:t xml:space="preserve"> </w:t>
      </w:r>
      <w:r>
        <w:rPr>
          <w:spacing w:val="-2"/>
        </w:rPr>
        <w:t>словообразования:</w:t>
      </w:r>
    </w:p>
    <w:p w:rsidR="00EC4929" w:rsidRDefault="001B2B69">
      <w:pPr>
        <w:pStyle w:val="a3"/>
        <w:spacing w:line="275" w:lineRule="exact"/>
        <w:ind w:left="1200"/>
        <w:jc w:val="left"/>
      </w:pPr>
      <w:r>
        <w:rPr>
          <w:spacing w:val="-2"/>
        </w:rPr>
        <w:t>аффиксация:</w:t>
      </w:r>
    </w:p>
    <w:p w:rsidR="00EC4929" w:rsidRDefault="001B2B69">
      <w:pPr>
        <w:pStyle w:val="a3"/>
        <w:ind w:left="1200" w:right="3720"/>
        <w:jc w:val="left"/>
      </w:pPr>
      <w:r>
        <w:t>глаголов с помощью</w:t>
      </w:r>
      <w:r>
        <w:rPr>
          <w:spacing w:val="-1"/>
        </w:rPr>
        <w:t xml:space="preserve"> </w:t>
      </w:r>
      <w:r>
        <w:t>префиксов under-, over-, dis-, mis-; имён</w:t>
      </w:r>
      <w:r>
        <w:rPr>
          <w:spacing w:val="-8"/>
        </w:rPr>
        <w:t xml:space="preserve"> </w:t>
      </w:r>
      <w:r>
        <w:t>прилагательных</w:t>
      </w:r>
      <w:r>
        <w:rPr>
          <w:spacing w:val="-13"/>
        </w:rPr>
        <w:t xml:space="preserve"> </w:t>
      </w:r>
      <w:r>
        <w:t>с</w:t>
      </w:r>
      <w:r>
        <w:rPr>
          <w:spacing w:val="-9"/>
        </w:rPr>
        <w:t xml:space="preserve"> </w:t>
      </w:r>
      <w:r>
        <w:t>помощью</w:t>
      </w:r>
      <w:r>
        <w:rPr>
          <w:spacing w:val="-10"/>
        </w:rPr>
        <w:t xml:space="preserve"> </w:t>
      </w:r>
      <w:r>
        <w:t>суффиксов</w:t>
      </w:r>
      <w:r>
        <w:rPr>
          <w:spacing w:val="-2"/>
        </w:rPr>
        <w:t xml:space="preserve"> </w:t>
      </w:r>
      <w:r>
        <w:t>-able/-ible;</w:t>
      </w:r>
    </w:p>
    <w:p w:rsidR="00EC4929" w:rsidRDefault="001B2B69">
      <w:pPr>
        <w:pStyle w:val="a3"/>
        <w:spacing w:after="8" w:line="237" w:lineRule="auto"/>
        <w:ind w:left="1200" w:right="2020"/>
        <w:jc w:val="left"/>
      </w:pPr>
      <w:r>
        <w:t>имён</w:t>
      </w:r>
      <w:r>
        <w:rPr>
          <w:spacing w:val="-4"/>
        </w:rPr>
        <w:t xml:space="preserve"> </w:t>
      </w:r>
      <w:r>
        <w:t>существительных</w:t>
      </w:r>
      <w:r>
        <w:rPr>
          <w:spacing w:val="-9"/>
        </w:rPr>
        <w:t xml:space="preserve"> </w:t>
      </w:r>
      <w:r>
        <w:t>с</w:t>
      </w:r>
      <w:r>
        <w:rPr>
          <w:spacing w:val="-6"/>
        </w:rPr>
        <w:t xml:space="preserve"> </w:t>
      </w:r>
      <w:r>
        <w:t>помощью</w:t>
      </w:r>
      <w:r>
        <w:rPr>
          <w:spacing w:val="-11"/>
        </w:rPr>
        <w:t xml:space="preserve"> </w:t>
      </w:r>
      <w:r>
        <w:t>отрицательных</w:t>
      </w:r>
      <w:r>
        <w:rPr>
          <w:spacing w:val="-9"/>
        </w:rPr>
        <w:t xml:space="preserve"> </w:t>
      </w:r>
      <w:r>
        <w:t xml:space="preserve">префиксов in-/im-; </w:t>
      </w:r>
      <w:r>
        <w:rPr>
          <w:spacing w:val="-2"/>
        </w:rPr>
        <w:t>словосложение:</w:t>
      </w:r>
    </w:p>
    <w:tbl>
      <w:tblPr>
        <w:tblStyle w:val="TableNormal"/>
        <w:tblW w:w="0" w:type="auto"/>
        <w:tblInd w:w="466" w:type="dxa"/>
        <w:tblLayout w:type="fixed"/>
        <w:tblLook w:val="01E0" w:firstRow="1" w:lastRow="1" w:firstColumn="1" w:lastColumn="1" w:noHBand="0" w:noVBand="0"/>
      </w:tblPr>
      <w:tblGrid>
        <w:gridCol w:w="2467"/>
        <w:gridCol w:w="1392"/>
        <w:gridCol w:w="2323"/>
        <w:gridCol w:w="1190"/>
        <w:gridCol w:w="1661"/>
        <w:gridCol w:w="1260"/>
      </w:tblGrid>
      <w:tr w:rsidR="00EC4929">
        <w:trPr>
          <w:trHeight w:val="380"/>
        </w:trPr>
        <w:tc>
          <w:tcPr>
            <w:tcW w:w="2467" w:type="dxa"/>
          </w:tcPr>
          <w:p w:rsidR="00EC4929" w:rsidRDefault="001B2B69">
            <w:pPr>
              <w:pStyle w:val="TableParagraph"/>
              <w:spacing w:line="266" w:lineRule="exact"/>
              <w:ind w:right="197"/>
              <w:jc w:val="right"/>
              <w:rPr>
                <w:sz w:val="24"/>
              </w:rPr>
            </w:pPr>
            <w:r>
              <w:rPr>
                <w:spacing w:val="-2"/>
                <w:sz w:val="24"/>
              </w:rPr>
              <w:t>образование</w:t>
            </w:r>
          </w:p>
        </w:tc>
        <w:tc>
          <w:tcPr>
            <w:tcW w:w="1392" w:type="dxa"/>
          </w:tcPr>
          <w:p w:rsidR="00EC4929" w:rsidRDefault="001B2B69">
            <w:pPr>
              <w:pStyle w:val="TableParagraph"/>
              <w:spacing w:line="266" w:lineRule="exact"/>
              <w:ind w:right="264"/>
              <w:jc w:val="right"/>
              <w:rPr>
                <w:sz w:val="24"/>
              </w:rPr>
            </w:pPr>
            <w:r>
              <w:rPr>
                <w:spacing w:val="-2"/>
                <w:sz w:val="24"/>
              </w:rPr>
              <w:t>сложных</w:t>
            </w:r>
          </w:p>
        </w:tc>
        <w:tc>
          <w:tcPr>
            <w:tcW w:w="2323" w:type="dxa"/>
          </w:tcPr>
          <w:p w:rsidR="00EC4929" w:rsidRDefault="001B2B69">
            <w:pPr>
              <w:pStyle w:val="TableParagraph"/>
              <w:spacing w:line="266" w:lineRule="exact"/>
              <w:ind w:left="268"/>
              <w:rPr>
                <w:sz w:val="24"/>
              </w:rPr>
            </w:pPr>
            <w:r>
              <w:rPr>
                <w:spacing w:val="-2"/>
                <w:sz w:val="24"/>
              </w:rPr>
              <w:t>существительных</w:t>
            </w:r>
          </w:p>
        </w:tc>
        <w:tc>
          <w:tcPr>
            <w:tcW w:w="1190" w:type="dxa"/>
          </w:tcPr>
          <w:p w:rsidR="00EC4929" w:rsidRDefault="001B2B69">
            <w:pPr>
              <w:pStyle w:val="TableParagraph"/>
              <w:spacing w:line="266" w:lineRule="exact"/>
              <w:ind w:left="384"/>
              <w:rPr>
                <w:sz w:val="24"/>
              </w:rPr>
            </w:pPr>
            <w:r>
              <w:rPr>
                <w:spacing w:val="-4"/>
                <w:sz w:val="24"/>
              </w:rPr>
              <w:t>путём</w:t>
            </w:r>
          </w:p>
        </w:tc>
        <w:tc>
          <w:tcPr>
            <w:tcW w:w="1661" w:type="dxa"/>
          </w:tcPr>
          <w:p w:rsidR="00EC4929" w:rsidRDefault="001B2B69">
            <w:pPr>
              <w:pStyle w:val="TableParagraph"/>
              <w:spacing w:line="266" w:lineRule="exact"/>
              <w:ind w:left="260"/>
              <w:rPr>
                <w:sz w:val="24"/>
              </w:rPr>
            </w:pPr>
            <w:r>
              <w:rPr>
                <w:spacing w:val="-2"/>
                <w:sz w:val="24"/>
              </w:rPr>
              <w:t>соединения</w:t>
            </w:r>
          </w:p>
        </w:tc>
        <w:tc>
          <w:tcPr>
            <w:tcW w:w="1260" w:type="dxa"/>
          </w:tcPr>
          <w:p w:rsidR="00EC4929" w:rsidRDefault="001B2B69">
            <w:pPr>
              <w:pStyle w:val="TableParagraph"/>
              <w:spacing w:line="266" w:lineRule="exact"/>
              <w:ind w:right="44"/>
              <w:jc w:val="right"/>
              <w:rPr>
                <w:sz w:val="24"/>
              </w:rPr>
            </w:pPr>
            <w:r>
              <w:rPr>
                <w:spacing w:val="-2"/>
                <w:sz w:val="24"/>
              </w:rPr>
              <w:t>основы</w:t>
            </w:r>
          </w:p>
        </w:tc>
      </w:tr>
      <w:tr w:rsidR="00EC4929">
        <w:trPr>
          <w:trHeight w:val="434"/>
        </w:trPr>
        <w:tc>
          <w:tcPr>
            <w:tcW w:w="2467" w:type="dxa"/>
          </w:tcPr>
          <w:p w:rsidR="00EC4929" w:rsidRDefault="001B2B69">
            <w:pPr>
              <w:pStyle w:val="TableParagraph"/>
              <w:spacing w:before="104"/>
              <w:ind w:right="203"/>
              <w:jc w:val="right"/>
              <w:rPr>
                <w:sz w:val="24"/>
              </w:rPr>
            </w:pPr>
            <w:r>
              <w:rPr>
                <w:sz w:val="24"/>
              </w:rPr>
              <w:t>числительного</w:t>
            </w:r>
            <w:r>
              <w:rPr>
                <w:spacing w:val="-4"/>
                <w:sz w:val="24"/>
              </w:rPr>
              <w:t xml:space="preserve"> </w:t>
            </w:r>
            <w:r>
              <w:rPr>
                <w:spacing w:val="-10"/>
                <w:sz w:val="24"/>
              </w:rPr>
              <w:t>с</w:t>
            </w:r>
          </w:p>
        </w:tc>
        <w:tc>
          <w:tcPr>
            <w:tcW w:w="1392" w:type="dxa"/>
          </w:tcPr>
          <w:p w:rsidR="00EC4929" w:rsidRDefault="001B2B69">
            <w:pPr>
              <w:pStyle w:val="TableParagraph"/>
              <w:spacing w:before="104"/>
              <w:ind w:right="274"/>
              <w:jc w:val="right"/>
              <w:rPr>
                <w:sz w:val="24"/>
              </w:rPr>
            </w:pPr>
            <w:r>
              <w:rPr>
                <w:spacing w:val="-2"/>
                <w:sz w:val="24"/>
              </w:rPr>
              <w:t>основой</w:t>
            </w:r>
          </w:p>
        </w:tc>
        <w:tc>
          <w:tcPr>
            <w:tcW w:w="2323" w:type="dxa"/>
          </w:tcPr>
          <w:p w:rsidR="00EC4929" w:rsidRDefault="001B2B69">
            <w:pPr>
              <w:pStyle w:val="TableParagraph"/>
              <w:spacing w:before="104"/>
              <w:ind w:left="268"/>
              <w:rPr>
                <w:sz w:val="24"/>
              </w:rPr>
            </w:pPr>
            <w:r>
              <w:rPr>
                <w:spacing w:val="-2"/>
                <w:sz w:val="24"/>
              </w:rPr>
              <w:t>существительного</w:t>
            </w:r>
          </w:p>
        </w:tc>
        <w:tc>
          <w:tcPr>
            <w:tcW w:w="2851" w:type="dxa"/>
            <w:gridSpan w:val="2"/>
          </w:tcPr>
          <w:p w:rsidR="00EC4929" w:rsidRDefault="001B2B69">
            <w:pPr>
              <w:pStyle w:val="TableParagraph"/>
              <w:spacing w:before="104"/>
              <w:ind w:left="485"/>
              <w:rPr>
                <w:sz w:val="24"/>
              </w:rPr>
            </w:pPr>
            <w:r>
              <w:rPr>
                <w:sz w:val="24"/>
              </w:rPr>
              <w:t>с</w:t>
            </w:r>
            <w:r>
              <w:rPr>
                <w:spacing w:val="1"/>
                <w:sz w:val="24"/>
              </w:rPr>
              <w:t xml:space="preserve"> </w:t>
            </w:r>
            <w:r>
              <w:rPr>
                <w:spacing w:val="-2"/>
                <w:sz w:val="24"/>
              </w:rPr>
              <w:t>добавлением</w:t>
            </w:r>
          </w:p>
        </w:tc>
        <w:tc>
          <w:tcPr>
            <w:tcW w:w="1260" w:type="dxa"/>
          </w:tcPr>
          <w:p w:rsidR="00EC4929" w:rsidRDefault="001B2B69">
            <w:pPr>
              <w:pStyle w:val="TableParagraph"/>
              <w:spacing w:before="104"/>
              <w:ind w:right="51"/>
              <w:jc w:val="right"/>
              <w:rPr>
                <w:sz w:val="24"/>
              </w:rPr>
            </w:pPr>
            <w:r>
              <w:rPr>
                <w:spacing w:val="-2"/>
                <w:sz w:val="24"/>
              </w:rPr>
              <w:t>суффикса</w:t>
            </w:r>
          </w:p>
        </w:tc>
      </w:tr>
      <w:tr w:rsidR="00EC4929">
        <w:trPr>
          <w:trHeight w:val="439"/>
        </w:trPr>
        <w:tc>
          <w:tcPr>
            <w:tcW w:w="2467" w:type="dxa"/>
          </w:tcPr>
          <w:p w:rsidR="00EC4929" w:rsidRDefault="001B2B69">
            <w:pPr>
              <w:pStyle w:val="TableParagraph"/>
              <w:spacing w:before="44"/>
              <w:ind w:left="50"/>
              <w:rPr>
                <w:sz w:val="24"/>
              </w:rPr>
            </w:pPr>
            <w:r>
              <w:rPr>
                <w:sz w:val="24"/>
              </w:rPr>
              <w:t>-ed</w:t>
            </w:r>
            <w:r>
              <w:rPr>
                <w:spacing w:val="-13"/>
                <w:sz w:val="24"/>
              </w:rPr>
              <w:t xml:space="preserve"> </w:t>
            </w:r>
            <w:r>
              <w:rPr>
                <w:sz w:val="24"/>
              </w:rPr>
              <w:t>(eight-</w:t>
            </w:r>
            <w:r>
              <w:rPr>
                <w:spacing w:val="-2"/>
                <w:sz w:val="24"/>
              </w:rPr>
              <w:t>legged);</w:t>
            </w:r>
          </w:p>
        </w:tc>
        <w:tc>
          <w:tcPr>
            <w:tcW w:w="1392" w:type="dxa"/>
          </w:tcPr>
          <w:p w:rsidR="00EC4929" w:rsidRDefault="00EC4929">
            <w:pPr>
              <w:pStyle w:val="TableParagraph"/>
              <w:rPr>
                <w:sz w:val="24"/>
              </w:rPr>
            </w:pPr>
          </w:p>
        </w:tc>
        <w:tc>
          <w:tcPr>
            <w:tcW w:w="2323" w:type="dxa"/>
          </w:tcPr>
          <w:p w:rsidR="00EC4929" w:rsidRDefault="00EC4929">
            <w:pPr>
              <w:pStyle w:val="TableParagraph"/>
              <w:rPr>
                <w:sz w:val="24"/>
              </w:rPr>
            </w:pPr>
          </w:p>
        </w:tc>
        <w:tc>
          <w:tcPr>
            <w:tcW w:w="1190" w:type="dxa"/>
          </w:tcPr>
          <w:p w:rsidR="00EC4929" w:rsidRDefault="00EC4929">
            <w:pPr>
              <w:pStyle w:val="TableParagraph"/>
              <w:rPr>
                <w:sz w:val="24"/>
              </w:rPr>
            </w:pPr>
          </w:p>
        </w:tc>
        <w:tc>
          <w:tcPr>
            <w:tcW w:w="1661" w:type="dxa"/>
          </w:tcPr>
          <w:p w:rsidR="00EC4929" w:rsidRDefault="00EC4929">
            <w:pPr>
              <w:pStyle w:val="TableParagraph"/>
              <w:rPr>
                <w:sz w:val="24"/>
              </w:rPr>
            </w:pPr>
          </w:p>
        </w:tc>
        <w:tc>
          <w:tcPr>
            <w:tcW w:w="1260" w:type="dxa"/>
          </w:tcPr>
          <w:p w:rsidR="00EC4929" w:rsidRDefault="00EC4929">
            <w:pPr>
              <w:pStyle w:val="TableParagraph"/>
              <w:rPr>
                <w:sz w:val="24"/>
              </w:rPr>
            </w:pPr>
          </w:p>
        </w:tc>
      </w:tr>
      <w:tr w:rsidR="00EC4929">
        <w:trPr>
          <w:trHeight w:val="489"/>
        </w:trPr>
        <w:tc>
          <w:tcPr>
            <w:tcW w:w="2467" w:type="dxa"/>
          </w:tcPr>
          <w:p w:rsidR="00EC4929" w:rsidRDefault="001B2B69">
            <w:pPr>
              <w:pStyle w:val="TableParagraph"/>
              <w:spacing w:before="109"/>
              <w:ind w:right="197"/>
              <w:jc w:val="right"/>
              <w:rPr>
                <w:sz w:val="24"/>
              </w:rPr>
            </w:pPr>
            <w:r>
              <w:rPr>
                <w:spacing w:val="-2"/>
                <w:sz w:val="24"/>
              </w:rPr>
              <w:t>образование</w:t>
            </w:r>
          </w:p>
        </w:tc>
        <w:tc>
          <w:tcPr>
            <w:tcW w:w="1392" w:type="dxa"/>
          </w:tcPr>
          <w:p w:rsidR="00EC4929" w:rsidRDefault="001B2B69">
            <w:pPr>
              <w:pStyle w:val="TableParagraph"/>
              <w:spacing w:before="109"/>
              <w:ind w:right="264"/>
              <w:jc w:val="right"/>
              <w:rPr>
                <w:sz w:val="24"/>
              </w:rPr>
            </w:pPr>
            <w:r>
              <w:rPr>
                <w:spacing w:val="-2"/>
                <w:sz w:val="24"/>
              </w:rPr>
              <w:t>сложных</w:t>
            </w:r>
          </w:p>
        </w:tc>
        <w:tc>
          <w:tcPr>
            <w:tcW w:w="2323" w:type="dxa"/>
          </w:tcPr>
          <w:p w:rsidR="00EC4929" w:rsidRDefault="001B2B69">
            <w:pPr>
              <w:pStyle w:val="TableParagraph"/>
              <w:spacing w:before="109"/>
              <w:ind w:left="268"/>
              <w:rPr>
                <w:sz w:val="24"/>
              </w:rPr>
            </w:pPr>
            <w:r>
              <w:rPr>
                <w:spacing w:val="-2"/>
                <w:sz w:val="24"/>
              </w:rPr>
              <w:t>существительных</w:t>
            </w:r>
          </w:p>
        </w:tc>
        <w:tc>
          <w:tcPr>
            <w:tcW w:w="1190" w:type="dxa"/>
          </w:tcPr>
          <w:p w:rsidR="00EC4929" w:rsidRDefault="001B2B69">
            <w:pPr>
              <w:pStyle w:val="TableParagraph"/>
              <w:spacing w:before="109"/>
              <w:ind w:left="485"/>
              <w:rPr>
                <w:sz w:val="24"/>
              </w:rPr>
            </w:pPr>
            <w:r>
              <w:rPr>
                <w:spacing w:val="-4"/>
                <w:sz w:val="24"/>
              </w:rPr>
              <w:t>путём</w:t>
            </w:r>
          </w:p>
        </w:tc>
        <w:tc>
          <w:tcPr>
            <w:tcW w:w="2921" w:type="dxa"/>
            <w:gridSpan w:val="2"/>
          </w:tcPr>
          <w:p w:rsidR="00EC4929" w:rsidRDefault="001B2B69">
            <w:pPr>
              <w:pStyle w:val="TableParagraph"/>
              <w:spacing w:before="109"/>
              <w:ind w:left="1038"/>
              <w:rPr>
                <w:sz w:val="24"/>
              </w:rPr>
            </w:pPr>
            <w:r>
              <w:rPr>
                <w:sz w:val="24"/>
              </w:rPr>
              <w:t>соединения</w:t>
            </w:r>
            <w:r>
              <w:rPr>
                <w:spacing w:val="-5"/>
                <w:sz w:val="24"/>
              </w:rPr>
              <w:t xml:space="preserve"> </w:t>
            </w:r>
            <w:r>
              <w:rPr>
                <w:spacing w:val="-4"/>
                <w:sz w:val="24"/>
              </w:rPr>
              <w:t>основ</w:t>
            </w:r>
          </w:p>
        </w:tc>
      </w:tr>
      <w:tr w:rsidR="00EC4929">
        <w:trPr>
          <w:trHeight w:val="475"/>
        </w:trPr>
        <w:tc>
          <w:tcPr>
            <w:tcW w:w="10293" w:type="dxa"/>
            <w:gridSpan w:val="6"/>
          </w:tcPr>
          <w:p w:rsidR="00EC4929" w:rsidRDefault="001B2B69">
            <w:pPr>
              <w:pStyle w:val="TableParagraph"/>
              <w:spacing w:before="94"/>
              <w:ind w:left="50"/>
              <w:rPr>
                <w:sz w:val="24"/>
              </w:rPr>
            </w:pPr>
            <w:r>
              <w:rPr>
                <w:sz w:val="24"/>
              </w:rPr>
              <w:t>существительных</w:t>
            </w:r>
            <w:r>
              <w:rPr>
                <w:spacing w:val="-8"/>
                <w:sz w:val="24"/>
              </w:rPr>
              <w:t xml:space="preserve"> </w:t>
            </w:r>
            <w:r>
              <w:rPr>
                <w:sz w:val="24"/>
              </w:rPr>
              <w:t>с</w:t>
            </w:r>
            <w:r>
              <w:rPr>
                <w:spacing w:val="-3"/>
                <w:sz w:val="24"/>
              </w:rPr>
              <w:t xml:space="preserve"> </w:t>
            </w:r>
            <w:r>
              <w:rPr>
                <w:sz w:val="24"/>
              </w:rPr>
              <w:t>предлогом</w:t>
            </w:r>
            <w:r>
              <w:rPr>
                <w:spacing w:val="-1"/>
                <w:sz w:val="24"/>
              </w:rPr>
              <w:t xml:space="preserve"> </w:t>
            </w:r>
            <w:r>
              <w:rPr>
                <w:sz w:val="24"/>
              </w:rPr>
              <w:t>(father-in-</w:t>
            </w:r>
            <w:r>
              <w:rPr>
                <w:spacing w:val="-4"/>
                <w:sz w:val="24"/>
              </w:rPr>
              <w:t>law);</w:t>
            </w:r>
          </w:p>
        </w:tc>
      </w:tr>
      <w:tr w:rsidR="00EC4929">
        <w:trPr>
          <w:trHeight w:val="470"/>
        </w:trPr>
        <w:tc>
          <w:tcPr>
            <w:tcW w:w="2467" w:type="dxa"/>
          </w:tcPr>
          <w:p w:rsidR="00EC4929" w:rsidRDefault="001B2B69">
            <w:pPr>
              <w:pStyle w:val="TableParagraph"/>
              <w:spacing w:before="94"/>
              <w:ind w:right="235"/>
              <w:jc w:val="right"/>
              <w:rPr>
                <w:sz w:val="24"/>
              </w:rPr>
            </w:pPr>
            <w:r>
              <w:rPr>
                <w:spacing w:val="-2"/>
                <w:sz w:val="24"/>
              </w:rPr>
              <w:t>образование</w:t>
            </w:r>
          </w:p>
        </w:tc>
        <w:tc>
          <w:tcPr>
            <w:tcW w:w="1392" w:type="dxa"/>
          </w:tcPr>
          <w:p w:rsidR="00EC4929" w:rsidRDefault="001B2B69">
            <w:pPr>
              <w:pStyle w:val="TableParagraph"/>
              <w:spacing w:before="94"/>
              <w:ind w:right="264"/>
              <w:jc w:val="right"/>
              <w:rPr>
                <w:sz w:val="24"/>
              </w:rPr>
            </w:pPr>
            <w:r>
              <w:rPr>
                <w:spacing w:val="-2"/>
                <w:sz w:val="24"/>
              </w:rPr>
              <w:t>сложных</w:t>
            </w:r>
          </w:p>
        </w:tc>
        <w:tc>
          <w:tcPr>
            <w:tcW w:w="2323" w:type="dxa"/>
          </w:tcPr>
          <w:p w:rsidR="00EC4929" w:rsidRDefault="001B2B69">
            <w:pPr>
              <w:pStyle w:val="TableParagraph"/>
              <w:spacing w:before="94"/>
              <w:ind w:left="268"/>
              <w:rPr>
                <w:sz w:val="24"/>
              </w:rPr>
            </w:pPr>
            <w:r>
              <w:rPr>
                <w:spacing w:val="-2"/>
                <w:sz w:val="24"/>
              </w:rPr>
              <w:t>прилагательных</w:t>
            </w:r>
          </w:p>
        </w:tc>
        <w:tc>
          <w:tcPr>
            <w:tcW w:w="1190" w:type="dxa"/>
          </w:tcPr>
          <w:p w:rsidR="00EC4929" w:rsidRDefault="001B2B69">
            <w:pPr>
              <w:pStyle w:val="TableParagraph"/>
              <w:spacing w:before="94"/>
              <w:ind w:left="182"/>
              <w:rPr>
                <w:sz w:val="24"/>
              </w:rPr>
            </w:pPr>
            <w:r>
              <w:rPr>
                <w:spacing w:val="-4"/>
                <w:sz w:val="24"/>
              </w:rPr>
              <w:t>путём</w:t>
            </w:r>
          </w:p>
        </w:tc>
        <w:tc>
          <w:tcPr>
            <w:tcW w:w="1661" w:type="dxa"/>
          </w:tcPr>
          <w:p w:rsidR="00EC4929" w:rsidRDefault="001B2B69">
            <w:pPr>
              <w:pStyle w:val="TableParagraph"/>
              <w:spacing w:before="94"/>
              <w:ind w:left="101"/>
              <w:rPr>
                <w:sz w:val="24"/>
              </w:rPr>
            </w:pPr>
            <w:r>
              <w:rPr>
                <w:spacing w:val="-2"/>
                <w:sz w:val="24"/>
              </w:rPr>
              <w:t>соединения</w:t>
            </w:r>
          </w:p>
        </w:tc>
        <w:tc>
          <w:tcPr>
            <w:tcW w:w="1260" w:type="dxa"/>
          </w:tcPr>
          <w:p w:rsidR="00EC4929" w:rsidRDefault="001B2B69">
            <w:pPr>
              <w:pStyle w:val="TableParagraph"/>
              <w:spacing w:before="94"/>
              <w:ind w:right="44"/>
              <w:jc w:val="right"/>
              <w:rPr>
                <w:sz w:val="24"/>
              </w:rPr>
            </w:pPr>
            <w:r>
              <w:rPr>
                <w:spacing w:val="-2"/>
                <w:sz w:val="24"/>
              </w:rPr>
              <w:t>основы</w:t>
            </w:r>
          </w:p>
        </w:tc>
      </w:tr>
      <w:tr w:rsidR="00EC4929">
        <w:trPr>
          <w:trHeight w:val="525"/>
        </w:trPr>
        <w:tc>
          <w:tcPr>
            <w:tcW w:w="10293" w:type="dxa"/>
            <w:gridSpan w:val="6"/>
          </w:tcPr>
          <w:p w:rsidR="00EC4929" w:rsidRDefault="001B2B69">
            <w:pPr>
              <w:pStyle w:val="TableParagraph"/>
              <w:spacing w:before="89"/>
              <w:ind w:left="50"/>
              <w:rPr>
                <w:sz w:val="24"/>
              </w:rPr>
            </w:pPr>
            <w:r>
              <w:rPr>
                <w:sz w:val="24"/>
              </w:rPr>
              <w:t>прилагательного с</w:t>
            </w:r>
            <w:r>
              <w:rPr>
                <w:spacing w:val="-7"/>
                <w:sz w:val="24"/>
              </w:rPr>
              <w:t xml:space="preserve"> </w:t>
            </w:r>
            <w:r>
              <w:rPr>
                <w:sz w:val="24"/>
              </w:rPr>
              <w:t>основой</w:t>
            </w:r>
            <w:r>
              <w:rPr>
                <w:spacing w:val="-5"/>
                <w:sz w:val="24"/>
              </w:rPr>
              <w:t xml:space="preserve"> </w:t>
            </w:r>
            <w:r>
              <w:rPr>
                <w:sz w:val="24"/>
              </w:rPr>
              <w:t>причастия</w:t>
            </w:r>
            <w:r>
              <w:rPr>
                <w:spacing w:val="-6"/>
                <w:sz w:val="24"/>
              </w:rPr>
              <w:t xml:space="preserve"> </w:t>
            </w:r>
            <w:r>
              <w:rPr>
                <w:sz w:val="24"/>
              </w:rPr>
              <w:t>настоящего</w:t>
            </w:r>
            <w:r>
              <w:rPr>
                <w:spacing w:val="-1"/>
                <w:sz w:val="24"/>
              </w:rPr>
              <w:t xml:space="preserve"> </w:t>
            </w:r>
            <w:r>
              <w:rPr>
                <w:sz w:val="24"/>
              </w:rPr>
              <w:t>времени</w:t>
            </w:r>
            <w:r>
              <w:rPr>
                <w:spacing w:val="2"/>
                <w:sz w:val="24"/>
              </w:rPr>
              <w:t xml:space="preserve"> </w:t>
            </w:r>
            <w:r>
              <w:rPr>
                <w:sz w:val="24"/>
              </w:rPr>
              <w:t>(nice-</w:t>
            </w:r>
            <w:r>
              <w:rPr>
                <w:spacing w:val="-2"/>
                <w:sz w:val="24"/>
              </w:rPr>
              <w:t>looking);</w:t>
            </w:r>
          </w:p>
        </w:tc>
      </w:tr>
      <w:tr w:rsidR="00EC4929">
        <w:trPr>
          <w:trHeight w:val="425"/>
        </w:trPr>
        <w:tc>
          <w:tcPr>
            <w:tcW w:w="2467" w:type="dxa"/>
          </w:tcPr>
          <w:p w:rsidR="00EC4929" w:rsidRDefault="001B2B69">
            <w:pPr>
              <w:pStyle w:val="TableParagraph"/>
              <w:spacing w:before="149" w:line="256" w:lineRule="exact"/>
              <w:ind w:right="235"/>
              <w:jc w:val="right"/>
              <w:rPr>
                <w:sz w:val="24"/>
              </w:rPr>
            </w:pPr>
            <w:r>
              <w:rPr>
                <w:spacing w:val="-2"/>
                <w:sz w:val="24"/>
              </w:rPr>
              <w:t>образование</w:t>
            </w:r>
          </w:p>
        </w:tc>
        <w:tc>
          <w:tcPr>
            <w:tcW w:w="1392" w:type="dxa"/>
          </w:tcPr>
          <w:p w:rsidR="00EC4929" w:rsidRDefault="001B2B69">
            <w:pPr>
              <w:pStyle w:val="TableParagraph"/>
              <w:spacing w:before="149" w:line="256" w:lineRule="exact"/>
              <w:ind w:right="264"/>
              <w:jc w:val="right"/>
              <w:rPr>
                <w:sz w:val="24"/>
              </w:rPr>
            </w:pPr>
            <w:r>
              <w:rPr>
                <w:spacing w:val="-2"/>
                <w:sz w:val="24"/>
              </w:rPr>
              <w:t>сложных</w:t>
            </w:r>
          </w:p>
        </w:tc>
        <w:tc>
          <w:tcPr>
            <w:tcW w:w="2323" w:type="dxa"/>
          </w:tcPr>
          <w:p w:rsidR="00EC4929" w:rsidRDefault="001B2B69">
            <w:pPr>
              <w:pStyle w:val="TableParagraph"/>
              <w:spacing w:before="149" w:line="256" w:lineRule="exact"/>
              <w:ind w:left="268"/>
              <w:rPr>
                <w:sz w:val="24"/>
              </w:rPr>
            </w:pPr>
            <w:r>
              <w:rPr>
                <w:spacing w:val="-2"/>
                <w:sz w:val="24"/>
              </w:rPr>
              <w:t>прилагательных</w:t>
            </w:r>
          </w:p>
        </w:tc>
        <w:tc>
          <w:tcPr>
            <w:tcW w:w="1190" w:type="dxa"/>
          </w:tcPr>
          <w:p w:rsidR="00EC4929" w:rsidRDefault="001B2B69">
            <w:pPr>
              <w:pStyle w:val="TableParagraph"/>
              <w:spacing w:before="149" w:line="256" w:lineRule="exact"/>
              <w:ind w:left="182"/>
              <w:rPr>
                <w:sz w:val="24"/>
              </w:rPr>
            </w:pPr>
            <w:r>
              <w:rPr>
                <w:spacing w:val="-4"/>
                <w:sz w:val="24"/>
              </w:rPr>
              <w:t>путём</w:t>
            </w:r>
          </w:p>
        </w:tc>
        <w:tc>
          <w:tcPr>
            <w:tcW w:w="1661" w:type="dxa"/>
          </w:tcPr>
          <w:p w:rsidR="00EC4929" w:rsidRDefault="001B2B69">
            <w:pPr>
              <w:pStyle w:val="TableParagraph"/>
              <w:spacing w:before="149" w:line="256" w:lineRule="exact"/>
              <w:ind w:left="101"/>
              <w:rPr>
                <w:sz w:val="24"/>
              </w:rPr>
            </w:pPr>
            <w:r>
              <w:rPr>
                <w:spacing w:val="-2"/>
                <w:sz w:val="24"/>
              </w:rPr>
              <w:t>соединения</w:t>
            </w:r>
          </w:p>
        </w:tc>
        <w:tc>
          <w:tcPr>
            <w:tcW w:w="1260" w:type="dxa"/>
          </w:tcPr>
          <w:p w:rsidR="00EC4929" w:rsidRDefault="001B2B69">
            <w:pPr>
              <w:pStyle w:val="TableParagraph"/>
              <w:spacing w:before="149" w:line="256" w:lineRule="exact"/>
              <w:ind w:right="44"/>
              <w:jc w:val="right"/>
              <w:rPr>
                <w:sz w:val="24"/>
              </w:rPr>
            </w:pPr>
            <w:r>
              <w:rPr>
                <w:spacing w:val="-2"/>
                <w:sz w:val="24"/>
              </w:rPr>
              <w:t>основы</w:t>
            </w:r>
          </w:p>
        </w:tc>
      </w:tr>
    </w:tbl>
    <w:p w:rsidR="00EC4929" w:rsidRDefault="00EC4929">
      <w:pPr>
        <w:pStyle w:val="a3"/>
        <w:ind w:left="0"/>
        <w:jc w:val="left"/>
        <w:rPr>
          <w:sz w:val="26"/>
        </w:rPr>
      </w:pPr>
    </w:p>
    <w:p w:rsidR="00EC4929" w:rsidRDefault="00EC4929">
      <w:pPr>
        <w:pStyle w:val="a3"/>
        <w:spacing w:before="5"/>
        <w:ind w:left="0"/>
        <w:jc w:val="left"/>
        <w:rPr>
          <w:sz w:val="23"/>
        </w:rPr>
      </w:pPr>
    </w:p>
    <w:p w:rsidR="00EC4929" w:rsidRDefault="001B2B69">
      <w:pPr>
        <w:pStyle w:val="a3"/>
        <w:spacing w:line="275" w:lineRule="exact"/>
      </w:pPr>
      <w:r>
        <w:t>прилагательного</w:t>
      </w:r>
      <w:r>
        <w:rPr>
          <w:spacing w:val="1"/>
        </w:rPr>
        <w:t xml:space="preserve"> </w:t>
      </w:r>
      <w:r>
        <w:t>с</w:t>
      </w:r>
      <w:r>
        <w:rPr>
          <w:spacing w:val="-8"/>
        </w:rPr>
        <w:t xml:space="preserve"> </w:t>
      </w:r>
      <w:r>
        <w:t>основой</w:t>
      </w:r>
      <w:r>
        <w:rPr>
          <w:spacing w:val="-6"/>
        </w:rPr>
        <w:t xml:space="preserve"> </w:t>
      </w:r>
      <w:r>
        <w:t>причастия</w:t>
      </w:r>
      <w:r>
        <w:rPr>
          <w:spacing w:val="-7"/>
        </w:rPr>
        <w:t xml:space="preserve"> </w:t>
      </w:r>
      <w:r>
        <w:t>прошедшего</w:t>
      </w:r>
      <w:r>
        <w:rPr>
          <w:spacing w:val="-3"/>
        </w:rPr>
        <w:t xml:space="preserve"> </w:t>
      </w:r>
      <w:r>
        <w:t>времени</w:t>
      </w:r>
      <w:r>
        <w:rPr>
          <w:spacing w:val="2"/>
        </w:rPr>
        <w:t xml:space="preserve"> </w:t>
      </w:r>
      <w:r>
        <w:t>(well-behaved);</w:t>
      </w:r>
      <w:r>
        <w:rPr>
          <w:spacing w:val="-6"/>
        </w:rPr>
        <w:t xml:space="preserve"> </w:t>
      </w:r>
      <w:r>
        <w:rPr>
          <w:spacing w:val="-2"/>
        </w:rPr>
        <w:t>конверсия:</w:t>
      </w:r>
    </w:p>
    <w:p w:rsidR="00EC4929" w:rsidRDefault="001B2B69">
      <w:pPr>
        <w:pStyle w:val="a3"/>
        <w:ind w:right="129" w:firstLine="758"/>
      </w:pPr>
      <w:r>
        <w:t>образование</w:t>
      </w:r>
      <w:r>
        <w:rPr>
          <w:spacing w:val="-2"/>
        </w:rPr>
        <w:t xml:space="preserve"> </w:t>
      </w:r>
      <w:r>
        <w:t>глагола</w:t>
      </w:r>
      <w:r>
        <w:rPr>
          <w:spacing w:val="-7"/>
        </w:rPr>
        <w:t xml:space="preserve"> </w:t>
      </w:r>
      <w:r>
        <w:t>от имени прилагательного (cool</w:t>
      </w:r>
      <w:r>
        <w:rPr>
          <w:spacing w:val="-5"/>
        </w:rPr>
        <w:t xml:space="preserve"> </w:t>
      </w:r>
      <w:r>
        <w:t>-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EC4929" w:rsidRDefault="001B2B69">
      <w:pPr>
        <w:pStyle w:val="a3"/>
        <w:spacing w:line="242" w:lineRule="auto"/>
        <w:ind w:right="133" w:firstLine="758"/>
      </w:pPr>
      <w:r>
        <w:t>Различные средства связи в тексте для</w:t>
      </w:r>
      <w:r>
        <w:rPr>
          <w:spacing w:val="-4"/>
        </w:rPr>
        <w:t xml:space="preserve"> </w:t>
      </w:r>
      <w:r>
        <w:t>обеспечения его целостности (firstly, however, finally, at last, etc.).</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left="1200"/>
        <w:jc w:val="left"/>
      </w:pPr>
      <w:r>
        <w:lastRenderedPageBreak/>
        <w:t>Грамматическая</w:t>
      </w:r>
      <w:r>
        <w:rPr>
          <w:spacing w:val="-3"/>
        </w:rPr>
        <w:t xml:space="preserve"> </w:t>
      </w:r>
      <w:r>
        <w:t>сторона</w:t>
      </w:r>
      <w:r>
        <w:rPr>
          <w:spacing w:val="-3"/>
        </w:rPr>
        <w:t xml:space="preserve"> </w:t>
      </w:r>
      <w:r>
        <w:rPr>
          <w:spacing w:val="-4"/>
        </w:rPr>
        <w:t>речи.</w:t>
      </w:r>
    </w:p>
    <w:p w:rsidR="00EC4929" w:rsidRDefault="001B2B69">
      <w:pPr>
        <w:pStyle w:val="a3"/>
        <w:spacing w:before="5" w:line="237" w:lineRule="auto"/>
        <w:ind w:firstLine="758"/>
        <w:jc w:val="left"/>
      </w:pPr>
      <w:r>
        <w:t>Распознавание</w:t>
      </w:r>
      <w:r>
        <w:rPr>
          <w:spacing w:val="35"/>
        </w:rPr>
        <w:t xml:space="preserve"> </w:t>
      </w:r>
      <w:r>
        <w:t>и</w:t>
      </w:r>
      <w:r>
        <w:rPr>
          <w:spacing w:val="37"/>
        </w:rPr>
        <w:t xml:space="preserve"> </w:t>
      </w:r>
      <w:r>
        <w:t>употребление</w:t>
      </w:r>
      <w:r>
        <w:rPr>
          <w:spacing w:val="40"/>
        </w:rPr>
        <w:t xml:space="preserve"> </w:t>
      </w:r>
      <w:r>
        <w:t>в</w:t>
      </w:r>
      <w:r>
        <w:rPr>
          <w:spacing w:val="38"/>
        </w:rPr>
        <w:t xml:space="preserve"> </w:t>
      </w:r>
      <w:r>
        <w:t>устной</w:t>
      </w:r>
      <w:r>
        <w:rPr>
          <w:spacing w:val="37"/>
        </w:rPr>
        <w:t xml:space="preserve"> </w:t>
      </w:r>
      <w:r>
        <w:t>и</w:t>
      </w:r>
      <w:r>
        <w:rPr>
          <w:spacing w:val="37"/>
        </w:rPr>
        <w:t xml:space="preserve"> </w:t>
      </w:r>
      <w:r>
        <w:t>письменной</w:t>
      </w:r>
      <w:r>
        <w:rPr>
          <w:spacing w:val="37"/>
        </w:rPr>
        <w:t xml:space="preserve"> </w:t>
      </w:r>
      <w:r>
        <w:t>речи</w:t>
      </w:r>
      <w:r>
        <w:rPr>
          <w:spacing w:val="37"/>
        </w:rPr>
        <w:t xml:space="preserve"> </w:t>
      </w:r>
      <w:r>
        <w:t>изученных</w:t>
      </w:r>
      <w:r>
        <w:rPr>
          <w:spacing w:val="36"/>
        </w:rPr>
        <w:t xml:space="preserve"> </w:t>
      </w:r>
      <w:r>
        <w:t>морфологических форм и синтаксических конструкций английского языка.</w:t>
      </w:r>
    </w:p>
    <w:p w:rsidR="00EC4929" w:rsidRDefault="001B2B69">
      <w:pPr>
        <w:pStyle w:val="a3"/>
        <w:spacing w:before="5" w:line="237" w:lineRule="auto"/>
        <w:ind w:left="1200"/>
        <w:jc w:val="left"/>
      </w:pPr>
      <w:r>
        <w:t>Предложения</w:t>
      </w:r>
      <w:r w:rsidRPr="001B2B69">
        <w:rPr>
          <w:spacing w:val="-6"/>
          <w:lang w:val="en-US"/>
        </w:rPr>
        <w:t xml:space="preserve"> </w:t>
      </w:r>
      <w:r>
        <w:t>со</w:t>
      </w:r>
      <w:r w:rsidRPr="001B2B69">
        <w:rPr>
          <w:spacing w:val="-3"/>
          <w:lang w:val="en-US"/>
        </w:rPr>
        <w:t xml:space="preserve"> </w:t>
      </w:r>
      <w:r>
        <w:t>сложным</w:t>
      </w:r>
      <w:r w:rsidRPr="001B2B69">
        <w:rPr>
          <w:spacing w:val="-5"/>
          <w:lang w:val="en-US"/>
        </w:rPr>
        <w:t xml:space="preserve"> </w:t>
      </w:r>
      <w:r>
        <w:t>дополнением</w:t>
      </w:r>
      <w:r w:rsidRPr="001B2B69">
        <w:rPr>
          <w:spacing w:val="-5"/>
          <w:lang w:val="en-US"/>
        </w:rPr>
        <w:t xml:space="preserve"> </w:t>
      </w:r>
      <w:r w:rsidRPr="001B2B69">
        <w:rPr>
          <w:lang w:val="en-US"/>
        </w:rPr>
        <w:t>(Complex</w:t>
      </w:r>
      <w:r w:rsidRPr="001B2B69">
        <w:rPr>
          <w:spacing w:val="-8"/>
          <w:lang w:val="en-US"/>
        </w:rPr>
        <w:t xml:space="preserve"> </w:t>
      </w:r>
      <w:r w:rsidRPr="001B2B69">
        <w:rPr>
          <w:lang w:val="en-US"/>
        </w:rPr>
        <w:t>Object)</w:t>
      </w:r>
      <w:r w:rsidRPr="001B2B69">
        <w:rPr>
          <w:spacing w:val="-2"/>
          <w:lang w:val="en-US"/>
        </w:rPr>
        <w:t xml:space="preserve"> </w:t>
      </w:r>
      <w:r w:rsidRPr="001B2B69">
        <w:rPr>
          <w:lang w:val="en-US"/>
        </w:rPr>
        <w:t>(I</w:t>
      </w:r>
      <w:r w:rsidRPr="001B2B69">
        <w:rPr>
          <w:spacing w:val="-2"/>
          <w:lang w:val="en-US"/>
        </w:rPr>
        <w:t xml:space="preserve"> </w:t>
      </w:r>
      <w:r w:rsidRPr="001B2B69">
        <w:rPr>
          <w:lang w:val="en-US"/>
        </w:rPr>
        <w:t>want</w:t>
      </w:r>
      <w:r w:rsidRPr="001B2B69">
        <w:rPr>
          <w:spacing w:val="-7"/>
          <w:lang w:val="en-US"/>
        </w:rPr>
        <w:t xml:space="preserve"> </w:t>
      </w:r>
      <w:r w:rsidRPr="001B2B69">
        <w:rPr>
          <w:lang w:val="en-US"/>
        </w:rPr>
        <w:t>to have my</w:t>
      </w:r>
      <w:r w:rsidRPr="001B2B69">
        <w:rPr>
          <w:spacing w:val="-8"/>
          <w:lang w:val="en-US"/>
        </w:rPr>
        <w:t xml:space="preserve"> </w:t>
      </w:r>
      <w:r w:rsidRPr="001B2B69">
        <w:rPr>
          <w:lang w:val="en-US"/>
        </w:rPr>
        <w:t>hair</w:t>
      </w:r>
      <w:r w:rsidRPr="001B2B69">
        <w:rPr>
          <w:spacing w:val="-2"/>
          <w:lang w:val="en-US"/>
        </w:rPr>
        <w:t xml:space="preserve"> </w:t>
      </w:r>
      <w:r w:rsidRPr="001B2B69">
        <w:rPr>
          <w:lang w:val="en-US"/>
        </w:rPr>
        <w:t xml:space="preserve">cut.). </w:t>
      </w:r>
      <w:r>
        <w:t>Условные предложения нереального характера (Conditional II).</w:t>
      </w:r>
    </w:p>
    <w:p w:rsidR="00EC4929" w:rsidRDefault="001B2B69">
      <w:pPr>
        <w:pStyle w:val="a3"/>
        <w:spacing w:before="6" w:line="237" w:lineRule="auto"/>
        <w:ind w:left="1200" w:right="967"/>
        <w:jc w:val="left"/>
      </w:pPr>
      <w:r>
        <w:t>Конструкции</w:t>
      </w:r>
      <w:r>
        <w:rPr>
          <w:spacing w:val="-3"/>
        </w:rPr>
        <w:t xml:space="preserve"> </w:t>
      </w:r>
      <w:r>
        <w:t>для</w:t>
      </w:r>
      <w:r>
        <w:rPr>
          <w:spacing w:val="-4"/>
        </w:rPr>
        <w:t xml:space="preserve"> </w:t>
      </w:r>
      <w:r>
        <w:t>выражения</w:t>
      </w:r>
      <w:r>
        <w:rPr>
          <w:spacing w:val="-8"/>
        </w:rPr>
        <w:t xml:space="preserve"> </w:t>
      </w:r>
      <w:r>
        <w:t>предпочтения</w:t>
      </w:r>
      <w:r>
        <w:rPr>
          <w:spacing w:val="-3"/>
        </w:rPr>
        <w:t xml:space="preserve"> </w:t>
      </w:r>
      <w:r>
        <w:t>I</w:t>
      </w:r>
      <w:r>
        <w:rPr>
          <w:spacing w:val="-2"/>
        </w:rPr>
        <w:t xml:space="preserve"> </w:t>
      </w:r>
      <w:r>
        <w:t>prefer</w:t>
      </w:r>
      <w:r>
        <w:rPr>
          <w:spacing w:val="-2"/>
        </w:rPr>
        <w:t xml:space="preserve"> </w:t>
      </w:r>
      <w:r>
        <w:t>.../I’dprefer</w:t>
      </w:r>
      <w:r>
        <w:rPr>
          <w:spacing w:val="-2"/>
        </w:rPr>
        <w:t xml:space="preserve"> </w:t>
      </w:r>
      <w:r>
        <w:t>.../I’d</w:t>
      </w:r>
      <w:r>
        <w:rPr>
          <w:spacing w:val="-7"/>
        </w:rPr>
        <w:t xml:space="preserve"> </w:t>
      </w:r>
      <w:r>
        <w:t>rather</w:t>
      </w:r>
      <w:r>
        <w:rPr>
          <w:spacing w:val="-7"/>
        </w:rPr>
        <w:t xml:space="preserve"> </w:t>
      </w:r>
      <w:r>
        <w:t>.... Конструкция I wish ....</w:t>
      </w:r>
    </w:p>
    <w:p w:rsidR="00EC4929" w:rsidRDefault="001B2B69">
      <w:pPr>
        <w:pStyle w:val="a3"/>
        <w:spacing w:before="4" w:line="275" w:lineRule="exact"/>
        <w:ind w:left="1200"/>
        <w:jc w:val="left"/>
      </w:pPr>
      <w:r>
        <w:t>Предложения</w:t>
      </w:r>
      <w:r>
        <w:rPr>
          <w:spacing w:val="-7"/>
        </w:rPr>
        <w:t xml:space="preserve"> </w:t>
      </w:r>
      <w:r>
        <w:t>с</w:t>
      </w:r>
      <w:r>
        <w:rPr>
          <w:spacing w:val="-3"/>
        </w:rPr>
        <w:t xml:space="preserve"> </w:t>
      </w:r>
      <w:r>
        <w:t>конструкцией</w:t>
      </w:r>
      <w:r>
        <w:rPr>
          <w:spacing w:val="3"/>
        </w:rPr>
        <w:t xml:space="preserve"> </w:t>
      </w:r>
      <w:r>
        <w:t>either ...</w:t>
      </w:r>
      <w:r>
        <w:rPr>
          <w:spacing w:val="-4"/>
        </w:rPr>
        <w:t xml:space="preserve"> </w:t>
      </w:r>
      <w:r>
        <w:t>or,</w:t>
      </w:r>
      <w:r>
        <w:rPr>
          <w:spacing w:val="-3"/>
        </w:rPr>
        <w:t xml:space="preserve"> </w:t>
      </w:r>
      <w:r>
        <w:t>neither ...</w:t>
      </w:r>
      <w:r>
        <w:rPr>
          <w:spacing w:val="-3"/>
        </w:rPr>
        <w:t xml:space="preserve"> </w:t>
      </w:r>
      <w:r>
        <w:rPr>
          <w:spacing w:val="-4"/>
        </w:rPr>
        <w:t>nor.</w:t>
      </w:r>
    </w:p>
    <w:p w:rsidR="00EC4929" w:rsidRDefault="001B2B69">
      <w:pPr>
        <w:pStyle w:val="a3"/>
        <w:ind w:right="128" w:firstLine="758"/>
      </w:pPr>
      <w:r>
        <w:t>Глаголы в видовременных формах действительного залога в изъявительном наклонении (Present/Past/Future</w:t>
      </w:r>
      <w:r>
        <w:rPr>
          <w:spacing w:val="40"/>
        </w:rPr>
        <w:t xml:space="preserve"> </w:t>
      </w:r>
      <w:r>
        <w:t>Simple</w:t>
      </w:r>
      <w:r>
        <w:rPr>
          <w:spacing w:val="40"/>
        </w:rPr>
        <w:t xml:space="preserve"> </w:t>
      </w:r>
      <w:r>
        <w:t>Tense,</w:t>
      </w:r>
      <w:r>
        <w:rPr>
          <w:spacing w:val="40"/>
        </w:rPr>
        <w:t xml:space="preserve"> </w:t>
      </w:r>
      <w:r>
        <w:t>Present/Past</w:t>
      </w:r>
      <w:r>
        <w:rPr>
          <w:spacing w:val="40"/>
        </w:rPr>
        <w:t xml:space="preserve"> </w:t>
      </w:r>
      <w:r>
        <w:t>Perfect</w:t>
      </w:r>
      <w:r>
        <w:rPr>
          <w:spacing w:val="40"/>
        </w:rPr>
        <w:t xml:space="preserve"> </w:t>
      </w:r>
      <w:r>
        <w:t>Tense,</w:t>
      </w:r>
      <w:r>
        <w:rPr>
          <w:spacing w:val="40"/>
        </w:rPr>
        <w:t xml:space="preserve"> </w:t>
      </w:r>
      <w:r>
        <w:t>Present/Past</w:t>
      </w:r>
      <w:r>
        <w:rPr>
          <w:spacing w:val="40"/>
        </w:rPr>
        <w:t xml:space="preserve"> </w:t>
      </w:r>
      <w:r>
        <w:t>Continuous</w:t>
      </w:r>
      <w:r>
        <w:rPr>
          <w:spacing w:val="40"/>
        </w:rPr>
        <w:t xml:space="preserve"> </w:t>
      </w:r>
      <w:r>
        <w:t>Tense,</w:t>
      </w:r>
      <w:r>
        <w:rPr>
          <w:spacing w:val="40"/>
        </w:rPr>
        <w:t xml:space="preserve"> </w:t>
      </w:r>
      <w:r>
        <w:t>Fu- ture-in-the-Past) и наиболее употребительных формах страдательного залога (Present/Past Simple Passive, Present Perfect Passive).</w:t>
      </w:r>
    </w:p>
    <w:p w:rsidR="00EC4929" w:rsidRDefault="001B2B69">
      <w:pPr>
        <w:pStyle w:val="a3"/>
        <w:spacing w:line="242" w:lineRule="auto"/>
        <w:ind w:left="1200" w:right="3094"/>
      </w:pPr>
      <w:r>
        <w:t>Порядок</w:t>
      </w:r>
      <w:r>
        <w:rPr>
          <w:spacing w:val="-11"/>
        </w:rPr>
        <w:t xml:space="preserve"> </w:t>
      </w:r>
      <w:r>
        <w:t>следования</w:t>
      </w:r>
      <w:r>
        <w:rPr>
          <w:spacing w:val="-5"/>
        </w:rPr>
        <w:t xml:space="preserve"> </w:t>
      </w:r>
      <w:r>
        <w:t>имён</w:t>
      </w:r>
      <w:r>
        <w:rPr>
          <w:spacing w:val="-9"/>
        </w:rPr>
        <w:t xml:space="preserve"> </w:t>
      </w:r>
      <w:r>
        <w:t>прилагательных</w:t>
      </w:r>
      <w:r>
        <w:rPr>
          <w:spacing w:val="-5"/>
        </w:rPr>
        <w:t xml:space="preserve"> </w:t>
      </w:r>
      <w:r>
        <w:t>(nice</w:t>
      </w:r>
      <w:r>
        <w:rPr>
          <w:spacing w:val="-2"/>
        </w:rPr>
        <w:t xml:space="preserve"> </w:t>
      </w:r>
      <w:r>
        <w:t>long</w:t>
      </w:r>
      <w:r>
        <w:rPr>
          <w:spacing w:val="-5"/>
        </w:rPr>
        <w:t xml:space="preserve"> </w:t>
      </w:r>
      <w:r>
        <w:t>blond</w:t>
      </w:r>
      <w:r>
        <w:rPr>
          <w:spacing w:val="-4"/>
        </w:rPr>
        <w:t xml:space="preserve"> </w:t>
      </w:r>
      <w:r>
        <w:t>hair). Социокультурные знания и умения.</w:t>
      </w:r>
    </w:p>
    <w:p w:rsidR="00EC4929" w:rsidRDefault="001B2B69">
      <w:pPr>
        <w:pStyle w:val="a3"/>
        <w:ind w:right="132" w:firstLine="758"/>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EC4929" w:rsidRDefault="001B2B69">
      <w:pPr>
        <w:pStyle w:val="a3"/>
        <w:ind w:right="134" w:firstLine="758"/>
      </w:pPr>
      <w:r>
        <w:t>Знание социокультурного портрета родной страны и страны (стран) изучаемого языка: знакомство</w:t>
      </w:r>
      <w:r>
        <w:rPr>
          <w:spacing w:val="-3"/>
        </w:rPr>
        <w:t xml:space="preserve"> </w:t>
      </w:r>
      <w:r>
        <w:t>с</w:t>
      </w:r>
      <w:r>
        <w:rPr>
          <w:spacing w:val="-8"/>
        </w:rPr>
        <w:t xml:space="preserve"> </w:t>
      </w:r>
      <w:r>
        <w:t>традициями</w:t>
      </w:r>
      <w:r>
        <w:rPr>
          <w:spacing w:val="-7"/>
        </w:rPr>
        <w:t xml:space="preserve"> </w:t>
      </w:r>
      <w:r>
        <w:t>проведения</w:t>
      </w:r>
      <w:r>
        <w:rPr>
          <w:spacing w:val="-12"/>
        </w:rPr>
        <w:t xml:space="preserve"> </w:t>
      </w:r>
      <w:r>
        <w:t>основных</w:t>
      </w:r>
      <w:r>
        <w:rPr>
          <w:spacing w:val="-12"/>
        </w:rPr>
        <w:t xml:space="preserve"> </w:t>
      </w:r>
      <w:r>
        <w:t>национальных</w:t>
      </w:r>
      <w:r>
        <w:rPr>
          <w:spacing w:val="-12"/>
        </w:rPr>
        <w:t xml:space="preserve"> </w:t>
      </w:r>
      <w:r>
        <w:t>праздников</w:t>
      </w:r>
      <w:r>
        <w:rPr>
          <w:spacing w:val="-10"/>
        </w:rPr>
        <w:t xml:space="preserve"> </w:t>
      </w:r>
      <w:r>
        <w:t>(Рождества,</w:t>
      </w:r>
      <w:r>
        <w:rPr>
          <w:spacing w:val="-6"/>
        </w:rPr>
        <w:t xml:space="preserve"> </w:t>
      </w:r>
      <w:r>
        <w:t>Нового</w:t>
      </w:r>
      <w:r>
        <w:rPr>
          <w:spacing w:val="-7"/>
        </w:rPr>
        <w:t xml:space="preserve"> </w:t>
      </w:r>
      <w:r>
        <w:t>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C4929" w:rsidRDefault="001B2B69">
      <w:pPr>
        <w:pStyle w:val="a3"/>
        <w:ind w:left="1200"/>
      </w:pPr>
      <w:r>
        <w:t>Формирование</w:t>
      </w:r>
      <w:r>
        <w:rPr>
          <w:spacing w:val="-3"/>
        </w:rPr>
        <w:t xml:space="preserve"> </w:t>
      </w:r>
      <w:r>
        <w:t>элементарного</w:t>
      </w:r>
      <w:r>
        <w:rPr>
          <w:spacing w:val="2"/>
        </w:rPr>
        <w:t xml:space="preserve"> </w:t>
      </w:r>
      <w:r>
        <w:t>представление</w:t>
      </w:r>
      <w:r>
        <w:rPr>
          <w:spacing w:val="-12"/>
        </w:rPr>
        <w:t xml:space="preserve"> </w:t>
      </w:r>
      <w:r>
        <w:t>о</w:t>
      </w:r>
      <w:r>
        <w:rPr>
          <w:spacing w:val="-2"/>
        </w:rPr>
        <w:t xml:space="preserve"> </w:t>
      </w:r>
      <w:r>
        <w:t>различных</w:t>
      </w:r>
      <w:r>
        <w:rPr>
          <w:spacing w:val="-6"/>
        </w:rPr>
        <w:t xml:space="preserve"> </w:t>
      </w:r>
      <w:r>
        <w:t>вариантах</w:t>
      </w:r>
      <w:r>
        <w:rPr>
          <w:spacing w:val="-7"/>
        </w:rPr>
        <w:t xml:space="preserve"> </w:t>
      </w:r>
      <w:r>
        <w:t>английского</w:t>
      </w:r>
      <w:r>
        <w:rPr>
          <w:spacing w:val="-1"/>
        </w:rPr>
        <w:t xml:space="preserve"> </w:t>
      </w:r>
      <w:r>
        <w:rPr>
          <w:spacing w:val="-2"/>
        </w:rPr>
        <w:t>языка.</w:t>
      </w:r>
    </w:p>
    <w:p w:rsidR="00EC4929" w:rsidRDefault="001B2B69">
      <w:pPr>
        <w:pStyle w:val="a3"/>
        <w:spacing w:line="237" w:lineRule="auto"/>
        <w:ind w:right="143" w:firstLine="758"/>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EC4929" w:rsidRDefault="001B2B69">
      <w:pPr>
        <w:pStyle w:val="a3"/>
        <w:spacing w:before="3"/>
        <w:ind w:left="1200" w:right="3651"/>
      </w:pPr>
      <w:r>
        <w:t>Соблюдение</w:t>
      </w:r>
      <w:r>
        <w:rPr>
          <w:spacing w:val="-7"/>
        </w:rPr>
        <w:t xml:space="preserve"> </w:t>
      </w:r>
      <w:r>
        <w:t>норм</w:t>
      </w:r>
      <w:r>
        <w:rPr>
          <w:spacing w:val="-9"/>
        </w:rPr>
        <w:t xml:space="preserve"> </w:t>
      </w:r>
      <w:r>
        <w:t>вежливости</w:t>
      </w:r>
      <w:r>
        <w:rPr>
          <w:spacing w:val="-9"/>
        </w:rPr>
        <w:t xml:space="preserve"> </w:t>
      </w:r>
      <w:r>
        <w:t>в</w:t>
      </w:r>
      <w:r>
        <w:rPr>
          <w:spacing w:val="-9"/>
        </w:rPr>
        <w:t xml:space="preserve"> </w:t>
      </w:r>
      <w:r>
        <w:t>межкультурном</w:t>
      </w:r>
      <w:r>
        <w:rPr>
          <w:spacing w:val="-9"/>
        </w:rPr>
        <w:t xml:space="preserve"> </w:t>
      </w:r>
      <w:r>
        <w:t>общении. Развитие умений:</w:t>
      </w:r>
    </w:p>
    <w:p w:rsidR="00EC4929" w:rsidRDefault="001B2B69">
      <w:pPr>
        <w:pStyle w:val="a3"/>
        <w:spacing w:before="2" w:line="237" w:lineRule="auto"/>
        <w:ind w:firstLine="758"/>
        <w:jc w:val="left"/>
      </w:pPr>
      <w:r>
        <w:t>писать</w:t>
      </w:r>
      <w:r>
        <w:rPr>
          <w:spacing w:val="33"/>
        </w:rPr>
        <w:t xml:space="preserve"> </w:t>
      </w:r>
      <w:r>
        <w:t>свои</w:t>
      </w:r>
      <w:r>
        <w:rPr>
          <w:spacing w:val="29"/>
        </w:rPr>
        <w:t xml:space="preserve"> </w:t>
      </w:r>
      <w:r>
        <w:t>имя</w:t>
      </w:r>
      <w:r>
        <w:rPr>
          <w:spacing w:val="27"/>
        </w:rPr>
        <w:t xml:space="preserve"> </w:t>
      </w:r>
      <w:r>
        <w:t>и</w:t>
      </w:r>
      <w:r>
        <w:rPr>
          <w:spacing w:val="29"/>
        </w:rPr>
        <w:t xml:space="preserve"> </w:t>
      </w:r>
      <w:r>
        <w:t>фамилию,</w:t>
      </w:r>
      <w:r>
        <w:rPr>
          <w:spacing w:val="33"/>
        </w:rPr>
        <w:t xml:space="preserve"> </w:t>
      </w:r>
      <w:r>
        <w:t>а</w:t>
      </w:r>
      <w:r>
        <w:rPr>
          <w:spacing w:val="27"/>
        </w:rPr>
        <w:t xml:space="preserve"> </w:t>
      </w:r>
      <w:r>
        <w:t>также</w:t>
      </w:r>
      <w:r>
        <w:rPr>
          <w:spacing w:val="30"/>
        </w:rPr>
        <w:t xml:space="preserve"> </w:t>
      </w:r>
      <w:r>
        <w:t>имена</w:t>
      </w:r>
      <w:r>
        <w:rPr>
          <w:spacing w:val="30"/>
        </w:rPr>
        <w:t xml:space="preserve"> </w:t>
      </w:r>
      <w:r>
        <w:t>и</w:t>
      </w:r>
      <w:r>
        <w:rPr>
          <w:spacing w:val="29"/>
        </w:rPr>
        <w:t xml:space="preserve"> </w:t>
      </w:r>
      <w:r>
        <w:t>фамилии</w:t>
      </w:r>
      <w:r>
        <w:rPr>
          <w:spacing w:val="32"/>
        </w:rPr>
        <w:t xml:space="preserve"> </w:t>
      </w:r>
      <w:r>
        <w:t>своих</w:t>
      </w:r>
      <w:r>
        <w:rPr>
          <w:spacing w:val="27"/>
        </w:rPr>
        <w:t xml:space="preserve"> </w:t>
      </w:r>
      <w:r>
        <w:t>родственников</w:t>
      </w:r>
      <w:r>
        <w:rPr>
          <w:spacing w:val="29"/>
        </w:rPr>
        <w:t xml:space="preserve"> </w:t>
      </w:r>
      <w:r>
        <w:t>и</w:t>
      </w:r>
      <w:r>
        <w:rPr>
          <w:spacing w:val="32"/>
        </w:rPr>
        <w:t xml:space="preserve"> </w:t>
      </w:r>
      <w:r>
        <w:t>друзей</w:t>
      </w:r>
      <w:r>
        <w:rPr>
          <w:spacing w:val="32"/>
        </w:rPr>
        <w:t xml:space="preserve"> </w:t>
      </w:r>
      <w:r>
        <w:t>на английском языке;</w:t>
      </w:r>
    </w:p>
    <w:p w:rsidR="00EC4929" w:rsidRDefault="001B2B69">
      <w:pPr>
        <w:pStyle w:val="a3"/>
        <w:spacing w:before="4" w:line="275" w:lineRule="exact"/>
        <w:ind w:left="1200"/>
        <w:jc w:val="left"/>
      </w:pPr>
      <w:r>
        <w:t>правильно</w:t>
      </w:r>
      <w:r>
        <w:rPr>
          <w:spacing w:val="-8"/>
        </w:rPr>
        <w:t xml:space="preserve"> </w:t>
      </w:r>
      <w:r>
        <w:t>оформлять</w:t>
      </w:r>
      <w:r>
        <w:rPr>
          <w:spacing w:val="-4"/>
        </w:rPr>
        <w:t xml:space="preserve"> </w:t>
      </w:r>
      <w:r>
        <w:t>свой</w:t>
      </w:r>
      <w:r>
        <w:rPr>
          <w:spacing w:val="-4"/>
        </w:rPr>
        <w:t xml:space="preserve"> </w:t>
      </w:r>
      <w:r>
        <w:t>адрес</w:t>
      </w:r>
      <w:r>
        <w:rPr>
          <w:spacing w:val="-1"/>
        </w:rPr>
        <w:t xml:space="preserve"> </w:t>
      </w:r>
      <w:r>
        <w:t>на</w:t>
      </w:r>
      <w:r>
        <w:rPr>
          <w:spacing w:val="-1"/>
        </w:rPr>
        <w:t xml:space="preserve"> </w:t>
      </w:r>
      <w:r>
        <w:t>английском</w:t>
      </w:r>
      <w:r>
        <w:rPr>
          <w:spacing w:val="1"/>
        </w:rPr>
        <w:t xml:space="preserve"> </w:t>
      </w:r>
      <w:r>
        <w:t>языке</w:t>
      </w:r>
      <w:r>
        <w:rPr>
          <w:spacing w:val="-1"/>
        </w:rPr>
        <w:t xml:space="preserve"> </w:t>
      </w:r>
      <w:r>
        <w:t>(в</w:t>
      </w:r>
      <w:r>
        <w:rPr>
          <w:spacing w:val="-3"/>
        </w:rPr>
        <w:t xml:space="preserve"> </w:t>
      </w:r>
      <w:r>
        <w:rPr>
          <w:spacing w:val="-2"/>
        </w:rPr>
        <w:t>анкете);</w:t>
      </w:r>
    </w:p>
    <w:p w:rsidR="00EC4929" w:rsidRDefault="001B2B69">
      <w:pPr>
        <w:pStyle w:val="a3"/>
        <w:spacing w:line="242" w:lineRule="auto"/>
        <w:ind w:firstLine="758"/>
        <w:jc w:val="left"/>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C4929" w:rsidRDefault="001B2B69">
      <w:pPr>
        <w:pStyle w:val="a3"/>
        <w:spacing w:line="271" w:lineRule="exact"/>
        <w:ind w:left="1200"/>
        <w:jc w:val="left"/>
      </w:pPr>
      <w:r>
        <w:t>кратко</w:t>
      </w:r>
      <w:r>
        <w:rPr>
          <w:spacing w:val="1"/>
        </w:rPr>
        <w:t xml:space="preserve"> </w:t>
      </w:r>
      <w:r>
        <w:t>представлять</w:t>
      </w:r>
      <w:r>
        <w:rPr>
          <w:spacing w:val="-4"/>
        </w:rPr>
        <w:t xml:space="preserve"> </w:t>
      </w:r>
      <w:r>
        <w:t>Россию</w:t>
      </w:r>
      <w:r>
        <w:rPr>
          <w:spacing w:val="-3"/>
        </w:rPr>
        <w:t xml:space="preserve"> </w:t>
      </w:r>
      <w:r>
        <w:t>и</w:t>
      </w:r>
      <w:r>
        <w:rPr>
          <w:spacing w:val="-4"/>
        </w:rPr>
        <w:t xml:space="preserve"> </w:t>
      </w:r>
      <w:r>
        <w:t>страну</w:t>
      </w:r>
      <w:r>
        <w:rPr>
          <w:spacing w:val="-10"/>
        </w:rPr>
        <w:t xml:space="preserve"> </w:t>
      </w:r>
      <w:r>
        <w:t>(страны)</w:t>
      </w:r>
      <w:r>
        <w:rPr>
          <w:spacing w:val="-3"/>
        </w:rPr>
        <w:t xml:space="preserve"> </w:t>
      </w:r>
      <w:r>
        <w:t>изучаемого</w:t>
      </w:r>
      <w:r>
        <w:rPr>
          <w:spacing w:val="4"/>
        </w:rPr>
        <w:t xml:space="preserve"> </w:t>
      </w:r>
      <w:r>
        <w:rPr>
          <w:spacing w:val="-2"/>
        </w:rPr>
        <w:t>языка;</w:t>
      </w:r>
    </w:p>
    <w:p w:rsidR="00EC4929" w:rsidRDefault="001B2B69">
      <w:pPr>
        <w:pStyle w:val="a3"/>
        <w:tabs>
          <w:tab w:val="left" w:pos="2372"/>
          <w:tab w:val="left" w:pos="4120"/>
          <w:tab w:val="left" w:pos="5656"/>
          <w:tab w:val="left" w:pos="8590"/>
          <w:tab w:val="left" w:pos="9705"/>
        </w:tabs>
        <w:spacing w:before="1" w:line="275" w:lineRule="exact"/>
        <w:ind w:left="1200"/>
        <w:jc w:val="left"/>
      </w:pPr>
      <w:r>
        <w:rPr>
          <w:spacing w:val="-2"/>
        </w:rPr>
        <w:t>кратко</w:t>
      </w:r>
      <w:r>
        <w:tab/>
      </w:r>
      <w:r>
        <w:rPr>
          <w:spacing w:val="-2"/>
        </w:rPr>
        <w:t>представлять</w:t>
      </w:r>
      <w:r>
        <w:tab/>
      </w:r>
      <w:r>
        <w:rPr>
          <w:spacing w:val="-2"/>
        </w:rPr>
        <w:t>некоторые</w:t>
      </w:r>
      <w:r>
        <w:tab/>
        <w:t>культурные</w:t>
      </w:r>
      <w:r>
        <w:rPr>
          <w:spacing w:val="-7"/>
        </w:rPr>
        <w:t xml:space="preserve"> </w:t>
      </w:r>
      <w:r>
        <w:rPr>
          <w:spacing w:val="-2"/>
        </w:rPr>
        <w:t>явления</w:t>
      </w:r>
      <w:r>
        <w:tab/>
      </w:r>
      <w:r>
        <w:rPr>
          <w:spacing w:val="-2"/>
        </w:rPr>
        <w:t>родной</w:t>
      </w:r>
      <w:r>
        <w:tab/>
      </w:r>
      <w:r>
        <w:rPr>
          <w:spacing w:val="-2"/>
        </w:rPr>
        <w:t>страны</w:t>
      </w:r>
    </w:p>
    <w:p w:rsidR="00EC4929" w:rsidRDefault="001B2B69">
      <w:pPr>
        <w:pStyle w:val="a3"/>
        <w:spacing w:line="242" w:lineRule="auto"/>
        <w:jc w:val="left"/>
      </w:pPr>
      <w:r>
        <w:t>и</w:t>
      </w:r>
      <w:r>
        <w:rPr>
          <w:spacing w:val="40"/>
        </w:rPr>
        <w:t xml:space="preserve"> </w:t>
      </w:r>
      <w:r>
        <w:t>страны</w:t>
      </w:r>
      <w:r>
        <w:rPr>
          <w:spacing w:val="36"/>
        </w:rPr>
        <w:t xml:space="preserve"> </w:t>
      </w:r>
      <w:r>
        <w:t>(стран)</w:t>
      </w:r>
      <w:r>
        <w:rPr>
          <w:spacing w:val="36"/>
        </w:rPr>
        <w:t xml:space="preserve"> </w:t>
      </w:r>
      <w:r>
        <w:t>изучаемого</w:t>
      </w:r>
      <w:r>
        <w:rPr>
          <w:spacing w:val="40"/>
        </w:rPr>
        <w:t xml:space="preserve"> </w:t>
      </w:r>
      <w:r>
        <w:t>языка</w:t>
      </w:r>
      <w:r>
        <w:rPr>
          <w:spacing w:val="38"/>
        </w:rPr>
        <w:t xml:space="preserve"> </w:t>
      </w:r>
      <w:r>
        <w:t>(основные</w:t>
      </w:r>
      <w:r>
        <w:rPr>
          <w:spacing w:val="38"/>
        </w:rPr>
        <w:t xml:space="preserve"> </w:t>
      </w:r>
      <w:r>
        <w:t>национальные</w:t>
      </w:r>
      <w:r>
        <w:rPr>
          <w:spacing w:val="38"/>
        </w:rPr>
        <w:t xml:space="preserve"> </w:t>
      </w:r>
      <w:r>
        <w:t>праздники,</w:t>
      </w:r>
      <w:r>
        <w:rPr>
          <w:spacing w:val="36"/>
        </w:rPr>
        <w:t xml:space="preserve"> </w:t>
      </w:r>
      <w:r>
        <w:t>традиции</w:t>
      </w:r>
      <w:r>
        <w:rPr>
          <w:spacing w:val="35"/>
        </w:rPr>
        <w:t xml:space="preserve"> </w:t>
      </w:r>
      <w:r>
        <w:t>в</w:t>
      </w:r>
      <w:r>
        <w:rPr>
          <w:spacing w:val="36"/>
        </w:rPr>
        <w:t xml:space="preserve"> </w:t>
      </w:r>
      <w:r>
        <w:t>проведении досуга и питании, достопримечательности);</w:t>
      </w:r>
    </w:p>
    <w:p w:rsidR="00EC4929" w:rsidRDefault="001B2B69">
      <w:pPr>
        <w:pStyle w:val="a3"/>
        <w:tabs>
          <w:tab w:val="left" w:pos="2372"/>
          <w:tab w:val="left" w:pos="4120"/>
          <w:tab w:val="left" w:pos="5656"/>
          <w:tab w:val="left" w:pos="8590"/>
          <w:tab w:val="left" w:pos="9705"/>
        </w:tabs>
        <w:spacing w:line="271" w:lineRule="exact"/>
        <w:ind w:left="1200"/>
        <w:jc w:val="left"/>
      </w:pPr>
      <w:r>
        <w:rPr>
          <w:spacing w:val="-2"/>
        </w:rPr>
        <w:t>кратко</w:t>
      </w:r>
      <w:r>
        <w:tab/>
      </w:r>
      <w:r>
        <w:rPr>
          <w:spacing w:val="-2"/>
        </w:rPr>
        <w:t>представлять</w:t>
      </w:r>
      <w:r>
        <w:tab/>
      </w:r>
      <w:r>
        <w:rPr>
          <w:spacing w:val="-2"/>
        </w:rPr>
        <w:t>некоторых</w:t>
      </w:r>
      <w:r>
        <w:tab/>
        <w:t>выдающихся</w:t>
      </w:r>
      <w:r>
        <w:rPr>
          <w:spacing w:val="-8"/>
        </w:rPr>
        <w:t xml:space="preserve"> </w:t>
      </w:r>
      <w:r>
        <w:rPr>
          <w:spacing w:val="-2"/>
        </w:rPr>
        <w:t>людей</w:t>
      </w:r>
      <w:r>
        <w:tab/>
      </w:r>
      <w:r>
        <w:rPr>
          <w:spacing w:val="-2"/>
        </w:rPr>
        <w:t>родной</w:t>
      </w:r>
      <w:r>
        <w:tab/>
      </w:r>
      <w:r>
        <w:rPr>
          <w:spacing w:val="-2"/>
        </w:rPr>
        <w:t>страны</w:t>
      </w:r>
    </w:p>
    <w:p w:rsidR="00EC4929" w:rsidRDefault="001B2B69">
      <w:pPr>
        <w:pStyle w:val="a3"/>
        <w:spacing w:before="1"/>
        <w:jc w:val="left"/>
      </w:pPr>
      <w:r>
        <w:t>и</w:t>
      </w:r>
      <w:r>
        <w:rPr>
          <w:spacing w:val="80"/>
        </w:rPr>
        <w:t xml:space="preserve"> </w:t>
      </w:r>
      <w:r>
        <w:t>страны</w:t>
      </w:r>
      <w:r>
        <w:rPr>
          <w:spacing w:val="80"/>
        </w:rPr>
        <w:t xml:space="preserve"> </w:t>
      </w:r>
      <w:r>
        <w:t>(стран)</w:t>
      </w:r>
      <w:r>
        <w:rPr>
          <w:spacing w:val="80"/>
        </w:rPr>
        <w:t xml:space="preserve"> </w:t>
      </w:r>
      <w:r>
        <w:t>изучаемого</w:t>
      </w:r>
      <w:r>
        <w:rPr>
          <w:spacing w:val="80"/>
        </w:rPr>
        <w:t xml:space="preserve"> </w:t>
      </w:r>
      <w:r>
        <w:t>языка</w:t>
      </w:r>
      <w:r>
        <w:rPr>
          <w:spacing w:val="80"/>
        </w:rPr>
        <w:t xml:space="preserve"> </w:t>
      </w:r>
      <w:r>
        <w:t>(учёных,</w:t>
      </w:r>
      <w:r>
        <w:rPr>
          <w:spacing w:val="80"/>
        </w:rPr>
        <w:t xml:space="preserve"> </w:t>
      </w:r>
      <w:r>
        <w:t>писателей,</w:t>
      </w:r>
      <w:r>
        <w:rPr>
          <w:spacing w:val="80"/>
        </w:rPr>
        <w:t xml:space="preserve"> </w:t>
      </w:r>
      <w:r>
        <w:t>поэтов,</w:t>
      </w:r>
      <w:r>
        <w:rPr>
          <w:spacing w:val="80"/>
        </w:rPr>
        <w:t xml:space="preserve"> </w:t>
      </w:r>
      <w:r>
        <w:t>художников,</w:t>
      </w:r>
      <w:r>
        <w:rPr>
          <w:spacing w:val="80"/>
        </w:rPr>
        <w:t xml:space="preserve"> </w:t>
      </w:r>
      <w:r>
        <w:t>композиторов, музыкантов, спортсменов и других людей);</w:t>
      </w:r>
    </w:p>
    <w:p w:rsidR="00EC4929" w:rsidRDefault="001B2B69">
      <w:pPr>
        <w:pStyle w:val="a3"/>
        <w:spacing w:before="1"/>
        <w:ind w:right="134" w:firstLine="758"/>
      </w:pPr>
      <w:r>
        <w:t xml:space="preserve">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w:t>
      </w:r>
      <w:r>
        <w:rPr>
          <w:spacing w:val="-2"/>
        </w:rPr>
        <w:t>ситуации).</w:t>
      </w:r>
    </w:p>
    <w:p w:rsidR="00EC4929" w:rsidRDefault="001B2B69">
      <w:pPr>
        <w:pStyle w:val="a3"/>
        <w:spacing w:line="274" w:lineRule="exact"/>
        <w:ind w:left="1200"/>
      </w:pPr>
      <w:r>
        <w:t>Компенсаторные</w:t>
      </w:r>
      <w:r>
        <w:rPr>
          <w:spacing w:val="-4"/>
        </w:rPr>
        <w:t xml:space="preserve"> </w:t>
      </w:r>
      <w:r>
        <w:rPr>
          <w:spacing w:val="-2"/>
        </w:rPr>
        <w:t>умения.</w:t>
      </w:r>
    </w:p>
    <w:p w:rsidR="00EC4929" w:rsidRDefault="001B2B69">
      <w:pPr>
        <w:pStyle w:val="a3"/>
        <w:spacing w:before="2"/>
        <w:ind w:right="130" w:firstLine="758"/>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C4929" w:rsidRDefault="001B2B69">
      <w:pPr>
        <w:pStyle w:val="a3"/>
        <w:spacing w:before="3" w:line="237" w:lineRule="auto"/>
        <w:ind w:left="1200" w:right="539"/>
        <w:jc w:val="left"/>
      </w:pPr>
      <w:r>
        <w:t>Переспрашивать, просить повторить, уточняя значение незнакомых слов.</w:t>
      </w:r>
      <w:r>
        <w:rPr>
          <w:spacing w:val="40"/>
        </w:rPr>
        <w:t xml:space="preserve"> </w:t>
      </w:r>
      <w:r>
        <w:t>Использование</w:t>
      </w:r>
      <w:r>
        <w:rPr>
          <w:spacing w:val="-9"/>
        </w:rPr>
        <w:t xml:space="preserve"> </w:t>
      </w:r>
      <w:r>
        <w:t>при</w:t>
      </w:r>
      <w:r>
        <w:rPr>
          <w:spacing w:val="-3"/>
        </w:rPr>
        <w:t xml:space="preserve"> </w:t>
      </w:r>
      <w:r>
        <w:t>формулировании</w:t>
      </w:r>
      <w:r>
        <w:rPr>
          <w:spacing w:val="-3"/>
        </w:rPr>
        <w:t xml:space="preserve"> </w:t>
      </w:r>
      <w:r>
        <w:t>собственных</w:t>
      </w:r>
      <w:r>
        <w:rPr>
          <w:spacing w:val="-9"/>
        </w:rPr>
        <w:t xml:space="preserve"> </w:t>
      </w:r>
      <w:r>
        <w:t>высказываний,</w:t>
      </w:r>
      <w:r>
        <w:rPr>
          <w:spacing w:val="-7"/>
        </w:rPr>
        <w:t xml:space="preserve"> </w:t>
      </w:r>
      <w:r>
        <w:t>ключевых</w:t>
      </w:r>
      <w:r>
        <w:rPr>
          <w:spacing w:val="-9"/>
        </w:rPr>
        <w:t xml:space="preserve"> </w:t>
      </w:r>
      <w:r>
        <w:t>слов,</w:t>
      </w:r>
      <w:r>
        <w:rPr>
          <w:spacing w:val="-7"/>
        </w:rPr>
        <w:t xml:space="preserve"> </w:t>
      </w:r>
      <w:r>
        <w:t>плана.</w:t>
      </w:r>
    </w:p>
    <w:p w:rsidR="00EC4929" w:rsidRDefault="001B2B69">
      <w:pPr>
        <w:pStyle w:val="a3"/>
        <w:spacing w:before="3"/>
        <w:ind w:left="1200"/>
        <w:jc w:val="left"/>
      </w:pPr>
      <w:r>
        <w:t>Игнорирование</w:t>
      </w:r>
      <w:r>
        <w:rPr>
          <w:spacing w:val="65"/>
          <w:w w:val="150"/>
        </w:rPr>
        <w:t xml:space="preserve"> </w:t>
      </w:r>
      <w:r>
        <w:t>информации,</w:t>
      </w:r>
      <w:r>
        <w:rPr>
          <w:spacing w:val="71"/>
          <w:w w:val="150"/>
        </w:rPr>
        <w:t xml:space="preserve"> </w:t>
      </w:r>
      <w:r>
        <w:t>не</w:t>
      </w:r>
      <w:r>
        <w:rPr>
          <w:spacing w:val="68"/>
          <w:w w:val="150"/>
        </w:rPr>
        <w:t xml:space="preserve"> </w:t>
      </w:r>
      <w:r>
        <w:t>являющейся</w:t>
      </w:r>
      <w:r>
        <w:rPr>
          <w:spacing w:val="72"/>
          <w:w w:val="150"/>
        </w:rPr>
        <w:t xml:space="preserve"> </w:t>
      </w:r>
      <w:r>
        <w:t>необходимой,</w:t>
      </w:r>
      <w:r>
        <w:rPr>
          <w:spacing w:val="71"/>
          <w:w w:val="150"/>
        </w:rPr>
        <w:t xml:space="preserve"> </w:t>
      </w:r>
      <w:r>
        <w:t>для</w:t>
      </w:r>
      <w:r>
        <w:rPr>
          <w:spacing w:val="69"/>
          <w:w w:val="150"/>
        </w:rPr>
        <w:t xml:space="preserve"> </w:t>
      </w:r>
      <w:r>
        <w:t>понимания</w:t>
      </w:r>
      <w:r>
        <w:rPr>
          <w:spacing w:val="64"/>
          <w:w w:val="150"/>
        </w:rPr>
        <w:t xml:space="preserve"> </w:t>
      </w:r>
      <w:r>
        <w:rPr>
          <w:spacing w:val="-2"/>
        </w:rPr>
        <w:t>основного</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36"/>
      </w:pPr>
      <w:r>
        <w:lastRenderedPageBreak/>
        <w:t xml:space="preserve">содержания, прочитанного (прослушанного) текста или для нахождения в тексте запрашиваемой </w:t>
      </w:r>
      <w:r>
        <w:rPr>
          <w:spacing w:val="-2"/>
        </w:rPr>
        <w:t>информации.</w:t>
      </w:r>
    </w:p>
    <w:p w:rsidR="00EC4929" w:rsidRDefault="001B2B69">
      <w:pPr>
        <w:pStyle w:val="a3"/>
        <w:spacing w:line="242" w:lineRule="auto"/>
        <w:ind w:right="136" w:firstLine="758"/>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C4929" w:rsidRDefault="001B2B69">
      <w:pPr>
        <w:pStyle w:val="a3"/>
        <w:spacing w:line="242" w:lineRule="auto"/>
        <w:ind w:right="143" w:firstLine="758"/>
      </w:pPr>
      <w:r>
        <w:t>Планируемые результаты освоения программы по иностранному (английскому) языку на уровне основного общего образования.</w:t>
      </w:r>
    </w:p>
    <w:p w:rsidR="00EC4929" w:rsidRDefault="001B2B69">
      <w:pPr>
        <w:pStyle w:val="a3"/>
        <w:ind w:right="137" w:firstLine="758"/>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C4929" w:rsidRDefault="001B2B69">
      <w:pPr>
        <w:pStyle w:val="a3"/>
        <w:ind w:right="123" w:firstLine="758"/>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C4929" w:rsidRDefault="001B2B69">
      <w:pPr>
        <w:pStyle w:val="a3"/>
        <w:ind w:right="136" w:firstLine="758"/>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C4929" w:rsidRDefault="001B2B69">
      <w:pPr>
        <w:pStyle w:val="a3"/>
        <w:ind w:left="1200"/>
      </w:pPr>
      <w:r>
        <w:t>гражданского</w:t>
      </w:r>
      <w:r>
        <w:rPr>
          <w:spacing w:val="-2"/>
        </w:rPr>
        <w:t xml:space="preserve"> воспитания:</w:t>
      </w:r>
    </w:p>
    <w:p w:rsidR="00EC4929" w:rsidRDefault="001B2B69">
      <w:pPr>
        <w:pStyle w:val="a3"/>
        <w:spacing w:line="237" w:lineRule="auto"/>
        <w:ind w:right="143" w:firstLine="758"/>
      </w:pPr>
      <w:r>
        <w:t>готовность к выполнению обязанностей гражданина и реализации его прав, уважение прав, свобод и законных интересов других людей;</w:t>
      </w:r>
    </w:p>
    <w:p w:rsidR="00EC4929" w:rsidRDefault="001B2B69">
      <w:pPr>
        <w:pStyle w:val="a3"/>
        <w:spacing w:line="237" w:lineRule="auto"/>
        <w:ind w:left="1200" w:right="288"/>
      </w:pPr>
      <w:r>
        <w:t>активное</w:t>
      </w:r>
      <w:r>
        <w:rPr>
          <w:spacing w:val="-5"/>
        </w:rPr>
        <w:t xml:space="preserve"> </w:t>
      </w:r>
      <w:r>
        <w:t>участие</w:t>
      </w:r>
      <w:r>
        <w:rPr>
          <w:spacing w:val="-5"/>
        </w:rPr>
        <w:t xml:space="preserve"> </w:t>
      </w:r>
      <w:r>
        <w:t>в</w:t>
      </w:r>
      <w:r>
        <w:rPr>
          <w:spacing w:val="-3"/>
        </w:rPr>
        <w:t xml:space="preserve"> </w:t>
      </w:r>
      <w:r>
        <w:t>жизни</w:t>
      </w:r>
      <w:r>
        <w:rPr>
          <w:spacing w:val="-8"/>
        </w:rPr>
        <w:t xml:space="preserve"> </w:t>
      </w:r>
      <w:r>
        <w:t>семьи,</w:t>
      </w:r>
      <w:r>
        <w:rPr>
          <w:spacing w:val="-7"/>
        </w:rPr>
        <w:t xml:space="preserve"> </w:t>
      </w:r>
      <w:r>
        <w:t>организации,</w:t>
      </w:r>
      <w:r>
        <w:rPr>
          <w:spacing w:val="-10"/>
        </w:rPr>
        <w:t xml:space="preserve"> </w:t>
      </w:r>
      <w:r>
        <w:t>местного сообщества,</w:t>
      </w:r>
      <w:r>
        <w:rPr>
          <w:spacing w:val="-2"/>
        </w:rPr>
        <w:t xml:space="preserve"> </w:t>
      </w:r>
      <w:r>
        <w:t>родного края,</w:t>
      </w:r>
      <w:r>
        <w:rPr>
          <w:spacing w:val="-7"/>
        </w:rPr>
        <w:t xml:space="preserve"> </w:t>
      </w:r>
      <w:r>
        <w:t>страны; неприятие любых форм экстремизма, дискриминации;</w:t>
      </w:r>
    </w:p>
    <w:p w:rsidR="00EC4929" w:rsidRDefault="001B2B69">
      <w:pPr>
        <w:pStyle w:val="a3"/>
        <w:spacing w:line="275" w:lineRule="exact"/>
        <w:ind w:left="1200"/>
      </w:pPr>
      <w:r>
        <w:t>понимание</w:t>
      </w:r>
      <w:r>
        <w:rPr>
          <w:spacing w:val="-9"/>
        </w:rPr>
        <w:t xml:space="preserve"> </w:t>
      </w:r>
      <w:r>
        <w:t>роли</w:t>
      </w:r>
      <w:r>
        <w:rPr>
          <w:spacing w:val="-4"/>
        </w:rPr>
        <w:t xml:space="preserve"> </w:t>
      </w:r>
      <w:r>
        <w:t>различных</w:t>
      </w:r>
      <w:r>
        <w:rPr>
          <w:spacing w:val="-5"/>
        </w:rPr>
        <w:t xml:space="preserve"> </w:t>
      </w:r>
      <w:r>
        <w:t>социальных</w:t>
      </w:r>
      <w:r>
        <w:rPr>
          <w:spacing w:val="-5"/>
        </w:rPr>
        <w:t xml:space="preserve"> </w:t>
      </w:r>
      <w:r>
        <w:t>институтов</w:t>
      </w:r>
      <w:r>
        <w:rPr>
          <w:spacing w:val="1"/>
        </w:rPr>
        <w:t xml:space="preserve"> </w:t>
      </w:r>
      <w:r>
        <w:t>в</w:t>
      </w:r>
      <w:r>
        <w:rPr>
          <w:spacing w:val="-3"/>
        </w:rPr>
        <w:t xml:space="preserve"> </w:t>
      </w:r>
      <w:r>
        <w:t>жизни</w:t>
      </w:r>
      <w:r>
        <w:rPr>
          <w:spacing w:val="-4"/>
        </w:rPr>
        <w:t xml:space="preserve"> </w:t>
      </w:r>
      <w:r>
        <w:rPr>
          <w:spacing w:val="-2"/>
        </w:rPr>
        <w:t>человека;</w:t>
      </w:r>
    </w:p>
    <w:p w:rsidR="00EC4929" w:rsidRDefault="001B2B69">
      <w:pPr>
        <w:pStyle w:val="a3"/>
        <w:ind w:right="130" w:firstLine="758"/>
      </w:pPr>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r>
        <w:rPr>
          <w:spacing w:val="-2"/>
        </w:rPr>
        <w:t>обществе;</w:t>
      </w:r>
    </w:p>
    <w:p w:rsidR="00EC4929" w:rsidRDefault="001B2B69">
      <w:pPr>
        <w:pStyle w:val="a3"/>
        <w:spacing w:line="275" w:lineRule="exact"/>
        <w:ind w:left="1200"/>
      </w:pPr>
      <w:r>
        <w:t>представление</w:t>
      </w:r>
      <w:r>
        <w:rPr>
          <w:spacing w:val="-5"/>
        </w:rPr>
        <w:t xml:space="preserve"> </w:t>
      </w:r>
      <w:r>
        <w:t>о</w:t>
      </w:r>
      <w:r>
        <w:rPr>
          <w:spacing w:val="-1"/>
        </w:rPr>
        <w:t xml:space="preserve"> </w:t>
      </w:r>
      <w:r>
        <w:t>способах</w:t>
      </w:r>
      <w:r>
        <w:rPr>
          <w:spacing w:val="-6"/>
        </w:rPr>
        <w:t xml:space="preserve"> </w:t>
      </w:r>
      <w:r>
        <w:t>противодействия</w:t>
      </w:r>
      <w:r>
        <w:rPr>
          <w:spacing w:val="-6"/>
        </w:rPr>
        <w:t xml:space="preserve"> </w:t>
      </w:r>
      <w:r>
        <w:rPr>
          <w:spacing w:val="-2"/>
        </w:rPr>
        <w:t>коррупции;</w:t>
      </w:r>
    </w:p>
    <w:p w:rsidR="00EC4929" w:rsidRDefault="001B2B69">
      <w:pPr>
        <w:pStyle w:val="a3"/>
        <w:spacing w:line="242" w:lineRule="auto"/>
        <w:ind w:right="127" w:firstLine="758"/>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EC4929" w:rsidRDefault="001B2B69">
      <w:pPr>
        <w:pStyle w:val="a3"/>
        <w:spacing w:line="242" w:lineRule="auto"/>
        <w:ind w:right="135" w:firstLine="758"/>
      </w:pPr>
      <w:r>
        <w:t>готовность к участию в гуманитарной деятельности (волонтёрство, помощь людям, нуждающимся в ней);</w:t>
      </w:r>
    </w:p>
    <w:p w:rsidR="00EC4929" w:rsidRDefault="001B2B69">
      <w:pPr>
        <w:pStyle w:val="a3"/>
        <w:spacing w:line="271" w:lineRule="exact"/>
        <w:ind w:left="1200"/>
      </w:pPr>
      <w:r>
        <w:t>патриотического</w:t>
      </w:r>
      <w:r>
        <w:rPr>
          <w:spacing w:val="-1"/>
        </w:rPr>
        <w:t xml:space="preserve"> </w:t>
      </w:r>
      <w:r>
        <w:rPr>
          <w:spacing w:val="-2"/>
        </w:rPr>
        <w:t>воспитания:</w:t>
      </w:r>
    </w:p>
    <w:p w:rsidR="00EC4929" w:rsidRDefault="001B2B69">
      <w:pPr>
        <w:pStyle w:val="a3"/>
        <w:ind w:right="130" w:firstLine="758"/>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C4929" w:rsidRDefault="001B2B69">
      <w:pPr>
        <w:pStyle w:val="a3"/>
        <w:spacing w:line="242" w:lineRule="auto"/>
        <w:ind w:right="138" w:firstLine="758"/>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C4929" w:rsidRDefault="001B2B69">
      <w:pPr>
        <w:pStyle w:val="a3"/>
        <w:spacing w:line="242" w:lineRule="auto"/>
        <w:ind w:right="134" w:firstLine="758"/>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C4929" w:rsidRDefault="001B2B69">
      <w:pPr>
        <w:pStyle w:val="a3"/>
        <w:spacing w:line="271" w:lineRule="exact"/>
        <w:ind w:left="1200"/>
      </w:pPr>
      <w:r>
        <w:t>духовно-нравственного</w:t>
      </w:r>
      <w:r>
        <w:rPr>
          <w:spacing w:val="-6"/>
        </w:rPr>
        <w:t xml:space="preserve"> </w:t>
      </w:r>
      <w:r>
        <w:rPr>
          <w:spacing w:val="-2"/>
        </w:rPr>
        <w:t>воспитания:</w:t>
      </w:r>
    </w:p>
    <w:p w:rsidR="00EC4929" w:rsidRDefault="001B2B69">
      <w:pPr>
        <w:pStyle w:val="a3"/>
        <w:spacing w:line="275" w:lineRule="exact"/>
        <w:ind w:left="1200"/>
      </w:pPr>
      <w:r>
        <w:t>ориентация</w:t>
      </w:r>
      <w:r>
        <w:rPr>
          <w:spacing w:val="-8"/>
        </w:rPr>
        <w:t xml:space="preserve"> </w:t>
      </w:r>
      <w:r>
        <w:t>на</w:t>
      </w:r>
      <w:r>
        <w:rPr>
          <w:spacing w:val="-1"/>
        </w:rPr>
        <w:t xml:space="preserve"> </w:t>
      </w:r>
      <w:r>
        <w:t>моральные</w:t>
      </w:r>
      <w:r>
        <w:rPr>
          <w:spacing w:val="-2"/>
        </w:rPr>
        <w:t xml:space="preserve"> </w:t>
      </w:r>
      <w:r>
        <w:t>ценности</w:t>
      </w:r>
      <w:r>
        <w:rPr>
          <w:spacing w:val="-3"/>
        </w:rPr>
        <w:t xml:space="preserve"> </w:t>
      </w:r>
      <w:r>
        <w:t>и</w:t>
      </w:r>
      <w:r>
        <w:rPr>
          <w:spacing w:val="-5"/>
        </w:rPr>
        <w:t xml:space="preserve"> </w:t>
      </w:r>
      <w:r>
        <w:t>нормы</w:t>
      </w:r>
      <w:r>
        <w:rPr>
          <w:spacing w:val="-3"/>
        </w:rPr>
        <w:t xml:space="preserve"> </w:t>
      </w:r>
      <w:r>
        <w:t>в</w:t>
      </w:r>
      <w:r>
        <w:rPr>
          <w:spacing w:val="-9"/>
        </w:rPr>
        <w:t xml:space="preserve"> </w:t>
      </w:r>
      <w:r>
        <w:t>ситуациях</w:t>
      </w:r>
      <w:r>
        <w:rPr>
          <w:spacing w:val="-5"/>
        </w:rPr>
        <w:t xml:space="preserve"> </w:t>
      </w:r>
      <w:r>
        <w:t xml:space="preserve">нравственного </w:t>
      </w:r>
      <w:r>
        <w:rPr>
          <w:spacing w:val="-2"/>
        </w:rPr>
        <w:t>выбора;</w:t>
      </w:r>
    </w:p>
    <w:p w:rsidR="00EC4929" w:rsidRDefault="001B2B69">
      <w:pPr>
        <w:pStyle w:val="a3"/>
        <w:spacing w:line="242" w:lineRule="auto"/>
        <w:ind w:right="143" w:firstLine="758"/>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C4929" w:rsidRDefault="001B2B69">
      <w:pPr>
        <w:pStyle w:val="a3"/>
        <w:spacing w:line="242" w:lineRule="auto"/>
        <w:ind w:right="133" w:firstLine="758"/>
      </w:pPr>
      <w:r>
        <w:t>активное</w:t>
      </w:r>
      <w:r>
        <w:rPr>
          <w:spacing w:val="-9"/>
        </w:rPr>
        <w:t xml:space="preserve"> </w:t>
      </w:r>
      <w:r>
        <w:t>неприятие</w:t>
      </w:r>
      <w:r>
        <w:rPr>
          <w:spacing w:val="-9"/>
        </w:rPr>
        <w:t xml:space="preserve"> </w:t>
      </w:r>
      <w:r>
        <w:t>асоциальных</w:t>
      </w:r>
      <w:r>
        <w:rPr>
          <w:spacing w:val="-12"/>
        </w:rPr>
        <w:t xml:space="preserve"> </w:t>
      </w:r>
      <w:r>
        <w:t>поступков,</w:t>
      </w:r>
      <w:r>
        <w:rPr>
          <w:spacing w:val="-6"/>
        </w:rPr>
        <w:t xml:space="preserve"> </w:t>
      </w:r>
      <w:r>
        <w:t>свобода</w:t>
      </w:r>
      <w:r>
        <w:rPr>
          <w:spacing w:val="-9"/>
        </w:rPr>
        <w:t xml:space="preserve"> </w:t>
      </w:r>
      <w:r>
        <w:t>и</w:t>
      </w:r>
      <w:r>
        <w:rPr>
          <w:spacing w:val="-12"/>
        </w:rPr>
        <w:t xml:space="preserve"> </w:t>
      </w:r>
      <w:r>
        <w:t>ответственность</w:t>
      </w:r>
      <w:r>
        <w:rPr>
          <w:spacing w:val="-11"/>
        </w:rPr>
        <w:t xml:space="preserve"> </w:t>
      </w:r>
      <w:r>
        <w:t>личности</w:t>
      </w:r>
      <w:r>
        <w:rPr>
          <w:spacing w:val="-7"/>
        </w:rPr>
        <w:t xml:space="preserve"> </w:t>
      </w:r>
      <w:r>
        <w:t>в</w:t>
      </w:r>
      <w:r>
        <w:rPr>
          <w:spacing w:val="-11"/>
        </w:rPr>
        <w:t xml:space="preserve"> </w:t>
      </w:r>
      <w:r>
        <w:t>условиях индивидуального и общественного пространства;</w:t>
      </w:r>
    </w:p>
    <w:p w:rsidR="00EC4929" w:rsidRDefault="001B2B69">
      <w:pPr>
        <w:pStyle w:val="a3"/>
        <w:spacing w:line="271" w:lineRule="exact"/>
        <w:ind w:left="1200"/>
      </w:pPr>
      <w:r>
        <w:t xml:space="preserve">эстетического </w:t>
      </w:r>
      <w:r>
        <w:rPr>
          <w:spacing w:val="-2"/>
        </w:rPr>
        <w:t>воспитания:</w:t>
      </w:r>
    </w:p>
    <w:p w:rsidR="00EC4929" w:rsidRDefault="001B2B69">
      <w:pPr>
        <w:pStyle w:val="a3"/>
        <w:ind w:right="139" w:firstLine="758"/>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EC4929" w:rsidRDefault="001B2B69">
      <w:pPr>
        <w:pStyle w:val="a3"/>
        <w:tabs>
          <w:tab w:val="left" w:pos="2529"/>
          <w:tab w:val="left" w:pos="3790"/>
          <w:tab w:val="left" w:pos="5766"/>
          <w:tab w:val="left" w:pos="7018"/>
          <w:tab w:val="left" w:pos="7642"/>
          <w:tab w:val="left" w:pos="8812"/>
          <w:tab w:val="left" w:pos="10625"/>
        </w:tabs>
        <w:spacing w:line="237" w:lineRule="auto"/>
        <w:ind w:right="143" w:firstLine="758"/>
        <w:jc w:val="left"/>
      </w:pPr>
      <w:r>
        <w:rPr>
          <w:spacing w:val="-2"/>
        </w:rPr>
        <w:t>осознание</w:t>
      </w:r>
      <w:r>
        <w:tab/>
      </w:r>
      <w:r>
        <w:rPr>
          <w:spacing w:val="-2"/>
        </w:rPr>
        <w:t>важности</w:t>
      </w:r>
      <w:r>
        <w:tab/>
      </w:r>
      <w:r>
        <w:rPr>
          <w:spacing w:val="-2"/>
        </w:rPr>
        <w:t>художественной</w:t>
      </w:r>
      <w:r>
        <w:tab/>
      </w:r>
      <w:r>
        <w:rPr>
          <w:spacing w:val="-2"/>
        </w:rPr>
        <w:t>культуры</w:t>
      </w:r>
      <w:r>
        <w:tab/>
      </w:r>
      <w:r>
        <w:rPr>
          <w:spacing w:val="-4"/>
        </w:rPr>
        <w:t>как</w:t>
      </w:r>
      <w:r>
        <w:tab/>
      </w:r>
      <w:r>
        <w:rPr>
          <w:spacing w:val="-2"/>
        </w:rPr>
        <w:t>средства</w:t>
      </w:r>
      <w:r>
        <w:tab/>
      </w:r>
      <w:r>
        <w:rPr>
          <w:spacing w:val="-2"/>
        </w:rPr>
        <w:t>коммуникации</w:t>
      </w:r>
      <w:r>
        <w:tab/>
      </w:r>
      <w:r>
        <w:rPr>
          <w:spacing w:val="-10"/>
        </w:rPr>
        <w:t xml:space="preserve">и </w:t>
      </w:r>
      <w:r>
        <w:rPr>
          <w:spacing w:val="-2"/>
        </w:rPr>
        <w:t>самовыражения;</w:t>
      </w:r>
    </w:p>
    <w:p w:rsidR="00EC4929" w:rsidRDefault="001B2B69">
      <w:pPr>
        <w:pStyle w:val="a3"/>
        <w:spacing w:line="237" w:lineRule="auto"/>
        <w:ind w:firstLine="758"/>
        <w:jc w:val="left"/>
      </w:pPr>
      <w:r>
        <w:t>понимание</w:t>
      </w:r>
      <w:r>
        <w:rPr>
          <w:spacing w:val="38"/>
        </w:rPr>
        <w:t xml:space="preserve"> </w:t>
      </w:r>
      <w:r>
        <w:t>ценности</w:t>
      </w:r>
      <w:r>
        <w:rPr>
          <w:spacing w:val="40"/>
        </w:rPr>
        <w:t xml:space="preserve"> </w:t>
      </w:r>
      <w:r>
        <w:t>отечественного</w:t>
      </w:r>
      <w:r>
        <w:rPr>
          <w:spacing w:val="40"/>
        </w:rPr>
        <w:t xml:space="preserve"> </w:t>
      </w:r>
      <w:r>
        <w:t>и</w:t>
      </w:r>
      <w:r>
        <w:rPr>
          <w:spacing w:val="40"/>
        </w:rPr>
        <w:t xml:space="preserve"> </w:t>
      </w:r>
      <w:r>
        <w:t>мирового</w:t>
      </w:r>
      <w:r>
        <w:rPr>
          <w:spacing w:val="40"/>
        </w:rPr>
        <w:t xml:space="preserve"> </w:t>
      </w:r>
      <w:r>
        <w:t>искусства,</w:t>
      </w:r>
      <w:r>
        <w:rPr>
          <w:spacing w:val="40"/>
        </w:rPr>
        <w:t xml:space="preserve"> </w:t>
      </w:r>
      <w:r>
        <w:t>роли</w:t>
      </w:r>
      <w:r>
        <w:rPr>
          <w:spacing w:val="40"/>
        </w:rPr>
        <w:t xml:space="preserve"> </w:t>
      </w:r>
      <w:r>
        <w:t>этнических</w:t>
      </w:r>
      <w:r>
        <w:rPr>
          <w:spacing w:val="39"/>
        </w:rPr>
        <w:t xml:space="preserve"> </w:t>
      </w:r>
      <w:r>
        <w:t>культурных традиций и народного творчества;</w:t>
      </w:r>
    </w:p>
    <w:p w:rsidR="00EC4929" w:rsidRDefault="001B2B69">
      <w:pPr>
        <w:pStyle w:val="a3"/>
        <w:ind w:left="1200"/>
        <w:jc w:val="left"/>
      </w:pPr>
      <w:r>
        <w:t>стремление</w:t>
      </w:r>
      <w:r>
        <w:rPr>
          <w:spacing w:val="-3"/>
        </w:rPr>
        <w:t xml:space="preserve"> </w:t>
      </w:r>
      <w:r>
        <w:t>к</w:t>
      </w:r>
      <w:r>
        <w:rPr>
          <w:spacing w:val="-1"/>
        </w:rPr>
        <w:t xml:space="preserve"> </w:t>
      </w:r>
      <w:r>
        <w:t>самовыражению</w:t>
      </w:r>
      <w:r>
        <w:rPr>
          <w:spacing w:val="-6"/>
        </w:rPr>
        <w:t xml:space="preserve"> </w:t>
      </w:r>
      <w:r>
        <w:t>в</w:t>
      </w:r>
      <w:r>
        <w:rPr>
          <w:spacing w:val="1"/>
        </w:rPr>
        <w:t xml:space="preserve"> </w:t>
      </w:r>
      <w:r>
        <w:t>разных</w:t>
      </w:r>
      <w:r>
        <w:rPr>
          <w:spacing w:val="-4"/>
        </w:rPr>
        <w:t xml:space="preserve"> </w:t>
      </w:r>
      <w:r>
        <w:t>видах</w:t>
      </w:r>
      <w:r>
        <w:rPr>
          <w:spacing w:val="-4"/>
        </w:rPr>
        <w:t xml:space="preserve"> </w:t>
      </w:r>
      <w:r>
        <w:rPr>
          <w:spacing w:val="-2"/>
        </w:rPr>
        <w:t>искусства;</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left="1200" w:right="142"/>
      </w:pPr>
      <w:r>
        <w:lastRenderedPageBreak/>
        <w:t>физического</w:t>
      </w:r>
      <w:r>
        <w:rPr>
          <w:spacing w:val="-15"/>
        </w:rPr>
        <w:t xml:space="preserve"> </w:t>
      </w:r>
      <w:r>
        <w:t>воспитания,</w:t>
      </w:r>
      <w:r>
        <w:rPr>
          <w:spacing w:val="-15"/>
        </w:rPr>
        <w:t xml:space="preserve"> </w:t>
      </w:r>
      <w:r>
        <w:t>формирования</w:t>
      </w:r>
      <w:r>
        <w:rPr>
          <w:spacing w:val="-15"/>
        </w:rPr>
        <w:t xml:space="preserve"> </w:t>
      </w:r>
      <w:r>
        <w:t>культуры</w:t>
      </w:r>
      <w:r>
        <w:rPr>
          <w:spacing w:val="-15"/>
        </w:rPr>
        <w:t xml:space="preserve"> </w:t>
      </w:r>
      <w:r>
        <w:t>здоровья</w:t>
      </w:r>
      <w:r>
        <w:rPr>
          <w:spacing w:val="-15"/>
        </w:rPr>
        <w:t xml:space="preserve"> </w:t>
      </w:r>
      <w:r>
        <w:t>и</w:t>
      </w:r>
      <w:r>
        <w:rPr>
          <w:spacing w:val="-15"/>
        </w:rPr>
        <w:t xml:space="preserve"> </w:t>
      </w:r>
      <w:r>
        <w:t>эмоционального</w:t>
      </w:r>
      <w:r>
        <w:rPr>
          <w:spacing w:val="-15"/>
        </w:rPr>
        <w:t xml:space="preserve"> </w:t>
      </w:r>
      <w:r>
        <w:t>благополучия: осознание ценности жизни;</w:t>
      </w:r>
    </w:p>
    <w:p w:rsidR="00EC4929" w:rsidRDefault="001B2B69">
      <w:pPr>
        <w:pStyle w:val="a3"/>
        <w:ind w:right="137" w:firstLine="758"/>
      </w:pPr>
      <w:r>
        <w:t>ответственное</w:t>
      </w:r>
      <w:r>
        <w:rPr>
          <w:spacing w:val="-15"/>
        </w:rPr>
        <w:t xml:space="preserve"> </w:t>
      </w:r>
      <w:r>
        <w:t>отношение</w:t>
      </w:r>
      <w:r>
        <w:rPr>
          <w:spacing w:val="-11"/>
        </w:rPr>
        <w:t xml:space="preserve"> </w:t>
      </w:r>
      <w:r>
        <w:t>к</w:t>
      </w:r>
      <w:r>
        <w:rPr>
          <w:spacing w:val="-6"/>
        </w:rPr>
        <w:t xml:space="preserve"> </w:t>
      </w:r>
      <w:r>
        <w:t>своему</w:t>
      </w:r>
      <w:r>
        <w:rPr>
          <w:spacing w:val="-14"/>
        </w:rPr>
        <w:t xml:space="preserve"> </w:t>
      </w:r>
      <w:r>
        <w:t>здоровью</w:t>
      </w:r>
      <w:r>
        <w:rPr>
          <w:spacing w:val="-11"/>
        </w:rPr>
        <w:t xml:space="preserve"> </w:t>
      </w:r>
      <w:r>
        <w:t>и</w:t>
      </w:r>
      <w:r>
        <w:rPr>
          <w:spacing w:val="-13"/>
        </w:rPr>
        <w:t xml:space="preserve"> </w:t>
      </w:r>
      <w:r>
        <w:t>установка</w:t>
      </w:r>
      <w:r>
        <w:rPr>
          <w:spacing w:val="-6"/>
        </w:rPr>
        <w:t xml:space="preserve"> </w:t>
      </w:r>
      <w:r>
        <w:t>на</w:t>
      </w:r>
      <w:r>
        <w:rPr>
          <w:spacing w:val="-11"/>
        </w:rPr>
        <w:t xml:space="preserve"> </w:t>
      </w:r>
      <w:r>
        <w:t>здоровый</w:t>
      </w:r>
      <w:r>
        <w:rPr>
          <w:spacing w:val="-13"/>
        </w:rPr>
        <w:t xml:space="preserve"> </w:t>
      </w:r>
      <w:r>
        <w:t>образ</w:t>
      </w:r>
      <w:r>
        <w:rPr>
          <w:spacing w:val="-9"/>
        </w:rPr>
        <w:t xml:space="preserve"> </w:t>
      </w:r>
      <w:r>
        <w:t>жизни</w:t>
      </w:r>
      <w:r>
        <w:rPr>
          <w:spacing w:val="-9"/>
        </w:rPr>
        <w:t xml:space="preserve"> </w:t>
      </w:r>
      <w:r>
        <w:t>(здоровое питание, соблюдение гигиенических правил, сбалансированный режим занятий и отдыха, регулярная физическая активность);</w:t>
      </w:r>
    </w:p>
    <w:p w:rsidR="00EC4929" w:rsidRDefault="001B2B69">
      <w:pPr>
        <w:pStyle w:val="a3"/>
        <w:spacing w:line="237" w:lineRule="auto"/>
        <w:ind w:right="136" w:firstLine="758"/>
      </w:pPr>
      <w:r>
        <w:t>осознание</w:t>
      </w:r>
      <w:r>
        <w:rPr>
          <w:spacing w:val="-4"/>
        </w:rPr>
        <w:t xml:space="preserve"> </w:t>
      </w:r>
      <w:r>
        <w:t>последствий</w:t>
      </w:r>
      <w:r>
        <w:rPr>
          <w:spacing w:val="-6"/>
        </w:rPr>
        <w:t xml:space="preserve"> </w:t>
      </w:r>
      <w:r>
        <w:t>и</w:t>
      </w:r>
      <w:r>
        <w:rPr>
          <w:spacing w:val="-2"/>
        </w:rPr>
        <w:t xml:space="preserve"> </w:t>
      </w:r>
      <w:r>
        <w:t>неприятие</w:t>
      </w:r>
      <w:r>
        <w:rPr>
          <w:spacing w:val="-8"/>
        </w:rPr>
        <w:t xml:space="preserve"> </w:t>
      </w:r>
      <w:r>
        <w:t>вредных</w:t>
      </w:r>
      <w:r>
        <w:rPr>
          <w:spacing w:val="-7"/>
        </w:rPr>
        <w:t xml:space="preserve"> </w:t>
      </w:r>
      <w:r>
        <w:t>привычек</w:t>
      </w:r>
      <w:r>
        <w:rPr>
          <w:spacing w:val="-5"/>
        </w:rPr>
        <w:t xml:space="preserve"> </w:t>
      </w:r>
      <w:r>
        <w:t>(употребление</w:t>
      </w:r>
      <w:r>
        <w:rPr>
          <w:spacing w:val="-4"/>
        </w:rPr>
        <w:t xml:space="preserve"> </w:t>
      </w:r>
      <w:r>
        <w:t>алкоголя,</w:t>
      </w:r>
      <w:r>
        <w:rPr>
          <w:spacing w:val="-5"/>
        </w:rPr>
        <w:t xml:space="preserve"> </w:t>
      </w:r>
      <w:r>
        <w:t>наркотиков, курение) и иных форм вреда для физического и психического здоровья;</w:t>
      </w:r>
    </w:p>
    <w:p w:rsidR="00EC4929" w:rsidRDefault="001B2B69">
      <w:pPr>
        <w:pStyle w:val="a3"/>
        <w:spacing w:before="5" w:line="237" w:lineRule="auto"/>
        <w:ind w:right="134" w:firstLine="758"/>
      </w:pPr>
      <w:r>
        <w:t>соблюдение</w:t>
      </w:r>
      <w:r>
        <w:rPr>
          <w:spacing w:val="40"/>
        </w:rPr>
        <w:t xml:space="preserve"> </w:t>
      </w:r>
      <w:r>
        <w:t>правил</w:t>
      </w:r>
      <w:r>
        <w:rPr>
          <w:spacing w:val="40"/>
        </w:rPr>
        <w:t xml:space="preserve"> </w:t>
      </w:r>
      <w:r>
        <w:t>безопасности,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навыков</w:t>
      </w:r>
      <w:r>
        <w:rPr>
          <w:spacing w:val="40"/>
        </w:rPr>
        <w:t xml:space="preserve"> </w:t>
      </w:r>
      <w:r>
        <w:t>безопасного</w:t>
      </w:r>
      <w:r>
        <w:rPr>
          <w:spacing w:val="40"/>
        </w:rPr>
        <w:t xml:space="preserve"> </w:t>
      </w:r>
      <w:r>
        <w:t>поведения</w:t>
      </w:r>
      <w:r>
        <w:rPr>
          <w:spacing w:val="40"/>
        </w:rPr>
        <w:t xml:space="preserve"> </w:t>
      </w:r>
      <w:r>
        <w:t xml:space="preserve">в </w:t>
      </w:r>
      <w:r>
        <w:rPr>
          <w:spacing w:val="-2"/>
        </w:rPr>
        <w:t>Интернет-среде;</w:t>
      </w:r>
    </w:p>
    <w:p w:rsidR="00EC4929" w:rsidRDefault="001B2B69">
      <w:pPr>
        <w:pStyle w:val="a3"/>
        <w:spacing w:before="4"/>
        <w:ind w:right="139" w:firstLine="758"/>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C4929" w:rsidRDefault="001B2B69">
      <w:pPr>
        <w:pStyle w:val="a3"/>
        <w:spacing w:line="274" w:lineRule="exact"/>
        <w:ind w:left="1200"/>
      </w:pPr>
      <w:r>
        <w:t>умение</w:t>
      </w:r>
      <w:r>
        <w:rPr>
          <w:spacing w:val="-4"/>
        </w:rPr>
        <w:t xml:space="preserve"> </w:t>
      </w:r>
      <w:r>
        <w:t>принимать</w:t>
      </w:r>
      <w:r>
        <w:rPr>
          <w:spacing w:val="-3"/>
        </w:rPr>
        <w:t xml:space="preserve"> </w:t>
      </w:r>
      <w:r>
        <w:t>себя</w:t>
      </w:r>
      <w:r>
        <w:rPr>
          <w:spacing w:val="-3"/>
        </w:rPr>
        <w:t xml:space="preserve"> </w:t>
      </w:r>
      <w:r>
        <w:t>и</w:t>
      </w:r>
      <w:r>
        <w:rPr>
          <w:spacing w:val="-2"/>
        </w:rPr>
        <w:t xml:space="preserve"> </w:t>
      </w:r>
      <w:r>
        <w:t>других,</w:t>
      </w:r>
      <w:r>
        <w:rPr>
          <w:spacing w:val="-1"/>
        </w:rPr>
        <w:t xml:space="preserve"> </w:t>
      </w:r>
      <w:r>
        <w:t>не</w:t>
      </w:r>
      <w:r>
        <w:rPr>
          <w:spacing w:val="-4"/>
        </w:rPr>
        <w:t xml:space="preserve"> </w:t>
      </w:r>
      <w:r>
        <w:rPr>
          <w:spacing w:val="-2"/>
        </w:rPr>
        <w:t>осуждая;</w:t>
      </w:r>
    </w:p>
    <w:p w:rsidR="00EC4929" w:rsidRDefault="001B2B69">
      <w:pPr>
        <w:pStyle w:val="a3"/>
        <w:spacing w:before="4" w:line="237" w:lineRule="auto"/>
        <w:ind w:right="136" w:firstLine="758"/>
      </w:pPr>
      <w:r>
        <w:t>умение осознавать эмоциональное состояние себя и других, умение управлять собственным эмоциональным состоянием;</w:t>
      </w:r>
    </w:p>
    <w:p w:rsidR="00EC4929" w:rsidRDefault="001B2B69">
      <w:pPr>
        <w:pStyle w:val="a3"/>
        <w:spacing w:before="6" w:line="237" w:lineRule="auto"/>
        <w:ind w:right="139" w:firstLine="739"/>
      </w:pPr>
      <w:r>
        <w:t>сформированность навыка рефлексии, признание своего права на ошибку</w:t>
      </w:r>
      <w:r>
        <w:rPr>
          <w:spacing w:val="-1"/>
        </w:rPr>
        <w:t xml:space="preserve"> </w:t>
      </w:r>
      <w:r>
        <w:t>и такого же права другого человека;</w:t>
      </w:r>
    </w:p>
    <w:p w:rsidR="00EC4929" w:rsidRDefault="001B2B69">
      <w:pPr>
        <w:pStyle w:val="a3"/>
        <w:spacing w:before="4" w:line="275" w:lineRule="exact"/>
        <w:ind w:left="1181"/>
      </w:pPr>
      <w:r>
        <w:t>трудового</w:t>
      </w:r>
      <w:r>
        <w:rPr>
          <w:spacing w:val="-4"/>
        </w:rPr>
        <w:t xml:space="preserve"> </w:t>
      </w:r>
      <w:r>
        <w:rPr>
          <w:spacing w:val="-2"/>
        </w:rPr>
        <w:t>воспитания:</w:t>
      </w:r>
    </w:p>
    <w:p w:rsidR="00EC4929" w:rsidRDefault="001B2B69">
      <w:pPr>
        <w:pStyle w:val="a3"/>
        <w:ind w:right="136" w:firstLine="739"/>
      </w:pPr>
      <w:r>
        <w:t>установка на активное участие в решении</w:t>
      </w:r>
      <w:r>
        <w:rPr>
          <w:spacing w:val="-2"/>
        </w:rPr>
        <w:t xml:space="preserve"> </w:t>
      </w:r>
      <w:r>
        <w:t>практических</w:t>
      </w:r>
      <w:r>
        <w:rPr>
          <w:spacing w:val="-3"/>
        </w:rPr>
        <w:t xml:space="preserve"> </w:t>
      </w:r>
      <w:r>
        <w:t>задач (в рамках</w:t>
      </w:r>
      <w:r>
        <w:rPr>
          <w:spacing w:val="-3"/>
        </w:rPr>
        <w:t xml:space="preserve"> </w:t>
      </w:r>
      <w:r>
        <w:t>семьи,</w:t>
      </w:r>
      <w:r>
        <w:rPr>
          <w:spacing w:val="-1"/>
        </w:rPr>
        <w:t xml:space="preserve"> </w:t>
      </w:r>
      <w:r>
        <w:t>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C4929" w:rsidRDefault="001B2B69">
      <w:pPr>
        <w:pStyle w:val="a3"/>
        <w:spacing w:before="3" w:line="237" w:lineRule="auto"/>
        <w:ind w:right="138" w:firstLine="739"/>
      </w:pPr>
      <w:r>
        <w:t>интерес к практическому изучению профессий и труда различного рода, в том числе на основе применения изучаемого предметного знания;</w:t>
      </w:r>
    </w:p>
    <w:p w:rsidR="00EC4929" w:rsidRDefault="001B2B69">
      <w:pPr>
        <w:pStyle w:val="a3"/>
        <w:spacing w:before="4"/>
        <w:ind w:firstLine="739"/>
        <w:jc w:val="left"/>
      </w:pPr>
      <w:r>
        <w:t>осознание</w:t>
      </w:r>
      <w:r>
        <w:rPr>
          <w:spacing w:val="-5"/>
        </w:rPr>
        <w:t xml:space="preserve"> </w:t>
      </w:r>
      <w:r>
        <w:t>важности</w:t>
      </w:r>
      <w:r>
        <w:rPr>
          <w:spacing w:val="-11"/>
        </w:rPr>
        <w:t xml:space="preserve"> </w:t>
      </w:r>
      <w:r>
        <w:t>обучения</w:t>
      </w:r>
      <w:r>
        <w:rPr>
          <w:spacing w:val="-4"/>
        </w:rPr>
        <w:t xml:space="preserve"> </w:t>
      </w:r>
      <w:r>
        <w:t>на</w:t>
      </w:r>
      <w:r>
        <w:rPr>
          <w:spacing w:val="-5"/>
        </w:rPr>
        <w:t xml:space="preserve"> </w:t>
      </w:r>
      <w:r>
        <w:t>протяжении</w:t>
      </w:r>
      <w:r>
        <w:rPr>
          <w:spacing w:val="-7"/>
        </w:rPr>
        <w:t xml:space="preserve"> </w:t>
      </w:r>
      <w:r>
        <w:t>всей</w:t>
      </w:r>
      <w:r>
        <w:rPr>
          <w:spacing w:val="-3"/>
        </w:rPr>
        <w:t xml:space="preserve"> </w:t>
      </w:r>
      <w:r>
        <w:t>жизни</w:t>
      </w:r>
      <w:r>
        <w:rPr>
          <w:spacing w:val="-3"/>
        </w:rPr>
        <w:t xml:space="preserve"> </w:t>
      </w:r>
      <w:r>
        <w:t>для</w:t>
      </w:r>
      <w:r>
        <w:rPr>
          <w:spacing w:val="-4"/>
        </w:rPr>
        <w:t xml:space="preserve"> </w:t>
      </w:r>
      <w:r>
        <w:t>успешной</w:t>
      </w:r>
      <w:r>
        <w:rPr>
          <w:spacing w:val="-7"/>
        </w:rPr>
        <w:t xml:space="preserve"> </w:t>
      </w:r>
      <w:r>
        <w:t>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EC4929" w:rsidRDefault="001B2B69">
      <w:pPr>
        <w:pStyle w:val="a3"/>
        <w:spacing w:line="242" w:lineRule="auto"/>
        <w:ind w:firstLine="739"/>
        <w:jc w:val="left"/>
      </w:pPr>
      <w:r>
        <w:t>осознанный</w:t>
      </w:r>
      <w:r>
        <w:rPr>
          <w:spacing w:val="40"/>
        </w:rPr>
        <w:t xml:space="preserve"> </w:t>
      </w:r>
      <w:r>
        <w:t>выбор</w:t>
      </w:r>
      <w:r>
        <w:rPr>
          <w:spacing w:val="40"/>
        </w:rPr>
        <w:t xml:space="preserve"> </w:t>
      </w:r>
      <w:r>
        <w:t>и</w:t>
      </w:r>
      <w:r>
        <w:rPr>
          <w:spacing w:val="40"/>
        </w:rPr>
        <w:t xml:space="preserve"> </w:t>
      </w:r>
      <w:r>
        <w:t>построение</w:t>
      </w:r>
      <w:r>
        <w:rPr>
          <w:spacing w:val="40"/>
        </w:rPr>
        <w:t xml:space="preserve"> </w:t>
      </w:r>
      <w:r>
        <w:t>индивидуальной</w:t>
      </w:r>
      <w:r>
        <w:rPr>
          <w:spacing w:val="40"/>
        </w:rPr>
        <w:t xml:space="preserve"> </w:t>
      </w:r>
      <w:r>
        <w:t>траектории</w:t>
      </w:r>
      <w:r>
        <w:rPr>
          <w:spacing w:val="40"/>
        </w:rPr>
        <w:t xml:space="preserve"> </w:t>
      </w:r>
      <w:r>
        <w:t>образования</w:t>
      </w:r>
      <w:r>
        <w:rPr>
          <w:spacing w:val="40"/>
        </w:rPr>
        <w:t xml:space="preserve"> </w:t>
      </w:r>
      <w:r>
        <w:t>и</w:t>
      </w:r>
      <w:r>
        <w:rPr>
          <w:spacing w:val="40"/>
        </w:rPr>
        <w:t xml:space="preserve"> </w:t>
      </w:r>
      <w:r>
        <w:t>жизненных планов с учётом личных и общественных интересов, и потребностей;</w:t>
      </w:r>
    </w:p>
    <w:p w:rsidR="00EC4929" w:rsidRDefault="001B2B69">
      <w:pPr>
        <w:pStyle w:val="a3"/>
        <w:spacing w:line="271" w:lineRule="exact"/>
        <w:ind w:left="1181"/>
        <w:jc w:val="left"/>
      </w:pPr>
      <w:r>
        <w:t>экологического</w:t>
      </w:r>
      <w:r>
        <w:rPr>
          <w:spacing w:val="-5"/>
        </w:rPr>
        <w:t xml:space="preserve"> </w:t>
      </w:r>
      <w:r>
        <w:rPr>
          <w:spacing w:val="-2"/>
        </w:rPr>
        <w:t>воспитания:</w:t>
      </w:r>
    </w:p>
    <w:p w:rsidR="00EC4929" w:rsidRDefault="001B2B69">
      <w:pPr>
        <w:pStyle w:val="a3"/>
        <w:ind w:right="137" w:firstLine="739"/>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C4929" w:rsidRDefault="001B2B69">
      <w:pPr>
        <w:pStyle w:val="a3"/>
        <w:spacing w:line="242" w:lineRule="auto"/>
        <w:ind w:right="135" w:firstLine="739"/>
      </w:pPr>
      <w:r>
        <w:t>повышение</w:t>
      </w:r>
      <w:r>
        <w:rPr>
          <w:spacing w:val="-15"/>
        </w:rPr>
        <w:t xml:space="preserve"> </w:t>
      </w:r>
      <w:r>
        <w:t>уровня</w:t>
      </w:r>
      <w:r>
        <w:rPr>
          <w:spacing w:val="-15"/>
        </w:rPr>
        <w:t xml:space="preserve"> </w:t>
      </w:r>
      <w:r>
        <w:t>экологической</w:t>
      </w:r>
      <w:r>
        <w:rPr>
          <w:spacing w:val="-15"/>
        </w:rPr>
        <w:t xml:space="preserve"> </w:t>
      </w:r>
      <w:r>
        <w:t>культуры,</w:t>
      </w:r>
      <w:r>
        <w:rPr>
          <w:spacing w:val="-15"/>
        </w:rPr>
        <w:t xml:space="preserve"> </w:t>
      </w:r>
      <w:r>
        <w:t>осознание</w:t>
      </w:r>
      <w:r>
        <w:rPr>
          <w:spacing w:val="-15"/>
        </w:rPr>
        <w:t xml:space="preserve"> </w:t>
      </w:r>
      <w:r>
        <w:t>глобального</w:t>
      </w:r>
      <w:r>
        <w:rPr>
          <w:spacing w:val="-15"/>
        </w:rPr>
        <w:t xml:space="preserve"> </w:t>
      </w:r>
      <w:r>
        <w:t>характера</w:t>
      </w:r>
      <w:r>
        <w:rPr>
          <w:spacing w:val="-15"/>
        </w:rPr>
        <w:t xml:space="preserve"> </w:t>
      </w:r>
      <w:r>
        <w:t>экологических проблем и путей их решения; активное неприятие действий, приносящих вред окружающей среде;</w:t>
      </w:r>
    </w:p>
    <w:p w:rsidR="00EC4929" w:rsidRDefault="001B2B69">
      <w:pPr>
        <w:pStyle w:val="a3"/>
        <w:spacing w:line="242" w:lineRule="auto"/>
        <w:ind w:right="137" w:firstLine="739"/>
      </w:pPr>
      <w:r>
        <w:t>осознание своей роли как гражданина и потребителя в условиях взаимосвязи природной, технологической и социальной сред;</w:t>
      </w:r>
    </w:p>
    <w:p w:rsidR="00EC4929" w:rsidRDefault="001B2B69">
      <w:pPr>
        <w:pStyle w:val="a3"/>
        <w:spacing w:line="242" w:lineRule="auto"/>
        <w:ind w:left="1181" w:right="1087"/>
      </w:pPr>
      <w:r>
        <w:t>готовность</w:t>
      </w:r>
      <w:r>
        <w:rPr>
          <w:spacing w:val="-7"/>
        </w:rPr>
        <w:t xml:space="preserve"> </w:t>
      </w:r>
      <w:r>
        <w:t>к</w:t>
      </w:r>
      <w:r>
        <w:rPr>
          <w:spacing w:val="-6"/>
        </w:rPr>
        <w:t xml:space="preserve"> </w:t>
      </w:r>
      <w:r>
        <w:t>участию</w:t>
      </w:r>
      <w:r>
        <w:rPr>
          <w:spacing w:val="-6"/>
        </w:rPr>
        <w:t xml:space="preserve"> </w:t>
      </w:r>
      <w:r>
        <w:t>в</w:t>
      </w:r>
      <w:r>
        <w:rPr>
          <w:spacing w:val="-4"/>
        </w:rPr>
        <w:t xml:space="preserve"> </w:t>
      </w:r>
      <w:r>
        <w:t>практической</w:t>
      </w:r>
      <w:r>
        <w:rPr>
          <w:spacing w:val="-4"/>
        </w:rPr>
        <w:t xml:space="preserve"> </w:t>
      </w:r>
      <w:r>
        <w:t>деятельности</w:t>
      </w:r>
      <w:r>
        <w:rPr>
          <w:spacing w:val="-7"/>
        </w:rPr>
        <w:t xml:space="preserve"> </w:t>
      </w:r>
      <w:r>
        <w:t>экологической</w:t>
      </w:r>
      <w:r>
        <w:rPr>
          <w:spacing w:val="-8"/>
        </w:rPr>
        <w:t xml:space="preserve"> </w:t>
      </w:r>
      <w:r>
        <w:t>направленности; ценности научного познания:</w:t>
      </w:r>
    </w:p>
    <w:p w:rsidR="00EC4929" w:rsidRDefault="001B2B69">
      <w:pPr>
        <w:pStyle w:val="a3"/>
        <w:ind w:right="136" w:firstLine="739"/>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C4929" w:rsidRDefault="001B2B69">
      <w:pPr>
        <w:pStyle w:val="a3"/>
        <w:spacing w:line="275" w:lineRule="exact"/>
        <w:ind w:left="1181"/>
      </w:pPr>
      <w:r>
        <w:t>овладение</w:t>
      </w:r>
      <w:r>
        <w:rPr>
          <w:spacing w:val="-3"/>
        </w:rPr>
        <w:t xml:space="preserve"> </w:t>
      </w:r>
      <w:r>
        <w:t>языковой</w:t>
      </w:r>
      <w:r>
        <w:rPr>
          <w:spacing w:val="-5"/>
        </w:rPr>
        <w:t xml:space="preserve"> </w:t>
      </w:r>
      <w:r>
        <w:t>и</w:t>
      </w:r>
      <w:r>
        <w:rPr>
          <w:spacing w:val="-5"/>
        </w:rPr>
        <w:t xml:space="preserve"> </w:t>
      </w:r>
      <w:r>
        <w:t>читательской</w:t>
      </w:r>
      <w:r>
        <w:rPr>
          <w:spacing w:val="-1"/>
        </w:rPr>
        <w:t xml:space="preserve"> </w:t>
      </w:r>
      <w:r>
        <w:t>культурой</w:t>
      </w:r>
      <w:r>
        <w:rPr>
          <w:spacing w:val="-5"/>
        </w:rPr>
        <w:t xml:space="preserve"> </w:t>
      </w:r>
      <w:r>
        <w:t>как</w:t>
      </w:r>
      <w:r>
        <w:rPr>
          <w:spacing w:val="-3"/>
        </w:rPr>
        <w:t xml:space="preserve"> </w:t>
      </w:r>
      <w:r>
        <w:t>средством познания</w:t>
      </w:r>
      <w:r>
        <w:rPr>
          <w:spacing w:val="-6"/>
        </w:rPr>
        <w:t xml:space="preserve"> </w:t>
      </w:r>
      <w:r>
        <w:rPr>
          <w:spacing w:val="-2"/>
        </w:rPr>
        <w:t>мира;</w:t>
      </w:r>
    </w:p>
    <w:p w:rsidR="00EC4929" w:rsidRDefault="001B2B69">
      <w:pPr>
        <w:pStyle w:val="a3"/>
        <w:ind w:right="131" w:firstLine="758"/>
      </w:pPr>
      <w:r>
        <w:t>овладение</w:t>
      </w:r>
      <w:r>
        <w:rPr>
          <w:spacing w:val="-3"/>
        </w:rPr>
        <w:t xml:space="preserve"> </w:t>
      </w:r>
      <w:r>
        <w:t>основными навыками исследовательской деятельности, установка на осмысление опыта,</w:t>
      </w:r>
      <w:r>
        <w:rPr>
          <w:spacing w:val="-15"/>
        </w:rPr>
        <w:t xml:space="preserve"> </w:t>
      </w:r>
      <w:r>
        <w:t>наблюдений,</w:t>
      </w:r>
      <w:r>
        <w:rPr>
          <w:spacing w:val="-14"/>
        </w:rPr>
        <w:t xml:space="preserve"> </w:t>
      </w:r>
      <w:r>
        <w:t>поступков</w:t>
      </w:r>
      <w:r>
        <w:rPr>
          <w:spacing w:val="-13"/>
        </w:rPr>
        <w:t xml:space="preserve"> </w:t>
      </w:r>
      <w:r>
        <w:t>и</w:t>
      </w:r>
      <w:r>
        <w:rPr>
          <w:spacing w:val="-15"/>
        </w:rPr>
        <w:t xml:space="preserve"> </w:t>
      </w:r>
      <w:r>
        <w:t>стремление</w:t>
      </w:r>
      <w:r>
        <w:rPr>
          <w:spacing w:val="-15"/>
        </w:rPr>
        <w:t xml:space="preserve"> </w:t>
      </w:r>
      <w:r>
        <w:t>совершенствовать</w:t>
      </w:r>
      <w:r>
        <w:rPr>
          <w:spacing w:val="-13"/>
        </w:rPr>
        <w:t xml:space="preserve"> </w:t>
      </w:r>
      <w:r>
        <w:t>пути</w:t>
      </w:r>
      <w:r>
        <w:rPr>
          <w:spacing w:val="-13"/>
        </w:rPr>
        <w:t xml:space="preserve"> </w:t>
      </w:r>
      <w:r>
        <w:t>достижения</w:t>
      </w:r>
      <w:r>
        <w:rPr>
          <w:spacing w:val="-15"/>
        </w:rPr>
        <w:t xml:space="preserve"> </w:t>
      </w:r>
      <w:r>
        <w:t>индивидуального</w:t>
      </w:r>
      <w:r>
        <w:rPr>
          <w:spacing w:val="-11"/>
        </w:rPr>
        <w:t xml:space="preserve"> </w:t>
      </w:r>
      <w:r>
        <w:t>и коллективного благополучия.</w:t>
      </w:r>
    </w:p>
    <w:p w:rsidR="00EC4929" w:rsidRDefault="001B2B69">
      <w:pPr>
        <w:pStyle w:val="a3"/>
        <w:spacing w:line="237" w:lineRule="auto"/>
        <w:ind w:left="1200" w:right="127"/>
      </w:pPr>
      <w:r>
        <w:t>адаптации обучающегося к изменяющимся условиям социальной и природной среды: освоение</w:t>
      </w:r>
      <w:r>
        <w:rPr>
          <w:spacing w:val="-15"/>
        </w:rPr>
        <w:t xml:space="preserve"> </w:t>
      </w:r>
      <w:r>
        <w:t>обучающимися</w:t>
      </w:r>
      <w:r>
        <w:rPr>
          <w:spacing w:val="-8"/>
        </w:rPr>
        <w:t xml:space="preserve"> </w:t>
      </w:r>
      <w:r>
        <w:t>социального</w:t>
      </w:r>
      <w:r>
        <w:rPr>
          <w:spacing w:val="-12"/>
        </w:rPr>
        <w:t xml:space="preserve"> </w:t>
      </w:r>
      <w:r>
        <w:t>опыта,</w:t>
      </w:r>
      <w:r>
        <w:rPr>
          <w:spacing w:val="-14"/>
        </w:rPr>
        <w:t xml:space="preserve"> </w:t>
      </w:r>
      <w:r>
        <w:t>основных</w:t>
      </w:r>
      <w:r>
        <w:rPr>
          <w:spacing w:val="-12"/>
        </w:rPr>
        <w:t xml:space="preserve"> </w:t>
      </w:r>
      <w:r>
        <w:t>социальных</w:t>
      </w:r>
      <w:r>
        <w:rPr>
          <w:spacing w:val="-12"/>
        </w:rPr>
        <w:t xml:space="preserve"> </w:t>
      </w:r>
      <w:r>
        <w:t>ролей,</w:t>
      </w:r>
      <w:r>
        <w:rPr>
          <w:spacing w:val="-5"/>
        </w:rPr>
        <w:t xml:space="preserve"> </w:t>
      </w:r>
      <w:r>
        <w:rPr>
          <w:spacing w:val="-2"/>
        </w:rPr>
        <w:t>соответствующих</w:t>
      </w:r>
    </w:p>
    <w:p w:rsidR="00EC4929" w:rsidRDefault="001B2B69">
      <w:pPr>
        <w:pStyle w:val="a3"/>
        <w:tabs>
          <w:tab w:val="left" w:pos="1467"/>
          <w:tab w:val="left" w:pos="1808"/>
          <w:tab w:val="left" w:pos="3386"/>
          <w:tab w:val="left" w:pos="4461"/>
          <w:tab w:val="left" w:pos="5377"/>
          <w:tab w:val="left" w:pos="6398"/>
          <w:tab w:val="left" w:pos="8369"/>
          <w:tab w:val="left" w:pos="8824"/>
        </w:tabs>
        <w:ind w:right="133"/>
        <w:jc w:val="right"/>
      </w:pPr>
      <w:r>
        <w:t>ведущей</w:t>
      </w:r>
      <w:r>
        <w:rPr>
          <w:spacing w:val="-7"/>
        </w:rPr>
        <w:t xml:space="preserve"> </w:t>
      </w:r>
      <w:r>
        <w:t>деятельности</w:t>
      </w:r>
      <w:r>
        <w:rPr>
          <w:spacing w:val="-10"/>
        </w:rPr>
        <w:t xml:space="preserve"> </w:t>
      </w:r>
      <w:r>
        <w:t>возраста,</w:t>
      </w:r>
      <w:r>
        <w:rPr>
          <w:spacing w:val="-10"/>
        </w:rPr>
        <w:t xml:space="preserve"> </w:t>
      </w:r>
      <w:r>
        <w:t>норм</w:t>
      </w:r>
      <w:r>
        <w:rPr>
          <w:spacing w:val="-10"/>
        </w:rPr>
        <w:t xml:space="preserve"> </w:t>
      </w:r>
      <w:r>
        <w:t>и</w:t>
      </w:r>
      <w:r>
        <w:rPr>
          <w:spacing w:val="-11"/>
        </w:rPr>
        <w:t xml:space="preserve"> </w:t>
      </w:r>
      <w:r>
        <w:t>правил</w:t>
      </w:r>
      <w:r>
        <w:rPr>
          <w:spacing w:val="-15"/>
        </w:rPr>
        <w:t xml:space="preserve"> </w:t>
      </w:r>
      <w:r>
        <w:t>общественного</w:t>
      </w:r>
      <w:r>
        <w:rPr>
          <w:spacing w:val="-8"/>
        </w:rPr>
        <w:t xml:space="preserve"> </w:t>
      </w:r>
      <w:r>
        <w:t>поведения,</w:t>
      </w:r>
      <w:r>
        <w:rPr>
          <w:spacing w:val="-9"/>
        </w:rPr>
        <w:t xml:space="preserve"> </w:t>
      </w:r>
      <w:r>
        <w:t>форм</w:t>
      </w:r>
      <w:r>
        <w:rPr>
          <w:spacing w:val="-10"/>
        </w:rPr>
        <w:t xml:space="preserve"> </w:t>
      </w:r>
      <w:r>
        <w:t>социальной</w:t>
      </w:r>
      <w:r>
        <w:rPr>
          <w:spacing w:val="-11"/>
        </w:rPr>
        <w:t xml:space="preserve"> </w:t>
      </w:r>
      <w:r>
        <w:t>жизни</w:t>
      </w:r>
      <w:r>
        <w:rPr>
          <w:spacing w:val="-11"/>
        </w:rPr>
        <w:t xml:space="preserve"> </w:t>
      </w:r>
      <w:r>
        <w:t xml:space="preserve">в </w:t>
      </w:r>
      <w:r>
        <w:rPr>
          <w:spacing w:val="-2"/>
        </w:rPr>
        <w:t>группах</w:t>
      </w:r>
      <w:r>
        <w:tab/>
      </w:r>
      <w:r>
        <w:rPr>
          <w:spacing w:val="-10"/>
        </w:rPr>
        <w:t>и</w:t>
      </w:r>
      <w:r>
        <w:tab/>
      </w:r>
      <w:r>
        <w:rPr>
          <w:spacing w:val="-2"/>
        </w:rPr>
        <w:t>сообществах,</w:t>
      </w:r>
      <w:r>
        <w:tab/>
      </w:r>
      <w:r>
        <w:rPr>
          <w:spacing w:val="-2"/>
        </w:rPr>
        <w:t>включая</w:t>
      </w:r>
      <w:r>
        <w:tab/>
      </w:r>
      <w:r>
        <w:rPr>
          <w:spacing w:val="-2"/>
        </w:rPr>
        <w:t>семью,</w:t>
      </w:r>
      <w:r>
        <w:tab/>
      </w:r>
      <w:r>
        <w:rPr>
          <w:spacing w:val="-2"/>
        </w:rPr>
        <w:t>группы,</w:t>
      </w:r>
      <w:r>
        <w:tab/>
      </w:r>
      <w:r>
        <w:rPr>
          <w:spacing w:val="-2"/>
        </w:rPr>
        <w:t>сформированные</w:t>
      </w:r>
      <w:r>
        <w:tab/>
      </w:r>
      <w:r>
        <w:rPr>
          <w:spacing w:val="-6"/>
        </w:rPr>
        <w:t>по</w:t>
      </w:r>
      <w:r>
        <w:tab/>
      </w:r>
      <w:r>
        <w:rPr>
          <w:spacing w:val="-2"/>
        </w:rPr>
        <w:t xml:space="preserve">профессиональной </w:t>
      </w:r>
      <w:r>
        <w:t>деятельности, а</w:t>
      </w:r>
      <w:r>
        <w:rPr>
          <w:spacing w:val="-8"/>
        </w:rPr>
        <w:t xml:space="preserve"> </w:t>
      </w:r>
      <w:r>
        <w:t>также</w:t>
      </w:r>
      <w:r>
        <w:rPr>
          <w:spacing w:val="-8"/>
        </w:rPr>
        <w:t xml:space="preserve"> </w:t>
      </w:r>
      <w:r>
        <w:t>в</w:t>
      </w:r>
      <w:r>
        <w:rPr>
          <w:spacing w:val="-1"/>
        </w:rPr>
        <w:t xml:space="preserve"> </w:t>
      </w:r>
      <w:r>
        <w:t>рамках</w:t>
      </w:r>
      <w:r>
        <w:rPr>
          <w:spacing w:val="-7"/>
        </w:rPr>
        <w:t xml:space="preserve"> </w:t>
      </w:r>
      <w:r>
        <w:t>социального</w:t>
      </w:r>
      <w:r>
        <w:rPr>
          <w:spacing w:val="-2"/>
        </w:rPr>
        <w:t xml:space="preserve"> </w:t>
      </w:r>
      <w:r>
        <w:t>взаимодействия</w:t>
      </w:r>
      <w:r>
        <w:rPr>
          <w:spacing w:val="-2"/>
        </w:rPr>
        <w:t xml:space="preserve"> </w:t>
      </w:r>
      <w:r>
        <w:t>с</w:t>
      </w:r>
      <w:r>
        <w:rPr>
          <w:spacing w:val="-8"/>
        </w:rPr>
        <w:t xml:space="preserve"> </w:t>
      </w:r>
      <w:r>
        <w:t>людьми</w:t>
      </w:r>
      <w:r>
        <w:rPr>
          <w:spacing w:val="-6"/>
        </w:rPr>
        <w:t xml:space="preserve"> </w:t>
      </w:r>
      <w:r>
        <w:t>из</w:t>
      </w:r>
      <w:r>
        <w:rPr>
          <w:spacing w:val="-6"/>
        </w:rPr>
        <w:t xml:space="preserve"> </w:t>
      </w:r>
      <w:r>
        <w:t>другой</w:t>
      </w:r>
      <w:r>
        <w:rPr>
          <w:spacing w:val="-1"/>
        </w:rPr>
        <w:t xml:space="preserve"> </w:t>
      </w:r>
      <w:r>
        <w:t>культурной</w:t>
      </w:r>
      <w:r>
        <w:rPr>
          <w:spacing w:val="-6"/>
        </w:rPr>
        <w:t xml:space="preserve"> </w:t>
      </w:r>
      <w:r>
        <w:t>среды; способность</w:t>
      </w:r>
      <w:r>
        <w:rPr>
          <w:spacing w:val="40"/>
        </w:rPr>
        <w:t xml:space="preserve"> </w:t>
      </w:r>
      <w:r>
        <w:t>обучающихся</w:t>
      </w:r>
      <w:r>
        <w:rPr>
          <w:spacing w:val="40"/>
        </w:rPr>
        <w:t xml:space="preserve"> </w:t>
      </w:r>
      <w:r>
        <w:t>взаимодействовать</w:t>
      </w:r>
      <w:r>
        <w:rPr>
          <w:spacing w:val="40"/>
        </w:rPr>
        <w:t xml:space="preserve"> </w:t>
      </w:r>
      <w:r>
        <w:t>в</w:t>
      </w:r>
      <w:r>
        <w:rPr>
          <w:spacing w:val="40"/>
        </w:rPr>
        <w:t xml:space="preserve"> </w:t>
      </w:r>
      <w:r>
        <w:t>условиях</w:t>
      </w:r>
      <w:r>
        <w:rPr>
          <w:spacing w:val="40"/>
        </w:rPr>
        <w:t xml:space="preserve"> </w:t>
      </w:r>
      <w:r>
        <w:t>неопределенности,</w:t>
      </w:r>
      <w:r>
        <w:rPr>
          <w:spacing w:val="40"/>
        </w:rPr>
        <w:t xml:space="preserve"> </w:t>
      </w:r>
      <w:r>
        <w:t>открытость</w:t>
      </w:r>
    </w:p>
    <w:p w:rsidR="00EC4929" w:rsidRDefault="001B2B69">
      <w:pPr>
        <w:pStyle w:val="a3"/>
        <w:spacing w:line="275" w:lineRule="exact"/>
        <w:jc w:val="left"/>
      </w:pPr>
      <w:r>
        <w:t>опыту</w:t>
      </w:r>
      <w:r>
        <w:rPr>
          <w:spacing w:val="-7"/>
        </w:rPr>
        <w:t xml:space="preserve"> </w:t>
      </w:r>
      <w:r>
        <w:t>и</w:t>
      </w:r>
      <w:r>
        <w:rPr>
          <w:spacing w:val="3"/>
        </w:rPr>
        <w:t xml:space="preserve"> </w:t>
      </w:r>
      <w:r>
        <w:t>знаниям</w:t>
      </w:r>
      <w:r>
        <w:rPr>
          <w:spacing w:val="-1"/>
        </w:rPr>
        <w:t xml:space="preserve"> </w:t>
      </w:r>
      <w:r>
        <w:rPr>
          <w:spacing w:val="-2"/>
        </w:rPr>
        <w:t>других;</w:t>
      </w:r>
    </w:p>
    <w:p w:rsidR="00EC4929" w:rsidRDefault="001B2B69">
      <w:pPr>
        <w:pStyle w:val="a3"/>
        <w:tabs>
          <w:tab w:val="left" w:pos="2711"/>
          <w:tab w:val="left" w:pos="4179"/>
          <w:tab w:val="left" w:pos="4528"/>
          <w:tab w:val="left" w:pos="5694"/>
          <w:tab w:val="left" w:pos="7871"/>
          <w:tab w:val="left" w:pos="9133"/>
          <w:tab w:val="left" w:pos="10183"/>
        </w:tabs>
        <w:spacing w:line="242" w:lineRule="auto"/>
        <w:ind w:right="134" w:firstLine="758"/>
        <w:jc w:val="left"/>
      </w:pPr>
      <w:r>
        <w:rPr>
          <w:spacing w:val="-2"/>
        </w:rPr>
        <w:t>способность</w:t>
      </w:r>
      <w:r>
        <w:tab/>
      </w:r>
      <w:r>
        <w:rPr>
          <w:spacing w:val="-2"/>
        </w:rPr>
        <w:t>действовать</w:t>
      </w:r>
      <w:r>
        <w:tab/>
      </w:r>
      <w:r>
        <w:rPr>
          <w:spacing w:val="-10"/>
        </w:rPr>
        <w:t>в</w:t>
      </w:r>
      <w:r>
        <w:tab/>
      </w:r>
      <w:r>
        <w:rPr>
          <w:spacing w:val="-2"/>
        </w:rPr>
        <w:t>условиях</w:t>
      </w:r>
      <w:r>
        <w:tab/>
      </w:r>
      <w:r>
        <w:rPr>
          <w:spacing w:val="-2"/>
        </w:rPr>
        <w:t>неопределенности,</w:t>
      </w:r>
      <w:r>
        <w:tab/>
      </w:r>
      <w:r>
        <w:rPr>
          <w:spacing w:val="-2"/>
        </w:rPr>
        <w:t>повышать</w:t>
      </w:r>
      <w:r>
        <w:tab/>
      </w:r>
      <w:r>
        <w:rPr>
          <w:spacing w:val="-2"/>
        </w:rPr>
        <w:t>уровень</w:t>
      </w:r>
      <w:r>
        <w:tab/>
      </w:r>
      <w:r>
        <w:rPr>
          <w:spacing w:val="-2"/>
        </w:rPr>
        <w:t xml:space="preserve">своей </w:t>
      </w:r>
      <w:r>
        <w:t>компетентности</w:t>
      </w:r>
      <w:r>
        <w:rPr>
          <w:spacing w:val="36"/>
        </w:rPr>
        <w:t xml:space="preserve"> </w:t>
      </w:r>
      <w:r>
        <w:t>через</w:t>
      </w:r>
      <w:r>
        <w:rPr>
          <w:spacing w:val="37"/>
        </w:rPr>
        <w:t xml:space="preserve"> </w:t>
      </w:r>
      <w:r>
        <w:t>практическую</w:t>
      </w:r>
      <w:r>
        <w:rPr>
          <w:spacing w:val="34"/>
        </w:rPr>
        <w:t xml:space="preserve"> </w:t>
      </w:r>
      <w:r>
        <w:t>деятельность,</w:t>
      </w:r>
      <w:r>
        <w:rPr>
          <w:spacing w:val="38"/>
        </w:rPr>
        <w:t xml:space="preserve"> </w:t>
      </w:r>
      <w:r>
        <w:t>в</w:t>
      </w:r>
      <w:r>
        <w:rPr>
          <w:spacing w:val="33"/>
        </w:rPr>
        <w:t xml:space="preserve"> </w:t>
      </w:r>
      <w:r>
        <w:t>том</w:t>
      </w:r>
      <w:r>
        <w:rPr>
          <w:spacing w:val="45"/>
        </w:rPr>
        <w:t xml:space="preserve"> </w:t>
      </w:r>
      <w:r>
        <w:t>числе</w:t>
      </w:r>
      <w:r>
        <w:rPr>
          <w:spacing w:val="35"/>
        </w:rPr>
        <w:t xml:space="preserve"> </w:t>
      </w:r>
      <w:r>
        <w:t>умение</w:t>
      </w:r>
      <w:r>
        <w:rPr>
          <w:spacing w:val="40"/>
        </w:rPr>
        <w:t xml:space="preserve"> </w:t>
      </w:r>
      <w:r>
        <w:t>учиться</w:t>
      </w:r>
      <w:r>
        <w:rPr>
          <w:spacing w:val="41"/>
        </w:rPr>
        <w:t xml:space="preserve"> </w:t>
      </w:r>
      <w:r>
        <w:t>у</w:t>
      </w:r>
      <w:r>
        <w:rPr>
          <w:spacing w:val="31"/>
        </w:rPr>
        <w:t xml:space="preserve"> </w:t>
      </w:r>
      <w:r>
        <w:t>других</w:t>
      </w:r>
      <w:r>
        <w:rPr>
          <w:spacing w:val="32"/>
        </w:rPr>
        <w:t xml:space="preserve"> </w:t>
      </w:r>
      <w:r>
        <w:rPr>
          <w:spacing w:val="-2"/>
        </w:rPr>
        <w:t>людей,</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left="1200" w:right="142" w:hanging="759"/>
      </w:pPr>
      <w:r>
        <w:lastRenderedPageBreak/>
        <w:t>осознавать в совместной деятельности новые знания, навыки и компетенции из опыта других; навык</w:t>
      </w:r>
      <w:r>
        <w:rPr>
          <w:spacing w:val="36"/>
        </w:rPr>
        <w:t xml:space="preserve"> </w:t>
      </w:r>
      <w:r>
        <w:t>выявления</w:t>
      </w:r>
      <w:r>
        <w:rPr>
          <w:spacing w:val="32"/>
        </w:rPr>
        <w:t xml:space="preserve"> </w:t>
      </w:r>
      <w:r>
        <w:t>и</w:t>
      </w:r>
      <w:r>
        <w:rPr>
          <w:spacing w:val="38"/>
        </w:rPr>
        <w:t xml:space="preserve"> </w:t>
      </w:r>
      <w:r>
        <w:t>связывания</w:t>
      </w:r>
      <w:r>
        <w:rPr>
          <w:spacing w:val="32"/>
        </w:rPr>
        <w:t xml:space="preserve"> </w:t>
      </w:r>
      <w:r>
        <w:t>образов,</w:t>
      </w:r>
      <w:r>
        <w:rPr>
          <w:spacing w:val="39"/>
        </w:rPr>
        <w:t xml:space="preserve"> </w:t>
      </w:r>
      <w:r>
        <w:t>способность</w:t>
      </w:r>
      <w:r>
        <w:rPr>
          <w:spacing w:val="39"/>
        </w:rPr>
        <w:t xml:space="preserve"> </w:t>
      </w:r>
      <w:r>
        <w:t>формирования</w:t>
      </w:r>
      <w:r>
        <w:rPr>
          <w:spacing w:val="37"/>
        </w:rPr>
        <w:t xml:space="preserve"> </w:t>
      </w:r>
      <w:r>
        <w:t>новых</w:t>
      </w:r>
      <w:r>
        <w:rPr>
          <w:spacing w:val="32"/>
        </w:rPr>
        <w:t xml:space="preserve"> </w:t>
      </w:r>
      <w:r>
        <w:t>знаний,</w:t>
      </w:r>
      <w:r>
        <w:rPr>
          <w:spacing w:val="39"/>
        </w:rPr>
        <w:t xml:space="preserve"> </w:t>
      </w:r>
      <w:r>
        <w:t>в</w:t>
      </w:r>
      <w:r>
        <w:rPr>
          <w:spacing w:val="40"/>
        </w:rPr>
        <w:t xml:space="preserve"> </w:t>
      </w:r>
      <w:r>
        <w:rPr>
          <w:spacing w:val="-5"/>
        </w:rPr>
        <w:t>том</w:t>
      </w:r>
    </w:p>
    <w:p w:rsidR="00EC4929" w:rsidRDefault="001B2B69">
      <w:pPr>
        <w:pStyle w:val="a3"/>
        <w:ind w:right="132"/>
      </w:pPr>
      <w:r>
        <w:t xml:space="preserve">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w:t>
      </w:r>
      <w:r>
        <w:rPr>
          <w:spacing w:val="-2"/>
        </w:rPr>
        <w:t>развитие;</w:t>
      </w:r>
    </w:p>
    <w:p w:rsidR="00EC4929" w:rsidRDefault="001B2B69">
      <w:pPr>
        <w:pStyle w:val="a3"/>
        <w:ind w:right="128" w:firstLine="758"/>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rPr>
          <w:spacing w:val="-2"/>
        </w:rPr>
        <w:t>развития;</w:t>
      </w:r>
    </w:p>
    <w:p w:rsidR="00EC4929" w:rsidRDefault="001B2B69">
      <w:pPr>
        <w:pStyle w:val="a3"/>
        <w:spacing w:line="274" w:lineRule="exact"/>
        <w:ind w:left="1200"/>
      </w:pPr>
      <w:r>
        <w:t>умение</w:t>
      </w:r>
      <w:r>
        <w:rPr>
          <w:spacing w:val="-4"/>
        </w:rPr>
        <w:t xml:space="preserve"> </w:t>
      </w:r>
      <w:r>
        <w:t>анализировать</w:t>
      </w:r>
      <w:r>
        <w:rPr>
          <w:spacing w:val="-3"/>
        </w:rPr>
        <w:t xml:space="preserve"> </w:t>
      </w:r>
      <w:r>
        <w:t>и</w:t>
      </w:r>
      <w:r>
        <w:rPr>
          <w:spacing w:val="-4"/>
        </w:rPr>
        <w:t xml:space="preserve"> </w:t>
      </w:r>
      <w:r>
        <w:t>выявлять</w:t>
      </w:r>
      <w:r>
        <w:rPr>
          <w:spacing w:val="-4"/>
        </w:rPr>
        <w:t xml:space="preserve"> </w:t>
      </w:r>
      <w:r>
        <w:t>взаимосвязи</w:t>
      </w:r>
      <w:r>
        <w:rPr>
          <w:spacing w:val="-9"/>
        </w:rPr>
        <w:t xml:space="preserve"> </w:t>
      </w:r>
      <w:r>
        <w:t>природы,</w:t>
      </w:r>
      <w:r>
        <w:rPr>
          <w:spacing w:val="-3"/>
        </w:rPr>
        <w:t xml:space="preserve"> </w:t>
      </w:r>
      <w:r>
        <w:t>общества</w:t>
      </w:r>
      <w:r>
        <w:rPr>
          <w:spacing w:val="-1"/>
        </w:rPr>
        <w:t xml:space="preserve"> </w:t>
      </w:r>
      <w:r>
        <w:t>и</w:t>
      </w:r>
      <w:r>
        <w:rPr>
          <w:spacing w:val="-4"/>
        </w:rPr>
        <w:t xml:space="preserve"> </w:t>
      </w:r>
      <w:r>
        <w:rPr>
          <w:spacing w:val="-2"/>
        </w:rPr>
        <w:t>экономики;</w:t>
      </w:r>
    </w:p>
    <w:p w:rsidR="00EC4929" w:rsidRDefault="001B2B69">
      <w:pPr>
        <w:pStyle w:val="a3"/>
        <w:spacing w:before="2" w:line="237" w:lineRule="auto"/>
        <w:ind w:right="139" w:firstLine="758"/>
        <w:jc w:val="left"/>
      </w:pPr>
      <w:r>
        <w:t>умение</w:t>
      </w:r>
      <w:r>
        <w:rPr>
          <w:spacing w:val="-8"/>
        </w:rPr>
        <w:t xml:space="preserve"> </w:t>
      </w:r>
      <w:r>
        <w:t>оценивать</w:t>
      </w:r>
      <w:r>
        <w:rPr>
          <w:spacing w:val="-9"/>
        </w:rPr>
        <w:t xml:space="preserve"> </w:t>
      </w:r>
      <w:r>
        <w:t>свои</w:t>
      </w:r>
      <w:r>
        <w:rPr>
          <w:spacing w:val="-10"/>
        </w:rPr>
        <w:t xml:space="preserve"> </w:t>
      </w:r>
      <w:r>
        <w:t>действия</w:t>
      </w:r>
      <w:r>
        <w:rPr>
          <w:spacing w:val="-7"/>
        </w:rPr>
        <w:t xml:space="preserve"> </w:t>
      </w:r>
      <w:r>
        <w:t>с</w:t>
      </w:r>
      <w:r>
        <w:rPr>
          <w:spacing w:val="-12"/>
        </w:rPr>
        <w:t xml:space="preserve"> </w:t>
      </w:r>
      <w:r>
        <w:t>учётом</w:t>
      </w:r>
      <w:r>
        <w:rPr>
          <w:spacing w:val="-9"/>
        </w:rPr>
        <w:t xml:space="preserve"> </w:t>
      </w:r>
      <w:r>
        <w:t>влияния</w:t>
      </w:r>
      <w:r>
        <w:rPr>
          <w:spacing w:val="-7"/>
        </w:rPr>
        <w:t xml:space="preserve"> </w:t>
      </w:r>
      <w:r>
        <w:t>на</w:t>
      </w:r>
      <w:r>
        <w:rPr>
          <w:spacing w:val="-15"/>
        </w:rPr>
        <w:t xml:space="preserve"> </w:t>
      </w:r>
      <w:r>
        <w:t>окружающую</w:t>
      </w:r>
      <w:r>
        <w:rPr>
          <w:spacing w:val="-8"/>
        </w:rPr>
        <w:t xml:space="preserve"> </w:t>
      </w:r>
      <w:r>
        <w:t>среду,</w:t>
      </w:r>
      <w:r>
        <w:rPr>
          <w:spacing w:val="-5"/>
        </w:rPr>
        <w:t xml:space="preserve"> </w:t>
      </w:r>
      <w:r>
        <w:t>достижений</w:t>
      </w:r>
      <w:r>
        <w:rPr>
          <w:spacing w:val="-10"/>
        </w:rPr>
        <w:t xml:space="preserve"> </w:t>
      </w:r>
      <w:r>
        <w:t>целей и преодоления вызовов, возможных глобальных последствий;</w:t>
      </w:r>
    </w:p>
    <w:p w:rsidR="00EC4929" w:rsidRDefault="001B2B69">
      <w:pPr>
        <w:pStyle w:val="a3"/>
        <w:spacing w:before="6" w:line="237" w:lineRule="auto"/>
        <w:ind w:firstLine="782"/>
        <w:jc w:val="left"/>
      </w:pPr>
      <w:r>
        <w:t>способность</w:t>
      </w:r>
      <w:r>
        <w:rPr>
          <w:spacing w:val="80"/>
        </w:rPr>
        <w:t xml:space="preserve"> </w:t>
      </w:r>
      <w:r>
        <w:t>обучающихся</w:t>
      </w:r>
      <w:r>
        <w:rPr>
          <w:spacing w:val="80"/>
        </w:rPr>
        <w:t xml:space="preserve"> </w:t>
      </w:r>
      <w:r>
        <w:t>осознавать</w:t>
      </w:r>
      <w:r>
        <w:rPr>
          <w:spacing w:val="80"/>
        </w:rPr>
        <w:t xml:space="preserve"> </w:t>
      </w:r>
      <w:r>
        <w:t>стрессовую</w:t>
      </w:r>
      <w:r>
        <w:rPr>
          <w:spacing w:val="80"/>
        </w:rPr>
        <w:t xml:space="preserve"> </w:t>
      </w:r>
      <w:r>
        <w:t>ситуацию,</w:t>
      </w:r>
      <w:r>
        <w:rPr>
          <w:spacing w:val="80"/>
        </w:rPr>
        <w:t xml:space="preserve"> </w:t>
      </w:r>
      <w:r>
        <w:t>оценивать</w:t>
      </w:r>
      <w:r>
        <w:rPr>
          <w:spacing w:val="80"/>
        </w:rPr>
        <w:t xml:space="preserve"> </w:t>
      </w:r>
      <w:r>
        <w:t>происходящие изменения и их последствия;</w:t>
      </w:r>
    </w:p>
    <w:p w:rsidR="00EC4929" w:rsidRDefault="001B2B69">
      <w:pPr>
        <w:pStyle w:val="a3"/>
        <w:spacing w:before="6" w:line="237" w:lineRule="auto"/>
        <w:ind w:firstLine="782"/>
        <w:jc w:val="left"/>
      </w:pPr>
      <w:r>
        <w:t>воспринимать</w:t>
      </w:r>
      <w:r>
        <w:rPr>
          <w:spacing w:val="-4"/>
        </w:rPr>
        <w:t xml:space="preserve"> </w:t>
      </w:r>
      <w:r>
        <w:t>стрессовую</w:t>
      </w:r>
      <w:r>
        <w:rPr>
          <w:spacing w:val="-7"/>
        </w:rPr>
        <w:t xml:space="preserve"> </w:t>
      </w:r>
      <w:r>
        <w:t>ситуацию</w:t>
      </w:r>
      <w:r>
        <w:rPr>
          <w:spacing w:val="-7"/>
        </w:rPr>
        <w:t xml:space="preserve"> </w:t>
      </w:r>
      <w:r>
        <w:t>как</w:t>
      </w:r>
      <w:r>
        <w:rPr>
          <w:spacing w:val="-7"/>
        </w:rPr>
        <w:t xml:space="preserve"> </w:t>
      </w:r>
      <w:r>
        <w:t>вызов,</w:t>
      </w:r>
      <w:r>
        <w:rPr>
          <w:spacing w:val="-8"/>
        </w:rPr>
        <w:t xml:space="preserve"> </w:t>
      </w:r>
      <w:r>
        <w:t>требующий</w:t>
      </w:r>
      <w:r>
        <w:rPr>
          <w:spacing w:val="-4"/>
        </w:rPr>
        <w:t xml:space="preserve"> </w:t>
      </w:r>
      <w:r>
        <w:t>контрмер;</w:t>
      </w:r>
      <w:r>
        <w:rPr>
          <w:spacing w:val="-10"/>
        </w:rPr>
        <w:t xml:space="preserve"> </w:t>
      </w:r>
      <w:r>
        <w:t>оценивать</w:t>
      </w:r>
      <w:r>
        <w:rPr>
          <w:spacing w:val="-8"/>
        </w:rPr>
        <w:t xml:space="preserve"> </w:t>
      </w:r>
      <w:r>
        <w:t>ситуацию стресса, корректировать принимаемые решения и действия;</w:t>
      </w:r>
    </w:p>
    <w:p w:rsidR="00EC4929" w:rsidRDefault="001B2B69">
      <w:pPr>
        <w:pStyle w:val="a3"/>
        <w:spacing w:before="6" w:line="237" w:lineRule="auto"/>
        <w:ind w:firstLine="782"/>
        <w:jc w:val="left"/>
      </w:pPr>
      <w:r>
        <w:t>формулировать</w:t>
      </w:r>
      <w:r>
        <w:rPr>
          <w:spacing w:val="-5"/>
        </w:rPr>
        <w:t xml:space="preserve"> </w:t>
      </w:r>
      <w:r>
        <w:t>и</w:t>
      </w:r>
      <w:r>
        <w:rPr>
          <w:spacing w:val="-11"/>
        </w:rPr>
        <w:t xml:space="preserve"> </w:t>
      </w:r>
      <w:r>
        <w:t>оценивать</w:t>
      </w:r>
      <w:r>
        <w:rPr>
          <w:spacing w:val="-5"/>
        </w:rPr>
        <w:t xml:space="preserve"> </w:t>
      </w:r>
      <w:r>
        <w:t>риски</w:t>
      </w:r>
      <w:r>
        <w:rPr>
          <w:spacing w:val="-6"/>
        </w:rPr>
        <w:t xml:space="preserve"> </w:t>
      </w:r>
      <w:r>
        <w:t>и</w:t>
      </w:r>
      <w:r>
        <w:rPr>
          <w:spacing w:val="-6"/>
        </w:rPr>
        <w:t xml:space="preserve"> </w:t>
      </w:r>
      <w:r>
        <w:t>последствия,</w:t>
      </w:r>
      <w:r>
        <w:rPr>
          <w:spacing w:val="-5"/>
        </w:rPr>
        <w:t xml:space="preserve"> </w:t>
      </w:r>
      <w:r>
        <w:t>формировать</w:t>
      </w:r>
      <w:r>
        <w:rPr>
          <w:spacing w:val="-11"/>
        </w:rPr>
        <w:t xml:space="preserve"> </w:t>
      </w:r>
      <w:r>
        <w:t>опыт,</w:t>
      </w:r>
      <w:r>
        <w:rPr>
          <w:spacing w:val="-5"/>
        </w:rPr>
        <w:t xml:space="preserve"> </w:t>
      </w:r>
      <w:r>
        <w:t>находить</w:t>
      </w:r>
      <w:r>
        <w:rPr>
          <w:spacing w:val="-5"/>
        </w:rPr>
        <w:t xml:space="preserve"> </w:t>
      </w:r>
      <w:r>
        <w:t>позитивное</w:t>
      </w:r>
      <w:r>
        <w:rPr>
          <w:spacing w:val="-8"/>
        </w:rPr>
        <w:t xml:space="preserve"> </w:t>
      </w:r>
      <w:r>
        <w:t>в произошедшей ситуации;</w:t>
      </w:r>
    </w:p>
    <w:p w:rsidR="00EC4929" w:rsidRDefault="001B2B69">
      <w:pPr>
        <w:pStyle w:val="a3"/>
        <w:spacing w:before="3" w:line="275" w:lineRule="exact"/>
        <w:ind w:left="1224"/>
        <w:jc w:val="left"/>
      </w:pPr>
      <w:r>
        <w:t>быть</w:t>
      </w:r>
      <w:r>
        <w:rPr>
          <w:spacing w:val="-4"/>
        </w:rPr>
        <w:t xml:space="preserve"> </w:t>
      </w:r>
      <w:r>
        <w:t>готовым</w:t>
      </w:r>
      <w:r>
        <w:rPr>
          <w:spacing w:val="-1"/>
        </w:rPr>
        <w:t xml:space="preserve"> </w:t>
      </w:r>
      <w:r>
        <w:t>действовать</w:t>
      </w:r>
      <w:r>
        <w:rPr>
          <w:spacing w:val="-5"/>
        </w:rPr>
        <w:t xml:space="preserve"> </w:t>
      </w:r>
      <w:r>
        <w:t>в</w:t>
      </w:r>
      <w:r>
        <w:rPr>
          <w:spacing w:val="-5"/>
        </w:rPr>
        <w:t xml:space="preserve"> </w:t>
      </w:r>
      <w:r>
        <w:t>отсутствие</w:t>
      </w:r>
      <w:r>
        <w:rPr>
          <w:spacing w:val="-3"/>
        </w:rPr>
        <w:t xml:space="preserve"> </w:t>
      </w:r>
      <w:r>
        <w:t>гарантий</w:t>
      </w:r>
      <w:r>
        <w:rPr>
          <w:spacing w:val="-1"/>
        </w:rPr>
        <w:t xml:space="preserve"> </w:t>
      </w:r>
      <w:r>
        <w:rPr>
          <w:spacing w:val="-2"/>
        </w:rPr>
        <w:t>успеха.</w:t>
      </w:r>
    </w:p>
    <w:p w:rsidR="00EC4929" w:rsidRDefault="001B2B69">
      <w:pPr>
        <w:pStyle w:val="a3"/>
        <w:ind w:right="135" w:firstLine="782"/>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C4929" w:rsidRDefault="001B2B69">
      <w:pPr>
        <w:pStyle w:val="a3"/>
        <w:ind w:right="139" w:firstLine="782"/>
        <w:jc w:val="left"/>
      </w:pPr>
      <w: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w:t>
      </w:r>
      <w:r>
        <w:rPr>
          <w:spacing w:val="-7"/>
        </w:rPr>
        <w:t xml:space="preserve"> </w:t>
      </w:r>
      <w:r>
        <w:t>признаки</w:t>
      </w:r>
      <w:r>
        <w:rPr>
          <w:spacing w:val="-10"/>
        </w:rPr>
        <w:t xml:space="preserve"> </w:t>
      </w:r>
      <w:r>
        <w:t>объектов</w:t>
      </w:r>
      <w:r>
        <w:rPr>
          <w:spacing w:val="-4"/>
        </w:rPr>
        <w:t xml:space="preserve"> </w:t>
      </w:r>
      <w:r>
        <w:t>(явлений);</w:t>
      </w:r>
      <w:r>
        <w:rPr>
          <w:spacing w:val="-6"/>
        </w:rPr>
        <w:t xml:space="preserve"> </w:t>
      </w:r>
      <w:r>
        <w:t>устанавливать</w:t>
      </w:r>
      <w:r>
        <w:rPr>
          <w:spacing w:val="-9"/>
        </w:rPr>
        <w:t xml:space="preserve"> </w:t>
      </w:r>
      <w:r>
        <w:t>существенный</w:t>
      </w:r>
      <w:r>
        <w:rPr>
          <w:spacing w:val="-5"/>
        </w:rPr>
        <w:t xml:space="preserve"> </w:t>
      </w:r>
      <w:r>
        <w:t>признак</w:t>
      </w:r>
      <w:r>
        <w:rPr>
          <w:spacing w:val="-8"/>
        </w:rPr>
        <w:t xml:space="preserve"> </w:t>
      </w:r>
      <w:r>
        <w:t>классификации, основания для обобщения и сравнения, критерии проводимого анализа;</w:t>
      </w:r>
    </w:p>
    <w:p w:rsidR="00EC4929" w:rsidRDefault="001B2B69">
      <w:pPr>
        <w:pStyle w:val="a3"/>
        <w:spacing w:line="242" w:lineRule="auto"/>
        <w:ind w:firstLine="782"/>
        <w:jc w:val="left"/>
      </w:pPr>
      <w:r>
        <w:t>с</w:t>
      </w:r>
      <w:r>
        <w:rPr>
          <w:spacing w:val="-10"/>
        </w:rPr>
        <w:t xml:space="preserve"> </w:t>
      </w:r>
      <w:r>
        <w:t>учётом</w:t>
      </w:r>
      <w:r>
        <w:rPr>
          <w:spacing w:val="-11"/>
        </w:rPr>
        <w:t xml:space="preserve"> </w:t>
      </w:r>
      <w:r>
        <w:t>предложенной</w:t>
      </w:r>
      <w:r>
        <w:rPr>
          <w:spacing w:val="-12"/>
        </w:rPr>
        <w:t xml:space="preserve"> </w:t>
      </w:r>
      <w:r>
        <w:t>задачи</w:t>
      </w:r>
      <w:r>
        <w:rPr>
          <w:spacing w:val="-12"/>
        </w:rPr>
        <w:t xml:space="preserve"> </w:t>
      </w:r>
      <w:r>
        <w:t>выявлять</w:t>
      </w:r>
      <w:r>
        <w:rPr>
          <w:spacing w:val="-12"/>
        </w:rPr>
        <w:t xml:space="preserve"> </w:t>
      </w:r>
      <w:r>
        <w:t>закономерности</w:t>
      </w:r>
      <w:r>
        <w:rPr>
          <w:spacing w:val="-12"/>
        </w:rPr>
        <w:t xml:space="preserve"> </w:t>
      </w:r>
      <w:r>
        <w:t>и</w:t>
      </w:r>
      <w:r>
        <w:rPr>
          <w:spacing w:val="-12"/>
        </w:rPr>
        <w:t xml:space="preserve"> </w:t>
      </w:r>
      <w:r>
        <w:t>противоречия</w:t>
      </w:r>
      <w:r>
        <w:rPr>
          <w:spacing w:val="-15"/>
        </w:rPr>
        <w:t xml:space="preserve"> </w:t>
      </w:r>
      <w:r>
        <w:t>в</w:t>
      </w:r>
      <w:r>
        <w:rPr>
          <w:spacing w:val="-11"/>
        </w:rPr>
        <w:t xml:space="preserve"> </w:t>
      </w:r>
      <w:r>
        <w:t>рассматриваемых фактах, данных и наблюдениях;</w:t>
      </w:r>
    </w:p>
    <w:p w:rsidR="00EC4929" w:rsidRDefault="001B2B69">
      <w:pPr>
        <w:pStyle w:val="a3"/>
        <w:spacing w:line="242" w:lineRule="auto"/>
        <w:ind w:firstLine="782"/>
        <w:jc w:val="left"/>
      </w:pPr>
      <w:r>
        <w:t>предлагать</w:t>
      </w:r>
      <w:r>
        <w:rPr>
          <w:spacing w:val="-2"/>
        </w:rPr>
        <w:t xml:space="preserve"> </w:t>
      </w:r>
      <w:r>
        <w:t>критерии</w:t>
      </w:r>
      <w:r>
        <w:rPr>
          <w:spacing w:val="-7"/>
        </w:rPr>
        <w:t xml:space="preserve"> </w:t>
      </w:r>
      <w:r>
        <w:t>для</w:t>
      </w:r>
      <w:r>
        <w:rPr>
          <w:spacing w:val="-3"/>
        </w:rPr>
        <w:t xml:space="preserve"> </w:t>
      </w:r>
      <w:r>
        <w:t>выявления</w:t>
      </w:r>
      <w:r>
        <w:rPr>
          <w:spacing w:val="-8"/>
        </w:rPr>
        <w:t xml:space="preserve"> </w:t>
      </w:r>
      <w:r>
        <w:t>закономерностей</w:t>
      </w:r>
      <w:r>
        <w:rPr>
          <w:spacing w:val="-7"/>
        </w:rPr>
        <w:t xml:space="preserve"> </w:t>
      </w:r>
      <w:r>
        <w:t>и</w:t>
      </w:r>
      <w:r>
        <w:rPr>
          <w:spacing w:val="-7"/>
        </w:rPr>
        <w:t xml:space="preserve"> </w:t>
      </w:r>
      <w:r>
        <w:t>противоречий;</w:t>
      </w:r>
      <w:r>
        <w:rPr>
          <w:spacing w:val="-8"/>
        </w:rPr>
        <w:t xml:space="preserve"> </w:t>
      </w:r>
      <w:r>
        <w:t>выявлять</w:t>
      </w:r>
      <w:r>
        <w:rPr>
          <w:spacing w:val="-3"/>
        </w:rPr>
        <w:t xml:space="preserve"> </w:t>
      </w:r>
      <w:r>
        <w:t>дефицит информации, данных, необходимых для решения поставленной задачи;</w:t>
      </w:r>
    </w:p>
    <w:p w:rsidR="00EC4929" w:rsidRDefault="001B2B69">
      <w:pPr>
        <w:pStyle w:val="a3"/>
        <w:ind w:right="139" w:firstLine="782"/>
        <w:jc w:val="left"/>
      </w:pPr>
      <w:r>
        <w:t>выявлять</w:t>
      </w:r>
      <w:r>
        <w:rPr>
          <w:spacing w:val="-4"/>
        </w:rPr>
        <w:t xml:space="preserve"> </w:t>
      </w:r>
      <w:r>
        <w:t>причинно-следственные</w:t>
      </w:r>
      <w:r>
        <w:rPr>
          <w:spacing w:val="-3"/>
        </w:rPr>
        <w:t xml:space="preserve"> </w:t>
      </w:r>
      <w:r>
        <w:t>связи</w:t>
      </w:r>
      <w:r>
        <w:rPr>
          <w:spacing w:val="-7"/>
        </w:rPr>
        <w:t xml:space="preserve"> </w:t>
      </w:r>
      <w:r>
        <w:t>при</w:t>
      </w:r>
      <w:r>
        <w:rPr>
          <w:spacing w:val="-7"/>
        </w:rPr>
        <w:t xml:space="preserve"> </w:t>
      </w:r>
      <w:r>
        <w:t>изучении</w:t>
      </w:r>
      <w:r>
        <w:rPr>
          <w:spacing w:val="-3"/>
        </w:rPr>
        <w:t xml:space="preserve"> </w:t>
      </w:r>
      <w:r>
        <w:t>явлений</w:t>
      </w:r>
      <w:r>
        <w:rPr>
          <w:spacing w:val="-7"/>
        </w:rPr>
        <w:t xml:space="preserve"> </w:t>
      </w:r>
      <w:r>
        <w:t>и</w:t>
      </w:r>
      <w:r>
        <w:rPr>
          <w:spacing w:val="-3"/>
        </w:rPr>
        <w:t xml:space="preserve"> </w:t>
      </w:r>
      <w:r>
        <w:t>процессов;</w:t>
      </w:r>
      <w:r>
        <w:rPr>
          <w:spacing w:val="-8"/>
        </w:rPr>
        <w:t xml:space="preserve"> </w:t>
      </w:r>
      <w: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C4929" w:rsidRDefault="001B2B69">
      <w:pPr>
        <w:pStyle w:val="a3"/>
        <w:ind w:firstLine="782"/>
        <w:jc w:val="left"/>
      </w:pPr>
      <w:r>
        <w:t>самостоятельно выбирать способ решения учебной</w:t>
      </w:r>
      <w:r>
        <w:rPr>
          <w:spacing w:val="-1"/>
        </w:rPr>
        <w:t xml:space="preserve"> </w:t>
      </w:r>
      <w:r>
        <w:t>задачи (сравнивать несколько вариантов решения, выбирать наиболее подходящий с учётом самостоятельно выделенных критериев).</w:t>
      </w:r>
    </w:p>
    <w:p w:rsidR="00EC4929" w:rsidRDefault="001B2B69">
      <w:pPr>
        <w:pStyle w:val="a3"/>
        <w:spacing w:line="237" w:lineRule="auto"/>
        <w:ind w:firstLine="758"/>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C4929" w:rsidRDefault="001B2B69">
      <w:pPr>
        <w:pStyle w:val="a3"/>
        <w:spacing w:line="275" w:lineRule="exact"/>
        <w:ind w:left="1200"/>
        <w:jc w:val="left"/>
      </w:pPr>
      <w:r>
        <w:t>использовать</w:t>
      </w:r>
      <w:r>
        <w:rPr>
          <w:spacing w:val="-8"/>
        </w:rPr>
        <w:t xml:space="preserve"> </w:t>
      </w:r>
      <w:r>
        <w:t>вопросы</w:t>
      </w:r>
      <w:r>
        <w:rPr>
          <w:spacing w:val="-3"/>
        </w:rPr>
        <w:t xml:space="preserve"> </w:t>
      </w:r>
      <w:r>
        <w:t>как</w:t>
      </w:r>
      <w:r>
        <w:rPr>
          <w:spacing w:val="-5"/>
        </w:rPr>
        <w:t xml:space="preserve"> </w:t>
      </w:r>
      <w:r>
        <w:t>исследовательский</w:t>
      </w:r>
      <w:r>
        <w:rPr>
          <w:spacing w:val="-2"/>
        </w:rPr>
        <w:t xml:space="preserve"> </w:t>
      </w:r>
      <w:r>
        <w:t>инструмент</w:t>
      </w:r>
      <w:r>
        <w:rPr>
          <w:spacing w:val="-3"/>
        </w:rPr>
        <w:t xml:space="preserve"> </w:t>
      </w:r>
      <w:r>
        <w:rPr>
          <w:spacing w:val="-2"/>
        </w:rPr>
        <w:t>познания;</w:t>
      </w:r>
    </w:p>
    <w:p w:rsidR="00EC4929" w:rsidRDefault="001B2B69">
      <w:pPr>
        <w:pStyle w:val="a3"/>
        <w:spacing w:line="242" w:lineRule="auto"/>
        <w:ind w:right="141" w:firstLine="758"/>
      </w:pPr>
      <w:r>
        <w:t>формулировать</w:t>
      </w:r>
      <w:r>
        <w:rPr>
          <w:spacing w:val="-1"/>
        </w:rPr>
        <w:t xml:space="preserve"> </w:t>
      </w:r>
      <w:r>
        <w:t>вопросы,</w:t>
      </w:r>
      <w:r>
        <w:rPr>
          <w:spacing w:val="-5"/>
        </w:rPr>
        <w:t xml:space="preserve"> </w:t>
      </w:r>
      <w:r>
        <w:t>фиксирующие</w:t>
      </w:r>
      <w:r>
        <w:rPr>
          <w:spacing w:val="-3"/>
        </w:rPr>
        <w:t xml:space="preserve"> </w:t>
      </w:r>
      <w:r>
        <w:t>разрыв</w:t>
      </w:r>
      <w:r>
        <w:rPr>
          <w:spacing w:val="-5"/>
        </w:rPr>
        <w:t xml:space="preserve"> </w:t>
      </w:r>
      <w:r>
        <w:t>между</w:t>
      </w:r>
      <w:r>
        <w:rPr>
          <w:spacing w:val="-12"/>
        </w:rPr>
        <w:t xml:space="preserve"> </w:t>
      </w:r>
      <w:r>
        <w:t>реальным</w:t>
      </w:r>
      <w:r>
        <w:rPr>
          <w:spacing w:val="-1"/>
        </w:rPr>
        <w:t xml:space="preserve"> </w:t>
      </w:r>
      <w:r>
        <w:t>и</w:t>
      </w:r>
      <w:r>
        <w:rPr>
          <w:spacing w:val="-6"/>
        </w:rPr>
        <w:t xml:space="preserve"> </w:t>
      </w:r>
      <w:r>
        <w:t>желательным</w:t>
      </w:r>
      <w:r>
        <w:rPr>
          <w:spacing w:val="-5"/>
        </w:rPr>
        <w:t xml:space="preserve"> </w:t>
      </w:r>
      <w:r>
        <w:t>состоянием ситуации, объекта, самостоятельно устанавливать искомое и данное;</w:t>
      </w:r>
    </w:p>
    <w:p w:rsidR="00EC4929" w:rsidRDefault="001B2B69">
      <w:pPr>
        <w:pStyle w:val="a3"/>
        <w:spacing w:line="242" w:lineRule="auto"/>
        <w:ind w:right="134" w:firstLine="758"/>
      </w:pPr>
      <w:r>
        <w:t>формулировать гипотезу об истинности собственных суждений и суждений других, аргументировать свою позицию, мнение;</w:t>
      </w:r>
    </w:p>
    <w:p w:rsidR="00EC4929" w:rsidRDefault="001B2B69">
      <w:pPr>
        <w:pStyle w:val="a3"/>
        <w:ind w:right="127" w:firstLine="758"/>
      </w:pPr>
      <w:r>
        <w:t>проводить по самостоятельно составленному плану опыт, несложный эксперимент, небольшое</w:t>
      </w:r>
      <w:r>
        <w:rPr>
          <w:spacing w:val="-12"/>
        </w:rPr>
        <w:t xml:space="preserve"> </w:t>
      </w:r>
      <w:r>
        <w:t>исследование</w:t>
      </w:r>
      <w:r>
        <w:rPr>
          <w:spacing w:val="-7"/>
        </w:rPr>
        <w:t xml:space="preserve"> </w:t>
      </w:r>
      <w:r>
        <w:t>по</w:t>
      </w:r>
      <w:r>
        <w:rPr>
          <w:spacing w:val="-6"/>
        </w:rPr>
        <w:t xml:space="preserve"> </w:t>
      </w:r>
      <w:r>
        <w:t>установлению</w:t>
      </w:r>
      <w:r>
        <w:rPr>
          <w:spacing w:val="-12"/>
        </w:rPr>
        <w:t xml:space="preserve"> </w:t>
      </w:r>
      <w:r>
        <w:t>особенностей</w:t>
      </w:r>
      <w:r>
        <w:rPr>
          <w:spacing w:val="-10"/>
        </w:rPr>
        <w:t xml:space="preserve"> </w:t>
      </w:r>
      <w:r>
        <w:t>объекта</w:t>
      </w:r>
      <w:r>
        <w:rPr>
          <w:spacing w:val="-6"/>
        </w:rPr>
        <w:t xml:space="preserve"> </w:t>
      </w:r>
      <w:r>
        <w:t>изучения,</w:t>
      </w:r>
      <w:r>
        <w:rPr>
          <w:spacing w:val="-4"/>
        </w:rPr>
        <w:t xml:space="preserve"> </w:t>
      </w:r>
      <w:r>
        <w:t>причинно-следственных связей и зависимости объектов между собой;</w:t>
      </w:r>
    </w:p>
    <w:p w:rsidR="00EC4929" w:rsidRDefault="001B2B69">
      <w:pPr>
        <w:pStyle w:val="a3"/>
        <w:ind w:right="134" w:firstLine="758"/>
      </w:pPr>
      <w:r>
        <w:t>оценивать</w:t>
      </w:r>
      <w:r>
        <w:rPr>
          <w:spacing w:val="-6"/>
        </w:rPr>
        <w:t xml:space="preserve"> </w:t>
      </w:r>
      <w:r>
        <w:t>на</w:t>
      </w:r>
      <w:r>
        <w:rPr>
          <w:spacing w:val="-9"/>
        </w:rPr>
        <w:t xml:space="preserve"> </w:t>
      </w:r>
      <w:r>
        <w:t>применимость</w:t>
      </w:r>
      <w:r>
        <w:rPr>
          <w:spacing w:val="-6"/>
        </w:rPr>
        <w:t xml:space="preserve"> </w:t>
      </w:r>
      <w:r>
        <w:t>и</w:t>
      </w:r>
      <w:r>
        <w:rPr>
          <w:spacing w:val="-7"/>
        </w:rPr>
        <w:t xml:space="preserve"> </w:t>
      </w:r>
      <w:r>
        <w:t>достоверность</w:t>
      </w:r>
      <w:r>
        <w:rPr>
          <w:spacing w:val="-6"/>
        </w:rPr>
        <w:t xml:space="preserve"> </w:t>
      </w:r>
      <w:r>
        <w:t>информацию,</w:t>
      </w:r>
      <w:r>
        <w:rPr>
          <w:spacing w:val="-6"/>
        </w:rPr>
        <w:t xml:space="preserve"> </w:t>
      </w:r>
      <w:r>
        <w:t>полученную</w:t>
      </w:r>
      <w:r>
        <w:rPr>
          <w:spacing w:val="-5"/>
        </w:rPr>
        <w:t xml:space="preserve"> </w:t>
      </w:r>
      <w:r>
        <w:t>в</w:t>
      </w:r>
      <w:r>
        <w:rPr>
          <w:spacing w:val="-3"/>
        </w:rPr>
        <w:t xml:space="preserve"> </w:t>
      </w:r>
      <w:r>
        <w:t>ходе</w:t>
      </w:r>
      <w:r>
        <w:rPr>
          <w:spacing w:val="-4"/>
        </w:rPr>
        <w:t xml:space="preserve"> </w:t>
      </w:r>
      <w:r>
        <w:t xml:space="preserve">исследования </w:t>
      </w:r>
      <w:r>
        <w:rPr>
          <w:spacing w:val="-2"/>
        </w:rPr>
        <w:t>(эксперимента);</w:t>
      </w:r>
    </w:p>
    <w:p w:rsidR="00EC4929" w:rsidRDefault="001B2B69">
      <w:pPr>
        <w:pStyle w:val="a3"/>
        <w:ind w:right="127" w:firstLine="758"/>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C4929" w:rsidRDefault="001B2B69">
      <w:pPr>
        <w:pStyle w:val="a3"/>
        <w:spacing w:line="242" w:lineRule="auto"/>
        <w:ind w:right="140" w:firstLine="758"/>
      </w:pPr>
      <w:r>
        <w:t>прогнозировать возможное дальнейшее развитие процессов, событий и их последствия в аналогичных</w:t>
      </w:r>
      <w:r>
        <w:rPr>
          <w:spacing w:val="-6"/>
        </w:rPr>
        <w:t xml:space="preserve"> </w:t>
      </w:r>
      <w:r>
        <w:t>или</w:t>
      </w:r>
      <w:r>
        <w:rPr>
          <w:spacing w:val="-5"/>
        </w:rPr>
        <w:t xml:space="preserve"> </w:t>
      </w:r>
      <w:r>
        <w:t>сходных</w:t>
      </w:r>
      <w:r>
        <w:rPr>
          <w:spacing w:val="-6"/>
        </w:rPr>
        <w:t xml:space="preserve"> </w:t>
      </w:r>
      <w:r>
        <w:t>ситуациях, выдвигать</w:t>
      </w:r>
      <w:r>
        <w:rPr>
          <w:spacing w:val="-1"/>
        </w:rPr>
        <w:t xml:space="preserve"> </w:t>
      </w:r>
      <w:r>
        <w:t>предположения</w:t>
      </w:r>
      <w:r>
        <w:rPr>
          <w:spacing w:val="-11"/>
        </w:rPr>
        <w:t xml:space="preserve"> </w:t>
      </w:r>
      <w:r>
        <w:t>об</w:t>
      </w:r>
      <w:r>
        <w:rPr>
          <w:spacing w:val="-3"/>
        </w:rPr>
        <w:t xml:space="preserve"> </w:t>
      </w:r>
      <w:r>
        <w:t>их</w:t>
      </w:r>
      <w:r>
        <w:rPr>
          <w:spacing w:val="-6"/>
        </w:rPr>
        <w:t xml:space="preserve"> </w:t>
      </w:r>
      <w:r>
        <w:t>развитии</w:t>
      </w:r>
      <w:r>
        <w:rPr>
          <w:spacing w:val="-5"/>
        </w:rPr>
        <w:t xml:space="preserve"> </w:t>
      </w:r>
      <w:r>
        <w:t>в</w:t>
      </w:r>
      <w:r>
        <w:rPr>
          <w:spacing w:val="-4"/>
        </w:rPr>
        <w:t xml:space="preserve"> </w:t>
      </w:r>
      <w:r>
        <w:t>новых</w:t>
      </w:r>
      <w:r>
        <w:rPr>
          <w:spacing w:val="-1"/>
        </w:rPr>
        <w:t xml:space="preserve"> </w:t>
      </w:r>
      <w:r>
        <w:t>условиях</w:t>
      </w:r>
      <w:r>
        <w:rPr>
          <w:spacing w:val="-6"/>
        </w:rPr>
        <w:t xml:space="preserve"> </w:t>
      </w:r>
      <w:r>
        <w:t>и</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jc w:val="left"/>
      </w:pPr>
      <w:r>
        <w:rPr>
          <w:spacing w:val="-2"/>
        </w:rPr>
        <w:lastRenderedPageBreak/>
        <w:t>контекстах.</w:t>
      </w:r>
    </w:p>
    <w:p w:rsidR="00EC4929" w:rsidRDefault="001B2B69">
      <w:pPr>
        <w:pStyle w:val="a3"/>
        <w:tabs>
          <w:tab w:val="left" w:pos="2919"/>
          <w:tab w:val="left" w:pos="5018"/>
        </w:tabs>
        <w:spacing w:before="5" w:line="237" w:lineRule="auto"/>
        <w:ind w:right="1934" w:firstLine="859"/>
        <w:jc w:val="left"/>
      </w:pPr>
      <w:r>
        <w:rPr>
          <w:spacing w:val="-10"/>
        </w:rPr>
        <w:t>У</w:t>
      </w:r>
      <w:r>
        <w:tab/>
      </w:r>
      <w:r>
        <w:rPr>
          <w:spacing w:val="-2"/>
        </w:rPr>
        <w:t>обучающегося</w:t>
      </w:r>
      <w:r>
        <w:tab/>
        <w:t>будут</w:t>
      </w:r>
      <w:r>
        <w:rPr>
          <w:spacing w:val="-13"/>
        </w:rPr>
        <w:t xml:space="preserve"> </w:t>
      </w:r>
      <w:r>
        <w:t>сформированы</w:t>
      </w:r>
      <w:r>
        <w:rPr>
          <w:spacing w:val="-9"/>
        </w:rPr>
        <w:t xml:space="preserve"> </w:t>
      </w:r>
      <w:r>
        <w:t>умения</w:t>
      </w:r>
      <w:r>
        <w:rPr>
          <w:spacing w:val="-13"/>
        </w:rPr>
        <w:t xml:space="preserve"> </w:t>
      </w:r>
      <w:r>
        <w:t>работать с информацией как часть познавательных универсальных учебных действий:</w:t>
      </w:r>
    </w:p>
    <w:p w:rsidR="00EC4929" w:rsidRDefault="001B2B69">
      <w:pPr>
        <w:pStyle w:val="a3"/>
        <w:spacing w:before="5" w:line="237" w:lineRule="auto"/>
        <w:ind w:firstLine="758"/>
        <w:jc w:val="left"/>
      </w:pPr>
      <w:r>
        <w:t>применять</w:t>
      </w:r>
      <w:r>
        <w:rPr>
          <w:spacing w:val="-5"/>
        </w:rPr>
        <w:t xml:space="preserve"> </w:t>
      </w:r>
      <w:r>
        <w:t>различные</w:t>
      </w:r>
      <w:r>
        <w:rPr>
          <w:spacing w:val="-3"/>
        </w:rPr>
        <w:t xml:space="preserve"> </w:t>
      </w:r>
      <w:r>
        <w:t>методы,</w:t>
      </w:r>
      <w:r>
        <w:rPr>
          <w:spacing w:val="-5"/>
        </w:rPr>
        <w:t xml:space="preserve"> </w:t>
      </w:r>
      <w:r>
        <w:t>инструменты и</w:t>
      </w:r>
      <w:r>
        <w:rPr>
          <w:spacing w:val="-1"/>
        </w:rPr>
        <w:t xml:space="preserve"> </w:t>
      </w:r>
      <w:r>
        <w:t>запросы</w:t>
      </w:r>
      <w:r>
        <w:rPr>
          <w:spacing w:val="-5"/>
        </w:rPr>
        <w:t xml:space="preserve"> </w:t>
      </w:r>
      <w:r>
        <w:t>при</w:t>
      </w:r>
      <w:r>
        <w:rPr>
          <w:spacing w:val="-6"/>
        </w:rPr>
        <w:t xml:space="preserve"> </w:t>
      </w:r>
      <w:r>
        <w:t>поиске</w:t>
      </w:r>
      <w:r>
        <w:rPr>
          <w:spacing w:val="-3"/>
        </w:rPr>
        <w:t xml:space="preserve"> </w:t>
      </w:r>
      <w:r>
        <w:t>и</w:t>
      </w:r>
      <w:r>
        <w:rPr>
          <w:spacing w:val="-11"/>
        </w:rPr>
        <w:t xml:space="preserve"> </w:t>
      </w:r>
      <w:r>
        <w:t>отборе</w:t>
      </w:r>
      <w:r>
        <w:rPr>
          <w:spacing w:val="-3"/>
        </w:rPr>
        <w:t xml:space="preserve"> </w:t>
      </w:r>
      <w:r>
        <w:t>информации</w:t>
      </w:r>
      <w:r>
        <w:rPr>
          <w:spacing w:val="-6"/>
        </w:rPr>
        <w:t xml:space="preserve"> </w:t>
      </w:r>
      <w:r>
        <w:t>или данных из источников с учётом предложенной учебной задачи и заданных критериев;</w:t>
      </w:r>
    </w:p>
    <w:p w:rsidR="00EC4929" w:rsidRDefault="001B2B69">
      <w:pPr>
        <w:pStyle w:val="a3"/>
        <w:tabs>
          <w:tab w:val="left" w:pos="2919"/>
          <w:tab w:val="left" w:pos="5018"/>
          <w:tab w:val="left" w:pos="8317"/>
        </w:tabs>
        <w:spacing w:before="6" w:line="237" w:lineRule="auto"/>
        <w:ind w:right="725" w:firstLine="758"/>
        <w:jc w:val="left"/>
      </w:pPr>
      <w:r>
        <w:rPr>
          <w:spacing w:val="-2"/>
        </w:rPr>
        <w:t>выбирать,</w:t>
      </w:r>
      <w:r>
        <w:tab/>
      </w:r>
      <w:r>
        <w:rPr>
          <w:spacing w:val="-2"/>
        </w:rPr>
        <w:t>анализировать,</w:t>
      </w:r>
      <w:r>
        <w:tab/>
        <w:t>систематизировать и</w:t>
      </w:r>
      <w:r>
        <w:tab/>
      </w:r>
      <w:r>
        <w:rPr>
          <w:spacing w:val="-2"/>
        </w:rPr>
        <w:t xml:space="preserve">интерпретировать </w:t>
      </w:r>
      <w:r>
        <w:t>информацию различных видов и форм представления;</w:t>
      </w:r>
    </w:p>
    <w:p w:rsidR="00EC4929" w:rsidRDefault="001B2B69">
      <w:pPr>
        <w:pStyle w:val="a3"/>
        <w:spacing w:before="6" w:line="237" w:lineRule="auto"/>
        <w:ind w:firstLine="758"/>
        <w:jc w:val="left"/>
      </w:pPr>
      <w:r>
        <w:t>находить</w:t>
      </w:r>
      <w:r>
        <w:rPr>
          <w:spacing w:val="40"/>
        </w:rPr>
        <w:t xml:space="preserve"> </w:t>
      </w:r>
      <w:r>
        <w:t>сходные</w:t>
      </w:r>
      <w:r>
        <w:rPr>
          <w:spacing w:val="40"/>
        </w:rPr>
        <w:t xml:space="preserve"> </w:t>
      </w:r>
      <w:r>
        <w:t>аргументы</w:t>
      </w:r>
      <w:r>
        <w:rPr>
          <w:spacing w:val="40"/>
        </w:rPr>
        <w:t xml:space="preserve"> </w:t>
      </w:r>
      <w:r>
        <w:t>(подтверждающие</w:t>
      </w:r>
      <w:r>
        <w:rPr>
          <w:spacing w:val="40"/>
        </w:rPr>
        <w:t xml:space="preserve"> </w:t>
      </w:r>
      <w:r>
        <w:t>или</w:t>
      </w:r>
      <w:r>
        <w:rPr>
          <w:spacing w:val="38"/>
        </w:rPr>
        <w:t xml:space="preserve"> </w:t>
      </w:r>
      <w:r>
        <w:t>опровергающие</w:t>
      </w:r>
      <w:r>
        <w:rPr>
          <w:spacing w:val="36"/>
        </w:rPr>
        <w:t xml:space="preserve"> </w:t>
      </w:r>
      <w:r>
        <w:t>одну</w:t>
      </w:r>
      <w:r>
        <w:rPr>
          <w:spacing w:val="32"/>
        </w:rPr>
        <w:t xml:space="preserve"> </w:t>
      </w:r>
      <w:r>
        <w:t>и</w:t>
      </w:r>
      <w:r>
        <w:rPr>
          <w:spacing w:val="40"/>
        </w:rPr>
        <w:t xml:space="preserve"> </w:t>
      </w:r>
      <w:r>
        <w:t>ту</w:t>
      </w:r>
      <w:r>
        <w:rPr>
          <w:spacing w:val="37"/>
        </w:rPr>
        <w:t xml:space="preserve"> </w:t>
      </w:r>
      <w:r>
        <w:t>же</w:t>
      </w:r>
      <w:r>
        <w:rPr>
          <w:spacing w:val="40"/>
        </w:rPr>
        <w:t xml:space="preserve"> </w:t>
      </w:r>
      <w:r>
        <w:t>идею, версию) в различных информационных источниках;</w:t>
      </w:r>
    </w:p>
    <w:p w:rsidR="00EC4929" w:rsidRDefault="001B2B69">
      <w:pPr>
        <w:pStyle w:val="a3"/>
        <w:spacing w:before="3"/>
        <w:ind w:right="133" w:firstLine="758"/>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EC4929" w:rsidRDefault="001B2B69">
      <w:pPr>
        <w:pStyle w:val="a3"/>
        <w:spacing w:line="242" w:lineRule="auto"/>
        <w:ind w:right="139" w:firstLine="758"/>
      </w:pPr>
      <w:r>
        <w:t>оценивать надёжность информации по критериям, предложенным педагогическим работником или сформулированным самостоятельно;</w:t>
      </w:r>
    </w:p>
    <w:p w:rsidR="00EC4929" w:rsidRDefault="001B2B69">
      <w:pPr>
        <w:pStyle w:val="a3"/>
        <w:spacing w:line="271" w:lineRule="exact"/>
        <w:ind w:left="1200"/>
      </w:pPr>
      <w:r>
        <w:t>эффективно</w:t>
      </w:r>
      <w:r>
        <w:rPr>
          <w:spacing w:val="-6"/>
        </w:rPr>
        <w:t xml:space="preserve"> </w:t>
      </w:r>
      <w:r>
        <w:t>запоминать</w:t>
      </w:r>
      <w:r>
        <w:rPr>
          <w:spacing w:val="-6"/>
        </w:rPr>
        <w:t xml:space="preserve"> </w:t>
      </w:r>
      <w:r>
        <w:t>и</w:t>
      </w:r>
      <w:r>
        <w:rPr>
          <w:spacing w:val="-2"/>
        </w:rPr>
        <w:t xml:space="preserve"> </w:t>
      </w:r>
      <w:r>
        <w:t>систематизировать</w:t>
      </w:r>
      <w:r>
        <w:rPr>
          <w:spacing w:val="-6"/>
        </w:rPr>
        <w:t xml:space="preserve"> </w:t>
      </w:r>
      <w:r>
        <w:rPr>
          <w:spacing w:val="-2"/>
        </w:rPr>
        <w:t>информацию.</w:t>
      </w:r>
    </w:p>
    <w:p w:rsidR="00EC4929" w:rsidRDefault="001B2B69">
      <w:pPr>
        <w:pStyle w:val="a3"/>
        <w:spacing w:before="3" w:line="237" w:lineRule="auto"/>
        <w:ind w:firstLine="758"/>
        <w:jc w:val="left"/>
      </w:pPr>
      <w:r>
        <w:t>Овладение</w:t>
      </w:r>
      <w:r>
        <w:rPr>
          <w:spacing w:val="80"/>
        </w:rPr>
        <w:t xml:space="preserve"> </w:t>
      </w:r>
      <w:r>
        <w:t>системой</w:t>
      </w:r>
      <w:r>
        <w:rPr>
          <w:spacing w:val="80"/>
        </w:rPr>
        <w:t xml:space="preserve"> </w:t>
      </w:r>
      <w:r>
        <w:t>универсальных</w:t>
      </w:r>
      <w:r>
        <w:rPr>
          <w:spacing w:val="80"/>
        </w:rPr>
        <w:t xml:space="preserve"> </w:t>
      </w:r>
      <w:r>
        <w:t>учебных</w:t>
      </w:r>
      <w:r>
        <w:rPr>
          <w:spacing w:val="80"/>
        </w:rPr>
        <w:t xml:space="preserve"> </w:t>
      </w:r>
      <w:r>
        <w:t>познавательных</w:t>
      </w:r>
      <w:r>
        <w:rPr>
          <w:spacing w:val="80"/>
        </w:rPr>
        <w:t xml:space="preserve"> </w:t>
      </w:r>
      <w:r>
        <w:t>действий</w:t>
      </w:r>
      <w:r>
        <w:rPr>
          <w:spacing w:val="80"/>
        </w:rPr>
        <w:t xml:space="preserve"> </w:t>
      </w:r>
      <w:r>
        <w:t>обеспечивает</w:t>
      </w:r>
      <w:r>
        <w:rPr>
          <w:spacing w:val="40"/>
        </w:rPr>
        <w:t xml:space="preserve"> </w:t>
      </w:r>
      <w:r>
        <w:t>сформированность когнитивных навыков у обучающихся.</w:t>
      </w:r>
    </w:p>
    <w:p w:rsidR="00EC4929" w:rsidRDefault="001B2B69">
      <w:pPr>
        <w:pStyle w:val="a3"/>
        <w:spacing w:before="6" w:line="237" w:lineRule="auto"/>
        <w:ind w:firstLine="758"/>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общения</w:t>
      </w:r>
      <w:r>
        <w:rPr>
          <w:spacing w:val="80"/>
        </w:rPr>
        <w:t xml:space="preserve"> </w:t>
      </w:r>
      <w:r>
        <w:t>как</w:t>
      </w:r>
      <w:r>
        <w:rPr>
          <w:spacing w:val="80"/>
        </w:rPr>
        <w:t xml:space="preserve"> </w:t>
      </w:r>
      <w:r>
        <w:t>часть</w:t>
      </w:r>
      <w:r>
        <w:rPr>
          <w:spacing w:val="80"/>
        </w:rPr>
        <w:t xml:space="preserve"> </w:t>
      </w:r>
      <w:r>
        <w:t>коммуникативных универсальных учебных действий:</w:t>
      </w:r>
    </w:p>
    <w:p w:rsidR="00EC4929" w:rsidRDefault="001B2B69">
      <w:pPr>
        <w:pStyle w:val="a3"/>
        <w:spacing w:before="6" w:line="237" w:lineRule="auto"/>
        <w:ind w:firstLine="758"/>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целями</w:t>
      </w:r>
      <w:r>
        <w:rPr>
          <w:spacing w:val="40"/>
        </w:rPr>
        <w:t xml:space="preserve"> </w:t>
      </w:r>
      <w:r>
        <w:t>и условиями общения;</w:t>
      </w:r>
    </w:p>
    <w:p w:rsidR="00EC4929" w:rsidRDefault="001B2B69">
      <w:pPr>
        <w:pStyle w:val="a3"/>
        <w:spacing w:before="3" w:line="275" w:lineRule="exact"/>
        <w:ind w:left="1200"/>
        <w:jc w:val="left"/>
      </w:pPr>
      <w:r>
        <w:t>выражать</w:t>
      </w:r>
      <w:r>
        <w:rPr>
          <w:spacing w:val="-3"/>
        </w:rPr>
        <w:t xml:space="preserve"> </w:t>
      </w:r>
      <w:r>
        <w:t>себя (свою</w:t>
      </w:r>
      <w:r>
        <w:rPr>
          <w:spacing w:val="-2"/>
        </w:rPr>
        <w:t xml:space="preserve"> </w:t>
      </w:r>
      <w:r>
        <w:t>точку</w:t>
      </w:r>
      <w:r>
        <w:rPr>
          <w:spacing w:val="-10"/>
        </w:rPr>
        <w:t xml:space="preserve"> </w:t>
      </w:r>
      <w:r>
        <w:t>зрения)</w:t>
      </w:r>
      <w:r>
        <w:rPr>
          <w:spacing w:val="2"/>
        </w:rPr>
        <w:t xml:space="preserve"> </w:t>
      </w:r>
      <w:r>
        <w:t>в</w:t>
      </w:r>
      <w:r>
        <w:rPr>
          <w:spacing w:val="-3"/>
        </w:rPr>
        <w:t xml:space="preserve"> </w:t>
      </w:r>
      <w:r>
        <w:t>устных</w:t>
      </w:r>
      <w:r>
        <w:rPr>
          <w:spacing w:val="-5"/>
        </w:rPr>
        <w:t xml:space="preserve"> </w:t>
      </w:r>
      <w:r>
        <w:t>и</w:t>
      </w:r>
      <w:r>
        <w:rPr>
          <w:spacing w:val="-4"/>
        </w:rPr>
        <w:t xml:space="preserve"> </w:t>
      </w:r>
      <w:r>
        <w:t>письменных</w:t>
      </w:r>
      <w:r>
        <w:rPr>
          <w:spacing w:val="-4"/>
        </w:rPr>
        <w:t xml:space="preserve"> </w:t>
      </w:r>
      <w:r>
        <w:rPr>
          <w:spacing w:val="-2"/>
        </w:rPr>
        <w:t>текстах;</w:t>
      </w:r>
    </w:p>
    <w:p w:rsidR="00EC4929" w:rsidRDefault="001B2B69">
      <w:pPr>
        <w:pStyle w:val="a3"/>
        <w:spacing w:line="242" w:lineRule="auto"/>
        <w:ind w:right="135" w:firstLine="758"/>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C4929" w:rsidRDefault="001B2B69">
      <w:pPr>
        <w:pStyle w:val="a3"/>
        <w:spacing w:line="242" w:lineRule="auto"/>
        <w:ind w:right="145" w:firstLine="758"/>
      </w:pPr>
      <w:r>
        <w:t>понимать намерения других, проявлять уважительное отношение к собеседнику и в корректной форме формулировать свои возражения;</w:t>
      </w:r>
    </w:p>
    <w:p w:rsidR="00EC4929" w:rsidRDefault="001B2B69">
      <w:pPr>
        <w:pStyle w:val="a3"/>
        <w:spacing w:line="242" w:lineRule="auto"/>
        <w:ind w:right="135" w:firstLine="758"/>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EC4929" w:rsidRDefault="001B2B69">
      <w:pPr>
        <w:pStyle w:val="a3"/>
        <w:spacing w:line="242" w:lineRule="auto"/>
        <w:ind w:right="144" w:firstLine="758"/>
      </w:pPr>
      <w:r>
        <w:t>сопоставлять свои суждения с суждениями других участников диалога, обнаруживать различие и сходство позиций;</w:t>
      </w:r>
    </w:p>
    <w:p w:rsidR="00EC4929" w:rsidRDefault="001B2B69">
      <w:pPr>
        <w:pStyle w:val="a3"/>
        <w:spacing w:line="242" w:lineRule="auto"/>
        <w:ind w:right="140" w:firstLine="758"/>
      </w:pPr>
      <w:r>
        <w:t xml:space="preserve">публично представлять результаты выполненного опыта (эксперимента, исследования, </w:t>
      </w:r>
      <w:r>
        <w:rPr>
          <w:spacing w:val="-2"/>
        </w:rPr>
        <w:t>проекта);</w:t>
      </w:r>
    </w:p>
    <w:p w:rsidR="00EC4929" w:rsidRDefault="001B2B69">
      <w:pPr>
        <w:pStyle w:val="a3"/>
        <w:ind w:right="125" w:firstLine="758"/>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C4929" w:rsidRDefault="001B2B69">
      <w:pPr>
        <w:pStyle w:val="a3"/>
        <w:ind w:right="138" w:firstLine="758"/>
      </w:pPr>
      <w:r>
        <w:t>У обучающегося будут сформированы умения совместной деятельности как часть коммуникативных универсальных учебных действий:</w:t>
      </w:r>
    </w:p>
    <w:p w:rsidR="00EC4929" w:rsidRDefault="001B2B69">
      <w:pPr>
        <w:pStyle w:val="a3"/>
        <w:ind w:right="135" w:firstLine="758"/>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C4929" w:rsidRDefault="001B2B69">
      <w:pPr>
        <w:pStyle w:val="a3"/>
        <w:spacing w:line="242" w:lineRule="auto"/>
        <w:ind w:right="138" w:firstLine="758"/>
      </w:pPr>
      <w:r>
        <w:t>принимать</w:t>
      </w:r>
      <w:r>
        <w:rPr>
          <w:spacing w:val="-4"/>
        </w:rPr>
        <w:t xml:space="preserve"> </w:t>
      </w:r>
      <w:r>
        <w:t>цель</w:t>
      </w:r>
      <w:r>
        <w:rPr>
          <w:spacing w:val="-3"/>
        </w:rPr>
        <w:t xml:space="preserve"> </w:t>
      </w:r>
      <w:r>
        <w:t>совместной</w:t>
      </w:r>
      <w:r>
        <w:rPr>
          <w:spacing w:val="-3"/>
        </w:rPr>
        <w:t xml:space="preserve"> </w:t>
      </w:r>
      <w:r>
        <w:t>деятельности,</w:t>
      </w:r>
      <w:r>
        <w:rPr>
          <w:spacing w:val="-3"/>
        </w:rPr>
        <w:t xml:space="preserve"> </w:t>
      </w:r>
      <w:r>
        <w:t>коллективно</w:t>
      </w:r>
      <w:r>
        <w:rPr>
          <w:spacing w:val="-1"/>
        </w:rPr>
        <w:t xml:space="preserve"> </w:t>
      </w:r>
      <w:r>
        <w:t>строить</w:t>
      </w:r>
      <w:r>
        <w:rPr>
          <w:spacing w:val="-7"/>
        </w:rPr>
        <w:t xml:space="preserve"> </w:t>
      </w:r>
      <w:r>
        <w:t>действия</w:t>
      </w:r>
      <w:r>
        <w:rPr>
          <w:spacing w:val="-4"/>
        </w:rPr>
        <w:t xml:space="preserve"> </w:t>
      </w:r>
      <w:r>
        <w:t>по</w:t>
      </w:r>
      <w:r>
        <w:rPr>
          <w:spacing w:val="-4"/>
        </w:rPr>
        <w:t xml:space="preserve"> </w:t>
      </w:r>
      <w:r>
        <w:t>её</w:t>
      </w:r>
      <w:r>
        <w:rPr>
          <w:spacing w:val="-5"/>
        </w:rPr>
        <w:t xml:space="preserve"> </w:t>
      </w:r>
      <w:r>
        <w:t>достижению: распределять роли, договариваться, обсуждать процесс и результат совместной работы;</w:t>
      </w:r>
    </w:p>
    <w:p w:rsidR="00EC4929" w:rsidRDefault="001B2B69">
      <w:pPr>
        <w:pStyle w:val="a3"/>
        <w:spacing w:line="242" w:lineRule="auto"/>
        <w:ind w:right="135" w:firstLine="758"/>
      </w:pPr>
      <w:r>
        <w:t>обобщать мнения нескольких человек, проявлять готовность руководить, выполнять поручения, подчиняться;</w:t>
      </w:r>
    </w:p>
    <w:p w:rsidR="00EC4929" w:rsidRDefault="001B2B69">
      <w:pPr>
        <w:pStyle w:val="a3"/>
        <w:ind w:right="136" w:firstLine="758"/>
        <w:jc w:val="right"/>
      </w:pPr>
      <w:r>
        <w:t>планировать</w:t>
      </w:r>
      <w:r>
        <w:rPr>
          <w:spacing w:val="-15"/>
        </w:rPr>
        <w:t xml:space="preserve"> </w:t>
      </w:r>
      <w:r>
        <w:t>организацию</w:t>
      </w:r>
      <w:r>
        <w:rPr>
          <w:spacing w:val="-13"/>
        </w:rPr>
        <w:t xml:space="preserve"> </w:t>
      </w:r>
      <w:r>
        <w:t>совместной</w:t>
      </w:r>
      <w:r>
        <w:rPr>
          <w:spacing w:val="-11"/>
        </w:rPr>
        <w:t xml:space="preserve"> </w:t>
      </w:r>
      <w:r>
        <w:t>работы,</w:t>
      </w:r>
      <w:r>
        <w:rPr>
          <w:spacing w:val="-14"/>
        </w:rPr>
        <w:t xml:space="preserve"> </w:t>
      </w:r>
      <w:r>
        <w:t>определять</w:t>
      </w:r>
      <w:r>
        <w:rPr>
          <w:spacing w:val="-11"/>
        </w:rPr>
        <w:t xml:space="preserve"> </w:t>
      </w:r>
      <w:r>
        <w:t>свою</w:t>
      </w:r>
      <w:r>
        <w:rPr>
          <w:spacing w:val="-13"/>
        </w:rPr>
        <w:t xml:space="preserve"> </w:t>
      </w:r>
      <w:r>
        <w:t>роль</w:t>
      </w:r>
      <w:r>
        <w:rPr>
          <w:spacing w:val="-15"/>
        </w:rPr>
        <w:t xml:space="preserve"> </w:t>
      </w:r>
      <w:r>
        <w:t>(с</w:t>
      </w:r>
      <w:r>
        <w:rPr>
          <w:spacing w:val="-13"/>
        </w:rPr>
        <w:t xml:space="preserve"> </w:t>
      </w:r>
      <w:r>
        <w:t>учётом</w:t>
      </w:r>
      <w:r>
        <w:rPr>
          <w:spacing w:val="-10"/>
        </w:rPr>
        <w:t xml:space="preserve"> </w:t>
      </w:r>
      <w:r>
        <w:t>предпочтений и возможностей всех участников взаимодействия),</w:t>
      </w:r>
      <w:r>
        <w:rPr>
          <w:spacing w:val="28"/>
        </w:rPr>
        <w:t xml:space="preserve"> </w:t>
      </w:r>
      <w:r>
        <w:t>распределять задачи между членами команды, участвовать</w:t>
      </w:r>
      <w:r>
        <w:rPr>
          <w:spacing w:val="-1"/>
        </w:rPr>
        <w:t xml:space="preserve"> </w:t>
      </w:r>
      <w:r>
        <w:t>в</w:t>
      </w:r>
      <w:r>
        <w:rPr>
          <w:spacing w:val="-4"/>
        </w:rPr>
        <w:t xml:space="preserve"> </w:t>
      </w:r>
      <w:r>
        <w:t>групповых</w:t>
      </w:r>
      <w:r>
        <w:rPr>
          <w:spacing w:val="-6"/>
        </w:rPr>
        <w:t xml:space="preserve"> </w:t>
      </w:r>
      <w:r>
        <w:t>формах</w:t>
      </w:r>
      <w:r>
        <w:rPr>
          <w:spacing w:val="-6"/>
        </w:rPr>
        <w:t xml:space="preserve"> </w:t>
      </w:r>
      <w:r>
        <w:t>работы (обсуждения,</w:t>
      </w:r>
      <w:r>
        <w:rPr>
          <w:spacing w:val="-4"/>
        </w:rPr>
        <w:t xml:space="preserve"> </w:t>
      </w:r>
      <w:r>
        <w:t>обмен</w:t>
      </w:r>
      <w:r>
        <w:rPr>
          <w:spacing w:val="-5"/>
        </w:rPr>
        <w:t xml:space="preserve"> </w:t>
      </w:r>
      <w:r>
        <w:t>мнениями,</w:t>
      </w:r>
      <w:r>
        <w:rPr>
          <w:spacing w:val="-4"/>
        </w:rPr>
        <w:t xml:space="preserve"> </w:t>
      </w:r>
      <w:r>
        <w:t>мозговые</w:t>
      </w:r>
      <w:r>
        <w:rPr>
          <w:spacing w:val="-7"/>
        </w:rPr>
        <w:t xml:space="preserve"> </w:t>
      </w:r>
      <w:r>
        <w:t>штурмы и</w:t>
      </w:r>
      <w:r>
        <w:rPr>
          <w:spacing w:val="-5"/>
        </w:rPr>
        <w:t xml:space="preserve"> </w:t>
      </w:r>
      <w:r>
        <w:t>иные); выполнять свою часть работы, достигать качественного результата по своему</w:t>
      </w:r>
      <w:r>
        <w:rPr>
          <w:spacing w:val="-2"/>
        </w:rPr>
        <w:t xml:space="preserve"> </w:t>
      </w:r>
      <w:r>
        <w:t>направлению и</w:t>
      </w:r>
    </w:p>
    <w:p w:rsidR="00EC4929" w:rsidRDefault="001B2B69">
      <w:pPr>
        <w:pStyle w:val="a3"/>
      </w:pPr>
      <w:r>
        <w:t>координировать</w:t>
      </w:r>
      <w:r>
        <w:rPr>
          <w:spacing w:val="-4"/>
        </w:rPr>
        <w:t xml:space="preserve"> </w:t>
      </w:r>
      <w:r>
        <w:t>свои</w:t>
      </w:r>
      <w:r>
        <w:rPr>
          <w:spacing w:val="-1"/>
        </w:rPr>
        <w:t xml:space="preserve"> </w:t>
      </w:r>
      <w:r>
        <w:t>действия</w:t>
      </w:r>
      <w:r>
        <w:rPr>
          <w:spacing w:val="-7"/>
        </w:rPr>
        <w:t xml:space="preserve"> </w:t>
      </w:r>
      <w:r>
        <w:t>с</w:t>
      </w:r>
      <w:r>
        <w:rPr>
          <w:spacing w:val="-3"/>
        </w:rPr>
        <w:t xml:space="preserve"> </w:t>
      </w:r>
      <w:r>
        <w:t>другими</w:t>
      </w:r>
      <w:r>
        <w:rPr>
          <w:spacing w:val="-1"/>
        </w:rPr>
        <w:t xml:space="preserve"> </w:t>
      </w:r>
      <w:r>
        <w:t xml:space="preserve">членами </w:t>
      </w:r>
      <w:r>
        <w:rPr>
          <w:spacing w:val="-2"/>
        </w:rPr>
        <w:t>команды;</w:t>
      </w:r>
    </w:p>
    <w:p w:rsidR="00EC4929" w:rsidRDefault="001B2B69">
      <w:pPr>
        <w:pStyle w:val="a3"/>
        <w:spacing w:line="237" w:lineRule="auto"/>
        <w:ind w:right="137" w:firstLine="758"/>
      </w:pPr>
      <w:r>
        <w:t>оценивать качество своего вклада в общий продукт по критериям, самостоятельно сформулированным участниками взаимодействия;</w:t>
      </w:r>
    </w:p>
    <w:p w:rsidR="00EC4929" w:rsidRDefault="001B2B69">
      <w:pPr>
        <w:pStyle w:val="a3"/>
        <w:ind w:right="138" w:firstLine="758"/>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firstLine="758"/>
        <w:jc w:val="left"/>
      </w:pPr>
      <w:r>
        <w:lastRenderedPageBreak/>
        <w:t>Овладение</w:t>
      </w:r>
      <w:r>
        <w:rPr>
          <w:spacing w:val="40"/>
        </w:rPr>
        <w:t xml:space="preserve"> </w:t>
      </w:r>
      <w:r>
        <w:t>системой</w:t>
      </w:r>
      <w:r>
        <w:rPr>
          <w:spacing w:val="40"/>
        </w:rPr>
        <w:t xml:space="preserve"> </w:t>
      </w:r>
      <w:r>
        <w:t>универсальных</w:t>
      </w:r>
      <w:r>
        <w:rPr>
          <w:spacing w:val="40"/>
        </w:rPr>
        <w:t xml:space="preserve"> </w:t>
      </w:r>
      <w:r>
        <w:t>учебных</w:t>
      </w:r>
      <w:r>
        <w:rPr>
          <w:spacing w:val="40"/>
        </w:rPr>
        <w:t xml:space="preserve"> </w:t>
      </w:r>
      <w:r>
        <w:t>коммуникативных</w:t>
      </w:r>
      <w:r>
        <w:rPr>
          <w:spacing w:val="40"/>
        </w:rPr>
        <w:t xml:space="preserve"> </w:t>
      </w:r>
      <w:r>
        <w:t>действий</w:t>
      </w:r>
      <w:r>
        <w:rPr>
          <w:spacing w:val="40"/>
        </w:rPr>
        <w:t xml:space="preserve"> </w:t>
      </w:r>
      <w:r>
        <w:t>обеспечивает сформированность социальных навыков и эмоционального интеллекта обучающихся.</w:t>
      </w:r>
    </w:p>
    <w:p w:rsidR="00EC4929" w:rsidRDefault="001B2B69">
      <w:pPr>
        <w:pStyle w:val="a3"/>
        <w:spacing w:line="242" w:lineRule="auto"/>
        <w:ind w:firstLine="758"/>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самоорганизации</w:t>
      </w:r>
      <w:r>
        <w:rPr>
          <w:spacing w:val="40"/>
        </w:rPr>
        <w:t xml:space="preserve"> </w:t>
      </w:r>
      <w:r>
        <w:t>как</w:t>
      </w:r>
      <w:r>
        <w:rPr>
          <w:spacing w:val="40"/>
        </w:rPr>
        <w:t xml:space="preserve"> </w:t>
      </w:r>
      <w:r>
        <w:t>часть</w:t>
      </w:r>
      <w:r>
        <w:rPr>
          <w:spacing w:val="40"/>
        </w:rPr>
        <w:t xml:space="preserve"> </w:t>
      </w:r>
      <w:r>
        <w:t>регулятивных универсальных учебных действий:</w:t>
      </w:r>
    </w:p>
    <w:p w:rsidR="00EC4929" w:rsidRDefault="001B2B69">
      <w:pPr>
        <w:pStyle w:val="a3"/>
        <w:ind w:firstLine="758"/>
        <w:jc w:val="left"/>
      </w:pPr>
      <w:r>
        <w:t>выявлять проблемы для решения в жизненных и учебных ситуациях; ориентироваться в различных</w:t>
      </w:r>
      <w:r>
        <w:rPr>
          <w:spacing w:val="-9"/>
        </w:rPr>
        <w:t xml:space="preserve"> </w:t>
      </w:r>
      <w:r>
        <w:t>подходах</w:t>
      </w:r>
      <w:r>
        <w:rPr>
          <w:spacing w:val="-9"/>
        </w:rPr>
        <w:t xml:space="preserve"> </w:t>
      </w:r>
      <w:r>
        <w:t>принятия</w:t>
      </w:r>
      <w:r>
        <w:rPr>
          <w:spacing w:val="-4"/>
        </w:rPr>
        <w:t xml:space="preserve"> </w:t>
      </w:r>
      <w:r>
        <w:t>решений</w:t>
      </w:r>
      <w:r>
        <w:rPr>
          <w:spacing w:val="-3"/>
        </w:rPr>
        <w:t xml:space="preserve"> </w:t>
      </w:r>
      <w:r>
        <w:t>(индивидуальное,</w:t>
      </w:r>
      <w:r>
        <w:rPr>
          <w:spacing w:val="-2"/>
        </w:rPr>
        <w:t xml:space="preserve"> </w:t>
      </w:r>
      <w:r>
        <w:t>принятие</w:t>
      </w:r>
      <w:r>
        <w:rPr>
          <w:spacing w:val="-5"/>
        </w:rPr>
        <w:t xml:space="preserve"> </w:t>
      </w:r>
      <w:r>
        <w:t>решения</w:t>
      </w:r>
      <w:r>
        <w:rPr>
          <w:spacing w:val="-9"/>
        </w:rPr>
        <w:t xml:space="preserve"> </w:t>
      </w:r>
      <w:r>
        <w:t>в группе,</w:t>
      </w:r>
      <w:r>
        <w:rPr>
          <w:spacing w:val="-2"/>
        </w:rPr>
        <w:t xml:space="preserve"> </w:t>
      </w:r>
      <w:r>
        <w:t>принятие решений группой);</w:t>
      </w:r>
    </w:p>
    <w:p w:rsidR="00EC4929" w:rsidRDefault="001B2B69">
      <w:pPr>
        <w:pStyle w:val="a3"/>
        <w:ind w:right="135" w:firstLine="758"/>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C4929" w:rsidRDefault="001B2B69">
      <w:pPr>
        <w:pStyle w:val="a3"/>
        <w:spacing w:line="242" w:lineRule="auto"/>
        <w:ind w:right="134" w:firstLine="758"/>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C4929" w:rsidRDefault="001B2B69">
      <w:pPr>
        <w:pStyle w:val="a3"/>
        <w:spacing w:line="271" w:lineRule="exact"/>
        <w:ind w:left="1200"/>
      </w:pPr>
      <w:r>
        <w:t>проводить</w:t>
      </w:r>
      <w:r>
        <w:rPr>
          <w:spacing w:val="-4"/>
        </w:rPr>
        <w:t xml:space="preserve"> </w:t>
      </w:r>
      <w:r>
        <w:t>выбор и</w:t>
      </w:r>
      <w:r>
        <w:rPr>
          <w:spacing w:val="-4"/>
        </w:rPr>
        <w:t xml:space="preserve"> </w:t>
      </w:r>
      <w:r>
        <w:t>брать</w:t>
      </w:r>
      <w:r>
        <w:rPr>
          <w:spacing w:val="-3"/>
        </w:rPr>
        <w:t xml:space="preserve"> </w:t>
      </w:r>
      <w:r>
        <w:t>ответственность за</w:t>
      </w:r>
      <w:r>
        <w:rPr>
          <w:spacing w:val="-6"/>
        </w:rPr>
        <w:t xml:space="preserve"> </w:t>
      </w:r>
      <w:r>
        <w:rPr>
          <w:spacing w:val="-2"/>
        </w:rPr>
        <w:t>решение.</w:t>
      </w:r>
    </w:p>
    <w:p w:rsidR="00EC4929" w:rsidRDefault="001B2B69">
      <w:pPr>
        <w:pStyle w:val="a3"/>
        <w:spacing w:line="237" w:lineRule="auto"/>
        <w:ind w:firstLine="758"/>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самоконтроля</w:t>
      </w:r>
      <w:r>
        <w:rPr>
          <w:spacing w:val="80"/>
        </w:rPr>
        <w:t xml:space="preserve"> </w:t>
      </w:r>
      <w:r>
        <w:t>как</w:t>
      </w:r>
      <w:r>
        <w:rPr>
          <w:spacing w:val="80"/>
        </w:rPr>
        <w:t xml:space="preserve"> </w:t>
      </w:r>
      <w:r>
        <w:t>часть</w:t>
      </w:r>
      <w:r>
        <w:rPr>
          <w:spacing w:val="80"/>
        </w:rPr>
        <w:t xml:space="preserve"> </w:t>
      </w:r>
      <w:r>
        <w:t>регулятивных универсальных учебных действий:</w:t>
      </w:r>
    </w:p>
    <w:p w:rsidR="00EC4929" w:rsidRDefault="001B2B69">
      <w:pPr>
        <w:pStyle w:val="a3"/>
        <w:ind w:firstLine="758"/>
        <w:jc w:val="left"/>
      </w:pPr>
      <w:r>
        <w:t>владеть способами самоконтроля, самомотивации и рефлексии;</w:t>
      </w:r>
      <w:r>
        <w:rPr>
          <w:spacing w:val="-1"/>
        </w:rPr>
        <w:t xml:space="preserve"> </w:t>
      </w:r>
      <w:r>
        <w:t>давать оценку</w:t>
      </w:r>
      <w:r>
        <w:rPr>
          <w:spacing w:val="-6"/>
        </w:rPr>
        <w:t xml:space="preserve"> </w:t>
      </w:r>
      <w:r>
        <w:t>ситуации и предлагать план её изменения; учитывать контекст и предвидеть трудности, которые могут возникнуть</w:t>
      </w:r>
      <w:r>
        <w:rPr>
          <w:spacing w:val="-4"/>
        </w:rPr>
        <w:t xml:space="preserve"> </w:t>
      </w:r>
      <w:r>
        <w:t>при</w:t>
      </w:r>
      <w:r>
        <w:rPr>
          <w:spacing w:val="-4"/>
        </w:rPr>
        <w:t xml:space="preserve"> </w:t>
      </w:r>
      <w:r>
        <w:t>решении</w:t>
      </w:r>
      <w:r>
        <w:rPr>
          <w:spacing w:val="-4"/>
        </w:rPr>
        <w:t xml:space="preserve"> </w:t>
      </w:r>
      <w:r>
        <w:t>учебной</w:t>
      </w:r>
      <w:r>
        <w:rPr>
          <w:spacing w:val="-4"/>
        </w:rPr>
        <w:t xml:space="preserve"> </w:t>
      </w:r>
      <w:r>
        <w:t>задачи,</w:t>
      </w:r>
      <w:r>
        <w:rPr>
          <w:spacing w:val="-3"/>
        </w:rPr>
        <w:t xml:space="preserve"> </w:t>
      </w:r>
      <w:r>
        <w:t>адаптировать</w:t>
      </w:r>
      <w:r>
        <w:rPr>
          <w:spacing w:val="-4"/>
        </w:rPr>
        <w:t xml:space="preserve"> </w:t>
      </w:r>
      <w:r>
        <w:t>решение</w:t>
      </w:r>
      <w:r>
        <w:rPr>
          <w:spacing w:val="-6"/>
        </w:rPr>
        <w:t xml:space="preserve"> </w:t>
      </w:r>
      <w:r>
        <w:t>к</w:t>
      </w:r>
      <w:r>
        <w:rPr>
          <w:spacing w:val="-10"/>
        </w:rPr>
        <w:t xml:space="preserve"> </w:t>
      </w:r>
      <w:r>
        <w:t>меняющимся</w:t>
      </w:r>
      <w:r>
        <w:rPr>
          <w:spacing w:val="-9"/>
        </w:rPr>
        <w:t xml:space="preserve"> </w:t>
      </w:r>
      <w:r>
        <w:t>обстоятельствам;</w:t>
      </w:r>
    </w:p>
    <w:p w:rsidR="00EC4929" w:rsidRDefault="001B2B69">
      <w:pPr>
        <w:pStyle w:val="a3"/>
        <w:spacing w:line="242" w:lineRule="auto"/>
        <w:ind w:firstLine="758"/>
        <w:jc w:val="left"/>
      </w:pPr>
      <w:r>
        <w:t>объяснять</w:t>
      </w:r>
      <w:r>
        <w:rPr>
          <w:spacing w:val="40"/>
        </w:rPr>
        <w:t xml:space="preserve"> </w:t>
      </w:r>
      <w:r>
        <w:t>причины</w:t>
      </w:r>
      <w:r>
        <w:rPr>
          <w:spacing w:val="40"/>
        </w:rPr>
        <w:t xml:space="preserve"> </w:t>
      </w:r>
      <w:r>
        <w:t>достижения</w:t>
      </w:r>
      <w:r>
        <w:rPr>
          <w:spacing w:val="38"/>
        </w:rPr>
        <w:t xml:space="preserve"> </w:t>
      </w:r>
      <w:r>
        <w:t>(недостижения)</w:t>
      </w:r>
      <w:r>
        <w:rPr>
          <w:spacing w:val="40"/>
        </w:rPr>
        <w:t xml:space="preserve"> </w:t>
      </w:r>
      <w:r>
        <w:t>результатов</w:t>
      </w:r>
      <w:r>
        <w:rPr>
          <w:spacing w:val="40"/>
        </w:rPr>
        <w:t xml:space="preserve"> </w:t>
      </w:r>
      <w:r>
        <w:t>деятельности,</w:t>
      </w:r>
      <w:r>
        <w:rPr>
          <w:spacing w:val="40"/>
        </w:rPr>
        <w:t xml:space="preserve"> </w:t>
      </w:r>
      <w:r>
        <w:t>давать</w:t>
      </w:r>
      <w:r>
        <w:rPr>
          <w:spacing w:val="39"/>
        </w:rPr>
        <w:t xml:space="preserve"> </w:t>
      </w:r>
      <w:r>
        <w:t>оценку приобретённому опыту, находить позитивное в произошедшей ситуации;</w:t>
      </w:r>
    </w:p>
    <w:p w:rsidR="00EC4929" w:rsidRDefault="001B2B69">
      <w:pPr>
        <w:pStyle w:val="a3"/>
        <w:ind w:right="139" w:firstLine="758"/>
        <w:jc w:val="left"/>
      </w:pPr>
      <w:r>
        <w:t>вносить</w:t>
      </w:r>
      <w:r>
        <w:rPr>
          <w:spacing w:val="-11"/>
        </w:rPr>
        <w:t xml:space="preserve"> </w:t>
      </w:r>
      <w:r>
        <w:t>коррективы</w:t>
      </w:r>
      <w:r>
        <w:rPr>
          <w:spacing w:val="-10"/>
        </w:rPr>
        <w:t xml:space="preserve"> </w:t>
      </w:r>
      <w:r>
        <w:t>в</w:t>
      </w:r>
      <w:r>
        <w:rPr>
          <w:spacing w:val="-10"/>
        </w:rPr>
        <w:t xml:space="preserve"> </w:t>
      </w:r>
      <w:r>
        <w:t>деятельность</w:t>
      </w:r>
      <w:r>
        <w:rPr>
          <w:spacing w:val="-11"/>
        </w:rPr>
        <w:t xml:space="preserve"> </w:t>
      </w:r>
      <w:r>
        <w:t>на</w:t>
      </w:r>
      <w:r>
        <w:rPr>
          <w:spacing w:val="-13"/>
        </w:rPr>
        <w:t xml:space="preserve"> </w:t>
      </w:r>
      <w:r>
        <w:t>основе</w:t>
      </w:r>
      <w:r>
        <w:rPr>
          <w:spacing w:val="-13"/>
        </w:rPr>
        <w:t xml:space="preserve"> </w:t>
      </w:r>
      <w:r>
        <w:t>новых</w:t>
      </w:r>
      <w:r>
        <w:rPr>
          <w:spacing w:val="-15"/>
        </w:rPr>
        <w:t xml:space="preserve"> </w:t>
      </w:r>
      <w:r>
        <w:t>обстоятельств,</w:t>
      </w:r>
      <w:r>
        <w:rPr>
          <w:spacing w:val="-9"/>
        </w:rPr>
        <w:t xml:space="preserve"> </w:t>
      </w:r>
      <w:r>
        <w:t>изменившихся</w:t>
      </w:r>
      <w:r>
        <w:rPr>
          <w:spacing w:val="-8"/>
        </w:rPr>
        <w:t xml:space="preserve"> </w:t>
      </w:r>
      <w:r>
        <w:t xml:space="preserve">ситуаций, установленных ошибок, возникших трудностей; оценивать соответствие результата цели и </w:t>
      </w:r>
      <w:r>
        <w:rPr>
          <w:spacing w:val="-2"/>
        </w:rPr>
        <w:t>условиям.</w:t>
      </w:r>
    </w:p>
    <w:p w:rsidR="00EC4929" w:rsidRDefault="001B2B69">
      <w:pPr>
        <w:pStyle w:val="a3"/>
        <w:ind w:firstLine="758"/>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эмоционального</w:t>
      </w:r>
      <w:r>
        <w:rPr>
          <w:spacing w:val="80"/>
        </w:rPr>
        <w:t xml:space="preserve"> </w:t>
      </w:r>
      <w:r>
        <w:t>интеллекта</w:t>
      </w:r>
      <w:r>
        <w:rPr>
          <w:spacing w:val="80"/>
        </w:rPr>
        <w:t xml:space="preserve"> </w:t>
      </w:r>
      <w:r>
        <w:t>как</w:t>
      </w:r>
      <w:r>
        <w:rPr>
          <w:spacing w:val="80"/>
        </w:rPr>
        <w:t xml:space="preserve"> </w:t>
      </w:r>
      <w:r>
        <w:t>часть регулятивных универсальных учебных действий:</w:t>
      </w:r>
    </w:p>
    <w:p w:rsidR="00EC4929" w:rsidRDefault="001B2B69">
      <w:pPr>
        <w:pStyle w:val="a3"/>
        <w:spacing w:line="237" w:lineRule="auto"/>
        <w:ind w:left="1200"/>
        <w:jc w:val="left"/>
      </w:pPr>
      <w:r>
        <w:t>различать, называть и управлять собственными эмоциями и эмоциями других; выявлять и анализировать причины эмоций;</w:t>
      </w:r>
    </w:p>
    <w:p w:rsidR="00EC4929" w:rsidRDefault="001B2B69">
      <w:pPr>
        <w:pStyle w:val="a3"/>
        <w:spacing w:before="1" w:line="237" w:lineRule="auto"/>
        <w:ind w:left="1200" w:right="967"/>
        <w:jc w:val="left"/>
      </w:pPr>
      <w:r>
        <w:t>ставить</w:t>
      </w:r>
      <w:r>
        <w:rPr>
          <w:spacing w:val="-3"/>
        </w:rPr>
        <w:t xml:space="preserve"> </w:t>
      </w:r>
      <w:r>
        <w:t>себя</w:t>
      </w:r>
      <w:r>
        <w:rPr>
          <w:spacing w:val="-4"/>
        </w:rPr>
        <w:t xml:space="preserve"> </w:t>
      </w:r>
      <w:r>
        <w:t>на</w:t>
      </w:r>
      <w:r>
        <w:rPr>
          <w:spacing w:val="-9"/>
        </w:rPr>
        <w:t xml:space="preserve"> </w:t>
      </w:r>
      <w:r>
        <w:t>место другого человека,</w:t>
      </w:r>
      <w:r>
        <w:rPr>
          <w:spacing w:val="-6"/>
        </w:rPr>
        <w:t xml:space="preserve"> </w:t>
      </w:r>
      <w:r>
        <w:t>понимать</w:t>
      </w:r>
      <w:r>
        <w:rPr>
          <w:spacing w:val="-3"/>
        </w:rPr>
        <w:t xml:space="preserve"> </w:t>
      </w:r>
      <w:r>
        <w:t>мотивы</w:t>
      </w:r>
      <w:r>
        <w:rPr>
          <w:spacing w:val="-6"/>
        </w:rPr>
        <w:t xml:space="preserve"> </w:t>
      </w:r>
      <w:r>
        <w:t>и</w:t>
      </w:r>
      <w:r>
        <w:rPr>
          <w:spacing w:val="-7"/>
        </w:rPr>
        <w:t xml:space="preserve"> </w:t>
      </w:r>
      <w:r>
        <w:t>намерения</w:t>
      </w:r>
      <w:r>
        <w:rPr>
          <w:spacing w:val="-8"/>
        </w:rPr>
        <w:t xml:space="preserve"> </w:t>
      </w:r>
      <w:r>
        <w:t>другого; регулировать способ выражения эмоций.</w:t>
      </w:r>
    </w:p>
    <w:p w:rsidR="00EC4929" w:rsidRDefault="001B2B69">
      <w:pPr>
        <w:pStyle w:val="a3"/>
        <w:spacing w:before="3"/>
        <w:ind w:firstLine="758"/>
        <w:jc w:val="left"/>
      </w:pPr>
      <w:r>
        <w:t>У</w:t>
      </w:r>
      <w:r>
        <w:rPr>
          <w:spacing w:val="8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умения</w:t>
      </w:r>
      <w:r>
        <w:rPr>
          <w:spacing w:val="80"/>
          <w:w w:val="150"/>
        </w:rPr>
        <w:t xml:space="preserve"> </w:t>
      </w:r>
      <w:r>
        <w:t>принимать</w:t>
      </w:r>
      <w:r>
        <w:rPr>
          <w:spacing w:val="80"/>
        </w:rPr>
        <w:t xml:space="preserve"> </w:t>
      </w:r>
      <w:r>
        <w:t>себя</w:t>
      </w:r>
      <w:r>
        <w:rPr>
          <w:spacing w:val="80"/>
          <w:w w:val="150"/>
        </w:rPr>
        <w:t xml:space="preserve"> </w:t>
      </w:r>
      <w:r>
        <w:t>и</w:t>
      </w:r>
      <w:r>
        <w:rPr>
          <w:spacing w:val="80"/>
          <w:w w:val="150"/>
        </w:rPr>
        <w:t xml:space="preserve"> </w:t>
      </w:r>
      <w:r>
        <w:t>других</w:t>
      </w:r>
      <w:r>
        <w:rPr>
          <w:spacing w:val="80"/>
        </w:rPr>
        <w:t xml:space="preserve"> </w:t>
      </w:r>
      <w:r>
        <w:t>как</w:t>
      </w:r>
      <w:r>
        <w:rPr>
          <w:spacing w:val="80"/>
        </w:rPr>
        <w:t xml:space="preserve"> </w:t>
      </w:r>
      <w:r>
        <w:t>часть регулятивных универсальных учебных действий:</w:t>
      </w:r>
    </w:p>
    <w:p w:rsidR="00EC4929" w:rsidRDefault="001B2B69">
      <w:pPr>
        <w:pStyle w:val="a3"/>
        <w:spacing w:before="3" w:line="237" w:lineRule="auto"/>
        <w:ind w:firstLine="758"/>
        <w:jc w:val="left"/>
      </w:pPr>
      <w:r>
        <w:t>осознанно относиться к другому человеку, его мнению; признавать своё право на ошибку и такое же право другого;</w:t>
      </w:r>
    </w:p>
    <w:p w:rsidR="00EC4929" w:rsidRDefault="001B2B69">
      <w:pPr>
        <w:pStyle w:val="a3"/>
        <w:spacing w:before="6" w:line="237" w:lineRule="auto"/>
        <w:ind w:left="1200" w:right="5629"/>
        <w:jc w:val="left"/>
      </w:pPr>
      <w:r>
        <w:t>принимать</w:t>
      </w:r>
      <w:r>
        <w:rPr>
          <w:spacing w:val="-8"/>
        </w:rPr>
        <w:t xml:space="preserve"> </w:t>
      </w:r>
      <w:r>
        <w:t>себя</w:t>
      </w:r>
      <w:r>
        <w:rPr>
          <w:spacing w:val="-8"/>
        </w:rPr>
        <w:t xml:space="preserve"> </w:t>
      </w:r>
      <w:r>
        <w:t>и</w:t>
      </w:r>
      <w:r>
        <w:rPr>
          <w:spacing w:val="-7"/>
        </w:rPr>
        <w:t xml:space="preserve"> </w:t>
      </w:r>
      <w:r>
        <w:t>других,</w:t>
      </w:r>
      <w:r>
        <w:rPr>
          <w:spacing w:val="-6"/>
        </w:rPr>
        <w:t xml:space="preserve"> </w:t>
      </w:r>
      <w:r>
        <w:t>не</w:t>
      </w:r>
      <w:r>
        <w:rPr>
          <w:spacing w:val="-9"/>
        </w:rPr>
        <w:t xml:space="preserve"> </w:t>
      </w:r>
      <w:r>
        <w:t>осуждая; открытость себе и другим;</w:t>
      </w:r>
    </w:p>
    <w:p w:rsidR="00EC4929" w:rsidRDefault="001B2B69">
      <w:pPr>
        <w:pStyle w:val="a3"/>
        <w:spacing w:before="3" w:line="275" w:lineRule="exact"/>
        <w:ind w:left="1200"/>
        <w:jc w:val="left"/>
      </w:pPr>
      <w:r>
        <w:t>осознавать</w:t>
      </w:r>
      <w:r>
        <w:rPr>
          <w:spacing w:val="-5"/>
        </w:rPr>
        <w:t xml:space="preserve"> </w:t>
      </w:r>
      <w:r>
        <w:t>невозможность</w:t>
      </w:r>
      <w:r>
        <w:rPr>
          <w:spacing w:val="-6"/>
        </w:rPr>
        <w:t xml:space="preserve"> </w:t>
      </w:r>
      <w:r>
        <w:t>контролировать</w:t>
      </w:r>
      <w:r>
        <w:rPr>
          <w:spacing w:val="-8"/>
        </w:rPr>
        <w:t xml:space="preserve"> </w:t>
      </w:r>
      <w:r>
        <w:t>всё</w:t>
      </w:r>
      <w:r>
        <w:rPr>
          <w:spacing w:val="-8"/>
        </w:rPr>
        <w:t xml:space="preserve"> </w:t>
      </w:r>
      <w:r>
        <w:rPr>
          <w:spacing w:val="-2"/>
        </w:rPr>
        <w:t>вокруг.</w:t>
      </w:r>
    </w:p>
    <w:p w:rsidR="00EC4929" w:rsidRDefault="001B2B69">
      <w:pPr>
        <w:pStyle w:val="a3"/>
        <w:ind w:right="135" w:firstLine="758"/>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C4929" w:rsidRDefault="001B2B69">
      <w:pPr>
        <w:pStyle w:val="a3"/>
        <w:spacing w:before="2"/>
        <w:ind w:right="126" w:firstLine="758"/>
      </w:pPr>
      <w: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C4929" w:rsidRDefault="001B2B69">
      <w:pPr>
        <w:pStyle w:val="a3"/>
        <w:spacing w:line="242" w:lineRule="auto"/>
        <w:ind w:right="137" w:firstLine="758"/>
      </w:pPr>
      <w:r>
        <w:t>136.8.4.1. Предметные результаты освоения программы по иностранному (английскому) языку к концу обучения в 5 классе:</w:t>
      </w:r>
    </w:p>
    <w:p w:rsidR="00EC4929" w:rsidRDefault="001B2B69">
      <w:pPr>
        <w:pStyle w:val="a3"/>
        <w:spacing w:line="271" w:lineRule="exact"/>
        <w:ind w:left="1200"/>
      </w:pPr>
      <w:r>
        <w:t>владеть основными</w:t>
      </w:r>
      <w:r>
        <w:rPr>
          <w:spacing w:val="-5"/>
        </w:rPr>
        <w:t xml:space="preserve"> </w:t>
      </w:r>
      <w:r>
        <w:t>видами</w:t>
      </w:r>
      <w:r>
        <w:rPr>
          <w:spacing w:val="-5"/>
        </w:rPr>
        <w:t xml:space="preserve"> </w:t>
      </w:r>
      <w:r>
        <w:t>речевой</w:t>
      </w:r>
      <w:r>
        <w:rPr>
          <w:spacing w:val="1"/>
        </w:rPr>
        <w:t xml:space="preserve"> </w:t>
      </w:r>
      <w:r>
        <w:rPr>
          <w:spacing w:val="-2"/>
        </w:rPr>
        <w:t>деятельности:</w:t>
      </w:r>
    </w:p>
    <w:p w:rsidR="00EC4929" w:rsidRDefault="001B2B69">
      <w:pPr>
        <w:pStyle w:val="a3"/>
        <w:ind w:right="131" w:firstLine="758"/>
      </w:pPr>
      <w:r>
        <w:t xml:space="preserve">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w:t>
      </w:r>
      <w:r>
        <w:rPr>
          <w:spacing w:val="-2"/>
        </w:rPr>
        <w:t>собеседника);</w:t>
      </w:r>
    </w:p>
    <w:p w:rsidR="00EC4929" w:rsidRDefault="001B2B69">
      <w:pPr>
        <w:pStyle w:val="a3"/>
        <w:spacing w:line="242" w:lineRule="auto"/>
        <w:ind w:right="133" w:firstLine="758"/>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right="121"/>
      </w:pPr>
      <w:r>
        <w:lastRenderedPageBreak/>
        <w:t>тематического содержания речи (объём монологического высказывания - 5-6 фраз), излагать основное</w:t>
      </w:r>
      <w:r>
        <w:rPr>
          <w:spacing w:val="-12"/>
        </w:rPr>
        <w:t xml:space="preserve"> </w:t>
      </w:r>
      <w:r>
        <w:t>содержание</w:t>
      </w:r>
      <w:r>
        <w:rPr>
          <w:spacing w:val="-12"/>
        </w:rPr>
        <w:t xml:space="preserve"> </w:t>
      </w:r>
      <w:r>
        <w:t>прочитанного</w:t>
      </w:r>
      <w:r>
        <w:rPr>
          <w:spacing w:val="-6"/>
        </w:rPr>
        <w:t xml:space="preserve"> </w:t>
      </w:r>
      <w:r>
        <w:t>текста</w:t>
      </w:r>
      <w:r>
        <w:rPr>
          <w:spacing w:val="-11"/>
        </w:rPr>
        <w:t xml:space="preserve"> </w:t>
      </w:r>
      <w:r>
        <w:t>с</w:t>
      </w:r>
      <w:r>
        <w:rPr>
          <w:spacing w:val="-12"/>
        </w:rPr>
        <w:t xml:space="preserve"> </w:t>
      </w:r>
      <w:r>
        <w:t>вербальными</w:t>
      </w:r>
      <w:r>
        <w:rPr>
          <w:spacing w:val="-10"/>
        </w:rPr>
        <w:t xml:space="preserve"> </w:t>
      </w:r>
      <w:r>
        <w:t>и</w:t>
      </w:r>
      <w:r>
        <w:rPr>
          <w:spacing w:val="-15"/>
        </w:rPr>
        <w:t xml:space="preserve"> </w:t>
      </w:r>
      <w:r>
        <w:t>(или)</w:t>
      </w:r>
      <w:r>
        <w:rPr>
          <w:spacing w:val="-9"/>
        </w:rPr>
        <w:t xml:space="preserve"> </w:t>
      </w:r>
      <w:r>
        <w:t>зрительными</w:t>
      </w:r>
      <w:r>
        <w:rPr>
          <w:spacing w:val="-15"/>
        </w:rPr>
        <w:t xml:space="preserve"> </w:t>
      </w:r>
      <w:r>
        <w:t>опорами</w:t>
      </w:r>
      <w:r>
        <w:rPr>
          <w:spacing w:val="-14"/>
        </w:rPr>
        <w:t xml:space="preserve"> </w:t>
      </w:r>
      <w:r>
        <w:t>(объём</w:t>
      </w:r>
      <w:r>
        <w:rPr>
          <w:spacing w:val="-2"/>
        </w:rPr>
        <w:t xml:space="preserve"> </w:t>
      </w:r>
      <w:r>
        <w:t>-</w:t>
      </w:r>
      <w:r>
        <w:rPr>
          <w:spacing w:val="-9"/>
        </w:rPr>
        <w:t xml:space="preserve"> </w:t>
      </w:r>
      <w:r>
        <w:t>5-6 фраз), кратко излагать результаты выполненной проектной работы (объём - до 6 фраз);</w:t>
      </w:r>
    </w:p>
    <w:p w:rsidR="00EC4929" w:rsidRDefault="001B2B69">
      <w:pPr>
        <w:pStyle w:val="a3"/>
        <w:spacing w:before="2"/>
        <w:ind w:right="138" w:firstLine="758"/>
      </w:pPr>
      <w:r>
        <w:t>аудирование: воспринимать на слух и понимать несложные адаптированные аутентичные тексты, содержащие</w:t>
      </w:r>
      <w:r>
        <w:rPr>
          <w:spacing w:val="-3"/>
        </w:rPr>
        <w:t xml:space="preserve"> </w:t>
      </w:r>
      <w:r>
        <w:t>отдельные незнакомые</w:t>
      </w:r>
      <w:r>
        <w:rPr>
          <w:spacing w:val="-3"/>
        </w:rPr>
        <w:t xml:space="preserve"> </w:t>
      </w:r>
      <w:r>
        <w:t>слова, со зрительными</w:t>
      </w:r>
      <w:r>
        <w:rPr>
          <w:spacing w:val="-6"/>
        </w:rPr>
        <w:t xml:space="preserve"> </w:t>
      </w:r>
      <w:r>
        <w:t>опорами</w:t>
      </w:r>
      <w:r>
        <w:rPr>
          <w:spacing w:val="-1"/>
        </w:rPr>
        <w:t xml:space="preserve"> </w:t>
      </w:r>
      <w:r>
        <w:t>или</w:t>
      </w:r>
      <w:r>
        <w:rPr>
          <w:spacing w:val="-1"/>
        </w:rPr>
        <w:t xml:space="preserve"> </w:t>
      </w:r>
      <w:r>
        <w:t>без</w:t>
      </w:r>
      <w:r>
        <w:rPr>
          <w:spacing w:val="-1"/>
        </w:rPr>
        <w:t xml:space="preserve"> </w:t>
      </w:r>
      <w:r>
        <w:t>опоры с</w:t>
      </w:r>
      <w:r>
        <w:rPr>
          <w:spacing w:val="-3"/>
        </w:rPr>
        <w:t xml:space="preserve"> </w:t>
      </w:r>
      <w:r>
        <w:t>разной глубиной</w:t>
      </w:r>
      <w:r>
        <w:rPr>
          <w:spacing w:val="-7"/>
        </w:rPr>
        <w:t xml:space="preserve"> </w:t>
      </w:r>
      <w:r>
        <w:t>проникновения</w:t>
      </w:r>
      <w:r>
        <w:rPr>
          <w:spacing w:val="-7"/>
        </w:rPr>
        <w:t xml:space="preserve"> </w:t>
      </w:r>
      <w:r>
        <w:t>в</w:t>
      </w:r>
      <w:r>
        <w:rPr>
          <w:spacing w:val="-10"/>
        </w:rPr>
        <w:t xml:space="preserve"> </w:t>
      </w:r>
      <w:r>
        <w:t>их</w:t>
      </w:r>
      <w:r>
        <w:rPr>
          <w:spacing w:val="-12"/>
        </w:rPr>
        <w:t xml:space="preserve"> </w:t>
      </w:r>
      <w:r>
        <w:t>содержание</w:t>
      </w:r>
      <w:r>
        <w:rPr>
          <w:spacing w:val="-13"/>
        </w:rPr>
        <w:t xml:space="preserve"> </w:t>
      </w:r>
      <w:r>
        <w:t>в</w:t>
      </w:r>
      <w:r>
        <w:rPr>
          <w:spacing w:val="-6"/>
        </w:rPr>
        <w:t xml:space="preserve"> </w:t>
      </w:r>
      <w:r>
        <w:t>зависимости</w:t>
      </w:r>
      <w:r>
        <w:rPr>
          <w:spacing w:val="-10"/>
        </w:rPr>
        <w:t xml:space="preserve"> </w:t>
      </w:r>
      <w:r>
        <w:t>от</w:t>
      </w:r>
      <w:r>
        <w:rPr>
          <w:spacing w:val="-11"/>
        </w:rPr>
        <w:t xml:space="preserve"> </w:t>
      </w:r>
      <w:r>
        <w:t>поставленной</w:t>
      </w:r>
      <w:r>
        <w:rPr>
          <w:spacing w:val="-7"/>
        </w:rPr>
        <w:t xml:space="preserve"> </w:t>
      </w:r>
      <w:r>
        <w:t>коммуникативной</w:t>
      </w:r>
      <w:r>
        <w:rPr>
          <w:spacing w:val="-7"/>
        </w:rPr>
        <w:t xml:space="preserve"> </w:t>
      </w:r>
      <w:r>
        <w:t>задачи: с пониманием основного содержания, с пониманием запрашиваемой информации (время звучания текста (текстов) для аудирования - до 1 минуты);</w:t>
      </w:r>
    </w:p>
    <w:p w:rsidR="00EC4929" w:rsidRDefault="001B2B69">
      <w:pPr>
        <w:pStyle w:val="a3"/>
        <w:ind w:right="126" w:firstLine="739"/>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w:t>
      </w:r>
      <w:r>
        <w:rPr>
          <w:spacing w:val="-15"/>
        </w:rPr>
        <w:t xml:space="preserve"> </w:t>
      </w:r>
      <w:r>
        <w:t>с</w:t>
      </w:r>
      <w:r>
        <w:rPr>
          <w:spacing w:val="-15"/>
        </w:rPr>
        <w:t xml:space="preserve"> </w:t>
      </w:r>
      <w:r>
        <w:t>пониманием</w:t>
      </w:r>
      <w:r>
        <w:rPr>
          <w:spacing w:val="-11"/>
        </w:rPr>
        <w:t xml:space="preserve"> </w:t>
      </w:r>
      <w:r>
        <w:t>запрашиваемой</w:t>
      </w:r>
      <w:r>
        <w:rPr>
          <w:spacing w:val="-12"/>
        </w:rPr>
        <w:t xml:space="preserve"> </w:t>
      </w:r>
      <w:r>
        <w:t>информации</w:t>
      </w:r>
      <w:r>
        <w:rPr>
          <w:spacing w:val="-15"/>
        </w:rPr>
        <w:t xml:space="preserve"> </w:t>
      </w:r>
      <w:r>
        <w:t>(объём</w:t>
      </w:r>
      <w:r>
        <w:rPr>
          <w:spacing w:val="-12"/>
        </w:rPr>
        <w:t xml:space="preserve"> </w:t>
      </w:r>
      <w:r>
        <w:t>текста</w:t>
      </w:r>
      <w:r>
        <w:rPr>
          <w:spacing w:val="-13"/>
        </w:rPr>
        <w:t xml:space="preserve"> </w:t>
      </w:r>
      <w:r>
        <w:t>(текстов)</w:t>
      </w:r>
      <w:r>
        <w:rPr>
          <w:spacing w:val="-11"/>
        </w:rPr>
        <w:t xml:space="preserve"> </w:t>
      </w:r>
      <w:r>
        <w:t>для</w:t>
      </w:r>
      <w:r>
        <w:rPr>
          <w:spacing w:val="-12"/>
        </w:rPr>
        <w:t xml:space="preserve"> </w:t>
      </w:r>
      <w:r>
        <w:t>чтения</w:t>
      </w:r>
      <w:r>
        <w:rPr>
          <w:spacing w:val="-8"/>
        </w:rPr>
        <w:t xml:space="preserve"> </w:t>
      </w:r>
      <w:r>
        <w:t>-</w:t>
      </w:r>
      <w:r>
        <w:rPr>
          <w:spacing w:val="-15"/>
        </w:rPr>
        <w:t xml:space="preserve"> </w:t>
      </w:r>
      <w:r>
        <w:t xml:space="preserve">180-200 слов), читать про себя несплошные тексты (таблицы) и понимать представленную в них </w:t>
      </w:r>
      <w:r>
        <w:rPr>
          <w:spacing w:val="-2"/>
        </w:rPr>
        <w:t>информацию;</w:t>
      </w:r>
    </w:p>
    <w:p w:rsidR="00EC4929" w:rsidRDefault="001B2B69">
      <w:pPr>
        <w:pStyle w:val="a3"/>
        <w:ind w:right="135" w:firstLine="739"/>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C4929" w:rsidRDefault="001B2B69">
      <w:pPr>
        <w:pStyle w:val="a3"/>
        <w:tabs>
          <w:tab w:val="left" w:pos="7332"/>
        </w:tabs>
        <w:ind w:left="1181"/>
      </w:pPr>
      <w:r>
        <w:t>владеть</w:t>
      </w:r>
      <w:r>
        <w:rPr>
          <w:spacing w:val="-3"/>
        </w:rPr>
        <w:t xml:space="preserve"> </w:t>
      </w:r>
      <w:r>
        <w:t>фонетическими</w:t>
      </w:r>
      <w:r>
        <w:rPr>
          <w:spacing w:val="-3"/>
        </w:rPr>
        <w:t xml:space="preserve"> </w:t>
      </w:r>
      <w:r>
        <w:rPr>
          <w:spacing w:val="-2"/>
        </w:rPr>
        <w:t>навыками:</w:t>
      </w:r>
      <w:r>
        <w:tab/>
        <w:t>различать</w:t>
      </w:r>
      <w:r>
        <w:rPr>
          <w:spacing w:val="-1"/>
        </w:rPr>
        <w:t xml:space="preserve"> </w:t>
      </w:r>
      <w:r>
        <w:t>на</w:t>
      </w:r>
      <w:r>
        <w:rPr>
          <w:spacing w:val="1"/>
        </w:rPr>
        <w:t xml:space="preserve"> </w:t>
      </w:r>
      <w:r>
        <w:rPr>
          <w:spacing w:val="-2"/>
        </w:rPr>
        <w:t>слух,</w:t>
      </w:r>
    </w:p>
    <w:p w:rsidR="00EC4929" w:rsidRDefault="001B2B69">
      <w:pPr>
        <w:pStyle w:val="a3"/>
        <w:spacing w:before="2"/>
        <w:ind w:right="129"/>
      </w:pPr>
      <w:r>
        <w:t>без ошибок, ведущих</w:t>
      </w:r>
      <w:r>
        <w:rPr>
          <w:spacing w:val="-2"/>
        </w:rPr>
        <w:t xml:space="preserve"> </w:t>
      </w:r>
      <w:r>
        <w:t>к сбою коммуникации, произносить</w:t>
      </w:r>
      <w:r>
        <w:rPr>
          <w:spacing w:val="-1"/>
        </w:rPr>
        <w:t xml:space="preserve"> </w:t>
      </w:r>
      <w:r>
        <w:t>слова</w:t>
      </w:r>
      <w:r>
        <w:rPr>
          <w:spacing w:val="-3"/>
        </w:rPr>
        <w:t xml:space="preserve"> </w:t>
      </w:r>
      <w:r>
        <w:t>с правильным</w:t>
      </w:r>
      <w:r>
        <w:rPr>
          <w:spacing w:val="-1"/>
        </w:rPr>
        <w:t xml:space="preserve"> </w:t>
      </w:r>
      <w:r>
        <w:t>ударением и фразы с соблюдением</w:t>
      </w:r>
      <w:r>
        <w:rPr>
          <w:spacing w:val="-1"/>
        </w:rPr>
        <w:t xml:space="preserve"> </w:t>
      </w:r>
      <w:r>
        <w:t>их</w:t>
      </w:r>
      <w:r>
        <w:rPr>
          <w:spacing w:val="-7"/>
        </w:rPr>
        <w:t xml:space="preserve"> </w:t>
      </w:r>
      <w:r>
        <w:t>ритмико-интонационных</w:t>
      </w:r>
      <w:r>
        <w:rPr>
          <w:spacing w:val="-7"/>
        </w:rPr>
        <w:t xml:space="preserve"> </w:t>
      </w:r>
      <w:r>
        <w:t>особенностей,</w:t>
      </w:r>
      <w:r>
        <w:rPr>
          <w:spacing w:val="-5"/>
        </w:rPr>
        <w:t xml:space="preserve"> </w:t>
      </w:r>
      <w:r>
        <w:t>в</w:t>
      </w:r>
      <w:r>
        <w:rPr>
          <w:spacing w:val="-1"/>
        </w:rPr>
        <w:t xml:space="preserve"> </w:t>
      </w:r>
      <w:r>
        <w:t>том</w:t>
      </w:r>
      <w:r>
        <w:rPr>
          <w:spacing w:val="-1"/>
        </w:rPr>
        <w:t xml:space="preserve"> </w:t>
      </w:r>
      <w:r>
        <w:t>числе</w:t>
      </w:r>
      <w:r>
        <w:rPr>
          <w:spacing w:val="-8"/>
        </w:rPr>
        <w:t xml:space="preserve"> </w:t>
      </w:r>
      <w:r>
        <w:t>применять</w:t>
      </w:r>
      <w:r>
        <w:rPr>
          <w:spacing w:val="-2"/>
        </w:rPr>
        <w:t xml:space="preserve"> </w:t>
      </w:r>
      <w:r>
        <w:t>правила</w:t>
      </w:r>
      <w:r>
        <w:rPr>
          <w:spacing w:val="-8"/>
        </w:rPr>
        <w:t xml:space="preserve"> </w:t>
      </w:r>
      <w:r>
        <w:t>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w:t>
      </w:r>
      <w:r>
        <w:rPr>
          <w:spacing w:val="-3"/>
        </w:rPr>
        <w:t xml:space="preserve"> </w:t>
      </w:r>
      <w:r>
        <w:t>чтения</w:t>
      </w:r>
      <w:r>
        <w:rPr>
          <w:spacing w:val="-3"/>
        </w:rPr>
        <w:t xml:space="preserve"> </w:t>
      </w:r>
      <w:r>
        <w:t>и соответствующей интонацией,</w:t>
      </w:r>
      <w:r>
        <w:rPr>
          <w:spacing w:val="-1"/>
        </w:rPr>
        <w:t xml:space="preserve"> </w:t>
      </w:r>
      <w:r>
        <w:t>демонстрируя понимание содержания текста, читать новые слова согласно основным правилам чтения;</w:t>
      </w:r>
    </w:p>
    <w:p w:rsidR="00EC4929" w:rsidRDefault="001B2B69">
      <w:pPr>
        <w:pStyle w:val="a3"/>
        <w:spacing w:before="1" w:line="275" w:lineRule="exact"/>
        <w:ind w:left="1181"/>
      </w:pPr>
      <w:r>
        <w:t>владеть</w:t>
      </w:r>
      <w:r>
        <w:rPr>
          <w:spacing w:val="-5"/>
        </w:rPr>
        <w:t xml:space="preserve"> </w:t>
      </w:r>
      <w:r>
        <w:t>орфографическими</w:t>
      </w:r>
      <w:r>
        <w:rPr>
          <w:spacing w:val="-3"/>
        </w:rPr>
        <w:t xml:space="preserve"> </w:t>
      </w:r>
      <w:r>
        <w:t>навыками:</w:t>
      </w:r>
      <w:r>
        <w:rPr>
          <w:spacing w:val="-8"/>
        </w:rPr>
        <w:t xml:space="preserve"> </w:t>
      </w:r>
      <w:r>
        <w:t>правильно</w:t>
      </w:r>
      <w:r>
        <w:rPr>
          <w:spacing w:val="-3"/>
        </w:rPr>
        <w:t xml:space="preserve"> </w:t>
      </w:r>
      <w:r>
        <w:t>писать</w:t>
      </w:r>
      <w:r>
        <w:rPr>
          <w:spacing w:val="-7"/>
        </w:rPr>
        <w:t xml:space="preserve"> </w:t>
      </w:r>
      <w:r>
        <w:t>изученные</w:t>
      </w:r>
      <w:r>
        <w:rPr>
          <w:spacing w:val="-4"/>
        </w:rPr>
        <w:t xml:space="preserve"> </w:t>
      </w:r>
      <w:r>
        <w:rPr>
          <w:spacing w:val="-2"/>
        </w:rPr>
        <w:t>слова;</w:t>
      </w:r>
    </w:p>
    <w:p w:rsidR="00EC4929" w:rsidRDefault="001B2B69">
      <w:pPr>
        <w:pStyle w:val="a3"/>
        <w:ind w:right="130" w:firstLine="739"/>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C4929" w:rsidRDefault="001B2B69">
      <w:pPr>
        <w:pStyle w:val="a3"/>
        <w:spacing w:before="1"/>
        <w:ind w:right="124" w:firstLine="739"/>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основного общего образования),</w:t>
      </w:r>
      <w:r>
        <w:rPr>
          <w:spacing w:val="-10"/>
        </w:rPr>
        <w:t xml:space="preserve"> </w:t>
      </w:r>
      <w:r>
        <w:t>обслуживающих</w:t>
      </w:r>
      <w:r>
        <w:rPr>
          <w:spacing w:val="-12"/>
        </w:rPr>
        <w:t xml:space="preserve"> </w:t>
      </w:r>
      <w:r>
        <w:t>ситуации</w:t>
      </w:r>
      <w:r>
        <w:rPr>
          <w:spacing w:val="-6"/>
        </w:rPr>
        <w:t xml:space="preserve"> </w:t>
      </w:r>
      <w:r>
        <w:t>общения</w:t>
      </w:r>
      <w:r>
        <w:rPr>
          <w:spacing w:val="-7"/>
        </w:rPr>
        <w:t xml:space="preserve"> </w:t>
      </w:r>
      <w:r>
        <w:t>в</w:t>
      </w:r>
      <w:r>
        <w:rPr>
          <w:spacing w:val="-5"/>
        </w:rPr>
        <w:t xml:space="preserve"> </w:t>
      </w:r>
      <w:r>
        <w:t>рамках</w:t>
      </w:r>
      <w:r>
        <w:rPr>
          <w:spacing w:val="-12"/>
        </w:rPr>
        <w:t xml:space="preserve"> </w:t>
      </w:r>
      <w:r>
        <w:t>отобранного</w:t>
      </w:r>
      <w:r>
        <w:rPr>
          <w:spacing w:val="-3"/>
        </w:rPr>
        <w:t xml:space="preserve"> </w:t>
      </w:r>
      <w:r>
        <w:t>тематического</w:t>
      </w:r>
      <w:r>
        <w:rPr>
          <w:spacing w:val="-3"/>
        </w:rPr>
        <w:t xml:space="preserve"> </w:t>
      </w:r>
      <w:r>
        <w:t>содержания, с соблюдением существующей нормы лексической сочетаемости;</w:t>
      </w:r>
    </w:p>
    <w:p w:rsidR="00EC4929" w:rsidRDefault="001B2B69">
      <w:pPr>
        <w:pStyle w:val="a3"/>
        <w:ind w:right="125" w:firstLine="739"/>
      </w:pPr>
      <w:r>
        <w:t>распознавать</w:t>
      </w:r>
      <w:r>
        <w:rPr>
          <w:spacing w:val="-1"/>
        </w:rPr>
        <w:t xml:space="preserve"> </w:t>
      </w:r>
      <w:r>
        <w:t>и употреблять</w:t>
      </w:r>
      <w:r>
        <w:rPr>
          <w:spacing w:val="-2"/>
        </w:rPr>
        <w:t xml:space="preserve"> </w:t>
      </w:r>
      <w:r>
        <w:t>в устной</w:t>
      </w:r>
      <w:r>
        <w:rPr>
          <w:spacing w:val="-1"/>
        </w:rPr>
        <w:t xml:space="preserve"> </w:t>
      </w:r>
      <w:r>
        <w:t>и</w:t>
      </w:r>
      <w:r>
        <w:rPr>
          <w:spacing w:val="-1"/>
        </w:rPr>
        <w:t xml:space="preserve"> </w:t>
      </w:r>
      <w:r>
        <w:t>письменной речи</w:t>
      </w:r>
      <w:r>
        <w:rPr>
          <w:spacing w:val="-1"/>
        </w:rPr>
        <w:t xml:space="preserve"> </w:t>
      </w:r>
      <w:r>
        <w:t>родственные слова, образованные</w:t>
      </w:r>
      <w:r>
        <w:rPr>
          <w:spacing w:val="-2"/>
        </w:rPr>
        <w:t xml:space="preserve"> </w:t>
      </w:r>
      <w:r>
        <w:t>с использованием аффиксации: имена существительные с суффиксами -er/-or, -ist, -sion/-tion, имена прилагательные</w:t>
      </w:r>
      <w:r>
        <w:rPr>
          <w:spacing w:val="-4"/>
        </w:rPr>
        <w:t xml:space="preserve"> </w:t>
      </w:r>
      <w:r>
        <w:t>с</w:t>
      </w:r>
      <w:r>
        <w:rPr>
          <w:spacing w:val="-4"/>
        </w:rPr>
        <w:t xml:space="preserve"> </w:t>
      </w:r>
      <w:r>
        <w:t>суффиксами -ful,</w:t>
      </w:r>
      <w:r>
        <w:rPr>
          <w:spacing w:val="-2"/>
        </w:rPr>
        <w:t xml:space="preserve"> </w:t>
      </w:r>
      <w:r>
        <w:t>-ian/-an,</w:t>
      </w:r>
      <w:r>
        <w:rPr>
          <w:spacing w:val="-2"/>
        </w:rPr>
        <w:t xml:space="preserve"> </w:t>
      </w:r>
      <w:r>
        <w:t>наречия</w:t>
      </w:r>
      <w:r>
        <w:rPr>
          <w:spacing w:val="-3"/>
        </w:rPr>
        <w:t xml:space="preserve"> </w:t>
      </w:r>
      <w:r>
        <w:t>с</w:t>
      </w:r>
      <w:r>
        <w:rPr>
          <w:spacing w:val="-4"/>
        </w:rPr>
        <w:t xml:space="preserve"> </w:t>
      </w:r>
      <w:r>
        <w:t>суффиксом -1у,</w:t>
      </w:r>
      <w:r>
        <w:rPr>
          <w:spacing w:val="-2"/>
        </w:rPr>
        <w:t xml:space="preserve"> </w:t>
      </w:r>
      <w:r>
        <w:t>имена</w:t>
      </w:r>
      <w:r>
        <w:rPr>
          <w:spacing w:val="-4"/>
        </w:rPr>
        <w:t xml:space="preserve"> </w:t>
      </w:r>
      <w:r>
        <w:t>прилагательные,</w:t>
      </w:r>
      <w:r>
        <w:rPr>
          <w:spacing w:val="-6"/>
        </w:rPr>
        <w:t xml:space="preserve"> </w:t>
      </w:r>
      <w:r>
        <w:t>имена существительные и наречия с отрицательным префиксом шь;</w:t>
      </w:r>
    </w:p>
    <w:p w:rsidR="00EC4929" w:rsidRDefault="001B2B69">
      <w:pPr>
        <w:pStyle w:val="a3"/>
        <w:spacing w:line="242" w:lineRule="auto"/>
        <w:ind w:right="136" w:firstLine="739"/>
      </w:pPr>
      <w:r>
        <w:t>распознавать и употреблять в устной и письменной речи изученные синонимы и интернациональные слова;</w:t>
      </w:r>
    </w:p>
    <w:p w:rsidR="00EC4929" w:rsidRDefault="001B2B69">
      <w:pPr>
        <w:pStyle w:val="a3"/>
        <w:spacing w:line="242" w:lineRule="auto"/>
        <w:ind w:right="140" w:firstLine="739"/>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C4929" w:rsidRDefault="001B2B69">
      <w:pPr>
        <w:pStyle w:val="a3"/>
        <w:spacing w:line="271" w:lineRule="exact"/>
        <w:ind w:left="1181"/>
      </w:pPr>
      <w:r>
        <w:t>распознавать</w:t>
      </w:r>
      <w:r>
        <w:rPr>
          <w:spacing w:val="-2"/>
        </w:rPr>
        <w:t xml:space="preserve"> </w:t>
      </w:r>
      <w:r>
        <w:t>и</w:t>
      </w:r>
      <w:r>
        <w:rPr>
          <w:spacing w:val="-4"/>
        </w:rPr>
        <w:t xml:space="preserve"> </w:t>
      </w:r>
      <w:r>
        <w:t>употреблять 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rPr>
          <w:spacing w:val="-2"/>
        </w:rPr>
        <w:t>речи:</w:t>
      </w:r>
    </w:p>
    <w:p w:rsidR="00EC4929" w:rsidRDefault="001B2B69">
      <w:pPr>
        <w:pStyle w:val="a3"/>
        <w:spacing w:line="237" w:lineRule="auto"/>
        <w:ind w:left="1181" w:right="123"/>
      </w:pPr>
      <w:r>
        <w:t>предложения с несколькими обстоятельствами, следующими в определённом порядке; вопросительные</w:t>
      </w:r>
      <w:r>
        <w:rPr>
          <w:spacing w:val="56"/>
        </w:rPr>
        <w:t xml:space="preserve">  </w:t>
      </w:r>
      <w:r>
        <w:t>предложения</w:t>
      </w:r>
      <w:r>
        <w:rPr>
          <w:spacing w:val="54"/>
        </w:rPr>
        <w:t xml:space="preserve">  </w:t>
      </w:r>
      <w:r>
        <w:t>(альтернативный</w:t>
      </w:r>
      <w:r>
        <w:rPr>
          <w:spacing w:val="56"/>
        </w:rPr>
        <w:t xml:space="preserve">  </w:t>
      </w:r>
      <w:r>
        <w:t>и</w:t>
      </w:r>
      <w:r>
        <w:rPr>
          <w:spacing w:val="55"/>
        </w:rPr>
        <w:t xml:space="preserve">  </w:t>
      </w:r>
      <w:r>
        <w:t>разделительный</w:t>
      </w:r>
      <w:r>
        <w:rPr>
          <w:spacing w:val="54"/>
        </w:rPr>
        <w:t xml:space="preserve">  </w:t>
      </w:r>
      <w:r>
        <w:t>вопросы</w:t>
      </w:r>
      <w:r>
        <w:rPr>
          <w:spacing w:val="55"/>
        </w:rPr>
        <w:t xml:space="preserve">  </w:t>
      </w:r>
      <w:r>
        <w:t>в</w:t>
      </w:r>
      <w:r>
        <w:rPr>
          <w:spacing w:val="64"/>
        </w:rPr>
        <w:t xml:space="preserve">  </w:t>
      </w:r>
      <w:r>
        <w:rPr>
          <w:spacing w:val="-4"/>
        </w:rPr>
        <w:t>Pre-</w:t>
      </w:r>
    </w:p>
    <w:p w:rsidR="00EC4929" w:rsidRPr="001B2B69" w:rsidRDefault="001B2B69">
      <w:pPr>
        <w:pStyle w:val="a3"/>
        <w:spacing w:before="1" w:line="275" w:lineRule="exact"/>
        <w:rPr>
          <w:lang w:val="en-US"/>
        </w:rPr>
      </w:pPr>
      <w:r w:rsidRPr="001B2B69">
        <w:rPr>
          <w:lang w:val="en-US"/>
        </w:rPr>
        <w:t>sent/Past/Future</w:t>
      </w:r>
      <w:r w:rsidRPr="001B2B69">
        <w:rPr>
          <w:spacing w:val="-12"/>
          <w:lang w:val="en-US"/>
        </w:rPr>
        <w:t xml:space="preserve"> </w:t>
      </w:r>
      <w:r w:rsidRPr="001B2B69">
        <w:rPr>
          <w:lang w:val="en-US"/>
        </w:rPr>
        <w:t>Simple</w:t>
      </w:r>
      <w:r w:rsidRPr="001B2B69">
        <w:rPr>
          <w:spacing w:val="-7"/>
          <w:lang w:val="en-US"/>
        </w:rPr>
        <w:t xml:space="preserve"> </w:t>
      </w:r>
      <w:r w:rsidRPr="001B2B69">
        <w:rPr>
          <w:spacing w:val="-2"/>
          <w:lang w:val="en-US"/>
        </w:rPr>
        <w:t>Tense);</w:t>
      </w:r>
    </w:p>
    <w:p w:rsidR="00EC4929" w:rsidRDefault="001B2B69">
      <w:pPr>
        <w:pStyle w:val="a3"/>
        <w:ind w:right="133" w:firstLine="739"/>
      </w:pPr>
      <w: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w:t>
      </w:r>
      <w:r>
        <w:rPr>
          <w:spacing w:val="-2"/>
        </w:rPr>
        <w:t>предложениях;</w:t>
      </w:r>
    </w:p>
    <w:p w:rsidR="00EC4929" w:rsidRDefault="001B2B69">
      <w:pPr>
        <w:pStyle w:val="a3"/>
        <w:spacing w:before="5" w:line="237" w:lineRule="auto"/>
        <w:ind w:right="140" w:firstLine="739"/>
      </w:pPr>
      <w:r>
        <w:t>имена существительные во множественном числе, в том числе имена существительные, имеющие форму только множественного числа;</w:t>
      </w:r>
    </w:p>
    <w:p w:rsidR="00EC4929" w:rsidRDefault="001B2B69">
      <w:pPr>
        <w:pStyle w:val="a3"/>
        <w:spacing w:before="3" w:line="275" w:lineRule="exact"/>
        <w:ind w:left="1181"/>
      </w:pPr>
      <w:r>
        <w:t>имена</w:t>
      </w:r>
      <w:r>
        <w:rPr>
          <w:spacing w:val="-4"/>
        </w:rPr>
        <w:t xml:space="preserve"> </w:t>
      </w:r>
      <w:r>
        <w:t>существительные</w:t>
      </w:r>
      <w:r>
        <w:rPr>
          <w:spacing w:val="-4"/>
        </w:rPr>
        <w:t xml:space="preserve"> </w:t>
      </w:r>
      <w:r>
        <w:t>с</w:t>
      </w:r>
      <w:r>
        <w:rPr>
          <w:spacing w:val="-4"/>
        </w:rPr>
        <w:t xml:space="preserve"> </w:t>
      </w:r>
      <w:r>
        <w:t>причастиями</w:t>
      </w:r>
      <w:r>
        <w:rPr>
          <w:spacing w:val="-6"/>
        </w:rPr>
        <w:t xml:space="preserve"> </w:t>
      </w:r>
      <w:r>
        <w:t>настоящего</w:t>
      </w:r>
      <w:r>
        <w:rPr>
          <w:spacing w:val="-3"/>
        </w:rPr>
        <w:t xml:space="preserve"> </w:t>
      </w:r>
      <w:r>
        <w:t>и</w:t>
      </w:r>
      <w:r>
        <w:rPr>
          <w:spacing w:val="-2"/>
        </w:rPr>
        <w:t xml:space="preserve"> </w:t>
      </w:r>
      <w:r>
        <w:t>прошедшего</w:t>
      </w:r>
      <w:r>
        <w:rPr>
          <w:spacing w:val="-2"/>
        </w:rPr>
        <w:t xml:space="preserve"> времени;</w:t>
      </w:r>
    </w:p>
    <w:p w:rsidR="00EC4929" w:rsidRDefault="001B2B69">
      <w:pPr>
        <w:pStyle w:val="a3"/>
        <w:spacing w:line="242" w:lineRule="auto"/>
        <w:ind w:right="142" w:firstLine="739"/>
      </w:pPr>
      <w:r>
        <w:t>наречия в положительной, сравнительной и превосходной степенях, образованные по правилу, и исключения;</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left="1181"/>
      </w:pPr>
      <w:r>
        <w:lastRenderedPageBreak/>
        <w:t>владеть</w:t>
      </w:r>
      <w:r>
        <w:rPr>
          <w:spacing w:val="-2"/>
        </w:rPr>
        <w:t xml:space="preserve"> </w:t>
      </w:r>
      <w:r>
        <w:t>социокультурными</w:t>
      </w:r>
      <w:r>
        <w:rPr>
          <w:spacing w:val="-2"/>
        </w:rPr>
        <w:t xml:space="preserve"> </w:t>
      </w:r>
      <w:r>
        <w:t>знаниями</w:t>
      </w:r>
      <w:r>
        <w:rPr>
          <w:spacing w:val="-7"/>
        </w:rPr>
        <w:t xml:space="preserve"> </w:t>
      </w:r>
      <w:r>
        <w:t>и</w:t>
      </w:r>
      <w:r>
        <w:rPr>
          <w:spacing w:val="-1"/>
        </w:rPr>
        <w:t xml:space="preserve"> </w:t>
      </w:r>
      <w:r>
        <w:rPr>
          <w:spacing w:val="-2"/>
        </w:rPr>
        <w:t>умениями:</w:t>
      </w:r>
    </w:p>
    <w:p w:rsidR="00EC4929" w:rsidRDefault="001B2B69">
      <w:pPr>
        <w:pStyle w:val="a3"/>
        <w:spacing w:before="5" w:line="237" w:lineRule="auto"/>
        <w:ind w:right="139" w:firstLine="739"/>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EC4929" w:rsidRDefault="001B2B69">
      <w:pPr>
        <w:pStyle w:val="a3"/>
        <w:spacing w:before="3"/>
        <w:ind w:right="141" w:firstLine="782"/>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C4929" w:rsidRDefault="001B2B69">
      <w:pPr>
        <w:pStyle w:val="a3"/>
        <w:spacing w:line="242" w:lineRule="auto"/>
        <w:ind w:right="129" w:firstLine="782"/>
      </w:pPr>
      <w:r>
        <w:t>правильно оформлять адрес, писать фамилии и имена (свои, родственников и друзей) на английском языке (в анкете, формуляре);</w:t>
      </w:r>
    </w:p>
    <w:p w:rsidR="00EC4929" w:rsidRDefault="001B2B69">
      <w:pPr>
        <w:pStyle w:val="a3"/>
        <w:spacing w:line="242" w:lineRule="auto"/>
        <w:ind w:right="137" w:firstLine="782"/>
      </w:pPr>
      <w:r>
        <w:t>обладать базовыми знаниями о социокультурном портрете родной страны и страны (стран) изучаемого языка;</w:t>
      </w:r>
    </w:p>
    <w:p w:rsidR="00EC4929" w:rsidRDefault="001B2B69">
      <w:pPr>
        <w:pStyle w:val="a3"/>
        <w:spacing w:line="271" w:lineRule="exact"/>
        <w:ind w:left="1224"/>
      </w:pPr>
      <w:r>
        <w:t>кратко представлять</w:t>
      </w:r>
      <w:r>
        <w:rPr>
          <w:spacing w:val="-5"/>
        </w:rPr>
        <w:t xml:space="preserve"> </w:t>
      </w:r>
      <w:r>
        <w:t>Россию</w:t>
      </w:r>
      <w:r>
        <w:rPr>
          <w:spacing w:val="-3"/>
        </w:rPr>
        <w:t xml:space="preserve"> </w:t>
      </w:r>
      <w:r>
        <w:t>и</w:t>
      </w:r>
      <w:r>
        <w:rPr>
          <w:spacing w:val="-4"/>
        </w:rPr>
        <w:t xml:space="preserve"> </w:t>
      </w:r>
      <w:r>
        <w:t>страны</w:t>
      </w:r>
      <w:r>
        <w:rPr>
          <w:spacing w:val="-4"/>
        </w:rPr>
        <w:t xml:space="preserve"> </w:t>
      </w:r>
      <w:r>
        <w:t>(стран)</w:t>
      </w:r>
      <w:r>
        <w:rPr>
          <w:spacing w:val="-4"/>
        </w:rPr>
        <w:t xml:space="preserve"> </w:t>
      </w:r>
      <w:r>
        <w:t>изучаемого</w:t>
      </w:r>
      <w:r>
        <w:rPr>
          <w:spacing w:val="3"/>
        </w:rPr>
        <w:t xml:space="preserve"> </w:t>
      </w:r>
      <w:r>
        <w:rPr>
          <w:spacing w:val="-2"/>
        </w:rPr>
        <w:t>языка;</w:t>
      </w:r>
    </w:p>
    <w:p w:rsidR="00EC4929" w:rsidRDefault="001B2B69">
      <w:pPr>
        <w:pStyle w:val="a3"/>
        <w:tabs>
          <w:tab w:val="left" w:pos="2761"/>
          <w:tab w:val="left" w:pos="5335"/>
        </w:tabs>
        <w:spacing w:line="275" w:lineRule="exact"/>
        <w:ind w:left="1325"/>
      </w:pPr>
      <w:r>
        <w:rPr>
          <w:spacing w:val="-2"/>
        </w:rPr>
        <w:t>владеть</w:t>
      </w:r>
      <w:r>
        <w:tab/>
      </w:r>
      <w:r>
        <w:rPr>
          <w:spacing w:val="-2"/>
        </w:rPr>
        <w:t>компенсаторными</w:t>
      </w:r>
      <w:r>
        <w:tab/>
        <w:t>умениями:</w:t>
      </w:r>
      <w:r>
        <w:rPr>
          <w:spacing w:val="-4"/>
        </w:rPr>
        <w:t xml:space="preserve"> </w:t>
      </w:r>
      <w:r>
        <w:t>использовать</w:t>
      </w:r>
      <w:r>
        <w:rPr>
          <w:spacing w:val="-4"/>
        </w:rPr>
        <w:t xml:space="preserve"> </w:t>
      </w:r>
      <w:r>
        <w:t>при</w:t>
      </w:r>
      <w:r>
        <w:rPr>
          <w:spacing w:val="-4"/>
        </w:rPr>
        <w:t xml:space="preserve"> </w:t>
      </w:r>
      <w:r>
        <w:rPr>
          <w:spacing w:val="-2"/>
        </w:rPr>
        <w:t>чтении</w:t>
      </w:r>
    </w:p>
    <w:p w:rsidR="00EC4929" w:rsidRDefault="001B2B69">
      <w:pPr>
        <w:pStyle w:val="a3"/>
        <w:ind w:right="136"/>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C4929" w:rsidRDefault="001B2B69">
      <w:pPr>
        <w:pStyle w:val="a3"/>
        <w:ind w:right="135" w:firstLine="782"/>
      </w:pPr>
      <w: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w:t>
      </w:r>
      <w:r>
        <w:rPr>
          <w:spacing w:val="-2"/>
        </w:rPr>
        <w:t>Интернет;</w:t>
      </w:r>
    </w:p>
    <w:p w:rsidR="00EC4929" w:rsidRDefault="001B2B69">
      <w:pPr>
        <w:pStyle w:val="a3"/>
        <w:spacing w:line="242" w:lineRule="auto"/>
        <w:ind w:right="121" w:firstLine="782"/>
      </w:pPr>
      <w:r>
        <w:t>использовать иноязычные словари и справочники, в том числе информационно-справочные системы в электронной форме.</w:t>
      </w:r>
    </w:p>
    <w:p w:rsidR="00EC4929" w:rsidRDefault="001B2B69">
      <w:pPr>
        <w:pStyle w:val="a3"/>
        <w:spacing w:line="242" w:lineRule="auto"/>
        <w:ind w:right="132" w:firstLine="782"/>
      </w:pPr>
      <w:r>
        <w:t>Предметные</w:t>
      </w:r>
      <w:r>
        <w:rPr>
          <w:spacing w:val="-11"/>
        </w:rPr>
        <w:t xml:space="preserve"> </w:t>
      </w:r>
      <w:r>
        <w:t>результаты</w:t>
      </w:r>
      <w:r>
        <w:rPr>
          <w:spacing w:val="-6"/>
        </w:rPr>
        <w:t xml:space="preserve"> </w:t>
      </w:r>
      <w:r>
        <w:t>освоения</w:t>
      </w:r>
      <w:r>
        <w:rPr>
          <w:spacing w:val="-8"/>
        </w:rPr>
        <w:t xml:space="preserve"> </w:t>
      </w:r>
      <w:r>
        <w:t>программы</w:t>
      </w:r>
      <w:r>
        <w:rPr>
          <w:spacing w:val="-11"/>
        </w:rPr>
        <w:t xml:space="preserve"> </w:t>
      </w:r>
      <w:r>
        <w:t>по</w:t>
      </w:r>
      <w:r>
        <w:rPr>
          <w:spacing w:val="-8"/>
        </w:rPr>
        <w:t xml:space="preserve"> </w:t>
      </w:r>
      <w:r>
        <w:t>иностранному</w:t>
      </w:r>
      <w:r>
        <w:rPr>
          <w:spacing w:val="-15"/>
        </w:rPr>
        <w:t xml:space="preserve"> </w:t>
      </w:r>
      <w:r>
        <w:t>(английскому)</w:t>
      </w:r>
      <w:r>
        <w:rPr>
          <w:spacing w:val="-6"/>
        </w:rPr>
        <w:t xml:space="preserve"> </w:t>
      </w:r>
      <w:r>
        <w:t>языку</w:t>
      </w:r>
      <w:r>
        <w:rPr>
          <w:spacing w:val="-15"/>
        </w:rPr>
        <w:t xml:space="preserve"> </w:t>
      </w:r>
      <w:r>
        <w:t>к</w:t>
      </w:r>
      <w:r>
        <w:rPr>
          <w:spacing w:val="-9"/>
        </w:rPr>
        <w:t xml:space="preserve"> </w:t>
      </w:r>
      <w:r>
        <w:t>концу обучения в 6 классе:</w:t>
      </w:r>
    </w:p>
    <w:p w:rsidR="00EC4929" w:rsidRDefault="001B2B69">
      <w:pPr>
        <w:pStyle w:val="a3"/>
        <w:spacing w:line="271" w:lineRule="exact"/>
        <w:ind w:left="1224"/>
      </w:pPr>
      <w:r>
        <w:t>владеть основными</w:t>
      </w:r>
      <w:r>
        <w:rPr>
          <w:spacing w:val="-5"/>
        </w:rPr>
        <w:t xml:space="preserve"> </w:t>
      </w:r>
      <w:r>
        <w:t>видами</w:t>
      </w:r>
      <w:r>
        <w:rPr>
          <w:spacing w:val="-5"/>
        </w:rPr>
        <w:t xml:space="preserve"> </w:t>
      </w:r>
      <w:r>
        <w:t>речевой</w:t>
      </w:r>
      <w:r>
        <w:rPr>
          <w:spacing w:val="1"/>
        </w:rPr>
        <w:t xml:space="preserve"> </w:t>
      </w:r>
      <w:r>
        <w:rPr>
          <w:spacing w:val="-2"/>
        </w:rPr>
        <w:t>деятельности:</w:t>
      </w:r>
    </w:p>
    <w:p w:rsidR="00EC4929" w:rsidRDefault="001B2B69">
      <w:pPr>
        <w:pStyle w:val="a3"/>
        <w:ind w:right="132" w:firstLine="782"/>
      </w:pPr>
      <w:r>
        <w:t>говорение:</w:t>
      </w:r>
      <w:r>
        <w:rPr>
          <w:spacing w:val="-4"/>
        </w:rPr>
        <w:t xml:space="preserve"> </w:t>
      </w:r>
      <w:r>
        <w:t>вести разные</w:t>
      </w:r>
      <w:r>
        <w:rPr>
          <w:spacing w:val="-1"/>
        </w:rPr>
        <w:t xml:space="preserve"> </w:t>
      </w:r>
      <w:r>
        <w:t>виды диалогов (диалог этикетного характера, диалог-побуждение</w:t>
      </w:r>
      <w:r>
        <w:rPr>
          <w:spacing w:val="-1"/>
        </w:rPr>
        <w:t xml:space="preserve"> </w:t>
      </w:r>
      <w:r>
        <w:t>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w:t>
      </w:r>
      <w:r>
        <w:rPr>
          <w:spacing w:val="-6"/>
        </w:rPr>
        <w:t xml:space="preserve"> </w:t>
      </w:r>
      <w:r>
        <w:t>норм</w:t>
      </w:r>
      <w:r>
        <w:rPr>
          <w:spacing w:val="-7"/>
        </w:rPr>
        <w:t xml:space="preserve"> </w:t>
      </w:r>
      <w:r>
        <w:t>речевого</w:t>
      </w:r>
      <w:r>
        <w:rPr>
          <w:spacing w:val="-4"/>
        </w:rPr>
        <w:t xml:space="preserve"> </w:t>
      </w:r>
      <w:r>
        <w:t>этикета,</w:t>
      </w:r>
      <w:r>
        <w:rPr>
          <w:spacing w:val="-7"/>
        </w:rPr>
        <w:t xml:space="preserve"> </w:t>
      </w:r>
      <w:r>
        <w:t>принятого</w:t>
      </w:r>
      <w:r>
        <w:rPr>
          <w:spacing w:val="-8"/>
        </w:rPr>
        <w:t xml:space="preserve"> </w:t>
      </w:r>
      <w:r>
        <w:t>в</w:t>
      </w:r>
      <w:r>
        <w:rPr>
          <w:spacing w:val="-7"/>
        </w:rPr>
        <w:t xml:space="preserve"> </w:t>
      </w:r>
      <w:r>
        <w:t>стране</w:t>
      </w:r>
      <w:r>
        <w:rPr>
          <w:spacing w:val="-9"/>
        </w:rPr>
        <w:t xml:space="preserve"> </w:t>
      </w:r>
      <w:r>
        <w:t>(странах)</w:t>
      </w:r>
      <w:r>
        <w:rPr>
          <w:spacing w:val="-7"/>
        </w:rPr>
        <w:t xml:space="preserve"> </w:t>
      </w:r>
      <w:r>
        <w:t>изучаемого</w:t>
      </w:r>
      <w:r>
        <w:rPr>
          <w:spacing w:val="-4"/>
        </w:rPr>
        <w:t xml:space="preserve"> </w:t>
      </w:r>
      <w:r>
        <w:t>языка</w:t>
      </w:r>
      <w:r>
        <w:rPr>
          <w:spacing w:val="-9"/>
        </w:rPr>
        <w:t xml:space="preserve"> </w:t>
      </w:r>
      <w:r>
        <w:t>(до</w:t>
      </w:r>
      <w:r>
        <w:rPr>
          <w:spacing w:val="-4"/>
        </w:rPr>
        <w:t xml:space="preserve"> </w:t>
      </w:r>
      <w:r>
        <w:t>5</w:t>
      </w:r>
      <w:r>
        <w:rPr>
          <w:spacing w:val="-13"/>
        </w:rPr>
        <w:t xml:space="preserve"> </w:t>
      </w:r>
      <w:r>
        <w:t>реплик</w:t>
      </w:r>
      <w:r>
        <w:rPr>
          <w:spacing w:val="-9"/>
        </w:rPr>
        <w:t xml:space="preserve"> </w:t>
      </w:r>
      <w:r>
        <w:t>со стороны каждого собеседника);</w:t>
      </w:r>
    </w:p>
    <w:p w:rsidR="00EC4929" w:rsidRDefault="001B2B69">
      <w:pPr>
        <w:pStyle w:val="a3"/>
        <w:ind w:right="121" w:firstLine="782"/>
      </w:pPr>
      <w:r>
        <w:t>создавать разные виды монологических высказываний (описание, в том числе характеристика, повествование</w:t>
      </w:r>
      <w:r>
        <w:rPr>
          <w:spacing w:val="-1"/>
        </w:rPr>
        <w:t xml:space="preserve"> </w:t>
      </w:r>
      <w:r>
        <w:t>(сообщение)) с</w:t>
      </w:r>
      <w:r>
        <w:rPr>
          <w:spacing w:val="-6"/>
        </w:rPr>
        <w:t xml:space="preserve"> </w:t>
      </w:r>
      <w:r>
        <w:t>вербальными</w:t>
      </w:r>
      <w:r>
        <w:rPr>
          <w:spacing w:val="-4"/>
        </w:rPr>
        <w:t xml:space="preserve"> </w:t>
      </w:r>
      <w:r>
        <w:t>и (или)</w:t>
      </w:r>
      <w:r>
        <w:rPr>
          <w:spacing w:val="-3"/>
        </w:rPr>
        <w:t xml:space="preserve"> </w:t>
      </w:r>
      <w:r>
        <w:t>зрительными</w:t>
      </w:r>
      <w:r>
        <w:rPr>
          <w:spacing w:val="-9"/>
        </w:rPr>
        <w:t xml:space="preserve"> </w:t>
      </w:r>
      <w:r>
        <w:t>опорами</w:t>
      </w:r>
      <w:r>
        <w:rPr>
          <w:spacing w:val="-4"/>
        </w:rPr>
        <w:t xml:space="preserve"> </w:t>
      </w:r>
      <w:r>
        <w:t>в рамках тематического содержания речи (объём монологического высказывания - 7-8 фраз), излагать основное</w:t>
      </w:r>
      <w:r>
        <w:rPr>
          <w:spacing w:val="-12"/>
        </w:rPr>
        <w:t xml:space="preserve"> </w:t>
      </w:r>
      <w:r>
        <w:t>содержание</w:t>
      </w:r>
      <w:r>
        <w:rPr>
          <w:spacing w:val="-12"/>
        </w:rPr>
        <w:t xml:space="preserve"> </w:t>
      </w:r>
      <w:r>
        <w:t>прочитанного</w:t>
      </w:r>
      <w:r>
        <w:rPr>
          <w:spacing w:val="-6"/>
        </w:rPr>
        <w:t xml:space="preserve"> </w:t>
      </w:r>
      <w:r>
        <w:t>текста</w:t>
      </w:r>
      <w:r>
        <w:rPr>
          <w:spacing w:val="-11"/>
        </w:rPr>
        <w:t xml:space="preserve"> </w:t>
      </w:r>
      <w:r>
        <w:t>с</w:t>
      </w:r>
      <w:r>
        <w:rPr>
          <w:spacing w:val="-12"/>
        </w:rPr>
        <w:t xml:space="preserve"> </w:t>
      </w:r>
      <w:r>
        <w:t>вербальными</w:t>
      </w:r>
      <w:r>
        <w:rPr>
          <w:spacing w:val="-10"/>
        </w:rPr>
        <w:t xml:space="preserve"> </w:t>
      </w:r>
      <w:r>
        <w:t>и</w:t>
      </w:r>
      <w:r>
        <w:rPr>
          <w:spacing w:val="-15"/>
        </w:rPr>
        <w:t xml:space="preserve"> </w:t>
      </w:r>
      <w:r>
        <w:t>(или)</w:t>
      </w:r>
      <w:r>
        <w:rPr>
          <w:spacing w:val="-9"/>
        </w:rPr>
        <w:t xml:space="preserve"> </w:t>
      </w:r>
      <w:r>
        <w:t>зрительными</w:t>
      </w:r>
      <w:r>
        <w:rPr>
          <w:spacing w:val="-15"/>
        </w:rPr>
        <w:t xml:space="preserve"> </w:t>
      </w:r>
      <w:r>
        <w:t>опорами</w:t>
      </w:r>
      <w:r>
        <w:rPr>
          <w:spacing w:val="-14"/>
        </w:rPr>
        <w:t xml:space="preserve"> </w:t>
      </w:r>
      <w:r>
        <w:t>(объём -</w:t>
      </w:r>
      <w:r>
        <w:rPr>
          <w:spacing w:val="-9"/>
        </w:rPr>
        <w:t xml:space="preserve"> </w:t>
      </w:r>
      <w:r>
        <w:t>7-8 фраз); кратко излагать результаты выполненной проектной работы (объём - 7-8 фраз);</w:t>
      </w:r>
    </w:p>
    <w:p w:rsidR="00EC4929" w:rsidRDefault="001B2B69">
      <w:pPr>
        <w:pStyle w:val="a3"/>
        <w:ind w:right="122" w:firstLine="758"/>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w:t>
      </w:r>
      <w:r>
        <w:rPr>
          <w:spacing w:val="-2"/>
        </w:rPr>
        <w:t xml:space="preserve"> </w:t>
      </w:r>
      <w:r>
        <w:t>запрашиваемой</w:t>
      </w:r>
      <w:r>
        <w:rPr>
          <w:spacing w:val="-2"/>
        </w:rPr>
        <w:t xml:space="preserve"> </w:t>
      </w:r>
      <w:r>
        <w:t>информации</w:t>
      </w:r>
      <w:r>
        <w:rPr>
          <w:spacing w:val="-2"/>
        </w:rPr>
        <w:t xml:space="preserve"> </w:t>
      </w:r>
      <w:r>
        <w:t>(время</w:t>
      </w:r>
      <w:r>
        <w:rPr>
          <w:spacing w:val="-3"/>
        </w:rPr>
        <w:t xml:space="preserve"> </w:t>
      </w:r>
      <w:r>
        <w:t>звучания текста (текстов)</w:t>
      </w:r>
      <w:r>
        <w:rPr>
          <w:spacing w:val="-2"/>
        </w:rPr>
        <w:t xml:space="preserve"> </w:t>
      </w:r>
      <w:r>
        <w:t>для аудирования -</w:t>
      </w:r>
      <w:r>
        <w:rPr>
          <w:spacing w:val="-1"/>
        </w:rPr>
        <w:t xml:space="preserve"> </w:t>
      </w:r>
      <w:r>
        <w:t xml:space="preserve">до 1,5 </w:t>
      </w:r>
      <w:r>
        <w:rPr>
          <w:spacing w:val="-2"/>
        </w:rPr>
        <w:t>минут);</w:t>
      </w:r>
    </w:p>
    <w:p w:rsidR="00EC4929" w:rsidRDefault="001B2B69">
      <w:pPr>
        <w:pStyle w:val="a3"/>
        <w:ind w:right="126" w:firstLine="758"/>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w:t>
      </w:r>
      <w:r>
        <w:rPr>
          <w:spacing w:val="-15"/>
        </w:rPr>
        <w:t xml:space="preserve"> </w:t>
      </w:r>
      <w:r>
        <w:t>с</w:t>
      </w:r>
      <w:r>
        <w:rPr>
          <w:spacing w:val="-15"/>
        </w:rPr>
        <w:t xml:space="preserve"> </w:t>
      </w:r>
      <w:r>
        <w:t>пониманием</w:t>
      </w:r>
      <w:r>
        <w:rPr>
          <w:spacing w:val="-11"/>
        </w:rPr>
        <w:t xml:space="preserve"> </w:t>
      </w:r>
      <w:r>
        <w:t>запрашиваемой</w:t>
      </w:r>
      <w:r>
        <w:rPr>
          <w:spacing w:val="-12"/>
        </w:rPr>
        <w:t xml:space="preserve"> </w:t>
      </w:r>
      <w:r>
        <w:t>информации</w:t>
      </w:r>
      <w:r>
        <w:rPr>
          <w:spacing w:val="-15"/>
        </w:rPr>
        <w:t xml:space="preserve"> </w:t>
      </w:r>
      <w:r>
        <w:t>(объём</w:t>
      </w:r>
      <w:r>
        <w:rPr>
          <w:spacing w:val="-12"/>
        </w:rPr>
        <w:t xml:space="preserve"> </w:t>
      </w:r>
      <w:r>
        <w:t>текста</w:t>
      </w:r>
      <w:r>
        <w:rPr>
          <w:spacing w:val="-13"/>
        </w:rPr>
        <w:t xml:space="preserve"> </w:t>
      </w:r>
      <w:r>
        <w:t>(текстов)</w:t>
      </w:r>
      <w:r>
        <w:rPr>
          <w:spacing w:val="-11"/>
        </w:rPr>
        <w:t xml:space="preserve"> </w:t>
      </w:r>
      <w:r>
        <w:t>для</w:t>
      </w:r>
      <w:r>
        <w:rPr>
          <w:spacing w:val="-12"/>
        </w:rPr>
        <w:t xml:space="preserve"> </w:t>
      </w:r>
      <w:r>
        <w:t>чтения</w:t>
      </w:r>
      <w:r>
        <w:rPr>
          <w:spacing w:val="-8"/>
        </w:rPr>
        <w:t xml:space="preserve"> </w:t>
      </w:r>
      <w:r>
        <w:t>-</w:t>
      </w:r>
      <w:r>
        <w:rPr>
          <w:spacing w:val="-15"/>
        </w:rPr>
        <w:t xml:space="preserve"> </w:t>
      </w:r>
      <w:r>
        <w:t>250-300 слов), читать про себя несплошные тексты (таблицы) и понимать представленную в них информацию, определять тему текста по заголовку;</w:t>
      </w:r>
    </w:p>
    <w:p w:rsidR="00EC4929" w:rsidRDefault="001B2B69">
      <w:pPr>
        <w:pStyle w:val="a3"/>
        <w:ind w:right="129" w:firstLine="758"/>
      </w:pPr>
      <w:r>
        <w:t>письменная</w:t>
      </w:r>
      <w:r>
        <w:rPr>
          <w:spacing w:val="-13"/>
        </w:rPr>
        <w:t xml:space="preserve"> </w:t>
      </w:r>
      <w:r>
        <w:t>речь:</w:t>
      </w:r>
      <w:r>
        <w:rPr>
          <w:spacing w:val="-15"/>
        </w:rPr>
        <w:t xml:space="preserve"> </w:t>
      </w:r>
      <w:r>
        <w:t>заполнять</w:t>
      </w:r>
      <w:r>
        <w:rPr>
          <w:spacing w:val="-11"/>
        </w:rPr>
        <w:t xml:space="preserve"> </w:t>
      </w:r>
      <w:r>
        <w:t>анкеты</w:t>
      </w:r>
      <w:r>
        <w:rPr>
          <w:spacing w:val="-14"/>
        </w:rPr>
        <w:t xml:space="preserve"> </w:t>
      </w:r>
      <w:r>
        <w:t>и</w:t>
      </w:r>
      <w:r>
        <w:rPr>
          <w:spacing w:val="-11"/>
        </w:rPr>
        <w:t xml:space="preserve"> </w:t>
      </w:r>
      <w:r>
        <w:t>формуляры</w:t>
      </w:r>
      <w:r>
        <w:rPr>
          <w:spacing w:val="-10"/>
        </w:rPr>
        <w:t xml:space="preserve"> </w:t>
      </w:r>
      <w:r>
        <w:t>в</w:t>
      </w:r>
      <w:r>
        <w:rPr>
          <w:spacing w:val="-15"/>
        </w:rPr>
        <w:t xml:space="preserve"> </w:t>
      </w:r>
      <w:r>
        <w:t>соответствии</w:t>
      </w:r>
      <w:r>
        <w:rPr>
          <w:spacing w:val="-11"/>
        </w:rPr>
        <w:t xml:space="preserve"> </w:t>
      </w:r>
      <w:r>
        <w:t>с</w:t>
      </w:r>
      <w:r>
        <w:rPr>
          <w:spacing w:val="-15"/>
        </w:rPr>
        <w:t xml:space="preserve"> </w:t>
      </w:r>
      <w:r>
        <w:t>нормами</w:t>
      </w:r>
      <w:r>
        <w:rPr>
          <w:spacing w:val="-15"/>
        </w:rPr>
        <w:t xml:space="preserve"> </w:t>
      </w:r>
      <w:r>
        <w:t>речевого</w:t>
      </w:r>
      <w:r>
        <w:rPr>
          <w:spacing w:val="-7"/>
        </w:rPr>
        <w:t xml:space="preserve"> </w:t>
      </w:r>
      <w:r>
        <w:t>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w:t>
      </w:r>
      <w:r>
        <w:rPr>
          <w:spacing w:val="-3"/>
        </w:rPr>
        <w:t xml:space="preserve"> </w:t>
      </w:r>
      <w:r>
        <w:t>языка</w:t>
      </w:r>
      <w:r>
        <w:rPr>
          <w:spacing w:val="-8"/>
        </w:rPr>
        <w:t xml:space="preserve"> </w:t>
      </w:r>
      <w:r>
        <w:t>(объём</w:t>
      </w:r>
      <w:r>
        <w:rPr>
          <w:spacing w:val="-2"/>
        </w:rPr>
        <w:t xml:space="preserve"> </w:t>
      </w:r>
      <w:r>
        <w:t>сообщения</w:t>
      </w:r>
      <w:r>
        <w:rPr>
          <w:spacing w:val="-3"/>
        </w:rPr>
        <w:t xml:space="preserve"> </w:t>
      </w:r>
      <w:r>
        <w:t>-</w:t>
      </w:r>
      <w:r>
        <w:rPr>
          <w:spacing w:val="-1"/>
        </w:rPr>
        <w:t xml:space="preserve"> </w:t>
      </w:r>
      <w:r>
        <w:t>до</w:t>
      </w:r>
      <w:r>
        <w:rPr>
          <w:spacing w:val="-3"/>
        </w:rPr>
        <w:t xml:space="preserve"> </w:t>
      </w:r>
      <w:r>
        <w:t>70</w:t>
      </w:r>
      <w:r>
        <w:rPr>
          <w:spacing w:val="-3"/>
        </w:rPr>
        <w:t xml:space="preserve"> </w:t>
      </w:r>
      <w:r>
        <w:t>слов),</w:t>
      </w:r>
      <w:r>
        <w:rPr>
          <w:spacing w:val="-6"/>
        </w:rPr>
        <w:t xml:space="preserve"> </w:t>
      </w:r>
      <w:r>
        <w:t>создавать</w:t>
      </w:r>
      <w:r>
        <w:rPr>
          <w:spacing w:val="-6"/>
        </w:rPr>
        <w:t xml:space="preserve"> </w:t>
      </w:r>
      <w:r>
        <w:t>небольшое</w:t>
      </w:r>
      <w:r>
        <w:rPr>
          <w:spacing w:val="-8"/>
        </w:rPr>
        <w:t xml:space="preserve"> </w:t>
      </w:r>
      <w:r>
        <w:t>письменное</w:t>
      </w:r>
      <w:r>
        <w:rPr>
          <w:spacing w:val="-8"/>
        </w:rPr>
        <w:t xml:space="preserve"> </w:t>
      </w:r>
      <w:r>
        <w:t>высказывание</w:t>
      </w:r>
      <w:r>
        <w:rPr>
          <w:spacing w:val="-4"/>
        </w:rPr>
        <w:t xml:space="preserve"> </w:t>
      </w:r>
      <w:r>
        <w:t>с использованием образца, плана, ключевых слов, картинок (объём высказывания - до 70 слов);</w:t>
      </w:r>
    </w:p>
    <w:p w:rsidR="00EC4929" w:rsidRDefault="001B2B69">
      <w:pPr>
        <w:pStyle w:val="a3"/>
        <w:tabs>
          <w:tab w:val="left" w:pos="7352"/>
        </w:tabs>
        <w:spacing w:line="275" w:lineRule="exact"/>
        <w:ind w:left="1200"/>
      </w:pPr>
      <w:r>
        <w:t>владеть</w:t>
      </w:r>
      <w:r>
        <w:rPr>
          <w:spacing w:val="-3"/>
        </w:rPr>
        <w:t xml:space="preserve"> </w:t>
      </w:r>
      <w:r>
        <w:t>фонетическими</w:t>
      </w:r>
      <w:r>
        <w:rPr>
          <w:spacing w:val="-3"/>
        </w:rPr>
        <w:t xml:space="preserve"> </w:t>
      </w:r>
      <w:r>
        <w:rPr>
          <w:spacing w:val="-2"/>
        </w:rPr>
        <w:t>навыками:</w:t>
      </w:r>
      <w:r>
        <w:tab/>
        <w:t>различать</w:t>
      </w:r>
      <w:r>
        <w:rPr>
          <w:spacing w:val="-1"/>
        </w:rPr>
        <w:t xml:space="preserve"> </w:t>
      </w:r>
      <w:r>
        <w:t>на</w:t>
      </w:r>
      <w:r>
        <w:rPr>
          <w:spacing w:val="1"/>
        </w:rPr>
        <w:t xml:space="preserve"> </w:t>
      </w:r>
      <w:r>
        <w:rPr>
          <w:spacing w:val="-2"/>
        </w:rPr>
        <w:t>слух,</w:t>
      </w:r>
    </w:p>
    <w:p w:rsidR="00EC4929" w:rsidRDefault="001B2B69">
      <w:pPr>
        <w:pStyle w:val="a3"/>
        <w:ind w:right="125"/>
      </w:pPr>
      <w:r>
        <w:t>без ошибок, ведущих</w:t>
      </w:r>
      <w:r>
        <w:rPr>
          <w:spacing w:val="-2"/>
        </w:rPr>
        <w:t xml:space="preserve"> </w:t>
      </w:r>
      <w:r>
        <w:t>к сбою коммуникации, произносить</w:t>
      </w:r>
      <w:r>
        <w:rPr>
          <w:spacing w:val="-1"/>
        </w:rPr>
        <w:t xml:space="preserve"> </w:t>
      </w:r>
      <w:r>
        <w:t>слова</w:t>
      </w:r>
      <w:r>
        <w:rPr>
          <w:spacing w:val="-3"/>
        </w:rPr>
        <w:t xml:space="preserve"> </w:t>
      </w:r>
      <w:r>
        <w:t>с правильным</w:t>
      </w:r>
      <w:r>
        <w:rPr>
          <w:spacing w:val="-1"/>
        </w:rPr>
        <w:t xml:space="preserve"> </w:t>
      </w:r>
      <w:r>
        <w:t>ударением и фразы с соблюдением</w:t>
      </w:r>
      <w:r>
        <w:rPr>
          <w:spacing w:val="-1"/>
        </w:rPr>
        <w:t xml:space="preserve"> </w:t>
      </w:r>
      <w:r>
        <w:t>их</w:t>
      </w:r>
      <w:r>
        <w:rPr>
          <w:spacing w:val="-6"/>
        </w:rPr>
        <w:t xml:space="preserve"> </w:t>
      </w:r>
      <w:r>
        <w:t>ритмико-интонационных</w:t>
      </w:r>
      <w:r>
        <w:rPr>
          <w:spacing w:val="-6"/>
        </w:rPr>
        <w:t xml:space="preserve"> </w:t>
      </w:r>
      <w:r>
        <w:t>особенностей,</w:t>
      </w:r>
      <w:r>
        <w:rPr>
          <w:spacing w:val="-4"/>
        </w:rPr>
        <w:t xml:space="preserve"> </w:t>
      </w:r>
      <w:r>
        <w:t>в</w:t>
      </w:r>
      <w:r>
        <w:rPr>
          <w:spacing w:val="-1"/>
        </w:rPr>
        <w:t xml:space="preserve"> </w:t>
      </w:r>
      <w:r>
        <w:t>том</w:t>
      </w:r>
      <w:r>
        <w:rPr>
          <w:spacing w:val="-1"/>
        </w:rPr>
        <w:t xml:space="preserve"> </w:t>
      </w:r>
      <w:r>
        <w:t>числе</w:t>
      </w:r>
      <w:r>
        <w:rPr>
          <w:spacing w:val="-7"/>
        </w:rPr>
        <w:t xml:space="preserve"> </w:t>
      </w:r>
      <w:r>
        <w:t>применять</w:t>
      </w:r>
      <w:r>
        <w:rPr>
          <w:spacing w:val="-2"/>
        </w:rPr>
        <w:t xml:space="preserve"> </w:t>
      </w:r>
      <w:r>
        <w:t>правила</w:t>
      </w:r>
      <w:r>
        <w:rPr>
          <w:spacing w:val="-7"/>
        </w:rPr>
        <w:t xml:space="preserve"> </w:t>
      </w:r>
      <w:r>
        <w:t>отсутствия фразового ударения на служебных словах, выразительно читать вслух небольшие адаптированные аутентичные</w:t>
      </w:r>
      <w:r>
        <w:rPr>
          <w:spacing w:val="79"/>
        </w:rPr>
        <w:t xml:space="preserve"> </w:t>
      </w:r>
      <w:r>
        <w:t>тексты</w:t>
      </w:r>
      <w:r>
        <w:rPr>
          <w:spacing w:val="73"/>
        </w:rPr>
        <w:t xml:space="preserve"> </w:t>
      </w:r>
      <w:r>
        <w:t>объёмом</w:t>
      </w:r>
      <w:r>
        <w:rPr>
          <w:spacing w:val="77"/>
        </w:rPr>
        <w:t xml:space="preserve"> </w:t>
      </w:r>
      <w:r>
        <w:t>до</w:t>
      </w:r>
      <w:r>
        <w:rPr>
          <w:spacing w:val="80"/>
        </w:rPr>
        <w:t xml:space="preserve"> </w:t>
      </w:r>
      <w:r>
        <w:t>95</w:t>
      </w:r>
      <w:r>
        <w:rPr>
          <w:spacing w:val="75"/>
        </w:rPr>
        <w:t xml:space="preserve"> </w:t>
      </w:r>
      <w:r>
        <w:t>слов,</w:t>
      </w:r>
      <w:r>
        <w:rPr>
          <w:spacing w:val="78"/>
        </w:rPr>
        <w:t xml:space="preserve"> </w:t>
      </w:r>
      <w:r>
        <w:t>построенные</w:t>
      </w:r>
      <w:r>
        <w:rPr>
          <w:spacing w:val="75"/>
        </w:rPr>
        <w:t xml:space="preserve"> </w:t>
      </w:r>
      <w:r>
        <w:t>на</w:t>
      </w:r>
      <w:r>
        <w:rPr>
          <w:spacing w:val="75"/>
        </w:rPr>
        <w:t xml:space="preserve"> </w:t>
      </w:r>
      <w:r>
        <w:t>изученном</w:t>
      </w:r>
      <w:r>
        <w:rPr>
          <w:spacing w:val="77"/>
        </w:rPr>
        <w:t xml:space="preserve"> </w:t>
      </w:r>
      <w:r>
        <w:t>языковом</w:t>
      </w:r>
      <w:r>
        <w:rPr>
          <w:spacing w:val="72"/>
        </w:rPr>
        <w:t xml:space="preserve"> </w:t>
      </w:r>
      <w:r>
        <w:t>материале,</w:t>
      </w:r>
      <w:r>
        <w:rPr>
          <w:spacing w:val="80"/>
        </w:rPr>
        <w:t xml:space="preserve"> </w:t>
      </w:r>
      <w:r>
        <w:t>с</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32"/>
      </w:pPr>
      <w:r>
        <w:lastRenderedPageBreak/>
        <w:t>соблюдением правил</w:t>
      </w:r>
      <w:r>
        <w:rPr>
          <w:spacing w:val="-3"/>
        </w:rPr>
        <w:t xml:space="preserve"> </w:t>
      </w:r>
      <w:r>
        <w:t>чтения</w:t>
      </w:r>
      <w:r>
        <w:rPr>
          <w:spacing w:val="-3"/>
        </w:rPr>
        <w:t xml:space="preserve"> </w:t>
      </w:r>
      <w:r>
        <w:t>и соответствующей интонацией,</w:t>
      </w:r>
      <w:r>
        <w:rPr>
          <w:spacing w:val="-2"/>
        </w:rPr>
        <w:t xml:space="preserve"> </w:t>
      </w:r>
      <w:r>
        <w:t>демонстрируя понимание содержания текста, читать новые слова согласно основным правилам чтения;</w:t>
      </w:r>
    </w:p>
    <w:p w:rsidR="00EC4929" w:rsidRDefault="001B2B69">
      <w:pPr>
        <w:pStyle w:val="a3"/>
        <w:spacing w:line="271" w:lineRule="exact"/>
        <w:ind w:left="1200"/>
      </w:pPr>
      <w:r>
        <w:t>владеть</w:t>
      </w:r>
      <w:r>
        <w:rPr>
          <w:spacing w:val="-5"/>
        </w:rPr>
        <w:t xml:space="preserve"> </w:t>
      </w:r>
      <w:r>
        <w:t>орфографическими</w:t>
      </w:r>
      <w:r>
        <w:rPr>
          <w:spacing w:val="-3"/>
        </w:rPr>
        <w:t xml:space="preserve"> </w:t>
      </w:r>
      <w:r>
        <w:t>навыками:</w:t>
      </w:r>
      <w:r>
        <w:rPr>
          <w:spacing w:val="-8"/>
        </w:rPr>
        <w:t xml:space="preserve"> </w:t>
      </w:r>
      <w:r>
        <w:t>правильно</w:t>
      </w:r>
      <w:r>
        <w:rPr>
          <w:spacing w:val="-3"/>
        </w:rPr>
        <w:t xml:space="preserve"> </w:t>
      </w:r>
      <w:r>
        <w:t>писать</w:t>
      </w:r>
      <w:r>
        <w:rPr>
          <w:spacing w:val="-7"/>
        </w:rPr>
        <w:t xml:space="preserve"> </w:t>
      </w:r>
      <w:r>
        <w:t>изученные</w:t>
      </w:r>
      <w:r>
        <w:rPr>
          <w:spacing w:val="-4"/>
        </w:rPr>
        <w:t xml:space="preserve"> </w:t>
      </w:r>
      <w:r>
        <w:rPr>
          <w:spacing w:val="-2"/>
        </w:rPr>
        <w:t>слова;</w:t>
      </w:r>
    </w:p>
    <w:p w:rsidR="00EC4929" w:rsidRDefault="001B2B69">
      <w:pPr>
        <w:pStyle w:val="a3"/>
        <w:spacing w:before="2"/>
        <w:ind w:right="135" w:firstLine="758"/>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C4929" w:rsidRDefault="001B2B69">
      <w:pPr>
        <w:pStyle w:val="a3"/>
        <w:ind w:right="136" w:firstLine="758"/>
      </w:pPr>
      <w: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w:t>
      </w:r>
      <w:r>
        <w:rPr>
          <w:spacing w:val="-15"/>
        </w:rPr>
        <w:t xml:space="preserve"> </w:t>
      </w:r>
      <w:r>
        <w:t>единиц</w:t>
      </w:r>
      <w:r>
        <w:rPr>
          <w:spacing w:val="-15"/>
        </w:rPr>
        <w:t xml:space="preserve"> </w:t>
      </w:r>
      <w:r>
        <w:t>(включая</w:t>
      </w:r>
      <w:r>
        <w:rPr>
          <w:spacing w:val="-15"/>
        </w:rPr>
        <w:t xml:space="preserve"> </w:t>
      </w:r>
      <w:r>
        <w:t>650</w:t>
      </w:r>
      <w:r>
        <w:rPr>
          <w:spacing w:val="-15"/>
        </w:rPr>
        <w:t xml:space="preserve"> </w:t>
      </w:r>
      <w:r>
        <w:t>лексических</w:t>
      </w:r>
      <w:r>
        <w:rPr>
          <w:spacing w:val="-15"/>
        </w:rPr>
        <w:t xml:space="preserve"> </w:t>
      </w:r>
      <w:r>
        <w:t>единиц,</w:t>
      </w:r>
      <w:r>
        <w:rPr>
          <w:spacing w:val="-15"/>
        </w:rPr>
        <w:t xml:space="preserve"> </w:t>
      </w:r>
      <w:r>
        <w:t>освоенных</w:t>
      </w:r>
      <w:r>
        <w:rPr>
          <w:spacing w:val="-15"/>
        </w:rPr>
        <w:t xml:space="preserve"> </w:t>
      </w:r>
      <w:r>
        <w:t>ранее),</w:t>
      </w:r>
      <w:r>
        <w:rPr>
          <w:spacing w:val="-15"/>
        </w:rPr>
        <w:t xml:space="preserve"> </w:t>
      </w:r>
      <w:r>
        <w:t>обслуживающих</w:t>
      </w:r>
      <w:r>
        <w:rPr>
          <w:spacing w:val="-15"/>
        </w:rPr>
        <w:t xml:space="preserve"> </w:t>
      </w:r>
      <w:r>
        <w:t xml:space="preserve">ситуации общения в рамках тематического содержания, с соблюдением существующей нормы лексической </w:t>
      </w:r>
      <w:r>
        <w:rPr>
          <w:spacing w:val="-2"/>
        </w:rPr>
        <w:t>сочетаемости;</w:t>
      </w:r>
    </w:p>
    <w:p w:rsidR="00EC4929" w:rsidRDefault="001B2B69">
      <w:pPr>
        <w:pStyle w:val="a3"/>
        <w:spacing w:before="1"/>
        <w:ind w:right="126" w:firstLine="758"/>
      </w:pPr>
      <w:r>
        <w:t>распознавать и употреблять</w:t>
      </w:r>
      <w:r>
        <w:rPr>
          <w:spacing w:val="-1"/>
        </w:rPr>
        <w:t xml:space="preserve"> </w:t>
      </w:r>
      <w:r>
        <w:t>в устной и письменной речи родственные</w:t>
      </w:r>
      <w:r>
        <w:rPr>
          <w:spacing w:val="-2"/>
        </w:rPr>
        <w:t xml:space="preserve"> </w:t>
      </w:r>
      <w:r>
        <w:t>слова,</w:t>
      </w:r>
      <w:r>
        <w:rPr>
          <w:spacing w:val="-4"/>
        </w:rPr>
        <w:t xml:space="preserve"> </w:t>
      </w:r>
      <w:r>
        <w:t>образованные</w:t>
      </w:r>
      <w:r>
        <w:rPr>
          <w:spacing w:val="-2"/>
        </w:rPr>
        <w:t xml:space="preserve"> </w:t>
      </w:r>
      <w:r>
        <w:t>с использованием аффиксации: имена существительные с помощью суффикса -ing, имена прилагательные с помощью суффиксов -ing, -less, -ive, -al;</w:t>
      </w:r>
    </w:p>
    <w:p w:rsidR="00EC4929" w:rsidRDefault="001B2B69">
      <w:pPr>
        <w:pStyle w:val="a3"/>
        <w:spacing w:line="242" w:lineRule="auto"/>
        <w:ind w:right="136" w:firstLine="758"/>
      </w:pPr>
      <w:r>
        <w:t>распознавать и употреблять в устной и письменной речи изученные синонимы, антонимы и интернациональные слова;</w:t>
      </w:r>
    </w:p>
    <w:p w:rsidR="00EC4929" w:rsidRDefault="001B2B69">
      <w:pPr>
        <w:pStyle w:val="a3"/>
        <w:spacing w:line="242" w:lineRule="auto"/>
        <w:ind w:right="139" w:firstLine="758"/>
      </w:pPr>
      <w:r>
        <w:t>распознавать и употреблять в устной и письменной речи различные средства связи для обеспечения целостности высказывания;</w:t>
      </w:r>
    </w:p>
    <w:p w:rsidR="00EC4929" w:rsidRDefault="001B2B69">
      <w:pPr>
        <w:pStyle w:val="a3"/>
        <w:spacing w:line="242" w:lineRule="auto"/>
        <w:ind w:right="132" w:firstLine="758"/>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C4929" w:rsidRDefault="001B2B69">
      <w:pPr>
        <w:pStyle w:val="a3"/>
        <w:spacing w:line="271" w:lineRule="exact"/>
        <w:ind w:left="1200"/>
      </w:pPr>
      <w:r>
        <w:t>распознавать</w:t>
      </w:r>
      <w:r>
        <w:rPr>
          <w:spacing w:val="-2"/>
        </w:rPr>
        <w:t xml:space="preserve"> </w:t>
      </w:r>
      <w:r>
        <w:t>и</w:t>
      </w:r>
      <w:r>
        <w:rPr>
          <w:spacing w:val="-4"/>
        </w:rPr>
        <w:t xml:space="preserve"> </w:t>
      </w:r>
      <w:r>
        <w:t>употреблять 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rPr>
          <w:spacing w:val="-2"/>
        </w:rPr>
        <w:t>речи:</w:t>
      </w:r>
    </w:p>
    <w:p w:rsidR="00EC4929" w:rsidRDefault="001B2B69">
      <w:pPr>
        <w:pStyle w:val="a3"/>
        <w:spacing w:line="237" w:lineRule="auto"/>
        <w:ind w:right="139" w:firstLine="758"/>
      </w:pPr>
      <w:r>
        <w:t>сложноподчинённые</w:t>
      </w:r>
      <w:r>
        <w:rPr>
          <w:spacing w:val="-5"/>
        </w:rPr>
        <w:t xml:space="preserve"> </w:t>
      </w:r>
      <w:r>
        <w:t>предложения</w:t>
      </w:r>
      <w:r>
        <w:rPr>
          <w:spacing w:val="-4"/>
        </w:rPr>
        <w:t xml:space="preserve"> </w:t>
      </w:r>
      <w:r>
        <w:t>с придаточными</w:t>
      </w:r>
      <w:r>
        <w:rPr>
          <w:spacing w:val="-3"/>
        </w:rPr>
        <w:t xml:space="preserve"> </w:t>
      </w:r>
      <w:r>
        <w:t>определительными с союзными</w:t>
      </w:r>
      <w:r>
        <w:rPr>
          <w:spacing w:val="-3"/>
        </w:rPr>
        <w:t xml:space="preserve"> </w:t>
      </w:r>
      <w:r>
        <w:t>словами who, which, that;</w:t>
      </w:r>
    </w:p>
    <w:p w:rsidR="00EC4929" w:rsidRDefault="001B2B69">
      <w:pPr>
        <w:pStyle w:val="a3"/>
        <w:ind w:left="1200" w:right="1341"/>
      </w:pPr>
      <w:r>
        <w:t>сложноподчинённые</w:t>
      </w:r>
      <w:r>
        <w:rPr>
          <w:spacing w:val="-8"/>
        </w:rPr>
        <w:t xml:space="preserve"> </w:t>
      </w:r>
      <w:r>
        <w:t>предложения</w:t>
      </w:r>
      <w:r>
        <w:rPr>
          <w:spacing w:val="-7"/>
        </w:rPr>
        <w:t xml:space="preserve"> </w:t>
      </w:r>
      <w:r>
        <w:t>с</w:t>
      </w:r>
      <w:r>
        <w:rPr>
          <w:spacing w:val="-4"/>
        </w:rPr>
        <w:t xml:space="preserve"> </w:t>
      </w:r>
      <w:r>
        <w:t>придаточными</w:t>
      </w:r>
      <w:r>
        <w:rPr>
          <w:spacing w:val="-6"/>
        </w:rPr>
        <w:t xml:space="preserve"> </w:t>
      </w:r>
      <w:r>
        <w:t>времени</w:t>
      </w:r>
      <w:r>
        <w:rPr>
          <w:spacing w:val="-6"/>
        </w:rPr>
        <w:t xml:space="preserve"> </w:t>
      </w:r>
      <w:r>
        <w:t>с</w:t>
      </w:r>
      <w:r>
        <w:rPr>
          <w:spacing w:val="-4"/>
        </w:rPr>
        <w:t xml:space="preserve"> </w:t>
      </w:r>
      <w:r>
        <w:t>союзами for,</w:t>
      </w:r>
      <w:r>
        <w:rPr>
          <w:spacing w:val="-4"/>
        </w:rPr>
        <w:t xml:space="preserve"> </w:t>
      </w:r>
      <w:r>
        <w:t>since; предложения с конструкциями as ... as, not so ... as;</w:t>
      </w:r>
    </w:p>
    <w:p w:rsidR="00EC4929" w:rsidRDefault="001B2B69">
      <w:pPr>
        <w:pStyle w:val="a3"/>
        <w:spacing w:line="237" w:lineRule="auto"/>
        <w:ind w:firstLine="758"/>
        <w:jc w:val="left"/>
      </w:pPr>
      <w:r>
        <w:t>глаголы</w:t>
      </w:r>
      <w:r>
        <w:rPr>
          <w:spacing w:val="33"/>
        </w:rPr>
        <w:t xml:space="preserve"> </w:t>
      </w:r>
      <w:r>
        <w:t>в</w:t>
      </w:r>
      <w:r>
        <w:rPr>
          <w:spacing w:val="33"/>
        </w:rPr>
        <w:t xml:space="preserve"> </w:t>
      </w:r>
      <w:r>
        <w:t>видовременных</w:t>
      </w:r>
      <w:r>
        <w:rPr>
          <w:spacing w:val="31"/>
        </w:rPr>
        <w:t xml:space="preserve"> </w:t>
      </w:r>
      <w:r>
        <w:t>формах</w:t>
      </w:r>
      <w:r>
        <w:rPr>
          <w:spacing w:val="31"/>
        </w:rPr>
        <w:t xml:space="preserve"> </w:t>
      </w:r>
      <w:r>
        <w:t>действительного</w:t>
      </w:r>
      <w:r>
        <w:rPr>
          <w:spacing w:val="36"/>
        </w:rPr>
        <w:t xml:space="preserve"> </w:t>
      </w:r>
      <w:r>
        <w:t>залога</w:t>
      </w:r>
      <w:r>
        <w:rPr>
          <w:spacing w:val="30"/>
        </w:rPr>
        <w:t xml:space="preserve"> </w:t>
      </w:r>
      <w:r>
        <w:t>в</w:t>
      </w:r>
      <w:r>
        <w:rPr>
          <w:spacing w:val="38"/>
        </w:rPr>
        <w:t xml:space="preserve"> </w:t>
      </w:r>
      <w:r>
        <w:t>изъявительном</w:t>
      </w:r>
      <w:r>
        <w:rPr>
          <w:spacing w:val="33"/>
        </w:rPr>
        <w:t xml:space="preserve"> </w:t>
      </w:r>
      <w:r>
        <w:t>наклонении</w:t>
      </w:r>
      <w:r>
        <w:rPr>
          <w:spacing w:val="32"/>
        </w:rPr>
        <w:t xml:space="preserve"> </w:t>
      </w:r>
      <w:r>
        <w:t>в Present/Past Continuous Tense;</w:t>
      </w:r>
    </w:p>
    <w:p w:rsidR="00EC4929" w:rsidRDefault="001B2B69">
      <w:pPr>
        <w:pStyle w:val="a3"/>
        <w:tabs>
          <w:tab w:val="left" w:pos="1809"/>
          <w:tab w:val="left" w:pos="2615"/>
          <w:tab w:val="left" w:pos="4586"/>
          <w:tab w:val="left" w:pos="6241"/>
          <w:tab w:val="left" w:pos="7348"/>
          <w:tab w:val="left" w:pos="9041"/>
        </w:tabs>
        <w:spacing w:before="4" w:line="237" w:lineRule="auto"/>
        <w:ind w:right="131" w:firstLine="758"/>
        <w:jc w:val="left"/>
      </w:pPr>
      <w:r>
        <w:rPr>
          <w:spacing w:val="-4"/>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специальный,</w:t>
      </w:r>
      <w:r>
        <w:tab/>
      </w:r>
      <w:r>
        <w:rPr>
          <w:spacing w:val="-2"/>
        </w:rPr>
        <w:t xml:space="preserve">альтернативный, </w:t>
      </w:r>
      <w:r>
        <w:t>разделительный вопросы) в Present/ Past Continuous Tense;</w:t>
      </w:r>
    </w:p>
    <w:p w:rsidR="00EC4929" w:rsidRPr="001B2B69" w:rsidRDefault="001B2B69">
      <w:pPr>
        <w:pStyle w:val="a3"/>
        <w:spacing w:before="3"/>
        <w:ind w:left="1200"/>
        <w:jc w:val="left"/>
        <w:rPr>
          <w:lang w:val="en-US"/>
        </w:rPr>
      </w:pPr>
      <w:r>
        <w:t>модальные</w:t>
      </w:r>
      <w:r w:rsidRPr="001B2B69">
        <w:rPr>
          <w:spacing w:val="-2"/>
          <w:lang w:val="en-US"/>
        </w:rPr>
        <w:t xml:space="preserve"> </w:t>
      </w:r>
      <w:r>
        <w:t>глаголы</w:t>
      </w:r>
      <w:r w:rsidRPr="001B2B69">
        <w:rPr>
          <w:spacing w:val="-4"/>
          <w:lang w:val="en-US"/>
        </w:rPr>
        <w:t xml:space="preserve"> </w:t>
      </w:r>
      <w:r>
        <w:t>и</w:t>
      </w:r>
      <w:r w:rsidRPr="001B2B69">
        <w:rPr>
          <w:spacing w:val="-4"/>
          <w:lang w:val="en-US"/>
        </w:rPr>
        <w:t xml:space="preserve"> </w:t>
      </w:r>
      <w:r>
        <w:t>их</w:t>
      </w:r>
      <w:r w:rsidRPr="001B2B69">
        <w:rPr>
          <w:spacing w:val="-7"/>
          <w:lang w:val="en-US"/>
        </w:rPr>
        <w:t xml:space="preserve"> </w:t>
      </w:r>
      <w:r>
        <w:t>эквиваленты</w:t>
      </w:r>
      <w:r w:rsidRPr="001B2B69">
        <w:rPr>
          <w:spacing w:val="-2"/>
          <w:lang w:val="en-US"/>
        </w:rPr>
        <w:t xml:space="preserve"> </w:t>
      </w:r>
      <w:r w:rsidRPr="001B2B69">
        <w:rPr>
          <w:lang w:val="en-US"/>
        </w:rPr>
        <w:t>(can/be</w:t>
      </w:r>
      <w:r w:rsidRPr="001B2B69">
        <w:rPr>
          <w:spacing w:val="-3"/>
          <w:lang w:val="en-US"/>
        </w:rPr>
        <w:t xml:space="preserve"> </w:t>
      </w:r>
      <w:r w:rsidRPr="001B2B69">
        <w:rPr>
          <w:lang w:val="en-US"/>
        </w:rPr>
        <w:t>able</w:t>
      </w:r>
      <w:r w:rsidRPr="001B2B69">
        <w:rPr>
          <w:spacing w:val="-3"/>
          <w:lang w:val="en-US"/>
        </w:rPr>
        <w:t xml:space="preserve"> </w:t>
      </w:r>
      <w:r w:rsidRPr="001B2B69">
        <w:rPr>
          <w:lang w:val="en-US"/>
        </w:rPr>
        <w:t>to,</w:t>
      </w:r>
      <w:r w:rsidRPr="001B2B69">
        <w:rPr>
          <w:spacing w:val="-4"/>
          <w:lang w:val="en-US"/>
        </w:rPr>
        <w:t xml:space="preserve"> </w:t>
      </w:r>
      <w:r w:rsidRPr="001B2B69">
        <w:rPr>
          <w:lang w:val="en-US"/>
        </w:rPr>
        <w:t>must/</w:t>
      </w:r>
      <w:r w:rsidRPr="001B2B69">
        <w:rPr>
          <w:spacing w:val="-2"/>
          <w:lang w:val="en-US"/>
        </w:rPr>
        <w:t xml:space="preserve"> </w:t>
      </w:r>
      <w:r w:rsidRPr="001B2B69">
        <w:rPr>
          <w:lang w:val="en-US"/>
        </w:rPr>
        <w:t>have</w:t>
      </w:r>
      <w:r w:rsidRPr="001B2B69">
        <w:rPr>
          <w:spacing w:val="-3"/>
          <w:lang w:val="en-US"/>
        </w:rPr>
        <w:t xml:space="preserve"> </w:t>
      </w:r>
      <w:r w:rsidRPr="001B2B69">
        <w:rPr>
          <w:lang w:val="en-US"/>
        </w:rPr>
        <w:t>to, may,</w:t>
      </w:r>
      <w:r w:rsidRPr="001B2B69">
        <w:rPr>
          <w:spacing w:val="1"/>
          <w:lang w:val="en-US"/>
        </w:rPr>
        <w:t xml:space="preserve"> </w:t>
      </w:r>
      <w:r w:rsidRPr="001B2B69">
        <w:rPr>
          <w:spacing w:val="-2"/>
          <w:lang w:val="en-US"/>
        </w:rPr>
        <w:t>should,</w:t>
      </w:r>
    </w:p>
    <w:p w:rsidR="00EC4929" w:rsidRPr="001B2B69" w:rsidRDefault="00EC4929">
      <w:pPr>
        <w:rPr>
          <w:lang w:val="en-US"/>
        </w:rPr>
        <w:sectPr w:rsidR="00EC4929" w:rsidRPr="001B2B69">
          <w:pgSz w:w="11900" w:h="16840"/>
          <w:pgMar w:top="840" w:right="280" w:bottom="280" w:left="720" w:header="720" w:footer="720" w:gutter="0"/>
          <w:cols w:space="720"/>
        </w:sectPr>
      </w:pPr>
    </w:p>
    <w:p w:rsidR="00EC4929" w:rsidRDefault="001B2B69">
      <w:pPr>
        <w:pStyle w:val="a3"/>
        <w:spacing w:line="275" w:lineRule="exact"/>
        <w:jc w:val="left"/>
      </w:pPr>
      <w:r>
        <w:rPr>
          <w:spacing w:val="-2"/>
        </w:rPr>
        <w:lastRenderedPageBreak/>
        <w:t>need);</w:t>
      </w:r>
    </w:p>
    <w:p w:rsidR="00EC4929" w:rsidRDefault="001B2B69">
      <w:pPr>
        <w:spacing w:before="1"/>
        <w:rPr>
          <w:sz w:val="24"/>
        </w:rPr>
      </w:pPr>
      <w:r>
        <w:br w:type="column"/>
      </w:r>
    </w:p>
    <w:p w:rsidR="00EC4929" w:rsidRDefault="001B2B69">
      <w:pPr>
        <w:pStyle w:val="a3"/>
        <w:spacing w:line="275" w:lineRule="exact"/>
        <w:ind w:left="112"/>
        <w:jc w:val="left"/>
      </w:pPr>
      <w:r>
        <w:t>слова,</w:t>
      </w:r>
      <w:r>
        <w:rPr>
          <w:spacing w:val="-4"/>
        </w:rPr>
        <w:t xml:space="preserve"> </w:t>
      </w:r>
      <w:r>
        <w:t>выражающие</w:t>
      </w:r>
      <w:r>
        <w:rPr>
          <w:spacing w:val="-10"/>
        </w:rPr>
        <w:t xml:space="preserve"> </w:t>
      </w:r>
      <w:r>
        <w:t>количество</w:t>
      </w:r>
      <w:r>
        <w:rPr>
          <w:spacing w:val="-2"/>
        </w:rPr>
        <w:t xml:space="preserve"> </w:t>
      </w:r>
      <w:r>
        <w:t>(little/a</w:t>
      </w:r>
      <w:r>
        <w:rPr>
          <w:spacing w:val="-1"/>
        </w:rPr>
        <w:t xml:space="preserve"> </w:t>
      </w:r>
      <w:r>
        <w:t>little,</w:t>
      </w:r>
      <w:r>
        <w:rPr>
          <w:spacing w:val="2"/>
        </w:rPr>
        <w:t xml:space="preserve"> </w:t>
      </w:r>
      <w:r>
        <w:t>few/а</w:t>
      </w:r>
      <w:r>
        <w:rPr>
          <w:spacing w:val="-6"/>
        </w:rPr>
        <w:t xml:space="preserve"> </w:t>
      </w:r>
      <w:r>
        <w:rPr>
          <w:spacing w:val="-2"/>
        </w:rPr>
        <w:t>few);</w:t>
      </w:r>
    </w:p>
    <w:p w:rsidR="00EC4929" w:rsidRDefault="001B2B69">
      <w:pPr>
        <w:pStyle w:val="a3"/>
        <w:spacing w:line="275" w:lineRule="exact"/>
        <w:ind w:left="112"/>
        <w:jc w:val="left"/>
      </w:pPr>
      <w:r>
        <w:t>возвратные,</w:t>
      </w:r>
      <w:r>
        <w:rPr>
          <w:spacing w:val="9"/>
        </w:rPr>
        <w:t xml:space="preserve"> </w:t>
      </w:r>
      <w:r>
        <w:t>неопределённые</w:t>
      </w:r>
      <w:r>
        <w:rPr>
          <w:spacing w:val="6"/>
        </w:rPr>
        <w:t xml:space="preserve"> </w:t>
      </w:r>
      <w:r>
        <w:t>местоимения</w:t>
      </w:r>
      <w:r>
        <w:rPr>
          <w:spacing w:val="12"/>
        </w:rPr>
        <w:t xml:space="preserve"> </w:t>
      </w:r>
      <w:r>
        <w:t>some,</w:t>
      </w:r>
      <w:r>
        <w:rPr>
          <w:spacing w:val="14"/>
        </w:rPr>
        <w:t xml:space="preserve"> </w:t>
      </w:r>
      <w:r>
        <w:t>any</w:t>
      </w:r>
      <w:r>
        <w:rPr>
          <w:spacing w:val="3"/>
        </w:rPr>
        <w:t xml:space="preserve"> </w:t>
      </w:r>
      <w:r>
        <w:t>и</w:t>
      </w:r>
      <w:r>
        <w:rPr>
          <w:spacing w:val="7"/>
        </w:rPr>
        <w:t xml:space="preserve"> </w:t>
      </w:r>
      <w:r>
        <w:t>их</w:t>
      </w:r>
      <w:r>
        <w:rPr>
          <w:spacing w:val="7"/>
        </w:rPr>
        <w:t xml:space="preserve"> </w:t>
      </w:r>
      <w:r>
        <w:t>производные</w:t>
      </w:r>
      <w:r>
        <w:rPr>
          <w:spacing w:val="10"/>
        </w:rPr>
        <w:t xml:space="preserve"> </w:t>
      </w:r>
      <w:r>
        <w:t>(somebody,</w:t>
      </w:r>
      <w:r>
        <w:rPr>
          <w:spacing w:val="14"/>
        </w:rPr>
        <w:t xml:space="preserve"> </w:t>
      </w:r>
      <w:r>
        <w:rPr>
          <w:spacing w:val="-2"/>
        </w:rPr>
        <w:t>anybody;</w:t>
      </w:r>
    </w:p>
    <w:p w:rsidR="00EC4929" w:rsidRDefault="00EC4929">
      <w:pPr>
        <w:spacing w:line="275" w:lineRule="exact"/>
        <w:sectPr w:rsidR="00EC4929">
          <w:type w:val="continuous"/>
          <w:pgSz w:w="11900" w:h="16840"/>
          <w:pgMar w:top="1160" w:right="280" w:bottom="280" w:left="720" w:header="720" w:footer="720" w:gutter="0"/>
          <w:cols w:num="2" w:space="720" w:equalWidth="0">
            <w:col w:w="1049" w:space="40"/>
            <w:col w:w="9811"/>
          </w:cols>
        </w:sectPr>
      </w:pPr>
    </w:p>
    <w:p w:rsidR="00EC4929" w:rsidRDefault="001B2B69">
      <w:pPr>
        <w:pStyle w:val="a3"/>
        <w:spacing w:before="4" w:line="237" w:lineRule="auto"/>
        <w:jc w:val="left"/>
      </w:pPr>
      <w:r>
        <w:lastRenderedPageBreak/>
        <w:t>something, anything, etc.),</w:t>
      </w:r>
      <w:r>
        <w:rPr>
          <w:spacing w:val="-1"/>
        </w:rPr>
        <w:t xml:space="preserve"> </w:t>
      </w:r>
      <w:r>
        <w:t>every</w:t>
      </w:r>
      <w:r>
        <w:rPr>
          <w:spacing w:val="-7"/>
        </w:rPr>
        <w:t xml:space="preserve"> </w:t>
      </w:r>
      <w:r>
        <w:t>и производные</w:t>
      </w:r>
      <w:r>
        <w:rPr>
          <w:spacing w:val="-2"/>
        </w:rPr>
        <w:t xml:space="preserve"> </w:t>
      </w:r>
      <w:r>
        <w:t>(everybody, everything и другие) в</w:t>
      </w:r>
      <w:r>
        <w:rPr>
          <w:spacing w:val="-2"/>
        </w:rPr>
        <w:t xml:space="preserve"> </w:t>
      </w:r>
      <w:r>
        <w:t>повествовательных (утвердительных и отрицательных) и вопросительных предложениях;</w:t>
      </w:r>
    </w:p>
    <w:p w:rsidR="00EC4929" w:rsidRDefault="001B2B69">
      <w:pPr>
        <w:pStyle w:val="a3"/>
        <w:spacing w:before="4"/>
        <w:ind w:left="1200" w:right="2712"/>
        <w:jc w:val="left"/>
      </w:pPr>
      <w:r>
        <w:t>числительные</w:t>
      </w:r>
      <w:r>
        <w:rPr>
          <w:spacing w:val="-2"/>
        </w:rPr>
        <w:t xml:space="preserve"> </w:t>
      </w:r>
      <w:r>
        <w:t>для</w:t>
      </w:r>
      <w:r>
        <w:rPr>
          <w:spacing w:val="-10"/>
        </w:rPr>
        <w:t xml:space="preserve"> </w:t>
      </w:r>
      <w:r>
        <w:t>обозначения</w:t>
      </w:r>
      <w:r>
        <w:rPr>
          <w:spacing w:val="-1"/>
        </w:rPr>
        <w:t xml:space="preserve"> </w:t>
      </w:r>
      <w:r>
        <w:t>дат</w:t>
      </w:r>
      <w:r>
        <w:rPr>
          <w:spacing w:val="-1"/>
        </w:rPr>
        <w:t xml:space="preserve"> </w:t>
      </w:r>
      <w:r>
        <w:t>и</w:t>
      </w:r>
      <w:r>
        <w:rPr>
          <w:spacing w:val="-5"/>
        </w:rPr>
        <w:t xml:space="preserve"> </w:t>
      </w:r>
      <w:r>
        <w:t>больших</w:t>
      </w:r>
      <w:r>
        <w:rPr>
          <w:spacing w:val="-11"/>
        </w:rPr>
        <w:t xml:space="preserve"> </w:t>
      </w:r>
      <w:r>
        <w:t>чисел</w:t>
      </w:r>
      <w:r>
        <w:rPr>
          <w:spacing w:val="-1"/>
        </w:rPr>
        <w:t xml:space="preserve"> </w:t>
      </w:r>
      <w:r>
        <w:t>(100-1000); владеть социокультурными знаниями и умениями:</w:t>
      </w:r>
    </w:p>
    <w:p w:rsidR="00EC4929" w:rsidRDefault="001B2B69">
      <w:pPr>
        <w:pStyle w:val="a3"/>
        <w:spacing w:before="3" w:line="237" w:lineRule="auto"/>
        <w:ind w:firstLine="758"/>
        <w:jc w:val="left"/>
      </w:pPr>
      <w:r>
        <w:t>использовать</w:t>
      </w:r>
      <w:r>
        <w:rPr>
          <w:spacing w:val="40"/>
        </w:rPr>
        <w:t xml:space="preserve"> </w:t>
      </w:r>
      <w:r>
        <w:t>отдельные</w:t>
      </w:r>
      <w:r>
        <w:rPr>
          <w:spacing w:val="40"/>
        </w:rPr>
        <w:t xml:space="preserve"> </w:t>
      </w:r>
      <w:r>
        <w:t>социокультурные</w:t>
      </w:r>
      <w:r>
        <w:rPr>
          <w:spacing w:val="40"/>
        </w:rPr>
        <w:t xml:space="preserve"> </w:t>
      </w:r>
      <w:r>
        <w:t>элементы</w:t>
      </w:r>
      <w:r>
        <w:rPr>
          <w:spacing w:val="40"/>
        </w:rPr>
        <w:t xml:space="preserve"> </w:t>
      </w:r>
      <w:r>
        <w:t>речевого</w:t>
      </w:r>
      <w:r>
        <w:rPr>
          <w:spacing w:val="40"/>
        </w:rPr>
        <w:t xml:space="preserve"> </w:t>
      </w:r>
      <w:r>
        <w:t>поведенческого</w:t>
      </w:r>
      <w:r>
        <w:rPr>
          <w:spacing w:val="40"/>
        </w:rPr>
        <w:t xml:space="preserve"> </w:t>
      </w:r>
      <w:r>
        <w:t>этикета</w:t>
      </w:r>
      <w:r>
        <w:rPr>
          <w:spacing w:val="40"/>
        </w:rPr>
        <w:t xml:space="preserve"> </w:t>
      </w:r>
      <w:r>
        <w:t>в стране (странах) изучаемого языка в рамках тематического содержания речи;</w:t>
      </w:r>
    </w:p>
    <w:p w:rsidR="00EC4929" w:rsidRDefault="001B2B69">
      <w:pPr>
        <w:pStyle w:val="a3"/>
        <w:spacing w:before="5" w:line="237" w:lineRule="auto"/>
        <w:ind w:firstLine="758"/>
        <w:jc w:val="left"/>
      </w:pPr>
      <w:r>
        <w:t>понимать и использовать в устной и письменной речи наиболее употребительную лексику</w:t>
      </w:r>
      <w:r>
        <w:rPr>
          <w:spacing w:val="40"/>
        </w:rPr>
        <w:t xml:space="preserve"> </w:t>
      </w:r>
      <w:r>
        <w:t>страны (стран) изучаемого языка в рамках тематического содержания речи;</w:t>
      </w:r>
    </w:p>
    <w:p w:rsidR="00EC4929" w:rsidRDefault="001B2B69">
      <w:pPr>
        <w:pStyle w:val="a3"/>
        <w:spacing w:before="4"/>
        <w:ind w:firstLine="758"/>
        <w:jc w:val="left"/>
      </w:pPr>
      <w:r>
        <w:t>обладать базовыми знаниями о социокультурном портрете родной страны и страны (стран) изучаемого языка;</w:t>
      </w:r>
    </w:p>
    <w:p w:rsidR="00EC4929" w:rsidRDefault="001B2B69">
      <w:pPr>
        <w:pStyle w:val="a3"/>
        <w:spacing w:line="275" w:lineRule="exact"/>
        <w:ind w:left="1200"/>
        <w:jc w:val="left"/>
      </w:pPr>
      <w:r>
        <w:t>кратко</w:t>
      </w:r>
      <w:r>
        <w:rPr>
          <w:spacing w:val="1"/>
        </w:rPr>
        <w:t xml:space="preserve"> </w:t>
      </w:r>
      <w:r>
        <w:t>представлять</w:t>
      </w:r>
      <w:r>
        <w:rPr>
          <w:spacing w:val="-4"/>
        </w:rPr>
        <w:t xml:space="preserve"> </w:t>
      </w:r>
      <w:r>
        <w:t>Россию</w:t>
      </w:r>
      <w:r>
        <w:rPr>
          <w:spacing w:val="-3"/>
        </w:rPr>
        <w:t xml:space="preserve"> </w:t>
      </w:r>
      <w:r>
        <w:t>и</w:t>
      </w:r>
      <w:r>
        <w:rPr>
          <w:spacing w:val="-4"/>
        </w:rPr>
        <w:t xml:space="preserve"> </w:t>
      </w:r>
      <w:r>
        <w:t>страну</w:t>
      </w:r>
      <w:r>
        <w:rPr>
          <w:spacing w:val="-10"/>
        </w:rPr>
        <w:t xml:space="preserve"> </w:t>
      </w:r>
      <w:r>
        <w:t>(страны)</w:t>
      </w:r>
      <w:r>
        <w:rPr>
          <w:spacing w:val="-3"/>
        </w:rPr>
        <w:t xml:space="preserve"> </w:t>
      </w:r>
      <w:r>
        <w:t>изучаемого</w:t>
      </w:r>
      <w:r>
        <w:rPr>
          <w:spacing w:val="4"/>
        </w:rPr>
        <w:t xml:space="preserve"> </w:t>
      </w:r>
      <w:r>
        <w:rPr>
          <w:spacing w:val="-2"/>
        </w:rPr>
        <w:t>языка;</w:t>
      </w:r>
    </w:p>
    <w:p w:rsidR="00EC4929" w:rsidRDefault="001B2B69">
      <w:pPr>
        <w:pStyle w:val="a3"/>
        <w:tabs>
          <w:tab w:val="left" w:pos="2689"/>
          <w:tab w:val="left" w:pos="5315"/>
          <w:tab w:val="left" w:pos="6905"/>
        </w:tabs>
        <w:spacing w:line="275" w:lineRule="exact"/>
        <w:ind w:left="1301"/>
        <w:jc w:val="left"/>
      </w:pPr>
      <w:r>
        <w:rPr>
          <w:spacing w:val="-2"/>
        </w:rPr>
        <w:t>владеть</w:t>
      </w:r>
      <w:r>
        <w:tab/>
      </w:r>
      <w:r>
        <w:rPr>
          <w:spacing w:val="-2"/>
        </w:rPr>
        <w:t>компенсаторными</w:t>
      </w:r>
      <w:r>
        <w:tab/>
      </w:r>
      <w:r>
        <w:rPr>
          <w:spacing w:val="-2"/>
        </w:rPr>
        <w:t>умениями:</w:t>
      </w:r>
      <w:r>
        <w:tab/>
        <w:t>использовать</w:t>
      </w:r>
      <w:r>
        <w:rPr>
          <w:spacing w:val="-4"/>
        </w:rPr>
        <w:t xml:space="preserve"> </w:t>
      </w:r>
      <w:r>
        <w:t>при</w:t>
      </w:r>
      <w:r>
        <w:rPr>
          <w:spacing w:val="-3"/>
        </w:rPr>
        <w:t xml:space="preserve"> </w:t>
      </w:r>
      <w:r>
        <w:rPr>
          <w:spacing w:val="-2"/>
        </w:rPr>
        <w:t>чтении</w:t>
      </w:r>
    </w:p>
    <w:p w:rsidR="00EC4929" w:rsidRDefault="001B2B69">
      <w:pPr>
        <w:pStyle w:val="a3"/>
        <w:spacing w:before="2"/>
        <w:ind w:right="132"/>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C4929" w:rsidRDefault="001B2B69">
      <w:pPr>
        <w:pStyle w:val="a3"/>
        <w:ind w:right="129" w:firstLine="758"/>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C4929" w:rsidRDefault="001B2B69">
      <w:pPr>
        <w:pStyle w:val="a3"/>
        <w:spacing w:before="3" w:line="237" w:lineRule="auto"/>
        <w:ind w:right="121" w:firstLine="782"/>
      </w:pPr>
      <w:r>
        <w:t>использовать иноязычные словари и справочники, в том числе информационно-справочные системы в электронной форме;</w:t>
      </w:r>
    </w:p>
    <w:p w:rsidR="00EC4929" w:rsidRDefault="001B2B69">
      <w:pPr>
        <w:pStyle w:val="a3"/>
        <w:spacing w:before="4"/>
        <w:ind w:left="1224"/>
      </w:pPr>
      <w:r>
        <w:t>достигать</w:t>
      </w:r>
      <w:r>
        <w:rPr>
          <w:spacing w:val="65"/>
        </w:rPr>
        <w:t xml:space="preserve"> </w:t>
      </w:r>
      <w:r>
        <w:t>взаимопонимания</w:t>
      </w:r>
      <w:r>
        <w:rPr>
          <w:spacing w:val="66"/>
        </w:rPr>
        <w:t xml:space="preserve"> </w:t>
      </w:r>
      <w:r>
        <w:t>в</w:t>
      </w:r>
      <w:r>
        <w:rPr>
          <w:spacing w:val="68"/>
        </w:rPr>
        <w:t xml:space="preserve"> </w:t>
      </w:r>
      <w:r>
        <w:t>процессе</w:t>
      </w:r>
      <w:r>
        <w:rPr>
          <w:spacing w:val="74"/>
        </w:rPr>
        <w:t xml:space="preserve"> </w:t>
      </w:r>
      <w:r>
        <w:t>устного</w:t>
      </w:r>
      <w:r>
        <w:rPr>
          <w:spacing w:val="71"/>
        </w:rPr>
        <w:t xml:space="preserve"> </w:t>
      </w:r>
      <w:r>
        <w:t>и</w:t>
      </w:r>
      <w:r>
        <w:rPr>
          <w:spacing w:val="67"/>
        </w:rPr>
        <w:t xml:space="preserve"> </w:t>
      </w:r>
      <w:r>
        <w:t>письменного</w:t>
      </w:r>
      <w:r>
        <w:rPr>
          <w:spacing w:val="50"/>
          <w:w w:val="150"/>
        </w:rPr>
        <w:t xml:space="preserve"> </w:t>
      </w:r>
      <w:r>
        <w:t>общения</w:t>
      </w:r>
      <w:r>
        <w:rPr>
          <w:spacing w:val="71"/>
        </w:rPr>
        <w:t xml:space="preserve"> </w:t>
      </w:r>
      <w:r>
        <w:t>с</w:t>
      </w:r>
      <w:r>
        <w:rPr>
          <w:spacing w:val="70"/>
        </w:rPr>
        <w:t xml:space="preserve"> </w:t>
      </w:r>
      <w:r>
        <w:rPr>
          <w:spacing w:val="-2"/>
        </w:rPr>
        <w:t>носителями</w:t>
      </w:r>
    </w:p>
    <w:p w:rsidR="00EC4929" w:rsidRDefault="00EC4929">
      <w:pPr>
        <w:sectPr w:rsidR="00EC4929">
          <w:type w:val="continuous"/>
          <w:pgSz w:w="11900" w:h="16840"/>
          <w:pgMar w:top="1160" w:right="280" w:bottom="280" w:left="720" w:header="720" w:footer="720" w:gutter="0"/>
          <w:cols w:space="720"/>
        </w:sectPr>
      </w:pPr>
    </w:p>
    <w:p w:rsidR="00EC4929" w:rsidRDefault="001B2B69">
      <w:pPr>
        <w:pStyle w:val="a3"/>
        <w:spacing w:before="65"/>
      </w:pPr>
      <w:r>
        <w:lastRenderedPageBreak/>
        <w:t>иностранного</w:t>
      </w:r>
      <w:r>
        <w:rPr>
          <w:spacing w:val="-2"/>
        </w:rPr>
        <w:t xml:space="preserve"> </w:t>
      </w:r>
      <w:r>
        <w:t>языка,</w:t>
      </w:r>
      <w:r>
        <w:rPr>
          <w:spacing w:val="-4"/>
        </w:rPr>
        <w:t xml:space="preserve"> </w:t>
      </w:r>
      <w:r>
        <w:t>с</w:t>
      </w:r>
      <w:r>
        <w:rPr>
          <w:spacing w:val="-2"/>
        </w:rPr>
        <w:t xml:space="preserve"> </w:t>
      </w:r>
      <w:r>
        <w:t>людьми</w:t>
      </w:r>
      <w:r>
        <w:rPr>
          <w:spacing w:val="-5"/>
        </w:rPr>
        <w:t xml:space="preserve"> </w:t>
      </w:r>
      <w:r>
        <w:t>другой</w:t>
      </w:r>
      <w:r>
        <w:rPr>
          <w:spacing w:val="-4"/>
        </w:rPr>
        <w:t xml:space="preserve"> </w:t>
      </w:r>
      <w:r>
        <w:rPr>
          <w:spacing w:val="-2"/>
        </w:rPr>
        <w:t>культуры;</w:t>
      </w:r>
    </w:p>
    <w:p w:rsidR="00EC4929" w:rsidRDefault="001B2B69">
      <w:pPr>
        <w:pStyle w:val="a3"/>
        <w:spacing w:before="5" w:line="237" w:lineRule="auto"/>
        <w:ind w:right="136" w:firstLine="782"/>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C4929" w:rsidRDefault="001B2B69">
      <w:pPr>
        <w:pStyle w:val="a3"/>
        <w:spacing w:before="5" w:line="237" w:lineRule="auto"/>
        <w:ind w:right="128" w:firstLine="782"/>
      </w:pPr>
      <w:r>
        <w:t>Предметные</w:t>
      </w:r>
      <w:r>
        <w:rPr>
          <w:spacing w:val="-11"/>
        </w:rPr>
        <w:t xml:space="preserve"> </w:t>
      </w:r>
      <w:r>
        <w:t>результаты</w:t>
      </w:r>
      <w:r>
        <w:rPr>
          <w:spacing w:val="-6"/>
        </w:rPr>
        <w:t xml:space="preserve"> </w:t>
      </w:r>
      <w:r>
        <w:t>освоения</w:t>
      </w:r>
      <w:r>
        <w:rPr>
          <w:spacing w:val="-5"/>
        </w:rPr>
        <w:t xml:space="preserve"> </w:t>
      </w:r>
      <w:r>
        <w:t>программы</w:t>
      </w:r>
      <w:r>
        <w:rPr>
          <w:spacing w:val="-11"/>
        </w:rPr>
        <w:t xml:space="preserve"> </w:t>
      </w:r>
      <w:r>
        <w:t>по</w:t>
      </w:r>
      <w:r>
        <w:rPr>
          <w:spacing w:val="-8"/>
        </w:rPr>
        <w:t xml:space="preserve"> </w:t>
      </w:r>
      <w:r>
        <w:t>иностранному</w:t>
      </w:r>
      <w:r>
        <w:rPr>
          <w:spacing w:val="-15"/>
        </w:rPr>
        <w:t xml:space="preserve"> </w:t>
      </w:r>
      <w:r>
        <w:t>(английскому)</w:t>
      </w:r>
      <w:r>
        <w:rPr>
          <w:spacing w:val="-6"/>
        </w:rPr>
        <w:t xml:space="preserve"> </w:t>
      </w:r>
      <w:r>
        <w:t>языку</w:t>
      </w:r>
      <w:r>
        <w:rPr>
          <w:spacing w:val="-15"/>
        </w:rPr>
        <w:t xml:space="preserve"> </w:t>
      </w:r>
      <w:r>
        <w:t>к</w:t>
      </w:r>
      <w:r>
        <w:rPr>
          <w:spacing w:val="-9"/>
        </w:rPr>
        <w:t xml:space="preserve"> </w:t>
      </w:r>
      <w:r>
        <w:t>концу обучения в 7 классе:</w:t>
      </w:r>
    </w:p>
    <w:p w:rsidR="00EC4929" w:rsidRDefault="001B2B69">
      <w:pPr>
        <w:pStyle w:val="a3"/>
        <w:spacing w:before="4" w:line="275" w:lineRule="exact"/>
        <w:ind w:left="1224"/>
      </w:pPr>
      <w:r>
        <w:t>владеть основными</w:t>
      </w:r>
      <w:r>
        <w:rPr>
          <w:spacing w:val="-5"/>
        </w:rPr>
        <w:t xml:space="preserve"> </w:t>
      </w:r>
      <w:r>
        <w:t>видами</w:t>
      </w:r>
      <w:r>
        <w:rPr>
          <w:spacing w:val="-5"/>
        </w:rPr>
        <w:t xml:space="preserve"> </w:t>
      </w:r>
      <w:r>
        <w:t>речевой</w:t>
      </w:r>
      <w:r>
        <w:rPr>
          <w:spacing w:val="1"/>
        </w:rPr>
        <w:t xml:space="preserve"> </w:t>
      </w:r>
      <w:r>
        <w:rPr>
          <w:spacing w:val="-2"/>
        </w:rPr>
        <w:t>деятельности:</w:t>
      </w:r>
    </w:p>
    <w:p w:rsidR="00EC4929" w:rsidRDefault="001B2B69">
      <w:pPr>
        <w:pStyle w:val="a3"/>
        <w:tabs>
          <w:tab w:val="left" w:pos="8936"/>
        </w:tabs>
        <w:ind w:right="129" w:firstLine="782"/>
      </w:pPr>
      <w:r>
        <w:t>говорение:</w:t>
      </w:r>
      <w:r>
        <w:rPr>
          <w:spacing w:val="-4"/>
        </w:rPr>
        <w:t xml:space="preserve"> </w:t>
      </w:r>
      <w: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tab/>
      </w:r>
      <w:r>
        <w:rPr>
          <w:spacing w:val="-2"/>
        </w:rPr>
        <w:t>стандартных</w:t>
      </w:r>
    </w:p>
    <w:p w:rsidR="00EC4929" w:rsidRDefault="001B2B69">
      <w:pPr>
        <w:pStyle w:val="a3"/>
        <w:tabs>
          <w:tab w:val="left" w:pos="8936"/>
        </w:tabs>
        <w:spacing w:before="1" w:line="275" w:lineRule="exact"/>
      </w:pPr>
      <w:r>
        <w:t>ситуациях</w:t>
      </w:r>
      <w:r>
        <w:rPr>
          <w:spacing w:val="-8"/>
        </w:rPr>
        <w:t xml:space="preserve"> </w:t>
      </w:r>
      <w:r>
        <w:t>неофициального</w:t>
      </w:r>
      <w:r>
        <w:rPr>
          <w:spacing w:val="-6"/>
        </w:rPr>
        <w:t xml:space="preserve"> </w:t>
      </w:r>
      <w:r>
        <w:t>общения</w:t>
      </w:r>
      <w:r>
        <w:rPr>
          <w:spacing w:val="-5"/>
        </w:rPr>
        <w:t xml:space="preserve"> </w:t>
      </w:r>
      <w:r>
        <w:rPr>
          <w:spacing w:val="-10"/>
        </w:rPr>
        <w:t>с</w:t>
      </w:r>
      <w:r>
        <w:tab/>
      </w:r>
      <w:r>
        <w:rPr>
          <w:spacing w:val="-2"/>
        </w:rPr>
        <w:t>вербальными</w:t>
      </w:r>
    </w:p>
    <w:p w:rsidR="00EC4929" w:rsidRDefault="001B2B69">
      <w:pPr>
        <w:pStyle w:val="a3"/>
        <w:spacing w:line="242" w:lineRule="auto"/>
        <w:ind w:right="145"/>
      </w:pPr>
      <w:r>
        <w:t>и (или) зрительными</w:t>
      </w:r>
      <w:r>
        <w:rPr>
          <w:spacing w:val="-2"/>
        </w:rPr>
        <w:t xml:space="preserve"> </w:t>
      </w:r>
      <w:r>
        <w:t>опорами, с соблюдением норм речевого этикета, принятого в стране (странах) изучаемого языка (до 6 реплик со стороны каждого собеседника);</w:t>
      </w:r>
    </w:p>
    <w:p w:rsidR="00EC4929" w:rsidRDefault="001B2B69">
      <w:pPr>
        <w:pStyle w:val="a3"/>
        <w:ind w:right="126" w:firstLine="782"/>
      </w:pPr>
      <w:r>
        <w:t>создавать разные виды монологических высказываний (описание, в том числе характеристика, повествование</w:t>
      </w:r>
      <w:r>
        <w:rPr>
          <w:spacing w:val="-2"/>
        </w:rPr>
        <w:t xml:space="preserve"> </w:t>
      </w:r>
      <w:r>
        <w:t>(сообщение)) с</w:t>
      </w:r>
      <w:r>
        <w:rPr>
          <w:spacing w:val="-6"/>
        </w:rPr>
        <w:t xml:space="preserve"> </w:t>
      </w:r>
      <w:r>
        <w:t>вербальными</w:t>
      </w:r>
      <w:r>
        <w:rPr>
          <w:spacing w:val="-5"/>
        </w:rPr>
        <w:t xml:space="preserve"> </w:t>
      </w:r>
      <w:r>
        <w:t>и (или)</w:t>
      </w:r>
      <w:r>
        <w:rPr>
          <w:spacing w:val="-4"/>
        </w:rPr>
        <w:t xml:space="preserve"> </w:t>
      </w:r>
      <w:r>
        <w:t>зрительными</w:t>
      </w:r>
      <w:r>
        <w:rPr>
          <w:spacing w:val="-9"/>
        </w:rPr>
        <w:t xml:space="preserve"> </w:t>
      </w:r>
      <w:r>
        <w:t>опорами</w:t>
      </w:r>
      <w:r>
        <w:rPr>
          <w:spacing w:val="-5"/>
        </w:rPr>
        <w:t xml:space="preserve"> </w:t>
      </w:r>
      <w:r>
        <w:t>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w:t>
      </w:r>
      <w:r>
        <w:rPr>
          <w:spacing w:val="-6"/>
        </w:rPr>
        <w:t xml:space="preserve"> </w:t>
      </w:r>
      <w:r>
        <w:t>(объём</w:t>
      </w:r>
      <w:r>
        <w:rPr>
          <w:spacing w:val="-9"/>
        </w:rPr>
        <w:t xml:space="preserve"> </w:t>
      </w:r>
      <w:r>
        <w:t>-</w:t>
      </w:r>
      <w:r>
        <w:rPr>
          <w:spacing w:val="-5"/>
        </w:rPr>
        <w:t xml:space="preserve"> </w:t>
      </w:r>
      <w:r>
        <w:t>8-9</w:t>
      </w:r>
      <w:r>
        <w:rPr>
          <w:spacing w:val="-12"/>
        </w:rPr>
        <w:t xml:space="preserve"> </w:t>
      </w:r>
      <w:r>
        <w:t>фраз),</w:t>
      </w:r>
      <w:r>
        <w:rPr>
          <w:spacing w:val="-9"/>
        </w:rPr>
        <w:t xml:space="preserve"> </w:t>
      </w:r>
      <w:r>
        <w:t>кратко</w:t>
      </w:r>
      <w:r>
        <w:rPr>
          <w:spacing w:val="-3"/>
        </w:rPr>
        <w:t xml:space="preserve"> </w:t>
      </w:r>
      <w:r>
        <w:t>излагать</w:t>
      </w:r>
      <w:r>
        <w:rPr>
          <w:spacing w:val="-10"/>
        </w:rPr>
        <w:t xml:space="preserve"> </w:t>
      </w:r>
      <w:r>
        <w:t>результаты</w:t>
      </w:r>
      <w:r>
        <w:rPr>
          <w:spacing w:val="-5"/>
        </w:rPr>
        <w:t xml:space="preserve"> </w:t>
      </w:r>
      <w:r>
        <w:t>выполненной</w:t>
      </w:r>
      <w:r>
        <w:rPr>
          <w:spacing w:val="-6"/>
        </w:rPr>
        <w:t xml:space="preserve"> </w:t>
      </w:r>
      <w:r>
        <w:t>проектной</w:t>
      </w:r>
      <w:r>
        <w:rPr>
          <w:spacing w:val="-6"/>
        </w:rPr>
        <w:t xml:space="preserve"> </w:t>
      </w:r>
      <w:r>
        <w:t>работы</w:t>
      </w:r>
      <w:r>
        <w:rPr>
          <w:spacing w:val="-10"/>
        </w:rPr>
        <w:t xml:space="preserve"> </w:t>
      </w:r>
      <w:r>
        <w:t>(объём -</w:t>
      </w:r>
      <w:r>
        <w:rPr>
          <w:spacing w:val="-5"/>
        </w:rPr>
        <w:t xml:space="preserve"> </w:t>
      </w:r>
      <w:r>
        <w:t xml:space="preserve">8-9 </w:t>
      </w:r>
      <w:r>
        <w:rPr>
          <w:spacing w:val="-2"/>
        </w:rPr>
        <w:t>фраз);</w:t>
      </w:r>
    </w:p>
    <w:p w:rsidR="00EC4929" w:rsidRDefault="001B2B69">
      <w:pPr>
        <w:pStyle w:val="a3"/>
        <w:ind w:right="127" w:firstLine="782"/>
      </w:pPr>
      <w:r>
        <w:t>аудирование:</w:t>
      </w:r>
      <w:r>
        <w:rPr>
          <w:spacing w:val="-15"/>
        </w:rPr>
        <w:t xml:space="preserve"> </w:t>
      </w:r>
      <w:r>
        <w:t>воспринимать</w:t>
      </w:r>
      <w:r>
        <w:rPr>
          <w:spacing w:val="-15"/>
        </w:rPr>
        <w:t xml:space="preserve"> </w:t>
      </w:r>
      <w:r>
        <w:t>на</w:t>
      </w:r>
      <w:r>
        <w:rPr>
          <w:spacing w:val="-15"/>
        </w:rPr>
        <w:t xml:space="preserve"> </w:t>
      </w:r>
      <w:r>
        <w:t>слух</w:t>
      </w:r>
      <w:r>
        <w:rPr>
          <w:spacing w:val="-15"/>
        </w:rPr>
        <w:t xml:space="preserve"> </w:t>
      </w:r>
      <w:r>
        <w:t>и</w:t>
      </w:r>
      <w:r>
        <w:rPr>
          <w:spacing w:val="-15"/>
        </w:rPr>
        <w:t xml:space="preserve"> </w:t>
      </w:r>
      <w:r>
        <w:t>понимать</w:t>
      </w:r>
      <w:r>
        <w:rPr>
          <w:spacing w:val="-15"/>
        </w:rPr>
        <w:t xml:space="preserve"> </w:t>
      </w:r>
      <w:r>
        <w:t>несложные</w:t>
      </w:r>
      <w:r>
        <w:rPr>
          <w:spacing w:val="-15"/>
        </w:rPr>
        <w:t xml:space="preserve"> </w:t>
      </w:r>
      <w:r>
        <w:t>аутентичные</w:t>
      </w:r>
      <w:r>
        <w:rPr>
          <w:spacing w:val="-15"/>
        </w:rPr>
        <w:t xml:space="preserve"> </w:t>
      </w:r>
      <w:r>
        <w:t>тексты,</w:t>
      </w:r>
      <w:r>
        <w:rPr>
          <w:spacing w:val="-15"/>
        </w:rPr>
        <w:t xml:space="preserve"> </w:t>
      </w:r>
      <w:r>
        <w:t>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EC4929" w:rsidRDefault="001B2B69">
      <w:pPr>
        <w:pStyle w:val="a3"/>
        <w:ind w:right="130" w:firstLine="782"/>
      </w:pPr>
      <w:r>
        <w:t>смысловое</w:t>
      </w:r>
      <w:r>
        <w:rPr>
          <w:spacing w:val="-4"/>
        </w:rPr>
        <w:t xml:space="preserve"> </w:t>
      </w:r>
      <w:r>
        <w:t>чтение:</w:t>
      </w:r>
      <w:r>
        <w:rPr>
          <w:spacing w:val="-3"/>
        </w:rPr>
        <w:t xml:space="preserve"> </w:t>
      </w:r>
      <w:r>
        <w:t>читать</w:t>
      </w:r>
      <w:r>
        <w:rPr>
          <w:spacing w:val="-3"/>
        </w:rPr>
        <w:t xml:space="preserve"> </w:t>
      </w:r>
      <w:r>
        <w:t>про</w:t>
      </w:r>
      <w:r>
        <w:rPr>
          <w:spacing w:val="-3"/>
        </w:rPr>
        <w:t xml:space="preserve"> </w:t>
      </w:r>
      <w:r>
        <w:t>себя</w:t>
      </w:r>
      <w:r>
        <w:rPr>
          <w:spacing w:val="-3"/>
        </w:rPr>
        <w:t xml:space="preserve"> </w:t>
      </w:r>
      <w:r>
        <w:t>и</w:t>
      </w:r>
      <w:r>
        <w:rPr>
          <w:spacing w:val="-7"/>
        </w:rPr>
        <w:t xml:space="preserve"> </w:t>
      </w:r>
      <w:r>
        <w:t>понимать</w:t>
      </w:r>
      <w:r>
        <w:rPr>
          <w:spacing w:val="-11"/>
        </w:rPr>
        <w:t xml:space="preserve"> </w:t>
      </w:r>
      <w:r>
        <w:t>несложные</w:t>
      </w:r>
      <w:r>
        <w:rPr>
          <w:spacing w:val="-4"/>
        </w:rPr>
        <w:t xml:space="preserve"> </w:t>
      </w:r>
      <w:r>
        <w:t>аутентичные</w:t>
      </w:r>
      <w:r>
        <w:rPr>
          <w:spacing w:val="-4"/>
        </w:rPr>
        <w:t xml:space="preserve"> </w:t>
      </w:r>
      <w:r>
        <w:t>тексты,</w:t>
      </w:r>
      <w:r>
        <w:rPr>
          <w:spacing w:val="-6"/>
        </w:rPr>
        <w:t xml:space="preserve"> </w:t>
      </w:r>
      <w:r>
        <w:t>содержащие отдельные</w:t>
      </w:r>
      <w:r>
        <w:rPr>
          <w:spacing w:val="-2"/>
        </w:rPr>
        <w:t xml:space="preserve"> </w:t>
      </w:r>
      <w:r>
        <w:t>незнакомые слова, с</w:t>
      </w:r>
      <w:r>
        <w:rPr>
          <w:spacing w:val="-2"/>
        </w:rPr>
        <w:t xml:space="preserve"> </w:t>
      </w:r>
      <w:r>
        <w:t>различной глубиной проникновения</w:t>
      </w:r>
      <w:r>
        <w:rPr>
          <w:spacing w:val="-1"/>
        </w:rPr>
        <w:t xml:space="preserve"> </w:t>
      </w:r>
      <w:r>
        <w:t>в их</w:t>
      </w:r>
      <w:r>
        <w:rPr>
          <w:spacing w:val="-1"/>
        </w:rPr>
        <w:t xml:space="preserve"> </w:t>
      </w:r>
      <w:r>
        <w:t>содержание</w:t>
      </w:r>
      <w:r>
        <w:rPr>
          <w:spacing w:val="-2"/>
        </w:rPr>
        <w:t xml:space="preserve"> </w:t>
      </w:r>
      <w:r>
        <w:t>в зависимости от</w:t>
      </w:r>
      <w:r>
        <w:rPr>
          <w:spacing w:val="-4"/>
        </w:rPr>
        <w:t xml:space="preserve"> </w:t>
      </w:r>
      <w:r>
        <w:t>поставленной коммуникативной</w:t>
      </w:r>
      <w:r>
        <w:rPr>
          <w:spacing w:val="-4"/>
        </w:rPr>
        <w:t xml:space="preserve"> </w:t>
      </w:r>
      <w:r>
        <w:t>задачи:</w:t>
      </w:r>
      <w:r>
        <w:rPr>
          <w:spacing w:val="80"/>
        </w:rPr>
        <w:t xml:space="preserve">  </w:t>
      </w:r>
      <w:r>
        <w:t>с</w:t>
      </w:r>
      <w:r>
        <w:rPr>
          <w:spacing w:val="80"/>
        </w:rPr>
        <w:t xml:space="preserve"> </w:t>
      </w:r>
      <w:r>
        <w:t>пониманием</w:t>
      </w:r>
      <w:r>
        <w:rPr>
          <w:spacing w:val="80"/>
        </w:rPr>
        <w:t xml:space="preserve"> </w:t>
      </w:r>
      <w:r>
        <w:t>основного</w:t>
      </w:r>
      <w:r>
        <w:rPr>
          <w:spacing w:val="80"/>
          <w:w w:val="150"/>
        </w:rPr>
        <w:t xml:space="preserve"> </w:t>
      </w:r>
      <w:r>
        <w:t>содержания,</w:t>
      </w:r>
      <w:r>
        <w:rPr>
          <w:spacing w:val="80"/>
        </w:rPr>
        <w:t xml:space="preserve"> </w:t>
      </w:r>
      <w:r>
        <w:t>с пониманием нужной</w:t>
      </w:r>
    </w:p>
    <w:p w:rsidR="00EC4929" w:rsidRDefault="001B2B69">
      <w:pPr>
        <w:pStyle w:val="a3"/>
        <w:tabs>
          <w:tab w:val="left" w:pos="4595"/>
          <w:tab w:val="left" w:pos="8298"/>
        </w:tabs>
        <w:spacing w:line="242" w:lineRule="auto"/>
        <w:ind w:right="142"/>
      </w:pPr>
      <w:r>
        <w:t xml:space="preserve">(запрашиваемой) информации, с полным пониманием информации, представленной в тексте в </w:t>
      </w:r>
      <w:r>
        <w:rPr>
          <w:spacing w:val="-2"/>
        </w:rPr>
        <w:t>эксплицитной</w:t>
      </w:r>
      <w:r>
        <w:tab/>
        <w:t>(явной) форме (объём</w:t>
      </w:r>
      <w:r>
        <w:tab/>
        <w:t>текста (текстов)</w:t>
      </w:r>
    </w:p>
    <w:p w:rsidR="00EC4929" w:rsidRDefault="001B2B69">
      <w:pPr>
        <w:pStyle w:val="a3"/>
        <w:ind w:right="131"/>
      </w:pPr>
      <w:r>
        <w:t xml:space="preserve">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w:t>
      </w:r>
      <w:r>
        <w:rPr>
          <w:spacing w:val="-2"/>
        </w:rPr>
        <w:t>тексте;</w:t>
      </w:r>
    </w:p>
    <w:p w:rsidR="00EC4929" w:rsidRDefault="001B2B69">
      <w:pPr>
        <w:pStyle w:val="a3"/>
        <w:ind w:right="129" w:firstLine="758"/>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w:t>
      </w:r>
      <w:r>
        <w:rPr>
          <w:spacing w:val="-3"/>
        </w:rPr>
        <w:t xml:space="preserve"> </w:t>
      </w:r>
      <w:r>
        <w:t>языка</w:t>
      </w:r>
      <w:r>
        <w:rPr>
          <w:spacing w:val="-8"/>
        </w:rPr>
        <w:t xml:space="preserve"> </w:t>
      </w:r>
      <w:r>
        <w:t>(объём</w:t>
      </w:r>
      <w:r>
        <w:rPr>
          <w:spacing w:val="-2"/>
        </w:rPr>
        <w:t xml:space="preserve"> </w:t>
      </w:r>
      <w:r>
        <w:t>сообщения</w:t>
      </w:r>
      <w:r>
        <w:rPr>
          <w:spacing w:val="-3"/>
        </w:rPr>
        <w:t xml:space="preserve"> </w:t>
      </w:r>
      <w:r>
        <w:t>-</w:t>
      </w:r>
      <w:r>
        <w:rPr>
          <w:spacing w:val="-1"/>
        </w:rPr>
        <w:t xml:space="preserve"> </w:t>
      </w:r>
      <w:r>
        <w:t>до</w:t>
      </w:r>
      <w:r>
        <w:rPr>
          <w:spacing w:val="-3"/>
        </w:rPr>
        <w:t xml:space="preserve"> </w:t>
      </w:r>
      <w:r>
        <w:t>90</w:t>
      </w:r>
      <w:r>
        <w:rPr>
          <w:spacing w:val="-3"/>
        </w:rPr>
        <w:t xml:space="preserve"> </w:t>
      </w:r>
      <w:r>
        <w:t>слов),</w:t>
      </w:r>
      <w:r>
        <w:rPr>
          <w:spacing w:val="-6"/>
        </w:rPr>
        <w:t xml:space="preserve"> </w:t>
      </w:r>
      <w:r>
        <w:t>создавать</w:t>
      </w:r>
      <w:r>
        <w:rPr>
          <w:spacing w:val="-6"/>
        </w:rPr>
        <w:t xml:space="preserve"> </w:t>
      </w:r>
      <w:r>
        <w:t>небольшое</w:t>
      </w:r>
      <w:r>
        <w:rPr>
          <w:spacing w:val="-8"/>
        </w:rPr>
        <w:t xml:space="preserve"> </w:t>
      </w:r>
      <w:r>
        <w:t>письменное</w:t>
      </w:r>
      <w:r>
        <w:rPr>
          <w:spacing w:val="-8"/>
        </w:rPr>
        <w:t xml:space="preserve"> </w:t>
      </w:r>
      <w:r>
        <w:t>высказывание</w:t>
      </w:r>
      <w:r>
        <w:rPr>
          <w:spacing w:val="-4"/>
        </w:rPr>
        <w:t xml:space="preserve"> </w:t>
      </w:r>
      <w:r>
        <w:t>с</w:t>
      </w:r>
    </w:p>
    <w:p w:rsidR="00EC4929" w:rsidRDefault="001B2B69">
      <w:pPr>
        <w:pStyle w:val="a3"/>
        <w:tabs>
          <w:tab w:val="left" w:pos="4595"/>
          <w:tab w:val="left" w:pos="8298"/>
        </w:tabs>
        <w:spacing w:line="242" w:lineRule="auto"/>
        <w:ind w:right="960" w:firstLine="451"/>
      </w:pPr>
      <w:r>
        <w:t>использованием образца,</w:t>
      </w:r>
      <w:r>
        <w:tab/>
        <w:t>плана, ключевых слов,</w:t>
      </w:r>
      <w:r>
        <w:tab/>
        <w:t>таблицы</w:t>
      </w:r>
      <w:r>
        <w:rPr>
          <w:spacing w:val="-15"/>
        </w:rPr>
        <w:t xml:space="preserve"> </w:t>
      </w:r>
      <w:r>
        <w:t>(объём высказывания - до 90 слов);</w:t>
      </w:r>
    </w:p>
    <w:p w:rsidR="00EC4929" w:rsidRDefault="001B2B69">
      <w:pPr>
        <w:pStyle w:val="a3"/>
        <w:ind w:right="135" w:firstLine="758"/>
      </w:pPr>
      <w:r>
        <w:t>владеть</w:t>
      </w:r>
      <w:r>
        <w:rPr>
          <w:spacing w:val="-6"/>
        </w:rPr>
        <w:t xml:space="preserve"> </w:t>
      </w:r>
      <w:r>
        <w:t>фонетическими</w:t>
      </w:r>
      <w:r>
        <w:rPr>
          <w:spacing w:val="-12"/>
        </w:rPr>
        <w:t xml:space="preserve"> </w:t>
      </w:r>
      <w:r>
        <w:t>навыками:</w:t>
      </w:r>
      <w:r>
        <w:rPr>
          <w:spacing w:val="-12"/>
        </w:rPr>
        <w:t xml:space="preserve"> </w:t>
      </w:r>
      <w:r>
        <w:t>различать</w:t>
      </w:r>
      <w:r>
        <w:rPr>
          <w:spacing w:val="-11"/>
        </w:rPr>
        <w:t xml:space="preserve"> </w:t>
      </w:r>
      <w:r>
        <w:t>различать</w:t>
      </w:r>
      <w:r>
        <w:rPr>
          <w:spacing w:val="-6"/>
        </w:rPr>
        <w:t xml:space="preserve"> </w:t>
      </w:r>
      <w:r>
        <w:t>на</w:t>
      </w:r>
      <w:r>
        <w:rPr>
          <w:spacing w:val="-13"/>
        </w:rPr>
        <w:t xml:space="preserve"> </w:t>
      </w:r>
      <w:r>
        <w:t>слух,</w:t>
      </w:r>
      <w:r>
        <w:rPr>
          <w:spacing w:val="-6"/>
        </w:rPr>
        <w:t xml:space="preserve"> </w:t>
      </w:r>
      <w:r>
        <w:t>без</w:t>
      </w:r>
      <w:r>
        <w:rPr>
          <w:spacing w:val="-7"/>
        </w:rPr>
        <w:t xml:space="preserve"> </w:t>
      </w:r>
      <w:r>
        <w:t>ошибок,</w:t>
      </w:r>
      <w:r>
        <w:rPr>
          <w:spacing w:val="-10"/>
        </w:rPr>
        <w:t xml:space="preserve"> </w:t>
      </w:r>
      <w:r>
        <w:t>ведущих</w:t>
      </w:r>
      <w:r>
        <w:rPr>
          <w:spacing w:val="-13"/>
        </w:rPr>
        <w:t xml:space="preserve"> </w:t>
      </w:r>
      <w:r>
        <w:t>к</w:t>
      </w:r>
      <w:r>
        <w:rPr>
          <w:spacing w:val="-9"/>
        </w:rPr>
        <w:t xml:space="preserve"> </w:t>
      </w:r>
      <w:r>
        <w:t>сбою коммуникации,</w:t>
      </w:r>
      <w:r>
        <w:rPr>
          <w:spacing w:val="40"/>
        </w:rPr>
        <w:t xml:space="preserve"> </w:t>
      </w:r>
      <w:r>
        <w:t>произносить</w:t>
      </w:r>
      <w:r>
        <w:rPr>
          <w:spacing w:val="40"/>
        </w:rPr>
        <w:t xml:space="preserve"> </w:t>
      </w:r>
      <w:r>
        <w:t>слова</w:t>
      </w:r>
      <w:r>
        <w:rPr>
          <w:spacing w:val="40"/>
        </w:rPr>
        <w:t xml:space="preserve"> </w:t>
      </w:r>
      <w:r>
        <w:t>с</w:t>
      </w:r>
      <w:r>
        <w:rPr>
          <w:spacing w:val="40"/>
        </w:rPr>
        <w:t xml:space="preserve"> </w:t>
      </w:r>
      <w:r>
        <w:t>правильным</w:t>
      </w:r>
      <w:r>
        <w:rPr>
          <w:spacing w:val="40"/>
        </w:rPr>
        <w:t xml:space="preserve"> </w:t>
      </w:r>
      <w:r>
        <w:t>ударением</w:t>
      </w:r>
      <w:r>
        <w:rPr>
          <w:spacing w:val="40"/>
        </w:rPr>
        <w:t xml:space="preserve"> </w:t>
      </w:r>
      <w:r>
        <w:t>и</w:t>
      </w:r>
      <w:r>
        <w:rPr>
          <w:spacing w:val="40"/>
        </w:rPr>
        <w:t xml:space="preserve"> </w:t>
      </w:r>
      <w:r>
        <w:t>фразы</w:t>
      </w:r>
      <w:r>
        <w:rPr>
          <w:spacing w:val="40"/>
        </w:rPr>
        <w:t xml:space="preserve"> </w:t>
      </w:r>
      <w:r>
        <w:t>с</w:t>
      </w:r>
      <w:r>
        <w:rPr>
          <w:spacing w:val="40"/>
        </w:rPr>
        <w:t xml:space="preserve"> </w:t>
      </w:r>
      <w:r>
        <w:t>соблюдением</w:t>
      </w:r>
      <w:r>
        <w:rPr>
          <w:spacing w:val="40"/>
        </w:rPr>
        <w:t xml:space="preserve"> </w:t>
      </w:r>
      <w:r>
        <w:t>их ритмико-интонационных особенностей, в том числе применять правила отсутствия фразового ударения</w:t>
      </w:r>
      <w:r>
        <w:rPr>
          <w:spacing w:val="-9"/>
        </w:rPr>
        <w:t xml:space="preserve"> </w:t>
      </w:r>
      <w:r>
        <w:t>на</w:t>
      </w:r>
      <w:r>
        <w:rPr>
          <w:spacing w:val="-10"/>
        </w:rPr>
        <w:t xml:space="preserve"> </w:t>
      </w:r>
      <w:r>
        <w:t>служебных</w:t>
      </w:r>
      <w:r>
        <w:rPr>
          <w:spacing w:val="-13"/>
        </w:rPr>
        <w:t xml:space="preserve"> </w:t>
      </w:r>
      <w:r>
        <w:t>словах,</w:t>
      </w:r>
      <w:r>
        <w:rPr>
          <w:spacing w:val="-8"/>
        </w:rPr>
        <w:t xml:space="preserve"> </w:t>
      </w:r>
      <w:r>
        <w:t>выразительно</w:t>
      </w:r>
      <w:r>
        <w:rPr>
          <w:spacing w:val="-9"/>
        </w:rPr>
        <w:t xml:space="preserve"> </w:t>
      </w:r>
      <w:r>
        <w:t>читать</w:t>
      </w:r>
      <w:r>
        <w:rPr>
          <w:spacing w:val="-12"/>
        </w:rPr>
        <w:t xml:space="preserve"> </w:t>
      </w:r>
      <w:r>
        <w:t>вслух</w:t>
      </w:r>
      <w:r>
        <w:rPr>
          <w:spacing w:val="-13"/>
        </w:rPr>
        <w:t xml:space="preserve"> </w:t>
      </w:r>
      <w:r>
        <w:t>небольшие</w:t>
      </w:r>
      <w:r>
        <w:rPr>
          <w:spacing w:val="-10"/>
        </w:rPr>
        <w:t xml:space="preserve"> </w:t>
      </w:r>
      <w:r>
        <w:t>аутентичные</w:t>
      </w:r>
      <w:r>
        <w:rPr>
          <w:spacing w:val="-10"/>
        </w:rPr>
        <w:t xml:space="preserve"> </w:t>
      </w:r>
      <w:r>
        <w:t>тексты</w:t>
      </w:r>
      <w:r>
        <w:rPr>
          <w:spacing w:val="-11"/>
        </w:rPr>
        <w:t xml:space="preserve"> </w:t>
      </w:r>
      <w:r>
        <w:t>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C4929" w:rsidRDefault="001B2B69">
      <w:pPr>
        <w:pStyle w:val="a3"/>
        <w:ind w:left="1200"/>
      </w:pPr>
      <w:r>
        <w:t>владеть</w:t>
      </w:r>
      <w:r>
        <w:rPr>
          <w:spacing w:val="-5"/>
        </w:rPr>
        <w:t xml:space="preserve"> </w:t>
      </w:r>
      <w:r>
        <w:t>орфографическими</w:t>
      </w:r>
      <w:r>
        <w:rPr>
          <w:spacing w:val="-2"/>
        </w:rPr>
        <w:t xml:space="preserve"> </w:t>
      </w:r>
      <w:r>
        <w:t>навыками:</w:t>
      </w:r>
      <w:r>
        <w:rPr>
          <w:spacing w:val="-7"/>
        </w:rPr>
        <w:t xml:space="preserve"> </w:t>
      </w:r>
      <w:r>
        <w:t>правильно</w:t>
      </w:r>
      <w:r>
        <w:rPr>
          <w:spacing w:val="-3"/>
        </w:rPr>
        <w:t xml:space="preserve"> </w:t>
      </w:r>
      <w:r>
        <w:t>писать</w:t>
      </w:r>
      <w:r>
        <w:rPr>
          <w:spacing w:val="-6"/>
        </w:rPr>
        <w:t xml:space="preserve"> </w:t>
      </w:r>
      <w:r>
        <w:t>изученные</w:t>
      </w:r>
      <w:r>
        <w:rPr>
          <w:spacing w:val="-4"/>
        </w:rPr>
        <w:t xml:space="preserve"> </w:t>
      </w:r>
      <w:r>
        <w:rPr>
          <w:spacing w:val="-2"/>
        </w:rPr>
        <w:t>слова;</w:t>
      </w:r>
    </w:p>
    <w:p w:rsidR="00EC4929" w:rsidRDefault="001B2B69">
      <w:pPr>
        <w:pStyle w:val="a3"/>
        <w:ind w:right="137" w:firstLine="758"/>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C4929" w:rsidRDefault="001B2B69">
      <w:pPr>
        <w:pStyle w:val="a3"/>
        <w:ind w:right="128" w:firstLine="758"/>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C4929" w:rsidRDefault="001B2B69">
      <w:pPr>
        <w:pStyle w:val="a3"/>
        <w:ind w:right="126" w:firstLine="758"/>
      </w:pPr>
      <w:r>
        <w:t>распознавать и употреблять</w:t>
      </w:r>
      <w:r>
        <w:rPr>
          <w:spacing w:val="-1"/>
        </w:rPr>
        <w:t xml:space="preserve"> </w:t>
      </w:r>
      <w:r>
        <w:t>в устной и письменной речи родственные</w:t>
      </w:r>
      <w:r>
        <w:rPr>
          <w:spacing w:val="-2"/>
        </w:rPr>
        <w:t xml:space="preserve"> </w:t>
      </w:r>
      <w:r>
        <w:t>слова,</w:t>
      </w:r>
      <w:r>
        <w:rPr>
          <w:spacing w:val="-4"/>
        </w:rPr>
        <w:t xml:space="preserve"> </w:t>
      </w:r>
      <w:r>
        <w:t>образованные</w:t>
      </w:r>
      <w:r>
        <w:rPr>
          <w:spacing w:val="-2"/>
        </w:rPr>
        <w:t xml:space="preserve"> </w:t>
      </w:r>
      <w:r>
        <w:t>с использованием аффиксации: имена существительные с помощью суффиксов -ness, -ment, имена прилагательные с помощью суффиксов -ous, -1у, -у, имена прилагательные и наречия с помощью отрицательных</w:t>
      </w:r>
      <w:r>
        <w:rPr>
          <w:spacing w:val="80"/>
        </w:rPr>
        <w:t xml:space="preserve"> </w:t>
      </w:r>
      <w:r>
        <w:t>префиксов</w:t>
      </w:r>
      <w:r>
        <w:rPr>
          <w:spacing w:val="80"/>
        </w:rPr>
        <w:t xml:space="preserve"> </w:t>
      </w:r>
      <w:r>
        <w:t>in-/im-,</w:t>
      </w:r>
      <w:r>
        <w:rPr>
          <w:spacing w:val="80"/>
        </w:rPr>
        <w:t xml:space="preserve"> </w:t>
      </w:r>
      <w:r>
        <w:t>сложные</w:t>
      </w:r>
      <w:r>
        <w:rPr>
          <w:spacing w:val="80"/>
        </w:rPr>
        <w:t xml:space="preserve"> </w:t>
      </w:r>
      <w:r>
        <w:t>имена</w:t>
      </w:r>
      <w:r>
        <w:rPr>
          <w:spacing w:val="80"/>
        </w:rPr>
        <w:t xml:space="preserve"> </w:t>
      </w:r>
      <w:r>
        <w:t>прилагательные</w:t>
      </w:r>
      <w:r>
        <w:rPr>
          <w:spacing w:val="80"/>
        </w:rPr>
        <w:t xml:space="preserve"> </w:t>
      </w:r>
      <w:r>
        <w:t>путем</w:t>
      </w:r>
      <w:r>
        <w:rPr>
          <w:spacing w:val="80"/>
        </w:rPr>
        <w:t xml:space="preserve"> </w:t>
      </w:r>
      <w:r>
        <w:t>соединения</w:t>
      </w:r>
      <w:r>
        <w:rPr>
          <w:spacing w:val="80"/>
        </w:rPr>
        <w:t xml:space="preserve"> </w:t>
      </w:r>
      <w:r>
        <w:t>основы</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left="1200" w:right="169" w:hanging="759"/>
        <w:jc w:val="left"/>
      </w:pPr>
      <w:r>
        <w:lastRenderedPageBreak/>
        <w:t>прилагательного с основой существительного с добавлением суффикса -ed (blue-eyed);</w:t>
      </w:r>
      <w:r>
        <w:rPr>
          <w:spacing w:val="40"/>
        </w:rPr>
        <w:t xml:space="preserve"> </w:t>
      </w:r>
      <w:r>
        <w:t>распознавать</w:t>
      </w:r>
      <w:r>
        <w:rPr>
          <w:spacing w:val="22"/>
        </w:rPr>
        <w:t xml:space="preserve"> </w:t>
      </w:r>
      <w:r>
        <w:t>и</w:t>
      </w:r>
      <w:r>
        <w:rPr>
          <w:spacing w:val="22"/>
        </w:rPr>
        <w:t xml:space="preserve"> </w:t>
      </w:r>
      <w:r>
        <w:t>употреблять</w:t>
      </w:r>
      <w:r>
        <w:rPr>
          <w:spacing w:val="21"/>
        </w:rPr>
        <w:t xml:space="preserve"> </w:t>
      </w:r>
      <w:r>
        <w:t>в</w:t>
      </w:r>
      <w:r>
        <w:rPr>
          <w:spacing w:val="23"/>
        </w:rPr>
        <w:t xml:space="preserve"> </w:t>
      </w:r>
      <w:r>
        <w:t>устной</w:t>
      </w:r>
      <w:r>
        <w:rPr>
          <w:spacing w:val="22"/>
        </w:rPr>
        <w:t xml:space="preserve"> </w:t>
      </w:r>
      <w:r>
        <w:t>и письменной</w:t>
      </w:r>
      <w:r>
        <w:rPr>
          <w:spacing w:val="22"/>
        </w:rPr>
        <w:t xml:space="preserve"> </w:t>
      </w:r>
      <w:r>
        <w:t>речи</w:t>
      </w:r>
      <w:r>
        <w:rPr>
          <w:spacing w:val="22"/>
        </w:rPr>
        <w:t xml:space="preserve"> </w:t>
      </w:r>
      <w:r>
        <w:t>изученные</w:t>
      </w:r>
      <w:r>
        <w:rPr>
          <w:spacing w:val="25"/>
        </w:rPr>
        <w:t xml:space="preserve"> </w:t>
      </w:r>
      <w:r>
        <w:t>синонимы,</w:t>
      </w:r>
      <w:r>
        <w:rPr>
          <w:spacing w:val="23"/>
        </w:rPr>
        <w:t xml:space="preserve"> </w:t>
      </w:r>
      <w:r>
        <w:t>антонимы,</w:t>
      </w:r>
    </w:p>
    <w:p w:rsidR="00EC4929" w:rsidRDefault="001B2B69">
      <w:pPr>
        <w:pStyle w:val="a3"/>
        <w:spacing w:line="242" w:lineRule="auto"/>
        <w:ind w:left="1200" w:right="139" w:hanging="759"/>
        <w:jc w:val="left"/>
      </w:pPr>
      <w:r>
        <w:t>многозначные слова, интернациональные слова, наиболее частотные фразовые глаголы; распознавать и употреблять в устной и письменной речи различные средства связи в тексте</w:t>
      </w:r>
    </w:p>
    <w:p w:rsidR="00EC4929" w:rsidRDefault="001B2B69">
      <w:pPr>
        <w:pStyle w:val="a3"/>
        <w:spacing w:line="271" w:lineRule="exact"/>
        <w:jc w:val="left"/>
      </w:pPr>
      <w:r>
        <w:t>для</w:t>
      </w:r>
      <w:r>
        <w:rPr>
          <w:spacing w:val="-4"/>
        </w:rPr>
        <w:t xml:space="preserve"> </w:t>
      </w:r>
      <w:r>
        <w:t>обеспечения</w:t>
      </w:r>
      <w:r>
        <w:rPr>
          <w:spacing w:val="-1"/>
        </w:rPr>
        <w:t xml:space="preserve"> </w:t>
      </w:r>
      <w:r>
        <w:t>логичности</w:t>
      </w:r>
      <w:r>
        <w:rPr>
          <w:spacing w:val="-4"/>
        </w:rPr>
        <w:t xml:space="preserve"> </w:t>
      </w:r>
      <w:r>
        <w:t>и</w:t>
      </w:r>
      <w:r>
        <w:rPr>
          <w:spacing w:val="-5"/>
        </w:rPr>
        <w:t xml:space="preserve"> </w:t>
      </w:r>
      <w:r>
        <w:t>целостности</w:t>
      </w:r>
      <w:r>
        <w:rPr>
          <w:spacing w:val="-4"/>
        </w:rPr>
        <w:t xml:space="preserve"> </w:t>
      </w:r>
      <w:r>
        <w:rPr>
          <w:spacing w:val="-2"/>
        </w:rPr>
        <w:t>высказывания;</w:t>
      </w:r>
    </w:p>
    <w:p w:rsidR="00EC4929" w:rsidRDefault="001B2B69">
      <w:pPr>
        <w:pStyle w:val="a3"/>
        <w:tabs>
          <w:tab w:val="left" w:pos="2390"/>
          <w:tab w:val="left" w:pos="3900"/>
          <w:tab w:val="left" w:pos="5181"/>
          <w:tab w:val="left" w:pos="6255"/>
          <w:tab w:val="left" w:pos="6600"/>
          <w:tab w:val="left" w:pos="7732"/>
          <w:tab w:val="left" w:pos="9320"/>
          <w:tab w:val="left" w:pos="9660"/>
        </w:tabs>
        <w:spacing w:line="237" w:lineRule="auto"/>
        <w:ind w:right="138" w:firstLine="758"/>
        <w:jc w:val="left"/>
      </w:pPr>
      <w:r>
        <w:rPr>
          <w:spacing w:val="-2"/>
        </w:rPr>
        <w:t>понимать</w:t>
      </w:r>
      <w:r>
        <w:tab/>
      </w:r>
      <w:r>
        <w:rPr>
          <w:spacing w:val="-2"/>
        </w:rPr>
        <w:t>особенности</w:t>
      </w:r>
      <w:r>
        <w:tab/>
      </w:r>
      <w:r>
        <w:rPr>
          <w:spacing w:val="-2"/>
        </w:rPr>
        <w:t>структуры</w:t>
      </w:r>
      <w:r>
        <w:tab/>
      </w:r>
      <w:r>
        <w:rPr>
          <w:spacing w:val="-2"/>
        </w:rPr>
        <w:t>простых</w:t>
      </w:r>
      <w:r>
        <w:tab/>
      </w:r>
      <w:r>
        <w:rPr>
          <w:spacing w:val="-10"/>
        </w:rPr>
        <w:t>и</w:t>
      </w:r>
      <w:r>
        <w:tab/>
      </w:r>
      <w:r>
        <w:rPr>
          <w:spacing w:val="-2"/>
        </w:rPr>
        <w:t>сложных</w:t>
      </w:r>
      <w:r>
        <w:tab/>
      </w:r>
      <w:r>
        <w:rPr>
          <w:spacing w:val="-2"/>
        </w:rPr>
        <w:t>предложений</w:t>
      </w:r>
      <w:r>
        <w:tab/>
      </w:r>
      <w:r>
        <w:rPr>
          <w:spacing w:val="-10"/>
        </w:rPr>
        <w:t>и</w:t>
      </w:r>
      <w:r>
        <w:tab/>
      </w:r>
      <w:r>
        <w:rPr>
          <w:spacing w:val="-2"/>
        </w:rPr>
        <w:t xml:space="preserve">различных </w:t>
      </w:r>
      <w:r>
        <w:t>коммуникативных типов предложений английского языка;</w:t>
      </w:r>
    </w:p>
    <w:p w:rsidR="00EC4929" w:rsidRDefault="001B2B69">
      <w:pPr>
        <w:pStyle w:val="a3"/>
        <w:spacing w:before="3"/>
        <w:ind w:firstLine="758"/>
        <w:jc w:val="left"/>
      </w:pPr>
      <w:r>
        <w:t>распознавать и употреблять в устной и письменной речи: предложения со сложным дополнением (Complex Object); условные предложения реального (Conditional 0, Conditional I) характера;</w:t>
      </w:r>
      <w:r>
        <w:rPr>
          <w:spacing w:val="-7"/>
        </w:rPr>
        <w:t xml:space="preserve"> </w:t>
      </w:r>
      <w:r>
        <w:t>предложения</w:t>
      </w:r>
      <w:r>
        <w:rPr>
          <w:spacing w:val="-7"/>
        </w:rPr>
        <w:t xml:space="preserve"> </w:t>
      </w:r>
      <w:r>
        <w:t>с</w:t>
      </w:r>
      <w:r>
        <w:rPr>
          <w:spacing w:val="-4"/>
        </w:rPr>
        <w:t xml:space="preserve"> </w:t>
      </w:r>
      <w:r>
        <w:t>конструкцией to be</w:t>
      </w:r>
      <w:r>
        <w:rPr>
          <w:spacing w:val="-4"/>
        </w:rPr>
        <w:t xml:space="preserve"> </w:t>
      </w:r>
      <w:r>
        <w:t>going</w:t>
      </w:r>
      <w:r>
        <w:rPr>
          <w:spacing w:val="-2"/>
        </w:rPr>
        <w:t xml:space="preserve"> </w:t>
      </w:r>
      <w:r>
        <w:t>to +</w:t>
      </w:r>
      <w:r>
        <w:rPr>
          <w:spacing w:val="-8"/>
        </w:rPr>
        <w:t xml:space="preserve"> </w:t>
      </w:r>
      <w:r>
        <w:t>инфинитив</w:t>
      </w:r>
      <w:r>
        <w:rPr>
          <w:spacing w:val="-5"/>
        </w:rPr>
        <w:t xml:space="preserve"> </w:t>
      </w:r>
      <w:r>
        <w:t>и</w:t>
      </w:r>
      <w:r>
        <w:rPr>
          <w:spacing w:val="-2"/>
        </w:rPr>
        <w:t xml:space="preserve"> </w:t>
      </w:r>
      <w:r>
        <w:t>формы Future</w:t>
      </w:r>
      <w:r>
        <w:rPr>
          <w:spacing w:val="-7"/>
        </w:rPr>
        <w:t xml:space="preserve"> </w:t>
      </w:r>
      <w:r>
        <w:t>Simple</w:t>
      </w:r>
      <w:r>
        <w:rPr>
          <w:spacing w:val="-3"/>
        </w:rPr>
        <w:t xml:space="preserve"> </w:t>
      </w:r>
      <w:r>
        <w:t>Tense</w:t>
      </w:r>
      <w:r>
        <w:rPr>
          <w:spacing w:val="-3"/>
        </w:rPr>
        <w:t xml:space="preserve"> </w:t>
      </w:r>
      <w:r>
        <w:t xml:space="preserve">и Present Continuous Tense для выражения будущего действия; конструкцию used to + инфинитив </w:t>
      </w:r>
      <w:r>
        <w:rPr>
          <w:spacing w:val="-2"/>
        </w:rPr>
        <w:t>глагола;</w:t>
      </w:r>
    </w:p>
    <w:p w:rsidR="00EC4929" w:rsidRDefault="001B2B69">
      <w:pPr>
        <w:pStyle w:val="a3"/>
        <w:spacing w:line="242" w:lineRule="auto"/>
        <w:ind w:firstLine="758"/>
        <w:jc w:val="left"/>
      </w:pPr>
      <w:r>
        <w:t>глаголы</w:t>
      </w:r>
      <w:r>
        <w:rPr>
          <w:spacing w:val="40"/>
        </w:rPr>
        <w:t xml:space="preserve"> </w:t>
      </w:r>
      <w:r>
        <w:t>в</w:t>
      </w:r>
      <w:r>
        <w:rPr>
          <w:spacing w:val="40"/>
        </w:rPr>
        <w:t xml:space="preserve"> </w:t>
      </w:r>
      <w:r>
        <w:t>наиболее</w:t>
      </w:r>
      <w:r>
        <w:rPr>
          <w:spacing w:val="40"/>
        </w:rPr>
        <w:t xml:space="preserve"> </w:t>
      </w:r>
      <w:r>
        <w:t>употребительных</w:t>
      </w:r>
      <w:r>
        <w:rPr>
          <w:spacing w:val="40"/>
        </w:rPr>
        <w:t xml:space="preserve"> </w:t>
      </w:r>
      <w:r>
        <w:t>формах</w:t>
      </w:r>
      <w:r>
        <w:rPr>
          <w:spacing w:val="40"/>
        </w:rPr>
        <w:t xml:space="preserve"> </w:t>
      </w:r>
      <w:r>
        <w:t>страдательного</w:t>
      </w:r>
      <w:r>
        <w:rPr>
          <w:spacing w:val="40"/>
        </w:rPr>
        <w:t xml:space="preserve"> </w:t>
      </w:r>
      <w:r>
        <w:t>залога</w:t>
      </w:r>
      <w:r>
        <w:rPr>
          <w:spacing w:val="40"/>
        </w:rPr>
        <w:t xml:space="preserve"> </w:t>
      </w:r>
      <w:r>
        <w:t>(Present/Past</w:t>
      </w:r>
      <w:r>
        <w:rPr>
          <w:spacing w:val="40"/>
        </w:rPr>
        <w:t xml:space="preserve"> </w:t>
      </w:r>
      <w:r>
        <w:t xml:space="preserve">Simple </w:t>
      </w:r>
      <w:r>
        <w:rPr>
          <w:spacing w:val="-2"/>
        </w:rPr>
        <w:t>Passive);</w:t>
      </w:r>
    </w:p>
    <w:p w:rsidR="00EC4929" w:rsidRDefault="001B2B69">
      <w:pPr>
        <w:pStyle w:val="a3"/>
        <w:spacing w:line="242" w:lineRule="auto"/>
        <w:ind w:left="1200" w:right="3150"/>
        <w:jc w:val="left"/>
      </w:pPr>
      <w:r>
        <w:t>предлоги,</w:t>
      </w:r>
      <w:r>
        <w:rPr>
          <w:spacing w:val="-3"/>
        </w:rPr>
        <w:t xml:space="preserve"> </w:t>
      </w:r>
      <w:r>
        <w:t>употребляемые</w:t>
      </w:r>
      <w:r>
        <w:rPr>
          <w:spacing w:val="-6"/>
        </w:rPr>
        <w:t xml:space="preserve"> </w:t>
      </w:r>
      <w:r>
        <w:t>с</w:t>
      </w:r>
      <w:r>
        <w:rPr>
          <w:spacing w:val="-10"/>
        </w:rPr>
        <w:t xml:space="preserve"> </w:t>
      </w:r>
      <w:r>
        <w:t>глаголами</w:t>
      </w:r>
      <w:r>
        <w:rPr>
          <w:spacing w:val="-9"/>
        </w:rPr>
        <w:t xml:space="preserve"> </w:t>
      </w:r>
      <w:r>
        <w:t>в</w:t>
      </w:r>
      <w:r>
        <w:rPr>
          <w:spacing w:val="-4"/>
        </w:rPr>
        <w:t xml:space="preserve"> </w:t>
      </w:r>
      <w:r>
        <w:t>страдательном</w:t>
      </w:r>
      <w:r>
        <w:rPr>
          <w:spacing w:val="-8"/>
        </w:rPr>
        <w:t xml:space="preserve"> </w:t>
      </w:r>
      <w:r>
        <w:t>залоге; модальный глагол might;</w:t>
      </w:r>
    </w:p>
    <w:p w:rsidR="00EC4929" w:rsidRDefault="001B2B69">
      <w:pPr>
        <w:pStyle w:val="a3"/>
        <w:spacing w:line="242" w:lineRule="auto"/>
        <w:ind w:left="1200"/>
        <w:jc w:val="left"/>
      </w:pPr>
      <w:r>
        <w:t>наречия, совпадающие</w:t>
      </w:r>
      <w:r>
        <w:rPr>
          <w:spacing w:val="-8"/>
        </w:rPr>
        <w:t xml:space="preserve"> </w:t>
      </w:r>
      <w:r>
        <w:t>по форме</w:t>
      </w:r>
      <w:r>
        <w:rPr>
          <w:spacing w:val="-3"/>
        </w:rPr>
        <w:t xml:space="preserve"> </w:t>
      </w:r>
      <w:r>
        <w:t>с</w:t>
      </w:r>
      <w:r>
        <w:rPr>
          <w:spacing w:val="-8"/>
        </w:rPr>
        <w:t xml:space="preserve"> </w:t>
      </w:r>
      <w:r>
        <w:t>прилагательными</w:t>
      </w:r>
      <w:r>
        <w:rPr>
          <w:spacing w:val="-5"/>
        </w:rPr>
        <w:t xml:space="preserve"> </w:t>
      </w:r>
      <w:r>
        <w:t>(fast, high;</w:t>
      </w:r>
      <w:r>
        <w:rPr>
          <w:spacing w:val="-6"/>
        </w:rPr>
        <w:t xml:space="preserve"> </w:t>
      </w:r>
      <w:r>
        <w:t>early);</w:t>
      </w:r>
      <w:r>
        <w:rPr>
          <w:spacing w:val="-6"/>
        </w:rPr>
        <w:t xml:space="preserve"> </w:t>
      </w:r>
      <w:r>
        <w:t>местоимения</w:t>
      </w:r>
      <w:r>
        <w:rPr>
          <w:spacing w:val="-5"/>
        </w:rPr>
        <w:t xml:space="preserve"> </w:t>
      </w:r>
      <w:r>
        <w:t>oth- er/another, both, all, one;</w:t>
      </w:r>
    </w:p>
    <w:p w:rsidR="00EC4929" w:rsidRDefault="001B2B69">
      <w:pPr>
        <w:pStyle w:val="a3"/>
        <w:spacing w:line="242" w:lineRule="auto"/>
        <w:ind w:left="1200" w:right="967"/>
        <w:jc w:val="left"/>
      </w:pPr>
      <w:r>
        <w:t>количественные</w:t>
      </w:r>
      <w:r>
        <w:rPr>
          <w:spacing w:val="-4"/>
        </w:rPr>
        <w:t xml:space="preserve"> </w:t>
      </w:r>
      <w:r>
        <w:t>числительные</w:t>
      </w:r>
      <w:r>
        <w:rPr>
          <w:spacing w:val="-4"/>
        </w:rPr>
        <w:t xml:space="preserve"> </w:t>
      </w:r>
      <w:r>
        <w:t>для</w:t>
      </w:r>
      <w:r>
        <w:rPr>
          <w:spacing w:val="-12"/>
        </w:rPr>
        <w:t xml:space="preserve"> </w:t>
      </w:r>
      <w:r>
        <w:t>обозначения</w:t>
      </w:r>
      <w:r>
        <w:rPr>
          <w:spacing w:val="-3"/>
        </w:rPr>
        <w:t xml:space="preserve"> </w:t>
      </w:r>
      <w:r>
        <w:t>больших</w:t>
      </w:r>
      <w:r>
        <w:rPr>
          <w:spacing w:val="-8"/>
        </w:rPr>
        <w:t xml:space="preserve"> </w:t>
      </w:r>
      <w:r>
        <w:t>чисел</w:t>
      </w:r>
      <w:r>
        <w:rPr>
          <w:spacing w:val="-3"/>
        </w:rPr>
        <w:t xml:space="preserve"> </w:t>
      </w:r>
      <w:r>
        <w:t>(до 1</w:t>
      </w:r>
      <w:r>
        <w:rPr>
          <w:spacing w:val="-8"/>
        </w:rPr>
        <w:t xml:space="preserve"> </w:t>
      </w:r>
      <w:r>
        <w:t>000</w:t>
      </w:r>
      <w:r>
        <w:rPr>
          <w:spacing w:val="-3"/>
        </w:rPr>
        <w:t xml:space="preserve"> </w:t>
      </w:r>
      <w:r>
        <w:t>000); владеть социокультурными знаниями и умениями:</w:t>
      </w:r>
    </w:p>
    <w:p w:rsidR="00EC4929" w:rsidRDefault="001B2B69">
      <w:pPr>
        <w:pStyle w:val="a3"/>
        <w:spacing w:line="242" w:lineRule="auto"/>
        <w:ind w:right="130" w:firstLine="758"/>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EC4929" w:rsidRDefault="001B2B69">
      <w:pPr>
        <w:pStyle w:val="a3"/>
        <w:ind w:right="131" w:firstLine="782"/>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C4929" w:rsidRDefault="001B2B69">
      <w:pPr>
        <w:pStyle w:val="a3"/>
        <w:spacing w:line="237" w:lineRule="auto"/>
        <w:ind w:right="129" w:firstLine="782"/>
      </w:pPr>
      <w:r>
        <w:t>обладать базовыми знаниями о социокультурном портрете и культурном наследии родной страны и страны (стран) изучаемого языка;</w:t>
      </w:r>
    </w:p>
    <w:p w:rsidR="00EC4929" w:rsidRDefault="001B2B69">
      <w:pPr>
        <w:pStyle w:val="a3"/>
        <w:spacing w:line="275" w:lineRule="exact"/>
        <w:ind w:left="1224"/>
      </w:pPr>
      <w:r>
        <w:t>кратко</w:t>
      </w:r>
      <w:r>
        <w:rPr>
          <w:spacing w:val="1"/>
        </w:rPr>
        <w:t xml:space="preserve"> </w:t>
      </w:r>
      <w:r>
        <w:t>представлять</w:t>
      </w:r>
      <w:r>
        <w:rPr>
          <w:spacing w:val="-4"/>
        </w:rPr>
        <w:t xml:space="preserve"> </w:t>
      </w:r>
      <w:r>
        <w:t>Россию</w:t>
      </w:r>
      <w:r>
        <w:rPr>
          <w:spacing w:val="-3"/>
        </w:rPr>
        <w:t xml:space="preserve"> </w:t>
      </w:r>
      <w:r>
        <w:t>и</w:t>
      </w:r>
      <w:r>
        <w:rPr>
          <w:spacing w:val="-4"/>
        </w:rPr>
        <w:t xml:space="preserve"> </w:t>
      </w:r>
      <w:r>
        <w:t>страну</w:t>
      </w:r>
      <w:r>
        <w:rPr>
          <w:spacing w:val="-10"/>
        </w:rPr>
        <w:t xml:space="preserve"> </w:t>
      </w:r>
      <w:r>
        <w:t>(страны)</w:t>
      </w:r>
      <w:r>
        <w:rPr>
          <w:spacing w:val="-3"/>
        </w:rPr>
        <w:t xml:space="preserve"> </w:t>
      </w:r>
      <w:r>
        <w:t>изучаемого</w:t>
      </w:r>
      <w:r>
        <w:rPr>
          <w:spacing w:val="4"/>
        </w:rPr>
        <w:t xml:space="preserve"> </w:t>
      </w:r>
      <w:r>
        <w:rPr>
          <w:spacing w:val="-2"/>
        </w:rPr>
        <w:t>языка;</w:t>
      </w:r>
    </w:p>
    <w:p w:rsidR="00EC4929" w:rsidRDefault="001B2B69">
      <w:pPr>
        <w:pStyle w:val="a3"/>
        <w:tabs>
          <w:tab w:val="left" w:pos="2770"/>
          <w:tab w:val="left" w:pos="6953"/>
        </w:tabs>
        <w:spacing w:line="275" w:lineRule="exact"/>
        <w:ind w:left="1325"/>
      </w:pPr>
      <w:r>
        <w:rPr>
          <w:spacing w:val="-2"/>
        </w:rPr>
        <w:t>владеть</w:t>
      </w:r>
      <w:r>
        <w:tab/>
        <w:t>компенсаторными</w:t>
      </w:r>
      <w:r>
        <w:rPr>
          <w:spacing w:val="-5"/>
        </w:rPr>
        <w:t xml:space="preserve"> </w:t>
      </w:r>
      <w:r>
        <w:rPr>
          <w:spacing w:val="-2"/>
        </w:rPr>
        <w:t>умениями:</w:t>
      </w:r>
      <w:r>
        <w:tab/>
        <w:t>использовать</w:t>
      </w:r>
      <w:r>
        <w:rPr>
          <w:spacing w:val="-4"/>
        </w:rPr>
        <w:t xml:space="preserve"> </w:t>
      </w:r>
      <w:r>
        <w:t>при</w:t>
      </w:r>
      <w:r>
        <w:rPr>
          <w:spacing w:val="-3"/>
        </w:rPr>
        <w:t xml:space="preserve"> </w:t>
      </w:r>
      <w:r>
        <w:rPr>
          <w:spacing w:val="-2"/>
        </w:rPr>
        <w:t>чтении</w:t>
      </w:r>
    </w:p>
    <w:p w:rsidR="00EC4929" w:rsidRDefault="001B2B69">
      <w:pPr>
        <w:pStyle w:val="a3"/>
        <w:ind w:right="127"/>
      </w:pPr>
      <w: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C4929" w:rsidRDefault="001B2B69">
      <w:pPr>
        <w:pStyle w:val="a3"/>
        <w:ind w:right="126" w:firstLine="782"/>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C4929" w:rsidRDefault="001B2B69">
      <w:pPr>
        <w:pStyle w:val="a3"/>
        <w:spacing w:line="242" w:lineRule="auto"/>
        <w:ind w:right="121" w:firstLine="782"/>
      </w:pPr>
      <w:r>
        <w:t>использовать иноязычные словари и справочники, в том числе информационно-справочные системы в электронной форме;</w:t>
      </w:r>
    </w:p>
    <w:p w:rsidR="00EC4929" w:rsidRDefault="001B2B69">
      <w:pPr>
        <w:pStyle w:val="a3"/>
        <w:spacing w:line="242" w:lineRule="auto"/>
        <w:ind w:right="123" w:firstLine="782"/>
      </w:pPr>
      <w:r>
        <w:t>достигать взаимопонимания в процессе устного и письменного общения с носителями иностранного языка, с людьми другой культуры;</w:t>
      </w:r>
    </w:p>
    <w:p w:rsidR="00EC4929" w:rsidRDefault="001B2B69">
      <w:pPr>
        <w:pStyle w:val="a3"/>
        <w:spacing w:line="242" w:lineRule="auto"/>
        <w:ind w:right="136" w:firstLine="782"/>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C4929" w:rsidRDefault="001B2B69">
      <w:pPr>
        <w:pStyle w:val="a3"/>
        <w:spacing w:line="242" w:lineRule="auto"/>
        <w:ind w:right="125" w:firstLine="782"/>
      </w:pPr>
      <w:r>
        <w:t>Предметные</w:t>
      </w:r>
      <w:r>
        <w:rPr>
          <w:spacing w:val="-9"/>
        </w:rPr>
        <w:t xml:space="preserve"> </w:t>
      </w:r>
      <w:r>
        <w:t>результаты</w:t>
      </w:r>
      <w:r>
        <w:rPr>
          <w:spacing w:val="-6"/>
        </w:rPr>
        <w:t xml:space="preserve"> </w:t>
      </w:r>
      <w:r>
        <w:t>освоения</w:t>
      </w:r>
      <w:r>
        <w:rPr>
          <w:spacing w:val="-8"/>
        </w:rPr>
        <w:t xml:space="preserve"> </w:t>
      </w:r>
      <w:r>
        <w:t>программы</w:t>
      </w:r>
      <w:r>
        <w:rPr>
          <w:spacing w:val="-10"/>
        </w:rPr>
        <w:t xml:space="preserve"> </w:t>
      </w:r>
      <w:r>
        <w:t>по</w:t>
      </w:r>
      <w:r>
        <w:rPr>
          <w:spacing w:val="-8"/>
        </w:rPr>
        <w:t xml:space="preserve"> </w:t>
      </w:r>
      <w:r>
        <w:t>иностранному</w:t>
      </w:r>
      <w:r>
        <w:rPr>
          <w:spacing w:val="-15"/>
        </w:rPr>
        <w:t xml:space="preserve"> </w:t>
      </w:r>
      <w:r>
        <w:t>(английскому)</w:t>
      </w:r>
      <w:r>
        <w:rPr>
          <w:spacing w:val="-6"/>
        </w:rPr>
        <w:t xml:space="preserve"> </w:t>
      </w:r>
      <w:r>
        <w:t>языку</w:t>
      </w:r>
      <w:r>
        <w:rPr>
          <w:spacing w:val="-15"/>
        </w:rPr>
        <w:t xml:space="preserve"> </w:t>
      </w:r>
      <w:r>
        <w:t>к</w:t>
      </w:r>
      <w:r>
        <w:rPr>
          <w:spacing w:val="-8"/>
        </w:rPr>
        <w:t xml:space="preserve"> </w:t>
      </w:r>
      <w:r>
        <w:t>концу обучения в 8 классе:</w:t>
      </w:r>
    </w:p>
    <w:p w:rsidR="00EC4929" w:rsidRDefault="001B2B69">
      <w:pPr>
        <w:pStyle w:val="a3"/>
        <w:spacing w:line="271" w:lineRule="exact"/>
        <w:ind w:left="1224"/>
      </w:pPr>
      <w:r>
        <w:t>владеть основными</w:t>
      </w:r>
      <w:r>
        <w:rPr>
          <w:spacing w:val="-5"/>
        </w:rPr>
        <w:t xml:space="preserve"> </w:t>
      </w:r>
      <w:r>
        <w:t>видами</w:t>
      </w:r>
      <w:r>
        <w:rPr>
          <w:spacing w:val="-5"/>
        </w:rPr>
        <w:t xml:space="preserve"> </w:t>
      </w:r>
      <w:r>
        <w:t>речевой</w:t>
      </w:r>
      <w:r>
        <w:rPr>
          <w:spacing w:val="1"/>
        </w:rPr>
        <w:t xml:space="preserve"> </w:t>
      </w:r>
      <w:r>
        <w:rPr>
          <w:spacing w:val="-2"/>
        </w:rPr>
        <w:t>деятельности:</w:t>
      </w:r>
    </w:p>
    <w:p w:rsidR="00EC4929" w:rsidRDefault="001B2B69">
      <w:pPr>
        <w:pStyle w:val="a3"/>
        <w:ind w:right="127" w:firstLine="782"/>
      </w:pPr>
      <w:r>
        <w:t>говорение:</w:t>
      </w:r>
      <w:r>
        <w:rPr>
          <w:spacing w:val="-4"/>
        </w:rPr>
        <w:t xml:space="preserve"> </w:t>
      </w:r>
      <w: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EC4929" w:rsidRDefault="001B2B69">
      <w:pPr>
        <w:pStyle w:val="a3"/>
        <w:ind w:right="125" w:firstLine="758"/>
      </w:pPr>
      <w:r>
        <w:t>создавать разные виды монологических высказываний (описание, в том числе характеристика, повествование</w:t>
      </w:r>
      <w:r>
        <w:rPr>
          <w:spacing w:val="-2"/>
        </w:rPr>
        <w:t xml:space="preserve"> </w:t>
      </w:r>
      <w:r>
        <w:t>(сообщение)) с</w:t>
      </w:r>
      <w:r>
        <w:rPr>
          <w:spacing w:val="-6"/>
        </w:rPr>
        <w:t xml:space="preserve"> </w:t>
      </w:r>
      <w:r>
        <w:t>вербальными</w:t>
      </w:r>
      <w:r>
        <w:rPr>
          <w:spacing w:val="-4"/>
        </w:rPr>
        <w:t xml:space="preserve"> </w:t>
      </w:r>
      <w:r>
        <w:t>и (или)</w:t>
      </w:r>
      <w:r>
        <w:rPr>
          <w:spacing w:val="-3"/>
        </w:rPr>
        <w:t xml:space="preserve"> </w:t>
      </w:r>
      <w:r>
        <w:t>зрительными</w:t>
      </w:r>
      <w:r>
        <w:rPr>
          <w:spacing w:val="-9"/>
        </w:rPr>
        <w:t xml:space="preserve"> </w:t>
      </w:r>
      <w:r>
        <w:t>опорами</w:t>
      </w:r>
      <w:r>
        <w:rPr>
          <w:spacing w:val="-4"/>
        </w:rPr>
        <w:t xml:space="preserve"> </w:t>
      </w:r>
      <w:r>
        <w:t>в рамках тематического содержания речи</w:t>
      </w:r>
      <w:r>
        <w:rPr>
          <w:spacing w:val="-1"/>
        </w:rPr>
        <w:t xml:space="preserve"> </w:t>
      </w:r>
      <w:r>
        <w:t>(объём монологического высказывания</w:t>
      </w:r>
      <w:r>
        <w:rPr>
          <w:spacing w:val="-2"/>
        </w:rPr>
        <w:t xml:space="preserve"> </w:t>
      </w:r>
      <w:r>
        <w:t>- до 9-10 фраз), выражать и кратко</w:t>
      </w:r>
      <w:r>
        <w:rPr>
          <w:spacing w:val="-5"/>
        </w:rPr>
        <w:t xml:space="preserve"> </w:t>
      </w:r>
      <w:r>
        <w:t>аргументировать</w:t>
      </w:r>
      <w:r>
        <w:rPr>
          <w:spacing w:val="-7"/>
        </w:rPr>
        <w:t xml:space="preserve"> </w:t>
      </w:r>
      <w:r>
        <w:t>своё</w:t>
      </w:r>
      <w:r>
        <w:rPr>
          <w:spacing w:val="-10"/>
        </w:rPr>
        <w:t xml:space="preserve"> </w:t>
      </w:r>
      <w:r>
        <w:t>мнение,</w:t>
      </w:r>
      <w:r>
        <w:rPr>
          <w:spacing w:val="-11"/>
        </w:rPr>
        <w:t xml:space="preserve"> </w:t>
      </w:r>
      <w:r>
        <w:t>излагать</w:t>
      </w:r>
      <w:r>
        <w:rPr>
          <w:spacing w:val="-15"/>
        </w:rPr>
        <w:t xml:space="preserve"> </w:t>
      </w:r>
      <w:r>
        <w:t>основное</w:t>
      </w:r>
      <w:r>
        <w:rPr>
          <w:spacing w:val="-10"/>
        </w:rPr>
        <w:t xml:space="preserve"> </w:t>
      </w:r>
      <w:r>
        <w:t>содержание</w:t>
      </w:r>
      <w:r>
        <w:rPr>
          <w:spacing w:val="-14"/>
        </w:rPr>
        <w:t xml:space="preserve"> </w:t>
      </w:r>
      <w:r>
        <w:t>прочитанного</w:t>
      </w:r>
      <w:r>
        <w:rPr>
          <w:spacing w:val="-9"/>
        </w:rPr>
        <w:t xml:space="preserve"> </w:t>
      </w:r>
      <w:r>
        <w:t>(прослушанного)</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32"/>
      </w:pPr>
      <w:r>
        <w:lastRenderedPageBreak/>
        <w:t>текста с вербальными и (или) зрительными опорами (объём - 9-10 фраз), излагать результаты выполненной проектной работы (объём - 9-10 фраз);</w:t>
      </w:r>
    </w:p>
    <w:p w:rsidR="00EC4929" w:rsidRDefault="001B2B69">
      <w:pPr>
        <w:pStyle w:val="a3"/>
        <w:ind w:right="123" w:firstLine="758"/>
      </w:pPr>
      <w:r>
        <w:t>аудирование:</w:t>
      </w:r>
      <w:r>
        <w:rPr>
          <w:spacing w:val="-15"/>
        </w:rPr>
        <w:t xml:space="preserve"> </w:t>
      </w:r>
      <w:r>
        <w:t>воспринимать</w:t>
      </w:r>
      <w:r>
        <w:rPr>
          <w:spacing w:val="-14"/>
        </w:rPr>
        <w:t xml:space="preserve"> </w:t>
      </w:r>
      <w:r>
        <w:t>на</w:t>
      </w:r>
      <w:r>
        <w:rPr>
          <w:spacing w:val="-12"/>
        </w:rPr>
        <w:t xml:space="preserve"> </w:t>
      </w:r>
      <w:r>
        <w:t>слух</w:t>
      </w:r>
      <w:r>
        <w:rPr>
          <w:spacing w:val="-15"/>
        </w:rPr>
        <w:t xml:space="preserve"> </w:t>
      </w:r>
      <w:r>
        <w:t>и</w:t>
      </w:r>
      <w:r>
        <w:rPr>
          <w:spacing w:val="-10"/>
        </w:rPr>
        <w:t xml:space="preserve"> </w:t>
      </w:r>
      <w:r>
        <w:t>понимать</w:t>
      </w:r>
      <w:r>
        <w:rPr>
          <w:spacing w:val="-15"/>
        </w:rPr>
        <w:t xml:space="preserve"> </w:t>
      </w:r>
      <w:r>
        <w:t>несложные</w:t>
      </w:r>
      <w:r>
        <w:rPr>
          <w:spacing w:val="-15"/>
        </w:rPr>
        <w:t xml:space="preserve"> </w:t>
      </w:r>
      <w:r>
        <w:t>аутентичные</w:t>
      </w:r>
      <w:r>
        <w:rPr>
          <w:spacing w:val="-12"/>
        </w:rPr>
        <w:t xml:space="preserve"> </w:t>
      </w:r>
      <w:r>
        <w:t>тексты,</w:t>
      </w:r>
      <w:r>
        <w:rPr>
          <w:spacing w:val="-9"/>
        </w:rPr>
        <w:t xml:space="preserve"> </w:t>
      </w:r>
      <w:r>
        <w:t>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C4929" w:rsidRDefault="001B2B69">
      <w:pPr>
        <w:pStyle w:val="a3"/>
        <w:ind w:right="134" w:firstLine="758"/>
      </w:pPr>
      <w:r>
        <w:t>смысловое</w:t>
      </w:r>
      <w:r>
        <w:rPr>
          <w:spacing w:val="-4"/>
        </w:rPr>
        <w:t xml:space="preserve"> </w:t>
      </w:r>
      <w:r>
        <w:t>чтение:</w:t>
      </w:r>
      <w:r>
        <w:rPr>
          <w:spacing w:val="-3"/>
        </w:rPr>
        <w:t xml:space="preserve"> </w:t>
      </w:r>
      <w:r>
        <w:t>читать</w:t>
      </w:r>
      <w:r>
        <w:rPr>
          <w:spacing w:val="-2"/>
        </w:rPr>
        <w:t xml:space="preserve"> </w:t>
      </w:r>
      <w:r>
        <w:t>про себя</w:t>
      </w:r>
      <w:r>
        <w:rPr>
          <w:spacing w:val="-3"/>
        </w:rPr>
        <w:t xml:space="preserve"> </w:t>
      </w:r>
      <w:r>
        <w:t>и</w:t>
      </w:r>
      <w:r>
        <w:rPr>
          <w:spacing w:val="-6"/>
        </w:rPr>
        <w:t xml:space="preserve"> </w:t>
      </w:r>
      <w:r>
        <w:t>понимать</w:t>
      </w:r>
      <w:r>
        <w:rPr>
          <w:spacing w:val="-6"/>
        </w:rPr>
        <w:t xml:space="preserve"> </w:t>
      </w:r>
      <w:r>
        <w:t>несложные</w:t>
      </w:r>
      <w:r>
        <w:rPr>
          <w:spacing w:val="-4"/>
        </w:rPr>
        <w:t xml:space="preserve"> </w:t>
      </w:r>
      <w:r>
        <w:t>аутентичные</w:t>
      </w:r>
      <w:r>
        <w:rPr>
          <w:spacing w:val="-4"/>
        </w:rPr>
        <w:t xml:space="preserve"> </w:t>
      </w:r>
      <w:r>
        <w:t>тексты,</w:t>
      </w:r>
      <w:r>
        <w:rPr>
          <w:spacing w:val="-1"/>
        </w:rPr>
        <w:t xml:space="preserve"> </w:t>
      </w:r>
      <w:r>
        <w:t>содержащие отдельные</w:t>
      </w:r>
      <w:r>
        <w:rPr>
          <w:spacing w:val="-8"/>
        </w:rPr>
        <w:t xml:space="preserve"> </w:t>
      </w:r>
      <w:r>
        <w:t>неизученные</w:t>
      </w:r>
      <w:r>
        <w:rPr>
          <w:spacing w:val="-3"/>
        </w:rPr>
        <w:t xml:space="preserve"> </w:t>
      </w:r>
      <w:r>
        <w:t>языковые</w:t>
      </w:r>
      <w:r>
        <w:rPr>
          <w:spacing w:val="-3"/>
        </w:rPr>
        <w:t xml:space="preserve"> </w:t>
      </w:r>
      <w:r>
        <w:t>явления,</w:t>
      </w:r>
      <w:r>
        <w:rPr>
          <w:spacing w:val="-5"/>
        </w:rPr>
        <w:t xml:space="preserve"> </w:t>
      </w:r>
      <w:r>
        <w:t>с</w:t>
      </w:r>
      <w:r>
        <w:rPr>
          <w:spacing w:val="-8"/>
        </w:rPr>
        <w:t xml:space="preserve"> </w:t>
      </w:r>
      <w:r>
        <w:t>различной</w:t>
      </w:r>
      <w:r>
        <w:rPr>
          <w:spacing w:val="-6"/>
        </w:rPr>
        <w:t xml:space="preserve"> </w:t>
      </w:r>
      <w:r>
        <w:t>глубиной</w:t>
      </w:r>
      <w:r>
        <w:rPr>
          <w:spacing w:val="-1"/>
        </w:rPr>
        <w:t xml:space="preserve"> </w:t>
      </w:r>
      <w:r>
        <w:t>проникновения</w:t>
      </w:r>
      <w:r>
        <w:rPr>
          <w:spacing w:val="-11"/>
        </w:rPr>
        <w:t xml:space="preserve"> </w:t>
      </w:r>
      <w:r>
        <w:t>в</w:t>
      </w:r>
      <w:r>
        <w:rPr>
          <w:spacing w:val="-1"/>
        </w:rPr>
        <w:t xml:space="preserve"> </w:t>
      </w:r>
      <w:r>
        <w:t>их</w:t>
      </w:r>
      <w:r>
        <w:rPr>
          <w:spacing w:val="-7"/>
        </w:rPr>
        <w:t xml:space="preserve"> </w:t>
      </w:r>
      <w:r>
        <w:t>содержание</w:t>
      </w:r>
      <w:r>
        <w:rPr>
          <w:spacing w:val="-3"/>
        </w:rPr>
        <w:t xml:space="preserve"> </w:t>
      </w:r>
      <w:r>
        <w:t>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C4929" w:rsidRDefault="001B2B69">
      <w:pPr>
        <w:pStyle w:val="a3"/>
        <w:ind w:right="128" w:firstLine="758"/>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EC4929" w:rsidRDefault="001B2B69">
      <w:pPr>
        <w:pStyle w:val="a3"/>
        <w:tabs>
          <w:tab w:val="left" w:pos="3697"/>
        </w:tabs>
        <w:spacing w:before="1" w:line="237" w:lineRule="auto"/>
        <w:ind w:right="2486"/>
      </w:pPr>
      <w:r>
        <w:t>таблицы</w:t>
      </w:r>
      <w:r>
        <w:rPr>
          <w:spacing w:val="40"/>
        </w:rPr>
        <w:t xml:space="preserve"> </w:t>
      </w:r>
      <w:r>
        <w:t>и (или)</w:t>
      </w:r>
      <w:r>
        <w:tab/>
        <w:t>прочитанного</w:t>
      </w:r>
      <w:r>
        <w:rPr>
          <w:spacing w:val="-13"/>
        </w:rPr>
        <w:t xml:space="preserve"> </w:t>
      </w:r>
      <w:r>
        <w:t>(прослушанного)</w:t>
      </w:r>
      <w:r>
        <w:rPr>
          <w:spacing w:val="-15"/>
        </w:rPr>
        <w:t xml:space="preserve"> </w:t>
      </w:r>
      <w:r>
        <w:t>текста</w:t>
      </w:r>
      <w:r>
        <w:rPr>
          <w:spacing w:val="-13"/>
        </w:rPr>
        <w:t xml:space="preserve"> </w:t>
      </w:r>
      <w:r>
        <w:t>(объём высказывания - до 110 слов);</w:t>
      </w:r>
    </w:p>
    <w:p w:rsidR="00EC4929" w:rsidRDefault="001B2B69">
      <w:pPr>
        <w:pStyle w:val="a3"/>
        <w:tabs>
          <w:tab w:val="left" w:pos="7337"/>
        </w:tabs>
        <w:spacing w:before="3" w:line="275" w:lineRule="exact"/>
        <w:ind w:left="1181"/>
      </w:pPr>
      <w:r>
        <w:t>владеть</w:t>
      </w:r>
      <w:r>
        <w:rPr>
          <w:spacing w:val="-3"/>
        </w:rPr>
        <w:t xml:space="preserve"> </w:t>
      </w:r>
      <w:r>
        <w:t>фонетическими</w:t>
      </w:r>
      <w:r>
        <w:rPr>
          <w:spacing w:val="-3"/>
        </w:rPr>
        <w:t xml:space="preserve"> </w:t>
      </w:r>
      <w:r>
        <w:rPr>
          <w:spacing w:val="-2"/>
        </w:rPr>
        <w:t>навыками:</w:t>
      </w:r>
      <w:r>
        <w:tab/>
        <w:t>различать</w:t>
      </w:r>
      <w:r>
        <w:rPr>
          <w:spacing w:val="-1"/>
        </w:rPr>
        <w:t xml:space="preserve"> </w:t>
      </w:r>
      <w:r>
        <w:t>на</w:t>
      </w:r>
      <w:r>
        <w:rPr>
          <w:spacing w:val="1"/>
        </w:rPr>
        <w:t xml:space="preserve"> </w:t>
      </w:r>
      <w:r>
        <w:rPr>
          <w:spacing w:val="-2"/>
        </w:rPr>
        <w:t>слух,</w:t>
      </w:r>
    </w:p>
    <w:p w:rsidR="00EC4929" w:rsidRDefault="001B2B69">
      <w:pPr>
        <w:pStyle w:val="a3"/>
        <w:ind w:right="130"/>
      </w:pPr>
      <w:r>
        <w:t>без ошибок,</w:t>
      </w:r>
      <w:r>
        <w:rPr>
          <w:spacing w:val="-1"/>
        </w:rPr>
        <w:t xml:space="preserve"> </w:t>
      </w:r>
      <w:r>
        <w:t>ведущих</w:t>
      </w:r>
      <w:r>
        <w:rPr>
          <w:spacing w:val="-2"/>
        </w:rPr>
        <w:t xml:space="preserve"> </w:t>
      </w:r>
      <w:r>
        <w:t>к сбою коммуникации, произносить</w:t>
      </w:r>
      <w:r>
        <w:rPr>
          <w:spacing w:val="-2"/>
        </w:rPr>
        <w:t xml:space="preserve"> </w:t>
      </w:r>
      <w:r>
        <w:t>слова</w:t>
      </w:r>
      <w:r>
        <w:rPr>
          <w:spacing w:val="-3"/>
        </w:rPr>
        <w:t xml:space="preserve"> </w:t>
      </w:r>
      <w:r>
        <w:t>с правильным</w:t>
      </w:r>
      <w:r>
        <w:rPr>
          <w:spacing w:val="-2"/>
        </w:rPr>
        <w:t xml:space="preserve"> </w:t>
      </w:r>
      <w:r>
        <w:t>ударением и фразы с соблюдением</w:t>
      </w:r>
      <w:r>
        <w:rPr>
          <w:spacing w:val="-1"/>
        </w:rPr>
        <w:t xml:space="preserve"> </w:t>
      </w:r>
      <w:r>
        <w:t>их</w:t>
      </w:r>
      <w:r>
        <w:rPr>
          <w:spacing w:val="-7"/>
        </w:rPr>
        <w:t xml:space="preserve"> </w:t>
      </w:r>
      <w:r>
        <w:t>ритмико-интонационных</w:t>
      </w:r>
      <w:r>
        <w:rPr>
          <w:spacing w:val="-7"/>
        </w:rPr>
        <w:t xml:space="preserve"> </w:t>
      </w:r>
      <w:r>
        <w:t>особенностей,</w:t>
      </w:r>
      <w:r>
        <w:rPr>
          <w:spacing w:val="-5"/>
        </w:rPr>
        <w:t xml:space="preserve"> </w:t>
      </w:r>
      <w:r>
        <w:t>в</w:t>
      </w:r>
      <w:r>
        <w:rPr>
          <w:spacing w:val="-1"/>
        </w:rPr>
        <w:t xml:space="preserve"> </w:t>
      </w:r>
      <w:r>
        <w:t>том</w:t>
      </w:r>
      <w:r>
        <w:rPr>
          <w:spacing w:val="-1"/>
        </w:rPr>
        <w:t xml:space="preserve"> </w:t>
      </w:r>
      <w:r>
        <w:t>числе</w:t>
      </w:r>
      <w:r>
        <w:rPr>
          <w:spacing w:val="-8"/>
        </w:rPr>
        <w:t xml:space="preserve"> </w:t>
      </w:r>
      <w:r>
        <w:t>применять</w:t>
      </w:r>
      <w:r>
        <w:rPr>
          <w:spacing w:val="-2"/>
        </w:rPr>
        <w:t xml:space="preserve"> </w:t>
      </w:r>
      <w:r>
        <w:t>правила</w:t>
      </w:r>
      <w:r>
        <w:rPr>
          <w:spacing w:val="-8"/>
        </w:rPr>
        <w:t xml:space="preserve"> </w:t>
      </w:r>
      <w:r>
        <w:t>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w:t>
      </w:r>
      <w:r>
        <w:rPr>
          <w:spacing w:val="-1"/>
        </w:rPr>
        <w:t xml:space="preserve"> </w:t>
      </w:r>
      <w:r>
        <w:t>и соответствующей интонацией, демонстрирующей понимание</w:t>
      </w:r>
      <w:r>
        <w:rPr>
          <w:spacing w:val="-1"/>
        </w:rPr>
        <w:t xml:space="preserve"> </w:t>
      </w:r>
      <w:r>
        <w:t>текста, читать новые слова согласно основным правилам чтения, владеть орфографическими навыками: правильно писать изученные слова;</w:t>
      </w:r>
    </w:p>
    <w:p w:rsidR="00EC4929" w:rsidRDefault="001B2B69">
      <w:pPr>
        <w:pStyle w:val="a3"/>
        <w:spacing w:before="2"/>
        <w:ind w:right="137" w:firstLine="739"/>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C4929" w:rsidRDefault="001B2B69">
      <w:pPr>
        <w:pStyle w:val="a3"/>
        <w:ind w:right="126" w:firstLine="739"/>
      </w:pPr>
      <w: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EC4929" w:rsidRDefault="001B2B69">
      <w:pPr>
        <w:pStyle w:val="a3"/>
        <w:ind w:right="133" w:firstLine="739"/>
      </w:pPr>
      <w:r>
        <w:t>распознавать</w:t>
      </w:r>
      <w:r>
        <w:rPr>
          <w:spacing w:val="-1"/>
        </w:rPr>
        <w:t xml:space="preserve"> </w:t>
      </w:r>
      <w:r>
        <w:t>и употреблять</w:t>
      </w:r>
      <w:r>
        <w:rPr>
          <w:spacing w:val="-2"/>
        </w:rPr>
        <w:t xml:space="preserve"> </w:t>
      </w:r>
      <w:r>
        <w:t>в устной</w:t>
      </w:r>
      <w:r>
        <w:rPr>
          <w:spacing w:val="-1"/>
        </w:rPr>
        <w:t xml:space="preserve"> </w:t>
      </w:r>
      <w:r>
        <w:t>и</w:t>
      </w:r>
      <w:r>
        <w:rPr>
          <w:spacing w:val="-1"/>
        </w:rPr>
        <w:t xml:space="preserve"> </w:t>
      </w:r>
      <w:r>
        <w:t>письменной речи</w:t>
      </w:r>
      <w:r>
        <w:rPr>
          <w:spacing w:val="-1"/>
        </w:rPr>
        <w:t xml:space="preserve"> </w:t>
      </w:r>
      <w:r>
        <w:t>родственные слова, образованные</w:t>
      </w:r>
      <w:r>
        <w:rPr>
          <w:spacing w:val="-3"/>
        </w:rPr>
        <w:t xml:space="preserve"> </w:t>
      </w:r>
      <w:r>
        <w:t>с использованием аффиксации:</w:t>
      </w:r>
      <w:r>
        <w:rPr>
          <w:spacing w:val="-1"/>
        </w:rPr>
        <w:t xml:space="preserve"> </w:t>
      </w:r>
      <w:r>
        <w:t>имена</w:t>
      </w:r>
      <w:r>
        <w:rPr>
          <w:spacing w:val="-2"/>
        </w:rPr>
        <w:t xml:space="preserve"> </w:t>
      </w:r>
      <w:r>
        <w:t>существительные</w:t>
      </w:r>
      <w:r>
        <w:rPr>
          <w:spacing w:val="-2"/>
        </w:rPr>
        <w:t xml:space="preserve"> </w:t>
      </w:r>
      <w:r>
        <w:t>с</w:t>
      </w:r>
      <w:r>
        <w:rPr>
          <w:spacing w:val="-6"/>
        </w:rPr>
        <w:t xml:space="preserve"> </w:t>
      </w:r>
      <w:r>
        <w:t>помощью</w:t>
      </w:r>
      <w:r>
        <w:rPr>
          <w:spacing w:val="-3"/>
        </w:rPr>
        <w:t xml:space="preserve"> </w:t>
      </w:r>
      <w:r>
        <w:t>суффиксов -ity, -ship, -ance/-ence, имена прилагательные с помощью префикса inter-;</w:t>
      </w:r>
    </w:p>
    <w:p w:rsidR="00EC4929" w:rsidRDefault="001B2B69">
      <w:pPr>
        <w:pStyle w:val="a3"/>
        <w:spacing w:before="1"/>
        <w:ind w:right="128" w:firstLine="739"/>
      </w:pPr>
      <w:r>
        <w:t>распознавать</w:t>
      </w:r>
      <w:r>
        <w:rPr>
          <w:spacing w:val="-1"/>
        </w:rPr>
        <w:t xml:space="preserve"> </w:t>
      </w:r>
      <w:r>
        <w:t>и употреблять</w:t>
      </w:r>
      <w:r>
        <w:rPr>
          <w:spacing w:val="-2"/>
        </w:rPr>
        <w:t xml:space="preserve"> </w:t>
      </w:r>
      <w:r>
        <w:t>в устной</w:t>
      </w:r>
      <w:r>
        <w:rPr>
          <w:spacing w:val="-1"/>
        </w:rPr>
        <w:t xml:space="preserve"> </w:t>
      </w:r>
      <w:r>
        <w:t>и</w:t>
      </w:r>
      <w:r>
        <w:rPr>
          <w:spacing w:val="-1"/>
        </w:rPr>
        <w:t xml:space="preserve"> </w:t>
      </w:r>
      <w:r>
        <w:t>письменной речи</w:t>
      </w:r>
      <w:r>
        <w:rPr>
          <w:spacing w:val="-1"/>
        </w:rPr>
        <w:t xml:space="preserve"> </w:t>
      </w:r>
      <w:r>
        <w:t>родственные слова, образованные</w:t>
      </w:r>
      <w:r>
        <w:rPr>
          <w:spacing w:val="-3"/>
        </w:rPr>
        <w:t xml:space="preserve"> </w:t>
      </w:r>
      <w:r>
        <w:t>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EC4929" w:rsidRDefault="001B2B69">
      <w:pPr>
        <w:pStyle w:val="a3"/>
        <w:spacing w:before="3" w:line="237" w:lineRule="auto"/>
        <w:ind w:right="142" w:firstLine="739"/>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C4929" w:rsidRDefault="001B2B69">
      <w:pPr>
        <w:pStyle w:val="a3"/>
        <w:spacing w:before="6" w:line="237" w:lineRule="auto"/>
        <w:ind w:right="138" w:firstLine="782"/>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C4929" w:rsidRDefault="001B2B69">
      <w:pPr>
        <w:pStyle w:val="a3"/>
        <w:spacing w:before="3"/>
        <w:ind w:right="135" w:firstLine="782"/>
      </w:pPr>
      <w: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C4929" w:rsidRDefault="001B2B69">
      <w:pPr>
        <w:pStyle w:val="a3"/>
        <w:spacing w:before="1"/>
        <w:ind w:firstLine="782"/>
        <w:jc w:val="left"/>
      </w:pPr>
      <w:r>
        <w:t>распознавать и употреблять в устной и письменной речи: предложения со сложным дополнением (Complex</w:t>
      </w:r>
      <w:r>
        <w:rPr>
          <w:spacing w:val="-7"/>
        </w:rPr>
        <w:t xml:space="preserve"> </w:t>
      </w:r>
      <w:r>
        <w:t>Object);</w:t>
      </w:r>
      <w:r>
        <w:rPr>
          <w:spacing w:val="-7"/>
        </w:rPr>
        <w:t xml:space="preserve"> </w:t>
      </w:r>
      <w:r>
        <w:t>все</w:t>
      </w:r>
      <w:r>
        <w:rPr>
          <w:spacing w:val="-4"/>
        </w:rPr>
        <w:t xml:space="preserve"> </w:t>
      </w:r>
      <w:r>
        <w:t>типы</w:t>
      </w:r>
      <w:r>
        <w:rPr>
          <w:spacing w:val="-6"/>
        </w:rPr>
        <w:t xml:space="preserve"> </w:t>
      </w:r>
      <w:r>
        <w:t>вопросительных</w:t>
      </w:r>
      <w:r>
        <w:rPr>
          <w:spacing w:val="-8"/>
        </w:rPr>
        <w:t xml:space="preserve"> </w:t>
      </w:r>
      <w:r>
        <w:t>предложений</w:t>
      </w:r>
      <w:r>
        <w:rPr>
          <w:spacing w:val="-7"/>
        </w:rPr>
        <w:t xml:space="preserve"> </w:t>
      </w:r>
      <w:r>
        <w:t>в</w:t>
      </w:r>
      <w:r>
        <w:rPr>
          <w:spacing w:val="-1"/>
        </w:rPr>
        <w:t xml:space="preserve"> </w:t>
      </w:r>
      <w:r>
        <w:t>Past</w:t>
      </w:r>
      <w:r>
        <w:rPr>
          <w:spacing w:val="-2"/>
        </w:rPr>
        <w:t xml:space="preserve"> </w:t>
      </w:r>
      <w:r>
        <w:t>Perfect Tense; 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EC4929" w:rsidRDefault="001B2B69">
      <w:pPr>
        <w:pStyle w:val="a3"/>
        <w:ind w:left="1224"/>
        <w:jc w:val="left"/>
      </w:pPr>
      <w:r>
        <w:t>согласование</w:t>
      </w:r>
      <w:r>
        <w:rPr>
          <w:spacing w:val="-2"/>
        </w:rPr>
        <w:t xml:space="preserve"> </w:t>
      </w:r>
      <w:r>
        <w:t>времён</w:t>
      </w:r>
      <w:r>
        <w:rPr>
          <w:spacing w:val="-4"/>
        </w:rPr>
        <w:t xml:space="preserve"> </w:t>
      </w:r>
      <w:r>
        <w:t>в рамках</w:t>
      </w:r>
      <w:r>
        <w:rPr>
          <w:spacing w:val="-5"/>
        </w:rPr>
        <w:t xml:space="preserve"> </w:t>
      </w:r>
      <w:r>
        <w:t xml:space="preserve">сложного </w:t>
      </w:r>
      <w:r>
        <w:rPr>
          <w:spacing w:val="-2"/>
        </w:rPr>
        <w:t>предложения;</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39" w:firstLine="782"/>
        <w:jc w:val="left"/>
      </w:pPr>
      <w:r>
        <w:lastRenderedPageBreak/>
        <w:t>согласование подлежащего, выраженного собирательным существительным (family, police), со сказуемым;</w:t>
      </w:r>
    </w:p>
    <w:p w:rsidR="00EC4929" w:rsidRPr="001B2B69" w:rsidRDefault="001B2B69">
      <w:pPr>
        <w:pStyle w:val="a3"/>
        <w:ind w:left="1224" w:right="1312"/>
        <w:jc w:val="left"/>
        <w:rPr>
          <w:lang w:val="en-US"/>
        </w:rPr>
      </w:pPr>
      <w:r>
        <w:t>конструкции</w:t>
      </w:r>
      <w:r w:rsidRPr="001B2B69">
        <w:rPr>
          <w:lang w:val="en-US"/>
        </w:rPr>
        <w:t xml:space="preserve"> </w:t>
      </w:r>
      <w:r>
        <w:t>с</w:t>
      </w:r>
      <w:r w:rsidRPr="001B2B69">
        <w:rPr>
          <w:lang w:val="en-US"/>
        </w:rPr>
        <w:t xml:space="preserve"> </w:t>
      </w:r>
      <w:r>
        <w:t>глаголами</w:t>
      </w:r>
      <w:r w:rsidRPr="001B2B69">
        <w:rPr>
          <w:lang w:val="en-US"/>
        </w:rPr>
        <w:t xml:space="preserve"> </w:t>
      </w:r>
      <w:r>
        <w:t>на</w:t>
      </w:r>
      <w:r w:rsidRPr="001B2B69">
        <w:rPr>
          <w:lang w:val="en-US"/>
        </w:rPr>
        <w:t xml:space="preserve"> -ing: to love/hate doing something; </w:t>
      </w:r>
      <w:r>
        <w:t>конструкции</w:t>
      </w:r>
      <w:r w:rsidRPr="001B2B69">
        <w:rPr>
          <w:lang w:val="en-US"/>
        </w:rPr>
        <w:t xml:space="preserve">, </w:t>
      </w:r>
      <w:r>
        <w:t>содержащие</w:t>
      </w:r>
      <w:r w:rsidRPr="001B2B69">
        <w:rPr>
          <w:spacing w:val="-9"/>
          <w:lang w:val="en-US"/>
        </w:rPr>
        <w:t xml:space="preserve"> </w:t>
      </w:r>
      <w:r>
        <w:t>глаголы</w:t>
      </w:r>
      <w:r w:rsidRPr="001B2B69">
        <w:rPr>
          <w:lang w:val="en-US"/>
        </w:rPr>
        <w:t>-</w:t>
      </w:r>
      <w:r>
        <w:t>связки</w:t>
      </w:r>
      <w:r w:rsidRPr="001B2B69">
        <w:rPr>
          <w:spacing w:val="-8"/>
          <w:lang w:val="en-US"/>
        </w:rPr>
        <w:t xml:space="preserve"> </w:t>
      </w:r>
      <w:r w:rsidRPr="001B2B69">
        <w:rPr>
          <w:lang w:val="en-US"/>
        </w:rPr>
        <w:t>to</w:t>
      </w:r>
      <w:r w:rsidRPr="001B2B69">
        <w:rPr>
          <w:spacing w:val="-5"/>
          <w:lang w:val="en-US"/>
        </w:rPr>
        <w:t xml:space="preserve"> </w:t>
      </w:r>
      <w:r w:rsidRPr="001B2B69">
        <w:rPr>
          <w:lang w:val="en-US"/>
        </w:rPr>
        <w:t>be/to</w:t>
      </w:r>
      <w:r w:rsidRPr="001B2B69">
        <w:rPr>
          <w:spacing w:val="-1"/>
          <w:lang w:val="en-US"/>
        </w:rPr>
        <w:t xml:space="preserve"> </w:t>
      </w:r>
      <w:r w:rsidRPr="001B2B69">
        <w:rPr>
          <w:lang w:val="en-US"/>
        </w:rPr>
        <w:t>look/to feel/to</w:t>
      </w:r>
      <w:r w:rsidRPr="001B2B69">
        <w:rPr>
          <w:spacing w:val="-5"/>
          <w:lang w:val="en-US"/>
        </w:rPr>
        <w:t xml:space="preserve"> </w:t>
      </w:r>
      <w:r w:rsidRPr="001B2B69">
        <w:rPr>
          <w:lang w:val="en-US"/>
        </w:rPr>
        <w:t>seem;</w:t>
      </w:r>
      <w:r w:rsidRPr="001B2B69">
        <w:rPr>
          <w:spacing w:val="-5"/>
          <w:lang w:val="en-US"/>
        </w:rPr>
        <w:t xml:space="preserve"> </w:t>
      </w:r>
      <w:r>
        <w:t>конструкции</w:t>
      </w:r>
      <w:r w:rsidRPr="001B2B69">
        <w:rPr>
          <w:spacing w:val="-3"/>
          <w:lang w:val="en-US"/>
        </w:rPr>
        <w:t xml:space="preserve"> </w:t>
      </w:r>
      <w:r w:rsidRPr="001B2B69">
        <w:rPr>
          <w:lang w:val="en-US"/>
        </w:rPr>
        <w:t>be/get</w:t>
      </w:r>
      <w:r w:rsidRPr="001B2B69">
        <w:rPr>
          <w:spacing w:val="-1"/>
          <w:lang w:val="en-US"/>
        </w:rPr>
        <w:t xml:space="preserve"> </w:t>
      </w:r>
      <w:r w:rsidRPr="001B2B69">
        <w:rPr>
          <w:lang w:val="en-US"/>
        </w:rPr>
        <w:t xml:space="preserve">used to do something; be/get used doing something; </w:t>
      </w:r>
      <w:r>
        <w:t>конструкцию</w:t>
      </w:r>
      <w:r w:rsidRPr="001B2B69">
        <w:rPr>
          <w:lang w:val="en-US"/>
        </w:rPr>
        <w:t xml:space="preserve"> both ... and ...;</w:t>
      </w:r>
    </w:p>
    <w:p w:rsidR="00EC4929" w:rsidRPr="001B2B69" w:rsidRDefault="001B2B69">
      <w:pPr>
        <w:pStyle w:val="a3"/>
        <w:spacing w:line="237" w:lineRule="auto"/>
        <w:ind w:right="139" w:firstLine="782"/>
        <w:jc w:val="left"/>
        <w:rPr>
          <w:lang w:val="en-US"/>
        </w:rPr>
      </w:pPr>
      <w:r>
        <w:t>конструкции</w:t>
      </w:r>
      <w:r w:rsidRPr="001B2B69">
        <w:rPr>
          <w:lang w:val="en-US"/>
        </w:rPr>
        <w:t xml:space="preserve"> </w:t>
      </w:r>
      <w:r>
        <w:t>с</w:t>
      </w:r>
      <w:r w:rsidRPr="001B2B69">
        <w:rPr>
          <w:spacing w:val="-3"/>
          <w:lang w:val="en-US"/>
        </w:rPr>
        <w:t xml:space="preserve"> </w:t>
      </w:r>
      <w:r>
        <w:t>глаголами</w:t>
      </w:r>
      <w:r w:rsidRPr="001B2B69">
        <w:rPr>
          <w:spacing w:val="-5"/>
          <w:lang w:val="en-US"/>
        </w:rPr>
        <w:t xml:space="preserve"> </w:t>
      </w:r>
      <w:r w:rsidRPr="001B2B69">
        <w:rPr>
          <w:lang w:val="en-US"/>
        </w:rPr>
        <w:t>to</w:t>
      </w:r>
      <w:r w:rsidRPr="001B2B69">
        <w:rPr>
          <w:spacing w:val="-2"/>
          <w:lang w:val="en-US"/>
        </w:rPr>
        <w:t xml:space="preserve"> </w:t>
      </w:r>
      <w:r w:rsidRPr="001B2B69">
        <w:rPr>
          <w:lang w:val="en-US"/>
        </w:rPr>
        <w:t>stop,</w:t>
      </w:r>
      <w:r w:rsidRPr="001B2B69">
        <w:rPr>
          <w:spacing w:val="-9"/>
          <w:lang w:val="en-US"/>
        </w:rPr>
        <w:t xml:space="preserve"> </w:t>
      </w:r>
      <w:r w:rsidRPr="001B2B69">
        <w:rPr>
          <w:lang w:val="en-US"/>
        </w:rPr>
        <w:t>to</w:t>
      </w:r>
      <w:r w:rsidRPr="001B2B69">
        <w:rPr>
          <w:spacing w:val="-2"/>
          <w:lang w:val="en-US"/>
        </w:rPr>
        <w:t xml:space="preserve"> </w:t>
      </w:r>
      <w:r w:rsidRPr="001B2B69">
        <w:rPr>
          <w:lang w:val="en-US"/>
        </w:rPr>
        <w:t>remember,</w:t>
      </w:r>
      <w:r w:rsidRPr="001B2B69">
        <w:rPr>
          <w:spacing w:val="-5"/>
          <w:lang w:val="en-US"/>
        </w:rPr>
        <w:t xml:space="preserve"> </w:t>
      </w:r>
      <w:r w:rsidRPr="001B2B69">
        <w:rPr>
          <w:lang w:val="en-US"/>
        </w:rPr>
        <w:t>to</w:t>
      </w:r>
      <w:r w:rsidRPr="001B2B69">
        <w:rPr>
          <w:spacing w:val="-2"/>
          <w:lang w:val="en-US"/>
        </w:rPr>
        <w:t xml:space="preserve"> </w:t>
      </w:r>
      <w:r w:rsidRPr="001B2B69">
        <w:rPr>
          <w:lang w:val="en-US"/>
        </w:rPr>
        <w:t>forget</w:t>
      </w:r>
      <w:r w:rsidRPr="001B2B69">
        <w:rPr>
          <w:spacing w:val="-1"/>
          <w:lang w:val="en-US"/>
        </w:rPr>
        <w:t xml:space="preserve"> </w:t>
      </w:r>
      <w:r w:rsidRPr="001B2B69">
        <w:rPr>
          <w:lang w:val="en-US"/>
        </w:rPr>
        <w:t>(</w:t>
      </w:r>
      <w:r>
        <w:t>разница</w:t>
      </w:r>
      <w:r w:rsidRPr="001B2B69">
        <w:rPr>
          <w:spacing w:val="-7"/>
          <w:lang w:val="en-US"/>
        </w:rPr>
        <w:t xml:space="preserve"> </w:t>
      </w:r>
      <w:r>
        <w:t>в</w:t>
      </w:r>
      <w:r w:rsidRPr="001B2B69">
        <w:rPr>
          <w:spacing w:val="-5"/>
          <w:lang w:val="en-US"/>
        </w:rPr>
        <w:t xml:space="preserve"> </w:t>
      </w:r>
      <w:r>
        <w:t>значении</w:t>
      </w:r>
      <w:r w:rsidRPr="001B2B69">
        <w:rPr>
          <w:spacing w:val="-9"/>
          <w:lang w:val="en-US"/>
        </w:rPr>
        <w:t xml:space="preserve"> </w:t>
      </w:r>
      <w:r w:rsidRPr="001B2B69">
        <w:rPr>
          <w:lang w:val="en-US"/>
        </w:rPr>
        <w:t>to stop</w:t>
      </w:r>
      <w:r w:rsidRPr="001B2B69">
        <w:rPr>
          <w:spacing w:val="-2"/>
          <w:lang w:val="en-US"/>
        </w:rPr>
        <w:t xml:space="preserve"> </w:t>
      </w:r>
      <w:r w:rsidRPr="001B2B69">
        <w:rPr>
          <w:lang w:val="en-US"/>
        </w:rPr>
        <w:t>doing</w:t>
      </w:r>
      <w:r w:rsidRPr="001B2B69">
        <w:rPr>
          <w:spacing w:val="-2"/>
          <w:lang w:val="en-US"/>
        </w:rPr>
        <w:t xml:space="preserve"> </w:t>
      </w:r>
      <w:r w:rsidRPr="001B2B69">
        <w:rPr>
          <w:lang w:val="en-US"/>
        </w:rPr>
        <w:t xml:space="preserve">smth </w:t>
      </w:r>
      <w:r>
        <w:t>и</w:t>
      </w:r>
      <w:r w:rsidRPr="001B2B69">
        <w:rPr>
          <w:lang w:val="en-US"/>
        </w:rPr>
        <w:t xml:space="preserve"> to stop to do smth);</w:t>
      </w:r>
    </w:p>
    <w:p w:rsidR="00EC4929" w:rsidRDefault="001B2B69">
      <w:pPr>
        <w:pStyle w:val="a3"/>
        <w:spacing w:before="3"/>
        <w:ind w:right="134" w:firstLine="782"/>
        <w:jc w:val="left"/>
      </w:pPr>
      <w:r>
        <w:t>глаголы</w:t>
      </w:r>
      <w:r>
        <w:rPr>
          <w:spacing w:val="-11"/>
        </w:rPr>
        <w:t xml:space="preserve"> </w:t>
      </w:r>
      <w:r>
        <w:t>в</w:t>
      </w:r>
      <w:r>
        <w:rPr>
          <w:spacing w:val="-11"/>
        </w:rPr>
        <w:t xml:space="preserve"> </w:t>
      </w:r>
      <w:r>
        <w:t>видовременных</w:t>
      </w:r>
      <w:r>
        <w:rPr>
          <w:spacing w:val="-13"/>
        </w:rPr>
        <w:t xml:space="preserve"> </w:t>
      </w:r>
      <w:r>
        <w:t>формах</w:t>
      </w:r>
      <w:r>
        <w:rPr>
          <w:spacing w:val="-13"/>
        </w:rPr>
        <w:t xml:space="preserve"> </w:t>
      </w:r>
      <w:r>
        <w:t>действительного</w:t>
      </w:r>
      <w:r>
        <w:rPr>
          <w:spacing w:val="-4"/>
        </w:rPr>
        <w:t xml:space="preserve"> </w:t>
      </w:r>
      <w:r>
        <w:t>залога</w:t>
      </w:r>
      <w:r>
        <w:rPr>
          <w:spacing w:val="-9"/>
        </w:rPr>
        <w:t xml:space="preserve"> </w:t>
      </w:r>
      <w:r>
        <w:t>в</w:t>
      </w:r>
      <w:r>
        <w:rPr>
          <w:spacing w:val="-11"/>
        </w:rPr>
        <w:t xml:space="preserve"> </w:t>
      </w:r>
      <w:r>
        <w:t>изъявительном</w:t>
      </w:r>
      <w:r>
        <w:rPr>
          <w:spacing w:val="-7"/>
        </w:rPr>
        <w:t xml:space="preserve"> </w:t>
      </w:r>
      <w:r>
        <w:t>наклонении (Past Perfect Tense, Present Perfect Continuous Tense, Future-in-the-Past); 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too - enough;</w:t>
      </w:r>
    </w:p>
    <w:p w:rsidR="00EC4929" w:rsidRDefault="001B2B69">
      <w:pPr>
        <w:pStyle w:val="a3"/>
        <w:spacing w:before="3" w:line="237" w:lineRule="auto"/>
        <w:ind w:left="1224" w:right="967"/>
        <w:jc w:val="left"/>
      </w:pPr>
      <w:r>
        <w:t>отрицательные</w:t>
      </w:r>
      <w:r>
        <w:rPr>
          <w:spacing w:val="-10"/>
        </w:rPr>
        <w:t xml:space="preserve"> </w:t>
      </w:r>
      <w:r>
        <w:t>местоимения</w:t>
      </w:r>
      <w:r>
        <w:rPr>
          <w:spacing w:val="-5"/>
        </w:rPr>
        <w:t xml:space="preserve"> </w:t>
      </w:r>
      <w:r>
        <w:t>по</w:t>
      </w:r>
      <w:r>
        <w:rPr>
          <w:spacing w:val="-5"/>
        </w:rPr>
        <w:t xml:space="preserve"> </w:t>
      </w:r>
      <w:r>
        <w:t>(и</w:t>
      </w:r>
      <w:r>
        <w:rPr>
          <w:spacing w:val="-4"/>
        </w:rPr>
        <w:t xml:space="preserve"> </w:t>
      </w:r>
      <w:r>
        <w:t>его</w:t>
      </w:r>
      <w:r>
        <w:rPr>
          <w:spacing w:val="-5"/>
        </w:rPr>
        <w:t xml:space="preserve"> </w:t>
      </w:r>
      <w:r>
        <w:t>производные nobody,</w:t>
      </w:r>
      <w:r>
        <w:rPr>
          <w:spacing w:val="-3"/>
        </w:rPr>
        <w:t xml:space="preserve"> </w:t>
      </w:r>
      <w:r>
        <w:t>nothing,</w:t>
      </w:r>
      <w:r>
        <w:rPr>
          <w:spacing w:val="-3"/>
        </w:rPr>
        <w:t xml:space="preserve"> </w:t>
      </w:r>
      <w:r>
        <w:t>etc.),</w:t>
      </w:r>
      <w:r>
        <w:rPr>
          <w:spacing w:val="-2"/>
        </w:rPr>
        <w:t xml:space="preserve"> </w:t>
      </w:r>
      <w:r>
        <w:t>none; владеть социокультурными знаниями и умениями:</w:t>
      </w:r>
    </w:p>
    <w:p w:rsidR="00EC4929" w:rsidRDefault="001B2B69">
      <w:pPr>
        <w:pStyle w:val="a3"/>
        <w:spacing w:before="3"/>
        <w:ind w:right="133" w:firstLine="782"/>
      </w:pPr>
      <w:r>
        <w:t>осуществлять</w:t>
      </w:r>
      <w:r>
        <w:rPr>
          <w:spacing w:val="40"/>
        </w:rPr>
        <w:t xml:space="preserve"> </w:t>
      </w:r>
      <w:r>
        <w:t>межличностное</w:t>
      </w:r>
      <w:r>
        <w:rPr>
          <w:spacing w:val="40"/>
        </w:rPr>
        <w:t xml:space="preserve"> </w:t>
      </w:r>
      <w:r>
        <w:t>и</w:t>
      </w:r>
      <w:r>
        <w:rPr>
          <w:spacing w:val="40"/>
        </w:rPr>
        <w:t xml:space="preserve"> </w:t>
      </w:r>
      <w:r>
        <w:t>межкультурное</w:t>
      </w:r>
      <w:r>
        <w:rPr>
          <w:spacing w:val="40"/>
        </w:rPr>
        <w:t xml:space="preserve"> </w:t>
      </w:r>
      <w:r>
        <w:t>общение,</w:t>
      </w:r>
      <w:r>
        <w:rPr>
          <w:spacing w:val="40"/>
        </w:rPr>
        <w:t xml:space="preserve"> </w:t>
      </w:r>
      <w:r>
        <w:t>используя</w:t>
      </w:r>
      <w:r>
        <w:rPr>
          <w:spacing w:val="40"/>
        </w:rPr>
        <w:t xml:space="preserve"> </w:t>
      </w:r>
      <w:r>
        <w:t>знания</w:t>
      </w:r>
      <w:r>
        <w:rPr>
          <w:spacing w:val="40"/>
        </w:rPr>
        <w:t xml:space="preserve"> </w:t>
      </w:r>
      <w: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C4929" w:rsidRDefault="001B2B69">
      <w:pPr>
        <w:pStyle w:val="a3"/>
        <w:spacing w:before="3" w:line="237" w:lineRule="auto"/>
        <w:ind w:right="137" w:firstLine="758"/>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C4929" w:rsidRDefault="001B2B69">
      <w:pPr>
        <w:pStyle w:val="a3"/>
        <w:spacing w:before="6" w:line="237" w:lineRule="auto"/>
        <w:ind w:right="130" w:firstLine="758"/>
      </w:pPr>
      <w:r>
        <w:t>оказывать помощь иностранным гостям в ситуациях повседневного общения (объяснить местонахождение объекта, сообщить возможный маршрут);</w:t>
      </w:r>
    </w:p>
    <w:p w:rsidR="00EC4929" w:rsidRDefault="001B2B69">
      <w:pPr>
        <w:pStyle w:val="a3"/>
        <w:spacing w:before="3"/>
        <w:ind w:right="126" w:firstLine="758"/>
      </w:pPr>
      <w: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w:t>
      </w:r>
      <w:r>
        <w:rPr>
          <w:spacing w:val="-2"/>
        </w:rPr>
        <w:t xml:space="preserve"> </w:t>
      </w:r>
      <w:r>
        <w:t>для понимания</w:t>
      </w:r>
      <w:r>
        <w:rPr>
          <w:spacing w:val="-7"/>
        </w:rPr>
        <w:t xml:space="preserve"> </w:t>
      </w:r>
      <w:r>
        <w:t>основного содержания,</w:t>
      </w:r>
      <w:r>
        <w:rPr>
          <w:spacing w:val="-1"/>
        </w:rPr>
        <w:t xml:space="preserve"> </w:t>
      </w:r>
      <w:r>
        <w:t>прочитанного (прослушанного)</w:t>
      </w:r>
      <w:r>
        <w:rPr>
          <w:spacing w:val="-2"/>
        </w:rPr>
        <w:t xml:space="preserve"> </w:t>
      </w:r>
      <w:r>
        <w:t>текста или для нахождения в тексте запрашиваемой информации;</w:t>
      </w:r>
    </w:p>
    <w:p w:rsidR="00EC4929" w:rsidRDefault="001B2B69">
      <w:pPr>
        <w:pStyle w:val="a3"/>
        <w:ind w:right="124" w:firstLine="758"/>
      </w:pPr>
      <w:r>
        <w:t>понимать речевые</w:t>
      </w:r>
      <w:r>
        <w:rPr>
          <w:spacing w:val="-2"/>
        </w:rPr>
        <w:t xml:space="preserve"> </w:t>
      </w:r>
      <w:r>
        <w:t>различия</w:t>
      </w:r>
      <w:r>
        <w:rPr>
          <w:spacing w:val="-1"/>
        </w:rPr>
        <w:t xml:space="preserve"> </w:t>
      </w:r>
      <w:r>
        <w:t>в ситуациях</w:t>
      </w:r>
      <w:r>
        <w:rPr>
          <w:spacing w:val="-1"/>
        </w:rPr>
        <w:t xml:space="preserve"> </w:t>
      </w:r>
      <w:r>
        <w:t>официального и неофициального</w:t>
      </w:r>
      <w:r>
        <w:rPr>
          <w:spacing w:val="-1"/>
        </w:rPr>
        <w:t xml:space="preserve"> </w:t>
      </w:r>
      <w:r>
        <w:t>общения</w:t>
      </w:r>
      <w:r>
        <w:rPr>
          <w:spacing w:val="-6"/>
        </w:rPr>
        <w:t xml:space="preserve"> </w:t>
      </w:r>
      <w:r>
        <w:t xml:space="preserve">в рамках отобранного тематического содержания и использовать лексико-грамматические средства с их </w:t>
      </w:r>
      <w:r>
        <w:rPr>
          <w:spacing w:val="-2"/>
        </w:rPr>
        <w:t>учётом;</w:t>
      </w:r>
    </w:p>
    <w:p w:rsidR="00EC4929" w:rsidRDefault="001B2B69">
      <w:pPr>
        <w:pStyle w:val="a3"/>
        <w:ind w:right="139" w:firstLine="758"/>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EC4929" w:rsidRDefault="001B2B69">
      <w:pPr>
        <w:pStyle w:val="a3"/>
        <w:spacing w:before="1"/>
        <w:ind w:right="132" w:firstLine="758"/>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C4929" w:rsidRDefault="001B2B69">
      <w:pPr>
        <w:pStyle w:val="a3"/>
        <w:spacing w:line="242" w:lineRule="auto"/>
        <w:ind w:right="126" w:firstLine="758"/>
      </w:pPr>
      <w:r>
        <w:t>использовать иноязычные словари и справочники, в том числе информационно-справочные системы в электронной форме;</w:t>
      </w:r>
    </w:p>
    <w:p w:rsidR="00EC4929" w:rsidRDefault="001B2B69">
      <w:pPr>
        <w:pStyle w:val="a3"/>
        <w:spacing w:line="242" w:lineRule="auto"/>
        <w:ind w:right="140" w:firstLine="758"/>
      </w:pPr>
      <w:r>
        <w:t>достигать взаимопонимания в процессе устного и письменного общения с носителями иностранного языка, людьми другой культуры;</w:t>
      </w:r>
    </w:p>
    <w:p w:rsidR="00EC4929" w:rsidRDefault="001B2B69">
      <w:pPr>
        <w:pStyle w:val="a3"/>
        <w:spacing w:line="242" w:lineRule="auto"/>
        <w:ind w:right="139" w:firstLine="758"/>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C4929" w:rsidRDefault="001B2B69">
      <w:pPr>
        <w:pStyle w:val="a3"/>
        <w:spacing w:line="242" w:lineRule="auto"/>
        <w:ind w:right="132" w:firstLine="758"/>
      </w:pPr>
      <w:r>
        <w:t>Предметные</w:t>
      </w:r>
      <w:r>
        <w:rPr>
          <w:spacing w:val="-8"/>
        </w:rPr>
        <w:t xml:space="preserve"> </w:t>
      </w:r>
      <w:r>
        <w:t>результаты</w:t>
      </w:r>
      <w:r>
        <w:rPr>
          <w:spacing w:val="-5"/>
        </w:rPr>
        <w:t xml:space="preserve"> </w:t>
      </w:r>
      <w:r>
        <w:t>освоения</w:t>
      </w:r>
      <w:r>
        <w:rPr>
          <w:spacing w:val="-7"/>
        </w:rPr>
        <w:t xml:space="preserve"> </w:t>
      </w:r>
      <w:r>
        <w:t>программы</w:t>
      </w:r>
      <w:r>
        <w:rPr>
          <w:spacing w:val="-5"/>
        </w:rPr>
        <w:t xml:space="preserve"> </w:t>
      </w:r>
      <w:r>
        <w:t>по</w:t>
      </w:r>
      <w:r>
        <w:rPr>
          <w:spacing w:val="-2"/>
        </w:rPr>
        <w:t xml:space="preserve"> </w:t>
      </w:r>
      <w:r>
        <w:t>иностранному</w:t>
      </w:r>
      <w:r>
        <w:rPr>
          <w:spacing w:val="-15"/>
        </w:rPr>
        <w:t xml:space="preserve"> </w:t>
      </w:r>
      <w:r>
        <w:t>(английскому)</w:t>
      </w:r>
      <w:r>
        <w:rPr>
          <w:spacing w:val="-5"/>
        </w:rPr>
        <w:t xml:space="preserve"> </w:t>
      </w:r>
      <w:r>
        <w:t>языку</w:t>
      </w:r>
      <w:r>
        <w:rPr>
          <w:spacing w:val="-12"/>
        </w:rPr>
        <w:t xml:space="preserve"> </w:t>
      </w:r>
      <w:r>
        <w:t>к</w:t>
      </w:r>
      <w:r>
        <w:rPr>
          <w:spacing w:val="-8"/>
        </w:rPr>
        <w:t xml:space="preserve"> </w:t>
      </w:r>
      <w:r>
        <w:t>концу обучения в 9 классе:</w:t>
      </w:r>
    </w:p>
    <w:p w:rsidR="00EC4929" w:rsidRDefault="001B2B69">
      <w:pPr>
        <w:pStyle w:val="a3"/>
        <w:spacing w:line="271" w:lineRule="exact"/>
        <w:ind w:left="1200"/>
      </w:pPr>
      <w:r>
        <w:t>владеть основными</w:t>
      </w:r>
      <w:r>
        <w:rPr>
          <w:spacing w:val="-4"/>
        </w:rPr>
        <w:t xml:space="preserve"> </w:t>
      </w:r>
      <w:r>
        <w:t>видами</w:t>
      </w:r>
      <w:r>
        <w:rPr>
          <w:spacing w:val="-5"/>
        </w:rPr>
        <w:t xml:space="preserve"> </w:t>
      </w:r>
      <w:r>
        <w:t>речевой</w:t>
      </w:r>
      <w:r>
        <w:rPr>
          <w:spacing w:val="1"/>
        </w:rPr>
        <w:t xml:space="preserve"> </w:t>
      </w:r>
      <w:r>
        <w:rPr>
          <w:spacing w:val="-2"/>
        </w:rPr>
        <w:t>деятельности:</w:t>
      </w:r>
    </w:p>
    <w:p w:rsidR="00EC4929" w:rsidRDefault="001B2B69">
      <w:pPr>
        <w:pStyle w:val="a3"/>
        <w:ind w:right="131" w:firstLine="758"/>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C4929" w:rsidRDefault="001B2B69">
      <w:pPr>
        <w:pStyle w:val="a3"/>
        <w:ind w:right="132" w:firstLine="758"/>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w:t>
      </w:r>
      <w:r>
        <w:rPr>
          <w:spacing w:val="-11"/>
        </w:rPr>
        <w:t xml:space="preserve"> </w:t>
      </w:r>
      <w:r>
        <w:t>-</w:t>
      </w:r>
      <w:r>
        <w:rPr>
          <w:spacing w:val="-11"/>
        </w:rPr>
        <w:t xml:space="preserve"> </w:t>
      </w:r>
      <w:r>
        <w:t>до</w:t>
      </w:r>
      <w:r>
        <w:rPr>
          <w:spacing w:val="-8"/>
        </w:rPr>
        <w:t xml:space="preserve"> </w:t>
      </w:r>
      <w:r>
        <w:t>10-12</w:t>
      </w:r>
      <w:r>
        <w:rPr>
          <w:spacing w:val="-13"/>
        </w:rPr>
        <w:t xml:space="preserve"> </w:t>
      </w:r>
      <w:r>
        <w:t>фраз),</w:t>
      </w:r>
      <w:r>
        <w:rPr>
          <w:spacing w:val="-9"/>
        </w:rPr>
        <w:t xml:space="preserve"> </w:t>
      </w:r>
      <w:r>
        <w:t>излагать</w:t>
      </w:r>
      <w:r>
        <w:rPr>
          <w:spacing w:val="-15"/>
        </w:rPr>
        <w:t xml:space="preserve"> </w:t>
      </w:r>
      <w:r>
        <w:t>основное</w:t>
      </w:r>
      <w:r>
        <w:rPr>
          <w:spacing w:val="-14"/>
        </w:rPr>
        <w:t xml:space="preserve"> </w:t>
      </w:r>
      <w:r>
        <w:t>содержание</w:t>
      </w:r>
      <w:r>
        <w:rPr>
          <w:spacing w:val="-14"/>
        </w:rPr>
        <w:t xml:space="preserve"> </w:t>
      </w:r>
      <w:r>
        <w:t>прочитанного</w:t>
      </w:r>
      <w:r>
        <w:rPr>
          <w:spacing w:val="-8"/>
        </w:rPr>
        <w:t xml:space="preserve"> </w:t>
      </w:r>
      <w:r>
        <w:t>(прослушанного)</w:t>
      </w:r>
      <w:r>
        <w:rPr>
          <w:spacing w:val="-15"/>
        </w:rPr>
        <w:t xml:space="preserve"> </w:t>
      </w:r>
      <w:r>
        <w:t>текста со зрительными и (или) вербальными опорами (объём - 10-12 фраз), излагать результаты выполненной проектной работы (объём - 10-12 фраз);</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28" w:firstLine="758"/>
      </w:pPr>
      <w:r>
        <w:lastRenderedPageBreak/>
        <w:t>аудирование:</w:t>
      </w:r>
      <w:r>
        <w:rPr>
          <w:spacing w:val="-15"/>
        </w:rPr>
        <w:t xml:space="preserve"> </w:t>
      </w:r>
      <w:r>
        <w:t>воспринимать</w:t>
      </w:r>
      <w:r>
        <w:rPr>
          <w:spacing w:val="-15"/>
        </w:rPr>
        <w:t xml:space="preserve"> </w:t>
      </w:r>
      <w:r>
        <w:t>на</w:t>
      </w:r>
      <w:r>
        <w:rPr>
          <w:spacing w:val="-14"/>
        </w:rPr>
        <w:t xml:space="preserve"> </w:t>
      </w:r>
      <w:r>
        <w:t>слух</w:t>
      </w:r>
      <w:r>
        <w:rPr>
          <w:spacing w:val="-15"/>
        </w:rPr>
        <w:t xml:space="preserve"> </w:t>
      </w:r>
      <w:r>
        <w:t>и</w:t>
      </w:r>
      <w:r>
        <w:rPr>
          <w:spacing w:val="-11"/>
        </w:rPr>
        <w:t xml:space="preserve"> </w:t>
      </w:r>
      <w:r>
        <w:t>понимать</w:t>
      </w:r>
      <w:r>
        <w:rPr>
          <w:spacing w:val="-15"/>
        </w:rPr>
        <w:t xml:space="preserve"> </w:t>
      </w:r>
      <w:r>
        <w:t>несложные</w:t>
      </w:r>
      <w:r>
        <w:rPr>
          <w:spacing w:val="-10"/>
        </w:rPr>
        <w:t xml:space="preserve"> </w:t>
      </w:r>
      <w:r>
        <w:t>аутентичные</w:t>
      </w:r>
      <w:r>
        <w:rPr>
          <w:spacing w:val="-13"/>
        </w:rPr>
        <w:t xml:space="preserve"> </w:t>
      </w:r>
      <w:r>
        <w:t>тексты,</w:t>
      </w:r>
      <w:r>
        <w:rPr>
          <w:spacing w:val="-10"/>
        </w:rPr>
        <w:t xml:space="preserve"> </w:t>
      </w:r>
      <w:r>
        <w:t>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EC4929" w:rsidRDefault="001B2B69">
      <w:pPr>
        <w:pStyle w:val="a3"/>
        <w:ind w:right="131" w:firstLine="758"/>
      </w:pPr>
      <w:r>
        <w:t>смысловое</w:t>
      </w:r>
      <w:r>
        <w:rPr>
          <w:spacing w:val="-3"/>
        </w:rPr>
        <w:t xml:space="preserve"> </w:t>
      </w:r>
      <w:r>
        <w:t>чтение:</w:t>
      </w:r>
      <w:r>
        <w:rPr>
          <w:spacing w:val="-2"/>
        </w:rPr>
        <w:t xml:space="preserve"> </w:t>
      </w:r>
      <w:r>
        <w:t>читать</w:t>
      </w:r>
      <w:r>
        <w:rPr>
          <w:spacing w:val="-1"/>
        </w:rPr>
        <w:t xml:space="preserve"> </w:t>
      </w:r>
      <w:r>
        <w:t>про себя</w:t>
      </w:r>
      <w:r>
        <w:rPr>
          <w:spacing w:val="-2"/>
        </w:rPr>
        <w:t xml:space="preserve"> </w:t>
      </w:r>
      <w:r>
        <w:t>и</w:t>
      </w:r>
      <w:r>
        <w:rPr>
          <w:spacing w:val="-6"/>
        </w:rPr>
        <w:t xml:space="preserve"> </w:t>
      </w:r>
      <w:r>
        <w:t>понимать</w:t>
      </w:r>
      <w:r>
        <w:rPr>
          <w:spacing w:val="-6"/>
        </w:rPr>
        <w:t xml:space="preserve"> </w:t>
      </w:r>
      <w:r>
        <w:t>несложные</w:t>
      </w:r>
      <w:r>
        <w:rPr>
          <w:spacing w:val="-3"/>
        </w:rPr>
        <w:t xml:space="preserve"> </w:t>
      </w:r>
      <w:r>
        <w:t>аутентичные</w:t>
      </w:r>
      <w:r>
        <w:rPr>
          <w:spacing w:val="-3"/>
        </w:rPr>
        <w:t xml:space="preserve"> </w:t>
      </w:r>
      <w:r>
        <w:t>тексты, содержащие отдельные</w:t>
      </w:r>
      <w:r>
        <w:rPr>
          <w:spacing w:val="-7"/>
        </w:rPr>
        <w:t xml:space="preserve"> </w:t>
      </w:r>
      <w:r>
        <w:t>неизученные</w:t>
      </w:r>
      <w:r>
        <w:rPr>
          <w:spacing w:val="-3"/>
        </w:rPr>
        <w:t xml:space="preserve"> </w:t>
      </w:r>
      <w:r>
        <w:t>языковые</w:t>
      </w:r>
      <w:r>
        <w:rPr>
          <w:spacing w:val="-3"/>
        </w:rPr>
        <w:t xml:space="preserve"> </w:t>
      </w:r>
      <w:r>
        <w:t>явления,</w:t>
      </w:r>
      <w:r>
        <w:rPr>
          <w:spacing w:val="-5"/>
        </w:rPr>
        <w:t xml:space="preserve"> </w:t>
      </w:r>
      <w:r>
        <w:t>с</w:t>
      </w:r>
      <w:r>
        <w:rPr>
          <w:spacing w:val="-7"/>
        </w:rPr>
        <w:t xml:space="preserve"> </w:t>
      </w:r>
      <w:r>
        <w:t>различной</w:t>
      </w:r>
      <w:r>
        <w:rPr>
          <w:spacing w:val="-5"/>
        </w:rPr>
        <w:t xml:space="preserve"> </w:t>
      </w:r>
      <w:r>
        <w:t>глубиной</w:t>
      </w:r>
      <w:r>
        <w:rPr>
          <w:spacing w:val="-1"/>
        </w:rPr>
        <w:t xml:space="preserve"> </w:t>
      </w:r>
      <w:r>
        <w:t>проникновения</w:t>
      </w:r>
      <w:r>
        <w:rPr>
          <w:spacing w:val="-11"/>
        </w:rPr>
        <w:t xml:space="preserve"> </w:t>
      </w:r>
      <w:r>
        <w:t>в</w:t>
      </w:r>
      <w:r>
        <w:rPr>
          <w:spacing w:val="-1"/>
        </w:rPr>
        <w:t xml:space="preserve"> </w:t>
      </w:r>
      <w:r>
        <w:t>их</w:t>
      </w:r>
      <w:r>
        <w:rPr>
          <w:spacing w:val="-6"/>
        </w:rPr>
        <w:t xml:space="preserve"> </w:t>
      </w:r>
      <w:r>
        <w:t>содержание</w:t>
      </w:r>
      <w:r>
        <w:rPr>
          <w:spacing w:val="-3"/>
        </w:rPr>
        <w:t xml:space="preserve"> </w:t>
      </w:r>
      <w:r>
        <w:t>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r>
        <w:rPr>
          <w:spacing w:val="-2"/>
        </w:rPr>
        <w:t xml:space="preserve"> </w:t>
      </w:r>
      <w:r>
        <w:t>(объём</w:t>
      </w:r>
      <w:r>
        <w:rPr>
          <w:spacing w:val="-1"/>
        </w:rPr>
        <w:t xml:space="preserve"> </w:t>
      </w:r>
      <w:r>
        <w:t>текста</w:t>
      </w:r>
      <w:r>
        <w:rPr>
          <w:spacing w:val="-3"/>
        </w:rPr>
        <w:t xml:space="preserve"> </w:t>
      </w:r>
      <w:r>
        <w:t>(текстов)</w:t>
      </w:r>
      <w:r>
        <w:rPr>
          <w:spacing w:val="-1"/>
        </w:rPr>
        <w:t xml:space="preserve"> </w:t>
      </w:r>
      <w:r>
        <w:t>для</w:t>
      </w:r>
      <w:r>
        <w:rPr>
          <w:spacing w:val="-2"/>
        </w:rPr>
        <w:t xml:space="preserve"> </w:t>
      </w:r>
      <w:r>
        <w:t>чтения -</w:t>
      </w:r>
      <w:r>
        <w:rPr>
          <w:spacing w:val="-1"/>
        </w:rPr>
        <w:t xml:space="preserve"> </w:t>
      </w:r>
      <w:r>
        <w:t>500-600</w:t>
      </w:r>
      <w:r>
        <w:rPr>
          <w:spacing w:val="-2"/>
        </w:rPr>
        <w:t xml:space="preserve"> </w:t>
      </w:r>
      <w:r>
        <w:t>слов),</w:t>
      </w:r>
      <w:r>
        <w:rPr>
          <w:spacing w:val="-1"/>
        </w:rPr>
        <w:t xml:space="preserve"> </w:t>
      </w:r>
      <w:r>
        <w:t>читать</w:t>
      </w:r>
      <w:r>
        <w:rPr>
          <w:spacing w:val="-1"/>
        </w:rPr>
        <w:t xml:space="preserve"> </w:t>
      </w:r>
      <w:r>
        <w:t>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EC4929" w:rsidRDefault="001B2B69">
      <w:pPr>
        <w:pStyle w:val="a3"/>
        <w:spacing w:before="3"/>
        <w:ind w:right="120" w:firstLine="758"/>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EC4929" w:rsidRDefault="001B2B69">
      <w:pPr>
        <w:pStyle w:val="a3"/>
        <w:spacing w:line="242" w:lineRule="auto"/>
        <w:ind w:right="130"/>
      </w:pPr>
      <w:r>
        <w:t>принятый в стране (странах) изучаемого языка (объём сообщения - до 120 слов), создавать небольшое</w:t>
      </w:r>
      <w:r>
        <w:rPr>
          <w:spacing w:val="71"/>
          <w:w w:val="150"/>
        </w:rPr>
        <w:t xml:space="preserve">  </w:t>
      </w:r>
      <w:r>
        <w:t>письменное</w:t>
      </w:r>
      <w:r>
        <w:rPr>
          <w:spacing w:val="75"/>
          <w:w w:val="150"/>
        </w:rPr>
        <w:t xml:space="preserve">  </w:t>
      </w:r>
      <w:r>
        <w:t>высказывание</w:t>
      </w:r>
      <w:r>
        <w:rPr>
          <w:spacing w:val="73"/>
          <w:w w:val="150"/>
        </w:rPr>
        <w:t xml:space="preserve">  </w:t>
      </w:r>
      <w:r>
        <w:t>с</w:t>
      </w:r>
      <w:r>
        <w:rPr>
          <w:spacing w:val="75"/>
          <w:w w:val="150"/>
        </w:rPr>
        <w:t xml:space="preserve">  </w:t>
      </w:r>
      <w:r>
        <w:t>использованием</w:t>
      </w:r>
      <w:r>
        <w:rPr>
          <w:spacing w:val="74"/>
          <w:w w:val="150"/>
        </w:rPr>
        <w:t xml:space="preserve">  </w:t>
      </w:r>
      <w:r>
        <w:t>образца,</w:t>
      </w:r>
      <w:r>
        <w:rPr>
          <w:spacing w:val="76"/>
          <w:w w:val="150"/>
        </w:rPr>
        <w:t xml:space="preserve">  </w:t>
      </w:r>
      <w:r>
        <w:t>плана,</w:t>
      </w:r>
      <w:r>
        <w:rPr>
          <w:spacing w:val="77"/>
          <w:w w:val="150"/>
        </w:rPr>
        <w:t xml:space="preserve">  </w:t>
      </w:r>
      <w:r>
        <w:rPr>
          <w:spacing w:val="-2"/>
        </w:rPr>
        <w:t>таблицы,</w:t>
      </w:r>
    </w:p>
    <w:p w:rsidR="00EC4929" w:rsidRDefault="001B2B69">
      <w:pPr>
        <w:pStyle w:val="a3"/>
        <w:tabs>
          <w:tab w:val="left" w:pos="5090"/>
          <w:tab w:val="left" w:pos="8086"/>
          <w:tab w:val="left" w:pos="9791"/>
        </w:tabs>
        <w:ind w:right="139" w:firstLine="2040"/>
        <w:jc w:val="left"/>
      </w:pPr>
      <w:r>
        <w:rPr>
          <w:spacing w:val="-2"/>
        </w:rPr>
        <w:t>прочитанного</w:t>
      </w:r>
      <w:r>
        <w:tab/>
      </w:r>
      <w:r>
        <w:rPr>
          <w:spacing w:val="-2"/>
        </w:rPr>
        <w:t>(прослушанного)</w:t>
      </w:r>
      <w:r>
        <w:tab/>
      </w:r>
      <w:r>
        <w:rPr>
          <w:spacing w:val="-2"/>
        </w:rPr>
        <w:t>текста</w:t>
      </w:r>
      <w:r>
        <w:tab/>
      </w:r>
      <w:r>
        <w:rPr>
          <w:spacing w:val="-2"/>
        </w:rPr>
        <w:t xml:space="preserve">(объём </w:t>
      </w:r>
      <w:r>
        <w:t>высказывания</w:t>
      </w:r>
      <w:r>
        <w:rPr>
          <w:spacing w:val="74"/>
        </w:rPr>
        <w:t xml:space="preserve"> </w:t>
      </w:r>
      <w:r>
        <w:t>-</w:t>
      </w:r>
      <w:r>
        <w:rPr>
          <w:spacing w:val="74"/>
        </w:rPr>
        <w:t xml:space="preserve"> </w:t>
      </w:r>
      <w:r>
        <w:t>до</w:t>
      </w:r>
      <w:r>
        <w:rPr>
          <w:spacing w:val="76"/>
        </w:rPr>
        <w:t xml:space="preserve"> </w:t>
      </w:r>
      <w:r>
        <w:t>120</w:t>
      </w:r>
      <w:r>
        <w:rPr>
          <w:spacing w:val="40"/>
        </w:rPr>
        <w:t xml:space="preserve"> </w:t>
      </w:r>
      <w:r>
        <w:t>слов),</w:t>
      </w:r>
      <w:r>
        <w:rPr>
          <w:spacing w:val="74"/>
        </w:rPr>
        <w:t xml:space="preserve"> </w:t>
      </w:r>
      <w:r>
        <w:t>заполнять</w:t>
      </w:r>
      <w:r>
        <w:rPr>
          <w:spacing w:val="40"/>
        </w:rPr>
        <w:t xml:space="preserve"> </w:t>
      </w:r>
      <w:r>
        <w:t>таблицу,</w:t>
      </w:r>
      <w:r>
        <w:rPr>
          <w:spacing w:val="74"/>
        </w:rPr>
        <w:t xml:space="preserve"> </w:t>
      </w:r>
      <w:r>
        <w:t>кратко</w:t>
      </w:r>
      <w:r>
        <w:rPr>
          <w:spacing w:val="76"/>
        </w:rPr>
        <w:t xml:space="preserve"> </w:t>
      </w:r>
      <w:r>
        <w:t>фиксируя</w:t>
      </w:r>
      <w:r>
        <w:rPr>
          <w:spacing w:val="72"/>
        </w:rPr>
        <w:t xml:space="preserve"> </w:t>
      </w:r>
      <w:r>
        <w:t>содержание</w:t>
      </w:r>
      <w:r>
        <w:rPr>
          <w:spacing w:val="72"/>
        </w:rPr>
        <w:t xml:space="preserve"> </w:t>
      </w:r>
      <w:r>
        <w:t>прочитанного (прослушанного)</w:t>
      </w:r>
      <w:r>
        <w:rPr>
          <w:spacing w:val="40"/>
        </w:rPr>
        <w:t xml:space="preserve"> </w:t>
      </w:r>
      <w:r>
        <w:t>текста,</w:t>
      </w:r>
      <w:r>
        <w:rPr>
          <w:spacing w:val="80"/>
        </w:rPr>
        <w:t xml:space="preserve"> </w:t>
      </w:r>
      <w:r>
        <w:t>письменно</w:t>
      </w:r>
      <w:r>
        <w:rPr>
          <w:spacing w:val="80"/>
        </w:rPr>
        <w:t xml:space="preserve"> </w:t>
      </w:r>
      <w:r>
        <w:t>представлять</w:t>
      </w:r>
      <w:r>
        <w:rPr>
          <w:spacing w:val="80"/>
        </w:rPr>
        <w:t xml:space="preserve"> </w:t>
      </w:r>
      <w:r>
        <w:t>результаты</w:t>
      </w:r>
      <w:r>
        <w:rPr>
          <w:spacing w:val="80"/>
        </w:rPr>
        <w:t xml:space="preserve"> </w:t>
      </w:r>
      <w:r>
        <w:t>выполненной</w:t>
      </w:r>
      <w:r>
        <w:rPr>
          <w:spacing w:val="80"/>
        </w:rPr>
        <w:t xml:space="preserve"> </w:t>
      </w:r>
      <w:r>
        <w:t>проектной</w:t>
      </w:r>
      <w:r>
        <w:rPr>
          <w:spacing w:val="80"/>
        </w:rPr>
        <w:t xml:space="preserve"> </w:t>
      </w:r>
      <w:r>
        <w:t>работы (объём - 100-120 слов);</w:t>
      </w:r>
    </w:p>
    <w:p w:rsidR="00EC4929" w:rsidRDefault="001B2B69">
      <w:pPr>
        <w:pStyle w:val="a3"/>
        <w:tabs>
          <w:tab w:val="left" w:pos="7352"/>
        </w:tabs>
        <w:ind w:left="1200"/>
        <w:jc w:val="left"/>
      </w:pPr>
      <w:r>
        <w:t>владеть</w:t>
      </w:r>
      <w:r>
        <w:rPr>
          <w:spacing w:val="-3"/>
        </w:rPr>
        <w:t xml:space="preserve"> </w:t>
      </w:r>
      <w:r>
        <w:t>фонетическими</w:t>
      </w:r>
      <w:r>
        <w:rPr>
          <w:spacing w:val="-3"/>
        </w:rPr>
        <w:t xml:space="preserve"> </w:t>
      </w:r>
      <w:r>
        <w:rPr>
          <w:spacing w:val="-2"/>
        </w:rPr>
        <w:t>навыками:</w:t>
      </w:r>
      <w:r>
        <w:tab/>
        <w:t>различать</w:t>
      </w:r>
      <w:r>
        <w:rPr>
          <w:spacing w:val="-1"/>
        </w:rPr>
        <w:t xml:space="preserve"> </w:t>
      </w:r>
      <w:r>
        <w:t>на</w:t>
      </w:r>
      <w:r>
        <w:rPr>
          <w:spacing w:val="1"/>
        </w:rPr>
        <w:t xml:space="preserve"> </w:t>
      </w:r>
      <w:r>
        <w:rPr>
          <w:spacing w:val="-2"/>
        </w:rPr>
        <w:t>слух,</w:t>
      </w:r>
    </w:p>
    <w:p w:rsidR="00EC4929" w:rsidRDefault="001B2B69">
      <w:pPr>
        <w:pStyle w:val="a3"/>
        <w:ind w:right="128"/>
      </w:pPr>
      <w:r>
        <w:t>без ошибок, ведущих</w:t>
      </w:r>
      <w:r>
        <w:rPr>
          <w:spacing w:val="-2"/>
        </w:rPr>
        <w:t xml:space="preserve"> </w:t>
      </w:r>
      <w:r>
        <w:t>к сбою коммуникации, произносить</w:t>
      </w:r>
      <w:r>
        <w:rPr>
          <w:spacing w:val="-1"/>
        </w:rPr>
        <w:t xml:space="preserve"> </w:t>
      </w:r>
      <w:r>
        <w:t>слова</w:t>
      </w:r>
      <w:r>
        <w:rPr>
          <w:spacing w:val="-3"/>
        </w:rPr>
        <w:t xml:space="preserve"> </w:t>
      </w:r>
      <w:r>
        <w:t>с правильным</w:t>
      </w:r>
      <w:r>
        <w:rPr>
          <w:spacing w:val="-1"/>
        </w:rPr>
        <w:t xml:space="preserve"> </w:t>
      </w:r>
      <w:r>
        <w:t>ударением и фразы с соблюдением</w:t>
      </w:r>
      <w:r>
        <w:rPr>
          <w:spacing w:val="-1"/>
        </w:rPr>
        <w:t xml:space="preserve"> </w:t>
      </w:r>
      <w:r>
        <w:t>их</w:t>
      </w:r>
      <w:r>
        <w:rPr>
          <w:spacing w:val="-7"/>
        </w:rPr>
        <w:t xml:space="preserve"> </w:t>
      </w:r>
      <w:r>
        <w:t>ритмико-интонационных</w:t>
      </w:r>
      <w:r>
        <w:rPr>
          <w:spacing w:val="-7"/>
        </w:rPr>
        <w:t xml:space="preserve"> </w:t>
      </w:r>
      <w:r>
        <w:t>особенностей,</w:t>
      </w:r>
      <w:r>
        <w:rPr>
          <w:spacing w:val="-5"/>
        </w:rPr>
        <w:t xml:space="preserve"> </w:t>
      </w:r>
      <w:r>
        <w:t>в</w:t>
      </w:r>
      <w:r>
        <w:rPr>
          <w:spacing w:val="-1"/>
        </w:rPr>
        <w:t xml:space="preserve"> </w:t>
      </w:r>
      <w:r>
        <w:t>том</w:t>
      </w:r>
      <w:r>
        <w:rPr>
          <w:spacing w:val="-1"/>
        </w:rPr>
        <w:t xml:space="preserve"> </w:t>
      </w:r>
      <w:r>
        <w:t>числе</w:t>
      </w:r>
      <w:r>
        <w:rPr>
          <w:spacing w:val="-8"/>
        </w:rPr>
        <w:t xml:space="preserve"> </w:t>
      </w:r>
      <w:r>
        <w:t>применять</w:t>
      </w:r>
      <w:r>
        <w:rPr>
          <w:spacing w:val="-2"/>
        </w:rPr>
        <w:t xml:space="preserve"> </w:t>
      </w:r>
      <w:r>
        <w:t>правила</w:t>
      </w:r>
      <w:r>
        <w:rPr>
          <w:spacing w:val="-8"/>
        </w:rPr>
        <w:t xml:space="preserve"> </w:t>
      </w:r>
      <w:r>
        <w:t>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w:t>
      </w:r>
      <w:r>
        <w:rPr>
          <w:spacing w:val="-3"/>
        </w:rPr>
        <w:t xml:space="preserve"> </w:t>
      </w:r>
      <w:r>
        <w:t>чтения</w:t>
      </w:r>
      <w:r>
        <w:rPr>
          <w:spacing w:val="-3"/>
        </w:rPr>
        <w:t xml:space="preserve"> </w:t>
      </w:r>
      <w:r>
        <w:t>и соответствующей интонацией,</w:t>
      </w:r>
      <w:r>
        <w:rPr>
          <w:spacing w:val="-1"/>
        </w:rPr>
        <w:t xml:space="preserve"> </w:t>
      </w:r>
      <w:r>
        <w:t>демонстрируя понимание содержания текста, читать новые слова согласно основным правилам чтения.</w:t>
      </w:r>
    </w:p>
    <w:p w:rsidR="00EC4929" w:rsidRDefault="001B2B69">
      <w:pPr>
        <w:pStyle w:val="a3"/>
        <w:spacing w:line="275" w:lineRule="exact"/>
        <w:ind w:left="1200"/>
      </w:pPr>
      <w:r>
        <w:t>владеть</w:t>
      </w:r>
      <w:r>
        <w:rPr>
          <w:spacing w:val="-5"/>
        </w:rPr>
        <w:t xml:space="preserve"> </w:t>
      </w:r>
      <w:r>
        <w:t>орфографическими</w:t>
      </w:r>
      <w:r>
        <w:rPr>
          <w:spacing w:val="-3"/>
        </w:rPr>
        <w:t xml:space="preserve"> </w:t>
      </w:r>
      <w:r>
        <w:t>навыками:</w:t>
      </w:r>
      <w:r>
        <w:rPr>
          <w:spacing w:val="-8"/>
        </w:rPr>
        <w:t xml:space="preserve"> </w:t>
      </w:r>
      <w:r>
        <w:t>правильно</w:t>
      </w:r>
      <w:r>
        <w:rPr>
          <w:spacing w:val="-3"/>
        </w:rPr>
        <w:t xml:space="preserve"> </w:t>
      </w:r>
      <w:r>
        <w:t>писать</w:t>
      </w:r>
      <w:r>
        <w:rPr>
          <w:spacing w:val="-7"/>
        </w:rPr>
        <w:t xml:space="preserve"> </w:t>
      </w:r>
      <w:r>
        <w:t>изученные</w:t>
      </w:r>
      <w:r>
        <w:rPr>
          <w:spacing w:val="-4"/>
        </w:rPr>
        <w:t xml:space="preserve"> </w:t>
      </w:r>
      <w:r>
        <w:rPr>
          <w:spacing w:val="-2"/>
        </w:rPr>
        <w:t>слова;</w:t>
      </w:r>
    </w:p>
    <w:p w:rsidR="00EC4929" w:rsidRDefault="001B2B69">
      <w:pPr>
        <w:pStyle w:val="a3"/>
        <w:ind w:right="137" w:firstLine="758"/>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C4929" w:rsidRDefault="001B2B69">
      <w:pPr>
        <w:pStyle w:val="a3"/>
        <w:ind w:right="132" w:firstLine="758"/>
      </w:pPr>
      <w: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C4929" w:rsidRDefault="001B2B69">
      <w:pPr>
        <w:pStyle w:val="a3"/>
        <w:ind w:right="123" w:firstLine="758"/>
      </w:pPr>
      <w:r>
        <w:t>распознавать и употреблять</w:t>
      </w:r>
      <w:r>
        <w:rPr>
          <w:spacing w:val="-1"/>
        </w:rPr>
        <w:t xml:space="preserve"> </w:t>
      </w:r>
      <w:r>
        <w:t>в устной и письменной речи родственные</w:t>
      </w:r>
      <w:r>
        <w:rPr>
          <w:spacing w:val="-2"/>
        </w:rPr>
        <w:t xml:space="preserve"> </w:t>
      </w:r>
      <w:r>
        <w:t>слова,</w:t>
      </w:r>
      <w:r>
        <w:rPr>
          <w:spacing w:val="-4"/>
        </w:rPr>
        <w:t xml:space="preserve"> </w:t>
      </w:r>
      <w:r>
        <w:t>образованные</w:t>
      </w:r>
      <w:r>
        <w:rPr>
          <w:spacing w:val="-2"/>
        </w:rPr>
        <w:t xml:space="preserve"> </w:t>
      </w:r>
      <w:r>
        <w:t>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w:t>
      </w:r>
      <w:r>
        <w:rPr>
          <w:spacing w:val="-15"/>
        </w:rPr>
        <w:t xml:space="preserve"> </w:t>
      </w:r>
      <w:r>
        <w:t>префиксов</w:t>
      </w:r>
      <w:r>
        <w:rPr>
          <w:spacing w:val="-11"/>
        </w:rPr>
        <w:t xml:space="preserve"> </w:t>
      </w:r>
      <w:r>
        <w:t>in-/im-,</w:t>
      </w:r>
      <w:r>
        <w:rPr>
          <w:spacing w:val="-9"/>
        </w:rPr>
        <w:t xml:space="preserve"> </w:t>
      </w:r>
      <w:r>
        <w:t>сложное</w:t>
      </w:r>
      <w:r>
        <w:rPr>
          <w:spacing w:val="-12"/>
        </w:rPr>
        <w:t xml:space="preserve"> </w:t>
      </w:r>
      <w:r>
        <w:t>прилагательное</w:t>
      </w:r>
      <w:r>
        <w:rPr>
          <w:spacing w:val="-12"/>
        </w:rPr>
        <w:t xml:space="preserve"> </w:t>
      </w:r>
      <w:r>
        <w:t>путём</w:t>
      </w:r>
      <w:r>
        <w:rPr>
          <w:spacing w:val="-9"/>
        </w:rPr>
        <w:t xml:space="preserve"> </w:t>
      </w:r>
      <w:r>
        <w:t>соединения</w:t>
      </w:r>
      <w:r>
        <w:rPr>
          <w:spacing w:val="-15"/>
        </w:rPr>
        <w:t xml:space="preserve"> </w:t>
      </w:r>
      <w:r>
        <w:t>основы</w:t>
      </w:r>
      <w:r>
        <w:rPr>
          <w:spacing w:val="-14"/>
        </w:rPr>
        <w:t xml:space="preserve"> </w:t>
      </w:r>
      <w:r>
        <w:t>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EC4929" w:rsidRDefault="001B2B69">
      <w:pPr>
        <w:pStyle w:val="a3"/>
        <w:spacing w:line="242" w:lineRule="auto"/>
        <w:ind w:right="137" w:firstLine="758"/>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C4929" w:rsidRDefault="001B2B69">
      <w:pPr>
        <w:pStyle w:val="a3"/>
        <w:spacing w:line="242" w:lineRule="auto"/>
        <w:ind w:right="143" w:firstLine="758"/>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C4929" w:rsidRDefault="001B2B69">
      <w:pPr>
        <w:pStyle w:val="a3"/>
        <w:spacing w:line="242" w:lineRule="auto"/>
        <w:ind w:right="138" w:firstLine="758"/>
      </w:pPr>
      <w:r>
        <w:t>понимать особенности структуры простых и сложных предложений и различных коммуникативных типов предложений английского языка;</w:t>
      </w:r>
    </w:p>
    <w:p w:rsidR="00EC4929" w:rsidRDefault="001B2B69">
      <w:pPr>
        <w:pStyle w:val="a3"/>
        <w:spacing w:line="242" w:lineRule="auto"/>
        <w:ind w:firstLine="758"/>
        <w:jc w:val="left"/>
      </w:pPr>
      <w:r>
        <w:t>распознавать</w:t>
      </w:r>
      <w:r>
        <w:rPr>
          <w:spacing w:val="-2"/>
        </w:rPr>
        <w:t xml:space="preserve"> </w:t>
      </w:r>
      <w:r>
        <w:t>и</w:t>
      </w:r>
      <w:r>
        <w:rPr>
          <w:spacing w:val="-6"/>
        </w:rPr>
        <w:t xml:space="preserve"> </w:t>
      </w:r>
      <w:r>
        <w:t>употреблять</w:t>
      </w:r>
      <w:r>
        <w:rPr>
          <w:spacing w:val="-2"/>
        </w:rPr>
        <w:t xml:space="preserve"> </w:t>
      </w:r>
      <w:r>
        <w:t>в</w:t>
      </w:r>
      <w:r>
        <w:rPr>
          <w:spacing w:val="-5"/>
        </w:rPr>
        <w:t xml:space="preserve"> </w:t>
      </w:r>
      <w:r>
        <w:t>устной</w:t>
      </w:r>
      <w:r>
        <w:rPr>
          <w:spacing w:val="-6"/>
        </w:rPr>
        <w:t xml:space="preserve"> </w:t>
      </w:r>
      <w:r>
        <w:t>и</w:t>
      </w:r>
      <w:r>
        <w:rPr>
          <w:spacing w:val="-6"/>
        </w:rPr>
        <w:t xml:space="preserve"> </w:t>
      </w:r>
      <w:r>
        <w:t>письменной</w:t>
      </w:r>
      <w:r>
        <w:rPr>
          <w:spacing w:val="-6"/>
        </w:rPr>
        <w:t xml:space="preserve"> </w:t>
      </w:r>
      <w:r>
        <w:t>речи:</w:t>
      </w:r>
      <w:r>
        <w:rPr>
          <w:spacing w:val="-7"/>
        </w:rPr>
        <w:t xml:space="preserve"> </w:t>
      </w:r>
      <w:r>
        <w:t>предложения</w:t>
      </w:r>
      <w:r>
        <w:rPr>
          <w:spacing w:val="-2"/>
        </w:rPr>
        <w:t xml:space="preserve"> </w:t>
      </w:r>
      <w:r>
        <w:t>со</w:t>
      </w:r>
      <w:r>
        <w:rPr>
          <w:spacing w:val="-2"/>
        </w:rPr>
        <w:t xml:space="preserve"> </w:t>
      </w:r>
      <w:r>
        <w:t>сложным дополнением (Complex Object) (I want to have my hair cut.); предложения с I wish;</w:t>
      </w:r>
    </w:p>
    <w:p w:rsidR="00EC4929" w:rsidRDefault="001B2B69">
      <w:pPr>
        <w:pStyle w:val="a3"/>
        <w:spacing w:line="271" w:lineRule="exact"/>
        <w:ind w:left="1200"/>
        <w:jc w:val="left"/>
      </w:pPr>
      <w:r>
        <w:t>условные</w:t>
      </w:r>
      <w:r>
        <w:rPr>
          <w:spacing w:val="-6"/>
        </w:rPr>
        <w:t xml:space="preserve"> </w:t>
      </w:r>
      <w:r>
        <w:t>предложения</w:t>
      </w:r>
      <w:r>
        <w:rPr>
          <w:spacing w:val="-5"/>
        </w:rPr>
        <w:t xml:space="preserve"> </w:t>
      </w:r>
      <w:r>
        <w:t>нереального</w:t>
      </w:r>
      <w:r>
        <w:rPr>
          <w:spacing w:val="-2"/>
        </w:rPr>
        <w:t xml:space="preserve"> </w:t>
      </w:r>
      <w:r>
        <w:t>характера</w:t>
      </w:r>
      <w:r>
        <w:rPr>
          <w:spacing w:val="-1"/>
        </w:rPr>
        <w:t xml:space="preserve"> </w:t>
      </w:r>
      <w:r>
        <w:t>(Conditional</w:t>
      </w:r>
      <w:r>
        <w:rPr>
          <w:spacing w:val="-11"/>
        </w:rPr>
        <w:t xml:space="preserve"> </w:t>
      </w:r>
      <w:r>
        <w:rPr>
          <w:spacing w:val="-4"/>
        </w:rPr>
        <w:t>II);</w:t>
      </w:r>
    </w:p>
    <w:p w:rsidR="00EC4929" w:rsidRDefault="001B2B69">
      <w:pPr>
        <w:pStyle w:val="a3"/>
        <w:ind w:left="1200"/>
        <w:jc w:val="left"/>
      </w:pPr>
      <w:r>
        <w:t>конструкцию</w:t>
      </w:r>
      <w:r>
        <w:rPr>
          <w:spacing w:val="-6"/>
        </w:rPr>
        <w:t xml:space="preserve"> </w:t>
      </w:r>
      <w:r>
        <w:t>для</w:t>
      </w:r>
      <w:r>
        <w:rPr>
          <w:spacing w:val="-2"/>
        </w:rPr>
        <w:t xml:space="preserve"> </w:t>
      </w:r>
      <w:r>
        <w:t>выражения</w:t>
      </w:r>
      <w:r>
        <w:rPr>
          <w:spacing w:val="-6"/>
        </w:rPr>
        <w:t xml:space="preserve"> </w:t>
      </w:r>
      <w:r>
        <w:t>предпочтения</w:t>
      </w:r>
      <w:r>
        <w:rPr>
          <w:spacing w:val="3"/>
        </w:rPr>
        <w:t xml:space="preserve"> </w:t>
      </w:r>
      <w:r>
        <w:t>I</w:t>
      </w:r>
      <w:r>
        <w:rPr>
          <w:spacing w:val="-5"/>
        </w:rPr>
        <w:t xml:space="preserve"> </w:t>
      </w:r>
      <w:r>
        <w:t>prefer .../I’d</w:t>
      </w:r>
      <w:r>
        <w:rPr>
          <w:spacing w:val="-1"/>
        </w:rPr>
        <w:t xml:space="preserve"> </w:t>
      </w:r>
      <w:r>
        <w:t>prefer</w:t>
      </w:r>
      <w:r>
        <w:rPr>
          <w:spacing w:val="1"/>
        </w:rPr>
        <w:t xml:space="preserve"> </w:t>
      </w:r>
      <w:r>
        <w:t>..</w:t>
      </w:r>
      <w:r>
        <w:rPr>
          <w:spacing w:val="-4"/>
        </w:rPr>
        <w:t xml:space="preserve"> </w:t>
      </w:r>
      <w:r>
        <w:t>./I’d</w:t>
      </w:r>
      <w:r>
        <w:rPr>
          <w:spacing w:val="-6"/>
        </w:rPr>
        <w:t xml:space="preserve"> </w:t>
      </w:r>
      <w:r>
        <w:rPr>
          <w:spacing w:val="-2"/>
        </w:rPr>
        <w:t>rather...;</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left="1200" w:right="3720"/>
        <w:jc w:val="left"/>
      </w:pPr>
      <w:r>
        <w:lastRenderedPageBreak/>
        <w:t>предложения</w:t>
      </w:r>
      <w:r>
        <w:rPr>
          <w:spacing w:val="-9"/>
        </w:rPr>
        <w:t xml:space="preserve"> </w:t>
      </w:r>
      <w:r>
        <w:t>с</w:t>
      </w:r>
      <w:r>
        <w:rPr>
          <w:spacing w:val="-5"/>
        </w:rPr>
        <w:t xml:space="preserve"> </w:t>
      </w:r>
      <w:r>
        <w:t>конструкцией either</w:t>
      </w:r>
      <w:r>
        <w:rPr>
          <w:spacing w:val="-2"/>
        </w:rPr>
        <w:t xml:space="preserve"> </w:t>
      </w:r>
      <w:r>
        <w:t>...</w:t>
      </w:r>
      <w:r>
        <w:rPr>
          <w:spacing w:val="-11"/>
        </w:rPr>
        <w:t xml:space="preserve"> </w:t>
      </w:r>
      <w:r>
        <w:t>or,</w:t>
      </w:r>
      <w:r>
        <w:rPr>
          <w:spacing w:val="-3"/>
        </w:rPr>
        <w:t xml:space="preserve"> </w:t>
      </w:r>
      <w:r>
        <w:t>neither ...</w:t>
      </w:r>
      <w:r>
        <w:rPr>
          <w:spacing w:val="-6"/>
        </w:rPr>
        <w:t xml:space="preserve"> </w:t>
      </w:r>
      <w:r>
        <w:t>nor; формы страдательного залога Present Perfect Passive;</w:t>
      </w:r>
    </w:p>
    <w:p w:rsidR="00EC4929" w:rsidRDefault="001B2B69">
      <w:pPr>
        <w:pStyle w:val="a3"/>
        <w:spacing w:line="242" w:lineRule="auto"/>
        <w:ind w:left="1200" w:right="2712"/>
        <w:jc w:val="left"/>
      </w:pPr>
      <w:r>
        <w:t>порядок</w:t>
      </w:r>
      <w:r>
        <w:rPr>
          <w:spacing w:val="-7"/>
        </w:rPr>
        <w:t xml:space="preserve"> </w:t>
      </w:r>
      <w:r>
        <w:t>следования</w:t>
      </w:r>
      <w:r>
        <w:rPr>
          <w:spacing w:val="-10"/>
        </w:rPr>
        <w:t xml:space="preserve"> </w:t>
      </w:r>
      <w:r>
        <w:t>имён</w:t>
      </w:r>
      <w:r>
        <w:rPr>
          <w:spacing w:val="-9"/>
        </w:rPr>
        <w:t xml:space="preserve"> </w:t>
      </w:r>
      <w:r>
        <w:t>прилагательных</w:t>
      </w:r>
      <w:r>
        <w:rPr>
          <w:spacing w:val="-5"/>
        </w:rPr>
        <w:t xml:space="preserve"> </w:t>
      </w:r>
      <w:r>
        <w:t>(nice</w:t>
      </w:r>
      <w:r>
        <w:rPr>
          <w:spacing w:val="-2"/>
        </w:rPr>
        <w:t xml:space="preserve"> </w:t>
      </w:r>
      <w:r>
        <w:t>long</w:t>
      </w:r>
      <w:r>
        <w:rPr>
          <w:spacing w:val="-1"/>
        </w:rPr>
        <w:t xml:space="preserve"> </w:t>
      </w:r>
      <w:r>
        <w:t>blond</w:t>
      </w:r>
      <w:r>
        <w:rPr>
          <w:spacing w:val="-4"/>
        </w:rPr>
        <w:t xml:space="preserve"> </w:t>
      </w:r>
      <w:r>
        <w:t>hair); владеть социокультурными знаниями и умениями:</w:t>
      </w:r>
    </w:p>
    <w:p w:rsidR="00EC4929" w:rsidRDefault="001B2B69">
      <w:pPr>
        <w:pStyle w:val="a3"/>
        <w:ind w:right="142" w:firstLine="758"/>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C4929" w:rsidRDefault="001B2B69">
      <w:pPr>
        <w:pStyle w:val="a3"/>
        <w:spacing w:line="275" w:lineRule="exact"/>
        <w:ind w:left="1200"/>
      </w:pPr>
      <w:r>
        <w:t>выражать</w:t>
      </w:r>
      <w:r>
        <w:rPr>
          <w:spacing w:val="-5"/>
        </w:rPr>
        <w:t xml:space="preserve"> </w:t>
      </w:r>
      <w:r>
        <w:t>модальные</w:t>
      </w:r>
      <w:r>
        <w:rPr>
          <w:spacing w:val="-8"/>
        </w:rPr>
        <w:t xml:space="preserve"> </w:t>
      </w:r>
      <w:r>
        <w:t>значения, чувства</w:t>
      </w:r>
      <w:r>
        <w:rPr>
          <w:spacing w:val="-3"/>
        </w:rPr>
        <w:t xml:space="preserve"> </w:t>
      </w:r>
      <w:r>
        <w:t xml:space="preserve">и </w:t>
      </w:r>
      <w:r>
        <w:rPr>
          <w:spacing w:val="-2"/>
        </w:rPr>
        <w:t>эмоции;</w:t>
      </w:r>
    </w:p>
    <w:p w:rsidR="00EC4929" w:rsidRDefault="001B2B69">
      <w:pPr>
        <w:pStyle w:val="a3"/>
        <w:spacing w:line="275" w:lineRule="exact"/>
        <w:ind w:left="1200"/>
      </w:pPr>
      <w:r>
        <w:t>иметь</w:t>
      </w:r>
      <w:r>
        <w:rPr>
          <w:spacing w:val="-4"/>
        </w:rPr>
        <w:t xml:space="preserve"> </w:t>
      </w:r>
      <w:r>
        <w:t>элементарные</w:t>
      </w:r>
      <w:r>
        <w:rPr>
          <w:spacing w:val="-2"/>
        </w:rPr>
        <w:t xml:space="preserve"> </w:t>
      </w:r>
      <w:r>
        <w:t>представления</w:t>
      </w:r>
      <w:r>
        <w:rPr>
          <w:spacing w:val="-12"/>
        </w:rPr>
        <w:t xml:space="preserve"> </w:t>
      </w:r>
      <w:r>
        <w:t>о</w:t>
      </w:r>
      <w:r>
        <w:rPr>
          <w:spacing w:val="2"/>
        </w:rPr>
        <w:t xml:space="preserve"> </w:t>
      </w:r>
      <w:r>
        <w:t>различных</w:t>
      </w:r>
      <w:r>
        <w:rPr>
          <w:spacing w:val="-7"/>
        </w:rPr>
        <w:t xml:space="preserve"> </w:t>
      </w:r>
      <w:r>
        <w:t>вариантах</w:t>
      </w:r>
      <w:r>
        <w:rPr>
          <w:spacing w:val="-6"/>
        </w:rPr>
        <w:t xml:space="preserve"> </w:t>
      </w:r>
      <w:r>
        <w:t>английского</w:t>
      </w:r>
      <w:r>
        <w:rPr>
          <w:spacing w:val="2"/>
        </w:rPr>
        <w:t xml:space="preserve"> </w:t>
      </w:r>
      <w:r>
        <w:rPr>
          <w:spacing w:val="-2"/>
        </w:rPr>
        <w:t>языка;</w:t>
      </w:r>
    </w:p>
    <w:p w:rsidR="00EC4929" w:rsidRDefault="001B2B69">
      <w:pPr>
        <w:pStyle w:val="a3"/>
        <w:ind w:right="139" w:firstLine="758"/>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EC4929" w:rsidRDefault="001B2B69">
      <w:pPr>
        <w:pStyle w:val="a3"/>
        <w:ind w:right="136" w:firstLine="758"/>
      </w:pPr>
      <w: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C4929" w:rsidRDefault="001B2B69">
      <w:pPr>
        <w:pStyle w:val="a3"/>
        <w:spacing w:line="237" w:lineRule="auto"/>
        <w:ind w:right="139" w:firstLine="758"/>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EC4929" w:rsidRDefault="001B2B69">
      <w:pPr>
        <w:pStyle w:val="a3"/>
        <w:spacing w:before="1"/>
        <w:ind w:right="132" w:firstLine="758"/>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C4929" w:rsidRDefault="001B2B69">
      <w:pPr>
        <w:pStyle w:val="a3"/>
        <w:spacing w:line="242" w:lineRule="auto"/>
        <w:ind w:right="125" w:firstLine="758"/>
      </w:pPr>
      <w:r>
        <w:t>использовать иноязычные словари и справочники, в том числе информационно-справочные системы в электронной форме;</w:t>
      </w:r>
    </w:p>
    <w:p w:rsidR="00EC4929" w:rsidRDefault="001B2B69">
      <w:pPr>
        <w:pStyle w:val="a3"/>
        <w:spacing w:line="242" w:lineRule="auto"/>
        <w:ind w:right="140" w:firstLine="758"/>
      </w:pPr>
      <w:r>
        <w:t>достигать взаимопонимания в процессе устного и письменного общения с носителями иностранного языка, людьми другой культуры;</w:t>
      </w:r>
    </w:p>
    <w:p w:rsidR="00EC4929" w:rsidRDefault="001B2B69">
      <w:pPr>
        <w:pStyle w:val="a3"/>
        <w:spacing w:line="242" w:lineRule="auto"/>
        <w:ind w:right="140" w:firstLine="758"/>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C4929" w:rsidRDefault="00EC4929">
      <w:pPr>
        <w:pStyle w:val="a3"/>
        <w:ind w:left="0"/>
        <w:jc w:val="left"/>
        <w:rPr>
          <w:sz w:val="23"/>
        </w:rPr>
      </w:pPr>
    </w:p>
    <w:p w:rsidR="00EC4929" w:rsidRDefault="001B2B69">
      <w:pPr>
        <w:pStyle w:val="2"/>
        <w:numPr>
          <w:ilvl w:val="2"/>
          <w:numId w:val="38"/>
        </w:numPr>
        <w:tabs>
          <w:tab w:val="left" w:pos="1162"/>
        </w:tabs>
        <w:spacing w:before="1"/>
        <w:ind w:left="1161" w:hanging="720"/>
        <w:jc w:val="both"/>
      </w:pPr>
      <w:r>
        <w:t>Федеральная</w:t>
      </w:r>
      <w:r>
        <w:rPr>
          <w:spacing w:val="-7"/>
        </w:rPr>
        <w:t xml:space="preserve"> </w:t>
      </w:r>
      <w:r>
        <w:t>рабочая</w:t>
      </w:r>
      <w:r>
        <w:rPr>
          <w:spacing w:val="-1"/>
        </w:rPr>
        <w:t xml:space="preserve"> </w:t>
      </w:r>
      <w:r>
        <w:t>программа</w:t>
      </w:r>
      <w:r>
        <w:rPr>
          <w:spacing w:val="-6"/>
        </w:rPr>
        <w:t xml:space="preserve"> </w:t>
      </w:r>
      <w:r>
        <w:t xml:space="preserve">по учебному </w:t>
      </w:r>
      <w:r>
        <w:rPr>
          <w:spacing w:val="-2"/>
        </w:rPr>
        <w:t>предмету</w:t>
      </w:r>
    </w:p>
    <w:p w:rsidR="00EC4929" w:rsidRDefault="001B2B69">
      <w:pPr>
        <w:spacing w:line="274" w:lineRule="exact"/>
        <w:ind w:left="442"/>
        <w:jc w:val="both"/>
        <w:rPr>
          <w:b/>
          <w:sz w:val="24"/>
        </w:rPr>
      </w:pPr>
      <w:r>
        <w:rPr>
          <w:b/>
          <w:sz w:val="24"/>
        </w:rPr>
        <w:t>«Второй</w:t>
      </w:r>
      <w:r>
        <w:rPr>
          <w:b/>
          <w:spacing w:val="-3"/>
          <w:sz w:val="24"/>
        </w:rPr>
        <w:t xml:space="preserve"> </w:t>
      </w:r>
      <w:r>
        <w:rPr>
          <w:b/>
          <w:sz w:val="24"/>
        </w:rPr>
        <w:t>иностранный</w:t>
      </w:r>
      <w:r>
        <w:rPr>
          <w:b/>
          <w:spacing w:val="-7"/>
          <w:sz w:val="24"/>
        </w:rPr>
        <w:t xml:space="preserve"> </w:t>
      </w:r>
      <w:r>
        <w:rPr>
          <w:b/>
          <w:sz w:val="24"/>
        </w:rPr>
        <w:t>(немецкий)</w:t>
      </w:r>
      <w:r>
        <w:rPr>
          <w:b/>
          <w:spacing w:val="-5"/>
          <w:sz w:val="24"/>
        </w:rPr>
        <w:t xml:space="preserve"> </w:t>
      </w:r>
      <w:r>
        <w:rPr>
          <w:b/>
          <w:spacing w:val="-2"/>
          <w:sz w:val="24"/>
        </w:rPr>
        <w:t>язык».</w:t>
      </w:r>
    </w:p>
    <w:p w:rsidR="00EC4929" w:rsidRDefault="001B2B69">
      <w:pPr>
        <w:pStyle w:val="a3"/>
        <w:ind w:right="124" w:firstLine="802"/>
      </w:pPr>
      <w:r>
        <w:t>Федеральная рабочая программа по учебному предмету «Второй иностранный (немецкий) язык» (предметная область «Иностранные языки») (далее соответственно - программа по второму иностранному</w:t>
      </w:r>
      <w:r>
        <w:rPr>
          <w:spacing w:val="-1"/>
        </w:rPr>
        <w:t xml:space="preserve"> </w:t>
      </w:r>
      <w:r>
        <w:t>(немецкому)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rsidR="00EC4929" w:rsidRDefault="001B2B69">
      <w:pPr>
        <w:pStyle w:val="a3"/>
        <w:spacing w:line="274" w:lineRule="exact"/>
        <w:ind w:left="1244"/>
      </w:pPr>
      <w:r>
        <w:t>Пояснительная</w:t>
      </w:r>
      <w:r>
        <w:rPr>
          <w:spacing w:val="-1"/>
        </w:rPr>
        <w:t xml:space="preserve"> </w:t>
      </w:r>
      <w:r>
        <w:rPr>
          <w:spacing w:val="-2"/>
        </w:rPr>
        <w:t>записка.</w:t>
      </w:r>
    </w:p>
    <w:p w:rsidR="00EC4929" w:rsidRDefault="001B2B69">
      <w:pPr>
        <w:pStyle w:val="a3"/>
        <w:spacing w:before="1"/>
        <w:ind w:right="132" w:firstLine="802"/>
      </w:pPr>
      <w:r>
        <w:t>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EC4929" w:rsidRDefault="001B2B69">
      <w:pPr>
        <w:pStyle w:val="a3"/>
        <w:ind w:right="122" w:firstLine="802"/>
      </w:pPr>
      <w:r>
        <w:t>Программа по второму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w:t>
      </w:r>
      <w:r>
        <w:rPr>
          <w:spacing w:val="-7"/>
        </w:rPr>
        <w:t xml:space="preserve"> </w:t>
      </w:r>
      <w:r>
        <w:t>связей</w:t>
      </w:r>
      <w:r>
        <w:rPr>
          <w:spacing w:val="-6"/>
        </w:rPr>
        <w:t xml:space="preserve"> </w:t>
      </w:r>
      <w:r>
        <w:t>второго</w:t>
      </w:r>
      <w:r>
        <w:rPr>
          <w:spacing w:val="-2"/>
        </w:rPr>
        <w:t xml:space="preserve"> </w:t>
      </w:r>
      <w:r>
        <w:t>иностранного</w:t>
      </w:r>
      <w:r>
        <w:rPr>
          <w:spacing w:val="-2"/>
        </w:rPr>
        <w:t xml:space="preserve"> </w:t>
      </w:r>
      <w:r>
        <w:t>(немецкого)</w:t>
      </w:r>
      <w:r>
        <w:rPr>
          <w:spacing w:val="-5"/>
        </w:rPr>
        <w:t xml:space="preserve"> </w:t>
      </w:r>
      <w:r>
        <w:t>языка</w:t>
      </w:r>
      <w:r>
        <w:rPr>
          <w:spacing w:val="-3"/>
        </w:rPr>
        <w:t xml:space="preserve"> </w:t>
      </w:r>
      <w:r>
        <w:t>с содержанием</w:t>
      </w:r>
      <w:r>
        <w:rPr>
          <w:spacing w:val="-5"/>
        </w:rPr>
        <w:t xml:space="preserve"> </w:t>
      </w:r>
      <w:r>
        <w:t>учебных</w:t>
      </w:r>
      <w:r>
        <w:rPr>
          <w:spacing w:val="-7"/>
        </w:rPr>
        <w:t xml:space="preserve"> </w:t>
      </w:r>
      <w:r>
        <w:t>предметов на уровне основного общего образования с учётом возрастных особенностей обучающихся.</w:t>
      </w:r>
    </w:p>
    <w:p w:rsidR="00EC4929" w:rsidRDefault="001B2B69">
      <w:pPr>
        <w:pStyle w:val="a3"/>
        <w:ind w:right="127" w:firstLine="802"/>
      </w:pPr>
      <w:r>
        <w:t>Изучение второго иностранного (немецкого) языка направлено 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w:t>
      </w:r>
    </w:p>
    <w:p w:rsidR="00EC4929" w:rsidRDefault="001B2B69">
      <w:pPr>
        <w:pStyle w:val="a3"/>
        <w:spacing w:before="1"/>
        <w:ind w:left="1244"/>
      </w:pPr>
      <w:r>
        <w:t>Построение</w:t>
      </w:r>
      <w:r>
        <w:rPr>
          <w:spacing w:val="35"/>
        </w:rPr>
        <w:t xml:space="preserve"> </w:t>
      </w:r>
      <w:r>
        <w:t>программы</w:t>
      </w:r>
      <w:r>
        <w:rPr>
          <w:spacing w:val="40"/>
        </w:rPr>
        <w:t xml:space="preserve"> </w:t>
      </w:r>
      <w:r>
        <w:t>по</w:t>
      </w:r>
      <w:r>
        <w:rPr>
          <w:spacing w:val="47"/>
        </w:rPr>
        <w:t xml:space="preserve"> </w:t>
      </w:r>
      <w:r>
        <w:t>второму</w:t>
      </w:r>
      <w:r>
        <w:rPr>
          <w:spacing w:val="33"/>
        </w:rPr>
        <w:t xml:space="preserve"> </w:t>
      </w:r>
      <w:r>
        <w:t>иностранному</w:t>
      </w:r>
      <w:r>
        <w:rPr>
          <w:spacing w:val="33"/>
        </w:rPr>
        <w:t xml:space="preserve"> </w:t>
      </w:r>
      <w:r>
        <w:t>(немецкому)</w:t>
      </w:r>
      <w:r>
        <w:rPr>
          <w:spacing w:val="44"/>
        </w:rPr>
        <w:t xml:space="preserve"> </w:t>
      </w:r>
      <w:r>
        <w:t>языку</w:t>
      </w:r>
      <w:r>
        <w:rPr>
          <w:spacing w:val="33"/>
        </w:rPr>
        <w:t xml:space="preserve"> </w:t>
      </w:r>
      <w:r>
        <w:t>имеет</w:t>
      </w:r>
      <w:r>
        <w:rPr>
          <w:spacing w:val="45"/>
        </w:rPr>
        <w:t xml:space="preserve"> </w:t>
      </w:r>
      <w:r>
        <w:rPr>
          <w:spacing w:val="-2"/>
        </w:rPr>
        <w:t>нелинейный</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29"/>
      </w:pPr>
      <w:r>
        <w:lastRenderedPageBreak/>
        <w:t>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C4929" w:rsidRDefault="001B2B69">
      <w:pPr>
        <w:pStyle w:val="a3"/>
        <w:ind w:right="134" w:firstLine="758"/>
      </w:pPr>
      <w:r>
        <w:t>Одной из важных</w:t>
      </w:r>
      <w:r>
        <w:rPr>
          <w:spacing w:val="-2"/>
        </w:rPr>
        <w:t xml:space="preserve"> </w:t>
      </w:r>
      <w:r>
        <w:t>особенностей изучения второго иностранного (немецкого) языка является опора на сформированные в процессе изучения первого иностранного языка коммуникативные умения</w:t>
      </w:r>
      <w:r>
        <w:rPr>
          <w:spacing w:val="-8"/>
        </w:rPr>
        <w:t xml:space="preserve"> </w:t>
      </w:r>
      <w:r>
        <w:t>и</w:t>
      </w:r>
      <w:r>
        <w:rPr>
          <w:spacing w:val="-7"/>
        </w:rPr>
        <w:t xml:space="preserve"> </w:t>
      </w:r>
      <w:r>
        <w:t>сопоставление</w:t>
      </w:r>
      <w:r>
        <w:rPr>
          <w:spacing w:val="-13"/>
        </w:rPr>
        <w:t xml:space="preserve"> </w:t>
      </w:r>
      <w:r>
        <w:t>осваиваемых</w:t>
      </w:r>
      <w:r>
        <w:rPr>
          <w:spacing w:val="-12"/>
        </w:rPr>
        <w:t xml:space="preserve"> </w:t>
      </w:r>
      <w:r>
        <w:t>языковых</w:t>
      </w:r>
      <w:r>
        <w:rPr>
          <w:spacing w:val="-12"/>
        </w:rPr>
        <w:t xml:space="preserve"> </w:t>
      </w:r>
      <w:r>
        <w:t>явлений</w:t>
      </w:r>
      <w:r>
        <w:rPr>
          <w:spacing w:val="-7"/>
        </w:rPr>
        <w:t xml:space="preserve"> </w:t>
      </w:r>
      <w:r>
        <w:t>с</w:t>
      </w:r>
      <w:r>
        <w:rPr>
          <w:spacing w:val="-13"/>
        </w:rPr>
        <w:t xml:space="preserve"> </w:t>
      </w:r>
      <w:r>
        <w:t>первым</w:t>
      </w:r>
      <w:r>
        <w:rPr>
          <w:spacing w:val="-6"/>
        </w:rPr>
        <w:t xml:space="preserve"> </w:t>
      </w:r>
      <w:r>
        <w:t>иностранным</w:t>
      </w:r>
      <w:r>
        <w:rPr>
          <w:spacing w:val="-6"/>
        </w:rPr>
        <w:t xml:space="preserve"> </w:t>
      </w:r>
      <w:r>
        <w:t>и</w:t>
      </w:r>
      <w:r>
        <w:rPr>
          <w:spacing w:val="-11"/>
        </w:rPr>
        <w:t xml:space="preserve"> </w:t>
      </w:r>
      <w:r>
        <w:t>русским</w:t>
      </w:r>
      <w:r>
        <w:rPr>
          <w:spacing w:val="-6"/>
        </w:rPr>
        <w:t xml:space="preserve"> </w:t>
      </w:r>
      <w:r>
        <w:t>языками. Процесс изучения второго иностранного (немецкого) языка может быть интенсифицирован при следовании следующим принципам:</w:t>
      </w:r>
    </w:p>
    <w:p w:rsidR="00EC4929" w:rsidRDefault="001B2B69">
      <w:pPr>
        <w:pStyle w:val="a3"/>
        <w:spacing w:before="3"/>
        <w:ind w:right="127" w:firstLine="758"/>
      </w:pPr>
      <w: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EC4929" w:rsidRDefault="001B2B69">
      <w:pPr>
        <w:pStyle w:val="a3"/>
        <w:spacing w:before="1"/>
        <w:ind w:right="124" w:firstLine="758"/>
      </w:pPr>
      <w: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EC4929" w:rsidRDefault="001B2B69">
      <w:pPr>
        <w:pStyle w:val="a3"/>
        <w:ind w:right="132" w:firstLine="758"/>
      </w:pPr>
      <w: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rsidR="00EC4929" w:rsidRDefault="001B2B69">
      <w:pPr>
        <w:pStyle w:val="a3"/>
        <w:ind w:right="123" w:firstLine="758"/>
      </w:pPr>
      <w:r>
        <w:t>принцип</w:t>
      </w:r>
      <w:r>
        <w:rPr>
          <w:spacing w:val="-4"/>
        </w:rPr>
        <w:t xml:space="preserve"> </w:t>
      </w:r>
      <w:r>
        <w:t>межкультурной направленности</w:t>
      </w:r>
      <w:r>
        <w:rPr>
          <w:spacing w:val="-3"/>
        </w:rPr>
        <w:t xml:space="preserve"> </w:t>
      </w:r>
      <w:r>
        <w:t>обучения, который позволяет</w:t>
      </w:r>
      <w:r>
        <w:rPr>
          <w:spacing w:val="-1"/>
        </w:rPr>
        <w:t xml:space="preserve"> </w:t>
      </w:r>
      <w:r>
        <w:t>расширить</w:t>
      </w:r>
      <w:r>
        <w:rPr>
          <w:spacing w:val="-1"/>
        </w:rPr>
        <w:t xml:space="preserve"> </w:t>
      </w:r>
      <w:r>
        <w:t>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EC4929" w:rsidRDefault="001B2B69">
      <w:pPr>
        <w:pStyle w:val="a3"/>
        <w:spacing w:before="3" w:line="237" w:lineRule="auto"/>
        <w:ind w:left="1200"/>
        <w:jc w:val="left"/>
      </w:pPr>
      <w:r>
        <w:t>Интенсификация</w:t>
      </w:r>
      <w:r>
        <w:rPr>
          <w:spacing w:val="-5"/>
        </w:rPr>
        <w:t xml:space="preserve"> </w:t>
      </w:r>
      <w:r>
        <w:t>учебного</w:t>
      </w:r>
      <w:r>
        <w:rPr>
          <w:spacing w:val="-5"/>
        </w:rPr>
        <w:t xml:space="preserve"> </w:t>
      </w:r>
      <w:r>
        <w:t>процесса</w:t>
      </w:r>
      <w:r>
        <w:rPr>
          <w:spacing w:val="-6"/>
        </w:rPr>
        <w:t xml:space="preserve"> </w:t>
      </w:r>
      <w:r>
        <w:t>возможна</w:t>
      </w:r>
      <w:r>
        <w:rPr>
          <w:spacing w:val="-15"/>
        </w:rPr>
        <w:t xml:space="preserve"> </w:t>
      </w:r>
      <w:r>
        <w:t>при</w:t>
      </w:r>
      <w:r>
        <w:rPr>
          <w:spacing w:val="-4"/>
        </w:rPr>
        <w:t xml:space="preserve"> </w:t>
      </w:r>
      <w:r>
        <w:t>использовании</w:t>
      </w:r>
      <w:r>
        <w:rPr>
          <w:spacing w:val="-4"/>
        </w:rPr>
        <w:t xml:space="preserve"> </w:t>
      </w:r>
      <w:r>
        <w:t>следующих</w:t>
      </w:r>
      <w:r>
        <w:rPr>
          <w:spacing w:val="-10"/>
        </w:rPr>
        <w:t xml:space="preserve"> </w:t>
      </w:r>
      <w:r>
        <w:t>стратегий: совершенствование познавательных действий обучающихся;</w:t>
      </w:r>
    </w:p>
    <w:p w:rsidR="00EC4929" w:rsidRDefault="001B2B69">
      <w:pPr>
        <w:pStyle w:val="a3"/>
        <w:spacing w:before="3" w:line="275" w:lineRule="exact"/>
        <w:ind w:left="1200"/>
        <w:jc w:val="left"/>
      </w:pPr>
      <w:r>
        <w:t>перенос</w:t>
      </w:r>
      <w:r>
        <w:rPr>
          <w:spacing w:val="-3"/>
        </w:rPr>
        <w:t xml:space="preserve"> </w:t>
      </w:r>
      <w:r>
        <w:t>учебных</w:t>
      </w:r>
      <w:r>
        <w:rPr>
          <w:spacing w:val="-1"/>
        </w:rPr>
        <w:t xml:space="preserve"> </w:t>
      </w:r>
      <w:r>
        <w:rPr>
          <w:spacing w:val="-2"/>
        </w:rPr>
        <w:t>умений;</w:t>
      </w:r>
    </w:p>
    <w:p w:rsidR="00EC4929" w:rsidRDefault="001B2B69">
      <w:pPr>
        <w:pStyle w:val="a3"/>
        <w:spacing w:line="275" w:lineRule="exact"/>
        <w:ind w:left="1200"/>
        <w:jc w:val="left"/>
      </w:pPr>
      <w:r>
        <w:t>перенос</w:t>
      </w:r>
      <w:r>
        <w:rPr>
          <w:spacing w:val="-4"/>
        </w:rPr>
        <w:t xml:space="preserve"> </w:t>
      </w:r>
      <w:r>
        <w:t>лингвистических</w:t>
      </w:r>
      <w:r>
        <w:rPr>
          <w:spacing w:val="-6"/>
        </w:rPr>
        <w:t xml:space="preserve"> </w:t>
      </w:r>
      <w:r>
        <w:t>и</w:t>
      </w:r>
      <w:r>
        <w:rPr>
          <w:spacing w:val="-2"/>
        </w:rPr>
        <w:t xml:space="preserve"> </w:t>
      </w:r>
      <w:r>
        <w:t>социокультурных</w:t>
      </w:r>
      <w:r>
        <w:rPr>
          <w:spacing w:val="-7"/>
        </w:rPr>
        <w:t xml:space="preserve"> </w:t>
      </w:r>
      <w:r>
        <w:t>знаний,</w:t>
      </w:r>
      <w:r>
        <w:rPr>
          <w:spacing w:val="-5"/>
        </w:rPr>
        <w:t xml:space="preserve"> </w:t>
      </w:r>
      <w:r>
        <w:t>речевых</w:t>
      </w:r>
      <w:r>
        <w:rPr>
          <w:spacing w:val="-6"/>
        </w:rPr>
        <w:t xml:space="preserve"> </w:t>
      </w:r>
      <w:r>
        <w:rPr>
          <w:spacing w:val="-2"/>
        </w:rPr>
        <w:t>умений;</w:t>
      </w:r>
    </w:p>
    <w:p w:rsidR="00EC4929" w:rsidRDefault="001B2B69">
      <w:pPr>
        <w:pStyle w:val="a3"/>
        <w:spacing w:before="3"/>
        <w:ind w:right="139" w:firstLine="758"/>
        <w:jc w:val="left"/>
      </w:pPr>
      <w:r>
        <w:t>повышенные</w:t>
      </w:r>
      <w:r>
        <w:rPr>
          <w:spacing w:val="-4"/>
        </w:rPr>
        <w:t xml:space="preserve"> </w:t>
      </w:r>
      <w:r>
        <w:t>по сравнению</w:t>
      </w:r>
      <w:r>
        <w:rPr>
          <w:spacing w:val="-1"/>
        </w:rPr>
        <w:t xml:space="preserve"> </w:t>
      </w:r>
      <w:r>
        <w:t>с первым</w:t>
      </w:r>
      <w:r>
        <w:rPr>
          <w:spacing w:val="-2"/>
        </w:rPr>
        <w:t xml:space="preserve"> </w:t>
      </w:r>
      <w:r>
        <w:t>иностранным языком</w:t>
      </w:r>
      <w:r>
        <w:rPr>
          <w:spacing w:val="-6"/>
        </w:rPr>
        <w:t xml:space="preserve"> </w:t>
      </w:r>
      <w:r>
        <w:t>объёмы нового грамматического и лексического материала;</w:t>
      </w:r>
    </w:p>
    <w:p w:rsidR="00EC4929" w:rsidRDefault="001B2B69">
      <w:pPr>
        <w:pStyle w:val="a3"/>
        <w:spacing w:line="275" w:lineRule="exact"/>
        <w:ind w:left="1200"/>
        <w:jc w:val="left"/>
      </w:pPr>
      <w:r>
        <w:t>совместная</w:t>
      </w:r>
      <w:r>
        <w:rPr>
          <w:spacing w:val="-9"/>
        </w:rPr>
        <w:t xml:space="preserve"> </w:t>
      </w:r>
      <w:r>
        <w:t>отработка</w:t>
      </w:r>
      <w:r>
        <w:rPr>
          <w:spacing w:val="-4"/>
        </w:rPr>
        <w:t xml:space="preserve"> </w:t>
      </w:r>
      <w:r>
        <w:t>элементов</w:t>
      </w:r>
      <w:r>
        <w:rPr>
          <w:spacing w:val="-5"/>
        </w:rPr>
        <w:t xml:space="preserve"> </w:t>
      </w:r>
      <w:r>
        <w:t>лингвистических</w:t>
      </w:r>
      <w:r>
        <w:rPr>
          <w:spacing w:val="-6"/>
        </w:rPr>
        <w:t xml:space="preserve"> </w:t>
      </w:r>
      <w:r>
        <w:rPr>
          <w:spacing w:val="-2"/>
        </w:rPr>
        <w:t>явлений;</w:t>
      </w:r>
    </w:p>
    <w:p w:rsidR="00EC4929" w:rsidRDefault="001B2B69">
      <w:pPr>
        <w:pStyle w:val="a3"/>
        <w:spacing w:line="242" w:lineRule="auto"/>
        <w:ind w:left="1200"/>
        <w:jc w:val="left"/>
      </w:pPr>
      <w:r>
        <w:t>использование</w:t>
      </w:r>
      <w:r>
        <w:rPr>
          <w:spacing w:val="-7"/>
        </w:rPr>
        <w:t xml:space="preserve"> </w:t>
      </w:r>
      <w:r>
        <w:t>интегративных</w:t>
      </w:r>
      <w:r>
        <w:rPr>
          <w:spacing w:val="-6"/>
        </w:rPr>
        <w:t xml:space="preserve"> </w:t>
      </w:r>
      <w:r>
        <w:t>упражнений</w:t>
      </w:r>
      <w:r>
        <w:rPr>
          <w:spacing w:val="-5"/>
        </w:rPr>
        <w:t xml:space="preserve"> </w:t>
      </w:r>
      <w:r>
        <w:t>и</w:t>
      </w:r>
      <w:r>
        <w:rPr>
          <w:spacing w:val="-5"/>
        </w:rPr>
        <w:t xml:space="preserve"> </w:t>
      </w:r>
      <w:r>
        <w:t>заданий,</w:t>
      </w:r>
      <w:r>
        <w:rPr>
          <w:spacing w:val="-4"/>
        </w:rPr>
        <w:t xml:space="preserve"> </w:t>
      </w:r>
      <w:r>
        <w:t>требующих</w:t>
      </w:r>
      <w:r>
        <w:rPr>
          <w:spacing w:val="-10"/>
        </w:rPr>
        <w:t xml:space="preserve"> </w:t>
      </w:r>
      <w:r>
        <w:t>проблемного</w:t>
      </w:r>
      <w:r>
        <w:rPr>
          <w:spacing w:val="-6"/>
        </w:rPr>
        <w:t xml:space="preserve"> </w:t>
      </w:r>
      <w:r>
        <w:t>мышления; рациональное распределение классных и домашних видов работ;</w:t>
      </w:r>
    </w:p>
    <w:p w:rsidR="00EC4929" w:rsidRDefault="001B2B69">
      <w:pPr>
        <w:pStyle w:val="a3"/>
        <w:spacing w:line="271" w:lineRule="exact"/>
        <w:ind w:left="1200"/>
        <w:jc w:val="left"/>
      </w:pPr>
      <w:r>
        <w:t>большая</w:t>
      </w:r>
      <w:r>
        <w:rPr>
          <w:spacing w:val="-8"/>
        </w:rPr>
        <w:t xml:space="preserve"> </w:t>
      </w:r>
      <w:r>
        <w:t>самостоятельность</w:t>
      </w:r>
      <w:r>
        <w:rPr>
          <w:spacing w:val="-4"/>
        </w:rPr>
        <w:t xml:space="preserve"> </w:t>
      </w:r>
      <w:r>
        <w:t>и</w:t>
      </w:r>
      <w:r>
        <w:rPr>
          <w:spacing w:val="1"/>
        </w:rPr>
        <w:t xml:space="preserve"> </w:t>
      </w:r>
      <w:r>
        <w:t>автономность</w:t>
      </w:r>
      <w:r>
        <w:rPr>
          <w:spacing w:val="-4"/>
        </w:rPr>
        <w:t xml:space="preserve"> </w:t>
      </w:r>
      <w:r>
        <w:t>обучающегося</w:t>
      </w:r>
      <w:r>
        <w:rPr>
          <w:spacing w:val="-6"/>
        </w:rPr>
        <w:t xml:space="preserve"> </w:t>
      </w:r>
      <w:r>
        <w:t>в</w:t>
      </w:r>
      <w:r>
        <w:rPr>
          <w:spacing w:val="1"/>
        </w:rPr>
        <w:t xml:space="preserve"> </w:t>
      </w:r>
      <w:r>
        <w:rPr>
          <w:spacing w:val="-2"/>
        </w:rPr>
        <w:t>учении.</w:t>
      </w:r>
    </w:p>
    <w:p w:rsidR="00EC4929" w:rsidRDefault="001B2B69">
      <w:pPr>
        <w:pStyle w:val="a3"/>
        <w:spacing w:before="1"/>
        <w:ind w:right="137" w:firstLine="758"/>
      </w:pPr>
      <w:r>
        <w:t>Возрастание значимости владения несколькими иностранными языками, а также особенности</w:t>
      </w:r>
      <w:r>
        <w:rPr>
          <w:spacing w:val="-12"/>
        </w:rPr>
        <w:t xml:space="preserve"> </w:t>
      </w:r>
      <w:r>
        <w:t>организации</w:t>
      </w:r>
      <w:r>
        <w:rPr>
          <w:spacing w:val="-9"/>
        </w:rPr>
        <w:t xml:space="preserve"> </w:t>
      </w:r>
      <w:r>
        <w:t>учебного</w:t>
      </w:r>
      <w:r>
        <w:rPr>
          <w:spacing w:val="-10"/>
        </w:rPr>
        <w:t xml:space="preserve"> </w:t>
      </w:r>
      <w:r>
        <w:t>процесса</w:t>
      </w:r>
      <w:r>
        <w:rPr>
          <w:spacing w:val="-6"/>
        </w:rPr>
        <w:t xml:space="preserve"> </w:t>
      </w:r>
      <w:r>
        <w:t>при</w:t>
      </w:r>
      <w:r>
        <w:rPr>
          <w:spacing w:val="-4"/>
        </w:rPr>
        <w:t xml:space="preserve"> </w:t>
      </w:r>
      <w:r>
        <w:t>изучении</w:t>
      </w:r>
      <w:r>
        <w:rPr>
          <w:spacing w:val="-4"/>
        </w:rPr>
        <w:t xml:space="preserve"> </w:t>
      </w:r>
      <w:r>
        <w:t>второго</w:t>
      </w:r>
      <w:r>
        <w:rPr>
          <w:spacing w:val="-5"/>
        </w:rPr>
        <w:t xml:space="preserve"> </w:t>
      </w:r>
      <w:r>
        <w:t>иностранного</w:t>
      </w:r>
      <w:r>
        <w:rPr>
          <w:spacing w:val="-10"/>
        </w:rPr>
        <w:t xml:space="preserve"> </w:t>
      </w:r>
      <w:r>
        <w:t>(немецкого)</w:t>
      </w:r>
      <w:r>
        <w:rPr>
          <w:spacing w:val="-8"/>
        </w:rPr>
        <w:t xml:space="preserve"> </w:t>
      </w:r>
      <w:r>
        <w:t>языка приводит к переосмыслению целей и содержания обучения предмету.</w:t>
      </w:r>
    </w:p>
    <w:p w:rsidR="00EC4929" w:rsidRDefault="001B2B69">
      <w:pPr>
        <w:pStyle w:val="a3"/>
        <w:ind w:right="133" w:firstLine="758"/>
      </w:pPr>
      <w:r>
        <w:t>Цели иноязычного образования формулируются на ценностном когнитивном и прагматическом уровнях</w:t>
      </w:r>
      <w:r>
        <w:rPr>
          <w:spacing w:val="-3"/>
        </w:rPr>
        <w:t xml:space="preserve"> </w:t>
      </w:r>
      <w:r>
        <w:t>и</w:t>
      </w:r>
      <w:r>
        <w:rPr>
          <w:spacing w:val="-2"/>
        </w:rPr>
        <w:t xml:space="preserve"> </w:t>
      </w:r>
      <w:r>
        <w:t>воплощаются в</w:t>
      </w:r>
      <w:r>
        <w:rPr>
          <w:spacing w:val="-1"/>
        </w:rPr>
        <w:t xml:space="preserve"> </w:t>
      </w:r>
      <w:r>
        <w:t>личностных, метапредметных</w:t>
      </w:r>
      <w:r>
        <w:rPr>
          <w:spacing w:val="-3"/>
        </w:rPr>
        <w:t xml:space="preserve"> </w:t>
      </w:r>
      <w:r>
        <w:t>и предметных</w:t>
      </w:r>
      <w:r>
        <w:rPr>
          <w:spacing w:val="-3"/>
        </w:rPr>
        <w:t xml:space="preserve"> </w:t>
      </w:r>
      <w:r>
        <w:t>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EC4929" w:rsidRDefault="001B2B69">
      <w:pPr>
        <w:pStyle w:val="a3"/>
        <w:spacing w:before="4" w:line="237" w:lineRule="auto"/>
        <w:ind w:right="140" w:firstLine="758"/>
      </w:pPr>
      <w:r>
        <w:t>Целью иноязычного образования является формирование коммуникативной компетенции обучающихся в единстве таких её составляющих, как:</w:t>
      </w:r>
    </w:p>
    <w:p w:rsidR="00EC4929" w:rsidRDefault="001B2B69">
      <w:pPr>
        <w:pStyle w:val="a3"/>
        <w:spacing w:before="5" w:line="237" w:lineRule="auto"/>
        <w:ind w:right="129" w:firstLine="758"/>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EC4929" w:rsidRDefault="001B2B69">
      <w:pPr>
        <w:pStyle w:val="a3"/>
        <w:spacing w:before="4"/>
        <w:ind w:right="135" w:firstLine="758"/>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EC4929" w:rsidRDefault="001B2B69">
      <w:pPr>
        <w:pStyle w:val="a3"/>
        <w:ind w:right="121" w:firstLine="782"/>
      </w:pPr>
      <w: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w:t>
      </w:r>
      <w:r>
        <w:rPr>
          <w:spacing w:val="26"/>
        </w:rPr>
        <w:t xml:space="preserve"> </w:t>
      </w:r>
      <w:r>
        <w:t>психологическим</w:t>
      </w:r>
      <w:r>
        <w:rPr>
          <w:spacing w:val="26"/>
        </w:rPr>
        <w:t xml:space="preserve"> </w:t>
      </w:r>
      <w:r>
        <w:t>особенностям</w:t>
      </w:r>
      <w:r>
        <w:rPr>
          <w:spacing w:val="21"/>
        </w:rPr>
        <w:t xml:space="preserve"> </w:t>
      </w:r>
      <w:r>
        <w:t>обучающихся</w:t>
      </w:r>
      <w:r>
        <w:rPr>
          <w:spacing w:val="29"/>
        </w:rPr>
        <w:t xml:space="preserve"> </w:t>
      </w:r>
      <w:r>
        <w:t>5-9</w:t>
      </w:r>
      <w:r>
        <w:rPr>
          <w:spacing w:val="29"/>
        </w:rPr>
        <w:t xml:space="preserve"> </w:t>
      </w:r>
      <w:r>
        <w:t>классов</w:t>
      </w:r>
      <w:r>
        <w:rPr>
          <w:spacing w:val="26"/>
        </w:rPr>
        <w:t xml:space="preserve"> </w:t>
      </w:r>
      <w:r>
        <w:t>на</w:t>
      </w:r>
      <w:r>
        <w:rPr>
          <w:spacing w:val="24"/>
        </w:rPr>
        <w:t xml:space="preserve"> </w:t>
      </w:r>
      <w:r>
        <w:t>разных</w:t>
      </w:r>
      <w:r>
        <w:rPr>
          <w:spacing w:val="25"/>
        </w:rPr>
        <w:t xml:space="preserve"> </w:t>
      </w:r>
      <w:r>
        <w:t>этапах</w:t>
      </w:r>
      <w:r>
        <w:rPr>
          <w:spacing w:val="24"/>
        </w:rPr>
        <w:t xml:space="preserve"> </w:t>
      </w:r>
      <w:r>
        <w:t>(5-7</w:t>
      </w:r>
      <w:r>
        <w:rPr>
          <w:spacing w:val="25"/>
        </w:rPr>
        <w:t xml:space="preserve"> </w:t>
      </w:r>
      <w:r>
        <w:t>и</w:t>
      </w:r>
      <w:r>
        <w:rPr>
          <w:spacing w:val="26"/>
        </w:rPr>
        <w:t xml:space="preserve"> </w:t>
      </w:r>
      <w:r>
        <w:t>8-</w:t>
      </w:r>
      <w:r>
        <w:rPr>
          <w:spacing w:val="-10"/>
        </w:rPr>
        <w:t>9</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45"/>
      </w:pPr>
      <w:r>
        <w:lastRenderedPageBreak/>
        <w:t xml:space="preserve">классы), формирование умения представлять свою страну, её культуру в условиях межкультурного </w:t>
      </w:r>
      <w:r>
        <w:rPr>
          <w:spacing w:val="-2"/>
        </w:rPr>
        <w:t>общения;</w:t>
      </w:r>
    </w:p>
    <w:p w:rsidR="00EC4929" w:rsidRDefault="001B2B69">
      <w:pPr>
        <w:pStyle w:val="a3"/>
        <w:spacing w:line="242" w:lineRule="auto"/>
        <w:ind w:right="129" w:firstLine="782"/>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EC4929" w:rsidRDefault="001B2B69">
      <w:pPr>
        <w:pStyle w:val="a3"/>
        <w:ind w:right="129" w:firstLine="782"/>
      </w:pPr>
      <w:r>
        <w:t>Наряду с иноязычной коммуникативной компетенцией средствами второго иностранного (немецкого)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EC4929" w:rsidRDefault="001B2B69">
      <w:pPr>
        <w:pStyle w:val="a3"/>
        <w:ind w:right="123" w:firstLine="782"/>
      </w:pPr>
      <w:r>
        <w:t>Основными подходами к обучению второму иностранному (немецкому) языку признаются компетентностный, системно-деятельностный, межкультурный и коммуникативно-когнитивный, что предполагает</w:t>
      </w:r>
      <w:r>
        <w:rPr>
          <w:spacing w:val="-2"/>
        </w:rPr>
        <w:t xml:space="preserve"> </w:t>
      </w:r>
      <w:r>
        <w:t>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EC4929" w:rsidRDefault="001B2B69">
      <w:pPr>
        <w:pStyle w:val="a3"/>
        <w:ind w:right="123" w:firstLine="782"/>
      </w:pPr>
      <w:r>
        <w:t>Поскольку</w:t>
      </w:r>
      <w:r>
        <w:rPr>
          <w:spacing w:val="-15"/>
        </w:rPr>
        <w:t xml:space="preserve"> </w:t>
      </w:r>
      <w:r>
        <w:t>решение</w:t>
      </w:r>
      <w:r>
        <w:rPr>
          <w:spacing w:val="-12"/>
        </w:rPr>
        <w:t xml:space="preserve"> </w:t>
      </w:r>
      <w:r>
        <w:t>о</w:t>
      </w:r>
      <w:r>
        <w:rPr>
          <w:spacing w:val="-2"/>
        </w:rPr>
        <w:t xml:space="preserve"> </w:t>
      </w:r>
      <w:r>
        <w:t>включении</w:t>
      </w:r>
      <w:r>
        <w:rPr>
          <w:spacing w:val="-11"/>
        </w:rPr>
        <w:t xml:space="preserve"> </w:t>
      </w:r>
      <w:r>
        <w:t>второго</w:t>
      </w:r>
      <w:r>
        <w:rPr>
          <w:spacing w:val="-2"/>
        </w:rPr>
        <w:t xml:space="preserve"> </w:t>
      </w:r>
      <w:r>
        <w:t>иностранного</w:t>
      </w:r>
      <w:r>
        <w:rPr>
          <w:spacing w:val="-2"/>
        </w:rPr>
        <w:t xml:space="preserve"> </w:t>
      </w:r>
      <w:r>
        <w:t>языка</w:t>
      </w:r>
      <w:r>
        <w:rPr>
          <w:spacing w:val="-8"/>
        </w:rPr>
        <w:t xml:space="preserve"> </w:t>
      </w:r>
      <w:r>
        <w:t>в</w:t>
      </w:r>
      <w:r>
        <w:rPr>
          <w:spacing w:val="-14"/>
        </w:rPr>
        <w:t xml:space="preserve"> </w:t>
      </w:r>
      <w:r>
        <w:t>образовательную</w:t>
      </w:r>
      <w:r>
        <w:rPr>
          <w:spacing w:val="-9"/>
        </w:rPr>
        <w:t xml:space="preserve"> </w:t>
      </w:r>
      <w:r>
        <w:t>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(немецкого) языка.</w:t>
      </w:r>
    </w:p>
    <w:p w:rsidR="00EC4929" w:rsidRDefault="001B2B69">
      <w:pPr>
        <w:pStyle w:val="a3"/>
        <w:spacing w:line="237" w:lineRule="auto"/>
        <w:ind w:right="136" w:firstLine="739"/>
      </w:pPr>
      <w:r>
        <w:t>Общее</w:t>
      </w:r>
      <w:r>
        <w:rPr>
          <w:spacing w:val="-11"/>
        </w:rPr>
        <w:t xml:space="preserve"> </w:t>
      </w:r>
      <w:r>
        <w:t>число</w:t>
      </w:r>
      <w:r>
        <w:rPr>
          <w:spacing w:val="-10"/>
        </w:rPr>
        <w:t xml:space="preserve"> </w:t>
      </w:r>
      <w:r>
        <w:t>часов,</w:t>
      </w:r>
      <w:r>
        <w:rPr>
          <w:spacing w:val="-8"/>
        </w:rPr>
        <w:t xml:space="preserve"> </w:t>
      </w:r>
      <w:r>
        <w:t>рекомендованных</w:t>
      </w:r>
      <w:r>
        <w:rPr>
          <w:spacing w:val="-14"/>
        </w:rPr>
        <w:t xml:space="preserve"> </w:t>
      </w:r>
      <w:r>
        <w:t>для</w:t>
      </w:r>
      <w:r>
        <w:rPr>
          <w:spacing w:val="-10"/>
        </w:rPr>
        <w:t xml:space="preserve"> </w:t>
      </w:r>
      <w:r>
        <w:t>изучения</w:t>
      </w:r>
      <w:r>
        <w:rPr>
          <w:spacing w:val="-10"/>
        </w:rPr>
        <w:t xml:space="preserve"> </w:t>
      </w:r>
      <w:r>
        <w:t>второго</w:t>
      </w:r>
      <w:r>
        <w:rPr>
          <w:spacing w:val="-10"/>
        </w:rPr>
        <w:t xml:space="preserve"> </w:t>
      </w:r>
      <w:r>
        <w:t>иностранного</w:t>
      </w:r>
      <w:r>
        <w:rPr>
          <w:spacing w:val="-10"/>
        </w:rPr>
        <w:t xml:space="preserve"> </w:t>
      </w:r>
      <w:r>
        <w:t>(немецкого)</w:t>
      </w:r>
      <w:r>
        <w:rPr>
          <w:spacing w:val="-8"/>
        </w:rPr>
        <w:t xml:space="preserve"> </w:t>
      </w:r>
      <w:r>
        <w:t>языка на уровне основного общего образования, - 340 часов: в 5 классе - 68 часов (2 часав неделю),</w:t>
      </w:r>
      <w:r>
        <w:rPr>
          <w:spacing w:val="80"/>
        </w:rPr>
        <w:t xml:space="preserve">   </w:t>
      </w:r>
      <w:r>
        <w:t>в</w:t>
      </w:r>
    </w:p>
    <w:p w:rsidR="00EC4929" w:rsidRDefault="001B2B69">
      <w:pPr>
        <w:pStyle w:val="a3"/>
        <w:spacing w:line="275" w:lineRule="exact"/>
        <w:ind w:left="5541"/>
      </w:pPr>
      <w:r>
        <w:t>6классе -</w:t>
      </w:r>
      <w:r>
        <w:rPr>
          <w:spacing w:val="3"/>
        </w:rPr>
        <w:t xml:space="preserve"> </w:t>
      </w:r>
      <w:r>
        <w:t>68</w:t>
      </w:r>
      <w:r>
        <w:rPr>
          <w:spacing w:val="1"/>
        </w:rPr>
        <w:t xml:space="preserve"> </w:t>
      </w:r>
      <w:r>
        <w:t>часов</w:t>
      </w:r>
      <w:r>
        <w:rPr>
          <w:spacing w:val="-2"/>
        </w:rPr>
        <w:t xml:space="preserve"> </w:t>
      </w:r>
      <w:r>
        <w:t>(2</w:t>
      </w:r>
      <w:r>
        <w:rPr>
          <w:spacing w:val="1"/>
        </w:rPr>
        <w:t xml:space="preserve"> </w:t>
      </w:r>
      <w:r>
        <w:t>часа в</w:t>
      </w:r>
      <w:r>
        <w:rPr>
          <w:spacing w:val="74"/>
        </w:rPr>
        <w:t xml:space="preserve">  </w:t>
      </w:r>
      <w:r>
        <w:rPr>
          <w:spacing w:val="-2"/>
        </w:rPr>
        <w:t>неделю),</w:t>
      </w:r>
    </w:p>
    <w:p w:rsidR="00EC4929" w:rsidRDefault="001B2B69">
      <w:pPr>
        <w:pStyle w:val="a3"/>
        <w:tabs>
          <w:tab w:val="left" w:pos="4586"/>
          <w:tab w:val="left" w:pos="6837"/>
        </w:tabs>
        <w:spacing w:line="242" w:lineRule="auto"/>
        <w:ind w:right="311"/>
      </w:pPr>
      <w:r>
        <w:t>в 7 классе - 68 часов (2 часа</w:t>
      </w:r>
      <w:r>
        <w:tab/>
        <w:t>в неделю),</w:t>
      </w:r>
      <w:r>
        <w:rPr>
          <w:spacing w:val="40"/>
        </w:rPr>
        <w:t xml:space="preserve"> </w:t>
      </w:r>
      <w:r>
        <w:t>в8</w:t>
      </w:r>
      <w:r>
        <w:tab/>
        <w:t>классе</w:t>
      </w:r>
      <w:r>
        <w:rPr>
          <w:spacing w:val="-4"/>
        </w:rPr>
        <w:t xml:space="preserve"> </w:t>
      </w:r>
      <w:r>
        <w:t>-</w:t>
      </w:r>
      <w:r>
        <w:rPr>
          <w:spacing w:val="-2"/>
        </w:rPr>
        <w:t xml:space="preserve"> </w:t>
      </w:r>
      <w:r>
        <w:t>68</w:t>
      </w:r>
      <w:r>
        <w:rPr>
          <w:spacing w:val="-4"/>
        </w:rPr>
        <w:t xml:space="preserve"> </w:t>
      </w:r>
      <w:r>
        <w:t>часов</w:t>
      </w:r>
      <w:r>
        <w:rPr>
          <w:spacing w:val="-6"/>
        </w:rPr>
        <w:t xml:space="preserve"> </w:t>
      </w:r>
      <w:r>
        <w:t>(2</w:t>
      </w:r>
      <w:r>
        <w:rPr>
          <w:spacing w:val="-4"/>
        </w:rPr>
        <w:t xml:space="preserve"> </w:t>
      </w:r>
      <w:r>
        <w:t>часа</w:t>
      </w:r>
      <w:r>
        <w:rPr>
          <w:spacing w:val="-4"/>
        </w:rPr>
        <w:t xml:space="preserve"> </w:t>
      </w:r>
      <w:r>
        <w:t>в</w:t>
      </w:r>
      <w:r>
        <w:rPr>
          <w:spacing w:val="80"/>
        </w:rPr>
        <w:t xml:space="preserve"> </w:t>
      </w:r>
      <w:r>
        <w:t>неделю), в 9 классе - 68 часов (2 часа в неделю).</w:t>
      </w:r>
    </w:p>
    <w:p w:rsidR="00EC4929" w:rsidRDefault="001B2B69">
      <w:pPr>
        <w:pStyle w:val="a3"/>
        <w:ind w:right="131" w:firstLine="739"/>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иностраннымязыком). При учёте вышеназванных</w:t>
      </w:r>
    </w:p>
    <w:p w:rsidR="00EC4929" w:rsidRDefault="001B2B69">
      <w:pPr>
        <w:pStyle w:val="a3"/>
        <w:tabs>
          <w:tab w:val="left" w:pos="4706"/>
          <w:tab w:val="left" w:pos="5873"/>
          <w:tab w:val="left" w:pos="7232"/>
          <w:tab w:val="left" w:pos="9791"/>
        </w:tabs>
        <w:ind w:right="140"/>
        <w:jc w:val="left"/>
      </w:pPr>
      <w:r>
        <w:t>принципов интенсификации</w:t>
      </w:r>
      <w:r>
        <w:tab/>
      </w:r>
      <w:r>
        <w:rPr>
          <w:spacing w:val="-2"/>
        </w:rPr>
        <w:t>обучения</w:t>
      </w:r>
      <w:r>
        <w:tab/>
      </w:r>
      <w:r>
        <w:rPr>
          <w:spacing w:val="-10"/>
        </w:rPr>
        <w:t>и</w:t>
      </w:r>
      <w:r>
        <w:tab/>
        <w:t>при условии изучения</w:t>
      </w:r>
      <w:r>
        <w:tab/>
      </w:r>
      <w:r>
        <w:rPr>
          <w:spacing w:val="-2"/>
        </w:rPr>
        <w:t xml:space="preserve">второго </w:t>
      </w:r>
      <w:r>
        <w:t>иностранного языка не менее 2 часов в неделю с 5 по 9 класс может быть достигнут допороговый</w:t>
      </w:r>
      <w:r>
        <w:rPr>
          <w:spacing w:val="40"/>
        </w:rPr>
        <w:t xml:space="preserve"> </w:t>
      </w:r>
      <w:r>
        <w:t>(А2) уровень владения вторым иностранным (немецким) языком.</w:t>
      </w:r>
    </w:p>
    <w:p w:rsidR="00EC4929" w:rsidRDefault="001B2B69">
      <w:pPr>
        <w:pStyle w:val="a3"/>
        <w:spacing w:line="242" w:lineRule="auto"/>
        <w:ind w:left="1181" w:right="5629"/>
        <w:jc w:val="left"/>
      </w:pPr>
      <w:r>
        <w:t>Содержание</w:t>
      </w:r>
      <w:r>
        <w:rPr>
          <w:spacing w:val="-14"/>
        </w:rPr>
        <w:t xml:space="preserve"> </w:t>
      </w:r>
      <w:r>
        <w:t>обучения</w:t>
      </w:r>
      <w:r>
        <w:rPr>
          <w:spacing w:val="-9"/>
        </w:rPr>
        <w:t xml:space="preserve"> </w:t>
      </w:r>
      <w:r>
        <w:t>в</w:t>
      </w:r>
      <w:r>
        <w:rPr>
          <w:spacing w:val="-8"/>
        </w:rPr>
        <w:t xml:space="preserve"> </w:t>
      </w:r>
      <w:r>
        <w:t>5</w:t>
      </w:r>
      <w:r>
        <w:rPr>
          <w:spacing w:val="-13"/>
        </w:rPr>
        <w:t xml:space="preserve"> </w:t>
      </w:r>
      <w:r>
        <w:t>классе. Коммуникативные умения.</w:t>
      </w:r>
    </w:p>
    <w:p w:rsidR="00EC4929" w:rsidRDefault="001B2B69">
      <w:pPr>
        <w:pStyle w:val="a3"/>
        <w:spacing w:line="242" w:lineRule="auto"/>
        <w:ind w:firstLine="739"/>
        <w:jc w:val="left"/>
      </w:pPr>
      <w:r>
        <w:t>Формирование</w:t>
      </w:r>
      <w:r>
        <w:rPr>
          <w:spacing w:val="29"/>
        </w:rPr>
        <w:t xml:space="preserve"> </w:t>
      </w:r>
      <w:r>
        <w:t>умения</w:t>
      </w:r>
      <w:r>
        <w:rPr>
          <w:spacing w:val="30"/>
        </w:rPr>
        <w:t xml:space="preserve"> </w:t>
      </w:r>
      <w:r>
        <w:t>общаться в</w:t>
      </w:r>
      <w:r>
        <w:rPr>
          <w:spacing w:val="32"/>
        </w:rPr>
        <w:t xml:space="preserve"> </w:t>
      </w:r>
      <w:r>
        <w:t>устной</w:t>
      </w:r>
      <w:r>
        <w:rPr>
          <w:spacing w:val="31"/>
        </w:rPr>
        <w:t xml:space="preserve"> </w:t>
      </w:r>
      <w:r>
        <w:t>и письменной форме,</w:t>
      </w:r>
      <w:r>
        <w:rPr>
          <w:spacing w:val="32"/>
        </w:rPr>
        <w:t xml:space="preserve"> </w:t>
      </w:r>
      <w:r>
        <w:t>используя</w:t>
      </w:r>
      <w:r>
        <w:rPr>
          <w:spacing w:val="30"/>
        </w:rPr>
        <w:t xml:space="preserve"> </w:t>
      </w:r>
      <w:r>
        <w:t>рецептивные</w:t>
      </w:r>
      <w:r>
        <w:rPr>
          <w:spacing w:val="29"/>
        </w:rPr>
        <w:t xml:space="preserve"> </w:t>
      </w:r>
      <w:r>
        <w:t>и продуктивные виды речевой деятельности в рамках тематического содержания речи.</w:t>
      </w:r>
    </w:p>
    <w:p w:rsidR="00EC4929" w:rsidRDefault="001B2B69">
      <w:pPr>
        <w:pStyle w:val="a3"/>
        <w:spacing w:line="242" w:lineRule="auto"/>
        <w:ind w:left="1181" w:right="3368"/>
        <w:jc w:val="left"/>
      </w:pPr>
      <w:r>
        <w:t>Моя семья. Мои друзья. Семейные праздники: Новый год. Внешность</w:t>
      </w:r>
      <w:r>
        <w:rPr>
          <w:spacing w:val="-8"/>
        </w:rPr>
        <w:t xml:space="preserve"> </w:t>
      </w:r>
      <w:r>
        <w:t>и</w:t>
      </w:r>
      <w:r>
        <w:rPr>
          <w:spacing w:val="-11"/>
        </w:rPr>
        <w:t xml:space="preserve"> </w:t>
      </w:r>
      <w:r>
        <w:t>характер</w:t>
      </w:r>
      <w:r>
        <w:rPr>
          <w:spacing w:val="-9"/>
        </w:rPr>
        <w:t xml:space="preserve"> </w:t>
      </w:r>
      <w:r>
        <w:t>человека</w:t>
      </w:r>
      <w:r>
        <w:rPr>
          <w:spacing w:val="-9"/>
        </w:rPr>
        <w:t xml:space="preserve"> </w:t>
      </w:r>
      <w:r>
        <w:t>(литературного</w:t>
      </w:r>
      <w:r>
        <w:rPr>
          <w:spacing w:val="-8"/>
        </w:rPr>
        <w:t xml:space="preserve"> </w:t>
      </w:r>
      <w:r>
        <w:t>персонажа).</w:t>
      </w:r>
    </w:p>
    <w:p w:rsidR="00EC4929" w:rsidRDefault="001B2B69">
      <w:pPr>
        <w:pStyle w:val="a3"/>
        <w:spacing w:line="242" w:lineRule="auto"/>
        <w:ind w:left="1181" w:right="2020"/>
        <w:jc w:val="left"/>
      </w:pPr>
      <w:r>
        <w:t>Досуг</w:t>
      </w:r>
      <w:r>
        <w:rPr>
          <w:spacing w:val="-5"/>
        </w:rPr>
        <w:t xml:space="preserve"> </w:t>
      </w:r>
      <w:r>
        <w:t>и</w:t>
      </w:r>
      <w:r>
        <w:rPr>
          <w:spacing w:val="-3"/>
        </w:rPr>
        <w:t xml:space="preserve"> </w:t>
      </w:r>
      <w:r>
        <w:t>увлечения</w:t>
      </w:r>
      <w:r>
        <w:rPr>
          <w:spacing w:val="-7"/>
        </w:rPr>
        <w:t xml:space="preserve"> </w:t>
      </w:r>
      <w:r>
        <w:t>(хобби)</w:t>
      </w:r>
      <w:r>
        <w:rPr>
          <w:spacing w:val="-6"/>
        </w:rPr>
        <w:t xml:space="preserve"> </w:t>
      </w:r>
      <w:r>
        <w:t>современного</w:t>
      </w:r>
      <w:r>
        <w:rPr>
          <w:spacing w:val="-7"/>
        </w:rPr>
        <w:t xml:space="preserve"> </w:t>
      </w:r>
      <w:r>
        <w:t>подростка</w:t>
      </w:r>
      <w:r>
        <w:rPr>
          <w:spacing w:val="-8"/>
        </w:rPr>
        <w:t xml:space="preserve"> </w:t>
      </w:r>
      <w:r>
        <w:t>(чтение,</w:t>
      </w:r>
      <w:r>
        <w:rPr>
          <w:spacing w:val="-5"/>
        </w:rPr>
        <w:t xml:space="preserve"> </w:t>
      </w:r>
      <w:r>
        <w:t>кино,</w:t>
      </w:r>
      <w:r>
        <w:rPr>
          <w:spacing w:val="-9"/>
        </w:rPr>
        <w:t xml:space="preserve"> </w:t>
      </w:r>
      <w:r>
        <w:t>спорт). Здоровый образ жизни: режим труда и отдыха, здоровое питание.</w:t>
      </w:r>
    </w:p>
    <w:p w:rsidR="00EC4929" w:rsidRDefault="001B2B69">
      <w:pPr>
        <w:pStyle w:val="a3"/>
        <w:spacing w:line="271" w:lineRule="exact"/>
        <w:ind w:left="1181"/>
        <w:jc w:val="left"/>
      </w:pPr>
      <w:r>
        <w:t>Покупки:</w:t>
      </w:r>
      <w:r>
        <w:rPr>
          <w:spacing w:val="-9"/>
        </w:rPr>
        <w:t xml:space="preserve"> </w:t>
      </w:r>
      <w:r>
        <w:t>продукты</w:t>
      </w:r>
      <w:r>
        <w:rPr>
          <w:spacing w:val="-4"/>
        </w:rPr>
        <w:t xml:space="preserve"> </w:t>
      </w:r>
      <w:r>
        <w:rPr>
          <w:spacing w:val="-2"/>
        </w:rPr>
        <w:t>питания.</w:t>
      </w:r>
    </w:p>
    <w:p w:rsidR="00EC4929" w:rsidRDefault="001B2B69">
      <w:pPr>
        <w:pStyle w:val="a3"/>
        <w:spacing w:line="275" w:lineRule="exact"/>
        <w:ind w:left="1181"/>
        <w:jc w:val="left"/>
      </w:pPr>
      <w:r>
        <w:t>Школа,</w:t>
      </w:r>
      <w:r>
        <w:rPr>
          <w:spacing w:val="-7"/>
        </w:rPr>
        <w:t xml:space="preserve"> </w:t>
      </w:r>
      <w:r>
        <w:t>школьная</w:t>
      </w:r>
      <w:r>
        <w:rPr>
          <w:spacing w:val="-7"/>
        </w:rPr>
        <w:t xml:space="preserve"> </w:t>
      </w:r>
      <w:r>
        <w:t>жизнь,</w:t>
      </w:r>
      <w:r>
        <w:rPr>
          <w:spacing w:val="-10"/>
        </w:rPr>
        <w:t xml:space="preserve"> </w:t>
      </w:r>
      <w:r>
        <w:t>школьная</w:t>
      </w:r>
      <w:r>
        <w:rPr>
          <w:spacing w:val="-7"/>
        </w:rPr>
        <w:t xml:space="preserve"> </w:t>
      </w:r>
      <w:r>
        <w:t>форма,</w:t>
      </w:r>
      <w:r>
        <w:rPr>
          <w:spacing w:val="-9"/>
        </w:rPr>
        <w:t xml:space="preserve"> </w:t>
      </w:r>
      <w:r>
        <w:t>изучаемые</w:t>
      </w:r>
      <w:r>
        <w:rPr>
          <w:spacing w:val="-8"/>
        </w:rPr>
        <w:t xml:space="preserve"> </w:t>
      </w:r>
      <w:r>
        <w:t>предметы,</w:t>
      </w:r>
      <w:r>
        <w:rPr>
          <w:spacing w:val="-9"/>
        </w:rPr>
        <w:t xml:space="preserve"> </w:t>
      </w:r>
      <w:r>
        <w:t>школьные</w:t>
      </w:r>
      <w:r>
        <w:rPr>
          <w:spacing w:val="-8"/>
        </w:rPr>
        <w:t xml:space="preserve"> </w:t>
      </w:r>
      <w:r>
        <w:rPr>
          <w:spacing w:val="-2"/>
        </w:rPr>
        <w:t>принадлежности.</w:t>
      </w:r>
    </w:p>
    <w:p w:rsidR="00EC4929" w:rsidRDefault="001B2B69">
      <w:pPr>
        <w:pStyle w:val="a3"/>
        <w:spacing w:line="275" w:lineRule="exact"/>
        <w:jc w:val="left"/>
      </w:pPr>
      <w:r>
        <w:t>Переписка</w:t>
      </w:r>
      <w:r>
        <w:rPr>
          <w:spacing w:val="-3"/>
        </w:rPr>
        <w:t xml:space="preserve"> </w:t>
      </w:r>
      <w:r>
        <w:t>с</w:t>
      </w:r>
      <w:r>
        <w:rPr>
          <w:spacing w:val="-2"/>
        </w:rPr>
        <w:t xml:space="preserve"> </w:t>
      </w:r>
      <w:r>
        <w:t xml:space="preserve">иностранными </w:t>
      </w:r>
      <w:r>
        <w:rPr>
          <w:spacing w:val="-2"/>
        </w:rPr>
        <w:t>сверстниками.</w:t>
      </w:r>
    </w:p>
    <w:p w:rsidR="00EC4929" w:rsidRDefault="001B2B69">
      <w:pPr>
        <w:pStyle w:val="a3"/>
        <w:spacing w:line="237" w:lineRule="auto"/>
        <w:ind w:left="1181" w:right="4643"/>
        <w:jc w:val="left"/>
      </w:pPr>
      <w:r>
        <w:t>Каникулы</w:t>
      </w:r>
      <w:r>
        <w:rPr>
          <w:spacing w:val="-4"/>
        </w:rPr>
        <w:t xml:space="preserve"> </w:t>
      </w:r>
      <w:r>
        <w:t>в</w:t>
      </w:r>
      <w:r>
        <w:rPr>
          <w:spacing w:val="-5"/>
        </w:rPr>
        <w:t xml:space="preserve"> </w:t>
      </w:r>
      <w:r>
        <w:t>различное</w:t>
      </w:r>
      <w:r>
        <w:rPr>
          <w:spacing w:val="-11"/>
        </w:rPr>
        <w:t xml:space="preserve"> </w:t>
      </w:r>
      <w:r>
        <w:t>время</w:t>
      </w:r>
      <w:r>
        <w:rPr>
          <w:spacing w:val="-10"/>
        </w:rPr>
        <w:t xml:space="preserve"> </w:t>
      </w:r>
      <w:r>
        <w:t>года.</w:t>
      </w:r>
      <w:r>
        <w:rPr>
          <w:spacing w:val="-4"/>
        </w:rPr>
        <w:t xml:space="preserve"> </w:t>
      </w:r>
      <w:r>
        <w:t>Виды</w:t>
      </w:r>
      <w:r>
        <w:rPr>
          <w:spacing w:val="-13"/>
        </w:rPr>
        <w:t xml:space="preserve"> </w:t>
      </w:r>
      <w:r>
        <w:t>отдыха. Природа: дикие и домашние животные.</w:t>
      </w:r>
    </w:p>
    <w:p w:rsidR="00EC4929" w:rsidRDefault="001B2B69">
      <w:pPr>
        <w:pStyle w:val="a3"/>
        <w:spacing w:line="275" w:lineRule="exact"/>
        <w:ind w:left="1181"/>
        <w:jc w:val="left"/>
      </w:pPr>
      <w:r>
        <w:t>Родной</w:t>
      </w:r>
      <w:r>
        <w:rPr>
          <w:spacing w:val="-2"/>
        </w:rPr>
        <w:t xml:space="preserve"> </w:t>
      </w:r>
      <w:r>
        <w:t>город</w:t>
      </w:r>
      <w:r>
        <w:rPr>
          <w:spacing w:val="-5"/>
        </w:rPr>
        <w:t xml:space="preserve"> </w:t>
      </w:r>
      <w:r>
        <w:t xml:space="preserve">(село). </w:t>
      </w:r>
      <w:r>
        <w:rPr>
          <w:spacing w:val="-2"/>
        </w:rPr>
        <w:t>Транспорт.</w:t>
      </w:r>
    </w:p>
    <w:p w:rsidR="00EC4929" w:rsidRDefault="001B2B69">
      <w:pPr>
        <w:pStyle w:val="a3"/>
        <w:spacing w:line="242" w:lineRule="auto"/>
        <w:ind w:firstLine="758"/>
        <w:jc w:val="left"/>
      </w:pPr>
      <w:r>
        <w:t>Родная страна</w:t>
      </w:r>
      <w:r>
        <w:rPr>
          <w:spacing w:val="-3"/>
        </w:rPr>
        <w:t xml:space="preserve"> </w:t>
      </w:r>
      <w:r>
        <w:t>и страна</w:t>
      </w:r>
      <w:r>
        <w:rPr>
          <w:spacing w:val="-3"/>
        </w:rPr>
        <w:t xml:space="preserve"> </w:t>
      </w:r>
      <w:r>
        <w:t>(страны)</w:t>
      </w:r>
      <w:r>
        <w:rPr>
          <w:spacing w:val="-1"/>
        </w:rPr>
        <w:t xml:space="preserve"> </w:t>
      </w:r>
      <w:r>
        <w:t>изучаемого языка. Их</w:t>
      </w:r>
      <w:r>
        <w:rPr>
          <w:spacing w:val="-3"/>
        </w:rPr>
        <w:t xml:space="preserve"> </w:t>
      </w:r>
      <w:r>
        <w:t>географическое</w:t>
      </w:r>
      <w:r>
        <w:rPr>
          <w:spacing w:val="-3"/>
        </w:rPr>
        <w:t xml:space="preserve"> </w:t>
      </w:r>
      <w:r>
        <w:t>положение, столицы, достопримечательности, культурные особенности (национальные праздники, традиции, обычаи).</w:t>
      </w:r>
    </w:p>
    <w:p w:rsidR="00EC4929" w:rsidRDefault="001B2B69">
      <w:pPr>
        <w:pStyle w:val="a3"/>
        <w:spacing w:line="242" w:lineRule="auto"/>
        <w:ind w:left="1200" w:right="2020"/>
        <w:jc w:val="left"/>
      </w:pPr>
      <w:r>
        <w:t>Выдающиеся</w:t>
      </w:r>
      <w:r>
        <w:rPr>
          <w:spacing w:val="-6"/>
        </w:rPr>
        <w:t xml:space="preserve"> </w:t>
      </w:r>
      <w:r>
        <w:t>люди</w:t>
      </w:r>
      <w:r>
        <w:rPr>
          <w:spacing w:val="-5"/>
        </w:rPr>
        <w:t xml:space="preserve"> </w:t>
      </w:r>
      <w:r>
        <w:t>родной</w:t>
      </w:r>
      <w:r>
        <w:rPr>
          <w:spacing w:val="-9"/>
        </w:rPr>
        <w:t xml:space="preserve"> </w:t>
      </w:r>
      <w:r>
        <w:t>страны</w:t>
      </w:r>
      <w:r>
        <w:rPr>
          <w:spacing w:val="-8"/>
        </w:rPr>
        <w:t xml:space="preserve"> </w:t>
      </w:r>
      <w:r>
        <w:t>и</w:t>
      </w:r>
      <w:r>
        <w:rPr>
          <w:spacing w:val="-5"/>
        </w:rPr>
        <w:t xml:space="preserve"> </w:t>
      </w:r>
      <w:r>
        <w:t>страны</w:t>
      </w:r>
      <w:r>
        <w:rPr>
          <w:spacing w:val="-8"/>
        </w:rPr>
        <w:t xml:space="preserve"> </w:t>
      </w:r>
      <w:r>
        <w:t>(стран)</w:t>
      </w:r>
      <w:r>
        <w:rPr>
          <w:spacing w:val="-5"/>
        </w:rPr>
        <w:t xml:space="preserve"> </w:t>
      </w:r>
      <w:r>
        <w:t>изучаемого</w:t>
      </w:r>
      <w:r>
        <w:rPr>
          <w:spacing w:val="-2"/>
        </w:rPr>
        <w:t xml:space="preserve"> </w:t>
      </w:r>
      <w:r>
        <w:t xml:space="preserve">языка. </w:t>
      </w:r>
      <w:r>
        <w:rPr>
          <w:spacing w:val="-2"/>
        </w:rPr>
        <w:t>Говорение.</w:t>
      </w:r>
    </w:p>
    <w:p w:rsidR="00EC4929" w:rsidRDefault="001B2B69">
      <w:pPr>
        <w:pStyle w:val="a3"/>
        <w:ind w:firstLine="758"/>
        <w:jc w:val="left"/>
      </w:pPr>
      <w:r>
        <w:t>Развитие коммуникативных умений диалогической речи: диалог этикетного характера: начинать, поддерживать и заканчивать разговор (в том числе разговор по телефону), поздравлять с праздником</w:t>
      </w:r>
      <w:r>
        <w:rPr>
          <w:spacing w:val="-12"/>
        </w:rPr>
        <w:t xml:space="preserve"> </w:t>
      </w:r>
      <w:r>
        <w:t>и</w:t>
      </w:r>
      <w:r>
        <w:rPr>
          <w:spacing w:val="-8"/>
        </w:rPr>
        <w:t xml:space="preserve"> </w:t>
      </w:r>
      <w:r>
        <w:t>вежливо</w:t>
      </w:r>
      <w:r>
        <w:rPr>
          <w:spacing w:val="-4"/>
        </w:rPr>
        <w:t xml:space="preserve"> </w:t>
      </w:r>
      <w:r>
        <w:t>реагировать</w:t>
      </w:r>
      <w:r>
        <w:rPr>
          <w:spacing w:val="-12"/>
        </w:rPr>
        <w:t xml:space="preserve"> </w:t>
      </w:r>
      <w:r>
        <w:t>на</w:t>
      </w:r>
      <w:r>
        <w:rPr>
          <w:spacing w:val="-10"/>
        </w:rPr>
        <w:t xml:space="preserve"> </w:t>
      </w:r>
      <w:r>
        <w:t>поздравление,</w:t>
      </w:r>
      <w:r>
        <w:rPr>
          <w:spacing w:val="-7"/>
        </w:rPr>
        <w:t xml:space="preserve"> </w:t>
      </w:r>
      <w:r>
        <w:t>выражать</w:t>
      </w:r>
      <w:r>
        <w:rPr>
          <w:spacing w:val="-7"/>
        </w:rPr>
        <w:t xml:space="preserve"> </w:t>
      </w:r>
      <w:r>
        <w:t>благодарность,</w:t>
      </w:r>
      <w:r>
        <w:rPr>
          <w:spacing w:val="-12"/>
        </w:rPr>
        <w:t xml:space="preserve"> </w:t>
      </w:r>
      <w:r>
        <w:t>вежливо</w:t>
      </w:r>
      <w:r>
        <w:rPr>
          <w:spacing w:val="-4"/>
        </w:rPr>
        <w:t xml:space="preserve"> </w:t>
      </w:r>
      <w:r>
        <w:t>соглашаться на предложение и отказываться от предложения собеседника;</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6" w:firstLine="758"/>
      </w:pPr>
      <w: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EC4929" w:rsidRDefault="001B2B69">
      <w:pPr>
        <w:pStyle w:val="a3"/>
        <w:spacing w:before="5" w:line="237" w:lineRule="auto"/>
        <w:ind w:right="140" w:firstLine="758"/>
      </w:pPr>
      <w:r>
        <w:t>диалог-расспрос: сообщать фактическую информацию, отвечая на вопросы разных видов, запрашивать интересующую информацию.</w:t>
      </w:r>
    </w:p>
    <w:p w:rsidR="00EC4929" w:rsidRDefault="001B2B69">
      <w:pPr>
        <w:pStyle w:val="a3"/>
        <w:spacing w:before="3"/>
        <w:ind w:right="135" w:firstLine="758"/>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EC4929" w:rsidRDefault="001B2B69">
      <w:pPr>
        <w:pStyle w:val="a3"/>
        <w:spacing w:before="1" w:line="275" w:lineRule="exact"/>
        <w:ind w:left="1200"/>
      </w:pPr>
      <w:r>
        <w:t>Объём</w:t>
      </w:r>
      <w:r>
        <w:rPr>
          <w:spacing w:val="-3"/>
        </w:rPr>
        <w:t xml:space="preserve"> </w:t>
      </w:r>
      <w:r>
        <w:t>диалога</w:t>
      </w:r>
      <w:r>
        <w:rPr>
          <w:spacing w:val="-6"/>
        </w:rPr>
        <w:t xml:space="preserve"> </w:t>
      </w:r>
      <w:r>
        <w:t>-</w:t>
      </w:r>
      <w:r>
        <w:rPr>
          <w:spacing w:val="-4"/>
        </w:rPr>
        <w:t xml:space="preserve"> </w:t>
      </w:r>
      <w:r>
        <w:t>до</w:t>
      </w:r>
      <w:r>
        <w:rPr>
          <w:spacing w:val="-2"/>
        </w:rPr>
        <w:t xml:space="preserve"> </w:t>
      </w:r>
      <w:r>
        <w:t>3</w:t>
      </w:r>
      <w:r>
        <w:rPr>
          <w:spacing w:val="-2"/>
        </w:rPr>
        <w:t xml:space="preserve"> </w:t>
      </w:r>
      <w:r>
        <w:t>реплик</w:t>
      </w:r>
      <w:r>
        <w:rPr>
          <w:spacing w:val="-3"/>
        </w:rPr>
        <w:t xml:space="preserve"> </w:t>
      </w:r>
      <w:r>
        <w:t>со</w:t>
      </w:r>
      <w:r>
        <w:rPr>
          <w:spacing w:val="2"/>
        </w:rPr>
        <w:t xml:space="preserve"> </w:t>
      </w:r>
      <w:r>
        <w:t>стороны</w:t>
      </w:r>
      <w:r>
        <w:rPr>
          <w:spacing w:val="-1"/>
        </w:rPr>
        <w:t xml:space="preserve"> </w:t>
      </w:r>
      <w:r>
        <w:t>каждого</w:t>
      </w:r>
      <w:r>
        <w:rPr>
          <w:spacing w:val="-1"/>
        </w:rPr>
        <w:t xml:space="preserve"> </w:t>
      </w:r>
      <w:r>
        <w:rPr>
          <w:spacing w:val="-2"/>
        </w:rPr>
        <w:t>собеседника.</w:t>
      </w:r>
    </w:p>
    <w:p w:rsidR="00EC4929" w:rsidRDefault="001B2B69">
      <w:pPr>
        <w:pStyle w:val="a3"/>
        <w:spacing w:line="242" w:lineRule="auto"/>
        <w:ind w:firstLine="758"/>
        <w:jc w:val="left"/>
      </w:pPr>
      <w:r>
        <w:t>Развитие</w:t>
      </w:r>
      <w:r>
        <w:rPr>
          <w:spacing w:val="-10"/>
        </w:rPr>
        <w:t xml:space="preserve"> </w:t>
      </w:r>
      <w:r>
        <w:t>коммуникативных</w:t>
      </w:r>
      <w:r>
        <w:rPr>
          <w:spacing w:val="-4"/>
        </w:rPr>
        <w:t xml:space="preserve"> </w:t>
      </w:r>
      <w:r>
        <w:t>умений</w:t>
      </w:r>
      <w:r>
        <w:rPr>
          <w:spacing w:val="-3"/>
        </w:rPr>
        <w:t xml:space="preserve"> </w:t>
      </w:r>
      <w:r>
        <w:t>монологической</w:t>
      </w:r>
      <w:r>
        <w:rPr>
          <w:spacing w:val="-3"/>
        </w:rPr>
        <w:t xml:space="preserve"> </w:t>
      </w:r>
      <w:r>
        <w:t>речи:</w:t>
      </w:r>
      <w:r>
        <w:rPr>
          <w:spacing w:val="-9"/>
        </w:rPr>
        <w:t xml:space="preserve"> </w:t>
      </w:r>
      <w:r>
        <w:t>создание</w:t>
      </w:r>
      <w:r>
        <w:rPr>
          <w:spacing w:val="-5"/>
        </w:rPr>
        <w:t xml:space="preserve"> </w:t>
      </w:r>
      <w:r>
        <w:t>устных</w:t>
      </w:r>
      <w:r>
        <w:rPr>
          <w:spacing w:val="-9"/>
        </w:rPr>
        <w:t xml:space="preserve"> </w:t>
      </w:r>
      <w:r>
        <w:t>связных монологических высказываний с использованием основных коммуникативных типов речи:</w:t>
      </w:r>
    </w:p>
    <w:p w:rsidR="00EC4929" w:rsidRDefault="001B2B69">
      <w:pPr>
        <w:pStyle w:val="a3"/>
        <w:spacing w:line="242" w:lineRule="auto"/>
        <w:ind w:firstLine="758"/>
        <w:jc w:val="left"/>
      </w:pPr>
      <w:r>
        <w:t>описание</w:t>
      </w:r>
      <w:r>
        <w:rPr>
          <w:spacing w:val="40"/>
        </w:rPr>
        <w:t xml:space="preserve"> </w:t>
      </w:r>
      <w:r>
        <w:t>(предмета,</w:t>
      </w:r>
      <w:r>
        <w:rPr>
          <w:spacing w:val="40"/>
        </w:rPr>
        <w:t xml:space="preserve"> </w:t>
      </w:r>
      <w:r>
        <w:t>внешности</w:t>
      </w:r>
      <w:r>
        <w:rPr>
          <w:spacing w:val="40"/>
        </w:rPr>
        <w:t xml:space="preserve"> </w:t>
      </w:r>
      <w:r>
        <w:t>и</w:t>
      </w:r>
      <w:r>
        <w:rPr>
          <w:spacing w:val="36"/>
        </w:rPr>
        <w:t xml:space="preserve"> </w:t>
      </w:r>
      <w:r>
        <w:t>одежды</w:t>
      </w:r>
      <w:r>
        <w:rPr>
          <w:spacing w:val="40"/>
        </w:rPr>
        <w:t xml:space="preserve"> </w:t>
      </w:r>
      <w:r>
        <w:t>человека),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характеристика</w:t>
      </w:r>
      <w:r>
        <w:rPr>
          <w:spacing w:val="40"/>
        </w:rPr>
        <w:t xml:space="preserve"> </w:t>
      </w:r>
      <w:r>
        <w:t>(черты характера реального человека или литературного персонажа);</w:t>
      </w:r>
    </w:p>
    <w:p w:rsidR="00EC4929" w:rsidRDefault="001B2B69">
      <w:pPr>
        <w:pStyle w:val="a3"/>
        <w:spacing w:line="271" w:lineRule="exact"/>
        <w:ind w:left="1200"/>
        <w:jc w:val="left"/>
      </w:pPr>
      <w:r>
        <w:t>повествование</w:t>
      </w:r>
      <w:r>
        <w:rPr>
          <w:spacing w:val="-3"/>
        </w:rPr>
        <w:t xml:space="preserve"> </w:t>
      </w:r>
      <w:r>
        <w:rPr>
          <w:spacing w:val="-2"/>
        </w:rPr>
        <w:t>(сообщение);</w:t>
      </w:r>
    </w:p>
    <w:p w:rsidR="00EC4929" w:rsidRDefault="001B2B69">
      <w:pPr>
        <w:pStyle w:val="a3"/>
        <w:spacing w:line="237" w:lineRule="auto"/>
        <w:ind w:left="1200" w:right="967"/>
        <w:jc w:val="left"/>
      </w:pPr>
      <w:r>
        <w:t>изложение</w:t>
      </w:r>
      <w:r>
        <w:rPr>
          <w:spacing w:val="-11"/>
        </w:rPr>
        <w:t xml:space="preserve"> </w:t>
      </w:r>
      <w:r>
        <w:t>(пересказ)</w:t>
      </w:r>
      <w:r>
        <w:rPr>
          <w:spacing w:val="-8"/>
        </w:rPr>
        <w:t xml:space="preserve"> </w:t>
      </w:r>
      <w:r>
        <w:t>основного</w:t>
      </w:r>
      <w:r>
        <w:rPr>
          <w:spacing w:val="-2"/>
        </w:rPr>
        <w:t xml:space="preserve"> </w:t>
      </w:r>
      <w:r>
        <w:t>содержания</w:t>
      </w:r>
      <w:r>
        <w:rPr>
          <w:spacing w:val="-10"/>
        </w:rPr>
        <w:t xml:space="preserve"> </w:t>
      </w:r>
      <w:r>
        <w:t>прочитанного</w:t>
      </w:r>
      <w:r>
        <w:rPr>
          <w:spacing w:val="-6"/>
        </w:rPr>
        <w:t xml:space="preserve"> </w:t>
      </w:r>
      <w:r>
        <w:t>текста;</w:t>
      </w:r>
      <w:r>
        <w:rPr>
          <w:spacing w:val="-10"/>
        </w:rPr>
        <w:t xml:space="preserve"> </w:t>
      </w:r>
      <w:r>
        <w:t>краткое изложение результатов выполненной проектной работы.</w:t>
      </w:r>
    </w:p>
    <w:p w:rsidR="00EC4929" w:rsidRDefault="001B2B69">
      <w:pPr>
        <w:pStyle w:val="a3"/>
        <w:spacing w:before="2"/>
        <w:ind w:right="128" w:firstLine="758"/>
      </w:pPr>
      <w:r>
        <w:t>Данные</w:t>
      </w:r>
      <w:r>
        <w:rPr>
          <w:spacing w:val="-15"/>
        </w:rPr>
        <w:t xml:space="preserve"> </w:t>
      </w:r>
      <w:r>
        <w:t>умения</w:t>
      </w:r>
      <w:r>
        <w:rPr>
          <w:spacing w:val="-15"/>
        </w:rPr>
        <w:t xml:space="preserve"> </w:t>
      </w:r>
      <w:r>
        <w:t>монологической</w:t>
      </w:r>
      <w:r>
        <w:rPr>
          <w:spacing w:val="-14"/>
        </w:rPr>
        <w:t xml:space="preserve"> </w:t>
      </w:r>
      <w:r>
        <w:t>речи</w:t>
      </w:r>
      <w:r>
        <w:rPr>
          <w:spacing w:val="-15"/>
        </w:rPr>
        <w:t xml:space="preserve"> </w:t>
      </w:r>
      <w:r>
        <w:t>развиваются</w:t>
      </w:r>
      <w:r>
        <w:rPr>
          <w:spacing w:val="-14"/>
        </w:rPr>
        <w:t xml:space="preserve"> </w:t>
      </w:r>
      <w:r>
        <w:t>в</w:t>
      </w:r>
      <w:r>
        <w:rPr>
          <w:spacing w:val="-12"/>
        </w:rPr>
        <w:t xml:space="preserve"> </w:t>
      </w:r>
      <w:r>
        <w:t>стандартных</w:t>
      </w:r>
      <w:r>
        <w:rPr>
          <w:spacing w:val="-15"/>
        </w:rPr>
        <w:t xml:space="preserve"> </w:t>
      </w:r>
      <w:r>
        <w:t>ситуациях</w:t>
      </w:r>
      <w:r>
        <w:rPr>
          <w:spacing w:val="-10"/>
        </w:rPr>
        <w:t xml:space="preserve"> </w:t>
      </w:r>
      <w:r>
        <w:t>неофициального общения в рамках тематического содержания речи с использованием вопросов, ключевых слов, плана и (или) иллюстраций, фотографий.</w:t>
      </w:r>
    </w:p>
    <w:p w:rsidR="00EC4929" w:rsidRDefault="001B2B69">
      <w:pPr>
        <w:pStyle w:val="a3"/>
        <w:spacing w:line="242" w:lineRule="auto"/>
        <w:ind w:left="1200" w:right="4595"/>
      </w:pPr>
      <w:r>
        <w:t>Объём</w:t>
      </w:r>
      <w:r>
        <w:rPr>
          <w:spacing w:val="-6"/>
        </w:rPr>
        <w:t xml:space="preserve"> </w:t>
      </w:r>
      <w:r>
        <w:t>монологического</w:t>
      </w:r>
      <w:r>
        <w:rPr>
          <w:spacing w:val="-7"/>
        </w:rPr>
        <w:t xml:space="preserve"> </w:t>
      </w:r>
      <w:r>
        <w:t>высказывания</w:t>
      </w:r>
      <w:r>
        <w:rPr>
          <w:spacing w:val="-7"/>
        </w:rPr>
        <w:t xml:space="preserve"> </w:t>
      </w:r>
      <w:r>
        <w:t>-</w:t>
      </w:r>
      <w:r>
        <w:rPr>
          <w:spacing w:val="-10"/>
        </w:rPr>
        <w:t xml:space="preserve"> </w:t>
      </w:r>
      <w:r>
        <w:t>4</w:t>
      </w:r>
      <w:r>
        <w:rPr>
          <w:spacing w:val="-7"/>
        </w:rPr>
        <w:t xml:space="preserve"> </w:t>
      </w:r>
      <w:r>
        <w:t xml:space="preserve">фразы. </w:t>
      </w:r>
      <w:r>
        <w:rPr>
          <w:spacing w:val="-2"/>
        </w:rPr>
        <w:t>Аудирование.</w:t>
      </w:r>
    </w:p>
    <w:p w:rsidR="00EC4929" w:rsidRDefault="001B2B69">
      <w:pPr>
        <w:pStyle w:val="a3"/>
        <w:spacing w:line="271" w:lineRule="exact"/>
        <w:ind w:left="1200"/>
      </w:pPr>
      <w:r>
        <w:t>Развитие</w:t>
      </w:r>
      <w:r>
        <w:rPr>
          <w:spacing w:val="-10"/>
        </w:rPr>
        <w:t xml:space="preserve"> </w:t>
      </w:r>
      <w:r>
        <w:t>коммуникативных</w:t>
      </w:r>
      <w:r>
        <w:rPr>
          <w:spacing w:val="-5"/>
        </w:rPr>
        <w:t xml:space="preserve"> </w:t>
      </w:r>
      <w:r>
        <w:t>умений</w:t>
      </w:r>
      <w:r>
        <w:rPr>
          <w:spacing w:val="-3"/>
        </w:rPr>
        <w:t xml:space="preserve"> </w:t>
      </w:r>
      <w:r>
        <w:rPr>
          <w:spacing w:val="-2"/>
        </w:rPr>
        <w:t>аудирования:</w:t>
      </w:r>
    </w:p>
    <w:p w:rsidR="00EC4929" w:rsidRDefault="001B2B69">
      <w:pPr>
        <w:pStyle w:val="a3"/>
        <w:ind w:right="133" w:firstLine="758"/>
      </w:pPr>
      <w:r>
        <w:t>при непосредственном общении: понимание на слух речи учителя и одноклассников и вербальная (невербальная) реакция на услышанное;</w:t>
      </w:r>
    </w:p>
    <w:p w:rsidR="00EC4929" w:rsidRDefault="001B2B69">
      <w:pPr>
        <w:pStyle w:val="a3"/>
        <w:ind w:right="131" w:firstLine="758"/>
      </w:pPr>
      <w:r>
        <w:t>при</w:t>
      </w:r>
      <w:r>
        <w:rPr>
          <w:spacing w:val="-15"/>
        </w:rPr>
        <w:t xml:space="preserve"> </w:t>
      </w:r>
      <w:r>
        <w:t>опосредованном</w:t>
      </w:r>
      <w:r>
        <w:rPr>
          <w:spacing w:val="-15"/>
        </w:rPr>
        <w:t xml:space="preserve"> </w:t>
      </w:r>
      <w:r>
        <w:t>общении:</w:t>
      </w:r>
      <w:r>
        <w:rPr>
          <w:spacing w:val="-15"/>
        </w:rPr>
        <w:t xml:space="preserve"> </w:t>
      </w:r>
      <w:r>
        <w:t>дальнейшее</w:t>
      </w:r>
      <w:r>
        <w:rPr>
          <w:spacing w:val="-15"/>
        </w:rPr>
        <w:t xml:space="preserve"> </w:t>
      </w:r>
      <w:r>
        <w:t>развитие</w:t>
      </w:r>
      <w:r>
        <w:rPr>
          <w:spacing w:val="-14"/>
        </w:rPr>
        <w:t xml:space="preserve"> </w:t>
      </w:r>
      <w:r>
        <w:t>умений</w:t>
      </w:r>
      <w:r>
        <w:rPr>
          <w:spacing w:val="-10"/>
        </w:rPr>
        <w:t xml:space="preserve"> </w:t>
      </w:r>
      <w:r>
        <w:t>восприятия</w:t>
      </w:r>
      <w:r>
        <w:rPr>
          <w:spacing w:val="-15"/>
        </w:rPr>
        <w:t xml:space="preserve"> </w:t>
      </w:r>
      <w:r>
        <w:t>и</w:t>
      </w:r>
      <w:r>
        <w:rPr>
          <w:spacing w:val="-15"/>
        </w:rPr>
        <w:t xml:space="preserve"> </w:t>
      </w:r>
      <w:r>
        <w:t>понимания</w:t>
      </w:r>
      <w:r>
        <w:rPr>
          <w:spacing w:val="-15"/>
        </w:rPr>
        <w:t xml:space="preserve"> </w:t>
      </w:r>
      <w:r>
        <w:t>на</w:t>
      </w:r>
      <w:r>
        <w:rPr>
          <w:spacing w:val="-15"/>
        </w:rPr>
        <w:t xml:space="preserve"> </w:t>
      </w:r>
      <w:r>
        <w:t>слух несложных адаптированных аутентичных текстов, содержащих отдельные незнакомые слова, с разной глубиной проникновения</w:t>
      </w:r>
      <w:r>
        <w:rPr>
          <w:spacing w:val="-1"/>
        </w:rPr>
        <w:t xml:space="preserve"> </w:t>
      </w:r>
      <w:r>
        <w:t>в</w:t>
      </w:r>
      <w:r>
        <w:rPr>
          <w:spacing w:val="-4"/>
        </w:rPr>
        <w:t xml:space="preserve"> </w:t>
      </w:r>
      <w:r>
        <w:t>их</w:t>
      </w:r>
      <w:r>
        <w:rPr>
          <w:spacing w:val="-6"/>
        </w:rPr>
        <w:t xml:space="preserve"> </w:t>
      </w:r>
      <w:r>
        <w:t>содержание</w:t>
      </w:r>
      <w:r>
        <w:rPr>
          <w:spacing w:val="-2"/>
        </w:rPr>
        <w:t xml:space="preserve"> </w:t>
      </w:r>
      <w:r>
        <w:t>в зависимости</w:t>
      </w:r>
      <w:r>
        <w:rPr>
          <w:spacing w:val="-9"/>
        </w:rPr>
        <w:t xml:space="preserve"> </w:t>
      </w:r>
      <w:r>
        <w:t>от</w:t>
      </w:r>
      <w:r>
        <w:rPr>
          <w:spacing w:val="-5"/>
        </w:rPr>
        <w:t xml:space="preserve"> </w:t>
      </w:r>
      <w:r>
        <w:t>поставленной</w:t>
      </w:r>
      <w:r>
        <w:rPr>
          <w:spacing w:val="-5"/>
        </w:rPr>
        <w:t xml:space="preserve"> </w:t>
      </w:r>
      <w:r>
        <w:t>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EC4929" w:rsidRDefault="001B2B69">
      <w:pPr>
        <w:pStyle w:val="a3"/>
        <w:ind w:right="136" w:firstLine="758"/>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EC4929" w:rsidRDefault="001B2B69">
      <w:pPr>
        <w:pStyle w:val="a3"/>
        <w:spacing w:before="1"/>
        <w:ind w:right="133" w:firstLine="758"/>
      </w:pPr>
      <w:r>
        <w:t>аудирование с пониманием запрашиваемой информации предполагает умение выделять запрашиваемую</w:t>
      </w:r>
      <w:r>
        <w:rPr>
          <w:spacing w:val="-15"/>
        </w:rPr>
        <w:t xml:space="preserve"> </w:t>
      </w:r>
      <w:r>
        <w:t>информацию,</w:t>
      </w:r>
      <w:r>
        <w:rPr>
          <w:spacing w:val="-15"/>
        </w:rPr>
        <w:t xml:space="preserve"> </w:t>
      </w:r>
      <w:r>
        <w:t>представленную</w:t>
      </w:r>
      <w:r>
        <w:rPr>
          <w:spacing w:val="-15"/>
        </w:rPr>
        <w:t xml:space="preserve"> </w:t>
      </w:r>
      <w:r>
        <w:t>в</w:t>
      </w:r>
      <w:r>
        <w:rPr>
          <w:spacing w:val="-15"/>
        </w:rPr>
        <w:t xml:space="preserve"> </w:t>
      </w:r>
      <w:r>
        <w:t>эксплицитной</w:t>
      </w:r>
      <w:r>
        <w:rPr>
          <w:spacing w:val="-15"/>
        </w:rPr>
        <w:t xml:space="preserve"> </w:t>
      </w:r>
      <w:r>
        <w:t>(явной)</w:t>
      </w:r>
      <w:r>
        <w:rPr>
          <w:spacing w:val="-15"/>
        </w:rPr>
        <w:t xml:space="preserve"> </w:t>
      </w:r>
      <w:r>
        <w:t>форме,</w:t>
      </w:r>
      <w:r>
        <w:rPr>
          <w:spacing w:val="-15"/>
        </w:rPr>
        <w:t xml:space="preserve"> </w:t>
      </w:r>
      <w:r>
        <w:t>в</w:t>
      </w:r>
      <w:r>
        <w:rPr>
          <w:spacing w:val="-15"/>
        </w:rPr>
        <w:t xml:space="preserve"> </w:t>
      </w:r>
      <w:r>
        <w:t>воспринимаемом</w:t>
      </w:r>
      <w:r>
        <w:rPr>
          <w:spacing w:val="-15"/>
        </w:rPr>
        <w:t xml:space="preserve"> </w:t>
      </w:r>
      <w:r>
        <w:t>на слух тексте;</w:t>
      </w:r>
    </w:p>
    <w:p w:rsidR="00EC4929" w:rsidRDefault="001B2B69">
      <w:pPr>
        <w:pStyle w:val="a3"/>
        <w:spacing w:line="242" w:lineRule="auto"/>
        <w:ind w:right="137" w:firstLine="758"/>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C4929" w:rsidRDefault="001B2B69">
      <w:pPr>
        <w:pStyle w:val="a3"/>
        <w:spacing w:line="242" w:lineRule="auto"/>
        <w:ind w:left="1200" w:right="3054"/>
      </w:pPr>
      <w:r>
        <w:t>Время</w:t>
      </w:r>
      <w:r>
        <w:rPr>
          <w:spacing w:val="-4"/>
        </w:rPr>
        <w:t xml:space="preserve"> </w:t>
      </w:r>
      <w:r>
        <w:t>звучания</w:t>
      </w:r>
      <w:r>
        <w:rPr>
          <w:spacing w:val="-4"/>
        </w:rPr>
        <w:t xml:space="preserve"> </w:t>
      </w:r>
      <w:r>
        <w:t>текста</w:t>
      </w:r>
      <w:r>
        <w:rPr>
          <w:spacing w:val="-5"/>
        </w:rPr>
        <w:t xml:space="preserve"> </w:t>
      </w:r>
      <w:r>
        <w:t>(текстов)</w:t>
      </w:r>
      <w:r>
        <w:rPr>
          <w:spacing w:val="-7"/>
        </w:rPr>
        <w:t xml:space="preserve"> </w:t>
      </w:r>
      <w:r>
        <w:t>для</w:t>
      </w:r>
      <w:r>
        <w:rPr>
          <w:spacing w:val="-4"/>
        </w:rPr>
        <w:t xml:space="preserve"> </w:t>
      </w:r>
      <w:r>
        <w:t>аудирования -</w:t>
      </w:r>
      <w:r>
        <w:rPr>
          <w:spacing w:val="-7"/>
        </w:rPr>
        <w:t xml:space="preserve"> </w:t>
      </w:r>
      <w:r>
        <w:t>до</w:t>
      </w:r>
      <w:r>
        <w:rPr>
          <w:spacing w:val="-4"/>
        </w:rPr>
        <w:t xml:space="preserve"> </w:t>
      </w:r>
      <w:r>
        <w:t>1</w:t>
      </w:r>
      <w:r>
        <w:rPr>
          <w:spacing w:val="-9"/>
        </w:rPr>
        <w:t xml:space="preserve"> </w:t>
      </w:r>
      <w:r>
        <w:t>минуты. Смысловое чтение.</w:t>
      </w:r>
    </w:p>
    <w:p w:rsidR="00EC4929" w:rsidRDefault="001B2B69">
      <w:pPr>
        <w:pStyle w:val="a3"/>
        <w:ind w:right="130" w:firstLine="758"/>
      </w:pPr>
      <w:r>
        <w:t>Развитие умения читать про себя и понимать учебные и несложные адаптированные аутентичные</w:t>
      </w:r>
      <w:r>
        <w:rPr>
          <w:spacing w:val="-14"/>
        </w:rPr>
        <w:t xml:space="preserve"> </w:t>
      </w:r>
      <w:r>
        <w:t>тексты</w:t>
      </w:r>
      <w:r>
        <w:rPr>
          <w:spacing w:val="-9"/>
        </w:rPr>
        <w:t xml:space="preserve"> </w:t>
      </w:r>
      <w:r>
        <w:t>разных</w:t>
      </w:r>
      <w:r>
        <w:rPr>
          <w:spacing w:val="-15"/>
        </w:rPr>
        <w:t xml:space="preserve"> </w:t>
      </w:r>
      <w:r>
        <w:t>жанров</w:t>
      </w:r>
      <w:r>
        <w:rPr>
          <w:spacing w:val="-10"/>
        </w:rPr>
        <w:t xml:space="preserve"> </w:t>
      </w:r>
      <w:r>
        <w:t>и</w:t>
      </w:r>
      <w:r>
        <w:rPr>
          <w:spacing w:val="-6"/>
        </w:rPr>
        <w:t xml:space="preserve"> </w:t>
      </w:r>
      <w:r>
        <w:t>стилей,</w:t>
      </w:r>
      <w:r>
        <w:rPr>
          <w:spacing w:val="-10"/>
        </w:rPr>
        <w:t xml:space="preserve"> </w:t>
      </w:r>
      <w:r>
        <w:t>содержащие</w:t>
      </w:r>
      <w:r>
        <w:rPr>
          <w:spacing w:val="-15"/>
        </w:rPr>
        <w:t xml:space="preserve"> </w:t>
      </w:r>
      <w:r>
        <w:t>отдельные</w:t>
      </w:r>
      <w:r>
        <w:rPr>
          <w:spacing w:val="-13"/>
        </w:rPr>
        <w:t xml:space="preserve"> </w:t>
      </w:r>
      <w:r>
        <w:t>незнакомые</w:t>
      </w:r>
      <w:r>
        <w:rPr>
          <w:spacing w:val="-13"/>
        </w:rPr>
        <w:t xml:space="preserve"> </w:t>
      </w:r>
      <w:r>
        <w:t>слова,</w:t>
      </w:r>
      <w:r>
        <w:rPr>
          <w:spacing w:val="-10"/>
        </w:rPr>
        <w:t xml:space="preserve"> </w:t>
      </w:r>
      <w:r>
        <w:t>с</w:t>
      </w:r>
      <w:r>
        <w:rPr>
          <w:spacing w:val="-13"/>
        </w:rPr>
        <w:t xml:space="preserve"> </w:t>
      </w:r>
      <w:r>
        <w:t>различной глубиной</w:t>
      </w:r>
      <w:r>
        <w:rPr>
          <w:spacing w:val="-6"/>
        </w:rPr>
        <w:t xml:space="preserve"> </w:t>
      </w:r>
      <w:r>
        <w:t>проникновения</w:t>
      </w:r>
      <w:r>
        <w:rPr>
          <w:spacing w:val="-7"/>
        </w:rPr>
        <w:t xml:space="preserve"> </w:t>
      </w:r>
      <w:r>
        <w:t>в</w:t>
      </w:r>
      <w:r>
        <w:rPr>
          <w:spacing w:val="-9"/>
        </w:rPr>
        <w:t xml:space="preserve"> </w:t>
      </w:r>
      <w:r>
        <w:t>их</w:t>
      </w:r>
      <w:r>
        <w:rPr>
          <w:spacing w:val="-11"/>
        </w:rPr>
        <w:t xml:space="preserve"> </w:t>
      </w:r>
      <w:r>
        <w:t>содержание</w:t>
      </w:r>
      <w:r>
        <w:rPr>
          <w:spacing w:val="-12"/>
        </w:rPr>
        <w:t xml:space="preserve"> </w:t>
      </w:r>
      <w:r>
        <w:t>в</w:t>
      </w:r>
      <w:r>
        <w:rPr>
          <w:spacing w:val="-5"/>
        </w:rPr>
        <w:t xml:space="preserve"> </w:t>
      </w:r>
      <w:r>
        <w:t>зависимости</w:t>
      </w:r>
      <w:r>
        <w:rPr>
          <w:spacing w:val="-9"/>
        </w:rPr>
        <w:t xml:space="preserve"> </w:t>
      </w:r>
      <w:r>
        <w:t>от</w:t>
      </w:r>
      <w:r>
        <w:rPr>
          <w:spacing w:val="-10"/>
        </w:rPr>
        <w:t xml:space="preserve"> </w:t>
      </w:r>
      <w:r>
        <w:t>поставленной</w:t>
      </w:r>
      <w:r>
        <w:rPr>
          <w:spacing w:val="-6"/>
        </w:rPr>
        <w:t xml:space="preserve"> </w:t>
      </w:r>
      <w:r>
        <w:t>коммуникативной</w:t>
      </w:r>
      <w:r>
        <w:rPr>
          <w:spacing w:val="-6"/>
        </w:rPr>
        <w:t xml:space="preserve"> </w:t>
      </w:r>
      <w:r>
        <w:t>задачи: с пониманием основного содержания, с пониманием запрашиваемой информации.</w:t>
      </w:r>
    </w:p>
    <w:p w:rsidR="00EC4929" w:rsidRDefault="001B2B69">
      <w:pPr>
        <w:pStyle w:val="a3"/>
        <w:ind w:right="133" w:firstLine="758"/>
      </w:pPr>
      <w:r>
        <w:t>Чтение с пониманием основного содержания текста предполагает умение определять основную тему</w:t>
      </w:r>
      <w:r>
        <w:rPr>
          <w:spacing w:val="-1"/>
        </w:rPr>
        <w:t xml:space="preserve"> </w:t>
      </w:r>
      <w:r>
        <w:t>и главные факты (события) в прочитанном тексте, игнорировать незнакомые слова, несущественные для понимания основного содержания.</w:t>
      </w:r>
    </w:p>
    <w:p w:rsidR="00EC4929" w:rsidRDefault="001B2B69">
      <w:pPr>
        <w:pStyle w:val="a3"/>
        <w:ind w:right="130" w:firstLine="758"/>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C4929" w:rsidRDefault="001B2B69">
      <w:pPr>
        <w:pStyle w:val="a3"/>
        <w:spacing w:line="242" w:lineRule="auto"/>
        <w:ind w:left="1200" w:right="136"/>
      </w:pPr>
      <w:r>
        <w:t>Чтение не сплошных текстов (таблиц) и понимание представленной в них информации. Тексты</w:t>
      </w:r>
      <w:r>
        <w:rPr>
          <w:spacing w:val="24"/>
        </w:rPr>
        <w:t xml:space="preserve">  </w:t>
      </w:r>
      <w:r>
        <w:t>для</w:t>
      </w:r>
      <w:r>
        <w:rPr>
          <w:spacing w:val="26"/>
        </w:rPr>
        <w:t xml:space="preserve">  </w:t>
      </w:r>
      <w:r>
        <w:t>чтения:</w:t>
      </w:r>
      <w:r>
        <w:rPr>
          <w:spacing w:val="78"/>
          <w:w w:val="150"/>
        </w:rPr>
        <w:t xml:space="preserve"> </w:t>
      </w:r>
      <w:r>
        <w:t>беседа</w:t>
      </w:r>
      <w:r>
        <w:rPr>
          <w:spacing w:val="25"/>
        </w:rPr>
        <w:t xml:space="preserve">  </w:t>
      </w:r>
      <w:r>
        <w:t>(диалог),</w:t>
      </w:r>
      <w:r>
        <w:rPr>
          <w:spacing w:val="79"/>
          <w:w w:val="150"/>
        </w:rPr>
        <w:t xml:space="preserve"> </w:t>
      </w:r>
      <w:r>
        <w:t>рассказ,</w:t>
      </w:r>
      <w:r>
        <w:rPr>
          <w:spacing w:val="27"/>
        </w:rPr>
        <w:t xml:space="preserve">  </w:t>
      </w:r>
      <w:r>
        <w:t>сказка,</w:t>
      </w:r>
      <w:r>
        <w:rPr>
          <w:spacing w:val="27"/>
        </w:rPr>
        <w:t xml:space="preserve">  </w:t>
      </w:r>
      <w:r>
        <w:t>сообщение</w:t>
      </w:r>
      <w:r>
        <w:rPr>
          <w:spacing w:val="26"/>
        </w:rPr>
        <w:t xml:space="preserve">  </w:t>
      </w:r>
      <w:r>
        <w:t>личного</w:t>
      </w:r>
      <w:r>
        <w:rPr>
          <w:spacing w:val="26"/>
        </w:rPr>
        <w:t xml:space="preserve">  </w:t>
      </w:r>
      <w:r>
        <w:rPr>
          <w:spacing w:val="-2"/>
        </w:rPr>
        <w:t>характера,</w:t>
      </w:r>
    </w:p>
    <w:p w:rsidR="00EC4929" w:rsidRDefault="001B2B69">
      <w:pPr>
        <w:pStyle w:val="a3"/>
        <w:spacing w:line="271" w:lineRule="exact"/>
      </w:pPr>
      <w:r>
        <w:t>сообщение</w:t>
      </w:r>
      <w:r>
        <w:rPr>
          <w:spacing w:val="-11"/>
        </w:rPr>
        <w:t xml:space="preserve"> </w:t>
      </w:r>
      <w:r>
        <w:t>информационного</w:t>
      </w:r>
      <w:r>
        <w:rPr>
          <w:spacing w:val="-4"/>
        </w:rPr>
        <w:t xml:space="preserve"> </w:t>
      </w:r>
      <w:r>
        <w:t>характера,</w:t>
      </w:r>
      <w:r>
        <w:rPr>
          <w:spacing w:val="-1"/>
        </w:rPr>
        <w:t xml:space="preserve"> </w:t>
      </w:r>
      <w:r>
        <w:t>стихотворение,</w:t>
      </w:r>
      <w:r>
        <w:rPr>
          <w:spacing w:val="-6"/>
        </w:rPr>
        <w:t xml:space="preserve"> </w:t>
      </w:r>
      <w:r>
        <w:t>несплошной</w:t>
      </w:r>
      <w:r>
        <w:rPr>
          <w:spacing w:val="-7"/>
        </w:rPr>
        <w:t xml:space="preserve"> </w:t>
      </w:r>
      <w:r>
        <w:t>текст</w:t>
      </w:r>
      <w:r>
        <w:rPr>
          <w:spacing w:val="-3"/>
        </w:rPr>
        <w:t xml:space="preserve"> </w:t>
      </w:r>
      <w:r>
        <w:rPr>
          <w:spacing w:val="-2"/>
        </w:rPr>
        <w:t>(таблица).</w:t>
      </w:r>
    </w:p>
    <w:p w:rsidR="00EC4929" w:rsidRDefault="001B2B69">
      <w:pPr>
        <w:pStyle w:val="a3"/>
        <w:ind w:left="1200"/>
      </w:pPr>
      <w:r>
        <w:t>Объём</w:t>
      </w:r>
      <w:r>
        <w:rPr>
          <w:spacing w:val="1"/>
        </w:rPr>
        <w:t xml:space="preserve"> </w:t>
      </w:r>
      <w:r>
        <w:t>текста</w:t>
      </w:r>
      <w:r>
        <w:rPr>
          <w:spacing w:val="-1"/>
        </w:rPr>
        <w:t xml:space="preserve"> </w:t>
      </w:r>
      <w:r>
        <w:t>(текстов)</w:t>
      </w:r>
      <w:r>
        <w:rPr>
          <w:spacing w:val="1"/>
        </w:rPr>
        <w:t xml:space="preserve"> </w:t>
      </w:r>
      <w:r>
        <w:t>для</w:t>
      </w:r>
      <w:r>
        <w:rPr>
          <w:spacing w:val="-5"/>
        </w:rPr>
        <w:t xml:space="preserve"> </w:t>
      </w:r>
      <w:r>
        <w:t>чтения</w:t>
      </w:r>
      <w:r>
        <w:rPr>
          <w:spacing w:val="-1"/>
        </w:rPr>
        <w:t xml:space="preserve"> </w:t>
      </w:r>
      <w:r>
        <w:t>-</w:t>
      </w:r>
      <w:r>
        <w:rPr>
          <w:spacing w:val="2"/>
        </w:rPr>
        <w:t xml:space="preserve"> </w:t>
      </w:r>
      <w:r>
        <w:t>150</w:t>
      </w:r>
      <w:r>
        <w:rPr>
          <w:spacing w:val="-4"/>
        </w:rPr>
        <w:t xml:space="preserve"> слов.</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left="1200"/>
      </w:pPr>
      <w:r>
        <w:lastRenderedPageBreak/>
        <w:t>Письменная</w:t>
      </w:r>
      <w:r>
        <w:rPr>
          <w:spacing w:val="-3"/>
        </w:rPr>
        <w:t xml:space="preserve"> </w:t>
      </w:r>
      <w:r>
        <w:rPr>
          <w:spacing w:val="-4"/>
        </w:rPr>
        <w:t>речь.</w:t>
      </w:r>
    </w:p>
    <w:p w:rsidR="00EC4929" w:rsidRDefault="001B2B69">
      <w:pPr>
        <w:pStyle w:val="a3"/>
        <w:spacing w:before="2" w:line="275" w:lineRule="exact"/>
        <w:ind w:left="1200"/>
      </w:pPr>
      <w:r>
        <w:t>Развитие</w:t>
      </w:r>
      <w:r>
        <w:rPr>
          <w:spacing w:val="-8"/>
        </w:rPr>
        <w:t xml:space="preserve"> </w:t>
      </w:r>
      <w:r>
        <w:t>умений письменной</w:t>
      </w:r>
      <w:r>
        <w:rPr>
          <w:spacing w:val="-5"/>
        </w:rPr>
        <w:t xml:space="preserve"> </w:t>
      </w:r>
      <w:r>
        <w:rPr>
          <w:spacing w:val="-4"/>
        </w:rPr>
        <w:t>речи:</w:t>
      </w:r>
    </w:p>
    <w:p w:rsidR="00EC4929" w:rsidRDefault="001B2B69">
      <w:pPr>
        <w:pStyle w:val="a3"/>
        <w:spacing w:line="242" w:lineRule="auto"/>
        <w:ind w:right="131" w:firstLine="758"/>
      </w:pPr>
      <w:r>
        <w:t>списывание текста и выписывание из него слов, словосочетаний, предложений в соответствии с решаемой коммуникативной задачей;</w:t>
      </w:r>
    </w:p>
    <w:p w:rsidR="00EC4929" w:rsidRDefault="001B2B69">
      <w:pPr>
        <w:pStyle w:val="a3"/>
        <w:spacing w:line="242" w:lineRule="auto"/>
        <w:ind w:right="140" w:firstLine="758"/>
      </w:pPr>
      <w:r>
        <w:t xml:space="preserve">написание коротких поздравлений с праздниками (с Новым годом, Рождеством, днём </w:t>
      </w:r>
      <w:r>
        <w:rPr>
          <w:spacing w:val="-2"/>
        </w:rPr>
        <w:t>рождения);</w:t>
      </w:r>
    </w:p>
    <w:p w:rsidR="00EC4929" w:rsidRDefault="001B2B69">
      <w:pPr>
        <w:pStyle w:val="a3"/>
        <w:spacing w:line="242" w:lineRule="auto"/>
        <w:ind w:right="141" w:firstLine="758"/>
      </w:pPr>
      <w: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EC4929" w:rsidRDefault="001B2B69">
      <w:pPr>
        <w:pStyle w:val="a3"/>
        <w:ind w:right="121" w:firstLine="758"/>
      </w:pPr>
      <w:r>
        <w:t>написание электронного сообщения личного характера в соответствии с нормами неофициального</w:t>
      </w:r>
      <w:r>
        <w:rPr>
          <w:spacing w:val="-15"/>
        </w:rPr>
        <w:t xml:space="preserve"> </w:t>
      </w:r>
      <w:r>
        <w:t>общения,</w:t>
      </w:r>
      <w:r>
        <w:rPr>
          <w:spacing w:val="-15"/>
        </w:rPr>
        <w:t xml:space="preserve"> </w:t>
      </w:r>
      <w:r>
        <w:t>принятыми</w:t>
      </w:r>
      <w:r>
        <w:rPr>
          <w:spacing w:val="-15"/>
        </w:rPr>
        <w:t xml:space="preserve"> </w:t>
      </w:r>
      <w:r>
        <w:t>в</w:t>
      </w:r>
      <w:r>
        <w:rPr>
          <w:spacing w:val="-15"/>
        </w:rPr>
        <w:t xml:space="preserve"> </w:t>
      </w:r>
      <w:r>
        <w:t>стране</w:t>
      </w:r>
      <w:r>
        <w:rPr>
          <w:spacing w:val="-15"/>
        </w:rPr>
        <w:t xml:space="preserve"> </w:t>
      </w:r>
      <w:r>
        <w:t>(странах)</w:t>
      </w:r>
      <w:r>
        <w:rPr>
          <w:spacing w:val="-15"/>
        </w:rPr>
        <w:t xml:space="preserve"> </w:t>
      </w:r>
      <w:r>
        <w:t>изучаемого</w:t>
      </w:r>
      <w:r>
        <w:rPr>
          <w:spacing w:val="-15"/>
        </w:rPr>
        <w:t xml:space="preserve"> </w:t>
      </w:r>
      <w:r>
        <w:t>языка.</w:t>
      </w:r>
      <w:r>
        <w:rPr>
          <w:spacing w:val="-14"/>
        </w:rPr>
        <w:t xml:space="preserve"> </w:t>
      </w:r>
      <w:r>
        <w:t>Объём</w:t>
      </w:r>
      <w:r>
        <w:rPr>
          <w:spacing w:val="-15"/>
        </w:rPr>
        <w:t xml:space="preserve"> </w:t>
      </w:r>
      <w:r>
        <w:t>сообщения</w:t>
      </w:r>
      <w:r>
        <w:rPr>
          <w:spacing w:val="-7"/>
        </w:rPr>
        <w:t xml:space="preserve"> </w:t>
      </w:r>
      <w:r>
        <w:t>-</w:t>
      </w:r>
      <w:r>
        <w:rPr>
          <w:spacing w:val="-15"/>
        </w:rPr>
        <w:t xml:space="preserve"> </w:t>
      </w:r>
      <w:r>
        <w:t>до</w:t>
      </w:r>
      <w:r>
        <w:rPr>
          <w:spacing w:val="-13"/>
        </w:rPr>
        <w:t xml:space="preserve"> </w:t>
      </w:r>
      <w:r>
        <w:t xml:space="preserve">30 </w:t>
      </w:r>
      <w:r>
        <w:rPr>
          <w:spacing w:val="-2"/>
        </w:rPr>
        <w:t>слов.</w:t>
      </w:r>
    </w:p>
    <w:p w:rsidR="00EC4929" w:rsidRDefault="001B2B69">
      <w:pPr>
        <w:pStyle w:val="a3"/>
        <w:spacing w:line="237" w:lineRule="auto"/>
        <w:ind w:left="1200" w:right="6786"/>
      </w:pPr>
      <w:r>
        <w:t>Языковые знания и умения. Фонетическая</w:t>
      </w:r>
      <w:r>
        <w:rPr>
          <w:spacing w:val="-2"/>
        </w:rPr>
        <w:t xml:space="preserve"> </w:t>
      </w:r>
      <w:r>
        <w:t>сторона</w:t>
      </w:r>
      <w:r>
        <w:rPr>
          <w:spacing w:val="-1"/>
        </w:rPr>
        <w:t xml:space="preserve"> </w:t>
      </w:r>
      <w:r>
        <w:rPr>
          <w:spacing w:val="-2"/>
        </w:rPr>
        <w:t>речи.</w:t>
      </w:r>
    </w:p>
    <w:p w:rsidR="00EC4929" w:rsidRDefault="001B2B69">
      <w:pPr>
        <w:pStyle w:val="a3"/>
        <w:ind w:right="128" w:firstLine="758"/>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r>
        <w:rPr>
          <w:spacing w:val="-5"/>
        </w:rPr>
        <w:t xml:space="preserve"> </w:t>
      </w:r>
      <w:r>
        <w:t>в</w:t>
      </w:r>
      <w:r>
        <w:rPr>
          <w:spacing w:val="-1"/>
        </w:rPr>
        <w:t xml:space="preserve"> </w:t>
      </w:r>
      <w:r>
        <w:t>том</w:t>
      </w:r>
      <w:r>
        <w:rPr>
          <w:spacing w:val="-1"/>
        </w:rPr>
        <w:t xml:space="preserve"> </w:t>
      </w:r>
      <w:r>
        <w:t>числе</w:t>
      </w:r>
      <w:r>
        <w:rPr>
          <w:spacing w:val="-8"/>
        </w:rPr>
        <w:t xml:space="preserve"> </w:t>
      </w:r>
      <w:r>
        <w:t>отсутствия фразового ударения на служебных</w:t>
      </w:r>
      <w:r>
        <w:rPr>
          <w:spacing w:val="-2"/>
        </w:rPr>
        <w:t xml:space="preserve"> </w:t>
      </w:r>
      <w:r>
        <w:t>словах, чтение</w:t>
      </w:r>
      <w:r>
        <w:rPr>
          <w:spacing w:val="-3"/>
        </w:rPr>
        <w:t xml:space="preserve"> </w:t>
      </w:r>
      <w:r>
        <w:t>новых</w:t>
      </w:r>
      <w:r>
        <w:rPr>
          <w:spacing w:val="-2"/>
        </w:rPr>
        <w:t xml:space="preserve"> </w:t>
      </w:r>
      <w:r>
        <w:t>слов согласно основным правилам чтения.</w:t>
      </w:r>
    </w:p>
    <w:p w:rsidR="00EC4929" w:rsidRDefault="001B2B69">
      <w:pPr>
        <w:pStyle w:val="a3"/>
        <w:ind w:right="135" w:firstLine="758"/>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C4929" w:rsidRDefault="001B2B69">
      <w:pPr>
        <w:pStyle w:val="a3"/>
        <w:spacing w:line="242" w:lineRule="auto"/>
        <w:ind w:right="132" w:firstLine="758"/>
      </w:pPr>
      <w:r>
        <w:t>Тексты для чтения вслух: беседа (диалог), рассказ, отрывок из статьи научно-популярного характера, сообщение информационного характера.</w:t>
      </w:r>
    </w:p>
    <w:p w:rsidR="00EC4929" w:rsidRDefault="001B2B69">
      <w:pPr>
        <w:pStyle w:val="a3"/>
        <w:spacing w:line="242" w:lineRule="auto"/>
        <w:ind w:left="1200" w:right="5176"/>
      </w:pPr>
      <w:r>
        <w:t>Объём</w:t>
      </w:r>
      <w:r>
        <w:rPr>
          <w:spacing w:val="-3"/>
        </w:rPr>
        <w:t xml:space="preserve"> </w:t>
      </w:r>
      <w:r>
        <w:t>текста</w:t>
      </w:r>
      <w:r>
        <w:rPr>
          <w:spacing w:val="-5"/>
        </w:rPr>
        <w:t xml:space="preserve"> </w:t>
      </w:r>
      <w:r>
        <w:t>для</w:t>
      </w:r>
      <w:r>
        <w:rPr>
          <w:spacing w:val="-4"/>
        </w:rPr>
        <w:t xml:space="preserve"> </w:t>
      </w:r>
      <w:r>
        <w:t>чтения</w:t>
      </w:r>
      <w:r>
        <w:rPr>
          <w:spacing w:val="-9"/>
        </w:rPr>
        <w:t xml:space="preserve"> </w:t>
      </w:r>
      <w:r>
        <w:t>вслух</w:t>
      </w:r>
      <w:r>
        <w:rPr>
          <w:spacing w:val="-6"/>
        </w:rPr>
        <w:t xml:space="preserve"> </w:t>
      </w:r>
      <w:r>
        <w:t>-</w:t>
      </w:r>
      <w:r>
        <w:rPr>
          <w:spacing w:val="-2"/>
        </w:rPr>
        <w:t xml:space="preserve"> </w:t>
      </w:r>
      <w:r>
        <w:t>до</w:t>
      </w:r>
      <w:r>
        <w:rPr>
          <w:spacing w:val="-4"/>
        </w:rPr>
        <w:t xml:space="preserve"> </w:t>
      </w:r>
      <w:r>
        <w:t>70</w:t>
      </w:r>
      <w:r>
        <w:rPr>
          <w:spacing w:val="-4"/>
        </w:rPr>
        <w:t xml:space="preserve"> </w:t>
      </w:r>
      <w:r>
        <w:t>слов. Графика, орфография и пунктуация.</w:t>
      </w:r>
    </w:p>
    <w:p w:rsidR="00EC4929" w:rsidRDefault="001B2B69">
      <w:pPr>
        <w:pStyle w:val="a3"/>
        <w:spacing w:line="271" w:lineRule="exact"/>
        <w:ind w:left="1200"/>
      </w:pPr>
      <w:r>
        <w:t>Правильное</w:t>
      </w:r>
      <w:r>
        <w:rPr>
          <w:spacing w:val="-6"/>
        </w:rPr>
        <w:t xml:space="preserve"> </w:t>
      </w:r>
      <w:r>
        <w:t>написание</w:t>
      </w:r>
      <w:r>
        <w:rPr>
          <w:spacing w:val="-6"/>
        </w:rPr>
        <w:t xml:space="preserve"> </w:t>
      </w:r>
      <w:r>
        <w:t>изученных</w:t>
      </w:r>
      <w:r>
        <w:rPr>
          <w:spacing w:val="-9"/>
        </w:rPr>
        <w:t xml:space="preserve"> </w:t>
      </w:r>
      <w:r>
        <w:rPr>
          <w:spacing w:val="-4"/>
        </w:rPr>
        <w:t>слов.</w:t>
      </w:r>
    </w:p>
    <w:p w:rsidR="00EC4929" w:rsidRDefault="001B2B69">
      <w:pPr>
        <w:pStyle w:val="a3"/>
        <w:spacing w:line="237" w:lineRule="auto"/>
        <w:ind w:right="139" w:firstLine="758"/>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C4929" w:rsidRDefault="001B2B69">
      <w:pPr>
        <w:pStyle w:val="a3"/>
        <w:spacing w:line="237" w:lineRule="auto"/>
        <w:ind w:right="137" w:firstLine="758"/>
      </w:pPr>
      <w:r>
        <w:t>Пунктуационно</w:t>
      </w:r>
      <w:r>
        <w:rPr>
          <w:spacing w:val="-4"/>
        </w:rPr>
        <w:t xml:space="preserve"> </w:t>
      </w:r>
      <w:r>
        <w:t>правильное</w:t>
      </w:r>
      <w:r>
        <w:rPr>
          <w:spacing w:val="-9"/>
        </w:rPr>
        <w:t xml:space="preserve"> </w:t>
      </w:r>
      <w:r>
        <w:t>в</w:t>
      </w:r>
      <w:r>
        <w:rPr>
          <w:spacing w:val="-3"/>
        </w:rPr>
        <w:t xml:space="preserve"> </w:t>
      </w:r>
      <w:r>
        <w:t>соответствии</w:t>
      </w:r>
      <w:r>
        <w:rPr>
          <w:spacing w:val="-8"/>
        </w:rPr>
        <w:t xml:space="preserve"> </w:t>
      </w:r>
      <w:r>
        <w:t>с</w:t>
      </w:r>
      <w:r>
        <w:rPr>
          <w:spacing w:val="-9"/>
        </w:rPr>
        <w:t xml:space="preserve"> </w:t>
      </w:r>
      <w:r>
        <w:t>нормами</w:t>
      </w:r>
      <w:r>
        <w:rPr>
          <w:spacing w:val="-3"/>
        </w:rPr>
        <w:t xml:space="preserve"> </w:t>
      </w:r>
      <w:r>
        <w:t>речевого</w:t>
      </w:r>
      <w:r>
        <w:rPr>
          <w:spacing w:val="-4"/>
        </w:rPr>
        <w:t xml:space="preserve"> </w:t>
      </w:r>
      <w:r>
        <w:t>этикета,</w:t>
      </w:r>
      <w:r>
        <w:rPr>
          <w:spacing w:val="-2"/>
        </w:rPr>
        <w:t xml:space="preserve"> </w:t>
      </w:r>
      <w:r>
        <w:t>принятыми</w:t>
      </w:r>
      <w:r>
        <w:rPr>
          <w:spacing w:val="-8"/>
        </w:rPr>
        <w:t xml:space="preserve"> </w:t>
      </w:r>
      <w:r>
        <w:t>в</w:t>
      </w:r>
      <w:r>
        <w:rPr>
          <w:spacing w:val="-7"/>
        </w:rPr>
        <w:t xml:space="preserve"> </w:t>
      </w:r>
      <w:r>
        <w:t>стране (странах) изучаемого языка, оформление электронного сообщения личного характера.</w:t>
      </w:r>
    </w:p>
    <w:p w:rsidR="00EC4929" w:rsidRDefault="001B2B69">
      <w:pPr>
        <w:pStyle w:val="a3"/>
        <w:spacing w:line="275" w:lineRule="exact"/>
        <w:ind w:left="1200"/>
      </w:pPr>
      <w:r>
        <w:t>Лексическая сторона</w:t>
      </w:r>
      <w:r>
        <w:rPr>
          <w:spacing w:val="-5"/>
        </w:rPr>
        <w:t xml:space="preserve"> </w:t>
      </w:r>
      <w:r>
        <w:rPr>
          <w:spacing w:val="-2"/>
        </w:rPr>
        <w:t>речи.</w:t>
      </w:r>
    </w:p>
    <w:p w:rsidR="00EC4929" w:rsidRDefault="001B2B69">
      <w:pPr>
        <w:pStyle w:val="a3"/>
        <w:ind w:right="128" w:firstLine="758"/>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w:t>
      </w:r>
      <w:r>
        <w:rPr>
          <w:spacing w:val="-2"/>
        </w:rPr>
        <w:t>сочетаемости.</w:t>
      </w:r>
    </w:p>
    <w:p w:rsidR="00EC4929" w:rsidRDefault="001B2B69">
      <w:pPr>
        <w:pStyle w:val="a3"/>
        <w:ind w:right="130" w:firstLine="758"/>
      </w:pPr>
      <w:r>
        <w:t>Объём изучаемой</w:t>
      </w:r>
      <w:r>
        <w:rPr>
          <w:spacing w:val="-1"/>
        </w:rPr>
        <w:t xml:space="preserve"> </w:t>
      </w:r>
      <w:r>
        <w:t>лексики: 300 лексических</w:t>
      </w:r>
      <w:r>
        <w:rPr>
          <w:spacing w:val="-2"/>
        </w:rPr>
        <w:t xml:space="preserve"> </w:t>
      </w:r>
      <w:r>
        <w:t>единиц</w:t>
      </w:r>
      <w:r>
        <w:rPr>
          <w:spacing w:val="-1"/>
        </w:rPr>
        <w:t xml:space="preserve"> </w:t>
      </w:r>
      <w:r>
        <w:t>для продуктивного использования</w:t>
      </w:r>
      <w:r>
        <w:rPr>
          <w:spacing w:val="-2"/>
        </w:rPr>
        <w:t xml:space="preserve"> </w:t>
      </w:r>
      <w:r>
        <w:t xml:space="preserve">и 400 лексических единиц для рецептивного усвоения (включая 300 лексических единиц продуктивного </w:t>
      </w:r>
      <w:r>
        <w:rPr>
          <w:spacing w:val="-2"/>
        </w:rPr>
        <w:t>минимума).</w:t>
      </w:r>
    </w:p>
    <w:p w:rsidR="00EC4929" w:rsidRDefault="001B2B69">
      <w:pPr>
        <w:pStyle w:val="a3"/>
        <w:spacing w:line="275" w:lineRule="exact"/>
        <w:ind w:left="1200"/>
        <w:jc w:val="left"/>
      </w:pPr>
      <w:r>
        <w:t>Основные</w:t>
      </w:r>
      <w:r>
        <w:rPr>
          <w:spacing w:val="-3"/>
        </w:rPr>
        <w:t xml:space="preserve"> </w:t>
      </w:r>
      <w:r>
        <w:t>способы</w:t>
      </w:r>
      <w:r>
        <w:rPr>
          <w:spacing w:val="-4"/>
        </w:rPr>
        <w:t xml:space="preserve"> </w:t>
      </w:r>
      <w:r>
        <w:rPr>
          <w:spacing w:val="-2"/>
        </w:rPr>
        <w:t>словообразования:</w:t>
      </w:r>
    </w:p>
    <w:p w:rsidR="00EC4929" w:rsidRDefault="001B2B69">
      <w:pPr>
        <w:pStyle w:val="a3"/>
        <w:spacing w:line="275" w:lineRule="exact"/>
        <w:ind w:left="1200"/>
        <w:jc w:val="left"/>
      </w:pPr>
      <w:r>
        <w:rPr>
          <w:spacing w:val="-2"/>
        </w:rPr>
        <w:t>аффиксация:</w:t>
      </w:r>
    </w:p>
    <w:p w:rsidR="00EC4929" w:rsidRDefault="001B2B69">
      <w:pPr>
        <w:pStyle w:val="a3"/>
        <w:tabs>
          <w:tab w:val="left" w:pos="3085"/>
          <w:tab w:val="left" w:pos="4611"/>
          <w:tab w:val="left" w:pos="5786"/>
          <w:tab w:val="left" w:pos="7862"/>
          <w:tab w:val="left" w:pos="8725"/>
          <w:tab w:val="left" w:pos="10169"/>
        </w:tabs>
        <w:spacing w:before="3"/>
        <w:ind w:left="1200" w:right="124"/>
        <w:jc w:val="left"/>
      </w:pPr>
      <w:r>
        <w:t>образование</w:t>
      </w:r>
      <w:r>
        <w:rPr>
          <w:spacing w:val="-13"/>
        </w:rPr>
        <w:t xml:space="preserve"> </w:t>
      </w:r>
      <w:r>
        <w:t>имён</w:t>
      </w:r>
      <w:r>
        <w:rPr>
          <w:spacing w:val="-12"/>
        </w:rPr>
        <w:t xml:space="preserve"> </w:t>
      </w:r>
      <w:r>
        <w:t>существительных</w:t>
      </w:r>
      <w:r>
        <w:rPr>
          <w:spacing w:val="-12"/>
        </w:rPr>
        <w:t xml:space="preserve"> </w:t>
      </w:r>
      <w:r>
        <w:t>при</w:t>
      </w:r>
      <w:r>
        <w:rPr>
          <w:spacing w:val="-11"/>
        </w:rPr>
        <w:t xml:space="preserve"> </w:t>
      </w:r>
      <w:r>
        <w:t>помощи</w:t>
      </w:r>
      <w:r>
        <w:rPr>
          <w:spacing w:val="-7"/>
        </w:rPr>
        <w:t xml:space="preserve"> </w:t>
      </w:r>
      <w:r>
        <w:t>суффиксов</w:t>
      </w:r>
      <w:r>
        <w:rPr>
          <w:spacing w:val="-4"/>
        </w:rPr>
        <w:t xml:space="preserve"> </w:t>
      </w:r>
      <w:r>
        <w:t>-er</w:t>
      </w:r>
      <w:r>
        <w:rPr>
          <w:spacing w:val="-11"/>
        </w:rPr>
        <w:t xml:space="preserve"> </w:t>
      </w:r>
      <w:r>
        <w:t>(der</w:t>
      </w:r>
      <w:r>
        <w:rPr>
          <w:spacing w:val="-11"/>
        </w:rPr>
        <w:t xml:space="preserve"> </w:t>
      </w:r>
      <w:r>
        <w:t>Lehrer),</w:t>
      </w:r>
      <w:r>
        <w:rPr>
          <w:spacing w:val="-10"/>
        </w:rPr>
        <w:t xml:space="preserve"> </w:t>
      </w:r>
      <w:r>
        <w:t>-in</w:t>
      </w:r>
      <w:r>
        <w:rPr>
          <w:spacing w:val="-12"/>
        </w:rPr>
        <w:t xml:space="preserve"> </w:t>
      </w:r>
      <w:r>
        <w:t>(die</w:t>
      </w:r>
      <w:r>
        <w:rPr>
          <w:spacing w:val="-9"/>
        </w:rPr>
        <w:t xml:space="preserve"> </w:t>
      </w:r>
      <w:r>
        <w:t xml:space="preserve">Lehrerin); образование имён прилагательных при помощи суффиксов -ig (sonnig), -lich (freundlich); образование числительных при помощи суффиксов -zehn, -zig (funfzehn, flinfzig); </w:t>
      </w:r>
      <w:r>
        <w:rPr>
          <w:spacing w:val="-2"/>
        </w:rPr>
        <w:t>словосложение:</w:t>
      </w:r>
      <w:r>
        <w:tab/>
      </w:r>
      <w:r>
        <w:rPr>
          <w:spacing w:val="-2"/>
        </w:rPr>
        <w:t>образование</w:t>
      </w:r>
      <w:r>
        <w:tab/>
      </w:r>
      <w:r>
        <w:rPr>
          <w:spacing w:val="-2"/>
        </w:rPr>
        <w:t>сложных</w:t>
      </w:r>
      <w:r>
        <w:tab/>
      </w:r>
      <w:r>
        <w:rPr>
          <w:spacing w:val="-2"/>
        </w:rPr>
        <w:t>существительных</w:t>
      </w:r>
      <w:r>
        <w:tab/>
      </w:r>
      <w:r>
        <w:rPr>
          <w:spacing w:val="-2"/>
        </w:rPr>
        <w:t>путём</w:t>
      </w:r>
      <w:r>
        <w:tab/>
      </w:r>
      <w:r>
        <w:rPr>
          <w:spacing w:val="-2"/>
        </w:rPr>
        <w:t>соединения</w:t>
      </w:r>
      <w:r>
        <w:tab/>
      </w:r>
      <w:r>
        <w:rPr>
          <w:spacing w:val="-2"/>
        </w:rPr>
        <w:t>основ</w:t>
      </w:r>
    </w:p>
    <w:p w:rsidR="00EC4929" w:rsidRDefault="001B2B69">
      <w:pPr>
        <w:pStyle w:val="a3"/>
        <w:spacing w:line="275" w:lineRule="exact"/>
        <w:jc w:val="left"/>
      </w:pPr>
      <w:r>
        <w:t>существительных</w:t>
      </w:r>
      <w:r>
        <w:rPr>
          <w:spacing w:val="-3"/>
        </w:rPr>
        <w:t xml:space="preserve"> </w:t>
      </w:r>
      <w:r>
        <w:t>(das</w:t>
      </w:r>
      <w:r>
        <w:rPr>
          <w:spacing w:val="-2"/>
        </w:rPr>
        <w:t xml:space="preserve"> Klassenposter).</w:t>
      </w:r>
    </w:p>
    <w:p w:rsidR="00EC4929" w:rsidRDefault="001B2B69">
      <w:pPr>
        <w:pStyle w:val="a3"/>
        <w:spacing w:line="242" w:lineRule="auto"/>
        <w:ind w:left="1200" w:right="5629"/>
        <w:jc w:val="left"/>
      </w:pPr>
      <w:r>
        <w:t>Синонимы.</w:t>
      </w:r>
      <w:r>
        <w:rPr>
          <w:spacing w:val="-15"/>
        </w:rPr>
        <w:t xml:space="preserve"> </w:t>
      </w:r>
      <w:r>
        <w:t>Интернациональные</w:t>
      </w:r>
      <w:r>
        <w:rPr>
          <w:spacing w:val="-15"/>
        </w:rPr>
        <w:t xml:space="preserve"> </w:t>
      </w:r>
      <w:r>
        <w:t>слова. Грамматическая сторона речи.</w:t>
      </w:r>
    </w:p>
    <w:p w:rsidR="00EC4929" w:rsidRDefault="001B2B69">
      <w:pPr>
        <w:pStyle w:val="a3"/>
        <w:ind w:right="123" w:firstLine="758"/>
      </w:pPr>
      <w:r>
        <w:t xml:space="preserve">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w:t>
      </w:r>
      <w:r>
        <w:rPr>
          <w:spacing w:val="-2"/>
        </w:rPr>
        <w:t>вопросы).</w:t>
      </w:r>
    </w:p>
    <w:p w:rsidR="00EC4929" w:rsidRDefault="001B2B69">
      <w:pPr>
        <w:pStyle w:val="a3"/>
        <w:ind w:right="126" w:firstLine="758"/>
      </w:pPr>
      <w:r>
        <w:t>Нераспространённые и распространённые простые предложения: с простым глагольным сказуемым (Ich komme. Du kommst. Sie kommen.) и составным глагольным сказуемым (Er kann kochen.), с составным именным сказуемым (Der Tisch ist blau.), в том числе с дополнением в винительном падеже (Er liest ein Buch.).</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left="1200"/>
        <w:jc w:val="left"/>
      </w:pPr>
      <w:r>
        <w:lastRenderedPageBreak/>
        <w:t>Определённый</w:t>
      </w:r>
      <w:r>
        <w:rPr>
          <w:spacing w:val="-4"/>
        </w:rPr>
        <w:t xml:space="preserve"> </w:t>
      </w:r>
      <w:r>
        <w:t>и</w:t>
      </w:r>
      <w:r>
        <w:rPr>
          <w:spacing w:val="-6"/>
        </w:rPr>
        <w:t xml:space="preserve"> </w:t>
      </w:r>
      <w:r>
        <w:t>неопределённый</w:t>
      </w:r>
      <w:r>
        <w:rPr>
          <w:spacing w:val="-5"/>
        </w:rPr>
        <w:t xml:space="preserve"> </w:t>
      </w:r>
      <w:r>
        <w:t>артикли</w:t>
      </w:r>
      <w:r>
        <w:rPr>
          <w:spacing w:val="-1"/>
        </w:rPr>
        <w:t xml:space="preserve"> </w:t>
      </w:r>
      <w:r>
        <w:t>(der/ein</w:t>
      </w:r>
      <w:r>
        <w:rPr>
          <w:spacing w:val="-6"/>
        </w:rPr>
        <w:t xml:space="preserve"> </w:t>
      </w:r>
      <w:r>
        <w:rPr>
          <w:spacing w:val="-2"/>
        </w:rPr>
        <w:t>Bleistift).</w:t>
      </w:r>
    </w:p>
    <w:p w:rsidR="00EC4929" w:rsidRDefault="001B2B69">
      <w:pPr>
        <w:pStyle w:val="a3"/>
        <w:spacing w:before="5" w:line="237" w:lineRule="auto"/>
        <w:ind w:left="1200"/>
        <w:jc w:val="left"/>
      </w:pPr>
      <w:r>
        <w:t>Глаголы</w:t>
      </w:r>
      <w:r>
        <w:rPr>
          <w:spacing w:val="-2"/>
        </w:rPr>
        <w:t xml:space="preserve"> </w:t>
      </w:r>
      <w:r>
        <w:t>с</w:t>
      </w:r>
      <w:r>
        <w:rPr>
          <w:spacing w:val="-10"/>
        </w:rPr>
        <w:t xml:space="preserve"> </w:t>
      </w:r>
      <w:r>
        <w:t>изменением</w:t>
      </w:r>
      <w:r>
        <w:rPr>
          <w:spacing w:val="-7"/>
        </w:rPr>
        <w:t xml:space="preserve"> </w:t>
      </w:r>
      <w:r>
        <w:t>корневой</w:t>
      </w:r>
      <w:r>
        <w:rPr>
          <w:spacing w:val="-8"/>
        </w:rPr>
        <w:t xml:space="preserve"> </w:t>
      </w:r>
      <w:r>
        <w:t>гласной</w:t>
      </w:r>
      <w:r>
        <w:rPr>
          <w:spacing w:val="-2"/>
        </w:rPr>
        <w:t xml:space="preserve"> </w:t>
      </w:r>
      <w:r>
        <w:t>(fahren, lesen,</w:t>
      </w:r>
      <w:r>
        <w:rPr>
          <w:spacing w:val="-2"/>
        </w:rPr>
        <w:t xml:space="preserve"> </w:t>
      </w:r>
      <w:r>
        <w:t>sehen,</w:t>
      </w:r>
      <w:r>
        <w:rPr>
          <w:spacing w:val="-2"/>
        </w:rPr>
        <w:t xml:space="preserve"> </w:t>
      </w:r>
      <w:r>
        <w:t>sprechen,</w:t>
      </w:r>
      <w:r>
        <w:rPr>
          <w:spacing w:val="-3"/>
        </w:rPr>
        <w:t xml:space="preserve"> </w:t>
      </w:r>
      <w:r>
        <w:t>essen,</w:t>
      </w:r>
      <w:r>
        <w:rPr>
          <w:spacing w:val="-2"/>
        </w:rPr>
        <w:t xml:space="preserve"> </w:t>
      </w:r>
      <w:r>
        <w:t>treffen). Конструкция предложения c gem (Wir spielen gem.).</w:t>
      </w:r>
    </w:p>
    <w:p w:rsidR="00EC4929" w:rsidRDefault="001B2B69">
      <w:pPr>
        <w:pStyle w:val="a3"/>
        <w:spacing w:before="3" w:line="275" w:lineRule="exact"/>
        <w:ind w:left="1200"/>
        <w:jc w:val="left"/>
      </w:pPr>
      <w:r>
        <w:t>Глаголы</w:t>
      </w:r>
      <w:r>
        <w:rPr>
          <w:spacing w:val="-2"/>
        </w:rPr>
        <w:t xml:space="preserve"> </w:t>
      </w:r>
      <w:r>
        <w:t>с</w:t>
      </w:r>
      <w:r>
        <w:rPr>
          <w:spacing w:val="-13"/>
        </w:rPr>
        <w:t xml:space="preserve"> </w:t>
      </w:r>
      <w:r>
        <w:t>отделяемыми</w:t>
      </w:r>
      <w:r>
        <w:rPr>
          <w:spacing w:val="-3"/>
        </w:rPr>
        <w:t xml:space="preserve"> </w:t>
      </w:r>
      <w:r>
        <w:t>приставками</w:t>
      </w:r>
      <w:r>
        <w:rPr>
          <w:spacing w:val="-2"/>
        </w:rPr>
        <w:t xml:space="preserve"> </w:t>
      </w:r>
      <w:r>
        <w:t>(femsehen,</w:t>
      </w:r>
      <w:r>
        <w:rPr>
          <w:spacing w:val="-2"/>
        </w:rPr>
        <w:t xml:space="preserve"> </w:t>
      </w:r>
      <w:r>
        <w:t>mitkommen,</w:t>
      </w:r>
      <w:r>
        <w:rPr>
          <w:spacing w:val="-1"/>
        </w:rPr>
        <w:t xml:space="preserve"> </w:t>
      </w:r>
      <w:r>
        <w:t>abholen,</w:t>
      </w:r>
      <w:r>
        <w:rPr>
          <w:spacing w:val="-1"/>
        </w:rPr>
        <w:t xml:space="preserve"> </w:t>
      </w:r>
      <w:r>
        <w:rPr>
          <w:spacing w:val="-2"/>
        </w:rPr>
        <w:t>anfangen).</w:t>
      </w:r>
    </w:p>
    <w:p w:rsidR="00EC4929" w:rsidRDefault="001B2B69">
      <w:pPr>
        <w:pStyle w:val="a3"/>
        <w:spacing w:line="242" w:lineRule="auto"/>
        <w:ind w:right="139" w:firstLine="758"/>
      </w:pPr>
      <w:r>
        <w:t xml:space="preserve">Единственное и множественное число существительных в именительном и винительном </w:t>
      </w:r>
      <w:r>
        <w:rPr>
          <w:spacing w:val="-2"/>
        </w:rPr>
        <w:t>падежах.</w:t>
      </w:r>
    </w:p>
    <w:p w:rsidR="00EC4929" w:rsidRPr="001B2B69" w:rsidRDefault="001B2B69">
      <w:pPr>
        <w:pStyle w:val="a3"/>
        <w:spacing w:line="271" w:lineRule="exact"/>
        <w:ind w:left="1200"/>
        <w:rPr>
          <w:lang w:val="en-US"/>
        </w:rPr>
      </w:pPr>
      <w:r>
        <w:t>Глагол</w:t>
      </w:r>
      <w:r w:rsidRPr="001B2B69">
        <w:rPr>
          <w:spacing w:val="-3"/>
          <w:lang w:val="en-US"/>
        </w:rPr>
        <w:t xml:space="preserve"> </w:t>
      </w:r>
      <w:r w:rsidRPr="001B2B69">
        <w:rPr>
          <w:lang w:val="en-US"/>
        </w:rPr>
        <w:t>haben</w:t>
      </w:r>
      <w:r w:rsidRPr="001B2B69">
        <w:rPr>
          <w:spacing w:val="-7"/>
          <w:lang w:val="en-US"/>
        </w:rPr>
        <w:t xml:space="preserve"> </w:t>
      </w:r>
      <w:r w:rsidRPr="001B2B69">
        <w:rPr>
          <w:lang w:val="en-US"/>
        </w:rPr>
        <w:t>+ Akkusativ</w:t>
      </w:r>
      <w:r w:rsidRPr="001B2B69">
        <w:rPr>
          <w:spacing w:val="-7"/>
          <w:lang w:val="en-US"/>
        </w:rPr>
        <w:t xml:space="preserve"> </w:t>
      </w:r>
      <w:r w:rsidRPr="001B2B69">
        <w:rPr>
          <w:lang w:val="en-US"/>
        </w:rPr>
        <w:t>(</w:t>
      </w:r>
      <w:r>
        <w:t>в</w:t>
      </w:r>
      <w:r w:rsidRPr="001B2B69">
        <w:rPr>
          <w:spacing w:val="-2"/>
          <w:lang w:val="en-US"/>
        </w:rPr>
        <w:t xml:space="preserve"> Prasens).</w:t>
      </w:r>
    </w:p>
    <w:p w:rsidR="00EC4929" w:rsidRDefault="001B2B69">
      <w:pPr>
        <w:pStyle w:val="a3"/>
        <w:spacing w:before="1" w:line="275" w:lineRule="exact"/>
        <w:ind w:left="1200"/>
      </w:pPr>
      <w:r>
        <w:t>Модальные</w:t>
      </w:r>
      <w:r>
        <w:rPr>
          <w:spacing w:val="-9"/>
        </w:rPr>
        <w:t xml:space="preserve"> </w:t>
      </w:r>
      <w:r>
        <w:t>глаголы</w:t>
      </w:r>
      <w:r>
        <w:rPr>
          <w:spacing w:val="-4"/>
        </w:rPr>
        <w:t xml:space="preserve"> </w:t>
      </w:r>
      <w:r>
        <w:t>mogen,</w:t>
      </w:r>
      <w:r>
        <w:rPr>
          <w:spacing w:val="-2"/>
        </w:rPr>
        <w:t xml:space="preserve"> </w:t>
      </w:r>
      <w:r>
        <w:t>konnen</w:t>
      </w:r>
      <w:r>
        <w:rPr>
          <w:spacing w:val="-6"/>
        </w:rPr>
        <w:t xml:space="preserve"> </w:t>
      </w:r>
      <w:r>
        <w:t>(в</w:t>
      </w:r>
      <w:r>
        <w:rPr>
          <w:spacing w:val="-2"/>
        </w:rPr>
        <w:t xml:space="preserve"> </w:t>
      </w:r>
      <w:r>
        <w:t>Prasens)</w:t>
      </w:r>
      <w:r>
        <w:rPr>
          <w:spacing w:val="-2"/>
        </w:rPr>
        <w:t xml:space="preserve"> </w:t>
      </w:r>
      <w:r>
        <w:t>и</w:t>
      </w:r>
      <w:r>
        <w:rPr>
          <w:spacing w:val="-2"/>
        </w:rPr>
        <w:t xml:space="preserve"> </w:t>
      </w:r>
      <w:r>
        <w:t>форма</w:t>
      </w:r>
      <w:r>
        <w:rPr>
          <w:spacing w:val="-9"/>
        </w:rPr>
        <w:t xml:space="preserve"> </w:t>
      </w:r>
      <w:r>
        <w:t>глагола</w:t>
      </w:r>
      <w:r>
        <w:rPr>
          <w:spacing w:val="-3"/>
        </w:rPr>
        <w:t xml:space="preserve"> </w:t>
      </w:r>
      <w:r>
        <w:rPr>
          <w:spacing w:val="-2"/>
        </w:rPr>
        <w:t>mochte.</w:t>
      </w:r>
    </w:p>
    <w:p w:rsidR="00EC4929" w:rsidRPr="001B2B69" w:rsidRDefault="001B2B69">
      <w:pPr>
        <w:pStyle w:val="a3"/>
        <w:spacing w:line="242" w:lineRule="auto"/>
        <w:ind w:right="142" w:firstLine="758"/>
        <w:rPr>
          <w:lang w:val="en-US"/>
        </w:rPr>
      </w:pPr>
      <w:r>
        <w:t xml:space="preserve">Наречия, отвечающие на вопрос «где?» </w:t>
      </w:r>
      <w:r w:rsidRPr="001B2B69">
        <w:rPr>
          <w:lang w:val="en-US"/>
        </w:rPr>
        <w:t>(links, rechts, in der Mitte, hinten, hinten rechts, vome, vome rechts).</w:t>
      </w:r>
    </w:p>
    <w:p w:rsidR="00EC4929" w:rsidRDefault="001B2B69">
      <w:pPr>
        <w:pStyle w:val="a3"/>
        <w:ind w:right="133" w:firstLine="739"/>
      </w:pPr>
      <w:r>
        <w:t>Личные</w:t>
      </w:r>
      <w:r w:rsidRPr="001B2B69">
        <w:rPr>
          <w:spacing w:val="-10"/>
          <w:lang w:val="en-US"/>
        </w:rPr>
        <w:t xml:space="preserve"> </w:t>
      </w:r>
      <w:r>
        <w:t>местоимения</w:t>
      </w:r>
      <w:r w:rsidRPr="001B2B69">
        <w:rPr>
          <w:spacing w:val="-11"/>
          <w:lang w:val="en-US"/>
        </w:rPr>
        <w:t xml:space="preserve"> </w:t>
      </w:r>
      <w:r w:rsidRPr="001B2B69">
        <w:rPr>
          <w:lang w:val="en-US"/>
        </w:rPr>
        <w:t>(ich,</w:t>
      </w:r>
      <w:r w:rsidRPr="001B2B69">
        <w:rPr>
          <w:spacing w:val="-8"/>
          <w:lang w:val="en-US"/>
        </w:rPr>
        <w:t xml:space="preserve"> </w:t>
      </w:r>
      <w:r w:rsidRPr="001B2B69">
        <w:rPr>
          <w:lang w:val="en-US"/>
        </w:rPr>
        <w:t>du,</w:t>
      </w:r>
      <w:r w:rsidRPr="001B2B69">
        <w:rPr>
          <w:spacing w:val="-8"/>
          <w:lang w:val="en-US"/>
        </w:rPr>
        <w:t xml:space="preserve"> </w:t>
      </w:r>
      <w:r w:rsidRPr="001B2B69">
        <w:rPr>
          <w:lang w:val="en-US"/>
        </w:rPr>
        <w:t>er,</w:t>
      </w:r>
      <w:r w:rsidRPr="001B2B69">
        <w:rPr>
          <w:spacing w:val="-8"/>
          <w:lang w:val="en-US"/>
        </w:rPr>
        <w:t xml:space="preserve"> </w:t>
      </w:r>
      <w:r w:rsidRPr="001B2B69">
        <w:rPr>
          <w:lang w:val="en-US"/>
        </w:rPr>
        <w:t>sie,</w:t>
      </w:r>
      <w:r w:rsidRPr="001B2B69">
        <w:rPr>
          <w:spacing w:val="-8"/>
          <w:lang w:val="en-US"/>
        </w:rPr>
        <w:t xml:space="preserve"> </w:t>
      </w:r>
      <w:r w:rsidRPr="001B2B69">
        <w:rPr>
          <w:lang w:val="en-US"/>
        </w:rPr>
        <w:t>es,</w:t>
      </w:r>
      <w:r w:rsidRPr="001B2B69">
        <w:rPr>
          <w:spacing w:val="-8"/>
          <w:lang w:val="en-US"/>
        </w:rPr>
        <w:t xml:space="preserve"> </w:t>
      </w:r>
      <w:r w:rsidRPr="001B2B69">
        <w:rPr>
          <w:lang w:val="en-US"/>
        </w:rPr>
        <w:t>wir,</w:t>
      </w:r>
      <w:r w:rsidRPr="001B2B69">
        <w:rPr>
          <w:spacing w:val="-3"/>
          <w:lang w:val="en-US"/>
        </w:rPr>
        <w:t xml:space="preserve"> </w:t>
      </w:r>
      <w:r w:rsidRPr="001B2B69">
        <w:rPr>
          <w:lang w:val="en-US"/>
        </w:rPr>
        <w:t>ihr,</w:t>
      </w:r>
      <w:r w:rsidRPr="001B2B69">
        <w:rPr>
          <w:spacing w:val="-8"/>
          <w:lang w:val="en-US"/>
        </w:rPr>
        <w:t xml:space="preserve"> </w:t>
      </w:r>
      <w:r w:rsidRPr="001B2B69">
        <w:rPr>
          <w:lang w:val="en-US"/>
        </w:rPr>
        <w:t>Sie/sie).</w:t>
      </w:r>
      <w:r w:rsidRPr="001B2B69">
        <w:rPr>
          <w:spacing w:val="-2"/>
          <w:lang w:val="en-US"/>
        </w:rPr>
        <w:t xml:space="preserve"> </w:t>
      </w:r>
      <w:r>
        <w:t>Притяжательные</w:t>
      </w:r>
      <w:r>
        <w:rPr>
          <w:spacing w:val="-10"/>
        </w:rPr>
        <w:t xml:space="preserve"> </w:t>
      </w:r>
      <w:r>
        <w:t>местоимения</w:t>
      </w:r>
      <w:r>
        <w:rPr>
          <w:spacing w:val="-10"/>
        </w:rPr>
        <w:t xml:space="preserve"> </w:t>
      </w:r>
      <w:r>
        <w:t>(mein, dein, sein, ihr, unser)</w:t>
      </w:r>
      <w:r>
        <w:rPr>
          <w:spacing w:val="-1"/>
        </w:rPr>
        <w:t xml:space="preserve"> </w:t>
      </w:r>
      <w:r>
        <w:t>в</w:t>
      </w:r>
      <w:r>
        <w:rPr>
          <w:spacing w:val="-1"/>
        </w:rPr>
        <w:t xml:space="preserve"> </w:t>
      </w:r>
      <w:r>
        <w:t>именительном</w:t>
      </w:r>
      <w:r>
        <w:rPr>
          <w:spacing w:val="-6"/>
        </w:rPr>
        <w:t xml:space="preserve"> </w:t>
      </w:r>
      <w:r>
        <w:t>падеже в</w:t>
      </w:r>
      <w:r>
        <w:rPr>
          <w:spacing w:val="-1"/>
        </w:rPr>
        <w:t xml:space="preserve"> </w:t>
      </w:r>
      <w:r>
        <w:t>единственном</w:t>
      </w:r>
      <w:r>
        <w:rPr>
          <w:spacing w:val="-2"/>
        </w:rPr>
        <w:t xml:space="preserve"> </w:t>
      </w:r>
      <w:r>
        <w:t>и</w:t>
      </w:r>
      <w:r>
        <w:rPr>
          <w:spacing w:val="-7"/>
        </w:rPr>
        <w:t xml:space="preserve"> </w:t>
      </w:r>
      <w:r>
        <w:t>множественном</w:t>
      </w:r>
      <w:r>
        <w:rPr>
          <w:spacing w:val="-2"/>
        </w:rPr>
        <w:t xml:space="preserve"> </w:t>
      </w:r>
      <w:r>
        <w:t>числе</w:t>
      </w:r>
      <w:r>
        <w:rPr>
          <w:spacing w:val="-4"/>
        </w:rPr>
        <w:t xml:space="preserve"> </w:t>
      </w:r>
      <w:r>
        <w:t>и</w:t>
      </w:r>
      <w:r>
        <w:rPr>
          <w:spacing w:val="-2"/>
        </w:rPr>
        <w:t xml:space="preserve"> </w:t>
      </w:r>
      <w:r>
        <w:t>конструкция Mamas Rucksack.</w:t>
      </w:r>
    </w:p>
    <w:p w:rsidR="00EC4929" w:rsidRDefault="001B2B69">
      <w:pPr>
        <w:pStyle w:val="a3"/>
        <w:spacing w:line="237" w:lineRule="auto"/>
        <w:ind w:right="122" w:firstLine="739"/>
      </w:pPr>
      <w:r>
        <w:t>Вопросительные местоимения (wie, wo, woher). Вопросы с указанием времени (Um wie viel Uhr beginnt der Unterricht?).</w:t>
      </w:r>
    </w:p>
    <w:p w:rsidR="00EC4929" w:rsidRDefault="001B2B69">
      <w:pPr>
        <w:pStyle w:val="a3"/>
        <w:spacing w:before="2" w:line="275" w:lineRule="exact"/>
        <w:ind w:left="1181"/>
      </w:pPr>
      <w:r>
        <w:t>Количественные</w:t>
      </w:r>
      <w:r>
        <w:rPr>
          <w:spacing w:val="-2"/>
        </w:rPr>
        <w:t xml:space="preserve"> </w:t>
      </w:r>
      <w:r>
        <w:t>числительные</w:t>
      </w:r>
      <w:r>
        <w:rPr>
          <w:spacing w:val="-7"/>
        </w:rPr>
        <w:t xml:space="preserve"> </w:t>
      </w:r>
      <w:r>
        <w:t>(до</w:t>
      </w:r>
      <w:r>
        <w:rPr>
          <w:spacing w:val="4"/>
        </w:rPr>
        <w:t xml:space="preserve"> </w:t>
      </w:r>
      <w:r>
        <w:rPr>
          <w:spacing w:val="-2"/>
        </w:rPr>
        <w:t>100).</w:t>
      </w:r>
    </w:p>
    <w:p w:rsidR="00EC4929" w:rsidRDefault="001B2B69">
      <w:pPr>
        <w:pStyle w:val="a3"/>
        <w:spacing w:line="242" w:lineRule="auto"/>
        <w:ind w:right="122" w:firstLine="739"/>
      </w:pPr>
      <w:r>
        <w:t>Предлоги (in, aus - Ich wohne in Deutschland. Ich komme aus Osterreich.), предлоги для обозначения времени (um, von ... bis, am).</w:t>
      </w:r>
    </w:p>
    <w:p w:rsidR="00EC4929" w:rsidRDefault="001B2B69">
      <w:pPr>
        <w:pStyle w:val="a3"/>
        <w:spacing w:line="271" w:lineRule="exact"/>
        <w:ind w:left="1181"/>
      </w:pPr>
      <w:r>
        <w:t>Социокультурные</w:t>
      </w:r>
      <w:r>
        <w:rPr>
          <w:spacing w:val="-3"/>
        </w:rPr>
        <w:t xml:space="preserve"> </w:t>
      </w:r>
      <w:r>
        <w:t>знания</w:t>
      </w:r>
      <w:r>
        <w:rPr>
          <w:spacing w:val="-6"/>
        </w:rPr>
        <w:t xml:space="preserve"> </w:t>
      </w:r>
      <w:r>
        <w:t xml:space="preserve">и </w:t>
      </w:r>
      <w:r>
        <w:rPr>
          <w:spacing w:val="-2"/>
        </w:rPr>
        <w:t>умения.</w:t>
      </w:r>
    </w:p>
    <w:p w:rsidR="00EC4929" w:rsidRDefault="001B2B69">
      <w:pPr>
        <w:pStyle w:val="a3"/>
        <w:spacing w:before="1"/>
        <w:ind w:right="134" w:firstLine="739"/>
      </w:pPr>
      <w:r>
        <w:t>Знание и использование социокультурных элементов речевого поведенческого этикета в стране</w:t>
      </w:r>
      <w:r>
        <w:rPr>
          <w:spacing w:val="-4"/>
        </w:rPr>
        <w:t xml:space="preserve"> </w:t>
      </w:r>
      <w:r>
        <w:t>(странах) изучаемого</w:t>
      </w:r>
      <w:r>
        <w:rPr>
          <w:spacing w:val="-3"/>
        </w:rPr>
        <w:t xml:space="preserve"> </w:t>
      </w:r>
      <w:r>
        <w:t>языка</w:t>
      </w:r>
      <w:r>
        <w:rPr>
          <w:spacing w:val="-9"/>
        </w:rPr>
        <w:t xml:space="preserve"> </w:t>
      </w:r>
      <w:r>
        <w:t>в</w:t>
      </w:r>
      <w:r>
        <w:rPr>
          <w:spacing w:val="-6"/>
        </w:rPr>
        <w:t xml:space="preserve"> </w:t>
      </w:r>
      <w:r>
        <w:t>рамках</w:t>
      </w:r>
      <w:r>
        <w:rPr>
          <w:spacing w:val="-8"/>
        </w:rPr>
        <w:t xml:space="preserve"> </w:t>
      </w:r>
      <w:r>
        <w:t>тематического</w:t>
      </w:r>
      <w:r>
        <w:rPr>
          <w:spacing w:val="-3"/>
        </w:rPr>
        <w:t xml:space="preserve"> </w:t>
      </w:r>
      <w:r>
        <w:t>содержания</w:t>
      </w:r>
      <w:r>
        <w:rPr>
          <w:spacing w:val="-8"/>
        </w:rPr>
        <w:t xml:space="preserve"> </w:t>
      </w:r>
      <w:r>
        <w:t>(в</w:t>
      </w:r>
      <w:r>
        <w:rPr>
          <w:spacing w:val="-2"/>
        </w:rPr>
        <w:t xml:space="preserve"> </w:t>
      </w:r>
      <w:r>
        <w:t>ситуациях</w:t>
      </w:r>
      <w:r>
        <w:rPr>
          <w:spacing w:val="-8"/>
        </w:rPr>
        <w:t xml:space="preserve"> </w:t>
      </w:r>
      <w:r>
        <w:t>общения,</w:t>
      </w:r>
      <w:r>
        <w:rPr>
          <w:spacing w:val="-6"/>
        </w:rPr>
        <w:t xml:space="preserve"> </w:t>
      </w:r>
      <w:r>
        <w:t>в</w:t>
      </w:r>
      <w:r>
        <w:rPr>
          <w:spacing w:val="-6"/>
        </w:rPr>
        <w:t xml:space="preserve"> </w:t>
      </w:r>
      <w:r>
        <w:t>том числе «В семье», «В школе»).</w:t>
      </w:r>
    </w:p>
    <w:p w:rsidR="00EC4929" w:rsidRDefault="001B2B69">
      <w:pPr>
        <w:pStyle w:val="a3"/>
        <w:ind w:right="126" w:firstLine="739"/>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EC4929" w:rsidRDefault="001B2B69">
      <w:pPr>
        <w:pStyle w:val="a3"/>
        <w:spacing w:before="1"/>
        <w:ind w:right="133" w:firstLine="739"/>
      </w:pPr>
      <w: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w:t>
      </w:r>
      <w:r>
        <w:rPr>
          <w:spacing w:val="-15"/>
        </w:rPr>
        <w:t xml:space="preserve"> </w:t>
      </w:r>
      <w:r>
        <w:t>выдающихся</w:t>
      </w:r>
      <w:r>
        <w:rPr>
          <w:spacing w:val="-15"/>
        </w:rPr>
        <w:t xml:space="preserve"> </w:t>
      </w:r>
      <w:r>
        <w:t>людях),</w:t>
      </w:r>
      <w:r>
        <w:rPr>
          <w:spacing w:val="-14"/>
        </w:rPr>
        <w:t xml:space="preserve"> </w:t>
      </w:r>
      <w:r>
        <w:t>образцов</w:t>
      </w:r>
      <w:r>
        <w:rPr>
          <w:spacing w:val="-15"/>
        </w:rPr>
        <w:t xml:space="preserve"> </w:t>
      </w:r>
      <w:r>
        <w:t>детской</w:t>
      </w:r>
      <w:r>
        <w:rPr>
          <w:spacing w:val="-15"/>
        </w:rPr>
        <w:t xml:space="preserve"> </w:t>
      </w:r>
      <w:r>
        <w:t>поэзии</w:t>
      </w:r>
      <w:r>
        <w:rPr>
          <w:spacing w:val="-15"/>
        </w:rPr>
        <w:t xml:space="preserve"> </w:t>
      </w:r>
      <w:r>
        <w:t>и</w:t>
      </w:r>
      <w:r>
        <w:rPr>
          <w:spacing w:val="-15"/>
        </w:rPr>
        <w:t xml:space="preserve"> </w:t>
      </w:r>
      <w:r>
        <w:t>прозы</w:t>
      </w:r>
      <w:r>
        <w:rPr>
          <w:spacing w:val="-15"/>
        </w:rPr>
        <w:t xml:space="preserve"> </w:t>
      </w:r>
      <w:r>
        <w:t>на</w:t>
      </w:r>
      <w:r>
        <w:rPr>
          <w:spacing w:val="-15"/>
        </w:rPr>
        <w:t xml:space="preserve"> </w:t>
      </w:r>
      <w:r>
        <w:t>немецком</w:t>
      </w:r>
      <w:r>
        <w:rPr>
          <w:spacing w:val="-15"/>
        </w:rPr>
        <w:t xml:space="preserve"> </w:t>
      </w:r>
      <w:r>
        <w:t>языке.</w:t>
      </w:r>
    </w:p>
    <w:p w:rsidR="00EC4929" w:rsidRDefault="001B2B69">
      <w:pPr>
        <w:pStyle w:val="a3"/>
        <w:spacing w:line="274" w:lineRule="exact"/>
        <w:ind w:left="1181"/>
      </w:pPr>
      <w:r>
        <w:t>Формирование</w:t>
      </w:r>
      <w:r>
        <w:rPr>
          <w:spacing w:val="-4"/>
        </w:rPr>
        <w:t xml:space="preserve"> </w:t>
      </w:r>
      <w:r>
        <w:rPr>
          <w:spacing w:val="-2"/>
        </w:rPr>
        <w:t>умений:</w:t>
      </w:r>
    </w:p>
    <w:p w:rsidR="00EC4929" w:rsidRDefault="001B2B69">
      <w:pPr>
        <w:pStyle w:val="a3"/>
        <w:spacing w:before="2"/>
        <w:ind w:right="137" w:firstLine="739"/>
      </w:pPr>
      <w:r>
        <w:t>писать своё имя и фамилию, а также имена и фамилии своих родственников и друзей на немецком языке;</w:t>
      </w:r>
    </w:p>
    <w:p w:rsidR="00EC4929" w:rsidRDefault="001B2B69">
      <w:pPr>
        <w:pStyle w:val="a3"/>
        <w:spacing w:before="3" w:line="237" w:lineRule="auto"/>
        <w:ind w:left="1181" w:right="1934"/>
      </w:pPr>
      <w:r>
        <w:t>правильно</w:t>
      </w:r>
      <w:r>
        <w:rPr>
          <w:spacing w:val="-7"/>
        </w:rPr>
        <w:t xml:space="preserve"> </w:t>
      </w:r>
      <w:r>
        <w:t>оформлять</w:t>
      </w:r>
      <w:r>
        <w:rPr>
          <w:spacing w:val="-6"/>
        </w:rPr>
        <w:t xml:space="preserve"> </w:t>
      </w:r>
      <w:r>
        <w:t>свой</w:t>
      </w:r>
      <w:r>
        <w:rPr>
          <w:spacing w:val="-6"/>
        </w:rPr>
        <w:t xml:space="preserve"> </w:t>
      </w:r>
      <w:r>
        <w:t>адрес</w:t>
      </w:r>
      <w:r>
        <w:rPr>
          <w:spacing w:val="-3"/>
        </w:rPr>
        <w:t xml:space="preserve"> </w:t>
      </w:r>
      <w:r>
        <w:t>на</w:t>
      </w:r>
      <w:r>
        <w:rPr>
          <w:spacing w:val="-3"/>
        </w:rPr>
        <w:t xml:space="preserve"> </w:t>
      </w:r>
      <w:r>
        <w:t>немецком</w:t>
      </w:r>
      <w:r>
        <w:rPr>
          <w:spacing w:val="-10"/>
        </w:rPr>
        <w:t xml:space="preserve"> </w:t>
      </w:r>
      <w:r>
        <w:t>языке</w:t>
      </w:r>
      <w:r>
        <w:rPr>
          <w:spacing w:val="-3"/>
        </w:rPr>
        <w:t xml:space="preserve"> </w:t>
      </w:r>
      <w:r>
        <w:t>(в</w:t>
      </w:r>
      <w:r>
        <w:rPr>
          <w:spacing w:val="-5"/>
        </w:rPr>
        <w:t xml:space="preserve"> </w:t>
      </w:r>
      <w:r>
        <w:t>анкете, формуляре); кратко представлять Россию и страну (страны) изучаемого языка;</w:t>
      </w:r>
    </w:p>
    <w:p w:rsidR="00EC4929" w:rsidRDefault="001B2B69">
      <w:pPr>
        <w:pStyle w:val="a3"/>
        <w:spacing w:before="5" w:line="237" w:lineRule="auto"/>
        <w:ind w:right="138" w:firstLine="739"/>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EC4929" w:rsidRDefault="001B2B69">
      <w:pPr>
        <w:pStyle w:val="a3"/>
        <w:spacing w:before="4" w:line="275" w:lineRule="exact"/>
        <w:ind w:left="1181"/>
      </w:pPr>
      <w:r>
        <w:t>Компенсаторные</w:t>
      </w:r>
      <w:r>
        <w:rPr>
          <w:spacing w:val="-3"/>
        </w:rPr>
        <w:t xml:space="preserve"> </w:t>
      </w:r>
      <w:r>
        <w:rPr>
          <w:spacing w:val="-2"/>
        </w:rPr>
        <w:t>умения.</w:t>
      </w:r>
    </w:p>
    <w:p w:rsidR="00EC4929" w:rsidRDefault="001B2B69">
      <w:pPr>
        <w:pStyle w:val="a3"/>
        <w:spacing w:line="275" w:lineRule="exact"/>
        <w:ind w:left="1181"/>
      </w:pPr>
      <w:r>
        <w:t>Использование</w:t>
      </w:r>
      <w:r>
        <w:rPr>
          <w:spacing w:val="-11"/>
        </w:rPr>
        <w:t xml:space="preserve"> </w:t>
      </w:r>
      <w:r>
        <w:t>при</w:t>
      </w:r>
      <w:r>
        <w:rPr>
          <w:spacing w:val="-1"/>
        </w:rPr>
        <w:t xml:space="preserve"> </w:t>
      </w:r>
      <w:r>
        <w:t>чтении</w:t>
      </w:r>
      <w:r>
        <w:rPr>
          <w:spacing w:val="-7"/>
        </w:rPr>
        <w:t xml:space="preserve"> </w:t>
      </w:r>
      <w:r>
        <w:t>и</w:t>
      </w:r>
      <w:r>
        <w:rPr>
          <w:spacing w:val="-1"/>
        </w:rPr>
        <w:t xml:space="preserve"> </w:t>
      </w:r>
      <w:r>
        <w:t>аудировании</w:t>
      </w:r>
      <w:r>
        <w:rPr>
          <w:spacing w:val="-2"/>
        </w:rPr>
        <w:t xml:space="preserve"> </w:t>
      </w:r>
      <w:r>
        <w:t>языковой,</w:t>
      </w:r>
      <w:r>
        <w:rPr>
          <w:spacing w:val="-5"/>
        </w:rPr>
        <w:t xml:space="preserve"> </w:t>
      </w:r>
      <w:r>
        <w:t>в</w:t>
      </w:r>
      <w:r>
        <w:rPr>
          <w:spacing w:val="-6"/>
        </w:rPr>
        <w:t xml:space="preserve"> </w:t>
      </w:r>
      <w:r>
        <w:t>том</w:t>
      </w:r>
      <w:r>
        <w:rPr>
          <w:spacing w:val="-5"/>
        </w:rPr>
        <w:t xml:space="preserve"> </w:t>
      </w:r>
      <w:r>
        <w:t>числе</w:t>
      </w:r>
      <w:r>
        <w:rPr>
          <w:spacing w:val="-4"/>
        </w:rPr>
        <w:t xml:space="preserve"> </w:t>
      </w:r>
      <w:r>
        <w:t xml:space="preserve">контекстуальной, </w:t>
      </w:r>
      <w:r>
        <w:rPr>
          <w:spacing w:val="-2"/>
        </w:rPr>
        <w:t>догадки.</w:t>
      </w:r>
    </w:p>
    <w:p w:rsidR="00EC4929" w:rsidRDefault="001B2B69">
      <w:pPr>
        <w:pStyle w:val="a3"/>
        <w:spacing w:before="4" w:line="237" w:lineRule="auto"/>
        <w:ind w:right="134" w:firstLine="739"/>
      </w:pPr>
      <w:r>
        <w:t>Использование в качестве опоры при составлении собственных высказываний ключевых слов, плана.</w:t>
      </w:r>
    </w:p>
    <w:p w:rsidR="00EC4929" w:rsidRDefault="001B2B69">
      <w:pPr>
        <w:pStyle w:val="a3"/>
        <w:spacing w:before="4"/>
        <w:ind w:right="129" w:firstLine="739"/>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EC4929" w:rsidRDefault="001B2B69">
      <w:pPr>
        <w:pStyle w:val="a3"/>
        <w:spacing w:line="242" w:lineRule="auto"/>
        <w:ind w:right="135" w:firstLine="739"/>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C4929" w:rsidRDefault="001B2B69">
      <w:pPr>
        <w:pStyle w:val="a3"/>
        <w:spacing w:line="242" w:lineRule="auto"/>
        <w:ind w:left="1181" w:right="6303"/>
      </w:pPr>
      <w:r>
        <w:t>Содержание</w:t>
      </w:r>
      <w:r>
        <w:rPr>
          <w:spacing w:val="-14"/>
        </w:rPr>
        <w:t xml:space="preserve"> </w:t>
      </w:r>
      <w:r>
        <w:t>обучения</w:t>
      </w:r>
      <w:r>
        <w:rPr>
          <w:spacing w:val="-9"/>
        </w:rPr>
        <w:t xml:space="preserve"> </w:t>
      </w:r>
      <w:r>
        <w:t>в</w:t>
      </w:r>
      <w:r>
        <w:rPr>
          <w:spacing w:val="-8"/>
        </w:rPr>
        <w:t xml:space="preserve"> </w:t>
      </w:r>
      <w:r>
        <w:t>6</w:t>
      </w:r>
      <w:r>
        <w:rPr>
          <w:spacing w:val="-13"/>
        </w:rPr>
        <w:t xml:space="preserve"> </w:t>
      </w:r>
      <w:r>
        <w:t>классе. Коммуникативные умения.</w:t>
      </w:r>
    </w:p>
    <w:p w:rsidR="00EC4929" w:rsidRDefault="001B2B69">
      <w:pPr>
        <w:pStyle w:val="a3"/>
        <w:spacing w:line="242" w:lineRule="auto"/>
        <w:ind w:right="136" w:firstLine="739"/>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C4929" w:rsidRDefault="001B2B69">
      <w:pPr>
        <w:pStyle w:val="a3"/>
        <w:spacing w:line="242" w:lineRule="auto"/>
        <w:ind w:left="1181" w:right="3150"/>
        <w:jc w:val="left"/>
      </w:pPr>
      <w:r>
        <w:t>Взаимоотношения</w:t>
      </w:r>
      <w:r>
        <w:rPr>
          <w:spacing w:val="-5"/>
        </w:rPr>
        <w:t xml:space="preserve"> </w:t>
      </w:r>
      <w:r>
        <w:t>в</w:t>
      </w:r>
      <w:r>
        <w:rPr>
          <w:spacing w:val="-6"/>
        </w:rPr>
        <w:t xml:space="preserve"> </w:t>
      </w:r>
      <w:r>
        <w:t>семье</w:t>
      </w:r>
      <w:r>
        <w:rPr>
          <w:spacing w:val="-10"/>
        </w:rPr>
        <w:t xml:space="preserve"> </w:t>
      </w:r>
      <w:r>
        <w:t>и</w:t>
      </w:r>
      <w:r>
        <w:rPr>
          <w:spacing w:val="-4"/>
        </w:rPr>
        <w:t xml:space="preserve"> </w:t>
      </w:r>
      <w:r>
        <w:t>с</w:t>
      </w:r>
      <w:r>
        <w:rPr>
          <w:spacing w:val="-10"/>
        </w:rPr>
        <w:t xml:space="preserve"> </w:t>
      </w:r>
      <w:r>
        <w:t>друзьями.</w:t>
      </w:r>
      <w:r>
        <w:rPr>
          <w:spacing w:val="-3"/>
        </w:rPr>
        <w:t xml:space="preserve"> </w:t>
      </w:r>
      <w:r>
        <w:t>Семейные</w:t>
      </w:r>
      <w:r>
        <w:rPr>
          <w:spacing w:val="-6"/>
        </w:rPr>
        <w:t xml:space="preserve"> </w:t>
      </w:r>
      <w:r>
        <w:t>праздники. Внешность и характер человека (литературного персонажа).</w:t>
      </w:r>
    </w:p>
    <w:p w:rsidR="00EC4929" w:rsidRDefault="001B2B69">
      <w:pPr>
        <w:pStyle w:val="a3"/>
        <w:ind w:left="1181" w:right="967"/>
        <w:jc w:val="left"/>
      </w:pPr>
      <w:r>
        <w:t>Досуг и увлечения (хобби) современного подростка (чтение, кино, театр, спорт). Здоровый</w:t>
      </w:r>
      <w:r>
        <w:rPr>
          <w:spacing w:val="-8"/>
        </w:rPr>
        <w:t xml:space="preserve"> </w:t>
      </w:r>
      <w:r>
        <w:t>образ</w:t>
      </w:r>
      <w:r>
        <w:rPr>
          <w:spacing w:val="-8"/>
        </w:rPr>
        <w:t xml:space="preserve"> </w:t>
      </w:r>
      <w:r>
        <w:t>жизни:</w:t>
      </w:r>
      <w:r>
        <w:rPr>
          <w:spacing w:val="-4"/>
        </w:rPr>
        <w:t xml:space="preserve"> </w:t>
      </w:r>
      <w:r>
        <w:t>режим</w:t>
      </w:r>
      <w:r>
        <w:rPr>
          <w:spacing w:val="-7"/>
        </w:rPr>
        <w:t xml:space="preserve"> </w:t>
      </w:r>
      <w:r>
        <w:t>труда</w:t>
      </w:r>
      <w:r>
        <w:rPr>
          <w:spacing w:val="-5"/>
        </w:rPr>
        <w:t xml:space="preserve"> </w:t>
      </w:r>
      <w:r>
        <w:t>и</w:t>
      </w:r>
      <w:r>
        <w:rPr>
          <w:spacing w:val="-3"/>
        </w:rPr>
        <w:t xml:space="preserve"> </w:t>
      </w:r>
      <w:r>
        <w:t>отдыха,</w:t>
      </w:r>
      <w:r>
        <w:rPr>
          <w:spacing w:val="-2"/>
        </w:rPr>
        <w:t xml:space="preserve"> </w:t>
      </w:r>
      <w:r>
        <w:t>фитнес,</w:t>
      </w:r>
      <w:r>
        <w:rPr>
          <w:spacing w:val="-2"/>
        </w:rPr>
        <w:t xml:space="preserve"> </w:t>
      </w:r>
      <w:r>
        <w:t>сбалансированное</w:t>
      </w:r>
      <w:r>
        <w:rPr>
          <w:spacing w:val="-9"/>
        </w:rPr>
        <w:t xml:space="preserve"> </w:t>
      </w:r>
      <w:r>
        <w:t>питание. Покупки: продукты питания.</w:t>
      </w:r>
    </w:p>
    <w:p w:rsidR="00EC4929" w:rsidRDefault="001B2B69">
      <w:pPr>
        <w:pStyle w:val="a3"/>
        <w:tabs>
          <w:tab w:val="left" w:pos="2184"/>
          <w:tab w:val="left" w:pos="3416"/>
          <w:tab w:val="left" w:pos="4337"/>
          <w:tab w:val="left" w:pos="5665"/>
          <w:tab w:val="left" w:pos="6965"/>
          <w:tab w:val="left" w:pos="8193"/>
          <w:tab w:val="left" w:pos="9330"/>
          <w:tab w:val="left" w:pos="10653"/>
        </w:tabs>
        <w:ind w:left="1181"/>
        <w:jc w:val="left"/>
      </w:pPr>
      <w:r>
        <w:rPr>
          <w:spacing w:val="-2"/>
        </w:rPr>
        <w:t>Школа,</w:t>
      </w:r>
      <w:r>
        <w:tab/>
      </w:r>
      <w:r>
        <w:rPr>
          <w:spacing w:val="-2"/>
        </w:rPr>
        <w:t>школьная</w:t>
      </w:r>
      <w:r>
        <w:tab/>
      </w:r>
      <w:r>
        <w:rPr>
          <w:spacing w:val="-2"/>
        </w:rPr>
        <w:t>жизнь,</w:t>
      </w:r>
      <w:r>
        <w:tab/>
      </w:r>
      <w:r>
        <w:rPr>
          <w:spacing w:val="-2"/>
        </w:rPr>
        <w:t>изучаемые</w:t>
      </w:r>
      <w:r>
        <w:tab/>
      </w:r>
      <w:r>
        <w:rPr>
          <w:spacing w:val="-2"/>
        </w:rPr>
        <w:t>предметы,</w:t>
      </w:r>
      <w:r>
        <w:tab/>
      </w:r>
      <w:r>
        <w:rPr>
          <w:spacing w:val="-2"/>
        </w:rPr>
        <w:t>любимый</w:t>
      </w:r>
      <w:r>
        <w:tab/>
      </w:r>
      <w:r>
        <w:rPr>
          <w:spacing w:val="-2"/>
        </w:rPr>
        <w:t>предмет.</w:t>
      </w:r>
      <w:r>
        <w:tab/>
      </w:r>
      <w:r>
        <w:rPr>
          <w:spacing w:val="-2"/>
        </w:rPr>
        <w:t>Переписка</w:t>
      </w:r>
      <w:r>
        <w:tab/>
      </w:r>
      <w:r>
        <w:rPr>
          <w:spacing w:val="-10"/>
        </w:rPr>
        <w:t>с</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иностранными</w:t>
      </w:r>
      <w:r>
        <w:rPr>
          <w:spacing w:val="-2"/>
        </w:rPr>
        <w:t xml:space="preserve"> сверстниками.</w:t>
      </w:r>
    </w:p>
    <w:p w:rsidR="00EC4929" w:rsidRDefault="001B2B69">
      <w:pPr>
        <w:pStyle w:val="a3"/>
        <w:spacing w:before="5" w:line="237" w:lineRule="auto"/>
        <w:ind w:right="135" w:firstLine="739"/>
      </w:pPr>
      <w:r>
        <w:t xml:space="preserve">Каникулы в различное время года. Виды отдыха. Путешествия по России и иностранным </w:t>
      </w:r>
      <w:r>
        <w:rPr>
          <w:spacing w:val="-2"/>
        </w:rPr>
        <w:t>странам.</w:t>
      </w:r>
    </w:p>
    <w:p w:rsidR="00EC4929" w:rsidRDefault="001B2B69">
      <w:pPr>
        <w:pStyle w:val="a3"/>
        <w:spacing w:before="5" w:line="237" w:lineRule="auto"/>
        <w:ind w:left="1181" w:right="3942"/>
      </w:pPr>
      <w:r>
        <w:t>Природа:</w:t>
      </w:r>
      <w:r>
        <w:rPr>
          <w:spacing w:val="-5"/>
        </w:rPr>
        <w:t xml:space="preserve"> </w:t>
      </w:r>
      <w:r>
        <w:t>дикие</w:t>
      </w:r>
      <w:r>
        <w:rPr>
          <w:spacing w:val="-6"/>
        </w:rPr>
        <w:t xml:space="preserve"> </w:t>
      </w:r>
      <w:r>
        <w:t>и</w:t>
      </w:r>
      <w:r>
        <w:rPr>
          <w:spacing w:val="-9"/>
        </w:rPr>
        <w:t xml:space="preserve"> </w:t>
      </w:r>
      <w:r>
        <w:t>домашние</w:t>
      </w:r>
      <w:r>
        <w:rPr>
          <w:spacing w:val="-6"/>
        </w:rPr>
        <w:t xml:space="preserve"> </w:t>
      </w:r>
      <w:r>
        <w:t>животные.</w:t>
      </w:r>
      <w:r>
        <w:rPr>
          <w:spacing w:val="-8"/>
        </w:rPr>
        <w:t xml:space="preserve"> </w:t>
      </w:r>
      <w:r>
        <w:t>Климат,</w:t>
      </w:r>
      <w:r>
        <w:rPr>
          <w:spacing w:val="-4"/>
        </w:rPr>
        <w:t xml:space="preserve"> </w:t>
      </w:r>
      <w:r>
        <w:t>погода. Описание родного города (села).</w:t>
      </w:r>
    </w:p>
    <w:p w:rsidR="00EC4929" w:rsidRDefault="001B2B69">
      <w:pPr>
        <w:pStyle w:val="a3"/>
        <w:spacing w:before="4"/>
        <w:ind w:right="134" w:firstLine="739"/>
      </w:pPr>
      <w:r>
        <w:t>Родная страна и страна (страны) изучаемого языка. Их</w:t>
      </w:r>
      <w:r>
        <w:rPr>
          <w:spacing w:val="-2"/>
        </w:rPr>
        <w:t xml:space="preserve"> </w:t>
      </w:r>
      <w:r>
        <w:t>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C4929" w:rsidRDefault="001B2B69">
      <w:pPr>
        <w:pStyle w:val="a3"/>
        <w:spacing w:line="242" w:lineRule="auto"/>
        <w:ind w:left="1200" w:right="2020"/>
        <w:jc w:val="left"/>
      </w:pPr>
      <w:r>
        <w:t>Выдающиеся</w:t>
      </w:r>
      <w:r>
        <w:rPr>
          <w:spacing w:val="-6"/>
        </w:rPr>
        <w:t xml:space="preserve"> </w:t>
      </w:r>
      <w:r>
        <w:t>люди</w:t>
      </w:r>
      <w:r>
        <w:rPr>
          <w:spacing w:val="-5"/>
        </w:rPr>
        <w:t xml:space="preserve"> </w:t>
      </w:r>
      <w:r>
        <w:t>родной</w:t>
      </w:r>
      <w:r>
        <w:rPr>
          <w:spacing w:val="-9"/>
        </w:rPr>
        <w:t xml:space="preserve"> </w:t>
      </w:r>
      <w:r>
        <w:t>страны</w:t>
      </w:r>
      <w:r>
        <w:rPr>
          <w:spacing w:val="-8"/>
        </w:rPr>
        <w:t xml:space="preserve"> </w:t>
      </w:r>
      <w:r>
        <w:t>и</w:t>
      </w:r>
      <w:r>
        <w:rPr>
          <w:spacing w:val="-5"/>
        </w:rPr>
        <w:t xml:space="preserve"> </w:t>
      </w:r>
      <w:r>
        <w:t>страны</w:t>
      </w:r>
      <w:r>
        <w:rPr>
          <w:spacing w:val="-8"/>
        </w:rPr>
        <w:t xml:space="preserve"> </w:t>
      </w:r>
      <w:r>
        <w:t>(стран)</w:t>
      </w:r>
      <w:r>
        <w:rPr>
          <w:spacing w:val="-5"/>
        </w:rPr>
        <w:t xml:space="preserve"> </w:t>
      </w:r>
      <w:r>
        <w:t>изучаемого</w:t>
      </w:r>
      <w:r>
        <w:rPr>
          <w:spacing w:val="-2"/>
        </w:rPr>
        <w:t xml:space="preserve"> </w:t>
      </w:r>
      <w:r>
        <w:t xml:space="preserve">языка. </w:t>
      </w:r>
      <w:r>
        <w:rPr>
          <w:spacing w:val="-2"/>
        </w:rPr>
        <w:t>Говорение.</w:t>
      </w:r>
    </w:p>
    <w:p w:rsidR="00EC4929" w:rsidRDefault="001B2B69">
      <w:pPr>
        <w:pStyle w:val="a3"/>
        <w:spacing w:line="271" w:lineRule="exact"/>
        <w:ind w:left="1200"/>
        <w:jc w:val="left"/>
      </w:pPr>
      <w:r>
        <w:t>Развитие</w:t>
      </w:r>
      <w:r>
        <w:rPr>
          <w:spacing w:val="-12"/>
        </w:rPr>
        <w:t xml:space="preserve"> </w:t>
      </w:r>
      <w:r>
        <w:t>коммуникативных</w:t>
      </w:r>
      <w:r>
        <w:rPr>
          <w:spacing w:val="-4"/>
        </w:rPr>
        <w:t xml:space="preserve"> </w:t>
      </w:r>
      <w:r>
        <w:t>умений</w:t>
      </w:r>
      <w:r>
        <w:rPr>
          <w:spacing w:val="-3"/>
        </w:rPr>
        <w:t xml:space="preserve"> </w:t>
      </w:r>
      <w:r>
        <w:t>диалогической</w:t>
      </w:r>
      <w:r>
        <w:rPr>
          <w:spacing w:val="-3"/>
        </w:rPr>
        <w:t xml:space="preserve"> </w:t>
      </w:r>
      <w:r>
        <w:t>речи,</w:t>
      </w:r>
      <w:r>
        <w:rPr>
          <w:spacing w:val="-2"/>
        </w:rPr>
        <w:t xml:space="preserve"> </w:t>
      </w:r>
      <w:r>
        <w:t>а</w:t>
      </w:r>
      <w:r>
        <w:rPr>
          <w:spacing w:val="-9"/>
        </w:rPr>
        <w:t xml:space="preserve"> </w:t>
      </w:r>
      <w:r>
        <w:t>именно</w:t>
      </w:r>
      <w:r>
        <w:rPr>
          <w:spacing w:val="-4"/>
        </w:rPr>
        <w:t xml:space="preserve"> </w:t>
      </w:r>
      <w:r>
        <w:t>умений</w:t>
      </w:r>
      <w:r>
        <w:rPr>
          <w:spacing w:val="-3"/>
        </w:rPr>
        <w:t xml:space="preserve"> </w:t>
      </w:r>
      <w:r>
        <w:rPr>
          <w:spacing w:val="-2"/>
        </w:rPr>
        <w:t>вести:</w:t>
      </w:r>
    </w:p>
    <w:p w:rsidR="00EC4929" w:rsidRDefault="001B2B69">
      <w:pPr>
        <w:pStyle w:val="a3"/>
        <w:ind w:right="131" w:firstLine="758"/>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C4929" w:rsidRDefault="001B2B69">
      <w:pPr>
        <w:pStyle w:val="a3"/>
        <w:spacing w:before="1"/>
        <w:ind w:right="125" w:firstLine="758"/>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C4929" w:rsidRDefault="001B2B69">
      <w:pPr>
        <w:pStyle w:val="a3"/>
        <w:ind w:right="129" w:firstLine="758"/>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C4929" w:rsidRDefault="001B2B69">
      <w:pPr>
        <w:pStyle w:val="a3"/>
        <w:ind w:right="137" w:firstLine="758"/>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EC4929" w:rsidRDefault="001B2B69">
      <w:pPr>
        <w:pStyle w:val="a3"/>
        <w:spacing w:before="3" w:line="237" w:lineRule="auto"/>
        <w:ind w:left="1200" w:right="3252"/>
      </w:pPr>
      <w:r>
        <w:t>Объём</w:t>
      </w:r>
      <w:r>
        <w:rPr>
          <w:spacing w:val="-4"/>
        </w:rPr>
        <w:t xml:space="preserve"> </w:t>
      </w:r>
      <w:r>
        <w:t>диалога</w:t>
      </w:r>
      <w:r>
        <w:rPr>
          <w:spacing w:val="-8"/>
        </w:rPr>
        <w:t xml:space="preserve"> </w:t>
      </w:r>
      <w:r>
        <w:t>-</w:t>
      </w:r>
      <w:r>
        <w:rPr>
          <w:spacing w:val="-7"/>
        </w:rPr>
        <w:t xml:space="preserve"> </w:t>
      </w:r>
      <w:r>
        <w:t>до</w:t>
      </w:r>
      <w:r>
        <w:rPr>
          <w:spacing w:val="-5"/>
        </w:rPr>
        <w:t xml:space="preserve"> </w:t>
      </w:r>
      <w:r>
        <w:t>3</w:t>
      </w:r>
      <w:r>
        <w:rPr>
          <w:spacing w:val="-5"/>
        </w:rPr>
        <w:t xml:space="preserve"> </w:t>
      </w:r>
      <w:r>
        <w:t>реплик</w:t>
      </w:r>
      <w:r>
        <w:rPr>
          <w:spacing w:val="-7"/>
        </w:rPr>
        <w:t xml:space="preserve"> </w:t>
      </w:r>
      <w:r>
        <w:t>со</w:t>
      </w:r>
      <w:r>
        <w:rPr>
          <w:spacing w:val="-1"/>
        </w:rPr>
        <w:t xml:space="preserve"> </w:t>
      </w:r>
      <w:r>
        <w:t>стороны</w:t>
      </w:r>
      <w:r>
        <w:rPr>
          <w:spacing w:val="-4"/>
        </w:rPr>
        <w:t xml:space="preserve"> </w:t>
      </w:r>
      <w:r>
        <w:t>каждого</w:t>
      </w:r>
      <w:r>
        <w:rPr>
          <w:spacing w:val="-5"/>
        </w:rPr>
        <w:t xml:space="preserve"> </w:t>
      </w:r>
      <w:r>
        <w:t>собеседника. Развитие коммуникативных умений монологической речи:</w:t>
      </w:r>
    </w:p>
    <w:p w:rsidR="00EC4929" w:rsidRDefault="001B2B69">
      <w:pPr>
        <w:pStyle w:val="a3"/>
        <w:spacing w:before="6" w:line="237" w:lineRule="auto"/>
        <w:ind w:right="139" w:firstLine="758"/>
      </w:pPr>
      <w:r>
        <w:t>создание устных связных монологических высказываний с использованием основных коммуникативных типов речи:</w:t>
      </w:r>
    </w:p>
    <w:p w:rsidR="00EC4929" w:rsidRDefault="001B2B69">
      <w:pPr>
        <w:pStyle w:val="a3"/>
        <w:spacing w:before="3"/>
        <w:ind w:right="129" w:firstLine="758"/>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EC4929" w:rsidRDefault="001B2B69">
      <w:pPr>
        <w:pStyle w:val="a3"/>
        <w:spacing w:line="275" w:lineRule="exact"/>
        <w:ind w:left="1200"/>
      </w:pPr>
      <w:r>
        <w:t>повествование</w:t>
      </w:r>
      <w:r>
        <w:rPr>
          <w:spacing w:val="-3"/>
        </w:rPr>
        <w:t xml:space="preserve"> </w:t>
      </w:r>
      <w:r>
        <w:rPr>
          <w:spacing w:val="-2"/>
        </w:rPr>
        <w:t>(сообщение);</w:t>
      </w:r>
    </w:p>
    <w:p w:rsidR="00EC4929" w:rsidRDefault="001B2B69">
      <w:pPr>
        <w:pStyle w:val="a3"/>
        <w:spacing w:line="275" w:lineRule="exact"/>
        <w:ind w:left="1200"/>
      </w:pPr>
      <w:r>
        <w:t>изложение</w:t>
      </w:r>
      <w:r>
        <w:rPr>
          <w:spacing w:val="-10"/>
        </w:rPr>
        <w:t xml:space="preserve"> </w:t>
      </w:r>
      <w:r>
        <w:t>(пересказ)</w:t>
      </w:r>
      <w:r>
        <w:rPr>
          <w:spacing w:val="-6"/>
        </w:rPr>
        <w:t xml:space="preserve"> </w:t>
      </w:r>
      <w:r>
        <w:t>основного содержания</w:t>
      </w:r>
      <w:r>
        <w:rPr>
          <w:spacing w:val="-9"/>
        </w:rPr>
        <w:t xml:space="preserve"> </w:t>
      </w:r>
      <w:r>
        <w:t>прочитанного</w:t>
      </w:r>
      <w:r>
        <w:rPr>
          <w:spacing w:val="-3"/>
        </w:rPr>
        <w:t xml:space="preserve"> </w:t>
      </w:r>
      <w:r>
        <w:rPr>
          <w:spacing w:val="-2"/>
        </w:rPr>
        <w:t>текста.</w:t>
      </w:r>
    </w:p>
    <w:p w:rsidR="00EC4929" w:rsidRDefault="001B2B69">
      <w:pPr>
        <w:pStyle w:val="a3"/>
        <w:spacing w:before="3"/>
        <w:ind w:right="135" w:firstLine="758"/>
      </w:pPr>
      <w:r>
        <w:t>Данные</w:t>
      </w:r>
      <w:r>
        <w:rPr>
          <w:spacing w:val="-15"/>
        </w:rPr>
        <w:t xml:space="preserve"> </w:t>
      </w:r>
      <w:r>
        <w:t>умения</w:t>
      </w:r>
      <w:r>
        <w:rPr>
          <w:spacing w:val="-15"/>
        </w:rPr>
        <w:t xml:space="preserve"> </w:t>
      </w:r>
      <w:r>
        <w:t>монологической</w:t>
      </w:r>
      <w:r>
        <w:rPr>
          <w:spacing w:val="-15"/>
        </w:rPr>
        <w:t xml:space="preserve"> </w:t>
      </w:r>
      <w:r>
        <w:t>речи</w:t>
      </w:r>
      <w:r>
        <w:rPr>
          <w:spacing w:val="-15"/>
        </w:rPr>
        <w:t xml:space="preserve"> </w:t>
      </w:r>
      <w:r>
        <w:t>развиваются</w:t>
      </w:r>
      <w:r>
        <w:rPr>
          <w:spacing w:val="-15"/>
        </w:rPr>
        <w:t xml:space="preserve"> </w:t>
      </w:r>
      <w:r>
        <w:t>в</w:t>
      </w:r>
      <w:r>
        <w:rPr>
          <w:spacing w:val="-12"/>
        </w:rPr>
        <w:t xml:space="preserve"> </w:t>
      </w:r>
      <w:r>
        <w:t>стандартных</w:t>
      </w:r>
      <w:r>
        <w:rPr>
          <w:spacing w:val="-15"/>
        </w:rPr>
        <w:t xml:space="preserve"> </w:t>
      </w:r>
      <w:r>
        <w:t>ситуациях</w:t>
      </w:r>
      <w:r>
        <w:rPr>
          <w:spacing w:val="-15"/>
        </w:rPr>
        <w:t xml:space="preserve"> </w:t>
      </w:r>
      <w:r>
        <w:t>неофициального общения в рамках тематического содержания речи с использованием вопросов, ключевых слов, плана и (или) иллюстраций, фотографий.</w:t>
      </w:r>
    </w:p>
    <w:p w:rsidR="00EC4929" w:rsidRDefault="001B2B69">
      <w:pPr>
        <w:pStyle w:val="a3"/>
        <w:spacing w:line="242" w:lineRule="auto"/>
        <w:ind w:left="1200" w:right="4556"/>
      </w:pPr>
      <w:r>
        <w:t>Объём</w:t>
      </w:r>
      <w:r>
        <w:rPr>
          <w:spacing w:val="-5"/>
        </w:rPr>
        <w:t xml:space="preserve"> </w:t>
      </w:r>
      <w:r>
        <w:t>монологического</w:t>
      </w:r>
      <w:r>
        <w:rPr>
          <w:spacing w:val="-6"/>
        </w:rPr>
        <w:t xml:space="preserve"> </w:t>
      </w:r>
      <w:r>
        <w:t>высказывания</w:t>
      </w:r>
      <w:r>
        <w:rPr>
          <w:spacing w:val="-6"/>
        </w:rPr>
        <w:t xml:space="preserve"> </w:t>
      </w:r>
      <w:r>
        <w:t>-</w:t>
      </w:r>
      <w:r>
        <w:rPr>
          <w:spacing w:val="-9"/>
        </w:rPr>
        <w:t xml:space="preserve"> </w:t>
      </w:r>
      <w:r>
        <w:t>5-6</w:t>
      </w:r>
      <w:r>
        <w:rPr>
          <w:spacing w:val="-10"/>
        </w:rPr>
        <w:t xml:space="preserve"> </w:t>
      </w:r>
      <w:r>
        <w:t xml:space="preserve">фраз. </w:t>
      </w:r>
      <w:r>
        <w:rPr>
          <w:spacing w:val="-2"/>
        </w:rPr>
        <w:t>Аудирование.</w:t>
      </w:r>
    </w:p>
    <w:p w:rsidR="00EC4929" w:rsidRDefault="001B2B69">
      <w:pPr>
        <w:pStyle w:val="a3"/>
        <w:spacing w:line="242" w:lineRule="auto"/>
        <w:ind w:right="122" w:firstLine="758"/>
      </w:pPr>
      <w:r>
        <w:t>При непосредственном общении: понимание на слух речи учителя и одноклассников и вербальная (невербальная) реакция на услышанное.</w:t>
      </w:r>
    </w:p>
    <w:p w:rsidR="00EC4929" w:rsidRDefault="001B2B69">
      <w:pPr>
        <w:pStyle w:val="a3"/>
        <w:ind w:right="131" w:firstLine="758"/>
      </w:pPr>
      <w:r>
        <w:t>При опосредованном общении: дальнейшее развитие восприятия и понимания на слух несложных</w:t>
      </w:r>
      <w:r>
        <w:rPr>
          <w:spacing w:val="-15"/>
        </w:rPr>
        <w:t xml:space="preserve"> </w:t>
      </w:r>
      <w:r>
        <w:t>адаптированных</w:t>
      </w:r>
      <w:r>
        <w:rPr>
          <w:spacing w:val="-15"/>
        </w:rPr>
        <w:t xml:space="preserve"> </w:t>
      </w:r>
      <w:r>
        <w:t>аутентичных</w:t>
      </w:r>
      <w:r>
        <w:rPr>
          <w:spacing w:val="-15"/>
        </w:rPr>
        <w:t xml:space="preserve"> </w:t>
      </w:r>
      <w:r>
        <w:t>аудиотекстов,</w:t>
      </w:r>
      <w:r>
        <w:rPr>
          <w:spacing w:val="-15"/>
        </w:rPr>
        <w:t xml:space="preserve"> </w:t>
      </w:r>
      <w:r>
        <w:t>содержащих</w:t>
      </w:r>
      <w:r>
        <w:rPr>
          <w:spacing w:val="-15"/>
        </w:rPr>
        <w:t xml:space="preserve"> </w:t>
      </w:r>
      <w:r>
        <w:t>отдельные</w:t>
      </w:r>
      <w:r>
        <w:rPr>
          <w:spacing w:val="-15"/>
        </w:rPr>
        <w:t xml:space="preserve"> </w:t>
      </w:r>
      <w:r>
        <w:t>незнакомые</w:t>
      </w:r>
      <w:r>
        <w:rPr>
          <w:spacing w:val="-15"/>
        </w:rPr>
        <w:t xml:space="preserve"> </w:t>
      </w:r>
      <w:r>
        <w:t>слова,</w:t>
      </w:r>
      <w:r>
        <w:rPr>
          <w:spacing w:val="-14"/>
        </w:rPr>
        <w:t xml:space="preserve"> </w:t>
      </w:r>
      <w:r>
        <w:t>с разной глубиной проникновения</w:t>
      </w:r>
      <w:r>
        <w:rPr>
          <w:spacing w:val="-1"/>
        </w:rPr>
        <w:t xml:space="preserve"> </w:t>
      </w:r>
      <w:r>
        <w:t>в</w:t>
      </w:r>
      <w:r>
        <w:rPr>
          <w:spacing w:val="-4"/>
        </w:rPr>
        <w:t xml:space="preserve"> </w:t>
      </w:r>
      <w:r>
        <w:t>их</w:t>
      </w:r>
      <w:r>
        <w:rPr>
          <w:spacing w:val="-6"/>
        </w:rPr>
        <w:t xml:space="preserve"> </w:t>
      </w:r>
      <w:r>
        <w:t>содержание</w:t>
      </w:r>
      <w:r>
        <w:rPr>
          <w:spacing w:val="-2"/>
        </w:rPr>
        <w:t xml:space="preserve"> </w:t>
      </w:r>
      <w:r>
        <w:t>в зависимости</w:t>
      </w:r>
      <w:r>
        <w:rPr>
          <w:spacing w:val="-9"/>
        </w:rPr>
        <w:t xml:space="preserve"> </w:t>
      </w:r>
      <w:r>
        <w:t>от</w:t>
      </w:r>
      <w:r>
        <w:rPr>
          <w:spacing w:val="-5"/>
        </w:rPr>
        <w:t xml:space="preserve"> </w:t>
      </w:r>
      <w:r>
        <w:t>поставленной</w:t>
      </w:r>
      <w:r>
        <w:rPr>
          <w:spacing w:val="-5"/>
        </w:rPr>
        <w:t xml:space="preserve"> </w:t>
      </w:r>
      <w:r>
        <w:t>коммуникативной задачи: с пониманием основного содержания, с пониманием запрашиваемой информации.</w:t>
      </w:r>
    </w:p>
    <w:p w:rsidR="00EC4929" w:rsidRDefault="001B2B69">
      <w:pPr>
        <w:pStyle w:val="a3"/>
        <w:ind w:right="130" w:firstLine="758"/>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C4929" w:rsidRDefault="001B2B69">
      <w:pPr>
        <w:pStyle w:val="a3"/>
        <w:spacing w:line="237" w:lineRule="auto"/>
        <w:ind w:right="141" w:firstLine="758"/>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C4929" w:rsidRDefault="001B2B69">
      <w:pPr>
        <w:pStyle w:val="a3"/>
        <w:spacing w:line="237" w:lineRule="auto"/>
        <w:ind w:left="1200" w:right="2020"/>
        <w:jc w:val="left"/>
      </w:pPr>
      <w:r>
        <w:t>Время</w:t>
      </w:r>
      <w:r>
        <w:rPr>
          <w:spacing w:val="-4"/>
        </w:rPr>
        <w:t xml:space="preserve"> </w:t>
      </w:r>
      <w:r>
        <w:t>звучания</w:t>
      </w:r>
      <w:r>
        <w:rPr>
          <w:spacing w:val="-4"/>
        </w:rPr>
        <w:t xml:space="preserve"> </w:t>
      </w:r>
      <w:r>
        <w:t>текста</w:t>
      </w:r>
      <w:r>
        <w:rPr>
          <w:spacing w:val="-5"/>
        </w:rPr>
        <w:t xml:space="preserve"> </w:t>
      </w:r>
      <w:r>
        <w:t>(текстов)</w:t>
      </w:r>
      <w:r>
        <w:rPr>
          <w:spacing w:val="-7"/>
        </w:rPr>
        <w:t xml:space="preserve"> </w:t>
      </w:r>
      <w:r>
        <w:t>для</w:t>
      </w:r>
      <w:r>
        <w:rPr>
          <w:spacing w:val="-4"/>
        </w:rPr>
        <w:t xml:space="preserve"> </w:t>
      </w:r>
      <w:r>
        <w:t>аудирования -</w:t>
      </w:r>
      <w:r>
        <w:rPr>
          <w:spacing w:val="-7"/>
        </w:rPr>
        <w:t xml:space="preserve"> </w:t>
      </w:r>
      <w:r>
        <w:t>до</w:t>
      </w:r>
      <w:r>
        <w:rPr>
          <w:spacing w:val="-4"/>
        </w:rPr>
        <w:t xml:space="preserve"> </w:t>
      </w:r>
      <w:r>
        <w:t>1</w:t>
      </w:r>
      <w:r>
        <w:rPr>
          <w:spacing w:val="-9"/>
        </w:rPr>
        <w:t xml:space="preserve"> </w:t>
      </w:r>
      <w:r>
        <w:t>минуты. Смысловое чтение.</w:t>
      </w:r>
    </w:p>
    <w:p w:rsidR="00EC4929" w:rsidRDefault="001B2B69">
      <w:pPr>
        <w:pStyle w:val="a3"/>
        <w:spacing w:before="2"/>
        <w:ind w:left="1200"/>
        <w:jc w:val="left"/>
      </w:pPr>
      <w:r>
        <w:t>Развитие</w:t>
      </w:r>
      <w:r>
        <w:rPr>
          <w:spacing w:val="19"/>
        </w:rPr>
        <w:t xml:space="preserve"> </w:t>
      </w:r>
      <w:r>
        <w:t>умения</w:t>
      </w:r>
      <w:r>
        <w:rPr>
          <w:spacing w:val="26"/>
        </w:rPr>
        <w:t xml:space="preserve"> </w:t>
      </w:r>
      <w:r>
        <w:t>читать</w:t>
      </w:r>
      <w:r>
        <w:rPr>
          <w:spacing w:val="23"/>
        </w:rPr>
        <w:t xml:space="preserve"> </w:t>
      </w:r>
      <w:r>
        <w:t>про</w:t>
      </w:r>
      <w:r>
        <w:rPr>
          <w:spacing w:val="30"/>
        </w:rPr>
        <w:t xml:space="preserve"> </w:t>
      </w:r>
      <w:r>
        <w:t>себя</w:t>
      </w:r>
      <w:r>
        <w:rPr>
          <w:spacing w:val="26"/>
        </w:rPr>
        <w:t xml:space="preserve"> </w:t>
      </w:r>
      <w:r>
        <w:t>и</w:t>
      </w:r>
      <w:r>
        <w:rPr>
          <w:spacing w:val="23"/>
        </w:rPr>
        <w:t xml:space="preserve"> </w:t>
      </w:r>
      <w:r>
        <w:t>понимать</w:t>
      </w:r>
      <w:r>
        <w:rPr>
          <w:spacing w:val="20"/>
        </w:rPr>
        <w:t xml:space="preserve"> </w:t>
      </w:r>
      <w:r>
        <w:t>адаптированные</w:t>
      </w:r>
      <w:r>
        <w:rPr>
          <w:spacing w:val="26"/>
        </w:rPr>
        <w:t xml:space="preserve"> </w:t>
      </w:r>
      <w:r>
        <w:t>аутентичные</w:t>
      </w:r>
      <w:r>
        <w:rPr>
          <w:spacing w:val="25"/>
        </w:rPr>
        <w:t xml:space="preserve"> </w:t>
      </w:r>
      <w:r>
        <w:t>тексты</w:t>
      </w:r>
      <w:r>
        <w:rPr>
          <w:spacing w:val="25"/>
        </w:rPr>
        <w:t xml:space="preserve"> </w:t>
      </w:r>
      <w:r>
        <w:rPr>
          <w:spacing w:val="-2"/>
        </w:rPr>
        <w:t>разных</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1"/>
      </w:pPr>
      <w:r>
        <w:lastRenderedPageBreak/>
        <w:t>жанров</w:t>
      </w:r>
      <w:r>
        <w:rPr>
          <w:spacing w:val="-3"/>
        </w:rPr>
        <w:t xml:space="preserve"> </w:t>
      </w:r>
      <w:r>
        <w:t>и стилей, содержащие</w:t>
      </w:r>
      <w:r>
        <w:rPr>
          <w:spacing w:val="-11"/>
        </w:rPr>
        <w:t xml:space="preserve"> </w:t>
      </w:r>
      <w:r>
        <w:t>отдельные</w:t>
      </w:r>
      <w:r>
        <w:rPr>
          <w:spacing w:val="-6"/>
        </w:rPr>
        <w:t xml:space="preserve"> </w:t>
      </w:r>
      <w:r>
        <w:t>незнакомые</w:t>
      </w:r>
      <w:r>
        <w:rPr>
          <w:spacing w:val="-6"/>
        </w:rPr>
        <w:t xml:space="preserve"> </w:t>
      </w:r>
      <w:r>
        <w:t>слова,</w:t>
      </w:r>
      <w:r>
        <w:rPr>
          <w:spacing w:val="-3"/>
        </w:rPr>
        <w:t xml:space="preserve"> </w:t>
      </w:r>
      <w:r>
        <w:t>с</w:t>
      </w:r>
      <w:r>
        <w:rPr>
          <w:spacing w:val="-1"/>
        </w:rPr>
        <w:t xml:space="preserve"> </w:t>
      </w:r>
      <w:r>
        <w:t>различной</w:t>
      </w:r>
      <w:r>
        <w:rPr>
          <w:spacing w:val="-4"/>
        </w:rPr>
        <w:t xml:space="preserve"> </w:t>
      </w:r>
      <w:r>
        <w:t>глубиной</w:t>
      </w:r>
      <w:r>
        <w:rPr>
          <w:spacing w:val="-4"/>
        </w:rPr>
        <w:t xml:space="preserve"> </w:t>
      </w:r>
      <w:r>
        <w:t>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C4929" w:rsidRDefault="001B2B69">
      <w:pPr>
        <w:pStyle w:val="a3"/>
        <w:tabs>
          <w:tab w:val="left" w:pos="9085"/>
        </w:tabs>
        <w:spacing w:before="2"/>
        <w:ind w:right="139" w:firstLine="758"/>
        <w:jc w:val="left"/>
      </w:pPr>
      <w:r>
        <w:t>Чтение с пониманием основного содержания текста предполагает умение определять тему</w:t>
      </w:r>
      <w:r>
        <w:rPr>
          <w:spacing w:val="40"/>
        </w:rPr>
        <w:t xml:space="preserve"> </w:t>
      </w:r>
      <w:r>
        <w:t>(основную</w:t>
      </w:r>
      <w:r>
        <w:rPr>
          <w:spacing w:val="40"/>
        </w:rPr>
        <w:t xml:space="preserve"> </w:t>
      </w:r>
      <w:r>
        <w:t>мысль),</w:t>
      </w:r>
      <w:r>
        <w:rPr>
          <w:spacing w:val="40"/>
        </w:rPr>
        <w:t xml:space="preserve"> </w:t>
      </w:r>
      <w:r>
        <w:t>главные</w:t>
      </w:r>
      <w:r>
        <w:rPr>
          <w:spacing w:val="40"/>
        </w:rPr>
        <w:t xml:space="preserve"> </w:t>
      </w:r>
      <w:r>
        <w:t>факты</w:t>
      </w:r>
      <w:r>
        <w:rPr>
          <w:spacing w:val="40"/>
        </w:rPr>
        <w:t xml:space="preserve"> </w:t>
      </w:r>
      <w:r>
        <w:t>(события),</w:t>
      </w:r>
      <w:r>
        <w:rPr>
          <w:spacing w:val="40"/>
        </w:rPr>
        <w:t xml:space="preserve"> </w:t>
      </w:r>
      <w:r>
        <w:t>прогнозировать</w:t>
      </w:r>
      <w:r>
        <w:rPr>
          <w:spacing w:val="40"/>
        </w:rPr>
        <w:t xml:space="preserve"> </w:t>
      </w:r>
      <w:r>
        <w:t>содержание</w:t>
      </w:r>
      <w:r>
        <w:rPr>
          <w:spacing w:val="40"/>
        </w:rPr>
        <w:t xml:space="preserve"> </w:t>
      </w:r>
      <w:r>
        <w:t>текста</w:t>
      </w:r>
      <w:r>
        <w:rPr>
          <w:spacing w:val="40"/>
        </w:rPr>
        <w:t xml:space="preserve"> </w:t>
      </w:r>
      <w:r>
        <w:t>по</w:t>
      </w:r>
      <w:r>
        <w:rPr>
          <w:spacing w:val="40"/>
        </w:rPr>
        <w:t xml:space="preserve"> </w:t>
      </w:r>
      <w:r>
        <w:t>заголовку</w:t>
      </w:r>
      <w:r>
        <w:rPr>
          <w:spacing w:val="40"/>
        </w:rPr>
        <w:t xml:space="preserve"> </w:t>
      </w:r>
      <w:r>
        <w:t>(началу текста), игнорировать незнакомые слова, несущественные для понимания</w:t>
      </w:r>
      <w:r>
        <w:tab/>
      </w:r>
      <w:r>
        <w:rPr>
          <w:spacing w:val="-2"/>
        </w:rPr>
        <w:t xml:space="preserve">основного </w:t>
      </w:r>
      <w:r>
        <w:t>содержания, понимать</w:t>
      </w:r>
    </w:p>
    <w:p w:rsidR="00EC4929" w:rsidRDefault="001B2B69">
      <w:pPr>
        <w:pStyle w:val="a3"/>
        <w:spacing w:before="1" w:line="275" w:lineRule="exact"/>
        <w:jc w:val="left"/>
      </w:pPr>
      <w:r>
        <w:t>интернациональные</w:t>
      </w:r>
      <w:r>
        <w:rPr>
          <w:spacing w:val="-3"/>
        </w:rPr>
        <w:t xml:space="preserve"> </w:t>
      </w:r>
      <w:r>
        <w:t>слова</w:t>
      </w:r>
      <w:r>
        <w:rPr>
          <w:spacing w:val="-2"/>
        </w:rPr>
        <w:t xml:space="preserve"> </w:t>
      </w:r>
      <w:r>
        <w:t>в</w:t>
      </w:r>
      <w:r>
        <w:rPr>
          <w:spacing w:val="-4"/>
        </w:rPr>
        <w:t xml:space="preserve"> </w:t>
      </w:r>
      <w:r>
        <w:rPr>
          <w:spacing w:val="-2"/>
        </w:rPr>
        <w:t>контексте.</w:t>
      </w:r>
    </w:p>
    <w:p w:rsidR="00EC4929" w:rsidRDefault="001B2B69">
      <w:pPr>
        <w:pStyle w:val="a3"/>
        <w:spacing w:line="242" w:lineRule="auto"/>
        <w:ind w:firstLine="758"/>
        <w:jc w:val="left"/>
      </w:pPr>
      <w:r>
        <w:t>Чтение</w:t>
      </w:r>
      <w:r>
        <w:rPr>
          <w:spacing w:val="80"/>
        </w:rPr>
        <w:t xml:space="preserve"> </w:t>
      </w:r>
      <w:r>
        <w:t>с</w:t>
      </w:r>
      <w:r>
        <w:rPr>
          <w:spacing w:val="80"/>
        </w:rPr>
        <w:t xml:space="preserve"> </w:t>
      </w:r>
      <w:r>
        <w:t>пониманием</w:t>
      </w:r>
      <w:r>
        <w:rPr>
          <w:spacing w:val="80"/>
        </w:rPr>
        <w:t xml:space="preserve"> </w:t>
      </w:r>
      <w:r>
        <w:t>запрашиваемой</w:t>
      </w:r>
      <w:r>
        <w:rPr>
          <w:spacing w:val="80"/>
        </w:rPr>
        <w:t xml:space="preserve"> </w:t>
      </w:r>
      <w:r>
        <w:t>информации</w:t>
      </w:r>
      <w:r>
        <w:rPr>
          <w:spacing w:val="80"/>
        </w:rPr>
        <w:t xml:space="preserve"> </w:t>
      </w:r>
      <w:r>
        <w:t>предполагает</w:t>
      </w:r>
      <w:r>
        <w:rPr>
          <w:spacing w:val="80"/>
        </w:rPr>
        <w:t xml:space="preserve"> </w:t>
      </w:r>
      <w:r>
        <w:t>умение</w:t>
      </w:r>
      <w:r>
        <w:rPr>
          <w:spacing w:val="80"/>
        </w:rPr>
        <w:t xml:space="preserve"> </w:t>
      </w:r>
      <w:r>
        <w:t>находить</w:t>
      </w:r>
      <w:r>
        <w:rPr>
          <w:spacing w:val="80"/>
        </w:rPr>
        <w:t xml:space="preserve"> </w:t>
      </w:r>
      <w:r>
        <w:t>в</w:t>
      </w:r>
      <w:r>
        <w:rPr>
          <w:spacing w:val="40"/>
        </w:rPr>
        <w:t xml:space="preserve"> </w:t>
      </w:r>
      <w:r>
        <w:t>прочитанном тексте и понимать запрашиваемую информацию.</w:t>
      </w:r>
    </w:p>
    <w:p w:rsidR="00EC4929" w:rsidRDefault="001B2B69">
      <w:pPr>
        <w:pStyle w:val="a3"/>
        <w:spacing w:line="242" w:lineRule="auto"/>
        <w:ind w:left="1200" w:right="139"/>
        <w:jc w:val="left"/>
      </w:pPr>
      <w:r>
        <w:t>Чтение несплошных текстов (таблиц) и понимание представленной в них информации. Тексты</w:t>
      </w:r>
      <w:r>
        <w:rPr>
          <w:spacing w:val="7"/>
        </w:rPr>
        <w:t xml:space="preserve"> </w:t>
      </w:r>
      <w:r>
        <w:t>для</w:t>
      </w:r>
      <w:r>
        <w:rPr>
          <w:spacing w:val="7"/>
        </w:rPr>
        <w:t xml:space="preserve"> </w:t>
      </w:r>
      <w:r>
        <w:t>чтения:</w:t>
      </w:r>
      <w:r>
        <w:rPr>
          <w:spacing w:val="8"/>
        </w:rPr>
        <w:t xml:space="preserve"> </w:t>
      </w:r>
      <w:r>
        <w:t>беседа,</w:t>
      </w:r>
      <w:r>
        <w:rPr>
          <w:spacing w:val="5"/>
        </w:rPr>
        <w:t xml:space="preserve"> </w:t>
      </w:r>
      <w:r>
        <w:t>отрывок</w:t>
      </w:r>
      <w:r>
        <w:rPr>
          <w:spacing w:val="1"/>
        </w:rPr>
        <w:t xml:space="preserve"> </w:t>
      </w:r>
      <w:r>
        <w:t>из</w:t>
      </w:r>
      <w:r>
        <w:rPr>
          <w:spacing w:val="8"/>
        </w:rPr>
        <w:t xml:space="preserve"> </w:t>
      </w:r>
      <w:r>
        <w:t>художественного</w:t>
      </w:r>
      <w:r>
        <w:rPr>
          <w:spacing w:val="6"/>
        </w:rPr>
        <w:t xml:space="preserve"> </w:t>
      </w:r>
      <w:r>
        <w:t>произведения,</w:t>
      </w:r>
      <w:r>
        <w:rPr>
          <w:spacing w:val="5"/>
        </w:rPr>
        <w:t xml:space="preserve"> </w:t>
      </w:r>
      <w:r>
        <w:t>в</w:t>
      </w:r>
      <w:r>
        <w:rPr>
          <w:spacing w:val="4"/>
        </w:rPr>
        <w:t xml:space="preserve"> </w:t>
      </w:r>
      <w:r>
        <w:t>том</w:t>
      </w:r>
      <w:r>
        <w:rPr>
          <w:spacing w:val="4"/>
        </w:rPr>
        <w:t xml:space="preserve"> </w:t>
      </w:r>
      <w:r>
        <w:t>числе</w:t>
      </w:r>
      <w:r>
        <w:rPr>
          <w:spacing w:val="3"/>
        </w:rPr>
        <w:t xml:space="preserve"> </w:t>
      </w:r>
      <w:r>
        <w:rPr>
          <w:spacing w:val="-2"/>
        </w:rPr>
        <w:t>рассказ,</w:t>
      </w:r>
    </w:p>
    <w:p w:rsidR="00EC4929" w:rsidRDefault="001B2B69">
      <w:pPr>
        <w:pStyle w:val="a3"/>
        <w:spacing w:line="242" w:lineRule="auto"/>
        <w:jc w:val="left"/>
      </w:pPr>
      <w:r>
        <w:t>сообщение</w:t>
      </w:r>
      <w:r>
        <w:rPr>
          <w:spacing w:val="-12"/>
        </w:rPr>
        <w:t xml:space="preserve"> </w:t>
      </w:r>
      <w:r>
        <w:t>информационного</w:t>
      </w:r>
      <w:r>
        <w:rPr>
          <w:spacing w:val="-6"/>
        </w:rPr>
        <w:t xml:space="preserve"> </w:t>
      </w:r>
      <w:r>
        <w:t>характера,</w:t>
      </w:r>
      <w:r>
        <w:rPr>
          <w:spacing w:val="-5"/>
        </w:rPr>
        <w:t xml:space="preserve"> </w:t>
      </w:r>
      <w:r>
        <w:t>сообщение</w:t>
      </w:r>
      <w:r>
        <w:rPr>
          <w:spacing w:val="-7"/>
        </w:rPr>
        <w:t xml:space="preserve"> </w:t>
      </w:r>
      <w:r>
        <w:t>личного</w:t>
      </w:r>
      <w:r>
        <w:rPr>
          <w:spacing w:val="-3"/>
        </w:rPr>
        <w:t xml:space="preserve"> </w:t>
      </w:r>
      <w:r>
        <w:t>характера,</w:t>
      </w:r>
      <w:r>
        <w:rPr>
          <w:spacing w:val="-5"/>
        </w:rPr>
        <w:t xml:space="preserve"> </w:t>
      </w:r>
      <w:r>
        <w:t>объявление,</w:t>
      </w:r>
      <w:r>
        <w:rPr>
          <w:spacing w:val="-9"/>
        </w:rPr>
        <w:t xml:space="preserve"> </w:t>
      </w:r>
      <w:r>
        <w:t>стихотворение, несплошной текст (таблица).</w:t>
      </w:r>
    </w:p>
    <w:p w:rsidR="00EC4929" w:rsidRDefault="001B2B69">
      <w:pPr>
        <w:pStyle w:val="a3"/>
        <w:spacing w:line="242" w:lineRule="auto"/>
        <w:ind w:left="1200" w:right="3720"/>
        <w:jc w:val="left"/>
      </w:pPr>
      <w:r>
        <w:t>Объём</w:t>
      </w:r>
      <w:r>
        <w:rPr>
          <w:spacing w:val="-4"/>
        </w:rPr>
        <w:t xml:space="preserve"> </w:t>
      </w:r>
      <w:r>
        <w:t>текста</w:t>
      </w:r>
      <w:r>
        <w:rPr>
          <w:spacing w:val="-6"/>
        </w:rPr>
        <w:t xml:space="preserve"> </w:t>
      </w:r>
      <w:r>
        <w:t>(текстов)</w:t>
      </w:r>
      <w:r>
        <w:rPr>
          <w:spacing w:val="-4"/>
        </w:rPr>
        <w:t xml:space="preserve"> </w:t>
      </w:r>
      <w:r>
        <w:t>для</w:t>
      </w:r>
      <w:r>
        <w:rPr>
          <w:spacing w:val="-9"/>
        </w:rPr>
        <w:t xml:space="preserve"> </w:t>
      </w:r>
      <w:r>
        <w:t>чтения</w:t>
      </w:r>
      <w:r>
        <w:rPr>
          <w:spacing w:val="-6"/>
        </w:rPr>
        <w:t xml:space="preserve"> </w:t>
      </w:r>
      <w:r>
        <w:t>-</w:t>
      </w:r>
      <w:r>
        <w:rPr>
          <w:spacing w:val="-3"/>
        </w:rPr>
        <w:t xml:space="preserve"> </w:t>
      </w:r>
      <w:r>
        <w:t>160-180</w:t>
      </w:r>
      <w:r>
        <w:rPr>
          <w:spacing w:val="-5"/>
        </w:rPr>
        <w:t xml:space="preserve"> </w:t>
      </w:r>
      <w:r>
        <w:t>слов. Письменная речь.</w:t>
      </w:r>
    </w:p>
    <w:p w:rsidR="00EC4929" w:rsidRDefault="001B2B69">
      <w:pPr>
        <w:pStyle w:val="a3"/>
        <w:spacing w:line="271" w:lineRule="exact"/>
        <w:ind w:left="1200"/>
        <w:jc w:val="left"/>
      </w:pPr>
      <w:r>
        <w:t>Развитие</w:t>
      </w:r>
      <w:r>
        <w:rPr>
          <w:spacing w:val="-8"/>
        </w:rPr>
        <w:t xml:space="preserve"> </w:t>
      </w:r>
      <w:r>
        <w:t>умений письменной</w:t>
      </w:r>
      <w:r>
        <w:rPr>
          <w:spacing w:val="-5"/>
        </w:rPr>
        <w:t xml:space="preserve"> </w:t>
      </w:r>
      <w:r>
        <w:rPr>
          <w:spacing w:val="-4"/>
        </w:rPr>
        <w:t>речи:</w:t>
      </w:r>
    </w:p>
    <w:p w:rsidR="00EC4929" w:rsidRDefault="001B2B69">
      <w:pPr>
        <w:pStyle w:val="a3"/>
        <w:spacing w:line="237" w:lineRule="auto"/>
        <w:ind w:right="140" w:firstLine="758"/>
      </w:pPr>
      <w:r>
        <w:t>списывание текста и выписывание из него слов, словосочетаний, предложений в соответствии с решаемой коммуникативной задачей;</w:t>
      </w:r>
    </w:p>
    <w:p w:rsidR="00EC4929" w:rsidRDefault="001B2B69">
      <w:pPr>
        <w:pStyle w:val="a3"/>
        <w:spacing w:line="237" w:lineRule="auto"/>
        <w:ind w:right="138" w:firstLine="758"/>
      </w:pPr>
      <w: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EC4929" w:rsidRDefault="001B2B69">
      <w:pPr>
        <w:pStyle w:val="a3"/>
        <w:ind w:right="122" w:firstLine="758"/>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w:t>
      </w:r>
      <w:r>
        <w:rPr>
          <w:spacing w:val="-2"/>
        </w:rPr>
        <w:t>слов);</w:t>
      </w:r>
    </w:p>
    <w:p w:rsidR="00EC4929" w:rsidRDefault="001B2B69">
      <w:pPr>
        <w:pStyle w:val="a3"/>
        <w:tabs>
          <w:tab w:val="left" w:pos="3737"/>
          <w:tab w:val="left" w:pos="5257"/>
        </w:tabs>
        <w:spacing w:line="242" w:lineRule="auto"/>
        <w:ind w:right="139" w:firstLine="758"/>
        <w:jc w:val="left"/>
      </w:pPr>
      <w:r>
        <w:t>создание</w:t>
      </w:r>
      <w:r>
        <w:rPr>
          <w:spacing w:val="80"/>
        </w:rPr>
        <w:t xml:space="preserve"> </w:t>
      </w:r>
      <w:r>
        <w:t>небольшого</w:t>
      </w:r>
      <w:r>
        <w:tab/>
      </w:r>
      <w:r>
        <w:rPr>
          <w:spacing w:val="-2"/>
        </w:rPr>
        <w:t>письменного</w:t>
      </w:r>
      <w:r>
        <w:tab/>
        <w:t>высказывания</w:t>
      </w:r>
      <w:r>
        <w:rPr>
          <w:spacing w:val="80"/>
        </w:rPr>
        <w:t xml:space="preserve"> </w:t>
      </w:r>
      <w:r>
        <w:t>с</w:t>
      </w:r>
      <w:r>
        <w:rPr>
          <w:spacing w:val="80"/>
        </w:rPr>
        <w:t xml:space="preserve"> </w:t>
      </w:r>
      <w:r>
        <w:t>использованием</w:t>
      </w:r>
      <w:r>
        <w:rPr>
          <w:spacing w:val="80"/>
        </w:rPr>
        <w:t xml:space="preserve"> </w:t>
      </w:r>
      <w:r>
        <w:t>образца,</w:t>
      </w:r>
      <w:r>
        <w:rPr>
          <w:spacing w:val="80"/>
        </w:rPr>
        <w:t xml:space="preserve"> </w:t>
      </w:r>
      <w:r>
        <w:t>плана, иллюстраций (объём письменного высказывания - до 50 слов).</w:t>
      </w:r>
    </w:p>
    <w:p w:rsidR="00EC4929" w:rsidRDefault="001B2B69">
      <w:pPr>
        <w:pStyle w:val="a3"/>
        <w:spacing w:line="242" w:lineRule="auto"/>
        <w:ind w:left="1200" w:right="6401"/>
        <w:jc w:val="left"/>
      </w:pPr>
      <w:r>
        <w:t>Языковые знания и умения. Фонетическая</w:t>
      </w:r>
      <w:r>
        <w:rPr>
          <w:spacing w:val="-15"/>
        </w:rPr>
        <w:t xml:space="preserve"> </w:t>
      </w:r>
      <w:r>
        <w:t>сторона</w:t>
      </w:r>
      <w:r>
        <w:rPr>
          <w:spacing w:val="-15"/>
        </w:rPr>
        <w:t xml:space="preserve"> </w:t>
      </w:r>
      <w:r>
        <w:t>речи.</w:t>
      </w:r>
    </w:p>
    <w:p w:rsidR="00EC4929" w:rsidRDefault="001B2B69">
      <w:pPr>
        <w:pStyle w:val="a3"/>
        <w:tabs>
          <w:tab w:val="left" w:pos="3760"/>
          <w:tab w:val="left" w:pos="5642"/>
          <w:tab w:val="left" w:pos="8076"/>
          <w:tab w:val="left" w:pos="9537"/>
        </w:tabs>
        <w:spacing w:line="271" w:lineRule="exact"/>
        <w:ind w:left="1200"/>
        <w:jc w:val="left"/>
      </w:pPr>
      <w:r>
        <w:t>Различение</w:t>
      </w:r>
      <w:r>
        <w:rPr>
          <w:spacing w:val="-3"/>
        </w:rPr>
        <w:t xml:space="preserve"> </w:t>
      </w:r>
      <w:r>
        <w:rPr>
          <w:spacing w:val="-5"/>
        </w:rPr>
        <w:t>на</w:t>
      </w:r>
      <w:r>
        <w:tab/>
        <w:t>слух,</w:t>
      </w:r>
      <w:r>
        <w:rPr>
          <w:spacing w:val="-5"/>
        </w:rPr>
        <w:t xml:space="preserve"> без</w:t>
      </w:r>
      <w:r>
        <w:tab/>
      </w:r>
      <w:r>
        <w:rPr>
          <w:spacing w:val="-2"/>
        </w:rPr>
        <w:t>фонематических</w:t>
      </w:r>
      <w:r>
        <w:tab/>
      </w:r>
      <w:r>
        <w:rPr>
          <w:spacing w:val="-2"/>
        </w:rPr>
        <w:t>ошибок,</w:t>
      </w:r>
      <w:r>
        <w:tab/>
      </w:r>
      <w:r>
        <w:rPr>
          <w:spacing w:val="-2"/>
        </w:rPr>
        <w:t>ведущих</w:t>
      </w:r>
    </w:p>
    <w:p w:rsidR="00EC4929" w:rsidRDefault="001B2B69">
      <w:pPr>
        <w:pStyle w:val="a3"/>
        <w:ind w:right="131"/>
      </w:pPr>
      <w:r>
        <w:t>к сбою в коммуникации, произнесение слов с соблюдением правильного ударения и фраз с соблюдением</w:t>
      </w:r>
      <w:r>
        <w:rPr>
          <w:spacing w:val="-15"/>
        </w:rPr>
        <w:t xml:space="preserve"> </w:t>
      </w:r>
      <w:r>
        <w:t>их</w:t>
      </w:r>
      <w:r>
        <w:rPr>
          <w:spacing w:val="-15"/>
        </w:rPr>
        <w:t xml:space="preserve"> </w:t>
      </w:r>
      <w:r>
        <w:t>ритмико-интонационных</w:t>
      </w:r>
      <w:r>
        <w:rPr>
          <w:spacing w:val="-15"/>
        </w:rPr>
        <w:t xml:space="preserve"> </w:t>
      </w:r>
      <w:r>
        <w:t>особенностей,</w:t>
      </w:r>
      <w:r>
        <w:rPr>
          <w:spacing w:val="-10"/>
        </w:rPr>
        <w:t xml:space="preserve"> </w:t>
      </w:r>
      <w:r>
        <w:t>в</w:t>
      </w:r>
      <w:r>
        <w:rPr>
          <w:spacing w:val="-10"/>
        </w:rPr>
        <w:t xml:space="preserve"> </w:t>
      </w:r>
      <w:r>
        <w:t>том</w:t>
      </w:r>
      <w:r>
        <w:rPr>
          <w:spacing w:val="-15"/>
        </w:rPr>
        <w:t xml:space="preserve"> </w:t>
      </w:r>
      <w:r>
        <w:t>числе</w:t>
      </w:r>
      <w:r>
        <w:rPr>
          <w:spacing w:val="-15"/>
        </w:rPr>
        <w:t xml:space="preserve"> </w:t>
      </w:r>
      <w:r>
        <w:t>отсутствия</w:t>
      </w:r>
      <w:r>
        <w:rPr>
          <w:spacing w:val="-12"/>
        </w:rPr>
        <w:t xml:space="preserve"> </w:t>
      </w:r>
      <w:r>
        <w:t>фразового</w:t>
      </w:r>
      <w:r>
        <w:rPr>
          <w:spacing w:val="-12"/>
        </w:rPr>
        <w:t xml:space="preserve"> </w:t>
      </w:r>
      <w:r>
        <w:t>ударения на служебных словах, чтение новых слов согласно основным правилам чтения.</w:t>
      </w:r>
    </w:p>
    <w:p w:rsidR="00EC4929" w:rsidRDefault="001B2B69">
      <w:pPr>
        <w:pStyle w:val="a3"/>
        <w:ind w:right="127" w:firstLine="758"/>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C4929" w:rsidRDefault="001B2B69">
      <w:pPr>
        <w:pStyle w:val="a3"/>
        <w:ind w:left="1200"/>
        <w:jc w:val="left"/>
      </w:pPr>
      <w:r>
        <w:t>Тексты</w:t>
      </w:r>
      <w:r>
        <w:rPr>
          <w:spacing w:val="-4"/>
        </w:rPr>
        <w:t xml:space="preserve"> </w:t>
      </w:r>
      <w:r>
        <w:t>для</w:t>
      </w:r>
      <w:r>
        <w:rPr>
          <w:spacing w:val="-5"/>
        </w:rPr>
        <w:t xml:space="preserve"> </w:t>
      </w:r>
      <w:r>
        <w:t>чтения</w:t>
      </w:r>
      <w:r>
        <w:rPr>
          <w:spacing w:val="-10"/>
        </w:rPr>
        <w:t xml:space="preserve"> </w:t>
      </w:r>
      <w:r>
        <w:t>вслух:</w:t>
      </w:r>
      <w:r>
        <w:rPr>
          <w:spacing w:val="-5"/>
        </w:rPr>
        <w:t xml:space="preserve"> </w:t>
      </w:r>
      <w:r>
        <w:t>сообщение</w:t>
      </w:r>
      <w:r>
        <w:rPr>
          <w:spacing w:val="-6"/>
        </w:rPr>
        <w:t xml:space="preserve"> </w:t>
      </w:r>
      <w:r>
        <w:t>информационного</w:t>
      </w:r>
      <w:r>
        <w:rPr>
          <w:spacing w:val="-5"/>
        </w:rPr>
        <w:t xml:space="preserve"> </w:t>
      </w:r>
      <w:r>
        <w:t>характера,</w:t>
      </w:r>
      <w:r>
        <w:rPr>
          <w:spacing w:val="-4"/>
        </w:rPr>
        <w:t xml:space="preserve"> </w:t>
      </w:r>
      <w:r>
        <w:t>рассказ,</w:t>
      </w:r>
      <w:r>
        <w:rPr>
          <w:spacing w:val="-4"/>
        </w:rPr>
        <w:t xml:space="preserve"> </w:t>
      </w:r>
      <w:r>
        <w:t>диалог</w:t>
      </w:r>
      <w:r>
        <w:rPr>
          <w:spacing w:val="-8"/>
        </w:rPr>
        <w:t xml:space="preserve"> </w:t>
      </w:r>
      <w:r>
        <w:t>(беседа). Объём текста для чтения вслух - до 70 слов.</w:t>
      </w:r>
    </w:p>
    <w:p w:rsidR="00EC4929" w:rsidRDefault="001B2B69">
      <w:pPr>
        <w:pStyle w:val="a3"/>
        <w:spacing w:line="237" w:lineRule="auto"/>
        <w:ind w:left="1200" w:right="5355"/>
        <w:jc w:val="left"/>
      </w:pPr>
      <w:r>
        <w:t>Графика, орфография и пунктуация. Правильное</w:t>
      </w:r>
      <w:r>
        <w:rPr>
          <w:spacing w:val="-11"/>
        </w:rPr>
        <w:t xml:space="preserve"> </w:t>
      </w:r>
      <w:r>
        <w:t>написание</w:t>
      </w:r>
      <w:r>
        <w:rPr>
          <w:spacing w:val="-11"/>
        </w:rPr>
        <w:t xml:space="preserve"> </w:t>
      </w:r>
      <w:r>
        <w:t>изученных</w:t>
      </w:r>
      <w:r>
        <w:rPr>
          <w:spacing w:val="-10"/>
        </w:rPr>
        <w:t xml:space="preserve"> </w:t>
      </w:r>
      <w:r>
        <w:t>слов.</w:t>
      </w:r>
    </w:p>
    <w:p w:rsidR="00EC4929" w:rsidRDefault="001B2B69">
      <w:pPr>
        <w:pStyle w:val="a3"/>
        <w:spacing w:before="1" w:line="237" w:lineRule="auto"/>
        <w:ind w:right="139" w:firstLine="758"/>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C4929" w:rsidRDefault="001B2B69">
      <w:pPr>
        <w:pStyle w:val="a3"/>
        <w:spacing w:before="3"/>
        <w:ind w:right="137" w:firstLine="758"/>
      </w:pPr>
      <w:r>
        <w:t>Пунктуационно</w:t>
      </w:r>
      <w:r>
        <w:rPr>
          <w:spacing w:val="-4"/>
        </w:rPr>
        <w:t xml:space="preserve"> </w:t>
      </w:r>
      <w:r>
        <w:t>правильное</w:t>
      </w:r>
      <w:r>
        <w:rPr>
          <w:spacing w:val="-9"/>
        </w:rPr>
        <w:t xml:space="preserve"> </w:t>
      </w:r>
      <w:r>
        <w:t>в</w:t>
      </w:r>
      <w:r>
        <w:rPr>
          <w:spacing w:val="-3"/>
        </w:rPr>
        <w:t xml:space="preserve"> </w:t>
      </w:r>
      <w:r>
        <w:t>соответствии</w:t>
      </w:r>
      <w:r>
        <w:rPr>
          <w:spacing w:val="-8"/>
        </w:rPr>
        <w:t xml:space="preserve"> </w:t>
      </w:r>
      <w:r>
        <w:t>с</w:t>
      </w:r>
      <w:r>
        <w:rPr>
          <w:spacing w:val="-9"/>
        </w:rPr>
        <w:t xml:space="preserve"> </w:t>
      </w:r>
      <w:r>
        <w:t>нормами</w:t>
      </w:r>
      <w:r>
        <w:rPr>
          <w:spacing w:val="-3"/>
        </w:rPr>
        <w:t xml:space="preserve"> </w:t>
      </w:r>
      <w:r>
        <w:t>речевого</w:t>
      </w:r>
      <w:r>
        <w:rPr>
          <w:spacing w:val="-4"/>
        </w:rPr>
        <w:t xml:space="preserve"> </w:t>
      </w:r>
      <w:r>
        <w:t>этикета,</w:t>
      </w:r>
      <w:r>
        <w:rPr>
          <w:spacing w:val="-2"/>
        </w:rPr>
        <w:t xml:space="preserve"> </w:t>
      </w:r>
      <w:r>
        <w:t>принятыми</w:t>
      </w:r>
      <w:r>
        <w:rPr>
          <w:spacing w:val="-8"/>
        </w:rPr>
        <w:t xml:space="preserve"> </w:t>
      </w:r>
      <w:r>
        <w:t>в</w:t>
      </w:r>
      <w:r>
        <w:rPr>
          <w:spacing w:val="-7"/>
        </w:rPr>
        <w:t xml:space="preserve"> </w:t>
      </w:r>
      <w:r>
        <w:t>стране (странах) изучаемого языка, оформление электронного сообщения личного характера.</w:t>
      </w:r>
    </w:p>
    <w:p w:rsidR="00EC4929" w:rsidRDefault="001B2B69">
      <w:pPr>
        <w:pStyle w:val="a3"/>
        <w:spacing w:before="1" w:line="275" w:lineRule="exact"/>
        <w:ind w:left="1200"/>
      </w:pPr>
      <w:r>
        <w:t>Лексическая сторона</w:t>
      </w:r>
      <w:r>
        <w:rPr>
          <w:spacing w:val="-5"/>
        </w:rPr>
        <w:t xml:space="preserve"> </w:t>
      </w:r>
      <w:r>
        <w:rPr>
          <w:spacing w:val="-2"/>
        </w:rPr>
        <w:t>речи.</w:t>
      </w:r>
    </w:p>
    <w:p w:rsidR="00EC4929" w:rsidRDefault="001B2B69">
      <w:pPr>
        <w:pStyle w:val="a3"/>
        <w:ind w:right="139" w:firstLine="758"/>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w:t>
      </w:r>
      <w:r>
        <w:rPr>
          <w:spacing w:val="-2"/>
        </w:rPr>
        <w:t>сочетаемости.</w:t>
      </w:r>
    </w:p>
    <w:p w:rsidR="00EC4929" w:rsidRDefault="001B2B69">
      <w:pPr>
        <w:pStyle w:val="a3"/>
        <w:ind w:right="122" w:firstLine="758"/>
      </w:pPr>
      <w:r>
        <w:t>Объём - около 450 лексических единиц для продуктивного использования (включая 300 лексических</w:t>
      </w:r>
      <w:r>
        <w:rPr>
          <w:spacing w:val="-3"/>
        </w:rPr>
        <w:t xml:space="preserve"> </w:t>
      </w:r>
      <w:r>
        <w:t>единиц,</w:t>
      </w:r>
      <w:r>
        <w:rPr>
          <w:spacing w:val="-1"/>
        </w:rPr>
        <w:t xml:space="preserve"> </w:t>
      </w:r>
      <w:r>
        <w:t>изученных</w:t>
      </w:r>
      <w:r>
        <w:rPr>
          <w:spacing w:val="-3"/>
        </w:rPr>
        <w:t xml:space="preserve"> </w:t>
      </w:r>
      <w:r>
        <w:t>ранее) и</w:t>
      </w:r>
      <w:r>
        <w:rPr>
          <w:spacing w:val="-2"/>
        </w:rPr>
        <w:t xml:space="preserve"> </w:t>
      </w:r>
      <w:r>
        <w:t>около 550</w:t>
      </w:r>
      <w:r>
        <w:rPr>
          <w:spacing w:val="-3"/>
        </w:rPr>
        <w:t xml:space="preserve"> </w:t>
      </w:r>
      <w:r>
        <w:t>лексических</w:t>
      </w:r>
      <w:r>
        <w:rPr>
          <w:spacing w:val="-3"/>
        </w:rPr>
        <w:t xml:space="preserve"> </w:t>
      </w:r>
      <w:r>
        <w:t>единиц для рецептивного усвоения (включая 450 лексических единиц продуктивного минимума).</w:t>
      </w:r>
    </w:p>
    <w:p w:rsidR="00EC4929" w:rsidRDefault="001B2B69">
      <w:pPr>
        <w:pStyle w:val="a3"/>
        <w:spacing w:before="2" w:line="275" w:lineRule="exact"/>
        <w:ind w:left="1200"/>
        <w:jc w:val="left"/>
      </w:pPr>
      <w:r>
        <w:t>Основные</w:t>
      </w:r>
      <w:r>
        <w:rPr>
          <w:spacing w:val="-3"/>
        </w:rPr>
        <w:t xml:space="preserve"> </w:t>
      </w:r>
      <w:r>
        <w:t>способы</w:t>
      </w:r>
      <w:r>
        <w:rPr>
          <w:spacing w:val="-4"/>
        </w:rPr>
        <w:t xml:space="preserve"> </w:t>
      </w:r>
      <w:r>
        <w:rPr>
          <w:spacing w:val="-2"/>
        </w:rPr>
        <w:t>словообразования:</w:t>
      </w:r>
    </w:p>
    <w:p w:rsidR="00EC4929" w:rsidRDefault="001B2B69">
      <w:pPr>
        <w:pStyle w:val="a3"/>
        <w:spacing w:line="275" w:lineRule="exact"/>
        <w:ind w:left="1200"/>
        <w:jc w:val="left"/>
      </w:pPr>
      <w:r>
        <w:rPr>
          <w:spacing w:val="-2"/>
        </w:rPr>
        <w:t>аффиксация:</w:t>
      </w:r>
    </w:p>
    <w:p w:rsidR="00EC4929" w:rsidRDefault="001B2B69">
      <w:pPr>
        <w:pStyle w:val="a3"/>
        <w:spacing w:before="2"/>
        <w:ind w:left="1200"/>
        <w:jc w:val="left"/>
      </w:pPr>
      <w:r>
        <w:t>образование</w:t>
      </w:r>
      <w:r>
        <w:rPr>
          <w:spacing w:val="1"/>
        </w:rPr>
        <w:t xml:space="preserve"> </w:t>
      </w:r>
      <w:r>
        <w:t>имён</w:t>
      </w:r>
      <w:r>
        <w:rPr>
          <w:spacing w:val="2"/>
        </w:rPr>
        <w:t xml:space="preserve"> </w:t>
      </w:r>
      <w:r>
        <w:t>существительных</w:t>
      </w:r>
      <w:r>
        <w:rPr>
          <w:spacing w:val="2"/>
        </w:rPr>
        <w:t xml:space="preserve"> </w:t>
      </w:r>
      <w:r>
        <w:t>при</w:t>
      </w:r>
      <w:r>
        <w:rPr>
          <w:spacing w:val="2"/>
        </w:rPr>
        <w:t xml:space="preserve"> </w:t>
      </w:r>
      <w:r>
        <w:t>помощи</w:t>
      </w:r>
      <w:r>
        <w:rPr>
          <w:spacing w:val="6"/>
        </w:rPr>
        <w:t xml:space="preserve"> </w:t>
      </w:r>
      <w:r>
        <w:t>суффиксов</w:t>
      </w:r>
      <w:r>
        <w:rPr>
          <w:spacing w:val="11"/>
        </w:rPr>
        <w:t xml:space="preserve"> </w:t>
      </w:r>
      <w:r>
        <w:t>-keit</w:t>
      </w:r>
      <w:r>
        <w:rPr>
          <w:spacing w:val="7"/>
        </w:rPr>
        <w:t xml:space="preserve"> </w:t>
      </w:r>
      <w:r>
        <w:t>(die</w:t>
      </w:r>
      <w:r>
        <w:rPr>
          <w:spacing w:val="6"/>
        </w:rPr>
        <w:t xml:space="preserve"> </w:t>
      </w:r>
      <w:r>
        <w:t>Moglichkeit),</w:t>
      </w:r>
      <w:r>
        <w:rPr>
          <w:spacing w:val="8"/>
        </w:rPr>
        <w:t xml:space="preserve"> </w:t>
      </w:r>
      <w:r>
        <w:t>-heit</w:t>
      </w:r>
      <w:r>
        <w:rPr>
          <w:spacing w:val="11"/>
        </w:rPr>
        <w:t xml:space="preserve"> </w:t>
      </w:r>
      <w:r>
        <w:rPr>
          <w:spacing w:val="-4"/>
        </w:rPr>
        <w:t>(die</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Schonheit),</w:t>
      </w:r>
      <w:r>
        <w:rPr>
          <w:spacing w:val="-3"/>
        </w:rPr>
        <w:t xml:space="preserve"> </w:t>
      </w:r>
      <w:r>
        <w:t>-ung</w:t>
      </w:r>
      <w:r>
        <w:rPr>
          <w:spacing w:val="-5"/>
        </w:rPr>
        <w:t xml:space="preserve"> </w:t>
      </w:r>
      <w:r>
        <w:t>(die</w:t>
      </w:r>
      <w:r>
        <w:rPr>
          <w:spacing w:val="-6"/>
        </w:rPr>
        <w:t xml:space="preserve"> </w:t>
      </w:r>
      <w:r>
        <w:rPr>
          <w:spacing w:val="-2"/>
        </w:rPr>
        <w:t>Erzahlung);</w:t>
      </w:r>
    </w:p>
    <w:p w:rsidR="00EC4929" w:rsidRDefault="001B2B69">
      <w:pPr>
        <w:pStyle w:val="a3"/>
        <w:spacing w:before="5" w:line="237" w:lineRule="auto"/>
        <w:ind w:left="1200" w:right="568"/>
      </w:pPr>
      <w:r>
        <w:t>образование</w:t>
      </w:r>
      <w:r>
        <w:rPr>
          <w:spacing w:val="-8"/>
        </w:rPr>
        <w:t xml:space="preserve"> </w:t>
      </w:r>
      <w:r>
        <w:t>имён</w:t>
      </w:r>
      <w:r>
        <w:rPr>
          <w:spacing w:val="-6"/>
        </w:rPr>
        <w:t xml:space="preserve"> </w:t>
      </w:r>
      <w:r>
        <w:t>прилагательных</w:t>
      </w:r>
      <w:r>
        <w:rPr>
          <w:spacing w:val="-7"/>
        </w:rPr>
        <w:t xml:space="preserve"> </w:t>
      </w:r>
      <w:r>
        <w:t>и</w:t>
      </w:r>
      <w:r>
        <w:rPr>
          <w:spacing w:val="-6"/>
        </w:rPr>
        <w:t xml:space="preserve"> </w:t>
      </w:r>
      <w:r>
        <w:t>наречий</w:t>
      </w:r>
      <w:r>
        <w:rPr>
          <w:spacing w:val="-6"/>
        </w:rPr>
        <w:t xml:space="preserve"> </w:t>
      </w:r>
      <w:r>
        <w:t>при</w:t>
      </w:r>
      <w:r>
        <w:rPr>
          <w:spacing w:val="-1"/>
        </w:rPr>
        <w:t xml:space="preserve"> </w:t>
      </w:r>
      <w:r>
        <w:t>помощи</w:t>
      </w:r>
      <w:r>
        <w:rPr>
          <w:spacing w:val="-11"/>
        </w:rPr>
        <w:t xml:space="preserve"> </w:t>
      </w:r>
      <w:r>
        <w:t>отрицательного</w:t>
      </w:r>
      <w:r>
        <w:rPr>
          <w:spacing w:val="-2"/>
        </w:rPr>
        <w:t xml:space="preserve"> </w:t>
      </w:r>
      <w:r>
        <w:t>префикса un-; конверсия: образование имён существительных от глагола (das Lesen);</w:t>
      </w:r>
    </w:p>
    <w:p w:rsidR="00EC4929" w:rsidRDefault="001B2B69">
      <w:pPr>
        <w:pStyle w:val="a3"/>
        <w:spacing w:before="5" w:line="237" w:lineRule="auto"/>
        <w:ind w:right="135" w:firstLine="758"/>
      </w:pPr>
      <w:r>
        <w:t>словосложение: образование сложных существительных путём соединения глагола и существительного (der Schreibtisch).</w:t>
      </w:r>
    </w:p>
    <w:p w:rsidR="00EC4929" w:rsidRDefault="001B2B69">
      <w:pPr>
        <w:pStyle w:val="a3"/>
        <w:spacing w:before="6" w:line="237" w:lineRule="auto"/>
        <w:ind w:left="1200" w:right="4465"/>
      </w:pPr>
      <w:r>
        <w:t>Синонимы.</w:t>
      </w:r>
      <w:r>
        <w:rPr>
          <w:spacing w:val="-12"/>
        </w:rPr>
        <w:t xml:space="preserve"> </w:t>
      </w:r>
      <w:r>
        <w:t>Антонимы.</w:t>
      </w:r>
      <w:r>
        <w:rPr>
          <w:spacing w:val="-15"/>
        </w:rPr>
        <w:t xml:space="preserve"> </w:t>
      </w:r>
      <w:r>
        <w:t>Интернациональные</w:t>
      </w:r>
      <w:r>
        <w:rPr>
          <w:spacing w:val="-15"/>
        </w:rPr>
        <w:t xml:space="preserve"> </w:t>
      </w:r>
      <w:r>
        <w:t>слова. Грамматическая сторона речи.</w:t>
      </w:r>
    </w:p>
    <w:p w:rsidR="00EC4929" w:rsidRDefault="001B2B69">
      <w:pPr>
        <w:pStyle w:val="a3"/>
        <w:spacing w:before="4"/>
        <w:ind w:right="137" w:firstLine="758"/>
      </w:pPr>
      <w: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Mach das Buch auf.).</w:t>
      </w:r>
    </w:p>
    <w:p w:rsidR="00EC4929" w:rsidRDefault="001B2B69">
      <w:pPr>
        <w:pStyle w:val="a3"/>
        <w:spacing w:before="2" w:line="237" w:lineRule="auto"/>
        <w:ind w:left="1200" w:right="3368"/>
        <w:jc w:val="left"/>
      </w:pPr>
      <w:r>
        <w:t>Нулевой</w:t>
      </w:r>
      <w:r>
        <w:rPr>
          <w:spacing w:val="-3"/>
        </w:rPr>
        <w:t xml:space="preserve"> </w:t>
      </w:r>
      <w:r>
        <w:t>артикль</w:t>
      </w:r>
      <w:r>
        <w:rPr>
          <w:spacing w:val="-5"/>
        </w:rPr>
        <w:t xml:space="preserve"> </w:t>
      </w:r>
      <w:r>
        <w:t>(Magst du</w:t>
      </w:r>
      <w:r>
        <w:rPr>
          <w:spacing w:val="-8"/>
        </w:rPr>
        <w:t xml:space="preserve"> </w:t>
      </w:r>
      <w:r>
        <w:t>Kartoffeln?</w:t>
      </w:r>
      <w:r>
        <w:rPr>
          <w:spacing w:val="-4"/>
        </w:rPr>
        <w:t xml:space="preserve"> </w:t>
      </w:r>
      <w:r>
        <w:t>Ich</w:t>
      </w:r>
      <w:r>
        <w:rPr>
          <w:spacing w:val="-7"/>
        </w:rPr>
        <w:t xml:space="preserve"> </w:t>
      </w:r>
      <w:r>
        <w:t>esse</w:t>
      </w:r>
      <w:r>
        <w:rPr>
          <w:spacing w:val="-3"/>
        </w:rPr>
        <w:t xml:space="preserve"> </w:t>
      </w:r>
      <w:r>
        <w:t>gem</w:t>
      </w:r>
      <w:r>
        <w:rPr>
          <w:spacing w:val="-7"/>
        </w:rPr>
        <w:t xml:space="preserve"> </w:t>
      </w:r>
      <w:r>
        <w:t>Kase.) Речевые образцы в ответах с ja - nein - doch.</w:t>
      </w:r>
    </w:p>
    <w:p w:rsidR="00EC4929" w:rsidRDefault="001B2B69">
      <w:pPr>
        <w:pStyle w:val="a3"/>
        <w:spacing w:before="6" w:line="237" w:lineRule="auto"/>
        <w:ind w:left="1200" w:right="3368"/>
        <w:jc w:val="left"/>
      </w:pPr>
      <w:r>
        <w:t>Неопределённо-личное местоимение man. Сложносочинённые</w:t>
      </w:r>
      <w:r>
        <w:rPr>
          <w:spacing w:val="-15"/>
        </w:rPr>
        <w:t xml:space="preserve"> </w:t>
      </w:r>
      <w:r>
        <w:t>предложения</w:t>
      </w:r>
      <w:r>
        <w:rPr>
          <w:spacing w:val="-14"/>
        </w:rPr>
        <w:t xml:space="preserve"> </w:t>
      </w:r>
      <w:r>
        <w:t>с</w:t>
      </w:r>
      <w:r>
        <w:rPr>
          <w:spacing w:val="-11"/>
        </w:rPr>
        <w:t xml:space="preserve"> </w:t>
      </w:r>
      <w:r>
        <w:t>союзом</w:t>
      </w:r>
      <w:r>
        <w:rPr>
          <w:spacing w:val="-4"/>
        </w:rPr>
        <w:t xml:space="preserve"> </w:t>
      </w:r>
      <w:r>
        <w:t>deshalb.</w:t>
      </w:r>
    </w:p>
    <w:p w:rsidR="00EC4929" w:rsidRDefault="001B2B69">
      <w:pPr>
        <w:pStyle w:val="a3"/>
        <w:spacing w:before="5" w:line="237" w:lineRule="auto"/>
        <w:ind w:firstLine="758"/>
        <w:jc w:val="left"/>
      </w:pPr>
      <w:r>
        <w:t>Глаголы в</w:t>
      </w:r>
      <w:r>
        <w:rPr>
          <w:spacing w:val="33"/>
        </w:rPr>
        <w:t xml:space="preserve"> </w:t>
      </w:r>
      <w:r>
        <w:t>видовременных формах действительного</w:t>
      </w:r>
      <w:r>
        <w:rPr>
          <w:spacing w:val="31"/>
        </w:rPr>
        <w:t xml:space="preserve"> </w:t>
      </w:r>
      <w:r>
        <w:t>залога</w:t>
      </w:r>
      <w:r>
        <w:rPr>
          <w:spacing w:val="30"/>
        </w:rPr>
        <w:t xml:space="preserve"> </w:t>
      </w:r>
      <w:r>
        <w:t>в изъявительном</w:t>
      </w:r>
      <w:r>
        <w:rPr>
          <w:spacing w:val="33"/>
        </w:rPr>
        <w:t xml:space="preserve"> </w:t>
      </w:r>
      <w:r>
        <w:t>наклонении</w:t>
      </w:r>
      <w:r>
        <w:rPr>
          <w:spacing w:val="32"/>
        </w:rPr>
        <w:t xml:space="preserve"> </w:t>
      </w:r>
      <w:r>
        <w:t>в Prateritum, Perfekt с вспомогательным глаголом haben.</w:t>
      </w:r>
    </w:p>
    <w:p w:rsidR="00EC4929" w:rsidRPr="001B2B69" w:rsidRDefault="001B2B69">
      <w:pPr>
        <w:pStyle w:val="a3"/>
        <w:spacing w:before="4" w:line="275" w:lineRule="exact"/>
        <w:ind w:left="1200"/>
        <w:jc w:val="left"/>
        <w:rPr>
          <w:lang w:val="en-US"/>
        </w:rPr>
      </w:pPr>
      <w:r>
        <w:t>Повелительное</w:t>
      </w:r>
      <w:r w:rsidRPr="001B2B69">
        <w:rPr>
          <w:spacing w:val="1"/>
          <w:lang w:val="en-US"/>
        </w:rPr>
        <w:t xml:space="preserve"> </w:t>
      </w:r>
      <w:r>
        <w:rPr>
          <w:spacing w:val="-2"/>
        </w:rPr>
        <w:t>наклонение</w:t>
      </w:r>
      <w:r w:rsidRPr="001B2B69">
        <w:rPr>
          <w:spacing w:val="-2"/>
          <w:lang w:val="en-US"/>
        </w:rPr>
        <w:t>.</w:t>
      </w:r>
    </w:p>
    <w:p w:rsidR="00EC4929" w:rsidRPr="001B2B69" w:rsidRDefault="001B2B69">
      <w:pPr>
        <w:pStyle w:val="a3"/>
        <w:spacing w:line="242" w:lineRule="auto"/>
        <w:ind w:left="1200" w:right="3368"/>
        <w:jc w:val="left"/>
        <w:rPr>
          <w:lang w:val="en-US"/>
        </w:rPr>
      </w:pPr>
      <w:r>
        <w:t>Глаголы</w:t>
      </w:r>
      <w:r w:rsidRPr="001B2B69">
        <w:rPr>
          <w:spacing w:val="-4"/>
          <w:lang w:val="en-US"/>
        </w:rPr>
        <w:t xml:space="preserve"> </w:t>
      </w:r>
      <w:r w:rsidRPr="001B2B69">
        <w:rPr>
          <w:lang w:val="en-US"/>
        </w:rPr>
        <w:t>sitzen</w:t>
      </w:r>
      <w:r w:rsidRPr="001B2B69">
        <w:rPr>
          <w:spacing w:val="-9"/>
          <w:lang w:val="en-US"/>
        </w:rPr>
        <w:t xml:space="preserve"> </w:t>
      </w:r>
      <w:r w:rsidRPr="001B2B69">
        <w:rPr>
          <w:lang w:val="en-US"/>
        </w:rPr>
        <w:t>-</w:t>
      </w:r>
      <w:r w:rsidRPr="001B2B69">
        <w:rPr>
          <w:spacing w:val="-4"/>
          <w:lang w:val="en-US"/>
        </w:rPr>
        <w:t xml:space="preserve"> </w:t>
      </w:r>
      <w:r w:rsidRPr="001B2B69">
        <w:rPr>
          <w:lang w:val="en-US"/>
        </w:rPr>
        <w:t>setzen, liegen</w:t>
      </w:r>
      <w:r w:rsidRPr="001B2B69">
        <w:rPr>
          <w:spacing w:val="-8"/>
          <w:lang w:val="en-US"/>
        </w:rPr>
        <w:t xml:space="preserve"> </w:t>
      </w:r>
      <w:r w:rsidRPr="001B2B69">
        <w:rPr>
          <w:lang w:val="en-US"/>
        </w:rPr>
        <w:t>-</w:t>
      </w:r>
      <w:r w:rsidRPr="001B2B69">
        <w:rPr>
          <w:spacing w:val="-4"/>
          <w:lang w:val="en-US"/>
        </w:rPr>
        <w:t xml:space="preserve"> </w:t>
      </w:r>
      <w:r w:rsidRPr="001B2B69">
        <w:rPr>
          <w:lang w:val="en-US"/>
        </w:rPr>
        <w:t>legen,</w:t>
      </w:r>
      <w:r w:rsidRPr="001B2B69">
        <w:rPr>
          <w:spacing w:val="-4"/>
          <w:lang w:val="en-US"/>
        </w:rPr>
        <w:t xml:space="preserve"> </w:t>
      </w:r>
      <w:r w:rsidRPr="001B2B69">
        <w:rPr>
          <w:lang w:val="en-US"/>
        </w:rPr>
        <w:t>stehen</w:t>
      </w:r>
      <w:r w:rsidRPr="001B2B69">
        <w:rPr>
          <w:spacing w:val="-8"/>
          <w:lang w:val="en-US"/>
        </w:rPr>
        <w:t xml:space="preserve"> </w:t>
      </w:r>
      <w:r w:rsidRPr="001B2B69">
        <w:rPr>
          <w:lang w:val="en-US"/>
        </w:rPr>
        <w:t>-</w:t>
      </w:r>
      <w:r w:rsidRPr="001B2B69">
        <w:rPr>
          <w:spacing w:val="-4"/>
          <w:lang w:val="en-US"/>
        </w:rPr>
        <w:t xml:space="preserve"> </w:t>
      </w:r>
      <w:r w:rsidRPr="001B2B69">
        <w:rPr>
          <w:lang w:val="en-US"/>
        </w:rPr>
        <w:t>stellen,</w:t>
      </w:r>
      <w:r w:rsidRPr="001B2B69">
        <w:rPr>
          <w:spacing w:val="-4"/>
          <w:lang w:val="en-US"/>
        </w:rPr>
        <w:t xml:space="preserve"> </w:t>
      </w:r>
      <w:r w:rsidRPr="001B2B69">
        <w:rPr>
          <w:lang w:val="en-US"/>
        </w:rPr>
        <w:t xml:space="preserve">hangen. </w:t>
      </w:r>
      <w:r>
        <w:t>Конструкция</w:t>
      </w:r>
      <w:r w:rsidRPr="001B2B69">
        <w:rPr>
          <w:lang w:val="en-US"/>
        </w:rPr>
        <w:t xml:space="preserve"> es gibt + Akkusativ.</w:t>
      </w:r>
    </w:p>
    <w:p w:rsidR="00EC4929" w:rsidRPr="001B2B69" w:rsidRDefault="001B2B69">
      <w:pPr>
        <w:pStyle w:val="a3"/>
        <w:spacing w:line="271" w:lineRule="exact"/>
        <w:ind w:left="1200"/>
        <w:jc w:val="left"/>
        <w:rPr>
          <w:lang w:val="en-US"/>
        </w:rPr>
      </w:pPr>
      <w:r>
        <w:t>Модальные</w:t>
      </w:r>
      <w:r w:rsidRPr="001B2B69">
        <w:rPr>
          <w:spacing w:val="-6"/>
          <w:lang w:val="en-US"/>
        </w:rPr>
        <w:t xml:space="preserve"> </w:t>
      </w:r>
      <w:r>
        <w:t>глаголы</w:t>
      </w:r>
      <w:r w:rsidRPr="001B2B69">
        <w:rPr>
          <w:spacing w:val="-4"/>
          <w:lang w:val="en-US"/>
        </w:rPr>
        <w:t xml:space="preserve"> </w:t>
      </w:r>
      <w:r w:rsidRPr="001B2B69">
        <w:rPr>
          <w:lang w:val="en-US"/>
        </w:rPr>
        <w:t>miissen, wollen</w:t>
      </w:r>
      <w:r w:rsidRPr="001B2B69">
        <w:rPr>
          <w:spacing w:val="-3"/>
          <w:lang w:val="en-US"/>
        </w:rPr>
        <w:t xml:space="preserve"> </w:t>
      </w:r>
      <w:r w:rsidRPr="001B2B69">
        <w:rPr>
          <w:lang w:val="en-US"/>
        </w:rPr>
        <w:t>(</w:t>
      </w:r>
      <w:r>
        <w:t>в</w:t>
      </w:r>
      <w:r w:rsidRPr="001B2B69">
        <w:rPr>
          <w:lang w:val="en-US"/>
        </w:rPr>
        <w:t xml:space="preserve"> </w:t>
      </w:r>
      <w:r w:rsidRPr="001B2B69">
        <w:rPr>
          <w:spacing w:val="-2"/>
          <w:lang w:val="en-US"/>
        </w:rPr>
        <w:t>Prasens).</w:t>
      </w:r>
    </w:p>
    <w:p w:rsidR="00EC4929" w:rsidRDefault="001B2B69">
      <w:pPr>
        <w:pStyle w:val="a3"/>
        <w:spacing w:before="4" w:line="237" w:lineRule="auto"/>
        <w:ind w:left="1200" w:right="967"/>
        <w:jc w:val="left"/>
      </w:pPr>
      <w:r>
        <w:t>Склонение</w:t>
      </w:r>
      <w:r>
        <w:rPr>
          <w:spacing w:val="-10"/>
        </w:rPr>
        <w:t xml:space="preserve"> </w:t>
      </w:r>
      <w:r>
        <w:t>имён</w:t>
      </w:r>
      <w:r>
        <w:rPr>
          <w:spacing w:val="-4"/>
        </w:rPr>
        <w:t xml:space="preserve"> </w:t>
      </w:r>
      <w:r>
        <w:t>существительных</w:t>
      </w:r>
      <w:r>
        <w:rPr>
          <w:spacing w:val="-9"/>
        </w:rPr>
        <w:t xml:space="preserve"> </w:t>
      </w:r>
      <w:r>
        <w:t>в</w:t>
      </w:r>
      <w:r>
        <w:rPr>
          <w:spacing w:val="-4"/>
        </w:rPr>
        <w:t xml:space="preserve"> </w:t>
      </w:r>
      <w:r>
        <w:t>единственном</w:t>
      </w:r>
      <w:r>
        <w:rPr>
          <w:spacing w:val="-4"/>
        </w:rPr>
        <w:t xml:space="preserve"> </w:t>
      </w:r>
      <w:r>
        <w:t>числе</w:t>
      </w:r>
      <w:r>
        <w:rPr>
          <w:spacing w:val="-10"/>
        </w:rPr>
        <w:t xml:space="preserve"> </w:t>
      </w:r>
      <w:r>
        <w:t>в</w:t>
      </w:r>
      <w:r>
        <w:rPr>
          <w:spacing w:val="-4"/>
        </w:rPr>
        <w:t xml:space="preserve"> </w:t>
      </w:r>
      <w:r>
        <w:t>дательном</w:t>
      </w:r>
      <w:r>
        <w:rPr>
          <w:spacing w:val="-4"/>
        </w:rPr>
        <w:t xml:space="preserve"> </w:t>
      </w:r>
      <w:r>
        <w:t>падеже. Множественное число имён существительных.</w:t>
      </w:r>
    </w:p>
    <w:p w:rsidR="00EC4929" w:rsidRDefault="001B2B69">
      <w:pPr>
        <w:pStyle w:val="a3"/>
        <w:spacing w:before="3"/>
        <w:ind w:left="1200" w:right="2020"/>
        <w:jc w:val="left"/>
      </w:pPr>
      <w:r>
        <w:t>Личные</w:t>
      </w:r>
      <w:r>
        <w:rPr>
          <w:spacing w:val="-9"/>
        </w:rPr>
        <w:t xml:space="preserve"> </w:t>
      </w:r>
      <w:r>
        <w:t>местоимения</w:t>
      </w:r>
      <w:r>
        <w:rPr>
          <w:spacing w:val="-8"/>
        </w:rPr>
        <w:t xml:space="preserve"> </w:t>
      </w:r>
      <w:r>
        <w:t>в</w:t>
      </w:r>
      <w:r>
        <w:rPr>
          <w:spacing w:val="-6"/>
        </w:rPr>
        <w:t xml:space="preserve"> </w:t>
      </w:r>
      <w:r>
        <w:t>винительном</w:t>
      </w:r>
      <w:r>
        <w:rPr>
          <w:spacing w:val="-2"/>
        </w:rPr>
        <w:t xml:space="preserve"> </w:t>
      </w:r>
      <w:r>
        <w:t>(в</w:t>
      </w:r>
      <w:r>
        <w:rPr>
          <w:spacing w:val="-6"/>
        </w:rPr>
        <w:t xml:space="preserve"> </w:t>
      </w:r>
      <w:r>
        <w:t>некоторых</w:t>
      </w:r>
      <w:r>
        <w:rPr>
          <w:spacing w:val="-8"/>
        </w:rPr>
        <w:t xml:space="preserve"> </w:t>
      </w:r>
      <w:r>
        <w:t>речевых</w:t>
      </w:r>
      <w:r>
        <w:rPr>
          <w:spacing w:val="-8"/>
        </w:rPr>
        <w:t xml:space="preserve"> </w:t>
      </w:r>
      <w:r>
        <w:t>образцах). Неопределённые местоимения (etwas/alles/nichts).</w:t>
      </w:r>
    </w:p>
    <w:p w:rsidR="00EC4929" w:rsidRDefault="001B2B69">
      <w:pPr>
        <w:pStyle w:val="a3"/>
        <w:spacing w:before="1" w:line="275" w:lineRule="exact"/>
        <w:ind w:left="1200"/>
        <w:jc w:val="left"/>
      </w:pPr>
      <w:r>
        <w:t>Отрицание</w:t>
      </w:r>
      <w:r>
        <w:rPr>
          <w:spacing w:val="-3"/>
        </w:rPr>
        <w:t xml:space="preserve"> </w:t>
      </w:r>
      <w:r>
        <w:t>nicht</w:t>
      </w:r>
      <w:r>
        <w:rPr>
          <w:spacing w:val="2"/>
        </w:rPr>
        <w:t xml:space="preserve"> </w:t>
      </w:r>
      <w:r>
        <w:t>и</w:t>
      </w:r>
      <w:r>
        <w:rPr>
          <w:spacing w:val="-1"/>
        </w:rPr>
        <w:t xml:space="preserve"> </w:t>
      </w:r>
      <w:r>
        <w:rPr>
          <w:spacing w:val="-2"/>
        </w:rPr>
        <w:t>kein.</w:t>
      </w:r>
    </w:p>
    <w:p w:rsidR="00EC4929" w:rsidRDefault="001B2B69">
      <w:pPr>
        <w:pStyle w:val="a3"/>
        <w:spacing w:line="275" w:lineRule="exact"/>
        <w:ind w:left="1200"/>
        <w:jc w:val="left"/>
      </w:pPr>
      <w:r>
        <w:t>Порядковые</w:t>
      </w:r>
      <w:r>
        <w:rPr>
          <w:spacing w:val="-4"/>
        </w:rPr>
        <w:t xml:space="preserve"> </w:t>
      </w:r>
      <w:r>
        <w:t>числительные</w:t>
      </w:r>
      <w:r>
        <w:rPr>
          <w:spacing w:val="-5"/>
        </w:rPr>
        <w:t xml:space="preserve"> </w:t>
      </w:r>
      <w:r>
        <w:t>(die</w:t>
      </w:r>
      <w:r>
        <w:rPr>
          <w:spacing w:val="-3"/>
        </w:rPr>
        <w:t xml:space="preserve"> </w:t>
      </w:r>
      <w:r>
        <w:t>erste, zweite,</w:t>
      </w:r>
      <w:r>
        <w:rPr>
          <w:spacing w:val="1"/>
        </w:rPr>
        <w:t xml:space="preserve"> </w:t>
      </w:r>
      <w:r>
        <w:t>dritte</w:t>
      </w:r>
      <w:r>
        <w:rPr>
          <w:spacing w:val="-7"/>
        </w:rPr>
        <w:t xml:space="preserve"> </w:t>
      </w:r>
      <w:r>
        <w:rPr>
          <w:spacing w:val="-2"/>
        </w:rPr>
        <w:t>StraBe).</w:t>
      </w:r>
    </w:p>
    <w:p w:rsidR="00EC4929" w:rsidRPr="001B2B69" w:rsidRDefault="001B2B69">
      <w:pPr>
        <w:pStyle w:val="a3"/>
        <w:spacing w:before="4" w:line="237" w:lineRule="auto"/>
        <w:ind w:firstLine="758"/>
        <w:jc w:val="left"/>
        <w:rPr>
          <w:lang w:val="en-US"/>
        </w:rPr>
      </w:pPr>
      <w:r>
        <w:t xml:space="preserve">Предлоги места, требующие дательного падежа при ответе на вопрос wo? </w:t>
      </w:r>
      <w:r w:rsidRPr="001B2B69">
        <w:rPr>
          <w:lang w:val="en-US"/>
        </w:rPr>
        <w:t>(hinter, auf, unter, liber, neben, zwischen).</w:t>
      </w:r>
    </w:p>
    <w:p w:rsidR="00EC4929" w:rsidRPr="001B2B69" w:rsidRDefault="001B2B69">
      <w:pPr>
        <w:pStyle w:val="a3"/>
        <w:spacing w:before="4" w:line="275" w:lineRule="exact"/>
        <w:ind w:left="1200"/>
        <w:jc w:val="left"/>
        <w:rPr>
          <w:lang w:val="en-US"/>
        </w:rPr>
      </w:pPr>
      <w:r>
        <w:t>Предлоги</w:t>
      </w:r>
      <w:r w:rsidRPr="001B2B69">
        <w:rPr>
          <w:spacing w:val="-9"/>
          <w:lang w:val="en-US"/>
        </w:rPr>
        <w:t xml:space="preserve"> </w:t>
      </w:r>
      <w:r w:rsidRPr="001B2B69">
        <w:rPr>
          <w:lang w:val="en-US"/>
        </w:rPr>
        <w:t>in,</w:t>
      </w:r>
      <w:r w:rsidRPr="001B2B69">
        <w:rPr>
          <w:spacing w:val="-1"/>
          <w:lang w:val="en-US"/>
        </w:rPr>
        <w:t xml:space="preserve"> </w:t>
      </w:r>
      <w:r w:rsidRPr="001B2B69">
        <w:rPr>
          <w:spacing w:val="-4"/>
          <w:lang w:val="en-US"/>
        </w:rPr>
        <w:t>aus.</w:t>
      </w:r>
    </w:p>
    <w:p w:rsidR="00EC4929" w:rsidRPr="001B2B69" w:rsidRDefault="001B2B69">
      <w:pPr>
        <w:pStyle w:val="a3"/>
        <w:spacing w:line="275" w:lineRule="exact"/>
        <w:ind w:left="1200"/>
        <w:jc w:val="left"/>
        <w:rPr>
          <w:lang w:val="en-US"/>
        </w:rPr>
      </w:pPr>
      <w:r>
        <w:t>Предлоги</w:t>
      </w:r>
      <w:r w:rsidRPr="001B2B69">
        <w:rPr>
          <w:spacing w:val="-7"/>
          <w:lang w:val="en-US"/>
        </w:rPr>
        <w:t xml:space="preserve"> </w:t>
      </w:r>
      <w:r>
        <w:t>времени</w:t>
      </w:r>
      <w:r w:rsidRPr="001B2B69">
        <w:rPr>
          <w:spacing w:val="-6"/>
          <w:lang w:val="en-US"/>
        </w:rPr>
        <w:t xml:space="preserve"> </w:t>
      </w:r>
      <w:r w:rsidRPr="001B2B69">
        <w:rPr>
          <w:lang w:val="en-US"/>
        </w:rPr>
        <w:t>im,</w:t>
      </w:r>
      <w:r w:rsidRPr="001B2B69">
        <w:rPr>
          <w:spacing w:val="-1"/>
          <w:lang w:val="en-US"/>
        </w:rPr>
        <w:t xml:space="preserve"> </w:t>
      </w:r>
      <w:r w:rsidRPr="001B2B69">
        <w:rPr>
          <w:lang w:val="en-US"/>
        </w:rPr>
        <w:t>um,</w:t>
      </w:r>
      <w:r w:rsidRPr="001B2B69">
        <w:rPr>
          <w:spacing w:val="-1"/>
          <w:lang w:val="en-US"/>
        </w:rPr>
        <w:t xml:space="preserve"> </w:t>
      </w:r>
      <w:r w:rsidRPr="001B2B69">
        <w:rPr>
          <w:spacing w:val="-5"/>
          <w:lang w:val="en-US"/>
        </w:rPr>
        <w:t>am.</w:t>
      </w:r>
    </w:p>
    <w:p w:rsidR="00EC4929" w:rsidRDefault="001B2B69">
      <w:pPr>
        <w:pStyle w:val="a3"/>
        <w:spacing w:before="4" w:line="237" w:lineRule="auto"/>
        <w:ind w:left="1200" w:right="3368"/>
        <w:jc w:val="left"/>
      </w:pPr>
      <w:r>
        <w:t>Предлоги</w:t>
      </w:r>
      <w:r>
        <w:rPr>
          <w:spacing w:val="-9"/>
        </w:rPr>
        <w:t xml:space="preserve"> </w:t>
      </w:r>
      <w:r>
        <w:t>с</w:t>
      </w:r>
      <w:r>
        <w:rPr>
          <w:spacing w:val="-6"/>
        </w:rPr>
        <w:t xml:space="preserve"> </w:t>
      </w:r>
      <w:r>
        <w:t>дательным</w:t>
      </w:r>
      <w:r>
        <w:rPr>
          <w:spacing w:val="-5"/>
        </w:rPr>
        <w:t xml:space="preserve"> </w:t>
      </w:r>
      <w:r>
        <w:t>падежом</w:t>
      </w:r>
      <w:r>
        <w:rPr>
          <w:spacing w:val="-6"/>
        </w:rPr>
        <w:t xml:space="preserve"> </w:t>
      </w:r>
      <w:r>
        <w:t>mit,</w:t>
      </w:r>
      <w:r>
        <w:rPr>
          <w:spacing w:val="-4"/>
        </w:rPr>
        <w:t xml:space="preserve"> </w:t>
      </w:r>
      <w:r>
        <w:t>nach,</w:t>
      </w:r>
      <w:r>
        <w:rPr>
          <w:spacing w:val="-4"/>
        </w:rPr>
        <w:t xml:space="preserve"> </w:t>
      </w:r>
      <w:r>
        <w:t>aus,</w:t>
      </w:r>
      <w:r>
        <w:rPr>
          <w:spacing w:val="-4"/>
        </w:rPr>
        <w:t xml:space="preserve"> </w:t>
      </w:r>
      <w:r>
        <w:t>zu,</w:t>
      </w:r>
      <w:r>
        <w:rPr>
          <w:spacing w:val="-4"/>
        </w:rPr>
        <w:t xml:space="preserve"> </w:t>
      </w:r>
      <w:r>
        <w:t>von,</w:t>
      </w:r>
      <w:r>
        <w:rPr>
          <w:spacing w:val="-4"/>
        </w:rPr>
        <w:t xml:space="preserve"> </w:t>
      </w:r>
      <w:r>
        <w:t>bei. Социокультурные знания и умения.</w:t>
      </w:r>
    </w:p>
    <w:p w:rsidR="00EC4929" w:rsidRDefault="001B2B69">
      <w:pPr>
        <w:pStyle w:val="a3"/>
        <w:spacing w:before="4"/>
        <w:ind w:right="133" w:firstLine="739"/>
      </w:pPr>
      <w:r>
        <w:t>Знание и использование отдельных социокультурных элементов речевого поведенческого этикета в стране (странах) изучаемого языка в</w:t>
      </w:r>
      <w:r>
        <w:rPr>
          <w:spacing w:val="-1"/>
        </w:rPr>
        <w:t xml:space="preserve"> </w:t>
      </w:r>
      <w:r>
        <w:t>рамках</w:t>
      </w:r>
      <w:r>
        <w:rPr>
          <w:spacing w:val="-2"/>
        </w:rPr>
        <w:t xml:space="preserve"> </w:t>
      </w:r>
      <w:r>
        <w:t>тематического содержания</w:t>
      </w:r>
      <w:r>
        <w:rPr>
          <w:spacing w:val="-2"/>
        </w:rPr>
        <w:t xml:space="preserve"> </w:t>
      </w:r>
      <w:r>
        <w:t>речи (в ситуациях общения, в том числе «Дома», «В магазине»).</w:t>
      </w:r>
    </w:p>
    <w:p w:rsidR="00EC4929" w:rsidRDefault="001B2B69">
      <w:pPr>
        <w:pStyle w:val="a3"/>
        <w:ind w:right="131" w:firstLine="739"/>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C4929" w:rsidRDefault="001B2B69">
      <w:pPr>
        <w:pStyle w:val="a3"/>
        <w:ind w:right="129" w:firstLine="739"/>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w:t>
      </w:r>
      <w:r>
        <w:rPr>
          <w:spacing w:val="-13"/>
        </w:rPr>
        <w:t xml:space="preserve"> </w:t>
      </w:r>
      <w:r>
        <w:t>проведения</w:t>
      </w:r>
      <w:r>
        <w:rPr>
          <w:spacing w:val="-12"/>
        </w:rPr>
        <w:t xml:space="preserve"> </w:t>
      </w:r>
      <w:r>
        <w:t>основных</w:t>
      </w:r>
      <w:r>
        <w:rPr>
          <w:spacing w:val="-15"/>
        </w:rPr>
        <w:t xml:space="preserve"> </w:t>
      </w:r>
      <w:r>
        <w:t>национальных</w:t>
      </w:r>
      <w:r>
        <w:rPr>
          <w:spacing w:val="-12"/>
        </w:rPr>
        <w:t xml:space="preserve"> </w:t>
      </w:r>
      <w:r>
        <w:t>праздников</w:t>
      </w:r>
      <w:r>
        <w:rPr>
          <w:spacing w:val="-11"/>
        </w:rPr>
        <w:t xml:space="preserve"> </w:t>
      </w:r>
      <w:r>
        <w:t>(Рождества,</w:t>
      </w:r>
      <w:r>
        <w:rPr>
          <w:spacing w:val="-10"/>
        </w:rPr>
        <w:t xml:space="preserve"> </w:t>
      </w:r>
      <w:r>
        <w:t>Нового</w:t>
      </w:r>
      <w:r>
        <w:rPr>
          <w:spacing w:val="-8"/>
        </w:rPr>
        <w:t xml:space="preserve"> </w:t>
      </w:r>
      <w:r>
        <w:t>года,</w:t>
      </w:r>
      <w:r>
        <w:rPr>
          <w:spacing w:val="-10"/>
        </w:rPr>
        <w:t xml:space="preserve"> </w:t>
      </w:r>
      <w:r>
        <w:t>Дня</w:t>
      </w:r>
      <w:r>
        <w:rPr>
          <w:spacing w:val="-15"/>
        </w:rPr>
        <w:t xml:space="preserve"> </w:t>
      </w:r>
      <w:r>
        <w:t>матери</w:t>
      </w:r>
      <w:r>
        <w:rPr>
          <w:spacing w:val="-7"/>
        </w:rPr>
        <w:t xml:space="preserve"> </w:t>
      </w:r>
      <w:r>
        <w:t>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EC4929" w:rsidRDefault="001B2B69">
      <w:pPr>
        <w:pStyle w:val="a3"/>
        <w:spacing w:before="1" w:line="275" w:lineRule="exact"/>
        <w:ind w:left="1181"/>
      </w:pPr>
      <w:r>
        <w:t>Развитие</w:t>
      </w:r>
      <w:r>
        <w:rPr>
          <w:spacing w:val="-3"/>
        </w:rPr>
        <w:t xml:space="preserve"> </w:t>
      </w:r>
      <w:r>
        <w:rPr>
          <w:spacing w:val="-2"/>
        </w:rPr>
        <w:t>умений:</w:t>
      </w:r>
    </w:p>
    <w:p w:rsidR="00EC4929" w:rsidRDefault="001B2B69">
      <w:pPr>
        <w:pStyle w:val="a3"/>
        <w:spacing w:line="242" w:lineRule="auto"/>
        <w:ind w:right="125" w:firstLine="739"/>
      </w:pPr>
      <w:r>
        <w:t>писать своё имя и фамилию, а также имена и фамилии своих родственников и друзей на немецком языке;</w:t>
      </w:r>
    </w:p>
    <w:p w:rsidR="00EC4929" w:rsidRDefault="001B2B69">
      <w:pPr>
        <w:pStyle w:val="a3"/>
        <w:spacing w:line="242" w:lineRule="auto"/>
        <w:ind w:left="1181" w:right="1942"/>
      </w:pPr>
      <w:r>
        <w:t>правильно</w:t>
      </w:r>
      <w:r>
        <w:rPr>
          <w:spacing w:val="-8"/>
        </w:rPr>
        <w:t xml:space="preserve"> </w:t>
      </w:r>
      <w:r>
        <w:t>оформлять</w:t>
      </w:r>
      <w:r>
        <w:rPr>
          <w:spacing w:val="-7"/>
        </w:rPr>
        <w:t xml:space="preserve"> </w:t>
      </w:r>
      <w:r>
        <w:t>свой</w:t>
      </w:r>
      <w:r>
        <w:rPr>
          <w:spacing w:val="-7"/>
        </w:rPr>
        <w:t xml:space="preserve"> </w:t>
      </w:r>
      <w:r>
        <w:t>адрес</w:t>
      </w:r>
      <w:r>
        <w:rPr>
          <w:spacing w:val="-4"/>
        </w:rPr>
        <w:t xml:space="preserve"> </w:t>
      </w:r>
      <w:r>
        <w:t>на</w:t>
      </w:r>
      <w:r>
        <w:rPr>
          <w:spacing w:val="-4"/>
        </w:rPr>
        <w:t xml:space="preserve"> </w:t>
      </w:r>
      <w:r>
        <w:t>немецком</w:t>
      </w:r>
      <w:r>
        <w:rPr>
          <w:spacing w:val="-11"/>
        </w:rPr>
        <w:t xml:space="preserve"> </w:t>
      </w:r>
      <w:r>
        <w:t>языке</w:t>
      </w:r>
      <w:r>
        <w:rPr>
          <w:spacing w:val="-4"/>
        </w:rPr>
        <w:t xml:space="preserve"> </w:t>
      </w:r>
      <w:r>
        <w:t>(в</w:t>
      </w:r>
      <w:r>
        <w:rPr>
          <w:spacing w:val="-6"/>
        </w:rPr>
        <w:t xml:space="preserve"> </w:t>
      </w:r>
      <w:r>
        <w:t>анкете,</w:t>
      </w:r>
      <w:r>
        <w:rPr>
          <w:spacing w:val="-1"/>
        </w:rPr>
        <w:t xml:space="preserve"> </w:t>
      </w:r>
      <w:r>
        <w:t>формуляре); кратко представлять Россию и страну (страны) изучаемого языка;</w:t>
      </w:r>
    </w:p>
    <w:p w:rsidR="00EC4929" w:rsidRDefault="001B2B69">
      <w:pPr>
        <w:pStyle w:val="a3"/>
        <w:ind w:right="135" w:firstLine="739"/>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C4929" w:rsidRDefault="001B2B69">
      <w:pPr>
        <w:pStyle w:val="a3"/>
        <w:ind w:left="1181"/>
      </w:pPr>
      <w:r>
        <w:t>кратко рассказывать</w:t>
      </w:r>
      <w:r>
        <w:rPr>
          <w:spacing w:val="-6"/>
        </w:rPr>
        <w:t xml:space="preserve"> </w:t>
      </w:r>
      <w:r>
        <w:t>о</w:t>
      </w:r>
      <w:r>
        <w:rPr>
          <w:spacing w:val="-6"/>
        </w:rPr>
        <w:t xml:space="preserve"> </w:t>
      </w:r>
      <w:r>
        <w:t>выдающихся</w:t>
      </w:r>
      <w:r>
        <w:rPr>
          <w:spacing w:val="-2"/>
        </w:rPr>
        <w:t xml:space="preserve"> </w:t>
      </w:r>
      <w:r>
        <w:t>людях</w:t>
      </w:r>
      <w:r>
        <w:rPr>
          <w:spacing w:val="-6"/>
        </w:rPr>
        <w:t xml:space="preserve"> </w:t>
      </w:r>
      <w:r>
        <w:t>родной</w:t>
      </w:r>
      <w:r>
        <w:rPr>
          <w:spacing w:val="-6"/>
        </w:rPr>
        <w:t xml:space="preserve"> </w:t>
      </w:r>
      <w:r>
        <w:t>страны</w:t>
      </w:r>
      <w:r>
        <w:rPr>
          <w:spacing w:val="-5"/>
        </w:rPr>
        <w:t xml:space="preserve"> </w:t>
      </w:r>
      <w:r>
        <w:t>и</w:t>
      </w:r>
      <w:r>
        <w:rPr>
          <w:spacing w:val="-5"/>
        </w:rPr>
        <w:t xml:space="preserve"> </w:t>
      </w:r>
      <w:r>
        <w:t>страны</w:t>
      </w:r>
      <w:r>
        <w:rPr>
          <w:spacing w:val="-9"/>
        </w:rPr>
        <w:t xml:space="preserve"> </w:t>
      </w:r>
      <w:r>
        <w:t>(стран)</w:t>
      </w:r>
      <w:r>
        <w:rPr>
          <w:spacing w:val="-5"/>
        </w:rPr>
        <w:t xml:space="preserve"> </w:t>
      </w:r>
      <w:r>
        <w:t>изучаемого</w:t>
      </w:r>
      <w:r>
        <w:rPr>
          <w:spacing w:val="-1"/>
        </w:rPr>
        <w:t xml:space="preserve"> </w:t>
      </w:r>
      <w:r>
        <w:rPr>
          <w:spacing w:val="-2"/>
        </w:rPr>
        <w:t>языка</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(учёных,</w:t>
      </w:r>
      <w:r>
        <w:rPr>
          <w:spacing w:val="-5"/>
        </w:rPr>
        <w:t xml:space="preserve"> </w:t>
      </w:r>
      <w:r>
        <w:t>писателях,</w:t>
      </w:r>
      <w:r>
        <w:rPr>
          <w:spacing w:val="-4"/>
        </w:rPr>
        <w:t xml:space="preserve"> </w:t>
      </w:r>
      <w:r>
        <w:rPr>
          <w:spacing w:val="-2"/>
        </w:rPr>
        <w:t>поэтах).</w:t>
      </w:r>
    </w:p>
    <w:p w:rsidR="00EC4929" w:rsidRDefault="001B2B69">
      <w:pPr>
        <w:pStyle w:val="a3"/>
        <w:spacing w:before="2" w:line="275" w:lineRule="exact"/>
        <w:ind w:left="1181"/>
      </w:pPr>
      <w:r>
        <w:t>Компенсаторные</w:t>
      </w:r>
      <w:r>
        <w:rPr>
          <w:spacing w:val="-3"/>
        </w:rPr>
        <w:t xml:space="preserve"> </w:t>
      </w:r>
      <w:r>
        <w:rPr>
          <w:spacing w:val="-2"/>
        </w:rPr>
        <w:t>умения.</w:t>
      </w:r>
    </w:p>
    <w:p w:rsidR="00EC4929" w:rsidRDefault="001B2B69">
      <w:pPr>
        <w:pStyle w:val="a3"/>
        <w:spacing w:line="275" w:lineRule="exact"/>
        <w:ind w:left="1181"/>
      </w:pPr>
      <w:r>
        <w:t>Использование</w:t>
      </w:r>
      <w:r>
        <w:rPr>
          <w:spacing w:val="-11"/>
        </w:rPr>
        <w:t xml:space="preserve"> </w:t>
      </w:r>
      <w:r>
        <w:t>при</w:t>
      </w:r>
      <w:r>
        <w:rPr>
          <w:spacing w:val="-1"/>
        </w:rPr>
        <w:t xml:space="preserve"> </w:t>
      </w:r>
      <w:r>
        <w:t>чтении</w:t>
      </w:r>
      <w:r>
        <w:rPr>
          <w:spacing w:val="-7"/>
        </w:rPr>
        <w:t xml:space="preserve"> </w:t>
      </w:r>
      <w:r>
        <w:t>и</w:t>
      </w:r>
      <w:r>
        <w:rPr>
          <w:spacing w:val="-1"/>
        </w:rPr>
        <w:t xml:space="preserve"> </w:t>
      </w:r>
      <w:r>
        <w:t>аудировании</w:t>
      </w:r>
      <w:r>
        <w:rPr>
          <w:spacing w:val="-2"/>
        </w:rPr>
        <w:t xml:space="preserve"> </w:t>
      </w:r>
      <w:r>
        <w:t>языковой</w:t>
      </w:r>
      <w:r>
        <w:rPr>
          <w:spacing w:val="-2"/>
        </w:rPr>
        <w:t xml:space="preserve"> </w:t>
      </w:r>
      <w:r>
        <w:t>догадки,</w:t>
      </w:r>
      <w:r>
        <w:rPr>
          <w:spacing w:val="-5"/>
        </w:rPr>
        <w:t xml:space="preserve"> </w:t>
      </w:r>
      <w:r>
        <w:t>в</w:t>
      </w:r>
      <w:r>
        <w:rPr>
          <w:spacing w:val="-5"/>
        </w:rPr>
        <w:t xml:space="preserve"> </w:t>
      </w:r>
      <w:r>
        <w:t>том</w:t>
      </w:r>
      <w:r>
        <w:rPr>
          <w:spacing w:val="-2"/>
        </w:rPr>
        <w:t xml:space="preserve"> </w:t>
      </w:r>
      <w:r>
        <w:t>числе</w:t>
      </w:r>
      <w:r>
        <w:rPr>
          <w:spacing w:val="-3"/>
        </w:rPr>
        <w:t xml:space="preserve"> </w:t>
      </w:r>
      <w:r>
        <w:rPr>
          <w:spacing w:val="-2"/>
        </w:rPr>
        <w:t>контекстуальной.</w:t>
      </w:r>
    </w:p>
    <w:p w:rsidR="00EC4929" w:rsidRDefault="001B2B69">
      <w:pPr>
        <w:pStyle w:val="a3"/>
        <w:spacing w:before="5" w:line="237" w:lineRule="auto"/>
        <w:ind w:right="134" w:firstLine="739"/>
      </w:pPr>
      <w:r>
        <w:t>Использование в качестве опоры при составлении собственных высказываний ключевых слов, плана.</w:t>
      </w:r>
    </w:p>
    <w:p w:rsidR="00EC4929" w:rsidRDefault="001B2B69">
      <w:pPr>
        <w:pStyle w:val="a3"/>
        <w:spacing w:before="4"/>
        <w:ind w:right="135" w:firstLine="758"/>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EC4929" w:rsidRDefault="001B2B69">
      <w:pPr>
        <w:pStyle w:val="a3"/>
        <w:spacing w:line="242" w:lineRule="auto"/>
        <w:ind w:right="136" w:firstLine="758"/>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C4929" w:rsidRDefault="001B2B69">
      <w:pPr>
        <w:pStyle w:val="a3"/>
        <w:spacing w:line="242" w:lineRule="auto"/>
        <w:ind w:left="1200" w:right="6283"/>
      </w:pPr>
      <w:r>
        <w:t>Содержание</w:t>
      </w:r>
      <w:r>
        <w:rPr>
          <w:spacing w:val="-13"/>
        </w:rPr>
        <w:t xml:space="preserve"> </w:t>
      </w:r>
      <w:r>
        <w:t>обучения</w:t>
      </w:r>
      <w:r>
        <w:rPr>
          <w:spacing w:val="-8"/>
        </w:rPr>
        <w:t xml:space="preserve"> </w:t>
      </w:r>
      <w:r>
        <w:t>в</w:t>
      </w:r>
      <w:r>
        <w:rPr>
          <w:spacing w:val="-8"/>
        </w:rPr>
        <w:t xml:space="preserve"> </w:t>
      </w:r>
      <w:r>
        <w:t>7</w:t>
      </w:r>
      <w:r>
        <w:rPr>
          <w:spacing w:val="-13"/>
        </w:rPr>
        <w:t xml:space="preserve"> </w:t>
      </w:r>
      <w:r>
        <w:t>классе. Коммуникативные умения.</w:t>
      </w:r>
    </w:p>
    <w:p w:rsidR="00EC4929" w:rsidRDefault="001B2B69">
      <w:pPr>
        <w:pStyle w:val="a3"/>
        <w:spacing w:line="242" w:lineRule="auto"/>
        <w:ind w:right="141" w:firstLine="758"/>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C4929" w:rsidRDefault="001B2B69">
      <w:pPr>
        <w:pStyle w:val="a3"/>
        <w:spacing w:line="242" w:lineRule="auto"/>
        <w:ind w:left="1200" w:right="3252"/>
      </w:pPr>
      <w:r>
        <w:t>Взаимоотношения</w:t>
      </w:r>
      <w:r>
        <w:rPr>
          <w:spacing w:val="-4"/>
        </w:rPr>
        <w:t xml:space="preserve"> </w:t>
      </w:r>
      <w:r>
        <w:t>в</w:t>
      </w:r>
      <w:r>
        <w:rPr>
          <w:spacing w:val="-7"/>
        </w:rPr>
        <w:t xml:space="preserve"> </w:t>
      </w:r>
      <w:r>
        <w:t>семье</w:t>
      </w:r>
      <w:r>
        <w:rPr>
          <w:spacing w:val="-9"/>
        </w:rPr>
        <w:t xml:space="preserve"> </w:t>
      </w:r>
      <w:r>
        <w:t>и</w:t>
      </w:r>
      <w:r>
        <w:rPr>
          <w:spacing w:val="-3"/>
        </w:rPr>
        <w:t xml:space="preserve"> </w:t>
      </w:r>
      <w:r>
        <w:t>с</w:t>
      </w:r>
      <w:r>
        <w:rPr>
          <w:spacing w:val="-9"/>
        </w:rPr>
        <w:t xml:space="preserve"> </w:t>
      </w:r>
      <w:r>
        <w:t>друзьями.</w:t>
      </w:r>
      <w:r>
        <w:rPr>
          <w:spacing w:val="-2"/>
        </w:rPr>
        <w:t xml:space="preserve"> </w:t>
      </w:r>
      <w:r>
        <w:t>Семейные</w:t>
      </w:r>
      <w:r>
        <w:rPr>
          <w:spacing w:val="-5"/>
        </w:rPr>
        <w:t xml:space="preserve"> </w:t>
      </w:r>
      <w:r>
        <w:t>праздники. Внешность и характер человека.</w:t>
      </w:r>
    </w:p>
    <w:p w:rsidR="00EC4929" w:rsidRDefault="001B2B69">
      <w:pPr>
        <w:pStyle w:val="a3"/>
        <w:spacing w:line="242" w:lineRule="auto"/>
        <w:ind w:firstLine="758"/>
        <w:jc w:val="left"/>
      </w:pPr>
      <w:r>
        <w:t>Досуг</w:t>
      </w:r>
      <w:r>
        <w:rPr>
          <w:spacing w:val="40"/>
        </w:rPr>
        <w:t xml:space="preserve"> </w:t>
      </w:r>
      <w:r>
        <w:t>и</w:t>
      </w:r>
      <w:r>
        <w:rPr>
          <w:spacing w:val="40"/>
        </w:rPr>
        <w:t xml:space="preserve"> </w:t>
      </w:r>
      <w:r>
        <w:t>увлечения</w:t>
      </w:r>
      <w:r>
        <w:rPr>
          <w:spacing w:val="40"/>
        </w:rPr>
        <w:t xml:space="preserve"> </w:t>
      </w:r>
      <w:r>
        <w:t>(хобби)</w:t>
      </w:r>
      <w:r>
        <w:rPr>
          <w:spacing w:val="40"/>
        </w:rPr>
        <w:t xml:space="preserve"> </w:t>
      </w:r>
      <w:r>
        <w:t>современного</w:t>
      </w:r>
      <w:r>
        <w:rPr>
          <w:spacing w:val="40"/>
        </w:rPr>
        <w:t xml:space="preserve"> </w:t>
      </w:r>
      <w:r>
        <w:t>подростка</w:t>
      </w:r>
      <w:r>
        <w:rPr>
          <w:spacing w:val="40"/>
        </w:rPr>
        <w:t xml:space="preserve"> </w:t>
      </w:r>
      <w:r>
        <w:t>(чтение,</w:t>
      </w:r>
      <w:r>
        <w:rPr>
          <w:spacing w:val="40"/>
        </w:rPr>
        <w:t xml:space="preserve"> </w:t>
      </w:r>
      <w:r>
        <w:t>кино,</w:t>
      </w:r>
      <w:r>
        <w:rPr>
          <w:spacing w:val="40"/>
        </w:rPr>
        <w:t xml:space="preserve"> </w:t>
      </w:r>
      <w:r>
        <w:t>театр,</w:t>
      </w:r>
      <w:r>
        <w:rPr>
          <w:spacing w:val="40"/>
        </w:rPr>
        <w:t xml:space="preserve"> </w:t>
      </w:r>
      <w:r>
        <w:t>музей,</w:t>
      </w:r>
      <w:r>
        <w:rPr>
          <w:spacing w:val="40"/>
        </w:rPr>
        <w:t xml:space="preserve"> </w:t>
      </w:r>
      <w:r>
        <w:t xml:space="preserve">спорт, </w:t>
      </w:r>
      <w:r>
        <w:rPr>
          <w:spacing w:val="-2"/>
        </w:rPr>
        <w:t>музыка).</w:t>
      </w:r>
    </w:p>
    <w:p w:rsidR="00EC4929" w:rsidRDefault="001B2B69">
      <w:pPr>
        <w:pStyle w:val="a3"/>
        <w:spacing w:line="271" w:lineRule="exact"/>
        <w:ind w:left="1200"/>
        <w:jc w:val="left"/>
      </w:pPr>
      <w:r>
        <w:t>Здоровый</w:t>
      </w:r>
      <w:r>
        <w:rPr>
          <w:spacing w:val="77"/>
          <w:w w:val="150"/>
        </w:rPr>
        <w:t xml:space="preserve"> </w:t>
      </w:r>
      <w:r>
        <w:t>образ</w:t>
      </w:r>
      <w:r>
        <w:rPr>
          <w:spacing w:val="79"/>
          <w:w w:val="150"/>
        </w:rPr>
        <w:t xml:space="preserve"> </w:t>
      </w:r>
      <w:r>
        <w:t>жизни:</w:t>
      </w:r>
      <w:r>
        <w:rPr>
          <w:spacing w:val="79"/>
          <w:w w:val="150"/>
        </w:rPr>
        <w:t xml:space="preserve"> </w:t>
      </w:r>
      <w:r>
        <w:t>режим</w:t>
      </w:r>
      <w:r>
        <w:rPr>
          <w:spacing w:val="25"/>
        </w:rPr>
        <w:t xml:space="preserve">  </w:t>
      </w:r>
      <w:r>
        <w:t>труда</w:t>
      </w:r>
      <w:r>
        <w:rPr>
          <w:spacing w:val="26"/>
        </w:rPr>
        <w:t xml:space="preserve">  </w:t>
      </w:r>
      <w:r>
        <w:t>и</w:t>
      </w:r>
      <w:r>
        <w:rPr>
          <w:spacing w:val="25"/>
        </w:rPr>
        <w:t xml:space="preserve">  </w:t>
      </w:r>
      <w:r>
        <w:t>отдыха,</w:t>
      </w:r>
      <w:r>
        <w:rPr>
          <w:spacing w:val="27"/>
        </w:rPr>
        <w:t xml:space="preserve">  </w:t>
      </w:r>
      <w:r>
        <w:t>фитнес,</w:t>
      </w:r>
      <w:r>
        <w:rPr>
          <w:spacing w:val="28"/>
        </w:rPr>
        <w:t xml:space="preserve">  </w:t>
      </w:r>
      <w:r>
        <w:t>сбалансированное</w:t>
      </w:r>
      <w:r>
        <w:rPr>
          <w:spacing w:val="78"/>
          <w:w w:val="150"/>
        </w:rPr>
        <w:t xml:space="preserve"> </w:t>
      </w:r>
      <w:r>
        <w:rPr>
          <w:spacing w:val="-2"/>
        </w:rPr>
        <w:t>питание.</w:t>
      </w:r>
    </w:p>
    <w:p w:rsidR="00EC4929" w:rsidRDefault="001B2B69">
      <w:pPr>
        <w:pStyle w:val="a3"/>
        <w:spacing w:line="275" w:lineRule="exact"/>
        <w:jc w:val="left"/>
      </w:pPr>
      <w:r>
        <w:t>Посещение</w:t>
      </w:r>
      <w:r>
        <w:rPr>
          <w:spacing w:val="-2"/>
        </w:rPr>
        <w:t xml:space="preserve"> врача.</w:t>
      </w:r>
    </w:p>
    <w:p w:rsidR="00EC4929" w:rsidRDefault="001B2B69">
      <w:pPr>
        <w:pStyle w:val="a3"/>
        <w:spacing w:line="275" w:lineRule="exact"/>
        <w:ind w:left="1200"/>
        <w:jc w:val="left"/>
      </w:pPr>
      <w:r>
        <w:t>Покупки:</w:t>
      </w:r>
      <w:r>
        <w:rPr>
          <w:spacing w:val="-7"/>
        </w:rPr>
        <w:t xml:space="preserve"> </w:t>
      </w:r>
      <w:r>
        <w:t>продукты</w:t>
      </w:r>
      <w:r>
        <w:rPr>
          <w:spacing w:val="-4"/>
        </w:rPr>
        <w:t xml:space="preserve"> </w:t>
      </w:r>
      <w:r>
        <w:rPr>
          <w:spacing w:val="-2"/>
        </w:rPr>
        <w:t>питания.</w:t>
      </w:r>
    </w:p>
    <w:p w:rsidR="00EC4929" w:rsidRDefault="001B2B69">
      <w:pPr>
        <w:pStyle w:val="a3"/>
        <w:spacing w:line="237" w:lineRule="auto"/>
        <w:ind w:firstLine="758"/>
        <w:jc w:val="left"/>
      </w:pPr>
      <w:r>
        <w:t>Школа,</w:t>
      </w:r>
      <w:r>
        <w:rPr>
          <w:spacing w:val="40"/>
        </w:rPr>
        <w:t xml:space="preserve"> </w:t>
      </w:r>
      <w:r>
        <w:t>школьная</w:t>
      </w:r>
      <w:r>
        <w:rPr>
          <w:spacing w:val="40"/>
        </w:rPr>
        <w:t xml:space="preserve"> </w:t>
      </w:r>
      <w:r>
        <w:t>жизнь,</w:t>
      </w:r>
      <w:r>
        <w:rPr>
          <w:spacing w:val="40"/>
        </w:rPr>
        <w:t xml:space="preserve"> </w:t>
      </w:r>
      <w:r>
        <w:t>изучаемые</w:t>
      </w:r>
      <w:r>
        <w:rPr>
          <w:spacing w:val="40"/>
        </w:rPr>
        <w:t xml:space="preserve"> </w:t>
      </w:r>
      <w:r>
        <w:t>предметы,</w:t>
      </w:r>
      <w:r>
        <w:rPr>
          <w:spacing w:val="40"/>
        </w:rPr>
        <w:t xml:space="preserve"> </w:t>
      </w:r>
      <w:r>
        <w:t>любимый</w:t>
      </w:r>
      <w:r>
        <w:rPr>
          <w:spacing w:val="40"/>
        </w:rPr>
        <w:t xml:space="preserve"> </w:t>
      </w:r>
      <w:r>
        <w:t>предмет,</w:t>
      </w:r>
      <w:r>
        <w:rPr>
          <w:spacing w:val="40"/>
        </w:rPr>
        <w:t xml:space="preserve"> </w:t>
      </w:r>
      <w:r>
        <w:t>правила</w:t>
      </w:r>
      <w:r>
        <w:rPr>
          <w:spacing w:val="40"/>
        </w:rPr>
        <w:t xml:space="preserve"> </w:t>
      </w:r>
      <w:r>
        <w:t>поведения</w:t>
      </w:r>
      <w:r>
        <w:rPr>
          <w:spacing w:val="40"/>
        </w:rPr>
        <w:t xml:space="preserve"> </w:t>
      </w:r>
      <w:r>
        <w:t>в школе. Переписка с иностранными сверстниками.</w:t>
      </w:r>
    </w:p>
    <w:p w:rsidR="00EC4929" w:rsidRDefault="001B2B69">
      <w:pPr>
        <w:pStyle w:val="a3"/>
        <w:ind w:firstLine="758"/>
        <w:jc w:val="left"/>
      </w:pPr>
      <w:r>
        <w:t>Каникулы</w:t>
      </w:r>
      <w:r>
        <w:rPr>
          <w:spacing w:val="33"/>
        </w:rPr>
        <w:t xml:space="preserve"> </w:t>
      </w:r>
      <w:r>
        <w:t>в</w:t>
      </w:r>
      <w:r>
        <w:rPr>
          <w:spacing w:val="33"/>
        </w:rPr>
        <w:t xml:space="preserve"> </w:t>
      </w:r>
      <w:r>
        <w:t>различное время года.</w:t>
      </w:r>
      <w:r>
        <w:rPr>
          <w:spacing w:val="33"/>
        </w:rPr>
        <w:t xml:space="preserve"> </w:t>
      </w:r>
      <w:r>
        <w:t>Виды</w:t>
      </w:r>
      <w:r>
        <w:rPr>
          <w:spacing w:val="28"/>
        </w:rPr>
        <w:t xml:space="preserve"> </w:t>
      </w:r>
      <w:r>
        <w:t>отдыха.</w:t>
      </w:r>
      <w:r>
        <w:rPr>
          <w:spacing w:val="33"/>
        </w:rPr>
        <w:t xml:space="preserve"> </w:t>
      </w:r>
      <w:r>
        <w:t>Путешествия</w:t>
      </w:r>
      <w:r>
        <w:rPr>
          <w:spacing w:val="31"/>
        </w:rPr>
        <w:t xml:space="preserve"> </w:t>
      </w:r>
      <w:r>
        <w:t>по</w:t>
      </w:r>
      <w:r>
        <w:rPr>
          <w:spacing w:val="31"/>
        </w:rPr>
        <w:t xml:space="preserve"> </w:t>
      </w:r>
      <w:r>
        <w:t>России</w:t>
      </w:r>
      <w:r>
        <w:rPr>
          <w:spacing w:val="32"/>
        </w:rPr>
        <w:t xml:space="preserve"> </w:t>
      </w:r>
      <w:r>
        <w:t>и</w:t>
      </w:r>
      <w:r>
        <w:rPr>
          <w:spacing w:val="27"/>
        </w:rPr>
        <w:t xml:space="preserve"> </w:t>
      </w:r>
      <w:r>
        <w:t xml:space="preserve">иностранным </w:t>
      </w:r>
      <w:r>
        <w:rPr>
          <w:spacing w:val="-2"/>
        </w:rPr>
        <w:t>странам.</w:t>
      </w:r>
    </w:p>
    <w:p w:rsidR="00EC4929" w:rsidRDefault="001B2B69">
      <w:pPr>
        <w:pStyle w:val="a3"/>
        <w:spacing w:line="275" w:lineRule="exact"/>
        <w:ind w:left="1200"/>
        <w:jc w:val="left"/>
      </w:pPr>
      <w:r>
        <w:rPr>
          <w:spacing w:val="-2"/>
        </w:rPr>
        <w:t>Природа.</w:t>
      </w:r>
    </w:p>
    <w:p w:rsidR="00EC4929" w:rsidRDefault="001B2B69">
      <w:pPr>
        <w:pStyle w:val="a3"/>
        <w:spacing w:line="242" w:lineRule="auto"/>
        <w:ind w:left="1200" w:right="2020"/>
        <w:jc w:val="left"/>
      </w:pPr>
      <w:r>
        <w:t>Жизнь</w:t>
      </w:r>
      <w:r>
        <w:rPr>
          <w:spacing w:val="-7"/>
        </w:rPr>
        <w:t xml:space="preserve"> </w:t>
      </w:r>
      <w:r>
        <w:t>в</w:t>
      </w:r>
      <w:r>
        <w:rPr>
          <w:spacing w:val="-6"/>
        </w:rPr>
        <w:t xml:space="preserve"> </w:t>
      </w:r>
      <w:r>
        <w:t>городе</w:t>
      </w:r>
      <w:r>
        <w:rPr>
          <w:spacing w:val="-4"/>
        </w:rPr>
        <w:t xml:space="preserve"> </w:t>
      </w:r>
      <w:r>
        <w:t>и</w:t>
      </w:r>
      <w:r>
        <w:rPr>
          <w:spacing w:val="-4"/>
        </w:rPr>
        <w:t xml:space="preserve"> </w:t>
      </w:r>
      <w:r>
        <w:t>сельской</w:t>
      </w:r>
      <w:r>
        <w:rPr>
          <w:spacing w:val="-7"/>
        </w:rPr>
        <w:t xml:space="preserve"> </w:t>
      </w:r>
      <w:r>
        <w:t>местности.</w:t>
      </w:r>
      <w:r>
        <w:rPr>
          <w:spacing w:val="-2"/>
        </w:rPr>
        <w:t xml:space="preserve"> </w:t>
      </w:r>
      <w:r>
        <w:t>Описание</w:t>
      </w:r>
      <w:r>
        <w:rPr>
          <w:spacing w:val="-4"/>
        </w:rPr>
        <w:t xml:space="preserve"> </w:t>
      </w:r>
      <w:r>
        <w:t>родного</w:t>
      </w:r>
      <w:r>
        <w:rPr>
          <w:spacing w:val="-3"/>
        </w:rPr>
        <w:t xml:space="preserve"> </w:t>
      </w:r>
      <w:r>
        <w:t>города</w:t>
      </w:r>
      <w:r>
        <w:rPr>
          <w:spacing w:val="-4"/>
        </w:rPr>
        <w:t xml:space="preserve"> </w:t>
      </w:r>
      <w:r>
        <w:t>(села). Средства массовой информации (телевидение, журналы, Интернет).</w:t>
      </w:r>
    </w:p>
    <w:p w:rsidR="00EC4929" w:rsidRDefault="001B2B69">
      <w:pPr>
        <w:pStyle w:val="a3"/>
        <w:ind w:right="126" w:firstLine="758"/>
      </w:pPr>
      <w:r>
        <w:t>Родная страна</w:t>
      </w:r>
      <w:r>
        <w:rPr>
          <w:spacing w:val="-2"/>
        </w:rPr>
        <w:t xml:space="preserve"> </w:t>
      </w:r>
      <w:r>
        <w:t>и страна</w:t>
      </w:r>
      <w:r>
        <w:rPr>
          <w:spacing w:val="-2"/>
        </w:rPr>
        <w:t xml:space="preserve"> </w:t>
      </w:r>
      <w:r>
        <w:t>(страны) изучаемого языка. Их</w:t>
      </w:r>
      <w:r>
        <w:rPr>
          <w:spacing w:val="-2"/>
        </w:rPr>
        <w:t xml:space="preserve"> </w:t>
      </w:r>
      <w:r>
        <w:t>географическое</w:t>
      </w:r>
      <w:r>
        <w:rPr>
          <w:spacing w:val="-2"/>
        </w:rPr>
        <w:t xml:space="preserve"> </w:t>
      </w:r>
      <w:r>
        <w:t>положение, столицы, население, официальные языки, достопримечательности, культурные особенности (национальные праздники, традиции, обычаи).</w:t>
      </w:r>
    </w:p>
    <w:p w:rsidR="00EC4929" w:rsidRDefault="001B2B69">
      <w:pPr>
        <w:pStyle w:val="a3"/>
        <w:spacing w:line="237" w:lineRule="auto"/>
        <w:ind w:right="140" w:firstLine="758"/>
      </w:pPr>
      <w:r>
        <w:t>Выдающиеся люди родной страны и страны (стран) изучаемого языка: учёные, писатели, поэты, спортсмены.</w:t>
      </w:r>
    </w:p>
    <w:p w:rsidR="00EC4929" w:rsidRDefault="001B2B69">
      <w:pPr>
        <w:pStyle w:val="a3"/>
        <w:spacing w:line="275" w:lineRule="exact"/>
        <w:ind w:left="1200"/>
        <w:jc w:val="left"/>
      </w:pPr>
      <w:r>
        <w:rPr>
          <w:spacing w:val="-2"/>
        </w:rPr>
        <w:t>Говорение.</w:t>
      </w:r>
    </w:p>
    <w:p w:rsidR="00EC4929" w:rsidRDefault="001B2B69">
      <w:pPr>
        <w:pStyle w:val="a3"/>
        <w:ind w:right="129" w:firstLine="739"/>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EC4929" w:rsidRDefault="001B2B69">
      <w:pPr>
        <w:pStyle w:val="a3"/>
        <w:ind w:right="128" w:firstLine="739"/>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C4929" w:rsidRDefault="001B2B69">
      <w:pPr>
        <w:pStyle w:val="a3"/>
        <w:ind w:right="132" w:firstLine="739"/>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C4929" w:rsidRDefault="001B2B69">
      <w:pPr>
        <w:pStyle w:val="a3"/>
        <w:ind w:right="133" w:firstLine="739"/>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C4929" w:rsidRDefault="001B2B69">
      <w:pPr>
        <w:pStyle w:val="a3"/>
        <w:ind w:right="136" w:firstLine="739"/>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C4929" w:rsidRDefault="001B2B69">
      <w:pPr>
        <w:pStyle w:val="a3"/>
        <w:spacing w:line="275" w:lineRule="exact"/>
        <w:ind w:left="1181"/>
      </w:pPr>
      <w:r>
        <w:t>Объём</w:t>
      </w:r>
      <w:r>
        <w:rPr>
          <w:spacing w:val="-3"/>
        </w:rPr>
        <w:t xml:space="preserve"> </w:t>
      </w:r>
      <w:r>
        <w:t>диалога</w:t>
      </w:r>
      <w:r>
        <w:rPr>
          <w:spacing w:val="-6"/>
        </w:rPr>
        <w:t xml:space="preserve"> </w:t>
      </w:r>
      <w:r>
        <w:t>-</w:t>
      </w:r>
      <w:r>
        <w:rPr>
          <w:spacing w:val="-4"/>
        </w:rPr>
        <w:t xml:space="preserve"> </w:t>
      </w:r>
      <w:r>
        <w:t>до</w:t>
      </w:r>
      <w:r>
        <w:rPr>
          <w:spacing w:val="-2"/>
        </w:rPr>
        <w:t xml:space="preserve"> </w:t>
      </w:r>
      <w:r>
        <w:t>4</w:t>
      </w:r>
      <w:r>
        <w:rPr>
          <w:spacing w:val="-2"/>
        </w:rPr>
        <w:t xml:space="preserve"> </w:t>
      </w:r>
      <w:r>
        <w:t>реплик</w:t>
      </w:r>
      <w:r>
        <w:rPr>
          <w:spacing w:val="-3"/>
        </w:rPr>
        <w:t xml:space="preserve"> </w:t>
      </w:r>
      <w:r>
        <w:t>со</w:t>
      </w:r>
      <w:r>
        <w:rPr>
          <w:spacing w:val="2"/>
        </w:rPr>
        <w:t xml:space="preserve"> </w:t>
      </w:r>
      <w:r>
        <w:t>стороны</w:t>
      </w:r>
      <w:r>
        <w:rPr>
          <w:spacing w:val="-1"/>
        </w:rPr>
        <w:t xml:space="preserve"> </w:t>
      </w:r>
      <w:r>
        <w:t>каждого</w:t>
      </w:r>
      <w:r>
        <w:rPr>
          <w:spacing w:val="-1"/>
        </w:rPr>
        <w:t xml:space="preserve"> </w:t>
      </w:r>
      <w:r>
        <w:rPr>
          <w:spacing w:val="-2"/>
        </w:rPr>
        <w:t>собеседника.</w:t>
      </w:r>
    </w:p>
    <w:p w:rsidR="00EC4929" w:rsidRDefault="001B2B69">
      <w:pPr>
        <w:pStyle w:val="a3"/>
        <w:spacing w:line="242" w:lineRule="auto"/>
        <w:ind w:right="1008" w:firstLine="739"/>
      </w:pPr>
      <w:r>
        <w:t>Развитие</w:t>
      </w:r>
      <w:r>
        <w:rPr>
          <w:spacing w:val="-10"/>
        </w:rPr>
        <w:t xml:space="preserve"> </w:t>
      </w:r>
      <w:r>
        <w:t>коммуникативных</w:t>
      </w:r>
      <w:r>
        <w:rPr>
          <w:spacing w:val="-5"/>
        </w:rPr>
        <w:t xml:space="preserve"> </w:t>
      </w:r>
      <w:r>
        <w:t>умений</w:t>
      </w:r>
      <w:r>
        <w:rPr>
          <w:spacing w:val="-4"/>
        </w:rPr>
        <w:t xml:space="preserve"> </w:t>
      </w:r>
      <w:r>
        <w:t>монологической</w:t>
      </w:r>
      <w:r>
        <w:rPr>
          <w:spacing w:val="-4"/>
        </w:rPr>
        <w:t xml:space="preserve"> </w:t>
      </w:r>
      <w:r>
        <w:t>речи:</w:t>
      </w:r>
      <w:r>
        <w:rPr>
          <w:spacing w:val="-9"/>
        </w:rPr>
        <w:t xml:space="preserve"> </w:t>
      </w:r>
      <w:r>
        <w:t>создание</w:t>
      </w:r>
      <w:r>
        <w:rPr>
          <w:spacing w:val="-6"/>
        </w:rPr>
        <w:t xml:space="preserve"> </w:t>
      </w:r>
      <w:r>
        <w:t>устных</w:t>
      </w:r>
      <w:r>
        <w:rPr>
          <w:spacing w:val="-9"/>
        </w:rPr>
        <w:t xml:space="preserve"> </w:t>
      </w:r>
      <w:r>
        <w:t>связных монологических высказываний с использованием основных коммуникативных типов речи:</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right="142" w:firstLine="739"/>
      </w:pPr>
      <w:r>
        <w:lastRenderedPageBreak/>
        <w:t>описание (предмета, местности, внешности и</w:t>
      </w:r>
      <w:r>
        <w:rPr>
          <w:spacing w:val="-5"/>
        </w:rPr>
        <w:t xml:space="preserve"> </w:t>
      </w:r>
      <w:r>
        <w:t>одежды человека), в том</w:t>
      </w:r>
      <w:r>
        <w:rPr>
          <w:spacing w:val="-1"/>
        </w:rPr>
        <w:t xml:space="preserve"> </w:t>
      </w:r>
      <w:r>
        <w:t>числе характеристика (черты характера реального человека или литературного персонажа);</w:t>
      </w:r>
    </w:p>
    <w:p w:rsidR="00EC4929" w:rsidRDefault="001B2B69">
      <w:pPr>
        <w:pStyle w:val="a3"/>
        <w:spacing w:line="271" w:lineRule="exact"/>
        <w:ind w:left="1181"/>
      </w:pPr>
      <w:r>
        <w:t>повествование</w:t>
      </w:r>
      <w:r>
        <w:rPr>
          <w:spacing w:val="-3"/>
        </w:rPr>
        <w:t xml:space="preserve"> </w:t>
      </w:r>
      <w:r>
        <w:rPr>
          <w:spacing w:val="-2"/>
        </w:rPr>
        <w:t>(сообщение);</w:t>
      </w:r>
    </w:p>
    <w:p w:rsidR="00EC4929" w:rsidRDefault="001B2B69">
      <w:pPr>
        <w:pStyle w:val="a3"/>
        <w:spacing w:before="5" w:line="237" w:lineRule="auto"/>
        <w:ind w:left="1200" w:right="1050" w:hanging="20"/>
      </w:pPr>
      <w:r>
        <w:t>изложение</w:t>
      </w:r>
      <w:r>
        <w:rPr>
          <w:spacing w:val="-12"/>
        </w:rPr>
        <w:t xml:space="preserve"> </w:t>
      </w:r>
      <w:r>
        <w:t>(пересказ)</w:t>
      </w:r>
      <w:r>
        <w:rPr>
          <w:spacing w:val="-9"/>
        </w:rPr>
        <w:t xml:space="preserve"> </w:t>
      </w:r>
      <w:r>
        <w:t>основного</w:t>
      </w:r>
      <w:r>
        <w:rPr>
          <w:spacing w:val="-3"/>
        </w:rPr>
        <w:t xml:space="preserve"> </w:t>
      </w:r>
      <w:r>
        <w:t>содержания</w:t>
      </w:r>
      <w:r>
        <w:rPr>
          <w:spacing w:val="-11"/>
        </w:rPr>
        <w:t xml:space="preserve"> </w:t>
      </w:r>
      <w:r>
        <w:t>прочитанного</w:t>
      </w:r>
      <w:r>
        <w:rPr>
          <w:spacing w:val="-6"/>
        </w:rPr>
        <w:t xml:space="preserve"> </w:t>
      </w:r>
      <w:r>
        <w:t>(прослушанного)</w:t>
      </w:r>
      <w:r>
        <w:rPr>
          <w:spacing w:val="-5"/>
        </w:rPr>
        <w:t xml:space="preserve"> </w:t>
      </w:r>
      <w:r>
        <w:t>текста; краткое изложение результатов выполненной проектной работы.</w:t>
      </w:r>
    </w:p>
    <w:p w:rsidR="00EC4929" w:rsidRDefault="001B2B69">
      <w:pPr>
        <w:pStyle w:val="a3"/>
        <w:spacing w:before="3"/>
        <w:ind w:right="132" w:firstLine="758"/>
      </w:pPr>
      <w:r>
        <w:t>Данные</w:t>
      </w:r>
      <w:r>
        <w:rPr>
          <w:spacing w:val="-15"/>
        </w:rPr>
        <w:t xml:space="preserve"> </w:t>
      </w:r>
      <w:r>
        <w:t>умения</w:t>
      </w:r>
      <w:r>
        <w:rPr>
          <w:spacing w:val="-15"/>
        </w:rPr>
        <w:t xml:space="preserve"> </w:t>
      </w:r>
      <w:r>
        <w:t>монологической</w:t>
      </w:r>
      <w:r>
        <w:rPr>
          <w:spacing w:val="-13"/>
        </w:rPr>
        <w:t xml:space="preserve"> </w:t>
      </w:r>
      <w:r>
        <w:t>речи</w:t>
      </w:r>
      <w:r>
        <w:rPr>
          <w:spacing w:val="-15"/>
        </w:rPr>
        <w:t xml:space="preserve"> </w:t>
      </w:r>
      <w:r>
        <w:t>развиваются</w:t>
      </w:r>
      <w:r>
        <w:rPr>
          <w:spacing w:val="-14"/>
        </w:rPr>
        <w:t xml:space="preserve"> </w:t>
      </w:r>
      <w:r>
        <w:t>в</w:t>
      </w:r>
      <w:r>
        <w:rPr>
          <w:spacing w:val="-12"/>
        </w:rPr>
        <w:t xml:space="preserve"> </w:t>
      </w:r>
      <w:r>
        <w:t>стандартных</w:t>
      </w:r>
      <w:r>
        <w:rPr>
          <w:spacing w:val="-15"/>
        </w:rPr>
        <w:t xml:space="preserve"> </w:t>
      </w:r>
      <w:r>
        <w:t>ситуациях</w:t>
      </w:r>
      <w:r>
        <w:rPr>
          <w:spacing w:val="-15"/>
        </w:rPr>
        <w:t xml:space="preserve"> </w:t>
      </w:r>
      <w:r>
        <w:t>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EC4929" w:rsidRDefault="001B2B69">
      <w:pPr>
        <w:pStyle w:val="a3"/>
        <w:spacing w:line="242" w:lineRule="auto"/>
        <w:ind w:left="1200" w:right="4758"/>
      </w:pPr>
      <w:r>
        <w:t>Объём</w:t>
      </w:r>
      <w:r>
        <w:rPr>
          <w:spacing w:val="-6"/>
        </w:rPr>
        <w:t xml:space="preserve"> </w:t>
      </w:r>
      <w:r>
        <w:t>монологического</w:t>
      </w:r>
      <w:r>
        <w:rPr>
          <w:spacing w:val="-7"/>
        </w:rPr>
        <w:t xml:space="preserve"> </w:t>
      </w:r>
      <w:r>
        <w:t>высказывания</w:t>
      </w:r>
      <w:r>
        <w:rPr>
          <w:spacing w:val="-7"/>
        </w:rPr>
        <w:t xml:space="preserve"> </w:t>
      </w:r>
      <w:r>
        <w:t>-</w:t>
      </w:r>
      <w:r>
        <w:rPr>
          <w:spacing w:val="-10"/>
        </w:rPr>
        <w:t xml:space="preserve"> </w:t>
      </w:r>
      <w:r>
        <w:t>7</w:t>
      </w:r>
      <w:r>
        <w:rPr>
          <w:spacing w:val="-7"/>
        </w:rPr>
        <w:t xml:space="preserve"> </w:t>
      </w:r>
      <w:r>
        <w:t xml:space="preserve">фраз. </w:t>
      </w:r>
      <w:r>
        <w:rPr>
          <w:spacing w:val="-2"/>
        </w:rPr>
        <w:t>Аудирование.</w:t>
      </w:r>
    </w:p>
    <w:p w:rsidR="00EC4929" w:rsidRDefault="001B2B69">
      <w:pPr>
        <w:pStyle w:val="a3"/>
        <w:spacing w:line="242" w:lineRule="auto"/>
        <w:ind w:right="134" w:firstLine="758"/>
      </w:pPr>
      <w:r>
        <w:t>При непосредственном общении: понимание на слух речи учителя и одноклассников и вербальная (невербальная) реакция на услышанное.</w:t>
      </w:r>
    </w:p>
    <w:p w:rsidR="00EC4929" w:rsidRDefault="001B2B69">
      <w:pPr>
        <w:pStyle w:val="a3"/>
        <w:ind w:right="127" w:firstLine="758"/>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C4929" w:rsidRDefault="001B2B69">
      <w:pPr>
        <w:pStyle w:val="a3"/>
        <w:ind w:right="129" w:firstLine="758"/>
      </w:pPr>
      <w:r>
        <w:t>Аудирование с пониманием основного содержания текста предполагает умение определять основную тему</w:t>
      </w:r>
      <w:r>
        <w:rPr>
          <w:spacing w:val="-1"/>
        </w:rPr>
        <w:t xml:space="preserve"> </w:t>
      </w:r>
      <w:r>
        <w:t>(идею) и главные факты (события) в воспринимаемом на слух тексте, игнорировать незнакомые слова, несущественные для понимания основного содержания.</w:t>
      </w:r>
    </w:p>
    <w:p w:rsidR="00EC4929" w:rsidRDefault="001B2B69">
      <w:pPr>
        <w:pStyle w:val="a3"/>
        <w:ind w:right="127" w:firstLine="758"/>
      </w:pPr>
      <w:r>
        <w:t>Аудирование с пониманием запрашиваемой информации предполагает умение выделять запрашиваемую</w:t>
      </w:r>
      <w:r>
        <w:rPr>
          <w:spacing w:val="-15"/>
        </w:rPr>
        <w:t xml:space="preserve"> </w:t>
      </w:r>
      <w:r>
        <w:t>информацию,</w:t>
      </w:r>
      <w:r>
        <w:rPr>
          <w:spacing w:val="-15"/>
        </w:rPr>
        <w:t xml:space="preserve"> </w:t>
      </w:r>
      <w:r>
        <w:t>представленную</w:t>
      </w:r>
      <w:r>
        <w:rPr>
          <w:spacing w:val="-15"/>
        </w:rPr>
        <w:t xml:space="preserve"> </w:t>
      </w:r>
      <w:r>
        <w:t>в</w:t>
      </w:r>
      <w:r>
        <w:rPr>
          <w:spacing w:val="-14"/>
        </w:rPr>
        <w:t xml:space="preserve"> </w:t>
      </w:r>
      <w:r>
        <w:t>эксплицитной</w:t>
      </w:r>
      <w:r>
        <w:rPr>
          <w:spacing w:val="-15"/>
        </w:rPr>
        <w:t xml:space="preserve"> </w:t>
      </w:r>
      <w:r>
        <w:t>(явной)</w:t>
      </w:r>
      <w:r>
        <w:rPr>
          <w:spacing w:val="-15"/>
        </w:rPr>
        <w:t xml:space="preserve"> </w:t>
      </w:r>
      <w:r>
        <w:t>форме,</w:t>
      </w:r>
      <w:r>
        <w:rPr>
          <w:spacing w:val="-15"/>
        </w:rPr>
        <w:t xml:space="preserve"> </w:t>
      </w:r>
      <w:r>
        <w:t>в</w:t>
      </w:r>
      <w:r>
        <w:rPr>
          <w:spacing w:val="-15"/>
        </w:rPr>
        <w:t xml:space="preserve"> </w:t>
      </w:r>
      <w:r>
        <w:t>воспринимаемом</w:t>
      </w:r>
      <w:r>
        <w:rPr>
          <w:spacing w:val="-15"/>
        </w:rPr>
        <w:t xml:space="preserve"> </w:t>
      </w:r>
      <w:r>
        <w:t>на слух тексте.</w:t>
      </w:r>
    </w:p>
    <w:p w:rsidR="00EC4929" w:rsidRDefault="001B2B69">
      <w:pPr>
        <w:pStyle w:val="a3"/>
        <w:spacing w:line="242" w:lineRule="auto"/>
        <w:ind w:right="137" w:firstLine="758"/>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C4929" w:rsidRDefault="001B2B69">
      <w:pPr>
        <w:pStyle w:val="a3"/>
        <w:spacing w:line="242" w:lineRule="auto"/>
        <w:ind w:left="1200" w:right="3054"/>
      </w:pPr>
      <w:r>
        <w:t>Время</w:t>
      </w:r>
      <w:r>
        <w:rPr>
          <w:spacing w:val="-4"/>
        </w:rPr>
        <w:t xml:space="preserve"> </w:t>
      </w:r>
      <w:r>
        <w:t>звучания</w:t>
      </w:r>
      <w:r>
        <w:rPr>
          <w:spacing w:val="-4"/>
        </w:rPr>
        <w:t xml:space="preserve"> </w:t>
      </w:r>
      <w:r>
        <w:t>текста</w:t>
      </w:r>
      <w:r>
        <w:rPr>
          <w:spacing w:val="-5"/>
        </w:rPr>
        <w:t xml:space="preserve"> </w:t>
      </w:r>
      <w:r>
        <w:t>(текстов)</w:t>
      </w:r>
      <w:r>
        <w:rPr>
          <w:spacing w:val="-7"/>
        </w:rPr>
        <w:t xml:space="preserve"> </w:t>
      </w:r>
      <w:r>
        <w:t>для</w:t>
      </w:r>
      <w:r>
        <w:rPr>
          <w:spacing w:val="-4"/>
        </w:rPr>
        <w:t xml:space="preserve"> </w:t>
      </w:r>
      <w:r>
        <w:t>аудирования -</w:t>
      </w:r>
      <w:r>
        <w:rPr>
          <w:spacing w:val="-7"/>
        </w:rPr>
        <w:t xml:space="preserve"> </w:t>
      </w:r>
      <w:r>
        <w:t>до</w:t>
      </w:r>
      <w:r>
        <w:rPr>
          <w:spacing w:val="-4"/>
        </w:rPr>
        <w:t xml:space="preserve"> </w:t>
      </w:r>
      <w:r>
        <w:t>1</w:t>
      </w:r>
      <w:r>
        <w:rPr>
          <w:spacing w:val="-9"/>
        </w:rPr>
        <w:t xml:space="preserve"> </w:t>
      </w:r>
      <w:r>
        <w:t>минуты. Смысловое чтение.</w:t>
      </w:r>
    </w:p>
    <w:p w:rsidR="00EC4929" w:rsidRDefault="001B2B69">
      <w:pPr>
        <w:pStyle w:val="a3"/>
        <w:ind w:right="135" w:firstLine="758"/>
      </w:pPr>
      <w:r>
        <w:t>Развитие</w:t>
      </w:r>
      <w:r>
        <w:rPr>
          <w:spacing w:val="-8"/>
        </w:rPr>
        <w:t xml:space="preserve"> </w:t>
      </w:r>
      <w:r>
        <w:t>умения</w:t>
      </w:r>
      <w:r>
        <w:rPr>
          <w:spacing w:val="-3"/>
        </w:rPr>
        <w:t xml:space="preserve"> </w:t>
      </w:r>
      <w:r>
        <w:t>читать</w:t>
      </w:r>
      <w:r>
        <w:rPr>
          <w:spacing w:val="-2"/>
        </w:rPr>
        <w:t xml:space="preserve"> </w:t>
      </w:r>
      <w:r>
        <w:t>про себя</w:t>
      </w:r>
      <w:r>
        <w:rPr>
          <w:spacing w:val="-3"/>
        </w:rPr>
        <w:t xml:space="preserve"> </w:t>
      </w:r>
      <w:r>
        <w:t>и</w:t>
      </w:r>
      <w:r>
        <w:rPr>
          <w:spacing w:val="-7"/>
        </w:rPr>
        <w:t xml:space="preserve"> </w:t>
      </w:r>
      <w:r>
        <w:t>понимать</w:t>
      </w:r>
      <w:r>
        <w:rPr>
          <w:spacing w:val="-6"/>
        </w:rPr>
        <w:t xml:space="preserve"> </w:t>
      </w:r>
      <w:r>
        <w:t>несложные</w:t>
      </w:r>
      <w:r>
        <w:rPr>
          <w:spacing w:val="-4"/>
        </w:rPr>
        <w:t xml:space="preserve"> </w:t>
      </w:r>
      <w:r>
        <w:t>аутентичные</w:t>
      </w:r>
      <w:r>
        <w:rPr>
          <w:spacing w:val="-4"/>
        </w:rPr>
        <w:t xml:space="preserve"> </w:t>
      </w:r>
      <w:r>
        <w:t>тексты</w:t>
      </w:r>
      <w:r>
        <w:rPr>
          <w:spacing w:val="-1"/>
        </w:rPr>
        <w:t xml:space="preserve"> </w:t>
      </w:r>
      <w:r>
        <w:t>разных</w:t>
      </w:r>
      <w:r>
        <w:rPr>
          <w:spacing w:val="-8"/>
        </w:rPr>
        <w:t xml:space="preserve"> </w:t>
      </w:r>
      <w:r>
        <w:t>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C4929" w:rsidRDefault="001B2B69">
      <w:pPr>
        <w:pStyle w:val="a3"/>
        <w:ind w:right="123" w:firstLine="758"/>
        <w:jc w:val="right"/>
      </w:pPr>
      <w:r>
        <w:t>Чтение с пониманием основного содержания текста предполагает умение</w:t>
      </w:r>
      <w:r>
        <w:rPr>
          <w:spacing w:val="35"/>
        </w:rPr>
        <w:t xml:space="preserve"> </w:t>
      </w:r>
      <w:r>
        <w:t>определять тему (основную</w:t>
      </w:r>
      <w:r>
        <w:rPr>
          <w:spacing w:val="40"/>
        </w:rPr>
        <w:t xml:space="preserve"> </w:t>
      </w:r>
      <w:r>
        <w:t>мысль),</w:t>
      </w:r>
      <w:r>
        <w:rPr>
          <w:spacing w:val="40"/>
        </w:rPr>
        <w:t xml:space="preserve"> </w:t>
      </w:r>
      <w:r>
        <w:t>главные</w:t>
      </w:r>
      <w:r>
        <w:rPr>
          <w:spacing w:val="40"/>
        </w:rPr>
        <w:t xml:space="preserve"> </w:t>
      </w:r>
      <w:r>
        <w:t>факты</w:t>
      </w:r>
      <w:r>
        <w:rPr>
          <w:spacing w:val="40"/>
        </w:rPr>
        <w:t xml:space="preserve"> </w:t>
      </w:r>
      <w:r>
        <w:t>(события),</w:t>
      </w:r>
      <w:r>
        <w:rPr>
          <w:spacing w:val="40"/>
        </w:rPr>
        <w:t xml:space="preserve"> </w:t>
      </w:r>
      <w:r>
        <w:t>прогнозировать</w:t>
      </w:r>
      <w:r>
        <w:rPr>
          <w:spacing w:val="40"/>
        </w:rPr>
        <w:t xml:space="preserve"> </w:t>
      </w:r>
      <w:r>
        <w:t>содержание</w:t>
      </w:r>
      <w:r>
        <w:rPr>
          <w:spacing w:val="40"/>
        </w:rPr>
        <w:t xml:space="preserve"> </w:t>
      </w:r>
      <w:r>
        <w:t>текста</w:t>
      </w:r>
      <w:r>
        <w:rPr>
          <w:spacing w:val="40"/>
        </w:rPr>
        <w:t xml:space="preserve"> </w:t>
      </w:r>
      <w:r>
        <w:t>по</w:t>
      </w:r>
      <w:r>
        <w:rPr>
          <w:spacing w:val="40"/>
        </w:rPr>
        <w:t xml:space="preserve"> </w:t>
      </w:r>
      <w:r>
        <w:t>заголовку</w:t>
      </w:r>
      <w:r>
        <w:rPr>
          <w:spacing w:val="40"/>
        </w:rPr>
        <w:t xml:space="preserve"> </w:t>
      </w:r>
      <w:r>
        <w:t>(началу текста), последовательность главных фактов (событий), умение игнорировать незнакомые слова, несущественные для понимания</w:t>
      </w:r>
      <w:r>
        <w:rPr>
          <w:spacing w:val="-9"/>
        </w:rPr>
        <w:t xml:space="preserve"> </w:t>
      </w:r>
      <w:r>
        <w:t>основного содержания, понимать</w:t>
      </w:r>
      <w:r>
        <w:rPr>
          <w:spacing w:val="-2"/>
        </w:rPr>
        <w:t xml:space="preserve"> </w:t>
      </w:r>
      <w:r>
        <w:t>интернациональные слова.</w:t>
      </w:r>
    </w:p>
    <w:p w:rsidR="00EC4929" w:rsidRDefault="001B2B69">
      <w:pPr>
        <w:pStyle w:val="a3"/>
        <w:ind w:right="135" w:firstLine="758"/>
      </w:pPr>
      <w:r>
        <w:t>Чтение</w:t>
      </w:r>
      <w:r>
        <w:rPr>
          <w:spacing w:val="-15"/>
        </w:rPr>
        <w:t xml:space="preserve"> </w:t>
      </w:r>
      <w:r>
        <w:t>с</w:t>
      </w:r>
      <w:r>
        <w:rPr>
          <w:spacing w:val="-15"/>
        </w:rPr>
        <w:t xml:space="preserve"> </w:t>
      </w:r>
      <w:r>
        <w:t>пониманием</w:t>
      </w:r>
      <w:r>
        <w:rPr>
          <w:spacing w:val="-15"/>
        </w:rPr>
        <w:t xml:space="preserve"> </w:t>
      </w:r>
      <w:r>
        <w:t>нужной</w:t>
      </w:r>
      <w:r>
        <w:rPr>
          <w:spacing w:val="-15"/>
        </w:rPr>
        <w:t xml:space="preserve"> </w:t>
      </w:r>
      <w:r>
        <w:t>(запрашиваемой)</w:t>
      </w:r>
      <w:r>
        <w:rPr>
          <w:spacing w:val="-15"/>
        </w:rPr>
        <w:t xml:space="preserve"> </w:t>
      </w:r>
      <w:r>
        <w:t>информации</w:t>
      </w:r>
      <w:r>
        <w:rPr>
          <w:spacing w:val="-15"/>
        </w:rPr>
        <w:t xml:space="preserve"> </w:t>
      </w:r>
      <w:r>
        <w:t>предполагает</w:t>
      </w:r>
      <w:r>
        <w:rPr>
          <w:spacing w:val="-15"/>
        </w:rPr>
        <w:t xml:space="preserve"> </w:t>
      </w:r>
      <w:r>
        <w:t>умение</w:t>
      </w:r>
      <w:r>
        <w:rPr>
          <w:spacing w:val="-15"/>
        </w:rPr>
        <w:t xml:space="preserve"> </w:t>
      </w:r>
      <w:r>
        <w:t>находить</w:t>
      </w:r>
      <w:r>
        <w:rPr>
          <w:spacing w:val="-15"/>
        </w:rPr>
        <w:t xml:space="preserve"> </w:t>
      </w:r>
      <w:r>
        <w:t>в прочитанном тексте и понимать запрашиваемую информацию.</w:t>
      </w:r>
    </w:p>
    <w:p w:rsidR="00EC4929" w:rsidRDefault="001B2B69">
      <w:pPr>
        <w:pStyle w:val="a3"/>
        <w:spacing w:line="237" w:lineRule="auto"/>
        <w:ind w:right="136" w:firstLine="758"/>
      </w:pPr>
      <w:r>
        <w:t>Чтение с полным пониманием предполагает полное и точное понимание информации, представленной в тексте в эксплицитной (явной) форме.</w:t>
      </w:r>
    </w:p>
    <w:p w:rsidR="00EC4929" w:rsidRDefault="001B2B69">
      <w:pPr>
        <w:pStyle w:val="a3"/>
        <w:spacing w:line="237" w:lineRule="auto"/>
        <w:ind w:right="134" w:firstLine="758"/>
      </w:pPr>
      <w:r>
        <w:t xml:space="preserve">Чтение несплошных текстов (таблиц, диаграмм) и понимание представленной в них </w:t>
      </w:r>
      <w:r>
        <w:rPr>
          <w:spacing w:val="-2"/>
        </w:rPr>
        <w:t>информации.</w:t>
      </w:r>
    </w:p>
    <w:p w:rsidR="00EC4929" w:rsidRDefault="001B2B69">
      <w:pPr>
        <w:pStyle w:val="a3"/>
        <w:ind w:right="132" w:firstLine="758"/>
      </w:pPr>
      <w:r>
        <w:t>Тексты для</w:t>
      </w:r>
      <w:r>
        <w:rPr>
          <w:spacing w:val="-3"/>
        </w:rPr>
        <w:t xml:space="preserve"> </w:t>
      </w:r>
      <w:r>
        <w:t>чтения:</w:t>
      </w:r>
      <w:r>
        <w:rPr>
          <w:spacing w:val="-3"/>
        </w:rPr>
        <w:t xml:space="preserve"> </w:t>
      </w:r>
      <w:r>
        <w:t>интервью,</w:t>
      </w:r>
      <w:r>
        <w:rPr>
          <w:spacing w:val="-1"/>
        </w:rPr>
        <w:t xml:space="preserve"> </w:t>
      </w:r>
      <w:r>
        <w:t>диалог</w:t>
      </w:r>
      <w:r>
        <w:rPr>
          <w:spacing w:val="-1"/>
        </w:rPr>
        <w:t xml:space="preserve"> </w:t>
      </w:r>
      <w:r>
        <w:t>(беседа),</w:t>
      </w:r>
      <w:r>
        <w:rPr>
          <w:spacing w:val="-1"/>
        </w:rPr>
        <w:t xml:space="preserve"> </w:t>
      </w:r>
      <w:r>
        <w:t>отрывок</w:t>
      </w:r>
      <w:r>
        <w:rPr>
          <w:spacing w:val="-5"/>
        </w:rPr>
        <w:t xml:space="preserve"> </w:t>
      </w:r>
      <w:r>
        <w:t>из</w:t>
      </w:r>
      <w:r>
        <w:rPr>
          <w:spacing w:val="-2"/>
        </w:rPr>
        <w:t xml:space="preserve"> </w:t>
      </w:r>
      <w:r>
        <w:t>художественного произведения,</w:t>
      </w:r>
      <w:r>
        <w:rPr>
          <w:spacing w:val="-5"/>
        </w:rPr>
        <w:t xml:space="preserve"> </w:t>
      </w:r>
      <w:r>
        <w:t>в том</w:t>
      </w:r>
      <w:r>
        <w:rPr>
          <w:spacing w:val="-7"/>
        </w:rPr>
        <w:t xml:space="preserve"> </w:t>
      </w:r>
      <w:r>
        <w:t>числе</w:t>
      </w:r>
      <w:r>
        <w:rPr>
          <w:spacing w:val="-9"/>
        </w:rPr>
        <w:t xml:space="preserve"> </w:t>
      </w:r>
      <w:r>
        <w:t>рассказа,</w:t>
      </w:r>
      <w:r>
        <w:rPr>
          <w:spacing w:val="-5"/>
        </w:rPr>
        <w:t xml:space="preserve"> </w:t>
      </w:r>
      <w:r>
        <w:t>отрывок</w:t>
      </w:r>
      <w:r>
        <w:rPr>
          <w:spacing w:val="-14"/>
        </w:rPr>
        <w:t xml:space="preserve"> </w:t>
      </w:r>
      <w:r>
        <w:t>из</w:t>
      </w:r>
      <w:r>
        <w:rPr>
          <w:spacing w:val="-7"/>
        </w:rPr>
        <w:t xml:space="preserve"> </w:t>
      </w:r>
      <w:r>
        <w:t>статьи</w:t>
      </w:r>
      <w:r>
        <w:rPr>
          <w:spacing w:val="-12"/>
        </w:rPr>
        <w:t xml:space="preserve"> </w:t>
      </w:r>
      <w:r>
        <w:t>научно-популярного</w:t>
      </w:r>
      <w:r>
        <w:rPr>
          <w:spacing w:val="-4"/>
        </w:rPr>
        <w:t xml:space="preserve"> </w:t>
      </w:r>
      <w:r>
        <w:t>характера,</w:t>
      </w:r>
      <w:r>
        <w:rPr>
          <w:spacing w:val="-7"/>
        </w:rPr>
        <w:t xml:space="preserve"> </w:t>
      </w:r>
      <w:r>
        <w:t>сообщение</w:t>
      </w:r>
      <w:r>
        <w:rPr>
          <w:spacing w:val="-9"/>
        </w:rPr>
        <w:t xml:space="preserve"> </w:t>
      </w:r>
      <w:r>
        <w:t>информационного характера, объявление, кулинарный рецепт, сообщение личного характера, стихотворение, несплошной текст (таблица, диаграмма).</w:t>
      </w:r>
    </w:p>
    <w:p w:rsidR="00EC4929" w:rsidRDefault="001B2B69">
      <w:pPr>
        <w:pStyle w:val="a3"/>
        <w:spacing w:line="237" w:lineRule="auto"/>
        <w:ind w:left="1200" w:right="4706"/>
      </w:pPr>
      <w:r>
        <w:t>Объём</w:t>
      </w:r>
      <w:r>
        <w:rPr>
          <w:spacing w:val="-4"/>
        </w:rPr>
        <w:t xml:space="preserve"> </w:t>
      </w:r>
      <w:r>
        <w:t>текста</w:t>
      </w:r>
      <w:r>
        <w:rPr>
          <w:spacing w:val="-5"/>
        </w:rPr>
        <w:t xml:space="preserve"> </w:t>
      </w:r>
      <w:r>
        <w:t>(текстов)</w:t>
      </w:r>
      <w:r>
        <w:rPr>
          <w:spacing w:val="-4"/>
        </w:rPr>
        <w:t xml:space="preserve"> </w:t>
      </w:r>
      <w:r>
        <w:t>для</w:t>
      </w:r>
      <w:r>
        <w:rPr>
          <w:spacing w:val="-9"/>
        </w:rPr>
        <w:t xml:space="preserve"> </w:t>
      </w:r>
      <w:r>
        <w:t>чтения</w:t>
      </w:r>
      <w:r>
        <w:rPr>
          <w:spacing w:val="-5"/>
        </w:rPr>
        <w:t xml:space="preserve"> </w:t>
      </w:r>
      <w:r>
        <w:t>-</w:t>
      </w:r>
      <w:r>
        <w:rPr>
          <w:spacing w:val="-3"/>
        </w:rPr>
        <w:t xml:space="preserve"> </w:t>
      </w:r>
      <w:r>
        <w:t>до</w:t>
      </w:r>
      <w:r>
        <w:rPr>
          <w:spacing w:val="-1"/>
        </w:rPr>
        <w:t xml:space="preserve"> </w:t>
      </w:r>
      <w:r>
        <w:t>200</w:t>
      </w:r>
      <w:r>
        <w:rPr>
          <w:spacing w:val="-9"/>
        </w:rPr>
        <w:t xml:space="preserve"> </w:t>
      </w:r>
      <w:r>
        <w:t>слов. Письменная речь.</w:t>
      </w:r>
    </w:p>
    <w:p w:rsidR="00EC4929" w:rsidRDefault="001B2B69">
      <w:pPr>
        <w:pStyle w:val="a3"/>
        <w:spacing w:line="275" w:lineRule="exact"/>
        <w:ind w:left="1200"/>
      </w:pPr>
      <w:r>
        <w:t>Развитие</w:t>
      </w:r>
      <w:r>
        <w:rPr>
          <w:spacing w:val="-8"/>
        </w:rPr>
        <w:t xml:space="preserve"> </w:t>
      </w:r>
      <w:r>
        <w:t>умений письменной</w:t>
      </w:r>
      <w:r>
        <w:rPr>
          <w:spacing w:val="-5"/>
        </w:rPr>
        <w:t xml:space="preserve"> </w:t>
      </w:r>
      <w:r>
        <w:rPr>
          <w:spacing w:val="-4"/>
        </w:rPr>
        <w:t>речи:</w:t>
      </w:r>
    </w:p>
    <w:p w:rsidR="00EC4929" w:rsidRDefault="001B2B69">
      <w:pPr>
        <w:pStyle w:val="a3"/>
        <w:spacing w:line="242" w:lineRule="auto"/>
        <w:ind w:right="140" w:firstLine="758"/>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C4929" w:rsidRDefault="001B2B69">
      <w:pPr>
        <w:pStyle w:val="a3"/>
        <w:ind w:right="133" w:firstLine="758"/>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EC4929" w:rsidRDefault="001B2B69">
      <w:pPr>
        <w:pStyle w:val="a3"/>
        <w:ind w:left="1200"/>
      </w:pPr>
      <w:r>
        <w:t>написание</w:t>
      </w:r>
      <w:r>
        <w:rPr>
          <w:spacing w:val="40"/>
        </w:rPr>
        <w:t xml:space="preserve">  </w:t>
      </w:r>
      <w:r>
        <w:t>электронного</w:t>
      </w:r>
      <w:r>
        <w:rPr>
          <w:spacing w:val="43"/>
        </w:rPr>
        <w:t xml:space="preserve">  </w:t>
      </w:r>
      <w:r>
        <w:t>сообщения</w:t>
      </w:r>
      <w:r>
        <w:rPr>
          <w:spacing w:val="41"/>
        </w:rPr>
        <w:t xml:space="preserve">  </w:t>
      </w:r>
      <w:r>
        <w:t>личного</w:t>
      </w:r>
      <w:r>
        <w:rPr>
          <w:spacing w:val="43"/>
        </w:rPr>
        <w:t xml:space="preserve">  </w:t>
      </w:r>
      <w:r>
        <w:t>характера</w:t>
      </w:r>
      <w:r>
        <w:rPr>
          <w:spacing w:val="42"/>
        </w:rPr>
        <w:t xml:space="preserve">  </w:t>
      </w:r>
      <w:r>
        <w:t>в</w:t>
      </w:r>
      <w:r>
        <w:rPr>
          <w:spacing w:val="42"/>
        </w:rPr>
        <w:t xml:space="preserve">  </w:t>
      </w:r>
      <w:r>
        <w:t>соответствии</w:t>
      </w:r>
      <w:r>
        <w:rPr>
          <w:spacing w:val="41"/>
        </w:rPr>
        <w:t xml:space="preserve">  </w:t>
      </w:r>
      <w:r>
        <w:t>с</w:t>
      </w:r>
      <w:r>
        <w:rPr>
          <w:spacing w:val="41"/>
        </w:rPr>
        <w:t xml:space="preserve">  </w:t>
      </w:r>
      <w:r>
        <w:rPr>
          <w:spacing w:val="-2"/>
        </w:rPr>
        <w:t>нормами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jc w:val="left"/>
      </w:pPr>
      <w:r>
        <w:lastRenderedPageBreak/>
        <w:t>неофициального общения, принятыми в стране (странах) изучаемого языка (объём письма</w:t>
      </w:r>
      <w:r>
        <w:rPr>
          <w:spacing w:val="29"/>
        </w:rPr>
        <w:t xml:space="preserve"> </w:t>
      </w:r>
      <w:r>
        <w:t>- до 75</w:t>
      </w:r>
      <w:r>
        <w:rPr>
          <w:spacing w:val="40"/>
        </w:rPr>
        <w:t xml:space="preserve"> </w:t>
      </w:r>
      <w:r>
        <w:rPr>
          <w:spacing w:val="-2"/>
        </w:rPr>
        <w:t>слов);</w:t>
      </w:r>
    </w:p>
    <w:p w:rsidR="00EC4929" w:rsidRDefault="001B2B69">
      <w:pPr>
        <w:pStyle w:val="a3"/>
        <w:spacing w:line="242" w:lineRule="auto"/>
        <w:ind w:right="136" w:firstLine="739"/>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использованием</w:t>
      </w:r>
      <w:r>
        <w:rPr>
          <w:spacing w:val="-3"/>
        </w:rPr>
        <w:t xml:space="preserve"> </w:t>
      </w:r>
      <w:r>
        <w:t>образца,</w:t>
      </w:r>
      <w:r>
        <w:rPr>
          <w:spacing w:val="-2"/>
        </w:rPr>
        <w:t xml:space="preserve"> </w:t>
      </w:r>
      <w:r>
        <w:t>плана, таблицы (объём письменного высказывания - до 75 слов).</w:t>
      </w:r>
    </w:p>
    <w:p w:rsidR="00EC4929" w:rsidRDefault="001B2B69">
      <w:pPr>
        <w:pStyle w:val="a3"/>
        <w:spacing w:line="242" w:lineRule="auto"/>
        <w:ind w:left="1181" w:right="6806"/>
      </w:pPr>
      <w:r>
        <w:t>Языковые знания и умения. Фонетическая</w:t>
      </w:r>
      <w:r>
        <w:rPr>
          <w:spacing w:val="-2"/>
        </w:rPr>
        <w:t xml:space="preserve"> </w:t>
      </w:r>
      <w:r>
        <w:t>сторона</w:t>
      </w:r>
      <w:r>
        <w:rPr>
          <w:spacing w:val="-1"/>
        </w:rPr>
        <w:t xml:space="preserve"> </w:t>
      </w:r>
      <w:r>
        <w:rPr>
          <w:spacing w:val="-2"/>
        </w:rPr>
        <w:t>речи.</w:t>
      </w:r>
    </w:p>
    <w:p w:rsidR="00EC4929" w:rsidRDefault="001B2B69">
      <w:pPr>
        <w:pStyle w:val="a3"/>
        <w:ind w:right="138" w:firstLine="739"/>
      </w:pPr>
      <w:r>
        <w:t>Различение на слух, без фонематических ошибок, ведущих к сбою в коммуникации, произнесение</w:t>
      </w:r>
      <w:r>
        <w:rPr>
          <w:spacing w:val="80"/>
        </w:rPr>
        <w:t xml:space="preserve"> </w:t>
      </w:r>
      <w:r>
        <w:t>слов</w:t>
      </w:r>
      <w:r>
        <w:rPr>
          <w:spacing w:val="80"/>
        </w:rPr>
        <w:t xml:space="preserve"> </w:t>
      </w:r>
      <w:r>
        <w:t>с</w:t>
      </w:r>
      <w:r>
        <w:rPr>
          <w:spacing w:val="80"/>
        </w:rPr>
        <w:t xml:space="preserve"> </w:t>
      </w:r>
      <w:r>
        <w:t>соблюдением</w:t>
      </w:r>
      <w:r>
        <w:rPr>
          <w:spacing w:val="80"/>
        </w:rPr>
        <w:t xml:space="preserve"> </w:t>
      </w:r>
      <w:r>
        <w:t>правильного</w:t>
      </w:r>
      <w:r>
        <w:rPr>
          <w:spacing w:val="80"/>
        </w:rPr>
        <w:t xml:space="preserve"> </w:t>
      </w:r>
      <w:r>
        <w:t>ударения</w:t>
      </w:r>
      <w:r>
        <w:rPr>
          <w:spacing w:val="80"/>
        </w:rPr>
        <w:t xml:space="preserve"> </w:t>
      </w:r>
      <w:r>
        <w:t>и</w:t>
      </w:r>
      <w:r>
        <w:rPr>
          <w:spacing w:val="80"/>
        </w:rPr>
        <w:t xml:space="preserve"> </w:t>
      </w:r>
      <w:r>
        <w:t>фраз</w:t>
      </w:r>
      <w:r>
        <w:rPr>
          <w:spacing w:val="80"/>
        </w:rPr>
        <w:t xml:space="preserve"> </w:t>
      </w:r>
      <w:r>
        <w:t>с</w:t>
      </w:r>
      <w:r>
        <w:rPr>
          <w:spacing w:val="80"/>
        </w:rPr>
        <w:t xml:space="preserve"> </w:t>
      </w:r>
      <w:r>
        <w:t>соблюдением</w:t>
      </w:r>
      <w:r>
        <w:rPr>
          <w:spacing w:val="80"/>
        </w:rPr>
        <w:t xml:space="preserve"> </w:t>
      </w:r>
      <w:r>
        <w:t>их</w:t>
      </w:r>
      <w:r>
        <w:rPr>
          <w:spacing w:val="40"/>
        </w:rPr>
        <w:t xml:space="preserve"> </w:t>
      </w:r>
      <w:r>
        <w:t>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C4929" w:rsidRDefault="001B2B69">
      <w:pPr>
        <w:pStyle w:val="a3"/>
        <w:ind w:right="136" w:firstLine="739"/>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C4929" w:rsidRDefault="001B2B69">
      <w:pPr>
        <w:pStyle w:val="a3"/>
        <w:spacing w:line="237" w:lineRule="auto"/>
        <w:ind w:right="141" w:firstLine="739"/>
      </w:pPr>
      <w:r>
        <w:t>Тексты для чтения вслух: диалог (беседа), рассказ, сообщение информационного характера, отрывок из статьи научно-популярного характера.</w:t>
      </w:r>
    </w:p>
    <w:p w:rsidR="00EC4929" w:rsidRDefault="001B2B69">
      <w:pPr>
        <w:pStyle w:val="a3"/>
        <w:spacing w:line="237" w:lineRule="auto"/>
        <w:ind w:left="1181" w:right="5195"/>
      </w:pPr>
      <w:r>
        <w:t>Объём</w:t>
      </w:r>
      <w:r>
        <w:rPr>
          <w:spacing w:val="-3"/>
        </w:rPr>
        <w:t xml:space="preserve"> </w:t>
      </w:r>
      <w:r>
        <w:t>текста</w:t>
      </w:r>
      <w:r>
        <w:rPr>
          <w:spacing w:val="-5"/>
        </w:rPr>
        <w:t xml:space="preserve"> </w:t>
      </w:r>
      <w:r>
        <w:t>для</w:t>
      </w:r>
      <w:r>
        <w:rPr>
          <w:spacing w:val="-4"/>
        </w:rPr>
        <w:t xml:space="preserve"> </w:t>
      </w:r>
      <w:r>
        <w:t>чтения</w:t>
      </w:r>
      <w:r>
        <w:rPr>
          <w:spacing w:val="-9"/>
        </w:rPr>
        <w:t xml:space="preserve"> </w:t>
      </w:r>
      <w:r>
        <w:t>вслух</w:t>
      </w:r>
      <w:r>
        <w:rPr>
          <w:spacing w:val="-6"/>
        </w:rPr>
        <w:t xml:space="preserve"> </w:t>
      </w:r>
      <w:r>
        <w:t>-</w:t>
      </w:r>
      <w:r>
        <w:rPr>
          <w:spacing w:val="-2"/>
        </w:rPr>
        <w:t xml:space="preserve"> </w:t>
      </w:r>
      <w:r>
        <w:t>до</w:t>
      </w:r>
      <w:r>
        <w:rPr>
          <w:spacing w:val="-4"/>
        </w:rPr>
        <w:t xml:space="preserve"> </w:t>
      </w:r>
      <w:r>
        <w:t>80</w:t>
      </w:r>
      <w:r>
        <w:rPr>
          <w:spacing w:val="-4"/>
        </w:rPr>
        <w:t xml:space="preserve"> </w:t>
      </w:r>
      <w:r>
        <w:t>слов. Графика, орфография и пунктуация.</w:t>
      </w:r>
    </w:p>
    <w:p w:rsidR="00EC4929" w:rsidRDefault="001B2B69">
      <w:pPr>
        <w:pStyle w:val="a3"/>
        <w:spacing w:line="275" w:lineRule="exact"/>
        <w:ind w:left="1181"/>
      </w:pPr>
      <w:r>
        <w:t>Правильное</w:t>
      </w:r>
      <w:r>
        <w:rPr>
          <w:spacing w:val="-7"/>
        </w:rPr>
        <w:t xml:space="preserve"> </w:t>
      </w:r>
      <w:r>
        <w:t>написание</w:t>
      </w:r>
      <w:r>
        <w:rPr>
          <w:spacing w:val="-6"/>
        </w:rPr>
        <w:t xml:space="preserve"> </w:t>
      </w:r>
      <w:r>
        <w:t>изученных</w:t>
      </w:r>
      <w:r>
        <w:rPr>
          <w:spacing w:val="-9"/>
        </w:rPr>
        <w:t xml:space="preserve"> </w:t>
      </w:r>
      <w:r>
        <w:rPr>
          <w:spacing w:val="-4"/>
        </w:rPr>
        <w:t>слов.</w:t>
      </w:r>
    </w:p>
    <w:p w:rsidR="00EC4929" w:rsidRDefault="001B2B69">
      <w:pPr>
        <w:pStyle w:val="a3"/>
        <w:spacing w:line="242" w:lineRule="auto"/>
        <w:ind w:right="133" w:firstLine="739"/>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C4929" w:rsidRDefault="001B2B69">
      <w:pPr>
        <w:pStyle w:val="a3"/>
        <w:spacing w:line="242" w:lineRule="auto"/>
        <w:ind w:right="138" w:firstLine="739"/>
      </w:pPr>
      <w:r>
        <w:t>Пунктуационно правильное</w:t>
      </w:r>
      <w:r>
        <w:rPr>
          <w:spacing w:val="-9"/>
        </w:rPr>
        <w:t xml:space="preserve"> </w:t>
      </w:r>
      <w:r>
        <w:t>в</w:t>
      </w:r>
      <w:r>
        <w:rPr>
          <w:spacing w:val="-2"/>
        </w:rPr>
        <w:t xml:space="preserve"> </w:t>
      </w:r>
      <w:r>
        <w:t>соответствии</w:t>
      </w:r>
      <w:r>
        <w:rPr>
          <w:spacing w:val="-2"/>
        </w:rPr>
        <w:t xml:space="preserve"> </w:t>
      </w:r>
      <w:r>
        <w:t>с</w:t>
      </w:r>
      <w:r>
        <w:rPr>
          <w:spacing w:val="-9"/>
        </w:rPr>
        <w:t xml:space="preserve"> </w:t>
      </w:r>
      <w:r>
        <w:t>нормами</w:t>
      </w:r>
      <w:r>
        <w:rPr>
          <w:spacing w:val="-2"/>
        </w:rPr>
        <w:t xml:space="preserve"> </w:t>
      </w:r>
      <w:r>
        <w:t>речевого</w:t>
      </w:r>
      <w:r>
        <w:rPr>
          <w:spacing w:val="-3"/>
        </w:rPr>
        <w:t xml:space="preserve"> </w:t>
      </w:r>
      <w:r>
        <w:t>этикета,</w:t>
      </w:r>
      <w:r>
        <w:rPr>
          <w:spacing w:val="-1"/>
        </w:rPr>
        <w:t xml:space="preserve"> </w:t>
      </w:r>
      <w:r>
        <w:t>принятыми</w:t>
      </w:r>
      <w:r>
        <w:rPr>
          <w:spacing w:val="-7"/>
        </w:rPr>
        <w:t xml:space="preserve"> </w:t>
      </w:r>
      <w:r>
        <w:t>в</w:t>
      </w:r>
      <w:r>
        <w:rPr>
          <w:spacing w:val="-2"/>
        </w:rPr>
        <w:t xml:space="preserve"> </w:t>
      </w:r>
      <w:r>
        <w:t>стране (странах) изучаемого языка, оформление электронного сообщения личного характера.</w:t>
      </w:r>
    </w:p>
    <w:p w:rsidR="00EC4929" w:rsidRDefault="001B2B69">
      <w:pPr>
        <w:pStyle w:val="a3"/>
        <w:spacing w:line="271" w:lineRule="exact"/>
        <w:ind w:left="1181"/>
      </w:pPr>
      <w:r>
        <w:t>Лексическая сторона</w:t>
      </w:r>
      <w:r>
        <w:rPr>
          <w:spacing w:val="-5"/>
        </w:rPr>
        <w:t xml:space="preserve"> </w:t>
      </w:r>
      <w:r>
        <w:rPr>
          <w:spacing w:val="-2"/>
        </w:rPr>
        <w:t>речи.</w:t>
      </w:r>
    </w:p>
    <w:p w:rsidR="00EC4929" w:rsidRDefault="001B2B69">
      <w:pPr>
        <w:pStyle w:val="a3"/>
        <w:ind w:right="133" w:firstLine="739"/>
      </w:pPr>
      <w:r>
        <w:t>Распознавание</w:t>
      </w:r>
      <w:r>
        <w:rPr>
          <w:spacing w:val="-14"/>
        </w:rPr>
        <w:t xml:space="preserve"> </w:t>
      </w:r>
      <w:r>
        <w:t>и</w:t>
      </w:r>
      <w:r>
        <w:rPr>
          <w:spacing w:val="-12"/>
        </w:rPr>
        <w:t xml:space="preserve"> </w:t>
      </w:r>
      <w:r>
        <w:t>употребление</w:t>
      </w:r>
      <w:r>
        <w:rPr>
          <w:spacing w:val="-9"/>
        </w:rPr>
        <w:t xml:space="preserve"> </w:t>
      </w:r>
      <w:r>
        <w:t>в</w:t>
      </w:r>
      <w:r>
        <w:rPr>
          <w:spacing w:val="-11"/>
        </w:rPr>
        <w:t xml:space="preserve"> </w:t>
      </w:r>
      <w:r>
        <w:t>устной</w:t>
      </w:r>
      <w:r>
        <w:rPr>
          <w:spacing w:val="-7"/>
        </w:rPr>
        <w:t xml:space="preserve"> </w:t>
      </w:r>
      <w:r>
        <w:t>речи</w:t>
      </w:r>
      <w:r>
        <w:rPr>
          <w:spacing w:val="-12"/>
        </w:rPr>
        <w:t xml:space="preserve"> </w:t>
      </w:r>
      <w:r>
        <w:t>и</w:t>
      </w:r>
      <w:r>
        <w:rPr>
          <w:spacing w:val="-15"/>
        </w:rPr>
        <w:t xml:space="preserve"> </w:t>
      </w:r>
      <w:r>
        <w:t>письменном</w:t>
      </w:r>
      <w:r>
        <w:rPr>
          <w:spacing w:val="-11"/>
        </w:rPr>
        <w:t xml:space="preserve"> </w:t>
      </w:r>
      <w:r>
        <w:t>тексте</w:t>
      </w:r>
      <w:r>
        <w:rPr>
          <w:spacing w:val="-8"/>
        </w:rPr>
        <w:t xml:space="preserve"> </w:t>
      </w:r>
      <w:r>
        <w:t>лексических</w:t>
      </w:r>
      <w:r>
        <w:rPr>
          <w:spacing w:val="-13"/>
        </w:rPr>
        <w:t xml:space="preserve"> </w:t>
      </w:r>
      <w:r>
        <w:t>единиц</w:t>
      </w:r>
      <w:r>
        <w:rPr>
          <w:spacing w:val="-7"/>
        </w:rPr>
        <w:t xml:space="preserve"> </w:t>
      </w:r>
      <w:r>
        <w:t xml:space="preserve">(слов,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w:t>
      </w:r>
      <w:r>
        <w:rPr>
          <w:spacing w:val="-2"/>
        </w:rPr>
        <w:t>сочетаемости.</w:t>
      </w:r>
    </w:p>
    <w:p w:rsidR="00EC4929" w:rsidRDefault="001B2B69">
      <w:pPr>
        <w:pStyle w:val="a3"/>
        <w:ind w:right="135" w:firstLine="739"/>
      </w:pPr>
      <w: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EC4929" w:rsidRDefault="001B2B69">
      <w:pPr>
        <w:pStyle w:val="a3"/>
        <w:spacing w:line="274" w:lineRule="exact"/>
        <w:ind w:left="1181"/>
        <w:jc w:val="left"/>
      </w:pPr>
      <w:r>
        <w:t>Основные</w:t>
      </w:r>
      <w:r>
        <w:rPr>
          <w:spacing w:val="-3"/>
        </w:rPr>
        <w:t xml:space="preserve"> </w:t>
      </w:r>
      <w:r>
        <w:t>способы</w:t>
      </w:r>
      <w:r>
        <w:rPr>
          <w:spacing w:val="-4"/>
        </w:rPr>
        <w:t xml:space="preserve"> </w:t>
      </w:r>
      <w:r>
        <w:rPr>
          <w:spacing w:val="-2"/>
        </w:rPr>
        <w:t>словообразования:</w:t>
      </w:r>
    </w:p>
    <w:p w:rsidR="00EC4929" w:rsidRDefault="001B2B69">
      <w:pPr>
        <w:pStyle w:val="a3"/>
        <w:spacing w:line="275" w:lineRule="exact"/>
        <w:ind w:left="1181"/>
        <w:jc w:val="left"/>
      </w:pPr>
      <w:r>
        <w:rPr>
          <w:spacing w:val="-2"/>
        </w:rPr>
        <w:t>аффиксация:</w:t>
      </w:r>
    </w:p>
    <w:p w:rsidR="00EC4929" w:rsidRDefault="001B2B69">
      <w:pPr>
        <w:pStyle w:val="a3"/>
        <w:spacing w:line="275" w:lineRule="exact"/>
        <w:ind w:left="1181"/>
        <w:jc w:val="left"/>
      </w:pPr>
      <w:r>
        <w:t>образование</w:t>
      </w:r>
      <w:r>
        <w:rPr>
          <w:spacing w:val="-10"/>
        </w:rPr>
        <w:t xml:space="preserve"> </w:t>
      </w:r>
      <w:r>
        <w:t>глаголов</w:t>
      </w:r>
      <w:r>
        <w:rPr>
          <w:spacing w:val="-4"/>
        </w:rPr>
        <w:t xml:space="preserve"> </w:t>
      </w:r>
      <w:r>
        <w:t>при</w:t>
      </w:r>
      <w:r>
        <w:rPr>
          <w:spacing w:val="-5"/>
        </w:rPr>
        <w:t xml:space="preserve"> </w:t>
      </w:r>
      <w:r>
        <w:t>помощи</w:t>
      </w:r>
      <w:r>
        <w:rPr>
          <w:spacing w:val="-1"/>
        </w:rPr>
        <w:t xml:space="preserve"> </w:t>
      </w:r>
      <w:r>
        <w:t>суффикса</w:t>
      </w:r>
      <w:r>
        <w:rPr>
          <w:spacing w:val="4"/>
        </w:rPr>
        <w:t xml:space="preserve"> </w:t>
      </w:r>
      <w:r>
        <w:t>-ieren</w:t>
      </w:r>
      <w:r>
        <w:rPr>
          <w:spacing w:val="-6"/>
        </w:rPr>
        <w:t xml:space="preserve"> </w:t>
      </w:r>
      <w:r>
        <w:rPr>
          <w:spacing w:val="-2"/>
        </w:rPr>
        <w:t>(interessieren);</w:t>
      </w:r>
    </w:p>
    <w:p w:rsidR="00EC4929" w:rsidRDefault="001B2B69">
      <w:pPr>
        <w:pStyle w:val="a3"/>
        <w:spacing w:before="2" w:line="237" w:lineRule="auto"/>
        <w:ind w:firstLine="739"/>
        <w:jc w:val="left"/>
      </w:pPr>
      <w:r>
        <w:t>образование имён существительных при помощи суффиксов</w:t>
      </w:r>
      <w:r>
        <w:rPr>
          <w:spacing w:val="30"/>
        </w:rPr>
        <w:t xml:space="preserve"> </w:t>
      </w:r>
      <w:r>
        <w:t>-schaft (die Freundschaft), -tion (die Organisation), префикса un- (das Ungliick);</w:t>
      </w:r>
    </w:p>
    <w:p w:rsidR="00EC4929" w:rsidRDefault="001B2B69">
      <w:pPr>
        <w:pStyle w:val="a3"/>
        <w:spacing w:before="3" w:line="275" w:lineRule="exact"/>
        <w:ind w:left="1181"/>
        <w:jc w:val="left"/>
      </w:pPr>
      <w:r>
        <w:t>конверсия:</w:t>
      </w:r>
      <w:r>
        <w:rPr>
          <w:spacing w:val="-9"/>
        </w:rPr>
        <w:t xml:space="preserve"> </w:t>
      </w:r>
      <w:r>
        <w:t>образование</w:t>
      </w:r>
      <w:r>
        <w:rPr>
          <w:spacing w:val="-4"/>
        </w:rPr>
        <w:t xml:space="preserve"> </w:t>
      </w:r>
      <w:r>
        <w:t>имён</w:t>
      </w:r>
      <w:r>
        <w:rPr>
          <w:spacing w:val="-2"/>
        </w:rPr>
        <w:t xml:space="preserve"> </w:t>
      </w:r>
      <w:r>
        <w:t>существительных</w:t>
      </w:r>
      <w:r>
        <w:rPr>
          <w:spacing w:val="-8"/>
        </w:rPr>
        <w:t xml:space="preserve"> </w:t>
      </w:r>
      <w:r>
        <w:t>от</w:t>
      </w:r>
      <w:r>
        <w:rPr>
          <w:spacing w:val="3"/>
        </w:rPr>
        <w:t xml:space="preserve"> </w:t>
      </w:r>
      <w:r>
        <w:rPr>
          <w:spacing w:val="-2"/>
        </w:rPr>
        <w:t>прилагательных;</w:t>
      </w:r>
    </w:p>
    <w:p w:rsidR="00EC4929" w:rsidRDefault="001B2B69">
      <w:pPr>
        <w:pStyle w:val="a3"/>
        <w:spacing w:line="242" w:lineRule="auto"/>
        <w:ind w:right="139" w:firstLine="739"/>
        <w:jc w:val="left"/>
      </w:pPr>
      <w:r>
        <w:t>словосложение: образование сложных существительных путём соединения прилагательного и существительного (die Kleinstadt).</w:t>
      </w:r>
    </w:p>
    <w:p w:rsidR="00EC4929" w:rsidRDefault="001B2B69">
      <w:pPr>
        <w:pStyle w:val="a3"/>
        <w:spacing w:line="271" w:lineRule="exact"/>
        <w:ind w:left="1181"/>
        <w:jc w:val="left"/>
      </w:pPr>
      <w:r>
        <w:t>Многозначные</w:t>
      </w:r>
      <w:r>
        <w:rPr>
          <w:spacing w:val="-8"/>
        </w:rPr>
        <w:t xml:space="preserve"> </w:t>
      </w:r>
      <w:r>
        <w:t>лексические</w:t>
      </w:r>
      <w:r>
        <w:rPr>
          <w:spacing w:val="-6"/>
        </w:rPr>
        <w:t xml:space="preserve"> </w:t>
      </w:r>
      <w:r>
        <w:t>единицы.</w:t>
      </w:r>
      <w:r>
        <w:rPr>
          <w:spacing w:val="-8"/>
        </w:rPr>
        <w:t xml:space="preserve"> </w:t>
      </w:r>
      <w:r>
        <w:t>Синонимы.</w:t>
      </w:r>
      <w:r>
        <w:rPr>
          <w:spacing w:val="-3"/>
        </w:rPr>
        <w:t xml:space="preserve"> </w:t>
      </w:r>
      <w:r>
        <w:rPr>
          <w:spacing w:val="-2"/>
        </w:rPr>
        <w:t>Антонимы.</w:t>
      </w:r>
    </w:p>
    <w:p w:rsidR="00EC4929" w:rsidRDefault="001B2B69">
      <w:pPr>
        <w:pStyle w:val="a3"/>
        <w:spacing w:before="4" w:line="237" w:lineRule="auto"/>
        <w:ind w:left="1181"/>
        <w:jc w:val="left"/>
      </w:pPr>
      <w:r>
        <w:t>Различные</w:t>
      </w:r>
      <w:r>
        <w:rPr>
          <w:spacing w:val="-4"/>
        </w:rPr>
        <w:t xml:space="preserve"> </w:t>
      </w:r>
      <w:r>
        <w:t>средства</w:t>
      </w:r>
      <w:r>
        <w:rPr>
          <w:spacing w:val="-4"/>
        </w:rPr>
        <w:t xml:space="preserve"> </w:t>
      </w:r>
      <w:r>
        <w:t>связи</w:t>
      </w:r>
      <w:r>
        <w:rPr>
          <w:spacing w:val="-7"/>
        </w:rPr>
        <w:t xml:space="preserve"> </w:t>
      </w:r>
      <w:r>
        <w:t>в</w:t>
      </w:r>
      <w:r>
        <w:rPr>
          <w:spacing w:val="-6"/>
        </w:rPr>
        <w:t xml:space="preserve"> </w:t>
      </w:r>
      <w:r>
        <w:t>тексте</w:t>
      </w:r>
      <w:r>
        <w:rPr>
          <w:spacing w:val="-4"/>
        </w:rPr>
        <w:t xml:space="preserve"> </w:t>
      </w:r>
      <w:r>
        <w:t>для</w:t>
      </w:r>
      <w:r>
        <w:rPr>
          <w:spacing w:val="-3"/>
        </w:rPr>
        <w:t xml:space="preserve"> </w:t>
      </w:r>
      <w:r>
        <w:t>обеспечения</w:t>
      </w:r>
      <w:r>
        <w:rPr>
          <w:spacing w:val="-3"/>
        </w:rPr>
        <w:t xml:space="preserve"> </w:t>
      </w:r>
      <w:r>
        <w:t>его</w:t>
      </w:r>
      <w:r>
        <w:rPr>
          <w:spacing w:val="-3"/>
        </w:rPr>
        <w:t xml:space="preserve"> </w:t>
      </w:r>
      <w:r>
        <w:t>целостности (zuerst,</w:t>
      </w:r>
      <w:r>
        <w:rPr>
          <w:spacing w:val="-5"/>
        </w:rPr>
        <w:t xml:space="preserve"> </w:t>
      </w:r>
      <w:r>
        <w:t>denn</w:t>
      </w:r>
      <w:r>
        <w:rPr>
          <w:spacing w:val="-7"/>
        </w:rPr>
        <w:t xml:space="preserve"> </w:t>
      </w:r>
      <w:r>
        <w:t>и</w:t>
      </w:r>
      <w:r>
        <w:rPr>
          <w:spacing w:val="-2"/>
        </w:rPr>
        <w:t xml:space="preserve"> </w:t>
      </w:r>
      <w:r>
        <w:t>другие). Грамматическая сторона речи.</w:t>
      </w:r>
    </w:p>
    <w:p w:rsidR="00EC4929" w:rsidRDefault="001B2B69">
      <w:pPr>
        <w:pStyle w:val="a3"/>
        <w:spacing w:before="3"/>
        <w:ind w:right="138" w:firstLine="739"/>
      </w:pPr>
      <w: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EC4929" w:rsidRDefault="001B2B69">
      <w:pPr>
        <w:pStyle w:val="a3"/>
        <w:spacing w:before="1"/>
        <w:ind w:right="135" w:firstLine="739"/>
      </w:pPr>
      <w:r>
        <w:t>Различные коммуникативные типы предложений: повествовательные (утвердительные, отрицательные),</w:t>
      </w:r>
      <w:r>
        <w:rPr>
          <w:spacing w:val="-12"/>
        </w:rPr>
        <w:t xml:space="preserve"> </w:t>
      </w:r>
      <w:r>
        <w:t>вопросительные</w:t>
      </w:r>
      <w:r>
        <w:rPr>
          <w:spacing w:val="-15"/>
        </w:rPr>
        <w:t xml:space="preserve"> </w:t>
      </w:r>
      <w:r>
        <w:t>(общий,</w:t>
      </w:r>
      <w:r>
        <w:rPr>
          <w:spacing w:val="-12"/>
        </w:rPr>
        <w:t xml:space="preserve"> </w:t>
      </w:r>
      <w:r>
        <w:t>специальный</w:t>
      </w:r>
      <w:r>
        <w:rPr>
          <w:spacing w:val="-14"/>
        </w:rPr>
        <w:t xml:space="preserve"> </w:t>
      </w:r>
      <w:r>
        <w:t>вопросы),</w:t>
      </w:r>
      <w:r>
        <w:rPr>
          <w:spacing w:val="-12"/>
        </w:rPr>
        <w:t xml:space="preserve"> </w:t>
      </w:r>
      <w:r>
        <w:t>побудительные</w:t>
      </w:r>
      <w:r>
        <w:rPr>
          <w:spacing w:val="-11"/>
        </w:rPr>
        <w:t xml:space="preserve"> </w:t>
      </w:r>
      <w:r>
        <w:t>(в</w:t>
      </w:r>
      <w:r>
        <w:rPr>
          <w:spacing w:val="-13"/>
        </w:rPr>
        <w:t xml:space="preserve"> </w:t>
      </w:r>
      <w:r>
        <w:t>утвердительной и отрицательной форме).</w:t>
      </w:r>
    </w:p>
    <w:p w:rsidR="00EC4929" w:rsidRDefault="001B2B69">
      <w:pPr>
        <w:pStyle w:val="a3"/>
        <w:spacing w:line="242" w:lineRule="auto"/>
        <w:ind w:right="126" w:firstLine="739"/>
      </w:pPr>
      <w:r>
        <w:t>Сложноподчинённые предложения: дополнительные (с союзом dass), причины (с союзом weil), времени (с союзом wenn).</w:t>
      </w:r>
    </w:p>
    <w:p w:rsidR="00EC4929" w:rsidRDefault="001B2B69">
      <w:pPr>
        <w:pStyle w:val="a3"/>
        <w:spacing w:line="242" w:lineRule="auto"/>
        <w:ind w:left="1181" w:right="4643"/>
        <w:jc w:val="left"/>
      </w:pPr>
      <w:r>
        <w:t>Образование</w:t>
      </w:r>
      <w:r>
        <w:rPr>
          <w:spacing w:val="-10"/>
        </w:rPr>
        <w:t xml:space="preserve"> </w:t>
      </w:r>
      <w:r>
        <w:t>Perfekt</w:t>
      </w:r>
      <w:r>
        <w:rPr>
          <w:spacing w:val="-1"/>
        </w:rPr>
        <w:t xml:space="preserve"> </w:t>
      </w:r>
      <w:r>
        <w:t>слабых</w:t>
      </w:r>
      <w:r>
        <w:rPr>
          <w:spacing w:val="-11"/>
        </w:rPr>
        <w:t xml:space="preserve"> </w:t>
      </w:r>
      <w:r>
        <w:t>и</w:t>
      </w:r>
      <w:r>
        <w:rPr>
          <w:spacing w:val="-6"/>
        </w:rPr>
        <w:t xml:space="preserve"> </w:t>
      </w:r>
      <w:r>
        <w:t>сильных</w:t>
      </w:r>
      <w:r>
        <w:rPr>
          <w:spacing w:val="-11"/>
        </w:rPr>
        <w:t xml:space="preserve"> </w:t>
      </w:r>
      <w:r>
        <w:t>глаголов. Глаголы с возвратным местоимением sich.</w:t>
      </w:r>
    </w:p>
    <w:p w:rsidR="00EC4929" w:rsidRDefault="001B2B69">
      <w:pPr>
        <w:pStyle w:val="a3"/>
        <w:spacing w:line="270" w:lineRule="exact"/>
        <w:ind w:left="1181"/>
        <w:jc w:val="left"/>
      </w:pPr>
      <w:r>
        <w:t>Склонение</w:t>
      </w:r>
      <w:r>
        <w:rPr>
          <w:spacing w:val="-5"/>
        </w:rPr>
        <w:t xml:space="preserve"> </w:t>
      </w:r>
      <w:r>
        <w:rPr>
          <w:spacing w:val="-2"/>
        </w:rPr>
        <w:t>прилагательных.</w:t>
      </w:r>
    </w:p>
    <w:p w:rsidR="00EC4929" w:rsidRDefault="001B2B69">
      <w:pPr>
        <w:pStyle w:val="a3"/>
        <w:spacing w:line="237" w:lineRule="auto"/>
        <w:ind w:left="1181" w:right="3368"/>
        <w:jc w:val="left"/>
      </w:pPr>
      <w:r>
        <w:t>Степени</w:t>
      </w:r>
      <w:r>
        <w:rPr>
          <w:spacing w:val="-8"/>
        </w:rPr>
        <w:t xml:space="preserve"> </w:t>
      </w:r>
      <w:r>
        <w:t>сравнения</w:t>
      </w:r>
      <w:r>
        <w:rPr>
          <w:spacing w:val="-13"/>
        </w:rPr>
        <w:t xml:space="preserve"> </w:t>
      </w:r>
      <w:r>
        <w:t>прилагательных,</w:t>
      </w:r>
      <w:r>
        <w:rPr>
          <w:spacing w:val="-7"/>
        </w:rPr>
        <w:t xml:space="preserve"> </w:t>
      </w:r>
      <w:r>
        <w:t>союзы</w:t>
      </w:r>
      <w:r>
        <w:rPr>
          <w:spacing w:val="-6"/>
        </w:rPr>
        <w:t xml:space="preserve"> </w:t>
      </w:r>
      <w:r>
        <w:t>als,</w:t>
      </w:r>
      <w:r>
        <w:rPr>
          <w:spacing w:val="-7"/>
        </w:rPr>
        <w:t xml:space="preserve"> </w:t>
      </w:r>
      <w:r>
        <w:t>wie. Модальные глаголы durfen и sollen в Prasens.</w:t>
      </w:r>
    </w:p>
    <w:p w:rsidR="00EC4929" w:rsidRDefault="001B2B69">
      <w:pPr>
        <w:pStyle w:val="a3"/>
        <w:spacing w:before="1"/>
        <w:ind w:left="1181"/>
        <w:jc w:val="left"/>
      </w:pPr>
      <w:r>
        <w:t>Модальные</w:t>
      </w:r>
      <w:r>
        <w:rPr>
          <w:spacing w:val="-4"/>
        </w:rPr>
        <w:t xml:space="preserve"> </w:t>
      </w:r>
      <w:r>
        <w:t>глаголы</w:t>
      </w:r>
      <w:r>
        <w:rPr>
          <w:spacing w:val="-1"/>
        </w:rPr>
        <w:t xml:space="preserve"> </w:t>
      </w:r>
      <w:r>
        <w:t>в</w:t>
      </w:r>
      <w:r>
        <w:rPr>
          <w:spacing w:val="2"/>
        </w:rPr>
        <w:t xml:space="preserve"> </w:t>
      </w:r>
      <w:r>
        <w:rPr>
          <w:spacing w:val="-2"/>
        </w:rPr>
        <w:t>Prateritum.</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left="1181" w:right="2020"/>
        <w:jc w:val="left"/>
      </w:pPr>
      <w:r>
        <w:lastRenderedPageBreak/>
        <w:t>Притяжательные</w:t>
      </w:r>
      <w:r>
        <w:rPr>
          <w:spacing w:val="-11"/>
        </w:rPr>
        <w:t xml:space="preserve"> </w:t>
      </w:r>
      <w:r>
        <w:t>местоимения</w:t>
      </w:r>
      <w:r>
        <w:rPr>
          <w:spacing w:val="-10"/>
        </w:rPr>
        <w:t xml:space="preserve"> </w:t>
      </w:r>
      <w:r>
        <w:t>в</w:t>
      </w:r>
      <w:r>
        <w:rPr>
          <w:spacing w:val="-5"/>
        </w:rPr>
        <w:t xml:space="preserve"> </w:t>
      </w:r>
      <w:r>
        <w:t>именительном</w:t>
      </w:r>
      <w:r>
        <w:rPr>
          <w:spacing w:val="-8"/>
        </w:rPr>
        <w:t xml:space="preserve"> </w:t>
      </w:r>
      <w:r>
        <w:t>и</w:t>
      </w:r>
      <w:r>
        <w:rPr>
          <w:spacing w:val="-5"/>
        </w:rPr>
        <w:t xml:space="preserve"> </w:t>
      </w:r>
      <w:r>
        <w:t>дательном</w:t>
      </w:r>
      <w:r>
        <w:rPr>
          <w:spacing w:val="-8"/>
        </w:rPr>
        <w:t xml:space="preserve"> </w:t>
      </w:r>
      <w:r>
        <w:t>падежах. Личные местоимения в дательном падеже.</w:t>
      </w:r>
    </w:p>
    <w:p w:rsidR="00EC4929" w:rsidRDefault="001B2B69">
      <w:pPr>
        <w:pStyle w:val="a3"/>
        <w:spacing w:line="242" w:lineRule="auto"/>
        <w:ind w:left="1181" w:right="4643"/>
        <w:jc w:val="left"/>
      </w:pPr>
      <w:r>
        <w:t>Склонение</w:t>
      </w:r>
      <w:r>
        <w:rPr>
          <w:spacing w:val="-15"/>
        </w:rPr>
        <w:t xml:space="preserve"> </w:t>
      </w:r>
      <w:r>
        <w:t>местоимений</w:t>
      </w:r>
      <w:r>
        <w:rPr>
          <w:spacing w:val="-10"/>
        </w:rPr>
        <w:t xml:space="preserve"> </w:t>
      </w:r>
      <w:r>
        <w:t>welch-,</w:t>
      </w:r>
      <w:r>
        <w:rPr>
          <w:spacing w:val="-6"/>
        </w:rPr>
        <w:t xml:space="preserve"> </w:t>
      </w:r>
      <w:r>
        <w:t>jed-,</w:t>
      </w:r>
      <w:r>
        <w:rPr>
          <w:spacing w:val="-10"/>
        </w:rPr>
        <w:t xml:space="preserve"> </w:t>
      </w:r>
      <w:r>
        <w:t>dies-. Порядковые числительные до 101.</w:t>
      </w:r>
    </w:p>
    <w:p w:rsidR="00EC4929" w:rsidRDefault="001B2B69">
      <w:pPr>
        <w:pStyle w:val="a3"/>
        <w:spacing w:line="242" w:lineRule="auto"/>
        <w:ind w:left="1181" w:right="2020"/>
        <w:jc w:val="left"/>
      </w:pPr>
      <w:r>
        <w:t>Числительные</w:t>
      </w:r>
      <w:r>
        <w:rPr>
          <w:spacing w:val="-3"/>
        </w:rPr>
        <w:t xml:space="preserve"> </w:t>
      </w:r>
      <w:r>
        <w:t>для</w:t>
      </w:r>
      <w:r>
        <w:rPr>
          <w:spacing w:val="-6"/>
        </w:rPr>
        <w:t xml:space="preserve"> </w:t>
      </w:r>
      <w:r>
        <w:t>обозначения</w:t>
      </w:r>
      <w:r>
        <w:rPr>
          <w:spacing w:val="-6"/>
        </w:rPr>
        <w:t xml:space="preserve"> </w:t>
      </w:r>
      <w:r>
        <w:t>дат</w:t>
      </w:r>
      <w:r>
        <w:rPr>
          <w:spacing w:val="-2"/>
        </w:rPr>
        <w:t xml:space="preserve"> </w:t>
      </w:r>
      <w:r>
        <w:t>и</w:t>
      </w:r>
      <w:r>
        <w:rPr>
          <w:spacing w:val="-5"/>
        </w:rPr>
        <w:t xml:space="preserve"> </w:t>
      </w:r>
      <w:r>
        <w:t>больших</w:t>
      </w:r>
      <w:r>
        <w:rPr>
          <w:spacing w:val="-11"/>
        </w:rPr>
        <w:t xml:space="preserve"> </w:t>
      </w:r>
      <w:r>
        <w:t>чисел</w:t>
      </w:r>
      <w:r>
        <w:rPr>
          <w:spacing w:val="-2"/>
        </w:rPr>
        <w:t xml:space="preserve"> </w:t>
      </w:r>
      <w:r>
        <w:t>(до</w:t>
      </w:r>
      <w:r>
        <w:rPr>
          <w:spacing w:val="-2"/>
        </w:rPr>
        <w:t xml:space="preserve"> </w:t>
      </w:r>
      <w:r>
        <w:t>1</w:t>
      </w:r>
      <w:r>
        <w:rPr>
          <w:spacing w:val="-2"/>
        </w:rPr>
        <w:t xml:space="preserve"> </w:t>
      </w:r>
      <w:r>
        <w:t>000</w:t>
      </w:r>
      <w:r>
        <w:rPr>
          <w:spacing w:val="-6"/>
        </w:rPr>
        <w:t xml:space="preserve"> </w:t>
      </w:r>
      <w:r>
        <w:t>000). Социокультурные знания и умения.</w:t>
      </w:r>
    </w:p>
    <w:p w:rsidR="00EC4929" w:rsidRDefault="001B2B69">
      <w:pPr>
        <w:pStyle w:val="a3"/>
        <w:ind w:right="138" w:firstLine="739"/>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EC4929" w:rsidRDefault="001B2B69">
      <w:pPr>
        <w:pStyle w:val="a3"/>
        <w:ind w:right="133" w:firstLine="739"/>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C4929" w:rsidRDefault="001B2B69">
      <w:pPr>
        <w:pStyle w:val="a3"/>
        <w:ind w:right="130" w:firstLine="739"/>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EC4929" w:rsidRDefault="001B2B69">
      <w:pPr>
        <w:pStyle w:val="a3"/>
        <w:spacing w:line="275" w:lineRule="exact"/>
        <w:ind w:left="1181"/>
      </w:pPr>
      <w:r>
        <w:t>Развитие</w:t>
      </w:r>
      <w:r>
        <w:rPr>
          <w:spacing w:val="-3"/>
        </w:rPr>
        <w:t xml:space="preserve"> </w:t>
      </w:r>
      <w:r>
        <w:rPr>
          <w:spacing w:val="-2"/>
        </w:rPr>
        <w:t>умений:</w:t>
      </w:r>
    </w:p>
    <w:p w:rsidR="00EC4929" w:rsidRDefault="001B2B69">
      <w:pPr>
        <w:pStyle w:val="a3"/>
        <w:spacing w:line="242" w:lineRule="auto"/>
        <w:ind w:right="130" w:firstLine="739"/>
      </w:pPr>
      <w:r>
        <w:t>писать своё имя и фамилию, а также имена и фамилии своих родственников и друзей на немецком языке;</w:t>
      </w:r>
    </w:p>
    <w:p w:rsidR="00EC4929" w:rsidRDefault="001B2B69">
      <w:pPr>
        <w:pStyle w:val="a3"/>
        <w:spacing w:line="271" w:lineRule="exact"/>
        <w:ind w:left="1181"/>
      </w:pPr>
      <w:r>
        <w:t>правильно</w:t>
      </w:r>
      <w:r>
        <w:rPr>
          <w:spacing w:val="-7"/>
        </w:rPr>
        <w:t xml:space="preserve"> </w:t>
      </w:r>
      <w:r>
        <w:t>оформлять</w:t>
      </w:r>
      <w:r>
        <w:rPr>
          <w:spacing w:val="-3"/>
        </w:rPr>
        <w:t xml:space="preserve"> </w:t>
      </w:r>
      <w:r>
        <w:t>свой</w:t>
      </w:r>
      <w:r>
        <w:rPr>
          <w:spacing w:val="-4"/>
        </w:rPr>
        <w:t xml:space="preserve"> </w:t>
      </w:r>
      <w:r>
        <w:t>адрес на немецком</w:t>
      </w:r>
      <w:r>
        <w:rPr>
          <w:spacing w:val="-8"/>
        </w:rPr>
        <w:t xml:space="preserve"> </w:t>
      </w:r>
      <w:r>
        <w:t>языке (в</w:t>
      </w:r>
      <w:r>
        <w:rPr>
          <w:spacing w:val="-2"/>
        </w:rPr>
        <w:t xml:space="preserve"> анкете);</w:t>
      </w:r>
    </w:p>
    <w:p w:rsidR="00EC4929" w:rsidRDefault="001B2B69">
      <w:pPr>
        <w:pStyle w:val="a3"/>
        <w:spacing w:line="237" w:lineRule="auto"/>
        <w:ind w:right="139" w:firstLine="739"/>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C4929" w:rsidRDefault="001B2B69">
      <w:pPr>
        <w:pStyle w:val="a3"/>
        <w:spacing w:line="275" w:lineRule="exact"/>
        <w:ind w:left="1181"/>
      </w:pPr>
      <w:r>
        <w:t>кратко</w:t>
      </w:r>
      <w:r>
        <w:rPr>
          <w:spacing w:val="1"/>
        </w:rPr>
        <w:t xml:space="preserve"> </w:t>
      </w:r>
      <w:r>
        <w:t>представлять</w:t>
      </w:r>
      <w:r>
        <w:rPr>
          <w:spacing w:val="-4"/>
        </w:rPr>
        <w:t xml:space="preserve"> </w:t>
      </w:r>
      <w:r>
        <w:t>Россию</w:t>
      </w:r>
      <w:r>
        <w:rPr>
          <w:spacing w:val="-3"/>
        </w:rPr>
        <w:t xml:space="preserve"> </w:t>
      </w:r>
      <w:r>
        <w:t>и</w:t>
      </w:r>
      <w:r>
        <w:rPr>
          <w:spacing w:val="-4"/>
        </w:rPr>
        <w:t xml:space="preserve"> </w:t>
      </w:r>
      <w:r>
        <w:t>страну</w:t>
      </w:r>
      <w:r>
        <w:rPr>
          <w:spacing w:val="-10"/>
        </w:rPr>
        <w:t xml:space="preserve"> </w:t>
      </w:r>
      <w:r>
        <w:t>(страны)</w:t>
      </w:r>
      <w:r>
        <w:rPr>
          <w:spacing w:val="-3"/>
        </w:rPr>
        <w:t xml:space="preserve"> </w:t>
      </w:r>
      <w:r>
        <w:t>изучаемого</w:t>
      </w:r>
      <w:r>
        <w:rPr>
          <w:spacing w:val="4"/>
        </w:rPr>
        <w:t xml:space="preserve"> </w:t>
      </w:r>
      <w:r>
        <w:rPr>
          <w:spacing w:val="-2"/>
        </w:rPr>
        <w:t>языка;</w:t>
      </w:r>
    </w:p>
    <w:p w:rsidR="00EC4929" w:rsidRDefault="001B2B69">
      <w:pPr>
        <w:pStyle w:val="a3"/>
        <w:ind w:right="138" w:firstLine="739"/>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C4929" w:rsidRDefault="001B2B69">
      <w:pPr>
        <w:pStyle w:val="a3"/>
        <w:ind w:right="131" w:firstLine="739"/>
      </w:pPr>
      <w:r>
        <w:t>кратко рассказывать</w:t>
      </w:r>
      <w:r>
        <w:rPr>
          <w:spacing w:val="-7"/>
        </w:rPr>
        <w:t xml:space="preserve"> </w:t>
      </w:r>
      <w:r>
        <w:t>о</w:t>
      </w:r>
      <w:r>
        <w:rPr>
          <w:spacing w:val="-8"/>
        </w:rPr>
        <w:t xml:space="preserve"> </w:t>
      </w:r>
      <w:r>
        <w:t>выдающихся</w:t>
      </w:r>
      <w:r>
        <w:rPr>
          <w:spacing w:val="-3"/>
        </w:rPr>
        <w:t xml:space="preserve"> </w:t>
      </w:r>
      <w:r>
        <w:t>людях</w:t>
      </w:r>
      <w:r>
        <w:rPr>
          <w:spacing w:val="-8"/>
        </w:rPr>
        <w:t xml:space="preserve"> </w:t>
      </w:r>
      <w:r>
        <w:t>родной</w:t>
      </w:r>
      <w:r>
        <w:rPr>
          <w:spacing w:val="-7"/>
        </w:rPr>
        <w:t xml:space="preserve"> </w:t>
      </w:r>
      <w:r>
        <w:t>страны</w:t>
      </w:r>
      <w:r>
        <w:rPr>
          <w:spacing w:val="-6"/>
        </w:rPr>
        <w:t xml:space="preserve"> </w:t>
      </w:r>
      <w:r>
        <w:t>и</w:t>
      </w:r>
      <w:r>
        <w:rPr>
          <w:spacing w:val="-7"/>
        </w:rPr>
        <w:t xml:space="preserve"> </w:t>
      </w:r>
      <w:r>
        <w:t>страны</w:t>
      </w:r>
      <w:r>
        <w:rPr>
          <w:spacing w:val="-11"/>
        </w:rPr>
        <w:t xml:space="preserve"> </w:t>
      </w:r>
      <w:r>
        <w:t>(стран)</w:t>
      </w:r>
      <w:r>
        <w:rPr>
          <w:spacing w:val="-6"/>
        </w:rPr>
        <w:t xml:space="preserve"> </w:t>
      </w:r>
      <w:r>
        <w:t>изучаемого</w:t>
      </w:r>
      <w:r>
        <w:rPr>
          <w:spacing w:val="-3"/>
        </w:rPr>
        <w:t xml:space="preserve"> </w:t>
      </w:r>
      <w:r>
        <w:t>языка (учёных,</w:t>
      </w:r>
      <w:r>
        <w:rPr>
          <w:spacing w:val="-7"/>
        </w:rPr>
        <w:t xml:space="preserve"> </w:t>
      </w:r>
      <w:r>
        <w:t>писателях,</w:t>
      </w:r>
      <w:r>
        <w:rPr>
          <w:spacing w:val="-7"/>
        </w:rPr>
        <w:t xml:space="preserve"> </w:t>
      </w:r>
      <w:r>
        <w:t>поэтах,</w:t>
      </w:r>
      <w:r>
        <w:rPr>
          <w:spacing w:val="-7"/>
        </w:rPr>
        <w:t xml:space="preserve"> </w:t>
      </w:r>
      <w:r>
        <w:t>спортсменах).Использование</w:t>
      </w:r>
      <w:r>
        <w:rPr>
          <w:spacing w:val="-14"/>
        </w:rPr>
        <w:t xml:space="preserve"> </w:t>
      </w:r>
      <w:r>
        <w:t>при</w:t>
      </w:r>
      <w:r>
        <w:rPr>
          <w:spacing w:val="-12"/>
        </w:rPr>
        <w:t xml:space="preserve"> </w:t>
      </w:r>
      <w:r>
        <w:t>чтении</w:t>
      </w:r>
      <w:r>
        <w:rPr>
          <w:spacing w:val="-13"/>
        </w:rPr>
        <w:t xml:space="preserve"> </w:t>
      </w:r>
      <w:r>
        <w:t>и</w:t>
      </w:r>
      <w:r>
        <w:rPr>
          <w:spacing w:val="-8"/>
        </w:rPr>
        <w:t xml:space="preserve"> </w:t>
      </w:r>
      <w:r>
        <w:t>аудировании</w:t>
      </w:r>
      <w:r>
        <w:rPr>
          <w:spacing w:val="-13"/>
        </w:rPr>
        <w:t xml:space="preserve"> </w:t>
      </w:r>
      <w:r>
        <w:t>языковой,</w:t>
      </w:r>
      <w:r>
        <w:rPr>
          <w:spacing w:val="-11"/>
        </w:rPr>
        <w:t xml:space="preserve"> </w:t>
      </w:r>
      <w:r>
        <w:t>в</w:t>
      </w:r>
      <w:r>
        <w:rPr>
          <w:spacing w:val="-12"/>
        </w:rPr>
        <w:t xml:space="preserve"> </w:t>
      </w:r>
      <w:r>
        <w:t>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C4929" w:rsidRDefault="001B2B69">
      <w:pPr>
        <w:pStyle w:val="a3"/>
        <w:spacing w:line="237" w:lineRule="auto"/>
        <w:ind w:left="1181" w:right="547"/>
      </w:pPr>
      <w:r>
        <w:t>Переспрашивание, просьба повторить, уточняя значение незнакомых слов. Использование</w:t>
      </w:r>
      <w:r>
        <w:rPr>
          <w:spacing w:val="-9"/>
        </w:rPr>
        <w:t xml:space="preserve"> </w:t>
      </w:r>
      <w:r>
        <w:t>при формулировании собственных</w:t>
      </w:r>
      <w:r>
        <w:rPr>
          <w:spacing w:val="-5"/>
        </w:rPr>
        <w:t xml:space="preserve"> </w:t>
      </w:r>
      <w:r>
        <w:t>высказываний,</w:t>
      </w:r>
      <w:r>
        <w:rPr>
          <w:spacing w:val="-4"/>
        </w:rPr>
        <w:t xml:space="preserve"> </w:t>
      </w:r>
      <w:r>
        <w:t>ключевых</w:t>
      </w:r>
      <w:r>
        <w:rPr>
          <w:spacing w:val="-6"/>
        </w:rPr>
        <w:t xml:space="preserve"> </w:t>
      </w:r>
      <w:r>
        <w:t>слов,</w:t>
      </w:r>
      <w:r>
        <w:rPr>
          <w:spacing w:val="-3"/>
        </w:rPr>
        <w:t xml:space="preserve"> </w:t>
      </w:r>
      <w:r>
        <w:rPr>
          <w:spacing w:val="-2"/>
        </w:rPr>
        <w:t>плана.</w:t>
      </w:r>
    </w:p>
    <w:p w:rsidR="00EC4929" w:rsidRDefault="001B2B69">
      <w:pPr>
        <w:pStyle w:val="a3"/>
        <w:spacing w:before="2"/>
        <w:ind w:right="135" w:firstLine="739"/>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EC4929" w:rsidRDefault="001B2B69">
      <w:pPr>
        <w:pStyle w:val="a3"/>
        <w:spacing w:line="242" w:lineRule="auto"/>
        <w:ind w:right="126" w:firstLine="739"/>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C4929" w:rsidRDefault="001B2B69">
      <w:pPr>
        <w:pStyle w:val="a3"/>
        <w:spacing w:line="242" w:lineRule="auto"/>
        <w:ind w:left="1181" w:right="6303"/>
      </w:pPr>
      <w:r>
        <w:t>Содержание</w:t>
      </w:r>
      <w:r>
        <w:rPr>
          <w:spacing w:val="-14"/>
        </w:rPr>
        <w:t xml:space="preserve"> </w:t>
      </w:r>
      <w:r>
        <w:t>обучения</w:t>
      </w:r>
      <w:r>
        <w:rPr>
          <w:spacing w:val="-9"/>
        </w:rPr>
        <w:t xml:space="preserve"> </w:t>
      </w:r>
      <w:r>
        <w:t>в</w:t>
      </w:r>
      <w:r>
        <w:rPr>
          <w:spacing w:val="-8"/>
        </w:rPr>
        <w:t xml:space="preserve"> </w:t>
      </w:r>
      <w:r>
        <w:t>8</w:t>
      </w:r>
      <w:r>
        <w:rPr>
          <w:spacing w:val="-13"/>
        </w:rPr>
        <w:t xml:space="preserve"> </w:t>
      </w:r>
      <w:r>
        <w:t>классе. Коммуникативные умения.</w:t>
      </w:r>
    </w:p>
    <w:p w:rsidR="00EC4929" w:rsidRDefault="001B2B69">
      <w:pPr>
        <w:pStyle w:val="a3"/>
        <w:spacing w:line="242" w:lineRule="auto"/>
        <w:ind w:firstLine="739"/>
        <w:jc w:val="left"/>
      </w:pPr>
      <w:r>
        <w:t>Формирование</w:t>
      </w:r>
      <w:r>
        <w:rPr>
          <w:spacing w:val="29"/>
        </w:rPr>
        <w:t xml:space="preserve"> </w:t>
      </w:r>
      <w:r>
        <w:t>умения</w:t>
      </w:r>
      <w:r>
        <w:rPr>
          <w:spacing w:val="30"/>
        </w:rPr>
        <w:t xml:space="preserve"> </w:t>
      </w:r>
      <w:r>
        <w:t>общаться в</w:t>
      </w:r>
      <w:r>
        <w:rPr>
          <w:spacing w:val="32"/>
        </w:rPr>
        <w:t xml:space="preserve"> </w:t>
      </w:r>
      <w:r>
        <w:t>устной</w:t>
      </w:r>
      <w:r>
        <w:rPr>
          <w:spacing w:val="31"/>
        </w:rPr>
        <w:t xml:space="preserve"> </w:t>
      </w:r>
      <w:r>
        <w:t>и письменной форме,</w:t>
      </w:r>
      <w:r>
        <w:rPr>
          <w:spacing w:val="32"/>
        </w:rPr>
        <w:t xml:space="preserve"> </w:t>
      </w:r>
      <w:r>
        <w:t>используя</w:t>
      </w:r>
      <w:r>
        <w:rPr>
          <w:spacing w:val="30"/>
        </w:rPr>
        <w:t xml:space="preserve"> </w:t>
      </w:r>
      <w:r>
        <w:t>рецептивные</w:t>
      </w:r>
      <w:r>
        <w:rPr>
          <w:spacing w:val="29"/>
        </w:rPr>
        <w:t xml:space="preserve"> </w:t>
      </w:r>
      <w:r>
        <w:t>и продуктивные виды речевой деятельности в рамках тематического содержания речи.</w:t>
      </w:r>
    </w:p>
    <w:p w:rsidR="00EC4929" w:rsidRDefault="001B2B69">
      <w:pPr>
        <w:pStyle w:val="a3"/>
        <w:spacing w:line="271" w:lineRule="exact"/>
        <w:ind w:left="1181"/>
        <w:jc w:val="left"/>
      </w:pPr>
      <w:r>
        <w:t>Взаимоотношения в</w:t>
      </w:r>
      <w:r>
        <w:rPr>
          <w:spacing w:val="-2"/>
        </w:rPr>
        <w:t xml:space="preserve"> </w:t>
      </w:r>
      <w:r>
        <w:t>семье</w:t>
      </w:r>
      <w:r>
        <w:rPr>
          <w:spacing w:val="-6"/>
        </w:rPr>
        <w:t xml:space="preserve"> </w:t>
      </w:r>
      <w:r>
        <w:t>и</w:t>
      </w:r>
      <w:r>
        <w:rPr>
          <w:spacing w:val="2"/>
        </w:rPr>
        <w:t xml:space="preserve"> </w:t>
      </w:r>
      <w:r>
        <w:t>с</w:t>
      </w:r>
      <w:r>
        <w:rPr>
          <w:spacing w:val="-5"/>
        </w:rPr>
        <w:t xml:space="preserve"> </w:t>
      </w:r>
      <w:r>
        <w:rPr>
          <w:spacing w:val="-2"/>
        </w:rPr>
        <w:t>друзьями.</w:t>
      </w:r>
    </w:p>
    <w:p w:rsidR="00EC4929" w:rsidRDefault="001B2B69">
      <w:pPr>
        <w:pStyle w:val="a3"/>
        <w:spacing w:line="237" w:lineRule="auto"/>
        <w:ind w:firstLine="739"/>
        <w:jc w:val="left"/>
      </w:pPr>
      <w:r>
        <w:t>Досуг</w:t>
      </w:r>
      <w:r>
        <w:rPr>
          <w:spacing w:val="40"/>
        </w:rPr>
        <w:t xml:space="preserve"> </w:t>
      </w:r>
      <w:r>
        <w:t>и</w:t>
      </w:r>
      <w:r>
        <w:rPr>
          <w:spacing w:val="40"/>
        </w:rPr>
        <w:t xml:space="preserve"> </w:t>
      </w:r>
      <w:r>
        <w:t>увлечения</w:t>
      </w:r>
      <w:r>
        <w:rPr>
          <w:spacing w:val="40"/>
        </w:rPr>
        <w:t xml:space="preserve"> </w:t>
      </w:r>
      <w:r>
        <w:t>(хобби)</w:t>
      </w:r>
      <w:r>
        <w:rPr>
          <w:spacing w:val="40"/>
        </w:rPr>
        <w:t xml:space="preserve"> </w:t>
      </w:r>
      <w:r>
        <w:t>современного</w:t>
      </w:r>
      <w:r>
        <w:rPr>
          <w:spacing w:val="40"/>
        </w:rPr>
        <w:t xml:space="preserve"> </w:t>
      </w:r>
      <w:r>
        <w:t>подростка</w:t>
      </w:r>
      <w:r>
        <w:rPr>
          <w:spacing w:val="40"/>
        </w:rPr>
        <w:t xml:space="preserve"> </w:t>
      </w:r>
      <w:r>
        <w:t>(чтение,</w:t>
      </w:r>
      <w:r>
        <w:rPr>
          <w:spacing w:val="40"/>
        </w:rPr>
        <w:t xml:space="preserve"> </w:t>
      </w:r>
      <w:r>
        <w:t>кино,</w:t>
      </w:r>
      <w:r>
        <w:rPr>
          <w:spacing w:val="40"/>
        </w:rPr>
        <w:t xml:space="preserve"> </w:t>
      </w:r>
      <w:r>
        <w:t>театр,</w:t>
      </w:r>
      <w:r>
        <w:rPr>
          <w:spacing w:val="40"/>
        </w:rPr>
        <w:t xml:space="preserve"> </w:t>
      </w:r>
      <w:r>
        <w:t>музей,</w:t>
      </w:r>
      <w:r>
        <w:rPr>
          <w:spacing w:val="40"/>
        </w:rPr>
        <w:t xml:space="preserve"> </w:t>
      </w:r>
      <w:r>
        <w:t>спорт,</w:t>
      </w:r>
      <w:r>
        <w:rPr>
          <w:spacing w:val="40"/>
        </w:rPr>
        <w:t xml:space="preserve"> </w:t>
      </w:r>
      <w:r>
        <w:rPr>
          <w:spacing w:val="-2"/>
        </w:rPr>
        <w:t>музыка).</w:t>
      </w:r>
    </w:p>
    <w:p w:rsidR="00EC4929" w:rsidRDefault="001B2B69">
      <w:pPr>
        <w:pStyle w:val="a3"/>
        <w:spacing w:line="275" w:lineRule="exact"/>
        <w:ind w:left="1181"/>
        <w:jc w:val="left"/>
      </w:pPr>
      <w:r>
        <w:t>Здоровый</w:t>
      </w:r>
      <w:r>
        <w:rPr>
          <w:spacing w:val="77"/>
          <w:w w:val="150"/>
        </w:rPr>
        <w:t xml:space="preserve"> </w:t>
      </w:r>
      <w:r>
        <w:t>образ</w:t>
      </w:r>
      <w:r>
        <w:rPr>
          <w:spacing w:val="27"/>
        </w:rPr>
        <w:t xml:space="preserve">  </w:t>
      </w:r>
      <w:r>
        <w:t>жизни:</w:t>
      </w:r>
      <w:r>
        <w:rPr>
          <w:spacing w:val="79"/>
          <w:w w:val="150"/>
        </w:rPr>
        <w:t xml:space="preserve"> </w:t>
      </w:r>
      <w:r>
        <w:t>режим</w:t>
      </w:r>
      <w:r>
        <w:rPr>
          <w:spacing w:val="27"/>
        </w:rPr>
        <w:t xml:space="preserve">  </w:t>
      </w:r>
      <w:r>
        <w:t>труда</w:t>
      </w:r>
      <w:r>
        <w:rPr>
          <w:spacing w:val="26"/>
        </w:rPr>
        <w:t xml:space="preserve">  </w:t>
      </w:r>
      <w:r>
        <w:t>и</w:t>
      </w:r>
      <w:r>
        <w:rPr>
          <w:spacing w:val="27"/>
        </w:rPr>
        <w:t xml:space="preserve">  </w:t>
      </w:r>
      <w:r>
        <w:t>отдыха,</w:t>
      </w:r>
      <w:r>
        <w:rPr>
          <w:spacing w:val="28"/>
        </w:rPr>
        <w:t xml:space="preserve">  </w:t>
      </w:r>
      <w:r>
        <w:t>фитнес,</w:t>
      </w:r>
      <w:r>
        <w:rPr>
          <w:spacing w:val="27"/>
        </w:rPr>
        <w:t xml:space="preserve">  </w:t>
      </w:r>
      <w:r>
        <w:t>сбалансированное</w:t>
      </w:r>
      <w:r>
        <w:rPr>
          <w:spacing w:val="27"/>
        </w:rPr>
        <w:t xml:space="preserve">  </w:t>
      </w:r>
      <w:r>
        <w:rPr>
          <w:spacing w:val="-2"/>
        </w:rPr>
        <w:t>питание.</w:t>
      </w:r>
    </w:p>
    <w:p w:rsidR="00EC4929" w:rsidRDefault="001B2B69">
      <w:pPr>
        <w:pStyle w:val="a3"/>
        <w:spacing w:line="275" w:lineRule="exact"/>
        <w:jc w:val="left"/>
      </w:pPr>
      <w:r>
        <w:t>Посещение</w:t>
      </w:r>
      <w:r>
        <w:rPr>
          <w:spacing w:val="-2"/>
        </w:rPr>
        <w:t xml:space="preserve"> врача.</w:t>
      </w:r>
    </w:p>
    <w:p w:rsidR="00EC4929" w:rsidRDefault="001B2B69">
      <w:pPr>
        <w:pStyle w:val="a3"/>
        <w:spacing w:line="275" w:lineRule="exact"/>
        <w:ind w:left="1181"/>
        <w:jc w:val="left"/>
      </w:pPr>
      <w:r>
        <w:t>Покупки:</w:t>
      </w:r>
      <w:r>
        <w:rPr>
          <w:spacing w:val="-6"/>
        </w:rPr>
        <w:t xml:space="preserve"> </w:t>
      </w:r>
      <w:r>
        <w:t>одежда,</w:t>
      </w:r>
      <w:r>
        <w:rPr>
          <w:spacing w:val="-5"/>
        </w:rPr>
        <w:t xml:space="preserve"> </w:t>
      </w:r>
      <w:r>
        <w:t>обувь</w:t>
      </w:r>
      <w:r>
        <w:rPr>
          <w:spacing w:val="-3"/>
        </w:rPr>
        <w:t xml:space="preserve"> </w:t>
      </w:r>
      <w:r>
        <w:t>и</w:t>
      </w:r>
      <w:r>
        <w:rPr>
          <w:spacing w:val="-3"/>
        </w:rPr>
        <w:t xml:space="preserve"> </w:t>
      </w:r>
      <w:r>
        <w:t>продукты</w:t>
      </w:r>
      <w:r>
        <w:rPr>
          <w:spacing w:val="-1"/>
        </w:rPr>
        <w:t xml:space="preserve"> </w:t>
      </w:r>
      <w:r>
        <w:t>питания.</w:t>
      </w:r>
      <w:r>
        <w:rPr>
          <w:spacing w:val="-6"/>
        </w:rPr>
        <w:t xml:space="preserve"> </w:t>
      </w:r>
      <w:r>
        <w:t>Карманные</w:t>
      </w:r>
      <w:r>
        <w:rPr>
          <w:spacing w:val="-3"/>
        </w:rPr>
        <w:t xml:space="preserve"> </w:t>
      </w:r>
      <w:r>
        <w:rPr>
          <w:spacing w:val="-2"/>
        </w:rPr>
        <w:t>деньги.</w:t>
      </w:r>
    </w:p>
    <w:p w:rsidR="00EC4929" w:rsidRDefault="001B2B69">
      <w:pPr>
        <w:pStyle w:val="a3"/>
        <w:spacing w:line="242" w:lineRule="auto"/>
        <w:ind w:firstLine="739"/>
        <w:jc w:val="left"/>
      </w:pPr>
      <w:r>
        <w:t>Школа,</w:t>
      </w:r>
      <w:r>
        <w:rPr>
          <w:spacing w:val="38"/>
        </w:rPr>
        <w:t xml:space="preserve"> </w:t>
      </w:r>
      <w:r>
        <w:t>школьная</w:t>
      </w:r>
      <w:r>
        <w:rPr>
          <w:spacing w:val="31"/>
        </w:rPr>
        <w:t xml:space="preserve"> </w:t>
      </w:r>
      <w:r>
        <w:t>жизнь,</w:t>
      </w:r>
      <w:r>
        <w:rPr>
          <w:spacing w:val="38"/>
        </w:rPr>
        <w:t xml:space="preserve"> </w:t>
      </w:r>
      <w:r>
        <w:t>изучаемые</w:t>
      </w:r>
      <w:r>
        <w:rPr>
          <w:spacing w:val="40"/>
        </w:rPr>
        <w:t xml:space="preserve"> </w:t>
      </w:r>
      <w:r>
        <w:t>предметы</w:t>
      </w:r>
      <w:r>
        <w:rPr>
          <w:spacing w:val="38"/>
        </w:rPr>
        <w:t xml:space="preserve"> </w:t>
      </w:r>
      <w:r>
        <w:t>и</w:t>
      </w:r>
      <w:r>
        <w:rPr>
          <w:spacing w:val="32"/>
        </w:rPr>
        <w:t xml:space="preserve"> </w:t>
      </w:r>
      <w:r>
        <w:t>отношение</w:t>
      </w:r>
      <w:r>
        <w:rPr>
          <w:spacing w:val="35"/>
        </w:rPr>
        <w:t xml:space="preserve"> </w:t>
      </w:r>
      <w:r>
        <w:t>к</w:t>
      </w:r>
      <w:r>
        <w:rPr>
          <w:spacing w:val="35"/>
        </w:rPr>
        <w:t xml:space="preserve"> </w:t>
      </w:r>
      <w:r>
        <w:t>ним.</w:t>
      </w:r>
      <w:r>
        <w:rPr>
          <w:spacing w:val="38"/>
        </w:rPr>
        <w:t xml:space="preserve"> </w:t>
      </w:r>
      <w:r>
        <w:t>Посещение</w:t>
      </w:r>
      <w:r>
        <w:rPr>
          <w:spacing w:val="35"/>
        </w:rPr>
        <w:t xml:space="preserve"> </w:t>
      </w:r>
      <w:r>
        <w:t>школьной библиотеки (ресурсного центра). Переписка с иностранными сверстниками.</w:t>
      </w:r>
    </w:p>
    <w:p w:rsidR="00EC4929" w:rsidRDefault="001B2B69">
      <w:pPr>
        <w:pStyle w:val="a3"/>
        <w:spacing w:line="242" w:lineRule="auto"/>
        <w:ind w:left="1181"/>
        <w:jc w:val="left"/>
      </w:pPr>
      <w:r>
        <w:t>Виды</w:t>
      </w:r>
      <w:r>
        <w:rPr>
          <w:spacing w:val="-1"/>
        </w:rPr>
        <w:t xml:space="preserve"> </w:t>
      </w:r>
      <w:r>
        <w:t>отдыха</w:t>
      </w:r>
      <w:r>
        <w:rPr>
          <w:spacing w:val="-3"/>
        </w:rPr>
        <w:t xml:space="preserve"> </w:t>
      </w:r>
      <w:r>
        <w:t>в</w:t>
      </w:r>
      <w:r>
        <w:rPr>
          <w:spacing w:val="-1"/>
        </w:rPr>
        <w:t xml:space="preserve"> </w:t>
      </w:r>
      <w:r>
        <w:t>различное</w:t>
      </w:r>
      <w:r>
        <w:rPr>
          <w:spacing w:val="-8"/>
        </w:rPr>
        <w:t xml:space="preserve"> </w:t>
      </w:r>
      <w:r>
        <w:t>время</w:t>
      </w:r>
      <w:r>
        <w:rPr>
          <w:spacing w:val="-7"/>
        </w:rPr>
        <w:t xml:space="preserve"> </w:t>
      </w:r>
      <w:r>
        <w:t>года. Путешествия</w:t>
      </w:r>
      <w:r>
        <w:rPr>
          <w:spacing w:val="-7"/>
        </w:rPr>
        <w:t xml:space="preserve"> </w:t>
      </w:r>
      <w:r>
        <w:t>по России</w:t>
      </w:r>
      <w:r>
        <w:rPr>
          <w:spacing w:val="-6"/>
        </w:rPr>
        <w:t xml:space="preserve"> </w:t>
      </w:r>
      <w:r>
        <w:t>и</w:t>
      </w:r>
      <w:r>
        <w:rPr>
          <w:spacing w:val="-6"/>
        </w:rPr>
        <w:t xml:space="preserve"> </w:t>
      </w:r>
      <w:r>
        <w:t>иностранным</w:t>
      </w:r>
      <w:r>
        <w:rPr>
          <w:spacing w:val="-5"/>
        </w:rPr>
        <w:t xml:space="preserve"> </w:t>
      </w:r>
      <w:r>
        <w:t>странам. Природа: флора и фауна. Климат, погода.</w:t>
      </w:r>
    </w:p>
    <w:p w:rsidR="00EC4929" w:rsidRDefault="001B2B69">
      <w:pPr>
        <w:pStyle w:val="a3"/>
        <w:spacing w:line="242" w:lineRule="auto"/>
        <w:ind w:left="1181" w:right="2020"/>
        <w:jc w:val="left"/>
      </w:pPr>
      <w:r>
        <w:t>Условия проживания в городской (сельской) местности. Транспорт. Средства</w:t>
      </w:r>
      <w:r>
        <w:rPr>
          <w:spacing w:val="-6"/>
        </w:rPr>
        <w:t xml:space="preserve"> </w:t>
      </w:r>
      <w:r>
        <w:t>массовой</w:t>
      </w:r>
      <w:r>
        <w:rPr>
          <w:spacing w:val="-8"/>
        </w:rPr>
        <w:t xml:space="preserve"> </w:t>
      </w:r>
      <w:r>
        <w:t>информации</w:t>
      </w:r>
      <w:r>
        <w:rPr>
          <w:spacing w:val="-8"/>
        </w:rPr>
        <w:t xml:space="preserve"> </w:t>
      </w:r>
      <w:r>
        <w:t>(телевидение,</w:t>
      </w:r>
      <w:r>
        <w:rPr>
          <w:spacing w:val="-11"/>
        </w:rPr>
        <w:t xml:space="preserve"> </w:t>
      </w:r>
      <w:r>
        <w:t>радио,</w:t>
      </w:r>
      <w:r>
        <w:rPr>
          <w:spacing w:val="-8"/>
        </w:rPr>
        <w:t xml:space="preserve"> </w:t>
      </w:r>
      <w:r>
        <w:t>пресса,</w:t>
      </w:r>
      <w:r>
        <w:rPr>
          <w:spacing w:val="-3"/>
        </w:rPr>
        <w:t xml:space="preserve"> </w:t>
      </w:r>
      <w:r>
        <w:t>Интернет).</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right="133" w:firstLine="739"/>
      </w:pPr>
      <w:r>
        <w:lastRenderedPageBreak/>
        <w:t>Родная страна и страна (страны)</w:t>
      </w:r>
      <w:r>
        <w:rPr>
          <w:spacing w:val="-1"/>
        </w:rPr>
        <w:t xml:space="preserve"> </w:t>
      </w:r>
      <w:r>
        <w:t>изучаемого языка. Их</w:t>
      </w:r>
      <w:r>
        <w:rPr>
          <w:spacing w:val="-3"/>
        </w:rPr>
        <w:t xml:space="preserve"> </w:t>
      </w:r>
      <w:r>
        <w:t>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C4929" w:rsidRDefault="001B2B69">
      <w:pPr>
        <w:pStyle w:val="a3"/>
        <w:spacing w:before="5" w:line="237" w:lineRule="auto"/>
        <w:ind w:right="130" w:firstLine="739"/>
      </w:pPr>
      <w:r>
        <w:t>Выдающиеся</w:t>
      </w:r>
      <w:r>
        <w:rPr>
          <w:spacing w:val="-4"/>
        </w:rPr>
        <w:t xml:space="preserve"> </w:t>
      </w:r>
      <w:r>
        <w:t>люди</w:t>
      </w:r>
      <w:r>
        <w:rPr>
          <w:spacing w:val="-3"/>
        </w:rPr>
        <w:t xml:space="preserve"> </w:t>
      </w:r>
      <w:r>
        <w:t>родной</w:t>
      </w:r>
      <w:r>
        <w:rPr>
          <w:spacing w:val="-7"/>
        </w:rPr>
        <w:t xml:space="preserve"> </w:t>
      </w:r>
      <w:r>
        <w:t>страны</w:t>
      </w:r>
      <w:r>
        <w:rPr>
          <w:spacing w:val="-7"/>
        </w:rPr>
        <w:t xml:space="preserve"> </w:t>
      </w:r>
      <w:r>
        <w:t>и</w:t>
      </w:r>
      <w:r>
        <w:rPr>
          <w:spacing w:val="-3"/>
        </w:rPr>
        <w:t xml:space="preserve"> </w:t>
      </w:r>
      <w:r>
        <w:t>страны</w:t>
      </w:r>
      <w:r>
        <w:rPr>
          <w:spacing w:val="-7"/>
        </w:rPr>
        <w:t xml:space="preserve"> </w:t>
      </w:r>
      <w:r>
        <w:t>(стран)</w:t>
      </w:r>
      <w:r>
        <w:rPr>
          <w:spacing w:val="-3"/>
        </w:rPr>
        <w:t xml:space="preserve"> </w:t>
      </w:r>
      <w:r>
        <w:t>изучаемого языка:</w:t>
      </w:r>
      <w:r>
        <w:rPr>
          <w:spacing w:val="-4"/>
        </w:rPr>
        <w:t xml:space="preserve"> </w:t>
      </w:r>
      <w:r>
        <w:t>писатели,</w:t>
      </w:r>
      <w:r>
        <w:rPr>
          <w:spacing w:val="-7"/>
        </w:rPr>
        <w:t xml:space="preserve"> </w:t>
      </w:r>
      <w:r>
        <w:t xml:space="preserve">художники, </w:t>
      </w:r>
      <w:r>
        <w:rPr>
          <w:spacing w:val="-2"/>
        </w:rPr>
        <w:t>музыканты.</w:t>
      </w:r>
    </w:p>
    <w:p w:rsidR="00EC4929" w:rsidRDefault="001B2B69">
      <w:pPr>
        <w:pStyle w:val="a3"/>
        <w:spacing w:before="3" w:line="275" w:lineRule="exact"/>
        <w:ind w:left="1181"/>
        <w:jc w:val="left"/>
      </w:pPr>
      <w:r>
        <w:rPr>
          <w:spacing w:val="-2"/>
        </w:rPr>
        <w:t>Говорение.</w:t>
      </w:r>
    </w:p>
    <w:p w:rsidR="00EC4929" w:rsidRDefault="001B2B69">
      <w:pPr>
        <w:pStyle w:val="a3"/>
        <w:ind w:right="124" w:firstLine="739"/>
      </w:pPr>
      <w:r>
        <w:t>Развитие</w:t>
      </w:r>
      <w:r>
        <w:rPr>
          <w:spacing w:val="-14"/>
        </w:rPr>
        <w:t xml:space="preserve"> </w:t>
      </w:r>
      <w:r>
        <w:t>коммуникативных</w:t>
      </w:r>
      <w:r>
        <w:rPr>
          <w:spacing w:val="-13"/>
        </w:rPr>
        <w:t xml:space="preserve"> </w:t>
      </w:r>
      <w:r>
        <w:t>умений</w:t>
      </w:r>
      <w:r>
        <w:rPr>
          <w:spacing w:val="-12"/>
        </w:rPr>
        <w:t xml:space="preserve"> </w:t>
      </w:r>
      <w:r>
        <w:t>диалогической</w:t>
      </w:r>
      <w:r>
        <w:rPr>
          <w:spacing w:val="-12"/>
        </w:rPr>
        <w:t xml:space="preserve"> </w:t>
      </w:r>
      <w:r>
        <w:t>речи,</w:t>
      </w:r>
      <w:r>
        <w:rPr>
          <w:spacing w:val="-11"/>
        </w:rPr>
        <w:t xml:space="preserve"> </w:t>
      </w:r>
      <w:r>
        <w:t>а</w:t>
      </w:r>
      <w:r>
        <w:rPr>
          <w:spacing w:val="-14"/>
        </w:rPr>
        <w:t xml:space="preserve"> </w:t>
      </w:r>
      <w:r>
        <w:t>именно</w:t>
      </w:r>
      <w:r>
        <w:rPr>
          <w:spacing w:val="-8"/>
        </w:rPr>
        <w:t xml:space="preserve"> </w:t>
      </w:r>
      <w:r>
        <w:t>умений</w:t>
      </w:r>
      <w:r>
        <w:rPr>
          <w:spacing w:val="-12"/>
        </w:rPr>
        <w:t xml:space="preserve"> </w:t>
      </w:r>
      <w:r>
        <w:t>вести</w:t>
      </w:r>
      <w:r>
        <w:rPr>
          <w:spacing w:val="-11"/>
        </w:rPr>
        <w:t xml:space="preserve"> </w:t>
      </w:r>
      <w:r>
        <w:t>разные</w:t>
      </w:r>
      <w:r>
        <w:rPr>
          <w:spacing w:val="-14"/>
        </w:rPr>
        <w:t xml:space="preserve"> </w:t>
      </w:r>
      <w:r>
        <w:t>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EC4929" w:rsidRDefault="001B2B69">
      <w:pPr>
        <w:pStyle w:val="a3"/>
        <w:spacing w:before="2"/>
        <w:ind w:right="125" w:firstLine="739"/>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C4929" w:rsidRDefault="001B2B69">
      <w:pPr>
        <w:pStyle w:val="a3"/>
        <w:ind w:right="132" w:firstLine="739"/>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C4929" w:rsidRDefault="001B2B69">
      <w:pPr>
        <w:pStyle w:val="a3"/>
        <w:ind w:right="133" w:firstLine="739"/>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C4929" w:rsidRDefault="001B2B69">
      <w:pPr>
        <w:pStyle w:val="a3"/>
        <w:spacing w:before="1"/>
        <w:ind w:right="135" w:firstLine="739"/>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C4929" w:rsidRDefault="001B2B69">
      <w:pPr>
        <w:pStyle w:val="a3"/>
        <w:ind w:left="1200" w:right="3275" w:hanging="20"/>
      </w:pPr>
      <w:r>
        <w:t>Объём</w:t>
      </w:r>
      <w:r>
        <w:rPr>
          <w:spacing w:val="-4"/>
        </w:rPr>
        <w:t xml:space="preserve"> </w:t>
      </w:r>
      <w:r>
        <w:t>диалога</w:t>
      </w:r>
      <w:r>
        <w:rPr>
          <w:spacing w:val="-9"/>
        </w:rPr>
        <w:t xml:space="preserve"> </w:t>
      </w:r>
      <w:r>
        <w:t>-</w:t>
      </w:r>
      <w:r>
        <w:rPr>
          <w:spacing w:val="-8"/>
        </w:rPr>
        <w:t xml:space="preserve"> </w:t>
      </w:r>
      <w:r>
        <w:t>до</w:t>
      </w:r>
      <w:r>
        <w:rPr>
          <w:spacing w:val="-5"/>
        </w:rPr>
        <w:t xml:space="preserve"> </w:t>
      </w:r>
      <w:r>
        <w:t>5</w:t>
      </w:r>
      <w:r>
        <w:rPr>
          <w:spacing w:val="-5"/>
        </w:rPr>
        <w:t xml:space="preserve"> </w:t>
      </w:r>
      <w:r>
        <w:t>реплик</w:t>
      </w:r>
      <w:r>
        <w:rPr>
          <w:spacing w:val="-7"/>
        </w:rPr>
        <w:t xml:space="preserve"> </w:t>
      </w:r>
      <w:r>
        <w:t>со</w:t>
      </w:r>
      <w:r>
        <w:rPr>
          <w:spacing w:val="-2"/>
        </w:rPr>
        <w:t xml:space="preserve"> </w:t>
      </w:r>
      <w:r>
        <w:t>стороны</w:t>
      </w:r>
      <w:r>
        <w:rPr>
          <w:spacing w:val="-4"/>
        </w:rPr>
        <w:t xml:space="preserve"> </w:t>
      </w:r>
      <w:r>
        <w:t>каждого</w:t>
      </w:r>
      <w:r>
        <w:rPr>
          <w:spacing w:val="-5"/>
        </w:rPr>
        <w:t xml:space="preserve"> </w:t>
      </w:r>
      <w:r>
        <w:t>собеседника. Развитие коммуникативных умений монологической речи:</w:t>
      </w:r>
    </w:p>
    <w:p w:rsidR="00EC4929" w:rsidRDefault="001B2B69">
      <w:pPr>
        <w:pStyle w:val="a3"/>
        <w:spacing w:before="3" w:line="237" w:lineRule="auto"/>
        <w:ind w:firstLine="758"/>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rsidR="00EC4929" w:rsidRDefault="001B2B69">
      <w:pPr>
        <w:pStyle w:val="a3"/>
        <w:spacing w:before="5" w:line="237" w:lineRule="auto"/>
        <w:ind w:firstLine="758"/>
        <w:jc w:val="left"/>
      </w:pPr>
      <w:r>
        <w:t>описание (предмета,</w:t>
      </w:r>
      <w:r>
        <w:rPr>
          <w:spacing w:val="-1"/>
        </w:rPr>
        <w:t xml:space="preserve"> </w:t>
      </w:r>
      <w:r>
        <w:t>местности,</w:t>
      </w:r>
      <w:r>
        <w:rPr>
          <w:spacing w:val="-1"/>
        </w:rPr>
        <w:t xml:space="preserve"> </w:t>
      </w:r>
      <w:r>
        <w:t>внешности</w:t>
      </w:r>
      <w:r>
        <w:rPr>
          <w:spacing w:val="-1"/>
        </w:rPr>
        <w:t xml:space="preserve"> </w:t>
      </w:r>
      <w:r>
        <w:t>и</w:t>
      </w:r>
      <w:r>
        <w:rPr>
          <w:spacing w:val="-7"/>
        </w:rPr>
        <w:t xml:space="preserve"> </w:t>
      </w:r>
      <w:r>
        <w:t>одежды человека),</w:t>
      </w:r>
      <w:r>
        <w:rPr>
          <w:spacing w:val="-1"/>
        </w:rPr>
        <w:t xml:space="preserve"> </w:t>
      </w:r>
      <w:r>
        <w:t>в том числе</w:t>
      </w:r>
      <w:r>
        <w:rPr>
          <w:spacing w:val="-4"/>
        </w:rPr>
        <w:t xml:space="preserve"> </w:t>
      </w:r>
      <w:r>
        <w:t>характеристика (черты характера реального человека или литературного персонажа);</w:t>
      </w:r>
    </w:p>
    <w:p w:rsidR="00EC4929" w:rsidRDefault="001B2B69">
      <w:pPr>
        <w:pStyle w:val="a3"/>
        <w:spacing w:before="4" w:line="275" w:lineRule="exact"/>
        <w:ind w:left="1200"/>
        <w:jc w:val="left"/>
      </w:pPr>
      <w:r>
        <w:t>повествование</w:t>
      </w:r>
      <w:r>
        <w:rPr>
          <w:spacing w:val="-3"/>
        </w:rPr>
        <w:t xml:space="preserve"> </w:t>
      </w:r>
      <w:r>
        <w:rPr>
          <w:spacing w:val="-2"/>
        </w:rPr>
        <w:t>(сообщение);</w:t>
      </w:r>
    </w:p>
    <w:p w:rsidR="00EC4929" w:rsidRDefault="001B2B69">
      <w:pPr>
        <w:pStyle w:val="a3"/>
        <w:tabs>
          <w:tab w:val="left" w:pos="2586"/>
          <w:tab w:val="left" w:pos="2965"/>
          <w:tab w:val="left" w:pos="5094"/>
          <w:tab w:val="left" w:pos="6006"/>
          <w:tab w:val="left" w:pos="7008"/>
          <w:tab w:val="left" w:pos="7502"/>
          <w:tab w:val="left" w:pos="8955"/>
          <w:tab w:val="left" w:pos="9315"/>
        </w:tabs>
        <w:spacing w:line="242" w:lineRule="auto"/>
        <w:ind w:right="128" w:firstLine="758"/>
        <w:jc w:val="left"/>
      </w:pPr>
      <w:r>
        <w:rPr>
          <w:spacing w:val="-2"/>
        </w:rPr>
        <w:t>выражение</w:t>
      </w:r>
      <w:r>
        <w:tab/>
      </w:r>
      <w:r>
        <w:rPr>
          <w:spacing w:val="-10"/>
        </w:rPr>
        <w:t>и</w:t>
      </w:r>
      <w:r>
        <w:tab/>
      </w:r>
      <w:r>
        <w:rPr>
          <w:spacing w:val="-2"/>
        </w:rPr>
        <w:t>аргументирование</w:t>
      </w:r>
      <w:r>
        <w:tab/>
      </w:r>
      <w:r>
        <w:rPr>
          <w:spacing w:val="-2"/>
        </w:rPr>
        <w:t>своего</w:t>
      </w:r>
      <w:r>
        <w:tab/>
      </w:r>
      <w:r>
        <w:rPr>
          <w:spacing w:val="-2"/>
        </w:rPr>
        <w:t>мнения</w:t>
      </w:r>
      <w:r>
        <w:tab/>
      </w:r>
      <w:r>
        <w:rPr>
          <w:spacing w:val="-6"/>
        </w:rPr>
        <w:t>по</w:t>
      </w:r>
      <w:r>
        <w:tab/>
      </w:r>
      <w:r>
        <w:rPr>
          <w:spacing w:val="-2"/>
        </w:rPr>
        <w:t>отношению</w:t>
      </w:r>
      <w:r>
        <w:tab/>
      </w:r>
      <w:r>
        <w:rPr>
          <w:spacing w:val="-10"/>
        </w:rPr>
        <w:t>к</w:t>
      </w:r>
      <w:r>
        <w:tab/>
      </w:r>
      <w:r>
        <w:rPr>
          <w:spacing w:val="-2"/>
        </w:rPr>
        <w:t>услышанному (прочитанному);</w:t>
      </w:r>
    </w:p>
    <w:p w:rsidR="00EC4929" w:rsidRDefault="001B2B69">
      <w:pPr>
        <w:pStyle w:val="a3"/>
        <w:spacing w:line="242" w:lineRule="auto"/>
        <w:ind w:left="1200"/>
        <w:jc w:val="left"/>
      </w:pPr>
      <w:r>
        <w:t>изложение</w:t>
      </w:r>
      <w:r>
        <w:rPr>
          <w:spacing w:val="-12"/>
        </w:rPr>
        <w:t xml:space="preserve"> </w:t>
      </w:r>
      <w:r>
        <w:t>(пересказ)</w:t>
      </w:r>
      <w:r>
        <w:rPr>
          <w:spacing w:val="-9"/>
        </w:rPr>
        <w:t xml:space="preserve"> </w:t>
      </w:r>
      <w:r>
        <w:t>основного</w:t>
      </w:r>
      <w:r>
        <w:rPr>
          <w:spacing w:val="-3"/>
        </w:rPr>
        <w:t xml:space="preserve"> </w:t>
      </w:r>
      <w:r>
        <w:t>содержания</w:t>
      </w:r>
      <w:r>
        <w:rPr>
          <w:spacing w:val="-11"/>
        </w:rPr>
        <w:t xml:space="preserve"> </w:t>
      </w:r>
      <w:r>
        <w:t>прочитанного</w:t>
      </w:r>
      <w:r>
        <w:rPr>
          <w:spacing w:val="-6"/>
        </w:rPr>
        <w:t xml:space="preserve"> </w:t>
      </w:r>
      <w:r>
        <w:t>(прослушанного)</w:t>
      </w:r>
      <w:r>
        <w:rPr>
          <w:spacing w:val="-5"/>
        </w:rPr>
        <w:t xml:space="preserve"> </w:t>
      </w:r>
      <w:r>
        <w:t>текста; составление рассказа по картинкам;</w:t>
      </w:r>
    </w:p>
    <w:p w:rsidR="00EC4929" w:rsidRDefault="001B2B69">
      <w:pPr>
        <w:pStyle w:val="a3"/>
        <w:spacing w:line="271" w:lineRule="exact"/>
        <w:ind w:left="1200"/>
        <w:jc w:val="left"/>
      </w:pPr>
      <w:r>
        <w:t>изложение</w:t>
      </w:r>
      <w:r>
        <w:rPr>
          <w:spacing w:val="-11"/>
        </w:rPr>
        <w:t xml:space="preserve"> </w:t>
      </w:r>
      <w:r>
        <w:t>результатов</w:t>
      </w:r>
      <w:r>
        <w:rPr>
          <w:spacing w:val="-2"/>
        </w:rPr>
        <w:t xml:space="preserve"> </w:t>
      </w:r>
      <w:r>
        <w:t>выполненной</w:t>
      </w:r>
      <w:r>
        <w:rPr>
          <w:spacing w:val="-7"/>
        </w:rPr>
        <w:t xml:space="preserve"> </w:t>
      </w:r>
      <w:r>
        <w:t>проектной</w:t>
      </w:r>
      <w:r>
        <w:rPr>
          <w:spacing w:val="-2"/>
        </w:rPr>
        <w:t xml:space="preserve"> работы.</w:t>
      </w:r>
    </w:p>
    <w:p w:rsidR="00EC4929" w:rsidRDefault="001B2B69">
      <w:pPr>
        <w:pStyle w:val="a3"/>
        <w:ind w:right="132" w:firstLine="758"/>
      </w:pPr>
      <w:r>
        <w:t>Данные</w:t>
      </w:r>
      <w:r>
        <w:rPr>
          <w:spacing w:val="-15"/>
        </w:rPr>
        <w:t xml:space="preserve"> </w:t>
      </w:r>
      <w:r>
        <w:t>умения</w:t>
      </w:r>
      <w:r>
        <w:rPr>
          <w:spacing w:val="-15"/>
        </w:rPr>
        <w:t xml:space="preserve"> </w:t>
      </w:r>
      <w:r>
        <w:t>монологической</w:t>
      </w:r>
      <w:r>
        <w:rPr>
          <w:spacing w:val="-14"/>
        </w:rPr>
        <w:t xml:space="preserve"> </w:t>
      </w:r>
      <w:r>
        <w:t>речи</w:t>
      </w:r>
      <w:r>
        <w:rPr>
          <w:spacing w:val="-15"/>
        </w:rPr>
        <w:t xml:space="preserve"> </w:t>
      </w:r>
      <w:r>
        <w:t>развиваются</w:t>
      </w:r>
      <w:r>
        <w:rPr>
          <w:spacing w:val="-13"/>
        </w:rPr>
        <w:t xml:space="preserve"> </w:t>
      </w:r>
      <w:r>
        <w:t>в</w:t>
      </w:r>
      <w:r>
        <w:rPr>
          <w:spacing w:val="-12"/>
        </w:rPr>
        <w:t xml:space="preserve"> </w:t>
      </w:r>
      <w:r>
        <w:t>стандартных</w:t>
      </w:r>
      <w:r>
        <w:rPr>
          <w:spacing w:val="-15"/>
        </w:rPr>
        <w:t xml:space="preserve"> </w:t>
      </w:r>
      <w:r>
        <w:t>ситуациях</w:t>
      </w:r>
      <w:r>
        <w:rPr>
          <w:spacing w:val="-15"/>
        </w:rPr>
        <w:t xml:space="preserve"> </w:t>
      </w:r>
      <w:r>
        <w:t>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EC4929" w:rsidRDefault="001B2B69">
      <w:pPr>
        <w:pStyle w:val="a3"/>
        <w:spacing w:line="242" w:lineRule="auto"/>
        <w:ind w:left="1200" w:right="4556"/>
      </w:pPr>
      <w:r>
        <w:t>Объём</w:t>
      </w:r>
      <w:r>
        <w:rPr>
          <w:spacing w:val="-5"/>
        </w:rPr>
        <w:t xml:space="preserve"> </w:t>
      </w:r>
      <w:r>
        <w:t>монологического</w:t>
      </w:r>
      <w:r>
        <w:rPr>
          <w:spacing w:val="-6"/>
        </w:rPr>
        <w:t xml:space="preserve"> </w:t>
      </w:r>
      <w:r>
        <w:t>высказывания</w:t>
      </w:r>
      <w:r>
        <w:rPr>
          <w:spacing w:val="-6"/>
        </w:rPr>
        <w:t xml:space="preserve"> </w:t>
      </w:r>
      <w:r>
        <w:t>-</w:t>
      </w:r>
      <w:r>
        <w:rPr>
          <w:spacing w:val="-9"/>
        </w:rPr>
        <w:t xml:space="preserve"> </w:t>
      </w:r>
      <w:r>
        <w:t>7-8</w:t>
      </w:r>
      <w:r>
        <w:rPr>
          <w:spacing w:val="-10"/>
        </w:rPr>
        <w:t xml:space="preserve"> </w:t>
      </w:r>
      <w:r>
        <w:t xml:space="preserve">фраз. </w:t>
      </w:r>
      <w:r>
        <w:rPr>
          <w:spacing w:val="-2"/>
        </w:rPr>
        <w:t>Аудирование.</w:t>
      </w:r>
    </w:p>
    <w:p w:rsidR="00EC4929" w:rsidRDefault="001B2B69">
      <w:pPr>
        <w:pStyle w:val="a3"/>
        <w:ind w:right="133" w:firstLine="758"/>
      </w:pPr>
      <w:r>
        <w:t>При непосредственном общении: понимание на слух речи учителя и одноклассников и вербальная (невербальная) реакция на</w:t>
      </w:r>
      <w:r>
        <w:rPr>
          <w:spacing w:val="-2"/>
        </w:rPr>
        <w:t xml:space="preserve"> </w:t>
      </w:r>
      <w:r>
        <w:t>услышанное, использовать переспрос или просьбу</w:t>
      </w:r>
      <w:r>
        <w:rPr>
          <w:spacing w:val="-6"/>
        </w:rPr>
        <w:t xml:space="preserve"> </w:t>
      </w:r>
      <w:r>
        <w:t>повторить для уточнения отдельных деталей.</w:t>
      </w:r>
    </w:p>
    <w:p w:rsidR="00EC4929" w:rsidRDefault="001B2B69">
      <w:pPr>
        <w:pStyle w:val="a3"/>
        <w:ind w:right="128" w:firstLine="758"/>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w:t>
      </w:r>
      <w:r>
        <w:rPr>
          <w:spacing w:val="-6"/>
        </w:rPr>
        <w:t xml:space="preserve"> </w:t>
      </w:r>
      <w:r>
        <w:t>проникновения</w:t>
      </w:r>
      <w:r>
        <w:rPr>
          <w:spacing w:val="-6"/>
        </w:rPr>
        <w:t xml:space="preserve"> </w:t>
      </w:r>
      <w:r>
        <w:t>в</w:t>
      </w:r>
      <w:r>
        <w:rPr>
          <w:spacing w:val="-9"/>
        </w:rPr>
        <w:t xml:space="preserve"> </w:t>
      </w:r>
      <w:r>
        <w:t>их</w:t>
      </w:r>
      <w:r>
        <w:rPr>
          <w:spacing w:val="-11"/>
        </w:rPr>
        <w:t xml:space="preserve"> </w:t>
      </w:r>
      <w:r>
        <w:t>содержание</w:t>
      </w:r>
      <w:r>
        <w:rPr>
          <w:spacing w:val="-12"/>
        </w:rPr>
        <w:t xml:space="preserve"> </w:t>
      </w:r>
      <w:r>
        <w:t>в</w:t>
      </w:r>
      <w:r>
        <w:rPr>
          <w:spacing w:val="-5"/>
        </w:rPr>
        <w:t xml:space="preserve"> </w:t>
      </w:r>
      <w:r>
        <w:t>зависимости</w:t>
      </w:r>
      <w:r>
        <w:rPr>
          <w:spacing w:val="-9"/>
        </w:rPr>
        <w:t xml:space="preserve"> </w:t>
      </w:r>
      <w:r>
        <w:t>от</w:t>
      </w:r>
      <w:r>
        <w:rPr>
          <w:spacing w:val="-10"/>
        </w:rPr>
        <w:t xml:space="preserve"> </w:t>
      </w:r>
      <w:r>
        <w:t>поставленной</w:t>
      </w:r>
      <w:r>
        <w:rPr>
          <w:spacing w:val="-6"/>
        </w:rPr>
        <w:t xml:space="preserve"> </w:t>
      </w:r>
      <w:r>
        <w:t>коммуникативной</w:t>
      </w:r>
      <w:r>
        <w:rPr>
          <w:spacing w:val="-6"/>
        </w:rPr>
        <w:t xml:space="preserve"> </w:t>
      </w:r>
      <w:r>
        <w:t xml:space="preserve">задачи: с пониманием основного содержания, с пониманием нужной (интересующей, запрашиваемой) </w:t>
      </w:r>
      <w:r>
        <w:rPr>
          <w:spacing w:val="-2"/>
        </w:rPr>
        <w:t>информации.</w:t>
      </w:r>
    </w:p>
    <w:p w:rsidR="00EC4929" w:rsidRDefault="001B2B69">
      <w:pPr>
        <w:pStyle w:val="a3"/>
        <w:ind w:right="130" w:firstLine="758"/>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w:t>
      </w:r>
      <w:r>
        <w:rPr>
          <w:spacing w:val="-3"/>
        </w:rPr>
        <w:t xml:space="preserve"> </w:t>
      </w:r>
      <w:r>
        <w:t>от</w:t>
      </w:r>
      <w:r>
        <w:rPr>
          <w:spacing w:val="-1"/>
        </w:rPr>
        <w:t xml:space="preserve"> </w:t>
      </w:r>
      <w:r>
        <w:t>второстепенной, прогнозировать содержание текста по началу</w:t>
      </w:r>
      <w:r>
        <w:rPr>
          <w:spacing w:val="-6"/>
        </w:rPr>
        <w:t xml:space="preserve"> </w:t>
      </w:r>
      <w:r>
        <w:t>сообщения, игнорировать незнакомые слова, несущественные для понимания основного содержания.</w:t>
      </w:r>
    </w:p>
    <w:p w:rsidR="00EC4929" w:rsidRDefault="001B2B69">
      <w:pPr>
        <w:pStyle w:val="a3"/>
        <w:spacing w:line="242" w:lineRule="auto"/>
        <w:ind w:left="2372" w:right="136" w:hanging="1191"/>
      </w:pPr>
      <w:r>
        <w:t>Аудирование с пониманием нужной (интересующей, запрашиваемой) информации предполагает</w:t>
      </w:r>
      <w:r>
        <w:rPr>
          <w:spacing w:val="80"/>
          <w:w w:val="150"/>
        </w:rPr>
        <w:t xml:space="preserve">  </w:t>
      </w:r>
      <w:r>
        <w:t>умение выделять нужную (интересующую,</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right="138"/>
      </w:pPr>
      <w:r>
        <w:lastRenderedPageBreak/>
        <w:t>запрашиваемую) информацию, представленную в эксплицитной (явной) форме, в воспринимаемом на слух тексте.</w:t>
      </w:r>
    </w:p>
    <w:p w:rsidR="00EC4929" w:rsidRDefault="001B2B69">
      <w:pPr>
        <w:pStyle w:val="a3"/>
        <w:spacing w:line="242" w:lineRule="auto"/>
        <w:ind w:right="137" w:firstLine="739"/>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C4929" w:rsidRDefault="001B2B69">
      <w:pPr>
        <w:pStyle w:val="a3"/>
        <w:spacing w:line="242" w:lineRule="auto"/>
        <w:ind w:left="1181" w:right="3060"/>
      </w:pPr>
      <w:r>
        <w:t>Время</w:t>
      </w:r>
      <w:r>
        <w:rPr>
          <w:spacing w:val="-5"/>
        </w:rPr>
        <w:t xml:space="preserve"> </w:t>
      </w:r>
      <w:r>
        <w:t>звучания</w:t>
      </w:r>
      <w:r>
        <w:rPr>
          <w:spacing w:val="-5"/>
        </w:rPr>
        <w:t xml:space="preserve"> </w:t>
      </w:r>
      <w:r>
        <w:t>текста</w:t>
      </w:r>
      <w:r>
        <w:rPr>
          <w:spacing w:val="-6"/>
        </w:rPr>
        <w:t xml:space="preserve"> </w:t>
      </w:r>
      <w:r>
        <w:t>(текстов)</w:t>
      </w:r>
      <w:r>
        <w:rPr>
          <w:spacing w:val="-7"/>
        </w:rPr>
        <w:t xml:space="preserve"> </w:t>
      </w:r>
      <w:r>
        <w:t>для</w:t>
      </w:r>
      <w:r>
        <w:rPr>
          <w:spacing w:val="-5"/>
        </w:rPr>
        <w:t xml:space="preserve"> </w:t>
      </w:r>
      <w:r>
        <w:t>аудирования -</w:t>
      </w:r>
      <w:r>
        <w:rPr>
          <w:spacing w:val="-7"/>
        </w:rPr>
        <w:t xml:space="preserve"> </w:t>
      </w:r>
      <w:r>
        <w:t>до</w:t>
      </w:r>
      <w:r>
        <w:rPr>
          <w:spacing w:val="-5"/>
        </w:rPr>
        <w:t xml:space="preserve"> </w:t>
      </w:r>
      <w:r>
        <w:t>1,5</w:t>
      </w:r>
      <w:r>
        <w:rPr>
          <w:spacing w:val="-9"/>
        </w:rPr>
        <w:t xml:space="preserve"> </w:t>
      </w:r>
      <w:r>
        <w:t>минут. Смысловое чтение.</w:t>
      </w:r>
    </w:p>
    <w:p w:rsidR="00EC4929" w:rsidRDefault="001B2B69">
      <w:pPr>
        <w:pStyle w:val="a3"/>
        <w:ind w:right="123" w:firstLine="739"/>
      </w:pPr>
      <w:r>
        <w:t>Развитие</w:t>
      </w:r>
      <w:r>
        <w:rPr>
          <w:spacing w:val="-2"/>
        </w:rPr>
        <w:t xml:space="preserve"> </w:t>
      </w:r>
      <w:r>
        <w:t>умения</w:t>
      </w:r>
      <w:r>
        <w:rPr>
          <w:spacing w:val="-1"/>
        </w:rPr>
        <w:t xml:space="preserve"> </w:t>
      </w:r>
      <w:r>
        <w:t>читать про себя</w:t>
      </w:r>
      <w:r>
        <w:rPr>
          <w:spacing w:val="-1"/>
        </w:rPr>
        <w:t xml:space="preserve"> </w:t>
      </w:r>
      <w:r>
        <w:t>и понимать несложные</w:t>
      </w:r>
      <w:r>
        <w:rPr>
          <w:spacing w:val="-2"/>
        </w:rPr>
        <w:t xml:space="preserve"> </w:t>
      </w:r>
      <w:r>
        <w:t>аутентичные</w:t>
      </w:r>
      <w:r>
        <w:rPr>
          <w:spacing w:val="-2"/>
        </w:rPr>
        <w:t xml:space="preserve"> </w:t>
      </w:r>
      <w:r>
        <w:t>тексты разных</w:t>
      </w:r>
      <w:r>
        <w:rPr>
          <w:spacing w:val="-6"/>
        </w:rPr>
        <w:t xml:space="preserve"> </w:t>
      </w:r>
      <w:r>
        <w:t>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EC4929" w:rsidRDefault="001B2B69">
      <w:pPr>
        <w:pStyle w:val="a3"/>
        <w:ind w:right="128" w:firstLine="739"/>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C4929" w:rsidRDefault="001B2B69">
      <w:pPr>
        <w:pStyle w:val="a3"/>
        <w:ind w:right="135" w:firstLine="739"/>
      </w:pPr>
      <w:r>
        <w:t>Чтение с пониманием нужной (интересующей, запрашиваемой) информации предполагает умение</w:t>
      </w:r>
      <w:r>
        <w:rPr>
          <w:spacing w:val="-10"/>
        </w:rPr>
        <w:t xml:space="preserve"> </w:t>
      </w:r>
      <w:r>
        <w:t>находить</w:t>
      </w:r>
      <w:r>
        <w:rPr>
          <w:spacing w:val="-7"/>
        </w:rPr>
        <w:t xml:space="preserve"> </w:t>
      </w:r>
      <w:r>
        <w:t>в</w:t>
      </w:r>
      <w:r>
        <w:rPr>
          <w:spacing w:val="-7"/>
        </w:rPr>
        <w:t xml:space="preserve"> </w:t>
      </w:r>
      <w:r>
        <w:t>прочитанном</w:t>
      </w:r>
      <w:r>
        <w:rPr>
          <w:spacing w:val="-12"/>
        </w:rPr>
        <w:t xml:space="preserve"> </w:t>
      </w:r>
      <w:r>
        <w:t>тексте</w:t>
      </w:r>
      <w:r>
        <w:rPr>
          <w:spacing w:val="-9"/>
        </w:rPr>
        <w:t xml:space="preserve"> </w:t>
      </w:r>
      <w:r>
        <w:t>и</w:t>
      </w:r>
      <w:r>
        <w:rPr>
          <w:spacing w:val="-8"/>
        </w:rPr>
        <w:t xml:space="preserve"> </w:t>
      </w:r>
      <w:r>
        <w:t>понимать</w:t>
      </w:r>
      <w:r>
        <w:rPr>
          <w:spacing w:val="-7"/>
        </w:rPr>
        <w:t xml:space="preserve"> </w:t>
      </w:r>
      <w:r>
        <w:t>запрашиваемую</w:t>
      </w:r>
      <w:r>
        <w:rPr>
          <w:spacing w:val="-3"/>
        </w:rPr>
        <w:t xml:space="preserve"> </w:t>
      </w:r>
      <w:r>
        <w:t>информацию,</w:t>
      </w:r>
      <w:r>
        <w:rPr>
          <w:spacing w:val="-12"/>
        </w:rPr>
        <w:t xml:space="preserve"> </w:t>
      </w:r>
      <w:r>
        <w:t>представленную</w:t>
      </w:r>
      <w:r>
        <w:rPr>
          <w:spacing w:val="-11"/>
        </w:rPr>
        <w:t xml:space="preserve"> </w:t>
      </w:r>
      <w:r>
        <w:t>в эксплицитной (явной) форме, оценивать</w:t>
      </w:r>
      <w:r>
        <w:rPr>
          <w:spacing w:val="-1"/>
        </w:rPr>
        <w:t xml:space="preserve"> </w:t>
      </w:r>
      <w:r>
        <w:t>найденную информацию с точки</w:t>
      </w:r>
      <w:r>
        <w:rPr>
          <w:spacing w:val="-1"/>
        </w:rPr>
        <w:t xml:space="preserve"> </w:t>
      </w:r>
      <w:r>
        <w:t>зрения её значимости для решения коммуникативной задачи.</w:t>
      </w:r>
    </w:p>
    <w:p w:rsidR="00EC4929" w:rsidRDefault="001B2B69">
      <w:pPr>
        <w:pStyle w:val="a3"/>
        <w:spacing w:line="242" w:lineRule="auto"/>
        <w:ind w:right="139" w:firstLine="739"/>
      </w:pPr>
      <w:r>
        <w:t xml:space="preserve">Чтение несплошных текстов (таблиц, диаграмм, схем) и понимание представленной в них </w:t>
      </w:r>
      <w:r>
        <w:rPr>
          <w:spacing w:val="-2"/>
        </w:rPr>
        <w:t>информации.</w:t>
      </w:r>
    </w:p>
    <w:p w:rsidR="00EC4929" w:rsidRDefault="001B2B69">
      <w:pPr>
        <w:pStyle w:val="a3"/>
        <w:ind w:right="132" w:firstLine="758"/>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w:t>
      </w:r>
      <w:r>
        <w:rPr>
          <w:spacing w:val="80"/>
          <w:w w:val="150"/>
        </w:rPr>
        <w:t xml:space="preserve"> </w:t>
      </w:r>
      <w:r>
        <w:t>с</w:t>
      </w:r>
      <w:r>
        <w:rPr>
          <w:spacing w:val="80"/>
          <w:w w:val="150"/>
        </w:rPr>
        <w:t xml:space="preserve"> </w:t>
      </w:r>
      <w:r>
        <w:t>полным</w:t>
      </w:r>
      <w:r>
        <w:rPr>
          <w:spacing w:val="80"/>
          <w:w w:val="150"/>
        </w:rPr>
        <w:t xml:space="preserve"> </w:t>
      </w:r>
      <w:r>
        <w:t>пониманием</w:t>
      </w:r>
      <w:r>
        <w:rPr>
          <w:spacing w:val="80"/>
          <w:w w:val="150"/>
        </w:rPr>
        <w:t xml:space="preserve"> </w:t>
      </w:r>
      <w:r>
        <w:t>формируются</w:t>
      </w:r>
      <w:r>
        <w:rPr>
          <w:spacing w:val="80"/>
          <w:w w:val="150"/>
        </w:rPr>
        <w:t xml:space="preserve"> </w:t>
      </w:r>
      <w:r>
        <w:t>и</w:t>
      </w:r>
      <w:r>
        <w:rPr>
          <w:spacing w:val="80"/>
          <w:w w:val="150"/>
        </w:rPr>
        <w:t xml:space="preserve"> </w:t>
      </w:r>
      <w:r>
        <w:t>развиваются</w:t>
      </w:r>
      <w:r>
        <w:rPr>
          <w:spacing w:val="80"/>
          <w:w w:val="150"/>
        </w:rPr>
        <w:t xml:space="preserve"> </w:t>
      </w:r>
      <w:r>
        <w:t>умения</w:t>
      </w:r>
      <w:r>
        <w:rPr>
          <w:spacing w:val="80"/>
          <w:w w:val="150"/>
        </w:rPr>
        <w:t xml:space="preserve"> </w:t>
      </w:r>
      <w:r>
        <w:t>устанавливать причинно-следственную</w:t>
      </w:r>
      <w:r>
        <w:rPr>
          <w:spacing w:val="-10"/>
        </w:rPr>
        <w:t xml:space="preserve"> </w:t>
      </w:r>
      <w:r>
        <w:t>взаимосвязь</w:t>
      </w:r>
      <w:r>
        <w:rPr>
          <w:spacing w:val="-7"/>
        </w:rPr>
        <w:t xml:space="preserve"> </w:t>
      </w:r>
      <w:r>
        <w:t>изложенных</w:t>
      </w:r>
      <w:r>
        <w:rPr>
          <w:spacing w:val="-12"/>
        </w:rPr>
        <w:t xml:space="preserve"> </w:t>
      </w:r>
      <w:r>
        <w:t>в</w:t>
      </w:r>
      <w:r>
        <w:rPr>
          <w:spacing w:val="-6"/>
        </w:rPr>
        <w:t xml:space="preserve"> </w:t>
      </w:r>
      <w:r>
        <w:t>тексте</w:t>
      </w:r>
      <w:r>
        <w:rPr>
          <w:spacing w:val="-8"/>
        </w:rPr>
        <w:t xml:space="preserve"> </w:t>
      </w:r>
      <w:r>
        <w:t>фактов</w:t>
      </w:r>
      <w:r>
        <w:rPr>
          <w:spacing w:val="-6"/>
        </w:rPr>
        <w:t xml:space="preserve"> </w:t>
      </w:r>
      <w:r>
        <w:t>и</w:t>
      </w:r>
      <w:r>
        <w:rPr>
          <w:spacing w:val="-7"/>
        </w:rPr>
        <w:t xml:space="preserve"> </w:t>
      </w:r>
      <w:r>
        <w:t>событий,</w:t>
      </w:r>
      <w:r>
        <w:rPr>
          <w:spacing w:val="-6"/>
        </w:rPr>
        <w:t xml:space="preserve"> </w:t>
      </w:r>
      <w:r>
        <w:t>восстанавливать</w:t>
      </w:r>
      <w:r>
        <w:rPr>
          <w:spacing w:val="-10"/>
        </w:rPr>
        <w:t xml:space="preserve"> </w:t>
      </w:r>
      <w:r>
        <w:t>текст из разрозненных абзацев.</w:t>
      </w:r>
    </w:p>
    <w:p w:rsidR="00EC4929" w:rsidRDefault="001B2B69">
      <w:pPr>
        <w:pStyle w:val="a3"/>
        <w:ind w:right="136" w:firstLine="758"/>
      </w:pPr>
      <w: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EC4929" w:rsidRDefault="001B2B69">
      <w:pPr>
        <w:pStyle w:val="a3"/>
        <w:spacing w:line="242" w:lineRule="auto"/>
        <w:ind w:left="1200" w:right="4643"/>
        <w:jc w:val="left"/>
      </w:pPr>
      <w:r>
        <w:t>Объём</w:t>
      </w:r>
      <w:r>
        <w:rPr>
          <w:spacing w:val="-4"/>
        </w:rPr>
        <w:t xml:space="preserve"> </w:t>
      </w:r>
      <w:r>
        <w:t>текста</w:t>
      </w:r>
      <w:r>
        <w:rPr>
          <w:spacing w:val="-5"/>
        </w:rPr>
        <w:t xml:space="preserve"> </w:t>
      </w:r>
      <w:r>
        <w:t>(текстов)</w:t>
      </w:r>
      <w:r>
        <w:rPr>
          <w:spacing w:val="-4"/>
        </w:rPr>
        <w:t xml:space="preserve"> </w:t>
      </w:r>
      <w:r>
        <w:t>для</w:t>
      </w:r>
      <w:r>
        <w:rPr>
          <w:spacing w:val="-9"/>
        </w:rPr>
        <w:t xml:space="preserve"> </w:t>
      </w:r>
      <w:r>
        <w:t>чтения</w:t>
      </w:r>
      <w:r>
        <w:rPr>
          <w:spacing w:val="-5"/>
        </w:rPr>
        <w:t xml:space="preserve"> </w:t>
      </w:r>
      <w:r>
        <w:t>-</w:t>
      </w:r>
      <w:r>
        <w:rPr>
          <w:spacing w:val="-3"/>
        </w:rPr>
        <w:t xml:space="preserve"> </w:t>
      </w:r>
      <w:r>
        <w:t>250</w:t>
      </w:r>
      <w:r>
        <w:rPr>
          <w:spacing w:val="-9"/>
        </w:rPr>
        <w:t xml:space="preserve"> </w:t>
      </w:r>
      <w:r>
        <w:t>слов. Письменная речь.</w:t>
      </w:r>
    </w:p>
    <w:p w:rsidR="00EC4929" w:rsidRDefault="001B2B69">
      <w:pPr>
        <w:pStyle w:val="a3"/>
        <w:spacing w:line="271" w:lineRule="exact"/>
        <w:ind w:left="1200"/>
        <w:jc w:val="left"/>
      </w:pPr>
      <w:r>
        <w:t>Развитие</w:t>
      </w:r>
      <w:r>
        <w:rPr>
          <w:spacing w:val="-8"/>
        </w:rPr>
        <w:t xml:space="preserve"> </w:t>
      </w:r>
      <w:r>
        <w:t>умений письменной</w:t>
      </w:r>
      <w:r>
        <w:rPr>
          <w:spacing w:val="-5"/>
        </w:rPr>
        <w:t xml:space="preserve"> </w:t>
      </w:r>
      <w:r>
        <w:rPr>
          <w:spacing w:val="-4"/>
        </w:rPr>
        <w:t>речи:</w:t>
      </w:r>
    </w:p>
    <w:p w:rsidR="00EC4929" w:rsidRDefault="001B2B69">
      <w:pPr>
        <w:pStyle w:val="a3"/>
        <w:spacing w:line="275" w:lineRule="exact"/>
        <w:ind w:left="1200"/>
        <w:jc w:val="left"/>
      </w:pPr>
      <w:r>
        <w:t>составление</w:t>
      </w:r>
      <w:r>
        <w:rPr>
          <w:spacing w:val="-10"/>
        </w:rPr>
        <w:t xml:space="preserve"> </w:t>
      </w:r>
      <w:r>
        <w:t>плана</w:t>
      </w:r>
      <w:r>
        <w:rPr>
          <w:spacing w:val="-7"/>
        </w:rPr>
        <w:t xml:space="preserve"> </w:t>
      </w:r>
      <w:r>
        <w:t>(тезисов)</w:t>
      </w:r>
      <w:r>
        <w:rPr>
          <w:spacing w:val="-1"/>
        </w:rPr>
        <w:t xml:space="preserve"> </w:t>
      </w:r>
      <w:r>
        <w:t>устного</w:t>
      </w:r>
      <w:r>
        <w:rPr>
          <w:spacing w:val="-1"/>
        </w:rPr>
        <w:t xml:space="preserve"> </w:t>
      </w:r>
      <w:r>
        <w:t>или</w:t>
      </w:r>
      <w:r>
        <w:rPr>
          <w:spacing w:val="-6"/>
        </w:rPr>
        <w:t xml:space="preserve"> </w:t>
      </w:r>
      <w:r>
        <w:t>письменного</w:t>
      </w:r>
      <w:r>
        <w:rPr>
          <w:spacing w:val="3"/>
        </w:rPr>
        <w:t xml:space="preserve"> </w:t>
      </w:r>
      <w:r>
        <w:rPr>
          <w:spacing w:val="-2"/>
        </w:rPr>
        <w:t>сообщения;</w:t>
      </w:r>
    </w:p>
    <w:p w:rsidR="00EC4929" w:rsidRDefault="001B2B69">
      <w:pPr>
        <w:pStyle w:val="a3"/>
        <w:ind w:right="141" w:firstLine="758"/>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EC4929" w:rsidRDefault="001B2B69">
      <w:pPr>
        <w:pStyle w:val="a3"/>
        <w:ind w:right="122" w:firstLine="758"/>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w:t>
      </w:r>
      <w:r>
        <w:rPr>
          <w:spacing w:val="-2"/>
        </w:rPr>
        <w:t>слов);</w:t>
      </w:r>
    </w:p>
    <w:p w:rsidR="00EC4929" w:rsidRDefault="001B2B69">
      <w:pPr>
        <w:pStyle w:val="a3"/>
        <w:spacing w:line="259" w:lineRule="exact"/>
        <w:ind w:left="1200"/>
      </w:pPr>
      <w:r>
        <w:t>создание</w:t>
      </w:r>
      <w:r>
        <w:rPr>
          <w:spacing w:val="-8"/>
        </w:rPr>
        <w:t xml:space="preserve"> </w:t>
      </w:r>
      <w:r>
        <w:t>небольшого письменного</w:t>
      </w:r>
      <w:r>
        <w:rPr>
          <w:spacing w:val="-4"/>
        </w:rPr>
        <w:t xml:space="preserve"> </w:t>
      </w:r>
      <w:r>
        <w:t>высказывания</w:t>
      </w:r>
      <w:r>
        <w:rPr>
          <w:spacing w:val="-1"/>
        </w:rPr>
        <w:t xml:space="preserve"> </w:t>
      </w:r>
      <w:r>
        <w:t>с</w:t>
      </w:r>
      <w:r>
        <w:rPr>
          <w:spacing w:val="-5"/>
        </w:rPr>
        <w:t xml:space="preserve"> </w:t>
      </w:r>
      <w:r>
        <w:t>использованием</w:t>
      </w:r>
      <w:r>
        <w:rPr>
          <w:spacing w:val="-7"/>
        </w:rPr>
        <w:t xml:space="preserve"> </w:t>
      </w:r>
      <w:r>
        <w:t>образца,</w:t>
      </w:r>
      <w:r>
        <w:rPr>
          <w:spacing w:val="-2"/>
        </w:rPr>
        <w:t xml:space="preserve"> </w:t>
      </w:r>
      <w:r>
        <w:t>плана,</w:t>
      </w:r>
      <w:r>
        <w:rPr>
          <w:spacing w:val="-2"/>
        </w:rPr>
        <w:t xml:space="preserve"> таблицы</w:t>
      </w:r>
    </w:p>
    <w:p w:rsidR="00EC4929" w:rsidRDefault="001B2B69">
      <w:pPr>
        <w:pStyle w:val="a3"/>
        <w:spacing w:before="2" w:line="275" w:lineRule="exact"/>
      </w:pPr>
      <w:r>
        <w:t>и</w:t>
      </w:r>
      <w:r>
        <w:rPr>
          <w:spacing w:val="-4"/>
        </w:rPr>
        <w:t xml:space="preserve"> </w:t>
      </w:r>
      <w:r>
        <w:t>(или)</w:t>
      </w:r>
      <w:r>
        <w:rPr>
          <w:spacing w:val="-5"/>
        </w:rPr>
        <w:t xml:space="preserve"> </w:t>
      </w:r>
      <w:r>
        <w:t>прочитанного</w:t>
      </w:r>
      <w:r>
        <w:rPr>
          <w:spacing w:val="-2"/>
        </w:rPr>
        <w:t xml:space="preserve"> </w:t>
      </w:r>
      <w:r>
        <w:t>(прослушанного)</w:t>
      </w:r>
      <w:r>
        <w:rPr>
          <w:spacing w:val="-5"/>
        </w:rPr>
        <w:t xml:space="preserve"> </w:t>
      </w:r>
      <w:r>
        <w:t>текста</w:t>
      </w:r>
      <w:r>
        <w:rPr>
          <w:spacing w:val="-3"/>
        </w:rPr>
        <w:t xml:space="preserve"> </w:t>
      </w:r>
      <w:r>
        <w:t>(объём</w:t>
      </w:r>
      <w:r>
        <w:rPr>
          <w:spacing w:val="-6"/>
        </w:rPr>
        <w:t xml:space="preserve"> </w:t>
      </w:r>
      <w:r>
        <w:t>письменного</w:t>
      </w:r>
      <w:r>
        <w:rPr>
          <w:spacing w:val="-2"/>
        </w:rPr>
        <w:t xml:space="preserve"> </w:t>
      </w:r>
      <w:r>
        <w:t>высказывания</w:t>
      </w:r>
      <w:r>
        <w:rPr>
          <w:spacing w:val="4"/>
        </w:rPr>
        <w:t xml:space="preserve"> </w:t>
      </w:r>
      <w:r>
        <w:t>- до</w:t>
      </w:r>
      <w:r>
        <w:rPr>
          <w:spacing w:val="-2"/>
        </w:rPr>
        <w:t xml:space="preserve"> </w:t>
      </w:r>
      <w:r>
        <w:t>80</w:t>
      </w:r>
      <w:r>
        <w:rPr>
          <w:spacing w:val="-2"/>
        </w:rPr>
        <w:t xml:space="preserve"> слов).</w:t>
      </w:r>
    </w:p>
    <w:p w:rsidR="00EC4929" w:rsidRDefault="001B2B69">
      <w:pPr>
        <w:pStyle w:val="a3"/>
        <w:spacing w:line="242" w:lineRule="auto"/>
        <w:ind w:left="1200" w:right="6784"/>
      </w:pPr>
      <w:r>
        <w:t>Языковые знания и умения. Фонетическая</w:t>
      </w:r>
      <w:r>
        <w:rPr>
          <w:spacing w:val="-1"/>
        </w:rPr>
        <w:t xml:space="preserve"> </w:t>
      </w:r>
      <w:r>
        <w:t xml:space="preserve">сторона </w:t>
      </w:r>
      <w:r>
        <w:rPr>
          <w:spacing w:val="-4"/>
        </w:rPr>
        <w:t>речи.</w:t>
      </w:r>
    </w:p>
    <w:p w:rsidR="00EC4929" w:rsidRDefault="001B2B69">
      <w:pPr>
        <w:pStyle w:val="a3"/>
        <w:ind w:right="138" w:firstLine="758"/>
      </w:pPr>
      <w:r>
        <w:t>Различение на слух, без фонематических ошибок, ведущих к сбою в коммуникации, произнесение</w:t>
      </w:r>
      <w:r>
        <w:rPr>
          <w:spacing w:val="80"/>
        </w:rPr>
        <w:t xml:space="preserve"> </w:t>
      </w:r>
      <w:r>
        <w:t>слов</w:t>
      </w:r>
      <w:r>
        <w:rPr>
          <w:spacing w:val="80"/>
        </w:rPr>
        <w:t xml:space="preserve"> </w:t>
      </w:r>
      <w:r>
        <w:t>с</w:t>
      </w:r>
      <w:r>
        <w:rPr>
          <w:spacing w:val="80"/>
        </w:rPr>
        <w:t xml:space="preserve"> </w:t>
      </w:r>
      <w:r>
        <w:t>соблюдением</w:t>
      </w:r>
      <w:r>
        <w:rPr>
          <w:spacing w:val="80"/>
        </w:rPr>
        <w:t xml:space="preserve"> </w:t>
      </w:r>
      <w:r>
        <w:t>правильного</w:t>
      </w:r>
      <w:r>
        <w:rPr>
          <w:spacing w:val="80"/>
        </w:rPr>
        <w:t xml:space="preserve"> </w:t>
      </w:r>
      <w:r>
        <w:t>ударения</w:t>
      </w:r>
      <w:r>
        <w:rPr>
          <w:spacing w:val="80"/>
        </w:rPr>
        <w:t xml:space="preserve"> </w:t>
      </w:r>
      <w:r>
        <w:t>и</w:t>
      </w:r>
      <w:r>
        <w:rPr>
          <w:spacing w:val="80"/>
        </w:rPr>
        <w:t xml:space="preserve"> </w:t>
      </w:r>
      <w:r>
        <w:t>фраз</w:t>
      </w:r>
      <w:r>
        <w:rPr>
          <w:spacing w:val="80"/>
        </w:rPr>
        <w:t xml:space="preserve"> </w:t>
      </w:r>
      <w:r>
        <w:t>с</w:t>
      </w:r>
      <w:r>
        <w:rPr>
          <w:spacing w:val="80"/>
        </w:rPr>
        <w:t xml:space="preserve"> </w:t>
      </w:r>
      <w:r>
        <w:t>соблюдением</w:t>
      </w:r>
      <w:r>
        <w:rPr>
          <w:spacing w:val="80"/>
        </w:rPr>
        <w:t xml:space="preserve"> </w:t>
      </w:r>
      <w:r>
        <w:t>их</w:t>
      </w:r>
      <w:r>
        <w:rPr>
          <w:spacing w:val="40"/>
        </w:rPr>
        <w:t xml:space="preserve"> </w:t>
      </w:r>
      <w:r>
        <w:t>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C4929" w:rsidRDefault="001B2B69">
      <w:pPr>
        <w:pStyle w:val="a3"/>
        <w:ind w:right="135" w:firstLine="758"/>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C4929" w:rsidRDefault="001B2B69">
      <w:pPr>
        <w:pStyle w:val="a3"/>
        <w:ind w:left="1200"/>
      </w:pPr>
      <w:r>
        <w:t>Тексты</w:t>
      </w:r>
      <w:r>
        <w:rPr>
          <w:spacing w:val="53"/>
          <w:w w:val="150"/>
        </w:rPr>
        <w:t xml:space="preserve"> </w:t>
      </w:r>
      <w:r>
        <w:t>для</w:t>
      </w:r>
      <w:r>
        <w:rPr>
          <w:spacing w:val="53"/>
          <w:w w:val="150"/>
        </w:rPr>
        <w:t xml:space="preserve"> </w:t>
      </w:r>
      <w:r>
        <w:t>чтения</w:t>
      </w:r>
      <w:r>
        <w:rPr>
          <w:spacing w:val="79"/>
        </w:rPr>
        <w:t xml:space="preserve"> </w:t>
      </w:r>
      <w:r>
        <w:t>вслух:</w:t>
      </w:r>
      <w:r>
        <w:rPr>
          <w:spacing w:val="54"/>
          <w:w w:val="150"/>
        </w:rPr>
        <w:t xml:space="preserve"> </w:t>
      </w:r>
      <w:r>
        <w:t>сообщение</w:t>
      </w:r>
      <w:r>
        <w:rPr>
          <w:spacing w:val="53"/>
          <w:w w:val="150"/>
        </w:rPr>
        <w:t xml:space="preserve"> </w:t>
      </w:r>
      <w:r>
        <w:t>информационного</w:t>
      </w:r>
      <w:r>
        <w:rPr>
          <w:spacing w:val="58"/>
          <w:w w:val="150"/>
        </w:rPr>
        <w:t xml:space="preserve"> </w:t>
      </w:r>
      <w:r>
        <w:t>характера,</w:t>
      </w:r>
      <w:r>
        <w:rPr>
          <w:spacing w:val="51"/>
          <w:w w:val="150"/>
        </w:rPr>
        <w:t xml:space="preserve"> </w:t>
      </w:r>
      <w:r>
        <w:t>отрывок</w:t>
      </w:r>
      <w:r>
        <w:rPr>
          <w:spacing w:val="52"/>
          <w:w w:val="150"/>
        </w:rPr>
        <w:t xml:space="preserve"> </w:t>
      </w:r>
      <w:r>
        <w:t>из</w:t>
      </w:r>
      <w:r>
        <w:rPr>
          <w:spacing w:val="80"/>
        </w:rPr>
        <w:t xml:space="preserve"> </w:t>
      </w:r>
      <w:r>
        <w:rPr>
          <w:spacing w:val="-2"/>
        </w:rPr>
        <w:t>статьи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научно-популярного</w:t>
      </w:r>
      <w:r>
        <w:rPr>
          <w:spacing w:val="-4"/>
        </w:rPr>
        <w:t xml:space="preserve"> </w:t>
      </w:r>
      <w:r>
        <w:t>характера,</w:t>
      </w:r>
      <w:r>
        <w:rPr>
          <w:spacing w:val="-4"/>
        </w:rPr>
        <w:t xml:space="preserve"> </w:t>
      </w:r>
      <w:r>
        <w:t>рассказ,</w:t>
      </w:r>
      <w:r>
        <w:rPr>
          <w:spacing w:val="-3"/>
        </w:rPr>
        <w:t xml:space="preserve"> </w:t>
      </w:r>
      <w:r>
        <w:t>диалог</w:t>
      </w:r>
      <w:r>
        <w:rPr>
          <w:spacing w:val="-7"/>
        </w:rPr>
        <w:t xml:space="preserve"> </w:t>
      </w:r>
      <w:r>
        <w:rPr>
          <w:spacing w:val="-2"/>
        </w:rPr>
        <w:t>(беседа).</w:t>
      </w:r>
    </w:p>
    <w:p w:rsidR="00EC4929" w:rsidRDefault="001B2B69">
      <w:pPr>
        <w:pStyle w:val="a3"/>
        <w:spacing w:before="5" w:line="237" w:lineRule="auto"/>
        <w:ind w:left="1200" w:right="5176"/>
      </w:pPr>
      <w:r>
        <w:t>Объём</w:t>
      </w:r>
      <w:r>
        <w:rPr>
          <w:spacing w:val="-3"/>
        </w:rPr>
        <w:t xml:space="preserve"> </w:t>
      </w:r>
      <w:r>
        <w:t>текста</w:t>
      </w:r>
      <w:r>
        <w:rPr>
          <w:spacing w:val="-5"/>
        </w:rPr>
        <w:t xml:space="preserve"> </w:t>
      </w:r>
      <w:r>
        <w:t>для</w:t>
      </w:r>
      <w:r>
        <w:rPr>
          <w:spacing w:val="-4"/>
        </w:rPr>
        <w:t xml:space="preserve"> </w:t>
      </w:r>
      <w:r>
        <w:t>чтения</w:t>
      </w:r>
      <w:r>
        <w:rPr>
          <w:spacing w:val="-9"/>
        </w:rPr>
        <w:t xml:space="preserve"> </w:t>
      </w:r>
      <w:r>
        <w:t>вслух</w:t>
      </w:r>
      <w:r>
        <w:rPr>
          <w:spacing w:val="-6"/>
        </w:rPr>
        <w:t xml:space="preserve"> </w:t>
      </w:r>
      <w:r>
        <w:t>-</w:t>
      </w:r>
      <w:r>
        <w:rPr>
          <w:spacing w:val="-2"/>
        </w:rPr>
        <w:t xml:space="preserve"> </w:t>
      </w:r>
      <w:r>
        <w:t>до</w:t>
      </w:r>
      <w:r>
        <w:rPr>
          <w:spacing w:val="-4"/>
        </w:rPr>
        <w:t xml:space="preserve"> </w:t>
      </w:r>
      <w:r>
        <w:t>90</w:t>
      </w:r>
      <w:r>
        <w:rPr>
          <w:spacing w:val="-4"/>
        </w:rPr>
        <w:t xml:space="preserve"> </w:t>
      </w:r>
      <w:r>
        <w:t>слов. Графика, орфография и пунктуация.</w:t>
      </w:r>
    </w:p>
    <w:p w:rsidR="00EC4929" w:rsidRDefault="001B2B69">
      <w:pPr>
        <w:pStyle w:val="a3"/>
        <w:spacing w:before="3" w:line="275" w:lineRule="exact"/>
        <w:ind w:left="1200"/>
      </w:pPr>
      <w:r>
        <w:t>Правильное</w:t>
      </w:r>
      <w:r>
        <w:rPr>
          <w:spacing w:val="-7"/>
        </w:rPr>
        <w:t xml:space="preserve"> </w:t>
      </w:r>
      <w:r>
        <w:t>написание</w:t>
      </w:r>
      <w:r>
        <w:rPr>
          <w:spacing w:val="-6"/>
        </w:rPr>
        <w:t xml:space="preserve"> </w:t>
      </w:r>
      <w:r>
        <w:t>изученных</w:t>
      </w:r>
      <w:r>
        <w:rPr>
          <w:spacing w:val="-9"/>
        </w:rPr>
        <w:t xml:space="preserve"> </w:t>
      </w:r>
      <w:r>
        <w:rPr>
          <w:spacing w:val="-4"/>
        </w:rPr>
        <w:t>слов.</w:t>
      </w:r>
    </w:p>
    <w:p w:rsidR="00EC4929" w:rsidRDefault="001B2B69">
      <w:pPr>
        <w:pStyle w:val="a3"/>
        <w:spacing w:line="242" w:lineRule="auto"/>
        <w:ind w:right="135" w:firstLine="758"/>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C4929" w:rsidRDefault="001B2B69">
      <w:pPr>
        <w:pStyle w:val="a3"/>
        <w:spacing w:line="242" w:lineRule="auto"/>
        <w:ind w:right="138" w:firstLine="758"/>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C4929" w:rsidRDefault="001B2B69">
      <w:pPr>
        <w:pStyle w:val="a3"/>
        <w:spacing w:line="271" w:lineRule="exact"/>
        <w:ind w:left="1200"/>
      </w:pPr>
      <w:r>
        <w:t>Лексическая сторона</w:t>
      </w:r>
      <w:r>
        <w:rPr>
          <w:spacing w:val="-5"/>
        </w:rPr>
        <w:t xml:space="preserve"> </w:t>
      </w:r>
      <w:r>
        <w:rPr>
          <w:spacing w:val="-2"/>
        </w:rPr>
        <w:t>речи.</w:t>
      </w:r>
    </w:p>
    <w:p w:rsidR="00EC4929" w:rsidRDefault="001B2B69">
      <w:pPr>
        <w:pStyle w:val="a3"/>
        <w:ind w:right="134" w:firstLine="758"/>
      </w:pPr>
      <w:r>
        <w:t>Распознавание</w:t>
      </w:r>
      <w:r>
        <w:rPr>
          <w:spacing w:val="-13"/>
        </w:rPr>
        <w:t xml:space="preserve"> </w:t>
      </w:r>
      <w:r>
        <w:t>и</w:t>
      </w:r>
      <w:r>
        <w:rPr>
          <w:spacing w:val="-14"/>
        </w:rPr>
        <w:t xml:space="preserve"> </w:t>
      </w:r>
      <w:r>
        <w:t>употребление</w:t>
      </w:r>
      <w:r>
        <w:rPr>
          <w:spacing w:val="-13"/>
        </w:rPr>
        <w:t xml:space="preserve"> </w:t>
      </w:r>
      <w:r>
        <w:t>в</w:t>
      </w:r>
      <w:r>
        <w:rPr>
          <w:spacing w:val="-10"/>
        </w:rPr>
        <w:t xml:space="preserve"> </w:t>
      </w:r>
      <w:r>
        <w:t>устной</w:t>
      </w:r>
      <w:r>
        <w:rPr>
          <w:spacing w:val="-11"/>
        </w:rPr>
        <w:t xml:space="preserve"> </w:t>
      </w:r>
      <w:r>
        <w:t>речи</w:t>
      </w:r>
      <w:r>
        <w:rPr>
          <w:spacing w:val="-15"/>
        </w:rPr>
        <w:t xml:space="preserve"> </w:t>
      </w:r>
      <w:r>
        <w:t>и</w:t>
      </w:r>
      <w:r>
        <w:rPr>
          <w:spacing w:val="-15"/>
        </w:rPr>
        <w:t xml:space="preserve"> </w:t>
      </w:r>
      <w:r>
        <w:t>письменном</w:t>
      </w:r>
      <w:r>
        <w:rPr>
          <w:spacing w:val="-10"/>
        </w:rPr>
        <w:t xml:space="preserve"> </w:t>
      </w:r>
      <w:r>
        <w:t>тексте</w:t>
      </w:r>
      <w:r>
        <w:rPr>
          <w:spacing w:val="-12"/>
        </w:rPr>
        <w:t xml:space="preserve"> </w:t>
      </w:r>
      <w:r>
        <w:t>лексических</w:t>
      </w:r>
      <w:r>
        <w:rPr>
          <w:spacing w:val="-15"/>
        </w:rPr>
        <w:t xml:space="preserve"> </w:t>
      </w:r>
      <w:r>
        <w:t>единиц</w:t>
      </w:r>
      <w:r>
        <w:rPr>
          <w:spacing w:val="-11"/>
        </w:rPr>
        <w:t xml:space="preserve"> </w:t>
      </w:r>
      <w:r>
        <w:t xml:space="preserve">(слов,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w:t>
      </w:r>
      <w:r>
        <w:rPr>
          <w:spacing w:val="-2"/>
        </w:rPr>
        <w:t>сочетаемости.</w:t>
      </w:r>
    </w:p>
    <w:p w:rsidR="00EC4929" w:rsidRDefault="001B2B69">
      <w:pPr>
        <w:pStyle w:val="a3"/>
        <w:ind w:right="135" w:firstLine="758"/>
      </w:pPr>
      <w: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rsidR="00EC4929" w:rsidRDefault="001B2B69">
      <w:pPr>
        <w:pStyle w:val="a3"/>
        <w:spacing w:line="274" w:lineRule="exact"/>
        <w:ind w:left="1200"/>
      </w:pPr>
      <w:r>
        <w:t>Основные</w:t>
      </w:r>
      <w:r>
        <w:rPr>
          <w:spacing w:val="-3"/>
        </w:rPr>
        <w:t xml:space="preserve"> </w:t>
      </w:r>
      <w:r>
        <w:t>способы</w:t>
      </w:r>
      <w:r>
        <w:rPr>
          <w:spacing w:val="-4"/>
        </w:rPr>
        <w:t xml:space="preserve"> </w:t>
      </w:r>
      <w:r>
        <w:rPr>
          <w:spacing w:val="-2"/>
        </w:rPr>
        <w:t>словообразования:</w:t>
      </w:r>
    </w:p>
    <w:p w:rsidR="00EC4929" w:rsidRDefault="001B2B69">
      <w:pPr>
        <w:pStyle w:val="a3"/>
        <w:spacing w:before="2" w:line="237" w:lineRule="auto"/>
        <w:ind w:left="1200" w:right="520"/>
      </w:pPr>
      <w:r>
        <w:t>аффиксация:</w:t>
      </w:r>
      <w:r>
        <w:rPr>
          <w:spacing w:val="-4"/>
        </w:rPr>
        <w:t xml:space="preserve"> </w:t>
      </w:r>
      <w:r>
        <w:t>образование</w:t>
      </w:r>
      <w:r>
        <w:rPr>
          <w:spacing w:val="-10"/>
        </w:rPr>
        <w:t xml:space="preserve"> </w:t>
      </w:r>
      <w:r>
        <w:t>имён</w:t>
      </w:r>
      <w:r>
        <w:rPr>
          <w:spacing w:val="-8"/>
        </w:rPr>
        <w:t xml:space="preserve"> </w:t>
      </w:r>
      <w:r>
        <w:t>существительных</w:t>
      </w:r>
      <w:r>
        <w:rPr>
          <w:spacing w:val="-9"/>
        </w:rPr>
        <w:t xml:space="preserve"> </w:t>
      </w:r>
      <w:r>
        <w:t>при</w:t>
      </w:r>
      <w:r>
        <w:rPr>
          <w:spacing w:val="-3"/>
        </w:rPr>
        <w:t xml:space="preserve"> </w:t>
      </w:r>
      <w:r>
        <w:t>помощи</w:t>
      </w:r>
      <w:r>
        <w:rPr>
          <w:spacing w:val="-8"/>
        </w:rPr>
        <w:t xml:space="preserve"> </w:t>
      </w:r>
      <w:r>
        <w:t>суффикса -ik</w:t>
      </w:r>
      <w:r>
        <w:rPr>
          <w:spacing w:val="-4"/>
        </w:rPr>
        <w:t xml:space="preserve"> </w:t>
      </w:r>
      <w:r>
        <w:t>(Grammatik). Многозначные лексические единицы. Синонимы. Антонимы.</w:t>
      </w:r>
    </w:p>
    <w:p w:rsidR="00EC4929" w:rsidRDefault="001B2B69">
      <w:pPr>
        <w:pStyle w:val="a3"/>
        <w:spacing w:before="6" w:line="237" w:lineRule="auto"/>
        <w:ind w:right="129" w:firstLine="758"/>
      </w:pPr>
      <w:r>
        <w:t>Различные</w:t>
      </w:r>
      <w:r>
        <w:rPr>
          <w:spacing w:val="-14"/>
        </w:rPr>
        <w:t xml:space="preserve"> </w:t>
      </w:r>
      <w:r>
        <w:t>средства</w:t>
      </w:r>
      <w:r>
        <w:rPr>
          <w:spacing w:val="-8"/>
        </w:rPr>
        <w:t xml:space="preserve"> </w:t>
      </w:r>
      <w:r>
        <w:t>связи</w:t>
      </w:r>
      <w:r>
        <w:rPr>
          <w:spacing w:val="-11"/>
        </w:rPr>
        <w:t xml:space="preserve"> </w:t>
      </w:r>
      <w:r>
        <w:t>в</w:t>
      </w:r>
      <w:r>
        <w:rPr>
          <w:spacing w:val="-10"/>
        </w:rPr>
        <w:t xml:space="preserve"> </w:t>
      </w:r>
      <w:r>
        <w:t>тексте</w:t>
      </w:r>
      <w:r>
        <w:rPr>
          <w:spacing w:val="-8"/>
        </w:rPr>
        <w:t xml:space="preserve"> </w:t>
      </w:r>
      <w:r>
        <w:t>для</w:t>
      </w:r>
      <w:r>
        <w:rPr>
          <w:spacing w:val="-11"/>
        </w:rPr>
        <w:t xml:space="preserve"> </w:t>
      </w:r>
      <w:r>
        <w:t>обеспечения</w:t>
      </w:r>
      <w:r>
        <w:rPr>
          <w:spacing w:val="-8"/>
        </w:rPr>
        <w:t xml:space="preserve"> </w:t>
      </w:r>
      <w:r>
        <w:t>его</w:t>
      </w:r>
      <w:r>
        <w:rPr>
          <w:spacing w:val="-8"/>
        </w:rPr>
        <w:t xml:space="preserve"> </w:t>
      </w:r>
      <w:r>
        <w:t>целостности</w:t>
      </w:r>
      <w:r>
        <w:rPr>
          <w:spacing w:val="-9"/>
        </w:rPr>
        <w:t xml:space="preserve"> </w:t>
      </w:r>
      <w:r>
        <w:t>(zuerst,</w:t>
      </w:r>
      <w:r>
        <w:rPr>
          <w:spacing w:val="-9"/>
        </w:rPr>
        <w:t xml:space="preserve"> </w:t>
      </w:r>
      <w:r>
        <w:t>denn,</w:t>
      </w:r>
      <w:r>
        <w:rPr>
          <w:spacing w:val="-5"/>
        </w:rPr>
        <w:t xml:space="preserve"> </w:t>
      </w:r>
      <w:r>
        <w:t>zum</w:t>
      </w:r>
      <w:r>
        <w:rPr>
          <w:spacing w:val="-15"/>
        </w:rPr>
        <w:t xml:space="preserve"> </w:t>
      </w:r>
      <w:r>
        <w:t>Schluss и другие).</w:t>
      </w:r>
    </w:p>
    <w:p w:rsidR="00EC4929" w:rsidRDefault="001B2B69">
      <w:pPr>
        <w:pStyle w:val="a3"/>
        <w:spacing w:before="3" w:line="275" w:lineRule="exact"/>
        <w:ind w:left="1200"/>
      </w:pPr>
      <w:r>
        <w:t>Грамматическая</w:t>
      </w:r>
      <w:r>
        <w:rPr>
          <w:spacing w:val="-3"/>
        </w:rPr>
        <w:t xml:space="preserve"> </w:t>
      </w:r>
      <w:r>
        <w:t>сторона</w:t>
      </w:r>
      <w:r>
        <w:rPr>
          <w:spacing w:val="-3"/>
        </w:rPr>
        <w:t xml:space="preserve"> </w:t>
      </w:r>
      <w:r>
        <w:rPr>
          <w:spacing w:val="-4"/>
        </w:rPr>
        <w:t>речи.</w:t>
      </w:r>
    </w:p>
    <w:p w:rsidR="00EC4929" w:rsidRDefault="001B2B69">
      <w:pPr>
        <w:pStyle w:val="a3"/>
        <w:spacing w:line="242" w:lineRule="auto"/>
        <w:ind w:right="137" w:firstLine="758"/>
      </w:pPr>
      <w: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EC4929" w:rsidRDefault="001B2B69">
      <w:pPr>
        <w:pStyle w:val="a3"/>
        <w:ind w:right="133" w:firstLine="758"/>
      </w:pPr>
      <w:r>
        <w:t>Различные коммуникативные типы предложений: повествовательные (утвердительные, отрицательные),</w:t>
      </w:r>
      <w:r>
        <w:rPr>
          <w:spacing w:val="-12"/>
        </w:rPr>
        <w:t xml:space="preserve"> </w:t>
      </w:r>
      <w:r>
        <w:t>вопросительные</w:t>
      </w:r>
      <w:r>
        <w:rPr>
          <w:spacing w:val="-15"/>
        </w:rPr>
        <w:t xml:space="preserve"> </w:t>
      </w:r>
      <w:r>
        <w:t>(общий,</w:t>
      </w:r>
      <w:r>
        <w:rPr>
          <w:spacing w:val="-12"/>
        </w:rPr>
        <w:t xml:space="preserve"> </w:t>
      </w:r>
      <w:r>
        <w:t>специальный</w:t>
      </w:r>
      <w:r>
        <w:rPr>
          <w:spacing w:val="-13"/>
        </w:rPr>
        <w:t xml:space="preserve"> </w:t>
      </w:r>
      <w:r>
        <w:t>вопросы),</w:t>
      </w:r>
      <w:r>
        <w:rPr>
          <w:spacing w:val="-12"/>
        </w:rPr>
        <w:t xml:space="preserve"> </w:t>
      </w:r>
      <w:r>
        <w:t>побудительные</w:t>
      </w:r>
      <w:r>
        <w:rPr>
          <w:spacing w:val="-11"/>
        </w:rPr>
        <w:t xml:space="preserve"> </w:t>
      </w:r>
      <w:r>
        <w:t>(в</w:t>
      </w:r>
      <w:r>
        <w:rPr>
          <w:spacing w:val="-12"/>
        </w:rPr>
        <w:t xml:space="preserve"> </w:t>
      </w:r>
      <w:r>
        <w:t>утвердительной и отрицательной форме).</w:t>
      </w:r>
    </w:p>
    <w:p w:rsidR="00EC4929" w:rsidRDefault="001B2B69">
      <w:pPr>
        <w:pStyle w:val="a3"/>
        <w:spacing w:line="275" w:lineRule="exact"/>
        <w:ind w:left="1200"/>
      </w:pPr>
      <w:r>
        <w:t>Придаточные</w:t>
      </w:r>
      <w:r>
        <w:rPr>
          <w:spacing w:val="-8"/>
        </w:rPr>
        <w:t xml:space="preserve"> </w:t>
      </w:r>
      <w:r>
        <w:t>условные</w:t>
      </w:r>
      <w:r>
        <w:rPr>
          <w:spacing w:val="-8"/>
        </w:rPr>
        <w:t xml:space="preserve"> </w:t>
      </w:r>
      <w:r>
        <w:t>предложения</w:t>
      </w:r>
      <w:r>
        <w:rPr>
          <w:spacing w:val="-6"/>
        </w:rPr>
        <w:t xml:space="preserve"> </w:t>
      </w:r>
      <w:r>
        <w:t>с</w:t>
      </w:r>
      <w:r>
        <w:rPr>
          <w:spacing w:val="-3"/>
        </w:rPr>
        <w:t xml:space="preserve"> </w:t>
      </w:r>
      <w:r>
        <w:t>союзами</w:t>
      </w:r>
      <w:r>
        <w:rPr>
          <w:spacing w:val="5"/>
        </w:rPr>
        <w:t xml:space="preserve"> </w:t>
      </w:r>
      <w:r>
        <w:t>wenn,</w:t>
      </w:r>
      <w:r>
        <w:rPr>
          <w:spacing w:val="-4"/>
        </w:rPr>
        <w:t xml:space="preserve"> </w:t>
      </w:r>
      <w:r>
        <w:rPr>
          <w:spacing w:val="-2"/>
        </w:rPr>
        <w:t>trotzdem.</w:t>
      </w:r>
    </w:p>
    <w:p w:rsidR="00EC4929" w:rsidRPr="001B2B69" w:rsidRDefault="001B2B69">
      <w:pPr>
        <w:pStyle w:val="a3"/>
        <w:spacing w:line="275" w:lineRule="exact"/>
        <w:ind w:left="1200"/>
        <w:rPr>
          <w:lang w:val="en-US"/>
        </w:rPr>
      </w:pPr>
      <w:r>
        <w:t>Глаголы</w:t>
      </w:r>
      <w:r w:rsidRPr="001B2B69">
        <w:rPr>
          <w:spacing w:val="9"/>
          <w:lang w:val="en-US"/>
        </w:rPr>
        <w:t xml:space="preserve"> </w:t>
      </w:r>
      <w:r w:rsidRPr="001B2B69">
        <w:rPr>
          <w:lang w:val="en-US"/>
        </w:rPr>
        <w:t>sitzen</w:t>
      </w:r>
      <w:r w:rsidRPr="001B2B69">
        <w:rPr>
          <w:spacing w:val="3"/>
          <w:lang w:val="en-US"/>
        </w:rPr>
        <w:t xml:space="preserve"> </w:t>
      </w:r>
      <w:r w:rsidRPr="001B2B69">
        <w:rPr>
          <w:lang w:val="en-US"/>
        </w:rPr>
        <w:t>-</w:t>
      </w:r>
      <w:r w:rsidRPr="001B2B69">
        <w:rPr>
          <w:spacing w:val="9"/>
          <w:lang w:val="en-US"/>
        </w:rPr>
        <w:t xml:space="preserve"> </w:t>
      </w:r>
      <w:r w:rsidRPr="001B2B69">
        <w:rPr>
          <w:lang w:val="en-US"/>
        </w:rPr>
        <w:t>setzen,</w:t>
      </w:r>
      <w:r w:rsidRPr="001B2B69">
        <w:rPr>
          <w:spacing w:val="9"/>
          <w:lang w:val="en-US"/>
        </w:rPr>
        <w:t xml:space="preserve"> </w:t>
      </w:r>
      <w:r w:rsidRPr="001B2B69">
        <w:rPr>
          <w:lang w:val="en-US"/>
        </w:rPr>
        <w:t>liegen</w:t>
      </w:r>
      <w:r w:rsidRPr="001B2B69">
        <w:rPr>
          <w:spacing w:val="5"/>
          <w:lang w:val="en-US"/>
        </w:rPr>
        <w:t xml:space="preserve"> </w:t>
      </w:r>
      <w:r w:rsidRPr="001B2B69">
        <w:rPr>
          <w:lang w:val="en-US"/>
        </w:rPr>
        <w:t>-</w:t>
      </w:r>
      <w:r w:rsidRPr="001B2B69">
        <w:rPr>
          <w:spacing w:val="9"/>
          <w:lang w:val="en-US"/>
        </w:rPr>
        <w:t xml:space="preserve"> </w:t>
      </w:r>
      <w:r w:rsidRPr="001B2B69">
        <w:rPr>
          <w:lang w:val="en-US"/>
        </w:rPr>
        <w:t>legen,</w:t>
      </w:r>
      <w:r w:rsidRPr="001B2B69">
        <w:rPr>
          <w:spacing w:val="11"/>
          <w:lang w:val="en-US"/>
        </w:rPr>
        <w:t xml:space="preserve"> </w:t>
      </w:r>
      <w:r w:rsidRPr="001B2B69">
        <w:rPr>
          <w:lang w:val="en-US"/>
        </w:rPr>
        <w:t>stehen</w:t>
      </w:r>
      <w:r w:rsidRPr="001B2B69">
        <w:rPr>
          <w:spacing w:val="4"/>
          <w:lang w:val="en-US"/>
        </w:rPr>
        <w:t xml:space="preserve"> </w:t>
      </w:r>
      <w:r w:rsidRPr="001B2B69">
        <w:rPr>
          <w:lang w:val="en-US"/>
        </w:rPr>
        <w:t>-</w:t>
      </w:r>
      <w:r w:rsidRPr="001B2B69">
        <w:rPr>
          <w:spacing w:val="9"/>
          <w:lang w:val="en-US"/>
        </w:rPr>
        <w:t xml:space="preserve"> </w:t>
      </w:r>
      <w:r w:rsidRPr="001B2B69">
        <w:rPr>
          <w:lang w:val="en-US"/>
        </w:rPr>
        <w:t>stellen,</w:t>
      </w:r>
      <w:r w:rsidRPr="001B2B69">
        <w:rPr>
          <w:spacing w:val="9"/>
          <w:lang w:val="en-US"/>
        </w:rPr>
        <w:t xml:space="preserve"> </w:t>
      </w:r>
      <w:r w:rsidRPr="001B2B69">
        <w:rPr>
          <w:lang w:val="en-US"/>
        </w:rPr>
        <w:t>hangen</w:t>
      </w:r>
      <w:r w:rsidRPr="001B2B69">
        <w:rPr>
          <w:spacing w:val="5"/>
          <w:lang w:val="en-US"/>
        </w:rPr>
        <w:t xml:space="preserve"> </w:t>
      </w:r>
      <w:r>
        <w:t>при</w:t>
      </w:r>
      <w:r w:rsidRPr="001B2B69">
        <w:rPr>
          <w:spacing w:val="9"/>
          <w:lang w:val="en-US"/>
        </w:rPr>
        <w:t xml:space="preserve"> </w:t>
      </w:r>
      <w:r>
        <w:t>ответе</w:t>
      </w:r>
      <w:r w:rsidRPr="001B2B69">
        <w:rPr>
          <w:spacing w:val="8"/>
          <w:lang w:val="en-US"/>
        </w:rPr>
        <w:t xml:space="preserve"> </w:t>
      </w:r>
      <w:r>
        <w:t>на</w:t>
      </w:r>
      <w:r w:rsidRPr="001B2B69">
        <w:rPr>
          <w:spacing w:val="2"/>
          <w:lang w:val="en-US"/>
        </w:rPr>
        <w:t xml:space="preserve"> </w:t>
      </w:r>
      <w:r>
        <w:t>вопросы</w:t>
      </w:r>
      <w:r w:rsidRPr="001B2B69">
        <w:rPr>
          <w:spacing w:val="6"/>
          <w:lang w:val="en-US"/>
        </w:rPr>
        <w:t xml:space="preserve"> </w:t>
      </w:r>
      <w:r w:rsidRPr="001B2B69">
        <w:rPr>
          <w:lang w:val="en-US"/>
        </w:rPr>
        <w:t>wohin?</w:t>
      </w:r>
      <w:r w:rsidRPr="001B2B69">
        <w:rPr>
          <w:spacing w:val="2"/>
          <w:lang w:val="en-US"/>
        </w:rPr>
        <w:t xml:space="preserve"> </w:t>
      </w:r>
      <w:r>
        <w:rPr>
          <w:spacing w:val="-10"/>
        </w:rPr>
        <w:t>и</w:t>
      </w:r>
    </w:p>
    <w:p w:rsidR="00EC4929" w:rsidRPr="001B2B69" w:rsidRDefault="00EC4929">
      <w:pPr>
        <w:spacing w:line="275" w:lineRule="exact"/>
        <w:rPr>
          <w:lang w:val="en-US"/>
        </w:rPr>
        <w:sectPr w:rsidR="00EC4929" w:rsidRPr="001B2B69">
          <w:pgSz w:w="11900" w:h="16840"/>
          <w:pgMar w:top="840" w:right="280" w:bottom="280" w:left="720" w:header="720" w:footer="720" w:gutter="0"/>
          <w:cols w:space="720"/>
        </w:sectPr>
      </w:pPr>
    </w:p>
    <w:p w:rsidR="00EC4929" w:rsidRPr="001B2B69" w:rsidRDefault="001B2B69">
      <w:pPr>
        <w:pStyle w:val="a3"/>
        <w:spacing w:line="275" w:lineRule="exact"/>
        <w:jc w:val="left"/>
        <w:rPr>
          <w:lang w:val="en-US"/>
        </w:rPr>
      </w:pPr>
      <w:r w:rsidRPr="001B2B69">
        <w:rPr>
          <w:spacing w:val="-4"/>
          <w:lang w:val="en-US"/>
        </w:rPr>
        <w:lastRenderedPageBreak/>
        <w:t>wo?.</w:t>
      </w:r>
    </w:p>
    <w:p w:rsidR="00EC4929" w:rsidRPr="001B2B69" w:rsidRDefault="001B2B69">
      <w:pPr>
        <w:spacing w:before="8"/>
        <w:rPr>
          <w:sz w:val="23"/>
          <w:lang w:val="en-US"/>
        </w:rPr>
      </w:pPr>
      <w:r w:rsidRPr="001B2B69">
        <w:rPr>
          <w:lang w:val="en-US"/>
        </w:rPr>
        <w:br w:type="column"/>
      </w:r>
    </w:p>
    <w:p w:rsidR="00EC4929" w:rsidRPr="001B2B69" w:rsidRDefault="001B2B69">
      <w:pPr>
        <w:pStyle w:val="a3"/>
        <w:ind w:left="260"/>
        <w:jc w:val="left"/>
        <w:rPr>
          <w:lang w:val="en-US"/>
        </w:rPr>
      </w:pPr>
      <w:r>
        <w:t>Модальные</w:t>
      </w:r>
      <w:r w:rsidRPr="001B2B69">
        <w:rPr>
          <w:spacing w:val="-11"/>
          <w:lang w:val="en-US"/>
        </w:rPr>
        <w:t xml:space="preserve"> </w:t>
      </w:r>
      <w:r>
        <w:t>глаголы</w:t>
      </w:r>
      <w:r w:rsidRPr="001B2B69">
        <w:rPr>
          <w:spacing w:val="-6"/>
          <w:lang w:val="en-US"/>
        </w:rPr>
        <w:t xml:space="preserve"> </w:t>
      </w:r>
      <w:r w:rsidRPr="001B2B69">
        <w:rPr>
          <w:lang w:val="en-US"/>
        </w:rPr>
        <w:t>(konnen,</w:t>
      </w:r>
      <w:r w:rsidRPr="001B2B69">
        <w:rPr>
          <w:spacing w:val="1"/>
          <w:lang w:val="en-US"/>
        </w:rPr>
        <w:t xml:space="preserve"> </w:t>
      </w:r>
      <w:r w:rsidRPr="001B2B69">
        <w:rPr>
          <w:lang w:val="en-US"/>
        </w:rPr>
        <w:t>mussen,</w:t>
      </w:r>
      <w:r w:rsidRPr="001B2B69">
        <w:rPr>
          <w:spacing w:val="-2"/>
          <w:lang w:val="en-US"/>
        </w:rPr>
        <w:t xml:space="preserve"> </w:t>
      </w:r>
      <w:r w:rsidRPr="001B2B69">
        <w:rPr>
          <w:lang w:val="en-US"/>
        </w:rPr>
        <w:t>wollen,</w:t>
      </w:r>
      <w:r w:rsidRPr="001B2B69">
        <w:rPr>
          <w:spacing w:val="-3"/>
          <w:lang w:val="en-US"/>
        </w:rPr>
        <w:t xml:space="preserve"> </w:t>
      </w:r>
      <w:r w:rsidRPr="001B2B69">
        <w:rPr>
          <w:lang w:val="en-US"/>
        </w:rPr>
        <w:t>dtirfen)</w:t>
      </w:r>
      <w:r w:rsidRPr="001B2B69">
        <w:rPr>
          <w:spacing w:val="1"/>
          <w:lang w:val="en-US"/>
        </w:rPr>
        <w:t xml:space="preserve"> </w:t>
      </w:r>
      <w:r>
        <w:t>в</w:t>
      </w:r>
      <w:r w:rsidRPr="001B2B69">
        <w:rPr>
          <w:spacing w:val="-2"/>
          <w:lang w:val="en-US"/>
        </w:rPr>
        <w:t xml:space="preserve"> Prateritum.</w:t>
      </w:r>
    </w:p>
    <w:p w:rsidR="00EC4929" w:rsidRPr="001B2B69" w:rsidRDefault="001B2B69">
      <w:pPr>
        <w:pStyle w:val="a3"/>
        <w:spacing w:before="2" w:line="265" w:lineRule="exact"/>
        <w:ind w:left="260"/>
        <w:jc w:val="left"/>
        <w:rPr>
          <w:lang w:val="en-US"/>
        </w:rPr>
      </w:pPr>
      <w:r>
        <w:t>Форма</w:t>
      </w:r>
      <w:r w:rsidRPr="001B2B69">
        <w:rPr>
          <w:lang w:val="en-US"/>
        </w:rPr>
        <w:t xml:space="preserve"> </w:t>
      </w:r>
      <w:r>
        <w:t>сослагательного</w:t>
      </w:r>
      <w:r w:rsidRPr="001B2B69">
        <w:rPr>
          <w:spacing w:val="2"/>
          <w:lang w:val="en-US"/>
        </w:rPr>
        <w:t xml:space="preserve"> </w:t>
      </w:r>
      <w:r>
        <w:t>наклонения</w:t>
      </w:r>
      <w:r w:rsidRPr="001B2B69">
        <w:rPr>
          <w:spacing w:val="-3"/>
          <w:lang w:val="en-US"/>
        </w:rPr>
        <w:t xml:space="preserve"> </w:t>
      </w:r>
      <w:r>
        <w:t>от</w:t>
      </w:r>
      <w:r w:rsidRPr="001B2B69">
        <w:rPr>
          <w:spacing w:val="-4"/>
          <w:lang w:val="en-US"/>
        </w:rPr>
        <w:t xml:space="preserve"> </w:t>
      </w:r>
      <w:r>
        <w:t>глагола</w:t>
      </w:r>
      <w:r w:rsidRPr="001B2B69">
        <w:rPr>
          <w:spacing w:val="-4"/>
          <w:lang w:val="en-US"/>
        </w:rPr>
        <w:t xml:space="preserve"> </w:t>
      </w:r>
      <w:r w:rsidRPr="001B2B69">
        <w:rPr>
          <w:lang w:val="en-US"/>
        </w:rPr>
        <w:t>haben</w:t>
      </w:r>
      <w:r w:rsidRPr="001B2B69">
        <w:rPr>
          <w:spacing w:val="-5"/>
          <w:lang w:val="en-US"/>
        </w:rPr>
        <w:t xml:space="preserve"> </w:t>
      </w:r>
      <w:r w:rsidRPr="001B2B69">
        <w:rPr>
          <w:lang w:val="en-US"/>
        </w:rPr>
        <w:t>(Ich</w:t>
      </w:r>
      <w:r w:rsidRPr="001B2B69">
        <w:rPr>
          <w:spacing w:val="1"/>
          <w:lang w:val="en-US"/>
        </w:rPr>
        <w:t xml:space="preserve"> </w:t>
      </w:r>
      <w:r w:rsidRPr="001B2B69">
        <w:rPr>
          <w:lang w:val="en-US"/>
        </w:rPr>
        <w:t>hatte</w:t>
      </w:r>
      <w:r w:rsidRPr="001B2B69">
        <w:rPr>
          <w:spacing w:val="-6"/>
          <w:lang w:val="en-US"/>
        </w:rPr>
        <w:t xml:space="preserve"> </w:t>
      </w:r>
      <w:r w:rsidRPr="001B2B69">
        <w:rPr>
          <w:lang w:val="en-US"/>
        </w:rPr>
        <w:t>gem</w:t>
      </w:r>
      <w:r w:rsidRPr="001B2B69">
        <w:rPr>
          <w:spacing w:val="-8"/>
          <w:lang w:val="en-US"/>
        </w:rPr>
        <w:t xml:space="preserve"> </w:t>
      </w:r>
      <w:r w:rsidRPr="001B2B69">
        <w:rPr>
          <w:lang w:val="en-US"/>
        </w:rPr>
        <w:t>drei</w:t>
      </w:r>
      <w:r w:rsidRPr="001B2B69">
        <w:rPr>
          <w:spacing w:val="-8"/>
          <w:lang w:val="en-US"/>
        </w:rPr>
        <w:t xml:space="preserve"> </w:t>
      </w:r>
      <w:r w:rsidRPr="001B2B69">
        <w:rPr>
          <w:lang w:val="en-US"/>
        </w:rPr>
        <w:t>Karten</w:t>
      </w:r>
      <w:r w:rsidRPr="001B2B69">
        <w:rPr>
          <w:spacing w:val="-5"/>
          <w:lang w:val="en-US"/>
        </w:rPr>
        <w:t xml:space="preserve"> </w:t>
      </w:r>
      <w:r w:rsidRPr="001B2B69">
        <w:rPr>
          <w:lang w:val="en-US"/>
        </w:rPr>
        <w:t>fur das</w:t>
      </w:r>
      <w:r w:rsidRPr="001B2B69">
        <w:rPr>
          <w:spacing w:val="-1"/>
          <w:lang w:val="en-US"/>
        </w:rPr>
        <w:t xml:space="preserve"> </w:t>
      </w:r>
      <w:r w:rsidRPr="001B2B69">
        <w:rPr>
          <w:spacing w:val="-2"/>
          <w:lang w:val="en-US"/>
        </w:rPr>
        <w:t>Musical</w:t>
      </w:r>
    </w:p>
    <w:p w:rsidR="00EC4929" w:rsidRPr="001B2B69" w:rsidRDefault="00EC4929">
      <w:pPr>
        <w:spacing w:line="265" w:lineRule="exact"/>
        <w:rPr>
          <w:lang w:val="en-US"/>
        </w:rPr>
        <w:sectPr w:rsidR="00EC4929" w:rsidRPr="001B2B69">
          <w:type w:val="continuous"/>
          <w:pgSz w:w="11900" w:h="16840"/>
          <w:pgMar w:top="1160" w:right="280" w:bottom="280" w:left="720" w:header="720" w:footer="720" w:gutter="0"/>
          <w:cols w:num="2" w:space="720" w:equalWidth="0">
            <w:col w:w="901" w:space="40"/>
            <w:col w:w="9959"/>
          </w:cols>
        </w:sectPr>
      </w:pPr>
    </w:p>
    <w:p w:rsidR="00EC4929" w:rsidRPr="001B2B69" w:rsidRDefault="001B2B69">
      <w:pPr>
        <w:pStyle w:val="a3"/>
        <w:spacing w:before="9"/>
        <w:jc w:val="left"/>
        <w:rPr>
          <w:lang w:val="en-US"/>
        </w:rPr>
      </w:pPr>
      <w:r w:rsidRPr="001B2B69">
        <w:rPr>
          <w:spacing w:val="-2"/>
          <w:lang w:val="en-US"/>
        </w:rPr>
        <w:lastRenderedPageBreak/>
        <w:t>„Elisabeth</w:t>
      </w:r>
      <w:r w:rsidRPr="001B2B69">
        <w:rPr>
          <w:spacing w:val="-2"/>
          <w:vertAlign w:val="superscript"/>
          <w:lang w:val="en-US"/>
        </w:rPr>
        <w:t>11</w:t>
      </w:r>
      <w:r w:rsidRPr="001B2B69">
        <w:rPr>
          <w:spacing w:val="-2"/>
          <w:lang w:val="en-US"/>
        </w:rPr>
        <w:t>.).</w:t>
      </w:r>
    </w:p>
    <w:p w:rsidR="00EC4929" w:rsidRDefault="001B2B69">
      <w:pPr>
        <w:pStyle w:val="a3"/>
        <w:spacing w:before="4" w:line="237" w:lineRule="auto"/>
        <w:ind w:left="1200" w:right="4594"/>
        <w:jc w:val="left"/>
      </w:pPr>
      <w:r>
        <w:t>Отрицания</w:t>
      </w:r>
      <w:r w:rsidRPr="001B2B69">
        <w:rPr>
          <w:lang w:val="en-US"/>
        </w:rPr>
        <w:t xml:space="preserve"> keiner, niemand, nichts, nie.</w:t>
      </w:r>
      <w:r w:rsidRPr="001B2B69">
        <w:rPr>
          <w:spacing w:val="40"/>
          <w:lang w:val="en-US"/>
        </w:rPr>
        <w:t xml:space="preserve"> </w:t>
      </w:r>
      <w:r>
        <w:t>Косвенный</w:t>
      </w:r>
      <w:r>
        <w:rPr>
          <w:spacing w:val="-13"/>
        </w:rPr>
        <w:t xml:space="preserve"> </w:t>
      </w:r>
      <w:r>
        <w:t>вопрос.</w:t>
      </w:r>
      <w:r>
        <w:rPr>
          <w:spacing w:val="-12"/>
        </w:rPr>
        <w:t xml:space="preserve"> </w:t>
      </w:r>
      <w:r>
        <w:t>Употребление</w:t>
      </w:r>
      <w:r>
        <w:rPr>
          <w:spacing w:val="-10"/>
        </w:rPr>
        <w:t xml:space="preserve"> </w:t>
      </w:r>
      <w:r>
        <w:t>глагола</w:t>
      </w:r>
      <w:r>
        <w:rPr>
          <w:spacing w:val="-6"/>
        </w:rPr>
        <w:t xml:space="preserve"> </w:t>
      </w:r>
      <w:r>
        <w:t>wissen.</w:t>
      </w:r>
    </w:p>
    <w:p w:rsidR="00EC4929" w:rsidRDefault="001B2B69">
      <w:pPr>
        <w:pStyle w:val="a3"/>
        <w:spacing w:before="4"/>
        <w:ind w:left="1200" w:right="2020"/>
        <w:jc w:val="left"/>
      </w:pPr>
      <w:r>
        <w:t>Употребление</w:t>
      </w:r>
      <w:r>
        <w:rPr>
          <w:spacing w:val="-3"/>
        </w:rPr>
        <w:t xml:space="preserve"> </w:t>
      </w:r>
      <w:r>
        <w:t>nicht и</w:t>
      </w:r>
      <w:r>
        <w:rPr>
          <w:spacing w:val="-2"/>
        </w:rPr>
        <w:t xml:space="preserve"> </w:t>
      </w:r>
      <w:r>
        <w:t>kein</w:t>
      </w:r>
      <w:r>
        <w:rPr>
          <w:spacing w:val="-8"/>
        </w:rPr>
        <w:t xml:space="preserve"> </w:t>
      </w:r>
      <w:r>
        <w:t>с</w:t>
      </w:r>
      <w:r>
        <w:rPr>
          <w:spacing w:val="-5"/>
        </w:rPr>
        <w:t xml:space="preserve"> </w:t>
      </w:r>
      <w:r>
        <w:t>sondem</w:t>
      </w:r>
      <w:r>
        <w:rPr>
          <w:spacing w:val="-11"/>
        </w:rPr>
        <w:t xml:space="preserve"> </w:t>
      </w:r>
      <w:r>
        <w:t>(Es</w:t>
      </w:r>
      <w:r>
        <w:rPr>
          <w:spacing w:val="-6"/>
        </w:rPr>
        <w:t xml:space="preserve"> </w:t>
      </w:r>
      <w:r>
        <w:t>gibt keine Kartoffeln,</w:t>
      </w:r>
      <w:r>
        <w:rPr>
          <w:spacing w:val="-2"/>
        </w:rPr>
        <w:t xml:space="preserve"> </w:t>
      </w:r>
      <w:r>
        <w:t>sondem</w:t>
      </w:r>
      <w:r>
        <w:rPr>
          <w:spacing w:val="-11"/>
        </w:rPr>
        <w:t xml:space="preserve"> </w:t>
      </w:r>
      <w:r>
        <w:t>Reis.). Глаголы с двойным дополнением (в дательном и винительном падежах). Склонение прилагательных.</w:t>
      </w:r>
    </w:p>
    <w:p w:rsidR="00EC4929" w:rsidRDefault="001B2B69">
      <w:pPr>
        <w:pStyle w:val="a3"/>
        <w:spacing w:line="242" w:lineRule="auto"/>
        <w:ind w:left="1200" w:right="3150"/>
        <w:jc w:val="left"/>
      </w:pPr>
      <w:r>
        <w:t>Предлоги,</w:t>
      </w:r>
      <w:r>
        <w:rPr>
          <w:spacing w:val="-5"/>
        </w:rPr>
        <w:t xml:space="preserve"> </w:t>
      </w:r>
      <w:r>
        <w:t>управляющие</w:t>
      </w:r>
      <w:r>
        <w:rPr>
          <w:spacing w:val="-8"/>
        </w:rPr>
        <w:t xml:space="preserve"> </w:t>
      </w:r>
      <w:r>
        <w:t>дательным</w:t>
      </w:r>
      <w:r>
        <w:rPr>
          <w:spacing w:val="-9"/>
        </w:rPr>
        <w:t xml:space="preserve"> </w:t>
      </w:r>
      <w:r>
        <w:t>и</w:t>
      </w:r>
      <w:r>
        <w:rPr>
          <w:spacing w:val="-10"/>
        </w:rPr>
        <w:t xml:space="preserve"> </w:t>
      </w:r>
      <w:r>
        <w:t>винительным</w:t>
      </w:r>
      <w:r>
        <w:rPr>
          <w:spacing w:val="-9"/>
        </w:rPr>
        <w:t xml:space="preserve"> </w:t>
      </w:r>
      <w:r>
        <w:t>падежами. Предлоги, управляющие дательным падежом.</w:t>
      </w:r>
    </w:p>
    <w:p w:rsidR="00EC4929" w:rsidRDefault="001B2B69">
      <w:pPr>
        <w:pStyle w:val="a3"/>
        <w:spacing w:line="242" w:lineRule="auto"/>
        <w:ind w:left="1200" w:right="5629"/>
        <w:jc w:val="left"/>
      </w:pPr>
      <w:r>
        <w:t>Предлоги места и направления. Социокультурные</w:t>
      </w:r>
      <w:r>
        <w:rPr>
          <w:spacing w:val="-15"/>
        </w:rPr>
        <w:t xml:space="preserve"> </w:t>
      </w:r>
      <w:r>
        <w:t>знания</w:t>
      </w:r>
      <w:r>
        <w:rPr>
          <w:spacing w:val="-15"/>
        </w:rPr>
        <w:t xml:space="preserve"> </w:t>
      </w:r>
      <w:r>
        <w:t>и</w:t>
      </w:r>
      <w:r>
        <w:rPr>
          <w:spacing w:val="-12"/>
        </w:rPr>
        <w:t xml:space="preserve"> </w:t>
      </w:r>
      <w:r>
        <w:t>умения.</w:t>
      </w:r>
    </w:p>
    <w:p w:rsidR="00EC4929" w:rsidRDefault="001B2B69">
      <w:pPr>
        <w:pStyle w:val="a3"/>
        <w:tabs>
          <w:tab w:val="left" w:pos="4480"/>
        </w:tabs>
        <w:ind w:right="131" w:firstLine="758"/>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w:t>
      </w:r>
      <w:r>
        <w:tab/>
        <w:t>содержания. Понимание речевых различий</w:t>
      </w:r>
    </w:p>
    <w:p w:rsidR="00EC4929" w:rsidRDefault="001B2B69">
      <w:pPr>
        <w:pStyle w:val="a3"/>
        <w:ind w:right="144"/>
      </w:pPr>
      <w:r>
        <w:t>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EC4929" w:rsidRDefault="001B2B69">
      <w:pPr>
        <w:pStyle w:val="a3"/>
        <w:ind w:right="133" w:firstLine="739"/>
      </w:pPr>
      <w:r>
        <w:t>Соблюдение норм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w:t>
      </w:r>
      <w:r>
        <w:rPr>
          <w:spacing w:val="-15"/>
        </w:rPr>
        <w:t xml:space="preserve"> </w:t>
      </w:r>
      <w:r>
        <w:t>особенностей</w:t>
      </w:r>
      <w:r>
        <w:rPr>
          <w:spacing w:val="-15"/>
        </w:rPr>
        <w:t xml:space="preserve"> </w:t>
      </w:r>
      <w:r>
        <w:t>(национальные</w:t>
      </w:r>
      <w:r>
        <w:rPr>
          <w:spacing w:val="-15"/>
        </w:rPr>
        <w:t xml:space="preserve"> </w:t>
      </w:r>
      <w:r>
        <w:t>праздники,</w:t>
      </w:r>
      <w:r>
        <w:rPr>
          <w:spacing w:val="-15"/>
        </w:rPr>
        <w:t xml:space="preserve"> </w:t>
      </w:r>
      <w:r>
        <w:t>традиции),</w:t>
      </w:r>
      <w:r>
        <w:rPr>
          <w:spacing w:val="-15"/>
        </w:rPr>
        <w:t xml:space="preserve"> </w:t>
      </w:r>
      <w:r>
        <w:t>образцы</w:t>
      </w:r>
      <w:r>
        <w:rPr>
          <w:spacing w:val="-15"/>
        </w:rPr>
        <w:t xml:space="preserve"> </w:t>
      </w:r>
      <w:r>
        <w:t>поэзии</w:t>
      </w:r>
      <w:r>
        <w:rPr>
          <w:spacing w:val="-15"/>
        </w:rPr>
        <w:t xml:space="preserve"> </w:t>
      </w:r>
      <w:r>
        <w:t>и</w:t>
      </w:r>
      <w:r>
        <w:rPr>
          <w:spacing w:val="-15"/>
        </w:rPr>
        <w:t xml:space="preserve"> </w:t>
      </w:r>
      <w:r>
        <w:t>прозы,</w:t>
      </w:r>
      <w:r>
        <w:rPr>
          <w:spacing w:val="-15"/>
        </w:rPr>
        <w:t xml:space="preserve"> </w:t>
      </w:r>
      <w:r>
        <w:t>доступные в языковом отношении.</w:t>
      </w:r>
    </w:p>
    <w:p w:rsidR="00EC4929" w:rsidRDefault="001B2B69">
      <w:pPr>
        <w:pStyle w:val="a3"/>
        <w:ind w:left="1181"/>
      </w:pPr>
      <w:r>
        <w:t>Развитие</w:t>
      </w:r>
      <w:r>
        <w:rPr>
          <w:spacing w:val="-2"/>
        </w:rPr>
        <w:t xml:space="preserve"> умений:</w:t>
      </w:r>
    </w:p>
    <w:p w:rsidR="00EC4929" w:rsidRDefault="00EC4929">
      <w:pPr>
        <w:sectPr w:rsidR="00EC4929">
          <w:type w:val="continuous"/>
          <w:pgSz w:w="11900" w:h="16840"/>
          <w:pgMar w:top="1160" w:right="280" w:bottom="280" w:left="720" w:header="720" w:footer="720" w:gutter="0"/>
          <w:cols w:space="720"/>
        </w:sectPr>
      </w:pPr>
    </w:p>
    <w:p w:rsidR="00EC4929" w:rsidRDefault="001B2B69">
      <w:pPr>
        <w:pStyle w:val="a3"/>
        <w:spacing w:before="65"/>
        <w:ind w:left="1181"/>
        <w:jc w:val="left"/>
      </w:pPr>
      <w:r>
        <w:lastRenderedPageBreak/>
        <w:t>кратко</w:t>
      </w:r>
      <w:r>
        <w:rPr>
          <w:spacing w:val="1"/>
        </w:rPr>
        <w:t xml:space="preserve"> </w:t>
      </w:r>
      <w:r>
        <w:t>представлять</w:t>
      </w:r>
      <w:r>
        <w:rPr>
          <w:spacing w:val="-4"/>
        </w:rPr>
        <w:t xml:space="preserve"> </w:t>
      </w:r>
      <w:r>
        <w:t>Россию</w:t>
      </w:r>
      <w:r>
        <w:rPr>
          <w:spacing w:val="-3"/>
        </w:rPr>
        <w:t xml:space="preserve"> </w:t>
      </w:r>
      <w:r>
        <w:t>и</w:t>
      </w:r>
      <w:r>
        <w:rPr>
          <w:spacing w:val="-4"/>
        </w:rPr>
        <w:t xml:space="preserve"> </w:t>
      </w:r>
      <w:r>
        <w:t>страну</w:t>
      </w:r>
      <w:r>
        <w:rPr>
          <w:spacing w:val="-10"/>
        </w:rPr>
        <w:t xml:space="preserve"> </w:t>
      </w:r>
      <w:r>
        <w:t>(страны)</w:t>
      </w:r>
      <w:r>
        <w:rPr>
          <w:spacing w:val="-3"/>
        </w:rPr>
        <w:t xml:space="preserve"> </w:t>
      </w:r>
      <w:r>
        <w:t>изучаемого</w:t>
      </w:r>
      <w:r>
        <w:rPr>
          <w:spacing w:val="4"/>
        </w:rPr>
        <w:t xml:space="preserve"> </w:t>
      </w:r>
      <w:r>
        <w:rPr>
          <w:spacing w:val="-2"/>
        </w:rPr>
        <w:t>языка;</w:t>
      </w:r>
    </w:p>
    <w:p w:rsidR="00EC4929" w:rsidRDefault="001B2B69">
      <w:pPr>
        <w:pStyle w:val="a3"/>
        <w:spacing w:before="5" w:line="237" w:lineRule="auto"/>
        <w:ind w:firstLine="739"/>
        <w:jc w:val="left"/>
      </w:pPr>
      <w:r>
        <w:t>кратко</w:t>
      </w:r>
      <w:r>
        <w:rPr>
          <w:spacing w:val="80"/>
        </w:rPr>
        <w:t xml:space="preserve"> </w:t>
      </w:r>
      <w:r>
        <w:t>представлять</w:t>
      </w:r>
      <w:r>
        <w:rPr>
          <w:spacing w:val="80"/>
        </w:rPr>
        <w:t xml:space="preserve"> </w:t>
      </w:r>
      <w:r>
        <w:t>некоторые</w:t>
      </w:r>
      <w:r>
        <w:rPr>
          <w:spacing w:val="80"/>
        </w:rPr>
        <w:t xml:space="preserve"> </w:t>
      </w:r>
      <w:r>
        <w:t>культурные</w:t>
      </w:r>
      <w:r>
        <w:rPr>
          <w:spacing w:val="80"/>
        </w:rPr>
        <w:t xml:space="preserve"> </w:t>
      </w:r>
      <w:r>
        <w:t>явления</w:t>
      </w:r>
      <w:r>
        <w:rPr>
          <w:spacing w:val="80"/>
        </w:rPr>
        <w:t xml:space="preserve"> </w:t>
      </w:r>
      <w:r>
        <w:t>родной</w:t>
      </w:r>
      <w:r>
        <w:rPr>
          <w:spacing w:val="80"/>
        </w:rPr>
        <w:t xml:space="preserve"> </w:t>
      </w:r>
      <w:r>
        <w:t>страны</w:t>
      </w:r>
      <w:r>
        <w:rPr>
          <w:spacing w:val="80"/>
        </w:rPr>
        <w:t xml:space="preserve"> </w:t>
      </w:r>
      <w:r>
        <w:t>и</w:t>
      </w:r>
      <w:r>
        <w:rPr>
          <w:spacing w:val="80"/>
        </w:rPr>
        <w:t xml:space="preserve"> </w:t>
      </w:r>
      <w:r>
        <w:t>страны</w:t>
      </w:r>
      <w:r>
        <w:rPr>
          <w:spacing w:val="80"/>
        </w:rPr>
        <w:t xml:space="preserve"> </w:t>
      </w:r>
      <w:r>
        <w:t>(стран) изучаемого языка;</w:t>
      </w:r>
    </w:p>
    <w:p w:rsidR="00EC4929" w:rsidRDefault="001B2B69">
      <w:pPr>
        <w:pStyle w:val="a3"/>
        <w:spacing w:before="5" w:line="237" w:lineRule="auto"/>
        <w:ind w:firstLine="739"/>
        <w:jc w:val="left"/>
      </w:pPr>
      <w:r>
        <w:t>кратко</w:t>
      </w:r>
      <w:r>
        <w:rPr>
          <w:spacing w:val="72"/>
        </w:rPr>
        <w:t xml:space="preserve"> </w:t>
      </w:r>
      <w:r>
        <w:t>рассказывать</w:t>
      </w:r>
      <w:r>
        <w:rPr>
          <w:spacing w:val="40"/>
        </w:rPr>
        <w:t xml:space="preserve"> </w:t>
      </w:r>
      <w:r>
        <w:t>о</w:t>
      </w:r>
      <w:r>
        <w:rPr>
          <w:spacing w:val="40"/>
        </w:rPr>
        <w:t xml:space="preserve"> </w:t>
      </w:r>
      <w:r>
        <w:t>некоторых</w:t>
      </w:r>
      <w:r>
        <w:rPr>
          <w:spacing w:val="40"/>
        </w:rPr>
        <w:t xml:space="preserve"> </w:t>
      </w:r>
      <w:r>
        <w:t>выдающихся</w:t>
      </w:r>
      <w:r>
        <w:rPr>
          <w:spacing w:val="40"/>
        </w:rPr>
        <w:t xml:space="preserve"> </w:t>
      </w:r>
      <w:r>
        <w:t>людях</w:t>
      </w:r>
      <w:r>
        <w:rPr>
          <w:spacing w:val="40"/>
        </w:rPr>
        <w:t xml:space="preserve"> </w:t>
      </w:r>
      <w:r>
        <w:t>родной</w:t>
      </w:r>
      <w:r>
        <w:rPr>
          <w:spacing w:val="40"/>
        </w:rPr>
        <w:t xml:space="preserve"> </w:t>
      </w:r>
      <w:r>
        <w:t>страны</w:t>
      </w:r>
      <w:r>
        <w:rPr>
          <w:spacing w:val="40"/>
        </w:rPr>
        <w:t xml:space="preserve"> </w:t>
      </w:r>
      <w:r>
        <w:t>и</w:t>
      </w:r>
      <w:r>
        <w:rPr>
          <w:spacing w:val="40"/>
        </w:rPr>
        <w:t xml:space="preserve"> </w:t>
      </w:r>
      <w:r>
        <w:t>страны</w:t>
      </w:r>
      <w:r>
        <w:rPr>
          <w:spacing w:val="40"/>
        </w:rPr>
        <w:t xml:space="preserve"> </w:t>
      </w:r>
      <w:r>
        <w:t>(стран)</w:t>
      </w:r>
      <w:r>
        <w:rPr>
          <w:spacing w:val="40"/>
        </w:rPr>
        <w:t xml:space="preserve"> </w:t>
      </w:r>
      <w:r>
        <w:t>изучаемого языка (учёных, писателях, поэтах, художниках, музыкантах, спортсменах);</w:t>
      </w:r>
    </w:p>
    <w:p w:rsidR="00EC4929" w:rsidRDefault="001B2B69">
      <w:pPr>
        <w:pStyle w:val="a3"/>
        <w:spacing w:before="6" w:line="237" w:lineRule="auto"/>
        <w:ind w:firstLine="739"/>
        <w:jc w:val="left"/>
      </w:pPr>
      <w:r>
        <w:t>оказывать</w:t>
      </w:r>
      <w:r>
        <w:rPr>
          <w:spacing w:val="40"/>
        </w:rPr>
        <w:t xml:space="preserve"> </w:t>
      </w:r>
      <w:r>
        <w:t>помощь</w:t>
      </w:r>
      <w:r>
        <w:rPr>
          <w:spacing w:val="40"/>
        </w:rPr>
        <w:t xml:space="preserve"> </w:t>
      </w:r>
      <w:r>
        <w:t>иностранным</w:t>
      </w:r>
      <w:r>
        <w:rPr>
          <w:spacing w:val="40"/>
        </w:rPr>
        <w:t xml:space="preserve"> </w:t>
      </w:r>
      <w:r>
        <w:t>гостям</w:t>
      </w:r>
      <w:r>
        <w:rPr>
          <w:spacing w:val="40"/>
        </w:rPr>
        <w:t xml:space="preserve"> </w:t>
      </w:r>
      <w:r>
        <w:t>в</w:t>
      </w:r>
      <w:r>
        <w:rPr>
          <w:spacing w:val="40"/>
        </w:rPr>
        <w:t xml:space="preserve"> </w:t>
      </w:r>
      <w:r>
        <w:t>ситуациях</w:t>
      </w:r>
      <w:r>
        <w:rPr>
          <w:spacing w:val="40"/>
        </w:rPr>
        <w:t xml:space="preserve"> </w:t>
      </w:r>
      <w:r>
        <w:t>повседневного</w:t>
      </w:r>
      <w:r>
        <w:rPr>
          <w:spacing w:val="40"/>
        </w:rPr>
        <w:t xml:space="preserve"> </w:t>
      </w:r>
      <w:r>
        <w:t>общения</w:t>
      </w:r>
      <w:r>
        <w:rPr>
          <w:spacing w:val="40"/>
        </w:rPr>
        <w:t xml:space="preserve"> </w:t>
      </w:r>
      <w:r>
        <w:t>(объяснить местонахождение объекта, сообщить возможный маршрут и другие ситуации).</w:t>
      </w:r>
    </w:p>
    <w:p w:rsidR="00EC4929" w:rsidRDefault="001B2B69">
      <w:pPr>
        <w:pStyle w:val="a3"/>
        <w:spacing w:before="4" w:line="275" w:lineRule="exact"/>
        <w:ind w:left="1181"/>
        <w:jc w:val="left"/>
      </w:pPr>
      <w:r>
        <w:t>Компенсаторные</w:t>
      </w:r>
      <w:r>
        <w:rPr>
          <w:spacing w:val="-3"/>
        </w:rPr>
        <w:t xml:space="preserve"> </w:t>
      </w:r>
      <w:r>
        <w:rPr>
          <w:spacing w:val="-2"/>
        </w:rPr>
        <w:t>умения.</w:t>
      </w:r>
    </w:p>
    <w:p w:rsidR="00EC4929" w:rsidRDefault="001B2B69">
      <w:pPr>
        <w:pStyle w:val="a3"/>
        <w:ind w:right="118" w:firstLine="739"/>
      </w:pPr>
      <w: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w:t>
      </w:r>
      <w:r>
        <w:rPr>
          <w:spacing w:val="-14"/>
        </w:rPr>
        <w:t xml:space="preserve"> </w:t>
      </w:r>
      <w:r>
        <w:t>вместо</w:t>
      </w:r>
      <w:r>
        <w:rPr>
          <w:spacing w:val="-8"/>
        </w:rPr>
        <w:t xml:space="preserve"> </w:t>
      </w:r>
      <w:r>
        <w:t>его</w:t>
      </w:r>
      <w:r>
        <w:rPr>
          <w:spacing w:val="-12"/>
        </w:rPr>
        <w:t xml:space="preserve"> </w:t>
      </w:r>
      <w:r>
        <w:t>названия,</w:t>
      </w:r>
      <w:r>
        <w:rPr>
          <w:spacing w:val="-14"/>
        </w:rPr>
        <w:t xml:space="preserve"> </w:t>
      </w:r>
      <w:r>
        <w:t>при</w:t>
      </w:r>
      <w:r>
        <w:rPr>
          <w:spacing w:val="-15"/>
        </w:rPr>
        <w:t xml:space="preserve"> </w:t>
      </w:r>
      <w:r>
        <w:t>непосредственном</w:t>
      </w:r>
      <w:r>
        <w:rPr>
          <w:spacing w:val="-15"/>
        </w:rPr>
        <w:t xml:space="preserve"> </w:t>
      </w:r>
      <w:r>
        <w:t>общении</w:t>
      </w:r>
      <w:r>
        <w:rPr>
          <w:spacing w:val="-11"/>
        </w:rPr>
        <w:t xml:space="preserve"> </w:t>
      </w:r>
      <w:r>
        <w:t>догадываться</w:t>
      </w:r>
      <w:r>
        <w:rPr>
          <w:spacing w:val="-15"/>
        </w:rPr>
        <w:t xml:space="preserve"> </w:t>
      </w:r>
      <w:r>
        <w:t>о</w:t>
      </w:r>
      <w:r>
        <w:rPr>
          <w:spacing w:val="-12"/>
        </w:rPr>
        <w:t xml:space="preserve"> </w:t>
      </w:r>
      <w:r>
        <w:t>значении</w:t>
      </w:r>
      <w:r>
        <w:rPr>
          <w:spacing w:val="-11"/>
        </w:rPr>
        <w:t xml:space="preserve"> </w:t>
      </w:r>
      <w:r>
        <w:t>незнакомых слов с помощью используемых собеседником жестов и мимики.</w:t>
      </w:r>
    </w:p>
    <w:p w:rsidR="00EC4929" w:rsidRDefault="001B2B69">
      <w:pPr>
        <w:pStyle w:val="a3"/>
        <w:spacing w:line="242" w:lineRule="auto"/>
        <w:ind w:left="1181" w:right="558"/>
      </w:pPr>
      <w:r>
        <w:t>Переспрашивать, просить повторить, уточняя значения незнакомых слов.</w:t>
      </w:r>
      <w:r>
        <w:rPr>
          <w:spacing w:val="40"/>
        </w:rPr>
        <w:t xml:space="preserve"> </w:t>
      </w:r>
      <w:r>
        <w:t>Использование</w:t>
      </w:r>
      <w:r>
        <w:rPr>
          <w:spacing w:val="-9"/>
        </w:rPr>
        <w:t xml:space="preserve"> </w:t>
      </w:r>
      <w:r>
        <w:t>при</w:t>
      </w:r>
      <w:r>
        <w:rPr>
          <w:spacing w:val="-1"/>
        </w:rPr>
        <w:t xml:space="preserve"> </w:t>
      </w:r>
      <w:r>
        <w:t>формулировании</w:t>
      </w:r>
      <w:r>
        <w:rPr>
          <w:spacing w:val="-2"/>
        </w:rPr>
        <w:t xml:space="preserve"> </w:t>
      </w:r>
      <w:r>
        <w:t>собственных</w:t>
      </w:r>
      <w:r>
        <w:rPr>
          <w:spacing w:val="-7"/>
        </w:rPr>
        <w:t xml:space="preserve"> </w:t>
      </w:r>
      <w:r>
        <w:t>высказываний,</w:t>
      </w:r>
      <w:r>
        <w:rPr>
          <w:spacing w:val="-6"/>
        </w:rPr>
        <w:t xml:space="preserve"> </w:t>
      </w:r>
      <w:r>
        <w:t>ключевых</w:t>
      </w:r>
      <w:r>
        <w:rPr>
          <w:spacing w:val="-7"/>
        </w:rPr>
        <w:t xml:space="preserve"> </w:t>
      </w:r>
      <w:r>
        <w:t>слов,</w:t>
      </w:r>
      <w:r>
        <w:rPr>
          <w:spacing w:val="-5"/>
        </w:rPr>
        <w:t xml:space="preserve"> </w:t>
      </w:r>
      <w:r>
        <w:rPr>
          <w:spacing w:val="-2"/>
        </w:rPr>
        <w:t>плана.</w:t>
      </w:r>
    </w:p>
    <w:p w:rsidR="00EC4929" w:rsidRDefault="001B2B69">
      <w:pPr>
        <w:pStyle w:val="a3"/>
        <w:ind w:right="132" w:firstLine="739"/>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EC4929" w:rsidRDefault="001B2B69">
      <w:pPr>
        <w:pStyle w:val="a3"/>
        <w:spacing w:line="237" w:lineRule="auto"/>
        <w:ind w:right="135" w:firstLine="739"/>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C4929" w:rsidRDefault="001B2B69">
      <w:pPr>
        <w:pStyle w:val="a3"/>
        <w:spacing w:before="4" w:line="237" w:lineRule="auto"/>
        <w:ind w:left="1200" w:right="6303" w:hanging="20"/>
      </w:pPr>
      <w:r>
        <w:t>Содержание</w:t>
      </w:r>
      <w:r>
        <w:rPr>
          <w:spacing w:val="-13"/>
        </w:rPr>
        <w:t xml:space="preserve"> </w:t>
      </w:r>
      <w:r>
        <w:t>обучения</w:t>
      </w:r>
      <w:r>
        <w:rPr>
          <w:spacing w:val="-8"/>
        </w:rPr>
        <w:t xml:space="preserve"> </w:t>
      </w:r>
      <w:r>
        <w:t>в</w:t>
      </w:r>
      <w:r>
        <w:rPr>
          <w:spacing w:val="-8"/>
        </w:rPr>
        <w:t xml:space="preserve"> </w:t>
      </w:r>
      <w:r>
        <w:t>9</w:t>
      </w:r>
      <w:r>
        <w:rPr>
          <w:spacing w:val="-13"/>
        </w:rPr>
        <w:t xml:space="preserve"> </w:t>
      </w:r>
      <w:r>
        <w:t>классе. Коммуникативные умения.</w:t>
      </w:r>
    </w:p>
    <w:p w:rsidR="00EC4929" w:rsidRDefault="001B2B69">
      <w:pPr>
        <w:pStyle w:val="a3"/>
        <w:spacing w:before="6" w:line="237" w:lineRule="auto"/>
        <w:ind w:right="141" w:firstLine="758"/>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C4929" w:rsidRDefault="001B2B69">
      <w:pPr>
        <w:pStyle w:val="a3"/>
        <w:spacing w:before="3"/>
        <w:ind w:left="1200" w:right="5560"/>
      </w:pPr>
      <w:r>
        <w:t>Взаимоотношения</w:t>
      </w:r>
      <w:r>
        <w:rPr>
          <w:spacing w:val="-6"/>
        </w:rPr>
        <w:t xml:space="preserve"> </w:t>
      </w:r>
      <w:r>
        <w:t>в</w:t>
      </w:r>
      <w:r>
        <w:rPr>
          <w:spacing w:val="-9"/>
        </w:rPr>
        <w:t xml:space="preserve"> </w:t>
      </w:r>
      <w:r>
        <w:t>семье</w:t>
      </w:r>
      <w:r>
        <w:rPr>
          <w:spacing w:val="-11"/>
        </w:rPr>
        <w:t xml:space="preserve"> </w:t>
      </w:r>
      <w:r>
        <w:t>и</w:t>
      </w:r>
      <w:r>
        <w:rPr>
          <w:spacing w:val="-5"/>
        </w:rPr>
        <w:t xml:space="preserve"> </w:t>
      </w:r>
      <w:r>
        <w:t>с</w:t>
      </w:r>
      <w:r>
        <w:rPr>
          <w:spacing w:val="-11"/>
        </w:rPr>
        <w:t xml:space="preserve"> </w:t>
      </w:r>
      <w:r>
        <w:t>друзьями. Внешность и характер человека.</w:t>
      </w:r>
    </w:p>
    <w:p w:rsidR="00EC4929" w:rsidRDefault="001B2B69">
      <w:pPr>
        <w:pStyle w:val="a3"/>
        <w:spacing w:before="3" w:line="237" w:lineRule="auto"/>
        <w:ind w:firstLine="758"/>
        <w:jc w:val="left"/>
      </w:pPr>
      <w:r>
        <w:t>Досуг</w:t>
      </w:r>
      <w:r>
        <w:rPr>
          <w:spacing w:val="40"/>
        </w:rPr>
        <w:t xml:space="preserve"> </w:t>
      </w:r>
      <w:r>
        <w:t>и</w:t>
      </w:r>
      <w:r>
        <w:rPr>
          <w:spacing w:val="40"/>
        </w:rPr>
        <w:t xml:space="preserve"> </w:t>
      </w:r>
      <w:r>
        <w:t>увлечения</w:t>
      </w:r>
      <w:r>
        <w:rPr>
          <w:spacing w:val="40"/>
        </w:rPr>
        <w:t xml:space="preserve"> </w:t>
      </w:r>
      <w:r>
        <w:t>(хобби)</w:t>
      </w:r>
      <w:r>
        <w:rPr>
          <w:spacing w:val="40"/>
        </w:rPr>
        <w:t xml:space="preserve"> </w:t>
      </w:r>
      <w:r>
        <w:t>современного</w:t>
      </w:r>
      <w:r>
        <w:rPr>
          <w:spacing w:val="40"/>
        </w:rPr>
        <w:t xml:space="preserve"> </w:t>
      </w:r>
      <w:r>
        <w:t>подростка</w:t>
      </w:r>
      <w:r>
        <w:rPr>
          <w:spacing w:val="37"/>
        </w:rPr>
        <w:t xml:space="preserve"> </w:t>
      </w:r>
      <w:r>
        <w:t>(чтение,</w:t>
      </w:r>
      <w:r>
        <w:rPr>
          <w:spacing w:val="40"/>
        </w:rPr>
        <w:t xml:space="preserve"> </w:t>
      </w:r>
      <w:r>
        <w:t>кино,</w:t>
      </w:r>
      <w:r>
        <w:rPr>
          <w:spacing w:val="40"/>
        </w:rPr>
        <w:t xml:space="preserve"> </w:t>
      </w:r>
      <w:r>
        <w:t>театр,</w:t>
      </w:r>
      <w:r>
        <w:rPr>
          <w:spacing w:val="40"/>
        </w:rPr>
        <w:t xml:space="preserve"> </w:t>
      </w:r>
      <w:r>
        <w:t>музыка,</w:t>
      </w:r>
      <w:r>
        <w:rPr>
          <w:spacing w:val="40"/>
        </w:rPr>
        <w:t xml:space="preserve"> </w:t>
      </w:r>
      <w:r>
        <w:t>музей, спорт, живопись, компьютерные игры).</w:t>
      </w:r>
    </w:p>
    <w:p w:rsidR="00EC4929" w:rsidRDefault="001B2B69">
      <w:pPr>
        <w:pStyle w:val="a3"/>
        <w:spacing w:before="3" w:line="275" w:lineRule="exact"/>
        <w:ind w:left="1200"/>
        <w:jc w:val="left"/>
      </w:pPr>
      <w:r>
        <w:t>Здоровый</w:t>
      </w:r>
      <w:r>
        <w:rPr>
          <w:spacing w:val="23"/>
        </w:rPr>
        <w:t xml:space="preserve">  </w:t>
      </w:r>
      <w:r>
        <w:t>образ</w:t>
      </w:r>
      <w:r>
        <w:rPr>
          <w:spacing w:val="25"/>
        </w:rPr>
        <w:t xml:space="preserve">  </w:t>
      </w:r>
      <w:r>
        <w:t>жизни:</w:t>
      </w:r>
      <w:r>
        <w:rPr>
          <w:spacing w:val="25"/>
        </w:rPr>
        <w:t xml:space="preserve">  </w:t>
      </w:r>
      <w:r>
        <w:t>режим</w:t>
      </w:r>
      <w:r>
        <w:rPr>
          <w:spacing w:val="25"/>
        </w:rPr>
        <w:t xml:space="preserve">  </w:t>
      </w:r>
      <w:r>
        <w:t>труда</w:t>
      </w:r>
      <w:r>
        <w:rPr>
          <w:spacing w:val="27"/>
        </w:rPr>
        <w:t xml:space="preserve">  </w:t>
      </w:r>
      <w:r>
        <w:t>и</w:t>
      </w:r>
      <w:r>
        <w:rPr>
          <w:spacing w:val="25"/>
        </w:rPr>
        <w:t xml:space="preserve">  </w:t>
      </w:r>
      <w:r>
        <w:t>отдыха,</w:t>
      </w:r>
      <w:r>
        <w:rPr>
          <w:spacing w:val="28"/>
        </w:rPr>
        <w:t xml:space="preserve">  </w:t>
      </w:r>
      <w:r>
        <w:t>фитнес,</w:t>
      </w:r>
      <w:r>
        <w:rPr>
          <w:spacing w:val="28"/>
        </w:rPr>
        <w:t xml:space="preserve">  </w:t>
      </w:r>
      <w:r>
        <w:t>сбалансированное</w:t>
      </w:r>
      <w:r>
        <w:rPr>
          <w:spacing w:val="80"/>
          <w:w w:val="150"/>
        </w:rPr>
        <w:t xml:space="preserve"> </w:t>
      </w:r>
      <w:r>
        <w:rPr>
          <w:spacing w:val="-2"/>
        </w:rPr>
        <w:t>питание.</w:t>
      </w:r>
    </w:p>
    <w:p w:rsidR="00EC4929" w:rsidRDefault="001B2B69">
      <w:pPr>
        <w:pStyle w:val="a3"/>
        <w:spacing w:line="275" w:lineRule="exact"/>
        <w:jc w:val="left"/>
      </w:pPr>
      <w:r>
        <w:t>Посещение</w:t>
      </w:r>
      <w:r>
        <w:rPr>
          <w:spacing w:val="-2"/>
        </w:rPr>
        <w:t xml:space="preserve"> врача.</w:t>
      </w:r>
    </w:p>
    <w:p w:rsidR="00EC4929" w:rsidRDefault="001B2B69">
      <w:pPr>
        <w:pStyle w:val="a3"/>
        <w:spacing w:before="3" w:line="275" w:lineRule="exact"/>
        <w:ind w:left="1200"/>
        <w:jc w:val="left"/>
      </w:pPr>
      <w:r>
        <w:t>Покупки:</w:t>
      </w:r>
      <w:r>
        <w:rPr>
          <w:spacing w:val="-6"/>
        </w:rPr>
        <w:t xml:space="preserve"> </w:t>
      </w:r>
      <w:r>
        <w:t>одежда,</w:t>
      </w:r>
      <w:r>
        <w:rPr>
          <w:spacing w:val="-6"/>
        </w:rPr>
        <w:t xml:space="preserve"> </w:t>
      </w:r>
      <w:r>
        <w:t>обувь</w:t>
      </w:r>
      <w:r>
        <w:rPr>
          <w:spacing w:val="-3"/>
        </w:rPr>
        <w:t xml:space="preserve"> </w:t>
      </w:r>
      <w:r>
        <w:t>и</w:t>
      </w:r>
      <w:r>
        <w:rPr>
          <w:spacing w:val="-3"/>
        </w:rPr>
        <w:t xml:space="preserve"> </w:t>
      </w:r>
      <w:r>
        <w:t>продукты</w:t>
      </w:r>
      <w:r>
        <w:rPr>
          <w:spacing w:val="-1"/>
        </w:rPr>
        <w:t xml:space="preserve"> </w:t>
      </w:r>
      <w:r>
        <w:t>питания.</w:t>
      </w:r>
      <w:r>
        <w:rPr>
          <w:spacing w:val="-10"/>
        </w:rPr>
        <w:t xml:space="preserve"> </w:t>
      </w:r>
      <w:r>
        <w:t>Молодёжная</w:t>
      </w:r>
      <w:r>
        <w:rPr>
          <w:spacing w:val="-3"/>
        </w:rPr>
        <w:t xml:space="preserve"> </w:t>
      </w:r>
      <w:r>
        <w:rPr>
          <w:spacing w:val="-2"/>
        </w:rPr>
        <w:t>мода.</w:t>
      </w:r>
    </w:p>
    <w:p w:rsidR="00EC4929" w:rsidRDefault="001B2B69">
      <w:pPr>
        <w:pStyle w:val="a3"/>
        <w:spacing w:line="242" w:lineRule="auto"/>
        <w:ind w:firstLine="758"/>
        <w:jc w:val="left"/>
      </w:pPr>
      <w:r>
        <w:t>Школа,</w:t>
      </w:r>
      <w:r>
        <w:rPr>
          <w:spacing w:val="40"/>
        </w:rPr>
        <w:t xml:space="preserve"> </w:t>
      </w:r>
      <w:r>
        <w:t>школьная</w:t>
      </w:r>
      <w:r>
        <w:rPr>
          <w:spacing w:val="40"/>
        </w:rPr>
        <w:t xml:space="preserve"> </w:t>
      </w:r>
      <w:r>
        <w:t>жизнь,</w:t>
      </w:r>
      <w:r>
        <w:rPr>
          <w:spacing w:val="40"/>
        </w:rPr>
        <w:t xml:space="preserve"> </w:t>
      </w:r>
      <w:r>
        <w:t>изучаемые</w:t>
      </w:r>
      <w:r>
        <w:rPr>
          <w:spacing w:val="40"/>
        </w:rPr>
        <w:t xml:space="preserve"> </w:t>
      </w:r>
      <w:r>
        <w:t>предметы</w:t>
      </w:r>
      <w:r>
        <w:rPr>
          <w:spacing w:val="40"/>
        </w:rPr>
        <w:t xml:space="preserve"> </w:t>
      </w:r>
      <w:r>
        <w:t>и</w:t>
      </w:r>
      <w:r>
        <w:rPr>
          <w:spacing w:val="40"/>
        </w:rPr>
        <w:t xml:space="preserve"> </w:t>
      </w:r>
      <w:r>
        <w:t>отношение</w:t>
      </w:r>
      <w:r>
        <w:rPr>
          <w:spacing w:val="40"/>
        </w:rPr>
        <w:t xml:space="preserve"> </w:t>
      </w:r>
      <w:r>
        <w:t>к</w:t>
      </w:r>
      <w:r>
        <w:rPr>
          <w:spacing w:val="40"/>
        </w:rPr>
        <w:t xml:space="preserve"> </w:t>
      </w:r>
      <w:r>
        <w:t>ним.</w:t>
      </w:r>
      <w:r>
        <w:rPr>
          <w:spacing w:val="40"/>
        </w:rPr>
        <w:t xml:space="preserve"> </w:t>
      </w:r>
      <w:r>
        <w:t>Взаимоотношения</w:t>
      </w:r>
      <w:r>
        <w:rPr>
          <w:spacing w:val="40"/>
        </w:rPr>
        <w:t xml:space="preserve"> </w:t>
      </w:r>
      <w:r>
        <w:t>в школе: проблемы и их решение. Переписка с иностранными сверстниками.</w:t>
      </w:r>
    </w:p>
    <w:p w:rsidR="00EC4929" w:rsidRDefault="001B2B69">
      <w:pPr>
        <w:pStyle w:val="a3"/>
        <w:spacing w:line="242" w:lineRule="auto"/>
        <w:ind w:left="1200"/>
        <w:jc w:val="left"/>
      </w:pPr>
      <w:r>
        <w:t>Виды отдыха в различное время года. Путешествия по России и иностранным странам. Природа: флора и фауна. Проблемы экологии. Защита окружающей среды. Климат, погода.</w:t>
      </w:r>
    </w:p>
    <w:p w:rsidR="00EC4929" w:rsidRDefault="001B2B69">
      <w:pPr>
        <w:pStyle w:val="a3"/>
        <w:spacing w:line="271" w:lineRule="exact"/>
        <w:jc w:val="left"/>
      </w:pPr>
      <w:r>
        <w:t>Стихийные</w:t>
      </w:r>
      <w:r>
        <w:rPr>
          <w:spacing w:val="-4"/>
        </w:rPr>
        <w:t xml:space="preserve"> </w:t>
      </w:r>
      <w:r>
        <w:rPr>
          <w:spacing w:val="-2"/>
        </w:rPr>
        <w:t>бедствия.</w:t>
      </w:r>
    </w:p>
    <w:p w:rsidR="00EC4929" w:rsidRDefault="001B2B69">
      <w:pPr>
        <w:pStyle w:val="a3"/>
        <w:spacing w:line="275" w:lineRule="exact"/>
        <w:ind w:left="1200"/>
      </w:pPr>
      <w:r>
        <w:t>Средства</w:t>
      </w:r>
      <w:r>
        <w:rPr>
          <w:spacing w:val="-4"/>
        </w:rPr>
        <w:t xml:space="preserve"> </w:t>
      </w:r>
      <w:r>
        <w:t>массовой</w:t>
      </w:r>
      <w:r>
        <w:rPr>
          <w:spacing w:val="-5"/>
        </w:rPr>
        <w:t xml:space="preserve"> </w:t>
      </w:r>
      <w:r>
        <w:t>информации</w:t>
      </w:r>
      <w:r>
        <w:rPr>
          <w:spacing w:val="-5"/>
        </w:rPr>
        <w:t xml:space="preserve"> </w:t>
      </w:r>
      <w:r>
        <w:t>(телевидение,</w:t>
      </w:r>
      <w:r>
        <w:rPr>
          <w:spacing w:val="-8"/>
        </w:rPr>
        <w:t xml:space="preserve"> </w:t>
      </w:r>
      <w:r>
        <w:t>радио,</w:t>
      </w:r>
      <w:r>
        <w:rPr>
          <w:spacing w:val="-3"/>
        </w:rPr>
        <w:t xml:space="preserve"> </w:t>
      </w:r>
      <w:r>
        <w:t>пресса,</w:t>
      </w:r>
      <w:r>
        <w:rPr>
          <w:spacing w:val="1"/>
        </w:rPr>
        <w:t xml:space="preserve"> </w:t>
      </w:r>
      <w:r>
        <w:rPr>
          <w:spacing w:val="-2"/>
        </w:rPr>
        <w:t>Интернет).</w:t>
      </w:r>
    </w:p>
    <w:p w:rsidR="00EC4929" w:rsidRDefault="001B2B69">
      <w:pPr>
        <w:pStyle w:val="a3"/>
        <w:ind w:right="132" w:firstLine="758"/>
      </w:pPr>
      <w:r>
        <w:t>Родная</w:t>
      </w:r>
      <w:r>
        <w:rPr>
          <w:spacing w:val="-13"/>
        </w:rPr>
        <w:t xml:space="preserve"> </w:t>
      </w:r>
      <w:r>
        <w:t>страна</w:t>
      </w:r>
      <w:r>
        <w:rPr>
          <w:spacing w:val="-13"/>
        </w:rPr>
        <w:t xml:space="preserve"> </w:t>
      </w:r>
      <w:r>
        <w:t>и</w:t>
      </w:r>
      <w:r>
        <w:rPr>
          <w:spacing w:val="-11"/>
        </w:rPr>
        <w:t xml:space="preserve"> </w:t>
      </w:r>
      <w:r>
        <w:t>страна</w:t>
      </w:r>
      <w:r>
        <w:rPr>
          <w:spacing w:val="-13"/>
        </w:rPr>
        <w:t xml:space="preserve"> </w:t>
      </w:r>
      <w:r>
        <w:t>(страны)</w:t>
      </w:r>
      <w:r>
        <w:rPr>
          <w:spacing w:val="-10"/>
        </w:rPr>
        <w:t xml:space="preserve"> </w:t>
      </w:r>
      <w:r>
        <w:t>изучаемого</w:t>
      </w:r>
      <w:r>
        <w:rPr>
          <w:spacing w:val="-7"/>
        </w:rPr>
        <w:t xml:space="preserve"> </w:t>
      </w:r>
      <w:r>
        <w:t>языка.</w:t>
      </w:r>
      <w:r>
        <w:rPr>
          <w:spacing w:val="-10"/>
        </w:rPr>
        <w:t xml:space="preserve"> </w:t>
      </w:r>
      <w:r>
        <w:t>Их</w:t>
      </w:r>
      <w:r>
        <w:rPr>
          <w:spacing w:val="-15"/>
        </w:rPr>
        <w:t xml:space="preserve"> </w:t>
      </w:r>
      <w:r>
        <w:t>географическое</w:t>
      </w:r>
      <w:r>
        <w:rPr>
          <w:spacing w:val="-13"/>
        </w:rPr>
        <w:t xml:space="preserve"> </w:t>
      </w:r>
      <w:r>
        <w:t>положение,</w:t>
      </w:r>
      <w:r>
        <w:rPr>
          <w:spacing w:val="-10"/>
        </w:rPr>
        <w:t xml:space="preserve"> </w:t>
      </w:r>
      <w:r>
        <w:t>столицы</w:t>
      </w:r>
      <w:r>
        <w:rPr>
          <w:spacing w:val="-10"/>
        </w:rPr>
        <w:t xml:space="preserve"> </w:t>
      </w:r>
      <w:r>
        <w:t xml:space="preserve">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w:t>
      </w:r>
      <w:r>
        <w:rPr>
          <w:spacing w:val="-2"/>
        </w:rPr>
        <w:t>истории.</w:t>
      </w:r>
    </w:p>
    <w:p w:rsidR="00EC4929" w:rsidRDefault="001B2B69">
      <w:pPr>
        <w:pStyle w:val="a3"/>
        <w:spacing w:line="242" w:lineRule="auto"/>
        <w:ind w:right="143" w:firstLine="758"/>
      </w:pPr>
      <w:r>
        <w:t>Выдающиеся люди родной страны и страны (стран) изучаемого языка, их вклад в науку и мировую культуру: государственные деятели, писатели, поэты.</w:t>
      </w:r>
    </w:p>
    <w:p w:rsidR="00EC4929" w:rsidRDefault="001B2B69">
      <w:pPr>
        <w:pStyle w:val="a3"/>
        <w:spacing w:line="271" w:lineRule="exact"/>
        <w:ind w:left="1200"/>
        <w:jc w:val="left"/>
      </w:pPr>
      <w:r>
        <w:rPr>
          <w:spacing w:val="-2"/>
        </w:rPr>
        <w:t>Говорение.</w:t>
      </w:r>
    </w:p>
    <w:p w:rsidR="00EC4929" w:rsidRDefault="001B2B69">
      <w:pPr>
        <w:pStyle w:val="a3"/>
        <w:ind w:right="133" w:firstLine="758"/>
      </w:pPr>
      <w:r>
        <w:t>Развитие коммуникативных умений диалогической речи, а именно умений вести комбинированный</w:t>
      </w:r>
      <w:r>
        <w:rPr>
          <w:spacing w:val="80"/>
        </w:rPr>
        <w:t xml:space="preserve"> </w:t>
      </w:r>
      <w:r>
        <w:t>диалог,</w:t>
      </w:r>
      <w:r>
        <w:rPr>
          <w:spacing w:val="80"/>
        </w:rPr>
        <w:t xml:space="preserve"> </w:t>
      </w:r>
      <w:r>
        <w:t>включающий</w:t>
      </w:r>
      <w:r>
        <w:rPr>
          <w:spacing w:val="80"/>
        </w:rPr>
        <w:t xml:space="preserve"> </w:t>
      </w:r>
      <w:r>
        <w:t>различные</w:t>
      </w:r>
      <w:r>
        <w:rPr>
          <w:spacing w:val="80"/>
        </w:rPr>
        <w:t xml:space="preserve"> </w:t>
      </w:r>
      <w:r>
        <w:t>виды</w:t>
      </w:r>
      <w:r>
        <w:rPr>
          <w:spacing w:val="80"/>
        </w:rPr>
        <w:t xml:space="preserve"> </w:t>
      </w:r>
      <w:r>
        <w:t>диалогов</w:t>
      </w:r>
      <w:r>
        <w:rPr>
          <w:spacing w:val="80"/>
        </w:rPr>
        <w:t xml:space="preserve"> </w:t>
      </w:r>
      <w:r>
        <w:t>(этикетный</w:t>
      </w:r>
      <w:r>
        <w:rPr>
          <w:spacing w:val="80"/>
        </w:rPr>
        <w:t xml:space="preserve"> </w:t>
      </w:r>
      <w:r>
        <w:t>диалог,</w:t>
      </w:r>
      <w:r>
        <w:rPr>
          <w:spacing w:val="80"/>
        </w:rPr>
        <w:t xml:space="preserve"> </w:t>
      </w:r>
      <w:r>
        <w:t>диалог-побуждение к действию, диалог-расспрос), диалог-обмен мнениями:</w:t>
      </w:r>
    </w:p>
    <w:p w:rsidR="00EC4929" w:rsidRDefault="001B2B69">
      <w:pPr>
        <w:pStyle w:val="a3"/>
        <w:ind w:right="128" w:firstLine="758"/>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C4929" w:rsidRDefault="001B2B69">
      <w:pPr>
        <w:pStyle w:val="a3"/>
        <w:ind w:right="132" w:firstLine="739"/>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C4929" w:rsidRDefault="001B2B69">
      <w:pPr>
        <w:pStyle w:val="a3"/>
        <w:ind w:left="1181"/>
      </w:pPr>
      <w:r>
        <w:t>диалог-расспрос</w:t>
      </w:r>
      <w:r>
        <w:rPr>
          <w:spacing w:val="20"/>
        </w:rPr>
        <w:t xml:space="preserve"> </w:t>
      </w:r>
      <w:r>
        <w:t>-</w:t>
      </w:r>
      <w:r>
        <w:rPr>
          <w:spacing w:val="29"/>
        </w:rPr>
        <w:t xml:space="preserve"> </w:t>
      </w:r>
      <w:r>
        <w:t>сообщать</w:t>
      </w:r>
      <w:r>
        <w:rPr>
          <w:spacing w:val="28"/>
        </w:rPr>
        <w:t xml:space="preserve"> </w:t>
      </w:r>
      <w:r>
        <w:t>фактическую</w:t>
      </w:r>
      <w:r>
        <w:rPr>
          <w:spacing w:val="26"/>
        </w:rPr>
        <w:t xml:space="preserve"> </w:t>
      </w:r>
      <w:r>
        <w:t>информацию,</w:t>
      </w:r>
      <w:r>
        <w:rPr>
          <w:spacing w:val="25"/>
        </w:rPr>
        <w:t xml:space="preserve"> </w:t>
      </w:r>
      <w:r>
        <w:t>отвечая</w:t>
      </w:r>
      <w:r>
        <w:rPr>
          <w:spacing w:val="27"/>
        </w:rPr>
        <w:t xml:space="preserve"> </w:t>
      </w:r>
      <w:r>
        <w:t>на</w:t>
      </w:r>
      <w:r>
        <w:rPr>
          <w:spacing w:val="22"/>
        </w:rPr>
        <w:t xml:space="preserve"> </w:t>
      </w:r>
      <w:r>
        <w:t>вопросы</w:t>
      </w:r>
      <w:r>
        <w:rPr>
          <w:spacing w:val="25"/>
        </w:rPr>
        <w:t xml:space="preserve"> </w:t>
      </w:r>
      <w:r>
        <w:t>разных</w:t>
      </w:r>
      <w:r>
        <w:rPr>
          <w:spacing w:val="23"/>
        </w:rPr>
        <w:t xml:space="preserve"> </w:t>
      </w:r>
      <w:r>
        <w:rPr>
          <w:spacing w:val="-2"/>
        </w:rPr>
        <w:t>видов,</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41"/>
      </w:pPr>
      <w:r>
        <w:lastRenderedPageBreak/>
        <w:t>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C4929" w:rsidRDefault="001B2B69">
      <w:pPr>
        <w:pStyle w:val="a3"/>
        <w:ind w:right="135" w:firstLine="739"/>
      </w:pPr>
      <w:r>
        <w:t>диалог-обмен мнениями - выражать свою точку</w:t>
      </w:r>
      <w:r>
        <w:rPr>
          <w:spacing w:val="-2"/>
        </w:rPr>
        <w:t xml:space="preserve"> </w:t>
      </w:r>
      <w:r>
        <w:t>зрения и</w:t>
      </w:r>
      <w:r>
        <w:rPr>
          <w:spacing w:val="-1"/>
        </w:rPr>
        <w:t xml:space="preserve"> </w:t>
      </w:r>
      <w:r>
        <w:t>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C4929" w:rsidRDefault="001B2B69">
      <w:pPr>
        <w:pStyle w:val="a3"/>
        <w:tabs>
          <w:tab w:val="left" w:pos="4221"/>
        </w:tabs>
        <w:spacing w:line="237" w:lineRule="auto"/>
        <w:ind w:right="138" w:firstLine="739"/>
      </w:pPr>
      <w:r>
        <w:t xml:space="preserve">Данные умения диалогической речи развиваются в стандартных ситуациях неофициального </w:t>
      </w:r>
      <w:r>
        <w:rPr>
          <w:spacing w:val="-2"/>
        </w:rPr>
        <w:t>общения</w:t>
      </w:r>
      <w:r>
        <w:tab/>
        <w:t>в рамках тематического содержания речи</w:t>
      </w:r>
    </w:p>
    <w:p w:rsidR="00EC4929" w:rsidRDefault="001B2B69">
      <w:pPr>
        <w:pStyle w:val="a3"/>
        <w:spacing w:before="3"/>
        <w:ind w:right="141"/>
      </w:pPr>
      <w:r>
        <w:t xml:space="preserve">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w:t>
      </w:r>
      <w:r>
        <w:rPr>
          <w:spacing w:val="-2"/>
        </w:rPr>
        <w:t>языка.</w:t>
      </w:r>
    </w:p>
    <w:p w:rsidR="00EC4929" w:rsidRDefault="001B2B69">
      <w:pPr>
        <w:pStyle w:val="a3"/>
        <w:spacing w:line="242" w:lineRule="auto"/>
        <w:ind w:right="138" w:firstLine="739"/>
      </w:pPr>
      <w: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EC4929" w:rsidRDefault="001B2B69">
      <w:pPr>
        <w:pStyle w:val="a3"/>
        <w:tabs>
          <w:tab w:val="left" w:pos="4221"/>
        </w:tabs>
        <w:spacing w:line="242" w:lineRule="auto"/>
        <w:ind w:right="129" w:firstLine="739"/>
      </w:pPr>
      <w:r>
        <w:t xml:space="preserve">Развитие коммуникативных умений монологической речи - создание устных связных </w:t>
      </w:r>
      <w:r>
        <w:rPr>
          <w:spacing w:val="-2"/>
        </w:rPr>
        <w:t>монологических</w:t>
      </w:r>
      <w:r>
        <w:tab/>
        <w:t>высказываний с использованием основных</w:t>
      </w:r>
    </w:p>
    <w:p w:rsidR="00EC4929" w:rsidRDefault="001B2B69">
      <w:pPr>
        <w:pStyle w:val="a3"/>
        <w:spacing w:line="271" w:lineRule="exact"/>
      </w:pPr>
      <w:r>
        <w:t>коммуникативных</w:t>
      </w:r>
      <w:r>
        <w:rPr>
          <w:spacing w:val="-8"/>
        </w:rPr>
        <w:t xml:space="preserve"> </w:t>
      </w:r>
      <w:r>
        <w:t>типов</w:t>
      </w:r>
      <w:r>
        <w:rPr>
          <w:spacing w:val="-3"/>
        </w:rPr>
        <w:t xml:space="preserve"> </w:t>
      </w:r>
      <w:r>
        <w:rPr>
          <w:spacing w:val="-4"/>
        </w:rPr>
        <w:t>речи:</w:t>
      </w:r>
    </w:p>
    <w:p w:rsidR="00EC4929" w:rsidRDefault="001B2B69">
      <w:pPr>
        <w:pStyle w:val="a3"/>
        <w:tabs>
          <w:tab w:val="left" w:pos="4221"/>
        </w:tabs>
        <w:spacing w:line="275" w:lineRule="exact"/>
        <w:ind w:left="1181"/>
      </w:pPr>
      <w:r>
        <w:t>описание</w:t>
      </w:r>
      <w:r>
        <w:rPr>
          <w:spacing w:val="-1"/>
        </w:rPr>
        <w:t xml:space="preserve"> </w:t>
      </w:r>
      <w:r>
        <w:rPr>
          <w:spacing w:val="-2"/>
        </w:rPr>
        <w:t>(предмета,</w:t>
      </w:r>
      <w:r>
        <w:tab/>
        <w:t>местности,</w:t>
      </w:r>
      <w:r>
        <w:rPr>
          <w:spacing w:val="-5"/>
        </w:rPr>
        <w:t xml:space="preserve"> </w:t>
      </w:r>
      <w:r>
        <w:t>внешности</w:t>
      </w:r>
      <w:r>
        <w:rPr>
          <w:spacing w:val="-4"/>
        </w:rPr>
        <w:t xml:space="preserve"> </w:t>
      </w:r>
      <w:r>
        <w:t>и</w:t>
      </w:r>
      <w:r>
        <w:rPr>
          <w:spacing w:val="-3"/>
        </w:rPr>
        <w:t xml:space="preserve"> </w:t>
      </w:r>
      <w:r>
        <w:t>одежды</w:t>
      </w:r>
      <w:r>
        <w:rPr>
          <w:spacing w:val="-3"/>
        </w:rPr>
        <w:t xml:space="preserve"> </w:t>
      </w:r>
      <w:r>
        <w:rPr>
          <w:spacing w:val="-2"/>
        </w:rPr>
        <w:t>человека),</w:t>
      </w:r>
    </w:p>
    <w:p w:rsidR="00EC4929" w:rsidRDefault="001B2B69">
      <w:pPr>
        <w:pStyle w:val="a3"/>
        <w:spacing w:line="242" w:lineRule="auto"/>
        <w:ind w:left="1181" w:right="450" w:hanging="740"/>
      </w:pPr>
      <w:r>
        <w:t>в</w:t>
      </w:r>
      <w:r>
        <w:rPr>
          <w:spacing w:val="-4"/>
        </w:rPr>
        <w:t xml:space="preserve"> </w:t>
      </w:r>
      <w:r>
        <w:t>том</w:t>
      </w:r>
      <w:r>
        <w:rPr>
          <w:spacing w:val="-8"/>
        </w:rPr>
        <w:t xml:space="preserve"> </w:t>
      </w:r>
      <w:r>
        <w:t>числе</w:t>
      </w:r>
      <w:r>
        <w:rPr>
          <w:spacing w:val="-6"/>
        </w:rPr>
        <w:t xml:space="preserve"> </w:t>
      </w:r>
      <w:r>
        <w:t>характеристика</w:t>
      </w:r>
      <w:r>
        <w:rPr>
          <w:spacing w:val="-6"/>
        </w:rPr>
        <w:t xml:space="preserve"> </w:t>
      </w:r>
      <w:r>
        <w:t>(черты</w:t>
      </w:r>
      <w:r>
        <w:rPr>
          <w:spacing w:val="-3"/>
        </w:rPr>
        <w:t xml:space="preserve"> </w:t>
      </w:r>
      <w:r>
        <w:t>характера</w:t>
      </w:r>
      <w:r>
        <w:rPr>
          <w:spacing w:val="-7"/>
        </w:rPr>
        <w:t xml:space="preserve"> </w:t>
      </w:r>
      <w:r>
        <w:t>реального</w:t>
      </w:r>
      <w:r>
        <w:rPr>
          <w:spacing w:val="-1"/>
        </w:rPr>
        <w:t xml:space="preserve"> </w:t>
      </w:r>
      <w:r>
        <w:t>человека</w:t>
      </w:r>
      <w:r>
        <w:rPr>
          <w:spacing w:val="-6"/>
        </w:rPr>
        <w:t xml:space="preserve"> </w:t>
      </w:r>
      <w:r>
        <w:t>или</w:t>
      </w:r>
      <w:r>
        <w:rPr>
          <w:spacing w:val="-4"/>
        </w:rPr>
        <w:t xml:space="preserve"> </w:t>
      </w:r>
      <w:r>
        <w:t>литературного</w:t>
      </w:r>
      <w:r>
        <w:rPr>
          <w:spacing w:val="-5"/>
        </w:rPr>
        <w:t xml:space="preserve"> </w:t>
      </w:r>
      <w:r>
        <w:t>персонажа); повествование (сообщение), рассуждение;</w:t>
      </w:r>
    </w:p>
    <w:p w:rsidR="00EC4929" w:rsidRDefault="001B2B69">
      <w:pPr>
        <w:pStyle w:val="a3"/>
        <w:spacing w:line="242" w:lineRule="auto"/>
        <w:ind w:right="132" w:firstLine="739"/>
      </w:pPr>
      <w:r>
        <w:t xml:space="preserve">выражение и краткое аргументирование своего мнения по отношению к услышанному </w:t>
      </w:r>
      <w:r>
        <w:rPr>
          <w:spacing w:val="-2"/>
        </w:rPr>
        <w:t>(прочитанному);</w:t>
      </w:r>
    </w:p>
    <w:p w:rsidR="00EC4929" w:rsidRDefault="001B2B69">
      <w:pPr>
        <w:pStyle w:val="a3"/>
        <w:spacing w:line="242" w:lineRule="auto"/>
        <w:ind w:right="137" w:firstLine="758"/>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C4929" w:rsidRDefault="001B2B69">
      <w:pPr>
        <w:pStyle w:val="a3"/>
        <w:spacing w:line="271" w:lineRule="exact"/>
        <w:ind w:left="1200"/>
      </w:pPr>
      <w:r>
        <w:t>составление</w:t>
      </w:r>
      <w:r>
        <w:rPr>
          <w:spacing w:val="-6"/>
        </w:rPr>
        <w:t xml:space="preserve"> </w:t>
      </w:r>
      <w:r>
        <w:t>рассказа по</w:t>
      </w:r>
      <w:r>
        <w:rPr>
          <w:spacing w:val="4"/>
        </w:rPr>
        <w:t xml:space="preserve"> </w:t>
      </w:r>
      <w:r>
        <w:rPr>
          <w:spacing w:val="-2"/>
        </w:rPr>
        <w:t>картинкам;</w:t>
      </w:r>
    </w:p>
    <w:p w:rsidR="00EC4929" w:rsidRDefault="001B2B69">
      <w:pPr>
        <w:pStyle w:val="a3"/>
        <w:spacing w:line="275" w:lineRule="exact"/>
        <w:ind w:left="1200"/>
      </w:pPr>
      <w:r>
        <w:t>изложение</w:t>
      </w:r>
      <w:r>
        <w:rPr>
          <w:spacing w:val="-11"/>
        </w:rPr>
        <w:t xml:space="preserve"> </w:t>
      </w:r>
      <w:r>
        <w:t>результатов</w:t>
      </w:r>
      <w:r>
        <w:rPr>
          <w:spacing w:val="-2"/>
        </w:rPr>
        <w:t xml:space="preserve"> </w:t>
      </w:r>
      <w:r>
        <w:t>выполненной</w:t>
      </w:r>
      <w:r>
        <w:rPr>
          <w:spacing w:val="-7"/>
        </w:rPr>
        <w:t xml:space="preserve"> </w:t>
      </w:r>
      <w:r>
        <w:t>проектной</w:t>
      </w:r>
      <w:r>
        <w:rPr>
          <w:spacing w:val="-2"/>
        </w:rPr>
        <w:t xml:space="preserve"> работы.</w:t>
      </w:r>
    </w:p>
    <w:p w:rsidR="00EC4929" w:rsidRDefault="001B2B69">
      <w:pPr>
        <w:pStyle w:val="a3"/>
        <w:ind w:right="137" w:firstLine="758"/>
      </w:pPr>
      <w:r>
        <w:t>Данные</w:t>
      </w:r>
      <w:r>
        <w:rPr>
          <w:spacing w:val="-15"/>
        </w:rPr>
        <w:t xml:space="preserve"> </w:t>
      </w:r>
      <w:r>
        <w:t>умения</w:t>
      </w:r>
      <w:r>
        <w:rPr>
          <w:spacing w:val="-15"/>
        </w:rPr>
        <w:t xml:space="preserve"> </w:t>
      </w:r>
      <w:r>
        <w:t>монологической</w:t>
      </w:r>
      <w:r>
        <w:rPr>
          <w:spacing w:val="-15"/>
        </w:rPr>
        <w:t xml:space="preserve"> </w:t>
      </w:r>
      <w:r>
        <w:t>речи</w:t>
      </w:r>
      <w:r>
        <w:rPr>
          <w:spacing w:val="-15"/>
        </w:rPr>
        <w:t xml:space="preserve"> </w:t>
      </w:r>
      <w:r>
        <w:t>развиваются</w:t>
      </w:r>
      <w:r>
        <w:rPr>
          <w:spacing w:val="-15"/>
        </w:rPr>
        <w:t xml:space="preserve"> </w:t>
      </w:r>
      <w:r>
        <w:t>в</w:t>
      </w:r>
      <w:r>
        <w:rPr>
          <w:spacing w:val="-14"/>
        </w:rPr>
        <w:t xml:space="preserve"> </w:t>
      </w:r>
      <w:r>
        <w:t>стандартных</w:t>
      </w:r>
      <w:r>
        <w:rPr>
          <w:spacing w:val="-15"/>
        </w:rPr>
        <w:t xml:space="preserve"> </w:t>
      </w:r>
      <w:r>
        <w:t>ситуациях</w:t>
      </w:r>
      <w:r>
        <w:rPr>
          <w:spacing w:val="-15"/>
        </w:rPr>
        <w:t xml:space="preserve"> </w:t>
      </w:r>
      <w:r>
        <w:t>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EC4929" w:rsidRDefault="001B2B69">
      <w:pPr>
        <w:pStyle w:val="a3"/>
        <w:spacing w:line="237" w:lineRule="auto"/>
        <w:ind w:left="1200" w:right="4556"/>
      </w:pPr>
      <w:r>
        <w:t>Объём</w:t>
      </w:r>
      <w:r>
        <w:rPr>
          <w:spacing w:val="-5"/>
        </w:rPr>
        <w:t xml:space="preserve"> </w:t>
      </w:r>
      <w:r>
        <w:t>монологического</w:t>
      </w:r>
      <w:r>
        <w:rPr>
          <w:spacing w:val="-6"/>
        </w:rPr>
        <w:t xml:space="preserve"> </w:t>
      </w:r>
      <w:r>
        <w:t>высказывания</w:t>
      </w:r>
      <w:r>
        <w:rPr>
          <w:spacing w:val="-6"/>
        </w:rPr>
        <w:t xml:space="preserve"> </w:t>
      </w:r>
      <w:r>
        <w:t>-</w:t>
      </w:r>
      <w:r>
        <w:rPr>
          <w:spacing w:val="-9"/>
        </w:rPr>
        <w:t xml:space="preserve"> </w:t>
      </w:r>
      <w:r>
        <w:t>7-9</w:t>
      </w:r>
      <w:r>
        <w:rPr>
          <w:spacing w:val="-10"/>
        </w:rPr>
        <w:t xml:space="preserve"> </w:t>
      </w:r>
      <w:r>
        <w:t xml:space="preserve">фраз. </w:t>
      </w:r>
      <w:r>
        <w:rPr>
          <w:spacing w:val="-2"/>
        </w:rPr>
        <w:t>Аудирование.</w:t>
      </w:r>
    </w:p>
    <w:p w:rsidR="00EC4929" w:rsidRDefault="001B2B69">
      <w:pPr>
        <w:pStyle w:val="a3"/>
        <w:ind w:right="124" w:firstLine="758"/>
      </w:pPr>
      <w: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EC4929" w:rsidRDefault="001B2B69">
      <w:pPr>
        <w:pStyle w:val="a3"/>
        <w:ind w:right="138" w:firstLine="758"/>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w:t>
      </w:r>
      <w:r>
        <w:rPr>
          <w:spacing w:val="-7"/>
        </w:rPr>
        <w:t xml:space="preserve"> </w:t>
      </w:r>
      <w:r>
        <w:t>проникновения</w:t>
      </w:r>
      <w:r>
        <w:rPr>
          <w:spacing w:val="-7"/>
        </w:rPr>
        <w:t xml:space="preserve"> </w:t>
      </w:r>
      <w:r>
        <w:t>в</w:t>
      </w:r>
      <w:r>
        <w:rPr>
          <w:spacing w:val="-10"/>
        </w:rPr>
        <w:t xml:space="preserve"> </w:t>
      </w:r>
      <w:r>
        <w:t>их</w:t>
      </w:r>
      <w:r>
        <w:rPr>
          <w:spacing w:val="-12"/>
        </w:rPr>
        <w:t xml:space="preserve"> </w:t>
      </w:r>
      <w:r>
        <w:t>содержание</w:t>
      </w:r>
      <w:r>
        <w:rPr>
          <w:spacing w:val="-13"/>
        </w:rPr>
        <w:t xml:space="preserve"> </w:t>
      </w:r>
      <w:r>
        <w:t>в</w:t>
      </w:r>
      <w:r>
        <w:rPr>
          <w:spacing w:val="-6"/>
        </w:rPr>
        <w:t xml:space="preserve"> </w:t>
      </w:r>
      <w:r>
        <w:t>зависимости</w:t>
      </w:r>
      <w:r>
        <w:rPr>
          <w:spacing w:val="-10"/>
        </w:rPr>
        <w:t xml:space="preserve"> </w:t>
      </w:r>
      <w:r>
        <w:t>от</w:t>
      </w:r>
      <w:r>
        <w:rPr>
          <w:spacing w:val="-11"/>
        </w:rPr>
        <w:t xml:space="preserve"> </w:t>
      </w:r>
      <w:r>
        <w:t>поставленной</w:t>
      </w:r>
      <w:r>
        <w:rPr>
          <w:spacing w:val="-7"/>
        </w:rPr>
        <w:t xml:space="preserve"> </w:t>
      </w:r>
      <w:r>
        <w:t>коммуникативной</w:t>
      </w:r>
      <w:r>
        <w:rPr>
          <w:spacing w:val="-7"/>
        </w:rPr>
        <w:t xml:space="preserve"> </w:t>
      </w:r>
      <w:r>
        <w:t xml:space="preserve">задачи: с пониманием основного содержания, с пониманием нужной (интересующей, запрашиваемой) </w:t>
      </w:r>
      <w:r>
        <w:rPr>
          <w:spacing w:val="-2"/>
        </w:rPr>
        <w:t>информации.</w:t>
      </w:r>
    </w:p>
    <w:p w:rsidR="00EC4929" w:rsidRDefault="001B2B69">
      <w:pPr>
        <w:pStyle w:val="a3"/>
        <w:ind w:right="134" w:firstLine="758"/>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w:t>
      </w:r>
      <w:r>
        <w:rPr>
          <w:spacing w:val="-2"/>
        </w:rPr>
        <w:t>содержания.</w:t>
      </w:r>
    </w:p>
    <w:p w:rsidR="00EC4929" w:rsidRDefault="001B2B69">
      <w:pPr>
        <w:pStyle w:val="a3"/>
        <w:ind w:right="140" w:firstLine="758"/>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EC4929" w:rsidRDefault="001B2B69">
      <w:pPr>
        <w:pStyle w:val="a3"/>
        <w:spacing w:line="237" w:lineRule="auto"/>
        <w:ind w:right="134" w:firstLine="758"/>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C4929" w:rsidRDefault="001B2B69">
      <w:pPr>
        <w:pStyle w:val="a3"/>
        <w:spacing w:line="275" w:lineRule="exact"/>
        <w:ind w:left="1200"/>
      </w:pPr>
      <w:r>
        <w:t>Языковая</w:t>
      </w:r>
      <w:r>
        <w:rPr>
          <w:spacing w:val="-2"/>
        </w:rPr>
        <w:t xml:space="preserve"> </w:t>
      </w:r>
      <w:r>
        <w:t>сложность</w:t>
      </w:r>
      <w:r>
        <w:rPr>
          <w:spacing w:val="-5"/>
        </w:rPr>
        <w:t xml:space="preserve"> </w:t>
      </w:r>
      <w:r>
        <w:t>текстов для</w:t>
      </w:r>
      <w:r>
        <w:rPr>
          <w:spacing w:val="-1"/>
        </w:rPr>
        <w:t xml:space="preserve"> </w:t>
      </w:r>
      <w:r>
        <w:t>аудирования</w:t>
      </w:r>
      <w:r>
        <w:rPr>
          <w:spacing w:val="-7"/>
        </w:rPr>
        <w:t xml:space="preserve"> </w:t>
      </w:r>
      <w:r>
        <w:t>должна</w:t>
      </w:r>
      <w:r>
        <w:rPr>
          <w:spacing w:val="-3"/>
        </w:rPr>
        <w:t xml:space="preserve"> </w:t>
      </w:r>
      <w:r>
        <w:t>соответствовать</w:t>
      </w:r>
      <w:r>
        <w:rPr>
          <w:spacing w:val="-1"/>
        </w:rPr>
        <w:t xml:space="preserve"> </w:t>
      </w:r>
      <w:r>
        <w:t>базовому</w:t>
      </w:r>
      <w:r>
        <w:rPr>
          <w:spacing w:val="-7"/>
        </w:rPr>
        <w:t xml:space="preserve"> </w:t>
      </w:r>
      <w:r>
        <w:t>уровню</w:t>
      </w:r>
      <w:r>
        <w:rPr>
          <w:spacing w:val="-3"/>
        </w:rPr>
        <w:t xml:space="preserve"> </w:t>
      </w:r>
      <w:r>
        <w:rPr>
          <w:spacing w:val="-5"/>
        </w:rPr>
        <w:t>(А2</w:t>
      </w:r>
    </w:p>
    <w:p w:rsidR="00EC4929" w:rsidRDefault="001B2B69">
      <w:pPr>
        <w:pStyle w:val="a3"/>
        <w:spacing w:line="275" w:lineRule="exact"/>
      </w:pPr>
      <w:r>
        <w:t>-</w:t>
      </w:r>
      <w:r>
        <w:rPr>
          <w:spacing w:val="-11"/>
        </w:rPr>
        <w:t xml:space="preserve"> </w:t>
      </w:r>
      <w:r>
        <w:t>допороговому</w:t>
      </w:r>
      <w:r>
        <w:rPr>
          <w:spacing w:val="-14"/>
        </w:rPr>
        <w:t xml:space="preserve"> </w:t>
      </w:r>
      <w:r>
        <w:t>уровню</w:t>
      </w:r>
      <w:r>
        <w:rPr>
          <w:spacing w:val="-15"/>
        </w:rPr>
        <w:t xml:space="preserve"> </w:t>
      </w:r>
      <w:r>
        <w:t>по</w:t>
      </w:r>
      <w:r>
        <w:rPr>
          <w:spacing w:val="-11"/>
        </w:rPr>
        <w:t xml:space="preserve"> </w:t>
      </w:r>
      <w:r>
        <w:t>общеевропейской</w:t>
      </w:r>
      <w:r>
        <w:rPr>
          <w:spacing w:val="-13"/>
        </w:rPr>
        <w:t xml:space="preserve"> </w:t>
      </w:r>
      <w:r>
        <w:rPr>
          <w:spacing w:val="-2"/>
        </w:rPr>
        <w:t>шкале).</w:t>
      </w:r>
    </w:p>
    <w:p w:rsidR="00EC4929" w:rsidRDefault="001B2B69">
      <w:pPr>
        <w:pStyle w:val="a3"/>
        <w:spacing w:before="5" w:line="237" w:lineRule="auto"/>
        <w:ind w:left="1200" w:right="3041"/>
      </w:pPr>
      <w:r>
        <w:t>Время</w:t>
      </w:r>
      <w:r>
        <w:rPr>
          <w:spacing w:val="-5"/>
        </w:rPr>
        <w:t xml:space="preserve"> </w:t>
      </w:r>
      <w:r>
        <w:t>звучания</w:t>
      </w:r>
      <w:r>
        <w:rPr>
          <w:spacing w:val="-5"/>
        </w:rPr>
        <w:t xml:space="preserve"> </w:t>
      </w:r>
      <w:r>
        <w:t>текста</w:t>
      </w:r>
      <w:r>
        <w:rPr>
          <w:spacing w:val="-6"/>
        </w:rPr>
        <w:t xml:space="preserve"> </w:t>
      </w:r>
      <w:r>
        <w:t>(текстов)</w:t>
      </w:r>
      <w:r>
        <w:rPr>
          <w:spacing w:val="-7"/>
        </w:rPr>
        <w:t xml:space="preserve"> </w:t>
      </w:r>
      <w:r>
        <w:t>для</w:t>
      </w:r>
      <w:r>
        <w:rPr>
          <w:spacing w:val="-5"/>
        </w:rPr>
        <w:t xml:space="preserve"> </w:t>
      </w:r>
      <w:r>
        <w:t>аудирования -</w:t>
      </w:r>
      <w:r>
        <w:rPr>
          <w:spacing w:val="-7"/>
        </w:rPr>
        <w:t xml:space="preserve"> </w:t>
      </w:r>
      <w:r>
        <w:t>до</w:t>
      </w:r>
      <w:r>
        <w:rPr>
          <w:spacing w:val="-5"/>
        </w:rPr>
        <w:t xml:space="preserve"> </w:t>
      </w:r>
      <w:r>
        <w:t>1,5</w:t>
      </w:r>
      <w:r>
        <w:rPr>
          <w:spacing w:val="-9"/>
        </w:rPr>
        <w:t xml:space="preserve"> </w:t>
      </w:r>
      <w:r>
        <w:t>минут. Смысловое чтение.</w:t>
      </w:r>
    </w:p>
    <w:p w:rsidR="00EC4929" w:rsidRDefault="001B2B69">
      <w:pPr>
        <w:pStyle w:val="a3"/>
        <w:spacing w:before="3"/>
        <w:ind w:right="136" w:firstLine="758"/>
      </w:pPr>
      <w:r>
        <w:t>Развитие</w:t>
      </w:r>
      <w:r>
        <w:rPr>
          <w:spacing w:val="-9"/>
        </w:rPr>
        <w:t xml:space="preserve"> </w:t>
      </w:r>
      <w:r>
        <w:t>умения</w:t>
      </w:r>
      <w:r>
        <w:rPr>
          <w:spacing w:val="-3"/>
        </w:rPr>
        <w:t xml:space="preserve"> </w:t>
      </w:r>
      <w:r>
        <w:t>читать</w:t>
      </w:r>
      <w:r>
        <w:rPr>
          <w:spacing w:val="-2"/>
        </w:rPr>
        <w:t xml:space="preserve"> </w:t>
      </w:r>
      <w:r>
        <w:t>про себя</w:t>
      </w:r>
      <w:r>
        <w:rPr>
          <w:spacing w:val="-3"/>
        </w:rPr>
        <w:t xml:space="preserve"> </w:t>
      </w:r>
      <w:r>
        <w:t>и</w:t>
      </w:r>
      <w:r>
        <w:rPr>
          <w:spacing w:val="-7"/>
        </w:rPr>
        <w:t xml:space="preserve"> </w:t>
      </w:r>
      <w:r>
        <w:t>понимать</w:t>
      </w:r>
      <w:r>
        <w:rPr>
          <w:spacing w:val="-6"/>
        </w:rPr>
        <w:t xml:space="preserve"> </w:t>
      </w:r>
      <w:r>
        <w:t>несложные</w:t>
      </w:r>
      <w:r>
        <w:rPr>
          <w:spacing w:val="-4"/>
        </w:rPr>
        <w:t xml:space="preserve"> </w:t>
      </w:r>
      <w:r>
        <w:t>аутентичные</w:t>
      </w:r>
      <w:r>
        <w:rPr>
          <w:spacing w:val="-4"/>
        </w:rPr>
        <w:t xml:space="preserve"> </w:t>
      </w:r>
      <w:r>
        <w:t>тексты</w:t>
      </w:r>
      <w:r>
        <w:rPr>
          <w:spacing w:val="-1"/>
        </w:rPr>
        <w:t xml:space="preserve"> </w:t>
      </w:r>
      <w:r>
        <w:t>разных</w:t>
      </w:r>
      <w:r>
        <w:rPr>
          <w:spacing w:val="-8"/>
        </w:rPr>
        <w:t xml:space="preserve"> </w:t>
      </w:r>
      <w:r>
        <w:t>жанров и стилей, содержащие отдельные неизученные языковые явления, с различной глубиной проникновения</w:t>
      </w:r>
      <w:r>
        <w:rPr>
          <w:spacing w:val="75"/>
        </w:rPr>
        <w:t xml:space="preserve"> </w:t>
      </w:r>
      <w:r>
        <w:t>в</w:t>
      </w:r>
      <w:r>
        <w:rPr>
          <w:spacing w:val="77"/>
        </w:rPr>
        <w:t xml:space="preserve"> </w:t>
      </w:r>
      <w:r>
        <w:t>их</w:t>
      </w:r>
      <w:r>
        <w:rPr>
          <w:spacing w:val="75"/>
        </w:rPr>
        <w:t xml:space="preserve"> </w:t>
      </w:r>
      <w:r>
        <w:t>содержание</w:t>
      </w:r>
      <w:r>
        <w:rPr>
          <w:spacing w:val="75"/>
        </w:rPr>
        <w:t xml:space="preserve"> </w:t>
      </w:r>
      <w:r>
        <w:t>в</w:t>
      </w:r>
      <w:r>
        <w:rPr>
          <w:spacing w:val="77"/>
        </w:rPr>
        <w:t xml:space="preserve"> </w:t>
      </w:r>
      <w:r>
        <w:t>зависимости</w:t>
      </w:r>
      <w:r>
        <w:rPr>
          <w:spacing w:val="73"/>
        </w:rPr>
        <w:t xml:space="preserve"> </w:t>
      </w:r>
      <w:r>
        <w:t>от</w:t>
      </w:r>
      <w:r>
        <w:rPr>
          <w:spacing w:val="80"/>
        </w:rPr>
        <w:t xml:space="preserve"> </w:t>
      </w:r>
      <w:r>
        <w:t>поставленной</w:t>
      </w:r>
      <w:r>
        <w:rPr>
          <w:spacing w:val="77"/>
        </w:rPr>
        <w:t xml:space="preserve"> </w:t>
      </w:r>
      <w:r>
        <w:t>коммуникативной</w:t>
      </w:r>
      <w:r>
        <w:rPr>
          <w:spacing w:val="77"/>
        </w:rPr>
        <w:t xml:space="preserve"> </w:t>
      </w:r>
      <w:r>
        <w:t>задачи:</w:t>
      </w:r>
      <w:r>
        <w:rPr>
          <w:spacing w:val="80"/>
        </w:rPr>
        <w:t xml:space="preserve"> </w:t>
      </w:r>
      <w:r>
        <w:t>с</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43"/>
      </w:pPr>
      <w:r>
        <w:lastRenderedPageBreak/>
        <w:t>пониманием основного содержания, с пониманием нужной (интересующей, запрашиваемой) информации, с полным пониманием.</w:t>
      </w:r>
    </w:p>
    <w:p w:rsidR="00EC4929" w:rsidRDefault="001B2B69">
      <w:pPr>
        <w:pStyle w:val="a3"/>
        <w:ind w:right="125" w:firstLine="758"/>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EC4929" w:rsidRDefault="001B2B69">
      <w:pPr>
        <w:pStyle w:val="a3"/>
        <w:ind w:right="131" w:firstLine="758"/>
      </w:pPr>
      <w:r>
        <w:t>Чтение с пониманием нужной (интересующей, запрашиваемой) информации предполагает умение</w:t>
      </w:r>
      <w:r>
        <w:rPr>
          <w:spacing w:val="-9"/>
        </w:rPr>
        <w:t xml:space="preserve"> </w:t>
      </w:r>
      <w:r>
        <w:t>находить</w:t>
      </w:r>
      <w:r>
        <w:rPr>
          <w:spacing w:val="-6"/>
        </w:rPr>
        <w:t xml:space="preserve"> </w:t>
      </w:r>
      <w:r>
        <w:t>в</w:t>
      </w:r>
      <w:r>
        <w:rPr>
          <w:spacing w:val="-6"/>
        </w:rPr>
        <w:t xml:space="preserve"> </w:t>
      </w:r>
      <w:r>
        <w:t>прочитанном</w:t>
      </w:r>
      <w:r>
        <w:rPr>
          <w:spacing w:val="-11"/>
        </w:rPr>
        <w:t xml:space="preserve"> </w:t>
      </w:r>
      <w:r>
        <w:t>тексте</w:t>
      </w:r>
      <w:r>
        <w:rPr>
          <w:spacing w:val="-8"/>
        </w:rPr>
        <w:t xml:space="preserve"> </w:t>
      </w:r>
      <w:r>
        <w:t>и</w:t>
      </w:r>
      <w:r>
        <w:rPr>
          <w:spacing w:val="-7"/>
        </w:rPr>
        <w:t xml:space="preserve"> </w:t>
      </w:r>
      <w:r>
        <w:t>понимать</w:t>
      </w:r>
      <w:r>
        <w:rPr>
          <w:spacing w:val="-6"/>
        </w:rPr>
        <w:t xml:space="preserve"> </w:t>
      </w:r>
      <w:r>
        <w:t>запрашиваемую</w:t>
      </w:r>
      <w:r>
        <w:rPr>
          <w:spacing w:val="-10"/>
        </w:rPr>
        <w:t xml:space="preserve"> </w:t>
      </w:r>
      <w:r>
        <w:t>информацию,</w:t>
      </w:r>
      <w:r>
        <w:rPr>
          <w:spacing w:val="-11"/>
        </w:rPr>
        <w:t xml:space="preserve"> </w:t>
      </w:r>
      <w:r>
        <w:t>представленную</w:t>
      </w:r>
      <w:r>
        <w:rPr>
          <w:spacing w:val="-10"/>
        </w:rPr>
        <w:t xml:space="preserve"> </w:t>
      </w:r>
      <w:r>
        <w:t>в эксплицитной (явной) и имплицитной (неявной) форме,</w:t>
      </w:r>
      <w:r>
        <w:rPr>
          <w:spacing w:val="-4"/>
        </w:rPr>
        <w:t xml:space="preserve"> </w:t>
      </w:r>
      <w:r>
        <w:t>оценивать найденную информацию с</w:t>
      </w:r>
      <w:r>
        <w:rPr>
          <w:spacing w:val="-2"/>
        </w:rPr>
        <w:t xml:space="preserve"> </w:t>
      </w:r>
      <w:r>
        <w:t>точки зрения её значимости для решения коммуникативной задачи.</w:t>
      </w:r>
    </w:p>
    <w:p w:rsidR="00EC4929" w:rsidRDefault="001B2B69">
      <w:pPr>
        <w:pStyle w:val="a3"/>
        <w:spacing w:line="242" w:lineRule="auto"/>
        <w:ind w:right="135" w:firstLine="758"/>
      </w:pPr>
      <w:r>
        <w:t xml:space="preserve">Чтение несплошных текстов (таблиц, диаграмм, схем) и понимание представленной в них </w:t>
      </w:r>
      <w:r>
        <w:rPr>
          <w:spacing w:val="-2"/>
        </w:rPr>
        <w:t>информации.</w:t>
      </w:r>
    </w:p>
    <w:p w:rsidR="00EC4929" w:rsidRDefault="001B2B69">
      <w:pPr>
        <w:pStyle w:val="a3"/>
        <w:ind w:right="130" w:firstLine="758"/>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EC4929" w:rsidRDefault="001B2B69">
      <w:pPr>
        <w:pStyle w:val="a3"/>
        <w:ind w:right="136" w:firstLine="758"/>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C4929" w:rsidRDefault="001B2B69">
      <w:pPr>
        <w:pStyle w:val="a3"/>
        <w:spacing w:line="242" w:lineRule="auto"/>
        <w:ind w:right="127" w:firstLine="758"/>
      </w:pPr>
      <w:r>
        <w:t>Языковая сложность текстов для чтения должна соответствовать базовому уровню (А2 - допороговому уровню по общеевропейской шкале).</w:t>
      </w:r>
    </w:p>
    <w:p w:rsidR="00EC4929" w:rsidRDefault="001B2B69">
      <w:pPr>
        <w:pStyle w:val="a3"/>
        <w:spacing w:line="242" w:lineRule="auto"/>
        <w:ind w:left="1200" w:right="3720"/>
        <w:jc w:val="left"/>
      </w:pPr>
      <w:r>
        <w:t>Объём</w:t>
      </w:r>
      <w:r>
        <w:rPr>
          <w:spacing w:val="-4"/>
        </w:rPr>
        <w:t xml:space="preserve"> </w:t>
      </w:r>
      <w:r>
        <w:t>текста</w:t>
      </w:r>
      <w:r>
        <w:rPr>
          <w:spacing w:val="-6"/>
        </w:rPr>
        <w:t xml:space="preserve"> </w:t>
      </w:r>
      <w:r>
        <w:t>(текстов)</w:t>
      </w:r>
      <w:r>
        <w:rPr>
          <w:spacing w:val="-4"/>
        </w:rPr>
        <w:t xml:space="preserve"> </w:t>
      </w:r>
      <w:r>
        <w:t>для</w:t>
      </w:r>
      <w:r>
        <w:rPr>
          <w:spacing w:val="-9"/>
        </w:rPr>
        <w:t xml:space="preserve"> </w:t>
      </w:r>
      <w:r>
        <w:t>чтения</w:t>
      </w:r>
      <w:r>
        <w:rPr>
          <w:spacing w:val="-6"/>
        </w:rPr>
        <w:t xml:space="preserve"> </w:t>
      </w:r>
      <w:r>
        <w:t>-</w:t>
      </w:r>
      <w:r>
        <w:rPr>
          <w:spacing w:val="-3"/>
        </w:rPr>
        <w:t xml:space="preserve"> </w:t>
      </w:r>
      <w:r>
        <w:t>250-300</w:t>
      </w:r>
      <w:r>
        <w:rPr>
          <w:spacing w:val="-5"/>
        </w:rPr>
        <w:t xml:space="preserve"> </w:t>
      </w:r>
      <w:r>
        <w:t>слов. Письменная речь.</w:t>
      </w:r>
    </w:p>
    <w:p w:rsidR="00EC4929" w:rsidRDefault="001B2B69">
      <w:pPr>
        <w:pStyle w:val="a3"/>
        <w:spacing w:line="271" w:lineRule="exact"/>
        <w:ind w:left="1200"/>
        <w:jc w:val="left"/>
      </w:pPr>
      <w:r>
        <w:t>Развитие</w:t>
      </w:r>
      <w:r>
        <w:rPr>
          <w:spacing w:val="-8"/>
        </w:rPr>
        <w:t xml:space="preserve"> </w:t>
      </w:r>
      <w:r>
        <w:t>умений письменной</w:t>
      </w:r>
      <w:r>
        <w:rPr>
          <w:spacing w:val="-5"/>
        </w:rPr>
        <w:t xml:space="preserve"> </w:t>
      </w:r>
      <w:r>
        <w:rPr>
          <w:spacing w:val="-4"/>
        </w:rPr>
        <w:t>речи:</w:t>
      </w:r>
    </w:p>
    <w:p w:rsidR="00EC4929" w:rsidRDefault="001B2B69">
      <w:pPr>
        <w:pStyle w:val="a3"/>
        <w:spacing w:line="275" w:lineRule="exact"/>
        <w:ind w:left="1200"/>
        <w:jc w:val="left"/>
      </w:pPr>
      <w:r>
        <w:t>составление</w:t>
      </w:r>
      <w:r>
        <w:rPr>
          <w:spacing w:val="-10"/>
        </w:rPr>
        <w:t xml:space="preserve"> </w:t>
      </w:r>
      <w:r>
        <w:t>плана</w:t>
      </w:r>
      <w:r>
        <w:rPr>
          <w:spacing w:val="-7"/>
        </w:rPr>
        <w:t xml:space="preserve"> </w:t>
      </w:r>
      <w:r>
        <w:t>(тезисов)</w:t>
      </w:r>
      <w:r>
        <w:rPr>
          <w:spacing w:val="-1"/>
        </w:rPr>
        <w:t xml:space="preserve"> </w:t>
      </w:r>
      <w:r>
        <w:t>устного</w:t>
      </w:r>
      <w:r>
        <w:rPr>
          <w:spacing w:val="-1"/>
        </w:rPr>
        <w:t xml:space="preserve"> </w:t>
      </w:r>
      <w:r>
        <w:t>или</w:t>
      </w:r>
      <w:r>
        <w:rPr>
          <w:spacing w:val="-6"/>
        </w:rPr>
        <w:t xml:space="preserve"> </w:t>
      </w:r>
      <w:r>
        <w:t>письменного</w:t>
      </w:r>
      <w:r>
        <w:rPr>
          <w:spacing w:val="3"/>
        </w:rPr>
        <w:t xml:space="preserve"> </w:t>
      </w:r>
      <w:r>
        <w:rPr>
          <w:spacing w:val="-2"/>
        </w:rPr>
        <w:t>сообщения;</w:t>
      </w:r>
    </w:p>
    <w:p w:rsidR="00EC4929" w:rsidRDefault="001B2B69">
      <w:pPr>
        <w:pStyle w:val="a3"/>
        <w:ind w:right="131" w:firstLine="758"/>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EC4929" w:rsidRDefault="001B2B69">
      <w:pPr>
        <w:pStyle w:val="a3"/>
        <w:ind w:right="122" w:firstLine="758"/>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w:t>
      </w:r>
      <w:r>
        <w:rPr>
          <w:spacing w:val="-2"/>
        </w:rPr>
        <w:t>слов);</w:t>
      </w:r>
    </w:p>
    <w:p w:rsidR="00EC4929" w:rsidRDefault="001B2B69">
      <w:pPr>
        <w:pStyle w:val="a3"/>
        <w:spacing w:line="242" w:lineRule="auto"/>
        <w:ind w:right="139" w:firstLine="758"/>
        <w:jc w:val="left"/>
      </w:pPr>
      <w:r>
        <w:t>создание</w:t>
      </w:r>
      <w:r>
        <w:rPr>
          <w:spacing w:val="-6"/>
        </w:rPr>
        <w:t xml:space="preserve"> </w:t>
      </w:r>
      <w:r>
        <w:t>небольшого</w:t>
      </w:r>
      <w:r>
        <w:rPr>
          <w:spacing w:val="-1"/>
        </w:rPr>
        <w:t xml:space="preserve"> </w:t>
      </w:r>
      <w:r>
        <w:t>письменного</w:t>
      </w:r>
      <w:r>
        <w:rPr>
          <w:spacing w:val="-5"/>
        </w:rPr>
        <w:t xml:space="preserve"> </w:t>
      </w:r>
      <w:r>
        <w:t>высказывания</w:t>
      </w:r>
      <w:r>
        <w:rPr>
          <w:spacing w:val="-1"/>
        </w:rPr>
        <w:t xml:space="preserve"> </w:t>
      </w:r>
      <w:r>
        <w:t>с</w:t>
      </w:r>
      <w:r>
        <w:rPr>
          <w:spacing w:val="-6"/>
        </w:rPr>
        <w:t xml:space="preserve"> </w:t>
      </w:r>
      <w:r>
        <w:t>использованием</w:t>
      </w:r>
      <w:r>
        <w:rPr>
          <w:spacing w:val="-7"/>
        </w:rPr>
        <w:t xml:space="preserve"> </w:t>
      </w:r>
      <w:r>
        <w:t>образца,</w:t>
      </w:r>
      <w:r>
        <w:rPr>
          <w:spacing w:val="-3"/>
        </w:rPr>
        <w:t xml:space="preserve"> </w:t>
      </w:r>
      <w:r>
        <w:t>плана,</w:t>
      </w:r>
      <w:r>
        <w:rPr>
          <w:spacing w:val="-3"/>
        </w:rPr>
        <w:t xml:space="preserve"> </w:t>
      </w:r>
      <w:r>
        <w:t>таблицы и (или) прочитанного (прослушанного) текста (объём письменного высказывания - до 90 слов);</w:t>
      </w:r>
    </w:p>
    <w:p w:rsidR="00EC4929" w:rsidRDefault="001B2B69">
      <w:pPr>
        <w:pStyle w:val="a3"/>
        <w:spacing w:line="242" w:lineRule="auto"/>
        <w:ind w:left="1200"/>
        <w:jc w:val="left"/>
      </w:pPr>
      <w:r>
        <w:t>заполнение</w:t>
      </w:r>
      <w:r>
        <w:rPr>
          <w:spacing w:val="-15"/>
        </w:rPr>
        <w:t xml:space="preserve"> </w:t>
      </w:r>
      <w:r>
        <w:t>таблицы</w:t>
      </w:r>
      <w:r>
        <w:rPr>
          <w:spacing w:val="-15"/>
        </w:rPr>
        <w:t xml:space="preserve"> </w:t>
      </w:r>
      <w:r>
        <w:t>с</w:t>
      </w:r>
      <w:r>
        <w:rPr>
          <w:spacing w:val="-15"/>
        </w:rPr>
        <w:t xml:space="preserve"> </w:t>
      </w:r>
      <w:r>
        <w:t>краткой</w:t>
      </w:r>
      <w:r>
        <w:rPr>
          <w:spacing w:val="-15"/>
        </w:rPr>
        <w:t xml:space="preserve"> </w:t>
      </w:r>
      <w:r>
        <w:t>фиксацией</w:t>
      </w:r>
      <w:r>
        <w:rPr>
          <w:spacing w:val="-15"/>
        </w:rPr>
        <w:t xml:space="preserve"> </w:t>
      </w:r>
      <w:r>
        <w:t>содержания</w:t>
      </w:r>
      <w:r>
        <w:rPr>
          <w:spacing w:val="-15"/>
        </w:rPr>
        <w:t xml:space="preserve"> </w:t>
      </w:r>
      <w:r>
        <w:t>прочитанного</w:t>
      </w:r>
      <w:r>
        <w:rPr>
          <w:spacing w:val="-15"/>
        </w:rPr>
        <w:t xml:space="preserve"> </w:t>
      </w:r>
      <w:r>
        <w:t>(прослушанного)</w:t>
      </w:r>
      <w:r>
        <w:rPr>
          <w:spacing w:val="-15"/>
        </w:rPr>
        <w:t xml:space="preserve"> </w:t>
      </w:r>
      <w:r>
        <w:t>текста; письменное представление результатов выполненной проектной работы (объём - 90 слов).</w:t>
      </w:r>
    </w:p>
    <w:p w:rsidR="00EC4929" w:rsidRDefault="001B2B69">
      <w:pPr>
        <w:pStyle w:val="a3"/>
        <w:spacing w:line="242" w:lineRule="auto"/>
        <w:ind w:left="1181" w:right="6401" w:firstLine="19"/>
        <w:jc w:val="left"/>
      </w:pPr>
      <w:r>
        <w:t>Языковые знания</w:t>
      </w:r>
      <w:r>
        <w:rPr>
          <w:spacing w:val="-1"/>
        </w:rPr>
        <w:t xml:space="preserve"> </w:t>
      </w:r>
      <w:r>
        <w:t>и умения. Фонетическая</w:t>
      </w:r>
      <w:r>
        <w:rPr>
          <w:spacing w:val="-15"/>
        </w:rPr>
        <w:t xml:space="preserve"> </w:t>
      </w:r>
      <w:r>
        <w:t>сторона</w:t>
      </w:r>
      <w:r>
        <w:rPr>
          <w:spacing w:val="-15"/>
        </w:rPr>
        <w:t xml:space="preserve"> </w:t>
      </w:r>
      <w:r>
        <w:t>речи.</w:t>
      </w:r>
    </w:p>
    <w:p w:rsidR="00EC4929" w:rsidRDefault="001B2B69">
      <w:pPr>
        <w:pStyle w:val="a3"/>
        <w:ind w:right="132" w:firstLine="739"/>
      </w:pPr>
      <w:r>
        <w:t>Различение на слух, без фонематических ошибок, ведущих к сбою в коммуникации, произнесение</w:t>
      </w:r>
      <w:r>
        <w:rPr>
          <w:spacing w:val="80"/>
        </w:rPr>
        <w:t xml:space="preserve"> </w:t>
      </w:r>
      <w:r>
        <w:t>слов</w:t>
      </w:r>
      <w:r>
        <w:rPr>
          <w:spacing w:val="80"/>
        </w:rPr>
        <w:t xml:space="preserve"> </w:t>
      </w:r>
      <w:r>
        <w:t>с</w:t>
      </w:r>
      <w:r>
        <w:rPr>
          <w:spacing w:val="80"/>
        </w:rPr>
        <w:t xml:space="preserve"> </w:t>
      </w:r>
      <w:r>
        <w:t>соблюдением</w:t>
      </w:r>
      <w:r>
        <w:rPr>
          <w:spacing w:val="80"/>
        </w:rPr>
        <w:t xml:space="preserve"> </w:t>
      </w:r>
      <w:r>
        <w:t>правильного</w:t>
      </w:r>
      <w:r>
        <w:rPr>
          <w:spacing w:val="80"/>
        </w:rPr>
        <w:t xml:space="preserve"> </w:t>
      </w:r>
      <w:r>
        <w:t>ударения</w:t>
      </w:r>
      <w:r>
        <w:rPr>
          <w:spacing w:val="80"/>
        </w:rPr>
        <w:t xml:space="preserve"> </w:t>
      </w:r>
      <w:r>
        <w:t>и</w:t>
      </w:r>
      <w:r>
        <w:rPr>
          <w:spacing w:val="80"/>
        </w:rPr>
        <w:t xml:space="preserve"> </w:t>
      </w:r>
      <w:r>
        <w:t>фраз</w:t>
      </w:r>
      <w:r>
        <w:rPr>
          <w:spacing w:val="80"/>
        </w:rPr>
        <w:t xml:space="preserve"> </w:t>
      </w:r>
      <w:r>
        <w:t>с</w:t>
      </w:r>
      <w:r>
        <w:rPr>
          <w:spacing w:val="80"/>
        </w:rPr>
        <w:t xml:space="preserve"> </w:t>
      </w:r>
      <w:r>
        <w:t>соблюдением</w:t>
      </w:r>
      <w:r>
        <w:rPr>
          <w:spacing w:val="80"/>
        </w:rPr>
        <w:t xml:space="preserve"> </w:t>
      </w:r>
      <w:r>
        <w:t>их</w:t>
      </w:r>
      <w:r>
        <w:rPr>
          <w:spacing w:val="40"/>
        </w:rPr>
        <w:t xml:space="preserve"> </w:t>
      </w:r>
      <w:r>
        <w:t>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C4929" w:rsidRDefault="001B2B69">
      <w:pPr>
        <w:pStyle w:val="a3"/>
        <w:ind w:right="136" w:firstLine="739"/>
      </w:pPr>
      <w: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C4929" w:rsidRDefault="001B2B69">
      <w:pPr>
        <w:pStyle w:val="a3"/>
        <w:spacing w:line="237" w:lineRule="auto"/>
        <w:ind w:right="131" w:firstLine="739"/>
      </w:pPr>
      <w:r>
        <w:t>Тексты для чтения вслух: сообщение информационного характера, отрывок из статьи научно-популярного характера, рассказ, диалог (беседа).</w:t>
      </w:r>
    </w:p>
    <w:p w:rsidR="00EC4929" w:rsidRDefault="001B2B69">
      <w:pPr>
        <w:pStyle w:val="a3"/>
        <w:spacing w:line="237" w:lineRule="auto"/>
        <w:ind w:left="1181" w:right="5075"/>
      </w:pPr>
      <w:r>
        <w:t>Объём</w:t>
      </w:r>
      <w:r>
        <w:rPr>
          <w:spacing w:val="-3"/>
        </w:rPr>
        <w:t xml:space="preserve"> </w:t>
      </w:r>
      <w:r>
        <w:t>текста</w:t>
      </w:r>
      <w:r>
        <w:rPr>
          <w:spacing w:val="-5"/>
        </w:rPr>
        <w:t xml:space="preserve"> </w:t>
      </w:r>
      <w:r>
        <w:t>для</w:t>
      </w:r>
      <w:r>
        <w:rPr>
          <w:spacing w:val="-4"/>
        </w:rPr>
        <w:t xml:space="preserve"> </w:t>
      </w:r>
      <w:r>
        <w:t>чтения</w:t>
      </w:r>
      <w:r>
        <w:rPr>
          <w:spacing w:val="-9"/>
        </w:rPr>
        <w:t xml:space="preserve"> </w:t>
      </w:r>
      <w:r>
        <w:t>вслух</w:t>
      </w:r>
      <w:r>
        <w:rPr>
          <w:spacing w:val="-6"/>
        </w:rPr>
        <w:t xml:space="preserve"> </w:t>
      </w:r>
      <w:r>
        <w:t>-</w:t>
      </w:r>
      <w:r>
        <w:rPr>
          <w:spacing w:val="-2"/>
        </w:rPr>
        <w:t xml:space="preserve"> </w:t>
      </w:r>
      <w:r>
        <w:t>до</w:t>
      </w:r>
      <w:r>
        <w:rPr>
          <w:spacing w:val="-4"/>
        </w:rPr>
        <w:t xml:space="preserve"> </w:t>
      </w:r>
      <w:r>
        <w:t>100</w:t>
      </w:r>
      <w:r>
        <w:rPr>
          <w:spacing w:val="-4"/>
        </w:rPr>
        <w:t xml:space="preserve"> </w:t>
      </w:r>
      <w:r>
        <w:t>слов. Графика, орфография и пунктуация.</w:t>
      </w:r>
    </w:p>
    <w:p w:rsidR="00EC4929" w:rsidRDefault="001B2B69">
      <w:pPr>
        <w:pStyle w:val="a3"/>
        <w:ind w:left="1181"/>
      </w:pPr>
      <w:r>
        <w:t>Правильное</w:t>
      </w:r>
      <w:r>
        <w:rPr>
          <w:spacing w:val="-7"/>
        </w:rPr>
        <w:t xml:space="preserve"> </w:t>
      </w:r>
      <w:r>
        <w:t>написание</w:t>
      </w:r>
      <w:r>
        <w:rPr>
          <w:spacing w:val="-6"/>
        </w:rPr>
        <w:t xml:space="preserve"> </w:t>
      </w:r>
      <w:r>
        <w:t>изученных</w:t>
      </w:r>
      <w:r>
        <w:rPr>
          <w:spacing w:val="-9"/>
        </w:rPr>
        <w:t xml:space="preserve"> </w:t>
      </w:r>
      <w:r>
        <w:rPr>
          <w:spacing w:val="-4"/>
        </w:rPr>
        <w:t>слов.</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31" w:firstLine="739"/>
      </w:pPr>
      <w: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C4929" w:rsidRDefault="001B2B69">
      <w:pPr>
        <w:pStyle w:val="a3"/>
        <w:spacing w:line="242" w:lineRule="auto"/>
        <w:ind w:right="138" w:firstLine="739"/>
      </w:pPr>
      <w:r>
        <w:t>Пунктуационно правильное</w:t>
      </w:r>
      <w:r>
        <w:rPr>
          <w:spacing w:val="-9"/>
        </w:rPr>
        <w:t xml:space="preserve"> </w:t>
      </w:r>
      <w:r>
        <w:t>в</w:t>
      </w:r>
      <w:r>
        <w:rPr>
          <w:spacing w:val="-2"/>
        </w:rPr>
        <w:t xml:space="preserve"> </w:t>
      </w:r>
      <w:r>
        <w:t>соответствии</w:t>
      </w:r>
      <w:r>
        <w:rPr>
          <w:spacing w:val="-2"/>
        </w:rPr>
        <w:t xml:space="preserve"> </w:t>
      </w:r>
      <w:r>
        <w:t>с</w:t>
      </w:r>
      <w:r>
        <w:rPr>
          <w:spacing w:val="-9"/>
        </w:rPr>
        <w:t xml:space="preserve"> </w:t>
      </w:r>
      <w:r>
        <w:t>нормами</w:t>
      </w:r>
      <w:r>
        <w:rPr>
          <w:spacing w:val="-2"/>
        </w:rPr>
        <w:t xml:space="preserve"> </w:t>
      </w:r>
      <w:r>
        <w:t>речевого</w:t>
      </w:r>
      <w:r>
        <w:rPr>
          <w:spacing w:val="-3"/>
        </w:rPr>
        <w:t xml:space="preserve"> </w:t>
      </w:r>
      <w:r>
        <w:t>этикета,</w:t>
      </w:r>
      <w:r>
        <w:rPr>
          <w:spacing w:val="-1"/>
        </w:rPr>
        <w:t xml:space="preserve"> </w:t>
      </w:r>
      <w:r>
        <w:t>принятыми</w:t>
      </w:r>
      <w:r>
        <w:rPr>
          <w:spacing w:val="-7"/>
        </w:rPr>
        <w:t xml:space="preserve"> </w:t>
      </w:r>
      <w:r>
        <w:t>в</w:t>
      </w:r>
      <w:r>
        <w:rPr>
          <w:spacing w:val="-2"/>
        </w:rPr>
        <w:t xml:space="preserve"> </w:t>
      </w:r>
      <w:r>
        <w:t>стране (странах) изучаемого языка, оформление электронного сообщения личного характера.</w:t>
      </w:r>
    </w:p>
    <w:p w:rsidR="00EC4929" w:rsidRDefault="001B2B69">
      <w:pPr>
        <w:pStyle w:val="a3"/>
        <w:spacing w:line="271" w:lineRule="exact"/>
        <w:ind w:left="1181"/>
      </w:pPr>
      <w:r>
        <w:t>Лексическая сторона</w:t>
      </w:r>
      <w:r>
        <w:rPr>
          <w:spacing w:val="-5"/>
        </w:rPr>
        <w:t xml:space="preserve"> </w:t>
      </w:r>
      <w:r>
        <w:rPr>
          <w:spacing w:val="-2"/>
        </w:rPr>
        <w:t>речи.</w:t>
      </w:r>
    </w:p>
    <w:p w:rsidR="00EC4929" w:rsidRDefault="001B2B69">
      <w:pPr>
        <w:pStyle w:val="a3"/>
        <w:ind w:right="131" w:firstLine="739"/>
      </w:pPr>
      <w:r>
        <w:t>Распознавание</w:t>
      </w:r>
      <w:r>
        <w:rPr>
          <w:spacing w:val="-13"/>
        </w:rPr>
        <w:t xml:space="preserve"> </w:t>
      </w:r>
      <w:r>
        <w:t>и</w:t>
      </w:r>
      <w:r>
        <w:rPr>
          <w:spacing w:val="-12"/>
        </w:rPr>
        <w:t xml:space="preserve"> </w:t>
      </w:r>
      <w:r>
        <w:t>употребление</w:t>
      </w:r>
      <w:r>
        <w:rPr>
          <w:spacing w:val="-9"/>
        </w:rPr>
        <w:t xml:space="preserve"> </w:t>
      </w:r>
      <w:r>
        <w:t>в</w:t>
      </w:r>
      <w:r>
        <w:rPr>
          <w:spacing w:val="-11"/>
        </w:rPr>
        <w:t xml:space="preserve"> </w:t>
      </w:r>
      <w:r>
        <w:t>устной</w:t>
      </w:r>
      <w:r>
        <w:rPr>
          <w:spacing w:val="-7"/>
        </w:rPr>
        <w:t xml:space="preserve"> </w:t>
      </w:r>
      <w:r>
        <w:t>речи</w:t>
      </w:r>
      <w:r>
        <w:rPr>
          <w:spacing w:val="-12"/>
        </w:rPr>
        <w:t xml:space="preserve"> </w:t>
      </w:r>
      <w:r>
        <w:t>и</w:t>
      </w:r>
      <w:r>
        <w:rPr>
          <w:spacing w:val="-15"/>
        </w:rPr>
        <w:t xml:space="preserve"> </w:t>
      </w:r>
      <w:r>
        <w:t>письменном</w:t>
      </w:r>
      <w:r>
        <w:rPr>
          <w:spacing w:val="-11"/>
        </w:rPr>
        <w:t xml:space="preserve"> </w:t>
      </w:r>
      <w:r>
        <w:t>тексте</w:t>
      </w:r>
      <w:r>
        <w:rPr>
          <w:spacing w:val="-8"/>
        </w:rPr>
        <w:t xml:space="preserve"> </w:t>
      </w:r>
      <w:r>
        <w:t>лексических</w:t>
      </w:r>
      <w:r>
        <w:rPr>
          <w:spacing w:val="-12"/>
        </w:rPr>
        <w:t xml:space="preserve"> </w:t>
      </w:r>
      <w:r>
        <w:t>единиц</w:t>
      </w:r>
      <w:r>
        <w:rPr>
          <w:spacing w:val="-7"/>
        </w:rPr>
        <w:t xml:space="preserve"> </w:t>
      </w:r>
      <w:r>
        <w:t xml:space="preserve">(слов,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w:t>
      </w:r>
      <w:r>
        <w:rPr>
          <w:spacing w:val="-2"/>
        </w:rPr>
        <w:t>сочетаемости.</w:t>
      </w:r>
    </w:p>
    <w:p w:rsidR="00EC4929" w:rsidRDefault="001B2B69">
      <w:pPr>
        <w:pStyle w:val="a3"/>
        <w:ind w:right="135" w:firstLine="739"/>
      </w:pPr>
      <w: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EC4929" w:rsidRDefault="001B2B69">
      <w:pPr>
        <w:pStyle w:val="a3"/>
        <w:spacing w:line="274" w:lineRule="exact"/>
        <w:ind w:left="1181"/>
        <w:jc w:val="left"/>
      </w:pPr>
      <w:r>
        <w:t>Основные</w:t>
      </w:r>
      <w:r>
        <w:rPr>
          <w:spacing w:val="-3"/>
        </w:rPr>
        <w:t xml:space="preserve"> </w:t>
      </w:r>
      <w:r>
        <w:t>способы</w:t>
      </w:r>
      <w:r>
        <w:rPr>
          <w:spacing w:val="-4"/>
        </w:rPr>
        <w:t xml:space="preserve"> </w:t>
      </w:r>
      <w:r>
        <w:rPr>
          <w:spacing w:val="-2"/>
        </w:rPr>
        <w:t>словообразования:</w:t>
      </w:r>
    </w:p>
    <w:p w:rsidR="00EC4929" w:rsidRDefault="001B2B69">
      <w:pPr>
        <w:pStyle w:val="a3"/>
        <w:spacing w:line="275" w:lineRule="exact"/>
        <w:ind w:left="1181"/>
        <w:jc w:val="left"/>
      </w:pPr>
      <w:r>
        <w:rPr>
          <w:spacing w:val="-2"/>
        </w:rPr>
        <w:t>аффиксация:</w:t>
      </w:r>
    </w:p>
    <w:p w:rsidR="00EC4929" w:rsidRDefault="001B2B69">
      <w:pPr>
        <w:pStyle w:val="a3"/>
        <w:spacing w:line="275" w:lineRule="exact"/>
        <w:ind w:left="1181"/>
        <w:jc w:val="left"/>
      </w:pPr>
      <w:r>
        <w:t>образование</w:t>
      </w:r>
      <w:r>
        <w:rPr>
          <w:spacing w:val="11"/>
        </w:rPr>
        <w:t xml:space="preserve"> </w:t>
      </w:r>
      <w:r>
        <w:t>имён</w:t>
      </w:r>
      <w:r>
        <w:rPr>
          <w:spacing w:val="18"/>
        </w:rPr>
        <w:t xml:space="preserve"> </w:t>
      </w:r>
      <w:r>
        <w:t>существительных</w:t>
      </w:r>
      <w:r>
        <w:rPr>
          <w:spacing w:val="12"/>
        </w:rPr>
        <w:t xml:space="preserve"> </w:t>
      </w:r>
      <w:r>
        <w:t>при</w:t>
      </w:r>
      <w:r>
        <w:rPr>
          <w:spacing w:val="14"/>
        </w:rPr>
        <w:t xml:space="preserve"> </w:t>
      </w:r>
      <w:r>
        <w:t>помощи</w:t>
      </w:r>
      <w:r>
        <w:rPr>
          <w:spacing w:val="13"/>
        </w:rPr>
        <w:t xml:space="preserve"> </w:t>
      </w:r>
      <w:r>
        <w:t>суффиксов</w:t>
      </w:r>
      <w:r>
        <w:rPr>
          <w:spacing w:val="22"/>
        </w:rPr>
        <w:t xml:space="preserve"> </w:t>
      </w:r>
      <w:r>
        <w:t>-ie</w:t>
      </w:r>
      <w:r>
        <w:rPr>
          <w:spacing w:val="16"/>
        </w:rPr>
        <w:t xml:space="preserve"> </w:t>
      </w:r>
      <w:r>
        <w:t>(die</w:t>
      </w:r>
      <w:r>
        <w:rPr>
          <w:spacing w:val="17"/>
        </w:rPr>
        <w:t xml:space="preserve"> </w:t>
      </w:r>
      <w:r>
        <w:t>Biologie),</w:t>
      </w:r>
      <w:r>
        <w:rPr>
          <w:spacing w:val="20"/>
        </w:rPr>
        <w:t xml:space="preserve"> </w:t>
      </w:r>
      <w:r>
        <w:t>-um</w:t>
      </w:r>
      <w:r>
        <w:rPr>
          <w:spacing w:val="8"/>
        </w:rPr>
        <w:t xml:space="preserve"> </w:t>
      </w:r>
      <w:r>
        <w:t>(das</w:t>
      </w:r>
      <w:r>
        <w:rPr>
          <w:spacing w:val="16"/>
        </w:rPr>
        <w:t xml:space="preserve"> </w:t>
      </w:r>
      <w:r>
        <w:rPr>
          <w:spacing w:val="-5"/>
        </w:rPr>
        <w:t>Mu-</w:t>
      </w:r>
    </w:p>
    <w:p w:rsidR="00EC4929" w:rsidRDefault="00EC4929">
      <w:pPr>
        <w:spacing w:line="275" w:lineRule="exact"/>
        <w:sectPr w:rsidR="00EC4929">
          <w:pgSz w:w="11900" w:h="16840"/>
          <w:pgMar w:top="840" w:right="280" w:bottom="280" w:left="720" w:header="720" w:footer="720" w:gutter="0"/>
          <w:cols w:space="720"/>
        </w:sectPr>
      </w:pPr>
    </w:p>
    <w:p w:rsidR="00EC4929" w:rsidRDefault="001B2B69">
      <w:pPr>
        <w:pStyle w:val="a3"/>
        <w:spacing w:before="2"/>
        <w:jc w:val="left"/>
      </w:pPr>
      <w:r>
        <w:rPr>
          <w:spacing w:val="-2"/>
        </w:rPr>
        <w:lastRenderedPageBreak/>
        <w:t>seum);</w:t>
      </w:r>
    </w:p>
    <w:p w:rsidR="00EC4929" w:rsidRDefault="001B2B69">
      <w:pPr>
        <w:rPr>
          <w:sz w:val="24"/>
        </w:rPr>
      </w:pPr>
      <w:r>
        <w:br w:type="column"/>
      </w:r>
    </w:p>
    <w:p w:rsidR="00EC4929" w:rsidRDefault="001B2B69">
      <w:pPr>
        <w:pStyle w:val="a3"/>
        <w:ind w:left="40"/>
        <w:jc w:val="left"/>
      </w:pPr>
      <w:r>
        <w:t>образование имён прилагательных при помощи суффиксов -sam (erholsam), -bar (lesbar). Многозначность лексических единиц. Синонимы. Антонимы. Сокращения и аббревиатуры. Различные</w:t>
      </w:r>
      <w:r>
        <w:rPr>
          <w:spacing w:val="-8"/>
        </w:rPr>
        <w:t xml:space="preserve"> </w:t>
      </w:r>
      <w:r>
        <w:t>средства</w:t>
      </w:r>
      <w:r>
        <w:rPr>
          <w:spacing w:val="-8"/>
        </w:rPr>
        <w:t xml:space="preserve"> </w:t>
      </w:r>
      <w:r>
        <w:t>связи</w:t>
      </w:r>
      <w:r>
        <w:rPr>
          <w:spacing w:val="-11"/>
        </w:rPr>
        <w:t xml:space="preserve"> </w:t>
      </w:r>
      <w:r>
        <w:t>в</w:t>
      </w:r>
      <w:r>
        <w:rPr>
          <w:spacing w:val="-5"/>
        </w:rPr>
        <w:t xml:space="preserve"> </w:t>
      </w:r>
      <w:r>
        <w:t>тексте</w:t>
      </w:r>
      <w:r>
        <w:rPr>
          <w:spacing w:val="-7"/>
        </w:rPr>
        <w:t xml:space="preserve"> </w:t>
      </w:r>
      <w:r>
        <w:t>для</w:t>
      </w:r>
      <w:r>
        <w:rPr>
          <w:spacing w:val="-11"/>
        </w:rPr>
        <w:t xml:space="preserve"> </w:t>
      </w:r>
      <w:r>
        <w:t>обеспечения</w:t>
      </w:r>
      <w:r>
        <w:rPr>
          <w:spacing w:val="-7"/>
        </w:rPr>
        <w:t xml:space="preserve"> </w:t>
      </w:r>
      <w:r>
        <w:t>его</w:t>
      </w:r>
      <w:r>
        <w:rPr>
          <w:spacing w:val="-7"/>
        </w:rPr>
        <w:t xml:space="preserve"> </w:t>
      </w:r>
      <w:r>
        <w:t>целостности</w:t>
      </w:r>
      <w:r>
        <w:rPr>
          <w:spacing w:val="-3"/>
        </w:rPr>
        <w:t xml:space="preserve"> </w:t>
      </w:r>
      <w:r>
        <w:t>(zuerst,</w:t>
      </w:r>
      <w:r>
        <w:rPr>
          <w:spacing w:val="-9"/>
        </w:rPr>
        <w:t xml:space="preserve"> </w:t>
      </w:r>
      <w:r>
        <w:t>denn,</w:t>
      </w:r>
      <w:r>
        <w:rPr>
          <w:spacing w:val="-4"/>
        </w:rPr>
        <w:t xml:space="preserve"> </w:t>
      </w:r>
      <w:r>
        <w:t>zum</w:t>
      </w:r>
      <w:r>
        <w:rPr>
          <w:spacing w:val="-15"/>
        </w:rPr>
        <w:t xml:space="preserve"> </w:t>
      </w:r>
      <w:r>
        <w:t>Schluss</w:t>
      </w:r>
    </w:p>
    <w:p w:rsidR="00EC4929" w:rsidRDefault="00EC4929">
      <w:pPr>
        <w:sectPr w:rsidR="00EC4929">
          <w:type w:val="continuous"/>
          <w:pgSz w:w="11900" w:h="16840"/>
          <w:pgMar w:top="1160" w:right="280" w:bottom="280" w:left="720" w:header="720" w:footer="720" w:gutter="0"/>
          <w:cols w:num="2" w:space="720" w:equalWidth="0">
            <w:col w:w="1101" w:space="40"/>
            <w:col w:w="9759"/>
          </w:cols>
        </w:sectPr>
      </w:pPr>
    </w:p>
    <w:p w:rsidR="00EC4929" w:rsidRDefault="001B2B69">
      <w:pPr>
        <w:pStyle w:val="a3"/>
        <w:spacing w:before="3" w:line="275" w:lineRule="exact"/>
      </w:pPr>
      <w:r>
        <w:lastRenderedPageBreak/>
        <w:t>и</w:t>
      </w:r>
      <w:r>
        <w:rPr>
          <w:spacing w:val="3"/>
        </w:rPr>
        <w:t xml:space="preserve"> </w:t>
      </w:r>
      <w:r>
        <w:rPr>
          <w:spacing w:val="-2"/>
        </w:rPr>
        <w:t>другие).</w:t>
      </w:r>
    </w:p>
    <w:p w:rsidR="00EC4929" w:rsidRDefault="001B2B69">
      <w:pPr>
        <w:pStyle w:val="a3"/>
        <w:spacing w:line="275" w:lineRule="exact"/>
        <w:ind w:left="1181"/>
      </w:pPr>
      <w:r>
        <w:t>Грамматическая</w:t>
      </w:r>
      <w:r>
        <w:rPr>
          <w:spacing w:val="-3"/>
        </w:rPr>
        <w:t xml:space="preserve"> </w:t>
      </w:r>
      <w:r>
        <w:t>сторона</w:t>
      </w:r>
      <w:r>
        <w:rPr>
          <w:spacing w:val="-3"/>
        </w:rPr>
        <w:t xml:space="preserve"> </w:t>
      </w:r>
      <w:r>
        <w:rPr>
          <w:spacing w:val="-4"/>
        </w:rPr>
        <w:t>речи.</w:t>
      </w:r>
    </w:p>
    <w:p w:rsidR="00EC4929" w:rsidRDefault="001B2B69">
      <w:pPr>
        <w:pStyle w:val="a3"/>
        <w:spacing w:before="5" w:line="237" w:lineRule="auto"/>
        <w:ind w:right="127" w:firstLine="739"/>
      </w:pPr>
      <w: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EC4929" w:rsidRDefault="001B2B69">
      <w:pPr>
        <w:pStyle w:val="a3"/>
        <w:spacing w:before="3"/>
        <w:ind w:right="135" w:firstLine="739"/>
      </w:pPr>
      <w:r>
        <w:t>Различные коммуникативные типы предложений: повествовательные (утвердительные, отрицательные),</w:t>
      </w:r>
      <w:r>
        <w:rPr>
          <w:spacing w:val="-12"/>
        </w:rPr>
        <w:t xml:space="preserve"> </w:t>
      </w:r>
      <w:r>
        <w:t>вопросительные</w:t>
      </w:r>
      <w:r>
        <w:rPr>
          <w:spacing w:val="-15"/>
        </w:rPr>
        <w:t xml:space="preserve"> </w:t>
      </w:r>
      <w:r>
        <w:t>(общий,</w:t>
      </w:r>
      <w:r>
        <w:rPr>
          <w:spacing w:val="-12"/>
        </w:rPr>
        <w:t xml:space="preserve"> </w:t>
      </w:r>
      <w:r>
        <w:t>специальный</w:t>
      </w:r>
      <w:r>
        <w:rPr>
          <w:spacing w:val="-14"/>
        </w:rPr>
        <w:t xml:space="preserve"> </w:t>
      </w:r>
      <w:r>
        <w:t>вопросы),</w:t>
      </w:r>
      <w:r>
        <w:rPr>
          <w:spacing w:val="-12"/>
        </w:rPr>
        <w:t xml:space="preserve"> </w:t>
      </w:r>
      <w:r>
        <w:t>побудительные</w:t>
      </w:r>
      <w:r>
        <w:rPr>
          <w:spacing w:val="-11"/>
        </w:rPr>
        <w:t xml:space="preserve"> </w:t>
      </w:r>
      <w:r>
        <w:t>(в</w:t>
      </w:r>
      <w:r>
        <w:rPr>
          <w:spacing w:val="-13"/>
        </w:rPr>
        <w:t xml:space="preserve"> </w:t>
      </w:r>
      <w:r>
        <w:t>утвердительной и отрицательной форме).</w:t>
      </w:r>
    </w:p>
    <w:p w:rsidR="00EC4929" w:rsidRDefault="001B2B69">
      <w:pPr>
        <w:pStyle w:val="a3"/>
        <w:spacing w:line="274" w:lineRule="exact"/>
        <w:ind w:left="1181"/>
      </w:pPr>
      <w:r>
        <w:t>Глаголы</w:t>
      </w:r>
      <w:r>
        <w:rPr>
          <w:spacing w:val="-6"/>
        </w:rPr>
        <w:t xml:space="preserve"> </w:t>
      </w:r>
      <w:r>
        <w:t>во</w:t>
      </w:r>
      <w:r>
        <w:rPr>
          <w:spacing w:val="-3"/>
        </w:rPr>
        <w:t xml:space="preserve"> </w:t>
      </w:r>
      <w:r>
        <w:t>временных</w:t>
      </w:r>
      <w:r>
        <w:rPr>
          <w:spacing w:val="-7"/>
        </w:rPr>
        <w:t xml:space="preserve"> </w:t>
      </w:r>
      <w:r>
        <w:t>формах</w:t>
      </w:r>
      <w:r>
        <w:rPr>
          <w:spacing w:val="-8"/>
        </w:rPr>
        <w:t xml:space="preserve"> </w:t>
      </w:r>
      <w:r>
        <w:t>страдательного</w:t>
      </w:r>
      <w:r>
        <w:rPr>
          <w:spacing w:val="-3"/>
        </w:rPr>
        <w:t xml:space="preserve"> </w:t>
      </w:r>
      <w:r>
        <w:t>наклонения</w:t>
      </w:r>
      <w:r>
        <w:rPr>
          <w:spacing w:val="-1"/>
        </w:rPr>
        <w:t xml:space="preserve"> </w:t>
      </w:r>
      <w:r>
        <w:t>(Prasens,</w:t>
      </w:r>
      <w:r>
        <w:rPr>
          <w:spacing w:val="-1"/>
        </w:rPr>
        <w:t xml:space="preserve"> </w:t>
      </w:r>
      <w:r>
        <w:rPr>
          <w:spacing w:val="-2"/>
        </w:rPr>
        <w:t>Prateritum).</w:t>
      </w:r>
    </w:p>
    <w:p w:rsidR="00EC4929" w:rsidRDefault="001B2B69">
      <w:pPr>
        <w:pStyle w:val="a3"/>
        <w:spacing w:before="5" w:line="237" w:lineRule="auto"/>
        <w:ind w:right="140" w:firstLine="739"/>
      </w:pPr>
      <w:r>
        <w:t>Придаточные относительные предложения, вводимые относительными местоимениями в именительном и винительном падежах.</w:t>
      </w:r>
    </w:p>
    <w:p w:rsidR="00EC4929" w:rsidRDefault="001B2B69">
      <w:pPr>
        <w:pStyle w:val="a3"/>
        <w:spacing w:before="3"/>
        <w:ind w:left="1181" w:right="3368"/>
        <w:jc w:val="left"/>
      </w:pPr>
      <w:r>
        <w:t>Образование предпрошедшего времени Plusquamperfekt. Придаточные</w:t>
      </w:r>
      <w:r>
        <w:rPr>
          <w:spacing w:val="-15"/>
        </w:rPr>
        <w:t xml:space="preserve"> </w:t>
      </w:r>
      <w:r>
        <w:t>относительные</w:t>
      </w:r>
      <w:r>
        <w:rPr>
          <w:spacing w:val="-7"/>
        </w:rPr>
        <w:t xml:space="preserve"> </w:t>
      </w:r>
      <w:r>
        <w:t>предложения</w:t>
      </w:r>
      <w:r>
        <w:rPr>
          <w:spacing w:val="-6"/>
        </w:rPr>
        <w:t xml:space="preserve"> </w:t>
      </w:r>
      <w:r>
        <w:t>с</w:t>
      </w:r>
      <w:r>
        <w:rPr>
          <w:spacing w:val="-3"/>
        </w:rPr>
        <w:t xml:space="preserve"> </w:t>
      </w:r>
      <w:r>
        <w:t>wo,</w:t>
      </w:r>
      <w:r>
        <w:rPr>
          <w:spacing w:val="-4"/>
        </w:rPr>
        <w:t xml:space="preserve"> </w:t>
      </w:r>
      <w:r>
        <w:t>was,</w:t>
      </w:r>
      <w:r>
        <w:rPr>
          <w:spacing w:val="-4"/>
        </w:rPr>
        <w:t xml:space="preserve"> </w:t>
      </w:r>
      <w:r>
        <w:t>wie. Придаточные предложения цели с союзом damit.</w:t>
      </w:r>
    </w:p>
    <w:p w:rsidR="00EC4929" w:rsidRDefault="001B2B69">
      <w:pPr>
        <w:pStyle w:val="a3"/>
        <w:spacing w:line="242" w:lineRule="auto"/>
        <w:ind w:left="1181" w:right="2020"/>
        <w:jc w:val="left"/>
      </w:pPr>
      <w:r>
        <w:t>Сложноподчинённые</w:t>
      </w:r>
      <w:r>
        <w:rPr>
          <w:spacing w:val="-12"/>
        </w:rPr>
        <w:t xml:space="preserve"> </w:t>
      </w:r>
      <w:r>
        <w:t>предложения</w:t>
      </w:r>
      <w:r>
        <w:rPr>
          <w:spacing w:val="-11"/>
        </w:rPr>
        <w:t xml:space="preserve"> </w:t>
      </w:r>
      <w:r>
        <w:t>времени</w:t>
      </w:r>
      <w:r>
        <w:rPr>
          <w:spacing w:val="-10"/>
        </w:rPr>
        <w:t xml:space="preserve"> </w:t>
      </w:r>
      <w:r>
        <w:t>с</w:t>
      </w:r>
      <w:r>
        <w:rPr>
          <w:spacing w:val="-8"/>
        </w:rPr>
        <w:t xml:space="preserve"> </w:t>
      </w:r>
      <w:r>
        <w:t>союзом</w:t>
      </w:r>
      <w:r>
        <w:rPr>
          <w:spacing w:val="-3"/>
        </w:rPr>
        <w:t xml:space="preserve"> </w:t>
      </w:r>
      <w:r>
        <w:t>nachdem. Инфинитивный оборот Infinitiv + zu.</w:t>
      </w:r>
    </w:p>
    <w:p w:rsidR="00EC4929" w:rsidRDefault="001B2B69">
      <w:pPr>
        <w:pStyle w:val="a3"/>
        <w:spacing w:line="271" w:lineRule="exact"/>
        <w:ind w:left="1181"/>
        <w:jc w:val="left"/>
      </w:pPr>
      <w:r>
        <w:t>Инфинитивный</w:t>
      </w:r>
      <w:r>
        <w:rPr>
          <w:spacing w:val="-7"/>
        </w:rPr>
        <w:t xml:space="preserve"> </w:t>
      </w:r>
      <w:r>
        <w:t>оборот</w:t>
      </w:r>
      <w:r>
        <w:rPr>
          <w:spacing w:val="1"/>
        </w:rPr>
        <w:t xml:space="preserve"> </w:t>
      </w:r>
      <w:r>
        <w:t>um</w:t>
      </w:r>
      <w:r>
        <w:rPr>
          <w:spacing w:val="-6"/>
        </w:rPr>
        <w:t xml:space="preserve"> </w:t>
      </w:r>
      <w:r>
        <w:t>... zu</w:t>
      </w:r>
      <w:r>
        <w:rPr>
          <w:spacing w:val="3"/>
        </w:rPr>
        <w:t xml:space="preserve"> </w:t>
      </w:r>
      <w:r>
        <w:t>+</w:t>
      </w:r>
      <w:r>
        <w:rPr>
          <w:spacing w:val="-2"/>
        </w:rPr>
        <w:t xml:space="preserve"> Infinitiv.</w:t>
      </w:r>
    </w:p>
    <w:p w:rsidR="00EC4929" w:rsidRPr="001B2B69" w:rsidRDefault="001B2B69">
      <w:pPr>
        <w:pStyle w:val="a3"/>
        <w:ind w:left="1181" w:right="3368"/>
        <w:jc w:val="left"/>
        <w:rPr>
          <w:lang w:val="en-US"/>
        </w:rPr>
      </w:pPr>
      <w:r>
        <w:t>Образование</w:t>
      </w:r>
      <w:r>
        <w:rPr>
          <w:spacing w:val="-11"/>
        </w:rPr>
        <w:t xml:space="preserve"> </w:t>
      </w:r>
      <w:r>
        <w:t>будущего</w:t>
      </w:r>
      <w:r>
        <w:rPr>
          <w:spacing w:val="-2"/>
        </w:rPr>
        <w:t xml:space="preserve"> </w:t>
      </w:r>
      <w:r>
        <w:t>времени Futur</w:t>
      </w:r>
      <w:r>
        <w:rPr>
          <w:spacing w:val="-8"/>
        </w:rPr>
        <w:t xml:space="preserve"> </w:t>
      </w:r>
      <w:r>
        <w:t>I:</w:t>
      </w:r>
      <w:r>
        <w:rPr>
          <w:spacing w:val="-9"/>
        </w:rPr>
        <w:t xml:space="preserve"> </w:t>
      </w:r>
      <w:r>
        <w:t>werden</w:t>
      </w:r>
      <w:r>
        <w:rPr>
          <w:spacing w:val="-9"/>
        </w:rPr>
        <w:t xml:space="preserve"> </w:t>
      </w:r>
      <w:r>
        <w:t>+</w:t>
      </w:r>
      <w:r>
        <w:rPr>
          <w:spacing w:val="-7"/>
        </w:rPr>
        <w:t xml:space="preserve"> </w:t>
      </w:r>
      <w:r>
        <w:t>Infinitiv. Глагол</w:t>
      </w:r>
      <w:r w:rsidRPr="001B2B69">
        <w:rPr>
          <w:lang w:val="en-US"/>
        </w:rPr>
        <w:t xml:space="preserve"> lassen + Akkusativ + Infinitiv.</w:t>
      </w:r>
    </w:p>
    <w:p w:rsidR="00EC4929" w:rsidRPr="001B2B69" w:rsidRDefault="001B2B69">
      <w:pPr>
        <w:pStyle w:val="a3"/>
        <w:spacing w:before="1" w:line="275" w:lineRule="exact"/>
        <w:ind w:left="1181"/>
        <w:jc w:val="left"/>
        <w:rPr>
          <w:lang w:val="en-US"/>
        </w:rPr>
      </w:pPr>
      <w:r>
        <w:t>Глагол</w:t>
      </w:r>
      <w:r w:rsidRPr="001B2B69">
        <w:rPr>
          <w:spacing w:val="-2"/>
          <w:lang w:val="en-US"/>
        </w:rPr>
        <w:t xml:space="preserve"> </w:t>
      </w:r>
      <w:r w:rsidRPr="001B2B69">
        <w:rPr>
          <w:lang w:val="en-US"/>
        </w:rPr>
        <w:t>lassen</w:t>
      </w:r>
      <w:r w:rsidRPr="001B2B69">
        <w:rPr>
          <w:spacing w:val="-7"/>
          <w:lang w:val="en-US"/>
        </w:rPr>
        <w:t xml:space="preserve"> </w:t>
      </w:r>
      <w:r>
        <w:t>в</w:t>
      </w:r>
      <w:r w:rsidRPr="001B2B69">
        <w:rPr>
          <w:lang w:val="en-US"/>
        </w:rPr>
        <w:t xml:space="preserve"> </w:t>
      </w:r>
      <w:r w:rsidRPr="001B2B69">
        <w:rPr>
          <w:spacing w:val="-2"/>
          <w:lang w:val="en-US"/>
        </w:rPr>
        <w:t>Perfekt.</w:t>
      </w:r>
    </w:p>
    <w:p w:rsidR="00EC4929" w:rsidRDefault="001B2B69">
      <w:pPr>
        <w:pStyle w:val="a3"/>
        <w:spacing w:line="242" w:lineRule="auto"/>
        <w:ind w:left="1181"/>
        <w:jc w:val="left"/>
      </w:pPr>
      <w:r>
        <w:t>Косвенный</w:t>
      </w:r>
      <w:r>
        <w:rPr>
          <w:spacing w:val="-6"/>
        </w:rPr>
        <w:t xml:space="preserve"> </w:t>
      </w:r>
      <w:r>
        <w:t>вопрос</w:t>
      </w:r>
      <w:r>
        <w:rPr>
          <w:spacing w:val="-3"/>
        </w:rPr>
        <w:t xml:space="preserve"> </w:t>
      </w:r>
      <w:r>
        <w:t>без</w:t>
      </w:r>
      <w:r>
        <w:rPr>
          <w:spacing w:val="-6"/>
        </w:rPr>
        <w:t xml:space="preserve"> </w:t>
      </w:r>
      <w:r>
        <w:t>вопросительного</w:t>
      </w:r>
      <w:r>
        <w:rPr>
          <w:spacing w:val="-2"/>
        </w:rPr>
        <w:t xml:space="preserve"> </w:t>
      </w:r>
      <w:r>
        <w:t>слова</w:t>
      </w:r>
      <w:r>
        <w:rPr>
          <w:spacing w:val="-3"/>
        </w:rPr>
        <w:t xml:space="preserve"> </w:t>
      </w:r>
      <w:r>
        <w:t>с</w:t>
      </w:r>
      <w:r>
        <w:rPr>
          <w:spacing w:val="-8"/>
        </w:rPr>
        <w:t xml:space="preserve"> </w:t>
      </w:r>
      <w:r>
        <w:t>союзом ob/Indirekte</w:t>
      </w:r>
      <w:r>
        <w:rPr>
          <w:spacing w:val="-2"/>
        </w:rPr>
        <w:t xml:space="preserve"> </w:t>
      </w:r>
      <w:r>
        <w:t>Frage</w:t>
      </w:r>
      <w:r>
        <w:rPr>
          <w:spacing w:val="-4"/>
        </w:rPr>
        <w:t xml:space="preserve"> </w:t>
      </w:r>
      <w:r>
        <w:t>(ob-Satze). Склонение прилагательных.</w:t>
      </w:r>
    </w:p>
    <w:p w:rsidR="00EC4929" w:rsidRDefault="001B2B69">
      <w:pPr>
        <w:pStyle w:val="a3"/>
        <w:spacing w:line="242" w:lineRule="auto"/>
        <w:ind w:left="1181"/>
        <w:jc w:val="left"/>
      </w:pPr>
      <w:r>
        <w:t>Указательные</w:t>
      </w:r>
      <w:r>
        <w:rPr>
          <w:spacing w:val="-4"/>
        </w:rPr>
        <w:t xml:space="preserve"> </w:t>
      </w:r>
      <w:r>
        <w:t>местоименные</w:t>
      </w:r>
      <w:r>
        <w:rPr>
          <w:spacing w:val="-4"/>
        </w:rPr>
        <w:t xml:space="preserve"> </w:t>
      </w:r>
      <w:r>
        <w:t>наречия</w:t>
      </w:r>
      <w:r>
        <w:rPr>
          <w:spacing w:val="-3"/>
        </w:rPr>
        <w:t xml:space="preserve"> </w:t>
      </w:r>
      <w:r>
        <w:t>da(r)</w:t>
      </w:r>
      <w:r>
        <w:rPr>
          <w:spacing w:val="-1"/>
        </w:rPr>
        <w:t xml:space="preserve"> </w:t>
      </w:r>
      <w:r>
        <w:t>+</w:t>
      </w:r>
      <w:r>
        <w:rPr>
          <w:spacing w:val="-9"/>
        </w:rPr>
        <w:t xml:space="preserve"> </w:t>
      </w:r>
      <w:r>
        <w:t>наречия</w:t>
      </w:r>
      <w:r>
        <w:rPr>
          <w:spacing w:val="-2"/>
        </w:rPr>
        <w:t xml:space="preserve"> </w:t>
      </w:r>
      <w:r>
        <w:t>(davor,</w:t>
      </w:r>
      <w:r>
        <w:rPr>
          <w:spacing w:val="-5"/>
        </w:rPr>
        <w:t xml:space="preserve"> </w:t>
      </w:r>
      <w:r>
        <w:t>dabei, darauf</w:t>
      </w:r>
      <w:r>
        <w:rPr>
          <w:spacing w:val="-10"/>
        </w:rPr>
        <w:t xml:space="preserve"> </w:t>
      </w:r>
      <w:r>
        <w:t>и</w:t>
      </w:r>
      <w:r>
        <w:rPr>
          <w:spacing w:val="-2"/>
        </w:rPr>
        <w:t xml:space="preserve"> </w:t>
      </w:r>
      <w:r>
        <w:t>другие). Превосходная степень сравнения прилагательных и наречий.</w:t>
      </w:r>
    </w:p>
    <w:p w:rsidR="00EC4929" w:rsidRDefault="001B2B69">
      <w:pPr>
        <w:pStyle w:val="a3"/>
        <w:spacing w:line="242" w:lineRule="auto"/>
        <w:ind w:left="1181" w:right="3150"/>
        <w:jc w:val="left"/>
      </w:pPr>
      <w:r>
        <w:t>Возвратные</w:t>
      </w:r>
      <w:r>
        <w:rPr>
          <w:spacing w:val="-10"/>
        </w:rPr>
        <w:t xml:space="preserve"> </w:t>
      </w:r>
      <w:r>
        <w:t>местоимения</w:t>
      </w:r>
      <w:r>
        <w:rPr>
          <w:spacing w:val="-9"/>
        </w:rPr>
        <w:t xml:space="preserve"> </w:t>
      </w:r>
      <w:r>
        <w:t>в</w:t>
      </w:r>
      <w:r>
        <w:rPr>
          <w:spacing w:val="-7"/>
        </w:rPr>
        <w:t xml:space="preserve"> </w:t>
      </w:r>
      <w:r>
        <w:t>дательном</w:t>
      </w:r>
      <w:r>
        <w:rPr>
          <w:spacing w:val="-7"/>
        </w:rPr>
        <w:t xml:space="preserve"> </w:t>
      </w:r>
      <w:r>
        <w:t>и</w:t>
      </w:r>
      <w:r>
        <w:rPr>
          <w:spacing w:val="-8"/>
        </w:rPr>
        <w:t xml:space="preserve"> </w:t>
      </w:r>
      <w:r>
        <w:t>винительном</w:t>
      </w:r>
      <w:r>
        <w:rPr>
          <w:spacing w:val="-7"/>
        </w:rPr>
        <w:t xml:space="preserve"> </w:t>
      </w:r>
      <w:r>
        <w:t>падежах. Предлог родительного падежа wegen.</w:t>
      </w:r>
    </w:p>
    <w:p w:rsidR="00EC4929" w:rsidRDefault="001B2B69">
      <w:pPr>
        <w:pStyle w:val="a3"/>
        <w:spacing w:line="242" w:lineRule="auto"/>
        <w:ind w:left="1181" w:right="2020"/>
        <w:jc w:val="left"/>
      </w:pPr>
      <w:r>
        <w:t>Указательные</w:t>
      </w:r>
      <w:r>
        <w:rPr>
          <w:spacing w:val="-9"/>
        </w:rPr>
        <w:t xml:space="preserve"> </w:t>
      </w:r>
      <w:r>
        <w:t>местоимения</w:t>
      </w:r>
      <w:r>
        <w:rPr>
          <w:spacing w:val="-12"/>
        </w:rPr>
        <w:t xml:space="preserve"> </w:t>
      </w:r>
      <w:r>
        <w:t>derselbe,</w:t>
      </w:r>
      <w:r>
        <w:rPr>
          <w:spacing w:val="-6"/>
        </w:rPr>
        <w:t xml:space="preserve"> </w:t>
      </w:r>
      <w:r>
        <w:t>dasselbe,</w:t>
      </w:r>
      <w:r>
        <w:rPr>
          <w:spacing w:val="-6"/>
        </w:rPr>
        <w:t xml:space="preserve"> </w:t>
      </w:r>
      <w:r>
        <w:t>dieselbe,</w:t>
      </w:r>
      <w:r>
        <w:rPr>
          <w:spacing w:val="-6"/>
        </w:rPr>
        <w:t xml:space="preserve"> </w:t>
      </w:r>
      <w:r>
        <w:t>dieselben. Социокультурные знания и умения.</w:t>
      </w:r>
    </w:p>
    <w:p w:rsidR="00EC4929" w:rsidRDefault="001B2B69">
      <w:pPr>
        <w:pStyle w:val="a3"/>
        <w:ind w:right="132" w:firstLine="739"/>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EC4929" w:rsidRDefault="001B2B69">
      <w:pPr>
        <w:pStyle w:val="a3"/>
        <w:ind w:right="130" w:firstLine="739"/>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EC4929" w:rsidRDefault="00EC4929">
      <w:pPr>
        <w:sectPr w:rsidR="00EC4929">
          <w:type w:val="continuous"/>
          <w:pgSz w:w="11900" w:h="16840"/>
          <w:pgMar w:top="1160" w:right="280" w:bottom="280" w:left="720" w:header="720" w:footer="720" w:gutter="0"/>
          <w:cols w:space="720"/>
        </w:sectPr>
      </w:pPr>
    </w:p>
    <w:p w:rsidR="00EC4929" w:rsidRDefault="001B2B69">
      <w:pPr>
        <w:pStyle w:val="a3"/>
        <w:spacing w:before="65"/>
        <w:ind w:left="1181"/>
      </w:pPr>
      <w:r>
        <w:lastRenderedPageBreak/>
        <w:t>Формирование</w:t>
      </w:r>
      <w:r>
        <w:rPr>
          <w:spacing w:val="-3"/>
        </w:rPr>
        <w:t xml:space="preserve"> </w:t>
      </w:r>
      <w:r>
        <w:t>элементарного</w:t>
      </w:r>
      <w:r>
        <w:rPr>
          <w:spacing w:val="1"/>
        </w:rPr>
        <w:t xml:space="preserve"> </w:t>
      </w:r>
      <w:r>
        <w:t>представления</w:t>
      </w:r>
      <w:r>
        <w:rPr>
          <w:spacing w:val="-11"/>
        </w:rPr>
        <w:t xml:space="preserve"> </w:t>
      </w:r>
      <w:r>
        <w:t>о</w:t>
      </w:r>
      <w:r>
        <w:rPr>
          <w:spacing w:val="3"/>
        </w:rPr>
        <w:t xml:space="preserve"> </w:t>
      </w:r>
      <w:r>
        <w:t>различных</w:t>
      </w:r>
      <w:r>
        <w:rPr>
          <w:spacing w:val="-7"/>
        </w:rPr>
        <w:t xml:space="preserve"> </w:t>
      </w:r>
      <w:r>
        <w:t>вариантах</w:t>
      </w:r>
      <w:r>
        <w:rPr>
          <w:spacing w:val="-7"/>
        </w:rPr>
        <w:t xml:space="preserve"> </w:t>
      </w:r>
      <w:r>
        <w:t>немецкого</w:t>
      </w:r>
      <w:r>
        <w:rPr>
          <w:spacing w:val="-1"/>
        </w:rPr>
        <w:t xml:space="preserve"> </w:t>
      </w:r>
      <w:r>
        <w:rPr>
          <w:spacing w:val="-2"/>
        </w:rPr>
        <w:t>языка.</w:t>
      </w:r>
    </w:p>
    <w:p w:rsidR="00EC4929" w:rsidRDefault="001B2B69">
      <w:pPr>
        <w:pStyle w:val="a3"/>
        <w:spacing w:before="2"/>
        <w:ind w:right="128" w:firstLine="739"/>
      </w:pPr>
      <w:r>
        <w:t>Понимание речевых различий в ситуациях официального и неофициального общения в рамках</w:t>
      </w:r>
      <w:r>
        <w:rPr>
          <w:spacing w:val="-3"/>
        </w:rPr>
        <w:t xml:space="preserve"> </w:t>
      </w:r>
      <w:r>
        <w:t>отобранного тематического содержания</w:t>
      </w:r>
      <w:r>
        <w:rPr>
          <w:spacing w:val="-3"/>
        </w:rPr>
        <w:t xml:space="preserve"> </w:t>
      </w:r>
      <w:r>
        <w:t>и использование лексико-грамматических</w:t>
      </w:r>
      <w:r>
        <w:rPr>
          <w:spacing w:val="-3"/>
        </w:rPr>
        <w:t xml:space="preserve"> </w:t>
      </w:r>
      <w:r>
        <w:t>средств с их учётом.</w:t>
      </w:r>
    </w:p>
    <w:p w:rsidR="00EC4929" w:rsidRDefault="001B2B69">
      <w:pPr>
        <w:pStyle w:val="a3"/>
        <w:spacing w:line="242" w:lineRule="auto"/>
        <w:ind w:right="130" w:firstLine="739"/>
      </w:pPr>
      <w:r>
        <w:t>Соблюдение норм вежливости в межкультурном общении. Соблюдение норм вежливости в межкультурном общении.</w:t>
      </w:r>
    </w:p>
    <w:p w:rsidR="00EC4929" w:rsidRDefault="001B2B69">
      <w:pPr>
        <w:pStyle w:val="a3"/>
        <w:spacing w:line="271" w:lineRule="exact"/>
        <w:ind w:left="1181"/>
      </w:pPr>
      <w:r>
        <w:t>Развитие</w:t>
      </w:r>
      <w:r>
        <w:rPr>
          <w:spacing w:val="-3"/>
        </w:rPr>
        <w:t xml:space="preserve"> </w:t>
      </w:r>
      <w:r>
        <w:rPr>
          <w:spacing w:val="-2"/>
        </w:rPr>
        <w:t>умений:</w:t>
      </w:r>
    </w:p>
    <w:p w:rsidR="00EC4929" w:rsidRDefault="001B2B69">
      <w:pPr>
        <w:pStyle w:val="a3"/>
        <w:spacing w:before="3" w:line="237" w:lineRule="auto"/>
        <w:ind w:right="137" w:firstLine="739"/>
      </w:pPr>
      <w:r>
        <w:t>писать своё имя и фамилию, а также имена и фамилии своих родственников и друзей на немецком языке;</w:t>
      </w:r>
    </w:p>
    <w:p w:rsidR="00EC4929" w:rsidRDefault="001B2B69">
      <w:pPr>
        <w:pStyle w:val="a3"/>
        <w:spacing w:before="3" w:line="275" w:lineRule="exact"/>
        <w:ind w:left="1181"/>
      </w:pPr>
      <w:r>
        <w:t>правильно</w:t>
      </w:r>
      <w:r>
        <w:rPr>
          <w:spacing w:val="-7"/>
        </w:rPr>
        <w:t xml:space="preserve"> </w:t>
      </w:r>
      <w:r>
        <w:t>оформлять</w:t>
      </w:r>
      <w:r>
        <w:rPr>
          <w:spacing w:val="-3"/>
        </w:rPr>
        <w:t xml:space="preserve"> </w:t>
      </w:r>
      <w:r>
        <w:t>свой</w:t>
      </w:r>
      <w:r>
        <w:rPr>
          <w:spacing w:val="-4"/>
        </w:rPr>
        <w:t xml:space="preserve"> </w:t>
      </w:r>
      <w:r>
        <w:t>адрес на немецком</w:t>
      </w:r>
      <w:r>
        <w:rPr>
          <w:spacing w:val="-8"/>
        </w:rPr>
        <w:t xml:space="preserve"> </w:t>
      </w:r>
      <w:r>
        <w:t>языке (в</w:t>
      </w:r>
      <w:r>
        <w:rPr>
          <w:spacing w:val="-2"/>
        </w:rPr>
        <w:t xml:space="preserve"> анкете);</w:t>
      </w:r>
    </w:p>
    <w:p w:rsidR="00EC4929" w:rsidRDefault="001B2B69">
      <w:pPr>
        <w:pStyle w:val="a3"/>
        <w:spacing w:line="242" w:lineRule="auto"/>
        <w:ind w:right="137" w:firstLine="739"/>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C4929" w:rsidRDefault="001B2B69">
      <w:pPr>
        <w:pStyle w:val="a3"/>
        <w:spacing w:line="271" w:lineRule="exact"/>
        <w:ind w:left="1200"/>
      </w:pPr>
      <w:r>
        <w:t>кратко</w:t>
      </w:r>
      <w:r>
        <w:rPr>
          <w:spacing w:val="1"/>
        </w:rPr>
        <w:t xml:space="preserve"> </w:t>
      </w:r>
      <w:r>
        <w:t>представлять</w:t>
      </w:r>
      <w:r>
        <w:rPr>
          <w:spacing w:val="-4"/>
        </w:rPr>
        <w:t xml:space="preserve"> </w:t>
      </w:r>
      <w:r>
        <w:t>Россию</w:t>
      </w:r>
      <w:r>
        <w:rPr>
          <w:spacing w:val="-3"/>
        </w:rPr>
        <w:t xml:space="preserve"> </w:t>
      </w:r>
      <w:r>
        <w:t>и</w:t>
      </w:r>
      <w:r>
        <w:rPr>
          <w:spacing w:val="-4"/>
        </w:rPr>
        <w:t xml:space="preserve"> </w:t>
      </w:r>
      <w:r>
        <w:t>страну</w:t>
      </w:r>
      <w:r>
        <w:rPr>
          <w:spacing w:val="-10"/>
        </w:rPr>
        <w:t xml:space="preserve"> </w:t>
      </w:r>
      <w:r>
        <w:t>(страны)</w:t>
      </w:r>
      <w:r>
        <w:rPr>
          <w:spacing w:val="-3"/>
        </w:rPr>
        <w:t xml:space="preserve"> </w:t>
      </w:r>
      <w:r>
        <w:t>изучаемого</w:t>
      </w:r>
      <w:r>
        <w:rPr>
          <w:spacing w:val="4"/>
        </w:rPr>
        <w:t xml:space="preserve"> </w:t>
      </w:r>
      <w:r>
        <w:rPr>
          <w:spacing w:val="-2"/>
        </w:rPr>
        <w:t>языка;</w:t>
      </w:r>
    </w:p>
    <w:p w:rsidR="00EC4929" w:rsidRDefault="001B2B69">
      <w:pPr>
        <w:pStyle w:val="a3"/>
        <w:spacing w:before="1"/>
        <w:ind w:right="128" w:firstLine="758"/>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w:t>
      </w:r>
      <w:r>
        <w:rPr>
          <w:spacing w:val="-2"/>
        </w:rPr>
        <w:t>достопримечательности);</w:t>
      </w:r>
    </w:p>
    <w:p w:rsidR="00EC4929" w:rsidRDefault="001B2B69">
      <w:pPr>
        <w:pStyle w:val="a3"/>
        <w:ind w:right="134" w:firstLine="758"/>
      </w:pPr>
      <w:r>
        <w:t xml:space="preserve">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w:t>
      </w:r>
      <w:r>
        <w:rPr>
          <w:spacing w:val="-2"/>
        </w:rPr>
        <w:t>спортсменах);</w:t>
      </w:r>
    </w:p>
    <w:p w:rsidR="00EC4929" w:rsidRDefault="001B2B69">
      <w:pPr>
        <w:pStyle w:val="a3"/>
        <w:spacing w:before="1"/>
        <w:ind w:right="134" w:firstLine="758"/>
      </w:pPr>
      <w:r>
        <w:t xml:space="preserve">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w:t>
      </w:r>
      <w:r>
        <w:rPr>
          <w:spacing w:val="-2"/>
        </w:rPr>
        <w:t>ситуации).</w:t>
      </w:r>
    </w:p>
    <w:p w:rsidR="00EC4929" w:rsidRDefault="001B2B69">
      <w:pPr>
        <w:pStyle w:val="a3"/>
        <w:spacing w:line="274" w:lineRule="exact"/>
        <w:ind w:left="1200"/>
      </w:pPr>
      <w:r>
        <w:t>Компенсаторные</w:t>
      </w:r>
      <w:r>
        <w:rPr>
          <w:spacing w:val="-1"/>
        </w:rPr>
        <w:t xml:space="preserve"> </w:t>
      </w:r>
      <w:r>
        <w:rPr>
          <w:spacing w:val="-2"/>
        </w:rPr>
        <w:t>умения.</w:t>
      </w:r>
    </w:p>
    <w:p w:rsidR="00EC4929" w:rsidRDefault="001B2B69">
      <w:pPr>
        <w:pStyle w:val="a3"/>
        <w:spacing w:before="2"/>
        <w:ind w:right="129" w:firstLine="758"/>
      </w:pPr>
      <w: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C4929" w:rsidRDefault="001B2B69">
      <w:pPr>
        <w:pStyle w:val="a3"/>
        <w:spacing w:before="3" w:line="237" w:lineRule="auto"/>
        <w:ind w:left="1200" w:right="539"/>
      </w:pPr>
      <w:r>
        <w:t>Переспрашивать, просить повторить, уточняя значение незнакомых слов.</w:t>
      </w:r>
      <w:r>
        <w:rPr>
          <w:spacing w:val="40"/>
        </w:rPr>
        <w:t xml:space="preserve"> </w:t>
      </w:r>
      <w:r>
        <w:t>Использование</w:t>
      </w:r>
      <w:r>
        <w:rPr>
          <w:spacing w:val="-9"/>
        </w:rPr>
        <w:t xml:space="preserve"> </w:t>
      </w:r>
      <w:r>
        <w:t>при</w:t>
      </w:r>
      <w:r>
        <w:rPr>
          <w:spacing w:val="-1"/>
        </w:rPr>
        <w:t xml:space="preserve"> </w:t>
      </w:r>
      <w:r>
        <w:t>формулировании</w:t>
      </w:r>
      <w:r>
        <w:rPr>
          <w:spacing w:val="-2"/>
        </w:rPr>
        <w:t xml:space="preserve"> </w:t>
      </w:r>
      <w:r>
        <w:t>собственных</w:t>
      </w:r>
      <w:r>
        <w:rPr>
          <w:spacing w:val="-7"/>
        </w:rPr>
        <w:t xml:space="preserve"> </w:t>
      </w:r>
      <w:r>
        <w:t>высказываний,</w:t>
      </w:r>
      <w:r>
        <w:rPr>
          <w:spacing w:val="-6"/>
        </w:rPr>
        <w:t xml:space="preserve"> </w:t>
      </w:r>
      <w:r>
        <w:t>ключевых</w:t>
      </w:r>
      <w:r>
        <w:rPr>
          <w:spacing w:val="-7"/>
        </w:rPr>
        <w:t xml:space="preserve"> </w:t>
      </w:r>
      <w:r>
        <w:t>слов,</w:t>
      </w:r>
      <w:r>
        <w:rPr>
          <w:spacing w:val="-5"/>
        </w:rPr>
        <w:t xml:space="preserve"> </w:t>
      </w:r>
      <w:r>
        <w:rPr>
          <w:spacing w:val="-2"/>
        </w:rPr>
        <w:t>плана.</w:t>
      </w:r>
    </w:p>
    <w:p w:rsidR="00EC4929" w:rsidRDefault="001B2B69">
      <w:pPr>
        <w:pStyle w:val="a3"/>
        <w:spacing w:before="3"/>
        <w:ind w:right="135" w:firstLine="758"/>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EC4929" w:rsidRDefault="001B2B69">
      <w:pPr>
        <w:pStyle w:val="a3"/>
        <w:spacing w:line="242" w:lineRule="auto"/>
        <w:ind w:right="136" w:firstLine="758"/>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C4929" w:rsidRDefault="001B2B69">
      <w:pPr>
        <w:pStyle w:val="a3"/>
        <w:spacing w:line="242" w:lineRule="auto"/>
        <w:ind w:right="133" w:firstLine="758"/>
      </w:pPr>
      <w:r>
        <w:t>Планируемые</w:t>
      </w:r>
      <w:r>
        <w:rPr>
          <w:spacing w:val="-9"/>
        </w:rPr>
        <w:t xml:space="preserve"> </w:t>
      </w:r>
      <w:r>
        <w:t>результаты</w:t>
      </w:r>
      <w:r>
        <w:rPr>
          <w:spacing w:val="-5"/>
        </w:rPr>
        <w:t xml:space="preserve"> </w:t>
      </w:r>
      <w:r>
        <w:t>освоения</w:t>
      </w:r>
      <w:r>
        <w:rPr>
          <w:spacing w:val="-7"/>
        </w:rPr>
        <w:t xml:space="preserve"> </w:t>
      </w:r>
      <w:r>
        <w:t>программы</w:t>
      </w:r>
      <w:r>
        <w:rPr>
          <w:spacing w:val="-10"/>
        </w:rPr>
        <w:t xml:space="preserve"> </w:t>
      </w:r>
      <w:r>
        <w:t>по</w:t>
      </w:r>
      <w:r>
        <w:rPr>
          <w:spacing w:val="-7"/>
        </w:rPr>
        <w:t xml:space="preserve"> </w:t>
      </w:r>
      <w:r>
        <w:t>второму</w:t>
      </w:r>
      <w:r>
        <w:rPr>
          <w:spacing w:val="-15"/>
        </w:rPr>
        <w:t xml:space="preserve"> </w:t>
      </w:r>
      <w:r>
        <w:t>иностранному</w:t>
      </w:r>
      <w:r>
        <w:rPr>
          <w:spacing w:val="-15"/>
        </w:rPr>
        <w:t xml:space="preserve"> </w:t>
      </w:r>
      <w:r>
        <w:t>(немецкому)</w:t>
      </w:r>
      <w:r>
        <w:rPr>
          <w:spacing w:val="-5"/>
        </w:rPr>
        <w:t xml:space="preserve"> </w:t>
      </w:r>
      <w:r>
        <w:t>языку на уровне основного общего образования.</w:t>
      </w:r>
    </w:p>
    <w:p w:rsidR="00EC4929" w:rsidRDefault="001B2B69">
      <w:pPr>
        <w:pStyle w:val="a3"/>
        <w:ind w:right="134" w:firstLine="758"/>
      </w:pPr>
      <w:r>
        <w:t>В результате изучения второго иностранного (немецкого) языка 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p w:rsidR="00EC4929" w:rsidRDefault="001B2B69">
      <w:pPr>
        <w:pStyle w:val="a3"/>
        <w:ind w:right="132" w:firstLine="758"/>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C4929" w:rsidRDefault="001B2B69">
      <w:pPr>
        <w:pStyle w:val="a3"/>
        <w:ind w:right="135" w:firstLine="758"/>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C4929" w:rsidRDefault="001B2B69">
      <w:pPr>
        <w:pStyle w:val="a3"/>
        <w:ind w:left="1200"/>
      </w:pPr>
      <w:r>
        <w:t>гражданского</w:t>
      </w:r>
      <w:r>
        <w:rPr>
          <w:spacing w:val="-2"/>
        </w:rPr>
        <w:t xml:space="preserve"> воспитания:</w:t>
      </w:r>
    </w:p>
    <w:p w:rsidR="00EC4929" w:rsidRDefault="001B2B69">
      <w:pPr>
        <w:pStyle w:val="a3"/>
        <w:spacing w:line="237" w:lineRule="auto"/>
        <w:ind w:right="143" w:firstLine="758"/>
      </w:pPr>
      <w:r>
        <w:t>готовность к выполнению обязанностей гражданина и реализации его прав, уважение прав, свобод и законных интересов других людей;</w:t>
      </w:r>
    </w:p>
    <w:p w:rsidR="00EC4929" w:rsidRDefault="001B2B69">
      <w:pPr>
        <w:pStyle w:val="a3"/>
        <w:spacing w:line="237" w:lineRule="auto"/>
        <w:ind w:left="1200" w:right="138"/>
      </w:pPr>
      <w:r>
        <w:t>активное участие в жизни семьи, организации, местного сообщества, родного края, страны; неприятие</w:t>
      </w:r>
      <w:r>
        <w:rPr>
          <w:spacing w:val="44"/>
        </w:rPr>
        <w:t xml:space="preserve">  </w:t>
      </w:r>
      <w:r>
        <w:t>любых</w:t>
      </w:r>
      <w:r>
        <w:rPr>
          <w:spacing w:val="42"/>
        </w:rPr>
        <w:t xml:space="preserve">  </w:t>
      </w:r>
      <w:r>
        <w:t>форм</w:t>
      </w:r>
      <w:r>
        <w:rPr>
          <w:spacing w:val="46"/>
        </w:rPr>
        <w:t xml:space="preserve">  </w:t>
      </w:r>
      <w:r>
        <w:t>экстремизма,</w:t>
      </w:r>
      <w:r>
        <w:rPr>
          <w:spacing w:val="46"/>
        </w:rPr>
        <w:t xml:space="preserve">  </w:t>
      </w:r>
      <w:r>
        <w:t>дискриминации,</w:t>
      </w:r>
      <w:r>
        <w:rPr>
          <w:spacing w:val="46"/>
        </w:rPr>
        <w:t xml:space="preserve">  </w:t>
      </w:r>
      <w:r>
        <w:t>понимание</w:t>
      </w:r>
      <w:r>
        <w:rPr>
          <w:spacing w:val="45"/>
        </w:rPr>
        <w:t xml:space="preserve">  </w:t>
      </w:r>
      <w:r>
        <w:t>роли</w:t>
      </w:r>
      <w:r>
        <w:rPr>
          <w:spacing w:val="45"/>
        </w:rPr>
        <w:t xml:space="preserve">  </w:t>
      </w:r>
      <w:r>
        <w:rPr>
          <w:spacing w:val="-2"/>
        </w:rPr>
        <w:t>различных</w:t>
      </w:r>
    </w:p>
    <w:p w:rsidR="00EC4929" w:rsidRDefault="001B2B69">
      <w:pPr>
        <w:pStyle w:val="a3"/>
        <w:spacing w:before="3"/>
      </w:pPr>
      <w:r>
        <w:t>социальных</w:t>
      </w:r>
      <w:r>
        <w:rPr>
          <w:spacing w:val="-5"/>
        </w:rPr>
        <w:t xml:space="preserve"> </w:t>
      </w:r>
      <w:r>
        <w:t>институтов</w:t>
      </w:r>
      <w:r>
        <w:rPr>
          <w:spacing w:val="-3"/>
        </w:rPr>
        <w:t xml:space="preserve"> </w:t>
      </w:r>
      <w:r>
        <w:t>в</w:t>
      </w:r>
      <w:r>
        <w:rPr>
          <w:spacing w:val="-3"/>
        </w:rPr>
        <w:t xml:space="preserve"> </w:t>
      </w:r>
      <w:r>
        <w:t>жизни</w:t>
      </w:r>
      <w:r>
        <w:rPr>
          <w:spacing w:val="1"/>
        </w:rPr>
        <w:t xml:space="preserve"> </w:t>
      </w:r>
      <w:r>
        <w:rPr>
          <w:spacing w:val="-2"/>
        </w:rPr>
        <w:t>человека;</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0" w:firstLine="758"/>
      </w:pPr>
      <w:r>
        <w:lastRenderedPageBreak/>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r>
        <w:rPr>
          <w:spacing w:val="-2"/>
        </w:rPr>
        <w:t>обществе;</w:t>
      </w:r>
    </w:p>
    <w:p w:rsidR="00EC4929" w:rsidRDefault="001B2B69">
      <w:pPr>
        <w:pStyle w:val="a3"/>
        <w:spacing w:before="2"/>
        <w:ind w:right="127" w:firstLine="758"/>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EC4929" w:rsidRDefault="001B2B69">
      <w:pPr>
        <w:pStyle w:val="a3"/>
        <w:spacing w:before="1" w:line="275" w:lineRule="exact"/>
        <w:ind w:left="1200"/>
      </w:pPr>
      <w:r>
        <w:t>патриотического</w:t>
      </w:r>
      <w:r>
        <w:rPr>
          <w:spacing w:val="-1"/>
        </w:rPr>
        <w:t xml:space="preserve"> </w:t>
      </w:r>
      <w:r>
        <w:rPr>
          <w:spacing w:val="-2"/>
        </w:rPr>
        <w:t>воспитания:</w:t>
      </w:r>
    </w:p>
    <w:p w:rsidR="00EC4929" w:rsidRDefault="001B2B69">
      <w:pPr>
        <w:pStyle w:val="a3"/>
        <w:ind w:right="129" w:firstLine="758"/>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C4929" w:rsidRDefault="001B2B69">
      <w:pPr>
        <w:pStyle w:val="a3"/>
        <w:spacing w:before="4" w:line="237" w:lineRule="auto"/>
        <w:ind w:right="138" w:firstLine="758"/>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C4929" w:rsidRDefault="001B2B69">
      <w:pPr>
        <w:pStyle w:val="a3"/>
        <w:spacing w:before="5" w:line="237" w:lineRule="auto"/>
        <w:ind w:right="134" w:firstLine="758"/>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C4929" w:rsidRDefault="001B2B69">
      <w:pPr>
        <w:pStyle w:val="a3"/>
        <w:spacing w:before="4" w:line="275" w:lineRule="exact"/>
        <w:ind w:left="1200"/>
      </w:pPr>
      <w:r>
        <w:t>духовно-нравственного</w:t>
      </w:r>
      <w:r>
        <w:rPr>
          <w:spacing w:val="-6"/>
        </w:rPr>
        <w:t xml:space="preserve"> </w:t>
      </w:r>
      <w:r>
        <w:rPr>
          <w:spacing w:val="-2"/>
        </w:rPr>
        <w:t>воспитания:</w:t>
      </w:r>
    </w:p>
    <w:p w:rsidR="00EC4929" w:rsidRDefault="001B2B69">
      <w:pPr>
        <w:pStyle w:val="a3"/>
        <w:spacing w:line="275" w:lineRule="exact"/>
        <w:ind w:left="1200"/>
      </w:pPr>
      <w:r>
        <w:t>ориентация</w:t>
      </w:r>
      <w:r>
        <w:rPr>
          <w:spacing w:val="-8"/>
        </w:rPr>
        <w:t xml:space="preserve"> </w:t>
      </w:r>
      <w:r>
        <w:t>на моральные</w:t>
      </w:r>
      <w:r>
        <w:rPr>
          <w:spacing w:val="-1"/>
        </w:rPr>
        <w:t xml:space="preserve"> </w:t>
      </w:r>
      <w:r>
        <w:t>ценности</w:t>
      </w:r>
      <w:r>
        <w:rPr>
          <w:spacing w:val="-4"/>
        </w:rPr>
        <w:t xml:space="preserve"> </w:t>
      </w:r>
      <w:r>
        <w:t>и</w:t>
      </w:r>
      <w:r>
        <w:rPr>
          <w:spacing w:val="-4"/>
        </w:rPr>
        <w:t xml:space="preserve"> </w:t>
      </w:r>
      <w:r>
        <w:t>нормы</w:t>
      </w:r>
      <w:r>
        <w:rPr>
          <w:spacing w:val="-4"/>
        </w:rPr>
        <w:t xml:space="preserve"> </w:t>
      </w:r>
      <w:r>
        <w:t>в</w:t>
      </w:r>
      <w:r>
        <w:rPr>
          <w:spacing w:val="-8"/>
        </w:rPr>
        <w:t xml:space="preserve"> </w:t>
      </w:r>
      <w:r>
        <w:t>ситуациях</w:t>
      </w:r>
      <w:r>
        <w:rPr>
          <w:spacing w:val="-6"/>
        </w:rPr>
        <w:t xml:space="preserve"> </w:t>
      </w:r>
      <w:r>
        <w:t xml:space="preserve">нравственного </w:t>
      </w:r>
      <w:r>
        <w:rPr>
          <w:spacing w:val="-2"/>
        </w:rPr>
        <w:t>выбора;</w:t>
      </w:r>
    </w:p>
    <w:p w:rsidR="00EC4929" w:rsidRDefault="001B2B69">
      <w:pPr>
        <w:pStyle w:val="a3"/>
        <w:spacing w:before="5" w:line="237" w:lineRule="auto"/>
        <w:ind w:right="143" w:firstLine="758"/>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C4929" w:rsidRDefault="001B2B69">
      <w:pPr>
        <w:pStyle w:val="a3"/>
        <w:spacing w:before="6" w:line="237" w:lineRule="auto"/>
        <w:ind w:right="132" w:firstLine="758"/>
      </w:pPr>
      <w:r>
        <w:t>активное</w:t>
      </w:r>
      <w:r>
        <w:rPr>
          <w:spacing w:val="-9"/>
        </w:rPr>
        <w:t xml:space="preserve"> </w:t>
      </w:r>
      <w:r>
        <w:t>неприятие</w:t>
      </w:r>
      <w:r>
        <w:rPr>
          <w:spacing w:val="-9"/>
        </w:rPr>
        <w:t xml:space="preserve"> </w:t>
      </w:r>
      <w:r>
        <w:t>асоциальных</w:t>
      </w:r>
      <w:r>
        <w:rPr>
          <w:spacing w:val="-8"/>
        </w:rPr>
        <w:t xml:space="preserve"> </w:t>
      </w:r>
      <w:r>
        <w:t>поступков,</w:t>
      </w:r>
      <w:r>
        <w:rPr>
          <w:spacing w:val="-6"/>
        </w:rPr>
        <w:t xml:space="preserve"> </w:t>
      </w:r>
      <w:r>
        <w:t>свобода</w:t>
      </w:r>
      <w:r>
        <w:rPr>
          <w:spacing w:val="-9"/>
        </w:rPr>
        <w:t xml:space="preserve"> </w:t>
      </w:r>
      <w:r>
        <w:t>и</w:t>
      </w:r>
      <w:r>
        <w:rPr>
          <w:spacing w:val="-12"/>
        </w:rPr>
        <w:t xml:space="preserve"> </w:t>
      </w:r>
      <w:r>
        <w:t>ответственность</w:t>
      </w:r>
      <w:r>
        <w:rPr>
          <w:spacing w:val="-11"/>
        </w:rPr>
        <w:t xml:space="preserve"> </w:t>
      </w:r>
      <w:r>
        <w:t>личности</w:t>
      </w:r>
      <w:r>
        <w:rPr>
          <w:spacing w:val="-7"/>
        </w:rPr>
        <w:t xml:space="preserve"> </w:t>
      </w:r>
      <w:r>
        <w:t>в</w:t>
      </w:r>
      <w:r>
        <w:rPr>
          <w:spacing w:val="-11"/>
        </w:rPr>
        <w:t xml:space="preserve"> </w:t>
      </w:r>
      <w:r>
        <w:t>условиях индивидуального и общественного пространства;</w:t>
      </w:r>
    </w:p>
    <w:p w:rsidR="00EC4929" w:rsidRDefault="001B2B69">
      <w:pPr>
        <w:pStyle w:val="a3"/>
        <w:spacing w:before="3" w:line="275" w:lineRule="exact"/>
        <w:ind w:left="1200"/>
      </w:pPr>
      <w:r>
        <w:t xml:space="preserve">эстетического </w:t>
      </w:r>
      <w:r>
        <w:rPr>
          <w:spacing w:val="-2"/>
        </w:rPr>
        <w:t>воспитания:</w:t>
      </w:r>
    </w:p>
    <w:p w:rsidR="00EC4929" w:rsidRDefault="001B2B69">
      <w:pPr>
        <w:pStyle w:val="a3"/>
        <w:ind w:right="133" w:firstLine="758"/>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C4929" w:rsidRDefault="001B2B69">
      <w:pPr>
        <w:pStyle w:val="a3"/>
        <w:spacing w:before="4" w:line="237" w:lineRule="auto"/>
        <w:ind w:right="138" w:firstLine="758"/>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C4929" w:rsidRDefault="001B2B69">
      <w:pPr>
        <w:pStyle w:val="a3"/>
        <w:spacing w:before="5" w:line="237" w:lineRule="auto"/>
        <w:ind w:left="1200" w:right="142"/>
      </w:pPr>
      <w:r>
        <w:t>физического</w:t>
      </w:r>
      <w:r>
        <w:rPr>
          <w:spacing w:val="-15"/>
        </w:rPr>
        <w:t xml:space="preserve"> </w:t>
      </w:r>
      <w:r>
        <w:t>воспитания,</w:t>
      </w:r>
      <w:r>
        <w:rPr>
          <w:spacing w:val="-15"/>
        </w:rPr>
        <w:t xml:space="preserve"> </w:t>
      </w:r>
      <w:r>
        <w:t>формирования</w:t>
      </w:r>
      <w:r>
        <w:rPr>
          <w:spacing w:val="-15"/>
        </w:rPr>
        <w:t xml:space="preserve"> </w:t>
      </w:r>
      <w:r>
        <w:t>культуры</w:t>
      </w:r>
      <w:r>
        <w:rPr>
          <w:spacing w:val="-15"/>
        </w:rPr>
        <w:t xml:space="preserve"> </w:t>
      </w:r>
      <w:r>
        <w:t>здоровья</w:t>
      </w:r>
      <w:r>
        <w:rPr>
          <w:spacing w:val="-15"/>
        </w:rPr>
        <w:t xml:space="preserve"> </w:t>
      </w:r>
      <w:r>
        <w:t>и</w:t>
      </w:r>
      <w:r>
        <w:rPr>
          <w:spacing w:val="-15"/>
        </w:rPr>
        <w:t xml:space="preserve"> </w:t>
      </w:r>
      <w:r>
        <w:t>эмоционального</w:t>
      </w:r>
      <w:r>
        <w:rPr>
          <w:spacing w:val="-15"/>
        </w:rPr>
        <w:t xml:space="preserve"> </w:t>
      </w:r>
      <w:r>
        <w:t>благополучия: осознание ценности жизни;</w:t>
      </w:r>
    </w:p>
    <w:p w:rsidR="00EC4929" w:rsidRDefault="001B2B69">
      <w:pPr>
        <w:pStyle w:val="a3"/>
        <w:spacing w:before="4"/>
        <w:ind w:right="137" w:firstLine="758"/>
      </w:pPr>
      <w:r>
        <w:t>ответственное</w:t>
      </w:r>
      <w:r>
        <w:rPr>
          <w:spacing w:val="-15"/>
        </w:rPr>
        <w:t xml:space="preserve"> </w:t>
      </w:r>
      <w:r>
        <w:t>отношение</w:t>
      </w:r>
      <w:r>
        <w:rPr>
          <w:spacing w:val="-11"/>
        </w:rPr>
        <w:t xml:space="preserve"> </w:t>
      </w:r>
      <w:r>
        <w:t>к</w:t>
      </w:r>
      <w:r>
        <w:rPr>
          <w:spacing w:val="-6"/>
        </w:rPr>
        <w:t xml:space="preserve"> </w:t>
      </w:r>
      <w:r>
        <w:t>своему</w:t>
      </w:r>
      <w:r>
        <w:rPr>
          <w:spacing w:val="-14"/>
        </w:rPr>
        <w:t xml:space="preserve"> </w:t>
      </w:r>
      <w:r>
        <w:t>здоровью</w:t>
      </w:r>
      <w:r>
        <w:rPr>
          <w:spacing w:val="-11"/>
        </w:rPr>
        <w:t xml:space="preserve"> </w:t>
      </w:r>
      <w:r>
        <w:t>и</w:t>
      </w:r>
      <w:r>
        <w:rPr>
          <w:spacing w:val="-13"/>
        </w:rPr>
        <w:t xml:space="preserve"> </w:t>
      </w:r>
      <w:r>
        <w:t>установка</w:t>
      </w:r>
      <w:r>
        <w:rPr>
          <w:spacing w:val="-6"/>
        </w:rPr>
        <w:t xml:space="preserve"> </w:t>
      </w:r>
      <w:r>
        <w:t>на</w:t>
      </w:r>
      <w:r>
        <w:rPr>
          <w:spacing w:val="-11"/>
        </w:rPr>
        <w:t xml:space="preserve"> </w:t>
      </w:r>
      <w:r>
        <w:t>здоровый</w:t>
      </w:r>
      <w:r>
        <w:rPr>
          <w:spacing w:val="-13"/>
        </w:rPr>
        <w:t xml:space="preserve"> </w:t>
      </w:r>
      <w:r>
        <w:t>образ</w:t>
      </w:r>
      <w:r>
        <w:rPr>
          <w:spacing w:val="-9"/>
        </w:rPr>
        <w:t xml:space="preserve"> </w:t>
      </w:r>
      <w:r>
        <w:t>жизни</w:t>
      </w:r>
      <w:r>
        <w:rPr>
          <w:spacing w:val="-9"/>
        </w:rPr>
        <w:t xml:space="preserve"> </w:t>
      </w:r>
      <w:r>
        <w:t>(здоровое питание, соблюдение гигиенических правил, сбалансированный режим занятий и отдыха, регулярная физическая активность);</w:t>
      </w:r>
    </w:p>
    <w:p w:rsidR="00EC4929" w:rsidRDefault="001B2B69">
      <w:pPr>
        <w:pStyle w:val="a3"/>
        <w:spacing w:line="242" w:lineRule="auto"/>
        <w:ind w:right="141" w:firstLine="739"/>
      </w:pPr>
      <w:r>
        <w:t>осознание</w:t>
      </w:r>
      <w:r>
        <w:rPr>
          <w:spacing w:val="-5"/>
        </w:rPr>
        <w:t xml:space="preserve"> </w:t>
      </w:r>
      <w:r>
        <w:t>последствий</w:t>
      </w:r>
      <w:r>
        <w:rPr>
          <w:spacing w:val="-3"/>
        </w:rPr>
        <w:t xml:space="preserve"> </w:t>
      </w:r>
      <w:r>
        <w:t>и</w:t>
      </w:r>
      <w:r>
        <w:rPr>
          <w:spacing w:val="-3"/>
        </w:rPr>
        <w:t xml:space="preserve"> </w:t>
      </w:r>
      <w:r>
        <w:t>неприятие</w:t>
      </w:r>
      <w:r>
        <w:rPr>
          <w:spacing w:val="-5"/>
        </w:rPr>
        <w:t xml:space="preserve"> </w:t>
      </w:r>
      <w:r>
        <w:t>вредных</w:t>
      </w:r>
      <w:r>
        <w:rPr>
          <w:spacing w:val="-4"/>
        </w:rPr>
        <w:t xml:space="preserve"> </w:t>
      </w:r>
      <w:r>
        <w:t>привычек</w:t>
      </w:r>
      <w:r>
        <w:rPr>
          <w:spacing w:val="-6"/>
        </w:rPr>
        <w:t xml:space="preserve"> </w:t>
      </w:r>
      <w:r>
        <w:t>(употребление алкоголя,</w:t>
      </w:r>
      <w:r>
        <w:rPr>
          <w:spacing w:val="-2"/>
        </w:rPr>
        <w:t xml:space="preserve"> </w:t>
      </w:r>
      <w:r>
        <w:t>наркотиков, курение) и иных форм вреда для физического и психического здоровья;</w:t>
      </w:r>
    </w:p>
    <w:p w:rsidR="00EC4929" w:rsidRDefault="001B2B69">
      <w:pPr>
        <w:pStyle w:val="a3"/>
        <w:spacing w:line="242" w:lineRule="auto"/>
        <w:ind w:right="135" w:firstLine="739"/>
      </w:pPr>
      <w:r>
        <w:t>соблюдение</w:t>
      </w:r>
      <w:r>
        <w:rPr>
          <w:spacing w:val="40"/>
        </w:rPr>
        <w:t xml:space="preserve"> </w:t>
      </w:r>
      <w:r>
        <w:t>правил</w:t>
      </w:r>
      <w:r>
        <w:rPr>
          <w:spacing w:val="40"/>
        </w:rPr>
        <w:t xml:space="preserve"> </w:t>
      </w:r>
      <w:r>
        <w:t>безопасности,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навыков</w:t>
      </w:r>
      <w:r>
        <w:rPr>
          <w:spacing w:val="40"/>
        </w:rPr>
        <w:t xml:space="preserve"> </w:t>
      </w:r>
      <w:r>
        <w:t>безопасного</w:t>
      </w:r>
      <w:r>
        <w:rPr>
          <w:spacing w:val="40"/>
        </w:rPr>
        <w:t xml:space="preserve"> </w:t>
      </w:r>
      <w:r>
        <w:t>поведения</w:t>
      </w:r>
      <w:r>
        <w:rPr>
          <w:spacing w:val="40"/>
        </w:rPr>
        <w:t xml:space="preserve"> </w:t>
      </w:r>
      <w:r>
        <w:t xml:space="preserve">в </w:t>
      </w:r>
      <w:r>
        <w:rPr>
          <w:spacing w:val="-2"/>
        </w:rPr>
        <w:t>Интернет-среде;</w:t>
      </w:r>
    </w:p>
    <w:p w:rsidR="00EC4929" w:rsidRDefault="001B2B69">
      <w:pPr>
        <w:pStyle w:val="a3"/>
        <w:ind w:right="134" w:firstLine="739"/>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C4929" w:rsidRDefault="001B2B69">
      <w:pPr>
        <w:pStyle w:val="a3"/>
        <w:spacing w:line="275" w:lineRule="exact"/>
        <w:ind w:left="1181"/>
      </w:pPr>
      <w:r>
        <w:t>умение</w:t>
      </w:r>
      <w:r>
        <w:rPr>
          <w:spacing w:val="-3"/>
        </w:rPr>
        <w:t xml:space="preserve"> </w:t>
      </w:r>
      <w:r>
        <w:t>принимать</w:t>
      </w:r>
      <w:r>
        <w:rPr>
          <w:spacing w:val="-2"/>
        </w:rPr>
        <w:t xml:space="preserve"> </w:t>
      </w:r>
      <w:r>
        <w:t>себя</w:t>
      </w:r>
      <w:r>
        <w:rPr>
          <w:spacing w:val="-2"/>
        </w:rPr>
        <w:t xml:space="preserve"> </w:t>
      </w:r>
      <w:r>
        <w:t>и</w:t>
      </w:r>
      <w:r>
        <w:rPr>
          <w:spacing w:val="-1"/>
        </w:rPr>
        <w:t xml:space="preserve"> </w:t>
      </w:r>
      <w:r>
        <w:t>других</w:t>
      </w:r>
      <w:r>
        <w:rPr>
          <w:spacing w:val="-7"/>
        </w:rPr>
        <w:t xml:space="preserve"> </w:t>
      </w:r>
      <w:r>
        <w:t>не</w:t>
      </w:r>
      <w:r>
        <w:rPr>
          <w:spacing w:val="-2"/>
        </w:rPr>
        <w:t xml:space="preserve"> осуждая;</w:t>
      </w:r>
    </w:p>
    <w:p w:rsidR="00EC4929" w:rsidRDefault="001B2B69">
      <w:pPr>
        <w:pStyle w:val="a3"/>
        <w:spacing w:line="242" w:lineRule="auto"/>
        <w:ind w:right="141" w:firstLine="739"/>
      </w:pPr>
      <w:r>
        <w:t>умение осознавать эмоциональное состояние себя и других, умение управлять собственным эмоциональным состоянием;</w:t>
      </w:r>
    </w:p>
    <w:p w:rsidR="00EC4929" w:rsidRDefault="001B2B69">
      <w:pPr>
        <w:pStyle w:val="a3"/>
        <w:spacing w:line="242" w:lineRule="auto"/>
        <w:ind w:right="139" w:firstLine="739"/>
      </w:pPr>
      <w:r>
        <w:t>сформированность навыка рефлексии, признание своего права на ошибку</w:t>
      </w:r>
      <w:r>
        <w:rPr>
          <w:spacing w:val="-1"/>
        </w:rPr>
        <w:t xml:space="preserve"> </w:t>
      </w:r>
      <w:r>
        <w:t>и такого же права другого человека;</w:t>
      </w:r>
    </w:p>
    <w:p w:rsidR="00EC4929" w:rsidRDefault="001B2B69">
      <w:pPr>
        <w:pStyle w:val="a3"/>
        <w:spacing w:line="271" w:lineRule="exact"/>
        <w:ind w:left="1181"/>
      </w:pPr>
      <w:r>
        <w:t>трудового</w:t>
      </w:r>
      <w:r>
        <w:rPr>
          <w:spacing w:val="-3"/>
        </w:rPr>
        <w:t xml:space="preserve"> </w:t>
      </w:r>
      <w:r>
        <w:rPr>
          <w:spacing w:val="-2"/>
        </w:rPr>
        <w:t>воспитания:</w:t>
      </w:r>
    </w:p>
    <w:p w:rsidR="00EC4929" w:rsidRDefault="001B2B69">
      <w:pPr>
        <w:pStyle w:val="a3"/>
        <w:ind w:right="136" w:firstLine="739"/>
      </w:pPr>
      <w:r>
        <w:t>установка на активное участие в решении</w:t>
      </w:r>
      <w:r>
        <w:rPr>
          <w:spacing w:val="-2"/>
        </w:rPr>
        <w:t xml:space="preserve"> </w:t>
      </w:r>
      <w:r>
        <w:t>практических</w:t>
      </w:r>
      <w:r>
        <w:rPr>
          <w:spacing w:val="-3"/>
        </w:rPr>
        <w:t xml:space="preserve"> </w:t>
      </w:r>
      <w:r>
        <w:t>задач (в рамках</w:t>
      </w:r>
      <w:r>
        <w:rPr>
          <w:spacing w:val="-3"/>
        </w:rPr>
        <w:t xml:space="preserve"> </w:t>
      </w:r>
      <w:r>
        <w:t>семьи,</w:t>
      </w:r>
      <w:r>
        <w:rPr>
          <w:spacing w:val="-1"/>
        </w:rPr>
        <w:t xml:space="preserve"> </w:t>
      </w:r>
      <w:r>
        <w:t>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C4929" w:rsidRDefault="001B2B69">
      <w:pPr>
        <w:pStyle w:val="a3"/>
        <w:spacing w:line="242" w:lineRule="auto"/>
        <w:ind w:right="138" w:firstLine="739"/>
      </w:pPr>
      <w:r>
        <w:t>интерес к практическому изучению профессий и труда различного рода, в том числе на основе применения изучаемого предметного знания;</w:t>
      </w:r>
    </w:p>
    <w:p w:rsidR="00EC4929" w:rsidRDefault="001B2B69">
      <w:pPr>
        <w:pStyle w:val="a3"/>
        <w:spacing w:line="242" w:lineRule="auto"/>
        <w:ind w:right="137" w:firstLine="739"/>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EC4929" w:rsidRDefault="001B2B69">
      <w:pPr>
        <w:pStyle w:val="a3"/>
        <w:spacing w:line="242" w:lineRule="auto"/>
        <w:ind w:right="136" w:firstLine="739"/>
      </w:pPr>
      <w:r>
        <w:t>готовность адаптироваться в профессиональной среде, уважение к труду и результатам трудовой</w:t>
      </w:r>
      <w:r>
        <w:rPr>
          <w:spacing w:val="-6"/>
        </w:rPr>
        <w:t xml:space="preserve"> </w:t>
      </w:r>
      <w:r>
        <w:t>деятельности,</w:t>
      </w:r>
      <w:r>
        <w:rPr>
          <w:spacing w:val="-5"/>
        </w:rPr>
        <w:t xml:space="preserve"> </w:t>
      </w:r>
      <w:r>
        <w:t>осознанный</w:t>
      </w:r>
      <w:r>
        <w:rPr>
          <w:spacing w:val="-6"/>
        </w:rPr>
        <w:t xml:space="preserve"> </w:t>
      </w:r>
      <w:r>
        <w:t>выбор</w:t>
      </w:r>
      <w:r>
        <w:rPr>
          <w:spacing w:val="-7"/>
        </w:rPr>
        <w:t xml:space="preserve"> </w:t>
      </w:r>
      <w:r>
        <w:t>и</w:t>
      </w:r>
      <w:r>
        <w:rPr>
          <w:spacing w:val="-5"/>
        </w:rPr>
        <w:t xml:space="preserve"> </w:t>
      </w:r>
      <w:r>
        <w:t>построение</w:t>
      </w:r>
      <w:r>
        <w:rPr>
          <w:spacing w:val="-8"/>
        </w:rPr>
        <w:t xml:space="preserve"> </w:t>
      </w:r>
      <w:r>
        <w:t>индивидуальной</w:t>
      </w:r>
      <w:r>
        <w:rPr>
          <w:spacing w:val="-6"/>
        </w:rPr>
        <w:t xml:space="preserve"> </w:t>
      </w:r>
      <w:r>
        <w:t>траектории</w:t>
      </w:r>
      <w:r>
        <w:rPr>
          <w:spacing w:val="-5"/>
        </w:rPr>
        <w:t xml:space="preserve"> </w:t>
      </w:r>
      <w:r>
        <w:t>образования</w:t>
      </w:r>
      <w:r>
        <w:rPr>
          <w:spacing w:val="-2"/>
        </w:rPr>
        <w:t xml:space="preserve"> </w:t>
      </w:r>
      <w:r>
        <w:rPr>
          <w:spacing w:val="-10"/>
        </w:rPr>
        <w:t>и</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left="1181" w:right="2165" w:hanging="740"/>
      </w:pPr>
      <w:r>
        <w:lastRenderedPageBreak/>
        <w:t>жизненных</w:t>
      </w:r>
      <w:r>
        <w:rPr>
          <w:spacing w:val="-6"/>
        </w:rPr>
        <w:t xml:space="preserve"> </w:t>
      </w:r>
      <w:r>
        <w:t>планов</w:t>
      </w:r>
      <w:r>
        <w:rPr>
          <w:spacing w:val="-4"/>
        </w:rPr>
        <w:t xml:space="preserve"> </w:t>
      </w:r>
      <w:r>
        <w:t>с</w:t>
      </w:r>
      <w:r>
        <w:rPr>
          <w:spacing w:val="-2"/>
        </w:rPr>
        <w:t xml:space="preserve"> </w:t>
      </w:r>
      <w:r>
        <w:t>учётом личных</w:t>
      </w:r>
      <w:r>
        <w:rPr>
          <w:spacing w:val="-6"/>
        </w:rPr>
        <w:t xml:space="preserve"> </w:t>
      </w:r>
      <w:r>
        <w:t>и</w:t>
      </w:r>
      <w:r>
        <w:rPr>
          <w:spacing w:val="-5"/>
        </w:rPr>
        <w:t xml:space="preserve"> </w:t>
      </w:r>
      <w:r>
        <w:t>общественных</w:t>
      </w:r>
      <w:r>
        <w:rPr>
          <w:spacing w:val="-6"/>
        </w:rPr>
        <w:t xml:space="preserve"> </w:t>
      </w:r>
      <w:r>
        <w:t>интересов и</w:t>
      </w:r>
      <w:r>
        <w:rPr>
          <w:spacing w:val="-5"/>
        </w:rPr>
        <w:t xml:space="preserve"> </w:t>
      </w:r>
      <w:r>
        <w:t>потребностей; экологического воспитания:</w:t>
      </w:r>
    </w:p>
    <w:p w:rsidR="00EC4929" w:rsidRDefault="001B2B69">
      <w:pPr>
        <w:pStyle w:val="a3"/>
        <w:ind w:right="137" w:firstLine="739"/>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C4929" w:rsidRDefault="001B2B69">
      <w:pPr>
        <w:pStyle w:val="a3"/>
        <w:spacing w:line="237" w:lineRule="auto"/>
        <w:ind w:right="138" w:firstLine="758"/>
      </w:pPr>
      <w:r>
        <w:t>повышение уровня экологической культуры, осознание глобального характера экологических проблем и путей их решения;</w:t>
      </w:r>
    </w:p>
    <w:p w:rsidR="00EC4929" w:rsidRDefault="001B2B69">
      <w:pPr>
        <w:pStyle w:val="a3"/>
        <w:spacing w:before="3"/>
        <w:ind w:right="336" w:firstLine="758"/>
      </w:pPr>
      <w:r>
        <w:t>активное</w:t>
      </w:r>
      <w:r>
        <w:rPr>
          <w:spacing w:val="-2"/>
        </w:rPr>
        <w:t xml:space="preserve"> </w:t>
      </w:r>
      <w:r>
        <w:t>неприятие</w:t>
      </w:r>
      <w:r>
        <w:rPr>
          <w:spacing w:val="-2"/>
        </w:rPr>
        <w:t xml:space="preserve"> </w:t>
      </w:r>
      <w:r>
        <w:t>действий,</w:t>
      </w:r>
      <w:r>
        <w:rPr>
          <w:spacing w:val="-4"/>
        </w:rPr>
        <w:t xml:space="preserve"> </w:t>
      </w:r>
      <w:r>
        <w:t>приносящих</w:t>
      </w:r>
      <w:r>
        <w:rPr>
          <w:spacing w:val="-6"/>
        </w:rPr>
        <w:t xml:space="preserve"> </w:t>
      </w:r>
      <w:r>
        <w:t>вред</w:t>
      </w:r>
      <w:r>
        <w:rPr>
          <w:spacing w:val="-3"/>
        </w:rPr>
        <w:t xml:space="preserve"> </w:t>
      </w:r>
      <w:r>
        <w:t>окружающей среде;</w:t>
      </w:r>
      <w:r>
        <w:rPr>
          <w:spacing w:val="-6"/>
        </w:rPr>
        <w:t xml:space="preserve"> </w:t>
      </w:r>
      <w:r>
        <w:t>осознание</w:t>
      </w:r>
      <w:r>
        <w:rPr>
          <w:spacing w:val="-2"/>
        </w:rPr>
        <w:t xml:space="preserve"> </w:t>
      </w:r>
      <w:r>
        <w:t>своей роли как</w:t>
      </w:r>
      <w:r>
        <w:rPr>
          <w:spacing w:val="-4"/>
        </w:rPr>
        <w:t xml:space="preserve"> </w:t>
      </w:r>
      <w:r>
        <w:t>гражданина</w:t>
      </w:r>
      <w:r>
        <w:rPr>
          <w:spacing w:val="-3"/>
        </w:rPr>
        <w:t xml:space="preserve"> </w:t>
      </w:r>
      <w:r>
        <w:t>и</w:t>
      </w:r>
      <w:r>
        <w:rPr>
          <w:spacing w:val="-6"/>
        </w:rPr>
        <w:t xml:space="preserve"> </w:t>
      </w:r>
      <w:r>
        <w:t>потребителя</w:t>
      </w:r>
      <w:r>
        <w:rPr>
          <w:spacing w:val="-7"/>
        </w:rPr>
        <w:t xml:space="preserve"> </w:t>
      </w:r>
      <w:r>
        <w:t>в</w:t>
      </w:r>
      <w:r>
        <w:rPr>
          <w:spacing w:val="-1"/>
        </w:rPr>
        <w:t xml:space="preserve"> </w:t>
      </w:r>
      <w:r>
        <w:t>условиях</w:t>
      </w:r>
      <w:r>
        <w:rPr>
          <w:spacing w:val="-7"/>
        </w:rPr>
        <w:t xml:space="preserve"> </w:t>
      </w:r>
      <w:r>
        <w:t>взаимосвязи</w:t>
      </w:r>
      <w:r>
        <w:rPr>
          <w:spacing w:val="-6"/>
        </w:rPr>
        <w:t xml:space="preserve"> </w:t>
      </w:r>
      <w:r>
        <w:t>природной, технологической</w:t>
      </w:r>
      <w:r>
        <w:rPr>
          <w:spacing w:val="-1"/>
        </w:rPr>
        <w:t xml:space="preserve"> </w:t>
      </w:r>
      <w:r>
        <w:t>и</w:t>
      </w:r>
      <w:r>
        <w:rPr>
          <w:spacing w:val="-6"/>
        </w:rPr>
        <w:t xml:space="preserve"> </w:t>
      </w:r>
      <w:r>
        <w:t xml:space="preserve">социальной </w:t>
      </w:r>
      <w:r>
        <w:rPr>
          <w:spacing w:val="-2"/>
        </w:rPr>
        <w:t>сред;</w:t>
      </w:r>
    </w:p>
    <w:p w:rsidR="00EC4929" w:rsidRDefault="001B2B69">
      <w:pPr>
        <w:pStyle w:val="a3"/>
        <w:spacing w:line="242" w:lineRule="auto"/>
        <w:ind w:left="1200" w:right="1068"/>
      </w:pPr>
      <w:r>
        <w:t>готовность</w:t>
      </w:r>
      <w:r>
        <w:rPr>
          <w:spacing w:val="-7"/>
        </w:rPr>
        <w:t xml:space="preserve"> </w:t>
      </w:r>
      <w:r>
        <w:t>к</w:t>
      </w:r>
      <w:r>
        <w:rPr>
          <w:spacing w:val="-6"/>
        </w:rPr>
        <w:t xml:space="preserve"> </w:t>
      </w:r>
      <w:r>
        <w:t>участию</w:t>
      </w:r>
      <w:r>
        <w:rPr>
          <w:spacing w:val="-6"/>
        </w:rPr>
        <w:t xml:space="preserve"> </w:t>
      </w:r>
      <w:r>
        <w:t>в</w:t>
      </w:r>
      <w:r>
        <w:rPr>
          <w:spacing w:val="-4"/>
        </w:rPr>
        <w:t xml:space="preserve"> </w:t>
      </w:r>
      <w:r>
        <w:t>практической</w:t>
      </w:r>
      <w:r>
        <w:rPr>
          <w:spacing w:val="-4"/>
        </w:rPr>
        <w:t xml:space="preserve"> </w:t>
      </w:r>
      <w:r>
        <w:t>деятельности</w:t>
      </w:r>
      <w:r>
        <w:rPr>
          <w:spacing w:val="-7"/>
        </w:rPr>
        <w:t xml:space="preserve"> </w:t>
      </w:r>
      <w:r>
        <w:t>экологической</w:t>
      </w:r>
      <w:r>
        <w:rPr>
          <w:spacing w:val="-8"/>
        </w:rPr>
        <w:t xml:space="preserve"> </w:t>
      </w:r>
      <w:r>
        <w:t>направленности; ценности научного познания:</w:t>
      </w:r>
    </w:p>
    <w:p w:rsidR="00EC4929" w:rsidRDefault="001B2B69">
      <w:pPr>
        <w:pStyle w:val="a3"/>
        <w:ind w:right="134" w:firstLine="758"/>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C4929" w:rsidRDefault="001B2B69">
      <w:pPr>
        <w:pStyle w:val="a3"/>
        <w:ind w:right="139" w:firstLine="758"/>
        <w:jc w:val="left"/>
      </w:pPr>
      <w:r>
        <w:t>овладение</w:t>
      </w:r>
      <w:r>
        <w:rPr>
          <w:spacing w:val="-3"/>
        </w:rPr>
        <w:t xml:space="preserve"> </w:t>
      </w:r>
      <w:r>
        <w:t>языковой</w:t>
      </w:r>
      <w:r>
        <w:rPr>
          <w:spacing w:val="-6"/>
        </w:rPr>
        <w:t xml:space="preserve"> </w:t>
      </w:r>
      <w:r>
        <w:t>и</w:t>
      </w:r>
      <w:r>
        <w:rPr>
          <w:spacing w:val="-6"/>
        </w:rPr>
        <w:t xml:space="preserve"> </w:t>
      </w:r>
      <w:r>
        <w:t>читательской</w:t>
      </w:r>
      <w:r>
        <w:rPr>
          <w:spacing w:val="-1"/>
        </w:rPr>
        <w:t xml:space="preserve"> </w:t>
      </w:r>
      <w:r>
        <w:t>культурой</w:t>
      </w:r>
      <w:r>
        <w:rPr>
          <w:spacing w:val="-6"/>
        </w:rPr>
        <w:t xml:space="preserve"> </w:t>
      </w:r>
      <w:r>
        <w:t>как</w:t>
      </w:r>
      <w:r>
        <w:rPr>
          <w:spacing w:val="-4"/>
        </w:rPr>
        <w:t xml:space="preserve"> </w:t>
      </w:r>
      <w:r>
        <w:t>средством</w:t>
      </w:r>
      <w:r>
        <w:rPr>
          <w:spacing w:val="-1"/>
        </w:rPr>
        <w:t xml:space="preserve"> </w:t>
      </w:r>
      <w:r>
        <w:t>познания</w:t>
      </w:r>
      <w:r>
        <w:rPr>
          <w:spacing w:val="-7"/>
        </w:rPr>
        <w:t xml:space="preserve"> </w:t>
      </w:r>
      <w:r>
        <w:t>мира;</w:t>
      </w:r>
      <w:r>
        <w:rPr>
          <w:spacing w:val="-11"/>
        </w:rPr>
        <w:t xml:space="preserve"> </w:t>
      </w: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C4929" w:rsidRDefault="001B2B69">
      <w:pPr>
        <w:pStyle w:val="a3"/>
        <w:spacing w:line="237" w:lineRule="auto"/>
        <w:ind w:left="1200"/>
        <w:jc w:val="left"/>
      </w:pPr>
      <w:r>
        <w:t>адаптации</w:t>
      </w:r>
      <w:r>
        <w:rPr>
          <w:spacing w:val="-3"/>
        </w:rPr>
        <w:t xml:space="preserve"> </w:t>
      </w:r>
      <w:r>
        <w:t>к</w:t>
      </w:r>
      <w:r>
        <w:rPr>
          <w:spacing w:val="-6"/>
        </w:rPr>
        <w:t xml:space="preserve"> </w:t>
      </w:r>
      <w:r>
        <w:t>изменяющимся</w:t>
      </w:r>
      <w:r>
        <w:rPr>
          <w:spacing w:val="-4"/>
        </w:rPr>
        <w:t xml:space="preserve"> </w:t>
      </w:r>
      <w:r>
        <w:t>условиям</w:t>
      </w:r>
      <w:r>
        <w:rPr>
          <w:spacing w:val="-3"/>
        </w:rPr>
        <w:t xml:space="preserve"> </w:t>
      </w:r>
      <w:r>
        <w:t>социальной</w:t>
      </w:r>
      <w:r>
        <w:rPr>
          <w:spacing w:val="-8"/>
        </w:rPr>
        <w:t xml:space="preserve"> </w:t>
      </w:r>
      <w:r>
        <w:t>и</w:t>
      </w:r>
      <w:r>
        <w:rPr>
          <w:spacing w:val="-8"/>
        </w:rPr>
        <w:t xml:space="preserve"> </w:t>
      </w:r>
      <w:r>
        <w:t>природной</w:t>
      </w:r>
      <w:r>
        <w:rPr>
          <w:spacing w:val="-8"/>
        </w:rPr>
        <w:t xml:space="preserve"> </w:t>
      </w:r>
      <w:r>
        <w:t>среды:</w:t>
      </w:r>
      <w:r>
        <w:rPr>
          <w:spacing w:val="-8"/>
        </w:rPr>
        <w:t xml:space="preserve"> </w:t>
      </w:r>
      <w:r>
        <w:t>освоение обучающимися социального опыта, основных социальных ролей,</w:t>
      </w:r>
    </w:p>
    <w:p w:rsidR="00EC4929" w:rsidRDefault="001B2B69">
      <w:pPr>
        <w:pStyle w:val="a3"/>
        <w:spacing w:before="1"/>
        <w:ind w:right="131"/>
      </w:pPr>
      <w:r>
        <w:t>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w:t>
      </w:r>
      <w:r>
        <w:rPr>
          <w:spacing w:val="-6"/>
        </w:rPr>
        <w:t xml:space="preserve"> </w:t>
      </w:r>
      <w:r>
        <w:t>деятельности,</w:t>
      </w:r>
      <w:r>
        <w:rPr>
          <w:spacing w:val="-1"/>
        </w:rPr>
        <w:t xml:space="preserve"> </w:t>
      </w:r>
      <w:r>
        <w:t>а</w:t>
      </w:r>
      <w:r>
        <w:rPr>
          <w:spacing w:val="-8"/>
        </w:rPr>
        <w:t xml:space="preserve"> </w:t>
      </w:r>
      <w:r>
        <w:t>также</w:t>
      </w:r>
      <w:r>
        <w:rPr>
          <w:spacing w:val="-8"/>
        </w:rPr>
        <w:t xml:space="preserve"> </w:t>
      </w:r>
      <w:r>
        <w:t>в</w:t>
      </w:r>
      <w:r>
        <w:rPr>
          <w:spacing w:val="-2"/>
        </w:rPr>
        <w:t xml:space="preserve"> </w:t>
      </w:r>
      <w:r>
        <w:t>рамках</w:t>
      </w:r>
      <w:r>
        <w:rPr>
          <w:spacing w:val="-7"/>
        </w:rPr>
        <w:t xml:space="preserve"> </w:t>
      </w:r>
      <w:r>
        <w:t>социального</w:t>
      </w:r>
      <w:r>
        <w:rPr>
          <w:spacing w:val="-2"/>
        </w:rPr>
        <w:t xml:space="preserve"> </w:t>
      </w:r>
      <w:r>
        <w:t>взаимодействия</w:t>
      </w:r>
      <w:r>
        <w:rPr>
          <w:spacing w:val="-7"/>
        </w:rPr>
        <w:t xml:space="preserve"> </w:t>
      </w:r>
      <w:r>
        <w:t>с</w:t>
      </w:r>
      <w:r>
        <w:rPr>
          <w:spacing w:val="-8"/>
        </w:rPr>
        <w:t xml:space="preserve"> </w:t>
      </w:r>
      <w:r>
        <w:t>людьми</w:t>
      </w:r>
      <w:r>
        <w:rPr>
          <w:spacing w:val="-2"/>
        </w:rPr>
        <w:t xml:space="preserve"> </w:t>
      </w:r>
      <w:r>
        <w:t>из</w:t>
      </w:r>
      <w:r>
        <w:rPr>
          <w:spacing w:val="-2"/>
        </w:rPr>
        <w:t xml:space="preserve"> </w:t>
      </w:r>
      <w:r>
        <w:t>другой культурной среды;</w:t>
      </w:r>
    </w:p>
    <w:p w:rsidR="00EC4929" w:rsidRDefault="001B2B69">
      <w:pPr>
        <w:pStyle w:val="a3"/>
        <w:spacing w:before="3" w:line="237" w:lineRule="auto"/>
        <w:ind w:right="135" w:firstLine="758"/>
      </w:pPr>
      <w:r>
        <w:t>способность обучающихся во взаимодействии в условиях неопределенности, открытость опыту и знаниям других;</w:t>
      </w:r>
    </w:p>
    <w:p w:rsidR="00EC4929" w:rsidRDefault="001B2B69">
      <w:pPr>
        <w:pStyle w:val="a3"/>
        <w:spacing w:before="3"/>
        <w:ind w:right="129" w:firstLine="758"/>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C4929" w:rsidRDefault="001B2B69">
      <w:pPr>
        <w:pStyle w:val="a3"/>
        <w:ind w:right="128" w:firstLine="758"/>
      </w:pPr>
      <w: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w:t>
      </w:r>
      <w:r>
        <w:rPr>
          <w:spacing w:val="-2"/>
        </w:rPr>
        <w:t>развитие;</w:t>
      </w:r>
    </w:p>
    <w:p w:rsidR="00EC4929" w:rsidRDefault="001B2B69">
      <w:pPr>
        <w:pStyle w:val="a3"/>
        <w:ind w:right="128" w:firstLine="758"/>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rPr>
          <w:spacing w:val="-2"/>
        </w:rPr>
        <w:t>развития;</w:t>
      </w:r>
    </w:p>
    <w:p w:rsidR="00EC4929" w:rsidRDefault="001B2B69">
      <w:pPr>
        <w:pStyle w:val="a3"/>
        <w:spacing w:before="2" w:line="275" w:lineRule="exact"/>
        <w:ind w:left="1200"/>
      </w:pPr>
      <w:r>
        <w:t>умение</w:t>
      </w:r>
      <w:r>
        <w:rPr>
          <w:spacing w:val="-4"/>
        </w:rPr>
        <w:t xml:space="preserve"> </w:t>
      </w:r>
      <w:r>
        <w:t>анализировать</w:t>
      </w:r>
      <w:r>
        <w:rPr>
          <w:spacing w:val="-3"/>
        </w:rPr>
        <w:t xml:space="preserve"> </w:t>
      </w:r>
      <w:r>
        <w:t>и выявлять</w:t>
      </w:r>
      <w:r>
        <w:rPr>
          <w:spacing w:val="-4"/>
        </w:rPr>
        <w:t xml:space="preserve"> </w:t>
      </w:r>
      <w:r>
        <w:t>взаимосвязи</w:t>
      </w:r>
      <w:r>
        <w:rPr>
          <w:spacing w:val="-9"/>
        </w:rPr>
        <w:t xml:space="preserve"> </w:t>
      </w:r>
      <w:r>
        <w:t>природы,</w:t>
      </w:r>
      <w:r>
        <w:rPr>
          <w:spacing w:val="-3"/>
        </w:rPr>
        <w:t xml:space="preserve"> </w:t>
      </w:r>
      <w:r>
        <w:t>общества</w:t>
      </w:r>
      <w:r>
        <w:rPr>
          <w:spacing w:val="-1"/>
        </w:rPr>
        <w:t xml:space="preserve"> </w:t>
      </w:r>
      <w:r>
        <w:t>и</w:t>
      </w:r>
      <w:r>
        <w:rPr>
          <w:spacing w:val="-4"/>
        </w:rPr>
        <w:t xml:space="preserve"> </w:t>
      </w:r>
      <w:r>
        <w:rPr>
          <w:spacing w:val="-2"/>
        </w:rPr>
        <w:t>экономики;</w:t>
      </w:r>
    </w:p>
    <w:p w:rsidR="00EC4929" w:rsidRDefault="001B2B69">
      <w:pPr>
        <w:pStyle w:val="a3"/>
        <w:spacing w:line="242" w:lineRule="auto"/>
        <w:ind w:right="138" w:firstLine="758"/>
      </w:pPr>
      <w:r>
        <w:t>умение</w:t>
      </w:r>
      <w:r>
        <w:rPr>
          <w:spacing w:val="-8"/>
        </w:rPr>
        <w:t xml:space="preserve"> </w:t>
      </w:r>
      <w:r>
        <w:t>оценивать</w:t>
      </w:r>
      <w:r>
        <w:rPr>
          <w:spacing w:val="-9"/>
        </w:rPr>
        <w:t xml:space="preserve"> </w:t>
      </w:r>
      <w:r>
        <w:t>свои</w:t>
      </w:r>
      <w:r>
        <w:rPr>
          <w:spacing w:val="-10"/>
        </w:rPr>
        <w:t xml:space="preserve"> </w:t>
      </w:r>
      <w:r>
        <w:t>действия</w:t>
      </w:r>
      <w:r>
        <w:rPr>
          <w:spacing w:val="-7"/>
        </w:rPr>
        <w:t xml:space="preserve"> </w:t>
      </w:r>
      <w:r>
        <w:t>с</w:t>
      </w:r>
      <w:r>
        <w:rPr>
          <w:spacing w:val="-12"/>
        </w:rPr>
        <w:t xml:space="preserve"> </w:t>
      </w:r>
      <w:r>
        <w:t>учётом</w:t>
      </w:r>
      <w:r>
        <w:rPr>
          <w:spacing w:val="-9"/>
        </w:rPr>
        <w:t xml:space="preserve"> </w:t>
      </w:r>
      <w:r>
        <w:t>влияния</w:t>
      </w:r>
      <w:r>
        <w:rPr>
          <w:spacing w:val="-7"/>
        </w:rPr>
        <w:t xml:space="preserve"> </w:t>
      </w:r>
      <w:r>
        <w:t>на</w:t>
      </w:r>
      <w:r>
        <w:rPr>
          <w:spacing w:val="-15"/>
        </w:rPr>
        <w:t xml:space="preserve"> </w:t>
      </w:r>
      <w:r>
        <w:t>окружающую</w:t>
      </w:r>
      <w:r>
        <w:rPr>
          <w:spacing w:val="-8"/>
        </w:rPr>
        <w:t xml:space="preserve"> </w:t>
      </w:r>
      <w:r>
        <w:t>среду,</w:t>
      </w:r>
      <w:r>
        <w:rPr>
          <w:spacing w:val="-5"/>
        </w:rPr>
        <w:t xml:space="preserve"> </w:t>
      </w:r>
      <w:r>
        <w:t>достижений</w:t>
      </w:r>
      <w:r>
        <w:rPr>
          <w:spacing w:val="-10"/>
        </w:rPr>
        <w:t xml:space="preserve"> </w:t>
      </w:r>
      <w:r>
        <w:t>целей и преодоления вызовов, возможных глобальных последствий;</w:t>
      </w:r>
    </w:p>
    <w:p w:rsidR="00EC4929" w:rsidRDefault="001B2B69">
      <w:pPr>
        <w:pStyle w:val="a3"/>
        <w:spacing w:line="242" w:lineRule="auto"/>
        <w:ind w:right="127" w:firstLine="758"/>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EC4929" w:rsidRDefault="001B2B69">
      <w:pPr>
        <w:pStyle w:val="a3"/>
        <w:spacing w:line="242" w:lineRule="auto"/>
        <w:ind w:left="1200" w:right="126"/>
      </w:pPr>
      <w:r>
        <w:t>оценивать ситуацию стресса, корректировать принимаемые решения и действия; формулировать</w:t>
      </w:r>
      <w:r>
        <w:rPr>
          <w:spacing w:val="-5"/>
        </w:rPr>
        <w:t xml:space="preserve"> </w:t>
      </w:r>
      <w:r>
        <w:t>и</w:t>
      </w:r>
      <w:r>
        <w:rPr>
          <w:spacing w:val="-4"/>
        </w:rPr>
        <w:t xml:space="preserve"> </w:t>
      </w:r>
      <w:r>
        <w:t>оценивать</w:t>
      </w:r>
      <w:r>
        <w:rPr>
          <w:spacing w:val="-2"/>
        </w:rPr>
        <w:t xml:space="preserve"> </w:t>
      </w:r>
      <w:r>
        <w:t>риски</w:t>
      </w:r>
      <w:r>
        <w:rPr>
          <w:spacing w:val="-4"/>
        </w:rPr>
        <w:t xml:space="preserve"> </w:t>
      </w:r>
      <w:r>
        <w:t>и</w:t>
      </w:r>
      <w:r>
        <w:rPr>
          <w:spacing w:val="-3"/>
        </w:rPr>
        <w:t xml:space="preserve"> </w:t>
      </w:r>
      <w:r>
        <w:t>последствия,</w:t>
      </w:r>
      <w:r>
        <w:rPr>
          <w:spacing w:val="2"/>
        </w:rPr>
        <w:t xml:space="preserve"> </w:t>
      </w:r>
      <w:r>
        <w:t>формировать</w:t>
      </w:r>
      <w:r>
        <w:rPr>
          <w:spacing w:val="-8"/>
        </w:rPr>
        <w:t xml:space="preserve"> </w:t>
      </w:r>
      <w:r>
        <w:t>опыт,</w:t>
      </w:r>
      <w:r>
        <w:rPr>
          <w:spacing w:val="-1"/>
        </w:rPr>
        <w:t xml:space="preserve"> </w:t>
      </w:r>
      <w:r>
        <w:t>находить</w:t>
      </w:r>
      <w:r>
        <w:rPr>
          <w:spacing w:val="-3"/>
        </w:rPr>
        <w:t xml:space="preserve"> </w:t>
      </w:r>
      <w:r>
        <w:t>позитивное</w:t>
      </w:r>
      <w:r>
        <w:rPr>
          <w:spacing w:val="-5"/>
        </w:rPr>
        <w:t xml:space="preserve"> </w:t>
      </w:r>
      <w:r>
        <w:rPr>
          <w:spacing w:val="-10"/>
        </w:rPr>
        <w:t>в</w:t>
      </w:r>
    </w:p>
    <w:p w:rsidR="00EC4929" w:rsidRDefault="001B2B69">
      <w:pPr>
        <w:pStyle w:val="a3"/>
        <w:spacing w:line="271" w:lineRule="exact"/>
      </w:pPr>
      <w:r>
        <w:t>произошедшей</w:t>
      </w:r>
      <w:r>
        <w:rPr>
          <w:spacing w:val="-8"/>
        </w:rPr>
        <w:t xml:space="preserve"> </w:t>
      </w:r>
      <w:r>
        <w:t>ситуации, быть</w:t>
      </w:r>
      <w:r>
        <w:rPr>
          <w:spacing w:val="-4"/>
        </w:rPr>
        <w:t xml:space="preserve"> </w:t>
      </w:r>
      <w:r>
        <w:t>готовым</w:t>
      </w:r>
      <w:r>
        <w:rPr>
          <w:spacing w:val="-5"/>
        </w:rPr>
        <w:t xml:space="preserve"> </w:t>
      </w:r>
      <w:r>
        <w:t>действовать</w:t>
      </w:r>
      <w:r>
        <w:rPr>
          <w:spacing w:val="-1"/>
        </w:rPr>
        <w:t xml:space="preserve"> </w:t>
      </w:r>
      <w:r>
        <w:t>в</w:t>
      </w:r>
      <w:r>
        <w:rPr>
          <w:spacing w:val="-9"/>
        </w:rPr>
        <w:t xml:space="preserve"> </w:t>
      </w:r>
      <w:r>
        <w:t>отсутствие</w:t>
      </w:r>
      <w:r>
        <w:rPr>
          <w:spacing w:val="-3"/>
        </w:rPr>
        <w:t xml:space="preserve"> </w:t>
      </w:r>
      <w:r>
        <w:t>гарантий</w:t>
      </w:r>
      <w:r>
        <w:rPr>
          <w:spacing w:val="-5"/>
        </w:rPr>
        <w:t xml:space="preserve"> </w:t>
      </w:r>
      <w:r>
        <w:rPr>
          <w:spacing w:val="-2"/>
        </w:rPr>
        <w:t>успеха.</w:t>
      </w:r>
    </w:p>
    <w:p w:rsidR="00EC4929" w:rsidRDefault="001B2B69">
      <w:pPr>
        <w:pStyle w:val="a3"/>
        <w:ind w:right="129" w:firstLine="758"/>
      </w:pPr>
      <w: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C4929" w:rsidRDefault="001B2B69">
      <w:pPr>
        <w:pStyle w:val="a3"/>
        <w:ind w:right="128" w:firstLine="758"/>
      </w:pPr>
      <w:r>
        <w:t>У</w:t>
      </w:r>
      <w:r>
        <w:rPr>
          <w:spacing w:val="-4"/>
        </w:rPr>
        <w:t xml:space="preserve"> </w:t>
      </w:r>
      <w:r>
        <w:t>обучающегося</w:t>
      </w:r>
      <w:r>
        <w:rPr>
          <w:spacing w:val="-2"/>
        </w:rPr>
        <w:t xml:space="preserve"> </w:t>
      </w:r>
      <w:r>
        <w:t>будут</w:t>
      </w:r>
      <w:r>
        <w:rPr>
          <w:spacing w:val="-2"/>
        </w:rPr>
        <w:t xml:space="preserve"> </w:t>
      </w:r>
      <w:r>
        <w:t>сформированы</w:t>
      </w:r>
      <w:r>
        <w:rPr>
          <w:spacing w:val="-1"/>
        </w:rPr>
        <w:t xml:space="preserve"> </w:t>
      </w:r>
      <w:r>
        <w:t>следующие</w:t>
      </w:r>
      <w:r>
        <w:rPr>
          <w:spacing w:val="-3"/>
        </w:rPr>
        <w:t xml:space="preserve"> </w:t>
      </w:r>
      <w:r>
        <w:t>базовые</w:t>
      </w:r>
      <w:r>
        <w:rPr>
          <w:spacing w:val="-3"/>
        </w:rPr>
        <w:t xml:space="preserve"> </w:t>
      </w:r>
      <w:r>
        <w:t>логические</w:t>
      </w:r>
      <w:r>
        <w:rPr>
          <w:spacing w:val="-3"/>
        </w:rPr>
        <w:t xml:space="preserve"> </w:t>
      </w:r>
      <w:r>
        <w:t>действия</w:t>
      </w:r>
      <w:r>
        <w:rPr>
          <w:spacing w:val="-2"/>
        </w:rPr>
        <w:t xml:space="preserve"> </w:t>
      </w:r>
      <w:r>
        <w:t>(выявлять</w:t>
      </w:r>
      <w:r>
        <w:rPr>
          <w:spacing w:val="-2"/>
        </w:rPr>
        <w:t xml:space="preserve"> </w:t>
      </w:r>
      <w:r>
        <w:t>и характеризовать существенные признаки объектов (явлений) как часть познавательных универсальных учебных действий:</w:t>
      </w:r>
    </w:p>
    <w:p w:rsidR="00EC4929" w:rsidRDefault="00EC4929">
      <w:pPr>
        <w:sectPr w:rsidR="00EC4929">
          <w:pgSz w:w="11900" w:h="16840"/>
          <w:pgMar w:top="840" w:right="280" w:bottom="280" w:left="720" w:header="720" w:footer="720" w:gutter="0"/>
          <w:cols w:space="720"/>
        </w:sectPr>
      </w:pPr>
    </w:p>
    <w:p w:rsidR="00EC4929" w:rsidRDefault="001B2B69">
      <w:pPr>
        <w:pStyle w:val="a3"/>
        <w:tabs>
          <w:tab w:val="left" w:pos="2879"/>
          <w:tab w:val="left" w:pos="4581"/>
          <w:tab w:val="left" w:pos="5612"/>
          <w:tab w:val="left" w:pos="7449"/>
          <w:tab w:val="left" w:pos="8720"/>
          <w:tab w:val="left" w:pos="9276"/>
          <w:tab w:val="left" w:pos="10629"/>
        </w:tabs>
        <w:spacing w:before="65" w:line="242" w:lineRule="auto"/>
        <w:ind w:right="139" w:firstLine="758"/>
        <w:jc w:val="left"/>
      </w:pPr>
      <w:r>
        <w:rPr>
          <w:spacing w:val="-2"/>
        </w:rPr>
        <w:lastRenderedPageBreak/>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основания</w:t>
      </w:r>
      <w:r>
        <w:tab/>
      </w:r>
      <w:r>
        <w:rPr>
          <w:spacing w:val="-4"/>
        </w:rPr>
        <w:t>для</w:t>
      </w:r>
      <w:r>
        <w:tab/>
      </w:r>
      <w:r>
        <w:rPr>
          <w:spacing w:val="-2"/>
        </w:rPr>
        <w:t>обобщения</w:t>
      </w:r>
      <w:r>
        <w:tab/>
      </w:r>
      <w:r>
        <w:rPr>
          <w:spacing w:val="-10"/>
        </w:rPr>
        <w:t xml:space="preserve">и </w:t>
      </w:r>
      <w:r>
        <w:t>сравнения, критерии проводимого анализа;</w:t>
      </w:r>
    </w:p>
    <w:p w:rsidR="00EC4929" w:rsidRDefault="001B2B69">
      <w:pPr>
        <w:pStyle w:val="a3"/>
        <w:spacing w:line="242" w:lineRule="auto"/>
        <w:ind w:firstLine="758"/>
        <w:jc w:val="left"/>
      </w:pPr>
      <w:r>
        <w:t>с</w:t>
      </w:r>
      <w:r>
        <w:rPr>
          <w:spacing w:val="-5"/>
        </w:rPr>
        <w:t xml:space="preserve"> </w:t>
      </w:r>
      <w:r>
        <w:t>учётом</w:t>
      </w:r>
      <w:r>
        <w:rPr>
          <w:spacing w:val="-11"/>
        </w:rPr>
        <w:t xml:space="preserve"> </w:t>
      </w:r>
      <w:r>
        <w:t>предложенной</w:t>
      </w:r>
      <w:r>
        <w:rPr>
          <w:spacing w:val="-12"/>
        </w:rPr>
        <w:t xml:space="preserve"> </w:t>
      </w:r>
      <w:r>
        <w:t>задачи</w:t>
      </w:r>
      <w:r>
        <w:rPr>
          <w:spacing w:val="-8"/>
        </w:rPr>
        <w:t xml:space="preserve"> </w:t>
      </w:r>
      <w:r>
        <w:t>выявлять</w:t>
      </w:r>
      <w:r>
        <w:rPr>
          <w:spacing w:val="-12"/>
        </w:rPr>
        <w:t xml:space="preserve"> </w:t>
      </w:r>
      <w:r>
        <w:t>закономерности</w:t>
      </w:r>
      <w:r>
        <w:rPr>
          <w:spacing w:val="-12"/>
        </w:rPr>
        <w:t xml:space="preserve"> </w:t>
      </w:r>
      <w:r>
        <w:t>и</w:t>
      </w:r>
      <w:r>
        <w:rPr>
          <w:spacing w:val="-8"/>
        </w:rPr>
        <w:t xml:space="preserve"> </w:t>
      </w:r>
      <w:r>
        <w:t>противоречия</w:t>
      </w:r>
      <w:r>
        <w:rPr>
          <w:spacing w:val="-13"/>
        </w:rPr>
        <w:t xml:space="preserve"> </w:t>
      </w:r>
      <w:r>
        <w:t>в</w:t>
      </w:r>
      <w:r>
        <w:rPr>
          <w:spacing w:val="-11"/>
        </w:rPr>
        <w:t xml:space="preserve"> </w:t>
      </w:r>
      <w:r>
        <w:t>рассматриваемых фактах, данных и наблюдениях;</w:t>
      </w:r>
    </w:p>
    <w:p w:rsidR="00EC4929" w:rsidRDefault="001B2B69">
      <w:pPr>
        <w:pStyle w:val="a3"/>
        <w:spacing w:line="242" w:lineRule="auto"/>
        <w:ind w:firstLine="758"/>
        <w:jc w:val="left"/>
      </w:pPr>
      <w:r>
        <w:t>предлагать</w:t>
      </w:r>
      <w:r>
        <w:rPr>
          <w:spacing w:val="-2"/>
        </w:rPr>
        <w:t xml:space="preserve"> </w:t>
      </w:r>
      <w:r>
        <w:t>критерии</w:t>
      </w:r>
      <w:r>
        <w:rPr>
          <w:spacing w:val="-7"/>
        </w:rPr>
        <w:t xml:space="preserve"> </w:t>
      </w:r>
      <w:r>
        <w:t>для</w:t>
      </w:r>
      <w:r>
        <w:rPr>
          <w:spacing w:val="-3"/>
        </w:rPr>
        <w:t xml:space="preserve"> </w:t>
      </w:r>
      <w:r>
        <w:t>выявления</w:t>
      </w:r>
      <w:r>
        <w:rPr>
          <w:spacing w:val="-8"/>
        </w:rPr>
        <w:t xml:space="preserve"> </w:t>
      </w:r>
      <w:r>
        <w:t>закономерностей</w:t>
      </w:r>
      <w:r>
        <w:rPr>
          <w:spacing w:val="-7"/>
        </w:rPr>
        <w:t xml:space="preserve"> </w:t>
      </w:r>
      <w:r>
        <w:t>и</w:t>
      </w:r>
      <w:r>
        <w:rPr>
          <w:spacing w:val="-7"/>
        </w:rPr>
        <w:t xml:space="preserve"> </w:t>
      </w:r>
      <w:r>
        <w:t>противоречий;</w:t>
      </w:r>
      <w:r>
        <w:rPr>
          <w:spacing w:val="-8"/>
        </w:rPr>
        <w:t xml:space="preserve"> </w:t>
      </w:r>
      <w:r>
        <w:t>выявлять</w:t>
      </w:r>
      <w:r>
        <w:rPr>
          <w:spacing w:val="-3"/>
        </w:rPr>
        <w:t xml:space="preserve"> </w:t>
      </w:r>
      <w:r>
        <w:t>дефицит информации, данных, необходимых для решения поставленной задачи;</w:t>
      </w:r>
    </w:p>
    <w:p w:rsidR="00EC4929" w:rsidRDefault="001B2B69">
      <w:pPr>
        <w:pStyle w:val="a3"/>
        <w:ind w:right="139" w:firstLine="758"/>
        <w:jc w:val="left"/>
      </w:pPr>
      <w:r>
        <w:t>выявлять</w:t>
      </w:r>
      <w:r>
        <w:rPr>
          <w:spacing w:val="-3"/>
        </w:rPr>
        <w:t xml:space="preserve"> </w:t>
      </w:r>
      <w:r>
        <w:t>причинно-следственные</w:t>
      </w:r>
      <w:r>
        <w:rPr>
          <w:spacing w:val="-4"/>
        </w:rPr>
        <w:t xml:space="preserve"> </w:t>
      </w:r>
      <w:r>
        <w:t>связи</w:t>
      </w:r>
      <w:r>
        <w:rPr>
          <w:spacing w:val="-6"/>
        </w:rPr>
        <w:t xml:space="preserve"> </w:t>
      </w:r>
      <w:r>
        <w:t>при</w:t>
      </w:r>
      <w:r>
        <w:rPr>
          <w:spacing w:val="-6"/>
        </w:rPr>
        <w:t xml:space="preserve"> </w:t>
      </w:r>
      <w:r>
        <w:t>изучении</w:t>
      </w:r>
      <w:r>
        <w:rPr>
          <w:spacing w:val="-2"/>
        </w:rPr>
        <w:t xml:space="preserve"> </w:t>
      </w:r>
      <w:r>
        <w:t>явлений</w:t>
      </w:r>
      <w:r>
        <w:rPr>
          <w:spacing w:val="-6"/>
        </w:rPr>
        <w:t xml:space="preserve"> </w:t>
      </w:r>
      <w:r>
        <w:t>и</w:t>
      </w:r>
      <w:r>
        <w:rPr>
          <w:spacing w:val="-2"/>
        </w:rPr>
        <w:t xml:space="preserve"> </w:t>
      </w:r>
      <w:r>
        <w:t>процессов;</w:t>
      </w:r>
      <w:r>
        <w:rPr>
          <w:spacing w:val="-7"/>
        </w:rPr>
        <w:t xml:space="preserve"> </w:t>
      </w:r>
      <w: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C4929" w:rsidRDefault="001B2B69">
      <w:pPr>
        <w:pStyle w:val="a3"/>
        <w:spacing w:line="237" w:lineRule="auto"/>
        <w:ind w:firstLine="758"/>
        <w:jc w:val="left"/>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C4929" w:rsidRDefault="001B2B69">
      <w:pPr>
        <w:pStyle w:val="a3"/>
        <w:ind w:right="134" w:firstLine="758"/>
      </w:pPr>
      <w:r>
        <w:t>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rsidR="00EC4929" w:rsidRDefault="001B2B69">
      <w:pPr>
        <w:pStyle w:val="a3"/>
        <w:spacing w:line="242" w:lineRule="auto"/>
        <w:ind w:right="140" w:firstLine="758"/>
      </w:pPr>
      <w: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rsidR="00EC4929" w:rsidRDefault="001B2B69">
      <w:pPr>
        <w:pStyle w:val="a3"/>
        <w:spacing w:line="242" w:lineRule="auto"/>
        <w:ind w:right="147" w:firstLine="758"/>
      </w:pPr>
      <w:r>
        <w:t>формулировать гипотезу об истинности собственных суждений и суждений других, аргументировать свою позицию, мнение;</w:t>
      </w:r>
    </w:p>
    <w:p w:rsidR="00EC4929" w:rsidRDefault="001B2B69">
      <w:pPr>
        <w:pStyle w:val="a3"/>
        <w:ind w:right="135" w:firstLine="758"/>
      </w:pPr>
      <w:r>
        <w:t>проводить по самостоятельно составленному плану опыт, несложный эксперимент, небольшое</w:t>
      </w:r>
      <w:r>
        <w:rPr>
          <w:spacing w:val="80"/>
        </w:rPr>
        <w:t xml:space="preserve">  </w:t>
      </w:r>
      <w:r>
        <w:t>•</w:t>
      </w:r>
      <w:r>
        <w:rPr>
          <w:spacing w:val="80"/>
        </w:rPr>
        <w:t xml:space="preserve">  </w:t>
      </w:r>
      <w:r>
        <w:t>исследование</w:t>
      </w:r>
      <w:r>
        <w:rPr>
          <w:spacing w:val="80"/>
        </w:rPr>
        <w:t xml:space="preserve">  </w:t>
      </w:r>
      <w:r>
        <w:t>по</w:t>
      </w:r>
      <w:r>
        <w:rPr>
          <w:spacing w:val="80"/>
        </w:rPr>
        <w:t xml:space="preserve">  </w:t>
      </w:r>
      <w:r>
        <w:t>установлению</w:t>
      </w:r>
      <w:r>
        <w:rPr>
          <w:spacing w:val="80"/>
        </w:rPr>
        <w:t xml:space="preserve">  </w:t>
      </w:r>
      <w:r>
        <w:t>особенностей</w:t>
      </w:r>
      <w:r>
        <w:rPr>
          <w:spacing w:val="80"/>
        </w:rPr>
        <w:t xml:space="preserve">  </w:t>
      </w:r>
      <w:r>
        <w:t>объекта</w:t>
      </w:r>
      <w:r>
        <w:rPr>
          <w:spacing w:val="80"/>
        </w:rPr>
        <w:t xml:space="preserve">  </w:t>
      </w:r>
      <w:r>
        <w:t>изучения, причинно-следственных связей и зависимостей объектов между собой;</w:t>
      </w:r>
    </w:p>
    <w:p w:rsidR="00EC4929" w:rsidRDefault="001B2B69">
      <w:pPr>
        <w:pStyle w:val="a3"/>
        <w:spacing w:line="237" w:lineRule="auto"/>
        <w:ind w:right="127" w:firstLine="758"/>
      </w:pPr>
      <w:r>
        <w:t>оценивать</w:t>
      </w:r>
      <w:r>
        <w:rPr>
          <w:spacing w:val="-5"/>
        </w:rPr>
        <w:t xml:space="preserve"> </w:t>
      </w:r>
      <w:r>
        <w:t>на</w:t>
      </w:r>
      <w:r>
        <w:rPr>
          <w:spacing w:val="-8"/>
        </w:rPr>
        <w:t xml:space="preserve"> </w:t>
      </w:r>
      <w:r>
        <w:t>применимость</w:t>
      </w:r>
      <w:r>
        <w:rPr>
          <w:spacing w:val="-5"/>
        </w:rPr>
        <w:t xml:space="preserve"> </w:t>
      </w:r>
      <w:r>
        <w:t>и</w:t>
      </w:r>
      <w:r>
        <w:rPr>
          <w:spacing w:val="-6"/>
        </w:rPr>
        <w:t xml:space="preserve"> </w:t>
      </w:r>
      <w:r>
        <w:t>достоверность</w:t>
      </w:r>
      <w:r>
        <w:rPr>
          <w:spacing w:val="-5"/>
        </w:rPr>
        <w:t xml:space="preserve"> </w:t>
      </w:r>
      <w:r>
        <w:t>информацию,</w:t>
      </w:r>
      <w:r>
        <w:rPr>
          <w:spacing w:val="-5"/>
        </w:rPr>
        <w:t xml:space="preserve"> </w:t>
      </w:r>
      <w:r>
        <w:t>полученную</w:t>
      </w:r>
      <w:r>
        <w:rPr>
          <w:spacing w:val="-4"/>
        </w:rPr>
        <w:t xml:space="preserve"> </w:t>
      </w:r>
      <w:r>
        <w:t>в</w:t>
      </w:r>
      <w:r>
        <w:rPr>
          <w:spacing w:val="-2"/>
        </w:rPr>
        <w:t xml:space="preserve"> </w:t>
      </w:r>
      <w:r>
        <w:t>ходе</w:t>
      </w:r>
      <w:r>
        <w:rPr>
          <w:spacing w:val="-4"/>
        </w:rPr>
        <w:t xml:space="preserve"> </w:t>
      </w:r>
      <w:r>
        <w:t xml:space="preserve">исследования </w:t>
      </w:r>
      <w:r>
        <w:rPr>
          <w:spacing w:val="-2"/>
        </w:rPr>
        <w:t>(эксперимента);</w:t>
      </w:r>
    </w:p>
    <w:p w:rsidR="00EC4929" w:rsidRDefault="001B2B69">
      <w:pPr>
        <w:pStyle w:val="a3"/>
        <w:ind w:right="138" w:firstLine="758"/>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C4929" w:rsidRDefault="001B2B69">
      <w:pPr>
        <w:pStyle w:val="a3"/>
        <w:ind w:right="138" w:firstLine="758"/>
      </w:pPr>
      <w:r>
        <w:t>прогнозировать возможное дальнейшее развитие процессов, событий и их последствия в аналогичных</w:t>
      </w:r>
      <w:r>
        <w:rPr>
          <w:spacing w:val="-6"/>
        </w:rPr>
        <w:t xml:space="preserve"> </w:t>
      </w:r>
      <w:r>
        <w:t>или</w:t>
      </w:r>
      <w:r>
        <w:rPr>
          <w:spacing w:val="-5"/>
        </w:rPr>
        <w:t xml:space="preserve"> </w:t>
      </w:r>
      <w:r>
        <w:t>сходных</w:t>
      </w:r>
      <w:r>
        <w:rPr>
          <w:spacing w:val="-6"/>
        </w:rPr>
        <w:t xml:space="preserve"> </w:t>
      </w:r>
      <w:r>
        <w:t>ситуациях, выдвигать</w:t>
      </w:r>
      <w:r>
        <w:rPr>
          <w:spacing w:val="-1"/>
        </w:rPr>
        <w:t xml:space="preserve"> </w:t>
      </w:r>
      <w:r>
        <w:t>предположения</w:t>
      </w:r>
      <w:r>
        <w:rPr>
          <w:spacing w:val="-11"/>
        </w:rPr>
        <w:t xml:space="preserve"> </w:t>
      </w:r>
      <w:r>
        <w:t>об</w:t>
      </w:r>
      <w:r>
        <w:rPr>
          <w:spacing w:val="-3"/>
        </w:rPr>
        <w:t xml:space="preserve"> </w:t>
      </w:r>
      <w:r>
        <w:t>их</w:t>
      </w:r>
      <w:r>
        <w:rPr>
          <w:spacing w:val="-6"/>
        </w:rPr>
        <w:t xml:space="preserve"> </w:t>
      </w:r>
      <w:r>
        <w:t>развитии</w:t>
      </w:r>
      <w:r>
        <w:rPr>
          <w:spacing w:val="-5"/>
        </w:rPr>
        <w:t xml:space="preserve"> </w:t>
      </w:r>
      <w:r>
        <w:t>в</w:t>
      </w:r>
      <w:r>
        <w:rPr>
          <w:spacing w:val="-4"/>
        </w:rPr>
        <w:t xml:space="preserve"> </w:t>
      </w:r>
      <w:r>
        <w:t>новых</w:t>
      </w:r>
      <w:r>
        <w:rPr>
          <w:spacing w:val="-1"/>
        </w:rPr>
        <w:t xml:space="preserve"> </w:t>
      </w:r>
      <w:r>
        <w:t>условиях</w:t>
      </w:r>
      <w:r>
        <w:rPr>
          <w:spacing w:val="-6"/>
        </w:rPr>
        <w:t xml:space="preserve"> </w:t>
      </w:r>
      <w:r>
        <w:t xml:space="preserve">и </w:t>
      </w:r>
      <w:r>
        <w:rPr>
          <w:spacing w:val="-2"/>
        </w:rPr>
        <w:t>контекстах.</w:t>
      </w:r>
    </w:p>
    <w:p w:rsidR="00EC4929" w:rsidRDefault="001B2B69">
      <w:pPr>
        <w:pStyle w:val="a3"/>
        <w:ind w:right="134" w:firstLine="758"/>
      </w:pPr>
      <w:r>
        <w:t>У обучающегося будут сформированы умения работать с информацией как часть познавательных универсальных учебных действий:</w:t>
      </w:r>
    </w:p>
    <w:p w:rsidR="00EC4929" w:rsidRDefault="001B2B69">
      <w:pPr>
        <w:pStyle w:val="a3"/>
        <w:ind w:right="130" w:firstLine="758"/>
      </w:pPr>
      <w:r>
        <w:t>применять</w:t>
      </w:r>
      <w:r>
        <w:rPr>
          <w:spacing w:val="-4"/>
        </w:rPr>
        <w:t xml:space="preserve"> </w:t>
      </w:r>
      <w:r>
        <w:t>различные</w:t>
      </w:r>
      <w:r>
        <w:rPr>
          <w:spacing w:val="-3"/>
        </w:rPr>
        <w:t xml:space="preserve"> </w:t>
      </w:r>
      <w:r>
        <w:t>методы,</w:t>
      </w:r>
      <w:r>
        <w:rPr>
          <w:spacing w:val="-4"/>
        </w:rPr>
        <w:t xml:space="preserve"> </w:t>
      </w:r>
      <w:r>
        <w:t>инструменты и</w:t>
      </w:r>
      <w:r>
        <w:rPr>
          <w:spacing w:val="-1"/>
        </w:rPr>
        <w:t xml:space="preserve"> </w:t>
      </w:r>
      <w:r>
        <w:t>запросы</w:t>
      </w:r>
      <w:r>
        <w:rPr>
          <w:spacing w:val="-4"/>
        </w:rPr>
        <w:t xml:space="preserve"> </w:t>
      </w:r>
      <w:r>
        <w:t>при</w:t>
      </w:r>
      <w:r>
        <w:rPr>
          <w:spacing w:val="-5"/>
        </w:rPr>
        <w:t xml:space="preserve"> </w:t>
      </w:r>
      <w:r>
        <w:t>поиске</w:t>
      </w:r>
      <w:r>
        <w:rPr>
          <w:spacing w:val="-3"/>
        </w:rPr>
        <w:t xml:space="preserve"> </w:t>
      </w:r>
      <w:r>
        <w:t>и</w:t>
      </w:r>
      <w:r>
        <w:rPr>
          <w:spacing w:val="-10"/>
        </w:rPr>
        <w:t xml:space="preserve"> </w:t>
      </w:r>
      <w:r>
        <w:t>отборе</w:t>
      </w:r>
      <w:r>
        <w:rPr>
          <w:spacing w:val="-3"/>
        </w:rPr>
        <w:t xml:space="preserve"> </w:t>
      </w:r>
      <w:r>
        <w:t>информации</w:t>
      </w:r>
      <w:r>
        <w:rPr>
          <w:spacing w:val="-5"/>
        </w:rPr>
        <w:t xml:space="preserve"> </w:t>
      </w:r>
      <w:r>
        <w:t>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EC4929" w:rsidRDefault="001B2B69">
      <w:pPr>
        <w:pStyle w:val="a3"/>
        <w:ind w:right="133" w:firstLine="758"/>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EC4929" w:rsidRDefault="001B2B69">
      <w:pPr>
        <w:pStyle w:val="a3"/>
        <w:ind w:right="139" w:firstLine="758"/>
        <w:jc w:val="left"/>
      </w:pPr>
      <w:r>
        <w:t>оценивать надёжность информации по критериям, предложенным педагогическим работником</w:t>
      </w:r>
      <w:r>
        <w:rPr>
          <w:spacing w:val="-6"/>
        </w:rPr>
        <w:t xml:space="preserve"> </w:t>
      </w:r>
      <w:r>
        <w:t>или</w:t>
      </w:r>
      <w:r>
        <w:rPr>
          <w:spacing w:val="-7"/>
        </w:rPr>
        <w:t xml:space="preserve"> </w:t>
      </w:r>
      <w:r>
        <w:t>сформулированным</w:t>
      </w:r>
      <w:r>
        <w:rPr>
          <w:spacing w:val="-6"/>
        </w:rPr>
        <w:t xml:space="preserve"> </w:t>
      </w:r>
      <w:r>
        <w:t>самостоятельно;</w:t>
      </w:r>
      <w:r>
        <w:rPr>
          <w:spacing w:val="-7"/>
        </w:rPr>
        <w:t xml:space="preserve"> </w:t>
      </w:r>
      <w:r>
        <w:t>эффективно</w:t>
      </w:r>
      <w:r>
        <w:rPr>
          <w:spacing w:val="-3"/>
        </w:rPr>
        <w:t xml:space="preserve"> </w:t>
      </w:r>
      <w:r>
        <w:t>запоминать</w:t>
      </w:r>
      <w:r>
        <w:rPr>
          <w:spacing w:val="-6"/>
        </w:rPr>
        <w:t xml:space="preserve"> </w:t>
      </w:r>
      <w:r>
        <w:t>и</w:t>
      </w:r>
      <w:r>
        <w:rPr>
          <w:spacing w:val="-2"/>
        </w:rPr>
        <w:t xml:space="preserve"> </w:t>
      </w:r>
      <w:r>
        <w:t xml:space="preserve">систематизировать </w:t>
      </w:r>
      <w:r>
        <w:rPr>
          <w:spacing w:val="-2"/>
        </w:rPr>
        <w:t>информацию.</w:t>
      </w:r>
    </w:p>
    <w:p w:rsidR="00EC4929" w:rsidRDefault="001B2B69">
      <w:pPr>
        <w:pStyle w:val="a3"/>
        <w:spacing w:line="242" w:lineRule="auto"/>
        <w:ind w:firstLine="758"/>
        <w:jc w:val="left"/>
      </w:pPr>
      <w:r>
        <w:t>Овладение</w:t>
      </w:r>
      <w:r>
        <w:rPr>
          <w:spacing w:val="80"/>
        </w:rPr>
        <w:t xml:space="preserve"> </w:t>
      </w:r>
      <w:r>
        <w:t>системой</w:t>
      </w:r>
      <w:r>
        <w:rPr>
          <w:spacing w:val="80"/>
        </w:rPr>
        <w:t xml:space="preserve"> </w:t>
      </w:r>
      <w:r>
        <w:t>познавательных</w:t>
      </w:r>
      <w:r>
        <w:rPr>
          <w:spacing w:val="80"/>
        </w:rPr>
        <w:t xml:space="preserve"> </w:t>
      </w:r>
      <w:r>
        <w:t>универсальных</w:t>
      </w:r>
      <w:r>
        <w:rPr>
          <w:spacing w:val="80"/>
        </w:rPr>
        <w:t xml:space="preserve"> </w:t>
      </w:r>
      <w:r>
        <w:t>учебных</w:t>
      </w:r>
      <w:r>
        <w:rPr>
          <w:spacing w:val="80"/>
        </w:rPr>
        <w:t xml:space="preserve"> </w:t>
      </w:r>
      <w:r>
        <w:t>действий</w:t>
      </w:r>
      <w:r>
        <w:rPr>
          <w:spacing w:val="80"/>
        </w:rPr>
        <w:t xml:space="preserve"> </w:t>
      </w:r>
      <w:r>
        <w:t>обеспечивает</w:t>
      </w:r>
      <w:r>
        <w:rPr>
          <w:spacing w:val="40"/>
        </w:rPr>
        <w:t xml:space="preserve"> </w:t>
      </w:r>
      <w:r>
        <w:t>сформированность когнитивных навыков у обучающихся.</w:t>
      </w:r>
    </w:p>
    <w:p w:rsidR="00EC4929" w:rsidRDefault="001B2B69">
      <w:pPr>
        <w:pStyle w:val="a3"/>
        <w:spacing w:line="242" w:lineRule="auto"/>
        <w:ind w:firstLine="758"/>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общения</w:t>
      </w:r>
      <w:r>
        <w:rPr>
          <w:spacing w:val="80"/>
        </w:rPr>
        <w:t xml:space="preserve"> </w:t>
      </w:r>
      <w:r>
        <w:t>как</w:t>
      </w:r>
      <w:r>
        <w:rPr>
          <w:spacing w:val="80"/>
        </w:rPr>
        <w:t xml:space="preserve"> </w:t>
      </w:r>
      <w:r>
        <w:t>часть</w:t>
      </w:r>
      <w:r>
        <w:rPr>
          <w:spacing w:val="80"/>
        </w:rPr>
        <w:t xml:space="preserve"> </w:t>
      </w:r>
      <w:r>
        <w:t>коммуникативных универсальных учебных действий:</w:t>
      </w:r>
    </w:p>
    <w:p w:rsidR="00EC4929" w:rsidRDefault="001B2B69">
      <w:pPr>
        <w:pStyle w:val="a3"/>
        <w:spacing w:line="242" w:lineRule="auto"/>
        <w:ind w:firstLine="758"/>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целями</w:t>
      </w:r>
      <w:r>
        <w:rPr>
          <w:spacing w:val="40"/>
        </w:rPr>
        <w:t xml:space="preserve"> </w:t>
      </w:r>
      <w:r>
        <w:t>и условиями общения;</w:t>
      </w:r>
    </w:p>
    <w:p w:rsidR="00EC4929" w:rsidRDefault="001B2B69">
      <w:pPr>
        <w:pStyle w:val="a3"/>
        <w:ind w:firstLine="758"/>
        <w:jc w:val="left"/>
      </w:pPr>
      <w:r>
        <w:t>выражать себя (свою точку зрения) в устных и письменных текстах; распознавать невербальные</w:t>
      </w:r>
      <w:r>
        <w:rPr>
          <w:spacing w:val="-4"/>
        </w:rPr>
        <w:t xml:space="preserve"> </w:t>
      </w:r>
      <w:r>
        <w:t>средства</w:t>
      </w:r>
      <w:r>
        <w:rPr>
          <w:spacing w:val="-9"/>
        </w:rPr>
        <w:t xml:space="preserve"> </w:t>
      </w:r>
      <w:r>
        <w:t>общения,</w:t>
      </w:r>
      <w:r>
        <w:rPr>
          <w:spacing w:val="-1"/>
        </w:rPr>
        <w:t xml:space="preserve"> </w:t>
      </w:r>
      <w:r>
        <w:t>понимать</w:t>
      </w:r>
      <w:r>
        <w:rPr>
          <w:spacing w:val="-3"/>
        </w:rPr>
        <w:t xml:space="preserve"> </w:t>
      </w:r>
      <w:r>
        <w:t>значение</w:t>
      </w:r>
      <w:r>
        <w:rPr>
          <w:spacing w:val="-4"/>
        </w:rPr>
        <w:t xml:space="preserve"> </w:t>
      </w:r>
      <w:r>
        <w:t>социальных</w:t>
      </w:r>
      <w:r>
        <w:rPr>
          <w:spacing w:val="-8"/>
        </w:rPr>
        <w:t xml:space="preserve"> </w:t>
      </w:r>
      <w:r>
        <w:t>знаков,</w:t>
      </w:r>
      <w:r>
        <w:rPr>
          <w:spacing w:val="-6"/>
        </w:rPr>
        <w:t xml:space="preserve"> </w:t>
      </w:r>
      <w:r>
        <w:t>распознавать</w:t>
      </w:r>
      <w:r>
        <w:rPr>
          <w:spacing w:val="-6"/>
        </w:rPr>
        <w:t xml:space="preserve"> </w:t>
      </w:r>
      <w:r>
        <w:t>предпосылки конфликтных ситуаций и смягчать конфликты, вести переговоры;</w:t>
      </w:r>
    </w:p>
    <w:p w:rsidR="00EC4929" w:rsidRDefault="001B2B69">
      <w:pPr>
        <w:pStyle w:val="a3"/>
        <w:spacing w:line="237" w:lineRule="auto"/>
        <w:ind w:firstLine="758"/>
        <w:jc w:val="left"/>
      </w:pPr>
      <w:r>
        <w:t>понимать</w:t>
      </w:r>
      <w:r>
        <w:rPr>
          <w:spacing w:val="80"/>
        </w:rPr>
        <w:t xml:space="preserve"> </w:t>
      </w:r>
      <w:r>
        <w:t>намерения</w:t>
      </w:r>
      <w:r>
        <w:rPr>
          <w:spacing w:val="80"/>
        </w:rPr>
        <w:t xml:space="preserve"> </w:t>
      </w:r>
      <w:r>
        <w:t>других,</w:t>
      </w:r>
      <w:r>
        <w:rPr>
          <w:spacing w:val="80"/>
        </w:rPr>
        <w:t xml:space="preserve"> </w:t>
      </w:r>
      <w:r>
        <w:t>проявлять</w:t>
      </w:r>
      <w:r>
        <w:rPr>
          <w:spacing w:val="80"/>
        </w:rPr>
        <w:t xml:space="preserve"> </w:t>
      </w:r>
      <w:r>
        <w:t>уважительное</w:t>
      </w:r>
      <w:r>
        <w:rPr>
          <w:spacing w:val="80"/>
        </w:rPr>
        <w:t xml:space="preserve"> </w:t>
      </w:r>
      <w:r>
        <w:t>отношение</w:t>
      </w:r>
      <w:r>
        <w:rPr>
          <w:spacing w:val="80"/>
        </w:rPr>
        <w:t xml:space="preserve"> </w:t>
      </w:r>
      <w:r>
        <w:t>к</w:t>
      </w:r>
      <w:r>
        <w:rPr>
          <w:spacing w:val="80"/>
        </w:rPr>
        <w:t xml:space="preserve"> </w:t>
      </w:r>
      <w:r>
        <w:t>собеседнику</w:t>
      </w:r>
      <w:r>
        <w:rPr>
          <w:spacing w:val="80"/>
        </w:rPr>
        <w:t xml:space="preserve"> </w:t>
      </w:r>
      <w:r>
        <w:t>и</w:t>
      </w:r>
      <w:r>
        <w:rPr>
          <w:spacing w:val="80"/>
        </w:rPr>
        <w:t xml:space="preserve"> </w:t>
      </w:r>
      <w:r>
        <w:t>в корректной форме формулировать свои возражения;</w:t>
      </w:r>
    </w:p>
    <w:p w:rsidR="00EC4929" w:rsidRDefault="001B2B69">
      <w:pPr>
        <w:pStyle w:val="a3"/>
        <w:ind w:left="1200"/>
        <w:jc w:val="left"/>
      </w:pPr>
      <w:r>
        <w:t>в</w:t>
      </w:r>
      <w:r>
        <w:rPr>
          <w:spacing w:val="64"/>
        </w:rPr>
        <w:t xml:space="preserve"> </w:t>
      </w:r>
      <w:r>
        <w:t>ходе</w:t>
      </w:r>
      <w:r>
        <w:rPr>
          <w:spacing w:val="61"/>
        </w:rPr>
        <w:t xml:space="preserve"> </w:t>
      </w:r>
      <w:r>
        <w:t>диалога</w:t>
      </w:r>
      <w:r>
        <w:rPr>
          <w:spacing w:val="56"/>
        </w:rPr>
        <w:t xml:space="preserve"> </w:t>
      </w:r>
      <w:r>
        <w:t>и</w:t>
      </w:r>
      <w:r>
        <w:rPr>
          <w:spacing w:val="63"/>
        </w:rPr>
        <w:t xml:space="preserve"> </w:t>
      </w:r>
      <w:r>
        <w:t>(или)</w:t>
      </w:r>
      <w:r>
        <w:rPr>
          <w:spacing w:val="64"/>
        </w:rPr>
        <w:t xml:space="preserve"> </w:t>
      </w:r>
      <w:r>
        <w:t>дискуссии</w:t>
      </w:r>
      <w:r>
        <w:rPr>
          <w:spacing w:val="63"/>
        </w:rPr>
        <w:t xml:space="preserve"> </w:t>
      </w:r>
      <w:r>
        <w:t>задавать</w:t>
      </w:r>
      <w:r>
        <w:rPr>
          <w:spacing w:val="64"/>
        </w:rPr>
        <w:t xml:space="preserve"> </w:t>
      </w:r>
      <w:r>
        <w:t>вопросы</w:t>
      </w:r>
      <w:r>
        <w:rPr>
          <w:spacing w:val="64"/>
        </w:rPr>
        <w:t xml:space="preserve"> </w:t>
      </w:r>
      <w:r>
        <w:t>по</w:t>
      </w:r>
      <w:r>
        <w:rPr>
          <w:spacing w:val="62"/>
        </w:rPr>
        <w:t xml:space="preserve"> </w:t>
      </w:r>
      <w:r>
        <w:t>существу</w:t>
      </w:r>
      <w:r>
        <w:rPr>
          <w:spacing w:val="52"/>
        </w:rPr>
        <w:t xml:space="preserve"> </w:t>
      </w:r>
      <w:r>
        <w:t>обсуждаемой</w:t>
      </w:r>
      <w:r>
        <w:rPr>
          <w:spacing w:val="63"/>
        </w:rPr>
        <w:t xml:space="preserve"> </w:t>
      </w:r>
      <w:r>
        <w:t>темы</w:t>
      </w:r>
      <w:r>
        <w:rPr>
          <w:spacing w:val="65"/>
        </w:rPr>
        <w:t xml:space="preserve"> </w:t>
      </w:r>
      <w:r>
        <w:rPr>
          <w:spacing w:val="-10"/>
        </w:rPr>
        <w:t>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left="1200" w:right="144" w:hanging="759"/>
      </w:pPr>
      <w:r>
        <w:lastRenderedPageBreak/>
        <w:t>высказывать идеи, нацеленные на решение задачи и поддержание благожелательности общения; сопоставлять</w:t>
      </w:r>
      <w:r>
        <w:rPr>
          <w:spacing w:val="56"/>
          <w:w w:val="150"/>
        </w:rPr>
        <w:t xml:space="preserve"> </w:t>
      </w:r>
      <w:r>
        <w:t>свои</w:t>
      </w:r>
      <w:r>
        <w:rPr>
          <w:spacing w:val="53"/>
          <w:w w:val="150"/>
        </w:rPr>
        <w:t xml:space="preserve"> </w:t>
      </w:r>
      <w:r>
        <w:t>суждения</w:t>
      </w:r>
      <w:r>
        <w:rPr>
          <w:spacing w:val="58"/>
          <w:w w:val="150"/>
        </w:rPr>
        <w:t xml:space="preserve"> </w:t>
      </w:r>
      <w:r>
        <w:t>с</w:t>
      </w:r>
      <w:r>
        <w:rPr>
          <w:spacing w:val="56"/>
          <w:w w:val="150"/>
        </w:rPr>
        <w:t xml:space="preserve"> </w:t>
      </w:r>
      <w:r>
        <w:t>суждениями</w:t>
      </w:r>
      <w:r>
        <w:rPr>
          <w:spacing w:val="58"/>
          <w:w w:val="150"/>
        </w:rPr>
        <w:t xml:space="preserve"> </w:t>
      </w:r>
      <w:r>
        <w:t>других</w:t>
      </w:r>
      <w:r>
        <w:rPr>
          <w:spacing w:val="58"/>
          <w:w w:val="150"/>
        </w:rPr>
        <w:t xml:space="preserve"> </w:t>
      </w:r>
      <w:r>
        <w:t>участников</w:t>
      </w:r>
      <w:r>
        <w:rPr>
          <w:spacing w:val="54"/>
          <w:w w:val="150"/>
        </w:rPr>
        <w:t xml:space="preserve"> </w:t>
      </w:r>
      <w:r>
        <w:t>диалога,</w:t>
      </w:r>
      <w:r>
        <w:rPr>
          <w:spacing w:val="51"/>
          <w:w w:val="150"/>
        </w:rPr>
        <w:t xml:space="preserve"> </w:t>
      </w:r>
      <w:r>
        <w:rPr>
          <w:spacing w:val="-2"/>
        </w:rPr>
        <w:t>обнаруживать</w:t>
      </w:r>
    </w:p>
    <w:p w:rsidR="00EC4929" w:rsidRDefault="001B2B69">
      <w:pPr>
        <w:pStyle w:val="a3"/>
        <w:spacing w:line="242" w:lineRule="auto"/>
        <w:ind w:right="129"/>
      </w:pPr>
      <w:r>
        <w:t>различие и сходство позиций, публично представлять результаты выполненного опыта (эксперимента, исследования, проекта);</w:t>
      </w:r>
    </w:p>
    <w:p w:rsidR="00EC4929" w:rsidRDefault="001B2B69">
      <w:pPr>
        <w:pStyle w:val="a3"/>
        <w:ind w:right="134" w:firstLine="758"/>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C4929" w:rsidRDefault="001B2B69">
      <w:pPr>
        <w:pStyle w:val="a3"/>
        <w:spacing w:line="237" w:lineRule="auto"/>
        <w:ind w:right="138" w:firstLine="758"/>
      </w:pPr>
      <w:r>
        <w:t>У обучающегося будут сформированы умения совместной деятельности как часть коммуникативных универсальных учебных действий:</w:t>
      </w:r>
    </w:p>
    <w:p w:rsidR="00EC4929" w:rsidRDefault="001B2B69">
      <w:pPr>
        <w:pStyle w:val="a3"/>
        <w:ind w:right="128" w:firstLine="758"/>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C4929" w:rsidRDefault="001B2B69">
      <w:pPr>
        <w:pStyle w:val="a3"/>
        <w:spacing w:line="242" w:lineRule="auto"/>
        <w:ind w:right="138" w:firstLine="758"/>
      </w:pPr>
      <w:r>
        <w:t>принимать</w:t>
      </w:r>
      <w:r>
        <w:rPr>
          <w:spacing w:val="-4"/>
        </w:rPr>
        <w:t xml:space="preserve"> </w:t>
      </w:r>
      <w:r>
        <w:t>цель</w:t>
      </w:r>
      <w:r>
        <w:rPr>
          <w:spacing w:val="-3"/>
        </w:rPr>
        <w:t xml:space="preserve"> </w:t>
      </w:r>
      <w:r>
        <w:t>совместной</w:t>
      </w:r>
      <w:r>
        <w:rPr>
          <w:spacing w:val="-3"/>
        </w:rPr>
        <w:t xml:space="preserve"> </w:t>
      </w:r>
      <w:r>
        <w:t>деятельности,</w:t>
      </w:r>
      <w:r>
        <w:rPr>
          <w:spacing w:val="-3"/>
        </w:rPr>
        <w:t xml:space="preserve"> </w:t>
      </w:r>
      <w:r>
        <w:t>коллективно</w:t>
      </w:r>
      <w:r>
        <w:rPr>
          <w:spacing w:val="-1"/>
        </w:rPr>
        <w:t xml:space="preserve"> </w:t>
      </w:r>
      <w:r>
        <w:t>строить</w:t>
      </w:r>
      <w:r>
        <w:rPr>
          <w:spacing w:val="-7"/>
        </w:rPr>
        <w:t xml:space="preserve"> </w:t>
      </w:r>
      <w:r>
        <w:t>действия</w:t>
      </w:r>
      <w:r>
        <w:rPr>
          <w:spacing w:val="-4"/>
        </w:rPr>
        <w:t xml:space="preserve"> </w:t>
      </w:r>
      <w:r>
        <w:t>по</w:t>
      </w:r>
      <w:r>
        <w:rPr>
          <w:spacing w:val="-4"/>
        </w:rPr>
        <w:t xml:space="preserve"> </w:t>
      </w:r>
      <w:r>
        <w:t>её</w:t>
      </w:r>
      <w:r>
        <w:rPr>
          <w:spacing w:val="-5"/>
        </w:rPr>
        <w:t xml:space="preserve"> </w:t>
      </w:r>
      <w:r>
        <w:t>достижению: распределять роли, договариваться, обсуждать процесс и результат совместной работы;</w:t>
      </w:r>
    </w:p>
    <w:p w:rsidR="00EC4929" w:rsidRDefault="001B2B69">
      <w:pPr>
        <w:pStyle w:val="a3"/>
        <w:spacing w:line="242" w:lineRule="auto"/>
        <w:ind w:right="133" w:firstLine="758"/>
      </w:pPr>
      <w:r>
        <w:t>обобщать мнения нескольких человек, проявлять готовность руководить, выполнять поручения, подчиняться;</w:t>
      </w:r>
    </w:p>
    <w:p w:rsidR="00EC4929" w:rsidRDefault="001B2B69">
      <w:pPr>
        <w:pStyle w:val="a3"/>
        <w:ind w:right="131" w:firstLine="758"/>
      </w:pPr>
      <w:r>
        <w:t>планировать</w:t>
      </w:r>
      <w:r>
        <w:rPr>
          <w:spacing w:val="-14"/>
        </w:rPr>
        <w:t xml:space="preserve"> </w:t>
      </w:r>
      <w:r>
        <w:t>организацию</w:t>
      </w:r>
      <w:r>
        <w:rPr>
          <w:spacing w:val="-13"/>
        </w:rPr>
        <w:t xml:space="preserve"> </w:t>
      </w:r>
      <w:r>
        <w:t>совместной</w:t>
      </w:r>
      <w:r>
        <w:rPr>
          <w:spacing w:val="-11"/>
        </w:rPr>
        <w:t xml:space="preserve"> </w:t>
      </w:r>
      <w:r>
        <w:t>работы,</w:t>
      </w:r>
      <w:r>
        <w:rPr>
          <w:spacing w:val="-13"/>
        </w:rPr>
        <w:t xml:space="preserve"> </w:t>
      </w:r>
      <w:r>
        <w:t>определять</w:t>
      </w:r>
      <w:r>
        <w:rPr>
          <w:spacing w:val="-11"/>
        </w:rPr>
        <w:t xml:space="preserve"> </w:t>
      </w:r>
      <w:r>
        <w:t>свою</w:t>
      </w:r>
      <w:r>
        <w:rPr>
          <w:spacing w:val="-13"/>
        </w:rPr>
        <w:t xml:space="preserve"> </w:t>
      </w:r>
      <w:r>
        <w:t>роль</w:t>
      </w:r>
      <w:r>
        <w:rPr>
          <w:spacing w:val="-15"/>
        </w:rPr>
        <w:t xml:space="preserve"> </w:t>
      </w:r>
      <w:r>
        <w:t>(с</w:t>
      </w:r>
      <w:r>
        <w:rPr>
          <w:spacing w:val="-13"/>
        </w:rPr>
        <w:t xml:space="preserve"> </w:t>
      </w:r>
      <w:r>
        <w:t>учётом</w:t>
      </w:r>
      <w:r>
        <w:rPr>
          <w:spacing w:val="-10"/>
        </w:rPr>
        <w:t xml:space="preserve"> </w:t>
      </w:r>
      <w:r>
        <w:t>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C4929" w:rsidRDefault="001B2B69">
      <w:pPr>
        <w:pStyle w:val="a3"/>
        <w:spacing w:line="237" w:lineRule="auto"/>
        <w:ind w:right="142" w:firstLine="758"/>
      </w:pPr>
      <w:r>
        <w:t>выполнять</w:t>
      </w:r>
      <w:r>
        <w:rPr>
          <w:spacing w:val="-7"/>
        </w:rPr>
        <w:t xml:space="preserve"> </w:t>
      </w:r>
      <w:r>
        <w:t>свою</w:t>
      </w:r>
      <w:r>
        <w:rPr>
          <w:spacing w:val="-10"/>
        </w:rPr>
        <w:t xml:space="preserve"> </w:t>
      </w:r>
      <w:r>
        <w:t>часть</w:t>
      </w:r>
      <w:r>
        <w:rPr>
          <w:spacing w:val="-6"/>
        </w:rPr>
        <w:t xml:space="preserve"> </w:t>
      </w:r>
      <w:r>
        <w:t>работы,</w:t>
      </w:r>
      <w:r>
        <w:rPr>
          <w:spacing w:val="-6"/>
        </w:rPr>
        <w:t xml:space="preserve"> </w:t>
      </w:r>
      <w:r>
        <w:t>достигать</w:t>
      </w:r>
      <w:r>
        <w:rPr>
          <w:spacing w:val="-6"/>
        </w:rPr>
        <w:t xml:space="preserve"> </w:t>
      </w:r>
      <w:r>
        <w:t>качественного</w:t>
      </w:r>
      <w:r>
        <w:rPr>
          <w:spacing w:val="-4"/>
        </w:rPr>
        <w:t xml:space="preserve"> </w:t>
      </w:r>
      <w:r>
        <w:t>результата</w:t>
      </w:r>
      <w:r>
        <w:rPr>
          <w:spacing w:val="-8"/>
        </w:rPr>
        <w:t xml:space="preserve"> </w:t>
      </w:r>
      <w:r>
        <w:t>по</w:t>
      </w:r>
      <w:r>
        <w:rPr>
          <w:spacing w:val="-4"/>
        </w:rPr>
        <w:t xml:space="preserve"> </w:t>
      </w:r>
      <w:r>
        <w:t>своему</w:t>
      </w:r>
      <w:r>
        <w:rPr>
          <w:spacing w:val="-15"/>
        </w:rPr>
        <w:t xml:space="preserve"> </w:t>
      </w:r>
      <w:r>
        <w:t>направлению</w:t>
      </w:r>
      <w:r>
        <w:rPr>
          <w:spacing w:val="-10"/>
        </w:rPr>
        <w:t xml:space="preserve"> </w:t>
      </w:r>
      <w:r>
        <w:t>и координировать свои действия с другими членами команды;</w:t>
      </w:r>
    </w:p>
    <w:p w:rsidR="00EC4929" w:rsidRDefault="001B2B69">
      <w:pPr>
        <w:pStyle w:val="a3"/>
        <w:spacing w:line="237" w:lineRule="auto"/>
        <w:ind w:right="136" w:firstLine="758"/>
      </w:pPr>
      <w:r>
        <w:t>оценивать качество своего вклада в общий продукт по критериям, самостоятельно сформулированным участниками взаимодействия;</w:t>
      </w:r>
    </w:p>
    <w:p w:rsidR="00EC4929" w:rsidRDefault="001B2B69">
      <w:pPr>
        <w:pStyle w:val="a3"/>
        <w:ind w:right="136" w:firstLine="758"/>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C4929" w:rsidRDefault="001B2B69">
      <w:pPr>
        <w:pStyle w:val="a3"/>
        <w:spacing w:line="242" w:lineRule="auto"/>
        <w:ind w:right="139" w:firstLine="758"/>
      </w:pPr>
      <w: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EC4929" w:rsidRDefault="001B2B69">
      <w:pPr>
        <w:pStyle w:val="a3"/>
        <w:spacing w:line="242" w:lineRule="auto"/>
        <w:ind w:right="130" w:firstLine="758"/>
      </w:pPr>
      <w:r>
        <w:t>У обучающегося будут сформированы умения самоорганизации как часть регулятивных универсальных учебных действий:</w:t>
      </w:r>
    </w:p>
    <w:p w:rsidR="00EC4929" w:rsidRDefault="001B2B69">
      <w:pPr>
        <w:pStyle w:val="a3"/>
        <w:spacing w:line="271" w:lineRule="exact"/>
        <w:ind w:left="1200"/>
      </w:pPr>
      <w:r>
        <w:t>выявлять</w:t>
      </w:r>
      <w:r>
        <w:rPr>
          <w:spacing w:val="-5"/>
        </w:rPr>
        <w:t xml:space="preserve"> </w:t>
      </w:r>
      <w:r>
        <w:t>проблемы</w:t>
      </w:r>
      <w:r>
        <w:rPr>
          <w:spacing w:val="-1"/>
        </w:rPr>
        <w:t xml:space="preserve"> </w:t>
      </w:r>
      <w:r>
        <w:t>для</w:t>
      </w:r>
      <w:r>
        <w:rPr>
          <w:spacing w:val="-2"/>
        </w:rPr>
        <w:t xml:space="preserve"> </w:t>
      </w:r>
      <w:r>
        <w:t>решения</w:t>
      </w:r>
      <w:r>
        <w:rPr>
          <w:spacing w:val="-7"/>
        </w:rPr>
        <w:t xml:space="preserve"> </w:t>
      </w:r>
      <w:r>
        <w:t>в</w:t>
      </w:r>
      <w:r>
        <w:rPr>
          <w:spacing w:val="-5"/>
        </w:rPr>
        <w:t xml:space="preserve"> </w:t>
      </w:r>
      <w:r>
        <w:t>жизненных</w:t>
      </w:r>
      <w:r>
        <w:rPr>
          <w:spacing w:val="-11"/>
        </w:rPr>
        <w:t xml:space="preserve"> </w:t>
      </w:r>
      <w:r>
        <w:t>и</w:t>
      </w:r>
      <w:r>
        <w:rPr>
          <w:spacing w:val="-2"/>
        </w:rPr>
        <w:t xml:space="preserve"> </w:t>
      </w:r>
      <w:r>
        <w:t>учебных</w:t>
      </w:r>
      <w:r>
        <w:rPr>
          <w:spacing w:val="-6"/>
        </w:rPr>
        <w:t xml:space="preserve"> </w:t>
      </w:r>
      <w:r>
        <w:rPr>
          <w:spacing w:val="-2"/>
        </w:rPr>
        <w:t>ситуациях;</w:t>
      </w:r>
    </w:p>
    <w:p w:rsidR="00EC4929" w:rsidRDefault="001B2B69">
      <w:pPr>
        <w:pStyle w:val="a3"/>
        <w:spacing w:line="237" w:lineRule="auto"/>
        <w:ind w:right="137" w:firstLine="739"/>
      </w:pPr>
      <w:r>
        <w:t>ориентироваться в различных подходах принятия решений (индивидуальное, принятие решения в группе, принятие решений группой);</w:t>
      </w:r>
    </w:p>
    <w:p w:rsidR="00EC4929" w:rsidRDefault="001B2B69">
      <w:pPr>
        <w:pStyle w:val="a3"/>
        <w:ind w:right="134" w:firstLine="739"/>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C4929" w:rsidRDefault="001B2B69">
      <w:pPr>
        <w:pStyle w:val="a3"/>
        <w:ind w:right="127" w:firstLine="739"/>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rsidR="00EC4929" w:rsidRDefault="001B2B69">
      <w:pPr>
        <w:pStyle w:val="a3"/>
        <w:spacing w:before="2" w:line="237" w:lineRule="auto"/>
        <w:ind w:right="138" w:firstLine="739"/>
      </w:pPr>
      <w:r>
        <w:t>У обучающегося будут сформированы умения самоконтроля как часть регулятивных универсальных учебных действий:</w:t>
      </w:r>
    </w:p>
    <w:p w:rsidR="00EC4929" w:rsidRDefault="001B2B69">
      <w:pPr>
        <w:pStyle w:val="a3"/>
        <w:spacing w:before="4" w:line="275" w:lineRule="exact"/>
        <w:ind w:left="1181"/>
      </w:pPr>
      <w:r>
        <w:t>владеть</w:t>
      </w:r>
      <w:r>
        <w:rPr>
          <w:spacing w:val="-5"/>
        </w:rPr>
        <w:t xml:space="preserve"> </w:t>
      </w:r>
      <w:r>
        <w:t>способами</w:t>
      </w:r>
      <w:r>
        <w:rPr>
          <w:spacing w:val="-6"/>
        </w:rPr>
        <w:t xml:space="preserve"> </w:t>
      </w:r>
      <w:r>
        <w:t>самоконтроля,</w:t>
      </w:r>
      <w:r>
        <w:rPr>
          <w:spacing w:val="-2"/>
        </w:rPr>
        <w:t xml:space="preserve"> </w:t>
      </w:r>
      <w:r>
        <w:t>самомотивации</w:t>
      </w:r>
      <w:r>
        <w:rPr>
          <w:spacing w:val="-2"/>
        </w:rPr>
        <w:t xml:space="preserve"> </w:t>
      </w:r>
      <w:r>
        <w:t>и</w:t>
      </w:r>
      <w:r>
        <w:rPr>
          <w:spacing w:val="-6"/>
        </w:rPr>
        <w:t xml:space="preserve"> </w:t>
      </w:r>
      <w:r>
        <w:rPr>
          <w:spacing w:val="-2"/>
        </w:rPr>
        <w:t>рефлексии;</w:t>
      </w:r>
    </w:p>
    <w:p w:rsidR="00EC4929" w:rsidRDefault="001B2B69">
      <w:pPr>
        <w:pStyle w:val="a3"/>
        <w:tabs>
          <w:tab w:val="left" w:pos="5320"/>
          <w:tab w:val="left" w:pos="7424"/>
          <w:tab w:val="left" w:pos="9234"/>
        </w:tabs>
        <w:spacing w:line="242" w:lineRule="auto"/>
        <w:ind w:left="2900" w:right="137" w:hanging="1719"/>
      </w:pPr>
      <w:r>
        <w:t xml:space="preserve">давать оценку ситуации и предлагать план её изменения, учитывать контекст и предвидеть </w:t>
      </w:r>
      <w:r>
        <w:rPr>
          <w:spacing w:val="-2"/>
        </w:rPr>
        <w:t>трудности,</w:t>
      </w:r>
      <w:r>
        <w:tab/>
      </w:r>
      <w:r>
        <w:rPr>
          <w:spacing w:val="-2"/>
        </w:rPr>
        <w:t>которые</w:t>
      </w:r>
      <w:r>
        <w:tab/>
      </w:r>
      <w:r>
        <w:rPr>
          <w:spacing w:val="-2"/>
        </w:rPr>
        <w:t>могут</w:t>
      </w:r>
      <w:r>
        <w:tab/>
      </w:r>
      <w:r>
        <w:rPr>
          <w:spacing w:val="-2"/>
        </w:rPr>
        <w:t>возникнуть</w:t>
      </w:r>
    </w:p>
    <w:p w:rsidR="00EC4929" w:rsidRDefault="001B2B69">
      <w:pPr>
        <w:pStyle w:val="a3"/>
        <w:spacing w:line="271" w:lineRule="exact"/>
      </w:pPr>
      <w:r>
        <w:t>при</w:t>
      </w:r>
      <w:r>
        <w:rPr>
          <w:spacing w:val="-5"/>
        </w:rPr>
        <w:t xml:space="preserve"> </w:t>
      </w:r>
      <w:r>
        <w:t>решении</w:t>
      </w:r>
      <w:r>
        <w:rPr>
          <w:spacing w:val="-2"/>
        </w:rPr>
        <w:t xml:space="preserve"> </w:t>
      </w:r>
      <w:r>
        <w:t>учебной</w:t>
      </w:r>
      <w:r>
        <w:rPr>
          <w:spacing w:val="-2"/>
        </w:rPr>
        <w:t xml:space="preserve"> </w:t>
      </w:r>
      <w:r>
        <w:t>задачи,</w:t>
      </w:r>
      <w:r>
        <w:rPr>
          <w:spacing w:val="-1"/>
        </w:rPr>
        <w:t xml:space="preserve"> </w:t>
      </w:r>
      <w:r>
        <w:t>адаптировать</w:t>
      </w:r>
      <w:r>
        <w:rPr>
          <w:spacing w:val="-3"/>
        </w:rPr>
        <w:t xml:space="preserve"> </w:t>
      </w:r>
      <w:r>
        <w:t>решение</w:t>
      </w:r>
      <w:r>
        <w:rPr>
          <w:spacing w:val="-4"/>
        </w:rPr>
        <w:t xml:space="preserve"> </w:t>
      </w:r>
      <w:r>
        <w:t>к</w:t>
      </w:r>
      <w:r>
        <w:rPr>
          <w:spacing w:val="-1"/>
        </w:rPr>
        <w:t xml:space="preserve"> </w:t>
      </w:r>
      <w:r>
        <w:t>меняющимся</w:t>
      </w:r>
      <w:r>
        <w:rPr>
          <w:spacing w:val="-7"/>
        </w:rPr>
        <w:t xml:space="preserve"> </w:t>
      </w:r>
      <w:r>
        <w:rPr>
          <w:spacing w:val="-2"/>
        </w:rPr>
        <w:t>обстоятельствам;</w:t>
      </w:r>
    </w:p>
    <w:p w:rsidR="00EC4929" w:rsidRDefault="001B2B69">
      <w:pPr>
        <w:pStyle w:val="a3"/>
        <w:spacing w:before="3" w:line="237" w:lineRule="auto"/>
        <w:ind w:firstLine="739"/>
        <w:jc w:val="left"/>
      </w:pPr>
      <w:r>
        <w:t>объяснять</w:t>
      </w:r>
      <w:r>
        <w:rPr>
          <w:spacing w:val="40"/>
        </w:rPr>
        <w:t xml:space="preserve"> </w:t>
      </w:r>
      <w:r>
        <w:t>причины</w:t>
      </w:r>
      <w:r>
        <w:rPr>
          <w:spacing w:val="40"/>
        </w:rPr>
        <w:t xml:space="preserve"> </w:t>
      </w:r>
      <w:r>
        <w:t>достижения</w:t>
      </w:r>
      <w:r>
        <w:rPr>
          <w:spacing w:val="39"/>
        </w:rPr>
        <w:t xml:space="preserve"> </w:t>
      </w:r>
      <w:r>
        <w:t>(недостижения)</w:t>
      </w:r>
      <w:r>
        <w:rPr>
          <w:spacing w:val="40"/>
        </w:rPr>
        <w:t xml:space="preserve"> </w:t>
      </w:r>
      <w:r>
        <w:t>результатов</w:t>
      </w:r>
      <w:r>
        <w:rPr>
          <w:spacing w:val="40"/>
        </w:rPr>
        <w:t xml:space="preserve"> </w:t>
      </w:r>
      <w:r>
        <w:t>деятельности,</w:t>
      </w:r>
      <w:r>
        <w:rPr>
          <w:spacing w:val="40"/>
        </w:rPr>
        <w:t xml:space="preserve"> </w:t>
      </w:r>
      <w:r>
        <w:t>давать</w:t>
      </w:r>
      <w:r>
        <w:rPr>
          <w:spacing w:val="40"/>
        </w:rPr>
        <w:t xml:space="preserve"> </w:t>
      </w:r>
      <w:r>
        <w:t>оценку приобретённому опыту, находить позитивное в произошедшей ситуации;</w:t>
      </w:r>
    </w:p>
    <w:p w:rsidR="00EC4929" w:rsidRDefault="001B2B69">
      <w:pPr>
        <w:pStyle w:val="a3"/>
        <w:spacing w:before="4"/>
        <w:ind w:firstLine="739"/>
        <w:jc w:val="left"/>
      </w:pPr>
      <w:r>
        <w:t>вносить</w:t>
      </w:r>
      <w:r>
        <w:rPr>
          <w:spacing w:val="-6"/>
        </w:rPr>
        <w:t xml:space="preserve"> </w:t>
      </w:r>
      <w:r>
        <w:t>коррективы</w:t>
      </w:r>
      <w:r>
        <w:rPr>
          <w:spacing w:val="-6"/>
        </w:rPr>
        <w:t xml:space="preserve"> </w:t>
      </w:r>
      <w:r>
        <w:t>в</w:t>
      </w:r>
      <w:r>
        <w:rPr>
          <w:spacing w:val="-11"/>
        </w:rPr>
        <w:t xml:space="preserve"> </w:t>
      </w:r>
      <w:r>
        <w:t>деятельность</w:t>
      </w:r>
      <w:r>
        <w:rPr>
          <w:spacing w:val="-7"/>
        </w:rPr>
        <w:t xml:space="preserve"> </w:t>
      </w:r>
      <w:r>
        <w:t>на</w:t>
      </w:r>
      <w:r>
        <w:rPr>
          <w:spacing w:val="-14"/>
        </w:rPr>
        <w:t xml:space="preserve"> </w:t>
      </w:r>
      <w:r>
        <w:t>основе</w:t>
      </w:r>
      <w:r>
        <w:rPr>
          <w:spacing w:val="-9"/>
        </w:rPr>
        <w:t xml:space="preserve"> </w:t>
      </w:r>
      <w:r>
        <w:t>новых</w:t>
      </w:r>
      <w:r>
        <w:rPr>
          <w:spacing w:val="-13"/>
        </w:rPr>
        <w:t xml:space="preserve"> </w:t>
      </w:r>
      <w:r>
        <w:t>обстоятельств,</w:t>
      </w:r>
      <w:r>
        <w:rPr>
          <w:spacing w:val="-6"/>
        </w:rPr>
        <w:t xml:space="preserve"> </w:t>
      </w:r>
      <w:r>
        <w:t>изменившихся ситуаций, установленных</w:t>
      </w:r>
      <w:r>
        <w:rPr>
          <w:spacing w:val="-3"/>
        </w:rPr>
        <w:t xml:space="preserve"> </w:t>
      </w:r>
      <w:r>
        <w:t>ошибок, возникших трудностей, оценивать соответствие результата цели условиям.</w:t>
      </w:r>
    </w:p>
    <w:p w:rsidR="00EC4929" w:rsidRDefault="001B2B69">
      <w:pPr>
        <w:pStyle w:val="a3"/>
        <w:spacing w:before="3" w:line="237" w:lineRule="auto"/>
        <w:ind w:firstLine="739"/>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эмоционального</w:t>
      </w:r>
      <w:r>
        <w:rPr>
          <w:spacing w:val="80"/>
        </w:rPr>
        <w:t xml:space="preserve"> </w:t>
      </w:r>
      <w:r>
        <w:t>интеллекта</w:t>
      </w:r>
      <w:r>
        <w:rPr>
          <w:spacing w:val="80"/>
        </w:rPr>
        <w:t xml:space="preserve"> </w:t>
      </w:r>
      <w:r>
        <w:t>как</w:t>
      </w:r>
      <w:r>
        <w:rPr>
          <w:spacing w:val="80"/>
        </w:rPr>
        <w:t xml:space="preserve"> </w:t>
      </w:r>
      <w:r>
        <w:t>часть регулятивных универсальных учебных действий:</w:t>
      </w:r>
    </w:p>
    <w:p w:rsidR="00EC4929" w:rsidRDefault="001B2B69">
      <w:pPr>
        <w:pStyle w:val="a3"/>
        <w:spacing w:before="5" w:line="237" w:lineRule="auto"/>
        <w:ind w:left="1181" w:right="967"/>
        <w:jc w:val="left"/>
      </w:pPr>
      <w:r>
        <w:t>различать,</w:t>
      </w:r>
      <w:r>
        <w:rPr>
          <w:spacing w:val="-7"/>
        </w:rPr>
        <w:t xml:space="preserve"> </w:t>
      </w:r>
      <w:r>
        <w:t>называть</w:t>
      </w:r>
      <w:r>
        <w:rPr>
          <w:spacing w:val="-3"/>
        </w:rPr>
        <w:t xml:space="preserve"> </w:t>
      </w:r>
      <w:r>
        <w:t>и</w:t>
      </w:r>
      <w:r>
        <w:rPr>
          <w:spacing w:val="-8"/>
        </w:rPr>
        <w:t xml:space="preserve"> </w:t>
      </w:r>
      <w:r>
        <w:t>управлять</w:t>
      </w:r>
      <w:r>
        <w:rPr>
          <w:spacing w:val="-4"/>
        </w:rPr>
        <w:t xml:space="preserve"> </w:t>
      </w:r>
      <w:r>
        <w:t>собственными</w:t>
      </w:r>
      <w:r>
        <w:rPr>
          <w:spacing w:val="-8"/>
        </w:rPr>
        <w:t xml:space="preserve"> </w:t>
      </w:r>
      <w:r>
        <w:t>эмоциями</w:t>
      </w:r>
      <w:r>
        <w:rPr>
          <w:spacing w:val="-3"/>
        </w:rPr>
        <w:t xml:space="preserve"> </w:t>
      </w:r>
      <w:r>
        <w:t>и</w:t>
      </w:r>
      <w:r>
        <w:rPr>
          <w:spacing w:val="-8"/>
        </w:rPr>
        <w:t xml:space="preserve"> </w:t>
      </w:r>
      <w:r>
        <w:t>эмоциями</w:t>
      </w:r>
      <w:r>
        <w:rPr>
          <w:spacing w:val="-3"/>
        </w:rPr>
        <w:t xml:space="preserve"> </w:t>
      </w:r>
      <w:r>
        <w:t>других; выявлять и анализировать причины эмоций;</w:t>
      </w:r>
    </w:p>
    <w:p w:rsidR="00EC4929" w:rsidRDefault="001B2B69">
      <w:pPr>
        <w:pStyle w:val="a3"/>
        <w:spacing w:before="3"/>
        <w:ind w:left="1181"/>
        <w:jc w:val="left"/>
      </w:pPr>
      <w:r>
        <w:t>ставить</w:t>
      </w:r>
      <w:r>
        <w:rPr>
          <w:spacing w:val="-4"/>
        </w:rPr>
        <w:t xml:space="preserve"> </w:t>
      </w:r>
      <w:r>
        <w:t>себя</w:t>
      </w:r>
      <w:r>
        <w:rPr>
          <w:spacing w:val="-2"/>
        </w:rPr>
        <w:t xml:space="preserve"> </w:t>
      </w:r>
      <w:r>
        <w:t>на</w:t>
      </w:r>
      <w:r>
        <w:rPr>
          <w:spacing w:val="-7"/>
        </w:rPr>
        <w:t xml:space="preserve"> </w:t>
      </w:r>
      <w:r>
        <w:t>место</w:t>
      </w:r>
      <w:r>
        <w:rPr>
          <w:spacing w:val="1"/>
        </w:rPr>
        <w:t xml:space="preserve"> </w:t>
      </w:r>
      <w:r>
        <w:t>другого</w:t>
      </w:r>
      <w:r>
        <w:rPr>
          <w:spacing w:val="2"/>
        </w:rPr>
        <w:t xml:space="preserve"> </w:t>
      </w:r>
      <w:r>
        <w:t>человека,</w:t>
      </w:r>
      <w:r>
        <w:rPr>
          <w:spacing w:val="-5"/>
        </w:rPr>
        <w:t xml:space="preserve"> </w:t>
      </w:r>
      <w:r>
        <w:t>понимать</w:t>
      </w:r>
      <w:r>
        <w:rPr>
          <w:spacing w:val="-1"/>
        </w:rPr>
        <w:t xml:space="preserve"> </w:t>
      </w:r>
      <w:r>
        <w:t>мотивы</w:t>
      </w:r>
      <w:r>
        <w:rPr>
          <w:spacing w:val="-5"/>
        </w:rPr>
        <w:t xml:space="preserve"> </w:t>
      </w:r>
      <w:r>
        <w:t>и</w:t>
      </w:r>
      <w:r>
        <w:rPr>
          <w:spacing w:val="-6"/>
        </w:rPr>
        <w:t xml:space="preserve"> </w:t>
      </w:r>
      <w:r>
        <w:t>намерения</w:t>
      </w:r>
      <w:r>
        <w:rPr>
          <w:spacing w:val="-6"/>
        </w:rPr>
        <w:t xml:space="preserve"> </w:t>
      </w:r>
      <w:r>
        <w:rPr>
          <w:spacing w:val="-2"/>
        </w:rPr>
        <w:t>другого;</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left="1181"/>
      </w:pPr>
      <w:r>
        <w:lastRenderedPageBreak/>
        <w:t>регулировать</w:t>
      </w:r>
      <w:r>
        <w:rPr>
          <w:spacing w:val="-4"/>
        </w:rPr>
        <w:t xml:space="preserve"> </w:t>
      </w:r>
      <w:r>
        <w:t>способ</w:t>
      </w:r>
      <w:r>
        <w:rPr>
          <w:spacing w:val="-2"/>
        </w:rPr>
        <w:t xml:space="preserve"> </w:t>
      </w:r>
      <w:r>
        <w:t>выражения</w:t>
      </w:r>
      <w:r>
        <w:rPr>
          <w:spacing w:val="-5"/>
        </w:rPr>
        <w:t xml:space="preserve"> </w:t>
      </w:r>
      <w:r>
        <w:rPr>
          <w:spacing w:val="-2"/>
        </w:rPr>
        <w:t>эмоций.</w:t>
      </w:r>
    </w:p>
    <w:p w:rsidR="00EC4929" w:rsidRDefault="001B2B69">
      <w:pPr>
        <w:pStyle w:val="a3"/>
        <w:spacing w:before="5" w:line="237" w:lineRule="auto"/>
        <w:ind w:right="134" w:firstLine="739"/>
      </w:pPr>
      <w:r>
        <w:t>У обучающегося будут сформированы умения принимать себя и других как часть регулятивных универсальных учебных действий:</w:t>
      </w:r>
    </w:p>
    <w:p w:rsidR="00EC4929" w:rsidRDefault="001B2B69">
      <w:pPr>
        <w:pStyle w:val="a3"/>
        <w:spacing w:before="3"/>
        <w:ind w:right="138" w:firstLine="758"/>
      </w:pPr>
      <w:r>
        <w:t>осознанно относиться к другому человеку, его мнению, признавать своё право на ошибку и такое</w:t>
      </w:r>
      <w:r>
        <w:rPr>
          <w:spacing w:val="-3"/>
        </w:rPr>
        <w:t xml:space="preserve"> </w:t>
      </w:r>
      <w:r>
        <w:t>же</w:t>
      </w:r>
      <w:r>
        <w:rPr>
          <w:spacing w:val="-3"/>
        </w:rPr>
        <w:t xml:space="preserve"> </w:t>
      </w:r>
      <w:r>
        <w:t>право</w:t>
      </w:r>
      <w:r>
        <w:rPr>
          <w:spacing w:val="-2"/>
        </w:rPr>
        <w:t xml:space="preserve"> </w:t>
      </w:r>
      <w:r>
        <w:t>другого, принимать</w:t>
      </w:r>
      <w:r>
        <w:rPr>
          <w:spacing w:val="-1"/>
        </w:rPr>
        <w:t xml:space="preserve"> </w:t>
      </w:r>
      <w:r>
        <w:t>себя</w:t>
      </w:r>
      <w:r>
        <w:rPr>
          <w:spacing w:val="-2"/>
        </w:rPr>
        <w:t xml:space="preserve"> </w:t>
      </w:r>
      <w:r>
        <w:t>и</w:t>
      </w:r>
      <w:r>
        <w:rPr>
          <w:spacing w:val="-1"/>
        </w:rPr>
        <w:t xml:space="preserve"> </w:t>
      </w:r>
      <w:r>
        <w:t>других</w:t>
      </w:r>
      <w:r>
        <w:rPr>
          <w:spacing w:val="-6"/>
        </w:rPr>
        <w:t xml:space="preserve"> </w:t>
      </w:r>
      <w:r>
        <w:t>не</w:t>
      </w:r>
      <w:r>
        <w:rPr>
          <w:spacing w:val="-3"/>
        </w:rPr>
        <w:t xml:space="preserve"> </w:t>
      </w:r>
      <w:r>
        <w:t>осуждая, открытость</w:t>
      </w:r>
      <w:r>
        <w:rPr>
          <w:spacing w:val="-5"/>
        </w:rPr>
        <w:t xml:space="preserve"> </w:t>
      </w:r>
      <w:r>
        <w:t>себе</w:t>
      </w:r>
      <w:r>
        <w:rPr>
          <w:spacing w:val="-3"/>
        </w:rPr>
        <w:t xml:space="preserve"> </w:t>
      </w:r>
      <w:r>
        <w:t>и</w:t>
      </w:r>
      <w:r>
        <w:rPr>
          <w:spacing w:val="-1"/>
        </w:rPr>
        <w:t xml:space="preserve"> </w:t>
      </w:r>
      <w:r>
        <w:t>другим, осознавать невозможность контролировать всё вокруг.</w:t>
      </w:r>
    </w:p>
    <w:p w:rsidR="00EC4929" w:rsidRDefault="001B2B69">
      <w:pPr>
        <w:pStyle w:val="a3"/>
        <w:ind w:right="135" w:firstLine="758"/>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C4929" w:rsidRDefault="001B2B69">
      <w:pPr>
        <w:pStyle w:val="a3"/>
        <w:spacing w:before="1" w:line="275" w:lineRule="exact"/>
        <w:ind w:left="1200"/>
      </w:pPr>
      <w:r>
        <w:t>Предметные</w:t>
      </w:r>
      <w:r>
        <w:rPr>
          <w:spacing w:val="-5"/>
        </w:rPr>
        <w:t xml:space="preserve"> </w:t>
      </w:r>
      <w:r>
        <w:t>результаты</w:t>
      </w:r>
      <w:r>
        <w:rPr>
          <w:spacing w:val="-1"/>
        </w:rPr>
        <w:t xml:space="preserve"> </w:t>
      </w:r>
      <w:r>
        <w:t>освоения</w:t>
      </w:r>
      <w:r>
        <w:rPr>
          <w:spacing w:val="-6"/>
        </w:rPr>
        <w:t xml:space="preserve"> </w:t>
      </w:r>
      <w:r>
        <w:t>программы</w:t>
      </w:r>
      <w:r>
        <w:rPr>
          <w:spacing w:val="-2"/>
        </w:rPr>
        <w:t xml:space="preserve"> </w:t>
      </w:r>
      <w:r>
        <w:t>по</w:t>
      </w:r>
      <w:r>
        <w:rPr>
          <w:spacing w:val="-2"/>
        </w:rPr>
        <w:t xml:space="preserve"> </w:t>
      </w:r>
      <w:r>
        <w:t>второму</w:t>
      </w:r>
      <w:r>
        <w:rPr>
          <w:spacing w:val="-11"/>
        </w:rPr>
        <w:t xml:space="preserve"> </w:t>
      </w:r>
      <w:r>
        <w:t>иностранному</w:t>
      </w:r>
      <w:r>
        <w:rPr>
          <w:spacing w:val="-11"/>
        </w:rPr>
        <w:t xml:space="preserve"> </w:t>
      </w:r>
      <w:r>
        <w:t>(немецкому)</w:t>
      </w:r>
      <w:r>
        <w:rPr>
          <w:spacing w:val="-1"/>
        </w:rPr>
        <w:t xml:space="preserve"> </w:t>
      </w:r>
      <w:r>
        <w:rPr>
          <w:spacing w:val="-2"/>
        </w:rPr>
        <w:t>языку.</w:t>
      </w:r>
    </w:p>
    <w:p w:rsidR="00EC4929" w:rsidRDefault="001B2B69">
      <w:pPr>
        <w:pStyle w:val="a3"/>
        <w:spacing w:line="242" w:lineRule="auto"/>
        <w:ind w:right="141" w:firstLine="758"/>
      </w:pPr>
      <w:r>
        <w:t>Предметные</w:t>
      </w:r>
      <w:r>
        <w:rPr>
          <w:spacing w:val="-15"/>
        </w:rPr>
        <w:t xml:space="preserve"> </w:t>
      </w:r>
      <w:r>
        <w:t>результаты</w:t>
      </w:r>
      <w:r>
        <w:rPr>
          <w:spacing w:val="-15"/>
        </w:rPr>
        <w:t xml:space="preserve"> </w:t>
      </w:r>
      <w:r>
        <w:t>освоения</w:t>
      </w:r>
      <w:r>
        <w:rPr>
          <w:spacing w:val="-11"/>
        </w:rPr>
        <w:t xml:space="preserve"> </w:t>
      </w:r>
      <w:r>
        <w:t>программы</w:t>
      </w:r>
      <w:r>
        <w:rPr>
          <w:spacing w:val="-14"/>
        </w:rPr>
        <w:t xml:space="preserve"> </w:t>
      </w:r>
      <w:r>
        <w:t>по</w:t>
      </w:r>
      <w:r>
        <w:rPr>
          <w:spacing w:val="-7"/>
        </w:rPr>
        <w:t xml:space="preserve"> </w:t>
      </w:r>
      <w:r>
        <w:t>второму</w:t>
      </w:r>
      <w:r>
        <w:rPr>
          <w:spacing w:val="-15"/>
        </w:rPr>
        <w:t xml:space="preserve"> </w:t>
      </w:r>
      <w:r>
        <w:t>иностранному</w:t>
      </w:r>
      <w:r>
        <w:rPr>
          <w:spacing w:val="-15"/>
        </w:rPr>
        <w:t xml:space="preserve"> </w:t>
      </w:r>
      <w:r>
        <w:t>(немецкому)</w:t>
      </w:r>
      <w:r>
        <w:rPr>
          <w:spacing w:val="-10"/>
        </w:rPr>
        <w:t xml:space="preserve"> </w:t>
      </w:r>
      <w:r>
        <w:t>языку</w:t>
      </w:r>
      <w:r>
        <w:rPr>
          <w:spacing w:val="-15"/>
        </w:rPr>
        <w:t xml:space="preserve"> </w:t>
      </w:r>
      <w:r>
        <w:t>к концу обучения в 5 классе.</w:t>
      </w:r>
    </w:p>
    <w:p w:rsidR="00EC4929" w:rsidRDefault="001B2B69">
      <w:pPr>
        <w:pStyle w:val="a3"/>
        <w:spacing w:line="242" w:lineRule="auto"/>
        <w:ind w:left="1200" w:right="6908"/>
      </w:pPr>
      <w:r>
        <w:t>Коммуникативные</w:t>
      </w:r>
      <w:r>
        <w:rPr>
          <w:spacing w:val="-15"/>
        </w:rPr>
        <w:t xml:space="preserve"> </w:t>
      </w:r>
      <w:r>
        <w:t xml:space="preserve">умения. </w:t>
      </w:r>
      <w:r>
        <w:rPr>
          <w:spacing w:val="-2"/>
        </w:rPr>
        <w:t>Говорение:</w:t>
      </w:r>
    </w:p>
    <w:p w:rsidR="00EC4929" w:rsidRDefault="001B2B69">
      <w:pPr>
        <w:pStyle w:val="a3"/>
        <w:tabs>
          <w:tab w:val="left" w:pos="3510"/>
          <w:tab w:val="left" w:pos="7568"/>
          <w:tab w:val="left" w:pos="9311"/>
        </w:tabs>
        <w:ind w:right="127" w:firstLine="758"/>
        <w:jc w:val="left"/>
      </w:pPr>
      <w:r>
        <w:t>вести разные</w:t>
      </w:r>
      <w:r>
        <w:tab/>
        <w:t>виды диалогов (диалог</w:t>
      </w:r>
      <w:r>
        <w:tab/>
      </w:r>
      <w:r>
        <w:rPr>
          <w:spacing w:val="-2"/>
        </w:rPr>
        <w:t>этикетного</w:t>
      </w:r>
      <w:r>
        <w:tab/>
      </w:r>
      <w:r>
        <w:rPr>
          <w:spacing w:val="-2"/>
        </w:rPr>
        <w:t xml:space="preserve">характера, </w:t>
      </w:r>
      <w:r>
        <w:t>диалог-побуждение к действию, диалог-расспрос) в рамках тематического содержания речи для 5</w:t>
      </w:r>
      <w:r>
        <w:rPr>
          <w:spacing w:val="40"/>
        </w:rPr>
        <w:t xml:space="preserve"> </w:t>
      </w:r>
      <w:r>
        <w:t>класса</w:t>
      </w:r>
      <w:r>
        <w:rPr>
          <w:spacing w:val="40"/>
        </w:rPr>
        <w:t xml:space="preserve"> </w:t>
      </w:r>
      <w:r>
        <w:t>в</w:t>
      </w:r>
      <w:r>
        <w:rPr>
          <w:spacing w:val="40"/>
        </w:rPr>
        <w:t xml:space="preserve"> </w:t>
      </w:r>
      <w:r>
        <w:t>стандартных</w:t>
      </w:r>
      <w:r>
        <w:rPr>
          <w:spacing w:val="37"/>
        </w:rPr>
        <w:t xml:space="preserve"> </w:t>
      </w:r>
      <w:r>
        <w:t>ситуациях</w:t>
      </w:r>
      <w:r>
        <w:rPr>
          <w:spacing w:val="37"/>
        </w:rPr>
        <w:t xml:space="preserve"> </w:t>
      </w:r>
      <w:r>
        <w:t>неофициального</w:t>
      </w:r>
      <w:r>
        <w:rPr>
          <w:spacing w:val="37"/>
        </w:rPr>
        <w:t xml:space="preserve"> </w:t>
      </w:r>
      <w:r>
        <w:t>общения,</w:t>
      </w:r>
      <w:r>
        <w:rPr>
          <w:spacing w:val="40"/>
        </w:rPr>
        <w:t xml:space="preserve"> </w:t>
      </w:r>
      <w:r>
        <w:t>с</w:t>
      </w:r>
      <w:r>
        <w:rPr>
          <w:spacing w:val="36"/>
        </w:rPr>
        <w:t xml:space="preserve"> </w:t>
      </w:r>
      <w:r>
        <w:t>вербальными</w:t>
      </w:r>
      <w:r>
        <w:rPr>
          <w:spacing w:val="40"/>
        </w:rPr>
        <w:t xml:space="preserve"> </w:t>
      </w:r>
      <w:r>
        <w:t>и</w:t>
      </w:r>
      <w:r>
        <w:rPr>
          <w:spacing w:val="38"/>
        </w:rPr>
        <w:t xml:space="preserve"> </w:t>
      </w:r>
      <w:r>
        <w:t>(или)</w:t>
      </w:r>
      <w:r>
        <w:rPr>
          <w:spacing w:val="39"/>
        </w:rPr>
        <w:t xml:space="preserve"> </w:t>
      </w:r>
      <w:r>
        <w:t>зрительными опорами,</w:t>
      </w:r>
      <w:r>
        <w:rPr>
          <w:spacing w:val="-1"/>
        </w:rPr>
        <w:t xml:space="preserve"> </w:t>
      </w:r>
      <w:r>
        <w:t>с</w:t>
      </w:r>
      <w:r>
        <w:rPr>
          <w:spacing w:val="-4"/>
        </w:rPr>
        <w:t xml:space="preserve"> </w:t>
      </w:r>
      <w:r>
        <w:t>соблюдением</w:t>
      </w:r>
      <w:r>
        <w:rPr>
          <w:spacing w:val="-2"/>
        </w:rPr>
        <w:t xml:space="preserve"> </w:t>
      </w:r>
      <w:r>
        <w:t>норм</w:t>
      </w:r>
      <w:r>
        <w:rPr>
          <w:spacing w:val="-2"/>
        </w:rPr>
        <w:t xml:space="preserve"> </w:t>
      </w:r>
      <w:r>
        <w:t>речевого этикета, принятого в</w:t>
      </w:r>
      <w:r>
        <w:rPr>
          <w:spacing w:val="-1"/>
        </w:rPr>
        <w:t xml:space="preserve"> </w:t>
      </w:r>
      <w:r>
        <w:t>стране</w:t>
      </w:r>
      <w:r>
        <w:rPr>
          <w:spacing w:val="-4"/>
        </w:rPr>
        <w:t xml:space="preserve"> </w:t>
      </w:r>
      <w:r>
        <w:t>(странах) изучаемого языка (до трёх реплик со стороны каждого собеседника);</w:t>
      </w:r>
    </w:p>
    <w:p w:rsidR="00EC4929" w:rsidRDefault="001B2B69">
      <w:pPr>
        <w:pStyle w:val="a3"/>
        <w:ind w:right="126" w:firstLine="758"/>
      </w:pPr>
      <w:r>
        <w:t>создавать разные виды монологических высказываний (описание, в том числе характеристика, повествование</w:t>
      </w:r>
      <w:r>
        <w:rPr>
          <w:spacing w:val="-3"/>
        </w:rPr>
        <w:t xml:space="preserve"> </w:t>
      </w:r>
      <w:r>
        <w:t>(сообщение))</w:t>
      </w:r>
      <w:r>
        <w:rPr>
          <w:spacing w:val="-1"/>
        </w:rPr>
        <w:t xml:space="preserve"> </w:t>
      </w:r>
      <w:r>
        <w:t>с</w:t>
      </w:r>
      <w:r>
        <w:rPr>
          <w:spacing w:val="-7"/>
        </w:rPr>
        <w:t xml:space="preserve"> </w:t>
      </w:r>
      <w:r>
        <w:t>вербальными</w:t>
      </w:r>
      <w:r>
        <w:rPr>
          <w:spacing w:val="-5"/>
        </w:rPr>
        <w:t xml:space="preserve"> </w:t>
      </w:r>
      <w:r>
        <w:t>и</w:t>
      </w:r>
      <w:r>
        <w:rPr>
          <w:spacing w:val="-1"/>
        </w:rPr>
        <w:t xml:space="preserve"> </w:t>
      </w:r>
      <w:r>
        <w:t>(или) зрительными</w:t>
      </w:r>
      <w:r>
        <w:rPr>
          <w:spacing w:val="-10"/>
        </w:rPr>
        <w:t xml:space="preserve"> </w:t>
      </w:r>
      <w:r>
        <w:t>опорами</w:t>
      </w:r>
      <w:r>
        <w:rPr>
          <w:spacing w:val="-5"/>
        </w:rPr>
        <w:t xml:space="preserve"> </w:t>
      </w:r>
      <w:r>
        <w:t>в</w:t>
      </w:r>
      <w:r>
        <w:rPr>
          <w:spacing w:val="-1"/>
        </w:rPr>
        <w:t xml:space="preserve"> </w:t>
      </w:r>
      <w:r>
        <w:t>рамках тематического содержания речи для 5 класса (объём монологического высказывания - 4 фразы), излагать</w:t>
      </w:r>
      <w:r>
        <w:rPr>
          <w:spacing w:val="-8"/>
        </w:rPr>
        <w:t xml:space="preserve"> </w:t>
      </w:r>
      <w:r>
        <w:t>основное</w:t>
      </w:r>
      <w:r>
        <w:rPr>
          <w:spacing w:val="-6"/>
        </w:rPr>
        <w:t xml:space="preserve"> </w:t>
      </w:r>
      <w:r>
        <w:t>содержание</w:t>
      </w:r>
      <w:r>
        <w:rPr>
          <w:spacing w:val="-1"/>
        </w:rPr>
        <w:t xml:space="preserve"> </w:t>
      </w:r>
      <w:r>
        <w:t>прочитанного текста</w:t>
      </w:r>
      <w:r>
        <w:rPr>
          <w:spacing w:val="40"/>
        </w:rPr>
        <w:t xml:space="preserve">  </w:t>
      </w:r>
      <w:r>
        <w:t>с</w:t>
      </w:r>
      <w:r>
        <w:rPr>
          <w:spacing w:val="80"/>
        </w:rPr>
        <w:t xml:space="preserve"> </w:t>
      </w:r>
      <w:r>
        <w:t>вербальными</w:t>
      </w:r>
      <w:r>
        <w:rPr>
          <w:spacing w:val="80"/>
        </w:rPr>
        <w:t xml:space="preserve"> </w:t>
      </w:r>
      <w:r>
        <w:t>и</w:t>
      </w:r>
      <w:r>
        <w:rPr>
          <w:spacing w:val="80"/>
        </w:rPr>
        <w:t xml:space="preserve"> </w:t>
      </w:r>
      <w:r>
        <w:t>(или)</w:t>
      </w:r>
      <w:r>
        <w:rPr>
          <w:spacing w:val="80"/>
        </w:rPr>
        <w:t xml:space="preserve"> </w:t>
      </w:r>
      <w:r>
        <w:t xml:space="preserve">зрительными </w:t>
      </w:r>
      <w:r>
        <w:rPr>
          <w:spacing w:val="-2"/>
        </w:rPr>
        <w:t>опорами</w:t>
      </w:r>
    </w:p>
    <w:p w:rsidR="00EC4929" w:rsidRDefault="001B2B69">
      <w:pPr>
        <w:pStyle w:val="a3"/>
        <w:spacing w:line="274" w:lineRule="exact"/>
      </w:pPr>
      <w:r>
        <w:t>(объём</w:t>
      </w:r>
      <w:r>
        <w:rPr>
          <w:spacing w:val="-5"/>
        </w:rPr>
        <w:t xml:space="preserve"> </w:t>
      </w:r>
      <w:r>
        <w:t>-</w:t>
      </w:r>
      <w:r>
        <w:rPr>
          <w:spacing w:val="-4"/>
        </w:rPr>
        <w:t xml:space="preserve"> </w:t>
      </w:r>
      <w:r>
        <w:t>4 фразы),</w:t>
      </w:r>
      <w:r>
        <w:rPr>
          <w:spacing w:val="-4"/>
        </w:rPr>
        <w:t xml:space="preserve"> </w:t>
      </w:r>
      <w:r>
        <w:t>кратко излагать</w:t>
      </w:r>
      <w:r>
        <w:rPr>
          <w:spacing w:val="-4"/>
        </w:rPr>
        <w:t xml:space="preserve"> </w:t>
      </w:r>
      <w:r>
        <w:t>результаты</w:t>
      </w:r>
      <w:r>
        <w:rPr>
          <w:spacing w:val="6"/>
        </w:rPr>
        <w:t xml:space="preserve"> </w:t>
      </w:r>
      <w:r>
        <w:t>выполненной</w:t>
      </w:r>
      <w:r>
        <w:rPr>
          <w:spacing w:val="-4"/>
        </w:rPr>
        <w:t xml:space="preserve"> </w:t>
      </w:r>
      <w:r>
        <w:t>проектной работы</w:t>
      </w:r>
      <w:r>
        <w:rPr>
          <w:spacing w:val="-3"/>
        </w:rPr>
        <w:t xml:space="preserve"> </w:t>
      </w:r>
      <w:r>
        <w:t>(объём</w:t>
      </w:r>
      <w:r>
        <w:rPr>
          <w:spacing w:val="2"/>
        </w:rPr>
        <w:t xml:space="preserve"> </w:t>
      </w:r>
      <w:r>
        <w:t>-</w:t>
      </w:r>
      <w:r>
        <w:rPr>
          <w:spacing w:val="1"/>
        </w:rPr>
        <w:t xml:space="preserve"> </w:t>
      </w:r>
      <w:r>
        <w:t>4</w:t>
      </w:r>
      <w:r>
        <w:rPr>
          <w:spacing w:val="-5"/>
        </w:rPr>
        <w:t xml:space="preserve"> </w:t>
      </w:r>
      <w:r>
        <w:rPr>
          <w:spacing w:val="-2"/>
        </w:rPr>
        <w:t>фразы).</w:t>
      </w:r>
    </w:p>
    <w:p w:rsidR="00EC4929" w:rsidRDefault="001B2B69">
      <w:pPr>
        <w:pStyle w:val="a3"/>
        <w:spacing w:line="275" w:lineRule="exact"/>
        <w:ind w:left="1200"/>
        <w:jc w:val="left"/>
      </w:pPr>
      <w:r>
        <w:rPr>
          <w:spacing w:val="-2"/>
        </w:rPr>
        <w:t>Аудирование:</w:t>
      </w:r>
    </w:p>
    <w:p w:rsidR="00EC4929" w:rsidRDefault="001B2B69">
      <w:pPr>
        <w:pStyle w:val="a3"/>
        <w:ind w:right="140" w:firstLine="758"/>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w:t>
      </w:r>
      <w:r>
        <w:rPr>
          <w:spacing w:val="-7"/>
        </w:rPr>
        <w:t xml:space="preserve"> </w:t>
      </w:r>
      <w:r>
        <w:t>проникновения</w:t>
      </w:r>
      <w:r>
        <w:rPr>
          <w:spacing w:val="-8"/>
        </w:rPr>
        <w:t xml:space="preserve"> </w:t>
      </w:r>
      <w:r>
        <w:t>в</w:t>
      </w:r>
      <w:r>
        <w:rPr>
          <w:spacing w:val="-10"/>
        </w:rPr>
        <w:t xml:space="preserve"> </w:t>
      </w:r>
      <w:r>
        <w:t>их</w:t>
      </w:r>
      <w:r>
        <w:rPr>
          <w:spacing w:val="-12"/>
        </w:rPr>
        <w:t xml:space="preserve"> </w:t>
      </w:r>
      <w:r>
        <w:t>содержание</w:t>
      </w:r>
      <w:r>
        <w:rPr>
          <w:spacing w:val="-13"/>
        </w:rPr>
        <w:t xml:space="preserve"> </w:t>
      </w:r>
      <w:r>
        <w:t>в</w:t>
      </w:r>
      <w:r>
        <w:rPr>
          <w:spacing w:val="-6"/>
        </w:rPr>
        <w:t xml:space="preserve"> </w:t>
      </w:r>
      <w:r>
        <w:t>зависимости</w:t>
      </w:r>
      <w:r>
        <w:rPr>
          <w:spacing w:val="-10"/>
        </w:rPr>
        <w:t xml:space="preserve"> </w:t>
      </w:r>
      <w:r>
        <w:t>от</w:t>
      </w:r>
      <w:r>
        <w:rPr>
          <w:spacing w:val="-11"/>
        </w:rPr>
        <w:t xml:space="preserve"> </w:t>
      </w:r>
      <w:r>
        <w:t>поставленной</w:t>
      </w:r>
      <w:r>
        <w:rPr>
          <w:spacing w:val="-7"/>
        </w:rPr>
        <w:t xml:space="preserve"> </w:t>
      </w:r>
      <w:r>
        <w:t>коммуникативной</w:t>
      </w:r>
      <w:r>
        <w:rPr>
          <w:spacing w:val="-7"/>
        </w:rPr>
        <w:t xml:space="preserve"> </w:t>
      </w:r>
      <w:r>
        <w:t>задачи: с пониманием основного содержания, с пониманием запрашиваемой информации (время звучания текста (текстов) для аудирования - до 1 минуты)</w:t>
      </w:r>
    </w:p>
    <w:p w:rsidR="00EC4929" w:rsidRDefault="001B2B69">
      <w:pPr>
        <w:pStyle w:val="a3"/>
        <w:spacing w:line="275" w:lineRule="exact"/>
        <w:ind w:left="1181"/>
      </w:pPr>
      <w:r>
        <w:t>Смысловое</w:t>
      </w:r>
      <w:r>
        <w:rPr>
          <w:spacing w:val="1"/>
        </w:rPr>
        <w:t xml:space="preserve"> </w:t>
      </w:r>
      <w:r>
        <w:rPr>
          <w:spacing w:val="-2"/>
        </w:rPr>
        <w:t>чтение:</w:t>
      </w:r>
    </w:p>
    <w:p w:rsidR="00EC4929" w:rsidRDefault="001B2B69">
      <w:pPr>
        <w:pStyle w:val="a3"/>
        <w:ind w:right="131" w:firstLine="739"/>
      </w:pPr>
      <w:r>
        <w:t>читать про себя и понимать несложные адаптированные аутентичные тексты, содержащие отдельные</w:t>
      </w:r>
      <w:r>
        <w:rPr>
          <w:spacing w:val="-2"/>
        </w:rPr>
        <w:t xml:space="preserve"> </w:t>
      </w:r>
      <w:r>
        <w:t>незнакомые слова, с</w:t>
      </w:r>
      <w:r>
        <w:rPr>
          <w:spacing w:val="-2"/>
        </w:rPr>
        <w:t xml:space="preserve"> </w:t>
      </w:r>
      <w:r>
        <w:t>различной глубиной проникновения</w:t>
      </w:r>
      <w:r>
        <w:rPr>
          <w:spacing w:val="-1"/>
        </w:rPr>
        <w:t xml:space="preserve"> </w:t>
      </w:r>
      <w:r>
        <w:t>в их</w:t>
      </w:r>
      <w:r>
        <w:rPr>
          <w:spacing w:val="-1"/>
        </w:rPr>
        <w:t xml:space="preserve"> </w:t>
      </w:r>
      <w:r>
        <w:t>содержание</w:t>
      </w:r>
      <w:r>
        <w:rPr>
          <w:spacing w:val="-2"/>
        </w:rPr>
        <w:t xml:space="preserve"> </w:t>
      </w:r>
      <w:r>
        <w:t>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rsidR="00EC4929" w:rsidRDefault="001B2B69">
      <w:pPr>
        <w:pStyle w:val="a3"/>
        <w:spacing w:line="275" w:lineRule="exact"/>
        <w:ind w:left="1181"/>
      </w:pPr>
      <w:r>
        <w:t>Письменная</w:t>
      </w:r>
      <w:r>
        <w:rPr>
          <w:spacing w:val="-1"/>
        </w:rPr>
        <w:t xml:space="preserve"> </w:t>
      </w:r>
      <w:r>
        <w:rPr>
          <w:spacing w:val="-2"/>
        </w:rPr>
        <w:t>речь:</w:t>
      </w:r>
    </w:p>
    <w:p w:rsidR="00EC4929" w:rsidRDefault="001B2B69">
      <w:pPr>
        <w:pStyle w:val="a3"/>
        <w:ind w:right="132" w:firstLine="739"/>
      </w:pPr>
      <w:r>
        <w:t>писать короткие поздравления с праздниками, заполнять анкеты и формуляры, сообщая о себе</w:t>
      </w:r>
      <w:r>
        <w:rPr>
          <w:spacing w:val="-8"/>
        </w:rPr>
        <w:t xml:space="preserve"> </w:t>
      </w:r>
      <w:r>
        <w:t>основные</w:t>
      </w:r>
      <w:r>
        <w:rPr>
          <w:spacing w:val="-8"/>
        </w:rPr>
        <w:t xml:space="preserve"> </w:t>
      </w:r>
      <w:r>
        <w:t>сведения,</w:t>
      </w:r>
      <w:r>
        <w:rPr>
          <w:spacing w:val="-10"/>
        </w:rPr>
        <w:t xml:space="preserve"> </w:t>
      </w:r>
      <w:r>
        <w:t>в</w:t>
      </w:r>
      <w:r>
        <w:rPr>
          <w:spacing w:val="-3"/>
        </w:rPr>
        <w:t xml:space="preserve"> </w:t>
      </w:r>
      <w:r>
        <w:t>соответствии</w:t>
      </w:r>
      <w:r>
        <w:rPr>
          <w:spacing w:val="-11"/>
        </w:rPr>
        <w:t xml:space="preserve"> </w:t>
      </w:r>
      <w:r>
        <w:t>с</w:t>
      </w:r>
      <w:r>
        <w:rPr>
          <w:spacing w:val="-13"/>
        </w:rPr>
        <w:t xml:space="preserve"> </w:t>
      </w:r>
      <w:r>
        <w:t>нормами,</w:t>
      </w:r>
      <w:r>
        <w:rPr>
          <w:spacing w:val="-9"/>
        </w:rPr>
        <w:t xml:space="preserve"> </w:t>
      </w:r>
      <w:r>
        <w:t>принятыми</w:t>
      </w:r>
      <w:r>
        <w:rPr>
          <w:spacing w:val="-15"/>
        </w:rPr>
        <w:t xml:space="preserve"> </w:t>
      </w:r>
      <w:r>
        <w:t>в</w:t>
      </w:r>
      <w:r>
        <w:rPr>
          <w:spacing w:val="-6"/>
        </w:rPr>
        <w:t xml:space="preserve"> </w:t>
      </w:r>
      <w:r>
        <w:t>стране</w:t>
      </w:r>
      <w:r>
        <w:rPr>
          <w:spacing w:val="-13"/>
        </w:rPr>
        <w:t xml:space="preserve"> </w:t>
      </w:r>
      <w:r>
        <w:t>(странах)</w:t>
      </w:r>
      <w:r>
        <w:rPr>
          <w:spacing w:val="-6"/>
        </w:rPr>
        <w:t xml:space="preserve"> </w:t>
      </w:r>
      <w:r>
        <w:t>изучаемого</w:t>
      </w:r>
      <w:r>
        <w:rPr>
          <w:spacing w:val="-8"/>
        </w:rPr>
        <w:t xml:space="preserve"> </w:t>
      </w:r>
      <w:r>
        <w:t>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EC4929" w:rsidRDefault="001B2B69">
      <w:pPr>
        <w:pStyle w:val="a3"/>
        <w:spacing w:line="242" w:lineRule="auto"/>
        <w:ind w:left="1181" w:right="6798"/>
      </w:pPr>
      <w:r>
        <w:t>Языковые знания и умения. Фонетическая</w:t>
      </w:r>
      <w:r>
        <w:rPr>
          <w:spacing w:val="-3"/>
        </w:rPr>
        <w:t xml:space="preserve"> </w:t>
      </w:r>
      <w:r>
        <w:t>сторона</w:t>
      </w:r>
      <w:r>
        <w:rPr>
          <w:spacing w:val="-1"/>
        </w:rPr>
        <w:t xml:space="preserve"> </w:t>
      </w:r>
      <w:r>
        <w:rPr>
          <w:spacing w:val="-4"/>
        </w:rPr>
        <w:t>речи:</w:t>
      </w:r>
    </w:p>
    <w:p w:rsidR="00EC4929" w:rsidRDefault="001B2B69">
      <w:pPr>
        <w:pStyle w:val="a3"/>
        <w:ind w:right="128" w:firstLine="739"/>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w:t>
      </w:r>
      <w:r>
        <w:rPr>
          <w:spacing w:val="-15"/>
        </w:rPr>
        <w:t xml:space="preserve"> </w:t>
      </w:r>
      <w:r>
        <w:t>применять</w:t>
      </w:r>
      <w:r>
        <w:rPr>
          <w:spacing w:val="-15"/>
        </w:rPr>
        <w:t xml:space="preserve"> </w:t>
      </w:r>
      <w:r>
        <w:t>правила</w:t>
      </w:r>
      <w:r>
        <w:rPr>
          <w:spacing w:val="-15"/>
        </w:rPr>
        <w:t xml:space="preserve"> </w:t>
      </w:r>
      <w:r>
        <w:t>отсутствия</w:t>
      </w:r>
      <w:r>
        <w:rPr>
          <w:spacing w:val="-14"/>
        </w:rPr>
        <w:t xml:space="preserve"> </w:t>
      </w:r>
      <w:r>
        <w:t>фразового</w:t>
      </w:r>
      <w:r>
        <w:rPr>
          <w:spacing w:val="-15"/>
        </w:rPr>
        <w:t xml:space="preserve"> </w:t>
      </w:r>
      <w:r>
        <w:t>ударения</w:t>
      </w:r>
      <w:r>
        <w:rPr>
          <w:spacing w:val="-13"/>
        </w:rPr>
        <w:t xml:space="preserve"> </w:t>
      </w:r>
      <w:r>
        <w:t>на</w:t>
      </w:r>
      <w:r>
        <w:rPr>
          <w:spacing w:val="-14"/>
        </w:rPr>
        <w:t xml:space="preserve"> </w:t>
      </w:r>
      <w:r>
        <w:t>служебных</w:t>
      </w:r>
      <w:r>
        <w:rPr>
          <w:spacing w:val="-15"/>
        </w:rPr>
        <w:t xml:space="preserve"> </w:t>
      </w:r>
      <w:r>
        <w:t>словах,</w:t>
      </w:r>
      <w:r>
        <w:rPr>
          <w:spacing w:val="-12"/>
        </w:rPr>
        <w:t xml:space="preserve"> </w:t>
      </w:r>
      <w:r>
        <w:t>выразительно</w:t>
      </w:r>
      <w:r>
        <w:rPr>
          <w:spacing w:val="-9"/>
        </w:rPr>
        <w:t xml:space="preserve"> </w:t>
      </w:r>
      <w:r>
        <w:t>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C4929" w:rsidRDefault="001B2B69">
      <w:pPr>
        <w:pStyle w:val="a3"/>
        <w:ind w:left="1181"/>
      </w:pPr>
      <w:r>
        <w:t>Графика, орфография</w:t>
      </w:r>
      <w:r>
        <w:rPr>
          <w:spacing w:val="-6"/>
        </w:rPr>
        <w:t xml:space="preserve"> </w:t>
      </w:r>
      <w:r>
        <w:t>и</w:t>
      </w:r>
      <w:r>
        <w:rPr>
          <w:spacing w:val="-4"/>
        </w:rPr>
        <w:t xml:space="preserve"> </w:t>
      </w:r>
      <w:r>
        <w:rPr>
          <w:spacing w:val="-2"/>
        </w:rPr>
        <w:t>пунктуация:</w:t>
      </w:r>
    </w:p>
    <w:p w:rsidR="00EC4929" w:rsidRDefault="001B2B69">
      <w:pPr>
        <w:pStyle w:val="a3"/>
        <w:ind w:right="136" w:firstLine="739"/>
      </w:pPr>
      <w:r>
        <w:t>правильно</w:t>
      </w:r>
      <w:r>
        <w:rPr>
          <w:spacing w:val="-5"/>
        </w:rPr>
        <w:t xml:space="preserve"> </w:t>
      </w:r>
      <w:r>
        <w:t>писать</w:t>
      </w:r>
      <w:r>
        <w:rPr>
          <w:spacing w:val="-8"/>
        </w:rPr>
        <w:t xml:space="preserve"> </w:t>
      </w:r>
      <w:r>
        <w:t>изученные</w:t>
      </w:r>
      <w:r>
        <w:rPr>
          <w:spacing w:val="-6"/>
        </w:rPr>
        <w:t xml:space="preserve"> </w:t>
      </w:r>
      <w:r>
        <w:t>слова,</w:t>
      </w:r>
      <w:r>
        <w:rPr>
          <w:spacing w:val="-3"/>
        </w:rPr>
        <w:t xml:space="preserve"> </w:t>
      </w:r>
      <w:r>
        <w:t>использовать</w:t>
      </w:r>
      <w:r>
        <w:rPr>
          <w:spacing w:val="-4"/>
        </w:rPr>
        <w:t xml:space="preserve"> </w:t>
      </w:r>
      <w:r>
        <w:t>точку,</w:t>
      </w:r>
      <w:r>
        <w:rPr>
          <w:spacing w:val="-3"/>
        </w:rPr>
        <w:t xml:space="preserve"> </w:t>
      </w:r>
      <w:r>
        <w:t>вопросительный</w:t>
      </w:r>
      <w:r>
        <w:rPr>
          <w:spacing w:val="-9"/>
        </w:rPr>
        <w:t xml:space="preserve"> </w:t>
      </w:r>
      <w:r>
        <w:t>и</w:t>
      </w:r>
      <w:r>
        <w:rPr>
          <w:spacing w:val="-9"/>
        </w:rPr>
        <w:t xml:space="preserve"> </w:t>
      </w:r>
      <w:r>
        <w:t>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left="1181"/>
      </w:pPr>
      <w:r>
        <w:lastRenderedPageBreak/>
        <w:t>Лексическая</w:t>
      </w:r>
      <w:r>
        <w:rPr>
          <w:spacing w:val="1"/>
        </w:rPr>
        <w:t xml:space="preserve"> </w:t>
      </w:r>
      <w:r>
        <w:t>сторона</w:t>
      </w:r>
      <w:r>
        <w:rPr>
          <w:spacing w:val="-5"/>
        </w:rPr>
        <w:t xml:space="preserve"> </w:t>
      </w:r>
      <w:r>
        <w:rPr>
          <w:spacing w:val="-4"/>
        </w:rPr>
        <w:t>речи:</w:t>
      </w:r>
    </w:p>
    <w:p w:rsidR="00EC4929" w:rsidRDefault="001B2B69">
      <w:pPr>
        <w:pStyle w:val="a3"/>
        <w:spacing w:before="2"/>
        <w:ind w:right="126" w:firstLine="739"/>
      </w:pPr>
      <w:r>
        <w:t>распознавать в устной речи и письменном тексте 400 лексических единиц (слов, словосочетаний, речевых клише)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w:t>
      </w:r>
      <w:r>
        <w:rPr>
          <w:spacing w:val="-13"/>
        </w:rPr>
        <w:t xml:space="preserve"> </w:t>
      </w:r>
      <w:r>
        <w:t>имена</w:t>
      </w:r>
      <w:r>
        <w:rPr>
          <w:spacing w:val="-13"/>
        </w:rPr>
        <w:t xml:space="preserve"> </w:t>
      </w:r>
      <w:r>
        <w:t>существительные</w:t>
      </w:r>
      <w:r>
        <w:rPr>
          <w:spacing w:val="-12"/>
        </w:rPr>
        <w:t xml:space="preserve"> </w:t>
      </w:r>
      <w:r>
        <w:t>с</w:t>
      </w:r>
      <w:r>
        <w:rPr>
          <w:spacing w:val="-13"/>
        </w:rPr>
        <w:t xml:space="preserve"> </w:t>
      </w:r>
      <w:r>
        <w:t>суффиксами</w:t>
      </w:r>
      <w:r>
        <w:rPr>
          <w:spacing w:val="-4"/>
        </w:rPr>
        <w:t xml:space="preserve"> </w:t>
      </w:r>
      <w:r>
        <w:t>-er,</w:t>
      </w:r>
      <w:r>
        <w:rPr>
          <w:spacing w:val="-14"/>
        </w:rPr>
        <w:t xml:space="preserve"> </w:t>
      </w:r>
      <w:r>
        <w:t>-in,</w:t>
      </w:r>
      <w:r>
        <w:rPr>
          <w:spacing w:val="-9"/>
        </w:rPr>
        <w:t xml:space="preserve"> </w:t>
      </w:r>
      <w:r>
        <w:t>имена</w:t>
      </w:r>
      <w:r>
        <w:rPr>
          <w:spacing w:val="-13"/>
        </w:rPr>
        <w:t xml:space="preserve"> </w:t>
      </w:r>
      <w:r>
        <w:t>прилагательные</w:t>
      </w:r>
      <w:r>
        <w:rPr>
          <w:spacing w:val="-12"/>
        </w:rPr>
        <w:t xml:space="preserve"> </w:t>
      </w:r>
      <w:r>
        <w:t>с</w:t>
      </w:r>
      <w:r>
        <w:rPr>
          <w:spacing w:val="-15"/>
        </w:rPr>
        <w:t xml:space="preserve"> </w:t>
      </w:r>
      <w:r>
        <w:t>суффиксами</w:t>
      </w:r>
      <w:r>
        <w:rPr>
          <w:spacing w:val="-8"/>
        </w:rPr>
        <w:t xml:space="preserve"> </w:t>
      </w:r>
      <w:r>
        <w:t>-</w:t>
      </w:r>
      <w:r>
        <w:rPr>
          <w:spacing w:val="-5"/>
        </w:rPr>
        <w:t>ig,</w:t>
      </w:r>
    </w:p>
    <w:p w:rsidR="00EC4929" w:rsidRDefault="001B2B69">
      <w:pPr>
        <w:pStyle w:val="a3"/>
        <w:spacing w:before="3" w:line="237" w:lineRule="auto"/>
        <w:ind w:right="127"/>
      </w:pPr>
      <w:r>
        <w:t>-lich, числительные, образованные при помощи суффиксов -zehn, - zig, имена существительные, образованные путём соединения основ существительных</w:t>
      </w:r>
    </w:p>
    <w:p w:rsidR="00EC4929" w:rsidRDefault="001B2B69">
      <w:pPr>
        <w:pStyle w:val="a3"/>
        <w:spacing w:before="6" w:line="237" w:lineRule="auto"/>
        <w:ind w:right="128"/>
      </w:pPr>
      <w:r>
        <w:t>(das</w:t>
      </w:r>
      <w:r>
        <w:rPr>
          <w:spacing w:val="-14"/>
        </w:rPr>
        <w:t xml:space="preserve"> </w:t>
      </w:r>
      <w:r>
        <w:t>Klassenzimmer),</w:t>
      </w:r>
      <w:r>
        <w:rPr>
          <w:spacing w:val="-9"/>
        </w:rPr>
        <w:t xml:space="preserve"> </w:t>
      </w:r>
      <w:r>
        <w:t>распознавать</w:t>
      </w:r>
      <w:r>
        <w:rPr>
          <w:spacing w:val="-15"/>
        </w:rPr>
        <w:t xml:space="preserve"> </w:t>
      </w:r>
      <w:r>
        <w:t>и</w:t>
      </w:r>
      <w:r>
        <w:rPr>
          <w:spacing w:val="-11"/>
        </w:rPr>
        <w:t xml:space="preserve"> </w:t>
      </w:r>
      <w:r>
        <w:t>употреблять</w:t>
      </w:r>
      <w:r>
        <w:rPr>
          <w:spacing w:val="-11"/>
        </w:rPr>
        <w:t xml:space="preserve"> </w:t>
      </w:r>
      <w:r>
        <w:t>в</w:t>
      </w:r>
      <w:r>
        <w:rPr>
          <w:spacing w:val="-10"/>
        </w:rPr>
        <w:t xml:space="preserve"> </w:t>
      </w:r>
      <w:r>
        <w:t>устной</w:t>
      </w:r>
      <w:r>
        <w:rPr>
          <w:spacing w:val="-11"/>
        </w:rPr>
        <w:t xml:space="preserve"> </w:t>
      </w:r>
      <w:r>
        <w:t>и</w:t>
      </w:r>
      <w:r>
        <w:rPr>
          <w:spacing w:val="-15"/>
        </w:rPr>
        <w:t xml:space="preserve"> </w:t>
      </w:r>
      <w:r>
        <w:t>письменной</w:t>
      </w:r>
      <w:r>
        <w:rPr>
          <w:spacing w:val="-15"/>
        </w:rPr>
        <w:t xml:space="preserve"> </w:t>
      </w:r>
      <w:r>
        <w:t>речи</w:t>
      </w:r>
      <w:r>
        <w:rPr>
          <w:spacing w:val="-11"/>
        </w:rPr>
        <w:t xml:space="preserve"> </w:t>
      </w:r>
      <w:r>
        <w:t>изученные</w:t>
      </w:r>
      <w:r>
        <w:rPr>
          <w:spacing w:val="-13"/>
        </w:rPr>
        <w:t xml:space="preserve"> </w:t>
      </w:r>
      <w:r>
        <w:t>синонимы</w:t>
      </w:r>
      <w:r>
        <w:rPr>
          <w:spacing w:val="-15"/>
        </w:rPr>
        <w:t xml:space="preserve"> </w:t>
      </w:r>
      <w:r>
        <w:t>и интернациональные слова.</w:t>
      </w:r>
    </w:p>
    <w:p w:rsidR="00EC4929" w:rsidRDefault="001B2B69">
      <w:pPr>
        <w:pStyle w:val="a3"/>
        <w:spacing w:before="4" w:line="275" w:lineRule="exact"/>
        <w:ind w:left="1181"/>
      </w:pPr>
      <w:r>
        <w:t>Грамматическая</w:t>
      </w:r>
      <w:r>
        <w:rPr>
          <w:spacing w:val="-3"/>
        </w:rPr>
        <w:t xml:space="preserve"> </w:t>
      </w:r>
      <w:r>
        <w:t>сторона</w:t>
      </w:r>
      <w:r>
        <w:rPr>
          <w:spacing w:val="-3"/>
        </w:rPr>
        <w:t xml:space="preserve"> </w:t>
      </w:r>
      <w:r>
        <w:rPr>
          <w:spacing w:val="-4"/>
        </w:rPr>
        <w:t>речи:</w:t>
      </w:r>
    </w:p>
    <w:p w:rsidR="00EC4929" w:rsidRDefault="001B2B69">
      <w:pPr>
        <w:pStyle w:val="a3"/>
        <w:spacing w:line="242" w:lineRule="auto"/>
        <w:ind w:right="136" w:firstLine="739"/>
      </w:pPr>
      <w: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EC4929" w:rsidRDefault="001B2B69">
      <w:pPr>
        <w:pStyle w:val="a3"/>
        <w:spacing w:line="271" w:lineRule="exact"/>
        <w:ind w:left="1181"/>
      </w:pPr>
      <w:r>
        <w:t>распознавать</w:t>
      </w:r>
      <w:r>
        <w:rPr>
          <w:spacing w:val="-2"/>
        </w:rPr>
        <w:t xml:space="preserve"> </w:t>
      </w:r>
      <w:r>
        <w:t>и</w:t>
      </w:r>
      <w:r>
        <w:rPr>
          <w:spacing w:val="-5"/>
        </w:rPr>
        <w:t xml:space="preserve"> </w:t>
      </w:r>
      <w:r>
        <w:t>употреблять в</w:t>
      </w:r>
      <w:r>
        <w:rPr>
          <w:spacing w:val="-4"/>
        </w:rPr>
        <w:t xml:space="preserve"> </w:t>
      </w:r>
      <w:r>
        <w:t>устной</w:t>
      </w:r>
      <w:r>
        <w:rPr>
          <w:spacing w:val="-4"/>
        </w:rPr>
        <w:t xml:space="preserve"> </w:t>
      </w:r>
      <w:r>
        <w:t>речи и</w:t>
      </w:r>
      <w:r>
        <w:rPr>
          <w:spacing w:val="-5"/>
        </w:rPr>
        <w:t xml:space="preserve"> </w:t>
      </w:r>
      <w:r>
        <w:t>письменном</w:t>
      </w:r>
      <w:r>
        <w:rPr>
          <w:spacing w:val="5"/>
        </w:rPr>
        <w:t xml:space="preserve"> </w:t>
      </w:r>
      <w:r>
        <w:rPr>
          <w:spacing w:val="-2"/>
        </w:rPr>
        <w:t>тексте:</w:t>
      </w:r>
    </w:p>
    <w:p w:rsidR="00EC4929" w:rsidRDefault="001B2B69">
      <w:pPr>
        <w:pStyle w:val="a3"/>
        <w:spacing w:before="1"/>
        <w:ind w:right="126" w:firstLine="739"/>
      </w:pPr>
      <w:r>
        <w:t>нераспространённые и распространённые простые предложения: с простым глагольным сказуемым (Ich komme. Du kommst. Sie kommen.) и составным глагольным сказуемым (Er kann kochen.), с составным именным сказуемым (Der Tisch ist blau.), в том числе с дополнением в винительном падеже (Er liest ein Buch.);</w:t>
      </w:r>
    </w:p>
    <w:p w:rsidR="00EC4929" w:rsidRDefault="001B2B69">
      <w:pPr>
        <w:pStyle w:val="a3"/>
        <w:spacing w:line="275" w:lineRule="exact"/>
        <w:ind w:left="1181"/>
      </w:pPr>
      <w:r>
        <w:t>определённый</w:t>
      </w:r>
      <w:r>
        <w:rPr>
          <w:spacing w:val="-7"/>
        </w:rPr>
        <w:t xml:space="preserve"> </w:t>
      </w:r>
      <w:r>
        <w:t>и</w:t>
      </w:r>
      <w:r>
        <w:rPr>
          <w:spacing w:val="-5"/>
        </w:rPr>
        <w:t xml:space="preserve"> </w:t>
      </w:r>
      <w:r>
        <w:t>неопределённый</w:t>
      </w:r>
      <w:r>
        <w:rPr>
          <w:spacing w:val="-5"/>
        </w:rPr>
        <w:t xml:space="preserve"> </w:t>
      </w:r>
      <w:r>
        <w:t>артикли (der/ein</w:t>
      </w:r>
      <w:r>
        <w:rPr>
          <w:spacing w:val="-5"/>
        </w:rPr>
        <w:t xml:space="preserve"> </w:t>
      </w:r>
      <w:r>
        <w:rPr>
          <w:spacing w:val="-2"/>
        </w:rPr>
        <w:t>Bleistift);</w:t>
      </w:r>
    </w:p>
    <w:p w:rsidR="00EC4929" w:rsidRDefault="001B2B69">
      <w:pPr>
        <w:pStyle w:val="a3"/>
        <w:spacing w:line="242" w:lineRule="auto"/>
        <w:ind w:left="1181"/>
        <w:jc w:val="left"/>
      </w:pPr>
      <w:r>
        <w:t>глаголы</w:t>
      </w:r>
      <w:r>
        <w:rPr>
          <w:spacing w:val="-8"/>
        </w:rPr>
        <w:t xml:space="preserve"> </w:t>
      </w:r>
      <w:r>
        <w:t>с</w:t>
      </w:r>
      <w:r>
        <w:rPr>
          <w:spacing w:val="-6"/>
        </w:rPr>
        <w:t xml:space="preserve"> </w:t>
      </w:r>
      <w:r>
        <w:t>изменением</w:t>
      </w:r>
      <w:r>
        <w:rPr>
          <w:spacing w:val="-4"/>
        </w:rPr>
        <w:t xml:space="preserve"> </w:t>
      </w:r>
      <w:r>
        <w:t>корневой</w:t>
      </w:r>
      <w:r>
        <w:rPr>
          <w:spacing w:val="-9"/>
        </w:rPr>
        <w:t xml:space="preserve"> </w:t>
      </w:r>
      <w:r>
        <w:t>гласной (fahren, lesen,</w:t>
      </w:r>
      <w:r>
        <w:rPr>
          <w:spacing w:val="-3"/>
        </w:rPr>
        <w:t xml:space="preserve"> </w:t>
      </w:r>
      <w:r>
        <w:t>sehen,</w:t>
      </w:r>
      <w:r>
        <w:rPr>
          <w:spacing w:val="-3"/>
        </w:rPr>
        <w:t xml:space="preserve"> </w:t>
      </w:r>
      <w:r>
        <w:t>sprechen,</w:t>
      </w:r>
      <w:r>
        <w:rPr>
          <w:spacing w:val="-4"/>
        </w:rPr>
        <w:t xml:space="preserve"> </w:t>
      </w:r>
      <w:r>
        <w:t>essen,</w:t>
      </w:r>
      <w:r>
        <w:rPr>
          <w:spacing w:val="-3"/>
        </w:rPr>
        <w:t xml:space="preserve"> </w:t>
      </w:r>
      <w:r>
        <w:t>treffen); конструкцию предложения c gem (Wir spielen gem.);</w:t>
      </w:r>
    </w:p>
    <w:p w:rsidR="00EC4929" w:rsidRDefault="001B2B69">
      <w:pPr>
        <w:pStyle w:val="a3"/>
        <w:spacing w:line="242" w:lineRule="auto"/>
        <w:ind w:left="1181" w:right="152"/>
        <w:jc w:val="left"/>
      </w:pPr>
      <w:r>
        <w:t>глаголы с отделяемыми приставками (femsehen, mitkommen, abholen, anfangen); единственное</w:t>
      </w:r>
      <w:r>
        <w:rPr>
          <w:spacing w:val="40"/>
        </w:rPr>
        <w:t xml:space="preserve"> </w:t>
      </w:r>
      <w:r>
        <w:t>и</w:t>
      </w:r>
      <w:r>
        <w:rPr>
          <w:spacing w:val="40"/>
        </w:rPr>
        <w:t xml:space="preserve"> </w:t>
      </w:r>
      <w:r>
        <w:t>множественное</w:t>
      </w:r>
      <w:r>
        <w:rPr>
          <w:spacing w:val="40"/>
        </w:rPr>
        <w:t xml:space="preserve"> </w:t>
      </w:r>
      <w:r>
        <w:t>число</w:t>
      </w:r>
      <w:r>
        <w:rPr>
          <w:spacing w:val="40"/>
        </w:rPr>
        <w:t xml:space="preserve"> </w:t>
      </w:r>
      <w:r>
        <w:t>существительных</w:t>
      </w:r>
      <w:r>
        <w:rPr>
          <w:spacing w:val="40"/>
        </w:rPr>
        <w:t xml:space="preserve"> </w:t>
      </w:r>
      <w:r>
        <w:t>в</w:t>
      </w:r>
      <w:r>
        <w:rPr>
          <w:spacing w:val="40"/>
        </w:rPr>
        <w:t xml:space="preserve"> </w:t>
      </w:r>
      <w:r>
        <w:t>именительном</w:t>
      </w:r>
      <w:r>
        <w:rPr>
          <w:spacing w:val="40"/>
        </w:rPr>
        <w:t xml:space="preserve"> </w:t>
      </w:r>
      <w:r>
        <w:t>и</w:t>
      </w:r>
      <w:r>
        <w:rPr>
          <w:spacing w:val="40"/>
        </w:rPr>
        <w:t xml:space="preserve"> </w:t>
      </w:r>
      <w:r>
        <w:t>винительном</w:t>
      </w:r>
    </w:p>
    <w:p w:rsidR="00EC4929" w:rsidRDefault="001B2B69">
      <w:pPr>
        <w:pStyle w:val="a3"/>
        <w:spacing w:line="271" w:lineRule="exact"/>
        <w:jc w:val="left"/>
      </w:pPr>
      <w:r>
        <w:rPr>
          <w:spacing w:val="-2"/>
        </w:rPr>
        <w:t>падежах;</w:t>
      </w:r>
    </w:p>
    <w:p w:rsidR="00EC4929" w:rsidRDefault="001B2B69">
      <w:pPr>
        <w:pStyle w:val="a3"/>
        <w:spacing w:line="275" w:lineRule="exact"/>
        <w:ind w:left="1181"/>
        <w:jc w:val="left"/>
      </w:pPr>
      <w:r>
        <w:t>глагол</w:t>
      </w:r>
      <w:r>
        <w:rPr>
          <w:spacing w:val="1"/>
        </w:rPr>
        <w:t xml:space="preserve"> </w:t>
      </w:r>
      <w:r>
        <w:t>haben</w:t>
      </w:r>
      <w:r>
        <w:rPr>
          <w:spacing w:val="-4"/>
        </w:rPr>
        <w:t xml:space="preserve"> </w:t>
      </w:r>
      <w:r>
        <w:t>+</w:t>
      </w:r>
      <w:r>
        <w:rPr>
          <w:spacing w:val="-1"/>
        </w:rPr>
        <w:t xml:space="preserve"> </w:t>
      </w:r>
      <w:r>
        <w:t>Akkusativ</w:t>
      </w:r>
      <w:r>
        <w:rPr>
          <w:spacing w:val="-4"/>
        </w:rPr>
        <w:t xml:space="preserve"> </w:t>
      </w:r>
      <w:r>
        <w:t>(в</w:t>
      </w:r>
      <w:r>
        <w:rPr>
          <w:spacing w:val="2"/>
        </w:rPr>
        <w:t xml:space="preserve"> </w:t>
      </w:r>
      <w:r>
        <w:rPr>
          <w:spacing w:val="-2"/>
        </w:rPr>
        <w:t>Prasens);</w:t>
      </w:r>
    </w:p>
    <w:p w:rsidR="00EC4929" w:rsidRDefault="001B2B69">
      <w:pPr>
        <w:pStyle w:val="a3"/>
        <w:spacing w:line="275" w:lineRule="exact"/>
        <w:ind w:left="1181"/>
        <w:jc w:val="left"/>
      </w:pPr>
      <w:r>
        <w:t>модальные</w:t>
      </w:r>
      <w:r>
        <w:rPr>
          <w:spacing w:val="-5"/>
        </w:rPr>
        <w:t xml:space="preserve"> </w:t>
      </w:r>
      <w:r>
        <w:t>глаголы</w:t>
      </w:r>
      <w:r>
        <w:rPr>
          <w:spacing w:val="-4"/>
        </w:rPr>
        <w:t xml:space="preserve"> </w:t>
      </w:r>
      <w:r>
        <w:t>mogen,</w:t>
      </w:r>
      <w:r>
        <w:rPr>
          <w:spacing w:val="-1"/>
        </w:rPr>
        <w:t xml:space="preserve"> </w:t>
      </w:r>
      <w:r>
        <w:t>konnen</w:t>
      </w:r>
      <w:r>
        <w:rPr>
          <w:spacing w:val="-7"/>
        </w:rPr>
        <w:t xml:space="preserve"> </w:t>
      </w:r>
      <w:r>
        <w:t>(в</w:t>
      </w:r>
      <w:r>
        <w:rPr>
          <w:spacing w:val="-1"/>
        </w:rPr>
        <w:t xml:space="preserve"> </w:t>
      </w:r>
      <w:r>
        <w:t>Prasens)</w:t>
      </w:r>
      <w:r>
        <w:rPr>
          <w:spacing w:val="-2"/>
        </w:rPr>
        <w:t xml:space="preserve"> </w:t>
      </w:r>
      <w:r>
        <w:t>и</w:t>
      </w:r>
      <w:r>
        <w:rPr>
          <w:spacing w:val="-3"/>
        </w:rPr>
        <w:t xml:space="preserve"> </w:t>
      </w:r>
      <w:r>
        <w:t>форму</w:t>
      </w:r>
      <w:r>
        <w:rPr>
          <w:spacing w:val="-13"/>
        </w:rPr>
        <w:t xml:space="preserve"> </w:t>
      </w:r>
      <w:r>
        <w:t>глагола</w:t>
      </w:r>
      <w:r>
        <w:rPr>
          <w:spacing w:val="-1"/>
        </w:rPr>
        <w:t xml:space="preserve"> </w:t>
      </w:r>
      <w:r>
        <w:rPr>
          <w:spacing w:val="-2"/>
        </w:rPr>
        <w:t>mochte;</w:t>
      </w:r>
    </w:p>
    <w:p w:rsidR="00EC4929" w:rsidRPr="001B2B69" w:rsidRDefault="001B2B69">
      <w:pPr>
        <w:pStyle w:val="a3"/>
        <w:spacing w:before="1" w:line="237" w:lineRule="auto"/>
        <w:ind w:firstLine="758"/>
        <w:jc w:val="left"/>
        <w:rPr>
          <w:lang w:val="en-US"/>
        </w:rPr>
      </w:pPr>
      <w:r>
        <w:t xml:space="preserve">наречия, отвечающие на вопрос «где?» </w:t>
      </w:r>
      <w:r w:rsidRPr="001B2B69">
        <w:rPr>
          <w:lang w:val="en-US"/>
        </w:rPr>
        <w:t>(links, rechts, in der Mitte, hinten, hinten rechts, vome, vome rechts);</w:t>
      </w:r>
    </w:p>
    <w:p w:rsidR="00EC4929" w:rsidRPr="001B2B69" w:rsidRDefault="001B2B69">
      <w:pPr>
        <w:pStyle w:val="a3"/>
        <w:spacing w:before="3" w:line="275" w:lineRule="exact"/>
        <w:ind w:left="1200"/>
        <w:jc w:val="left"/>
        <w:rPr>
          <w:lang w:val="en-US"/>
        </w:rPr>
      </w:pPr>
      <w:r>
        <w:t>личные</w:t>
      </w:r>
      <w:r w:rsidRPr="001B2B69">
        <w:rPr>
          <w:spacing w:val="-5"/>
          <w:lang w:val="en-US"/>
        </w:rPr>
        <w:t xml:space="preserve"> </w:t>
      </w:r>
      <w:r>
        <w:t>местоимения</w:t>
      </w:r>
      <w:r w:rsidRPr="001B2B69">
        <w:rPr>
          <w:spacing w:val="-6"/>
          <w:lang w:val="en-US"/>
        </w:rPr>
        <w:t xml:space="preserve"> </w:t>
      </w:r>
      <w:r w:rsidRPr="001B2B69">
        <w:rPr>
          <w:lang w:val="en-US"/>
        </w:rPr>
        <w:t>(ich,</w:t>
      </w:r>
      <w:r w:rsidRPr="001B2B69">
        <w:rPr>
          <w:spacing w:val="-3"/>
          <w:lang w:val="en-US"/>
        </w:rPr>
        <w:t xml:space="preserve"> </w:t>
      </w:r>
      <w:r w:rsidRPr="001B2B69">
        <w:rPr>
          <w:lang w:val="en-US"/>
        </w:rPr>
        <w:t>du,</w:t>
      </w:r>
      <w:r w:rsidRPr="001B2B69">
        <w:rPr>
          <w:spacing w:val="-2"/>
          <w:lang w:val="en-US"/>
        </w:rPr>
        <w:t xml:space="preserve"> </w:t>
      </w:r>
      <w:r w:rsidRPr="001B2B69">
        <w:rPr>
          <w:lang w:val="en-US"/>
        </w:rPr>
        <w:t>er,</w:t>
      </w:r>
      <w:r w:rsidRPr="001B2B69">
        <w:rPr>
          <w:spacing w:val="-2"/>
          <w:lang w:val="en-US"/>
        </w:rPr>
        <w:t xml:space="preserve"> </w:t>
      </w:r>
      <w:r w:rsidRPr="001B2B69">
        <w:rPr>
          <w:lang w:val="en-US"/>
        </w:rPr>
        <w:t>sie,</w:t>
      </w:r>
      <w:r w:rsidRPr="001B2B69">
        <w:rPr>
          <w:spacing w:val="-3"/>
          <w:lang w:val="en-US"/>
        </w:rPr>
        <w:t xml:space="preserve"> </w:t>
      </w:r>
      <w:r w:rsidRPr="001B2B69">
        <w:rPr>
          <w:lang w:val="en-US"/>
        </w:rPr>
        <w:t>es,</w:t>
      </w:r>
      <w:r w:rsidRPr="001B2B69">
        <w:rPr>
          <w:spacing w:val="-2"/>
          <w:lang w:val="en-US"/>
        </w:rPr>
        <w:t xml:space="preserve"> </w:t>
      </w:r>
      <w:r w:rsidRPr="001B2B69">
        <w:rPr>
          <w:lang w:val="en-US"/>
        </w:rPr>
        <w:t>wir,</w:t>
      </w:r>
      <w:r w:rsidRPr="001B2B69">
        <w:rPr>
          <w:spacing w:val="2"/>
          <w:lang w:val="en-US"/>
        </w:rPr>
        <w:t xml:space="preserve"> </w:t>
      </w:r>
      <w:r w:rsidRPr="001B2B69">
        <w:rPr>
          <w:lang w:val="en-US"/>
        </w:rPr>
        <w:t>ihr,</w:t>
      </w:r>
      <w:r w:rsidRPr="001B2B69">
        <w:rPr>
          <w:spacing w:val="-2"/>
          <w:lang w:val="en-US"/>
        </w:rPr>
        <w:t xml:space="preserve"> Sie/sie);</w:t>
      </w:r>
    </w:p>
    <w:p w:rsidR="00EC4929" w:rsidRDefault="001B2B69">
      <w:pPr>
        <w:pStyle w:val="a3"/>
        <w:ind w:right="967" w:firstLine="758"/>
        <w:jc w:val="left"/>
      </w:pPr>
      <w:r>
        <w:t>притяжательные</w:t>
      </w:r>
      <w:r>
        <w:rPr>
          <w:spacing w:val="-6"/>
        </w:rPr>
        <w:t xml:space="preserve"> </w:t>
      </w:r>
      <w:r>
        <w:t>местоимения</w:t>
      </w:r>
      <w:r>
        <w:rPr>
          <w:spacing w:val="-6"/>
        </w:rPr>
        <w:t xml:space="preserve"> </w:t>
      </w:r>
      <w:r>
        <w:t>(mein,</w:t>
      </w:r>
      <w:r>
        <w:rPr>
          <w:spacing w:val="-3"/>
        </w:rPr>
        <w:t xml:space="preserve"> </w:t>
      </w:r>
      <w:r>
        <w:t>dein,</w:t>
      </w:r>
      <w:r>
        <w:rPr>
          <w:spacing w:val="-3"/>
        </w:rPr>
        <w:t xml:space="preserve"> </w:t>
      </w:r>
      <w:r>
        <w:t>sein, ihr,</w:t>
      </w:r>
      <w:r>
        <w:rPr>
          <w:spacing w:val="-3"/>
        </w:rPr>
        <w:t xml:space="preserve"> </w:t>
      </w:r>
      <w:r>
        <w:t>unser)</w:t>
      </w:r>
      <w:r>
        <w:rPr>
          <w:spacing w:val="-3"/>
        </w:rPr>
        <w:t xml:space="preserve"> </w:t>
      </w:r>
      <w:r>
        <w:t>в</w:t>
      </w:r>
      <w:r>
        <w:rPr>
          <w:spacing w:val="-3"/>
        </w:rPr>
        <w:t xml:space="preserve"> </w:t>
      </w:r>
      <w:r>
        <w:t>именительном</w:t>
      </w:r>
      <w:r>
        <w:rPr>
          <w:spacing w:val="-4"/>
        </w:rPr>
        <w:t xml:space="preserve"> </w:t>
      </w:r>
      <w:r>
        <w:t>падеже</w:t>
      </w:r>
      <w:r>
        <w:rPr>
          <w:spacing w:val="-10"/>
        </w:rPr>
        <w:t xml:space="preserve"> </w:t>
      </w:r>
      <w:r>
        <w:t>в единственном и множественном числе и конструкция Mamas Rucksack; вопросительные местоимения (wie, wo, woher);</w:t>
      </w:r>
    </w:p>
    <w:p w:rsidR="00EC4929" w:rsidRDefault="001B2B69">
      <w:pPr>
        <w:pStyle w:val="a3"/>
        <w:spacing w:before="4" w:line="237" w:lineRule="auto"/>
        <w:ind w:left="1200"/>
        <w:jc w:val="left"/>
      </w:pPr>
      <w:r>
        <w:t>вопросы</w:t>
      </w:r>
      <w:r>
        <w:rPr>
          <w:spacing w:val="-3"/>
        </w:rPr>
        <w:t xml:space="preserve"> </w:t>
      </w:r>
      <w:r>
        <w:t>с</w:t>
      </w:r>
      <w:r>
        <w:rPr>
          <w:spacing w:val="-9"/>
        </w:rPr>
        <w:t xml:space="preserve"> </w:t>
      </w:r>
      <w:r>
        <w:t>указанием</w:t>
      </w:r>
      <w:r>
        <w:rPr>
          <w:spacing w:val="-3"/>
        </w:rPr>
        <w:t xml:space="preserve"> </w:t>
      </w:r>
      <w:r>
        <w:t>времени</w:t>
      </w:r>
      <w:r>
        <w:rPr>
          <w:spacing w:val="-3"/>
        </w:rPr>
        <w:t xml:space="preserve"> </w:t>
      </w:r>
      <w:r>
        <w:t>(Urn</w:t>
      </w:r>
      <w:r>
        <w:rPr>
          <w:spacing w:val="-7"/>
        </w:rPr>
        <w:t xml:space="preserve"> </w:t>
      </w:r>
      <w:r>
        <w:t>wie viel</w:t>
      </w:r>
      <w:r>
        <w:rPr>
          <w:spacing w:val="-12"/>
        </w:rPr>
        <w:t xml:space="preserve"> </w:t>
      </w:r>
      <w:r>
        <w:t>Uhr</w:t>
      </w:r>
      <w:r>
        <w:rPr>
          <w:spacing w:val="-2"/>
        </w:rPr>
        <w:t xml:space="preserve"> </w:t>
      </w:r>
      <w:r>
        <w:t>beginnt der</w:t>
      </w:r>
      <w:r>
        <w:rPr>
          <w:spacing w:val="-2"/>
        </w:rPr>
        <w:t xml:space="preserve"> </w:t>
      </w:r>
      <w:r>
        <w:t>Unterricht?).</w:t>
      </w:r>
      <w:r>
        <w:rPr>
          <w:spacing w:val="-1"/>
        </w:rPr>
        <w:t xml:space="preserve"> </w:t>
      </w:r>
      <w:r>
        <w:t>количественные числительные (до 100).</w:t>
      </w:r>
    </w:p>
    <w:p w:rsidR="00EC4929" w:rsidRDefault="001B2B69">
      <w:pPr>
        <w:pStyle w:val="a3"/>
        <w:spacing w:before="3"/>
        <w:ind w:firstLine="758"/>
        <w:jc w:val="left"/>
      </w:pPr>
      <w:r>
        <w:t>предлоги</w:t>
      </w:r>
      <w:r>
        <w:rPr>
          <w:spacing w:val="40"/>
        </w:rPr>
        <w:t xml:space="preserve"> </w:t>
      </w:r>
      <w:r>
        <w:t>(in,</w:t>
      </w:r>
      <w:r>
        <w:rPr>
          <w:spacing w:val="68"/>
        </w:rPr>
        <w:t xml:space="preserve"> </w:t>
      </w:r>
      <w:r>
        <w:t>aus</w:t>
      </w:r>
      <w:r>
        <w:rPr>
          <w:spacing w:val="40"/>
        </w:rPr>
        <w:t xml:space="preserve"> </w:t>
      </w:r>
      <w:r>
        <w:t>-</w:t>
      </w:r>
      <w:r>
        <w:rPr>
          <w:spacing w:val="67"/>
        </w:rPr>
        <w:t xml:space="preserve"> </w:t>
      </w:r>
      <w:r>
        <w:t>Ich</w:t>
      </w:r>
      <w:r>
        <w:rPr>
          <w:spacing w:val="40"/>
        </w:rPr>
        <w:t xml:space="preserve"> </w:t>
      </w:r>
      <w:r>
        <w:t>wohne</w:t>
      </w:r>
      <w:r>
        <w:rPr>
          <w:spacing w:val="69"/>
        </w:rPr>
        <w:t xml:space="preserve"> </w:t>
      </w:r>
      <w:r>
        <w:t>in</w:t>
      </w:r>
      <w:r>
        <w:rPr>
          <w:spacing w:val="40"/>
        </w:rPr>
        <w:t xml:space="preserve"> </w:t>
      </w:r>
      <w:r>
        <w:t>Deutschland.</w:t>
      </w:r>
      <w:r>
        <w:rPr>
          <w:spacing w:val="67"/>
        </w:rPr>
        <w:t xml:space="preserve"> </w:t>
      </w:r>
      <w:r>
        <w:t>Ich</w:t>
      </w:r>
      <w:r>
        <w:rPr>
          <w:spacing w:val="40"/>
        </w:rPr>
        <w:t xml:space="preserve"> </w:t>
      </w:r>
      <w:r>
        <w:t>komme</w:t>
      </w:r>
      <w:r>
        <w:rPr>
          <w:spacing w:val="64"/>
        </w:rPr>
        <w:t xml:space="preserve"> </w:t>
      </w:r>
      <w:r>
        <w:t>aus</w:t>
      </w:r>
      <w:r>
        <w:rPr>
          <w:spacing w:val="40"/>
        </w:rPr>
        <w:t xml:space="preserve"> </w:t>
      </w:r>
      <w:r>
        <w:t>Osterreich.),</w:t>
      </w:r>
      <w:r>
        <w:rPr>
          <w:spacing w:val="75"/>
        </w:rPr>
        <w:t xml:space="preserve"> </w:t>
      </w:r>
      <w:r>
        <w:t>предлоги</w:t>
      </w:r>
      <w:r>
        <w:rPr>
          <w:spacing w:val="67"/>
        </w:rPr>
        <w:t xml:space="preserve"> </w:t>
      </w:r>
      <w:r>
        <w:t>для обозначения времени (um, von ... bis, am).</w:t>
      </w:r>
    </w:p>
    <w:p w:rsidR="00EC4929" w:rsidRDefault="001B2B69">
      <w:pPr>
        <w:pStyle w:val="a3"/>
        <w:spacing w:before="1" w:line="275" w:lineRule="exact"/>
        <w:ind w:left="1200"/>
        <w:jc w:val="left"/>
      </w:pPr>
      <w:r>
        <w:t>Социокультурные</w:t>
      </w:r>
      <w:r>
        <w:rPr>
          <w:spacing w:val="-3"/>
        </w:rPr>
        <w:t xml:space="preserve"> </w:t>
      </w:r>
      <w:r>
        <w:t>знания</w:t>
      </w:r>
      <w:r>
        <w:rPr>
          <w:spacing w:val="-6"/>
        </w:rPr>
        <w:t xml:space="preserve"> </w:t>
      </w:r>
      <w:r>
        <w:t xml:space="preserve">и </w:t>
      </w:r>
      <w:r>
        <w:rPr>
          <w:spacing w:val="-2"/>
        </w:rPr>
        <w:t>умения:</w:t>
      </w:r>
    </w:p>
    <w:p w:rsidR="00EC4929" w:rsidRDefault="001B2B69">
      <w:pPr>
        <w:pStyle w:val="a3"/>
        <w:spacing w:line="242" w:lineRule="auto"/>
        <w:ind w:firstLine="758"/>
        <w:jc w:val="left"/>
      </w:pPr>
      <w:r>
        <w:t>использовать</w:t>
      </w:r>
      <w:r>
        <w:rPr>
          <w:spacing w:val="40"/>
        </w:rPr>
        <w:t xml:space="preserve"> </w:t>
      </w:r>
      <w:r>
        <w:t>отдельные</w:t>
      </w:r>
      <w:r>
        <w:rPr>
          <w:spacing w:val="40"/>
        </w:rPr>
        <w:t xml:space="preserve"> </w:t>
      </w:r>
      <w:r>
        <w:t>социокультурные</w:t>
      </w:r>
      <w:r>
        <w:rPr>
          <w:spacing w:val="40"/>
        </w:rPr>
        <w:t xml:space="preserve"> </w:t>
      </w:r>
      <w:r>
        <w:t>элементы</w:t>
      </w:r>
      <w:r>
        <w:rPr>
          <w:spacing w:val="40"/>
        </w:rPr>
        <w:t xml:space="preserve"> </w:t>
      </w:r>
      <w:r>
        <w:t>речевого</w:t>
      </w:r>
      <w:r>
        <w:rPr>
          <w:spacing w:val="40"/>
        </w:rPr>
        <w:t xml:space="preserve"> </w:t>
      </w:r>
      <w:r>
        <w:t>поведенческого</w:t>
      </w:r>
      <w:r>
        <w:rPr>
          <w:spacing w:val="40"/>
        </w:rPr>
        <w:t xml:space="preserve"> </w:t>
      </w:r>
      <w:r>
        <w:t>этикета</w:t>
      </w:r>
      <w:r>
        <w:rPr>
          <w:spacing w:val="40"/>
        </w:rPr>
        <w:t xml:space="preserve"> </w:t>
      </w:r>
      <w:r>
        <w:t>в стране (странах) изучаемого языка в рамках тематического содержания;</w:t>
      </w:r>
    </w:p>
    <w:p w:rsidR="00EC4929" w:rsidRDefault="001B2B69">
      <w:pPr>
        <w:pStyle w:val="a3"/>
        <w:spacing w:line="242" w:lineRule="auto"/>
        <w:ind w:firstLine="758"/>
        <w:jc w:val="left"/>
      </w:pPr>
      <w:r>
        <w:t>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p w:rsidR="00EC4929" w:rsidRDefault="001B2B69">
      <w:pPr>
        <w:pStyle w:val="a3"/>
        <w:spacing w:line="242" w:lineRule="auto"/>
        <w:ind w:firstLine="758"/>
        <w:jc w:val="left"/>
      </w:pPr>
      <w:r>
        <w:t>правильно</w:t>
      </w:r>
      <w:r>
        <w:rPr>
          <w:spacing w:val="36"/>
        </w:rPr>
        <w:t xml:space="preserve"> </w:t>
      </w:r>
      <w:r>
        <w:t>оформлять</w:t>
      </w:r>
      <w:r>
        <w:rPr>
          <w:spacing w:val="37"/>
        </w:rPr>
        <w:t xml:space="preserve"> </w:t>
      </w:r>
      <w:r>
        <w:t>адрес,</w:t>
      </w:r>
      <w:r>
        <w:rPr>
          <w:spacing w:val="40"/>
        </w:rPr>
        <w:t xml:space="preserve"> </w:t>
      </w:r>
      <w:r>
        <w:t>писать</w:t>
      </w:r>
      <w:r>
        <w:rPr>
          <w:spacing w:val="38"/>
        </w:rPr>
        <w:t xml:space="preserve"> </w:t>
      </w:r>
      <w:r>
        <w:t>фамилии</w:t>
      </w:r>
      <w:r>
        <w:rPr>
          <w:spacing w:val="37"/>
        </w:rPr>
        <w:t xml:space="preserve"> </w:t>
      </w:r>
      <w:r>
        <w:t>и</w:t>
      </w:r>
      <w:r>
        <w:rPr>
          <w:spacing w:val="40"/>
        </w:rPr>
        <w:t xml:space="preserve"> </w:t>
      </w:r>
      <w:r>
        <w:t>имена</w:t>
      </w:r>
      <w:r>
        <w:rPr>
          <w:spacing w:val="35"/>
        </w:rPr>
        <w:t xml:space="preserve"> </w:t>
      </w:r>
      <w:r>
        <w:t>(свои,</w:t>
      </w:r>
      <w:r>
        <w:rPr>
          <w:spacing w:val="40"/>
        </w:rPr>
        <w:t xml:space="preserve"> </w:t>
      </w:r>
      <w:r>
        <w:t>родственников</w:t>
      </w:r>
      <w:r>
        <w:rPr>
          <w:spacing w:val="38"/>
        </w:rPr>
        <w:t xml:space="preserve"> </w:t>
      </w:r>
      <w:r>
        <w:t>и</w:t>
      </w:r>
      <w:r>
        <w:rPr>
          <w:spacing w:val="40"/>
        </w:rPr>
        <w:t xml:space="preserve"> </w:t>
      </w:r>
      <w:r>
        <w:t>друзей)</w:t>
      </w:r>
      <w:r>
        <w:rPr>
          <w:spacing w:val="40"/>
        </w:rPr>
        <w:t xml:space="preserve"> </w:t>
      </w:r>
      <w:r>
        <w:t>на немецком языке (в анкете, формуляре);</w:t>
      </w:r>
    </w:p>
    <w:p w:rsidR="00EC4929" w:rsidRDefault="001B2B69">
      <w:pPr>
        <w:pStyle w:val="a3"/>
        <w:spacing w:line="242" w:lineRule="auto"/>
        <w:ind w:firstLine="758"/>
        <w:jc w:val="left"/>
      </w:pPr>
      <w:r>
        <w:t>обладать базовыми знаниями о социокультурном портрете родной страны и страны (стран) изучаемого языка;</w:t>
      </w:r>
    </w:p>
    <w:p w:rsidR="00EC4929" w:rsidRDefault="001B2B69">
      <w:pPr>
        <w:pStyle w:val="a3"/>
        <w:spacing w:line="242" w:lineRule="auto"/>
        <w:ind w:left="1200"/>
        <w:jc w:val="left"/>
      </w:pPr>
      <w:r>
        <w:t>кратко представлять Россию и страны (страну) изучаемого языка. Компенсаторные умения: использовать</w:t>
      </w:r>
      <w:r>
        <w:rPr>
          <w:spacing w:val="17"/>
        </w:rPr>
        <w:t xml:space="preserve"> </w:t>
      </w:r>
      <w:r>
        <w:t>при</w:t>
      </w:r>
      <w:r>
        <w:rPr>
          <w:spacing w:val="24"/>
        </w:rPr>
        <w:t xml:space="preserve"> </w:t>
      </w:r>
      <w:r>
        <w:t>чтении</w:t>
      </w:r>
      <w:r>
        <w:rPr>
          <w:spacing w:val="24"/>
        </w:rPr>
        <w:t xml:space="preserve"> </w:t>
      </w:r>
      <w:r>
        <w:t>и</w:t>
      </w:r>
      <w:r>
        <w:rPr>
          <w:spacing w:val="24"/>
        </w:rPr>
        <w:t xml:space="preserve"> </w:t>
      </w:r>
      <w:r>
        <w:t>аудировании</w:t>
      </w:r>
      <w:r>
        <w:rPr>
          <w:spacing w:val="24"/>
        </w:rPr>
        <w:t xml:space="preserve"> </w:t>
      </w:r>
      <w:r>
        <w:t>языковую</w:t>
      </w:r>
      <w:r>
        <w:rPr>
          <w:spacing w:val="20"/>
        </w:rPr>
        <w:t xml:space="preserve"> </w:t>
      </w:r>
      <w:r>
        <w:t>догадку,</w:t>
      </w:r>
      <w:r>
        <w:rPr>
          <w:spacing w:val="25"/>
        </w:rPr>
        <w:t xml:space="preserve"> </w:t>
      </w:r>
      <w:r>
        <w:t>в</w:t>
      </w:r>
      <w:r>
        <w:rPr>
          <w:spacing w:val="24"/>
        </w:rPr>
        <w:t xml:space="preserve"> </w:t>
      </w:r>
      <w:r>
        <w:t>том</w:t>
      </w:r>
      <w:r>
        <w:rPr>
          <w:spacing w:val="24"/>
        </w:rPr>
        <w:t xml:space="preserve"> </w:t>
      </w:r>
      <w:r>
        <w:t>числе</w:t>
      </w:r>
      <w:r>
        <w:rPr>
          <w:spacing w:val="22"/>
        </w:rPr>
        <w:t xml:space="preserve"> </w:t>
      </w:r>
      <w:r>
        <w:rPr>
          <w:spacing w:val="-2"/>
        </w:rPr>
        <w:t>контекстуальную,</w:t>
      </w:r>
    </w:p>
    <w:p w:rsidR="00EC4929" w:rsidRDefault="001B2B69">
      <w:pPr>
        <w:pStyle w:val="a3"/>
        <w:spacing w:line="242" w:lineRule="auto"/>
        <w:jc w:val="left"/>
      </w:pPr>
      <w:r>
        <w:t>игнорировать</w:t>
      </w:r>
      <w:r>
        <w:rPr>
          <w:spacing w:val="40"/>
        </w:rPr>
        <w:t xml:space="preserve"> </w:t>
      </w:r>
      <w:r>
        <w:t>информацию,</w:t>
      </w:r>
      <w:r>
        <w:rPr>
          <w:spacing w:val="36"/>
        </w:rPr>
        <w:t xml:space="preserve"> </w:t>
      </w:r>
      <w:r>
        <w:t>не</w:t>
      </w:r>
      <w:r>
        <w:rPr>
          <w:spacing w:val="38"/>
        </w:rPr>
        <w:t xml:space="preserve"> </w:t>
      </w:r>
      <w:r>
        <w:t>являющуюся</w:t>
      </w:r>
      <w:r>
        <w:rPr>
          <w:spacing w:val="40"/>
        </w:rPr>
        <w:t xml:space="preserve"> </w:t>
      </w:r>
      <w:r>
        <w:t>необходимой</w:t>
      </w:r>
      <w:r>
        <w:rPr>
          <w:spacing w:val="40"/>
        </w:rPr>
        <w:t xml:space="preserve"> </w:t>
      </w:r>
      <w:r>
        <w:t>для</w:t>
      </w:r>
      <w:r>
        <w:rPr>
          <w:spacing w:val="34"/>
        </w:rPr>
        <w:t xml:space="preserve"> </w:t>
      </w:r>
      <w:r>
        <w:t>понимания</w:t>
      </w:r>
      <w:r>
        <w:rPr>
          <w:spacing w:val="34"/>
        </w:rPr>
        <w:t xml:space="preserve"> </w:t>
      </w:r>
      <w:r>
        <w:t>основного</w:t>
      </w:r>
      <w:r>
        <w:rPr>
          <w:spacing w:val="39"/>
        </w:rPr>
        <w:t xml:space="preserve"> </w:t>
      </w:r>
      <w:r>
        <w:t>содержания прочитанного (прослушанного) текста или для нахождения в тексте запрашиваемой информации;</w:t>
      </w:r>
    </w:p>
    <w:p w:rsidR="00EC4929" w:rsidRDefault="001B2B69">
      <w:pPr>
        <w:pStyle w:val="a3"/>
        <w:spacing w:line="242" w:lineRule="auto"/>
        <w:ind w:firstLine="758"/>
        <w:jc w:val="left"/>
      </w:pPr>
      <w:r>
        <w:t>владеть начальными умениями классифицировать лексические единицы по темам в рамках тематического содержания речи;</w:t>
      </w:r>
    </w:p>
    <w:p w:rsidR="00EC4929" w:rsidRDefault="001B2B69">
      <w:pPr>
        <w:pStyle w:val="a3"/>
        <w:spacing w:line="242" w:lineRule="auto"/>
        <w:ind w:right="124" w:firstLine="758"/>
        <w:jc w:val="left"/>
      </w:pPr>
      <w:r>
        <w:t>участвовать</w:t>
      </w:r>
      <w:r>
        <w:rPr>
          <w:spacing w:val="-15"/>
        </w:rPr>
        <w:t xml:space="preserve"> </w:t>
      </w:r>
      <w:r>
        <w:t>в</w:t>
      </w:r>
      <w:r>
        <w:rPr>
          <w:spacing w:val="-15"/>
        </w:rPr>
        <w:t xml:space="preserve"> </w:t>
      </w:r>
      <w:r>
        <w:t>несложных</w:t>
      </w:r>
      <w:r>
        <w:rPr>
          <w:spacing w:val="-15"/>
        </w:rPr>
        <w:t xml:space="preserve"> </w:t>
      </w:r>
      <w:r>
        <w:t>учебных</w:t>
      </w:r>
      <w:r>
        <w:rPr>
          <w:spacing w:val="-15"/>
        </w:rPr>
        <w:t xml:space="preserve"> </w:t>
      </w:r>
      <w:r>
        <w:t>проектах</w:t>
      </w:r>
      <w:r>
        <w:rPr>
          <w:spacing w:val="-15"/>
        </w:rPr>
        <w:t xml:space="preserve"> </w:t>
      </w:r>
      <w:r>
        <w:t>с</w:t>
      </w:r>
      <w:r>
        <w:rPr>
          <w:spacing w:val="-15"/>
        </w:rPr>
        <w:t xml:space="preserve"> </w:t>
      </w:r>
      <w:r>
        <w:t>использованием</w:t>
      </w:r>
      <w:r>
        <w:rPr>
          <w:spacing w:val="-16"/>
        </w:rPr>
        <w:t xml:space="preserve"> </w:t>
      </w:r>
      <w:r>
        <w:t>материалов</w:t>
      </w:r>
      <w:r>
        <w:rPr>
          <w:spacing w:val="-15"/>
        </w:rPr>
        <w:t xml:space="preserve"> </w:t>
      </w:r>
      <w:r>
        <w:t>на</w:t>
      </w:r>
      <w:r>
        <w:rPr>
          <w:spacing w:val="-15"/>
        </w:rPr>
        <w:t xml:space="preserve"> </w:t>
      </w:r>
      <w:r>
        <w:t>немецком</w:t>
      </w:r>
      <w:r>
        <w:rPr>
          <w:spacing w:val="-14"/>
        </w:rPr>
        <w:t xml:space="preserve"> </w:t>
      </w:r>
      <w:r>
        <w:t>языке с</w:t>
      </w:r>
      <w:r>
        <w:rPr>
          <w:spacing w:val="-17"/>
        </w:rPr>
        <w:t xml:space="preserve"> </w:t>
      </w:r>
      <w:r>
        <w:t>применением</w:t>
      </w:r>
      <w:r>
        <w:rPr>
          <w:spacing w:val="-15"/>
        </w:rPr>
        <w:t xml:space="preserve"> </w:t>
      </w:r>
      <w:r>
        <w:t>информационно-</w:t>
      </w:r>
      <w:r>
        <w:rPr>
          <w:spacing w:val="-14"/>
        </w:rPr>
        <w:t xml:space="preserve"> </w:t>
      </w:r>
      <w:r>
        <w:t>коммуникативных</w:t>
      </w:r>
      <w:r>
        <w:rPr>
          <w:spacing w:val="-15"/>
        </w:rPr>
        <w:t xml:space="preserve"> </w:t>
      </w:r>
      <w:r>
        <w:t>технологий,</w:t>
      </w:r>
      <w:r>
        <w:rPr>
          <w:spacing w:val="-12"/>
        </w:rPr>
        <w:t xml:space="preserve"> </w:t>
      </w:r>
      <w:r>
        <w:t>соблюдая</w:t>
      </w:r>
      <w:r>
        <w:rPr>
          <w:spacing w:val="-13"/>
        </w:rPr>
        <w:t xml:space="preserve"> </w:t>
      </w:r>
      <w:r>
        <w:t>правила</w:t>
      </w:r>
      <w:r>
        <w:rPr>
          <w:spacing w:val="-15"/>
        </w:rPr>
        <w:t xml:space="preserve"> </w:t>
      </w:r>
      <w:r>
        <w:rPr>
          <w:spacing w:val="-2"/>
        </w:rPr>
        <w:t>информационной</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jc w:val="left"/>
      </w:pPr>
      <w:r>
        <w:lastRenderedPageBreak/>
        <w:t>безопасности</w:t>
      </w:r>
      <w:r>
        <w:rPr>
          <w:spacing w:val="-3"/>
        </w:rPr>
        <w:t xml:space="preserve"> </w:t>
      </w:r>
      <w:r>
        <w:t>при</w:t>
      </w:r>
      <w:r>
        <w:rPr>
          <w:spacing w:val="1"/>
        </w:rPr>
        <w:t xml:space="preserve"> </w:t>
      </w:r>
      <w:r>
        <w:t>работе</w:t>
      </w:r>
      <w:r>
        <w:rPr>
          <w:spacing w:val="-5"/>
        </w:rPr>
        <w:t xml:space="preserve"> </w:t>
      </w:r>
      <w:r>
        <w:t>в</w:t>
      </w:r>
      <w:r>
        <w:rPr>
          <w:spacing w:val="2"/>
        </w:rPr>
        <w:t xml:space="preserve"> </w:t>
      </w:r>
      <w:r>
        <w:rPr>
          <w:spacing w:val="-2"/>
        </w:rPr>
        <w:t>Интернете;</w:t>
      </w:r>
    </w:p>
    <w:p w:rsidR="00EC4929" w:rsidRDefault="001B2B69">
      <w:pPr>
        <w:pStyle w:val="a3"/>
        <w:spacing w:before="5" w:line="237" w:lineRule="auto"/>
        <w:ind w:firstLine="758"/>
        <w:jc w:val="left"/>
      </w:pPr>
      <w:r>
        <w:t>использовать иноязычные словари и справочники, в том числе информационно-справочные системы, в электронной форме;</w:t>
      </w:r>
    </w:p>
    <w:p w:rsidR="00EC4929" w:rsidRDefault="001B2B69">
      <w:pPr>
        <w:pStyle w:val="a3"/>
        <w:spacing w:before="5" w:line="237" w:lineRule="auto"/>
        <w:ind w:firstLine="758"/>
        <w:jc w:val="left"/>
      </w:pPr>
      <w:r>
        <w:t>сравнивать</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устанавливать</w:t>
      </w:r>
      <w:r>
        <w:rPr>
          <w:spacing w:val="80"/>
        </w:rPr>
        <w:t xml:space="preserve"> </w:t>
      </w:r>
      <w:r>
        <w:t>основания</w:t>
      </w:r>
      <w:r>
        <w:rPr>
          <w:spacing w:val="80"/>
        </w:rPr>
        <w:t xml:space="preserve"> </w:t>
      </w:r>
      <w:r>
        <w:t>для</w:t>
      </w:r>
      <w:r>
        <w:rPr>
          <w:spacing w:val="80"/>
        </w:rPr>
        <w:t xml:space="preserve"> </w:t>
      </w:r>
      <w:r>
        <w:t>сравнения)</w:t>
      </w:r>
      <w:r>
        <w:rPr>
          <w:spacing w:val="80"/>
        </w:rPr>
        <w:t xml:space="preserve"> </w:t>
      </w:r>
      <w:r>
        <w:t>объекты,</w:t>
      </w:r>
      <w:r>
        <w:rPr>
          <w:spacing w:val="80"/>
        </w:rPr>
        <w:t xml:space="preserve"> </w:t>
      </w:r>
      <w:r>
        <w:t>явления, процессы, их элементы и основные функции в рамках изученной тематики.</w:t>
      </w:r>
    </w:p>
    <w:p w:rsidR="00EC4929" w:rsidRDefault="001B2B69">
      <w:pPr>
        <w:pStyle w:val="a3"/>
        <w:spacing w:before="6" w:line="237" w:lineRule="auto"/>
        <w:ind w:firstLine="758"/>
        <w:jc w:val="left"/>
      </w:pPr>
      <w:r>
        <w:t>Предметные</w:t>
      </w:r>
      <w:r>
        <w:rPr>
          <w:spacing w:val="-15"/>
        </w:rPr>
        <w:t xml:space="preserve"> </w:t>
      </w:r>
      <w:r>
        <w:t>результаты</w:t>
      </w:r>
      <w:r>
        <w:rPr>
          <w:spacing w:val="-11"/>
        </w:rPr>
        <w:t xml:space="preserve"> </w:t>
      </w:r>
      <w:r>
        <w:t>освоения</w:t>
      </w:r>
      <w:r>
        <w:rPr>
          <w:spacing w:val="-11"/>
        </w:rPr>
        <w:t xml:space="preserve"> </w:t>
      </w:r>
      <w:r>
        <w:t>программы</w:t>
      </w:r>
      <w:r>
        <w:rPr>
          <w:spacing w:val="-14"/>
        </w:rPr>
        <w:t xml:space="preserve"> </w:t>
      </w:r>
      <w:r>
        <w:t>по</w:t>
      </w:r>
      <w:r>
        <w:rPr>
          <w:spacing w:val="-7"/>
        </w:rPr>
        <w:t xml:space="preserve"> </w:t>
      </w:r>
      <w:r>
        <w:t>второму</w:t>
      </w:r>
      <w:r>
        <w:rPr>
          <w:spacing w:val="-17"/>
        </w:rPr>
        <w:t xml:space="preserve"> </w:t>
      </w:r>
      <w:r>
        <w:t>иностранному</w:t>
      </w:r>
      <w:r>
        <w:rPr>
          <w:spacing w:val="-17"/>
        </w:rPr>
        <w:t xml:space="preserve"> </w:t>
      </w:r>
      <w:r>
        <w:t>(немецкому)</w:t>
      </w:r>
      <w:r>
        <w:rPr>
          <w:spacing w:val="-10"/>
        </w:rPr>
        <w:t xml:space="preserve"> </w:t>
      </w:r>
      <w:r>
        <w:t>языку</w:t>
      </w:r>
      <w:r>
        <w:rPr>
          <w:spacing w:val="-15"/>
        </w:rPr>
        <w:t xml:space="preserve"> </w:t>
      </w:r>
      <w:r>
        <w:t>к концу обучения в 6 классе.</w:t>
      </w:r>
    </w:p>
    <w:p w:rsidR="00EC4929" w:rsidRDefault="001B2B69">
      <w:pPr>
        <w:pStyle w:val="a3"/>
        <w:spacing w:before="6" w:line="237" w:lineRule="auto"/>
        <w:ind w:left="1200" w:right="6902"/>
        <w:jc w:val="left"/>
      </w:pPr>
      <w:r>
        <w:t>Коммуникативные</w:t>
      </w:r>
      <w:r>
        <w:rPr>
          <w:spacing w:val="-15"/>
        </w:rPr>
        <w:t xml:space="preserve"> </w:t>
      </w:r>
      <w:r>
        <w:t xml:space="preserve">умения. </w:t>
      </w:r>
      <w:r>
        <w:rPr>
          <w:spacing w:val="-2"/>
        </w:rPr>
        <w:t>Говорение:</w:t>
      </w:r>
    </w:p>
    <w:p w:rsidR="00EC4929" w:rsidRDefault="001B2B69">
      <w:pPr>
        <w:pStyle w:val="a3"/>
        <w:tabs>
          <w:tab w:val="left" w:pos="6204"/>
        </w:tabs>
        <w:spacing w:before="3" w:line="275" w:lineRule="exact"/>
        <w:ind w:left="1200"/>
        <w:jc w:val="left"/>
      </w:pPr>
      <w:r>
        <w:t>вести</w:t>
      </w:r>
      <w:r>
        <w:rPr>
          <w:spacing w:val="-1"/>
        </w:rPr>
        <w:t xml:space="preserve"> </w:t>
      </w:r>
      <w:r>
        <w:t>разные</w:t>
      </w:r>
      <w:r>
        <w:rPr>
          <w:spacing w:val="-1"/>
        </w:rPr>
        <w:t xml:space="preserve"> </w:t>
      </w:r>
      <w:r>
        <w:t xml:space="preserve">виды </w:t>
      </w:r>
      <w:r>
        <w:rPr>
          <w:spacing w:val="-2"/>
        </w:rPr>
        <w:t>диалогов</w:t>
      </w:r>
      <w:r>
        <w:tab/>
        <w:t>(диалог</w:t>
      </w:r>
      <w:r>
        <w:rPr>
          <w:spacing w:val="-4"/>
        </w:rPr>
        <w:t xml:space="preserve"> </w:t>
      </w:r>
      <w:r>
        <w:t>этикетного</w:t>
      </w:r>
      <w:r>
        <w:rPr>
          <w:spacing w:val="-2"/>
        </w:rPr>
        <w:t xml:space="preserve"> характера,</w:t>
      </w:r>
    </w:p>
    <w:p w:rsidR="00EC4929" w:rsidRDefault="001B2B69">
      <w:pPr>
        <w:pStyle w:val="a3"/>
        <w:ind w:right="123"/>
      </w:pPr>
      <w:r>
        <w:t>диалог-побуждение к действию, диалог-расспрос)</w:t>
      </w:r>
      <w:r>
        <w:rPr>
          <w:spacing w:val="-1"/>
        </w:rPr>
        <w:t xml:space="preserve"> </w:t>
      </w:r>
      <w:r>
        <w:t>в рамках</w:t>
      </w:r>
      <w:r>
        <w:rPr>
          <w:spacing w:val="-2"/>
        </w:rPr>
        <w:t xml:space="preserve"> </w:t>
      </w:r>
      <w:r>
        <w:t>отобранного тематического содержания речи в стандартных ситуациях неофициального общения, с вербальными и (или) со зрительными опорами,</w:t>
      </w:r>
      <w:r>
        <w:rPr>
          <w:spacing w:val="-15"/>
        </w:rPr>
        <w:t xml:space="preserve"> </w:t>
      </w:r>
      <w:r>
        <w:t>с</w:t>
      </w:r>
      <w:r>
        <w:rPr>
          <w:spacing w:val="-15"/>
        </w:rPr>
        <w:t xml:space="preserve"> </w:t>
      </w:r>
      <w:r>
        <w:t>соблюдением</w:t>
      </w:r>
      <w:r>
        <w:rPr>
          <w:spacing w:val="-15"/>
        </w:rPr>
        <w:t xml:space="preserve"> </w:t>
      </w:r>
      <w:r>
        <w:t>норм</w:t>
      </w:r>
      <w:r>
        <w:rPr>
          <w:spacing w:val="-15"/>
        </w:rPr>
        <w:t xml:space="preserve"> </w:t>
      </w:r>
      <w:r>
        <w:t>речевого</w:t>
      </w:r>
      <w:r>
        <w:rPr>
          <w:spacing w:val="-14"/>
        </w:rPr>
        <w:t xml:space="preserve"> </w:t>
      </w:r>
      <w:r>
        <w:t>этикета,</w:t>
      </w:r>
      <w:r>
        <w:rPr>
          <w:spacing w:val="-15"/>
        </w:rPr>
        <w:t xml:space="preserve"> </w:t>
      </w:r>
      <w:r>
        <w:t>принятого</w:t>
      </w:r>
      <w:r>
        <w:rPr>
          <w:spacing w:val="-12"/>
        </w:rPr>
        <w:t xml:space="preserve"> </w:t>
      </w:r>
      <w:r>
        <w:t>в</w:t>
      </w:r>
      <w:r>
        <w:rPr>
          <w:spacing w:val="-15"/>
        </w:rPr>
        <w:t xml:space="preserve"> </w:t>
      </w:r>
      <w:r>
        <w:t>стране</w:t>
      </w:r>
      <w:r>
        <w:rPr>
          <w:spacing w:val="-15"/>
        </w:rPr>
        <w:t xml:space="preserve"> </w:t>
      </w:r>
      <w:r>
        <w:t>(странах)</w:t>
      </w:r>
      <w:r>
        <w:rPr>
          <w:spacing w:val="-11"/>
        </w:rPr>
        <w:t xml:space="preserve"> </w:t>
      </w:r>
      <w:r>
        <w:t>изучаемого</w:t>
      </w:r>
      <w:r>
        <w:rPr>
          <w:spacing w:val="-12"/>
        </w:rPr>
        <w:t xml:space="preserve"> </w:t>
      </w:r>
      <w:r>
        <w:t>языка</w:t>
      </w:r>
      <w:r>
        <w:rPr>
          <w:spacing w:val="-13"/>
        </w:rPr>
        <w:t xml:space="preserve"> </w:t>
      </w:r>
      <w:r>
        <w:t>(до</w:t>
      </w:r>
      <w:r>
        <w:rPr>
          <w:spacing w:val="-8"/>
        </w:rPr>
        <w:t xml:space="preserve"> </w:t>
      </w:r>
      <w:r>
        <w:t>3 реплик со стороны каждого собеседника);</w:t>
      </w:r>
    </w:p>
    <w:p w:rsidR="00EC4929" w:rsidRDefault="001B2B69">
      <w:pPr>
        <w:pStyle w:val="a3"/>
        <w:ind w:right="121" w:firstLine="758"/>
      </w:pPr>
      <w:r>
        <w:t>создавать разные виды монологических высказываний (описание, в том числе характеристика, повествование</w:t>
      </w:r>
      <w:r>
        <w:rPr>
          <w:spacing w:val="-1"/>
        </w:rPr>
        <w:t xml:space="preserve"> </w:t>
      </w:r>
      <w:r>
        <w:t>(сообщение)) с</w:t>
      </w:r>
      <w:r>
        <w:rPr>
          <w:spacing w:val="-6"/>
        </w:rPr>
        <w:t xml:space="preserve"> </w:t>
      </w:r>
      <w:r>
        <w:t>вербальными</w:t>
      </w:r>
      <w:r>
        <w:rPr>
          <w:spacing w:val="-4"/>
        </w:rPr>
        <w:t xml:space="preserve"> </w:t>
      </w:r>
      <w:r>
        <w:t>и (или)</w:t>
      </w:r>
      <w:r>
        <w:rPr>
          <w:spacing w:val="-3"/>
        </w:rPr>
        <w:t xml:space="preserve"> </w:t>
      </w:r>
      <w:r>
        <w:t>зрительными</w:t>
      </w:r>
      <w:r>
        <w:rPr>
          <w:spacing w:val="-9"/>
        </w:rPr>
        <w:t xml:space="preserve"> </w:t>
      </w:r>
      <w:r>
        <w:t>опорами</w:t>
      </w:r>
      <w:r>
        <w:rPr>
          <w:spacing w:val="-4"/>
        </w:rPr>
        <w:t xml:space="preserve"> </w:t>
      </w:r>
      <w:r>
        <w:t>в рамках тематического содержания речи (объём монологического высказывания - 5-6 фраз), излагать основное</w:t>
      </w:r>
      <w:r>
        <w:rPr>
          <w:spacing w:val="-12"/>
        </w:rPr>
        <w:t xml:space="preserve"> </w:t>
      </w:r>
      <w:r>
        <w:t>содержание</w:t>
      </w:r>
      <w:r>
        <w:rPr>
          <w:spacing w:val="-12"/>
        </w:rPr>
        <w:t xml:space="preserve"> </w:t>
      </w:r>
      <w:r>
        <w:t>прочитанного</w:t>
      </w:r>
      <w:r>
        <w:rPr>
          <w:spacing w:val="-6"/>
        </w:rPr>
        <w:t xml:space="preserve"> </w:t>
      </w:r>
      <w:r>
        <w:t>текста</w:t>
      </w:r>
      <w:r>
        <w:rPr>
          <w:spacing w:val="-11"/>
        </w:rPr>
        <w:t xml:space="preserve"> </w:t>
      </w:r>
      <w:r>
        <w:t>с</w:t>
      </w:r>
      <w:r>
        <w:rPr>
          <w:spacing w:val="-12"/>
        </w:rPr>
        <w:t xml:space="preserve"> </w:t>
      </w:r>
      <w:r>
        <w:t>вербальными</w:t>
      </w:r>
      <w:r>
        <w:rPr>
          <w:spacing w:val="-10"/>
        </w:rPr>
        <w:t xml:space="preserve"> </w:t>
      </w:r>
      <w:r>
        <w:t>и</w:t>
      </w:r>
      <w:r>
        <w:rPr>
          <w:spacing w:val="-15"/>
        </w:rPr>
        <w:t xml:space="preserve"> </w:t>
      </w:r>
      <w:r>
        <w:t>(или)</w:t>
      </w:r>
      <w:r>
        <w:rPr>
          <w:spacing w:val="-9"/>
        </w:rPr>
        <w:t xml:space="preserve"> </w:t>
      </w:r>
      <w:r>
        <w:t>зрительными</w:t>
      </w:r>
      <w:r>
        <w:rPr>
          <w:spacing w:val="-15"/>
        </w:rPr>
        <w:t xml:space="preserve"> </w:t>
      </w:r>
      <w:r>
        <w:t>опорами</w:t>
      </w:r>
      <w:r>
        <w:rPr>
          <w:spacing w:val="-14"/>
        </w:rPr>
        <w:t xml:space="preserve"> </w:t>
      </w:r>
      <w:r>
        <w:t>(объём -</w:t>
      </w:r>
      <w:r>
        <w:rPr>
          <w:spacing w:val="-9"/>
        </w:rPr>
        <w:t xml:space="preserve"> </w:t>
      </w:r>
      <w:r>
        <w:t>5-6 фраз), кратко излагать результаты выполненной проектной работы (объём - 5-6 фраз).</w:t>
      </w:r>
    </w:p>
    <w:p w:rsidR="00EC4929" w:rsidRDefault="001B2B69">
      <w:pPr>
        <w:pStyle w:val="a3"/>
        <w:spacing w:before="3" w:line="275" w:lineRule="exact"/>
        <w:ind w:left="1200"/>
        <w:jc w:val="left"/>
      </w:pPr>
      <w:r>
        <w:rPr>
          <w:spacing w:val="-2"/>
        </w:rPr>
        <w:t>Аудирование:</w:t>
      </w:r>
    </w:p>
    <w:p w:rsidR="00EC4929" w:rsidRDefault="001B2B69">
      <w:pPr>
        <w:pStyle w:val="a3"/>
        <w:ind w:right="134" w:firstLine="758"/>
      </w:pPr>
      <w:r>
        <w:t>воспринимать на слух и понимать несложные адаптированные аутентичные тексты, содержащие</w:t>
      </w:r>
      <w:r>
        <w:rPr>
          <w:spacing w:val="-12"/>
        </w:rPr>
        <w:t xml:space="preserve"> </w:t>
      </w:r>
      <w:r>
        <w:t>отдельные</w:t>
      </w:r>
      <w:r>
        <w:rPr>
          <w:spacing w:val="-7"/>
        </w:rPr>
        <w:t xml:space="preserve"> </w:t>
      </w:r>
      <w:r>
        <w:t>незнакомые</w:t>
      </w:r>
      <w:r>
        <w:rPr>
          <w:spacing w:val="-7"/>
        </w:rPr>
        <w:t xml:space="preserve"> </w:t>
      </w:r>
      <w:r>
        <w:t>слова,</w:t>
      </w:r>
      <w:r>
        <w:rPr>
          <w:spacing w:val="-4"/>
        </w:rPr>
        <w:t xml:space="preserve"> </w:t>
      </w:r>
      <w:r>
        <w:t>со</w:t>
      </w:r>
      <w:r>
        <w:rPr>
          <w:spacing w:val="-1"/>
        </w:rPr>
        <w:t xml:space="preserve"> </w:t>
      </w:r>
      <w:r>
        <w:t>зрительными</w:t>
      </w:r>
      <w:r>
        <w:rPr>
          <w:spacing w:val="-10"/>
        </w:rPr>
        <w:t xml:space="preserve"> </w:t>
      </w:r>
      <w:r>
        <w:t>опорами</w:t>
      </w:r>
      <w:r>
        <w:rPr>
          <w:spacing w:val="-5"/>
        </w:rPr>
        <w:t xml:space="preserve"> </w:t>
      </w:r>
      <w:r>
        <w:t>или</w:t>
      </w:r>
      <w:r>
        <w:rPr>
          <w:spacing w:val="-5"/>
        </w:rPr>
        <w:t xml:space="preserve"> </w:t>
      </w:r>
      <w:r>
        <w:t>без</w:t>
      </w:r>
      <w:r>
        <w:rPr>
          <w:spacing w:val="-5"/>
        </w:rPr>
        <w:t xml:space="preserve"> </w:t>
      </w:r>
      <w:r>
        <w:t>опоры</w:t>
      </w:r>
      <w:r>
        <w:rPr>
          <w:spacing w:val="-4"/>
        </w:rPr>
        <w:t xml:space="preserve"> </w:t>
      </w:r>
      <w:r>
        <w:t>в</w:t>
      </w:r>
      <w:r>
        <w:rPr>
          <w:spacing w:val="-4"/>
        </w:rPr>
        <w:t xml:space="preserve"> </w:t>
      </w:r>
      <w:r>
        <w:t>зависимости</w:t>
      </w:r>
      <w:r>
        <w:rPr>
          <w:spacing w:val="-4"/>
        </w:rPr>
        <w:t xml:space="preserve"> </w:t>
      </w:r>
      <w:r>
        <w:t>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C4929" w:rsidRDefault="001B2B69">
      <w:pPr>
        <w:pStyle w:val="a3"/>
        <w:ind w:left="1200"/>
      </w:pPr>
      <w:r>
        <w:t>Смысловое</w:t>
      </w:r>
      <w:r>
        <w:rPr>
          <w:spacing w:val="1"/>
        </w:rPr>
        <w:t xml:space="preserve"> </w:t>
      </w:r>
      <w:r>
        <w:rPr>
          <w:spacing w:val="-2"/>
        </w:rPr>
        <w:t>чтение:</w:t>
      </w:r>
    </w:p>
    <w:p w:rsidR="00EC4929" w:rsidRDefault="001B2B69">
      <w:pPr>
        <w:pStyle w:val="a3"/>
        <w:spacing w:before="1"/>
        <w:ind w:right="134" w:firstLine="739"/>
      </w:pPr>
      <w:r>
        <w:t>читать про себя и понимать несложные адаптированные аутентичные тексты, содержащие отдельные</w:t>
      </w:r>
      <w:r>
        <w:rPr>
          <w:spacing w:val="-2"/>
        </w:rPr>
        <w:t xml:space="preserve"> </w:t>
      </w:r>
      <w:r>
        <w:t>незнакомые слова, с</w:t>
      </w:r>
      <w:r>
        <w:rPr>
          <w:spacing w:val="-2"/>
        </w:rPr>
        <w:t xml:space="preserve"> </w:t>
      </w:r>
      <w:r>
        <w:t>различной глубиной проникновения</w:t>
      </w:r>
      <w:r>
        <w:rPr>
          <w:spacing w:val="-1"/>
        </w:rPr>
        <w:t xml:space="preserve"> </w:t>
      </w:r>
      <w:r>
        <w:t>в их</w:t>
      </w:r>
      <w:r>
        <w:rPr>
          <w:spacing w:val="-1"/>
        </w:rPr>
        <w:t xml:space="preserve"> </w:t>
      </w:r>
      <w:r>
        <w:t>содержание</w:t>
      </w:r>
      <w:r>
        <w:rPr>
          <w:spacing w:val="-2"/>
        </w:rPr>
        <w:t xml:space="preserve"> </w:t>
      </w:r>
      <w:r>
        <w:t>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rsidR="00EC4929" w:rsidRDefault="001B2B69">
      <w:pPr>
        <w:pStyle w:val="a3"/>
        <w:spacing w:line="274" w:lineRule="exact"/>
        <w:ind w:left="1181"/>
      </w:pPr>
      <w:r>
        <w:t>Письменная</w:t>
      </w:r>
      <w:r>
        <w:rPr>
          <w:spacing w:val="-1"/>
        </w:rPr>
        <w:t xml:space="preserve"> </w:t>
      </w:r>
      <w:r>
        <w:rPr>
          <w:spacing w:val="-2"/>
        </w:rPr>
        <w:t>речь;</w:t>
      </w:r>
    </w:p>
    <w:p w:rsidR="00EC4929" w:rsidRDefault="001B2B69">
      <w:pPr>
        <w:pStyle w:val="a3"/>
        <w:spacing w:before="3"/>
        <w:ind w:right="131" w:firstLine="739"/>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w:t>
      </w:r>
      <w:r>
        <w:rPr>
          <w:spacing w:val="-4"/>
        </w:rPr>
        <w:t xml:space="preserve"> </w:t>
      </w:r>
      <w:r>
        <w:t>-</w:t>
      </w:r>
      <w:r>
        <w:rPr>
          <w:spacing w:val="-4"/>
        </w:rPr>
        <w:t xml:space="preserve"> </w:t>
      </w:r>
      <w:r>
        <w:t>до 50</w:t>
      </w:r>
      <w:r>
        <w:rPr>
          <w:spacing w:val="-6"/>
        </w:rPr>
        <w:t xml:space="preserve"> </w:t>
      </w:r>
      <w:r>
        <w:t>слов),</w:t>
      </w:r>
      <w:r>
        <w:rPr>
          <w:spacing w:val="-4"/>
        </w:rPr>
        <w:t xml:space="preserve"> </w:t>
      </w:r>
      <w:r>
        <w:t>создавать</w:t>
      </w:r>
      <w:r>
        <w:rPr>
          <w:spacing w:val="-4"/>
        </w:rPr>
        <w:t xml:space="preserve"> </w:t>
      </w:r>
      <w:r>
        <w:t>небольшое</w:t>
      </w:r>
      <w:r>
        <w:rPr>
          <w:spacing w:val="-7"/>
        </w:rPr>
        <w:t xml:space="preserve"> </w:t>
      </w:r>
      <w:r>
        <w:t>письменное</w:t>
      </w:r>
      <w:r>
        <w:rPr>
          <w:spacing w:val="-7"/>
        </w:rPr>
        <w:t xml:space="preserve"> </w:t>
      </w:r>
      <w:r>
        <w:t>высказывание</w:t>
      </w:r>
      <w:r>
        <w:rPr>
          <w:spacing w:val="-7"/>
        </w:rPr>
        <w:t xml:space="preserve"> </w:t>
      </w:r>
      <w:r>
        <w:t>с</w:t>
      </w:r>
      <w:r>
        <w:rPr>
          <w:spacing w:val="-7"/>
        </w:rPr>
        <w:t xml:space="preserve"> </w:t>
      </w:r>
      <w:r>
        <w:t>использованием</w:t>
      </w:r>
      <w:r>
        <w:rPr>
          <w:spacing w:val="-9"/>
        </w:rPr>
        <w:t xml:space="preserve"> </w:t>
      </w:r>
      <w:r>
        <w:t>образца, плана, ключевых слов, картинок (объём высказывания - до 50 слов).</w:t>
      </w:r>
    </w:p>
    <w:p w:rsidR="00EC4929" w:rsidRDefault="001B2B69">
      <w:pPr>
        <w:pStyle w:val="a3"/>
        <w:spacing w:line="242" w:lineRule="auto"/>
        <w:ind w:left="1181" w:right="6799"/>
      </w:pPr>
      <w:r>
        <w:t>Языковые знания и умения. Фонетическая</w:t>
      </w:r>
      <w:r>
        <w:rPr>
          <w:spacing w:val="-2"/>
        </w:rPr>
        <w:t xml:space="preserve"> </w:t>
      </w:r>
      <w:r>
        <w:t>сторона</w:t>
      </w:r>
      <w:r>
        <w:rPr>
          <w:spacing w:val="-1"/>
        </w:rPr>
        <w:t xml:space="preserve"> </w:t>
      </w:r>
      <w:r>
        <w:rPr>
          <w:spacing w:val="-2"/>
        </w:rPr>
        <w:t>речи:</w:t>
      </w:r>
    </w:p>
    <w:p w:rsidR="00EC4929" w:rsidRDefault="001B2B69">
      <w:pPr>
        <w:pStyle w:val="a3"/>
        <w:ind w:right="128" w:firstLine="739"/>
      </w:pPr>
      <w:r>
        <w:t>различать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w:t>
      </w:r>
      <w:r>
        <w:rPr>
          <w:spacing w:val="-15"/>
        </w:rPr>
        <w:t xml:space="preserve"> </w:t>
      </w:r>
      <w:r>
        <w:t>применять</w:t>
      </w:r>
      <w:r>
        <w:rPr>
          <w:spacing w:val="-15"/>
        </w:rPr>
        <w:t xml:space="preserve"> </w:t>
      </w:r>
      <w:r>
        <w:t>правила</w:t>
      </w:r>
      <w:r>
        <w:rPr>
          <w:spacing w:val="-15"/>
        </w:rPr>
        <w:t xml:space="preserve"> </w:t>
      </w:r>
      <w:r>
        <w:t>отсутствия</w:t>
      </w:r>
      <w:r>
        <w:rPr>
          <w:spacing w:val="-14"/>
        </w:rPr>
        <w:t xml:space="preserve"> </w:t>
      </w:r>
      <w:r>
        <w:t>фразового</w:t>
      </w:r>
      <w:r>
        <w:rPr>
          <w:spacing w:val="-15"/>
        </w:rPr>
        <w:t xml:space="preserve"> </w:t>
      </w:r>
      <w:r>
        <w:t>ударения</w:t>
      </w:r>
      <w:r>
        <w:rPr>
          <w:spacing w:val="-13"/>
        </w:rPr>
        <w:t xml:space="preserve"> </w:t>
      </w:r>
      <w:r>
        <w:t>на</w:t>
      </w:r>
      <w:r>
        <w:rPr>
          <w:spacing w:val="-14"/>
        </w:rPr>
        <w:t xml:space="preserve"> </w:t>
      </w:r>
      <w:r>
        <w:t>служебных</w:t>
      </w:r>
      <w:r>
        <w:rPr>
          <w:spacing w:val="-15"/>
        </w:rPr>
        <w:t xml:space="preserve"> </w:t>
      </w:r>
      <w:r>
        <w:t>словах,</w:t>
      </w:r>
      <w:r>
        <w:rPr>
          <w:spacing w:val="-12"/>
        </w:rPr>
        <w:t xml:space="preserve"> </w:t>
      </w:r>
      <w:r>
        <w:t>выразительно</w:t>
      </w:r>
      <w:r>
        <w:rPr>
          <w:spacing w:val="-9"/>
        </w:rPr>
        <w:t xml:space="preserve"> </w:t>
      </w:r>
      <w:r>
        <w:t>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EC4929" w:rsidRDefault="001B2B69">
      <w:pPr>
        <w:pStyle w:val="a3"/>
        <w:ind w:left="1181"/>
      </w:pPr>
      <w:r>
        <w:t>Графика, орфография</w:t>
      </w:r>
      <w:r>
        <w:rPr>
          <w:spacing w:val="-6"/>
        </w:rPr>
        <w:t xml:space="preserve"> </w:t>
      </w:r>
      <w:r>
        <w:t>и</w:t>
      </w:r>
      <w:r>
        <w:rPr>
          <w:spacing w:val="-4"/>
        </w:rPr>
        <w:t xml:space="preserve"> </w:t>
      </w:r>
      <w:r>
        <w:rPr>
          <w:spacing w:val="-2"/>
        </w:rPr>
        <w:t>пунктуация:</w:t>
      </w:r>
    </w:p>
    <w:p w:rsidR="00EC4929" w:rsidRDefault="001B2B69">
      <w:pPr>
        <w:pStyle w:val="a3"/>
        <w:spacing w:line="275" w:lineRule="exact"/>
        <w:ind w:left="1181"/>
      </w:pPr>
      <w:r>
        <w:t>правильно</w:t>
      </w:r>
      <w:r>
        <w:rPr>
          <w:spacing w:val="-4"/>
        </w:rPr>
        <w:t xml:space="preserve"> </w:t>
      </w:r>
      <w:r>
        <w:t>писать</w:t>
      </w:r>
      <w:r>
        <w:rPr>
          <w:spacing w:val="-7"/>
        </w:rPr>
        <w:t xml:space="preserve"> </w:t>
      </w:r>
      <w:r>
        <w:t>изученные</w:t>
      </w:r>
      <w:r>
        <w:rPr>
          <w:spacing w:val="-4"/>
        </w:rPr>
        <w:t xml:space="preserve"> </w:t>
      </w:r>
      <w:r>
        <w:rPr>
          <w:spacing w:val="-2"/>
        </w:rPr>
        <w:t>слова;</w:t>
      </w:r>
    </w:p>
    <w:p w:rsidR="00EC4929" w:rsidRDefault="001B2B69">
      <w:pPr>
        <w:pStyle w:val="a3"/>
        <w:ind w:right="131" w:firstLine="739"/>
      </w:pPr>
      <w:r>
        <w:t xml:space="preserve">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w:t>
      </w:r>
      <w:r>
        <w:rPr>
          <w:spacing w:val="-2"/>
        </w:rPr>
        <w:t>характера.</w:t>
      </w:r>
    </w:p>
    <w:p w:rsidR="00EC4929" w:rsidRDefault="001B2B69">
      <w:pPr>
        <w:pStyle w:val="a3"/>
        <w:spacing w:line="275" w:lineRule="exact"/>
        <w:ind w:left="1181"/>
      </w:pPr>
      <w:r>
        <w:t>Лексическая сторона</w:t>
      </w:r>
      <w:r>
        <w:rPr>
          <w:spacing w:val="-5"/>
        </w:rPr>
        <w:t xml:space="preserve"> </w:t>
      </w:r>
      <w:r>
        <w:rPr>
          <w:spacing w:val="-2"/>
        </w:rPr>
        <w:t>речи:</w:t>
      </w:r>
    </w:p>
    <w:p w:rsidR="00EC4929" w:rsidRDefault="001B2B69">
      <w:pPr>
        <w:pStyle w:val="a3"/>
        <w:ind w:right="133" w:firstLine="739"/>
      </w:pPr>
      <w:r>
        <w:t>распознавать в устной речи и письменном тексте 550 лексических единиц (слов, словосочетаний, речевых клише) и правильно употреблять в устной и письменной речи 450 лексических</w:t>
      </w:r>
      <w:r>
        <w:rPr>
          <w:spacing w:val="-15"/>
        </w:rPr>
        <w:t xml:space="preserve"> </w:t>
      </w:r>
      <w:r>
        <w:t>единиц</w:t>
      </w:r>
      <w:r>
        <w:rPr>
          <w:spacing w:val="-15"/>
        </w:rPr>
        <w:t xml:space="preserve"> </w:t>
      </w:r>
      <w:r>
        <w:t>(включая</w:t>
      </w:r>
      <w:r>
        <w:rPr>
          <w:spacing w:val="-15"/>
        </w:rPr>
        <w:t xml:space="preserve"> </w:t>
      </w:r>
      <w:r>
        <w:t>300</w:t>
      </w:r>
      <w:r>
        <w:rPr>
          <w:spacing w:val="-15"/>
        </w:rPr>
        <w:t xml:space="preserve"> </w:t>
      </w:r>
      <w:r>
        <w:t>лексических</w:t>
      </w:r>
      <w:r>
        <w:rPr>
          <w:spacing w:val="-15"/>
        </w:rPr>
        <w:t xml:space="preserve"> </w:t>
      </w:r>
      <w:r>
        <w:t>единиц,</w:t>
      </w:r>
      <w:r>
        <w:rPr>
          <w:spacing w:val="-15"/>
        </w:rPr>
        <w:t xml:space="preserve"> </w:t>
      </w:r>
      <w:r>
        <w:t>освоенных</w:t>
      </w:r>
      <w:r>
        <w:rPr>
          <w:spacing w:val="-15"/>
        </w:rPr>
        <w:t xml:space="preserve"> </w:t>
      </w:r>
      <w:r>
        <w:t>ранее),</w:t>
      </w:r>
      <w:r>
        <w:rPr>
          <w:spacing w:val="-15"/>
        </w:rPr>
        <w:t xml:space="preserve"> </w:t>
      </w:r>
      <w:r>
        <w:t>обслуживающих</w:t>
      </w:r>
      <w:r>
        <w:rPr>
          <w:spacing w:val="-15"/>
        </w:rPr>
        <w:t xml:space="preserve"> </w:t>
      </w:r>
      <w:r>
        <w:t>ситуации общения в рамках тематического содержания,</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с</w:t>
      </w:r>
      <w:r>
        <w:rPr>
          <w:spacing w:val="-6"/>
        </w:rPr>
        <w:t xml:space="preserve"> </w:t>
      </w:r>
      <w:r>
        <w:t>соблюдением</w:t>
      </w:r>
      <w:r>
        <w:rPr>
          <w:spacing w:val="-1"/>
        </w:rPr>
        <w:t xml:space="preserve"> </w:t>
      </w:r>
      <w:r>
        <w:t>существующей</w:t>
      </w:r>
      <w:r>
        <w:rPr>
          <w:spacing w:val="-2"/>
        </w:rPr>
        <w:t xml:space="preserve"> </w:t>
      </w:r>
      <w:r>
        <w:t>нормы</w:t>
      </w:r>
      <w:r>
        <w:rPr>
          <w:spacing w:val="-5"/>
        </w:rPr>
        <w:t xml:space="preserve"> </w:t>
      </w:r>
      <w:r>
        <w:t>лексической</w:t>
      </w:r>
      <w:r>
        <w:rPr>
          <w:spacing w:val="-1"/>
        </w:rPr>
        <w:t xml:space="preserve"> </w:t>
      </w:r>
      <w:r>
        <w:rPr>
          <w:spacing w:val="-2"/>
        </w:rPr>
        <w:t>сочетаемости;</w:t>
      </w:r>
    </w:p>
    <w:p w:rsidR="00EC4929" w:rsidRDefault="001B2B69">
      <w:pPr>
        <w:pStyle w:val="a3"/>
        <w:spacing w:before="2"/>
        <w:ind w:right="129" w:firstLine="739"/>
      </w:pPr>
      <w:r>
        <w:t>распознавать</w:t>
      </w:r>
      <w:r>
        <w:rPr>
          <w:spacing w:val="-1"/>
        </w:rPr>
        <w:t xml:space="preserve"> </w:t>
      </w:r>
      <w:r>
        <w:t>и употреблять</w:t>
      </w:r>
      <w:r>
        <w:rPr>
          <w:spacing w:val="-2"/>
        </w:rPr>
        <w:t xml:space="preserve"> </w:t>
      </w:r>
      <w:r>
        <w:t>в устной</w:t>
      </w:r>
      <w:r>
        <w:rPr>
          <w:spacing w:val="-1"/>
        </w:rPr>
        <w:t xml:space="preserve"> </w:t>
      </w:r>
      <w:r>
        <w:t>и</w:t>
      </w:r>
      <w:r>
        <w:rPr>
          <w:spacing w:val="-1"/>
        </w:rPr>
        <w:t xml:space="preserve"> </w:t>
      </w:r>
      <w:r>
        <w:t>письменной речи</w:t>
      </w:r>
      <w:r>
        <w:rPr>
          <w:spacing w:val="-1"/>
        </w:rPr>
        <w:t xml:space="preserve"> </w:t>
      </w:r>
      <w:r>
        <w:t>родственные слова, образованные</w:t>
      </w:r>
      <w:r>
        <w:rPr>
          <w:spacing w:val="-3"/>
        </w:rPr>
        <w:t xml:space="preserve"> </w:t>
      </w:r>
      <w:r>
        <w:t>с использованием аффиксации: имена существительные при помощи суффиксов -keit, -heit, -ung, имена</w:t>
      </w:r>
      <w:r>
        <w:rPr>
          <w:spacing w:val="-13"/>
        </w:rPr>
        <w:t xml:space="preserve"> </w:t>
      </w:r>
      <w:r>
        <w:t>прилагательные</w:t>
      </w:r>
      <w:r>
        <w:rPr>
          <w:spacing w:val="-13"/>
        </w:rPr>
        <w:t xml:space="preserve"> </w:t>
      </w:r>
      <w:r>
        <w:t>и</w:t>
      </w:r>
      <w:r>
        <w:rPr>
          <w:spacing w:val="-11"/>
        </w:rPr>
        <w:t xml:space="preserve"> </w:t>
      </w:r>
      <w:r>
        <w:t>наречия</w:t>
      </w:r>
      <w:r>
        <w:rPr>
          <w:spacing w:val="-12"/>
        </w:rPr>
        <w:t xml:space="preserve"> </w:t>
      </w:r>
      <w:r>
        <w:t>при</w:t>
      </w:r>
      <w:r>
        <w:rPr>
          <w:spacing w:val="-10"/>
        </w:rPr>
        <w:t xml:space="preserve"> </w:t>
      </w:r>
      <w:r>
        <w:t>помощи</w:t>
      </w:r>
      <w:r>
        <w:rPr>
          <w:spacing w:val="-15"/>
        </w:rPr>
        <w:t xml:space="preserve"> </w:t>
      </w:r>
      <w:r>
        <w:t>отрицательного</w:t>
      </w:r>
      <w:r>
        <w:rPr>
          <w:spacing w:val="-12"/>
        </w:rPr>
        <w:t xml:space="preserve"> </w:t>
      </w:r>
      <w:r>
        <w:t>префикса</w:t>
      </w:r>
      <w:r>
        <w:rPr>
          <w:spacing w:val="-1"/>
        </w:rPr>
        <w:t xml:space="preserve"> </w:t>
      </w:r>
      <w:r>
        <w:t>un-,</w:t>
      </w:r>
      <w:r>
        <w:rPr>
          <w:spacing w:val="-4"/>
        </w:rPr>
        <w:t xml:space="preserve"> </w:t>
      </w:r>
      <w:r>
        <w:t>при</w:t>
      </w:r>
      <w:r>
        <w:rPr>
          <w:spacing w:val="-11"/>
        </w:rPr>
        <w:t xml:space="preserve"> </w:t>
      </w:r>
      <w:r>
        <w:t>помощи</w:t>
      </w:r>
      <w:r>
        <w:rPr>
          <w:spacing w:val="-11"/>
        </w:rPr>
        <w:t xml:space="preserve"> </w:t>
      </w:r>
      <w:r>
        <w:t>конверсии: имена существительные от глагола (das Lesen), при помощи словосложения: соединения глагола и существительного (der Schreibtisch);</w:t>
      </w:r>
    </w:p>
    <w:p w:rsidR="00EC4929" w:rsidRDefault="001B2B69">
      <w:pPr>
        <w:pStyle w:val="a3"/>
        <w:spacing w:line="242" w:lineRule="auto"/>
        <w:ind w:right="137" w:firstLine="739"/>
      </w:pPr>
      <w:r>
        <w:t>распознавать и употреблять в устной и письменной речи изученные синонимы, антонимы и интернациональные слова;</w:t>
      </w:r>
    </w:p>
    <w:p w:rsidR="00EC4929" w:rsidRDefault="001B2B69">
      <w:pPr>
        <w:pStyle w:val="a3"/>
        <w:spacing w:line="242" w:lineRule="auto"/>
        <w:ind w:right="128" w:firstLine="739"/>
      </w:pPr>
      <w:r>
        <w:t>распознавать и употреблять в устной и письменной речи различные средства связи для обеспечения целостности высказывания.</w:t>
      </w:r>
    </w:p>
    <w:p w:rsidR="00EC4929" w:rsidRDefault="001B2B69">
      <w:pPr>
        <w:pStyle w:val="a3"/>
        <w:spacing w:line="271" w:lineRule="exact"/>
        <w:ind w:left="1181"/>
      </w:pPr>
      <w:r>
        <w:t>Грамматическая</w:t>
      </w:r>
      <w:r>
        <w:rPr>
          <w:spacing w:val="-3"/>
        </w:rPr>
        <w:t xml:space="preserve"> </w:t>
      </w:r>
      <w:r>
        <w:t>сторона</w:t>
      </w:r>
      <w:r>
        <w:rPr>
          <w:spacing w:val="-3"/>
        </w:rPr>
        <w:t xml:space="preserve"> </w:t>
      </w:r>
      <w:r>
        <w:rPr>
          <w:spacing w:val="-4"/>
        </w:rPr>
        <w:t>речи:</w:t>
      </w:r>
    </w:p>
    <w:p w:rsidR="00EC4929" w:rsidRDefault="001B2B69">
      <w:pPr>
        <w:pStyle w:val="a3"/>
        <w:ind w:firstLine="739"/>
        <w:jc w:val="left"/>
      </w:pPr>
      <w:r>
        <w:t>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w:t>
      </w:r>
      <w:r>
        <w:rPr>
          <w:spacing w:val="-10"/>
        </w:rPr>
        <w:t xml:space="preserve"> </w:t>
      </w:r>
      <w:r>
        <w:t>речи</w:t>
      </w:r>
      <w:r>
        <w:rPr>
          <w:spacing w:val="-10"/>
        </w:rPr>
        <w:t xml:space="preserve"> </w:t>
      </w:r>
      <w:r>
        <w:t>и</w:t>
      </w:r>
      <w:r>
        <w:rPr>
          <w:spacing w:val="-10"/>
        </w:rPr>
        <w:t xml:space="preserve"> </w:t>
      </w:r>
      <w:r>
        <w:t>письменном</w:t>
      </w:r>
      <w:r>
        <w:rPr>
          <w:spacing w:val="-9"/>
        </w:rPr>
        <w:t xml:space="preserve"> </w:t>
      </w:r>
      <w:r>
        <w:t>тексте:</w:t>
      </w:r>
      <w:r>
        <w:rPr>
          <w:spacing w:val="-10"/>
        </w:rPr>
        <w:t xml:space="preserve"> </w:t>
      </w:r>
      <w:r>
        <w:t>нулевой</w:t>
      </w:r>
      <w:r>
        <w:rPr>
          <w:spacing w:val="-10"/>
        </w:rPr>
        <w:t xml:space="preserve"> </w:t>
      </w:r>
      <w:r>
        <w:t>артикль</w:t>
      </w:r>
      <w:r>
        <w:rPr>
          <w:spacing w:val="-4"/>
        </w:rPr>
        <w:t xml:space="preserve"> </w:t>
      </w:r>
      <w:r>
        <w:t>(Magst</w:t>
      </w:r>
      <w:r>
        <w:rPr>
          <w:spacing w:val="-6"/>
        </w:rPr>
        <w:t xml:space="preserve"> </w:t>
      </w:r>
      <w:r>
        <w:t>du</w:t>
      </w:r>
      <w:r>
        <w:rPr>
          <w:spacing w:val="-11"/>
        </w:rPr>
        <w:t xml:space="preserve"> </w:t>
      </w:r>
      <w:r>
        <w:t>Kartoffeln?</w:t>
      </w:r>
      <w:r>
        <w:rPr>
          <w:spacing w:val="-12"/>
        </w:rPr>
        <w:t xml:space="preserve"> </w:t>
      </w:r>
      <w:r>
        <w:t>Ich</w:t>
      </w:r>
      <w:r>
        <w:rPr>
          <w:spacing w:val="-15"/>
        </w:rPr>
        <w:t xml:space="preserve"> </w:t>
      </w:r>
      <w:r>
        <w:t>esse</w:t>
      </w:r>
      <w:r>
        <w:rPr>
          <w:spacing w:val="-11"/>
        </w:rPr>
        <w:t xml:space="preserve"> </w:t>
      </w:r>
      <w:r>
        <w:t>gem</w:t>
      </w:r>
      <w:r>
        <w:rPr>
          <w:spacing w:val="-15"/>
        </w:rPr>
        <w:t xml:space="preserve"> </w:t>
      </w:r>
      <w:r>
        <w:t>Kase.);</w:t>
      </w:r>
      <w:r>
        <w:rPr>
          <w:spacing w:val="-14"/>
        </w:rPr>
        <w:t xml:space="preserve"> </w:t>
      </w:r>
      <w:r>
        <w:t>речевые образцы в ответах с ja - nein - doch; неопределённо-личное местоимение man; сложносочинённые предложения с союзом deshalb;</w:t>
      </w:r>
    </w:p>
    <w:p w:rsidR="00EC4929" w:rsidRDefault="001B2B69">
      <w:pPr>
        <w:pStyle w:val="a3"/>
        <w:spacing w:line="242" w:lineRule="auto"/>
        <w:ind w:firstLine="739"/>
        <w:jc w:val="left"/>
      </w:pPr>
      <w:r>
        <w:t>глаголы</w:t>
      </w:r>
      <w:r>
        <w:rPr>
          <w:spacing w:val="-5"/>
        </w:rPr>
        <w:t xml:space="preserve"> </w:t>
      </w:r>
      <w:r>
        <w:t>в</w:t>
      </w:r>
      <w:r>
        <w:rPr>
          <w:spacing w:val="-5"/>
        </w:rPr>
        <w:t xml:space="preserve"> </w:t>
      </w:r>
      <w:r>
        <w:t>видовременных</w:t>
      </w:r>
      <w:r>
        <w:rPr>
          <w:spacing w:val="-7"/>
        </w:rPr>
        <w:t xml:space="preserve"> </w:t>
      </w:r>
      <w:r>
        <w:t>формах</w:t>
      </w:r>
      <w:r>
        <w:rPr>
          <w:spacing w:val="-7"/>
        </w:rPr>
        <w:t xml:space="preserve"> </w:t>
      </w:r>
      <w:r>
        <w:t>действительного</w:t>
      </w:r>
      <w:r>
        <w:rPr>
          <w:spacing w:val="-2"/>
        </w:rPr>
        <w:t xml:space="preserve"> </w:t>
      </w:r>
      <w:r>
        <w:t>залога</w:t>
      </w:r>
      <w:r>
        <w:rPr>
          <w:spacing w:val="-8"/>
        </w:rPr>
        <w:t xml:space="preserve"> </w:t>
      </w:r>
      <w:r>
        <w:t>в</w:t>
      </w:r>
      <w:r>
        <w:rPr>
          <w:spacing w:val="-1"/>
        </w:rPr>
        <w:t xml:space="preserve"> </w:t>
      </w:r>
      <w:r>
        <w:t>изъявительном</w:t>
      </w:r>
      <w:r>
        <w:rPr>
          <w:spacing w:val="-5"/>
        </w:rPr>
        <w:t xml:space="preserve"> </w:t>
      </w:r>
      <w:r>
        <w:t>наклонении</w:t>
      </w:r>
      <w:r>
        <w:rPr>
          <w:spacing w:val="-6"/>
        </w:rPr>
        <w:t xml:space="preserve"> </w:t>
      </w:r>
      <w:r>
        <w:t>в Prateritum, Perfekt с вспомогательным глаголом haben; повелительное наклонение;</w:t>
      </w:r>
    </w:p>
    <w:p w:rsidR="00EC4929" w:rsidRPr="001B2B69" w:rsidRDefault="001B2B69">
      <w:pPr>
        <w:pStyle w:val="a3"/>
        <w:spacing w:line="242" w:lineRule="auto"/>
        <w:ind w:left="1181" w:right="3368"/>
        <w:jc w:val="left"/>
        <w:rPr>
          <w:lang w:val="en-US"/>
        </w:rPr>
      </w:pPr>
      <w:r>
        <w:t>глаголы</w:t>
      </w:r>
      <w:r w:rsidRPr="001B2B69">
        <w:rPr>
          <w:spacing w:val="-7"/>
          <w:lang w:val="en-US"/>
        </w:rPr>
        <w:t xml:space="preserve"> </w:t>
      </w:r>
      <w:r w:rsidRPr="001B2B69">
        <w:rPr>
          <w:lang w:val="en-US"/>
        </w:rPr>
        <w:t>sitzen</w:t>
      </w:r>
      <w:r w:rsidRPr="001B2B69">
        <w:rPr>
          <w:spacing w:val="-8"/>
          <w:lang w:val="en-US"/>
        </w:rPr>
        <w:t xml:space="preserve"> </w:t>
      </w:r>
      <w:r w:rsidRPr="001B2B69">
        <w:rPr>
          <w:lang w:val="en-US"/>
        </w:rPr>
        <w:t>-</w:t>
      </w:r>
      <w:r w:rsidRPr="001B2B69">
        <w:rPr>
          <w:spacing w:val="-3"/>
          <w:lang w:val="en-US"/>
        </w:rPr>
        <w:t xml:space="preserve"> </w:t>
      </w:r>
      <w:r w:rsidRPr="001B2B69">
        <w:rPr>
          <w:lang w:val="en-US"/>
        </w:rPr>
        <w:t>setzen,</w:t>
      </w:r>
      <w:r w:rsidRPr="001B2B69">
        <w:rPr>
          <w:spacing w:val="-3"/>
          <w:lang w:val="en-US"/>
        </w:rPr>
        <w:t xml:space="preserve"> </w:t>
      </w:r>
      <w:r w:rsidRPr="001B2B69">
        <w:rPr>
          <w:lang w:val="en-US"/>
        </w:rPr>
        <w:t>liegen</w:t>
      </w:r>
      <w:r w:rsidRPr="001B2B69">
        <w:rPr>
          <w:spacing w:val="-7"/>
          <w:lang w:val="en-US"/>
        </w:rPr>
        <w:t xml:space="preserve"> </w:t>
      </w:r>
      <w:r w:rsidRPr="001B2B69">
        <w:rPr>
          <w:lang w:val="en-US"/>
        </w:rPr>
        <w:t>- legen,</w:t>
      </w:r>
      <w:r w:rsidRPr="001B2B69">
        <w:rPr>
          <w:spacing w:val="-3"/>
          <w:lang w:val="en-US"/>
        </w:rPr>
        <w:t xml:space="preserve"> </w:t>
      </w:r>
      <w:r w:rsidRPr="001B2B69">
        <w:rPr>
          <w:lang w:val="en-US"/>
        </w:rPr>
        <w:t>stehen</w:t>
      </w:r>
      <w:r w:rsidRPr="001B2B69">
        <w:rPr>
          <w:spacing w:val="-8"/>
          <w:lang w:val="en-US"/>
        </w:rPr>
        <w:t xml:space="preserve"> </w:t>
      </w:r>
      <w:r w:rsidRPr="001B2B69">
        <w:rPr>
          <w:lang w:val="en-US"/>
        </w:rPr>
        <w:t>-</w:t>
      </w:r>
      <w:r w:rsidRPr="001B2B69">
        <w:rPr>
          <w:spacing w:val="-3"/>
          <w:lang w:val="en-US"/>
        </w:rPr>
        <w:t xml:space="preserve"> </w:t>
      </w:r>
      <w:r w:rsidRPr="001B2B69">
        <w:rPr>
          <w:lang w:val="en-US"/>
        </w:rPr>
        <w:t>stellen,</w:t>
      </w:r>
      <w:r w:rsidRPr="001B2B69">
        <w:rPr>
          <w:spacing w:val="-3"/>
          <w:lang w:val="en-US"/>
        </w:rPr>
        <w:t xml:space="preserve"> </w:t>
      </w:r>
      <w:r w:rsidRPr="001B2B69">
        <w:rPr>
          <w:lang w:val="en-US"/>
        </w:rPr>
        <w:t xml:space="preserve">hangen; </w:t>
      </w:r>
      <w:r>
        <w:t>конструкция</w:t>
      </w:r>
      <w:r w:rsidRPr="001B2B69">
        <w:rPr>
          <w:lang w:val="en-US"/>
        </w:rPr>
        <w:t xml:space="preserve"> es gibt + Akkusativ;</w:t>
      </w:r>
    </w:p>
    <w:p w:rsidR="00EC4929" w:rsidRDefault="001B2B69">
      <w:pPr>
        <w:pStyle w:val="a3"/>
        <w:spacing w:line="271" w:lineRule="exact"/>
        <w:ind w:left="1181"/>
        <w:jc w:val="left"/>
      </w:pPr>
      <w:r>
        <w:t>модальные</w:t>
      </w:r>
      <w:r>
        <w:rPr>
          <w:spacing w:val="-4"/>
        </w:rPr>
        <w:t xml:space="preserve"> </w:t>
      </w:r>
      <w:r>
        <w:t>глаголы</w:t>
      </w:r>
      <w:r>
        <w:rPr>
          <w:spacing w:val="-5"/>
        </w:rPr>
        <w:t xml:space="preserve"> </w:t>
      </w:r>
      <w:r>
        <w:t>mussen,</w:t>
      </w:r>
      <w:r>
        <w:rPr>
          <w:spacing w:val="-1"/>
        </w:rPr>
        <w:t xml:space="preserve"> </w:t>
      </w:r>
      <w:r>
        <w:t>wollen</w:t>
      </w:r>
      <w:r>
        <w:rPr>
          <w:spacing w:val="-5"/>
        </w:rPr>
        <w:t xml:space="preserve"> </w:t>
      </w:r>
      <w:r>
        <w:t>(в</w:t>
      </w:r>
      <w:r>
        <w:rPr>
          <w:spacing w:val="-1"/>
        </w:rPr>
        <w:t xml:space="preserve"> </w:t>
      </w:r>
      <w:r>
        <w:rPr>
          <w:spacing w:val="-2"/>
        </w:rPr>
        <w:t>Prasens);</w:t>
      </w:r>
    </w:p>
    <w:p w:rsidR="00EC4929" w:rsidRDefault="001B2B69">
      <w:pPr>
        <w:pStyle w:val="a3"/>
        <w:spacing w:line="237" w:lineRule="auto"/>
        <w:ind w:left="1200" w:right="967" w:hanging="20"/>
        <w:jc w:val="left"/>
      </w:pPr>
      <w:r>
        <w:t>склонение</w:t>
      </w:r>
      <w:r>
        <w:rPr>
          <w:spacing w:val="-9"/>
        </w:rPr>
        <w:t xml:space="preserve"> </w:t>
      </w:r>
      <w:r>
        <w:t>имён</w:t>
      </w:r>
      <w:r>
        <w:rPr>
          <w:spacing w:val="-7"/>
        </w:rPr>
        <w:t xml:space="preserve"> </w:t>
      </w:r>
      <w:r>
        <w:t>существительных</w:t>
      </w:r>
      <w:r>
        <w:rPr>
          <w:spacing w:val="-8"/>
        </w:rPr>
        <w:t xml:space="preserve"> </w:t>
      </w:r>
      <w:r>
        <w:t>в</w:t>
      </w:r>
      <w:r>
        <w:rPr>
          <w:spacing w:val="-6"/>
        </w:rPr>
        <w:t xml:space="preserve"> </w:t>
      </w:r>
      <w:r>
        <w:t>единственном</w:t>
      </w:r>
      <w:r>
        <w:rPr>
          <w:spacing w:val="-2"/>
        </w:rPr>
        <w:t xml:space="preserve"> </w:t>
      </w:r>
      <w:r>
        <w:t>числе</w:t>
      </w:r>
      <w:r>
        <w:rPr>
          <w:spacing w:val="-9"/>
        </w:rPr>
        <w:t xml:space="preserve"> </w:t>
      </w:r>
      <w:r>
        <w:t>в</w:t>
      </w:r>
      <w:r>
        <w:rPr>
          <w:spacing w:val="-2"/>
        </w:rPr>
        <w:t xml:space="preserve"> </w:t>
      </w:r>
      <w:r>
        <w:t>дательном</w:t>
      </w:r>
      <w:r>
        <w:rPr>
          <w:spacing w:val="-2"/>
        </w:rPr>
        <w:t xml:space="preserve"> </w:t>
      </w:r>
      <w:r>
        <w:t>падеже; множественное число имён существительных;</w:t>
      </w:r>
    </w:p>
    <w:p w:rsidR="00EC4929" w:rsidRDefault="001B2B69">
      <w:pPr>
        <w:pStyle w:val="a3"/>
        <w:ind w:left="1200" w:right="2020"/>
        <w:jc w:val="left"/>
      </w:pPr>
      <w:r>
        <w:t>личные местоимения в винительном (в некоторых речевых образцах); неопределённые</w:t>
      </w:r>
      <w:r>
        <w:rPr>
          <w:spacing w:val="-11"/>
        </w:rPr>
        <w:t xml:space="preserve"> </w:t>
      </w:r>
      <w:r>
        <w:t>местоимения</w:t>
      </w:r>
      <w:r>
        <w:rPr>
          <w:spacing w:val="-2"/>
        </w:rPr>
        <w:t xml:space="preserve"> </w:t>
      </w:r>
      <w:r>
        <w:t>(etwas/alles/nichts);</w:t>
      </w:r>
      <w:r>
        <w:rPr>
          <w:spacing w:val="-9"/>
        </w:rPr>
        <w:t xml:space="preserve"> </w:t>
      </w:r>
      <w:r>
        <w:t>отрицание</w:t>
      </w:r>
      <w:r>
        <w:rPr>
          <w:spacing w:val="-9"/>
        </w:rPr>
        <w:t xml:space="preserve"> </w:t>
      </w:r>
      <w:r>
        <w:t>nicht и</w:t>
      </w:r>
      <w:r>
        <w:rPr>
          <w:spacing w:val="-5"/>
        </w:rPr>
        <w:t xml:space="preserve"> </w:t>
      </w:r>
      <w:r>
        <w:t>kein;</w:t>
      </w:r>
    </w:p>
    <w:p w:rsidR="00EC4929" w:rsidRPr="001B2B69" w:rsidRDefault="001B2B69">
      <w:pPr>
        <w:pStyle w:val="a3"/>
        <w:ind w:right="139" w:firstLine="758"/>
        <w:jc w:val="left"/>
        <w:rPr>
          <w:lang w:val="en-US"/>
        </w:rPr>
      </w:pPr>
      <w:r>
        <w:t>порядковые числительные (die erste, zweite, dritte Strafie); предлоги места, требующие дательного</w:t>
      </w:r>
      <w:r>
        <w:rPr>
          <w:spacing w:val="-3"/>
        </w:rPr>
        <w:t xml:space="preserve"> </w:t>
      </w:r>
      <w:r>
        <w:t>падежа</w:t>
      </w:r>
      <w:r>
        <w:rPr>
          <w:spacing w:val="-4"/>
        </w:rPr>
        <w:t xml:space="preserve"> </w:t>
      </w:r>
      <w:r>
        <w:t>при</w:t>
      </w:r>
      <w:r>
        <w:rPr>
          <w:spacing w:val="-7"/>
        </w:rPr>
        <w:t xml:space="preserve"> </w:t>
      </w:r>
      <w:r>
        <w:t>ответе</w:t>
      </w:r>
      <w:r>
        <w:rPr>
          <w:spacing w:val="-4"/>
        </w:rPr>
        <w:t xml:space="preserve"> </w:t>
      </w:r>
      <w:r>
        <w:t>на</w:t>
      </w:r>
      <w:r>
        <w:rPr>
          <w:spacing w:val="-9"/>
        </w:rPr>
        <w:t xml:space="preserve"> </w:t>
      </w:r>
      <w:r>
        <w:t>вопрос wo?</w:t>
      </w:r>
      <w:r>
        <w:rPr>
          <w:spacing w:val="-9"/>
        </w:rPr>
        <w:t xml:space="preserve"> </w:t>
      </w:r>
      <w:r w:rsidRPr="001B2B69">
        <w:rPr>
          <w:lang w:val="en-US"/>
        </w:rPr>
        <w:t>(hinter,</w:t>
      </w:r>
      <w:r w:rsidRPr="001B2B69">
        <w:rPr>
          <w:spacing w:val="-1"/>
          <w:lang w:val="en-US"/>
        </w:rPr>
        <w:t xml:space="preserve"> </w:t>
      </w:r>
      <w:r w:rsidRPr="001B2B69">
        <w:rPr>
          <w:lang w:val="en-US"/>
        </w:rPr>
        <w:t>auf,</w:t>
      </w:r>
      <w:r w:rsidRPr="001B2B69">
        <w:rPr>
          <w:spacing w:val="-1"/>
          <w:lang w:val="en-US"/>
        </w:rPr>
        <w:t xml:space="preserve"> </w:t>
      </w:r>
      <w:r w:rsidRPr="001B2B69">
        <w:rPr>
          <w:lang w:val="en-US"/>
        </w:rPr>
        <w:t>unter,</w:t>
      </w:r>
      <w:r w:rsidRPr="001B2B69">
        <w:rPr>
          <w:spacing w:val="-1"/>
          <w:lang w:val="en-US"/>
        </w:rPr>
        <w:t xml:space="preserve"> </w:t>
      </w:r>
      <w:r w:rsidRPr="001B2B69">
        <w:rPr>
          <w:lang w:val="en-US"/>
        </w:rPr>
        <w:t>iiber,</w:t>
      </w:r>
      <w:r w:rsidRPr="001B2B69">
        <w:rPr>
          <w:spacing w:val="-1"/>
          <w:lang w:val="en-US"/>
        </w:rPr>
        <w:t xml:space="preserve"> </w:t>
      </w:r>
      <w:r w:rsidRPr="001B2B69">
        <w:rPr>
          <w:lang w:val="en-US"/>
        </w:rPr>
        <w:t>neben,</w:t>
      </w:r>
      <w:r w:rsidRPr="001B2B69">
        <w:rPr>
          <w:spacing w:val="-1"/>
          <w:lang w:val="en-US"/>
        </w:rPr>
        <w:t xml:space="preserve"> </w:t>
      </w:r>
      <w:r w:rsidRPr="001B2B69">
        <w:rPr>
          <w:lang w:val="en-US"/>
        </w:rPr>
        <w:t>zwischen);</w:t>
      </w:r>
      <w:r w:rsidRPr="001B2B69">
        <w:rPr>
          <w:spacing w:val="-4"/>
          <w:lang w:val="en-US"/>
        </w:rPr>
        <w:t xml:space="preserve"> </w:t>
      </w:r>
      <w:r>
        <w:t>предлоги</w:t>
      </w:r>
      <w:r w:rsidRPr="001B2B69">
        <w:rPr>
          <w:spacing w:val="-5"/>
          <w:lang w:val="en-US"/>
        </w:rPr>
        <w:t xml:space="preserve"> </w:t>
      </w:r>
      <w:r w:rsidRPr="001B2B69">
        <w:rPr>
          <w:lang w:val="en-US"/>
        </w:rPr>
        <w:t xml:space="preserve">in, aus; </w:t>
      </w:r>
      <w:r>
        <w:t>предлоги</w:t>
      </w:r>
      <w:r w:rsidRPr="001B2B69">
        <w:rPr>
          <w:lang w:val="en-US"/>
        </w:rPr>
        <w:t xml:space="preserve"> </w:t>
      </w:r>
      <w:r>
        <w:t>времени</w:t>
      </w:r>
      <w:r w:rsidRPr="001B2B69">
        <w:rPr>
          <w:lang w:val="en-US"/>
        </w:rPr>
        <w:t xml:space="preserve"> im, urn, am;</w:t>
      </w:r>
    </w:p>
    <w:p w:rsidR="00EC4929" w:rsidRDefault="001B2B69">
      <w:pPr>
        <w:pStyle w:val="a3"/>
        <w:spacing w:line="242" w:lineRule="auto"/>
        <w:ind w:left="1200" w:right="3368"/>
        <w:jc w:val="left"/>
      </w:pPr>
      <w:r>
        <w:t>предлоги</w:t>
      </w:r>
      <w:r>
        <w:rPr>
          <w:spacing w:val="-9"/>
        </w:rPr>
        <w:t xml:space="preserve"> </w:t>
      </w:r>
      <w:r>
        <w:t>с</w:t>
      </w:r>
      <w:r>
        <w:rPr>
          <w:spacing w:val="-6"/>
        </w:rPr>
        <w:t xml:space="preserve"> </w:t>
      </w:r>
      <w:r>
        <w:t>дательным</w:t>
      </w:r>
      <w:r>
        <w:rPr>
          <w:spacing w:val="-8"/>
        </w:rPr>
        <w:t xml:space="preserve"> </w:t>
      </w:r>
      <w:r>
        <w:t>падежом</w:t>
      </w:r>
      <w:r>
        <w:rPr>
          <w:spacing w:val="-1"/>
        </w:rPr>
        <w:t xml:space="preserve"> </w:t>
      </w:r>
      <w:r>
        <w:t>mit,</w:t>
      </w:r>
      <w:r>
        <w:rPr>
          <w:spacing w:val="-4"/>
        </w:rPr>
        <w:t xml:space="preserve"> </w:t>
      </w:r>
      <w:r>
        <w:t>nach,</w:t>
      </w:r>
      <w:r>
        <w:rPr>
          <w:spacing w:val="-4"/>
        </w:rPr>
        <w:t xml:space="preserve"> </w:t>
      </w:r>
      <w:r>
        <w:t>aus,</w:t>
      </w:r>
      <w:r>
        <w:rPr>
          <w:spacing w:val="-4"/>
        </w:rPr>
        <w:t xml:space="preserve"> </w:t>
      </w:r>
      <w:r>
        <w:t>zu,</w:t>
      </w:r>
      <w:r>
        <w:rPr>
          <w:spacing w:val="-4"/>
        </w:rPr>
        <w:t xml:space="preserve"> </w:t>
      </w:r>
      <w:r>
        <w:t>von,</w:t>
      </w:r>
      <w:r>
        <w:rPr>
          <w:spacing w:val="-4"/>
        </w:rPr>
        <w:t xml:space="preserve"> </w:t>
      </w:r>
      <w:r>
        <w:t>bei. Социокультурные знания и умения:</w:t>
      </w:r>
    </w:p>
    <w:p w:rsidR="00EC4929" w:rsidRDefault="001B2B69">
      <w:pPr>
        <w:pStyle w:val="a3"/>
        <w:spacing w:line="242" w:lineRule="auto"/>
        <w:ind w:firstLine="758"/>
        <w:jc w:val="left"/>
      </w:pPr>
      <w:r>
        <w:t>использовать</w:t>
      </w:r>
      <w:r>
        <w:rPr>
          <w:spacing w:val="40"/>
        </w:rPr>
        <w:t xml:space="preserve"> </w:t>
      </w:r>
      <w:r>
        <w:t>отдельные</w:t>
      </w:r>
      <w:r>
        <w:rPr>
          <w:spacing w:val="40"/>
        </w:rPr>
        <w:t xml:space="preserve"> </w:t>
      </w:r>
      <w:r>
        <w:t>социокультурные</w:t>
      </w:r>
      <w:r>
        <w:rPr>
          <w:spacing w:val="40"/>
        </w:rPr>
        <w:t xml:space="preserve"> </w:t>
      </w:r>
      <w:r>
        <w:t>элементы</w:t>
      </w:r>
      <w:r>
        <w:rPr>
          <w:spacing w:val="40"/>
        </w:rPr>
        <w:t xml:space="preserve"> </w:t>
      </w:r>
      <w:r>
        <w:t>речевого</w:t>
      </w:r>
      <w:r>
        <w:rPr>
          <w:spacing w:val="40"/>
        </w:rPr>
        <w:t xml:space="preserve"> </w:t>
      </w:r>
      <w:r>
        <w:t>поведенческого</w:t>
      </w:r>
      <w:r>
        <w:rPr>
          <w:spacing w:val="40"/>
        </w:rPr>
        <w:t xml:space="preserve"> </w:t>
      </w:r>
      <w:r>
        <w:t>этикета</w:t>
      </w:r>
      <w:r>
        <w:rPr>
          <w:spacing w:val="40"/>
        </w:rPr>
        <w:t xml:space="preserve"> </w:t>
      </w:r>
      <w:r>
        <w:t>в стране (странах) изучаемого языка в рамках тематического содержания речи;</w:t>
      </w:r>
    </w:p>
    <w:p w:rsidR="00EC4929" w:rsidRDefault="001B2B69">
      <w:pPr>
        <w:pStyle w:val="a3"/>
        <w:spacing w:line="242" w:lineRule="auto"/>
        <w:ind w:firstLine="758"/>
        <w:jc w:val="left"/>
      </w:pPr>
      <w:r>
        <w:t>понимать и использовать в устной и письменной речи наиболее употребительную лексику</w:t>
      </w:r>
      <w:r>
        <w:rPr>
          <w:spacing w:val="40"/>
        </w:rPr>
        <w:t xml:space="preserve"> </w:t>
      </w:r>
      <w:r>
        <w:t>страны (стран) изучаемого языка в рамках тематического содержания речи;</w:t>
      </w:r>
    </w:p>
    <w:p w:rsidR="00EC4929" w:rsidRDefault="001B2B69">
      <w:pPr>
        <w:pStyle w:val="a3"/>
        <w:spacing w:line="242" w:lineRule="auto"/>
        <w:ind w:firstLine="758"/>
        <w:jc w:val="left"/>
      </w:pPr>
      <w:r>
        <w:t>обладать</w:t>
      </w:r>
      <w:r>
        <w:rPr>
          <w:spacing w:val="-2"/>
        </w:rPr>
        <w:t xml:space="preserve"> </w:t>
      </w:r>
      <w:r>
        <w:t>базовыми</w:t>
      </w:r>
      <w:r>
        <w:rPr>
          <w:spacing w:val="-2"/>
        </w:rPr>
        <w:t xml:space="preserve"> </w:t>
      </w:r>
      <w:r>
        <w:t>знаниями</w:t>
      </w:r>
      <w:r>
        <w:rPr>
          <w:spacing w:val="-6"/>
        </w:rPr>
        <w:t xml:space="preserve"> </w:t>
      </w:r>
      <w:r>
        <w:t>о</w:t>
      </w:r>
      <w:r>
        <w:rPr>
          <w:spacing w:val="-3"/>
        </w:rPr>
        <w:t xml:space="preserve"> </w:t>
      </w:r>
      <w:r>
        <w:t>социокультурном</w:t>
      </w:r>
      <w:r>
        <w:rPr>
          <w:spacing w:val="-2"/>
        </w:rPr>
        <w:t xml:space="preserve"> </w:t>
      </w:r>
      <w:r>
        <w:t>портрете</w:t>
      </w:r>
      <w:r>
        <w:rPr>
          <w:spacing w:val="-8"/>
        </w:rPr>
        <w:t xml:space="preserve"> </w:t>
      </w:r>
      <w:r>
        <w:t>родной</w:t>
      </w:r>
      <w:r>
        <w:rPr>
          <w:spacing w:val="-2"/>
        </w:rPr>
        <w:t xml:space="preserve"> </w:t>
      </w:r>
      <w:r>
        <w:t>страны</w:t>
      </w:r>
      <w:r>
        <w:rPr>
          <w:spacing w:val="-2"/>
        </w:rPr>
        <w:t xml:space="preserve"> </w:t>
      </w:r>
      <w:r>
        <w:t>и</w:t>
      </w:r>
      <w:r>
        <w:rPr>
          <w:spacing w:val="-6"/>
        </w:rPr>
        <w:t xml:space="preserve"> </w:t>
      </w:r>
      <w:r>
        <w:t>страны</w:t>
      </w:r>
      <w:r>
        <w:rPr>
          <w:spacing w:val="-6"/>
        </w:rPr>
        <w:t xml:space="preserve"> </w:t>
      </w:r>
      <w:r>
        <w:t>(стран) изучаемого языка;</w:t>
      </w:r>
    </w:p>
    <w:p w:rsidR="00EC4929" w:rsidRDefault="001B2B69">
      <w:pPr>
        <w:pStyle w:val="a3"/>
        <w:spacing w:line="242" w:lineRule="auto"/>
        <w:ind w:left="1200"/>
        <w:jc w:val="left"/>
      </w:pPr>
      <w:r>
        <w:t>кратко представлять Россию и страну (страны) изучаемого языка. Компенсаторные умения: использовать</w:t>
      </w:r>
      <w:r>
        <w:rPr>
          <w:spacing w:val="2"/>
        </w:rPr>
        <w:t xml:space="preserve"> </w:t>
      </w:r>
      <w:r>
        <w:t>при</w:t>
      </w:r>
      <w:r>
        <w:rPr>
          <w:spacing w:val="9"/>
        </w:rPr>
        <w:t xml:space="preserve"> </w:t>
      </w:r>
      <w:r>
        <w:t>чтении</w:t>
      </w:r>
      <w:r>
        <w:rPr>
          <w:spacing w:val="4"/>
        </w:rPr>
        <w:t xml:space="preserve"> </w:t>
      </w:r>
      <w:r>
        <w:t>и</w:t>
      </w:r>
      <w:r>
        <w:rPr>
          <w:spacing w:val="9"/>
        </w:rPr>
        <w:t xml:space="preserve"> </w:t>
      </w:r>
      <w:r>
        <w:t>аудировании</w:t>
      </w:r>
      <w:r>
        <w:rPr>
          <w:spacing w:val="11"/>
        </w:rPr>
        <w:t xml:space="preserve"> </w:t>
      </w:r>
      <w:r>
        <w:t>-</w:t>
      </w:r>
      <w:r>
        <w:rPr>
          <w:spacing w:val="9"/>
        </w:rPr>
        <w:t xml:space="preserve"> </w:t>
      </w:r>
      <w:r>
        <w:t>языковую</w:t>
      </w:r>
      <w:r>
        <w:rPr>
          <w:spacing w:val="7"/>
        </w:rPr>
        <w:t xml:space="preserve"> </w:t>
      </w:r>
      <w:r>
        <w:t>догадку,</w:t>
      </w:r>
      <w:r>
        <w:rPr>
          <w:spacing w:val="10"/>
        </w:rPr>
        <w:t xml:space="preserve"> </w:t>
      </w:r>
      <w:r>
        <w:t>в</w:t>
      </w:r>
      <w:r>
        <w:rPr>
          <w:spacing w:val="10"/>
        </w:rPr>
        <w:t xml:space="preserve"> </w:t>
      </w:r>
      <w:r>
        <w:t>том</w:t>
      </w:r>
      <w:r>
        <w:rPr>
          <w:spacing w:val="5"/>
        </w:rPr>
        <w:t xml:space="preserve"> </w:t>
      </w:r>
      <w:r>
        <w:t>числе</w:t>
      </w:r>
      <w:r>
        <w:rPr>
          <w:spacing w:val="8"/>
        </w:rPr>
        <w:t xml:space="preserve"> </w:t>
      </w:r>
      <w:r>
        <w:rPr>
          <w:spacing w:val="-2"/>
        </w:rPr>
        <w:t>контекстуальную,</w:t>
      </w:r>
    </w:p>
    <w:p w:rsidR="00EC4929" w:rsidRDefault="001B2B69">
      <w:pPr>
        <w:pStyle w:val="a3"/>
        <w:spacing w:line="242" w:lineRule="auto"/>
        <w:jc w:val="left"/>
      </w:pPr>
      <w:r>
        <w:t>игнорировать</w:t>
      </w:r>
      <w:r>
        <w:rPr>
          <w:spacing w:val="40"/>
        </w:rPr>
        <w:t xml:space="preserve"> </w:t>
      </w:r>
      <w:r>
        <w:t>информацию,</w:t>
      </w:r>
      <w:r>
        <w:rPr>
          <w:spacing w:val="36"/>
        </w:rPr>
        <w:t xml:space="preserve"> </w:t>
      </w:r>
      <w:r>
        <w:t>не</w:t>
      </w:r>
      <w:r>
        <w:rPr>
          <w:spacing w:val="38"/>
        </w:rPr>
        <w:t xml:space="preserve"> </w:t>
      </w:r>
      <w:r>
        <w:t>являющуюся</w:t>
      </w:r>
      <w:r>
        <w:rPr>
          <w:spacing w:val="40"/>
        </w:rPr>
        <w:t xml:space="preserve"> </w:t>
      </w:r>
      <w:r>
        <w:t>необходимой</w:t>
      </w:r>
      <w:r>
        <w:rPr>
          <w:spacing w:val="40"/>
        </w:rPr>
        <w:t xml:space="preserve"> </w:t>
      </w:r>
      <w:r>
        <w:t>для</w:t>
      </w:r>
      <w:r>
        <w:rPr>
          <w:spacing w:val="34"/>
        </w:rPr>
        <w:t xml:space="preserve"> </w:t>
      </w:r>
      <w:r>
        <w:t>понимания</w:t>
      </w:r>
      <w:r>
        <w:rPr>
          <w:spacing w:val="34"/>
        </w:rPr>
        <w:t xml:space="preserve"> </w:t>
      </w:r>
      <w:r>
        <w:t>основного</w:t>
      </w:r>
      <w:r>
        <w:rPr>
          <w:spacing w:val="39"/>
        </w:rPr>
        <w:t xml:space="preserve"> </w:t>
      </w:r>
      <w:r>
        <w:t>содержания прочитанного (прослушанного) текста или для нахождения в тексте запрашиваемой информации;</w:t>
      </w:r>
    </w:p>
    <w:p w:rsidR="00EC4929" w:rsidRDefault="001B2B69">
      <w:pPr>
        <w:pStyle w:val="a3"/>
        <w:spacing w:line="242" w:lineRule="auto"/>
        <w:ind w:right="135" w:firstLine="758"/>
      </w:pPr>
      <w:r>
        <w:t>владеть</w:t>
      </w:r>
      <w:r>
        <w:rPr>
          <w:spacing w:val="-7"/>
        </w:rPr>
        <w:t xml:space="preserve"> </w:t>
      </w:r>
      <w:r>
        <w:t>умениями</w:t>
      </w:r>
      <w:r>
        <w:rPr>
          <w:spacing w:val="-8"/>
        </w:rPr>
        <w:t xml:space="preserve"> </w:t>
      </w:r>
      <w:r>
        <w:t>классифицировать</w:t>
      </w:r>
      <w:r>
        <w:rPr>
          <w:spacing w:val="-7"/>
        </w:rPr>
        <w:t xml:space="preserve"> </w:t>
      </w:r>
      <w:r>
        <w:t>лексические</w:t>
      </w:r>
      <w:r>
        <w:rPr>
          <w:spacing w:val="-10"/>
        </w:rPr>
        <w:t xml:space="preserve"> </w:t>
      </w:r>
      <w:r>
        <w:t>единицы</w:t>
      </w:r>
      <w:r>
        <w:rPr>
          <w:spacing w:val="-12"/>
        </w:rPr>
        <w:t xml:space="preserve"> </w:t>
      </w:r>
      <w:r>
        <w:t>по</w:t>
      </w:r>
      <w:r>
        <w:rPr>
          <w:spacing w:val="-9"/>
        </w:rPr>
        <w:t xml:space="preserve"> </w:t>
      </w:r>
      <w:r>
        <w:t>темам</w:t>
      </w:r>
      <w:r>
        <w:rPr>
          <w:spacing w:val="-12"/>
        </w:rPr>
        <w:t xml:space="preserve"> </w:t>
      </w:r>
      <w:r>
        <w:t>в</w:t>
      </w:r>
      <w:r>
        <w:rPr>
          <w:spacing w:val="-12"/>
        </w:rPr>
        <w:t xml:space="preserve"> </w:t>
      </w:r>
      <w:r>
        <w:t>рамках</w:t>
      </w:r>
      <w:r>
        <w:rPr>
          <w:spacing w:val="-14"/>
        </w:rPr>
        <w:t xml:space="preserve"> </w:t>
      </w:r>
      <w:r>
        <w:t>тематического содержания речи, по частям речи, по словообразовательным элементам;</w:t>
      </w:r>
    </w:p>
    <w:p w:rsidR="00EC4929" w:rsidRDefault="001B2B69">
      <w:pPr>
        <w:pStyle w:val="a3"/>
        <w:ind w:right="130" w:firstLine="758"/>
      </w:pPr>
      <w:r>
        <w:t>участвовать</w:t>
      </w:r>
      <w:r>
        <w:rPr>
          <w:spacing w:val="-15"/>
        </w:rPr>
        <w:t xml:space="preserve"> </w:t>
      </w:r>
      <w:r>
        <w:t>в</w:t>
      </w:r>
      <w:r>
        <w:rPr>
          <w:spacing w:val="-15"/>
        </w:rPr>
        <w:t xml:space="preserve"> </w:t>
      </w:r>
      <w:r>
        <w:t>несложных</w:t>
      </w:r>
      <w:r>
        <w:rPr>
          <w:spacing w:val="-15"/>
        </w:rPr>
        <w:t xml:space="preserve"> </w:t>
      </w:r>
      <w:r>
        <w:t>учебных</w:t>
      </w:r>
      <w:r>
        <w:rPr>
          <w:spacing w:val="-15"/>
        </w:rPr>
        <w:t xml:space="preserve"> </w:t>
      </w:r>
      <w:r>
        <w:t>проектах</w:t>
      </w:r>
      <w:r>
        <w:rPr>
          <w:spacing w:val="-15"/>
        </w:rPr>
        <w:t xml:space="preserve"> </w:t>
      </w:r>
      <w:r>
        <w:t>с</w:t>
      </w:r>
      <w:r>
        <w:rPr>
          <w:spacing w:val="-15"/>
        </w:rPr>
        <w:t xml:space="preserve"> </w:t>
      </w:r>
      <w:r>
        <w:t>использованием</w:t>
      </w:r>
      <w:r>
        <w:rPr>
          <w:spacing w:val="-15"/>
        </w:rPr>
        <w:t xml:space="preserve"> </w:t>
      </w:r>
      <w:r>
        <w:t>материалов</w:t>
      </w:r>
      <w:r>
        <w:rPr>
          <w:spacing w:val="-15"/>
        </w:rPr>
        <w:t xml:space="preserve"> </w:t>
      </w:r>
      <w:r>
        <w:t>на</w:t>
      </w:r>
      <w:r>
        <w:rPr>
          <w:spacing w:val="-15"/>
        </w:rPr>
        <w:t xml:space="preserve"> </w:t>
      </w:r>
      <w:r>
        <w:t>немецком</w:t>
      </w:r>
      <w:r>
        <w:rPr>
          <w:spacing w:val="-15"/>
        </w:rPr>
        <w:t xml:space="preserve"> </w:t>
      </w:r>
      <w:r>
        <w:t>языке с</w:t>
      </w:r>
      <w:r>
        <w:rPr>
          <w:spacing w:val="-15"/>
        </w:rPr>
        <w:t xml:space="preserve"> </w:t>
      </w:r>
      <w:r>
        <w:t>применением</w:t>
      </w:r>
      <w:r>
        <w:rPr>
          <w:spacing w:val="-15"/>
        </w:rPr>
        <w:t xml:space="preserve"> </w:t>
      </w:r>
      <w:r>
        <w:t>информационно-</w:t>
      </w:r>
      <w:r>
        <w:rPr>
          <w:spacing w:val="-15"/>
        </w:rPr>
        <w:t xml:space="preserve"> </w:t>
      </w:r>
      <w:r>
        <w:t>коммуникативных</w:t>
      </w:r>
      <w:r>
        <w:rPr>
          <w:spacing w:val="-15"/>
        </w:rPr>
        <w:t xml:space="preserve"> </w:t>
      </w:r>
      <w:r>
        <w:t>технологий,</w:t>
      </w:r>
      <w:r>
        <w:rPr>
          <w:spacing w:val="-14"/>
        </w:rPr>
        <w:t xml:space="preserve"> </w:t>
      </w:r>
      <w:r>
        <w:t>соблюдая</w:t>
      </w:r>
      <w:r>
        <w:rPr>
          <w:spacing w:val="-14"/>
        </w:rPr>
        <w:t xml:space="preserve"> </w:t>
      </w:r>
      <w:r>
        <w:t>правила</w:t>
      </w:r>
      <w:r>
        <w:rPr>
          <w:spacing w:val="-15"/>
        </w:rPr>
        <w:t xml:space="preserve"> </w:t>
      </w:r>
      <w:r>
        <w:t>информационной безопасности при работе в Интернете;</w:t>
      </w:r>
    </w:p>
    <w:p w:rsidR="00EC4929" w:rsidRDefault="001B2B69">
      <w:pPr>
        <w:pStyle w:val="a3"/>
        <w:spacing w:line="237" w:lineRule="auto"/>
        <w:ind w:right="126" w:firstLine="758"/>
      </w:pPr>
      <w:r>
        <w:t>использовать иноязычные словари и справочники, в том числе информационно-справочные системы, в электронной форме;</w:t>
      </w:r>
    </w:p>
    <w:p w:rsidR="00EC4929" w:rsidRDefault="001B2B69">
      <w:pPr>
        <w:pStyle w:val="a3"/>
        <w:ind w:right="140" w:firstLine="758"/>
      </w:pPr>
      <w:r>
        <w:t>достигать взаимопонимания в процессе устного и письменного общения с носителями иностранного языка, с людьми другой культуры;</w:t>
      </w:r>
    </w:p>
    <w:p w:rsidR="00EC4929" w:rsidRDefault="001B2B69">
      <w:pPr>
        <w:pStyle w:val="a3"/>
        <w:spacing w:line="237" w:lineRule="auto"/>
        <w:ind w:firstLine="758"/>
        <w:jc w:val="left"/>
      </w:pPr>
      <w:r>
        <w:t>сравнивать</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устанавливать</w:t>
      </w:r>
      <w:r>
        <w:rPr>
          <w:spacing w:val="80"/>
        </w:rPr>
        <w:t xml:space="preserve"> </w:t>
      </w:r>
      <w:r>
        <w:t>основания</w:t>
      </w:r>
      <w:r>
        <w:rPr>
          <w:spacing w:val="80"/>
        </w:rPr>
        <w:t xml:space="preserve"> </w:t>
      </w:r>
      <w:r>
        <w:t>для</w:t>
      </w:r>
      <w:r>
        <w:rPr>
          <w:spacing w:val="80"/>
        </w:rPr>
        <w:t xml:space="preserve"> </w:t>
      </w:r>
      <w:r>
        <w:t>сравнения)</w:t>
      </w:r>
      <w:r>
        <w:rPr>
          <w:spacing w:val="80"/>
        </w:rPr>
        <w:t xml:space="preserve"> </w:t>
      </w:r>
      <w:r>
        <w:t>объекты,</w:t>
      </w:r>
      <w:r>
        <w:rPr>
          <w:spacing w:val="80"/>
        </w:rPr>
        <w:t xml:space="preserve"> </w:t>
      </w:r>
      <w:r>
        <w:t>явления, процессы, их элементы и основные функции в рамках изученной тематики.</w:t>
      </w:r>
    </w:p>
    <w:p w:rsidR="00EC4929" w:rsidRDefault="001B2B69">
      <w:pPr>
        <w:pStyle w:val="a3"/>
        <w:spacing w:line="237" w:lineRule="auto"/>
        <w:ind w:firstLine="758"/>
        <w:jc w:val="left"/>
      </w:pPr>
      <w:r>
        <w:t>Предметные</w:t>
      </w:r>
      <w:r>
        <w:rPr>
          <w:spacing w:val="-15"/>
        </w:rPr>
        <w:t xml:space="preserve"> </w:t>
      </w:r>
      <w:r>
        <w:t>результаты</w:t>
      </w:r>
      <w:r>
        <w:rPr>
          <w:spacing w:val="-11"/>
        </w:rPr>
        <w:t xml:space="preserve"> </w:t>
      </w:r>
      <w:r>
        <w:t>освоения</w:t>
      </w:r>
      <w:r>
        <w:rPr>
          <w:spacing w:val="-11"/>
        </w:rPr>
        <w:t xml:space="preserve"> </w:t>
      </w:r>
      <w:r>
        <w:t>программы</w:t>
      </w:r>
      <w:r>
        <w:rPr>
          <w:spacing w:val="-14"/>
        </w:rPr>
        <w:t xml:space="preserve"> </w:t>
      </w:r>
      <w:r>
        <w:t>по</w:t>
      </w:r>
      <w:r>
        <w:rPr>
          <w:spacing w:val="-7"/>
        </w:rPr>
        <w:t xml:space="preserve"> </w:t>
      </w:r>
      <w:r>
        <w:t>второму</w:t>
      </w:r>
      <w:r>
        <w:rPr>
          <w:spacing w:val="-17"/>
        </w:rPr>
        <w:t xml:space="preserve"> </w:t>
      </w:r>
      <w:r>
        <w:t>иностранному</w:t>
      </w:r>
      <w:r>
        <w:rPr>
          <w:spacing w:val="-17"/>
        </w:rPr>
        <w:t xml:space="preserve"> </w:t>
      </w:r>
      <w:r>
        <w:t>(немецкому)</w:t>
      </w:r>
      <w:r>
        <w:rPr>
          <w:spacing w:val="-10"/>
        </w:rPr>
        <w:t xml:space="preserve"> </w:t>
      </w:r>
      <w:r>
        <w:t>языку</w:t>
      </w:r>
      <w:r>
        <w:rPr>
          <w:spacing w:val="-15"/>
        </w:rPr>
        <w:t xml:space="preserve"> </w:t>
      </w:r>
      <w:r>
        <w:t>к концу обучения в 7 классе.</w:t>
      </w:r>
    </w:p>
    <w:p w:rsidR="00EC4929" w:rsidRDefault="001B2B69">
      <w:pPr>
        <w:pStyle w:val="a3"/>
        <w:ind w:left="1200"/>
        <w:jc w:val="left"/>
      </w:pPr>
      <w:r>
        <w:t>Коммуникативные</w:t>
      </w:r>
      <w:r>
        <w:rPr>
          <w:spacing w:val="-5"/>
        </w:rPr>
        <w:t xml:space="preserve"> </w:t>
      </w:r>
      <w:r>
        <w:rPr>
          <w:spacing w:val="-2"/>
        </w:rPr>
        <w:t>умения.</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left="1200"/>
        <w:jc w:val="left"/>
      </w:pPr>
      <w:r>
        <w:rPr>
          <w:spacing w:val="-2"/>
        </w:rPr>
        <w:lastRenderedPageBreak/>
        <w:t>Говорение:</w:t>
      </w:r>
    </w:p>
    <w:p w:rsidR="00EC4929" w:rsidRDefault="001B2B69">
      <w:pPr>
        <w:pStyle w:val="a3"/>
        <w:tabs>
          <w:tab w:val="left" w:pos="8955"/>
        </w:tabs>
        <w:spacing w:before="2"/>
        <w:ind w:right="131" w:firstLine="758"/>
      </w:pPr>
      <w: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tab/>
      </w:r>
      <w:r>
        <w:rPr>
          <w:spacing w:val="-2"/>
        </w:rPr>
        <w:t>стандартных</w:t>
      </w:r>
    </w:p>
    <w:p w:rsidR="00EC4929" w:rsidRDefault="001B2B69">
      <w:pPr>
        <w:pStyle w:val="a3"/>
        <w:tabs>
          <w:tab w:val="left" w:pos="8955"/>
        </w:tabs>
        <w:spacing w:line="274" w:lineRule="exact"/>
      </w:pPr>
      <w:r>
        <w:t>ситуациях</w:t>
      </w:r>
      <w:r>
        <w:rPr>
          <w:spacing w:val="-10"/>
        </w:rPr>
        <w:t xml:space="preserve"> </w:t>
      </w:r>
      <w:r>
        <w:t>неофициального</w:t>
      </w:r>
      <w:r>
        <w:rPr>
          <w:spacing w:val="-7"/>
        </w:rPr>
        <w:t xml:space="preserve"> </w:t>
      </w:r>
      <w:r>
        <w:t xml:space="preserve">общения, </w:t>
      </w:r>
      <w:r>
        <w:rPr>
          <w:spacing w:val="-10"/>
        </w:rPr>
        <w:t>с</w:t>
      </w:r>
      <w:r>
        <w:tab/>
      </w:r>
      <w:r>
        <w:rPr>
          <w:spacing w:val="-2"/>
        </w:rPr>
        <w:t>вербальными</w:t>
      </w:r>
    </w:p>
    <w:p w:rsidR="00EC4929" w:rsidRDefault="001B2B69">
      <w:pPr>
        <w:pStyle w:val="a3"/>
        <w:spacing w:before="6" w:line="237" w:lineRule="auto"/>
        <w:ind w:right="145"/>
      </w:pPr>
      <w:r>
        <w:t>и (или) зрительными</w:t>
      </w:r>
      <w:r>
        <w:rPr>
          <w:spacing w:val="-2"/>
        </w:rPr>
        <w:t xml:space="preserve"> </w:t>
      </w:r>
      <w:r>
        <w:t>опорами, с соблюдением норм речевого этикета, принятого в стране (странах) изучаемого языка (до 4 реплик со стороны каждого собеседника);</w:t>
      </w:r>
    </w:p>
    <w:p w:rsidR="00EC4929" w:rsidRDefault="001B2B69">
      <w:pPr>
        <w:pStyle w:val="a3"/>
        <w:spacing w:before="3"/>
        <w:ind w:right="128" w:firstLine="758"/>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w:t>
      </w:r>
      <w:r>
        <w:rPr>
          <w:spacing w:val="-3"/>
        </w:rPr>
        <w:t xml:space="preserve"> </w:t>
      </w:r>
      <w:r>
        <w:t>содержания</w:t>
      </w:r>
      <w:r>
        <w:rPr>
          <w:spacing w:val="-7"/>
        </w:rPr>
        <w:t xml:space="preserve"> </w:t>
      </w:r>
      <w:r>
        <w:t>речи</w:t>
      </w:r>
      <w:r>
        <w:rPr>
          <w:spacing w:val="-7"/>
        </w:rPr>
        <w:t xml:space="preserve"> </w:t>
      </w:r>
      <w:r>
        <w:t>(объём</w:t>
      </w:r>
      <w:r>
        <w:rPr>
          <w:spacing w:val="-7"/>
        </w:rPr>
        <w:t xml:space="preserve"> </w:t>
      </w:r>
      <w:r>
        <w:t>монологического</w:t>
      </w:r>
      <w:r>
        <w:rPr>
          <w:spacing w:val="-7"/>
        </w:rPr>
        <w:t xml:space="preserve"> </w:t>
      </w:r>
      <w:r>
        <w:t>высказывания -</w:t>
      </w:r>
      <w:r>
        <w:rPr>
          <w:spacing w:val="-6"/>
        </w:rPr>
        <w:t xml:space="preserve"> </w:t>
      </w:r>
      <w:r>
        <w:t>7</w:t>
      </w:r>
      <w:r>
        <w:rPr>
          <w:spacing w:val="-3"/>
        </w:rPr>
        <w:t xml:space="preserve"> </w:t>
      </w:r>
      <w:r>
        <w:t>фраз),</w:t>
      </w:r>
      <w:r>
        <w:rPr>
          <w:spacing w:val="-6"/>
        </w:rPr>
        <w:t xml:space="preserve"> </w:t>
      </w:r>
      <w:r>
        <w:t>излагать</w:t>
      </w:r>
      <w:r>
        <w:rPr>
          <w:spacing w:val="-10"/>
        </w:rPr>
        <w:t xml:space="preserve"> </w:t>
      </w:r>
      <w:r>
        <w:t>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EC4929" w:rsidRDefault="001B2B69">
      <w:pPr>
        <w:pStyle w:val="a3"/>
        <w:spacing w:line="274" w:lineRule="exact"/>
        <w:ind w:left="1200"/>
        <w:jc w:val="left"/>
      </w:pPr>
      <w:r>
        <w:rPr>
          <w:spacing w:val="-2"/>
        </w:rPr>
        <w:t>Аудирование:</w:t>
      </w:r>
    </w:p>
    <w:p w:rsidR="00EC4929" w:rsidRDefault="001B2B69">
      <w:pPr>
        <w:pStyle w:val="a3"/>
        <w:spacing w:before="2"/>
        <w:ind w:right="136" w:firstLine="758"/>
      </w:pPr>
      <w: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w:t>
      </w:r>
      <w:r>
        <w:rPr>
          <w:spacing w:val="-3"/>
        </w:rPr>
        <w:t xml:space="preserve"> </w:t>
      </w:r>
      <w:r>
        <w:t>содержания,</w:t>
      </w:r>
      <w:r>
        <w:rPr>
          <w:spacing w:val="-6"/>
        </w:rPr>
        <w:t xml:space="preserve"> </w:t>
      </w:r>
      <w:r>
        <w:t>с</w:t>
      </w:r>
      <w:r>
        <w:rPr>
          <w:spacing w:val="-9"/>
        </w:rPr>
        <w:t xml:space="preserve"> </w:t>
      </w:r>
      <w:r>
        <w:t>пониманием</w:t>
      </w:r>
      <w:r>
        <w:rPr>
          <w:spacing w:val="-6"/>
        </w:rPr>
        <w:t xml:space="preserve"> </w:t>
      </w:r>
      <w:r>
        <w:t>запрашиваемой</w:t>
      </w:r>
      <w:r>
        <w:rPr>
          <w:spacing w:val="-7"/>
        </w:rPr>
        <w:t xml:space="preserve"> </w:t>
      </w:r>
      <w:r>
        <w:t>информации</w:t>
      </w:r>
      <w:r>
        <w:rPr>
          <w:spacing w:val="-7"/>
        </w:rPr>
        <w:t xml:space="preserve"> </w:t>
      </w:r>
      <w:r>
        <w:t>(время</w:t>
      </w:r>
      <w:r>
        <w:rPr>
          <w:spacing w:val="-8"/>
        </w:rPr>
        <w:t xml:space="preserve"> </w:t>
      </w:r>
      <w:r>
        <w:t>звучания</w:t>
      </w:r>
      <w:r>
        <w:rPr>
          <w:spacing w:val="-3"/>
        </w:rPr>
        <w:t xml:space="preserve"> </w:t>
      </w:r>
      <w:r>
        <w:t>текста</w:t>
      </w:r>
      <w:r>
        <w:rPr>
          <w:spacing w:val="-4"/>
        </w:rPr>
        <w:t xml:space="preserve"> </w:t>
      </w:r>
      <w:r>
        <w:t>(текстов) для аудирования - до 1 минуты).</w:t>
      </w:r>
    </w:p>
    <w:p w:rsidR="00EC4929" w:rsidRDefault="001B2B69">
      <w:pPr>
        <w:pStyle w:val="a3"/>
        <w:spacing w:before="1" w:line="275" w:lineRule="exact"/>
        <w:ind w:left="1181"/>
      </w:pPr>
      <w:r>
        <w:t>Смысловое</w:t>
      </w:r>
      <w:r>
        <w:rPr>
          <w:spacing w:val="1"/>
        </w:rPr>
        <w:t xml:space="preserve"> </w:t>
      </w:r>
      <w:r>
        <w:rPr>
          <w:spacing w:val="-2"/>
        </w:rPr>
        <w:t>чтение:</w:t>
      </w:r>
    </w:p>
    <w:p w:rsidR="00EC4929" w:rsidRDefault="001B2B69">
      <w:pPr>
        <w:pStyle w:val="a3"/>
        <w:ind w:right="126" w:firstLine="739"/>
      </w:pPr>
      <w: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w:t>
      </w:r>
      <w:r>
        <w:rPr>
          <w:spacing w:val="-15"/>
        </w:rPr>
        <w:t xml:space="preserve"> </w:t>
      </w:r>
      <w:r>
        <w:t>информации,</w:t>
      </w:r>
      <w:r>
        <w:rPr>
          <w:spacing w:val="-11"/>
        </w:rPr>
        <w:t xml:space="preserve"> </w:t>
      </w:r>
      <w:r>
        <w:t>с</w:t>
      </w:r>
      <w:r>
        <w:rPr>
          <w:spacing w:val="-15"/>
        </w:rPr>
        <w:t xml:space="preserve"> </w:t>
      </w:r>
      <w:r>
        <w:t>полным</w:t>
      </w:r>
      <w:r>
        <w:rPr>
          <w:spacing w:val="-15"/>
        </w:rPr>
        <w:t xml:space="preserve"> </w:t>
      </w:r>
      <w:r>
        <w:t>пониманием</w:t>
      </w:r>
      <w:r>
        <w:rPr>
          <w:spacing w:val="-15"/>
        </w:rPr>
        <w:t xml:space="preserve"> </w:t>
      </w:r>
      <w:r>
        <w:t>информации,</w:t>
      </w:r>
      <w:r>
        <w:rPr>
          <w:spacing w:val="-14"/>
        </w:rPr>
        <w:t xml:space="preserve"> </w:t>
      </w:r>
      <w:r>
        <w:t>представленной</w:t>
      </w:r>
      <w:r>
        <w:rPr>
          <w:spacing w:val="-15"/>
        </w:rPr>
        <w:t xml:space="preserve"> </w:t>
      </w:r>
      <w:r>
        <w:t>в</w:t>
      </w:r>
      <w:r>
        <w:rPr>
          <w:spacing w:val="-15"/>
        </w:rPr>
        <w:t xml:space="preserve"> </w:t>
      </w:r>
      <w:r>
        <w:t>тексте</w:t>
      </w:r>
      <w:r>
        <w:rPr>
          <w:spacing w:val="-12"/>
        </w:rPr>
        <w:t xml:space="preserve"> </w:t>
      </w:r>
      <w:r>
        <w:t>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rsidR="00EC4929" w:rsidRDefault="001B2B69">
      <w:pPr>
        <w:pStyle w:val="a3"/>
        <w:ind w:left="1181"/>
      </w:pPr>
      <w:r>
        <w:t>Письменная</w:t>
      </w:r>
      <w:r>
        <w:rPr>
          <w:spacing w:val="-1"/>
        </w:rPr>
        <w:t xml:space="preserve"> </w:t>
      </w:r>
      <w:r>
        <w:rPr>
          <w:spacing w:val="-2"/>
        </w:rPr>
        <w:t>речь:</w:t>
      </w:r>
    </w:p>
    <w:p w:rsidR="00EC4929" w:rsidRDefault="001B2B69">
      <w:pPr>
        <w:pStyle w:val="a3"/>
        <w:spacing w:before="2"/>
        <w:ind w:right="133" w:firstLine="739"/>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w:t>
      </w:r>
      <w:r>
        <w:rPr>
          <w:spacing w:val="-4"/>
        </w:rPr>
        <w:t xml:space="preserve"> </w:t>
      </w:r>
      <w:r>
        <w:t>-</w:t>
      </w:r>
      <w:r>
        <w:rPr>
          <w:spacing w:val="-4"/>
        </w:rPr>
        <w:t xml:space="preserve"> </w:t>
      </w:r>
      <w:r>
        <w:t>до 75</w:t>
      </w:r>
      <w:r>
        <w:rPr>
          <w:spacing w:val="-6"/>
        </w:rPr>
        <w:t xml:space="preserve"> </w:t>
      </w:r>
      <w:r>
        <w:t>слов),</w:t>
      </w:r>
      <w:r>
        <w:rPr>
          <w:spacing w:val="-4"/>
        </w:rPr>
        <w:t xml:space="preserve"> </w:t>
      </w:r>
      <w:r>
        <w:t>создавать</w:t>
      </w:r>
      <w:r>
        <w:rPr>
          <w:spacing w:val="-4"/>
        </w:rPr>
        <w:t xml:space="preserve"> </w:t>
      </w:r>
      <w:r>
        <w:t>небольшое</w:t>
      </w:r>
      <w:r>
        <w:rPr>
          <w:spacing w:val="-7"/>
        </w:rPr>
        <w:t xml:space="preserve"> </w:t>
      </w:r>
      <w:r>
        <w:t>письменное</w:t>
      </w:r>
      <w:r>
        <w:rPr>
          <w:spacing w:val="-7"/>
        </w:rPr>
        <w:t xml:space="preserve"> </w:t>
      </w:r>
      <w:r>
        <w:t>высказывание</w:t>
      </w:r>
      <w:r>
        <w:rPr>
          <w:spacing w:val="-7"/>
        </w:rPr>
        <w:t xml:space="preserve"> </w:t>
      </w:r>
      <w:r>
        <w:t>с</w:t>
      </w:r>
      <w:r>
        <w:rPr>
          <w:spacing w:val="-7"/>
        </w:rPr>
        <w:t xml:space="preserve"> </w:t>
      </w:r>
      <w:r>
        <w:t>использованием</w:t>
      </w:r>
      <w:r>
        <w:rPr>
          <w:spacing w:val="-9"/>
        </w:rPr>
        <w:t xml:space="preserve"> </w:t>
      </w:r>
      <w:r>
        <w:t>образца, плана, ключевых слов, таблицы (объём высказывания - до 75 слов).</w:t>
      </w:r>
    </w:p>
    <w:p w:rsidR="00EC4929" w:rsidRDefault="001B2B69">
      <w:pPr>
        <w:pStyle w:val="a3"/>
        <w:spacing w:line="242" w:lineRule="auto"/>
        <w:ind w:left="1181" w:right="6799"/>
      </w:pPr>
      <w:r>
        <w:t>Языковые знания и умения. Фонетическая</w:t>
      </w:r>
      <w:r>
        <w:rPr>
          <w:spacing w:val="-2"/>
        </w:rPr>
        <w:t xml:space="preserve"> </w:t>
      </w:r>
      <w:r>
        <w:t>сторона</w:t>
      </w:r>
      <w:r>
        <w:rPr>
          <w:spacing w:val="-1"/>
        </w:rPr>
        <w:t xml:space="preserve"> </w:t>
      </w:r>
      <w:r>
        <w:rPr>
          <w:spacing w:val="-2"/>
        </w:rPr>
        <w:t>речи:</w:t>
      </w:r>
    </w:p>
    <w:p w:rsidR="00EC4929" w:rsidRDefault="001B2B69">
      <w:pPr>
        <w:pStyle w:val="a3"/>
        <w:ind w:right="125" w:firstLine="739"/>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w:t>
      </w:r>
      <w:r>
        <w:rPr>
          <w:spacing w:val="-15"/>
        </w:rPr>
        <w:t xml:space="preserve"> </w:t>
      </w:r>
      <w:r>
        <w:t>применять</w:t>
      </w:r>
      <w:r>
        <w:rPr>
          <w:spacing w:val="-14"/>
        </w:rPr>
        <w:t xml:space="preserve"> </w:t>
      </w:r>
      <w:r>
        <w:t>правила</w:t>
      </w:r>
      <w:r>
        <w:rPr>
          <w:spacing w:val="-15"/>
        </w:rPr>
        <w:t xml:space="preserve"> </w:t>
      </w:r>
      <w:r>
        <w:t>отсутствия</w:t>
      </w:r>
      <w:r>
        <w:rPr>
          <w:spacing w:val="-13"/>
        </w:rPr>
        <w:t xml:space="preserve"> </w:t>
      </w:r>
      <w:r>
        <w:t>фразового</w:t>
      </w:r>
      <w:r>
        <w:rPr>
          <w:spacing w:val="-15"/>
        </w:rPr>
        <w:t xml:space="preserve"> </w:t>
      </w:r>
      <w:r>
        <w:t>ударения</w:t>
      </w:r>
      <w:r>
        <w:rPr>
          <w:spacing w:val="-13"/>
        </w:rPr>
        <w:t xml:space="preserve"> </w:t>
      </w:r>
      <w:r>
        <w:t>на</w:t>
      </w:r>
      <w:r>
        <w:rPr>
          <w:spacing w:val="-14"/>
        </w:rPr>
        <w:t xml:space="preserve"> </w:t>
      </w:r>
      <w:r>
        <w:t>служебных</w:t>
      </w:r>
      <w:r>
        <w:rPr>
          <w:spacing w:val="-15"/>
        </w:rPr>
        <w:t xml:space="preserve"> </w:t>
      </w:r>
      <w:r>
        <w:t>словах,</w:t>
      </w:r>
      <w:r>
        <w:rPr>
          <w:spacing w:val="-11"/>
        </w:rPr>
        <w:t xml:space="preserve"> </w:t>
      </w:r>
      <w:r>
        <w:t>выразительно</w:t>
      </w:r>
      <w:r>
        <w:rPr>
          <w:spacing w:val="-9"/>
        </w:rPr>
        <w:t xml:space="preserve"> </w:t>
      </w:r>
      <w:r>
        <w:t>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C4929" w:rsidRDefault="001B2B69">
      <w:pPr>
        <w:pStyle w:val="a3"/>
        <w:ind w:left="1181"/>
      </w:pPr>
      <w:r>
        <w:t>Графика, орфография</w:t>
      </w:r>
      <w:r>
        <w:rPr>
          <w:spacing w:val="-6"/>
        </w:rPr>
        <w:t xml:space="preserve"> </w:t>
      </w:r>
      <w:r>
        <w:t>и</w:t>
      </w:r>
      <w:r>
        <w:rPr>
          <w:spacing w:val="-4"/>
        </w:rPr>
        <w:t xml:space="preserve"> </w:t>
      </w:r>
      <w:r>
        <w:rPr>
          <w:spacing w:val="-2"/>
        </w:rPr>
        <w:t>пунктуация:</w:t>
      </w:r>
    </w:p>
    <w:p w:rsidR="00EC4929" w:rsidRDefault="001B2B69">
      <w:pPr>
        <w:pStyle w:val="a3"/>
        <w:spacing w:line="275" w:lineRule="exact"/>
        <w:ind w:left="1181"/>
      </w:pPr>
      <w:r>
        <w:t>правильно</w:t>
      </w:r>
      <w:r>
        <w:rPr>
          <w:spacing w:val="-4"/>
        </w:rPr>
        <w:t xml:space="preserve"> </w:t>
      </w:r>
      <w:r>
        <w:t>писать</w:t>
      </w:r>
      <w:r>
        <w:rPr>
          <w:spacing w:val="-7"/>
        </w:rPr>
        <w:t xml:space="preserve"> </w:t>
      </w:r>
      <w:r>
        <w:t>изученные</w:t>
      </w:r>
      <w:r>
        <w:rPr>
          <w:spacing w:val="-4"/>
        </w:rPr>
        <w:t xml:space="preserve"> </w:t>
      </w:r>
      <w:r>
        <w:rPr>
          <w:spacing w:val="-2"/>
        </w:rPr>
        <w:t>слова;</w:t>
      </w:r>
    </w:p>
    <w:p w:rsidR="00EC4929" w:rsidRDefault="001B2B69">
      <w:pPr>
        <w:pStyle w:val="a3"/>
        <w:ind w:right="133" w:firstLine="739"/>
      </w:pPr>
      <w:r>
        <w:t xml:space="preserve">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w:t>
      </w:r>
      <w:r>
        <w:rPr>
          <w:spacing w:val="-2"/>
        </w:rPr>
        <w:t>характера.</w:t>
      </w:r>
    </w:p>
    <w:p w:rsidR="00EC4929" w:rsidRDefault="001B2B69">
      <w:pPr>
        <w:pStyle w:val="a3"/>
        <w:spacing w:line="275" w:lineRule="exact"/>
        <w:ind w:left="1181"/>
      </w:pPr>
      <w:r>
        <w:t>Лексическая сторона</w:t>
      </w:r>
      <w:r>
        <w:rPr>
          <w:spacing w:val="-5"/>
        </w:rPr>
        <w:t xml:space="preserve"> </w:t>
      </w:r>
      <w:r>
        <w:rPr>
          <w:spacing w:val="-2"/>
        </w:rPr>
        <w:t>речи:</w:t>
      </w:r>
    </w:p>
    <w:p w:rsidR="00EC4929" w:rsidRDefault="001B2B69">
      <w:pPr>
        <w:pStyle w:val="a3"/>
        <w:ind w:right="124" w:firstLine="739"/>
      </w:pPr>
      <w:r>
        <w:t>распознавать в устной речи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C4929" w:rsidRDefault="001B2B69">
      <w:pPr>
        <w:pStyle w:val="a3"/>
        <w:ind w:right="126" w:firstLine="739"/>
      </w:pPr>
      <w:r>
        <w:t>распознавать</w:t>
      </w:r>
      <w:r>
        <w:rPr>
          <w:spacing w:val="-1"/>
        </w:rPr>
        <w:t xml:space="preserve"> </w:t>
      </w:r>
      <w:r>
        <w:t>и употреблять</w:t>
      </w:r>
      <w:r>
        <w:rPr>
          <w:spacing w:val="-2"/>
        </w:rPr>
        <w:t xml:space="preserve"> </w:t>
      </w:r>
      <w:r>
        <w:t>в устной</w:t>
      </w:r>
      <w:r>
        <w:rPr>
          <w:spacing w:val="-1"/>
        </w:rPr>
        <w:t xml:space="preserve"> </w:t>
      </w:r>
      <w:r>
        <w:t>и</w:t>
      </w:r>
      <w:r>
        <w:rPr>
          <w:spacing w:val="-1"/>
        </w:rPr>
        <w:t xml:space="preserve"> </w:t>
      </w:r>
      <w:r>
        <w:t>письменной речи</w:t>
      </w:r>
      <w:r>
        <w:rPr>
          <w:spacing w:val="-1"/>
        </w:rPr>
        <w:t xml:space="preserve"> </w:t>
      </w:r>
      <w:r>
        <w:t>родственные слова, образованные</w:t>
      </w:r>
      <w:r>
        <w:rPr>
          <w:spacing w:val="-3"/>
        </w:rPr>
        <w:t xml:space="preserve"> </w:t>
      </w:r>
      <w:r>
        <w:t>с использованием аффиксации: глаголы при помощи суффикса -ieren, имена существительные при помощи суффиксов -schaft, -tion, префикса un-, при помощи конверсии: имена существительные от прилагательных (das Grim), при помощи словосложения: соединения прилагательного и существительного (die Kleinstadt);</w:t>
      </w:r>
    </w:p>
    <w:p w:rsidR="00EC4929" w:rsidRDefault="001B2B69">
      <w:pPr>
        <w:pStyle w:val="a3"/>
        <w:ind w:left="1181"/>
      </w:pPr>
      <w:r>
        <w:t>распознавать</w:t>
      </w:r>
      <w:r>
        <w:rPr>
          <w:spacing w:val="29"/>
        </w:rPr>
        <w:t xml:space="preserve">  </w:t>
      </w:r>
      <w:r>
        <w:t>и</w:t>
      </w:r>
      <w:r>
        <w:rPr>
          <w:spacing w:val="27"/>
        </w:rPr>
        <w:t xml:space="preserve">  </w:t>
      </w:r>
      <w:r>
        <w:t>употреблять</w:t>
      </w:r>
      <w:r>
        <w:rPr>
          <w:spacing w:val="29"/>
        </w:rPr>
        <w:t xml:space="preserve">  </w:t>
      </w:r>
      <w:r>
        <w:t>в</w:t>
      </w:r>
      <w:r>
        <w:rPr>
          <w:spacing w:val="29"/>
        </w:rPr>
        <w:t xml:space="preserve">  </w:t>
      </w:r>
      <w:r>
        <w:t>устной</w:t>
      </w:r>
      <w:r>
        <w:rPr>
          <w:spacing w:val="28"/>
        </w:rPr>
        <w:t xml:space="preserve">  </w:t>
      </w:r>
      <w:r>
        <w:t>и</w:t>
      </w:r>
      <w:r>
        <w:rPr>
          <w:spacing w:val="29"/>
        </w:rPr>
        <w:t xml:space="preserve">  </w:t>
      </w:r>
      <w:r>
        <w:t>письменной</w:t>
      </w:r>
      <w:r>
        <w:rPr>
          <w:spacing w:val="27"/>
        </w:rPr>
        <w:t xml:space="preserve">  </w:t>
      </w:r>
      <w:r>
        <w:t>речи</w:t>
      </w:r>
      <w:r>
        <w:rPr>
          <w:spacing w:val="30"/>
        </w:rPr>
        <w:t xml:space="preserve">  </w:t>
      </w:r>
      <w:r>
        <w:t>изученные</w:t>
      </w:r>
      <w:r>
        <w:rPr>
          <w:spacing w:val="28"/>
        </w:rPr>
        <w:t xml:space="preserve">  </w:t>
      </w:r>
      <w:r>
        <w:rPr>
          <w:spacing w:val="-2"/>
        </w:rPr>
        <w:t>многозначные</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jc w:val="left"/>
      </w:pPr>
      <w:r>
        <w:lastRenderedPageBreak/>
        <w:t>лексические</w:t>
      </w:r>
      <w:r>
        <w:rPr>
          <w:spacing w:val="-6"/>
        </w:rPr>
        <w:t xml:space="preserve"> </w:t>
      </w:r>
      <w:r>
        <w:t>единицы,</w:t>
      </w:r>
      <w:r>
        <w:rPr>
          <w:spacing w:val="-3"/>
        </w:rPr>
        <w:t xml:space="preserve"> </w:t>
      </w:r>
      <w:r>
        <w:t>синонимы,</w:t>
      </w:r>
      <w:r>
        <w:rPr>
          <w:spacing w:val="-7"/>
        </w:rPr>
        <w:t xml:space="preserve"> </w:t>
      </w:r>
      <w:r>
        <w:rPr>
          <w:spacing w:val="-2"/>
        </w:rPr>
        <w:t>антонимы;</w:t>
      </w:r>
    </w:p>
    <w:p w:rsidR="00EC4929" w:rsidRDefault="001B2B69">
      <w:pPr>
        <w:pStyle w:val="a3"/>
        <w:spacing w:before="5" w:line="237" w:lineRule="auto"/>
        <w:ind w:right="139" w:firstLine="739"/>
        <w:jc w:val="left"/>
      </w:pPr>
      <w:r>
        <w:t>распознавать</w:t>
      </w:r>
      <w:r>
        <w:rPr>
          <w:spacing w:val="-1"/>
        </w:rPr>
        <w:t xml:space="preserve"> </w:t>
      </w:r>
      <w:r>
        <w:t>и</w:t>
      </w:r>
      <w:r>
        <w:rPr>
          <w:spacing w:val="-6"/>
        </w:rPr>
        <w:t xml:space="preserve"> </w:t>
      </w:r>
      <w:r>
        <w:t>употреблять в</w:t>
      </w:r>
      <w:r>
        <w:rPr>
          <w:spacing w:val="-5"/>
        </w:rPr>
        <w:t xml:space="preserve"> </w:t>
      </w:r>
      <w:r>
        <w:t>устной</w:t>
      </w:r>
      <w:r>
        <w:rPr>
          <w:spacing w:val="-6"/>
        </w:rPr>
        <w:t xml:space="preserve"> </w:t>
      </w:r>
      <w:r>
        <w:t>и</w:t>
      </w:r>
      <w:r>
        <w:rPr>
          <w:spacing w:val="-6"/>
        </w:rPr>
        <w:t xml:space="preserve"> </w:t>
      </w:r>
      <w:r>
        <w:t>письменной</w:t>
      </w:r>
      <w:r>
        <w:rPr>
          <w:spacing w:val="-6"/>
        </w:rPr>
        <w:t xml:space="preserve"> </w:t>
      </w:r>
      <w:r>
        <w:t>речи</w:t>
      </w:r>
      <w:r>
        <w:rPr>
          <w:spacing w:val="-1"/>
        </w:rPr>
        <w:t xml:space="preserve"> </w:t>
      </w:r>
      <w:r>
        <w:t>различные</w:t>
      </w:r>
      <w:r>
        <w:rPr>
          <w:spacing w:val="-8"/>
        </w:rPr>
        <w:t xml:space="preserve"> </w:t>
      </w:r>
      <w:r>
        <w:t>средства</w:t>
      </w:r>
      <w:r>
        <w:rPr>
          <w:spacing w:val="-3"/>
        </w:rPr>
        <w:t xml:space="preserve"> </w:t>
      </w:r>
      <w:r>
        <w:t>связи</w:t>
      </w:r>
      <w:r>
        <w:rPr>
          <w:spacing w:val="-6"/>
        </w:rPr>
        <w:t xml:space="preserve"> </w:t>
      </w:r>
      <w:r>
        <w:t>в</w:t>
      </w:r>
      <w:r>
        <w:rPr>
          <w:spacing w:val="-5"/>
        </w:rPr>
        <w:t xml:space="preserve"> </w:t>
      </w:r>
      <w:r>
        <w:t>тексте для обеспечения логичности и целостности высказывания. Грамматическая сторона речи:</w:t>
      </w:r>
    </w:p>
    <w:p w:rsidR="00EC4929" w:rsidRDefault="001B2B69">
      <w:pPr>
        <w:pStyle w:val="a3"/>
        <w:spacing w:before="3"/>
        <w:ind w:firstLine="739"/>
        <w:jc w:val="left"/>
      </w:pPr>
      <w:r>
        <w:t>понимать особенности структуры простых и сложных предложений и различных коммуникативных</w:t>
      </w:r>
      <w:r>
        <w:rPr>
          <w:spacing w:val="-15"/>
        </w:rPr>
        <w:t xml:space="preserve"> </w:t>
      </w:r>
      <w:r>
        <w:t>типов</w:t>
      </w:r>
      <w:r>
        <w:rPr>
          <w:spacing w:val="-14"/>
        </w:rPr>
        <w:t xml:space="preserve"> </w:t>
      </w:r>
      <w:r>
        <w:t>предложений</w:t>
      </w:r>
      <w:r>
        <w:rPr>
          <w:spacing w:val="-14"/>
        </w:rPr>
        <w:t xml:space="preserve"> </w:t>
      </w:r>
      <w:r>
        <w:t>немецкого</w:t>
      </w:r>
      <w:r>
        <w:rPr>
          <w:spacing w:val="-11"/>
        </w:rPr>
        <w:t xml:space="preserve"> </w:t>
      </w:r>
      <w:r>
        <w:t>языка;</w:t>
      </w:r>
      <w:r>
        <w:rPr>
          <w:spacing w:val="-15"/>
        </w:rPr>
        <w:t xml:space="preserve"> </w:t>
      </w:r>
      <w:r>
        <w:t>распознавать</w:t>
      </w:r>
      <w:r>
        <w:rPr>
          <w:spacing w:val="-14"/>
        </w:rPr>
        <w:t xml:space="preserve"> </w:t>
      </w:r>
      <w:r>
        <w:t>и</w:t>
      </w:r>
      <w:r>
        <w:rPr>
          <w:spacing w:val="-10"/>
        </w:rPr>
        <w:t xml:space="preserve"> </w:t>
      </w:r>
      <w:r>
        <w:t>употреблять</w:t>
      </w:r>
      <w:r>
        <w:rPr>
          <w:spacing w:val="-10"/>
        </w:rPr>
        <w:t xml:space="preserve"> </w:t>
      </w:r>
      <w:r>
        <w:t>в</w:t>
      </w:r>
      <w:r>
        <w:rPr>
          <w:spacing w:val="-14"/>
        </w:rPr>
        <w:t xml:space="preserve"> </w:t>
      </w:r>
      <w:r>
        <w:t>устной</w:t>
      </w:r>
      <w:r>
        <w:rPr>
          <w:spacing w:val="-10"/>
        </w:rPr>
        <w:t xml:space="preserve"> </w:t>
      </w:r>
      <w:r>
        <w:t>речи</w:t>
      </w:r>
      <w:r>
        <w:rPr>
          <w:spacing w:val="-10"/>
        </w:rPr>
        <w:t xml:space="preserve"> </w:t>
      </w:r>
      <w:r>
        <w:t>и письменном</w:t>
      </w:r>
      <w:r>
        <w:rPr>
          <w:spacing w:val="-11"/>
        </w:rPr>
        <w:t xml:space="preserve"> </w:t>
      </w:r>
      <w:r>
        <w:t>тексте:</w:t>
      </w:r>
      <w:r>
        <w:rPr>
          <w:spacing w:val="-12"/>
        </w:rPr>
        <w:t xml:space="preserve"> </w:t>
      </w:r>
      <w:r>
        <w:t>сложноподчинённые</w:t>
      </w:r>
      <w:r>
        <w:rPr>
          <w:spacing w:val="-14"/>
        </w:rPr>
        <w:t xml:space="preserve"> </w:t>
      </w:r>
      <w:r>
        <w:t>предложения:</w:t>
      </w:r>
      <w:r>
        <w:rPr>
          <w:spacing w:val="-12"/>
        </w:rPr>
        <w:t xml:space="preserve"> </w:t>
      </w:r>
      <w:r>
        <w:t>дополнительные</w:t>
      </w:r>
      <w:r>
        <w:rPr>
          <w:spacing w:val="-14"/>
        </w:rPr>
        <w:t xml:space="preserve"> </w:t>
      </w:r>
      <w:r>
        <w:t>(с</w:t>
      </w:r>
      <w:r>
        <w:rPr>
          <w:spacing w:val="-14"/>
        </w:rPr>
        <w:t xml:space="preserve"> </w:t>
      </w:r>
      <w:r>
        <w:t>союзом</w:t>
      </w:r>
      <w:r>
        <w:rPr>
          <w:spacing w:val="-5"/>
        </w:rPr>
        <w:t xml:space="preserve"> </w:t>
      </w:r>
      <w:r>
        <w:t>dass),</w:t>
      </w:r>
      <w:r>
        <w:rPr>
          <w:spacing w:val="-10"/>
        </w:rPr>
        <w:t xml:space="preserve"> </w:t>
      </w:r>
      <w:r>
        <w:t>причины</w:t>
      </w:r>
      <w:r>
        <w:rPr>
          <w:spacing w:val="-11"/>
        </w:rPr>
        <w:t xml:space="preserve"> </w:t>
      </w:r>
      <w:r>
        <w:t>(с союзом weil), времени (с союзом wenn);</w:t>
      </w:r>
    </w:p>
    <w:p w:rsidR="00EC4929" w:rsidRDefault="001B2B69">
      <w:pPr>
        <w:pStyle w:val="a3"/>
        <w:spacing w:before="1"/>
        <w:ind w:left="1181" w:right="3830"/>
        <w:jc w:val="left"/>
      </w:pPr>
      <w:r>
        <w:t>образование</w:t>
      </w:r>
      <w:r>
        <w:rPr>
          <w:spacing w:val="-9"/>
        </w:rPr>
        <w:t xml:space="preserve"> </w:t>
      </w:r>
      <w:r>
        <w:t>Perfekt слабых</w:t>
      </w:r>
      <w:r>
        <w:rPr>
          <w:spacing w:val="-10"/>
        </w:rPr>
        <w:t xml:space="preserve"> </w:t>
      </w:r>
      <w:r>
        <w:t>и</w:t>
      </w:r>
      <w:r>
        <w:rPr>
          <w:spacing w:val="-4"/>
        </w:rPr>
        <w:t xml:space="preserve"> </w:t>
      </w:r>
      <w:r>
        <w:t>сильных</w:t>
      </w:r>
      <w:r>
        <w:rPr>
          <w:spacing w:val="-10"/>
        </w:rPr>
        <w:t xml:space="preserve"> </w:t>
      </w:r>
      <w:r>
        <w:t>глаголов;</w:t>
      </w:r>
      <w:r>
        <w:rPr>
          <w:spacing w:val="-10"/>
        </w:rPr>
        <w:t xml:space="preserve"> </w:t>
      </w:r>
      <w:r>
        <w:t xml:space="preserve">глаголы с возвратным местоимением sich; склонение </w:t>
      </w:r>
      <w:r>
        <w:rPr>
          <w:spacing w:val="-2"/>
        </w:rPr>
        <w:t>прилагательных;</w:t>
      </w:r>
    </w:p>
    <w:p w:rsidR="00EC4929" w:rsidRDefault="001B2B69">
      <w:pPr>
        <w:pStyle w:val="a3"/>
        <w:ind w:left="1181" w:right="3368"/>
        <w:jc w:val="left"/>
      </w:pPr>
      <w:r>
        <w:t>степени сравнения прилагательных, союзы als, wie; модальные</w:t>
      </w:r>
      <w:r>
        <w:rPr>
          <w:spacing w:val="-5"/>
        </w:rPr>
        <w:t xml:space="preserve"> </w:t>
      </w:r>
      <w:r>
        <w:t>глаголы</w:t>
      </w:r>
      <w:r>
        <w:rPr>
          <w:spacing w:val="-5"/>
        </w:rPr>
        <w:t xml:space="preserve"> </w:t>
      </w:r>
      <w:r>
        <w:t>durfen</w:t>
      </w:r>
      <w:r>
        <w:rPr>
          <w:spacing w:val="-8"/>
        </w:rPr>
        <w:t xml:space="preserve"> </w:t>
      </w:r>
      <w:r>
        <w:t>и</w:t>
      </w:r>
      <w:r>
        <w:rPr>
          <w:spacing w:val="-3"/>
        </w:rPr>
        <w:t xml:space="preserve"> </w:t>
      </w:r>
      <w:r>
        <w:t>sollen</w:t>
      </w:r>
      <w:r>
        <w:rPr>
          <w:spacing w:val="-8"/>
        </w:rPr>
        <w:t xml:space="preserve"> </w:t>
      </w:r>
      <w:r>
        <w:t>в</w:t>
      </w:r>
      <w:r>
        <w:rPr>
          <w:spacing w:val="-2"/>
        </w:rPr>
        <w:t xml:space="preserve"> </w:t>
      </w:r>
      <w:r>
        <w:t>Prasens;</w:t>
      </w:r>
      <w:r>
        <w:rPr>
          <w:spacing w:val="-8"/>
        </w:rPr>
        <w:t xml:space="preserve"> </w:t>
      </w:r>
      <w:r>
        <w:t>модальные глаголы в Prateritum;</w:t>
      </w:r>
    </w:p>
    <w:p w:rsidR="00EC4929" w:rsidRDefault="001B2B69">
      <w:pPr>
        <w:pStyle w:val="a3"/>
        <w:ind w:left="1181" w:right="1772"/>
      </w:pPr>
      <w:r>
        <w:t>притяжательные</w:t>
      </w:r>
      <w:r>
        <w:rPr>
          <w:spacing w:val="-4"/>
        </w:rPr>
        <w:t xml:space="preserve"> </w:t>
      </w:r>
      <w:r>
        <w:t>местоимения</w:t>
      </w:r>
      <w:r>
        <w:rPr>
          <w:spacing w:val="-8"/>
        </w:rPr>
        <w:t xml:space="preserve"> </w:t>
      </w:r>
      <w:r>
        <w:t>в</w:t>
      </w:r>
      <w:r>
        <w:rPr>
          <w:spacing w:val="-6"/>
        </w:rPr>
        <w:t xml:space="preserve"> </w:t>
      </w:r>
      <w:r>
        <w:t>именительном</w:t>
      </w:r>
      <w:r>
        <w:rPr>
          <w:spacing w:val="-11"/>
        </w:rPr>
        <w:t xml:space="preserve"> </w:t>
      </w:r>
      <w:r>
        <w:t>и</w:t>
      </w:r>
      <w:r>
        <w:rPr>
          <w:spacing w:val="-2"/>
        </w:rPr>
        <w:t xml:space="preserve"> </w:t>
      </w:r>
      <w:r>
        <w:t>дательном</w:t>
      </w:r>
      <w:r>
        <w:rPr>
          <w:spacing w:val="-6"/>
        </w:rPr>
        <w:t xml:space="preserve"> </w:t>
      </w:r>
      <w:r>
        <w:t>падежах;</w:t>
      </w:r>
      <w:r>
        <w:rPr>
          <w:spacing w:val="-8"/>
        </w:rPr>
        <w:t xml:space="preserve"> </w:t>
      </w:r>
      <w:r>
        <w:t>личные местоимения</w:t>
      </w:r>
      <w:r>
        <w:rPr>
          <w:spacing w:val="-6"/>
        </w:rPr>
        <w:t xml:space="preserve"> </w:t>
      </w:r>
      <w:r>
        <w:t>в дательном</w:t>
      </w:r>
      <w:r>
        <w:rPr>
          <w:spacing w:val="-1"/>
        </w:rPr>
        <w:t xml:space="preserve"> </w:t>
      </w:r>
      <w:r>
        <w:t>падеже;</w:t>
      </w:r>
      <w:r>
        <w:rPr>
          <w:spacing w:val="-6"/>
        </w:rPr>
        <w:t xml:space="preserve"> </w:t>
      </w:r>
      <w:r>
        <w:t>склонение</w:t>
      </w:r>
      <w:r>
        <w:rPr>
          <w:spacing w:val="-3"/>
        </w:rPr>
        <w:t xml:space="preserve"> </w:t>
      </w:r>
      <w:r>
        <w:t>местоимений welch-, jed-, dies-; порядковые числительные до 100;</w:t>
      </w:r>
    </w:p>
    <w:p w:rsidR="00EC4929" w:rsidRDefault="001B2B69">
      <w:pPr>
        <w:pStyle w:val="a3"/>
        <w:spacing w:line="242" w:lineRule="auto"/>
        <w:ind w:left="1181" w:right="138"/>
      </w:pPr>
      <w:r>
        <w:t>числительные</w:t>
      </w:r>
      <w:r>
        <w:rPr>
          <w:spacing w:val="-8"/>
        </w:rPr>
        <w:t xml:space="preserve"> </w:t>
      </w:r>
      <w:r>
        <w:t>для</w:t>
      </w:r>
      <w:r>
        <w:rPr>
          <w:spacing w:val="-7"/>
        </w:rPr>
        <w:t xml:space="preserve"> </w:t>
      </w:r>
      <w:r>
        <w:t>обозначения</w:t>
      </w:r>
      <w:r>
        <w:rPr>
          <w:spacing w:val="-7"/>
        </w:rPr>
        <w:t xml:space="preserve"> </w:t>
      </w:r>
      <w:r>
        <w:t>дат</w:t>
      </w:r>
      <w:r>
        <w:rPr>
          <w:spacing w:val="-6"/>
        </w:rPr>
        <w:t xml:space="preserve"> </w:t>
      </w:r>
      <w:r>
        <w:t>и</w:t>
      </w:r>
      <w:r>
        <w:rPr>
          <w:spacing w:val="-6"/>
        </w:rPr>
        <w:t xml:space="preserve"> </w:t>
      </w:r>
      <w:r>
        <w:t>больших</w:t>
      </w:r>
      <w:r>
        <w:rPr>
          <w:spacing w:val="-12"/>
        </w:rPr>
        <w:t xml:space="preserve"> </w:t>
      </w:r>
      <w:r>
        <w:t>чисел</w:t>
      </w:r>
      <w:r>
        <w:rPr>
          <w:spacing w:val="-3"/>
        </w:rPr>
        <w:t xml:space="preserve"> </w:t>
      </w:r>
      <w:r>
        <w:t>(до</w:t>
      </w:r>
      <w:r>
        <w:rPr>
          <w:spacing w:val="-3"/>
        </w:rPr>
        <w:t xml:space="preserve"> </w:t>
      </w:r>
      <w:r>
        <w:t>1</w:t>
      </w:r>
      <w:r>
        <w:rPr>
          <w:spacing w:val="-7"/>
        </w:rPr>
        <w:t xml:space="preserve"> </w:t>
      </w:r>
      <w:r>
        <w:t>000</w:t>
      </w:r>
      <w:r>
        <w:rPr>
          <w:spacing w:val="-7"/>
        </w:rPr>
        <w:t xml:space="preserve"> </w:t>
      </w:r>
      <w:r>
        <w:t>000).</w:t>
      </w:r>
      <w:r>
        <w:rPr>
          <w:spacing w:val="-5"/>
        </w:rPr>
        <w:t xml:space="preserve"> </w:t>
      </w:r>
      <w:r>
        <w:t>Социокультурные</w:t>
      </w:r>
      <w:r>
        <w:rPr>
          <w:spacing w:val="-4"/>
        </w:rPr>
        <w:t xml:space="preserve"> </w:t>
      </w:r>
      <w:r>
        <w:t>знания и умения:</w:t>
      </w:r>
    </w:p>
    <w:p w:rsidR="00EC4929" w:rsidRDefault="001B2B69">
      <w:pPr>
        <w:pStyle w:val="a3"/>
        <w:spacing w:line="242" w:lineRule="auto"/>
        <w:ind w:right="129" w:firstLine="739"/>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EC4929" w:rsidRDefault="001B2B69">
      <w:pPr>
        <w:pStyle w:val="a3"/>
        <w:ind w:right="141" w:firstLine="739"/>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C4929" w:rsidRDefault="001B2B69">
      <w:pPr>
        <w:pStyle w:val="a3"/>
        <w:ind w:right="140" w:firstLine="739"/>
      </w:pPr>
      <w:r>
        <w:t>обладать базовыми знаниями о социокультурном портрете и культурном наследии родной страны и страны (стран) изучаемого языка;</w:t>
      </w:r>
    </w:p>
    <w:p w:rsidR="00EC4929" w:rsidRDefault="001B2B69">
      <w:pPr>
        <w:pStyle w:val="a3"/>
        <w:spacing w:line="237" w:lineRule="auto"/>
        <w:ind w:left="1181" w:right="142"/>
      </w:pPr>
      <w:r>
        <w:t>кратко представлять Россию и страну (страны) изучаемого языка. Компенсаторные умения: использовать</w:t>
      </w:r>
      <w:r>
        <w:rPr>
          <w:spacing w:val="20"/>
        </w:rPr>
        <w:t xml:space="preserve"> </w:t>
      </w:r>
      <w:r>
        <w:t>при</w:t>
      </w:r>
      <w:r>
        <w:rPr>
          <w:spacing w:val="27"/>
        </w:rPr>
        <w:t xml:space="preserve"> </w:t>
      </w:r>
      <w:r>
        <w:t>чтении</w:t>
      </w:r>
      <w:r>
        <w:rPr>
          <w:spacing w:val="23"/>
        </w:rPr>
        <w:t xml:space="preserve"> </w:t>
      </w:r>
      <w:r>
        <w:t>и</w:t>
      </w:r>
      <w:r>
        <w:rPr>
          <w:spacing w:val="26"/>
        </w:rPr>
        <w:t xml:space="preserve"> </w:t>
      </w:r>
      <w:r>
        <w:t>аудировании</w:t>
      </w:r>
      <w:r>
        <w:rPr>
          <w:spacing w:val="23"/>
        </w:rPr>
        <w:t xml:space="preserve"> </w:t>
      </w:r>
      <w:r>
        <w:t>языковую</w:t>
      </w:r>
      <w:r>
        <w:rPr>
          <w:spacing w:val="25"/>
        </w:rPr>
        <w:t xml:space="preserve"> </w:t>
      </w:r>
      <w:r>
        <w:t>догадку,</w:t>
      </w:r>
      <w:r>
        <w:rPr>
          <w:spacing w:val="28"/>
        </w:rPr>
        <w:t xml:space="preserve"> </w:t>
      </w:r>
      <w:r>
        <w:t>в</w:t>
      </w:r>
      <w:r>
        <w:rPr>
          <w:spacing w:val="28"/>
        </w:rPr>
        <w:t xml:space="preserve"> </w:t>
      </w:r>
      <w:r>
        <w:t>том</w:t>
      </w:r>
      <w:r>
        <w:rPr>
          <w:spacing w:val="23"/>
        </w:rPr>
        <w:t xml:space="preserve"> </w:t>
      </w:r>
      <w:r>
        <w:t>числе</w:t>
      </w:r>
      <w:r>
        <w:rPr>
          <w:spacing w:val="26"/>
        </w:rPr>
        <w:t xml:space="preserve"> </w:t>
      </w:r>
      <w:r>
        <w:rPr>
          <w:spacing w:val="-2"/>
        </w:rPr>
        <w:t>контекстуальную,</w:t>
      </w:r>
    </w:p>
    <w:p w:rsidR="00EC4929" w:rsidRDefault="001B2B69">
      <w:pPr>
        <w:pStyle w:val="a3"/>
        <w:ind w:right="131"/>
      </w:pPr>
      <w:r>
        <w:t>при</w:t>
      </w:r>
      <w:r>
        <w:rPr>
          <w:spacing w:val="-2"/>
        </w:rPr>
        <w:t xml:space="preserve"> </w:t>
      </w:r>
      <w:r>
        <w:t>непосредственном</w:t>
      </w:r>
      <w:r>
        <w:rPr>
          <w:spacing w:val="-6"/>
        </w:rPr>
        <w:t xml:space="preserve"> </w:t>
      </w:r>
      <w:r>
        <w:t>общении</w:t>
      </w:r>
      <w:r>
        <w:rPr>
          <w:spacing w:val="-2"/>
        </w:rPr>
        <w:t xml:space="preserve"> </w:t>
      </w:r>
      <w:r>
        <w:t>переспрашивать,</w:t>
      </w:r>
      <w:r>
        <w:rPr>
          <w:spacing w:val="-1"/>
        </w:rPr>
        <w:t xml:space="preserve"> </w:t>
      </w:r>
      <w:r>
        <w:t>просить</w:t>
      </w:r>
      <w:r>
        <w:rPr>
          <w:spacing w:val="-3"/>
        </w:rPr>
        <w:t xml:space="preserve"> </w:t>
      </w:r>
      <w:r>
        <w:t>повторить,</w:t>
      </w:r>
      <w:r>
        <w:rPr>
          <w:spacing w:val="-1"/>
        </w:rPr>
        <w:t xml:space="preserve"> </w:t>
      </w:r>
      <w:r>
        <w:t>уточняя</w:t>
      </w:r>
      <w:r>
        <w:rPr>
          <w:spacing w:val="-3"/>
        </w:rPr>
        <w:t xml:space="preserve"> </w:t>
      </w:r>
      <w:r>
        <w:t>значения</w:t>
      </w:r>
      <w:r>
        <w:rPr>
          <w:spacing w:val="-3"/>
        </w:rPr>
        <w:t xml:space="preserve"> </w:t>
      </w:r>
      <w:r>
        <w:t xml:space="preserve">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EC4929" w:rsidRDefault="001B2B69">
      <w:pPr>
        <w:pStyle w:val="a3"/>
        <w:spacing w:line="237" w:lineRule="auto"/>
        <w:ind w:right="141" w:firstLine="739"/>
      </w:pPr>
      <w:r>
        <w:t>владеть</w:t>
      </w:r>
      <w:r>
        <w:rPr>
          <w:spacing w:val="-4"/>
        </w:rPr>
        <w:t xml:space="preserve"> </w:t>
      </w:r>
      <w:r>
        <w:t>умениями</w:t>
      </w:r>
      <w:r>
        <w:rPr>
          <w:spacing w:val="-8"/>
        </w:rPr>
        <w:t xml:space="preserve"> </w:t>
      </w:r>
      <w:r>
        <w:t>классифицировать</w:t>
      </w:r>
      <w:r>
        <w:rPr>
          <w:spacing w:val="-7"/>
        </w:rPr>
        <w:t xml:space="preserve"> </w:t>
      </w:r>
      <w:r>
        <w:t>лексические</w:t>
      </w:r>
      <w:r>
        <w:rPr>
          <w:spacing w:val="-10"/>
        </w:rPr>
        <w:t xml:space="preserve"> </w:t>
      </w:r>
      <w:r>
        <w:t>единицы</w:t>
      </w:r>
      <w:r>
        <w:rPr>
          <w:spacing w:val="-7"/>
        </w:rPr>
        <w:t xml:space="preserve"> </w:t>
      </w:r>
      <w:r>
        <w:t>по</w:t>
      </w:r>
      <w:r>
        <w:rPr>
          <w:spacing w:val="-9"/>
        </w:rPr>
        <w:t xml:space="preserve"> </w:t>
      </w:r>
      <w:r>
        <w:t>темам</w:t>
      </w:r>
      <w:r>
        <w:rPr>
          <w:spacing w:val="-7"/>
        </w:rPr>
        <w:t xml:space="preserve"> </w:t>
      </w:r>
      <w:r>
        <w:t>в</w:t>
      </w:r>
      <w:r>
        <w:rPr>
          <w:spacing w:val="-12"/>
        </w:rPr>
        <w:t xml:space="preserve"> </w:t>
      </w:r>
      <w:r>
        <w:t>рамках</w:t>
      </w:r>
      <w:r>
        <w:rPr>
          <w:spacing w:val="-14"/>
        </w:rPr>
        <w:t xml:space="preserve"> </w:t>
      </w:r>
      <w:r>
        <w:t>тематического содержания речи, по частям речи, по словообразовательным элементам;</w:t>
      </w:r>
    </w:p>
    <w:p w:rsidR="00EC4929" w:rsidRDefault="001B2B69">
      <w:pPr>
        <w:pStyle w:val="a3"/>
        <w:spacing w:before="2"/>
        <w:ind w:right="130" w:firstLine="739"/>
      </w:pPr>
      <w:r>
        <w:t>участвовать</w:t>
      </w:r>
      <w:r>
        <w:rPr>
          <w:spacing w:val="-12"/>
        </w:rPr>
        <w:t xml:space="preserve"> </w:t>
      </w:r>
      <w:r>
        <w:t>в</w:t>
      </w:r>
      <w:r>
        <w:rPr>
          <w:spacing w:val="-14"/>
        </w:rPr>
        <w:t xml:space="preserve"> </w:t>
      </w:r>
      <w:r>
        <w:t>несложных</w:t>
      </w:r>
      <w:r>
        <w:rPr>
          <w:spacing w:val="-12"/>
        </w:rPr>
        <w:t xml:space="preserve"> </w:t>
      </w:r>
      <w:r>
        <w:t>учебных</w:t>
      </w:r>
      <w:r>
        <w:rPr>
          <w:spacing w:val="-15"/>
        </w:rPr>
        <w:t xml:space="preserve"> </w:t>
      </w:r>
      <w:r>
        <w:t>проектах</w:t>
      </w:r>
      <w:r>
        <w:rPr>
          <w:spacing w:val="-15"/>
        </w:rPr>
        <w:t xml:space="preserve"> </w:t>
      </w:r>
      <w:r>
        <w:t>с</w:t>
      </w:r>
      <w:r>
        <w:rPr>
          <w:spacing w:val="-13"/>
        </w:rPr>
        <w:t xml:space="preserve"> </w:t>
      </w:r>
      <w:r>
        <w:t>использованием</w:t>
      </w:r>
      <w:r>
        <w:rPr>
          <w:spacing w:val="-14"/>
        </w:rPr>
        <w:t xml:space="preserve"> </w:t>
      </w:r>
      <w:r>
        <w:t>материалов</w:t>
      </w:r>
      <w:r>
        <w:rPr>
          <w:spacing w:val="-10"/>
        </w:rPr>
        <w:t xml:space="preserve"> </w:t>
      </w:r>
      <w:r>
        <w:t>на</w:t>
      </w:r>
      <w:r>
        <w:rPr>
          <w:spacing w:val="-15"/>
        </w:rPr>
        <w:t xml:space="preserve"> </w:t>
      </w:r>
      <w:r>
        <w:t>немецком</w:t>
      </w:r>
      <w:r>
        <w:rPr>
          <w:spacing w:val="-14"/>
        </w:rPr>
        <w:t xml:space="preserve"> </w:t>
      </w:r>
      <w:r>
        <w:t>языке с</w:t>
      </w:r>
      <w:r>
        <w:rPr>
          <w:spacing w:val="-15"/>
        </w:rPr>
        <w:t xml:space="preserve"> </w:t>
      </w:r>
      <w:r>
        <w:t>применением</w:t>
      </w:r>
      <w:r>
        <w:rPr>
          <w:spacing w:val="-15"/>
        </w:rPr>
        <w:t xml:space="preserve"> </w:t>
      </w:r>
      <w:r>
        <w:t>информационно-</w:t>
      </w:r>
      <w:r>
        <w:rPr>
          <w:spacing w:val="-15"/>
        </w:rPr>
        <w:t xml:space="preserve"> </w:t>
      </w:r>
      <w:r>
        <w:t>коммуникативных</w:t>
      </w:r>
      <w:r>
        <w:rPr>
          <w:spacing w:val="-15"/>
        </w:rPr>
        <w:t xml:space="preserve"> </w:t>
      </w:r>
      <w:r>
        <w:t>технологий,</w:t>
      </w:r>
      <w:r>
        <w:rPr>
          <w:spacing w:val="-14"/>
        </w:rPr>
        <w:t xml:space="preserve"> </w:t>
      </w:r>
      <w:r>
        <w:t>соблюдая</w:t>
      </w:r>
      <w:r>
        <w:rPr>
          <w:spacing w:val="-14"/>
        </w:rPr>
        <w:t xml:space="preserve"> </w:t>
      </w:r>
      <w:r>
        <w:t>правила</w:t>
      </w:r>
      <w:r>
        <w:rPr>
          <w:spacing w:val="-15"/>
        </w:rPr>
        <w:t xml:space="preserve"> </w:t>
      </w:r>
      <w:r>
        <w:t>информационной безопасности при работе в Интернете;</w:t>
      </w:r>
    </w:p>
    <w:p w:rsidR="00EC4929" w:rsidRDefault="001B2B69">
      <w:pPr>
        <w:pStyle w:val="a3"/>
        <w:tabs>
          <w:tab w:val="left" w:pos="3693"/>
          <w:tab w:val="left" w:pos="6084"/>
          <w:tab w:val="left" w:pos="7952"/>
          <w:tab w:val="left" w:pos="9032"/>
        </w:tabs>
        <w:spacing w:line="242" w:lineRule="auto"/>
        <w:ind w:right="485" w:firstLine="739"/>
        <w:jc w:val="left"/>
      </w:pPr>
      <w:r>
        <w:rPr>
          <w:spacing w:val="-2"/>
        </w:rPr>
        <w:t>использовать</w:t>
      </w:r>
      <w:r>
        <w:tab/>
      </w:r>
      <w:r>
        <w:rPr>
          <w:spacing w:val="-2"/>
        </w:rPr>
        <w:t>иноязычные</w:t>
      </w:r>
      <w:r>
        <w:tab/>
      </w:r>
      <w:r>
        <w:rPr>
          <w:spacing w:val="-2"/>
        </w:rPr>
        <w:t>словари</w:t>
      </w:r>
      <w:r>
        <w:tab/>
      </w:r>
      <w:r>
        <w:rPr>
          <w:spacing w:val="-10"/>
        </w:rPr>
        <w:t>и</w:t>
      </w:r>
      <w:r>
        <w:tab/>
      </w:r>
      <w:r>
        <w:rPr>
          <w:spacing w:val="-2"/>
        </w:rPr>
        <w:t xml:space="preserve">справочники, </w:t>
      </w:r>
      <w:r>
        <w:t>в том числе информационно-справочные системы, в электронной форме;</w:t>
      </w:r>
    </w:p>
    <w:p w:rsidR="00EC4929" w:rsidRDefault="001B2B69">
      <w:pPr>
        <w:pStyle w:val="a3"/>
        <w:spacing w:line="242" w:lineRule="auto"/>
        <w:ind w:firstLine="758"/>
        <w:jc w:val="left"/>
      </w:pPr>
      <w:r>
        <w:t>достигать</w:t>
      </w:r>
      <w:r>
        <w:rPr>
          <w:spacing w:val="40"/>
        </w:rPr>
        <w:t xml:space="preserve"> </w:t>
      </w:r>
      <w:r>
        <w:t>взаимопонимания</w:t>
      </w:r>
      <w:r>
        <w:rPr>
          <w:spacing w:val="40"/>
        </w:rPr>
        <w:t xml:space="preserve"> </w:t>
      </w:r>
      <w:r>
        <w:t>в</w:t>
      </w:r>
      <w:r>
        <w:rPr>
          <w:spacing w:val="40"/>
        </w:rPr>
        <w:t xml:space="preserve"> </w:t>
      </w:r>
      <w:r>
        <w:t>процессе</w:t>
      </w:r>
      <w:r>
        <w:rPr>
          <w:spacing w:val="40"/>
        </w:rPr>
        <w:t xml:space="preserve"> </w:t>
      </w:r>
      <w:r>
        <w:t>устного</w:t>
      </w:r>
      <w:r>
        <w:rPr>
          <w:spacing w:val="40"/>
        </w:rPr>
        <w:t xml:space="preserve"> </w:t>
      </w:r>
      <w:r>
        <w:t>и</w:t>
      </w:r>
      <w:r>
        <w:rPr>
          <w:spacing w:val="40"/>
        </w:rPr>
        <w:t xml:space="preserve"> </w:t>
      </w:r>
      <w:r>
        <w:t>письменного</w:t>
      </w:r>
      <w:r>
        <w:rPr>
          <w:spacing w:val="40"/>
        </w:rPr>
        <w:t xml:space="preserve"> </w:t>
      </w:r>
      <w:r>
        <w:t>общения</w:t>
      </w:r>
      <w:r>
        <w:rPr>
          <w:spacing w:val="40"/>
        </w:rPr>
        <w:t xml:space="preserve"> </w:t>
      </w:r>
      <w:r>
        <w:t>с</w:t>
      </w:r>
      <w:r>
        <w:rPr>
          <w:spacing w:val="40"/>
        </w:rPr>
        <w:t xml:space="preserve"> </w:t>
      </w:r>
      <w:r>
        <w:t>носителями</w:t>
      </w:r>
      <w:r>
        <w:rPr>
          <w:spacing w:val="80"/>
        </w:rPr>
        <w:t xml:space="preserve"> </w:t>
      </w:r>
      <w:r>
        <w:t>иностранного языка, с людьми другой культуры;</w:t>
      </w:r>
    </w:p>
    <w:p w:rsidR="00EC4929" w:rsidRDefault="001B2B69">
      <w:pPr>
        <w:pStyle w:val="a3"/>
        <w:spacing w:line="242" w:lineRule="auto"/>
        <w:ind w:firstLine="758"/>
        <w:jc w:val="left"/>
      </w:pPr>
      <w:r>
        <w:t>сравнивать</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устанавливать</w:t>
      </w:r>
      <w:r>
        <w:rPr>
          <w:spacing w:val="80"/>
        </w:rPr>
        <w:t xml:space="preserve"> </w:t>
      </w:r>
      <w:r>
        <w:t>основания</w:t>
      </w:r>
      <w:r>
        <w:rPr>
          <w:spacing w:val="80"/>
        </w:rPr>
        <w:t xml:space="preserve"> </w:t>
      </w:r>
      <w:r>
        <w:t>для</w:t>
      </w:r>
      <w:r>
        <w:rPr>
          <w:spacing w:val="80"/>
        </w:rPr>
        <w:t xml:space="preserve"> </w:t>
      </w:r>
      <w:r>
        <w:t>сравнения)</w:t>
      </w:r>
      <w:r>
        <w:rPr>
          <w:spacing w:val="80"/>
        </w:rPr>
        <w:t xml:space="preserve"> </w:t>
      </w:r>
      <w:r>
        <w:t>объекты,</w:t>
      </w:r>
      <w:r>
        <w:rPr>
          <w:spacing w:val="80"/>
        </w:rPr>
        <w:t xml:space="preserve"> </w:t>
      </w:r>
      <w:r>
        <w:t>явления, процессы, их элементы и основные функции в рамках изученной тематики.</w:t>
      </w:r>
    </w:p>
    <w:p w:rsidR="00EC4929" w:rsidRDefault="001B2B69">
      <w:pPr>
        <w:pStyle w:val="a3"/>
        <w:spacing w:line="242" w:lineRule="auto"/>
        <w:ind w:firstLine="758"/>
        <w:jc w:val="left"/>
      </w:pPr>
      <w:r>
        <w:t>Предметные</w:t>
      </w:r>
      <w:r>
        <w:rPr>
          <w:spacing w:val="-15"/>
        </w:rPr>
        <w:t xml:space="preserve"> </w:t>
      </w:r>
      <w:r>
        <w:t>результаты</w:t>
      </w:r>
      <w:r>
        <w:rPr>
          <w:spacing w:val="-11"/>
        </w:rPr>
        <w:t xml:space="preserve"> </w:t>
      </w:r>
      <w:r>
        <w:t>освоения</w:t>
      </w:r>
      <w:r>
        <w:rPr>
          <w:spacing w:val="-11"/>
        </w:rPr>
        <w:t xml:space="preserve"> </w:t>
      </w:r>
      <w:r>
        <w:t>программы</w:t>
      </w:r>
      <w:r>
        <w:rPr>
          <w:spacing w:val="-14"/>
        </w:rPr>
        <w:t xml:space="preserve"> </w:t>
      </w:r>
      <w:r>
        <w:t>по</w:t>
      </w:r>
      <w:r>
        <w:rPr>
          <w:spacing w:val="-7"/>
        </w:rPr>
        <w:t xml:space="preserve"> </w:t>
      </w:r>
      <w:r>
        <w:t>второму</w:t>
      </w:r>
      <w:r>
        <w:rPr>
          <w:spacing w:val="-17"/>
        </w:rPr>
        <w:t xml:space="preserve"> </w:t>
      </w:r>
      <w:r>
        <w:t>иностранному</w:t>
      </w:r>
      <w:r>
        <w:rPr>
          <w:spacing w:val="-17"/>
        </w:rPr>
        <w:t xml:space="preserve"> </w:t>
      </w:r>
      <w:r>
        <w:t>(немецкому)</w:t>
      </w:r>
      <w:r>
        <w:rPr>
          <w:spacing w:val="-10"/>
        </w:rPr>
        <w:t xml:space="preserve"> </w:t>
      </w:r>
      <w:r>
        <w:t>языку</w:t>
      </w:r>
      <w:r>
        <w:rPr>
          <w:spacing w:val="-15"/>
        </w:rPr>
        <w:t xml:space="preserve"> </w:t>
      </w:r>
      <w:r>
        <w:t>к концу обучения в 8 классе.</w:t>
      </w:r>
    </w:p>
    <w:p w:rsidR="00EC4929" w:rsidRDefault="001B2B69">
      <w:pPr>
        <w:pStyle w:val="a3"/>
        <w:spacing w:line="242" w:lineRule="auto"/>
        <w:ind w:left="1200" w:right="6902"/>
        <w:jc w:val="left"/>
      </w:pPr>
      <w:r>
        <w:t>Коммуникативные</w:t>
      </w:r>
      <w:r>
        <w:rPr>
          <w:spacing w:val="-15"/>
        </w:rPr>
        <w:t xml:space="preserve"> </w:t>
      </w:r>
      <w:r>
        <w:t xml:space="preserve">умения. </w:t>
      </w:r>
      <w:r>
        <w:rPr>
          <w:spacing w:val="-2"/>
        </w:rPr>
        <w:t>Говорение:</w:t>
      </w:r>
    </w:p>
    <w:p w:rsidR="00EC4929" w:rsidRDefault="001B2B69">
      <w:pPr>
        <w:pStyle w:val="a3"/>
        <w:ind w:right="131" w:firstLine="758"/>
      </w:pPr>
      <w: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C4929" w:rsidRDefault="001B2B69">
      <w:pPr>
        <w:pStyle w:val="a3"/>
        <w:ind w:right="125" w:firstLine="758"/>
      </w:pPr>
      <w:r>
        <w:t>создавать разные виды монологических высказываний (описание, в том числе характеристика, повествование</w:t>
      </w:r>
      <w:r>
        <w:rPr>
          <w:spacing w:val="-2"/>
        </w:rPr>
        <w:t xml:space="preserve"> </w:t>
      </w:r>
      <w:r>
        <w:t>(сообщение)) с</w:t>
      </w:r>
      <w:r>
        <w:rPr>
          <w:spacing w:val="-6"/>
        </w:rPr>
        <w:t xml:space="preserve"> </w:t>
      </w:r>
      <w:r>
        <w:t>вербальными</w:t>
      </w:r>
      <w:r>
        <w:rPr>
          <w:spacing w:val="-4"/>
        </w:rPr>
        <w:t xml:space="preserve"> </w:t>
      </w:r>
      <w:r>
        <w:t>и (или)</w:t>
      </w:r>
      <w:r>
        <w:rPr>
          <w:spacing w:val="-3"/>
        </w:rPr>
        <w:t xml:space="preserve"> </w:t>
      </w:r>
      <w:r>
        <w:t>зрительными</w:t>
      </w:r>
      <w:r>
        <w:rPr>
          <w:spacing w:val="-9"/>
        </w:rPr>
        <w:t xml:space="preserve"> </w:t>
      </w:r>
      <w:r>
        <w:t>опорами</w:t>
      </w:r>
      <w:r>
        <w:rPr>
          <w:spacing w:val="-4"/>
        </w:rPr>
        <w:t xml:space="preserve"> </w:t>
      </w:r>
      <w:r>
        <w:t>в рамках тематического содержания речи (объём монологического высказывания</w:t>
      </w:r>
      <w:r>
        <w:rPr>
          <w:spacing w:val="21"/>
        </w:rPr>
        <w:t xml:space="preserve"> </w:t>
      </w:r>
      <w:r>
        <w:t>- до 7-8 фраз), выражать 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27"/>
      </w:pPr>
      <w:r>
        <w:lastRenderedPageBreak/>
        <w:t>кратко</w:t>
      </w:r>
      <w:r>
        <w:rPr>
          <w:spacing w:val="-5"/>
        </w:rPr>
        <w:t xml:space="preserve"> </w:t>
      </w:r>
      <w:r>
        <w:t>аргументировать</w:t>
      </w:r>
      <w:r>
        <w:rPr>
          <w:spacing w:val="-7"/>
        </w:rPr>
        <w:t xml:space="preserve"> </w:t>
      </w:r>
      <w:r>
        <w:t>своё</w:t>
      </w:r>
      <w:r>
        <w:rPr>
          <w:spacing w:val="-10"/>
        </w:rPr>
        <w:t xml:space="preserve"> </w:t>
      </w:r>
      <w:r>
        <w:t>мнение,</w:t>
      </w:r>
      <w:r>
        <w:rPr>
          <w:spacing w:val="-11"/>
        </w:rPr>
        <w:t xml:space="preserve"> </w:t>
      </w:r>
      <w:r>
        <w:t>излагать</w:t>
      </w:r>
      <w:r>
        <w:rPr>
          <w:spacing w:val="-15"/>
        </w:rPr>
        <w:t xml:space="preserve"> </w:t>
      </w:r>
      <w:r>
        <w:t>основное</w:t>
      </w:r>
      <w:r>
        <w:rPr>
          <w:spacing w:val="-10"/>
        </w:rPr>
        <w:t xml:space="preserve"> </w:t>
      </w:r>
      <w:r>
        <w:t>содержание</w:t>
      </w:r>
      <w:r>
        <w:rPr>
          <w:spacing w:val="-14"/>
        </w:rPr>
        <w:t xml:space="preserve"> </w:t>
      </w:r>
      <w:r>
        <w:t>прочитанного</w:t>
      </w:r>
      <w:r>
        <w:rPr>
          <w:spacing w:val="-9"/>
        </w:rPr>
        <w:t xml:space="preserve"> </w:t>
      </w:r>
      <w:r>
        <w:t>(прослушанного) текста с вербальными и (или) зрительными опорами (объём - 7-8 фраз), излагать результаты выполненной проектной работы (объём - 7-8 фраз).</w:t>
      </w:r>
    </w:p>
    <w:p w:rsidR="00EC4929" w:rsidRDefault="001B2B69">
      <w:pPr>
        <w:pStyle w:val="a3"/>
        <w:spacing w:before="2" w:line="275" w:lineRule="exact"/>
        <w:ind w:left="1200"/>
        <w:jc w:val="left"/>
      </w:pPr>
      <w:r>
        <w:rPr>
          <w:spacing w:val="-2"/>
        </w:rPr>
        <w:t>Аудирование:</w:t>
      </w:r>
    </w:p>
    <w:p w:rsidR="00EC4929" w:rsidRDefault="001B2B69">
      <w:pPr>
        <w:pStyle w:val="a3"/>
        <w:ind w:right="132" w:firstLine="758"/>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EC4929" w:rsidRDefault="001B2B69">
      <w:pPr>
        <w:pStyle w:val="a3"/>
        <w:ind w:left="1200"/>
      </w:pPr>
      <w:r>
        <w:t>Смысловое</w:t>
      </w:r>
      <w:r>
        <w:rPr>
          <w:spacing w:val="1"/>
        </w:rPr>
        <w:t xml:space="preserve"> </w:t>
      </w:r>
      <w:r>
        <w:rPr>
          <w:spacing w:val="-2"/>
        </w:rPr>
        <w:t>чтение:</w:t>
      </w:r>
    </w:p>
    <w:p w:rsidR="00EC4929" w:rsidRDefault="001B2B69">
      <w:pPr>
        <w:pStyle w:val="a3"/>
        <w:spacing w:before="2"/>
        <w:ind w:right="125" w:firstLine="758"/>
      </w:pPr>
      <w: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rsidR="00EC4929" w:rsidRDefault="001B2B69">
      <w:pPr>
        <w:pStyle w:val="a3"/>
        <w:spacing w:before="1" w:line="275" w:lineRule="exact"/>
        <w:ind w:left="1181"/>
      </w:pPr>
      <w:r>
        <w:t>Письменная</w:t>
      </w:r>
      <w:r>
        <w:rPr>
          <w:spacing w:val="-1"/>
        </w:rPr>
        <w:t xml:space="preserve"> </w:t>
      </w:r>
      <w:r>
        <w:rPr>
          <w:spacing w:val="-2"/>
        </w:rPr>
        <w:t>речь:</w:t>
      </w:r>
    </w:p>
    <w:p w:rsidR="00EC4929" w:rsidRDefault="001B2B69">
      <w:pPr>
        <w:pStyle w:val="a3"/>
        <w:ind w:right="130" w:firstLine="739"/>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w:t>
      </w:r>
      <w:r>
        <w:rPr>
          <w:spacing w:val="-4"/>
        </w:rPr>
        <w:t xml:space="preserve"> </w:t>
      </w:r>
      <w:r>
        <w:t>-</w:t>
      </w:r>
      <w:r>
        <w:rPr>
          <w:spacing w:val="-4"/>
        </w:rPr>
        <w:t xml:space="preserve"> </w:t>
      </w:r>
      <w:r>
        <w:t>до 80</w:t>
      </w:r>
      <w:r>
        <w:rPr>
          <w:spacing w:val="-6"/>
        </w:rPr>
        <w:t xml:space="preserve"> </w:t>
      </w:r>
      <w:r>
        <w:t>слов),</w:t>
      </w:r>
      <w:r>
        <w:rPr>
          <w:spacing w:val="-4"/>
        </w:rPr>
        <w:t xml:space="preserve"> </w:t>
      </w:r>
      <w:r>
        <w:t>создавать</w:t>
      </w:r>
      <w:r>
        <w:rPr>
          <w:spacing w:val="-4"/>
        </w:rPr>
        <w:t xml:space="preserve"> </w:t>
      </w:r>
      <w:r>
        <w:t>небольшое</w:t>
      </w:r>
      <w:r>
        <w:rPr>
          <w:spacing w:val="-7"/>
        </w:rPr>
        <w:t xml:space="preserve"> </w:t>
      </w:r>
      <w:r>
        <w:t>письменное</w:t>
      </w:r>
      <w:r>
        <w:rPr>
          <w:spacing w:val="-7"/>
        </w:rPr>
        <w:t xml:space="preserve"> </w:t>
      </w:r>
      <w:r>
        <w:t>высказывание</w:t>
      </w:r>
      <w:r>
        <w:rPr>
          <w:spacing w:val="-7"/>
        </w:rPr>
        <w:t xml:space="preserve"> </w:t>
      </w:r>
      <w:r>
        <w:t>с</w:t>
      </w:r>
      <w:r>
        <w:rPr>
          <w:spacing w:val="-7"/>
        </w:rPr>
        <w:t xml:space="preserve"> </w:t>
      </w:r>
      <w:r>
        <w:t>использованием</w:t>
      </w:r>
      <w:r>
        <w:rPr>
          <w:spacing w:val="-9"/>
        </w:rPr>
        <w:t xml:space="preserve"> </w:t>
      </w:r>
      <w:r>
        <w:t>образца, плана, таблицы и (или) прочитанного (прослушанного) текста (объём высказывания - до 80 слов).</w:t>
      </w:r>
    </w:p>
    <w:p w:rsidR="00EC4929" w:rsidRDefault="001B2B69">
      <w:pPr>
        <w:pStyle w:val="a3"/>
        <w:spacing w:before="4" w:line="237" w:lineRule="auto"/>
        <w:ind w:left="1181" w:right="6799"/>
      </w:pPr>
      <w:r>
        <w:t>Языковые знания и умения. Фонетическая</w:t>
      </w:r>
      <w:r>
        <w:rPr>
          <w:spacing w:val="-2"/>
        </w:rPr>
        <w:t xml:space="preserve"> </w:t>
      </w:r>
      <w:r>
        <w:t>сторона</w:t>
      </w:r>
      <w:r>
        <w:rPr>
          <w:spacing w:val="-1"/>
        </w:rPr>
        <w:t xml:space="preserve"> </w:t>
      </w:r>
      <w:r>
        <w:rPr>
          <w:spacing w:val="-2"/>
        </w:rPr>
        <w:t>речи:</w:t>
      </w:r>
    </w:p>
    <w:p w:rsidR="00EC4929" w:rsidRDefault="001B2B69">
      <w:pPr>
        <w:pStyle w:val="a3"/>
        <w:spacing w:before="3"/>
        <w:ind w:right="125" w:firstLine="739"/>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EC4929" w:rsidRDefault="001B2B69">
      <w:pPr>
        <w:pStyle w:val="a3"/>
        <w:spacing w:before="1" w:line="275" w:lineRule="exact"/>
        <w:ind w:left="1181"/>
      </w:pPr>
      <w:r>
        <w:t>Графика, орфография</w:t>
      </w:r>
      <w:r>
        <w:rPr>
          <w:spacing w:val="-6"/>
        </w:rPr>
        <w:t xml:space="preserve"> </w:t>
      </w:r>
      <w:r>
        <w:t>и</w:t>
      </w:r>
      <w:r>
        <w:rPr>
          <w:spacing w:val="-4"/>
        </w:rPr>
        <w:t xml:space="preserve"> </w:t>
      </w:r>
      <w:r>
        <w:rPr>
          <w:spacing w:val="-2"/>
        </w:rPr>
        <w:t>пунктуация:</w:t>
      </w:r>
    </w:p>
    <w:p w:rsidR="00EC4929" w:rsidRDefault="001B2B69">
      <w:pPr>
        <w:pStyle w:val="a3"/>
        <w:spacing w:line="275" w:lineRule="exact"/>
        <w:ind w:left="1181"/>
      </w:pPr>
      <w:r>
        <w:t>правильно</w:t>
      </w:r>
      <w:r>
        <w:rPr>
          <w:spacing w:val="-4"/>
        </w:rPr>
        <w:t xml:space="preserve"> </w:t>
      </w:r>
      <w:r>
        <w:t>писать</w:t>
      </w:r>
      <w:r>
        <w:rPr>
          <w:spacing w:val="-6"/>
        </w:rPr>
        <w:t xml:space="preserve"> </w:t>
      </w:r>
      <w:r>
        <w:t>изученные</w:t>
      </w:r>
      <w:r>
        <w:rPr>
          <w:spacing w:val="-4"/>
        </w:rPr>
        <w:t xml:space="preserve"> </w:t>
      </w:r>
      <w:r>
        <w:rPr>
          <w:spacing w:val="-2"/>
        </w:rPr>
        <w:t>слова;</w:t>
      </w:r>
    </w:p>
    <w:p w:rsidR="00EC4929" w:rsidRDefault="001B2B69">
      <w:pPr>
        <w:pStyle w:val="a3"/>
        <w:spacing w:before="2"/>
        <w:ind w:right="137" w:firstLine="739"/>
      </w:pPr>
      <w:r>
        <w:t xml:space="preserve">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w:t>
      </w:r>
      <w:r>
        <w:rPr>
          <w:spacing w:val="-2"/>
        </w:rPr>
        <w:t>характера.</w:t>
      </w:r>
    </w:p>
    <w:p w:rsidR="00EC4929" w:rsidRDefault="001B2B69">
      <w:pPr>
        <w:pStyle w:val="a3"/>
        <w:spacing w:line="274" w:lineRule="exact"/>
        <w:ind w:left="1181"/>
      </w:pPr>
      <w:r>
        <w:t>Лексическая сторона</w:t>
      </w:r>
      <w:r>
        <w:rPr>
          <w:spacing w:val="-5"/>
        </w:rPr>
        <w:t xml:space="preserve"> </w:t>
      </w:r>
      <w:r>
        <w:rPr>
          <w:spacing w:val="-2"/>
        </w:rPr>
        <w:t>речи:</w:t>
      </w:r>
    </w:p>
    <w:p w:rsidR="00EC4929" w:rsidRDefault="001B2B69">
      <w:pPr>
        <w:pStyle w:val="a3"/>
        <w:spacing w:before="3"/>
        <w:ind w:right="132" w:firstLine="739"/>
      </w:pPr>
      <w: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EC4929" w:rsidRDefault="001B2B69">
      <w:pPr>
        <w:pStyle w:val="a3"/>
        <w:spacing w:before="3" w:line="237" w:lineRule="auto"/>
        <w:ind w:right="140" w:firstLine="739"/>
      </w:pPr>
      <w:r>
        <w:t>распознавать</w:t>
      </w:r>
      <w:r>
        <w:rPr>
          <w:spacing w:val="-2"/>
        </w:rPr>
        <w:t xml:space="preserve"> </w:t>
      </w:r>
      <w:r>
        <w:t>и употреблять</w:t>
      </w:r>
      <w:r>
        <w:rPr>
          <w:spacing w:val="-3"/>
        </w:rPr>
        <w:t xml:space="preserve"> </w:t>
      </w:r>
      <w:r>
        <w:t>в устной</w:t>
      </w:r>
      <w:r>
        <w:rPr>
          <w:spacing w:val="-2"/>
        </w:rPr>
        <w:t xml:space="preserve"> </w:t>
      </w:r>
      <w:r>
        <w:t>и</w:t>
      </w:r>
      <w:r>
        <w:rPr>
          <w:spacing w:val="-2"/>
        </w:rPr>
        <w:t xml:space="preserve"> </w:t>
      </w:r>
      <w:r>
        <w:t>письменной речи</w:t>
      </w:r>
      <w:r>
        <w:rPr>
          <w:spacing w:val="-2"/>
        </w:rPr>
        <w:t xml:space="preserve"> </w:t>
      </w:r>
      <w:r>
        <w:t>родственные слова,</w:t>
      </w:r>
      <w:r>
        <w:rPr>
          <w:spacing w:val="-1"/>
        </w:rPr>
        <w:t xml:space="preserve"> </w:t>
      </w:r>
      <w:r>
        <w:t>образованные</w:t>
      </w:r>
      <w:r>
        <w:rPr>
          <w:spacing w:val="-4"/>
        </w:rPr>
        <w:t xml:space="preserve"> </w:t>
      </w:r>
      <w:r>
        <w:t>с использованием аффиксации: имена существительные при помощи суффикса -ik;</w:t>
      </w:r>
    </w:p>
    <w:p w:rsidR="00EC4929" w:rsidRDefault="001B2B69">
      <w:pPr>
        <w:pStyle w:val="a3"/>
        <w:spacing w:before="3"/>
        <w:ind w:right="131" w:firstLine="739"/>
      </w:pPr>
      <w:r>
        <w:t>распознавать и употреблять в устной и письменной речи изученные многозначные слова, синонимы, антонимы;</w:t>
      </w:r>
    </w:p>
    <w:p w:rsidR="00EC4929" w:rsidRDefault="001B2B69">
      <w:pPr>
        <w:pStyle w:val="a3"/>
        <w:spacing w:before="3" w:line="237" w:lineRule="auto"/>
        <w:ind w:right="139" w:firstLine="739"/>
        <w:jc w:val="left"/>
      </w:pPr>
      <w:r>
        <w:t>распознавать</w:t>
      </w:r>
      <w:r>
        <w:rPr>
          <w:spacing w:val="-1"/>
        </w:rPr>
        <w:t xml:space="preserve"> </w:t>
      </w:r>
      <w:r>
        <w:t>и</w:t>
      </w:r>
      <w:r>
        <w:rPr>
          <w:spacing w:val="-6"/>
        </w:rPr>
        <w:t xml:space="preserve"> </w:t>
      </w:r>
      <w:r>
        <w:t>употреблять</w:t>
      </w:r>
      <w:r>
        <w:rPr>
          <w:spacing w:val="-2"/>
        </w:rPr>
        <w:t xml:space="preserve"> </w:t>
      </w:r>
      <w:r>
        <w:t>в</w:t>
      </w:r>
      <w:r>
        <w:rPr>
          <w:spacing w:val="-5"/>
        </w:rPr>
        <w:t xml:space="preserve"> </w:t>
      </w:r>
      <w:r>
        <w:t>устной</w:t>
      </w:r>
      <w:r>
        <w:rPr>
          <w:spacing w:val="-6"/>
        </w:rPr>
        <w:t xml:space="preserve"> </w:t>
      </w:r>
      <w:r>
        <w:t>и</w:t>
      </w:r>
      <w:r>
        <w:rPr>
          <w:spacing w:val="-6"/>
        </w:rPr>
        <w:t xml:space="preserve"> </w:t>
      </w:r>
      <w:r>
        <w:t>письменной</w:t>
      </w:r>
      <w:r>
        <w:rPr>
          <w:spacing w:val="-6"/>
        </w:rPr>
        <w:t xml:space="preserve"> </w:t>
      </w:r>
      <w:r>
        <w:t>речи</w:t>
      </w:r>
      <w:r>
        <w:rPr>
          <w:spacing w:val="-1"/>
        </w:rPr>
        <w:t xml:space="preserve"> </w:t>
      </w:r>
      <w:r>
        <w:t>различные</w:t>
      </w:r>
      <w:r>
        <w:rPr>
          <w:spacing w:val="-8"/>
        </w:rPr>
        <w:t xml:space="preserve"> </w:t>
      </w:r>
      <w:r>
        <w:t>средства</w:t>
      </w:r>
      <w:r>
        <w:rPr>
          <w:spacing w:val="-3"/>
        </w:rPr>
        <w:t xml:space="preserve"> </w:t>
      </w:r>
      <w:r>
        <w:t>связи</w:t>
      </w:r>
      <w:r>
        <w:rPr>
          <w:spacing w:val="-6"/>
        </w:rPr>
        <w:t xml:space="preserve"> </w:t>
      </w:r>
      <w:r>
        <w:t>в</w:t>
      </w:r>
      <w:r>
        <w:rPr>
          <w:spacing w:val="-5"/>
        </w:rPr>
        <w:t xml:space="preserve"> </w:t>
      </w:r>
      <w:r>
        <w:t>тексте для обеспечения логичности и целостности высказывания. Грамматическая сторона речи:</w:t>
      </w:r>
    </w:p>
    <w:p w:rsidR="00EC4929" w:rsidRDefault="001B2B69">
      <w:pPr>
        <w:pStyle w:val="a3"/>
        <w:spacing w:before="3"/>
        <w:ind w:firstLine="739"/>
        <w:jc w:val="left"/>
      </w:pPr>
      <w:r>
        <w:t>понимать особенности структуры простых и сложных предложений немецкого языка, различных</w:t>
      </w:r>
      <w:r>
        <w:rPr>
          <w:spacing w:val="-5"/>
        </w:rPr>
        <w:t xml:space="preserve"> </w:t>
      </w:r>
      <w:r>
        <w:t>коммуникативных</w:t>
      </w:r>
      <w:r>
        <w:rPr>
          <w:spacing w:val="-5"/>
        </w:rPr>
        <w:t xml:space="preserve"> </w:t>
      </w:r>
      <w:r>
        <w:t>типов</w:t>
      </w:r>
      <w:r>
        <w:rPr>
          <w:spacing w:val="-3"/>
        </w:rPr>
        <w:t xml:space="preserve"> </w:t>
      </w:r>
      <w:r>
        <w:t>предложений немецкого языка;</w:t>
      </w:r>
      <w:r>
        <w:rPr>
          <w:spacing w:val="-5"/>
        </w:rPr>
        <w:t xml:space="preserve"> </w:t>
      </w:r>
      <w:r>
        <w:t>распознавать и</w:t>
      </w:r>
      <w:r>
        <w:rPr>
          <w:spacing w:val="-4"/>
        </w:rPr>
        <w:t xml:space="preserve"> </w:t>
      </w:r>
      <w:r>
        <w:t>употреблять в устной</w:t>
      </w:r>
      <w:r>
        <w:rPr>
          <w:spacing w:val="-3"/>
        </w:rPr>
        <w:t xml:space="preserve"> </w:t>
      </w:r>
      <w:r>
        <w:t>речи</w:t>
      </w:r>
      <w:r>
        <w:rPr>
          <w:spacing w:val="-8"/>
        </w:rPr>
        <w:t xml:space="preserve"> </w:t>
      </w:r>
      <w:r>
        <w:t>и</w:t>
      </w:r>
      <w:r>
        <w:rPr>
          <w:spacing w:val="-3"/>
        </w:rPr>
        <w:t xml:space="preserve"> </w:t>
      </w:r>
      <w:r>
        <w:t>письменном</w:t>
      </w:r>
      <w:r>
        <w:rPr>
          <w:spacing w:val="-3"/>
        </w:rPr>
        <w:t xml:space="preserve"> </w:t>
      </w:r>
      <w:r>
        <w:t>тексте:</w:t>
      </w:r>
      <w:r>
        <w:rPr>
          <w:spacing w:val="-4"/>
        </w:rPr>
        <w:t xml:space="preserve"> </w:t>
      </w:r>
      <w:r>
        <w:t>придаточные</w:t>
      </w:r>
      <w:r>
        <w:rPr>
          <w:spacing w:val="-1"/>
        </w:rPr>
        <w:t xml:space="preserve"> </w:t>
      </w:r>
      <w:r>
        <w:t>условные</w:t>
      </w:r>
      <w:r>
        <w:rPr>
          <w:spacing w:val="-10"/>
        </w:rPr>
        <w:t xml:space="preserve"> </w:t>
      </w:r>
      <w:r>
        <w:t>предложения</w:t>
      </w:r>
      <w:r>
        <w:rPr>
          <w:spacing w:val="-9"/>
        </w:rPr>
        <w:t xml:space="preserve"> </w:t>
      </w:r>
      <w:r>
        <w:t>с</w:t>
      </w:r>
      <w:r>
        <w:rPr>
          <w:spacing w:val="-5"/>
        </w:rPr>
        <w:t xml:space="preserve"> </w:t>
      </w:r>
      <w:r>
        <w:t>союзами wenn,</w:t>
      </w:r>
      <w:r>
        <w:rPr>
          <w:spacing w:val="-2"/>
        </w:rPr>
        <w:t xml:space="preserve"> </w:t>
      </w:r>
      <w:r>
        <w:t>trotzdem; глаголы sitzen - setzen, liegen - legen, stehen - stellen, hangen при ответе на вопросы wohin? и wo?;</w:t>
      </w:r>
    </w:p>
    <w:p w:rsidR="00EC4929" w:rsidRDefault="001B2B69">
      <w:pPr>
        <w:pStyle w:val="a3"/>
        <w:spacing w:before="3" w:line="237" w:lineRule="auto"/>
        <w:ind w:firstLine="739"/>
        <w:jc w:val="left"/>
      </w:pPr>
      <w:r>
        <w:t>модальные</w:t>
      </w:r>
      <w:r>
        <w:rPr>
          <w:spacing w:val="-6"/>
        </w:rPr>
        <w:t xml:space="preserve"> </w:t>
      </w:r>
      <w:r>
        <w:t>глаголы</w:t>
      </w:r>
      <w:r>
        <w:rPr>
          <w:spacing w:val="-6"/>
        </w:rPr>
        <w:t xml:space="preserve"> </w:t>
      </w:r>
      <w:r>
        <w:t>(konnen, miissen,</w:t>
      </w:r>
      <w:r>
        <w:rPr>
          <w:spacing w:val="-4"/>
        </w:rPr>
        <w:t xml:space="preserve"> </w:t>
      </w:r>
      <w:r>
        <w:t>wollen,</w:t>
      </w:r>
      <w:r>
        <w:rPr>
          <w:spacing w:val="-3"/>
        </w:rPr>
        <w:t xml:space="preserve"> </w:t>
      </w:r>
      <w:r>
        <w:t>durfen)</w:t>
      </w:r>
      <w:r>
        <w:rPr>
          <w:spacing w:val="-4"/>
        </w:rPr>
        <w:t xml:space="preserve"> </w:t>
      </w:r>
      <w:r>
        <w:t>в</w:t>
      </w:r>
      <w:r>
        <w:rPr>
          <w:spacing w:val="-4"/>
        </w:rPr>
        <w:t xml:space="preserve"> </w:t>
      </w:r>
      <w:r>
        <w:t>Prateritum;</w:t>
      </w:r>
      <w:r>
        <w:rPr>
          <w:spacing w:val="-9"/>
        </w:rPr>
        <w:t xml:space="preserve"> </w:t>
      </w:r>
      <w:r>
        <w:t>форма</w:t>
      </w:r>
      <w:r>
        <w:rPr>
          <w:spacing w:val="-7"/>
        </w:rPr>
        <w:t xml:space="preserve"> </w:t>
      </w:r>
      <w:r>
        <w:t>сослагательного наклонения от глагола haben (Ich hatte gem drei Karten fur das Musical „Elisabeth".);</w:t>
      </w:r>
    </w:p>
    <w:p w:rsidR="00EC4929" w:rsidRDefault="001B2B69">
      <w:pPr>
        <w:pStyle w:val="a3"/>
        <w:spacing w:before="3"/>
        <w:ind w:left="1181" w:right="5355"/>
        <w:jc w:val="left"/>
      </w:pPr>
      <w:r>
        <w:t>отрицания keiner, niemand, nichts, nie; косвенный</w:t>
      </w:r>
      <w:r>
        <w:rPr>
          <w:spacing w:val="-15"/>
        </w:rPr>
        <w:t xml:space="preserve"> </w:t>
      </w:r>
      <w:r>
        <w:t>вопрос;</w:t>
      </w:r>
      <w:r>
        <w:rPr>
          <w:spacing w:val="-11"/>
        </w:rPr>
        <w:t xml:space="preserve"> </w:t>
      </w:r>
      <w:r>
        <w:t>употребление</w:t>
      </w:r>
      <w:r>
        <w:rPr>
          <w:spacing w:val="-12"/>
        </w:rPr>
        <w:t xml:space="preserve"> </w:t>
      </w:r>
      <w:r>
        <w:t xml:space="preserve">глагола </w:t>
      </w:r>
      <w:r>
        <w:rPr>
          <w:spacing w:val="-2"/>
        </w:rPr>
        <w:t>wissen;</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left="1181" w:right="967"/>
        <w:jc w:val="left"/>
      </w:pPr>
      <w:r>
        <w:lastRenderedPageBreak/>
        <w:t>употребление</w:t>
      </w:r>
      <w:r>
        <w:rPr>
          <w:spacing w:val="-1"/>
        </w:rPr>
        <w:t xml:space="preserve"> </w:t>
      </w:r>
      <w:r>
        <w:t>nicht и</w:t>
      </w:r>
      <w:r>
        <w:rPr>
          <w:spacing w:val="-5"/>
        </w:rPr>
        <w:t xml:space="preserve"> </w:t>
      </w:r>
      <w:r>
        <w:t>kein</w:t>
      </w:r>
      <w:r>
        <w:rPr>
          <w:spacing w:val="-7"/>
        </w:rPr>
        <w:t xml:space="preserve"> </w:t>
      </w:r>
      <w:r>
        <w:t>с</w:t>
      </w:r>
      <w:r>
        <w:rPr>
          <w:spacing w:val="-3"/>
        </w:rPr>
        <w:t xml:space="preserve"> </w:t>
      </w:r>
      <w:r>
        <w:t>sondem</w:t>
      </w:r>
      <w:r>
        <w:rPr>
          <w:spacing w:val="-5"/>
        </w:rPr>
        <w:t xml:space="preserve"> </w:t>
      </w:r>
      <w:r>
        <w:t>(Es</w:t>
      </w:r>
      <w:r>
        <w:rPr>
          <w:spacing w:val="-4"/>
        </w:rPr>
        <w:t xml:space="preserve"> </w:t>
      </w:r>
      <w:r>
        <w:t>gibt keine</w:t>
      </w:r>
      <w:r>
        <w:rPr>
          <w:spacing w:val="-3"/>
        </w:rPr>
        <w:t xml:space="preserve"> </w:t>
      </w:r>
      <w:r>
        <w:t>Kartoffeln, sondem</w:t>
      </w:r>
      <w:r>
        <w:rPr>
          <w:spacing w:val="-9"/>
        </w:rPr>
        <w:t xml:space="preserve"> </w:t>
      </w:r>
      <w:r>
        <w:t>Reis.);</w:t>
      </w:r>
      <w:r>
        <w:rPr>
          <w:spacing w:val="-6"/>
        </w:rPr>
        <w:t xml:space="preserve"> </w:t>
      </w:r>
      <w:r>
        <w:t>глаголы</w:t>
      </w:r>
      <w:r>
        <w:rPr>
          <w:spacing w:val="-5"/>
        </w:rPr>
        <w:t xml:space="preserve"> </w:t>
      </w:r>
      <w:r>
        <w:t xml:space="preserve">с двойным дополнением (в дательном и винительном падежах); склонение </w:t>
      </w:r>
      <w:r>
        <w:rPr>
          <w:spacing w:val="-2"/>
        </w:rPr>
        <w:t>прилагательных;</w:t>
      </w:r>
    </w:p>
    <w:p w:rsidR="00EC4929" w:rsidRDefault="001B2B69">
      <w:pPr>
        <w:pStyle w:val="a3"/>
        <w:spacing w:before="5" w:line="237" w:lineRule="auto"/>
        <w:ind w:left="1181" w:right="2020"/>
        <w:jc w:val="left"/>
      </w:pPr>
      <w:r>
        <w:t>предлоги,</w:t>
      </w:r>
      <w:r>
        <w:rPr>
          <w:spacing w:val="-3"/>
        </w:rPr>
        <w:t xml:space="preserve"> </w:t>
      </w:r>
      <w:r>
        <w:t>управляющие</w:t>
      </w:r>
      <w:r>
        <w:rPr>
          <w:spacing w:val="-6"/>
        </w:rPr>
        <w:t xml:space="preserve"> </w:t>
      </w:r>
      <w:r>
        <w:t>дательным</w:t>
      </w:r>
      <w:r>
        <w:rPr>
          <w:spacing w:val="-7"/>
        </w:rPr>
        <w:t xml:space="preserve"> </w:t>
      </w:r>
      <w:r>
        <w:t>и</w:t>
      </w:r>
      <w:r>
        <w:rPr>
          <w:spacing w:val="-8"/>
        </w:rPr>
        <w:t xml:space="preserve"> </w:t>
      </w:r>
      <w:r>
        <w:t>винительным</w:t>
      </w:r>
      <w:r>
        <w:rPr>
          <w:spacing w:val="-7"/>
        </w:rPr>
        <w:t xml:space="preserve"> </w:t>
      </w:r>
      <w:r>
        <w:t>падежами;</w:t>
      </w:r>
      <w:r>
        <w:rPr>
          <w:spacing w:val="-9"/>
        </w:rPr>
        <w:t xml:space="preserve"> </w:t>
      </w:r>
      <w:r>
        <w:t>предлоги, управляющие дательным падежом; предлоги места и направления.</w:t>
      </w:r>
    </w:p>
    <w:p w:rsidR="00EC4929" w:rsidRDefault="001B2B69">
      <w:pPr>
        <w:pStyle w:val="a3"/>
        <w:spacing w:before="3" w:line="275" w:lineRule="exact"/>
        <w:ind w:left="1181"/>
        <w:jc w:val="left"/>
      </w:pPr>
      <w:r>
        <w:t>Социокультурные</w:t>
      </w:r>
      <w:r>
        <w:rPr>
          <w:spacing w:val="-8"/>
        </w:rPr>
        <w:t xml:space="preserve"> </w:t>
      </w:r>
      <w:r>
        <w:rPr>
          <w:spacing w:val="-2"/>
        </w:rPr>
        <w:t>знания:</w:t>
      </w:r>
    </w:p>
    <w:p w:rsidR="00EC4929" w:rsidRDefault="001B2B69">
      <w:pPr>
        <w:pStyle w:val="a3"/>
        <w:ind w:right="129" w:firstLine="739"/>
      </w:pPr>
      <w:r>
        <w:t>осуществлять</w:t>
      </w:r>
      <w:r>
        <w:rPr>
          <w:spacing w:val="40"/>
        </w:rPr>
        <w:t xml:space="preserve"> </w:t>
      </w:r>
      <w:r>
        <w:t>межличностное</w:t>
      </w:r>
      <w:r>
        <w:rPr>
          <w:spacing w:val="40"/>
        </w:rPr>
        <w:t xml:space="preserve"> </w:t>
      </w:r>
      <w:r>
        <w:t>и</w:t>
      </w:r>
      <w:r>
        <w:rPr>
          <w:spacing w:val="40"/>
        </w:rPr>
        <w:t xml:space="preserve"> </w:t>
      </w:r>
      <w:r>
        <w:t>межкультурное</w:t>
      </w:r>
      <w:r>
        <w:rPr>
          <w:spacing w:val="40"/>
        </w:rPr>
        <w:t xml:space="preserve"> </w:t>
      </w:r>
      <w:r>
        <w:t>общение,</w:t>
      </w:r>
      <w:r>
        <w:rPr>
          <w:spacing w:val="40"/>
        </w:rPr>
        <w:t xml:space="preserve"> </w:t>
      </w:r>
      <w:r>
        <w:t>используя</w:t>
      </w:r>
      <w:r>
        <w:rPr>
          <w:spacing w:val="40"/>
        </w:rPr>
        <w:t xml:space="preserve"> </w:t>
      </w:r>
      <w:r>
        <w:t>знания</w:t>
      </w:r>
      <w:r>
        <w:rPr>
          <w:spacing w:val="40"/>
        </w:rPr>
        <w:t xml:space="preserve"> </w:t>
      </w:r>
      <w: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C4929" w:rsidRDefault="001B2B69">
      <w:pPr>
        <w:pStyle w:val="a3"/>
        <w:spacing w:line="242" w:lineRule="auto"/>
        <w:ind w:right="131" w:firstLine="758"/>
      </w:pPr>
      <w: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EC4929" w:rsidRDefault="001B2B69">
      <w:pPr>
        <w:pStyle w:val="a3"/>
        <w:spacing w:line="242" w:lineRule="auto"/>
        <w:ind w:right="134" w:firstLine="758"/>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EC4929" w:rsidRDefault="001B2B69">
      <w:pPr>
        <w:pStyle w:val="a3"/>
        <w:spacing w:line="271" w:lineRule="exact"/>
        <w:ind w:left="1200"/>
      </w:pPr>
      <w:r>
        <w:t>Компенсаторные</w:t>
      </w:r>
      <w:r>
        <w:rPr>
          <w:spacing w:val="-3"/>
        </w:rPr>
        <w:t xml:space="preserve"> </w:t>
      </w:r>
      <w:r>
        <w:rPr>
          <w:spacing w:val="-2"/>
        </w:rPr>
        <w:t>умения:</w:t>
      </w:r>
    </w:p>
    <w:p w:rsidR="00EC4929" w:rsidRDefault="001B2B69">
      <w:pPr>
        <w:pStyle w:val="a3"/>
        <w:ind w:right="127" w:firstLine="758"/>
      </w:pPr>
      <w:r>
        <w:t>использовать при чтении и аудировании языковую, в том числе контекстуальную, догадку, при</w:t>
      </w:r>
      <w:r>
        <w:rPr>
          <w:spacing w:val="-2"/>
        </w:rPr>
        <w:t xml:space="preserve"> </w:t>
      </w:r>
      <w:r>
        <w:t>непосредственном</w:t>
      </w:r>
      <w:r>
        <w:rPr>
          <w:spacing w:val="-5"/>
        </w:rPr>
        <w:t xml:space="preserve"> </w:t>
      </w:r>
      <w:r>
        <w:t>общении</w:t>
      </w:r>
      <w:r>
        <w:rPr>
          <w:spacing w:val="-2"/>
        </w:rPr>
        <w:t xml:space="preserve"> </w:t>
      </w:r>
      <w:r>
        <w:t>переспрашивать,</w:t>
      </w:r>
      <w:r>
        <w:rPr>
          <w:spacing w:val="-1"/>
        </w:rPr>
        <w:t xml:space="preserve"> </w:t>
      </w:r>
      <w:r>
        <w:t>просить</w:t>
      </w:r>
      <w:r>
        <w:rPr>
          <w:spacing w:val="-3"/>
        </w:rPr>
        <w:t xml:space="preserve"> </w:t>
      </w:r>
      <w:r>
        <w:t>повторить,</w:t>
      </w:r>
      <w:r>
        <w:rPr>
          <w:spacing w:val="-1"/>
        </w:rPr>
        <w:t xml:space="preserve"> </w:t>
      </w:r>
      <w:r>
        <w:t>уточняя</w:t>
      </w:r>
      <w:r>
        <w:rPr>
          <w:spacing w:val="-3"/>
        </w:rPr>
        <w:t xml:space="preserve"> </w:t>
      </w:r>
      <w:r>
        <w:t>значения</w:t>
      </w:r>
      <w:r>
        <w:rPr>
          <w:spacing w:val="-3"/>
        </w:rPr>
        <w:t xml:space="preserve"> </w:t>
      </w:r>
      <w:r>
        <w:t xml:space="preserve">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EC4929" w:rsidRDefault="001B2B69">
      <w:pPr>
        <w:pStyle w:val="a3"/>
        <w:spacing w:line="242" w:lineRule="auto"/>
        <w:ind w:right="135" w:firstLine="758"/>
      </w:pPr>
      <w:r>
        <w:t>владеть</w:t>
      </w:r>
      <w:r>
        <w:rPr>
          <w:spacing w:val="-7"/>
        </w:rPr>
        <w:t xml:space="preserve"> </w:t>
      </w:r>
      <w:r>
        <w:t>умениями</w:t>
      </w:r>
      <w:r>
        <w:rPr>
          <w:spacing w:val="-8"/>
        </w:rPr>
        <w:t xml:space="preserve"> </w:t>
      </w:r>
      <w:r>
        <w:t>классифицировать</w:t>
      </w:r>
      <w:r>
        <w:rPr>
          <w:spacing w:val="-7"/>
        </w:rPr>
        <w:t xml:space="preserve"> </w:t>
      </w:r>
      <w:r>
        <w:t>лексические</w:t>
      </w:r>
      <w:r>
        <w:rPr>
          <w:spacing w:val="-10"/>
        </w:rPr>
        <w:t xml:space="preserve"> </w:t>
      </w:r>
      <w:r>
        <w:t>единицы</w:t>
      </w:r>
      <w:r>
        <w:rPr>
          <w:spacing w:val="-12"/>
        </w:rPr>
        <w:t xml:space="preserve"> </w:t>
      </w:r>
      <w:r>
        <w:t>по</w:t>
      </w:r>
      <w:r>
        <w:rPr>
          <w:spacing w:val="-9"/>
        </w:rPr>
        <w:t xml:space="preserve"> </w:t>
      </w:r>
      <w:r>
        <w:t>темам</w:t>
      </w:r>
      <w:r>
        <w:rPr>
          <w:spacing w:val="-12"/>
        </w:rPr>
        <w:t xml:space="preserve"> </w:t>
      </w:r>
      <w:r>
        <w:t>в</w:t>
      </w:r>
      <w:r>
        <w:rPr>
          <w:spacing w:val="-12"/>
        </w:rPr>
        <w:t xml:space="preserve"> </w:t>
      </w:r>
      <w:r>
        <w:t>рамках</w:t>
      </w:r>
      <w:r>
        <w:rPr>
          <w:spacing w:val="-14"/>
        </w:rPr>
        <w:t xml:space="preserve"> </w:t>
      </w:r>
      <w:r>
        <w:t>тематического содержания речи, по частям речи, по словообразовательным элементам;</w:t>
      </w:r>
    </w:p>
    <w:p w:rsidR="00EC4929" w:rsidRDefault="001B2B69">
      <w:pPr>
        <w:pStyle w:val="a3"/>
        <w:spacing w:line="242" w:lineRule="auto"/>
        <w:ind w:right="139" w:firstLine="758"/>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EC4929" w:rsidRDefault="001B2B69">
      <w:pPr>
        <w:pStyle w:val="a3"/>
        <w:ind w:right="130" w:firstLine="758"/>
      </w:pPr>
      <w:r>
        <w:t>участвовать</w:t>
      </w:r>
      <w:r>
        <w:rPr>
          <w:spacing w:val="-15"/>
        </w:rPr>
        <w:t xml:space="preserve"> </w:t>
      </w:r>
      <w:r>
        <w:t>в</w:t>
      </w:r>
      <w:r>
        <w:rPr>
          <w:spacing w:val="-15"/>
        </w:rPr>
        <w:t xml:space="preserve"> </w:t>
      </w:r>
      <w:r>
        <w:t>несложных</w:t>
      </w:r>
      <w:r>
        <w:rPr>
          <w:spacing w:val="-15"/>
        </w:rPr>
        <w:t xml:space="preserve"> </w:t>
      </w:r>
      <w:r>
        <w:t>учебных</w:t>
      </w:r>
      <w:r>
        <w:rPr>
          <w:spacing w:val="-15"/>
        </w:rPr>
        <w:t xml:space="preserve"> </w:t>
      </w:r>
      <w:r>
        <w:t>проектах</w:t>
      </w:r>
      <w:r>
        <w:rPr>
          <w:spacing w:val="-15"/>
        </w:rPr>
        <w:t xml:space="preserve"> </w:t>
      </w:r>
      <w:r>
        <w:t>с</w:t>
      </w:r>
      <w:r>
        <w:rPr>
          <w:spacing w:val="-15"/>
        </w:rPr>
        <w:t xml:space="preserve"> </w:t>
      </w:r>
      <w:r>
        <w:t>использованием</w:t>
      </w:r>
      <w:r>
        <w:rPr>
          <w:spacing w:val="-15"/>
        </w:rPr>
        <w:t xml:space="preserve"> </w:t>
      </w:r>
      <w:r>
        <w:t>материалов</w:t>
      </w:r>
      <w:r>
        <w:rPr>
          <w:spacing w:val="-15"/>
        </w:rPr>
        <w:t xml:space="preserve"> </w:t>
      </w:r>
      <w:r>
        <w:t>на</w:t>
      </w:r>
      <w:r>
        <w:rPr>
          <w:spacing w:val="-15"/>
        </w:rPr>
        <w:t xml:space="preserve"> </w:t>
      </w:r>
      <w:r>
        <w:t>немецком</w:t>
      </w:r>
      <w:r>
        <w:rPr>
          <w:spacing w:val="-15"/>
        </w:rPr>
        <w:t xml:space="preserve"> </w:t>
      </w:r>
      <w:r>
        <w:t>языке с</w:t>
      </w:r>
      <w:r>
        <w:rPr>
          <w:spacing w:val="-15"/>
        </w:rPr>
        <w:t xml:space="preserve"> </w:t>
      </w:r>
      <w:r>
        <w:t>применением</w:t>
      </w:r>
      <w:r>
        <w:rPr>
          <w:spacing w:val="-15"/>
        </w:rPr>
        <w:t xml:space="preserve"> </w:t>
      </w:r>
      <w:r>
        <w:t>информационно-</w:t>
      </w:r>
      <w:r>
        <w:rPr>
          <w:spacing w:val="-15"/>
        </w:rPr>
        <w:t xml:space="preserve"> </w:t>
      </w:r>
      <w:r>
        <w:t>коммуникативных</w:t>
      </w:r>
      <w:r>
        <w:rPr>
          <w:spacing w:val="-15"/>
        </w:rPr>
        <w:t xml:space="preserve"> </w:t>
      </w:r>
      <w:r>
        <w:t>технологий,</w:t>
      </w:r>
      <w:r>
        <w:rPr>
          <w:spacing w:val="-14"/>
        </w:rPr>
        <w:t xml:space="preserve"> </w:t>
      </w:r>
      <w:r>
        <w:t>соблюдая</w:t>
      </w:r>
      <w:r>
        <w:rPr>
          <w:spacing w:val="-14"/>
        </w:rPr>
        <w:t xml:space="preserve"> </w:t>
      </w:r>
      <w:r>
        <w:t>правила</w:t>
      </w:r>
      <w:r>
        <w:rPr>
          <w:spacing w:val="-15"/>
        </w:rPr>
        <w:t xml:space="preserve"> </w:t>
      </w:r>
      <w:r>
        <w:t>информационной безопасности при работе в Интернете;</w:t>
      </w:r>
    </w:p>
    <w:p w:rsidR="00EC4929" w:rsidRDefault="001B2B69">
      <w:pPr>
        <w:pStyle w:val="a3"/>
        <w:spacing w:line="237" w:lineRule="auto"/>
        <w:ind w:right="126" w:firstLine="758"/>
      </w:pPr>
      <w:r>
        <w:t>использовать иноязычные словари и справочники, в том числе информационно-справочные системы, в электронной форме;</w:t>
      </w:r>
    </w:p>
    <w:p w:rsidR="00EC4929" w:rsidRDefault="001B2B69">
      <w:pPr>
        <w:pStyle w:val="a3"/>
        <w:ind w:right="133" w:firstLine="758"/>
      </w:pPr>
      <w:r>
        <w:t>достигать взаимопонимания в процессе устного и письменного общения с носителями иностранного языка, людьми другой культуры;</w:t>
      </w:r>
    </w:p>
    <w:p w:rsidR="00EC4929" w:rsidRDefault="001B2B69">
      <w:pPr>
        <w:pStyle w:val="a3"/>
        <w:spacing w:line="237" w:lineRule="auto"/>
        <w:ind w:right="140" w:firstLine="758"/>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C4929" w:rsidRDefault="001B2B69">
      <w:pPr>
        <w:pStyle w:val="a3"/>
        <w:spacing w:before="1" w:line="237" w:lineRule="auto"/>
        <w:ind w:right="139" w:firstLine="758"/>
      </w:pPr>
      <w:r>
        <w:t>Предметные</w:t>
      </w:r>
      <w:r>
        <w:rPr>
          <w:spacing w:val="-15"/>
        </w:rPr>
        <w:t xml:space="preserve"> </w:t>
      </w:r>
      <w:r>
        <w:t>результаты</w:t>
      </w:r>
      <w:r>
        <w:rPr>
          <w:spacing w:val="-14"/>
        </w:rPr>
        <w:t xml:space="preserve"> </w:t>
      </w:r>
      <w:r>
        <w:t>освоения</w:t>
      </w:r>
      <w:r>
        <w:rPr>
          <w:spacing w:val="-11"/>
        </w:rPr>
        <w:t xml:space="preserve"> </w:t>
      </w:r>
      <w:r>
        <w:t>программы</w:t>
      </w:r>
      <w:r>
        <w:rPr>
          <w:spacing w:val="-14"/>
        </w:rPr>
        <w:t xml:space="preserve"> </w:t>
      </w:r>
      <w:r>
        <w:t>по</w:t>
      </w:r>
      <w:r>
        <w:rPr>
          <w:spacing w:val="-7"/>
        </w:rPr>
        <w:t xml:space="preserve"> </w:t>
      </w:r>
      <w:r>
        <w:t>второму</w:t>
      </w:r>
      <w:r>
        <w:rPr>
          <w:spacing w:val="-15"/>
        </w:rPr>
        <w:t xml:space="preserve"> </w:t>
      </w:r>
      <w:r>
        <w:t>иностранному</w:t>
      </w:r>
      <w:r>
        <w:rPr>
          <w:spacing w:val="-15"/>
        </w:rPr>
        <w:t xml:space="preserve"> </w:t>
      </w:r>
      <w:r>
        <w:t>(немецкому)</w:t>
      </w:r>
      <w:r>
        <w:rPr>
          <w:spacing w:val="-9"/>
        </w:rPr>
        <w:t xml:space="preserve"> </w:t>
      </w:r>
      <w:r>
        <w:t>языку</w:t>
      </w:r>
      <w:r>
        <w:rPr>
          <w:spacing w:val="-15"/>
        </w:rPr>
        <w:t xml:space="preserve"> </w:t>
      </w:r>
      <w:r>
        <w:t>к концу обучения в 9 классе.</w:t>
      </w:r>
    </w:p>
    <w:p w:rsidR="00EC4929" w:rsidRDefault="001B2B69">
      <w:pPr>
        <w:pStyle w:val="a3"/>
        <w:spacing w:before="3"/>
        <w:ind w:left="1200" w:right="6908"/>
      </w:pPr>
      <w:r>
        <w:t>Коммуникативные</w:t>
      </w:r>
      <w:r>
        <w:rPr>
          <w:spacing w:val="-15"/>
        </w:rPr>
        <w:t xml:space="preserve"> </w:t>
      </w:r>
      <w:r>
        <w:t xml:space="preserve">умения. </w:t>
      </w:r>
      <w:r>
        <w:rPr>
          <w:spacing w:val="-2"/>
        </w:rPr>
        <w:t>Говорение:</w:t>
      </w:r>
    </w:p>
    <w:p w:rsidR="00EC4929" w:rsidRDefault="001B2B69">
      <w:pPr>
        <w:pStyle w:val="a3"/>
        <w:spacing w:before="1"/>
        <w:ind w:right="129" w:firstLine="758"/>
      </w:pPr>
      <w:r>
        <w:t>вести комбинированный диалог, включающий</w:t>
      </w:r>
      <w:r>
        <w:rPr>
          <w:spacing w:val="-3"/>
        </w:rPr>
        <w:t xml:space="preserve"> </w:t>
      </w:r>
      <w:r>
        <w:t>различные виды диалогов (диалог</w:t>
      </w:r>
      <w:r>
        <w:rPr>
          <w:spacing w:val="-2"/>
        </w:rPr>
        <w:t xml:space="preserve"> </w:t>
      </w:r>
      <w:r>
        <w:t>этикетного характера, диалог-побуждение к действию, диалог-расспрос), диалог-обмен мнениями в рамках тематического</w:t>
      </w:r>
      <w:r>
        <w:rPr>
          <w:spacing w:val="-1"/>
        </w:rPr>
        <w:t xml:space="preserve"> </w:t>
      </w:r>
      <w:r>
        <w:t>содержания</w:t>
      </w:r>
      <w:r>
        <w:rPr>
          <w:spacing w:val="-6"/>
        </w:rPr>
        <w:t xml:space="preserve"> </w:t>
      </w:r>
      <w:r>
        <w:t>речи</w:t>
      </w:r>
      <w:r>
        <w:rPr>
          <w:spacing w:val="-5"/>
        </w:rPr>
        <w:t xml:space="preserve"> </w:t>
      </w:r>
      <w:r>
        <w:t>в стандартных</w:t>
      </w:r>
      <w:r>
        <w:rPr>
          <w:spacing w:val="-11"/>
        </w:rPr>
        <w:t xml:space="preserve"> </w:t>
      </w:r>
      <w:r>
        <w:t>ситуациях</w:t>
      </w:r>
      <w:r>
        <w:rPr>
          <w:spacing w:val="-6"/>
        </w:rPr>
        <w:t xml:space="preserve"> </w:t>
      </w:r>
      <w:r>
        <w:t>неофициального</w:t>
      </w:r>
      <w:r>
        <w:rPr>
          <w:spacing w:val="-6"/>
        </w:rPr>
        <w:t xml:space="preserve"> </w:t>
      </w:r>
      <w:r>
        <w:t>общения,</w:t>
      </w:r>
      <w:r>
        <w:rPr>
          <w:spacing w:val="-4"/>
        </w:rPr>
        <w:t xml:space="preserve"> </w:t>
      </w:r>
      <w:r>
        <w:t>с</w:t>
      </w:r>
      <w:r>
        <w:rPr>
          <w:spacing w:val="-7"/>
        </w:rPr>
        <w:t xml:space="preserve"> </w:t>
      </w:r>
      <w:r>
        <w:t>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rsidR="00EC4929" w:rsidRDefault="001B2B69">
      <w:pPr>
        <w:pStyle w:val="a3"/>
        <w:ind w:right="128" w:firstLine="758"/>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w:t>
      </w:r>
      <w:r>
        <w:rPr>
          <w:spacing w:val="-15"/>
        </w:rPr>
        <w:t xml:space="preserve"> </w:t>
      </w:r>
      <w:r>
        <w:t>-</w:t>
      </w:r>
      <w:r>
        <w:rPr>
          <w:spacing w:val="-15"/>
        </w:rPr>
        <w:t xml:space="preserve"> </w:t>
      </w:r>
      <w:r>
        <w:t>до</w:t>
      </w:r>
      <w:r>
        <w:rPr>
          <w:spacing w:val="-15"/>
        </w:rPr>
        <w:t xml:space="preserve"> </w:t>
      </w:r>
      <w:r>
        <w:t>7-9</w:t>
      </w:r>
      <w:r>
        <w:rPr>
          <w:spacing w:val="-15"/>
        </w:rPr>
        <w:t xml:space="preserve"> </w:t>
      </w:r>
      <w:r>
        <w:t>фраз),</w:t>
      </w:r>
      <w:r>
        <w:rPr>
          <w:spacing w:val="-15"/>
        </w:rPr>
        <w:t xml:space="preserve"> </w:t>
      </w:r>
      <w:r>
        <w:t>излагать</w:t>
      </w:r>
      <w:r>
        <w:rPr>
          <w:spacing w:val="-15"/>
        </w:rPr>
        <w:t xml:space="preserve"> </w:t>
      </w:r>
      <w:r>
        <w:t>основное</w:t>
      </w:r>
      <w:r>
        <w:rPr>
          <w:spacing w:val="-15"/>
        </w:rPr>
        <w:t xml:space="preserve"> </w:t>
      </w:r>
      <w:r>
        <w:t>содержание</w:t>
      </w:r>
      <w:r>
        <w:rPr>
          <w:spacing w:val="-15"/>
        </w:rPr>
        <w:t xml:space="preserve"> </w:t>
      </w:r>
      <w:r>
        <w:t>прочитанного</w:t>
      </w:r>
      <w:r>
        <w:rPr>
          <w:spacing w:val="-12"/>
        </w:rPr>
        <w:t xml:space="preserve"> </w:t>
      </w:r>
      <w:r>
        <w:t>(прослушанного)</w:t>
      </w:r>
      <w:r>
        <w:rPr>
          <w:spacing w:val="-15"/>
        </w:rPr>
        <w:t xml:space="preserve"> </w:t>
      </w:r>
      <w:r>
        <w:t>текста</w:t>
      </w:r>
      <w:r>
        <w:rPr>
          <w:spacing w:val="-12"/>
        </w:rPr>
        <w:t xml:space="preserve"> </w:t>
      </w:r>
      <w:r>
        <w:t>со зрительными и (или) вербальными опорами (объём - 7-9 фраз), излагать результаты выполненной проектной работы; (объём - 7-9 фраз).</w:t>
      </w:r>
    </w:p>
    <w:p w:rsidR="00EC4929" w:rsidRDefault="001B2B69">
      <w:pPr>
        <w:pStyle w:val="a3"/>
        <w:ind w:left="1200"/>
        <w:jc w:val="left"/>
      </w:pPr>
      <w:r>
        <w:rPr>
          <w:spacing w:val="-2"/>
        </w:rPr>
        <w:t>Аудирование:</w:t>
      </w:r>
    </w:p>
    <w:p w:rsidR="00EC4929" w:rsidRDefault="001B2B69">
      <w:pPr>
        <w:pStyle w:val="a3"/>
        <w:spacing w:before="1"/>
        <w:ind w:right="131" w:firstLine="758"/>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EC4929" w:rsidRDefault="001B2B69">
      <w:pPr>
        <w:pStyle w:val="a3"/>
        <w:ind w:left="1200"/>
      </w:pPr>
      <w:r>
        <w:t>Смысловое</w:t>
      </w:r>
      <w:r>
        <w:rPr>
          <w:spacing w:val="1"/>
        </w:rPr>
        <w:t xml:space="preserve"> </w:t>
      </w:r>
      <w:r>
        <w:rPr>
          <w:spacing w:val="-2"/>
        </w:rPr>
        <w:t>чтение:</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27" w:firstLine="758"/>
      </w:pPr>
      <w:r>
        <w:lastRenderedPageBreak/>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r>
        <w:rPr>
          <w:spacing w:val="-2"/>
        </w:rPr>
        <w:t xml:space="preserve"> </w:t>
      </w:r>
      <w:r>
        <w:t>(объём</w:t>
      </w:r>
      <w:r>
        <w:rPr>
          <w:spacing w:val="-1"/>
        </w:rPr>
        <w:t xml:space="preserve"> </w:t>
      </w:r>
      <w:r>
        <w:t>текста</w:t>
      </w:r>
      <w:r>
        <w:rPr>
          <w:spacing w:val="-3"/>
        </w:rPr>
        <w:t xml:space="preserve"> </w:t>
      </w:r>
      <w:r>
        <w:t>(текстов)</w:t>
      </w:r>
      <w:r>
        <w:rPr>
          <w:spacing w:val="-1"/>
        </w:rPr>
        <w:t xml:space="preserve"> </w:t>
      </w:r>
      <w:r>
        <w:t>для</w:t>
      </w:r>
      <w:r>
        <w:rPr>
          <w:spacing w:val="-2"/>
        </w:rPr>
        <w:t xml:space="preserve"> </w:t>
      </w:r>
      <w:r>
        <w:t>чтения - 250-300</w:t>
      </w:r>
      <w:r>
        <w:rPr>
          <w:spacing w:val="-2"/>
        </w:rPr>
        <w:t xml:space="preserve"> </w:t>
      </w:r>
      <w:r>
        <w:t>слов), читать</w:t>
      </w:r>
      <w:r>
        <w:rPr>
          <w:spacing w:val="-1"/>
        </w:rPr>
        <w:t xml:space="preserve"> </w:t>
      </w:r>
      <w:r>
        <w:t>про себя несплошные тексты (таблицы, диаграммы) и понимать представленную в них информацию.</w:t>
      </w:r>
    </w:p>
    <w:p w:rsidR="00EC4929" w:rsidRDefault="001B2B69">
      <w:pPr>
        <w:pStyle w:val="a3"/>
        <w:spacing w:before="1"/>
        <w:ind w:left="1181"/>
      </w:pPr>
      <w:r>
        <w:t>Письменная</w:t>
      </w:r>
      <w:r>
        <w:rPr>
          <w:spacing w:val="-1"/>
        </w:rPr>
        <w:t xml:space="preserve"> </w:t>
      </w:r>
      <w:r>
        <w:rPr>
          <w:spacing w:val="-2"/>
        </w:rPr>
        <w:t>речь:</w:t>
      </w:r>
    </w:p>
    <w:p w:rsidR="00EC4929" w:rsidRDefault="001B2B69">
      <w:pPr>
        <w:pStyle w:val="a3"/>
        <w:spacing w:before="2"/>
        <w:ind w:right="130" w:firstLine="739"/>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w:t>
      </w:r>
      <w:r>
        <w:rPr>
          <w:spacing w:val="-4"/>
        </w:rPr>
        <w:t xml:space="preserve"> </w:t>
      </w:r>
      <w:r>
        <w:t>-</w:t>
      </w:r>
      <w:r>
        <w:rPr>
          <w:spacing w:val="-4"/>
        </w:rPr>
        <w:t xml:space="preserve"> </w:t>
      </w:r>
      <w:r>
        <w:t>до 90</w:t>
      </w:r>
      <w:r>
        <w:rPr>
          <w:spacing w:val="-6"/>
        </w:rPr>
        <w:t xml:space="preserve"> </w:t>
      </w:r>
      <w:r>
        <w:t>слов),</w:t>
      </w:r>
      <w:r>
        <w:rPr>
          <w:spacing w:val="-4"/>
        </w:rPr>
        <w:t xml:space="preserve"> </w:t>
      </w:r>
      <w:r>
        <w:t>создавать</w:t>
      </w:r>
      <w:r>
        <w:rPr>
          <w:spacing w:val="-4"/>
        </w:rPr>
        <w:t xml:space="preserve"> </w:t>
      </w:r>
      <w:r>
        <w:t>небольшое</w:t>
      </w:r>
      <w:r>
        <w:rPr>
          <w:spacing w:val="-7"/>
        </w:rPr>
        <w:t xml:space="preserve"> </w:t>
      </w:r>
      <w:r>
        <w:t>письменное</w:t>
      </w:r>
      <w:r>
        <w:rPr>
          <w:spacing w:val="-7"/>
        </w:rPr>
        <w:t xml:space="preserve"> </w:t>
      </w:r>
      <w:r>
        <w:t>высказывание</w:t>
      </w:r>
      <w:r>
        <w:rPr>
          <w:spacing w:val="-7"/>
        </w:rPr>
        <w:t xml:space="preserve"> </w:t>
      </w:r>
      <w:r>
        <w:t>с</w:t>
      </w:r>
      <w:r>
        <w:rPr>
          <w:spacing w:val="-7"/>
        </w:rPr>
        <w:t xml:space="preserve"> </w:t>
      </w:r>
      <w:r>
        <w:t>использованием</w:t>
      </w:r>
      <w:r>
        <w:rPr>
          <w:spacing w:val="-9"/>
        </w:rPr>
        <w:t xml:space="preserve"> </w:t>
      </w:r>
      <w:r>
        <w:t>образца, плана,</w:t>
      </w:r>
      <w:r>
        <w:rPr>
          <w:spacing w:val="-11"/>
        </w:rPr>
        <w:t xml:space="preserve"> </w:t>
      </w:r>
      <w:r>
        <w:t>таблицы,</w:t>
      </w:r>
      <w:r>
        <w:rPr>
          <w:spacing w:val="-11"/>
        </w:rPr>
        <w:t xml:space="preserve"> </w:t>
      </w:r>
      <w:r>
        <w:t>прочитанного</w:t>
      </w:r>
      <w:r>
        <w:rPr>
          <w:spacing w:val="-13"/>
        </w:rPr>
        <w:t xml:space="preserve"> </w:t>
      </w:r>
      <w:r>
        <w:t>(прослушанного)</w:t>
      </w:r>
      <w:r>
        <w:rPr>
          <w:spacing w:val="-11"/>
        </w:rPr>
        <w:t xml:space="preserve"> </w:t>
      </w:r>
      <w:r>
        <w:t>текста</w:t>
      </w:r>
      <w:r>
        <w:rPr>
          <w:spacing w:val="-13"/>
        </w:rPr>
        <w:t xml:space="preserve"> </w:t>
      </w:r>
      <w:r>
        <w:t>(объём</w:t>
      </w:r>
      <w:r>
        <w:rPr>
          <w:spacing w:val="-15"/>
        </w:rPr>
        <w:t xml:space="preserve"> </w:t>
      </w:r>
      <w:r>
        <w:t>высказывания</w:t>
      </w:r>
      <w:r>
        <w:rPr>
          <w:spacing w:val="-8"/>
        </w:rPr>
        <w:t xml:space="preserve"> </w:t>
      </w:r>
      <w:r>
        <w:t>-</w:t>
      </w:r>
      <w:r>
        <w:rPr>
          <w:spacing w:val="-11"/>
        </w:rPr>
        <w:t xml:space="preserve"> </w:t>
      </w:r>
      <w:r>
        <w:t>до</w:t>
      </w:r>
      <w:r>
        <w:rPr>
          <w:spacing w:val="-8"/>
        </w:rPr>
        <w:t xml:space="preserve"> </w:t>
      </w:r>
      <w:r>
        <w:t>90</w:t>
      </w:r>
      <w:r>
        <w:rPr>
          <w:spacing w:val="-13"/>
        </w:rPr>
        <w:t xml:space="preserve"> </w:t>
      </w:r>
      <w:r>
        <w:t>слов),</w:t>
      </w:r>
      <w:r>
        <w:rPr>
          <w:spacing w:val="-14"/>
        </w:rPr>
        <w:t xml:space="preserve"> </w:t>
      </w:r>
      <w:r>
        <w:t>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rsidR="00EC4929" w:rsidRDefault="001B2B69">
      <w:pPr>
        <w:pStyle w:val="a3"/>
        <w:spacing w:line="242" w:lineRule="auto"/>
        <w:ind w:left="1181" w:right="6797"/>
      </w:pPr>
      <w:r>
        <w:t>Языковые знания и умения. Фонетическая</w:t>
      </w:r>
      <w:r>
        <w:rPr>
          <w:spacing w:val="-3"/>
        </w:rPr>
        <w:t xml:space="preserve"> </w:t>
      </w:r>
      <w:r>
        <w:t>сторона</w:t>
      </w:r>
      <w:r>
        <w:rPr>
          <w:spacing w:val="-1"/>
        </w:rPr>
        <w:t xml:space="preserve"> </w:t>
      </w:r>
      <w:r>
        <w:rPr>
          <w:spacing w:val="-4"/>
        </w:rPr>
        <w:t>речи:</w:t>
      </w:r>
    </w:p>
    <w:p w:rsidR="00EC4929" w:rsidRDefault="001B2B69">
      <w:pPr>
        <w:pStyle w:val="a3"/>
        <w:ind w:right="124" w:firstLine="739"/>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w:t>
      </w:r>
      <w:r>
        <w:rPr>
          <w:spacing w:val="40"/>
        </w:rPr>
        <w:t xml:space="preserve"> </w:t>
      </w:r>
      <w:r>
        <w:t>и</w:t>
      </w:r>
      <w:r>
        <w:rPr>
          <w:spacing w:val="40"/>
        </w:rPr>
        <w:t xml:space="preserve"> </w:t>
      </w:r>
      <w:r>
        <w:t>выразительно</w:t>
      </w:r>
      <w:r>
        <w:rPr>
          <w:spacing w:val="60"/>
        </w:rPr>
        <w:t xml:space="preserve"> </w:t>
      </w:r>
      <w:r>
        <w:t>читать</w:t>
      </w:r>
      <w:r>
        <w:rPr>
          <w:spacing w:val="40"/>
        </w:rPr>
        <w:t xml:space="preserve"> </w:t>
      </w:r>
      <w:r>
        <w:t>вслух</w:t>
      </w:r>
      <w:r>
        <w:rPr>
          <w:spacing w:val="40"/>
        </w:rPr>
        <w:t xml:space="preserve"> </w:t>
      </w:r>
      <w:r>
        <w:t>небольшие</w:t>
      </w:r>
      <w:r>
        <w:rPr>
          <w:spacing w:val="40"/>
        </w:rPr>
        <w:t xml:space="preserve"> </w:t>
      </w:r>
      <w:r>
        <w:t>тексты</w:t>
      </w:r>
      <w:r>
        <w:rPr>
          <w:spacing w:val="40"/>
        </w:rPr>
        <w:t xml:space="preserve"> </w:t>
      </w:r>
      <w:r>
        <w:t>объёмом</w:t>
      </w:r>
      <w:r>
        <w:rPr>
          <w:spacing w:val="57"/>
        </w:rPr>
        <w:t xml:space="preserve"> </w:t>
      </w:r>
      <w:r>
        <w:t>до</w:t>
      </w:r>
      <w:r>
        <w:rPr>
          <w:spacing w:val="60"/>
        </w:rPr>
        <w:t xml:space="preserve"> </w:t>
      </w:r>
      <w:r>
        <w:t>100</w:t>
      </w:r>
      <w:r>
        <w:rPr>
          <w:spacing w:val="40"/>
        </w:rPr>
        <w:t xml:space="preserve"> </w:t>
      </w:r>
      <w:r>
        <w:t>слов,</w:t>
      </w:r>
      <w:r>
        <w:rPr>
          <w:spacing w:val="40"/>
        </w:rPr>
        <w:t xml:space="preserve"> </w:t>
      </w:r>
      <w:r>
        <w:t>построенные</w:t>
      </w:r>
      <w:r>
        <w:rPr>
          <w:spacing w:val="40"/>
        </w:rPr>
        <w:t xml:space="preserve"> </w:t>
      </w:r>
      <w:r>
        <w:t>на</w:t>
      </w:r>
    </w:p>
    <w:p w:rsidR="00EC4929" w:rsidRDefault="001B2B69">
      <w:pPr>
        <w:pStyle w:val="a3"/>
        <w:tabs>
          <w:tab w:val="left" w:pos="4192"/>
          <w:tab w:val="left" w:pos="6482"/>
        </w:tabs>
        <w:ind w:left="1061"/>
      </w:pPr>
      <w:r>
        <w:t>изученном</w:t>
      </w:r>
      <w:r>
        <w:rPr>
          <w:spacing w:val="-4"/>
        </w:rPr>
        <w:t xml:space="preserve"> </w:t>
      </w:r>
      <w:r>
        <w:rPr>
          <w:spacing w:val="-2"/>
        </w:rPr>
        <w:t>языковом</w:t>
      </w:r>
      <w:r>
        <w:tab/>
        <w:t xml:space="preserve">материале, </w:t>
      </w:r>
      <w:r>
        <w:rPr>
          <w:spacing w:val="-10"/>
        </w:rPr>
        <w:t>с</w:t>
      </w:r>
      <w:r>
        <w:tab/>
        <w:t>соблюдением</w:t>
      </w:r>
      <w:r>
        <w:rPr>
          <w:spacing w:val="-3"/>
        </w:rPr>
        <w:t xml:space="preserve"> </w:t>
      </w:r>
      <w:r>
        <w:t>правил</w:t>
      </w:r>
      <w:r>
        <w:rPr>
          <w:spacing w:val="-6"/>
        </w:rPr>
        <w:t xml:space="preserve"> </w:t>
      </w:r>
      <w:r>
        <w:rPr>
          <w:spacing w:val="-2"/>
        </w:rPr>
        <w:t>чтения</w:t>
      </w:r>
    </w:p>
    <w:p w:rsidR="00EC4929" w:rsidRDefault="001B2B69">
      <w:pPr>
        <w:pStyle w:val="a3"/>
        <w:spacing w:line="275" w:lineRule="exact"/>
      </w:pPr>
      <w:r>
        <w:t>и</w:t>
      </w:r>
      <w:r>
        <w:rPr>
          <w:spacing w:val="-3"/>
        </w:rPr>
        <w:t xml:space="preserve"> </w:t>
      </w:r>
      <w:r>
        <w:t>соответствующей интонацией,</w:t>
      </w:r>
      <w:r>
        <w:rPr>
          <w:spacing w:val="1"/>
        </w:rPr>
        <w:t xml:space="preserve"> </w:t>
      </w:r>
      <w:r>
        <w:t>читать</w:t>
      </w:r>
      <w:r>
        <w:rPr>
          <w:spacing w:val="-5"/>
        </w:rPr>
        <w:t xml:space="preserve"> </w:t>
      </w:r>
      <w:r>
        <w:t>новые</w:t>
      </w:r>
      <w:r>
        <w:rPr>
          <w:spacing w:val="-11"/>
        </w:rPr>
        <w:t xml:space="preserve"> </w:t>
      </w:r>
      <w:r>
        <w:t>слова</w:t>
      </w:r>
      <w:r>
        <w:rPr>
          <w:spacing w:val="-7"/>
        </w:rPr>
        <w:t xml:space="preserve"> </w:t>
      </w:r>
      <w:r>
        <w:t>согласно</w:t>
      </w:r>
      <w:r>
        <w:rPr>
          <w:spacing w:val="-1"/>
        </w:rPr>
        <w:t xml:space="preserve"> </w:t>
      </w:r>
      <w:r>
        <w:t>основным</w:t>
      </w:r>
      <w:r>
        <w:rPr>
          <w:spacing w:val="-4"/>
        </w:rPr>
        <w:t xml:space="preserve"> </w:t>
      </w:r>
      <w:r>
        <w:t>правилам</w:t>
      </w:r>
      <w:r>
        <w:rPr>
          <w:spacing w:val="-3"/>
        </w:rPr>
        <w:t xml:space="preserve"> </w:t>
      </w:r>
      <w:r>
        <w:rPr>
          <w:spacing w:val="-2"/>
        </w:rPr>
        <w:t>чтения.</w:t>
      </w:r>
    </w:p>
    <w:p w:rsidR="00EC4929" w:rsidRDefault="001B2B69">
      <w:pPr>
        <w:pStyle w:val="a3"/>
        <w:spacing w:line="275" w:lineRule="exact"/>
        <w:ind w:left="1181"/>
      </w:pPr>
      <w:r>
        <w:t>Графика,</w:t>
      </w:r>
      <w:r>
        <w:rPr>
          <w:spacing w:val="1"/>
        </w:rPr>
        <w:t xml:space="preserve"> </w:t>
      </w:r>
      <w:r>
        <w:t>орфография</w:t>
      </w:r>
      <w:r>
        <w:rPr>
          <w:spacing w:val="-6"/>
        </w:rPr>
        <w:t xml:space="preserve"> </w:t>
      </w:r>
      <w:r>
        <w:t>и</w:t>
      </w:r>
      <w:r>
        <w:rPr>
          <w:spacing w:val="-4"/>
        </w:rPr>
        <w:t xml:space="preserve"> </w:t>
      </w:r>
      <w:r>
        <w:rPr>
          <w:spacing w:val="-2"/>
        </w:rPr>
        <w:t>пунктуация:</w:t>
      </w:r>
    </w:p>
    <w:p w:rsidR="00EC4929" w:rsidRDefault="001B2B69">
      <w:pPr>
        <w:pStyle w:val="a3"/>
        <w:spacing w:line="275" w:lineRule="exact"/>
        <w:ind w:left="1181"/>
      </w:pPr>
      <w:r>
        <w:t>правильно</w:t>
      </w:r>
      <w:r>
        <w:rPr>
          <w:spacing w:val="-4"/>
        </w:rPr>
        <w:t xml:space="preserve"> </w:t>
      </w:r>
      <w:r>
        <w:t>писать</w:t>
      </w:r>
      <w:r>
        <w:rPr>
          <w:spacing w:val="-7"/>
        </w:rPr>
        <w:t xml:space="preserve"> </w:t>
      </w:r>
      <w:r>
        <w:t>изученные</w:t>
      </w:r>
      <w:r>
        <w:rPr>
          <w:spacing w:val="-4"/>
        </w:rPr>
        <w:t xml:space="preserve"> </w:t>
      </w:r>
      <w:r>
        <w:rPr>
          <w:spacing w:val="-2"/>
        </w:rPr>
        <w:t>слова;</w:t>
      </w:r>
    </w:p>
    <w:p w:rsidR="00EC4929" w:rsidRDefault="001B2B69">
      <w:pPr>
        <w:pStyle w:val="a3"/>
        <w:ind w:right="137" w:firstLine="739"/>
      </w:pPr>
      <w:r>
        <w:t xml:space="preserve">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w:t>
      </w:r>
      <w:r>
        <w:rPr>
          <w:spacing w:val="-2"/>
        </w:rPr>
        <w:t>характера.</w:t>
      </w:r>
    </w:p>
    <w:p w:rsidR="00EC4929" w:rsidRDefault="001B2B69">
      <w:pPr>
        <w:pStyle w:val="a3"/>
        <w:spacing w:line="275" w:lineRule="exact"/>
        <w:ind w:left="1181"/>
      </w:pPr>
      <w:r>
        <w:t>Лексическая сторона</w:t>
      </w:r>
      <w:r>
        <w:rPr>
          <w:spacing w:val="-4"/>
        </w:rPr>
        <w:t xml:space="preserve"> </w:t>
      </w:r>
      <w:r>
        <w:rPr>
          <w:spacing w:val="-2"/>
        </w:rPr>
        <w:t>речи:</w:t>
      </w:r>
    </w:p>
    <w:p w:rsidR="00EC4929" w:rsidRDefault="001B2B69">
      <w:pPr>
        <w:pStyle w:val="a3"/>
        <w:ind w:right="125" w:firstLine="739"/>
      </w:pPr>
      <w: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C4929" w:rsidRDefault="001B2B69">
      <w:pPr>
        <w:pStyle w:val="a3"/>
        <w:ind w:right="121" w:firstLine="739"/>
      </w:pPr>
      <w:r>
        <w:t>распознавать и употреблять</w:t>
      </w:r>
      <w:r>
        <w:rPr>
          <w:spacing w:val="-1"/>
        </w:rPr>
        <w:t xml:space="preserve"> </w:t>
      </w:r>
      <w:r>
        <w:t>в устной и письменной речи родственные слова, образованные</w:t>
      </w:r>
      <w:r>
        <w:rPr>
          <w:spacing w:val="-2"/>
        </w:rPr>
        <w:t xml:space="preserve"> </w:t>
      </w:r>
      <w:r>
        <w:t>с использованием аффиксации: имена существительные при помощи суффиксов -ie, -um, имена прилагательные при помощи суффиксов -sam, -bar;</w:t>
      </w:r>
    </w:p>
    <w:p w:rsidR="00EC4929" w:rsidRDefault="001B2B69">
      <w:pPr>
        <w:pStyle w:val="a3"/>
        <w:spacing w:before="1"/>
        <w:ind w:right="142" w:firstLine="739"/>
      </w:pPr>
      <w:r>
        <w:t>распознавать и употреблять в устной и письменной речи изученные синонимы, антонимы, сокращения и аббревиатуры;</w:t>
      </w:r>
    </w:p>
    <w:p w:rsidR="00EC4929" w:rsidRDefault="001B2B69">
      <w:pPr>
        <w:pStyle w:val="a3"/>
        <w:spacing w:before="3" w:line="237" w:lineRule="auto"/>
        <w:ind w:right="139" w:firstLine="739"/>
        <w:jc w:val="left"/>
      </w:pPr>
      <w:r>
        <w:t>распознавать</w:t>
      </w:r>
      <w:r>
        <w:rPr>
          <w:spacing w:val="-1"/>
        </w:rPr>
        <w:t xml:space="preserve"> </w:t>
      </w:r>
      <w:r>
        <w:t>и</w:t>
      </w:r>
      <w:r>
        <w:rPr>
          <w:spacing w:val="-6"/>
        </w:rPr>
        <w:t xml:space="preserve"> </w:t>
      </w:r>
      <w:r>
        <w:t>употреблять</w:t>
      </w:r>
      <w:r>
        <w:rPr>
          <w:spacing w:val="-2"/>
        </w:rPr>
        <w:t xml:space="preserve"> </w:t>
      </w:r>
      <w:r>
        <w:t>в</w:t>
      </w:r>
      <w:r>
        <w:rPr>
          <w:spacing w:val="-5"/>
        </w:rPr>
        <w:t xml:space="preserve"> </w:t>
      </w:r>
      <w:r>
        <w:t>устной</w:t>
      </w:r>
      <w:r>
        <w:rPr>
          <w:spacing w:val="-6"/>
        </w:rPr>
        <w:t xml:space="preserve"> </w:t>
      </w:r>
      <w:r>
        <w:t>и</w:t>
      </w:r>
      <w:r>
        <w:rPr>
          <w:spacing w:val="-6"/>
        </w:rPr>
        <w:t xml:space="preserve"> </w:t>
      </w:r>
      <w:r>
        <w:t>письменной</w:t>
      </w:r>
      <w:r>
        <w:rPr>
          <w:spacing w:val="-6"/>
        </w:rPr>
        <w:t xml:space="preserve"> </w:t>
      </w:r>
      <w:r>
        <w:t>речи</w:t>
      </w:r>
      <w:r>
        <w:rPr>
          <w:spacing w:val="-1"/>
        </w:rPr>
        <w:t xml:space="preserve"> </w:t>
      </w:r>
      <w:r>
        <w:t>различные</w:t>
      </w:r>
      <w:r>
        <w:rPr>
          <w:spacing w:val="-8"/>
        </w:rPr>
        <w:t xml:space="preserve"> </w:t>
      </w:r>
      <w:r>
        <w:t>средства</w:t>
      </w:r>
      <w:r>
        <w:rPr>
          <w:spacing w:val="-3"/>
        </w:rPr>
        <w:t xml:space="preserve"> </w:t>
      </w:r>
      <w:r>
        <w:t>связи</w:t>
      </w:r>
      <w:r>
        <w:rPr>
          <w:spacing w:val="-6"/>
        </w:rPr>
        <w:t xml:space="preserve"> </w:t>
      </w:r>
      <w:r>
        <w:t>в</w:t>
      </w:r>
      <w:r>
        <w:rPr>
          <w:spacing w:val="-5"/>
        </w:rPr>
        <w:t xml:space="preserve"> </w:t>
      </w:r>
      <w:r>
        <w:t>тексте для обеспечения логичности и целостности высказывания. Грамматическая сторона речи:</w:t>
      </w:r>
    </w:p>
    <w:p w:rsidR="00EC4929" w:rsidRDefault="001B2B69">
      <w:pPr>
        <w:pStyle w:val="a3"/>
        <w:spacing w:before="4"/>
        <w:ind w:firstLine="739"/>
        <w:jc w:val="left"/>
      </w:pPr>
      <w:r>
        <w:t>понимать особенности структуры простых и сложных предложений и различных коммуникативных</w:t>
      </w:r>
      <w:r>
        <w:rPr>
          <w:spacing w:val="-15"/>
        </w:rPr>
        <w:t xml:space="preserve"> </w:t>
      </w:r>
      <w:r>
        <w:t>типов</w:t>
      </w:r>
      <w:r>
        <w:rPr>
          <w:spacing w:val="-15"/>
        </w:rPr>
        <w:t xml:space="preserve"> </w:t>
      </w:r>
      <w:r>
        <w:t>предложений</w:t>
      </w:r>
      <w:r>
        <w:rPr>
          <w:spacing w:val="-15"/>
        </w:rPr>
        <w:t xml:space="preserve"> </w:t>
      </w:r>
      <w:r>
        <w:t>немецкого</w:t>
      </w:r>
      <w:r>
        <w:rPr>
          <w:spacing w:val="-13"/>
        </w:rPr>
        <w:t xml:space="preserve"> </w:t>
      </w:r>
      <w:r>
        <w:t>языка;</w:t>
      </w:r>
      <w:r>
        <w:rPr>
          <w:spacing w:val="-15"/>
        </w:rPr>
        <w:t xml:space="preserve"> </w:t>
      </w:r>
      <w:r>
        <w:t>распознавать</w:t>
      </w:r>
      <w:r>
        <w:rPr>
          <w:spacing w:val="-15"/>
        </w:rPr>
        <w:t xml:space="preserve"> </w:t>
      </w:r>
      <w:r>
        <w:t>и</w:t>
      </w:r>
      <w:r>
        <w:rPr>
          <w:spacing w:val="-12"/>
        </w:rPr>
        <w:t xml:space="preserve"> </w:t>
      </w:r>
      <w:r>
        <w:t>употреблять</w:t>
      </w:r>
      <w:r>
        <w:rPr>
          <w:spacing w:val="-12"/>
        </w:rPr>
        <w:t xml:space="preserve"> </w:t>
      </w:r>
      <w:r>
        <w:t>в</w:t>
      </w:r>
      <w:r>
        <w:rPr>
          <w:spacing w:val="-15"/>
        </w:rPr>
        <w:t xml:space="preserve"> </w:t>
      </w:r>
      <w:r>
        <w:t>устной</w:t>
      </w:r>
      <w:r>
        <w:rPr>
          <w:spacing w:val="-12"/>
        </w:rPr>
        <w:t xml:space="preserve"> </w:t>
      </w:r>
      <w:r>
        <w:t>речи</w:t>
      </w:r>
      <w:r>
        <w:rPr>
          <w:spacing w:val="-12"/>
        </w:rPr>
        <w:t xml:space="preserve"> </w:t>
      </w:r>
      <w:r>
        <w:t>и письменном</w:t>
      </w:r>
      <w:r>
        <w:rPr>
          <w:spacing w:val="-1"/>
        </w:rPr>
        <w:t xml:space="preserve"> </w:t>
      </w:r>
      <w:r>
        <w:t>тексте:</w:t>
      </w:r>
      <w:r>
        <w:rPr>
          <w:spacing w:val="-7"/>
        </w:rPr>
        <w:t xml:space="preserve"> </w:t>
      </w:r>
      <w:r>
        <w:t>глаголы</w:t>
      </w:r>
      <w:r>
        <w:rPr>
          <w:spacing w:val="-5"/>
        </w:rPr>
        <w:t xml:space="preserve"> </w:t>
      </w:r>
      <w:r>
        <w:t>во</w:t>
      </w:r>
      <w:r>
        <w:rPr>
          <w:spacing w:val="-2"/>
        </w:rPr>
        <w:t xml:space="preserve"> </w:t>
      </w:r>
      <w:r>
        <w:t>временных</w:t>
      </w:r>
      <w:r>
        <w:rPr>
          <w:spacing w:val="-6"/>
        </w:rPr>
        <w:t xml:space="preserve"> </w:t>
      </w:r>
      <w:r>
        <w:t>формах</w:t>
      </w:r>
      <w:r>
        <w:rPr>
          <w:spacing w:val="-7"/>
        </w:rPr>
        <w:t xml:space="preserve"> </w:t>
      </w:r>
      <w:r>
        <w:t>страдательного</w:t>
      </w:r>
      <w:r>
        <w:rPr>
          <w:spacing w:val="-2"/>
        </w:rPr>
        <w:t xml:space="preserve"> </w:t>
      </w:r>
      <w:r>
        <w:t>наклонения</w:t>
      </w:r>
      <w:r>
        <w:rPr>
          <w:spacing w:val="-1"/>
        </w:rPr>
        <w:t xml:space="preserve"> </w:t>
      </w:r>
      <w:r>
        <w:t xml:space="preserve">(Prasens, </w:t>
      </w:r>
      <w:r>
        <w:rPr>
          <w:spacing w:val="-2"/>
        </w:rPr>
        <w:t>Prateritum);</w:t>
      </w:r>
    </w:p>
    <w:p w:rsidR="00EC4929" w:rsidRDefault="001B2B69">
      <w:pPr>
        <w:pStyle w:val="a3"/>
        <w:spacing w:line="242" w:lineRule="auto"/>
        <w:ind w:firstLine="739"/>
        <w:jc w:val="left"/>
      </w:pPr>
      <w:r>
        <w:t>придаточные</w:t>
      </w:r>
      <w:r>
        <w:rPr>
          <w:spacing w:val="40"/>
        </w:rPr>
        <w:t xml:space="preserve"> </w:t>
      </w:r>
      <w:r>
        <w:t>относительные</w:t>
      </w:r>
      <w:r>
        <w:rPr>
          <w:spacing w:val="40"/>
        </w:rPr>
        <w:t xml:space="preserve"> </w:t>
      </w:r>
      <w:r>
        <w:t>предложения,</w:t>
      </w:r>
      <w:r>
        <w:rPr>
          <w:spacing w:val="40"/>
        </w:rPr>
        <w:t xml:space="preserve"> </w:t>
      </w:r>
      <w:r>
        <w:t>вводимые</w:t>
      </w:r>
      <w:r>
        <w:rPr>
          <w:spacing w:val="40"/>
        </w:rPr>
        <w:t xml:space="preserve"> </w:t>
      </w:r>
      <w:r>
        <w:t>относительными</w:t>
      </w:r>
      <w:r>
        <w:rPr>
          <w:spacing w:val="40"/>
        </w:rPr>
        <w:t xml:space="preserve"> </w:t>
      </w:r>
      <w:r>
        <w:t>местоимениями</w:t>
      </w:r>
      <w:r>
        <w:rPr>
          <w:spacing w:val="40"/>
        </w:rPr>
        <w:t xml:space="preserve"> </w:t>
      </w:r>
      <w:r>
        <w:t>в именительном и винительном падежах;</w:t>
      </w:r>
    </w:p>
    <w:p w:rsidR="00EC4929" w:rsidRDefault="001B2B69">
      <w:pPr>
        <w:pStyle w:val="a3"/>
        <w:ind w:left="1181" w:right="2113"/>
        <w:jc w:val="left"/>
      </w:pPr>
      <w:r>
        <w:t>образование предпрошедшего времени Plusquamperfekt; придаточные относительные предложения с wo, was, wie; придаточные предложения цели с союзом damit; сложноподчинённые предложения времени с союзом nachdem; инфинитивный оборот Infinitiv + zu; инфинитивный оборот um</w:t>
      </w:r>
      <w:r>
        <w:rPr>
          <w:spacing w:val="-10"/>
        </w:rPr>
        <w:t xml:space="preserve"> </w:t>
      </w:r>
      <w:r>
        <w:t>...</w:t>
      </w:r>
      <w:r>
        <w:rPr>
          <w:spacing w:val="-3"/>
        </w:rPr>
        <w:t xml:space="preserve"> </w:t>
      </w:r>
      <w:r>
        <w:t>zu</w:t>
      </w:r>
      <w:r>
        <w:rPr>
          <w:spacing w:val="-1"/>
        </w:rPr>
        <w:t xml:space="preserve"> </w:t>
      </w:r>
      <w:r>
        <w:t>+</w:t>
      </w:r>
      <w:r>
        <w:rPr>
          <w:spacing w:val="-7"/>
        </w:rPr>
        <w:t xml:space="preserve"> </w:t>
      </w:r>
      <w:r>
        <w:t>Infinitiv;</w:t>
      </w:r>
      <w:r>
        <w:rPr>
          <w:spacing w:val="-5"/>
        </w:rPr>
        <w:t xml:space="preserve"> </w:t>
      </w:r>
      <w:r>
        <w:t>образование</w:t>
      </w:r>
      <w:r>
        <w:rPr>
          <w:spacing w:val="-2"/>
        </w:rPr>
        <w:t xml:space="preserve"> </w:t>
      </w:r>
      <w:r>
        <w:t>будущего</w:t>
      </w:r>
      <w:r>
        <w:rPr>
          <w:spacing w:val="-1"/>
        </w:rPr>
        <w:t xml:space="preserve"> </w:t>
      </w:r>
      <w:r>
        <w:t>времени Futur</w:t>
      </w:r>
      <w:r>
        <w:rPr>
          <w:spacing w:val="-4"/>
        </w:rPr>
        <w:t xml:space="preserve"> </w:t>
      </w:r>
      <w:r>
        <w:t>I:</w:t>
      </w:r>
      <w:r>
        <w:rPr>
          <w:spacing w:val="-5"/>
        </w:rPr>
        <w:t xml:space="preserve"> </w:t>
      </w:r>
      <w:r>
        <w:t>werden</w:t>
      </w:r>
    </w:p>
    <w:p w:rsidR="00EC4929" w:rsidRPr="001B2B69" w:rsidRDefault="001B2B69">
      <w:pPr>
        <w:pStyle w:val="a3"/>
        <w:spacing w:line="275" w:lineRule="exact"/>
        <w:ind w:left="1181"/>
        <w:jc w:val="left"/>
        <w:rPr>
          <w:lang w:val="en-US"/>
        </w:rPr>
      </w:pPr>
      <w:r w:rsidRPr="001B2B69">
        <w:rPr>
          <w:lang w:val="en-US"/>
        </w:rPr>
        <w:t>+</w:t>
      </w:r>
      <w:r w:rsidRPr="001B2B69">
        <w:rPr>
          <w:spacing w:val="-5"/>
          <w:lang w:val="en-US"/>
        </w:rPr>
        <w:t xml:space="preserve"> </w:t>
      </w:r>
      <w:r w:rsidRPr="001B2B69">
        <w:rPr>
          <w:lang w:val="en-US"/>
        </w:rPr>
        <w:t>Infinitiv;</w:t>
      </w:r>
      <w:r w:rsidRPr="001B2B69">
        <w:rPr>
          <w:spacing w:val="-7"/>
          <w:lang w:val="en-US"/>
        </w:rPr>
        <w:t xml:space="preserve"> </w:t>
      </w:r>
      <w:r>
        <w:t>глагол</w:t>
      </w:r>
      <w:r w:rsidRPr="001B2B69">
        <w:rPr>
          <w:spacing w:val="-3"/>
          <w:lang w:val="en-US"/>
        </w:rPr>
        <w:t xml:space="preserve"> </w:t>
      </w:r>
      <w:r w:rsidRPr="001B2B69">
        <w:rPr>
          <w:lang w:val="en-US"/>
        </w:rPr>
        <w:t>lassen</w:t>
      </w:r>
      <w:r w:rsidRPr="001B2B69">
        <w:rPr>
          <w:spacing w:val="-7"/>
          <w:lang w:val="en-US"/>
        </w:rPr>
        <w:t xml:space="preserve"> </w:t>
      </w:r>
      <w:r w:rsidRPr="001B2B69">
        <w:rPr>
          <w:lang w:val="en-US"/>
        </w:rPr>
        <w:t>+</w:t>
      </w:r>
      <w:r w:rsidRPr="001B2B69">
        <w:rPr>
          <w:spacing w:val="-5"/>
          <w:lang w:val="en-US"/>
        </w:rPr>
        <w:t xml:space="preserve"> </w:t>
      </w:r>
      <w:r w:rsidRPr="001B2B69">
        <w:rPr>
          <w:lang w:val="en-US"/>
        </w:rPr>
        <w:t>Akkusativ</w:t>
      </w:r>
      <w:r w:rsidRPr="001B2B69">
        <w:rPr>
          <w:spacing w:val="-7"/>
          <w:lang w:val="en-US"/>
        </w:rPr>
        <w:t xml:space="preserve"> </w:t>
      </w:r>
      <w:r w:rsidRPr="001B2B69">
        <w:rPr>
          <w:lang w:val="en-US"/>
        </w:rPr>
        <w:t>+</w:t>
      </w:r>
      <w:r w:rsidRPr="001B2B69">
        <w:rPr>
          <w:spacing w:val="-5"/>
          <w:lang w:val="en-US"/>
        </w:rPr>
        <w:t xml:space="preserve"> </w:t>
      </w:r>
      <w:r w:rsidRPr="001B2B69">
        <w:rPr>
          <w:lang w:val="en-US"/>
        </w:rPr>
        <w:t>Infinitiv;</w:t>
      </w:r>
      <w:r w:rsidRPr="001B2B69">
        <w:rPr>
          <w:spacing w:val="-5"/>
          <w:lang w:val="en-US"/>
        </w:rPr>
        <w:t xml:space="preserve"> </w:t>
      </w:r>
      <w:r>
        <w:t>глагол</w:t>
      </w:r>
      <w:r w:rsidRPr="001B2B69">
        <w:rPr>
          <w:spacing w:val="-3"/>
          <w:lang w:val="en-US"/>
        </w:rPr>
        <w:t xml:space="preserve"> </w:t>
      </w:r>
      <w:r w:rsidRPr="001B2B69">
        <w:rPr>
          <w:lang w:val="en-US"/>
        </w:rPr>
        <w:t>lassen</w:t>
      </w:r>
      <w:r w:rsidRPr="001B2B69">
        <w:rPr>
          <w:spacing w:val="-7"/>
          <w:lang w:val="en-US"/>
        </w:rPr>
        <w:t xml:space="preserve"> </w:t>
      </w:r>
      <w:r>
        <w:t>в</w:t>
      </w:r>
      <w:r w:rsidRPr="001B2B69">
        <w:rPr>
          <w:spacing w:val="-2"/>
          <w:lang w:val="en-US"/>
        </w:rPr>
        <w:t xml:space="preserve"> Perfekt;</w:t>
      </w:r>
    </w:p>
    <w:p w:rsidR="00EC4929" w:rsidRDefault="001B2B69">
      <w:pPr>
        <w:pStyle w:val="a3"/>
        <w:spacing w:line="242" w:lineRule="auto"/>
        <w:ind w:left="1181" w:right="967"/>
        <w:jc w:val="left"/>
      </w:pPr>
      <w:r>
        <w:t>косвенный</w:t>
      </w:r>
      <w:r>
        <w:rPr>
          <w:spacing w:val="-6"/>
        </w:rPr>
        <w:t xml:space="preserve"> </w:t>
      </w:r>
      <w:r>
        <w:t>вопрос</w:t>
      </w:r>
      <w:r>
        <w:rPr>
          <w:spacing w:val="-3"/>
        </w:rPr>
        <w:t xml:space="preserve"> </w:t>
      </w:r>
      <w:r>
        <w:t>без</w:t>
      </w:r>
      <w:r>
        <w:rPr>
          <w:spacing w:val="-6"/>
        </w:rPr>
        <w:t xml:space="preserve"> </w:t>
      </w:r>
      <w:r>
        <w:t>вопросительного</w:t>
      </w:r>
      <w:r>
        <w:rPr>
          <w:spacing w:val="-2"/>
        </w:rPr>
        <w:t xml:space="preserve"> </w:t>
      </w:r>
      <w:r>
        <w:t>слова</w:t>
      </w:r>
      <w:r>
        <w:rPr>
          <w:spacing w:val="-3"/>
        </w:rPr>
        <w:t xml:space="preserve"> </w:t>
      </w:r>
      <w:r>
        <w:t>с</w:t>
      </w:r>
      <w:r>
        <w:rPr>
          <w:spacing w:val="-8"/>
        </w:rPr>
        <w:t xml:space="preserve"> </w:t>
      </w:r>
      <w:r>
        <w:t>союзом ob/Indirekte</w:t>
      </w:r>
      <w:r>
        <w:rPr>
          <w:spacing w:val="-2"/>
        </w:rPr>
        <w:t xml:space="preserve"> </w:t>
      </w:r>
      <w:r>
        <w:t>Frage</w:t>
      </w:r>
      <w:r>
        <w:rPr>
          <w:spacing w:val="-4"/>
        </w:rPr>
        <w:t xml:space="preserve"> </w:t>
      </w:r>
      <w:r>
        <w:t>(ob-Satze); склонение прилагательных;</w:t>
      </w:r>
    </w:p>
    <w:p w:rsidR="00EC4929" w:rsidRDefault="001B2B69">
      <w:pPr>
        <w:pStyle w:val="a3"/>
        <w:spacing w:line="242" w:lineRule="auto"/>
        <w:ind w:left="1200" w:hanging="20"/>
        <w:jc w:val="left"/>
      </w:pPr>
      <w:r>
        <w:t>указательные местоименные наречия da(r) + наречия (davor, dabei, darauf и другие); превосходная</w:t>
      </w:r>
      <w:r>
        <w:rPr>
          <w:spacing w:val="-3"/>
        </w:rPr>
        <w:t xml:space="preserve"> </w:t>
      </w:r>
      <w:r>
        <w:t>степень</w:t>
      </w:r>
      <w:r>
        <w:rPr>
          <w:spacing w:val="-3"/>
        </w:rPr>
        <w:t xml:space="preserve"> </w:t>
      </w:r>
      <w:r>
        <w:t>сравнения</w:t>
      </w:r>
      <w:r>
        <w:rPr>
          <w:spacing w:val="-8"/>
        </w:rPr>
        <w:t xml:space="preserve"> </w:t>
      </w:r>
      <w:r>
        <w:t>прилагательных</w:t>
      </w:r>
      <w:r>
        <w:rPr>
          <w:spacing w:val="-8"/>
        </w:rPr>
        <w:t xml:space="preserve"> </w:t>
      </w:r>
      <w:r>
        <w:t>и</w:t>
      </w:r>
      <w:r>
        <w:rPr>
          <w:spacing w:val="-2"/>
        </w:rPr>
        <w:t xml:space="preserve"> </w:t>
      </w:r>
      <w:r>
        <w:t>наречий;</w:t>
      </w:r>
      <w:r>
        <w:rPr>
          <w:spacing w:val="-8"/>
        </w:rPr>
        <w:t xml:space="preserve"> </w:t>
      </w:r>
      <w:r>
        <w:t>возвратные</w:t>
      </w:r>
      <w:r>
        <w:rPr>
          <w:spacing w:val="-9"/>
        </w:rPr>
        <w:t xml:space="preserve"> </w:t>
      </w:r>
      <w:r>
        <w:t>местоимения</w:t>
      </w:r>
      <w:r>
        <w:rPr>
          <w:spacing w:val="-3"/>
        </w:rPr>
        <w:t xml:space="preserve"> </w:t>
      </w:r>
      <w:r>
        <w:t>в</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left="1200"/>
      </w:pPr>
      <w:r>
        <w:lastRenderedPageBreak/>
        <w:t>дательном</w:t>
      </w:r>
      <w:r>
        <w:rPr>
          <w:spacing w:val="-7"/>
        </w:rPr>
        <w:t xml:space="preserve"> </w:t>
      </w:r>
      <w:r>
        <w:t>и</w:t>
      </w:r>
      <w:r>
        <w:rPr>
          <w:spacing w:val="-6"/>
        </w:rPr>
        <w:t xml:space="preserve"> </w:t>
      </w:r>
      <w:r>
        <w:t>винительном</w:t>
      </w:r>
      <w:r>
        <w:rPr>
          <w:spacing w:val="-5"/>
        </w:rPr>
        <w:t xml:space="preserve"> </w:t>
      </w:r>
      <w:r>
        <w:t>падежах;</w:t>
      </w:r>
      <w:r>
        <w:rPr>
          <w:spacing w:val="-7"/>
        </w:rPr>
        <w:t xml:space="preserve"> </w:t>
      </w:r>
      <w:r>
        <w:t>предлог родительного</w:t>
      </w:r>
      <w:r>
        <w:rPr>
          <w:spacing w:val="-2"/>
        </w:rPr>
        <w:t xml:space="preserve"> </w:t>
      </w:r>
      <w:r>
        <w:t>падежа</w:t>
      </w:r>
      <w:r>
        <w:rPr>
          <w:spacing w:val="5"/>
        </w:rPr>
        <w:t xml:space="preserve"> </w:t>
      </w:r>
      <w:r>
        <w:rPr>
          <w:spacing w:val="-2"/>
        </w:rPr>
        <w:t>wegen;</w:t>
      </w:r>
    </w:p>
    <w:p w:rsidR="00EC4929" w:rsidRDefault="001B2B69">
      <w:pPr>
        <w:pStyle w:val="a3"/>
        <w:spacing w:before="5" w:line="237" w:lineRule="auto"/>
        <w:ind w:left="1200" w:right="256"/>
      </w:pPr>
      <w:r>
        <w:t>указательные</w:t>
      </w:r>
      <w:r>
        <w:rPr>
          <w:spacing w:val="-7"/>
        </w:rPr>
        <w:t xml:space="preserve"> </w:t>
      </w:r>
      <w:r>
        <w:t>местоимения</w:t>
      </w:r>
      <w:r>
        <w:rPr>
          <w:spacing w:val="-3"/>
        </w:rPr>
        <w:t xml:space="preserve"> </w:t>
      </w:r>
      <w:r>
        <w:t>derselbe,</w:t>
      </w:r>
      <w:r>
        <w:rPr>
          <w:spacing w:val="-4"/>
        </w:rPr>
        <w:t xml:space="preserve"> </w:t>
      </w:r>
      <w:r>
        <w:t>dasselbe,</w:t>
      </w:r>
      <w:r>
        <w:rPr>
          <w:spacing w:val="-4"/>
        </w:rPr>
        <w:t xml:space="preserve"> </w:t>
      </w:r>
      <w:r>
        <w:t>dieselbe,</w:t>
      </w:r>
      <w:r>
        <w:rPr>
          <w:spacing w:val="-4"/>
        </w:rPr>
        <w:t xml:space="preserve"> </w:t>
      </w:r>
      <w:r>
        <w:t>dieselben.</w:t>
      </w:r>
      <w:r>
        <w:rPr>
          <w:spacing w:val="-4"/>
        </w:rPr>
        <w:t xml:space="preserve"> </w:t>
      </w:r>
      <w:r>
        <w:t>Социокультурные</w:t>
      </w:r>
      <w:r>
        <w:rPr>
          <w:spacing w:val="-7"/>
        </w:rPr>
        <w:t xml:space="preserve"> </w:t>
      </w:r>
      <w:r>
        <w:t>знания</w:t>
      </w:r>
      <w:r>
        <w:rPr>
          <w:spacing w:val="-6"/>
        </w:rPr>
        <w:t xml:space="preserve"> </w:t>
      </w:r>
      <w:r>
        <w:t xml:space="preserve">и </w:t>
      </w:r>
      <w:r>
        <w:rPr>
          <w:spacing w:val="-2"/>
        </w:rPr>
        <w:t>умения:</w:t>
      </w:r>
    </w:p>
    <w:p w:rsidR="00EC4929" w:rsidRDefault="001B2B69">
      <w:pPr>
        <w:pStyle w:val="a3"/>
        <w:spacing w:before="3"/>
        <w:ind w:right="142" w:firstLine="758"/>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C4929" w:rsidRDefault="001B2B69">
      <w:pPr>
        <w:pStyle w:val="a3"/>
        <w:ind w:firstLine="758"/>
        <w:jc w:val="left"/>
      </w:pPr>
      <w:r>
        <w:t>иметь элементарные представления о различных вариантах немецкого языка; обладать базовыми</w:t>
      </w:r>
      <w:r>
        <w:rPr>
          <w:spacing w:val="-7"/>
        </w:rPr>
        <w:t xml:space="preserve"> </w:t>
      </w:r>
      <w:r>
        <w:t>знаниями</w:t>
      </w:r>
      <w:r>
        <w:rPr>
          <w:spacing w:val="-7"/>
        </w:rPr>
        <w:t xml:space="preserve"> </w:t>
      </w:r>
      <w:r>
        <w:t>о</w:t>
      </w:r>
      <w:r>
        <w:rPr>
          <w:spacing w:val="-4"/>
        </w:rPr>
        <w:t xml:space="preserve"> </w:t>
      </w:r>
      <w:r>
        <w:t>социокультурном</w:t>
      </w:r>
      <w:r>
        <w:rPr>
          <w:spacing w:val="-7"/>
        </w:rPr>
        <w:t xml:space="preserve"> </w:t>
      </w:r>
      <w:r>
        <w:t>портрете</w:t>
      </w:r>
      <w:r>
        <w:rPr>
          <w:spacing w:val="-5"/>
        </w:rPr>
        <w:t xml:space="preserve"> </w:t>
      </w:r>
      <w:r>
        <w:t>и</w:t>
      </w:r>
      <w:r>
        <w:rPr>
          <w:spacing w:val="-3"/>
        </w:rPr>
        <w:t xml:space="preserve"> </w:t>
      </w:r>
      <w:r>
        <w:t>культурном</w:t>
      </w:r>
      <w:r>
        <w:rPr>
          <w:spacing w:val="-7"/>
        </w:rPr>
        <w:t xml:space="preserve"> </w:t>
      </w:r>
      <w:r>
        <w:t>наследии</w:t>
      </w:r>
      <w:r>
        <w:rPr>
          <w:spacing w:val="-3"/>
        </w:rPr>
        <w:t xml:space="preserve"> </w:t>
      </w:r>
      <w:r>
        <w:t>родной</w:t>
      </w:r>
      <w:r>
        <w:rPr>
          <w:spacing w:val="-3"/>
        </w:rPr>
        <w:t xml:space="preserve"> </w:t>
      </w:r>
      <w:r>
        <w:t>страны</w:t>
      </w:r>
      <w:r>
        <w:rPr>
          <w:spacing w:val="-7"/>
        </w:rPr>
        <w:t xml:space="preserve"> </w:t>
      </w:r>
      <w:r>
        <w:t>и</w:t>
      </w:r>
      <w:r>
        <w:rPr>
          <w:spacing w:val="-3"/>
        </w:rPr>
        <w:t xml:space="preserve"> </w:t>
      </w:r>
      <w:r>
        <w:t>страны (стран) изучаемого языка;</w:t>
      </w:r>
    </w:p>
    <w:p w:rsidR="00EC4929" w:rsidRDefault="001B2B69">
      <w:pPr>
        <w:pStyle w:val="a3"/>
        <w:spacing w:before="1" w:line="275" w:lineRule="exact"/>
        <w:ind w:left="1200"/>
        <w:jc w:val="left"/>
      </w:pPr>
      <w:r>
        <w:t>представлять Россию</w:t>
      </w:r>
      <w:r>
        <w:rPr>
          <w:spacing w:val="-2"/>
        </w:rPr>
        <w:t xml:space="preserve"> </w:t>
      </w:r>
      <w:r>
        <w:t>и</w:t>
      </w:r>
      <w:r>
        <w:rPr>
          <w:spacing w:val="-4"/>
        </w:rPr>
        <w:t xml:space="preserve"> </w:t>
      </w:r>
      <w:r>
        <w:t>страну</w:t>
      </w:r>
      <w:r>
        <w:rPr>
          <w:spacing w:val="-10"/>
        </w:rPr>
        <w:t xml:space="preserve"> </w:t>
      </w:r>
      <w:r>
        <w:t>(страны)</w:t>
      </w:r>
      <w:r>
        <w:rPr>
          <w:spacing w:val="2"/>
        </w:rPr>
        <w:t xml:space="preserve"> </w:t>
      </w:r>
      <w:r>
        <w:t>изучаемого</w:t>
      </w:r>
      <w:r>
        <w:rPr>
          <w:spacing w:val="4"/>
        </w:rPr>
        <w:t xml:space="preserve"> </w:t>
      </w:r>
      <w:r>
        <w:rPr>
          <w:spacing w:val="-2"/>
        </w:rPr>
        <w:t>языка;</w:t>
      </w:r>
    </w:p>
    <w:p w:rsidR="00EC4929" w:rsidRDefault="001B2B69">
      <w:pPr>
        <w:pStyle w:val="a3"/>
        <w:spacing w:line="242" w:lineRule="auto"/>
        <w:ind w:left="1200" w:right="967"/>
        <w:jc w:val="left"/>
      </w:pPr>
      <w:r>
        <w:t>оказывать</w:t>
      </w:r>
      <w:r>
        <w:rPr>
          <w:spacing w:val="-3"/>
        </w:rPr>
        <w:t xml:space="preserve"> </w:t>
      </w:r>
      <w:r>
        <w:t>помощь</w:t>
      </w:r>
      <w:r>
        <w:rPr>
          <w:spacing w:val="-4"/>
        </w:rPr>
        <w:t xml:space="preserve"> </w:t>
      </w:r>
      <w:r>
        <w:t>иностранным</w:t>
      </w:r>
      <w:r>
        <w:rPr>
          <w:spacing w:val="-7"/>
        </w:rPr>
        <w:t xml:space="preserve"> </w:t>
      </w:r>
      <w:r>
        <w:t>гостям</w:t>
      </w:r>
      <w:r>
        <w:rPr>
          <w:spacing w:val="-7"/>
        </w:rPr>
        <w:t xml:space="preserve"> </w:t>
      </w:r>
      <w:r>
        <w:t>в</w:t>
      </w:r>
      <w:r>
        <w:rPr>
          <w:spacing w:val="-3"/>
        </w:rPr>
        <w:t xml:space="preserve"> </w:t>
      </w:r>
      <w:r>
        <w:t>ситуациях</w:t>
      </w:r>
      <w:r>
        <w:rPr>
          <w:spacing w:val="-9"/>
        </w:rPr>
        <w:t xml:space="preserve"> </w:t>
      </w:r>
      <w:r>
        <w:t>повседневного</w:t>
      </w:r>
      <w:r>
        <w:rPr>
          <w:spacing w:val="-9"/>
        </w:rPr>
        <w:t xml:space="preserve"> </w:t>
      </w:r>
      <w:r>
        <w:t>общения. Компенсаторные умения:</w:t>
      </w:r>
    </w:p>
    <w:p w:rsidR="00EC4929" w:rsidRDefault="001B2B69">
      <w:pPr>
        <w:pStyle w:val="a3"/>
        <w:ind w:right="131" w:firstLine="758"/>
      </w:pPr>
      <w: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C4929" w:rsidRDefault="001B2B69">
      <w:pPr>
        <w:pStyle w:val="a3"/>
        <w:spacing w:line="237" w:lineRule="auto"/>
        <w:ind w:right="135" w:firstLine="758"/>
      </w:pPr>
      <w:r>
        <w:t>владеть</w:t>
      </w:r>
      <w:r>
        <w:rPr>
          <w:spacing w:val="-7"/>
        </w:rPr>
        <w:t xml:space="preserve"> </w:t>
      </w:r>
      <w:r>
        <w:t>умениями</w:t>
      </w:r>
      <w:r>
        <w:rPr>
          <w:spacing w:val="-8"/>
        </w:rPr>
        <w:t xml:space="preserve"> </w:t>
      </w:r>
      <w:r>
        <w:t>классифицировать</w:t>
      </w:r>
      <w:r>
        <w:rPr>
          <w:spacing w:val="-7"/>
        </w:rPr>
        <w:t xml:space="preserve"> </w:t>
      </w:r>
      <w:r>
        <w:t>лексические</w:t>
      </w:r>
      <w:r>
        <w:rPr>
          <w:spacing w:val="-10"/>
        </w:rPr>
        <w:t xml:space="preserve"> </w:t>
      </w:r>
      <w:r>
        <w:t>единицы</w:t>
      </w:r>
      <w:r>
        <w:rPr>
          <w:spacing w:val="-12"/>
        </w:rPr>
        <w:t xml:space="preserve"> </w:t>
      </w:r>
      <w:r>
        <w:t>по</w:t>
      </w:r>
      <w:r>
        <w:rPr>
          <w:spacing w:val="-9"/>
        </w:rPr>
        <w:t xml:space="preserve"> </w:t>
      </w:r>
      <w:r>
        <w:t>темам</w:t>
      </w:r>
      <w:r>
        <w:rPr>
          <w:spacing w:val="-12"/>
        </w:rPr>
        <w:t xml:space="preserve"> </w:t>
      </w:r>
      <w:r>
        <w:t>в</w:t>
      </w:r>
      <w:r>
        <w:rPr>
          <w:spacing w:val="-12"/>
        </w:rPr>
        <w:t xml:space="preserve"> </w:t>
      </w:r>
      <w:r>
        <w:t>рамках</w:t>
      </w:r>
      <w:r>
        <w:rPr>
          <w:spacing w:val="-14"/>
        </w:rPr>
        <w:t xml:space="preserve"> </w:t>
      </w:r>
      <w:r>
        <w:t>тематического содержания речи по частям речи, по словообразовательным элементам;</w:t>
      </w:r>
    </w:p>
    <w:p w:rsidR="00EC4929" w:rsidRDefault="001B2B69">
      <w:pPr>
        <w:pStyle w:val="a3"/>
        <w:spacing w:before="4" w:line="237" w:lineRule="auto"/>
        <w:ind w:right="690" w:firstLine="758"/>
      </w:pPr>
      <w:r>
        <w:t>рассматривать</w:t>
      </w:r>
      <w:r>
        <w:rPr>
          <w:spacing w:val="-5"/>
        </w:rPr>
        <w:t xml:space="preserve"> </w:t>
      </w:r>
      <w:r>
        <w:t>несколько</w:t>
      </w:r>
      <w:r>
        <w:rPr>
          <w:spacing w:val="-5"/>
        </w:rPr>
        <w:t xml:space="preserve"> </w:t>
      </w:r>
      <w:r>
        <w:t>вариантов</w:t>
      </w:r>
      <w:r>
        <w:rPr>
          <w:spacing w:val="-8"/>
        </w:rPr>
        <w:t xml:space="preserve"> </w:t>
      </w:r>
      <w:r>
        <w:t>решения</w:t>
      </w:r>
      <w:r>
        <w:rPr>
          <w:spacing w:val="-10"/>
        </w:rPr>
        <w:t xml:space="preserve"> </w:t>
      </w:r>
      <w:r>
        <w:t>коммуникативной</w:t>
      </w:r>
      <w:r>
        <w:rPr>
          <w:spacing w:val="-9"/>
        </w:rPr>
        <w:t xml:space="preserve"> </w:t>
      </w:r>
      <w:r>
        <w:t>задачи</w:t>
      </w:r>
      <w:r>
        <w:rPr>
          <w:spacing w:val="-5"/>
        </w:rPr>
        <w:t xml:space="preserve"> </w:t>
      </w:r>
      <w:r>
        <w:t>в</w:t>
      </w:r>
      <w:r>
        <w:rPr>
          <w:spacing w:val="-8"/>
        </w:rPr>
        <w:t xml:space="preserve"> </w:t>
      </w:r>
      <w:r>
        <w:t>продуктивных видах речевой деятельности (говорении и письменной речи);</w:t>
      </w:r>
    </w:p>
    <w:p w:rsidR="00EC4929" w:rsidRDefault="001B2B69">
      <w:pPr>
        <w:pStyle w:val="a3"/>
        <w:spacing w:before="4"/>
        <w:ind w:right="132" w:firstLine="758"/>
      </w:pPr>
      <w:r>
        <w:t>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Интернете;</w:t>
      </w:r>
    </w:p>
    <w:p w:rsidR="00EC4929" w:rsidRDefault="001B2B69">
      <w:pPr>
        <w:pStyle w:val="a3"/>
        <w:spacing w:line="242" w:lineRule="auto"/>
        <w:ind w:right="217" w:firstLine="782"/>
      </w:pPr>
      <w:r>
        <w:t>использовать</w:t>
      </w:r>
      <w:r>
        <w:rPr>
          <w:spacing w:val="-6"/>
        </w:rPr>
        <w:t xml:space="preserve"> </w:t>
      </w:r>
      <w:r>
        <w:t>иноязычные</w:t>
      </w:r>
      <w:r>
        <w:rPr>
          <w:spacing w:val="-4"/>
        </w:rPr>
        <w:t xml:space="preserve"> </w:t>
      </w:r>
      <w:r>
        <w:t>словари</w:t>
      </w:r>
      <w:r>
        <w:rPr>
          <w:spacing w:val="-7"/>
        </w:rPr>
        <w:t xml:space="preserve"> </w:t>
      </w:r>
      <w:r>
        <w:t>и</w:t>
      </w:r>
      <w:r>
        <w:rPr>
          <w:spacing w:val="-2"/>
        </w:rPr>
        <w:t xml:space="preserve"> </w:t>
      </w:r>
      <w:r>
        <w:t>справочники,</w:t>
      </w:r>
      <w:r>
        <w:rPr>
          <w:spacing w:val="-1"/>
        </w:rPr>
        <w:t xml:space="preserve"> </w:t>
      </w:r>
      <w:r>
        <w:t>в</w:t>
      </w:r>
      <w:r>
        <w:rPr>
          <w:spacing w:val="-6"/>
        </w:rPr>
        <w:t xml:space="preserve"> </w:t>
      </w:r>
      <w:r>
        <w:t>том</w:t>
      </w:r>
      <w:r>
        <w:rPr>
          <w:spacing w:val="-6"/>
        </w:rPr>
        <w:t xml:space="preserve"> </w:t>
      </w:r>
      <w:r>
        <w:t>числе</w:t>
      </w:r>
      <w:r>
        <w:rPr>
          <w:spacing w:val="-4"/>
        </w:rPr>
        <w:t xml:space="preserve"> </w:t>
      </w:r>
      <w:r>
        <w:t>информационно-справочные системы, в электронной форме;</w:t>
      </w:r>
    </w:p>
    <w:p w:rsidR="00EC4929" w:rsidRDefault="001B2B69">
      <w:pPr>
        <w:pStyle w:val="a3"/>
        <w:spacing w:line="242" w:lineRule="auto"/>
        <w:ind w:firstLine="782"/>
        <w:jc w:val="left"/>
      </w:pPr>
      <w:r>
        <w:t>достигать</w:t>
      </w:r>
      <w:r>
        <w:rPr>
          <w:spacing w:val="-6"/>
        </w:rPr>
        <w:t xml:space="preserve"> </w:t>
      </w:r>
      <w:r>
        <w:t>взаимопонимания</w:t>
      </w:r>
      <w:r>
        <w:rPr>
          <w:spacing w:val="-8"/>
        </w:rPr>
        <w:t xml:space="preserve"> </w:t>
      </w:r>
      <w:r>
        <w:t>в</w:t>
      </w:r>
      <w:r>
        <w:rPr>
          <w:spacing w:val="-6"/>
        </w:rPr>
        <w:t xml:space="preserve"> </w:t>
      </w:r>
      <w:r>
        <w:t>процессе</w:t>
      </w:r>
      <w:r>
        <w:rPr>
          <w:spacing w:val="-4"/>
        </w:rPr>
        <w:t xml:space="preserve"> </w:t>
      </w:r>
      <w:r>
        <w:t>устного</w:t>
      </w:r>
      <w:r>
        <w:rPr>
          <w:spacing w:val="-3"/>
        </w:rPr>
        <w:t xml:space="preserve"> </w:t>
      </w:r>
      <w:r>
        <w:t>и</w:t>
      </w:r>
      <w:r>
        <w:rPr>
          <w:spacing w:val="-7"/>
        </w:rPr>
        <w:t xml:space="preserve"> </w:t>
      </w:r>
      <w:r>
        <w:t>письменного</w:t>
      </w:r>
      <w:r>
        <w:rPr>
          <w:spacing w:val="-3"/>
        </w:rPr>
        <w:t xml:space="preserve"> </w:t>
      </w:r>
      <w:r>
        <w:t>общения</w:t>
      </w:r>
      <w:r>
        <w:rPr>
          <w:spacing w:val="-3"/>
        </w:rPr>
        <w:t xml:space="preserve"> </w:t>
      </w:r>
      <w:r>
        <w:t>с</w:t>
      </w:r>
      <w:r>
        <w:rPr>
          <w:spacing w:val="-9"/>
        </w:rPr>
        <w:t xml:space="preserve"> </w:t>
      </w:r>
      <w:r>
        <w:t>носителями иностранного языка, людьми другой культуры;</w:t>
      </w:r>
    </w:p>
    <w:p w:rsidR="00EC4929" w:rsidRDefault="001B2B69">
      <w:pPr>
        <w:pStyle w:val="a3"/>
        <w:spacing w:line="242" w:lineRule="auto"/>
        <w:ind w:right="967" w:firstLine="782"/>
        <w:jc w:val="left"/>
      </w:pPr>
      <w:r>
        <w:t>сравнивать</w:t>
      </w:r>
      <w:r>
        <w:rPr>
          <w:spacing w:val="-6"/>
        </w:rPr>
        <w:t xml:space="preserve"> </w:t>
      </w:r>
      <w:r>
        <w:t>(в</w:t>
      </w:r>
      <w:r>
        <w:rPr>
          <w:spacing w:val="-6"/>
        </w:rPr>
        <w:t xml:space="preserve"> </w:t>
      </w:r>
      <w:r>
        <w:t>том</w:t>
      </w:r>
      <w:r>
        <w:rPr>
          <w:spacing w:val="-4"/>
        </w:rPr>
        <w:t xml:space="preserve"> </w:t>
      </w:r>
      <w:r>
        <w:t>числе</w:t>
      </w:r>
      <w:r>
        <w:rPr>
          <w:spacing w:val="-4"/>
        </w:rPr>
        <w:t xml:space="preserve"> </w:t>
      </w:r>
      <w:r>
        <w:t>устанавливать</w:t>
      </w:r>
      <w:r>
        <w:rPr>
          <w:spacing w:val="-6"/>
        </w:rPr>
        <w:t xml:space="preserve"> </w:t>
      </w:r>
      <w:r>
        <w:t>основания</w:t>
      </w:r>
      <w:r>
        <w:rPr>
          <w:spacing w:val="-3"/>
        </w:rPr>
        <w:t xml:space="preserve"> </w:t>
      </w:r>
      <w:r>
        <w:t>для</w:t>
      </w:r>
      <w:r>
        <w:rPr>
          <w:spacing w:val="-3"/>
        </w:rPr>
        <w:t xml:space="preserve"> </w:t>
      </w:r>
      <w:r>
        <w:t>сравнения)</w:t>
      </w:r>
      <w:r>
        <w:rPr>
          <w:spacing w:val="-6"/>
        </w:rPr>
        <w:t xml:space="preserve"> </w:t>
      </w:r>
      <w:r>
        <w:t>объекты,</w:t>
      </w:r>
      <w:r>
        <w:rPr>
          <w:spacing w:val="-2"/>
        </w:rPr>
        <w:t xml:space="preserve"> </w:t>
      </w:r>
      <w:r>
        <w:t>явления, процессы, их элементы и основные функции в рамках изученной тематики.</w:t>
      </w:r>
    </w:p>
    <w:p w:rsidR="00EC4929" w:rsidRDefault="00EC4929">
      <w:pPr>
        <w:pStyle w:val="a3"/>
        <w:spacing w:before="2"/>
        <w:ind w:left="0"/>
        <w:jc w:val="left"/>
        <w:rPr>
          <w:sz w:val="23"/>
        </w:rPr>
      </w:pPr>
    </w:p>
    <w:p w:rsidR="00EC4929" w:rsidRDefault="001B2B69">
      <w:pPr>
        <w:pStyle w:val="2"/>
        <w:numPr>
          <w:ilvl w:val="2"/>
          <w:numId w:val="38"/>
        </w:numPr>
        <w:tabs>
          <w:tab w:val="left" w:pos="1258"/>
        </w:tabs>
        <w:spacing w:before="1" w:line="237" w:lineRule="auto"/>
        <w:ind w:right="138" w:firstLine="0"/>
        <w:jc w:val="both"/>
      </w:pPr>
      <w:r>
        <w:t xml:space="preserve">Федеральная рабочая программа по учебному предмету «Математика» (базовый </w:t>
      </w:r>
      <w:r>
        <w:rPr>
          <w:spacing w:val="-2"/>
        </w:rPr>
        <w:t>уровень).</w:t>
      </w:r>
    </w:p>
    <w:p w:rsidR="00EC4929" w:rsidRDefault="001B2B69">
      <w:pPr>
        <w:pStyle w:val="a4"/>
        <w:numPr>
          <w:ilvl w:val="1"/>
          <w:numId w:val="29"/>
        </w:numPr>
        <w:tabs>
          <w:tab w:val="left" w:pos="1979"/>
        </w:tabs>
        <w:spacing w:line="240" w:lineRule="auto"/>
        <w:ind w:right="128" w:firstLine="758"/>
        <w:jc w:val="both"/>
        <w:rPr>
          <w:sz w:val="24"/>
        </w:rPr>
      </w:pPr>
      <w:r>
        <w:rPr>
          <w:sz w:val="24"/>
        </w:rPr>
        <w:t>Федеральная рабочая программа по учебному предмету «Математика» (базовый уровень)</w:t>
      </w:r>
      <w:r>
        <w:rPr>
          <w:spacing w:val="-3"/>
          <w:sz w:val="24"/>
        </w:rPr>
        <w:t xml:space="preserve"> </w:t>
      </w:r>
      <w:r>
        <w:rPr>
          <w:sz w:val="24"/>
        </w:rPr>
        <w:t>(предметная</w:t>
      </w:r>
      <w:r>
        <w:rPr>
          <w:spacing w:val="-3"/>
          <w:sz w:val="24"/>
        </w:rPr>
        <w:t xml:space="preserve"> </w:t>
      </w:r>
      <w:r>
        <w:rPr>
          <w:sz w:val="24"/>
        </w:rPr>
        <w:t>область «Математика и информатика») (далее соответственно -</w:t>
      </w:r>
      <w:r>
        <w:rPr>
          <w:spacing w:val="-2"/>
          <w:sz w:val="24"/>
        </w:rPr>
        <w:t xml:space="preserve"> </w:t>
      </w:r>
      <w:r>
        <w:rPr>
          <w:sz w:val="24"/>
        </w:rPr>
        <w:t>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EC4929" w:rsidRDefault="001B2B69">
      <w:pPr>
        <w:pStyle w:val="a4"/>
        <w:numPr>
          <w:ilvl w:val="1"/>
          <w:numId w:val="29"/>
        </w:numPr>
        <w:tabs>
          <w:tab w:val="left" w:pos="2003"/>
        </w:tabs>
        <w:ind w:left="2002" w:hanging="803"/>
        <w:jc w:val="both"/>
        <w:rPr>
          <w:sz w:val="24"/>
        </w:rPr>
      </w:pPr>
      <w:r>
        <w:rPr>
          <w:sz w:val="24"/>
        </w:rPr>
        <w:t>Пояснительная</w:t>
      </w:r>
      <w:r>
        <w:rPr>
          <w:spacing w:val="-1"/>
          <w:sz w:val="24"/>
        </w:rPr>
        <w:t xml:space="preserve"> </w:t>
      </w:r>
      <w:r>
        <w:rPr>
          <w:spacing w:val="-2"/>
          <w:sz w:val="24"/>
        </w:rPr>
        <w:t>записка.</w:t>
      </w:r>
    </w:p>
    <w:p w:rsidR="00EC4929" w:rsidRDefault="001B2B69">
      <w:pPr>
        <w:pStyle w:val="a4"/>
        <w:numPr>
          <w:ilvl w:val="2"/>
          <w:numId w:val="29"/>
        </w:numPr>
        <w:tabs>
          <w:tab w:val="left" w:pos="2185"/>
        </w:tabs>
        <w:spacing w:line="240" w:lineRule="auto"/>
        <w:ind w:right="128" w:firstLine="758"/>
        <w:jc w:val="both"/>
        <w:rPr>
          <w:sz w:val="24"/>
        </w:rPr>
      </w:pPr>
      <w:r>
        <w:rPr>
          <w:sz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EC4929" w:rsidRDefault="001B2B69">
      <w:pPr>
        <w:pStyle w:val="a4"/>
        <w:numPr>
          <w:ilvl w:val="2"/>
          <w:numId w:val="29"/>
        </w:numPr>
        <w:tabs>
          <w:tab w:val="left" w:pos="2190"/>
        </w:tabs>
        <w:spacing w:line="240" w:lineRule="auto"/>
        <w:ind w:right="127" w:firstLine="758"/>
        <w:jc w:val="both"/>
        <w:rPr>
          <w:sz w:val="24"/>
        </w:rPr>
      </w:pPr>
      <w:r>
        <w:rPr>
          <w:sz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EC4929" w:rsidRDefault="001B2B69">
      <w:pPr>
        <w:pStyle w:val="a4"/>
        <w:numPr>
          <w:ilvl w:val="2"/>
          <w:numId w:val="29"/>
        </w:numPr>
        <w:tabs>
          <w:tab w:val="left" w:pos="2185"/>
        </w:tabs>
        <w:spacing w:line="240" w:lineRule="auto"/>
        <w:ind w:right="127" w:firstLine="758"/>
        <w:jc w:val="both"/>
        <w:rPr>
          <w:sz w:val="24"/>
        </w:rPr>
      </w:pPr>
      <w:r>
        <w:rPr>
          <w:sz w:val="24"/>
        </w:rPr>
        <w:t>Изучение</w:t>
      </w:r>
      <w:r>
        <w:rPr>
          <w:spacing w:val="-15"/>
          <w:sz w:val="24"/>
        </w:rPr>
        <w:t xml:space="preserve"> </w:t>
      </w:r>
      <w:r>
        <w:rPr>
          <w:sz w:val="24"/>
        </w:rPr>
        <w:t>математики</w:t>
      </w:r>
      <w:r>
        <w:rPr>
          <w:spacing w:val="-15"/>
          <w:sz w:val="24"/>
        </w:rPr>
        <w:t xml:space="preserve"> </w:t>
      </w:r>
      <w:r>
        <w:rPr>
          <w:sz w:val="24"/>
        </w:rPr>
        <w:t>формирует</w:t>
      </w:r>
      <w:r>
        <w:rPr>
          <w:spacing w:val="-15"/>
          <w:sz w:val="24"/>
        </w:rPr>
        <w:t xml:space="preserve"> </w:t>
      </w:r>
      <w:r>
        <w:rPr>
          <w:sz w:val="24"/>
        </w:rPr>
        <w:t>у</w:t>
      </w:r>
      <w:r>
        <w:rPr>
          <w:spacing w:val="-15"/>
          <w:sz w:val="24"/>
        </w:rPr>
        <w:t xml:space="preserve"> </w:t>
      </w:r>
      <w:r>
        <w:rPr>
          <w:sz w:val="24"/>
        </w:rPr>
        <w:t>обучающихся</w:t>
      </w:r>
      <w:r>
        <w:rPr>
          <w:spacing w:val="-15"/>
          <w:sz w:val="24"/>
        </w:rPr>
        <w:t xml:space="preserve"> </w:t>
      </w:r>
      <w:r>
        <w:rPr>
          <w:sz w:val="24"/>
        </w:rPr>
        <w:t>математический</w:t>
      </w:r>
      <w:r>
        <w:rPr>
          <w:spacing w:val="-15"/>
          <w:sz w:val="24"/>
        </w:rPr>
        <w:t xml:space="preserve"> </w:t>
      </w:r>
      <w:r>
        <w:rPr>
          <w:sz w:val="24"/>
        </w:rPr>
        <w:t>стиль</w:t>
      </w:r>
      <w:r>
        <w:rPr>
          <w:spacing w:val="-15"/>
          <w:sz w:val="24"/>
        </w:rPr>
        <w:t xml:space="preserve"> </w:t>
      </w:r>
      <w:r>
        <w:rPr>
          <w:sz w:val="24"/>
        </w:rPr>
        <w:t>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w:t>
      </w:r>
      <w:r>
        <w:rPr>
          <w:spacing w:val="50"/>
          <w:sz w:val="24"/>
        </w:rPr>
        <w:t xml:space="preserve">  </w:t>
      </w:r>
      <w:r>
        <w:rPr>
          <w:sz w:val="24"/>
        </w:rPr>
        <w:t>и</w:t>
      </w:r>
      <w:r>
        <w:rPr>
          <w:spacing w:val="51"/>
          <w:sz w:val="24"/>
        </w:rPr>
        <w:t xml:space="preserve">  </w:t>
      </w:r>
      <w:r>
        <w:rPr>
          <w:sz w:val="24"/>
        </w:rPr>
        <w:t>систематизация,</w:t>
      </w:r>
      <w:r>
        <w:rPr>
          <w:spacing w:val="49"/>
          <w:sz w:val="24"/>
        </w:rPr>
        <w:t xml:space="preserve">  </w:t>
      </w:r>
      <w:r>
        <w:rPr>
          <w:sz w:val="24"/>
        </w:rPr>
        <w:t>абстрагирование</w:t>
      </w:r>
      <w:r>
        <w:rPr>
          <w:spacing w:val="50"/>
          <w:sz w:val="24"/>
        </w:rPr>
        <w:t xml:space="preserve">  </w:t>
      </w:r>
      <w:r>
        <w:rPr>
          <w:sz w:val="24"/>
        </w:rPr>
        <w:t>и</w:t>
      </w:r>
      <w:r>
        <w:rPr>
          <w:spacing w:val="51"/>
          <w:sz w:val="24"/>
        </w:rPr>
        <w:t xml:space="preserve">  </w:t>
      </w:r>
      <w:r>
        <w:rPr>
          <w:sz w:val="24"/>
        </w:rPr>
        <w:t>аналогия.</w:t>
      </w:r>
      <w:r>
        <w:rPr>
          <w:spacing w:val="52"/>
          <w:sz w:val="24"/>
        </w:rPr>
        <w:t xml:space="preserve">  </w:t>
      </w:r>
      <w:r>
        <w:rPr>
          <w:sz w:val="24"/>
        </w:rPr>
        <w:t>Объекты</w:t>
      </w:r>
      <w:r>
        <w:rPr>
          <w:spacing w:val="51"/>
          <w:sz w:val="24"/>
        </w:rPr>
        <w:t xml:space="preserve">  </w:t>
      </w:r>
      <w:r>
        <w:rPr>
          <w:spacing w:val="-2"/>
          <w:sz w:val="24"/>
        </w:rPr>
        <w:t>математических</w:t>
      </w:r>
    </w:p>
    <w:p w:rsidR="00EC4929" w:rsidRDefault="00EC4929">
      <w:pPr>
        <w:jc w:val="both"/>
        <w:rPr>
          <w:sz w:val="24"/>
        </w:rPr>
        <w:sectPr w:rsidR="00EC4929">
          <w:pgSz w:w="11900" w:h="16840"/>
          <w:pgMar w:top="840" w:right="280" w:bottom="280" w:left="720" w:header="720" w:footer="720" w:gutter="0"/>
          <w:cols w:space="720"/>
        </w:sectPr>
      </w:pPr>
    </w:p>
    <w:p w:rsidR="00EC4929" w:rsidRDefault="001B2B69">
      <w:pPr>
        <w:pStyle w:val="a3"/>
        <w:spacing w:before="65"/>
        <w:ind w:right="126"/>
      </w:pPr>
      <w:r>
        <w:lastRenderedPageBreak/>
        <w:t>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EC4929" w:rsidRDefault="001B2B69">
      <w:pPr>
        <w:pStyle w:val="a4"/>
        <w:numPr>
          <w:ilvl w:val="2"/>
          <w:numId w:val="29"/>
        </w:numPr>
        <w:tabs>
          <w:tab w:val="left" w:pos="2176"/>
        </w:tabs>
        <w:spacing w:before="3" w:line="240" w:lineRule="auto"/>
        <w:ind w:right="137" w:firstLine="758"/>
        <w:jc w:val="both"/>
        <w:rPr>
          <w:sz w:val="24"/>
        </w:rPr>
      </w:pPr>
      <w:r>
        <w:rPr>
          <w:sz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EC4929" w:rsidRDefault="001B2B69">
      <w:pPr>
        <w:pStyle w:val="a4"/>
        <w:numPr>
          <w:ilvl w:val="2"/>
          <w:numId w:val="29"/>
        </w:numPr>
        <w:tabs>
          <w:tab w:val="left" w:pos="2176"/>
        </w:tabs>
        <w:spacing w:line="240" w:lineRule="auto"/>
        <w:ind w:right="132" w:firstLine="758"/>
        <w:jc w:val="both"/>
        <w:rPr>
          <w:sz w:val="24"/>
        </w:rPr>
      </w:pPr>
      <w:r>
        <w:rPr>
          <w:sz w:val="24"/>
        </w:rPr>
        <w:t>При изучении математики</w:t>
      </w:r>
      <w:r>
        <w:rPr>
          <w:spacing w:val="-3"/>
          <w:sz w:val="24"/>
        </w:rPr>
        <w:t xml:space="preserve"> </w:t>
      </w:r>
      <w:r>
        <w:rPr>
          <w:sz w:val="24"/>
        </w:rPr>
        <w:t>осуществляется общее знакомство с методами</w:t>
      </w:r>
      <w:r>
        <w:rPr>
          <w:spacing w:val="-3"/>
          <w:sz w:val="24"/>
        </w:rPr>
        <w:t xml:space="preserve"> </w:t>
      </w:r>
      <w:r>
        <w:rPr>
          <w:sz w:val="24"/>
        </w:rPr>
        <w:t>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EC4929" w:rsidRDefault="001B2B69">
      <w:pPr>
        <w:pStyle w:val="a4"/>
        <w:numPr>
          <w:ilvl w:val="2"/>
          <w:numId w:val="29"/>
        </w:numPr>
        <w:tabs>
          <w:tab w:val="left" w:pos="2200"/>
        </w:tabs>
        <w:spacing w:line="242" w:lineRule="auto"/>
        <w:ind w:left="1200" w:right="142" w:firstLine="0"/>
        <w:jc w:val="both"/>
        <w:rPr>
          <w:sz w:val="24"/>
        </w:rPr>
      </w:pPr>
      <w:r>
        <w:rPr>
          <w:sz w:val="24"/>
        </w:rPr>
        <w:t>Приоритетными целями обучения математике в 5-9 классах являются: формирование</w:t>
      </w:r>
      <w:r>
        <w:rPr>
          <w:spacing w:val="77"/>
          <w:sz w:val="24"/>
        </w:rPr>
        <w:t xml:space="preserve"> </w:t>
      </w:r>
      <w:r>
        <w:rPr>
          <w:sz w:val="24"/>
        </w:rPr>
        <w:t>центральных</w:t>
      </w:r>
      <w:r>
        <w:rPr>
          <w:spacing w:val="78"/>
          <w:sz w:val="24"/>
        </w:rPr>
        <w:t xml:space="preserve"> </w:t>
      </w:r>
      <w:r>
        <w:rPr>
          <w:sz w:val="24"/>
        </w:rPr>
        <w:t>математических</w:t>
      </w:r>
      <w:r>
        <w:rPr>
          <w:spacing w:val="78"/>
          <w:sz w:val="24"/>
        </w:rPr>
        <w:t xml:space="preserve"> </w:t>
      </w:r>
      <w:r>
        <w:rPr>
          <w:sz w:val="24"/>
        </w:rPr>
        <w:t>понятий</w:t>
      </w:r>
      <w:r>
        <w:rPr>
          <w:spacing w:val="78"/>
          <w:sz w:val="24"/>
        </w:rPr>
        <w:t xml:space="preserve"> </w:t>
      </w:r>
      <w:r>
        <w:rPr>
          <w:sz w:val="24"/>
        </w:rPr>
        <w:t>(число,</w:t>
      </w:r>
      <w:r>
        <w:rPr>
          <w:spacing w:val="76"/>
          <w:sz w:val="24"/>
        </w:rPr>
        <w:t xml:space="preserve"> </w:t>
      </w:r>
      <w:r>
        <w:rPr>
          <w:sz w:val="24"/>
        </w:rPr>
        <w:t>величина,</w:t>
      </w:r>
      <w:r>
        <w:rPr>
          <w:spacing w:val="76"/>
          <w:sz w:val="24"/>
        </w:rPr>
        <w:t xml:space="preserve"> </w:t>
      </w:r>
      <w:r>
        <w:rPr>
          <w:sz w:val="24"/>
        </w:rPr>
        <w:t>геометрическая</w:t>
      </w:r>
    </w:p>
    <w:p w:rsidR="00EC4929" w:rsidRDefault="001B2B69">
      <w:pPr>
        <w:pStyle w:val="a3"/>
        <w:spacing w:line="242" w:lineRule="auto"/>
        <w:ind w:right="135"/>
      </w:pPr>
      <w:r>
        <w:t>фигура, переменная, вероятность, функция), обеспечивающих преемственность и перспективность математического образования обучающихся;</w:t>
      </w:r>
    </w:p>
    <w:p w:rsidR="00EC4929" w:rsidRDefault="001B2B69">
      <w:pPr>
        <w:pStyle w:val="a3"/>
        <w:spacing w:line="242" w:lineRule="auto"/>
        <w:ind w:right="134" w:firstLine="758"/>
      </w:pPr>
      <w:r>
        <w:t>подведение</w:t>
      </w:r>
      <w:r>
        <w:rPr>
          <w:spacing w:val="-15"/>
        </w:rPr>
        <w:t xml:space="preserve"> </w:t>
      </w:r>
      <w:r>
        <w:t>обучающихся</w:t>
      </w:r>
      <w:r>
        <w:rPr>
          <w:spacing w:val="-15"/>
        </w:rPr>
        <w:t xml:space="preserve"> </w:t>
      </w:r>
      <w:r>
        <w:t>на</w:t>
      </w:r>
      <w:r>
        <w:rPr>
          <w:spacing w:val="-15"/>
        </w:rPr>
        <w:t xml:space="preserve"> </w:t>
      </w:r>
      <w:r>
        <w:t>доступном</w:t>
      </w:r>
      <w:r>
        <w:rPr>
          <w:spacing w:val="-15"/>
        </w:rPr>
        <w:t xml:space="preserve"> </w:t>
      </w:r>
      <w:r>
        <w:t>для</w:t>
      </w:r>
      <w:r>
        <w:rPr>
          <w:spacing w:val="-15"/>
        </w:rPr>
        <w:t xml:space="preserve"> </w:t>
      </w:r>
      <w:r>
        <w:t>них</w:t>
      </w:r>
      <w:r>
        <w:rPr>
          <w:spacing w:val="-15"/>
        </w:rPr>
        <w:t xml:space="preserve"> </w:t>
      </w:r>
      <w:r>
        <w:t>уровне</w:t>
      </w:r>
      <w:r>
        <w:rPr>
          <w:spacing w:val="-15"/>
        </w:rPr>
        <w:t xml:space="preserve"> </w:t>
      </w:r>
      <w:r>
        <w:t>к</w:t>
      </w:r>
      <w:r>
        <w:rPr>
          <w:spacing w:val="-15"/>
        </w:rPr>
        <w:t xml:space="preserve"> </w:t>
      </w:r>
      <w:r>
        <w:t>осознанию</w:t>
      </w:r>
      <w:r>
        <w:rPr>
          <w:spacing w:val="-15"/>
        </w:rPr>
        <w:t xml:space="preserve"> </w:t>
      </w:r>
      <w:r>
        <w:t>взаимосвязи</w:t>
      </w:r>
      <w:r>
        <w:rPr>
          <w:spacing w:val="-15"/>
        </w:rPr>
        <w:t xml:space="preserve"> </w:t>
      </w:r>
      <w:r>
        <w:t>математики и окружающего мира, понимание математики как части общей культуры человечества;</w:t>
      </w:r>
    </w:p>
    <w:p w:rsidR="00EC4929" w:rsidRDefault="001B2B69">
      <w:pPr>
        <w:pStyle w:val="a3"/>
        <w:spacing w:line="242" w:lineRule="auto"/>
        <w:ind w:right="134" w:firstLine="758"/>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EC4929" w:rsidRDefault="001B2B69">
      <w:pPr>
        <w:pStyle w:val="a3"/>
        <w:ind w:right="123" w:firstLine="758"/>
      </w:pPr>
      <w:r>
        <w:t>формирование функциональной математической грамотности: умения распознавать проявления</w:t>
      </w:r>
      <w:r>
        <w:rPr>
          <w:spacing w:val="-15"/>
        </w:rPr>
        <w:t xml:space="preserve"> </w:t>
      </w:r>
      <w:r>
        <w:t>математических</w:t>
      </w:r>
      <w:r>
        <w:rPr>
          <w:spacing w:val="-14"/>
        </w:rPr>
        <w:t xml:space="preserve"> </w:t>
      </w:r>
      <w:r>
        <w:t>понятий,</w:t>
      </w:r>
      <w:r>
        <w:rPr>
          <w:spacing w:val="-12"/>
        </w:rPr>
        <w:t xml:space="preserve"> </w:t>
      </w:r>
      <w:r>
        <w:t>объектов</w:t>
      </w:r>
      <w:r>
        <w:rPr>
          <w:spacing w:val="-15"/>
        </w:rPr>
        <w:t xml:space="preserve"> </w:t>
      </w:r>
      <w:r>
        <w:t>и</w:t>
      </w:r>
      <w:r>
        <w:rPr>
          <w:spacing w:val="-9"/>
        </w:rPr>
        <w:t xml:space="preserve"> </w:t>
      </w:r>
      <w:r>
        <w:t>закономерностей</w:t>
      </w:r>
      <w:r>
        <w:rPr>
          <w:spacing w:val="-14"/>
        </w:rPr>
        <w:t xml:space="preserve"> </w:t>
      </w:r>
      <w:r>
        <w:t>в</w:t>
      </w:r>
      <w:r>
        <w:rPr>
          <w:spacing w:val="-13"/>
        </w:rPr>
        <w:t xml:space="preserve"> </w:t>
      </w:r>
      <w:r>
        <w:t>реальных</w:t>
      </w:r>
      <w:r>
        <w:rPr>
          <w:spacing w:val="-14"/>
        </w:rPr>
        <w:t xml:space="preserve"> </w:t>
      </w:r>
      <w:r>
        <w:t>жизненных</w:t>
      </w:r>
      <w:r>
        <w:rPr>
          <w:spacing w:val="-14"/>
        </w:rPr>
        <w:t xml:space="preserve"> </w:t>
      </w:r>
      <w:r>
        <w:t>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EC4929" w:rsidRDefault="001B2B69">
      <w:pPr>
        <w:pStyle w:val="a4"/>
        <w:numPr>
          <w:ilvl w:val="2"/>
          <w:numId w:val="29"/>
        </w:numPr>
        <w:tabs>
          <w:tab w:val="left" w:pos="2176"/>
        </w:tabs>
        <w:spacing w:line="242" w:lineRule="auto"/>
        <w:ind w:right="129" w:firstLine="758"/>
        <w:jc w:val="both"/>
        <w:rPr>
          <w:sz w:val="24"/>
        </w:rPr>
      </w:pPr>
      <w:r>
        <w:rPr>
          <w:sz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w:t>
      </w:r>
    </w:p>
    <w:p w:rsidR="00EC4929" w:rsidRDefault="001B2B69">
      <w:pPr>
        <w:pStyle w:val="a3"/>
        <w:spacing w:line="271" w:lineRule="exact"/>
      </w:pPr>
      <w:r>
        <w:t>«Геометрия»</w:t>
      </w:r>
      <w:r>
        <w:rPr>
          <w:spacing w:val="44"/>
        </w:rPr>
        <w:t xml:space="preserve"> </w:t>
      </w:r>
      <w:r>
        <w:t>(«Геометрические</w:t>
      </w:r>
      <w:r>
        <w:rPr>
          <w:spacing w:val="50"/>
        </w:rPr>
        <w:t xml:space="preserve"> </w:t>
      </w:r>
      <w:r>
        <w:t>фигуры</w:t>
      </w:r>
      <w:r>
        <w:rPr>
          <w:spacing w:val="53"/>
        </w:rPr>
        <w:t xml:space="preserve"> </w:t>
      </w:r>
      <w:r>
        <w:t>и</w:t>
      </w:r>
      <w:r>
        <w:rPr>
          <w:spacing w:val="51"/>
        </w:rPr>
        <w:t xml:space="preserve"> </w:t>
      </w:r>
      <w:r>
        <w:t>их</w:t>
      </w:r>
      <w:r>
        <w:rPr>
          <w:spacing w:val="50"/>
        </w:rPr>
        <w:t xml:space="preserve"> </w:t>
      </w:r>
      <w:r>
        <w:t>свойства»,</w:t>
      </w:r>
      <w:r>
        <w:rPr>
          <w:spacing w:val="54"/>
        </w:rPr>
        <w:t xml:space="preserve"> </w:t>
      </w:r>
      <w:r>
        <w:t>«Измерение</w:t>
      </w:r>
      <w:r>
        <w:rPr>
          <w:spacing w:val="50"/>
        </w:rPr>
        <w:t xml:space="preserve"> </w:t>
      </w:r>
      <w:r>
        <w:t>геометрических</w:t>
      </w:r>
      <w:r>
        <w:rPr>
          <w:spacing w:val="47"/>
        </w:rPr>
        <w:t xml:space="preserve"> </w:t>
      </w:r>
      <w:r>
        <w:rPr>
          <w:spacing w:val="-2"/>
        </w:rPr>
        <w:t>величин»),</w:t>
      </w:r>
    </w:p>
    <w:p w:rsidR="00EC4929" w:rsidRDefault="001B2B69">
      <w:pPr>
        <w:pStyle w:val="a3"/>
        <w:spacing w:line="237" w:lineRule="auto"/>
        <w:ind w:right="133"/>
      </w:pPr>
      <w:r>
        <w:t>«Вероятность и статистика». Данные линии развиваются параллельно, каждая в соответствии с собственной логикой,</w:t>
      </w:r>
      <w:r>
        <w:rPr>
          <w:spacing w:val="-2"/>
        </w:rPr>
        <w:t xml:space="preserve"> </w:t>
      </w:r>
      <w:r>
        <w:t>однако не независимо одна</w:t>
      </w:r>
      <w:r>
        <w:rPr>
          <w:spacing w:val="-1"/>
        </w:rPr>
        <w:t xml:space="preserve"> </w:t>
      </w:r>
      <w:r>
        <w:t>от другой, а в тесном контакте и взаимодействии.</w:t>
      </w:r>
    </w:p>
    <w:p w:rsidR="00EC4929" w:rsidRDefault="001B2B69">
      <w:pPr>
        <w:pStyle w:val="a3"/>
        <w:ind w:right="131" w:firstLine="758"/>
      </w:pPr>
      <w:r>
        <w:t>Содержание</w:t>
      </w:r>
      <w:r>
        <w:rPr>
          <w:spacing w:val="-15"/>
        </w:rPr>
        <w:t xml:space="preserve"> </w:t>
      </w:r>
      <w:r>
        <w:t>программы</w:t>
      </w:r>
      <w:r>
        <w:rPr>
          <w:spacing w:val="-12"/>
        </w:rPr>
        <w:t xml:space="preserve"> </w:t>
      </w:r>
      <w:r>
        <w:t>по</w:t>
      </w:r>
      <w:r>
        <w:rPr>
          <w:spacing w:val="-14"/>
        </w:rPr>
        <w:t xml:space="preserve"> </w:t>
      </w:r>
      <w:r>
        <w:t>математике,</w:t>
      </w:r>
      <w:r>
        <w:rPr>
          <w:spacing w:val="-15"/>
        </w:rPr>
        <w:t xml:space="preserve"> </w:t>
      </w:r>
      <w:r>
        <w:t>распределённое</w:t>
      </w:r>
      <w:r>
        <w:rPr>
          <w:spacing w:val="-14"/>
        </w:rPr>
        <w:t xml:space="preserve"> </w:t>
      </w:r>
      <w:r>
        <w:t>по</w:t>
      </w:r>
      <w:r>
        <w:rPr>
          <w:spacing w:val="-14"/>
        </w:rPr>
        <w:t xml:space="preserve"> </w:t>
      </w:r>
      <w:r>
        <w:t>годам</w:t>
      </w:r>
      <w:r>
        <w:rPr>
          <w:spacing w:val="-15"/>
        </w:rPr>
        <w:t xml:space="preserve"> </w:t>
      </w:r>
      <w:r>
        <w:t>обучения,</w:t>
      </w:r>
      <w:r>
        <w:rPr>
          <w:spacing w:val="-12"/>
        </w:rPr>
        <w:t xml:space="preserve"> </w:t>
      </w:r>
      <w:r>
        <w:t>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EC4929" w:rsidRDefault="001B2B69">
      <w:pPr>
        <w:pStyle w:val="a4"/>
        <w:numPr>
          <w:ilvl w:val="2"/>
          <w:numId w:val="29"/>
        </w:numPr>
        <w:tabs>
          <w:tab w:val="left" w:pos="2181"/>
        </w:tabs>
        <w:spacing w:line="240" w:lineRule="auto"/>
        <w:ind w:right="127" w:firstLine="758"/>
        <w:jc w:val="both"/>
        <w:rPr>
          <w:sz w:val="24"/>
        </w:rPr>
      </w:pPr>
      <w:r>
        <w:rPr>
          <w:sz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w:t>
      </w:r>
      <w:r>
        <w:rPr>
          <w:spacing w:val="-3"/>
          <w:sz w:val="24"/>
        </w:rPr>
        <w:t xml:space="preserve"> </w:t>
      </w:r>
      <w:r>
        <w:rPr>
          <w:sz w:val="24"/>
        </w:rPr>
        <w:t>следующих учебных</w:t>
      </w:r>
      <w:r>
        <w:rPr>
          <w:spacing w:val="-3"/>
          <w:sz w:val="24"/>
        </w:rPr>
        <w:t xml:space="preserve"> </w:t>
      </w:r>
      <w:r>
        <w:rPr>
          <w:sz w:val="24"/>
        </w:rPr>
        <w:t>курсов:</w:t>
      </w:r>
      <w:r>
        <w:rPr>
          <w:spacing w:val="-3"/>
          <w:sz w:val="24"/>
        </w:rPr>
        <w:t xml:space="preserve"> </w:t>
      </w:r>
      <w:r>
        <w:rPr>
          <w:sz w:val="24"/>
        </w:rPr>
        <w:t>в 5-6 классах</w:t>
      </w:r>
      <w:r>
        <w:rPr>
          <w:spacing w:val="-3"/>
          <w:sz w:val="24"/>
        </w:rPr>
        <w:t xml:space="preserve"> </w:t>
      </w:r>
      <w:r>
        <w:rPr>
          <w:sz w:val="24"/>
        </w:rPr>
        <w:t>- курса «Математика», в 7-9 классах</w:t>
      </w:r>
      <w:r>
        <w:rPr>
          <w:spacing w:val="-2"/>
          <w:sz w:val="24"/>
        </w:rPr>
        <w:t xml:space="preserve"> </w:t>
      </w:r>
      <w:r>
        <w:rPr>
          <w:sz w:val="24"/>
        </w:rPr>
        <w:t>-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EC4929" w:rsidRDefault="001B2B69">
      <w:pPr>
        <w:pStyle w:val="a4"/>
        <w:numPr>
          <w:ilvl w:val="2"/>
          <w:numId w:val="29"/>
        </w:numPr>
        <w:tabs>
          <w:tab w:val="left" w:pos="2171"/>
        </w:tabs>
        <w:spacing w:line="240" w:lineRule="auto"/>
        <w:ind w:right="124" w:firstLine="758"/>
        <w:jc w:val="both"/>
        <w:rPr>
          <w:sz w:val="24"/>
        </w:rPr>
      </w:pPr>
      <w:r>
        <w:rPr>
          <w:sz w:val="24"/>
        </w:rPr>
        <w:t>Общее</w:t>
      </w:r>
      <w:r>
        <w:rPr>
          <w:spacing w:val="-1"/>
          <w:sz w:val="24"/>
        </w:rPr>
        <w:t xml:space="preserve"> </w:t>
      </w:r>
      <w:r>
        <w:rPr>
          <w:sz w:val="24"/>
        </w:rPr>
        <w:t>число часов,</w:t>
      </w:r>
      <w:r>
        <w:rPr>
          <w:spacing w:val="-3"/>
          <w:sz w:val="24"/>
        </w:rPr>
        <w:t xml:space="preserve"> </w:t>
      </w:r>
      <w:r>
        <w:rPr>
          <w:sz w:val="24"/>
        </w:rPr>
        <w:t>рекомендованных</w:t>
      </w:r>
      <w:r>
        <w:rPr>
          <w:spacing w:val="-4"/>
          <w:sz w:val="24"/>
        </w:rPr>
        <w:t xml:space="preserve"> </w:t>
      </w:r>
      <w:r>
        <w:rPr>
          <w:sz w:val="24"/>
        </w:rPr>
        <w:t>для изучения</w:t>
      </w:r>
      <w:r>
        <w:rPr>
          <w:spacing w:val="-1"/>
          <w:sz w:val="24"/>
        </w:rPr>
        <w:t xml:space="preserve"> </w:t>
      </w:r>
      <w:r>
        <w:rPr>
          <w:sz w:val="24"/>
        </w:rPr>
        <w:t>математики</w:t>
      </w:r>
      <w:r>
        <w:rPr>
          <w:spacing w:val="-4"/>
          <w:sz w:val="24"/>
        </w:rPr>
        <w:t xml:space="preserve"> </w:t>
      </w:r>
      <w:r>
        <w:rPr>
          <w:sz w:val="24"/>
        </w:rPr>
        <w:t>(базовый уровень) на уровне основного общего образования, - 952 часа: в 5 классе - 170 часов (5 часов в неделю), в 6 классе</w:t>
      </w:r>
      <w:r>
        <w:rPr>
          <w:spacing w:val="-5"/>
          <w:sz w:val="24"/>
        </w:rPr>
        <w:t xml:space="preserve"> </w:t>
      </w:r>
      <w:r>
        <w:rPr>
          <w:sz w:val="24"/>
        </w:rPr>
        <w:t>-</w:t>
      </w:r>
      <w:r>
        <w:rPr>
          <w:spacing w:val="-3"/>
          <w:sz w:val="24"/>
        </w:rPr>
        <w:t xml:space="preserve"> </w:t>
      </w:r>
      <w:r>
        <w:rPr>
          <w:sz w:val="24"/>
        </w:rPr>
        <w:t>170</w:t>
      </w:r>
      <w:r>
        <w:rPr>
          <w:spacing w:val="-5"/>
          <w:sz w:val="24"/>
        </w:rPr>
        <w:t xml:space="preserve"> </w:t>
      </w:r>
      <w:r>
        <w:rPr>
          <w:sz w:val="24"/>
        </w:rPr>
        <w:t>часов</w:t>
      </w:r>
      <w:r>
        <w:rPr>
          <w:spacing w:val="-8"/>
          <w:sz w:val="24"/>
        </w:rPr>
        <w:t xml:space="preserve"> </w:t>
      </w:r>
      <w:r>
        <w:rPr>
          <w:sz w:val="24"/>
        </w:rPr>
        <w:t>(5</w:t>
      </w:r>
      <w:r>
        <w:rPr>
          <w:spacing w:val="-10"/>
          <w:sz w:val="24"/>
        </w:rPr>
        <w:t xml:space="preserve"> </w:t>
      </w:r>
      <w:r>
        <w:rPr>
          <w:sz w:val="24"/>
        </w:rPr>
        <w:t>часов</w:t>
      </w:r>
      <w:r>
        <w:rPr>
          <w:spacing w:val="-8"/>
          <w:sz w:val="24"/>
        </w:rPr>
        <w:t xml:space="preserve"> </w:t>
      </w:r>
      <w:r>
        <w:rPr>
          <w:sz w:val="24"/>
        </w:rPr>
        <w:t>в</w:t>
      </w:r>
      <w:r>
        <w:rPr>
          <w:spacing w:val="-8"/>
          <w:sz w:val="24"/>
        </w:rPr>
        <w:t xml:space="preserve"> </w:t>
      </w:r>
      <w:r>
        <w:rPr>
          <w:sz w:val="24"/>
        </w:rPr>
        <w:t>неделю),</w:t>
      </w:r>
      <w:r>
        <w:rPr>
          <w:spacing w:val="-3"/>
          <w:sz w:val="24"/>
        </w:rPr>
        <w:t xml:space="preserve"> </w:t>
      </w:r>
      <w:r>
        <w:rPr>
          <w:sz w:val="24"/>
        </w:rPr>
        <w:t>в</w:t>
      </w:r>
      <w:r>
        <w:rPr>
          <w:spacing w:val="-8"/>
          <w:sz w:val="24"/>
        </w:rPr>
        <w:t xml:space="preserve"> </w:t>
      </w:r>
      <w:r>
        <w:rPr>
          <w:sz w:val="24"/>
        </w:rPr>
        <w:t>7</w:t>
      </w:r>
      <w:r>
        <w:rPr>
          <w:spacing w:val="-5"/>
          <w:sz w:val="24"/>
        </w:rPr>
        <w:t xml:space="preserve"> </w:t>
      </w:r>
      <w:r>
        <w:rPr>
          <w:sz w:val="24"/>
        </w:rPr>
        <w:t>классе</w:t>
      </w:r>
      <w:r>
        <w:rPr>
          <w:spacing w:val="-3"/>
          <w:sz w:val="24"/>
        </w:rPr>
        <w:t xml:space="preserve"> </w:t>
      </w:r>
      <w:r>
        <w:rPr>
          <w:sz w:val="24"/>
        </w:rPr>
        <w:t>-</w:t>
      </w:r>
      <w:r>
        <w:rPr>
          <w:spacing w:val="-3"/>
          <w:sz w:val="24"/>
        </w:rPr>
        <w:t xml:space="preserve"> </w:t>
      </w:r>
      <w:r>
        <w:rPr>
          <w:sz w:val="24"/>
        </w:rPr>
        <w:t>204</w:t>
      </w:r>
      <w:r>
        <w:rPr>
          <w:spacing w:val="-10"/>
          <w:sz w:val="24"/>
        </w:rPr>
        <w:t xml:space="preserve"> </w:t>
      </w:r>
      <w:r>
        <w:rPr>
          <w:sz w:val="24"/>
        </w:rPr>
        <w:t>часа</w:t>
      </w:r>
      <w:r>
        <w:rPr>
          <w:spacing w:val="-6"/>
          <w:sz w:val="24"/>
        </w:rPr>
        <w:t xml:space="preserve"> </w:t>
      </w:r>
      <w:r>
        <w:rPr>
          <w:sz w:val="24"/>
        </w:rPr>
        <w:t>(6</w:t>
      </w:r>
      <w:r>
        <w:rPr>
          <w:spacing w:val="-5"/>
          <w:sz w:val="24"/>
        </w:rPr>
        <w:t xml:space="preserve"> </w:t>
      </w:r>
      <w:r>
        <w:rPr>
          <w:sz w:val="24"/>
        </w:rPr>
        <w:t>часов</w:t>
      </w:r>
      <w:r>
        <w:rPr>
          <w:spacing w:val="-8"/>
          <w:sz w:val="24"/>
        </w:rPr>
        <w:t xml:space="preserve"> </w:t>
      </w:r>
      <w:r>
        <w:rPr>
          <w:sz w:val="24"/>
        </w:rPr>
        <w:t>в</w:t>
      </w:r>
      <w:r>
        <w:rPr>
          <w:spacing w:val="-3"/>
          <w:sz w:val="24"/>
        </w:rPr>
        <w:t xml:space="preserve"> </w:t>
      </w:r>
      <w:r>
        <w:rPr>
          <w:sz w:val="24"/>
        </w:rPr>
        <w:t>неделю),</w:t>
      </w:r>
      <w:r>
        <w:rPr>
          <w:spacing w:val="-8"/>
          <w:sz w:val="24"/>
        </w:rPr>
        <w:t xml:space="preserve"> </w:t>
      </w:r>
      <w:r>
        <w:rPr>
          <w:sz w:val="24"/>
        </w:rPr>
        <w:t>в</w:t>
      </w:r>
      <w:r>
        <w:rPr>
          <w:spacing w:val="-3"/>
          <w:sz w:val="24"/>
        </w:rPr>
        <w:t xml:space="preserve"> </w:t>
      </w:r>
      <w:r>
        <w:rPr>
          <w:sz w:val="24"/>
        </w:rPr>
        <w:t>8</w:t>
      </w:r>
      <w:r>
        <w:rPr>
          <w:spacing w:val="-10"/>
          <w:sz w:val="24"/>
        </w:rPr>
        <w:t xml:space="preserve"> </w:t>
      </w:r>
      <w:r>
        <w:rPr>
          <w:sz w:val="24"/>
        </w:rPr>
        <w:t>классе</w:t>
      </w:r>
      <w:r>
        <w:rPr>
          <w:spacing w:val="-2"/>
          <w:sz w:val="24"/>
        </w:rPr>
        <w:t xml:space="preserve"> </w:t>
      </w:r>
      <w:r>
        <w:rPr>
          <w:sz w:val="24"/>
        </w:rPr>
        <w:t>-</w:t>
      </w:r>
      <w:r>
        <w:rPr>
          <w:spacing w:val="-3"/>
          <w:sz w:val="24"/>
        </w:rPr>
        <w:t xml:space="preserve"> </w:t>
      </w:r>
      <w:r>
        <w:rPr>
          <w:sz w:val="24"/>
        </w:rPr>
        <w:t>204</w:t>
      </w:r>
      <w:r>
        <w:rPr>
          <w:spacing w:val="-5"/>
          <w:sz w:val="24"/>
        </w:rPr>
        <w:t xml:space="preserve"> </w:t>
      </w:r>
      <w:r>
        <w:rPr>
          <w:sz w:val="24"/>
        </w:rPr>
        <w:t>часа</w:t>
      </w:r>
      <w:r>
        <w:rPr>
          <w:spacing w:val="-6"/>
          <w:sz w:val="24"/>
        </w:rPr>
        <w:t xml:space="preserve"> </w:t>
      </w:r>
      <w:r>
        <w:rPr>
          <w:sz w:val="24"/>
        </w:rPr>
        <w:t>(6 часов в неделю), в 9 классе - 204 часа (6 часов в неделю).</w:t>
      </w:r>
    </w:p>
    <w:p w:rsidR="00EC4929" w:rsidRDefault="001B2B69">
      <w:pPr>
        <w:pStyle w:val="a4"/>
        <w:numPr>
          <w:ilvl w:val="1"/>
          <w:numId w:val="29"/>
        </w:numPr>
        <w:tabs>
          <w:tab w:val="left" w:pos="1969"/>
        </w:tabs>
        <w:spacing w:line="240" w:lineRule="auto"/>
        <w:ind w:right="134" w:firstLine="758"/>
        <w:jc w:val="both"/>
        <w:rPr>
          <w:sz w:val="24"/>
        </w:rPr>
      </w:pPr>
      <w:r>
        <w:rPr>
          <w:sz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EC4929" w:rsidRDefault="001B2B69">
      <w:pPr>
        <w:pStyle w:val="a4"/>
        <w:numPr>
          <w:ilvl w:val="2"/>
          <w:numId w:val="29"/>
        </w:numPr>
        <w:tabs>
          <w:tab w:val="left" w:pos="2176"/>
        </w:tabs>
        <w:ind w:left="2175" w:hanging="976"/>
        <w:jc w:val="both"/>
        <w:rPr>
          <w:sz w:val="24"/>
        </w:rPr>
      </w:pPr>
      <w:r>
        <w:rPr>
          <w:sz w:val="24"/>
        </w:rPr>
        <w:t>Личностные</w:t>
      </w:r>
      <w:r>
        <w:rPr>
          <w:spacing w:val="-3"/>
          <w:sz w:val="24"/>
        </w:rPr>
        <w:t xml:space="preserve"> </w:t>
      </w:r>
      <w:r>
        <w:rPr>
          <w:sz w:val="24"/>
        </w:rPr>
        <w:t>результаты</w:t>
      </w:r>
      <w:r>
        <w:rPr>
          <w:spacing w:val="-2"/>
          <w:sz w:val="24"/>
        </w:rPr>
        <w:t xml:space="preserve"> </w:t>
      </w:r>
      <w:r>
        <w:rPr>
          <w:sz w:val="24"/>
        </w:rPr>
        <w:t>освоения</w:t>
      </w:r>
      <w:r>
        <w:rPr>
          <w:spacing w:val="-5"/>
          <w:sz w:val="24"/>
        </w:rPr>
        <w:t xml:space="preserve"> </w:t>
      </w:r>
      <w:r>
        <w:rPr>
          <w:sz w:val="24"/>
        </w:rPr>
        <w:t>программы</w:t>
      </w:r>
      <w:r>
        <w:rPr>
          <w:spacing w:val="-2"/>
          <w:sz w:val="24"/>
        </w:rPr>
        <w:t xml:space="preserve"> </w:t>
      </w:r>
      <w:r>
        <w:rPr>
          <w:sz w:val="24"/>
        </w:rPr>
        <w:t xml:space="preserve">по математике </w:t>
      </w:r>
      <w:r>
        <w:rPr>
          <w:spacing w:val="-2"/>
          <w:sz w:val="24"/>
        </w:rPr>
        <w:t>характеризуются:</w:t>
      </w:r>
    </w:p>
    <w:p w:rsidR="00EC4929" w:rsidRDefault="001B2B69">
      <w:pPr>
        <w:pStyle w:val="a4"/>
        <w:numPr>
          <w:ilvl w:val="0"/>
          <w:numId w:val="28"/>
        </w:numPr>
        <w:tabs>
          <w:tab w:val="left" w:pos="1537"/>
        </w:tabs>
        <w:jc w:val="both"/>
        <w:rPr>
          <w:sz w:val="24"/>
        </w:rPr>
      </w:pPr>
      <w:r>
        <w:rPr>
          <w:spacing w:val="-2"/>
          <w:sz w:val="24"/>
        </w:rPr>
        <w:t>патриотическое</w:t>
      </w:r>
      <w:r>
        <w:rPr>
          <w:spacing w:val="7"/>
          <w:sz w:val="24"/>
        </w:rPr>
        <w:t xml:space="preserve"> </w:t>
      </w:r>
      <w:r>
        <w:rPr>
          <w:spacing w:val="-2"/>
          <w:sz w:val="24"/>
        </w:rPr>
        <w:t>воспитание:</w:t>
      </w:r>
    </w:p>
    <w:p w:rsidR="00EC4929" w:rsidRDefault="001B2B69">
      <w:pPr>
        <w:pStyle w:val="a3"/>
        <w:ind w:left="1200"/>
      </w:pPr>
      <w:r>
        <w:t>проявлением</w:t>
      </w:r>
      <w:r>
        <w:rPr>
          <w:spacing w:val="67"/>
        </w:rPr>
        <w:t xml:space="preserve"> </w:t>
      </w:r>
      <w:r>
        <w:t>интереса</w:t>
      </w:r>
      <w:r>
        <w:rPr>
          <w:spacing w:val="72"/>
        </w:rPr>
        <w:t xml:space="preserve"> </w:t>
      </w:r>
      <w:r>
        <w:t>к</w:t>
      </w:r>
      <w:r>
        <w:rPr>
          <w:spacing w:val="71"/>
        </w:rPr>
        <w:t xml:space="preserve"> </w:t>
      </w:r>
      <w:r>
        <w:t>прошлому</w:t>
      </w:r>
      <w:r>
        <w:rPr>
          <w:spacing w:val="63"/>
        </w:rPr>
        <w:t xml:space="preserve"> </w:t>
      </w:r>
      <w:r>
        <w:t>и</w:t>
      </w:r>
      <w:r>
        <w:rPr>
          <w:spacing w:val="73"/>
        </w:rPr>
        <w:t xml:space="preserve"> </w:t>
      </w:r>
      <w:r>
        <w:t>настоящему</w:t>
      </w:r>
      <w:r>
        <w:rPr>
          <w:spacing w:val="63"/>
        </w:rPr>
        <w:t xml:space="preserve"> </w:t>
      </w:r>
      <w:r>
        <w:t>российской</w:t>
      </w:r>
      <w:r>
        <w:rPr>
          <w:spacing w:val="69"/>
        </w:rPr>
        <w:t xml:space="preserve"> </w:t>
      </w:r>
      <w:r>
        <w:t>математики,</w:t>
      </w:r>
      <w:r>
        <w:rPr>
          <w:spacing w:val="75"/>
        </w:rPr>
        <w:t xml:space="preserve"> </w:t>
      </w:r>
      <w:r>
        <w:rPr>
          <w:spacing w:val="-2"/>
        </w:rPr>
        <w:t>ценностным</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37"/>
      </w:pPr>
      <w:r>
        <w:lastRenderedPageBreak/>
        <w:t>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EC4929" w:rsidRDefault="001B2B69">
      <w:pPr>
        <w:pStyle w:val="a4"/>
        <w:numPr>
          <w:ilvl w:val="0"/>
          <w:numId w:val="28"/>
        </w:numPr>
        <w:tabs>
          <w:tab w:val="left" w:pos="1566"/>
        </w:tabs>
        <w:spacing w:line="271" w:lineRule="exact"/>
        <w:ind w:left="1565" w:hanging="366"/>
        <w:jc w:val="both"/>
        <w:rPr>
          <w:sz w:val="24"/>
        </w:rPr>
      </w:pPr>
      <w:r>
        <w:rPr>
          <w:spacing w:val="-2"/>
          <w:sz w:val="24"/>
        </w:rPr>
        <w:t>гражданское</w:t>
      </w:r>
      <w:r>
        <w:rPr>
          <w:spacing w:val="6"/>
          <w:sz w:val="24"/>
        </w:rPr>
        <w:t xml:space="preserve"> </w:t>
      </w:r>
      <w:r>
        <w:rPr>
          <w:spacing w:val="-2"/>
          <w:sz w:val="24"/>
        </w:rPr>
        <w:t>и</w:t>
      </w:r>
      <w:r>
        <w:rPr>
          <w:spacing w:val="3"/>
          <w:sz w:val="24"/>
        </w:rPr>
        <w:t xml:space="preserve"> </w:t>
      </w:r>
      <w:r>
        <w:rPr>
          <w:spacing w:val="-2"/>
          <w:sz w:val="24"/>
        </w:rPr>
        <w:t>духовно-нравственное</w:t>
      </w:r>
      <w:r>
        <w:rPr>
          <w:spacing w:val="6"/>
          <w:sz w:val="24"/>
        </w:rPr>
        <w:t xml:space="preserve"> </w:t>
      </w:r>
      <w:r>
        <w:rPr>
          <w:spacing w:val="-2"/>
          <w:sz w:val="24"/>
        </w:rPr>
        <w:t>воспитание:</w:t>
      </w:r>
    </w:p>
    <w:p w:rsidR="00EC4929" w:rsidRDefault="001B2B69">
      <w:pPr>
        <w:pStyle w:val="a3"/>
        <w:spacing w:before="2"/>
        <w:ind w:right="126" w:firstLine="758"/>
      </w:pPr>
      <w:r>
        <w:t>готовностью</w:t>
      </w:r>
      <w:r>
        <w:rPr>
          <w:spacing w:val="-15"/>
        </w:rPr>
        <w:t xml:space="preserve"> </w:t>
      </w:r>
      <w:r>
        <w:t>к</w:t>
      </w:r>
      <w:r>
        <w:rPr>
          <w:spacing w:val="-15"/>
        </w:rPr>
        <w:t xml:space="preserve"> </w:t>
      </w:r>
      <w:r>
        <w:t>выполнению</w:t>
      </w:r>
      <w:r>
        <w:rPr>
          <w:spacing w:val="-15"/>
        </w:rPr>
        <w:t xml:space="preserve"> </w:t>
      </w:r>
      <w:r>
        <w:t>обязанностей</w:t>
      </w:r>
      <w:r>
        <w:rPr>
          <w:spacing w:val="-15"/>
        </w:rPr>
        <w:t xml:space="preserve"> </w:t>
      </w:r>
      <w:r>
        <w:t>гражданина</w:t>
      </w:r>
      <w:r>
        <w:rPr>
          <w:spacing w:val="-15"/>
        </w:rPr>
        <w:t xml:space="preserve"> </w:t>
      </w:r>
      <w:r>
        <w:t>и</w:t>
      </w:r>
      <w:r>
        <w:rPr>
          <w:spacing w:val="-15"/>
        </w:rPr>
        <w:t xml:space="preserve"> </w:t>
      </w:r>
      <w:r>
        <w:t>реализации</w:t>
      </w:r>
      <w:r>
        <w:rPr>
          <w:spacing w:val="-15"/>
        </w:rPr>
        <w:t xml:space="preserve"> </w:t>
      </w:r>
      <w:r>
        <w:t>его</w:t>
      </w:r>
      <w:r>
        <w:rPr>
          <w:spacing w:val="-12"/>
        </w:rPr>
        <w:t xml:space="preserve"> </w:t>
      </w:r>
      <w:r>
        <w:t>прав,</w:t>
      </w:r>
      <w:r>
        <w:rPr>
          <w:spacing w:val="-13"/>
        </w:rPr>
        <w:t xml:space="preserve"> </w:t>
      </w:r>
      <w:r>
        <w:t>представлением о</w:t>
      </w:r>
      <w:r>
        <w:rPr>
          <w:spacing w:val="-15"/>
        </w:rPr>
        <w:t xml:space="preserve"> </w:t>
      </w:r>
      <w:r>
        <w:t>математических</w:t>
      </w:r>
      <w:r>
        <w:rPr>
          <w:spacing w:val="-15"/>
        </w:rPr>
        <w:t xml:space="preserve"> </w:t>
      </w:r>
      <w:r>
        <w:t>основах</w:t>
      </w:r>
      <w:r>
        <w:rPr>
          <w:spacing w:val="-15"/>
        </w:rPr>
        <w:t xml:space="preserve"> </w:t>
      </w:r>
      <w:r>
        <w:t>функционирования</w:t>
      </w:r>
      <w:r>
        <w:rPr>
          <w:spacing w:val="-14"/>
        </w:rPr>
        <w:t xml:space="preserve"> </w:t>
      </w:r>
      <w:r>
        <w:t>различных</w:t>
      </w:r>
      <w:r>
        <w:rPr>
          <w:spacing w:val="-15"/>
        </w:rPr>
        <w:t xml:space="preserve"> </w:t>
      </w:r>
      <w:r>
        <w:t>структур,</w:t>
      </w:r>
      <w:r>
        <w:rPr>
          <w:spacing w:val="-11"/>
        </w:rPr>
        <w:t xml:space="preserve"> </w:t>
      </w:r>
      <w:r>
        <w:t>явлений,</w:t>
      </w:r>
      <w:r>
        <w:rPr>
          <w:spacing w:val="-11"/>
        </w:rPr>
        <w:t xml:space="preserve"> </w:t>
      </w:r>
      <w:r>
        <w:t>процедур</w:t>
      </w:r>
      <w:r>
        <w:rPr>
          <w:spacing w:val="-13"/>
        </w:rPr>
        <w:t xml:space="preserve"> </w:t>
      </w:r>
      <w:r>
        <w:t>гражданского общества</w:t>
      </w:r>
      <w:r>
        <w:rPr>
          <w:spacing w:val="-5"/>
        </w:rPr>
        <w:t xml:space="preserve"> </w:t>
      </w:r>
      <w:r>
        <w:t>(например, выборы,</w:t>
      </w:r>
      <w:r>
        <w:rPr>
          <w:spacing w:val="-6"/>
        </w:rPr>
        <w:t xml:space="preserve"> </w:t>
      </w:r>
      <w:r>
        <w:t>опросы),</w:t>
      </w:r>
      <w:r>
        <w:rPr>
          <w:spacing w:val="-3"/>
        </w:rPr>
        <w:t xml:space="preserve"> </w:t>
      </w:r>
      <w:r>
        <w:t>готовностью</w:t>
      </w:r>
      <w:r>
        <w:rPr>
          <w:spacing w:val="-2"/>
        </w:rPr>
        <w:t xml:space="preserve"> </w:t>
      </w:r>
      <w:r>
        <w:t>к</w:t>
      </w:r>
      <w:r>
        <w:rPr>
          <w:spacing w:val="-2"/>
        </w:rPr>
        <w:t xml:space="preserve"> </w:t>
      </w:r>
      <w:r>
        <w:t>обсуждению</w:t>
      </w:r>
      <w:r>
        <w:rPr>
          <w:spacing w:val="-2"/>
        </w:rPr>
        <w:t xml:space="preserve"> </w:t>
      </w:r>
      <w:r>
        <w:t>этических</w:t>
      </w:r>
      <w:r>
        <w:rPr>
          <w:spacing w:val="-4"/>
        </w:rPr>
        <w:t xml:space="preserve"> </w:t>
      </w:r>
      <w:r>
        <w:t>проблем, связанных</w:t>
      </w:r>
      <w:r>
        <w:rPr>
          <w:spacing w:val="-4"/>
        </w:rPr>
        <w:t xml:space="preserve"> </w:t>
      </w:r>
      <w:r>
        <w:t>с практическим применением достижений науки, осознанием важности морально-этических принципов в деятельности учёного;</w:t>
      </w:r>
    </w:p>
    <w:p w:rsidR="00EC4929" w:rsidRDefault="001B2B69">
      <w:pPr>
        <w:pStyle w:val="a4"/>
        <w:numPr>
          <w:ilvl w:val="0"/>
          <w:numId w:val="28"/>
        </w:numPr>
        <w:tabs>
          <w:tab w:val="left" w:pos="1566"/>
        </w:tabs>
        <w:spacing w:line="274" w:lineRule="exact"/>
        <w:ind w:left="1565" w:hanging="366"/>
        <w:jc w:val="both"/>
        <w:rPr>
          <w:sz w:val="24"/>
        </w:rPr>
      </w:pPr>
      <w:r>
        <w:rPr>
          <w:sz w:val="24"/>
        </w:rPr>
        <w:t>трудовое</w:t>
      </w:r>
      <w:r>
        <w:rPr>
          <w:spacing w:val="-13"/>
          <w:sz w:val="24"/>
        </w:rPr>
        <w:t xml:space="preserve"> </w:t>
      </w:r>
      <w:r>
        <w:rPr>
          <w:spacing w:val="-2"/>
          <w:sz w:val="24"/>
        </w:rPr>
        <w:t>воспитание:</w:t>
      </w:r>
    </w:p>
    <w:p w:rsidR="00EC4929" w:rsidRDefault="001B2B69">
      <w:pPr>
        <w:pStyle w:val="a3"/>
        <w:spacing w:before="3"/>
        <w:ind w:right="134" w:firstLine="758"/>
      </w:pPr>
      <w:r>
        <w:t>установкой на активное участие в решении практических задач математической направленности,</w:t>
      </w:r>
      <w:r>
        <w:rPr>
          <w:spacing w:val="-11"/>
        </w:rPr>
        <w:t xml:space="preserve"> </w:t>
      </w:r>
      <w:r>
        <w:t>осознанием</w:t>
      </w:r>
      <w:r>
        <w:rPr>
          <w:spacing w:val="-6"/>
        </w:rPr>
        <w:t xml:space="preserve"> </w:t>
      </w:r>
      <w:r>
        <w:t>важности</w:t>
      </w:r>
      <w:r>
        <w:rPr>
          <w:spacing w:val="-11"/>
        </w:rPr>
        <w:t xml:space="preserve"> </w:t>
      </w:r>
      <w:r>
        <w:t>математического</w:t>
      </w:r>
      <w:r>
        <w:rPr>
          <w:spacing w:val="-8"/>
        </w:rPr>
        <w:t xml:space="preserve"> </w:t>
      </w:r>
      <w:r>
        <w:t>образования</w:t>
      </w:r>
      <w:r>
        <w:rPr>
          <w:spacing w:val="-8"/>
        </w:rPr>
        <w:t xml:space="preserve"> </w:t>
      </w:r>
      <w:r>
        <w:t>на</w:t>
      </w:r>
      <w:r>
        <w:rPr>
          <w:spacing w:val="-13"/>
        </w:rPr>
        <w:t xml:space="preserve"> </w:t>
      </w:r>
      <w:r>
        <w:t>протяжении</w:t>
      </w:r>
      <w:r>
        <w:rPr>
          <w:spacing w:val="-12"/>
        </w:rPr>
        <w:t xml:space="preserve"> </w:t>
      </w:r>
      <w:r>
        <w:t>всей</w:t>
      </w:r>
      <w:r>
        <w:rPr>
          <w:spacing w:val="-7"/>
        </w:rPr>
        <w:t xml:space="preserve"> </w:t>
      </w:r>
      <w:r>
        <w:t>жизни</w:t>
      </w:r>
      <w:r>
        <w:rPr>
          <w:spacing w:val="-7"/>
        </w:rPr>
        <w:t xml:space="preserve"> </w:t>
      </w:r>
      <w:r>
        <w:t>для успешной</w:t>
      </w:r>
      <w:r>
        <w:rPr>
          <w:spacing w:val="-12"/>
        </w:rPr>
        <w:t xml:space="preserve"> </w:t>
      </w:r>
      <w:r>
        <w:t>профессиональной</w:t>
      </w:r>
      <w:r>
        <w:rPr>
          <w:spacing w:val="-7"/>
        </w:rPr>
        <w:t xml:space="preserve"> </w:t>
      </w:r>
      <w:r>
        <w:t>деятельности</w:t>
      </w:r>
      <w:r>
        <w:rPr>
          <w:spacing w:val="-11"/>
        </w:rPr>
        <w:t xml:space="preserve"> </w:t>
      </w:r>
      <w:r>
        <w:t>и</w:t>
      </w:r>
      <w:r>
        <w:rPr>
          <w:spacing w:val="-12"/>
        </w:rPr>
        <w:t xml:space="preserve"> </w:t>
      </w:r>
      <w:r>
        <w:t>развитием</w:t>
      </w:r>
      <w:r>
        <w:rPr>
          <w:spacing w:val="-11"/>
        </w:rPr>
        <w:t xml:space="preserve"> </w:t>
      </w:r>
      <w:r>
        <w:t>необходимых</w:t>
      </w:r>
      <w:r>
        <w:rPr>
          <w:spacing w:val="-13"/>
        </w:rPr>
        <w:t xml:space="preserve"> </w:t>
      </w:r>
      <w:r>
        <w:t>умений,</w:t>
      </w:r>
      <w:r>
        <w:rPr>
          <w:spacing w:val="-11"/>
        </w:rPr>
        <w:t xml:space="preserve"> </w:t>
      </w:r>
      <w:r>
        <w:t>осознанным</w:t>
      </w:r>
      <w:r>
        <w:rPr>
          <w:spacing w:val="-11"/>
        </w:rPr>
        <w:t xml:space="preserve"> </w:t>
      </w:r>
      <w:r>
        <w:t>выбором и построением индивидуальной траектории образования и жизненных планов с учётом личных интересов и общественных потребностей;</w:t>
      </w:r>
    </w:p>
    <w:p w:rsidR="00EC4929" w:rsidRDefault="001B2B69">
      <w:pPr>
        <w:pStyle w:val="a4"/>
        <w:numPr>
          <w:ilvl w:val="0"/>
          <w:numId w:val="28"/>
        </w:numPr>
        <w:tabs>
          <w:tab w:val="left" w:pos="1590"/>
        </w:tabs>
        <w:spacing w:line="274" w:lineRule="exact"/>
        <w:ind w:left="1589" w:hanging="390"/>
        <w:jc w:val="both"/>
        <w:rPr>
          <w:sz w:val="24"/>
        </w:rPr>
      </w:pPr>
      <w:r>
        <w:rPr>
          <w:spacing w:val="-2"/>
          <w:sz w:val="24"/>
        </w:rPr>
        <w:t>эстетическое</w:t>
      </w:r>
      <w:r>
        <w:rPr>
          <w:spacing w:val="7"/>
          <w:sz w:val="24"/>
        </w:rPr>
        <w:t xml:space="preserve"> </w:t>
      </w:r>
      <w:r>
        <w:rPr>
          <w:spacing w:val="-2"/>
          <w:sz w:val="24"/>
        </w:rPr>
        <w:t>воспитание:</w:t>
      </w:r>
    </w:p>
    <w:p w:rsidR="00EC4929" w:rsidRDefault="001B2B69">
      <w:pPr>
        <w:pStyle w:val="a3"/>
        <w:spacing w:before="4" w:line="237" w:lineRule="auto"/>
        <w:ind w:right="140" w:firstLine="758"/>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EC4929" w:rsidRDefault="001B2B69">
      <w:pPr>
        <w:pStyle w:val="a4"/>
        <w:numPr>
          <w:ilvl w:val="0"/>
          <w:numId w:val="28"/>
        </w:numPr>
        <w:tabs>
          <w:tab w:val="left" w:pos="1590"/>
        </w:tabs>
        <w:spacing w:before="4"/>
        <w:ind w:left="1589" w:hanging="390"/>
        <w:jc w:val="both"/>
        <w:rPr>
          <w:sz w:val="24"/>
        </w:rPr>
      </w:pPr>
      <w:r>
        <w:rPr>
          <w:sz w:val="24"/>
        </w:rPr>
        <w:t>ценности</w:t>
      </w:r>
      <w:r>
        <w:rPr>
          <w:spacing w:val="-15"/>
          <w:sz w:val="24"/>
        </w:rPr>
        <w:t xml:space="preserve"> </w:t>
      </w:r>
      <w:r>
        <w:rPr>
          <w:sz w:val="24"/>
        </w:rPr>
        <w:t>научного</w:t>
      </w:r>
      <w:r>
        <w:rPr>
          <w:spacing w:val="-14"/>
          <w:sz w:val="24"/>
        </w:rPr>
        <w:t xml:space="preserve"> </w:t>
      </w:r>
      <w:r>
        <w:rPr>
          <w:spacing w:val="-2"/>
          <w:sz w:val="24"/>
        </w:rPr>
        <w:t>познания:</w:t>
      </w:r>
    </w:p>
    <w:p w:rsidR="00EC4929" w:rsidRDefault="001B2B69">
      <w:pPr>
        <w:pStyle w:val="a3"/>
        <w:ind w:right="135" w:firstLine="758"/>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EC4929" w:rsidRDefault="001B2B69">
      <w:pPr>
        <w:pStyle w:val="a4"/>
        <w:numPr>
          <w:ilvl w:val="0"/>
          <w:numId w:val="28"/>
        </w:numPr>
        <w:tabs>
          <w:tab w:val="left" w:pos="1547"/>
        </w:tabs>
        <w:spacing w:before="2" w:line="240" w:lineRule="auto"/>
        <w:ind w:left="442" w:right="132" w:firstLine="758"/>
        <w:jc w:val="both"/>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rsidR="00EC4929" w:rsidRDefault="001B2B69">
      <w:pPr>
        <w:pStyle w:val="a3"/>
        <w:ind w:right="130" w:firstLine="758"/>
      </w:pPr>
      <w:r>
        <w:t>готовностью применять математические знания в интересах своего здоровья, ведения здорового</w:t>
      </w:r>
      <w:r>
        <w:rPr>
          <w:spacing w:val="-1"/>
        </w:rPr>
        <w:t xml:space="preserve"> </w:t>
      </w:r>
      <w:r>
        <w:t>образа</w:t>
      </w:r>
      <w:r>
        <w:rPr>
          <w:spacing w:val="-2"/>
        </w:rPr>
        <w:t xml:space="preserve"> </w:t>
      </w:r>
      <w:r>
        <w:t>жизни (здоровое</w:t>
      </w:r>
      <w:r>
        <w:rPr>
          <w:spacing w:val="-2"/>
        </w:rPr>
        <w:t xml:space="preserve"> </w:t>
      </w:r>
      <w:r>
        <w:t>питание, сбалансированный режим</w:t>
      </w:r>
      <w:r>
        <w:rPr>
          <w:spacing w:val="-4"/>
        </w:rPr>
        <w:t xml:space="preserve"> </w:t>
      </w:r>
      <w:r>
        <w:t>занятий</w:t>
      </w:r>
      <w:r>
        <w:rPr>
          <w:spacing w:val="-5"/>
        </w:rPr>
        <w:t xml:space="preserve"> </w:t>
      </w:r>
      <w:r>
        <w:t>и</w:t>
      </w:r>
      <w:r>
        <w:rPr>
          <w:spacing w:val="-5"/>
        </w:rPr>
        <w:t xml:space="preserve"> </w:t>
      </w:r>
      <w:r>
        <w:t>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EC4929" w:rsidRDefault="001B2B69">
      <w:pPr>
        <w:pStyle w:val="a4"/>
        <w:numPr>
          <w:ilvl w:val="0"/>
          <w:numId w:val="28"/>
        </w:numPr>
        <w:tabs>
          <w:tab w:val="left" w:pos="1590"/>
        </w:tabs>
        <w:ind w:left="1589" w:hanging="390"/>
        <w:jc w:val="both"/>
        <w:rPr>
          <w:sz w:val="24"/>
        </w:rPr>
      </w:pPr>
      <w:r>
        <w:rPr>
          <w:spacing w:val="-2"/>
          <w:sz w:val="24"/>
        </w:rPr>
        <w:t>экологическое</w:t>
      </w:r>
      <w:r>
        <w:rPr>
          <w:spacing w:val="6"/>
          <w:sz w:val="24"/>
        </w:rPr>
        <w:t xml:space="preserve"> </w:t>
      </w:r>
      <w:r>
        <w:rPr>
          <w:spacing w:val="-2"/>
          <w:sz w:val="24"/>
        </w:rPr>
        <w:t>воспитание:</w:t>
      </w:r>
    </w:p>
    <w:p w:rsidR="00EC4929" w:rsidRDefault="001B2B69">
      <w:pPr>
        <w:pStyle w:val="a3"/>
        <w:ind w:right="132" w:firstLine="758"/>
      </w:pPr>
      <w:r>
        <w:t>ориентацией на применение математических знаний для решения задач в области сохранности</w:t>
      </w:r>
      <w:r>
        <w:rPr>
          <w:spacing w:val="-10"/>
        </w:rPr>
        <w:t xml:space="preserve"> </w:t>
      </w:r>
      <w:r>
        <w:t>окружающей</w:t>
      </w:r>
      <w:r>
        <w:rPr>
          <w:spacing w:val="-1"/>
        </w:rPr>
        <w:t xml:space="preserve"> </w:t>
      </w:r>
      <w:r>
        <w:t>среды,</w:t>
      </w:r>
      <w:r>
        <w:rPr>
          <w:spacing w:val="-1"/>
        </w:rPr>
        <w:t xml:space="preserve"> </w:t>
      </w:r>
      <w:r>
        <w:t>планирования</w:t>
      </w:r>
      <w:r>
        <w:rPr>
          <w:spacing w:val="-2"/>
        </w:rPr>
        <w:t xml:space="preserve"> </w:t>
      </w:r>
      <w:r>
        <w:t>поступков</w:t>
      </w:r>
      <w:r>
        <w:rPr>
          <w:spacing w:val="-1"/>
        </w:rPr>
        <w:t xml:space="preserve"> </w:t>
      </w:r>
      <w:r>
        <w:t>и</w:t>
      </w:r>
      <w:r>
        <w:rPr>
          <w:spacing w:val="-11"/>
        </w:rPr>
        <w:t xml:space="preserve"> </w:t>
      </w:r>
      <w:r>
        <w:t>оценки</w:t>
      </w:r>
      <w:r>
        <w:rPr>
          <w:spacing w:val="-6"/>
        </w:rPr>
        <w:t xml:space="preserve"> </w:t>
      </w:r>
      <w:r>
        <w:t>их</w:t>
      </w:r>
      <w:r>
        <w:rPr>
          <w:spacing w:val="-7"/>
        </w:rPr>
        <w:t xml:space="preserve"> </w:t>
      </w:r>
      <w:r>
        <w:t>возможных</w:t>
      </w:r>
      <w:r>
        <w:rPr>
          <w:spacing w:val="-7"/>
        </w:rPr>
        <w:t xml:space="preserve"> </w:t>
      </w:r>
      <w:r>
        <w:t>последствий</w:t>
      </w:r>
      <w:r>
        <w:rPr>
          <w:spacing w:val="-1"/>
        </w:rPr>
        <w:t xml:space="preserve"> </w:t>
      </w:r>
      <w:r>
        <w:t>для окружающей</w:t>
      </w:r>
      <w:r>
        <w:rPr>
          <w:spacing w:val="-9"/>
        </w:rPr>
        <w:t xml:space="preserve"> </w:t>
      </w:r>
      <w:r>
        <w:t>среды,</w:t>
      </w:r>
      <w:r>
        <w:rPr>
          <w:spacing w:val="-6"/>
        </w:rPr>
        <w:t xml:space="preserve"> </w:t>
      </w:r>
      <w:r>
        <w:t>осознанием</w:t>
      </w:r>
      <w:r>
        <w:rPr>
          <w:spacing w:val="-11"/>
        </w:rPr>
        <w:t xml:space="preserve"> </w:t>
      </w:r>
      <w:r>
        <w:t>глобального</w:t>
      </w:r>
      <w:r>
        <w:rPr>
          <w:spacing w:val="-3"/>
        </w:rPr>
        <w:t xml:space="preserve"> </w:t>
      </w:r>
      <w:r>
        <w:t>характера</w:t>
      </w:r>
      <w:r>
        <w:rPr>
          <w:spacing w:val="-8"/>
        </w:rPr>
        <w:t xml:space="preserve"> </w:t>
      </w:r>
      <w:r>
        <w:t>экологических</w:t>
      </w:r>
      <w:r>
        <w:rPr>
          <w:spacing w:val="-13"/>
        </w:rPr>
        <w:t xml:space="preserve"> </w:t>
      </w:r>
      <w:r>
        <w:t>проблем</w:t>
      </w:r>
      <w:r>
        <w:rPr>
          <w:spacing w:val="-10"/>
        </w:rPr>
        <w:t xml:space="preserve"> </w:t>
      </w:r>
      <w:r>
        <w:t>и</w:t>
      </w:r>
      <w:r>
        <w:rPr>
          <w:spacing w:val="-11"/>
        </w:rPr>
        <w:t xml:space="preserve"> </w:t>
      </w:r>
      <w:r>
        <w:t>путей</w:t>
      </w:r>
      <w:r>
        <w:rPr>
          <w:spacing w:val="-7"/>
        </w:rPr>
        <w:t xml:space="preserve"> </w:t>
      </w:r>
      <w:r>
        <w:t>их</w:t>
      </w:r>
      <w:r>
        <w:rPr>
          <w:spacing w:val="-12"/>
        </w:rPr>
        <w:t xml:space="preserve"> </w:t>
      </w:r>
      <w:r>
        <w:rPr>
          <w:spacing w:val="-2"/>
        </w:rPr>
        <w:t>решения;</w:t>
      </w:r>
    </w:p>
    <w:p w:rsidR="00EC4929" w:rsidRDefault="001B2B69">
      <w:pPr>
        <w:pStyle w:val="a4"/>
        <w:numPr>
          <w:ilvl w:val="0"/>
          <w:numId w:val="28"/>
        </w:numPr>
        <w:tabs>
          <w:tab w:val="left" w:pos="1590"/>
        </w:tabs>
        <w:spacing w:before="4" w:line="237" w:lineRule="auto"/>
        <w:ind w:left="1200" w:right="1823" w:firstLine="0"/>
        <w:jc w:val="both"/>
        <w:rPr>
          <w:sz w:val="24"/>
        </w:rPr>
      </w:pPr>
      <w:r>
        <w:rPr>
          <w:sz w:val="24"/>
        </w:rPr>
        <w:t>адаптация к изменяющимся условиям социальной и природной среды: готовностью</w:t>
      </w:r>
      <w:r>
        <w:rPr>
          <w:spacing w:val="-8"/>
          <w:sz w:val="24"/>
        </w:rPr>
        <w:t xml:space="preserve"> </w:t>
      </w:r>
      <w:r>
        <w:rPr>
          <w:sz w:val="24"/>
        </w:rPr>
        <w:t>к</w:t>
      </w:r>
      <w:r>
        <w:rPr>
          <w:spacing w:val="-3"/>
          <w:sz w:val="24"/>
        </w:rPr>
        <w:t xml:space="preserve"> </w:t>
      </w:r>
      <w:r>
        <w:rPr>
          <w:sz w:val="24"/>
        </w:rPr>
        <w:t>действиям</w:t>
      </w:r>
      <w:r>
        <w:rPr>
          <w:spacing w:val="-4"/>
          <w:sz w:val="24"/>
        </w:rPr>
        <w:t xml:space="preserve"> </w:t>
      </w:r>
      <w:r>
        <w:rPr>
          <w:sz w:val="24"/>
        </w:rPr>
        <w:t>в</w:t>
      </w:r>
      <w:r>
        <w:rPr>
          <w:spacing w:val="-4"/>
          <w:sz w:val="24"/>
        </w:rPr>
        <w:t xml:space="preserve"> </w:t>
      </w:r>
      <w:r>
        <w:rPr>
          <w:sz w:val="24"/>
        </w:rPr>
        <w:t>условиях</w:t>
      </w:r>
      <w:r>
        <w:rPr>
          <w:spacing w:val="-6"/>
          <w:sz w:val="24"/>
        </w:rPr>
        <w:t xml:space="preserve"> </w:t>
      </w:r>
      <w:r>
        <w:rPr>
          <w:sz w:val="24"/>
        </w:rPr>
        <w:t>неопределённости,</w:t>
      </w:r>
      <w:r>
        <w:rPr>
          <w:spacing w:val="-4"/>
          <w:sz w:val="24"/>
        </w:rPr>
        <w:t xml:space="preserve"> </w:t>
      </w:r>
      <w:r>
        <w:rPr>
          <w:sz w:val="24"/>
        </w:rPr>
        <w:t>повышению</w:t>
      </w:r>
      <w:r>
        <w:rPr>
          <w:spacing w:val="-8"/>
          <w:sz w:val="24"/>
        </w:rPr>
        <w:t xml:space="preserve"> </w:t>
      </w:r>
      <w:r>
        <w:rPr>
          <w:sz w:val="24"/>
        </w:rPr>
        <w:t>уровня</w:t>
      </w:r>
    </w:p>
    <w:p w:rsidR="00EC4929" w:rsidRDefault="001B2B69">
      <w:pPr>
        <w:pStyle w:val="a3"/>
        <w:spacing w:before="3"/>
        <w:ind w:right="136"/>
      </w:pPr>
      <w:r>
        <w:t xml:space="preserve">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w:t>
      </w:r>
      <w:r>
        <w:rPr>
          <w:spacing w:val="-2"/>
        </w:rPr>
        <w:t>других;</w:t>
      </w:r>
    </w:p>
    <w:p w:rsidR="00EC4929" w:rsidRDefault="001B2B69">
      <w:pPr>
        <w:pStyle w:val="a3"/>
        <w:ind w:right="132" w:firstLine="758"/>
      </w:pPr>
      <w:r>
        <w:t>необходимостью в формировании новых знаний, в том числе формулировать идеи,</w:t>
      </w:r>
      <w:r>
        <w:rPr>
          <w:spacing w:val="-1"/>
        </w:rPr>
        <w:t xml:space="preserve"> </w:t>
      </w:r>
      <w:r>
        <w:t>понятия, гипотезы</w:t>
      </w:r>
      <w:r>
        <w:rPr>
          <w:spacing w:val="-15"/>
        </w:rPr>
        <w:t xml:space="preserve"> </w:t>
      </w:r>
      <w:r>
        <w:t>об</w:t>
      </w:r>
      <w:r>
        <w:rPr>
          <w:spacing w:val="-15"/>
        </w:rPr>
        <w:t xml:space="preserve"> </w:t>
      </w:r>
      <w:r>
        <w:t>объектах</w:t>
      </w:r>
      <w:r>
        <w:rPr>
          <w:spacing w:val="-15"/>
        </w:rPr>
        <w:t xml:space="preserve"> </w:t>
      </w:r>
      <w:r>
        <w:t>и</w:t>
      </w:r>
      <w:r>
        <w:rPr>
          <w:spacing w:val="-15"/>
        </w:rPr>
        <w:t xml:space="preserve"> </w:t>
      </w:r>
      <w:r>
        <w:t>явлениях,</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ранее</w:t>
      </w:r>
      <w:r>
        <w:rPr>
          <w:spacing w:val="-14"/>
        </w:rPr>
        <w:t xml:space="preserve"> </w:t>
      </w:r>
      <w:r>
        <w:t>не</w:t>
      </w:r>
      <w:r>
        <w:rPr>
          <w:spacing w:val="-15"/>
        </w:rPr>
        <w:t xml:space="preserve"> </w:t>
      </w:r>
      <w:r>
        <w:t>известных,</w:t>
      </w:r>
      <w:r>
        <w:rPr>
          <w:spacing w:val="-13"/>
        </w:rPr>
        <w:t xml:space="preserve"> </w:t>
      </w:r>
      <w:r>
        <w:t>осознавать</w:t>
      </w:r>
      <w:r>
        <w:rPr>
          <w:spacing w:val="-15"/>
        </w:rPr>
        <w:t xml:space="preserve"> </w:t>
      </w:r>
      <w:r>
        <w:t>дефициты</w:t>
      </w:r>
      <w:r>
        <w:rPr>
          <w:spacing w:val="-13"/>
        </w:rPr>
        <w:t xml:space="preserve"> </w:t>
      </w:r>
      <w:r>
        <w:t>собственных знаний и компетентностей, планировать своё развитие;</w:t>
      </w:r>
    </w:p>
    <w:p w:rsidR="00EC4929" w:rsidRDefault="001B2B69">
      <w:pPr>
        <w:pStyle w:val="a3"/>
        <w:spacing w:before="1"/>
        <w:ind w:right="129" w:firstLine="758"/>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EC4929" w:rsidRDefault="001B2B69">
      <w:pPr>
        <w:pStyle w:val="a4"/>
        <w:numPr>
          <w:ilvl w:val="2"/>
          <w:numId w:val="29"/>
        </w:numPr>
        <w:tabs>
          <w:tab w:val="left" w:pos="2185"/>
        </w:tabs>
        <w:spacing w:line="240" w:lineRule="auto"/>
        <w:ind w:right="132" w:firstLine="758"/>
        <w:jc w:val="both"/>
        <w:rPr>
          <w:sz w:val="24"/>
        </w:rPr>
      </w:pPr>
      <w:r>
        <w:rPr>
          <w:sz w:val="24"/>
        </w:rPr>
        <w:t>В результате освоения программы по математике на уровне основного общего образования</w:t>
      </w:r>
      <w:r>
        <w:rPr>
          <w:spacing w:val="-15"/>
          <w:sz w:val="24"/>
        </w:rPr>
        <w:t xml:space="preserve"> </w:t>
      </w:r>
      <w:r>
        <w:rPr>
          <w:sz w:val="24"/>
        </w:rPr>
        <w:t>у</w:t>
      </w:r>
      <w:r>
        <w:rPr>
          <w:spacing w:val="-15"/>
          <w:sz w:val="24"/>
        </w:rPr>
        <w:t xml:space="preserve"> </w:t>
      </w:r>
      <w:r>
        <w:rPr>
          <w:sz w:val="24"/>
        </w:rPr>
        <w:t>обучающегося</w:t>
      </w:r>
      <w:r>
        <w:rPr>
          <w:spacing w:val="-15"/>
          <w:sz w:val="24"/>
        </w:rPr>
        <w:t xml:space="preserve"> </w:t>
      </w:r>
      <w:r>
        <w:rPr>
          <w:sz w:val="24"/>
        </w:rPr>
        <w:t>будут</w:t>
      </w:r>
      <w:r>
        <w:rPr>
          <w:spacing w:val="-15"/>
          <w:sz w:val="24"/>
        </w:rPr>
        <w:t xml:space="preserve"> </w:t>
      </w:r>
      <w:r>
        <w:rPr>
          <w:sz w:val="24"/>
        </w:rPr>
        <w:t>сформированы</w:t>
      </w:r>
      <w:r>
        <w:rPr>
          <w:spacing w:val="-15"/>
          <w:sz w:val="24"/>
        </w:rPr>
        <w:t xml:space="preserve"> </w:t>
      </w:r>
      <w:r>
        <w:rPr>
          <w:sz w:val="24"/>
        </w:rPr>
        <w:t>метапредметные</w:t>
      </w:r>
      <w:r>
        <w:rPr>
          <w:spacing w:val="-15"/>
          <w:sz w:val="24"/>
        </w:rPr>
        <w:t xml:space="preserve"> </w:t>
      </w:r>
      <w:r>
        <w:rPr>
          <w:sz w:val="24"/>
        </w:rPr>
        <w:t>результаты,</w:t>
      </w:r>
      <w:r>
        <w:rPr>
          <w:spacing w:val="-15"/>
          <w:sz w:val="24"/>
        </w:rPr>
        <w:t xml:space="preserve"> </w:t>
      </w:r>
      <w:r>
        <w:rPr>
          <w:sz w:val="24"/>
        </w:rPr>
        <w:t>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EC4929" w:rsidRDefault="001B2B69">
      <w:pPr>
        <w:pStyle w:val="a4"/>
        <w:numPr>
          <w:ilvl w:val="3"/>
          <w:numId w:val="29"/>
        </w:numPr>
        <w:tabs>
          <w:tab w:val="left" w:pos="2387"/>
        </w:tabs>
        <w:spacing w:line="240" w:lineRule="auto"/>
        <w:ind w:right="126" w:firstLine="758"/>
        <w:jc w:val="both"/>
        <w:rPr>
          <w:sz w:val="24"/>
        </w:rPr>
      </w:pPr>
      <w:r>
        <w:rPr>
          <w:sz w:val="24"/>
        </w:rPr>
        <w:t>Универсальные познавательные действия обеспечивают формирование базовых когнитивных</w:t>
      </w:r>
      <w:r>
        <w:rPr>
          <w:spacing w:val="-7"/>
          <w:sz w:val="24"/>
        </w:rPr>
        <w:t xml:space="preserve"> </w:t>
      </w:r>
      <w:r>
        <w:rPr>
          <w:sz w:val="24"/>
        </w:rPr>
        <w:t>процессов</w:t>
      </w:r>
      <w:r>
        <w:rPr>
          <w:spacing w:val="-10"/>
          <w:sz w:val="24"/>
        </w:rPr>
        <w:t xml:space="preserve"> </w:t>
      </w:r>
      <w:r>
        <w:rPr>
          <w:sz w:val="24"/>
        </w:rPr>
        <w:t>обучающихся</w:t>
      </w:r>
      <w:r>
        <w:rPr>
          <w:spacing w:val="-2"/>
          <w:sz w:val="24"/>
        </w:rPr>
        <w:t xml:space="preserve"> </w:t>
      </w:r>
      <w:r>
        <w:rPr>
          <w:sz w:val="24"/>
        </w:rPr>
        <w:t>(освоение</w:t>
      </w:r>
      <w:r>
        <w:rPr>
          <w:spacing w:val="-3"/>
          <w:sz w:val="24"/>
        </w:rPr>
        <w:t xml:space="preserve"> </w:t>
      </w:r>
      <w:r>
        <w:rPr>
          <w:sz w:val="24"/>
        </w:rPr>
        <w:t>методов</w:t>
      </w:r>
      <w:r>
        <w:rPr>
          <w:spacing w:val="-5"/>
          <w:sz w:val="24"/>
        </w:rPr>
        <w:t xml:space="preserve"> </w:t>
      </w:r>
      <w:r>
        <w:rPr>
          <w:sz w:val="24"/>
        </w:rPr>
        <w:t>познания</w:t>
      </w:r>
      <w:r>
        <w:rPr>
          <w:spacing w:val="-12"/>
          <w:sz w:val="24"/>
        </w:rPr>
        <w:t xml:space="preserve"> </w:t>
      </w:r>
      <w:r>
        <w:rPr>
          <w:sz w:val="24"/>
        </w:rPr>
        <w:t>окружающего мира,</w:t>
      </w:r>
      <w:r>
        <w:rPr>
          <w:spacing w:val="-5"/>
          <w:sz w:val="24"/>
        </w:rPr>
        <w:t xml:space="preserve"> </w:t>
      </w:r>
      <w:r>
        <w:rPr>
          <w:sz w:val="24"/>
        </w:rPr>
        <w:t>применение логических, исследовательских операций, умений работать с информацией).</w:t>
      </w:r>
    </w:p>
    <w:p w:rsidR="00EC4929" w:rsidRDefault="001B2B69">
      <w:pPr>
        <w:pStyle w:val="a4"/>
        <w:numPr>
          <w:ilvl w:val="3"/>
          <w:numId w:val="29"/>
        </w:numPr>
        <w:tabs>
          <w:tab w:val="left" w:pos="2383"/>
        </w:tabs>
        <w:spacing w:before="3" w:line="237" w:lineRule="auto"/>
        <w:ind w:right="132" w:firstLine="758"/>
        <w:jc w:val="both"/>
        <w:rPr>
          <w:sz w:val="24"/>
        </w:rPr>
      </w:pPr>
      <w:r>
        <w:rPr>
          <w:sz w:val="24"/>
        </w:rPr>
        <w:t>У обучающегося будут сформированы следующие базовые логические действия как часть универсальных познавательных учебных действий:</w:t>
      </w:r>
    </w:p>
    <w:p w:rsidR="00EC4929" w:rsidRDefault="001B2B69">
      <w:pPr>
        <w:pStyle w:val="a3"/>
        <w:spacing w:before="4"/>
        <w:ind w:left="1200"/>
      </w:pPr>
      <w:r>
        <w:t>выявлять</w:t>
      </w:r>
      <w:r>
        <w:rPr>
          <w:spacing w:val="53"/>
        </w:rPr>
        <w:t xml:space="preserve"> </w:t>
      </w:r>
      <w:r>
        <w:t>и</w:t>
      </w:r>
      <w:r>
        <w:rPr>
          <w:spacing w:val="56"/>
        </w:rPr>
        <w:t xml:space="preserve"> </w:t>
      </w:r>
      <w:r>
        <w:t>характеризовать</w:t>
      </w:r>
      <w:r>
        <w:rPr>
          <w:spacing w:val="56"/>
        </w:rPr>
        <w:t xml:space="preserve"> </w:t>
      </w:r>
      <w:r>
        <w:t>существенные</w:t>
      </w:r>
      <w:r>
        <w:rPr>
          <w:spacing w:val="54"/>
        </w:rPr>
        <w:t xml:space="preserve"> </w:t>
      </w:r>
      <w:r>
        <w:t>признаки</w:t>
      </w:r>
      <w:r>
        <w:rPr>
          <w:spacing w:val="56"/>
        </w:rPr>
        <w:t xml:space="preserve"> </w:t>
      </w:r>
      <w:r>
        <w:t>математических</w:t>
      </w:r>
      <w:r>
        <w:rPr>
          <w:spacing w:val="50"/>
        </w:rPr>
        <w:t xml:space="preserve"> </w:t>
      </w:r>
      <w:r>
        <w:t>объектов,</w:t>
      </w:r>
      <w:r>
        <w:rPr>
          <w:spacing w:val="54"/>
        </w:rPr>
        <w:t xml:space="preserve"> </w:t>
      </w:r>
      <w:r>
        <w:rPr>
          <w:spacing w:val="-2"/>
        </w:rPr>
        <w:t>понятий,</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36"/>
      </w:pPr>
      <w:r>
        <w:lastRenderedPageBreak/>
        <w:t>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C4929" w:rsidRDefault="001B2B69">
      <w:pPr>
        <w:pStyle w:val="a3"/>
        <w:spacing w:line="242" w:lineRule="auto"/>
        <w:ind w:right="138" w:firstLine="758"/>
      </w:pPr>
      <w:r>
        <w:t>воспринимать, формулировать и преобразовывать суждения: утвердительные и отрицательные, единичные, частные и общие, условные;</w:t>
      </w:r>
    </w:p>
    <w:p w:rsidR="00EC4929" w:rsidRDefault="001B2B69">
      <w:pPr>
        <w:pStyle w:val="a3"/>
        <w:ind w:right="129" w:firstLine="758"/>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rPr>
        <w:t>противоречий;</w:t>
      </w:r>
    </w:p>
    <w:p w:rsidR="00EC4929" w:rsidRDefault="001B2B69">
      <w:pPr>
        <w:pStyle w:val="a3"/>
        <w:spacing w:line="237" w:lineRule="auto"/>
        <w:ind w:right="139" w:firstLine="758"/>
      </w:pPr>
      <w:r>
        <w:t>проводить выводы с использованием законов логики, дедуктивных и индуктивных умозаключений, умозаключений по аналогии;</w:t>
      </w:r>
    </w:p>
    <w:p w:rsidR="00EC4929" w:rsidRDefault="001B2B69">
      <w:pPr>
        <w:pStyle w:val="a3"/>
        <w:ind w:right="130" w:firstLine="758"/>
      </w:pPr>
      <w:r>
        <w:t>разбирать</w:t>
      </w:r>
      <w:r>
        <w:rPr>
          <w:spacing w:val="-14"/>
        </w:rPr>
        <w:t xml:space="preserve"> </w:t>
      </w:r>
      <w:r>
        <w:t>доказательства</w:t>
      </w:r>
      <w:r>
        <w:rPr>
          <w:spacing w:val="-15"/>
        </w:rPr>
        <w:t xml:space="preserve"> </w:t>
      </w:r>
      <w:r>
        <w:t>математических</w:t>
      </w:r>
      <w:r>
        <w:rPr>
          <w:spacing w:val="-8"/>
        </w:rPr>
        <w:t xml:space="preserve"> </w:t>
      </w:r>
      <w:r>
        <w:t>утверждений</w:t>
      </w:r>
      <w:r>
        <w:rPr>
          <w:spacing w:val="-11"/>
        </w:rPr>
        <w:t xml:space="preserve"> </w:t>
      </w:r>
      <w:r>
        <w:t>(прямые</w:t>
      </w:r>
      <w:r>
        <w:rPr>
          <w:spacing w:val="-15"/>
        </w:rPr>
        <w:t xml:space="preserve"> </w:t>
      </w:r>
      <w:r>
        <w:t>и</w:t>
      </w:r>
      <w:r>
        <w:rPr>
          <w:spacing w:val="-15"/>
        </w:rPr>
        <w:t xml:space="preserve"> </w:t>
      </w:r>
      <w:r>
        <w:t>от</w:t>
      </w:r>
      <w:r>
        <w:rPr>
          <w:spacing w:val="-15"/>
        </w:rPr>
        <w:t xml:space="preserve"> </w:t>
      </w:r>
      <w:r>
        <w:t>противного),</w:t>
      </w:r>
      <w:r>
        <w:rPr>
          <w:spacing w:val="-14"/>
        </w:rPr>
        <w:t xml:space="preserve"> </w:t>
      </w:r>
      <w:r>
        <w:t>проводить самостоятельно несложные доказательства математических фактов, выстраивать аргументацию, приводить примеры</w:t>
      </w:r>
    </w:p>
    <w:p w:rsidR="00EC4929" w:rsidRDefault="001B2B69">
      <w:pPr>
        <w:pStyle w:val="a3"/>
        <w:spacing w:line="274" w:lineRule="exact"/>
      </w:pPr>
      <w:r>
        <w:t>и</w:t>
      </w:r>
      <w:r>
        <w:rPr>
          <w:spacing w:val="-3"/>
        </w:rPr>
        <w:t xml:space="preserve"> </w:t>
      </w:r>
      <w:r>
        <w:t>контрпримеры,</w:t>
      </w:r>
      <w:r>
        <w:rPr>
          <w:spacing w:val="-8"/>
        </w:rPr>
        <w:t xml:space="preserve"> </w:t>
      </w:r>
      <w:r>
        <w:t>обосновывать</w:t>
      </w:r>
      <w:r>
        <w:rPr>
          <w:spacing w:val="-1"/>
        </w:rPr>
        <w:t xml:space="preserve"> </w:t>
      </w:r>
      <w:r>
        <w:t>собственные</w:t>
      </w:r>
      <w:r>
        <w:rPr>
          <w:spacing w:val="-2"/>
        </w:rPr>
        <w:t xml:space="preserve"> рассуждения;</w:t>
      </w:r>
    </w:p>
    <w:p w:rsidR="00EC4929" w:rsidRDefault="001B2B69">
      <w:pPr>
        <w:pStyle w:val="a3"/>
        <w:spacing w:before="2" w:line="237" w:lineRule="auto"/>
        <w:ind w:right="134" w:firstLine="758"/>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C4929" w:rsidRDefault="001B2B69">
      <w:pPr>
        <w:pStyle w:val="a4"/>
        <w:numPr>
          <w:ilvl w:val="3"/>
          <w:numId w:val="29"/>
        </w:numPr>
        <w:tabs>
          <w:tab w:val="left" w:pos="2450"/>
        </w:tabs>
        <w:spacing w:before="6" w:line="237" w:lineRule="auto"/>
        <w:ind w:right="130" w:firstLine="758"/>
        <w:jc w:val="both"/>
        <w:rPr>
          <w:sz w:val="24"/>
        </w:rPr>
      </w:pPr>
      <w:r>
        <w:rPr>
          <w:sz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EC4929" w:rsidRDefault="001B2B69">
      <w:pPr>
        <w:pStyle w:val="a3"/>
        <w:spacing w:before="4"/>
        <w:ind w:right="137" w:firstLine="758"/>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EC4929" w:rsidRDefault="001B2B69">
      <w:pPr>
        <w:pStyle w:val="a3"/>
        <w:ind w:right="133" w:firstLine="758"/>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EC4929" w:rsidRDefault="001B2B69">
      <w:pPr>
        <w:pStyle w:val="a3"/>
        <w:ind w:right="136" w:firstLine="758"/>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EC4929" w:rsidRDefault="001B2B69">
      <w:pPr>
        <w:pStyle w:val="a3"/>
        <w:tabs>
          <w:tab w:val="left" w:pos="5018"/>
          <w:tab w:val="left" w:pos="7990"/>
          <w:tab w:val="left" w:pos="8298"/>
          <w:tab w:val="left" w:pos="9561"/>
        </w:tabs>
        <w:spacing w:line="242" w:lineRule="auto"/>
        <w:ind w:right="277" w:firstLine="758"/>
        <w:jc w:val="left"/>
      </w:pPr>
      <w:r>
        <w:t>прогнозировать возможное</w:t>
      </w:r>
      <w:r>
        <w:tab/>
        <w:t>развитие процесса,</w:t>
      </w:r>
      <w:r>
        <w:tab/>
      </w:r>
      <w:r>
        <w:rPr>
          <w:spacing w:val="-10"/>
        </w:rPr>
        <w:t>а</w:t>
      </w:r>
      <w:r>
        <w:tab/>
      </w:r>
      <w:r>
        <w:rPr>
          <w:spacing w:val="-2"/>
        </w:rPr>
        <w:t>также</w:t>
      </w:r>
      <w:r>
        <w:tab/>
      </w:r>
      <w:r>
        <w:rPr>
          <w:spacing w:val="-2"/>
        </w:rPr>
        <w:t xml:space="preserve">выдвигать </w:t>
      </w:r>
      <w:r>
        <w:t>предположения о его развитии в новых условиях.</w:t>
      </w:r>
    </w:p>
    <w:p w:rsidR="00EC4929" w:rsidRDefault="001B2B69">
      <w:pPr>
        <w:pStyle w:val="a4"/>
        <w:numPr>
          <w:ilvl w:val="3"/>
          <w:numId w:val="29"/>
        </w:numPr>
        <w:tabs>
          <w:tab w:val="left" w:pos="2468"/>
          <w:tab w:val="left" w:pos="2469"/>
          <w:tab w:val="left" w:pos="5018"/>
          <w:tab w:val="left" w:pos="8298"/>
          <w:tab w:val="left" w:pos="9724"/>
        </w:tabs>
        <w:spacing w:line="242" w:lineRule="auto"/>
        <w:ind w:right="276" w:firstLine="758"/>
        <w:rPr>
          <w:sz w:val="24"/>
        </w:rPr>
      </w:pPr>
      <w:r>
        <w:rPr>
          <w:sz w:val="24"/>
        </w:rPr>
        <w:t>У обучающегося</w:t>
      </w:r>
      <w:r>
        <w:rPr>
          <w:sz w:val="24"/>
        </w:rPr>
        <w:tab/>
        <w:t>будут сформированы</w:t>
      </w:r>
      <w:r>
        <w:rPr>
          <w:sz w:val="24"/>
        </w:rPr>
        <w:tab/>
      </w:r>
      <w:r>
        <w:rPr>
          <w:spacing w:val="-2"/>
          <w:sz w:val="24"/>
        </w:rPr>
        <w:t>умения</w:t>
      </w:r>
      <w:r>
        <w:rPr>
          <w:sz w:val="24"/>
        </w:rPr>
        <w:tab/>
      </w:r>
      <w:r>
        <w:rPr>
          <w:spacing w:val="-2"/>
          <w:sz w:val="24"/>
        </w:rPr>
        <w:t xml:space="preserve">работать </w:t>
      </w:r>
      <w:r>
        <w:rPr>
          <w:sz w:val="24"/>
        </w:rPr>
        <w:t>с информацией как часть универсальных познавательных учебных действий:</w:t>
      </w:r>
    </w:p>
    <w:p w:rsidR="00EC4929" w:rsidRDefault="001B2B69">
      <w:pPr>
        <w:pStyle w:val="a3"/>
        <w:tabs>
          <w:tab w:val="left" w:pos="5018"/>
          <w:tab w:val="left" w:pos="9791"/>
        </w:tabs>
        <w:spacing w:line="242" w:lineRule="auto"/>
        <w:ind w:right="283" w:firstLine="758"/>
        <w:jc w:val="left"/>
      </w:pPr>
      <w:r>
        <w:t>выявлять недостаточность</w:t>
      </w:r>
      <w:r>
        <w:tab/>
        <w:t>и избыточность</w:t>
      </w:r>
      <w:r>
        <w:rPr>
          <w:spacing w:val="40"/>
        </w:rPr>
        <w:t xml:space="preserve"> </w:t>
      </w:r>
      <w:r>
        <w:t>информации,</w:t>
      </w:r>
      <w:r>
        <w:tab/>
      </w:r>
      <w:r>
        <w:rPr>
          <w:spacing w:val="-2"/>
        </w:rPr>
        <w:t xml:space="preserve">данных, </w:t>
      </w:r>
      <w:r>
        <w:t>необходимых для решения задачи;</w:t>
      </w:r>
    </w:p>
    <w:p w:rsidR="00EC4929" w:rsidRDefault="001B2B69">
      <w:pPr>
        <w:pStyle w:val="a3"/>
        <w:tabs>
          <w:tab w:val="left" w:pos="5018"/>
          <w:tab w:val="left" w:pos="7966"/>
          <w:tab w:val="left" w:pos="8307"/>
        </w:tabs>
        <w:spacing w:line="242" w:lineRule="auto"/>
        <w:ind w:right="734" w:firstLine="758"/>
        <w:jc w:val="left"/>
      </w:pPr>
      <w:r>
        <w:t>выбирать, анализировать,</w:t>
      </w:r>
      <w:r>
        <w:tab/>
      </w:r>
      <w:r>
        <w:rPr>
          <w:spacing w:val="-2"/>
        </w:rPr>
        <w:t>систематизировать</w:t>
      </w:r>
      <w:r>
        <w:tab/>
      </w:r>
      <w:r>
        <w:rPr>
          <w:spacing w:val="-10"/>
        </w:rPr>
        <w:t>и</w:t>
      </w:r>
      <w:r>
        <w:tab/>
      </w:r>
      <w:r>
        <w:rPr>
          <w:spacing w:val="-2"/>
        </w:rPr>
        <w:t xml:space="preserve">интерпретировать </w:t>
      </w:r>
      <w:r>
        <w:t>информацию различных видов и форм представления;</w:t>
      </w:r>
    </w:p>
    <w:p w:rsidR="00EC4929" w:rsidRDefault="001B2B69">
      <w:pPr>
        <w:pStyle w:val="a3"/>
        <w:spacing w:line="242" w:lineRule="auto"/>
        <w:ind w:firstLine="758"/>
        <w:jc w:val="left"/>
      </w:pPr>
      <w:r>
        <w:t>выбирать форму представления информации и иллюстрировать решаемые задачи схемами, диаграммами, иной графикой и их комбинациями;</w:t>
      </w:r>
    </w:p>
    <w:p w:rsidR="00EC4929" w:rsidRDefault="001B2B69">
      <w:pPr>
        <w:pStyle w:val="a3"/>
        <w:tabs>
          <w:tab w:val="left" w:pos="2495"/>
          <w:tab w:val="left" w:pos="3944"/>
          <w:tab w:val="left" w:pos="5483"/>
          <w:tab w:val="left" w:pos="5982"/>
          <w:tab w:val="left" w:pos="7373"/>
          <w:tab w:val="left" w:pos="9181"/>
          <w:tab w:val="left" w:pos="10380"/>
        </w:tabs>
        <w:spacing w:line="242" w:lineRule="auto"/>
        <w:ind w:right="139" w:firstLine="758"/>
        <w:jc w:val="left"/>
      </w:pPr>
      <w:r>
        <w:rPr>
          <w:spacing w:val="-2"/>
        </w:rPr>
        <w:t>оценивать</w:t>
      </w:r>
      <w:r>
        <w:tab/>
      </w:r>
      <w:r>
        <w:rPr>
          <w:spacing w:val="-2"/>
        </w:rPr>
        <w:t>надёжность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учителем</w:t>
      </w:r>
      <w:r>
        <w:tab/>
      </w:r>
      <w:r>
        <w:rPr>
          <w:spacing w:val="-4"/>
        </w:rPr>
        <w:t xml:space="preserve">или </w:t>
      </w:r>
      <w:r>
        <w:t>сформулированным самостоятельно.</w:t>
      </w:r>
    </w:p>
    <w:p w:rsidR="00EC4929" w:rsidRDefault="001B2B69">
      <w:pPr>
        <w:pStyle w:val="a4"/>
        <w:numPr>
          <w:ilvl w:val="3"/>
          <w:numId w:val="29"/>
        </w:numPr>
        <w:tabs>
          <w:tab w:val="left" w:pos="2444"/>
          <w:tab w:val="left" w:pos="2445"/>
        </w:tabs>
        <w:spacing w:line="242" w:lineRule="auto"/>
        <w:ind w:right="127" w:firstLine="758"/>
        <w:rPr>
          <w:sz w:val="24"/>
        </w:rPr>
      </w:pPr>
      <w:r>
        <w:rPr>
          <w:sz w:val="24"/>
        </w:rPr>
        <w:t>Универсальные</w:t>
      </w:r>
      <w:r>
        <w:rPr>
          <w:spacing w:val="40"/>
          <w:sz w:val="24"/>
        </w:rPr>
        <w:t xml:space="preserve"> </w:t>
      </w:r>
      <w:r>
        <w:rPr>
          <w:sz w:val="24"/>
        </w:rPr>
        <w:t>коммуникативные</w:t>
      </w:r>
      <w:r>
        <w:rPr>
          <w:spacing w:val="40"/>
          <w:sz w:val="24"/>
        </w:rPr>
        <w:t xml:space="preserve"> </w:t>
      </w:r>
      <w:r>
        <w:rPr>
          <w:sz w:val="24"/>
        </w:rPr>
        <w:t>действия</w:t>
      </w:r>
      <w:r>
        <w:rPr>
          <w:spacing w:val="40"/>
          <w:sz w:val="24"/>
        </w:rPr>
        <w:t xml:space="preserve"> </w:t>
      </w:r>
      <w:r>
        <w:rPr>
          <w:sz w:val="24"/>
        </w:rPr>
        <w:t>обеспечивают</w:t>
      </w:r>
      <w:r>
        <w:rPr>
          <w:spacing w:val="40"/>
          <w:sz w:val="24"/>
        </w:rPr>
        <w:t xml:space="preserve"> </w:t>
      </w:r>
      <w:r>
        <w:rPr>
          <w:sz w:val="24"/>
        </w:rPr>
        <w:t>сформированность социальных навыков обучающихся.</w:t>
      </w:r>
    </w:p>
    <w:p w:rsidR="00EC4929" w:rsidRDefault="001B2B69">
      <w:pPr>
        <w:pStyle w:val="a4"/>
        <w:numPr>
          <w:ilvl w:val="3"/>
          <w:numId w:val="29"/>
        </w:numPr>
        <w:tabs>
          <w:tab w:val="left" w:pos="2386"/>
          <w:tab w:val="left" w:pos="2387"/>
        </w:tabs>
        <w:spacing w:line="242" w:lineRule="auto"/>
        <w:ind w:right="138" w:firstLine="782"/>
        <w:rPr>
          <w:sz w:val="24"/>
        </w:rPr>
      </w:pPr>
      <w:r>
        <w:rPr>
          <w:sz w:val="24"/>
        </w:rPr>
        <w:t>У</w:t>
      </w:r>
      <w:r>
        <w:rPr>
          <w:spacing w:val="-6"/>
          <w:sz w:val="24"/>
        </w:rPr>
        <w:t xml:space="preserve"> </w:t>
      </w:r>
      <w:r>
        <w:rPr>
          <w:sz w:val="24"/>
        </w:rPr>
        <w:t>обучающегося</w:t>
      </w:r>
      <w:r>
        <w:rPr>
          <w:spacing w:val="-4"/>
          <w:sz w:val="24"/>
        </w:rPr>
        <w:t xml:space="preserve"> </w:t>
      </w:r>
      <w:r>
        <w:rPr>
          <w:sz w:val="24"/>
        </w:rPr>
        <w:t>будут</w:t>
      </w:r>
      <w:r>
        <w:rPr>
          <w:spacing w:val="-4"/>
          <w:sz w:val="24"/>
        </w:rPr>
        <w:t xml:space="preserve"> </w:t>
      </w:r>
      <w:r>
        <w:rPr>
          <w:sz w:val="24"/>
        </w:rPr>
        <w:t>сформированы</w:t>
      </w:r>
      <w:r>
        <w:rPr>
          <w:spacing w:val="-4"/>
          <w:sz w:val="24"/>
        </w:rPr>
        <w:t xml:space="preserve"> </w:t>
      </w:r>
      <w:r>
        <w:rPr>
          <w:sz w:val="24"/>
        </w:rPr>
        <w:t>умения</w:t>
      </w:r>
      <w:r>
        <w:rPr>
          <w:spacing w:val="-4"/>
          <w:sz w:val="24"/>
        </w:rPr>
        <w:t xml:space="preserve"> </w:t>
      </w:r>
      <w:r>
        <w:rPr>
          <w:sz w:val="24"/>
        </w:rPr>
        <w:t>общения</w:t>
      </w:r>
      <w:r>
        <w:rPr>
          <w:spacing w:val="-9"/>
          <w:sz w:val="24"/>
        </w:rPr>
        <w:t xml:space="preserve"> </w:t>
      </w:r>
      <w:r>
        <w:rPr>
          <w:sz w:val="24"/>
        </w:rPr>
        <w:t>как</w:t>
      </w:r>
      <w:r>
        <w:rPr>
          <w:spacing w:val="-6"/>
          <w:sz w:val="24"/>
        </w:rPr>
        <w:t xml:space="preserve"> </w:t>
      </w:r>
      <w:r>
        <w:rPr>
          <w:sz w:val="24"/>
        </w:rPr>
        <w:t>часть универсальных коммуникативных учебных действий:</w:t>
      </w:r>
    </w:p>
    <w:p w:rsidR="00EC4929" w:rsidRDefault="001B2B69">
      <w:pPr>
        <w:pStyle w:val="a3"/>
        <w:ind w:right="120" w:firstLine="782"/>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EC4929" w:rsidRDefault="001B2B69">
      <w:pPr>
        <w:pStyle w:val="a3"/>
        <w:ind w:right="132" w:firstLine="782"/>
      </w:pPr>
      <w:r>
        <w:t>в ходе обсуждения задавать вопросы по существу</w:t>
      </w:r>
      <w:r>
        <w:rPr>
          <w:spacing w:val="-1"/>
        </w:rPr>
        <w:t xml:space="preserve"> </w:t>
      </w:r>
      <w:r>
        <w:t>обсуждаемой темы, проблемы, решаемой задачи,</w:t>
      </w:r>
      <w:r>
        <w:rPr>
          <w:spacing w:val="-11"/>
        </w:rPr>
        <w:t xml:space="preserve"> </w:t>
      </w:r>
      <w:r>
        <w:t>высказывать</w:t>
      </w:r>
      <w:r>
        <w:rPr>
          <w:spacing w:val="-10"/>
        </w:rPr>
        <w:t xml:space="preserve"> </w:t>
      </w:r>
      <w:r>
        <w:t>идеи,</w:t>
      </w:r>
      <w:r>
        <w:rPr>
          <w:spacing w:val="-13"/>
        </w:rPr>
        <w:t xml:space="preserve"> </w:t>
      </w:r>
      <w:r>
        <w:t>нацеленные</w:t>
      </w:r>
      <w:r>
        <w:rPr>
          <w:spacing w:val="-13"/>
        </w:rPr>
        <w:t xml:space="preserve"> </w:t>
      </w:r>
      <w:r>
        <w:t>на</w:t>
      </w:r>
      <w:r>
        <w:rPr>
          <w:spacing w:val="-15"/>
        </w:rPr>
        <w:t xml:space="preserve"> </w:t>
      </w:r>
      <w:r>
        <w:t>поиск</w:t>
      </w:r>
      <w:r>
        <w:rPr>
          <w:spacing w:val="-13"/>
        </w:rPr>
        <w:t xml:space="preserve"> </w:t>
      </w:r>
      <w:r>
        <w:t>решения,</w:t>
      </w:r>
      <w:r>
        <w:rPr>
          <w:spacing w:val="-13"/>
        </w:rPr>
        <w:t xml:space="preserve"> </w:t>
      </w:r>
      <w:r>
        <w:t>сопоставлять</w:t>
      </w:r>
      <w:r>
        <w:rPr>
          <w:spacing w:val="-15"/>
        </w:rPr>
        <w:t xml:space="preserve"> </w:t>
      </w:r>
      <w:r>
        <w:t>свои</w:t>
      </w:r>
      <w:r>
        <w:rPr>
          <w:spacing w:val="-14"/>
        </w:rPr>
        <w:t xml:space="preserve"> </w:t>
      </w:r>
      <w:r>
        <w:t>суждения</w:t>
      </w:r>
      <w:r>
        <w:rPr>
          <w:spacing w:val="-12"/>
        </w:rPr>
        <w:t xml:space="preserve"> </w:t>
      </w:r>
      <w:r>
        <w:t>с</w:t>
      </w:r>
      <w:r>
        <w:rPr>
          <w:spacing w:val="-13"/>
        </w:rPr>
        <w:t xml:space="preserve"> </w:t>
      </w:r>
      <w:r>
        <w:t>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C4929" w:rsidRDefault="001B2B69">
      <w:pPr>
        <w:pStyle w:val="a3"/>
        <w:ind w:right="128" w:firstLine="782"/>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EC4929" w:rsidRDefault="001B2B69">
      <w:pPr>
        <w:pStyle w:val="a4"/>
        <w:numPr>
          <w:ilvl w:val="3"/>
          <w:numId w:val="29"/>
        </w:numPr>
        <w:tabs>
          <w:tab w:val="left" w:pos="2392"/>
        </w:tabs>
        <w:spacing w:line="242" w:lineRule="auto"/>
        <w:ind w:right="137" w:firstLine="782"/>
        <w:jc w:val="both"/>
        <w:rPr>
          <w:sz w:val="24"/>
        </w:rPr>
      </w:pPr>
      <w:r>
        <w:rPr>
          <w:sz w:val="24"/>
        </w:rPr>
        <w:t>У обучающегося будут сформированы умения сотрудничества как часть универсальных коммуникативных учебных действий:</w:t>
      </w:r>
    </w:p>
    <w:p w:rsidR="00EC4929" w:rsidRDefault="00EC4929">
      <w:pPr>
        <w:spacing w:line="242" w:lineRule="auto"/>
        <w:jc w:val="both"/>
        <w:rPr>
          <w:sz w:val="24"/>
        </w:rPr>
        <w:sectPr w:rsidR="00EC4929">
          <w:pgSz w:w="11900" w:h="16840"/>
          <w:pgMar w:top="840" w:right="280" w:bottom="280" w:left="720" w:header="720" w:footer="720" w:gutter="0"/>
          <w:cols w:space="720"/>
        </w:sectPr>
      </w:pPr>
    </w:p>
    <w:p w:rsidR="00EC4929" w:rsidRDefault="001B2B69">
      <w:pPr>
        <w:pStyle w:val="a3"/>
        <w:spacing w:before="65" w:line="242" w:lineRule="auto"/>
        <w:ind w:right="133" w:firstLine="782"/>
      </w:pPr>
      <w:r>
        <w:lastRenderedPageBreak/>
        <w:t>понимать и использовать преимущества командной и индивидуальной работы при решении учебных математических задач;</w:t>
      </w:r>
    </w:p>
    <w:p w:rsidR="00EC4929" w:rsidRDefault="001B2B69">
      <w:pPr>
        <w:pStyle w:val="a3"/>
        <w:ind w:right="124" w:firstLine="782"/>
      </w:pPr>
      <w:r>
        <w:t>принимать цель совместной деятельности, планировать организацию совместной работы, распределять</w:t>
      </w:r>
      <w:r>
        <w:rPr>
          <w:spacing w:val="-1"/>
        </w:rPr>
        <w:t xml:space="preserve"> </w:t>
      </w:r>
      <w:r>
        <w:t>виды работ,</w:t>
      </w:r>
      <w:r>
        <w:rPr>
          <w:spacing w:val="-3"/>
        </w:rPr>
        <w:t xml:space="preserve"> </w:t>
      </w:r>
      <w:r>
        <w:t>договариваться,</w:t>
      </w:r>
      <w:r>
        <w:rPr>
          <w:spacing w:val="-4"/>
        </w:rPr>
        <w:t xml:space="preserve"> </w:t>
      </w:r>
      <w:r>
        <w:t>обсуждать процесс</w:t>
      </w:r>
      <w:r>
        <w:rPr>
          <w:spacing w:val="-2"/>
        </w:rPr>
        <w:t xml:space="preserve"> </w:t>
      </w:r>
      <w:r>
        <w:t>и результат</w:t>
      </w:r>
      <w:r>
        <w:rPr>
          <w:spacing w:val="-1"/>
        </w:rPr>
        <w:t xml:space="preserve"> </w:t>
      </w:r>
      <w:r>
        <w:t>работы,</w:t>
      </w:r>
      <w:r>
        <w:rPr>
          <w:spacing w:val="-4"/>
        </w:rPr>
        <w:t xml:space="preserve"> </w:t>
      </w:r>
      <w:r>
        <w:t>обобщать мнения нескольких человек;</w:t>
      </w:r>
    </w:p>
    <w:p w:rsidR="00EC4929" w:rsidRDefault="001B2B69">
      <w:pPr>
        <w:pStyle w:val="a3"/>
        <w:ind w:right="133" w:firstLine="782"/>
      </w:pPr>
      <w:r>
        <w:t>участвовать</w:t>
      </w:r>
      <w:r>
        <w:rPr>
          <w:spacing w:val="-6"/>
        </w:rPr>
        <w:t xml:space="preserve"> </w:t>
      </w:r>
      <w:r>
        <w:t>в</w:t>
      </w:r>
      <w:r>
        <w:rPr>
          <w:spacing w:val="-10"/>
        </w:rPr>
        <w:t xml:space="preserve"> </w:t>
      </w:r>
      <w:r>
        <w:t>групповых</w:t>
      </w:r>
      <w:r>
        <w:rPr>
          <w:spacing w:val="-12"/>
        </w:rPr>
        <w:t xml:space="preserve"> </w:t>
      </w:r>
      <w:r>
        <w:t>формах</w:t>
      </w:r>
      <w:r>
        <w:rPr>
          <w:spacing w:val="-12"/>
        </w:rPr>
        <w:t xml:space="preserve"> </w:t>
      </w:r>
      <w:r>
        <w:t>работы</w:t>
      </w:r>
      <w:r>
        <w:rPr>
          <w:spacing w:val="-9"/>
        </w:rPr>
        <w:t xml:space="preserve"> </w:t>
      </w:r>
      <w:r>
        <w:t>(обсуждения,</w:t>
      </w:r>
      <w:r>
        <w:rPr>
          <w:spacing w:val="-10"/>
        </w:rPr>
        <w:t xml:space="preserve"> </w:t>
      </w:r>
      <w:r>
        <w:t>обмен</w:t>
      </w:r>
      <w:r>
        <w:rPr>
          <w:spacing w:val="-11"/>
        </w:rPr>
        <w:t xml:space="preserve"> </w:t>
      </w:r>
      <w:r>
        <w:t>мнениями,</w:t>
      </w:r>
      <w:r>
        <w:rPr>
          <w:spacing w:val="-5"/>
        </w:rPr>
        <w:t xml:space="preserve"> </w:t>
      </w:r>
      <w:r>
        <w:t>мозговые</w:t>
      </w:r>
      <w:r>
        <w:rPr>
          <w:spacing w:val="-13"/>
        </w:rPr>
        <w:t xml:space="preserve"> </w:t>
      </w:r>
      <w:r>
        <w:t>штурмы</w:t>
      </w:r>
      <w:r>
        <w:rPr>
          <w:spacing w:val="-5"/>
        </w:rPr>
        <w:t xml:space="preserve"> </w:t>
      </w:r>
      <w:r>
        <w:t>и другие),</w:t>
      </w:r>
      <w:r>
        <w:rPr>
          <w:spacing w:val="-12"/>
        </w:rPr>
        <w:t xml:space="preserve"> </w:t>
      </w:r>
      <w:r>
        <w:t>выполнять</w:t>
      </w:r>
      <w:r>
        <w:rPr>
          <w:spacing w:val="-12"/>
        </w:rPr>
        <w:t xml:space="preserve"> </w:t>
      </w:r>
      <w:r>
        <w:t>свою</w:t>
      </w:r>
      <w:r>
        <w:rPr>
          <w:spacing w:val="-14"/>
        </w:rPr>
        <w:t xml:space="preserve"> </w:t>
      </w:r>
      <w:r>
        <w:t>часть</w:t>
      </w:r>
      <w:r>
        <w:rPr>
          <w:spacing w:val="-12"/>
        </w:rPr>
        <w:t xml:space="preserve"> </w:t>
      </w:r>
      <w:r>
        <w:t>работы</w:t>
      </w:r>
      <w:r>
        <w:rPr>
          <w:spacing w:val="-15"/>
        </w:rPr>
        <w:t xml:space="preserve"> </w:t>
      </w:r>
      <w:r>
        <w:t>и</w:t>
      </w:r>
      <w:r>
        <w:rPr>
          <w:spacing w:val="-13"/>
        </w:rPr>
        <w:t xml:space="preserve"> </w:t>
      </w:r>
      <w:r>
        <w:t>координировать</w:t>
      </w:r>
      <w:r>
        <w:rPr>
          <w:spacing w:val="-12"/>
        </w:rPr>
        <w:t xml:space="preserve"> </w:t>
      </w:r>
      <w:r>
        <w:t>свои</w:t>
      </w:r>
      <w:r>
        <w:rPr>
          <w:spacing w:val="-13"/>
        </w:rPr>
        <w:t xml:space="preserve"> </w:t>
      </w:r>
      <w:r>
        <w:t>действия</w:t>
      </w:r>
      <w:r>
        <w:rPr>
          <w:spacing w:val="-13"/>
        </w:rPr>
        <w:t xml:space="preserve"> </w:t>
      </w:r>
      <w:r>
        <w:t>с</w:t>
      </w:r>
      <w:r>
        <w:rPr>
          <w:spacing w:val="-14"/>
        </w:rPr>
        <w:t xml:space="preserve"> </w:t>
      </w:r>
      <w:r>
        <w:t>другими</w:t>
      </w:r>
      <w:r>
        <w:rPr>
          <w:spacing w:val="-13"/>
        </w:rPr>
        <w:t xml:space="preserve"> </w:t>
      </w:r>
      <w:r>
        <w:t>членами</w:t>
      </w:r>
      <w:r>
        <w:rPr>
          <w:spacing w:val="-13"/>
        </w:rPr>
        <w:t xml:space="preserve"> </w:t>
      </w:r>
      <w:r>
        <w:t>команды, оценивать</w:t>
      </w:r>
      <w:r>
        <w:rPr>
          <w:spacing w:val="-2"/>
        </w:rPr>
        <w:t xml:space="preserve"> </w:t>
      </w:r>
      <w:r>
        <w:t>качество своего вклада в</w:t>
      </w:r>
      <w:r>
        <w:rPr>
          <w:spacing w:val="-2"/>
        </w:rPr>
        <w:t xml:space="preserve"> </w:t>
      </w:r>
      <w:r>
        <w:t>общий</w:t>
      </w:r>
      <w:r>
        <w:rPr>
          <w:spacing w:val="-2"/>
        </w:rPr>
        <w:t xml:space="preserve"> </w:t>
      </w:r>
      <w:r>
        <w:t>продукт по критериям,</w:t>
      </w:r>
      <w:r>
        <w:rPr>
          <w:spacing w:val="-1"/>
        </w:rPr>
        <w:t xml:space="preserve"> </w:t>
      </w:r>
      <w:r>
        <w:t>сформулированным</w:t>
      </w:r>
      <w:r>
        <w:rPr>
          <w:spacing w:val="-2"/>
        </w:rPr>
        <w:t xml:space="preserve"> </w:t>
      </w:r>
      <w:r>
        <w:t xml:space="preserve">участниками </w:t>
      </w:r>
      <w:r>
        <w:rPr>
          <w:spacing w:val="-2"/>
        </w:rPr>
        <w:t>взаимодействия.</w:t>
      </w:r>
    </w:p>
    <w:p w:rsidR="00EC4929" w:rsidRDefault="001B2B69">
      <w:pPr>
        <w:pStyle w:val="a4"/>
        <w:numPr>
          <w:ilvl w:val="3"/>
          <w:numId w:val="29"/>
        </w:numPr>
        <w:tabs>
          <w:tab w:val="left" w:pos="2383"/>
        </w:tabs>
        <w:spacing w:line="237" w:lineRule="auto"/>
        <w:ind w:right="132" w:firstLine="782"/>
        <w:jc w:val="both"/>
        <w:rPr>
          <w:sz w:val="24"/>
        </w:rPr>
      </w:pPr>
      <w:r>
        <w:rPr>
          <w:sz w:val="24"/>
        </w:rPr>
        <w:t>Универсальные</w:t>
      </w:r>
      <w:r>
        <w:rPr>
          <w:spacing w:val="-2"/>
          <w:sz w:val="24"/>
        </w:rPr>
        <w:t xml:space="preserve"> </w:t>
      </w:r>
      <w:r>
        <w:rPr>
          <w:sz w:val="24"/>
        </w:rPr>
        <w:t>регулятивные действия</w:t>
      </w:r>
      <w:r>
        <w:rPr>
          <w:spacing w:val="-5"/>
          <w:sz w:val="24"/>
        </w:rPr>
        <w:t xml:space="preserve"> </w:t>
      </w:r>
      <w:r>
        <w:rPr>
          <w:sz w:val="24"/>
        </w:rPr>
        <w:t>обеспечивают формирование</w:t>
      </w:r>
      <w:r>
        <w:rPr>
          <w:spacing w:val="-2"/>
          <w:sz w:val="24"/>
        </w:rPr>
        <w:t xml:space="preserve"> </w:t>
      </w:r>
      <w:r>
        <w:rPr>
          <w:sz w:val="24"/>
        </w:rPr>
        <w:t>смысловых установок и жизненных навыков личности.</w:t>
      </w:r>
    </w:p>
    <w:p w:rsidR="00EC4929" w:rsidRDefault="001B2B69">
      <w:pPr>
        <w:pStyle w:val="a4"/>
        <w:numPr>
          <w:ilvl w:val="3"/>
          <w:numId w:val="29"/>
        </w:numPr>
        <w:tabs>
          <w:tab w:val="left" w:pos="2392"/>
        </w:tabs>
        <w:spacing w:before="6" w:line="237" w:lineRule="auto"/>
        <w:ind w:right="138" w:firstLine="782"/>
        <w:jc w:val="both"/>
        <w:rPr>
          <w:sz w:val="24"/>
        </w:rPr>
      </w:pPr>
      <w:r>
        <w:rPr>
          <w:sz w:val="24"/>
        </w:rPr>
        <w:t>У обучающегося будут сформированы умения самоорганизации как часть универсальных регулятивных учебных действий:</w:t>
      </w:r>
    </w:p>
    <w:p w:rsidR="00EC4929" w:rsidRDefault="001B2B69">
      <w:pPr>
        <w:pStyle w:val="a3"/>
        <w:spacing w:before="3"/>
        <w:ind w:right="135" w:firstLine="782"/>
      </w:pPr>
      <w:r>
        <w:t>самостоятельно составлять</w:t>
      </w:r>
      <w:r>
        <w:rPr>
          <w:spacing w:val="-3"/>
        </w:rPr>
        <w:t xml:space="preserve"> </w:t>
      </w:r>
      <w:r>
        <w:t>план,</w:t>
      </w:r>
      <w:r>
        <w:rPr>
          <w:spacing w:val="-2"/>
        </w:rPr>
        <w:t xml:space="preserve"> </w:t>
      </w:r>
      <w:r>
        <w:t>алгоритм</w:t>
      </w:r>
      <w:r>
        <w:rPr>
          <w:spacing w:val="-2"/>
        </w:rPr>
        <w:t xml:space="preserve"> </w:t>
      </w:r>
      <w:r>
        <w:t>решения задачи</w:t>
      </w:r>
      <w:r>
        <w:rPr>
          <w:spacing w:val="-3"/>
        </w:rPr>
        <w:t xml:space="preserve"> </w:t>
      </w:r>
      <w:r>
        <w:t>(или</w:t>
      </w:r>
      <w:r>
        <w:rPr>
          <w:spacing w:val="-3"/>
        </w:rPr>
        <w:t xml:space="preserve"> </w:t>
      </w:r>
      <w:r>
        <w:t>его часть),</w:t>
      </w:r>
      <w:r>
        <w:rPr>
          <w:spacing w:val="-2"/>
        </w:rPr>
        <w:t xml:space="preserve"> </w:t>
      </w:r>
      <w:r>
        <w:t>выбирать</w:t>
      </w:r>
      <w:r>
        <w:rPr>
          <w:spacing w:val="-3"/>
        </w:rPr>
        <w:t xml:space="preserve"> </w:t>
      </w:r>
      <w:r>
        <w:t>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C4929" w:rsidRDefault="001B2B69">
      <w:pPr>
        <w:pStyle w:val="a4"/>
        <w:numPr>
          <w:ilvl w:val="3"/>
          <w:numId w:val="29"/>
        </w:numPr>
        <w:tabs>
          <w:tab w:val="left" w:pos="2546"/>
        </w:tabs>
        <w:spacing w:line="242" w:lineRule="auto"/>
        <w:ind w:right="127" w:firstLine="758"/>
        <w:jc w:val="both"/>
        <w:rPr>
          <w:sz w:val="24"/>
        </w:rPr>
      </w:pPr>
      <w:r>
        <w:rPr>
          <w:sz w:val="24"/>
        </w:rPr>
        <w:t>У обучающегося будут сформированы умения самоконтроля как часть универсальных регулятивных учебных действий:</w:t>
      </w:r>
    </w:p>
    <w:p w:rsidR="00EC4929" w:rsidRDefault="001B2B69">
      <w:pPr>
        <w:pStyle w:val="a3"/>
        <w:spacing w:line="242" w:lineRule="auto"/>
        <w:ind w:right="137" w:firstLine="758"/>
      </w:pPr>
      <w:r>
        <w:t>владеть способами самопроверки, самоконтроля процесса и результата решения математической задачи;</w:t>
      </w:r>
    </w:p>
    <w:p w:rsidR="00EC4929" w:rsidRDefault="001B2B69">
      <w:pPr>
        <w:pStyle w:val="a3"/>
        <w:spacing w:line="242" w:lineRule="auto"/>
        <w:ind w:right="135" w:firstLine="758"/>
      </w:pPr>
      <w:r>
        <w:t>предвидеть</w:t>
      </w:r>
      <w:r>
        <w:rPr>
          <w:spacing w:val="-11"/>
        </w:rPr>
        <w:t xml:space="preserve"> </w:t>
      </w:r>
      <w:r>
        <w:t>трудности,</w:t>
      </w:r>
      <w:r>
        <w:rPr>
          <w:spacing w:val="-11"/>
        </w:rPr>
        <w:t xml:space="preserve"> </w:t>
      </w:r>
      <w:r>
        <w:t>которые</w:t>
      </w:r>
      <w:r>
        <w:rPr>
          <w:spacing w:val="-14"/>
        </w:rPr>
        <w:t xml:space="preserve"> </w:t>
      </w:r>
      <w:r>
        <w:t>могут</w:t>
      </w:r>
      <w:r>
        <w:rPr>
          <w:spacing w:val="-8"/>
        </w:rPr>
        <w:t xml:space="preserve"> </w:t>
      </w:r>
      <w:r>
        <w:t>возникнуть</w:t>
      </w:r>
      <w:r>
        <w:rPr>
          <w:spacing w:val="-11"/>
        </w:rPr>
        <w:t xml:space="preserve"> </w:t>
      </w:r>
      <w:r>
        <w:t>при</w:t>
      </w:r>
      <w:r>
        <w:rPr>
          <w:spacing w:val="-12"/>
        </w:rPr>
        <w:t xml:space="preserve"> </w:t>
      </w:r>
      <w:r>
        <w:t>решении</w:t>
      </w:r>
      <w:r>
        <w:rPr>
          <w:spacing w:val="-12"/>
        </w:rPr>
        <w:t xml:space="preserve"> </w:t>
      </w:r>
      <w:r>
        <w:t>задачи,</w:t>
      </w:r>
      <w:r>
        <w:rPr>
          <w:spacing w:val="-11"/>
        </w:rPr>
        <w:t xml:space="preserve"> </w:t>
      </w:r>
      <w:r>
        <w:t>вносить</w:t>
      </w:r>
      <w:r>
        <w:rPr>
          <w:spacing w:val="-11"/>
        </w:rPr>
        <w:t xml:space="preserve"> </w:t>
      </w:r>
      <w:r>
        <w:t>коррективы</w:t>
      </w:r>
      <w:r>
        <w:rPr>
          <w:spacing w:val="-15"/>
        </w:rPr>
        <w:t xml:space="preserve"> </w:t>
      </w:r>
      <w:r>
        <w:t>в деятельность на основе новых обстоятельств, найденных ошибок, выявленных трудностей;</w:t>
      </w:r>
    </w:p>
    <w:p w:rsidR="00EC4929" w:rsidRDefault="001B2B69">
      <w:pPr>
        <w:pStyle w:val="a3"/>
        <w:ind w:right="130" w:firstLine="758"/>
      </w:pPr>
      <w:r>
        <w:t xml:space="preserve">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w:t>
      </w:r>
      <w:r>
        <w:rPr>
          <w:spacing w:val="-2"/>
        </w:rPr>
        <w:t>опыту.</w:t>
      </w:r>
    </w:p>
    <w:p w:rsidR="00EC4929" w:rsidRDefault="001B2B69">
      <w:pPr>
        <w:pStyle w:val="a4"/>
        <w:numPr>
          <w:ilvl w:val="2"/>
          <w:numId w:val="29"/>
        </w:numPr>
        <w:tabs>
          <w:tab w:val="left" w:pos="2199"/>
          <w:tab w:val="left" w:pos="2200"/>
        </w:tabs>
        <w:spacing w:line="237" w:lineRule="auto"/>
        <w:ind w:right="121" w:firstLine="758"/>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математике</w:t>
      </w:r>
      <w:r>
        <w:rPr>
          <w:spacing w:val="40"/>
          <w:sz w:val="24"/>
        </w:rPr>
        <w:t xml:space="preserve"> </w:t>
      </w:r>
      <w:r>
        <w:rPr>
          <w:sz w:val="24"/>
        </w:rPr>
        <w:t>представлены</w:t>
      </w:r>
      <w:r>
        <w:rPr>
          <w:spacing w:val="40"/>
          <w:sz w:val="24"/>
        </w:rPr>
        <w:t xml:space="preserve"> </w:t>
      </w:r>
      <w:r>
        <w:rPr>
          <w:sz w:val="24"/>
        </w:rPr>
        <w:t>по годам</w:t>
      </w:r>
      <w:r>
        <w:rPr>
          <w:spacing w:val="28"/>
          <w:sz w:val="24"/>
        </w:rPr>
        <w:t xml:space="preserve"> </w:t>
      </w:r>
      <w:r>
        <w:rPr>
          <w:sz w:val="24"/>
        </w:rPr>
        <w:t>обучения</w:t>
      </w:r>
      <w:r>
        <w:rPr>
          <w:spacing w:val="36"/>
          <w:sz w:val="24"/>
        </w:rPr>
        <w:t xml:space="preserve"> </w:t>
      </w:r>
      <w:r>
        <w:rPr>
          <w:sz w:val="24"/>
        </w:rPr>
        <w:t>в</w:t>
      </w:r>
      <w:r>
        <w:rPr>
          <w:spacing w:val="33"/>
          <w:sz w:val="24"/>
        </w:rPr>
        <w:t xml:space="preserve"> </w:t>
      </w:r>
      <w:r>
        <w:rPr>
          <w:sz w:val="24"/>
        </w:rPr>
        <w:t>рамках</w:t>
      </w:r>
      <w:r>
        <w:rPr>
          <w:spacing w:val="31"/>
          <w:sz w:val="24"/>
        </w:rPr>
        <w:t xml:space="preserve"> </w:t>
      </w:r>
      <w:r>
        <w:rPr>
          <w:sz w:val="24"/>
        </w:rPr>
        <w:t>отдельных</w:t>
      </w:r>
      <w:r>
        <w:rPr>
          <w:spacing w:val="31"/>
          <w:sz w:val="24"/>
        </w:rPr>
        <w:t xml:space="preserve"> </w:t>
      </w:r>
      <w:r>
        <w:rPr>
          <w:sz w:val="24"/>
        </w:rPr>
        <w:t>учебных</w:t>
      </w:r>
      <w:r>
        <w:rPr>
          <w:spacing w:val="36"/>
          <w:sz w:val="24"/>
        </w:rPr>
        <w:t xml:space="preserve"> </w:t>
      </w:r>
      <w:r>
        <w:rPr>
          <w:sz w:val="24"/>
        </w:rPr>
        <w:t>курсов:</w:t>
      </w:r>
      <w:r>
        <w:rPr>
          <w:spacing w:val="32"/>
          <w:sz w:val="24"/>
        </w:rPr>
        <w:t xml:space="preserve"> </w:t>
      </w:r>
      <w:r>
        <w:rPr>
          <w:sz w:val="24"/>
        </w:rPr>
        <w:t>в</w:t>
      </w:r>
      <w:r>
        <w:rPr>
          <w:spacing w:val="33"/>
          <w:sz w:val="24"/>
        </w:rPr>
        <w:t xml:space="preserve"> </w:t>
      </w:r>
      <w:r>
        <w:rPr>
          <w:sz w:val="24"/>
        </w:rPr>
        <w:t>5-6</w:t>
      </w:r>
      <w:r>
        <w:rPr>
          <w:spacing w:val="31"/>
          <w:sz w:val="24"/>
        </w:rPr>
        <w:t xml:space="preserve"> </w:t>
      </w:r>
      <w:r>
        <w:rPr>
          <w:sz w:val="24"/>
        </w:rPr>
        <w:t>классах</w:t>
      </w:r>
      <w:r>
        <w:rPr>
          <w:spacing w:val="32"/>
          <w:sz w:val="24"/>
        </w:rPr>
        <w:t xml:space="preserve"> </w:t>
      </w:r>
      <w:r>
        <w:rPr>
          <w:sz w:val="24"/>
        </w:rPr>
        <w:t>-</w:t>
      </w:r>
      <w:r>
        <w:rPr>
          <w:spacing w:val="38"/>
          <w:sz w:val="24"/>
        </w:rPr>
        <w:t xml:space="preserve"> </w:t>
      </w:r>
      <w:r>
        <w:rPr>
          <w:sz w:val="24"/>
        </w:rPr>
        <w:t>курса</w:t>
      </w:r>
      <w:r>
        <w:rPr>
          <w:spacing w:val="40"/>
          <w:sz w:val="24"/>
        </w:rPr>
        <w:t xml:space="preserve"> </w:t>
      </w:r>
      <w:r>
        <w:rPr>
          <w:sz w:val="24"/>
        </w:rPr>
        <w:t>«Математика»,</w:t>
      </w:r>
      <w:r>
        <w:rPr>
          <w:spacing w:val="40"/>
          <w:sz w:val="24"/>
        </w:rPr>
        <w:t xml:space="preserve"> </w:t>
      </w:r>
      <w:r>
        <w:rPr>
          <w:sz w:val="24"/>
        </w:rPr>
        <w:t>в</w:t>
      </w:r>
      <w:r>
        <w:rPr>
          <w:spacing w:val="33"/>
          <w:sz w:val="24"/>
        </w:rPr>
        <w:t xml:space="preserve"> </w:t>
      </w:r>
      <w:r>
        <w:rPr>
          <w:sz w:val="24"/>
        </w:rPr>
        <w:t>7-9</w:t>
      </w:r>
    </w:p>
    <w:p w:rsidR="00EC4929" w:rsidRDefault="001B2B69">
      <w:pPr>
        <w:pStyle w:val="a3"/>
        <w:jc w:val="left"/>
      </w:pPr>
      <w:r>
        <w:t>классах</w:t>
      </w:r>
      <w:r>
        <w:rPr>
          <w:spacing w:val="-8"/>
        </w:rPr>
        <w:t xml:space="preserve"> </w:t>
      </w:r>
      <w:r>
        <w:t>- курсов</w:t>
      </w:r>
      <w:r>
        <w:rPr>
          <w:spacing w:val="-1"/>
        </w:rPr>
        <w:t xml:space="preserve"> </w:t>
      </w:r>
      <w:r>
        <w:t>«Алгебра»,</w:t>
      </w:r>
      <w:r>
        <w:rPr>
          <w:spacing w:val="1"/>
        </w:rPr>
        <w:t xml:space="preserve"> </w:t>
      </w:r>
      <w:r>
        <w:t>«Геометрия», «Вероятность</w:t>
      </w:r>
      <w:r>
        <w:rPr>
          <w:spacing w:val="-2"/>
        </w:rPr>
        <w:t xml:space="preserve"> </w:t>
      </w:r>
      <w:r>
        <w:t>и</w:t>
      </w:r>
      <w:r>
        <w:rPr>
          <w:spacing w:val="-5"/>
        </w:rPr>
        <w:t xml:space="preserve"> </w:t>
      </w:r>
      <w:r>
        <w:rPr>
          <w:spacing w:val="-2"/>
        </w:rPr>
        <w:t>статистика».</w:t>
      </w:r>
    </w:p>
    <w:p w:rsidR="00EC4929" w:rsidRDefault="001B2B69">
      <w:pPr>
        <w:pStyle w:val="2"/>
        <w:numPr>
          <w:ilvl w:val="1"/>
          <w:numId w:val="29"/>
        </w:numPr>
        <w:tabs>
          <w:tab w:val="left" w:pos="1998"/>
        </w:tabs>
        <w:spacing w:line="242" w:lineRule="auto"/>
        <w:ind w:right="122" w:firstLine="758"/>
      </w:pPr>
      <w:r>
        <w:t>Федеральная рабочая</w:t>
      </w:r>
      <w:r>
        <w:rPr>
          <w:spacing w:val="33"/>
        </w:rPr>
        <w:t xml:space="preserve"> </w:t>
      </w:r>
      <w:r>
        <w:t>программа</w:t>
      </w:r>
      <w:r>
        <w:rPr>
          <w:spacing w:val="33"/>
        </w:rPr>
        <w:t xml:space="preserve"> </w:t>
      </w:r>
      <w:r>
        <w:t>учебного курса</w:t>
      </w:r>
      <w:r>
        <w:rPr>
          <w:spacing w:val="33"/>
        </w:rPr>
        <w:t xml:space="preserve"> </w:t>
      </w:r>
      <w:r>
        <w:t>«Математика» в</w:t>
      </w:r>
      <w:r>
        <w:rPr>
          <w:spacing w:val="33"/>
        </w:rPr>
        <w:t xml:space="preserve"> </w:t>
      </w:r>
      <w:r>
        <w:t>5-6 классах (далее соответственно - программа учебного курса «Математика», учебный курс).</w:t>
      </w:r>
    </w:p>
    <w:p w:rsidR="00EC4929" w:rsidRDefault="001B2B69">
      <w:pPr>
        <w:pStyle w:val="a4"/>
        <w:numPr>
          <w:ilvl w:val="2"/>
          <w:numId w:val="29"/>
        </w:numPr>
        <w:tabs>
          <w:tab w:val="left" w:pos="2218"/>
          <w:tab w:val="left" w:pos="2219"/>
        </w:tabs>
        <w:spacing w:line="266" w:lineRule="exact"/>
        <w:ind w:left="2219" w:hanging="1019"/>
        <w:rPr>
          <w:sz w:val="24"/>
        </w:rPr>
      </w:pPr>
      <w:r>
        <w:rPr>
          <w:sz w:val="24"/>
        </w:rPr>
        <w:t>Пояснительная</w:t>
      </w:r>
      <w:r>
        <w:rPr>
          <w:spacing w:val="-1"/>
          <w:sz w:val="24"/>
        </w:rPr>
        <w:t xml:space="preserve"> </w:t>
      </w:r>
      <w:r>
        <w:rPr>
          <w:spacing w:val="-2"/>
          <w:sz w:val="24"/>
        </w:rPr>
        <w:t>записка.</w:t>
      </w:r>
    </w:p>
    <w:p w:rsidR="00EC4929" w:rsidRDefault="001B2B69">
      <w:pPr>
        <w:pStyle w:val="a4"/>
        <w:numPr>
          <w:ilvl w:val="3"/>
          <w:numId w:val="29"/>
        </w:numPr>
        <w:tabs>
          <w:tab w:val="left" w:pos="2415"/>
          <w:tab w:val="left" w:pos="2416"/>
          <w:tab w:val="left" w:pos="2812"/>
          <w:tab w:val="left" w:pos="4548"/>
          <w:tab w:val="left" w:pos="5785"/>
          <w:tab w:val="left" w:pos="7680"/>
          <w:tab w:val="left" w:pos="8773"/>
          <w:tab w:val="left" w:pos="9746"/>
        </w:tabs>
        <w:spacing w:line="237" w:lineRule="auto"/>
        <w:ind w:left="1200" w:right="140" w:firstLine="0"/>
        <w:rPr>
          <w:sz w:val="24"/>
        </w:rPr>
      </w:pPr>
      <w:r>
        <w:rPr>
          <w:sz w:val="24"/>
        </w:rPr>
        <w:t xml:space="preserve">Приоритетными целями обучения математике в 5-6 классах являются: </w:t>
      </w:r>
      <w:r>
        <w:rPr>
          <w:spacing w:val="-2"/>
          <w:sz w:val="24"/>
        </w:rPr>
        <w:t>продолжение</w:t>
      </w:r>
      <w:r>
        <w:rPr>
          <w:sz w:val="24"/>
        </w:rPr>
        <w:tab/>
      </w:r>
      <w:r>
        <w:rPr>
          <w:spacing w:val="-2"/>
          <w:sz w:val="24"/>
        </w:rPr>
        <w:t>формирования</w:t>
      </w:r>
      <w:r>
        <w:rPr>
          <w:sz w:val="24"/>
        </w:rPr>
        <w:tab/>
      </w:r>
      <w:r>
        <w:rPr>
          <w:spacing w:val="-2"/>
          <w:sz w:val="24"/>
        </w:rPr>
        <w:t>основных</w:t>
      </w:r>
      <w:r>
        <w:rPr>
          <w:sz w:val="24"/>
        </w:rPr>
        <w:tab/>
      </w:r>
      <w:r>
        <w:rPr>
          <w:spacing w:val="-2"/>
          <w:sz w:val="24"/>
        </w:rPr>
        <w:t>математических</w:t>
      </w:r>
      <w:r>
        <w:rPr>
          <w:sz w:val="24"/>
        </w:rPr>
        <w:tab/>
      </w:r>
      <w:r>
        <w:rPr>
          <w:spacing w:val="-2"/>
          <w:sz w:val="24"/>
        </w:rPr>
        <w:t>понятий</w:t>
      </w:r>
      <w:r>
        <w:rPr>
          <w:sz w:val="24"/>
        </w:rPr>
        <w:tab/>
      </w:r>
      <w:r>
        <w:rPr>
          <w:spacing w:val="-2"/>
          <w:sz w:val="24"/>
        </w:rPr>
        <w:t>(число,</w:t>
      </w:r>
      <w:r>
        <w:rPr>
          <w:sz w:val="24"/>
        </w:rPr>
        <w:tab/>
      </w:r>
      <w:r>
        <w:rPr>
          <w:spacing w:val="-2"/>
          <w:sz w:val="24"/>
        </w:rPr>
        <w:t>величина,</w:t>
      </w:r>
    </w:p>
    <w:p w:rsidR="00EC4929" w:rsidRDefault="001B2B69">
      <w:pPr>
        <w:pStyle w:val="a3"/>
        <w:spacing w:before="3" w:line="237" w:lineRule="auto"/>
        <w:jc w:val="left"/>
      </w:pPr>
      <w:r>
        <w:t>геометрическая</w:t>
      </w:r>
      <w:r>
        <w:rPr>
          <w:spacing w:val="40"/>
        </w:rPr>
        <w:t xml:space="preserve"> </w:t>
      </w:r>
      <w:r>
        <w:t>фигура),</w:t>
      </w:r>
      <w:r>
        <w:rPr>
          <w:spacing w:val="40"/>
        </w:rPr>
        <w:t xml:space="preserve"> </w:t>
      </w:r>
      <w:r>
        <w:t>обеспечивающих</w:t>
      </w:r>
      <w:r>
        <w:rPr>
          <w:spacing w:val="40"/>
        </w:rPr>
        <w:t xml:space="preserve"> </w:t>
      </w:r>
      <w:r>
        <w:t>преемственность</w:t>
      </w:r>
      <w:r>
        <w:rPr>
          <w:spacing w:val="40"/>
        </w:rPr>
        <w:t xml:space="preserve"> </w:t>
      </w:r>
      <w:r>
        <w:t>и</w:t>
      </w:r>
      <w:r>
        <w:rPr>
          <w:spacing w:val="40"/>
        </w:rPr>
        <w:t xml:space="preserve"> </w:t>
      </w:r>
      <w:r>
        <w:t>перспективность</w:t>
      </w:r>
      <w:r>
        <w:rPr>
          <w:spacing w:val="40"/>
        </w:rPr>
        <w:t xml:space="preserve"> </w:t>
      </w:r>
      <w:r>
        <w:t>математического образования обучающихся;</w:t>
      </w:r>
    </w:p>
    <w:p w:rsidR="00EC4929" w:rsidRDefault="001B2B69">
      <w:pPr>
        <w:pStyle w:val="a3"/>
        <w:spacing w:before="3"/>
        <w:ind w:right="127" w:firstLine="758"/>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EC4929" w:rsidRDefault="001B2B69">
      <w:pPr>
        <w:pStyle w:val="a3"/>
        <w:spacing w:before="3" w:line="237" w:lineRule="auto"/>
        <w:ind w:right="134" w:firstLine="758"/>
      </w:pPr>
      <w:r>
        <w:t>подведение</w:t>
      </w:r>
      <w:r>
        <w:rPr>
          <w:spacing w:val="-15"/>
        </w:rPr>
        <w:t xml:space="preserve"> </w:t>
      </w:r>
      <w:r>
        <w:t>обучающихся</w:t>
      </w:r>
      <w:r>
        <w:rPr>
          <w:spacing w:val="-15"/>
        </w:rPr>
        <w:t xml:space="preserve"> </w:t>
      </w:r>
      <w:r>
        <w:t>на</w:t>
      </w:r>
      <w:r>
        <w:rPr>
          <w:spacing w:val="-15"/>
        </w:rPr>
        <w:t xml:space="preserve"> </w:t>
      </w:r>
      <w:r>
        <w:t>доступном</w:t>
      </w:r>
      <w:r>
        <w:rPr>
          <w:spacing w:val="-15"/>
        </w:rPr>
        <w:t xml:space="preserve"> </w:t>
      </w:r>
      <w:r>
        <w:t>для</w:t>
      </w:r>
      <w:r>
        <w:rPr>
          <w:spacing w:val="-15"/>
        </w:rPr>
        <w:t xml:space="preserve"> </w:t>
      </w:r>
      <w:r>
        <w:t>них</w:t>
      </w:r>
      <w:r>
        <w:rPr>
          <w:spacing w:val="-15"/>
        </w:rPr>
        <w:t xml:space="preserve"> </w:t>
      </w:r>
      <w:r>
        <w:t>уровне</w:t>
      </w:r>
      <w:r>
        <w:rPr>
          <w:spacing w:val="-15"/>
        </w:rPr>
        <w:t xml:space="preserve"> </w:t>
      </w:r>
      <w:r>
        <w:t>к</w:t>
      </w:r>
      <w:r>
        <w:rPr>
          <w:spacing w:val="-15"/>
        </w:rPr>
        <w:t xml:space="preserve"> </w:t>
      </w:r>
      <w:r>
        <w:t>осознанию</w:t>
      </w:r>
      <w:r>
        <w:rPr>
          <w:spacing w:val="-15"/>
        </w:rPr>
        <w:t xml:space="preserve"> </w:t>
      </w:r>
      <w:r>
        <w:t>взаимосвязи</w:t>
      </w:r>
      <w:r>
        <w:rPr>
          <w:spacing w:val="-15"/>
        </w:rPr>
        <w:t xml:space="preserve"> </w:t>
      </w:r>
      <w:r>
        <w:t>математики и окружающего мира;</w:t>
      </w:r>
    </w:p>
    <w:p w:rsidR="00EC4929" w:rsidRDefault="001B2B69">
      <w:pPr>
        <w:pStyle w:val="a3"/>
        <w:spacing w:before="4"/>
        <w:ind w:right="131" w:firstLine="758"/>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EC4929" w:rsidRDefault="001B2B69">
      <w:pPr>
        <w:pStyle w:val="a4"/>
        <w:numPr>
          <w:ilvl w:val="3"/>
          <w:numId w:val="29"/>
        </w:numPr>
        <w:tabs>
          <w:tab w:val="left" w:pos="2387"/>
        </w:tabs>
        <w:spacing w:line="240" w:lineRule="auto"/>
        <w:ind w:right="129" w:firstLine="782"/>
        <w:jc w:val="both"/>
        <w:rPr>
          <w:sz w:val="24"/>
        </w:rPr>
      </w:pPr>
      <w:r>
        <w:rPr>
          <w:sz w:val="24"/>
        </w:rPr>
        <w:t>Основные</w:t>
      </w:r>
      <w:r>
        <w:rPr>
          <w:spacing w:val="-4"/>
          <w:sz w:val="24"/>
        </w:rPr>
        <w:t xml:space="preserve"> </w:t>
      </w:r>
      <w:r>
        <w:rPr>
          <w:sz w:val="24"/>
        </w:rPr>
        <w:t>линии</w:t>
      </w:r>
      <w:r>
        <w:rPr>
          <w:spacing w:val="-2"/>
          <w:sz w:val="24"/>
        </w:rPr>
        <w:t xml:space="preserve"> </w:t>
      </w:r>
      <w:r>
        <w:rPr>
          <w:sz w:val="24"/>
        </w:rPr>
        <w:t>содержания</w:t>
      </w:r>
      <w:r>
        <w:rPr>
          <w:spacing w:val="-3"/>
          <w:sz w:val="24"/>
        </w:rPr>
        <w:t xml:space="preserve"> </w:t>
      </w:r>
      <w:r>
        <w:rPr>
          <w:sz w:val="24"/>
        </w:rPr>
        <w:t>курса математики</w:t>
      </w:r>
      <w:r>
        <w:rPr>
          <w:spacing w:val="-2"/>
          <w:sz w:val="24"/>
        </w:rPr>
        <w:t xml:space="preserve"> </w:t>
      </w:r>
      <w:r>
        <w:rPr>
          <w:sz w:val="24"/>
        </w:rPr>
        <w:t>в</w:t>
      </w:r>
      <w:r>
        <w:rPr>
          <w:spacing w:val="-1"/>
          <w:sz w:val="24"/>
        </w:rPr>
        <w:t xml:space="preserve"> </w:t>
      </w:r>
      <w:r>
        <w:rPr>
          <w:sz w:val="24"/>
        </w:rPr>
        <w:t>5-6</w:t>
      </w:r>
      <w:r>
        <w:rPr>
          <w:spacing w:val="-3"/>
          <w:sz w:val="24"/>
        </w:rPr>
        <w:t xml:space="preserve"> </w:t>
      </w:r>
      <w:r>
        <w:rPr>
          <w:sz w:val="24"/>
        </w:rPr>
        <w:t>классах</w:t>
      </w:r>
      <w:r>
        <w:rPr>
          <w:spacing w:val="-2"/>
          <w:sz w:val="24"/>
        </w:rPr>
        <w:t xml:space="preserve"> </w:t>
      </w:r>
      <w:r>
        <w:rPr>
          <w:sz w:val="24"/>
        </w:rPr>
        <w:t>- арифметическая</w:t>
      </w:r>
      <w:r>
        <w:rPr>
          <w:spacing w:val="-3"/>
          <w:sz w:val="24"/>
        </w:rPr>
        <w:t xml:space="preserve"> </w:t>
      </w:r>
      <w:r>
        <w:rPr>
          <w:sz w:val="24"/>
        </w:rPr>
        <w:t>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EC4929" w:rsidRDefault="001B2B69">
      <w:pPr>
        <w:pStyle w:val="a4"/>
        <w:numPr>
          <w:ilvl w:val="3"/>
          <w:numId w:val="29"/>
        </w:numPr>
        <w:tabs>
          <w:tab w:val="left" w:pos="2387"/>
        </w:tabs>
        <w:spacing w:line="240" w:lineRule="auto"/>
        <w:ind w:right="128" w:firstLine="782"/>
        <w:jc w:val="both"/>
        <w:rPr>
          <w:sz w:val="24"/>
        </w:rPr>
      </w:pPr>
      <w:r>
        <w:rPr>
          <w:sz w:val="24"/>
        </w:rPr>
        <w:t>Изучение арифметического материала начинается со систематизации и развития знаний о натуральных числах, полученных на уровне основного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w:t>
      </w:r>
      <w:r>
        <w:rPr>
          <w:spacing w:val="-1"/>
          <w:sz w:val="24"/>
        </w:rPr>
        <w:t xml:space="preserve"> </w:t>
      </w:r>
      <w:r>
        <w:rPr>
          <w:sz w:val="24"/>
        </w:rPr>
        <w:t>оценки результатов вычислений. Изучение натуральных чисел продолжается в 6 классе знакомством с начальными понятиями теории делимости.</w:t>
      </w:r>
    </w:p>
    <w:p w:rsidR="00EC4929" w:rsidRDefault="001B2B69">
      <w:pPr>
        <w:pStyle w:val="a4"/>
        <w:numPr>
          <w:ilvl w:val="3"/>
          <w:numId w:val="29"/>
        </w:numPr>
        <w:tabs>
          <w:tab w:val="left" w:pos="2402"/>
        </w:tabs>
        <w:spacing w:before="1" w:line="240" w:lineRule="auto"/>
        <w:ind w:left="2401" w:hanging="1178"/>
        <w:jc w:val="both"/>
        <w:rPr>
          <w:sz w:val="24"/>
        </w:rPr>
      </w:pPr>
      <w:r>
        <w:rPr>
          <w:sz w:val="24"/>
        </w:rPr>
        <w:t>Начало</w:t>
      </w:r>
      <w:r>
        <w:rPr>
          <w:spacing w:val="19"/>
          <w:sz w:val="24"/>
        </w:rPr>
        <w:t xml:space="preserve"> </w:t>
      </w:r>
      <w:r>
        <w:rPr>
          <w:sz w:val="24"/>
        </w:rPr>
        <w:t>изучения</w:t>
      </w:r>
      <w:r>
        <w:rPr>
          <w:spacing w:val="21"/>
          <w:sz w:val="24"/>
        </w:rPr>
        <w:t xml:space="preserve"> </w:t>
      </w:r>
      <w:r>
        <w:rPr>
          <w:sz w:val="24"/>
        </w:rPr>
        <w:t>обыкновенных</w:t>
      </w:r>
      <w:r>
        <w:rPr>
          <w:spacing w:val="17"/>
          <w:sz w:val="24"/>
        </w:rPr>
        <w:t xml:space="preserve"> </w:t>
      </w:r>
      <w:r>
        <w:rPr>
          <w:sz w:val="24"/>
        </w:rPr>
        <w:t>и</w:t>
      </w:r>
      <w:r>
        <w:rPr>
          <w:spacing w:val="18"/>
          <w:sz w:val="24"/>
        </w:rPr>
        <w:t xml:space="preserve"> </w:t>
      </w:r>
      <w:r>
        <w:rPr>
          <w:sz w:val="24"/>
        </w:rPr>
        <w:t>десятичных</w:t>
      </w:r>
      <w:r>
        <w:rPr>
          <w:spacing w:val="17"/>
          <w:sz w:val="24"/>
        </w:rPr>
        <w:t xml:space="preserve"> </w:t>
      </w:r>
      <w:r>
        <w:rPr>
          <w:sz w:val="24"/>
        </w:rPr>
        <w:t>дробей</w:t>
      </w:r>
      <w:r>
        <w:rPr>
          <w:spacing w:val="12"/>
          <w:sz w:val="24"/>
        </w:rPr>
        <w:t xml:space="preserve"> </w:t>
      </w:r>
      <w:r>
        <w:rPr>
          <w:sz w:val="24"/>
        </w:rPr>
        <w:t>отнесено</w:t>
      </w:r>
      <w:r>
        <w:rPr>
          <w:spacing w:val="22"/>
          <w:sz w:val="24"/>
        </w:rPr>
        <w:t xml:space="preserve"> </w:t>
      </w:r>
      <w:r>
        <w:rPr>
          <w:sz w:val="24"/>
        </w:rPr>
        <w:t>к</w:t>
      </w:r>
      <w:r>
        <w:rPr>
          <w:spacing w:val="15"/>
          <w:sz w:val="24"/>
        </w:rPr>
        <w:t xml:space="preserve"> </w:t>
      </w:r>
      <w:r>
        <w:rPr>
          <w:sz w:val="24"/>
        </w:rPr>
        <w:t>5</w:t>
      </w:r>
      <w:r>
        <w:rPr>
          <w:spacing w:val="21"/>
          <w:sz w:val="24"/>
        </w:rPr>
        <w:t xml:space="preserve"> </w:t>
      </w:r>
      <w:r>
        <w:rPr>
          <w:sz w:val="24"/>
        </w:rPr>
        <w:t>классу.</w:t>
      </w:r>
      <w:r>
        <w:rPr>
          <w:spacing w:val="24"/>
          <w:sz w:val="24"/>
        </w:rPr>
        <w:t xml:space="preserve"> </w:t>
      </w:r>
      <w:r>
        <w:rPr>
          <w:spacing w:val="-5"/>
          <w:sz w:val="24"/>
        </w:rPr>
        <w:t>Это</w:t>
      </w:r>
    </w:p>
    <w:p w:rsidR="00EC4929" w:rsidRDefault="00EC4929">
      <w:pPr>
        <w:jc w:val="both"/>
        <w:rPr>
          <w:sz w:val="24"/>
        </w:rPr>
        <w:sectPr w:rsidR="00EC4929">
          <w:pgSz w:w="11900" w:h="16840"/>
          <w:pgMar w:top="840" w:right="280" w:bottom="280" w:left="720" w:header="720" w:footer="720" w:gutter="0"/>
          <w:cols w:space="720"/>
        </w:sectPr>
      </w:pPr>
    </w:p>
    <w:p w:rsidR="00EC4929" w:rsidRDefault="001B2B69">
      <w:pPr>
        <w:pStyle w:val="a3"/>
        <w:spacing w:before="65"/>
        <w:ind w:right="127"/>
      </w:pPr>
      <w:r>
        <w:lastRenderedPageBreak/>
        <w:t>первый</w:t>
      </w:r>
      <w:r>
        <w:rPr>
          <w:spacing w:val="-15"/>
        </w:rPr>
        <w:t xml:space="preserve"> </w:t>
      </w:r>
      <w:r>
        <w:t>этап</w:t>
      </w:r>
      <w:r>
        <w:rPr>
          <w:spacing w:val="-15"/>
        </w:rPr>
        <w:t xml:space="preserve"> </w:t>
      </w:r>
      <w:r>
        <w:t>в</w:t>
      </w:r>
      <w:r>
        <w:rPr>
          <w:spacing w:val="-15"/>
        </w:rPr>
        <w:t xml:space="preserve"> </w:t>
      </w:r>
      <w:r>
        <w:t>освоении</w:t>
      </w:r>
      <w:r>
        <w:rPr>
          <w:spacing w:val="-15"/>
        </w:rPr>
        <w:t xml:space="preserve"> </w:t>
      </w:r>
      <w:r>
        <w:t>дробей,</w:t>
      </w:r>
      <w:r>
        <w:rPr>
          <w:spacing w:val="-15"/>
        </w:rPr>
        <w:t xml:space="preserve"> </w:t>
      </w:r>
      <w:r>
        <w:t>когда</w:t>
      </w:r>
      <w:r>
        <w:rPr>
          <w:spacing w:val="-15"/>
        </w:rPr>
        <w:t xml:space="preserve"> </w:t>
      </w:r>
      <w:r>
        <w:t>происходит</w:t>
      </w:r>
      <w:r>
        <w:rPr>
          <w:spacing w:val="-11"/>
        </w:rPr>
        <w:t xml:space="preserve"> </w:t>
      </w:r>
      <w:r>
        <w:t>знакомство</w:t>
      </w:r>
      <w:r>
        <w:rPr>
          <w:spacing w:val="-12"/>
        </w:rPr>
        <w:t xml:space="preserve"> </w:t>
      </w:r>
      <w:r>
        <w:t>с</w:t>
      </w:r>
      <w:r>
        <w:rPr>
          <w:spacing w:val="-15"/>
        </w:rPr>
        <w:t xml:space="preserve"> </w:t>
      </w:r>
      <w:r>
        <w:t>основными</w:t>
      </w:r>
      <w:r>
        <w:rPr>
          <w:spacing w:val="-14"/>
        </w:rPr>
        <w:t xml:space="preserve"> </w:t>
      </w:r>
      <w:r>
        <w:t>идеями,</w:t>
      </w:r>
      <w:r>
        <w:rPr>
          <w:spacing w:val="-13"/>
        </w:rPr>
        <w:t xml:space="preserve"> </w:t>
      </w:r>
      <w:r>
        <w:t>понятиями</w:t>
      </w:r>
      <w:r>
        <w:rPr>
          <w:spacing w:val="-15"/>
        </w:rPr>
        <w:t xml:space="preserve"> </w:t>
      </w:r>
      <w:r>
        <w:t>темы. При</w:t>
      </w:r>
      <w:r>
        <w:rPr>
          <w:spacing w:val="-9"/>
        </w:rPr>
        <w:t xml:space="preserve"> </w:t>
      </w:r>
      <w:r>
        <w:t>этом</w:t>
      </w:r>
      <w:r>
        <w:rPr>
          <w:spacing w:val="-13"/>
        </w:rPr>
        <w:t xml:space="preserve"> </w:t>
      </w:r>
      <w:r>
        <w:t>рассмотрение</w:t>
      </w:r>
      <w:r>
        <w:rPr>
          <w:spacing w:val="-15"/>
        </w:rPr>
        <w:t xml:space="preserve"> </w:t>
      </w:r>
      <w:r>
        <w:t>обыкновенных</w:t>
      </w:r>
      <w:r>
        <w:rPr>
          <w:spacing w:val="-14"/>
        </w:rPr>
        <w:t xml:space="preserve"> </w:t>
      </w:r>
      <w:r>
        <w:t>дробей</w:t>
      </w:r>
      <w:r>
        <w:rPr>
          <w:spacing w:val="-14"/>
        </w:rPr>
        <w:t xml:space="preserve"> </w:t>
      </w:r>
      <w:r>
        <w:t>в</w:t>
      </w:r>
      <w:r>
        <w:rPr>
          <w:spacing w:val="-9"/>
        </w:rPr>
        <w:t xml:space="preserve"> </w:t>
      </w:r>
      <w:r>
        <w:t>полном</w:t>
      </w:r>
      <w:r>
        <w:rPr>
          <w:spacing w:val="-13"/>
        </w:rPr>
        <w:t xml:space="preserve"> </w:t>
      </w:r>
      <w:r>
        <w:t>объёме</w:t>
      </w:r>
      <w:r>
        <w:rPr>
          <w:spacing w:val="-11"/>
        </w:rPr>
        <w:t xml:space="preserve"> </w:t>
      </w:r>
      <w:r>
        <w:t>предшествует</w:t>
      </w:r>
      <w:r>
        <w:rPr>
          <w:spacing w:val="-9"/>
        </w:rPr>
        <w:t xml:space="preserve"> </w:t>
      </w:r>
      <w:r>
        <w:t>изучению</w:t>
      </w:r>
      <w:r>
        <w:rPr>
          <w:spacing w:val="-11"/>
        </w:rPr>
        <w:t xml:space="preserve"> </w:t>
      </w:r>
      <w:r>
        <w:t>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w:t>
      </w:r>
      <w:r>
        <w:rPr>
          <w:spacing w:val="-4"/>
        </w:rPr>
        <w:t xml:space="preserve"> </w:t>
      </w:r>
      <w:r>
        <w:t>обыкновенные, и десятичные</w:t>
      </w:r>
      <w:r>
        <w:rPr>
          <w:spacing w:val="-1"/>
        </w:rPr>
        <w:t xml:space="preserve"> </w:t>
      </w:r>
      <w:r>
        <w:t>дроби, установление</w:t>
      </w:r>
      <w:r>
        <w:rPr>
          <w:spacing w:val="-1"/>
        </w:rPr>
        <w:t xml:space="preserve"> </w:t>
      </w:r>
      <w:r>
        <w:t>связей</w:t>
      </w:r>
      <w:r>
        <w:rPr>
          <w:spacing w:val="-4"/>
        </w:rPr>
        <w:t xml:space="preserve"> </w:t>
      </w:r>
      <w:r>
        <w:t>между</w:t>
      </w:r>
      <w:r>
        <w:rPr>
          <w:spacing w:val="-5"/>
        </w:rPr>
        <w:t xml:space="preserve"> </w:t>
      </w:r>
      <w:r>
        <w:t>ними, рассмотрение приёмов решения задач на дроби. В начале 6 класса происходит знакомство с понятием процента.</w:t>
      </w:r>
    </w:p>
    <w:p w:rsidR="00EC4929" w:rsidRDefault="001B2B69">
      <w:pPr>
        <w:pStyle w:val="a4"/>
        <w:numPr>
          <w:ilvl w:val="3"/>
          <w:numId w:val="29"/>
        </w:numPr>
        <w:tabs>
          <w:tab w:val="left" w:pos="2397"/>
        </w:tabs>
        <w:spacing w:before="6" w:line="237" w:lineRule="auto"/>
        <w:ind w:right="123" w:firstLine="782"/>
        <w:jc w:val="both"/>
        <w:rPr>
          <w:sz w:val="24"/>
        </w:rPr>
      </w:pPr>
      <w:r>
        <w:rPr>
          <w:sz w:val="24"/>
        </w:rPr>
        <w:t>Особенностью изучения положительных</w:t>
      </w:r>
      <w:r>
        <w:rPr>
          <w:spacing w:val="-2"/>
          <w:sz w:val="24"/>
        </w:rPr>
        <w:t xml:space="preserve"> </w:t>
      </w:r>
      <w:r>
        <w:rPr>
          <w:sz w:val="24"/>
        </w:rPr>
        <w:t>и</w:t>
      </w:r>
      <w:r>
        <w:rPr>
          <w:spacing w:val="-6"/>
          <w:sz w:val="24"/>
        </w:rPr>
        <w:t xml:space="preserve"> </w:t>
      </w:r>
      <w:r>
        <w:rPr>
          <w:sz w:val="24"/>
        </w:rPr>
        <w:t>отрицательных</w:t>
      </w:r>
      <w:r>
        <w:rPr>
          <w:spacing w:val="-2"/>
          <w:sz w:val="24"/>
        </w:rPr>
        <w:t xml:space="preserve"> </w:t>
      </w:r>
      <w:r>
        <w:rPr>
          <w:sz w:val="24"/>
        </w:rPr>
        <w:t>чисел является то, что они</w:t>
      </w:r>
      <w:r>
        <w:rPr>
          <w:spacing w:val="80"/>
          <w:sz w:val="24"/>
        </w:rPr>
        <w:t xml:space="preserve"> </w:t>
      </w:r>
      <w:r>
        <w:rPr>
          <w:sz w:val="24"/>
        </w:rPr>
        <w:t>также</w:t>
      </w:r>
      <w:r>
        <w:rPr>
          <w:spacing w:val="80"/>
          <w:sz w:val="24"/>
        </w:rPr>
        <w:t xml:space="preserve"> </w:t>
      </w:r>
      <w:r>
        <w:rPr>
          <w:sz w:val="24"/>
        </w:rPr>
        <w:t>могут</w:t>
      </w:r>
      <w:r>
        <w:rPr>
          <w:spacing w:val="80"/>
          <w:sz w:val="24"/>
        </w:rPr>
        <w:t xml:space="preserve"> </w:t>
      </w:r>
      <w:r>
        <w:rPr>
          <w:sz w:val="24"/>
        </w:rPr>
        <w:t>рассматриваться</w:t>
      </w:r>
      <w:r>
        <w:rPr>
          <w:spacing w:val="80"/>
          <w:sz w:val="24"/>
        </w:rPr>
        <w:t xml:space="preserve"> </w:t>
      </w:r>
      <w:r>
        <w:rPr>
          <w:sz w:val="24"/>
        </w:rPr>
        <w:t>в</w:t>
      </w:r>
      <w:r>
        <w:rPr>
          <w:spacing w:val="80"/>
          <w:sz w:val="24"/>
        </w:rPr>
        <w:t xml:space="preserve"> </w:t>
      </w:r>
      <w:r>
        <w:rPr>
          <w:sz w:val="24"/>
        </w:rPr>
        <w:t>несколько</w:t>
      </w:r>
      <w:r>
        <w:rPr>
          <w:spacing w:val="80"/>
          <w:sz w:val="24"/>
        </w:rPr>
        <w:t xml:space="preserve"> </w:t>
      </w:r>
      <w:r>
        <w:rPr>
          <w:sz w:val="24"/>
        </w:rPr>
        <w:t>этапов.</w:t>
      </w:r>
      <w:r>
        <w:rPr>
          <w:spacing w:val="80"/>
          <w:sz w:val="24"/>
        </w:rPr>
        <w:t xml:space="preserve"> </w:t>
      </w:r>
      <w:r>
        <w:rPr>
          <w:sz w:val="24"/>
        </w:rPr>
        <w:t>В</w:t>
      </w:r>
      <w:r>
        <w:rPr>
          <w:spacing w:val="80"/>
          <w:sz w:val="24"/>
        </w:rPr>
        <w:t xml:space="preserve"> </w:t>
      </w:r>
      <w:r>
        <w:rPr>
          <w:sz w:val="24"/>
        </w:rPr>
        <w:t>6</w:t>
      </w:r>
      <w:r>
        <w:rPr>
          <w:spacing w:val="80"/>
          <w:sz w:val="24"/>
        </w:rPr>
        <w:t xml:space="preserve"> </w:t>
      </w:r>
      <w:r>
        <w:rPr>
          <w:sz w:val="24"/>
        </w:rPr>
        <w:t>классе</w:t>
      </w:r>
      <w:r>
        <w:rPr>
          <w:spacing w:val="80"/>
          <w:sz w:val="24"/>
        </w:rPr>
        <w:t xml:space="preserve"> </w:t>
      </w:r>
      <w:r>
        <w:rPr>
          <w:sz w:val="24"/>
        </w:rPr>
        <w:t>в</w:t>
      </w:r>
      <w:r>
        <w:rPr>
          <w:spacing w:val="80"/>
          <w:sz w:val="24"/>
        </w:rPr>
        <w:t xml:space="preserve"> </w:t>
      </w:r>
      <w:r>
        <w:rPr>
          <w:sz w:val="24"/>
        </w:rPr>
        <w:t>начале</w:t>
      </w:r>
      <w:r>
        <w:rPr>
          <w:spacing w:val="80"/>
          <w:sz w:val="24"/>
        </w:rPr>
        <w:t xml:space="preserve"> </w:t>
      </w:r>
      <w:r>
        <w:rPr>
          <w:sz w:val="24"/>
        </w:rPr>
        <w:t>изучения</w:t>
      </w:r>
      <w:r>
        <w:rPr>
          <w:spacing w:val="80"/>
          <w:sz w:val="24"/>
        </w:rPr>
        <w:t xml:space="preserve"> </w:t>
      </w:r>
      <w:r>
        <w:rPr>
          <w:sz w:val="24"/>
        </w:rPr>
        <w:t>темы</w:t>
      </w:r>
    </w:p>
    <w:p w:rsidR="00EC4929" w:rsidRDefault="001B2B69">
      <w:pPr>
        <w:pStyle w:val="a3"/>
        <w:spacing w:before="3"/>
        <w:ind w:right="126"/>
      </w:pPr>
      <w:r>
        <w:t>«Положительные и отрицательные числа» выделяется подтема «Целые числа», в рамках которой знакомство</w:t>
      </w:r>
      <w:r>
        <w:rPr>
          <w:spacing w:val="-6"/>
        </w:rPr>
        <w:t xml:space="preserve"> </w:t>
      </w:r>
      <w:r>
        <w:t>с</w:t>
      </w:r>
      <w:r>
        <w:rPr>
          <w:spacing w:val="-12"/>
        </w:rPr>
        <w:t xml:space="preserve"> </w:t>
      </w:r>
      <w:r>
        <w:t>отрицательными</w:t>
      </w:r>
      <w:r>
        <w:rPr>
          <w:spacing w:val="-10"/>
        </w:rPr>
        <w:t xml:space="preserve"> </w:t>
      </w:r>
      <w:r>
        <w:t>числами</w:t>
      </w:r>
      <w:r>
        <w:rPr>
          <w:spacing w:val="-14"/>
        </w:rPr>
        <w:t xml:space="preserve"> </w:t>
      </w:r>
      <w:r>
        <w:t>и</w:t>
      </w:r>
      <w:r>
        <w:rPr>
          <w:spacing w:val="-5"/>
        </w:rPr>
        <w:t xml:space="preserve"> </w:t>
      </w:r>
      <w:r>
        <w:t>действиями</w:t>
      </w:r>
      <w:r>
        <w:rPr>
          <w:spacing w:val="-10"/>
        </w:rPr>
        <w:t xml:space="preserve"> </w:t>
      </w:r>
      <w:r>
        <w:t>с</w:t>
      </w:r>
      <w:r>
        <w:rPr>
          <w:spacing w:val="-12"/>
        </w:rPr>
        <w:t xml:space="preserve"> </w:t>
      </w:r>
      <w:r>
        <w:t>положительными</w:t>
      </w:r>
      <w:r>
        <w:rPr>
          <w:spacing w:val="-10"/>
        </w:rPr>
        <w:t xml:space="preserve"> </w:t>
      </w:r>
      <w:r>
        <w:t>и</w:t>
      </w:r>
      <w:r>
        <w:rPr>
          <w:spacing w:val="-14"/>
        </w:rPr>
        <w:t xml:space="preserve"> </w:t>
      </w:r>
      <w:r>
        <w:t>отрицательными</w:t>
      </w:r>
      <w:r>
        <w:rPr>
          <w:spacing w:val="-10"/>
        </w:rPr>
        <w:t xml:space="preserve"> </w:t>
      </w:r>
      <w:r>
        <w:t>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w:t>
      </w:r>
      <w:r>
        <w:rPr>
          <w:spacing w:val="-2"/>
        </w:rPr>
        <w:t xml:space="preserve"> </w:t>
      </w:r>
      <w:r>
        <w:t>и с</w:t>
      </w:r>
      <w:r>
        <w:rPr>
          <w:spacing w:val="-2"/>
        </w:rPr>
        <w:t xml:space="preserve"> </w:t>
      </w:r>
      <w:r>
        <w:t>правилами знаков при выполнении арифметических действий. Изучение рациональных чисел будет продолжено в курсе алгебры 7 класса.</w:t>
      </w:r>
    </w:p>
    <w:p w:rsidR="00EC4929" w:rsidRDefault="001B2B69">
      <w:pPr>
        <w:pStyle w:val="a4"/>
        <w:numPr>
          <w:ilvl w:val="3"/>
          <w:numId w:val="29"/>
        </w:numPr>
        <w:tabs>
          <w:tab w:val="left" w:pos="2392"/>
        </w:tabs>
        <w:spacing w:before="1" w:line="240" w:lineRule="auto"/>
        <w:ind w:right="126" w:firstLine="782"/>
        <w:jc w:val="both"/>
        <w:rPr>
          <w:sz w:val="24"/>
        </w:rPr>
      </w:pPr>
      <w:r>
        <w:rPr>
          <w:sz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w:t>
      </w:r>
      <w:r>
        <w:rPr>
          <w:spacing w:val="-3"/>
          <w:sz w:val="24"/>
        </w:rPr>
        <w:t xml:space="preserve"> </w:t>
      </w:r>
      <w:r>
        <w:rPr>
          <w:sz w:val="24"/>
        </w:rPr>
        <w:t>задачи следующих видов:</w:t>
      </w:r>
      <w:r>
        <w:rPr>
          <w:spacing w:val="-2"/>
          <w:sz w:val="24"/>
        </w:rPr>
        <w:t xml:space="preserve"> </w:t>
      </w:r>
      <w:r>
        <w:rPr>
          <w:sz w:val="24"/>
        </w:rPr>
        <w:t>задачи на</w:t>
      </w:r>
      <w:r>
        <w:rPr>
          <w:spacing w:val="-3"/>
          <w:sz w:val="24"/>
        </w:rPr>
        <w:t xml:space="preserve"> </w:t>
      </w:r>
      <w:r>
        <w:rPr>
          <w:sz w:val="24"/>
        </w:rPr>
        <w:t>движение, на</w:t>
      </w:r>
      <w:r>
        <w:rPr>
          <w:spacing w:val="-3"/>
          <w:sz w:val="24"/>
        </w:rPr>
        <w:t xml:space="preserve"> </w:t>
      </w:r>
      <w:r>
        <w:rPr>
          <w:sz w:val="24"/>
        </w:rPr>
        <w:t>части, на</w:t>
      </w:r>
      <w:r>
        <w:rPr>
          <w:spacing w:val="-3"/>
          <w:sz w:val="24"/>
        </w:rPr>
        <w:t xml:space="preserve"> </w:t>
      </w:r>
      <w:r>
        <w:rPr>
          <w:sz w:val="24"/>
        </w:rPr>
        <w:t>покупки, на работу</w:t>
      </w:r>
      <w:r>
        <w:rPr>
          <w:spacing w:val="-9"/>
          <w:sz w:val="24"/>
        </w:rPr>
        <w:t xml:space="preserve"> </w:t>
      </w:r>
      <w:r>
        <w:rPr>
          <w:sz w:val="24"/>
        </w:rPr>
        <w:t>и производительность,</w:t>
      </w:r>
      <w:r>
        <w:rPr>
          <w:spacing w:val="-4"/>
          <w:sz w:val="24"/>
        </w:rPr>
        <w:t xml:space="preserve"> </w:t>
      </w:r>
      <w:r>
        <w:rPr>
          <w:sz w:val="24"/>
        </w:rPr>
        <w:t>на</w:t>
      </w:r>
      <w:r>
        <w:rPr>
          <w:spacing w:val="-2"/>
          <w:sz w:val="24"/>
        </w:rPr>
        <w:t xml:space="preserve"> </w:t>
      </w:r>
      <w:r>
        <w:rPr>
          <w:sz w:val="24"/>
        </w:rPr>
        <w:t>проценты, на</w:t>
      </w:r>
      <w:r>
        <w:rPr>
          <w:spacing w:val="-7"/>
          <w:sz w:val="24"/>
        </w:rPr>
        <w:t xml:space="preserve"> </w:t>
      </w:r>
      <w:r>
        <w:rPr>
          <w:sz w:val="24"/>
        </w:rPr>
        <w:t>отношения</w:t>
      </w:r>
      <w:r>
        <w:rPr>
          <w:spacing w:val="-6"/>
          <w:sz w:val="24"/>
        </w:rPr>
        <w:t xml:space="preserve"> </w:t>
      </w:r>
      <w:r>
        <w:rPr>
          <w:sz w:val="24"/>
        </w:rPr>
        <w:t>и пропорции. Обучающиеся</w:t>
      </w:r>
      <w:r>
        <w:rPr>
          <w:spacing w:val="-1"/>
          <w:sz w:val="24"/>
        </w:rPr>
        <w:t xml:space="preserve"> </w:t>
      </w:r>
      <w:r>
        <w:rPr>
          <w:sz w:val="24"/>
        </w:rPr>
        <w:t>знакомятся</w:t>
      </w:r>
      <w:r>
        <w:rPr>
          <w:spacing w:val="-2"/>
          <w:sz w:val="24"/>
        </w:rPr>
        <w:t xml:space="preserve"> </w:t>
      </w:r>
      <w:r>
        <w:rPr>
          <w:sz w:val="24"/>
        </w:rPr>
        <w:t>с приёмами решения задач перебором возможных вариантов, учатся работать с информацией, представленной в форме таблиц или диаграмм.</w:t>
      </w:r>
    </w:p>
    <w:p w:rsidR="00EC4929" w:rsidRDefault="001B2B69">
      <w:pPr>
        <w:pStyle w:val="a4"/>
        <w:numPr>
          <w:ilvl w:val="3"/>
          <w:numId w:val="29"/>
        </w:numPr>
        <w:tabs>
          <w:tab w:val="left" w:pos="2397"/>
        </w:tabs>
        <w:spacing w:line="240" w:lineRule="auto"/>
        <w:ind w:right="126" w:firstLine="782"/>
        <w:jc w:val="both"/>
        <w:rPr>
          <w:sz w:val="24"/>
        </w:rPr>
      </w:pPr>
      <w:r>
        <w:rPr>
          <w:sz w:val="24"/>
        </w:rPr>
        <w:t>В программе учебного курса «Математика» предусмотрено формирование пропедевтических</w:t>
      </w:r>
      <w:r>
        <w:rPr>
          <w:spacing w:val="-15"/>
          <w:sz w:val="24"/>
        </w:rPr>
        <w:t xml:space="preserve"> </w:t>
      </w:r>
      <w:r>
        <w:rPr>
          <w:sz w:val="24"/>
        </w:rPr>
        <w:t>алгебраических</w:t>
      </w:r>
      <w:r>
        <w:rPr>
          <w:spacing w:val="-15"/>
          <w:sz w:val="24"/>
        </w:rPr>
        <w:t xml:space="preserve"> </w:t>
      </w:r>
      <w:r>
        <w:rPr>
          <w:sz w:val="24"/>
        </w:rPr>
        <w:t>представлений.</w:t>
      </w:r>
      <w:r>
        <w:rPr>
          <w:spacing w:val="-15"/>
          <w:sz w:val="24"/>
        </w:rPr>
        <w:t xml:space="preserve"> </w:t>
      </w:r>
      <w:r>
        <w:rPr>
          <w:sz w:val="24"/>
        </w:rPr>
        <w:t>Буква</w:t>
      </w:r>
      <w:r>
        <w:rPr>
          <w:spacing w:val="-14"/>
          <w:sz w:val="24"/>
        </w:rPr>
        <w:t xml:space="preserve"> </w:t>
      </w:r>
      <w:r>
        <w:rPr>
          <w:sz w:val="24"/>
        </w:rPr>
        <w:t>как</w:t>
      </w:r>
      <w:r>
        <w:rPr>
          <w:spacing w:val="-12"/>
          <w:sz w:val="24"/>
        </w:rPr>
        <w:t xml:space="preserve"> </w:t>
      </w:r>
      <w:r>
        <w:rPr>
          <w:sz w:val="24"/>
        </w:rPr>
        <w:t>символ</w:t>
      </w:r>
      <w:r>
        <w:rPr>
          <w:spacing w:val="-15"/>
          <w:sz w:val="24"/>
        </w:rPr>
        <w:t xml:space="preserve"> </w:t>
      </w:r>
      <w:r>
        <w:rPr>
          <w:sz w:val="24"/>
        </w:rPr>
        <w:t>некоторого</w:t>
      </w:r>
      <w:r>
        <w:rPr>
          <w:spacing w:val="-12"/>
          <w:sz w:val="24"/>
        </w:rPr>
        <w:t xml:space="preserve"> </w:t>
      </w:r>
      <w:r>
        <w:rPr>
          <w:sz w:val="24"/>
        </w:rPr>
        <w:t>числа</w:t>
      </w:r>
      <w:r>
        <w:rPr>
          <w:spacing w:val="-15"/>
          <w:sz w:val="24"/>
        </w:rPr>
        <w:t xml:space="preserve"> </w:t>
      </w:r>
      <w:r>
        <w:rPr>
          <w:sz w:val="24"/>
        </w:rPr>
        <w:t>в</w:t>
      </w:r>
      <w:r>
        <w:rPr>
          <w:spacing w:val="-15"/>
          <w:sz w:val="24"/>
        </w:rPr>
        <w:t xml:space="preserve"> </w:t>
      </w:r>
      <w:r>
        <w:rPr>
          <w:sz w:val="24"/>
        </w:rPr>
        <w:t>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EC4929" w:rsidRDefault="001B2B69">
      <w:pPr>
        <w:pStyle w:val="a4"/>
        <w:numPr>
          <w:ilvl w:val="3"/>
          <w:numId w:val="29"/>
        </w:numPr>
        <w:tabs>
          <w:tab w:val="left" w:pos="2402"/>
        </w:tabs>
        <w:spacing w:line="240" w:lineRule="auto"/>
        <w:ind w:right="126" w:firstLine="782"/>
        <w:jc w:val="both"/>
        <w:rPr>
          <w:sz w:val="24"/>
        </w:rPr>
      </w:pPr>
      <w:r>
        <w:rPr>
          <w:sz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w:t>
      </w:r>
      <w:r>
        <w:rPr>
          <w:spacing w:val="-14"/>
          <w:sz w:val="24"/>
        </w:rPr>
        <w:t xml:space="preserve"> </w:t>
      </w:r>
      <w:r>
        <w:rPr>
          <w:sz w:val="24"/>
        </w:rPr>
        <w:t>Это</w:t>
      </w:r>
      <w:r>
        <w:rPr>
          <w:spacing w:val="-12"/>
          <w:sz w:val="24"/>
        </w:rPr>
        <w:t xml:space="preserve"> </w:t>
      </w:r>
      <w:r>
        <w:rPr>
          <w:sz w:val="24"/>
        </w:rPr>
        <w:t>важный</w:t>
      </w:r>
      <w:r>
        <w:rPr>
          <w:spacing w:val="-11"/>
          <w:sz w:val="24"/>
        </w:rPr>
        <w:t xml:space="preserve"> </w:t>
      </w:r>
      <w:r>
        <w:rPr>
          <w:sz w:val="24"/>
        </w:rPr>
        <w:t>этап</w:t>
      </w:r>
      <w:r>
        <w:rPr>
          <w:spacing w:val="-15"/>
          <w:sz w:val="24"/>
        </w:rPr>
        <w:t xml:space="preserve"> </w:t>
      </w:r>
      <w:r>
        <w:rPr>
          <w:sz w:val="24"/>
        </w:rPr>
        <w:t>в</w:t>
      </w:r>
      <w:r>
        <w:rPr>
          <w:spacing w:val="-15"/>
          <w:sz w:val="24"/>
        </w:rPr>
        <w:t xml:space="preserve"> </w:t>
      </w:r>
      <w:r>
        <w:rPr>
          <w:sz w:val="24"/>
        </w:rPr>
        <w:t>изучении</w:t>
      </w:r>
      <w:r>
        <w:rPr>
          <w:spacing w:val="-11"/>
          <w:sz w:val="24"/>
        </w:rPr>
        <w:t xml:space="preserve"> </w:t>
      </w:r>
      <w:r>
        <w:rPr>
          <w:sz w:val="24"/>
        </w:rPr>
        <w:t>геометрии,</w:t>
      </w:r>
      <w:r>
        <w:rPr>
          <w:spacing w:val="-10"/>
          <w:sz w:val="24"/>
        </w:rPr>
        <w:t xml:space="preserve"> </w:t>
      </w:r>
      <w:r>
        <w:rPr>
          <w:sz w:val="24"/>
        </w:rPr>
        <w:t>который</w:t>
      </w:r>
      <w:r>
        <w:rPr>
          <w:spacing w:val="-15"/>
          <w:sz w:val="24"/>
        </w:rPr>
        <w:t xml:space="preserve"> </w:t>
      </w:r>
      <w:r>
        <w:rPr>
          <w:sz w:val="24"/>
        </w:rPr>
        <w:t>осуществляется</w:t>
      </w:r>
      <w:r>
        <w:rPr>
          <w:spacing w:val="-12"/>
          <w:sz w:val="24"/>
        </w:rPr>
        <w:t xml:space="preserve"> </w:t>
      </w:r>
      <w:r>
        <w:rPr>
          <w:sz w:val="24"/>
        </w:rPr>
        <w:t>на</w:t>
      </w:r>
      <w:r>
        <w:rPr>
          <w:spacing w:val="-13"/>
          <w:sz w:val="24"/>
        </w:rPr>
        <w:t xml:space="preserve"> </w:t>
      </w:r>
      <w:r>
        <w:rPr>
          <w:sz w:val="24"/>
        </w:rPr>
        <w:t>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w:t>
      </w:r>
      <w:r>
        <w:rPr>
          <w:spacing w:val="-6"/>
          <w:sz w:val="24"/>
        </w:rPr>
        <w:t xml:space="preserve"> </w:t>
      </w:r>
      <w:r>
        <w:rPr>
          <w:sz w:val="24"/>
        </w:rPr>
        <w:t>изображать</w:t>
      </w:r>
      <w:r>
        <w:rPr>
          <w:spacing w:val="-4"/>
          <w:sz w:val="24"/>
        </w:rPr>
        <w:t xml:space="preserve"> </w:t>
      </w:r>
      <w:r>
        <w:rPr>
          <w:sz w:val="24"/>
        </w:rPr>
        <w:t>их</w:t>
      </w:r>
      <w:r>
        <w:rPr>
          <w:spacing w:val="-11"/>
          <w:sz w:val="24"/>
        </w:rPr>
        <w:t xml:space="preserve"> </w:t>
      </w:r>
      <w:r>
        <w:rPr>
          <w:sz w:val="24"/>
        </w:rPr>
        <w:t>на</w:t>
      </w:r>
      <w:r>
        <w:rPr>
          <w:spacing w:val="-7"/>
          <w:sz w:val="24"/>
        </w:rPr>
        <w:t xml:space="preserve"> </w:t>
      </w:r>
      <w:r>
        <w:rPr>
          <w:sz w:val="24"/>
        </w:rPr>
        <w:t>нелинованной</w:t>
      </w:r>
      <w:r>
        <w:rPr>
          <w:spacing w:val="-10"/>
          <w:sz w:val="24"/>
        </w:rPr>
        <w:t xml:space="preserve"> </w:t>
      </w:r>
      <w:r>
        <w:rPr>
          <w:sz w:val="24"/>
        </w:rPr>
        <w:t>и</w:t>
      </w:r>
      <w:r>
        <w:rPr>
          <w:spacing w:val="-5"/>
          <w:sz w:val="24"/>
        </w:rPr>
        <w:t xml:space="preserve"> </w:t>
      </w:r>
      <w:r>
        <w:rPr>
          <w:sz w:val="24"/>
        </w:rPr>
        <w:t>клетчатой</w:t>
      </w:r>
      <w:r>
        <w:rPr>
          <w:spacing w:val="-10"/>
          <w:sz w:val="24"/>
        </w:rPr>
        <w:t xml:space="preserve"> </w:t>
      </w:r>
      <w:r>
        <w:rPr>
          <w:sz w:val="24"/>
        </w:rPr>
        <w:t>бумаге,</w:t>
      </w:r>
      <w:r>
        <w:rPr>
          <w:spacing w:val="-4"/>
          <w:sz w:val="24"/>
        </w:rPr>
        <w:t xml:space="preserve"> </w:t>
      </w:r>
      <w:r>
        <w:rPr>
          <w:sz w:val="24"/>
        </w:rPr>
        <w:t>рассматривают</w:t>
      </w:r>
      <w:r>
        <w:rPr>
          <w:spacing w:val="-5"/>
          <w:sz w:val="24"/>
        </w:rPr>
        <w:t xml:space="preserve"> </w:t>
      </w:r>
      <w:r>
        <w:rPr>
          <w:sz w:val="24"/>
        </w:rPr>
        <w:t>их</w:t>
      </w:r>
      <w:r>
        <w:rPr>
          <w:spacing w:val="-11"/>
          <w:sz w:val="24"/>
        </w:rPr>
        <w:t xml:space="preserve"> </w:t>
      </w:r>
      <w:r>
        <w:rPr>
          <w:sz w:val="24"/>
        </w:rPr>
        <w:t>простейшие</w:t>
      </w:r>
      <w:r>
        <w:rPr>
          <w:spacing w:val="-7"/>
          <w:sz w:val="24"/>
        </w:rPr>
        <w:t xml:space="preserve"> </w:t>
      </w:r>
      <w:r>
        <w:rPr>
          <w:sz w:val="24"/>
        </w:rPr>
        <w:t>свойства. В</w:t>
      </w:r>
      <w:r>
        <w:rPr>
          <w:spacing w:val="-6"/>
          <w:sz w:val="24"/>
        </w:rPr>
        <w:t xml:space="preserve"> </w:t>
      </w:r>
      <w:r>
        <w:rPr>
          <w:sz w:val="24"/>
        </w:rPr>
        <w:t>процессе</w:t>
      </w:r>
      <w:r>
        <w:rPr>
          <w:spacing w:val="-5"/>
          <w:sz w:val="24"/>
        </w:rPr>
        <w:t xml:space="preserve"> </w:t>
      </w:r>
      <w:r>
        <w:rPr>
          <w:sz w:val="24"/>
        </w:rPr>
        <w:t>изучения</w:t>
      </w:r>
      <w:r>
        <w:rPr>
          <w:spacing w:val="-4"/>
          <w:sz w:val="24"/>
        </w:rPr>
        <w:t xml:space="preserve"> </w:t>
      </w:r>
      <w:r>
        <w:rPr>
          <w:sz w:val="24"/>
        </w:rPr>
        <w:t>наглядной</w:t>
      </w:r>
      <w:r>
        <w:rPr>
          <w:spacing w:val="-7"/>
          <w:sz w:val="24"/>
        </w:rPr>
        <w:t xml:space="preserve"> </w:t>
      </w:r>
      <w:r>
        <w:rPr>
          <w:sz w:val="24"/>
        </w:rPr>
        <w:t>геометрии</w:t>
      </w:r>
      <w:r>
        <w:rPr>
          <w:spacing w:val="-3"/>
          <w:sz w:val="24"/>
        </w:rPr>
        <w:t xml:space="preserve"> </w:t>
      </w:r>
      <w:r>
        <w:rPr>
          <w:sz w:val="24"/>
        </w:rPr>
        <w:t>знания,</w:t>
      </w:r>
      <w:r>
        <w:rPr>
          <w:spacing w:val="-2"/>
          <w:sz w:val="24"/>
        </w:rPr>
        <w:t xml:space="preserve"> </w:t>
      </w:r>
      <w:r>
        <w:rPr>
          <w:sz w:val="24"/>
        </w:rPr>
        <w:t>полученные</w:t>
      </w:r>
      <w:r>
        <w:rPr>
          <w:spacing w:val="-5"/>
          <w:sz w:val="24"/>
        </w:rPr>
        <w:t xml:space="preserve"> </w:t>
      </w:r>
      <w:r>
        <w:rPr>
          <w:sz w:val="24"/>
        </w:rPr>
        <w:t>обучающимися</w:t>
      </w:r>
      <w:r>
        <w:rPr>
          <w:spacing w:val="-4"/>
          <w:sz w:val="24"/>
        </w:rPr>
        <w:t xml:space="preserve"> </w:t>
      </w:r>
      <w:r>
        <w:rPr>
          <w:sz w:val="24"/>
        </w:rPr>
        <w:t>на</w:t>
      </w:r>
      <w:r>
        <w:rPr>
          <w:spacing w:val="-5"/>
          <w:sz w:val="24"/>
        </w:rPr>
        <w:t xml:space="preserve"> </w:t>
      </w:r>
      <w:r>
        <w:rPr>
          <w:sz w:val="24"/>
        </w:rPr>
        <w:t>уровне основного общего образования, систематизируются и расширяются.</w:t>
      </w:r>
    </w:p>
    <w:p w:rsidR="00EC4929" w:rsidRDefault="001B2B69">
      <w:pPr>
        <w:pStyle w:val="a4"/>
        <w:numPr>
          <w:ilvl w:val="3"/>
          <w:numId w:val="29"/>
        </w:numPr>
        <w:tabs>
          <w:tab w:val="left" w:pos="2407"/>
        </w:tabs>
        <w:spacing w:before="2"/>
        <w:ind w:left="2406" w:hanging="1207"/>
        <w:jc w:val="both"/>
        <w:rPr>
          <w:sz w:val="24"/>
        </w:rPr>
      </w:pPr>
      <w:r>
        <w:rPr>
          <w:sz w:val="24"/>
        </w:rPr>
        <w:t>Согласно</w:t>
      </w:r>
      <w:r>
        <w:rPr>
          <w:spacing w:val="55"/>
          <w:sz w:val="24"/>
        </w:rPr>
        <w:t xml:space="preserve"> </w:t>
      </w:r>
      <w:r>
        <w:rPr>
          <w:sz w:val="24"/>
        </w:rPr>
        <w:t>учебному</w:t>
      </w:r>
      <w:r>
        <w:rPr>
          <w:spacing w:val="48"/>
          <w:sz w:val="24"/>
        </w:rPr>
        <w:t xml:space="preserve"> </w:t>
      </w:r>
      <w:r>
        <w:rPr>
          <w:sz w:val="24"/>
        </w:rPr>
        <w:t>плану</w:t>
      </w:r>
      <w:r>
        <w:rPr>
          <w:spacing w:val="48"/>
          <w:sz w:val="24"/>
        </w:rPr>
        <w:t xml:space="preserve"> </w:t>
      </w:r>
      <w:r>
        <w:rPr>
          <w:sz w:val="24"/>
        </w:rPr>
        <w:t>в</w:t>
      </w:r>
      <w:r>
        <w:rPr>
          <w:spacing w:val="60"/>
          <w:sz w:val="24"/>
        </w:rPr>
        <w:t xml:space="preserve"> </w:t>
      </w:r>
      <w:r>
        <w:rPr>
          <w:sz w:val="24"/>
        </w:rPr>
        <w:t>5-6</w:t>
      </w:r>
      <w:r>
        <w:rPr>
          <w:spacing w:val="57"/>
          <w:sz w:val="24"/>
        </w:rPr>
        <w:t xml:space="preserve"> </w:t>
      </w:r>
      <w:r>
        <w:rPr>
          <w:sz w:val="24"/>
        </w:rPr>
        <w:t>классах</w:t>
      </w:r>
      <w:r>
        <w:rPr>
          <w:spacing w:val="52"/>
          <w:sz w:val="24"/>
        </w:rPr>
        <w:t xml:space="preserve"> </w:t>
      </w:r>
      <w:r>
        <w:rPr>
          <w:sz w:val="24"/>
        </w:rPr>
        <w:t>изучается</w:t>
      </w:r>
      <w:r>
        <w:rPr>
          <w:spacing w:val="57"/>
          <w:sz w:val="24"/>
        </w:rPr>
        <w:t xml:space="preserve"> </w:t>
      </w:r>
      <w:r>
        <w:rPr>
          <w:sz w:val="24"/>
        </w:rPr>
        <w:t>интегрированный</w:t>
      </w:r>
      <w:r>
        <w:rPr>
          <w:spacing w:val="54"/>
          <w:sz w:val="24"/>
        </w:rPr>
        <w:t xml:space="preserve"> </w:t>
      </w:r>
      <w:r>
        <w:rPr>
          <w:spacing w:val="-2"/>
          <w:sz w:val="24"/>
        </w:rPr>
        <w:t>предмет</w:t>
      </w:r>
    </w:p>
    <w:p w:rsidR="00EC4929" w:rsidRDefault="001B2B69">
      <w:pPr>
        <w:pStyle w:val="a3"/>
        <w:spacing w:line="242" w:lineRule="auto"/>
        <w:ind w:right="137"/>
      </w:pPr>
      <w:r>
        <w:t>«Математика»,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EC4929" w:rsidRDefault="001B2B69">
      <w:pPr>
        <w:pStyle w:val="a4"/>
        <w:numPr>
          <w:ilvl w:val="3"/>
          <w:numId w:val="29"/>
        </w:numPr>
        <w:tabs>
          <w:tab w:val="left" w:pos="2546"/>
        </w:tabs>
        <w:spacing w:line="242" w:lineRule="auto"/>
        <w:ind w:right="121" w:firstLine="758"/>
        <w:jc w:val="both"/>
        <w:rPr>
          <w:sz w:val="24"/>
        </w:rPr>
      </w:pPr>
      <w:r>
        <w:rPr>
          <w:sz w:val="24"/>
        </w:rPr>
        <w:t>Общее</w:t>
      </w:r>
      <w:r>
        <w:rPr>
          <w:spacing w:val="-9"/>
          <w:sz w:val="24"/>
        </w:rPr>
        <w:t xml:space="preserve"> </w:t>
      </w:r>
      <w:r>
        <w:rPr>
          <w:sz w:val="24"/>
        </w:rPr>
        <w:t>число</w:t>
      </w:r>
      <w:r>
        <w:rPr>
          <w:spacing w:val="-8"/>
          <w:sz w:val="24"/>
        </w:rPr>
        <w:t xml:space="preserve"> </w:t>
      </w:r>
      <w:r>
        <w:rPr>
          <w:sz w:val="24"/>
        </w:rPr>
        <w:t>часов,</w:t>
      </w:r>
      <w:r>
        <w:rPr>
          <w:spacing w:val="-10"/>
          <w:sz w:val="24"/>
        </w:rPr>
        <w:t xml:space="preserve"> </w:t>
      </w:r>
      <w:r>
        <w:rPr>
          <w:sz w:val="24"/>
        </w:rPr>
        <w:t>рекомендованных</w:t>
      </w:r>
      <w:r>
        <w:rPr>
          <w:spacing w:val="-12"/>
          <w:sz w:val="24"/>
        </w:rPr>
        <w:t xml:space="preserve"> </w:t>
      </w:r>
      <w:r>
        <w:rPr>
          <w:sz w:val="24"/>
        </w:rPr>
        <w:t>для</w:t>
      </w:r>
      <w:r>
        <w:rPr>
          <w:spacing w:val="-8"/>
          <w:sz w:val="24"/>
        </w:rPr>
        <w:t xml:space="preserve"> </w:t>
      </w:r>
      <w:r>
        <w:rPr>
          <w:sz w:val="24"/>
        </w:rPr>
        <w:t>изучения</w:t>
      </w:r>
      <w:r>
        <w:rPr>
          <w:spacing w:val="-8"/>
          <w:sz w:val="24"/>
        </w:rPr>
        <w:t xml:space="preserve"> </w:t>
      </w:r>
      <w:r>
        <w:rPr>
          <w:sz w:val="24"/>
        </w:rPr>
        <w:t>математики,</w:t>
      </w:r>
      <w:r>
        <w:rPr>
          <w:spacing w:val="-3"/>
          <w:sz w:val="24"/>
        </w:rPr>
        <w:t xml:space="preserve"> </w:t>
      </w:r>
      <w:r>
        <w:rPr>
          <w:sz w:val="24"/>
        </w:rPr>
        <w:t>-</w:t>
      </w:r>
      <w:r>
        <w:rPr>
          <w:spacing w:val="-10"/>
          <w:sz w:val="24"/>
        </w:rPr>
        <w:t xml:space="preserve"> </w:t>
      </w:r>
      <w:r>
        <w:rPr>
          <w:sz w:val="24"/>
        </w:rPr>
        <w:t>340</w:t>
      </w:r>
      <w:r>
        <w:rPr>
          <w:spacing w:val="-12"/>
          <w:sz w:val="24"/>
        </w:rPr>
        <w:t xml:space="preserve"> </w:t>
      </w:r>
      <w:r>
        <w:rPr>
          <w:sz w:val="24"/>
        </w:rPr>
        <w:t>часов:</w:t>
      </w:r>
      <w:r>
        <w:rPr>
          <w:spacing w:val="-12"/>
          <w:sz w:val="24"/>
        </w:rPr>
        <w:t xml:space="preserve"> </w:t>
      </w:r>
      <w:r>
        <w:rPr>
          <w:sz w:val="24"/>
        </w:rPr>
        <w:t>в</w:t>
      </w:r>
      <w:r>
        <w:rPr>
          <w:spacing w:val="-11"/>
          <w:sz w:val="24"/>
        </w:rPr>
        <w:t xml:space="preserve"> </w:t>
      </w:r>
      <w:r>
        <w:rPr>
          <w:sz w:val="24"/>
        </w:rPr>
        <w:t>5 классе - 170 часов (5 часов в неделю), в 6 классе - 170 часов (5 часов в неделю).</w:t>
      </w:r>
    </w:p>
    <w:p w:rsidR="00EC4929" w:rsidRDefault="001B2B69">
      <w:pPr>
        <w:pStyle w:val="a4"/>
        <w:numPr>
          <w:ilvl w:val="2"/>
          <w:numId w:val="29"/>
        </w:numPr>
        <w:tabs>
          <w:tab w:val="left" w:pos="2219"/>
        </w:tabs>
        <w:spacing w:line="271" w:lineRule="exact"/>
        <w:ind w:left="2219" w:hanging="1019"/>
        <w:jc w:val="both"/>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5</w:t>
      </w:r>
      <w:r>
        <w:rPr>
          <w:spacing w:val="-5"/>
          <w:sz w:val="24"/>
        </w:rPr>
        <w:t xml:space="preserve"> </w:t>
      </w:r>
      <w:r>
        <w:rPr>
          <w:spacing w:val="-2"/>
          <w:sz w:val="24"/>
        </w:rPr>
        <w:t>классе.</w:t>
      </w:r>
    </w:p>
    <w:p w:rsidR="00EC4929" w:rsidRDefault="001B2B69">
      <w:pPr>
        <w:pStyle w:val="a4"/>
        <w:numPr>
          <w:ilvl w:val="3"/>
          <w:numId w:val="29"/>
        </w:numPr>
        <w:tabs>
          <w:tab w:val="left" w:pos="2431"/>
        </w:tabs>
        <w:ind w:left="2430" w:hanging="1231"/>
        <w:jc w:val="both"/>
        <w:rPr>
          <w:sz w:val="24"/>
        </w:rPr>
      </w:pPr>
      <w:r>
        <w:rPr>
          <w:sz w:val="24"/>
        </w:rPr>
        <w:t>Натуральные</w:t>
      </w:r>
      <w:r>
        <w:rPr>
          <w:spacing w:val="-3"/>
          <w:sz w:val="24"/>
        </w:rPr>
        <w:t xml:space="preserve"> </w:t>
      </w:r>
      <w:r>
        <w:rPr>
          <w:sz w:val="24"/>
        </w:rPr>
        <w:t>числа</w:t>
      </w:r>
      <w:r>
        <w:rPr>
          <w:spacing w:val="-2"/>
          <w:sz w:val="24"/>
        </w:rPr>
        <w:t xml:space="preserve"> </w:t>
      </w:r>
      <w:r>
        <w:rPr>
          <w:sz w:val="24"/>
        </w:rPr>
        <w:t>и</w:t>
      </w:r>
      <w:r>
        <w:rPr>
          <w:spacing w:val="3"/>
          <w:sz w:val="24"/>
        </w:rPr>
        <w:t xml:space="preserve"> </w:t>
      </w:r>
      <w:r>
        <w:rPr>
          <w:spacing w:val="-2"/>
          <w:sz w:val="24"/>
        </w:rPr>
        <w:t>нуль.</w:t>
      </w:r>
    </w:p>
    <w:p w:rsidR="00EC4929" w:rsidRDefault="001B2B69">
      <w:pPr>
        <w:pStyle w:val="a3"/>
        <w:spacing w:line="242" w:lineRule="auto"/>
        <w:ind w:firstLine="758"/>
        <w:jc w:val="left"/>
      </w:pPr>
      <w:r>
        <w:t>Натуральное</w:t>
      </w:r>
      <w:r>
        <w:rPr>
          <w:spacing w:val="40"/>
        </w:rPr>
        <w:t xml:space="preserve"> </w:t>
      </w:r>
      <w:r>
        <w:t>число.</w:t>
      </w:r>
      <w:r>
        <w:rPr>
          <w:spacing w:val="40"/>
        </w:rPr>
        <w:t xml:space="preserve"> </w:t>
      </w:r>
      <w:r>
        <w:t>Ряд</w:t>
      </w:r>
      <w:r>
        <w:rPr>
          <w:spacing w:val="40"/>
        </w:rPr>
        <w:t xml:space="preserve"> </w:t>
      </w:r>
      <w:r>
        <w:t>натуральных</w:t>
      </w:r>
      <w:r>
        <w:rPr>
          <w:spacing w:val="40"/>
        </w:rPr>
        <w:t xml:space="preserve"> </w:t>
      </w:r>
      <w:r>
        <w:t>чисел.</w:t>
      </w:r>
      <w:r>
        <w:rPr>
          <w:spacing w:val="40"/>
        </w:rPr>
        <w:t xml:space="preserve"> </w:t>
      </w:r>
      <w:r>
        <w:t>Число</w:t>
      </w:r>
      <w:r>
        <w:rPr>
          <w:spacing w:val="40"/>
        </w:rPr>
        <w:t xml:space="preserve"> </w:t>
      </w:r>
      <w:r>
        <w:t>0.</w:t>
      </w:r>
      <w:r>
        <w:rPr>
          <w:spacing w:val="40"/>
        </w:rPr>
        <w:t xml:space="preserve"> </w:t>
      </w:r>
      <w:r>
        <w:t>Изображение</w:t>
      </w:r>
      <w:r>
        <w:rPr>
          <w:spacing w:val="40"/>
        </w:rPr>
        <w:t xml:space="preserve"> </w:t>
      </w:r>
      <w:r>
        <w:t>натуральных</w:t>
      </w:r>
      <w:r>
        <w:rPr>
          <w:spacing w:val="40"/>
        </w:rPr>
        <w:t xml:space="preserve"> </w:t>
      </w:r>
      <w:r>
        <w:t>чисел</w:t>
      </w:r>
      <w:r>
        <w:rPr>
          <w:spacing w:val="40"/>
        </w:rPr>
        <w:t xml:space="preserve"> </w:t>
      </w:r>
      <w:r>
        <w:t>точками на координатной (числовой) прямой.</w:t>
      </w:r>
    </w:p>
    <w:p w:rsidR="00EC4929" w:rsidRDefault="001B2B69">
      <w:pPr>
        <w:pStyle w:val="a3"/>
        <w:spacing w:line="242" w:lineRule="auto"/>
        <w:ind w:firstLine="758"/>
        <w:jc w:val="left"/>
      </w:pPr>
      <w:r>
        <w:t>Позиционная</w:t>
      </w:r>
      <w:r>
        <w:rPr>
          <w:spacing w:val="30"/>
        </w:rPr>
        <w:t xml:space="preserve"> </w:t>
      </w:r>
      <w:r>
        <w:t>система</w:t>
      </w:r>
      <w:r>
        <w:rPr>
          <w:spacing w:val="29"/>
        </w:rPr>
        <w:t xml:space="preserve"> </w:t>
      </w:r>
      <w:r>
        <w:t>счисления.</w:t>
      </w:r>
      <w:r>
        <w:rPr>
          <w:spacing w:val="32"/>
        </w:rPr>
        <w:t xml:space="preserve"> </w:t>
      </w:r>
      <w:r>
        <w:t>Римская</w:t>
      </w:r>
      <w:r>
        <w:rPr>
          <w:spacing w:val="30"/>
        </w:rPr>
        <w:t xml:space="preserve"> </w:t>
      </w:r>
      <w:r>
        <w:t>нумерация</w:t>
      </w:r>
      <w:r>
        <w:rPr>
          <w:spacing w:val="30"/>
        </w:rPr>
        <w:t xml:space="preserve"> </w:t>
      </w:r>
      <w:r>
        <w:t>как</w:t>
      </w:r>
      <w:r>
        <w:rPr>
          <w:spacing w:val="29"/>
        </w:rPr>
        <w:t xml:space="preserve"> </w:t>
      </w:r>
      <w:r>
        <w:t>пример</w:t>
      </w:r>
      <w:r>
        <w:rPr>
          <w:spacing w:val="30"/>
        </w:rPr>
        <w:t xml:space="preserve"> </w:t>
      </w:r>
      <w:r>
        <w:t>непозиционной</w:t>
      </w:r>
      <w:r>
        <w:rPr>
          <w:spacing w:val="31"/>
        </w:rPr>
        <w:t xml:space="preserve"> </w:t>
      </w:r>
      <w:r>
        <w:t>системы счисления. Десятичная система счисления.</w:t>
      </w:r>
    </w:p>
    <w:p w:rsidR="00EC4929" w:rsidRDefault="001B2B69">
      <w:pPr>
        <w:pStyle w:val="a3"/>
        <w:spacing w:line="270" w:lineRule="exact"/>
        <w:ind w:left="1200"/>
        <w:jc w:val="left"/>
      </w:pPr>
      <w:r>
        <w:t>Сравнение</w:t>
      </w:r>
      <w:r>
        <w:rPr>
          <w:spacing w:val="14"/>
        </w:rPr>
        <w:t xml:space="preserve"> </w:t>
      </w:r>
      <w:r>
        <w:t>натуральных</w:t>
      </w:r>
      <w:r>
        <w:rPr>
          <w:spacing w:val="13"/>
        </w:rPr>
        <w:t xml:space="preserve"> </w:t>
      </w:r>
      <w:r>
        <w:t>чисел,</w:t>
      </w:r>
      <w:r>
        <w:rPr>
          <w:spacing w:val="19"/>
        </w:rPr>
        <w:t xml:space="preserve"> </w:t>
      </w:r>
      <w:r>
        <w:t>сравнение</w:t>
      </w:r>
      <w:r>
        <w:rPr>
          <w:spacing w:val="17"/>
        </w:rPr>
        <w:t xml:space="preserve"> </w:t>
      </w:r>
      <w:r>
        <w:t>натуральных</w:t>
      </w:r>
      <w:r>
        <w:rPr>
          <w:spacing w:val="13"/>
        </w:rPr>
        <w:t xml:space="preserve"> </w:t>
      </w:r>
      <w:r>
        <w:t>чисел</w:t>
      </w:r>
      <w:r>
        <w:rPr>
          <w:spacing w:val="17"/>
        </w:rPr>
        <w:t xml:space="preserve"> </w:t>
      </w:r>
      <w:r>
        <w:t>с</w:t>
      </w:r>
      <w:r>
        <w:rPr>
          <w:spacing w:val="17"/>
        </w:rPr>
        <w:t xml:space="preserve"> </w:t>
      </w:r>
      <w:r>
        <w:t>нулём.</w:t>
      </w:r>
      <w:r>
        <w:rPr>
          <w:spacing w:val="19"/>
        </w:rPr>
        <w:t xml:space="preserve"> </w:t>
      </w:r>
      <w:r>
        <w:t>Способы</w:t>
      </w:r>
      <w:r>
        <w:rPr>
          <w:spacing w:val="20"/>
        </w:rPr>
        <w:t xml:space="preserve"> </w:t>
      </w:r>
      <w:r>
        <w:rPr>
          <w:spacing w:val="-2"/>
        </w:rPr>
        <w:t>сравнения.</w:t>
      </w:r>
    </w:p>
    <w:p w:rsidR="00EC4929" w:rsidRDefault="001B2B69">
      <w:pPr>
        <w:pStyle w:val="a3"/>
        <w:spacing w:line="275" w:lineRule="exact"/>
        <w:jc w:val="left"/>
      </w:pPr>
      <w:r>
        <w:t>Округление</w:t>
      </w:r>
      <w:r>
        <w:rPr>
          <w:spacing w:val="-7"/>
        </w:rPr>
        <w:t xml:space="preserve"> </w:t>
      </w:r>
      <w:r>
        <w:t>натуральных</w:t>
      </w:r>
      <w:r>
        <w:rPr>
          <w:spacing w:val="-9"/>
        </w:rPr>
        <w:t xml:space="preserve"> </w:t>
      </w:r>
      <w:r>
        <w:rPr>
          <w:spacing w:val="-2"/>
        </w:rPr>
        <w:t>чисел.</w:t>
      </w:r>
    </w:p>
    <w:p w:rsidR="00EC4929" w:rsidRDefault="001B2B69">
      <w:pPr>
        <w:pStyle w:val="a3"/>
        <w:spacing w:line="242" w:lineRule="auto"/>
        <w:ind w:firstLine="758"/>
        <w:jc w:val="left"/>
      </w:pPr>
      <w:r>
        <w:t>Сложение</w:t>
      </w:r>
      <w:r>
        <w:rPr>
          <w:spacing w:val="40"/>
        </w:rPr>
        <w:t xml:space="preserve"> </w:t>
      </w:r>
      <w:r>
        <w:t>натуральных</w:t>
      </w:r>
      <w:r>
        <w:rPr>
          <w:spacing w:val="40"/>
        </w:rPr>
        <w:t xml:space="preserve"> </w:t>
      </w:r>
      <w:r>
        <w:t>чисел,</w:t>
      </w:r>
      <w:r>
        <w:rPr>
          <w:spacing w:val="80"/>
        </w:rPr>
        <w:t xml:space="preserve"> </w:t>
      </w:r>
      <w:r>
        <w:t>свойство</w:t>
      </w:r>
      <w:r>
        <w:rPr>
          <w:spacing w:val="79"/>
        </w:rPr>
        <w:t xml:space="preserve"> </w:t>
      </w:r>
      <w:r>
        <w:t>нуля</w:t>
      </w:r>
      <w:r>
        <w:rPr>
          <w:spacing w:val="79"/>
        </w:rPr>
        <w:t xml:space="preserve"> </w:t>
      </w:r>
      <w:r>
        <w:t>при</w:t>
      </w:r>
      <w:r>
        <w:rPr>
          <w:spacing w:val="76"/>
        </w:rPr>
        <w:t xml:space="preserve"> </w:t>
      </w:r>
      <w:r>
        <w:t>сложении.</w:t>
      </w:r>
      <w:r>
        <w:rPr>
          <w:spacing w:val="77"/>
        </w:rPr>
        <w:t xml:space="preserve"> </w:t>
      </w:r>
      <w:r>
        <w:t>Вычитание</w:t>
      </w:r>
      <w:r>
        <w:rPr>
          <w:spacing w:val="40"/>
        </w:rPr>
        <w:t xml:space="preserve"> </w:t>
      </w:r>
      <w:r>
        <w:t>как</w:t>
      </w:r>
      <w:r>
        <w:rPr>
          <w:spacing w:val="78"/>
        </w:rPr>
        <w:t xml:space="preserve"> </w:t>
      </w:r>
      <w:r>
        <w:t>действие, обратное</w:t>
      </w:r>
      <w:r>
        <w:rPr>
          <w:spacing w:val="43"/>
        </w:rPr>
        <w:t xml:space="preserve"> </w:t>
      </w:r>
      <w:r>
        <w:t>сложению.</w:t>
      </w:r>
      <w:r>
        <w:rPr>
          <w:spacing w:val="48"/>
        </w:rPr>
        <w:t xml:space="preserve"> </w:t>
      </w:r>
      <w:r>
        <w:t>Умножение</w:t>
      </w:r>
      <w:r>
        <w:rPr>
          <w:spacing w:val="40"/>
        </w:rPr>
        <w:t xml:space="preserve"> </w:t>
      </w:r>
      <w:r>
        <w:t>натуральных</w:t>
      </w:r>
      <w:r>
        <w:rPr>
          <w:spacing w:val="46"/>
        </w:rPr>
        <w:t xml:space="preserve"> </w:t>
      </w:r>
      <w:r>
        <w:t>чисел,</w:t>
      </w:r>
      <w:r>
        <w:rPr>
          <w:spacing w:val="48"/>
        </w:rPr>
        <w:t xml:space="preserve"> </w:t>
      </w:r>
      <w:r>
        <w:t>свойства</w:t>
      </w:r>
      <w:r>
        <w:rPr>
          <w:spacing w:val="45"/>
        </w:rPr>
        <w:t xml:space="preserve"> </w:t>
      </w:r>
      <w:r>
        <w:t>нуля</w:t>
      </w:r>
      <w:r>
        <w:rPr>
          <w:spacing w:val="46"/>
        </w:rPr>
        <w:t xml:space="preserve"> </w:t>
      </w:r>
      <w:r>
        <w:t>и</w:t>
      </w:r>
      <w:r>
        <w:rPr>
          <w:spacing w:val="56"/>
        </w:rPr>
        <w:t xml:space="preserve"> </w:t>
      </w:r>
      <w:r>
        <w:t>единицы</w:t>
      </w:r>
      <w:r>
        <w:rPr>
          <w:spacing w:val="43"/>
        </w:rPr>
        <w:t xml:space="preserve"> </w:t>
      </w:r>
      <w:r>
        <w:t>при</w:t>
      </w:r>
      <w:r>
        <w:rPr>
          <w:spacing w:val="43"/>
        </w:rPr>
        <w:t xml:space="preserve"> </w:t>
      </w:r>
      <w:r>
        <w:rPr>
          <w:spacing w:val="-2"/>
        </w:rPr>
        <w:t>умножении.</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right="135"/>
      </w:pPr>
      <w:r>
        <w:lastRenderedPageBreak/>
        <w:t>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EC4929" w:rsidRDefault="001B2B69">
      <w:pPr>
        <w:pStyle w:val="a3"/>
        <w:spacing w:before="5" w:line="237" w:lineRule="auto"/>
        <w:ind w:right="140" w:firstLine="758"/>
      </w:pPr>
      <w:r>
        <w:t>Использование букв для обозначения неизвестного компонента и записи свойств арифметических действий.</w:t>
      </w:r>
    </w:p>
    <w:p w:rsidR="00EC4929" w:rsidRDefault="001B2B69">
      <w:pPr>
        <w:pStyle w:val="a3"/>
        <w:spacing w:before="6" w:line="237" w:lineRule="auto"/>
        <w:ind w:right="137" w:firstLine="758"/>
      </w:pPr>
      <w:r>
        <w:t>Делители</w:t>
      </w:r>
      <w:r>
        <w:rPr>
          <w:spacing w:val="-6"/>
        </w:rPr>
        <w:t xml:space="preserve"> </w:t>
      </w:r>
      <w:r>
        <w:t>и</w:t>
      </w:r>
      <w:r>
        <w:rPr>
          <w:spacing w:val="-6"/>
        </w:rPr>
        <w:t xml:space="preserve"> </w:t>
      </w:r>
      <w:r>
        <w:t>кратные</w:t>
      </w:r>
      <w:r>
        <w:rPr>
          <w:spacing w:val="-8"/>
        </w:rPr>
        <w:t xml:space="preserve"> </w:t>
      </w:r>
      <w:r>
        <w:t>числа,</w:t>
      </w:r>
      <w:r>
        <w:rPr>
          <w:spacing w:val="-9"/>
        </w:rPr>
        <w:t xml:space="preserve"> </w:t>
      </w:r>
      <w:r>
        <w:t>разложение</w:t>
      </w:r>
      <w:r>
        <w:rPr>
          <w:spacing w:val="-13"/>
        </w:rPr>
        <w:t xml:space="preserve"> </w:t>
      </w:r>
      <w:r>
        <w:t>на</w:t>
      </w:r>
      <w:r>
        <w:rPr>
          <w:spacing w:val="-8"/>
        </w:rPr>
        <w:t xml:space="preserve"> </w:t>
      </w:r>
      <w:r>
        <w:t>множители.</w:t>
      </w:r>
      <w:r>
        <w:rPr>
          <w:spacing w:val="-9"/>
        </w:rPr>
        <w:t xml:space="preserve"> </w:t>
      </w:r>
      <w:r>
        <w:t>Простые</w:t>
      </w:r>
      <w:r>
        <w:rPr>
          <w:spacing w:val="-13"/>
        </w:rPr>
        <w:t xml:space="preserve"> </w:t>
      </w:r>
      <w:r>
        <w:t>и</w:t>
      </w:r>
      <w:r>
        <w:rPr>
          <w:spacing w:val="-6"/>
        </w:rPr>
        <w:t xml:space="preserve"> </w:t>
      </w:r>
      <w:r>
        <w:t>составные</w:t>
      </w:r>
      <w:r>
        <w:rPr>
          <w:spacing w:val="-8"/>
        </w:rPr>
        <w:t xml:space="preserve"> </w:t>
      </w:r>
      <w:r>
        <w:t>числа.</w:t>
      </w:r>
      <w:r>
        <w:rPr>
          <w:spacing w:val="-9"/>
        </w:rPr>
        <w:t xml:space="preserve"> </w:t>
      </w:r>
      <w:r>
        <w:t>Признаки делимости на 2, 5, 10, 3, 9. Деление с остатком.</w:t>
      </w:r>
    </w:p>
    <w:p w:rsidR="00EC4929" w:rsidRDefault="001B2B69">
      <w:pPr>
        <w:pStyle w:val="a3"/>
        <w:spacing w:before="3" w:line="275" w:lineRule="exact"/>
        <w:ind w:left="1200"/>
      </w:pPr>
      <w:r>
        <w:t>Степень</w:t>
      </w:r>
      <w:r>
        <w:rPr>
          <w:spacing w:val="-4"/>
        </w:rPr>
        <w:t xml:space="preserve"> </w:t>
      </w:r>
      <w:r>
        <w:t>с</w:t>
      </w:r>
      <w:r>
        <w:rPr>
          <w:spacing w:val="-3"/>
        </w:rPr>
        <w:t xml:space="preserve"> </w:t>
      </w:r>
      <w:r>
        <w:t>натуральным</w:t>
      </w:r>
      <w:r>
        <w:rPr>
          <w:spacing w:val="-1"/>
        </w:rPr>
        <w:t xml:space="preserve"> </w:t>
      </w:r>
      <w:r>
        <w:t>показателем.</w:t>
      </w:r>
      <w:r>
        <w:rPr>
          <w:spacing w:val="-5"/>
        </w:rPr>
        <w:t xml:space="preserve"> </w:t>
      </w:r>
      <w:r>
        <w:t>Запись</w:t>
      </w:r>
      <w:r>
        <w:rPr>
          <w:spacing w:val="-6"/>
        </w:rPr>
        <w:t xml:space="preserve"> </w:t>
      </w:r>
      <w:r>
        <w:t>числа</w:t>
      </w:r>
      <w:r>
        <w:rPr>
          <w:spacing w:val="-3"/>
        </w:rPr>
        <w:t xml:space="preserve"> </w:t>
      </w:r>
      <w:r>
        <w:t>в</w:t>
      </w:r>
      <w:r>
        <w:rPr>
          <w:spacing w:val="-1"/>
        </w:rPr>
        <w:t xml:space="preserve"> </w:t>
      </w:r>
      <w:r>
        <w:t>виде</w:t>
      </w:r>
      <w:r>
        <w:rPr>
          <w:spacing w:val="-3"/>
        </w:rPr>
        <w:t xml:space="preserve"> </w:t>
      </w:r>
      <w:r>
        <w:t>суммы</w:t>
      </w:r>
      <w:r>
        <w:rPr>
          <w:spacing w:val="-1"/>
        </w:rPr>
        <w:t xml:space="preserve"> </w:t>
      </w:r>
      <w:r>
        <w:t>разрядных</w:t>
      </w:r>
      <w:r>
        <w:rPr>
          <w:spacing w:val="-6"/>
        </w:rPr>
        <w:t xml:space="preserve"> </w:t>
      </w:r>
      <w:r>
        <w:rPr>
          <w:spacing w:val="-2"/>
        </w:rPr>
        <w:t>слагаемых.</w:t>
      </w:r>
    </w:p>
    <w:p w:rsidR="00EC4929" w:rsidRDefault="001B2B69">
      <w:pPr>
        <w:pStyle w:val="a3"/>
        <w:ind w:right="139" w:firstLine="758"/>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EC4929" w:rsidRDefault="001B2B69">
      <w:pPr>
        <w:pStyle w:val="a4"/>
        <w:numPr>
          <w:ilvl w:val="3"/>
          <w:numId w:val="29"/>
        </w:numPr>
        <w:tabs>
          <w:tab w:val="left" w:pos="2426"/>
        </w:tabs>
        <w:spacing w:before="2"/>
        <w:ind w:left="2425" w:hanging="1245"/>
        <w:jc w:val="both"/>
        <w:rPr>
          <w:sz w:val="24"/>
        </w:rPr>
      </w:pPr>
      <w:r>
        <w:rPr>
          <w:spacing w:val="-2"/>
          <w:sz w:val="24"/>
        </w:rPr>
        <w:t>Дроби.</w:t>
      </w:r>
    </w:p>
    <w:p w:rsidR="00EC4929" w:rsidRDefault="001B2B69">
      <w:pPr>
        <w:pStyle w:val="a3"/>
        <w:ind w:right="133" w:firstLine="739"/>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EC4929" w:rsidRDefault="001B2B69">
      <w:pPr>
        <w:pStyle w:val="a3"/>
        <w:spacing w:before="2" w:line="275" w:lineRule="exact"/>
        <w:ind w:left="1181"/>
      </w:pPr>
      <w:r>
        <w:t>Сложение</w:t>
      </w:r>
      <w:r>
        <w:rPr>
          <w:spacing w:val="49"/>
        </w:rPr>
        <w:t xml:space="preserve"> </w:t>
      </w:r>
      <w:r>
        <w:t>и</w:t>
      </w:r>
      <w:r>
        <w:rPr>
          <w:spacing w:val="49"/>
        </w:rPr>
        <w:t xml:space="preserve"> </w:t>
      </w:r>
      <w:r>
        <w:t>вычитание</w:t>
      </w:r>
      <w:r>
        <w:rPr>
          <w:spacing w:val="51"/>
        </w:rPr>
        <w:t xml:space="preserve"> </w:t>
      </w:r>
      <w:r>
        <w:t>дробей.</w:t>
      </w:r>
      <w:r>
        <w:rPr>
          <w:spacing w:val="55"/>
        </w:rPr>
        <w:t xml:space="preserve"> </w:t>
      </w:r>
      <w:r>
        <w:t>Умножение</w:t>
      </w:r>
      <w:r>
        <w:rPr>
          <w:spacing w:val="51"/>
        </w:rPr>
        <w:t xml:space="preserve"> </w:t>
      </w:r>
      <w:r>
        <w:t>и</w:t>
      </w:r>
      <w:r>
        <w:rPr>
          <w:spacing w:val="58"/>
        </w:rPr>
        <w:t xml:space="preserve"> </w:t>
      </w:r>
      <w:r>
        <w:t>деление</w:t>
      </w:r>
      <w:r>
        <w:rPr>
          <w:spacing w:val="55"/>
        </w:rPr>
        <w:t xml:space="preserve"> </w:t>
      </w:r>
      <w:r>
        <w:t>дробей,</w:t>
      </w:r>
      <w:r>
        <w:rPr>
          <w:spacing w:val="55"/>
        </w:rPr>
        <w:t xml:space="preserve"> </w:t>
      </w:r>
      <w:r>
        <w:t>взаимно-обратные</w:t>
      </w:r>
      <w:r>
        <w:rPr>
          <w:spacing w:val="56"/>
        </w:rPr>
        <w:t xml:space="preserve"> </w:t>
      </w:r>
      <w:r>
        <w:rPr>
          <w:spacing w:val="-2"/>
        </w:rPr>
        <w:t>дроби.</w:t>
      </w:r>
    </w:p>
    <w:p w:rsidR="00EC4929" w:rsidRDefault="001B2B69">
      <w:pPr>
        <w:pStyle w:val="a3"/>
        <w:spacing w:line="275" w:lineRule="exact"/>
      </w:pPr>
      <w:r>
        <w:t>Нахождение</w:t>
      </w:r>
      <w:r>
        <w:rPr>
          <w:spacing w:val="-4"/>
        </w:rPr>
        <w:t xml:space="preserve"> </w:t>
      </w:r>
      <w:r>
        <w:t>части</w:t>
      </w:r>
      <w:r>
        <w:rPr>
          <w:spacing w:val="-2"/>
        </w:rPr>
        <w:t xml:space="preserve"> </w:t>
      </w:r>
      <w:r>
        <w:t>целого</w:t>
      </w:r>
      <w:r>
        <w:rPr>
          <w:spacing w:val="-3"/>
        </w:rPr>
        <w:t xml:space="preserve"> </w:t>
      </w:r>
      <w:r>
        <w:t>и</w:t>
      </w:r>
      <w:r>
        <w:rPr>
          <w:spacing w:val="-6"/>
        </w:rPr>
        <w:t xml:space="preserve"> </w:t>
      </w:r>
      <w:r>
        <w:t>целого</w:t>
      </w:r>
      <w:r>
        <w:rPr>
          <w:spacing w:val="-3"/>
        </w:rPr>
        <w:t xml:space="preserve"> </w:t>
      </w:r>
      <w:r>
        <w:t>по</w:t>
      </w:r>
      <w:r>
        <w:rPr>
          <w:spacing w:val="1"/>
        </w:rPr>
        <w:t xml:space="preserve"> </w:t>
      </w:r>
      <w:r>
        <w:t>его</w:t>
      </w:r>
      <w:r>
        <w:rPr>
          <w:spacing w:val="2"/>
        </w:rPr>
        <w:t xml:space="preserve"> </w:t>
      </w:r>
      <w:r>
        <w:rPr>
          <w:spacing w:val="-2"/>
        </w:rPr>
        <w:t>части.</w:t>
      </w:r>
    </w:p>
    <w:p w:rsidR="00EC4929" w:rsidRDefault="001B2B69">
      <w:pPr>
        <w:pStyle w:val="a3"/>
        <w:spacing w:before="2" w:line="275" w:lineRule="exact"/>
        <w:ind w:left="1181"/>
      </w:pPr>
      <w:r>
        <w:t>Десятичная</w:t>
      </w:r>
      <w:r>
        <w:rPr>
          <w:spacing w:val="28"/>
        </w:rPr>
        <w:t xml:space="preserve">  </w:t>
      </w:r>
      <w:r>
        <w:t>запись</w:t>
      </w:r>
      <w:r>
        <w:rPr>
          <w:spacing w:val="30"/>
        </w:rPr>
        <w:t xml:space="preserve">  </w:t>
      </w:r>
      <w:r>
        <w:t>дробей.</w:t>
      </w:r>
      <w:r>
        <w:rPr>
          <w:spacing w:val="29"/>
        </w:rPr>
        <w:t xml:space="preserve">  </w:t>
      </w:r>
      <w:r>
        <w:t>Представление</w:t>
      </w:r>
      <w:r>
        <w:rPr>
          <w:spacing w:val="31"/>
        </w:rPr>
        <w:t xml:space="preserve">  </w:t>
      </w:r>
      <w:r>
        <w:t>десятичной</w:t>
      </w:r>
      <w:r>
        <w:rPr>
          <w:spacing w:val="31"/>
        </w:rPr>
        <w:t xml:space="preserve">  </w:t>
      </w:r>
      <w:r>
        <w:t>дроби</w:t>
      </w:r>
      <w:r>
        <w:rPr>
          <w:spacing w:val="31"/>
        </w:rPr>
        <w:t xml:space="preserve">  </w:t>
      </w:r>
      <w:r>
        <w:t>в</w:t>
      </w:r>
      <w:r>
        <w:rPr>
          <w:spacing w:val="30"/>
        </w:rPr>
        <w:t xml:space="preserve">  </w:t>
      </w:r>
      <w:r>
        <w:t>виде</w:t>
      </w:r>
      <w:r>
        <w:rPr>
          <w:spacing w:val="29"/>
        </w:rPr>
        <w:t xml:space="preserve">  </w:t>
      </w:r>
      <w:r>
        <w:rPr>
          <w:spacing w:val="-2"/>
        </w:rPr>
        <w:t>обыкновенной.</w:t>
      </w:r>
    </w:p>
    <w:p w:rsidR="00EC4929" w:rsidRDefault="001B2B69">
      <w:pPr>
        <w:pStyle w:val="a3"/>
        <w:spacing w:line="275" w:lineRule="exact"/>
      </w:pPr>
      <w:r>
        <w:t>Изображение</w:t>
      </w:r>
      <w:r>
        <w:rPr>
          <w:spacing w:val="-10"/>
        </w:rPr>
        <w:t xml:space="preserve"> </w:t>
      </w:r>
      <w:r>
        <w:t>десятичных</w:t>
      </w:r>
      <w:r>
        <w:rPr>
          <w:spacing w:val="-6"/>
        </w:rPr>
        <w:t xml:space="preserve"> </w:t>
      </w:r>
      <w:r>
        <w:t>дробей</w:t>
      </w:r>
      <w:r>
        <w:rPr>
          <w:spacing w:val="-1"/>
        </w:rPr>
        <w:t xml:space="preserve"> </w:t>
      </w:r>
      <w:r>
        <w:t>точками</w:t>
      </w:r>
      <w:r>
        <w:rPr>
          <w:spacing w:val="-6"/>
        </w:rPr>
        <w:t xml:space="preserve"> </w:t>
      </w:r>
      <w:r>
        <w:t>на</w:t>
      </w:r>
      <w:r>
        <w:rPr>
          <w:spacing w:val="-3"/>
        </w:rPr>
        <w:t xml:space="preserve"> </w:t>
      </w:r>
      <w:r>
        <w:t>числовой</w:t>
      </w:r>
      <w:r>
        <w:rPr>
          <w:spacing w:val="-5"/>
        </w:rPr>
        <w:t xml:space="preserve"> </w:t>
      </w:r>
      <w:r>
        <w:t>прямой. Сравнение</w:t>
      </w:r>
      <w:r>
        <w:rPr>
          <w:spacing w:val="-3"/>
        </w:rPr>
        <w:t xml:space="preserve"> </w:t>
      </w:r>
      <w:r>
        <w:t>десятичных</w:t>
      </w:r>
      <w:r>
        <w:rPr>
          <w:spacing w:val="-6"/>
        </w:rPr>
        <w:t xml:space="preserve"> </w:t>
      </w:r>
      <w:r>
        <w:rPr>
          <w:spacing w:val="-2"/>
        </w:rPr>
        <w:t>дробей.</w:t>
      </w:r>
    </w:p>
    <w:p w:rsidR="00EC4929" w:rsidRDefault="001B2B69">
      <w:pPr>
        <w:pStyle w:val="a3"/>
        <w:spacing w:before="2" w:line="275" w:lineRule="exact"/>
        <w:ind w:left="1181"/>
      </w:pPr>
      <w:r>
        <w:t>Арифметические</w:t>
      </w:r>
      <w:r>
        <w:rPr>
          <w:spacing w:val="-6"/>
        </w:rPr>
        <w:t xml:space="preserve"> </w:t>
      </w:r>
      <w:r>
        <w:t>действия</w:t>
      </w:r>
      <w:r>
        <w:rPr>
          <w:spacing w:val="-3"/>
        </w:rPr>
        <w:t xml:space="preserve"> </w:t>
      </w:r>
      <w:r>
        <w:t>с</w:t>
      </w:r>
      <w:r>
        <w:rPr>
          <w:spacing w:val="-3"/>
        </w:rPr>
        <w:t xml:space="preserve"> </w:t>
      </w:r>
      <w:r>
        <w:t>десятичными</w:t>
      </w:r>
      <w:r>
        <w:rPr>
          <w:spacing w:val="-2"/>
        </w:rPr>
        <w:t xml:space="preserve"> </w:t>
      </w:r>
      <w:r>
        <w:t>дробями.</w:t>
      </w:r>
      <w:r>
        <w:rPr>
          <w:spacing w:val="-6"/>
        </w:rPr>
        <w:t xml:space="preserve"> </w:t>
      </w:r>
      <w:r>
        <w:t>Округление</w:t>
      </w:r>
      <w:r>
        <w:rPr>
          <w:spacing w:val="-3"/>
        </w:rPr>
        <w:t xml:space="preserve"> </w:t>
      </w:r>
      <w:r>
        <w:t>десятичных</w:t>
      </w:r>
      <w:r>
        <w:rPr>
          <w:spacing w:val="-7"/>
        </w:rPr>
        <w:t xml:space="preserve"> </w:t>
      </w:r>
      <w:r>
        <w:rPr>
          <w:spacing w:val="-2"/>
        </w:rPr>
        <w:t>дробей.</w:t>
      </w:r>
    </w:p>
    <w:p w:rsidR="00EC4929" w:rsidRDefault="001B2B69">
      <w:pPr>
        <w:pStyle w:val="a4"/>
        <w:numPr>
          <w:ilvl w:val="3"/>
          <w:numId w:val="29"/>
        </w:numPr>
        <w:tabs>
          <w:tab w:val="left" w:pos="2426"/>
        </w:tabs>
        <w:ind w:left="2425" w:hanging="1245"/>
        <w:jc w:val="both"/>
        <w:rPr>
          <w:sz w:val="24"/>
        </w:rPr>
      </w:pPr>
      <w:r>
        <w:rPr>
          <w:sz w:val="24"/>
        </w:rPr>
        <w:t>Решение</w:t>
      </w:r>
      <w:r>
        <w:rPr>
          <w:spacing w:val="-3"/>
          <w:sz w:val="24"/>
        </w:rPr>
        <w:t xml:space="preserve"> </w:t>
      </w:r>
      <w:r>
        <w:rPr>
          <w:sz w:val="24"/>
        </w:rPr>
        <w:t>текстовых</w:t>
      </w:r>
      <w:r>
        <w:rPr>
          <w:spacing w:val="-5"/>
          <w:sz w:val="24"/>
        </w:rPr>
        <w:t xml:space="preserve"> </w:t>
      </w:r>
      <w:r>
        <w:rPr>
          <w:spacing w:val="-2"/>
          <w:sz w:val="24"/>
        </w:rPr>
        <w:t>задач.</w:t>
      </w:r>
    </w:p>
    <w:p w:rsidR="00EC4929" w:rsidRDefault="001B2B69">
      <w:pPr>
        <w:pStyle w:val="a3"/>
        <w:spacing w:before="3"/>
        <w:ind w:right="137" w:firstLine="739"/>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EC4929" w:rsidRDefault="001B2B69">
      <w:pPr>
        <w:pStyle w:val="a3"/>
        <w:ind w:right="133" w:firstLine="739"/>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EC4929" w:rsidRDefault="001B2B69">
      <w:pPr>
        <w:pStyle w:val="a3"/>
        <w:spacing w:line="274" w:lineRule="exact"/>
        <w:ind w:left="1181"/>
      </w:pPr>
      <w:r>
        <w:t>Решение</w:t>
      </w:r>
      <w:r>
        <w:rPr>
          <w:spacing w:val="-5"/>
        </w:rPr>
        <w:t xml:space="preserve"> </w:t>
      </w:r>
      <w:r>
        <w:t>основных</w:t>
      </w:r>
      <w:r>
        <w:rPr>
          <w:spacing w:val="-4"/>
        </w:rPr>
        <w:t xml:space="preserve"> </w:t>
      </w:r>
      <w:r>
        <w:t xml:space="preserve">задач на </w:t>
      </w:r>
      <w:r>
        <w:rPr>
          <w:spacing w:val="-2"/>
        </w:rPr>
        <w:t>дроби.</w:t>
      </w:r>
    </w:p>
    <w:p w:rsidR="00EC4929" w:rsidRDefault="001B2B69">
      <w:pPr>
        <w:pStyle w:val="a3"/>
        <w:spacing w:before="3" w:line="275" w:lineRule="exact"/>
        <w:ind w:left="1181"/>
      </w:pPr>
      <w:r>
        <w:t>Представление</w:t>
      </w:r>
      <w:r>
        <w:rPr>
          <w:spacing w:val="-6"/>
        </w:rPr>
        <w:t xml:space="preserve"> </w:t>
      </w:r>
      <w:r>
        <w:t>данных</w:t>
      </w:r>
      <w:r>
        <w:rPr>
          <w:spacing w:val="-8"/>
        </w:rPr>
        <w:t xml:space="preserve"> </w:t>
      </w:r>
      <w:r>
        <w:t>в</w:t>
      </w:r>
      <w:r>
        <w:rPr>
          <w:spacing w:val="-2"/>
        </w:rPr>
        <w:t xml:space="preserve"> </w:t>
      </w:r>
      <w:r>
        <w:t>виде</w:t>
      </w:r>
      <w:r>
        <w:rPr>
          <w:spacing w:val="-4"/>
        </w:rPr>
        <w:t xml:space="preserve"> </w:t>
      </w:r>
      <w:r>
        <w:t>таблиц,</w:t>
      </w:r>
      <w:r>
        <w:rPr>
          <w:spacing w:val="-1"/>
        </w:rPr>
        <w:t xml:space="preserve"> </w:t>
      </w:r>
      <w:r>
        <w:t>столбчатых</w:t>
      </w:r>
      <w:r>
        <w:rPr>
          <w:spacing w:val="-7"/>
        </w:rPr>
        <w:t xml:space="preserve"> </w:t>
      </w:r>
      <w:r>
        <w:rPr>
          <w:spacing w:val="-2"/>
        </w:rPr>
        <w:t>диаграмм.</w:t>
      </w:r>
    </w:p>
    <w:p w:rsidR="00EC4929" w:rsidRDefault="001B2B69">
      <w:pPr>
        <w:pStyle w:val="a4"/>
        <w:numPr>
          <w:ilvl w:val="3"/>
          <w:numId w:val="29"/>
        </w:numPr>
        <w:tabs>
          <w:tab w:val="left" w:pos="2431"/>
        </w:tabs>
        <w:ind w:left="2430" w:hanging="1250"/>
        <w:jc w:val="both"/>
        <w:rPr>
          <w:sz w:val="24"/>
        </w:rPr>
      </w:pPr>
      <w:r>
        <w:rPr>
          <w:sz w:val="24"/>
        </w:rPr>
        <w:t>Наглядная</w:t>
      </w:r>
      <w:r>
        <w:rPr>
          <w:spacing w:val="-2"/>
          <w:sz w:val="24"/>
        </w:rPr>
        <w:t xml:space="preserve"> геометрия.</w:t>
      </w:r>
    </w:p>
    <w:p w:rsidR="00EC4929" w:rsidRDefault="001B2B69">
      <w:pPr>
        <w:pStyle w:val="a3"/>
        <w:spacing w:before="4" w:line="237" w:lineRule="auto"/>
        <w:ind w:firstLine="739"/>
        <w:jc w:val="left"/>
      </w:pPr>
      <w:r>
        <w:t>Наглядные</w:t>
      </w:r>
      <w:r>
        <w:rPr>
          <w:spacing w:val="-15"/>
        </w:rPr>
        <w:t xml:space="preserve"> </w:t>
      </w:r>
      <w:r>
        <w:t>представления</w:t>
      </w:r>
      <w:r>
        <w:rPr>
          <w:spacing w:val="-17"/>
        </w:rPr>
        <w:t xml:space="preserve"> </w:t>
      </w:r>
      <w:r>
        <w:t>о</w:t>
      </w:r>
      <w:r>
        <w:rPr>
          <w:spacing w:val="-15"/>
        </w:rPr>
        <w:t xml:space="preserve"> </w:t>
      </w:r>
      <w:r>
        <w:t>фигурах</w:t>
      </w:r>
      <w:r>
        <w:rPr>
          <w:spacing w:val="-15"/>
        </w:rPr>
        <w:t xml:space="preserve"> </w:t>
      </w:r>
      <w:r>
        <w:t>на</w:t>
      </w:r>
      <w:r>
        <w:rPr>
          <w:spacing w:val="-15"/>
        </w:rPr>
        <w:t xml:space="preserve"> </w:t>
      </w:r>
      <w:r>
        <w:t>плоскости:</w:t>
      </w:r>
      <w:r>
        <w:rPr>
          <w:spacing w:val="-15"/>
        </w:rPr>
        <w:t xml:space="preserve"> </w:t>
      </w:r>
      <w:r>
        <w:t>точка,</w:t>
      </w:r>
      <w:r>
        <w:rPr>
          <w:spacing w:val="-15"/>
        </w:rPr>
        <w:t xml:space="preserve"> </w:t>
      </w:r>
      <w:r>
        <w:t>прямая,</w:t>
      </w:r>
      <w:r>
        <w:rPr>
          <w:spacing w:val="-15"/>
        </w:rPr>
        <w:t xml:space="preserve"> </w:t>
      </w:r>
      <w:r>
        <w:t>отрезок,</w:t>
      </w:r>
      <w:r>
        <w:rPr>
          <w:spacing w:val="-15"/>
        </w:rPr>
        <w:t xml:space="preserve"> </w:t>
      </w:r>
      <w:r>
        <w:t>луч,</w:t>
      </w:r>
      <w:r>
        <w:rPr>
          <w:spacing w:val="-15"/>
        </w:rPr>
        <w:t xml:space="preserve"> </w:t>
      </w:r>
      <w:r>
        <w:t>угол,</w:t>
      </w:r>
      <w:r>
        <w:rPr>
          <w:spacing w:val="-15"/>
        </w:rPr>
        <w:t xml:space="preserve"> </w:t>
      </w:r>
      <w:r>
        <w:t>ломаная, многоугольник, окружность, круг. Угол. Прямой, острый, тупой и развёрнутый углы.</w:t>
      </w:r>
    </w:p>
    <w:p w:rsidR="00EC4929" w:rsidRDefault="001B2B69">
      <w:pPr>
        <w:pStyle w:val="a3"/>
        <w:spacing w:before="6" w:line="237" w:lineRule="auto"/>
        <w:ind w:right="2020" w:firstLine="739"/>
        <w:jc w:val="left"/>
      </w:pPr>
      <w:r>
        <w:t>Длина</w:t>
      </w:r>
      <w:r>
        <w:rPr>
          <w:spacing w:val="-10"/>
        </w:rPr>
        <w:t xml:space="preserve"> </w:t>
      </w:r>
      <w:r>
        <w:t>отрезка,</w:t>
      </w:r>
      <w:r>
        <w:rPr>
          <w:spacing w:val="-7"/>
        </w:rPr>
        <w:t xml:space="preserve"> </w:t>
      </w:r>
      <w:r>
        <w:t>метрические</w:t>
      </w:r>
      <w:r>
        <w:rPr>
          <w:spacing w:val="-5"/>
        </w:rPr>
        <w:t xml:space="preserve"> </w:t>
      </w:r>
      <w:r>
        <w:t>единицы</w:t>
      </w:r>
      <w:r>
        <w:rPr>
          <w:spacing w:val="-3"/>
        </w:rPr>
        <w:t xml:space="preserve"> </w:t>
      </w:r>
      <w:r>
        <w:t>длины.</w:t>
      </w:r>
      <w:r>
        <w:rPr>
          <w:spacing w:val="-7"/>
        </w:rPr>
        <w:t xml:space="preserve"> </w:t>
      </w:r>
      <w:r>
        <w:t>Длина</w:t>
      </w:r>
      <w:r>
        <w:rPr>
          <w:spacing w:val="-5"/>
        </w:rPr>
        <w:t xml:space="preserve"> </w:t>
      </w:r>
      <w:r>
        <w:t>ломаной,</w:t>
      </w:r>
      <w:r>
        <w:rPr>
          <w:spacing w:val="-7"/>
        </w:rPr>
        <w:t xml:space="preserve"> </w:t>
      </w:r>
      <w:r>
        <w:t>периметр многоугольника. Измерение и построение углов с помощью транспортира.</w:t>
      </w:r>
    </w:p>
    <w:p w:rsidR="00EC4929" w:rsidRDefault="001B2B69">
      <w:pPr>
        <w:pStyle w:val="a3"/>
        <w:spacing w:before="3"/>
        <w:ind w:firstLine="758"/>
        <w:jc w:val="left"/>
      </w:pPr>
      <w:r>
        <w:t>Наглядные</w:t>
      </w:r>
      <w:r>
        <w:rPr>
          <w:spacing w:val="-2"/>
        </w:rPr>
        <w:t xml:space="preserve"> </w:t>
      </w:r>
      <w:r>
        <w:t>представления</w:t>
      </w:r>
      <w:r>
        <w:rPr>
          <w:spacing w:val="-10"/>
        </w:rPr>
        <w:t xml:space="preserve"> </w:t>
      </w:r>
      <w:r>
        <w:t>о фигурах</w:t>
      </w:r>
      <w:r>
        <w:rPr>
          <w:spacing w:val="-5"/>
        </w:rPr>
        <w:t xml:space="preserve"> </w:t>
      </w:r>
      <w:r>
        <w:t>на</w:t>
      </w:r>
      <w:r>
        <w:rPr>
          <w:spacing w:val="-2"/>
        </w:rPr>
        <w:t xml:space="preserve"> </w:t>
      </w:r>
      <w:r>
        <w:t>плоскости:</w:t>
      </w:r>
      <w:r>
        <w:rPr>
          <w:spacing w:val="-1"/>
        </w:rPr>
        <w:t xml:space="preserve"> </w:t>
      </w:r>
      <w:r>
        <w:t>многоугольник, прямоугольник,</w:t>
      </w:r>
      <w:r>
        <w:rPr>
          <w:spacing w:val="-3"/>
        </w:rPr>
        <w:t xml:space="preserve"> </w:t>
      </w:r>
      <w:r>
        <w:t>квадрат, треугольник, о равенстве фигур.</w:t>
      </w:r>
    </w:p>
    <w:p w:rsidR="00EC4929" w:rsidRDefault="001B2B69">
      <w:pPr>
        <w:pStyle w:val="a3"/>
        <w:spacing w:before="1"/>
        <w:ind w:right="138" w:firstLine="758"/>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EC4929" w:rsidRDefault="001B2B69">
      <w:pPr>
        <w:pStyle w:val="a3"/>
        <w:spacing w:line="242" w:lineRule="auto"/>
        <w:ind w:right="132" w:firstLine="758"/>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EC4929" w:rsidRDefault="001B2B69">
      <w:pPr>
        <w:pStyle w:val="a3"/>
        <w:ind w:right="136" w:firstLine="758"/>
      </w:pPr>
      <w:r>
        <w:t>Наглядные представления о пространственных фигурах: прямоугольный параллелепипед, куб,</w:t>
      </w:r>
      <w:r>
        <w:rPr>
          <w:spacing w:val="-4"/>
        </w:rPr>
        <w:t xml:space="preserve"> </w:t>
      </w:r>
      <w:r>
        <w:t>многогранники.</w:t>
      </w:r>
      <w:r>
        <w:rPr>
          <w:spacing w:val="-4"/>
        </w:rPr>
        <w:t xml:space="preserve"> </w:t>
      </w:r>
      <w:r>
        <w:t>Изображение</w:t>
      </w:r>
      <w:r>
        <w:rPr>
          <w:spacing w:val="-6"/>
        </w:rPr>
        <w:t xml:space="preserve"> </w:t>
      </w:r>
      <w:r>
        <w:t>простейших</w:t>
      </w:r>
      <w:r>
        <w:rPr>
          <w:spacing w:val="-14"/>
        </w:rPr>
        <w:t xml:space="preserve"> </w:t>
      </w:r>
      <w:r>
        <w:t>многогранников.</w:t>
      </w:r>
      <w:r>
        <w:rPr>
          <w:spacing w:val="-4"/>
        </w:rPr>
        <w:t xml:space="preserve"> </w:t>
      </w:r>
      <w:r>
        <w:t>Развёртки</w:t>
      </w:r>
      <w:r>
        <w:rPr>
          <w:spacing w:val="-5"/>
        </w:rPr>
        <w:t xml:space="preserve"> </w:t>
      </w:r>
      <w:r>
        <w:t>куба</w:t>
      </w:r>
      <w:r>
        <w:rPr>
          <w:spacing w:val="-6"/>
        </w:rPr>
        <w:t xml:space="preserve"> </w:t>
      </w:r>
      <w:r>
        <w:t>и</w:t>
      </w:r>
      <w:r>
        <w:rPr>
          <w:spacing w:val="-5"/>
        </w:rPr>
        <w:t xml:space="preserve"> </w:t>
      </w:r>
      <w:r>
        <w:t>параллелепипеда. Создание моделей многогранников (из бумаги, проволоки, пластилина и других материалов).</w:t>
      </w:r>
    </w:p>
    <w:p w:rsidR="00EC4929" w:rsidRDefault="001B2B69">
      <w:pPr>
        <w:pStyle w:val="a3"/>
        <w:spacing w:line="275" w:lineRule="exact"/>
        <w:ind w:left="1200"/>
      </w:pPr>
      <w:r>
        <w:t>Объём</w:t>
      </w:r>
      <w:r>
        <w:rPr>
          <w:spacing w:val="-6"/>
        </w:rPr>
        <w:t xml:space="preserve"> </w:t>
      </w:r>
      <w:r>
        <w:t>прямоугольного</w:t>
      </w:r>
      <w:r>
        <w:rPr>
          <w:spacing w:val="-5"/>
        </w:rPr>
        <w:t xml:space="preserve"> </w:t>
      </w:r>
      <w:r>
        <w:t>параллелепипеда,</w:t>
      </w:r>
      <w:r>
        <w:rPr>
          <w:spacing w:val="-8"/>
        </w:rPr>
        <w:t xml:space="preserve"> </w:t>
      </w:r>
      <w:r>
        <w:t>куба.</w:t>
      </w:r>
      <w:r>
        <w:rPr>
          <w:spacing w:val="2"/>
        </w:rPr>
        <w:t xml:space="preserve"> </w:t>
      </w:r>
      <w:r>
        <w:t>Единицы</w:t>
      </w:r>
      <w:r>
        <w:rPr>
          <w:spacing w:val="-8"/>
        </w:rPr>
        <w:t xml:space="preserve"> </w:t>
      </w:r>
      <w:r>
        <w:t>измерения</w:t>
      </w:r>
      <w:r>
        <w:rPr>
          <w:spacing w:val="-13"/>
        </w:rPr>
        <w:t xml:space="preserve"> </w:t>
      </w:r>
      <w:r>
        <w:rPr>
          <w:spacing w:val="-2"/>
        </w:rPr>
        <w:t>объёма.</w:t>
      </w:r>
    </w:p>
    <w:p w:rsidR="00EC4929" w:rsidRDefault="001B2B69">
      <w:pPr>
        <w:pStyle w:val="a4"/>
        <w:numPr>
          <w:ilvl w:val="2"/>
          <w:numId w:val="29"/>
        </w:numPr>
        <w:tabs>
          <w:tab w:val="left" w:pos="2215"/>
        </w:tabs>
        <w:ind w:left="2214" w:hanging="1015"/>
        <w:jc w:val="both"/>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6</w:t>
      </w:r>
      <w:r>
        <w:rPr>
          <w:spacing w:val="-5"/>
          <w:sz w:val="24"/>
        </w:rPr>
        <w:t xml:space="preserve"> </w:t>
      </w:r>
      <w:r>
        <w:rPr>
          <w:spacing w:val="-2"/>
          <w:sz w:val="24"/>
        </w:rPr>
        <w:t>классе.</w:t>
      </w:r>
    </w:p>
    <w:p w:rsidR="00EC4929" w:rsidRDefault="001B2B69">
      <w:pPr>
        <w:pStyle w:val="a4"/>
        <w:numPr>
          <w:ilvl w:val="3"/>
          <w:numId w:val="29"/>
        </w:numPr>
        <w:tabs>
          <w:tab w:val="left" w:pos="2426"/>
        </w:tabs>
        <w:ind w:left="2425" w:hanging="1226"/>
        <w:jc w:val="both"/>
        <w:rPr>
          <w:sz w:val="24"/>
        </w:rPr>
      </w:pPr>
      <w:r>
        <w:rPr>
          <w:sz w:val="24"/>
        </w:rPr>
        <w:t>Натуральные</w:t>
      </w:r>
      <w:r>
        <w:rPr>
          <w:spacing w:val="-7"/>
          <w:sz w:val="24"/>
        </w:rPr>
        <w:t xml:space="preserve"> </w:t>
      </w:r>
      <w:r>
        <w:rPr>
          <w:spacing w:val="-2"/>
          <w:sz w:val="24"/>
        </w:rPr>
        <w:t>числа.</w:t>
      </w:r>
    </w:p>
    <w:p w:rsidR="00EC4929" w:rsidRDefault="001B2B69">
      <w:pPr>
        <w:pStyle w:val="a3"/>
        <w:ind w:right="136" w:firstLine="758"/>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EC4929" w:rsidRDefault="001B2B69">
      <w:pPr>
        <w:pStyle w:val="a3"/>
        <w:ind w:left="1200"/>
      </w:pPr>
      <w:r>
        <w:t>Делители</w:t>
      </w:r>
      <w:r>
        <w:rPr>
          <w:spacing w:val="59"/>
        </w:rPr>
        <w:t xml:space="preserve"> </w:t>
      </w:r>
      <w:r>
        <w:t>и</w:t>
      </w:r>
      <w:r>
        <w:rPr>
          <w:spacing w:val="57"/>
        </w:rPr>
        <w:t xml:space="preserve"> </w:t>
      </w:r>
      <w:r>
        <w:t>кратные</w:t>
      </w:r>
      <w:r>
        <w:rPr>
          <w:spacing w:val="59"/>
        </w:rPr>
        <w:t xml:space="preserve"> </w:t>
      </w:r>
      <w:r>
        <w:t>числа,</w:t>
      </w:r>
      <w:r>
        <w:rPr>
          <w:spacing w:val="58"/>
        </w:rPr>
        <w:t xml:space="preserve"> </w:t>
      </w:r>
      <w:r>
        <w:t>наибольший</w:t>
      </w:r>
      <w:r>
        <w:rPr>
          <w:spacing w:val="57"/>
        </w:rPr>
        <w:t xml:space="preserve"> </w:t>
      </w:r>
      <w:r>
        <w:t>общий</w:t>
      </w:r>
      <w:r>
        <w:rPr>
          <w:spacing w:val="61"/>
        </w:rPr>
        <w:t xml:space="preserve"> </w:t>
      </w:r>
      <w:r>
        <w:t>делитель</w:t>
      </w:r>
      <w:r>
        <w:rPr>
          <w:spacing w:val="57"/>
        </w:rPr>
        <w:t xml:space="preserve"> </w:t>
      </w:r>
      <w:r>
        <w:t>и</w:t>
      </w:r>
      <w:r>
        <w:rPr>
          <w:spacing w:val="53"/>
        </w:rPr>
        <w:t xml:space="preserve"> </w:t>
      </w:r>
      <w:r>
        <w:t>наименьшее</w:t>
      </w:r>
      <w:r>
        <w:rPr>
          <w:spacing w:val="55"/>
        </w:rPr>
        <w:t xml:space="preserve"> </w:t>
      </w:r>
      <w:r>
        <w:t>общее</w:t>
      </w:r>
      <w:r>
        <w:rPr>
          <w:spacing w:val="55"/>
        </w:rPr>
        <w:t xml:space="preserve"> </w:t>
      </w:r>
      <w:r>
        <w:rPr>
          <w:spacing w:val="-2"/>
        </w:rPr>
        <w:t>кратное.</w:t>
      </w:r>
    </w:p>
    <w:p w:rsidR="00EC4929" w:rsidRDefault="001B2B69">
      <w:pPr>
        <w:pStyle w:val="a3"/>
      </w:pPr>
      <w:r>
        <w:t>Делимость</w:t>
      </w:r>
      <w:r>
        <w:rPr>
          <w:spacing w:val="-6"/>
        </w:rPr>
        <w:t xml:space="preserve"> </w:t>
      </w:r>
      <w:r>
        <w:t>суммы</w:t>
      </w:r>
      <w:r>
        <w:rPr>
          <w:spacing w:val="-2"/>
        </w:rPr>
        <w:t xml:space="preserve"> </w:t>
      </w:r>
      <w:r>
        <w:t>и</w:t>
      </w:r>
      <w:r>
        <w:rPr>
          <w:spacing w:val="-2"/>
        </w:rPr>
        <w:t xml:space="preserve"> </w:t>
      </w:r>
      <w:r>
        <w:t>произведения.</w:t>
      </w:r>
      <w:r>
        <w:rPr>
          <w:spacing w:val="-1"/>
        </w:rPr>
        <w:t xml:space="preserve"> </w:t>
      </w:r>
      <w:r>
        <w:t>Деление</w:t>
      </w:r>
      <w:r>
        <w:rPr>
          <w:spacing w:val="-4"/>
        </w:rPr>
        <w:t xml:space="preserve"> </w:t>
      </w:r>
      <w:r>
        <w:t>с</w:t>
      </w:r>
      <w:r>
        <w:rPr>
          <w:spacing w:val="-13"/>
        </w:rPr>
        <w:t xml:space="preserve"> </w:t>
      </w:r>
      <w:r>
        <w:rPr>
          <w:spacing w:val="-2"/>
        </w:rPr>
        <w:t>остатком.</w:t>
      </w:r>
    </w:p>
    <w:p w:rsidR="00EC4929" w:rsidRDefault="00EC4929">
      <w:pPr>
        <w:sectPr w:rsidR="00EC4929">
          <w:pgSz w:w="11900" w:h="16840"/>
          <w:pgMar w:top="840" w:right="280" w:bottom="280" w:left="720" w:header="720" w:footer="720" w:gutter="0"/>
          <w:cols w:space="720"/>
        </w:sectPr>
      </w:pPr>
    </w:p>
    <w:p w:rsidR="00EC4929" w:rsidRDefault="001B2B69">
      <w:pPr>
        <w:pStyle w:val="a4"/>
        <w:numPr>
          <w:ilvl w:val="3"/>
          <w:numId w:val="29"/>
        </w:numPr>
        <w:tabs>
          <w:tab w:val="left" w:pos="2426"/>
        </w:tabs>
        <w:spacing w:before="65" w:line="240" w:lineRule="auto"/>
        <w:ind w:left="2425" w:hanging="1226"/>
        <w:jc w:val="both"/>
        <w:rPr>
          <w:sz w:val="24"/>
        </w:rPr>
      </w:pPr>
      <w:r>
        <w:rPr>
          <w:spacing w:val="-2"/>
          <w:sz w:val="24"/>
        </w:rPr>
        <w:lastRenderedPageBreak/>
        <w:t>Дроби.</w:t>
      </w:r>
    </w:p>
    <w:p w:rsidR="00EC4929" w:rsidRDefault="001B2B69">
      <w:pPr>
        <w:pStyle w:val="a3"/>
        <w:spacing w:before="2"/>
        <w:ind w:right="133" w:firstLine="758"/>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w:t>
      </w:r>
      <w:r>
        <w:rPr>
          <w:spacing w:val="-8"/>
        </w:rPr>
        <w:t xml:space="preserve"> </w:t>
      </w:r>
      <w:r>
        <w:t>число</w:t>
      </w:r>
      <w:r>
        <w:rPr>
          <w:spacing w:val="-3"/>
        </w:rPr>
        <w:t xml:space="preserve"> </w:t>
      </w:r>
      <w:r>
        <w:t>как</w:t>
      </w:r>
      <w:r>
        <w:rPr>
          <w:spacing w:val="-8"/>
        </w:rPr>
        <w:t xml:space="preserve"> </w:t>
      </w:r>
      <w:r>
        <w:t>результат</w:t>
      </w:r>
      <w:r>
        <w:rPr>
          <w:spacing w:val="-7"/>
        </w:rPr>
        <w:t xml:space="preserve"> </w:t>
      </w:r>
      <w:r>
        <w:t>деления.</w:t>
      </w:r>
      <w:r>
        <w:rPr>
          <w:spacing w:val="-6"/>
        </w:rPr>
        <w:t xml:space="preserve"> </w:t>
      </w:r>
      <w:r>
        <w:t>Представление</w:t>
      </w:r>
      <w:r>
        <w:rPr>
          <w:spacing w:val="-8"/>
        </w:rPr>
        <w:t xml:space="preserve"> </w:t>
      </w:r>
      <w:r>
        <w:t>десятичной</w:t>
      </w:r>
      <w:r>
        <w:rPr>
          <w:spacing w:val="-7"/>
        </w:rPr>
        <w:t xml:space="preserve"> </w:t>
      </w:r>
      <w:r>
        <w:t>дроби</w:t>
      </w:r>
      <w:r>
        <w:rPr>
          <w:spacing w:val="-7"/>
        </w:rPr>
        <w:t xml:space="preserve"> </w:t>
      </w:r>
      <w:r>
        <w:t>в</w:t>
      </w:r>
      <w:r>
        <w:rPr>
          <w:spacing w:val="-10"/>
        </w:rPr>
        <w:t xml:space="preserve"> </w:t>
      </w:r>
      <w:r>
        <w:t>виде</w:t>
      </w:r>
      <w:r>
        <w:rPr>
          <w:spacing w:val="-13"/>
        </w:rPr>
        <w:t xml:space="preserve"> </w:t>
      </w:r>
      <w:r>
        <w:t>обыкновенной</w:t>
      </w:r>
      <w:r>
        <w:rPr>
          <w:spacing w:val="-11"/>
        </w:rPr>
        <w:t xml:space="preserve"> </w:t>
      </w:r>
      <w:r>
        <w:t>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EC4929" w:rsidRDefault="001B2B69">
      <w:pPr>
        <w:pStyle w:val="a3"/>
        <w:spacing w:before="3" w:line="237" w:lineRule="auto"/>
        <w:ind w:right="137" w:firstLine="758"/>
      </w:pPr>
      <w:r>
        <w:t>Отношение.</w:t>
      </w:r>
      <w:r>
        <w:rPr>
          <w:spacing w:val="-15"/>
        </w:rPr>
        <w:t xml:space="preserve"> </w:t>
      </w:r>
      <w:r>
        <w:t>Деление</w:t>
      </w:r>
      <w:r>
        <w:rPr>
          <w:spacing w:val="-15"/>
        </w:rPr>
        <w:t xml:space="preserve"> </w:t>
      </w:r>
      <w:r>
        <w:t>в</w:t>
      </w:r>
      <w:r>
        <w:rPr>
          <w:spacing w:val="-15"/>
        </w:rPr>
        <w:t xml:space="preserve"> </w:t>
      </w:r>
      <w:r>
        <w:t>данном</w:t>
      </w:r>
      <w:r>
        <w:rPr>
          <w:spacing w:val="-15"/>
        </w:rPr>
        <w:t xml:space="preserve"> </w:t>
      </w:r>
      <w:r>
        <w:t>отношении.</w:t>
      </w:r>
      <w:r>
        <w:rPr>
          <w:spacing w:val="-15"/>
        </w:rPr>
        <w:t xml:space="preserve"> </w:t>
      </w:r>
      <w:r>
        <w:t>Масштаб,</w:t>
      </w:r>
      <w:r>
        <w:rPr>
          <w:spacing w:val="-15"/>
        </w:rPr>
        <w:t xml:space="preserve"> </w:t>
      </w:r>
      <w:r>
        <w:t>пропорция.</w:t>
      </w:r>
      <w:r>
        <w:rPr>
          <w:spacing w:val="-15"/>
        </w:rPr>
        <w:t xml:space="preserve"> </w:t>
      </w:r>
      <w:r>
        <w:t>Применение</w:t>
      </w:r>
      <w:r>
        <w:rPr>
          <w:spacing w:val="-15"/>
        </w:rPr>
        <w:t xml:space="preserve"> </w:t>
      </w:r>
      <w:r>
        <w:t>пропорций</w:t>
      </w:r>
      <w:r>
        <w:rPr>
          <w:spacing w:val="-15"/>
        </w:rPr>
        <w:t xml:space="preserve"> </w:t>
      </w:r>
      <w:r>
        <w:t>при решении задач.</w:t>
      </w:r>
    </w:p>
    <w:p w:rsidR="00EC4929" w:rsidRDefault="001B2B69">
      <w:pPr>
        <w:pStyle w:val="a3"/>
        <w:spacing w:before="4"/>
        <w:ind w:right="133" w:firstLine="758"/>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EC4929" w:rsidRDefault="001B2B69">
      <w:pPr>
        <w:pStyle w:val="a4"/>
        <w:numPr>
          <w:ilvl w:val="3"/>
          <w:numId w:val="29"/>
        </w:numPr>
        <w:tabs>
          <w:tab w:val="left" w:pos="2435"/>
        </w:tabs>
        <w:spacing w:line="274" w:lineRule="exact"/>
        <w:ind w:left="2435" w:hanging="1235"/>
        <w:jc w:val="both"/>
        <w:rPr>
          <w:sz w:val="24"/>
        </w:rPr>
      </w:pPr>
      <w:r>
        <w:rPr>
          <w:sz w:val="24"/>
        </w:rPr>
        <w:t>Положительные</w:t>
      </w:r>
      <w:r>
        <w:rPr>
          <w:spacing w:val="-1"/>
          <w:sz w:val="24"/>
        </w:rPr>
        <w:t xml:space="preserve"> </w:t>
      </w:r>
      <w:r>
        <w:rPr>
          <w:sz w:val="24"/>
        </w:rPr>
        <w:t>и</w:t>
      </w:r>
      <w:r>
        <w:rPr>
          <w:spacing w:val="-7"/>
          <w:sz w:val="24"/>
        </w:rPr>
        <w:t xml:space="preserve"> </w:t>
      </w:r>
      <w:r>
        <w:rPr>
          <w:sz w:val="24"/>
        </w:rPr>
        <w:t xml:space="preserve">отрицательные </w:t>
      </w:r>
      <w:r>
        <w:rPr>
          <w:spacing w:val="-2"/>
          <w:sz w:val="24"/>
        </w:rPr>
        <w:t>числа.</w:t>
      </w:r>
    </w:p>
    <w:p w:rsidR="00EC4929" w:rsidRDefault="001B2B69">
      <w:pPr>
        <w:pStyle w:val="a3"/>
        <w:spacing w:before="2"/>
        <w:ind w:right="137" w:firstLine="758"/>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EC4929" w:rsidRDefault="001B2B69">
      <w:pPr>
        <w:pStyle w:val="a3"/>
        <w:spacing w:line="242" w:lineRule="auto"/>
        <w:ind w:right="138" w:firstLine="758"/>
      </w:pPr>
      <w:r>
        <w:t>Прямоугольная</w:t>
      </w:r>
      <w:r>
        <w:rPr>
          <w:spacing w:val="-15"/>
        </w:rPr>
        <w:t xml:space="preserve"> </w:t>
      </w:r>
      <w:r>
        <w:t>система</w:t>
      </w:r>
      <w:r>
        <w:rPr>
          <w:spacing w:val="-15"/>
        </w:rPr>
        <w:t xml:space="preserve"> </w:t>
      </w:r>
      <w:r>
        <w:t>координат</w:t>
      </w:r>
      <w:r>
        <w:rPr>
          <w:spacing w:val="-15"/>
        </w:rPr>
        <w:t xml:space="preserve"> </w:t>
      </w:r>
      <w:r>
        <w:t>на</w:t>
      </w:r>
      <w:r>
        <w:rPr>
          <w:spacing w:val="-15"/>
        </w:rPr>
        <w:t xml:space="preserve"> </w:t>
      </w:r>
      <w:r>
        <w:t>плоскости.</w:t>
      </w:r>
      <w:r>
        <w:rPr>
          <w:spacing w:val="-10"/>
        </w:rPr>
        <w:t xml:space="preserve"> </w:t>
      </w:r>
      <w:r>
        <w:t>Координаты</w:t>
      </w:r>
      <w:r>
        <w:rPr>
          <w:spacing w:val="-15"/>
        </w:rPr>
        <w:t xml:space="preserve"> </w:t>
      </w:r>
      <w:r>
        <w:t>точки</w:t>
      </w:r>
      <w:r>
        <w:rPr>
          <w:spacing w:val="-15"/>
        </w:rPr>
        <w:t xml:space="preserve"> </w:t>
      </w:r>
      <w:r>
        <w:t>на</w:t>
      </w:r>
      <w:r>
        <w:rPr>
          <w:spacing w:val="-14"/>
        </w:rPr>
        <w:t xml:space="preserve"> </w:t>
      </w:r>
      <w:r>
        <w:t>плоскости,</w:t>
      </w:r>
      <w:r>
        <w:rPr>
          <w:spacing w:val="-15"/>
        </w:rPr>
        <w:t xml:space="preserve"> </w:t>
      </w:r>
      <w:r>
        <w:t>абсцисса</w:t>
      </w:r>
      <w:r>
        <w:rPr>
          <w:spacing w:val="-14"/>
        </w:rPr>
        <w:t xml:space="preserve"> </w:t>
      </w:r>
      <w:r>
        <w:t>и ордината. Построение точек и фигур на координатной плоскости.</w:t>
      </w:r>
    </w:p>
    <w:p w:rsidR="00EC4929" w:rsidRDefault="001B2B69">
      <w:pPr>
        <w:pStyle w:val="a4"/>
        <w:numPr>
          <w:ilvl w:val="3"/>
          <w:numId w:val="29"/>
        </w:numPr>
        <w:tabs>
          <w:tab w:val="left" w:pos="2435"/>
        </w:tabs>
        <w:spacing w:line="271" w:lineRule="exact"/>
        <w:ind w:left="2435" w:hanging="1235"/>
        <w:jc w:val="both"/>
        <w:rPr>
          <w:sz w:val="24"/>
        </w:rPr>
      </w:pPr>
      <w:r>
        <w:rPr>
          <w:sz w:val="24"/>
        </w:rPr>
        <w:t>Буквенные</w:t>
      </w:r>
      <w:r>
        <w:rPr>
          <w:spacing w:val="-5"/>
          <w:sz w:val="24"/>
        </w:rPr>
        <w:t xml:space="preserve"> </w:t>
      </w:r>
      <w:r>
        <w:rPr>
          <w:spacing w:val="-2"/>
          <w:sz w:val="24"/>
        </w:rPr>
        <w:t>выражения.</w:t>
      </w:r>
    </w:p>
    <w:p w:rsidR="00EC4929" w:rsidRDefault="001B2B69">
      <w:pPr>
        <w:pStyle w:val="a3"/>
        <w:ind w:right="132" w:firstLine="758"/>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EC4929" w:rsidRDefault="001B2B69">
      <w:pPr>
        <w:pStyle w:val="a4"/>
        <w:numPr>
          <w:ilvl w:val="3"/>
          <w:numId w:val="29"/>
        </w:numPr>
        <w:tabs>
          <w:tab w:val="left" w:pos="2435"/>
        </w:tabs>
        <w:ind w:left="2435" w:hanging="1235"/>
        <w:jc w:val="both"/>
        <w:rPr>
          <w:sz w:val="24"/>
        </w:rPr>
      </w:pPr>
      <w:r>
        <w:rPr>
          <w:sz w:val="24"/>
        </w:rPr>
        <w:t>Решение</w:t>
      </w:r>
      <w:r>
        <w:rPr>
          <w:spacing w:val="-3"/>
          <w:sz w:val="24"/>
        </w:rPr>
        <w:t xml:space="preserve"> </w:t>
      </w:r>
      <w:r>
        <w:rPr>
          <w:sz w:val="24"/>
        </w:rPr>
        <w:t>текстовых</w:t>
      </w:r>
      <w:r>
        <w:rPr>
          <w:spacing w:val="-5"/>
          <w:sz w:val="24"/>
        </w:rPr>
        <w:t xml:space="preserve"> </w:t>
      </w:r>
      <w:r>
        <w:rPr>
          <w:spacing w:val="-2"/>
          <w:sz w:val="24"/>
        </w:rPr>
        <w:t>задач.</w:t>
      </w:r>
    </w:p>
    <w:p w:rsidR="00EC4929" w:rsidRDefault="001B2B69">
      <w:pPr>
        <w:pStyle w:val="a3"/>
        <w:spacing w:line="242" w:lineRule="auto"/>
        <w:ind w:right="137" w:firstLine="758"/>
      </w:pPr>
      <w:r>
        <w:t>Решение текстовых задач арифметическим способом. Решение логических задач. Решение задач перебором всех возможных вариантов.</w:t>
      </w:r>
    </w:p>
    <w:p w:rsidR="00EC4929" w:rsidRDefault="001B2B69">
      <w:pPr>
        <w:pStyle w:val="a3"/>
        <w:ind w:right="127" w:firstLine="758"/>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EC4929" w:rsidRDefault="001B2B69">
      <w:pPr>
        <w:pStyle w:val="a3"/>
        <w:spacing w:line="242" w:lineRule="auto"/>
        <w:ind w:right="139" w:firstLine="758"/>
      </w:pPr>
      <w:r>
        <w:t>Решение задач, связанных с отношением, пропорциональностью величин, процентами; решение основных задач на дроби и проценты.</w:t>
      </w:r>
    </w:p>
    <w:p w:rsidR="00EC4929" w:rsidRDefault="001B2B69">
      <w:pPr>
        <w:pStyle w:val="a3"/>
        <w:spacing w:line="271" w:lineRule="exact"/>
        <w:ind w:left="1200"/>
      </w:pPr>
      <w:r>
        <w:t>Оценка</w:t>
      </w:r>
      <w:r>
        <w:rPr>
          <w:spacing w:val="3"/>
        </w:rPr>
        <w:t xml:space="preserve"> </w:t>
      </w:r>
      <w:r>
        <w:t>и</w:t>
      </w:r>
      <w:r>
        <w:rPr>
          <w:spacing w:val="2"/>
        </w:rPr>
        <w:t xml:space="preserve"> </w:t>
      </w:r>
      <w:r>
        <w:t>прикидка,</w:t>
      </w:r>
      <w:r>
        <w:rPr>
          <w:spacing w:val="4"/>
        </w:rPr>
        <w:t xml:space="preserve"> </w:t>
      </w:r>
      <w:r>
        <w:t>округление</w:t>
      </w:r>
      <w:r>
        <w:rPr>
          <w:spacing w:val="5"/>
        </w:rPr>
        <w:t xml:space="preserve"> </w:t>
      </w:r>
      <w:r>
        <w:t>результата.</w:t>
      </w:r>
      <w:r>
        <w:rPr>
          <w:spacing w:val="8"/>
        </w:rPr>
        <w:t xml:space="preserve"> </w:t>
      </w:r>
      <w:r>
        <w:t>Составление</w:t>
      </w:r>
      <w:r>
        <w:rPr>
          <w:spacing w:val="5"/>
        </w:rPr>
        <w:t xml:space="preserve"> </w:t>
      </w:r>
      <w:r>
        <w:t>буквенных</w:t>
      </w:r>
      <w:r>
        <w:rPr>
          <w:spacing w:val="2"/>
        </w:rPr>
        <w:t xml:space="preserve"> </w:t>
      </w:r>
      <w:r>
        <w:t>выражений</w:t>
      </w:r>
      <w:r>
        <w:rPr>
          <w:spacing w:val="2"/>
        </w:rPr>
        <w:t xml:space="preserve"> </w:t>
      </w:r>
      <w:r>
        <w:t>по</w:t>
      </w:r>
      <w:r>
        <w:rPr>
          <w:spacing w:val="11"/>
        </w:rPr>
        <w:t xml:space="preserve"> </w:t>
      </w:r>
      <w:r>
        <w:rPr>
          <w:spacing w:val="-2"/>
        </w:rPr>
        <w:t>условию</w:t>
      </w:r>
    </w:p>
    <w:p w:rsidR="00EC4929" w:rsidRDefault="001B2B69">
      <w:pPr>
        <w:pStyle w:val="a3"/>
        <w:spacing w:line="272" w:lineRule="exact"/>
        <w:jc w:val="left"/>
      </w:pPr>
      <w:r>
        <w:rPr>
          <w:spacing w:val="-2"/>
        </w:rPr>
        <w:t>задачи.</w:t>
      </w:r>
    </w:p>
    <w:p w:rsidR="00EC4929" w:rsidRDefault="001B2B69">
      <w:pPr>
        <w:pStyle w:val="a3"/>
        <w:spacing w:line="275" w:lineRule="exact"/>
        <w:ind w:left="1200"/>
        <w:jc w:val="left"/>
      </w:pPr>
      <w:r>
        <w:t>Представление</w:t>
      </w:r>
      <w:r>
        <w:rPr>
          <w:spacing w:val="-4"/>
        </w:rPr>
        <w:t xml:space="preserve"> </w:t>
      </w:r>
      <w:r>
        <w:t>данных</w:t>
      </w:r>
      <w:r>
        <w:rPr>
          <w:spacing w:val="-6"/>
        </w:rPr>
        <w:t xml:space="preserve"> </w:t>
      </w:r>
      <w:r>
        <w:t>с</w:t>
      </w:r>
      <w:r>
        <w:rPr>
          <w:spacing w:val="-2"/>
        </w:rPr>
        <w:t xml:space="preserve"> </w:t>
      </w:r>
      <w:r>
        <w:t>помощью</w:t>
      </w:r>
      <w:r>
        <w:rPr>
          <w:spacing w:val="-2"/>
        </w:rPr>
        <w:t xml:space="preserve"> </w:t>
      </w:r>
      <w:r>
        <w:t>таблиц</w:t>
      </w:r>
      <w:r>
        <w:rPr>
          <w:spacing w:val="-5"/>
        </w:rPr>
        <w:t xml:space="preserve"> </w:t>
      </w:r>
      <w:r>
        <w:t>и диаграмм.</w:t>
      </w:r>
      <w:r>
        <w:rPr>
          <w:spacing w:val="-3"/>
        </w:rPr>
        <w:t xml:space="preserve"> </w:t>
      </w:r>
      <w:r>
        <w:rPr>
          <w:spacing w:val="-2"/>
        </w:rPr>
        <w:t>Столбчатые</w:t>
      </w:r>
    </w:p>
    <w:p w:rsidR="00EC4929" w:rsidRDefault="001B2B69">
      <w:pPr>
        <w:pStyle w:val="a3"/>
        <w:spacing w:before="2" w:line="275" w:lineRule="exact"/>
      </w:pPr>
      <w:r>
        <w:t>диаграммы:</w:t>
      </w:r>
      <w:r>
        <w:rPr>
          <w:spacing w:val="-7"/>
        </w:rPr>
        <w:t xml:space="preserve"> </w:t>
      </w:r>
      <w:r>
        <w:t>чтение</w:t>
      </w:r>
      <w:r>
        <w:rPr>
          <w:spacing w:val="-6"/>
        </w:rPr>
        <w:t xml:space="preserve"> </w:t>
      </w:r>
      <w:r>
        <w:t>и</w:t>
      </w:r>
      <w:r>
        <w:rPr>
          <w:spacing w:val="1"/>
        </w:rPr>
        <w:t xml:space="preserve"> </w:t>
      </w:r>
      <w:r>
        <w:t>построение.</w:t>
      </w:r>
      <w:r>
        <w:rPr>
          <w:spacing w:val="-3"/>
        </w:rPr>
        <w:t xml:space="preserve"> </w:t>
      </w:r>
      <w:r>
        <w:t>Чтение</w:t>
      </w:r>
      <w:r>
        <w:rPr>
          <w:spacing w:val="-6"/>
        </w:rPr>
        <w:t xml:space="preserve"> </w:t>
      </w:r>
      <w:r>
        <w:t>круговых</w:t>
      </w:r>
      <w:r>
        <w:rPr>
          <w:spacing w:val="-4"/>
        </w:rPr>
        <w:t xml:space="preserve"> </w:t>
      </w:r>
      <w:r>
        <w:rPr>
          <w:spacing w:val="-2"/>
        </w:rPr>
        <w:t>диаграмм.</w:t>
      </w:r>
    </w:p>
    <w:p w:rsidR="00EC4929" w:rsidRDefault="001B2B69">
      <w:pPr>
        <w:pStyle w:val="a4"/>
        <w:numPr>
          <w:ilvl w:val="3"/>
          <w:numId w:val="29"/>
        </w:numPr>
        <w:tabs>
          <w:tab w:val="left" w:pos="2426"/>
        </w:tabs>
        <w:ind w:left="2425" w:hanging="1245"/>
        <w:jc w:val="both"/>
        <w:rPr>
          <w:sz w:val="24"/>
        </w:rPr>
      </w:pPr>
      <w:r>
        <w:rPr>
          <w:sz w:val="24"/>
        </w:rPr>
        <w:t>Наглядная</w:t>
      </w:r>
      <w:r>
        <w:rPr>
          <w:spacing w:val="-2"/>
          <w:sz w:val="24"/>
        </w:rPr>
        <w:t xml:space="preserve"> геометрия.</w:t>
      </w:r>
    </w:p>
    <w:p w:rsidR="00EC4929" w:rsidRDefault="001B2B69">
      <w:pPr>
        <w:pStyle w:val="a3"/>
        <w:spacing w:before="5" w:line="237" w:lineRule="auto"/>
        <w:ind w:right="138" w:firstLine="739"/>
      </w:pPr>
      <w:r>
        <w:t>Наглядные</w:t>
      </w:r>
      <w:r>
        <w:rPr>
          <w:spacing w:val="-15"/>
        </w:rPr>
        <w:t xml:space="preserve"> </w:t>
      </w:r>
      <w:r>
        <w:t>представления</w:t>
      </w:r>
      <w:r>
        <w:rPr>
          <w:spacing w:val="-15"/>
        </w:rPr>
        <w:t xml:space="preserve"> </w:t>
      </w:r>
      <w:r>
        <w:t>о</w:t>
      </w:r>
      <w:r>
        <w:rPr>
          <w:spacing w:val="-15"/>
        </w:rPr>
        <w:t xml:space="preserve"> </w:t>
      </w:r>
      <w:r>
        <w:t>фигурах</w:t>
      </w:r>
      <w:r>
        <w:rPr>
          <w:spacing w:val="-15"/>
        </w:rPr>
        <w:t xml:space="preserve"> </w:t>
      </w:r>
      <w:r>
        <w:t>на</w:t>
      </w:r>
      <w:r>
        <w:rPr>
          <w:spacing w:val="-15"/>
        </w:rPr>
        <w:t xml:space="preserve"> </w:t>
      </w:r>
      <w:r>
        <w:t>плоскости:</w:t>
      </w:r>
      <w:r>
        <w:rPr>
          <w:spacing w:val="-15"/>
        </w:rPr>
        <w:t xml:space="preserve"> </w:t>
      </w:r>
      <w:r>
        <w:t>точка,</w:t>
      </w:r>
      <w:r>
        <w:rPr>
          <w:spacing w:val="-15"/>
        </w:rPr>
        <w:t xml:space="preserve"> </w:t>
      </w:r>
      <w:r>
        <w:t>прямая,</w:t>
      </w:r>
      <w:r>
        <w:rPr>
          <w:spacing w:val="-15"/>
        </w:rPr>
        <w:t xml:space="preserve"> </w:t>
      </w:r>
      <w:r>
        <w:t>отрезок,</w:t>
      </w:r>
      <w:r>
        <w:rPr>
          <w:spacing w:val="-15"/>
        </w:rPr>
        <w:t xml:space="preserve"> </w:t>
      </w:r>
      <w:r>
        <w:t>луч,</w:t>
      </w:r>
      <w:r>
        <w:rPr>
          <w:spacing w:val="-15"/>
        </w:rPr>
        <w:t xml:space="preserve"> </w:t>
      </w:r>
      <w:r>
        <w:t>угол,</w:t>
      </w:r>
      <w:r>
        <w:rPr>
          <w:spacing w:val="-15"/>
        </w:rPr>
        <w:t xml:space="preserve"> </w:t>
      </w:r>
      <w:r>
        <w:t>ломаная, многоугольник, четырёхугольник, треугольник, окружность, круг.</w:t>
      </w:r>
    </w:p>
    <w:p w:rsidR="00EC4929" w:rsidRDefault="001B2B69">
      <w:pPr>
        <w:pStyle w:val="a3"/>
        <w:spacing w:before="3"/>
        <w:ind w:right="134" w:firstLine="739"/>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EC4929" w:rsidRDefault="001B2B69">
      <w:pPr>
        <w:pStyle w:val="a3"/>
        <w:ind w:right="128" w:firstLine="739"/>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EC4929" w:rsidRDefault="001B2B69">
      <w:pPr>
        <w:pStyle w:val="a3"/>
        <w:spacing w:before="1"/>
        <w:ind w:right="123" w:firstLine="739"/>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EC4929" w:rsidRDefault="001B2B69">
      <w:pPr>
        <w:pStyle w:val="a3"/>
        <w:spacing w:line="242" w:lineRule="auto"/>
        <w:ind w:left="1181" w:right="3761"/>
      </w:pPr>
      <w:r>
        <w:t>Симметрия:</w:t>
      </w:r>
      <w:r>
        <w:rPr>
          <w:spacing w:val="-9"/>
        </w:rPr>
        <w:t xml:space="preserve"> </w:t>
      </w:r>
      <w:r>
        <w:t>центральная,</w:t>
      </w:r>
      <w:r>
        <w:rPr>
          <w:spacing w:val="-8"/>
        </w:rPr>
        <w:t xml:space="preserve"> </w:t>
      </w:r>
      <w:r>
        <w:t>осевая</w:t>
      </w:r>
      <w:r>
        <w:rPr>
          <w:spacing w:val="-10"/>
        </w:rPr>
        <w:t xml:space="preserve"> </w:t>
      </w:r>
      <w:r>
        <w:t>и</w:t>
      </w:r>
      <w:r>
        <w:rPr>
          <w:spacing w:val="-4"/>
        </w:rPr>
        <w:t xml:space="preserve"> </w:t>
      </w:r>
      <w:r>
        <w:t>зеркальная</w:t>
      </w:r>
      <w:r>
        <w:rPr>
          <w:spacing w:val="-10"/>
        </w:rPr>
        <w:t xml:space="preserve"> </w:t>
      </w:r>
      <w:r>
        <w:t>симметрии. Построение симметричных фигур.</w:t>
      </w:r>
    </w:p>
    <w:p w:rsidR="00EC4929" w:rsidRDefault="001B2B69">
      <w:pPr>
        <w:pStyle w:val="a3"/>
        <w:spacing w:line="242" w:lineRule="auto"/>
        <w:ind w:right="134" w:firstLine="739"/>
      </w:pPr>
      <w:r>
        <w:t>Наглядные представления о пространственных фигурах: параллелепипед, куб, призма, пирамида,</w:t>
      </w:r>
      <w:r>
        <w:rPr>
          <w:spacing w:val="-8"/>
        </w:rPr>
        <w:t xml:space="preserve"> </w:t>
      </w:r>
      <w:r>
        <w:t>конус,</w:t>
      </w:r>
      <w:r>
        <w:rPr>
          <w:spacing w:val="-6"/>
        </w:rPr>
        <w:t xml:space="preserve"> </w:t>
      </w:r>
      <w:r>
        <w:t>цилиндр,</w:t>
      </w:r>
      <w:r>
        <w:rPr>
          <w:spacing w:val="-5"/>
        </w:rPr>
        <w:t xml:space="preserve"> </w:t>
      </w:r>
      <w:r>
        <w:t>шар</w:t>
      </w:r>
      <w:r>
        <w:rPr>
          <w:spacing w:val="-8"/>
        </w:rPr>
        <w:t xml:space="preserve"> </w:t>
      </w:r>
      <w:r>
        <w:t>и</w:t>
      </w:r>
      <w:r>
        <w:rPr>
          <w:spacing w:val="-11"/>
        </w:rPr>
        <w:t xml:space="preserve"> </w:t>
      </w:r>
      <w:r>
        <w:t>сфера.</w:t>
      </w:r>
      <w:r>
        <w:rPr>
          <w:spacing w:val="-6"/>
        </w:rPr>
        <w:t xml:space="preserve"> </w:t>
      </w:r>
      <w:r>
        <w:t>Изображение</w:t>
      </w:r>
      <w:r>
        <w:rPr>
          <w:spacing w:val="-8"/>
        </w:rPr>
        <w:t xml:space="preserve"> </w:t>
      </w:r>
      <w:r>
        <w:t>пространственных</w:t>
      </w:r>
      <w:r>
        <w:rPr>
          <w:spacing w:val="-12"/>
        </w:rPr>
        <w:t xml:space="preserve"> </w:t>
      </w:r>
      <w:r>
        <w:t>фигур.</w:t>
      </w:r>
      <w:r>
        <w:rPr>
          <w:spacing w:val="-6"/>
        </w:rPr>
        <w:t xml:space="preserve"> </w:t>
      </w:r>
      <w:r>
        <w:t>Примеры</w:t>
      </w:r>
      <w:r>
        <w:rPr>
          <w:spacing w:val="-5"/>
        </w:rPr>
        <w:t xml:space="preserve"> </w:t>
      </w:r>
      <w:r>
        <w:rPr>
          <w:spacing w:val="-2"/>
        </w:rPr>
        <w:t>развёрток</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jc w:val="left"/>
      </w:pPr>
      <w:r>
        <w:lastRenderedPageBreak/>
        <w:t>многогранников,</w:t>
      </w:r>
      <w:r>
        <w:rPr>
          <w:spacing w:val="79"/>
        </w:rPr>
        <w:t xml:space="preserve"> </w:t>
      </w:r>
      <w:r>
        <w:t>цилиндра</w:t>
      </w:r>
      <w:r>
        <w:rPr>
          <w:spacing w:val="76"/>
        </w:rPr>
        <w:t xml:space="preserve"> </w:t>
      </w:r>
      <w:r>
        <w:t>и</w:t>
      </w:r>
      <w:r>
        <w:rPr>
          <w:spacing w:val="40"/>
        </w:rPr>
        <w:t xml:space="preserve"> </w:t>
      </w:r>
      <w:r>
        <w:t>конуса.</w:t>
      </w:r>
      <w:r>
        <w:rPr>
          <w:spacing w:val="79"/>
        </w:rPr>
        <w:t xml:space="preserve"> </w:t>
      </w:r>
      <w:r>
        <w:t>Создание</w:t>
      </w:r>
      <w:r>
        <w:rPr>
          <w:spacing w:val="76"/>
        </w:rPr>
        <w:t xml:space="preserve"> </w:t>
      </w:r>
      <w:r>
        <w:t>моделей</w:t>
      </w:r>
      <w:r>
        <w:rPr>
          <w:spacing w:val="78"/>
        </w:rPr>
        <w:t xml:space="preserve"> </w:t>
      </w:r>
      <w:r>
        <w:t>пространственных</w:t>
      </w:r>
      <w:r>
        <w:rPr>
          <w:spacing w:val="40"/>
        </w:rPr>
        <w:t xml:space="preserve"> </w:t>
      </w:r>
      <w:r>
        <w:t>фигур</w:t>
      </w:r>
      <w:r>
        <w:rPr>
          <w:spacing w:val="77"/>
        </w:rPr>
        <w:t xml:space="preserve"> </w:t>
      </w:r>
      <w:r>
        <w:t>(из</w:t>
      </w:r>
      <w:r>
        <w:rPr>
          <w:spacing w:val="78"/>
        </w:rPr>
        <w:t xml:space="preserve"> </w:t>
      </w:r>
      <w:r>
        <w:t>бумаги, проволоки, пластилина и других материалов).</w:t>
      </w:r>
    </w:p>
    <w:p w:rsidR="00EC4929" w:rsidRDefault="001B2B69">
      <w:pPr>
        <w:pStyle w:val="a3"/>
        <w:spacing w:line="271" w:lineRule="exact"/>
        <w:ind w:left="1181"/>
        <w:jc w:val="left"/>
      </w:pPr>
      <w:r>
        <w:t>Понятие</w:t>
      </w:r>
      <w:r>
        <w:rPr>
          <w:spacing w:val="-13"/>
        </w:rPr>
        <w:t xml:space="preserve"> </w:t>
      </w:r>
      <w:r>
        <w:t>объёма,</w:t>
      </w:r>
      <w:r>
        <w:rPr>
          <w:spacing w:val="-7"/>
        </w:rPr>
        <w:t xml:space="preserve"> </w:t>
      </w:r>
      <w:r>
        <w:t>единицы</w:t>
      </w:r>
      <w:r>
        <w:rPr>
          <w:spacing w:val="-7"/>
        </w:rPr>
        <w:t xml:space="preserve"> </w:t>
      </w:r>
      <w:r>
        <w:t>измерения</w:t>
      </w:r>
      <w:r>
        <w:rPr>
          <w:spacing w:val="-9"/>
        </w:rPr>
        <w:t xml:space="preserve"> </w:t>
      </w:r>
      <w:r>
        <w:t>объёма.</w:t>
      </w:r>
      <w:r>
        <w:rPr>
          <w:spacing w:val="-3"/>
        </w:rPr>
        <w:t xml:space="preserve"> </w:t>
      </w:r>
      <w:r>
        <w:t>Объём</w:t>
      </w:r>
      <w:r>
        <w:rPr>
          <w:spacing w:val="2"/>
        </w:rPr>
        <w:t xml:space="preserve"> </w:t>
      </w:r>
      <w:r>
        <w:t>прямоугольного</w:t>
      </w:r>
      <w:r>
        <w:rPr>
          <w:spacing w:val="-5"/>
        </w:rPr>
        <w:t xml:space="preserve"> </w:t>
      </w:r>
      <w:r>
        <w:t>параллелепипеда,</w:t>
      </w:r>
      <w:r>
        <w:rPr>
          <w:spacing w:val="-2"/>
        </w:rPr>
        <w:t xml:space="preserve"> куба.</w:t>
      </w:r>
    </w:p>
    <w:p w:rsidR="00EC4929" w:rsidRDefault="001B2B69">
      <w:pPr>
        <w:pStyle w:val="a3"/>
        <w:tabs>
          <w:tab w:val="left" w:pos="2209"/>
        </w:tabs>
        <w:spacing w:before="2" w:line="275" w:lineRule="exact"/>
        <w:ind w:left="1181"/>
        <w:jc w:val="left"/>
      </w:pPr>
      <w:r>
        <w:rPr>
          <w:spacing w:val="-2"/>
        </w:rPr>
        <w:t>145.4.4.</w:t>
      </w:r>
      <w:r>
        <w:tab/>
        <w:t>Предметные</w:t>
      </w:r>
      <w:r>
        <w:rPr>
          <w:spacing w:val="-8"/>
        </w:rPr>
        <w:t xml:space="preserve"> </w:t>
      </w:r>
      <w:r>
        <w:t>результаты</w:t>
      </w:r>
      <w:r>
        <w:rPr>
          <w:spacing w:val="-3"/>
        </w:rPr>
        <w:t xml:space="preserve"> </w:t>
      </w:r>
      <w:r>
        <w:t>освоения</w:t>
      </w:r>
      <w:r>
        <w:rPr>
          <w:spacing w:val="-10"/>
        </w:rPr>
        <w:t xml:space="preserve"> </w:t>
      </w:r>
      <w:r>
        <w:t>программы</w:t>
      </w:r>
      <w:r>
        <w:rPr>
          <w:spacing w:val="-4"/>
        </w:rPr>
        <w:t xml:space="preserve"> </w:t>
      </w:r>
      <w:r>
        <w:t>учебного</w:t>
      </w:r>
      <w:r>
        <w:rPr>
          <w:spacing w:val="-1"/>
        </w:rPr>
        <w:t xml:space="preserve"> </w:t>
      </w:r>
      <w:r>
        <w:t>курса</w:t>
      </w:r>
      <w:r>
        <w:rPr>
          <w:spacing w:val="-1"/>
        </w:rPr>
        <w:t xml:space="preserve"> </w:t>
      </w:r>
      <w:r>
        <w:rPr>
          <w:spacing w:val="-2"/>
        </w:rPr>
        <w:t>«Математика».</w:t>
      </w:r>
    </w:p>
    <w:p w:rsidR="00EC4929" w:rsidRDefault="001B2B69">
      <w:pPr>
        <w:pStyle w:val="a4"/>
        <w:numPr>
          <w:ilvl w:val="3"/>
          <w:numId w:val="27"/>
        </w:numPr>
        <w:tabs>
          <w:tab w:val="left" w:pos="2420"/>
          <w:tab w:val="left" w:pos="2421"/>
        </w:tabs>
        <w:spacing w:line="242" w:lineRule="auto"/>
        <w:ind w:right="133" w:firstLine="739"/>
        <w:rPr>
          <w:sz w:val="24"/>
        </w:rPr>
      </w:pPr>
      <w:r>
        <w:rPr>
          <w:sz w:val="24"/>
        </w:rPr>
        <w:t>Предметные</w:t>
      </w:r>
      <w:r>
        <w:rPr>
          <w:spacing w:val="-6"/>
          <w:sz w:val="24"/>
        </w:rPr>
        <w:t xml:space="preserve"> </w:t>
      </w:r>
      <w:r>
        <w:rPr>
          <w:sz w:val="24"/>
        </w:rPr>
        <w:t>результаты</w:t>
      </w:r>
      <w:r>
        <w:rPr>
          <w:spacing w:val="-7"/>
          <w:sz w:val="24"/>
        </w:rPr>
        <w:t xml:space="preserve"> </w:t>
      </w:r>
      <w:r>
        <w:rPr>
          <w:sz w:val="24"/>
        </w:rPr>
        <w:t>освоения</w:t>
      </w:r>
      <w:r>
        <w:rPr>
          <w:spacing w:val="-9"/>
          <w:sz w:val="24"/>
        </w:rPr>
        <w:t xml:space="preserve"> </w:t>
      </w:r>
      <w:r>
        <w:rPr>
          <w:sz w:val="24"/>
        </w:rPr>
        <w:t>программы</w:t>
      </w:r>
      <w:r>
        <w:rPr>
          <w:spacing w:val="-7"/>
          <w:sz w:val="24"/>
        </w:rPr>
        <w:t xml:space="preserve"> </w:t>
      </w:r>
      <w:r>
        <w:rPr>
          <w:sz w:val="24"/>
        </w:rPr>
        <w:t>учебного</w:t>
      </w:r>
      <w:r>
        <w:rPr>
          <w:spacing w:val="-5"/>
          <w:sz w:val="24"/>
        </w:rPr>
        <w:t xml:space="preserve"> </w:t>
      </w:r>
      <w:r>
        <w:rPr>
          <w:sz w:val="24"/>
        </w:rPr>
        <w:t>курса</w:t>
      </w:r>
      <w:r>
        <w:rPr>
          <w:spacing w:val="-6"/>
          <w:sz w:val="24"/>
        </w:rPr>
        <w:t xml:space="preserve"> </w:t>
      </w:r>
      <w:r>
        <w:rPr>
          <w:sz w:val="24"/>
        </w:rPr>
        <w:t>к</w:t>
      </w:r>
      <w:r>
        <w:rPr>
          <w:spacing w:val="-7"/>
          <w:sz w:val="24"/>
        </w:rPr>
        <w:t xml:space="preserve"> </w:t>
      </w:r>
      <w:r>
        <w:rPr>
          <w:sz w:val="24"/>
        </w:rPr>
        <w:t>концу</w:t>
      </w:r>
      <w:r>
        <w:rPr>
          <w:spacing w:val="-14"/>
          <w:sz w:val="24"/>
        </w:rPr>
        <w:t xml:space="preserve"> </w:t>
      </w:r>
      <w:r>
        <w:rPr>
          <w:sz w:val="24"/>
        </w:rPr>
        <w:t>обучения</w:t>
      </w:r>
      <w:r>
        <w:rPr>
          <w:spacing w:val="-5"/>
          <w:sz w:val="24"/>
        </w:rPr>
        <w:t xml:space="preserve"> </w:t>
      </w:r>
      <w:r>
        <w:rPr>
          <w:sz w:val="24"/>
        </w:rPr>
        <w:t>в 5 классе.</w:t>
      </w:r>
    </w:p>
    <w:p w:rsidR="00EC4929" w:rsidRDefault="001B2B69">
      <w:pPr>
        <w:pStyle w:val="a4"/>
        <w:numPr>
          <w:ilvl w:val="4"/>
          <w:numId w:val="27"/>
        </w:numPr>
        <w:tabs>
          <w:tab w:val="left" w:pos="2631"/>
          <w:tab w:val="left" w:pos="2632"/>
        </w:tabs>
        <w:spacing w:line="271" w:lineRule="exact"/>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p w:rsidR="00EC4929" w:rsidRDefault="001B2B69">
      <w:pPr>
        <w:pStyle w:val="a3"/>
        <w:spacing w:before="4" w:line="237" w:lineRule="auto"/>
        <w:ind w:right="2020" w:firstLine="739"/>
        <w:jc w:val="left"/>
      </w:pPr>
      <w:r>
        <w:t>Понимать</w:t>
      </w:r>
      <w:r>
        <w:rPr>
          <w:spacing w:val="-8"/>
        </w:rPr>
        <w:t xml:space="preserve"> </w:t>
      </w:r>
      <w:r>
        <w:t>и</w:t>
      </w:r>
      <w:r>
        <w:rPr>
          <w:spacing w:val="-5"/>
        </w:rPr>
        <w:t xml:space="preserve"> </w:t>
      </w:r>
      <w:r>
        <w:t>правильно</w:t>
      </w:r>
      <w:r>
        <w:rPr>
          <w:spacing w:val="-5"/>
        </w:rPr>
        <w:t xml:space="preserve"> </w:t>
      </w:r>
      <w:r>
        <w:t>употреблять</w:t>
      </w:r>
      <w:r>
        <w:rPr>
          <w:spacing w:val="-5"/>
        </w:rPr>
        <w:t xml:space="preserve"> </w:t>
      </w:r>
      <w:r>
        <w:t>термины,</w:t>
      </w:r>
      <w:r>
        <w:rPr>
          <w:spacing w:val="-2"/>
        </w:rPr>
        <w:t xml:space="preserve"> </w:t>
      </w:r>
      <w:r>
        <w:t>связанные</w:t>
      </w:r>
      <w:r>
        <w:rPr>
          <w:spacing w:val="-11"/>
        </w:rPr>
        <w:t xml:space="preserve"> </w:t>
      </w:r>
      <w:r>
        <w:t>с</w:t>
      </w:r>
      <w:r>
        <w:rPr>
          <w:spacing w:val="-6"/>
        </w:rPr>
        <w:t xml:space="preserve"> </w:t>
      </w:r>
      <w:r>
        <w:t>натуральными числами, обыкновенными и десятичными дробями.</w:t>
      </w:r>
    </w:p>
    <w:p w:rsidR="00EC4929" w:rsidRDefault="001B2B69">
      <w:pPr>
        <w:pStyle w:val="a3"/>
        <w:spacing w:before="5" w:line="237" w:lineRule="auto"/>
        <w:ind w:firstLine="758"/>
        <w:jc w:val="left"/>
      </w:pPr>
      <w:r>
        <w:t>Сравнивать</w:t>
      </w:r>
      <w:r>
        <w:rPr>
          <w:spacing w:val="80"/>
        </w:rPr>
        <w:t xml:space="preserve"> </w:t>
      </w:r>
      <w:r>
        <w:t>и</w:t>
      </w:r>
      <w:r>
        <w:rPr>
          <w:spacing w:val="80"/>
        </w:rPr>
        <w:t xml:space="preserve"> </w:t>
      </w:r>
      <w:r>
        <w:t>упорядочивать</w:t>
      </w:r>
      <w:r>
        <w:rPr>
          <w:spacing w:val="80"/>
        </w:rPr>
        <w:t xml:space="preserve"> </w:t>
      </w:r>
      <w:r>
        <w:t>натуральные</w:t>
      </w:r>
      <w:r>
        <w:rPr>
          <w:spacing w:val="80"/>
        </w:rPr>
        <w:t xml:space="preserve"> </w:t>
      </w:r>
      <w:r>
        <w:t>числа,</w:t>
      </w:r>
      <w:r>
        <w:rPr>
          <w:spacing w:val="80"/>
          <w:w w:val="150"/>
        </w:rPr>
        <w:t xml:space="preserve"> </w:t>
      </w:r>
      <w:r>
        <w:t>сравнивать</w:t>
      </w:r>
      <w:r>
        <w:rPr>
          <w:spacing w:val="80"/>
        </w:rPr>
        <w:t xml:space="preserve"> </w:t>
      </w:r>
      <w:r>
        <w:t>в</w:t>
      </w:r>
      <w:r>
        <w:rPr>
          <w:spacing w:val="80"/>
        </w:rPr>
        <w:t xml:space="preserve"> </w:t>
      </w:r>
      <w:r>
        <w:t>простейших</w:t>
      </w:r>
      <w:r>
        <w:rPr>
          <w:spacing w:val="80"/>
        </w:rPr>
        <w:t xml:space="preserve"> </w:t>
      </w:r>
      <w:r>
        <w:t>случаях</w:t>
      </w:r>
      <w:r>
        <w:rPr>
          <w:spacing w:val="80"/>
        </w:rPr>
        <w:t xml:space="preserve"> </w:t>
      </w:r>
      <w:r>
        <w:t>обыкновенные дроби, десятичные дроби.</w:t>
      </w:r>
    </w:p>
    <w:p w:rsidR="00EC4929" w:rsidRDefault="001B2B69">
      <w:pPr>
        <w:pStyle w:val="a3"/>
        <w:spacing w:before="6" w:line="237" w:lineRule="auto"/>
        <w:ind w:firstLine="758"/>
        <w:jc w:val="left"/>
      </w:pPr>
      <w:r>
        <w:t>Соотносить</w:t>
      </w:r>
      <w:r>
        <w:rPr>
          <w:spacing w:val="40"/>
        </w:rPr>
        <w:t xml:space="preserve"> </w:t>
      </w:r>
      <w:r>
        <w:t>точку</w:t>
      </w:r>
      <w:r>
        <w:rPr>
          <w:spacing w:val="40"/>
        </w:rPr>
        <w:t xml:space="preserve"> </w:t>
      </w:r>
      <w:r>
        <w:t>на</w:t>
      </w:r>
      <w:r>
        <w:rPr>
          <w:spacing w:val="40"/>
        </w:rPr>
        <w:t xml:space="preserve"> </w:t>
      </w:r>
      <w:r>
        <w:t>координатной</w:t>
      </w:r>
      <w:r>
        <w:rPr>
          <w:spacing w:val="40"/>
        </w:rPr>
        <w:t xml:space="preserve"> </w:t>
      </w:r>
      <w:r>
        <w:t>(числовой)</w:t>
      </w:r>
      <w:r>
        <w:rPr>
          <w:spacing w:val="40"/>
        </w:rPr>
        <w:t xml:space="preserve"> </w:t>
      </w:r>
      <w:r>
        <w:t>прямой</w:t>
      </w:r>
      <w:r>
        <w:rPr>
          <w:spacing w:val="40"/>
        </w:rPr>
        <w:t xml:space="preserve"> </w:t>
      </w:r>
      <w:r>
        <w:t>с</w:t>
      </w:r>
      <w:r>
        <w:rPr>
          <w:spacing w:val="40"/>
        </w:rPr>
        <w:t xml:space="preserve"> </w:t>
      </w:r>
      <w:r>
        <w:t>соответствующим</w:t>
      </w:r>
      <w:r>
        <w:rPr>
          <w:spacing w:val="40"/>
        </w:rPr>
        <w:t xml:space="preserve"> </w:t>
      </w:r>
      <w:r>
        <w:t>ей</w:t>
      </w:r>
      <w:r>
        <w:rPr>
          <w:spacing w:val="40"/>
        </w:rPr>
        <w:t xml:space="preserve"> </w:t>
      </w:r>
      <w:r>
        <w:t>числом</w:t>
      </w:r>
      <w:r>
        <w:rPr>
          <w:spacing w:val="40"/>
        </w:rPr>
        <w:t xml:space="preserve"> </w:t>
      </w:r>
      <w:r>
        <w:t>и изображать натуральные числа точками на координатной (числовой) прямой.</w:t>
      </w:r>
    </w:p>
    <w:p w:rsidR="00EC4929" w:rsidRDefault="001B2B69">
      <w:pPr>
        <w:pStyle w:val="a3"/>
        <w:spacing w:before="6" w:line="237" w:lineRule="auto"/>
        <w:ind w:firstLine="758"/>
        <w:jc w:val="left"/>
      </w:pPr>
      <w:r>
        <w:t>Выполнять</w:t>
      </w:r>
      <w:r>
        <w:rPr>
          <w:spacing w:val="-6"/>
        </w:rPr>
        <w:t xml:space="preserve"> </w:t>
      </w:r>
      <w:r>
        <w:t>арифметические</w:t>
      </w:r>
      <w:r>
        <w:rPr>
          <w:spacing w:val="-9"/>
        </w:rPr>
        <w:t xml:space="preserve"> </w:t>
      </w:r>
      <w:r>
        <w:t>действия</w:t>
      </w:r>
      <w:r>
        <w:rPr>
          <w:spacing w:val="-8"/>
        </w:rPr>
        <w:t xml:space="preserve"> </w:t>
      </w:r>
      <w:r>
        <w:t>с</w:t>
      </w:r>
      <w:r>
        <w:rPr>
          <w:spacing w:val="-9"/>
        </w:rPr>
        <w:t xml:space="preserve"> </w:t>
      </w:r>
      <w:r>
        <w:t>натуральными</w:t>
      </w:r>
      <w:r>
        <w:rPr>
          <w:spacing w:val="-7"/>
        </w:rPr>
        <w:t xml:space="preserve"> </w:t>
      </w:r>
      <w:r>
        <w:t>числами,</w:t>
      </w:r>
      <w:r>
        <w:rPr>
          <w:spacing w:val="-6"/>
        </w:rPr>
        <w:t xml:space="preserve"> </w:t>
      </w:r>
      <w:r>
        <w:t>с</w:t>
      </w:r>
      <w:r>
        <w:rPr>
          <w:spacing w:val="-13"/>
        </w:rPr>
        <w:t xml:space="preserve"> </w:t>
      </w:r>
      <w:r>
        <w:t>обыкновенными</w:t>
      </w:r>
      <w:r>
        <w:rPr>
          <w:spacing w:val="-7"/>
        </w:rPr>
        <w:t xml:space="preserve"> </w:t>
      </w:r>
      <w:r>
        <w:t>дробями</w:t>
      </w:r>
      <w:r>
        <w:rPr>
          <w:spacing w:val="-7"/>
        </w:rPr>
        <w:t xml:space="preserve"> </w:t>
      </w:r>
      <w:r>
        <w:t>в простейших случаях.</w:t>
      </w:r>
    </w:p>
    <w:p w:rsidR="00EC4929" w:rsidRDefault="001B2B69">
      <w:pPr>
        <w:pStyle w:val="a3"/>
        <w:spacing w:before="5" w:line="237" w:lineRule="auto"/>
        <w:ind w:left="1200" w:right="3368"/>
        <w:jc w:val="left"/>
      </w:pPr>
      <w:r>
        <w:t>Выполнять</w:t>
      </w:r>
      <w:r>
        <w:rPr>
          <w:spacing w:val="-10"/>
        </w:rPr>
        <w:t xml:space="preserve"> </w:t>
      </w:r>
      <w:r>
        <w:t>проверку,</w:t>
      </w:r>
      <w:r>
        <w:rPr>
          <w:spacing w:val="-6"/>
        </w:rPr>
        <w:t xml:space="preserve"> </w:t>
      </w:r>
      <w:r>
        <w:t>прикидку</w:t>
      </w:r>
      <w:r>
        <w:rPr>
          <w:spacing w:val="-15"/>
        </w:rPr>
        <w:t xml:space="preserve"> </w:t>
      </w:r>
      <w:r>
        <w:t>результата</w:t>
      </w:r>
      <w:r>
        <w:rPr>
          <w:spacing w:val="-8"/>
        </w:rPr>
        <w:t xml:space="preserve"> </w:t>
      </w:r>
      <w:r>
        <w:t>вычислений. Округлять натуральные числа.</w:t>
      </w:r>
    </w:p>
    <w:p w:rsidR="00EC4929" w:rsidRDefault="001B2B69">
      <w:pPr>
        <w:pStyle w:val="a4"/>
        <w:numPr>
          <w:ilvl w:val="4"/>
          <w:numId w:val="27"/>
        </w:numPr>
        <w:tabs>
          <w:tab w:val="left" w:pos="2679"/>
          <w:tab w:val="left" w:pos="2680"/>
        </w:tabs>
        <w:spacing w:before="4"/>
        <w:ind w:left="2679" w:hanging="1480"/>
        <w:rPr>
          <w:sz w:val="24"/>
        </w:rPr>
      </w:pPr>
      <w:r>
        <w:rPr>
          <w:sz w:val="24"/>
        </w:rPr>
        <w:t>Решение</w:t>
      </w:r>
      <w:r>
        <w:rPr>
          <w:spacing w:val="-3"/>
          <w:sz w:val="24"/>
        </w:rPr>
        <w:t xml:space="preserve"> </w:t>
      </w:r>
      <w:r>
        <w:rPr>
          <w:sz w:val="24"/>
        </w:rPr>
        <w:t>текстовых</w:t>
      </w:r>
      <w:r>
        <w:rPr>
          <w:spacing w:val="-5"/>
          <w:sz w:val="24"/>
        </w:rPr>
        <w:t xml:space="preserve"> </w:t>
      </w:r>
      <w:r>
        <w:rPr>
          <w:spacing w:val="-2"/>
          <w:sz w:val="24"/>
        </w:rPr>
        <w:t>задач.</w:t>
      </w:r>
    </w:p>
    <w:p w:rsidR="00EC4929" w:rsidRDefault="001B2B69">
      <w:pPr>
        <w:pStyle w:val="a3"/>
        <w:spacing w:line="242" w:lineRule="auto"/>
        <w:ind w:firstLine="758"/>
        <w:jc w:val="left"/>
      </w:pPr>
      <w:r>
        <w:t>Решать</w:t>
      </w:r>
      <w:r>
        <w:rPr>
          <w:spacing w:val="80"/>
        </w:rPr>
        <w:t xml:space="preserve"> </w:t>
      </w:r>
      <w:r>
        <w:t>текстовые</w:t>
      </w:r>
      <w:r>
        <w:rPr>
          <w:spacing w:val="80"/>
        </w:rPr>
        <w:t xml:space="preserve"> </w:t>
      </w:r>
      <w:r>
        <w:t>задачи</w:t>
      </w:r>
      <w:r>
        <w:rPr>
          <w:spacing w:val="80"/>
        </w:rPr>
        <w:t xml:space="preserve"> </w:t>
      </w:r>
      <w:r>
        <w:t>арифметическим</w:t>
      </w:r>
      <w:r>
        <w:rPr>
          <w:spacing w:val="80"/>
        </w:rPr>
        <w:t xml:space="preserve"> </w:t>
      </w:r>
      <w:r>
        <w:t>способом</w:t>
      </w:r>
      <w:r>
        <w:rPr>
          <w:spacing w:val="80"/>
        </w:rPr>
        <w:t xml:space="preserve"> </w:t>
      </w:r>
      <w:r>
        <w:t>и</w:t>
      </w:r>
      <w:r>
        <w:rPr>
          <w:spacing w:val="80"/>
        </w:rPr>
        <w:t xml:space="preserve"> </w:t>
      </w:r>
      <w:r>
        <w:t>с</w:t>
      </w:r>
      <w:r>
        <w:rPr>
          <w:spacing w:val="80"/>
        </w:rPr>
        <w:t xml:space="preserve"> </w:t>
      </w:r>
      <w:r>
        <w:t>помощью</w:t>
      </w:r>
      <w:r>
        <w:rPr>
          <w:spacing w:val="80"/>
        </w:rPr>
        <w:t xml:space="preserve"> </w:t>
      </w:r>
      <w:r>
        <w:t>организованного</w:t>
      </w:r>
      <w:r>
        <w:rPr>
          <w:spacing w:val="80"/>
        </w:rPr>
        <w:t xml:space="preserve"> </w:t>
      </w:r>
      <w:r>
        <w:t>конечного перебора всех возможных вариантов.</w:t>
      </w:r>
    </w:p>
    <w:p w:rsidR="00EC4929" w:rsidRDefault="001B2B69">
      <w:pPr>
        <w:pStyle w:val="a3"/>
        <w:spacing w:line="242" w:lineRule="auto"/>
        <w:ind w:firstLine="758"/>
        <w:jc w:val="left"/>
      </w:pPr>
      <w:r>
        <w:t>Решать</w:t>
      </w:r>
      <w:r>
        <w:rPr>
          <w:spacing w:val="80"/>
          <w:w w:val="150"/>
        </w:rPr>
        <w:t xml:space="preserve"> </w:t>
      </w:r>
      <w:r>
        <w:t>задачи,</w:t>
      </w:r>
      <w:r>
        <w:rPr>
          <w:spacing w:val="80"/>
          <w:w w:val="150"/>
        </w:rPr>
        <w:t xml:space="preserve"> </w:t>
      </w:r>
      <w:r>
        <w:t>содержащие</w:t>
      </w:r>
      <w:r>
        <w:rPr>
          <w:spacing w:val="80"/>
          <w:w w:val="150"/>
        </w:rPr>
        <w:t xml:space="preserve"> </w:t>
      </w:r>
      <w:r>
        <w:t>зависимости,</w:t>
      </w:r>
      <w:r>
        <w:rPr>
          <w:spacing w:val="80"/>
          <w:w w:val="150"/>
        </w:rPr>
        <w:t xml:space="preserve"> </w:t>
      </w:r>
      <w:r>
        <w:t>связывающие</w:t>
      </w:r>
      <w:r>
        <w:rPr>
          <w:spacing w:val="80"/>
          <w:w w:val="150"/>
        </w:rPr>
        <w:t xml:space="preserve"> </w:t>
      </w:r>
      <w:r>
        <w:t>величины:</w:t>
      </w:r>
      <w:r>
        <w:rPr>
          <w:spacing w:val="80"/>
          <w:w w:val="150"/>
        </w:rPr>
        <w:t xml:space="preserve"> </w:t>
      </w:r>
      <w:r>
        <w:t>скорость,</w:t>
      </w:r>
      <w:r>
        <w:rPr>
          <w:spacing w:val="80"/>
          <w:w w:val="150"/>
        </w:rPr>
        <w:t xml:space="preserve"> </w:t>
      </w:r>
      <w:r>
        <w:t>время, расстояние, цена, количество, стоимость.</w:t>
      </w:r>
    </w:p>
    <w:p w:rsidR="00EC4929" w:rsidRDefault="001B2B69">
      <w:pPr>
        <w:pStyle w:val="a3"/>
        <w:spacing w:line="271" w:lineRule="exact"/>
        <w:ind w:left="1200"/>
        <w:jc w:val="left"/>
      </w:pPr>
      <w:r>
        <w:t>Использовать</w:t>
      </w:r>
      <w:r>
        <w:rPr>
          <w:spacing w:val="-6"/>
        </w:rPr>
        <w:t xml:space="preserve"> </w:t>
      </w:r>
      <w:r>
        <w:t>краткие</w:t>
      </w:r>
      <w:r>
        <w:rPr>
          <w:spacing w:val="-3"/>
        </w:rPr>
        <w:t xml:space="preserve"> </w:t>
      </w:r>
      <w:r>
        <w:t>записи,</w:t>
      </w:r>
      <w:r>
        <w:rPr>
          <w:spacing w:val="1"/>
        </w:rPr>
        <w:t xml:space="preserve"> </w:t>
      </w:r>
      <w:r>
        <w:t>схемы,</w:t>
      </w:r>
      <w:r>
        <w:rPr>
          <w:spacing w:val="-4"/>
        </w:rPr>
        <w:t xml:space="preserve"> </w:t>
      </w:r>
      <w:r>
        <w:t>таблицы,</w:t>
      </w:r>
      <w:r>
        <w:rPr>
          <w:spacing w:val="-8"/>
        </w:rPr>
        <w:t xml:space="preserve"> </w:t>
      </w:r>
      <w:r>
        <w:t>обозначения</w:t>
      </w:r>
      <w:r>
        <w:rPr>
          <w:spacing w:val="-6"/>
        </w:rPr>
        <w:t xml:space="preserve"> </w:t>
      </w:r>
      <w:r>
        <w:t>при</w:t>
      </w:r>
      <w:r>
        <w:rPr>
          <w:spacing w:val="-4"/>
        </w:rPr>
        <w:t xml:space="preserve"> </w:t>
      </w:r>
      <w:r>
        <w:rPr>
          <w:spacing w:val="-2"/>
        </w:rPr>
        <w:t>решении</w:t>
      </w:r>
    </w:p>
    <w:p w:rsidR="00EC4929" w:rsidRDefault="001B2B69">
      <w:pPr>
        <w:pStyle w:val="a3"/>
        <w:spacing w:line="271" w:lineRule="exact"/>
        <w:jc w:val="left"/>
      </w:pPr>
      <w:r>
        <w:rPr>
          <w:spacing w:val="-2"/>
        </w:rPr>
        <w:t>задач.</w:t>
      </w:r>
    </w:p>
    <w:p w:rsidR="00EC4929" w:rsidRDefault="001B2B69">
      <w:pPr>
        <w:pStyle w:val="a3"/>
        <w:spacing w:line="275" w:lineRule="exact"/>
        <w:ind w:left="1200"/>
        <w:jc w:val="left"/>
      </w:pPr>
      <w:r>
        <w:t>Пользоваться</w:t>
      </w:r>
      <w:r>
        <w:rPr>
          <w:spacing w:val="31"/>
        </w:rPr>
        <w:t xml:space="preserve">  </w:t>
      </w:r>
      <w:r>
        <w:t>основными</w:t>
      </w:r>
      <w:r>
        <w:rPr>
          <w:spacing w:val="35"/>
        </w:rPr>
        <w:t xml:space="preserve">  </w:t>
      </w:r>
      <w:r>
        <w:t>единицами</w:t>
      </w:r>
      <w:r>
        <w:rPr>
          <w:spacing w:val="34"/>
        </w:rPr>
        <w:t xml:space="preserve">  </w:t>
      </w:r>
      <w:r>
        <w:t>измерения:</w:t>
      </w:r>
      <w:r>
        <w:rPr>
          <w:spacing w:val="37"/>
        </w:rPr>
        <w:t xml:space="preserve">  </w:t>
      </w:r>
      <w:r>
        <w:t>цены,</w:t>
      </w:r>
      <w:r>
        <w:rPr>
          <w:spacing w:val="33"/>
        </w:rPr>
        <w:t xml:space="preserve">  </w:t>
      </w:r>
      <w:r>
        <w:t>массы,</w:t>
      </w:r>
      <w:r>
        <w:rPr>
          <w:spacing w:val="36"/>
        </w:rPr>
        <w:t xml:space="preserve">  </w:t>
      </w:r>
      <w:r>
        <w:t>расстояния,</w:t>
      </w:r>
      <w:r>
        <w:rPr>
          <w:spacing w:val="35"/>
        </w:rPr>
        <w:t xml:space="preserve">  </w:t>
      </w:r>
      <w:r>
        <w:rPr>
          <w:spacing w:val="-2"/>
        </w:rPr>
        <w:t>времени,</w:t>
      </w:r>
    </w:p>
    <w:p w:rsidR="00EC4929" w:rsidRDefault="001B2B69">
      <w:pPr>
        <w:pStyle w:val="a3"/>
        <w:spacing w:before="2" w:line="275" w:lineRule="exact"/>
        <w:jc w:val="left"/>
      </w:pPr>
      <w:r>
        <w:t>скорости,</w:t>
      </w:r>
      <w:r>
        <w:rPr>
          <w:spacing w:val="-8"/>
        </w:rPr>
        <w:t xml:space="preserve"> </w:t>
      </w:r>
      <w:r>
        <w:t>выражать</w:t>
      </w:r>
      <w:r>
        <w:rPr>
          <w:spacing w:val="-5"/>
        </w:rPr>
        <w:t xml:space="preserve"> </w:t>
      </w:r>
      <w:r>
        <w:t>одни</w:t>
      </w:r>
      <w:r>
        <w:rPr>
          <w:spacing w:val="-1"/>
        </w:rPr>
        <w:t xml:space="preserve"> </w:t>
      </w:r>
      <w:r>
        <w:t>единицы</w:t>
      </w:r>
      <w:r>
        <w:rPr>
          <w:spacing w:val="-6"/>
        </w:rPr>
        <w:t xml:space="preserve"> </w:t>
      </w:r>
      <w:r>
        <w:t>величины</w:t>
      </w:r>
      <w:r>
        <w:rPr>
          <w:spacing w:val="-1"/>
        </w:rPr>
        <w:t xml:space="preserve"> </w:t>
      </w:r>
      <w:r>
        <w:t>через</w:t>
      </w:r>
      <w:r>
        <w:rPr>
          <w:spacing w:val="-1"/>
        </w:rPr>
        <w:t xml:space="preserve"> </w:t>
      </w:r>
      <w:r>
        <w:rPr>
          <w:spacing w:val="-2"/>
        </w:rPr>
        <w:t>другие.</w:t>
      </w:r>
    </w:p>
    <w:p w:rsidR="00EC4929" w:rsidRDefault="001B2B69">
      <w:pPr>
        <w:pStyle w:val="a3"/>
        <w:spacing w:line="242" w:lineRule="auto"/>
        <w:ind w:firstLine="758"/>
        <w:jc w:val="left"/>
      </w:pPr>
      <w:r>
        <w:t>Извлекать,</w:t>
      </w:r>
      <w:r>
        <w:rPr>
          <w:spacing w:val="-15"/>
        </w:rPr>
        <w:t xml:space="preserve"> </w:t>
      </w:r>
      <w:r>
        <w:t>анализировать,</w:t>
      </w:r>
      <w:r>
        <w:rPr>
          <w:spacing w:val="-15"/>
        </w:rPr>
        <w:t xml:space="preserve"> </w:t>
      </w:r>
      <w:r>
        <w:t>оценивать</w:t>
      </w:r>
      <w:r>
        <w:rPr>
          <w:spacing w:val="-15"/>
        </w:rPr>
        <w:t xml:space="preserve"> </w:t>
      </w:r>
      <w:r>
        <w:t>информацию,</w:t>
      </w:r>
      <w:r>
        <w:rPr>
          <w:spacing w:val="-15"/>
        </w:rPr>
        <w:t xml:space="preserve"> </w:t>
      </w:r>
      <w:r>
        <w:t>представленную</w:t>
      </w:r>
      <w:r>
        <w:rPr>
          <w:spacing w:val="-15"/>
        </w:rPr>
        <w:t xml:space="preserve"> </w:t>
      </w:r>
      <w:r>
        <w:t>в</w:t>
      </w:r>
      <w:r>
        <w:rPr>
          <w:spacing w:val="-15"/>
        </w:rPr>
        <w:t xml:space="preserve"> </w:t>
      </w:r>
      <w:r>
        <w:t>таблице,</w:t>
      </w:r>
      <w:r>
        <w:rPr>
          <w:spacing w:val="-15"/>
        </w:rPr>
        <w:t xml:space="preserve"> </w:t>
      </w:r>
      <w:r>
        <w:t>на</w:t>
      </w:r>
      <w:r>
        <w:rPr>
          <w:spacing w:val="-15"/>
        </w:rPr>
        <w:t xml:space="preserve"> </w:t>
      </w:r>
      <w:r>
        <w:t>столбчатой диаграмме, интерпретировать представленные данные, использовать данные при решении задач.</w:t>
      </w:r>
    </w:p>
    <w:p w:rsidR="00EC4929" w:rsidRDefault="001B2B69">
      <w:pPr>
        <w:pStyle w:val="a4"/>
        <w:numPr>
          <w:ilvl w:val="4"/>
          <w:numId w:val="27"/>
        </w:numPr>
        <w:tabs>
          <w:tab w:val="left" w:pos="2679"/>
          <w:tab w:val="left" w:pos="2680"/>
        </w:tabs>
        <w:spacing w:line="271" w:lineRule="exact"/>
        <w:ind w:left="2679" w:hanging="1480"/>
        <w:rPr>
          <w:sz w:val="24"/>
        </w:rPr>
      </w:pPr>
      <w:r>
        <w:rPr>
          <w:sz w:val="24"/>
        </w:rPr>
        <w:t>Наглядная</w:t>
      </w:r>
      <w:r>
        <w:rPr>
          <w:spacing w:val="-2"/>
          <w:sz w:val="24"/>
        </w:rPr>
        <w:t xml:space="preserve"> геометрия.</w:t>
      </w:r>
    </w:p>
    <w:p w:rsidR="00EC4929" w:rsidRDefault="001B2B69">
      <w:pPr>
        <w:pStyle w:val="a3"/>
        <w:spacing w:before="1"/>
        <w:ind w:firstLine="758"/>
        <w:jc w:val="left"/>
      </w:pPr>
      <w:r>
        <w:t>Пользоваться</w:t>
      </w:r>
      <w:r>
        <w:rPr>
          <w:spacing w:val="-15"/>
        </w:rPr>
        <w:t xml:space="preserve"> </w:t>
      </w:r>
      <w:r>
        <w:t>геометрическими</w:t>
      </w:r>
      <w:r>
        <w:rPr>
          <w:spacing w:val="-15"/>
        </w:rPr>
        <w:t xml:space="preserve"> </w:t>
      </w:r>
      <w:r>
        <w:t>понятиями:</w:t>
      </w:r>
      <w:r>
        <w:rPr>
          <w:spacing w:val="-15"/>
        </w:rPr>
        <w:t xml:space="preserve"> </w:t>
      </w:r>
      <w:r>
        <w:t>точка,</w:t>
      </w:r>
      <w:r>
        <w:rPr>
          <w:spacing w:val="-15"/>
        </w:rPr>
        <w:t xml:space="preserve"> </w:t>
      </w:r>
      <w:r>
        <w:t>прямая,</w:t>
      </w:r>
      <w:r>
        <w:rPr>
          <w:spacing w:val="-15"/>
        </w:rPr>
        <w:t xml:space="preserve"> </w:t>
      </w:r>
      <w:r>
        <w:t>отрезок,</w:t>
      </w:r>
      <w:r>
        <w:rPr>
          <w:spacing w:val="-15"/>
        </w:rPr>
        <w:t xml:space="preserve"> </w:t>
      </w:r>
      <w:r>
        <w:t>луч,</w:t>
      </w:r>
      <w:r>
        <w:rPr>
          <w:spacing w:val="-15"/>
        </w:rPr>
        <w:t xml:space="preserve"> </w:t>
      </w:r>
      <w:r>
        <w:t>угол,</w:t>
      </w:r>
      <w:r>
        <w:rPr>
          <w:spacing w:val="-15"/>
        </w:rPr>
        <w:t xml:space="preserve"> </w:t>
      </w:r>
      <w:r>
        <w:t>многоугольник, окружность, круг.</w:t>
      </w:r>
    </w:p>
    <w:p w:rsidR="00EC4929" w:rsidRDefault="001B2B69">
      <w:pPr>
        <w:pStyle w:val="a3"/>
        <w:tabs>
          <w:tab w:val="left" w:pos="2582"/>
          <w:tab w:val="left" w:pos="3757"/>
          <w:tab w:val="left" w:pos="4941"/>
          <w:tab w:val="left" w:pos="6644"/>
          <w:tab w:val="left" w:pos="7469"/>
          <w:tab w:val="left" w:pos="8726"/>
          <w:tab w:val="left" w:pos="9647"/>
        </w:tabs>
        <w:spacing w:before="3" w:line="237" w:lineRule="auto"/>
        <w:ind w:right="137" w:firstLine="758"/>
        <w:jc w:val="left"/>
      </w:pPr>
      <w:r>
        <w:rPr>
          <w:spacing w:val="-2"/>
        </w:rPr>
        <w:t>Приводить</w:t>
      </w:r>
      <w:r>
        <w:tab/>
      </w:r>
      <w:r>
        <w:rPr>
          <w:spacing w:val="-2"/>
        </w:rPr>
        <w:t>примеры</w:t>
      </w:r>
      <w:r>
        <w:tab/>
      </w:r>
      <w:r>
        <w:rPr>
          <w:spacing w:val="-2"/>
        </w:rPr>
        <w:t>объектов</w:t>
      </w:r>
      <w:r>
        <w:tab/>
      </w:r>
      <w:r>
        <w:rPr>
          <w:spacing w:val="-2"/>
        </w:rPr>
        <w:t>окружающего</w:t>
      </w:r>
      <w:r>
        <w:tab/>
      </w:r>
      <w:r>
        <w:rPr>
          <w:spacing w:val="-2"/>
        </w:rPr>
        <w:t>мира,</w:t>
      </w:r>
      <w:r>
        <w:tab/>
      </w:r>
      <w:r>
        <w:rPr>
          <w:spacing w:val="-2"/>
        </w:rPr>
        <w:t>имеющих</w:t>
      </w:r>
      <w:r>
        <w:tab/>
      </w:r>
      <w:r>
        <w:rPr>
          <w:spacing w:val="-2"/>
        </w:rPr>
        <w:t>форму</w:t>
      </w:r>
      <w:r>
        <w:tab/>
      </w:r>
      <w:r>
        <w:rPr>
          <w:spacing w:val="-2"/>
        </w:rPr>
        <w:t xml:space="preserve">изученных </w:t>
      </w:r>
      <w:r>
        <w:t>геометрических фигур.</w:t>
      </w:r>
    </w:p>
    <w:p w:rsidR="00EC4929" w:rsidRDefault="001B2B69">
      <w:pPr>
        <w:pStyle w:val="a3"/>
        <w:spacing w:before="6" w:line="237" w:lineRule="auto"/>
        <w:ind w:firstLine="758"/>
        <w:jc w:val="left"/>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EC4929" w:rsidRDefault="001B2B69">
      <w:pPr>
        <w:pStyle w:val="a3"/>
        <w:spacing w:before="3"/>
        <w:ind w:right="1187" w:firstLine="758"/>
        <w:jc w:val="left"/>
      </w:pPr>
      <w:r>
        <w:t>Изображать</w:t>
      </w:r>
      <w:r>
        <w:rPr>
          <w:spacing w:val="-9"/>
        </w:rPr>
        <w:t xml:space="preserve"> </w:t>
      </w:r>
      <w:r>
        <w:t>изученные</w:t>
      </w:r>
      <w:r>
        <w:rPr>
          <w:spacing w:val="-7"/>
        </w:rPr>
        <w:t xml:space="preserve"> </w:t>
      </w:r>
      <w:r>
        <w:t>геометрические</w:t>
      </w:r>
      <w:r>
        <w:rPr>
          <w:spacing w:val="-7"/>
        </w:rPr>
        <w:t xml:space="preserve"> </w:t>
      </w:r>
      <w:r>
        <w:t>фигуры</w:t>
      </w:r>
      <w:r>
        <w:rPr>
          <w:spacing w:val="-1"/>
        </w:rPr>
        <w:t xml:space="preserve"> </w:t>
      </w:r>
      <w:r>
        <w:t>на</w:t>
      </w:r>
      <w:r>
        <w:rPr>
          <w:spacing w:val="-7"/>
        </w:rPr>
        <w:t xml:space="preserve"> </w:t>
      </w:r>
      <w:r>
        <w:t>нелинованной</w:t>
      </w:r>
      <w:r>
        <w:rPr>
          <w:spacing w:val="-5"/>
        </w:rPr>
        <w:t xml:space="preserve"> </w:t>
      </w:r>
      <w:r>
        <w:t>и</w:t>
      </w:r>
      <w:r>
        <w:rPr>
          <w:spacing w:val="-9"/>
        </w:rPr>
        <w:t xml:space="preserve"> </w:t>
      </w:r>
      <w:r>
        <w:t>клетчатой бумаге с помощью циркуля и линейки.</w:t>
      </w:r>
    </w:p>
    <w:p w:rsidR="00EC4929" w:rsidRDefault="001B2B69">
      <w:pPr>
        <w:pStyle w:val="a3"/>
        <w:spacing w:before="3" w:line="237" w:lineRule="auto"/>
        <w:ind w:firstLine="782"/>
        <w:jc w:val="left"/>
      </w:pPr>
      <w:r>
        <w:t>Находить</w:t>
      </w:r>
      <w:r>
        <w:rPr>
          <w:spacing w:val="40"/>
        </w:rPr>
        <w:t xml:space="preserve"> </w:t>
      </w:r>
      <w:r>
        <w:t>длины</w:t>
      </w:r>
      <w:r>
        <w:rPr>
          <w:spacing w:val="40"/>
        </w:rPr>
        <w:t xml:space="preserve"> </w:t>
      </w:r>
      <w:r>
        <w:t>отрезков</w:t>
      </w:r>
      <w:r>
        <w:rPr>
          <w:spacing w:val="40"/>
        </w:rPr>
        <w:t xml:space="preserve"> </w:t>
      </w:r>
      <w:r>
        <w:t>непосредственным</w:t>
      </w:r>
      <w:r>
        <w:rPr>
          <w:spacing w:val="40"/>
        </w:rPr>
        <w:t xml:space="preserve"> </w:t>
      </w:r>
      <w:r>
        <w:t>измерением</w:t>
      </w:r>
      <w:r>
        <w:rPr>
          <w:spacing w:val="40"/>
        </w:rPr>
        <w:t xml:space="preserve"> </w:t>
      </w:r>
      <w:r>
        <w:t>с</w:t>
      </w:r>
      <w:r>
        <w:rPr>
          <w:spacing w:val="40"/>
        </w:rPr>
        <w:t xml:space="preserve"> </w:t>
      </w:r>
      <w:r>
        <w:t>помощью</w:t>
      </w:r>
      <w:r>
        <w:rPr>
          <w:spacing w:val="40"/>
        </w:rPr>
        <w:t xml:space="preserve"> </w:t>
      </w:r>
      <w:r>
        <w:t>линейки,</w:t>
      </w:r>
      <w:r>
        <w:rPr>
          <w:spacing w:val="40"/>
        </w:rPr>
        <w:t xml:space="preserve"> </w:t>
      </w:r>
      <w:r>
        <w:t>строить отрезки заданной длины; строить окружность заданного радиуса.</w:t>
      </w:r>
    </w:p>
    <w:p w:rsidR="00EC4929" w:rsidRDefault="001B2B69">
      <w:pPr>
        <w:pStyle w:val="a3"/>
        <w:spacing w:before="5" w:line="237" w:lineRule="auto"/>
        <w:ind w:firstLine="782"/>
        <w:jc w:val="left"/>
      </w:pPr>
      <w:r>
        <w:t>Использовать</w:t>
      </w:r>
      <w:r>
        <w:rPr>
          <w:spacing w:val="80"/>
        </w:rPr>
        <w:t xml:space="preserve"> </w:t>
      </w:r>
      <w:r>
        <w:t>свойства</w:t>
      </w:r>
      <w:r>
        <w:rPr>
          <w:spacing w:val="80"/>
        </w:rPr>
        <w:t xml:space="preserve"> </w:t>
      </w:r>
      <w:r>
        <w:t>сторон</w:t>
      </w:r>
      <w:r>
        <w:rPr>
          <w:spacing w:val="80"/>
        </w:rPr>
        <w:t xml:space="preserve"> </w:t>
      </w:r>
      <w:r>
        <w:t>и</w:t>
      </w:r>
      <w:r>
        <w:rPr>
          <w:spacing w:val="80"/>
        </w:rPr>
        <w:t xml:space="preserve"> </w:t>
      </w:r>
      <w:r>
        <w:t>углов</w:t>
      </w:r>
      <w:r>
        <w:rPr>
          <w:spacing w:val="80"/>
        </w:rPr>
        <w:t xml:space="preserve"> </w:t>
      </w:r>
      <w:r>
        <w:t>прямоугольника,</w:t>
      </w:r>
      <w:r>
        <w:rPr>
          <w:spacing w:val="80"/>
        </w:rPr>
        <w:t xml:space="preserve"> </w:t>
      </w:r>
      <w:r>
        <w:t>квадрата</w:t>
      </w:r>
      <w:r>
        <w:rPr>
          <w:spacing w:val="80"/>
        </w:rPr>
        <w:t xml:space="preserve"> </w:t>
      </w:r>
      <w:r>
        <w:t>для</w:t>
      </w:r>
      <w:r>
        <w:rPr>
          <w:spacing w:val="80"/>
        </w:rPr>
        <w:t xml:space="preserve"> </w:t>
      </w:r>
      <w:r>
        <w:t>их</w:t>
      </w:r>
      <w:r>
        <w:rPr>
          <w:spacing w:val="80"/>
        </w:rPr>
        <w:t xml:space="preserve"> </w:t>
      </w:r>
      <w:r>
        <w:t>построения, вычисления площади и периметра.</w:t>
      </w:r>
    </w:p>
    <w:p w:rsidR="00EC4929" w:rsidRDefault="001B2B69">
      <w:pPr>
        <w:pStyle w:val="a3"/>
        <w:spacing w:before="4"/>
        <w:ind w:firstLine="782"/>
        <w:jc w:val="left"/>
      </w:pPr>
      <w:r>
        <w:t>Вычислять</w:t>
      </w:r>
      <w:r>
        <w:rPr>
          <w:spacing w:val="80"/>
        </w:rPr>
        <w:t xml:space="preserve"> </w:t>
      </w:r>
      <w:r>
        <w:t>периметр</w:t>
      </w:r>
      <w:r>
        <w:rPr>
          <w:spacing w:val="80"/>
        </w:rPr>
        <w:t xml:space="preserve"> </w:t>
      </w:r>
      <w:r>
        <w:t>и</w:t>
      </w:r>
      <w:r>
        <w:rPr>
          <w:spacing w:val="80"/>
        </w:rPr>
        <w:t xml:space="preserve"> </w:t>
      </w:r>
      <w:r>
        <w:t>площадь</w:t>
      </w:r>
      <w:r>
        <w:rPr>
          <w:spacing w:val="80"/>
        </w:rPr>
        <w:t xml:space="preserve"> </w:t>
      </w:r>
      <w:r>
        <w:t>квадрата,</w:t>
      </w:r>
      <w:r>
        <w:rPr>
          <w:spacing w:val="80"/>
        </w:rPr>
        <w:t xml:space="preserve"> </w:t>
      </w:r>
      <w:r>
        <w:t>прямоугольника,</w:t>
      </w:r>
      <w:r>
        <w:rPr>
          <w:spacing w:val="80"/>
        </w:rPr>
        <w:t xml:space="preserve"> </w:t>
      </w:r>
      <w:r>
        <w:t>фигур,</w:t>
      </w:r>
      <w:r>
        <w:rPr>
          <w:spacing w:val="80"/>
        </w:rPr>
        <w:t xml:space="preserve"> </w:t>
      </w:r>
      <w:r>
        <w:t>составленных</w:t>
      </w:r>
      <w:r>
        <w:rPr>
          <w:spacing w:val="80"/>
        </w:rPr>
        <w:t xml:space="preserve"> </w:t>
      </w:r>
      <w:r>
        <w:t>из</w:t>
      </w:r>
      <w:r>
        <w:rPr>
          <w:spacing w:val="80"/>
        </w:rPr>
        <w:t xml:space="preserve"> </w:t>
      </w:r>
      <w:r>
        <w:t>прямоугольников, в том числе фигур, изображённых на клетчатой бумаге.</w:t>
      </w:r>
    </w:p>
    <w:p w:rsidR="00EC4929" w:rsidRDefault="001B2B69">
      <w:pPr>
        <w:pStyle w:val="a3"/>
        <w:spacing w:before="2" w:line="237" w:lineRule="auto"/>
        <w:ind w:firstLine="782"/>
        <w:jc w:val="left"/>
      </w:pPr>
      <w:r>
        <w:t>Пользоваться основными метрическими единицами измерения длины,</w:t>
      </w:r>
      <w:r>
        <w:rPr>
          <w:spacing w:val="27"/>
        </w:rPr>
        <w:t xml:space="preserve"> </w:t>
      </w:r>
      <w:r>
        <w:t>площади; выражать одни единицы величины через другие.</w:t>
      </w:r>
    </w:p>
    <w:p w:rsidR="00EC4929" w:rsidRDefault="001B2B69">
      <w:pPr>
        <w:pStyle w:val="a3"/>
        <w:spacing w:before="6" w:line="237" w:lineRule="auto"/>
        <w:ind w:firstLine="782"/>
        <w:jc w:val="left"/>
      </w:pPr>
      <w:r>
        <w:t>Распознавать</w:t>
      </w:r>
      <w:r>
        <w:rPr>
          <w:spacing w:val="40"/>
        </w:rPr>
        <w:t xml:space="preserve"> </w:t>
      </w:r>
      <w:r>
        <w:t>параллелепипед,</w:t>
      </w:r>
      <w:r>
        <w:rPr>
          <w:spacing w:val="40"/>
        </w:rPr>
        <w:t xml:space="preserve"> </w:t>
      </w:r>
      <w:r>
        <w:t>куб,</w:t>
      </w:r>
      <w:r>
        <w:rPr>
          <w:spacing w:val="40"/>
        </w:rPr>
        <w:t xml:space="preserve"> </w:t>
      </w:r>
      <w:r>
        <w:t>использовать</w:t>
      </w:r>
      <w:r>
        <w:rPr>
          <w:spacing w:val="40"/>
        </w:rPr>
        <w:t xml:space="preserve"> </w:t>
      </w:r>
      <w:r>
        <w:t>терминологию:</w:t>
      </w:r>
      <w:r>
        <w:rPr>
          <w:spacing w:val="40"/>
        </w:rPr>
        <w:t xml:space="preserve"> </w:t>
      </w:r>
      <w:r>
        <w:t>вершина,</w:t>
      </w:r>
      <w:r>
        <w:rPr>
          <w:spacing w:val="40"/>
        </w:rPr>
        <w:t xml:space="preserve"> </w:t>
      </w:r>
      <w:r>
        <w:t>ребро,</w:t>
      </w:r>
      <w:r>
        <w:rPr>
          <w:spacing w:val="40"/>
        </w:rPr>
        <w:t xml:space="preserve"> </w:t>
      </w:r>
      <w:r>
        <w:t>грань, измерения, находить измерения параллелепипеда, куба.</w:t>
      </w:r>
    </w:p>
    <w:p w:rsidR="00EC4929" w:rsidRDefault="001B2B69">
      <w:pPr>
        <w:pStyle w:val="a3"/>
        <w:spacing w:before="3"/>
        <w:ind w:firstLine="782"/>
        <w:jc w:val="left"/>
      </w:pPr>
      <w:r>
        <w:t>Вычислять</w:t>
      </w:r>
      <w:r>
        <w:rPr>
          <w:spacing w:val="-4"/>
        </w:rPr>
        <w:t xml:space="preserve"> </w:t>
      </w:r>
      <w:r>
        <w:t>объём</w:t>
      </w:r>
      <w:r>
        <w:rPr>
          <w:spacing w:val="-3"/>
        </w:rPr>
        <w:t xml:space="preserve"> </w:t>
      </w:r>
      <w:r>
        <w:t>куба, параллелепипеда</w:t>
      </w:r>
      <w:r>
        <w:rPr>
          <w:spacing w:val="-1"/>
        </w:rPr>
        <w:t xml:space="preserve"> </w:t>
      </w:r>
      <w:r>
        <w:t>по</w:t>
      </w:r>
      <w:r>
        <w:rPr>
          <w:spacing w:val="-1"/>
        </w:rPr>
        <w:t xml:space="preserve"> </w:t>
      </w:r>
      <w:r>
        <w:t>заданным</w:t>
      </w:r>
      <w:r>
        <w:rPr>
          <w:spacing w:val="-3"/>
        </w:rPr>
        <w:t xml:space="preserve"> </w:t>
      </w:r>
      <w:r>
        <w:t>измерениям,</w:t>
      </w:r>
      <w:r>
        <w:rPr>
          <w:spacing w:val="-2"/>
        </w:rPr>
        <w:t xml:space="preserve"> </w:t>
      </w:r>
      <w:r>
        <w:t>пользоваться</w:t>
      </w:r>
      <w:r>
        <w:rPr>
          <w:spacing w:val="-4"/>
        </w:rPr>
        <w:t xml:space="preserve"> </w:t>
      </w:r>
      <w:r>
        <w:t>единицами измерения объёма.</w:t>
      </w:r>
    </w:p>
    <w:p w:rsidR="00EC4929" w:rsidRDefault="001B2B69">
      <w:pPr>
        <w:pStyle w:val="a3"/>
        <w:spacing w:before="1" w:line="275" w:lineRule="exact"/>
        <w:ind w:left="1224"/>
        <w:jc w:val="left"/>
      </w:pPr>
      <w:r>
        <w:t>Решать</w:t>
      </w:r>
      <w:r>
        <w:rPr>
          <w:spacing w:val="-3"/>
        </w:rPr>
        <w:t xml:space="preserve"> </w:t>
      </w:r>
      <w:r>
        <w:t>несложные</w:t>
      </w:r>
      <w:r>
        <w:rPr>
          <w:spacing w:val="-8"/>
        </w:rPr>
        <w:t xml:space="preserve"> </w:t>
      </w:r>
      <w:r>
        <w:t>задачи</w:t>
      </w:r>
      <w:r>
        <w:rPr>
          <w:spacing w:val="-1"/>
        </w:rPr>
        <w:t xml:space="preserve"> </w:t>
      </w:r>
      <w:r>
        <w:t>на</w:t>
      </w:r>
      <w:r>
        <w:rPr>
          <w:spacing w:val="-2"/>
        </w:rPr>
        <w:t xml:space="preserve"> </w:t>
      </w:r>
      <w:r>
        <w:t>измерение</w:t>
      </w:r>
      <w:r>
        <w:rPr>
          <w:spacing w:val="-8"/>
        </w:rPr>
        <w:t xml:space="preserve"> </w:t>
      </w:r>
      <w:r>
        <w:t>геометрических</w:t>
      </w:r>
      <w:r>
        <w:rPr>
          <w:spacing w:val="-6"/>
        </w:rPr>
        <w:t xml:space="preserve"> </w:t>
      </w:r>
      <w:r>
        <w:t>величин</w:t>
      </w:r>
      <w:r>
        <w:rPr>
          <w:spacing w:val="-1"/>
        </w:rPr>
        <w:t xml:space="preserve"> </w:t>
      </w:r>
      <w:r>
        <w:t>в</w:t>
      </w:r>
      <w:r>
        <w:rPr>
          <w:spacing w:val="-5"/>
        </w:rPr>
        <w:t xml:space="preserve"> </w:t>
      </w:r>
      <w:r>
        <w:t>практических</w:t>
      </w:r>
      <w:r>
        <w:rPr>
          <w:spacing w:val="-6"/>
        </w:rPr>
        <w:t xml:space="preserve"> </w:t>
      </w:r>
      <w:r>
        <w:rPr>
          <w:spacing w:val="-2"/>
        </w:rPr>
        <w:t>ситуациях.</w:t>
      </w:r>
    </w:p>
    <w:p w:rsidR="00EC4929" w:rsidRDefault="001B2B69">
      <w:pPr>
        <w:pStyle w:val="a4"/>
        <w:numPr>
          <w:ilvl w:val="3"/>
          <w:numId w:val="27"/>
        </w:numPr>
        <w:tabs>
          <w:tab w:val="left" w:pos="2434"/>
          <w:tab w:val="left" w:pos="2435"/>
        </w:tabs>
        <w:spacing w:line="242" w:lineRule="auto"/>
        <w:ind w:right="131" w:firstLine="782"/>
        <w:rPr>
          <w:sz w:val="24"/>
        </w:rPr>
      </w:pPr>
      <w:r>
        <w:rPr>
          <w:sz w:val="24"/>
        </w:rPr>
        <w:t>Предметные</w:t>
      </w:r>
      <w:r>
        <w:rPr>
          <w:spacing w:val="-9"/>
          <w:sz w:val="24"/>
        </w:rPr>
        <w:t xml:space="preserve"> </w:t>
      </w:r>
      <w:r>
        <w:rPr>
          <w:sz w:val="24"/>
        </w:rPr>
        <w:t>результаты</w:t>
      </w:r>
      <w:r>
        <w:rPr>
          <w:spacing w:val="-6"/>
          <w:sz w:val="24"/>
        </w:rPr>
        <w:t xml:space="preserve"> </w:t>
      </w:r>
      <w:r>
        <w:rPr>
          <w:sz w:val="24"/>
        </w:rPr>
        <w:t>освоения</w:t>
      </w:r>
      <w:r>
        <w:rPr>
          <w:spacing w:val="-12"/>
          <w:sz w:val="24"/>
        </w:rPr>
        <w:t xml:space="preserve"> </w:t>
      </w:r>
      <w:r>
        <w:rPr>
          <w:sz w:val="24"/>
        </w:rPr>
        <w:t>программы</w:t>
      </w:r>
      <w:r>
        <w:rPr>
          <w:spacing w:val="-6"/>
          <w:sz w:val="24"/>
        </w:rPr>
        <w:t xml:space="preserve"> </w:t>
      </w:r>
      <w:r>
        <w:rPr>
          <w:sz w:val="24"/>
        </w:rPr>
        <w:t>учебного</w:t>
      </w:r>
      <w:r>
        <w:rPr>
          <w:spacing w:val="-3"/>
          <w:sz w:val="24"/>
        </w:rPr>
        <w:t xml:space="preserve"> </w:t>
      </w:r>
      <w:r>
        <w:rPr>
          <w:sz w:val="24"/>
        </w:rPr>
        <w:t>курса</w:t>
      </w:r>
      <w:r>
        <w:rPr>
          <w:spacing w:val="-9"/>
          <w:sz w:val="24"/>
        </w:rPr>
        <w:t xml:space="preserve"> </w:t>
      </w:r>
      <w:r>
        <w:rPr>
          <w:sz w:val="24"/>
        </w:rPr>
        <w:t>к</w:t>
      </w:r>
      <w:r>
        <w:rPr>
          <w:spacing w:val="-9"/>
          <w:sz w:val="24"/>
        </w:rPr>
        <w:t xml:space="preserve"> </w:t>
      </w:r>
      <w:r>
        <w:rPr>
          <w:sz w:val="24"/>
        </w:rPr>
        <w:t>концу</w:t>
      </w:r>
      <w:r>
        <w:rPr>
          <w:spacing w:val="-15"/>
          <w:sz w:val="24"/>
        </w:rPr>
        <w:t xml:space="preserve"> </w:t>
      </w:r>
      <w:r>
        <w:rPr>
          <w:sz w:val="24"/>
        </w:rPr>
        <w:t>обучения</w:t>
      </w:r>
      <w:r>
        <w:rPr>
          <w:spacing w:val="-8"/>
          <w:sz w:val="24"/>
        </w:rPr>
        <w:t xml:space="preserve"> </w:t>
      </w:r>
      <w:r>
        <w:rPr>
          <w:sz w:val="24"/>
        </w:rPr>
        <w:t>в 6 классе.</w:t>
      </w:r>
    </w:p>
    <w:p w:rsidR="00EC4929" w:rsidRDefault="001B2B69">
      <w:pPr>
        <w:pStyle w:val="a4"/>
        <w:numPr>
          <w:ilvl w:val="4"/>
          <w:numId w:val="27"/>
        </w:numPr>
        <w:tabs>
          <w:tab w:val="left" w:pos="2679"/>
          <w:tab w:val="left" w:pos="2680"/>
        </w:tabs>
        <w:spacing w:line="271" w:lineRule="exact"/>
        <w:ind w:left="2679" w:hanging="1456"/>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p w:rsidR="00EC4929" w:rsidRDefault="001B2B69">
      <w:pPr>
        <w:pStyle w:val="a3"/>
        <w:spacing w:before="1"/>
        <w:ind w:left="1224"/>
        <w:jc w:val="left"/>
      </w:pPr>
      <w:r>
        <w:t>Знать</w:t>
      </w:r>
      <w:r>
        <w:rPr>
          <w:spacing w:val="18"/>
        </w:rPr>
        <w:t xml:space="preserve"> </w:t>
      </w:r>
      <w:r>
        <w:t>и</w:t>
      </w:r>
      <w:r>
        <w:rPr>
          <w:spacing w:val="9"/>
        </w:rPr>
        <w:t xml:space="preserve"> </w:t>
      </w:r>
      <w:r>
        <w:t>понимать</w:t>
      </w:r>
      <w:r>
        <w:rPr>
          <w:spacing w:val="14"/>
        </w:rPr>
        <w:t xml:space="preserve"> </w:t>
      </w:r>
      <w:r>
        <w:t>термины,</w:t>
      </w:r>
      <w:r>
        <w:rPr>
          <w:spacing w:val="14"/>
        </w:rPr>
        <w:t xml:space="preserve"> </w:t>
      </w:r>
      <w:r>
        <w:t>связанные</w:t>
      </w:r>
      <w:r>
        <w:rPr>
          <w:spacing w:val="12"/>
        </w:rPr>
        <w:t xml:space="preserve"> </w:t>
      </w:r>
      <w:r>
        <w:t>с</w:t>
      </w:r>
      <w:r>
        <w:rPr>
          <w:spacing w:val="17"/>
        </w:rPr>
        <w:t xml:space="preserve"> </w:t>
      </w:r>
      <w:r>
        <w:t>различными</w:t>
      </w:r>
      <w:r>
        <w:rPr>
          <w:spacing w:val="13"/>
        </w:rPr>
        <w:t xml:space="preserve"> </w:t>
      </w:r>
      <w:r>
        <w:t>видами</w:t>
      </w:r>
      <w:r>
        <w:rPr>
          <w:spacing w:val="19"/>
        </w:rPr>
        <w:t xml:space="preserve"> </w:t>
      </w:r>
      <w:r>
        <w:t>чисел</w:t>
      </w:r>
      <w:r>
        <w:rPr>
          <w:spacing w:val="17"/>
        </w:rPr>
        <w:t xml:space="preserve"> </w:t>
      </w:r>
      <w:r>
        <w:t>и</w:t>
      </w:r>
      <w:r>
        <w:rPr>
          <w:spacing w:val="14"/>
        </w:rPr>
        <w:t xml:space="preserve"> </w:t>
      </w:r>
      <w:r>
        <w:t>способами</w:t>
      </w:r>
      <w:r>
        <w:rPr>
          <w:spacing w:val="14"/>
        </w:rPr>
        <w:t xml:space="preserve"> </w:t>
      </w:r>
      <w:r>
        <w:t>их</w:t>
      </w:r>
      <w:r>
        <w:rPr>
          <w:spacing w:val="13"/>
        </w:rPr>
        <w:t xml:space="preserve"> </w:t>
      </w:r>
      <w:r>
        <w:rPr>
          <w:spacing w:val="-2"/>
        </w:rPr>
        <w:t>записи,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переходить</w:t>
      </w:r>
      <w:r>
        <w:rPr>
          <w:spacing w:val="-3"/>
        </w:rPr>
        <w:t xml:space="preserve"> </w:t>
      </w:r>
      <w:r>
        <w:t>(если это</w:t>
      </w:r>
      <w:r>
        <w:rPr>
          <w:spacing w:val="-1"/>
        </w:rPr>
        <w:t xml:space="preserve"> </w:t>
      </w:r>
      <w:r>
        <w:t>возможно)</w:t>
      </w:r>
      <w:r>
        <w:rPr>
          <w:spacing w:val="-5"/>
        </w:rPr>
        <w:t xml:space="preserve"> </w:t>
      </w:r>
      <w:r>
        <w:t>от</w:t>
      </w:r>
      <w:r>
        <w:rPr>
          <w:spacing w:val="-9"/>
        </w:rPr>
        <w:t xml:space="preserve"> </w:t>
      </w:r>
      <w:r>
        <w:t>одной</w:t>
      </w:r>
      <w:r>
        <w:rPr>
          <w:spacing w:val="-1"/>
        </w:rPr>
        <w:t xml:space="preserve"> </w:t>
      </w:r>
      <w:r>
        <w:t>формы записи числа</w:t>
      </w:r>
      <w:r>
        <w:rPr>
          <w:spacing w:val="-3"/>
        </w:rPr>
        <w:t xml:space="preserve"> </w:t>
      </w:r>
      <w:r>
        <w:t>к</w:t>
      </w:r>
      <w:r>
        <w:rPr>
          <w:spacing w:val="-7"/>
        </w:rPr>
        <w:t xml:space="preserve"> </w:t>
      </w:r>
      <w:r>
        <w:rPr>
          <w:spacing w:val="-2"/>
        </w:rPr>
        <w:t>другой.</w:t>
      </w:r>
    </w:p>
    <w:p w:rsidR="00EC4929" w:rsidRDefault="001B2B69">
      <w:pPr>
        <w:pStyle w:val="a3"/>
        <w:spacing w:before="5" w:line="237" w:lineRule="auto"/>
        <w:ind w:right="124" w:firstLine="782"/>
      </w:pPr>
      <w:r>
        <w:t>Сравнивать и упорядочивать целые числа, обыкновенные и десятичные дроби, сравнивать числа одного и разных знаков.</w:t>
      </w:r>
    </w:p>
    <w:p w:rsidR="00EC4929" w:rsidRDefault="001B2B69">
      <w:pPr>
        <w:pStyle w:val="a3"/>
        <w:spacing w:before="3"/>
        <w:ind w:right="131" w:firstLine="782"/>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EC4929" w:rsidRDefault="001B2B69">
      <w:pPr>
        <w:pStyle w:val="a3"/>
        <w:ind w:right="138" w:firstLine="782"/>
      </w:pPr>
      <w: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w:t>
      </w:r>
      <w:r>
        <w:rPr>
          <w:spacing w:val="-2"/>
        </w:rPr>
        <w:t>действий.</w:t>
      </w:r>
    </w:p>
    <w:p w:rsidR="00EC4929" w:rsidRDefault="001B2B69">
      <w:pPr>
        <w:pStyle w:val="a3"/>
        <w:spacing w:before="3" w:line="237" w:lineRule="auto"/>
        <w:ind w:right="2019" w:firstLine="782"/>
      </w:pPr>
      <w:r>
        <w:t>Соотносить</w:t>
      </w:r>
      <w:r>
        <w:rPr>
          <w:spacing w:val="-6"/>
        </w:rPr>
        <w:t xml:space="preserve"> </w:t>
      </w:r>
      <w:r>
        <w:t>точку</w:t>
      </w:r>
      <w:r>
        <w:rPr>
          <w:spacing w:val="-12"/>
        </w:rPr>
        <w:t xml:space="preserve"> </w:t>
      </w:r>
      <w:r>
        <w:t>на</w:t>
      </w:r>
      <w:r>
        <w:rPr>
          <w:spacing w:val="-4"/>
        </w:rPr>
        <w:t xml:space="preserve"> </w:t>
      </w:r>
      <w:r>
        <w:t>координатной</w:t>
      </w:r>
      <w:r>
        <w:rPr>
          <w:spacing w:val="-7"/>
        </w:rPr>
        <w:t xml:space="preserve"> </w:t>
      </w:r>
      <w:r>
        <w:t>прямой</w:t>
      </w:r>
      <w:r>
        <w:rPr>
          <w:spacing w:val="-7"/>
        </w:rPr>
        <w:t xml:space="preserve"> </w:t>
      </w:r>
      <w:r>
        <w:t>с</w:t>
      </w:r>
      <w:r>
        <w:rPr>
          <w:spacing w:val="-4"/>
        </w:rPr>
        <w:t xml:space="preserve"> </w:t>
      </w:r>
      <w:r>
        <w:t>соответствующим</w:t>
      </w:r>
      <w:r>
        <w:rPr>
          <w:spacing w:val="-2"/>
        </w:rPr>
        <w:t xml:space="preserve"> </w:t>
      </w:r>
      <w:r>
        <w:t>ей</w:t>
      </w:r>
      <w:r>
        <w:rPr>
          <w:spacing w:val="-2"/>
        </w:rPr>
        <w:t xml:space="preserve"> </w:t>
      </w:r>
      <w:r>
        <w:t>числом и изображать числа точками на координатной прямой, находить модуль числа.</w:t>
      </w:r>
    </w:p>
    <w:p w:rsidR="00EC4929" w:rsidRDefault="001B2B69">
      <w:pPr>
        <w:pStyle w:val="a3"/>
        <w:spacing w:before="6" w:line="237" w:lineRule="auto"/>
        <w:ind w:left="1200" w:right="1133"/>
      </w:pPr>
      <w:r>
        <w:t>Соотносить</w:t>
      </w:r>
      <w:r>
        <w:rPr>
          <w:spacing w:val="-5"/>
        </w:rPr>
        <w:t xml:space="preserve"> </w:t>
      </w:r>
      <w:r>
        <w:t>точки</w:t>
      </w:r>
      <w:r>
        <w:rPr>
          <w:spacing w:val="-6"/>
        </w:rPr>
        <w:t xml:space="preserve"> </w:t>
      </w:r>
      <w:r>
        <w:t>в</w:t>
      </w:r>
      <w:r>
        <w:rPr>
          <w:spacing w:val="-5"/>
        </w:rPr>
        <w:t xml:space="preserve"> </w:t>
      </w:r>
      <w:r>
        <w:t>прямоугольной</w:t>
      </w:r>
      <w:r>
        <w:rPr>
          <w:spacing w:val="-6"/>
        </w:rPr>
        <w:t xml:space="preserve"> </w:t>
      </w:r>
      <w:r>
        <w:t>системе</w:t>
      </w:r>
      <w:r>
        <w:rPr>
          <w:spacing w:val="-3"/>
        </w:rPr>
        <w:t xml:space="preserve"> </w:t>
      </w:r>
      <w:r>
        <w:t>координат</w:t>
      </w:r>
      <w:r>
        <w:rPr>
          <w:spacing w:val="-6"/>
        </w:rPr>
        <w:t xml:space="preserve"> </w:t>
      </w:r>
      <w:r>
        <w:t>с</w:t>
      </w:r>
      <w:r>
        <w:rPr>
          <w:spacing w:val="-3"/>
        </w:rPr>
        <w:t xml:space="preserve"> </w:t>
      </w:r>
      <w:r>
        <w:t>координатами</w:t>
      </w:r>
      <w:r>
        <w:rPr>
          <w:spacing w:val="-6"/>
        </w:rPr>
        <w:t xml:space="preserve"> </w:t>
      </w:r>
      <w:r>
        <w:t>этой</w:t>
      </w:r>
      <w:r>
        <w:rPr>
          <w:spacing w:val="-6"/>
        </w:rPr>
        <w:t xml:space="preserve"> </w:t>
      </w:r>
      <w:r>
        <w:t>точки. Округлять целые числа и десятичные дроби, находить приближения чисел.</w:t>
      </w:r>
    </w:p>
    <w:p w:rsidR="00EC4929" w:rsidRDefault="001B2B69">
      <w:pPr>
        <w:pStyle w:val="a4"/>
        <w:numPr>
          <w:ilvl w:val="4"/>
          <w:numId w:val="27"/>
        </w:numPr>
        <w:tabs>
          <w:tab w:val="left" w:pos="2680"/>
        </w:tabs>
        <w:spacing w:before="3"/>
        <w:ind w:left="2679" w:hanging="1480"/>
        <w:jc w:val="both"/>
        <w:rPr>
          <w:sz w:val="24"/>
        </w:rPr>
      </w:pPr>
      <w:r>
        <w:rPr>
          <w:sz w:val="24"/>
        </w:rPr>
        <w:t>Числовые</w:t>
      </w:r>
      <w:r>
        <w:rPr>
          <w:spacing w:val="-8"/>
          <w:sz w:val="24"/>
        </w:rPr>
        <w:t xml:space="preserve"> </w:t>
      </w:r>
      <w:r>
        <w:rPr>
          <w:sz w:val="24"/>
        </w:rPr>
        <w:t>и</w:t>
      </w:r>
      <w:r>
        <w:rPr>
          <w:spacing w:val="-1"/>
          <w:sz w:val="24"/>
        </w:rPr>
        <w:t xml:space="preserve"> </w:t>
      </w:r>
      <w:r>
        <w:rPr>
          <w:sz w:val="24"/>
        </w:rPr>
        <w:t>буквенные</w:t>
      </w:r>
      <w:r>
        <w:rPr>
          <w:spacing w:val="-3"/>
          <w:sz w:val="24"/>
        </w:rPr>
        <w:t xml:space="preserve"> </w:t>
      </w:r>
      <w:r>
        <w:rPr>
          <w:spacing w:val="-2"/>
          <w:sz w:val="24"/>
        </w:rPr>
        <w:t>выражения.</w:t>
      </w:r>
    </w:p>
    <w:p w:rsidR="00EC4929" w:rsidRDefault="001B2B69">
      <w:pPr>
        <w:pStyle w:val="a3"/>
        <w:spacing w:line="242" w:lineRule="auto"/>
        <w:ind w:right="138" w:firstLine="758"/>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EC4929" w:rsidRDefault="001B2B69">
      <w:pPr>
        <w:pStyle w:val="a3"/>
        <w:spacing w:line="242" w:lineRule="auto"/>
        <w:ind w:right="136" w:firstLine="758"/>
      </w:pPr>
      <w:r>
        <w:t xml:space="preserve">Пользоваться признаками делимости, раскладывать натуральные числа на простые </w:t>
      </w:r>
      <w:r>
        <w:rPr>
          <w:spacing w:val="-2"/>
        </w:rPr>
        <w:t>множители.</w:t>
      </w:r>
    </w:p>
    <w:p w:rsidR="00EC4929" w:rsidRDefault="001B2B69">
      <w:pPr>
        <w:pStyle w:val="a3"/>
        <w:spacing w:line="271" w:lineRule="exact"/>
        <w:ind w:left="1200"/>
      </w:pPr>
      <w:r>
        <w:t>Пользоваться</w:t>
      </w:r>
      <w:r>
        <w:rPr>
          <w:spacing w:val="-8"/>
        </w:rPr>
        <w:t xml:space="preserve"> </w:t>
      </w:r>
      <w:r>
        <w:t>масштабом,</w:t>
      </w:r>
      <w:r>
        <w:rPr>
          <w:spacing w:val="-1"/>
        </w:rPr>
        <w:t xml:space="preserve"> </w:t>
      </w:r>
      <w:r>
        <w:t>составлять</w:t>
      </w:r>
      <w:r>
        <w:rPr>
          <w:spacing w:val="-5"/>
        </w:rPr>
        <w:t xml:space="preserve"> </w:t>
      </w:r>
      <w:r>
        <w:t>пропорции и</w:t>
      </w:r>
      <w:r>
        <w:rPr>
          <w:spacing w:val="-4"/>
        </w:rPr>
        <w:t xml:space="preserve"> </w:t>
      </w:r>
      <w:r>
        <w:rPr>
          <w:spacing w:val="-2"/>
        </w:rPr>
        <w:t>отношения.</w:t>
      </w:r>
    </w:p>
    <w:p w:rsidR="00EC4929" w:rsidRDefault="001B2B69">
      <w:pPr>
        <w:pStyle w:val="a3"/>
        <w:ind w:right="135" w:firstLine="758"/>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EC4929" w:rsidRDefault="001B2B69">
      <w:pPr>
        <w:pStyle w:val="a3"/>
        <w:tabs>
          <w:tab w:val="left" w:pos="2679"/>
        </w:tabs>
        <w:spacing w:line="242" w:lineRule="auto"/>
        <w:ind w:left="1200" w:right="5055"/>
        <w:jc w:val="left"/>
      </w:pPr>
      <w:r>
        <w:t>Находить</w:t>
      </w:r>
      <w:r>
        <w:rPr>
          <w:spacing w:val="-10"/>
        </w:rPr>
        <w:t xml:space="preserve"> </w:t>
      </w:r>
      <w:r>
        <w:t>неизвестный</w:t>
      </w:r>
      <w:r>
        <w:rPr>
          <w:spacing w:val="-15"/>
        </w:rPr>
        <w:t xml:space="preserve"> </w:t>
      </w:r>
      <w:r>
        <w:t>компонент</w:t>
      </w:r>
      <w:r>
        <w:rPr>
          <w:spacing w:val="-15"/>
        </w:rPr>
        <w:t xml:space="preserve"> </w:t>
      </w:r>
      <w:r>
        <w:t xml:space="preserve">равенства. </w:t>
      </w:r>
      <w:r>
        <w:rPr>
          <w:spacing w:val="-2"/>
        </w:rPr>
        <w:t>146.4.4.2.3.</w:t>
      </w:r>
      <w:r>
        <w:tab/>
        <w:t>Решение текстовых задач.</w:t>
      </w:r>
    </w:p>
    <w:p w:rsidR="00EC4929" w:rsidRDefault="001B2B69">
      <w:pPr>
        <w:pStyle w:val="a3"/>
        <w:spacing w:line="271" w:lineRule="exact"/>
        <w:ind w:left="1200"/>
        <w:jc w:val="left"/>
      </w:pPr>
      <w:r>
        <w:t>Решать</w:t>
      </w:r>
      <w:r>
        <w:rPr>
          <w:spacing w:val="-8"/>
        </w:rPr>
        <w:t xml:space="preserve"> </w:t>
      </w:r>
      <w:r>
        <w:t>многошаговые</w:t>
      </w:r>
      <w:r>
        <w:rPr>
          <w:spacing w:val="-5"/>
        </w:rPr>
        <w:t xml:space="preserve"> </w:t>
      </w:r>
      <w:r>
        <w:t>текстовые</w:t>
      </w:r>
      <w:r>
        <w:rPr>
          <w:spacing w:val="-4"/>
        </w:rPr>
        <w:t xml:space="preserve"> </w:t>
      </w:r>
      <w:r>
        <w:t>задачи</w:t>
      </w:r>
      <w:r>
        <w:rPr>
          <w:spacing w:val="-2"/>
        </w:rPr>
        <w:t xml:space="preserve"> </w:t>
      </w:r>
      <w:r>
        <w:t>арифметическим</w:t>
      </w:r>
      <w:r>
        <w:rPr>
          <w:spacing w:val="-2"/>
        </w:rPr>
        <w:t xml:space="preserve"> способом.</w:t>
      </w:r>
    </w:p>
    <w:p w:rsidR="00EC4929" w:rsidRDefault="001B2B69">
      <w:pPr>
        <w:pStyle w:val="a3"/>
        <w:spacing w:line="237" w:lineRule="auto"/>
        <w:ind w:right="141" w:firstLine="758"/>
      </w:pPr>
      <w:r>
        <w:t>Решать задачи, связанные с отношением, пропорциональностью величин, процентами, решать три основные задачи на дроби и проценты.</w:t>
      </w:r>
    </w:p>
    <w:p w:rsidR="00EC4929" w:rsidRDefault="001B2B69">
      <w:pPr>
        <w:pStyle w:val="a3"/>
        <w:spacing w:before="2"/>
        <w:ind w:right="140" w:firstLine="758"/>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w:t>
      </w:r>
      <w:r>
        <w:rPr>
          <w:spacing w:val="-2"/>
        </w:rPr>
        <w:t xml:space="preserve"> </w:t>
      </w:r>
      <w:r>
        <w:t>действия,</w:t>
      </w:r>
      <w:r>
        <w:rPr>
          <w:spacing w:val="-4"/>
        </w:rPr>
        <w:t xml:space="preserve"> </w:t>
      </w:r>
      <w:r>
        <w:t>оценку, прикидку, пользоваться</w:t>
      </w:r>
      <w:r>
        <w:rPr>
          <w:spacing w:val="-2"/>
        </w:rPr>
        <w:t xml:space="preserve"> </w:t>
      </w:r>
      <w:r>
        <w:t>единицами</w:t>
      </w:r>
      <w:r>
        <w:rPr>
          <w:spacing w:val="-5"/>
        </w:rPr>
        <w:t xml:space="preserve"> </w:t>
      </w:r>
      <w:r>
        <w:t>измерения</w:t>
      </w:r>
      <w:r>
        <w:rPr>
          <w:spacing w:val="-2"/>
        </w:rPr>
        <w:t xml:space="preserve"> </w:t>
      </w:r>
      <w:r>
        <w:t xml:space="preserve">соответствующих </w:t>
      </w:r>
      <w:r>
        <w:rPr>
          <w:spacing w:val="-2"/>
        </w:rPr>
        <w:t>величин.</w:t>
      </w:r>
    </w:p>
    <w:p w:rsidR="00EC4929" w:rsidRDefault="001B2B69">
      <w:pPr>
        <w:pStyle w:val="a3"/>
        <w:spacing w:line="275" w:lineRule="exact"/>
        <w:ind w:left="1200"/>
      </w:pPr>
      <w:r>
        <w:t>Составлять</w:t>
      </w:r>
      <w:r>
        <w:rPr>
          <w:spacing w:val="-7"/>
        </w:rPr>
        <w:t xml:space="preserve"> </w:t>
      </w:r>
      <w:r>
        <w:t>буквенные</w:t>
      </w:r>
      <w:r>
        <w:rPr>
          <w:spacing w:val="-3"/>
        </w:rPr>
        <w:t xml:space="preserve"> </w:t>
      </w:r>
      <w:r>
        <w:t>выражения</w:t>
      </w:r>
      <w:r>
        <w:rPr>
          <w:spacing w:val="-7"/>
        </w:rPr>
        <w:t xml:space="preserve"> </w:t>
      </w:r>
      <w:r>
        <w:t>по</w:t>
      </w:r>
      <w:r>
        <w:rPr>
          <w:spacing w:val="1"/>
        </w:rPr>
        <w:t xml:space="preserve"> </w:t>
      </w:r>
      <w:r>
        <w:t>условию</w:t>
      </w:r>
      <w:r>
        <w:rPr>
          <w:spacing w:val="-8"/>
        </w:rPr>
        <w:t xml:space="preserve"> </w:t>
      </w:r>
      <w:r>
        <w:rPr>
          <w:spacing w:val="-2"/>
        </w:rPr>
        <w:t>задачи.</w:t>
      </w:r>
    </w:p>
    <w:p w:rsidR="00EC4929" w:rsidRDefault="001B2B69">
      <w:pPr>
        <w:pStyle w:val="a3"/>
        <w:spacing w:line="242" w:lineRule="auto"/>
        <w:ind w:right="141" w:firstLine="758"/>
      </w:pPr>
      <w:r>
        <w:t>Извлекать</w:t>
      </w:r>
      <w:r>
        <w:rPr>
          <w:spacing w:val="-3"/>
        </w:rPr>
        <w:t xml:space="preserve"> </w:t>
      </w:r>
      <w:r>
        <w:t>информацию,</w:t>
      </w:r>
      <w:r>
        <w:rPr>
          <w:spacing w:val="-2"/>
        </w:rPr>
        <w:t xml:space="preserve"> </w:t>
      </w:r>
      <w:r>
        <w:t>представленную</w:t>
      </w:r>
      <w:r>
        <w:rPr>
          <w:spacing w:val="-6"/>
        </w:rPr>
        <w:t xml:space="preserve"> </w:t>
      </w:r>
      <w:r>
        <w:t>в</w:t>
      </w:r>
      <w:r>
        <w:rPr>
          <w:spacing w:val="-3"/>
        </w:rPr>
        <w:t xml:space="preserve"> </w:t>
      </w:r>
      <w:r>
        <w:t>таблицах,</w:t>
      </w:r>
      <w:r>
        <w:rPr>
          <w:spacing w:val="-2"/>
        </w:rPr>
        <w:t xml:space="preserve"> </w:t>
      </w:r>
      <w:r>
        <w:t>на</w:t>
      </w:r>
      <w:r>
        <w:rPr>
          <w:spacing w:val="-5"/>
        </w:rPr>
        <w:t xml:space="preserve"> </w:t>
      </w:r>
      <w:r>
        <w:t>линейной,</w:t>
      </w:r>
      <w:r>
        <w:rPr>
          <w:spacing w:val="-2"/>
        </w:rPr>
        <w:t xml:space="preserve"> </w:t>
      </w:r>
      <w:r>
        <w:t>столбчатой</w:t>
      </w:r>
      <w:r>
        <w:rPr>
          <w:spacing w:val="-3"/>
        </w:rPr>
        <w:t xml:space="preserve"> </w:t>
      </w:r>
      <w:r>
        <w:t>или</w:t>
      </w:r>
      <w:r>
        <w:rPr>
          <w:spacing w:val="-3"/>
        </w:rPr>
        <w:t xml:space="preserve"> </w:t>
      </w:r>
      <w:r>
        <w:t>круговой диаграммах, интерпретировать представленные данные, использовать данные при решении задач.</w:t>
      </w:r>
    </w:p>
    <w:p w:rsidR="00EC4929" w:rsidRDefault="001B2B69">
      <w:pPr>
        <w:pStyle w:val="a3"/>
        <w:spacing w:line="242" w:lineRule="auto"/>
        <w:ind w:left="1200" w:right="1288"/>
      </w:pPr>
      <w:r>
        <w:t>Представлять</w:t>
      </w:r>
      <w:r>
        <w:rPr>
          <w:spacing w:val="-4"/>
        </w:rPr>
        <w:t xml:space="preserve"> </w:t>
      </w:r>
      <w:r>
        <w:t>информацию</w:t>
      </w:r>
      <w:r>
        <w:rPr>
          <w:spacing w:val="-6"/>
        </w:rPr>
        <w:t xml:space="preserve"> </w:t>
      </w:r>
      <w:r>
        <w:t>с</w:t>
      </w:r>
      <w:r>
        <w:rPr>
          <w:spacing w:val="-9"/>
        </w:rPr>
        <w:t xml:space="preserve"> </w:t>
      </w:r>
      <w:r>
        <w:t>помощью</w:t>
      </w:r>
      <w:r>
        <w:rPr>
          <w:spacing w:val="-6"/>
        </w:rPr>
        <w:t xml:space="preserve"> </w:t>
      </w:r>
      <w:r>
        <w:t>таблиц,</w:t>
      </w:r>
      <w:r>
        <w:rPr>
          <w:spacing w:val="-7"/>
        </w:rPr>
        <w:t xml:space="preserve"> </w:t>
      </w:r>
      <w:r>
        <w:t>линейной</w:t>
      </w:r>
      <w:r>
        <w:rPr>
          <w:spacing w:val="-3"/>
        </w:rPr>
        <w:t xml:space="preserve"> </w:t>
      </w:r>
      <w:r>
        <w:t>и</w:t>
      </w:r>
      <w:r>
        <w:rPr>
          <w:spacing w:val="-7"/>
        </w:rPr>
        <w:t xml:space="preserve"> </w:t>
      </w:r>
      <w:r>
        <w:t>столбчатой</w:t>
      </w:r>
      <w:r>
        <w:rPr>
          <w:spacing w:val="-3"/>
        </w:rPr>
        <w:t xml:space="preserve"> </w:t>
      </w:r>
      <w:r>
        <w:t>диаграмм. 146.4.4.2.4.</w:t>
      </w:r>
      <w:r>
        <w:rPr>
          <w:spacing w:val="80"/>
        </w:rPr>
        <w:t xml:space="preserve">  </w:t>
      </w:r>
      <w:r>
        <w:t>Наглядная геометрия.</w:t>
      </w:r>
    </w:p>
    <w:p w:rsidR="00EC4929" w:rsidRDefault="001B2B69">
      <w:pPr>
        <w:pStyle w:val="a3"/>
        <w:spacing w:line="242" w:lineRule="auto"/>
        <w:ind w:right="137" w:firstLine="758"/>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EC4929" w:rsidRDefault="001B2B69">
      <w:pPr>
        <w:pStyle w:val="a3"/>
        <w:spacing w:line="242" w:lineRule="auto"/>
        <w:ind w:right="135" w:firstLine="758"/>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EC4929" w:rsidRDefault="001B2B69">
      <w:pPr>
        <w:pStyle w:val="a3"/>
        <w:spacing w:line="242" w:lineRule="auto"/>
        <w:ind w:right="135" w:firstLine="758"/>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EC4929" w:rsidRDefault="001B2B69">
      <w:pPr>
        <w:pStyle w:val="a3"/>
        <w:ind w:right="138" w:firstLine="758"/>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EC4929" w:rsidRDefault="001B2B69">
      <w:pPr>
        <w:pStyle w:val="a3"/>
        <w:spacing w:line="237" w:lineRule="auto"/>
        <w:ind w:right="137" w:firstLine="758"/>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EC4929" w:rsidRDefault="001B2B69">
      <w:pPr>
        <w:pStyle w:val="a3"/>
        <w:ind w:right="143" w:firstLine="758"/>
      </w:pPr>
      <w:r>
        <w:t>Находить,</w:t>
      </w:r>
      <w:r>
        <w:rPr>
          <w:spacing w:val="-15"/>
        </w:rPr>
        <w:t xml:space="preserve"> </w:t>
      </w:r>
      <w:r>
        <w:t>используя</w:t>
      </w:r>
      <w:r>
        <w:rPr>
          <w:spacing w:val="-15"/>
        </w:rPr>
        <w:t xml:space="preserve"> </w:t>
      </w:r>
      <w:r>
        <w:t>чертёжные</w:t>
      </w:r>
      <w:r>
        <w:rPr>
          <w:spacing w:val="-15"/>
        </w:rPr>
        <w:t xml:space="preserve"> </w:t>
      </w:r>
      <w:r>
        <w:t>инструменты,</w:t>
      </w:r>
      <w:r>
        <w:rPr>
          <w:spacing w:val="-15"/>
        </w:rPr>
        <w:t xml:space="preserve"> </w:t>
      </w:r>
      <w:r>
        <w:t>расстояния:</w:t>
      </w:r>
      <w:r>
        <w:rPr>
          <w:spacing w:val="-15"/>
        </w:rPr>
        <w:t xml:space="preserve"> </w:t>
      </w:r>
      <w:r>
        <w:t>между</w:t>
      </w:r>
      <w:r>
        <w:rPr>
          <w:spacing w:val="-15"/>
        </w:rPr>
        <w:t xml:space="preserve"> </w:t>
      </w:r>
      <w:r>
        <w:t>двумя</w:t>
      </w:r>
      <w:r>
        <w:rPr>
          <w:spacing w:val="-15"/>
        </w:rPr>
        <w:t xml:space="preserve"> </w:t>
      </w:r>
      <w:r>
        <w:t>точками,</w:t>
      </w:r>
      <w:r>
        <w:rPr>
          <w:spacing w:val="-15"/>
        </w:rPr>
        <w:t xml:space="preserve"> </w:t>
      </w:r>
      <w:r>
        <w:t>от</w:t>
      </w:r>
      <w:r>
        <w:rPr>
          <w:spacing w:val="-15"/>
        </w:rPr>
        <w:t xml:space="preserve"> </w:t>
      </w:r>
      <w:r>
        <w:t>точки</w:t>
      </w:r>
      <w:r>
        <w:rPr>
          <w:spacing w:val="-15"/>
        </w:rPr>
        <w:t xml:space="preserve"> </w:t>
      </w:r>
      <w:r>
        <w:t>до прямой, длину пути на квадратной сетке.</w:t>
      </w:r>
    </w:p>
    <w:p w:rsidR="00EC4929" w:rsidRDefault="001B2B69">
      <w:pPr>
        <w:pStyle w:val="a3"/>
        <w:ind w:right="139" w:firstLine="758"/>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EC4929" w:rsidRDefault="001B2B69">
      <w:pPr>
        <w:pStyle w:val="a3"/>
        <w:spacing w:line="242" w:lineRule="auto"/>
        <w:ind w:right="140" w:firstLine="758"/>
      </w:pPr>
      <w:r>
        <w:t>Распознавать на моделях и изображениях пирамиду, конус, цилиндр, использовать терминологию: вершина, ребро, грань, основание, развёртка.</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left="1200"/>
        <w:jc w:val="left"/>
      </w:pPr>
      <w:r>
        <w:lastRenderedPageBreak/>
        <w:t>Изображать</w:t>
      </w:r>
      <w:r>
        <w:rPr>
          <w:spacing w:val="-7"/>
        </w:rPr>
        <w:t xml:space="preserve"> </w:t>
      </w:r>
      <w:r>
        <w:t>на</w:t>
      </w:r>
      <w:r>
        <w:rPr>
          <w:spacing w:val="-3"/>
        </w:rPr>
        <w:t xml:space="preserve"> </w:t>
      </w:r>
      <w:r>
        <w:t>клетчатой</w:t>
      </w:r>
      <w:r>
        <w:rPr>
          <w:spacing w:val="-6"/>
        </w:rPr>
        <w:t xml:space="preserve"> </w:t>
      </w:r>
      <w:r>
        <w:t>бумаге</w:t>
      </w:r>
      <w:r>
        <w:rPr>
          <w:spacing w:val="-3"/>
        </w:rPr>
        <w:t xml:space="preserve"> </w:t>
      </w:r>
      <w:r>
        <w:t xml:space="preserve">прямоугольный </w:t>
      </w:r>
      <w:r>
        <w:rPr>
          <w:spacing w:val="-2"/>
        </w:rPr>
        <w:t>параллелепипед.</w:t>
      </w:r>
    </w:p>
    <w:p w:rsidR="00EC4929" w:rsidRDefault="001B2B69">
      <w:pPr>
        <w:pStyle w:val="a3"/>
        <w:tabs>
          <w:tab w:val="left" w:pos="2538"/>
          <w:tab w:val="left" w:pos="3387"/>
          <w:tab w:val="left" w:pos="5267"/>
          <w:tab w:val="left" w:pos="7296"/>
          <w:tab w:val="left" w:pos="8043"/>
          <w:tab w:val="left" w:pos="9606"/>
        </w:tabs>
        <w:spacing w:before="5" w:line="237" w:lineRule="auto"/>
        <w:ind w:right="130" w:firstLine="758"/>
        <w:jc w:val="left"/>
      </w:pPr>
      <w:r>
        <w:rPr>
          <w:spacing w:val="-2"/>
        </w:rPr>
        <w:t>Вычислять</w:t>
      </w:r>
      <w:r>
        <w:tab/>
      </w:r>
      <w:r>
        <w:rPr>
          <w:spacing w:val="-4"/>
        </w:rPr>
        <w:t>объём</w:t>
      </w:r>
      <w:r>
        <w:tab/>
      </w:r>
      <w:r>
        <w:rPr>
          <w:spacing w:val="-2"/>
        </w:rPr>
        <w:t>прямоугольного</w:t>
      </w:r>
      <w:r>
        <w:tab/>
      </w:r>
      <w:r>
        <w:rPr>
          <w:spacing w:val="-2"/>
        </w:rPr>
        <w:t>параллелепипеда,</w:t>
      </w:r>
      <w:r>
        <w:tab/>
      </w:r>
      <w:r>
        <w:rPr>
          <w:spacing w:val="-2"/>
        </w:rPr>
        <w:t>куба,</w:t>
      </w:r>
      <w:r>
        <w:tab/>
      </w:r>
      <w:r>
        <w:rPr>
          <w:spacing w:val="-2"/>
        </w:rPr>
        <w:t>пользоваться</w:t>
      </w:r>
      <w:r>
        <w:tab/>
      </w:r>
      <w:r>
        <w:rPr>
          <w:spacing w:val="-2"/>
        </w:rPr>
        <w:t xml:space="preserve">основными </w:t>
      </w:r>
      <w:r>
        <w:t>единицами измерения объёма;</w:t>
      </w:r>
    </w:p>
    <w:p w:rsidR="00EC4929" w:rsidRDefault="001B2B69">
      <w:pPr>
        <w:pStyle w:val="a3"/>
        <w:spacing w:before="5" w:line="237" w:lineRule="auto"/>
        <w:ind w:firstLine="758"/>
        <w:jc w:val="left"/>
      </w:pPr>
      <w:r>
        <w:t>Решать</w:t>
      </w:r>
      <w:r>
        <w:rPr>
          <w:spacing w:val="80"/>
          <w:w w:val="150"/>
        </w:rPr>
        <w:t xml:space="preserve"> </w:t>
      </w:r>
      <w:r>
        <w:t>несложные</w:t>
      </w:r>
      <w:r>
        <w:rPr>
          <w:spacing w:val="80"/>
          <w:w w:val="150"/>
        </w:rPr>
        <w:t xml:space="preserve"> </w:t>
      </w:r>
      <w:r>
        <w:t>задачи</w:t>
      </w:r>
      <w:r>
        <w:rPr>
          <w:spacing w:val="80"/>
          <w:w w:val="150"/>
        </w:rPr>
        <w:t xml:space="preserve"> </w:t>
      </w:r>
      <w:r>
        <w:t>на</w:t>
      </w:r>
      <w:r>
        <w:rPr>
          <w:spacing w:val="80"/>
          <w:w w:val="150"/>
        </w:rPr>
        <w:t xml:space="preserve"> </w:t>
      </w:r>
      <w:r>
        <w:t>нахождение</w:t>
      </w:r>
      <w:r>
        <w:rPr>
          <w:spacing w:val="80"/>
          <w:w w:val="150"/>
        </w:rPr>
        <w:t xml:space="preserve"> </w:t>
      </w:r>
      <w:r>
        <w:t>геометрических</w:t>
      </w:r>
      <w:r>
        <w:rPr>
          <w:spacing w:val="80"/>
          <w:w w:val="150"/>
        </w:rPr>
        <w:t xml:space="preserve"> </w:t>
      </w:r>
      <w:r>
        <w:t>величин</w:t>
      </w:r>
      <w:r>
        <w:rPr>
          <w:spacing w:val="80"/>
          <w:w w:val="150"/>
        </w:rPr>
        <w:t xml:space="preserve"> </w:t>
      </w:r>
      <w:r>
        <w:t>в</w:t>
      </w:r>
      <w:r>
        <w:rPr>
          <w:spacing w:val="80"/>
          <w:w w:val="150"/>
        </w:rPr>
        <w:t xml:space="preserve"> </w:t>
      </w:r>
      <w:r>
        <w:t xml:space="preserve">практических </w:t>
      </w:r>
      <w:r>
        <w:rPr>
          <w:spacing w:val="-2"/>
        </w:rPr>
        <w:t>ситуациях.</w:t>
      </w:r>
    </w:p>
    <w:p w:rsidR="00EC4929" w:rsidRDefault="001B2B69">
      <w:pPr>
        <w:pStyle w:val="2"/>
        <w:numPr>
          <w:ilvl w:val="1"/>
          <w:numId w:val="29"/>
        </w:numPr>
        <w:tabs>
          <w:tab w:val="left" w:pos="1998"/>
        </w:tabs>
        <w:spacing w:before="11" w:line="237" w:lineRule="auto"/>
        <w:ind w:right="131" w:firstLine="758"/>
        <w:jc w:val="both"/>
      </w:pPr>
      <w:r>
        <w:t>Федеральная</w:t>
      </w:r>
      <w:r>
        <w:rPr>
          <w:spacing w:val="-6"/>
        </w:rPr>
        <w:t xml:space="preserve"> </w:t>
      </w:r>
      <w:r>
        <w:t>рабочая</w:t>
      </w:r>
      <w:r>
        <w:rPr>
          <w:spacing w:val="-2"/>
        </w:rPr>
        <w:t xml:space="preserve"> </w:t>
      </w:r>
      <w:r>
        <w:t>программа</w:t>
      </w:r>
      <w:r>
        <w:rPr>
          <w:spacing w:val="-2"/>
        </w:rPr>
        <w:t xml:space="preserve"> </w:t>
      </w:r>
      <w:r>
        <w:t>учебного</w:t>
      </w:r>
      <w:r>
        <w:rPr>
          <w:spacing w:val="-6"/>
        </w:rPr>
        <w:t xml:space="preserve"> </w:t>
      </w:r>
      <w:r>
        <w:t>курса</w:t>
      </w:r>
      <w:r>
        <w:rPr>
          <w:spacing w:val="-1"/>
        </w:rPr>
        <w:t xml:space="preserve"> </w:t>
      </w:r>
      <w:r>
        <w:t>«Алгебра»</w:t>
      </w:r>
      <w:r>
        <w:rPr>
          <w:spacing w:val="-1"/>
        </w:rPr>
        <w:t xml:space="preserve"> </w:t>
      </w:r>
      <w:r>
        <w:t>в</w:t>
      </w:r>
      <w:r>
        <w:rPr>
          <w:spacing w:val="-1"/>
        </w:rPr>
        <w:t xml:space="preserve"> </w:t>
      </w:r>
      <w:r>
        <w:t>7-9</w:t>
      </w:r>
      <w:r>
        <w:rPr>
          <w:spacing w:val="-1"/>
        </w:rPr>
        <w:t xml:space="preserve"> </w:t>
      </w:r>
      <w:r>
        <w:t>классах</w:t>
      </w:r>
      <w:r>
        <w:rPr>
          <w:spacing w:val="-6"/>
        </w:rPr>
        <w:t xml:space="preserve"> </w:t>
      </w:r>
      <w:r>
        <w:t>(далее соответственно - программа учебного курса «Алгебра», учебный курс).</w:t>
      </w:r>
    </w:p>
    <w:p w:rsidR="00EC4929" w:rsidRDefault="001B2B69">
      <w:pPr>
        <w:pStyle w:val="a4"/>
        <w:numPr>
          <w:ilvl w:val="2"/>
          <w:numId w:val="29"/>
        </w:numPr>
        <w:tabs>
          <w:tab w:val="left" w:pos="2215"/>
        </w:tabs>
        <w:spacing w:line="273" w:lineRule="exact"/>
        <w:ind w:left="2214" w:hanging="1015"/>
        <w:jc w:val="both"/>
        <w:rPr>
          <w:sz w:val="24"/>
        </w:rPr>
      </w:pPr>
      <w:r>
        <w:rPr>
          <w:sz w:val="24"/>
        </w:rPr>
        <w:t>Пояснительная</w:t>
      </w:r>
      <w:r>
        <w:rPr>
          <w:spacing w:val="-1"/>
          <w:sz w:val="24"/>
        </w:rPr>
        <w:t xml:space="preserve"> </w:t>
      </w:r>
      <w:r>
        <w:rPr>
          <w:spacing w:val="-2"/>
          <w:sz w:val="24"/>
        </w:rPr>
        <w:t>записка.</w:t>
      </w:r>
    </w:p>
    <w:p w:rsidR="00EC4929" w:rsidRDefault="001B2B69">
      <w:pPr>
        <w:pStyle w:val="a4"/>
        <w:numPr>
          <w:ilvl w:val="3"/>
          <w:numId w:val="29"/>
        </w:numPr>
        <w:tabs>
          <w:tab w:val="left" w:pos="2397"/>
        </w:tabs>
        <w:spacing w:line="240" w:lineRule="auto"/>
        <w:ind w:right="129" w:firstLine="782"/>
        <w:jc w:val="both"/>
        <w:rPr>
          <w:sz w:val="24"/>
        </w:rPr>
      </w:pPr>
      <w:r>
        <w:rPr>
          <w:sz w:val="24"/>
        </w:rPr>
        <w:t>Алгебра является одним из опорных курсов основного общего образования: она обеспечивает</w:t>
      </w:r>
      <w:r>
        <w:rPr>
          <w:spacing w:val="-6"/>
          <w:sz w:val="24"/>
        </w:rPr>
        <w:t xml:space="preserve"> </w:t>
      </w:r>
      <w:r>
        <w:rPr>
          <w:sz w:val="24"/>
        </w:rPr>
        <w:t>изучение</w:t>
      </w:r>
      <w:r>
        <w:rPr>
          <w:spacing w:val="-8"/>
          <w:sz w:val="24"/>
        </w:rPr>
        <w:t xml:space="preserve"> </w:t>
      </w:r>
      <w:r>
        <w:rPr>
          <w:sz w:val="24"/>
        </w:rPr>
        <w:t>других</w:t>
      </w:r>
      <w:r>
        <w:rPr>
          <w:spacing w:val="-7"/>
          <w:sz w:val="24"/>
        </w:rPr>
        <w:t xml:space="preserve"> </w:t>
      </w:r>
      <w:r>
        <w:rPr>
          <w:sz w:val="24"/>
        </w:rPr>
        <w:t>дисциплин,</w:t>
      </w:r>
      <w:r>
        <w:rPr>
          <w:spacing w:val="-5"/>
          <w:sz w:val="24"/>
        </w:rPr>
        <w:t xml:space="preserve"> </w:t>
      </w:r>
      <w:r>
        <w:rPr>
          <w:sz w:val="24"/>
        </w:rPr>
        <w:t>как</w:t>
      </w:r>
      <w:r>
        <w:rPr>
          <w:spacing w:val="-13"/>
          <w:sz w:val="24"/>
        </w:rPr>
        <w:t xml:space="preserve"> </w:t>
      </w:r>
      <w:r>
        <w:rPr>
          <w:sz w:val="24"/>
        </w:rPr>
        <w:t>естественнонаучного,</w:t>
      </w:r>
      <w:r>
        <w:rPr>
          <w:spacing w:val="-9"/>
          <w:sz w:val="24"/>
        </w:rPr>
        <w:t xml:space="preserve"> </w:t>
      </w:r>
      <w:r>
        <w:rPr>
          <w:sz w:val="24"/>
        </w:rPr>
        <w:t>так</w:t>
      </w:r>
      <w:r>
        <w:rPr>
          <w:spacing w:val="-9"/>
          <w:sz w:val="24"/>
        </w:rPr>
        <w:t xml:space="preserve"> </w:t>
      </w:r>
      <w:r>
        <w:rPr>
          <w:sz w:val="24"/>
        </w:rPr>
        <w:t>и</w:t>
      </w:r>
      <w:r>
        <w:rPr>
          <w:spacing w:val="-6"/>
          <w:sz w:val="24"/>
        </w:rPr>
        <w:t xml:space="preserve"> </w:t>
      </w:r>
      <w:r>
        <w:rPr>
          <w:sz w:val="24"/>
        </w:rPr>
        <w:t>гуманитарного</w:t>
      </w:r>
      <w:r>
        <w:rPr>
          <w:spacing w:val="-2"/>
          <w:sz w:val="24"/>
        </w:rPr>
        <w:t xml:space="preserve"> </w:t>
      </w:r>
      <w:r>
        <w:rPr>
          <w:sz w:val="24"/>
        </w:rPr>
        <w:t>циклов,</w:t>
      </w:r>
      <w:r>
        <w:rPr>
          <w:spacing w:val="-5"/>
          <w:sz w:val="24"/>
        </w:rPr>
        <w:t xml:space="preserve"> </w:t>
      </w:r>
      <w:r>
        <w:rPr>
          <w:sz w:val="24"/>
        </w:rPr>
        <w:t>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EC4929" w:rsidRDefault="001B2B69">
      <w:pPr>
        <w:pStyle w:val="a4"/>
        <w:numPr>
          <w:ilvl w:val="3"/>
          <w:numId w:val="29"/>
        </w:numPr>
        <w:tabs>
          <w:tab w:val="left" w:pos="2397"/>
        </w:tabs>
        <w:spacing w:line="242" w:lineRule="auto"/>
        <w:ind w:right="135" w:firstLine="782"/>
        <w:jc w:val="both"/>
        <w:rPr>
          <w:sz w:val="24"/>
        </w:rPr>
      </w:pPr>
      <w:r>
        <w:rPr>
          <w:sz w:val="24"/>
        </w:rPr>
        <w:t>В структуре программы учебного курса «Алгебра» для основного общего образования</w:t>
      </w:r>
      <w:r>
        <w:rPr>
          <w:spacing w:val="-8"/>
          <w:sz w:val="24"/>
        </w:rPr>
        <w:t xml:space="preserve"> </w:t>
      </w:r>
      <w:r>
        <w:rPr>
          <w:sz w:val="24"/>
        </w:rPr>
        <w:t>основное место занимают содержательно-методические линии:</w:t>
      </w:r>
      <w:r>
        <w:rPr>
          <w:spacing w:val="-3"/>
          <w:sz w:val="24"/>
        </w:rPr>
        <w:t xml:space="preserve"> </w:t>
      </w:r>
      <w:r>
        <w:rPr>
          <w:sz w:val="24"/>
        </w:rPr>
        <w:t>«Числа и</w:t>
      </w:r>
      <w:r>
        <w:rPr>
          <w:spacing w:val="-2"/>
          <w:sz w:val="24"/>
        </w:rPr>
        <w:t xml:space="preserve"> </w:t>
      </w:r>
      <w:r>
        <w:rPr>
          <w:sz w:val="24"/>
        </w:rPr>
        <w:t>вычисления»,</w:t>
      </w:r>
    </w:p>
    <w:p w:rsidR="00EC4929" w:rsidRDefault="001B2B69">
      <w:pPr>
        <w:pStyle w:val="a3"/>
        <w:ind w:right="129"/>
      </w:pPr>
      <w:r>
        <w:t>«Алгебраические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EC4929" w:rsidRDefault="001B2B69">
      <w:pPr>
        <w:pStyle w:val="a4"/>
        <w:numPr>
          <w:ilvl w:val="3"/>
          <w:numId w:val="29"/>
        </w:numPr>
        <w:tabs>
          <w:tab w:val="left" w:pos="2387"/>
        </w:tabs>
        <w:spacing w:line="240" w:lineRule="auto"/>
        <w:ind w:right="125" w:firstLine="782"/>
        <w:jc w:val="both"/>
        <w:rPr>
          <w:sz w:val="24"/>
        </w:rPr>
      </w:pPr>
      <w:r>
        <w:rPr>
          <w:sz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w:t>
      </w:r>
      <w:r>
        <w:rPr>
          <w:spacing w:val="-13"/>
          <w:sz w:val="24"/>
        </w:rPr>
        <w:t xml:space="preserve"> </w:t>
      </w:r>
      <w:r>
        <w:rPr>
          <w:sz w:val="24"/>
        </w:rPr>
        <w:t>связано</w:t>
      </w:r>
      <w:r>
        <w:rPr>
          <w:spacing w:val="-8"/>
          <w:sz w:val="24"/>
        </w:rPr>
        <w:t xml:space="preserve"> </w:t>
      </w:r>
      <w:r>
        <w:rPr>
          <w:sz w:val="24"/>
        </w:rPr>
        <w:t>с</w:t>
      </w:r>
      <w:r>
        <w:rPr>
          <w:spacing w:val="-14"/>
          <w:sz w:val="24"/>
        </w:rPr>
        <w:t xml:space="preserve"> </w:t>
      </w:r>
      <w:r>
        <w:rPr>
          <w:sz w:val="24"/>
        </w:rPr>
        <w:t>рациональными</w:t>
      </w:r>
      <w:r>
        <w:rPr>
          <w:spacing w:val="-12"/>
          <w:sz w:val="24"/>
        </w:rPr>
        <w:t xml:space="preserve"> </w:t>
      </w:r>
      <w:r>
        <w:rPr>
          <w:sz w:val="24"/>
        </w:rPr>
        <w:t>и</w:t>
      </w:r>
      <w:r>
        <w:rPr>
          <w:spacing w:val="-12"/>
          <w:sz w:val="24"/>
        </w:rPr>
        <w:t xml:space="preserve"> </w:t>
      </w:r>
      <w:r>
        <w:rPr>
          <w:sz w:val="24"/>
        </w:rPr>
        <w:t>иррациональными</w:t>
      </w:r>
      <w:r>
        <w:rPr>
          <w:spacing w:val="-12"/>
          <w:sz w:val="24"/>
        </w:rPr>
        <w:t xml:space="preserve"> </w:t>
      </w:r>
      <w:r>
        <w:rPr>
          <w:sz w:val="24"/>
        </w:rPr>
        <w:t>числами,</w:t>
      </w:r>
      <w:r>
        <w:rPr>
          <w:spacing w:val="-10"/>
          <w:sz w:val="24"/>
        </w:rPr>
        <w:t xml:space="preserve"> </w:t>
      </w:r>
      <w:r>
        <w:rPr>
          <w:sz w:val="24"/>
        </w:rPr>
        <w:t>формированием</w:t>
      </w:r>
      <w:r>
        <w:rPr>
          <w:spacing w:val="-11"/>
          <w:sz w:val="24"/>
        </w:rPr>
        <w:t xml:space="preserve"> </w:t>
      </w:r>
      <w:r>
        <w:rPr>
          <w:sz w:val="24"/>
        </w:rPr>
        <w:t xml:space="preserve">представлений о действительном числе. Завершение освоения числовой линии отнесено к среднему общему </w:t>
      </w:r>
      <w:r>
        <w:rPr>
          <w:spacing w:val="-2"/>
          <w:sz w:val="24"/>
        </w:rPr>
        <w:t>образованию.</w:t>
      </w:r>
    </w:p>
    <w:p w:rsidR="00EC4929" w:rsidRDefault="001B2B69">
      <w:pPr>
        <w:pStyle w:val="a4"/>
        <w:numPr>
          <w:ilvl w:val="3"/>
          <w:numId w:val="29"/>
        </w:numPr>
        <w:tabs>
          <w:tab w:val="left" w:pos="2392"/>
        </w:tabs>
        <w:ind w:left="2391" w:hanging="1168"/>
        <w:jc w:val="both"/>
        <w:rPr>
          <w:sz w:val="24"/>
        </w:rPr>
      </w:pPr>
      <w:r>
        <w:rPr>
          <w:sz w:val="24"/>
        </w:rPr>
        <w:t>Содержание</w:t>
      </w:r>
      <w:r>
        <w:rPr>
          <w:spacing w:val="66"/>
          <w:w w:val="150"/>
          <w:sz w:val="24"/>
        </w:rPr>
        <w:t xml:space="preserve"> </w:t>
      </w:r>
      <w:r>
        <w:rPr>
          <w:sz w:val="24"/>
        </w:rPr>
        <w:t>двух</w:t>
      </w:r>
      <w:r>
        <w:rPr>
          <w:spacing w:val="69"/>
          <w:w w:val="150"/>
          <w:sz w:val="24"/>
        </w:rPr>
        <w:t xml:space="preserve"> </w:t>
      </w:r>
      <w:r>
        <w:rPr>
          <w:sz w:val="24"/>
        </w:rPr>
        <w:t>алгебраических</w:t>
      </w:r>
      <w:r>
        <w:rPr>
          <w:spacing w:val="69"/>
          <w:w w:val="150"/>
          <w:sz w:val="24"/>
        </w:rPr>
        <w:t xml:space="preserve"> </w:t>
      </w:r>
      <w:r>
        <w:rPr>
          <w:sz w:val="24"/>
        </w:rPr>
        <w:t>линий</w:t>
      </w:r>
      <w:r>
        <w:rPr>
          <w:spacing w:val="76"/>
          <w:w w:val="150"/>
          <w:sz w:val="24"/>
        </w:rPr>
        <w:t xml:space="preserve"> </w:t>
      </w:r>
      <w:r>
        <w:rPr>
          <w:sz w:val="24"/>
        </w:rPr>
        <w:t>-</w:t>
      </w:r>
      <w:r>
        <w:rPr>
          <w:spacing w:val="67"/>
          <w:w w:val="150"/>
          <w:sz w:val="24"/>
        </w:rPr>
        <w:t xml:space="preserve"> </w:t>
      </w:r>
      <w:r>
        <w:rPr>
          <w:sz w:val="24"/>
        </w:rPr>
        <w:t>«Алгебраические</w:t>
      </w:r>
      <w:r>
        <w:rPr>
          <w:spacing w:val="73"/>
          <w:w w:val="150"/>
          <w:sz w:val="24"/>
        </w:rPr>
        <w:t xml:space="preserve"> </w:t>
      </w:r>
      <w:r>
        <w:rPr>
          <w:sz w:val="24"/>
        </w:rPr>
        <w:t>выражения»</w:t>
      </w:r>
      <w:r>
        <w:rPr>
          <w:spacing w:val="65"/>
          <w:w w:val="150"/>
          <w:sz w:val="24"/>
        </w:rPr>
        <w:t xml:space="preserve"> </w:t>
      </w:r>
      <w:r>
        <w:rPr>
          <w:spacing w:val="-10"/>
          <w:sz w:val="24"/>
        </w:rPr>
        <w:t>и</w:t>
      </w:r>
    </w:p>
    <w:p w:rsidR="00EC4929" w:rsidRDefault="001B2B69">
      <w:pPr>
        <w:pStyle w:val="a3"/>
        <w:ind w:right="128"/>
      </w:pPr>
      <w:r>
        <w:t>«Уравнения</w:t>
      </w:r>
      <w:r>
        <w:rPr>
          <w:spacing w:val="-15"/>
        </w:rPr>
        <w:t xml:space="preserve"> </w:t>
      </w:r>
      <w:r>
        <w:t>и</w:t>
      </w:r>
      <w:r>
        <w:rPr>
          <w:spacing w:val="-13"/>
        </w:rPr>
        <w:t xml:space="preserve"> </w:t>
      </w:r>
      <w:r>
        <w:t>неравенства»</w:t>
      </w:r>
      <w:r>
        <w:rPr>
          <w:spacing w:val="-15"/>
        </w:rPr>
        <w:t xml:space="preserve"> </w:t>
      </w:r>
      <w:r>
        <w:t>способствует</w:t>
      </w:r>
      <w:r>
        <w:rPr>
          <w:spacing w:val="-11"/>
        </w:rPr>
        <w:t xml:space="preserve"> </w:t>
      </w:r>
      <w:r>
        <w:t>формированию</w:t>
      </w:r>
      <w:r>
        <w:rPr>
          <w:spacing w:val="-13"/>
        </w:rPr>
        <w:t xml:space="preserve"> </w:t>
      </w:r>
      <w:r>
        <w:t>у</w:t>
      </w:r>
      <w:r>
        <w:rPr>
          <w:spacing w:val="-15"/>
        </w:rPr>
        <w:t xml:space="preserve"> </w:t>
      </w:r>
      <w:r>
        <w:t>обучающихся</w:t>
      </w:r>
      <w:r>
        <w:rPr>
          <w:spacing w:val="-12"/>
        </w:rPr>
        <w:t xml:space="preserve"> </w:t>
      </w:r>
      <w:r>
        <w:t>математического</w:t>
      </w:r>
      <w:r>
        <w:rPr>
          <w:spacing w:val="-8"/>
        </w:rPr>
        <w:t xml:space="preserve"> </w:t>
      </w:r>
      <w:r>
        <w:t>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w:t>
      </w:r>
      <w:r>
        <w:rPr>
          <w:spacing w:val="-11"/>
        </w:rPr>
        <w:t xml:space="preserve"> </w:t>
      </w:r>
      <w:r>
        <w:t>моделей,</w:t>
      </w:r>
      <w:r>
        <w:rPr>
          <w:spacing w:val="-13"/>
        </w:rPr>
        <w:t xml:space="preserve"> </w:t>
      </w:r>
      <w:r>
        <w:t>описания</w:t>
      </w:r>
      <w:r>
        <w:rPr>
          <w:spacing w:val="-11"/>
        </w:rPr>
        <w:t xml:space="preserve"> </w:t>
      </w:r>
      <w:r>
        <w:t>процессов</w:t>
      </w:r>
      <w:r>
        <w:rPr>
          <w:spacing w:val="-10"/>
        </w:rPr>
        <w:t xml:space="preserve"> </w:t>
      </w:r>
      <w:r>
        <w:t>и явлений</w:t>
      </w:r>
      <w:r>
        <w:rPr>
          <w:spacing w:val="-6"/>
        </w:rPr>
        <w:t xml:space="preserve"> </w:t>
      </w:r>
      <w:r>
        <w:t>реального</w:t>
      </w:r>
      <w:r>
        <w:rPr>
          <w:spacing w:val="-7"/>
        </w:rPr>
        <w:t xml:space="preserve"> </w:t>
      </w:r>
      <w:r>
        <w:t>мира.</w:t>
      </w:r>
      <w:r>
        <w:rPr>
          <w:spacing w:val="-9"/>
        </w:rPr>
        <w:t xml:space="preserve"> </w:t>
      </w:r>
      <w:r>
        <w:t>В</w:t>
      </w:r>
      <w:r>
        <w:rPr>
          <w:spacing w:val="-9"/>
        </w:rPr>
        <w:t xml:space="preserve"> </w:t>
      </w:r>
      <w:r>
        <w:t>задачи</w:t>
      </w:r>
      <w:r>
        <w:rPr>
          <w:spacing w:val="-11"/>
        </w:rPr>
        <w:t xml:space="preserve"> </w:t>
      </w:r>
      <w:r>
        <w:t>обучения</w:t>
      </w:r>
      <w:r>
        <w:rPr>
          <w:spacing w:val="-7"/>
        </w:rPr>
        <w:t xml:space="preserve"> </w:t>
      </w:r>
      <w:r>
        <w:t xml:space="preserve">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w:t>
      </w:r>
      <w:r>
        <w:rPr>
          <w:spacing w:val="-2"/>
        </w:rPr>
        <w:t>творчеству.</w:t>
      </w:r>
    </w:p>
    <w:p w:rsidR="00EC4929" w:rsidRDefault="001B2B69">
      <w:pPr>
        <w:pStyle w:val="a4"/>
        <w:numPr>
          <w:ilvl w:val="3"/>
          <w:numId w:val="29"/>
        </w:numPr>
        <w:tabs>
          <w:tab w:val="left" w:pos="2392"/>
        </w:tabs>
        <w:spacing w:before="1" w:line="240" w:lineRule="auto"/>
        <w:ind w:right="132" w:firstLine="782"/>
        <w:jc w:val="both"/>
        <w:rPr>
          <w:sz w:val="24"/>
        </w:rPr>
      </w:pPr>
      <w:r>
        <w:rPr>
          <w:sz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w:t>
      </w:r>
      <w:r>
        <w:rPr>
          <w:spacing w:val="80"/>
          <w:sz w:val="24"/>
        </w:rPr>
        <w:t xml:space="preserve"> </w:t>
      </w:r>
      <w:r>
        <w:rPr>
          <w:sz w:val="24"/>
        </w:rPr>
        <w:t>математики</w:t>
      </w:r>
      <w:r>
        <w:rPr>
          <w:spacing w:val="80"/>
          <w:sz w:val="24"/>
        </w:rPr>
        <w:t xml:space="preserve"> </w:t>
      </w:r>
      <w:r>
        <w:rPr>
          <w:sz w:val="24"/>
        </w:rPr>
        <w:t>-</w:t>
      </w:r>
      <w:r>
        <w:rPr>
          <w:spacing w:val="80"/>
          <w:sz w:val="24"/>
        </w:rPr>
        <w:t xml:space="preserve"> </w:t>
      </w:r>
      <w:r>
        <w:rPr>
          <w:sz w:val="24"/>
        </w:rPr>
        <w:t>словесные,</w:t>
      </w:r>
      <w:r>
        <w:rPr>
          <w:spacing w:val="80"/>
          <w:sz w:val="24"/>
        </w:rPr>
        <w:t xml:space="preserve"> </w:t>
      </w:r>
      <w:r>
        <w:rPr>
          <w:sz w:val="24"/>
        </w:rPr>
        <w:t>символические,</w:t>
      </w:r>
      <w:r>
        <w:rPr>
          <w:spacing w:val="80"/>
          <w:sz w:val="24"/>
        </w:rPr>
        <w:t xml:space="preserve"> </w:t>
      </w:r>
      <w:r>
        <w:rPr>
          <w:sz w:val="24"/>
        </w:rPr>
        <w:t>графические,</w:t>
      </w:r>
      <w:r>
        <w:rPr>
          <w:spacing w:val="80"/>
          <w:sz w:val="24"/>
        </w:rPr>
        <w:t xml:space="preserve"> </w:t>
      </w:r>
      <w:r>
        <w:rPr>
          <w:sz w:val="24"/>
        </w:rPr>
        <w:t>вносит</w:t>
      </w:r>
      <w:r>
        <w:rPr>
          <w:spacing w:val="80"/>
          <w:sz w:val="24"/>
        </w:rPr>
        <w:t xml:space="preserve"> </w:t>
      </w:r>
      <w:r>
        <w:rPr>
          <w:sz w:val="24"/>
        </w:rPr>
        <w:t>вклад</w:t>
      </w:r>
      <w:r>
        <w:rPr>
          <w:spacing w:val="80"/>
          <w:sz w:val="24"/>
        </w:rPr>
        <w:t xml:space="preserve"> </w:t>
      </w:r>
      <w:r>
        <w:rPr>
          <w:sz w:val="24"/>
        </w:rPr>
        <w:t>в</w:t>
      </w:r>
      <w:r>
        <w:rPr>
          <w:spacing w:val="80"/>
          <w:sz w:val="24"/>
        </w:rPr>
        <w:t xml:space="preserve"> </w:t>
      </w:r>
      <w:r>
        <w:rPr>
          <w:sz w:val="24"/>
        </w:rPr>
        <w:t>формирование</w:t>
      </w:r>
    </w:p>
    <w:p w:rsidR="00EC4929" w:rsidRDefault="00EC4929">
      <w:pPr>
        <w:jc w:val="both"/>
        <w:rPr>
          <w:sz w:val="24"/>
        </w:rPr>
        <w:sectPr w:rsidR="00EC4929">
          <w:pgSz w:w="11900" w:h="16840"/>
          <w:pgMar w:top="840" w:right="280" w:bottom="280" w:left="720" w:header="720" w:footer="720" w:gutter="0"/>
          <w:cols w:space="720"/>
        </w:sectPr>
      </w:pPr>
    </w:p>
    <w:p w:rsidR="00EC4929" w:rsidRDefault="001B2B69">
      <w:pPr>
        <w:pStyle w:val="a3"/>
        <w:spacing w:before="65"/>
        <w:jc w:val="left"/>
      </w:pPr>
      <w:r>
        <w:lastRenderedPageBreak/>
        <w:t>представлений</w:t>
      </w:r>
      <w:r>
        <w:rPr>
          <w:spacing w:val="-8"/>
        </w:rPr>
        <w:t xml:space="preserve"> </w:t>
      </w:r>
      <w:r>
        <w:t>о</w:t>
      </w:r>
      <w:r>
        <w:rPr>
          <w:spacing w:val="3"/>
        </w:rPr>
        <w:t xml:space="preserve"> </w:t>
      </w:r>
      <w:r>
        <w:t>роли</w:t>
      </w:r>
      <w:r>
        <w:rPr>
          <w:spacing w:val="-5"/>
        </w:rPr>
        <w:t xml:space="preserve"> </w:t>
      </w:r>
      <w:r>
        <w:t>математики</w:t>
      </w:r>
      <w:r>
        <w:rPr>
          <w:spacing w:val="-5"/>
        </w:rPr>
        <w:t xml:space="preserve"> </w:t>
      </w:r>
      <w:r>
        <w:t>в</w:t>
      </w:r>
      <w:r>
        <w:rPr>
          <w:spacing w:val="5"/>
        </w:rPr>
        <w:t xml:space="preserve"> </w:t>
      </w:r>
      <w:r>
        <w:t>развитии цивилизации</w:t>
      </w:r>
      <w:r>
        <w:rPr>
          <w:spacing w:val="-5"/>
        </w:rPr>
        <w:t xml:space="preserve"> </w:t>
      </w:r>
      <w:r>
        <w:t xml:space="preserve">и </w:t>
      </w:r>
      <w:r>
        <w:rPr>
          <w:spacing w:val="-2"/>
        </w:rPr>
        <w:t>культуры.</w:t>
      </w:r>
    </w:p>
    <w:p w:rsidR="00EC4929" w:rsidRDefault="001B2B69">
      <w:pPr>
        <w:pStyle w:val="a4"/>
        <w:numPr>
          <w:ilvl w:val="3"/>
          <w:numId w:val="29"/>
        </w:numPr>
        <w:tabs>
          <w:tab w:val="left" w:pos="1559"/>
          <w:tab w:val="left" w:pos="2386"/>
          <w:tab w:val="left" w:pos="2387"/>
          <w:tab w:val="left" w:pos="2768"/>
          <w:tab w:val="left" w:pos="4178"/>
          <w:tab w:val="left" w:pos="5411"/>
          <w:tab w:val="left" w:pos="6485"/>
          <w:tab w:val="left" w:pos="8010"/>
          <w:tab w:val="left" w:pos="8989"/>
          <w:tab w:val="left" w:pos="9358"/>
        </w:tabs>
        <w:spacing w:before="5" w:line="237" w:lineRule="auto"/>
        <w:ind w:right="139" w:firstLine="782"/>
        <w:rPr>
          <w:sz w:val="24"/>
        </w:rPr>
      </w:pPr>
      <w:r>
        <w:rPr>
          <w:sz w:val="24"/>
        </w:rPr>
        <w:t>Согласно</w:t>
      </w:r>
      <w:r>
        <w:rPr>
          <w:spacing w:val="40"/>
          <w:sz w:val="24"/>
        </w:rPr>
        <w:t xml:space="preserve"> </w:t>
      </w:r>
      <w:r>
        <w:rPr>
          <w:sz w:val="24"/>
        </w:rPr>
        <w:t>учебному</w:t>
      </w:r>
      <w:r>
        <w:rPr>
          <w:spacing w:val="40"/>
          <w:sz w:val="24"/>
        </w:rPr>
        <w:t xml:space="preserve"> </w:t>
      </w:r>
      <w:r>
        <w:rPr>
          <w:sz w:val="24"/>
        </w:rPr>
        <w:t>плану</w:t>
      </w:r>
      <w:r>
        <w:rPr>
          <w:spacing w:val="40"/>
          <w:sz w:val="24"/>
        </w:rPr>
        <w:t xml:space="preserve"> </w:t>
      </w:r>
      <w:r>
        <w:rPr>
          <w:sz w:val="24"/>
        </w:rPr>
        <w:t>в</w:t>
      </w:r>
      <w:r>
        <w:rPr>
          <w:spacing w:val="40"/>
          <w:sz w:val="24"/>
        </w:rPr>
        <w:t xml:space="preserve"> </w:t>
      </w:r>
      <w:r>
        <w:rPr>
          <w:sz w:val="24"/>
        </w:rPr>
        <w:t>7-9</w:t>
      </w:r>
      <w:r>
        <w:rPr>
          <w:spacing w:val="40"/>
          <w:sz w:val="24"/>
        </w:rPr>
        <w:t xml:space="preserve"> </w:t>
      </w:r>
      <w:r>
        <w:rPr>
          <w:sz w:val="24"/>
        </w:rPr>
        <w:t>классах</w:t>
      </w:r>
      <w:r>
        <w:rPr>
          <w:spacing w:val="40"/>
          <w:sz w:val="24"/>
        </w:rPr>
        <w:t xml:space="preserve"> </w:t>
      </w:r>
      <w:r>
        <w:rPr>
          <w:sz w:val="24"/>
        </w:rPr>
        <w:t>изучается</w:t>
      </w:r>
      <w:r>
        <w:rPr>
          <w:spacing w:val="40"/>
          <w:sz w:val="24"/>
        </w:rPr>
        <w:t xml:space="preserve"> </w:t>
      </w:r>
      <w:r>
        <w:rPr>
          <w:sz w:val="24"/>
        </w:rPr>
        <w:t>учебный</w:t>
      </w:r>
      <w:r>
        <w:rPr>
          <w:spacing w:val="40"/>
          <w:sz w:val="24"/>
        </w:rPr>
        <w:t xml:space="preserve"> </w:t>
      </w:r>
      <w:r>
        <w:rPr>
          <w:sz w:val="24"/>
        </w:rPr>
        <w:t>курс</w:t>
      </w:r>
      <w:r>
        <w:rPr>
          <w:spacing w:val="40"/>
          <w:sz w:val="24"/>
        </w:rPr>
        <w:t xml:space="preserve"> </w:t>
      </w:r>
      <w:r>
        <w:rPr>
          <w:sz w:val="24"/>
        </w:rPr>
        <w:t xml:space="preserve">«Алгебра», </w:t>
      </w:r>
      <w:r>
        <w:rPr>
          <w:spacing w:val="-2"/>
          <w:sz w:val="24"/>
        </w:rPr>
        <w:t>который</w:t>
      </w:r>
      <w:r>
        <w:rPr>
          <w:sz w:val="24"/>
        </w:rPr>
        <w:tab/>
      </w:r>
      <w:r>
        <w:rPr>
          <w:spacing w:val="-2"/>
          <w:sz w:val="24"/>
        </w:rPr>
        <w:t>включает</w:t>
      </w:r>
      <w:r>
        <w:rPr>
          <w:sz w:val="24"/>
        </w:rPr>
        <w:tab/>
      </w:r>
      <w:r>
        <w:rPr>
          <w:spacing w:val="-2"/>
          <w:sz w:val="24"/>
        </w:rPr>
        <w:t>следующие</w:t>
      </w:r>
      <w:r>
        <w:rPr>
          <w:sz w:val="24"/>
        </w:rPr>
        <w:tab/>
      </w:r>
      <w:r>
        <w:rPr>
          <w:spacing w:val="-2"/>
          <w:sz w:val="24"/>
        </w:rPr>
        <w:t>основные</w:t>
      </w:r>
      <w:r>
        <w:rPr>
          <w:sz w:val="24"/>
        </w:rPr>
        <w:tab/>
      </w:r>
      <w:r>
        <w:rPr>
          <w:spacing w:val="-2"/>
          <w:sz w:val="24"/>
        </w:rPr>
        <w:t>разделы</w:t>
      </w:r>
      <w:r>
        <w:rPr>
          <w:sz w:val="24"/>
        </w:rPr>
        <w:tab/>
      </w:r>
      <w:r>
        <w:rPr>
          <w:spacing w:val="-2"/>
          <w:sz w:val="24"/>
        </w:rPr>
        <w:t>содержания:</w:t>
      </w:r>
      <w:r>
        <w:rPr>
          <w:sz w:val="24"/>
        </w:rPr>
        <w:tab/>
      </w:r>
      <w:r>
        <w:rPr>
          <w:spacing w:val="-2"/>
          <w:sz w:val="24"/>
        </w:rPr>
        <w:t>«Числа</w:t>
      </w:r>
      <w:r>
        <w:rPr>
          <w:sz w:val="24"/>
        </w:rPr>
        <w:tab/>
      </w:r>
      <w:r>
        <w:rPr>
          <w:spacing w:val="-10"/>
          <w:sz w:val="24"/>
        </w:rPr>
        <w:t>и</w:t>
      </w:r>
      <w:r>
        <w:rPr>
          <w:sz w:val="24"/>
        </w:rPr>
        <w:tab/>
      </w:r>
      <w:r>
        <w:rPr>
          <w:spacing w:val="-2"/>
          <w:sz w:val="24"/>
        </w:rPr>
        <w:t>вычисления»,</w:t>
      </w:r>
    </w:p>
    <w:p w:rsidR="00EC4929" w:rsidRDefault="001B2B69">
      <w:pPr>
        <w:pStyle w:val="a3"/>
        <w:spacing w:before="3" w:line="275" w:lineRule="exact"/>
        <w:jc w:val="left"/>
      </w:pPr>
      <w:r>
        <w:t>«Алгебраические</w:t>
      </w:r>
      <w:r>
        <w:rPr>
          <w:spacing w:val="-8"/>
        </w:rPr>
        <w:t xml:space="preserve"> </w:t>
      </w:r>
      <w:r>
        <w:t>выражения»,</w:t>
      </w:r>
      <w:r>
        <w:rPr>
          <w:spacing w:val="-3"/>
        </w:rPr>
        <w:t xml:space="preserve"> </w:t>
      </w:r>
      <w:r>
        <w:t>«Уравнения</w:t>
      </w:r>
      <w:r>
        <w:rPr>
          <w:spacing w:val="-4"/>
        </w:rPr>
        <w:t xml:space="preserve"> </w:t>
      </w:r>
      <w:r>
        <w:t>и</w:t>
      </w:r>
      <w:r>
        <w:rPr>
          <w:spacing w:val="-9"/>
        </w:rPr>
        <w:t xml:space="preserve"> </w:t>
      </w:r>
      <w:r>
        <w:t>неравенства»,</w:t>
      </w:r>
      <w:r>
        <w:rPr>
          <w:spacing w:val="-2"/>
        </w:rPr>
        <w:t xml:space="preserve"> «Функции».</w:t>
      </w:r>
    </w:p>
    <w:p w:rsidR="00EC4929" w:rsidRDefault="001B2B69">
      <w:pPr>
        <w:pStyle w:val="a4"/>
        <w:numPr>
          <w:ilvl w:val="3"/>
          <w:numId w:val="29"/>
        </w:numPr>
        <w:tabs>
          <w:tab w:val="left" w:pos="2386"/>
          <w:tab w:val="left" w:pos="2387"/>
        </w:tabs>
        <w:spacing w:line="242" w:lineRule="auto"/>
        <w:ind w:right="127" w:firstLine="782"/>
        <w:rPr>
          <w:sz w:val="24"/>
        </w:rPr>
      </w:pPr>
      <w:r>
        <w:rPr>
          <w:sz w:val="24"/>
        </w:rPr>
        <w:t>Общее</w:t>
      </w:r>
      <w:r>
        <w:rPr>
          <w:spacing w:val="-1"/>
          <w:sz w:val="24"/>
        </w:rPr>
        <w:t xml:space="preserve"> </w:t>
      </w:r>
      <w:r>
        <w:rPr>
          <w:sz w:val="24"/>
        </w:rPr>
        <w:t>число часов, рекомендованных</w:t>
      </w:r>
      <w:r>
        <w:rPr>
          <w:spacing w:val="-4"/>
          <w:sz w:val="24"/>
        </w:rPr>
        <w:t xml:space="preserve"> </w:t>
      </w:r>
      <w:r>
        <w:rPr>
          <w:sz w:val="24"/>
        </w:rPr>
        <w:t>для изучения</w:t>
      </w:r>
      <w:r>
        <w:rPr>
          <w:spacing w:val="-1"/>
          <w:sz w:val="24"/>
        </w:rPr>
        <w:t xml:space="preserve"> </w:t>
      </w:r>
      <w:r>
        <w:rPr>
          <w:sz w:val="24"/>
        </w:rPr>
        <w:t>учебного курса</w:t>
      </w:r>
      <w:r>
        <w:rPr>
          <w:spacing w:val="-1"/>
          <w:sz w:val="24"/>
        </w:rPr>
        <w:t xml:space="preserve"> </w:t>
      </w:r>
      <w:r>
        <w:rPr>
          <w:sz w:val="24"/>
        </w:rPr>
        <w:t>«Алгебра», - 306 часов: в 7 классе - 102 часа (3 часа в неделю), в 8 классе - 102 часа</w:t>
      </w:r>
    </w:p>
    <w:p w:rsidR="00EC4929" w:rsidRDefault="001B2B69">
      <w:pPr>
        <w:pStyle w:val="a3"/>
        <w:spacing w:line="271" w:lineRule="exact"/>
        <w:jc w:val="left"/>
      </w:pPr>
      <w:r>
        <w:t>(3</w:t>
      </w:r>
      <w:r>
        <w:rPr>
          <w:spacing w:val="-2"/>
        </w:rPr>
        <w:t xml:space="preserve"> </w:t>
      </w:r>
      <w:r>
        <w:t>часа в</w:t>
      </w:r>
      <w:r>
        <w:rPr>
          <w:spacing w:val="-3"/>
        </w:rPr>
        <w:t xml:space="preserve"> </w:t>
      </w:r>
      <w:r>
        <w:t>неделю),</w:t>
      </w:r>
      <w:r>
        <w:rPr>
          <w:spacing w:val="3"/>
        </w:rPr>
        <w:t xml:space="preserve"> </w:t>
      </w:r>
      <w:r>
        <w:t>в</w:t>
      </w:r>
      <w:r>
        <w:rPr>
          <w:spacing w:val="-2"/>
        </w:rPr>
        <w:t xml:space="preserve"> </w:t>
      </w:r>
      <w:r>
        <w:t>9 классе</w:t>
      </w:r>
      <w:r>
        <w:rPr>
          <w:spacing w:val="4"/>
        </w:rPr>
        <w:t xml:space="preserve"> </w:t>
      </w:r>
      <w:r>
        <w:t>-</w:t>
      </w:r>
      <w:r>
        <w:rPr>
          <w:spacing w:val="-3"/>
        </w:rPr>
        <w:t xml:space="preserve"> </w:t>
      </w:r>
      <w:r>
        <w:t>102</w:t>
      </w:r>
      <w:r>
        <w:rPr>
          <w:spacing w:val="1"/>
        </w:rPr>
        <w:t xml:space="preserve"> </w:t>
      </w:r>
      <w:r>
        <w:t>часа (3</w:t>
      </w:r>
      <w:r>
        <w:rPr>
          <w:spacing w:val="-5"/>
        </w:rPr>
        <w:t xml:space="preserve"> </w:t>
      </w:r>
      <w:r>
        <w:t>часа в</w:t>
      </w:r>
      <w:r>
        <w:rPr>
          <w:spacing w:val="-2"/>
        </w:rPr>
        <w:t xml:space="preserve"> неделю).</w:t>
      </w:r>
    </w:p>
    <w:p w:rsidR="00EC4929" w:rsidRDefault="001B2B69">
      <w:pPr>
        <w:pStyle w:val="a4"/>
        <w:numPr>
          <w:ilvl w:val="2"/>
          <w:numId w:val="29"/>
        </w:numPr>
        <w:tabs>
          <w:tab w:val="left" w:pos="2257"/>
          <w:tab w:val="left" w:pos="2258"/>
        </w:tabs>
        <w:spacing w:before="1"/>
        <w:ind w:left="2257" w:hanging="1034"/>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7</w:t>
      </w:r>
      <w:r>
        <w:rPr>
          <w:spacing w:val="-5"/>
          <w:sz w:val="24"/>
        </w:rPr>
        <w:t xml:space="preserve"> </w:t>
      </w:r>
      <w:r>
        <w:rPr>
          <w:spacing w:val="-2"/>
          <w:sz w:val="24"/>
        </w:rPr>
        <w:t>классе.</w:t>
      </w:r>
    </w:p>
    <w:p w:rsidR="00EC4929" w:rsidRDefault="001B2B69">
      <w:pPr>
        <w:pStyle w:val="a4"/>
        <w:numPr>
          <w:ilvl w:val="3"/>
          <w:numId w:val="29"/>
        </w:numPr>
        <w:tabs>
          <w:tab w:val="left" w:pos="2468"/>
          <w:tab w:val="left" w:pos="2469"/>
        </w:tabs>
        <w:ind w:left="2468" w:hanging="1245"/>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p w:rsidR="00EC4929" w:rsidRDefault="001B2B69">
      <w:pPr>
        <w:pStyle w:val="a3"/>
        <w:spacing w:before="2"/>
        <w:ind w:right="137" w:firstLine="782"/>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w:t>
      </w:r>
      <w:r>
        <w:rPr>
          <w:spacing w:val="-11"/>
        </w:rPr>
        <w:t xml:space="preserve"> </w:t>
      </w:r>
      <w:r>
        <w:t>действия</w:t>
      </w:r>
      <w:r>
        <w:rPr>
          <w:spacing w:val="-13"/>
        </w:rPr>
        <w:t xml:space="preserve"> </w:t>
      </w:r>
      <w:r>
        <w:t>с</w:t>
      </w:r>
      <w:r>
        <w:rPr>
          <w:spacing w:val="-14"/>
        </w:rPr>
        <w:t xml:space="preserve"> </w:t>
      </w:r>
      <w:r>
        <w:t>рациональными</w:t>
      </w:r>
      <w:r>
        <w:rPr>
          <w:spacing w:val="-15"/>
        </w:rPr>
        <w:t xml:space="preserve"> </w:t>
      </w:r>
      <w:r>
        <w:t>числами.</w:t>
      </w:r>
      <w:r>
        <w:rPr>
          <w:spacing w:val="-11"/>
        </w:rPr>
        <w:t xml:space="preserve"> </w:t>
      </w:r>
      <w:r>
        <w:t>Решение</w:t>
      </w:r>
      <w:r>
        <w:rPr>
          <w:spacing w:val="-14"/>
        </w:rPr>
        <w:t xml:space="preserve"> </w:t>
      </w:r>
      <w:r>
        <w:t>задач</w:t>
      </w:r>
      <w:r>
        <w:rPr>
          <w:spacing w:val="-13"/>
        </w:rPr>
        <w:t xml:space="preserve"> </w:t>
      </w:r>
      <w:r>
        <w:t>из</w:t>
      </w:r>
      <w:r>
        <w:rPr>
          <w:spacing w:val="-12"/>
        </w:rPr>
        <w:t xml:space="preserve"> </w:t>
      </w:r>
      <w:r>
        <w:t>реальной</w:t>
      </w:r>
      <w:r>
        <w:rPr>
          <w:spacing w:val="-12"/>
        </w:rPr>
        <w:t xml:space="preserve"> </w:t>
      </w:r>
      <w:r>
        <w:t>практики</w:t>
      </w:r>
      <w:r>
        <w:rPr>
          <w:spacing w:val="-15"/>
        </w:rPr>
        <w:t xml:space="preserve"> </w:t>
      </w:r>
      <w:r>
        <w:t>на</w:t>
      </w:r>
      <w:r>
        <w:rPr>
          <w:spacing w:val="-15"/>
        </w:rPr>
        <w:t xml:space="preserve"> </w:t>
      </w:r>
      <w:r>
        <w:t>части, на дроби.</w:t>
      </w:r>
    </w:p>
    <w:p w:rsidR="00EC4929" w:rsidRDefault="001B2B69">
      <w:pPr>
        <w:pStyle w:val="a3"/>
        <w:spacing w:before="1"/>
        <w:ind w:right="133" w:firstLine="782"/>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EC4929" w:rsidRDefault="001B2B69">
      <w:pPr>
        <w:pStyle w:val="a3"/>
        <w:spacing w:line="242" w:lineRule="auto"/>
        <w:ind w:left="1224" w:right="1230"/>
      </w:pPr>
      <w:r>
        <w:t>Применение</w:t>
      </w:r>
      <w:r>
        <w:rPr>
          <w:spacing w:val="-6"/>
        </w:rPr>
        <w:t xml:space="preserve"> </w:t>
      </w:r>
      <w:r>
        <w:t>признаков</w:t>
      </w:r>
      <w:r>
        <w:rPr>
          <w:spacing w:val="-8"/>
        </w:rPr>
        <w:t xml:space="preserve"> </w:t>
      </w:r>
      <w:r>
        <w:t>делимости,</w:t>
      </w:r>
      <w:r>
        <w:rPr>
          <w:spacing w:val="-8"/>
        </w:rPr>
        <w:t xml:space="preserve"> </w:t>
      </w:r>
      <w:r>
        <w:t>разложение</w:t>
      </w:r>
      <w:r>
        <w:rPr>
          <w:spacing w:val="-11"/>
        </w:rPr>
        <w:t xml:space="preserve"> </w:t>
      </w:r>
      <w:r>
        <w:t>на</w:t>
      </w:r>
      <w:r>
        <w:rPr>
          <w:spacing w:val="-6"/>
        </w:rPr>
        <w:t xml:space="preserve"> </w:t>
      </w:r>
      <w:r>
        <w:t>множители</w:t>
      </w:r>
      <w:r>
        <w:rPr>
          <w:spacing w:val="-5"/>
        </w:rPr>
        <w:t xml:space="preserve"> </w:t>
      </w:r>
      <w:r>
        <w:t>натуральных</w:t>
      </w:r>
      <w:r>
        <w:rPr>
          <w:spacing w:val="-10"/>
        </w:rPr>
        <w:t xml:space="preserve"> </w:t>
      </w:r>
      <w:r>
        <w:t>чисел. Реальные зависимости, в том числе прямая и обратная пропорциональности.</w:t>
      </w:r>
    </w:p>
    <w:p w:rsidR="00EC4929" w:rsidRDefault="001B2B69">
      <w:pPr>
        <w:pStyle w:val="a4"/>
        <w:numPr>
          <w:ilvl w:val="3"/>
          <w:numId w:val="29"/>
        </w:numPr>
        <w:tabs>
          <w:tab w:val="left" w:pos="2469"/>
        </w:tabs>
        <w:spacing w:line="271" w:lineRule="exact"/>
        <w:ind w:left="2468" w:hanging="1245"/>
        <w:jc w:val="both"/>
        <w:rPr>
          <w:sz w:val="24"/>
        </w:rPr>
      </w:pPr>
      <w:r>
        <w:rPr>
          <w:sz w:val="24"/>
        </w:rPr>
        <w:t>Алгебраические</w:t>
      </w:r>
      <w:r>
        <w:rPr>
          <w:spacing w:val="-9"/>
          <w:sz w:val="24"/>
        </w:rPr>
        <w:t xml:space="preserve"> </w:t>
      </w:r>
      <w:r>
        <w:rPr>
          <w:spacing w:val="-2"/>
          <w:sz w:val="24"/>
        </w:rPr>
        <w:t>выражения.</w:t>
      </w:r>
    </w:p>
    <w:p w:rsidR="00EC4929" w:rsidRDefault="001B2B69">
      <w:pPr>
        <w:pStyle w:val="a3"/>
        <w:ind w:right="129" w:firstLine="782"/>
      </w:pPr>
      <w:r>
        <w:t xml:space="preserve">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w:t>
      </w:r>
      <w:r>
        <w:rPr>
          <w:spacing w:val="-2"/>
        </w:rPr>
        <w:t>слагаемых.</w:t>
      </w:r>
    </w:p>
    <w:p w:rsidR="00EC4929" w:rsidRDefault="001B2B69">
      <w:pPr>
        <w:pStyle w:val="a3"/>
        <w:spacing w:line="274" w:lineRule="exact"/>
        <w:ind w:left="1224"/>
      </w:pPr>
      <w:r>
        <w:t>Свойства</w:t>
      </w:r>
      <w:r>
        <w:rPr>
          <w:spacing w:val="-3"/>
        </w:rPr>
        <w:t xml:space="preserve"> </w:t>
      </w:r>
      <w:r>
        <w:t>степени</w:t>
      </w:r>
      <w:r>
        <w:rPr>
          <w:spacing w:val="-5"/>
        </w:rPr>
        <w:t xml:space="preserve"> </w:t>
      </w:r>
      <w:r>
        <w:t>с</w:t>
      </w:r>
      <w:r>
        <w:rPr>
          <w:spacing w:val="-3"/>
        </w:rPr>
        <w:t xml:space="preserve"> </w:t>
      </w:r>
      <w:r>
        <w:t xml:space="preserve">натуральным </w:t>
      </w:r>
      <w:r>
        <w:rPr>
          <w:spacing w:val="-2"/>
        </w:rPr>
        <w:t>показателем.</w:t>
      </w:r>
    </w:p>
    <w:p w:rsidR="00EC4929" w:rsidRDefault="001B2B69">
      <w:pPr>
        <w:pStyle w:val="a3"/>
        <w:spacing w:before="2"/>
        <w:ind w:right="133" w:firstLine="782"/>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EC4929" w:rsidRDefault="001B2B69">
      <w:pPr>
        <w:pStyle w:val="a4"/>
        <w:numPr>
          <w:ilvl w:val="3"/>
          <w:numId w:val="29"/>
        </w:numPr>
        <w:tabs>
          <w:tab w:val="left" w:pos="2469"/>
        </w:tabs>
        <w:spacing w:line="274" w:lineRule="exact"/>
        <w:ind w:left="2468" w:hanging="1245"/>
        <w:jc w:val="both"/>
        <w:rPr>
          <w:sz w:val="24"/>
        </w:rPr>
      </w:pPr>
      <w:r>
        <w:rPr>
          <w:sz w:val="24"/>
        </w:rPr>
        <w:t>Уравнения и</w:t>
      </w:r>
      <w:r>
        <w:rPr>
          <w:spacing w:val="-3"/>
          <w:sz w:val="24"/>
        </w:rPr>
        <w:t xml:space="preserve"> </w:t>
      </w:r>
      <w:r>
        <w:rPr>
          <w:spacing w:val="-2"/>
          <w:sz w:val="24"/>
        </w:rPr>
        <w:t>неравенства.</w:t>
      </w:r>
    </w:p>
    <w:p w:rsidR="00EC4929" w:rsidRDefault="001B2B69">
      <w:pPr>
        <w:pStyle w:val="a3"/>
        <w:spacing w:before="3"/>
        <w:ind w:right="135" w:firstLine="782"/>
      </w:pPr>
      <w:r>
        <w:t xml:space="preserve">Уравнение, корень уравнения, правила преобразования уравнения, равносильность </w:t>
      </w:r>
      <w:r>
        <w:rPr>
          <w:spacing w:val="-2"/>
        </w:rPr>
        <w:t>уравнений.</w:t>
      </w:r>
    </w:p>
    <w:p w:rsidR="00EC4929" w:rsidRDefault="001B2B69">
      <w:pPr>
        <w:pStyle w:val="a3"/>
        <w:ind w:right="131" w:firstLine="782"/>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EC4929" w:rsidRDefault="001B2B69">
      <w:pPr>
        <w:pStyle w:val="a3"/>
        <w:ind w:right="135" w:firstLine="758"/>
      </w:pPr>
      <w:r>
        <w:t>Линейное</w:t>
      </w:r>
      <w:r>
        <w:rPr>
          <w:spacing w:val="-3"/>
        </w:rPr>
        <w:t xml:space="preserve"> </w:t>
      </w:r>
      <w:r>
        <w:t>уравнение</w:t>
      </w:r>
      <w:r>
        <w:rPr>
          <w:spacing w:val="-3"/>
        </w:rPr>
        <w:t xml:space="preserve"> </w:t>
      </w:r>
      <w:r>
        <w:t>с</w:t>
      </w:r>
      <w:r>
        <w:rPr>
          <w:spacing w:val="-3"/>
        </w:rPr>
        <w:t xml:space="preserve"> </w:t>
      </w:r>
      <w:r>
        <w:t>двумя</w:t>
      </w:r>
      <w:r>
        <w:rPr>
          <w:spacing w:val="-2"/>
        </w:rPr>
        <w:t xml:space="preserve"> </w:t>
      </w:r>
      <w:r>
        <w:t>переменными</w:t>
      </w:r>
      <w:r>
        <w:rPr>
          <w:spacing w:val="-1"/>
        </w:rPr>
        <w:t xml:space="preserve"> </w:t>
      </w:r>
      <w:r>
        <w:t>и</w:t>
      </w:r>
      <w:r>
        <w:rPr>
          <w:spacing w:val="-6"/>
        </w:rPr>
        <w:t xml:space="preserve"> </w:t>
      </w:r>
      <w:r>
        <w:t>его</w:t>
      </w:r>
      <w:r>
        <w:rPr>
          <w:spacing w:val="-2"/>
        </w:rPr>
        <w:t xml:space="preserve"> </w:t>
      </w:r>
      <w:r>
        <w:t>график. Система</w:t>
      </w:r>
      <w:r>
        <w:rPr>
          <w:spacing w:val="-3"/>
        </w:rPr>
        <w:t xml:space="preserve"> </w:t>
      </w:r>
      <w:r>
        <w:t>двух</w:t>
      </w:r>
      <w:r>
        <w:rPr>
          <w:spacing w:val="-7"/>
        </w:rPr>
        <w:t xml:space="preserve"> </w:t>
      </w:r>
      <w:r>
        <w:t>линейных</w:t>
      </w:r>
      <w:r>
        <w:rPr>
          <w:spacing w:val="-2"/>
        </w:rPr>
        <w:t xml:space="preserve"> </w:t>
      </w:r>
      <w:r>
        <w:t>уравнений с двумя переменными. Решение систем уравнений способом подстановки. Примеры решения текстовых задач с помощью систем уравнений.</w:t>
      </w:r>
    </w:p>
    <w:p w:rsidR="00EC4929" w:rsidRDefault="001B2B69">
      <w:pPr>
        <w:pStyle w:val="a4"/>
        <w:numPr>
          <w:ilvl w:val="3"/>
          <w:numId w:val="29"/>
        </w:numPr>
        <w:tabs>
          <w:tab w:val="left" w:pos="2469"/>
        </w:tabs>
        <w:spacing w:before="1"/>
        <w:ind w:left="2468" w:hanging="1269"/>
        <w:jc w:val="both"/>
        <w:rPr>
          <w:sz w:val="24"/>
        </w:rPr>
      </w:pPr>
      <w:r>
        <w:rPr>
          <w:spacing w:val="-2"/>
          <w:sz w:val="24"/>
        </w:rPr>
        <w:t>Функции.</w:t>
      </w:r>
    </w:p>
    <w:p w:rsidR="00EC4929" w:rsidRDefault="001B2B69">
      <w:pPr>
        <w:pStyle w:val="a3"/>
        <w:spacing w:line="242" w:lineRule="auto"/>
        <w:ind w:right="139" w:firstLine="758"/>
      </w:pPr>
      <w:r>
        <w:t>Координата точки на прямой. Числовые промежутки. Расстояние между двумя точками координатной прямой.</w:t>
      </w:r>
    </w:p>
    <w:p w:rsidR="00EC4929" w:rsidRDefault="001B2B69">
      <w:pPr>
        <w:pStyle w:val="a3"/>
        <w:ind w:right="126" w:firstLine="758"/>
      </w:pPr>
      <w:r>
        <w:t xml:space="preserve">Прямоугольная система координат, оси </w:t>
      </w:r>
      <w:r>
        <w:rPr>
          <w:i/>
        </w:rPr>
        <w:t xml:space="preserve">Ох </w:t>
      </w:r>
      <w:r>
        <w:t xml:space="preserve">и </w:t>
      </w:r>
      <w:r>
        <w:rPr>
          <w:i/>
          <w:spacing w:val="12"/>
        </w:rPr>
        <w:t xml:space="preserve">Оу. </w:t>
      </w:r>
      <w:r>
        <w:t>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EC4929" w:rsidRDefault="001B2B69">
      <w:pPr>
        <w:pStyle w:val="a3"/>
        <w:spacing w:line="237" w:lineRule="auto"/>
        <w:ind w:right="125"/>
      </w:pPr>
      <w:r>
        <w:t xml:space="preserve">функций. Линейная функция, её график. График функции </w:t>
      </w:r>
      <w:r>
        <w:rPr>
          <w:i/>
          <w:spacing w:val="16"/>
        </w:rPr>
        <w:t>У~\</w:t>
      </w:r>
      <w:r>
        <w:rPr>
          <w:i/>
          <w:spacing w:val="16"/>
          <w:vertAlign w:val="superscript"/>
        </w:rPr>
        <w:t>х</w:t>
      </w:r>
      <w:r>
        <w:rPr>
          <w:i/>
          <w:spacing w:val="16"/>
        </w:rPr>
        <w:t xml:space="preserve">\. </w:t>
      </w:r>
      <w:r>
        <w:t>Графическое решение линейных уравнений и систем линейных уравнений.</w:t>
      </w:r>
    </w:p>
    <w:p w:rsidR="00EC4929" w:rsidRDefault="001B2B69">
      <w:pPr>
        <w:pStyle w:val="a4"/>
        <w:numPr>
          <w:ilvl w:val="2"/>
          <w:numId w:val="29"/>
        </w:numPr>
        <w:tabs>
          <w:tab w:val="left" w:pos="2258"/>
        </w:tabs>
        <w:spacing w:before="2"/>
        <w:ind w:left="2257" w:hanging="1058"/>
        <w:jc w:val="both"/>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8</w:t>
      </w:r>
      <w:r>
        <w:rPr>
          <w:spacing w:val="-5"/>
          <w:sz w:val="24"/>
        </w:rPr>
        <w:t xml:space="preserve"> </w:t>
      </w:r>
      <w:r>
        <w:rPr>
          <w:spacing w:val="-2"/>
          <w:sz w:val="24"/>
        </w:rPr>
        <w:t>классе.</w:t>
      </w:r>
    </w:p>
    <w:p w:rsidR="00EC4929" w:rsidRDefault="001B2B69">
      <w:pPr>
        <w:pStyle w:val="a4"/>
        <w:numPr>
          <w:ilvl w:val="3"/>
          <w:numId w:val="29"/>
        </w:numPr>
        <w:tabs>
          <w:tab w:val="left" w:pos="2469"/>
        </w:tabs>
        <w:ind w:left="2468" w:hanging="1269"/>
        <w:jc w:val="both"/>
        <w:rPr>
          <w:sz w:val="24"/>
        </w:rPr>
      </w:pPr>
      <w:r>
        <w:rPr>
          <w:sz w:val="24"/>
        </w:rPr>
        <w:t>Числа</w:t>
      </w:r>
      <w:r>
        <w:rPr>
          <w:spacing w:val="1"/>
          <w:sz w:val="24"/>
        </w:rPr>
        <w:t xml:space="preserve"> </w:t>
      </w:r>
      <w:r>
        <w:rPr>
          <w:sz w:val="24"/>
        </w:rPr>
        <w:t xml:space="preserve">и </w:t>
      </w:r>
      <w:r>
        <w:rPr>
          <w:spacing w:val="-2"/>
          <w:sz w:val="24"/>
        </w:rPr>
        <w:t>вычисления.</w:t>
      </w:r>
    </w:p>
    <w:p w:rsidR="00EC4929" w:rsidRDefault="001B2B69">
      <w:pPr>
        <w:pStyle w:val="a3"/>
        <w:spacing w:before="2"/>
        <w:ind w:right="137" w:firstLine="758"/>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EC4929" w:rsidRDefault="001B2B69">
      <w:pPr>
        <w:pStyle w:val="a3"/>
        <w:spacing w:line="274" w:lineRule="exact"/>
        <w:ind w:left="1200"/>
      </w:pPr>
      <w:r>
        <w:t>Степень</w:t>
      </w:r>
      <w:r>
        <w:rPr>
          <w:spacing w:val="-4"/>
        </w:rPr>
        <w:t xml:space="preserve"> </w:t>
      </w:r>
      <w:r>
        <w:t>с</w:t>
      </w:r>
      <w:r>
        <w:rPr>
          <w:spacing w:val="-3"/>
        </w:rPr>
        <w:t xml:space="preserve"> </w:t>
      </w:r>
      <w:r>
        <w:t>целым</w:t>
      </w:r>
      <w:r>
        <w:rPr>
          <w:spacing w:val="-4"/>
        </w:rPr>
        <w:t xml:space="preserve"> </w:t>
      </w:r>
      <w:r>
        <w:t>показателем</w:t>
      </w:r>
      <w:r>
        <w:rPr>
          <w:spacing w:val="-1"/>
        </w:rPr>
        <w:t xml:space="preserve"> </w:t>
      </w:r>
      <w:r>
        <w:t>и</w:t>
      </w:r>
      <w:r>
        <w:rPr>
          <w:spacing w:val="-5"/>
        </w:rPr>
        <w:t xml:space="preserve"> </w:t>
      </w:r>
      <w:r>
        <w:t>её</w:t>
      </w:r>
      <w:r>
        <w:rPr>
          <w:spacing w:val="-3"/>
        </w:rPr>
        <w:t xml:space="preserve"> </w:t>
      </w:r>
      <w:r>
        <w:t>свойства.</w:t>
      </w:r>
      <w:r>
        <w:rPr>
          <w:spacing w:val="1"/>
        </w:rPr>
        <w:t xml:space="preserve"> </w:t>
      </w:r>
      <w:r>
        <w:t>Стандартная</w:t>
      </w:r>
      <w:r>
        <w:rPr>
          <w:spacing w:val="-2"/>
        </w:rPr>
        <w:t xml:space="preserve"> </w:t>
      </w:r>
      <w:r>
        <w:t>запись</w:t>
      </w:r>
      <w:r>
        <w:rPr>
          <w:spacing w:val="-1"/>
        </w:rPr>
        <w:t xml:space="preserve"> </w:t>
      </w:r>
      <w:r>
        <w:rPr>
          <w:spacing w:val="-2"/>
        </w:rPr>
        <w:t>числа.</w:t>
      </w:r>
    </w:p>
    <w:p w:rsidR="00EC4929" w:rsidRDefault="001B2B69">
      <w:pPr>
        <w:pStyle w:val="a4"/>
        <w:numPr>
          <w:ilvl w:val="3"/>
          <w:numId w:val="29"/>
        </w:numPr>
        <w:tabs>
          <w:tab w:val="left" w:pos="2469"/>
        </w:tabs>
        <w:spacing w:before="3"/>
        <w:ind w:left="2468" w:hanging="1269"/>
        <w:jc w:val="both"/>
        <w:rPr>
          <w:sz w:val="24"/>
        </w:rPr>
      </w:pPr>
      <w:r>
        <w:rPr>
          <w:sz w:val="24"/>
        </w:rPr>
        <w:t>Алгебраические</w:t>
      </w:r>
      <w:r>
        <w:rPr>
          <w:spacing w:val="-9"/>
          <w:sz w:val="24"/>
        </w:rPr>
        <w:t xml:space="preserve"> </w:t>
      </w:r>
      <w:r>
        <w:rPr>
          <w:spacing w:val="-2"/>
          <w:sz w:val="24"/>
        </w:rPr>
        <w:t>выражения.</w:t>
      </w:r>
    </w:p>
    <w:p w:rsidR="00EC4929" w:rsidRDefault="001B2B69">
      <w:pPr>
        <w:pStyle w:val="a3"/>
        <w:spacing w:line="275" w:lineRule="exact"/>
        <w:ind w:left="1200"/>
      </w:pPr>
      <w:r>
        <w:t>Квадратный</w:t>
      </w:r>
      <w:r>
        <w:rPr>
          <w:spacing w:val="-5"/>
        </w:rPr>
        <w:t xml:space="preserve"> </w:t>
      </w:r>
      <w:r>
        <w:t>трёхчлен,</w:t>
      </w:r>
      <w:r>
        <w:rPr>
          <w:spacing w:val="-2"/>
        </w:rPr>
        <w:t xml:space="preserve"> </w:t>
      </w:r>
      <w:r>
        <w:t>разложение</w:t>
      </w:r>
      <w:r>
        <w:rPr>
          <w:spacing w:val="-5"/>
        </w:rPr>
        <w:t xml:space="preserve"> </w:t>
      </w:r>
      <w:r>
        <w:t>квадратного</w:t>
      </w:r>
      <w:r>
        <w:rPr>
          <w:spacing w:val="-3"/>
        </w:rPr>
        <w:t xml:space="preserve"> </w:t>
      </w:r>
      <w:r>
        <w:t>трёхчлена</w:t>
      </w:r>
      <w:r>
        <w:rPr>
          <w:spacing w:val="-5"/>
        </w:rPr>
        <w:t xml:space="preserve"> </w:t>
      </w:r>
      <w:r>
        <w:t>на</w:t>
      </w:r>
      <w:r>
        <w:rPr>
          <w:spacing w:val="-4"/>
        </w:rPr>
        <w:t xml:space="preserve"> </w:t>
      </w:r>
      <w:r>
        <w:rPr>
          <w:spacing w:val="-2"/>
        </w:rPr>
        <w:t>множители.</w:t>
      </w:r>
    </w:p>
    <w:p w:rsidR="00EC4929" w:rsidRDefault="001B2B69">
      <w:pPr>
        <w:pStyle w:val="a3"/>
        <w:spacing w:before="2"/>
        <w:ind w:left="1200"/>
      </w:pPr>
      <w:r>
        <w:t>Алгебраическая</w:t>
      </w:r>
      <w:r>
        <w:rPr>
          <w:spacing w:val="50"/>
        </w:rPr>
        <w:t xml:space="preserve"> </w:t>
      </w:r>
      <w:r>
        <w:t>дробь.</w:t>
      </w:r>
      <w:r>
        <w:rPr>
          <w:spacing w:val="54"/>
        </w:rPr>
        <w:t xml:space="preserve"> </w:t>
      </w:r>
      <w:r>
        <w:t>Основное</w:t>
      </w:r>
      <w:r>
        <w:rPr>
          <w:spacing w:val="51"/>
        </w:rPr>
        <w:t xml:space="preserve"> </w:t>
      </w:r>
      <w:r>
        <w:t>свойство</w:t>
      </w:r>
      <w:r>
        <w:rPr>
          <w:spacing w:val="52"/>
        </w:rPr>
        <w:t xml:space="preserve"> </w:t>
      </w:r>
      <w:r>
        <w:t>алгебраической</w:t>
      </w:r>
      <w:r>
        <w:rPr>
          <w:spacing w:val="53"/>
        </w:rPr>
        <w:t xml:space="preserve"> </w:t>
      </w:r>
      <w:r>
        <w:t>дроби.</w:t>
      </w:r>
      <w:r>
        <w:rPr>
          <w:spacing w:val="54"/>
        </w:rPr>
        <w:t xml:space="preserve"> </w:t>
      </w:r>
      <w:r>
        <w:t>Сложение,</w:t>
      </w:r>
      <w:r>
        <w:rPr>
          <w:spacing w:val="51"/>
        </w:rPr>
        <w:t xml:space="preserve"> </w:t>
      </w:r>
      <w:r>
        <w:rPr>
          <w:spacing w:val="-2"/>
        </w:rPr>
        <w:t>вычитание,</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умножение,</w:t>
      </w:r>
      <w:r>
        <w:rPr>
          <w:spacing w:val="-2"/>
        </w:rPr>
        <w:t xml:space="preserve"> </w:t>
      </w:r>
      <w:r>
        <w:t>деление</w:t>
      </w:r>
      <w:r>
        <w:rPr>
          <w:spacing w:val="-3"/>
        </w:rPr>
        <w:t xml:space="preserve"> </w:t>
      </w:r>
      <w:r>
        <w:t>алгебраических</w:t>
      </w:r>
      <w:r>
        <w:rPr>
          <w:spacing w:val="-6"/>
        </w:rPr>
        <w:t xml:space="preserve"> </w:t>
      </w:r>
      <w:r>
        <w:t>дробей. Рациональные</w:t>
      </w:r>
      <w:r>
        <w:rPr>
          <w:spacing w:val="-7"/>
        </w:rPr>
        <w:t xml:space="preserve"> </w:t>
      </w:r>
      <w:r>
        <w:t>выражения</w:t>
      </w:r>
      <w:r>
        <w:rPr>
          <w:spacing w:val="-7"/>
        </w:rPr>
        <w:t xml:space="preserve"> </w:t>
      </w:r>
      <w:r>
        <w:t>и</w:t>
      </w:r>
      <w:r>
        <w:rPr>
          <w:spacing w:val="-5"/>
        </w:rPr>
        <w:t xml:space="preserve"> </w:t>
      </w:r>
      <w:r>
        <w:t>их</w:t>
      </w:r>
      <w:r>
        <w:rPr>
          <w:spacing w:val="-6"/>
        </w:rPr>
        <w:t xml:space="preserve"> </w:t>
      </w:r>
      <w:r>
        <w:rPr>
          <w:spacing w:val="-2"/>
        </w:rPr>
        <w:t>преобразование.</w:t>
      </w:r>
    </w:p>
    <w:p w:rsidR="00EC4929" w:rsidRDefault="001B2B69">
      <w:pPr>
        <w:pStyle w:val="a4"/>
        <w:numPr>
          <w:ilvl w:val="3"/>
          <w:numId w:val="29"/>
        </w:numPr>
        <w:tabs>
          <w:tab w:val="left" w:pos="2469"/>
        </w:tabs>
        <w:spacing w:before="2"/>
        <w:ind w:left="2468" w:hanging="1269"/>
        <w:jc w:val="both"/>
        <w:rPr>
          <w:sz w:val="24"/>
        </w:rPr>
      </w:pPr>
      <w:r>
        <w:rPr>
          <w:sz w:val="24"/>
        </w:rPr>
        <w:t>Уравнения и</w:t>
      </w:r>
      <w:r>
        <w:rPr>
          <w:spacing w:val="-3"/>
          <w:sz w:val="24"/>
        </w:rPr>
        <w:t xml:space="preserve"> </w:t>
      </w:r>
      <w:r>
        <w:rPr>
          <w:spacing w:val="-2"/>
          <w:sz w:val="24"/>
        </w:rPr>
        <w:t>неравенства.</w:t>
      </w:r>
    </w:p>
    <w:p w:rsidR="00EC4929" w:rsidRDefault="001B2B69">
      <w:pPr>
        <w:pStyle w:val="a3"/>
        <w:spacing w:line="242" w:lineRule="auto"/>
        <w:ind w:right="137" w:firstLine="758"/>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EC4929" w:rsidRDefault="001B2B69">
      <w:pPr>
        <w:pStyle w:val="a3"/>
        <w:spacing w:line="242" w:lineRule="auto"/>
        <w:ind w:right="140" w:firstLine="758"/>
      </w:pPr>
      <w:r>
        <w:t>Графическая</w:t>
      </w:r>
      <w:r>
        <w:rPr>
          <w:spacing w:val="-1"/>
        </w:rPr>
        <w:t xml:space="preserve"> </w:t>
      </w:r>
      <w:r>
        <w:t>интерпретация</w:t>
      </w:r>
      <w:r>
        <w:rPr>
          <w:spacing w:val="-1"/>
        </w:rPr>
        <w:t xml:space="preserve"> </w:t>
      </w:r>
      <w:r>
        <w:t>уравнений</w:t>
      </w:r>
      <w:r>
        <w:rPr>
          <w:spacing w:val="-1"/>
        </w:rPr>
        <w:t xml:space="preserve"> </w:t>
      </w:r>
      <w:r>
        <w:t>с</w:t>
      </w:r>
      <w:r>
        <w:rPr>
          <w:spacing w:val="-6"/>
        </w:rPr>
        <w:t xml:space="preserve"> </w:t>
      </w:r>
      <w:r>
        <w:t>двумя переменными</w:t>
      </w:r>
      <w:r>
        <w:rPr>
          <w:spacing w:val="-4"/>
        </w:rPr>
        <w:t xml:space="preserve"> </w:t>
      </w:r>
      <w:r>
        <w:t>и</w:t>
      </w:r>
      <w:r>
        <w:rPr>
          <w:spacing w:val="-4"/>
        </w:rPr>
        <w:t xml:space="preserve"> </w:t>
      </w:r>
      <w:r>
        <w:t>систем</w:t>
      </w:r>
      <w:r>
        <w:rPr>
          <w:spacing w:val="-4"/>
        </w:rPr>
        <w:t xml:space="preserve"> </w:t>
      </w:r>
      <w:r>
        <w:t>линейных</w:t>
      </w:r>
      <w:r>
        <w:rPr>
          <w:spacing w:val="-1"/>
        </w:rPr>
        <w:t xml:space="preserve"> </w:t>
      </w:r>
      <w:r>
        <w:t>уравнений с двумя переменными. Примеры решения систем нелинейных уравнений с двумя переменными.</w:t>
      </w:r>
    </w:p>
    <w:p w:rsidR="00EC4929" w:rsidRDefault="001B2B69">
      <w:pPr>
        <w:pStyle w:val="a3"/>
        <w:spacing w:line="271" w:lineRule="exact"/>
        <w:ind w:left="1200"/>
      </w:pPr>
      <w:r>
        <w:t>Решение</w:t>
      </w:r>
      <w:r>
        <w:rPr>
          <w:spacing w:val="-7"/>
        </w:rPr>
        <w:t xml:space="preserve"> </w:t>
      </w:r>
      <w:r>
        <w:t>текстовых</w:t>
      </w:r>
      <w:r>
        <w:rPr>
          <w:spacing w:val="-7"/>
        </w:rPr>
        <w:t xml:space="preserve"> </w:t>
      </w:r>
      <w:r>
        <w:t>задач</w:t>
      </w:r>
      <w:r>
        <w:rPr>
          <w:spacing w:val="-4"/>
        </w:rPr>
        <w:t xml:space="preserve"> </w:t>
      </w:r>
      <w:r>
        <w:t>алгебраическим</w:t>
      </w:r>
      <w:r>
        <w:rPr>
          <w:spacing w:val="-2"/>
        </w:rPr>
        <w:t xml:space="preserve"> способом.</w:t>
      </w:r>
    </w:p>
    <w:p w:rsidR="00EC4929" w:rsidRDefault="001B2B69">
      <w:pPr>
        <w:pStyle w:val="a3"/>
        <w:ind w:right="136" w:firstLine="758"/>
      </w:pPr>
      <w: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w:t>
      </w:r>
      <w:r>
        <w:rPr>
          <w:spacing w:val="-2"/>
        </w:rPr>
        <w:t>переменной.</w:t>
      </w:r>
    </w:p>
    <w:p w:rsidR="00EC4929" w:rsidRDefault="001B2B69">
      <w:pPr>
        <w:pStyle w:val="a4"/>
        <w:numPr>
          <w:ilvl w:val="3"/>
          <w:numId w:val="29"/>
        </w:numPr>
        <w:tabs>
          <w:tab w:val="left" w:pos="2469"/>
        </w:tabs>
        <w:spacing w:line="274" w:lineRule="exact"/>
        <w:ind w:left="2468" w:hanging="1269"/>
        <w:jc w:val="both"/>
        <w:rPr>
          <w:sz w:val="24"/>
        </w:rPr>
      </w:pPr>
      <w:r>
        <w:rPr>
          <w:spacing w:val="-2"/>
          <w:sz w:val="24"/>
        </w:rPr>
        <w:t>Функции.</w:t>
      </w:r>
    </w:p>
    <w:p w:rsidR="00EC4929" w:rsidRDefault="001B2B69">
      <w:pPr>
        <w:pStyle w:val="a3"/>
        <w:spacing w:before="1" w:line="237" w:lineRule="auto"/>
        <w:ind w:firstLine="758"/>
        <w:jc w:val="left"/>
      </w:pPr>
      <w:r>
        <w:t xml:space="preserve">Понятие функции. Область определения и множество значений функции. Способы задания </w:t>
      </w:r>
      <w:r>
        <w:rPr>
          <w:spacing w:val="-2"/>
        </w:rPr>
        <w:t>функций.</w:t>
      </w:r>
    </w:p>
    <w:p w:rsidR="00EC4929" w:rsidRDefault="001B2B69">
      <w:pPr>
        <w:pStyle w:val="a3"/>
        <w:spacing w:before="6" w:line="237" w:lineRule="auto"/>
        <w:ind w:firstLine="758"/>
        <w:jc w:val="left"/>
      </w:pPr>
      <w:r>
        <w:t>График</w:t>
      </w:r>
      <w:r>
        <w:rPr>
          <w:spacing w:val="40"/>
        </w:rPr>
        <w:t xml:space="preserve"> </w:t>
      </w:r>
      <w:r>
        <w:t>функции.</w:t>
      </w:r>
      <w:r>
        <w:rPr>
          <w:spacing w:val="40"/>
        </w:rPr>
        <w:t xml:space="preserve"> </w:t>
      </w:r>
      <w:r>
        <w:t>Чтение</w:t>
      </w:r>
      <w:r>
        <w:rPr>
          <w:spacing w:val="40"/>
        </w:rPr>
        <w:t xml:space="preserve"> </w:t>
      </w:r>
      <w:r>
        <w:t>свойств</w:t>
      </w:r>
      <w:r>
        <w:rPr>
          <w:spacing w:val="40"/>
        </w:rPr>
        <w:t xml:space="preserve"> </w:t>
      </w:r>
      <w:r>
        <w:t>функции</w:t>
      </w:r>
      <w:r>
        <w:rPr>
          <w:spacing w:val="40"/>
        </w:rPr>
        <w:t xml:space="preserve"> </w:t>
      </w:r>
      <w:r>
        <w:t>по</w:t>
      </w:r>
      <w:r>
        <w:rPr>
          <w:spacing w:val="40"/>
        </w:rPr>
        <w:t xml:space="preserve"> </w:t>
      </w:r>
      <w:r>
        <w:t>её</w:t>
      </w:r>
      <w:r>
        <w:rPr>
          <w:spacing w:val="40"/>
        </w:rPr>
        <w:t xml:space="preserve"> </w:t>
      </w:r>
      <w:r>
        <w:t>графику.</w:t>
      </w:r>
      <w:r>
        <w:rPr>
          <w:spacing w:val="40"/>
        </w:rPr>
        <w:t xml:space="preserve"> </w:t>
      </w:r>
      <w:r>
        <w:t>Примеры</w:t>
      </w:r>
      <w:r>
        <w:rPr>
          <w:spacing w:val="40"/>
        </w:rPr>
        <w:t xml:space="preserve"> </w:t>
      </w:r>
      <w:r>
        <w:t>графиков</w:t>
      </w:r>
      <w:r>
        <w:rPr>
          <w:spacing w:val="40"/>
        </w:rPr>
        <w:t xml:space="preserve"> </w:t>
      </w:r>
      <w:r>
        <w:t>функций, отражающих реальные процессы.</w:t>
      </w:r>
    </w:p>
    <w:p w:rsidR="00EC4929" w:rsidRDefault="001B2B69">
      <w:pPr>
        <w:pStyle w:val="a3"/>
        <w:spacing w:before="3" w:line="275" w:lineRule="exact"/>
        <w:ind w:left="1200"/>
        <w:jc w:val="left"/>
      </w:pPr>
      <w:r>
        <w:t>Функции,</w:t>
      </w:r>
      <w:r>
        <w:rPr>
          <w:spacing w:val="-9"/>
        </w:rPr>
        <w:t xml:space="preserve"> </w:t>
      </w:r>
      <w:r>
        <w:t>описывающие</w:t>
      </w:r>
      <w:r>
        <w:rPr>
          <w:spacing w:val="-4"/>
        </w:rPr>
        <w:t xml:space="preserve"> </w:t>
      </w:r>
      <w:r>
        <w:t>прямую</w:t>
      </w:r>
      <w:r>
        <w:rPr>
          <w:spacing w:val="-6"/>
        </w:rPr>
        <w:t xml:space="preserve"> </w:t>
      </w:r>
      <w:r>
        <w:t>и</w:t>
      </w:r>
      <w:r>
        <w:rPr>
          <w:spacing w:val="-3"/>
        </w:rPr>
        <w:t xml:space="preserve"> </w:t>
      </w:r>
      <w:r>
        <w:t>обратную</w:t>
      </w:r>
      <w:r>
        <w:rPr>
          <w:spacing w:val="-5"/>
        </w:rPr>
        <w:t xml:space="preserve"> </w:t>
      </w:r>
      <w:r>
        <w:t>пропорциональные</w:t>
      </w:r>
      <w:r>
        <w:rPr>
          <w:spacing w:val="-4"/>
        </w:rPr>
        <w:t xml:space="preserve"> </w:t>
      </w:r>
      <w:r>
        <w:rPr>
          <w:spacing w:val="-2"/>
        </w:rPr>
        <w:t>зависимости,</w:t>
      </w:r>
    </w:p>
    <w:p w:rsidR="00EC4929" w:rsidRDefault="001B2B69">
      <w:pPr>
        <w:spacing w:line="242" w:lineRule="auto"/>
        <w:ind w:left="442"/>
        <w:rPr>
          <w:sz w:val="24"/>
        </w:rPr>
      </w:pPr>
      <w:r>
        <w:rPr>
          <w:sz w:val="24"/>
        </w:rPr>
        <w:t>их</w:t>
      </w:r>
      <w:r>
        <w:rPr>
          <w:spacing w:val="40"/>
          <w:sz w:val="24"/>
        </w:rPr>
        <w:t xml:space="preserve"> </w:t>
      </w:r>
      <w:r>
        <w:rPr>
          <w:sz w:val="24"/>
        </w:rPr>
        <w:t>графики.</w:t>
      </w:r>
      <w:r>
        <w:rPr>
          <w:spacing w:val="60"/>
          <w:sz w:val="24"/>
        </w:rPr>
        <w:t xml:space="preserve"> </w:t>
      </w:r>
      <w:r>
        <w:rPr>
          <w:sz w:val="24"/>
        </w:rPr>
        <w:t>Функции</w:t>
      </w:r>
      <w:r>
        <w:rPr>
          <w:spacing w:val="68"/>
          <w:sz w:val="24"/>
        </w:rPr>
        <w:t xml:space="preserve"> </w:t>
      </w:r>
      <w:r>
        <w:rPr>
          <w:i/>
          <w:sz w:val="24"/>
        </w:rPr>
        <w:t>у</w:t>
      </w:r>
      <w:r>
        <w:rPr>
          <w:i/>
          <w:spacing w:val="80"/>
          <w:sz w:val="24"/>
        </w:rPr>
        <w:t xml:space="preserve"> </w:t>
      </w:r>
      <w:r>
        <w:rPr>
          <w:sz w:val="24"/>
        </w:rPr>
        <w:t>=</w:t>
      </w:r>
      <w:r>
        <w:rPr>
          <w:spacing w:val="63"/>
          <w:sz w:val="24"/>
        </w:rPr>
        <w:t xml:space="preserve"> </w:t>
      </w:r>
      <w:r>
        <w:rPr>
          <w:i/>
          <w:sz w:val="24"/>
        </w:rPr>
        <w:t>х,</w:t>
      </w:r>
      <w:r>
        <w:rPr>
          <w:i/>
          <w:spacing w:val="80"/>
          <w:sz w:val="24"/>
        </w:rPr>
        <w:t xml:space="preserve"> </w:t>
      </w:r>
      <w:r>
        <w:rPr>
          <w:i/>
          <w:sz w:val="24"/>
        </w:rPr>
        <w:t>у</w:t>
      </w:r>
      <w:r>
        <w:rPr>
          <w:i/>
          <w:spacing w:val="80"/>
          <w:sz w:val="24"/>
        </w:rPr>
        <w:t xml:space="preserve"> </w:t>
      </w:r>
      <w:r>
        <w:rPr>
          <w:i/>
          <w:sz w:val="24"/>
        </w:rPr>
        <w:t>=</w:t>
      </w:r>
      <w:r>
        <w:rPr>
          <w:i/>
          <w:spacing w:val="80"/>
          <w:sz w:val="24"/>
        </w:rPr>
        <w:t xml:space="preserve"> </w:t>
      </w:r>
      <w:r>
        <w:rPr>
          <w:i/>
          <w:spacing w:val="9"/>
          <w:sz w:val="24"/>
        </w:rPr>
        <w:t>х</w:t>
      </w:r>
      <w:r>
        <w:rPr>
          <w:i/>
          <w:spacing w:val="9"/>
          <w:sz w:val="24"/>
          <w:vertAlign w:val="superscript"/>
        </w:rPr>
        <w:t>3</w:t>
      </w:r>
      <w:r>
        <w:rPr>
          <w:i/>
          <w:spacing w:val="-39"/>
          <w:sz w:val="24"/>
        </w:rPr>
        <w:t xml:space="preserve"> </w:t>
      </w:r>
      <w:r>
        <w:rPr>
          <w:i/>
          <w:sz w:val="24"/>
        </w:rPr>
        <w:t>,</w:t>
      </w:r>
      <w:r>
        <w:rPr>
          <w:i/>
          <w:spacing w:val="80"/>
          <w:sz w:val="24"/>
        </w:rPr>
        <w:t xml:space="preserve"> </w:t>
      </w:r>
      <w:r>
        <w:rPr>
          <w:i/>
          <w:sz w:val="24"/>
        </w:rPr>
        <w:t>у</w:t>
      </w:r>
      <w:r>
        <w:rPr>
          <w:sz w:val="24"/>
          <w:vertAlign w:val="superscript"/>
        </w:rPr>
        <w:t>=v</w:t>
      </w:r>
      <w:r>
        <w:rPr>
          <w:sz w:val="24"/>
        </w:rPr>
        <w:t>^,</w:t>
      </w:r>
      <w:r>
        <w:rPr>
          <w:spacing w:val="61"/>
          <w:sz w:val="24"/>
        </w:rPr>
        <w:t xml:space="preserve"> </w:t>
      </w:r>
      <w:r>
        <w:rPr>
          <w:i/>
          <w:spacing w:val="15"/>
          <w:sz w:val="24"/>
        </w:rPr>
        <w:t>у=\х\.</w:t>
      </w:r>
      <w:r>
        <w:rPr>
          <w:i/>
          <w:spacing w:val="80"/>
          <w:sz w:val="24"/>
        </w:rPr>
        <w:t xml:space="preserve"> </w:t>
      </w:r>
      <w:r>
        <w:rPr>
          <w:sz w:val="24"/>
        </w:rPr>
        <w:t>Графическое</w:t>
      </w:r>
      <w:r>
        <w:rPr>
          <w:spacing w:val="62"/>
          <w:sz w:val="24"/>
        </w:rPr>
        <w:t xml:space="preserve"> </w:t>
      </w:r>
      <w:r>
        <w:rPr>
          <w:sz w:val="24"/>
        </w:rPr>
        <w:t>решение</w:t>
      </w:r>
      <w:r>
        <w:rPr>
          <w:spacing w:val="40"/>
          <w:sz w:val="24"/>
        </w:rPr>
        <w:t xml:space="preserve"> </w:t>
      </w:r>
      <w:r>
        <w:rPr>
          <w:sz w:val="24"/>
        </w:rPr>
        <w:t>уравнений</w:t>
      </w:r>
      <w:r>
        <w:rPr>
          <w:spacing w:val="64"/>
          <w:sz w:val="24"/>
        </w:rPr>
        <w:t xml:space="preserve"> </w:t>
      </w:r>
      <w:r>
        <w:rPr>
          <w:sz w:val="24"/>
        </w:rPr>
        <w:t>и</w:t>
      </w:r>
      <w:r>
        <w:rPr>
          <w:spacing w:val="59"/>
          <w:sz w:val="24"/>
        </w:rPr>
        <w:t xml:space="preserve"> </w:t>
      </w:r>
      <w:r>
        <w:rPr>
          <w:sz w:val="24"/>
        </w:rPr>
        <w:t xml:space="preserve">систем </w:t>
      </w:r>
      <w:r>
        <w:rPr>
          <w:spacing w:val="-2"/>
          <w:sz w:val="24"/>
        </w:rPr>
        <w:t>уравнений.</w:t>
      </w:r>
    </w:p>
    <w:p w:rsidR="00EC4929" w:rsidRDefault="001B2B69">
      <w:pPr>
        <w:pStyle w:val="a4"/>
        <w:numPr>
          <w:ilvl w:val="2"/>
          <w:numId w:val="29"/>
        </w:numPr>
        <w:tabs>
          <w:tab w:val="left" w:pos="2468"/>
          <w:tab w:val="left" w:pos="2469"/>
        </w:tabs>
        <w:spacing w:line="271" w:lineRule="exact"/>
        <w:ind w:left="2468" w:hanging="1269"/>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9</w:t>
      </w:r>
      <w:r>
        <w:rPr>
          <w:spacing w:val="-5"/>
          <w:sz w:val="24"/>
        </w:rPr>
        <w:t xml:space="preserve"> </w:t>
      </w:r>
      <w:r>
        <w:rPr>
          <w:spacing w:val="-2"/>
          <w:sz w:val="24"/>
        </w:rPr>
        <w:t>классе.</w:t>
      </w:r>
    </w:p>
    <w:p w:rsidR="00EC4929" w:rsidRDefault="001B2B69">
      <w:pPr>
        <w:pStyle w:val="a4"/>
        <w:numPr>
          <w:ilvl w:val="3"/>
          <w:numId w:val="29"/>
        </w:numPr>
        <w:tabs>
          <w:tab w:val="left" w:pos="2468"/>
          <w:tab w:val="left" w:pos="2469"/>
        </w:tabs>
        <w:spacing w:before="1"/>
        <w:ind w:left="2468" w:hanging="1269"/>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p w:rsidR="00EC4929" w:rsidRDefault="001B2B69">
      <w:pPr>
        <w:pStyle w:val="a3"/>
        <w:ind w:right="125" w:firstLine="758"/>
      </w:pPr>
      <w: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w:t>
      </w:r>
      <w:r>
        <w:rPr>
          <w:spacing w:val="-2"/>
        </w:rPr>
        <w:t>прямой.</w:t>
      </w:r>
    </w:p>
    <w:p w:rsidR="00EC4929" w:rsidRDefault="001B2B69">
      <w:pPr>
        <w:pStyle w:val="a3"/>
        <w:spacing w:line="242" w:lineRule="auto"/>
        <w:ind w:left="1200" w:right="423"/>
      </w:pPr>
      <w:r>
        <w:t>Сравнение</w:t>
      </w:r>
      <w:r>
        <w:rPr>
          <w:spacing w:val="-7"/>
        </w:rPr>
        <w:t xml:space="preserve"> </w:t>
      </w:r>
      <w:r>
        <w:t>действительных</w:t>
      </w:r>
      <w:r>
        <w:rPr>
          <w:spacing w:val="-10"/>
        </w:rPr>
        <w:t xml:space="preserve"> </w:t>
      </w:r>
      <w:r>
        <w:t>чисел,</w:t>
      </w:r>
      <w:r>
        <w:rPr>
          <w:spacing w:val="-4"/>
        </w:rPr>
        <w:t xml:space="preserve"> </w:t>
      </w:r>
      <w:r>
        <w:t>арифметические</w:t>
      </w:r>
      <w:r>
        <w:rPr>
          <w:spacing w:val="-7"/>
        </w:rPr>
        <w:t xml:space="preserve"> </w:t>
      </w:r>
      <w:r>
        <w:t>действия</w:t>
      </w:r>
      <w:r>
        <w:rPr>
          <w:spacing w:val="-6"/>
        </w:rPr>
        <w:t xml:space="preserve"> </w:t>
      </w:r>
      <w:r>
        <w:t>с</w:t>
      </w:r>
      <w:r>
        <w:rPr>
          <w:spacing w:val="-7"/>
        </w:rPr>
        <w:t xml:space="preserve"> </w:t>
      </w:r>
      <w:r>
        <w:t>действительными</w:t>
      </w:r>
      <w:r>
        <w:rPr>
          <w:spacing w:val="-5"/>
        </w:rPr>
        <w:t xml:space="preserve"> </w:t>
      </w:r>
      <w:r>
        <w:t>числами. Размеры объектов окружающего мира, длительность процессов в окружающем мире.</w:t>
      </w:r>
    </w:p>
    <w:p w:rsidR="00EC4929" w:rsidRDefault="001B2B69">
      <w:pPr>
        <w:pStyle w:val="a3"/>
        <w:spacing w:line="242" w:lineRule="auto"/>
        <w:ind w:firstLine="758"/>
        <w:jc w:val="left"/>
      </w:pPr>
      <w:r>
        <w:t>Приближённое значение величины, точность приближения. Округление чисел. Прикидка и оценка результатов вычислений.</w:t>
      </w:r>
    </w:p>
    <w:p w:rsidR="00EC4929" w:rsidRDefault="001B2B69">
      <w:pPr>
        <w:pStyle w:val="a4"/>
        <w:numPr>
          <w:ilvl w:val="3"/>
          <w:numId w:val="29"/>
        </w:numPr>
        <w:tabs>
          <w:tab w:val="left" w:pos="2468"/>
          <w:tab w:val="left" w:pos="2469"/>
        </w:tabs>
        <w:spacing w:line="271" w:lineRule="exact"/>
        <w:ind w:left="2468" w:hanging="1269"/>
        <w:rPr>
          <w:sz w:val="24"/>
        </w:rPr>
      </w:pPr>
      <w:r>
        <w:rPr>
          <w:sz w:val="24"/>
        </w:rPr>
        <w:t>Уравнения и</w:t>
      </w:r>
      <w:r>
        <w:rPr>
          <w:spacing w:val="-3"/>
          <w:sz w:val="24"/>
        </w:rPr>
        <w:t xml:space="preserve"> </w:t>
      </w:r>
      <w:r>
        <w:rPr>
          <w:spacing w:val="-2"/>
          <w:sz w:val="24"/>
        </w:rPr>
        <w:t>неравенства.</w:t>
      </w:r>
    </w:p>
    <w:p w:rsidR="00EC4929" w:rsidRDefault="001B2B69">
      <w:pPr>
        <w:pStyle w:val="a3"/>
        <w:spacing w:line="275" w:lineRule="exact"/>
        <w:ind w:left="1200"/>
        <w:jc w:val="left"/>
      </w:pPr>
      <w:r>
        <w:t>Линейное</w:t>
      </w:r>
      <w:r>
        <w:rPr>
          <w:spacing w:val="-8"/>
        </w:rPr>
        <w:t xml:space="preserve"> </w:t>
      </w:r>
      <w:r>
        <w:t>уравнение.</w:t>
      </w:r>
      <w:r>
        <w:rPr>
          <w:spacing w:val="-3"/>
        </w:rPr>
        <w:t xml:space="preserve"> </w:t>
      </w:r>
      <w:r>
        <w:t>Решение</w:t>
      </w:r>
      <w:r>
        <w:rPr>
          <w:spacing w:val="-5"/>
        </w:rPr>
        <w:t xml:space="preserve"> </w:t>
      </w:r>
      <w:r>
        <w:t>уравнений,</w:t>
      </w:r>
      <w:r>
        <w:rPr>
          <w:spacing w:val="-3"/>
        </w:rPr>
        <w:t xml:space="preserve"> </w:t>
      </w:r>
      <w:r>
        <w:t>сводящихся</w:t>
      </w:r>
      <w:r>
        <w:rPr>
          <w:spacing w:val="-4"/>
        </w:rPr>
        <w:t xml:space="preserve"> </w:t>
      </w:r>
      <w:r>
        <w:t>к</w:t>
      </w:r>
      <w:r>
        <w:rPr>
          <w:spacing w:val="-6"/>
        </w:rPr>
        <w:t xml:space="preserve"> </w:t>
      </w:r>
      <w:r>
        <w:rPr>
          <w:spacing w:val="-2"/>
        </w:rPr>
        <w:t>линейным.</w:t>
      </w:r>
    </w:p>
    <w:p w:rsidR="00EC4929" w:rsidRDefault="001B2B69">
      <w:pPr>
        <w:pStyle w:val="a3"/>
        <w:spacing w:line="242" w:lineRule="auto"/>
        <w:ind w:right="130" w:firstLine="758"/>
        <w:jc w:val="right"/>
      </w:pPr>
      <w:r>
        <w:t>Квадратное</w:t>
      </w:r>
      <w:r>
        <w:rPr>
          <w:spacing w:val="80"/>
        </w:rPr>
        <w:t xml:space="preserve"> </w:t>
      </w:r>
      <w:r>
        <w:t>уравнение.</w:t>
      </w:r>
      <w:r>
        <w:rPr>
          <w:spacing w:val="80"/>
        </w:rPr>
        <w:t xml:space="preserve"> </w:t>
      </w:r>
      <w:r>
        <w:t>Решение</w:t>
      </w:r>
      <w:r>
        <w:rPr>
          <w:spacing w:val="80"/>
        </w:rPr>
        <w:t xml:space="preserve"> </w:t>
      </w:r>
      <w:r>
        <w:t>уравнений,</w:t>
      </w:r>
      <w:r>
        <w:rPr>
          <w:spacing w:val="80"/>
        </w:rPr>
        <w:t xml:space="preserve"> </w:t>
      </w:r>
      <w:r>
        <w:t>сводящихся</w:t>
      </w:r>
      <w:r>
        <w:rPr>
          <w:spacing w:val="80"/>
        </w:rPr>
        <w:t xml:space="preserve"> </w:t>
      </w:r>
      <w:r>
        <w:t>к</w:t>
      </w:r>
      <w:r>
        <w:rPr>
          <w:spacing w:val="80"/>
        </w:rPr>
        <w:t xml:space="preserve"> </w:t>
      </w:r>
      <w:r>
        <w:t>квадратным.</w:t>
      </w:r>
      <w:r>
        <w:rPr>
          <w:spacing w:val="80"/>
        </w:rPr>
        <w:t xml:space="preserve"> </w:t>
      </w:r>
      <w:r>
        <w:t>Биквадратное уравнение.</w:t>
      </w:r>
      <w:r>
        <w:rPr>
          <w:spacing w:val="-3"/>
        </w:rPr>
        <w:t xml:space="preserve"> </w:t>
      </w:r>
      <w:r>
        <w:t>Примеры</w:t>
      </w:r>
      <w:r>
        <w:rPr>
          <w:spacing w:val="-5"/>
        </w:rPr>
        <w:t xml:space="preserve"> </w:t>
      </w:r>
      <w:r>
        <w:t>решения</w:t>
      </w:r>
      <w:r>
        <w:rPr>
          <w:spacing w:val="-7"/>
        </w:rPr>
        <w:t xml:space="preserve"> </w:t>
      </w:r>
      <w:r>
        <w:t>уравнений</w:t>
      </w:r>
      <w:r>
        <w:rPr>
          <w:spacing w:val="-2"/>
        </w:rPr>
        <w:t xml:space="preserve"> </w:t>
      </w:r>
      <w:r>
        <w:t>третьей</w:t>
      </w:r>
      <w:r>
        <w:rPr>
          <w:spacing w:val="-1"/>
        </w:rPr>
        <w:t xml:space="preserve"> </w:t>
      </w:r>
      <w:r>
        <w:t>и</w:t>
      </w:r>
      <w:r>
        <w:rPr>
          <w:spacing w:val="-2"/>
        </w:rPr>
        <w:t xml:space="preserve"> </w:t>
      </w:r>
      <w:r>
        <w:t>четвёртой</w:t>
      </w:r>
      <w:r>
        <w:rPr>
          <w:spacing w:val="-1"/>
        </w:rPr>
        <w:t xml:space="preserve"> </w:t>
      </w:r>
      <w:r>
        <w:t>степеней</w:t>
      </w:r>
      <w:r>
        <w:rPr>
          <w:spacing w:val="-6"/>
        </w:rPr>
        <w:t xml:space="preserve"> </w:t>
      </w:r>
      <w:r>
        <w:t>разложением</w:t>
      </w:r>
      <w:r>
        <w:rPr>
          <w:spacing w:val="-5"/>
        </w:rPr>
        <w:t xml:space="preserve"> </w:t>
      </w:r>
      <w:r>
        <w:t>на</w:t>
      </w:r>
      <w:r>
        <w:rPr>
          <w:spacing w:val="-3"/>
        </w:rPr>
        <w:t xml:space="preserve"> </w:t>
      </w:r>
      <w:r>
        <w:rPr>
          <w:spacing w:val="-2"/>
        </w:rPr>
        <w:t>множители.</w:t>
      </w:r>
    </w:p>
    <w:p w:rsidR="00EC4929" w:rsidRDefault="001B2B69">
      <w:pPr>
        <w:pStyle w:val="a3"/>
        <w:spacing w:line="242" w:lineRule="auto"/>
        <w:ind w:right="137" w:firstLine="758"/>
      </w:pPr>
      <w:r>
        <w:t xml:space="preserve">Решение дробно-рациональных уравнений. Решение текстовых задач алгебраическим </w:t>
      </w:r>
      <w:r>
        <w:rPr>
          <w:spacing w:val="-2"/>
        </w:rPr>
        <w:t>методом.</w:t>
      </w:r>
    </w:p>
    <w:p w:rsidR="00EC4929" w:rsidRDefault="001B2B69">
      <w:pPr>
        <w:pStyle w:val="a3"/>
        <w:ind w:right="118" w:firstLine="802"/>
      </w:pPr>
      <w:r>
        <w:t>Уравнение с</w:t>
      </w:r>
      <w:r>
        <w:rPr>
          <w:spacing w:val="-3"/>
        </w:rPr>
        <w:t xml:space="preserve"> </w:t>
      </w:r>
      <w:r>
        <w:t>двумя переменными</w:t>
      </w:r>
      <w:r>
        <w:rPr>
          <w:spacing w:val="-1"/>
        </w:rPr>
        <w:t xml:space="preserve"> </w:t>
      </w:r>
      <w:r>
        <w:t>и</w:t>
      </w:r>
      <w:r>
        <w:rPr>
          <w:spacing w:val="-1"/>
        </w:rPr>
        <w:t xml:space="preserve"> </w:t>
      </w:r>
      <w:r>
        <w:t>его</w:t>
      </w:r>
      <w:r>
        <w:rPr>
          <w:spacing w:val="-2"/>
        </w:rPr>
        <w:t xml:space="preserve"> </w:t>
      </w:r>
      <w:r>
        <w:t>график. Решение</w:t>
      </w:r>
      <w:r>
        <w:rPr>
          <w:spacing w:val="-3"/>
        </w:rPr>
        <w:t xml:space="preserve"> </w:t>
      </w:r>
      <w:r>
        <w:t>систем</w:t>
      </w:r>
      <w:r>
        <w:rPr>
          <w:spacing w:val="-1"/>
        </w:rPr>
        <w:t xml:space="preserve"> </w:t>
      </w:r>
      <w:r>
        <w:t>двух</w:t>
      </w:r>
      <w:r>
        <w:rPr>
          <w:spacing w:val="-2"/>
        </w:rPr>
        <w:t xml:space="preserve"> </w:t>
      </w:r>
      <w:r>
        <w:t>линейных</w:t>
      </w:r>
      <w:r>
        <w:rPr>
          <w:spacing w:val="-2"/>
        </w:rPr>
        <w:t xml:space="preserve"> </w:t>
      </w:r>
      <w:r>
        <w:t>уравнений с двумя переменными. Решение систем</w:t>
      </w:r>
      <w:r>
        <w:rPr>
          <w:spacing w:val="-1"/>
        </w:rPr>
        <w:t xml:space="preserve"> </w:t>
      </w:r>
      <w:r>
        <w:t>двух уравнений, одно из</w:t>
      </w:r>
      <w:r>
        <w:rPr>
          <w:spacing w:val="-1"/>
        </w:rPr>
        <w:t xml:space="preserve"> </w:t>
      </w:r>
      <w:r>
        <w:t>которых</w:t>
      </w:r>
      <w:r>
        <w:rPr>
          <w:spacing w:val="-2"/>
        </w:rPr>
        <w:t xml:space="preserve"> </w:t>
      </w:r>
      <w:r>
        <w:t>линейное, а другое - второй степени. Графическая интерпретация системы уравнений с двумя переменными.</w:t>
      </w:r>
    </w:p>
    <w:p w:rsidR="00EC4929" w:rsidRDefault="001B2B69">
      <w:pPr>
        <w:pStyle w:val="a3"/>
        <w:spacing w:line="237" w:lineRule="auto"/>
        <w:ind w:left="1244" w:right="4236"/>
      </w:pPr>
      <w:r>
        <w:t>Решение</w:t>
      </w:r>
      <w:r>
        <w:rPr>
          <w:spacing w:val="-9"/>
        </w:rPr>
        <w:t xml:space="preserve"> </w:t>
      </w:r>
      <w:r>
        <w:t>текстовых</w:t>
      </w:r>
      <w:r>
        <w:rPr>
          <w:spacing w:val="-12"/>
        </w:rPr>
        <w:t xml:space="preserve"> </w:t>
      </w:r>
      <w:r>
        <w:t>задач</w:t>
      </w:r>
      <w:r>
        <w:rPr>
          <w:spacing w:val="-9"/>
        </w:rPr>
        <w:t xml:space="preserve"> </w:t>
      </w:r>
      <w:r>
        <w:t>алгебраическим</w:t>
      </w:r>
      <w:r>
        <w:rPr>
          <w:spacing w:val="-7"/>
        </w:rPr>
        <w:t xml:space="preserve"> </w:t>
      </w:r>
      <w:r>
        <w:t>способом. Числовые неравенства и их свойства.</w:t>
      </w:r>
    </w:p>
    <w:p w:rsidR="00EC4929" w:rsidRDefault="001B2B69">
      <w:pPr>
        <w:pStyle w:val="a3"/>
        <w:ind w:right="133" w:firstLine="802"/>
      </w:pPr>
      <w:r>
        <w:t>Решение</w:t>
      </w:r>
      <w:r>
        <w:rPr>
          <w:spacing w:val="-3"/>
        </w:rPr>
        <w:t xml:space="preserve"> </w:t>
      </w:r>
      <w:r>
        <w:t>линейных</w:t>
      </w:r>
      <w:r>
        <w:rPr>
          <w:spacing w:val="-6"/>
        </w:rPr>
        <w:t xml:space="preserve"> </w:t>
      </w:r>
      <w:r>
        <w:t>неравенств</w:t>
      </w:r>
      <w:r>
        <w:rPr>
          <w:spacing w:val="-4"/>
        </w:rPr>
        <w:t xml:space="preserve"> </w:t>
      </w:r>
      <w:r>
        <w:t>с</w:t>
      </w:r>
      <w:r>
        <w:rPr>
          <w:spacing w:val="-7"/>
        </w:rPr>
        <w:t xml:space="preserve"> </w:t>
      </w:r>
      <w:r>
        <w:t>одной</w:t>
      </w:r>
      <w:r>
        <w:rPr>
          <w:spacing w:val="-6"/>
        </w:rPr>
        <w:t xml:space="preserve"> </w:t>
      </w:r>
      <w:r>
        <w:t>переменной.</w:t>
      </w:r>
      <w:r>
        <w:rPr>
          <w:spacing w:val="-5"/>
        </w:rPr>
        <w:t xml:space="preserve"> </w:t>
      </w:r>
      <w:r>
        <w:t>Решение</w:t>
      </w:r>
      <w:r>
        <w:rPr>
          <w:spacing w:val="-3"/>
        </w:rPr>
        <w:t xml:space="preserve"> </w:t>
      </w:r>
      <w:r>
        <w:t>систем</w:t>
      </w:r>
      <w:r>
        <w:rPr>
          <w:spacing w:val="-6"/>
        </w:rPr>
        <w:t xml:space="preserve"> </w:t>
      </w:r>
      <w:r>
        <w:t>линейных</w:t>
      </w:r>
      <w:r>
        <w:rPr>
          <w:spacing w:val="-6"/>
        </w:rPr>
        <w:t xml:space="preserve"> </w:t>
      </w:r>
      <w:r>
        <w:t>неравенств с одной переменной. Квадратные неравенства. Графическая интерпретация неравенств и систем неравенств с двумя переменными.</w:t>
      </w:r>
    </w:p>
    <w:p w:rsidR="00EC4929" w:rsidRDefault="001B2B69">
      <w:pPr>
        <w:pStyle w:val="a4"/>
        <w:numPr>
          <w:ilvl w:val="3"/>
          <w:numId w:val="29"/>
        </w:numPr>
        <w:tabs>
          <w:tab w:val="left" w:pos="2507"/>
        </w:tabs>
        <w:spacing w:line="274" w:lineRule="exact"/>
        <w:ind w:left="2507" w:hanging="1263"/>
        <w:jc w:val="both"/>
        <w:rPr>
          <w:sz w:val="24"/>
        </w:rPr>
      </w:pPr>
      <w:r>
        <w:rPr>
          <w:spacing w:val="-2"/>
          <w:sz w:val="24"/>
        </w:rPr>
        <w:t>Функции.</w:t>
      </w:r>
    </w:p>
    <w:p w:rsidR="00EC4929" w:rsidRDefault="001B2B69">
      <w:pPr>
        <w:pStyle w:val="a3"/>
        <w:spacing w:line="237" w:lineRule="auto"/>
        <w:ind w:right="132" w:firstLine="802"/>
      </w:pPr>
      <w:r>
        <w:pict>
          <v:rect id="docshape1" o:spid="_x0000_s1036" style="position:absolute;left:0;text-align:left;margin-left:98.2pt;margin-top:26.2pt;width:111.9pt;height:15.1pt;z-index:-24321536;mso-position-horizontal-relative:page" stroked="f">
            <w10:wrap anchorx="page"/>
          </v:rect>
        </w:pict>
      </w:r>
      <w:r>
        <w:t>Квадратичная</w:t>
      </w:r>
      <w:r>
        <w:rPr>
          <w:spacing w:val="-9"/>
        </w:rPr>
        <w:t xml:space="preserve"> </w:t>
      </w:r>
      <w:r>
        <w:t>функция,</w:t>
      </w:r>
      <w:r>
        <w:rPr>
          <w:spacing w:val="-7"/>
        </w:rPr>
        <w:t xml:space="preserve"> </w:t>
      </w:r>
      <w:r>
        <w:t>её</w:t>
      </w:r>
      <w:r>
        <w:rPr>
          <w:spacing w:val="-14"/>
        </w:rPr>
        <w:t xml:space="preserve"> </w:t>
      </w:r>
      <w:r>
        <w:t>график</w:t>
      </w:r>
      <w:r>
        <w:rPr>
          <w:spacing w:val="-10"/>
        </w:rPr>
        <w:t xml:space="preserve"> </w:t>
      </w:r>
      <w:r>
        <w:t>и</w:t>
      </w:r>
      <w:r>
        <w:rPr>
          <w:spacing w:val="-13"/>
        </w:rPr>
        <w:t xml:space="preserve"> </w:t>
      </w:r>
      <w:r>
        <w:t>свойства.</w:t>
      </w:r>
      <w:r>
        <w:rPr>
          <w:spacing w:val="-11"/>
        </w:rPr>
        <w:t xml:space="preserve"> </w:t>
      </w:r>
      <w:r>
        <w:t>Парабола,</w:t>
      </w:r>
      <w:r>
        <w:rPr>
          <w:spacing w:val="-7"/>
        </w:rPr>
        <w:t xml:space="preserve"> </w:t>
      </w:r>
      <w:r>
        <w:t>координаты</w:t>
      </w:r>
      <w:r>
        <w:rPr>
          <w:spacing w:val="-12"/>
        </w:rPr>
        <w:t xml:space="preserve"> </w:t>
      </w:r>
      <w:r>
        <w:t>вершины</w:t>
      </w:r>
      <w:r>
        <w:rPr>
          <w:spacing w:val="-12"/>
        </w:rPr>
        <w:t xml:space="preserve"> </w:t>
      </w:r>
      <w:r>
        <w:t>параболы,</w:t>
      </w:r>
      <w:r>
        <w:rPr>
          <w:spacing w:val="-15"/>
        </w:rPr>
        <w:t xml:space="preserve"> </w:t>
      </w:r>
      <w:r>
        <w:t>ось симметрии параболы.</w:t>
      </w:r>
    </w:p>
    <w:p w:rsidR="00EC4929" w:rsidRDefault="001B2B69">
      <w:pPr>
        <w:tabs>
          <w:tab w:val="left" w:pos="1565"/>
          <w:tab w:val="left" w:pos="2117"/>
          <w:tab w:val="left" w:pos="3481"/>
        </w:tabs>
        <w:spacing w:line="276" w:lineRule="exact"/>
        <w:ind w:left="1244"/>
        <w:rPr>
          <w:rFonts w:ascii="Franklin Gothic Medium" w:hAnsi="Franklin Gothic Medium"/>
          <w:i/>
          <w:sz w:val="24"/>
        </w:rPr>
      </w:pPr>
      <w:r>
        <w:rPr>
          <w:rFonts w:ascii="Franklin Gothic Medium" w:hAnsi="Franklin Gothic Medium"/>
          <w:spacing w:val="-10"/>
          <w:position w:val="2"/>
          <w:sz w:val="24"/>
        </w:rPr>
        <w:t>^</w:t>
      </w:r>
      <w:r>
        <w:rPr>
          <w:rFonts w:ascii="Franklin Gothic Medium" w:hAnsi="Franklin Gothic Medium"/>
          <w:position w:val="2"/>
          <w:sz w:val="24"/>
        </w:rPr>
        <w:tab/>
      </w:r>
      <w:r>
        <w:rPr>
          <w:rFonts w:ascii="Franklin Gothic Medium" w:hAnsi="Franklin Gothic Medium"/>
          <w:sz w:val="16"/>
        </w:rPr>
        <w:t>А</w:t>
      </w:r>
      <w:r>
        <w:rPr>
          <w:rFonts w:ascii="Franklin Gothic Medium" w:hAnsi="Franklin Gothic Medium"/>
          <w:spacing w:val="42"/>
          <w:sz w:val="16"/>
        </w:rPr>
        <w:t xml:space="preserve">  </w:t>
      </w:r>
      <w:r>
        <w:rPr>
          <w:rFonts w:ascii="Franklin Gothic Medium" w:hAnsi="Franklin Gothic Medium"/>
          <w:spacing w:val="-10"/>
          <w:sz w:val="16"/>
        </w:rPr>
        <w:t>А</w:t>
      </w:r>
      <w:r>
        <w:rPr>
          <w:rFonts w:ascii="Franklin Gothic Medium" w:hAnsi="Franklin Gothic Medium"/>
          <w:sz w:val="16"/>
        </w:rPr>
        <w:tab/>
      </w:r>
      <w:r>
        <w:rPr>
          <w:rFonts w:ascii="Franklin Gothic Medium" w:hAnsi="Franklin Gothic Medium"/>
          <w:position w:val="2"/>
          <w:sz w:val="24"/>
        </w:rPr>
        <w:t>„</w:t>
      </w:r>
      <w:r>
        <w:rPr>
          <w:rFonts w:ascii="Franklin Gothic Medium" w:hAnsi="Franklin Gothic Medium"/>
          <w:spacing w:val="38"/>
          <w:position w:val="2"/>
          <w:sz w:val="24"/>
        </w:rPr>
        <w:t xml:space="preserve">  </w:t>
      </w:r>
      <w:r>
        <w:rPr>
          <w:rFonts w:ascii="Franklin Gothic Medium" w:hAnsi="Franklin Gothic Medium"/>
          <w:position w:val="2"/>
          <w:sz w:val="24"/>
        </w:rPr>
        <w:t>У</w:t>
      </w:r>
      <w:r>
        <w:rPr>
          <w:rFonts w:ascii="Franklin Gothic Medium" w:hAnsi="Franklin Gothic Medium"/>
          <w:spacing w:val="14"/>
          <w:position w:val="2"/>
          <w:sz w:val="24"/>
        </w:rPr>
        <w:t xml:space="preserve"> </w:t>
      </w:r>
      <w:r>
        <w:rPr>
          <w:rFonts w:ascii="Franklin Gothic Medium" w:hAnsi="Franklin Gothic Medium"/>
          <w:position w:val="2"/>
          <w:sz w:val="24"/>
        </w:rPr>
        <w:t>=</w:t>
      </w:r>
      <w:r>
        <w:rPr>
          <w:rFonts w:ascii="Franklin Gothic Medium" w:hAnsi="Franklin Gothic Medium"/>
          <w:spacing w:val="40"/>
          <w:position w:val="2"/>
          <w:sz w:val="24"/>
        </w:rPr>
        <w:t xml:space="preserve">  </w:t>
      </w:r>
      <w:r>
        <w:rPr>
          <w:rFonts w:ascii="Franklin Gothic Medium" w:hAnsi="Franklin Gothic Medium"/>
          <w:position w:val="2"/>
          <w:sz w:val="24"/>
        </w:rPr>
        <w:t>У</w:t>
      </w:r>
      <w:r>
        <w:rPr>
          <w:rFonts w:ascii="Franklin Gothic Medium" w:hAnsi="Franklin Gothic Medium"/>
          <w:spacing w:val="8"/>
          <w:position w:val="2"/>
          <w:sz w:val="24"/>
        </w:rPr>
        <w:t xml:space="preserve"> </w:t>
      </w:r>
      <w:r>
        <w:rPr>
          <w:rFonts w:ascii="Franklin Gothic Medium" w:hAnsi="Franklin Gothic Medium"/>
          <w:spacing w:val="-10"/>
          <w:position w:val="2"/>
          <w:sz w:val="24"/>
        </w:rPr>
        <w:t>=</w:t>
      </w:r>
      <w:r>
        <w:rPr>
          <w:rFonts w:ascii="Franklin Gothic Medium" w:hAnsi="Franklin Gothic Medium"/>
          <w:position w:val="2"/>
          <w:sz w:val="24"/>
        </w:rPr>
        <w:tab/>
      </w:r>
      <w:r>
        <w:rPr>
          <w:rFonts w:ascii="Franklin Gothic Medium" w:hAnsi="Franklin Gothic Medium"/>
          <w:i/>
          <w:spacing w:val="10"/>
          <w:position w:val="2"/>
          <w:sz w:val="24"/>
        </w:rPr>
        <w:t>Лх</w:t>
      </w:r>
      <w:r>
        <w:rPr>
          <w:rFonts w:ascii="Franklin Gothic Medium" w:hAnsi="Franklin Gothic Medium"/>
          <w:i/>
          <w:spacing w:val="38"/>
          <w:position w:val="2"/>
          <w:sz w:val="24"/>
        </w:rPr>
        <w:t xml:space="preserve"> </w:t>
      </w:r>
      <w:r>
        <w:rPr>
          <w:rFonts w:ascii="Franklin Gothic Medium" w:hAnsi="Franklin Gothic Medium"/>
          <w:i/>
          <w:position w:val="2"/>
          <w:sz w:val="24"/>
        </w:rPr>
        <w:t>+</w:t>
      </w:r>
      <w:r>
        <w:rPr>
          <w:rFonts w:ascii="Franklin Gothic Medium" w:hAnsi="Franklin Gothic Medium"/>
          <w:i/>
          <w:spacing w:val="36"/>
          <w:position w:val="2"/>
          <w:sz w:val="24"/>
        </w:rPr>
        <w:t xml:space="preserve"> </w:t>
      </w:r>
      <w:r>
        <w:rPr>
          <w:rFonts w:ascii="Franklin Gothic Medium" w:hAnsi="Franklin Gothic Medium"/>
          <w:i/>
          <w:spacing w:val="9"/>
          <w:position w:val="2"/>
          <w:sz w:val="24"/>
        </w:rPr>
        <w:t>Ь,</w:t>
      </w:r>
      <w:r>
        <w:rPr>
          <w:rFonts w:ascii="Franklin Gothic Medium" w:hAnsi="Franklin Gothic Medium"/>
          <w:i/>
          <w:spacing w:val="36"/>
          <w:position w:val="2"/>
          <w:sz w:val="24"/>
        </w:rPr>
        <w:t xml:space="preserve"> </w:t>
      </w:r>
      <w:r>
        <w:rPr>
          <w:rFonts w:ascii="Franklin Gothic Medium" w:hAnsi="Franklin Gothic Medium"/>
          <w:i/>
          <w:position w:val="2"/>
          <w:sz w:val="24"/>
        </w:rPr>
        <w:t>у</w:t>
      </w:r>
      <w:r>
        <w:rPr>
          <w:rFonts w:ascii="Franklin Gothic Medium" w:hAnsi="Franklin Gothic Medium"/>
          <w:i/>
          <w:spacing w:val="61"/>
          <w:w w:val="150"/>
          <w:position w:val="2"/>
          <w:sz w:val="24"/>
        </w:rPr>
        <w:t xml:space="preserve"> </w:t>
      </w:r>
      <w:r>
        <w:rPr>
          <w:rFonts w:ascii="Franklin Gothic Medium" w:hAnsi="Franklin Gothic Medium"/>
          <w:position w:val="2"/>
          <w:sz w:val="24"/>
        </w:rPr>
        <w:t>=</w:t>
      </w:r>
      <w:r>
        <w:rPr>
          <w:rFonts w:ascii="Franklin Gothic Medium" w:hAnsi="Franklin Gothic Medium"/>
          <w:spacing w:val="38"/>
          <w:position w:val="2"/>
          <w:sz w:val="24"/>
        </w:rPr>
        <w:t xml:space="preserve">  </w:t>
      </w:r>
      <w:r>
        <w:rPr>
          <w:rFonts w:ascii="Franklin Gothic Medium" w:hAnsi="Franklin Gothic Medium"/>
          <w:i/>
          <w:position w:val="2"/>
          <w:sz w:val="24"/>
        </w:rPr>
        <w:t>у=</w:t>
      </w:r>
      <w:r>
        <w:rPr>
          <w:rFonts w:ascii="Franklin Gothic Medium" w:hAnsi="Franklin Gothic Medium"/>
          <w:i/>
          <w:spacing w:val="36"/>
          <w:position w:val="2"/>
          <w:sz w:val="24"/>
        </w:rPr>
        <w:t xml:space="preserve"> </w:t>
      </w:r>
      <w:r>
        <w:rPr>
          <w:rFonts w:ascii="Franklin Gothic Medium" w:hAnsi="Franklin Gothic Medium"/>
          <w:i/>
          <w:spacing w:val="12"/>
          <w:position w:val="2"/>
          <w:sz w:val="24"/>
        </w:rPr>
        <w:t>х</w:t>
      </w:r>
      <w:r>
        <w:rPr>
          <w:rFonts w:ascii="Franklin Gothic Medium" w:hAnsi="Franklin Gothic Medium"/>
          <w:i/>
          <w:spacing w:val="12"/>
          <w:position w:val="2"/>
          <w:sz w:val="24"/>
          <w:vertAlign w:val="superscript"/>
        </w:rPr>
        <w:t>3</w:t>
      </w:r>
      <w:r>
        <w:rPr>
          <w:rFonts w:ascii="Franklin Gothic Medium" w:hAnsi="Franklin Gothic Medium"/>
          <w:i/>
          <w:spacing w:val="12"/>
          <w:position w:val="2"/>
          <w:sz w:val="24"/>
        </w:rPr>
        <w:t>,</w:t>
      </w:r>
      <w:r>
        <w:rPr>
          <w:rFonts w:ascii="Franklin Gothic Medium" w:hAnsi="Franklin Gothic Medium"/>
          <w:i/>
          <w:spacing w:val="-39"/>
          <w:position w:val="2"/>
          <w:sz w:val="24"/>
        </w:rPr>
        <w:t xml:space="preserve"> </w:t>
      </w:r>
      <w:r>
        <w:rPr>
          <w:rFonts w:ascii="Franklin Gothic Medium" w:hAnsi="Franklin Gothic Medium"/>
          <w:i/>
          <w:position w:val="2"/>
          <w:sz w:val="24"/>
        </w:rPr>
        <w:t>у</w:t>
      </w:r>
      <w:r>
        <w:rPr>
          <w:rFonts w:ascii="Franklin Gothic Medium" w:hAnsi="Franklin Gothic Medium"/>
          <w:i/>
          <w:spacing w:val="38"/>
          <w:position w:val="2"/>
          <w:sz w:val="24"/>
        </w:rPr>
        <w:t xml:space="preserve"> </w:t>
      </w:r>
      <w:r>
        <w:rPr>
          <w:rFonts w:ascii="Franklin Gothic Medium" w:hAnsi="Franklin Gothic Medium"/>
          <w:i/>
          <w:position w:val="2"/>
          <w:sz w:val="24"/>
        </w:rPr>
        <w:t>=</w:t>
      </w:r>
      <w:r>
        <w:rPr>
          <w:rFonts w:ascii="Franklin Gothic Medium" w:hAnsi="Franklin Gothic Medium"/>
          <w:i/>
          <w:spacing w:val="36"/>
          <w:position w:val="2"/>
          <w:sz w:val="24"/>
        </w:rPr>
        <w:t xml:space="preserve"> </w:t>
      </w:r>
      <w:r>
        <w:rPr>
          <w:rFonts w:ascii="Franklin Gothic Medium" w:hAnsi="Franklin Gothic Medium"/>
          <w:i/>
          <w:spacing w:val="9"/>
          <w:position w:val="2"/>
          <w:sz w:val="24"/>
        </w:rPr>
        <w:t>л[</w:t>
      </w:r>
      <w:r>
        <w:rPr>
          <w:rFonts w:ascii="Franklin Gothic Medium" w:hAnsi="Franklin Gothic Medium"/>
          <w:i/>
          <w:spacing w:val="-40"/>
          <w:position w:val="2"/>
          <w:sz w:val="24"/>
        </w:rPr>
        <w:t xml:space="preserve"> </w:t>
      </w:r>
      <w:r>
        <w:rPr>
          <w:rFonts w:ascii="Franklin Gothic Medium" w:hAnsi="Franklin Gothic Medium"/>
          <w:i/>
          <w:spacing w:val="9"/>
          <w:position w:val="2"/>
          <w:sz w:val="24"/>
        </w:rPr>
        <w:t>х,</w:t>
      </w:r>
      <w:r>
        <w:rPr>
          <w:rFonts w:ascii="Franklin Gothic Medium" w:hAnsi="Franklin Gothic Medium"/>
          <w:i/>
          <w:spacing w:val="40"/>
          <w:position w:val="2"/>
          <w:sz w:val="24"/>
        </w:rPr>
        <w:t xml:space="preserve"> </w:t>
      </w:r>
      <w:r>
        <w:rPr>
          <w:rFonts w:ascii="Franklin Gothic Medium" w:hAnsi="Franklin Gothic Medium"/>
          <w:i/>
          <w:position w:val="2"/>
          <w:sz w:val="24"/>
        </w:rPr>
        <w:t>у=</w:t>
      </w:r>
      <w:r>
        <w:rPr>
          <w:rFonts w:ascii="Franklin Gothic Medium" w:hAnsi="Franklin Gothic Medium"/>
          <w:i/>
          <w:spacing w:val="40"/>
          <w:position w:val="2"/>
          <w:sz w:val="24"/>
        </w:rPr>
        <w:t xml:space="preserve"> </w:t>
      </w:r>
      <w:r>
        <w:rPr>
          <w:rFonts w:ascii="Franklin Gothic Medium" w:hAnsi="Franklin Gothic Medium"/>
          <w:i/>
          <w:spacing w:val="7"/>
          <w:position w:val="2"/>
          <w:sz w:val="24"/>
        </w:rPr>
        <w:t>\х\</w:t>
      </w:r>
    </w:p>
    <w:p w:rsidR="00EC4929" w:rsidRDefault="001B2B69">
      <w:pPr>
        <w:pStyle w:val="a3"/>
        <w:tabs>
          <w:tab w:val="left" w:pos="7289"/>
          <w:tab w:val="left" w:pos="10636"/>
        </w:tabs>
        <w:spacing w:line="242" w:lineRule="auto"/>
        <w:ind w:right="200" w:firstLine="802"/>
        <w:jc w:val="left"/>
      </w:pPr>
      <w:r>
        <w:t>Графики функции:</w:t>
      </w:r>
      <w:r>
        <w:tab/>
      </w:r>
      <w:r>
        <w:rPr>
          <w:i/>
          <w:spacing w:val="-10"/>
          <w:vertAlign w:val="superscript"/>
        </w:rPr>
        <w:t>х</w:t>
      </w:r>
      <w:r>
        <w:rPr>
          <w:i/>
        </w:rPr>
        <w:tab/>
      </w:r>
      <w:r>
        <w:rPr>
          <w:spacing w:val="-10"/>
        </w:rPr>
        <w:t xml:space="preserve">, </w:t>
      </w:r>
      <w:r>
        <w:t>и их свойства.</w:t>
      </w:r>
    </w:p>
    <w:p w:rsidR="00EC4929" w:rsidRDefault="001B2B69">
      <w:pPr>
        <w:pStyle w:val="a4"/>
        <w:numPr>
          <w:ilvl w:val="3"/>
          <w:numId w:val="29"/>
        </w:numPr>
        <w:tabs>
          <w:tab w:val="left" w:pos="2506"/>
          <w:tab w:val="left" w:pos="2507"/>
        </w:tabs>
        <w:spacing w:line="271" w:lineRule="exact"/>
        <w:ind w:left="2507" w:hanging="1263"/>
        <w:rPr>
          <w:sz w:val="24"/>
        </w:rPr>
      </w:pPr>
      <w:r>
        <w:rPr>
          <w:sz w:val="24"/>
        </w:rPr>
        <w:t>Числовые</w:t>
      </w:r>
      <w:r>
        <w:rPr>
          <w:spacing w:val="-6"/>
          <w:sz w:val="24"/>
        </w:rPr>
        <w:t xml:space="preserve"> </w:t>
      </w:r>
      <w:r>
        <w:rPr>
          <w:sz w:val="24"/>
        </w:rPr>
        <w:t>последовательности</w:t>
      </w:r>
      <w:r>
        <w:rPr>
          <w:spacing w:val="-2"/>
          <w:sz w:val="24"/>
        </w:rPr>
        <w:t xml:space="preserve"> </w:t>
      </w:r>
      <w:r>
        <w:rPr>
          <w:sz w:val="24"/>
        </w:rPr>
        <w:t>и</w:t>
      </w:r>
      <w:r>
        <w:rPr>
          <w:spacing w:val="-3"/>
          <w:sz w:val="24"/>
        </w:rPr>
        <w:t xml:space="preserve"> </w:t>
      </w:r>
      <w:r>
        <w:rPr>
          <w:spacing w:val="-2"/>
          <w:sz w:val="24"/>
        </w:rPr>
        <w:t>прогрессии.</w:t>
      </w:r>
    </w:p>
    <w:p w:rsidR="00EC4929" w:rsidRDefault="001B2B69">
      <w:pPr>
        <w:pStyle w:val="a3"/>
        <w:tabs>
          <w:tab w:val="left" w:pos="2371"/>
          <w:tab w:val="left" w:pos="3576"/>
          <w:tab w:val="left" w:pos="5960"/>
          <w:tab w:val="left" w:pos="7025"/>
          <w:tab w:val="left" w:pos="9352"/>
        </w:tabs>
        <w:spacing w:line="237" w:lineRule="auto"/>
        <w:ind w:right="130" w:firstLine="802"/>
        <w:jc w:val="left"/>
      </w:pPr>
      <w:r>
        <w:rPr>
          <w:spacing w:val="-2"/>
        </w:rPr>
        <w:t>Понятие</w:t>
      </w:r>
      <w:r>
        <w:tab/>
      </w:r>
      <w:r>
        <w:rPr>
          <w:spacing w:val="-2"/>
        </w:rPr>
        <w:t>числовой</w:t>
      </w:r>
      <w:r>
        <w:tab/>
      </w:r>
      <w:r>
        <w:rPr>
          <w:spacing w:val="-2"/>
        </w:rPr>
        <w:t>последовательности.</w:t>
      </w:r>
      <w:r>
        <w:tab/>
      </w:r>
      <w:r>
        <w:rPr>
          <w:spacing w:val="-2"/>
        </w:rPr>
        <w:t>Задание</w:t>
      </w:r>
      <w:r>
        <w:tab/>
      </w:r>
      <w:r>
        <w:rPr>
          <w:spacing w:val="-2"/>
        </w:rPr>
        <w:t>последовательности</w:t>
      </w:r>
      <w:r>
        <w:tab/>
      </w:r>
      <w:r>
        <w:rPr>
          <w:spacing w:val="-2"/>
        </w:rPr>
        <w:t xml:space="preserve">рекуррентной </w:t>
      </w:r>
      <w:r>
        <w:t xml:space="preserve">формулой и формулой </w:t>
      </w:r>
      <w:r>
        <w:rPr>
          <w:i/>
        </w:rPr>
        <w:t>п-го</w:t>
      </w:r>
      <w:r>
        <w:t>члена.</w:t>
      </w:r>
    </w:p>
    <w:p w:rsidR="00EC4929" w:rsidRDefault="001B2B69">
      <w:pPr>
        <w:pStyle w:val="a3"/>
        <w:spacing w:before="4" w:line="237" w:lineRule="auto"/>
        <w:ind w:firstLine="802"/>
        <w:jc w:val="left"/>
      </w:pPr>
      <w:r>
        <w:t>Арифметическая</w:t>
      </w:r>
      <w:r>
        <w:rPr>
          <w:spacing w:val="40"/>
        </w:rPr>
        <w:t xml:space="preserve"> </w:t>
      </w:r>
      <w:r>
        <w:t>и</w:t>
      </w:r>
      <w:r>
        <w:rPr>
          <w:spacing w:val="40"/>
        </w:rPr>
        <w:t xml:space="preserve"> </w:t>
      </w:r>
      <w:r>
        <w:t>геометрическая</w:t>
      </w:r>
      <w:r>
        <w:rPr>
          <w:spacing w:val="40"/>
        </w:rPr>
        <w:t xml:space="preserve"> </w:t>
      </w:r>
      <w:r>
        <w:t>прогрессии.</w:t>
      </w:r>
      <w:r>
        <w:rPr>
          <w:spacing w:val="40"/>
        </w:rPr>
        <w:t xml:space="preserve"> </w:t>
      </w:r>
      <w:r>
        <w:t>Формулы</w:t>
      </w:r>
      <w:r>
        <w:rPr>
          <w:spacing w:val="40"/>
        </w:rPr>
        <w:t xml:space="preserve"> </w:t>
      </w:r>
      <w:r>
        <w:rPr>
          <w:i/>
        </w:rPr>
        <w:t>п-</w:t>
      </w:r>
      <w:r>
        <w:t>го</w:t>
      </w:r>
      <w:r>
        <w:rPr>
          <w:spacing w:val="40"/>
        </w:rPr>
        <w:t xml:space="preserve"> </w:t>
      </w:r>
      <w:r>
        <w:t>члена</w:t>
      </w:r>
      <w:r>
        <w:rPr>
          <w:spacing w:val="40"/>
        </w:rPr>
        <w:t xml:space="preserve"> </w:t>
      </w:r>
      <w:r>
        <w:t>арифметической</w:t>
      </w:r>
      <w:r>
        <w:rPr>
          <w:spacing w:val="40"/>
        </w:rPr>
        <w:t xml:space="preserve"> </w:t>
      </w:r>
      <w:r>
        <w:t xml:space="preserve">и геометрической прогрессий, суммы первых </w:t>
      </w:r>
      <w:r>
        <w:rPr>
          <w:i/>
        </w:rPr>
        <w:t>п</w:t>
      </w:r>
      <w:r>
        <w:t>членов.</w:t>
      </w:r>
    </w:p>
    <w:p w:rsidR="00EC4929" w:rsidRDefault="001B2B69">
      <w:pPr>
        <w:pStyle w:val="a3"/>
        <w:tabs>
          <w:tab w:val="left" w:pos="2864"/>
          <w:tab w:val="left" w:pos="3824"/>
          <w:tab w:val="left" w:pos="5772"/>
          <w:tab w:val="left" w:pos="6146"/>
          <w:tab w:val="left" w:pos="8031"/>
          <w:tab w:val="left" w:pos="9441"/>
          <w:tab w:val="left" w:pos="10535"/>
        </w:tabs>
        <w:spacing w:before="4"/>
        <w:ind w:left="1244"/>
        <w:jc w:val="left"/>
      </w:pPr>
      <w:r>
        <w:rPr>
          <w:spacing w:val="-2"/>
        </w:rPr>
        <w:t>Изображение</w:t>
      </w:r>
      <w:r>
        <w:tab/>
      </w:r>
      <w:r>
        <w:rPr>
          <w:spacing w:val="-2"/>
        </w:rPr>
        <w:t>членов</w:t>
      </w:r>
      <w:r>
        <w:tab/>
      </w:r>
      <w:r>
        <w:rPr>
          <w:spacing w:val="-2"/>
        </w:rPr>
        <w:t>арифметической</w:t>
      </w:r>
      <w:r>
        <w:tab/>
      </w:r>
      <w:r>
        <w:rPr>
          <w:spacing w:val="-10"/>
        </w:rPr>
        <w:t>и</w:t>
      </w:r>
      <w:r>
        <w:tab/>
      </w:r>
      <w:r>
        <w:rPr>
          <w:spacing w:val="-2"/>
        </w:rPr>
        <w:t>геометрической</w:t>
      </w:r>
      <w:r>
        <w:tab/>
      </w:r>
      <w:r>
        <w:rPr>
          <w:spacing w:val="-2"/>
        </w:rPr>
        <w:t>прогрессий</w:t>
      </w:r>
      <w:r>
        <w:tab/>
      </w:r>
      <w:r>
        <w:rPr>
          <w:spacing w:val="-2"/>
        </w:rPr>
        <w:t>точками</w:t>
      </w:r>
      <w:r>
        <w:tab/>
      </w:r>
      <w:r>
        <w:rPr>
          <w:spacing w:val="-5"/>
        </w:rPr>
        <w:t>на</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jc w:val="left"/>
      </w:pPr>
      <w:r>
        <w:lastRenderedPageBreak/>
        <w:t>координатной</w:t>
      </w:r>
      <w:r>
        <w:rPr>
          <w:spacing w:val="-9"/>
        </w:rPr>
        <w:t xml:space="preserve"> </w:t>
      </w:r>
      <w:r>
        <w:t>плоскости.</w:t>
      </w:r>
      <w:r>
        <w:rPr>
          <w:spacing w:val="-6"/>
        </w:rPr>
        <w:t xml:space="preserve"> </w:t>
      </w:r>
      <w:r>
        <w:t>Линейный</w:t>
      </w:r>
      <w:r>
        <w:rPr>
          <w:spacing w:val="-7"/>
        </w:rPr>
        <w:t xml:space="preserve"> </w:t>
      </w:r>
      <w:r>
        <w:t>и</w:t>
      </w:r>
      <w:r>
        <w:rPr>
          <w:spacing w:val="-7"/>
        </w:rPr>
        <w:t xml:space="preserve"> </w:t>
      </w:r>
      <w:r>
        <w:t>экспоненциальный</w:t>
      </w:r>
      <w:r>
        <w:rPr>
          <w:spacing w:val="-2"/>
        </w:rPr>
        <w:t xml:space="preserve"> </w:t>
      </w:r>
      <w:r>
        <w:t>рост.</w:t>
      </w:r>
      <w:r>
        <w:rPr>
          <w:spacing w:val="-1"/>
        </w:rPr>
        <w:t xml:space="preserve"> </w:t>
      </w:r>
      <w:r>
        <w:t>Сложные</w:t>
      </w:r>
      <w:r>
        <w:rPr>
          <w:spacing w:val="-8"/>
        </w:rPr>
        <w:t xml:space="preserve"> </w:t>
      </w:r>
      <w:r>
        <w:rPr>
          <w:spacing w:val="-2"/>
        </w:rPr>
        <w:t>проценты.</w:t>
      </w:r>
    </w:p>
    <w:p w:rsidR="00EC4929" w:rsidRDefault="001B2B69">
      <w:pPr>
        <w:pStyle w:val="a4"/>
        <w:numPr>
          <w:ilvl w:val="2"/>
          <w:numId w:val="29"/>
        </w:numPr>
        <w:tabs>
          <w:tab w:val="left" w:pos="2228"/>
          <w:tab w:val="left" w:pos="2229"/>
        </w:tabs>
        <w:spacing w:before="2"/>
        <w:ind w:left="2228"/>
        <w:rPr>
          <w:sz w:val="24"/>
        </w:rPr>
      </w:pPr>
      <w:r>
        <w:rPr>
          <w:sz w:val="24"/>
        </w:rPr>
        <w:t>Предметные</w:t>
      </w:r>
      <w:r>
        <w:rPr>
          <w:spacing w:val="-8"/>
          <w:sz w:val="24"/>
        </w:rPr>
        <w:t xml:space="preserve"> </w:t>
      </w:r>
      <w:r>
        <w:rPr>
          <w:sz w:val="24"/>
        </w:rPr>
        <w:t>результаты</w:t>
      </w:r>
      <w:r>
        <w:rPr>
          <w:spacing w:val="-3"/>
          <w:sz w:val="24"/>
        </w:rPr>
        <w:t xml:space="preserve"> </w:t>
      </w:r>
      <w:r>
        <w:rPr>
          <w:sz w:val="24"/>
        </w:rPr>
        <w:t>освоения</w:t>
      </w:r>
      <w:r>
        <w:rPr>
          <w:spacing w:val="-10"/>
          <w:sz w:val="24"/>
        </w:rPr>
        <w:t xml:space="preserve"> </w:t>
      </w:r>
      <w:r>
        <w:rPr>
          <w:sz w:val="24"/>
        </w:rPr>
        <w:t>программы</w:t>
      </w:r>
      <w:r>
        <w:rPr>
          <w:spacing w:val="-4"/>
          <w:sz w:val="24"/>
        </w:rPr>
        <w:t xml:space="preserve"> </w:t>
      </w:r>
      <w:r>
        <w:rPr>
          <w:sz w:val="24"/>
        </w:rPr>
        <w:t>учебного</w:t>
      </w:r>
      <w:r>
        <w:rPr>
          <w:spacing w:val="-1"/>
          <w:sz w:val="24"/>
        </w:rPr>
        <w:t xml:space="preserve"> </w:t>
      </w:r>
      <w:r>
        <w:rPr>
          <w:sz w:val="24"/>
        </w:rPr>
        <w:t>курса</w:t>
      </w:r>
      <w:r>
        <w:rPr>
          <w:spacing w:val="-1"/>
          <w:sz w:val="24"/>
        </w:rPr>
        <w:t xml:space="preserve"> </w:t>
      </w:r>
      <w:r>
        <w:rPr>
          <w:spacing w:val="-2"/>
          <w:sz w:val="24"/>
        </w:rPr>
        <w:t>«Алгебра».</w:t>
      </w:r>
    </w:p>
    <w:p w:rsidR="00EC4929" w:rsidRDefault="001B2B69">
      <w:pPr>
        <w:pStyle w:val="a4"/>
        <w:numPr>
          <w:ilvl w:val="3"/>
          <w:numId w:val="29"/>
        </w:numPr>
        <w:tabs>
          <w:tab w:val="left" w:pos="2444"/>
          <w:tab w:val="left" w:pos="2445"/>
        </w:tabs>
        <w:spacing w:line="242" w:lineRule="auto"/>
        <w:ind w:right="123" w:firstLine="802"/>
        <w:rPr>
          <w:sz w:val="24"/>
        </w:rPr>
      </w:pPr>
      <w:r>
        <w:rPr>
          <w:sz w:val="24"/>
        </w:rPr>
        <w:t>Предметные</w:t>
      </w:r>
      <w:r>
        <w:rPr>
          <w:spacing w:val="-12"/>
          <w:sz w:val="24"/>
        </w:rPr>
        <w:t xml:space="preserve"> </w:t>
      </w:r>
      <w:r>
        <w:rPr>
          <w:sz w:val="24"/>
        </w:rPr>
        <w:t>результаты</w:t>
      </w:r>
      <w:r>
        <w:rPr>
          <w:spacing w:val="-7"/>
          <w:sz w:val="24"/>
        </w:rPr>
        <w:t xml:space="preserve"> </w:t>
      </w:r>
      <w:r>
        <w:rPr>
          <w:sz w:val="24"/>
        </w:rPr>
        <w:t>освоения</w:t>
      </w:r>
      <w:r>
        <w:rPr>
          <w:spacing w:val="-14"/>
          <w:sz w:val="24"/>
        </w:rPr>
        <w:t xml:space="preserve"> </w:t>
      </w:r>
      <w:r>
        <w:rPr>
          <w:sz w:val="24"/>
        </w:rPr>
        <w:t>программы</w:t>
      </w:r>
      <w:r>
        <w:rPr>
          <w:spacing w:val="-7"/>
          <w:sz w:val="24"/>
        </w:rPr>
        <w:t xml:space="preserve"> </w:t>
      </w:r>
      <w:r>
        <w:rPr>
          <w:sz w:val="24"/>
        </w:rPr>
        <w:t>учебного</w:t>
      </w:r>
      <w:r>
        <w:rPr>
          <w:spacing w:val="-4"/>
          <w:sz w:val="24"/>
        </w:rPr>
        <w:t xml:space="preserve"> </w:t>
      </w:r>
      <w:r>
        <w:rPr>
          <w:sz w:val="24"/>
        </w:rPr>
        <w:t>курса</w:t>
      </w:r>
      <w:r>
        <w:rPr>
          <w:spacing w:val="-10"/>
          <w:sz w:val="24"/>
        </w:rPr>
        <w:t xml:space="preserve"> </w:t>
      </w:r>
      <w:r>
        <w:rPr>
          <w:sz w:val="24"/>
        </w:rPr>
        <w:t>к</w:t>
      </w:r>
      <w:r>
        <w:rPr>
          <w:spacing w:val="-10"/>
          <w:sz w:val="24"/>
        </w:rPr>
        <w:t xml:space="preserve"> </w:t>
      </w:r>
      <w:r>
        <w:rPr>
          <w:sz w:val="24"/>
        </w:rPr>
        <w:t>концу</w:t>
      </w:r>
      <w:r>
        <w:rPr>
          <w:spacing w:val="-15"/>
          <w:sz w:val="24"/>
        </w:rPr>
        <w:t xml:space="preserve"> </w:t>
      </w:r>
      <w:r>
        <w:rPr>
          <w:sz w:val="24"/>
        </w:rPr>
        <w:t>обучения в 7 классе.</w:t>
      </w:r>
    </w:p>
    <w:p w:rsidR="00EC4929" w:rsidRDefault="001B2B69">
      <w:pPr>
        <w:pStyle w:val="a4"/>
        <w:numPr>
          <w:ilvl w:val="4"/>
          <w:numId w:val="29"/>
        </w:numPr>
        <w:tabs>
          <w:tab w:val="left" w:pos="2713"/>
          <w:tab w:val="left" w:pos="2714"/>
        </w:tabs>
        <w:spacing w:line="271" w:lineRule="exact"/>
        <w:jc w:val="left"/>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p w:rsidR="00EC4929" w:rsidRDefault="001B2B69">
      <w:pPr>
        <w:pStyle w:val="a3"/>
        <w:tabs>
          <w:tab w:val="left" w:pos="2682"/>
          <w:tab w:val="left" w:pos="3690"/>
          <w:tab w:val="left" w:pos="4644"/>
          <w:tab w:val="left" w:pos="5008"/>
          <w:tab w:val="left" w:pos="6495"/>
          <w:tab w:val="left" w:pos="7584"/>
          <w:tab w:val="left" w:pos="9503"/>
          <w:tab w:val="left" w:pos="10658"/>
        </w:tabs>
        <w:spacing w:before="4" w:line="237" w:lineRule="auto"/>
        <w:ind w:right="131" w:firstLine="802"/>
        <w:jc w:val="left"/>
      </w:pPr>
      <w:r>
        <w:rPr>
          <w:spacing w:val="-2"/>
        </w:rPr>
        <w:t>Выполнять,</w:t>
      </w:r>
      <w:r>
        <w:tab/>
      </w:r>
      <w:r>
        <w:rPr>
          <w:spacing w:val="-2"/>
        </w:rPr>
        <w:t>сочетая</w:t>
      </w:r>
      <w:r>
        <w:tab/>
      </w:r>
      <w:r>
        <w:rPr>
          <w:spacing w:val="-2"/>
        </w:rPr>
        <w:t>устные</w:t>
      </w:r>
      <w:r>
        <w:tab/>
      </w:r>
      <w:r>
        <w:rPr>
          <w:spacing w:val="-10"/>
        </w:rPr>
        <w:t>и</w:t>
      </w:r>
      <w:r>
        <w:tab/>
      </w:r>
      <w:r>
        <w:rPr>
          <w:spacing w:val="-2"/>
        </w:rPr>
        <w:t>письменные</w:t>
      </w:r>
      <w:r>
        <w:tab/>
      </w:r>
      <w:r>
        <w:rPr>
          <w:spacing w:val="-2"/>
        </w:rPr>
        <w:t>приёмы,</w:t>
      </w:r>
      <w:r>
        <w:tab/>
      </w:r>
      <w:r>
        <w:rPr>
          <w:spacing w:val="-2"/>
        </w:rPr>
        <w:t>арифметические</w:t>
      </w:r>
      <w:r>
        <w:tab/>
      </w:r>
      <w:r>
        <w:rPr>
          <w:spacing w:val="-2"/>
        </w:rPr>
        <w:t>действия</w:t>
      </w:r>
      <w:r>
        <w:tab/>
      </w:r>
      <w:r>
        <w:rPr>
          <w:spacing w:val="-10"/>
        </w:rPr>
        <w:t xml:space="preserve">с </w:t>
      </w:r>
      <w:r>
        <w:t>рациональными числами.</w:t>
      </w:r>
    </w:p>
    <w:p w:rsidR="00EC4929" w:rsidRDefault="001B2B69">
      <w:pPr>
        <w:pStyle w:val="a3"/>
        <w:spacing w:before="6" w:line="237" w:lineRule="auto"/>
        <w:ind w:firstLine="802"/>
        <w:jc w:val="left"/>
      </w:pPr>
      <w:r>
        <w:t>Находить</w:t>
      </w:r>
      <w:r>
        <w:rPr>
          <w:spacing w:val="40"/>
        </w:rPr>
        <w:t xml:space="preserve"> </w:t>
      </w:r>
      <w:r>
        <w:t>значения</w:t>
      </w:r>
      <w:r>
        <w:rPr>
          <w:spacing w:val="40"/>
        </w:rPr>
        <w:t xml:space="preserve"> </w:t>
      </w:r>
      <w:r>
        <w:t>числовых</w:t>
      </w:r>
      <w:r>
        <w:rPr>
          <w:spacing w:val="40"/>
        </w:rPr>
        <w:t xml:space="preserve"> </w:t>
      </w:r>
      <w:r>
        <w:t>выражений,</w:t>
      </w:r>
      <w:r>
        <w:rPr>
          <w:spacing w:val="40"/>
        </w:rPr>
        <w:t xml:space="preserve"> </w:t>
      </w:r>
      <w:r>
        <w:t>применять</w:t>
      </w:r>
      <w:r>
        <w:rPr>
          <w:spacing w:val="40"/>
        </w:rPr>
        <w:t xml:space="preserve"> </w:t>
      </w:r>
      <w:r>
        <w:t>разнообразные</w:t>
      </w:r>
      <w:r>
        <w:rPr>
          <w:spacing w:val="40"/>
        </w:rPr>
        <w:t xml:space="preserve"> </w:t>
      </w:r>
      <w:r>
        <w:t>способы</w:t>
      </w:r>
      <w:r>
        <w:rPr>
          <w:spacing w:val="40"/>
        </w:rPr>
        <w:t xml:space="preserve"> </w:t>
      </w:r>
      <w:r>
        <w:t>и</w:t>
      </w:r>
      <w:r>
        <w:rPr>
          <w:spacing w:val="40"/>
        </w:rPr>
        <w:t xml:space="preserve"> </w:t>
      </w:r>
      <w:r>
        <w:t>приёмы вычисления значений дробных выражений, содержащих обыкновенные и десятичные дроби.</w:t>
      </w:r>
    </w:p>
    <w:p w:rsidR="00EC4929" w:rsidRDefault="001B2B69">
      <w:pPr>
        <w:pStyle w:val="a3"/>
        <w:spacing w:before="5" w:line="237" w:lineRule="auto"/>
        <w:ind w:firstLine="739"/>
        <w:jc w:val="left"/>
      </w:pPr>
      <w:r>
        <w:t>Переходить от одной формы записи чисел к другой (преобразовывать десятичную дробь в</w:t>
      </w:r>
      <w:r>
        <w:rPr>
          <w:spacing w:val="40"/>
        </w:rPr>
        <w:t xml:space="preserve"> </w:t>
      </w:r>
      <w:r>
        <w:t>обыкновенную, обыкновенную в десятичную, в частности в бесконечную десятичную дробь).</w:t>
      </w:r>
    </w:p>
    <w:p w:rsidR="00EC4929" w:rsidRDefault="001B2B69">
      <w:pPr>
        <w:pStyle w:val="a3"/>
        <w:spacing w:before="6" w:line="237" w:lineRule="auto"/>
        <w:ind w:left="1181" w:right="3720"/>
        <w:jc w:val="left"/>
      </w:pPr>
      <w:r>
        <w:t>Сравнивать</w:t>
      </w:r>
      <w:r>
        <w:rPr>
          <w:spacing w:val="-12"/>
        </w:rPr>
        <w:t xml:space="preserve"> </w:t>
      </w:r>
      <w:r>
        <w:t>и</w:t>
      </w:r>
      <w:r>
        <w:rPr>
          <w:spacing w:val="-9"/>
        </w:rPr>
        <w:t xml:space="preserve"> </w:t>
      </w:r>
      <w:r>
        <w:t>упорядочивать</w:t>
      </w:r>
      <w:r>
        <w:rPr>
          <w:spacing w:val="-9"/>
        </w:rPr>
        <w:t xml:space="preserve"> </w:t>
      </w:r>
      <w:r>
        <w:t>рациональные</w:t>
      </w:r>
      <w:r>
        <w:rPr>
          <w:spacing w:val="-15"/>
        </w:rPr>
        <w:t xml:space="preserve"> </w:t>
      </w:r>
      <w:r>
        <w:t>числа. Округлять числа.</w:t>
      </w:r>
    </w:p>
    <w:p w:rsidR="00EC4929" w:rsidRDefault="001B2B69">
      <w:pPr>
        <w:pStyle w:val="a3"/>
        <w:spacing w:before="6" w:line="237" w:lineRule="auto"/>
        <w:ind w:right="134" w:firstLine="739"/>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EC4929" w:rsidRDefault="001B2B69">
      <w:pPr>
        <w:pStyle w:val="a3"/>
        <w:spacing w:before="3" w:line="275" w:lineRule="exact"/>
        <w:ind w:left="1181"/>
      </w:pPr>
      <w:r>
        <w:t>Применять</w:t>
      </w:r>
      <w:r>
        <w:rPr>
          <w:spacing w:val="-5"/>
        </w:rPr>
        <w:t xml:space="preserve"> </w:t>
      </w:r>
      <w:r>
        <w:t>признаки</w:t>
      </w:r>
      <w:r>
        <w:rPr>
          <w:spacing w:val="-6"/>
        </w:rPr>
        <w:t xml:space="preserve"> </w:t>
      </w:r>
      <w:r>
        <w:t>делимости,</w:t>
      </w:r>
      <w:r>
        <w:rPr>
          <w:spacing w:val="-5"/>
        </w:rPr>
        <w:t xml:space="preserve"> </w:t>
      </w:r>
      <w:r>
        <w:t>разложение</w:t>
      </w:r>
      <w:r>
        <w:rPr>
          <w:spacing w:val="-3"/>
        </w:rPr>
        <w:t xml:space="preserve"> </w:t>
      </w:r>
      <w:r>
        <w:t>на</w:t>
      </w:r>
      <w:r>
        <w:rPr>
          <w:spacing w:val="-7"/>
        </w:rPr>
        <w:t xml:space="preserve"> </w:t>
      </w:r>
      <w:r>
        <w:t>множители</w:t>
      </w:r>
      <w:r>
        <w:rPr>
          <w:spacing w:val="-6"/>
        </w:rPr>
        <w:t xml:space="preserve"> </w:t>
      </w:r>
      <w:r>
        <w:t>натуральных</w:t>
      </w:r>
      <w:r>
        <w:rPr>
          <w:spacing w:val="-6"/>
        </w:rPr>
        <w:t xml:space="preserve"> </w:t>
      </w:r>
      <w:r>
        <w:rPr>
          <w:spacing w:val="-2"/>
        </w:rPr>
        <w:t>чисел.</w:t>
      </w:r>
    </w:p>
    <w:p w:rsidR="00EC4929" w:rsidRDefault="001B2B69">
      <w:pPr>
        <w:pStyle w:val="a3"/>
        <w:ind w:right="136" w:firstLine="739"/>
      </w:pPr>
      <w:r>
        <w:t>Решать практико-ориентированные задачи, связанные с отношением величин, пропорциональностью</w:t>
      </w:r>
      <w:r>
        <w:rPr>
          <w:spacing w:val="-1"/>
        </w:rPr>
        <w:t xml:space="preserve"> </w:t>
      </w:r>
      <w:r>
        <w:t>величин, процентами, интерпретировать результаты решения задач с учётом ограничений, связанных со свойствами рассматриваемых объектов.</w:t>
      </w:r>
    </w:p>
    <w:p w:rsidR="00EC4929" w:rsidRDefault="001B2B69">
      <w:pPr>
        <w:pStyle w:val="a4"/>
        <w:numPr>
          <w:ilvl w:val="4"/>
          <w:numId w:val="29"/>
        </w:numPr>
        <w:tabs>
          <w:tab w:val="left" w:pos="2642"/>
        </w:tabs>
        <w:spacing w:before="2"/>
        <w:ind w:left="2641" w:hanging="1461"/>
        <w:jc w:val="both"/>
        <w:rPr>
          <w:sz w:val="24"/>
        </w:rPr>
      </w:pPr>
      <w:r>
        <w:rPr>
          <w:sz w:val="24"/>
        </w:rPr>
        <w:t>Алгебраические</w:t>
      </w:r>
      <w:r>
        <w:rPr>
          <w:spacing w:val="-9"/>
          <w:sz w:val="24"/>
        </w:rPr>
        <w:t xml:space="preserve"> </w:t>
      </w:r>
      <w:r>
        <w:rPr>
          <w:spacing w:val="-2"/>
          <w:sz w:val="24"/>
        </w:rPr>
        <w:t>выражения.</w:t>
      </w:r>
    </w:p>
    <w:p w:rsidR="00EC4929" w:rsidRDefault="001B2B69">
      <w:pPr>
        <w:pStyle w:val="a3"/>
        <w:spacing w:line="242" w:lineRule="auto"/>
        <w:ind w:right="133" w:firstLine="739"/>
      </w:pPr>
      <w:r>
        <w:t>Использовать</w:t>
      </w:r>
      <w:r>
        <w:rPr>
          <w:spacing w:val="-15"/>
        </w:rPr>
        <w:t xml:space="preserve"> </w:t>
      </w:r>
      <w:r>
        <w:t>алгебраическую</w:t>
      </w:r>
      <w:r>
        <w:rPr>
          <w:spacing w:val="-15"/>
        </w:rPr>
        <w:t xml:space="preserve"> </w:t>
      </w:r>
      <w:r>
        <w:t>терминологию</w:t>
      </w:r>
      <w:r>
        <w:rPr>
          <w:spacing w:val="-15"/>
        </w:rPr>
        <w:t xml:space="preserve"> </w:t>
      </w:r>
      <w:r>
        <w:t>и</w:t>
      </w:r>
      <w:r>
        <w:rPr>
          <w:spacing w:val="-15"/>
        </w:rPr>
        <w:t xml:space="preserve"> </w:t>
      </w:r>
      <w:r>
        <w:t>символику,</w:t>
      </w:r>
      <w:r>
        <w:rPr>
          <w:spacing w:val="-15"/>
        </w:rPr>
        <w:t xml:space="preserve"> </w:t>
      </w:r>
      <w:r>
        <w:t>применять</w:t>
      </w:r>
      <w:r>
        <w:rPr>
          <w:spacing w:val="-15"/>
        </w:rPr>
        <w:t xml:space="preserve"> </w:t>
      </w:r>
      <w:r>
        <w:t>её</w:t>
      </w:r>
      <w:r>
        <w:rPr>
          <w:spacing w:val="-13"/>
        </w:rPr>
        <w:t xml:space="preserve"> </w:t>
      </w:r>
      <w:r>
        <w:t>в</w:t>
      </w:r>
      <w:r>
        <w:rPr>
          <w:spacing w:val="-15"/>
        </w:rPr>
        <w:t xml:space="preserve"> </w:t>
      </w:r>
      <w:r>
        <w:t>процессе</w:t>
      </w:r>
      <w:r>
        <w:rPr>
          <w:spacing w:val="-13"/>
        </w:rPr>
        <w:t xml:space="preserve"> </w:t>
      </w:r>
      <w:r>
        <w:t>освоения учебного материала.</w:t>
      </w:r>
    </w:p>
    <w:p w:rsidR="00EC4929" w:rsidRDefault="001B2B69">
      <w:pPr>
        <w:pStyle w:val="a3"/>
        <w:spacing w:line="271" w:lineRule="exact"/>
        <w:ind w:left="1181"/>
      </w:pPr>
      <w:r>
        <w:t>Находить</w:t>
      </w:r>
      <w:r>
        <w:rPr>
          <w:spacing w:val="-2"/>
        </w:rPr>
        <w:t xml:space="preserve"> </w:t>
      </w:r>
      <w:r>
        <w:t>значения</w:t>
      </w:r>
      <w:r>
        <w:rPr>
          <w:spacing w:val="-3"/>
        </w:rPr>
        <w:t xml:space="preserve"> </w:t>
      </w:r>
      <w:r>
        <w:t>буквенных</w:t>
      </w:r>
      <w:r>
        <w:rPr>
          <w:spacing w:val="-7"/>
        </w:rPr>
        <w:t xml:space="preserve"> </w:t>
      </w:r>
      <w:r>
        <w:t>выражений</w:t>
      </w:r>
      <w:r>
        <w:rPr>
          <w:spacing w:val="-6"/>
        </w:rPr>
        <w:t xml:space="preserve"> </w:t>
      </w:r>
      <w:r>
        <w:t>при</w:t>
      </w:r>
      <w:r>
        <w:rPr>
          <w:spacing w:val="-6"/>
        </w:rPr>
        <w:t xml:space="preserve"> </w:t>
      </w:r>
      <w:r>
        <w:t>заданных</w:t>
      </w:r>
      <w:r>
        <w:rPr>
          <w:spacing w:val="-7"/>
        </w:rPr>
        <w:t xml:space="preserve"> </w:t>
      </w:r>
      <w:r>
        <w:t>значениях</w:t>
      </w:r>
      <w:r>
        <w:rPr>
          <w:spacing w:val="-7"/>
        </w:rPr>
        <w:t xml:space="preserve"> </w:t>
      </w:r>
      <w:r>
        <w:rPr>
          <w:spacing w:val="-2"/>
        </w:rPr>
        <w:t>переменных.</w:t>
      </w:r>
    </w:p>
    <w:p w:rsidR="00EC4929" w:rsidRDefault="001B2B69">
      <w:pPr>
        <w:pStyle w:val="a3"/>
        <w:spacing w:before="1"/>
        <w:ind w:right="137" w:firstLine="739"/>
      </w:pPr>
      <w:r>
        <w:t>Выполнять преобразования целого выражения в многочлен приведением подобных слагаемых, раскрытием скобок.</w:t>
      </w:r>
    </w:p>
    <w:p w:rsidR="00EC4929" w:rsidRDefault="001B2B69">
      <w:pPr>
        <w:pStyle w:val="a3"/>
        <w:spacing w:before="3" w:line="237" w:lineRule="auto"/>
        <w:ind w:right="136" w:firstLine="739"/>
      </w:pPr>
      <w:r>
        <w:t>Выполнять умножение одночлена на многочлен и многочлена на многочлен, применять формулы квадрата суммы и квадрата разности.</w:t>
      </w:r>
    </w:p>
    <w:p w:rsidR="00EC4929" w:rsidRDefault="001B2B69">
      <w:pPr>
        <w:pStyle w:val="a3"/>
        <w:spacing w:before="6" w:line="237" w:lineRule="auto"/>
        <w:ind w:right="139" w:firstLine="739"/>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EC4929" w:rsidRDefault="001B2B69">
      <w:pPr>
        <w:pStyle w:val="a3"/>
        <w:spacing w:before="3"/>
        <w:ind w:right="140" w:firstLine="739"/>
      </w:pPr>
      <w:r>
        <w:t>Применять преобразования многочленов для решения различных задач из математики, смежных предметов, из реальной практики.</w:t>
      </w:r>
    </w:p>
    <w:p w:rsidR="00EC4929" w:rsidRDefault="001B2B69">
      <w:pPr>
        <w:pStyle w:val="a3"/>
        <w:spacing w:before="3" w:line="237" w:lineRule="auto"/>
        <w:ind w:right="133" w:firstLine="739"/>
      </w:pPr>
      <w:r>
        <w:t xml:space="preserve">Использовать свойства степеней с натуральными показателями для преобразования </w:t>
      </w:r>
      <w:r>
        <w:rPr>
          <w:spacing w:val="-2"/>
        </w:rPr>
        <w:t>выражений.</w:t>
      </w:r>
    </w:p>
    <w:p w:rsidR="00EC4929" w:rsidRDefault="001B2B69">
      <w:pPr>
        <w:pStyle w:val="a4"/>
        <w:numPr>
          <w:ilvl w:val="4"/>
          <w:numId w:val="29"/>
        </w:numPr>
        <w:tabs>
          <w:tab w:val="left" w:pos="2661"/>
        </w:tabs>
        <w:spacing w:before="3"/>
        <w:ind w:left="2660" w:hanging="1461"/>
        <w:jc w:val="both"/>
        <w:rPr>
          <w:sz w:val="24"/>
        </w:rPr>
      </w:pPr>
      <w:r>
        <w:rPr>
          <w:sz w:val="24"/>
        </w:rPr>
        <w:t>Уравнения</w:t>
      </w:r>
      <w:r>
        <w:rPr>
          <w:spacing w:val="1"/>
          <w:sz w:val="24"/>
        </w:rPr>
        <w:t xml:space="preserve"> </w:t>
      </w:r>
      <w:r>
        <w:rPr>
          <w:sz w:val="24"/>
        </w:rPr>
        <w:t>и</w:t>
      </w:r>
      <w:r>
        <w:rPr>
          <w:spacing w:val="-2"/>
          <w:sz w:val="24"/>
        </w:rPr>
        <w:t xml:space="preserve"> неравенства.</w:t>
      </w:r>
    </w:p>
    <w:p w:rsidR="00EC4929" w:rsidRDefault="001B2B69">
      <w:pPr>
        <w:pStyle w:val="a3"/>
        <w:spacing w:line="242" w:lineRule="auto"/>
        <w:ind w:right="144" w:firstLine="758"/>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EC4929" w:rsidRDefault="001B2B69">
      <w:pPr>
        <w:pStyle w:val="a3"/>
        <w:spacing w:line="271" w:lineRule="exact"/>
        <w:ind w:left="1200"/>
      </w:pPr>
      <w:r>
        <w:t>Применять</w:t>
      </w:r>
      <w:r>
        <w:rPr>
          <w:spacing w:val="-8"/>
        </w:rPr>
        <w:t xml:space="preserve"> </w:t>
      </w:r>
      <w:r>
        <w:t>графические</w:t>
      </w:r>
      <w:r>
        <w:rPr>
          <w:spacing w:val="-3"/>
        </w:rPr>
        <w:t xml:space="preserve"> </w:t>
      </w:r>
      <w:r>
        <w:t>методы</w:t>
      </w:r>
      <w:r>
        <w:rPr>
          <w:spacing w:val="-1"/>
        </w:rPr>
        <w:t xml:space="preserve"> </w:t>
      </w:r>
      <w:r>
        <w:t>при</w:t>
      </w:r>
      <w:r>
        <w:rPr>
          <w:spacing w:val="-2"/>
        </w:rPr>
        <w:t xml:space="preserve"> </w:t>
      </w:r>
      <w:r>
        <w:t>решении</w:t>
      </w:r>
      <w:r>
        <w:rPr>
          <w:spacing w:val="-6"/>
        </w:rPr>
        <w:t xml:space="preserve"> </w:t>
      </w:r>
      <w:r>
        <w:t>линейных</w:t>
      </w:r>
      <w:r>
        <w:rPr>
          <w:spacing w:val="-7"/>
        </w:rPr>
        <w:t xml:space="preserve"> </w:t>
      </w:r>
      <w:r>
        <w:t>уравнений</w:t>
      </w:r>
      <w:r>
        <w:rPr>
          <w:spacing w:val="-1"/>
        </w:rPr>
        <w:t xml:space="preserve"> </w:t>
      </w:r>
      <w:r>
        <w:t>и</w:t>
      </w:r>
      <w:r>
        <w:rPr>
          <w:spacing w:val="-2"/>
        </w:rPr>
        <w:t xml:space="preserve"> </w:t>
      </w:r>
      <w:r>
        <w:t>их</w:t>
      </w:r>
      <w:r>
        <w:rPr>
          <w:spacing w:val="-6"/>
        </w:rPr>
        <w:t xml:space="preserve"> </w:t>
      </w:r>
      <w:r>
        <w:rPr>
          <w:spacing w:val="-2"/>
        </w:rPr>
        <w:t>систем.</w:t>
      </w:r>
    </w:p>
    <w:p w:rsidR="00EC4929" w:rsidRDefault="001B2B69">
      <w:pPr>
        <w:pStyle w:val="a3"/>
        <w:spacing w:before="4" w:line="237" w:lineRule="auto"/>
        <w:ind w:right="142" w:firstLine="758"/>
      </w:pPr>
      <w:r>
        <w:t xml:space="preserve">Подбирать примеры пар чисел, являющихся решением линейного уравнения с двумя </w:t>
      </w:r>
      <w:r>
        <w:rPr>
          <w:spacing w:val="-2"/>
        </w:rPr>
        <w:t>переменными.</w:t>
      </w:r>
    </w:p>
    <w:p w:rsidR="00EC4929" w:rsidRDefault="001B2B69">
      <w:pPr>
        <w:pStyle w:val="a3"/>
        <w:spacing w:before="5" w:line="237" w:lineRule="auto"/>
        <w:ind w:right="140" w:firstLine="758"/>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EC4929" w:rsidRDefault="001B2B69">
      <w:pPr>
        <w:pStyle w:val="a3"/>
        <w:spacing w:before="3" w:line="275" w:lineRule="exact"/>
        <w:ind w:left="1200"/>
      </w:pPr>
      <w:r>
        <w:t>Решать</w:t>
      </w:r>
      <w:r>
        <w:rPr>
          <w:spacing w:val="-3"/>
        </w:rPr>
        <w:t xml:space="preserve"> </w:t>
      </w:r>
      <w:r>
        <w:t>системы двух</w:t>
      </w:r>
      <w:r>
        <w:rPr>
          <w:spacing w:val="-6"/>
        </w:rPr>
        <w:t xml:space="preserve"> </w:t>
      </w:r>
      <w:r>
        <w:t>линейных</w:t>
      </w:r>
      <w:r>
        <w:rPr>
          <w:spacing w:val="-6"/>
        </w:rPr>
        <w:t xml:space="preserve"> </w:t>
      </w:r>
      <w:r>
        <w:t>уравнений с</w:t>
      </w:r>
      <w:r>
        <w:rPr>
          <w:spacing w:val="-3"/>
        </w:rPr>
        <w:t xml:space="preserve"> </w:t>
      </w:r>
      <w:r>
        <w:t>двумя</w:t>
      </w:r>
      <w:r>
        <w:rPr>
          <w:spacing w:val="-1"/>
        </w:rPr>
        <w:t xml:space="preserve"> </w:t>
      </w:r>
      <w:r>
        <w:t>переменными,</w:t>
      </w:r>
      <w:r>
        <w:rPr>
          <w:spacing w:val="-4"/>
        </w:rPr>
        <w:t xml:space="preserve"> </w:t>
      </w:r>
      <w:r>
        <w:t>в том</w:t>
      </w:r>
      <w:r>
        <w:rPr>
          <w:spacing w:val="-1"/>
        </w:rPr>
        <w:t xml:space="preserve"> </w:t>
      </w:r>
      <w:r>
        <w:t>числе</w:t>
      </w:r>
      <w:r>
        <w:rPr>
          <w:spacing w:val="-6"/>
        </w:rPr>
        <w:t xml:space="preserve"> </w:t>
      </w:r>
      <w:r>
        <w:rPr>
          <w:spacing w:val="-2"/>
        </w:rPr>
        <w:t>графически.</w:t>
      </w:r>
    </w:p>
    <w:p w:rsidR="00EC4929" w:rsidRDefault="001B2B69">
      <w:pPr>
        <w:pStyle w:val="a3"/>
        <w:spacing w:line="242" w:lineRule="auto"/>
        <w:ind w:right="138" w:firstLine="758"/>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EC4929" w:rsidRDefault="001B2B69">
      <w:pPr>
        <w:pStyle w:val="a4"/>
        <w:numPr>
          <w:ilvl w:val="4"/>
          <w:numId w:val="29"/>
        </w:numPr>
        <w:tabs>
          <w:tab w:val="left" w:pos="2661"/>
        </w:tabs>
        <w:spacing w:line="271" w:lineRule="exact"/>
        <w:ind w:left="2660" w:hanging="1461"/>
        <w:jc w:val="both"/>
        <w:rPr>
          <w:sz w:val="24"/>
        </w:rPr>
      </w:pPr>
      <w:r>
        <w:rPr>
          <w:spacing w:val="-2"/>
          <w:sz w:val="24"/>
        </w:rPr>
        <w:t>Функции.</w:t>
      </w:r>
    </w:p>
    <w:p w:rsidR="00EC4929" w:rsidRDefault="001B2B69">
      <w:pPr>
        <w:pStyle w:val="a3"/>
        <w:spacing w:before="4" w:line="237" w:lineRule="auto"/>
        <w:ind w:right="141" w:firstLine="758"/>
      </w:pPr>
      <w:r>
        <w:t>Изображать</w:t>
      </w:r>
      <w:r>
        <w:rPr>
          <w:spacing w:val="-3"/>
        </w:rPr>
        <w:t xml:space="preserve"> </w:t>
      </w:r>
      <w:r>
        <w:t>на</w:t>
      </w:r>
      <w:r>
        <w:rPr>
          <w:spacing w:val="-4"/>
        </w:rPr>
        <w:t xml:space="preserve"> </w:t>
      </w:r>
      <w:r>
        <w:t>координатной</w:t>
      </w:r>
      <w:r>
        <w:rPr>
          <w:spacing w:val="-7"/>
        </w:rPr>
        <w:t xml:space="preserve"> </w:t>
      </w:r>
      <w:r>
        <w:t>прямой</w:t>
      </w:r>
      <w:r>
        <w:rPr>
          <w:spacing w:val="-7"/>
        </w:rPr>
        <w:t xml:space="preserve"> </w:t>
      </w:r>
      <w:r>
        <w:t>точки,</w:t>
      </w:r>
      <w:r>
        <w:rPr>
          <w:spacing w:val="-2"/>
        </w:rPr>
        <w:t xml:space="preserve"> </w:t>
      </w:r>
      <w:r>
        <w:t>соответствующие</w:t>
      </w:r>
      <w:r>
        <w:rPr>
          <w:spacing w:val="-4"/>
        </w:rPr>
        <w:t xml:space="preserve"> </w:t>
      </w:r>
      <w:r>
        <w:t>заданным</w:t>
      </w:r>
      <w:r>
        <w:rPr>
          <w:spacing w:val="-3"/>
        </w:rPr>
        <w:t xml:space="preserve"> </w:t>
      </w:r>
      <w:r>
        <w:t>координатам,</w:t>
      </w:r>
      <w:r>
        <w:rPr>
          <w:spacing w:val="-2"/>
        </w:rPr>
        <w:t xml:space="preserve"> </w:t>
      </w:r>
      <w:r>
        <w:t>лучи, отрезки, интервалы, записывать числовые промежутки на алгебраическом языке.</w:t>
      </w:r>
    </w:p>
    <w:p w:rsidR="00EC4929" w:rsidRDefault="001B2B69">
      <w:pPr>
        <w:pStyle w:val="a3"/>
        <w:spacing w:before="3"/>
        <w:ind w:right="139" w:firstLine="758"/>
      </w:pPr>
      <w:r>
        <w:t>Отмечать в координатной плоскости точки по заданным координатам, строить графики линейных функций. Строить график функции;; = |х|.</w:t>
      </w:r>
    </w:p>
    <w:p w:rsidR="00EC4929" w:rsidRDefault="001B2B69">
      <w:pPr>
        <w:pStyle w:val="a3"/>
        <w:spacing w:before="3" w:line="237" w:lineRule="auto"/>
        <w:ind w:right="140" w:firstLine="758"/>
      </w:pPr>
      <w:r>
        <w:t>Описывать</w:t>
      </w:r>
      <w:r>
        <w:rPr>
          <w:spacing w:val="-11"/>
        </w:rPr>
        <w:t xml:space="preserve"> </w:t>
      </w:r>
      <w:r>
        <w:t>с</w:t>
      </w:r>
      <w:r>
        <w:rPr>
          <w:spacing w:val="-8"/>
        </w:rPr>
        <w:t xml:space="preserve"> </w:t>
      </w:r>
      <w:r>
        <w:t>помощью</w:t>
      </w:r>
      <w:r>
        <w:rPr>
          <w:spacing w:val="-13"/>
        </w:rPr>
        <w:t xml:space="preserve"> </w:t>
      </w:r>
      <w:r>
        <w:t>функций</w:t>
      </w:r>
      <w:r>
        <w:rPr>
          <w:spacing w:val="-7"/>
        </w:rPr>
        <w:t xml:space="preserve"> </w:t>
      </w:r>
      <w:r>
        <w:t>известные</w:t>
      </w:r>
      <w:r>
        <w:rPr>
          <w:spacing w:val="-8"/>
        </w:rPr>
        <w:t xml:space="preserve"> </w:t>
      </w:r>
      <w:r>
        <w:t>зависимости</w:t>
      </w:r>
      <w:r>
        <w:rPr>
          <w:spacing w:val="-11"/>
        </w:rPr>
        <w:t xml:space="preserve"> </w:t>
      </w:r>
      <w:r>
        <w:t>между</w:t>
      </w:r>
      <w:r>
        <w:rPr>
          <w:spacing w:val="-15"/>
        </w:rPr>
        <w:t xml:space="preserve"> </w:t>
      </w:r>
      <w:r>
        <w:t>величинами:</w:t>
      </w:r>
      <w:r>
        <w:rPr>
          <w:spacing w:val="-11"/>
        </w:rPr>
        <w:t xml:space="preserve"> </w:t>
      </w:r>
      <w:r>
        <w:t>скорость,</w:t>
      </w:r>
      <w:r>
        <w:rPr>
          <w:spacing w:val="-9"/>
        </w:rPr>
        <w:t xml:space="preserve"> </w:t>
      </w:r>
      <w:r>
        <w:t>время, расстояние, цена, количество, стоимость, производительность, время, объём работы.</w:t>
      </w:r>
    </w:p>
    <w:p w:rsidR="00EC4929" w:rsidRDefault="001B2B69">
      <w:pPr>
        <w:pStyle w:val="a3"/>
        <w:spacing w:before="4" w:line="275" w:lineRule="exact"/>
        <w:ind w:left="1200"/>
      </w:pPr>
      <w:r>
        <w:t>Находить</w:t>
      </w:r>
      <w:r>
        <w:rPr>
          <w:spacing w:val="-2"/>
        </w:rPr>
        <w:t xml:space="preserve"> </w:t>
      </w:r>
      <w:r>
        <w:t>значение</w:t>
      </w:r>
      <w:r>
        <w:rPr>
          <w:spacing w:val="-4"/>
        </w:rPr>
        <w:t xml:space="preserve"> </w:t>
      </w:r>
      <w:r>
        <w:t>функции</w:t>
      </w:r>
      <w:r>
        <w:rPr>
          <w:spacing w:val="-2"/>
        </w:rPr>
        <w:t xml:space="preserve"> </w:t>
      </w:r>
      <w:r>
        <w:t>по</w:t>
      </w:r>
      <w:r>
        <w:rPr>
          <w:spacing w:val="-2"/>
        </w:rPr>
        <w:t xml:space="preserve"> </w:t>
      </w:r>
      <w:r>
        <w:t>значению</w:t>
      </w:r>
      <w:r>
        <w:rPr>
          <w:spacing w:val="-5"/>
        </w:rPr>
        <w:t xml:space="preserve"> </w:t>
      </w:r>
      <w:r>
        <w:t>её</w:t>
      </w:r>
      <w:r>
        <w:rPr>
          <w:spacing w:val="-3"/>
        </w:rPr>
        <w:t xml:space="preserve"> </w:t>
      </w:r>
      <w:r>
        <w:rPr>
          <w:spacing w:val="-2"/>
        </w:rPr>
        <w:t>аргумента.</w:t>
      </w:r>
    </w:p>
    <w:p w:rsidR="00EC4929" w:rsidRDefault="001B2B69">
      <w:pPr>
        <w:pStyle w:val="a3"/>
        <w:spacing w:line="242" w:lineRule="auto"/>
        <w:ind w:right="134" w:firstLine="758"/>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4"/>
        <w:numPr>
          <w:ilvl w:val="3"/>
          <w:numId w:val="29"/>
        </w:numPr>
        <w:tabs>
          <w:tab w:val="left" w:pos="2431"/>
        </w:tabs>
        <w:spacing w:before="65" w:line="242" w:lineRule="auto"/>
        <w:ind w:right="137" w:firstLine="758"/>
        <w:jc w:val="both"/>
        <w:rPr>
          <w:sz w:val="24"/>
        </w:rPr>
      </w:pPr>
      <w:r>
        <w:rPr>
          <w:sz w:val="24"/>
        </w:rPr>
        <w:lastRenderedPageBreak/>
        <w:t>Предметные</w:t>
      </w:r>
      <w:r>
        <w:rPr>
          <w:spacing w:val="-11"/>
          <w:sz w:val="24"/>
        </w:rPr>
        <w:t xml:space="preserve"> </w:t>
      </w:r>
      <w:r>
        <w:rPr>
          <w:sz w:val="24"/>
        </w:rPr>
        <w:t>результаты</w:t>
      </w:r>
      <w:r>
        <w:rPr>
          <w:spacing w:val="-7"/>
          <w:sz w:val="24"/>
        </w:rPr>
        <w:t xml:space="preserve"> </w:t>
      </w:r>
      <w:r>
        <w:rPr>
          <w:sz w:val="24"/>
        </w:rPr>
        <w:t>освоения</w:t>
      </w:r>
      <w:r>
        <w:rPr>
          <w:spacing w:val="-9"/>
          <w:sz w:val="24"/>
        </w:rPr>
        <w:t xml:space="preserve"> </w:t>
      </w:r>
      <w:r>
        <w:rPr>
          <w:sz w:val="24"/>
        </w:rPr>
        <w:t>программы</w:t>
      </w:r>
      <w:r>
        <w:rPr>
          <w:spacing w:val="-7"/>
          <w:sz w:val="24"/>
        </w:rPr>
        <w:t xml:space="preserve"> </w:t>
      </w:r>
      <w:r>
        <w:rPr>
          <w:sz w:val="24"/>
        </w:rPr>
        <w:t>учебного</w:t>
      </w:r>
      <w:r>
        <w:rPr>
          <w:spacing w:val="-4"/>
          <w:sz w:val="24"/>
        </w:rPr>
        <w:t xml:space="preserve"> </w:t>
      </w:r>
      <w:r>
        <w:rPr>
          <w:sz w:val="24"/>
        </w:rPr>
        <w:t>курса</w:t>
      </w:r>
      <w:r>
        <w:rPr>
          <w:spacing w:val="-9"/>
          <w:sz w:val="24"/>
        </w:rPr>
        <w:t xml:space="preserve"> </w:t>
      </w:r>
      <w:r>
        <w:rPr>
          <w:sz w:val="24"/>
        </w:rPr>
        <w:t>к</w:t>
      </w:r>
      <w:r>
        <w:rPr>
          <w:spacing w:val="-10"/>
          <w:sz w:val="24"/>
        </w:rPr>
        <w:t xml:space="preserve"> </w:t>
      </w:r>
      <w:r>
        <w:rPr>
          <w:sz w:val="24"/>
        </w:rPr>
        <w:t>концу</w:t>
      </w:r>
      <w:r>
        <w:rPr>
          <w:spacing w:val="-15"/>
          <w:sz w:val="24"/>
        </w:rPr>
        <w:t xml:space="preserve"> </w:t>
      </w:r>
      <w:r>
        <w:rPr>
          <w:sz w:val="24"/>
        </w:rPr>
        <w:t>обучения</w:t>
      </w:r>
      <w:r>
        <w:rPr>
          <w:spacing w:val="-9"/>
          <w:sz w:val="24"/>
        </w:rPr>
        <w:t xml:space="preserve"> </w:t>
      </w:r>
      <w:r>
        <w:rPr>
          <w:sz w:val="24"/>
        </w:rPr>
        <w:t>в 8 классе.</w:t>
      </w:r>
    </w:p>
    <w:p w:rsidR="00EC4929" w:rsidRDefault="001B2B69">
      <w:pPr>
        <w:pStyle w:val="a4"/>
        <w:numPr>
          <w:ilvl w:val="4"/>
          <w:numId w:val="29"/>
        </w:numPr>
        <w:tabs>
          <w:tab w:val="left" w:pos="2666"/>
        </w:tabs>
        <w:spacing w:line="271" w:lineRule="exact"/>
        <w:ind w:left="2665" w:hanging="1466"/>
        <w:jc w:val="both"/>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p w:rsidR="00EC4929" w:rsidRDefault="001B2B69">
      <w:pPr>
        <w:pStyle w:val="a3"/>
        <w:spacing w:before="5" w:line="237" w:lineRule="auto"/>
        <w:ind w:right="132" w:firstLine="758"/>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EC4929" w:rsidRDefault="001B2B69">
      <w:pPr>
        <w:pStyle w:val="a3"/>
        <w:spacing w:before="3"/>
        <w:ind w:right="130" w:firstLine="758"/>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EC4929" w:rsidRDefault="001B2B69">
      <w:pPr>
        <w:pStyle w:val="a3"/>
        <w:spacing w:line="242" w:lineRule="auto"/>
        <w:ind w:right="139" w:firstLine="758"/>
      </w:pPr>
      <w:r>
        <w:t>Использовать записи больших и малых чисел с помощью десятичных дробей и степеней числа 10.</w:t>
      </w:r>
    </w:p>
    <w:p w:rsidR="00EC4929" w:rsidRDefault="001B2B69">
      <w:pPr>
        <w:pStyle w:val="a4"/>
        <w:numPr>
          <w:ilvl w:val="4"/>
          <w:numId w:val="29"/>
        </w:numPr>
        <w:tabs>
          <w:tab w:val="left" w:pos="2651"/>
        </w:tabs>
        <w:spacing w:line="271" w:lineRule="exact"/>
        <w:ind w:left="2651" w:hanging="1451"/>
        <w:jc w:val="both"/>
        <w:rPr>
          <w:sz w:val="24"/>
        </w:rPr>
      </w:pPr>
      <w:r>
        <w:rPr>
          <w:sz w:val="24"/>
        </w:rPr>
        <w:t>Алгебраические</w:t>
      </w:r>
      <w:r>
        <w:rPr>
          <w:spacing w:val="-9"/>
          <w:sz w:val="24"/>
        </w:rPr>
        <w:t xml:space="preserve"> </w:t>
      </w:r>
      <w:r>
        <w:rPr>
          <w:spacing w:val="-2"/>
          <w:sz w:val="24"/>
        </w:rPr>
        <w:t>выражения.</w:t>
      </w:r>
    </w:p>
    <w:p w:rsidR="00EC4929" w:rsidRDefault="001B2B69">
      <w:pPr>
        <w:pStyle w:val="a3"/>
        <w:spacing w:before="3" w:line="237" w:lineRule="auto"/>
        <w:ind w:right="136" w:firstLine="758"/>
      </w:pPr>
      <w:r>
        <w:t>Применять понятие степени с целым показателем, выполнять преобразования выражений, содержащих степени с целым показателем.</w:t>
      </w:r>
    </w:p>
    <w:p w:rsidR="00EC4929" w:rsidRDefault="001B2B69">
      <w:pPr>
        <w:pStyle w:val="a3"/>
        <w:spacing w:before="6" w:line="237" w:lineRule="auto"/>
        <w:ind w:right="134" w:firstLine="758"/>
      </w:pPr>
      <w:r>
        <w:t>Выполнять тождественные преобразования рациональных выражений на основе правил действий над многочленами и алгебраическими дробями.</w:t>
      </w:r>
    </w:p>
    <w:p w:rsidR="00EC4929" w:rsidRDefault="001B2B69">
      <w:pPr>
        <w:pStyle w:val="a3"/>
        <w:spacing w:before="3" w:line="275" w:lineRule="exact"/>
        <w:ind w:left="1200"/>
      </w:pPr>
      <w:r>
        <w:t>Раскладывать</w:t>
      </w:r>
      <w:r>
        <w:rPr>
          <w:spacing w:val="-2"/>
        </w:rPr>
        <w:t xml:space="preserve"> </w:t>
      </w:r>
      <w:r>
        <w:t>квадратный</w:t>
      </w:r>
      <w:r>
        <w:rPr>
          <w:spacing w:val="-2"/>
        </w:rPr>
        <w:t xml:space="preserve"> </w:t>
      </w:r>
      <w:r>
        <w:t>трёхчлен</w:t>
      </w:r>
      <w:r>
        <w:rPr>
          <w:spacing w:val="2"/>
        </w:rPr>
        <w:t xml:space="preserve"> </w:t>
      </w:r>
      <w:r>
        <w:t>на</w:t>
      </w:r>
      <w:r>
        <w:rPr>
          <w:spacing w:val="-8"/>
        </w:rPr>
        <w:t xml:space="preserve"> </w:t>
      </w:r>
      <w:r>
        <w:rPr>
          <w:spacing w:val="-2"/>
        </w:rPr>
        <w:t>множители.</w:t>
      </w:r>
    </w:p>
    <w:p w:rsidR="00EC4929" w:rsidRDefault="001B2B69">
      <w:pPr>
        <w:pStyle w:val="a3"/>
        <w:spacing w:line="242" w:lineRule="auto"/>
        <w:ind w:right="135" w:firstLine="758"/>
      </w:pPr>
      <w:r>
        <w:t>Применять преобразования выражений для решения различных задач из математики, смежных предметов, из реальной практики.</w:t>
      </w:r>
    </w:p>
    <w:p w:rsidR="00EC4929" w:rsidRDefault="001B2B69">
      <w:pPr>
        <w:pStyle w:val="a4"/>
        <w:numPr>
          <w:ilvl w:val="4"/>
          <w:numId w:val="29"/>
        </w:numPr>
        <w:tabs>
          <w:tab w:val="left" w:pos="2651"/>
        </w:tabs>
        <w:spacing w:line="271" w:lineRule="exact"/>
        <w:ind w:left="2651" w:hanging="1451"/>
        <w:jc w:val="both"/>
        <w:rPr>
          <w:sz w:val="24"/>
        </w:rPr>
      </w:pPr>
      <w:r>
        <w:rPr>
          <w:sz w:val="24"/>
        </w:rPr>
        <w:t>Уравнения и</w:t>
      </w:r>
      <w:r>
        <w:rPr>
          <w:spacing w:val="-3"/>
          <w:sz w:val="24"/>
        </w:rPr>
        <w:t xml:space="preserve"> </w:t>
      </w:r>
      <w:r>
        <w:rPr>
          <w:spacing w:val="-2"/>
          <w:sz w:val="24"/>
        </w:rPr>
        <w:t>неравенства.</w:t>
      </w:r>
    </w:p>
    <w:p w:rsidR="00EC4929" w:rsidRDefault="001B2B69">
      <w:pPr>
        <w:pStyle w:val="a3"/>
        <w:spacing w:before="4" w:line="237" w:lineRule="auto"/>
        <w:ind w:right="141" w:firstLine="758"/>
      </w:pPr>
      <w:r>
        <w:t>Решать линейные, квадратные уравнения и рациональные уравнения, сводящиеся к ним, системы двух уравнений с двумя переменными.</w:t>
      </w:r>
    </w:p>
    <w:p w:rsidR="00EC4929" w:rsidRDefault="001B2B69">
      <w:pPr>
        <w:pStyle w:val="a3"/>
        <w:spacing w:before="3"/>
        <w:ind w:right="132" w:firstLine="758"/>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EC4929" w:rsidRDefault="001B2B69">
      <w:pPr>
        <w:pStyle w:val="a3"/>
        <w:ind w:right="135" w:firstLine="758"/>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EC4929" w:rsidRDefault="001B2B69">
      <w:pPr>
        <w:pStyle w:val="a3"/>
        <w:ind w:right="122" w:firstLine="758"/>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EC4929" w:rsidRDefault="001B2B69">
      <w:pPr>
        <w:pStyle w:val="a4"/>
        <w:numPr>
          <w:ilvl w:val="4"/>
          <w:numId w:val="29"/>
        </w:numPr>
        <w:tabs>
          <w:tab w:val="left" w:pos="2651"/>
        </w:tabs>
        <w:spacing w:line="274" w:lineRule="exact"/>
        <w:ind w:left="2651" w:hanging="1451"/>
        <w:jc w:val="both"/>
        <w:rPr>
          <w:sz w:val="24"/>
        </w:rPr>
      </w:pPr>
      <w:r>
        <w:rPr>
          <w:spacing w:val="-2"/>
          <w:sz w:val="24"/>
        </w:rPr>
        <w:t>Функции.</w:t>
      </w:r>
    </w:p>
    <w:p w:rsidR="00EC4929" w:rsidRDefault="001B2B69">
      <w:pPr>
        <w:pStyle w:val="a3"/>
        <w:spacing w:before="3"/>
        <w:ind w:right="138" w:firstLine="758"/>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EC4929" w:rsidRDefault="001B2B69">
      <w:pPr>
        <w:pStyle w:val="a3"/>
        <w:spacing w:line="274" w:lineRule="exact"/>
        <w:ind w:left="1200"/>
      </w:pPr>
      <w:r>
        <w:t>Строить</w:t>
      </w:r>
      <w:r>
        <w:rPr>
          <w:spacing w:val="-5"/>
        </w:rPr>
        <w:t xml:space="preserve"> </w:t>
      </w:r>
      <w:r>
        <w:t>графики</w:t>
      </w:r>
      <w:r>
        <w:rPr>
          <w:spacing w:val="-5"/>
        </w:rPr>
        <w:t xml:space="preserve"> </w:t>
      </w:r>
      <w:r>
        <w:t>элементарных</w:t>
      </w:r>
      <w:r>
        <w:rPr>
          <w:spacing w:val="-6"/>
        </w:rPr>
        <w:t xml:space="preserve"> </w:t>
      </w:r>
      <w:r>
        <w:t xml:space="preserve">функций </w:t>
      </w:r>
      <w:r>
        <w:rPr>
          <w:spacing w:val="-4"/>
        </w:rPr>
        <w:t>вида:</w:t>
      </w:r>
    </w:p>
    <w:p w:rsidR="00EC4929" w:rsidRDefault="001B2B69">
      <w:pPr>
        <w:spacing w:before="12" w:line="288" w:lineRule="exact"/>
        <w:ind w:left="1200"/>
        <w:jc w:val="both"/>
        <w:rPr>
          <w:b/>
          <w:i/>
          <w:sz w:val="24"/>
        </w:rPr>
      </w:pPr>
      <w:r>
        <w:rPr>
          <w:b/>
          <w:i/>
          <w:sz w:val="24"/>
        </w:rPr>
        <w:t>У</w:t>
      </w:r>
      <w:r>
        <w:rPr>
          <w:b/>
          <w:i/>
          <w:spacing w:val="1"/>
          <w:sz w:val="24"/>
        </w:rPr>
        <w:t xml:space="preserve"> </w:t>
      </w:r>
      <w:r>
        <w:rPr>
          <w:b/>
          <w:i/>
          <w:sz w:val="24"/>
        </w:rPr>
        <w:t>=</w:t>
      </w:r>
      <w:r>
        <w:rPr>
          <w:b/>
          <w:i/>
          <w:spacing w:val="-2"/>
          <w:sz w:val="24"/>
        </w:rPr>
        <w:t xml:space="preserve"> </w:t>
      </w:r>
      <w:r>
        <w:rPr>
          <w:b/>
          <w:i/>
          <w:sz w:val="24"/>
        </w:rPr>
        <w:t>У</w:t>
      </w:r>
      <w:r>
        <w:rPr>
          <w:b/>
          <w:i/>
          <w:spacing w:val="-7"/>
          <w:sz w:val="24"/>
        </w:rPr>
        <w:t xml:space="preserve"> </w:t>
      </w:r>
      <w:r>
        <w:rPr>
          <w:rFonts w:ascii="Candara" w:hAnsi="Candara"/>
          <w:sz w:val="24"/>
        </w:rPr>
        <w:t>=</w:t>
      </w:r>
      <w:r>
        <w:rPr>
          <w:rFonts w:ascii="Candara" w:hAnsi="Candara"/>
          <w:spacing w:val="-2"/>
          <w:sz w:val="24"/>
        </w:rPr>
        <w:t xml:space="preserve"> </w:t>
      </w:r>
      <w:r>
        <w:rPr>
          <w:rFonts w:ascii="Candara" w:hAnsi="Candara"/>
          <w:sz w:val="24"/>
        </w:rPr>
        <w:t>х</w:t>
      </w:r>
      <w:r>
        <w:rPr>
          <w:rFonts w:ascii="Candara" w:hAnsi="Candara"/>
          <w:sz w:val="24"/>
          <w:vertAlign w:val="superscript"/>
        </w:rPr>
        <w:t>2</w:t>
      </w:r>
      <w:r>
        <w:rPr>
          <w:rFonts w:ascii="Candara" w:hAnsi="Candara"/>
          <w:sz w:val="24"/>
        </w:rPr>
        <w:t>,</w:t>
      </w:r>
      <w:r>
        <w:rPr>
          <w:rFonts w:ascii="Candara" w:hAnsi="Candara"/>
          <w:spacing w:val="2"/>
          <w:sz w:val="24"/>
        </w:rPr>
        <w:t xml:space="preserve"> </w:t>
      </w:r>
      <w:r>
        <w:rPr>
          <w:b/>
          <w:i/>
          <w:sz w:val="24"/>
        </w:rPr>
        <w:t>У</w:t>
      </w:r>
      <w:r>
        <w:rPr>
          <w:b/>
          <w:i/>
          <w:spacing w:val="-8"/>
          <w:sz w:val="24"/>
        </w:rPr>
        <w:t xml:space="preserve"> </w:t>
      </w:r>
      <w:r>
        <w:rPr>
          <w:rFonts w:ascii="Candara" w:hAnsi="Candara"/>
          <w:sz w:val="24"/>
        </w:rPr>
        <w:t>=</w:t>
      </w:r>
      <w:r>
        <w:rPr>
          <w:rFonts w:ascii="Candara" w:hAnsi="Candara"/>
          <w:spacing w:val="-2"/>
          <w:sz w:val="24"/>
        </w:rPr>
        <w:t xml:space="preserve"> </w:t>
      </w:r>
      <w:r>
        <w:rPr>
          <w:b/>
          <w:i/>
          <w:sz w:val="24"/>
        </w:rPr>
        <w:t>х</w:t>
      </w:r>
      <w:r>
        <w:rPr>
          <w:b/>
          <w:i/>
          <w:sz w:val="24"/>
          <w:vertAlign w:val="superscript"/>
        </w:rPr>
        <w:t>2</w:t>
      </w:r>
      <w:r>
        <w:rPr>
          <w:b/>
          <w:i/>
          <w:sz w:val="24"/>
        </w:rPr>
        <w:t>,У</w:t>
      </w:r>
      <w:r>
        <w:rPr>
          <w:b/>
          <w:i/>
          <w:spacing w:val="-12"/>
          <w:sz w:val="24"/>
        </w:rPr>
        <w:t xml:space="preserve"> </w:t>
      </w:r>
      <w:r>
        <w:rPr>
          <w:rFonts w:ascii="Candara" w:hAnsi="Candara"/>
          <w:sz w:val="24"/>
        </w:rPr>
        <w:t>=</w:t>
      </w:r>
      <w:r>
        <w:rPr>
          <w:rFonts w:ascii="Candara" w:hAnsi="Candara"/>
          <w:spacing w:val="-1"/>
          <w:sz w:val="24"/>
        </w:rPr>
        <w:t xml:space="preserve"> </w:t>
      </w:r>
      <w:r>
        <w:rPr>
          <w:b/>
          <w:i/>
          <w:sz w:val="24"/>
        </w:rPr>
        <w:t>л[х,</w:t>
      </w:r>
      <w:r>
        <w:rPr>
          <w:b/>
          <w:i/>
          <w:spacing w:val="3"/>
          <w:sz w:val="24"/>
        </w:rPr>
        <w:t xml:space="preserve"> </w:t>
      </w:r>
      <w:r>
        <w:rPr>
          <w:b/>
          <w:i/>
          <w:sz w:val="24"/>
        </w:rPr>
        <w:t>у</w:t>
      </w:r>
      <w:r>
        <w:rPr>
          <w:b/>
          <w:i/>
          <w:spacing w:val="-8"/>
          <w:sz w:val="24"/>
        </w:rPr>
        <w:t xml:space="preserve"> </w:t>
      </w:r>
      <w:r>
        <w:rPr>
          <w:rFonts w:ascii="Candara" w:hAnsi="Candara"/>
          <w:sz w:val="24"/>
        </w:rPr>
        <w:t>=</w:t>
      </w:r>
      <w:r>
        <w:rPr>
          <w:rFonts w:ascii="Candara" w:hAnsi="Candara"/>
          <w:spacing w:val="-2"/>
          <w:sz w:val="24"/>
        </w:rPr>
        <w:t xml:space="preserve"> </w:t>
      </w:r>
      <w:r>
        <w:rPr>
          <w:b/>
          <w:i/>
          <w:spacing w:val="-5"/>
          <w:sz w:val="24"/>
        </w:rPr>
        <w:t>\х\</w:t>
      </w:r>
    </w:p>
    <w:p w:rsidR="00EC4929" w:rsidRDefault="001B2B69">
      <w:pPr>
        <w:pStyle w:val="a3"/>
        <w:tabs>
          <w:tab w:val="left" w:pos="6199"/>
        </w:tabs>
        <w:spacing w:line="270" w:lineRule="exact"/>
        <w:ind w:left="1801"/>
      </w:pPr>
      <w:r>
        <w:rPr>
          <w:i/>
          <w:spacing w:val="-10"/>
          <w:vertAlign w:val="superscript"/>
        </w:rPr>
        <w:t>х</w:t>
      </w:r>
      <w:r>
        <w:rPr>
          <w:i/>
        </w:rPr>
        <w:tab/>
        <w:t>,</w:t>
      </w:r>
      <w:r>
        <w:rPr>
          <w:i/>
          <w:spacing w:val="17"/>
        </w:rPr>
        <w:t xml:space="preserve"> </w:t>
      </w:r>
      <w:r>
        <w:t>описывать</w:t>
      </w:r>
      <w:r>
        <w:rPr>
          <w:spacing w:val="-1"/>
        </w:rPr>
        <w:t xml:space="preserve"> </w:t>
      </w:r>
      <w:r>
        <w:t>свойства</w:t>
      </w:r>
      <w:r>
        <w:rPr>
          <w:spacing w:val="-4"/>
        </w:rPr>
        <w:t xml:space="preserve"> </w:t>
      </w:r>
      <w:r>
        <w:rPr>
          <w:spacing w:val="-2"/>
        </w:rPr>
        <w:t>числовой</w:t>
      </w:r>
    </w:p>
    <w:p w:rsidR="00EC4929" w:rsidRDefault="001B2B69">
      <w:pPr>
        <w:pStyle w:val="a3"/>
        <w:spacing w:line="275" w:lineRule="exact"/>
      </w:pPr>
      <w:r>
        <w:t>функции</w:t>
      </w:r>
      <w:r>
        <w:rPr>
          <w:spacing w:val="-1"/>
        </w:rPr>
        <w:t xml:space="preserve"> </w:t>
      </w:r>
      <w:r>
        <w:t>по</w:t>
      </w:r>
      <w:r>
        <w:rPr>
          <w:spacing w:val="-2"/>
        </w:rPr>
        <w:t xml:space="preserve"> </w:t>
      </w:r>
      <w:r>
        <w:t>её</w:t>
      </w:r>
      <w:r>
        <w:rPr>
          <w:spacing w:val="-2"/>
        </w:rPr>
        <w:t xml:space="preserve"> графику.</w:t>
      </w:r>
    </w:p>
    <w:p w:rsidR="00EC4929" w:rsidRDefault="001B2B69">
      <w:pPr>
        <w:pStyle w:val="a4"/>
        <w:numPr>
          <w:ilvl w:val="3"/>
          <w:numId w:val="29"/>
        </w:numPr>
        <w:tabs>
          <w:tab w:val="left" w:pos="2444"/>
          <w:tab w:val="left" w:pos="2445"/>
        </w:tabs>
        <w:spacing w:before="5" w:line="237" w:lineRule="auto"/>
        <w:ind w:right="127" w:firstLine="758"/>
        <w:rPr>
          <w:sz w:val="24"/>
        </w:rPr>
      </w:pPr>
      <w:r>
        <w:rPr>
          <w:sz w:val="24"/>
        </w:rPr>
        <w:t>Предметные</w:t>
      </w:r>
      <w:r>
        <w:rPr>
          <w:spacing w:val="-10"/>
          <w:sz w:val="24"/>
        </w:rPr>
        <w:t xml:space="preserve"> </w:t>
      </w:r>
      <w:r>
        <w:rPr>
          <w:sz w:val="24"/>
        </w:rPr>
        <w:t>результаты</w:t>
      </w:r>
      <w:r>
        <w:rPr>
          <w:spacing w:val="-7"/>
          <w:sz w:val="24"/>
        </w:rPr>
        <w:t xml:space="preserve"> </w:t>
      </w:r>
      <w:r>
        <w:rPr>
          <w:sz w:val="24"/>
        </w:rPr>
        <w:t>освоения</w:t>
      </w:r>
      <w:r>
        <w:rPr>
          <w:spacing w:val="-13"/>
          <w:sz w:val="24"/>
        </w:rPr>
        <w:t xml:space="preserve"> </w:t>
      </w:r>
      <w:r>
        <w:rPr>
          <w:sz w:val="24"/>
        </w:rPr>
        <w:t>программы</w:t>
      </w:r>
      <w:r>
        <w:rPr>
          <w:spacing w:val="-7"/>
          <w:sz w:val="24"/>
        </w:rPr>
        <w:t xml:space="preserve"> </w:t>
      </w:r>
      <w:r>
        <w:rPr>
          <w:sz w:val="24"/>
        </w:rPr>
        <w:t>учебного</w:t>
      </w:r>
      <w:r>
        <w:rPr>
          <w:spacing w:val="-4"/>
          <w:sz w:val="24"/>
        </w:rPr>
        <w:t xml:space="preserve"> </w:t>
      </w:r>
      <w:r>
        <w:rPr>
          <w:sz w:val="24"/>
        </w:rPr>
        <w:t>курса</w:t>
      </w:r>
      <w:r>
        <w:rPr>
          <w:spacing w:val="-9"/>
          <w:sz w:val="24"/>
        </w:rPr>
        <w:t xml:space="preserve"> </w:t>
      </w:r>
      <w:r>
        <w:rPr>
          <w:sz w:val="24"/>
        </w:rPr>
        <w:t>к</w:t>
      </w:r>
      <w:r>
        <w:rPr>
          <w:spacing w:val="-9"/>
          <w:sz w:val="24"/>
        </w:rPr>
        <w:t xml:space="preserve"> </w:t>
      </w:r>
      <w:r>
        <w:rPr>
          <w:sz w:val="24"/>
        </w:rPr>
        <w:t>концу</w:t>
      </w:r>
      <w:r>
        <w:rPr>
          <w:spacing w:val="-15"/>
          <w:sz w:val="24"/>
        </w:rPr>
        <w:t xml:space="preserve"> </w:t>
      </w:r>
      <w:r>
        <w:rPr>
          <w:sz w:val="24"/>
        </w:rPr>
        <w:t>обучения</w:t>
      </w:r>
      <w:r>
        <w:rPr>
          <w:spacing w:val="-8"/>
          <w:sz w:val="24"/>
        </w:rPr>
        <w:t xml:space="preserve"> </w:t>
      </w:r>
      <w:r>
        <w:rPr>
          <w:sz w:val="24"/>
        </w:rPr>
        <w:t>в 9 классе.</w:t>
      </w:r>
    </w:p>
    <w:p w:rsidR="00EC4929" w:rsidRDefault="001B2B69">
      <w:pPr>
        <w:pStyle w:val="a4"/>
        <w:numPr>
          <w:ilvl w:val="4"/>
          <w:numId w:val="29"/>
        </w:numPr>
        <w:tabs>
          <w:tab w:val="left" w:pos="2674"/>
          <w:tab w:val="left" w:pos="2675"/>
        </w:tabs>
        <w:spacing w:before="3"/>
        <w:ind w:left="2675" w:hanging="1475"/>
        <w:jc w:val="left"/>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p w:rsidR="00EC4929" w:rsidRDefault="001B2B69">
      <w:pPr>
        <w:pStyle w:val="a3"/>
        <w:spacing w:line="275" w:lineRule="exact"/>
        <w:ind w:left="1200"/>
        <w:jc w:val="left"/>
      </w:pPr>
      <w:r>
        <w:t>Сравнивать</w:t>
      </w:r>
      <w:r>
        <w:rPr>
          <w:spacing w:val="-7"/>
        </w:rPr>
        <w:t xml:space="preserve"> </w:t>
      </w:r>
      <w:r>
        <w:t>и</w:t>
      </w:r>
      <w:r>
        <w:rPr>
          <w:spacing w:val="-1"/>
        </w:rPr>
        <w:t xml:space="preserve"> </w:t>
      </w:r>
      <w:r>
        <w:t>упорядочивать</w:t>
      </w:r>
      <w:r>
        <w:rPr>
          <w:spacing w:val="-1"/>
        </w:rPr>
        <w:t xml:space="preserve"> </w:t>
      </w:r>
      <w:r>
        <w:t>рациональные</w:t>
      </w:r>
      <w:r>
        <w:rPr>
          <w:spacing w:val="-7"/>
        </w:rPr>
        <w:t xml:space="preserve"> </w:t>
      </w:r>
      <w:r>
        <w:t>и</w:t>
      </w:r>
      <w:r>
        <w:rPr>
          <w:spacing w:val="-6"/>
        </w:rPr>
        <w:t xml:space="preserve"> </w:t>
      </w:r>
      <w:r>
        <w:t>иррациональные</w:t>
      </w:r>
      <w:r>
        <w:rPr>
          <w:spacing w:val="-7"/>
        </w:rPr>
        <w:t xml:space="preserve"> </w:t>
      </w:r>
      <w:r>
        <w:rPr>
          <w:spacing w:val="-2"/>
        </w:rPr>
        <w:t>числа.</w:t>
      </w:r>
    </w:p>
    <w:p w:rsidR="00EC4929" w:rsidRDefault="001B2B69">
      <w:pPr>
        <w:pStyle w:val="a3"/>
        <w:spacing w:before="5" w:line="237" w:lineRule="auto"/>
        <w:ind w:firstLine="758"/>
        <w:jc w:val="left"/>
      </w:pPr>
      <w:r>
        <w:t>Выполнять</w:t>
      </w:r>
      <w:r>
        <w:rPr>
          <w:spacing w:val="80"/>
          <w:w w:val="150"/>
        </w:rPr>
        <w:t xml:space="preserve"> </w:t>
      </w:r>
      <w:r>
        <w:t>арифметические</w:t>
      </w:r>
      <w:r>
        <w:rPr>
          <w:spacing w:val="80"/>
          <w:w w:val="150"/>
        </w:rPr>
        <w:t xml:space="preserve"> </w:t>
      </w:r>
      <w:r>
        <w:t>действия</w:t>
      </w:r>
      <w:r>
        <w:rPr>
          <w:spacing w:val="80"/>
          <w:w w:val="150"/>
        </w:rPr>
        <w:t xml:space="preserve"> </w:t>
      </w:r>
      <w:r>
        <w:t>с</w:t>
      </w:r>
      <w:r>
        <w:rPr>
          <w:spacing w:val="80"/>
          <w:w w:val="150"/>
        </w:rPr>
        <w:t xml:space="preserve"> </w:t>
      </w:r>
      <w:r>
        <w:t>рациональными</w:t>
      </w:r>
      <w:r>
        <w:rPr>
          <w:spacing w:val="80"/>
          <w:w w:val="150"/>
        </w:rPr>
        <w:t xml:space="preserve"> </w:t>
      </w:r>
      <w:r>
        <w:t>числами,</w:t>
      </w:r>
      <w:r>
        <w:rPr>
          <w:spacing w:val="80"/>
          <w:w w:val="150"/>
        </w:rPr>
        <w:t xml:space="preserve"> </w:t>
      </w:r>
      <w:r>
        <w:t>сочетая</w:t>
      </w:r>
      <w:r>
        <w:rPr>
          <w:spacing w:val="80"/>
          <w:w w:val="150"/>
        </w:rPr>
        <w:t xml:space="preserve"> </w:t>
      </w:r>
      <w:r>
        <w:t>устные</w:t>
      </w:r>
      <w:r>
        <w:rPr>
          <w:spacing w:val="80"/>
          <w:w w:val="150"/>
        </w:rPr>
        <w:t xml:space="preserve"> </w:t>
      </w:r>
      <w:r>
        <w:t>и письменные приёмы, выполнять вычисления с иррациональными числами.</w:t>
      </w:r>
    </w:p>
    <w:p w:rsidR="00EC4929" w:rsidRDefault="001B2B69">
      <w:pPr>
        <w:pStyle w:val="a3"/>
        <w:spacing w:before="6" w:line="237" w:lineRule="auto"/>
        <w:ind w:firstLine="758"/>
        <w:jc w:val="left"/>
      </w:pPr>
      <w:r>
        <w:t>Находить</w:t>
      </w:r>
      <w:r>
        <w:rPr>
          <w:spacing w:val="-7"/>
        </w:rPr>
        <w:t xml:space="preserve"> </w:t>
      </w:r>
      <w:r>
        <w:t>значения</w:t>
      </w:r>
      <w:r>
        <w:rPr>
          <w:spacing w:val="-13"/>
        </w:rPr>
        <w:t xml:space="preserve"> </w:t>
      </w:r>
      <w:r>
        <w:t>степеней</w:t>
      </w:r>
      <w:r>
        <w:rPr>
          <w:spacing w:val="-8"/>
        </w:rPr>
        <w:t xml:space="preserve"> </w:t>
      </w:r>
      <w:r>
        <w:t>с</w:t>
      </w:r>
      <w:r>
        <w:rPr>
          <w:spacing w:val="-14"/>
        </w:rPr>
        <w:t xml:space="preserve"> </w:t>
      </w:r>
      <w:r>
        <w:t>целыми</w:t>
      </w:r>
      <w:r>
        <w:rPr>
          <w:spacing w:val="-12"/>
        </w:rPr>
        <w:t xml:space="preserve"> </w:t>
      </w:r>
      <w:r>
        <w:t>показателями</w:t>
      </w:r>
      <w:r>
        <w:rPr>
          <w:spacing w:val="-12"/>
        </w:rPr>
        <w:t xml:space="preserve"> </w:t>
      </w:r>
      <w:r>
        <w:t>и</w:t>
      </w:r>
      <w:r>
        <w:rPr>
          <w:spacing w:val="-8"/>
        </w:rPr>
        <w:t xml:space="preserve"> </w:t>
      </w:r>
      <w:r>
        <w:t>корней,</w:t>
      </w:r>
      <w:r>
        <w:rPr>
          <w:spacing w:val="-11"/>
        </w:rPr>
        <w:t xml:space="preserve"> </w:t>
      </w:r>
      <w:r>
        <w:t>вычислять</w:t>
      </w:r>
      <w:r>
        <w:rPr>
          <w:spacing w:val="-8"/>
        </w:rPr>
        <w:t xml:space="preserve"> </w:t>
      </w:r>
      <w:r>
        <w:t>значения</w:t>
      </w:r>
      <w:r>
        <w:rPr>
          <w:spacing w:val="-9"/>
        </w:rPr>
        <w:t xml:space="preserve"> </w:t>
      </w:r>
      <w:r>
        <w:t xml:space="preserve">числовых </w:t>
      </w:r>
      <w:r>
        <w:rPr>
          <w:spacing w:val="-2"/>
        </w:rPr>
        <w:t>выражений.</w:t>
      </w:r>
    </w:p>
    <w:p w:rsidR="00EC4929" w:rsidRDefault="001B2B69">
      <w:pPr>
        <w:pStyle w:val="a3"/>
        <w:spacing w:before="5" w:line="237" w:lineRule="auto"/>
        <w:ind w:firstLine="758"/>
        <w:jc w:val="left"/>
      </w:pPr>
      <w:r>
        <w:t>Округлять</w:t>
      </w:r>
      <w:r>
        <w:rPr>
          <w:spacing w:val="40"/>
        </w:rPr>
        <w:t xml:space="preserve"> </w:t>
      </w:r>
      <w:r>
        <w:t>действительные</w:t>
      </w:r>
      <w:r>
        <w:rPr>
          <w:spacing w:val="40"/>
        </w:rPr>
        <w:t xml:space="preserve"> </w:t>
      </w:r>
      <w:r>
        <w:t>числа,</w:t>
      </w:r>
      <w:r>
        <w:rPr>
          <w:spacing w:val="40"/>
        </w:rPr>
        <w:t xml:space="preserve"> </w:t>
      </w:r>
      <w:r>
        <w:t>выполнять</w:t>
      </w:r>
      <w:r>
        <w:rPr>
          <w:spacing w:val="40"/>
        </w:rPr>
        <w:t xml:space="preserve"> </w:t>
      </w:r>
      <w:r>
        <w:t>прикидку</w:t>
      </w:r>
      <w:r>
        <w:rPr>
          <w:spacing w:val="40"/>
        </w:rPr>
        <w:t xml:space="preserve"> </w:t>
      </w:r>
      <w:r>
        <w:t>результата</w:t>
      </w:r>
      <w:r>
        <w:rPr>
          <w:spacing w:val="40"/>
        </w:rPr>
        <w:t xml:space="preserve"> </w:t>
      </w:r>
      <w:r>
        <w:t>вычислений,</w:t>
      </w:r>
      <w:r>
        <w:rPr>
          <w:spacing w:val="40"/>
        </w:rPr>
        <w:t xml:space="preserve"> </w:t>
      </w:r>
      <w:r>
        <w:t>оценку</w:t>
      </w:r>
      <w:r>
        <w:rPr>
          <w:spacing w:val="80"/>
        </w:rPr>
        <w:t xml:space="preserve"> </w:t>
      </w:r>
      <w:r>
        <w:t>числовых выражений.</w:t>
      </w:r>
    </w:p>
    <w:p w:rsidR="00EC4929" w:rsidRDefault="001B2B69">
      <w:pPr>
        <w:pStyle w:val="a4"/>
        <w:numPr>
          <w:ilvl w:val="4"/>
          <w:numId w:val="29"/>
        </w:numPr>
        <w:tabs>
          <w:tab w:val="left" w:pos="2679"/>
          <w:tab w:val="left" w:pos="2680"/>
        </w:tabs>
        <w:spacing w:before="4"/>
        <w:ind w:left="2679" w:hanging="1480"/>
        <w:jc w:val="left"/>
        <w:rPr>
          <w:sz w:val="24"/>
        </w:rPr>
      </w:pPr>
      <w:r>
        <w:rPr>
          <w:sz w:val="24"/>
        </w:rPr>
        <w:t>Уравнения и</w:t>
      </w:r>
      <w:r>
        <w:rPr>
          <w:spacing w:val="-3"/>
          <w:sz w:val="24"/>
        </w:rPr>
        <w:t xml:space="preserve"> </w:t>
      </w:r>
      <w:r>
        <w:rPr>
          <w:spacing w:val="-2"/>
          <w:sz w:val="24"/>
        </w:rPr>
        <w:t>неравенства.</w:t>
      </w:r>
    </w:p>
    <w:p w:rsidR="00EC4929" w:rsidRDefault="001B2B69">
      <w:pPr>
        <w:pStyle w:val="a3"/>
        <w:spacing w:line="242" w:lineRule="auto"/>
        <w:ind w:right="137" w:firstLine="758"/>
        <w:jc w:val="left"/>
      </w:pPr>
      <w:r>
        <w:t>Решать</w:t>
      </w:r>
      <w:r>
        <w:rPr>
          <w:spacing w:val="40"/>
        </w:rPr>
        <w:t xml:space="preserve"> </w:t>
      </w:r>
      <w:r>
        <w:t>линейные</w:t>
      </w:r>
      <w:r>
        <w:rPr>
          <w:spacing w:val="40"/>
        </w:rPr>
        <w:t xml:space="preserve"> </w:t>
      </w:r>
      <w:r>
        <w:t>и</w:t>
      </w:r>
      <w:r>
        <w:rPr>
          <w:spacing w:val="40"/>
        </w:rPr>
        <w:t xml:space="preserve"> </w:t>
      </w:r>
      <w:r>
        <w:t>квадратные</w:t>
      </w:r>
      <w:r>
        <w:rPr>
          <w:spacing w:val="40"/>
        </w:rPr>
        <w:t xml:space="preserve"> </w:t>
      </w:r>
      <w:r>
        <w:t>уравнения,</w:t>
      </w:r>
      <w:r>
        <w:rPr>
          <w:spacing w:val="40"/>
        </w:rPr>
        <w:t xml:space="preserve"> </w:t>
      </w:r>
      <w:r>
        <w:t>уравнения,</w:t>
      </w:r>
      <w:r>
        <w:rPr>
          <w:spacing w:val="40"/>
        </w:rPr>
        <w:t xml:space="preserve"> </w:t>
      </w:r>
      <w:r>
        <w:t>сводящиеся</w:t>
      </w:r>
      <w:r>
        <w:rPr>
          <w:spacing w:val="40"/>
        </w:rPr>
        <w:t xml:space="preserve"> </w:t>
      </w:r>
      <w:r>
        <w:t>к</w:t>
      </w:r>
      <w:r>
        <w:rPr>
          <w:spacing w:val="40"/>
        </w:rPr>
        <w:t xml:space="preserve"> </w:t>
      </w:r>
      <w:r>
        <w:t>ним,</w:t>
      </w:r>
      <w:r>
        <w:rPr>
          <w:spacing w:val="40"/>
        </w:rPr>
        <w:t xml:space="preserve"> </w:t>
      </w:r>
      <w:r>
        <w:t>простейшие</w:t>
      </w:r>
      <w:r>
        <w:rPr>
          <w:spacing w:val="80"/>
        </w:rPr>
        <w:t xml:space="preserve"> </w:t>
      </w:r>
      <w:r>
        <w:t>дробно-рациональные уравнения.</w:t>
      </w:r>
    </w:p>
    <w:p w:rsidR="00EC4929" w:rsidRDefault="001B2B69">
      <w:pPr>
        <w:pStyle w:val="a3"/>
        <w:spacing w:line="242" w:lineRule="auto"/>
        <w:ind w:right="139" w:firstLine="758"/>
        <w:jc w:val="left"/>
      </w:pPr>
      <w:r>
        <w:t>Решать</w:t>
      </w:r>
      <w:r>
        <w:rPr>
          <w:spacing w:val="-5"/>
        </w:rPr>
        <w:t xml:space="preserve"> </w:t>
      </w:r>
      <w:r>
        <w:t>системы</w:t>
      </w:r>
      <w:r>
        <w:rPr>
          <w:spacing w:val="-9"/>
        </w:rPr>
        <w:t xml:space="preserve"> </w:t>
      </w:r>
      <w:r>
        <w:t>двух</w:t>
      </w:r>
      <w:r>
        <w:rPr>
          <w:spacing w:val="-11"/>
        </w:rPr>
        <w:t xml:space="preserve"> </w:t>
      </w:r>
      <w:r>
        <w:t>линейных</w:t>
      </w:r>
      <w:r>
        <w:rPr>
          <w:spacing w:val="-6"/>
        </w:rPr>
        <w:t xml:space="preserve"> </w:t>
      </w:r>
      <w:r>
        <w:t>уравнений</w:t>
      </w:r>
      <w:r>
        <w:rPr>
          <w:spacing w:val="-6"/>
        </w:rPr>
        <w:t xml:space="preserve"> </w:t>
      </w:r>
      <w:r>
        <w:t>с</w:t>
      </w:r>
      <w:r>
        <w:rPr>
          <w:spacing w:val="-7"/>
        </w:rPr>
        <w:t xml:space="preserve"> </w:t>
      </w:r>
      <w:r>
        <w:t>двумя</w:t>
      </w:r>
      <w:r>
        <w:rPr>
          <w:spacing w:val="-6"/>
        </w:rPr>
        <w:t xml:space="preserve"> </w:t>
      </w:r>
      <w:r>
        <w:t>переменными</w:t>
      </w:r>
      <w:r>
        <w:rPr>
          <w:spacing w:val="-10"/>
        </w:rPr>
        <w:t xml:space="preserve"> </w:t>
      </w:r>
      <w:r>
        <w:t>и</w:t>
      </w:r>
      <w:r>
        <w:rPr>
          <w:spacing w:val="-6"/>
        </w:rPr>
        <w:t xml:space="preserve"> </w:t>
      </w:r>
      <w:r>
        <w:t>системы</w:t>
      </w:r>
      <w:r>
        <w:rPr>
          <w:spacing w:val="-9"/>
        </w:rPr>
        <w:t xml:space="preserve"> </w:t>
      </w:r>
      <w:r>
        <w:t>двух</w:t>
      </w:r>
      <w:r>
        <w:rPr>
          <w:spacing w:val="-6"/>
        </w:rPr>
        <w:t xml:space="preserve"> </w:t>
      </w:r>
      <w:r>
        <w:t>уравнений, в которых одно уравнение не является линейным.</w:t>
      </w:r>
    </w:p>
    <w:p w:rsidR="00EC4929" w:rsidRDefault="001B2B69">
      <w:pPr>
        <w:pStyle w:val="a3"/>
        <w:spacing w:line="271" w:lineRule="exact"/>
        <w:ind w:left="1200"/>
        <w:jc w:val="left"/>
      </w:pPr>
      <w:r>
        <w:t>Решать</w:t>
      </w:r>
      <w:r>
        <w:rPr>
          <w:spacing w:val="11"/>
        </w:rPr>
        <w:t xml:space="preserve"> </w:t>
      </w:r>
      <w:r>
        <w:t>текстовые</w:t>
      </w:r>
      <w:r>
        <w:rPr>
          <w:spacing w:val="10"/>
        </w:rPr>
        <w:t xml:space="preserve"> </w:t>
      </w:r>
      <w:r>
        <w:t>задачи</w:t>
      </w:r>
      <w:r>
        <w:rPr>
          <w:spacing w:val="17"/>
        </w:rPr>
        <w:t xml:space="preserve"> </w:t>
      </w:r>
      <w:r>
        <w:t>алгебраическим</w:t>
      </w:r>
      <w:r>
        <w:rPr>
          <w:spacing w:val="17"/>
        </w:rPr>
        <w:t xml:space="preserve"> </w:t>
      </w:r>
      <w:r>
        <w:t>способом</w:t>
      </w:r>
      <w:r>
        <w:rPr>
          <w:spacing w:val="13"/>
        </w:rPr>
        <w:t xml:space="preserve"> </w:t>
      </w:r>
      <w:r>
        <w:t>с</w:t>
      </w:r>
      <w:r>
        <w:rPr>
          <w:spacing w:val="10"/>
        </w:rPr>
        <w:t xml:space="preserve"> </w:t>
      </w:r>
      <w:r>
        <w:t>помощью</w:t>
      </w:r>
      <w:r>
        <w:rPr>
          <w:spacing w:val="14"/>
        </w:rPr>
        <w:t xml:space="preserve"> </w:t>
      </w:r>
      <w:r>
        <w:t>составления</w:t>
      </w:r>
      <w:r>
        <w:rPr>
          <w:spacing w:val="12"/>
        </w:rPr>
        <w:t xml:space="preserve"> </w:t>
      </w:r>
      <w:r>
        <w:t>уравнения</w:t>
      </w:r>
      <w:r>
        <w:rPr>
          <w:spacing w:val="16"/>
        </w:rPr>
        <w:t xml:space="preserve"> </w:t>
      </w:r>
      <w:r>
        <w:rPr>
          <w:spacing w:val="-5"/>
        </w:rPr>
        <w:t>или</w:t>
      </w:r>
    </w:p>
    <w:p w:rsidR="00EC4929" w:rsidRDefault="00EC4929">
      <w:pPr>
        <w:spacing w:line="271" w:lineRule="exact"/>
        <w:sectPr w:rsidR="00EC4929">
          <w:pgSz w:w="11900" w:h="16840"/>
          <w:pgMar w:top="840" w:right="280" w:bottom="280" w:left="720" w:header="720" w:footer="720" w:gutter="0"/>
          <w:cols w:space="720"/>
        </w:sectPr>
      </w:pPr>
    </w:p>
    <w:p w:rsidR="00EC4929" w:rsidRDefault="001B2B69">
      <w:pPr>
        <w:pStyle w:val="a3"/>
        <w:spacing w:before="65"/>
      </w:pPr>
      <w:r>
        <w:lastRenderedPageBreak/>
        <w:t>системы</w:t>
      </w:r>
      <w:r>
        <w:rPr>
          <w:spacing w:val="-3"/>
        </w:rPr>
        <w:t xml:space="preserve"> </w:t>
      </w:r>
      <w:r>
        <w:t>двух</w:t>
      </w:r>
      <w:r>
        <w:rPr>
          <w:spacing w:val="-3"/>
        </w:rPr>
        <w:t xml:space="preserve"> </w:t>
      </w:r>
      <w:r>
        <w:t>уравнений</w:t>
      </w:r>
      <w:r>
        <w:rPr>
          <w:spacing w:val="-2"/>
        </w:rPr>
        <w:t xml:space="preserve"> </w:t>
      </w:r>
      <w:r>
        <w:t>с</w:t>
      </w:r>
      <w:r>
        <w:rPr>
          <w:spacing w:val="-4"/>
        </w:rPr>
        <w:t xml:space="preserve"> </w:t>
      </w:r>
      <w:r>
        <w:t>двумя</w:t>
      </w:r>
      <w:r>
        <w:rPr>
          <w:spacing w:val="-3"/>
        </w:rPr>
        <w:t xml:space="preserve"> </w:t>
      </w:r>
      <w:r>
        <w:rPr>
          <w:spacing w:val="-2"/>
        </w:rPr>
        <w:t>переменными.</w:t>
      </w:r>
    </w:p>
    <w:p w:rsidR="00EC4929" w:rsidRDefault="001B2B69">
      <w:pPr>
        <w:pStyle w:val="a3"/>
        <w:spacing w:before="2"/>
        <w:ind w:right="132" w:firstLine="758"/>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EC4929" w:rsidRDefault="001B2B69">
      <w:pPr>
        <w:pStyle w:val="a3"/>
        <w:spacing w:line="242" w:lineRule="auto"/>
        <w:ind w:right="138" w:firstLine="758"/>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EC4929" w:rsidRDefault="001B2B69">
      <w:pPr>
        <w:pStyle w:val="a3"/>
        <w:spacing w:line="271" w:lineRule="exact"/>
        <w:ind w:left="1200"/>
      </w:pPr>
      <w:r>
        <w:t>Решать</w:t>
      </w:r>
      <w:r>
        <w:rPr>
          <w:spacing w:val="-3"/>
        </w:rPr>
        <w:t xml:space="preserve"> </w:t>
      </w:r>
      <w:r>
        <w:t>системы</w:t>
      </w:r>
      <w:r>
        <w:rPr>
          <w:spacing w:val="-1"/>
        </w:rPr>
        <w:t xml:space="preserve"> </w:t>
      </w:r>
      <w:r>
        <w:t>линейных</w:t>
      </w:r>
      <w:r>
        <w:rPr>
          <w:spacing w:val="-7"/>
        </w:rPr>
        <w:t xml:space="preserve"> </w:t>
      </w:r>
      <w:r>
        <w:t>неравенств,</w:t>
      </w:r>
      <w:r>
        <w:rPr>
          <w:spacing w:val="-4"/>
        </w:rPr>
        <w:t xml:space="preserve"> </w:t>
      </w:r>
      <w:r>
        <w:t>системы</w:t>
      </w:r>
      <w:r>
        <w:rPr>
          <w:spacing w:val="-1"/>
        </w:rPr>
        <w:t xml:space="preserve"> </w:t>
      </w:r>
      <w:r>
        <w:t>неравенств,</w:t>
      </w:r>
      <w:r>
        <w:rPr>
          <w:spacing w:val="-4"/>
        </w:rPr>
        <w:t xml:space="preserve"> </w:t>
      </w:r>
      <w:r>
        <w:rPr>
          <w:spacing w:val="-2"/>
        </w:rPr>
        <w:t>включающие</w:t>
      </w:r>
    </w:p>
    <w:p w:rsidR="00EC4929" w:rsidRDefault="001B2B69">
      <w:pPr>
        <w:pStyle w:val="a3"/>
        <w:spacing w:before="3" w:line="237" w:lineRule="auto"/>
        <w:ind w:right="142"/>
      </w:pPr>
      <w:r>
        <w:t>квадратное неравенство, изображать решение системы неравенств на числовой прямой, записывать решение с помощью символов.</w:t>
      </w:r>
    </w:p>
    <w:p w:rsidR="00EC4929" w:rsidRDefault="001B2B69">
      <w:pPr>
        <w:pStyle w:val="a3"/>
        <w:spacing w:before="5" w:line="237" w:lineRule="auto"/>
        <w:ind w:left="1200" w:right="3766"/>
      </w:pPr>
      <w:r>
        <w:t>Использовать</w:t>
      </w:r>
      <w:r>
        <w:rPr>
          <w:spacing w:val="-8"/>
        </w:rPr>
        <w:t xml:space="preserve"> </w:t>
      </w:r>
      <w:r>
        <w:t>неравенства</w:t>
      </w:r>
      <w:r>
        <w:rPr>
          <w:spacing w:val="-11"/>
        </w:rPr>
        <w:t xml:space="preserve"> </w:t>
      </w:r>
      <w:r>
        <w:t>при</w:t>
      </w:r>
      <w:r>
        <w:rPr>
          <w:spacing w:val="-9"/>
        </w:rPr>
        <w:t xml:space="preserve"> </w:t>
      </w:r>
      <w:r>
        <w:t>решении</w:t>
      </w:r>
      <w:r>
        <w:rPr>
          <w:spacing w:val="-9"/>
        </w:rPr>
        <w:t xml:space="preserve"> </w:t>
      </w:r>
      <w:r>
        <w:t>различных</w:t>
      </w:r>
      <w:r>
        <w:rPr>
          <w:spacing w:val="-10"/>
        </w:rPr>
        <w:t xml:space="preserve"> </w:t>
      </w:r>
      <w:r>
        <w:t>задач. 146.5.5.3.3.</w:t>
      </w:r>
      <w:r>
        <w:rPr>
          <w:spacing w:val="80"/>
        </w:rPr>
        <w:t xml:space="preserve">  </w:t>
      </w:r>
      <w:r>
        <w:t>Функции.</w:t>
      </w:r>
    </w:p>
    <w:p w:rsidR="00EC4929" w:rsidRDefault="001B2B69">
      <w:pPr>
        <w:pStyle w:val="a3"/>
        <w:spacing w:before="6" w:line="237" w:lineRule="auto"/>
        <w:ind w:right="129" w:firstLine="758"/>
      </w:pPr>
      <w:r>
        <w:pict>
          <v:rect id="docshape2" o:spid="_x0000_s1035" style="position:absolute;left:0;text-align:left;margin-left:58.1pt;margin-top:26.75pt;width:363pt;height:15.1pt;z-index:-24321024;mso-position-horizontal-relative:page" stroked="f">
            <w10:wrap anchorx="page"/>
          </v:rect>
        </w:pict>
      </w:r>
      <w:r>
        <w:t>Распознавать функции изученных видов. Показывать схематически расположение на координатной плоскости графиков функций вида:</w:t>
      </w:r>
    </w:p>
    <w:p w:rsidR="00EC4929" w:rsidRDefault="001B2B69">
      <w:pPr>
        <w:pStyle w:val="a3"/>
        <w:tabs>
          <w:tab w:val="left" w:pos="4653"/>
        </w:tabs>
        <w:spacing w:line="281" w:lineRule="exact"/>
        <w:rPr>
          <w:rFonts w:ascii="Franklin Gothic Medium" w:hAnsi="Franklin Gothic Medium"/>
        </w:rPr>
      </w:pPr>
      <w:r>
        <w:rPr>
          <w:position w:val="2"/>
        </w:rPr>
        <w:t>у</w:t>
      </w:r>
      <w:r>
        <w:rPr>
          <w:spacing w:val="-7"/>
          <w:position w:val="2"/>
        </w:rPr>
        <w:t xml:space="preserve"> </w:t>
      </w:r>
      <w:r>
        <w:rPr>
          <w:rFonts w:ascii="Franklin Gothic Medium" w:hAnsi="Franklin Gothic Medium"/>
          <w:position w:val="2"/>
        </w:rPr>
        <w:t>=</w:t>
      </w:r>
      <w:r>
        <w:rPr>
          <w:rFonts w:ascii="Franklin Gothic Medium" w:hAnsi="Franklin Gothic Medium"/>
          <w:spacing w:val="-3"/>
          <w:position w:val="2"/>
        </w:rPr>
        <w:t xml:space="preserve"> </w:t>
      </w:r>
      <w:r>
        <w:rPr>
          <w:rFonts w:ascii="Franklin Gothic Medium" w:hAnsi="Franklin Gothic Medium"/>
          <w:position w:val="2"/>
        </w:rPr>
        <w:t>Ях,</w:t>
      </w:r>
      <w:r>
        <w:rPr>
          <w:rFonts w:ascii="Franklin Gothic Medium" w:hAnsi="Franklin Gothic Medium"/>
          <w:spacing w:val="6"/>
          <w:position w:val="2"/>
        </w:rPr>
        <w:t xml:space="preserve"> </w:t>
      </w:r>
      <w:r>
        <w:rPr>
          <w:position w:val="2"/>
        </w:rPr>
        <w:t>у</w:t>
      </w:r>
      <w:r>
        <w:rPr>
          <w:spacing w:val="-12"/>
          <w:position w:val="2"/>
        </w:rPr>
        <w:t xml:space="preserve"> </w:t>
      </w:r>
      <w:r>
        <w:rPr>
          <w:rFonts w:ascii="Franklin Gothic Medium" w:hAnsi="Franklin Gothic Medium"/>
          <w:position w:val="2"/>
        </w:rPr>
        <w:t>=</w:t>
      </w:r>
      <w:r>
        <w:rPr>
          <w:rFonts w:ascii="Franklin Gothic Medium" w:hAnsi="Franklin Gothic Medium"/>
          <w:spacing w:val="-3"/>
          <w:position w:val="2"/>
        </w:rPr>
        <w:t xml:space="preserve"> </w:t>
      </w:r>
      <w:r>
        <w:rPr>
          <w:rFonts w:ascii="Franklin Gothic Medium" w:hAnsi="Franklin Gothic Medium"/>
          <w:position w:val="2"/>
        </w:rPr>
        <w:t>Ях</w:t>
      </w:r>
      <w:r>
        <w:rPr>
          <w:rFonts w:ascii="Franklin Gothic Medium" w:hAnsi="Franklin Gothic Medium"/>
          <w:spacing w:val="-4"/>
          <w:position w:val="2"/>
        </w:rPr>
        <w:t xml:space="preserve"> </w:t>
      </w:r>
      <w:r>
        <w:rPr>
          <w:rFonts w:ascii="Franklin Gothic Medium" w:hAnsi="Franklin Gothic Medium"/>
          <w:position w:val="2"/>
        </w:rPr>
        <w:t>+</w:t>
      </w:r>
      <w:r>
        <w:rPr>
          <w:rFonts w:ascii="Franklin Gothic Medium" w:hAnsi="Franklin Gothic Medium"/>
          <w:spacing w:val="-3"/>
          <w:position w:val="2"/>
        </w:rPr>
        <w:t xml:space="preserve"> </w:t>
      </w:r>
      <w:r>
        <w:rPr>
          <w:rFonts w:ascii="Franklin Gothic Medium" w:hAnsi="Franklin Gothic Medium"/>
          <w:position w:val="2"/>
        </w:rPr>
        <w:t>Ъ,</w:t>
      </w:r>
      <w:r>
        <w:rPr>
          <w:rFonts w:ascii="Franklin Gothic Medium" w:hAnsi="Franklin Gothic Medium"/>
          <w:spacing w:val="1"/>
          <w:position w:val="2"/>
        </w:rPr>
        <w:t xml:space="preserve"> </w:t>
      </w:r>
      <w:r>
        <w:rPr>
          <w:position w:val="2"/>
        </w:rPr>
        <w:t>у</w:t>
      </w:r>
      <w:r>
        <w:rPr>
          <w:spacing w:val="-11"/>
          <w:position w:val="2"/>
        </w:rPr>
        <w:t xml:space="preserve"> </w:t>
      </w:r>
      <w:r>
        <w:rPr>
          <w:rFonts w:ascii="Franklin Gothic Medium" w:hAnsi="Franklin Gothic Medium"/>
          <w:spacing w:val="-10"/>
          <w:position w:val="2"/>
        </w:rPr>
        <w:t>=</w:t>
      </w:r>
      <w:r>
        <w:rPr>
          <w:rFonts w:ascii="Franklin Gothic Medium" w:hAnsi="Franklin Gothic Medium"/>
          <w:position w:val="2"/>
        </w:rPr>
        <w:tab/>
      </w:r>
      <w:r>
        <w:rPr>
          <w:position w:val="2"/>
        </w:rPr>
        <w:t>у</w:t>
      </w:r>
      <w:r>
        <w:rPr>
          <w:spacing w:val="-8"/>
          <w:position w:val="2"/>
        </w:rPr>
        <w:t xml:space="preserve"> </w:t>
      </w:r>
      <w:r>
        <w:rPr>
          <w:rFonts w:ascii="Franklin Gothic Medium" w:hAnsi="Franklin Gothic Medium"/>
          <w:position w:val="2"/>
        </w:rPr>
        <w:t>=</w:t>
      </w:r>
      <w:r>
        <w:rPr>
          <w:rFonts w:ascii="Franklin Gothic Medium" w:hAnsi="Franklin Gothic Medium"/>
          <w:spacing w:val="-5"/>
          <w:position w:val="2"/>
        </w:rPr>
        <w:t xml:space="preserve"> </w:t>
      </w:r>
      <w:r>
        <w:rPr>
          <w:rFonts w:ascii="Franklin Gothic Medium" w:hAnsi="Franklin Gothic Medium"/>
          <w:position w:val="2"/>
        </w:rPr>
        <w:t>ах</w:t>
      </w:r>
      <w:r>
        <w:rPr>
          <w:position w:val="2"/>
          <w:vertAlign w:val="superscript"/>
        </w:rPr>
        <w:t>2</w:t>
      </w:r>
      <w:r>
        <w:rPr>
          <w:spacing w:val="-2"/>
          <w:position w:val="2"/>
        </w:rPr>
        <w:t xml:space="preserve"> </w:t>
      </w:r>
      <w:r>
        <w:rPr>
          <w:rFonts w:ascii="Franklin Gothic Medium" w:hAnsi="Franklin Gothic Medium"/>
          <w:position w:val="2"/>
        </w:rPr>
        <w:t>+</w:t>
      </w:r>
      <w:r>
        <w:rPr>
          <w:rFonts w:ascii="Franklin Gothic Medium" w:hAnsi="Franklin Gothic Medium"/>
          <w:spacing w:val="-5"/>
          <w:position w:val="2"/>
        </w:rPr>
        <w:t xml:space="preserve"> </w:t>
      </w:r>
      <w:r>
        <w:rPr>
          <w:rFonts w:ascii="Franklin Gothic Medium" w:hAnsi="Franklin Gothic Medium"/>
          <w:position w:val="2"/>
        </w:rPr>
        <w:t>Ьх</w:t>
      </w:r>
      <w:r>
        <w:rPr>
          <w:rFonts w:ascii="Franklin Gothic Medium" w:hAnsi="Franklin Gothic Medium"/>
          <w:spacing w:val="-3"/>
          <w:position w:val="2"/>
        </w:rPr>
        <w:t xml:space="preserve"> </w:t>
      </w:r>
      <w:r>
        <w:rPr>
          <w:position w:val="2"/>
        </w:rPr>
        <w:t>+</w:t>
      </w:r>
      <w:r>
        <w:rPr>
          <w:spacing w:val="-4"/>
          <w:position w:val="2"/>
        </w:rPr>
        <w:t xml:space="preserve"> </w:t>
      </w:r>
      <w:r>
        <w:rPr>
          <w:position w:val="2"/>
        </w:rPr>
        <w:t>с,</w:t>
      </w:r>
      <w:r>
        <w:rPr>
          <w:spacing w:val="-2"/>
          <w:position w:val="2"/>
        </w:rPr>
        <w:t xml:space="preserve"> </w:t>
      </w:r>
      <w:r>
        <w:rPr>
          <w:position w:val="2"/>
        </w:rPr>
        <w:t>у</w:t>
      </w:r>
      <w:r>
        <w:rPr>
          <w:spacing w:val="-11"/>
          <w:position w:val="2"/>
        </w:rPr>
        <w:t xml:space="preserve"> </w:t>
      </w:r>
      <w:r>
        <w:rPr>
          <w:rFonts w:ascii="Franklin Gothic Medium" w:hAnsi="Franklin Gothic Medium"/>
          <w:position w:val="2"/>
        </w:rPr>
        <w:t>=</w:t>
      </w:r>
      <w:r>
        <w:rPr>
          <w:rFonts w:ascii="Franklin Gothic Medium" w:hAnsi="Franklin Gothic Medium"/>
          <w:spacing w:val="-5"/>
          <w:position w:val="2"/>
        </w:rPr>
        <w:t xml:space="preserve"> </w:t>
      </w:r>
      <w:r>
        <w:rPr>
          <w:rFonts w:ascii="Franklin Gothic Medium" w:hAnsi="Franklin Gothic Medium"/>
          <w:position w:val="2"/>
        </w:rPr>
        <w:t>х</w:t>
      </w:r>
      <w:r>
        <w:rPr>
          <w:position w:val="2"/>
          <w:vertAlign w:val="superscript"/>
        </w:rPr>
        <w:t>2</w:t>
      </w:r>
      <w:r>
        <w:rPr>
          <w:rFonts w:ascii="Franklin Gothic Medium" w:hAnsi="Franklin Gothic Medium"/>
          <w:sz w:val="16"/>
        </w:rPr>
        <w:t>у</w:t>
      </w:r>
      <w:r>
        <w:rPr>
          <w:rFonts w:ascii="Franklin Gothic Medium" w:hAnsi="Franklin Gothic Medium"/>
          <w:spacing w:val="1"/>
          <w:sz w:val="16"/>
        </w:rPr>
        <w:t xml:space="preserve"> </w:t>
      </w:r>
      <w:r>
        <w:rPr>
          <w:rFonts w:ascii="Arial" w:hAnsi="Arial"/>
          <w:b/>
          <w:sz w:val="16"/>
        </w:rPr>
        <w:t>=</w:t>
      </w:r>
      <w:r>
        <w:rPr>
          <w:rFonts w:ascii="Arial" w:hAnsi="Arial"/>
          <w:b/>
          <w:spacing w:val="11"/>
          <w:sz w:val="16"/>
        </w:rPr>
        <w:t xml:space="preserve"> </w:t>
      </w:r>
      <w:r>
        <w:rPr>
          <w:rFonts w:ascii="Arial" w:hAnsi="Arial"/>
          <w:b/>
          <w:position w:val="2"/>
        </w:rPr>
        <w:t>^</w:t>
      </w:r>
      <w:r>
        <w:rPr>
          <w:rFonts w:ascii="Arial" w:hAnsi="Arial"/>
          <w:b/>
          <w:spacing w:val="-10"/>
          <w:position w:val="2"/>
        </w:rPr>
        <w:t xml:space="preserve"> </w:t>
      </w:r>
      <w:r>
        <w:rPr>
          <w:rFonts w:ascii="Franklin Gothic Medium" w:hAnsi="Franklin Gothic Medium"/>
          <w:sz w:val="16"/>
        </w:rPr>
        <w:t>у</w:t>
      </w:r>
      <w:r>
        <w:rPr>
          <w:rFonts w:ascii="Franklin Gothic Medium" w:hAnsi="Franklin Gothic Medium"/>
          <w:spacing w:val="-4"/>
          <w:sz w:val="16"/>
        </w:rPr>
        <w:t xml:space="preserve"> </w:t>
      </w:r>
      <w:r>
        <w:rPr>
          <w:rFonts w:ascii="Franklin Gothic Medium" w:hAnsi="Franklin Gothic Medium"/>
          <w:sz w:val="16"/>
        </w:rPr>
        <w:t>=</w:t>
      </w:r>
      <w:r>
        <w:rPr>
          <w:rFonts w:ascii="Franklin Gothic Medium" w:hAnsi="Franklin Gothic Medium"/>
          <w:spacing w:val="15"/>
          <w:sz w:val="16"/>
        </w:rPr>
        <w:t xml:space="preserve"> </w:t>
      </w:r>
      <w:r>
        <w:rPr>
          <w:rFonts w:ascii="Franklin Gothic Medium" w:hAnsi="Franklin Gothic Medium"/>
          <w:spacing w:val="-10"/>
          <w:position w:val="2"/>
        </w:rPr>
        <w:t>^</w:t>
      </w:r>
    </w:p>
    <w:p w:rsidR="00EC4929" w:rsidRDefault="001B2B69">
      <w:pPr>
        <w:spacing w:line="275" w:lineRule="exact"/>
        <w:ind w:right="2921"/>
        <w:jc w:val="right"/>
        <w:rPr>
          <w:rFonts w:ascii="Arial"/>
          <w:i/>
          <w:sz w:val="24"/>
        </w:rPr>
      </w:pPr>
      <w:r>
        <w:rPr>
          <w:rFonts w:ascii="Arial"/>
          <w:i/>
          <w:w w:val="82"/>
          <w:sz w:val="24"/>
        </w:rPr>
        <w:t>9</w:t>
      </w:r>
    </w:p>
    <w:p w:rsidR="00EC4929" w:rsidRDefault="001B2B69">
      <w:pPr>
        <w:pStyle w:val="a3"/>
        <w:spacing w:line="274" w:lineRule="exact"/>
        <w:jc w:val="left"/>
      </w:pPr>
      <w:r>
        <w:t>в</w:t>
      </w:r>
      <w:r>
        <w:rPr>
          <w:spacing w:val="-2"/>
        </w:rPr>
        <w:t xml:space="preserve"> </w:t>
      </w:r>
      <w:r>
        <w:t>зависимости</w:t>
      </w:r>
      <w:r>
        <w:rPr>
          <w:spacing w:val="-9"/>
        </w:rPr>
        <w:t xml:space="preserve"> </w:t>
      </w:r>
      <w:r>
        <w:t>от</w:t>
      </w:r>
      <w:r>
        <w:rPr>
          <w:spacing w:val="-4"/>
        </w:rPr>
        <w:t xml:space="preserve"> </w:t>
      </w:r>
      <w:r>
        <w:t>значений</w:t>
      </w:r>
      <w:r>
        <w:rPr>
          <w:spacing w:val="-5"/>
        </w:rPr>
        <w:t xml:space="preserve"> </w:t>
      </w:r>
      <w:r>
        <w:t>коэффициентов,</w:t>
      </w:r>
      <w:r>
        <w:rPr>
          <w:spacing w:val="-3"/>
        </w:rPr>
        <w:t xml:space="preserve"> </w:t>
      </w:r>
      <w:r>
        <w:t>описывать</w:t>
      </w:r>
      <w:r>
        <w:rPr>
          <w:spacing w:val="-4"/>
        </w:rPr>
        <w:t xml:space="preserve"> </w:t>
      </w:r>
      <w:r>
        <w:t>свойства</w:t>
      </w:r>
      <w:r>
        <w:rPr>
          <w:spacing w:val="-6"/>
        </w:rPr>
        <w:t xml:space="preserve"> </w:t>
      </w:r>
      <w:r>
        <w:rPr>
          <w:spacing w:val="-2"/>
        </w:rPr>
        <w:t>функций.</w:t>
      </w:r>
    </w:p>
    <w:p w:rsidR="00EC4929" w:rsidRDefault="001B2B69">
      <w:pPr>
        <w:pStyle w:val="a3"/>
        <w:spacing w:line="242" w:lineRule="auto"/>
        <w:ind w:firstLine="758"/>
        <w:jc w:val="left"/>
      </w:pPr>
      <w:r>
        <w:t>Строить и</w:t>
      </w:r>
      <w:r>
        <w:rPr>
          <w:spacing w:val="30"/>
        </w:rPr>
        <w:t xml:space="preserve"> </w:t>
      </w:r>
      <w:r>
        <w:t>изображать</w:t>
      </w:r>
      <w:r>
        <w:rPr>
          <w:spacing w:val="31"/>
        </w:rPr>
        <w:t xml:space="preserve"> </w:t>
      </w:r>
      <w:r>
        <w:t>схематически</w:t>
      </w:r>
      <w:r>
        <w:rPr>
          <w:spacing w:val="30"/>
        </w:rPr>
        <w:t xml:space="preserve"> </w:t>
      </w:r>
      <w:r>
        <w:t>графики</w:t>
      </w:r>
      <w:r>
        <w:rPr>
          <w:spacing w:val="36"/>
        </w:rPr>
        <w:t xml:space="preserve"> </w:t>
      </w:r>
      <w:r>
        <w:t>квадратичных функций,</w:t>
      </w:r>
      <w:r>
        <w:rPr>
          <w:spacing w:val="31"/>
        </w:rPr>
        <w:t xml:space="preserve"> </w:t>
      </w:r>
      <w:r>
        <w:t>описывать</w:t>
      </w:r>
      <w:r>
        <w:rPr>
          <w:spacing w:val="31"/>
        </w:rPr>
        <w:t xml:space="preserve"> </w:t>
      </w:r>
      <w:r>
        <w:t>свойства квадратичных функций по их графикам.</w:t>
      </w:r>
    </w:p>
    <w:p w:rsidR="00EC4929" w:rsidRDefault="001B2B69">
      <w:pPr>
        <w:pStyle w:val="a3"/>
        <w:spacing w:line="242" w:lineRule="auto"/>
        <w:ind w:firstLine="758"/>
        <w:jc w:val="left"/>
      </w:pPr>
      <w:r>
        <w:t>Распознавать</w:t>
      </w:r>
      <w:r>
        <w:rPr>
          <w:spacing w:val="80"/>
        </w:rPr>
        <w:t xml:space="preserve"> </w:t>
      </w:r>
      <w:r>
        <w:t>квадратичную</w:t>
      </w:r>
      <w:r>
        <w:rPr>
          <w:spacing w:val="80"/>
        </w:rPr>
        <w:t xml:space="preserve"> </w:t>
      </w:r>
      <w:r>
        <w:t>функцию</w:t>
      </w:r>
      <w:r>
        <w:rPr>
          <w:spacing w:val="80"/>
        </w:rPr>
        <w:t xml:space="preserve"> </w:t>
      </w:r>
      <w:r>
        <w:t>по</w:t>
      </w:r>
      <w:r>
        <w:rPr>
          <w:spacing w:val="80"/>
        </w:rPr>
        <w:t xml:space="preserve"> </w:t>
      </w:r>
      <w:r>
        <w:t>формуле,</w:t>
      </w:r>
      <w:r>
        <w:rPr>
          <w:spacing w:val="80"/>
        </w:rPr>
        <w:t xml:space="preserve"> </w:t>
      </w:r>
      <w:r>
        <w:t>приводить</w:t>
      </w:r>
      <w:r>
        <w:rPr>
          <w:spacing w:val="80"/>
        </w:rPr>
        <w:t xml:space="preserve"> </w:t>
      </w:r>
      <w:r>
        <w:t>примеры</w:t>
      </w:r>
      <w:r>
        <w:rPr>
          <w:spacing w:val="80"/>
        </w:rPr>
        <w:t xml:space="preserve"> </w:t>
      </w:r>
      <w:r>
        <w:t>квадратичных функций из реальной жизни, физики, геометрии.</w:t>
      </w:r>
    </w:p>
    <w:p w:rsidR="00EC4929" w:rsidRDefault="001B2B69">
      <w:pPr>
        <w:pStyle w:val="a3"/>
        <w:tabs>
          <w:tab w:val="left" w:pos="2679"/>
        </w:tabs>
        <w:spacing w:line="271" w:lineRule="exact"/>
        <w:ind w:left="1200"/>
        <w:jc w:val="left"/>
      </w:pPr>
      <w:r>
        <w:rPr>
          <w:spacing w:val="-2"/>
        </w:rPr>
        <w:t>146.5.5.3.4.</w:t>
      </w:r>
      <w:r>
        <w:tab/>
        <w:t>Числовые</w:t>
      </w:r>
      <w:r>
        <w:rPr>
          <w:spacing w:val="-8"/>
        </w:rPr>
        <w:t xml:space="preserve"> </w:t>
      </w:r>
      <w:r>
        <w:t>последовательности</w:t>
      </w:r>
      <w:r>
        <w:rPr>
          <w:spacing w:val="-2"/>
        </w:rPr>
        <w:t xml:space="preserve"> </w:t>
      </w:r>
      <w:r>
        <w:t>и</w:t>
      </w:r>
      <w:r>
        <w:rPr>
          <w:spacing w:val="-3"/>
        </w:rPr>
        <w:t xml:space="preserve"> </w:t>
      </w:r>
      <w:r>
        <w:rPr>
          <w:spacing w:val="-2"/>
        </w:rPr>
        <w:t>прогрессии.</w:t>
      </w:r>
    </w:p>
    <w:p w:rsidR="00EC4929" w:rsidRDefault="001B2B69">
      <w:pPr>
        <w:pStyle w:val="a3"/>
        <w:spacing w:line="275" w:lineRule="exact"/>
        <w:ind w:left="1200"/>
        <w:jc w:val="left"/>
      </w:pPr>
      <w:r>
        <w:t>Распознавать арифметическую</w:t>
      </w:r>
      <w:r>
        <w:rPr>
          <w:spacing w:val="-4"/>
        </w:rPr>
        <w:t xml:space="preserve"> </w:t>
      </w:r>
      <w:r>
        <w:t>и</w:t>
      </w:r>
      <w:r>
        <w:rPr>
          <w:spacing w:val="-1"/>
        </w:rPr>
        <w:t xml:space="preserve"> </w:t>
      </w:r>
      <w:r>
        <w:t>геометрическую</w:t>
      </w:r>
      <w:r>
        <w:rPr>
          <w:spacing w:val="-4"/>
        </w:rPr>
        <w:t xml:space="preserve"> </w:t>
      </w:r>
      <w:r>
        <w:t>прогрессии</w:t>
      </w:r>
      <w:r>
        <w:rPr>
          <w:spacing w:val="-6"/>
        </w:rPr>
        <w:t xml:space="preserve"> </w:t>
      </w:r>
      <w:r>
        <w:t>при</w:t>
      </w:r>
      <w:r>
        <w:rPr>
          <w:spacing w:val="-2"/>
        </w:rPr>
        <w:t xml:space="preserve"> </w:t>
      </w:r>
      <w:r>
        <w:t>разных</w:t>
      </w:r>
      <w:r>
        <w:rPr>
          <w:spacing w:val="-7"/>
        </w:rPr>
        <w:t xml:space="preserve"> </w:t>
      </w:r>
      <w:r>
        <w:t>способах</w:t>
      </w:r>
      <w:r>
        <w:rPr>
          <w:spacing w:val="-6"/>
        </w:rPr>
        <w:t xml:space="preserve"> </w:t>
      </w:r>
      <w:r>
        <w:rPr>
          <w:spacing w:val="-2"/>
        </w:rPr>
        <w:t>задания.</w:t>
      </w:r>
    </w:p>
    <w:p w:rsidR="00EC4929" w:rsidRDefault="001B2B69">
      <w:pPr>
        <w:pStyle w:val="a3"/>
        <w:tabs>
          <w:tab w:val="left" w:pos="2572"/>
          <w:tab w:val="left" w:pos="4020"/>
          <w:tab w:val="left" w:pos="4351"/>
          <w:tab w:val="left" w:pos="6241"/>
          <w:tab w:val="left" w:pos="7256"/>
          <w:tab w:val="left" w:pos="7908"/>
          <w:tab w:val="left" w:pos="8714"/>
          <w:tab w:val="left" w:pos="10637"/>
        </w:tabs>
        <w:spacing w:line="242" w:lineRule="auto"/>
        <w:ind w:right="130" w:firstLine="758"/>
        <w:jc w:val="left"/>
      </w:pPr>
      <w:r>
        <w:rPr>
          <w:spacing w:val="-2"/>
        </w:rPr>
        <w:t>Выполнять</w:t>
      </w:r>
      <w:r>
        <w:tab/>
      </w:r>
      <w:r>
        <w:rPr>
          <w:spacing w:val="-2"/>
        </w:rPr>
        <w:t>вычисления</w:t>
      </w:r>
      <w:r>
        <w:tab/>
      </w:r>
      <w:r>
        <w:rPr>
          <w:spacing w:val="-10"/>
        </w:rPr>
        <w:t>с</w:t>
      </w:r>
      <w:r>
        <w:tab/>
      </w:r>
      <w:r>
        <w:rPr>
          <w:spacing w:val="-2"/>
        </w:rPr>
        <w:t>использованием</w:t>
      </w:r>
      <w:r>
        <w:tab/>
      </w:r>
      <w:r>
        <w:rPr>
          <w:spacing w:val="-2"/>
        </w:rPr>
        <w:t>формул</w:t>
      </w:r>
      <w:r>
        <w:tab/>
      </w:r>
      <w:r>
        <w:rPr>
          <w:spacing w:val="-4"/>
        </w:rPr>
        <w:t>n-го</w:t>
      </w:r>
      <w:r>
        <w:tab/>
      </w:r>
      <w:r>
        <w:rPr>
          <w:spacing w:val="-2"/>
        </w:rPr>
        <w:t>члена</w:t>
      </w:r>
      <w:r>
        <w:tab/>
      </w:r>
      <w:r>
        <w:rPr>
          <w:spacing w:val="-2"/>
        </w:rPr>
        <w:t>арифметической</w:t>
      </w:r>
      <w:r>
        <w:tab/>
      </w:r>
      <w:r>
        <w:rPr>
          <w:spacing w:val="-10"/>
        </w:rPr>
        <w:t xml:space="preserve">и </w:t>
      </w:r>
      <w:r>
        <w:t>геометрической прогрессий, суммы первых п членов.</w:t>
      </w:r>
    </w:p>
    <w:p w:rsidR="00EC4929" w:rsidRDefault="001B2B69">
      <w:pPr>
        <w:pStyle w:val="a3"/>
        <w:spacing w:line="271" w:lineRule="exact"/>
        <w:ind w:left="1200"/>
        <w:jc w:val="left"/>
      </w:pPr>
      <w:r>
        <w:t>Изображать</w:t>
      </w:r>
      <w:r>
        <w:rPr>
          <w:spacing w:val="-7"/>
        </w:rPr>
        <w:t xml:space="preserve"> </w:t>
      </w:r>
      <w:r>
        <w:t>члены</w:t>
      </w:r>
      <w:r>
        <w:rPr>
          <w:spacing w:val="-5"/>
        </w:rPr>
        <w:t xml:space="preserve"> </w:t>
      </w:r>
      <w:r>
        <w:t>последовательности</w:t>
      </w:r>
      <w:r>
        <w:rPr>
          <w:spacing w:val="-5"/>
        </w:rPr>
        <w:t xml:space="preserve"> </w:t>
      </w:r>
      <w:r>
        <w:t>точками</w:t>
      </w:r>
      <w:r>
        <w:rPr>
          <w:spacing w:val="-1"/>
        </w:rPr>
        <w:t xml:space="preserve"> </w:t>
      </w:r>
      <w:r>
        <w:t>на</w:t>
      </w:r>
      <w:r>
        <w:rPr>
          <w:spacing w:val="-3"/>
        </w:rPr>
        <w:t xml:space="preserve"> </w:t>
      </w:r>
      <w:r>
        <w:t xml:space="preserve">координатной </w:t>
      </w:r>
      <w:r>
        <w:rPr>
          <w:spacing w:val="-2"/>
        </w:rPr>
        <w:t>плоскости.</w:t>
      </w:r>
    </w:p>
    <w:p w:rsidR="00EC4929" w:rsidRDefault="001B2B69">
      <w:pPr>
        <w:pStyle w:val="a3"/>
        <w:spacing w:line="237" w:lineRule="auto"/>
        <w:ind w:firstLine="758"/>
        <w:jc w:val="left"/>
      </w:pPr>
      <w:r>
        <w:t>Решать</w:t>
      </w:r>
      <w:r>
        <w:rPr>
          <w:spacing w:val="75"/>
        </w:rPr>
        <w:t xml:space="preserve"> </w:t>
      </w:r>
      <w:r>
        <w:t>задачи,</w:t>
      </w:r>
      <w:r>
        <w:rPr>
          <w:spacing w:val="80"/>
        </w:rPr>
        <w:t xml:space="preserve"> </w:t>
      </w:r>
      <w:r>
        <w:t>связанные</w:t>
      </w:r>
      <w:r>
        <w:rPr>
          <w:spacing w:val="77"/>
        </w:rPr>
        <w:t xml:space="preserve"> </w:t>
      </w:r>
      <w:r>
        <w:t>с</w:t>
      </w:r>
      <w:r>
        <w:rPr>
          <w:spacing w:val="73"/>
        </w:rPr>
        <w:t xml:space="preserve"> </w:t>
      </w:r>
      <w:r>
        <w:t>числовыми</w:t>
      </w:r>
      <w:r>
        <w:rPr>
          <w:spacing w:val="70"/>
        </w:rPr>
        <w:t xml:space="preserve"> </w:t>
      </w:r>
      <w:r>
        <w:t>последовательностями,</w:t>
      </w:r>
      <w:r>
        <w:rPr>
          <w:spacing w:val="76"/>
        </w:rPr>
        <w:t xml:space="preserve"> </w:t>
      </w:r>
      <w:r>
        <w:t>в</w:t>
      </w:r>
      <w:r>
        <w:rPr>
          <w:spacing w:val="75"/>
        </w:rPr>
        <w:t xml:space="preserve"> </w:t>
      </w:r>
      <w:r>
        <w:t>том</w:t>
      </w:r>
      <w:r>
        <w:rPr>
          <w:spacing w:val="75"/>
        </w:rPr>
        <w:t xml:space="preserve"> </w:t>
      </w:r>
      <w:r>
        <w:t>числе</w:t>
      </w:r>
      <w:r>
        <w:rPr>
          <w:spacing w:val="73"/>
        </w:rPr>
        <w:t xml:space="preserve"> </w:t>
      </w:r>
      <w:r>
        <w:t>задачи</w:t>
      </w:r>
      <w:r>
        <w:rPr>
          <w:spacing w:val="79"/>
        </w:rPr>
        <w:t xml:space="preserve"> </w:t>
      </w:r>
      <w:r>
        <w:t>из реальной жизни (с использованием калькулятора, цифровых технологий).</w:t>
      </w:r>
    </w:p>
    <w:p w:rsidR="00EC4929" w:rsidRDefault="001B2B69">
      <w:pPr>
        <w:pStyle w:val="2"/>
        <w:numPr>
          <w:ilvl w:val="1"/>
          <w:numId w:val="29"/>
        </w:numPr>
        <w:tabs>
          <w:tab w:val="left" w:pos="2037"/>
        </w:tabs>
        <w:spacing w:before="10" w:line="237" w:lineRule="auto"/>
        <w:ind w:right="122" w:firstLine="758"/>
        <w:jc w:val="both"/>
      </w:pPr>
      <w:r>
        <w:t>Федеральная рабочая программа учебного курса «Геометрия» в 7-9 классах (далее соответственно - программа учебного курса «Геометрия», учебный курс).</w:t>
      </w:r>
    </w:p>
    <w:p w:rsidR="00EC4929" w:rsidRDefault="001B2B69">
      <w:pPr>
        <w:pStyle w:val="a4"/>
        <w:numPr>
          <w:ilvl w:val="2"/>
          <w:numId w:val="29"/>
        </w:numPr>
        <w:tabs>
          <w:tab w:val="left" w:pos="2263"/>
        </w:tabs>
        <w:spacing w:line="274" w:lineRule="exact"/>
        <w:ind w:left="2262" w:hanging="1063"/>
        <w:jc w:val="both"/>
        <w:rPr>
          <w:sz w:val="24"/>
        </w:rPr>
      </w:pPr>
      <w:r>
        <w:rPr>
          <w:sz w:val="24"/>
        </w:rPr>
        <w:t>Пояснительная</w:t>
      </w:r>
      <w:r>
        <w:rPr>
          <w:spacing w:val="-1"/>
          <w:sz w:val="24"/>
        </w:rPr>
        <w:t xml:space="preserve"> </w:t>
      </w:r>
      <w:r>
        <w:rPr>
          <w:spacing w:val="-2"/>
          <w:sz w:val="24"/>
        </w:rPr>
        <w:t>записка.</w:t>
      </w:r>
    </w:p>
    <w:p w:rsidR="00EC4929" w:rsidRDefault="001B2B69">
      <w:pPr>
        <w:pStyle w:val="a4"/>
        <w:numPr>
          <w:ilvl w:val="3"/>
          <w:numId w:val="29"/>
        </w:numPr>
        <w:tabs>
          <w:tab w:val="left" w:pos="2512"/>
        </w:tabs>
        <w:spacing w:line="240" w:lineRule="auto"/>
        <w:ind w:right="129" w:firstLine="758"/>
        <w:jc w:val="both"/>
        <w:rPr>
          <w:sz w:val="24"/>
        </w:rPr>
      </w:pPr>
      <w:r>
        <w:rPr>
          <w:sz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w:t>
      </w:r>
      <w:r>
        <w:rPr>
          <w:spacing w:val="-15"/>
          <w:sz w:val="24"/>
        </w:rPr>
        <w:t xml:space="preserve"> </w:t>
      </w:r>
      <w:r>
        <w:rPr>
          <w:sz w:val="24"/>
        </w:rPr>
        <w:t>рассуждения,</w:t>
      </w:r>
      <w:r>
        <w:rPr>
          <w:spacing w:val="-15"/>
          <w:sz w:val="24"/>
        </w:rPr>
        <w:t xml:space="preserve"> </w:t>
      </w:r>
      <w:r>
        <w:rPr>
          <w:sz w:val="24"/>
        </w:rPr>
        <w:t>строить</w:t>
      </w:r>
      <w:r>
        <w:rPr>
          <w:spacing w:val="-15"/>
          <w:sz w:val="24"/>
        </w:rPr>
        <w:t xml:space="preserve"> </w:t>
      </w:r>
      <w:r>
        <w:rPr>
          <w:sz w:val="24"/>
        </w:rPr>
        <w:t>логические</w:t>
      </w:r>
      <w:r>
        <w:rPr>
          <w:spacing w:val="-13"/>
          <w:sz w:val="24"/>
        </w:rPr>
        <w:t xml:space="preserve"> </w:t>
      </w:r>
      <w:r>
        <w:rPr>
          <w:sz w:val="24"/>
        </w:rPr>
        <w:t>умозаключения,</w:t>
      </w:r>
      <w:r>
        <w:rPr>
          <w:spacing w:val="-13"/>
          <w:sz w:val="24"/>
        </w:rPr>
        <w:t xml:space="preserve"> </w:t>
      </w:r>
      <w:r>
        <w:rPr>
          <w:sz w:val="24"/>
        </w:rPr>
        <w:t>доказывать</w:t>
      </w:r>
      <w:r>
        <w:rPr>
          <w:spacing w:val="-15"/>
          <w:sz w:val="24"/>
        </w:rPr>
        <w:t xml:space="preserve"> </w:t>
      </w:r>
      <w:r>
        <w:rPr>
          <w:sz w:val="24"/>
        </w:rPr>
        <w:t>истинные</w:t>
      </w:r>
      <w:r>
        <w:rPr>
          <w:spacing w:val="-15"/>
          <w:sz w:val="24"/>
        </w:rPr>
        <w:t xml:space="preserve"> </w:t>
      </w:r>
      <w:r>
        <w:rPr>
          <w:sz w:val="24"/>
        </w:rPr>
        <w:t>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EC4929" w:rsidRDefault="001B2B69">
      <w:pPr>
        <w:pStyle w:val="a4"/>
        <w:numPr>
          <w:ilvl w:val="3"/>
          <w:numId w:val="29"/>
        </w:numPr>
        <w:tabs>
          <w:tab w:val="left" w:pos="2387"/>
        </w:tabs>
        <w:spacing w:before="2" w:line="240" w:lineRule="auto"/>
        <w:ind w:right="128" w:firstLine="758"/>
        <w:jc w:val="both"/>
        <w:rPr>
          <w:sz w:val="24"/>
        </w:rPr>
      </w:pPr>
      <w:r>
        <w:rPr>
          <w:sz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w:t>
      </w:r>
      <w:r>
        <w:rPr>
          <w:spacing w:val="-2"/>
          <w:sz w:val="24"/>
        </w:rPr>
        <w:t xml:space="preserve"> </w:t>
      </w:r>
      <w:r>
        <w:rPr>
          <w:sz w:val="24"/>
        </w:rPr>
        <w:t>оптоволоконного кабеля</w:t>
      </w:r>
      <w:r>
        <w:rPr>
          <w:spacing w:val="-7"/>
          <w:sz w:val="24"/>
        </w:rPr>
        <w:t xml:space="preserve"> </w:t>
      </w:r>
      <w:r>
        <w:rPr>
          <w:sz w:val="24"/>
        </w:rPr>
        <w:t>или</w:t>
      </w:r>
      <w:r>
        <w:rPr>
          <w:spacing w:val="-6"/>
          <w:sz w:val="24"/>
        </w:rPr>
        <w:t xml:space="preserve"> </w:t>
      </w:r>
      <w:r>
        <w:rPr>
          <w:sz w:val="24"/>
        </w:rPr>
        <w:t>требуемые</w:t>
      </w:r>
      <w:r>
        <w:rPr>
          <w:spacing w:val="-8"/>
          <w:sz w:val="24"/>
        </w:rPr>
        <w:t xml:space="preserve"> </w:t>
      </w:r>
      <w:r>
        <w:rPr>
          <w:sz w:val="24"/>
        </w:rPr>
        <w:t>размеры</w:t>
      </w:r>
      <w:r>
        <w:rPr>
          <w:spacing w:val="-5"/>
          <w:sz w:val="24"/>
        </w:rPr>
        <w:t xml:space="preserve"> </w:t>
      </w:r>
      <w:r>
        <w:rPr>
          <w:sz w:val="24"/>
        </w:rPr>
        <w:t>гаража</w:t>
      </w:r>
      <w:r>
        <w:rPr>
          <w:spacing w:val="-8"/>
          <w:sz w:val="24"/>
        </w:rPr>
        <w:t xml:space="preserve"> </w:t>
      </w:r>
      <w:r>
        <w:rPr>
          <w:sz w:val="24"/>
        </w:rPr>
        <w:t>для</w:t>
      </w:r>
      <w:r>
        <w:rPr>
          <w:spacing w:val="-7"/>
          <w:sz w:val="24"/>
        </w:rPr>
        <w:t xml:space="preserve"> </w:t>
      </w:r>
      <w:r>
        <w:rPr>
          <w:sz w:val="24"/>
        </w:rPr>
        <w:t>автомобиля.</w:t>
      </w:r>
      <w:r>
        <w:rPr>
          <w:spacing w:val="-5"/>
          <w:sz w:val="24"/>
        </w:rPr>
        <w:t xml:space="preserve"> </w:t>
      </w:r>
      <w:r>
        <w:rPr>
          <w:sz w:val="24"/>
        </w:rPr>
        <w:t>При</w:t>
      </w:r>
      <w:r>
        <w:rPr>
          <w:spacing w:val="-11"/>
          <w:sz w:val="24"/>
        </w:rPr>
        <w:t xml:space="preserve"> </w:t>
      </w:r>
      <w:r>
        <w:rPr>
          <w:sz w:val="24"/>
        </w:rPr>
        <w:t>решении</w:t>
      </w:r>
      <w:r>
        <w:rPr>
          <w:spacing w:val="-11"/>
          <w:sz w:val="24"/>
        </w:rPr>
        <w:t xml:space="preserve"> </w:t>
      </w:r>
      <w:r>
        <w:rPr>
          <w:sz w:val="24"/>
        </w:rPr>
        <w:t>задач</w:t>
      </w:r>
      <w:r>
        <w:rPr>
          <w:spacing w:val="-8"/>
          <w:sz w:val="24"/>
        </w:rPr>
        <w:t xml:space="preserve"> </w:t>
      </w:r>
      <w:r>
        <w:rPr>
          <w:sz w:val="24"/>
        </w:rPr>
        <w:t>практического</w:t>
      </w:r>
      <w:r>
        <w:rPr>
          <w:spacing w:val="-7"/>
          <w:sz w:val="24"/>
        </w:rPr>
        <w:t xml:space="preserve"> </w:t>
      </w:r>
      <w:r>
        <w:rPr>
          <w:sz w:val="24"/>
        </w:rPr>
        <w:t>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EC4929" w:rsidRDefault="001B2B69">
      <w:pPr>
        <w:pStyle w:val="a3"/>
        <w:ind w:right="122" w:firstLine="758"/>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w:t>
      </w:r>
      <w:r>
        <w:rPr>
          <w:spacing w:val="60"/>
        </w:rPr>
        <w:t xml:space="preserve"> </w:t>
      </w:r>
      <w:r>
        <w:t>умений</w:t>
      </w:r>
      <w:r>
        <w:rPr>
          <w:spacing w:val="61"/>
        </w:rPr>
        <w:t xml:space="preserve"> </w:t>
      </w:r>
      <w:r>
        <w:t>в</w:t>
      </w:r>
      <w:r>
        <w:rPr>
          <w:spacing w:val="57"/>
        </w:rPr>
        <w:t xml:space="preserve"> </w:t>
      </w:r>
      <w:r>
        <w:t>физике</w:t>
      </w:r>
      <w:r>
        <w:rPr>
          <w:spacing w:val="40"/>
        </w:rPr>
        <w:t xml:space="preserve"> </w:t>
      </w:r>
      <w:r>
        <w:t>и</w:t>
      </w:r>
      <w:r>
        <w:rPr>
          <w:spacing w:val="56"/>
        </w:rPr>
        <w:t xml:space="preserve"> </w:t>
      </w:r>
      <w:r>
        <w:t>технике.</w:t>
      </w:r>
      <w:r>
        <w:rPr>
          <w:spacing w:val="62"/>
        </w:rPr>
        <w:t xml:space="preserve"> </w:t>
      </w:r>
      <w:r>
        <w:t>Эти</w:t>
      </w:r>
      <w:r>
        <w:rPr>
          <w:spacing w:val="61"/>
        </w:rPr>
        <w:t xml:space="preserve"> </w:t>
      </w:r>
      <w:r>
        <w:t>связи</w:t>
      </w:r>
      <w:r>
        <w:rPr>
          <w:spacing w:val="56"/>
        </w:rPr>
        <w:t xml:space="preserve"> </w:t>
      </w:r>
      <w:r>
        <w:t>наиболее</w:t>
      </w:r>
      <w:r>
        <w:rPr>
          <w:spacing w:val="59"/>
        </w:rPr>
        <w:t xml:space="preserve"> </w:t>
      </w:r>
      <w:r>
        <w:t>ярко</w:t>
      </w:r>
      <w:r>
        <w:rPr>
          <w:spacing w:val="60"/>
        </w:rPr>
        <w:t xml:space="preserve"> </w:t>
      </w:r>
      <w:r>
        <w:t>видны</w:t>
      </w:r>
      <w:r>
        <w:rPr>
          <w:spacing w:val="57"/>
        </w:rPr>
        <w:t xml:space="preserve"> </w:t>
      </w:r>
      <w:r>
        <w:t>в</w:t>
      </w:r>
      <w:r>
        <w:rPr>
          <w:spacing w:val="57"/>
        </w:rPr>
        <w:t xml:space="preserve"> </w:t>
      </w:r>
      <w:r>
        <w:t>темах</w:t>
      </w:r>
      <w:r>
        <w:rPr>
          <w:spacing w:val="40"/>
        </w:rPr>
        <w:t xml:space="preserve"> </w:t>
      </w:r>
      <w:r>
        <w:t>«Векторы»,</w:t>
      </w:r>
    </w:p>
    <w:p w:rsidR="00EC4929" w:rsidRDefault="001B2B69">
      <w:pPr>
        <w:pStyle w:val="a3"/>
        <w:spacing w:before="1" w:line="275" w:lineRule="exact"/>
      </w:pPr>
      <w:r>
        <w:t>«Тригонометрические</w:t>
      </w:r>
      <w:r>
        <w:rPr>
          <w:spacing w:val="-6"/>
        </w:rPr>
        <w:t xml:space="preserve"> </w:t>
      </w:r>
      <w:r>
        <w:t>соотношения»,</w:t>
      </w:r>
      <w:r>
        <w:rPr>
          <w:spacing w:val="-1"/>
        </w:rPr>
        <w:t xml:space="preserve"> </w:t>
      </w:r>
      <w:r>
        <w:t>«Метод</w:t>
      </w:r>
      <w:r>
        <w:rPr>
          <w:spacing w:val="-4"/>
        </w:rPr>
        <w:t xml:space="preserve"> </w:t>
      </w:r>
      <w:r>
        <w:t>координат»</w:t>
      </w:r>
      <w:r>
        <w:rPr>
          <w:spacing w:val="-6"/>
        </w:rPr>
        <w:t xml:space="preserve"> </w:t>
      </w:r>
      <w:r>
        <w:t>и</w:t>
      </w:r>
      <w:r>
        <w:rPr>
          <w:spacing w:val="-2"/>
        </w:rPr>
        <w:t xml:space="preserve"> </w:t>
      </w:r>
      <w:r>
        <w:t>«Теорема</w:t>
      </w:r>
      <w:r>
        <w:rPr>
          <w:spacing w:val="-3"/>
        </w:rPr>
        <w:t xml:space="preserve"> </w:t>
      </w:r>
      <w:r>
        <w:rPr>
          <w:spacing w:val="-2"/>
        </w:rPr>
        <w:t>Пифагора».</w:t>
      </w:r>
    </w:p>
    <w:p w:rsidR="00EC4929" w:rsidRDefault="001B2B69">
      <w:pPr>
        <w:pStyle w:val="a4"/>
        <w:numPr>
          <w:ilvl w:val="3"/>
          <w:numId w:val="29"/>
        </w:numPr>
        <w:tabs>
          <w:tab w:val="left" w:pos="2387"/>
        </w:tabs>
        <w:ind w:left="2387"/>
        <w:jc w:val="both"/>
        <w:rPr>
          <w:sz w:val="24"/>
        </w:rPr>
      </w:pPr>
      <w:r>
        <w:rPr>
          <w:sz w:val="24"/>
        </w:rPr>
        <w:t>Учебный</w:t>
      </w:r>
      <w:r>
        <w:rPr>
          <w:spacing w:val="-3"/>
          <w:sz w:val="24"/>
        </w:rPr>
        <w:t xml:space="preserve"> </w:t>
      </w:r>
      <w:r>
        <w:rPr>
          <w:sz w:val="24"/>
        </w:rPr>
        <w:t>курс</w:t>
      </w:r>
      <w:r>
        <w:rPr>
          <w:spacing w:val="-3"/>
          <w:sz w:val="24"/>
        </w:rPr>
        <w:t xml:space="preserve"> </w:t>
      </w:r>
      <w:r>
        <w:rPr>
          <w:sz w:val="24"/>
        </w:rPr>
        <w:t>«Геометрия»</w:t>
      </w:r>
      <w:r>
        <w:rPr>
          <w:spacing w:val="-6"/>
          <w:sz w:val="24"/>
        </w:rPr>
        <w:t xml:space="preserve"> </w:t>
      </w:r>
      <w:r>
        <w:rPr>
          <w:sz w:val="24"/>
        </w:rPr>
        <w:t>включает</w:t>
      </w:r>
      <w:r>
        <w:rPr>
          <w:spacing w:val="-2"/>
          <w:sz w:val="24"/>
        </w:rPr>
        <w:t xml:space="preserve"> </w:t>
      </w:r>
      <w:r>
        <w:rPr>
          <w:sz w:val="24"/>
        </w:rPr>
        <w:t>следующие</w:t>
      </w:r>
      <w:r>
        <w:rPr>
          <w:spacing w:val="-7"/>
          <w:sz w:val="24"/>
        </w:rPr>
        <w:t xml:space="preserve"> </w:t>
      </w:r>
      <w:r>
        <w:rPr>
          <w:sz w:val="24"/>
        </w:rPr>
        <w:t>основные</w:t>
      </w:r>
      <w:r>
        <w:rPr>
          <w:spacing w:val="-3"/>
          <w:sz w:val="24"/>
        </w:rPr>
        <w:t xml:space="preserve"> </w:t>
      </w:r>
      <w:r>
        <w:rPr>
          <w:sz w:val="24"/>
        </w:rPr>
        <w:t>разделы</w:t>
      </w:r>
      <w:r>
        <w:rPr>
          <w:spacing w:val="-4"/>
          <w:sz w:val="24"/>
        </w:rPr>
        <w:t xml:space="preserve"> </w:t>
      </w:r>
      <w:r>
        <w:rPr>
          <w:spacing w:val="-2"/>
          <w:sz w:val="24"/>
        </w:rPr>
        <w:t>содержания:</w:t>
      </w:r>
    </w:p>
    <w:p w:rsidR="00EC4929" w:rsidRDefault="001B2B69">
      <w:pPr>
        <w:pStyle w:val="a3"/>
        <w:spacing w:before="4" w:line="237" w:lineRule="auto"/>
        <w:ind w:right="141"/>
      </w:pPr>
      <w:r>
        <w:t>«Геометрические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EC4929" w:rsidRDefault="001B2B69">
      <w:pPr>
        <w:pStyle w:val="a4"/>
        <w:numPr>
          <w:ilvl w:val="3"/>
          <w:numId w:val="29"/>
        </w:numPr>
        <w:tabs>
          <w:tab w:val="left" w:pos="2383"/>
        </w:tabs>
        <w:spacing w:before="4"/>
        <w:ind w:left="2382" w:hanging="1183"/>
        <w:jc w:val="both"/>
        <w:rPr>
          <w:sz w:val="24"/>
        </w:rPr>
      </w:pPr>
      <w:r>
        <w:rPr>
          <w:sz w:val="24"/>
        </w:rPr>
        <w:t>Общее</w:t>
      </w:r>
      <w:r>
        <w:rPr>
          <w:spacing w:val="-12"/>
          <w:sz w:val="24"/>
        </w:rPr>
        <w:t xml:space="preserve"> </w:t>
      </w:r>
      <w:r>
        <w:rPr>
          <w:sz w:val="24"/>
        </w:rPr>
        <w:t>число</w:t>
      </w:r>
      <w:r>
        <w:rPr>
          <w:spacing w:val="-9"/>
          <w:sz w:val="24"/>
        </w:rPr>
        <w:t xml:space="preserve"> </w:t>
      </w:r>
      <w:r>
        <w:rPr>
          <w:sz w:val="24"/>
        </w:rPr>
        <w:t>часов,</w:t>
      </w:r>
      <w:r>
        <w:rPr>
          <w:spacing w:val="-11"/>
          <w:sz w:val="24"/>
        </w:rPr>
        <w:t xml:space="preserve"> </w:t>
      </w:r>
      <w:r>
        <w:rPr>
          <w:sz w:val="24"/>
        </w:rPr>
        <w:t>рекомендованных</w:t>
      </w:r>
      <w:r>
        <w:rPr>
          <w:spacing w:val="-13"/>
          <w:sz w:val="24"/>
        </w:rPr>
        <w:t xml:space="preserve"> </w:t>
      </w:r>
      <w:r>
        <w:rPr>
          <w:sz w:val="24"/>
        </w:rPr>
        <w:t>для</w:t>
      </w:r>
      <w:r>
        <w:rPr>
          <w:spacing w:val="-9"/>
          <w:sz w:val="24"/>
        </w:rPr>
        <w:t xml:space="preserve"> </w:t>
      </w:r>
      <w:r>
        <w:rPr>
          <w:sz w:val="24"/>
        </w:rPr>
        <w:t>изучения</w:t>
      </w:r>
      <w:r>
        <w:rPr>
          <w:spacing w:val="-9"/>
          <w:sz w:val="24"/>
        </w:rPr>
        <w:t xml:space="preserve"> </w:t>
      </w:r>
      <w:r>
        <w:rPr>
          <w:sz w:val="24"/>
        </w:rPr>
        <w:t>учебного</w:t>
      </w:r>
      <w:r>
        <w:rPr>
          <w:spacing w:val="-9"/>
          <w:sz w:val="24"/>
        </w:rPr>
        <w:t xml:space="preserve"> </w:t>
      </w:r>
      <w:r>
        <w:rPr>
          <w:sz w:val="24"/>
        </w:rPr>
        <w:t>курса</w:t>
      </w:r>
      <w:r>
        <w:rPr>
          <w:spacing w:val="-9"/>
          <w:sz w:val="24"/>
        </w:rPr>
        <w:t xml:space="preserve"> </w:t>
      </w:r>
      <w:r>
        <w:rPr>
          <w:spacing w:val="-2"/>
          <w:sz w:val="24"/>
        </w:rPr>
        <w:t>«Геометрия»,</w:t>
      </w:r>
    </w:p>
    <w:p w:rsidR="00EC4929" w:rsidRDefault="001B2B69">
      <w:pPr>
        <w:pStyle w:val="a3"/>
        <w:spacing w:line="242" w:lineRule="auto"/>
        <w:ind w:right="122"/>
      </w:pPr>
      <w:r>
        <w:t>- 204</w:t>
      </w:r>
      <w:r>
        <w:rPr>
          <w:spacing w:val="-6"/>
        </w:rPr>
        <w:t xml:space="preserve"> </w:t>
      </w:r>
      <w:r>
        <w:t>часа:</w:t>
      </w:r>
      <w:r>
        <w:rPr>
          <w:spacing w:val="-5"/>
        </w:rPr>
        <w:t xml:space="preserve"> </w:t>
      </w:r>
      <w:r>
        <w:t>в 7</w:t>
      </w:r>
      <w:r>
        <w:rPr>
          <w:spacing w:val="-6"/>
        </w:rPr>
        <w:t xml:space="preserve"> </w:t>
      </w:r>
      <w:r>
        <w:t>классе -</w:t>
      </w:r>
      <w:r>
        <w:rPr>
          <w:spacing w:val="-4"/>
        </w:rPr>
        <w:t xml:space="preserve"> </w:t>
      </w:r>
      <w:r>
        <w:t>68</w:t>
      </w:r>
      <w:r>
        <w:rPr>
          <w:spacing w:val="-6"/>
        </w:rPr>
        <w:t xml:space="preserve"> </w:t>
      </w:r>
      <w:r>
        <w:t>часов</w:t>
      </w:r>
      <w:r>
        <w:rPr>
          <w:spacing w:val="-4"/>
        </w:rPr>
        <w:t xml:space="preserve"> </w:t>
      </w:r>
      <w:r>
        <w:t>(2</w:t>
      </w:r>
      <w:r>
        <w:rPr>
          <w:spacing w:val="-6"/>
        </w:rPr>
        <w:t xml:space="preserve"> </w:t>
      </w:r>
      <w:r>
        <w:t>часа</w:t>
      </w:r>
      <w:r>
        <w:rPr>
          <w:spacing w:val="-2"/>
        </w:rPr>
        <w:t xml:space="preserve"> </w:t>
      </w:r>
      <w:r>
        <w:t>в</w:t>
      </w:r>
      <w:r>
        <w:rPr>
          <w:spacing w:val="-4"/>
        </w:rPr>
        <w:t xml:space="preserve"> </w:t>
      </w:r>
      <w:r>
        <w:t>неделю),</w:t>
      </w:r>
      <w:r>
        <w:rPr>
          <w:spacing w:val="-4"/>
        </w:rPr>
        <w:t xml:space="preserve"> </w:t>
      </w:r>
      <w:r>
        <w:t>в 8</w:t>
      </w:r>
      <w:r>
        <w:rPr>
          <w:spacing w:val="-6"/>
        </w:rPr>
        <w:t xml:space="preserve"> </w:t>
      </w:r>
      <w:r>
        <w:t>классе -</w:t>
      </w:r>
      <w:r>
        <w:rPr>
          <w:spacing w:val="-4"/>
        </w:rPr>
        <w:t xml:space="preserve"> </w:t>
      </w:r>
      <w:r>
        <w:t>68</w:t>
      </w:r>
      <w:r>
        <w:rPr>
          <w:spacing w:val="-6"/>
        </w:rPr>
        <w:t xml:space="preserve"> </w:t>
      </w:r>
      <w:r>
        <w:t>часов</w:t>
      </w:r>
      <w:r>
        <w:rPr>
          <w:spacing w:val="-4"/>
        </w:rPr>
        <w:t xml:space="preserve"> </w:t>
      </w:r>
      <w:r>
        <w:t>(2</w:t>
      </w:r>
      <w:r>
        <w:rPr>
          <w:spacing w:val="-6"/>
        </w:rPr>
        <w:t xml:space="preserve"> </w:t>
      </w:r>
      <w:r>
        <w:t>часа</w:t>
      </w:r>
      <w:r>
        <w:rPr>
          <w:spacing w:val="-2"/>
        </w:rPr>
        <w:t xml:space="preserve"> </w:t>
      </w:r>
      <w:r>
        <w:t>в</w:t>
      </w:r>
      <w:r>
        <w:rPr>
          <w:spacing w:val="-4"/>
        </w:rPr>
        <w:t xml:space="preserve"> </w:t>
      </w:r>
      <w:r>
        <w:t>неделю),</w:t>
      </w:r>
      <w:r>
        <w:rPr>
          <w:spacing w:val="-4"/>
        </w:rPr>
        <w:t xml:space="preserve"> </w:t>
      </w:r>
      <w:r>
        <w:t>в</w:t>
      </w:r>
      <w:r>
        <w:rPr>
          <w:spacing w:val="-4"/>
        </w:rPr>
        <w:t xml:space="preserve"> </w:t>
      </w:r>
      <w:r>
        <w:t>9</w:t>
      </w:r>
      <w:r>
        <w:rPr>
          <w:spacing w:val="-6"/>
        </w:rPr>
        <w:t xml:space="preserve"> </w:t>
      </w:r>
      <w:r>
        <w:t>классе - 68 часов (2 часа в неделю).</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4"/>
        <w:numPr>
          <w:ilvl w:val="2"/>
          <w:numId w:val="29"/>
        </w:numPr>
        <w:tabs>
          <w:tab w:val="left" w:pos="2195"/>
        </w:tabs>
        <w:spacing w:before="65" w:line="240" w:lineRule="auto"/>
        <w:ind w:left="2194" w:hanging="995"/>
        <w:jc w:val="both"/>
        <w:rPr>
          <w:sz w:val="24"/>
        </w:rPr>
      </w:pPr>
      <w:r>
        <w:rPr>
          <w:sz w:val="24"/>
        </w:rPr>
        <w:lastRenderedPageBreak/>
        <w:t>Содержание</w:t>
      </w:r>
      <w:r>
        <w:rPr>
          <w:spacing w:val="-7"/>
          <w:sz w:val="24"/>
        </w:rPr>
        <w:t xml:space="preserve"> </w:t>
      </w:r>
      <w:r>
        <w:rPr>
          <w:sz w:val="24"/>
        </w:rPr>
        <w:t>обучения в</w:t>
      </w:r>
      <w:r>
        <w:rPr>
          <w:spacing w:val="1"/>
          <w:sz w:val="24"/>
        </w:rPr>
        <w:t xml:space="preserve"> </w:t>
      </w:r>
      <w:r>
        <w:rPr>
          <w:sz w:val="24"/>
        </w:rPr>
        <w:t>7</w:t>
      </w:r>
      <w:r>
        <w:rPr>
          <w:spacing w:val="-5"/>
          <w:sz w:val="24"/>
        </w:rPr>
        <w:t xml:space="preserve"> </w:t>
      </w:r>
      <w:r>
        <w:rPr>
          <w:spacing w:val="-2"/>
          <w:sz w:val="24"/>
        </w:rPr>
        <w:t>классе.</w:t>
      </w:r>
    </w:p>
    <w:p w:rsidR="00EC4929" w:rsidRDefault="001B2B69">
      <w:pPr>
        <w:pStyle w:val="a3"/>
        <w:spacing w:before="2"/>
        <w:ind w:right="132" w:firstLine="758"/>
      </w:pPr>
      <w:r>
        <w:t>Начальные</w:t>
      </w:r>
      <w:r>
        <w:rPr>
          <w:spacing w:val="-15"/>
        </w:rPr>
        <w:t xml:space="preserve"> </w:t>
      </w:r>
      <w:r>
        <w:t>понятия</w:t>
      </w:r>
      <w:r>
        <w:rPr>
          <w:spacing w:val="-15"/>
        </w:rPr>
        <w:t xml:space="preserve"> </w:t>
      </w:r>
      <w:r>
        <w:t>геометрии.</w:t>
      </w:r>
      <w:r>
        <w:rPr>
          <w:spacing w:val="-12"/>
        </w:rPr>
        <w:t xml:space="preserve"> </w:t>
      </w:r>
      <w:r>
        <w:t>Точка,</w:t>
      </w:r>
      <w:r>
        <w:rPr>
          <w:spacing w:val="-11"/>
        </w:rPr>
        <w:t xml:space="preserve"> </w:t>
      </w:r>
      <w:r>
        <w:t>прямая,</w:t>
      </w:r>
      <w:r>
        <w:rPr>
          <w:spacing w:val="-15"/>
        </w:rPr>
        <w:t xml:space="preserve"> </w:t>
      </w:r>
      <w:r>
        <w:t>отрезок,</w:t>
      </w:r>
      <w:r>
        <w:rPr>
          <w:spacing w:val="-15"/>
        </w:rPr>
        <w:t xml:space="preserve"> </w:t>
      </w:r>
      <w:r>
        <w:t>луч.</w:t>
      </w:r>
      <w:r>
        <w:rPr>
          <w:spacing w:val="-11"/>
        </w:rPr>
        <w:t xml:space="preserve"> </w:t>
      </w:r>
      <w:r>
        <w:t>Угол.</w:t>
      </w:r>
      <w:r>
        <w:rPr>
          <w:spacing w:val="-10"/>
        </w:rPr>
        <w:t xml:space="preserve"> </w:t>
      </w:r>
      <w:r>
        <w:t>Виды</w:t>
      </w:r>
      <w:r>
        <w:rPr>
          <w:spacing w:val="-11"/>
        </w:rPr>
        <w:t xml:space="preserve"> </w:t>
      </w:r>
      <w:r>
        <w:t>углов.</w:t>
      </w:r>
      <w:r>
        <w:rPr>
          <w:spacing w:val="-11"/>
        </w:rPr>
        <w:t xml:space="preserve"> </w:t>
      </w:r>
      <w:r>
        <w:t>Вертикальные и</w:t>
      </w:r>
      <w:r>
        <w:rPr>
          <w:spacing w:val="-14"/>
        </w:rPr>
        <w:t xml:space="preserve"> </w:t>
      </w:r>
      <w:r>
        <w:t>смежные</w:t>
      </w:r>
      <w:r>
        <w:rPr>
          <w:spacing w:val="-15"/>
        </w:rPr>
        <w:t xml:space="preserve"> </w:t>
      </w:r>
      <w:r>
        <w:t>углы.</w:t>
      </w:r>
      <w:r>
        <w:rPr>
          <w:spacing w:val="-12"/>
        </w:rPr>
        <w:t xml:space="preserve"> </w:t>
      </w:r>
      <w:r>
        <w:t>Биссектриса</w:t>
      </w:r>
      <w:r>
        <w:rPr>
          <w:spacing w:val="-11"/>
        </w:rPr>
        <w:t xml:space="preserve"> </w:t>
      </w:r>
      <w:r>
        <w:t>угла.</w:t>
      </w:r>
      <w:r>
        <w:rPr>
          <w:spacing w:val="-12"/>
        </w:rPr>
        <w:t xml:space="preserve"> </w:t>
      </w:r>
      <w:r>
        <w:t>Ломаная,</w:t>
      </w:r>
      <w:r>
        <w:rPr>
          <w:spacing w:val="-15"/>
        </w:rPr>
        <w:t xml:space="preserve"> </w:t>
      </w:r>
      <w:r>
        <w:t>многоугольник.</w:t>
      </w:r>
      <w:r>
        <w:rPr>
          <w:spacing w:val="-12"/>
        </w:rPr>
        <w:t xml:space="preserve"> </w:t>
      </w:r>
      <w:r>
        <w:t>Параллельность</w:t>
      </w:r>
      <w:r>
        <w:rPr>
          <w:spacing w:val="-13"/>
        </w:rPr>
        <w:t xml:space="preserve"> </w:t>
      </w:r>
      <w:r>
        <w:t>и</w:t>
      </w:r>
      <w:r>
        <w:rPr>
          <w:spacing w:val="-13"/>
        </w:rPr>
        <w:t xml:space="preserve"> </w:t>
      </w:r>
      <w:r>
        <w:t xml:space="preserve">перпендикулярность </w:t>
      </w:r>
      <w:r>
        <w:rPr>
          <w:spacing w:val="-2"/>
        </w:rPr>
        <w:t>прямых.</w:t>
      </w:r>
    </w:p>
    <w:p w:rsidR="00EC4929" w:rsidRDefault="001B2B69">
      <w:pPr>
        <w:pStyle w:val="a3"/>
        <w:spacing w:line="242" w:lineRule="auto"/>
        <w:ind w:right="140" w:firstLine="758"/>
      </w:pPr>
      <w:r>
        <w:t>Симметричные фигуры. Основные свойства осевой симметрии. Примеры симметрии в окружающем мире.</w:t>
      </w:r>
    </w:p>
    <w:p w:rsidR="00EC4929" w:rsidRDefault="001B2B69">
      <w:pPr>
        <w:pStyle w:val="a3"/>
        <w:spacing w:line="242" w:lineRule="auto"/>
        <w:ind w:right="141" w:firstLine="758"/>
      </w:pPr>
      <w:r>
        <w:t>Основные построения с помощью циркуля и линейки. Треугольник. Высота, медиана, биссектриса, их свойства.</w:t>
      </w:r>
    </w:p>
    <w:p w:rsidR="00EC4929" w:rsidRDefault="001B2B69">
      <w:pPr>
        <w:pStyle w:val="a3"/>
        <w:spacing w:line="271" w:lineRule="exact"/>
        <w:ind w:left="1200"/>
      </w:pPr>
      <w:r>
        <w:t>Равнобедренный</w:t>
      </w:r>
      <w:r>
        <w:rPr>
          <w:spacing w:val="-6"/>
        </w:rPr>
        <w:t xml:space="preserve"> </w:t>
      </w:r>
      <w:r>
        <w:t>и</w:t>
      </w:r>
      <w:r>
        <w:rPr>
          <w:spacing w:val="-8"/>
        </w:rPr>
        <w:t xml:space="preserve"> </w:t>
      </w:r>
      <w:r>
        <w:t>равносторонний</w:t>
      </w:r>
      <w:r>
        <w:rPr>
          <w:spacing w:val="-8"/>
        </w:rPr>
        <w:t xml:space="preserve"> </w:t>
      </w:r>
      <w:r>
        <w:t>треугольники.</w:t>
      </w:r>
      <w:r>
        <w:rPr>
          <w:spacing w:val="-3"/>
        </w:rPr>
        <w:t xml:space="preserve"> </w:t>
      </w:r>
      <w:r>
        <w:t>Неравенство</w:t>
      </w:r>
      <w:r>
        <w:rPr>
          <w:spacing w:val="-4"/>
        </w:rPr>
        <w:t xml:space="preserve"> </w:t>
      </w:r>
      <w:r>
        <w:rPr>
          <w:spacing w:val="-2"/>
        </w:rPr>
        <w:t>треугольника.</w:t>
      </w:r>
    </w:p>
    <w:p w:rsidR="00EC4929" w:rsidRDefault="001B2B69">
      <w:pPr>
        <w:pStyle w:val="a3"/>
        <w:spacing w:line="275" w:lineRule="exact"/>
        <w:ind w:left="1200"/>
      </w:pPr>
      <w:r>
        <w:t>Свойства</w:t>
      </w:r>
      <w:r>
        <w:rPr>
          <w:spacing w:val="-8"/>
        </w:rPr>
        <w:t xml:space="preserve"> </w:t>
      </w:r>
      <w:r>
        <w:t>и</w:t>
      </w:r>
      <w:r>
        <w:rPr>
          <w:spacing w:val="-7"/>
        </w:rPr>
        <w:t xml:space="preserve"> </w:t>
      </w:r>
      <w:r>
        <w:t>признаки</w:t>
      </w:r>
      <w:r>
        <w:rPr>
          <w:spacing w:val="-4"/>
        </w:rPr>
        <w:t xml:space="preserve"> </w:t>
      </w:r>
      <w:r>
        <w:t>равнобедренного</w:t>
      </w:r>
      <w:r>
        <w:rPr>
          <w:spacing w:val="-4"/>
        </w:rPr>
        <w:t xml:space="preserve"> </w:t>
      </w:r>
      <w:r>
        <w:t>треугольника.</w:t>
      </w:r>
      <w:r>
        <w:rPr>
          <w:spacing w:val="-2"/>
        </w:rPr>
        <w:t xml:space="preserve"> </w:t>
      </w:r>
      <w:r>
        <w:t>Признаки</w:t>
      </w:r>
      <w:r>
        <w:rPr>
          <w:spacing w:val="-3"/>
        </w:rPr>
        <w:t xml:space="preserve"> </w:t>
      </w:r>
      <w:r>
        <w:t>равенства</w:t>
      </w:r>
      <w:r>
        <w:rPr>
          <w:spacing w:val="-5"/>
        </w:rPr>
        <w:t xml:space="preserve"> </w:t>
      </w:r>
      <w:r>
        <w:rPr>
          <w:spacing w:val="-2"/>
        </w:rPr>
        <w:t>треугольников.</w:t>
      </w:r>
    </w:p>
    <w:p w:rsidR="00EC4929" w:rsidRDefault="001B2B69">
      <w:pPr>
        <w:pStyle w:val="a3"/>
        <w:spacing w:line="242" w:lineRule="auto"/>
        <w:ind w:right="146" w:firstLine="758"/>
      </w:pPr>
      <w:r>
        <w:t xml:space="preserve">Свойства и признаки параллельных прямых. Сумма углов треугольника. Внешние углы </w:t>
      </w:r>
      <w:r>
        <w:rPr>
          <w:spacing w:val="-2"/>
        </w:rPr>
        <w:t>треугольника.</w:t>
      </w:r>
    </w:p>
    <w:p w:rsidR="00EC4929" w:rsidRDefault="001B2B69">
      <w:pPr>
        <w:pStyle w:val="a3"/>
        <w:ind w:right="123" w:firstLine="758"/>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EC4929" w:rsidRDefault="001B2B69">
      <w:pPr>
        <w:pStyle w:val="a3"/>
        <w:spacing w:line="237" w:lineRule="auto"/>
        <w:ind w:right="136" w:firstLine="758"/>
      </w:pPr>
      <w:r>
        <w:t>Неравенства</w:t>
      </w:r>
      <w:r>
        <w:rPr>
          <w:spacing w:val="-15"/>
        </w:rPr>
        <w:t xml:space="preserve"> </w:t>
      </w:r>
      <w:r>
        <w:t>в</w:t>
      </w:r>
      <w:r>
        <w:rPr>
          <w:spacing w:val="-15"/>
        </w:rPr>
        <w:t xml:space="preserve"> </w:t>
      </w:r>
      <w:r>
        <w:t>геометрии:</w:t>
      </w:r>
      <w:r>
        <w:rPr>
          <w:spacing w:val="-15"/>
        </w:rPr>
        <w:t xml:space="preserve"> </w:t>
      </w:r>
      <w:r>
        <w:t>неравенство</w:t>
      </w:r>
      <w:r>
        <w:rPr>
          <w:spacing w:val="-15"/>
        </w:rPr>
        <w:t xml:space="preserve"> </w:t>
      </w:r>
      <w:r>
        <w:t>треугольника,</w:t>
      </w:r>
      <w:r>
        <w:rPr>
          <w:spacing w:val="-15"/>
        </w:rPr>
        <w:t xml:space="preserve"> </w:t>
      </w:r>
      <w:r>
        <w:t>неравенство</w:t>
      </w:r>
      <w:r>
        <w:rPr>
          <w:spacing w:val="-15"/>
        </w:rPr>
        <w:t xml:space="preserve"> </w:t>
      </w:r>
      <w:r>
        <w:t>о</w:t>
      </w:r>
      <w:r>
        <w:rPr>
          <w:spacing w:val="-15"/>
        </w:rPr>
        <w:t xml:space="preserve"> </w:t>
      </w:r>
      <w:r>
        <w:t>длине</w:t>
      </w:r>
      <w:r>
        <w:rPr>
          <w:spacing w:val="-15"/>
        </w:rPr>
        <w:t xml:space="preserve"> </w:t>
      </w:r>
      <w:r>
        <w:t>ломаной,</w:t>
      </w:r>
      <w:r>
        <w:rPr>
          <w:spacing w:val="-15"/>
        </w:rPr>
        <w:t xml:space="preserve"> </w:t>
      </w:r>
      <w:r>
        <w:t>теорема</w:t>
      </w:r>
      <w:r>
        <w:rPr>
          <w:spacing w:val="-15"/>
        </w:rPr>
        <w:t xml:space="preserve"> </w:t>
      </w:r>
      <w:r>
        <w:t>о большем угле и большей стороне треугольника. Перпендикуляр и наклонная.</w:t>
      </w:r>
    </w:p>
    <w:p w:rsidR="00EC4929" w:rsidRDefault="001B2B69">
      <w:pPr>
        <w:pStyle w:val="a3"/>
        <w:spacing w:line="237" w:lineRule="auto"/>
        <w:ind w:right="132" w:firstLine="758"/>
      </w:pPr>
      <w:r>
        <w:t>Геометрическое место точек. Биссектриса угла и серединный перпендикуляр к отрезку как геометрические места точек.</w:t>
      </w:r>
    </w:p>
    <w:p w:rsidR="00EC4929" w:rsidRDefault="001B2B69">
      <w:pPr>
        <w:pStyle w:val="a3"/>
        <w:spacing w:before="3"/>
        <w:ind w:right="135" w:firstLine="758"/>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EC4929" w:rsidRDefault="001B2B69">
      <w:pPr>
        <w:pStyle w:val="a4"/>
        <w:numPr>
          <w:ilvl w:val="2"/>
          <w:numId w:val="29"/>
        </w:numPr>
        <w:tabs>
          <w:tab w:val="left" w:pos="2243"/>
        </w:tabs>
        <w:spacing w:line="274" w:lineRule="exact"/>
        <w:ind w:left="2243" w:hanging="1043"/>
        <w:jc w:val="both"/>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8</w:t>
      </w:r>
      <w:r>
        <w:rPr>
          <w:spacing w:val="-5"/>
          <w:sz w:val="24"/>
        </w:rPr>
        <w:t xml:space="preserve"> </w:t>
      </w:r>
      <w:r>
        <w:rPr>
          <w:spacing w:val="-2"/>
          <w:sz w:val="24"/>
        </w:rPr>
        <w:t>классе.</w:t>
      </w:r>
    </w:p>
    <w:p w:rsidR="00EC4929" w:rsidRDefault="001B2B69">
      <w:pPr>
        <w:pStyle w:val="a3"/>
        <w:spacing w:before="3"/>
        <w:ind w:right="140" w:firstLine="758"/>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EC4929" w:rsidRDefault="001B2B69">
      <w:pPr>
        <w:pStyle w:val="a3"/>
        <w:spacing w:line="242" w:lineRule="auto"/>
        <w:ind w:right="142" w:firstLine="758"/>
      </w:pPr>
      <w:r>
        <w:t>Метод удвоения медианы. Центральная симметрия. Теорема Фалеса и теорема о пропорциональных отрезках.</w:t>
      </w:r>
    </w:p>
    <w:p w:rsidR="00EC4929" w:rsidRDefault="001B2B69">
      <w:pPr>
        <w:pStyle w:val="a3"/>
        <w:spacing w:line="271" w:lineRule="exact"/>
        <w:ind w:left="1200"/>
      </w:pPr>
      <w:r>
        <w:t>Средние</w:t>
      </w:r>
      <w:r>
        <w:rPr>
          <w:spacing w:val="-5"/>
        </w:rPr>
        <w:t xml:space="preserve"> </w:t>
      </w:r>
      <w:r>
        <w:t>линии</w:t>
      </w:r>
      <w:r>
        <w:rPr>
          <w:spacing w:val="-5"/>
        </w:rPr>
        <w:t xml:space="preserve"> </w:t>
      </w:r>
      <w:r>
        <w:t>треугольника</w:t>
      </w:r>
      <w:r>
        <w:rPr>
          <w:spacing w:val="-3"/>
        </w:rPr>
        <w:t xml:space="preserve"> </w:t>
      </w:r>
      <w:r>
        <w:t>и</w:t>
      </w:r>
      <w:r>
        <w:rPr>
          <w:spacing w:val="-5"/>
        </w:rPr>
        <w:t xml:space="preserve"> </w:t>
      </w:r>
      <w:r>
        <w:t>трапеции. Центр</w:t>
      </w:r>
      <w:r>
        <w:rPr>
          <w:spacing w:val="-2"/>
        </w:rPr>
        <w:t xml:space="preserve"> </w:t>
      </w:r>
      <w:r>
        <w:t>масс</w:t>
      </w:r>
      <w:r>
        <w:rPr>
          <w:spacing w:val="-2"/>
        </w:rPr>
        <w:t xml:space="preserve"> треугольника.</w:t>
      </w:r>
    </w:p>
    <w:p w:rsidR="00EC4929" w:rsidRDefault="001B2B69">
      <w:pPr>
        <w:pStyle w:val="a3"/>
        <w:spacing w:line="275" w:lineRule="exact"/>
        <w:ind w:left="1200"/>
      </w:pPr>
      <w:r>
        <w:t>Подобие</w:t>
      </w:r>
      <w:r>
        <w:rPr>
          <w:spacing w:val="54"/>
        </w:rPr>
        <w:t xml:space="preserve">  </w:t>
      </w:r>
      <w:r>
        <w:t>треугольников,</w:t>
      </w:r>
      <w:r>
        <w:rPr>
          <w:spacing w:val="55"/>
        </w:rPr>
        <w:t xml:space="preserve">  </w:t>
      </w:r>
      <w:r>
        <w:t>коэффициент</w:t>
      </w:r>
      <w:r>
        <w:rPr>
          <w:spacing w:val="54"/>
        </w:rPr>
        <w:t xml:space="preserve">  </w:t>
      </w:r>
      <w:r>
        <w:t>подобия.</w:t>
      </w:r>
      <w:r>
        <w:rPr>
          <w:spacing w:val="54"/>
        </w:rPr>
        <w:t xml:space="preserve">  </w:t>
      </w:r>
      <w:r>
        <w:t>Признаки</w:t>
      </w:r>
      <w:r>
        <w:rPr>
          <w:spacing w:val="54"/>
        </w:rPr>
        <w:t xml:space="preserve">  </w:t>
      </w:r>
      <w:r>
        <w:t>подобия</w:t>
      </w:r>
      <w:r>
        <w:rPr>
          <w:spacing w:val="54"/>
        </w:rPr>
        <w:t xml:space="preserve">  </w:t>
      </w:r>
      <w:r>
        <w:rPr>
          <w:spacing w:val="-2"/>
        </w:rPr>
        <w:t>треугольников.</w:t>
      </w:r>
    </w:p>
    <w:p w:rsidR="00EC4929" w:rsidRDefault="001B2B69">
      <w:pPr>
        <w:pStyle w:val="a3"/>
        <w:spacing w:line="275" w:lineRule="exact"/>
      </w:pPr>
      <w:r>
        <w:t>Применение</w:t>
      </w:r>
      <w:r>
        <w:rPr>
          <w:spacing w:val="-5"/>
        </w:rPr>
        <w:t xml:space="preserve"> </w:t>
      </w:r>
      <w:r>
        <w:t>подобия</w:t>
      </w:r>
      <w:r>
        <w:rPr>
          <w:spacing w:val="-7"/>
        </w:rPr>
        <w:t xml:space="preserve"> </w:t>
      </w:r>
      <w:r>
        <w:t>при</w:t>
      </w:r>
      <w:r>
        <w:rPr>
          <w:spacing w:val="-1"/>
        </w:rPr>
        <w:t xml:space="preserve"> </w:t>
      </w:r>
      <w:r>
        <w:t>решении</w:t>
      </w:r>
      <w:r>
        <w:rPr>
          <w:spacing w:val="-6"/>
        </w:rPr>
        <w:t xml:space="preserve"> </w:t>
      </w:r>
      <w:r>
        <w:t>практических</w:t>
      </w:r>
      <w:r>
        <w:rPr>
          <w:spacing w:val="-6"/>
        </w:rPr>
        <w:t xml:space="preserve"> </w:t>
      </w:r>
      <w:r>
        <w:rPr>
          <w:spacing w:val="-2"/>
        </w:rPr>
        <w:t>задач.</w:t>
      </w:r>
    </w:p>
    <w:p w:rsidR="00EC4929" w:rsidRDefault="001B2B69">
      <w:pPr>
        <w:pStyle w:val="a3"/>
        <w:spacing w:before="5" w:line="237" w:lineRule="auto"/>
        <w:ind w:right="135" w:firstLine="758"/>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EC4929" w:rsidRDefault="001B2B69">
      <w:pPr>
        <w:pStyle w:val="a3"/>
        <w:spacing w:before="3" w:line="275" w:lineRule="exact"/>
        <w:ind w:left="1200"/>
      </w:pPr>
      <w:r>
        <w:t>Вычисление</w:t>
      </w:r>
      <w:r>
        <w:rPr>
          <w:spacing w:val="-6"/>
        </w:rPr>
        <w:t xml:space="preserve"> </w:t>
      </w:r>
      <w:r>
        <w:t>площадей</w:t>
      </w:r>
      <w:r>
        <w:rPr>
          <w:spacing w:val="-5"/>
        </w:rPr>
        <w:t xml:space="preserve"> </w:t>
      </w:r>
      <w:r>
        <w:t>треугольников</w:t>
      </w:r>
      <w:r>
        <w:rPr>
          <w:spacing w:val="-2"/>
        </w:rPr>
        <w:t xml:space="preserve"> </w:t>
      </w:r>
      <w:r>
        <w:t>и</w:t>
      </w:r>
      <w:r>
        <w:rPr>
          <w:spacing w:val="-6"/>
        </w:rPr>
        <w:t xml:space="preserve"> </w:t>
      </w:r>
      <w:r>
        <w:t>многоугольников</w:t>
      </w:r>
      <w:r>
        <w:rPr>
          <w:spacing w:val="-5"/>
        </w:rPr>
        <w:t xml:space="preserve"> </w:t>
      </w:r>
      <w:r>
        <w:t>на</w:t>
      </w:r>
      <w:r>
        <w:rPr>
          <w:spacing w:val="-3"/>
        </w:rPr>
        <w:t xml:space="preserve"> </w:t>
      </w:r>
      <w:r>
        <w:t>клетчатой</w:t>
      </w:r>
      <w:r>
        <w:rPr>
          <w:spacing w:val="-5"/>
        </w:rPr>
        <w:t xml:space="preserve"> </w:t>
      </w:r>
      <w:r>
        <w:rPr>
          <w:spacing w:val="-2"/>
        </w:rPr>
        <w:t>бумаге.</w:t>
      </w:r>
    </w:p>
    <w:p w:rsidR="00EC4929" w:rsidRDefault="001B2B69">
      <w:pPr>
        <w:pStyle w:val="a3"/>
        <w:spacing w:line="242" w:lineRule="auto"/>
        <w:ind w:right="2020" w:firstLine="758"/>
        <w:jc w:val="left"/>
      </w:pPr>
      <w:r>
        <w:t>Теорема</w:t>
      </w:r>
      <w:r>
        <w:rPr>
          <w:spacing w:val="-10"/>
        </w:rPr>
        <w:t xml:space="preserve"> </w:t>
      </w:r>
      <w:r>
        <w:t>Пифагора.</w:t>
      </w:r>
      <w:r>
        <w:rPr>
          <w:spacing w:val="-7"/>
        </w:rPr>
        <w:t xml:space="preserve"> </w:t>
      </w:r>
      <w:r>
        <w:t>Применение</w:t>
      </w:r>
      <w:r>
        <w:rPr>
          <w:spacing w:val="-5"/>
        </w:rPr>
        <w:t xml:space="preserve"> </w:t>
      </w:r>
      <w:r>
        <w:t>теоремы</w:t>
      </w:r>
      <w:r>
        <w:rPr>
          <w:spacing w:val="-7"/>
        </w:rPr>
        <w:t xml:space="preserve"> </w:t>
      </w:r>
      <w:r>
        <w:t>Пифагора</w:t>
      </w:r>
      <w:r>
        <w:rPr>
          <w:spacing w:val="-5"/>
        </w:rPr>
        <w:t xml:space="preserve"> </w:t>
      </w:r>
      <w:r>
        <w:t>при</w:t>
      </w:r>
      <w:r>
        <w:rPr>
          <w:spacing w:val="-8"/>
        </w:rPr>
        <w:t xml:space="preserve"> </w:t>
      </w:r>
      <w:r>
        <w:t>решении практических задач.</w:t>
      </w:r>
    </w:p>
    <w:p w:rsidR="00EC4929" w:rsidRDefault="001B2B69">
      <w:pPr>
        <w:pStyle w:val="a3"/>
        <w:tabs>
          <w:tab w:val="left" w:pos="2169"/>
          <w:tab w:val="left" w:pos="3320"/>
          <w:tab w:val="left" w:pos="4365"/>
          <w:tab w:val="left" w:pos="5425"/>
          <w:tab w:val="left" w:pos="6130"/>
          <w:tab w:val="left" w:pos="8058"/>
          <w:tab w:val="left" w:pos="9765"/>
        </w:tabs>
        <w:spacing w:line="242" w:lineRule="auto"/>
        <w:ind w:right="137" w:firstLine="758"/>
        <w:jc w:val="left"/>
      </w:pPr>
      <w:r>
        <w:rPr>
          <w:spacing w:val="-2"/>
        </w:rPr>
        <w:t>Синус,</w:t>
      </w:r>
      <w:r>
        <w:tab/>
      </w:r>
      <w:r>
        <w:rPr>
          <w:spacing w:val="-2"/>
        </w:rPr>
        <w:t>косинус,</w:t>
      </w:r>
      <w:r>
        <w:tab/>
      </w:r>
      <w:r>
        <w:rPr>
          <w:spacing w:val="-2"/>
        </w:rPr>
        <w:t>тангенс</w:t>
      </w:r>
      <w:r>
        <w:tab/>
      </w:r>
      <w:r>
        <w:rPr>
          <w:spacing w:val="-2"/>
        </w:rPr>
        <w:t>острого</w:t>
      </w:r>
      <w:r>
        <w:tab/>
      </w:r>
      <w:r>
        <w:rPr>
          <w:spacing w:val="-4"/>
        </w:rPr>
        <w:t>угла</w:t>
      </w:r>
      <w:r>
        <w:tab/>
      </w:r>
      <w:r>
        <w:rPr>
          <w:spacing w:val="-2"/>
        </w:rPr>
        <w:t>прямоугольного</w:t>
      </w:r>
      <w:r>
        <w:tab/>
      </w:r>
      <w:r>
        <w:rPr>
          <w:spacing w:val="-2"/>
        </w:rPr>
        <w:t>треугольника.</w:t>
      </w:r>
      <w:r>
        <w:tab/>
      </w:r>
      <w:r>
        <w:rPr>
          <w:spacing w:val="-2"/>
        </w:rPr>
        <w:t xml:space="preserve">Основное </w:t>
      </w:r>
      <w:r>
        <w:t>тригонометрическое тождество. Тригонометрические функции углов в 30°, 45° и 60°.</w:t>
      </w:r>
    </w:p>
    <w:p w:rsidR="00EC4929" w:rsidRDefault="001B2B69">
      <w:pPr>
        <w:pStyle w:val="a3"/>
        <w:ind w:right="137" w:firstLine="758"/>
      </w:pPr>
      <w:r>
        <w:t>Вписанные и центральные углы, угол между касательной и хордой. Углы между хордами и секущими. Вписанные и</w:t>
      </w:r>
      <w:r>
        <w:rPr>
          <w:spacing w:val="-7"/>
        </w:rPr>
        <w:t xml:space="preserve"> </w:t>
      </w:r>
      <w:r>
        <w:t>описанные четырёхугольники. Взаимное расположение двух</w:t>
      </w:r>
      <w:r>
        <w:rPr>
          <w:spacing w:val="-3"/>
        </w:rPr>
        <w:t xml:space="preserve"> </w:t>
      </w:r>
      <w:r>
        <w:t>окружностей. Касание окружностей. Общие касательные к двум окружностям.</w:t>
      </w:r>
    </w:p>
    <w:p w:rsidR="00EC4929" w:rsidRDefault="001B2B69">
      <w:pPr>
        <w:pStyle w:val="a4"/>
        <w:numPr>
          <w:ilvl w:val="2"/>
          <w:numId w:val="29"/>
        </w:numPr>
        <w:tabs>
          <w:tab w:val="left" w:pos="2224"/>
        </w:tabs>
        <w:ind w:left="2223" w:hanging="1024"/>
        <w:jc w:val="both"/>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9</w:t>
      </w:r>
      <w:r>
        <w:rPr>
          <w:spacing w:val="-5"/>
          <w:sz w:val="24"/>
        </w:rPr>
        <w:t xml:space="preserve"> </w:t>
      </w:r>
      <w:r>
        <w:rPr>
          <w:spacing w:val="-2"/>
          <w:sz w:val="24"/>
        </w:rPr>
        <w:t>классе.</w:t>
      </w:r>
    </w:p>
    <w:p w:rsidR="00EC4929" w:rsidRDefault="001B2B69">
      <w:pPr>
        <w:pStyle w:val="a3"/>
        <w:spacing w:line="275" w:lineRule="exact"/>
        <w:ind w:left="1200"/>
      </w:pPr>
      <w:r>
        <w:t>Синус,</w:t>
      </w:r>
      <w:r>
        <w:rPr>
          <w:spacing w:val="65"/>
        </w:rPr>
        <w:t xml:space="preserve"> </w:t>
      </w:r>
      <w:r>
        <w:t>косинус,</w:t>
      </w:r>
      <w:r>
        <w:rPr>
          <w:spacing w:val="68"/>
        </w:rPr>
        <w:t xml:space="preserve"> </w:t>
      </w:r>
      <w:r>
        <w:t>тангенс</w:t>
      </w:r>
      <w:r>
        <w:rPr>
          <w:spacing w:val="65"/>
        </w:rPr>
        <w:t xml:space="preserve"> </w:t>
      </w:r>
      <w:r>
        <w:t>углов</w:t>
      </w:r>
      <w:r>
        <w:rPr>
          <w:spacing w:val="63"/>
        </w:rPr>
        <w:t xml:space="preserve"> </w:t>
      </w:r>
      <w:r>
        <w:t>от</w:t>
      </w:r>
      <w:r>
        <w:rPr>
          <w:spacing w:val="67"/>
        </w:rPr>
        <w:t xml:space="preserve"> </w:t>
      </w:r>
      <w:r>
        <w:t>0</w:t>
      </w:r>
      <w:r>
        <w:rPr>
          <w:spacing w:val="65"/>
        </w:rPr>
        <w:t xml:space="preserve"> </w:t>
      </w:r>
      <w:r>
        <w:t>до</w:t>
      </w:r>
      <w:r>
        <w:rPr>
          <w:spacing w:val="70"/>
        </w:rPr>
        <w:t xml:space="preserve"> </w:t>
      </w:r>
      <w:r>
        <w:t>180°.</w:t>
      </w:r>
      <w:r>
        <w:rPr>
          <w:spacing w:val="68"/>
        </w:rPr>
        <w:t xml:space="preserve"> </w:t>
      </w:r>
      <w:r>
        <w:t>Основное</w:t>
      </w:r>
      <w:r>
        <w:rPr>
          <w:spacing w:val="65"/>
        </w:rPr>
        <w:t xml:space="preserve"> </w:t>
      </w:r>
      <w:r>
        <w:t>тригонометрическое</w:t>
      </w:r>
      <w:r>
        <w:rPr>
          <w:spacing w:val="65"/>
        </w:rPr>
        <w:t xml:space="preserve"> </w:t>
      </w:r>
      <w:r>
        <w:rPr>
          <w:spacing w:val="-2"/>
        </w:rPr>
        <w:t>тождество.</w:t>
      </w:r>
    </w:p>
    <w:p w:rsidR="00EC4929" w:rsidRDefault="001B2B69">
      <w:pPr>
        <w:pStyle w:val="a3"/>
        <w:spacing w:line="275" w:lineRule="exact"/>
      </w:pPr>
      <w:r>
        <w:t>Формулы</w:t>
      </w:r>
      <w:r>
        <w:rPr>
          <w:spacing w:val="-4"/>
        </w:rPr>
        <w:t xml:space="preserve"> </w:t>
      </w:r>
      <w:r>
        <w:rPr>
          <w:spacing w:val="-2"/>
        </w:rPr>
        <w:t>приведения.</w:t>
      </w:r>
    </w:p>
    <w:p w:rsidR="00EC4929" w:rsidRDefault="001B2B69">
      <w:pPr>
        <w:pStyle w:val="a3"/>
        <w:spacing w:line="242" w:lineRule="auto"/>
        <w:ind w:right="142" w:firstLine="758"/>
      </w:pPr>
      <w:r>
        <w:t>Решение</w:t>
      </w:r>
      <w:r>
        <w:rPr>
          <w:spacing w:val="-10"/>
        </w:rPr>
        <w:t xml:space="preserve"> </w:t>
      </w:r>
      <w:r>
        <w:t>треугольников.</w:t>
      </w:r>
      <w:r>
        <w:rPr>
          <w:spacing w:val="-7"/>
        </w:rPr>
        <w:t xml:space="preserve"> </w:t>
      </w:r>
      <w:r>
        <w:t>Теорема</w:t>
      </w:r>
      <w:r>
        <w:rPr>
          <w:spacing w:val="-10"/>
        </w:rPr>
        <w:t xml:space="preserve"> </w:t>
      </w:r>
      <w:r>
        <w:t>косинусов</w:t>
      </w:r>
      <w:r>
        <w:rPr>
          <w:spacing w:val="-7"/>
        </w:rPr>
        <w:t xml:space="preserve"> </w:t>
      </w:r>
      <w:r>
        <w:t>и</w:t>
      </w:r>
      <w:r>
        <w:rPr>
          <w:spacing w:val="-8"/>
        </w:rPr>
        <w:t xml:space="preserve"> </w:t>
      </w:r>
      <w:r>
        <w:t>теорема</w:t>
      </w:r>
      <w:r>
        <w:rPr>
          <w:spacing w:val="-10"/>
        </w:rPr>
        <w:t xml:space="preserve"> </w:t>
      </w:r>
      <w:r>
        <w:t>синусов.</w:t>
      </w:r>
      <w:r>
        <w:rPr>
          <w:spacing w:val="-7"/>
        </w:rPr>
        <w:t xml:space="preserve"> </w:t>
      </w:r>
      <w:r>
        <w:t>Решение</w:t>
      </w:r>
      <w:r>
        <w:rPr>
          <w:spacing w:val="-10"/>
        </w:rPr>
        <w:t xml:space="preserve"> </w:t>
      </w:r>
      <w:r>
        <w:t>практических</w:t>
      </w:r>
      <w:r>
        <w:rPr>
          <w:spacing w:val="-13"/>
        </w:rPr>
        <w:t xml:space="preserve"> </w:t>
      </w:r>
      <w:r>
        <w:t>задач с использованием теоремы косинусов и теоремы синусов.</w:t>
      </w:r>
    </w:p>
    <w:p w:rsidR="00EC4929" w:rsidRDefault="001B2B69">
      <w:pPr>
        <w:pStyle w:val="a3"/>
        <w:spacing w:line="271" w:lineRule="exact"/>
        <w:ind w:left="1200"/>
      </w:pPr>
      <w:r>
        <w:t>Преобразование</w:t>
      </w:r>
      <w:r>
        <w:rPr>
          <w:spacing w:val="-10"/>
        </w:rPr>
        <w:t xml:space="preserve"> </w:t>
      </w:r>
      <w:r>
        <w:t>подобия. Подобие</w:t>
      </w:r>
      <w:r>
        <w:rPr>
          <w:spacing w:val="-7"/>
        </w:rPr>
        <w:t xml:space="preserve"> </w:t>
      </w:r>
      <w:r>
        <w:t>соответственных</w:t>
      </w:r>
      <w:r>
        <w:rPr>
          <w:spacing w:val="-6"/>
        </w:rPr>
        <w:t xml:space="preserve"> </w:t>
      </w:r>
      <w:r>
        <w:rPr>
          <w:spacing w:val="-2"/>
        </w:rPr>
        <w:t>элементов.</w:t>
      </w:r>
    </w:p>
    <w:p w:rsidR="00EC4929" w:rsidRDefault="001B2B69">
      <w:pPr>
        <w:pStyle w:val="a3"/>
        <w:ind w:right="142" w:firstLine="758"/>
      </w:pPr>
      <w:r>
        <w:t>Теорема</w:t>
      </w:r>
      <w:r>
        <w:rPr>
          <w:spacing w:val="-15"/>
        </w:rPr>
        <w:t xml:space="preserve"> </w:t>
      </w:r>
      <w:r>
        <w:t>о</w:t>
      </w:r>
      <w:r>
        <w:rPr>
          <w:spacing w:val="-15"/>
        </w:rPr>
        <w:t xml:space="preserve"> </w:t>
      </w:r>
      <w:r>
        <w:t>произведении</w:t>
      </w:r>
      <w:r>
        <w:rPr>
          <w:spacing w:val="-15"/>
        </w:rPr>
        <w:t xml:space="preserve"> </w:t>
      </w:r>
      <w:r>
        <w:t>отрезков</w:t>
      </w:r>
      <w:r>
        <w:rPr>
          <w:spacing w:val="-15"/>
        </w:rPr>
        <w:t xml:space="preserve"> </w:t>
      </w:r>
      <w:r>
        <w:t>хорд,</w:t>
      </w:r>
      <w:r>
        <w:rPr>
          <w:spacing w:val="-15"/>
        </w:rPr>
        <w:t xml:space="preserve"> </w:t>
      </w:r>
      <w:r>
        <w:t>теоремы</w:t>
      </w:r>
      <w:r>
        <w:rPr>
          <w:spacing w:val="-15"/>
        </w:rPr>
        <w:t xml:space="preserve"> </w:t>
      </w:r>
      <w:r>
        <w:t>о</w:t>
      </w:r>
      <w:r>
        <w:rPr>
          <w:spacing w:val="-15"/>
        </w:rPr>
        <w:t xml:space="preserve"> </w:t>
      </w:r>
      <w:r>
        <w:t>произведении</w:t>
      </w:r>
      <w:r>
        <w:rPr>
          <w:spacing w:val="-15"/>
        </w:rPr>
        <w:t xml:space="preserve"> </w:t>
      </w:r>
      <w:r>
        <w:t>отрезков</w:t>
      </w:r>
      <w:r>
        <w:rPr>
          <w:spacing w:val="-15"/>
        </w:rPr>
        <w:t xml:space="preserve"> </w:t>
      </w:r>
      <w:r>
        <w:t>секущих,</w:t>
      </w:r>
      <w:r>
        <w:rPr>
          <w:spacing w:val="-15"/>
        </w:rPr>
        <w:t xml:space="preserve"> </w:t>
      </w:r>
      <w:r>
        <w:t>теорема</w:t>
      </w:r>
      <w:r>
        <w:rPr>
          <w:spacing w:val="-15"/>
        </w:rPr>
        <w:t xml:space="preserve"> </w:t>
      </w:r>
      <w:r>
        <w:t>о квадрате касательной.</w:t>
      </w:r>
    </w:p>
    <w:p w:rsidR="00EC4929" w:rsidRDefault="001B2B69">
      <w:pPr>
        <w:pStyle w:val="a3"/>
        <w:ind w:right="134" w:firstLine="758"/>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w:t>
      </w:r>
      <w:r>
        <w:rPr>
          <w:spacing w:val="-15"/>
        </w:rPr>
        <w:t xml:space="preserve"> </w:t>
      </w:r>
      <w:r>
        <w:t>по</w:t>
      </w:r>
      <w:r>
        <w:rPr>
          <w:spacing w:val="-14"/>
        </w:rPr>
        <w:t xml:space="preserve"> </w:t>
      </w:r>
      <w:r>
        <w:t>двум</w:t>
      </w:r>
      <w:r>
        <w:rPr>
          <w:spacing w:val="-12"/>
        </w:rPr>
        <w:t xml:space="preserve"> </w:t>
      </w:r>
      <w:r>
        <w:t>неколлинеарным</w:t>
      </w:r>
      <w:r>
        <w:rPr>
          <w:spacing w:val="-15"/>
        </w:rPr>
        <w:t xml:space="preserve"> </w:t>
      </w:r>
      <w:r>
        <w:t>векторам.</w:t>
      </w:r>
      <w:r>
        <w:rPr>
          <w:spacing w:val="-15"/>
        </w:rPr>
        <w:t xml:space="preserve"> </w:t>
      </w:r>
      <w:r>
        <w:t>Координаты</w:t>
      </w:r>
      <w:r>
        <w:rPr>
          <w:spacing w:val="-15"/>
        </w:rPr>
        <w:t xml:space="preserve"> </w:t>
      </w:r>
      <w:r>
        <w:t>вектора.</w:t>
      </w:r>
      <w:r>
        <w:rPr>
          <w:spacing w:val="-15"/>
        </w:rPr>
        <w:t xml:space="preserve"> </w:t>
      </w:r>
      <w:r>
        <w:t>Скалярное</w:t>
      </w:r>
      <w:r>
        <w:rPr>
          <w:spacing w:val="-15"/>
        </w:rPr>
        <w:t xml:space="preserve"> </w:t>
      </w:r>
      <w:r>
        <w:t>произведение</w:t>
      </w:r>
      <w:r>
        <w:rPr>
          <w:spacing w:val="-14"/>
        </w:rPr>
        <w:t xml:space="preserve"> </w:t>
      </w:r>
      <w:r>
        <w:t>векторов, применение для нахождения длин и углов.</w:t>
      </w:r>
    </w:p>
    <w:p w:rsidR="00EC4929" w:rsidRDefault="001B2B69">
      <w:pPr>
        <w:pStyle w:val="a3"/>
        <w:ind w:left="1200"/>
      </w:pPr>
      <w:r>
        <w:t>Декартовы</w:t>
      </w:r>
      <w:r>
        <w:rPr>
          <w:spacing w:val="67"/>
        </w:rPr>
        <w:t xml:space="preserve"> </w:t>
      </w:r>
      <w:r>
        <w:t>координаты</w:t>
      </w:r>
      <w:r>
        <w:rPr>
          <w:spacing w:val="69"/>
        </w:rPr>
        <w:t xml:space="preserve"> </w:t>
      </w:r>
      <w:r>
        <w:t>на</w:t>
      </w:r>
      <w:r>
        <w:rPr>
          <w:spacing w:val="67"/>
        </w:rPr>
        <w:t xml:space="preserve"> </w:t>
      </w:r>
      <w:r>
        <w:t>плоскости.</w:t>
      </w:r>
      <w:r>
        <w:rPr>
          <w:spacing w:val="69"/>
        </w:rPr>
        <w:t xml:space="preserve"> </w:t>
      </w:r>
      <w:r>
        <w:t>Уравнения</w:t>
      </w:r>
      <w:r>
        <w:rPr>
          <w:spacing w:val="71"/>
        </w:rPr>
        <w:t xml:space="preserve"> </w:t>
      </w:r>
      <w:r>
        <w:t>прямой</w:t>
      </w:r>
      <w:r>
        <w:rPr>
          <w:spacing w:val="68"/>
        </w:rPr>
        <w:t xml:space="preserve"> </w:t>
      </w:r>
      <w:r>
        <w:t>и</w:t>
      </w:r>
      <w:r>
        <w:rPr>
          <w:spacing w:val="69"/>
        </w:rPr>
        <w:t xml:space="preserve"> </w:t>
      </w:r>
      <w:r>
        <w:t>окружности</w:t>
      </w:r>
      <w:r>
        <w:rPr>
          <w:spacing w:val="69"/>
        </w:rPr>
        <w:t xml:space="preserve"> </w:t>
      </w:r>
      <w:r>
        <w:t>в</w:t>
      </w:r>
      <w:r>
        <w:rPr>
          <w:spacing w:val="69"/>
        </w:rPr>
        <w:t xml:space="preserve"> </w:t>
      </w:r>
      <w:r>
        <w:rPr>
          <w:spacing w:val="-2"/>
        </w:rPr>
        <w:t>координатах,</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jc w:val="left"/>
      </w:pPr>
      <w:r>
        <w:lastRenderedPageBreak/>
        <w:t>пересечение</w:t>
      </w:r>
      <w:r>
        <w:rPr>
          <w:spacing w:val="-6"/>
        </w:rPr>
        <w:t xml:space="preserve"> </w:t>
      </w:r>
      <w:r>
        <w:t>окружностей</w:t>
      </w:r>
      <w:r>
        <w:rPr>
          <w:spacing w:val="-3"/>
        </w:rPr>
        <w:t xml:space="preserve"> </w:t>
      </w:r>
      <w:r>
        <w:t>и</w:t>
      </w:r>
      <w:r>
        <w:rPr>
          <w:spacing w:val="-6"/>
        </w:rPr>
        <w:t xml:space="preserve"> </w:t>
      </w:r>
      <w:r>
        <w:t>прямых.</w:t>
      </w:r>
      <w:r>
        <w:rPr>
          <w:spacing w:val="-1"/>
        </w:rPr>
        <w:t xml:space="preserve"> </w:t>
      </w:r>
      <w:r>
        <w:t>Метод</w:t>
      </w:r>
      <w:r>
        <w:rPr>
          <w:spacing w:val="-4"/>
        </w:rPr>
        <w:t xml:space="preserve"> </w:t>
      </w:r>
      <w:r>
        <w:t>координат</w:t>
      </w:r>
      <w:r>
        <w:rPr>
          <w:spacing w:val="-3"/>
        </w:rPr>
        <w:t xml:space="preserve"> </w:t>
      </w:r>
      <w:r>
        <w:t>и</w:t>
      </w:r>
      <w:r>
        <w:rPr>
          <w:spacing w:val="-2"/>
        </w:rPr>
        <w:t xml:space="preserve"> </w:t>
      </w:r>
      <w:r>
        <w:t>его</w:t>
      </w:r>
      <w:r>
        <w:rPr>
          <w:spacing w:val="2"/>
        </w:rPr>
        <w:t xml:space="preserve"> </w:t>
      </w:r>
      <w:r>
        <w:rPr>
          <w:spacing w:val="-2"/>
        </w:rPr>
        <w:t>применение.</w:t>
      </w:r>
    </w:p>
    <w:p w:rsidR="00EC4929" w:rsidRDefault="001B2B69">
      <w:pPr>
        <w:pStyle w:val="a3"/>
        <w:spacing w:before="5" w:line="237" w:lineRule="auto"/>
        <w:ind w:firstLine="758"/>
        <w:jc w:val="left"/>
      </w:pPr>
      <w:r>
        <w:t>Правильные</w:t>
      </w:r>
      <w:r>
        <w:rPr>
          <w:spacing w:val="80"/>
        </w:rPr>
        <w:t xml:space="preserve"> </w:t>
      </w:r>
      <w:r>
        <w:t>многоугольники.</w:t>
      </w:r>
      <w:r>
        <w:rPr>
          <w:spacing w:val="80"/>
        </w:rPr>
        <w:t xml:space="preserve"> </w:t>
      </w:r>
      <w:r>
        <w:t>Длина</w:t>
      </w:r>
      <w:r>
        <w:rPr>
          <w:spacing w:val="80"/>
        </w:rPr>
        <w:t xml:space="preserve"> </w:t>
      </w:r>
      <w:r>
        <w:t>окружности.</w:t>
      </w:r>
      <w:r>
        <w:rPr>
          <w:spacing w:val="80"/>
        </w:rPr>
        <w:t xml:space="preserve"> </w:t>
      </w:r>
      <w:r>
        <w:t>Градусная</w:t>
      </w:r>
      <w:r>
        <w:rPr>
          <w:spacing w:val="80"/>
        </w:rPr>
        <w:t xml:space="preserve"> </w:t>
      </w:r>
      <w:r>
        <w:t>и</w:t>
      </w:r>
      <w:r>
        <w:rPr>
          <w:spacing w:val="80"/>
        </w:rPr>
        <w:t xml:space="preserve"> </w:t>
      </w:r>
      <w:r>
        <w:t>радианная</w:t>
      </w:r>
      <w:r>
        <w:rPr>
          <w:spacing w:val="80"/>
        </w:rPr>
        <w:t xml:space="preserve"> </w:t>
      </w:r>
      <w:r>
        <w:t>мера</w:t>
      </w:r>
      <w:r>
        <w:rPr>
          <w:spacing w:val="80"/>
        </w:rPr>
        <w:t xml:space="preserve"> </w:t>
      </w:r>
      <w:r>
        <w:t>угла, вычисление длин дуг окружностей. Площадь круга, сектора, сегмента.</w:t>
      </w:r>
    </w:p>
    <w:p w:rsidR="00EC4929" w:rsidRDefault="001B2B69">
      <w:pPr>
        <w:pStyle w:val="a3"/>
        <w:spacing w:before="3" w:line="275" w:lineRule="exact"/>
        <w:ind w:left="1200"/>
        <w:jc w:val="left"/>
      </w:pPr>
      <w:r>
        <w:t>Движения</w:t>
      </w:r>
      <w:r>
        <w:rPr>
          <w:spacing w:val="76"/>
          <w:w w:val="150"/>
        </w:rPr>
        <w:t xml:space="preserve"> </w:t>
      </w:r>
      <w:r>
        <w:t>плоскости</w:t>
      </w:r>
      <w:r>
        <w:rPr>
          <w:spacing w:val="25"/>
        </w:rPr>
        <w:t xml:space="preserve">  </w:t>
      </w:r>
      <w:r>
        <w:t>и</w:t>
      </w:r>
      <w:r>
        <w:rPr>
          <w:spacing w:val="28"/>
        </w:rPr>
        <w:t xml:space="preserve">  </w:t>
      </w:r>
      <w:r>
        <w:t>внутренние</w:t>
      </w:r>
      <w:r>
        <w:rPr>
          <w:spacing w:val="26"/>
        </w:rPr>
        <w:t xml:space="preserve">  </w:t>
      </w:r>
      <w:r>
        <w:t>симметрии</w:t>
      </w:r>
      <w:r>
        <w:rPr>
          <w:spacing w:val="27"/>
        </w:rPr>
        <w:t xml:space="preserve">  </w:t>
      </w:r>
      <w:r>
        <w:t>фигур</w:t>
      </w:r>
      <w:r>
        <w:rPr>
          <w:spacing w:val="27"/>
        </w:rPr>
        <w:t xml:space="preserve">  </w:t>
      </w:r>
      <w:r>
        <w:t>(элементарные</w:t>
      </w:r>
      <w:r>
        <w:rPr>
          <w:spacing w:val="27"/>
        </w:rPr>
        <w:t xml:space="preserve">  </w:t>
      </w:r>
      <w:r>
        <w:rPr>
          <w:spacing w:val="-2"/>
        </w:rPr>
        <w:t>представления).</w:t>
      </w:r>
    </w:p>
    <w:p w:rsidR="00EC4929" w:rsidRDefault="001B2B69">
      <w:pPr>
        <w:pStyle w:val="a3"/>
        <w:spacing w:line="275" w:lineRule="exact"/>
        <w:jc w:val="left"/>
      </w:pPr>
      <w:r>
        <w:t>Параллельный</w:t>
      </w:r>
      <w:r>
        <w:rPr>
          <w:spacing w:val="-2"/>
        </w:rPr>
        <w:t xml:space="preserve"> </w:t>
      </w:r>
      <w:r>
        <w:t>перенос.</w:t>
      </w:r>
      <w:r>
        <w:rPr>
          <w:spacing w:val="-1"/>
        </w:rPr>
        <w:t xml:space="preserve"> </w:t>
      </w:r>
      <w:r>
        <w:rPr>
          <w:spacing w:val="-2"/>
        </w:rPr>
        <w:t>Поворот.</w:t>
      </w:r>
    </w:p>
    <w:p w:rsidR="00EC4929" w:rsidRDefault="001B2B69">
      <w:pPr>
        <w:pStyle w:val="a4"/>
        <w:numPr>
          <w:ilvl w:val="2"/>
          <w:numId w:val="29"/>
        </w:numPr>
        <w:tabs>
          <w:tab w:val="left" w:pos="2204"/>
          <w:tab w:val="left" w:pos="2205"/>
        </w:tabs>
        <w:spacing w:before="3"/>
        <w:ind w:left="2204" w:hanging="1005"/>
        <w:rPr>
          <w:sz w:val="24"/>
        </w:rPr>
      </w:pPr>
      <w:r>
        <w:rPr>
          <w:sz w:val="24"/>
        </w:rPr>
        <w:t>Предметные</w:t>
      </w:r>
      <w:r>
        <w:rPr>
          <w:spacing w:val="-8"/>
          <w:sz w:val="24"/>
        </w:rPr>
        <w:t xml:space="preserve"> </w:t>
      </w:r>
      <w:r>
        <w:rPr>
          <w:sz w:val="24"/>
        </w:rPr>
        <w:t>результаты</w:t>
      </w:r>
      <w:r>
        <w:rPr>
          <w:spacing w:val="-3"/>
          <w:sz w:val="24"/>
        </w:rPr>
        <w:t xml:space="preserve"> </w:t>
      </w:r>
      <w:r>
        <w:rPr>
          <w:sz w:val="24"/>
        </w:rPr>
        <w:t>освоения</w:t>
      </w:r>
      <w:r>
        <w:rPr>
          <w:spacing w:val="-9"/>
          <w:sz w:val="24"/>
        </w:rPr>
        <w:t xml:space="preserve"> </w:t>
      </w:r>
      <w:r>
        <w:rPr>
          <w:sz w:val="24"/>
        </w:rPr>
        <w:t>программы</w:t>
      </w:r>
      <w:r>
        <w:rPr>
          <w:spacing w:val="-4"/>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«Г</w:t>
      </w:r>
      <w:r>
        <w:rPr>
          <w:spacing w:val="-4"/>
          <w:sz w:val="24"/>
        </w:rPr>
        <w:t xml:space="preserve"> </w:t>
      </w:r>
      <w:r>
        <w:rPr>
          <w:spacing w:val="-2"/>
          <w:sz w:val="24"/>
        </w:rPr>
        <w:t>еометрия».</w:t>
      </w:r>
    </w:p>
    <w:p w:rsidR="00EC4929" w:rsidRDefault="001B2B69">
      <w:pPr>
        <w:pStyle w:val="a4"/>
        <w:numPr>
          <w:ilvl w:val="3"/>
          <w:numId w:val="29"/>
        </w:numPr>
        <w:tabs>
          <w:tab w:val="left" w:pos="2439"/>
          <w:tab w:val="left" w:pos="2440"/>
        </w:tabs>
        <w:spacing w:line="242" w:lineRule="auto"/>
        <w:ind w:right="2140" w:firstLine="758"/>
        <w:rPr>
          <w:sz w:val="24"/>
        </w:rPr>
      </w:pPr>
      <w:r>
        <w:rPr>
          <w:sz w:val="24"/>
        </w:rPr>
        <w:t>Предметные</w:t>
      </w:r>
      <w:r>
        <w:rPr>
          <w:spacing w:val="-11"/>
          <w:sz w:val="24"/>
        </w:rPr>
        <w:t xml:space="preserve"> </w:t>
      </w:r>
      <w:r>
        <w:rPr>
          <w:sz w:val="24"/>
        </w:rPr>
        <w:t>результаты</w:t>
      </w:r>
      <w:r>
        <w:rPr>
          <w:spacing w:val="-8"/>
          <w:sz w:val="24"/>
        </w:rPr>
        <w:t xml:space="preserve"> </w:t>
      </w:r>
      <w:r>
        <w:rPr>
          <w:sz w:val="24"/>
        </w:rPr>
        <w:t>освоения</w:t>
      </w:r>
      <w:r>
        <w:rPr>
          <w:spacing w:val="-14"/>
          <w:sz w:val="24"/>
        </w:rPr>
        <w:t xml:space="preserve"> </w:t>
      </w:r>
      <w:r>
        <w:rPr>
          <w:sz w:val="24"/>
        </w:rPr>
        <w:t>программы</w:t>
      </w:r>
      <w:r>
        <w:rPr>
          <w:spacing w:val="-9"/>
          <w:sz w:val="24"/>
        </w:rPr>
        <w:t xml:space="preserve"> </w:t>
      </w:r>
      <w:r>
        <w:rPr>
          <w:sz w:val="24"/>
        </w:rPr>
        <w:t>учебного</w:t>
      </w:r>
      <w:r>
        <w:rPr>
          <w:spacing w:val="-7"/>
          <w:sz w:val="24"/>
        </w:rPr>
        <w:t xml:space="preserve"> </w:t>
      </w:r>
      <w:r>
        <w:rPr>
          <w:sz w:val="24"/>
        </w:rPr>
        <w:t>курса к концу обучения в 7 классе.</w:t>
      </w:r>
    </w:p>
    <w:p w:rsidR="00EC4929" w:rsidRDefault="001B2B69">
      <w:pPr>
        <w:pStyle w:val="a3"/>
        <w:ind w:right="139" w:firstLine="758"/>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EC4929" w:rsidRDefault="001B2B69">
      <w:pPr>
        <w:pStyle w:val="a3"/>
        <w:spacing w:line="237" w:lineRule="auto"/>
        <w:ind w:right="139" w:firstLine="758"/>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EC4929" w:rsidRDefault="001B2B69">
      <w:pPr>
        <w:pStyle w:val="a3"/>
        <w:spacing w:before="2" w:line="275" w:lineRule="exact"/>
        <w:ind w:left="1200"/>
      </w:pPr>
      <w:r>
        <w:t>Строить</w:t>
      </w:r>
      <w:r>
        <w:rPr>
          <w:spacing w:val="-3"/>
        </w:rPr>
        <w:t xml:space="preserve"> </w:t>
      </w:r>
      <w:r>
        <w:t>чертежи</w:t>
      </w:r>
      <w:r>
        <w:rPr>
          <w:spacing w:val="-3"/>
        </w:rPr>
        <w:t xml:space="preserve"> </w:t>
      </w:r>
      <w:r>
        <w:t>к</w:t>
      </w:r>
      <w:r>
        <w:rPr>
          <w:spacing w:val="-2"/>
        </w:rPr>
        <w:t xml:space="preserve"> </w:t>
      </w:r>
      <w:r>
        <w:t>геометрическим</w:t>
      </w:r>
      <w:r>
        <w:rPr>
          <w:spacing w:val="2"/>
        </w:rPr>
        <w:t xml:space="preserve"> </w:t>
      </w:r>
      <w:r>
        <w:rPr>
          <w:spacing w:val="-2"/>
        </w:rPr>
        <w:t>задачам.</w:t>
      </w:r>
    </w:p>
    <w:p w:rsidR="00EC4929" w:rsidRDefault="001B2B69">
      <w:pPr>
        <w:pStyle w:val="a3"/>
        <w:spacing w:line="242" w:lineRule="auto"/>
        <w:ind w:right="126" w:firstLine="758"/>
      </w:pPr>
      <w:r>
        <w:t>Пользоваться признаками равенства треугольников, использовать признаки и свойства равнобедренных треугольников при решении задач.</w:t>
      </w:r>
    </w:p>
    <w:p w:rsidR="00EC4929" w:rsidRDefault="001B2B69">
      <w:pPr>
        <w:pStyle w:val="a3"/>
        <w:spacing w:line="242" w:lineRule="auto"/>
        <w:ind w:left="1200" w:right="136"/>
      </w:pPr>
      <w:r>
        <w:t>Проводить логические рассуждения с использованием геометрических теорем.</w:t>
      </w:r>
      <w:r>
        <w:rPr>
          <w:spacing w:val="40"/>
        </w:rPr>
        <w:t xml:space="preserve"> </w:t>
      </w:r>
      <w:r>
        <w:t>Пользоваться</w:t>
      </w:r>
      <w:r>
        <w:rPr>
          <w:spacing w:val="57"/>
        </w:rPr>
        <w:t xml:space="preserve"> </w:t>
      </w:r>
      <w:r>
        <w:t>признаками</w:t>
      </w:r>
      <w:r>
        <w:rPr>
          <w:spacing w:val="65"/>
        </w:rPr>
        <w:t xml:space="preserve"> </w:t>
      </w:r>
      <w:r>
        <w:t>равенства</w:t>
      </w:r>
      <w:r>
        <w:rPr>
          <w:spacing w:val="59"/>
        </w:rPr>
        <w:t xml:space="preserve"> </w:t>
      </w:r>
      <w:r>
        <w:t>прямоугольных</w:t>
      </w:r>
      <w:r>
        <w:rPr>
          <w:spacing w:val="59"/>
        </w:rPr>
        <w:t xml:space="preserve"> </w:t>
      </w:r>
      <w:r>
        <w:t>треугольников,</w:t>
      </w:r>
      <w:r>
        <w:rPr>
          <w:spacing w:val="62"/>
        </w:rPr>
        <w:t xml:space="preserve"> </w:t>
      </w:r>
      <w:r>
        <w:t>свойством</w:t>
      </w:r>
      <w:r>
        <w:rPr>
          <w:spacing w:val="57"/>
        </w:rPr>
        <w:t xml:space="preserve"> </w:t>
      </w:r>
      <w:r>
        <w:rPr>
          <w:spacing w:val="-2"/>
        </w:rPr>
        <w:t>медианы,</w:t>
      </w:r>
    </w:p>
    <w:p w:rsidR="00EC4929" w:rsidRDefault="001B2B69">
      <w:pPr>
        <w:pStyle w:val="a3"/>
        <w:spacing w:line="271" w:lineRule="exact"/>
      </w:pPr>
      <w:r>
        <w:t>проведённой</w:t>
      </w:r>
      <w:r>
        <w:rPr>
          <w:spacing w:val="-3"/>
        </w:rPr>
        <w:t xml:space="preserve"> </w:t>
      </w:r>
      <w:r>
        <w:t>к</w:t>
      </w:r>
      <w:r>
        <w:rPr>
          <w:spacing w:val="-7"/>
        </w:rPr>
        <w:t xml:space="preserve"> </w:t>
      </w:r>
      <w:r>
        <w:t>гипотенузе</w:t>
      </w:r>
      <w:r>
        <w:rPr>
          <w:spacing w:val="-3"/>
        </w:rPr>
        <w:t xml:space="preserve"> </w:t>
      </w:r>
      <w:r>
        <w:t>прямоугольного</w:t>
      </w:r>
      <w:r>
        <w:rPr>
          <w:spacing w:val="-1"/>
        </w:rPr>
        <w:t xml:space="preserve"> </w:t>
      </w:r>
      <w:r>
        <w:t>треугольника,</w:t>
      </w:r>
      <w:r>
        <w:rPr>
          <w:spacing w:val="-5"/>
        </w:rPr>
        <w:t xml:space="preserve"> </w:t>
      </w:r>
      <w:r>
        <w:t>в</w:t>
      </w:r>
      <w:r>
        <w:rPr>
          <w:spacing w:val="-4"/>
        </w:rPr>
        <w:t xml:space="preserve"> </w:t>
      </w:r>
      <w:r>
        <w:t>решении</w:t>
      </w:r>
      <w:r>
        <w:rPr>
          <w:spacing w:val="-5"/>
        </w:rPr>
        <w:t xml:space="preserve"> </w:t>
      </w:r>
      <w:r>
        <w:t>геометрических</w:t>
      </w:r>
      <w:r>
        <w:rPr>
          <w:spacing w:val="-6"/>
        </w:rPr>
        <w:t xml:space="preserve"> </w:t>
      </w:r>
      <w:r>
        <w:rPr>
          <w:spacing w:val="-2"/>
        </w:rPr>
        <w:t>задач.</w:t>
      </w:r>
    </w:p>
    <w:p w:rsidR="00EC4929" w:rsidRDefault="001B2B69">
      <w:pPr>
        <w:pStyle w:val="a3"/>
        <w:ind w:right="139" w:firstLine="758"/>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EC4929" w:rsidRDefault="001B2B69">
      <w:pPr>
        <w:pStyle w:val="a3"/>
        <w:spacing w:line="274" w:lineRule="exact"/>
        <w:ind w:left="1200"/>
      </w:pPr>
      <w:r>
        <w:t>Решать задачи</w:t>
      </w:r>
      <w:r>
        <w:rPr>
          <w:spacing w:val="1"/>
        </w:rPr>
        <w:t xml:space="preserve"> </w:t>
      </w:r>
      <w:r>
        <w:t>на</w:t>
      </w:r>
      <w:r>
        <w:rPr>
          <w:spacing w:val="-5"/>
        </w:rPr>
        <w:t xml:space="preserve"> </w:t>
      </w:r>
      <w:r>
        <w:t>клетчатой</w:t>
      </w:r>
      <w:r>
        <w:rPr>
          <w:spacing w:val="1"/>
        </w:rPr>
        <w:t xml:space="preserve"> </w:t>
      </w:r>
      <w:r>
        <w:rPr>
          <w:spacing w:val="-2"/>
        </w:rPr>
        <w:t>бумаге.</w:t>
      </w:r>
    </w:p>
    <w:p w:rsidR="00EC4929" w:rsidRDefault="001B2B69">
      <w:pPr>
        <w:pStyle w:val="a3"/>
        <w:ind w:right="127" w:firstLine="758"/>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w:t>
      </w:r>
      <w:r>
        <w:rPr>
          <w:spacing w:val="-15"/>
        </w:rPr>
        <w:t xml:space="preserve"> </w:t>
      </w:r>
      <w:r>
        <w:t>при</w:t>
      </w:r>
      <w:r>
        <w:rPr>
          <w:spacing w:val="-10"/>
        </w:rPr>
        <w:t xml:space="preserve"> </w:t>
      </w:r>
      <w:r>
        <w:t>пересечении</w:t>
      </w:r>
      <w:r>
        <w:rPr>
          <w:spacing w:val="-10"/>
        </w:rPr>
        <w:t xml:space="preserve"> </w:t>
      </w:r>
      <w:r>
        <w:t>двух</w:t>
      </w:r>
      <w:r>
        <w:rPr>
          <w:spacing w:val="-15"/>
        </w:rPr>
        <w:t xml:space="preserve"> </w:t>
      </w:r>
      <w:r>
        <w:t>параллельных</w:t>
      </w:r>
      <w:r>
        <w:rPr>
          <w:spacing w:val="-15"/>
        </w:rPr>
        <w:t xml:space="preserve"> </w:t>
      </w:r>
      <w:r>
        <w:t>прямых</w:t>
      </w:r>
      <w:r>
        <w:rPr>
          <w:spacing w:val="-15"/>
        </w:rPr>
        <w:t xml:space="preserve"> </w:t>
      </w:r>
      <w:r>
        <w:t>секущей.</w:t>
      </w:r>
      <w:r>
        <w:rPr>
          <w:spacing w:val="-9"/>
        </w:rPr>
        <w:t xml:space="preserve"> </w:t>
      </w:r>
      <w:r>
        <w:t>Решать</w:t>
      </w:r>
      <w:r>
        <w:rPr>
          <w:spacing w:val="-1"/>
        </w:rPr>
        <w:t xml:space="preserve"> </w:t>
      </w:r>
      <w:r>
        <w:t>практические</w:t>
      </w:r>
      <w:r>
        <w:rPr>
          <w:spacing w:val="-12"/>
        </w:rPr>
        <w:t xml:space="preserve"> </w:t>
      </w:r>
      <w:r>
        <w:t>задачи</w:t>
      </w:r>
      <w:r>
        <w:rPr>
          <w:spacing w:val="-10"/>
        </w:rPr>
        <w:t xml:space="preserve"> </w:t>
      </w:r>
      <w:r>
        <w:t>на нахождение углов.</w:t>
      </w:r>
    </w:p>
    <w:p w:rsidR="00EC4929" w:rsidRDefault="001B2B69">
      <w:pPr>
        <w:pStyle w:val="a3"/>
        <w:spacing w:before="1" w:line="237" w:lineRule="auto"/>
        <w:ind w:right="143" w:firstLine="758"/>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EC4929" w:rsidRDefault="001B2B69">
      <w:pPr>
        <w:pStyle w:val="a3"/>
        <w:spacing w:before="3"/>
        <w:ind w:right="124" w:firstLine="758"/>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EC4929" w:rsidRDefault="001B2B69">
      <w:pPr>
        <w:pStyle w:val="a3"/>
        <w:ind w:right="131" w:firstLine="758"/>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EC4929" w:rsidRDefault="001B2B69">
      <w:pPr>
        <w:pStyle w:val="a3"/>
        <w:spacing w:line="242" w:lineRule="auto"/>
        <w:ind w:right="135" w:firstLine="739"/>
      </w:pPr>
      <w:r>
        <w:t>Владеть понятием касательной к</w:t>
      </w:r>
      <w:r>
        <w:rPr>
          <w:spacing w:val="-4"/>
        </w:rPr>
        <w:t xml:space="preserve"> </w:t>
      </w:r>
      <w:r>
        <w:t>окружности, пользоваться теоремой</w:t>
      </w:r>
      <w:r>
        <w:rPr>
          <w:spacing w:val="-1"/>
        </w:rPr>
        <w:t xml:space="preserve"> </w:t>
      </w:r>
      <w:r>
        <w:t>о перпендикулярности касательной и радиуса, проведённого к точке касания.</w:t>
      </w:r>
    </w:p>
    <w:p w:rsidR="00EC4929" w:rsidRDefault="001B2B69">
      <w:pPr>
        <w:pStyle w:val="a3"/>
        <w:spacing w:line="271" w:lineRule="exact"/>
        <w:ind w:left="1181"/>
      </w:pPr>
      <w:r>
        <w:t>Пользоваться</w:t>
      </w:r>
      <w:r>
        <w:rPr>
          <w:spacing w:val="63"/>
        </w:rPr>
        <w:t xml:space="preserve"> </w:t>
      </w:r>
      <w:r>
        <w:t>простейшими</w:t>
      </w:r>
      <w:r>
        <w:rPr>
          <w:spacing w:val="66"/>
        </w:rPr>
        <w:t xml:space="preserve"> </w:t>
      </w:r>
      <w:r>
        <w:t>геометрическими</w:t>
      </w:r>
      <w:r>
        <w:rPr>
          <w:spacing w:val="61"/>
        </w:rPr>
        <w:t xml:space="preserve"> </w:t>
      </w:r>
      <w:r>
        <w:t>неравенствами,</w:t>
      </w:r>
      <w:r>
        <w:rPr>
          <w:spacing w:val="67"/>
        </w:rPr>
        <w:t xml:space="preserve"> </w:t>
      </w:r>
      <w:r>
        <w:t>понимать</w:t>
      </w:r>
      <w:r>
        <w:rPr>
          <w:spacing w:val="62"/>
        </w:rPr>
        <w:t xml:space="preserve"> </w:t>
      </w:r>
      <w:r>
        <w:t>их</w:t>
      </w:r>
      <w:r>
        <w:rPr>
          <w:spacing w:val="61"/>
        </w:rPr>
        <w:t xml:space="preserve"> </w:t>
      </w:r>
      <w:r>
        <w:rPr>
          <w:spacing w:val="-2"/>
        </w:rPr>
        <w:t>практический</w:t>
      </w:r>
    </w:p>
    <w:p w:rsidR="00EC4929" w:rsidRDefault="00EC4929">
      <w:pPr>
        <w:spacing w:line="271" w:lineRule="exact"/>
        <w:sectPr w:rsidR="00EC4929">
          <w:pgSz w:w="11900" w:h="16840"/>
          <w:pgMar w:top="840" w:right="280" w:bottom="280" w:left="720" w:header="720" w:footer="720" w:gutter="0"/>
          <w:cols w:space="720"/>
        </w:sectPr>
      </w:pPr>
    </w:p>
    <w:p w:rsidR="00EC4929" w:rsidRDefault="001B2B69">
      <w:pPr>
        <w:pStyle w:val="a3"/>
        <w:jc w:val="left"/>
      </w:pPr>
      <w:r>
        <w:rPr>
          <w:spacing w:val="-2"/>
        </w:rPr>
        <w:lastRenderedPageBreak/>
        <w:t>смысл.</w:t>
      </w:r>
    </w:p>
    <w:p w:rsidR="00EC4929" w:rsidRDefault="001B2B69">
      <w:pPr>
        <w:spacing w:before="9"/>
        <w:rPr>
          <w:sz w:val="23"/>
        </w:rPr>
      </w:pPr>
      <w:r>
        <w:br w:type="column"/>
      </w:r>
    </w:p>
    <w:p w:rsidR="00EC4929" w:rsidRDefault="001B2B69">
      <w:pPr>
        <w:pStyle w:val="a3"/>
        <w:spacing w:before="1"/>
        <w:ind w:left="-8"/>
        <w:jc w:val="left"/>
      </w:pPr>
      <w:r>
        <w:t>Проводить</w:t>
      </w:r>
      <w:r>
        <w:rPr>
          <w:spacing w:val="-11"/>
        </w:rPr>
        <w:t xml:space="preserve"> </w:t>
      </w:r>
      <w:r>
        <w:t>основные</w:t>
      </w:r>
      <w:r>
        <w:rPr>
          <w:spacing w:val="-7"/>
        </w:rPr>
        <w:t xml:space="preserve"> </w:t>
      </w:r>
      <w:r>
        <w:t>геометрические</w:t>
      </w:r>
      <w:r>
        <w:rPr>
          <w:spacing w:val="-3"/>
        </w:rPr>
        <w:t xml:space="preserve"> </w:t>
      </w:r>
      <w:r>
        <w:t>построения</w:t>
      </w:r>
      <w:r>
        <w:rPr>
          <w:spacing w:val="-1"/>
        </w:rPr>
        <w:t xml:space="preserve"> </w:t>
      </w:r>
      <w:r>
        <w:t>с</w:t>
      </w:r>
      <w:r>
        <w:rPr>
          <w:spacing w:val="-2"/>
        </w:rPr>
        <w:t xml:space="preserve"> </w:t>
      </w:r>
      <w:r>
        <w:t>помощью</w:t>
      </w:r>
      <w:r>
        <w:rPr>
          <w:spacing w:val="-8"/>
        </w:rPr>
        <w:t xml:space="preserve"> </w:t>
      </w:r>
      <w:r>
        <w:t>циркуля</w:t>
      </w:r>
      <w:r>
        <w:rPr>
          <w:spacing w:val="-1"/>
        </w:rPr>
        <w:t xml:space="preserve"> </w:t>
      </w:r>
      <w:r>
        <w:t xml:space="preserve">и </w:t>
      </w:r>
      <w:r>
        <w:rPr>
          <w:spacing w:val="-2"/>
        </w:rPr>
        <w:t>линейки.</w:t>
      </w:r>
    </w:p>
    <w:p w:rsidR="00EC4929" w:rsidRDefault="001B2B69">
      <w:pPr>
        <w:pStyle w:val="a4"/>
        <w:numPr>
          <w:ilvl w:val="3"/>
          <w:numId w:val="29"/>
        </w:numPr>
        <w:tabs>
          <w:tab w:val="left" w:pos="1221"/>
          <w:tab w:val="left" w:pos="1222"/>
        </w:tabs>
        <w:spacing w:before="2" w:line="240" w:lineRule="auto"/>
        <w:ind w:left="1221" w:hanging="1230"/>
        <w:rPr>
          <w:sz w:val="24"/>
        </w:rPr>
      </w:pPr>
      <w:r>
        <w:rPr>
          <w:sz w:val="24"/>
        </w:rPr>
        <w:t>Предметные</w:t>
      </w:r>
      <w:r>
        <w:rPr>
          <w:spacing w:val="-7"/>
          <w:sz w:val="24"/>
        </w:rPr>
        <w:t xml:space="preserve"> </w:t>
      </w:r>
      <w:r>
        <w:rPr>
          <w:sz w:val="24"/>
        </w:rPr>
        <w:t>результаты</w:t>
      </w:r>
      <w:r>
        <w:rPr>
          <w:spacing w:val="-6"/>
          <w:sz w:val="24"/>
        </w:rPr>
        <w:t xml:space="preserve"> </w:t>
      </w:r>
      <w:r>
        <w:rPr>
          <w:sz w:val="24"/>
        </w:rPr>
        <w:t>освоения</w:t>
      </w:r>
      <w:r>
        <w:rPr>
          <w:spacing w:val="-7"/>
          <w:sz w:val="24"/>
        </w:rPr>
        <w:t xml:space="preserve"> </w:t>
      </w:r>
      <w:r>
        <w:rPr>
          <w:sz w:val="24"/>
        </w:rPr>
        <w:t>программы</w:t>
      </w:r>
      <w:r>
        <w:rPr>
          <w:spacing w:val="-3"/>
          <w:sz w:val="24"/>
        </w:rPr>
        <w:t xml:space="preserve"> </w:t>
      </w:r>
      <w:r>
        <w:rPr>
          <w:sz w:val="24"/>
        </w:rPr>
        <w:t>учебного</w:t>
      </w:r>
      <w:r>
        <w:rPr>
          <w:spacing w:val="-3"/>
          <w:sz w:val="24"/>
        </w:rPr>
        <w:t xml:space="preserve"> </w:t>
      </w:r>
      <w:r>
        <w:rPr>
          <w:sz w:val="24"/>
        </w:rPr>
        <w:t>курса</w:t>
      </w:r>
      <w:r>
        <w:rPr>
          <w:spacing w:val="-4"/>
          <w:sz w:val="24"/>
        </w:rPr>
        <w:t xml:space="preserve"> </w:t>
      </w:r>
      <w:r>
        <w:rPr>
          <w:sz w:val="24"/>
        </w:rPr>
        <w:t>к</w:t>
      </w:r>
      <w:r>
        <w:rPr>
          <w:spacing w:val="-5"/>
          <w:sz w:val="24"/>
        </w:rPr>
        <w:t xml:space="preserve"> </w:t>
      </w:r>
      <w:r>
        <w:rPr>
          <w:sz w:val="24"/>
        </w:rPr>
        <w:t>концу</w:t>
      </w:r>
      <w:r>
        <w:rPr>
          <w:spacing w:val="-12"/>
          <w:sz w:val="24"/>
        </w:rPr>
        <w:t xml:space="preserve"> </w:t>
      </w:r>
      <w:r>
        <w:rPr>
          <w:sz w:val="24"/>
        </w:rPr>
        <w:t>обучения</w:t>
      </w:r>
      <w:r>
        <w:rPr>
          <w:spacing w:val="-3"/>
          <w:sz w:val="24"/>
        </w:rPr>
        <w:t xml:space="preserve"> </w:t>
      </w:r>
      <w:r>
        <w:rPr>
          <w:spacing w:val="-10"/>
          <w:sz w:val="24"/>
        </w:rPr>
        <w:t>в</w:t>
      </w:r>
    </w:p>
    <w:p w:rsidR="00EC4929" w:rsidRDefault="00EC4929">
      <w:pPr>
        <w:rPr>
          <w:sz w:val="24"/>
        </w:rPr>
        <w:sectPr w:rsidR="00EC4929">
          <w:type w:val="continuous"/>
          <w:pgSz w:w="11900" w:h="16840"/>
          <w:pgMar w:top="1160" w:right="280" w:bottom="280" w:left="720" w:header="720" w:footer="720" w:gutter="0"/>
          <w:cols w:num="2" w:space="720" w:equalWidth="0">
            <w:col w:w="1150" w:space="40"/>
            <w:col w:w="9710"/>
          </w:cols>
        </w:sectPr>
      </w:pPr>
    </w:p>
    <w:p w:rsidR="00EC4929" w:rsidRDefault="001B2B69">
      <w:pPr>
        <w:pStyle w:val="a3"/>
        <w:spacing w:line="274" w:lineRule="exact"/>
      </w:pPr>
      <w:r>
        <w:lastRenderedPageBreak/>
        <w:t>8</w:t>
      </w:r>
      <w:r>
        <w:rPr>
          <w:spacing w:val="2"/>
        </w:rPr>
        <w:t xml:space="preserve"> </w:t>
      </w:r>
      <w:r>
        <w:rPr>
          <w:spacing w:val="-2"/>
        </w:rPr>
        <w:t>классе.</w:t>
      </w:r>
    </w:p>
    <w:p w:rsidR="00EC4929" w:rsidRDefault="001B2B69">
      <w:pPr>
        <w:pStyle w:val="a3"/>
        <w:spacing w:before="2"/>
        <w:ind w:right="130" w:firstLine="739"/>
      </w:pPr>
      <w:r>
        <w:t>Распознавать основные виды четырёхугольников, их элементы, пользоваться их свойствами при решении геометрических задач.</w:t>
      </w:r>
    </w:p>
    <w:p w:rsidR="00EC4929" w:rsidRDefault="001B2B69">
      <w:pPr>
        <w:pStyle w:val="a3"/>
        <w:spacing w:before="1"/>
        <w:ind w:right="128" w:firstLine="739"/>
        <w:jc w:val="right"/>
      </w:pPr>
      <w:r>
        <w:t>Применять свойства</w:t>
      </w:r>
      <w:r>
        <w:rPr>
          <w:spacing w:val="-7"/>
        </w:rPr>
        <w:t xml:space="preserve"> </w:t>
      </w:r>
      <w:r>
        <w:t>точки пересечения</w:t>
      </w:r>
      <w:r>
        <w:rPr>
          <w:spacing w:val="-6"/>
        </w:rPr>
        <w:t xml:space="preserve"> </w:t>
      </w:r>
      <w:r>
        <w:t>медиан треугольника</w:t>
      </w:r>
      <w:r>
        <w:rPr>
          <w:spacing w:val="-2"/>
        </w:rPr>
        <w:t xml:space="preserve"> </w:t>
      </w:r>
      <w:r>
        <w:t>(центра</w:t>
      </w:r>
      <w:r>
        <w:rPr>
          <w:spacing w:val="-2"/>
        </w:rPr>
        <w:t xml:space="preserve"> </w:t>
      </w:r>
      <w:r>
        <w:t>масс)</w:t>
      </w:r>
      <w:r>
        <w:rPr>
          <w:spacing w:val="-4"/>
        </w:rPr>
        <w:t xml:space="preserve"> </w:t>
      </w:r>
      <w:r>
        <w:t>в решении</w:t>
      </w:r>
      <w:r>
        <w:rPr>
          <w:spacing w:val="-5"/>
        </w:rPr>
        <w:t xml:space="preserve"> </w:t>
      </w:r>
      <w:r>
        <w:t>задач. Владеть</w:t>
      </w:r>
      <w:r>
        <w:rPr>
          <w:spacing w:val="40"/>
        </w:rPr>
        <w:t xml:space="preserve"> </w:t>
      </w:r>
      <w:r>
        <w:t>понятием</w:t>
      </w:r>
      <w:r>
        <w:rPr>
          <w:spacing w:val="40"/>
        </w:rPr>
        <w:t xml:space="preserve"> </w:t>
      </w:r>
      <w:r>
        <w:t>средней</w:t>
      </w:r>
      <w:r>
        <w:rPr>
          <w:spacing w:val="40"/>
        </w:rPr>
        <w:t xml:space="preserve"> </w:t>
      </w:r>
      <w:r>
        <w:t>линии</w:t>
      </w:r>
      <w:r>
        <w:rPr>
          <w:spacing w:val="40"/>
        </w:rPr>
        <w:t xml:space="preserve"> </w:t>
      </w:r>
      <w:r>
        <w:t>треугольника</w:t>
      </w:r>
      <w:r>
        <w:rPr>
          <w:spacing w:val="40"/>
        </w:rPr>
        <w:t xml:space="preserve"> </w:t>
      </w:r>
      <w:r>
        <w:t>и</w:t>
      </w:r>
      <w:r>
        <w:rPr>
          <w:spacing w:val="40"/>
        </w:rPr>
        <w:t xml:space="preserve"> </w:t>
      </w:r>
      <w:r>
        <w:t>трапеции,</w:t>
      </w:r>
      <w:r>
        <w:rPr>
          <w:spacing w:val="40"/>
        </w:rPr>
        <w:t xml:space="preserve"> </w:t>
      </w:r>
      <w:r>
        <w:t>применять</w:t>
      </w:r>
      <w:r>
        <w:rPr>
          <w:spacing w:val="40"/>
        </w:rPr>
        <w:t xml:space="preserve"> </w:t>
      </w:r>
      <w:r>
        <w:t>их</w:t>
      </w:r>
      <w:r>
        <w:rPr>
          <w:spacing w:val="40"/>
        </w:rPr>
        <w:t xml:space="preserve"> </w:t>
      </w:r>
      <w:r>
        <w:t>свойства</w:t>
      </w:r>
      <w:r>
        <w:rPr>
          <w:spacing w:val="40"/>
        </w:rPr>
        <w:t xml:space="preserve"> </w:t>
      </w:r>
      <w:r>
        <w:t>при</w:t>
      </w:r>
      <w:r>
        <w:rPr>
          <w:spacing w:val="40"/>
        </w:rPr>
        <w:t xml:space="preserve"> </w:t>
      </w:r>
      <w:r>
        <w:t>решении</w:t>
      </w:r>
      <w:r>
        <w:rPr>
          <w:spacing w:val="31"/>
        </w:rPr>
        <w:t xml:space="preserve"> </w:t>
      </w:r>
      <w:r>
        <w:t>геометрических</w:t>
      </w:r>
      <w:r>
        <w:rPr>
          <w:spacing w:val="33"/>
        </w:rPr>
        <w:t xml:space="preserve"> </w:t>
      </w:r>
      <w:r>
        <w:t>задач.</w:t>
      </w:r>
      <w:r>
        <w:rPr>
          <w:spacing w:val="40"/>
        </w:rPr>
        <w:t xml:space="preserve"> </w:t>
      </w:r>
      <w:r>
        <w:t>Пользоваться</w:t>
      </w:r>
      <w:r>
        <w:rPr>
          <w:spacing w:val="37"/>
        </w:rPr>
        <w:t xml:space="preserve"> </w:t>
      </w:r>
      <w:r>
        <w:t>теоремой</w:t>
      </w:r>
      <w:r>
        <w:rPr>
          <w:spacing w:val="39"/>
        </w:rPr>
        <w:t xml:space="preserve"> </w:t>
      </w:r>
      <w:r>
        <w:t>Фалеса</w:t>
      </w:r>
      <w:r>
        <w:rPr>
          <w:spacing w:val="37"/>
        </w:rPr>
        <w:t xml:space="preserve"> </w:t>
      </w:r>
      <w:r>
        <w:t>и</w:t>
      </w:r>
      <w:r>
        <w:rPr>
          <w:spacing w:val="38"/>
        </w:rPr>
        <w:t xml:space="preserve"> </w:t>
      </w:r>
      <w:r>
        <w:t>теоремой</w:t>
      </w:r>
      <w:r>
        <w:rPr>
          <w:spacing w:val="34"/>
        </w:rPr>
        <w:t xml:space="preserve"> </w:t>
      </w:r>
      <w:r>
        <w:t>о</w:t>
      </w:r>
      <w:r>
        <w:rPr>
          <w:spacing w:val="43"/>
        </w:rPr>
        <w:t xml:space="preserve"> </w:t>
      </w:r>
      <w:r>
        <w:rPr>
          <w:spacing w:val="-2"/>
        </w:rPr>
        <w:t>пропорциональных</w:t>
      </w:r>
    </w:p>
    <w:p w:rsidR="00EC4929" w:rsidRDefault="001B2B69">
      <w:pPr>
        <w:pStyle w:val="a3"/>
        <w:spacing w:line="274" w:lineRule="exact"/>
      </w:pPr>
      <w:r>
        <w:t>отрезках, применять</w:t>
      </w:r>
      <w:r>
        <w:rPr>
          <w:spacing w:val="-4"/>
        </w:rPr>
        <w:t xml:space="preserve"> </w:t>
      </w:r>
      <w:r>
        <w:t>их</w:t>
      </w:r>
      <w:r>
        <w:rPr>
          <w:spacing w:val="-6"/>
        </w:rPr>
        <w:t xml:space="preserve"> </w:t>
      </w:r>
      <w:r>
        <w:t>для</w:t>
      </w:r>
      <w:r>
        <w:rPr>
          <w:spacing w:val="-1"/>
        </w:rPr>
        <w:t xml:space="preserve"> </w:t>
      </w:r>
      <w:r>
        <w:t>решения</w:t>
      </w:r>
      <w:r>
        <w:rPr>
          <w:spacing w:val="-6"/>
        </w:rPr>
        <w:t xml:space="preserve"> </w:t>
      </w:r>
      <w:r>
        <w:t>практических</w:t>
      </w:r>
      <w:r>
        <w:rPr>
          <w:spacing w:val="-6"/>
        </w:rPr>
        <w:t xml:space="preserve"> </w:t>
      </w:r>
      <w:r>
        <w:rPr>
          <w:spacing w:val="-2"/>
        </w:rPr>
        <w:t>задач.</w:t>
      </w:r>
    </w:p>
    <w:p w:rsidR="00EC4929" w:rsidRDefault="001B2B69">
      <w:pPr>
        <w:pStyle w:val="a3"/>
        <w:spacing w:before="2" w:line="275" w:lineRule="exact"/>
        <w:ind w:left="1181"/>
      </w:pPr>
      <w:r>
        <w:t>Применять</w:t>
      </w:r>
      <w:r>
        <w:rPr>
          <w:spacing w:val="-7"/>
        </w:rPr>
        <w:t xml:space="preserve"> </w:t>
      </w:r>
      <w:r>
        <w:t>признаки</w:t>
      </w:r>
      <w:r>
        <w:rPr>
          <w:spacing w:val="-5"/>
        </w:rPr>
        <w:t xml:space="preserve"> </w:t>
      </w:r>
      <w:r>
        <w:t>подобия</w:t>
      </w:r>
      <w:r>
        <w:rPr>
          <w:spacing w:val="-1"/>
        </w:rPr>
        <w:t xml:space="preserve"> </w:t>
      </w:r>
      <w:r>
        <w:t>треугольников</w:t>
      </w:r>
      <w:r>
        <w:rPr>
          <w:spacing w:val="-4"/>
        </w:rPr>
        <w:t xml:space="preserve"> </w:t>
      </w:r>
      <w:r>
        <w:t>в</w:t>
      </w:r>
      <w:r>
        <w:rPr>
          <w:spacing w:val="-9"/>
        </w:rPr>
        <w:t xml:space="preserve"> </w:t>
      </w:r>
      <w:r>
        <w:t>решении</w:t>
      </w:r>
      <w:r>
        <w:rPr>
          <w:spacing w:val="-5"/>
        </w:rPr>
        <w:t xml:space="preserve"> </w:t>
      </w:r>
      <w:r>
        <w:t>геометрических</w:t>
      </w:r>
      <w:r>
        <w:rPr>
          <w:spacing w:val="-6"/>
        </w:rPr>
        <w:t xml:space="preserve"> </w:t>
      </w:r>
      <w:r>
        <w:rPr>
          <w:spacing w:val="-2"/>
        </w:rPr>
        <w:t>задач.</w:t>
      </w:r>
    </w:p>
    <w:p w:rsidR="00EC4929" w:rsidRDefault="001B2B69">
      <w:pPr>
        <w:pStyle w:val="a3"/>
        <w:ind w:right="135" w:firstLine="739"/>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EC4929" w:rsidRDefault="001B2B69">
      <w:pPr>
        <w:pStyle w:val="a3"/>
        <w:spacing w:before="1" w:line="275" w:lineRule="exact"/>
        <w:ind w:left="1181"/>
      </w:pPr>
      <w:r>
        <w:t>Владеть</w:t>
      </w:r>
      <w:r>
        <w:rPr>
          <w:spacing w:val="1"/>
        </w:rPr>
        <w:t xml:space="preserve"> </w:t>
      </w:r>
      <w:r>
        <w:t>понятиями</w:t>
      </w:r>
      <w:r>
        <w:rPr>
          <w:spacing w:val="3"/>
        </w:rPr>
        <w:t xml:space="preserve"> </w:t>
      </w:r>
      <w:r>
        <w:t>синуса,</w:t>
      </w:r>
      <w:r>
        <w:rPr>
          <w:spacing w:val="4"/>
        </w:rPr>
        <w:t xml:space="preserve"> </w:t>
      </w:r>
      <w:r>
        <w:t>косинуса</w:t>
      </w:r>
      <w:r>
        <w:rPr>
          <w:spacing w:val="2"/>
        </w:rPr>
        <w:t xml:space="preserve"> </w:t>
      </w:r>
      <w:r>
        <w:t>и</w:t>
      </w:r>
      <w:r>
        <w:rPr>
          <w:spacing w:val="2"/>
        </w:rPr>
        <w:t xml:space="preserve"> </w:t>
      </w:r>
      <w:r>
        <w:t>тангенса</w:t>
      </w:r>
      <w:r>
        <w:rPr>
          <w:spacing w:val="2"/>
        </w:rPr>
        <w:t xml:space="preserve"> </w:t>
      </w:r>
      <w:r>
        <w:t>острого</w:t>
      </w:r>
      <w:r>
        <w:rPr>
          <w:spacing w:val="6"/>
        </w:rPr>
        <w:t xml:space="preserve"> </w:t>
      </w:r>
      <w:r>
        <w:t>угла</w:t>
      </w:r>
      <w:r>
        <w:rPr>
          <w:spacing w:val="2"/>
        </w:rPr>
        <w:t xml:space="preserve"> </w:t>
      </w:r>
      <w:r>
        <w:t>прямоугольного</w:t>
      </w:r>
      <w:r>
        <w:rPr>
          <w:spacing w:val="7"/>
        </w:rPr>
        <w:t xml:space="preserve"> </w:t>
      </w:r>
      <w:r>
        <w:rPr>
          <w:spacing w:val="-2"/>
        </w:rPr>
        <w:t>треугольника.</w:t>
      </w:r>
    </w:p>
    <w:p w:rsidR="00EC4929" w:rsidRDefault="001B2B69">
      <w:pPr>
        <w:pStyle w:val="a3"/>
        <w:spacing w:line="275" w:lineRule="exact"/>
      </w:pPr>
      <w:r>
        <w:t>Пользоваться</w:t>
      </w:r>
      <w:r>
        <w:rPr>
          <w:spacing w:val="-5"/>
        </w:rPr>
        <w:t xml:space="preserve"> </w:t>
      </w:r>
      <w:r>
        <w:t>этими</w:t>
      </w:r>
      <w:r>
        <w:rPr>
          <w:spacing w:val="-6"/>
        </w:rPr>
        <w:t xml:space="preserve"> </w:t>
      </w:r>
      <w:r>
        <w:t>понятиями</w:t>
      </w:r>
      <w:r>
        <w:rPr>
          <w:spacing w:val="-1"/>
        </w:rPr>
        <w:t xml:space="preserve"> </w:t>
      </w:r>
      <w:r>
        <w:t>для</w:t>
      </w:r>
      <w:r>
        <w:rPr>
          <w:spacing w:val="-3"/>
        </w:rPr>
        <w:t xml:space="preserve"> </w:t>
      </w:r>
      <w:r>
        <w:t>решения</w:t>
      </w:r>
      <w:r>
        <w:rPr>
          <w:spacing w:val="-7"/>
        </w:rPr>
        <w:t xml:space="preserve"> </w:t>
      </w:r>
      <w:r>
        <w:t>практических</w:t>
      </w:r>
      <w:r>
        <w:rPr>
          <w:spacing w:val="-6"/>
        </w:rPr>
        <w:t xml:space="preserve"> </w:t>
      </w:r>
      <w:r>
        <w:rPr>
          <w:spacing w:val="-2"/>
        </w:rPr>
        <w:t>задач.</w:t>
      </w:r>
    </w:p>
    <w:p w:rsidR="00EC4929" w:rsidRDefault="001B2B69">
      <w:pPr>
        <w:pStyle w:val="a3"/>
        <w:spacing w:before="3"/>
        <w:ind w:left="1181"/>
      </w:pPr>
      <w:r>
        <w:t>Вычислять</w:t>
      </w:r>
      <w:r>
        <w:rPr>
          <w:spacing w:val="-12"/>
        </w:rPr>
        <w:t xml:space="preserve"> </w:t>
      </w:r>
      <w:r>
        <w:t>(различными</w:t>
      </w:r>
      <w:r>
        <w:rPr>
          <w:spacing w:val="-12"/>
        </w:rPr>
        <w:t xml:space="preserve"> </w:t>
      </w:r>
      <w:r>
        <w:t>способами)</w:t>
      </w:r>
      <w:r>
        <w:rPr>
          <w:spacing w:val="-11"/>
        </w:rPr>
        <w:t xml:space="preserve"> </w:t>
      </w:r>
      <w:r>
        <w:t>площадь</w:t>
      </w:r>
      <w:r>
        <w:rPr>
          <w:spacing w:val="-12"/>
        </w:rPr>
        <w:t xml:space="preserve"> </w:t>
      </w:r>
      <w:r>
        <w:t>треугольника</w:t>
      </w:r>
      <w:r>
        <w:rPr>
          <w:spacing w:val="-14"/>
        </w:rPr>
        <w:t xml:space="preserve"> </w:t>
      </w:r>
      <w:r>
        <w:t>и</w:t>
      </w:r>
      <w:r>
        <w:rPr>
          <w:spacing w:val="-12"/>
        </w:rPr>
        <w:t xml:space="preserve"> </w:t>
      </w:r>
      <w:r>
        <w:t>площади</w:t>
      </w:r>
      <w:r>
        <w:rPr>
          <w:spacing w:val="-12"/>
        </w:rPr>
        <w:t xml:space="preserve"> </w:t>
      </w:r>
      <w:r>
        <w:t>многоугольных</w:t>
      </w:r>
      <w:r>
        <w:rPr>
          <w:spacing w:val="-12"/>
        </w:rPr>
        <w:t xml:space="preserve"> </w:t>
      </w:r>
      <w:r>
        <w:rPr>
          <w:spacing w:val="-2"/>
        </w:rPr>
        <w:t>фигур</w:t>
      </w:r>
    </w:p>
    <w:p w:rsidR="00EC4929" w:rsidRDefault="00EC4929">
      <w:pPr>
        <w:sectPr w:rsidR="00EC4929">
          <w:type w:val="continuous"/>
          <w:pgSz w:w="11900" w:h="16840"/>
          <w:pgMar w:top="1160" w:right="280" w:bottom="280" w:left="720" w:header="720" w:footer="720" w:gutter="0"/>
          <w:cols w:space="720"/>
        </w:sectPr>
      </w:pPr>
    </w:p>
    <w:p w:rsidR="00EC4929" w:rsidRDefault="001B2B69">
      <w:pPr>
        <w:pStyle w:val="a3"/>
        <w:spacing w:before="65" w:line="242" w:lineRule="auto"/>
        <w:ind w:right="140"/>
      </w:pPr>
      <w:r>
        <w:lastRenderedPageBreak/>
        <w:t xml:space="preserve">(пользуясь, где необходимо, калькулятором). Применять полученные умения в практических </w:t>
      </w:r>
      <w:r>
        <w:rPr>
          <w:spacing w:val="-2"/>
        </w:rPr>
        <w:t>задачах.</w:t>
      </w:r>
    </w:p>
    <w:p w:rsidR="00EC4929" w:rsidRDefault="001B2B69">
      <w:pPr>
        <w:pStyle w:val="a3"/>
        <w:ind w:right="136" w:firstLine="739"/>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EC4929" w:rsidRDefault="001B2B69">
      <w:pPr>
        <w:pStyle w:val="a3"/>
        <w:spacing w:line="237" w:lineRule="auto"/>
        <w:ind w:right="2487" w:firstLine="739"/>
      </w:pPr>
      <w:r>
        <w:t>Владеть</w:t>
      </w:r>
      <w:r>
        <w:rPr>
          <w:spacing w:val="-7"/>
        </w:rPr>
        <w:t xml:space="preserve"> </w:t>
      </w:r>
      <w:r>
        <w:t>понятием</w:t>
      </w:r>
      <w:r>
        <w:rPr>
          <w:spacing w:val="-11"/>
        </w:rPr>
        <w:t xml:space="preserve"> </w:t>
      </w:r>
      <w:r>
        <w:t>описанного</w:t>
      </w:r>
      <w:r>
        <w:rPr>
          <w:spacing w:val="-8"/>
        </w:rPr>
        <w:t xml:space="preserve"> </w:t>
      </w:r>
      <w:r>
        <w:t>четырёхугольника,</w:t>
      </w:r>
      <w:r>
        <w:rPr>
          <w:spacing w:val="-6"/>
        </w:rPr>
        <w:t xml:space="preserve"> </w:t>
      </w:r>
      <w:r>
        <w:t>применять</w:t>
      </w:r>
      <w:r>
        <w:rPr>
          <w:spacing w:val="-7"/>
        </w:rPr>
        <w:t xml:space="preserve"> </w:t>
      </w:r>
      <w:r>
        <w:t>свойства описанного четырёхугольника при решении задач.</w:t>
      </w:r>
    </w:p>
    <w:p w:rsidR="00EC4929" w:rsidRDefault="001B2B69">
      <w:pPr>
        <w:pStyle w:val="a3"/>
        <w:spacing w:before="3"/>
        <w:ind w:right="135" w:firstLine="758"/>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EC4929" w:rsidRDefault="001B2B69">
      <w:pPr>
        <w:pStyle w:val="a3"/>
        <w:spacing w:line="242" w:lineRule="auto"/>
        <w:ind w:right="143" w:firstLine="758"/>
      </w:pPr>
      <w:r>
        <w:t>146.6.5.3.</w:t>
      </w:r>
      <w:r>
        <w:rPr>
          <w:spacing w:val="80"/>
          <w:w w:val="150"/>
        </w:rPr>
        <w:t xml:space="preserve"> </w:t>
      </w:r>
      <w:r>
        <w:t>Предметные</w:t>
      </w:r>
      <w:r>
        <w:rPr>
          <w:spacing w:val="-2"/>
        </w:rPr>
        <w:t xml:space="preserve"> </w:t>
      </w:r>
      <w:r>
        <w:t>результаты освоения</w:t>
      </w:r>
      <w:r>
        <w:rPr>
          <w:spacing w:val="-1"/>
        </w:rPr>
        <w:t xml:space="preserve"> </w:t>
      </w:r>
      <w:r>
        <w:t>программы</w:t>
      </w:r>
      <w:r>
        <w:rPr>
          <w:spacing w:val="-4"/>
        </w:rPr>
        <w:t xml:space="preserve"> </w:t>
      </w:r>
      <w:r>
        <w:t>учебного курса</w:t>
      </w:r>
      <w:r>
        <w:rPr>
          <w:spacing w:val="-2"/>
        </w:rPr>
        <w:t xml:space="preserve"> </w:t>
      </w:r>
      <w:r>
        <w:t>к</w:t>
      </w:r>
      <w:r>
        <w:rPr>
          <w:spacing w:val="-3"/>
        </w:rPr>
        <w:t xml:space="preserve"> </w:t>
      </w:r>
      <w:r>
        <w:t>концу</w:t>
      </w:r>
      <w:r>
        <w:rPr>
          <w:spacing w:val="-11"/>
        </w:rPr>
        <w:t xml:space="preserve"> </w:t>
      </w:r>
      <w:r>
        <w:t>обучения</w:t>
      </w:r>
      <w:r>
        <w:rPr>
          <w:spacing w:val="-1"/>
        </w:rPr>
        <w:t xml:space="preserve"> </w:t>
      </w:r>
      <w:r>
        <w:t>в 9 классе.</w:t>
      </w:r>
    </w:p>
    <w:p w:rsidR="00EC4929" w:rsidRDefault="001B2B69">
      <w:pPr>
        <w:pStyle w:val="a3"/>
        <w:ind w:right="137" w:firstLine="758"/>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EC4929" w:rsidRDefault="001B2B69">
      <w:pPr>
        <w:pStyle w:val="a3"/>
        <w:spacing w:line="237" w:lineRule="auto"/>
        <w:ind w:right="138" w:firstLine="758"/>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EC4929" w:rsidRDefault="001B2B69">
      <w:pPr>
        <w:pStyle w:val="a3"/>
        <w:spacing w:before="3" w:line="237" w:lineRule="auto"/>
        <w:ind w:right="130" w:firstLine="758"/>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EC4929" w:rsidRDefault="001B2B69">
      <w:pPr>
        <w:pStyle w:val="a3"/>
        <w:spacing w:before="4"/>
        <w:ind w:right="124" w:firstLine="758"/>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w:t>
      </w:r>
      <w:r>
        <w:rPr>
          <w:spacing w:val="-1"/>
        </w:rPr>
        <w:t xml:space="preserve"> </w:t>
      </w:r>
      <w:r>
        <w:t>углы у подобных фигур. Применять свойства подобия в практических задачах. Уметь приводить примеры подобных фигур в окружающем мире.</w:t>
      </w:r>
    </w:p>
    <w:p w:rsidR="00EC4929" w:rsidRDefault="001B2B69">
      <w:pPr>
        <w:pStyle w:val="a3"/>
        <w:ind w:right="138" w:firstLine="758"/>
      </w:pPr>
      <w:r>
        <w:t>Пользоваться</w:t>
      </w:r>
      <w:r>
        <w:rPr>
          <w:spacing w:val="-7"/>
        </w:rPr>
        <w:t xml:space="preserve"> </w:t>
      </w:r>
      <w:r>
        <w:t>теоремами</w:t>
      </w:r>
      <w:r>
        <w:rPr>
          <w:spacing w:val="-11"/>
        </w:rPr>
        <w:t xml:space="preserve"> </w:t>
      </w:r>
      <w:r>
        <w:t>о</w:t>
      </w:r>
      <w:r>
        <w:rPr>
          <w:spacing w:val="-2"/>
        </w:rPr>
        <w:t xml:space="preserve"> </w:t>
      </w:r>
      <w:r>
        <w:t>произведении</w:t>
      </w:r>
      <w:r>
        <w:rPr>
          <w:spacing w:val="-6"/>
        </w:rPr>
        <w:t xml:space="preserve"> </w:t>
      </w:r>
      <w:r>
        <w:t>отрезков</w:t>
      </w:r>
      <w:r>
        <w:rPr>
          <w:spacing w:val="-5"/>
        </w:rPr>
        <w:t xml:space="preserve"> </w:t>
      </w:r>
      <w:r>
        <w:t>хорд,</w:t>
      </w:r>
      <w:r>
        <w:rPr>
          <w:spacing w:val="-9"/>
        </w:rPr>
        <w:t xml:space="preserve"> </w:t>
      </w:r>
      <w:r>
        <w:t>о произведении</w:t>
      </w:r>
      <w:r>
        <w:rPr>
          <w:spacing w:val="-11"/>
        </w:rPr>
        <w:t xml:space="preserve"> </w:t>
      </w:r>
      <w:r>
        <w:t>отрезков</w:t>
      </w:r>
      <w:r>
        <w:rPr>
          <w:spacing w:val="-5"/>
        </w:rPr>
        <w:t xml:space="preserve"> </w:t>
      </w:r>
      <w:r>
        <w:t>секущих,</w:t>
      </w:r>
      <w:r>
        <w:rPr>
          <w:spacing w:val="-1"/>
        </w:rPr>
        <w:t xml:space="preserve"> </w:t>
      </w:r>
      <w:r>
        <w:t>о квадрате касательной.</w:t>
      </w:r>
    </w:p>
    <w:p w:rsidR="00EC4929" w:rsidRDefault="001B2B69">
      <w:pPr>
        <w:pStyle w:val="a3"/>
        <w:ind w:right="135" w:firstLine="758"/>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EC4929" w:rsidRDefault="001B2B69">
      <w:pPr>
        <w:pStyle w:val="a3"/>
        <w:spacing w:line="242" w:lineRule="auto"/>
        <w:ind w:right="131" w:firstLine="758"/>
      </w:pPr>
      <w:r>
        <w:t>Пользоваться методом координат на плоскости, применять его в решении геометрических и практических задач.</w:t>
      </w:r>
    </w:p>
    <w:p w:rsidR="00EC4929" w:rsidRDefault="001B2B69">
      <w:pPr>
        <w:pStyle w:val="a3"/>
        <w:ind w:right="136" w:firstLine="758"/>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EC4929" w:rsidRDefault="001B2B69">
      <w:pPr>
        <w:pStyle w:val="a3"/>
        <w:spacing w:line="237" w:lineRule="auto"/>
        <w:ind w:right="138" w:firstLine="758"/>
      </w:pPr>
      <w:r>
        <w:t>Находить</w:t>
      </w:r>
      <w:r>
        <w:rPr>
          <w:spacing w:val="-2"/>
        </w:rPr>
        <w:t xml:space="preserve"> </w:t>
      </w:r>
      <w:r>
        <w:t>оси</w:t>
      </w:r>
      <w:r>
        <w:rPr>
          <w:spacing w:val="-2"/>
        </w:rPr>
        <w:t xml:space="preserve"> </w:t>
      </w:r>
      <w:r>
        <w:t>(или</w:t>
      </w:r>
      <w:r>
        <w:rPr>
          <w:spacing w:val="-2"/>
        </w:rPr>
        <w:t xml:space="preserve"> </w:t>
      </w:r>
      <w:r>
        <w:t>центры)</w:t>
      </w:r>
      <w:r>
        <w:rPr>
          <w:spacing w:val="-2"/>
        </w:rPr>
        <w:t xml:space="preserve"> </w:t>
      </w:r>
      <w:r>
        <w:t>симметрии</w:t>
      </w:r>
      <w:r>
        <w:rPr>
          <w:spacing w:val="-2"/>
        </w:rPr>
        <w:t xml:space="preserve"> </w:t>
      </w:r>
      <w:r>
        <w:t>фигур, применять</w:t>
      </w:r>
      <w:r>
        <w:rPr>
          <w:spacing w:val="-2"/>
        </w:rPr>
        <w:t xml:space="preserve"> </w:t>
      </w:r>
      <w:r>
        <w:t>движения</w:t>
      </w:r>
      <w:r>
        <w:rPr>
          <w:spacing w:val="-3"/>
        </w:rPr>
        <w:t xml:space="preserve"> </w:t>
      </w:r>
      <w:r>
        <w:t>плоскости</w:t>
      </w:r>
      <w:r>
        <w:rPr>
          <w:spacing w:val="-6"/>
        </w:rPr>
        <w:t xml:space="preserve"> </w:t>
      </w:r>
      <w:r>
        <w:t>в</w:t>
      </w:r>
      <w:r>
        <w:rPr>
          <w:spacing w:val="-2"/>
        </w:rPr>
        <w:t xml:space="preserve"> </w:t>
      </w:r>
      <w:r>
        <w:t xml:space="preserve">простейших </w:t>
      </w:r>
      <w:r>
        <w:rPr>
          <w:spacing w:val="-2"/>
        </w:rPr>
        <w:t>случаях.</w:t>
      </w:r>
    </w:p>
    <w:p w:rsidR="00EC4929" w:rsidRDefault="001B2B69">
      <w:pPr>
        <w:pStyle w:val="a3"/>
        <w:spacing w:before="1"/>
        <w:ind w:right="135" w:firstLine="758"/>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EC4929" w:rsidRDefault="001B2B69">
      <w:pPr>
        <w:pStyle w:val="2"/>
        <w:numPr>
          <w:ilvl w:val="1"/>
          <w:numId w:val="29"/>
        </w:numPr>
        <w:tabs>
          <w:tab w:val="left" w:pos="1965"/>
        </w:tabs>
        <w:spacing w:before="3" w:line="240" w:lineRule="auto"/>
        <w:ind w:right="131" w:firstLine="758"/>
        <w:jc w:val="both"/>
      </w:pPr>
      <w: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EC4929" w:rsidRDefault="001B2B69">
      <w:pPr>
        <w:pStyle w:val="a4"/>
        <w:numPr>
          <w:ilvl w:val="2"/>
          <w:numId w:val="29"/>
        </w:numPr>
        <w:tabs>
          <w:tab w:val="left" w:pos="2195"/>
        </w:tabs>
        <w:spacing w:line="273" w:lineRule="exact"/>
        <w:ind w:left="2194" w:hanging="995"/>
        <w:jc w:val="both"/>
        <w:rPr>
          <w:sz w:val="24"/>
        </w:rPr>
      </w:pPr>
      <w:r>
        <w:rPr>
          <w:sz w:val="24"/>
        </w:rPr>
        <w:t>Пояснительная</w:t>
      </w:r>
      <w:r>
        <w:rPr>
          <w:spacing w:val="1"/>
          <w:sz w:val="24"/>
        </w:rPr>
        <w:t xml:space="preserve"> </w:t>
      </w:r>
      <w:r>
        <w:rPr>
          <w:spacing w:val="-2"/>
          <w:sz w:val="24"/>
        </w:rPr>
        <w:t>записка.</w:t>
      </w:r>
    </w:p>
    <w:p w:rsidR="00EC4929" w:rsidRDefault="001B2B69">
      <w:pPr>
        <w:pStyle w:val="a4"/>
        <w:numPr>
          <w:ilvl w:val="3"/>
          <w:numId w:val="29"/>
        </w:numPr>
        <w:tabs>
          <w:tab w:val="left" w:pos="2387"/>
        </w:tabs>
        <w:spacing w:line="240" w:lineRule="auto"/>
        <w:ind w:right="131" w:firstLine="758"/>
        <w:jc w:val="both"/>
        <w:rPr>
          <w:sz w:val="24"/>
        </w:rPr>
      </w:pPr>
      <w:r>
        <w:rPr>
          <w:sz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EC4929" w:rsidRDefault="001B2B69">
      <w:pPr>
        <w:pStyle w:val="a3"/>
        <w:spacing w:before="2"/>
        <w:ind w:right="138" w:firstLine="758"/>
      </w:pPr>
      <w:r>
        <w:t>Каждый человек постоянно принимает решения на</w:t>
      </w:r>
      <w:r>
        <w:rPr>
          <w:spacing w:val="-3"/>
        </w:rPr>
        <w:t xml:space="preserve"> </w:t>
      </w:r>
      <w:r>
        <w:t>основе имеющихся у</w:t>
      </w:r>
      <w:r>
        <w:rPr>
          <w:spacing w:val="-6"/>
        </w:rPr>
        <w:t xml:space="preserve"> </w:t>
      </w:r>
      <w:r>
        <w:t>него данных. А</w:t>
      </w:r>
      <w:r>
        <w:rPr>
          <w:spacing w:val="-3"/>
        </w:rPr>
        <w:t xml:space="preserve"> </w:t>
      </w:r>
      <w:r>
        <w:t>для обоснованного</w:t>
      </w:r>
      <w:r>
        <w:rPr>
          <w:spacing w:val="-15"/>
        </w:rPr>
        <w:t xml:space="preserve"> </w:t>
      </w:r>
      <w:r>
        <w:t>принятия</w:t>
      </w:r>
      <w:r>
        <w:rPr>
          <w:spacing w:val="-15"/>
        </w:rPr>
        <w:t xml:space="preserve"> </w:t>
      </w:r>
      <w:r>
        <w:t>решения</w:t>
      </w:r>
      <w:r>
        <w:rPr>
          <w:spacing w:val="-15"/>
        </w:rPr>
        <w:t xml:space="preserve"> </w:t>
      </w:r>
      <w:r>
        <w:t>в</w:t>
      </w:r>
      <w:r>
        <w:rPr>
          <w:spacing w:val="-15"/>
        </w:rPr>
        <w:t xml:space="preserve"> </w:t>
      </w:r>
      <w:r>
        <w:t>условиях</w:t>
      </w:r>
      <w:r>
        <w:rPr>
          <w:spacing w:val="-15"/>
        </w:rPr>
        <w:t xml:space="preserve"> </w:t>
      </w:r>
      <w:r>
        <w:t>недостатка</w:t>
      </w:r>
      <w:r>
        <w:rPr>
          <w:spacing w:val="-15"/>
        </w:rPr>
        <w:t xml:space="preserve"> </w:t>
      </w:r>
      <w:r>
        <w:t>или</w:t>
      </w:r>
      <w:r>
        <w:rPr>
          <w:spacing w:val="-15"/>
        </w:rPr>
        <w:t xml:space="preserve"> </w:t>
      </w:r>
      <w:r>
        <w:t>избытка</w:t>
      </w:r>
      <w:r>
        <w:rPr>
          <w:spacing w:val="-15"/>
        </w:rPr>
        <w:t xml:space="preserve"> </w:t>
      </w:r>
      <w:r>
        <w:t>информации</w:t>
      </w:r>
      <w:r>
        <w:rPr>
          <w:spacing w:val="-15"/>
        </w:rPr>
        <w:t xml:space="preserve"> </w:t>
      </w:r>
      <w:r>
        <w:t>необходимо</w:t>
      </w:r>
      <w:r>
        <w:rPr>
          <w:spacing w:val="-15"/>
        </w:rPr>
        <w:t xml:space="preserve"> </w:t>
      </w:r>
      <w:r>
        <w:t>в</w:t>
      </w:r>
      <w:r>
        <w:rPr>
          <w:spacing w:val="-15"/>
        </w:rPr>
        <w:t xml:space="preserve"> </w:t>
      </w:r>
      <w:r>
        <w:t>том числе хорошо сформированное вероятностное и статистическое мышление.</w:t>
      </w:r>
    </w:p>
    <w:p w:rsidR="00EC4929" w:rsidRDefault="001B2B69">
      <w:pPr>
        <w:pStyle w:val="a3"/>
        <w:tabs>
          <w:tab w:val="left" w:pos="2646"/>
        </w:tabs>
        <w:spacing w:line="274" w:lineRule="exact"/>
        <w:ind w:left="1200"/>
      </w:pPr>
      <w:r>
        <w:rPr>
          <w:spacing w:val="-2"/>
        </w:rPr>
        <w:t>Именно</w:t>
      </w:r>
      <w:r>
        <w:tab/>
        <w:t>поэтому</w:t>
      </w:r>
      <w:r>
        <w:rPr>
          <w:spacing w:val="-13"/>
        </w:rPr>
        <w:t xml:space="preserve"> </w:t>
      </w:r>
      <w:r>
        <w:t>остро</w:t>
      </w:r>
      <w:r>
        <w:rPr>
          <w:spacing w:val="-1"/>
        </w:rPr>
        <w:t xml:space="preserve"> </w:t>
      </w:r>
      <w:r>
        <w:t>встала</w:t>
      </w:r>
      <w:r>
        <w:rPr>
          <w:spacing w:val="-2"/>
        </w:rPr>
        <w:t xml:space="preserve"> </w:t>
      </w:r>
      <w:r>
        <w:t>необходимость</w:t>
      </w:r>
      <w:r>
        <w:rPr>
          <w:spacing w:val="1"/>
        </w:rPr>
        <w:t xml:space="preserve"> </w:t>
      </w:r>
      <w:r>
        <w:rPr>
          <w:spacing w:val="-2"/>
        </w:rPr>
        <w:t>сформировать</w:t>
      </w:r>
    </w:p>
    <w:p w:rsidR="00EC4929" w:rsidRDefault="001B2B69">
      <w:pPr>
        <w:pStyle w:val="a3"/>
        <w:spacing w:before="2"/>
        <w:ind w:right="128"/>
      </w:pPr>
      <w: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w:t>
      </w:r>
      <w:r>
        <w:rPr>
          <w:spacing w:val="-2"/>
        </w:rPr>
        <w:t xml:space="preserve"> </w:t>
      </w:r>
      <w:r>
        <w:t>вероятностный характер многих реальных процессов и зависимостей,</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производить</w:t>
      </w:r>
      <w:r>
        <w:rPr>
          <w:spacing w:val="-2"/>
        </w:rPr>
        <w:t xml:space="preserve"> </w:t>
      </w:r>
      <w:r>
        <w:t>простейшие</w:t>
      </w:r>
      <w:r>
        <w:rPr>
          <w:spacing w:val="-4"/>
        </w:rPr>
        <w:t xml:space="preserve"> </w:t>
      </w:r>
      <w:r>
        <w:t>вероятностные</w:t>
      </w:r>
      <w:r>
        <w:rPr>
          <w:spacing w:val="-4"/>
        </w:rPr>
        <w:t xml:space="preserve"> </w:t>
      </w:r>
      <w:r>
        <w:rPr>
          <w:spacing w:val="-2"/>
        </w:rPr>
        <w:t>расчёты.</w:t>
      </w:r>
    </w:p>
    <w:p w:rsidR="00EC4929" w:rsidRDefault="001B2B69">
      <w:pPr>
        <w:pStyle w:val="a3"/>
        <w:spacing w:before="2"/>
        <w:ind w:right="132" w:firstLine="758"/>
      </w:pPr>
      <w:r>
        <w:t>Знакомство в учебном курсе с основными принципами сбора, анализа и представления данных</w:t>
      </w:r>
      <w:r>
        <w:rPr>
          <w:spacing w:val="-12"/>
        </w:rPr>
        <w:t xml:space="preserve"> </w:t>
      </w:r>
      <w:r>
        <w:t>из</w:t>
      </w:r>
      <w:r>
        <w:rPr>
          <w:spacing w:val="-7"/>
        </w:rPr>
        <w:t xml:space="preserve"> </w:t>
      </w:r>
      <w:r>
        <w:t>различных</w:t>
      </w:r>
      <w:r>
        <w:rPr>
          <w:spacing w:val="-12"/>
        </w:rPr>
        <w:t xml:space="preserve"> </w:t>
      </w:r>
      <w:r>
        <w:t>сфер</w:t>
      </w:r>
      <w:r>
        <w:rPr>
          <w:spacing w:val="-12"/>
        </w:rPr>
        <w:t xml:space="preserve"> </w:t>
      </w:r>
      <w:r>
        <w:t>жизни</w:t>
      </w:r>
      <w:r>
        <w:rPr>
          <w:spacing w:val="-11"/>
        </w:rPr>
        <w:t xml:space="preserve"> </w:t>
      </w:r>
      <w:r>
        <w:t>общества</w:t>
      </w:r>
      <w:r>
        <w:rPr>
          <w:spacing w:val="-13"/>
        </w:rPr>
        <w:t xml:space="preserve"> </w:t>
      </w:r>
      <w:r>
        <w:t>и</w:t>
      </w:r>
      <w:r>
        <w:rPr>
          <w:spacing w:val="-11"/>
        </w:rPr>
        <w:t xml:space="preserve"> </w:t>
      </w:r>
      <w:r>
        <w:t>государства</w:t>
      </w:r>
      <w:r>
        <w:rPr>
          <w:spacing w:val="-8"/>
        </w:rPr>
        <w:t xml:space="preserve"> </w:t>
      </w:r>
      <w:r>
        <w:t>приобщает</w:t>
      </w:r>
      <w:r>
        <w:rPr>
          <w:spacing w:val="-11"/>
        </w:rPr>
        <w:t xml:space="preserve"> </w:t>
      </w:r>
      <w:r>
        <w:t>обучающихся</w:t>
      </w:r>
      <w:r>
        <w:rPr>
          <w:spacing w:val="-7"/>
        </w:rPr>
        <w:t xml:space="preserve"> </w:t>
      </w:r>
      <w:r>
        <w:t>к</w:t>
      </w:r>
      <w:r>
        <w:rPr>
          <w:spacing w:val="-8"/>
        </w:rPr>
        <w:t xml:space="preserve"> </w:t>
      </w:r>
      <w:r>
        <w:t xml:space="preserve">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w:t>
      </w:r>
      <w:r>
        <w:rPr>
          <w:spacing w:val="-2"/>
        </w:rPr>
        <w:t>мышления.</w:t>
      </w:r>
    </w:p>
    <w:p w:rsidR="00EC4929" w:rsidRDefault="001B2B69">
      <w:pPr>
        <w:pStyle w:val="a4"/>
        <w:numPr>
          <w:ilvl w:val="3"/>
          <w:numId w:val="29"/>
        </w:numPr>
        <w:tabs>
          <w:tab w:val="left" w:pos="2392"/>
        </w:tabs>
        <w:spacing w:line="274" w:lineRule="exact"/>
        <w:ind w:left="2391" w:hanging="1192"/>
        <w:jc w:val="both"/>
        <w:rPr>
          <w:sz w:val="24"/>
        </w:rPr>
      </w:pPr>
      <w:r>
        <w:rPr>
          <w:sz w:val="24"/>
        </w:rPr>
        <w:t>В</w:t>
      </w:r>
      <w:r>
        <w:rPr>
          <w:spacing w:val="77"/>
          <w:sz w:val="24"/>
        </w:rPr>
        <w:t xml:space="preserve"> </w:t>
      </w:r>
      <w:r>
        <w:rPr>
          <w:sz w:val="24"/>
        </w:rPr>
        <w:t>соответствии</w:t>
      </w:r>
      <w:r>
        <w:rPr>
          <w:spacing w:val="78"/>
          <w:sz w:val="24"/>
        </w:rPr>
        <w:t xml:space="preserve"> </w:t>
      </w:r>
      <w:r>
        <w:rPr>
          <w:sz w:val="24"/>
        </w:rPr>
        <w:t>с</w:t>
      </w:r>
      <w:r>
        <w:rPr>
          <w:spacing w:val="50"/>
          <w:w w:val="150"/>
          <w:sz w:val="24"/>
        </w:rPr>
        <w:t xml:space="preserve"> </w:t>
      </w:r>
      <w:r>
        <w:rPr>
          <w:sz w:val="24"/>
        </w:rPr>
        <w:t>данными</w:t>
      </w:r>
      <w:r>
        <w:rPr>
          <w:spacing w:val="52"/>
          <w:w w:val="150"/>
          <w:sz w:val="24"/>
        </w:rPr>
        <w:t xml:space="preserve"> </w:t>
      </w:r>
      <w:r>
        <w:rPr>
          <w:sz w:val="24"/>
        </w:rPr>
        <w:t>целями</w:t>
      </w:r>
      <w:r>
        <w:rPr>
          <w:spacing w:val="51"/>
          <w:w w:val="150"/>
          <w:sz w:val="24"/>
        </w:rPr>
        <w:t xml:space="preserve"> </w:t>
      </w:r>
      <w:r>
        <w:rPr>
          <w:sz w:val="24"/>
        </w:rPr>
        <w:t>в</w:t>
      </w:r>
      <w:r>
        <w:rPr>
          <w:spacing w:val="78"/>
          <w:sz w:val="24"/>
        </w:rPr>
        <w:t xml:space="preserve"> </w:t>
      </w:r>
      <w:r>
        <w:rPr>
          <w:sz w:val="24"/>
        </w:rPr>
        <w:t>структуре</w:t>
      </w:r>
      <w:r>
        <w:rPr>
          <w:spacing w:val="50"/>
          <w:w w:val="150"/>
          <w:sz w:val="24"/>
        </w:rPr>
        <w:t xml:space="preserve"> </w:t>
      </w:r>
      <w:r>
        <w:rPr>
          <w:sz w:val="24"/>
        </w:rPr>
        <w:t>программы</w:t>
      </w:r>
      <w:r>
        <w:rPr>
          <w:spacing w:val="53"/>
          <w:w w:val="150"/>
          <w:sz w:val="24"/>
        </w:rPr>
        <w:t xml:space="preserve"> </w:t>
      </w:r>
      <w:r>
        <w:rPr>
          <w:sz w:val="24"/>
        </w:rPr>
        <w:t>учебного</w:t>
      </w:r>
      <w:r>
        <w:rPr>
          <w:spacing w:val="51"/>
          <w:w w:val="150"/>
          <w:sz w:val="24"/>
        </w:rPr>
        <w:t xml:space="preserve"> </w:t>
      </w:r>
      <w:r>
        <w:rPr>
          <w:spacing w:val="-2"/>
          <w:sz w:val="24"/>
        </w:rPr>
        <w:t>курса</w:t>
      </w:r>
    </w:p>
    <w:p w:rsidR="00EC4929" w:rsidRDefault="001B2B69">
      <w:pPr>
        <w:pStyle w:val="a3"/>
        <w:spacing w:before="5" w:line="237" w:lineRule="auto"/>
        <w:ind w:right="141"/>
      </w:pPr>
      <w:r>
        <w:t>«Вероятность</w:t>
      </w:r>
      <w:r>
        <w:rPr>
          <w:spacing w:val="40"/>
        </w:rPr>
        <w:t xml:space="preserve"> </w:t>
      </w:r>
      <w:r>
        <w:t>и</w:t>
      </w:r>
      <w:r>
        <w:rPr>
          <w:spacing w:val="40"/>
        </w:rPr>
        <w:t xml:space="preserve"> </w:t>
      </w:r>
      <w:r>
        <w:t>статистика»</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выделены</w:t>
      </w:r>
      <w:r>
        <w:rPr>
          <w:spacing w:val="40"/>
        </w:rPr>
        <w:t xml:space="preserve"> </w:t>
      </w:r>
      <w:r>
        <w:t>следующие содержательно-методические</w:t>
      </w:r>
      <w:r>
        <w:rPr>
          <w:spacing w:val="49"/>
        </w:rPr>
        <w:t xml:space="preserve">  </w:t>
      </w:r>
      <w:r>
        <w:t>линии:</w:t>
      </w:r>
      <w:r>
        <w:rPr>
          <w:spacing w:val="52"/>
        </w:rPr>
        <w:t xml:space="preserve">  </w:t>
      </w:r>
      <w:r>
        <w:t>«Представление</w:t>
      </w:r>
      <w:r>
        <w:rPr>
          <w:spacing w:val="52"/>
        </w:rPr>
        <w:t xml:space="preserve">  </w:t>
      </w:r>
      <w:r>
        <w:t>данных</w:t>
      </w:r>
      <w:r>
        <w:rPr>
          <w:spacing w:val="50"/>
        </w:rPr>
        <w:t xml:space="preserve">  </w:t>
      </w:r>
      <w:r>
        <w:t>и</w:t>
      </w:r>
      <w:r>
        <w:rPr>
          <w:spacing w:val="47"/>
        </w:rPr>
        <w:t xml:space="preserve">  </w:t>
      </w:r>
      <w:r>
        <w:t>описательная</w:t>
      </w:r>
      <w:r>
        <w:rPr>
          <w:spacing w:val="53"/>
        </w:rPr>
        <w:t xml:space="preserve">  </w:t>
      </w:r>
      <w:r>
        <w:rPr>
          <w:spacing w:val="-2"/>
        </w:rPr>
        <w:t>статистика»,</w:t>
      </w:r>
    </w:p>
    <w:p w:rsidR="00EC4929" w:rsidRDefault="001B2B69">
      <w:pPr>
        <w:pStyle w:val="a3"/>
        <w:spacing w:before="4" w:line="275" w:lineRule="exact"/>
      </w:pPr>
      <w:r>
        <w:t>«Вероятность»,</w:t>
      </w:r>
      <w:r>
        <w:rPr>
          <w:spacing w:val="-6"/>
        </w:rPr>
        <w:t xml:space="preserve"> </w:t>
      </w:r>
      <w:r>
        <w:t>«Элементы</w:t>
      </w:r>
      <w:r>
        <w:rPr>
          <w:spacing w:val="-3"/>
        </w:rPr>
        <w:t xml:space="preserve"> </w:t>
      </w:r>
      <w:r>
        <w:t>комбинаторики»,</w:t>
      </w:r>
      <w:r>
        <w:rPr>
          <w:spacing w:val="-4"/>
        </w:rPr>
        <w:t xml:space="preserve"> </w:t>
      </w:r>
      <w:r>
        <w:t>«Введение</w:t>
      </w:r>
      <w:r>
        <w:rPr>
          <w:spacing w:val="-6"/>
        </w:rPr>
        <w:t xml:space="preserve"> </w:t>
      </w:r>
      <w:r>
        <w:t>в</w:t>
      </w:r>
      <w:r>
        <w:rPr>
          <w:spacing w:val="-4"/>
        </w:rPr>
        <w:t xml:space="preserve"> </w:t>
      </w:r>
      <w:r>
        <w:t>теорию</w:t>
      </w:r>
      <w:r>
        <w:rPr>
          <w:spacing w:val="-11"/>
        </w:rPr>
        <w:t xml:space="preserve"> </w:t>
      </w:r>
      <w:r>
        <w:rPr>
          <w:spacing w:val="-2"/>
        </w:rPr>
        <w:t>графов».</w:t>
      </w:r>
    </w:p>
    <w:p w:rsidR="00EC4929" w:rsidRDefault="001B2B69">
      <w:pPr>
        <w:pStyle w:val="a3"/>
        <w:ind w:right="123" w:firstLine="758"/>
      </w:pPr>
      <w:r>
        <w:t>Содержание</w:t>
      </w:r>
      <w:r>
        <w:rPr>
          <w:spacing w:val="-3"/>
        </w:rPr>
        <w:t xml:space="preserve"> </w:t>
      </w:r>
      <w:r>
        <w:t>линии</w:t>
      </w:r>
      <w:r>
        <w:rPr>
          <w:spacing w:val="-1"/>
        </w:rPr>
        <w:t xml:space="preserve"> </w:t>
      </w:r>
      <w:r>
        <w:t>«Представление данных</w:t>
      </w:r>
      <w:r>
        <w:rPr>
          <w:spacing w:val="-2"/>
        </w:rPr>
        <w:t xml:space="preserve"> </w:t>
      </w:r>
      <w:r>
        <w:t>и</w:t>
      </w:r>
      <w:r>
        <w:rPr>
          <w:spacing w:val="-1"/>
        </w:rPr>
        <w:t xml:space="preserve"> </w:t>
      </w:r>
      <w:r>
        <w:t>описательная статистика»</w:t>
      </w:r>
      <w:r>
        <w:rPr>
          <w:spacing w:val="-2"/>
        </w:rPr>
        <w:t xml:space="preserve"> </w:t>
      </w:r>
      <w:r>
        <w:t>служит</w:t>
      </w:r>
      <w:r>
        <w:rPr>
          <w:spacing w:val="-2"/>
        </w:rPr>
        <w:t xml:space="preserve"> </w:t>
      </w:r>
      <w:r>
        <w:t>основой для формирования навыков работы с информацией: от чтения и интерпретации информации, представленной</w:t>
      </w:r>
      <w:r>
        <w:rPr>
          <w:spacing w:val="-5"/>
        </w:rPr>
        <w:t xml:space="preserve"> </w:t>
      </w:r>
      <w:r>
        <w:t>в таблицах, на</w:t>
      </w:r>
      <w:r>
        <w:rPr>
          <w:spacing w:val="-2"/>
        </w:rPr>
        <w:t xml:space="preserve"> </w:t>
      </w:r>
      <w:r>
        <w:t>диаграммах</w:t>
      </w:r>
      <w:r>
        <w:rPr>
          <w:spacing w:val="-1"/>
        </w:rPr>
        <w:t xml:space="preserve"> </w:t>
      </w:r>
      <w:r>
        <w:t>и графиках, до сбора, представления</w:t>
      </w:r>
      <w:r>
        <w:rPr>
          <w:spacing w:val="-1"/>
        </w:rPr>
        <w:t xml:space="preserve"> </w:t>
      </w:r>
      <w:r>
        <w:t>и анализа</w:t>
      </w:r>
      <w:r>
        <w:rPr>
          <w:spacing w:val="-2"/>
        </w:rPr>
        <w:t xml:space="preserve"> </w:t>
      </w:r>
      <w:r>
        <w:t>данных</w:t>
      </w:r>
      <w:r>
        <w:rPr>
          <w:spacing w:val="-1"/>
        </w:rPr>
        <w:t xml:space="preserve"> </w:t>
      </w:r>
      <w:r>
        <w:t>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EC4929" w:rsidRDefault="001B2B69">
      <w:pPr>
        <w:pStyle w:val="a3"/>
        <w:spacing w:before="2"/>
        <w:ind w:right="140" w:firstLine="758"/>
      </w:pPr>
      <w:r>
        <w:t>Интуитивное представление о случайной изменчивости, исследование закономерностей и тенденций</w:t>
      </w:r>
      <w:r>
        <w:rPr>
          <w:spacing w:val="-15"/>
        </w:rPr>
        <w:t xml:space="preserve"> </w:t>
      </w:r>
      <w:r>
        <w:t>становится</w:t>
      </w:r>
      <w:r>
        <w:rPr>
          <w:spacing w:val="-15"/>
        </w:rPr>
        <w:t xml:space="preserve"> </w:t>
      </w:r>
      <w:r>
        <w:t>мотивирующей</w:t>
      </w:r>
      <w:r>
        <w:rPr>
          <w:spacing w:val="-15"/>
        </w:rPr>
        <w:t xml:space="preserve"> </w:t>
      </w:r>
      <w:r>
        <w:t>основой</w:t>
      </w:r>
      <w:r>
        <w:rPr>
          <w:spacing w:val="-15"/>
        </w:rPr>
        <w:t xml:space="preserve"> </w:t>
      </w:r>
      <w:r>
        <w:t>для</w:t>
      </w:r>
      <w:r>
        <w:rPr>
          <w:spacing w:val="-15"/>
        </w:rPr>
        <w:t xml:space="preserve"> </w:t>
      </w:r>
      <w:r>
        <w:t>изучения</w:t>
      </w:r>
      <w:r>
        <w:rPr>
          <w:spacing w:val="-15"/>
        </w:rPr>
        <w:t xml:space="preserve"> </w:t>
      </w:r>
      <w:r>
        <w:t>теории</w:t>
      </w:r>
      <w:r>
        <w:rPr>
          <w:spacing w:val="-15"/>
        </w:rPr>
        <w:t xml:space="preserve"> </w:t>
      </w:r>
      <w:r>
        <w:t>вероятностей.</w:t>
      </w:r>
      <w:r>
        <w:rPr>
          <w:spacing w:val="-15"/>
        </w:rPr>
        <w:t xml:space="preserve"> </w:t>
      </w:r>
      <w:r>
        <w:t>Большое</w:t>
      </w:r>
      <w:r>
        <w:rPr>
          <w:spacing w:val="-15"/>
        </w:rPr>
        <w:t xml:space="preserve"> </w:t>
      </w:r>
      <w:r>
        <w:t>значение имеют практические задания, в частности опыты с классическими вероятностными моделями.</w:t>
      </w:r>
    </w:p>
    <w:p w:rsidR="00EC4929" w:rsidRDefault="001B2B69">
      <w:pPr>
        <w:pStyle w:val="a3"/>
        <w:ind w:right="131" w:firstLine="758"/>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w:t>
      </w:r>
      <w:r>
        <w:rPr>
          <w:spacing w:val="-15"/>
        </w:rPr>
        <w:t xml:space="preserve"> </w:t>
      </w:r>
      <w:r>
        <w:t>позволяющими</w:t>
      </w:r>
      <w:r>
        <w:rPr>
          <w:spacing w:val="-15"/>
        </w:rPr>
        <w:t xml:space="preserve"> </w:t>
      </w:r>
      <w:r>
        <w:t>ставить</w:t>
      </w:r>
      <w:r>
        <w:rPr>
          <w:spacing w:val="-15"/>
        </w:rPr>
        <w:t xml:space="preserve"> </w:t>
      </w:r>
      <w:r>
        <w:t>и</w:t>
      </w:r>
      <w:r>
        <w:rPr>
          <w:spacing w:val="-15"/>
        </w:rPr>
        <w:t xml:space="preserve"> </w:t>
      </w:r>
      <w:r>
        <w:t>решать</w:t>
      </w:r>
      <w:r>
        <w:rPr>
          <w:spacing w:val="-15"/>
        </w:rPr>
        <w:t xml:space="preserve"> </w:t>
      </w:r>
      <w:r>
        <w:t>более</w:t>
      </w:r>
      <w:r>
        <w:rPr>
          <w:spacing w:val="-15"/>
        </w:rPr>
        <w:t xml:space="preserve"> </w:t>
      </w:r>
      <w:r>
        <w:t>сложные</w:t>
      </w:r>
      <w:r>
        <w:rPr>
          <w:spacing w:val="-15"/>
        </w:rPr>
        <w:t xml:space="preserve"> </w:t>
      </w:r>
      <w:r>
        <w:t>задачи.</w:t>
      </w:r>
      <w:r>
        <w:rPr>
          <w:spacing w:val="-15"/>
        </w:rPr>
        <w:t xml:space="preserve"> </w:t>
      </w:r>
      <w:r>
        <w:t>В</w:t>
      </w:r>
      <w:r>
        <w:rPr>
          <w:spacing w:val="-15"/>
        </w:rPr>
        <w:t xml:space="preserve"> </w:t>
      </w:r>
      <w:r>
        <w:t>учебный</w:t>
      </w:r>
      <w:r>
        <w:rPr>
          <w:spacing w:val="-12"/>
        </w:rPr>
        <w:t xml:space="preserve"> </w:t>
      </w:r>
      <w:r>
        <w:t>курс</w:t>
      </w:r>
      <w:r>
        <w:rPr>
          <w:spacing w:val="-14"/>
        </w:rPr>
        <w:t xml:space="preserve"> </w:t>
      </w:r>
      <w:r>
        <w:t>входят</w:t>
      </w:r>
      <w:r>
        <w:rPr>
          <w:spacing w:val="-12"/>
        </w:rPr>
        <w:t xml:space="preserve"> </w:t>
      </w:r>
      <w:r>
        <w:t>начальные представления о случайных величинах и их числовых характеристиках.</w:t>
      </w:r>
    </w:p>
    <w:p w:rsidR="00EC4929" w:rsidRDefault="001B2B69">
      <w:pPr>
        <w:pStyle w:val="a3"/>
        <w:ind w:right="130" w:firstLine="758"/>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C4929" w:rsidRDefault="001B2B69">
      <w:pPr>
        <w:pStyle w:val="a4"/>
        <w:numPr>
          <w:ilvl w:val="3"/>
          <w:numId w:val="29"/>
        </w:numPr>
        <w:tabs>
          <w:tab w:val="left" w:pos="2387"/>
        </w:tabs>
        <w:spacing w:line="240" w:lineRule="auto"/>
        <w:ind w:right="128" w:firstLine="758"/>
        <w:jc w:val="both"/>
        <w:rPr>
          <w:sz w:val="24"/>
        </w:rPr>
      </w:pPr>
      <w:r>
        <w:rPr>
          <w:sz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EC4929" w:rsidRDefault="001B2B69">
      <w:pPr>
        <w:pStyle w:val="a4"/>
        <w:numPr>
          <w:ilvl w:val="3"/>
          <w:numId w:val="29"/>
        </w:numPr>
        <w:tabs>
          <w:tab w:val="left" w:pos="2387"/>
        </w:tabs>
        <w:spacing w:before="1" w:line="240" w:lineRule="auto"/>
        <w:ind w:right="130" w:firstLine="758"/>
        <w:jc w:val="both"/>
        <w:rPr>
          <w:sz w:val="24"/>
        </w:rPr>
      </w:pPr>
      <w:r>
        <w:rPr>
          <w:sz w:val="24"/>
        </w:rPr>
        <w:t>Общее</w:t>
      </w:r>
      <w:r>
        <w:rPr>
          <w:spacing w:val="-15"/>
          <w:sz w:val="24"/>
        </w:rPr>
        <w:t xml:space="preserve"> </w:t>
      </w:r>
      <w:r>
        <w:rPr>
          <w:sz w:val="24"/>
        </w:rPr>
        <w:t>число</w:t>
      </w:r>
      <w:r>
        <w:rPr>
          <w:spacing w:val="-14"/>
          <w:sz w:val="24"/>
        </w:rPr>
        <w:t xml:space="preserve"> </w:t>
      </w:r>
      <w:r>
        <w:rPr>
          <w:sz w:val="24"/>
        </w:rPr>
        <w:t>часов,</w:t>
      </w:r>
      <w:r>
        <w:rPr>
          <w:spacing w:val="-13"/>
          <w:sz w:val="24"/>
        </w:rPr>
        <w:t xml:space="preserve"> </w:t>
      </w:r>
      <w:r>
        <w:rPr>
          <w:sz w:val="24"/>
        </w:rPr>
        <w:t>рекомендованных</w:t>
      </w:r>
      <w:r>
        <w:rPr>
          <w:spacing w:val="-15"/>
          <w:sz w:val="24"/>
        </w:rPr>
        <w:t xml:space="preserve"> </w:t>
      </w:r>
      <w:r>
        <w:rPr>
          <w:sz w:val="24"/>
        </w:rPr>
        <w:t>для</w:t>
      </w:r>
      <w:r>
        <w:rPr>
          <w:spacing w:val="-14"/>
          <w:sz w:val="24"/>
        </w:rPr>
        <w:t xml:space="preserve"> </w:t>
      </w:r>
      <w:r>
        <w:rPr>
          <w:sz w:val="24"/>
        </w:rPr>
        <w:t>изучения</w:t>
      </w:r>
      <w:r>
        <w:rPr>
          <w:spacing w:val="-15"/>
          <w:sz w:val="24"/>
        </w:rPr>
        <w:t xml:space="preserve"> </w:t>
      </w:r>
      <w:r>
        <w:rPr>
          <w:sz w:val="24"/>
        </w:rPr>
        <w:t>учебного</w:t>
      </w:r>
      <w:r>
        <w:rPr>
          <w:spacing w:val="-11"/>
          <w:sz w:val="24"/>
        </w:rPr>
        <w:t xml:space="preserve"> </w:t>
      </w:r>
      <w:r>
        <w:rPr>
          <w:sz w:val="24"/>
        </w:rPr>
        <w:t>курса</w:t>
      </w:r>
      <w:r>
        <w:rPr>
          <w:spacing w:val="-15"/>
          <w:sz w:val="24"/>
        </w:rPr>
        <w:t xml:space="preserve"> </w:t>
      </w:r>
      <w:r>
        <w:rPr>
          <w:sz w:val="24"/>
        </w:rPr>
        <w:t>«Вероятность и</w:t>
      </w:r>
      <w:r>
        <w:rPr>
          <w:spacing w:val="-5"/>
          <w:sz w:val="24"/>
        </w:rPr>
        <w:t xml:space="preserve"> </w:t>
      </w:r>
      <w:r>
        <w:rPr>
          <w:sz w:val="24"/>
        </w:rPr>
        <w:t>статистика»,</w:t>
      </w:r>
      <w:r>
        <w:rPr>
          <w:spacing w:val="-3"/>
          <w:sz w:val="24"/>
        </w:rPr>
        <w:t xml:space="preserve"> </w:t>
      </w:r>
      <w:r>
        <w:rPr>
          <w:sz w:val="24"/>
        </w:rPr>
        <w:t>-</w:t>
      </w:r>
      <w:r>
        <w:rPr>
          <w:spacing w:val="-4"/>
          <w:sz w:val="24"/>
        </w:rPr>
        <w:t xml:space="preserve"> </w:t>
      </w:r>
      <w:r>
        <w:rPr>
          <w:sz w:val="24"/>
        </w:rPr>
        <w:t>102</w:t>
      </w:r>
      <w:r>
        <w:rPr>
          <w:spacing w:val="-6"/>
          <w:sz w:val="24"/>
        </w:rPr>
        <w:t xml:space="preserve"> </w:t>
      </w:r>
      <w:r>
        <w:rPr>
          <w:sz w:val="24"/>
        </w:rPr>
        <w:t>часа:</w:t>
      </w:r>
      <w:r>
        <w:rPr>
          <w:spacing w:val="-5"/>
          <w:sz w:val="24"/>
        </w:rPr>
        <w:t xml:space="preserve"> </w:t>
      </w:r>
      <w:r>
        <w:rPr>
          <w:sz w:val="24"/>
        </w:rPr>
        <w:t>в</w:t>
      </w:r>
      <w:r>
        <w:rPr>
          <w:spacing w:val="-4"/>
          <w:sz w:val="24"/>
        </w:rPr>
        <w:t xml:space="preserve"> </w:t>
      </w:r>
      <w:r>
        <w:rPr>
          <w:sz w:val="24"/>
        </w:rPr>
        <w:t>7</w:t>
      </w:r>
      <w:r>
        <w:rPr>
          <w:spacing w:val="-6"/>
          <w:sz w:val="24"/>
        </w:rPr>
        <w:t xml:space="preserve"> </w:t>
      </w:r>
      <w:r>
        <w:rPr>
          <w:sz w:val="24"/>
        </w:rPr>
        <w:t>классе</w:t>
      </w:r>
      <w:r>
        <w:rPr>
          <w:spacing w:val="-6"/>
          <w:sz w:val="24"/>
        </w:rPr>
        <w:t xml:space="preserve"> </w:t>
      </w:r>
      <w:r>
        <w:rPr>
          <w:sz w:val="24"/>
        </w:rPr>
        <w:t>-</w:t>
      </w:r>
      <w:r>
        <w:rPr>
          <w:spacing w:val="-4"/>
          <w:sz w:val="24"/>
        </w:rPr>
        <w:t xml:space="preserve"> </w:t>
      </w:r>
      <w:r>
        <w:rPr>
          <w:sz w:val="24"/>
        </w:rPr>
        <w:t>34</w:t>
      </w:r>
      <w:r>
        <w:rPr>
          <w:spacing w:val="-6"/>
          <w:sz w:val="24"/>
        </w:rPr>
        <w:t xml:space="preserve"> </w:t>
      </w:r>
      <w:r>
        <w:rPr>
          <w:sz w:val="24"/>
        </w:rPr>
        <w:t>часа</w:t>
      </w:r>
      <w:r>
        <w:rPr>
          <w:spacing w:val="-7"/>
          <w:sz w:val="24"/>
        </w:rPr>
        <w:t xml:space="preserve"> </w:t>
      </w:r>
      <w:r>
        <w:rPr>
          <w:sz w:val="24"/>
        </w:rPr>
        <w:t>(1</w:t>
      </w:r>
      <w:r>
        <w:rPr>
          <w:spacing w:val="-6"/>
          <w:sz w:val="24"/>
        </w:rPr>
        <w:t xml:space="preserve"> </w:t>
      </w:r>
      <w:r>
        <w:rPr>
          <w:sz w:val="24"/>
        </w:rPr>
        <w:t>час</w:t>
      </w:r>
      <w:r>
        <w:rPr>
          <w:spacing w:val="-7"/>
          <w:sz w:val="24"/>
        </w:rPr>
        <w:t xml:space="preserve"> </w:t>
      </w:r>
      <w:r>
        <w:rPr>
          <w:sz w:val="24"/>
        </w:rPr>
        <w:t>в</w:t>
      </w:r>
      <w:r>
        <w:rPr>
          <w:spacing w:val="-4"/>
          <w:sz w:val="24"/>
        </w:rPr>
        <w:t xml:space="preserve"> </w:t>
      </w:r>
      <w:r>
        <w:rPr>
          <w:sz w:val="24"/>
        </w:rPr>
        <w:t>неделю),</w:t>
      </w:r>
      <w:r>
        <w:rPr>
          <w:spacing w:val="-4"/>
          <w:sz w:val="24"/>
        </w:rPr>
        <w:t xml:space="preserve"> </w:t>
      </w:r>
      <w:r>
        <w:rPr>
          <w:sz w:val="24"/>
        </w:rPr>
        <w:t>в</w:t>
      </w:r>
      <w:r>
        <w:rPr>
          <w:spacing w:val="-4"/>
          <w:sz w:val="24"/>
        </w:rPr>
        <w:t xml:space="preserve"> </w:t>
      </w:r>
      <w:r>
        <w:rPr>
          <w:sz w:val="24"/>
        </w:rPr>
        <w:t>8</w:t>
      </w:r>
      <w:r>
        <w:rPr>
          <w:spacing w:val="-6"/>
          <w:sz w:val="24"/>
        </w:rPr>
        <w:t xml:space="preserve"> </w:t>
      </w:r>
      <w:r>
        <w:rPr>
          <w:sz w:val="24"/>
        </w:rPr>
        <w:t>классе</w:t>
      </w:r>
      <w:r>
        <w:rPr>
          <w:spacing w:val="-4"/>
          <w:sz w:val="24"/>
        </w:rPr>
        <w:t xml:space="preserve"> </w:t>
      </w:r>
      <w:r>
        <w:rPr>
          <w:sz w:val="24"/>
        </w:rPr>
        <w:t>-</w:t>
      </w:r>
      <w:r>
        <w:rPr>
          <w:spacing w:val="-4"/>
          <w:sz w:val="24"/>
        </w:rPr>
        <w:t xml:space="preserve"> </w:t>
      </w:r>
      <w:r>
        <w:rPr>
          <w:sz w:val="24"/>
        </w:rPr>
        <w:t>34</w:t>
      </w:r>
      <w:r>
        <w:rPr>
          <w:spacing w:val="-6"/>
          <w:sz w:val="24"/>
        </w:rPr>
        <w:t xml:space="preserve"> </w:t>
      </w:r>
      <w:r>
        <w:rPr>
          <w:sz w:val="24"/>
        </w:rPr>
        <w:t>часа</w:t>
      </w:r>
      <w:r>
        <w:rPr>
          <w:spacing w:val="-7"/>
          <w:sz w:val="24"/>
        </w:rPr>
        <w:t xml:space="preserve"> </w:t>
      </w:r>
      <w:r>
        <w:rPr>
          <w:sz w:val="24"/>
        </w:rPr>
        <w:t>(1</w:t>
      </w:r>
      <w:r>
        <w:rPr>
          <w:spacing w:val="-6"/>
          <w:sz w:val="24"/>
        </w:rPr>
        <w:t xml:space="preserve"> </w:t>
      </w:r>
      <w:r>
        <w:rPr>
          <w:sz w:val="24"/>
        </w:rPr>
        <w:t>час</w:t>
      </w:r>
      <w:r>
        <w:rPr>
          <w:spacing w:val="-7"/>
          <w:sz w:val="24"/>
        </w:rPr>
        <w:t xml:space="preserve"> </w:t>
      </w:r>
      <w:r>
        <w:rPr>
          <w:sz w:val="24"/>
        </w:rPr>
        <w:t>в</w:t>
      </w:r>
      <w:r>
        <w:rPr>
          <w:spacing w:val="-4"/>
          <w:sz w:val="24"/>
        </w:rPr>
        <w:t xml:space="preserve"> </w:t>
      </w:r>
      <w:r>
        <w:rPr>
          <w:sz w:val="24"/>
        </w:rPr>
        <w:t>неделю),</w:t>
      </w:r>
      <w:r>
        <w:rPr>
          <w:spacing w:val="-4"/>
          <w:sz w:val="24"/>
        </w:rPr>
        <w:t xml:space="preserve"> </w:t>
      </w:r>
      <w:r>
        <w:rPr>
          <w:sz w:val="24"/>
        </w:rPr>
        <w:t>в 9 классе - 34 часа (1 час в неделю).</w:t>
      </w:r>
    </w:p>
    <w:p w:rsidR="00EC4929" w:rsidRDefault="001B2B69">
      <w:pPr>
        <w:pStyle w:val="a4"/>
        <w:numPr>
          <w:ilvl w:val="2"/>
          <w:numId w:val="29"/>
        </w:numPr>
        <w:tabs>
          <w:tab w:val="left" w:pos="2195"/>
        </w:tabs>
        <w:spacing w:line="274" w:lineRule="exact"/>
        <w:ind w:left="2194" w:hanging="995"/>
        <w:jc w:val="both"/>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7</w:t>
      </w:r>
      <w:r>
        <w:rPr>
          <w:spacing w:val="-5"/>
          <w:sz w:val="24"/>
        </w:rPr>
        <w:t xml:space="preserve"> </w:t>
      </w:r>
      <w:r>
        <w:rPr>
          <w:spacing w:val="-2"/>
          <w:sz w:val="24"/>
        </w:rPr>
        <w:t>классе.</w:t>
      </w:r>
    </w:p>
    <w:p w:rsidR="00EC4929" w:rsidRDefault="001B2B69">
      <w:pPr>
        <w:pStyle w:val="a3"/>
        <w:spacing w:before="2"/>
        <w:ind w:right="122" w:firstLine="758"/>
        <w:jc w:val="right"/>
      </w:pPr>
      <w:r>
        <w:t>Представление</w:t>
      </w:r>
      <w:r>
        <w:rPr>
          <w:spacing w:val="40"/>
        </w:rPr>
        <w:t xml:space="preserve"> </w:t>
      </w:r>
      <w:r>
        <w:t>данных</w:t>
      </w:r>
      <w:r>
        <w:rPr>
          <w:spacing w:val="36"/>
        </w:rPr>
        <w:t xml:space="preserve"> </w:t>
      </w:r>
      <w:r>
        <w:t>в</w:t>
      </w:r>
      <w:r>
        <w:rPr>
          <w:spacing w:val="40"/>
        </w:rPr>
        <w:t xml:space="preserve"> </w:t>
      </w:r>
      <w:r>
        <w:t>виде</w:t>
      </w:r>
      <w:r>
        <w:rPr>
          <w:spacing w:val="40"/>
        </w:rPr>
        <w:t xml:space="preserve"> </w:t>
      </w:r>
      <w:r>
        <w:t>таблиц,</w:t>
      </w:r>
      <w:r>
        <w:rPr>
          <w:spacing w:val="40"/>
        </w:rPr>
        <w:t xml:space="preserve"> </w:t>
      </w:r>
      <w:r>
        <w:t>диаграмм,</w:t>
      </w:r>
      <w:r>
        <w:rPr>
          <w:spacing w:val="38"/>
        </w:rPr>
        <w:t xml:space="preserve"> </w:t>
      </w:r>
      <w:r>
        <w:t>графиков.</w:t>
      </w:r>
      <w:r>
        <w:rPr>
          <w:spacing w:val="40"/>
        </w:rPr>
        <w:t xml:space="preserve"> </w:t>
      </w:r>
      <w:r>
        <w:t>Заполнение</w:t>
      </w:r>
      <w:r>
        <w:rPr>
          <w:spacing w:val="40"/>
        </w:rPr>
        <w:t xml:space="preserve"> </w:t>
      </w:r>
      <w:r>
        <w:t>таблиц,</w:t>
      </w:r>
      <w:r>
        <w:rPr>
          <w:spacing w:val="38"/>
        </w:rPr>
        <w:t xml:space="preserve"> </w:t>
      </w:r>
      <w:r>
        <w:t>чтение</w:t>
      </w:r>
      <w:r>
        <w:rPr>
          <w:spacing w:val="40"/>
        </w:rPr>
        <w:t xml:space="preserve"> </w:t>
      </w:r>
      <w:r>
        <w:t>и построение</w:t>
      </w:r>
      <w:r>
        <w:rPr>
          <w:spacing w:val="80"/>
          <w:w w:val="150"/>
        </w:rPr>
        <w:t xml:space="preserve"> </w:t>
      </w:r>
      <w:r>
        <w:t>диаграмм</w:t>
      </w:r>
      <w:r>
        <w:rPr>
          <w:spacing w:val="80"/>
          <w:w w:val="150"/>
        </w:rPr>
        <w:t xml:space="preserve"> </w:t>
      </w:r>
      <w:r>
        <w:t>(столбиковых</w:t>
      </w:r>
      <w:r>
        <w:rPr>
          <w:spacing w:val="80"/>
          <w:w w:val="150"/>
        </w:rPr>
        <w:t xml:space="preserve"> </w:t>
      </w:r>
      <w:r>
        <w:t>(столбчатых)</w:t>
      </w:r>
      <w:r>
        <w:rPr>
          <w:spacing w:val="80"/>
          <w:w w:val="150"/>
        </w:rPr>
        <w:t xml:space="preserve"> </w:t>
      </w:r>
      <w:r>
        <w:t>и</w:t>
      </w:r>
      <w:r>
        <w:rPr>
          <w:spacing w:val="80"/>
          <w:w w:val="150"/>
        </w:rPr>
        <w:t xml:space="preserve"> </w:t>
      </w:r>
      <w:r>
        <w:t>круговых).</w:t>
      </w:r>
      <w:r>
        <w:rPr>
          <w:spacing w:val="80"/>
          <w:w w:val="150"/>
        </w:rPr>
        <w:t xml:space="preserve"> </w:t>
      </w:r>
      <w:r>
        <w:t>Чтение</w:t>
      </w:r>
      <w:r>
        <w:rPr>
          <w:spacing w:val="80"/>
          <w:w w:val="150"/>
        </w:rPr>
        <w:t xml:space="preserve"> </w:t>
      </w:r>
      <w:r>
        <w:t>графиков</w:t>
      </w:r>
      <w:r>
        <w:rPr>
          <w:spacing w:val="80"/>
          <w:w w:val="150"/>
        </w:rPr>
        <w:t xml:space="preserve"> </w:t>
      </w:r>
      <w:r>
        <w:t>реальных процессов. Извлечение информации</w:t>
      </w:r>
      <w:r>
        <w:rPr>
          <w:spacing w:val="-2"/>
        </w:rPr>
        <w:t xml:space="preserve"> </w:t>
      </w:r>
      <w:r>
        <w:t>из</w:t>
      </w:r>
      <w:r>
        <w:rPr>
          <w:spacing w:val="-2"/>
        </w:rPr>
        <w:t xml:space="preserve"> </w:t>
      </w:r>
      <w:r>
        <w:t>диаграмм и</w:t>
      </w:r>
      <w:r>
        <w:rPr>
          <w:spacing w:val="-2"/>
        </w:rPr>
        <w:t xml:space="preserve"> </w:t>
      </w:r>
      <w:r>
        <w:t>таблиц,</w:t>
      </w:r>
      <w:r>
        <w:rPr>
          <w:spacing w:val="-1"/>
        </w:rPr>
        <w:t xml:space="preserve"> </w:t>
      </w:r>
      <w:r>
        <w:t>использование</w:t>
      </w:r>
      <w:r>
        <w:rPr>
          <w:spacing w:val="-4"/>
        </w:rPr>
        <w:t xml:space="preserve"> </w:t>
      </w:r>
      <w:r>
        <w:t>и</w:t>
      </w:r>
      <w:r>
        <w:rPr>
          <w:spacing w:val="-2"/>
        </w:rPr>
        <w:t xml:space="preserve"> </w:t>
      </w:r>
      <w:r>
        <w:t>интерпретация</w:t>
      </w:r>
      <w:r>
        <w:rPr>
          <w:spacing w:val="-3"/>
        </w:rPr>
        <w:t xml:space="preserve"> </w:t>
      </w:r>
      <w:r>
        <w:t>данных.</w:t>
      </w:r>
    </w:p>
    <w:p w:rsidR="00EC4929" w:rsidRDefault="001B2B69">
      <w:pPr>
        <w:pStyle w:val="a3"/>
        <w:spacing w:line="242" w:lineRule="auto"/>
        <w:ind w:right="122" w:firstLine="758"/>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EC4929" w:rsidRDefault="001B2B69">
      <w:pPr>
        <w:pStyle w:val="a3"/>
        <w:ind w:right="134" w:firstLine="758"/>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EC4929" w:rsidRDefault="001B2B69">
      <w:pPr>
        <w:pStyle w:val="a3"/>
        <w:ind w:right="136" w:firstLine="758"/>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EC4929" w:rsidRDefault="001B2B69">
      <w:pPr>
        <w:pStyle w:val="a4"/>
        <w:numPr>
          <w:ilvl w:val="2"/>
          <w:numId w:val="29"/>
        </w:numPr>
        <w:tabs>
          <w:tab w:val="left" w:pos="2195"/>
        </w:tabs>
        <w:spacing w:line="274" w:lineRule="exact"/>
        <w:ind w:left="2194" w:hanging="995"/>
        <w:jc w:val="both"/>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8</w:t>
      </w:r>
      <w:r>
        <w:rPr>
          <w:spacing w:val="-5"/>
          <w:sz w:val="24"/>
        </w:rPr>
        <w:t xml:space="preserve"> </w:t>
      </w:r>
      <w:r>
        <w:rPr>
          <w:spacing w:val="-2"/>
          <w:sz w:val="24"/>
        </w:rPr>
        <w:t>классе.</w:t>
      </w:r>
    </w:p>
    <w:p w:rsidR="00EC4929" w:rsidRDefault="001B2B69">
      <w:pPr>
        <w:pStyle w:val="a3"/>
        <w:spacing w:line="275" w:lineRule="exact"/>
        <w:ind w:left="1200"/>
      </w:pPr>
      <w:r>
        <w:t>Представление</w:t>
      </w:r>
      <w:r>
        <w:rPr>
          <w:spacing w:val="-7"/>
        </w:rPr>
        <w:t xml:space="preserve"> </w:t>
      </w:r>
      <w:r>
        <w:t>данных</w:t>
      </w:r>
      <w:r>
        <w:rPr>
          <w:spacing w:val="-7"/>
        </w:rPr>
        <w:t xml:space="preserve"> </w:t>
      </w:r>
      <w:r>
        <w:t>в</w:t>
      </w:r>
      <w:r>
        <w:rPr>
          <w:spacing w:val="-2"/>
        </w:rPr>
        <w:t xml:space="preserve"> </w:t>
      </w:r>
      <w:r>
        <w:t>виде</w:t>
      </w:r>
      <w:r>
        <w:rPr>
          <w:spacing w:val="-4"/>
        </w:rPr>
        <w:t xml:space="preserve"> </w:t>
      </w:r>
      <w:r>
        <w:t>таблиц,</w:t>
      </w:r>
      <w:r>
        <w:rPr>
          <w:spacing w:val="-2"/>
        </w:rPr>
        <w:t xml:space="preserve"> </w:t>
      </w:r>
      <w:r>
        <w:t>диаграмм,</w:t>
      </w:r>
      <w:r>
        <w:rPr>
          <w:spacing w:val="-5"/>
        </w:rPr>
        <w:t xml:space="preserve"> </w:t>
      </w:r>
      <w:r>
        <w:rPr>
          <w:spacing w:val="-2"/>
        </w:rPr>
        <w:t>графиков.</w:t>
      </w:r>
    </w:p>
    <w:p w:rsidR="00EC4929" w:rsidRDefault="001B2B69">
      <w:pPr>
        <w:pStyle w:val="a3"/>
        <w:spacing w:line="242" w:lineRule="auto"/>
        <w:ind w:right="124" w:firstLine="758"/>
      </w:pPr>
      <w:r>
        <w:t>Множество, элемент множества, подмножество. Операции над множествами: объединение, пересечение,</w:t>
      </w:r>
      <w:r>
        <w:rPr>
          <w:spacing w:val="17"/>
        </w:rPr>
        <w:t xml:space="preserve"> </w:t>
      </w:r>
      <w:r>
        <w:t>дополнение.</w:t>
      </w:r>
      <w:r>
        <w:rPr>
          <w:spacing w:val="19"/>
        </w:rPr>
        <w:t xml:space="preserve"> </w:t>
      </w:r>
      <w:r>
        <w:t>Свойства</w:t>
      </w:r>
      <w:r>
        <w:rPr>
          <w:spacing w:val="11"/>
        </w:rPr>
        <w:t xml:space="preserve"> </w:t>
      </w:r>
      <w:r>
        <w:t>операций</w:t>
      </w:r>
      <w:r>
        <w:rPr>
          <w:spacing w:val="14"/>
        </w:rPr>
        <w:t xml:space="preserve"> </w:t>
      </w:r>
      <w:r>
        <w:t>над</w:t>
      </w:r>
      <w:r>
        <w:rPr>
          <w:spacing w:val="15"/>
        </w:rPr>
        <w:t xml:space="preserve"> </w:t>
      </w:r>
      <w:r>
        <w:t>множествами:</w:t>
      </w:r>
      <w:r>
        <w:rPr>
          <w:spacing w:val="17"/>
        </w:rPr>
        <w:t xml:space="preserve"> </w:t>
      </w:r>
      <w:r>
        <w:t>переместительное,</w:t>
      </w:r>
      <w:r>
        <w:rPr>
          <w:spacing w:val="20"/>
        </w:rPr>
        <w:t xml:space="preserve"> </w:t>
      </w:r>
      <w:r>
        <w:rPr>
          <w:spacing w:val="-2"/>
        </w:rPr>
        <w:t>сочетательное,</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right="142"/>
      </w:pPr>
      <w:r>
        <w:lastRenderedPageBreak/>
        <w:t>распределительное,</w:t>
      </w:r>
      <w:r>
        <w:rPr>
          <w:spacing w:val="-15"/>
        </w:rPr>
        <w:t xml:space="preserve"> </w:t>
      </w:r>
      <w:r>
        <w:t>включения.</w:t>
      </w:r>
      <w:r>
        <w:rPr>
          <w:spacing w:val="-15"/>
        </w:rPr>
        <w:t xml:space="preserve"> </w:t>
      </w:r>
      <w:r>
        <w:t>Использование</w:t>
      </w:r>
      <w:r>
        <w:rPr>
          <w:spacing w:val="-15"/>
        </w:rPr>
        <w:t xml:space="preserve"> </w:t>
      </w:r>
      <w:r>
        <w:t>графического</w:t>
      </w:r>
      <w:r>
        <w:rPr>
          <w:spacing w:val="-15"/>
        </w:rPr>
        <w:t xml:space="preserve"> </w:t>
      </w:r>
      <w:r>
        <w:t>представления</w:t>
      </w:r>
      <w:r>
        <w:rPr>
          <w:spacing w:val="-15"/>
        </w:rPr>
        <w:t xml:space="preserve"> </w:t>
      </w:r>
      <w:r>
        <w:t>множеств</w:t>
      </w:r>
      <w:r>
        <w:rPr>
          <w:spacing w:val="-15"/>
        </w:rPr>
        <w:t xml:space="preserve"> </w:t>
      </w:r>
      <w:r>
        <w:t>для</w:t>
      </w:r>
      <w:r>
        <w:rPr>
          <w:spacing w:val="-15"/>
        </w:rPr>
        <w:t xml:space="preserve"> </w:t>
      </w:r>
      <w:r>
        <w:t>описания реальных процессов и явлений,</w:t>
      </w:r>
    </w:p>
    <w:p w:rsidR="00EC4929" w:rsidRDefault="001B2B69">
      <w:pPr>
        <w:pStyle w:val="a3"/>
        <w:spacing w:line="271" w:lineRule="exact"/>
      </w:pPr>
      <w:r>
        <w:t>при решении</w:t>
      </w:r>
      <w:r>
        <w:rPr>
          <w:spacing w:val="-3"/>
        </w:rPr>
        <w:t xml:space="preserve"> </w:t>
      </w:r>
      <w:r>
        <w:rPr>
          <w:spacing w:val="-2"/>
        </w:rPr>
        <w:t>задач.</w:t>
      </w:r>
    </w:p>
    <w:p w:rsidR="00EC4929" w:rsidRDefault="001B2B69">
      <w:pPr>
        <w:pStyle w:val="a3"/>
        <w:spacing w:before="2" w:line="275" w:lineRule="exact"/>
        <w:ind w:left="1200"/>
      </w:pPr>
      <w:r>
        <w:t>Измерение</w:t>
      </w:r>
      <w:r>
        <w:rPr>
          <w:spacing w:val="38"/>
        </w:rPr>
        <w:t xml:space="preserve"> </w:t>
      </w:r>
      <w:r>
        <w:t>рассеивания</w:t>
      </w:r>
      <w:r>
        <w:rPr>
          <w:spacing w:val="37"/>
        </w:rPr>
        <w:t xml:space="preserve"> </w:t>
      </w:r>
      <w:r>
        <w:t>данных.</w:t>
      </w:r>
      <w:r>
        <w:rPr>
          <w:spacing w:val="39"/>
        </w:rPr>
        <w:t xml:space="preserve"> </w:t>
      </w:r>
      <w:r>
        <w:t>Дисперсия</w:t>
      </w:r>
      <w:r>
        <w:rPr>
          <w:spacing w:val="36"/>
        </w:rPr>
        <w:t xml:space="preserve"> </w:t>
      </w:r>
      <w:r>
        <w:t>и</w:t>
      </w:r>
      <w:r>
        <w:rPr>
          <w:spacing w:val="38"/>
        </w:rPr>
        <w:t xml:space="preserve"> </w:t>
      </w:r>
      <w:r>
        <w:t>стандартное</w:t>
      </w:r>
      <w:r>
        <w:rPr>
          <w:spacing w:val="36"/>
        </w:rPr>
        <w:t xml:space="preserve"> </w:t>
      </w:r>
      <w:r>
        <w:t>отклонение</w:t>
      </w:r>
      <w:r>
        <w:rPr>
          <w:spacing w:val="36"/>
        </w:rPr>
        <w:t xml:space="preserve"> </w:t>
      </w:r>
      <w:r>
        <w:t>числовых</w:t>
      </w:r>
      <w:r>
        <w:rPr>
          <w:spacing w:val="37"/>
        </w:rPr>
        <w:t xml:space="preserve"> </w:t>
      </w:r>
      <w:r>
        <w:rPr>
          <w:spacing w:val="-2"/>
        </w:rPr>
        <w:t>наборов.</w:t>
      </w:r>
    </w:p>
    <w:p w:rsidR="00EC4929" w:rsidRDefault="001B2B69">
      <w:pPr>
        <w:pStyle w:val="a3"/>
        <w:spacing w:line="275" w:lineRule="exact"/>
      </w:pPr>
      <w:r>
        <w:t>Диаграмма</w:t>
      </w:r>
      <w:r>
        <w:rPr>
          <w:spacing w:val="2"/>
        </w:rPr>
        <w:t xml:space="preserve"> </w:t>
      </w:r>
      <w:r>
        <w:rPr>
          <w:spacing w:val="-2"/>
        </w:rPr>
        <w:t>рассеивания.</w:t>
      </w:r>
    </w:p>
    <w:p w:rsidR="00EC4929" w:rsidRDefault="001B2B69">
      <w:pPr>
        <w:pStyle w:val="a3"/>
        <w:spacing w:before="3"/>
        <w:ind w:right="134" w:firstLine="758"/>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EC4929" w:rsidRDefault="001B2B69">
      <w:pPr>
        <w:pStyle w:val="a3"/>
        <w:spacing w:line="242" w:lineRule="auto"/>
        <w:ind w:right="133" w:firstLine="758"/>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EC4929" w:rsidRDefault="001B2B69">
      <w:pPr>
        <w:pStyle w:val="a3"/>
        <w:ind w:right="139" w:firstLine="758"/>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EC4929" w:rsidRDefault="001B2B69">
      <w:pPr>
        <w:pStyle w:val="a4"/>
        <w:numPr>
          <w:ilvl w:val="2"/>
          <w:numId w:val="29"/>
        </w:numPr>
        <w:tabs>
          <w:tab w:val="left" w:pos="2219"/>
        </w:tabs>
        <w:spacing w:line="240" w:lineRule="auto"/>
        <w:ind w:left="2219" w:hanging="1019"/>
        <w:jc w:val="both"/>
        <w:rPr>
          <w:sz w:val="24"/>
        </w:rPr>
      </w:pPr>
      <w:r>
        <w:rPr>
          <w:sz w:val="24"/>
        </w:rPr>
        <w:t>Содержание</w:t>
      </w:r>
      <w:r>
        <w:rPr>
          <w:spacing w:val="-6"/>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w:t>
      </w:r>
      <w:r>
        <w:rPr>
          <w:spacing w:val="-4"/>
          <w:sz w:val="24"/>
        </w:rPr>
        <w:t xml:space="preserve"> </w:t>
      </w:r>
      <w:r>
        <w:rPr>
          <w:spacing w:val="-2"/>
          <w:sz w:val="24"/>
        </w:rPr>
        <w:t>классе.</w:t>
      </w:r>
    </w:p>
    <w:p w:rsidR="00EC4929" w:rsidRDefault="001B2B69">
      <w:pPr>
        <w:pStyle w:val="a3"/>
        <w:spacing w:line="237" w:lineRule="auto"/>
        <w:ind w:right="141" w:firstLine="758"/>
      </w:pPr>
      <w:r>
        <w:t>Представление данных</w:t>
      </w:r>
      <w:r>
        <w:rPr>
          <w:spacing w:val="-4"/>
        </w:rPr>
        <w:t xml:space="preserve"> </w:t>
      </w:r>
      <w:r>
        <w:t>в</w:t>
      </w:r>
      <w:r>
        <w:rPr>
          <w:spacing w:val="-2"/>
        </w:rPr>
        <w:t xml:space="preserve"> </w:t>
      </w:r>
      <w:r>
        <w:t>виде таблиц,</w:t>
      </w:r>
      <w:r>
        <w:rPr>
          <w:spacing w:val="-2"/>
        </w:rPr>
        <w:t xml:space="preserve"> </w:t>
      </w:r>
      <w:r>
        <w:t>диаграмм,</w:t>
      </w:r>
      <w:r>
        <w:rPr>
          <w:spacing w:val="-2"/>
        </w:rPr>
        <w:t xml:space="preserve"> </w:t>
      </w:r>
      <w:r>
        <w:t>графиков,</w:t>
      </w:r>
      <w:r>
        <w:rPr>
          <w:spacing w:val="-2"/>
        </w:rPr>
        <w:t xml:space="preserve"> </w:t>
      </w:r>
      <w:r>
        <w:t>интерпретация</w:t>
      </w:r>
      <w:r>
        <w:rPr>
          <w:spacing w:val="-4"/>
        </w:rPr>
        <w:t xml:space="preserve"> </w:t>
      </w:r>
      <w:r>
        <w:t>данных.</w:t>
      </w:r>
      <w:r>
        <w:rPr>
          <w:spacing w:val="-2"/>
        </w:rPr>
        <w:t xml:space="preserve"> </w:t>
      </w:r>
      <w:r>
        <w:t>Чтение</w:t>
      </w:r>
      <w:r>
        <w:rPr>
          <w:spacing w:val="-5"/>
        </w:rPr>
        <w:t xml:space="preserve"> </w:t>
      </w:r>
      <w:r>
        <w:t>и построение таблиц, диаграмм, графиков по реальным данным.</w:t>
      </w:r>
    </w:p>
    <w:p w:rsidR="00EC4929" w:rsidRDefault="001B2B69">
      <w:pPr>
        <w:pStyle w:val="a3"/>
        <w:spacing w:before="4" w:line="237" w:lineRule="auto"/>
        <w:ind w:right="136" w:firstLine="758"/>
      </w:pPr>
      <w:r>
        <w:t>Перестановки и факториал. Сочетания и число сочетаний. Треугольник Паскаля. Решение задач с использованием комбинаторики.</w:t>
      </w:r>
    </w:p>
    <w:p w:rsidR="00EC4929" w:rsidRDefault="001B2B69">
      <w:pPr>
        <w:pStyle w:val="a3"/>
        <w:spacing w:before="5" w:line="237" w:lineRule="auto"/>
        <w:ind w:right="139" w:firstLine="758"/>
      </w:pPr>
      <w:r>
        <w:t>Геометрическая вероятность. Случайный выбор точки из фигуры на плоскости, из</w:t>
      </w:r>
      <w:r>
        <w:rPr>
          <w:spacing w:val="-2"/>
        </w:rPr>
        <w:t xml:space="preserve"> </w:t>
      </w:r>
      <w:r>
        <w:t>отрезка и из дуги окружности.</w:t>
      </w:r>
    </w:p>
    <w:p w:rsidR="00EC4929" w:rsidRDefault="001B2B69">
      <w:pPr>
        <w:pStyle w:val="a3"/>
        <w:spacing w:before="6" w:line="237" w:lineRule="auto"/>
        <w:ind w:right="140" w:firstLine="758"/>
      </w:pPr>
      <w:r>
        <w:t>Испытание. Успех и неудача. Серия испытаний до первого успеха. Серия испытаний Бернулли. Вероятности событий в серии испытаний Бернулли.</w:t>
      </w:r>
    </w:p>
    <w:p w:rsidR="00EC4929" w:rsidRDefault="001B2B69">
      <w:pPr>
        <w:pStyle w:val="a3"/>
        <w:spacing w:before="3"/>
        <w:ind w:right="125" w:firstLine="758"/>
      </w:pPr>
      <w:r>
        <w:t>Случайная</w:t>
      </w:r>
      <w:r>
        <w:rPr>
          <w:spacing w:val="-2"/>
        </w:rPr>
        <w:t xml:space="preserve"> </w:t>
      </w:r>
      <w:r>
        <w:t>величина</w:t>
      </w:r>
      <w:r>
        <w:rPr>
          <w:spacing w:val="-3"/>
        </w:rPr>
        <w:t xml:space="preserve"> </w:t>
      </w:r>
      <w:r>
        <w:t>и</w:t>
      </w:r>
      <w:r>
        <w:rPr>
          <w:spacing w:val="-1"/>
        </w:rPr>
        <w:t xml:space="preserve"> </w:t>
      </w:r>
      <w:r>
        <w:t>распределение</w:t>
      </w:r>
      <w:r>
        <w:rPr>
          <w:spacing w:val="-3"/>
        </w:rPr>
        <w:t xml:space="preserve"> </w:t>
      </w:r>
      <w:r>
        <w:t>вероятностей. Математическое</w:t>
      </w:r>
      <w:r>
        <w:rPr>
          <w:spacing w:val="-7"/>
        </w:rPr>
        <w:t xml:space="preserve"> </w:t>
      </w:r>
      <w:r>
        <w:t>ожидание</w:t>
      </w:r>
      <w:r>
        <w:rPr>
          <w:spacing w:val="-3"/>
        </w:rPr>
        <w:t xml:space="preserve"> </w:t>
      </w:r>
      <w:r>
        <w:t>и</w:t>
      </w:r>
      <w:r>
        <w:rPr>
          <w:spacing w:val="-1"/>
        </w:rPr>
        <w:t xml:space="preserve"> </w:t>
      </w:r>
      <w:r>
        <w:t xml:space="preserve">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w:t>
      </w:r>
      <w:r>
        <w:rPr>
          <w:spacing w:val="-2"/>
        </w:rPr>
        <w:t>Бернулли».</w:t>
      </w:r>
    </w:p>
    <w:p w:rsidR="00EC4929" w:rsidRDefault="001B2B69">
      <w:pPr>
        <w:pStyle w:val="a3"/>
        <w:spacing w:before="3" w:line="237" w:lineRule="auto"/>
        <w:ind w:right="139" w:firstLine="758"/>
      </w:pPr>
      <w:r>
        <w:t>Понятие о законе больших чисел. Измерение вероятностей с помощью частот. Роль и значение закона больших чисел в природе и обществе.</w:t>
      </w:r>
    </w:p>
    <w:p w:rsidR="00EC4929" w:rsidRDefault="001B2B69">
      <w:pPr>
        <w:pStyle w:val="a4"/>
        <w:numPr>
          <w:ilvl w:val="2"/>
          <w:numId w:val="29"/>
        </w:numPr>
        <w:tabs>
          <w:tab w:val="left" w:pos="2219"/>
        </w:tabs>
        <w:spacing w:before="3"/>
        <w:ind w:left="2219" w:hanging="1019"/>
        <w:jc w:val="both"/>
        <w:rPr>
          <w:sz w:val="24"/>
        </w:rPr>
      </w:pPr>
      <w:r>
        <w:rPr>
          <w:sz w:val="24"/>
        </w:rPr>
        <w:t>Предметные</w:t>
      </w:r>
      <w:r>
        <w:rPr>
          <w:spacing w:val="-7"/>
          <w:sz w:val="24"/>
        </w:rPr>
        <w:t xml:space="preserve"> </w:t>
      </w:r>
      <w:r>
        <w:rPr>
          <w:sz w:val="24"/>
        </w:rPr>
        <w:t>результаты</w:t>
      </w:r>
      <w:r>
        <w:rPr>
          <w:spacing w:val="-2"/>
          <w:sz w:val="24"/>
        </w:rPr>
        <w:t xml:space="preserve"> </w:t>
      </w:r>
      <w:r>
        <w:rPr>
          <w:sz w:val="24"/>
        </w:rPr>
        <w:t>освоения</w:t>
      </w:r>
      <w:r>
        <w:rPr>
          <w:spacing w:val="-8"/>
          <w:sz w:val="24"/>
        </w:rPr>
        <w:t xml:space="preserve"> </w:t>
      </w:r>
      <w:r>
        <w:rPr>
          <w:sz w:val="24"/>
        </w:rPr>
        <w:t>программы</w:t>
      </w:r>
      <w:r>
        <w:rPr>
          <w:spacing w:val="-3"/>
          <w:sz w:val="24"/>
        </w:rPr>
        <w:t xml:space="preserve"> </w:t>
      </w:r>
      <w:r>
        <w:rPr>
          <w:sz w:val="24"/>
        </w:rPr>
        <w:t xml:space="preserve">учебного </w:t>
      </w:r>
      <w:r>
        <w:rPr>
          <w:spacing w:val="-2"/>
          <w:sz w:val="24"/>
        </w:rPr>
        <w:t>курса</w:t>
      </w:r>
    </w:p>
    <w:p w:rsidR="00EC4929" w:rsidRDefault="001B2B69">
      <w:pPr>
        <w:pStyle w:val="a3"/>
        <w:spacing w:line="275" w:lineRule="exact"/>
      </w:pPr>
      <w:r>
        <w:t>«Вероятность</w:t>
      </w:r>
      <w:r>
        <w:rPr>
          <w:spacing w:val="-1"/>
        </w:rPr>
        <w:t xml:space="preserve"> </w:t>
      </w:r>
      <w:r>
        <w:t>и</w:t>
      </w:r>
      <w:r>
        <w:rPr>
          <w:spacing w:val="3"/>
        </w:rPr>
        <w:t xml:space="preserve"> </w:t>
      </w:r>
      <w:r>
        <w:rPr>
          <w:spacing w:val="-2"/>
        </w:rPr>
        <w:t>статистика».</w:t>
      </w:r>
    </w:p>
    <w:p w:rsidR="00EC4929" w:rsidRDefault="001B2B69">
      <w:pPr>
        <w:pStyle w:val="a4"/>
        <w:numPr>
          <w:ilvl w:val="3"/>
          <w:numId w:val="29"/>
        </w:numPr>
        <w:tabs>
          <w:tab w:val="left" w:pos="2425"/>
          <w:tab w:val="left" w:pos="2426"/>
        </w:tabs>
        <w:spacing w:before="5" w:line="237" w:lineRule="auto"/>
        <w:ind w:right="140" w:firstLine="758"/>
        <w:rPr>
          <w:sz w:val="24"/>
        </w:rPr>
      </w:pPr>
      <w:r>
        <w:rPr>
          <w:sz w:val="24"/>
        </w:rPr>
        <w:t>Предметные</w:t>
      </w:r>
      <w:r>
        <w:rPr>
          <w:spacing w:val="-8"/>
          <w:sz w:val="24"/>
        </w:rPr>
        <w:t xml:space="preserve"> </w:t>
      </w:r>
      <w:r>
        <w:rPr>
          <w:sz w:val="24"/>
        </w:rPr>
        <w:t>результаты</w:t>
      </w:r>
      <w:r>
        <w:rPr>
          <w:spacing w:val="-6"/>
          <w:sz w:val="24"/>
        </w:rPr>
        <w:t xml:space="preserve"> </w:t>
      </w:r>
      <w:r>
        <w:rPr>
          <w:sz w:val="24"/>
        </w:rPr>
        <w:t>освоения</w:t>
      </w:r>
      <w:r>
        <w:rPr>
          <w:spacing w:val="-8"/>
          <w:sz w:val="24"/>
        </w:rPr>
        <w:t xml:space="preserve"> </w:t>
      </w:r>
      <w:r>
        <w:rPr>
          <w:sz w:val="24"/>
        </w:rPr>
        <w:t>программы</w:t>
      </w:r>
      <w:r>
        <w:rPr>
          <w:spacing w:val="-11"/>
          <w:sz w:val="24"/>
        </w:rPr>
        <w:t xml:space="preserve"> </w:t>
      </w:r>
      <w:r>
        <w:rPr>
          <w:sz w:val="24"/>
        </w:rPr>
        <w:t>учебного</w:t>
      </w:r>
      <w:r>
        <w:rPr>
          <w:spacing w:val="-3"/>
          <w:sz w:val="24"/>
        </w:rPr>
        <w:t xml:space="preserve"> </w:t>
      </w:r>
      <w:r>
        <w:rPr>
          <w:sz w:val="24"/>
        </w:rPr>
        <w:t>курса</w:t>
      </w:r>
      <w:r>
        <w:rPr>
          <w:spacing w:val="-9"/>
          <w:sz w:val="24"/>
        </w:rPr>
        <w:t xml:space="preserve"> </w:t>
      </w:r>
      <w:r>
        <w:rPr>
          <w:sz w:val="24"/>
        </w:rPr>
        <w:t>к</w:t>
      </w:r>
      <w:r>
        <w:rPr>
          <w:spacing w:val="-9"/>
          <w:sz w:val="24"/>
        </w:rPr>
        <w:t xml:space="preserve"> </w:t>
      </w:r>
      <w:r>
        <w:rPr>
          <w:sz w:val="24"/>
        </w:rPr>
        <w:t>концу</w:t>
      </w:r>
      <w:r>
        <w:rPr>
          <w:spacing w:val="-15"/>
          <w:sz w:val="24"/>
        </w:rPr>
        <w:t xml:space="preserve"> </w:t>
      </w:r>
      <w:r>
        <w:rPr>
          <w:sz w:val="24"/>
        </w:rPr>
        <w:t>обучения</w:t>
      </w:r>
      <w:r>
        <w:rPr>
          <w:spacing w:val="-8"/>
          <w:sz w:val="24"/>
        </w:rPr>
        <w:t xml:space="preserve"> </w:t>
      </w:r>
      <w:r>
        <w:rPr>
          <w:sz w:val="24"/>
        </w:rPr>
        <w:t>в 7 классе.</w:t>
      </w:r>
    </w:p>
    <w:p w:rsidR="00EC4929" w:rsidRDefault="001B2B69">
      <w:pPr>
        <w:pStyle w:val="a3"/>
        <w:spacing w:before="6" w:line="237" w:lineRule="auto"/>
        <w:ind w:firstLine="758"/>
        <w:jc w:val="left"/>
      </w:pPr>
      <w:r>
        <w:t>Читать</w:t>
      </w:r>
      <w:r>
        <w:rPr>
          <w:spacing w:val="35"/>
        </w:rPr>
        <w:t xml:space="preserve"> </w:t>
      </w:r>
      <w:r>
        <w:t>информацию,</w:t>
      </w:r>
      <w:r>
        <w:rPr>
          <w:spacing w:val="35"/>
        </w:rPr>
        <w:t xml:space="preserve"> </w:t>
      </w:r>
      <w:r>
        <w:t>представленную</w:t>
      </w:r>
      <w:r>
        <w:rPr>
          <w:spacing w:val="36"/>
        </w:rPr>
        <w:t xml:space="preserve"> </w:t>
      </w:r>
      <w:r>
        <w:t>в</w:t>
      </w:r>
      <w:r>
        <w:rPr>
          <w:spacing w:val="40"/>
        </w:rPr>
        <w:t xml:space="preserve"> </w:t>
      </w:r>
      <w:r>
        <w:t>таблицах,</w:t>
      </w:r>
      <w:r>
        <w:rPr>
          <w:spacing w:val="40"/>
        </w:rPr>
        <w:t xml:space="preserve"> </w:t>
      </w:r>
      <w:r>
        <w:t>на</w:t>
      </w:r>
      <w:r>
        <w:rPr>
          <w:spacing w:val="37"/>
        </w:rPr>
        <w:t xml:space="preserve"> </w:t>
      </w:r>
      <w:r>
        <w:t>диаграммах,</w:t>
      </w:r>
      <w:r>
        <w:rPr>
          <w:spacing w:val="40"/>
        </w:rPr>
        <w:t xml:space="preserve"> </w:t>
      </w:r>
      <w:r>
        <w:t>представлять</w:t>
      </w:r>
      <w:r>
        <w:rPr>
          <w:spacing w:val="34"/>
        </w:rPr>
        <w:t xml:space="preserve"> </w:t>
      </w:r>
      <w:r>
        <w:t>данные</w:t>
      </w:r>
      <w:r>
        <w:rPr>
          <w:spacing w:val="32"/>
        </w:rPr>
        <w:t xml:space="preserve"> </w:t>
      </w:r>
      <w:r>
        <w:t>в виде таблиц, строить диаграммы (столбиковые (столбчатые) и круговые) по массивам значений.</w:t>
      </w:r>
    </w:p>
    <w:p w:rsidR="00EC4929" w:rsidRDefault="001B2B69">
      <w:pPr>
        <w:pStyle w:val="a3"/>
        <w:spacing w:before="3"/>
        <w:ind w:firstLine="758"/>
        <w:jc w:val="left"/>
      </w:pPr>
      <w:r>
        <w:t>Описывать и интерпретировать реальные числовые данные, представленные в таблицах, на диаграммах, графиках.</w:t>
      </w:r>
    </w:p>
    <w:p w:rsidR="00EC4929" w:rsidRDefault="001B2B69">
      <w:pPr>
        <w:pStyle w:val="a3"/>
        <w:tabs>
          <w:tab w:val="left" w:pos="2946"/>
          <w:tab w:val="left" w:pos="3632"/>
          <w:tab w:val="left" w:pos="4932"/>
          <w:tab w:val="left" w:pos="6030"/>
          <w:tab w:val="left" w:pos="7944"/>
          <w:tab w:val="left" w:pos="9959"/>
        </w:tabs>
        <w:spacing w:before="3" w:line="237" w:lineRule="auto"/>
        <w:ind w:right="139" w:firstLine="758"/>
        <w:jc w:val="left"/>
      </w:pPr>
      <w:r>
        <w:rPr>
          <w:spacing w:val="-2"/>
        </w:rPr>
        <w:t>Использовать</w:t>
      </w:r>
      <w:r>
        <w:tab/>
      </w:r>
      <w:r>
        <w:rPr>
          <w:spacing w:val="-4"/>
        </w:rPr>
        <w:t>для</w:t>
      </w:r>
      <w:r>
        <w:tab/>
      </w:r>
      <w:r>
        <w:rPr>
          <w:spacing w:val="-2"/>
        </w:rPr>
        <w:t>описания</w:t>
      </w:r>
      <w:r>
        <w:tab/>
      </w:r>
      <w:r>
        <w:rPr>
          <w:spacing w:val="-2"/>
        </w:rPr>
        <w:t>данных</w:t>
      </w:r>
      <w:r>
        <w:tab/>
      </w:r>
      <w:r>
        <w:rPr>
          <w:spacing w:val="-2"/>
        </w:rPr>
        <w:t>статистические</w:t>
      </w:r>
      <w:r>
        <w:tab/>
      </w:r>
      <w:r>
        <w:rPr>
          <w:spacing w:val="-2"/>
        </w:rPr>
        <w:t>характеристики:</w:t>
      </w:r>
      <w:r>
        <w:tab/>
      </w:r>
      <w:r>
        <w:rPr>
          <w:spacing w:val="-2"/>
        </w:rPr>
        <w:t xml:space="preserve">среднее </w:t>
      </w:r>
      <w:r>
        <w:t>арифметическое, медиана, наибольшее и наименьшее значения, размах.</w:t>
      </w:r>
    </w:p>
    <w:p w:rsidR="00EC4929" w:rsidRDefault="001B2B69">
      <w:pPr>
        <w:pStyle w:val="a3"/>
        <w:spacing w:before="5" w:line="237" w:lineRule="auto"/>
        <w:ind w:firstLine="758"/>
        <w:jc w:val="left"/>
      </w:pPr>
      <w:r>
        <w:t>Иметь</w:t>
      </w:r>
      <w:r>
        <w:rPr>
          <w:spacing w:val="40"/>
        </w:rPr>
        <w:t xml:space="preserve"> </w:t>
      </w:r>
      <w:r>
        <w:t>представление</w:t>
      </w:r>
      <w:r>
        <w:rPr>
          <w:spacing w:val="40"/>
        </w:rPr>
        <w:t xml:space="preserve"> </w:t>
      </w:r>
      <w:r>
        <w:t>о</w:t>
      </w:r>
      <w:r>
        <w:rPr>
          <w:spacing w:val="40"/>
        </w:rPr>
        <w:t xml:space="preserve"> </w:t>
      </w:r>
      <w:r>
        <w:t>случайной</w:t>
      </w:r>
      <w:r>
        <w:rPr>
          <w:spacing w:val="40"/>
        </w:rPr>
        <w:t xml:space="preserve"> </w:t>
      </w:r>
      <w:r>
        <w:t>изменчивости</w:t>
      </w:r>
      <w:r>
        <w:rPr>
          <w:spacing w:val="40"/>
        </w:rPr>
        <w:t xml:space="preserve"> </w:t>
      </w:r>
      <w:r>
        <w:t>на</w:t>
      </w:r>
      <w:r>
        <w:rPr>
          <w:spacing w:val="40"/>
        </w:rPr>
        <w:t xml:space="preserve"> </w:t>
      </w:r>
      <w:r>
        <w:t>примерах</w:t>
      </w:r>
      <w:r>
        <w:rPr>
          <w:spacing w:val="40"/>
        </w:rPr>
        <w:t xml:space="preserve"> </w:t>
      </w:r>
      <w:r>
        <w:t>цен,</w:t>
      </w:r>
      <w:r>
        <w:rPr>
          <w:spacing w:val="40"/>
        </w:rPr>
        <w:t xml:space="preserve"> </w:t>
      </w:r>
      <w:r>
        <w:t>физических</w:t>
      </w:r>
      <w:r>
        <w:rPr>
          <w:spacing w:val="40"/>
        </w:rPr>
        <w:t xml:space="preserve"> </w:t>
      </w:r>
      <w:r>
        <w:t>величин, антропометрических данных, иметь представление о статистической устойчивости.</w:t>
      </w:r>
    </w:p>
    <w:p w:rsidR="00EC4929" w:rsidRDefault="001B2B69">
      <w:pPr>
        <w:pStyle w:val="a4"/>
        <w:numPr>
          <w:ilvl w:val="3"/>
          <w:numId w:val="29"/>
        </w:numPr>
        <w:tabs>
          <w:tab w:val="left" w:pos="2425"/>
          <w:tab w:val="left" w:pos="2426"/>
        </w:tabs>
        <w:spacing w:before="4" w:line="240" w:lineRule="auto"/>
        <w:ind w:right="142" w:firstLine="758"/>
        <w:rPr>
          <w:sz w:val="24"/>
        </w:rPr>
      </w:pPr>
      <w:r>
        <w:rPr>
          <w:sz w:val="24"/>
        </w:rPr>
        <w:t>Предметные</w:t>
      </w:r>
      <w:r>
        <w:rPr>
          <w:spacing w:val="-10"/>
          <w:sz w:val="24"/>
        </w:rPr>
        <w:t xml:space="preserve"> </w:t>
      </w:r>
      <w:r>
        <w:rPr>
          <w:sz w:val="24"/>
        </w:rPr>
        <w:t>результаты</w:t>
      </w:r>
      <w:r>
        <w:rPr>
          <w:spacing w:val="-6"/>
          <w:sz w:val="24"/>
        </w:rPr>
        <w:t xml:space="preserve"> </w:t>
      </w:r>
      <w:r>
        <w:rPr>
          <w:sz w:val="24"/>
        </w:rPr>
        <w:t>освоения</w:t>
      </w:r>
      <w:r>
        <w:rPr>
          <w:spacing w:val="-8"/>
          <w:sz w:val="24"/>
        </w:rPr>
        <w:t xml:space="preserve"> </w:t>
      </w:r>
      <w:r>
        <w:rPr>
          <w:sz w:val="24"/>
        </w:rPr>
        <w:t>программы</w:t>
      </w:r>
      <w:r>
        <w:rPr>
          <w:spacing w:val="-11"/>
          <w:sz w:val="24"/>
        </w:rPr>
        <w:t xml:space="preserve"> </w:t>
      </w:r>
      <w:r>
        <w:rPr>
          <w:sz w:val="24"/>
        </w:rPr>
        <w:t>учебного</w:t>
      </w:r>
      <w:r>
        <w:rPr>
          <w:spacing w:val="-3"/>
          <w:sz w:val="24"/>
        </w:rPr>
        <w:t xml:space="preserve"> </w:t>
      </w:r>
      <w:r>
        <w:rPr>
          <w:sz w:val="24"/>
        </w:rPr>
        <w:t>курса</w:t>
      </w:r>
      <w:r>
        <w:rPr>
          <w:spacing w:val="-9"/>
          <w:sz w:val="24"/>
        </w:rPr>
        <w:t xml:space="preserve"> </w:t>
      </w:r>
      <w:r>
        <w:rPr>
          <w:sz w:val="24"/>
        </w:rPr>
        <w:t>к</w:t>
      </w:r>
      <w:r>
        <w:rPr>
          <w:spacing w:val="-9"/>
          <w:sz w:val="24"/>
        </w:rPr>
        <w:t xml:space="preserve"> </w:t>
      </w:r>
      <w:r>
        <w:rPr>
          <w:sz w:val="24"/>
        </w:rPr>
        <w:t>концу</w:t>
      </w:r>
      <w:r>
        <w:rPr>
          <w:spacing w:val="-15"/>
          <w:sz w:val="24"/>
        </w:rPr>
        <w:t xml:space="preserve"> </w:t>
      </w:r>
      <w:r>
        <w:rPr>
          <w:sz w:val="24"/>
        </w:rPr>
        <w:t>обучения</w:t>
      </w:r>
      <w:r>
        <w:rPr>
          <w:spacing w:val="-8"/>
          <w:sz w:val="24"/>
        </w:rPr>
        <w:t xml:space="preserve"> </w:t>
      </w:r>
      <w:r>
        <w:rPr>
          <w:sz w:val="24"/>
        </w:rPr>
        <w:t>в 8 классе.</w:t>
      </w:r>
    </w:p>
    <w:p w:rsidR="00EC4929" w:rsidRDefault="001B2B69">
      <w:pPr>
        <w:pStyle w:val="a3"/>
        <w:spacing w:before="2" w:line="237" w:lineRule="auto"/>
        <w:ind w:firstLine="758"/>
        <w:jc w:val="left"/>
      </w:pPr>
      <w:r>
        <w:t>Извлекать</w:t>
      </w:r>
      <w:r>
        <w:rPr>
          <w:spacing w:val="79"/>
        </w:rPr>
        <w:t xml:space="preserve"> </w:t>
      </w:r>
      <w:r>
        <w:t>и</w:t>
      </w:r>
      <w:r>
        <w:rPr>
          <w:spacing w:val="40"/>
        </w:rPr>
        <w:t xml:space="preserve"> </w:t>
      </w:r>
      <w:r>
        <w:t>преобразовывать</w:t>
      </w:r>
      <w:r>
        <w:rPr>
          <w:spacing w:val="79"/>
        </w:rPr>
        <w:t xml:space="preserve"> </w:t>
      </w:r>
      <w:r>
        <w:t>информацию,</w:t>
      </w:r>
      <w:r>
        <w:rPr>
          <w:spacing w:val="40"/>
        </w:rPr>
        <w:t xml:space="preserve"> </w:t>
      </w:r>
      <w:r>
        <w:t>представленную</w:t>
      </w:r>
      <w:r>
        <w:rPr>
          <w:spacing w:val="40"/>
        </w:rPr>
        <w:t xml:space="preserve"> </w:t>
      </w:r>
      <w:r>
        <w:t>в</w:t>
      </w:r>
      <w:r>
        <w:rPr>
          <w:spacing w:val="79"/>
        </w:rPr>
        <w:t xml:space="preserve"> </w:t>
      </w:r>
      <w:r>
        <w:t>виде</w:t>
      </w:r>
      <w:r>
        <w:rPr>
          <w:spacing w:val="40"/>
        </w:rPr>
        <w:t xml:space="preserve"> </w:t>
      </w:r>
      <w:r>
        <w:t>таблиц,</w:t>
      </w:r>
      <w:r>
        <w:rPr>
          <w:spacing w:val="79"/>
        </w:rPr>
        <w:t xml:space="preserve"> </w:t>
      </w:r>
      <w:r>
        <w:t>диаграмм, графиков, представлять данные в виде таблиц, диаграмм, графиков.</w:t>
      </w:r>
    </w:p>
    <w:p w:rsidR="00EC4929" w:rsidRDefault="001B2B69">
      <w:pPr>
        <w:pStyle w:val="a3"/>
        <w:spacing w:before="6" w:line="237" w:lineRule="auto"/>
        <w:ind w:firstLine="758"/>
        <w:jc w:val="left"/>
      </w:pPr>
      <w:r>
        <w:t>Описывать</w:t>
      </w:r>
      <w:r>
        <w:rPr>
          <w:spacing w:val="80"/>
        </w:rPr>
        <w:t xml:space="preserve"> </w:t>
      </w:r>
      <w:r>
        <w:t>данные</w:t>
      </w:r>
      <w:r>
        <w:rPr>
          <w:spacing w:val="80"/>
        </w:rPr>
        <w:t xml:space="preserve"> </w:t>
      </w:r>
      <w:r>
        <w:t>с</w:t>
      </w:r>
      <w:r>
        <w:rPr>
          <w:spacing w:val="80"/>
        </w:rPr>
        <w:t xml:space="preserve"> </w:t>
      </w:r>
      <w:r>
        <w:t>помощью</w:t>
      </w:r>
      <w:r>
        <w:rPr>
          <w:spacing w:val="80"/>
        </w:rPr>
        <w:t xml:space="preserve"> </w:t>
      </w:r>
      <w:r>
        <w:t>статистических</w:t>
      </w:r>
      <w:r>
        <w:rPr>
          <w:spacing w:val="80"/>
        </w:rPr>
        <w:t xml:space="preserve"> </w:t>
      </w:r>
      <w:r>
        <w:t>показателей:</w:t>
      </w:r>
      <w:r>
        <w:rPr>
          <w:spacing w:val="80"/>
        </w:rPr>
        <w:t xml:space="preserve"> </w:t>
      </w:r>
      <w:r>
        <w:t>средних</w:t>
      </w:r>
      <w:r>
        <w:rPr>
          <w:spacing w:val="80"/>
        </w:rPr>
        <w:t xml:space="preserve"> </w:t>
      </w:r>
      <w:r>
        <w:t>значений</w:t>
      </w:r>
      <w:r>
        <w:rPr>
          <w:spacing w:val="80"/>
        </w:rPr>
        <w:t xml:space="preserve"> </w:t>
      </w:r>
      <w:r>
        <w:t>и</w:t>
      </w:r>
      <w:r>
        <w:rPr>
          <w:spacing w:val="80"/>
        </w:rPr>
        <w:t xml:space="preserve"> </w:t>
      </w:r>
      <w:r>
        <w:t>мер рассеивания (размах, дисперсия и стандартное отклонение).</w:t>
      </w:r>
    </w:p>
    <w:p w:rsidR="00EC4929" w:rsidRDefault="001B2B69">
      <w:pPr>
        <w:pStyle w:val="a3"/>
        <w:spacing w:before="3"/>
        <w:ind w:firstLine="758"/>
        <w:jc w:val="left"/>
      </w:pPr>
      <w:r>
        <w:t>Находить</w:t>
      </w:r>
      <w:r>
        <w:rPr>
          <w:spacing w:val="40"/>
        </w:rPr>
        <w:t xml:space="preserve"> </w:t>
      </w:r>
      <w:r>
        <w:t>частоты</w:t>
      </w:r>
      <w:r>
        <w:rPr>
          <w:spacing w:val="40"/>
        </w:rPr>
        <w:t xml:space="preserve"> </w:t>
      </w:r>
      <w:r>
        <w:t>числовых</w:t>
      </w:r>
      <w:r>
        <w:rPr>
          <w:spacing w:val="40"/>
        </w:rPr>
        <w:t xml:space="preserve"> </w:t>
      </w:r>
      <w:r>
        <w:t>значений</w:t>
      </w:r>
      <w:r>
        <w:rPr>
          <w:spacing w:val="40"/>
        </w:rPr>
        <w:t xml:space="preserve"> </w:t>
      </w:r>
      <w:r>
        <w:t>и</w:t>
      </w:r>
      <w:r>
        <w:rPr>
          <w:spacing w:val="40"/>
        </w:rPr>
        <w:t xml:space="preserve"> </w:t>
      </w:r>
      <w:r>
        <w:t>частоты</w:t>
      </w:r>
      <w:r>
        <w:rPr>
          <w:spacing w:val="40"/>
        </w:rPr>
        <w:t xml:space="preserve"> </w:t>
      </w:r>
      <w:r>
        <w:t>событий,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по</w:t>
      </w:r>
      <w:r>
        <w:rPr>
          <w:spacing w:val="40"/>
        </w:rPr>
        <w:t xml:space="preserve"> </w:t>
      </w:r>
      <w:r>
        <w:t>результатам</w:t>
      </w:r>
      <w:r>
        <w:rPr>
          <w:spacing w:val="40"/>
        </w:rPr>
        <w:t xml:space="preserve"> </w:t>
      </w:r>
      <w:r>
        <w:t>измерений и наблюдений.</w:t>
      </w:r>
    </w:p>
    <w:p w:rsidR="00EC4929" w:rsidRDefault="001B2B69">
      <w:pPr>
        <w:pStyle w:val="a3"/>
        <w:spacing w:before="3" w:line="237" w:lineRule="auto"/>
        <w:ind w:firstLine="758"/>
        <w:jc w:val="left"/>
      </w:pPr>
      <w:r>
        <w:t>Находить</w:t>
      </w:r>
      <w:r>
        <w:rPr>
          <w:spacing w:val="80"/>
        </w:rPr>
        <w:t xml:space="preserve"> </w:t>
      </w:r>
      <w:r>
        <w:t>вероятности</w:t>
      </w:r>
      <w:r>
        <w:rPr>
          <w:spacing w:val="80"/>
        </w:rPr>
        <w:t xml:space="preserve"> </w:t>
      </w:r>
      <w:r>
        <w:t>случайных</w:t>
      </w:r>
      <w:r>
        <w:rPr>
          <w:spacing w:val="80"/>
        </w:rPr>
        <w:t xml:space="preserve"> </w:t>
      </w:r>
      <w:r>
        <w:t>событий</w:t>
      </w:r>
      <w:r>
        <w:rPr>
          <w:spacing w:val="80"/>
        </w:rPr>
        <w:t xml:space="preserve"> </w:t>
      </w:r>
      <w:r>
        <w:t>в</w:t>
      </w:r>
      <w:r>
        <w:rPr>
          <w:spacing w:val="80"/>
        </w:rPr>
        <w:t xml:space="preserve"> </w:t>
      </w:r>
      <w:r>
        <w:t>опытах,</w:t>
      </w:r>
      <w:r>
        <w:rPr>
          <w:spacing w:val="80"/>
        </w:rPr>
        <w:t xml:space="preserve"> </w:t>
      </w:r>
      <w:r>
        <w:t>зная</w:t>
      </w:r>
      <w:r>
        <w:rPr>
          <w:spacing w:val="80"/>
        </w:rPr>
        <w:t xml:space="preserve"> </w:t>
      </w:r>
      <w:r>
        <w:t>вероятности</w:t>
      </w:r>
      <w:r>
        <w:rPr>
          <w:spacing w:val="80"/>
        </w:rPr>
        <w:t xml:space="preserve"> </w:t>
      </w:r>
      <w:r>
        <w:t>элементарных событий, в том числе в опытах с равновозможными элементарными событиями.</w:t>
      </w:r>
    </w:p>
    <w:p w:rsidR="00EC4929" w:rsidRDefault="001B2B69">
      <w:pPr>
        <w:pStyle w:val="a3"/>
        <w:spacing w:before="6" w:line="237" w:lineRule="auto"/>
        <w:ind w:firstLine="758"/>
        <w:jc w:val="left"/>
      </w:pPr>
      <w:r>
        <w:t>Использовать</w:t>
      </w:r>
      <w:r>
        <w:rPr>
          <w:spacing w:val="40"/>
        </w:rPr>
        <w:t xml:space="preserve"> </w:t>
      </w:r>
      <w:r>
        <w:t>графические</w:t>
      </w:r>
      <w:r>
        <w:rPr>
          <w:spacing w:val="40"/>
        </w:rPr>
        <w:t xml:space="preserve"> </w:t>
      </w:r>
      <w:r>
        <w:t>модели:</w:t>
      </w:r>
      <w:r>
        <w:rPr>
          <w:spacing w:val="40"/>
        </w:rPr>
        <w:t xml:space="preserve"> </w:t>
      </w:r>
      <w:r>
        <w:t>дерево</w:t>
      </w:r>
      <w:r>
        <w:rPr>
          <w:spacing w:val="40"/>
        </w:rPr>
        <w:t xml:space="preserve"> </w:t>
      </w:r>
      <w:r>
        <w:t>случайного</w:t>
      </w:r>
      <w:r>
        <w:rPr>
          <w:spacing w:val="40"/>
        </w:rPr>
        <w:t xml:space="preserve"> </w:t>
      </w:r>
      <w:r>
        <w:t>эксперимента,</w:t>
      </w:r>
      <w:r>
        <w:rPr>
          <w:spacing w:val="40"/>
        </w:rPr>
        <w:t xml:space="preserve"> </w:t>
      </w:r>
      <w:r>
        <w:t>диаграммы</w:t>
      </w:r>
      <w:r>
        <w:rPr>
          <w:spacing w:val="40"/>
        </w:rPr>
        <w:t xml:space="preserve"> </w:t>
      </w:r>
      <w:r>
        <w:t>Эйлера, числовая прямая.</w:t>
      </w:r>
    </w:p>
    <w:p w:rsidR="00EC4929" w:rsidRDefault="001B2B69">
      <w:pPr>
        <w:pStyle w:val="a3"/>
        <w:spacing w:before="3"/>
        <w:ind w:left="1200"/>
        <w:jc w:val="left"/>
      </w:pPr>
      <w:r>
        <w:t>Оперировать понятиями:</w:t>
      </w:r>
      <w:r>
        <w:rPr>
          <w:spacing w:val="2"/>
        </w:rPr>
        <w:t xml:space="preserve"> </w:t>
      </w:r>
      <w:r>
        <w:t>множество,</w:t>
      </w:r>
      <w:r>
        <w:rPr>
          <w:spacing w:val="4"/>
        </w:rPr>
        <w:t xml:space="preserve"> </w:t>
      </w:r>
      <w:r>
        <w:t>подмножество,</w:t>
      </w:r>
      <w:r>
        <w:rPr>
          <w:spacing w:val="3"/>
        </w:rPr>
        <w:t xml:space="preserve"> </w:t>
      </w:r>
      <w:r>
        <w:t>выполнять</w:t>
      </w:r>
      <w:r>
        <w:rPr>
          <w:spacing w:val="-2"/>
        </w:rPr>
        <w:t xml:space="preserve"> </w:t>
      </w:r>
      <w:r>
        <w:t>операции</w:t>
      </w:r>
      <w:r>
        <w:rPr>
          <w:spacing w:val="1"/>
        </w:rPr>
        <w:t xml:space="preserve"> </w:t>
      </w:r>
      <w:r>
        <w:t xml:space="preserve">над </w:t>
      </w:r>
      <w:r>
        <w:rPr>
          <w:spacing w:val="-2"/>
        </w:rPr>
        <w:t>множествами: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27"/>
      </w:pPr>
      <w:r>
        <w:lastRenderedPageBreak/>
        <w:t xml:space="preserve">объединение, пересечение, дополнение, перечислять элементы множеств, применять свойства </w:t>
      </w:r>
      <w:r>
        <w:rPr>
          <w:spacing w:val="-2"/>
        </w:rPr>
        <w:t>множеств.</w:t>
      </w:r>
    </w:p>
    <w:p w:rsidR="00EC4929" w:rsidRDefault="001B2B69">
      <w:pPr>
        <w:pStyle w:val="a3"/>
        <w:spacing w:line="242" w:lineRule="auto"/>
        <w:ind w:right="139" w:firstLine="758"/>
      </w:pPr>
      <w: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EC4929" w:rsidRDefault="001B2B69">
      <w:pPr>
        <w:pStyle w:val="a3"/>
        <w:spacing w:line="271" w:lineRule="exact"/>
      </w:pPr>
      <w:r>
        <w:t>учебных</w:t>
      </w:r>
      <w:r>
        <w:rPr>
          <w:spacing w:val="-5"/>
        </w:rPr>
        <w:t xml:space="preserve"> </w:t>
      </w:r>
      <w:r>
        <w:t>предметов</w:t>
      </w:r>
      <w:r>
        <w:rPr>
          <w:spacing w:val="-2"/>
        </w:rPr>
        <w:t xml:space="preserve"> </w:t>
      </w:r>
      <w:r>
        <w:t>и</w:t>
      </w:r>
      <w:r>
        <w:rPr>
          <w:spacing w:val="2"/>
        </w:rPr>
        <w:t xml:space="preserve"> </w:t>
      </w:r>
      <w:r>
        <w:rPr>
          <w:spacing w:val="-2"/>
        </w:rPr>
        <w:t>курсов.</w:t>
      </w:r>
    </w:p>
    <w:p w:rsidR="00EC4929" w:rsidRDefault="001B2B69">
      <w:pPr>
        <w:pStyle w:val="a4"/>
        <w:numPr>
          <w:ilvl w:val="3"/>
          <w:numId w:val="29"/>
        </w:numPr>
        <w:tabs>
          <w:tab w:val="left" w:pos="2407"/>
        </w:tabs>
        <w:spacing w:line="237" w:lineRule="auto"/>
        <w:ind w:right="130" w:firstLine="758"/>
        <w:jc w:val="both"/>
        <w:rPr>
          <w:sz w:val="24"/>
        </w:rPr>
      </w:pPr>
      <w:r>
        <w:rPr>
          <w:sz w:val="24"/>
        </w:rPr>
        <w:t>Предметные</w:t>
      </w:r>
      <w:r>
        <w:rPr>
          <w:spacing w:val="-4"/>
          <w:sz w:val="24"/>
        </w:rPr>
        <w:t xml:space="preserve"> </w:t>
      </w:r>
      <w:r>
        <w:rPr>
          <w:sz w:val="24"/>
        </w:rPr>
        <w:t>результаты</w:t>
      </w:r>
      <w:r>
        <w:rPr>
          <w:spacing w:val="-2"/>
          <w:sz w:val="24"/>
        </w:rPr>
        <w:t xml:space="preserve"> </w:t>
      </w:r>
      <w:r>
        <w:rPr>
          <w:sz w:val="24"/>
        </w:rPr>
        <w:t>освоения</w:t>
      </w:r>
      <w:r>
        <w:rPr>
          <w:spacing w:val="-8"/>
          <w:sz w:val="24"/>
        </w:rPr>
        <w:t xml:space="preserve"> </w:t>
      </w:r>
      <w:r>
        <w:rPr>
          <w:sz w:val="24"/>
        </w:rPr>
        <w:t>программы</w:t>
      </w:r>
      <w:r>
        <w:rPr>
          <w:spacing w:val="-6"/>
          <w:sz w:val="24"/>
        </w:rPr>
        <w:t xml:space="preserve"> </w:t>
      </w:r>
      <w:r>
        <w:rPr>
          <w:sz w:val="24"/>
        </w:rPr>
        <w:t>учебного</w:t>
      </w:r>
      <w:r>
        <w:rPr>
          <w:spacing w:val="-3"/>
          <w:sz w:val="24"/>
        </w:rPr>
        <w:t xml:space="preserve"> </w:t>
      </w:r>
      <w:r>
        <w:rPr>
          <w:sz w:val="24"/>
        </w:rPr>
        <w:t>курса</w:t>
      </w:r>
      <w:r>
        <w:rPr>
          <w:spacing w:val="-4"/>
          <w:sz w:val="24"/>
        </w:rPr>
        <w:t xml:space="preserve"> </w:t>
      </w:r>
      <w:r>
        <w:rPr>
          <w:sz w:val="24"/>
        </w:rPr>
        <w:t>к</w:t>
      </w:r>
      <w:r>
        <w:rPr>
          <w:spacing w:val="-5"/>
          <w:sz w:val="24"/>
        </w:rPr>
        <w:t xml:space="preserve"> </w:t>
      </w:r>
      <w:r>
        <w:rPr>
          <w:sz w:val="24"/>
        </w:rPr>
        <w:t>концу</w:t>
      </w:r>
      <w:r>
        <w:rPr>
          <w:spacing w:val="-13"/>
          <w:sz w:val="24"/>
        </w:rPr>
        <w:t xml:space="preserve"> </w:t>
      </w:r>
      <w:r>
        <w:rPr>
          <w:sz w:val="24"/>
        </w:rPr>
        <w:t>обучения</w:t>
      </w:r>
      <w:r>
        <w:rPr>
          <w:spacing w:val="-3"/>
          <w:sz w:val="24"/>
        </w:rPr>
        <w:t xml:space="preserve"> </w:t>
      </w:r>
      <w:r>
        <w:rPr>
          <w:sz w:val="24"/>
        </w:rPr>
        <w:t>в 9 классе.</w:t>
      </w:r>
    </w:p>
    <w:p w:rsidR="00EC4929" w:rsidRDefault="001B2B69">
      <w:pPr>
        <w:pStyle w:val="a3"/>
        <w:spacing w:before="5" w:line="237" w:lineRule="auto"/>
        <w:ind w:right="138" w:firstLine="758"/>
      </w:pPr>
      <w:r>
        <w:t>Извлекать и</w:t>
      </w:r>
      <w:r>
        <w:rPr>
          <w:spacing w:val="-3"/>
        </w:rPr>
        <w:t xml:space="preserve"> </w:t>
      </w:r>
      <w:r>
        <w:t>преобразовывать</w:t>
      </w:r>
      <w:r>
        <w:rPr>
          <w:spacing w:val="-3"/>
        </w:rPr>
        <w:t xml:space="preserve"> </w:t>
      </w:r>
      <w:r>
        <w:t>информацию,</w:t>
      </w:r>
      <w:r>
        <w:rPr>
          <w:spacing w:val="-2"/>
        </w:rPr>
        <w:t xml:space="preserve"> </w:t>
      </w:r>
      <w:r>
        <w:t>представленную</w:t>
      </w:r>
      <w:r>
        <w:rPr>
          <w:spacing w:val="-1"/>
        </w:rPr>
        <w:t xml:space="preserve"> </w:t>
      </w:r>
      <w:r>
        <w:t>в различных</w:t>
      </w:r>
      <w:r>
        <w:rPr>
          <w:spacing w:val="-8"/>
        </w:rPr>
        <w:t xml:space="preserve"> </w:t>
      </w:r>
      <w:r>
        <w:t>источниках</w:t>
      </w:r>
      <w:r>
        <w:rPr>
          <w:spacing w:val="-4"/>
        </w:rPr>
        <w:t xml:space="preserve"> </w:t>
      </w:r>
      <w:r>
        <w:t>в</w:t>
      </w:r>
      <w:r>
        <w:rPr>
          <w:spacing w:val="-3"/>
        </w:rPr>
        <w:t xml:space="preserve"> </w:t>
      </w:r>
      <w:r>
        <w:t>виде таблиц, диаграмм, графиков, представлять данные в виде таблиц, диаграмм, графиков.</w:t>
      </w:r>
    </w:p>
    <w:p w:rsidR="00EC4929" w:rsidRDefault="001B2B69">
      <w:pPr>
        <w:pStyle w:val="a3"/>
        <w:spacing w:before="6" w:line="237" w:lineRule="auto"/>
        <w:ind w:right="129" w:firstLine="758"/>
      </w:pPr>
      <w:r>
        <w:t>Решать задачи организованным перебором вариантов, а также с использованием комбинаторных правил и методов.</w:t>
      </w:r>
    </w:p>
    <w:p w:rsidR="00EC4929" w:rsidRDefault="001B2B69">
      <w:pPr>
        <w:pStyle w:val="a3"/>
        <w:spacing w:before="6" w:line="237" w:lineRule="auto"/>
        <w:ind w:right="137" w:firstLine="758"/>
      </w:pPr>
      <w:r>
        <w:t>Использовать описательные характеристики для массивов числовых данных, в том числе средние значения и меры рассеивания.</w:t>
      </w:r>
    </w:p>
    <w:p w:rsidR="00EC4929" w:rsidRDefault="001B2B69">
      <w:pPr>
        <w:pStyle w:val="a3"/>
        <w:spacing w:before="5" w:line="237" w:lineRule="auto"/>
        <w:ind w:right="144" w:firstLine="758"/>
      </w:pPr>
      <w:r>
        <w:t>Находить частоты значений и частоты события, в том числе пользуясь результатами проведённых измерений и наблюдений.</w:t>
      </w:r>
    </w:p>
    <w:p w:rsidR="00EC4929" w:rsidRDefault="001B2B69">
      <w:pPr>
        <w:pStyle w:val="a3"/>
        <w:spacing w:before="4"/>
        <w:ind w:right="137" w:firstLine="758"/>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EC4929" w:rsidRDefault="001B2B69">
      <w:pPr>
        <w:pStyle w:val="a3"/>
        <w:spacing w:line="274" w:lineRule="exact"/>
        <w:ind w:left="1200"/>
      </w:pPr>
      <w:r>
        <w:t>Иметь</w:t>
      </w:r>
      <w:r>
        <w:rPr>
          <w:spacing w:val="-3"/>
        </w:rPr>
        <w:t xml:space="preserve"> </w:t>
      </w:r>
      <w:r>
        <w:t>представление</w:t>
      </w:r>
      <w:r>
        <w:rPr>
          <w:spacing w:val="-6"/>
        </w:rPr>
        <w:t xml:space="preserve"> </w:t>
      </w:r>
      <w:r>
        <w:t>о</w:t>
      </w:r>
      <w:r>
        <w:rPr>
          <w:spacing w:val="-1"/>
        </w:rPr>
        <w:t xml:space="preserve"> </w:t>
      </w:r>
      <w:r>
        <w:t>случайной</w:t>
      </w:r>
      <w:r>
        <w:rPr>
          <w:spacing w:val="-5"/>
        </w:rPr>
        <w:t xml:space="preserve"> </w:t>
      </w:r>
      <w:r>
        <w:t>величине</w:t>
      </w:r>
      <w:r>
        <w:rPr>
          <w:spacing w:val="-2"/>
        </w:rPr>
        <w:t xml:space="preserve"> </w:t>
      </w:r>
      <w:r>
        <w:t>и</w:t>
      </w:r>
      <w:r>
        <w:rPr>
          <w:spacing w:val="-3"/>
        </w:rPr>
        <w:t xml:space="preserve"> </w:t>
      </w:r>
      <w:r>
        <w:t>о</w:t>
      </w:r>
      <w:r>
        <w:rPr>
          <w:spacing w:val="-1"/>
        </w:rPr>
        <w:t xml:space="preserve"> </w:t>
      </w:r>
      <w:r>
        <w:t xml:space="preserve">распределении </w:t>
      </w:r>
      <w:r>
        <w:rPr>
          <w:spacing w:val="-2"/>
        </w:rPr>
        <w:t>вероятностей.</w:t>
      </w:r>
    </w:p>
    <w:p w:rsidR="00EC4929" w:rsidRDefault="001B2B69">
      <w:pPr>
        <w:pStyle w:val="a3"/>
        <w:spacing w:before="4" w:line="237" w:lineRule="auto"/>
        <w:ind w:right="135" w:firstLine="758"/>
      </w:pPr>
      <w:r>
        <w:t>Иметь</w:t>
      </w:r>
      <w:r>
        <w:rPr>
          <w:spacing w:val="-5"/>
        </w:rPr>
        <w:t xml:space="preserve"> </w:t>
      </w:r>
      <w:r>
        <w:t>представление</w:t>
      </w:r>
      <w:r>
        <w:rPr>
          <w:spacing w:val="-8"/>
        </w:rPr>
        <w:t xml:space="preserve"> </w:t>
      </w:r>
      <w:r>
        <w:t>о</w:t>
      </w:r>
      <w:r>
        <w:rPr>
          <w:spacing w:val="-7"/>
        </w:rPr>
        <w:t xml:space="preserve"> </w:t>
      </w:r>
      <w:r>
        <w:t>законе</w:t>
      </w:r>
      <w:r>
        <w:rPr>
          <w:spacing w:val="-8"/>
        </w:rPr>
        <w:t xml:space="preserve"> </w:t>
      </w:r>
      <w:r>
        <w:t>больших</w:t>
      </w:r>
      <w:r>
        <w:rPr>
          <w:spacing w:val="-12"/>
        </w:rPr>
        <w:t xml:space="preserve"> </w:t>
      </w:r>
      <w:r>
        <w:t>чисел</w:t>
      </w:r>
      <w:r>
        <w:rPr>
          <w:spacing w:val="-7"/>
        </w:rPr>
        <w:t xml:space="preserve"> </w:t>
      </w:r>
      <w:r>
        <w:t>как</w:t>
      </w:r>
      <w:r>
        <w:rPr>
          <w:spacing w:val="-8"/>
        </w:rPr>
        <w:t xml:space="preserve"> </w:t>
      </w:r>
      <w:r>
        <w:t>о</w:t>
      </w:r>
      <w:r>
        <w:rPr>
          <w:spacing w:val="-2"/>
        </w:rPr>
        <w:t xml:space="preserve"> </w:t>
      </w:r>
      <w:r>
        <w:t>проявлении</w:t>
      </w:r>
      <w:r>
        <w:rPr>
          <w:spacing w:val="-6"/>
        </w:rPr>
        <w:t xml:space="preserve"> </w:t>
      </w:r>
      <w:r>
        <w:t>закономерности</w:t>
      </w:r>
      <w:r>
        <w:rPr>
          <w:spacing w:val="-6"/>
        </w:rPr>
        <w:t xml:space="preserve"> </w:t>
      </w:r>
      <w:r>
        <w:t>в</w:t>
      </w:r>
      <w:r>
        <w:rPr>
          <w:spacing w:val="-5"/>
        </w:rPr>
        <w:t xml:space="preserve"> </w:t>
      </w:r>
      <w:r>
        <w:t>случайной изменчивости и о роли закона больших чисел в природе и обществе.</w:t>
      </w:r>
    </w:p>
    <w:p w:rsidR="00EC4929" w:rsidRDefault="00EC4929">
      <w:pPr>
        <w:pStyle w:val="a3"/>
        <w:spacing w:before="6"/>
        <w:ind w:left="0"/>
        <w:jc w:val="left"/>
      </w:pPr>
    </w:p>
    <w:p w:rsidR="00EC4929" w:rsidRDefault="001B2B69">
      <w:pPr>
        <w:pStyle w:val="2"/>
        <w:numPr>
          <w:ilvl w:val="2"/>
          <w:numId w:val="38"/>
        </w:numPr>
        <w:tabs>
          <w:tab w:val="left" w:pos="1162"/>
        </w:tabs>
        <w:spacing w:line="240" w:lineRule="auto"/>
        <w:ind w:left="1161" w:hanging="720"/>
        <w:jc w:val="both"/>
      </w:pPr>
      <w:r>
        <w:t>Федеральная</w:t>
      </w:r>
      <w:r>
        <w:rPr>
          <w:spacing w:val="-7"/>
        </w:rPr>
        <w:t xml:space="preserve"> </w:t>
      </w:r>
      <w:r>
        <w:t>рабочая</w:t>
      </w:r>
      <w:r>
        <w:rPr>
          <w:spacing w:val="-1"/>
        </w:rPr>
        <w:t xml:space="preserve"> </w:t>
      </w:r>
      <w:r>
        <w:t>программа</w:t>
      </w:r>
      <w:r>
        <w:rPr>
          <w:spacing w:val="-6"/>
        </w:rPr>
        <w:t xml:space="preserve"> </w:t>
      </w:r>
      <w:r>
        <w:t xml:space="preserve">по учебному </w:t>
      </w:r>
      <w:r>
        <w:rPr>
          <w:spacing w:val="-2"/>
        </w:rPr>
        <w:t>предмету</w:t>
      </w:r>
    </w:p>
    <w:p w:rsidR="00EC4929" w:rsidRDefault="001B2B69">
      <w:pPr>
        <w:spacing w:before="2" w:line="273" w:lineRule="exact"/>
        <w:ind w:left="442"/>
        <w:jc w:val="both"/>
        <w:rPr>
          <w:b/>
          <w:sz w:val="24"/>
        </w:rPr>
      </w:pPr>
      <w:r>
        <w:rPr>
          <w:b/>
          <w:sz w:val="24"/>
        </w:rPr>
        <w:t>«Информатика»</w:t>
      </w:r>
      <w:r>
        <w:rPr>
          <w:b/>
          <w:spacing w:val="-5"/>
          <w:sz w:val="24"/>
        </w:rPr>
        <w:t xml:space="preserve"> </w:t>
      </w:r>
      <w:r>
        <w:rPr>
          <w:b/>
          <w:sz w:val="24"/>
        </w:rPr>
        <w:t>(базовый</w:t>
      </w:r>
      <w:r>
        <w:rPr>
          <w:b/>
          <w:spacing w:val="1"/>
          <w:sz w:val="24"/>
        </w:rPr>
        <w:t xml:space="preserve"> </w:t>
      </w:r>
      <w:r>
        <w:rPr>
          <w:b/>
          <w:spacing w:val="-2"/>
          <w:sz w:val="24"/>
        </w:rPr>
        <w:t>уровень).</w:t>
      </w:r>
    </w:p>
    <w:p w:rsidR="00EC4929" w:rsidRDefault="001B2B69">
      <w:pPr>
        <w:pStyle w:val="a4"/>
        <w:numPr>
          <w:ilvl w:val="1"/>
          <w:numId w:val="26"/>
        </w:numPr>
        <w:tabs>
          <w:tab w:val="left" w:pos="1974"/>
        </w:tabs>
        <w:spacing w:line="240" w:lineRule="auto"/>
        <w:ind w:right="131" w:firstLine="782"/>
        <w:jc w:val="both"/>
        <w:rPr>
          <w:sz w:val="24"/>
        </w:rPr>
      </w:pPr>
      <w:r>
        <w:rPr>
          <w:sz w:val="24"/>
        </w:rPr>
        <w:t>Федеральная рабочая программа по учебному предмету «Информатика» (базовый уровень)</w:t>
      </w:r>
      <w:r>
        <w:rPr>
          <w:spacing w:val="-3"/>
          <w:sz w:val="24"/>
        </w:rPr>
        <w:t xml:space="preserve"> </w:t>
      </w:r>
      <w:r>
        <w:rPr>
          <w:sz w:val="24"/>
        </w:rPr>
        <w:t>(предметная</w:t>
      </w:r>
      <w:r>
        <w:rPr>
          <w:spacing w:val="-4"/>
          <w:sz w:val="24"/>
        </w:rPr>
        <w:t xml:space="preserve"> </w:t>
      </w:r>
      <w:r>
        <w:rPr>
          <w:sz w:val="24"/>
        </w:rPr>
        <w:t>область «Математика и информатика») (далее соответственно -</w:t>
      </w:r>
      <w:r>
        <w:rPr>
          <w:spacing w:val="-2"/>
          <w:sz w:val="24"/>
        </w:rPr>
        <w:t xml:space="preserve"> </w:t>
      </w:r>
      <w:r>
        <w:rPr>
          <w:sz w:val="24"/>
        </w:rPr>
        <w:t>программа по информатике,</w:t>
      </w:r>
      <w:r>
        <w:rPr>
          <w:spacing w:val="-4"/>
          <w:sz w:val="24"/>
        </w:rPr>
        <w:t xml:space="preserve"> </w:t>
      </w:r>
      <w:r>
        <w:rPr>
          <w:sz w:val="24"/>
        </w:rPr>
        <w:t>информатика)</w:t>
      </w:r>
      <w:r>
        <w:rPr>
          <w:spacing w:val="-5"/>
          <w:sz w:val="24"/>
        </w:rPr>
        <w:t xml:space="preserve"> </w:t>
      </w:r>
      <w:r>
        <w:rPr>
          <w:sz w:val="24"/>
        </w:rPr>
        <w:t>включает</w:t>
      </w:r>
      <w:r>
        <w:rPr>
          <w:spacing w:val="-6"/>
          <w:sz w:val="24"/>
        </w:rPr>
        <w:t xml:space="preserve"> </w:t>
      </w:r>
      <w:r>
        <w:rPr>
          <w:sz w:val="24"/>
        </w:rPr>
        <w:t>пояснительную</w:t>
      </w:r>
      <w:r>
        <w:rPr>
          <w:spacing w:val="-7"/>
          <w:sz w:val="24"/>
        </w:rPr>
        <w:t xml:space="preserve"> </w:t>
      </w:r>
      <w:r>
        <w:rPr>
          <w:sz w:val="24"/>
        </w:rPr>
        <w:t>записку,</w:t>
      </w:r>
      <w:r>
        <w:rPr>
          <w:spacing w:val="-4"/>
          <w:sz w:val="24"/>
        </w:rPr>
        <w:t xml:space="preserve"> </w:t>
      </w:r>
      <w:r>
        <w:rPr>
          <w:sz w:val="24"/>
        </w:rPr>
        <w:t>содержание</w:t>
      </w:r>
      <w:r>
        <w:rPr>
          <w:spacing w:val="-7"/>
          <w:sz w:val="24"/>
        </w:rPr>
        <w:t xml:space="preserve"> </w:t>
      </w:r>
      <w:r>
        <w:rPr>
          <w:sz w:val="24"/>
        </w:rPr>
        <w:t>обучения,</w:t>
      </w:r>
      <w:r>
        <w:rPr>
          <w:spacing w:val="-4"/>
          <w:sz w:val="24"/>
        </w:rPr>
        <w:t xml:space="preserve"> </w:t>
      </w:r>
      <w:r>
        <w:rPr>
          <w:sz w:val="24"/>
        </w:rPr>
        <w:t>планируемые результаты освоения программы по информатике.</w:t>
      </w:r>
    </w:p>
    <w:p w:rsidR="00EC4929" w:rsidRDefault="001B2B69">
      <w:pPr>
        <w:pStyle w:val="a4"/>
        <w:numPr>
          <w:ilvl w:val="1"/>
          <w:numId w:val="26"/>
        </w:numPr>
        <w:tabs>
          <w:tab w:val="left" w:pos="2017"/>
        </w:tabs>
        <w:spacing w:line="240" w:lineRule="auto"/>
        <w:ind w:left="2017" w:hanging="793"/>
        <w:jc w:val="both"/>
        <w:rPr>
          <w:sz w:val="24"/>
        </w:rPr>
      </w:pPr>
      <w:r>
        <w:rPr>
          <w:sz w:val="24"/>
        </w:rPr>
        <w:t>Пояснительная</w:t>
      </w:r>
      <w:r>
        <w:rPr>
          <w:spacing w:val="-1"/>
          <w:sz w:val="24"/>
        </w:rPr>
        <w:t xml:space="preserve"> </w:t>
      </w:r>
      <w:r>
        <w:rPr>
          <w:spacing w:val="-2"/>
          <w:sz w:val="24"/>
        </w:rPr>
        <w:t>записка.</w:t>
      </w:r>
    </w:p>
    <w:p w:rsidR="00EC4929" w:rsidRDefault="001B2B69">
      <w:pPr>
        <w:pStyle w:val="a4"/>
        <w:numPr>
          <w:ilvl w:val="2"/>
          <w:numId w:val="26"/>
        </w:numPr>
        <w:tabs>
          <w:tab w:val="left" w:pos="2176"/>
        </w:tabs>
        <w:spacing w:line="240" w:lineRule="auto"/>
        <w:ind w:right="128" w:firstLine="782"/>
        <w:jc w:val="both"/>
        <w:rPr>
          <w:sz w:val="24"/>
        </w:rPr>
      </w:pPr>
      <w:r>
        <w:rPr>
          <w:sz w:val="24"/>
        </w:rPr>
        <w:t>Программа</w:t>
      </w:r>
      <w:r>
        <w:rPr>
          <w:spacing w:val="-15"/>
          <w:sz w:val="24"/>
        </w:rPr>
        <w:t xml:space="preserve"> </w:t>
      </w:r>
      <w:r>
        <w:rPr>
          <w:sz w:val="24"/>
        </w:rPr>
        <w:t>по</w:t>
      </w:r>
      <w:r>
        <w:rPr>
          <w:spacing w:val="-14"/>
          <w:sz w:val="24"/>
        </w:rPr>
        <w:t xml:space="preserve"> </w:t>
      </w:r>
      <w:r>
        <w:rPr>
          <w:sz w:val="24"/>
        </w:rPr>
        <w:t>информатике</w:t>
      </w:r>
      <w:r>
        <w:rPr>
          <w:spacing w:val="-13"/>
          <w:sz w:val="24"/>
        </w:rPr>
        <w:t xml:space="preserve"> </w:t>
      </w:r>
      <w:r>
        <w:rPr>
          <w:sz w:val="24"/>
        </w:rPr>
        <w:t>на</w:t>
      </w:r>
      <w:r>
        <w:rPr>
          <w:spacing w:val="-13"/>
          <w:sz w:val="24"/>
        </w:rPr>
        <w:t xml:space="preserve"> </w:t>
      </w:r>
      <w:r>
        <w:rPr>
          <w:sz w:val="24"/>
        </w:rPr>
        <w:t>уровне</w:t>
      </w:r>
      <w:r>
        <w:rPr>
          <w:spacing w:val="-15"/>
          <w:sz w:val="24"/>
        </w:rPr>
        <w:t xml:space="preserve"> </w:t>
      </w:r>
      <w:r>
        <w:rPr>
          <w:sz w:val="24"/>
        </w:rPr>
        <w:t>основного</w:t>
      </w:r>
      <w:r>
        <w:rPr>
          <w:spacing w:val="-15"/>
          <w:sz w:val="24"/>
        </w:rPr>
        <w:t xml:space="preserve"> </w:t>
      </w:r>
      <w:r>
        <w:rPr>
          <w:sz w:val="24"/>
        </w:rPr>
        <w:t>общего</w:t>
      </w:r>
      <w:r>
        <w:rPr>
          <w:spacing w:val="-13"/>
          <w:sz w:val="24"/>
        </w:rPr>
        <w:t xml:space="preserve"> </w:t>
      </w:r>
      <w:r>
        <w:rPr>
          <w:sz w:val="24"/>
        </w:rPr>
        <w:t>образования</w:t>
      </w:r>
      <w:r>
        <w:rPr>
          <w:spacing w:val="-13"/>
          <w:sz w:val="24"/>
        </w:rPr>
        <w:t xml:space="preserve"> </w:t>
      </w:r>
      <w:r>
        <w:rPr>
          <w:sz w:val="24"/>
        </w:rPr>
        <w:t>составлена</w:t>
      </w:r>
      <w:r>
        <w:rPr>
          <w:spacing w:val="-15"/>
          <w:sz w:val="24"/>
        </w:rPr>
        <w:t xml:space="preserve"> </w:t>
      </w:r>
      <w:r>
        <w:rPr>
          <w:sz w:val="24"/>
        </w:rPr>
        <w:t>на основе</w:t>
      </w:r>
      <w:r>
        <w:rPr>
          <w:spacing w:val="-12"/>
          <w:sz w:val="24"/>
        </w:rPr>
        <w:t xml:space="preserve"> </w:t>
      </w:r>
      <w:r>
        <w:rPr>
          <w:sz w:val="24"/>
        </w:rPr>
        <w:t>требований</w:t>
      </w:r>
      <w:r>
        <w:rPr>
          <w:spacing w:val="-5"/>
          <w:sz w:val="24"/>
        </w:rPr>
        <w:t xml:space="preserve"> </w:t>
      </w:r>
      <w:r>
        <w:rPr>
          <w:sz w:val="24"/>
        </w:rPr>
        <w:t>к</w:t>
      </w:r>
      <w:r>
        <w:rPr>
          <w:spacing w:val="-7"/>
          <w:sz w:val="24"/>
        </w:rPr>
        <w:t xml:space="preserve"> </w:t>
      </w:r>
      <w:r>
        <w:rPr>
          <w:sz w:val="24"/>
        </w:rPr>
        <w:t>результатам</w:t>
      </w:r>
      <w:r>
        <w:rPr>
          <w:spacing w:val="-5"/>
          <w:sz w:val="24"/>
        </w:rPr>
        <w:t xml:space="preserve"> </w:t>
      </w:r>
      <w:r>
        <w:rPr>
          <w:sz w:val="24"/>
        </w:rPr>
        <w:t>освоения</w:t>
      </w:r>
      <w:r>
        <w:rPr>
          <w:spacing w:val="-11"/>
          <w:sz w:val="24"/>
        </w:rPr>
        <w:t xml:space="preserve"> </w:t>
      </w:r>
      <w:r>
        <w:rPr>
          <w:sz w:val="24"/>
        </w:rPr>
        <w:t>основной</w:t>
      </w:r>
      <w:r>
        <w:rPr>
          <w:spacing w:val="-10"/>
          <w:sz w:val="24"/>
        </w:rPr>
        <w:t xml:space="preserve"> </w:t>
      </w:r>
      <w:r>
        <w:rPr>
          <w:sz w:val="24"/>
        </w:rPr>
        <w:t>образовательной</w:t>
      </w:r>
      <w:r>
        <w:rPr>
          <w:spacing w:val="-5"/>
          <w:sz w:val="24"/>
        </w:rPr>
        <w:t xml:space="preserve"> </w:t>
      </w:r>
      <w:r>
        <w:rPr>
          <w:sz w:val="24"/>
        </w:rPr>
        <w:t>программы</w:t>
      </w:r>
      <w:r>
        <w:rPr>
          <w:spacing w:val="-9"/>
          <w:sz w:val="24"/>
        </w:rPr>
        <w:t xml:space="preserve"> </w:t>
      </w:r>
      <w:r>
        <w:rPr>
          <w:sz w:val="24"/>
        </w:rPr>
        <w:t>основного</w:t>
      </w:r>
      <w:r>
        <w:rPr>
          <w:spacing w:val="-11"/>
          <w:sz w:val="24"/>
        </w:rPr>
        <w:t xml:space="preserve"> </w:t>
      </w:r>
      <w:r>
        <w:rPr>
          <w:sz w:val="24"/>
        </w:rPr>
        <w:t>общего образования, представленных в ФГОС ООО, а также федеральной рабочей программы воспитания.</w:t>
      </w:r>
    </w:p>
    <w:p w:rsidR="00EC4929" w:rsidRDefault="001B2B69">
      <w:pPr>
        <w:pStyle w:val="a4"/>
        <w:numPr>
          <w:ilvl w:val="2"/>
          <w:numId w:val="26"/>
        </w:numPr>
        <w:tabs>
          <w:tab w:val="left" w:pos="2181"/>
        </w:tabs>
        <w:spacing w:line="240" w:lineRule="auto"/>
        <w:ind w:right="125" w:firstLine="782"/>
        <w:jc w:val="right"/>
        <w:rPr>
          <w:sz w:val="24"/>
        </w:rPr>
      </w:pPr>
      <w:r>
        <w:rPr>
          <w:sz w:val="24"/>
        </w:rPr>
        <w:t>Программа</w:t>
      </w:r>
      <w:r>
        <w:rPr>
          <w:spacing w:val="-15"/>
          <w:sz w:val="24"/>
        </w:rPr>
        <w:t xml:space="preserve"> </w:t>
      </w:r>
      <w:r>
        <w:rPr>
          <w:sz w:val="24"/>
        </w:rPr>
        <w:t>по</w:t>
      </w:r>
      <w:r>
        <w:rPr>
          <w:spacing w:val="-15"/>
          <w:sz w:val="24"/>
        </w:rPr>
        <w:t xml:space="preserve"> </w:t>
      </w:r>
      <w:r>
        <w:rPr>
          <w:sz w:val="24"/>
        </w:rPr>
        <w:t>информатике</w:t>
      </w:r>
      <w:r>
        <w:rPr>
          <w:spacing w:val="-15"/>
          <w:sz w:val="24"/>
        </w:rPr>
        <w:t xml:space="preserve"> </w:t>
      </w:r>
      <w:r>
        <w:rPr>
          <w:sz w:val="24"/>
        </w:rPr>
        <w:t>даёт</w:t>
      </w:r>
      <w:r>
        <w:rPr>
          <w:spacing w:val="-15"/>
          <w:sz w:val="24"/>
        </w:rPr>
        <w:t xml:space="preserve"> </w:t>
      </w:r>
      <w:r>
        <w:rPr>
          <w:sz w:val="24"/>
        </w:rPr>
        <w:t>представление</w:t>
      </w:r>
      <w:r>
        <w:rPr>
          <w:spacing w:val="-18"/>
          <w:sz w:val="24"/>
        </w:rPr>
        <w:t xml:space="preserve"> </w:t>
      </w:r>
      <w:r>
        <w:rPr>
          <w:sz w:val="24"/>
        </w:rPr>
        <w:t>о</w:t>
      </w:r>
      <w:r>
        <w:rPr>
          <w:spacing w:val="-15"/>
          <w:sz w:val="24"/>
        </w:rPr>
        <w:t xml:space="preserve"> </w:t>
      </w:r>
      <w:r>
        <w:rPr>
          <w:sz w:val="24"/>
        </w:rPr>
        <w:t>целях,</w:t>
      </w:r>
      <w:r>
        <w:rPr>
          <w:spacing w:val="-14"/>
          <w:sz w:val="24"/>
        </w:rPr>
        <w:t xml:space="preserve"> </w:t>
      </w:r>
      <w:r>
        <w:rPr>
          <w:sz w:val="24"/>
        </w:rPr>
        <w:t>общей</w:t>
      </w:r>
      <w:r>
        <w:rPr>
          <w:spacing w:val="-14"/>
          <w:sz w:val="24"/>
        </w:rPr>
        <w:t xml:space="preserve"> </w:t>
      </w:r>
      <w:r>
        <w:rPr>
          <w:sz w:val="24"/>
        </w:rPr>
        <w:t>стратегии</w:t>
      </w:r>
      <w:r>
        <w:rPr>
          <w:spacing w:val="-16"/>
          <w:sz w:val="24"/>
        </w:rPr>
        <w:t xml:space="preserve"> </w:t>
      </w:r>
      <w:r>
        <w:rPr>
          <w:sz w:val="24"/>
        </w:rPr>
        <w:t>обучения, воспитания и</w:t>
      </w:r>
      <w:r>
        <w:rPr>
          <w:spacing w:val="31"/>
          <w:sz w:val="24"/>
        </w:rPr>
        <w:t xml:space="preserve"> </w:t>
      </w:r>
      <w:r>
        <w:rPr>
          <w:sz w:val="24"/>
        </w:rPr>
        <w:t>развития обучающихся</w:t>
      </w:r>
      <w:r>
        <w:rPr>
          <w:spacing w:val="30"/>
          <w:sz w:val="24"/>
        </w:rPr>
        <w:t xml:space="preserve"> </w:t>
      </w:r>
      <w:r>
        <w:rPr>
          <w:sz w:val="24"/>
        </w:rPr>
        <w:t>средствами</w:t>
      </w:r>
      <w:r>
        <w:rPr>
          <w:spacing w:val="31"/>
          <w:sz w:val="24"/>
        </w:rPr>
        <w:t xml:space="preserve"> </w:t>
      </w:r>
      <w:r>
        <w:rPr>
          <w:sz w:val="24"/>
        </w:rPr>
        <w:t>информатики на</w:t>
      </w:r>
      <w:r>
        <w:rPr>
          <w:spacing w:val="29"/>
          <w:sz w:val="24"/>
        </w:rPr>
        <w:t xml:space="preserve"> </w:t>
      </w:r>
      <w:r>
        <w:rPr>
          <w:sz w:val="24"/>
        </w:rPr>
        <w:t>базовом</w:t>
      </w:r>
      <w:r>
        <w:rPr>
          <w:spacing w:val="37"/>
          <w:sz w:val="24"/>
        </w:rPr>
        <w:t xml:space="preserve"> </w:t>
      </w:r>
      <w:r>
        <w:rPr>
          <w:sz w:val="24"/>
        </w:rPr>
        <w:t>уровне,</w:t>
      </w:r>
      <w:r>
        <w:rPr>
          <w:spacing w:val="32"/>
          <w:sz w:val="24"/>
        </w:rPr>
        <w:t xml:space="preserve"> </w:t>
      </w:r>
      <w:r>
        <w:rPr>
          <w:sz w:val="24"/>
        </w:rPr>
        <w:t>устанавливает обязательное</w:t>
      </w:r>
      <w:r>
        <w:rPr>
          <w:spacing w:val="-3"/>
          <w:sz w:val="24"/>
        </w:rPr>
        <w:t xml:space="preserve"> </w:t>
      </w:r>
      <w:r>
        <w:rPr>
          <w:sz w:val="24"/>
        </w:rPr>
        <w:t>предметное содержание, предусматривает его структурирование по разделам и</w:t>
      </w:r>
      <w:r>
        <w:rPr>
          <w:spacing w:val="-1"/>
          <w:sz w:val="24"/>
        </w:rPr>
        <w:t xml:space="preserve"> </w:t>
      </w:r>
      <w:r>
        <w:rPr>
          <w:sz w:val="24"/>
        </w:rPr>
        <w:t>темам. Программа</w:t>
      </w:r>
      <w:r>
        <w:rPr>
          <w:spacing w:val="40"/>
          <w:sz w:val="24"/>
        </w:rPr>
        <w:t xml:space="preserve"> </w:t>
      </w:r>
      <w:r>
        <w:rPr>
          <w:sz w:val="24"/>
        </w:rPr>
        <w:t>по</w:t>
      </w:r>
      <w:r>
        <w:rPr>
          <w:spacing w:val="40"/>
          <w:sz w:val="24"/>
        </w:rPr>
        <w:t xml:space="preserve"> </w:t>
      </w:r>
      <w:r>
        <w:rPr>
          <w:sz w:val="24"/>
        </w:rPr>
        <w:t>информатике</w:t>
      </w:r>
      <w:r>
        <w:rPr>
          <w:spacing w:val="40"/>
          <w:sz w:val="24"/>
        </w:rPr>
        <w:t xml:space="preserve"> </w:t>
      </w:r>
      <w:r>
        <w:rPr>
          <w:sz w:val="24"/>
        </w:rPr>
        <w:t>определяет</w:t>
      </w:r>
      <w:r>
        <w:rPr>
          <w:spacing w:val="40"/>
          <w:sz w:val="24"/>
        </w:rPr>
        <w:t xml:space="preserve"> </w:t>
      </w:r>
      <w:r>
        <w:rPr>
          <w:sz w:val="24"/>
        </w:rPr>
        <w:t>количественные</w:t>
      </w:r>
      <w:r>
        <w:rPr>
          <w:spacing w:val="40"/>
          <w:sz w:val="24"/>
        </w:rPr>
        <w:t xml:space="preserve"> </w:t>
      </w:r>
      <w:r>
        <w:rPr>
          <w:sz w:val="24"/>
        </w:rPr>
        <w:t>и</w:t>
      </w:r>
      <w:r>
        <w:rPr>
          <w:spacing w:val="40"/>
          <w:sz w:val="24"/>
        </w:rPr>
        <w:t xml:space="preserve"> </w:t>
      </w:r>
      <w:r>
        <w:rPr>
          <w:sz w:val="24"/>
        </w:rPr>
        <w:t>качественные</w:t>
      </w:r>
      <w:r>
        <w:rPr>
          <w:spacing w:val="40"/>
          <w:sz w:val="24"/>
        </w:rPr>
        <w:t xml:space="preserve"> </w:t>
      </w:r>
      <w:r>
        <w:rPr>
          <w:sz w:val="24"/>
        </w:rPr>
        <w:t>характеристики учебного</w:t>
      </w:r>
      <w:r>
        <w:rPr>
          <w:spacing w:val="40"/>
          <w:sz w:val="24"/>
        </w:rPr>
        <w:t xml:space="preserve"> </w:t>
      </w:r>
      <w:r>
        <w:rPr>
          <w:sz w:val="24"/>
        </w:rPr>
        <w:t>материала</w:t>
      </w:r>
      <w:r>
        <w:rPr>
          <w:spacing w:val="40"/>
          <w:sz w:val="24"/>
        </w:rPr>
        <w:t xml:space="preserve"> </w:t>
      </w:r>
      <w:r>
        <w:rPr>
          <w:sz w:val="24"/>
        </w:rPr>
        <w:t>для</w:t>
      </w:r>
      <w:r>
        <w:rPr>
          <w:spacing w:val="40"/>
          <w:sz w:val="24"/>
        </w:rPr>
        <w:t xml:space="preserve"> </w:t>
      </w:r>
      <w:r>
        <w:rPr>
          <w:sz w:val="24"/>
        </w:rPr>
        <w:t>каждого</w:t>
      </w:r>
      <w:r>
        <w:rPr>
          <w:spacing w:val="40"/>
          <w:sz w:val="24"/>
        </w:rPr>
        <w:t xml:space="preserve"> </w:t>
      </w:r>
      <w:r>
        <w:rPr>
          <w:sz w:val="24"/>
        </w:rPr>
        <w:t>года</w:t>
      </w:r>
      <w:r>
        <w:rPr>
          <w:spacing w:val="40"/>
          <w:sz w:val="24"/>
        </w:rPr>
        <w:t xml:space="preserve"> </w:t>
      </w:r>
      <w:r>
        <w:rPr>
          <w:sz w:val="24"/>
        </w:rPr>
        <w:t>изучения,</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для</w:t>
      </w:r>
      <w:r>
        <w:rPr>
          <w:spacing w:val="40"/>
          <w:sz w:val="24"/>
        </w:rPr>
        <w:t xml:space="preserve"> </w:t>
      </w:r>
      <w:r>
        <w:rPr>
          <w:sz w:val="24"/>
        </w:rPr>
        <w:t>содержательного</w:t>
      </w:r>
      <w:r>
        <w:rPr>
          <w:spacing w:val="40"/>
          <w:sz w:val="24"/>
        </w:rPr>
        <w:t xml:space="preserve"> </w:t>
      </w:r>
      <w:r>
        <w:rPr>
          <w:sz w:val="24"/>
        </w:rPr>
        <w:t>наполнения разного</w:t>
      </w:r>
      <w:r>
        <w:rPr>
          <w:spacing w:val="70"/>
          <w:sz w:val="24"/>
        </w:rPr>
        <w:t xml:space="preserve"> </w:t>
      </w:r>
      <w:r>
        <w:rPr>
          <w:sz w:val="24"/>
        </w:rPr>
        <w:t>вида</w:t>
      </w:r>
      <w:r>
        <w:rPr>
          <w:spacing w:val="67"/>
          <w:sz w:val="24"/>
        </w:rPr>
        <w:t xml:space="preserve"> </w:t>
      </w:r>
      <w:r>
        <w:rPr>
          <w:sz w:val="24"/>
        </w:rPr>
        <w:t>контроля</w:t>
      </w:r>
      <w:r>
        <w:rPr>
          <w:spacing w:val="69"/>
          <w:sz w:val="24"/>
        </w:rPr>
        <w:t xml:space="preserve"> </w:t>
      </w:r>
      <w:r>
        <w:rPr>
          <w:sz w:val="24"/>
        </w:rPr>
        <w:t>(промежуточной</w:t>
      </w:r>
      <w:r>
        <w:rPr>
          <w:spacing w:val="70"/>
          <w:sz w:val="24"/>
        </w:rPr>
        <w:t xml:space="preserve"> </w:t>
      </w:r>
      <w:r>
        <w:rPr>
          <w:sz w:val="24"/>
        </w:rPr>
        <w:t>аттестации</w:t>
      </w:r>
      <w:r>
        <w:rPr>
          <w:spacing w:val="64"/>
          <w:sz w:val="24"/>
        </w:rPr>
        <w:t xml:space="preserve"> </w:t>
      </w:r>
      <w:r>
        <w:rPr>
          <w:sz w:val="24"/>
        </w:rPr>
        <w:t>обучающихся,</w:t>
      </w:r>
      <w:r>
        <w:rPr>
          <w:spacing w:val="71"/>
          <w:sz w:val="24"/>
        </w:rPr>
        <w:t xml:space="preserve"> </w:t>
      </w:r>
      <w:r>
        <w:rPr>
          <w:sz w:val="24"/>
        </w:rPr>
        <w:t>всероссийских</w:t>
      </w:r>
      <w:r>
        <w:rPr>
          <w:spacing w:val="64"/>
          <w:sz w:val="24"/>
        </w:rPr>
        <w:t xml:space="preserve"> </w:t>
      </w:r>
      <w:r>
        <w:rPr>
          <w:spacing w:val="-2"/>
          <w:sz w:val="24"/>
        </w:rPr>
        <w:t>проверочных</w:t>
      </w:r>
    </w:p>
    <w:p w:rsidR="00EC4929" w:rsidRDefault="001B2B69">
      <w:pPr>
        <w:pStyle w:val="a3"/>
      </w:pPr>
      <w:r>
        <w:t>работ,</w:t>
      </w:r>
      <w:r>
        <w:rPr>
          <w:spacing w:val="-3"/>
        </w:rPr>
        <w:t xml:space="preserve"> </w:t>
      </w:r>
      <w:r>
        <w:t>государственной</w:t>
      </w:r>
      <w:r>
        <w:rPr>
          <w:spacing w:val="-5"/>
        </w:rPr>
        <w:t xml:space="preserve"> </w:t>
      </w:r>
      <w:r>
        <w:t>итоговой</w:t>
      </w:r>
      <w:r>
        <w:rPr>
          <w:spacing w:val="-4"/>
        </w:rPr>
        <w:t xml:space="preserve"> </w:t>
      </w:r>
      <w:r>
        <w:rPr>
          <w:spacing w:val="-2"/>
        </w:rPr>
        <w:t>аттестации).</w:t>
      </w:r>
    </w:p>
    <w:p w:rsidR="00EC4929" w:rsidRDefault="001B2B69">
      <w:pPr>
        <w:pStyle w:val="a3"/>
        <w:spacing w:before="3" w:line="237" w:lineRule="auto"/>
        <w:ind w:right="134" w:firstLine="782"/>
      </w:pPr>
      <w:r>
        <w:t>Программа</w:t>
      </w:r>
      <w:r>
        <w:rPr>
          <w:spacing w:val="-14"/>
        </w:rPr>
        <w:t xml:space="preserve"> </w:t>
      </w:r>
      <w:r>
        <w:t>по</w:t>
      </w:r>
      <w:r>
        <w:rPr>
          <w:spacing w:val="-8"/>
        </w:rPr>
        <w:t xml:space="preserve"> </w:t>
      </w:r>
      <w:r>
        <w:t>информатике</w:t>
      </w:r>
      <w:r>
        <w:rPr>
          <w:spacing w:val="-9"/>
        </w:rPr>
        <w:t xml:space="preserve"> </w:t>
      </w:r>
      <w:r>
        <w:t>является</w:t>
      </w:r>
      <w:r>
        <w:rPr>
          <w:spacing w:val="-13"/>
        </w:rPr>
        <w:t xml:space="preserve"> </w:t>
      </w:r>
      <w:r>
        <w:t>основой</w:t>
      </w:r>
      <w:r>
        <w:rPr>
          <w:spacing w:val="-12"/>
        </w:rPr>
        <w:t xml:space="preserve"> </w:t>
      </w:r>
      <w:r>
        <w:t>для</w:t>
      </w:r>
      <w:r>
        <w:rPr>
          <w:spacing w:val="-8"/>
        </w:rPr>
        <w:t xml:space="preserve"> </w:t>
      </w:r>
      <w:r>
        <w:t>составления</w:t>
      </w:r>
      <w:r>
        <w:rPr>
          <w:spacing w:val="-13"/>
        </w:rPr>
        <w:t xml:space="preserve"> </w:t>
      </w:r>
      <w:r>
        <w:t>авторских</w:t>
      </w:r>
      <w:r>
        <w:rPr>
          <w:spacing w:val="-13"/>
        </w:rPr>
        <w:t xml:space="preserve"> </w:t>
      </w:r>
      <w:r>
        <w:t>учебных</w:t>
      </w:r>
      <w:r>
        <w:rPr>
          <w:spacing w:val="-13"/>
        </w:rPr>
        <w:t xml:space="preserve"> </w:t>
      </w:r>
      <w:r>
        <w:t>программ, тематического планирования курса учителем.</w:t>
      </w:r>
    </w:p>
    <w:p w:rsidR="00EC4929" w:rsidRDefault="001B2B69">
      <w:pPr>
        <w:pStyle w:val="a4"/>
        <w:numPr>
          <w:ilvl w:val="2"/>
          <w:numId w:val="26"/>
        </w:numPr>
        <w:tabs>
          <w:tab w:val="left" w:pos="2176"/>
        </w:tabs>
        <w:spacing w:before="3" w:line="240" w:lineRule="auto"/>
        <w:ind w:left="1224" w:right="134" w:firstLine="0"/>
        <w:jc w:val="both"/>
        <w:rPr>
          <w:sz w:val="24"/>
        </w:rPr>
      </w:pPr>
      <w:r>
        <w:rPr>
          <w:sz w:val="24"/>
        </w:rPr>
        <w:t>Целями</w:t>
      </w:r>
      <w:r>
        <w:rPr>
          <w:spacing w:val="-7"/>
          <w:sz w:val="24"/>
        </w:rPr>
        <w:t xml:space="preserve"> </w:t>
      </w:r>
      <w:r>
        <w:rPr>
          <w:sz w:val="24"/>
        </w:rPr>
        <w:t>изучения</w:t>
      </w:r>
      <w:r>
        <w:rPr>
          <w:spacing w:val="-8"/>
          <w:sz w:val="24"/>
        </w:rPr>
        <w:t xml:space="preserve"> </w:t>
      </w:r>
      <w:r>
        <w:rPr>
          <w:sz w:val="24"/>
        </w:rPr>
        <w:t>информатики</w:t>
      </w:r>
      <w:r>
        <w:rPr>
          <w:spacing w:val="-12"/>
          <w:sz w:val="24"/>
        </w:rPr>
        <w:t xml:space="preserve"> </w:t>
      </w:r>
      <w:r>
        <w:rPr>
          <w:sz w:val="24"/>
        </w:rPr>
        <w:t>на</w:t>
      </w:r>
      <w:r>
        <w:rPr>
          <w:spacing w:val="-14"/>
          <w:sz w:val="24"/>
        </w:rPr>
        <w:t xml:space="preserve"> </w:t>
      </w:r>
      <w:r>
        <w:rPr>
          <w:sz w:val="24"/>
        </w:rPr>
        <w:t>уровне</w:t>
      </w:r>
      <w:r>
        <w:rPr>
          <w:spacing w:val="-14"/>
          <w:sz w:val="24"/>
        </w:rPr>
        <w:t xml:space="preserve"> </w:t>
      </w:r>
      <w:r>
        <w:rPr>
          <w:sz w:val="24"/>
        </w:rPr>
        <w:t>основного</w:t>
      </w:r>
      <w:r>
        <w:rPr>
          <w:spacing w:val="-13"/>
          <w:sz w:val="24"/>
        </w:rPr>
        <w:t xml:space="preserve"> </w:t>
      </w:r>
      <w:r>
        <w:rPr>
          <w:sz w:val="24"/>
        </w:rPr>
        <w:t>общего</w:t>
      </w:r>
      <w:r>
        <w:rPr>
          <w:spacing w:val="-13"/>
          <w:sz w:val="24"/>
        </w:rPr>
        <w:t xml:space="preserve"> </w:t>
      </w:r>
      <w:r>
        <w:rPr>
          <w:sz w:val="24"/>
        </w:rPr>
        <w:t>образования</w:t>
      </w:r>
      <w:r>
        <w:rPr>
          <w:spacing w:val="-13"/>
          <w:sz w:val="24"/>
        </w:rPr>
        <w:t xml:space="preserve"> </w:t>
      </w:r>
      <w:r>
        <w:rPr>
          <w:sz w:val="24"/>
        </w:rPr>
        <w:t>являются: формирование</w:t>
      </w:r>
      <w:r>
        <w:rPr>
          <w:spacing w:val="60"/>
          <w:sz w:val="24"/>
        </w:rPr>
        <w:t xml:space="preserve"> </w:t>
      </w:r>
      <w:r>
        <w:rPr>
          <w:sz w:val="24"/>
        </w:rPr>
        <w:t>основ</w:t>
      </w:r>
      <w:r>
        <w:rPr>
          <w:spacing w:val="64"/>
          <w:sz w:val="24"/>
        </w:rPr>
        <w:t xml:space="preserve"> </w:t>
      </w:r>
      <w:r>
        <w:rPr>
          <w:sz w:val="24"/>
        </w:rPr>
        <w:t>мировоззрения,</w:t>
      </w:r>
      <w:r>
        <w:rPr>
          <w:spacing w:val="70"/>
          <w:sz w:val="24"/>
        </w:rPr>
        <w:t xml:space="preserve"> </w:t>
      </w:r>
      <w:r>
        <w:rPr>
          <w:sz w:val="24"/>
        </w:rPr>
        <w:t>соответствующего</w:t>
      </w:r>
      <w:r>
        <w:rPr>
          <w:spacing w:val="72"/>
          <w:sz w:val="24"/>
        </w:rPr>
        <w:t xml:space="preserve"> </w:t>
      </w:r>
      <w:r>
        <w:rPr>
          <w:sz w:val="24"/>
        </w:rPr>
        <w:t>современному</w:t>
      </w:r>
      <w:r>
        <w:rPr>
          <w:spacing w:val="63"/>
          <w:sz w:val="24"/>
        </w:rPr>
        <w:t xml:space="preserve"> </w:t>
      </w:r>
      <w:r>
        <w:rPr>
          <w:sz w:val="24"/>
        </w:rPr>
        <w:t>уровню</w:t>
      </w:r>
      <w:r>
        <w:rPr>
          <w:spacing w:val="66"/>
          <w:sz w:val="24"/>
        </w:rPr>
        <w:t xml:space="preserve"> </w:t>
      </w:r>
      <w:r>
        <w:rPr>
          <w:spacing w:val="-2"/>
          <w:sz w:val="24"/>
        </w:rPr>
        <w:t>развития</w:t>
      </w:r>
    </w:p>
    <w:p w:rsidR="00EC4929" w:rsidRDefault="001B2B69">
      <w:pPr>
        <w:pStyle w:val="a3"/>
        <w:spacing w:before="1"/>
        <w:ind w:right="128"/>
      </w:pPr>
      <w:r>
        <w:t>науки</w:t>
      </w:r>
      <w:r>
        <w:rPr>
          <w:spacing w:val="-13"/>
        </w:rPr>
        <w:t xml:space="preserve"> </w:t>
      </w:r>
      <w:r>
        <w:t>информатики,</w:t>
      </w:r>
      <w:r>
        <w:rPr>
          <w:spacing w:val="-11"/>
        </w:rPr>
        <w:t xml:space="preserve"> </w:t>
      </w:r>
      <w:r>
        <w:t>достижениям</w:t>
      </w:r>
      <w:r>
        <w:rPr>
          <w:spacing w:val="-11"/>
        </w:rPr>
        <w:t xml:space="preserve"> </w:t>
      </w:r>
      <w:r>
        <w:t>научно-технического</w:t>
      </w:r>
      <w:r>
        <w:rPr>
          <w:spacing w:val="-13"/>
        </w:rPr>
        <w:t xml:space="preserve"> </w:t>
      </w:r>
      <w:r>
        <w:t>прогресса</w:t>
      </w:r>
      <w:r>
        <w:rPr>
          <w:spacing w:val="-14"/>
        </w:rPr>
        <w:t xml:space="preserve"> </w:t>
      </w:r>
      <w:r>
        <w:t>и</w:t>
      </w:r>
      <w:r>
        <w:rPr>
          <w:spacing w:val="-14"/>
        </w:rPr>
        <w:t xml:space="preserve"> </w:t>
      </w:r>
      <w:r>
        <w:t>общественной</w:t>
      </w:r>
      <w:r>
        <w:rPr>
          <w:spacing w:val="-15"/>
        </w:rPr>
        <w:t xml:space="preserve"> </w:t>
      </w:r>
      <w:r>
        <w:t>практики,</w:t>
      </w:r>
      <w:r>
        <w:rPr>
          <w:spacing w:val="-15"/>
        </w:rPr>
        <w:t xml:space="preserve"> </w:t>
      </w:r>
      <w:r>
        <w:t>за</w:t>
      </w:r>
      <w:r>
        <w:rPr>
          <w:spacing w:val="-14"/>
        </w:rPr>
        <w:t xml:space="preserve"> </w:t>
      </w:r>
      <w:r>
        <w:t>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EC4929" w:rsidRDefault="001B2B69">
      <w:pPr>
        <w:pStyle w:val="a3"/>
        <w:tabs>
          <w:tab w:val="left" w:pos="7539"/>
        </w:tabs>
        <w:ind w:right="141" w:firstLine="758"/>
      </w:pPr>
      <w:r>
        <w:t>обеспечение условий, способствующих развитию алгоритмического мышления как необходимого условия профессиональной деятельности в</w:t>
      </w:r>
      <w:r>
        <w:tab/>
      </w:r>
      <w:r>
        <w:rPr>
          <w:spacing w:val="-2"/>
        </w:rPr>
        <w:t xml:space="preserve">современноминформационном </w:t>
      </w:r>
      <w:r>
        <w:t>обществе, предполагающегоспособность</w:t>
      </w:r>
    </w:p>
    <w:p w:rsidR="00EC4929" w:rsidRDefault="001B2B69">
      <w:pPr>
        <w:pStyle w:val="a3"/>
        <w:spacing w:before="3" w:line="237" w:lineRule="auto"/>
        <w:ind w:right="139"/>
      </w:pPr>
      <w: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EC4929" w:rsidRDefault="001B2B69">
      <w:pPr>
        <w:pStyle w:val="a3"/>
        <w:tabs>
          <w:tab w:val="left" w:pos="6065"/>
          <w:tab w:val="left" w:pos="9623"/>
        </w:tabs>
        <w:spacing w:before="3"/>
        <w:ind w:left="1200"/>
      </w:pPr>
      <w:r>
        <w:t>формирование</w:t>
      </w:r>
      <w:r>
        <w:rPr>
          <w:spacing w:val="-1"/>
        </w:rPr>
        <w:t xml:space="preserve"> </w:t>
      </w:r>
      <w:r>
        <w:t>и</w:t>
      </w:r>
      <w:r>
        <w:rPr>
          <w:spacing w:val="-2"/>
        </w:rPr>
        <w:t xml:space="preserve"> развитие</w:t>
      </w:r>
      <w:r>
        <w:tab/>
        <w:t>компетенций</w:t>
      </w:r>
      <w:r>
        <w:rPr>
          <w:spacing w:val="-11"/>
        </w:rPr>
        <w:t xml:space="preserve"> </w:t>
      </w:r>
      <w:r>
        <w:rPr>
          <w:spacing w:val="-2"/>
        </w:rPr>
        <w:t>обучающихся</w:t>
      </w:r>
      <w:r>
        <w:tab/>
        <w:t>в</w:t>
      </w:r>
      <w:r>
        <w:rPr>
          <w:spacing w:val="-3"/>
        </w:rPr>
        <w:t xml:space="preserve"> </w:t>
      </w:r>
      <w:r>
        <w:rPr>
          <w:spacing w:val="-2"/>
        </w:rPr>
        <w:t>области</w:t>
      </w:r>
    </w:p>
    <w:p w:rsidR="00EC4929" w:rsidRDefault="00EC4929">
      <w:pPr>
        <w:sectPr w:rsidR="00EC4929">
          <w:pgSz w:w="11900" w:h="16840"/>
          <w:pgMar w:top="840" w:right="280" w:bottom="280" w:left="720" w:header="720" w:footer="720" w:gutter="0"/>
          <w:cols w:space="720"/>
        </w:sectPr>
      </w:pPr>
    </w:p>
    <w:p w:rsidR="00EC4929" w:rsidRDefault="001B2B69">
      <w:pPr>
        <w:pStyle w:val="a3"/>
        <w:tabs>
          <w:tab w:val="left" w:pos="3231"/>
          <w:tab w:val="left" w:pos="9727"/>
        </w:tabs>
        <w:spacing w:before="65"/>
        <w:ind w:right="124"/>
      </w:pPr>
      <w:r>
        <w:lastRenderedPageBreak/>
        <w:t>использования информационно-коммуникационных технологий, в том числе знаний, умений и навыков работы с информацией, программирования, коммуникации всовременных</w:t>
      </w:r>
      <w:r>
        <w:tab/>
      </w:r>
      <w:r>
        <w:rPr>
          <w:spacing w:val="-2"/>
        </w:rPr>
        <w:t xml:space="preserve">цифровых </w:t>
      </w:r>
      <w:r>
        <w:t>средах в условиях</w:t>
      </w:r>
      <w:r>
        <w:tab/>
      </w:r>
      <w:r>
        <w:rPr>
          <w:spacing w:val="-2"/>
        </w:rPr>
        <w:t>обеспечения</w:t>
      </w:r>
    </w:p>
    <w:p w:rsidR="00EC4929" w:rsidRDefault="001B2B69">
      <w:pPr>
        <w:pStyle w:val="a3"/>
        <w:spacing w:before="2" w:line="275" w:lineRule="exact"/>
      </w:pPr>
      <w:r>
        <w:t>информационной</w:t>
      </w:r>
      <w:r>
        <w:rPr>
          <w:spacing w:val="-5"/>
        </w:rPr>
        <w:t xml:space="preserve"> </w:t>
      </w:r>
      <w:r>
        <w:t>безопасности</w:t>
      </w:r>
      <w:r>
        <w:rPr>
          <w:spacing w:val="-6"/>
        </w:rPr>
        <w:t xml:space="preserve"> </w:t>
      </w:r>
      <w:r>
        <w:t>личности</w:t>
      </w:r>
      <w:r>
        <w:rPr>
          <w:spacing w:val="-10"/>
        </w:rPr>
        <w:t xml:space="preserve"> </w:t>
      </w:r>
      <w:r>
        <w:rPr>
          <w:spacing w:val="-2"/>
        </w:rPr>
        <w:t>обучающегося;</w:t>
      </w:r>
    </w:p>
    <w:p w:rsidR="00EC4929" w:rsidRDefault="001B2B69">
      <w:pPr>
        <w:pStyle w:val="a3"/>
        <w:tabs>
          <w:tab w:val="left" w:pos="7452"/>
        </w:tabs>
        <w:ind w:right="125" w:firstLine="758"/>
      </w:pPr>
      <w:r>
        <w:t>воспитание</w:t>
      </w:r>
      <w:r>
        <w:rPr>
          <w:spacing w:val="-12"/>
        </w:rPr>
        <w:t xml:space="preserve"> </w:t>
      </w:r>
      <w:r>
        <w:t>ответственного</w:t>
      </w:r>
      <w:r>
        <w:rPr>
          <w:spacing w:val="-1"/>
        </w:rPr>
        <w:t xml:space="preserve"> </w:t>
      </w:r>
      <w:r>
        <w:t>и</w:t>
      </w:r>
      <w:r>
        <w:rPr>
          <w:spacing w:val="-5"/>
        </w:rPr>
        <w:t xml:space="preserve"> </w:t>
      </w:r>
      <w:r>
        <w:t>избирательного</w:t>
      </w:r>
      <w:r>
        <w:rPr>
          <w:spacing w:val="-1"/>
        </w:rPr>
        <w:t xml:space="preserve"> </w:t>
      </w:r>
      <w:r>
        <w:t>отношения</w:t>
      </w:r>
      <w:r>
        <w:rPr>
          <w:spacing w:val="-6"/>
        </w:rPr>
        <w:t xml:space="preserve"> </w:t>
      </w:r>
      <w:r>
        <w:t>к</w:t>
      </w:r>
      <w:r>
        <w:rPr>
          <w:spacing w:val="-3"/>
        </w:rPr>
        <w:t xml:space="preserve"> </w:t>
      </w:r>
      <w:r>
        <w:t>информации</w:t>
      </w:r>
      <w:r>
        <w:rPr>
          <w:spacing w:val="-5"/>
        </w:rPr>
        <w:t xml:space="preserve"> </w:t>
      </w:r>
      <w:r>
        <w:t>с</w:t>
      </w:r>
      <w:r>
        <w:rPr>
          <w:spacing w:val="-2"/>
        </w:rPr>
        <w:t xml:space="preserve"> </w:t>
      </w:r>
      <w:r>
        <w:t>учётом правовых</w:t>
      </w:r>
      <w:r>
        <w:rPr>
          <w:spacing w:val="-6"/>
        </w:rPr>
        <w:t xml:space="preserve"> </w:t>
      </w:r>
      <w:r>
        <w:t>и этических аспектов её распространения, стремления к</w:t>
      </w:r>
      <w:r>
        <w:tab/>
        <w:t>продолжениюобразования в области информационных</w:t>
      </w:r>
      <w:r>
        <w:rPr>
          <w:spacing w:val="80"/>
        </w:rPr>
        <w:t xml:space="preserve"> </w:t>
      </w:r>
      <w:r>
        <w:t>технологий</w:t>
      </w:r>
    </w:p>
    <w:p w:rsidR="00EC4929" w:rsidRDefault="001B2B69">
      <w:pPr>
        <w:pStyle w:val="a3"/>
        <w:spacing w:before="2" w:line="275" w:lineRule="exact"/>
      </w:pPr>
      <w:r>
        <w:t>и</w:t>
      </w:r>
      <w:r>
        <w:rPr>
          <w:spacing w:val="-5"/>
        </w:rPr>
        <w:t xml:space="preserve"> </w:t>
      </w:r>
      <w:r>
        <w:t>созидательной</w:t>
      </w:r>
      <w:r>
        <w:rPr>
          <w:spacing w:val="-6"/>
        </w:rPr>
        <w:t xml:space="preserve"> </w:t>
      </w:r>
      <w:r>
        <w:t>деятельности</w:t>
      </w:r>
      <w:r>
        <w:rPr>
          <w:spacing w:val="-3"/>
        </w:rPr>
        <w:t xml:space="preserve"> </w:t>
      </w:r>
      <w:r>
        <w:t>с</w:t>
      </w:r>
      <w:r>
        <w:rPr>
          <w:spacing w:val="-8"/>
        </w:rPr>
        <w:t xml:space="preserve"> </w:t>
      </w:r>
      <w:r>
        <w:t>применением</w:t>
      </w:r>
      <w:r>
        <w:rPr>
          <w:spacing w:val="-3"/>
        </w:rPr>
        <w:t xml:space="preserve"> </w:t>
      </w:r>
      <w:r>
        <w:t>средств</w:t>
      </w:r>
      <w:r>
        <w:rPr>
          <w:spacing w:val="-1"/>
        </w:rPr>
        <w:t xml:space="preserve"> </w:t>
      </w:r>
      <w:r>
        <w:t>информационных</w:t>
      </w:r>
      <w:r>
        <w:rPr>
          <w:spacing w:val="-7"/>
        </w:rPr>
        <w:t xml:space="preserve"> </w:t>
      </w:r>
      <w:r>
        <w:rPr>
          <w:spacing w:val="-2"/>
        </w:rPr>
        <w:t>технологий.</w:t>
      </w:r>
    </w:p>
    <w:p w:rsidR="00EC4929" w:rsidRDefault="001B2B69">
      <w:pPr>
        <w:pStyle w:val="a4"/>
        <w:numPr>
          <w:ilvl w:val="2"/>
          <w:numId w:val="26"/>
        </w:numPr>
        <w:tabs>
          <w:tab w:val="left" w:pos="2228"/>
          <w:tab w:val="left" w:pos="2229"/>
        </w:tabs>
        <w:ind w:left="2228" w:hanging="1029"/>
        <w:rPr>
          <w:sz w:val="24"/>
        </w:rPr>
      </w:pPr>
      <w:r>
        <w:rPr>
          <w:sz w:val="24"/>
        </w:rPr>
        <w:t>Информатика</w:t>
      </w:r>
      <w:r>
        <w:rPr>
          <w:spacing w:val="-6"/>
          <w:sz w:val="24"/>
        </w:rPr>
        <w:t xml:space="preserve"> </w:t>
      </w:r>
      <w:r>
        <w:rPr>
          <w:sz w:val="24"/>
        </w:rPr>
        <w:t>в основном</w:t>
      </w:r>
      <w:r>
        <w:rPr>
          <w:spacing w:val="-5"/>
          <w:sz w:val="24"/>
        </w:rPr>
        <w:t xml:space="preserve"> </w:t>
      </w:r>
      <w:r>
        <w:rPr>
          <w:sz w:val="24"/>
        </w:rPr>
        <w:t>общем</w:t>
      </w:r>
      <w:r>
        <w:rPr>
          <w:spacing w:val="-5"/>
          <w:sz w:val="24"/>
        </w:rPr>
        <w:t xml:space="preserve"> </w:t>
      </w:r>
      <w:r>
        <w:rPr>
          <w:sz w:val="24"/>
        </w:rPr>
        <w:t>образовании</w:t>
      </w:r>
      <w:r>
        <w:rPr>
          <w:spacing w:val="-6"/>
          <w:sz w:val="24"/>
        </w:rPr>
        <w:t xml:space="preserve"> </w:t>
      </w:r>
      <w:r>
        <w:rPr>
          <w:spacing w:val="-2"/>
          <w:sz w:val="24"/>
        </w:rPr>
        <w:t>отражает:</w:t>
      </w:r>
    </w:p>
    <w:p w:rsidR="00EC4929" w:rsidRDefault="001B2B69">
      <w:pPr>
        <w:pStyle w:val="a3"/>
        <w:spacing w:before="5" w:line="237" w:lineRule="auto"/>
        <w:ind w:firstLine="758"/>
        <w:jc w:val="left"/>
      </w:pPr>
      <w:r>
        <w:t>сущность информатики как</w:t>
      </w:r>
      <w:r>
        <w:rPr>
          <w:spacing w:val="-1"/>
        </w:rPr>
        <w:t xml:space="preserve"> </w:t>
      </w:r>
      <w:r>
        <w:t>научной дисциплины, изучающей закономерности протекания и возможности автоматизации информационных процессов в различных системах;</w:t>
      </w:r>
    </w:p>
    <w:p w:rsidR="00EC4929" w:rsidRDefault="001B2B69">
      <w:pPr>
        <w:pStyle w:val="a3"/>
        <w:spacing w:before="6" w:line="237" w:lineRule="auto"/>
        <w:ind w:firstLine="758"/>
        <w:jc w:val="left"/>
      </w:pPr>
      <w:r>
        <w:t>основные</w:t>
      </w:r>
      <w:r>
        <w:rPr>
          <w:spacing w:val="35"/>
        </w:rPr>
        <w:t xml:space="preserve"> </w:t>
      </w:r>
      <w:r>
        <w:t>области</w:t>
      </w:r>
      <w:r>
        <w:rPr>
          <w:spacing w:val="40"/>
        </w:rPr>
        <w:t xml:space="preserve"> </w:t>
      </w:r>
      <w:r>
        <w:t>применения</w:t>
      </w:r>
      <w:r>
        <w:rPr>
          <w:spacing w:val="40"/>
        </w:rPr>
        <w:t xml:space="preserve"> </w:t>
      </w:r>
      <w:r>
        <w:t>информатики,</w:t>
      </w:r>
      <w:r>
        <w:rPr>
          <w:spacing w:val="40"/>
        </w:rPr>
        <w:t xml:space="preserve"> </w:t>
      </w:r>
      <w:r>
        <w:t>прежде</w:t>
      </w:r>
      <w:r>
        <w:rPr>
          <w:spacing w:val="40"/>
        </w:rPr>
        <w:t xml:space="preserve"> </w:t>
      </w:r>
      <w:r>
        <w:t>всего</w:t>
      </w:r>
      <w:r>
        <w:rPr>
          <w:spacing w:val="40"/>
        </w:rPr>
        <w:t xml:space="preserve"> </w:t>
      </w:r>
      <w:r>
        <w:t>информационные</w:t>
      </w:r>
      <w:r>
        <w:rPr>
          <w:spacing w:val="39"/>
        </w:rPr>
        <w:t xml:space="preserve"> </w:t>
      </w:r>
      <w:r>
        <w:t>технологии, управление и социальную сферу;</w:t>
      </w:r>
    </w:p>
    <w:p w:rsidR="00EC4929" w:rsidRDefault="001B2B69">
      <w:pPr>
        <w:pStyle w:val="a3"/>
        <w:spacing w:before="3" w:line="275" w:lineRule="exact"/>
        <w:ind w:left="1200"/>
        <w:jc w:val="left"/>
      </w:pPr>
      <w:r>
        <w:t>междисциплинарный</w:t>
      </w:r>
      <w:r>
        <w:rPr>
          <w:spacing w:val="-9"/>
        </w:rPr>
        <w:t xml:space="preserve"> </w:t>
      </w:r>
      <w:r>
        <w:t>характер</w:t>
      </w:r>
      <w:r>
        <w:rPr>
          <w:spacing w:val="-3"/>
        </w:rPr>
        <w:t xml:space="preserve"> </w:t>
      </w:r>
      <w:r>
        <w:t>информатики</w:t>
      </w:r>
      <w:r>
        <w:rPr>
          <w:spacing w:val="-7"/>
        </w:rPr>
        <w:t xml:space="preserve"> </w:t>
      </w:r>
      <w:r>
        <w:t>и</w:t>
      </w:r>
      <w:r>
        <w:rPr>
          <w:spacing w:val="-6"/>
        </w:rPr>
        <w:t xml:space="preserve"> </w:t>
      </w:r>
      <w:r>
        <w:t>информационной</w:t>
      </w:r>
      <w:r>
        <w:rPr>
          <w:spacing w:val="-1"/>
        </w:rPr>
        <w:t xml:space="preserve"> </w:t>
      </w:r>
      <w:r>
        <w:rPr>
          <w:spacing w:val="-2"/>
        </w:rPr>
        <w:t>деятельности.</w:t>
      </w:r>
    </w:p>
    <w:p w:rsidR="00EC4929" w:rsidRDefault="001B2B69">
      <w:pPr>
        <w:pStyle w:val="a4"/>
        <w:numPr>
          <w:ilvl w:val="2"/>
          <w:numId w:val="26"/>
        </w:numPr>
        <w:tabs>
          <w:tab w:val="left" w:pos="2215"/>
        </w:tabs>
        <w:spacing w:line="240" w:lineRule="auto"/>
        <w:ind w:right="129" w:firstLine="758"/>
        <w:jc w:val="both"/>
        <w:rPr>
          <w:sz w:val="24"/>
        </w:rPr>
      </w:pPr>
      <w:r>
        <w:rPr>
          <w:sz w:val="24"/>
        </w:rPr>
        <w:t>Изучение информатики оказывает существенное влияние на формирование мировоззрения</w:t>
      </w:r>
      <w:r>
        <w:rPr>
          <w:spacing w:val="-8"/>
          <w:sz w:val="24"/>
        </w:rPr>
        <w:t xml:space="preserve"> </w:t>
      </w:r>
      <w:r>
        <w:rPr>
          <w:sz w:val="24"/>
        </w:rPr>
        <w:t>обучающегося,</w:t>
      </w:r>
      <w:r>
        <w:rPr>
          <w:spacing w:val="-2"/>
          <w:sz w:val="24"/>
        </w:rPr>
        <w:t xml:space="preserve"> </w:t>
      </w:r>
      <w:r>
        <w:rPr>
          <w:sz w:val="24"/>
        </w:rPr>
        <w:t>его</w:t>
      </w:r>
      <w:r>
        <w:rPr>
          <w:spacing w:val="-4"/>
          <w:sz w:val="24"/>
        </w:rPr>
        <w:t xml:space="preserve"> </w:t>
      </w:r>
      <w:r>
        <w:rPr>
          <w:sz w:val="24"/>
        </w:rPr>
        <w:t>жизненную</w:t>
      </w:r>
      <w:r>
        <w:rPr>
          <w:spacing w:val="-1"/>
          <w:sz w:val="24"/>
        </w:rPr>
        <w:t xml:space="preserve"> </w:t>
      </w:r>
      <w:r>
        <w:rPr>
          <w:sz w:val="24"/>
        </w:rPr>
        <w:t>позицию,</w:t>
      </w:r>
      <w:r>
        <w:rPr>
          <w:spacing w:val="-6"/>
          <w:sz w:val="24"/>
        </w:rPr>
        <w:t xml:space="preserve"> </w:t>
      </w:r>
      <w:r>
        <w:rPr>
          <w:sz w:val="24"/>
        </w:rPr>
        <w:t>закладывает основы</w:t>
      </w:r>
      <w:r>
        <w:rPr>
          <w:spacing w:val="-6"/>
          <w:sz w:val="24"/>
        </w:rPr>
        <w:t xml:space="preserve"> </w:t>
      </w:r>
      <w:r>
        <w:rPr>
          <w:sz w:val="24"/>
        </w:rPr>
        <w:t>понимания</w:t>
      </w:r>
      <w:r>
        <w:rPr>
          <w:spacing w:val="-4"/>
          <w:sz w:val="24"/>
        </w:rPr>
        <w:t xml:space="preserve"> </w:t>
      </w:r>
      <w:r>
        <w:rPr>
          <w:sz w:val="24"/>
        </w:rPr>
        <w:t>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w:t>
      </w:r>
      <w:r>
        <w:rPr>
          <w:spacing w:val="-9"/>
          <w:sz w:val="24"/>
        </w:rPr>
        <w:t xml:space="preserve"> </w:t>
      </w:r>
      <w:r>
        <w:rPr>
          <w:sz w:val="24"/>
        </w:rPr>
        <w:t>при</w:t>
      </w:r>
      <w:r>
        <w:rPr>
          <w:spacing w:val="-10"/>
          <w:sz w:val="24"/>
        </w:rPr>
        <w:t xml:space="preserve"> </w:t>
      </w:r>
      <w:r>
        <w:rPr>
          <w:sz w:val="24"/>
        </w:rPr>
        <w:t>изучении</w:t>
      </w:r>
      <w:r>
        <w:rPr>
          <w:spacing w:val="-6"/>
          <w:sz w:val="24"/>
        </w:rPr>
        <w:t xml:space="preserve"> </w:t>
      </w:r>
      <w:r>
        <w:rPr>
          <w:sz w:val="24"/>
        </w:rPr>
        <w:t>других</w:t>
      </w:r>
      <w:r>
        <w:rPr>
          <w:spacing w:val="-12"/>
          <w:sz w:val="24"/>
        </w:rPr>
        <w:t xml:space="preserve"> </w:t>
      </w:r>
      <w:r>
        <w:rPr>
          <w:sz w:val="24"/>
        </w:rPr>
        <w:t>предметных</w:t>
      </w:r>
      <w:r>
        <w:rPr>
          <w:spacing w:val="-15"/>
          <w:sz w:val="24"/>
        </w:rPr>
        <w:t xml:space="preserve"> </w:t>
      </w:r>
      <w:r>
        <w:rPr>
          <w:sz w:val="24"/>
        </w:rPr>
        <w:t>областей,</w:t>
      </w:r>
      <w:r>
        <w:rPr>
          <w:spacing w:val="-6"/>
          <w:sz w:val="24"/>
        </w:rPr>
        <w:t xml:space="preserve"> </w:t>
      </w:r>
      <w:r>
        <w:rPr>
          <w:sz w:val="24"/>
        </w:rPr>
        <w:t>так</w:t>
      </w:r>
      <w:r>
        <w:rPr>
          <w:spacing w:val="-13"/>
          <w:sz w:val="24"/>
        </w:rPr>
        <w:t xml:space="preserve"> </w:t>
      </w:r>
      <w:r>
        <w:rPr>
          <w:sz w:val="24"/>
        </w:rPr>
        <w:t>и</w:t>
      </w:r>
      <w:r>
        <w:rPr>
          <w:spacing w:val="-11"/>
          <w:sz w:val="24"/>
        </w:rPr>
        <w:t xml:space="preserve"> </w:t>
      </w:r>
      <w:r>
        <w:rPr>
          <w:sz w:val="24"/>
        </w:rPr>
        <w:t>в</w:t>
      </w:r>
      <w:r>
        <w:rPr>
          <w:spacing w:val="-10"/>
          <w:sz w:val="24"/>
        </w:rPr>
        <w:t xml:space="preserve"> </w:t>
      </w:r>
      <w:r>
        <w:rPr>
          <w:sz w:val="24"/>
        </w:rPr>
        <w:t>иных</w:t>
      </w:r>
      <w:r>
        <w:rPr>
          <w:spacing w:val="-12"/>
          <w:sz w:val="24"/>
        </w:rPr>
        <w:t xml:space="preserve"> </w:t>
      </w:r>
      <w:r>
        <w:rPr>
          <w:sz w:val="24"/>
        </w:rPr>
        <w:t>жизненных</w:t>
      </w:r>
      <w:r>
        <w:rPr>
          <w:spacing w:val="-12"/>
          <w:sz w:val="24"/>
        </w:rPr>
        <w:t xml:space="preserve"> </w:t>
      </w:r>
      <w:r>
        <w:rPr>
          <w:sz w:val="24"/>
        </w:rPr>
        <w:t>ситуациях,</w:t>
      </w:r>
      <w:r>
        <w:rPr>
          <w:spacing w:val="-6"/>
          <w:sz w:val="24"/>
        </w:rPr>
        <w:t xml:space="preserve"> </w:t>
      </w:r>
      <w:r>
        <w:rPr>
          <w:sz w:val="24"/>
        </w:rPr>
        <w:t>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EC4929" w:rsidRDefault="001B2B69">
      <w:pPr>
        <w:pStyle w:val="a4"/>
        <w:numPr>
          <w:ilvl w:val="2"/>
          <w:numId w:val="26"/>
        </w:numPr>
        <w:tabs>
          <w:tab w:val="left" w:pos="2176"/>
        </w:tabs>
        <w:spacing w:before="2" w:line="240" w:lineRule="auto"/>
        <w:ind w:right="123" w:firstLine="758"/>
        <w:jc w:val="both"/>
        <w:rPr>
          <w:sz w:val="24"/>
        </w:rPr>
      </w:pPr>
      <w:r>
        <w:rPr>
          <w:sz w:val="24"/>
        </w:rPr>
        <w:t xml:space="preserve">Основные задачи учебного предмета «Информатика» - сформировать у </w:t>
      </w:r>
      <w:r>
        <w:rPr>
          <w:spacing w:val="-2"/>
          <w:sz w:val="24"/>
        </w:rPr>
        <w:t>обучающихся:</w:t>
      </w:r>
    </w:p>
    <w:p w:rsidR="00EC4929" w:rsidRDefault="001B2B69">
      <w:pPr>
        <w:pStyle w:val="a3"/>
        <w:spacing w:before="1"/>
        <w:ind w:right="141" w:firstLine="758"/>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EC4929" w:rsidRDefault="001B2B69">
      <w:pPr>
        <w:pStyle w:val="a3"/>
        <w:ind w:right="128" w:firstLine="758"/>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EC4929" w:rsidRDefault="001B2B69">
      <w:pPr>
        <w:pStyle w:val="a3"/>
        <w:spacing w:before="2" w:line="237" w:lineRule="auto"/>
        <w:ind w:right="135" w:firstLine="758"/>
      </w:pPr>
      <w:r>
        <w:t xml:space="preserve">базовые знания об информационном моделировании, в том числе о математическом </w:t>
      </w:r>
      <w:r>
        <w:rPr>
          <w:spacing w:val="-2"/>
        </w:rPr>
        <w:t>моделировании;</w:t>
      </w:r>
    </w:p>
    <w:p w:rsidR="00EC4929" w:rsidRDefault="001B2B69">
      <w:pPr>
        <w:pStyle w:val="a3"/>
        <w:spacing w:before="6" w:line="237" w:lineRule="auto"/>
        <w:ind w:right="135" w:firstLine="758"/>
      </w:pPr>
      <w:r>
        <w:t>знание</w:t>
      </w:r>
      <w:r>
        <w:rPr>
          <w:spacing w:val="-2"/>
        </w:rPr>
        <w:t xml:space="preserve"> </w:t>
      </w:r>
      <w:r>
        <w:t>основных</w:t>
      </w:r>
      <w:r>
        <w:rPr>
          <w:spacing w:val="-2"/>
        </w:rPr>
        <w:t xml:space="preserve"> </w:t>
      </w:r>
      <w:r>
        <w:t>алгоритмических</w:t>
      </w:r>
      <w:r>
        <w:rPr>
          <w:spacing w:val="-2"/>
        </w:rPr>
        <w:t xml:space="preserve"> </w:t>
      </w:r>
      <w:r>
        <w:t>структур и умение применять эти знания для построения алгоритмов решения задач по их математическим моделям;</w:t>
      </w:r>
    </w:p>
    <w:p w:rsidR="00EC4929" w:rsidRDefault="001B2B69">
      <w:pPr>
        <w:pStyle w:val="a3"/>
        <w:spacing w:before="3"/>
        <w:ind w:right="140" w:firstLine="758"/>
      </w:pPr>
      <w:r>
        <w:t>умения и навыки составления простых программ по построенному алгоритму на одном из языков программирования высокого уровня;</w:t>
      </w:r>
    </w:p>
    <w:p w:rsidR="00EC4929" w:rsidRDefault="001B2B69">
      <w:pPr>
        <w:pStyle w:val="a3"/>
        <w:spacing w:before="1"/>
        <w:ind w:right="134" w:firstLine="758"/>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EC4929" w:rsidRDefault="001B2B69">
      <w:pPr>
        <w:pStyle w:val="a3"/>
        <w:ind w:right="135" w:firstLine="758"/>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EC4929" w:rsidRDefault="001B2B69">
      <w:pPr>
        <w:pStyle w:val="a4"/>
        <w:numPr>
          <w:ilvl w:val="2"/>
          <w:numId w:val="26"/>
        </w:numPr>
        <w:tabs>
          <w:tab w:val="left" w:pos="2176"/>
        </w:tabs>
        <w:spacing w:line="240" w:lineRule="auto"/>
        <w:ind w:right="133" w:firstLine="758"/>
        <w:jc w:val="both"/>
        <w:rPr>
          <w:sz w:val="24"/>
        </w:rPr>
      </w:pPr>
      <w:r>
        <w:rPr>
          <w:sz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EC4929" w:rsidRDefault="001B2B69">
      <w:pPr>
        <w:pStyle w:val="a3"/>
        <w:ind w:left="1224" w:right="5863" w:hanging="24"/>
        <w:jc w:val="left"/>
      </w:pPr>
      <w:r>
        <w:t>цифровая грамотность; теоретические</w:t>
      </w:r>
      <w:r>
        <w:rPr>
          <w:spacing w:val="-15"/>
        </w:rPr>
        <w:t xml:space="preserve"> </w:t>
      </w:r>
      <w:r>
        <w:t>основы</w:t>
      </w:r>
      <w:r>
        <w:rPr>
          <w:spacing w:val="-15"/>
        </w:rPr>
        <w:t xml:space="preserve"> </w:t>
      </w:r>
      <w:r>
        <w:t>информатики; алгоритмы и программирование; информационные технологии.</w:t>
      </w:r>
    </w:p>
    <w:p w:rsidR="00EC4929" w:rsidRDefault="001B2B69">
      <w:pPr>
        <w:pStyle w:val="a4"/>
        <w:numPr>
          <w:ilvl w:val="2"/>
          <w:numId w:val="26"/>
        </w:numPr>
        <w:tabs>
          <w:tab w:val="left" w:pos="2242"/>
          <w:tab w:val="left" w:pos="2243"/>
        </w:tabs>
        <w:spacing w:line="242" w:lineRule="auto"/>
        <w:ind w:right="132" w:firstLine="782"/>
        <w:rPr>
          <w:sz w:val="24"/>
        </w:rPr>
      </w:pPr>
      <w:r>
        <w:rPr>
          <w:sz w:val="24"/>
        </w:rPr>
        <w:t>Общее</w:t>
      </w:r>
      <w:r>
        <w:rPr>
          <w:spacing w:val="40"/>
          <w:sz w:val="24"/>
        </w:rPr>
        <w:t xml:space="preserve"> </w:t>
      </w:r>
      <w:r>
        <w:rPr>
          <w:sz w:val="24"/>
        </w:rPr>
        <w:t>число</w:t>
      </w:r>
      <w:r>
        <w:rPr>
          <w:spacing w:val="40"/>
          <w:sz w:val="24"/>
        </w:rPr>
        <w:t xml:space="preserve"> </w:t>
      </w:r>
      <w:r>
        <w:rPr>
          <w:sz w:val="24"/>
        </w:rPr>
        <w:t>часов,</w:t>
      </w:r>
      <w:r>
        <w:rPr>
          <w:spacing w:val="40"/>
          <w:sz w:val="24"/>
        </w:rPr>
        <w:t xml:space="preserve"> </w:t>
      </w:r>
      <w:r>
        <w:rPr>
          <w:sz w:val="24"/>
        </w:rPr>
        <w:t>рекомендованных</w:t>
      </w:r>
      <w:r>
        <w:rPr>
          <w:spacing w:val="40"/>
          <w:sz w:val="24"/>
        </w:rPr>
        <w:t xml:space="preserve"> </w:t>
      </w:r>
      <w:r>
        <w:rPr>
          <w:sz w:val="24"/>
        </w:rPr>
        <w:t>для</w:t>
      </w:r>
      <w:r>
        <w:rPr>
          <w:spacing w:val="40"/>
          <w:sz w:val="24"/>
        </w:rPr>
        <w:t xml:space="preserve"> </w:t>
      </w:r>
      <w:r>
        <w:rPr>
          <w:sz w:val="24"/>
        </w:rPr>
        <w:t>изучения</w:t>
      </w:r>
      <w:r>
        <w:rPr>
          <w:spacing w:val="40"/>
          <w:sz w:val="24"/>
        </w:rPr>
        <w:t xml:space="preserve"> </w:t>
      </w:r>
      <w:r>
        <w:rPr>
          <w:sz w:val="24"/>
        </w:rPr>
        <w:t>информатики</w:t>
      </w:r>
      <w:r>
        <w:rPr>
          <w:spacing w:val="40"/>
          <w:sz w:val="24"/>
        </w:rPr>
        <w:t xml:space="preserve"> </w:t>
      </w:r>
      <w:r>
        <w:rPr>
          <w:sz w:val="24"/>
        </w:rPr>
        <w:t>на</w:t>
      </w:r>
      <w:r>
        <w:rPr>
          <w:spacing w:val="40"/>
          <w:sz w:val="24"/>
        </w:rPr>
        <w:t xml:space="preserve"> </w:t>
      </w:r>
      <w:r>
        <w:rPr>
          <w:sz w:val="24"/>
        </w:rPr>
        <w:t>базовом уровне,</w:t>
      </w:r>
      <w:r>
        <w:rPr>
          <w:spacing w:val="-12"/>
          <w:sz w:val="24"/>
        </w:rPr>
        <w:t xml:space="preserve"> </w:t>
      </w:r>
      <w:r>
        <w:rPr>
          <w:sz w:val="24"/>
        </w:rPr>
        <w:t>-</w:t>
      </w:r>
      <w:r>
        <w:rPr>
          <w:spacing w:val="-9"/>
          <w:sz w:val="24"/>
        </w:rPr>
        <w:t xml:space="preserve"> </w:t>
      </w:r>
      <w:r>
        <w:rPr>
          <w:sz w:val="24"/>
        </w:rPr>
        <w:t>102</w:t>
      </w:r>
      <w:r>
        <w:rPr>
          <w:spacing w:val="-14"/>
          <w:sz w:val="24"/>
        </w:rPr>
        <w:t xml:space="preserve"> </w:t>
      </w:r>
      <w:r>
        <w:rPr>
          <w:sz w:val="24"/>
        </w:rPr>
        <w:t>часа:</w:t>
      </w:r>
      <w:r>
        <w:rPr>
          <w:spacing w:val="-10"/>
          <w:sz w:val="24"/>
        </w:rPr>
        <w:t xml:space="preserve"> </w:t>
      </w:r>
      <w:r>
        <w:rPr>
          <w:sz w:val="24"/>
        </w:rPr>
        <w:t>в</w:t>
      </w:r>
      <w:r>
        <w:rPr>
          <w:spacing w:val="-14"/>
          <w:sz w:val="24"/>
        </w:rPr>
        <w:t xml:space="preserve"> </w:t>
      </w:r>
      <w:r>
        <w:rPr>
          <w:sz w:val="24"/>
        </w:rPr>
        <w:t>7</w:t>
      </w:r>
      <w:r>
        <w:rPr>
          <w:spacing w:val="-14"/>
          <w:sz w:val="24"/>
        </w:rPr>
        <w:t xml:space="preserve"> </w:t>
      </w:r>
      <w:r>
        <w:rPr>
          <w:sz w:val="24"/>
        </w:rPr>
        <w:t>классе</w:t>
      </w:r>
      <w:r>
        <w:rPr>
          <w:spacing w:val="-11"/>
          <w:sz w:val="24"/>
        </w:rPr>
        <w:t xml:space="preserve"> </w:t>
      </w:r>
      <w:r>
        <w:rPr>
          <w:sz w:val="24"/>
        </w:rPr>
        <w:t>-</w:t>
      </w:r>
      <w:r>
        <w:rPr>
          <w:spacing w:val="-9"/>
          <w:sz w:val="24"/>
        </w:rPr>
        <w:t xml:space="preserve"> </w:t>
      </w:r>
      <w:r>
        <w:rPr>
          <w:sz w:val="24"/>
        </w:rPr>
        <w:t>34</w:t>
      </w:r>
      <w:r>
        <w:rPr>
          <w:spacing w:val="-14"/>
          <w:sz w:val="24"/>
        </w:rPr>
        <w:t xml:space="preserve"> </w:t>
      </w:r>
      <w:r>
        <w:rPr>
          <w:sz w:val="24"/>
        </w:rPr>
        <w:t>часа</w:t>
      </w:r>
      <w:r>
        <w:rPr>
          <w:spacing w:val="-12"/>
          <w:sz w:val="24"/>
        </w:rPr>
        <w:t xml:space="preserve"> </w:t>
      </w:r>
      <w:r>
        <w:rPr>
          <w:sz w:val="24"/>
        </w:rPr>
        <w:t>(1</w:t>
      </w:r>
      <w:r>
        <w:rPr>
          <w:spacing w:val="-11"/>
          <w:sz w:val="24"/>
        </w:rPr>
        <w:t xml:space="preserve"> </w:t>
      </w:r>
      <w:r>
        <w:rPr>
          <w:sz w:val="24"/>
        </w:rPr>
        <w:t>час</w:t>
      </w:r>
      <w:r>
        <w:rPr>
          <w:spacing w:val="-15"/>
          <w:sz w:val="24"/>
        </w:rPr>
        <w:t xml:space="preserve"> </w:t>
      </w:r>
      <w:r>
        <w:rPr>
          <w:sz w:val="24"/>
        </w:rPr>
        <w:t>в</w:t>
      </w:r>
      <w:r>
        <w:rPr>
          <w:spacing w:val="-14"/>
          <w:sz w:val="24"/>
        </w:rPr>
        <w:t xml:space="preserve"> </w:t>
      </w:r>
      <w:r>
        <w:rPr>
          <w:sz w:val="24"/>
        </w:rPr>
        <w:t>неделю),</w:t>
      </w:r>
      <w:r>
        <w:rPr>
          <w:spacing w:val="-7"/>
          <w:sz w:val="24"/>
        </w:rPr>
        <w:t xml:space="preserve"> </w:t>
      </w:r>
      <w:r>
        <w:rPr>
          <w:sz w:val="24"/>
        </w:rPr>
        <w:t>в</w:t>
      </w:r>
      <w:r>
        <w:rPr>
          <w:spacing w:val="-9"/>
          <w:sz w:val="24"/>
        </w:rPr>
        <w:t xml:space="preserve"> </w:t>
      </w:r>
      <w:r>
        <w:rPr>
          <w:sz w:val="24"/>
        </w:rPr>
        <w:t>8</w:t>
      </w:r>
      <w:r>
        <w:rPr>
          <w:spacing w:val="-14"/>
          <w:sz w:val="24"/>
        </w:rPr>
        <w:t xml:space="preserve"> </w:t>
      </w:r>
      <w:r>
        <w:rPr>
          <w:sz w:val="24"/>
        </w:rPr>
        <w:t>классе</w:t>
      </w:r>
      <w:r>
        <w:rPr>
          <w:spacing w:val="-11"/>
          <w:sz w:val="24"/>
        </w:rPr>
        <w:t xml:space="preserve"> </w:t>
      </w:r>
      <w:r>
        <w:rPr>
          <w:sz w:val="24"/>
        </w:rPr>
        <w:t>-</w:t>
      </w:r>
      <w:r>
        <w:rPr>
          <w:spacing w:val="-14"/>
          <w:sz w:val="24"/>
        </w:rPr>
        <w:t xml:space="preserve"> </w:t>
      </w:r>
      <w:r>
        <w:rPr>
          <w:sz w:val="24"/>
        </w:rPr>
        <w:t>34</w:t>
      </w:r>
      <w:r>
        <w:rPr>
          <w:spacing w:val="-11"/>
          <w:sz w:val="24"/>
        </w:rPr>
        <w:t xml:space="preserve"> </w:t>
      </w:r>
      <w:r>
        <w:rPr>
          <w:sz w:val="24"/>
        </w:rPr>
        <w:t>часа</w:t>
      </w:r>
      <w:r>
        <w:rPr>
          <w:spacing w:val="-12"/>
          <w:sz w:val="24"/>
        </w:rPr>
        <w:t xml:space="preserve"> </w:t>
      </w:r>
      <w:r>
        <w:rPr>
          <w:sz w:val="24"/>
        </w:rPr>
        <w:t>(1</w:t>
      </w:r>
      <w:r>
        <w:rPr>
          <w:spacing w:val="-14"/>
          <w:sz w:val="24"/>
        </w:rPr>
        <w:t xml:space="preserve"> </w:t>
      </w:r>
      <w:r>
        <w:rPr>
          <w:sz w:val="24"/>
        </w:rPr>
        <w:t>час</w:t>
      </w:r>
      <w:r>
        <w:rPr>
          <w:spacing w:val="-12"/>
          <w:sz w:val="24"/>
        </w:rPr>
        <w:t xml:space="preserve"> </w:t>
      </w:r>
      <w:r>
        <w:rPr>
          <w:sz w:val="24"/>
        </w:rPr>
        <w:t>в</w:t>
      </w:r>
      <w:r>
        <w:rPr>
          <w:spacing w:val="-14"/>
          <w:sz w:val="24"/>
        </w:rPr>
        <w:t xml:space="preserve"> </w:t>
      </w:r>
      <w:r>
        <w:rPr>
          <w:sz w:val="24"/>
        </w:rPr>
        <w:t>неделю),</w:t>
      </w:r>
      <w:r>
        <w:rPr>
          <w:spacing w:val="-13"/>
          <w:sz w:val="24"/>
        </w:rPr>
        <w:t xml:space="preserve"> </w:t>
      </w:r>
      <w:r>
        <w:rPr>
          <w:sz w:val="24"/>
        </w:rPr>
        <w:t>в</w:t>
      </w:r>
      <w:r>
        <w:rPr>
          <w:spacing w:val="-9"/>
          <w:sz w:val="24"/>
        </w:rPr>
        <w:t xml:space="preserve"> </w:t>
      </w:r>
      <w:r>
        <w:rPr>
          <w:sz w:val="24"/>
        </w:rPr>
        <w:t>9</w:t>
      </w:r>
      <w:r>
        <w:rPr>
          <w:spacing w:val="-14"/>
          <w:sz w:val="24"/>
        </w:rPr>
        <w:t xml:space="preserve"> </w:t>
      </w:r>
      <w:r>
        <w:rPr>
          <w:sz w:val="24"/>
        </w:rPr>
        <w:t>классе</w:t>
      </w:r>
    </w:p>
    <w:p w:rsidR="00EC4929" w:rsidRDefault="001B2B69">
      <w:pPr>
        <w:pStyle w:val="a3"/>
        <w:spacing w:line="271" w:lineRule="exact"/>
        <w:jc w:val="left"/>
      </w:pPr>
      <w:r>
        <w:t>- 34</w:t>
      </w:r>
      <w:r>
        <w:rPr>
          <w:spacing w:val="-2"/>
        </w:rPr>
        <w:t xml:space="preserve"> </w:t>
      </w:r>
      <w:r>
        <w:t>часа</w:t>
      </w:r>
      <w:r>
        <w:rPr>
          <w:spacing w:val="-7"/>
        </w:rPr>
        <w:t xml:space="preserve"> </w:t>
      </w:r>
      <w:r>
        <w:t>(1</w:t>
      </w:r>
      <w:r>
        <w:rPr>
          <w:spacing w:val="-2"/>
        </w:rPr>
        <w:t xml:space="preserve"> </w:t>
      </w:r>
      <w:r>
        <w:t>час</w:t>
      </w:r>
      <w:r>
        <w:rPr>
          <w:spacing w:val="-3"/>
        </w:rPr>
        <w:t xml:space="preserve"> </w:t>
      </w:r>
      <w:r>
        <w:t>в</w:t>
      </w:r>
      <w:r>
        <w:rPr>
          <w:spacing w:val="-4"/>
        </w:rPr>
        <w:t xml:space="preserve"> </w:t>
      </w:r>
      <w:r>
        <w:rPr>
          <w:spacing w:val="-2"/>
        </w:rPr>
        <w:t>неделю).</w:t>
      </w:r>
    </w:p>
    <w:p w:rsidR="00EC4929" w:rsidRDefault="001B2B69">
      <w:pPr>
        <w:pStyle w:val="a4"/>
        <w:numPr>
          <w:ilvl w:val="1"/>
          <w:numId w:val="26"/>
        </w:numPr>
        <w:tabs>
          <w:tab w:val="left" w:pos="2088"/>
          <w:tab w:val="left" w:pos="2089"/>
        </w:tabs>
        <w:spacing w:before="1" w:line="240" w:lineRule="auto"/>
        <w:ind w:left="2089" w:hanging="865"/>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7</w:t>
      </w:r>
      <w:r>
        <w:rPr>
          <w:spacing w:val="-5"/>
          <w:sz w:val="24"/>
        </w:rPr>
        <w:t xml:space="preserve"> </w:t>
      </w:r>
      <w:r>
        <w:rPr>
          <w:spacing w:val="-2"/>
          <w:sz w:val="24"/>
        </w:rPr>
        <w:t>классе.</w:t>
      </w:r>
    </w:p>
    <w:p w:rsidR="00EC4929" w:rsidRDefault="00EC4929">
      <w:pPr>
        <w:rPr>
          <w:sz w:val="24"/>
        </w:rPr>
        <w:sectPr w:rsidR="00EC4929">
          <w:pgSz w:w="11900" w:h="16840"/>
          <w:pgMar w:top="840" w:right="280" w:bottom="280" w:left="720" w:header="720" w:footer="720" w:gutter="0"/>
          <w:cols w:space="720"/>
        </w:sectPr>
      </w:pPr>
    </w:p>
    <w:p w:rsidR="00EC4929" w:rsidRDefault="001B2B69">
      <w:pPr>
        <w:pStyle w:val="a4"/>
        <w:numPr>
          <w:ilvl w:val="2"/>
          <w:numId w:val="26"/>
        </w:numPr>
        <w:tabs>
          <w:tab w:val="left" w:pos="2276"/>
          <w:tab w:val="left" w:pos="2277"/>
        </w:tabs>
        <w:spacing w:before="65" w:line="240" w:lineRule="auto"/>
        <w:ind w:left="2276" w:hanging="1053"/>
        <w:rPr>
          <w:sz w:val="24"/>
        </w:rPr>
      </w:pPr>
      <w:r>
        <w:rPr>
          <w:sz w:val="24"/>
        </w:rPr>
        <w:lastRenderedPageBreak/>
        <w:t>Цифровая</w:t>
      </w:r>
      <w:r>
        <w:rPr>
          <w:spacing w:val="-2"/>
          <w:sz w:val="24"/>
        </w:rPr>
        <w:t xml:space="preserve"> грамотность.</w:t>
      </w:r>
    </w:p>
    <w:p w:rsidR="00EC4929" w:rsidRDefault="001B2B69">
      <w:pPr>
        <w:pStyle w:val="a4"/>
        <w:numPr>
          <w:ilvl w:val="3"/>
          <w:numId w:val="26"/>
        </w:numPr>
        <w:tabs>
          <w:tab w:val="left" w:pos="2487"/>
          <w:tab w:val="left" w:pos="2488"/>
        </w:tabs>
        <w:spacing w:before="2"/>
        <w:ind w:hanging="1264"/>
        <w:rPr>
          <w:sz w:val="24"/>
        </w:rPr>
      </w:pPr>
      <w:r>
        <w:rPr>
          <w:sz w:val="24"/>
        </w:rPr>
        <w:t>Компьютер</w:t>
      </w:r>
      <w:r>
        <w:rPr>
          <w:spacing w:val="-8"/>
          <w:sz w:val="24"/>
        </w:rPr>
        <w:t xml:space="preserve"> </w:t>
      </w:r>
      <w:r>
        <w:rPr>
          <w:sz w:val="24"/>
        </w:rPr>
        <w:t>-</w:t>
      </w:r>
      <w:r>
        <w:rPr>
          <w:spacing w:val="1"/>
          <w:sz w:val="24"/>
        </w:rPr>
        <w:t xml:space="preserve"> </w:t>
      </w:r>
      <w:r>
        <w:rPr>
          <w:sz w:val="24"/>
        </w:rPr>
        <w:t>универсальное</w:t>
      </w:r>
      <w:r>
        <w:rPr>
          <w:spacing w:val="-7"/>
          <w:sz w:val="24"/>
        </w:rPr>
        <w:t xml:space="preserve"> </w:t>
      </w:r>
      <w:r>
        <w:rPr>
          <w:sz w:val="24"/>
        </w:rPr>
        <w:t>устройство</w:t>
      </w:r>
      <w:r>
        <w:rPr>
          <w:spacing w:val="-6"/>
          <w:sz w:val="24"/>
        </w:rPr>
        <w:t xml:space="preserve"> </w:t>
      </w:r>
      <w:r>
        <w:rPr>
          <w:sz w:val="24"/>
        </w:rPr>
        <w:t xml:space="preserve">обработки </w:t>
      </w:r>
      <w:r>
        <w:rPr>
          <w:spacing w:val="-2"/>
          <w:sz w:val="24"/>
        </w:rPr>
        <w:t>данных.</w:t>
      </w:r>
    </w:p>
    <w:p w:rsidR="00EC4929" w:rsidRDefault="001B2B69">
      <w:pPr>
        <w:pStyle w:val="a3"/>
        <w:spacing w:line="275" w:lineRule="exact"/>
        <w:ind w:left="1224"/>
        <w:jc w:val="left"/>
      </w:pPr>
      <w:r>
        <w:t>Компьютер</w:t>
      </w:r>
      <w:r>
        <w:rPr>
          <w:spacing w:val="-8"/>
        </w:rPr>
        <w:t xml:space="preserve"> </w:t>
      </w:r>
      <w:r>
        <w:t>-</w:t>
      </w:r>
      <w:r>
        <w:rPr>
          <w:spacing w:val="1"/>
        </w:rPr>
        <w:t xml:space="preserve"> </w:t>
      </w:r>
      <w:r>
        <w:t>универсальное</w:t>
      </w:r>
      <w:r>
        <w:rPr>
          <w:spacing w:val="-8"/>
        </w:rPr>
        <w:t xml:space="preserve"> </w:t>
      </w:r>
      <w:r>
        <w:t>вычислительное</w:t>
      </w:r>
      <w:r>
        <w:rPr>
          <w:spacing w:val="-2"/>
        </w:rPr>
        <w:t xml:space="preserve"> </w:t>
      </w:r>
      <w:r>
        <w:t>устройство,</w:t>
      </w:r>
      <w:r>
        <w:rPr>
          <w:spacing w:val="-4"/>
        </w:rPr>
        <w:t xml:space="preserve"> </w:t>
      </w:r>
      <w:r>
        <w:rPr>
          <w:spacing w:val="-2"/>
        </w:rPr>
        <w:t>работающее</w:t>
      </w:r>
    </w:p>
    <w:p w:rsidR="00EC4929" w:rsidRDefault="001B2B69">
      <w:pPr>
        <w:pStyle w:val="a3"/>
        <w:tabs>
          <w:tab w:val="left" w:pos="916"/>
          <w:tab w:val="left" w:pos="2298"/>
          <w:tab w:val="left" w:pos="3089"/>
          <w:tab w:val="left" w:pos="4744"/>
          <w:tab w:val="left" w:pos="6413"/>
          <w:tab w:val="left" w:pos="7986"/>
          <w:tab w:val="left" w:pos="9406"/>
        </w:tabs>
        <w:spacing w:before="5" w:line="237" w:lineRule="auto"/>
        <w:ind w:right="136"/>
        <w:jc w:val="left"/>
      </w:pPr>
      <w:r>
        <w:rPr>
          <w:spacing w:val="-6"/>
        </w:rPr>
        <w:t>по</w:t>
      </w:r>
      <w:r>
        <w:tab/>
      </w:r>
      <w:r>
        <w:rPr>
          <w:spacing w:val="-2"/>
        </w:rPr>
        <w:t>программе.</w:t>
      </w:r>
      <w:r>
        <w:tab/>
      </w:r>
      <w:r>
        <w:rPr>
          <w:spacing w:val="-4"/>
        </w:rPr>
        <w:t>Типы</w:t>
      </w:r>
      <w:r>
        <w:tab/>
      </w:r>
      <w:r>
        <w:rPr>
          <w:spacing w:val="-2"/>
        </w:rPr>
        <w:t>компьютеров:</w:t>
      </w:r>
      <w:r>
        <w:tab/>
      </w:r>
      <w:r>
        <w:rPr>
          <w:spacing w:val="-2"/>
        </w:rPr>
        <w:t>персональные</w:t>
      </w:r>
      <w:r>
        <w:tab/>
      </w:r>
      <w:r>
        <w:rPr>
          <w:spacing w:val="-2"/>
        </w:rPr>
        <w:t>компьютеры,</w:t>
      </w:r>
      <w:r>
        <w:tab/>
      </w:r>
      <w:r>
        <w:rPr>
          <w:spacing w:val="-2"/>
        </w:rPr>
        <w:t>встроенные</w:t>
      </w:r>
      <w:r>
        <w:tab/>
      </w:r>
      <w:r>
        <w:rPr>
          <w:spacing w:val="-2"/>
        </w:rPr>
        <w:t xml:space="preserve">компьютеры, </w:t>
      </w:r>
      <w:r>
        <w:t>суперкомпьютеры. Мобильные устройства.</w:t>
      </w:r>
    </w:p>
    <w:p w:rsidR="00EC4929" w:rsidRDefault="001B2B69">
      <w:pPr>
        <w:pStyle w:val="a3"/>
        <w:spacing w:before="4"/>
        <w:ind w:right="123" w:firstLine="782"/>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EC4929" w:rsidRDefault="001B2B69">
      <w:pPr>
        <w:pStyle w:val="a3"/>
        <w:spacing w:line="274" w:lineRule="exact"/>
        <w:ind w:left="1224"/>
      </w:pPr>
      <w:r>
        <w:t>История</w:t>
      </w:r>
      <w:r>
        <w:rPr>
          <w:spacing w:val="63"/>
        </w:rPr>
        <w:t xml:space="preserve"> </w:t>
      </w:r>
      <w:r>
        <w:t>развития</w:t>
      </w:r>
      <w:r>
        <w:rPr>
          <w:spacing w:val="65"/>
        </w:rPr>
        <w:t xml:space="preserve"> </w:t>
      </w:r>
      <w:r>
        <w:t>компьютеров</w:t>
      </w:r>
      <w:r>
        <w:rPr>
          <w:spacing w:val="67"/>
        </w:rPr>
        <w:t xml:space="preserve"> </w:t>
      </w:r>
      <w:r>
        <w:t>и</w:t>
      </w:r>
      <w:r>
        <w:rPr>
          <w:spacing w:val="61"/>
        </w:rPr>
        <w:t xml:space="preserve"> </w:t>
      </w:r>
      <w:r>
        <w:t>программного</w:t>
      </w:r>
      <w:r>
        <w:rPr>
          <w:spacing w:val="65"/>
        </w:rPr>
        <w:t xml:space="preserve"> </w:t>
      </w:r>
      <w:r>
        <w:t>обеспечения.</w:t>
      </w:r>
      <w:r>
        <w:rPr>
          <w:spacing w:val="71"/>
        </w:rPr>
        <w:t xml:space="preserve"> </w:t>
      </w:r>
      <w:r>
        <w:t>Поколения</w:t>
      </w:r>
      <w:r>
        <w:rPr>
          <w:spacing w:val="66"/>
        </w:rPr>
        <w:t xml:space="preserve"> </w:t>
      </w:r>
      <w:r>
        <w:rPr>
          <w:spacing w:val="-2"/>
        </w:rPr>
        <w:t>компьютеров.</w:t>
      </w:r>
    </w:p>
    <w:p w:rsidR="00EC4929" w:rsidRDefault="001B2B69">
      <w:pPr>
        <w:pStyle w:val="a3"/>
        <w:spacing w:before="2" w:line="275" w:lineRule="exact"/>
      </w:pPr>
      <w:r>
        <w:t>Современные</w:t>
      </w:r>
      <w:r>
        <w:rPr>
          <w:spacing w:val="-7"/>
        </w:rPr>
        <w:t xml:space="preserve"> </w:t>
      </w:r>
      <w:r>
        <w:t>тенденции</w:t>
      </w:r>
      <w:r>
        <w:rPr>
          <w:spacing w:val="-2"/>
        </w:rPr>
        <w:t xml:space="preserve"> </w:t>
      </w:r>
      <w:r>
        <w:t>развития</w:t>
      </w:r>
      <w:r>
        <w:rPr>
          <w:spacing w:val="-8"/>
        </w:rPr>
        <w:t xml:space="preserve"> </w:t>
      </w:r>
      <w:r>
        <w:t>компьютеров.</w:t>
      </w:r>
      <w:r>
        <w:rPr>
          <w:spacing w:val="-1"/>
        </w:rPr>
        <w:t xml:space="preserve"> </w:t>
      </w:r>
      <w:r>
        <w:rPr>
          <w:spacing w:val="-2"/>
        </w:rPr>
        <w:t>Суперкомпьютеры.</w:t>
      </w:r>
    </w:p>
    <w:p w:rsidR="00EC4929" w:rsidRDefault="001B2B69">
      <w:pPr>
        <w:pStyle w:val="a3"/>
        <w:spacing w:line="275" w:lineRule="exact"/>
        <w:ind w:left="1224"/>
      </w:pPr>
      <w:r>
        <w:t>Параллельные</w:t>
      </w:r>
      <w:r>
        <w:rPr>
          <w:spacing w:val="-1"/>
        </w:rPr>
        <w:t xml:space="preserve"> </w:t>
      </w:r>
      <w:r>
        <w:rPr>
          <w:spacing w:val="-2"/>
        </w:rPr>
        <w:t>вычисления.</w:t>
      </w:r>
    </w:p>
    <w:p w:rsidR="00EC4929" w:rsidRDefault="001B2B69">
      <w:pPr>
        <w:pStyle w:val="a3"/>
        <w:spacing w:before="3"/>
        <w:ind w:right="131" w:firstLine="782"/>
      </w:pPr>
      <w:r>
        <w:t>Персональный</w:t>
      </w:r>
      <w:r>
        <w:rPr>
          <w:spacing w:val="-4"/>
        </w:rPr>
        <w:t xml:space="preserve"> </w:t>
      </w:r>
      <w:r>
        <w:t>компьютер. Процессор</w:t>
      </w:r>
      <w:r>
        <w:rPr>
          <w:spacing w:val="-9"/>
        </w:rPr>
        <w:t xml:space="preserve"> </w:t>
      </w:r>
      <w:r>
        <w:t>и</w:t>
      </w:r>
      <w:r>
        <w:rPr>
          <w:spacing w:val="-4"/>
        </w:rPr>
        <w:t xml:space="preserve"> </w:t>
      </w:r>
      <w:r>
        <w:t>его</w:t>
      </w:r>
      <w:r>
        <w:rPr>
          <w:spacing w:val="-1"/>
        </w:rPr>
        <w:t xml:space="preserve"> </w:t>
      </w:r>
      <w:r>
        <w:t>характеристики</w:t>
      </w:r>
      <w:r>
        <w:rPr>
          <w:spacing w:val="-4"/>
        </w:rPr>
        <w:t xml:space="preserve"> </w:t>
      </w:r>
      <w:r>
        <w:t>(тактовая</w:t>
      </w:r>
      <w:r>
        <w:rPr>
          <w:spacing w:val="-5"/>
        </w:rPr>
        <w:t xml:space="preserve"> </w:t>
      </w:r>
      <w:r>
        <w:t>частота,</w:t>
      </w:r>
      <w:r>
        <w:rPr>
          <w:spacing w:val="-3"/>
        </w:rPr>
        <w:t xml:space="preserve"> </w:t>
      </w:r>
      <w:r>
        <w:t>разрядность). Оперативная</w:t>
      </w:r>
      <w:r>
        <w:rPr>
          <w:spacing w:val="-2"/>
        </w:rPr>
        <w:t xml:space="preserve"> </w:t>
      </w:r>
      <w:r>
        <w:t>память.</w:t>
      </w:r>
      <w:r>
        <w:rPr>
          <w:spacing w:val="-5"/>
        </w:rPr>
        <w:t xml:space="preserve"> </w:t>
      </w:r>
      <w:r>
        <w:t>Долговременная</w:t>
      </w:r>
      <w:r>
        <w:rPr>
          <w:spacing w:val="-6"/>
        </w:rPr>
        <w:t xml:space="preserve"> </w:t>
      </w:r>
      <w:r>
        <w:t>память.</w:t>
      </w:r>
      <w:r>
        <w:rPr>
          <w:spacing w:val="-5"/>
        </w:rPr>
        <w:t xml:space="preserve"> </w:t>
      </w:r>
      <w:r>
        <w:t>Устройства</w:t>
      </w:r>
      <w:r>
        <w:rPr>
          <w:spacing w:val="-7"/>
        </w:rPr>
        <w:t xml:space="preserve"> </w:t>
      </w:r>
      <w:r>
        <w:t>ввода</w:t>
      </w:r>
      <w:r>
        <w:rPr>
          <w:spacing w:val="-3"/>
        </w:rPr>
        <w:t xml:space="preserve"> </w:t>
      </w:r>
      <w:r>
        <w:t>и</w:t>
      </w:r>
      <w:r>
        <w:rPr>
          <w:spacing w:val="-5"/>
        </w:rPr>
        <w:t xml:space="preserve"> </w:t>
      </w:r>
      <w:r>
        <w:t>вывода.</w:t>
      </w:r>
      <w:r>
        <w:rPr>
          <w:spacing w:val="-5"/>
        </w:rPr>
        <w:t xml:space="preserve"> </w:t>
      </w:r>
      <w:r>
        <w:t>Объём</w:t>
      </w:r>
      <w:r>
        <w:rPr>
          <w:spacing w:val="-1"/>
        </w:rPr>
        <w:t xml:space="preserve"> </w:t>
      </w:r>
      <w:r>
        <w:t>хранимых</w:t>
      </w:r>
      <w:r>
        <w:rPr>
          <w:spacing w:val="-6"/>
        </w:rPr>
        <w:t xml:space="preserve"> </w:t>
      </w:r>
      <w:r>
        <w:t>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EC4929" w:rsidRDefault="001B2B69">
      <w:pPr>
        <w:pStyle w:val="a3"/>
        <w:spacing w:line="275" w:lineRule="exact"/>
        <w:ind w:left="1224"/>
      </w:pPr>
      <w:r>
        <w:t>Техника</w:t>
      </w:r>
      <w:r>
        <w:rPr>
          <w:spacing w:val="-2"/>
        </w:rPr>
        <w:t xml:space="preserve"> </w:t>
      </w:r>
      <w:r>
        <w:t>безопасности</w:t>
      </w:r>
      <w:r>
        <w:rPr>
          <w:spacing w:val="-4"/>
        </w:rPr>
        <w:t xml:space="preserve"> </w:t>
      </w:r>
      <w:r>
        <w:t>и</w:t>
      </w:r>
      <w:r>
        <w:rPr>
          <w:spacing w:val="-1"/>
        </w:rPr>
        <w:t xml:space="preserve"> </w:t>
      </w:r>
      <w:r>
        <w:t>правила</w:t>
      </w:r>
      <w:r>
        <w:rPr>
          <w:spacing w:val="-2"/>
        </w:rPr>
        <w:t xml:space="preserve"> </w:t>
      </w:r>
      <w:r>
        <w:t>работы</w:t>
      </w:r>
      <w:r>
        <w:rPr>
          <w:spacing w:val="-2"/>
        </w:rPr>
        <w:t xml:space="preserve"> </w:t>
      </w:r>
      <w:r>
        <w:t>на</w:t>
      </w:r>
      <w:r>
        <w:rPr>
          <w:spacing w:val="-2"/>
        </w:rPr>
        <w:t xml:space="preserve"> компьютере.</w:t>
      </w:r>
    </w:p>
    <w:p w:rsidR="00EC4929" w:rsidRDefault="001B2B69">
      <w:pPr>
        <w:pStyle w:val="a4"/>
        <w:numPr>
          <w:ilvl w:val="3"/>
          <w:numId w:val="26"/>
        </w:numPr>
        <w:tabs>
          <w:tab w:val="left" w:pos="2488"/>
        </w:tabs>
        <w:ind w:hanging="1264"/>
        <w:jc w:val="both"/>
        <w:rPr>
          <w:sz w:val="24"/>
        </w:rPr>
      </w:pPr>
      <w:r>
        <w:rPr>
          <w:sz w:val="24"/>
        </w:rPr>
        <w:t>Программы</w:t>
      </w:r>
      <w:r>
        <w:rPr>
          <w:spacing w:val="-1"/>
          <w:sz w:val="24"/>
        </w:rPr>
        <w:t xml:space="preserve"> </w:t>
      </w:r>
      <w:r>
        <w:rPr>
          <w:sz w:val="24"/>
        </w:rPr>
        <w:t>и</w:t>
      </w:r>
      <w:r>
        <w:rPr>
          <w:spacing w:val="-2"/>
          <w:sz w:val="24"/>
        </w:rPr>
        <w:t xml:space="preserve"> данные.</w:t>
      </w:r>
    </w:p>
    <w:p w:rsidR="00EC4929" w:rsidRDefault="001B2B69">
      <w:pPr>
        <w:pStyle w:val="a3"/>
        <w:spacing w:before="3"/>
        <w:ind w:right="132" w:firstLine="782"/>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EC4929" w:rsidRDefault="001B2B69">
      <w:pPr>
        <w:pStyle w:val="a3"/>
        <w:ind w:right="125" w:firstLine="782"/>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w:t>
      </w:r>
      <w:r>
        <w:rPr>
          <w:spacing w:val="-8"/>
        </w:rPr>
        <w:t xml:space="preserve"> </w:t>
      </w:r>
      <w:r>
        <w:t>копирование,</w:t>
      </w:r>
      <w:r>
        <w:rPr>
          <w:spacing w:val="-13"/>
        </w:rPr>
        <w:t xml:space="preserve"> </w:t>
      </w:r>
      <w:r>
        <w:t>перемещение,</w:t>
      </w:r>
      <w:r>
        <w:rPr>
          <w:spacing w:val="-9"/>
        </w:rPr>
        <w:t xml:space="preserve"> </w:t>
      </w:r>
      <w:r>
        <w:t>переименование</w:t>
      </w:r>
      <w:r>
        <w:rPr>
          <w:spacing w:val="-12"/>
        </w:rPr>
        <w:t xml:space="preserve"> </w:t>
      </w:r>
      <w:r>
        <w:t>и</w:t>
      </w:r>
      <w:r>
        <w:rPr>
          <w:spacing w:val="-10"/>
        </w:rPr>
        <w:t xml:space="preserve"> </w:t>
      </w:r>
      <w:r>
        <w:t>удаление</w:t>
      </w:r>
      <w:r>
        <w:rPr>
          <w:spacing w:val="-7"/>
        </w:rPr>
        <w:t xml:space="preserve"> </w:t>
      </w:r>
      <w:r>
        <w:t>файлов</w:t>
      </w:r>
      <w:r>
        <w:rPr>
          <w:spacing w:val="-14"/>
        </w:rPr>
        <w:t xml:space="preserve"> </w:t>
      </w:r>
      <w:r>
        <w:t>и</w:t>
      </w:r>
      <w:r>
        <w:rPr>
          <w:spacing w:val="-10"/>
        </w:rPr>
        <w:t xml:space="preserve"> </w:t>
      </w:r>
      <w:r>
        <w:t>папок</w:t>
      </w:r>
      <w:r>
        <w:rPr>
          <w:spacing w:val="-12"/>
        </w:rPr>
        <w:t xml:space="preserve"> </w:t>
      </w:r>
      <w:r>
        <w:t>(каталогов).</w:t>
      </w:r>
      <w:r>
        <w:rPr>
          <w:spacing w:val="-9"/>
        </w:rPr>
        <w:t xml:space="preserve"> </w:t>
      </w:r>
      <w:r>
        <w:t>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EC4929" w:rsidRDefault="001B2B69">
      <w:pPr>
        <w:pStyle w:val="a3"/>
        <w:spacing w:before="3" w:line="237" w:lineRule="auto"/>
        <w:ind w:right="134" w:firstLine="758"/>
      </w:pPr>
      <w:r>
        <w:t xml:space="preserve">Компьютерные вирусы и другие вредоносные программы. Программы для защиты от </w:t>
      </w:r>
      <w:r>
        <w:rPr>
          <w:spacing w:val="-2"/>
        </w:rPr>
        <w:t>вирусов.</w:t>
      </w:r>
    </w:p>
    <w:p w:rsidR="00EC4929" w:rsidRDefault="001B2B69">
      <w:pPr>
        <w:pStyle w:val="a4"/>
        <w:numPr>
          <w:ilvl w:val="3"/>
          <w:numId w:val="26"/>
        </w:numPr>
        <w:tabs>
          <w:tab w:val="left" w:pos="2469"/>
        </w:tabs>
        <w:spacing w:before="3"/>
        <w:ind w:left="2468" w:hanging="1269"/>
        <w:jc w:val="both"/>
        <w:rPr>
          <w:sz w:val="24"/>
        </w:rPr>
      </w:pPr>
      <w:r>
        <w:rPr>
          <w:sz w:val="24"/>
        </w:rPr>
        <w:t>Компьютерные</w:t>
      </w:r>
      <w:r>
        <w:rPr>
          <w:spacing w:val="-3"/>
          <w:sz w:val="24"/>
        </w:rPr>
        <w:t xml:space="preserve"> </w:t>
      </w:r>
      <w:r>
        <w:rPr>
          <w:spacing w:val="-4"/>
          <w:sz w:val="24"/>
        </w:rPr>
        <w:t>сети.</w:t>
      </w:r>
    </w:p>
    <w:p w:rsidR="00EC4929" w:rsidRDefault="001B2B69">
      <w:pPr>
        <w:pStyle w:val="a3"/>
        <w:ind w:right="129" w:firstLine="758"/>
      </w:pPr>
      <w:r>
        <w:t>Объединение</w:t>
      </w:r>
      <w:r>
        <w:rPr>
          <w:spacing w:val="-15"/>
        </w:rPr>
        <w:t xml:space="preserve"> </w:t>
      </w:r>
      <w:r>
        <w:t>компьютеров</w:t>
      </w:r>
      <w:r>
        <w:rPr>
          <w:spacing w:val="-15"/>
        </w:rPr>
        <w:t xml:space="preserve"> </w:t>
      </w:r>
      <w:r>
        <w:t>в</w:t>
      </w:r>
      <w:r>
        <w:rPr>
          <w:spacing w:val="-14"/>
        </w:rPr>
        <w:t xml:space="preserve"> </w:t>
      </w:r>
      <w:r>
        <w:t>сеть.</w:t>
      </w:r>
      <w:r>
        <w:rPr>
          <w:spacing w:val="-11"/>
        </w:rPr>
        <w:t xml:space="preserve"> </w:t>
      </w:r>
      <w:r>
        <w:t>Сеть</w:t>
      </w:r>
      <w:r>
        <w:rPr>
          <w:spacing w:val="-15"/>
        </w:rPr>
        <w:t xml:space="preserve"> </w:t>
      </w:r>
      <w:r>
        <w:t>Интернет.</w:t>
      </w:r>
      <w:r>
        <w:rPr>
          <w:spacing w:val="-11"/>
        </w:rPr>
        <w:t xml:space="preserve"> </w:t>
      </w:r>
      <w:r>
        <w:t>Веб-страница,</w:t>
      </w:r>
      <w:r>
        <w:rPr>
          <w:spacing w:val="-15"/>
        </w:rPr>
        <w:t xml:space="preserve"> </w:t>
      </w:r>
      <w:r>
        <w:t>веб-сайт.</w:t>
      </w:r>
      <w:r>
        <w:rPr>
          <w:spacing w:val="-15"/>
        </w:rPr>
        <w:t xml:space="preserve"> </w:t>
      </w:r>
      <w:r>
        <w:t>Структура</w:t>
      </w:r>
      <w:r>
        <w:rPr>
          <w:spacing w:val="-15"/>
        </w:rPr>
        <w:t xml:space="preserve"> </w:t>
      </w:r>
      <w:r>
        <w:t>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EC4929" w:rsidRDefault="001B2B69">
      <w:pPr>
        <w:pStyle w:val="a3"/>
        <w:spacing w:before="2" w:line="275" w:lineRule="exact"/>
        <w:ind w:left="1200"/>
      </w:pPr>
      <w:r>
        <w:t>Современные</w:t>
      </w:r>
      <w:r>
        <w:rPr>
          <w:spacing w:val="-1"/>
        </w:rPr>
        <w:t xml:space="preserve"> </w:t>
      </w:r>
      <w:r>
        <w:t>сервисы</w:t>
      </w:r>
      <w:r>
        <w:rPr>
          <w:spacing w:val="-2"/>
        </w:rPr>
        <w:t xml:space="preserve"> </w:t>
      </w:r>
      <w:r>
        <w:t>интернет-</w:t>
      </w:r>
      <w:r>
        <w:rPr>
          <w:spacing w:val="-2"/>
        </w:rPr>
        <w:t>коммуникаций.</w:t>
      </w:r>
    </w:p>
    <w:p w:rsidR="00EC4929" w:rsidRDefault="001B2B69">
      <w:pPr>
        <w:pStyle w:val="a3"/>
        <w:spacing w:line="275" w:lineRule="exact"/>
        <w:ind w:left="1200"/>
      </w:pPr>
      <w:r>
        <w:t>Сетевой</w:t>
      </w:r>
      <w:r>
        <w:rPr>
          <w:spacing w:val="38"/>
        </w:rPr>
        <w:t xml:space="preserve"> </w:t>
      </w:r>
      <w:r>
        <w:t>этикет,</w:t>
      </w:r>
      <w:r>
        <w:rPr>
          <w:spacing w:val="40"/>
        </w:rPr>
        <w:t xml:space="preserve"> </w:t>
      </w:r>
      <w:r>
        <w:t>базовые</w:t>
      </w:r>
      <w:r>
        <w:rPr>
          <w:spacing w:val="37"/>
        </w:rPr>
        <w:t xml:space="preserve"> </w:t>
      </w:r>
      <w:r>
        <w:t>нормы</w:t>
      </w:r>
      <w:r>
        <w:rPr>
          <w:spacing w:val="39"/>
        </w:rPr>
        <w:t xml:space="preserve"> </w:t>
      </w:r>
      <w:r>
        <w:t>информационной</w:t>
      </w:r>
      <w:r>
        <w:rPr>
          <w:spacing w:val="33"/>
        </w:rPr>
        <w:t xml:space="preserve"> </w:t>
      </w:r>
      <w:r>
        <w:t>этики</w:t>
      </w:r>
      <w:r>
        <w:rPr>
          <w:spacing w:val="39"/>
        </w:rPr>
        <w:t xml:space="preserve"> </w:t>
      </w:r>
      <w:r>
        <w:t>и</w:t>
      </w:r>
      <w:r>
        <w:rPr>
          <w:spacing w:val="38"/>
        </w:rPr>
        <w:t xml:space="preserve"> </w:t>
      </w:r>
      <w:r>
        <w:t>права</w:t>
      </w:r>
      <w:r>
        <w:rPr>
          <w:spacing w:val="36"/>
        </w:rPr>
        <w:t xml:space="preserve"> </w:t>
      </w:r>
      <w:r>
        <w:t>при</w:t>
      </w:r>
      <w:r>
        <w:rPr>
          <w:spacing w:val="39"/>
        </w:rPr>
        <w:t xml:space="preserve"> </w:t>
      </w:r>
      <w:r>
        <w:t>работе</w:t>
      </w:r>
      <w:r>
        <w:rPr>
          <w:spacing w:val="37"/>
        </w:rPr>
        <w:t xml:space="preserve"> </w:t>
      </w:r>
      <w:r>
        <w:t>в</w:t>
      </w:r>
      <w:r>
        <w:rPr>
          <w:spacing w:val="40"/>
        </w:rPr>
        <w:t xml:space="preserve"> </w:t>
      </w:r>
      <w:r>
        <w:rPr>
          <w:spacing w:val="-2"/>
        </w:rPr>
        <w:t>Интернете.</w:t>
      </w:r>
    </w:p>
    <w:p w:rsidR="00EC4929" w:rsidRDefault="001B2B69">
      <w:pPr>
        <w:pStyle w:val="a3"/>
        <w:spacing w:before="2" w:line="275" w:lineRule="exact"/>
      </w:pPr>
      <w:r>
        <w:t>Стратегии</w:t>
      </w:r>
      <w:r>
        <w:rPr>
          <w:spacing w:val="-3"/>
        </w:rPr>
        <w:t xml:space="preserve"> </w:t>
      </w:r>
      <w:r>
        <w:t>безопасного</w:t>
      </w:r>
      <w:r>
        <w:rPr>
          <w:spacing w:val="-2"/>
        </w:rPr>
        <w:t xml:space="preserve"> </w:t>
      </w:r>
      <w:r>
        <w:t>поведения</w:t>
      </w:r>
      <w:r>
        <w:rPr>
          <w:spacing w:val="-6"/>
        </w:rPr>
        <w:t xml:space="preserve"> </w:t>
      </w:r>
      <w:r>
        <w:t>в</w:t>
      </w:r>
      <w:r>
        <w:rPr>
          <w:spacing w:val="-4"/>
        </w:rPr>
        <w:t xml:space="preserve"> </w:t>
      </w:r>
      <w:r>
        <w:rPr>
          <w:spacing w:val="-2"/>
        </w:rPr>
        <w:t>Интернете.</w:t>
      </w:r>
    </w:p>
    <w:p w:rsidR="00EC4929" w:rsidRDefault="001B2B69">
      <w:pPr>
        <w:pStyle w:val="a4"/>
        <w:numPr>
          <w:ilvl w:val="2"/>
          <w:numId w:val="26"/>
        </w:numPr>
        <w:tabs>
          <w:tab w:val="left" w:pos="2253"/>
        </w:tabs>
        <w:ind w:left="2252" w:hanging="1053"/>
        <w:jc w:val="both"/>
        <w:rPr>
          <w:sz w:val="24"/>
        </w:rPr>
      </w:pPr>
      <w:r>
        <w:rPr>
          <w:sz w:val="24"/>
        </w:rPr>
        <w:t>Теоретические</w:t>
      </w:r>
      <w:r>
        <w:rPr>
          <w:spacing w:val="-5"/>
          <w:sz w:val="24"/>
        </w:rPr>
        <w:t xml:space="preserve"> </w:t>
      </w:r>
      <w:r>
        <w:rPr>
          <w:sz w:val="24"/>
        </w:rPr>
        <w:t>основы</w:t>
      </w:r>
      <w:r>
        <w:rPr>
          <w:spacing w:val="-1"/>
          <w:sz w:val="24"/>
        </w:rPr>
        <w:t xml:space="preserve"> </w:t>
      </w:r>
      <w:r>
        <w:rPr>
          <w:spacing w:val="-2"/>
          <w:sz w:val="24"/>
        </w:rPr>
        <w:t>информатики.</w:t>
      </w:r>
    </w:p>
    <w:p w:rsidR="00EC4929" w:rsidRDefault="001B2B69">
      <w:pPr>
        <w:pStyle w:val="a4"/>
        <w:numPr>
          <w:ilvl w:val="3"/>
          <w:numId w:val="26"/>
        </w:numPr>
        <w:tabs>
          <w:tab w:val="left" w:pos="2463"/>
          <w:tab w:val="left" w:pos="2464"/>
        </w:tabs>
        <w:spacing w:before="5" w:line="237" w:lineRule="auto"/>
        <w:ind w:left="1200" w:right="3324" w:firstLine="0"/>
        <w:rPr>
          <w:sz w:val="24"/>
        </w:rPr>
      </w:pPr>
      <w:r>
        <w:rPr>
          <w:sz w:val="24"/>
        </w:rPr>
        <w:t>Информация и информационные процессы. Информация</w:t>
      </w:r>
      <w:r>
        <w:rPr>
          <w:spacing w:val="-7"/>
          <w:sz w:val="24"/>
        </w:rPr>
        <w:t xml:space="preserve"> </w:t>
      </w:r>
      <w:r>
        <w:rPr>
          <w:sz w:val="24"/>
        </w:rPr>
        <w:t>-</w:t>
      </w:r>
      <w:r>
        <w:rPr>
          <w:spacing w:val="-11"/>
          <w:sz w:val="24"/>
        </w:rPr>
        <w:t xml:space="preserve"> </w:t>
      </w:r>
      <w:r>
        <w:rPr>
          <w:sz w:val="24"/>
        </w:rPr>
        <w:t>одно из</w:t>
      </w:r>
      <w:r>
        <w:rPr>
          <w:spacing w:val="-8"/>
          <w:sz w:val="24"/>
        </w:rPr>
        <w:t xml:space="preserve"> </w:t>
      </w:r>
      <w:r>
        <w:rPr>
          <w:sz w:val="24"/>
        </w:rPr>
        <w:t>основных</w:t>
      </w:r>
      <w:r>
        <w:rPr>
          <w:spacing w:val="-9"/>
          <w:sz w:val="24"/>
        </w:rPr>
        <w:t xml:space="preserve"> </w:t>
      </w:r>
      <w:r>
        <w:rPr>
          <w:sz w:val="24"/>
        </w:rPr>
        <w:t>понятий современной</w:t>
      </w:r>
      <w:r>
        <w:rPr>
          <w:spacing w:val="-8"/>
          <w:sz w:val="24"/>
        </w:rPr>
        <w:t xml:space="preserve"> </w:t>
      </w:r>
      <w:r>
        <w:rPr>
          <w:sz w:val="24"/>
        </w:rPr>
        <w:t>науки.</w:t>
      </w:r>
    </w:p>
    <w:p w:rsidR="00EC4929" w:rsidRDefault="001B2B69">
      <w:pPr>
        <w:pStyle w:val="a3"/>
        <w:spacing w:before="3" w:line="275" w:lineRule="exact"/>
        <w:ind w:left="1200"/>
        <w:jc w:val="left"/>
      </w:pPr>
      <w:r>
        <w:t>Информация</w:t>
      </w:r>
      <w:r>
        <w:rPr>
          <w:spacing w:val="-10"/>
        </w:rPr>
        <w:t xml:space="preserve"> </w:t>
      </w:r>
      <w:r>
        <w:t>как</w:t>
      </w:r>
      <w:r>
        <w:rPr>
          <w:spacing w:val="-4"/>
        </w:rPr>
        <w:t xml:space="preserve"> </w:t>
      </w:r>
      <w:r>
        <w:t>сведения,</w:t>
      </w:r>
      <w:r>
        <w:rPr>
          <w:spacing w:val="-6"/>
        </w:rPr>
        <w:t xml:space="preserve"> </w:t>
      </w:r>
      <w:r>
        <w:t>предназначенные</w:t>
      </w:r>
      <w:r>
        <w:rPr>
          <w:spacing w:val="-3"/>
        </w:rPr>
        <w:t xml:space="preserve"> </w:t>
      </w:r>
      <w:r>
        <w:t>для</w:t>
      </w:r>
      <w:r>
        <w:rPr>
          <w:spacing w:val="-3"/>
        </w:rPr>
        <w:t xml:space="preserve"> </w:t>
      </w:r>
      <w:r>
        <w:t>восприятия</w:t>
      </w:r>
      <w:r>
        <w:rPr>
          <w:spacing w:val="-2"/>
        </w:rPr>
        <w:t xml:space="preserve"> человеком,</w:t>
      </w:r>
    </w:p>
    <w:p w:rsidR="00EC4929" w:rsidRDefault="001B2B69">
      <w:pPr>
        <w:pStyle w:val="a3"/>
        <w:spacing w:line="275" w:lineRule="exact"/>
        <w:jc w:val="left"/>
      </w:pPr>
      <w:r>
        <w:t>и</w:t>
      </w:r>
      <w:r>
        <w:rPr>
          <w:spacing w:val="-4"/>
        </w:rPr>
        <w:t xml:space="preserve"> </w:t>
      </w:r>
      <w:r>
        <w:t>информация</w:t>
      </w:r>
      <w:r>
        <w:rPr>
          <w:spacing w:val="-2"/>
        </w:rPr>
        <w:t xml:space="preserve"> </w:t>
      </w:r>
      <w:r>
        <w:t>как</w:t>
      </w:r>
      <w:r>
        <w:rPr>
          <w:spacing w:val="-4"/>
        </w:rPr>
        <w:t xml:space="preserve"> </w:t>
      </w:r>
      <w:r>
        <w:t>данные,</w:t>
      </w:r>
      <w:r>
        <w:rPr>
          <w:spacing w:val="-5"/>
        </w:rPr>
        <w:t xml:space="preserve"> </w:t>
      </w:r>
      <w:r>
        <w:t>которые</w:t>
      </w:r>
      <w:r>
        <w:rPr>
          <w:spacing w:val="-8"/>
        </w:rPr>
        <w:t xml:space="preserve"> </w:t>
      </w:r>
      <w:r>
        <w:t>могут</w:t>
      </w:r>
      <w:r>
        <w:rPr>
          <w:spacing w:val="-2"/>
        </w:rPr>
        <w:t xml:space="preserve"> </w:t>
      </w:r>
      <w:r>
        <w:t>быть</w:t>
      </w:r>
      <w:r>
        <w:rPr>
          <w:spacing w:val="-5"/>
        </w:rPr>
        <w:t xml:space="preserve"> </w:t>
      </w:r>
      <w:r>
        <w:t>обработаны</w:t>
      </w:r>
      <w:r>
        <w:rPr>
          <w:spacing w:val="-5"/>
        </w:rPr>
        <w:t xml:space="preserve"> </w:t>
      </w:r>
      <w:r>
        <w:t>автоматизированной</w:t>
      </w:r>
      <w:r>
        <w:rPr>
          <w:spacing w:val="-1"/>
        </w:rPr>
        <w:t xml:space="preserve"> </w:t>
      </w:r>
      <w:r>
        <w:rPr>
          <w:spacing w:val="-2"/>
        </w:rPr>
        <w:t>системой.</w:t>
      </w:r>
    </w:p>
    <w:p w:rsidR="00EC4929" w:rsidRDefault="001B2B69">
      <w:pPr>
        <w:pStyle w:val="a3"/>
        <w:spacing w:before="3"/>
        <w:ind w:right="137" w:firstLine="758"/>
      </w:pPr>
      <w:r>
        <w:t>Дискретность данных. Возможность описания непрерывных объектов и процессов с помощью дискретных данных.</w:t>
      </w:r>
    </w:p>
    <w:p w:rsidR="00EC4929" w:rsidRDefault="001B2B69">
      <w:pPr>
        <w:pStyle w:val="a3"/>
        <w:spacing w:before="2" w:line="237" w:lineRule="auto"/>
        <w:ind w:right="135" w:firstLine="758"/>
      </w:pPr>
      <w:r>
        <w:t>Информационные процессы - процессы, связанные с хранением, преобразованием и передачей данных.</w:t>
      </w:r>
    </w:p>
    <w:p w:rsidR="00EC4929" w:rsidRDefault="001B2B69">
      <w:pPr>
        <w:pStyle w:val="a4"/>
        <w:numPr>
          <w:ilvl w:val="3"/>
          <w:numId w:val="26"/>
        </w:numPr>
        <w:tabs>
          <w:tab w:val="left" w:pos="2464"/>
        </w:tabs>
        <w:spacing w:before="4"/>
        <w:ind w:left="2463" w:hanging="1264"/>
        <w:jc w:val="both"/>
        <w:rPr>
          <w:sz w:val="24"/>
        </w:rPr>
      </w:pPr>
      <w:r>
        <w:rPr>
          <w:sz w:val="24"/>
        </w:rPr>
        <w:t>Представление</w:t>
      </w:r>
      <w:r>
        <w:rPr>
          <w:spacing w:val="-7"/>
          <w:sz w:val="24"/>
        </w:rPr>
        <w:t xml:space="preserve"> </w:t>
      </w:r>
      <w:r>
        <w:rPr>
          <w:spacing w:val="-2"/>
          <w:sz w:val="24"/>
        </w:rPr>
        <w:t>информации</w:t>
      </w:r>
    </w:p>
    <w:p w:rsidR="00EC4929" w:rsidRDefault="001B2B69">
      <w:pPr>
        <w:pStyle w:val="a3"/>
        <w:ind w:right="133" w:firstLine="758"/>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w:t>
      </w:r>
      <w:r>
        <w:rPr>
          <w:spacing w:val="-15"/>
        </w:rPr>
        <w:t xml:space="preserve"> </w:t>
      </w:r>
      <w:r>
        <w:t>любого</w:t>
      </w:r>
      <w:r>
        <w:rPr>
          <w:spacing w:val="-9"/>
        </w:rPr>
        <w:t xml:space="preserve"> </w:t>
      </w:r>
      <w:r>
        <w:t>алфавита</w:t>
      </w:r>
      <w:r>
        <w:rPr>
          <w:spacing w:val="-13"/>
        </w:rPr>
        <w:t xml:space="preserve"> </w:t>
      </w:r>
      <w:r>
        <w:t>к</w:t>
      </w:r>
      <w:r>
        <w:rPr>
          <w:spacing w:val="-14"/>
        </w:rPr>
        <w:t xml:space="preserve"> </w:t>
      </w:r>
      <w:r>
        <w:t>двоичному.</w:t>
      </w:r>
      <w:r>
        <w:rPr>
          <w:spacing w:val="-11"/>
        </w:rPr>
        <w:t xml:space="preserve"> </w:t>
      </w:r>
      <w:r>
        <w:t>Количество</w:t>
      </w:r>
      <w:r>
        <w:rPr>
          <w:spacing w:val="-9"/>
        </w:rPr>
        <w:t xml:space="preserve"> </w:t>
      </w:r>
      <w:r>
        <w:t>различных</w:t>
      </w:r>
      <w:r>
        <w:rPr>
          <w:spacing w:val="-15"/>
        </w:rPr>
        <w:t xml:space="preserve"> </w:t>
      </w:r>
      <w:r>
        <w:t>слов</w:t>
      </w:r>
      <w:r>
        <w:rPr>
          <w:spacing w:val="-11"/>
        </w:rPr>
        <w:t xml:space="preserve"> </w:t>
      </w:r>
      <w:r>
        <w:t>фиксированной</w:t>
      </w:r>
      <w:r>
        <w:rPr>
          <w:spacing w:val="-12"/>
        </w:rPr>
        <w:t xml:space="preserve"> </w:t>
      </w:r>
      <w:r>
        <w:t>длины</w:t>
      </w:r>
      <w:r>
        <w:rPr>
          <w:spacing w:val="-11"/>
        </w:rPr>
        <w:t xml:space="preserve"> </w:t>
      </w:r>
      <w:r>
        <w:t>в алфавите определённой мощности.</w:t>
      </w:r>
    </w:p>
    <w:p w:rsidR="00EC4929" w:rsidRDefault="001B2B69">
      <w:pPr>
        <w:pStyle w:val="a3"/>
        <w:spacing w:before="4" w:line="237" w:lineRule="auto"/>
        <w:ind w:right="134" w:firstLine="758"/>
      </w:pPr>
      <w:r>
        <w:t>Кодирование символов одного алфавита с помощью кодовых слов в другом алфавите, кодовая таблица, декодирование.</w:t>
      </w:r>
    </w:p>
    <w:p w:rsidR="00EC4929" w:rsidRDefault="001B2B69">
      <w:pPr>
        <w:pStyle w:val="a3"/>
        <w:spacing w:before="3"/>
        <w:ind w:left="1200"/>
      </w:pPr>
      <w:r>
        <w:t>Двоичный</w:t>
      </w:r>
      <w:r>
        <w:rPr>
          <w:spacing w:val="-8"/>
        </w:rPr>
        <w:t xml:space="preserve"> </w:t>
      </w:r>
      <w:r>
        <w:t>код.</w:t>
      </w:r>
      <w:r>
        <w:rPr>
          <w:spacing w:val="1"/>
        </w:rPr>
        <w:t xml:space="preserve"> </w:t>
      </w:r>
      <w:r>
        <w:t>Представление</w:t>
      </w:r>
      <w:r>
        <w:rPr>
          <w:spacing w:val="-2"/>
        </w:rPr>
        <w:t xml:space="preserve"> </w:t>
      </w:r>
      <w:r>
        <w:t>данных</w:t>
      </w:r>
      <w:r>
        <w:rPr>
          <w:spacing w:val="-7"/>
        </w:rPr>
        <w:t xml:space="preserve"> </w:t>
      </w:r>
      <w:r>
        <w:t>в</w:t>
      </w:r>
      <w:r>
        <w:rPr>
          <w:spacing w:val="-4"/>
        </w:rPr>
        <w:t xml:space="preserve"> </w:t>
      </w:r>
      <w:r>
        <w:t>компьютере</w:t>
      </w:r>
      <w:r>
        <w:rPr>
          <w:spacing w:val="-3"/>
        </w:rPr>
        <w:t xml:space="preserve"> </w:t>
      </w:r>
      <w:r>
        <w:t>как</w:t>
      </w:r>
      <w:r>
        <w:rPr>
          <w:spacing w:val="-3"/>
        </w:rPr>
        <w:t xml:space="preserve"> </w:t>
      </w:r>
      <w:r>
        <w:t>текстов</w:t>
      </w:r>
      <w:r>
        <w:rPr>
          <w:spacing w:val="-5"/>
        </w:rPr>
        <w:t xml:space="preserve"> </w:t>
      </w:r>
      <w:r>
        <w:t xml:space="preserve">в двоичном </w:t>
      </w:r>
      <w:r>
        <w:rPr>
          <w:spacing w:val="-2"/>
        </w:rPr>
        <w:t>алфавите.</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22" w:firstLine="758"/>
      </w:pPr>
      <w:r>
        <w:lastRenderedPageBreak/>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EC4929" w:rsidRDefault="001B2B69">
      <w:pPr>
        <w:pStyle w:val="a3"/>
        <w:spacing w:before="2" w:line="275" w:lineRule="exact"/>
        <w:ind w:left="1200"/>
      </w:pPr>
      <w:r>
        <w:t>Скорость</w:t>
      </w:r>
      <w:r>
        <w:rPr>
          <w:spacing w:val="-7"/>
        </w:rPr>
        <w:t xml:space="preserve"> </w:t>
      </w:r>
      <w:r>
        <w:t>передачи</w:t>
      </w:r>
      <w:r>
        <w:rPr>
          <w:spacing w:val="-3"/>
        </w:rPr>
        <w:t xml:space="preserve"> </w:t>
      </w:r>
      <w:r>
        <w:t>данных.</w:t>
      </w:r>
      <w:r>
        <w:rPr>
          <w:spacing w:val="-6"/>
        </w:rPr>
        <w:t xml:space="preserve"> </w:t>
      </w:r>
      <w:r>
        <w:t>Единицы</w:t>
      </w:r>
      <w:r>
        <w:rPr>
          <w:spacing w:val="-4"/>
        </w:rPr>
        <w:t xml:space="preserve"> </w:t>
      </w:r>
      <w:r>
        <w:t>скорости</w:t>
      </w:r>
      <w:r>
        <w:rPr>
          <w:spacing w:val="-6"/>
        </w:rPr>
        <w:t xml:space="preserve"> </w:t>
      </w:r>
      <w:r>
        <w:t>передачи</w:t>
      </w:r>
      <w:r>
        <w:rPr>
          <w:spacing w:val="-3"/>
        </w:rPr>
        <w:t xml:space="preserve"> </w:t>
      </w:r>
      <w:r>
        <w:rPr>
          <w:spacing w:val="-2"/>
        </w:rPr>
        <w:t>данных.</w:t>
      </w:r>
    </w:p>
    <w:p w:rsidR="00EC4929" w:rsidRDefault="001B2B69">
      <w:pPr>
        <w:pStyle w:val="a3"/>
        <w:ind w:right="124" w:firstLine="758"/>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EC4929" w:rsidRDefault="001B2B69">
      <w:pPr>
        <w:pStyle w:val="a3"/>
        <w:spacing w:before="2" w:line="275" w:lineRule="exact"/>
        <w:ind w:left="1200"/>
      </w:pPr>
      <w:r>
        <w:t>Искажение</w:t>
      </w:r>
      <w:r>
        <w:rPr>
          <w:spacing w:val="-3"/>
        </w:rPr>
        <w:t xml:space="preserve"> </w:t>
      </w:r>
      <w:r>
        <w:t>информации</w:t>
      </w:r>
      <w:r>
        <w:rPr>
          <w:spacing w:val="-5"/>
        </w:rPr>
        <w:t xml:space="preserve"> </w:t>
      </w:r>
      <w:r>
        <w:t>при</w:t>
      </w:r>
      <w:r>
        <w:rPr>
          <w:spacing w:val="-4"/>
        </w:rPr>
        <w:t xml:space="preserve"> </w:t>
      </w:r>
      <w:r>
        <w:rPr>
          <w:spacing w:val="-2"/>
        </w:rPr>
        <w:t>передаче.</w:t>
      </w:r>
    </w:p>
    <w:p w:rsidR="00EC4929" w:rsidRDefault="001B2B69">
      <w:pPr>
        <w:pStyle w:val="a3"/>
        <w:spacing w:line="242" w:lineRule="auto"/>
        <w:ind w:right="129" w:firstLine="758"/>
      </w:pPr>
      <w:r>
        <w:t xml:space="preserve">Общее представление о цифровом представлении аудиовизуальных и других непрерывных </w:t>
      </w:r>
      <w:r>
        <w:rPr>
          <w:spacing w:val="-2"/>
        </w:rPr>
        <w:t>данных.</w:t>
      </w:r>
    </w:p>
    <w:p w:rsidR="00EC4929" w:rsidRDefault="001B2B69">
      <w:pPr>
        <w:pStyle w:val="a3"/>
        <w:spacing w:line="271" w:lineRule="exact"/>
        <w:ind w:left="1200"/>
      </w:pPr>
      <w:r>
        <w:t>Кодирование</w:t>
      </w:r>
      <w:r>
        <w:rPr>
          <w:spacing w:val="-8"/>
        </w:rPr>
        <w:t xml:space="preserve"> </w:t>
      </w:r>
      <w:r>
        <w:t>цвета.</w:t>
      </w:r>
      <w:r>
        <w:rPr>
          <w:spacing w:val="-5"/>
        </w:rPr>
        <w:t xml:space="preserve"> </w:t>
      </w:r>
      <w:r>
        <w:t>Цветовые</w:t>
      </w:r>
      <w:r>
        <w:rPr>
          <w:spacing w:val="-8"/>
        </w:rPr>
        <w:t xml:space="preserve"> </w:t>
      </w:r>
      <w:r>
        <w:t>модели.</w:t>
      </w:r>
      <w:r>
        <w:rPr>
          <w:spacing w:val="-1"/>
        </w:rPr>
        <w:t xml:space="preserve"> </w:t>
      </w:r>
      <w:r>
        <w:t>Модель RGB.</w:t>
      </w:r>
      <w:r>
        <w:rPr>
          <w:spacing w:val="-1"/>
        </w:rPr>
        <w:t xml:space="preserve"> </w:t>
      </w:r>
      <w:r>
        <w:t>Глубина</w:t>
      </w:r>
      <w:r>
        <w:rPr>
          <w:spacing w:val="-3"/>
        </w:rPr>
        <w:t xml:space="preserve"> </w:t>
      </w:r>
      <w:r>
        <w:t>кодирования.</w:t>
      </w:r>
      <w:r>
        <w:rPr>
          <w:spacing w:val="-5"/>
        </w:rPr>
        <w:t xml:space="preserve"> </w:t>
      </w:r>
      <w:r>
        <w:rPr>
          <w:spacing w:val="-2"/>
        </w:rPr>
        <w:t>Палитра.</w:t>
      </w:r>
    </w:p>
    <w:p w:rsidR="00EC4929" w:rsidRDefault="001B2B69">
      <w:pPr>
        <w:pStyle w:val="a3"/>
        <w:spacing w:before="4" w:line="237" w:lineRule="auto"/>
        <w:ind w:right="143" w:firstLine="758"/>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EC4929" w:rsidRDefault="001B2B69">
      <w:pPr>
        <w:pStyle w:val="a3"/>
        <w:spacing w:before="3" w:line="275" w:lineRule="exact"/>
        <w:ind w:left="1200"/>
      </w:pPr>
      <w:r>
        <w:t>Кодирование</w:t>
      </w:r>
      <w:r>
        <w:rPr>
          <w:spacing w:val="-11"/>
        </w:rPr>
        <w:t xml:space="preserve"> </w:t>
      </w:r>
      <w:r>
        <w:t>звука.</w:t>
      </w:r>
      <w:r>
        <w:rPr>
          <w:spacing w:val="2"/>
        </w:rPr>
        <w:t xml:space="preserve"> </w:t>
      </w:r>
      <w:r>
        <w:t>Разрядность</w:t>
      </w:r>
      <w:r>
        <w:rPr>
          <w:spacing w:val="-6"/>
        </w:rPr>
        <w:t xml:space="preserve"> </w:t>
      </w:r>
      <w:r>
        <w:t>и</w:t>
      </w:r>
      <w:r>
        <w:rPr>
          <w:spacing w:val="-1"/>
        </w:rPr>
        <w:t xml:space="preserve"> </w:t>
      </w:r>
      <w:r>
        <w:t>частота</w:t>
      </w:r>
      <w:r>
        <w:rPr>
          <w:spacing w:val="-8"/>
        </w:rPr>
        <w:t xml:space="preserve"> </w:t>
      </w:r>
      <w:r>
        <w:t>записи. Количество</w:t>
      </w:r>
      <w:r>
        <w:rPr>
          <w:spacing w:val="-3"/>
        </w:rPr>
        <w:t xml:space="preserve"> </w:t>
      </w:r>
      <w:r>
        <w:t xml:space="preserve">каналов </w:t>
      </w:r>
      <w:r>
        <w:rPr>
          <w:spacing w:val="-2"/>
        </w:rPr>
        <w:t>записи.</w:t>
      </w:r>
    </w:p>
    <w:p w:rsidR="00EC4929" w:rsidRDefault="001B2B69">
      <w:pPr>
        <w:pStyle w:val="a3"/>
        <w:spacing w:line="242" w:lineRule="auto"/>
        <w:ind w:right="139" w:firstLine="758"/>
      </w:pPr>
      <w:r>
        <w:t xml:space="preserve">Оценка количественных параметров, связанных с представлением и хранением звуковых </w:t>
      </w:r>
      <w:r>
        <w:rPr>
          <w:spacing w:val="-2"/>
        </w:rPr>
        <w:t>файлов.</w:t>
      </w:r>
    </w:p>
    <w:p w:rsidR="00EC4929" w:rsidRDefault="001B2B69">
      <w:pPr>
        <w:pStyle w:val="a4"/>
        <w:numPr>
          <w:ilvl w:val="2"/>
          <w:numId w:val="26"/>
        </w:numPr>
        <w:tabs>
          <w:tab w:val="left" w:pos="2258"/>
        </w:tabs>
        <w:spacing w:line="271" w:lineRule="exact"/>
        <w:ind w:left="2257" w:hanging="1058"/>
        <w:jc w:val="both"/>
        <w:rPr>
          <w:sz w:val="24"/>
        </w:rPr>
      </w:pPr>
      <w:r>
        <w:rPr>
          <w:sz w:val="24"/>
        </w:rPr>
        <w:t>Информационные</w:t>
      </w:r>
      <w:r>
        <w:rPr>
          <w:spacing w:val="-6"/>
          <w:sz w:val="24"/>
        </w:rPr>
        <w:t xml:space="preserve"> </w:t>
      </w:r>
      <w:r>
        <w:rPr>
          <w:spacing w:val="-2"/>
          <w:sz w:val="24"/>
        </w:rPr>
        <w:t>технологии.</w:t>
      </w:r>
    </w:p>
    <w:p w:rsidR="00EC4929" w:rsidRDefault="001B2B69">
      <w:pPr>
        <w:pStyle w:val="a4"/>
        <w:numPr>
          <w:ilvl w:val="3"/>
          <w:numId w:val="26"/>
        </w:numPr>
        <w:tabs>
          <w:tab w:val="left" w:pos="2469"/>
        </w:tabs>
        <w:spacing w:before="2"/>
        <w:ind w:left="2468" w:hanging="1269"/>
        <w:jc w:val="both"/>
        <w:rPr>
          <w:sz w:val="24"/>
        </w:rPr>
      </w:pPr>
      <w:r>
        <w:rPr>
          <w:sz w:val="24"/>
        </w:rPr>
        <w:t>Текстовые</w:t>
      </w:r>
      <w:r>
        <w:rPr>
          <w:spacing w:val="1"/>
          <w:sz w:val="24"/>
        </w:rPr>
        <w:t xml:space="preserve"> </w:t>
      </w:r>
      <w:r>
        <w:rPr>
          <w:spacing w:val="-2"/>
          <w:sz w:val="24"/>
        </w:rPr>
        <w:t>документы.</w:t>
      </w:r>
    </w:p>
    <w:p w:rsidR="00EC4929" w:rsidRDefault="001B2B69">
      <w:pPr>
        <w:pStyle w:val="a3"/>
        <w:spacing w:line="242" w:lineRule="auto"/>
        <w:ind w:left="1200" w:right="132"/>
      </w:pPr>
      <w:r>
        <w:t>Текстовые документы и их структурные элементы (страница, абзац, строка, слово, символ). Текстовый</w:t>
      </w:r>
      <w:r>
        <w:rPr>
          <w:spacing w:val="40"/>
        </w:rPr>
        <w:t xml:space="preserve"> </w:t>
      </w:r>
      <w:r>
        <w:t>процессор</w:t>
      </w:r>
      <w:r>
        <w:rPr>
          <w:spacing w:val="41"/>
        </w:rPr>
        <w:t xml:space="preserve"> </w:t>
      </w:r>
      <w:r>
        <w:t>-</w:t>
      </w:r>
      <w:r>
        <w:rPr>
          <w:spacing w:val="43"/>
        </w:rPr>
        <w:t xml:space="preserve"> </w:t>
      </w:r>
      <w:r>
        <w:t>инструмент</w:t>
      </w:r>
      <w:r>
        <w:rPr>
          <w:spacing w:val="43"/>
        </w:rPr>
        <w:t xml:space="preserve"> </w:t>
      </w:r>
      <w:r>
        <w:t>создания,</w:t>
      </w:r>
      <w:r>
        <w:rPr>
          <w:spacing w:val="39"/>
        </w:rPr>
        <w:t xml:space="preserve"> </w:t>
      </w:r>
      <w:r>
        <w:t>редактирования</w:t>
      </w:r>
      <w:r>
        <w:rPr>
          <w:spacing w:val="38"/>
        </w:rPr>
        <w:t xml:space="preserve"> </w:t>
      </w:r>
      <w:r>
        <w:t>и</w:t>
      </w:r>
      <w:r>
        <w:rPr>
          <w:spacing w:val="43"/>
        </w:rPr>
        <w:t xml:space="preserve"> </w:t>
      </w:r>
      <w:r>
        <w:t>форматирования</w:t>
      </w:r>
      <w:r>
        <w:rPr>
          <w:spacing w:val="42"/>
        </w:rPr>
        <w:t xml:space="preserve"> </w:t>
      </w:r>
      <w:r>
        <w:rPr>
          <w:spacing w:val="-2"/>
        </w:rPr>
        <w:t>текстов.</w:t>
      </w:r>
    </w:p>
    <w:p w:rsidR="00EC4929" w:rsidRDefault="001B2B69">
      <w:pPr>
        <w:pStyle w:val="a3"/>
        <w:ind w:right="132"/>
      </w:pPr>
      <w:r>
        <w:t xml:space="preserve">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w:t>
      </w:r>
      <w:r>
        <w:rPr>
          <w:spacing w:val="-2"/>
        </w:rPr>
        <w:t>форматирование.</w:t>
      </w:r>
    </w:p>
    <w:p w:rsidR="00EC4929" w:rsidRDefault="001B2B69">
      <w:pPr>
        <w:pStyle w:val="a3"/>
        <w:ind w:left="1200"/>
      </w:pPr>
      <w:r>
        <w:t>Структурирование</w:t>
      </w:r>
      <w:r>
        <w:rPr>
          <w:spacing w:val="59"/>
        </w:rPr>
        <w:t xml:space="preserve"> </w:t>
      </w:r>
      <w:r>
        <w:t>информации</w:t>
      </w:r>
      <w:r>
        <w:rPr>
          <w:spacing w:val="62"/>
        </w:rPr>
        <w:t xml:space="preserve"> </w:t>
      </w:r>
      <w:r>
        <w:t>с</w:t>
      </w:r>
      <w:r>
        <w:rPr>
          <w:spacing w:val="60"/>
        </w:rPr>
        <w:t xml:space="preserve"> </w:t>
      </w:r>
      <w:r>
        <w:t>помощью</w:t>
      </w:r>
      <w:r>
        <w:rPr>
          <w:spacing w:val="55"/>
        </w:rPr>
        <w:t xml:space="preserve"> </w:t>
      </w:r>
      <w:r>
        <w:t>списков</w:t>
      </w:r>
      <w:r>
        <w:rPr>
          <w:spacing w:val="57"/>
        </w:rPr>
        <w:t xml:space="preserve"> </w:t>
      </w:r>
      <w:r>
        <w:t>и</w:t>
      </w:r>
      <w:r>
        <w:rPr>
          <w:spacing w:val="62"/>
        </w:rPr>
        <w:t xml:space="preserve"> </w:t>
      </w:r>
      <w:r>
        <w:t>таблиц.</w:t>
      </w:r>
      <w:r>
        <w:rPr>
          <w:spacing w:val="63"/>
        </w:rPr>
        <w:t xml:space="preserve"> </w:t>
      </w:r>
      <w:r>
        <w:t>Многоуровневые</w:t>
      </w:r>
      <w:r>
        <w:rPr>
          <w:spacing w:val="55"/>
        </w:rPr>
        <w:t xml:space="preserve"> </w:t>
      </w:r>
      <w:r>
        <w:rPr>
          <w:spacing w:val="-2"/>
        </w:rPr>
        <w:t>списки.</w:t>
      </w:r>
    </w:p>
    <w:p w:rsidR="00EC4929" w:rsidRDefault="001B2B69">
      <w:pPr>
        <w:pStyle w:val="a3"/>
        <w:spacing w:line="275" w:lineRule="exact"/>
      </w:pPr>
      <w:r>
        <w:t>Добавление таблиц</w:t>
      </w:r>
      <w:r>
        <w:rPr>
          <w:spacing w:val="-3"/>
        </w:rPr>
        <w:t xml:space="preserve"> </w:t>
      </w:r>
      <w:r>
        <w:t>в</w:t>
      </w:r>
      <w:r>
        <w:rPr>
          <w:spacing w:val="-2"/>
        </w:rPr>
        <w:t xml:space="preserve"> </w:t>
      </w:r>
      <w:r>
        <w:t>текстовые</w:t>
      </w:r>
      <w:r>
        <w:rPr>
          <w:spacing w:val="-4"/>
        </w:rPr>
        <w:t xml:space="preserve"> </w:t>
      </w:r>
      <w:r>
        <w:rPr>
          <w:spacing w:val="-2"/>
        </w:rPr>
        <w:t>документы.</w:t>
      </w:r>
    </w:p>
    <w:p w:rsidR="00EC4929" w:rsidRDefault="001B2B69">
      <w:pPr>
        <w:pStyle w:val="a3"/>
        <w:ind w:right="138" w:firstLine="758"/>
      </w:pPr>
      <w:r>
        <w:t>Вставка</w:t>
      </w:r>
      <w:r>
        <w:rPr>
          <w:spacing w:val="-14"/>
        </w:rPr>
        <w:t xml:space="preserve"> </w:t>
      </w:r>
      <w:r>
        <w:t>изображений</w:t>
      </w:r>
      <w:r>
        <w:rPr>
          <w:spacing w:val="-12"/>
        </w:rPr>
        <w:t xml:space="preserve"> </w:t>
      </w:r>
      <w:r>
        <w:t>в</w:t>
      </w:r>
      <w:r>
        <w:rPr>
          <w:spacing w:val="-15"/>
        </w:rPr>
        <w:t xml:space="preserve"> </w:t>
      </w:r>
      <w:r>
        <w:t>текстовые</w:t>
      </w:r>
      <w:r>
        <w:rPr>
          <w:spacing w:val="-14"/>
        </w:rPr>
        <w:t xml:space="preserve"> </w:t>
      </w:r>
      <w:r>
        <w:t>документы.</w:t>
      </w:r>
      <w:r>
        <w:rPr>
          <w:spacing w:val="-15"/>
        </w:rPr>
        <w:t xml:space="preserve"> </w:t>
      </w:r>
      <w:r>
        <w:t>Обтекание</w:t>
      </w:r>
      <w:r>
        <w:rPr>
          <w:spacing w:val="-14"/>
        </w:rPr>
        <w:t xml:space="preserve"> </w:t>
      </w:r>
      <w:r>
        <w:t>изображений</w:t>
      </w:r>
      <w:r>
        <w:rPr>
          <w:spacing w:val="-15"/>
        </w:rPr>
        <w:t xml:space="preserve"> </w:t>
      </w:r>
      <w:r>
        <w:t>текстом.</w:t>
      </w:r>
      <w:r>
        <w:rPr>
          <w:spacing w:val="-15"/>
        </w:rPr>
        <w:t xml:space="preserve"> </w:t>
      </w:r>
      <w:r>
        <w:t>Включение</w:t>
      </w:r>
      <w:r>
        <w:rPr>
          <w:spacing w:val="-14"/>
        </w:rPr>
        <w:t xml:space="preserve"> </w:t>
      </w:r>
      <w:r>
        <w:t xml:space="preserve">в текстовый документ диаграмм, формул, нумерации страниц, колонтитулов, ссылок и других </w:t>
      </w:r>
      <w:r>
        <w:rPr>
          <w:spacing w:val="-2"/>
        </w:rPr>
        <w:t>элементов.</w:t>
      </w:r>
    </w:p>
    <w:p w:rsidR="00EC4929" w:rsidRDefault="001B2B69">
      <w:pPr>
        <w:pStyle w:val="a3"/>
        <w:ind w:right="125" w:firstLine="758"/>
      </w:pPr>
      <w: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w:t>
      </w:r>
      <w:r>
        <w:rPr>
          <w:spacing w:val="-2"/>
        </w:rPr>
        <w:t>текста.</w:t>
      </w:r>
    </w:p>
    <w:p w:rsidR="00EC4929" w:rsidRDefault="001B2B69">
      <w:pPr>
        <w:pStyle w:val="a4"/>
        <w:numPr>
          <w:ilvl w:val="3"/>
          <w:numId w:val="26"/>
        </w:numPr>
        <w:tabs>
          <w:tab w:val="left" w:pos="2450"/>
        </w:tabs>
        <w:spacing w:line="272" w:lineRule="exact"/>
        <w:ind w:left="2449" w:hanging="1250"/>
        <w:jc w:val="both"/>
        <w:rPr>
          <w:sz w:val="24"/>
        </w:rPr>
      </w:pPr>
      <w:r>
        <w:rPr>
          <w:sz w:val="24"/>
        </w:rPr>
        <w:t>Компьютерная</w:t>
      </w:r>
      <w:r>
        <w:rPr>
          <w:spacing w:val="-3"/>
          <w:sz w:val="24"/>
        </w:rPr>
        <w:t xml:space="preserve"> </w:t>
      </w:r>
      <w:r>
        <w:rPr>
          <w:spacing w:val="-2"/>
          <w:sz w:val="24"/>
        </w:rPr>
        <w:t>графика.</w:t>
      </w:r>
    </w:p>
    <w:p w:rsidR="00EC4929" w:rsidRDefault="001B2B69">
      <w:pPr>
        <w:pStyle w:val="a3"/>
        <w:spacing w:before="4" w:line="237" w:lineRule="auto"/>
        <w:ind w:right="138" w:firstLine="758"/>
      </w:pPr>
      <w:r>
        <w:t xml:space="preserve">Знакомство с графическими редакторами. Растровые рисунки. Использование графических </w:t>
      </w:r>
      <w:r>
        <w:rPr>
          <w:spacing w:val="-2"/>
        </w:rPr>
        <w:t>примитивов.</w:t>
      </w:r>
    </w:p>
    <w:p w:rsidR="00EC4929" w:rsidRDefault="001B2B69">
      <w:pPr>
        <w:pStyle w:val="a3"/>
        <w:spacing w:before="4"/>
        <w:ind w:right="128" w:firstLine="758"/>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EC4929" w:rsidRDefault="001B2B69">
      <w:pPr>
        <w:pStyle w:val="a3"/>
        <w:spacing w:line="242" w:lineRule="auto"/>
        <w:ind w:right="128" w:firstLine="758"/>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C4929" w:rsidRDefault="001B2B69">
      <w:pPr>
        <w:pStyle w:val="a4"/>
        <w:numPr>
          <w:ilvl w:val="3"/>
          <w:numId w:val="26"/>
        </w:numPr>
        <w:tabs>
          <w:tab w:val="left" w:pos="2450"/>
        </w:tabs>
        <w:spacing w:line="271" w:lineRule="exact"/>
        <w:ind w:left="2449" w:hanging="1250"/>
        <w:jc w:val="both"/>
        <w:rPr>
          <w:sz w:val="24"/>
        </w:rPr>
      </w:pPr>
      <w:r>
        <w:rPr>
          <w:sz w:val="24"/>
        </w:rPr>
        <w:t>Мультимедийные</w:t>
      </w:r>
      <w:r>
        <w:rPr>
          <w:spacing w:val="-8"/>
          <w:sz w:val="24"/>
        </w:rPr>
        <w:t xml:space="preserve"> </w:t>
      </w:r>
      <w:r>
        <w:rPr>
          <w:spacing w:val="-2"/>
          <w:sz w:val="24"/>
        </w:rPr>
        <w:t>презентации.</w:t>
      </w:r>
    </w:p>
    <w:p w:rsidR="00EC4929" w:rsidRDefault="001B2B69">
      <w:pPr>
        <w:pStyle w:val="a3"/>
        <w:ind w:right="138" w:firstLine="758"/>
      </w:pPr>
      <w:r>
        <w:t>Подготовка мультимедийных презентаций. Слайд. Добавление на слайд текста и изображений. Работа с несколькими слайдами.</w:t>
      </w:r>
    </w:p>
    <w:p w:rsidR="00EC4929" w:rsidRDefault="001B2B69">
      <w:pPr>
        <w:pStyle w:val="a3"/>
        <w:spacing w:before="1" w:line="275" w:lineRule="exact"/>
        <w:ind w:left="1200"/>
      </w:pPr>
      <w:r>
        <w:t>Добавление</w:t>
      </w:r>
      <w:r>
        <w:rPr>
          <w:spacing w:val="-11"/>
        </w:rPr>
        <w:t xml:space="preserve"> </w:t>
      </w:r>
      <w:r>
        <w:t>на</w:t>
      </w:r>
      <w:r>
        <w:rPr>
          <w:spacing w:val="-4"/>
        </w:rPr>
        <w:t xml:space="preserve"> </w:t>
      </w:r>
      <w:r>
        <w:t>слайд</w:t>
      </w:r>
      <w:r>
        <w:rPr>
          <w:spacing w:val="-5"/>
        </w:rPr>
        <w:t xml:space="preserve"> </w:t>
      </w:r>
      <w:r>
        <w:t>аудиовизуальных</w:t>
      </w:r>
      <w:r>
        <w:rPr>
          <w:spacing w:val="-8"/>
        </w:rPr>
        <w:t xml:space="preserve"> </w:t>
      </w:r>
      <w:r>
        <w:t>данных.</w:t>
      </w:r>
      <w:r>
        <w:rPr>
          <w:spacing w:val="3"/>
        </w:rPr>
        <w:t xml:space="preserve"> </w:t>
      </w:r>
      <w:r>
        <w:t>Анимация.</w:t>
      </w:r>
      <w:r>
        <w:rPr>
          <w:spacing w:val="-5"/>
        </w:rPr>
        <w:t xml:space="preserve"> </w:t>
      </w:r>
      <w:r>
        <w:rPr>
          <w:spacing w:val="-2"/>
        </w:rPr>
        <w:t>Гиперссылки.</w:t>
      </w:r>
    </w:p>
    <w:p w:rsidR="00EC4929" w:rsidRDefault="001B2B69">
      <w:pPr>
        <w:pStyle w:val="a4"/>
        <w:numPr>
          <w:ilvl w:val="1"/>
          <w:numId w:val="26"/>
        </w:numPr>
        <w:tabs>
          <w:tab w:val="left" w:pos="2036"/>
          <w:tab w:val="left" w:pos="2037"/>
        </w:tabs>
        <w:ind w:left="2036" w:hanging="837"/>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8</w:t>
      </w:r>
      <w:r>
        <w:rPr>
          <w:spacing w:val="-5"/>
          <w:sz w:val="24"/>
        </w:rPr>
        <w:t xml:space="preserve"> </w:t>
      </w:r>
      <w:r>
        <w:rPr>
          <w:spacing w:val="-2"/>
          <w:sz w:val="24"/>
        </w:rPr>
        <w:t>классе.</w:t>
      </w:r>
    </w:p>
    <w:p w:rsidR="00EC4929" w:rsidRDefault="001B2B69">
      <w:pPr>
        <w:pStyle w:val="a4"/>
        <w:numPr>
          <w:ilvl w:val="2"/>
          <w:numId w:val="26"/>
        </w:numPr>
        <w:tabs>
          <w:tab w:val="left" w:pos="2242"/>
          <w:tab w:val="left" w:pos="2243"/>
        </w:tabs>
        <w:spacing w:before="2"/>
        <w:ind w:left="2243" w:hanging="1043"/>
        <w:rPr>
          <w:sz w:val="24"/>
        </w:rPr>
      </w:pPr>
      <w:r>
        <w:rPr>
          <w:sz w:val="24"/>
        </w:rPr>
        <w:t>Теоретические</w:t>
      </w:r>
      <w:r>
        <w:rPr>
          <w:spacing w:val="-5"/>
          <w:sz w:val="24"/>
        </w:rPr>
        <w:t xml:space="preserve"> </w:t>
      </w:r>
      <w:r>
        <w:rPr>
          <w:sz w:val="24"/>
        </w:rPr>
        <w:t>основы</w:t>
      </w:r>
      <w:r>
        <w:rPr>
          <w:spacing w:val="-1"/>
          <w:sz w:val="24"/>
        </w:rPr>
        <w:t xml:space="preserve"> </w:t>
      </w:r>
      <w:r>
        <w:rPr>
          <w:spacing w:val="-2"/>
          <w:sz w:val="24"/>
        </w:rPr>
        <w:t>информатики.</w:t>
      </w:r>
    </w:p>
    <w:p w:rsidR="00EC4929" w:rsidRDefault="001B2B69">
      <w:pPr>
        <w:pStyle w:val="a4"/>
        <w:numPr>
          <w:ilvl w:val="3"/>
          <w:numId w:val="26"/>
        </w:numPr>
        <w:tabs>
          <w:tab w:val="left" w:pos="2454"/>
          <w:tab w:val="left" w:pos="2455"/>
        </w:tabs>
        <w:ind w:left="2454" w:hanging="1255"/>
        <w:rPr>
          <w:sz w:val="24"/>
        </w:rPr>
      </w:pPr>
      <w:r>
        <w:rPr>
          <w:sz w:val="24"/>
        </w:rPr>
        <w:t>Системы</w:t>
      </w:r>
      <w:r>
        <w:rPr>
          <w:spacing w:val="1"/>
          <w:sz w:val="24"/>
        </w:rPr>
        <w:t xml:space="preserve"> </w:t>
      </w:r>
      <w:r>
        <w:rPr>
          <w:spacing w:val="-2"/>
          <w:sz w:val="24"/>
        </w:rPr>
        <w:t>счисления.</w:t>
      </w:r>
    </w:p>
    <w:p w:rsidR="00EC4929" w:rsidRDefault="001B2B69">
      <w:pPr>
        <w:pStyle w:val="a3"/>
        <w:spacing w:before="3"/>
        <w:ind w:right="136" w:firstLine="758"/>
      </w:pPr>
      <w:r>
        <w:t>Непозиционные</w:t>
      </w:r>
      <w:r>
        <w:rPr>
          <w:spacing w:val="-15"/>
        </w:rPr>
        <w:t xml:space="preserve"> </w:t>
      </w:r>
      <w:r>
        <w:t>и</w:t>
      </w:r>
      <w:r>
        <w:rPr>
          <w:spacing w:val="-15"/>
        </w:rPr>
        <w:t xml:space="preserve"> </w:t>
      </w:r>
      <w:r>
        <w:t>позиционные</w:t>
      </w:r>
      <w:r>
        <w:rPr>
          <w:spacing w:val="-15"/>
        </w:rPr>
        <w:t xml:space="preserve"> </w:t>
      </w:r>
      <w:r>
        <w:t>системы</w:t>
      </w:r>
      <w:r>
        <w:rPr>
          <w:spacing w:val="-15"/>
        </w:rPr>
        <w:t xml:space="preserve"> </w:t>
      </w:r>
      <w:r>
        <w:t>счисления.</w:t>
      </w:r>
      <w:r>
        <w:rPr>
          <w:spacing w:val="-15"/>
        </w:rPr>
        <w:t xml:space="preserve"> </w:t>
      </w:r>
      <w:r>
        <w:t>Алфавит.</w:t>
      </w:r>
      <w:r>
        <w:rPr>
          <w:spacing w:val="-15"/>
        </w:rPr>
        <w:t xml:space="preserve"> </w:t>
      </w:r>
      <w:r>
        <w:t>Основание.</w:t>
      </w:r>
      <w:r>
        <w:rPr>
          <w:spacing w:val="-15"/>
        </w:rPr>
        <w:t xml:space="preserve"> </w:t>
      </w:r>
      <w:r>
        <w:t>Развёрнутая</w:t>
      </w:r>
      <w:r>
        <w:rPr>
          <w:spacing w:val="-15"/>
        </w:rPr>
        <w:t xml:space="preserve"> </w:t>
      </w:r>
      <w:r>
        <w:t>форма записи числа. Перевод в десятичную систему чисел, записанных в других системах счисления.</w:t>
      </w:r>
    </w:p>
    <w:p w:rsidR="00EC4929" w:rsidRDefault="001B2B69">
      <w:pPr>
        <w:pStyle w:val="a3"/>
        <w:spacing w:line="275" w:lineRule="exact"/>
        <w:ind w:left="1200"/>
      </w:pPr>
      <w:r>
        <w:t>Римская</w:t>
      </w:r>
      <w:r>
        <w:rPr>
          <w:spacing w:val="-1"/>
        </w:rPr>
        <w:t xml:space="preserve"> </w:t>
      </w:r>
      <w:r>
        <w:t xml:space="preserve">система </w:t>
      </w:r>
      <w:r>
        <w:rPr>
          <w:spacing w:val="-2"/>
        </w:rPr>
        <w:t>счисления.</w:t>
      </w:r>
    </w:p>
    <w:p w:rsidR="00EC4929" w:rsidRDefault="001B2B69">
      <w:pPr>
        <w:pStyle w:val="a3"/>
        <w:ind w:right="120" w:firstLine="758"/>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w:t>
      </w:r>
      <w:r>
        <w:rPr>
          <w:spacing w:val="-3"/>
        </w:rPr>
        <w:t xml:space="preserve"> </w:t>
      </w:r>
      <w:r>
        <w:t>и десятичную</w:t>
      </w:r>
      <w:r>
        <w:rPr>
          <w:spacing w:val="-3"/>
        </w:rPr>
        <w:t xml:space="preserve"> </w:t>
      </w:r>
      <w:r>
        <w:t>системы и</w:t>
      </w:r>
      <w:r>
        <w:rPr>
          <w:spacing w:val="-5"/>
        </w:rPr>
        <w:t xml:space="preserve"> </w:t>
      </w:r>
      <w:r>
        <w:t>обратно. Шестнадцатеричная</w:t>
      </w:r>
      <w:r>
        <w:rPr>
          <w:spacing w:val="-1"/>
        </w:rPr>
        <w:t xml:space="preserve"> </w:t>
      </w:r>
      <w:r>
        <w:t>система</w:t>
      </w:r>
      <w:r>
        <w:rPr>
          <w:spacing w:val="-2"/>
        </w:rPr>
        <w:t xml:space="preserve"> </w:t>
      </w:r>
      <w:r>
        <w:t>счисления. Перевод</w:t>
      </w:r>
      <w:r>
        <w:rPr>
          <w:spacing w:val="-8"/>
        </w:rPr>
        <w:t xml:space="preserve"> </w:t>
      </w:r>
      <w:r>
        <w:t>чисел из шестнадцатеричной системы в двоичную, восьмеричную и десятичную системы и обратно.</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left="1200"/>
      </w:pPr>
      <w:r>
        <w:lastRenderedPageBreak/>
        <w:t>Арифметические</w:t>
      </w:r>
      <w:r>
        <w:rPr>
          <w:spacing w:val="-3"/>
        </w:rPr>
        <w:t xml:space="preserve"> </w:t>
      </w:r>
      <w:r>
        <w:t>операции</w:t>
      </w:r>
      <w:r>
        <w:rPr>
          <w:spacing w:val="-6"/>
        </w:rPr>
        <w:t xml:space="preserve"> </w:t>
      </w:r>
      <w:r>
        <w:t>в двоичной</w:t>
      </w:r>
      <w:r>
        <w:rPr>
          <w:spacing w:val="-1"/>
        </w:rPr>
        <w:t xml:space="preserve"> </w:t>
      </w:r>
      <w:r>
        <w:t>системе</w:t>
      </w:r>
      <w:r>
        <w:rPr>
          <w:spacing w:val="-7"/>
        </w:rPr>
        <w:t xml:space="preserve"> </w:t>
      </w:r>
      <w:r>
        <w:rPr>
          <w:spacing w:val="-2"/>
        </w:rPr>
        <w:t>счисления.</w:t>
      </w:r>
    </w:p>
    <w:p w:rsidR="00EC4929" w:rsidRDefault="001B2B69">
      <w:pPr>
        <w:pStyle w:val="a4"/>
        <w:numPr>
          <w:ilvl w:val="3"/>
          <w:numId w:val="26"/>
        </w:numPr>
        <w:tabs>
          <w:tab w:val="left" w:pos="2435"/>
        </w:tabs>
        <w:spacing w:before="2"/>
        <w:ind w:left="2435" w:hanging="1235"/>
        <w:jc w:val="both"/>
        <w:rPr>
          <w:sz w:val="24"/>
        </w:rPr>
      </w:pPr>
      <w:r>
        <w:rPr>
          <w:sz w:val="24"/>
        </w:rPr>
        <w:t>Элементы</w:t>
      </w:r>
      <w:r>
        <w:rPr>
          <w:spacing w:val="-3"/>
          <w:sz w:val="24"/>
        </w:rPr>
        <w:t xml:space="preserve"> </w:t>
      </w:r>
      <w:r>
        <w:rPr>
          <w:sz w:val="24"/>
        </w:rPr>
        <w:t xml:space="preserve">математической </w:t>
      </w:r>
      <w:r>
        <w:rPr>
          <w:spacing w:val="-2"/>
          <w:sz w:val="24"/>
        </w:rPr>
        <w:t>логики.</w:t>
      </w:r>
    </w:p>
    <w:p w:rsidR="00EC4929" w:rsidRDefault="001B2B69">
      <w:pPr>
        <w:pStyle w:val="a3"/>
        <w:ind w:right="131" w:firstLine="758"/>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w:t>
      </w:r>
      <w:r>
        <w:rPr>
          <w:spacing w:val="-10"/>
        </w:rPr>
        <w:t xml:space="preserve"> </w:t>
      </w:r>
      <w:r>
        <w:t>логическое</w:t>
      </w:r>
      <w:r>
        <w:rPr>
          <w:spacing w:val="-13"/>
        </w:rPr>
        <w:t xml:space="preserve"> </w:t>
      </w:r>
      <w:r>
        <w:t>сложение),</w:t>
      </w:r>
      <w:r>
        <w:rPr>
          <w:spacing w:val="-5"/>
        </w:rPr>
        <w:t xml:space="preserve"> </w:t>
      </w:r>
      <w:r>
        <w:t>«не»</w:t>
      </w:r>
      <w:r>
        <w:rPr>
          <w:spacing w:val="-12"/>
        </w:rPr>
        <w:t xml:space="preserve"> </w:t>
      </w:r>
      <w:r>
        <w:t>(логическое</w:t>
      </w:r>
      <w:r>
        <w:rPr>
          <w:spacing w:val="-8"/>
        </w:rPr>
        <w:t xml:space="preserve"> </w:t>
      </w:r>
      <w:r>
        <w:t>отрицание).</w:t>
      </w:r>
      <w:r>
        <w:rPr>
          <w:spacing w:val="-5"/>
        </w:rPr>
        <w:t xml:space="preserve"> </w:t>
      </w:r>
      <w:r>
        <w:t>Приоритет</w:t>
      </w:r>
      <w:r>
        <w:rPr>
          <w:spacing w:val="-6"/>
        </w:rPr>
        <w:t xml:space="preserve"> </w:t>
      </w:r>
      <w:r>
        <w:t>логических</w:t>
      </w:r>
      <w:r>
        <w:rPr>
          <w:spacing w:val="-12"/>
        </w:rPr>
        <w:t xml:space="preserve"> </w:t>
      </w:r>
      <w:r>
        <w:t>операций. Определение</w:t>
      </w:r>
      <w:r>
        <w:rPr>
          <w:spacing w:val="-8"/>
        </w:rPr>
        <w:t xml:space="preserve"> </w:t>
      </w:r>
      <w:r>
        <w:t>истинности</w:t>
      </w:r>
      <w:r>
        <w:rPr>
          <w:spacing w:val="-6"/>
        </w:rPr>
        <w:t xml:space="preserve"> </w:t>
      </w:r>
      <w:r>
        <w:t>составного</w:t>
      </w:r>
      <w:r>
        <w:rPr>
          <w:spacing w:val="-3"/>
        </w:rPr>
        <w:t xml:space="preserve"> </w:t>
      </w:r>
      <w:r>
        <w:t>высказывания,</w:t>
      </w:r>
      <w:r>
        <w:rPr>
          <w:spacing w:val="-6"/>
        </w:rPr>
        <w:t xml:space="preserve"> </w:t>
      </w:r>
      <w:r>
        <w:t>если</w:t>
      </w:r>
      <w:r>
        <w:rPr>
          <w:spacing w:val="-6"/>
        </w:rPr>
        <w:t xml:space="preserve"> </w:t>
      </w:r>
      <w:r>
        <w:t>известны</w:t>
      </w:r>
      <w:r>
        <w:rPr>
          <w:spacing w:val="-10"/>
        </w:rPr>
        <w:t xml:space="preserve"> </w:t>
      </w:r>
      <w:r>
        <w:t>значения</w:t>
      </w:r>
      <w:r>
        <w:rPr>
          <w:spacing w:val="-7"/>
        </w:rPr>
        <w:t xml:space="preserve"> </w:t>
      </w:r>
      <w:r>
        <w:t>истинности</w:t>
      </w:r>
      <w:r>
        <w:rPr>
          <w:spacing w:val="-10"/>
        </w:rPr>
        <w:t xml:space="preserve"> </w:t>
      </w:r>
      <w:r>
        <w:t>входящих</w:t>
      </w:r>
      <w:r>
        <w:rPr>
          <w:spacing w:val="-12"/>
        </w:rPr>
        <w:t xml:space="preserve"> </w:t>
      </w:r>
      <w:r>
        <w:t>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EC4929" w:rsidRDefault="001B2B69">
      <w:pPr>
        <w:pStyle w:val="a3"/>
        <w:ind w:left="1200"/>
      </w:pPr>
      <w:r>
        <w:t>Логические</w:t>
      </w:r>
      <w:r>
        <w:rPr>
          <w:spacing w:val="-5"/>
        </w:rPr>
        <w:t xml:space="preserve"> </w:t>
      </w:r>
      <w:r>
        <w:t>элементы.</w:t>
      </w:r>
      <w:r>
        <w:rPr>
          <w:spacing w:val="-4"/>
        </w:rPr>
        <w:t xml:space="preserve"> </w:t>
      </w:r>
      <w:r>
        <w:t>Знакомство</w:t>
      </w:r>
      <w:r>
        <w:rPr>
          <w:spacing w:val="-2"/>
        </w:rPr>
        <w:t xml:space="preserve"> </w:t>
      </w:r>
      <w:r>
        <w:t>с</w:t>
      </w:r>
      <w:r>
        <w:rPr>
          <w:spacing w:val="-3"/>
        </w:rPr>
        <w:t xml:space="preserve"> </w:t>
      </w:r>
      <w:r>
        <w:t>логическими</w:t>
      </w:r>
      <w:r>
        <w:rPr>
          <w:spacing w:val="-5"/>
        </w:rPr>
        <w:t xml:space="preserve"> </w:t>
      </w:r>
      <w:r>
        <w:t xml:space="preserve">основами </w:t>
      </w:r>
      <w:r>
        <w:rPr>
          <w:spacing w:val="-2"/>
        </w:rPr>
        <w:t>компьютера.</w:t>
      </w:r>
    </w:p>
    <w:p w:rsidR="00EC4929" w:rsidRDefault="001B2B69">
      <w:pPr>
        <w:pStyle w:val="a4"/>
        <w:numPr>
          <w:ilvl w:val="2"/>
          <w:numId w:val="26"/>
        </w:numPr>
        <w:tabs>
          <w:tab w:val="left" w:pos="2435"/>
        </w:tabs>
        <w:spacing w:before="2"/>
        <w:ind w:left="2435" w:hanging="1235"/>
        <w:jc w:val="both"/>
        <w:rPr>
          <w:sz w:val="24"/>
        </w:rPr>
      </w:pPr>
      <w:r>
        <w:rPr>
          <w:sz w:val="24"/>
        </w:rPr>
        <w:t>Алгоритмы</w:t>
      </w:r>
      <w:r>
        <w:rPr>
          <w:spacing w:val="1"/>
          <w:sz w:val="24"/>
        </w:rPr>
        <w:t xml:space="preserve"> </w:t>
      </w:r>
      <w:r>
        <w:rPr>
          <w:sz w:val="24"/>
        </w:rPr>
        <w:t>и</w:t>
      </w:r>
      <w:r>
        <w:rPr>
          <w:spacing w:val="-3"/>
          <w:sz w:val="24"/>
        </w:rPr>
        <w:t xml:space="preserve"> </w:t>
      </w:r>
      <w:r>
        <w:rPr>
          <w:spacing w:val="-2"/>
          <w:sz w:val="24"/>
        </w:rPr>
        <w:t>программирование.</w:t>
      </w:r>
    </w:p>
    <w:p w:rsidR="00EC4929" w:rsidRDefault="001B2B69">
      <w:pPr>
        <w:pStyle w:val="a4"/>
        <w:numPr>
          <w:ilvl w:val="3"/>
          <w:numId w:val="26"/>
        </w:numPr>
        <w:tabs>
          <w:tab w:val="left" w:pos="2435"/>
        </w:tabs>
        <w:ind w:left="2435" w:hanging="1235"/>
        <w:jc w:val="both"/>
        <w:rPr>
          <w:sz w:val="24"/>
        </w:rPr>
      </w:pPr>
      <w:r>
        <w:rPr>
          <w:sz w:val="24"/>
        </w:rPr>
        <w:t>Исполнители</w:t>
      </w:r>
      <w:r>
        <w:rPr>
          <w:spacing w:val="-7"/>
          <w:sz w:val="24"/>
        </w:rPr>
        <w:t xml:space="preserve"> </w:t>
      </w:r>
      <w:r>
        <w:rPr>
          <w:sz w:val="24"/>
        </w:rPr>
        <w:t>и</w:t>
      </w:r>
      <w:r>
        <w:rPr>
          <w:spacing w:val="-2"/>
          <w:sz w:val="24"/>
        </w:rPr>
        <w:t xml:space="preserve"> </w:t>
      </w:r>
      <w:r>
        <w:rPr>
          <w:sz w:val="24"/>
        </w:rPr>
        <w:t>алгоритмы.</w:t>
      </w:r>
      <w:r>
        <w:rPr>
          <w:spacing w:val="-6"/>
          <w:sz w:val="24"/>
        </w:rPr>
        <w:t xml:space="preserve"> </w:t>
      </w:r>
      <w:r>
        <w:rPr>
          <w:sz w:val="24"/>
        </w:rPr>
        <w:t>Алгоритмические</w:t>
      </w:r>
      <w:r>
        <w:rPr>
          <w:spacing w:val="-3"/>
          <w:sz w:val="24"/>
        </w:rPr>
        <w:t xml:space="preserve"> </w:t>
      </w:r>
      <w:r>
        <w:rPr>
          <w:spacing w:val="-2"/>
          <w:sz w:val="24"/>
        </w:rPr>
        <w:t>конструкции.</w:t>
      </w:r>
    </w:p>
    <w:p w:rsidR="00EC4929" w:rsidRDefault="001B2B69">
      <w:pPr>
        <w:pStyle w:val="a3"/>
        <w:tabs>
          <w:tab w:val="left" w:pos="2571"/>
          <w:tab w:val="left" w:pos="4240"/>
          <w:tab w:val="left" w:pos="5875"/>
          <w:tab w:val="left" w:pos="7626"/>
          <w:tab w:val="left" w:pos="8992"/>
        </w:tabs>
        <w:spacing w:before="3"/>
        <w:ind w:right="131" w:firstLine="758"/>
        <w:jc w:val="right"/>
      </w:pPr>
      <w:r>
        <w:t>Понятие</w:t>
      </w:r>
      <w:r>
        <w:rPr>
          <w:spacing w:val="-9"/>
        </w:rPr>
        <w:t xml:space="preserve"> </w:t>
      </w:r>
      <w:r>
        <w:t>алгоритма.</w:t>
      </w:r>
      <w:r>
        <w:rPr>
          <w:spacing w:val="-10"/>
        </w:rPr>
        <w:t xml:space="preserve"> </w:t>
      </w:r>
      <w:r>
        <w:t>Исполнители</w:t>
      </w:r>
      <w:r>
        <w:rPr>
          <w:spacing w:val="-8"/>
        </w:rPr>
        <w:t xml:space="preserve"> </w:t>
      </w:r>
      <w:r>
        <w:t>алгоритмов.</w:t>
      </w:r>
      <w:r>
        <w:rPr>
          <w:spacing w:val="-15"/>
        </w:rPr>
        <w:t xml:space="preserve"> </w:t>
      </w:r>
      <w:r>
        <w:t>Алгоритм</w:t>
      </w:r>
      <w:r>
        <w:rPr>
          <w:spacing w:val="-10"/>
        </w:rPr>
        <w:t xml:space="preserve"> </w:t>
      </w:r>
      <w:r>
        <w:t>как</w:t>
      </w:r>
      <w:r>
        <w:rPr>
          <w:spacing w:val="-9"/>
        </w:rPr>
        <w:t xml:space="preserve"> </w:t>
      </w:r>
      <w:r>
        <w:t>план</w:t>
      </w:r>
      <w:r>
        <w:rPr>
          <w:spacing w:val="-12"/>
        </w:rPr>
        <w:t xml:space="preserve"> </w:t>
      </w:r>
      <w:r>
        <w:t>управления</w:t>
      </w:r>
      <w:r>
        <w:rPr>
          <w:spacing w:val="-8"/>
        </w:rPr>
        <w:t xml:space="preserve"> </w:t>
      </w:r>
      <w:r>
        <w:t xml:space="preserve">исполнителем. Свойства алгоритма. Способы записи алгоритма (словесный, в виде блок-схемы, программа). </w:t>
      </w:r>
      <w:r>
        <w:rPr>
          <w:spacing w:val="-2"/>
        </w:rPr>
        <w:t>Алгоритмические</w:t>
      </w:r>
      <w:r>
        <w:tab/>
      </w:r>
      <w:r>
        <w:rPr>
          <w:spacing w:val="-2"/>
        </w:rPr>
        <w:t>конструкции.</w:t>
      </w:r>
      <w:r>
        <w:tab/>
      </w:r>
      <w:r>
        <w:rPr>
          <w:spacing w:val="-2"/>
        </w:rPr>
        <w:t>Конструкция</w:t>
      </w:r>
      <w:r>
        <w:tab/>
      </w:r>
      <w:r>
        <w:rPr>
          <w:spacing w:val="-2"/>
        </w:rPr>
        <w:t>«следование».</w:t>
      </w:r>
      <w:r>
        <w:tab/>
      </w:r>
      <w:r>
        <w:rPr>
          <w:spacing w:val="-2"/>
        </w:rPr>
        <w:t>Линейный</w:t>
      </w:r>
      <w:r>
        <w:tab/>
      </w:r>
      <w:r>
        <w:rPr>
          <w:spacing w:val="-2"/>
        </w:rPr>
        <w:t>алгоритм.</w:t>
      </w:r>
    </w:p>
    <w:p w:rsidR="00EC4929" w:rsidRDefault="001B2B69">
      <w:pPr>
        <w:pStyle w:val="a3"/>
        <w:spacing w:line="242" w:lineRule="auto"/>
        <w:ind w:right="135"/>
      </w:pPr>
      <w:r>
        <w:t>Ограниченность линейных алгоритмов: невозможность предусмотреть зависимость последовательности выполняемых действий от исходных данных.</w:t>
      </w:r>
    </w:p>
    <w:p w:rsidR="00EC4929" w:rsidRDefault="001B2B69">
      <w:pPr>
        <w:pStyle w:val="a3"/>
        <w:spacing w:line="242" w:lineRule="auto"/>
        <w:ind w:right="138" w:firstLine="758"/>
      </w:pPr>
      <w:r>
        <w:t>Конструкция «ветвление»: полная и неполная</w:t>
      </w:r>
      <w:r>
        <w:rPr>
          <w:spacing w:val="-3"/>
        </w:rPr>
        <w:t xml:space="preserve"> </w:t>
      </w:r>
      <w:r>
        <w:t>формы. Выполнение и невыполнение условия (истинность и ложность высказывания). Простые и составные условия.</w:t>
      </w:r>
    </w:p>
    <w:p w:rsidR="00EC4929" w:rsidRDefault="001B2B69">
      <w:pPr>
        <w:pStyle w:val="a3"/>
        <w:spacing w:line="242" w:lineRule="auto"/>
        <w:ind w:right="122" w:firstLine="739"/>
      </w:pPr>
      <w:r>
        <w:t>Конструкция</w:t>
      </w:r>
      <w:r>
        <w:rPr>
          <w:spacing w:val="-15"/>
        </w:rPr>
        <w:t xml:space="preserve"> </w:t>
      </w:r>
      <w:r>
        <w:t>«повторения»:</w:t>
      </w:r>
      <w:r>
        <w:rPr>
          <w:spacing w:val="-12"/>
        </w:rPr>
        <w:t xml:space="preserve"> </w:t>
      </w:r>
      <w:r>
        <w:t>циклы</w:t>
      </w:r>
      <w:r>
        <w:rPr>
          <w:spacing w:val="-15"/>
        </w:rPr>
        <w:t xml:space="preserve"> </w:t>
      </w:r>
      <w:r>
        <w:t>с</w:t>
      </w:r>
      <w:r>
        <w:rPr>
          <w:spacing w:val="-14"/>
        </w:rPr>
        <w:t xml:space="preserve"> </w:t>
      </w:r>
      <w:r>
        <w:t>заданным</w:t>
      </w:r>
      <w:r>
        <w:rPr>
          <w:spacing w:val="-15"/>
        </w:rPr>
        <w:t xml:space="preserve"> </w:t>
      </w:r>
      <w:r>
        <w:t>числом</w:t>
      </w:r>
      <w:r>
        <w:rPr>
          <w:spacing w:val="-15"/>
        </w:rPr>
        <w:t xml:space="preserve"> </w:t>
      </w:r>
      <w:r>
        <w:t>повторений,</w:t>
      </w:r>
      <w:r>
        <w:rPr>
          <w:spacing w:val="-11"/>
        </w:rPr>
        <w:t xml:space="preserve"> </w:t>
      </w:r>
      <w:r>
        <w:t>с</w:t>
      </w:r>
      <w:r>
        <w:rPr>
          <w:spacing w:val="-15"/>
        </w:rPr>
        <w:t xml:space="preserve"> </w:t>
      </w:r>
      <w:r>
        <w:t>условием</w:t>
      </w:r>
      <w:r>
        <w:rPr>
          <w:spacing w:val="-6"/>
        </w:rPr>
        <w:t xml:space="preserve"> </w:t>
      </w:r>
      <w:r>
        <w:t>выполнения,</w:t>
      </w:r>
      <w:r>
        <w:rPr>
          <w:spacing w:val="-11"/>
        </w:rPr>
        <w:t xml:space="preserve"> </w:t>
      </w:r>
      <w:r>
        <w:t>с переменной цикла.</w:t>
      </w:r>
    </w:p>
    <w:p w:rsidR="00EC4929" w:rsidRDefault="001B2B69">
      <w:pPr>
        <w:pStyle w:val="a3"/>
        <w:ind w:right="129" w:firstLine="739"/>
      </w:pPr>
      <w:r>
        <w:t>Разработка для формального исполнителя алгоритма, приводящего к требуемому</w:t>
      </w:r>
      <w:r>
        <w:rPr>
          <w:spacing w:val="-7"/>
        </w:rPr>
        <w:t xml:space="preserve"> </w:t>
      </w:r>
      <w:r>
        <w:t>результату при конкретных исходных данных. Разработка несложных алгоритмов с использованием циклов и ветвлений</w:t>
      </w:r>
      <w:r>
        <w:rPr>
          <w:spacing w:val="-7"/>
        </w:rPr>
        <w:t xml:space="preserve"> </w:t>
      </w:r>
      <w:r>
        <w:t>для</w:t>
      </w:r>
      <w:r>
        <w:rPr>
          <w:spacing w:val="-8"/>
        </w:rPr>
        <w:t xml:space="preserve"> </w:t>
      </w:r>
      <w:r>
        <w:t>управления</w:t>
      </w:r>
      <w:r>
        <w:rPr>
          <w:spacing w:val="-3"/>
        </w:rPr>
        <w:t xml:space="preserve"> </w:t>
      </w:r>
      <w:r>
        <w:t>формальными</w:t>
      </w:r>
      <w:r>
        <w:rPr>
          <w:spacing w:val="-7"/>
        </w:rPr>
        <w:t xml:space="preserve"> </w:t>
      </w:r>
      <w:r>
        <w:t>исполнителями,</w:t>
      </w:r>
      <w:r>
        <w:rPr>
          <w:spacing w:val="-6"/>
        </w:rPr>
        <w:t xml:space="preserve"> </w:t>
      </w:r>
      <w:r>
        <w:t>такими</w:t>
      </w:r>
      <w:r>
        <w:rPr>
          <w:spacing w:val="-7"/>
        </w:rPr>
        <w:t xml:space="preserve"> </w:t>
      </w:r>
      <w:r>
        <w:t>как</w:t>
      </w:r>
      <w:r>
        <w:rPr>
          <w:spacing w:val="-5"/>
        </w:rPr>
        <w:t xml:space="preserve"> </w:t>
      </w:r>
      <w:r>
        <w:t>Робот,</w:t>
      </w:r>
      <w:r>
        <w:rPr>
          <w:spacing w:val="-9"/>
        </w:rPr>
        <w:t xml:space="preserve"> </w:t>
      </w:r>
      <w:r>
        <w:t>Черепашка,</w:t>
      </w:r>
      <w:r>
        <w:rPr>
          <w:spacing w:val="-6"/>
        </w:rPr>
        <w:t xml:space="preserve"> </w:t>
      </w:r>
      <w:r>
        <w:t>Чертёжник. Выполнение алгоритмов вручную и на компьютере. Синтаксические и логические</w:t>
      </w:r>
      <w:r>
        <w:rPr>
          <w:spacing w:val="-3"/>
        </w:rPr>
        <w:t xml:space="preserve"> </w:t>
      </w:r>
      <w:r>
        <w:t>ошибки. Отказы.</w:t>
      </w:r>
    </w:p>
    <w:p w:rsidR="00EC4929" w:rsidRDefault="001B2B69">
      <w:pPr>
        <w:pStyle w:val="a4"/>
        <w:numPr>
          <w:ilvl w:val="3"/>
          <w:numId w:val="26"/>
        </w:numPr>
        <w:tabs>
          <w:tab w:val="left" w:pos="2407"/>
        </w:tabs>
        <w:spacing w:line="240" w:lineRule="auto"/>
        <w:ind w:left="2406" w:hanging="1226"/>
        <w:jc w:val="both"/>
        <w:rPr>
          <w:sz w:val="24"/>
        </w:rPr>
      </w:pPr>
      <w:r>
        <w:rPr>
          <w:sz w:val="24"/>
        </w:rPr>
        <w:t>Язык</w:t>
      </w:r>
      <w:r>
        <w:rPr>
          <w:spacing w:val="-1"/>
          <w:sz w:val="24"/>
        </w:rPr>
        <w:t xml:space="preserve"> </w:t>
      </w:r>
      <w:r>
        <w:rPr>
          <w:spacing w:val="-2"/>
          <w:sz w:val="24"/>
        </w:rPr>
        <w:t>программирования.</w:t>
      </w:r>
    </w:p>
    <w:p w:rsidR="00EC4929" w:rsidRDefault="001B2B69">
      <w:pPr>
        <w:pStyle w:val="a3"/>
        <w:ind w:left="1181"/>
      </w:pPr>
      <w:r>
        <w:t>Язык</w:t>
      </w:r>
      <w:r>
        <w:rPr>
          <w:spacing w:val="71"/>
        </w:rPr>
        <w:t xml:space="preserve"> </w:t>
      </w:r>
      <w:r>
        <w:t>программирования</w:t>
      </w:r>
      <w:r>
        <w:rPr>
          <w:spacing w:val="72"/>
        </w:rPr>
        <w:t xml:space="preserve"> </w:t>
      </w:r>
      <w:r>
        <w:t>(Python,</w:t>
      </w:r>
      <w:r>
        <w:rPr>
          <w:spacing w:val="75"/>
        </w:rPr>
        <w:t xml:space="preserve"> </w:t>
      </w:r>
      <w:r>
        <w:t>C++,</w:t>
      </w:r>
      <w:r>
        <w:rPr>
          <w:spacing w:val="75"/>
        </w:rPr>
        <w:t xml:space="preserve"> </w:t>
      </w:r>
      <w:r>
        <w:t>Паскаль,</w:t>
      </w:r>
      <w:r>
        <w:rPr>
          <w:spacing w:val="76"/>
        </w:rPr>
        <w:t xml:space="preserve"> </w:t>
      </w:r>
      <w:r>
        <w:t>Java,</w:t>
      </w:r>
      <w:r>
        <w:rPr>
          <w:spacing w:val="76"/>
        </w:rPr>
        <w:t xml:space="preserve"> </w:t>
      </w:r>
      <w:r>
        <w:t>С#,</w:t>
      </w:r>
      <w:r>
        <w:rPr>
          <w:spacing w:val="70"/>
        </w:rPr>
        <w:t xml:space="preserve"> </w:t>
      </w:r>
      <w:r>
        <w:t>Школьный</w:t>
      </w:r>
      <w:r>
        <w:rPr>
          <w:spacing w:val="69"/>
        </w:rPr>
        <w:t xml:space="preserve"> </w:t>
      </w:r>
      <w:r>
        <w:rPr>
          <w:spacing w:val="-2"/>
        </w:rPr>
        <w:t>Алгоритмический</w:t>
      </w:r>
    </w:p>
    <w:p w:rsidR="00EC4929" w:rsidRDefault="00EC4929">
      <w:pPr>
        <w:sectPr w:rsidR="00EC4929">
          <w:pgSz w:w="11900" w:h="16840"/>
          <w:pgMar w:top="840" w:right="280" w:bottom="280" w:left="720" w:header="720" w:footer="720" w:gutter="0"/>
          <w:cols w:space="720"/>
        </w:sectPr>
      </w:pPr>
    </w:p>
    <w:p w:rsidR="00EC4929" w:rsidRDefault="001B2B69">
      <w:pPr>
        <w:pStyle w:val="a3"/>
        <w:spacing w:line="259" w:lineRule="exact"/>
        <w:jc w:val="left"/>
      </w:pPr>
      <w:r>
        <w:rPr>
          <w:spacing w:val="-2"/>
        </w:rPr>
        <w:lastRenderedPageBreak/>
        <w:t>Язык).</w:t>
      </w:r>
    </w:p>
    <w:p w:rsidR="00EC4929" w:rsidRDefault="001B2B69">
      <w:pPr>
        <w:spacing w:before="10"/>
      </w:pPr>
      <w:r>
        <w:br w:type="column"/>
      </w:r>
    </w:p>
    <w:p w:rsidR="00EC4929" w:rsidRDefault="001B2B69">
      <w:pPr>
        <w:pStyle w:val="a3"/>
        <w:spacing w:line="237" w:lineRule="auto"/>
        <w:ind w:left="25" w:right="369"/>
        <w:jc w:val="left"/>
      </w:pPr>
      <w:r>
        <w:t>Система программирования: редактор текста программ, транслятор, отладчик. Переменная:</w:t>
      </w:r>
      <w:r>
        <w:rPr>
          <w:spacing w:val="-4"/>
        </w:rPr>
        <w:t xml:space="preserve"> </w:t>
      </w:r>
      <w:r>
        <w:t>тип,</w:t>
      </w:r>
      <w:r>
        <w:rPr>
          <w:spacing w:val="-7"/>
        </w:rPr>
        <w:t xml:space="preserve"> </w:t>
      </w:r>
      <w:r>
        <w:t>имя,</w:t>
      </w:r>
      <w:r>
        <w:rPr>
          <w:spacing w:val="-7"/>
        </w:rPr>
        <w:t xml:space="preserve"> </w:t>
      </w:r>
      <w:r>
        <w:t>значение.</w:t>
      </w:r>
      <w:r>
        <w:rPr>
          <w:spacing w:val="-3"/>
        </w:rPr>
        <w:t xml:space="preserve"> </w:t>
      </w:r>
      <w:r>
        <w:t>Целые,</w:t>
      </w:r>
      <w:r>
        <w:rPr>
          <w:spacing w:val="-7"/>
        </w:rPr>
        <w:t xml:space="preserve"> </w:t>
      </w:r>
      <w:r>
        <w:t>вещественные</w:t>
      </w:r>
      <w:r>
        <w:rPr>
          <w:spacing w:val="-10"/>
        </w:rPr>
        <w:t xml:space="preserve"> </w:t>
      </w:r>
      <w:r>
        <w:t>и</w:t>
      </w:r>
      <w:r>
        <w:rPr>
          <w:spacing w:val="-4"/>
        </w:rPr>
        <w:t xml:space="preserve"> </w:t>
      </w:r>
      <w:r>
        <w:t>символьные</w:t>
      </w:r>
      <w:r>
        <w:rPr>
          <w:spacing w:val="-5"/>
        </w:rPr>
        <w:t xml:space="preserve"> </w:t>
      </w:r>
      <w:r>
        <w:t>переменные.</w:t>
      </w:r>
    </w:p>
    <w:p w:rsidR="00EC4929" w:rsidRDefault="001B2B69">
      <w:pPr>
        <w:pStyle w:val="a3"/>
        <w:spacing w:before="3"/>
        <w:ind w:left="25"/>
        <w:jc w:val="left"/>
      </w:pPr>
      <w:r>
        <w:t>Оператор</w:t>
      </w:r>
      <w:r>
        <w:rPr>
          <w:spacing w:val="1"/>
        </w:rPr>
        <w:t xml:space="preserve"> </w:t>
      </w:r>
      <w:r>
        <w:t>присваивания.</w:t>
      </w:r>
      <w:r>
        <w:rPr>
          <w:spacing w:val="5"/>
        </w:rPr>
        <w:t xml:space="preserve"> </w:t>
      </w:r>
      <w:r>
        <w:t>Арифметические</w:t>
      </w:r>
      <w:r>
        <w:rPr>
          <w:spacing w:val="5"/>
        </w:rPr>
        <w:t xml:space="preserve"> </w:t>
      </w:r>
      <w:r>
        <w:t>выражения</w:t>
      </w:r>
      <w:r>
        <w:rPr>
          <w:spacing w:val="2"/>
        </w:rPr>
        <w:t xml:space="preserve"> </w:t>
      </w:r>
      <w:r>
        <w:t>и</w:t>
      </w:r>
      <w:r>
        <w:rPr>
          <w:spacing w:val="3"/>
        </w:rPr>
        <w:t xml:space="preserve"> </w:t>
      </w:r>
      <w:r>
        <w:t>порядок</w:t>
      </w:r>
      <w:r>
        <w:rPr>
          <w:spacing w:val="6"/>
        </w:rPr>
        <w:t xml:space="preserve"> </w:t>
      </w:r>
      <w:r>
        <w:t>их</w:t>
      </w:r>
      <w:r>
        <w:rPr>
          <w:spacing w:val="-2"/>
        </w:rPr>
        <w:t xml:space="preserve"> </w:t>
      </w:r>
      <w:r>
        <w:t>вычисления.</w:t>
      </w:r>
      <w:r>
        <w:rPr>
          <w:spacing w:val="4"/>
        </w:rPr>
        <w:t xml:space="preserve"> </w:t>
      </w:r>
      <w:r>
        <w:t>Операции</w:t>
      </w:r>
      <w:r>
        <w:rPr>
          <w:spacing w:val="8"/>
        </w:rPr>
        <w:t xml:space="preserve"> </w:t>
      </w:r>
      <w:r>
        <w:rPr>
          <w:spacing w:val="-10"/>
        </w:rPr>
        <w:t>с</w:t>
      </w:r>
    </w:p>
    <w:p w:rsidR="00EC4929" w:rsidRDefault="00EC4929">
      <w:pPr>
        <w:sectPr w:rsidR="00EC4929">
          <w:type w:val="continuous"/>
          <w:pgSz w:w="11900" w:h="16840"/>
          <w:pgMar w:top="1160" w:right="280" w:bottom="280" w:left="720" w:header="720" w:footer="720" w:gutter="0"/>
          <w:cols w:num="2" w:space="720" w:equalWidth="0">
            <w:col w:w="1116" w:space="40"/>
            <w:col w:w="9744"/>
          </w:cols>
        </w:sectPr>
      </w:pPr>
    </w:p>
    <w:p w:rsidR="00EC4929" w:rsidRDefault="001B2B69">
      <w:pPr>
        <w:pStyle w:val="a3"/>
        <w:spacing w:line="275" w:lineRule="exact"/>
      </w:pPr>
      <w:r>
        <w:lastRenderedPageBreak/>
        <w:t>целыми</w:t>
      </w:r>
      <w:r>
        <w:rPr>
          <w:spacing w:val="-6"/>
        </w:rPr>
        <w:t xml:space="preserve"> </w:t>
      </w:r>
      <w:r>
        <w:t>числами:</w:t>
      </w:r>
      <w:r>
        <w:rPr>
          <w:spacing w:val="-5"/>
        </w:rPr>
        <w:t xml:space="preserve"> </w:t>
      </w:r>
      <w:r>
        <w:t>целочисленное</w:t>
      </w:r>
      <w:r>
        <w:rPr>
          <w:spacing w:val="4"/>
        </w:rPr>
        <w:t xml:space="preserve"> </w:t>
      </w:r>
      <w:r>
        <w:t>деление,</w:t>
      </w:r>
      <w:r>
        <w:rPr>
          <w:spacing w:val="-6"/>
        </w:rPr>
        <w:t xml:space="preserve"> </w:t>
      </w:r>
      <w:r>
        <w:t>остаток</w:t>
      </w:r>
      <w:r>
        <w:rPr>
          <w:spacing w:val="-6"/>
        </w:rPr>
        <w:t xml:space="preserve"> </w:t>
      </w:r>
      <w:r>
        <w:t>от</w:t>
      </w:r>
      <w:r>
        <w:rPr>
          <w:spacing w:val="1"/>
        </w:rPr>
        <w:t xml:space="preserve"> </w:t>
      </w:r>
      <w:r>
        <w:rPr>
          <w:spacing w:val="-2"/>
        </w:rPr>
        <w:t>деления.</w:t>
      </w:r>
    </w:p>
    <w:p w:rsidR="00EC4929" w:rsidRDefault="001B2B69">
      <w:pPr>
        <w:pStyle w:val="a3"/>
        <w:spacing w:before="2"/>
        <w:ind w:right="135" w:firstLine="739"/>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EC4929" w:rsidRDefault="001B2B69">
      <w:pPr>
        <w:pStyle w:val="a3"/>
        <w:spacing w:line="242" w:lineRule="auto"/>
        <w:ind w:right="139" w:firstLine="739"/>
      </w:pPr>
      <w:r>
        <w:t>Диалоговая отладка программ: пошаговое выполнение, просмотр значений величин, отладочный вывод, выбор точки останова.</w:t>
      </w:r>
    </w:p>
    <w:p w:rsidR="00EC4929" w:rsidRDefault="001B2B69">
      <w:pPr>
        <w:pStyle w:val="a3"/>
        <w:ind w:right="132" w:firstLine="739"/>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EC4929" w:rsidRDefault="001B2B69">
      <w:pPr>
        <w:pStyle w:val="a3"/>
        <w:spacing w:line="237" w:lineRule="auto"/>
        <w:ind w:right="140" w:firstLine="739"/>
      </w:pPr>
      <w:r>
        <w:t>Цикл с переменной. Алгоритмы проверки делимости одного целого числа на другое, проверки натурального числа на простоту.</w:t>
      </w:r>
    </w:p>
    <w:p w:rsidR="00EC4929" w:rsidRDefault="001B2B69">
      <w:pPr>
        <w:pStyle w:val="a3"/>
        <w:spacing w:before="1" w:line="275" w:lineRule="exact"/>
        <w:ind w:left="1181"/>
      </w:pPr>
      <w:r>
        <w:t>Обработка</w:t>
      </w:r>
      <w:r>
        <w:rPr>
          <w:spacing w:val="-6"/>
        </w:rPr>
        <w:t xml:space="preserve"> </w:t>
      </w:r>
      <w:r>
        <w:t>символьных</w:t>
      </w:r>
      <w:r>
        <w:rPr>
          <w:spacing w:val="-8"/>
        </w:rPr>
        <w:t xml:space="preserve"> </w:t>
      </w:r>
      <w:r>
        <w:t>данных.</w:t>
      </w:r>
      <w:r>
        <w:rPr>
          <w:spacing w:val="-1"/>
        </w:rPr>
        <w:t xml:space="preserve"> </w:t>
      </w:r>
      <w:r>
        <w:t>Символьные</w:t>
      </w:r>
      <w:r>
        <w:rPr>
          <w:spacing w:val="-9"/>
        </w:rPr>
        <w:t xml:space="preserve"> </w:t>
      </w:r>
      <w:r>
        <w:t>(строковые)</w:t>
      </w:r>
      <w:r>
        <w:rPr>
          <w:spacing w:val="-5"/>
        </w:rPr>
        <w:t xml:space="preserve"> </w:t>
      </w:r>
      <w:r>
        <w:rPr>
          <w:spacing w:val="-2"/>
        </w:rPr>
        <w:t>переменные.</w:t>
      </w:r>
    </w:p>
    <w:p w:rsidR="00EC4929" w:rsidRDefault="001B2B69">
      <w:pPr>
        <w:pStyle w:val="a3"/>
        <w:spacing w:line="242" w:lineRule="auto"/>
        <w:ind w:right="134"/>
      </w:pPr>
      <w:r>
        <w:t>Посимвольная</w:t>
      </w:r>
      <w:r>
        <w:rPr>
          <w:spacing w:val="-12"/>
        </w:rPr>
        <w:t xml:space="preserve"> </w:t>
      </w:r>
      <w:r>
        <w:t>обработка</w:t>
      </w:r>
      <w:r>
        <w:rPr>
          <w:spacing w:val="-4"/>
        </w:rPr>
        <w:t xml:space="preserve"> </w:t>
      </w:r>
      <w:r>
        <w:t>строк.</w:t>
      </w:r>
      <w:r>
        <w:rPr>
          <w:spacing w:val="-1"/>
        </w:rPr>
        <w:t xml:space="preserve"> </w:t>
      </w:r>
      <w:r>
        <w:t>Подсчёт</w:t>
      </w:r>
      <w:r>
        <w:rPr>
          <w:spacing w:val="-3"/>
        </w:rPr>
        <w:t xml:space="preserve"> </w:t>
      </w:r>
      <w:r>
        <w:t>частоты</w:t>
      </w:r>
      <w:r>
        <w:rPr>
          <w:spacing w:val="-6"/>
        </w:rPr>
        <w:t xml:space="preserve"> </w:t>
      </w:r>
      <w:r>
        <w:t>появления</w:t>
      </w:r>
      <w:r>
        <w:rPr>
          <w:spacing w:val="-8"/>
        </w:rPr>
        <w:t xml:space="preserve"> </w:t>
      </w:r>
      <w:r>
        <w:t>символа</w:t>
      </w:r>
      <w:r>
        <w:rPr>
          <w:spacing w:val="-9"/>
        </w:rPr>
        <w:t xml:space="preserve"> </w:t>
      </w:r>
      <w:r>
        <w:t>в</w:t>
      </w:r>
      <w:r>
        <w:rPr>
          <w:spacing w:val="-6"/>
        </w:rPr>
        <w:t xml:space="preserve"> </w:t>
      </w:r>
      <w:r>
        <w:t>строке.</w:t>
      </w:r>
      <w:r>
        <w:rPr>
          <w:spacing w:val="-6"/>
        </w:rPr>
        <w:t xml:space="preserve"> </w:t>
      </w:r>
      <w:r>
        <w:t>Встроенные</w:t>
      </w:r>
      <w:r>
        <w:rPr>
          <w:spacing w:val="-9"/>
        </w:rPr>
        <w:t xml:space="preserve"> </w:t>
      </w:r>
      <w:r>
        <w:t>функции для обработки строк.</w:t>
      </w:r>
    </w:p>
    <w:p w:rsidR="00EC4929" w:rsidRDefault="001B2B69">
      <w:pPr>
        <w:pStyle w:val="a4"/>
        <w:numPr>
          <w:ilvl w:val="3"/>
          <w:numId w:val="26"/>
        </w:numPr>
        <w:tabs>
          <w:tab w:val="left" w:pos="2473"/>
          <w:tab w:val="left" w:pos="2474"/>
        </w:tabs>
        <w:spacing w:line="271" w:lineRule="exact"/>
        <w:ind w:left="2473" w:hanging="1250"/>
        <w:rPr>
          <w:sz w:val="24"/>
        </w:rPr>
      </w:pPr>
      <w:r>
        <w:rPr>
          <w:sz w:val="24"/>
        </w:rPr>
        <w:t>Анализ</w:t>
      </w:r>
      <w:r>
        <w:rPr>
          <w:spacing w:val="-3"/>
          <w:sz w:val="24"/>
        </w:rPr>
        <w:t xml:space="preserve"> </w:t>
      </w:r>
      <w:r>
        <w:rPr>
          <w:spacing w:val="-2"/>
          <w:sz w:val="24"/>
        </w:rPr>
        <w:t>алгоритмов.</w:t>
      </w:r>
    </w:p>
    <w:p w:rsidR="00EC4929" w:rsidRDefault="001B2B69">
      <w:pPr>
        <w:pStyle w:val="a3"/>
        <w:spacing w:before="4" w:line="237" w:lineRule="auto"/>
        <w:ind w:firstLine="782"/>
        <w:jc w:val="left"/>
      </w:pPr>
      <w:r>
        <w:t>Определение</w:t>
      </w:r>
      <w:r>
        <w:rPr>
          <w:spacing w:val="40"/>
        </w:rPr>
        <w:t xml:space="preserve"> </w:t>
      </w:r>
      <w:r>
        <w:t>возможных</w:t>
      </w:r>
      <w:r>
        <w:rPr>
          <w:spacing w:val="40"/>
        </w:rPr>
        <w:t xml:space="preserve"> </w:t>
      </w:r>
      <w:r>
        <w:t>результатов</w:t>
      </w:r>
      <w:r>
        <w:rPr>
          <w:spacing w:val="40"/>
        </w:rPr>
        <w:t xml:space="preserve"> </w:t>
      </w:r>
      <w:r>
        <w:t>работы</w:t>
      </w:r>
      <w:r>
        <w:rPr>
          <w:spacing w:val="40"/>
        </w:rPr>
        <w:t xml:space="preserve"> </w:t>
      </w:r>
      <w:r>
        <w:t>алгоритма</w:t>
      </w:r>
      <w:r>
        <w:rPr>
          <w:spacing w:val="40"/>
        </w:rPr>
        <w:t xml:space="preserve"> </w:t>
      </w:r>
      <w:r>
        <w:t>при</w:t>
      </w:r>
      <w:r>
        <w:rPr>
          <w:spacing w:val="40"/>
        </w:rPr>
        <w:t xml:space="preserve"> </w:t>
      </w:r>
      <w:r>
        <w:t>данном</w:t>
      </w:r>
      <w:r>
        <w:rPr>
          <w:spacing w:val="40"/>
        </w:rPr>
        <w:t xml:space="preserve"> </w:t>
      </w:r>
      <w:r>
        <w:t>множестве</w:t>
      </w:r>
      <w:r>
        <w:rPr>
          <w:spacing w:val="40"/>
        </w:rPr>
        <w:t xml:space="preserve"> </w:t>
      </w:r>
      <w:r>
        <w:t>входных данных, определение возможных входных данных, приводящих к данному результату.</w:t>
      </w:r>
    </w:p>
    <w:p w:rsidR="00EC4929" w:rsidRDefault="001B2B69">
      <w:pPr>
        <w:pStyle w:val="a4"/>
        <w:numPr>
          <w:ilvl w:val="1"/>
          <w:numId w:val="26"/>
        </w:numPr>
        <w:tabs>
          <w:tab w:val="left" w:pos="2055"/>
          <w:tab w:val="left" w:pos="2056"/>
        </w:tabs>
        <w:spacing w:before="3"/>
        <w:ind w:left="2055" w:hanging="832"/>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9</w:t>
      </w:r>
      <w:r>
        <w:rPr>
          <w:spacing w:val="-5"/>
          <w:sz w:val="24"/>
        </w:rPr>
        <w:t xml:space="preserve"> </w:t>
      </w:r>
      <w:r>
        <w:rPr>
          <w:spacing w:val="-2"/>
          <w:sz w:val="24"/>
        </w:rPr>
        <w:t>классе.</w:t>
      </w:r>
    </w:p>
    <w:p w:rsidR="00EC4929" w:rsidRDefault="001B2B69">
      <w:pPr>
        <w:pStyle w:val="a4"/>
        <w:numPr>
          <w:ilvl w:val="2"/>
          <w:numId w:val="26"/>
        </w:numPr>
        <w:tabs>
          <w:tab w:val="left" w:pos="2262"/>
          <w:tab w:val="left" w:pos="2263"/>
        </w:tabs>
        <w:ind w:left="2262" w:hanging="1039"/>
        <w:rPr>
          <w:sz w:val="24"/>
        </w:rPr>
      </w:pPr>
      <w:r>
        <w:rPr>
          <w:sz w:val="24"/>
        </w:rPr>
        <w:t>Цифровая</w:t>
      </w:r>
      <w:r>
        <w:rPr>
          <w:spacing w:val="-2"/>
          <w:sz w:val="24"/>
        </w:rPr>
        <w:t xml:space="preserve"> грамотность.</w:t>
      </w:r>
    </w:p>
    <w:p w:rsidR="00EC4929" w:rsidRDefault="001B2B69">
      <w:pPr>
        <w:pStyle w:val="a4"/>
        <w:numPr>
          <w:ilvl w:val="3"/>
          <w:numId w:val="26"/>
        </w:numPr>
        <w:tabs>
          <w:tab w:val="left" w:pos="2473"/>
          <w:tab w:val="left" w:pos="2474"/>
        </w:tabs>
        <w:spacing w:before="2"/>
        <w:ind w:left="2473" w:hanging="1250"/>
        <w:rPr>
          <w:sz w:val="24"/>
        </w:rPr>
      </w:pPr>
      <w:r>
        <w:rPr>
          <w:sz w:val="24"/>
        </w:rPr>
        <w:t>Глобальная</w:t>
      </w:r>
      <w:r>
        <w:rPr>
          <w:spacing w:val="-2"/>
          <w:sz w:val="24"/>
        </w:rPr>
        <w:t xml:space="preserve"> </w:t>
      </w:r>
      <w:r>
        <w:rPr>
          <w:sz w:val="24"/>
        </w:rPr>
        <w:t>сеть</w:t>
      </w:r>
      <w:r>
        <w:rPr>
          <w:spacing w:val="-4"/>
          <w:sz w:val="24"/>
        </w:rPr>
        <w:t xml:space="preserve"> </w:t>
      </w:r>
      <w:r>
        <w:rPr>
          <w:sz w:val="24"/>
        </w:rPr>
        <w:t>Интернет</w:t>
      </w:r>
      <w:r>
        <w:rPr>
          <w:spacing w:val="-6"/>
          <w:sz w:val="24"/>
        </w:rPr>
        <w:t xml:space="preserve"> </w:t>
      </w:r>
      <w:r>
        <w:rPr>
          <w:sz w:val="24"/>
        </w:rPr>
        <w:t>и стратегии</w:t>
      </w:r>
      <w:r>
        <w:rPr>
          <w:spacing w:val="-6"/>
          <w:sz w:val="24"/>
        </w:rPr>
        <w:t xml:space="preserve"> </w:t>
      </w:r>
      <w:r>
        <w:rPr>
          <w:sz w:val="24"/>
        </w:rPr>
        <w:t>безопасного</w:t>
      </w:r>
      <w:r>
        <w:rPr>
          <w:spacing w:val="2"/>
          <w:sz w:val="24"/>
        </w:rPr>
        <w:t xml:space="preserve"> </w:t>
      </w:r>
      <w:r>
        <w:rPr>
          <w:sz w:val="24"/>
        </w:rPr>
        <w:t>поведения</w:t>
      </w:r>
      <w:r>
        <w:rPr>
          <w:spacing w:val="-1"/>
          <w:sz w:val="24"/>
        </w:rPr>
        <w:t xml:space="preserve"> </w:t>
      </w:r>
      <w:r>
        <w:rPr>
          <w:sz w:val="24"/>
        </w:rPr>
        <w:t>в</w:t>
      </w:r>
      <w:r>
        <w:rPr>
          <w:spacing w:val="-4"/>
          <w:sz w:val="24"/>
        </w:rPr>
        <w:t xml:space="preserve"> ней.</w:t>
      </w:r>
    </w:p>
    <w:p w:rsidR="00EC4929" w:rsidRDefault="001B2B69">
      <w:pPr>
        <w:pStyle w:val="a3"/>
        <w:ind w:right="135" w:firstLine="782"/>
        <w:jc w:val="left"/>
      </w:pPr>
      <w:r>
        <w:t>Глобальная сеть Интернет. IP-адреса узлов. Сетевое хранение данных. Методы индивидуального</w:t>
      </w:r>
      <w:r>
        <w:rPr>
          <w:spacing w:val="29"/>
        </w:rPr>
        <w:t xml:space="preserve"> </w:t>
      </w:r>
      <w:r>
        <w:t>и</w:t>
      </w:r>
      <w:r>
        <w:rPr>
          <w:spacing w:val="29"/>
        </w:rPr>
        <w:t xml:space="preserve"> </w:t>
      </w:r>
      <w:r>
        <w:t>коллективного</w:t>
      </w:r>
      <w:r>
        <w:rPr>
          <w:spacing w:val="29"/>
        </w:rPr>
        <w:t xml:space="preserve"> </w:t>
      </w:r>
      <w:r>
        <w:t>размещения</w:t>
      </w:r>
      <w:r>
        <w:rPr>
          <w:spacing w:val="29"/>
        </w:rPr>
        <w:t xml:space="preserve"> </w:t>
      </w:r>
      <w:r>
        <w:t>новой информации в</w:t>
      </w:r>
      <w:r>
        <w:rPr>
          <w:spacing w:val="30"/>
        </w:rPr>
        <w:t xml:space="preserve"> </w:t>
      </w:r>
      <w:r>
        <w:t>Интернете. Большие</w:t>
      </w:r>
      <w:r>
        <w:rPr>
          <w:spacing w:val="28"/>
        </w:rPr>
        <w:t xml:space="preserve"> </w:t>
      </w:r>
      <w:r>
        <w:t>данные (интернет-данные, в частности данные социальных сетей).</w:t>
      </w:r>
    </w:p>
    <w:p w:rsidR="00EC4929" w:rsidRDefault="001B2B69">
      <w:pPr>
        <w:pStyle w:val="a3"/>
        <w:spacing w:before="2"/>
        <w:ind w:left="1224"/>
        <w:jc w:val="left"/>
      </w:pPr>
      <w:r>
        <w:t>Понятие</w:t>
      </w:r>
      <w:r>
        <w:rPr>
          <w:spacing w:val="56"/>
        </w:rPr>
        <w:t xml:space="preserve"> </w:t>
      </w:r>
      <w:r>
        <w:t>об</w:t>
      </w:r>
      <w:r>
        <w:rPr>
          <w:spacing w:val="62"/>
        </w:rPr>
        <w:t xml:space="preserve"> </w:t>
      </w:r>
      <w:r>
        <w:t>информационной</w:t>
      </w:r>
      <w:r>
        <w:rPr>
          <w:spacing w:val="66"/>
        </w:rPr>
        <w:t xml:space="preserve"> </w:t>
      </w:r>
      <w:r>
        <w:t>безопасности.</w:t>
      </w:r>
      <w:r>
        <w:rPr>
          <w:spacing w:val="61"/>
        </w:rPr>
        <w:t xml:space="preserve"> </w:t>
      </w:r>
      <w:r>
        <w:t>Угрозы</w:t>
      </w:r>
      <w:r>
        <w:rPr>
          <w:spacing w:val="66"/>
        </w:rPr>
        <w:t xml:space="preserve"> </w:t>
      </w:r>
      <w:r>
        <w:t>информационной</w:t>
      </w:r>
      <w:r>
        <w:rPr>
          <w:spacing w:val="65"/>
        </w:rPr>
        <w:t xml:space="preserve"> </w:t>
      </w:r>
      <w:r>
        <w:t>безопасности</w:t>
      </w:r>
      <w:r>
        <w:rPr>
          <w:spacing w:val="67"/>
        </w:rPr>
        <w:t xml:space="preserve"> </w:t>
      </w:r>
      <w:r>
        <w:rPr>
          <w:spacing w:val="-5"/>
        </w:rPr>
        <w:t>при</w:t>
      </w:r>
    </w:p>
    <w:p w:rsidR="00EC4929" w:rsidRDefault="00EC4929">
      <w:pPr>
        <w:sectPr w:rsidR="00EC4929">
          <w:type w:val="continuous"/>
          <w:pgSz w:w="11900" w:h="16840"/>
          <w:pgMar w:top="1160" w:right="280" w:bottom="280" w:left="720" w:header="720" w:footer="720" w:gutter="0"/>
          <w:cols w:space="720"/>
        </w:sectPr>
      </w:pPr>
    </w:p>
    <w:p w:rsidR="00EC4929" w:rsidRDefault="001B2B69">
      <w:pPr>
        <w:pStyle w:val="a3"/>
        <w:spacing w:before="65"/>
        <w:ind w:right="134"/>
      </w:pPr>
      <w:r>
        <w:lastRenderedPageBreak/>
        <w:t>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EC4929" w:rsidRDefault="001B2B69">
      <w:pPr>
        <w:pStyle w:val="a4"/>
        <w:numPr>
          <w:ilvl w:val="3"/>
          <w:numId w:val="26"/>
        </w:numPr>
        <w:tabs>
          <w:tab w:val="left" w:pos="2474"/>
        </w:tabs>
        <w:spacing w:line="240" w:lineRule="auto"/>
        <w:ind w:left="2473" w:hanging="1250"/>
        <w:jc w:val="both"/>
        <w:rPr>
          <w:sz w:val="24"/>
        </w:rPr>
      </w:pPr>
      <w:r>
        <w:rPr>
          <w:sz w:val="24"/>
        </w:rPr>
        <w:t>Работа</w:t>
      </w:r>
      <w:r>
        <w:rPr>
          <w:spacing w:val="-2"/>
          <w:sz w:val="24"/>
        </w:rPr>
        <w:t xml:space="preserve"> </w:t>
      </w:r>
      <w:r>
        <w:rPr>
          <w:sz w:val="24"/>
        </w:rPr>
        <w:t>в</w:t>
      </w:r>
      <w:r>
        <w:rPr>
          <w:spacing w:val="-4"/>
          <w:sz w:val="24"/>
        </w:rPr>
        <w:t xml:space="preserve"> </w:t>
      </w:r>
      <w:r>
        <w:rPr>
          <w:sz w:val="24"/>
        </w:rPr>
        <w:t>информационном</w:t>
      </w:r>
      <w:r>
        <w:rPr>
          <w:spacing w:val="1"/>
          <w:sz w:val="24"/>
        </w:rPr>
        <w:t xml:space="preserve"> </w:t>
      </w:r>
      <w:r>
        <w:rPr>
          <w:spacing w:val="-2"/>
          <w:sz w:val="24"/>
        </w:rPr>
        <w:t>пространстве.</w:t>
      </w:r>
    </w:p>
    <w:p w:rsidR="00EC4929" w:rsidRDefault="001B2B69">
      <w:pPr>
        <w:pStyle w:val="a3"/>
        <w:spacing w:before="3"/>
        <w:ind w:right="128" w:firstLine="782"/>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w:t>
      </w:r>
      <w:r>
        <w:rPr>
          <w:spacing w:val="-8"/>
        </w:rPr>
        <w:t xml:space="preserve"> </w:t>
      </w:r>
      <w:r>
        <w:t>услуг.</w:t>
      </w:r>
      <w:r>
        <w:rPr>
          <w:spacing w:val="-7"/>
        </w:rPr>
        <w:t xml:space="preserve"> </w:t>
      </w:r>
      <w:r>
        <w:t>Облачные</w:t>
      </w:r>
      <w:r>
        <w:rPr>
          <w:spacing w:val="-5"/>
        </w:rPr>
        <w:t xml:space="preserve"> </w:t>
      </w:r>
      <w:r>
        <w:t>хранилища</w:t>
      </w:r>
      <w:r>
        <w:rPr>
          <w:spacing w:val="-9"/>
        </w:rPr>
        <w:t xml:space="preserve"> </w:t>
      </w:r>
      <w:r>
        <w:t>данных.</w:t>
      </w:r>
      <w:r>
        <w:rPr>
          <w:spacing w:val="-7"/>
        </w:rPr>
        <w:t xml:space="preserve"> </w:t>
      </w:r>
      <w:r>
        <w:t>Средства</w:t>
      </w:r>
      <w:r>
        <w:rPr>
          <w:spacing w:val="-9"/>
        </w:rPr>
        <w:t xml:space="preserve"> </w:t>
      </w:r>
      <w:r>
        <w:t>совместной</w:t>
      </w:r>
      <w:r>
        <w:rPr>
          <w:spacing w:val="-8"/>
        </w:rPr>
        <w:t xml:space="preserve"> </w:t>
      </w:r>
      <w:r>
        <w:t>разработки</w:t>
      </w:r>
      <w:r>
        <w:rPr>
          <w:spacing w:val="-8"/>
        </w:rPr>
        <w:t xml:space="preserve"> </w:t>
      </w:r>
      <w:r>
        <w:t>документов (онлайн-офисы). Программное обеспечение как веб-сервис: онлайновые текстовые и графические редакторы, среды разработки программ.</w:t>
      </w:r>
    </w:p>
    <w:p w:rsidR="00EC4929" w:rsidRDefault="001B2B69">
      <w:pPr>
        <w:pStyle w:val="a4"/>
        <w:numPr>
          <w:ilvl w:val="2"/>
          <w:numId w:val="26"/>
        </w:numPr>
        <w:tabs>
          <w:tab w:val="left" w:pos="2474"/>
        </w:tabs>
        <w:ind w:left="2473" w:hanging="1250"/>
        <w:jc w:val="both"/>
        <w:rPr>
          <w:sz w:val="24"/>
        </w:rPr>
      </w:pPr>
      <w:r>
        <w:rPr>
          <w:sz w:val="24"/>
        </w:rPr>
        <w:t>Теоретические</w:t>
      </w:r>
      <w:r>
        <w:rPr>
          <w:spacing w:val="-4"/>
          <w:sz w:val="24"/>
        </w:rPr>
        <w:t xml:space="preserve"> </w:t>
      </w:r>
      <w:r>
        <w:rPr>
          <w:sz w:val="24"/>
        </w:rPr>
        <w:t>основы</w:t>
      </w:r>
      <w:r>
        <w:rPr>
          <w:spacing w:val="-1"/>
          <w:sz w:val="24"/>
        </w:rPr>
        <w:t xml:space="preserve"> </w:t>
      </w:r>
      <w:r>
        <w:rPr>
          <w:spacing w:val="-2"/>
          <w:sz w:val="24"/>
        </w:rPr>
        <w:t>информатики.</w:t>
      </w:r>
    </w:p>
    <w:p w:rsidR="00EC4929" w:rsidRDefault="001B2B69">
      <w:pPr>
        <w:pStyle w:val="a4"/>
        <w:numPr>
          <w:ilvl w:val="3"/>
          <w:numId w:val="26"/>
        </w:numPr>
        <w:tabs>
          <w:tab w:val="left" w:pos="2474"/>
        </w:tabs>
        <w:ind w:left="2473" w:hanging="1250"/>
        <w:jc w:val="both"/>
        <w:rPr>
          <w:sz w:val="24"/>
        </w:rPr>
      </w:pPr>
      <w:r>
        <w:rPr>
          <w:sz w:val="24"/>
        </w:rPr>
        <w:t>Моделирование</w:t>
      </w:r>
      <w:r>
        <w:rPr>
          <w:spacing w:val="-2"/>
          <w:sz w:val="24"/>
        </w:rPr>
        <w:t xml:space="preserve"> </w:t>
      </w:r>
      <w:r>
        <w:rPr>
          <w:sz w:val="24"/>
        </w:rPr>
        <w:t>как</w:t>
      </w:r>
      <w:r>
        <w:rPr>
          <w:spacing w:val="-2"/>
          <w:sz w:val="24"/>
        </w:rPr>
        <w:t xml:space="preserve"> </w:t>
      </w:r>
      <w:r>
        <w:rPr>
          <w:sz w:val="24"/>
        </w:rPr>
        <w:t>метод</w:t>
      </w:r>
      <w:r>
        <w:rPr>
          <w:spacing w:val="-6"/>
          <w:sz w:val="24"/>
        </w:rPr>
        <w:t xml:space="preserve"> </w:t>
      </w:r>
      <w:r>
        <w:rPr>
          <w:spacing w:val="-2"/>
          <w:sz w:val="24"/>
        </w:rPr>
        <w:t>познания.</w:t>
      </w:r>
    </w:p>
    <w:p w:rsidR="00EC4929" w:rsidRDefault="001B2B69">
      <w:pPr>
        <w:pStyle w:val="a3"/>
        <w:spacing w:before="3"/>
        <w:ind w:right="134" w:firstLine="782"/>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EC4929" w:rsidRDefault="001B2B69">
      <w:pPr>
        <w:pStyle w:val="a3"/>
        <w:spacing w:before="1" w:line="275" w:lineRule="exact"/>
        <w:ind w:left="1200"/>
      </w:pPr>
      <w:r>
        <w:t>Табличные</w:t>
      </w:r>
      <w:r>
        <w:rPr>
          <w:spacing w:val="-6"/>
        </w:rPr>
        <w:t xml:space="preserve"> </w:t>
      </w:r>
      <w:r>
        <w:t>модели. Таблица</w:t>
      </w:r>
      <w:r>
        <w:rPr>
          <w:spacing w:val="-8"/>
        </w:rPr>
        <w:t xml:space="preserve"> </w:t>
      </w:r>
      <w:r>
        <w:t>как</w:t>
      </w:r>
      <w:r>
        <w:rPr>
          <w:spacing w:val="-4"/>
        </w:rPr>
        <w:t xml:space="preserve"> </w:t>
      </w:r>
      <w:r>
        <w:t>представление</w:t>
      </w:r>
      <w:r>
        <w:rPr>
          <w:spacing w:val="-7"/>
        </w:rPr>
        <w:t xml:space="preserve"> </w:t>
      </w:r>
      <w:r>
        <w:rPr>
          <w:spacing w:val="-2"/>
        </w:rPr>
        <w:t>отношения.</w:t>
      </w:r>
    </w:p>
    <w:p w:rsidR="00EC4929" w:rsidRDefault="001B2B69">
      <w:pPr>
        <w:pStyle w:val="a3"/>
        <w:spacing w:line="275" w:lineRule="exact"/>
        <w:ind w:left="1200"/>
      </w:pPr>
      <w:r>
        <w:t>Базы</w:t>
      </w:r>
      <w:r>
        <w:rPr>
          <w:spacing w:val="-3"/>
        </w:rPr>
        <w:t xml:space="preserve"> </w:t>
      </w:r>
      <w:r>
        <w:t>данных.</w:t>
      </w:r>
      <w:r>
        <w:rPr>
          <w:spacing w:val="1"/>
        </w:rPr>
        <w:t xml:space="preserve"> </w:t>
      </w:r>
      <w:r>
        <w:t>Отбор</w:t>
      </w:r>
      <w:r>
        <w:rPr>
          <w:spacing w:val="-6"/>
        </w:rPr>
        <w:t xml:space="preserve"> </w:t>
      </w:r>
      <w:r>
        <w:t>в</w:t>
      </w:r>
      <w:r>
        <w:rPr>
          <w:spacing w:val="-4"/>
        </w:rPr>
        <w:t xml:space="preserve"> </w:t>
      </w:r>
      <w:r>
        <w:t>таблице</w:t>
      </w:r>
      <w:r>
        <w:rPr>
          <w:spacing w:val="-2"/>
        </w:rPr>
        <w:t xml:space="preserve"> </w:t>
      </w:r>
      <w:r>
        <w:t>строк,</w:t>
      </w:r>
      <w:r>
        <w:rPr>
          <w:spacing w:val="-5"/>
        </w:rPr>
        <w:t xml:space="preserve"> </w:t>
      </w:r>
      <w:r>
        <w:t>удовлетворяющих</w:t>
      </w:r>
      <w:r>
        <w:rPr>
          <w:spacing w:val="-6"/>
        </w:rPr>
        <w:t xml:space="preserve"> </w:t>
      </w:r>
      <w:r>
        <w:t>заданному</w:t>
      </w:r>
      <w:r>
        <w:rPr>
          <w:spacing w:val="-5"/>
        </w:rPr>
        <w:t xml:space="preserve"> </w:t>
      </w:r>
      <w:r>
        <w:rPr>
          <w:spacing w:val="-2"/>
        </w:rPr>
        <w:t>условию.</w:t>
      </w:r>
    </w:p>
    <w:p w:rsidR="00EC4929" w:rsidRDefault="001B2B69">
      <w:pPr>
        <w:pStyle w:val="a3"/>
        <w:spacing w:before="2"/>
        <w:ind w:right="132" w:firstLine="758"/>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EC4929" w:rsidRDefault="001B2B69">
      <w:pPr>
        <w:pStyle w:val="a3"/>
        <w:spacing w:line="275" w:lineRule="exact"/>
        <w:ind w:left="1200"/>
      </w:pPr>
      <w:r>
        <w:t>Дерево.</w:t>
      </w:r>
      <w:r>
        <w:rPr>
          <w:spacing w:val="64"/>
        </w:rPr>
        <w:t xml:space="preserve"> </w:t>
      </w:r>
      <w:r>
        <w:t>Корень,</w:t>
      </w:r>
      <w:r>
        <w:rPr>
          <w:spacing w:val="62"/>
        </w:rPr>
        <w:t xml:space="preserve"> </w:t>
      </w:r>
      <w:r>
        <w:t>вершина</w:t>
      </w:r>
      <w:r>
        <w:rPr>
          <w:spacing w:val="64"/>
        </w:rPr>
        <w:t xml:space="preserve"> </w:t>
      </w:r>
      <w:r>
        <w:t>(узел),</w:t>
      </w:r>
      <w:r>
        <w:rPr>
          <w:spacing w:val="72"/>
        </w:rPr>
        <w:t xml:space="preserve"> </w:t>
      </w:r>
      <w:r>
        <w:t>лист,</w:t>
      </w:r>
      <w:r>
        <w:rPr>
          <w:spacing w:val="71"/>
        </w:rPr>
        <w:t xml:space="preserve"> </w:t>
      </w:r>
      <w:r>
        <w:t>ребро</w:t>
      </w:r>
      <w:r>
        <w:rPr>
          <w:spacing w:val="70"/>
        </w:rPr>
        <w:t xml:space="preserve"> </w:t>
      </w:r>
      <w:r>
        <w:t>(дуга)</w:t>
      </w:r>
      <w:r>
        <w:rPr>
          <w:spacing w:val="71"/>
        </w:rPr>
        <w:t xml:space="preserve"> </w:t>
      </w:r>
      <w:r>
        <w:t>дерева.</w:t>
      </w:r>
      <w:r>
        <w:rPr>
          <w:spacing w:val="71"/>
        </w:rPr>
        <w:t xml:space="preserve"> </w:t>
      </w:r>
      <w:r>
        <w:t>Высота</w:t>
      </w:r>
      <w:r>
        <w:rPr>
          <w:spacing w:val="65"/>
        </w:rPr>
        <w:t xml:space="preserve"> </w:t>
      </w:r>
      <w:r>
        <w:t>дерева.</w:t>
      </w:r>
      <w:r>
        <w:rPr>
          <w:spacing w:val="72"/>
        </w:rPr>
        <w:t xml:space="preserve"> </w:t>
      </w:r>
      <w:r>
        <w:rPr>
          <w:spacing w:val="-2"/>
        </w:rPr>
        <w:t>Поддерево.</w:t>
      </w:r>
    </w:p>
    <w:p w:rsidR="00EC4929" w:rsidRDefault="001B2B69">
      <w:pPr>
        <w:pStyle w:val="a3"/>
        <w:spacing w:line="275" w:lineRule="exact"/>
      </w:pPr>
      <w:r>
        <w:t>Примеры</w:t>
      </w:r>
      <w:r>
        <w:rPr>
          <w:spacing w:val="-4"/>
        </w:rPr>
        <w:t xml:space="preserve"> </w:t>
      </w:r>
      <w:r>
        <w:t>использования</w:t>
      </w:r>
      <w:r>
        <w:rPr>
          <w:spacing w:val="-3"/>
        </w:rPr>
        <w:t xml:space="preserve"> </w:t>
      </w:r>
      <w:r>
        <w:t>деревьев.</w:t>
      </w:r>
      <w:r>
        <w:rPr>
          <w:spacing w:val="-1"/>
        </w:rPr>
        <w:t xml:space="preserve"> </w:t>
      </w:r>
      <w:r>
        <w:t>Перебор</w:t>
      </w:r>
      <w:r>
        <w:rPr>
          <w:spacing w:val="-7"/>
        </w:rPr>
        <w:t xml:space="preserve"> </w:t>
      </w:r>
      <w:r>
        <w:t>вариантов</w:t>
      </w:r>
      <w:r>
        <w:rPr>
          <w:spacing w:val="-1"/>
        </w:rPr>
        <w:t xml:space="preserve"> </w:t>
      </w:r>
      <w:r>
        <w:t>с</w:t>
      </w:r>
      <w:r>
        <w:rPr>
          <w:spacing w:val="-8"/>
        </w:rPr>
        <w:t xml:space="preserve"> </w:t>
      </w:r>
      <w:r>
        <w:t>помощью</w:t>
      </w:r>
      <w:r>
        <w:rPr>
          <w:spacing w:val="-4"/>
        </w:rPr>
        <w:t xml:space="preserve"> </w:t>
      </w:r>
      <w:r>
        <w:rPr>
          <w:spacing w:val="-2"/>
        </w:rPr>
        <w:t>дерева.</w:t>
      </w:r>
    </w:p>
    <w:p w:rsidR="00EC4929" w:rsidRDefault="001B2B69">
      <w:pPr>
        <w:pStyle w:val="a3"/>
        <w:spacing w:before="3"/>
        <w:ind w:right="136" w:firstLine="758"/>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EC4929" w:rsidRDefault="001B2B69">
      <w:pPr>
        <w:pStyle w:val="a3"/>
        <w:ind w:right="131" w:firstLine="758"/>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C4929" w:rsidRDefault="001B2B69">
      <w:pPr>
        <w:pStyle w:val="a4"/>
        <w:numPr>
          <w:ilvl w:val="2"/>
          <w:numId w:val="26"/>
        </w:numPr>
        <w:tabs>
          <w:tab w:val="left" w:pos="2200"/>
        </w:tabs>
        <w:ind w:left="2199" w:hanging="1000"/>
        <w:jc w:val="both"/>
        <w:rPr>
          <w:sz w:val="24"/>
        </w:rPr>
      </w:pPr>
      <w:r>
        <w:rPr>
          <w:sz w:val="24"/>
        </w:rPr>
        <w:t>Алгоритмы</w:t>
      </w:r>
      <w:r>
        <w:rPr>
          <w:spacing w:val="1"/>
          <w:sz w:val="24"/>
        </w:rPr>
        <w:t xml:space="preserve"> </w:t>
      </w:r>
      <w:r>
        <w:rPr>
          <w:sz w:val="24"/>
        </w:rPr>
        <w:t>и</w:t>
      </w:r>
      <w:r>
        <w:rPr>
          <w:spacing w:val="-3"/>
          <w:sz w:val="24"/>
        </w:rPr>
        <w:t xml:space="preserve"> </w:t>
      </w:r>
      <w:r>
        <w:rPr>
          <w:spacing w:val="-2"/>
          <w:sz w:val="24"/>
        </w:rPr>
        <w:t>программирование.</w:t>
      </w:r>
    </w:p>
    <w:p w:rsidR="00EC4929" w:rsidRDefault="001B2B69">
      <w:pPr>
        <w:pStyle w:val="a4"/>
        <w:numPr>
          <w:ilvl w:val="3"/>
          <w:numId w:val="26"/>
        </w:numPr>
        <w:tabs>
          <w:tab w:val="left" w:pos="2411"/>
        </w:tabs>
        <w:ind w:left="2411" w:hanging="1211"/>
        <w:jc w:val="both"/>
        <w:rPr>
          <w:sz w:val="24"/>
        </w:rPr>
      </w:pPr>
      <w:r>
        <w:rPr>
          <w:sz w:val="24"/>
        </w:rPr>
        <w:t>Разработка</w:t>
      </w:r>
      <w:r>
        <w:rPr>
          <w:spacing w:val="-1"/>
          <w:sz w:val="24"/>
        </w:rPr>
        <w:t xml:space="preserve"> </w:t>
      </w:r>
      <w:r>
        <w:rPr>
          <w:sz w:val="24"/>
        </w:rPr>
        <w:t>алгоритмов</w:t>
      </w:r>
      <w:r>
        <w:rPr>
          <w:spacing w:val="-3"/>
          <w:sz w:val="24"/>
        </w:rPr>
        <w:t xml:space="preserve"> </w:t>
      </w:r>
      <w:r>
        <w:rPr>
          <w:sz w:val="24"/>
        </w:rPr>
        <w:t>и</w:t>
      </w:r>
      <w:r>
        <w:rPr>
          <w:spacing w:val="-3"/>
          <w:sz w:val="24"/>
        </w:rPr>
        <w:t xml:space="preserve"> </w:t>
      </w:r>
      <w:r>
        <w:rPr>
          <w:spacing w:val="-2"/>
          <w:sz w:val="24"/>
        </w:rPr>
        <w:t>программ.</w:t>
      </w:r>
    </w:p>
    <w:p w:rsidR="00EC4929" w:rsidRDefault="001B2B69">
      <w:pPr>
        <w:pStyle w:val="a3"/>
        <w:spacing w:before="3"/>
        <w:ind w:right="132" w:firstLine="758"/>
      </w:pPr>
      <w:r>
        <w:t>Разбиение задачи на подзадачи. Составление алгоритмов и программ с использованием ветвлений,</w:t>
      </w:r>
      <w:r>
        <w:rPr>
          <w:spacing w:val="-10"/>
        </w:rPr>
        <w:t xml:space="preserve"> </w:t>
      </w:r>
      <w:r>
        <w:t>циклов</w:t>
      </w:r>
      <w:r>
        <w:rPr>
          <w:spacing w:val="-10"/>
        </w:rPr>
        <w:t xml:space="preserve"> </w:t>
      </w:r>
      <w:r>
        <w:t>и</w:t>
      </w:r>
      <w:r>
        <w:rPr>
          <w:spacing w:val="-11"/>
        </w:rPr>
        <w:t xml:space="preserve"> </w:t>
      </w:r>
      <w:r>
        <w:t>вспомогательных</w:t>
      </w:r>
      <w:r>
        <w:rPr>
          <w:spacing w:val="-12"/>
        </w:rPr>
        <w:t xml:space="preserve"> </w:t>
      </w:r>
      <w:r>
        <w:t>алгоритмов</w:t>
      </w:r>
      <w:r>
        <w:rPr>
          <w:spacing w:val="-6"/>
        </w:rPr>
        <w:t xml:space="preserve"> </w:t>
      </w:r>
      <w:r>
        <w:t>для</w:t>
      </w:r>
      <w:r>
        <w:rPr>
          <w:spacing w:val="-8"/>
        </w:rPr>
        <w:t xml:space="preserve"> </w:t>
      </w:r>
      <w:r>
        <w:t>управления</w:t>
      </w:r>
      <w:r>
        <w:rPr>
          <w:spacing w:val="-8"/>
        </w:rPr>
        <w:t xml:space="preserve"> </w:t>
      </w:r>
      <w:r>
        <w:t>исполнителем</w:t>
      </w:r>
      <w:r>
        <w:rPr>
          <w:spacing w:val="-6"/>
        </w:rPr>
        <w:t xml:space="preserve"> </w:t>
      </w:r>
      <w:r>
        <w:t>Робот</w:t>
      </w:r>
      <w:r>
        <w:rPr>
          <w:spacing w:val="-11"/>
        </w:rPr>
        <w:t xml:space="preserve"> </w:t>
      </w:r>
      <w:r>
        <w:t>или</w:t>
      </w:r>
      <w:r>
        <w:rPr>
          <w:spacing w:val="-10"/>
        </w:rPr>
        <w:t xml:space="preserve"> </w:t>
      </w:r>
      <w:r>
        <w:t>другими исполнителями, такими как Черепашка, Чертёжник и другими.</w:t>
      </w:r>
    </w:p>
    <w:p w:rsidR="00EC4929" w:rsidRDefault="001B2B69">
      <w:pPr>
        <w:pStyle w:val="a3"/>
        <w:ind w:right="130" w:firstLine="758"/>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w:t>
      </w:r>
      <w:r>
        <w:rPr>
          <w:spacing w:val="-12"/>
        </w:rPr>
        <w:t xml:space="preserve"> </w:t>
      </w:r>
      <w:r>
        <w:t>(Python,</w:t>
      </w:r>
      <w:r>
        <w:rPr>
          <w:spacing w:val="-7"/>
        </w:rPr>
        <w:t xml:space="preserve"> </w:t>
      </w:r>
      <w:r>
        <w:t>C++,</w:t>
      </w:r>
      <w:r>
        <w:rPr>
          <w:spacing w:val="-8"/>
        </w:rPr>
        <w:t xml:space="preserve"> </w:t>
      </w:r>
      <w:r>
        <w:t>Паскаль,</w:t>
      </w:r>
      <w:r>
        <w:rPr>
          <w:spacing w:val="-6"/>
        </w:rPr>
        <w:t xml:space="preserve"> </w:t>
      </w:r>
      <w:r>
        <w:t>Java,</w:t>
      </w:r>
      <w:r>
        <w:rPr>
          <w:spacing w:val="-4"/>
        </w:rPr>
        <w:t xml:space="preserve"> </w:t>
      </w:r>
      <w:r>
        <w:t>С#,</w:t>
      </w:r>
      <w:r>
        <w:rPr>
          <w:spacing w:val="-8"/>
        </w:rPr>
        <w:t xml:space="preserve"> </w:t>
      </w:r>
      <w:r>
        <w:t>Школьный</w:t>
      </w:r>
      <w:r>
        <w:rPr>
          <w:spacing w:val="-9"/>
        </w:rPr>
        <w:t xml:space="preserve"> </w:t>
      </w:r>
      <w:r>
        <w:t>Алгоритмический</w:t>
      </w:r>
      <w:r>
        <w:rPr>
          <w:spacing w:val="-9"/>
        </w:rPr>
        <w:t xml:space="preserve"> </w:t>
      </w:r>
      <w:r>
        <w:t>Язык):</w:t>
      </w:r>
      <w:r>
        <w:rPr>
          <w:spacing w:val="-9"/>
        </w:rPr>
        <w:t xml:space="preserve"> </w:t>
      </w:r>
      <w:r>
        <w:t>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EC4929" w:rsidRDefault="001B2B69">
      <w:pPr>
        <w:pStyle w:val="a3"/>
        <w:ind w:right="143"/>
      </w:pPr>
      <w: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EC4929" w:rsidRDefault="001B2B69">
      <w:pPr>
        <w:pStyle w:val="a3"/>
        <w:spacing w:before="1"/>
        <w:ind w:right="136" w:firstLine="758"/>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EC4929" w:rsidRDefault="001B2B69">
      <w:pPr>
        <w:pStyle w:val="a4"/>
        <w:numPr>
          <w:ilvl w:val="3"/>
          <w:numId w:val="26"/>
        </w:numPr>
        <w:tabs>
          <w:tab w:val="left" w:pos="2440"/>
        </w:tabs>
        <w:spacing w:line="274" w:lineRule="exact"/>
        <w:ind w:left="2439" w:hanging="1240"/>
        <w:jc w:val="both"/>
        <w:rPr>
          <w:sz w:val="24"/>
        </w:rPr>
      </w:pPr>
      <w:r>
        <w:rPr>
          <w:spacing w:val="-2"/>
          <w:sz w:val="24"/>
        </w:rPr>
        <w:t>Управление.</w:t>
      </w:r>
    </w:p>
    <w:p w:rsidR="00EC4929" w:rsidRDefault="001B2B69">
      <w:pPr>
        <w:pStyle w:val="a3"/>
        <w:spacing w:before="2"/>
        <w:ind w:right="129" w:firstLine="758"/>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EC4929" w:rsidRDefault="001B2B69">
      <w:pPr>
        <w:pStyle w:val="a3"/>
        <w:ind w:right="130" w:firstLine="758"/>
      </w:pPr>
      <w:r>
        <w:t>Примеры роботизированных систем (система управления движением в транспортной системе, сварочная линия</w:t>
      </w:r>
      <w:r>
        <w:rPr>
          <w:spacing w:val="-1"/>
        </w:rPr>
        <w:t xml:space="preserve"> </w:t>
      </w:r>
      <w:r>
        <w:t>автозавода, автоматизированное</w:t>
      </w:r>
      <w:r>
        <w:rPr>
          <w:spacing w:val="-1"/>
        </w:rPr>
        <w:t xml:space="preserve"> </w:t>
      </w:r>
      <w:r>
        <w:t>управление отопления</w:t>
      </w:r>
      <w:r>
        <w:rPr>
          <w:spacing w:val="-1"/>
        </w:rPr>
        <w:t xml:space="preserve"> </w:t>
      </w:r>
      <w:r>
        <w:t>дома, автономная система управления транспортным средством и другие системы).</w:t>
      </w:r>
    </w:p>
    <w:p w:rsidR="00EC4929" w:rsidRDefault="001B2B69">
      <w:pPr>
        <w:pStyle w:val="a4"/>
        <w:numPr>
          <w:ilvl w:val="2"/>
          <w:numId w:val="26"/>
        </w:numPr>
        <w:tabs>
          <w:tab w:val="left" w:pos="2224"/>
        </w:tabs>
        <w:spacing w:before="2" w:line="240" w:lineRule="auto"/>
        <w:ind w:left="2223" w:hanging="1024"/>
        <w:jc w:val="both"/>
        <w:rPr>
          <w:sz w:val="28"/>
        </w:rPr>
      </w:pPr>
      <w:r>
        <w:rPr>
          <w:sz w:val="24"/>
        </w:rPr>
        <w:t>Информационные</w:t>
      </w:r>
      <w:r>
        <w:rPr>
          <w:spacing w:val="-6"/>
          <w:sz w:val="24"/>
        </w:rPr>
        <w:t xml:space="preserve"> </w:t>
      </w:r>
      <w:r>
        <w:rPr>
          <w:spacing w:val="-2"/>
          <w:sz w:val="24"/>
        </w:rPr>
        <w:t>технологии.</w:t>
      </w:r>
    </w:p>
    <w:p w:rsidR="00EC4929" w:rsidRDefault="00EC4929">
      <w:pPr>
        <w:jc w:val="both"/>
        <w:rPr>
          <w:sz w:val="28"/>
        </w:rPr>
        <w:sectPr w:rsidR="00EC4929">
          <w:pgSz w:w="11900" w:h="16840"/>
          <w:pgMar w:top="840" w:right="280" w:bottom="280" w:left="720" w:header="720" w:footer="720" w:gutter="0"/>
          <w:cols w:space="720"/>
        </w:sectPr>
      </w:pPr>
    </w:p>
    <w:p w:rsidR="00EC4929" w:rsidRDefault="001B2B69">
      <w:pPr>
        <w:pStyle w:val="a4"/>
        <w:numPr>
          <w:ilvl w:val="3"/>
          <w:numId w:val="26"/>
        </w:numPr>
        <w:tabs>
          <w:tab w:val="left" w:pos="2440"/>
        </w:tabs>
        <w:spacing w:before="65" w:line="240" w:lineRule="auto"/>
        <w:ind w:left="2439" w:hanging="1240"/>
        <w:jc w:val="both"/>
        <w:rPr>
          <w:sz w:val="24"/>
        </w:rPr>
      </w:pPr>
      <w:r>
        <w:rPr>
          <w:sz w:val="24"/>
        </w:rPr>
        <w:lastRenderedPageBreak/>
        <w:t>Электронные</w:t>
      </w:r>
      <w:r>
        <w:rPr>
          <w:spacing w:val="-2"/>
          <w:sz w:val="24"/>
        </w:rPr>
        <w:t xml:space="preserve"> таблицы.</w:t>
      </w:r>
    </w:p>
    <w:p w:rsidR="00EC4929" w:rsidRDefault="001B2B69">
      <w:pPr>
        <w:pStyle w:val="a3"/>
        <w:spacing w:before="2"/>
        <w:ind w:right="133" w:firstLine="758"/>
      </w:pPr>
      <w:r>
        <w:t>Понятие об электронных таблицах. Типы данных в ячейках электронной таблицы. Редактирование</w:t>
      </w:r>
      <w:r>
        <w:rPr>
          <w:spacing w:val="-9"/>
        </w:rPr>
        <w:t xml:space="preserve"> </w:t>
      </w:r>
      <w:r>
        <w:t>и</w:t>
      </w:r>
      <w:r>
        <w:rPr>
          <w:spacing w:val="-3"/>
        </w:rPr>
        <w:t xml:space="preserve"> </w:t>
      </w:r>
      <w:r>
        <w:t>форматирование</w:t>
      </w:r>
      <w:r>
        <w:rPr>
          <w:spacing w:val="-9"/>
        </w:rPr>
        <w:t xml:space="preserve"> </w:t>
      </w:r>
      <w:r>
        <w:t>таблиц.</w:t>
      </w:r>
      <w:r>
        <w:rPr>
          <w:spacing w:val="-6"/>
        </w:rPr>
        <w:t xml:space="preserve"> </w:t>
      </w:r>
      <w:r>
        <w:t>Встроенные</w:t>
      </w:r>
      <w:r>
        <w:rPr>
          <w:spacing w:val="-5"/>
        </w:rPr>
        <w:t xml:space="preserve"> </w:t>
      </w:r>
      <w:r>
        <w:t>функции</w:t>
      </w:r>
      <w:r>
        <w:rPr>
          <w:spacing w:val="-3"/>
        </w:rPr>
        <w:t xml:space="preserve"> </w:t>
      </w:r>
      <w:r>
        <w:t>для</w:t>
      </w:r>
      <w:r>
        <w:rPr>
          <w:spacing w:val="-4"/>
        </w:rPr>
        <w:t xml:space="preserve"> </w:t>
      </w:r>
      <w:r>
        <w:t>поиска</w:t>
      </w:r>
      <w:r>
        <w:rPr>
          <w:spacing w:val="-5"/>
        </w:rPr>
        <w:t xml:space="preserve"> </w:t>
      </w:r>
      <w:r>
        <w:t>максимума,</w:t>
      </w:r>
      <w:r>
        <w:rPr>
          <w:spacing w:val="-2"/>
        </w:rPr>
        <w:t xml:space="preserve"> </w:t>
      </w:r>
      <w:r>
        <w:t>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EC4929" w:rsidRDefault="001B2B69">
      <w:pPr>
        <w:pStyle w:val="a3"/>
        <w:spacing w:before="3" w:line="237" w:lineRule="auto"/>
        <w:ind w:right="131" w:firstLine="758"/>
      </w:pPr>
      <w:r>
        <w:t xml:space="preserve">Преобразование формул при копировании. Относительная, абсолютная и смешанная </w:t>
      </w:r>
      <w:r>
        <w:rPr>
          <w:spacing w:val="-2"/>
        </w:rPr>
        <w:t>адресация.</w:t>
      </w:r>
    </w:p>
    <w:p w:rsidR="00EC4929" w:rsidRDefault="001B2B69">
      <w:pPr>
        <w:pStyle w:val="a3"/>
        <w:spacing w:before="4"/>
        <w:ind w:right="136" w:firstLine="758"/>
      </w:pPr>
      <w:r>
        <w:t>Условные вычисления в электронных таблицах. Суммирование и подсчёт значений, отвечающих</w:t>
      </w:r>
      <w:r>
        <w:rPr>
          <w:spacing w:val="-4"/>
        </w:rPr>
        <w:t xml:space="preserve"> </w:t>
      </w:r>
      <w:r>
        <w:t>заданному</w:t>
      </w:r>
      <w:r>
        <w:rPr>
          <w:spacing w:val="-4"/>
        </w:rPr>
        <w:t xml:space="preserve"> </w:t>
      </w:r>
      <w:r>
        <w:t>условию.</w:t>
      </w:r>
      <w:r>
        <w:rPr>
          <w:spacing w:val="-2"/>
        </w:rPr>
        <w:t xml:space="preserve"> </w:t>
      </w:r>
      <w:r>
        <w:t>Обработка больших</w:t>
      </w:r>
      <w:r>
        <w:rPr>
          <w:spacing w:val="-4"/>
        </w:rPr>
        <w:t xml:space="preserve"> </w:t>
      </w:r>
      <w:r>
        <w:t>наборов данных. Численное</w:t>
      </w:r>
      <w:r>
        <w:rPr>
          <w:spacing w:val="-5"/>
        </w:rPr>
        <w:t xml:space="preserve"> </w:t>
      </w:r>
      <w:r>
        <w:t>моделирование в электронных таблицах.</w:t>
      </w:r>
    </w:p>
    <w:p w:rsidR="00EC4929" w:rsidRDefault="001B2B69">
      <w:pPr>
        <w:pStyle w:val="a4"/>
        <w:numPr>
          <w:ilvl w:val="3"/>
          <w:numId w:val="26"/>
        </w:numPr>
        <w:tabs>
          <w:tab w:val="left" w:pos="2440"/>
        </w:tabs>
        <w:spacing w:line="274" w:lineRule="exact"/>
        <w:ind w:left="2439" w:hanging="1240"/>
        <w:jc w:val="both"/>
        <w:rPr>
          <w:sz w:val="24"/>
        </w:rPr>
      </w:pPr>
      <w:r>
        <w:rPr>
          <w:sz w:val="24"/>
        </w:rPr>
        <w:t>Информационные</w:t>
      </w:r>
      <w:r>
        <w:rPr>
          <w:spacing w:val="-8"/>
          <w:sz w:val="24"/>
        </w:rPr>
        <w:t xml:space="preserve"> </w:t>
      </w:r>
      <w:r>
        <w:rPr>
          <w:sz w:val="24"/>
        </w:rPr>
        <w:t>технологии</w:t>
      </w:r>
      <w:r>
        <w:rPr>
          <w:spacing w:val="-5"/>
          <w:sz w:val="24"/>
        </w:rPr>
        <w:t xml:space="preserve"> </w:t>
      </w:r>
      <w:r>
        <w:rPr>
          <w:sz w:val="24"/>
        </w:rPr>
        <w:t>в</w:t>
      </w:r>
      <w:r>
        <w:rPr>
          <w:spacing w:val="-1"/>
          <w:sz w:val="24"/>
        </w:rPr>
        <w:t xml:space="preserve"> </w:t>
      </w:r>
      <w:r>
        <w:rPr>
          <w:sz w:val="24"/>
        </w:rPr>
        <w:t>современном</w:t>
      </w:r>
      <w:r>
        <w:rPr>
          <w:spacing w:val="-9"/>
          <w:sz w:val="24"/>
        </w:rPr>
        <w:t xml:space="preserve"> </w:t>
      </w:r>
      <w:r>
        <w:rPr>
          <w:spacing w:val="-2"/>
          <w:sz w:val="24"/>
        </w:rPr>
        <w:t>обществе.</w:t>
      </w:r>
    </w:p>
    <w:p w:rsidR="00EC4929" w:rsidRDefault="001B2B69">
      <w:pPr>
        <w:pStyle w:val="a3"/>
        <w:spacing w:before="5" w:line="237" w:lineRule="auto"/>
        <w:ind w:right="138" w:firstLine="758"/>
      </w:pPr>
      <w:r>
        <w:t>Роль информационных технологий в развитии экономики мира, страны, региона. Открытые образовательные ресурсы.</w:t>
      </w:r>
    </w:p>
    <w:p w:rsidR="00EC4929" w:rsidRDefault="001B2B69">
      <w:pPr>
        <w:pStyle w:val="a3"/>
        <w:spacing w:before="3"/>
        <w:ind w:right="129" w:firstLine="758"/>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EC4929" w:rsidRDefault="001B2B69">
      <w:pPr>
        <w:pStyle w:val="a4"/>
        <w:numPr>
          <w:ilvl w:val="1"/>
          <w:numId w:val="26"/>
        </w:numPr>
        <w:tabs>
          <w:tab w:val="left" w:pos="1974"/>
        </w:tabs>
        <w:spacing w:line="242" w:lineRule="auto"/>
        <w:ind w:right="142" w:firstLine="782"/>
        <w:jc w:val="both"/>
        <w:rPr>
          <w:sz w:val="24"/>
        </w:rPr>
      </w:pPr>
      <w:r>
        <w:rPr>
          <w:sz w:val="24"/>
        </w:rPr>
        <w:t xml:space="preserve">Планируемые результаты освоения информатики на уровне основного общего </w:t>
      </w:r>
      <w:r>
        <w:rPr>
          <w:spacing w:val="-2"/>
          <w:sz w:val="24"/>
        </w:rPr>
        <w:t>образования.</w:t>
      </w:r>
    </w:p>
    <w:p w:rsidR="00EC4929" w:rsidRDefault="001B2B69">
      <w:pPr>
        <w:pStyle w:val="a4"/>
        <w:numPr>
          <w:ilvl w:val="2"/>
          <w:numId w:val="26"/>
        </w:numPr>
        <w:tabs>
          <w:tab w:val="left" w:pos="2181"/>
        </w:tabs>
        <w:spacing w:line="240" w:lineRule="auto"/>
        <w:ind w:right="124" w:firstLine="782"/>
        <w:jc w:val="both"/>
        <w:rPr>
          <w:sz w:val="24"/>
        </w:rPr>
      </w:pPr>
      <w:r>
        <w:rPr>
          <w:sz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C4929" w:rsidRDefault="001B2B69">
      <w:pPr>
        <w:pStyle w:val="a4"/>
        <w:numPr>
          <w:ilvl w:val="2"/>
          <w:numId w:val="26"/>
        </w:numPr>
        <w:tabs>
          <w:tab w:val="left" w:pos="2181"/>
        </w:tabs>
        <w:spacing w:line="237" w:lineRule="auto"/>
        <w:ind w:right="135" w:firstLine="782"/>
        <w:jc w:val="both"/>
        <w:rPr>
          <w:sz w:val="24"/>
        </w:rPr>
      </w:pPr>
      <w:r>
        <w:rPr>
          <w:sz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EC4929" w:rsidRDefault="001B2B69">
      <w:pPr>
        <w:pStyle w:val="a3"/>
        <w:spacing w:before="1"/>
        <w:ind w:right="133" w:firstLine="782"/>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EC4929" w:rsidRDefault="001B2B69">
      <w:pPr>
        <w:pStyle w:val="a4"/>
        <w:numPr>
          <w:ilvl w:val="0"/>
          <w:numId w:val="25"/>
        </w:numPr>
        <w:tabs>
          <w:tab w:val="left" w:pos="1566"/>
        </w:tabs>
        <w:ind w:hanging="342"/>
        <w:jc w:val="both"/>
        <w:rPr>
          <w:sz w:val="24"/>
        </w:rPr>
      </w:pPr>
      <w:r>
        <w:rPr>
          <w:spacing w:val="-2"/>
          <w:sz w:val="24"/>
        </w:rPr>
        <w:t>патриотического</w:t>
      </w:r>
      <w:r>
        <w:rPr>
          <w:spacing w:val="11"/>
          <w:sz w:val="24"/>
        </w:rPr>
        <w:t xml:space="preserve"> </w:t>
      </w:r>
      <w:r>
        <w:rPr>
          <w:spacing w:val="-2"/>
          <w:sz w:val="24"/>
        </w:rPr>
        <w:t>воспитания:</w:t>
      </w:r>
    </w:p>
    <w:p w:rsidR="00EC4929" w:rsidRDefault="001B2B69">
      <w:pPr>
        <w:pStyle w:val="a3"/>
        <w:ind w:right="124" w:firstLine="782"/>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EC4929" w:rsidRDefault="001B2B69">
      <w:pPr>
        <w:pStyle w:val="a4"/>
        <w:numPr>
          <w:ilvl w:val="0"/>
          <w:numId w:val="25"/>
        </w:numPr>
        <w:tabs>
          <w:tab w:val="left" w:pos="1590"/>
        </w:tabs>
        <w:spacing w:before="2"/>
        <w:ind w:left="1589" w:hanging="366"/>
        <w:jc w:val="both"/>
        <w:rPr>
          <w:sz w:val="24"/>
        </w:rPr>
      </w:pPr>
      <w:r>
        <w:rPr>
          <w:spacing w:val="-2"/>
          <w:sz w:val="24"/>
        </w:rPr>
        <w:t>духовно-нравственного</w:t>
      </w:r>
      <w:r>
        <w:rPr>
          <w:spacing w:val="11"/>
          <w:sz w:val="24"/>
        </w:rPr>
        <w:t xml:space="preserve"> </w:t>
      </w:r>
      <w:r>
        <w:rPr>
          <w:spacing w:val="-2"/>
          <w:sz w:val="24"/>
        </w:rPr>
        <w:t>воспитания:</w:t>
      </w:r>
    </w:p>
    <w:p w:rsidR="00EC4929" w:rsidRDefault="001B2B69">
      <w:pPr>
        <w:pStyle w:val="a3"/>
        <w:ind w:right="125" w:firstLine="782"/>
      </w:pPr>
      <w:r>
        <w:t>ориентация на</w:t>
      </w:r>
      <w:r>
        <w:rPr>
          <w:spacing w:val="-2"/>
        </w:rPr>
        <w:t xml:space="preserve"> </w:t>
      </w:r>
      <w:r>
        <w:t>моральные ценности и нормы в ситуациях</w:t>
      </w:r>
      <w:r>
        <w:rPr>
          <w:spacing w:val="-1"/>
        </w:rPr>
        <w:t xml:space="preserve"> </w:t>
      </w:r>
      <w:r>
        <w:t>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EC4929" w:rsidRDefault="001B2B69">
      <w:pPr>
        <w:pStyle w:val="a4"/>
        <w:numPr>
          <w:ilvl w:val="0"/>
          <w:numId w:val="25"/>
        </w:numPr>
        <w:tabs>
          <w:tab w:val="left" w:pos="1590"/>
        </w:tabs>
        <w:spacing w:line="240" w:lineRule="auto"/>
        <w:ind w:left="1589" w:hanging="366"/>
        <w:jc w:val="both"/>
        <w:rPr>
          <w:sz w:val="24"/>
        </w:rPr>
      </w:pPr>
      <w:r>
        <w:rPr>
          <w:spacing w:val="-2"/>
          <w:sz w:val="24"/>
        </w:rPr>
        <w:t>гражданского</w:t>
      </w:r>
      <w:r>
        <w:rPr>
          <w:spacing w:val="7"/>
          <w:sz w:val="24"/>
        </w:rPr>
        <w:t xml:space="preserve"> </w:t>
      </w:r>
      <w:r>
        <w:rPr>
          <w:spacing w:val="-2"/>
          <w:sz w:val="24"/>
        </w:rPr>
        <w:t>воспитания:</w:t>
      </w:r>
    </w:p>
    <w:p w:rsidR="00EC4929" w:rsidRDefault="001B2B69">
      <w:pPr>
        <w:pStyle w:val="a3"/>
        <w:spacing w:before="2"/>
        <w:ind w:right="124" w:firstLine="782"/>
      </w:pPr>
      <w:r>
        <w:t>представление</w:t>
      </w:r>
      <w:r>
        <w:rPr>
          <w:spacing w:val="-2"/>
        </w:rPr>
        <w:t xml:space="preserve"> </w:t>
      </w:r>
      <w:r>
        <w:t>о социальных</w:t>
      </w:r>
      <w:r>
        <w:rPr>
          <w:spacing w:val="-1"/>
        </w:rPr>
        <w:t xml:space="preserve"> </w:t>
      </w:r>
      <w:r>
        <w:t>нормах</w:t>
      </w:r>
      <w:r>
        <w:rPr>
          <w:spacing w:val="-1"/>
        </w:rPr>
        <w:t xml:space="preserve"> </w:t>
      </w:r>
      <w:r>
        <w:t>и</w:t>
      </w:r>
      <w:r>
        <w:rPr>
          <w:spacing w:val="-5"/>
        </w:rPr>
        <w:t xml:space="preserve"> </w:t>
      </w:r>
      <w:r>
        <w:t>правилах</w:t>
      </w:r>
      <w:r>
        <w:rPr>
          <w:spacing w:val="-1"/>
        </w:rPr>
        <w:t xml:space="preserve"> </w:t>
      </w:r>
      <w:r>
        <w:t>межличностных</w:t>
      </w:r>
      <w:r>
        <w:rPr>
          <w:spacing w:val="-6"/>
        </w:rPr>
        <w:t xml:space="preserve"> </w:t>
      </w:r>
      <w:r>
        <w:t>отношений в коллективе, в том числе в социальных сообществах, соблюдение правил безопасности, в том числе навыков безопасного</w:t>
      </w:r>
      <w:r>
        <w:rPr>
          <w:spacing w:val="-2"/>
        </w:rPr>
        <w:t xml:space="preserve"> </w:t>
      </w:r>
      <w:r>
        <w:t>поведения</w:t>
      </w:r>
      <w:r>
        <w:rPr>
          <w:spacing w:val="-7"/>
        </w:rPr>
        <w:t xml:space="preserve"> </w:t>
      </w:r>
      <w:r>
        <w:t>в</w:t>
      </w:r>
      <w:r>
        <w:rPr>
          <w:spacing w:val="-5"/>
        </w:rPr>
        <w:t xml:space="preserve"> </w:t>
      </w:r>
      <w:r>
        <w:t>Интернет-среде,</w:t>
      </w:r>
      <w:r>
        <w:rPr>
          <w:spacing w:val="-5"/>
        </w:rPr>
        <w:t xml:space="preserve"> </w:t>
      </w:r>
      <w:r>
        <w:t>готовность</w:t>
      </w:r>
      <w:r>
        <w:rPr>
          <w:spacing w:val="-5"/>
        </w:rPr>
        <w:t xml:space="preserve"> </w:t>
      </w:r>
      <w:r>
        <w:t>к</w:t>
      </w:r>
      <w:r>
        <w:rPr>
          <w:spacing w:val="-4"/>
        </w:rPr>
        <w:t xml:space="preserve"> </w:t>
      </w:r>
      <w:r>
        <w:t>разнообразной</w:t>
      </w:r>
      <w:r>
        <w:rPr>
          <w:spacing w:val="-1"/>
        </w:rPr>
        <w:t xml:space="preserve"> </w:t>
      </w:r>
      <w:r>
        <w:t>совместной</w:t>
      </w:r>
      <w:r>
        <w:rPr>
          <w:spacing w:val="-6"/>
        </w:rPr>
        <w:t xml:space="preserve"> </w:t>
      </w:r>
      <w:r>
        <w:t>деятельности</w:t>
      </w:r>
      <w:r>
        <w:rPr>
          <w:spacing w:val="-1"/>
        </w:rPr>
        <w:t xml:space="preserve"> </w:t>
      </w:r>
      <w:r>
        <w:t>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EC4929" w:rsidRDefault="001B2B69">
      <w:pPr>
        <w:pStyle w:val="a4"/>
        <w:numPr>
          <w:ilvl w:val="0"/>
          <w:numId w:val="25"/>
        </w:numPr>
        <w:tabs>
          <w:tab w:val="left" w:pos="1566"/>
        </w:tabs>
        <w:spacing w:line="274" w:lineRule="exact"/>
        <w:ind w:hanging="366"/>
        <w:jc w:val="both"/>
        <w:rPr>
          <w:sz w:val="24"/>
        </w:rPr>
      </w:pPr>
      <w:r>
        <w:rPr>
          <w:sz w:val="24"/>
        </w:rPr>
        <w:t>ценностей</w:t>
      </w:r>
      <w:r>
        <w:rPr>
          <w:spacing w:val="-15"/>
          <w:sz w:val="24"/>
        </w:rPr>
        <w:t xml:space="preserve"> </w:t>
      </w:r>
      <w:r>
        <w:rPr>
          <w:sz w:val="24"/>
        </w:rPr>
        <w:t>научного</w:t>
      </w:r>
      <w:r>
        <w:rPr>
          <w:spacing w:val="-8"/>
          <w:sz w:val="24"/>
        </w:rPr>
        <w:t xml:space="preserve"> </w:t>
      </w:r>
      <w:r>
        <w:rPr>
          <w:spacing w:val="-2"/>
          <w:sz w:val="24"/>
        </w:rPr>
        <w:t>познания:</w:t>
      </w:r>
    </w:p>
    <w:p w:rsidR="00EC4929" w:rsidRDefault="001B2B69">
      <w:pPr>
        <w:pStyle w:val="a3"/>
        <w:spacing w:before="2"/>
        <w:ind w:right="128" w:firstLine="758"/>
      </w:pPr>
      <w:r>
        <w:t>сформированность мировоззренческих представлений об информации, информационных процессах</w:t>
      </w:r>
      <w:r>
        <w:rPr>
          <w:spacing w:val="-15"/>
        </w:rPr>
        <w:t xml:space="preserve"> </w:t>
      </w:r>
      <w:r>
        <w:t>и</w:t>
      </w:r>
      <w:r>
        <w:rPr>
          <w:spacing w:val="-15"/>
        </w:rPr>
        <w:t xml:space="preserve"> </w:t>
      </w:r>
      <w:r>
        <w:t>информационных</w:t>
      </w:r>
      <w:r>
        <w:rPr>
          <w:spacing w:val="-15"/>
        </w:rPr>
        <w:t xml:space="preserve"> </w:t>
      </w:r>
      <w:r>
        <w:t>технологиях,</w:t>
      </w:r>
      <w:r>
        <w:rPr>
          <w:spacing w:val="-15"/>
        </w:rPr>
        <w:t xml:space="preserve"> </w:t>
      </w:r>
      <w:r>
        <w:t>соответствующих</w:t>
      </w:r>
      <w:r>
        <w:rPr>
          <w:spacing w:val="-15"/>
        </w:rPr>
        <w:t xml:space="preserve"> </w:t>
      </w:r>
      <w:r>
        <w:t>современному</w:t>
      </w:r>
      <w:r>
        <w:rPr>
          <w:spacing w:val="-15"/>
        </w:rPr>
        <w:t xml:space="preserve"> </w:t>
      </w:r>
      <w:r>
        <w:t>уровню</w:t>
      </w:r>
      <w:r>
        <w:rPr>
          <w:spacing w:val="-15"/>
        </w:rPr>
        <w:t xml:space="preserve"> </w:t>
      </w:r>
      <w:r>
        <w:t>развития</w:t>
      </w:r>
      <w:r>
        <w:rPr>
          <w:spacing w:val="-15"/>
        </w:rPr>
        <w:t xml:space="preserve"> </w:t>
      </w:r>
      <w:r>
        <w:t>науки и общественной практики и составляющих базовую основу для понимания сущности научной картины мира;</w:t>
      </w:r>
    </w:p>
    <w:p w:rsidR="00EC4929" w:rsidRDefault="001B2B69">
      <w:pPr>
        <w:pStyle w:val="a3"/>
        <w:spacing w:before="3" w:line="237" w:lineRule="auto"/>
        <w:ind w:right="136" w:firstLine="758"/>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EC4929" w:rsidRDefault="001B2B69">
      <w:pPr>
        <w:pStyle w:val="a3"/>
        <w:spacing w:before="3"/>
        <w:ind w:right="126" w:firstLine="758"/>
      </w:pPr>
      <w:r>
        <w:t>овладение</w:t>
      </w:r>
      <w:r>
        <w:rPr>
          <w:spacing w:val="-4"/>
        </w:rPr>
        <w:t xml:space="preserve"> </w:t>
      </w:r>
      <w:r>
        <w:t>основными навыками исследовательской деятельности, установка на осмысление опыта,</w:t>
      </w:r>
      <w:r>
        <w:rPr>
          <w:spacing w:val="-15"/>
        </w:rPr>
        <w:t xml:space="preserve"> </w:t>
      </w:r>
      <w:r>
        <w:t>наблюдений,</w:t>
      </w:r>
      <w:r>
        <w:rPr>
          <w:spacing w:val="-14"/>
        </w:rPr>
        <w:t xml:space="preserve"> </w:t>
      </w:r>
      <w:r>
        <w:t>поступков</w:t>
      </w:r>
      <w:r>
        <w:rPr>
          <w:spacing w:val="-12"/>
        </w:rPr>
        <w:t xml:space="preserve"> </w:t>
      </w:r>
      <w:r>
        <w:t>и</w:t>
      </w:r>
      <w:r>
        <w:rPr>
          <w:spacing w:val="-15"/>
        </w:rPr>
        <w:t xml:space="preserve"> </w:t>
      </w:r>
      <w:r>
        <w:t>стремление</w:t>
      </w:r>
      <w:r>
        <w:rPr>
          <w:spacing w:val="-15"/>
        </w:rPr>
        <w:t xml:space="preserve"> </w:t>
      </w:r>
      <w:r>
        <w:t>совершенствовать</w:t>
      </w:r>
      <w:r>
        <w:rPr>
          <w:spacing w:val="-12"/>
        </w:rPr>
        <w:t xml:space="preserve"> </w:t>
      </w:r>
      <w:r>
        <w:t>пути</w:t>
      </w:r>
      <w:r>
        <w:rPr>
          <w:spacing w:val="-12"/>
        </w:rPr>
        <w:t xml:space="preserve"> </w:t>
      </w:r>
      <w:r>
        <w:t>достижения</w:t>
      </w:r>
      <w:r>
        <w:rPr>
          <w:spacing w:val="-14"/>
        </w:rPr>
        <w:t xml:space="preserve"> </w:t>
      </w:r>
      <w:r>
        <w:t>индивидуального</w:t>
      </w:r>
      <w:r>
        <w:rPr>
          <w:spacing w:val="-10"/>
        </w:rPr>
        <w:t xml:space="preserve"> </w:t>
      </w:r>
      <w:r>
        <w:t>и коллективного благополучия;</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3" w:firstLine="758"/>
      </w:pPr>
      <w:r>
        <w:lastRenderedPageBreak/>
        <w:t>сформированность</w:t>
      </w:r>
      <w:r>
        <w:rPr>
          <w:spacing w:val="-15"/>
        </w:rPr>
        <w:t xml:space="preserve"> </w:t>
      </w:r>
      <w:r>
        <w:t>информационной</w:t>
      </w:r>
      <w:r>
        <w:rPr>
          <w:spacing w:val="-15"/>
        </w:rPr>
        <w:t xml:space="preserve"> </w:t>
      </w:r>
      <w:r>
        <w:t>культуры,</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навыков</w:t>
      </w:r>
      <w:r>
        <w:rPr>
          <w:spacing w:val="-15"/>
        </w:rPr>
        <w:t xml:space="preserve"> </w:t>
      </w:r>
      <w:r>
        <w:t>самостоятельной</w:t>
      </w:r>
      <w:r>
        <w:rPr>
          <w:spacing w:val="-15"/>
        </w:rPr>
        <w:t xml:space="preserve"> </w:t>
      </w:r>
      <w:r>
        <w:t>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EC4929" w:rsidRDefault="001B2B69">
      <w:pPr>
        <w:pStyle w:val="a4"/>
        <w:numPr>
          <w:ilvl w:val="0"/>
          <w:numId w:val="25"/>
        </w:numPr>
        <w:tabs>
          <w:tab w:val="left" w:pos="1566"/>
        </w:tabs>
        <w:spacing w:before="3"/>
        <w:ind w:hanging="366"/>
        <w:jc w:val="both"/>
        <w:rPr>
          <w:sz w:val="24"/>
        </w:rPr>
      </w:pPr>
      <w:r>
        <w:rPr>
          <w:spacing w:val="-2"/>
          <w:sz w:val="24"/>
        </w:rPr>
        <w:t>формирования</w:t>
      </w:r>
      <w:r>
        <w:rPr>
          <w:spacing w:val="-1"/>
          <w:sz w:val="24"/>
        </w:rPr>
        <w:t xml:space="preserve"> </w:t>
      </w:r>
      <w:r>
        <w:rPr>
          <w:spacing w:val="-2"/>
          <w:sz w:val="24"/>
        </w:rPr>
        <w:t>культуры</w:t>
      </w:r>
      <w:r>
        <w:rPr>
          <w:spacing w:val="1"/>
          <w:sz w:val="24"/>
        </w:rPr>
        <w:t xml:space="preserve"> </w:t>
      </w:r>
      <w:r>
        <w:rPr>
          <w:spacing w:val="-2"/>
          <w:sz w:val="24"/>
        </w:rPr>
        <w:t>здоровья:</w:t>
      </w:r>
    </w:p>
    <w:p w:rsidR="00EC4929" w:rsidRDefault="001B2B69">
      <w:pPr>
        <w:pStyle w:val="a3"/>
        <w:ind w:right="133" w:firstLine="758"/>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EC4929" w:rsidRDefault="001B2B69">
      <w:pPr>
        <w:pStyle w:val="a4"/>
        <w:numPr>
          <w:ilvl w:val="0"/>
          <w:numId w:val="25"/>
        </w:numPr>
        <w:tabs>
          <w:tab w:val="left" w:pos="1566"/>
        </w:tabs>
        <w:spacing w:before="1"/>
        <w:ind w:hanging="366"/>
        <w:jc w:val="both"/>
        <w:rPr>
          <w:sz w:val="24"/>
        </w:rPr>
      </w:pPr>
      <w:r>
        <w:rPr>
          <w:sz w:val="24"/>
        </w:rPr>
        <w:t>трудового</w:t>
      </w:r>
      <w:r>
        <w:rPr>
          <w:spacing w:val="-15"/>
          <w:sz w:val="24"/>
        </w:rPr>
        <w:t xml:space="preserve"> </w:t>
      </w:r>
      <w:r>
        <w:rPr>
          <w:spacing w:val="-2"/>
          <w:sz w:val="24"/>
        </w:rPr>
        <w:t>воспитания:</w:t>
      </w:r>
    </w:p>
    <w:p w:rsidR="00EC4929" w:rsidRDefault="001B2B69">
      <w:pPr>
        <w:pStyle w:val="a3"/>
        <w:ind w:right="138" w:firstLine="758"/>
      </w:pPr>
      <w:r>
        <w:t>интерес к практическому изучению профессий и труда в сферах профессиональной деятельности, связанных</w:t>
      </w:r>
      <w:r>
        <w:rPr>
          <w:spacing w:val="-5"/>
        </w:rPr>
        <w:t xml:space="preserve"> </w:t>
      </w:r>
      <w:r>
        <w:t>с</w:t>
      </w:r>
      <w:r>
        <w:rPr>
          <w:spacing w:val="-6"/>
        </w:rPr>
        <w:t xml:space="preserve"> </w:t>
      </w:r>
      <w:r>
        <w:t>информатикой,</w:t>
      </w:r>
      <w:r>
        <w:rPr>
          <w:spacing w:val="-8"/>
        </w:rPr>
        <w:t xml:space="preserve"> </w:t>
      </w:r>
      <w:r>
        <w:t>программированием</w:t>
      </w:r>
      <w:r>
        <w:rPr>
          <w:spacing w:val="-4"/>
        </w:rPr>
        <w:t xml:space="preserve"> </w:t>
      </w:r>
      <w:r>
        <w:t>и</w:t>
      </w:r>
      <w:r>
        <w:rPr>
          <w:spacing w:val="-4"/>
        </w:rPr>
        <w:t xml:space="preserve"> </w:t>
      </w:r>
      <w:r>
        <w:t>информационными</w:t>
      </w:r>
      <w:r>
        <w:rPr>
          <w:spacing w:val="-4"/>
        </w:rPr>
        <w:t xml:space="preserve"> </w:t>
      </w:r>
      <w:r>
        <w:t>технологиями, основанными на достижениях науки</w:t>
      </w:r>
    </w:p>
    <w:p w:rsidR="00EC4929" w:rsidRDefault="001B2B69">
      <w:pPr>
        <w:pStyle w:val="a3"/>
        <w:spacing w:before="2" w:line="275" w:lineRule="exact"/>
      </w:pPr>
      <w:r>
        <w:t>информатики</w:t>
      </w:r>
      <w:r>
        <w:rPr>
          <w:spacing w:val="-4"/>
        </w:rPr>
        <w:t xml:space="preserve"> </w:t>
      </w:r>
      <w:r>
        <w:t>и</w:t>
      </w:r>
      <w:r>
        <w:rPr>
          <w:spacing w:val="-8"/>
        </w:rPr>
        <w:t xml:space="preserve"> </w:t>
      </w:r>
      <w:r>
        <w:t xml:space="preserve">научно-технического </w:t>
      </w:r>
      <w:r>
        <w:rPr>
          <w:spacing w:val="-2"/>
        </w:rPr>
        <w:t>прогресса;</w:t>
      </w:r>
    </w:p>
    <w:p w:rsidR="00EC4929" w:rsidRDefault="001B2B69">
      <w:pPr>
        <w:pStyle w:val="a3"/>
        <w:spacing w:line="242" w:lineRule="auto"/>
        <w:ind w:firstLine="758"/>
        <w:jc w:val="left"/>
      </w:pPr>
      <w:r>
        <w:t>осознанный</w:t>
      </w:r>
      <w:r>
        <w:rPr>
          <w:spacing w:val="40"/>
        </w:rPr>
        <w:t xml:space="preserve"> </w:t>
      </w:r>
      <w:r>
        <w:t>выбор</w:t>
      </w:r>
      <w:r>
        <w:rPr>
          <w:spacing w:val="40"/>
        </w:rPr>
        <w:t xml:space="preserve"> </w:t>
      </w:r>
      <w:r>
        <w:t>и</w:t>
      </w:r>
      <w:r>
        <w:rPr>
          <w:spacing w:val="40"/>
        </w:rPr>
        <w:t xml:space="preserve"> </w:t>
      </w:r>
      <w:r>
        <w:t>построение</w:t>
      </w:r>
      <w:r>
        <w:rPr>
          <w:spacing w:val="40"/>
        </w:rPr>
        <w:t xml:space="preserve"> </w:t>
      </w:r>
      <w:r>
        <w:t>индивидуальной</w:t>
      </w:r>
      <w:r>
        <w:rPr>
          <w:spacing w:val="40"/>
        </w:rPr>
        <w:t xml:space="preserve"> </w:t>
      </w:r>
      <w:r>
        <w:t>траектории</w:t>
      </w:r>
      <w:r>
        <w:rPr>
          <w:spacing w:val="40"/>
        </w:rPr>
        <w:t xml:space="preserve"> </w:t>
      </w:r>
      <w:r>
        <w:t>образования</w:t>
      </w:r>
      <w:r>
        <w:rPr>
          <w:spacing w:val="40"/>
        </w:rPr>
        <w:t xml:space="preserve"> </w:t>
      </w:r>
      <w:r>
        <w:t>и</w:t>
      </w:r>
      <w:r>
        <w:rPr>
          <w:spacing w:val="40"/>
        </w:rPr>
        <w:t xml:space="preserve"> </w:t>
      </w:r>
      <w:r>
        <w:t>жизненных планов с учётом личных и общественных интересов и потребностей;</w:t>
      </w:r>
    </w:p>
    <w:p w:rsidR="00EC4929" w:rsidRDefault="001B2B69">
      <w:pPr>
        <w:pStyle w:val="a4"/>
        <w:numPr>
          <w:ilvl w:val="0"/>
          <w:numId w:val="25"/>
        </w:numPr>
        <w:tabs>
          <w:tab w:val="left" w:pos="1590"/>
        </w:tabs>
        <w:spacing w:line="271" w:lineRule="exact"/>
        <w:ind w:left="1589" w:hanging="390"/>
        <w:rPr>
          <w:sz w:val="24"/>
        </w:rPr>
      </w:pPr>
      <w:r>
        <w:rPr>
          <w:spacing w:val="-2"/>
          <w:sz w:val="24"/>
        </w:rPr>
        <w:t>экологического</w:t>
      </w:r>
      <w:r>
        <w:rPr>
          <w:spacing w:val="6"/>
          <w:sz w:val="24"/>
        </w:rPr>
        <w:t xml:space="preserve"> </w:t>
      </w:r>
      <w:r>
        <w:rPr>
          <w:spacing w:val="-2"/>
          <w:sz w:val="24"/>
        </w:rPr>
        <w:t>воспитания:</w:t>
      </w:r>
    </w:p>
    <w:p w:rsidR="00EC4929" w:rsidRDefault="001B2B69">
      <w:pPr>
        <w:pStyle w:val="a3"/>
        <w:spacing w:before="4" w:line="237" w:lineRule="auto"/>
        <w:ind w:firstLine="758"/>
        <w:jc w:val="left"/>
      </w:pPr>
      <w:r>
        <w:t>осознание глобального характера экологических</w:t>
      </w:r>
      <w:r>
        <w:rPr>
          <w:spacing w:val="-2"/>
        </w:rPr>
        <w:t xml:space="preserve"> </w:t>
      </w:r>
      <w:r>
        <w:t>проблем и путей их</w:t>
      </w:r>
      <w:r>
        <w:rPr>
          <w:spacing w:val="-2"/>
        </w:rPr>
        <w:t xml:space="preserve"> </w:t>
      </w:r>
      <w:r>
        <w:t>решения, в том числе с учётом возможностей информационных и коммуникационных технологий;</w:t>
      </w:r>
    </w:p>
    <w:p w:rsidR="00EC4929" w:rsidRDefault="001B2B69">
      <w:pPr>
        <w:pStyle w:val="a4"/>
        <w:numPr>
          <w:ilvl w:val="0"/>
          <w:numId w:val="25"/>
        </w:numPr>
        <w:tabs>
          <w:tab w:val="left" w:pos="1680"/>
          <w:tab w:val="left" w:pos="1681"/>
        </w:tabs>
        <w:spacing w:before="6" w:line="237" w:lineRule="auto"/>
        <w:ind w:left="1200" w:right="128" w:firstLine="0"/>
        <w:rPr>
          <w:sz w:val="24"/>
        </w:rPr>
      </w:pPr>
      <w:r>
        <w:rPr>
          <w:sz w:val="24"/>
        </w:rPr>
        <w:t>адаптации обучающегося к изменяющимся условиям социальной и природной среды: освоение</w:t>
      </w:r>
      <w:r>
        <w:rPr>
          <w:spacing w:val="-15"/>
          <w:sz w:val="24"/>
        </w:rPr>
        <w:t xml:space="preserve"> </w:t>
      </w:r>
      <w:r>
        <w:rPr>
          <w:sz w:val="24"/>
        </w:rPr>
        <w:t>обучающимися</w:t>
      </w:r>
      <w:r>
        <w:rPr>
          <w:spacing w:val="-10"/>
          <w:sz w:val="24"/>
        </w:rPr>
        <w:t xml:space="preserve"> </w:t>
      </w:r>
      <w:r>
        <w:rPr>
          <w:sz w:val="24"/>
        </w:rPr>
        <w:t>социального</w:t>
      </w:r>
      <w:r>
        <w:rPr>
          <w:spacing w:val="-14"/>
          <w:sz w:val="24"/>
        </w:rPr>
        <w:t xml:space="preserve"> </w:t>
      </w:r>
      <w:r>
        <w:rPr>
          <w:sz w:val="24"/>
        </w:rPr>
        <w:t>опыта,</w:t>
      </w:r>
      <w:r>
        <w:rPr>
          <w:spacing w:val="-15"/>
          <w:sz w:val="24"/>
        </w:rPr>
        <w:t xml:space="preserve"> </w:t>
      </w:r>
      <w:r>
        <w:rPr>
          <w:sz w:val="24"/>
        </w:rPr>
        <w:t>основных</w:t>
      </w:r>
      <w:r>
        <w:rPr>
          <w:spacing w:val="-14"/>
          <w:sz w:val="24"/>
        </w:rPr>
        <w:t xml:space="preserve"> </w:t>
      </w:r>
      <w:r>
        <w:rPr>
          <w:sz w:val="24"/>
        </w:rPr>
        <w:t>социальных</w:t>
      </w:r>
      <w:r>
        <w:rPr>
          <w:spacing w:val="-14"/>
          <w:sz w:val="24"/>
        </w:rPr>
        <w:t xml:space="preserve"> </w:t>
      </w:r>
      <w:r>
        <w:rPr>
          <w:sz w:val="24"/>
        </w:rPr>
        <w:t>ролей, соответствующих</w:t>
      </w:r>
    </w:p>
    <w:p w:rsidR="00EC4929" w:rsidRDefault="001B2B69">
      <w:pPr>
        <w:pStyle w:val="a3"/>
        <w:spacing w:before="5" w:line="237" w:lineRule="auto"/>
        <w:jc w:val="left"/>
      </w:pPr>
      <w:r>
        <w:t>ведущей</w:t>
      </w:r>
      <w:r>
        <w:rPr>
          <w:spacing w:val="-7"/>
        </w:rPr>
        <w:t xml:space="preserve"> </w:t>
      </w:r>
      <w:r>
        <w:t>деятельности</w:t>
      </w:r>
      <w:r>
        <w:rPr>
          <w:spacing w:val="-10"/>
        </w:rPr>
        <w:t xml:space="preserve"> </w:t>
      </w:r>
      <w:r>
        <w:t>возраста,</w:t>
      </w:r>
      <w:r>
        <w:rPr>
          <w:spacing w:val="-10"/>
        </w:rPr>
        <w:t xml:space="preserve"> </w:t>
      </w:r>
      <w:r>
        <w:t>норм</w:t>
      </w:r>
      <w:r>
        <w:rPr>
          <w:spacing w:val="-10"/>
        </w:rPr>
        <w:t xml:space="preserve"> </w:t>
      </w:r>
      <w:r>
        <w:t>и</w:t>
      </w:r>
      <w:r>
        <w:rPr>
          <w:spacing w:val="-11"/>
        </w:rPr>
        <w:t xml:space="preserve"> </w:t>
      </w:r>
      <w:r>
        <w:t>правил</w:t>
      </w:r>
      <w:r>
        <w:rPr>
          <w:spacing w:val="-15"/>
        </w:rPr>
        <w:t xml:space="preserve"> </w:t>
      </w:r>
      <w:r>
        <w:t>общественного</w:t>
      </w:r>
      <w:r>
        <w:rPr>
          <w:spacing w:val="-8"/>
        </w:rPr>
        <w:t xml:space="preserve"> </w:t>
      </w:r>
      <w:r>
        <w:t>поведения,</w:t>
      </w:r>
      <w:r>
        <w:rPr>
          <w:spacing w:val="-9"/>
        </w:rPr>
        <w:t xml:space="preserve"> </w:t>
      </w:r>
      <w:r>
        <w:t>форм</w:t>
      </w:r>
      <w:r>
        <w:rPr>
          <w:spacing w:val="-10"/>
        </w:rPr>
        <w:t xml:space="preserve"> </w:t>
      </w:r>
      <w:r>
        <w:t>социальной</w:t>
      </w:r>
      <w:r>
        <w:rPr>
          <w:spacing w:val="-11"/>
        </w:rPr>
        <w:t xml:space="preserve"> </w:t>
      </w:r>
      <w:r>
        <w:t>жизни</w:t>
      </w:r>
      <w:r>
        <w:rPr>
          <w:spacing w:val="-11"/>
        </w:rPr>
        <w:t xml:space="preserve"> </w:t>
      </w:r>
      <w:r>
        <w:t>в группах и сообществах, в том числе существующих в виртуальном пространстве.</w:t>
      </w:r>
    </w:p>
    <w:p w:rsidR="00EC4929" w:rsidRDefault="001B2B69">
      <w:pPr>
        <w:pStyle w:val="a4"/>
        <w:numPr>
          <w:ilvl w:val="2"/>
          <w:numId w:val="26"/>
        </w:numPr>
        <w:tabs>
          <w:tab w:val="left" w:pos="2205"/>
        </w:tabs>
        <w:spacing w:before="3" w:line="240" w:lineRule="auto"/>
        <w:ind w:right="134" w:firstLine="758"/>
        <w:jc w:val="both"/>
        <w:rPr>
          <w:sz w:val="24"/>
        </w:rPr>
      </w:pPr>
      <w:r>
        <w:rPr>
          <w:sz w:val="24"/>
        </w:rPr>
        <w:t xml:space="preserve">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w:t>
      </w:r>
      <w:r>
        <w:rPr>
          <w:spacing w:val="-2"/>
          <w:sz w:val="24"/>
        </w:rPr>
        <w:t>регулятивными.</w:t>
      </w:r>
    </w:p>
    <w:p w:rsidR="00EC4929" w:rsidRDefault="001B2B69">
      <w:pPr>
        <w:pStyle w:val="a4"/>
        <w:numPr>
          <w:ilvl w:val="3"/>
          <w:numId w:val="26"/>
        </w:numPr>
        <w:tabs>
          <w:tab w:val="left" w:pos="2426"/>
        </w:tabs>
        <w:spacing w:line="274" w:lineRule="exact"/>
        <w:ind w:left="2425" w:hanging="1226"/>
        <w:jc w:val="both"/>
        <w:rPr>
          <w:sz w:val="24"/>
        </w:rPr>
      </w:pPr>
      <w:r>
        <w:rPr>
          <w:sz w:val="24"/>
        </w:rPr>
        <w:t>Овладение</w:t>
      </w:r>
      <w:r>
        <w:rPr>
          <w:spacing w:val="-4"/>
          <w:sz w:val="24"/>
        </w:rPr>
        <w:t xml:space="preserve"> </w:t>
      </w:r>
      <w:r>
        <w:rPr>
          <w:sz w:val="24"/>
        </w:rPr>
        <w:t>универсальными</w:t>
      </w:r>
      <w:r>
        <w:rPr>
          <w:spacing w:val="-9"/>
          <w:sz w:val="24"/>
        </w:rPr>
        <w:t xml:space="preserve"> </w:t>
      </w:r>
      <w:r>
        <w:rPr>
          <w:sz w:val="24"/>
        </w:rPr>
        <w:t>учебными</w:t>
      </w:r>
      <w:r>
        <w:rPr>
          <w:spacing w:val="-4"/>
          <w:sz w:val="24"/>
        </w:rPr>
        <w:t xml:space="preserve"> </w:t>
      </w:r>
      <w:r>
        <w:rPr>
          <w:sz w:val="24"/>
        </w:rPr>
        <w:t>познавательными</w:t>
      </w:r>
      <w:r>
        <w:rPr>
          <w:spacing w:val="-8"/>
          <w:sz w:val="24"/>
        </w:rPr>
        <w:t xml:space="preserve"> </w:t>
      </w:r>
      <w:r>
        <w:rPr>
          <w:spacing w:val="-2"/>
          <w:sz w:val="24"/>
        </w:rPr>
        <w:t>действиями:</w:t>
      </w:r>
    </w:p>
    <w:p w:rsidR="00EC4929" w:rsidRDefault="001B2B69">
      <w:pPr>
        <w:pStyle w:val="a4"/>
        <w:numPr>
          <w:ilvl w:val="0"/>
          <w:numId w:val="24"/>
        </w:numPr>
        <w:tabs>
          <w:tab w:val="left" w:pos="1571"/>
        </w:tabs>
        <w:spacing w:before="3"/>
        <w:ind w:hanging="371"/>
        <w:jc w:val="both"/>
        <w:rPr>
          <w:sz w:val="24"/>
        </w:rPr>
      </w:pPr>
      <w:r>
        <w:rPr>
          <w:spacing w:val="-2"/>
          <w:sz w:val="24"/>
        </w:rPr>
        <w:t>базовые логические</w:t>
      </w:r>
      <w:r>
        <w:rPr>
          <w:spacing w:val="5"/>
          <w:sz w:val="24"/>
        </w:rPr>
        <w:t xml:space="preserve"> </w:t>
      </w:r>
      <w:r>
        <w:rPr>
          <w:spacing w:val="-2"/>
          <w:sz w:val="24"/>
        </w:rPr>
        <w:t>действия:</w:t>
      </w:r>
    </w:p>
    <w:p w:rsidR="00EC4929" w:rsidRDefault="001B2B69">
      <w:pPr>
        <w:pStyle w:val="a3"/>
        <w:ind w:right="128" w:firstLine="758"/>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EC4929" w:rsidRDefault="001B2B69">
      <w:pPr>
        <w:pStyle w:val="a3"/>
        <w:spacing w:line="242" w:lineRule="auto"/>
        <w:ind w:right="134" w:firstLine="758"/>
      </w:pPr>
      <w:r>
        <w:t>умение создавать, применять и преобразовывать знаки и символы, модели и схемы для решения учебных и познавательных задач;</w:t>
      </w:r>
    </w:p>
    <w:p w:rsidR="00EC4929" w:rsidRDefault="001B2B69">
      <w:pPr>
        <w:pStyle w:val="a3"/>
        <w:spacing w:line="242" w:lineRule="auto"/>
        <w:ind w:right="140" w:firstLine="758"/>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C4929" w:rsidRDefault="001B2B69">
      <w:pPr>
        <w:pStyle w:val="a4"/>
        <w:numPr>
          <w:ilvl w:val="0"/>
          <w:numId w:val="24"/>
        </w:numPr>
        <w:tabs>
          <w:tab w:val="left" w:pos="1595"/>
        </w:tabs>
        <w:spacing w:line="271" w:lineRule="exact"/>
        <w:ind w:left="1594" w:hanging="395"/>
        <w:jc w:val="both"/>
        <w:rPr>
          <w:sz w:val="24"/>
        </w:rPr>
      </w:pPr>
      <w:r>
        <w:rPr>
          <w:spacing w:val="-2"/>
          <w:sz w:val="24"/>
        </w:rPr>
        <w:t>базовые</w:t>
      </w:r>
      <w:r>
        <w:rPr>
          <w:spacing w:val="4"/>
          <w:sz w:val="24"/>
        </w:rPr>
        <w:t xml:space="preserve"> </w:t>
      </w:r>
      <w:r>
        <w:rPr>
          <w:spacing w:val="-2"/>
          <w:sz w:val="24"/>
        </w:rPr>
        <w:t>исследовательские</w:t>
      </w:r>
      <w:r>
        <w:rPr>
          <w:spacing w:val="4"/>
          <w:sz w:val="24"/>
        </w:rPr>
        <w:t xml:space="preserve"> </w:t>
      </w:r>
      <w:r>
        <w:rPr>
          <w:spacing w:val="-2"/>
          <w:sz w:val="24"/>
        </w:rPr>
        <w:t>действия:</w:t>
      </w:r>
    </w:p>
    <w:p w:rsidR="00EC4929" w:rsidRDefault="001B2B69">
      <w:pPr>
        <w:pStyle w:val="a3"/>
        <w:spacing w:line="237" w:lineRule="auto"/>
        <w:ind w:right="141" w:firstLine="758"/>
      </w:pPr>
      <w:r>
        <w:t>формулировать</w:t>
      </w:r>
      <w:r>
        <w:rPr>
          <w:spacing w:val="-1"/>
        </w:rPr>
        <w:t xml:space="preserve"> </w:t>
      </w:r>
      <w:r>
        <w:t>вопросы,</w:t>
      </w:r>
      <w:r>
        <w:rPr>
          <w:spacing w:val="-5"/>
        </w:rPr>
        <w:t xml:space="preserve"> </w:t>
      </w:r>
      <w:r>
        <w:t>фиксирующие</w:t>
      </w:r>
      <w:r>
        <w:rPr>
          <w:spacing w:val="-3"/>
        </w:rPr>
        <w:t xml:space="preserve"> </w:t>
      </w:r>
      <w:r>
        <w:t>разрыв</w:t>
      </w:r>
      <w:r>
        <w:rPr>
          <w:spacing w:val="-5"/>
        </w:rPr>
        <w:t xml:space="preserve"> </w:t>
      </w:r>
      <w:r>
        <w:t>между</w:t>
      </w:r>
      <w:r>
        <w:rPr>
          <w:spacing w:val="-12"/>
        </w:rPr>
        <w:t xml:space="preserve"> </w:t>
      </w:r>
      <w:r>
        <w:t>реальным</w:t>
      </w:r>
      <w:r>
        <w:rPr>
          <w:spacing w:val="-1"/>
        </w:rPr>
        <w:t xml:space="preserve"> </w:t>
      </w:r>
      <w:r>
        <w:t>и</w:t>
      </w:r>
      <w:r>
        <w:rPr>
          <w:spacing w:val="-6"/>
        </w:rPr>
        <w:t xml:space="preserve"> </w:t>
      </w:r>
      <w:r>
        <w:t>желательным</w:t>
      </w:r>
      <w:r>
        <w:rPr>
          <w:spacing w:val="-5"/>
        </w:rPr>
        <w:t xml:space="preserve"> </w:t>
      </w:r>
      <w:r>
        <w:t>состоянием ситуации, объекта, и самостоятельно устанавливать искомое и данное;</w:t>
      </w:r>
    </w:p>
    <w:p w:rsidR="00EC4929" w:rsidRDefault="001B2B69">
      <w:pPr>
        <w:pStyle w:val="a3"/>
        <w:spacing w:before="2"/>
        <w:ind w:right="130" w:firstLine="758"/>
        <w:jc w:val="right"/>
      </w:pPr>
      <w:r>
        <w:t>оценивать</w:t>
      </w:r>
      <w:r>
        <w:rPr>
          <w:spacing w:val="-15"/>
        </w:rPr>
        <w:t xml:space="preserve"> </w:t>
      </w:r>
      <w:r>
        <w:t>на</w:t>
      </w:r>
      <w:r>
        <w:rPr>
          <w:spacing w:val="-13"/>
        </w:rPr>
        <w:t xml:space="preserve"> </w:t>
      </w:r>
      <w:r>
        <w:t>применимость</w:t>
      </w:r>
      <w:r>
        <w:rPr>
          <w:spacing w:val="-15"/>
        </w:rPr>
        <w:t xml:space="preserve"> </w:t>
      </w:r>
      <w:r>
        <w:t>и</w:t>
      </w:r>
      <w:r>
        <w:rPr>
          <w:spacing w:val="-12"/>
        </w:rPr>
        <w:t xml:space="preserve"> </w:t>
      </w:r>
      <w:r>
        <w:t>достоверность</w:t>
      </w:r>
      <w:r>
        <w:rPr>
          <w:spacing w:val="-15"/>
        </w:rPr>
        <w:t xml:space="preserve"> </w:t>
      </w:r>
      <w:r>
        <w:t>информацию,</w:t>
      </w:r>
      <w:r>
        <w:rPr>
          <w:spacing w:val="-8"/>
        </w:rPr>
        <w:t xml:space="preserve"> </w:t>
      </w:r>
      <w:r>
        <w:t>полученную</w:t>
      </w:r>
      <w:r>
        <w:rPr>
          <w:spacing w:val="-13"/>
        </w:rPr>
        <w:t xml:space="preserve"> </w:t>
      </w:r>
      <w:r>
        <w:t>в</w:t>
      </w:r>
      <w:r>
        <w:rPr>
          <w:spacing w:val="-11"/>
        </w:rPr>
        <w:t xml:space="preserve"> </w:t>
      </w:r>
      <w:r>
        <w:t>ходе</w:t>
      </w:r>
      <w:r>
        <w:rPr>
          <w:spacing w:val="-13"/>
        </w:rPr>
        <w:t xml:space="preserve"> </w:t>
      </w:r>
      <w:r>
        <w:t>исследования; прогнозировать</w:t>
      </w:r>
      <w:r>
        <w:rPr>
          <w:spacing w:val="40"/>
        </w:rPr>
        <w:t xml:space="preserve"> </w:t>
      </w:r>
      <w:r>
        <w:t>возможное</w:t>
      </w:r>
      <w:r>
        <w:rPr>
          <w:spacing w:val="40"/>
        </w:rPr>
        <w:t xml:space="preserve"> </w:t>
      </w:r>
      <w:r>
        <w:t>дальнейшее</w:t>
      </w:r>
      <w:r>
        <w:rPr>
          <w:spacing w:val="40"/>
        </w:rPr>
        <w:t xml:space="preserve"> </w:t>
      </w:r>
      <w:r>
        <w:t>развитие</w:t>
      </w:r>
      <w:r>
        <w:rPr>
          <w:spacing w:val="40"/>
        </w:rPr>
        <w:t xml:space="preserve"> </w:t>
      </w:r>
      <w:r>
        <w:t>процессов,</w:t>
      </w:r>
      <w:r>
        <w:rPr>
          <w:spacing w:val="40"/>
        </w:rPr>
        <w:t xml:space="preserve"> </w:t>
      </w:r>
      <w:r>
        <w:t>событий</w:t>
      </w:r>
      <w:r>
        <w:rPr>
          <w:spacing w:val="40"/>
        </w:rPr>
        <w:t xml:space="preserve"> </w:t>
      </w:r>
      <w:r>
        <w:t>и</w:t>
      </w:r>
      <w:r>
        <w:rPr>
          <w:spacing w:val="40"/>
        </w:rPr>
        <w:t xml:space="preserve"> </w:t>
      </w:r>
      <w:r>
        <w:t>их</w:t>
      </w:r>
      <w:r>
        <w:rPr>
          <w:spacing w:val="40"/>
        </w:rPr>
        <w:t xml:space="preserve"> </w:t>
      </w:r>
      <w:r>
        <w:t>последствия</w:t>
      </w:r>
      <w:r>
        <w:rPr>
          <w:spacing w:val="40"/>
        </w:rPr>
        <w:t xml:space="preserve"> </w:t>
      </w:r>
      <w:r>
        <w:t>в аналогичных</w:t>
      </w:r>
      <w:r>
        <w:rPr>
          <w:spacing w:val="23"/>
        </w:rPr>
        <w:t xml:space="preserve"> </w:t>
      </w:r>
      <w:r>
        <w:t>или</w:t>
      </w:r>
      <w:r>
        <w:rPr>
          <w:spacing w:val="30"/>
        </w:rPr>
        <w:t xml:space="preserve"> </w:t>
      </w:r>
      <w:r>
        <w:t>сходных</w:t>
      </w:r>
      <w:r>
        <w:rPr>
          <w:spacing w:val="24"/>
        </w:rPr>
        <w:t xml:space="preserve"> </w:t>
      </w:r>
      <w:r>
        <w:t>ситуациях,</w:t>
      </w:r>
      <w:r>
        <w:rPr>
          <w:spacing w:val="31"/>
        </w:rPr>
        <w:t xml:space="preserve"> </w:t>
      </w:r>
      <w:r>
        <w:t>а</w:t>
      </w:r>
      <w:r>
        <w:rPr>
          <w:spacing w:val="28"/>
        </w:rPr>
        <w:t xml:space="preserve"> </w:t>
      </w:r>
      <w:r>
        <w:t>также</w:t>
      </w:r>
      <w:r>
        <w:rPr>
          <w:spacing w:val="28"/>
        </w:rPr>
        <w:t xml:space="preserve"> </w:t>
      </w:r>
      <w:r>
        <w:t>выдвигать</w:t>
      </w:r>
      <w:r>
        <w:rPr>
          <w:spacing w:val="25"/>
        </w:rPr>
        <w:t xml:space="preserve"> </w:t>
      </w:r>
      <w:r>
        <w:t>предположения</w:t>
      </w:r>
      <w:r>
        <w:rPr>
          <w:spacing w:val="24"/>
        </w:rPr>
        <w:t xml:space="preserve"> </w:t>
      </w:r>
      <w:r>
        <w:t>об</w:t>
      </w:r>
      <w:r>
        <w:rPr>
          <w:spacing w:val="26"/>
        </w:rPr>
        <w:t xml:space="preserve"> </w:t>
      </w:r>
      <w:r>
        <w:t>их</w:t>
      </w:r>
      <w:r>
        <w:rPr>
          <w:spacing w:val="24"/>
        </w:rPr>
        <w:t xml:space="preserve"> </w:t>
      </w:r>
      <w:r>
        <w:t>развитии</w:t>
      </w:r>
      <w:r>
        <w:rPr>
          <w:spacing w:val="25"/>
        </w:rPr>
        <w:t xml:space="preserve"> </w:t>
      </w:r>
      <w:r>
        <w:t>в</w:t>
      </w:r>
      <w:r>
        <w:rPr>
          <w:spacing w:val="25"/>
        </w:rPr>
        <w:t xml:space="preserve"> </w:t>
      </w:r>
      <w:r>
        <w:rPr>
          <w:spacing w:val="-2"/>
        </w:rPr>
        <w:t>новых</w:t>
      </w:r>
    </w:p>
    <w:p w:rsidR="00EC4929" w:rsidRDefault="001B2B69">
      <w:pPr>
        <w:pStyle w:val="a3"/>
        <w:spacing w:line="274" w:lineRule="exact"/>
      </w:pPr>
      <w:r>
        <w:t>условиях</w:t>
      </w:r>
      <w:r>
        <w:rPr>
          <w:spacing w:val="-4"/>
        </w:rPr>
        <w:t xml:space="preserve"> </w:t>
      </w:r>
      <w:r>
        <w:t>и</w:t>
      </w:r>
      <w:r>
        <w:rPr>
          <w:spacing w:val="3"/>
        </w:rPr>
        <w:t xml:space="preserve"> </w:t>
      </w:r>
      <w:r>
        <w:rPr>
          <w:spacing w:val="-2"/>
        </w:rPr>
        <w:t>контекстах.</w:t>
      </w:r>
    </w:p>
    <w:p w:rsidR="00EC4929" w:rsidRDefault="001B2B69">
      <w:pPr>
        <w:pStyle w:val="a4"/>
        <w:numPr>
          <w:ilvl w:val="0"/>
          <w:numId w:val="24"/>
        </w:numPr>
        <w:tabs>
          <w:tab w:val="left" w:pos="1609"/>
        </w:tabs>
        <w:spacing w:before="2"/>
        <w:ind w:left="1609" w:hanging="409"/>
        <w:jc w:val="both"/>
        <w:rPr>
          <w:sz w:val="24"/>
        </w:rPr>
      </w:pPr>
      <w:r>
        <w:rPr>
          <w:sz w:val="24"/>
        </w:rPr>
        <w:t>работа</w:t>
      </w:r>
      <w:r>
        <w:rPr>
          <w:spacing w:val="-4"/>
          <w:sz w:val="24"/>
        </w:rPr>
        <w:t xml:space="preserve"> </w:t>
      </w:r>
      <w:r>
        <w:rPr>
          <w:sz w:val="24"/>
        </w:rPr>
        <w:t>с</w:t>
      </w:r>
      <w:r>
        <w:rPr>
          <w:spacing w:val="-4"/>
          <w:sz w:val="24"/>
        </w:rPr>
        <w:t xml:space="preserve"> </w:t>
      </w:r>
      <w:r>
        <w:rPr>
          <w:spacing w:val="-2"/>
          <w:sz w:val="24"/>
        </w:rPr>
        <w:t>информацией:</w:t>
      </w:r>
    </w:p>
    <w:p w:rsidR="00EC4929" w:rsidRDefault="001B2B69">
      <w:pPr>
        <w:pStyle w:val="a3"/>
        <w:spacing w:line="242" w:lineRule="auto"/>
        <w:ind w:left="1200" w:right="135"/>
      </w:pPr>
      <w:r>
        <w:t>выявлять дефицит информации, данных, необходимых для решения поставленной задачи; применять</w:t>
      </w:r>
      <w:r>
        <w:rPr>
          <w:spacing w:val="-6"/>
        </w:rPr>
        <w:t xml:space="preserve"> </w:t>
      </w:r>
      <w:r>
        <w:t>различные</w:t>
      </w:r>
      <w:r>
        <w:rPr>
          <w:spacing w:val="-2"/>
        </w:rPr>
        <w:t xml:space="preserve"> </w:t>
      </w:r>
      <w:r>
        <w:t>методы,</w:t>
      </w:r>
      <w:r>
        <w:rPr>
          <w:spacing w:val="-4"/>
        </w:rPr>
        <w:t xml:space="preserve"> </w:t>
      </w:r>
      <w:r>
        <w:t>инструменты</w:t>
      </w:r>
      <w:r>
        <w:rPr>
          <w:spacing w:val="1"/>
        </w:rPr>
        <w:t xml:space="preserve"> </w:t>
      </w:r>
      <w:r>
        <w:t>и запросы</w:t>
      </w:r>
      <w:r>
        <w:rPr>
          <w:spacing w:val="-4"/>
        </w:rPr>
        <w:t xml:space="preserve"> </w:t>
      </w:r>
      <w:r>
        <w:t>при</w:t>
      </w:r>
      <w:r>
        <w:rPr>
          <w:spacing w:val="-5"/>
        </w:rPr>
        <w:t xml:space="preserve"> </w:t>
      </w:r>
      <w:r>
        <w:t>поиске</w:t>
      </w:r>
      <w:r>
        <w:rPr>
          <w:spacing w:val="-2"/>
        </w:rPr>
        <w:t xml:space="preserve"> </w:t>
      </w:r>
      <w:r>
        <w:t>и</w:t>
      </w:r>
      <w:r>
        <w:rPr>
          <w:spacing w:val="-10"/>
        </w:rPr>
        <w:t xml:space="preserve"> </w:t>
      </w:r>
      <w:r>
        <w:t>отборе</w:t>
      </w:r>
      <w:r>
        <w:rPr>
          <w:spacing w:val="-2"/>
        </w:rPr>
        <w:t xml:space="preserve"> </w:t>
      </w:r>
      <w:r>
        <w:t>информации</w:t>
      </w:r>
      <w:r>
        <w:rPr>
          <w:spacing w:val="-4"/>
        </w:rPr>
        <w:t xml:space="preserve"> </w:t>
      </w:r>
      <w:r>
        <w:rPr>
          <w:spacing w:val="-5"/>
        </w:rPr>
        <w:t>или</w:t>
      </w:r>
    </w:p>
    <w:p w:rsidR="00EC4929" w:rsidRDefault="001B2B69">
      <w:pPr>
        <w:pStyle w:val="a3"/>
        <w:spacing w:line="271" w:lineRule="exact"/>
      </w:pPr>
      <w:r>
        <w:t>данных</w:t>
      </w:r>
      <w:r>
        <w:rPr>
          <w:spacing w:val="-9"/>
        </w:rPr>
        <w:t xml:space="preserve"> </w:t>
      </w:r>
      <w:r>
        <w:t>из</w:t>
      </w:r>
      <w:r>
        <w:rPr>
          <w:spacing w:val="-1"/>
        </w:rPr>
        <w:t xml:space="preserve"> </w:t>
      </w:r>
      <w:r>
        <w:t>источников</w:t>
      </w:r>
      <w:r>
        <w:rPr>
          <w:spacing w:val="-4"/>
        </w:rPr>
        <w:t xml:space="preserve"> </w:t>
      </w:r>
      <w:r>
        <w:t>с</w:t>
      </w:r>
      <w:r>
        <w:rPr>
          <w:spacing w:val="-3"/>
        </w:rPr>
        <w:t xml:space="preserve"> </w:t>
      </w:r>
      <w:r>
        <w:t>учётом</w:t>
      </w:r>
      <w:r>
        <w:rPr>
          <w:spacing w:val="-1"/>
        </w:rPr>
        <w:t xml:space="preserve"> </w:t>
      </w:r>
      <w:r>
        <w:t>предложенной</w:t>
      </w:r>
      <w:r>
        <w:rPr>
          <w:spacing w:val="-6"/>
        </w:rPr>
        <w:t xml:space="preserve"> </w:t>
      </w:r>
      <w:r>
        <w:t>учебной</w:t>
      </w:r>
      <w:r>
        <w:rPr>
          <w:spacing w:val="-1"/>
        </w:rPr>
        <w:t xml:space="preserve"> </w:t>
      </w:r>
      <w:r>
        <w:t>задачи</w:t>
      </w:r>
      <w:r>
        <w:rPr>
          <w:spacing w:val="-5"/>
        </w:rPr>
        <w:t xml:space="preserve"> </w:t>
      </w:r>
      <w:r>
        <w:t>и</w:t>
      </w:r>
      <w:r>
        <w:rPr>
          <w:spacing w:val="-1"/>
        </w:rPr>
        <w:t xml:space="preserve"> </w:t>
      </w:r>
      <w:r>
        <w:t>заданных</w:t>
      </w:r>
      <w:r>
        <w:rPr>
          <w:spacing w:val="-6"/>
        </w:rPr>
        <w:t xml:space="preserve"> </w:t>
      </w:r>
      <w:r>
        <w:rPr>
          <w:spacing w:val="-2"/>
        </w:rPr>
        <w:t>критериев;</w:t>
      </w:r>
    </w:p>
    <w:p w:rsidR="00EC4929" w:rsidRDefault="001B2B69">
      <w:pPr>
        <w:pStyle w:val="a3"/>
        <w:spacing w:before="1"/>
        <w:ind w:right="137" w:firstLine="758"/>
      </w:pPr>
      <w:r>
        <w:t>выбирать, анализировать, систематизировать и интерпретировать информацию различных видов и форм представления;</w:t>
      </w:r>
    </w:p>
    <w:p w:rsidR="00EC4929" w:rsidRDefault="001B2B69">
      <w:pPr>
        <w:pStyle w:val="a3"/>
        <w:spacing w:before="1"/>
        <w:ind w:right="133" w:firstLine="758"/>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EC4929" w:rsidRDefault="001B2B69">
      <w:pPr>
        <w:pStyle w:val="a3"/>
        <w:spacing w:line="242" w:lineRule="auto"/>
        <w:ind w:right="139" w:firstLine="758"/>
      </w:pPr>
      <w:r>
        <w:t>оценивать надёжность информации по критериям, предложенным учителем или сформулированным самостоятельно;</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left="1200"/>
        <w:jc w:val="left"/>
      </w:pPr>
      <w:r>
        <w:lastRenderedPageBreak/>
        <w:t>эффективно</w:t>
      </w:r>
      <w:r>
        <w:rPr>
          <w:spacing w:val="-6"/>
        </w:rPr>
        <w:t xml:space="preserve"> </w:t>
      </w:r>
      <w:r>
        <w:t>запоминать</w:t>
      </w:r>
      <w:r>
        <w:rPr>
          <w:spacing w:val="-6"/>
        </w:rPr>
        <w:t xml:space="preserve"> </w:t>
      </w:r>
      <w:r>
        <w:t>и</w:t>
      </w:r>
      <w:r>
        <w:rPr>
          <w:spacing w:val="-2"/>
        </w:rPr>
        <w:t xml:space="preserve"> </w:t>
      </w:r>
      <w:r>
        <w:t>систематизировать</w:t>
      </w:r>
      <w:r>
        <w:rPr>
          <w:spacing w:val="-6"/>
        </w:rPr>
        <w:t xml:space="preserve"> </w:t>
      </w:r>
      <w:r>
        <w:rPr>
          <w:spacing w:val="-2"/>
        </w:rPr>
        <w:t>информацию.</w:t>
      </w:r>
    </w:p>
    <w:p w:rsidR="00EC4929" w:rsidRDefault="001B2B69">
      <w:pPr>
        <w:pStyle w:val="a4"/>
        <w:numPr>
          <w:ilvl w:val="3"/>
          <w:numId w:val="26"/>
        </w:numPr>
        <w:tabs>
          <w:tab w:val="left" w:pos="2444"/>
          <w:tab w:val="left" w:pos="2445"/>
        </w:tabs>
        <w:spacing w:before="2"/>
        <w:ind w:left="2444" w:hanging="1245"/>
        <w:rPr>
          <w:sz w:val="24"/>
        </w:rPr>
      </w:pPr>
      <w:r>
        <w:rPr>
          <w:sz w:val="24"/>
        </w:rPr>
        <w:t>Овладение</w:t>
      </w:r>
      <w:r>
        <w:rPr>
          <w:spacing w:val="-3"/>
          <w:sz w:val="24"/>
        </w:rPr>
        <w:t xml:space="preserve"> </w:t>
      </w:r>
      <w:r>
        <w:rPr>
          <w:sz w:val="24"/>
        </w:rPr>
        <w:t>универсальными</w:t>
      </w:r>
      <w:r>
        <w:rPr>
          <w:spacing w:val="-9"/>
          <w:sz w:val="24"/>
        </w:rPr>
        <w:t xml:space="preserve"> </w:t>
      </w:r>
      <w:r>
        <w:rPr>
          <w:sz w:val="24"/>
        </w:rPr>
        <w:t>учебными</w:t>
      </w:r>
      <w:r>
        <w:rPr>
          <w:spacing w:val="-5"/>
          <w:sz w:val="24"/>
        </w:rPr>
        <w:t xml:space="preserve"> </w:t>
      </w:r>
      <w:r>
        <w:rPr>
          <w:sz w:val="24"/>
        </w:rPr>
        <w:t>коммуникативными</w:t>
      </w:r>
      <w:r>
        <w:rPr>
          <w:spacing w:val="-5"/>
          <w:sz w:val="24"/>
        </w:rPr>
        <w:t xml:space="preserve"> </w:t>
      </w:r>
      <w:r>
        <w:rPr>
          <w:spacing w:val="-2"/>
          <w:sz w:val="24"/>
        </w:rPr>
        <w:t>действиями:</w:t>
      </w:r>
    </w:p>
    <w:p w:rsidR="00EC4929" w:rsidRDefault="001B2B69">
      <w:pPr>
        <w:pStyle w:val="a4"/>
        <w:numPr>
          <w:ilvl w:val="0"/>
          <w:numId w:val="23"/>
        </w:numPr>
        <w:tabs>
          <w:tab w:val="left" w:pos="1585"/>
        </w:tabs>
        <w:rPr>
          <w:sz w:val="24"/>
        </w:rPr>
      </w:pPr>
      <w:r>
        <w:rPr>
          <w:spacing w:val="-2"/>
          <w:sz w:val="24"/>
        </w:rPr>
        <w:t>общение:</w:t>
      </w:r>
    </w:p>
    <w:p w:rsidR="00EC4929" w:rsidRDefault="001B2B69">
      <w:pPr>
        <w:pStyle w:val="a3"/>
        <w:spacing w:before="5" w:line="237" w:lineRule="auto"/>
        <w:ind w:right="142" w:firstLine="758"/>
      </w:pPr>
      <w:r>
        <w:t>сопоставлять свои суждения с суждениями других участников диалога, обнаруживать различие и сходство позиций;</w:t>
      </w:r>
    </w:p>
    <w:p w:rsidR="00EC4929" w:rsidRDefault="001B2B69">
      <w:pPr>
        <w:pStyle w:val="a3"/>
        <w:spacing w:before="6" w:line="237" w:lineRule="auto"/>
        <w:ind w:right="141" w:firstLine="758"/>
      </w:pPr>
      <w:r>
        <w:t xml:space="preserve">публично представлять результаты выполненного опыта (эксперимента, исследования, </w:t>
      </w:r>
      <w:r>
        <w:rPr>
          <w:spacing w:val="-2"/>
        </w:rPr>
        <w:t>проекта);</w:t>
      </w:r>
    </w:p>
    <w:p w:rsidR="00EC4929" w:rsidRDefault="001B2B69">
      <w:pPr>
        <w:pStyle w:val="a3"/>
        <w:spacing w:before="3"/>
        <w:ind w:right="123" w:firstLine="758"/>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C4929" w:rsidRDefault="001B2B69">
      <w:pPr>
        <w:pStyle w:val="a4"/>
        <w:numPr>
          <w:ilvl w:val="0"/>
          <w:numId w:val="23"/>
        </w:numPr>
        <w:tabs>
          <w:tab w:val="left" w:pos="1595"/>
        </w:tabs>
        <w:spacing w:line="274" w:lineRule="exact"/>
        <w:ind w:left="1594" w:hanging="395"/>
        <w:jc w:val="both"/>
        <w:rPr>
          <w:sz w:val="24"/>
        </w:rPr>
      </w:pPr>
      <w:r>
        <w:rPr>
          <w:spacing w:val="-2"/>
          <w:sz w:val="24"/>
        </w:rPr>
        <w:t>совместная</w:t>
      </w:r>
      <w:r>
        <w:rPr>
          <w:spacing w:val="8"/>
          <w:sz w:val="24"/>
        </w:rPr>
        <w:t xml:space="preserve"> </w:t>
      </w:r>
      <w:r>
        <w:rPr>
          <w:spacing w:val="-2"/>
          <w:sz w:val="24"/>
        </w:rPr>
        <w:t>деятельность</w:t>
      </w:r>
      <w:r>
        <w:rPr>
          <w:spacing w:val="4"/>
          <w:sz w:val="24"/>
        </w:rPr>
        <w:t xml:space="preserve"> </w:t>
      </w:r>
      <w:r>
        <w:rPr>
          <w:spacing w:val="-2"/>
          <w:sz w:val="24"/>
        </w:rPr>
        <w:t>(сотрудничество):</w:t>
      </w:r>
    </w:p>
    <w:p w:rsidR="00EC4929" w:rsidRDefault="001B2B69">
      <w:pPr>
        <w:pStyle w:val="a3"/>
        <w:spacing w:before="5" w:line="237" w:lineRule="auto"/>
        <w:ind w:right="140" w:firstLine="758"/>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C4929" w:rsidRDefault="001B2B69">
      <w:pPr>
        <w:pStyle w:val="a3"/>
        <w:spacing w:before="4"/>
        <w:ind w:right="136" w:firstLine="758"/>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EC4929" w:rsidRDefault="001B2B69">
      <w:pPr>
        <w:pStyle w:val="a3"/>
        <w:ind w:right="137" w:firstLine="758"/>
      </w:pPr>
      <w:r>
        <w:t>выполнять свою часть работы с информацией или информационным продуктом, достигая качественного результата по своему</w:t>
      </w:r>
      <w:r>
        <w:rPr>
          <w:spacing w:val="-6"/>
        </w:rPr>
        <w:t xml:space="preserve"> </w:t>
      </w:r>
      <w:r>
        <w:t>направлению и координируя свои действия</w:t>
      </w:r>
      <w:r>
        <w:rPr>
          <w:spacing w:val="-2"/>
        </w:rPr>
        <w:t xml:space="preserve"> </w:t>
      </w:r>
      <w:r>
        <w:t xml:space="preserve">с другими членами </w:t>
      </w:r>
      <w:r>
        <w:rPr>
          <w:spacing w:val="-2"/>
        </w:rPr>
        <w:t>команды;</w:t>
      </w:r>
    </w:p>
    <w:p w:rsidR="00EC4929" w:rsidRDefault="001B2B69">
      <w:pPr>
        <w:pStyle w:val="a3"/>
        <w:spacing w:before="3" w:line="237" w:lineRule="auto"/>
        <w:ind w:right="138" w:firstLine="758"/>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EC4929" w:rsidRDefault="001B2B69">
      <w:pPr>
        <w:pStyle w:val="a3"/>
        <w:spacing w:before="3"/>
        <w:ind w:right="136" w:firstLine="758"/>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C4929" w:rsidRDefault="001B2B69">
      <w:pPr>
        <w:pStyle w:val="a4"/>
        <w:numPr>
          <w:ilvl w:val="3"/>
          <w:numId w:val="26"/>
        </w:numPr>
        <w:tabs>
          <w:tab w:val="left" w:pos="2440"/>
        </w:tabs>
        <w:spacing w:line="274" w:lineRule="exact"/>
        <w:ind w:left="2439" w:hanging="1240"/>
        <w:jc w:val="both"/>
        <w:rPr>
          <w:sz w:val="24"/>
        </w:rPr>
      </w:pPr>
      <w:r>
        <w:rPr>
          <w:sz w:val="24"/>
        </w:rPr>
        <w:t>Овладение</w:t>
      </w:r>
      <w:r>
        <w:rPr>
          <w:spacing w:val="-4"/>
          <w:sz w:val="24"/>
        </w:rPr>
        <w:t xml:space="preserve"> </w:t>
      </w:r>
      <w:r>
        <w:rPr>
          <w:sz w:val="24"/>
        </w:rPr>
        <w:t>универсальными</w:t>
      </w:r>
      <w:r>
        <w:rPr>
          <w:spacing w:val="-9"/>
          <w:sz w:val="24"/>
        </w:rPr>
        <w:t xml:space="preserve"> </w:t>
      </w:r>
      <w:r>
        <w:rPr>
          <w:sz w:val="24"/>
        </w:rPr>
        <w:t>учебными</w:t>
      </w:r>
      <w:r>
        <w:rPr>
          <w:spacing w:val="-4"/>
          <w:sz w:val="24"/>
        </w:rPr>
        <w:t xml:space="preserve"> </w:t>
      </w:r>
      <w:r>
        <w:rPr>
          <w:sz w:val="24"/>
        </w:rPr>
        <w:t>регулятивными</w:t>
      </w:r>
      <w:r>
        <w:rPr>
          <w:spacing w:val="-4"/>
          <w:sz w:val="24"/>
        </w:rPr>
        <w:t xml:space="preserve"> </w:t>
      </w:r>
      <w:r>
        <w:rPr>
          <w:spacing w:val="-2"/>
          <w:sz w:val="24"/>
        </w:rPr>
        <w:t>действиями:</w:t>
      </w:r>
    </w:p>
    <w:p w:rsidR="00EC4929" w:rsidRDefault="001B2B69">
      <w:pPr>
        <w:pStyle w:val="a4"/>
        <w:numPr>
          <w:ilvl w:val="0"/>
          <w:numId w:val="22"/>
        </w:numPr>
        <w:tabs>
          <w:tab w:val="left" w:pos="1465"/>
        </w:tabs>
        <w:spacing w:before="3"/>
        <w:ind w:hanging="265"/>
        <w:jc w:val="both"/>
        <w:rPr>
          <w:sz w:val="24"/>
        </w:rPr>
      </w:pPr>
      <w:r>
        <w:rPr>
          <w:spacing w:val="-2"/>
          <w:sz w:val="24"/>
        </w:rPr>
        <w:t>самоорганизация:</w:t>
      </w:r>
    </w:p>
    <w:p w:rsidR="00EC4929" w:rsidRDefault="001B2B69">
      <w:pPr>
        <w:pStyle w:val="a3"/>
        <w:ind w:right="139" w:firstLine="758"/>
        <w:jc w:val="left"/>
      </w:pPr>
      <w:r>
        <w:t>выявлять в жизненных и учебных ситуациях проблемы, требующие решения; ориентироваться</w:t>
      </w:r>
      <w:r>
        <w:rPr>
          <w:spacing w:val="-8"/>
        </w:rPr>
        <w:t xml:space="preserve"> </w:t>
      </w:r>
      <w:r>
        <w:t>в</w:t>
      </w:r>
      <w:r>
        <w:rPr>
          <w:spacing w:val="-2"/>
        </w:rPr>
        <w:t xml:space="preserve"> </w:t>
      </w:r>
      <w:r>
        <w:t>различных</w:t>
      </w:r>
      <w:r>
        <w:rPr>
          <w:spacing w:val="-8"/>
        </w:rPr>
        <w:t xml:space="preserve"> </w:t>
      </w:r>
      <w:r>
        <w:t>подходах</w:t>
      </w:r>
      <w:r>
        <w:rPr>
          <w:spacing w:val="-8"/>
        </w:rPr>
        <w:t xml:space="preserve"> </w:t>
      </w:r>
      <w:r>
        <w:t>к</w:t>
      </w:r>
      <w:r>
        <w:rPr>
          <w:spacing w:val="-5"/>
        </w:rPr>
        <w:t xml:space="preserve"> </w:t>
      </w:r>
      <w:r>
        <w:t>принятию решений</w:t>
      </w:r>
      <w:r>
        <w:rPr>
          <w:spacing w:val="-7"/>
        </w:rPr>
        <w:t xml:space="preserve"> </w:t>
      </w:r>
      <w:r>
        <w:t>(индивидуальное</w:t>
      </w:r>
      <w:r>
        <w:rPr>
          <w:spacing w:val="-4"/>
        </w:rPr>
        <w:t xml:space="preserve"> </w:t>
      </w:r>
      <w:r>
        <w:t>принятие</w:t>
      </w:r>
      <w:r>
        <w:rPr>
          <w:spacing w:val="-4"/>
        </w:rPr>
        <w:t xml:space="preserve"> </w:t>
      </w:r>
      <w:r>
        <w:t>решений, принятие решений в группе);</w:t>
      </w:r>
    </w:p>
    <w:p w:rsidR="00EC4929" w:rsidRDefault="001B2B69">
      <w:pPr>
        <w:pStyle w:val="a3"/>
        <w:spacing w:before="1"/>
        <w:ind w:right="135" w:firstLine="758"/>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C4929" w:rsidRDefault="001B2B69">
      <w:pPr>
        <w:pStyle w:val="a3"/>
        <w:spacing w:line="242" w:lineRule="auto"/>
        <w:ind w:right="135" w:firstLine="758"/>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C4929" w:rsidRDefault="001B2B69">
      <w:pPr>
        <w:pStyle w:val="a3"/>
        <w:spacing w:line="242" w:lineRule="auto"/>
        <w:ind w:right="2864" w:firstLine="758"/>
      </w:pPr>
      <w:r>
        <w:t>проводить</w:t>
      </w:r>
      <w:r>
        <w:rPr>
          <w:spacing w:val="-7"/>
        </w:rPr>
        <w:t xml:space="preserve"> </w:t>
      </w:r>
      <w:r>
        <w:t>выбор</w:t>
      </w:r>
      <w:r>
        <w:rPr>
          <w:spacing w:val="-9"/>
        </w:rPr>
        <w:t xml:space="preserve"> </w:t>
      </w:r>
      <w:r>
        <w:t>в</w:t>
      </w:r>
      <w:r>
        <w:rPr>
          <w:spacing w:val="-3"/>
        </w:rPr>
        <w:t xml:space="preserve"> </w:t>
      </w:r>
      <w:r>
        <w:t>условиях</w:t>
      </w:r>
      <w:r>
        <w:rPr>
          <w:spacing w:val="-9"/>
        </w:rPr>
        <w:t xml:space="preserve"> </w:t>
      </w:r>
      <w:r>
        <w:t>противоречивой</w:t>
      </w:r>
      <w:r>
        <w:rPr>
          <w:spacing w:val="-3"/>
        </w:rPr>
        <w:t xml:space="preserve"> </w:t>
      </w:r>
      <w:r>
        <w:t>информации</w:t>
      </w:r>
      <w:r>
        <w:rPr>
          <w:spacing w:val="-8"/>
        </w:rPr>
        <w:t xml:space="preserve"> </w:t>
      </w:r>
      <w:r>
        <w:t>и</w:t>
      </w:r>
      <w:r>
        <w:rPr>
          <w:spacing w:val="-3"/>
        </w:rPr>
        <w:t xml:space="preserve"> </w:t>
      </w:r>
      <w:r>
        <w:t>брать ответственность за решение.</w:t>
      </w:r>
    </w:p>
    <w:p w:rsidR="00EC4929" w:rsidRDefault="001B2B69">
      <w:pPr>
        <w:pStyle w:val="a4"/>
        <w:numPr>
          <w:ilvl w:val="0"/>
          <w:numId w:val="22"/>
        </w:numPr>
        <w:tabs>
          <w:tab w:val="left" w:pos="1605"/>
        </w:tabs>
        <w:spacing w:line="271" w:lineRule="exact"/>
        <w:ind w:left="1604" w:hanging="424"/>
        <w:jc w:val="both"/>
        <w:rPr>
          <w:sz w:val="24"/>
        </w:rPr>
      </w:pPr>
      <w:r>
        <w:rPr>
          <w:spacing w:val="-2"/>
          <w:sz w:val="24"/>
        </w:rPr>
        <w:t>самоконтроль</w:t>
      </w:r>
      <w:r>
        <w:rPr>
          <w:spacing w:val="6"/>
          <w:sz w:val="24"/>
        </w:rPr>
        <w:t xml:space="preserve"> </w:t>
      </w:r>
      <w:r>
        <w:rPr>
          <w:spacing w:val="-2"/>
          <w:sz w:val="24"/>
        </w:rPr>
        <w:t>(рефлексия):</w:t>
      </w:r>
    </w:p>
    <w:p w:rsidR="00EC4929" w:rsidRDefault="001B2B69">
      <w:pPr>
        <w:pStyle w:val="a3"/>
        <w:spacing w:line="237" w:lineRule="auto"/>
        <w:ind w:left="1181" w:right="3183"/>
      </w:pPr>
      <w:r>
        <w:t>владеть</w:t>
      </w:r>
      <w:r>
        <w:rPr>
          <w:spacing w:val="-7"/>
        </w:rPr>
        <w:t xml:space="preserve"> </w:t>
      </w:r>
      <w:r>
        <w:t>способами</w:t>
      </w:r>
      <w:r>
        <w:rPr>
          <w:spacing w:val="-11"/>
        </w:rPr>
        <w:t xml:space="preserve"> </w:t>
      </w:r>
      <w:r>
        <w:t>самоконтроля,</w:t>
      </w:r>
      <w:r>
        <w:rPr>
          <w:spacing w:val="-6"/>
        </w:rPr>
        <w:t xml:space="preserve"> </w:t>
      </w:r>
      <w:r>
        <w:t>самомотивации</w:t>
      </w:r>
      <w:r>
        <w:rPr>
          <w:spacing w:val="-7"/>
        </w:rPr>
        <w:t xml:space="preserve"> </w:t>
      </w:r>
      <w:r>
        <w:t>и</w:t>
      </w:r>
      <w:r>
        <w:rPr>
          <w:spacing w:val="-11"/>
        </w:rPr>
        <w:t xml:space="preserve"> </w:t>
      </w:r>
      <w:r>
        <w:t>рефлексии; давать оценку ситуации и предлагать план её изменения;</w:t>
      </w:r>
    </w:p>
    <w:p w:rsidR="00EC4929" w:rsidRDefault="001B2B69">
      <w:pPr>
        <w:pStyle w:val="a3"/>
        <w:spacing w:before="3" w:line="237" w:lineRule="auto"/>
        <w:ind w:firstLine="739"/>
        <w:jc w:val="left"/>
      </w:pPr>
      <w:r>
        <w:t>учитывать</w:t>
      </w:r>
      <w:r>
        <w:rPr>
          <w:spacing w:val="80"/>
        </w:rPr>
        <w:t xml:space="preserve"> </w:t>
      </w:r>
      <w:r>
        <w:t>контекст</w:t>
      </w:r>
      <w:r>
        <w:rPr>
          <w:spacing w:val="80"/>
        </w:rPr>
        <w:t xml:space="preserve"> </w:t>
      </w:r>
      <w:r>
        <w:t>и</w:t>
      </w:r>
      <w:r>
        <w:rPr>
          <w:spacing w:val="77"/>
        </w:rPr>
        <w:t xml:space="preserve"> </w:t>
      </w:r>
      <w:r>
        <w:t>предвидеть</w:t>
      </w:r>
      <w:r>
        <w:rPr>
          <w:spacing w:val="80"/>
        </w:rPr>
        <w:t xml:space="preserve"> </w:t>
      </w:r>
      <w:r>
        <w:t>трудности,</w:t>
      </w:r>
      <w:r>
        <w:rPr>
          <w:spacing w:val="80"/>
        </w:rPr>
        <w:t xml:space="preserve"> </w:t>
      </w:r>
      <w:r>
        <w:t>которые</w:t>
      </w:r>
      <w:r>
        <w:rPr>
          <w:spacing w:val="75"/>
        </w:rPr>
        <w:t xml:space="preserve"> </w:t>
      </w:r>
      <w:r>
        <w:t>могут</w:t>
      </w:r>
      <w:r>
        <w:rPr>
          <w:spacing w:val="80"/>
        </w:rPr>
        <w:t xml:space="preserve"> </w:t>
      </w:r>
      <w:r>
        <w:t>возникнуть</w:t>
      </w:r>
      <w:r>
        <w:rPr>
          <w:spacing w:val="80"/>
        </w:rPr>
        <w:t xml:space="preserve"> </w:t>
      </w:r>
      <w:r>
        <w:t>при</w:t>
      </w:r>
      <w:r>
        <w:rPr>
          <w:spacing w:val="80"/>
        </w:rPr>
        <w:t xml:space="preserve"> </w:t>
      </w:r>
      <w:r>
        <w:t>решении учебной задачи, адаптировать решение к меняющимся обстоятельствам;</w:t>
      </w:r>
    </w:p>
    <w:p w:rsidR="00EC4929" w:rsidRDefault="001B2B69">
      <w:pPr>
        <w:pStyle w:val="a3"/>
        <w:spacing w:before="3"/>
        <w:ind w:firstLine="739"/>
        <w:jc w:val="left"/>
      </w:pPr>
      <w:r>
        <w:t>объяснять</w:t>
      </w:r>
      <w:r>
        <w:rPr>
          <w:spacing w:val="-9"/>
        </w:rPr>
        <w:t xml:space="preserve"> </w:t>
      </w:r>
      <w:r>
        <w:t>причины</w:t>
      </w:r>
      <w:r>
        <w:rPr>
          <w:spacing w:val="-9"/>
        </w:rPr>
        <w:t xml:space="preserve"> </w:t>
      </w:r>
      <w:r>
        <w:t>достижения</w:t>
      </w:r>
      <w:r>
        <w:rPr>
          <w:spacing w:val="-10"/>
        </w:rPr>
        <w:t xml:space="preserve"> </w:t>
      </w:r>
      <w:r>
        <w:t>(недостижения)</w:t>
      </w:r>
      <w:r>
        <w:rPr>
          <w:spacing w:val="-5"/>
        </w:rPr>
        <w:t xml:space="preserve"> </w:t>
      </w:r>
      <w:r>
        <w:t>результатов</w:t>
      </w:r>
      <w:r>
        <w:rPr>
          <w:spacing w:val="-9"/>
        </w:rPr>
        <w:t xml:space="preserve"> </w:t>
      </w:r>
      <w:r>
        <w:t>информационной</w:t>
      </w:r>
      <w:r>
        <w:rPr>
          <w:spacing w:val="-10"/>
        </w:rPr>
        <w:t xml:space="preserve"> </w:t>
      </w:r>
      <w:r>
        <w:t>деятельности, давать оценку приобретённому опыту, уметь находить позитивное в произошедшей ситуации;</w:t>
      </w:r>
    </w:p>
    <w:p w:rsidR="00EC4929" w:rsidRDefault="001B2B69">
      <w:pPr>
        <w:pStyle w:val="a3"/>
        <w:spacing w:before="3" w:line="237" w:lineRule="auto"/>
        <w:ind w:firstLine="739"/>
        <w:jc w:val="left"/>
      </w:pPr>
      <w:r>
        <w:t>вносить</w:t>
      </w:r>
      <w:r>
        <w:rPr>
          <w:spacing w:val="-6"/>
        </w:rPr>
        <w:t xml:space="preserve"> </w:t>
      </w:r>
      <w:r>
        <w:t>коррективы</w:t>
      </w:r>
      <w:r>
        <w:rPr>
          <w:spacing w:val="-6"/>
        </w:rPr>
        <w:t xml:space="preserve"> </w:t>
      </w:r>
      <w:r>
        <w:t>в</w:t>
      </w:r>
      <w:r>
        <w:rPr>
          <w:spacing w:val="-11"/>
        </w:rPr>
        <w:t xml:space="preserve"> </w:t>
      </w:r>
      <w:r>
        <w:t>деятельность</w:t>
      </w:r>
      <w:r>
        <w:rPr>
          <w:spacing w:val="-7"/>
        </w:rPr>
        <w:t xml:space="preserve"> </w:t>
      </w:r>
      <w:r>
        <w:t>на</w:t>
      </w:r>
      <w:r>
        <w:rPr>
          <w:spacing w:val="-13"/>
        </w:rPr>
        <w:t xml:space="preserve"> </w:t>
      </w:r>
      <w:r>
        <w:t>основе</w:t>
      </w:r>
      <w:r>
        <w:rPr>
          <w:spacing w:val="-9"/>
        </w:rPr>
        <w:t xml:space="preserve"> </w:t>
      </w:r>
      <w:r>
        <w:t>новых</w:t>
      </w:r>
      <w:r>
        <w:rPr>
          <w:spacing w:val="-12"/>
        </w:rPr>
        <w:t xml:space="preserve"> </w:t>
      </w:r>
      <w:r>
        <w:t>обстоятельств,</w:t>
      </w:r>
      <w:r>
        <w:rPr>
          <w:spacing w:val="-6"/>
        </w:rPr>
        <w:t xml:space="preserve"> </w:t>
      </w:r>
      <w:r>
        <w:t>изменившихся</w:t>
      </w:r>
      <w:r>
        <w:rPr>
          <w:spacing w:val="-8"/>
        </w:rPr>
        <w:t xml:space="preserve"> </w:t>
      </w:r>
      <w:r>
        <w:t>ситуаций, установленных ошибок, возникших трудностей;</w:t>
      </w:r>
    </w:p>
    <w:p w:rsidR="00EC4929" w:rsidRDefault="001B2B69">
      <w:pPr>
        <w:pStyle w:val="a3"/>
        <w:spacing w:before="3" w:line="275" w:lineRule="exact"/>
        <w:ind w:left="1181"/>
        <w:jc w:val="left"/>
      </w:pPr>
      <w:r>
        <w:t>оценивать</w:t>
      </w:r>
      <w:r>
        <w:rPr>
          <w:spacing w:val="-5"/>
        </w:rPr>
        <w:t xml:space="preserve"> </w:t>
      </w:r>
      <w:r>
        <w:t>соответствие</w:t>
      </w:r>
      <w:r>
        <w:rPr>
          <w:spacing w:val="-2"/>
        </w:rPr>
        <w:t xml:space="preserve"> </w:t>
      </w:r>
      <w:r>
        <w:t>результата</w:t>
      </w:r>
      <w:r>
        <w:rPr>
          <w:spacing w:val="-2"/>
        </w:rPr>
        <w:t xml:space="preserve"> </w:t>
      </w:r>
      <w:r>
        <w:t xml:space="preserve">цели и </w:t>
      </w:r>
      <w:r>
        <w:rPr>
          <w:spacing w:val="-2"/>
        </w:rPr>
        <w:t>условиям.</w:t>
      </w:r>
    </w:p>
    <w:p w:rsidR="00EC4929" w:rsidRDefault="001B2B69">
      <w:pPr>
        <w:pStyle w:val="a4"/>
        <w:numPr>
          <w:ilvl w:val="0"/>
          <w:numId w:val="22"/>
        </w:numPr>
        <w:tabs>
          <w:tab w:val="left" w:pos="1604"/>
          <w:tab w:val="left" w:pos="1605"/>
        </w:tabs>
        <w:ind w:left="1604" w:hanging="424"/>
        <w:rPr>
          <w:sz w:val="24"/>
        </w:rPr>
      </w:pPr>
      <w:r>
        <w:rPr>
          <w:spacing w:val="-2"/>
          <w:sz w:val="24"/>
        </w:rPr>
        <w:t>эмоциональный</w:t>
      </w:r>
      <w:r>
        <w:rPr>
          <w:spacing w:val="6"/>
          <w:sz w:val="24"/>
        </w:rPr>
        <w:t xml:space="preserve"> </w:t>
      </w:r>
      <w:r>
        <w:rPr>
          <w:spacing w:val="-2"/>
          <w:sz w:val="24"/>
        </w:rPr>
        <w:t>интеллект:</w:t>
      </w:r>
    </w:p>
    <w:p w:rsidR="00EC4929" w:rsidRDefault="001B2B69">
      <w:pPr>
        <w:pStyle w:val="a3"/>
        <w:spacing w:before="2" w:line="275" w:lineRule="exact"/>
        <w:ind w:left="1181"/>
        <w:jc w:val="left"/>
      </w:pPr>
      <w:r>
        <w:t>ставить</w:t>
      </w:r>
      <w:r>
        <w:rPr>
          <w:spacing w:val="-4"/>
        </w:rPr>
        <w:t xml:space="preserve"> </w:t>
      </w:r>
      <w:r>
        <w:t>себя</w:t>
      </w:r>
      <w:r>
        <w:rPr>
          <w:spacing w:val="-2"/>
        </w:rPr>
        <w:t xml:space="preserve"> </w:t>
      </w:r>
      <w:r>
        <w:t>на</w:t>
      </w:r>
      <w:r>
        <w:rPr>
          <w:spacing w:val="-7"/>
        </w:rPr>
        <w:t xml:space="preserve"> </w:t>
      </w:r>
      <w:r>
        <w:t>место</w:t>
      </w:r>
      <w:r>
        <w:rPr>
          <w:spacing w:val="1"/>
        </w:rPr>
        <w:t xml:space="preserve"> </w:t>
      </w:r>
      <w:r>
        <w:t>другого</w:t>
      </w:r>
      <w:r>
        <w:rPr>
          <w:spacing w:val="2"/>
        </w:rPr>
        <w:t xml:space="preserve"> </w:t>
      </w:r>
      <w:r>
        <w:t>человека,</w:t>
      </w:r>
      <w:r>
        <w:rPr>
          <w:spacing w:val="-5"/>
        </w:rPr>
        <w:t xml:space="preserve"> </w:t>
      </w:r>
      <w:r>
        <w:t>понимать</w:t>
      </w:r>
      <w:r>
        <w:rPr>
          <w:spacing w:val="-1"/>
        </w:rPr>
        <w:t xml:space="preserve"> </w:t>
      </w:r>
      <w:r>
        <w:t>мотивы</w:t>
      </w:r>
      <w:r>
        <w:rPr>
          <w:spacing w:val="-5"/>
        </w:rPr>
        <w:t xml:space="preserve"> </w:t>
      </w:r>
      <w:r>
        <w:t>и</w:t>
      </w:r>
      <w:r>
        <w:rPr>
          <w:spacing w:val="-6"/>
        </w:rPr>
        <w:t xml:space="preserve"> </w:t>
      </w:r>
      <w:r>
        <w:t>намерения</w:t>
      </w:r>
      <w:r>
        <w:rPr>
          <w:spacing w:val="-6"/>
        </w:rPr>
        <w:t xml:space="preserve"> </w:t>
      </w:r>
      <w:r>
        <w:rPr>
          <w:spacing w:val="-2"/>
        </w:rPr>
        <w:t>другого.</w:t>
      </w:r>
    </w:p>
    <w:p w:rsidR="00EC4929" w:rsidRDefault="001B2B69">
      <w:pPr>
        <w:pStyle w:val="a4"/>
        <w:numPr>
          <w:ilvl w:val="0"/>
          <w:numId w:val="22"/>
        </w:numPr>
        <w:tabs>
          <w:tab w:val="left" w:pos="1604"/>
          <w:tab w:val="left" w:pos="1605"/>
        </w:tabs>
        <w:ind w:left="1604" w:hanging="424"/>
        <w:rPr>
          <w:sz w:val="24"/>
        </w:rPr>
      </w:pPr>
      <w:r>
        <w:rPr>
          <w:sz w:val="24"/>
        </w:rPr>
        <w:t>принятие</w:t>
      </w:r>
      <w:r>
        <w:rPr>
          <w:spacing w:val="-7"/>
          <w:sz w:val="24"/>
        </w:rPr>
        <w:t xml:space="preserve"> </w:t>
      </w:r>
      <w:r>
        <w:rPr>
          <w:sz w:val="24"/>
        </w:rPr>
        <w:t>себя</w:t>
      </w:r>
      <w:r>
        <w:rPr>
          <w:spacing w:val="-5"/>
          <w:sz w:val="24"/>
        </w:rPr>
        <w:t xml:space="preserve"> </w:t>
      </w:r>
      <w:r>
        <w:rPr>
          <w:sz w:val="24"/>
        </w:rPr>
        <w:t>и</w:t>
      </w:r>
      <w:r>
        <w:rPr>
          <w:spacing w:val="-9"/>
          <w:sz w:val="24"/>
        </w:rPr>
        <w:t xml:space="preserve"> </w:t>
      </w:r>
      <w:r>
        <w:rPr>
          <w:spacing w:val="-2"/>
          <w:sz w:val="24"/>
        </w:rPr>
        <w:t>других:</w:t>
      </w:r>
    </w:p>
    <w:p w:rsidR="00EC4929" w:rsidRDefault="001B2B69">
      <w:pPr>
        <w:pStyle w:val="a3"/>
        <w:spacing w:before="5" w:line="237" w:lineRule="auto"/>
        <w:ind w:firstLine="739"/>
        <w:jc w:val="left"/>
      </w:pPr>
      <w:r>
        <w:t>осознавать невозможность контролировать всё вокруг даже в условиях открытого доступа к любым объёмам информации.</w:t>
      </w:r>
    </w:p>
    <w:p w:rsidR="00EC4929" w:rsidRDefault="001B2B69">
      <w:pPr>
        <w:pStyle w:val="a4"/>
        <w:numPr>
          <w:ilvl w:val="2"/>
          <w:numId w:val="26"/>
        </w:numPr>
        <w:tabs>
          <w:tab w:val="left" w:pos="2228"/>
          <w:tab w:val="left" w:pos="2229"/>
        </w:tabs>
        <w:spacing w:before="6" w:line="237" w:lineRule="auto"/>
        <w:ind w:right="136" w:firstLine="739"/>
        <w:rPr>
          <w:sz w:val="24"/>
        </w:rPr>
      </w:pPr>
      <w:r>
        <w:rPr>
          <w:sz w:val="24"/>
        </w:rPr>
        <w:t>Предметные</w:t>
      </w:r>
      <w:r>
        <w:rPr>
          <w:spacing w:val="-15"/>
          <w:sz w:val="24"/>
        </w:rPr>
        <w:t xml:space="preserve"> </w:t>
      </w:r>
      <w:r>
        <w:rPr>
          <w:sz w:val="24"/>
        </w:rPr>
        <w:t>результаты</w:t>
      </w:r>
      <w:r>
        <w:rPr>
          <w:spacing w:val="-15"/>
          <w:sz w:val="24"/>
        </w:rPr>
        <w:t xml:space="preserve"> </w:t>
      </w:r>
      <w:r>
        <w:rPr>
          <w:sz w:val="24"/>
        </w:rPr>
        <w:t>освоения</w:t>
      </w:r>
      <w:r>
        <w:rPr>
          <w:spacing w:val="-15"/>
          <w:sz w:val="24"/>
        </w:rPr>
        <w:t xml:space="preserve"> </w:t>
      </w:r>
      <w:r>
        <w:rPr>
          <w:sz w:val="24"/>
        </w:rPr>
        <w:t>программы</w:t>
      </w:r>
      <w:r>
        <w:rPr>
          <w:spacing w:val="-15"/>
          <w:sz w:val="24"/>
        </w:rPr>
        <w:t xml:space="preserve"> </w:t>
      </w:r>
      <w:r>
        <w:rPr>
          <w:sz w:val="24"/>
        </w:rPr>
        <w:t>по</w:t>
      </w:r>
      <w:r>
        <w:rPr>
          <w:spacing w:val="-15"/>
          <w:sz w:val="24"/>
        </w:rPr>
        <w:t xml:space="preserve"> </w:t>
      </w:r>
      <w:r>
        <w:rPr>
          <w:sz w:val="24"/>
        </w:rPr>
        <w:t>информатике</w:t>
      </w:r>
      <w:r>
        <w:rPr>
          <w:spacing w:val="-15"/>
          <w:sz w:val="24"/>
        </w:rPr>
        <w:t xml:space="preserve"> </w:t>
      </w:r>
      <w:r>
        <w:rPr>
          <w:sz w:val="24"/>
        </w:rPr>
        <w:t>на</w:t>
      </w:r>
      <w:r>
        <w:rPr>
          <w:spacing w:val="-15"/>
          <w:sz w:val="24"/>
        </w:rPr>
        <w:t xml:space="preserve"> </w:t>
      </w:r>
      <w:r>
        <w:rPr>
          <w:sz w:val="24"/>
        </w:rPr>
        <w:t>уровне</w:t>
      </w:r>
      <w:r>
        <w:rPr>
          <w:spacing w:val="-15"/>
          <w:sz w:val="24"/>
        </w:rPr>
        <w:t xml:space="preserve"> </w:t>
      </w:r>
      <w:r>
        <w:rPr>
          <w:sz w:val="24"/>
        </w:rPr>
        <w:t>основного общего образования.</w:t>
      </w:r>
    </w:p>
    <w:p w:rsidR="00EC4929" w:rsidRDefault="001B2B69">
      <w:pPr>
        <w:pStyle w:val="a4"/>
        <w:numPr>
          <w:ilvl w:val="3"/>
          <w:numId w:val="26"/>
        </w:numPr>
        <w:tabs>
          <w:tab w:val="left" w:pos="2449"/>
          <w:tab w:val="left" w:pos="2450"/>
        </w:tabs>
        <w:spacing w:before="3" w:line="240" w:lineRule="auto"/>
        <w:ind w:left="2449" w:hanging="1269"/>
        <w:rPr>
          <w:sz w:val="24"/>
        </w:rPr>
      </w:pPr>
      <w:r>
        <w:rPr>
          <w:sz w:val="24"/>
        </w:rPr>
        <w:t>К</w:t>
      </w:r>
      <w:r>
        <w:rPr>
          <w:spacing w:val="-4"/>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7</w:t>
      </w:r>
      <w:r>
        <w:rPr>
          <w:spacing w:val="-4"/>
          <w:sz w:val="24"/>
        </w:rPr>
        <w:t xml:space="preserve"> </w:t>
      </w:r>
      <w:r>
        <w:rPr>
          <w:sz w:val="24"/>
        </w:rPr>
        <w:t>классе</w:t>
      </w:r>
      <w:r>
        <w:rPr>
          <w:spacing w:val="4"/>
          <w:sz w:val="24"/>
        </w:rPr>
        <w:t xml:space="preserve"> </w:t>
      </w:r>
      <w:r>
        <w:rPr>
          <w:sz w:val="24"/>
        </w:rPr>
        <w:t>у</w:t>
      </w:r>
      <w:r>
        <w:rPr>
          <w:spacing w:val="-9"/>
          <w:sz w:val="24"/>
        </w:rPr>
        <w:t xml:space="preserve"> </w:t>
      </w:r>
      <w:r>
        <w:rPr>
          <w:sz w:val="24"/>
        </w:rPr>
        <w:t>обучающегося</w:t>
      </w:r>
      <w:r>
        <w:rPr>
          <w:spacing w:val="-4"/>
          <w:sz w:val="24"/>
        </w:rPr>
        <w:t xml:space="preserve"> </w:t>
      </w:r>
      <w:r>
        <w:rPr>
          <w:sz w:val="24"/>
        </w:rPr>
        <w:t>будут</w:t>
      </w:r>
      <w:r>
        <w:rPr>
          <w:spacing w:val="1"/>
          <w:sz w:val="24"/>
        </w:rPr>
        <w:t xml:space="preserve"> </w:t>
      </w:r>
      <w:r>
        <w:rPr>
          <w:sz w:val="24"/>
        </w:rPr>
        <w:t>сформированы</w:t>
      </w:r>
      <w:r>
        <w:rPr>
          <w:spacing w:val="-2"/>
          <w:sz w:val="24"/>
        </w:rPr>
        <w:t xml:space="preserve"> умения:</w:t>
      </w:r>
    </w:p>
    <w:p w:rsidR="00EC4929" w:rsidRDefault="00EC4929">
      <w:pPr>
        <w:rPr>
          <w:sz w:val="24"/>
        </w:rPr>
        <w:sectPr w:rsidR="00EC4929">
          <w:pgSz w:w="11900" w:h="16840"/>
          <w:pgMar w:top="840" w:right="280" w:bottom="280" w:left="720" w:header="720" w:footer="720" w:gutter="0"/>
          <w:cols w:space="720"/>
        </w:sectPr>
      </w:pPr>
    </w:p>
    <w:p w:rsidR="00EC4929" w:rsidRDefault="001B2B69">
      <w:pPr>
        <w:pStyle w:val="a3"/>
        <w:spacing w:before="65"/>
        <w:ind w:left="1181"/>
      </w:pPr>
      <w:r>
        <w:lastRenderedPageBreak/>
        <w:t>пояснять</w:t>
      </w:r>
      <w:r>
        <w:rPr>
          <w:spacing w:val="40"/>
        </w:rPr>
        <w:t xml:space="preserve">  </w:t>
      </w:r>
      <w:r>
        <w:t>на</w:t>
      </w:r>
      <w:r>
        <w:rPr>
          <w:spacing w:val="38"/>
        </w:rPr>
        <w:t xml:space="preserve">  </w:t>
      </w:r>
      <w:r>
        <w:t>примерах</w:t>
      </w:r>
      <w:r>
        <w:rPr>
          <w:spacing w:val="38"/>
        </w:rPr>
        <w:t xml:space="preserve">  </w:t>
      </w:r>
      <w:r>
        <w:t>смысл</w:t>
      </w:r>
      <w:r>
        <w:rPr>
          <w:spacing w:val="41"/>
        </w:rPr>
        <w:t xml:space="preserve">  </w:t>
      </w:r>
      <w:r>
        <w:t>понятий</w:t>
      </w:r>
      <w:r>
        <w:rPr>
          <w:spacing w:val="38"/>
        </w:rPr>
        <w:t xml:space="preserve">  </w:t>
      </w:r>
      <w:r>
        <w:t>«информация»,</w:t>
      </w:r>
      <w:r>
        <w:rPr>
          <w:spacing w:val="42"/>
        </w:rPr>
        <w:t xml:space="preserve">  </w:t>
      </w:r>
      <w:r>
        <w:t>«информационный</w:t>
      </w:r>
      <w:r>
        <w:rPr>
          <w:spacing w:val="41"/>
        </w:rPr>
        <w:t xml:space="preserve">  </w:t>
      </w:r>
      <w:r>
        <w:rPr>
          <w:spacing w:val="-2"/>
        </w:rPr>
        <w:t>процесс»,</w:t>
      </w:r>
    </w:p>
    <w:p w:rsidR="00EC4929" w:rsidRDefault="001B2B69">
      <w:pPr>
        <w:pStyle w:val="a3"/>
        <w:spacing w:before="2" w:line="275" w:lineRule="exact"/>
      </w:pPr>
      <w:r>
        <w:t>«обработка</w:t>
      </w:r>
      <w:r>
        <w:rPr>
          <w:spacing w:val="-10"/>
        </w:rPr>
        <w:t xml:space="preserve"> </w:t>
      </w:r>
      <w:r>
        <w:t>информации»,</w:t>
      </w:r>
      <w:r>
        <w:rPr>
          <w:spacing w:val="-6"/>
        </w:rPr>
        <w:t xml:space="preserve"> </w:t>
      </w:r>
      <w:r>
        <w:t>«хранение</w:t>
      </w:r>
      <w:r>
        <w:rPr>
          <w:spacing w:val="-7"/>
        </w:rPr>
        <w:t xml:space="preserve"> </w:t>
      </w:r>
      <w:r>
        <w:t>информации»,</w:t>
      </w:r>
      <w:r>
        <w:rPr>
          <w:spacing w:val="-6"/>
        </w:rPr>
        <w:t xml:space="preserve"> </w:t>
      </w:r>
      <w:r>
        <w:t>«передача</w:t>
      </w:r>
      <w:r>
        <w:rPr>
          <w:spacing w:val="-7"/>
        </w:rPr>
        <w:t xml:space="preserve"> </w:t>
      </w:r>
      <w:r>
        <w:rPr>
          <w:spacing w:val="-2"/>
        </w:rPr>
        <w:t>информации»;</w:t>
      </w:r>
    </w:p>
    <w:p w:rsidR="00EC4929" w:rsidRDefault="001B2B69">
      <w:pPr>
        <w:pStyle w:val="a3"/>
        <w:ind w:right="127" w:firstLine="739"/>
      </w:pPr>
      <w:r>
        <w:t xml:space="preserve">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w:t>
      </w:r>
      <w:r>
        <w:rPr>
          <w:spacing w:val="-2"/>
        </w:rPr>
        <w:t>аудио);</w:t>
      </w:r>
    </w:p>
    <w:p w:rsidR="00EC4929" w:rsidRDefault="001B2B69">
      <w:pPr>
        <w:pStyle w:val="a3"/>
        <w:spacing w:before="4" w:line="237" w:lineRule="auto"/>
        <w:ind w:right="140" w:firstLine="739"/>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EC4929" w:rsidRDefault="001B2B69">
      <w:pPr>
        <w:pStyle w:val="a3"/>
        <w:spacing w:before="6" w:line="237" w:lineRule="auto"/>
        <w:ind w:left="1200" w:right="136"/>
      </w:pPr>
      <w:r>
        <w:t>оценивать и сравнивать размеры текстовых, графических, звуковых файлов и видеофайлов; приводить</w:t>
      </w:r>
      <w:r>
        <w:rPr>
          <w:spacing w:val="15"/>
        </w:rPr>
        <w:t xml:space="preserve"> </w:t>
      </w:r>
      <w:r>
        <w:t>примеры</w:t>
      </w:r>
      <w:r>
        <w:rPr>
          <w:spacing w:val="22"/>
        </w:rPr>
        <w:t xml:space="preserve"> </w:t>
      </w:r>
      <w:r>
        <w:t>современных</w:t>
      </w:r>
      <w:r>
        <w:rPr>
          <w:spacing w:val="21"/>
        </w:rPr>
        <w:t xml:space="preserve"> </w:t>
      </w:r>
      <w:r>
        <w:t>устройств</w:t>
      </w:r>
      <w:r>
        <w:rPr>
          <w:spacing w:val="23"/>
        </w:rPr>
        <w:t xml:space="preserve"> </w:t>
      </w:r>
      <w:r>
        <w:t>хранения</w:t>
      </w:r>
      <w:r>
        <w:rPr>
          <w:spacing w:val="20"/>
        </w:rPr>
        <w:t xml:space="preserve"> </w:t>
      </w:r>
      <w:r>
        <w:t>и</w:t>
      </w:r>
      <w:r>
        <w:rPr>
          <w:spacing w:val="18"/>
        </w:rPr>
        <w:t xml:space="preserve"> </w:t>
      </w:r>
      <w:r>
        <w:t>передачи</w:t>
      </w:r>
      <w:r>
        <w:rPr>
          <w:spacing w:val="22"/>
        </w:rPr>
        <w:t xml:space="preserve"> </w:t>
      </w:r>
      <w:r>
        <w:t>информации,</w:t>
      </w:r>
      <w:r>
        <w:rPr>
          <w:spacing w:val="23"/>
        </w:rPr>
        <w:t xml:space="preserve"> </w:t>
      </w:r>
      <w:r>
        <w:rPr>
          <w:spacing w:val="-2"/>
        </w:rPr>
        <w:t>сравнивать</w:t>
      </w:r>
    </w:p>
    <w:p w:rsidR="00EC4929" w:rsidRDefault="001B2B69">
      <w:pPr>
        <w:pStyle w:val="a3"/>
        <w:spacing w:before="3" w:line="275" w:lineRule="exact"/>
      </w:pPr>
      <w:r>
        <w:t>их</w:t>
      </w:r>
      <w:r>
        <w:rPr>
          <w:spacing w:val="-4"/>
        </w:rPr>
        <w:t xml:space="preserve"> </w:t>
      </w:r>
      <w:r>
        <w:t xml:space="preserve">количественные </w:t>
      </w:r>
      <w:r>
        <w:rPr>
          <w:spacing w:val="-2"/>
        </w:rPr>
        <w:t>характеристики;</w:t>
      </w:r>
    </w:p>
    <w:p w:rsidR="00EC4929" w:rsidRDefault="001B2B69">
      <w:pPr>
        <w:pStyle w:val="a3"/>
        <w:spacing w:line="242" w:lineRule="auto"/>
        <w:ind w:right="132" w:firstLine="758"/>
      </w:pPr>
      <w:r>
        <w:t>выделять основные этапы в истории и понимать тенденции развития компьютеров и программного обеспечения;</w:t>
      </w:r>
    </w:p>
    <w:p w:rsidR="00EC4929" w:rsidRDefault="001B2B69">
      <w:pPr>
        <w:pStyle w:val="a3"/>
        <w:ind w:right="137" w:firstLine="758"/>
      </w:pPr>
      <w:r>
        <w:t>получать и использовать информацию о характеристиках персонального компьютера и его основных</w:t>
      </w:r>
      <w:r>
        <w:rPr>
          <w:spacing w:val="80"/>
        </w:rPr>
        <w:t xml:space="preserve"> </w:t>
      </w:r>
      <w:r>
        <w:t>элементах</w:t>
      </w:r>
      <w:r>
        <w:rPr>
          <w:spacing w:val="80"/>
        </w:rPr>
        <w:t xml:space="preserve"> </w:t>
      </w:r>
      <w:r>
        <w:t>(процессор,</w:t>
      </w:r>
      <w:r>
        <w:rPr>
          <w:spacing w:val="80"/>
        </w:rPr>
        <w:t xml:space="preserve"> </w:t>
      </w:r>
      <w:r>
        <w:t>оперативная</w:t>
      </w:r>
      <w:r>
        <w:rPr>
          <w:spacing w:val="80"/>
        </w:rPr>
        <w:t xml:space="preserve"> </w:t>
      </w:r>
      <w:r>
        <w:t>память,</w:t>
      </w:r>
      <w:r>
        <w:rPr>
          <w:spacing w:val="80"/>
        </w:rPr>
        <w:t xml:space="preserve"> </w:t>
      </w:r>
      <w:r>
        <w:t>долговременная</w:t>
      </w:r>
      <w:r>
        <w:rPr>
          <w:spacing w:val="80"/>
        </w:rPr>
        <w:t xml:space="preserve"> </w:t>
      </w:r>
      <w:r>
        <w:t>память,</w:t>
      </w:r>
      <w:r>
        <w:rPr>
          <w:spacing w:val="80"/>
        </w:rPr>
        <w:t xml:space="preserve"> </w:t>
      </w:r>
      <w:r>
        <w:t xml:space="preserve">устройства </w:t>
      </w:r>
      <w:r>
        <w:rPr>
          <w:spacing w:val="-2"/>
        </w:rPr>
        <w:t>ввода-вывода);</w:t>
      </w:r>
    </w:p>
    <w:p w:rsidR="00EC4929" w:rsidRDefault="001B2B69">
      <w:pPr>
        <w:pStyle w:val="a3"/>
        <w:spacing w:line="237" w:lineRule="auto"/>
        <w:ind w:left="1200" w:right="133"/>
      </w:pPr>
      <w:r>
        <w:t>соотносить характеристики компьютера с задачами, решаемыми с его помощью; ориентироваться</w:t>
      </w:r>
      <w:r>
        <w:rPr>
          <w:spacing w:val="55"/>
        </w:rPr>
        <w:t xml:space="preserve"> </w:t>
      </w:r>
      <w:r>
        <w:t>в</w:t>
      </w:r>
      <w:r>
        <w:rPr>
          <w:spacing w:val="53"/>
        </w:rPr>
        <w:t xml:space="preserve"> </w:t>
      </w:r>
      <w:r>
        <w:t>иерархической</w:t>
      </w:r>
      <w:r>
        <w:rPr>
          <w:spacing w:val="61"/>
        </w:rPr>
        <w:t xml:space="preserve"> </w:t>
      </w:r>
      <w:r>
        <w:t>структуре</w:t>
      </w:r>
      <w:r>
        <w:rPr>
          <w:spacing w:val="59"/>
        </w:rPr>
        <w:t xml:space="preserve"> </w:t>
      </w:r>
      <w:r>
        <w:t>файловой</w:t>
      </w:r>
      <w:r>
        <w:rPr>
          <w:spacing w:val="57"/>
        </w:rPr>
        <w:t xml:space="preserve"> </w:t>
      </w:r>
      <w:r>
        <w:t>системы</w:t>
      </w:r>
      <w:r>
        <w:rPr>
          <w:spacing w:val="57"/>
        </w:rPr>
        <w:t xml:space="preserve"> </w:t>
      </w:r>
      <w:r>
        <w:t>(записывать</w:t>
      </w:r>
      <w:r>
        <w:rPr>
          <w:spacing w:val="53"/>
        </w:rPr>
        <w:t xml:space="preserve"> </w:t>
      </w:r>
      <w:r>
        <w:t>полное</w:t>
      </w:r>
      <w:r>
        <w:rPr>
          <w:spacing w:val="55"/>
        </w:rPr>
        <w:t xml:space="preserve"> </w:t>
      </w:r>
      <w:r>
        <w:rPr>
          <w:spacing w:val="-5"/>
        </w:rPr>
        <w:t>имя</w:t>
      </w:r>
    </w:p>
    <w:p w:rsidR="00EC4929" w:rsidRDefault="001B2B69">
      <w:pPr>
        <w:pStyle w:val="a3"/>
        <w:spacing w:before="5" w:line="237" w:lineRule="auto"/>
        <w:ind w:right="145"/>
      </w:pPr>
      <w:r>
        <w:t>файла (каталога), путь к файлу (каталогу) по имеющемуся описанию файловой структуры некоторого информационного носителя);</w:t>
      </w:r>
    </w:p>
    <w:p w:rsidR="00EC4929" w:rsidRDefault="001B2B69">
      <w:pPr>
        <w:pStyle w:val="a3"/>
        <w:spacing w:before="3"/>
        <w:ind w:right="135" w:firstLine="758"/>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EC4929" w:rsidRDefault="001B2B69">
      <w:pPr>
        <w:pStyle w:val="a3"/>
        <w:spacing w:line="242" w:lineRule="auto"/>
        <w:ind w:right="132" w:firstLine="758"/>
      </w:pPr>
      <w:r>
        <w:t>представлять результаты своей деятельности в виде структурированных иллюстрированных документов, мультимедийных презентаций;</w:t>
      </w:r>
    </w:p>
    <w:p w:rsidR="00EC4929" w:rsidRDefault="001B2B69">
      <w:pPr>
        <w:pStyle w:val="a3"/>
        <w:ind w:right="527" w:firstLine="758"/>
        <w:jc w:val="left"/>
      </w:pPr>
      <w:r>
        <w:t>искать информацию в Интернете (в том числе по ключевым словам, по изображению), критически</w:t>
      </w:r>
      <w:r>
        <w:rPr>
          <w:spacing w:val="-1"/>
        </w:rPr>
        <w:t xml:space="preserve"> </w:t>
      </w:r>
      <w:r>
        <w:t>относиться</w:t>
      </w:r>
      <w:r>
        <w:rPr>
          <w:spacing w:val="-2"/>
        </w:rPr>
        <w:t xml:space="preserve"> </w:t>
      </w:r>
      <w:r>
        <w:t>к</w:t>
      </w:r>
      <w:r>
        <w:rPr>
          <w:spacing w:val="-8"/>
        </w:rPr>
        <w:t xml:space="preserve"> </w:t>
      </w:r>
      <w:r>
        <w:t>найденной</w:t>
      </w:r>
      <w:r>
        <w:rPr>
          <w:spacing w:val="-5"/>
        </w:rPr>
        <w:t xml:space="preserve"> </w:t>
      </w:r>
      <w:r>
        <w:t>информации,</w:t>
      </w:r>
      <w:r>
        <w:rPr>
          <w:spacing w:val="-5"/>
        </w:rPr>
        <w:t xml:space="preserve"> </w:t>
      </w:r>
      <w:r>
        <w:t>осознавая</w:t>
      </w:r>
      <w:r>
        <w:rPr>
          <w:spacing w:val="-6"/>
        </w:rPr>
        <w:t xml:space="preserve"> </w:t>
      </w:r>
      <w:r>
        <w:t>опасность</w:t>
      </w:r>
      <w:r>
        <w:rPr>
          <w:spacing w:val="-2"/>
        </w:rPr>
        <w:t xml:space="preserve"> </w:t>
      </w:r>
      <w:r>
        <w:t>для</w:t>
      </w:r>
      <w:r>
        <w:rPr>
          <w:spacing w:val="-2"/>
        </w:rPr>
        <w:t xml:space="preserve"> </w:t>
      </w:r>
      <w:r>
        <w:t>личности</w:t>
      </w:r>
      <w:r>
        <w:rPr>
          <w:spacing w:val="-5"/>
        </w:rPr>
        <w:t xml:space="preserve"> </w:t>
      </w:r>
      <w:r>
        <w:t>и</w:t>
      </w:r>
      <w:r>
        <w:rPr>
          <w:spacing w:val="-5"/>
        </w:rPr>
        <w:t xml:space="preserve"> </w:t>
      </w:r>
      <w:r>
        <w:t>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EC4929" w:rsidRDefault="001B2B69">
      <w:pPr>
        <w:pStyle w:val="a3"/>
        <w:spacing w:line="242" w:lineRule="auto"/>
        <w:ind w:right="139"/>
        <w:jc w:val="left"/>
      </w:pPr>
      <w:r>
        <w:t>базовые</w:t>
      </w:r>
      <w:r>
        <w:rPr>
          <w:spacing w:val="-12"/>
        </w:rPr>
        <w:t xml:space="preserve"> </w:t>
      </w:r>
      <w:r>
        <w:t>нормы</w:t>
      </w:r>
      <w:r>
        <w:rPr>
          <w:spacing w:val="-5"/>
        </w:rPr>
        <w:t xml:space="preserve"> </w:t>
      </w:r>
      <w:r>
        <w:t>информационной</w:t>
      </w:r>
      <w:r>
        <w:rPr>
          <w:spacing w:val="-6"/>
        </w:rPr>
        <w:t xml:space="preserve"> </w:t>
      </w:r>
      <w:r>
        <w:t>этики</w:t>
      </w:r>
      <w:r>
        <w:rPr>
          <w:spacing w:val="-10"/>
        </w:rPr>
        <w:t xml:space="preserve"> </w:t>
      </w:r>
      <w:r>
        <w:t>и</w:t>
      </w:r>
      <w:r>
        <w:rPr>
          <w:spacing w:val="-6"/>
        </w:rPr>
        <w:t xml:space="preserve"> </w:t>
      </w:r>
      <w:r>
        <w:t>права</w:t>
      </w:r>
      <w:r>
        <w:rPr>
          <w:spacing w:val="-12"/>
        </w:rPr>
        <w:t xml:space="preserve"> </w:t>
      </w:r>
      <w:r>
        <w:t>при</w:t>
      </w:r>
      <w:r>
        <w:rPr>
          <w:spacing w:val="-6"/>
        </w:rPr>
        <w:t xml:space="preserve"> </w:t>
      </w:r>
      <w:r>
        <w:t>работе</w:t>
      </w:r>
      <w:r>
        <w:rPr>
          <w:spacing w:val="-7"/>
        </w:rPr>
        <w:t xml:space="preserve"> </w:t>
      </w:r>
      <w:r>
        <w:t>с</w:t>
      </w:r>
      <w:r>
        <w:rPr>
          <w:spacing w:val="-8"/>
        </w:rPr>
        <w:t xml:space="preserve"> </w:t>
      </w:r>
      <w:r>
        <w:t>приложениями</w:t>
      </w:r>
      <w:r>
        <w:rPr>
          <w:spacing w:val="-10"/>
        </w:rPr>
        <w:t xml:space="preserve"> </w:t>
      </w:r>
      <w:r>
        <w:t>на</w:t>
      </w:r>
      <w:r>
        <w:rPr>
          <w:spacing w:val="-8"/>
        </w:rPr>
        <w:t xml:space="preserve"> </w:t>
      </w:r>
      <w:r>
        <w:t>любых</w:t>
      </w:r>
      <w:r>
        <w:rPr>
          <w:spacing w:val="-7"/>
        </w:rPr>
        <w:t xml:space="preserve"> </w:t>
      </w:r>
      <w:r>
        <w:t>устройствах</w:t>
      </w:r>
      <w:r>
        <w:rPr>
          <w:spacing w:val="-11"/>
        </w:rPr>
        <w:t xml:space="preserve"> </w:t>
      </w:r>
      <w:r>
        <w:t>и в Интернете, выбирать безопасные стратегии поведения в сети;</w:t>
      </w:r>
    </w:p>
    <w:p w:rsidR="00EC4929" w:rsidRDefault="001B2B69">
      <w:pPr>
        <w:pStyle w:val="a3"/>
        <w:tabs>
          <w:tab w:val="left" w:pos="3459"/>
          <w:tab w:val="left" w:pos="5133"/>
          <w:tab w:val="left" w:pos="6586"/>
          <w:tab w:val="left" w:pos="7626"/>
          <w:tab w:val="left" w:pos="8605"/>
        </w:tabs>
        <w:spacing w:line="242" w:lineRule="auto"/>
        <w:ind w:right="140" w:firstLine="758"/>
        <w:jc w:val="left"/>
      </w:pPr>
      <w:r>
        <w:t>применять</w:t>
      </w:r>
      <w:r>
        <w:rPr>
          <w:spacing w:val="80"/>
        </w:rPr>
        <w:t xml:space="preserve"> </w:t>
      </w:r>
      <w:r>
        <w:t>методы</w:t>
      </w:r>
      <w:r>
        <w:tab/>
      </w:r>
      <w:r>
        <w:rPr>
          <w:spacing w:val="-2"/>
        </w:rPr>
        <w:t>профилактики</w:t>
      </w:r>
      <w:r>
        <w:tab/>
      </w:r>
      <w:r>
        <w:rPr>
          <w:spacing w:val="-2"/>
        </w:rPr>
        <w:t>негативного</w:t>
      </w:r>
      <w:r>
        <w:tab/>
      </w:r>
      <w:r>
        <w:rPr>
          <w:spacing w:val="-2"/>
        </w:rPr>
        <w:t>влияния</w:t>
      </w:r>
      <w:r>
        <w:tab/>
      </w:r>
      <w:r>
        <w:rPr>
          <w:spacing w:val="-2"/>
        </w:rPr>
        <w:t>средств</w:t>
      </w:r>
      <w:r>
        <w:tab/>
        <w:t>информационных</w:t>
      </w:r>
      <w:r>
        <w:rPr>
          <w:spacing w:val="80"/>
        </w:rPr>
        <w:t xml:space="preserve"> </w:t>
      </w:r>
      <w:r>
        <w:t>и коммуникационных технологий на здоровье пользователя.</w:t>
      </w:r>
    </w:p>
    <w:p w:rsidR="00EC4929" w:rsidRDefault="001B2B69">
      <w:pPr>
        <w:pStyle w:val="a4"/>
        <w:numPr>
          <w:ilvl w:val="3"/>
          <w:numId w:val="26"/>
        </w:numPr>
        <w:tabs>
          <w:tab w:val="left" w:pos="2410"/>
          <w:tab w:val="left" w:pos="2411"/>
        </w:tabs>
        <w:spacing w:line="242" w:lineRule="auto"/>
        <w:ind w:left="1200" w:right="131" w:firstLine="0"/>
        <w:rPr>
          <w:sz w:val="24"/>
        </w:rPr>
      </w:pPr>
      <w:r>
        <w:rPr>
          <w:sz w:val="24"/>
        </w:rPr>
        <w:t>К концу обучения в 8 классе у обучающегося будут сформированы умения: пояснять</w:t>
      </w:r>
      <w:r>
        <w:rPr>
          <w:spacing w:val="80"/>
          <w:sz w:val="24"/>
        </w:rPr>
        <w:t xml:space="preserve"> </w:t>
      </w:r>
      <w:r>
        <w:rPr>
          <w:sz w:val="24"/>
        </w:rPr>
        <w:t>на</w:t>
      </w:r>
      <w:r>
        <w:rPr>
          <w:spacing w:val="80"/>
          <w:sz w:val="24"/>
        </w:rPr>
        <w:t xml:space="preserve"> </w:t>
      </w:r>
      <w:r>
        <w:rPr>
          <w:sz w:val="24"/>
        </w:rPr>
        <w:t>примерах</w:t>
      </w:r>
      <w:r>
        <w:rPr>
          <w:spacing w:val="80"/>
          <w:sz w:val="24"/>
        </w:rPr>
        <w:t xml:space="preserve"> </w:t>
      </w:r>
      <w:r>
        <w:rPr>
          <w:sz w:val="24"/>
        </w:rPr>
        <w:t>различия</w:t>
      </w:r>
      <w:r>
        <w:rPr>
          <w:spacing w:val="80"/>
          <w:sz w:val="24"/>
        </w:rPr>
        <w:t xml:space="preserve"> </w:t>
      </w:r>
      <w:r>
        <w:rPr>
          <w:sz w:val="24"/>
        </w:rPr>
        <w:t>между</w:t>
      </w:r>
      <w:r>
        <w:rPr>
          <w:spacing w:val="80"/>
          <w:sz w:val="24"/>
        </w:rPr>
        <w:t xml:space="preserve"> </w:t>
      </w:r>
      <w:r>
        <w:rPr>
          <w:sz w:val="24"/>
        </w:rPr>
        <w:t>позиционными</w:t>
      </w:r>
      <w:r>
        <w:rPr>
          <w:spacing w:val="80"/>
          <w:sz w:val="24"/>
        </w:rPr>
        <w:t xml:space="preserve"> </w:t>
      </w:r>
      <w:r>
        <w:rPr>
          <w:sz w:val="24"/>
        </w:rPr>
        <w:t>и</w:t>
      </w:r>
      <w:r>
        <w:rPr>
          <w:spacing w:val="80"/>
          <w:sz w:val="24"/>
        </w:rPr>
        <w:t xml:space="preserve"> </w:t>
      </w:r>
      <w:r>
        <w:rPr>
          <w:sz w:val="24"/>
        </w:rPr>
        <w:t>непозиционными</w:t>
      </w:r>
      <w:r>
        <w:rPr>
          <w:spacing w:val="80"/>
          <w:sz w:val="24"/>
        </w:rPr>
        <w:t xml:space="preserve"> </w:t>
      </w:r>
      <w:r>
        <w:rPr>
          <w:sz w:val="24"/>
        </w:rPr>
        <w:t>системами</w:t>
      </w:r>
    </w:p>
    <w:p w:rsidR="00EC4929" w:rsidRDefault="001B2B69">
      <w:pPr>
        <w:pStyle w:val="a3"/>
        <w:spacing w:line="271" w:lineRule="exact"/>
        <w:jc w:val="left"/>
      </w:pPr>
      <w:r>
        <w:rPr>
          <w:spacing w:val="-2"/>
        </w:rPr>
        <w:t>счисления;</w:t>
      </w:r>
    </w:p>
    <w:p w:rsidR="00EC4929" w:rsidRDefault="001B2B69">
      <w:pPr>
        <w:pStyle w:val="a3"/>
        <w:spacing w:line="237" w:lineRule="auto"/>
        <w:ind w:right="138" w:firstLine="758"/>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EC4929" w:rsidRDefault="001B2B69">
      <w:pPr>
        <w:pStyle w:val="a3"/>
        <w:spacing w:line="237" w:lineRule="auto"/>
        <w:ind w:right="127" w:firstLine="758"/>
      </w:pPr>
      <w:r>
        <w:t xml:space="preserve">раскрывать смысл понятий «высказывание», «логическая операция», «логическое </w:t>
      </w:r>
      <w:r>
        <w:rPr>
          <w:spacing w:val="-2"/>
        </w:rPr>
        <w:t>выражение»;</w:t>
      </w:r>
    </w:p>
    <w:p w:rsidR="00EC4929" w:rsidRDefault="001B2B69">
      <w:pPr>
        <w:pStyle w:val="a3"/>
        <w:ind w:right="139" w:firstLine="758"/>
      </w:pPr>
      <w:r>
        <w:t>записывать</w:t>
      </w:r>
      <w:r>
        <w:rPr>
          <w:spacing w:val="-12"/>
        </w:rPr>
        <w:t xml:space="preserve"> </w:t>
      </w:r>
      <w:r>
        <w:t>логические</w:t>
      </w:r>
      <w:r>
        <w:rPr>
          <w:spacing w:val="-10"/>
        </w:rPr>
        <w:t xml:space="preserve"> </w:t>
      </w:r>
      <w:r>
        <w:t>выражения</w:t>
      </w:r>
      <w:r>
        <w:rPr>
          <w:spacing w:val="-9"/>
        </w:rPr>
        <w:t xml:space="preserve"> </w:t>
      </w:r>
      <w:r>
        <w:t>с</w:t>
      </w:r>
      <w:r>
        <w:rPr>
          <w:spacing w:val="-14"/>
        </w:rPr>
        <w:t xml:space="preserve"> </w:t>
      </w:r>
      <w:r>
        <w:t>использованием</w:t>
      </w:r>
      <w:r>
        <w:rPr>
          <w:spacing w:val="-7"/>
        </w:rPr>
        <w:t xml:space="preserve"> </w:t>
      </w:r>
      <w:r>
        <w:t>дизъюнкции,</w:t>
      </w:r>
      <w:r>
        <w:rPr>
          <w:spacing w:val="-11"/>
        </w:rPr>
        <w:t xml:space="preserve"> </w:t>
      </w:r>
      <w:r>
        <w:t>конъюнкции</w:t>
      </w:r>
      <w:r>
        <w:rPr>
          <w:spacing w:val="-12"/>
        </w:rPr>
        <w:t xml:space="preserve"> </w:t>
      </w:r>
      <w:r>
        <w:t>и</w:t>
      </w:r>
      <w:r>
        <w:rPr>
          <w:spacing w:val="-12"/>
        </w:rPr>
        <w:t xml:space="preserve"> </w:t>
      </w:r>
      <w:r>
        <w:t>отрицания, определять</w:t>
      </w:r>
      <w:r>
        <w:rPr>
          <w:spacing w:val="-12"/>
        </w:rPr>
        <w:t xml:space="preserve"> </w:t>
      </w:r>
      <w:r>
        <w:t>истинность</w:t>
      </w:r>
      <w:r>
        <w:rPr>
          <w:spacing w:val="-10"/>
        </w:rPr>
        <w:t xml:space="preserve"> </w:t>
      </w:r>
      <w:r>
        <w:t>логических</w:t>
      </w:r>
      <w:r>
        <w:rPr>
          <w:spacing w:val="-15"/>
        </w:rPr>
        <w:t xml:space="preserve"> </w:t>
      </w:r>
      <w:r>
        <w:t>выражений,</w:t>
      </w:r>
      <w:r>
        <w:rPr>
          <w:spacing w:val="-14"/>
        </w:rPr>
        <w:t xml:space="preserve"> </w:t>
      </w:r>
      <w:r>
        <w:t>если</w:t>
      </w:r>
      <w:r>
        <w:rPr>
          <w:spacing w:val="-10"/>
        </w:rPr>
        <w:t xml:space="preserve"> </w:t>
      </w:r>
      <w:r>
        <w:t>известны</w:t>
      </w:r>
      <w:r>
        <w:rPr>
          <w:spacing w:val="-15"/>
        </w:rPr>
        <w:t xml:space="preserve"> </w:t>
      </w:r>
      <w:r>
        <w:t>значения</w:t>
      </w:r>
      <w:r>
        <w:rPr>
          <w:spacing w:val="-12"/>
        </w:rPr>
        <w:t xml:space="preserve"> </w:t>
      </w:r>
      <w:r>
        <w:t>истинности</w:t>
      </w:r>
      <w:r>
        <w:rPr>
          <w:spacing w:val="-10"/>
        </w:rPr>
        <w:t xml:space="preserve"> </w:t>
      </w:r>
      <w:r>
        <w:t>входящих</w:t>
      </w:r>
      <w:r>
        <w:rPr>
          <w:spacing w:val="-15"/>
        </w:rPr>
        <w:t xml:space="preserve"> </w:t>
      </w:r>
      <w:r>
        <w:t>в</w:t>
      </w:r>
      <w:r>
        <w:rPr>
          <w:spacing w:val="-10"/>
        </w:rPr>
        <w:t xml:space="preserve"> </w:t>
      </w:r>
      <w:r>
        <w:t>него переменных, строить таблицы истинности для логических выражений;</w:t>
      </w:r>
    </w:p>
    <w:p w:rsidR="00EC4929" w:rsidRDefault="001B2B69">
      <w:pPr>
        <w:pStyle w:val="a3"/>
        <w:spacing w:line="242" w:lineRule="auto"/>
        <w:ind w:right="133" w:firstLine="758"/>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EC4929" w:rsidRDefault="001B2B69">
      <w:pPr>
        <w:pStyle w:val="a3"/>
        <w:tabs>
          <w:tab w:val="left" w:pos="2790"/>
          <w:tab w:val="left" w:pos="5882"/>
          <w:tab w:val="left" w:pos="9186"/>
        </w:tabs>
        <w:spacing w:line="242" w:lineRule="auto"/>
        <w:ind w:right="557" w:firstLine="758"/>
        <w:jc w:val="left"/>
      </w:pPr>
      <w:r>
        <w:rPr>
          <w:spacing w:val="-2"/>
        </w:rPr>
        <w:t>описывать</w:t>
      </w:r>
      <w:r>
        <w:tab/>
        <w:t>алгоритм решения</w:t>
      </w:r>
      <w:r>
        <w:tab/>
        <w:t>задачи различными</w:t>
      </w:r>
      <w:r>
        <w:tab/>
      </w:r>
      <w:r>
        <w:rPr>
          <w:spacing w:val="-2"/>
        </w:rPr>
        <w:t xml:space="preserve">способами, </w:t>
      </w:r>
      <w:r>
        <w:t>в том числе в виде блок-схемы;</w:t>
      </w:r>
    </w:p>
    <w:p w:rsidR="00EC4929" w:rsidRDefault="001B2B69">
      <w:pPr>
        <w:pStyle w:val="a3"/>
        <w:tabs>
          <w:tab w:val="left" w:pos="4863"/>
          <w:tab w:val="left" w:pos="9328"/>
        </w:tabs>
        <w:spacing w:line="242" w:lineRule="auto"/>
        <w:ind w:right="140" w:firstLine="758"/>
        <w:jc w:val="left"/>
      </w:pPr>
      <w:r>
        <w:t>составлять, выполнять вручную и на компьютере несложные алгоритмы с использованием ветвлений</w:t>
      </w:r>
      <w:r>
        <w:rPr>
          <w:spacing w:val="35"/>
        </w:rPr>
        <w:t xml:space="preserve">  </w:t>
      </w:r>
      <w:r>
        <w:t>и</w:t>
      </w:r>
      <w:r>
        <w:rPr>
          <w:spacing w:val="38"/>
        </w:rPr>
        <w:t xml:space="preserve">  </w:t>
      </w:r>
      <w:r>
        <w:t>циклов</w:t>
      </w:r>
      <w:r>
        <w:rPr>
          <w:spacing w:val="38"/>
        </w:rPr>
        <w:t xml:space="preserve">  </w:t>
      </w:r>
      <w:r>
        <w:t>для</w:t>
      </w:r>
      <w:r>
        <w:rPr>
          <w:spacing w:val="38"/>
        </w:rPr>
        <w:t xml:space="preserve">  </w:t>
      </w:r>
      <w:r>
        <w:rPr>
          <w:spacing w:val="-2"/>
        </w:rPr>
        <w:t>управления</w:t>
      </w:r>
      <w:r>
        <w:tab/>
        <w:t>исполнителями,</w:t>
      </w:r>
      <w:r>
        <w:rPr>
          <w:spacing w:val="34"/>
        </w:rPr>
        <w:t xml:space="preserve">  </w:t>
      </w:r>
      <w:r>
        <w:t>такими,</w:t>
      </w:r>
      <w:r>
        <w:rPr>
          <w:spacing w:val="37"/>
        </w:rPr>
        <w:t xml:space="preserve">  </w:t>
      </w:r>
      <w:r>
        <w:t>как</w:t>
      </w:r>
      <w:r>
        <w:rPr>
          <w:spacing w:val="37"/>
        </w:rPr>
        <w:t xml:space="preserve">  </w:t>
      </w:r>
      <w:r>
        <w:rPr>
          <w:spacing w:val="-2"/>
        </w:rPr>
        <w:t>«Робот»,</w:t>
      </w:r>
      <w:r>
        <w:tab/>
      </w:r>
      <w:r>
        <w:rPr>
          <w:spacing w:val="-2"/>
        </w:rPr>
        <w:t>«Черепашка»,</w:t>
      </w:r>
    </w:p>
    <w:p w:rsidR="00EC4929" w:rsidRDefault="001B2B69">
      <w:pPr>
        <w:pStyle w:val="a3"/>
        <w:spacing w:line="270" w:lineRule="exact"/>
        <w:jc w:val="left"/>
      </w:pPr>
      <w:r>
        <w:rPr>
          <w:spacing w:val="-2"/>
        </w:rPr>
        <w:t>«Чертёжник»;</w:t>
      </w:r>
    </w:p>
    <w:p w:rsidR="00EC4929" w:rsidRDefault="001B2B69">
      <w:pPr>
        <w:pStyle w:val="a3"/>
        <w:tabs>
          <w:tab w:val="left" w:pos="2807"/>
          <w:tab w:val="left" w:pos="4126"/>
          <w:tab w:val="left" w:pos="4500"/>
          <w:tab w:val="left" w:pos="5987"/>
          <w:tab w:val="left" w:pos="7325"/>
          <w:tab w:val="left" w:pos="8164"/>
          <w:tab w:val="left" w:pos="9535"/>
        </w:tabs>
        <w:spacing w:line="237" w:lineRule="auto"/>
        <w:ind w:right="140" w:firstLine="758"/>
        <w:jc w:val="left"/>
      </w:pPr>
      <w:r>
        <w:rPr>
          <w:spacing w:val="-2"/>
        </w:rPr>
        <w:t>использовать</w:t>
      </w:r>
      <w:r>
        <w:tab/>
      </w:r>
      <w:r>
        <w:rPr>
          <w:spacing w:val="-2"/>
        </w:rPr>
        <w:t>константы</w:t>
      </w:r>
      <w:r>
        <w:tab/>
      </w:r>
      <w:r>
        <w:rPr>
          <w:spacing w:val="-10"/>
        </w:rPr>
        <w:t>и</w:t>
      </w:r>
      <w:r>
        <w:tab/>
      </w:r>
      <w:r>
        <w:rPr>
          <w:spacing w:val="-2"/>
        </w:rPr>
        <w:t>переменные</w:t>
      </w:r>
      <w:r>
        <w:tab/>
      </w:r>
      <w:r>
        <w:rPr>
          <w:spacing w:val="-2"/>
        </w:rPr>
        <w:t>различных</w:t>
      </w:r>
      <w:r>
        <w:tab/>
      </w:r>
      <w:r>
        <w:rPr>
          <w:spacing w:val="-2"/>
        </w:rPr>
        <w:t>типов</w:t>
      </w:r>
      <w:r>
        <w:tab/>
      </w:r>
      <w:r>
        <w:rPr>
          <w:spacing w:val="-2"/>
        </w:rPr>
        <w:t>(числовых,</w:t>
      </w:r>
      <w:r>
        <w:tab/>
      </w:r>
      <w:r>
        <w:rPr>
          <w:spacing w:val="-2"/>
        </w:rPr>
        <w:t xml:space="preserve">логических, </w:t>
      </w:r>
      <w:r>
        <w:t>символьных), а также содержащие их выражения, использовать оператор присваивания;</w:t>
      </w:r>
    </w:p>
    <w:p w:rsidR="00EC4929" w:rsidRDefault="001B2B69">
      <w:pPr>
        <w:pStyle w:val="a3"/>
        <w:ind w:left="1200"/>
        <w:jc w:val="left"/>
      </w:pPr>
      <w:r>
        <w:t>использовать</w:t>
      </w:r>
      <w:r>
        <w:rPr>
          <w:spacing w:val="-8"/>
        </w:rPr>
        <w:t xml:space="preserve"> </w:t>
      </w:r>
      <w:r>
        <w:t>при</w:t>
      </w:r>
      <w:r>
        <w:rPr>
          <w:spacing w:val="-5"/>
        </w:rPr>
        <w:t xml:space="preserve"> </w:t>
      </w:r>
      <w:r>
        <w:t>разработке</w:t>
      </w:r>
      <w:r>
        <w:rPr>
          <w:spacing w:val="-8"/>
        </w:rPr>
        <w:t xml:space="preserve"> </w:t>
      </w:r>
      <w:r>
        <w:t>программ</w:t>
      </w:r>
      <w:r>
        <w:rPr>
          <w:spacing w:val="-2"/>
        </w:rPr>
        <w:t xml:space="preserve"> </w:t>
      </w:r>
      <w:r>
        <w:t>логические</w:t>
      </w:r>
      <w:r>
        <w:rPr>
          <w:spacing w:val="-3"/>
        </w:rPr>
        <w:t xml:space="preserve"> </w:t>
      </w:r>
      <w:r>
        <w:t>значения,</w:t>
      </w:r>
      <w:r>
        <w:rPr>
          <w:spacing w:val="-8"/>
        </w:rPr>
        <w:t xml:space="preserve"> </w:t>
      </w:r>
      <w:r>
        <w:rPr>
          <w:spacing w:val="-2"/>
        </w:rPr>
        <w:t>операции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и</w:t>
      </w:r>
      <w:r>
        <w:rPr>
          <w:spacing w:val="-1"/>
        </w:rPr>
        <w:t xml:space="preserve"> </w:t>
      </w:r>
      <w:r>
        <w:t>выражения</w:t>
      </w:r>
      <w:r>
        <w:rPr>
          <w:spacing w:val="-3"/>
        </w:rPr>
        <w:t xml:space="preserve"> </w:t>
      </w:r>
      <w:r>
        <w:t xml:space="preserve">с </w:t>
      </w:r>
      <w:r>
        <w:rPr>
          <w:spacing w:val="-4"/>
        </w:rPr>
        <w:t>ними;</w:t>
      </w:r>
    </w:p>
    <w:p w:rsidR="00EC4929" w:rsidRDefault="001B2B69">
      <w:pPr>
        <w:pStyle w:val="a3"/>
        <w:spacing w:before="5" w:line="237" w:lineRule="auto"/>
        <w:ind w:right="144" w:firstLine="758"/>
      </w:pPr>
      <w:r>
        <w:t>анализировать предложенные алгоритмы, в том числе определять, какие результаты возможны при заданном множестве исходных значений;</w:t>
      </w:r>
    </w:p>
    <w:p w:rsidR="00EC4929" w:rsidRDefault="001B2B69">
      <w:pPr>
        <w:pStyle w:val="a3"/>
        <w:spacing w:before="3"/>
        <w:ind w:right="131" w:firstLine="758"/>
      </w:pPr>
      <w:r>
        <w:t>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EC4929" w:rsidRDefault="001B2B69">
      <w:pPr>
        <w:pStyle w:val="a4"/>
        <w:numPr>
          <w:ilvl w:val="3"/>
          <w:numId w:val="26"/>
        </w:numPr>
        <w:tabs>
          <w:tab w:val="left" w:pos="2392"/>
        </w:tabs>
        <w:spacing w:line="242" w:lineRule="auto"/>
        <w:ind w:left="1200" w:right="135" w:firstLine="0"/>
        <w:jc w:val="both"/>
        <w:rPr>
          <w:sz w:val="24"/>
        </w:rPr>
      </w:pPr>
      <w:r>
        <w:rPr>
          <w:sz w:val="24"/>
        </w:rPr>
        <w:t>К концу обучения в 9 классе у обучающегося будут сформированы умения: разбивать</w:t>
      </w:r>
      <w:r>
        <w:rPr>
          <w:spacing w:val="-4"/>
          <w:sz w:val="24"/>
        </w:rPr>
        <w:t xml:space="preserve"> </w:t>
      </w:r>
      <w:r>
        <w:rPr>
          <w:sz w:val="24"/>
        </w:rPr>
        <w:t>задачи</w:t>
      </w:r>
      <w:r>
        <w:rPr>
          <w:spacing w:val="2"/>
          <w:sz w:val="24"/>
        </w:rPr>
        <w:t xml:space="preserve"> </w:t>
      </w:r>
      <w:r>
        <w:rPr>
          <w:sz w:val="24"/>
        </w:rPr>
        <w:t>на</w:t>
      </w:r>
      <w:r>
        <w:rPr>
          <w:spacing w:val="-1"/>
          <w:sz w:val="24"/>
        </w:rPr>
        <w:t xml:space="preserve"> </w:t>
      </w:r>
      <w:r>
        <w:rPr>
          <w:sz w:val="24"/>
        </w:rPr>
        <w:t>подзадачи,</w:t>
      </w:r>
      <w:r>
        <w:rPr>
          <w:spacing w:val="-1"/>
          <w:sz w:val="24"/>
        </w:rPr>
        <w:t xml:space="preserve"> </w:t>
      </w:r>
      <w:r>
        <w:rPr>
          <w:sz w:val="24"/>
        </w:rPr>
        <w:t>составлять,</w:t>
      </w:r>
      <w:r>
        <w:rPr>
          <w:spacing w:val="-1"/>
          <w:sz w:val="24"/>
        </w:rPr>
        <w:t xml:space="preserve"> </w:t>
      </w:r>
      <w:r>
        <w:rPr>
          <w:sz w:val="24"/>
        </w:rPr>
        <w:t>выполнять</w:t>
      </w:r>
      <w:r>
        <w:rPr>
          <w:spacing w:val="-2"/>
          <w:sz w:val="24"/>
        </w:rPr>
        <w:t xml:space="preserve"> </w:t>
      </w:r>
      <w:r>
        <w:rPr>
          <w:sz w:val="24"/>
        </w:rPr>
        <w:t>вручную и</w:t>
      </w:r>
      <w:r>
        <w:rPr>
          <w:spacing w:val="2"/>
          <w:sz w:val="24"/>
        </w:rPr>
        <w:t xml:space="preserve"> </w:t>
      </w:r>
      <w:r>
        <w:rPr>
          <w:sz w:val="24"/>
        </w:rPr>
        <w:t>на</w:t>
      </w:r>
      <w:r>
        <w:rPr>
          <w:spacing w:val="-4"/>
          <w:sz w:val="24"/>
        </w:rPr>
        <w:t xml:space="preserve"> </w:t>
      </w:r>
      <w:r>
        <w:rPr>
          <w:sz w:val="24"/>
        </w:rPr>
        <w:t>компьютере</w:t>
      </w:r>
      <w:r>
        <w:rPr>
          <w:spacing w:val="1"/>
          <w:sz w:val="24"/>
        </w:rPr>
        <w:t xml:space="preserve"> </w:t>
      </w:r>
      <w:r>
        <w:rPr>
          <w:spacing w:val="-2"/>
          <w:sz w:val="24"/>
        </w:rPr>
        <w:t>несложные</w:t>
      </w:r>
    </w:p>
    <w:p w:rsidR="00EC4929" w:rsidRDefault="001B2B69">
      <w:pPr>
        <w:pStyle w:val="a3"/>
        <w:spacing w:line="242" w:lineRule="auto"/>
        <w:ind w:right="139"/>
      </w:pPr>
      <w:r>
        <w:t>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EC4929" w:rsidRDefault="001B2B69">
      <w:pPr>
        <w:pStyle w:val="a3"/>
        <w:ind w:right="127" w:firstLine="758"/>
      </w:pPr>
      <w:r>
        <w:t>составлять и</w:t>
      </w:r>
      <w:r>
        <w:rPr>
          <w:spacing w:val="-5"/>
        </w:rPr>
        <w:t xml:space="preserve"> </w:t>
      </w:r>
      <w:r>
        <w:t>отлаживать программы, реализующие типовые алгоритмы</w:t>
      </w:r>
      <w:r>
        <w:rPr>
          <w:spacing w:val="-4"/>
        </w:rPr>
        <w:t xml:space="preserve"> </w:t>
      </w:r>
      <w:r>
        <w:t>обработки числовых последовательностей или одномерных числовых массивов (поиск максимумов, минимумов, суммы или</w:t>
      </w:r>
      <w:r>
        <w:rPr>
          <w:spacing w:val="-2"/>
        </w:rPr>
        <w:t xml:space="preserve"> </w:t>
      </w:r>
      <w:r>
        <w:t>количества</w:t>
      </w:r>
      <w:r>
        <w:rPr>
          <w:spacing w:val="-4"/>
        </w:rPr>
        <w:t xml:space="preserve"> </w:t>
      </w:r>
      <w:r>
        <w:t>элементов</w:t>
      </w:r>
      <w:r>
        <w:rPr>
          <w:spacing w:val="-2"/>
        </w:rPr>
        <w:t xml:space="preserve"> </w:t>
      </w:r>
      <w:r>
        <w:t>с</w:t>
      </w:r>
      <w:r>
        <w:rPr>
          <w:spacing w:val="-4"/>
        </w:rPr>
        <w:t xml:space="preserve"> </w:t>
      </w:r>
      <w:r>
        <w:t>заданными</w:t>
      </w:r>
      <w:r>
        <w:rPr>
          <w:spacing w:val="-2"/>
        </w:rPr>
        <w:t xml:space="preserve"> </w:t>
      </w:r>
      <w:r>
        <w:t>свойствами)</w:t>
      </w:r>
      <w:r>
        <w:rPr>
          <w:spacing w:val="-2"/>
        </w:rPr>
        <w:t xml:space="preserve"> </w:t>
      </w:r>
      <w:r>
        <w:t>на</w:t>
      </w:r>
      <w:r>
        <w:rPr>
          <w:spacing w:val="-13"/>
        </w:rPr>
        <w:t xml:space="preserve"> </w:t>
      </w:r>
      <w:r>
        <w:t>одном</w:t>
      </w:r>
      <w:r>
        <w:rPr>
          <w:spacing w:val="-2"/>
        </w:rPr>
        <w:t xml:space="preserve"> </w:t>
      </w:r>
      <w:r>
        <w:t>из</w:t>
      </w:r>
      <w:r>
        <w:rPr>
          <w:spacing w:val="-2"/>
        </w:rPr>
        <w:t xml:space="preserve"> </w:t>
      </w:r>
      <w:r>
        <w:t>языков</w:t>
      </w:r>
      <w:r>
        <w:rPr>
          <w:spacing w:val="-2"/>
        </w:rPr>
        <w:t xml:space="preserve"> </w:t>
      </w:r>
      <w:r>
        <w:t>программирования (Python, C++, Паскаль, Java, С#, Школьный Алгоритмический Язык);</w:t>
      </w:r>
    </w:p>
    <w:p w:rsidR="00EC4929" w:rsidRDefault="001B2B69">
      <w:pPr>
        <w:pStyle w:val="a3"/>
        <w:spacing w:line="242" w:lineRule="auto"/>
        <w:ind w:right="134" w:firstLine="758"/>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EC4929" w:rsidRDefault="001B2B69">
      <w:pPr>
        <w:pStyle w:val="a3"/>
        <w:spacing w:line="242" w:lineRule="auto"/>
        <w:ind w:right="138" w:firstLine="758"/>
      </w:pPr>
      <w:r>
        <w:t>использовать графы и деревья для моделирования систем сетевой и иерархической структуры, находить кратчайший путь в графе;</w:t>
      </w:r>
    </w:p>
    <w:p w:rsidR="00EC4929" w:rsidRDefault="001B2B69">
      <w:pPr>
        <w:pStyle w:val="a3"/>
        <w:ind w:right="140" w:firstLine="758"/>
      </w:pPr>
      <w:r>
        <w:t xml:space="preserve">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w:t>
      </w:r>
      <w:r>
        <w:rPr>
          <w:spacing w:val="-2"/>
        </w:rPr>
        <w:t>данных;</w:t>
      </w:r>
    </w:p>
    <w:p w:rsidR="00EC4929" w:rsidRDefault="001B2B69">
      <w:pPr>
        <w:pStyle w:val="a3"/>
        <w:ind w:right="128" w:firstLine="758"/>
      </w:pPr>
      <w: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w:t>
      </w:r>
      <w:r>
        <w:rPr>
          <w:spacing w:val="-2"/>
        </w:rPr>
        <w:t>элементов;</w:t>
      </w:r>
    </w:p>
    <w:p w:rsidR="00EC4929" w:rsidRDefault="001B2B69">
      <w:pPr>
        <w:pStyle w:val="a3"/>
        <w:ind w:right="132" w:firstLine="758"/>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EC4929" w:rsidRDefault="001B2B69">
      <w:pPr>
        <w:pStyle w:val="a3"/>
        <w:spacing w:line="242" w:lineRule="auto"/>
        <w:ind w:right="134" w:firstLine="758"/>
      </w:pPr>
      <w:r>
        <w:t>использовать электронные таблицы для численного моделирования в простых задачах из разных предметных областей;</w:t>
      </w:r>
    </w:p>
    <w:p w:rsidR="00EC4929" w:rsidRDefault="001B2B69">
      <w:pPr>
        <w:pStyle w:val="a3"/>
        <w:tabs>
          <w:tab w:val="left" w:pos="6425"/>
        </w:tabs>
        <w:spacing w:line="242" w:lineRule="auto"/>
        <w:ind w:left="1945" w:right="136" w:hanging="745"/>
      </w:pPr>
      <w:r>
        <w:t>использовать современные интернет-сервисы (в том числе коммуникационные сервисы, облачные хранилища данных,</w:t>
      </w:r>
      <w:r>
        <w:tab/>
        <w:t>онлайн-программы (текстовые</w:t>
      </w:r>
    </w:p>
    <w:p w:rsidR="00EC4929" w:rsidRDefault="001B2B69">
      <w:pPr>
        <w:pStyle w:val="a3"/>
        <w:spacing w:line="271" w:lineRule="exact"/>
      </w:pPr>
      <w:r>
        <w:t>и</w:t>
      </w:r>
      <w:r>
        <w:rPr>
          <w:spacing w:val="-4"/>
        </w:rPr>
        <w:t xml:space="preserve"> </w:t>
      </w:r>
      <w:r>
        <w:t>графические</w:t>
      </w:r>
      <w:r>
        <w:rPr>
          <w:spacing w:val="-2"/>
        </w:rPr>
        <w:t xml:space="preserve"> </w:t>
      </w:r>
      <w:r>
        <w:t>редакторы,</w:t>
      </w:r>
      <w:r>
        <w:rPr>
          <w:spacing w:val="-1"/>
        </w:rPr>
        <w:t xml:space="preserve"> </w:t>
      </w:r>
      <w:r>
        <w:t>среды</w:t>
      </w:r>
      <w:r>
        <w:rPr>
          <w:spacing w:val="-1"/>
        </w:rPr>
        <w:t xml:space="preserve"> </w:t>
      </w:r>
      <w:r>
        <w:t>разработки))</w:t>
      </w:r>
      <w:r>
        <w:rPr>
          <w:spacing w:val="-1"/>
        </w:rPr>
        <w:t xml:space="preserve"> </w:t>
      </w:r>
      <w:r>
        <w:t>в</w:t>
      </w:r>
      <w:r>
        <w:rPr>
          <w:spacing w:val="-4"/>
        </w:rPr>
        <w:t xml:space="preserve"> </w:t>
      </w:r>
      <w:r>
        <w:t>учебной</w:t>
      </w:r>
      <w:r>
        <w:rPr>
          <w:spacing w:val="-1"/>
        </w:rPr>
        <w:t xml:space="preserve"> </w:t>
      </w:r>
      <w:r>
        <w:t>и</w:t>
      </w:r>
      <w:r>
        <w:rPr>
          <w:spacing w:val="-6"/>
        </w:rPr>
        <w:t xml:space="preserve"> </w:t>
      </w:r>
      <w:r>
        <w:t>повседневной</w:t>
      </w:r>
      <w:r>
        <w:rPr>
          <w:spacing w:val="4"/>
        </w:rPr>
        <w:t xml:space="preserve"> </w:t>
      </w:r>
      <w:r>
        <w:rPr>
          <w:spacing w:val="-2"/>
        </w:rPr>
        <w:t>деятельности;</w:t>
      </w:r>
    </w:p>
    <w:p w:rsidR="00EC4929" w:rsidRDefault="001B2B69">
      <w:pPr>
        <w:pStyle w:val="a3"/>
        <w:ind w:right="138" w:firstLine="758"/>
      </w:pPr>
      <w:r>
        <w:t xml:space="preserve">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w:t>
      </w:r>
      <w:r>
        <w:rPr>
          <w:spacing w:val="-2"/>
        </w:rPr>
        <w:t>деятельности;</w:t>
      </w:r>
    </w:p>
    <w:p w:rsidR="00EC4929" w:rsidRDefault="001B2B69">
      <w:pPr>
        <w:pStyle w:val="a3"/>
        <w:ind w:right="124" w:firstLine="758"/>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w:t>
      </w:r>
      <w:r>
        <w:rPr>
          <w:spacing w:val="40"/>
        </w:rPr>
        <w:t xml:space="preserve">  </w:t>
      </w:r>
      <w:r>
        <w:t>подмены,</w:t>
      </w:r>
      <w:r>
        <w:rPr>
          <w:spacing w:val="40"/>
        </w:rPr>
        <w:t xml:space="preserve">  </w:t>
      </w:r>
      <w:r>
        <w:t>утраты</w:t>
      </w:r>
      <w:r>
        <w:rPr>
          <w:spacing w:val="40"/>
        </w:rPr>
        <w:t xml:space="preserve">  </w:t>
      </w:r>
      <w:r>
        <w:t>данных)</w:t>
      </w:r>
      <w:r>
        <w:rPr>
          <w:spacing w:val="40"/>
        </w:rPr>
        <w:t xml:space="preserve">  </w:t>
      </w:r>
      <w:r>
        <w:t>с</w:t>
      </w:r>
      <w:r>
        <w:rPr>
          <w:spacing w:val="40"/>
        </w:rPr>
        <w:t xml:space="preserve">  </w:t>
      </w:r>
      <w:r>
        <w:t>учётом</w:t>
      </w:r>
      <w:r>
        <w:rPr>
          <w:spacing w:val="40"/>
        </w:rPr>
        <w:t xml:space="preserve">  </w:t>
      </w:r>
      <w:r>
        <w:t>основных</w:t>
      </w:r>
      <w:r>
        <w:rPr>
          <w:spacing w:val="40"/>
        </w:rPr>
        <w:t xml:space="preserve">  </w:t>
      </w:r>
      <w:r>
        <w:t>технологических</w:t>
      </w:r>
      <w:r>
        <w:rPr>
          <w:spacing w:val="40"/>
        </w:rPr>
        <w:t xml:space="preserve">  </w:t>
      </w:r>
      <w:r>
        <w:t>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EC4929" w:rsidRDefault="001B2B69">
      <w:pPr>
        <w:pStyle w:val="a3"/>
        <w:spacing w:line="237" w:lineRule="auto"/>
        <w:ind w:right="141" w:firstLine="758"/>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EC4929" w:rsidRDefault="00EC4929">
      <w:pPr>
        <w:pStyle w:val="a3"/>
        <w:spacing w:before="7"/>
        <w:ind w:left="0"/>
        <w:jc w:val="left"/>
        <w:rPr>
          <w:sz w:val="22"/>
        </w:rPr>
      </w:pPr>
    </w:p>
    <w:p w:rsidR="00EC4929" w:rsidRDefault="001B2B69">
      <w:pPr>
        <w:pStyle w:val="2"/>
        <w:numPr>
          <w:ilvl w:val="2"/>
          <w:numId w:val="38"/>
        </w:numPr>
        <w:tabs>
          <w:tab w:val="left" w:pos="1162"/>
        </w:tabs>
        <w:spacing w:before="1"/>
        <w:ind w:left="1161" w:hanging="720"/>
        <w:jc w:val="both"/>
      </w:pPr>
      <w:r>
        <w:t>Федеральная</w:t>
      </w:r>
      <w:r>
        <w:rPr>
          <w:spacing w:val="-7"/>
        </w:rPr>
        <w:t xml:space="preserve"> </w:t>
      </w:r>
      <w:r>
        <w:t>рабочая</w:t>
      </w:r>
      <w:r>
        <w:rPr>
          <w:spacing w:val="-1"/>
        </w:rPr>
        <w:t xml:space="preserve"> </w:t>
      </w:r>
      <w:r>
        <w:t>программа</w:t>
      </w:r>
      <w:r>
        <w:rPr>
          <w:spacing w:val="-6"/>
        </w:rPr>
        <w:t xml:space="preserve"> </w:t>
      </w:r>
      <w:r>
        <w:t>по учебному</w:t>
      </w:r>
      <w:r>
        <w:rPr>
          <w:spacing w:val="-1"/>
        </w:rPr>
        <w:t xml:space="preserve"> </w:t>
      </w:r>
      <w:r>
        <w:t xml:space="preserve">предмету </w:t>
      </w:r>
      <w:r>
        <w:rPr>
          <w:spacing w:val="-2"/>
        </w:rPr>
        <w:t>«История».</w:t>
      </w:r>
    </w:p>
    <w:p w:rsidR="00EC4929" w:rsidRDefault="001B2B69">
      <w:pPr>
        <w:pStyle w:val="a3"/>
        <w:spacing w:line="274" w:lineRule="exact"/>
        <w:ind w:left="1200"/>
      </w:pPr>
      <w:r>
        <w:t>Федеральная</w:t>
      </w:r>
      <w:r>
        <w:rPr>
          <w:spacing w:val="58"/>
        </w:rPr>
        <w:t xml:space="preserve"> </w:t>
      </w:r>
      <w:r>
        <w:t>рабочая</w:t>
      </w:r>
      <w:r>
        <w:rPr>
          <w:spacing w:val="60"/>
        </w:rPr>
        <w:t xml:space="preserve"> </w:t>
      </w:r>
      <w:r>
        <w:t>программа</w:t>
      </w:r>
      <w:r>
        <w:rPr>
          <w:spacing w:val="59"/>
        </w:rPr>
        <w:t xml:space="preserve"> </w:t>
      </w:r>
      <w:r>
        <w:t>по</w:t>
      </w:r>
      <w:r>
        <w:rPr>
          <w:spacing w:val="60"/>
        </w:rPr>
        <w:t xml:space="preserve"> </w:t>
      </w:r>
      <w:r>
        <w:t>учебному</w:t>
      </w:r>
      <w:r>
        <w:rPr>
          <w:spacing w:val="51"/>
        </w:rPr>
        <w:t xml:space="preserve"> </w:t>
      </w:r>
      <w:r>
        <w:t>предмету</w:t>
      </w:r>
      <w:r>
        <w:rPr>
          <w:spacing w:val="55"/>
        </w:rPr>
        <w:t xml:space="preserve"> </w:t>
      </w:r>
      <w:r>
        <w:t>«История»</w:t>
      </w:r>
      <w:r>
        <w:rPr>
          <w:spacing w:val="55"/>
        </w:rPr>
        <w:t xml:space="preserve"> </w:t>
      </w:r>
      <w:r>
        <w:t>(предметная</w:t>
      </w:r>
      <w:r>
        <w:rPr>
          <w:spacing w:val="56"/>
        </w:rPr>
        <w:t xml:space="preserve"> </w:t>
      </w:r>
      <w:r>
        <w:rPr>
          <w:spacing w:val="-2"/>
        </w:rPr>
        <w:t>область</w:t>
      </w:r>
    </w:p>
    <w:p w:rsidR="00EC4929" w:rsidRDefault="001B2B69">
      <w:pPr>
        <w:pStyle w:val="a3"/>
        <w:ind w:right="127"/>
      </w:pPr>
      <w:r>
        <w:t>«Общественно-научные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EC4929" w:rsidRDefault="001B2B69">
      <w:pPr>
        <w:pStyle w:val="a3"/>
        <w:spacing w:before="1" w:line="275" w:lineRule="exact"/>
        <w:ind w:left="1200"/>
      </w:pPr>
      <w:r>
        <w:t>Пояснительная</w:t>
      </w:r>
      <w:r>
        <w:rPr>
          <w:spacing w:val="-1"/>
        </w:rPr>
        <w:t xml:space="preserve"> </w:t>
      </w:r>
      <w:r>
        <w:rPr>
          <w:spacing w:val="-2"/>
        </w:rPr>
        <w:t>записка.</w:t>
      </w:r>
    </w:p>
    <w:p w:rsidR="00EC4929" w:rsidRDefault="001B2B69">
      <w:pPr>
        <w:pStyle w:val="a3"/>
        <w:spacing w:line="242" w:lineRule="auto"/>
        <w:ind w:right="137" w:firstLine="758"/>
      </w:pPr>
      <w:r>
        <w:t>Программа учебного предмета «История» разработана с целью оказания методической помощи</w:t>
      </w:r>
      <w:r>
        <w:rPr>
          <w:spacing w:val="2"/>
        </w:rPr>
        <w:t xml:space="preserve"> </w:t>
      </w:r>
      <w:r>
        <w:t>учителю</w:t>
      </w:r>
      <w:r>
        <w:rPr>
          <w:spacing w:val="6"/>
        </w:rPr>
        <w:t xml:space="preserve"> </w:t>
      </w:r>
      <w:r>
        <w:t>истории в</w:t>
      </w:r>
      <w:r>
        <w:rPr>
          <w:spacing w:val="9"/>
        </w:rPr>
        <w:t xml:space="preserve"> </w:t>
      </w:r>
      <w:r>
        <w:t>создании</w:t>
      </w:r>
      <w:r>
        <w:rPr>
          <w:spacing w:val="4"/>
        </w:rPr>
        <w:t xml:space="preserve"> </w:t>
      </w:r>
      <w:r>
        <w:t>рабочей</w:t>
      </w:r>
      <w:r>
        <w:rPr>
          <w:spacing w:val="4"/>
        </w:rPr>
        <w:t xml:space="preserve"> </w:t>
      </w:r>
      <w:r>
        <w:t>программы</w:t>
      </w:r>
      <w:r>
        <w:rPr>
          <w:spacing w:val="4"/>
        </w:rPr>
        <w:t xml:space="preserve"> </w:t>
      </w:r>
      <w:r>
        <w:t>по</w:t>
      </w:r>
      <w:r>
        <w:rPr>
          <w:spacing w:val="12"/>
        </w:rPr>
        <w:t xml:space="preserve"> </w:t>
      </w:r>
      <w:r>
        <w:t>учебному</w:t>
      </w:r>
      <w:r>
        <w:rPr>
          <w:spacing w:val="-2"/>
        </w:rPr>
        <w:t xml:space="preserve"> </w:t>
      </w:r>
      <w:r>
        <w:t>предмету,</w:t>
      </w:r>
      <w:r>
        <w:rPr>
          <w:spacing w:val="10"/>
        </w:rPr>
        <w:t xml:space="preserve"> </w:t>
      </w:r>
      <w:r>
        <w:rPr>
          <w:spacing w:val="-2"/>
        </w:rPr>
        <w:t>ориентированной</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pPr>
      <w:r>
        <w:lastRenderedPageBreak/>
        <w:t>на</w:t>
      </w:r>
      <w:r>
        <w:rPr>
          <w:spacing w:val="-4"/>
        </w:rPr>
        <w:t xml:space="preserve"> </w:t>
      </w:r>
      <w:r>
        <w:t>современные</w:t>
      </w:r>
      <w:r>
        <w:rPr>
          <w:spacing w:val="-2"/>
        </w:rPr>
        <w:t xml:space="preserve"> </w:t>
      </w:r>
      <w:r>
        <w:t>тенденции в</w:t>
      </w:r>
      <w:r>
        <w:rPr>
          <w:spacing w:val="-9"/>
        </w:rPr>
        <w:t xml:space="preserve"> </w:t>
      </w:r>
      <w:r>
        <w:t>образовании и</w:t>
      </w:r>
      <w:r>
        <w:rPr>
          <w:spacing w:val="-4"/>
        </w:rPr>
        <w:t xml:space="preserve"> </w:t>
      </w:r>
      <w:r>
        <w:t>активные</w:t>
      </w:r>
      <w:r>
        <w:rPr>
          <w:spacing w:val="-7"/>
        </w:rPr>
        <w:t xml:space="preserve"> </w:t>
      </w:r>
      <w:r>
        <w:t>методики</w:t>
      </w:r>
      <w:r>
        <w:rPr>
          <w:spacing w:val="-4"/>
        </w:rPr>
        <w:t xml:space="preserve"> </w:t>
      </w:r>
      <w:r>
        <w:rPr>
          <w:spacing w:val="-2"/>
        </w:rPr>
        <w:t>обучения.</w:t>
      </w:r>
    </w:p>
    <w:p w:rsidR="00EC4929" w:rsidRDefault="001B2B69">
      <w:pPr>
        <w:pStyle w:val="a3"/>
        <w:spacing w:before="2"/>
        <w:ind w:right="138" w:firstLine="758"/>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w:t>
      </w:r>
      <w:r>
        <w:rPr>
          <w:spacing w:val="-15"/>
        </w:rPr>
        <w:t xml:space="preserve"> </w:t>
      </w:r>
      <w:r>
        <w:t>обязательное</w:t>
      </w:r>
      <w:r>
        <w:rPr>
          <w:spacing w:val="-15"/>
        </w:rPr>
        <w:t xml:space="preserve"> </w:t>
      </w:r>
      <w:r>
        <w:t>предметное</w:t>
      </w:r>
      <w:r>
        <w:rPr>
          <w:spacing w:val="-15"/>
        </w:rPr>
        <w:t xml:space="preserve"> </w:t>
      </w:r>
      <w:r>
        <w:t>содержание,</w:t>
      </w:r>
      <w:r>
        <w:rPr>
          <w:spacing w:val="-15"/>
        </w:rPr>
        <w:t xml:space="preserve"> </w:t>
      </w:r>
      <w:r>
        <w:t>предусматривает</w:t>
      </w:r>
      <w:r>
        <w:rPr>
          <w:spacing w:val="-15"/>
        </w:rPr>
        <w:t xml:space="preserve"> </w:t>
      </w:r>
      <w:r>
        <w:t>распределение</w:t>
      </w:r>
      <w:r>
        <w:rPr>
          <w:spacing w:val="-15"/>
        </w:rPr>
        <w:t xml:space="preserve"> </w:t>
      </w:r>
      <w:r>
        <w:t>его</w:t>
      </w:r>
      <w:r>
        <w:rPr>
          <w:spacing w:val="-15"/>
        </w:rPr>
        <w:t xml:space="preserve"> </w:t>
      </w:r>
      <w:r>
        <w:t>по</w:t>
      </w:r>
      <w:r>
        <w:rPr>
          <w:spacing w:val="-15"/>
        </w:rPr>
        <w:t xml:space="preserve"> </w:t>
      </w:r>
      <w:r>
        <w:t>классам и структурирование его по разделам и темам курса.</w:t>
      </w:r>
    </w:p>
    <w:p w:rsidR="00EC4929" w:rsidRDefault="001B2B69">
      <w:pPr>
        <w:pStyle w:val="a3"/>
        <w:spacing w:before="1"/>
        <w:ind w:right="130" w:firstLine="758"/>
      </w:pPr>
      <w:r>
        <w:t>Место учебного</w:t>
      </w:r>
      <w:r>
        <w:rPr>
          <w:spacing w:val="-3"/>
        </w:rPr>
        <w:t xml:space="preserve"> </w:t>
      </w:r>
      <w:r>
        <w:t>предмета «История»</w:t>
      </w:r>
      <w:r>
        <w:rPr>
          <w:spacing w:val="-7"/>
        </w:rPr>
        <w:t xml:space="preserve"> </w:t>
      </w:r>
      <w:r>
        <w:t>в системе</w:t>
      </w:r>
      <w:r>
        <w:rPr>
          <w:spacing w:val="-4"/>
        </w:rPr>
        <w:t xml:space="preserve"> </w:t>
      </w:r>
      <w:r>
        <w:t>основного</w:t>
      </w:r>
      <w:r>
        <w:rPr>
          <w:spacing w:val="-3"/>
        </w:rPr>
        <w:t xml:space="preserve"> </w:t>
      </w:r>
      <w:r>
        <w:t>общего</w:t>
      </w:r>
      <w:r>
        <w:rPr>
          <w:spacing w:val="-3"/>
        </w:rPr>
        <w:t xml:space="preserve"> </w:t>
      </w:r>
      <w:r>
        <w:t>образования</w:t>
      </w:r>
      <w:r>
        <w:rPr>
          <w:spacing w:val="-7"/>
        </w:rPr>
        <w:t xml:space="preserve"> </w:t>
      </w:r>
      <w:r>
        <w:t>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w:t>
      </w:r>
      <w:r>
        <w:rPr>
          <w:spacing w:val="-11"/>
        </w:rPr>
        <w:t xml:space="preserve"> </w:t>
      </w:r>
      <w:r>
        <w:t>личности</w:t>
      </w:r>
      <w:r>
        <w:rPr>
          <w:spacing w:val="-11"/>
        </w:rPr>
        <w:t xml:space="preserve"> </w:t>
      </w:r>
      <w:r>
        <w:t>в</w:t>
      </w:r>
      <w:r>
        <w:rPr>
          <w:spacing w:val="-7"/>
        </w:rPr>
        <w:t xml:space="preserve"> </w:t>
      </w:r>
      <w:r>
        <w:t>окружающем</w:t>
      </w:r>
      <w:r>
        <w:rPr>
          <w:spacing w:val="-6"/>
        </w:rPr>
        <w:t xml:space="preserve"> </w:t>
      </w:r>
      <w:r>
        <w:t>социуме,</w:t>
      </w:r>
      <w:r>
        <w:rPr>
          <w:spacing w:val="-6"/>
        </w:rPr>
        <w:t xml:space="preserve"> </w:t>
      </w:r>
      <w:r>
        <w:t>культурной</w:t>
      </w:r>
      <w:r>
        <w:rPr>
          <w:spacing w:val="-7"/>
        </w:rPr>
        <w:t xml:space="preserve"> </w:t>
      </w:r>
      <w:r>
        <w:t>среде</w:t>
      </w:r>
      <w:r>
        <w:rPr>
          <w:spacing w:val="-9"/>
        </w:rPr>
        <w:t xml:space="preserve"> </w:t>
      </w:r>
      <w:r>
        <w:t>от</w:t>
      </w:r>
      <w:r>
        <w:rPr>
          <w:spacing w:val="-7"/>
        </w:rPr>
        <w:t xml:space="preserve"> </w:t>
      </w:r>
      <w:r>
        <w:t>уровня</w:t>
      </w:r>
      <w:r>
        <w:rPr>
          <w:spacing w:val="-8"/>
        </w:rPr>
        <w:t xml:space="preserve"> </w:t>
      </w:r>
      <w:r>
        <w:t>семьи</w:t>
      </w:r>
      <w:r>
        <w:rPr>
          <w:spacing w:val="-7"/>
        </w:rPr>
        <w:t xml:space="preserve"> </w:t>
      </w:r>
      <w:r>
        <w:t>до</w:t>
      </w:r>
      <w:r>
        <w:rPr>
          <w:spacing w:val="-3"/>
        </w:rPr>
        <w:t xml:space="preserve"> </w:t>
      </w:r>
      <w:r>
        <w:t>уровня своей</w:t>
      </w:r>
      <w:r>
        <w:rPr>
          <w:spacing w:val="-10"/>
        </w:rPr>
        <w:t xml:space="preserve"> </w:t>
      </w:r>
      <w:r>
        <w:t>страны</w:t>
      </w:r>
      <w:r>
        <w:rPr>
          <w:spacing w:val="-9"/>
        </w:rPr>
        <w:t xml:space="preserve"> </w:t>
      </w:r>
      <w:r>
        <w:t>и</w:t>
      </w:r>
      <w:r>
        <w:rPr>
          <w:spacing w:val="-10"/>
        </w:rPr>
        <w:t xml:space="preserve"> </w:t>
      </w:r>
      <w:r>
        <w:t>мира</w:t>
      </w:r>
      <w:r>
        <w:rPr>
          <w:spacing w:val="-12"/>
        </w:rPr>
        <w:t xml:space="preserve"> </w:t>
      </w:r>
      <w:r>
        <w:t>в</w:t>
      </w:r>
      <w:r>
        <w:rPr>
          <w:spacing w:val="-9"/>
        </w:rPr>
        <w:t xml:space="preserve"> </w:t>
      </w:r>
      <w:r>
        <w:t>целом.</w:t>
      </w:r>
      <w:r>
        <w:rPr>
          <w:spacing w:val="-8"/>
        </w:rPr>
        <w:t xml:space="preserve"> </w:t>
      </w:r>
      <w:r>
        <w:t>История</w:t>
      </w:r>
      <w:r>
        <w:rPr>
          <w:spacing w:val="-11"/>
        </w:rPr>
        <w:t xml:space="preserve"> </w:t>
      </w:r>
      <w:r>
        <w:t>дает</w:t>
      </w:r>
      <w:r>
        <w:rPr>
          <w:spacing w:val="-5"/>
        </w:rPr>
        <w:t xml:space="preserve"> </w:t>
      </w:r>
      <w:r>
        <w:t>возможность</w:t>
      </w:r>
      <w:r>
        <w:rPr>
          <w:spacing w:val="-9"/>
        </w:rPr>
        <w:t xml:space="preserve"> </w:t>
      </w:r>
      <w:r>
        <w:t>познания</w:t>
      </w:r>
      <w:r>
        <w:rPr>
          <w:spacing w:val="-15"/>
        </w:rPr>
        <w:t xml:space="preserve"> </w:t>
      </w:r>
      <w:r>
        <w:t>и</w:t>
      </w:r>
      <w:r>
        <w:rPr>
          <w:spacing w:val="-10"/>
        </w:rPr>
        <w:t xml:space="preserve"> </w:t>
      </w:r>
      <w:r>
        <w:t>понимания</w:t>
      </w:r>
      <w:r>
        <w:rPr>
          <w:spacing w:val="-11"/>
        </w:rPr>
        <w:t xml:space="preserve"> </w:t>
      </w:r>
      <w:r>
        <w:t>человека</w:t>
      </w:r>
      <w:r>
        <w:rPr>
          <w:spacing w:val="-12"/>
        </w:rPr>
        <w:t xml:space="preserve"> </w:t>
      </w:r>
      <w:r>
        <w:t>и</w:t>
      </w:r>
      <w:r>
        <w:rPr>
          <w:spacing w:val="-14"/>
        </w:rPr>
        <w:t xml:space="preserve"> </w:t>
      </w:r>
      <w:r>
        <w:t>общества в связи прошлого, настоящего и будущего.</w:t>
      </w:r>
    </w:p>
    <w:p w:rsidR="00EC4929" w:rsidRDefault="001B2B69">
      <w:pPr>
        <w:pStyle w:val="a3"/>
        <w:ind w:right="130" w:firstLine="758"/>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w:t>
      </w:r>
      <w:r>
        <w:rPr>
          <w:spacing w:val="-15"/>
        </w:rPr>
        <w:t xml:space="preserve"> </w:t>
      </w:r>
      <w:r>
        <w:t>осмысления</w:t>
      </w:r>
      <w:r>
        <w:rPr>
          <w:spacing w:val="-10"/>
        </w:rPr>
        <w:t xml:space="preserve"> </w:t>
      </w:r>
      <w:r>
        <w:t>и</w:t>
      </w:r>
      <w:r>
        <w:rPr>
          <w:spacing w:val="-13"/>
        </w:rPr>
        <w:t xml:space="preserve"> </w:t>
      </w:r>
      <w:r>
        <w:t>освоения</w:t>
      </w:r>
      <w:r>
        <w:rPr>
          <w:spacing w:val="-10"/>
        </w:rPr>
        <w:t xml:space="preserve"> </w:t>
      </w:r>
      <w:r>
        <w:t>исторического</w:t>
      </w:r>
      <w:r>
        <w:rPr>
          <w:spacing w:val="-10"/>
        </w:rPr>
        <w:t xml:space="preserve"> </w:t>
      </w:r>
      <w:r>
        <w:t>опыта</w:t>
      </w:r>
      <w:r>
        <w:rPr>
          <w:spacing w:val="-10"/>
        </w:rPr>
        <w:t xml:space="preserve"> </w:t>
      </w:r>
      <w:r>
        <w:t>своей</w:t>
      </w:r>
      <w:r>
        <w:rPr>
          <w:spacing w:val="-10"/>
        </w:rPr>
        <w:t xml:space="preserve"> </w:t>
      </w:r>
      <w:r>
        <w:t>страны</w:t>
      </w:r>
      <w:r>
        <w:rPr>
          <w:spacing w:val="-13"/>
        </w:rPr>
        <w:t xml:space="preserve"> </w:t>
      </w:r>
      <w:r>
        <w:t>и</w:t>
      </w:r>
      <w:r>
        <w:rPr>
          <w:spacing w:val="-10"/>
        </w:rPr>
        <w:t xml:space="preserve"> </w:t>
      </w:r>
      <w:r>
        <w:t>человечества</w:t>
      </w:r>
      <w:r>
        <w:rPr>
          <w:spacing w:val="-11"/>
        </w:rPr>
        <w:t xml:space="preserve"> </w:t>
      </w:r>
      <w:r>
        <w:t>в</w:t>
      </w:r>
      <w:r>
        <w:rPr>
          <w:spacing w:val="-9"/>
        </w:rPr>
        <w:t xml:space="preserve"> </w:t>
      </w:r>
      <w:r>
        <w:t>целом,</w:t>
      </w:r>
      <w:r>
        <w:rPr>
          <w:spacing w:val="-8"/>
        </w:rPr>
        <w:t xml:space="preserve"> </w:t>
      </w:r>
      <w:r>
        <w:t>активно</w:t>
      </w:r>
      <w:r>
        <w:rPr>
          <w:spacing w:val="-6"/>
        </w:rPr>
        <w:t xml:space="preserve"> </w:t>
      </w:r>
      <w:r>
        <w:t>и творчески применяющего исторические знания и предметные умения в учебной и социальной практике.</w:t>
      </w:r>
      <w:r>
        <w:rPr>
          <w:spacing w:val="-15"/>
        </w:rPr>
        <w:t xml:space="preserve"> </w:t>
      </w:r>
      <w:r>
        <w:t>Данная</w:t>
      </w:r>
      <w:r>
        <w:rPr>
          <w:spacing w:val="-15"/>
        </w:rPr>
        <w:t xml:space="preserve"> </w:t>
      </w:r>
      <w:r>
        <w:t>цель</w:t>
      </w:r>
      <w:r>
        <w:rPr>
          <w:spacing w:val="-15"/>
        </w:rPr>
        <w:t xml:space="preserve"> </w:t>
      </w:r>
      <w:r>
        <w:t>предполагает</w:t>
      </w:r>
      <w:r>
        <w:rPr>
          <w:spacing w:val="-15"/>
        </w:rPr>
        <w:t xml:space="preserve"> </w:t>
      </w:r>
      <w:r>
        <w:t>формирование</w:t>
      </w:r>
      <w:r>
        <w:rPr>
          <w:spacing w:val="-15"/>
        </w:rPr>
        <w:t xml:space="preserve"> </w:t>
      </w:r>
      <w:r>
        <w:t>у</w:t>
      </w:r>
      <w:r>
        <w:rPr>
          <w:spacing w:val="-15"/>
        </w:rPr>
        <w:t xml:space="preserve"> </w:t>
      </w:r>
      <w:r>
        <w:t>обучающихся</w:t>
      </w:r>
      <w:r>
        <w:rPr>
          <w:spacing w:val="-15"/>
        </w:rPr>
        <w:t xml:space="preserve"> </w:t>
      </w:r>
      <w:r>
        <w:t>целостной</w:t>
      </w:r>
      <w:r>
        <w:rPr>
          <w:spacing w:val="-15"/>
        </w:rPr>
        <w:t xml:space="preserve"> </w:t>
      </w:r>
      <w:r>
        <w:t>картины</w:t>
      </w:r>
      <w:r>
        <w:rPr>
          <w:spacing w:val="-15"/>
        </w:rPr>
        <w:t xml:space="preserve"> </w:t>
      </w:r>
      <w:r>
        <w:t>российской</w:t>
      </w:r>
      <w:r>
        <w:rPr>
          <w:spacing w:val="-15"/>
        </w:rPr>
        <w:t xml:space="preserve"> </w:t>
      </w:r>
      <w:r>
        <w:t>и мировой</w:t>
      </w:r>
      <w:r>
        <w:rPr>
          <w:spacing w:val="-5"/>
        </w:rPr>
        <w:t xml:space="preserve"> </w:t>
      </w:r>
      <w:r>
        <w:t>истории,</w:t>
      </w:r>
      <w:r>
        <w:rPr>
          <w:spacing w:val="-4"/>
        </w:rPr>
        <w:t xml:space="preserve"> </w:t>
      </w:r>
      <w:r>
        <w:t>понимание</w:t>
      </w:r>
      <w:r>
        <w:rPr>
          <w:spacing w:val="-7"/>
        </w:rPr>
        <w:t xml:space="preserve"> </w:t>
      </w:r>
      <w:r>
        <w:t>места</w:t>
      </w:r>
      <w:r>
        <w:rPr>
          <w:spacing w:val="-2"/>
        </w:rPr>
        <w:t xml:space="preserve"> </w:t>
      </w:r>
      <w:r>
        <w:t>и</w:t>
      </w:r>
      <w:r>
        <w:rPr>
          <w:spacing w:val="-5"/>
        </w:rPr>
        <w:t xml:space="preserve"> </w:t>
      </w:r>
      <w:r>
        <w:t>роли</w:t>
      </w:r>
      <w:r>
        <w:rPr>
          <w:spacing w:val="-5"/>
        </w:rPr>
        <w:t xml:space="preserve"> </w:t>
      </w:r>
      <w:r>
        <w:t>современной</w:t>
      </w:r>
      <w:r>
        <w:rPr>
          <w:spacing w:val="-5"/>
        </w:rPr>
        <w:t xml:space="preserve"> </w:t>
      </w:r>
      <w:r>
        <w:t>России</w:t>
      </w:r>
      <w:r>
        <w:rPr>
          <w:spacing w:val="-5"/>
        </w:rPr>
        <w:t xml:space="preserve"> </w:t>
      </w:r>
      <w:r>
        <w:t>в</w:t>
      </w:r>
      <w:r>
        <w:rPr>
          <w:spacing w:val="-4"/>
        </w:rPr>
        <w:t xml:space="preserve"> </w:t>
      </w:r>
      <w:r>
        <w:t>мире,</w:t>
      </w:r>
      <w:r>
        <w:rPr>
          <w:spacing w:val="-4"/>
        </w:rPr>
        <w:t xml:space="preserve"> </w:t>
      </w:r>
      <w:r>
        <w:t>важности</w:t>
      </w:r>
      <w:r>
        <w:rPr>
          <w:spacing w:val="-4"/>
        </w:rPr>
        <w:t xml:space="preserve"> </w:t>
      </w:r>
      <w:r>
        <w:t>вклада</w:t>
      </w:r>
      <w:r>
        <w:rPr>
          <w:spacing w:val="-2"/>
        </w:rPr>
        <w:t xml:space="preserve"> </w:t>
      </w:r>
      <w:r>
        <w:t>каждого</w:t>
      </w:r>
      <w:r>
        <w:rPr>
          <w:spacing w:val="-1"/>
        </w:rPr>
        <w:t xml:space="preserve"> </w:t>
      </w:r>
      <w:r>
        <w:t>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C4929" w:rsidRDefault="001B2B69">
      <w:pPr>
        <w:pStyle w:val="a3"/>
        <w:ind w:left="1200"/>
      </w:pPr>
      <w:r>
        <w:t>Задачами</w:t>
      </w:r>
      <w:r>
        <w:rPr>
          <w:spacing w:val="-3"/>
        </w:rPr>
        <w:t xml:space="preserve"> </w:t>
      </w:r>
      <w:r>
        <w:t>изучения</w:t>
      </w:r>
      <w:r>
        <w:rPr>
          <w:spacing w:val="-2"/>
        </w:rPr>
        <w:t xml:space="preserve"> </w:t>
      </w:r>
      <w:r>
        <w:t>истории</w:t>
      </w:r>
      <w:r>
        <w:rPr>
          <w:spacing w:val="-2"/>
        </w:rPr>
        <w:t xml:space="preserve"> являются:</w:t>
      </w:r>
    </w:p>
    <w:p w:rsidR="00EC4929" w:rsidRDefault="001B2B69">
      <w:pPr>
        <w:pStyle w:val="a3"/>
        <w:spacing w:before="4" w:line="237" w:lineRule="auto"/>
        <w:ind w:right="136" w:firstLine="758"/>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EC4929" w:rsidRDefault="001B2B69">
      <w:pPr>
        <w:pStyle w:val="a3"/>
        <w:spacing w:before="3"/>
        <w:ind w:right="135" w:firstLine="758"/>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C4929" w:rsidRDefault="001B2B69">
      <w:pPr>
        <w:pStyle w:val="a3"/>
        <w:ind w:right="132" w:firstLine="758"/>
      </w:pPr>
      <w: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Pr>
          <w:spacing w:val="-2"/>
        </w:rPr>
        <w:t>общества;</w:t>
      </w:r>
    </w:p>
    <w:p w:rsidR="00EC4929" w:rsidRDefault="001B2B69">
      <w:pPr>
        <w:pStyle w:val="a3"/>
        <w:ind w:right="127" w:firstLine="758"/>
      </w:pPr>
      <w:r>
        <w:t>развитие</w:t>
      </w:r>
      <w:r>
        <w:rPr>
          <w:spacing w:val="-10"/>
        </w:rPr>
        <w:t xml:space="preserve"> </w:t>
      </w:r>
      <w:r>
        <w:t>способностей</w:t>
      </w:r>
      <w:r>
        <w:rPr>
          <w:spacing w:val="-13"/>
        </w:rPr>
        <w:t xml:space="preserve"> </w:t>
      </w:r>
      <w:r>
        <w:t>обучающихся</w:t>
      </w:r>
      <w:r>
        <w:rPr>
          <w:spacing w:val="-5"/>
        </w:rPr>
        <w:t xml:space="preserve"> </w:t>
      </w:r>
      <w:r>
        <w:t>анализировать</w:t>
      </w:r>
      <w:r>
        <w:rPr>
          <w:spacing w:val="-5"/>
        </w:rPr>
        <w:t xml:space="preserve"> </w:t>
      </w:r>
      <w:r>
        <w:t>содержащуюся</w:t>
      </w:r>
      <w:r>
        <w:rPr>
          <w:spacing w:val="-5"/>
        </w:rPr>
        <w:t xml:space="preserve"> </w:t>
      </w:r>
      <w:r>
        <w:t>в</w:t>
      </w:r>
      <w:r>
        <w:rPr>
          <w:spacing w:val="-4"/>
        </w:rPr>
        <w:t xml:space="preserve"> </w:t>
      </w:r>
      <w:r>
        <w:t>различных источниках информацию</w:t>
      </w:r>
      <w:r>
        <w:rPr>
          <w:spacing w:val="-12"/>
        </w:rPr>
        <w:t xml:space="preserve"> </w:t>
      </w:r>
      <w:r>
        <w:t>о</w:t>
      </w:r>
      <w:r>
        <w:rPr>
          <w:spacing w:val="-1"/>
        </w:rPr>
        <w:t xml:space="preserve"> </w:t>
      </w:r>
      <w:r>
        <w:t>событиях</w:t>
      </w:r>
      <w:r>
        <w:rPr>
          <w:spacing w:val="-11"/>
        </w:rPr>
        <w:t xml:space="preserve"> </w:t>
      </w:r>
      <w:r>
        <w:t>и</w:t>
      </w:r>
      <w:r>
        <w:rPr>
          <w:spacing w:val="-5"/>
        </w:rPr>
        <w:t xml:space="preserve"> </w:t>
      </w:r>
      <w:r>
        <w:t>явлениях</w:t>
      </w:r>
      <w:r>
        <w:rPr>
          <w:spacing w:val="-11"/>
        </w:rPr>
        <w:t xml:space="preserve"> </w:t>
      </w:r>
      <w:r>
        <w:t>прошлого</w:t>
      </w:r>
      <w:r>
        <w:rPr>
          <w:spacing w:val="-6"/>
        </w:rPr>
        <w:t xml:space="preserve"> </w:t>
      </w:r>
      <w:r>
        <w:t>и</w:t>
      </w:r>
      <w:r>
        <w:rPr>
          <w:spacing w:val="-5"/>
        </w:rPr>
        <w:t xml:space="preserve"> </w:t>
      </w:r>
      <w:r>
        <w:t>настоящего,</w:t>
      </w:r>
      <w:r>
        <w:rPr>
          <w:spacing w:val="-4"/>
        </w:rPr>
        <w:t xml:space="preserve"> </w:t>
      </w:r>
      <w:r>
        <w:t>рассматривать</w:t>
      </w:r>
      <w:r>
        <w:rPr>
          <w:spacing w:val="-5"/>
        </w:rPr>
        <w:t xml:space="preserve"> </w:t>
      </w:r>
      <w:r>
        <w:t>события</w:t>
      </w:r>
      <w:r>
        <w:rPr>
          <w:spacing w:val="-11"/>
        </w:rPr>
        <w:t xml:space="preserve"> </w:t>
      </w:r>
      <w:r>
        <w:t>в</w:t>
      </w:r>
      <w:r>
        <w:rPr>
          <w:spacing w:val="-4"/>
        </w:rPr>
        <w:t xml:space="preserve"> </w:t>
      </w:r>
      <w:r>
        <w:t>соответствии с принципом историзма, в их динамике, взаимосвязи и взаимообусловленности;</w:t>
      </w:r>
    </w:p>
    <w:p w:rsidR="00EC4929" w:rsidRDefault="001B2B69">
      <w:pPr>
        <w:pStyle w:val="a3"/>
        <w:ind w:right="140" w:firstLine="758"/>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C4929" w:rsidRDefault="001B2B69">
      <w:pPr>
        <w:pStyle w:val="a3"/>
        <w:spacing w:before="1"/>
        <w:ind w:right="130" w:firstLine="758"/>
      </w:pPr>
      <w:r>
        <w:t>Общее число часов, рекомендованных</w:t>
      </w:r>
      <w:r>
        <w:rPr>
          <w:spacing w:val="-2"/>
        </w:rPr>
        <w:t xml:space="preserve"> </w:t>
      </w:r>
      <w:r>
        <w:t>для изучения истории, - 340, в 5-9</w:t>
      </w:r>
      <w:r>
        <w:rPr>
          <w:spacing w:val="-2"/>
        </w:rPr>
        <w:t xml:space="preserve"> </w:t>
      </w:r>
      <w:r>
        <w:t>классах</w:t>
      </w:r>
      <w:r>
        <w:rPr>
          <w:spacing w:val="-2"/>
        </w:rPr>
        <w:t xml:space="preserve"> </w:t>
      </w:r>
      <w:r>
        <w:t>по 2</w:t>
      </w:r>
      <w:r>
        <w:rPr>
          <w:spacing w:val="-2"/>
        </w:rPr>
        <w:t xml:space="preserve"> </w:t>
      </w:r>
      <w:r>
        <w:t>часа в неделю при 34 учебных неделях, в 9 классе рекомендуется предусмотреть 17 часов на изучение модуля «Введение в новейшую историю России».</w:t>
      </w:r>
    </w:p>
    <w:p w:rsidR="00EC4929" w:rsidRDefault="001B2B69">
      <w:pPr>
        <w:pStyle w:val="a3"/>
        <w:spacing w:line="242" w:lineRule="auto"/>
        <w:ind w:right="142" w:firstLine="758"/>
      </w:pPr>
      <w:r>
        <w:t>Последовательность</w:t>
      </w:r>
      <w:r>
        <w:rPr>
          <w:spacing w:val="-2"/>
        </w:rPr>
        <w:t xml:space="preserve"> </w:t>
      </w:r>
      <w:r>
        <w:t>изучения</w:t>
      </w:r>
      <w:r>
        <w:rPr>
          <w:spacing w:val="-3"/>
        </w:rPr>
        <w:t xml:space="preserve"> </w:t>
      </w:r>
      <w:r>
        <w:t>тем</w:t>
      </w:r>
      <w:r>
        <w:rPr>
          <w:spacing w:val="-2"/>
        </w:rPr>
        <w:t xml:space="preserve"> </w:t>
      </w:r>
      <w:r>
        <w:t>в</w:t>
      </w:r>
      <w:r>
        <w:rPr>
          <w:spacing w:val="-2"/>
        </w:rPr>
        <w:t xml:space="preserve"> </w:t>
      </w:r>
      <w:r>
        <w:t>рамках</w:t>
      </w:r>
      <w:r>
        <w:rPr>
          <w:spacing w:val="-8"/>
        </w:rPr>
        <w:t xml:space="preserve"> </w:t>
      </w:r>
      <w:r>
        <w:t>программы</w:t>
      </w:r>
      <w:r>
        <w:rPr>
          <w:spacing w:val="-6"/>
        </w:rPr>
        <w:t xml:space="preserve"> </w:t>
      </w:r>
      <w:r>
        <w:t>по истории</w:t>
      </w:r>
      <w:r>
        <w:rPr>
          <w:spacing w:val="-7"/>
        </w:rPr>
        <w:t xml:space="preserve"> </w:t>
      </w:r>
      <w:r>
        <w:t>в</w:t>
      </w:r>
      <w:r>
        <w:rPr>
          <w:spacing w:val="-2"/>
        </w:rPr>
        <w:t xml:space="preserve"> </w:t>
      </w:r>
      <w:r>
        <w:t>пределах</w:t>
      </w:r>
      <w:r>
        <w:rPr>
          <w:spacing w:val="-8"/>
        </w:rPr>
        <w:t xml:space="preserve"> </w:t>
      </w:r>
      <w:r>
        <w:t>одного класса может варьироваться.</w:t>
      </w:r>
    </w:p>
    <w:p w:rsidR="00EC4929" w:rsidRDefault="001B2B69">
      <w:pPr>
        <w:pStyle w:val="a3"/>
        <w:spacing w:line="269" w:lineRule="exact"/>
        <w:ind w:left="9734"/>
        <w:jc w:val="left"/>
      </w:pPr>
      <w:r>
        <w:t>Таблица</w:t>
      </w:r>
      <w:r>
        <w:rPr>
          <w:spacing w:val="-1"/>
        </w:rPr>
        <w:t xml:space="preserve"> </w:t>
      </w:r>
      <w:r>
        <w:rPr>
          <w:spacing w:val="-10"/>
        </w:rPr>
        <w:t>1</w:t>
      </w:r>
    </w:p>
    <w:p w:rsidR="00EC4929" w:rsidRDefault="001B2B69">
      <w:pPr>
        <w:pStyle w:val="a3"/>
        <w:spacing w:before="2"/>
        <w:ind w:left="3573" w:right="2675" w:hanging="534"/>
        <w:jc w:val="left"/>
      </w:pPr>
      <w:r>
        <w:t>Структура</w:t>
      </w:r>
      <w:r>
        <w:rPr>
          <w:spacing w:val="-9"/>
        </w:rPr>
        <w:t xml:space="preserve"> </w:t>
      </w:r>
      <w:r>
        <w:t>и</w:t>
      </w:r>
      <w:r>
        <w:rPr>
          <w:spacing w:val="-8"/>
        </w:rPr>
        <w:t xml:space="preserve"> </w:t>
      </w:r>
      <w:r>
        <w:t>последовательность</w:t>
      </w:r>
      <w:r>
        <w:rPr>
          <w:spacing w:val="-11"/>
        </w:rPr>
        <w:t xml:space="preserve"> </w:t>
      </w:r>
      <w:r>
        <w:t>изучения</w:t>
      </w:r>
      <w:r>
        <w:rPr>
          <w:spacing w:val="-9"/>
        </w:rPr>
        <w:t xml:space="preserve"> </w:t>
      </w:r>
      <w:r>
        <w:t>курсов в рамках учебного предмета «История»</w:t>
      </w:r>
    </w:p>
    <w:p w:rsidR="00EC4929" w:rsidRDefault="00EC4929">
      <w:pPr>
        <w:sectPr w:rsidR="00EC4929">
          <w:pgSz w:w="11900" w:h="16840"/>
          <w:pgMar w:top="840" w:right="280" w:bottom="280" w:left="720" w:header="720" w:footer="720" w:gutter="0"/>
          <w:cols w:space="720"/>
        </w:sectPr>
      </w:pP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4"/>
        <w:gridCol w:w="6934"/>
        <w:gridCol w:w="2075"/>
      </w:tblGrid>
      <w:tr w:rsidR="00EC4929">
        <w:trPr>
          <w:trHeight w:val="849"/>
        </w:trPr>
        <w:tc>
          <w:tcPr>
            <w:tcW w:w="1004" w:type="dxa"/>
          </w:tcPr>
          <w:p w:rsidR="00EC4929" w:rsidRDefault="00EC4929">
            <w:pPr>
              <w:pStyle w:val="TableParagraph"/>
              <w:spacing w:before="3"/>
              <w:rPr>
                <w:sz w:val="24"/>
              </w:rPr>
            </w:pPr>
          </w:p>
          <w:p w:rsidR="00EC4929" w:rsidRDefault="001B2B69">
            <w:pPr>
              <w:pStyle w:val="TableParagraph"/>
              <w:ind w:left="194" w:right="170"/>
              <w:jc w:val="center"/>
              <w:rPr>
                <w:sz w:val="24"/>
              </w:rPr>
            </w:pPr>
            <w:r>
              <w:rPr>
                <w:spacing w:val="-2"/>
                <w:sz w:val="24"/>
              </w:rPr>
              <w:t>Класс</w:t>
            </w:r>
          </w:p>
        </w:tc>
        <w:tc>
          <w:tcPr>
            <w:tcW w:w="6934" w:type="dxa"/>
          </w:tcPr>
          <w:p w:rsidR="00EC4929" w:rsidRDefault="00EC4929">
            <w:pPr>
              <w:pStyle w:val="TableParagraph"/>
              <w:spacing w:before="3"/>
              <w:rPr>
                <w:sz w:val="24"/>
              </w:rPr>
            </w:pPr>
          </w:p>
          <w:p w:rsidR="00EC4929" w:rsidRDefault="001B2B69">
            <w:pPr>
              <w:pStyle w:val="TableParagraph"/>
              <w:ind w:left="1064" w:right="1057"/>
              <w:jc w:val="center"/>
              <w:rPr>
                <w:sz w:val="24"/>
              </w:rPr>
            </w:pPr>
            <w:r>
              <w:rPr>
                <w:sz w:val="24"/>
              </w:rPr>
              <w:t>Курсы</w:t>
            </w:r>
            <w:r>
              <w:rPr>
                <w:spacing w:val="-2"/>
                <w:sz w:val="24"/>
              </w:rPr>
              <w:t xml:space="preserve"> </w:t>
            </w:r>
            <w:r>
              <w:rPr>
                <w:sz w:val="24"/>
              </w:rPr>
              <w:t>в</w:t>
            </w:r>
            <w:r>
              <w:rPr>
                <w:spacing w:val="-1"/>
                <w:sz w:val="24"/>
              </w:rPr>
              <w:t xml:space="preserve"> </w:t>
            </w:r>
            <w:r>
              <w:rPr>
                <w:sz w:val="24"/>
              </w:rPr>
              <w:t>рамках</w:t>
            </w:r>
            <w:r>
              <w:rPr>
                <w:spacing w:val="-2"/>
                <w:sz w:val="24"/>
              </w:rPr>
              <w:t xml:space="preserve"> </w:t>
            </w:r>
            <w:r>
              <w:rPr>
                <w:sz w:val="24"/>
              </w:rPr>
              <w:t>учебного</w:t>
            </w:r>
            <w:r>
              <w:rPr>
                <w:spacing w:val="-2"/>
                <w:sz w:val="24"/>
              </w:rPr>
              <w:t xml:space="preserve"> </w:t>
            </w:r>
            <w:r>
              <w:rPr>
                <w:sz w:val="24"/>
              </w:rPr>
              <w:t>предмета</w:t>
            </w:r>
            <w:r>
              <w:rPr>
                <w:spacing w:val="-3"/>
                <w:sz w:val="24"/>
              </w:rPr>
              <w:t xml:space="preserve"> </w:t>
            </w:r>
            <w:r>
              <w:rPr>
                <w:spacing w:val="-2"/>
                <w:sz w:val="24"/>
              </w:rPr>
              <w:t>«История»</w:t>
            </w:r>
          </w:p>
        </w:tc>
        <w:tc>
          <w:tcPr>
            <w:tcW w:w="2075" w:type="dxa"/>
          </w:tcPr>
          <w:p w:rsidR="00EC4929" w:rsidRDefault="001B2B69">
            <w:pPr>
              <w:pStyle w:val="TableParagraph"/>
              <w:ind w:left="282" w:right="276" w:hanging="2"/>
              <w:jc w:val="center"/>
              <w:rPr>
                <w:sz w:val="24"/>
              </w:rPr>
            </w:pPr>
            <w:r>
              <w:rPr>
                <w:spacing w:val="-2"/>
                <w:sz w:val="24"/>
              </w:rPr>
              <w:t xml:space="preserve">Примерное количество </w:t>
            </w:r>
            <w:r>
              <w:rPr>
                <w:sz w:val="24"/>
              </w:rPr>
              <w:t>учебных</w:t>
            </w:r>
            <w:r>
              <w:rPr>
                <w:spacing w:val="-15"/>
                <w:sz w:val="24"/>
              </w:rPr>
              <w:t xml:space="preserve"> </w:t>
            </w:r>
            <w:r>
              <w:rPr>
                <w:sz w:val="24"/>
              </w:rPr>
              <w:t>часов</w:t>
            </w:r>
          </w:p>
        </w:tc>
      </w:tr>
      <w:tr w:rsidR="00EC4929">
        <w:trPr>
          <w:trHeight w:val="268"/>
        </w:trPr>
        <w:tc>
          <w:tcPr>
            <w:tcW w:w="1004" w:type="dxa"/>
          </w:tcPr>
          <w:p w:rsidR="00EC4929" w:rsidRDefault="001B2B69">
            <w:pPr>
              <w:pStyle w:val="TableParagraph"/>
              <w:spacing w:line="248" w:lineRule="exact"/>
              <w:ind w:left="9"/>
              <w:jc w:val="center"/>
              <w:rPr>
                <w:sz w:val="24"/>
              </w:rPr>
            </w:pPr>
            <w:r>
              <w:rPr>
                <w:sz w:val="24"/>
              </w:rPr>
              <w:t>5</w:t>
            </w:r>
          </w:p>
        </w:tc>
        <w:tc>
          <w:tcPr>
            <w:tcW w:w="6934" w:type="dxa"/>
          </w:tcPr>
          <w:p w:rsidR="00EC4929" w:rsidRDefault="001B2B69">
            <w:pPr>
              <w:pStyle w:val="TableParagraph"/>
              <w:spacing w:line="248" w:lineRule="exact"/>
              <w:ind w:left="9"/>
              <w:rPr>
                <w:sz w:val="24"/>
              </w:rPr>
            </w:pPr>
            <w:r>
              <w:rPr>
                <w:sz w:val="24"/>
              </w:rPr>
              <w:t>Всеобщая</w:t>
            </w:r>
            <w:r>
              <w:rPr>
                <w:spacing w:val="-4"/>
                <w:sz w:val="24"/>
              </w:rPr>
              <w:t xml:space="preserve"> </w:t>
            </w:r>
            <w:r>
              <w:rPr>
                <w:sz w:val="24"/>
              </w:rPr>
              <w:t>история.</w:t>
            </w:r>
            <w:r>
              <w:rPr>
                <w:spacing w:val="-1"/>
                <w:sz w:val="24"/>
              </w:rPr>
              <w:t xml:space="preserve"> </w:t>
            </w:r>
            <w:r>
              <w:rPr>
                <w:sz w:val="24"/>
              </w:rPr>
              <w:t>История</w:t>
            </w:r>
            <w:r>
              <w:rPr>
                <w:spacing w:val="-7"/>
                <w:sz w:val="24"/>
              </w:rPr>
              <w:t xml:space="preserve"> </w:t>
            </w:r>
            <w:r>
              <w:rPr>
                <w:sz w:val="24"/>
              </w:rPr>
              <w:t>Древнего</w:t>
            </w:r>
            <w:r>
              <w:rPr>
                <w:spacing w:val="-3"/>
                <w:sz w:val="24"/>
              </w:rPr>
              <w:t xml:space="preserve"> </w:t>
            </w:r>
            <w:r>
              <w:rPr>
                <w:spacing w:val="-4"/>
                <w:sz w:val="24"/>
              </w:rPr>
              <w:t>мира</w:t>
            </w:r>
          </w:p>
        </w:tc>
        <w:tc>
          <w:tcPr>
            <w:tcW w:w="2075" w:type="dxa"/>
          </w:tcPr>
          <w:p w:rsidR="00EC4929" w:rsidRDefault="001B2B69">
            <w:pPr>
              <w:pStyle w:val="TableParagraph"/>
              <w:spacing w:line="248" w:lineRule="exact"/>
              <w:ind w:left="916"/>
              <w:rPr>
                <w:sz w:val="24"/>
              </w:rPr>
            </w:pPr>
            <w:r>
              <w:rPr>
                <w:spacing w:val="-5"/>
                <w:sz w:val="24"/>
              </w:rPr>
              <w:t>68</w:t>
            </w:r>
          </w:p>
        </w:tc>
      </w:tr>
      <w:tr w:rsidR="00EC4929">
        <w:trPr>
          <w:trHeight w:val="329"/>
        </w:trPr>
        <w:tc>
          <w:tcPr>
            <w:tcW w:w="1004" w:type="dxa"/>
            <w:vMerge w:val="restart"/>
          </w:tcPr>
          <w:p w:rsidR="00EC4929" w:rsidRDefault="001B2B69">
            <w:pPr>
              <w:pStyle w:val="TableParagraph"/>
              <w:spacing w:before="54"/>
              <w:ind w:left="9"/>
              <w:jc w:val="center"/>
              <w:rPr>
                <w:sz w:val="24"/>
              </w:rPr>
            </w:pPr>
            <w:r>
              <w:rPr>
                <w:sz w:val="24"/>
              </w:rPr>
              <w:t>6</w:t>
            </w:r>
          </w:p>
        </w:tc>
        <w:tc>
          <w:tcPr>
            <w:tcW w:w="6934" w:type="dxa"/>
            <w:tcBorders>
              <w:bottom w:val="nil"/>
            </w:tcBorders>
          </w:tcPr>
          <w:p w:rsidR="00EC4929" w:rsidRDefault="001B2B69">
            <w:pPr>
              <w:pStyle w:val="TableParagraph"/>
              <w:spacing w:line="268" w:lineRule="exact"/>
              <w:ind w:left="9"/>
              <w:rPr>
                <w:sz w:val="24"/>
              </w:rPr>
            </w:pPr>
            <w:r>
              <w:rPr>
                <w:sz w:val="24"/>
              </w:rPr>
              <w:t>Всеобщая</w:t>
            </w:r>
            <w:r>
              <w:rPr>
                <w:spacing w:val="-3"/>
                <w:sz w:val="24"/>
              </w:rPr>
              <w:t xml:space="preserve"> </w:t>
            </w:r>
            <w:r>
              <w:rPr>
                <w:sz w:val="24"/>
              </w:rPr>
              <w:t>история.</w:t>
            </w:r>
            <w:r>
              <w:rPr>
                <w:spacing w:val="-1"/>
                <w:sz w:val="24"/>
              </w:rPr>
              <w:t xml:space="preserve"> </w:t>
            </w:r>
            <w:r>
              <w:rPr>
                <w:sz w:val="24"/>
              </w:rPr>
              <w:t>История</w:t>
            </w:r>
            <w:r>
              <w:rPr>
                <w:spacing w:val="-8"/>
                <w:sz w:val="24"/>
              </w:rPr>
              <w:t xml:space="preserve"> </w:t>
            </w:r>
            <w:r>
              <w:rPr>
                <w:sz w:val="24"/>
              </w:rPr>
              <w:t>Средних</w:t>
            </w:r>
            <w:r>
              <w:rPr>
                <w:spacing w:val="-7"/>
                <w:sz w:val="24"/>
              </w:rPr>
              <w:t xml:space="preserve"> </w:t>
            </w:r>
            <w:r>
              <w:rPr>
                <w:spacing w:val="-2"/>
                <w:sz w:val="24"/>
              </w:rPr>
              <w:t>веков.</w:t>
            </w:r>
          </w:p>
        </w:tc>
        <w:tc>
          <w:tcPr>
            <w:tcW w:w="2075" w:type="dxa"/>
            <w:tcBorders>
              <w:bottom w:val="nil"/>
            </w:tcBorders>
          </w:tcPr>
          <w:p w:rsidR="00EC4929" w:rsidRDefault="001B2B69">
            <w:pPr>
              <w:pStyle w:val="TableParagraph"/>
              <w:spacing w:line="268" w:lineRule="exact"/>
              <w:ind w:left="916"/>
              <w:rPr>
                <w:sz w:val="24"/>
              </w:rPr>
            </w:pPr>
            <w:r>
              <w:rPr>
                <w:spacing w:val="-5"/>
                <w:sz w:val="24"/>
              </w:rPr>
              <w:t>23</w:t>
            </w:r>
          </w:p>
        </w:tc>
      </w:tr>
      <w:tr w:rsidR="00EC4929">
        <w:trPr>
          <w:trHeight w:val="356"/>
        </w:trPr>
        <w:tc>
          <w:tcPr>
            <w:tcW w:w="1004" w:type="dxa"/>
            <w:vMerge/>
            <w:tcBorders>
              <w:top w:val="nil"/>
            </w:tcBorders>
          </w:tcPr>
          <w:p w:rsidR="00EC4929" w:rsidRDefault="00EC4929">
            <w:pPr>
              <w:rPr>
                <w:sz w:val="2"/>
                <w:szCs w:val="2"/>
              </w:rPr>
            </w:pPr>
          </w:p>
        </w:tc>
        <w:tc>
          <w:tcPr>
            <w:tcW w:w="6934" w:type="dxa"/>
            <w:tcBorders>
              <w:top w:val="nil"/>
            </w:tcBorders>
          </w:tcPr>
          <w:p w:rsidR="00EC4929" w:rsidRDefault="001B2B69">
            <w:pPr>
              <w:pStyle w:val="TableParagraph"/>
              <w:spacing w:before="51"/>
              <w:ind w:left="9"/>
              <w:rPr>
                <w:sz w:val="24"/>
              </w:rPr>
            </w:pPr>
            <w:r>
              <w:rPr>
                <w:sz w:val="24"/>
              </w:rPr>
              <w:t>История</w:t>
            </w:r>
            <w:r>
              <w:rPr>
                <w:spacing w:val="-5"/>
                <w:sz w:val="24"/>
              </w:rPr>
              <w:t xml:space="preserve"> </w:t>
            </w:r>
            <w:r>
              <w:rPr>
                <w:sz w:val="24"/>
              </w:rPr>
              <w:t>России.</w:t>
            </w:r>
            <w:r>
              <w:rPr>
                <w:spacing w:val="-3"/>
                <w:sz w:val="24"/>
              </w:rPr>
              <w:t xml:space="preserve"> </w:t>
            </w:r>
            <w:r>
              <w:rPr>
                <w:sz w:val="24"/>
              </w:rPr>
              <w:t>От</w:t>
            </w:r>
            <w:r>
              <w:rPr>
                <w:spacing w:val="-5"/>
                <w:sz w:val="24"/>
              </w:rPr>
              <w:t xml:space="preserve"> </w:t>
            </w:r>
            <w:r>
              <w:rPr>
                <w:sz w:val="24"/>
              </w:rPr>
              <w:t>Руси к</w:t>
            </w:r>
            <w:r>
              <w:rPr>
                <w:spacing w:val="-2"/>
                <w:sz w:val="24"/>
              </w:rPr>
              <w:t xml:space="preserve"> </w:t>
            </w:r>
            <w:r>
              <w:rPr>
                <w:sz w:val="24"/>
              </w:rPr>
              <w:t>Российскому</w:t>
            </w:r>
            <w:r>
              <w:rPr>
                <w:spacing w:val="-9"/>
                <w:sz w:val="24"/>
              </w:rPr>
              <w:t xml:space="preserve"> </w:t>
            </w:r>
            <w:r>
              <w:rPr>
                <w:spacing w:val="-2"/>
                <w:sz w:val="24"/>
              </w:rPr>
              <w:t>государству</w:t>
            </w:r>
          </w:p>
        </w:tc>
        <w:tc>
          <w:tcPr>
            <w:tcW w:w="2075" w:type="dxa"/>
            <w:tcBorders>
              <w:top w:val="nil"/>
            </w:tcBorders>
          </w:tcPr>
          <w:p w:rsidR="00EC4929" w:rsidRDefault="001B2B69">
            <w:pPr>
              <w:pStyle w:val="TableParagraph"/>
              <w:spacing w:before="51"/>
              <w:ind w:left="916"/>
              <w:rPr>
                <w:sz w:val="24"/>
              </w:rPr>
            </w:pPr>
            <w:r>
              <w:rPr>
                <w:spacing w:val="-5"/>
                <w:sz w:val="24"/>
              </w:rPr>
              <w:t>45</w:t>
            </w:r>
          </w:p>
        </w:tc>
      </w:tr>
      <w:tr w:rsidR="00EC4929">
        <w:trPr>
          <w:trHeight w:val="897"/>
        </w:trPr>
        <w:tc>
          <w:tcPr>
            <w:tcW w:w="1004" w:type="dxa"/>
          </w:tcPr>
          <w:p w:rsidR="00EC4929" w:rsidRDefault="001B2B69">
            <w:pPr>
              <w:pStyle w:val="TableParagraph"/>
              <w:spacing w:line="268" w:lineRule="exact"/>
              <w:ind w:left="9"/>
              <w:jc w:val="center"/>
              <w:rPr>
                <w:sz w:val="24"/>
              </w:rPr>
            </w:pPr>
            <w:r>
              <w:rPr>
                <w:sz w:val="24"/>
              </w:rPr>
              <w:t>7</w:t>
            </w:r>
          </w:p>
        </w:tc>
        <w:tc>
          <w:tcPr>
            <w:tcW w:w="6934" w:type="dxa"/>
          </w:tcPr>
          <w:p w:rsidR="00EC4929" w:rsidRDefault="001B2B69">
            <w:pPr>
              <w:pStyle w:val="TableParagraph"/>
              <w:ind w:left="9" w:right="-15"/>
              <w:jc w:val="both"/>
              <w:rPr>
                <w:sz w:val="24"/>
              </w:rPr>
            </w:pPr>
            <w:r>
              <w:rPr>
                <w:sz w:val="24"/>
              </w:rPr>
              <w:t>Всеобщая история. История нового времени. Конец</w:t>
            </w:r>
            <w:r>
              <w:rPr>
                <w:spacing w:val="-1"/>
                <w:sz w:val="24"/>
              </w:rPr>
              <w:t xml:space="preserve"> </w:t>
            </w:r>
            <w:r>
              <w:rPr>
                <w:sz w:val="24"/>
              </w:rPr>
              <w:t>XV— XVII</w:t>
            </w:r>
            <w:r>
              <w:rPr>
                <w:spacing w:val="-1"/>
                <w:sz w:val="24"/>
              </w:rPr>
              <w:t xml:space="preserve"> </w:t>
            </w:r>
            <w:r>
              <w:rPr>
                <w:sz w:val="24"/>
              </w:rPr>
              <w:t xml:space="preserve">вв. История России. Россия в XVI—XVII вв.: от великого княжества к </w:t>
            </w:r>
            <w:r>
              <w:rPr>
                <w:spacing w:val="-2"/>
                <w:sz w:val="24"/>
              </w:rPr>
              <w:t>царству</w:t>
            </w:r>
          </w:p>
        </w:tc>
        <w:tc>
          <w:tcPr>
            <w:tcW w:w="2075" w:type="dxa"/>
          </w:tcPr>
          <w:p w:rsidR="00EC4929" w:rsidRDefault="001B2B69">
            <w:pPr>
              <w:pStyle w:val="TableParagraph"/>
              <w:spacing w:line="267" w:lineRule="exact"/>
              <w:ind w:left="901" w:right="893"/>
              <w:jc w:val="center"/>
              <w:rPr>
                <w:sz w:val="24"/>
              </w:rPr>
            </w:pPr>
            <w:r>
              <w:rPr>
                <w:spacing w:val="-5"/>
                <w:sz w:val="24"/>
              </w:rPr>
              <w:t>23</w:t>
            </w:r>
          </w:p>
          <w:p w:rsidR="00EC4929" w:rsidRDefault="001B2B69">
            <w:pPr>
              <w:pStyle w:val="TableParagraph"/>
              <w:spacing w:line="275" w:lineRule="exact"/>
              <w:ind w:left="901" w:right="893"/>
              <w:jc w:val="center"/>
              <w:rPr>
                <w:sz w:val="24"/>
              </w:rPr>
            </w:pPr>
            <w:r>
              <w:rPr>
                <w:spacing w:val="-5"/>
                <w:sz w:val="24"/>
              </w:rPr>
              <w:t>45</w:t>
            </w:r>
          </w:p>
        </w:tc>
      </w:tr>
      <w:tr w:rsidR="00EC4929">
        <w:trPr>
          <w:trHeight w:val="643"/>
        </w:trPr>
        <w:tc>
          <w:tcPr>
            <w:tcW w:w="1004" w:type="dxa"/>
          </w:tcPr>
          <w:p w:rsidR="00EC4929" w:rsidRDefault="001B2B69">
            <w:pPr>
              <w:pStyle w:val="TableParagraph"/>
              <w:spacing w:before="174"/>
              <w:ind w:left="9"/>
              <w:jc w:val="center"/>
              <w:rPr>
                <w:sz w:val="24"/>
              </w:rPr>
            </w:pPr>
            <w:r>
              <w:rPr>
                <w:sz w:val="24"/>
              </w:rPr>
              <w:t>8</w:t>
            </w:r>
          </w:p>
        </w:tc>
        <w:tc>
          <w:tcPr>
            <w:tcW w:w="6934" w:type="dxa"/>
          </w:tcPr>
          <w:p w:rsidR="00EC4929" w:rsidRDefault="001B2B69">
            <w:pPr>
              <w:pStyle w:val="TableParagraph"/>
              <w:spacing w:line="237" w:lineRule="auto"/>
              <w:ind w:left="9"/>
              <w:rPr>
                <w:sz w:val="24"/>
              </w:rPr>
            </w:pPr>
            <w:r>
              <w:rPr>
                <w:sz w:val="24"/>
              </w:rPr>
              <w:t>Всеобщая</w:t>
            </w:r>
            <w:r>
              <w:rPr>
                <w:spacing w:val="40"/>
                <w:sz w:val="24"/>
              </w:rPr>
              <w:t xml:space="preserve"> </w:t>
            </w:r>
            <w:r>
              <w:rPr>
                <w:sz w:val="24"/>
              </w:rPr>
              <w:t>история.</w:t>
            </w:r>
            <w:r>
              <w:rPr>
                <w:spacing w:val="40"/>
                <w:sz w:val="24"/>
              </w:rPr>
              <w:t xml:space="preserve"> </w:t>
            </w:r>
            <w:r>
              <w:rPr>
                <w:sz w:val="24"/>
              </w:rPr>
              <w:t>История</w:t>
            </w:r>
            <w:r>
              <w:rPr>
                <w:spacing w:val="40"/>
                <w:sz w:val="24"/>
              </w:rPr>
              <w:t xml:space="preserve"> </w:t>
            </w:r>
            <w:r>
              <w:rPr>
                <w:sz w:val="24"/>
              </w:rPr>
              <w:t>нового</w:t>
            </w:r>
            <w:r>
              <w:rPr>
                <w:spacing w:val="40"/>
                <w:sz w:val="24"/>
              </w:rPr>
              <w:t xml:space="preserve"> </w:t>
            </w:r>
            <w:r>
              <w:rPr>
                <w:sz w:val="24"/>
              </w:rPr>
              <w:t>времени.</w:t>
            </w:r>
            <w:r>
              <w:rPr>
                <w:spacing w:val="40"/>
                <w:sz w:val="24"/>
              </w:rPr>
              <w:t xml:space="preserve"> </w:t>
            </w:r>
            <w:r>
              <w:rPr>
                <w:sz w:val="24"/>
              </w:rPr>
              <w:t>XVTII</w:t>
            </w:r>
            <w:r>
              <w:rPr>
                <w:spacing w:val="40"/>
                <w:sz w:val="24"/>
              </w:rPr>
              <w:t xml:space="preserve"> </w:t>
            </w:r>
            <w:r>
              <w:rPr>
                <w:sz w:val="24"/>
              </w:rPr>
              <w:t>в.История</w:t>
            </w:r>
            <w:r>
              <w:rPr>
                <w:spacing w:val="40"/>
                <w:sz w:val="24"/>
              </w:rPr>
              <w:t xml:space="preserve"> </w:t>
            </w:r>
            <w:r>
              <w:rPr>
                <w:sz w:val="24"/>
              </w:rPr>
              <w:t>России. Россия в конце XVII— XVIII вв.: от царства к империи</w:t>
            </w:r>
          </w:p>
        </w:tc>
        <w:tc>
          <w:tcPr>
            <w:tcW w:w="2075" w:type="dxa"/>
          </w:tcPr>
          <w:p w:rsidR="00EC4929" w:rsidRDefault="001B2B69">
            <w:pPr>
              <w:pStyle w:val="TableParagraph"/>
              <w:spacing w:line="267" w:lineRule="exact"/>
              <w:ind w:left="901" w:right="893"/>
              <w:jc w:val="center"/>
              <w:rPr>
                <w:sz w:val="24"/>
              </w:rPr>
            </w:pPr>
            <w:r>
              <w:rPr>
                <w:spacing w:val="-5"/>
                <w:sz w:val="24"/>
              </w:rPr>
              <w:t>23</w:t>
            </w:r>
          </w:p>
          <w:p w:rsidR="00EC4929" w:rsidRDefault="001B2B69">
            <w:pPr>
              <w:pStyle w:val="TableParagraph"/>
              <w:spacing w:line="275" w:lineRule="exact"/>
              <w:ind w:left="901" w:right="893"/>
              <w:jc w:val="center"/>
              <w:rPr>
                <w:sz w:val="24"/>
              </w:rPr>
            </w:pPr>
            <w:r>
              <w:rPr>
                <w:spacing w:val="-5"/>
                <w:sz w:val="24"/>
              </w:rPr>
              <w:t>45</w:t>
            </w:r>
          </w:p>
        </w:tc>
      </w:tr>
      <w:tr w:rsidR="00EC4929">
        <w:trPr>
          <w:trHeight w:val="638"/>
        </w:trPr>
        <w:tc>
          <w:tcPr>
            <w:tcW w:w="1004" w:type="dxa"/>
          </w:tcPr>
          <w:p w:rsidR="00EC4929" w:rsidRDefault="001B2B69">
            <w:pPr>
              <w:pStyle w:val="TableParagraph"/>
              <w:spacing w:line="268" w:lineRule="exact"/>
              <w:ind w:left="9"/>
              <w:jc w:val="center"/>
              <w:rPr>
                <w:sz w:val="24"/>
              </w:rPr>
            </w:pPr>
            <w:r>
              <w:rPr>
                <w:sz w:val="24"/>
              </w:rPr>
              <w:t>9</w:t>
            </w:r>
          </w:p>
        </w:tc>
        <w:tc>
          <w:tcPr>
            <w:tcW w:w="6934" w:type="dxa"/>
          </w:tcPr>
          <w:p w:rsidR="00EC4929" w:rsidRDefault="001B2B69">
            <w:pPr>
              <w:pStyle w:val="TableParagraph"/>
              <w:spacing w:line="237" w:lineRule="auto"/>
              <w:ind w:left="9"/>
              <w:rPr>
                <w:sz w:val="24"/>
              </w:rPr>
            </w:pPr>
            <w:r>
              <w:rPr>
                <w:sz w:val="24"/>
              </w:rPr>
              <w:t>Всеобщая</w:t>
            </w:r>
            <w:r>
              <w:rPr>
                <w:spacing w:val="-4"/>
                <w:sz w:val="24"/>
              </w:rPr>
              <w:t xml:space="preserve"> </w:t>
            </w:r>
            <w:r>
              <w:rPr>
                <w:sz w:val="24"/>
              </w:rPr>
              <w:t>история.</w:t>
            </w:r>
            <w:r>
              <w:rPr>
                <w:spacing w:val="-3"/>
                <w:sz w:val="24"/>
              </w:rPr>
              <w:t xml:space="preserve"> </w:t>
            </w:r>
            <w:r>
              <w:rPr>
                <w:sz w:val="24"/>
              </w:rPr>
              <w:t>История</w:t>
            </w:r>
            <w:r>
              <w:rPr>
                <w:spacing w:val="-9"/>
                <w:sz w:val="24"/>
              </w:rPr>
              <w:t xml:space="preserve"> </w:t>
            </w:r>
            <w:r>
              <w:rPr>
                <w:sz w:val="24"/>
              </w:rPr>
              <w:t>нового</w:t>
            </w:r>
            <w:r>
              <w:rPr>
                <w:spacing w:val="-4"/>
                <w:sz w:val="24"/>
              </w:rPr>
              <w:t xml:space="preserve"> </w:t>
            </w:r>
            <w:r>
              <w:rPr>
                <w:sz w:val="24"/>
              </w:rPr>
              <w:t>времени.</w:t>
            </w:r>
            <w:r>
              <w:rPr>
                <w:spacing w:val="-3"/>
                <w:sz w:val="24"/>
              </w:rPr>
              <w:t xml:space="preserve"> </w:t>
            </w:r>
            <w:r>
              <w:rPr>
                <w:sz w:val="24"/>
              </w:rPr>
              <w:t>XIX —</w:t>
            </w:r>
            <w:r>
              <w:rPr>
                <w:spacing w:val="-8"/>
                <w:sz w:val="24"/>
              </w:rPr>
              <w:t xml:space="preserve"> </w:t>
            </w:r>
            <w:r>
              <w:rPr>
                <w:sz w:val="24"/>
              </w:rPr>
              <w:t>начало</w:t>
            </w:r>
            <w:r>
              <w:rPr>
                <w:spacing w:val="-4"/>
                <w:sz w:val="24"/>
              </w:rPr>
              <w:t xml:space="preserve"> </w:t>
            </w:r>
            <w:r>
              <w:rPr>
                <w:sz w:val="24"/>
              </w:rPr>
              <w:t>XX</w:t>
            </w:r>
            <w:r>
              <w:rPr>
                <w:spacing w:val="-5"/>
                <w:sz w:val="24"/>
              </w:rPr>
              <w:t xml:space="preserve"> </w:t>
            </w:r>
            <w:r>
              <w:rPr>
                <w:sz w:val="24"/>
              </w:rPr>
              <w:t>в. История России. Российская империя в XIX — начале XX в.</w:t>
            </w:r>
          </w:p>
        </w:tc>
        <w:tc>
          <w:tcPr>
            <w:tcW w:w="2075" w:type="dxa"/>
          </w:tcPr>
          <w:p w:rsidR="00EC4929" w:rsidRDefault="001B2B69">
            <w:pPr>
              <w:pStyle w:val="TableParagraph"/>
              <w:spacing w:before="174"/>
              <w:ind w:left="916"/>
              <w:rPr>
                <w:sz w:val="24"/>
              </w:rPr>
            </w:pPr>
            <w:r>
              <w:rPr>
                <w:spacing w:val="-5"/>
                <w:sz w:val="24"/>
              </w:rPr>
              <w:t>68</w:t>
            </w:r>
          </w:p>
        </w:tc>
      </w:tr>
      <w:tr w:rsidR="00EC4929">
        <w:trPr>
          <w:trHeight w:val="642"/>
        </w:trPr>
        <w:tc>
          <w:tcPr>
            <w:tcW w:w="1004" w:type="dxa"/>
          </w:tcPr>
          <w:p w:rsidR="00EC4929" w:rsidRDefault="001B2B69">
            <w:pPr>
              <w:pStyle w:val="TableParagraph"/>
              <w:spacing w:line="268" w:lineRule="exact"/>
              <w:ind w:left="9"/>
              <w:jc w:val="center"/>
              <w:rPr>
                <w:sz w:val="24"/>
              </w:rPr>
            </w:pPr>
            <w:r>
              <w:rPr>
                <w:sz w:val="24"/>
              </w:rPr>
              <w:t>9</w:t>
            </w:r>
          </w:p>
        </w:tc>
        <w:tc>
          <w:tcPr>
            <w:tcW w:w="6934" w:type="dxa"/>
          </w:tcPr>
          <w:p w:rsidR="00EC4929" w:rsidRDefault="001B2B69">
            <w:pPr>
              <w:pStyle w:val="TableParagraph"/>
              <w:spacing w:line="268" w:lineRule="exact"/>
              <w:ind w:left="9"/>
              <w:rPr>
                <w:sz w:val="24"/>
              </w:rPr>
            </w:pPr>
            <w:r>
              <w:rPr>
                <w:sz w:val="24"/>
              </w:rPr>
              <w:t>Модуль</w:t>
            </w:r>
            <w:r>
              <w:rPr>
                <w:spacing w:val="-2"/>
                <w:sz w:val="24"/>
              </w:rPr>
              <w:t xml:space="preserve"> </w:t>
            </w:r>
            <w:r>
              <w:rPr>
                <w:sz w:val="24"/>
              </w:rPr>
              <w:t>«Введение</w:t>
            </w:r>
            <w:r>
              <w:rPr>
                <w:spacing w:val="-4"/>
                <w:sz w:val="24"/>
              </w:rPr>
              <w:t xml:space="preserve"> </w:t>
            </w:r>
            <w:r>
              <w:rPr>
                <w:sz w:val="24"/>
              </w:rPr>
              <w:t>в</w:t>
            </w:r>
            <w:r>
              <w:rPr>
                <w:spacing w:val="-1"/>
                <w:sz w:val="24"/>
              </w:rPr>
              <w:t xml:space="preserve"> </w:t>
            </w:r>
            <w:r>
              <w:rPr>
                <w:sz w:val="24"/>
              </w:rPr>
              <w:t>новейшую</w:t>
            </w:r>
            <w:r>
              <w:rPr>
                <w:spacing w:val="-5"/>
                <w:sz w:val="24"/>
              </w:rPr>
              <w:t xml:space="preserve"> </w:t>
            </w:r>
            <w:r>
              <w:rPr>
                <w:sz w:val="24"/>
              </w:rPr>
              <w:t>историю</w:t>
            </w:r>
            <w:r>
              <w:rPr>
                <w:spacing w:val="-4"/>
                <w:sz w:val="24"/>
              </w:rPr>
              <w:t xml:space="preserve"> </w:t>
            </w:r>
            <w:r>
              <w:rPr>
                <w:spacing w:val="-2"/>
                <w:sz w:val="24"/>
              </w:rPr>
              <w:t>России»</w:t>
            </w:r>
          </w:p>
        </w:tc>
        <w:tc>
          <w:tcPr>
            <w:tcW w:w="2075" w:type="dxa"/>
          </w:tcPr>
          <w:p w:rsidR="00EC4929" w:rsidRDefault="001B2B69">
            <w:pPr>
              <w:pStyle w:val="TableParagraph"/>
              <w:spacing w:line="268" w:lineRule="exact"/>
              <w:ind w:left="916"/>
              <w:rPr>
                <w:sz w:val="24"/>
              </w:rPr>
            </w:pPr>
            <w:r>
              <w:rPr>
                <w:spacing w:val="-5"/>
                <w:sz w:val="24"/>
              </w:rPr>
              <w:t>17</w:t>
            </w:r>
          </w:p>
        </w:tc>
      </w:tr>
    </w:tbl>
    <w:p w:rsidR="00EC4929" w:rsidRDefault="00EC4929">
      <w:pPr>
        <w:pStyle w:val="a3"/>
        <w:ind w:left="0"/>
        <w:jc w:val="left"/>
        <w:rPr>
          <w:sz w:val="20"/>
        </w:rPr>
      </w:pPr>
    </w:p>
    <w:p w:rsidR="00EC4929" w:rsidRDefault="00EC4929">
      <w:pPr>
        <w:pStyle w:val="a3"/>
        <w:spacing w:before="8"/>
        <w:ind w:left="0"/>
        <w:jc w:val="left"/>
        <w:rPr>
          <w:sz w:val="21"/>
        </w:rPr>
      </w:pPr>
    </w:p>
    <w:p w:rsidR="00EC4929" w:rsidRDefault="001B2B69">
      <w:pPr>
        <w:pStyle w:val="a3"/>
        <w:spacing w:before="92" w:line="237" w:lineRule="auto"/>
        <w:ind w:left="1200" w:right="6283"/>
      </w:pPr>
      <w:r>
        <w:t>Содержание</w:t>
      </w:r>
      <w:r>
        <w:rPr>
          <w:spacing w:val="-13"/>
        </w:rPr>
        <w:t xml:space="preserve"> </w:t>
      </w:r>
      <w:r>
        <w:t>обучения</w:t>
      </w:r>
      <w:r>
        <w:rPr>
          <w:spacing w:val="-8"/>
        </w:rPr>
        <w:t xml:space="preserve"> </w:t>
      </w:r>
      <w:r>
        <w:t>в</w:t>
      </w:r>
      <w:r>
        <w:rPr>
          <w:spacing w:val="-8"/>
        </w:rPr>
        <w:t xml:space="preserve"> </w:t>
      </w:r>
      <w:r>
        <w:t>5</w:t>
      </w:r>
      <w:r>
        <w:rPr>
          <w:spacing w:val="-13"/>
        </w:rPr>
        <w:t xml:space="preserve"> </w:t>
      </w:r>
      <w:r>
        <w:t>классе. История Древнего мира.</w:t>
      </w:r>
    </w:p>
    <w:p w:rsidR="00EC4929" w:rsidRDefault="001B2B69">
      <w:pPr>
        <w:pStyle w:val="a3"/>
        <w:spacing w:before="4"/>
        <w:ind w:right="135" w:firstLine="758"/>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EC4929" w:rsidRDefault="001B2B69">
      <w:pPr>
        <w:pStyle w:val="a3"/>
        <w:spacing w:line="274" w:lineRule="exact"/>
        <w:ind w:left="1200"/>
        <w:jc w:val="left"/>
      </w:pPr>
      <w:r>
        <w:rPr>
          <w:spacing w:val="-2"/>
        </w:rPr>
        <w:t>Первобытность.</w:t>
      </w:r>
    </w:p>
    <w:p w:rsidR="00EC4929" w:rsidRDefault="001B2B69">
      <w:pPr>
        <w:pStyle w:val="a3"/>
        <w:spacing w:before="2"/>
        <w:ind w:right="131" w:firstLine="758"/>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EC4929" w:rsidRDefault="001B2B69">
      <w:pPr>
        <w:pStyle w:val="a3"/>
        <w:ind w:right="136" w:firstLine="758"/>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EC4929" w:rsidRDefault="001B2B69">
      <w:pPr>
        <w:pStyle w:val="a3"/>
        <w:spacing w:line="242" w:lineRule="auto"/>
        <w:ind w:left="1200" w:right="2020"/>
        <w:jc w:val="left"/>
      </w:pPr>
      <w:r>
        <w:t>Разложение</w:t>
      </w:r>
      <w:r>
        <w:rPr>
          <w:spacing w:val="-9"/>
        </w:rPr>
        <w:t xml:space="preserve"> </w:t>
      </w:r>
      <w:r>
        <w:t>первобытнообщинных</w:t>
      </w:r>
      <w:r>
        <w:rPr>
          <w:spacing w:val="-12"/>
        </w:rPr>
        <w:t xml:space="preserve"> </w:t>
      </w:r>
      <w:r>
        <w:t>отношений.</w:t>
      </w:r>
      <w:r>
        <w:rPr>
          <w:spacing w:val="-6"/>
        </w:rPr>
        <w:t xml:space="preserve"> </w:t>
      </w:r>
      <w:r>
        <w:t>На</w:t>
      </w:r>
      <w:r>
        <w:rPr>
          <w:spacing w:val="-5"/>
        </w:rPr>
        <w:t xml:space="preserve"> </w:t>
      </w:r>
      <w:r>
        <w:t>пороге</w:t>
      </w:r>
      <w:r>
        <w:rPr>
          <w:spacing w:val="-9"/>
        </w:rPr>
        <w:t xml:space="preserve"> </w:t>
      </w:r>
      <w:r>
        <w:t>цивилизации. Древний мир.</w:t>
      </w:r>
    </w:p>
    <w:p w:rsidR="00EC4929" w:rsidRDefault="001B2B69">
      <w:pPr>
        <w:pStyle w:val="a3"/>
        <w:spacing w:line="271" w:lineRule="exact"/>
        <w:ind w:left="1200"/>
        <w:jc w:val="left"/>
      </w:pPr>
      <w:r>
        <w:t>Понятие</w:t>
      </w:r>
      <w:r>
        <w:rPr>
          <w:spacing w:val="-6"/>
        </w:rPr>
        <w:t xml:space="preserve"> </w:t>
      </w:r>
      <w:r>
        <w:t>и</w:t>
      </w:r>
      <w:r>
        <w:rPr>
          <w:spacing w:val="-6"/>
        </w:rPr>
        <w:t xml:space="preserve"> </w:t>
      </w:r>
      <w:r>
        <w:t>хронологические</w:t>
      </w:r>
      <w:r>
        <w:rPr>
          <w:spacing w:val="-4"/>
        </w:rPr>
        <w:t xml:space="preserve"> </w:t>
      </w:r>
      <w:r>
        <w:t>рамки</w:t>
      </w:r>
      <w:r>
        <w:rPr>
          <w:spacing w:val="-1"/>
        </w:rPr>
        <w:t xml:space="preserve"> </w:t>
      </w:r>
      <w:r>
        <w:t>истории</w:t>
      </w:r>
      <w:r>
        <w:rPr>
          <w:spacing w:val="-2"/>
        </w:rPr>
        <w:t xml:space="preserve"> </w:t>
      </w:r>
      <w:r>
        <w:t>Древнего</w:t>
      </w:r>
      <w:r>
        <w:rPr>
          <w:spacing w:val="-3"/>
        </w:rPr>
        <w:t xml:space="preserve"> </w:t>
      </w:r>
      <w:r>
        <w:t>мира.</w:t>
      </w:r>
      <w:r>
        <w:rPr>
          <w:spacing w:val="-5"/>
        </w:rPr>
        <w:t xml:space="preserve"> </w:t>
      </w:r>
      <w:r>
        <w:t>Карта</w:t>
      </w:r>
      <w:r>
        <w:rPr>
          <w:spacing w:val="-3"/>
        </w:rPr>
        <w:t xml:space="preserve"> </w:t>
      </w:r>
      <w:r>
        <w:rPr>
          <w:spacing w:val="-2"/>
        </w:rPr>
        <w:t>Древнего</w:t>
      </w:r>
    </w:p>
    <w:p w:rsidR="00EC4929" w:rsidRDefault="00EC4929">
      <w:pPr>
        <w:spacing w:line="271" w:lineRule="exact"/>
        <w:sectPr w:rsidR="00EC4929">
          <w:pgSz w:w="11900" w:h="16840"/>
          <w:pgMar w:top="900" w:right="280" w:bottom="280" w:left="720" w:header="720" w:footer="720" w:gutter="0"/>
          <w:cols w:space="720"/>
        </w:sectPr>
      </w:pPr>
    </w:p>
    <w:p w:rsidR="00EC4929" w:rsidRDefault="001B2B69">
      <w:pPr>
        <w:pStyle w:val="a3"/>
        <w:spacing w:before="1"/>
        <w:jc w:val="left"/>
      </w:pPr>
      <w:r>
        <w:rPr>
          <w:spacing w:val="-2"/>
        </w:rPr>
        <w:lastRenderedPageBreak/>
        <w:t>мира.</w:t>
      </w:r>
    </w:p>
    <w:p w:rsidR="00EC4929" w:rsidRDefault="001B2B69">
      <w:pPr>
        <w:spacing w:before="10"/>
        <w:rPr>
          <w:sz w:val="23"/>
        </w:rPr>
      </w:pPr>
      <w:r>
        <w:br w:type="column"/>
      </w:r>
    </w:p>
    <w:p w:rsidR="00EC4929" w:rsidRDefault="001B2B69">
      <w:pPr>
        <w:pStyle w:val="a3"/>
        <w:ind w:left="150"/>
        <w:jc w:val="left"/>
      </w:pPr>
      <w:r>
        <w:t xml:space="preserve">Древний </w:t>
      </w:r>
      <w:r>
        <w:rPr>
          <w:spacing w:val="-2"/>
        </w:rPr>
        <w:t>Восток.</w:t>
      </w:r>
    </w:p>
    <w:p w:rsidR="00EC4929" w:rsidRDefault="001B2B69">
      <w:pPr>
        <w:pStyle w:val="a3"/>
        <w:spacing w:before="5" w:line="237" w:lineRule="auto"/>
        <w:ind w:left="150" w:right="2772"/>
        <w:jc w:val="left"/>
      </w:pPr>
      <w:r>
        <w:t>Понятие</w:t>
      </w:r>
      <w:r>
        <w:rPr>
          <w:spacing w:val="-11"/>
        </w:rPr>
        <w:t xml:space="preserve"> </w:t>
      </w:r>
      <w:r>
        <w:t>«Древний</w:t>
      </w:r>
      <w:r>
        <w:rPr>
          <w:spacing w:val="-9"/>
        </w:rPr>
        <w:t xml:space="preserve"> </w:t>
      </w:r>
      <w:r>
        <w:t>Восток».</w:t>
      </w:r>
      <w:r>
        <w:rPr>
          <w:spacing w:val="-8"/>
        </w:rPr>
        <w:t xml:space="preserve"> </w:t>
      </w:r>
      <w:r>
        <w:t>Карта</w:t>
      </w:r>
      <w:r>
        <w:rPr>
          <w:spacing w:val="-11"/>
        </w:rPr>
        <w:t xml:space="preserve"> </w:t>
      </w:r>
      <w:r>
        <w:t>древневосточного</w:t>
      </w:r>
      <w:r>
        <w:rPr>
          <w:spacing w:val="-6"/>
        </w:rPr>
        <w:t xml:space="preserve"> </w:t>
      </w:r>
      <w:r>
        <w:t>мира. Древний Египет.</w:t>
      </w:r>
    </w:p>
    <w:p w:rsidR="00EC4929" w:rsidRDefault="001B2B69">
      <w:pPr>
        <w:pStyle w:val="a3"/>
        <w:spacing w:before="3"/>
        <w:ind w:left="150"/>
        <w:jc w:val="left"/>
      </w:pPr>
      <w:r>
        <w:t>Природа</w:t>
      </w:r>
      <w:r>
        <w:rPr>
          <w:spacing w:val="-16"/>
        </w:rPr>
        <w:t xml:space="preserve"> </w:t>
      </w:r>
      <w:r>
        <w:t>Египта.</w:t>
      </w:r>
      <w:r>
        <w:rPr>
          <w:spacing w:val="-9"/>
        </w:rPr>
        <w:t xml:space="preserve"> </w:t>
      </w:r>
      <w:r>
        <w:t>Условия</w:t>
      </w:r>
      <w:r>
        <w:rPr>
          <w:spacing w:val="-15"/>
        </w:rPr>
        <w:t xml:space="preserve"> </w:t>
      </w:r>
      <w:r>
        <w:t>жизни</w:t>
      </w:r>
      <w:r>
        <w:rPr>
          <w:spacing w:val="-15"/>
        </w:rPr>
        <w:t xml:space="preserve"> </w:t>
      </w:r>
      <w:r>
        <w:t>и</w:t>
      </w:r>
      <w:r>
        <w:rPr>
          <w:spacing w:val="-10"/>
        </w:rPr>
        <w:t xml:space="preserve"> </w:t>
      </w:r>
      <w:r>
        <w:t>занятия</w:t>
      </w:r>
      <w:r>
        <w:rPr>
          <w:spacing w:val="-11"/>
        </w:rPr>
        <w:t xml:space="preserve"> </w:t>
      </w:r>
      <w:r>
        <w:t>древних</w:t>
      </w:r>
      <w:r>
        <w:rPr>
          <w:spacing w:val="-15"/>
        </w:rPr>
        <w:t xml:space="preserve"> </w:t>
      </w:r>
      <w:r>
        <w:t>египтян.</w:t>
      </w:r>
      <w:r>
        <w:rPr>
          <w:spacing w:val="-9"/>
        </w:rPr>
        <w:t xml:space="preserve"> </w:t>
      </w:r>
      <w:r>
        <w:t>Возникновение</w:t>
      </w:r>
      <w:r>
        <w:rPr>
          <w:spacing w:val="-15"/>
        </w:rPr>
        <w:t xml:space="preserve"> </w:t>
      </w:r>
      <w:r>
        <w:rPr>
          <w:spacing w:val="-2"/>
        </w:rPr>
        <w:t>государственной</w:t>
      </w:r>
    </w:p>
    <w:p w:rsidR="00EC4929" w:rsidRDefault="00EC4929">
      <w:pPr>
        <w:sectPr w:rsidR="00EC4929">
          <w:type w:val="continuous"/>
          <w:pgSz w:w="11900" w:h="16840"/>
          <w:pgMar w:top="1160" w:right="280" w:bottom="280" w:left="720" w:header="720" w:footer="720" w:gutter="0"/>
          <w:cols w:num="2" w:space="720" w:equalWidth="0">
            <w:col w:w="1011" w:space="40"/>
            <w:col w:w="9849"/>
          </w:cols>
        </w:sectPr>
      </w:pPr>
    </w:p>
    <w:p w:rsidR="00EC4929" w:rsidRDefault="001B2B69">
      <w:pPr>
        <w:pStyle w:val="a3"/>
        <w:spacing w:line="242" w:lineRule="auto"/>
        <w:ind w:right="137"/>
      </w:pPr>
      <w:r>
        <w:lastRenderedPageBreak/>
        <w:t>власти.</w:t>
      </w:r>
      <w:r>
        <w:rPr>
          <w:spacing w:val="-7"/>
        </w:rPr>
        <w:t xml:space="preserve"> </w:t>
      </w:r>
      <w:r>
        <w:t>Объединение</w:t>
      </w:r>
      <w:r>
        <w:rPr>
          <w:spacing w:val="-14"/>
        </w:rPr>
        <w:t xml:space="preserve"> </w:t>
      </w:r>
      <w:r>
        <w:t>Египта.</w:t>
      </w:r>
      <w:r>
        <w:rPr>
          <w:spacing w:val="-12"/>
        </w:rPr>
        <w:t xml:space="preserve"> </w:t>
      </w:r>
      <w:r>
        <w:t>Управление</w:t>
      </w:r>
      <w:r>
        <w:rPr>
          <w:spacing w:val="-14"/>
        </w:rPr>
        <w:t xml:space="preserve"> </w:t>
      </w:r>
      <w:r>
        <w:t>государством</w:t>
      </w:r>
      <w:r>
        <w:rPr>
          <w:spacing w:val="-7"/>
        </w:rPr>
        <w:t xml:space="preserve"> </w:t>
      </w:r>
      <w:r>
        <w:t>(фараон,</w:t>
      </w:r>
      <w:r>
        <w:rPr>
          <w:spacing w:val="-11"/>
        </w:rPr>
        <w:t xml:space="preserve"> </w:t>
      </w:r>
      <w:r>
        <w:t>вельможи,</w:t>
      </w:r>
      <w:r>
        <w:rPr>
          <w:spacing w:val="-7"/>
        </w:rPr>
        <w:t xml:space="preserve"> </w:t>
      </w:r>
      <w:r>
        <w:t>чиновники).</w:t>
      </w:r>
      <w:r>
        <w:rPr>
          <w:spacing w:val="-11"/>
        </w:rPr>
        <w:t xml:space="preserve"> </w:t>
      </w:r>
      <w:r>
        <w:t>Положение и повинности населения. Развитие земледелия,</w:t>
      </w:r>
    </w:p>
    <w:p w:rsidR="00EC4929" w:rsidRDefault="001B2B69">
      <w:pPr>
        <w:pStyle w:val="a3"/>
        <w:spacing w:line="271" w:lineRule="exact"/>
      </w:pPr>
      <w:r>
        <w:t>скотоводства,</w:t>
      </w:r>
      <w:r>
        <w:rPr>
          <w:spacing w:val="-4"/>
        </w:rPr>
        <w:t xml:space="preserve"> </w:t>
      </w:r>
      <w:r>
        <w:t>ремесел.</w:t>
      </w:r>
      <w:r>
        <w:rPr>
          <w:spacing w:val="-2"/>
        </w:rPr>
        <w:t xml:space="preserve"> </w:t>
      </w:r>
      <w:r>
        <w:rPr>
          <w:spacing w:val="-4"/>
        </w:rPr>
        <w:t>Рабы.</w:t>
      </w:r>
    </w:p>
    <w:p w:rsidR="00EC4929" w:rsidRDefault="001B2B69">
      <w:pPr>
        <w:pStyle w:val="a3"/>
        <w:spacing w:before="3" w:line="237" w:lineRule="auto"/>
        <w:ind w:right="130" w:firstLine="739"/>
      </w:pPr>
      <w:r>
        <w:t>Отношения Египта с соседними народами. Египетское войско. Завоевательные походы фараонов; Тутмос III. Могущество Египта при Рамсесе II.</w:t>
      </w:r>
    </w:p>
    <w:p w:rsidR="00EC4929" w:rsidRDefault="001B2B69">
      <w:pPr>
        <w:pStyle w:val="a3"/>
        <w:spacing w:before="3"/>
        <w:ind w:right="136" w:firstLine="739"/>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w:t>
      </w:r>
      <w:r>
        <w:rPr>
          <w:spacing w:val="-3"/>
        </w:rPr>
        <w:t xml:space="preserve"> </w:t>
      </w:r>
      <w:r>
        <w:t>Письменность</w:t>
      </w:r>
      <w:r>
        <w:rPr>
          <w:spacing w:val="-7"/>
        </w:rPr>
        <w:t xml:space="preserve"> </w:t>
      </w:r>
      <w:r>
        <w:t>(иероглифы,</w:t>
      </w:r>
      <w:r>
        <w:rPr>
          <w:spacing w:val="-7"/>
        </w:rPr>
        <w:t xml:space="preserve"> </w:t>
      </w:r>
      <w:r>
        <w:t>папирус).</w:t>
      </w:r>
      <w:r>
        <w:rPr>
          <w:spacing w:val="-3"/>
        </w:rPr>
        <w:t xml:space="preserve"> </w:t>
      </w:r>
      <w:r>
        <w:t>Открытие</w:t>
      </w:r>
      <w:r>
        <w:rPr>
          <w:spacing w:val="-5"/>
        </w:rPr>
        <w:t xml:space="preserve"> </w:t>
      </w:r>
      <w:r>
        <w:t>Ж.Ф.</w:t>
      </w:r>
      <w:r>
        <w:rPr>
          <w:spacing w:val="-3"/>
        </w:rPr>
        <w:t xml:space="preserve"> </w:t>
      </w:r>
      <w:r>
        <w:t>Шампольона.</w:t>
      </w:r>
      <w:r>
        <w:rPr>
          <w:spacing w:val="-3"/>
        </w:rPr>
        <w:t xml:space="preserve"> </w:t>
      </w:r>
      <w:r>
        <w:t>Искусство</w:t>
      </w:r>
      <w:r>
        <w:rPr>
          <w:spacing w:val="-1"/>
        </w:rPr>
        <w:t xml:space="preserve"> </w:t>
      </w:r>
      <w:r>
        <w:t>Древнего Египта (архитектура, рельефы, фрески).</w:t>
      </w:r>
    </w:p>
    <w:p w:rsidR="00EC4929" w:rsidRDefault="001B2B69">
      <w:pPr>
        <w:pStyle w:val="a3"/>
        <w:spacing w:before="1" w:line="275" w:lineRule="exact"/>
        <w:ind w:left="1181"/>
      </w:pPr>
      <w:r>
        <w:t>Древние</w:t>
      </w:r>
      <w:r>
        <w:rPr>
          <w:spacing w:val="-5"/>
        </w:rPr>
        <w:t xml:space="preserve"> </w:t>
      </w:r>
      <w:r>
        <w:t>цивилизации</w:t>
      </w:r>
      <w:r>
        <w:rPr>
          <w:spacing w:val="-7"/>
        </w:rPr>
        <w:t xml:space="preserve"> </w:t>
      </w:r>
      <w:r>
        <w:rPr>
          <w:spacing w:val="-2"/>
        </w:rPr>
        <w:t>Месопотамии.</w:t>
      </w:r>
    </w:p>
    <w:p w:rsidR="00EC4929" w:rsidRDefault="001B2B69">
      <w:pPr>
        <w:pStyle w:val="a3"/>
        <w:spacing w:line="242" w:lineRule="auto"/>
        <w:ind w:right="136" w:firstLine="739"/>
      </w:pPr>
      <w:r>
        <w:t>Природные</w:t>
      </w:r>
      <w:r>
        <w:rPr>
          <w:spacing w:val="40"/>
        </w:rPr>
        <w:t xml:space="preserve"> </w:t>
      </w:r>
      <w:r>
        <w:t>условия</w:t>
      </w:r>
      <w:r>
        <w:rPr>
          <w:spacing w:val="40"/>
        </w:rPr>
        <w:t xml:space="preserve"> </w:t>
      </w:r>
      <w:r>
        <w:t>Месопотамии</w:t>
      </w:r>
      <w:r>
        <w:rPr>
          <w:spacing w:val="40"/>
        </w:rPr>
        <w:t xml:space="preserve"> </w:t>
      </w:r>
      <w:r>
        <w:t>(Междуречья).</w:t>
      </w:r>
      <w:r>
        <w:rPr>
          <w:spacing w:val="40"/>
        </w:rPr>
        <w:t xml:space="preserve"> </w:t>
      </w:r>
      <w:r>
        <w:t>Занятия</w:t>
      </w:r>
      <w:r>
        <w:rPr>
          <w:spacing w:val="40"/>
        </w:rPr>
        <w:t xml:space="preserve"> </w:t>
      </w:r>
      <w:r>
        <w:t>населения.</w:t>
      </w:r>
      <w:r>
        <w:rPr>
          <w:spacing w:val="40"/>
        </w:rPr>
        <w:t xml:space="preserve"> </w:t>
      </w:r>
      <w:r>
        <w:t>Древнейшие</w:t>
      </w:r>
      <w:r>
        <w:rPr>
          <w:spacing w:val="80"/>
        </w:rPr>
        <w:t xml:space="preserve"> </w:t>
      </w:r>
      <w:r>
        <w:t>города-государства. Создание единого государства. Письменность. Мифы и сказания.</w:t>
      </w:r>
    </w:p>
    <w:p w:rsidR="00EC4929" w:rsidRDefault="001B2B69">
      <w:pPr>
        <w:pStyle w:val="a3"/>
        <w:spacing w:line="271" w:lineRule="exact"/>
        <w:ind w:left="1181"/>
      </w:pPr>
      <w:r>
        <w:t>Древний</w:t>
      </w:r>
      <w:r>
        <w:rPr>
          <w:spacing w:val="-3"/>
        </w:rPr>
        <w:t xml:space="preserve"> </w:t>
      </w:r>
      <w:r>
        <w:t>Вавилон.</w:t>
      </w:r>
      <w:r>
        <w:rPr>
          <w:spacing w:val="-5"/>
        </w:rPr>
        <w:t xml:space="preserve"> </w:t>
      </w:r>
      <w:r>
        <w:t>Царь</w:t>
      </w:r>
      <w:r>
        <w:rPr>
          <w:spacing w:val="-3"/>
        </w:rPr>
        <w:t xml:space="preserve"> </w:t>
      </w:r>
      <w:r>
        <w:t>Хаммурапи</w:t>
      </w:r>
      <w:r>
        <w:rPr>
          <w:spacing w:val="-2"/>
        </w:rPr>
        <w:t xml:space="preserve"> </w:t>
      </w:r>
      <w:r>
        <w:t>и</w:t>
      </w:r>
      <w:r>
        <w:rPr>
          <w:spacing w:val="-2"/>
        </w:rPr>
        <w:t xml:space="preserve"> </w:t>
      </w:r>
      <w:r>
        <w:t>его</w:t>
      </w:r>
      <w:r>
        <w:rPr>
          <w:spacing w:val="-3"/>
        </w:rPr>
        <w:t xml:space="preserve"> </w:t>
      </w:r>
      <w:r>
        <w:rPr>
          <w:spacing w:val="-2"/>
        </w:rPr>
        <w:t>законы.</w:t>
      </w:r>
    </w:p>
    <w:p w:rsidR="00EC4929" w:rsidRDefault="001B2B69">
      <w:pPr>
        <w:pStyle w:val="a3"/>
        <w:spacing w:before="1"/>
        <w:ind w:left="1181"/>
      </w:pPr>
      <w:r>
        <w:t>Ассирия.</w:t>
      </w:r>
      <w:r>
        <w:rPr>
          <w:spacing w:val="66"/>
          <w:w w:val="150"/>
        </w:rPr>
        <w:t xml:space="preserve"> </w:t>
      </w:r>
      <w:r>
        <w:t>Завоевания</w:t>
      </w:r>
      <w:r>
        <w:rPr>
          <w:spacing w:val="62"/>
          <w:w w:val="150"/>
        </w:rPr>
        <w:t xml:space="preserve"> </w:t>
      </w:r>
      <w:r>
        <w:t>ассирийцев.</w:t>
      </w:r>
      <w:r>
        <w:rPr>
          <w:spacing w:val="69"/>
          <w:w w:val="150"/>
        </w:rPr>
        <w:t xml:space="preserve"> </w:t>
      </w:r>
      <w:r>
        <w:t>Создание</w:t>
      </w:r>
      <w:r>
        <w:rPr>
          <w:spacing w:val="61"/>
          <w:w w:val="150"/>
        </w:rPr>
        <w:t xml:space="preserve"> </w:t>
      </w:r>
      <w:r>
        <w:t>сильной</w:t>
      </w:r>
      <w:r>
        <w:rPr>
          <w:spacing w:val="67"/>
          <w:w w:val="150"/>
        </w:rPr>
        <w:t xml:space="preserve"> </w:t>
      </w:r>
      <w:r>
        <w:t>державы.</w:t>
      </w:r>
      <w:r>
        <w:rPr>
          <w:spacing w:val="69"/>
          <w:w w:val="150"/>
        </w:rPr>
        <w:t xml:space="preserve"> </w:t>
      </w:r>
      <w:r>
        <w:t>Культурные</w:t>
      </w:r>
      <w:r>
        <w:rPr>
          <w:spacing w:val="66"/>
          <w:w w:val="150"/>
        </w:rPr>
        <w:t xml:space="preserve"> </w:t>
      </w:r>
      <w:r>
        <w:rPr>
          <w:spacing w:val="-2"/>
        </w:rPr>
        <w:t>сокровища</w:t>
      </w:r>
    </w:p>
    <w:p w:rsidR="00EC4929" w:rsidRDefault="00EC4929">
      <w:pPr>
        <w:sectPr w:rsidR="00EC4929">
          <w:type w:val="continuous"/>
          <w:pgSz w:w="11900" w:h="16840"/>
          <w:pgMar w:top="1160" w:right="280" w:bottom="280" w:left="720" w:header="720" w:footer="720" w:gutter="0"/>
          <w:cols w:space="720"/>
        </w:sectPr>
      </w:pPr>
    </w:p>
    <w:p w:rsidR="00EC4929" w:rsidRDefault="001B2B69">
      <w:pPr>
        <w:pStyle w:val="a3"/>
        <w:spacing w:before="65"/>
      </w:pPr>
      <w:r>
        <w:lastRenderedPageBreak/>
        <w:t>Ниневии.</w:t>
      </w:r>
      <w:r>
        <w:rPr>
          <w:spacing w:val="-1"/>
        </w:rPr>
        <w:t xml:space="preserve"> </w:t>
      </w:r>
      <w:r>
        <w:t>Гибель</w:t>
      </w:r>
      <w:r>
        <w:rPr>
          <w:spacing w:val="-6"/>
        </w:rPr>
        <w:t xml:space="preserve"> </w:t>
      </w:r>
      <w:r>
        <w:rPr>
          <w:spacing w:val="-2"/>
        </w:rPr>
        <w:t>империи.</w:t>
      </w:r>
    </w:p>
    <w:p w:rsidR="00EC4929" w:rsidRDefault="001B2B69">
      <w:pPr>
        <w:pStyle w:val="a3"/>
        <w:spacing w:before="5" w:line="237" w:lineRule="auto"/>
        <w:ind w:left="1181" w:right="1412"/>
      </w:pPr>
      <w:r>
        <w:t>Усиление</w:t>
      </w:r>
      <w:r>
        <w:rPr>
          <w:spacing w:val="-6"/>
        </w:rPr>
        <w:t xml:space="preserve"> </w:t>
      </w:r>
      <w:r>
        <w:t>Нововавилонского</w:t>
      </w:r>
      <w:r>
        <w:rPr>
          <w:spacing w:val="-5"/>
        </w:rPr>
        <w:t xml:space="preserve"> </w:t>
      </w:r>
      <w:r>
        <w:t>царства.</w:t>
      </w:r>
      <w:r>
        <w:rPr>
          <w:spacing w:val="-7"/>
        </w:rPr>
        <w:t xml:space="preserve"> </w:t>
      </w:r>
      <w:r>
        <w:t>Легендарные</w:t>
      </w:r>
      <w:r>
        <w:rPr>
          <w:spacing w:val="-6"/>
        </w:rPr>
        <w:t xml:space="preserve"> </w:t>
      </w:r>
      <w:r>
        <w:t>памятники</w:t>
      </w:r>
      <w:r>
        <w:rPr>
          <w:spacing w:val="-8"/>
        </w:rPr>
        <w:t xml:space="preserve"> </w:t>
      </w:r>
      <w:r>
        <w:t>города</w:t>
      </w:r>
      <w:r>
        <w:rPr>
          <w:spacing w:val="-6"/>
        </w:rPr>
        <w:t xml:space="preserve"> </w:t>
      </w:r>
      <w:r>
        <w:t>Вавилона. Восточное Средиземноморье в древности.</w:t>
      </w:r>
    </w:p>
    <w:p w:rsidR="00EC4929" w:rsidRDefault="001B2B69">
      <w:pPr>
        <w:pStyle w:val="a3"/>
        <w:spacing w:before="3"/>
        <w:ind w:right="133" w:firstLine="739"/>
      </w:pPr>
      <w:r>
        <w:t>Природные</w:t>
      </w:r>
      <w:r>
        <w:rPr>
          <w:spacing w:val="-12"/>
        </w:rPr>
        <w:t xml:space="preserve"> </w:t>
      </w:r>
      <w:r>
        <w:t>условия,</w:t>
      </w:r>
      <w:r>
        <w:rPr>
          <w:spacing w:val="-9"/>
        </w:rPr>
        <w:t xml:space="preserve"> </w:t>
      </w:r>
      <w:r>
        <w:t>их</w:t>
      </w:r>
      <w:r>
        <w:rPr>
          <w:spacing w:val="-11"/>
        </w:rPr>
        <w:t xml:space="preserve"> </w:t>
      </w:r>
      <w:r>
        <w:t>влияние</w:t>
      </w:r>
      <w:r>
        <w:rPr>
          <w:spacing w:val="-12"/>
        </w:rPr>
        <w:t xml:space="preserve"> </w:t>
      </w:r>
      <w:r>
        <w:t>на</w:t>
      </w:r>
      <w:r>
        <w:rPr>
          <w:spacing w:val="-7"/>
        </w:rPr>
        <w:t xml:space="preserve"> </w:t>
      </w:r>
      <w:r>
        <w:t>занятия</w:t>
      </w:r>
      <w:r>
        <w:rPr>
          <w:spacing w:val="-11"/>
        </w:rPr>
        <w:t xml:space="preserve"> </w:t>
      </w:r>
      <w:r>
        <w:t>жителей.</w:t>
      </w:r>
      <w:r>
        <w:rPr>
          <w:spacing w:val="-4"/>
        </w:rPr>
        <w:t xml:space="preserve"> </w:t>
      </w:r>
      <w:r>
        <w:t>Финикия:</w:t>
      </w:r>
      <w:r>
        <w:rPr>
          <w:spacing w:val="-10"/>
        </w:rPr>
        <w:t xml:space="preserve"> </w:t>
      </w:r>
      <w:r>
        <w:t>развитие</w:t>
      </w:r>
      <w:r>
        <w:rPr>
          <w:spacing w:val="-7"/>
        </w:rPr>
        <w:t xml:space="preserve"> </w:t>
      </w:r>
      <w:r>
        <w:t>ремесел,</w:t>
      </w:r>
      <w:r>
        <w:rPr>
          <w:spacing w:val="-8"/>
        </w:rPr>
        <w:t xml:space="preserve"> </w:t>
      </w:r>
      <w:r>
        <w:t>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EC4929" w:rsidRDefault="001B2B69">
      <w:pPr>
        <w:pStyle w:val="a3"/>
        <w:spacing w:before="1" w:line="275" w:lineRule="exact"/>
        <w:ind w:left="1181"/>
      </w:pPr>
      <w:r>
        <w:t>Персидская</w:t>
      </w:r>
      <w:r>
        <w:rPr>
          <w:spacing w:val="-9"/>
        </w:rPr>
        <w:t xml:space="preserve"> </w:t>
      </w:r>
      <w:r>
        <w:rPr>
          <w:spacing w:val="-2"/>
        </w:rPr>
        <w:t>держава.</w:t>
      </w:r>
    </w:p>
    <w:p w:rsidR="00EC4929" w:rsidRDefault="001B2B69">
      <w:pPr>
        <w:pStyle w:val="a3"/>
        <w:ind w:right="129" w:firstLine="739"/>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EC4929" w:rsidRDefault="001B2B69">
      <w:pPr>
        <w:pStyle w:val="a3"/>
        <w:spacing w:before="1" w:line="275" w:lineRule="exact"/>
        <w:ind w:left="1181"/>
      </w:pPr>
      <w:r>
        <w:t>Древняя</w:t>
      </w:r>
      <w:r>
        <w:rPr>
          <w:spacing w:val="-3"/>
        </w:rPr>
        <w:t xml:space="preserve"> </w:t>
      </w:r>
      <w:r>
        <w:rPr>
          <w:spacing w:val="-2"/>
        </w:rPr>
        <w:t>Индия.</w:t>
      </w:r>
    </w:p>
    <w:p w:rsidR="00EC4929" w:rsidRDefault="001B2B69">
      <w:pPr>
        <w:pStyle w:val="a3"/>
        <w:spacing w:line="275" w:lineRule="exact"/>
        <w:ind w:left="1181"/>
      </w:pPr>
      <w:r>
        <w:t>Природные</w:t>
      </w:r>
      <w:r>
        <w:rPr>
          <w:spacing w:val="25"/>
        </w:rPr>
        <w:t xml:space="preserve"> </w:t>
      </w:r>
      <w:r>
        <w:t>условия</w:t>
      </w:r>
      <w:r>
        <w:rPr>
          <w:spacing w:val="27"/>
        </w:rPr>
        <w:t xml:space="preserve"> </w:t>
      </w:r>
      <w:r>
        <w:t>Древней</w:t>
      </w:r>
      <w:r>
        <w:rPr>
          <w:spacing w:val="28"/>
        </w:rPr>
        <w:t xml:space="preserve"> </w:t>
      </w:r>
      <w:r>
        <w:t>Индии.</w:t>
      </w:r>
      <w:r>
        <w:rPr>
          <w:spacing w:val="30"/>
        </w:rPr>
        <w:t xml:space="preserve"> </w:t>
      </w:r>
      <w:r>
        <w:t>Занятия</w:t>
      </w:r>
      <w:r>
        <w:rPr>
          <w:spacing w:val="23"/>
        </w:rPr>
        <w:t xml:space="preserve"> </w:t>
      </w:r>
      <w:r>
        <w:t>населения.</w:t>
      </w:r>
      <w:r>
        <w:rPr>
          <w:spacing w:val="30"/>
        </w:rPr>
        <w:t xml:space="preserve"> </w:t>
      </w:r>
      <w:r>
        <w:t>Древнейшие</w:t>
      </w:r>
      <w:r>
        <w:rPr>
          <w:spacing w:val="27"/>
        </w:rPr>
        <w:t xml:space="preserve"> </w:t>
      </w:r>
      <w:r>
        <w:t>города-</w:t>
      </w:r>
      <w:r>
        <w:rPr>
          <w:spacing w:val="30"/>
        </w:rPr>
        <w:t xml:space="preserve"> </w:t>
      </w:r>
      <w:r>
        <w:rPr>
          <w:spacing w:val="-2"/>
        </w:rPr>
        <w:t>государства.</w:t>
      </w:r>
    </w:p>
    <w:p w:rsidR="00EC4929" w:rsidRDefault="001B2B69">
      <w:pPr>
        <w:pStyle w:val="a3"/>
        <w:spacing w:before="3" w:line="275" w:lineRule="exact"/>
      </w:pPr>
      <w:r>
        <w:t>Приход</w:t>
      </w:r>
      <w:r>
        <w:rPr>
          <w:spacing w:val="-7"/>
        </w:rPr>
        <w:t xml:space="preserve"> </w:t>
      </w:r>
      <w:r>
        <w:t>ариев</w:t>
      </w:r>
      <w:r>
        <w:rPr>
          <w:spacing w:val="-2"/>
        </w:rPr>
        <w:t xml:space="preserve"> </w:t>
      </w:r>
      <w:r>
        <w:t>в</w:t>
      </w:r>
      <w:r>
        <w:rPr>
          <w:spacing w:val="-6"/>
        </w:rPr>
        <w:t xml:space="preserve"> </w:t>
      </w:r>
      <w:r>
        <w:t>Северную</w:t>
      </w:r>
      <w:r>
        <w:rPr>
          <w:spacing w:val="-5"/>
        </w:rPr>
        <w:t xml:space="preserve"> </w:t>
      </w:r>
      <w:r>
        <w:t>Индию.</w:t>
      </w:r>
      <w:r>
        <w:rPr>
          <w:spacing w:val="-1"/>
        </w:rPr>
        <w:t xml:space="preserve"> </w:t>
      </w:r>
      <w:r>
        <w:t>Держава</w:t>
      </w:r>
      <w:r>
        <w:rPr>
          <w:spacing w:val="-4"/>
        </w:rPr>
        <w:t xml:space="preserve"> </w:t>
      </w:r>
      <w:r>
        <w:t>Маурьев.</w:t>
      </w:r>
      <w:r>
        <w:rPr>
          <w:spacing w:val="-1"/>
        </w:rPr>
        <w:t xml:space="preserve"> </w:t>
      </w:r>
      <w:r>
        <w:rPr>
          <w:spacing w:val="-2"/>
        </w:rPr>
        <w:t>Государство</w:t>
      </w:r>
    </w:p>
    <w:p w:rsidR="00EC4929" w:rsidRDefault="001B2B69">
      <w:pPr>
        <w:pStyle w:val="a3"/>
        <w:ind w:right="130"/>
      </w:pPr>
      <w:r>
        <w:t>Гуптов. Общественное устройство, варны. Религиозные верования древних индийцев. Легенды и сказания.</w:t>
      </w:r>
      <w:r>
        <w:rPr>
          <w:spacing w:val="-6"/>
        </w:rPr>
        <w:t xml:space="preserve"> </w:t>
      </w:r>
      <w:r>
        <w:t>Возникновение</w:t>
      </w:r>
      <w:r>
        <w:rPr>
          <w:spacing w:val="-14"/>
        </w:rPr>
        <w:t xml:space="preserve"> </w:t>
      </w:r>
      <w:r>
        <w:t>и</w:t>
      </w:r>
      <w:r>
        <w:rPr>
          <w:spacing w:val="-7"/>
        </w:rPr>
        <w:t xml:space="preserve"> </w:t>
      </w:r>
      <w:r>
        <w:t>распространение</w:t>
      </w:r>
      <w:r>
        <w:rPr>
          <w:spacing w:val="-9"/>
        </w:rPr>
        <w:t xml:space="preserve"> </w:t>
      </w:r>
      <w:r>
        <w:t>буддизма.</w:t>
      </w:r>
      <w:r>
        <w:rPr>
          <w:spacing w:val="-6"/>
        </w:rPr>
        <w:t xml:space="preserve"> </w:t>
      </w:r>
      <w:r>
        <w:t>Культурное</w:t>
      </w:r>
      <w:r>
        <w:rPr>
          <w:spacing w:val="-9"/>
        </w:rPr>
        <w:t xml:space="preserve"> </w:t>
      </w:r>
      <w:r>
        <w:t>наследие</w:t>
      </w:r>
      <w:r>
        <w:rPr>
          <w:spacing w:val="-9"/>
        </w:rPr>
        <w:t xml:space="preserve"> </w:t>
      </w:r>
      <w:r>
        <w:t>Древней</w:t>
      </w:r>
      <w:r>
        <w:rPr>
          <w:spacing w:val="-12"/>
        </w:rPr>
        <w:t xml:space="preserve"> </w:t>
      </w:r>
      <w:r>
        <w:t>Индии</w:t>
      </w:r>
      <w:r>
        <w:rPr>
          <w:spacing w:val="-12"/>
        </w:rPr>
        <w:t xml:space="preserve"> </w:t>
      </w:r>
      <w:r>
        <w:t>(эпос</w:t>
      </w:r>
      <w:r>
        <w:rPr>
          <w:spacing w:val="-14"/>
        </w:rPr>
        <w:t xml:space="preserve"> </w:t>
      </w:r>
      <w:r>
        <w:t>и литература, художественная культура, научное познание).</w:t>
      </w:r>
    </w:p>
    <w:p w:rsidR="00EC4929" w:rsidRDefault="001B2B69">
      <w:pPr>
        <w:pStyle w:val="a3"/>
        <w:spacing w:before="2" w:line="275" w:lineRule="exact"/>
        <w:ind w:left="1200"/>
      </w:pPr>
      <w:r>
        <w:t xml:space="preserve">Древний </w:t>
      </w:r>
      <w:r>
        <w:rPr>
          <w:spacing w:val="-2"/>
        </w:rPr>
        <w:t>Китай.</w:t>
      </w:r>
    </w:p>
    <w:p w:rsidR="00EC4929" w:rsidRDefault="001B2B69">
      <w:pPr>
        <w:pStyle w:val="a3"/>
        <w:ind w:right="129" w:firstLine="758"/>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w:t>
      </w:r>
      <w:r>
        <w:rPr>
          <w:spacing w:val="-2"/>
        </w:rPr>
        <w:t>Храмы.</w:t>
      </w:r>
    </w:p>
    <w:p w:rsidR="00EC4929" w:rsidRDefault="001B2B69">
      <w:pPr>
        <w:pStyle w:val="a3"/>
        <w:spacing w:line="242" w:lineRule="auto"/>
        <w:ind w:left="1200" w:right="6840"/>
      </w:pPr>
      <w:r>
        <w:t>Древняя</w:t>
      </w:r>
      <w:r>
        <w:rPr>
          <w:spacing w:val="-15"/>
        </w:rPr>
        <w:t xml:space="preserve"> </w:t>
      </w:r>
      <w:r>
        <w:t>Греция.</w:t>
      </w:r>
      <w:r>
        <w:rPr>
          <w:spacing w:val="-15"/>
        </w:rPr>
        <w:t xml:space="preserve"> </w:t>
      </w:r>
      <w:r>
        <w:t>Эллинизм. Древнейшая Греция.</w:t>
      </w:r>
    </w:p>
    <w:p w:rsidR="00EC4929" w:rsidRDefault="001B2B69">
      <w:pPr>
        <w:pStyle w:val="a3"/>
        <w:ind w:right="131" w:firstLine="758"/>
      </w:pPr>
      <w:r>
        <w:t>Природные</w:t>
      </w:r>
      <w:r>
        <w:rPr>
          <w:spacing w:val="-4"/>
        </w:rPr>
        <w:t xml:space="preserve"> </w:t>
      </w:r>
      <w:r>
        <w:t>условия</w:t>
      </w:r>
      <w:r>
        <w:rPr>
          <w:spacing w:val="-3"/>
        </w:rPr>
        <w:t xml:space="preserve"> </w:t>
      </w:r>
      <w:r>
        <w:t>Древней</w:t>
      </w:r>
      <w:r>
        <w:rPr>
          <w:spacing w:val="-2"/>
        </w:rPr>
        <w:t xml:space="preserve"> </w:t>
      </w:r>
      <w:r>
        <w:t>Греции.</w:t>
      </w:r>
      <w:r>
        <w:rPr>
          <w:spacing w:val="-1"/>
        </w:rPr>
        <w:t xml:space="preserve"> </w:t>
      </w:r>
      <w:r>
        <w:t>Занятия</w:t>
      </w:r>
      <w:r>
        <w:rPr>
          <w:spacing w:val="-7"/>
        </w:rPr>
        <w:t xml:space="preserve"> </w:t>
      </w:r>
      <w:r>
        <w:t>населения.</w:t>
      </w:r>
      <w:r>
        <w:rPr>
          <w:spacing w:val="-1"/>
        </w:rPr>
        <w:t xml:space="preserve"> </w:t>
      </w:r>
      <w:r>
        <w:t>Древнейшие</w:t>
      </w:r>
      <w:r>
        <w:rPr>
          <w:spacing w:val="-4"/>
        </w:rPr>
        <w:t xml:space="preserve"> </w:t>
      </w:r>
      <w:r>
        <w:t>государства</w:t>
      </w:r>
      <w:r>
        <w:rPr>
          <w:spacing w:val="-4"/>
        </w:rPr>
        <w:t xml:space="preserve"> </w:t>
      </w:r>
      <w:r>
        <w:t>на</w:t>
      </w:r>
      <w:r>
        <w:rPr>
          <w:spacing w:val="-4"/>
        </w:rPr>
        <w:t xml:space="preserve"> </w:t>
      </w:r>
      <w:r>
        <w:t>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EC4929" w:rsidRDefault="001B2B69">
      <w:pPr>
        <w:pStyle w:val="a3"/>
        <w:spacing w:line="275" w:lineRule="exact"/>
        <w:ind w:left="1200"/>
      </w:pPr>
      <w:r>
        <w:t>Греческие</w:t>
      </w:r>
      <w:r>
        <w:rPr>
          <w:spacing w:val="-8"/>
        </w:rPr>
        <w:t xml:space="preserve"> </w:t>
      </w:r>
      <w:r>
        <w:rPr>
          <w:spacing w:val="-2"/>
        </w:rPr>
        <w:t>полисы.</w:t>
      </w:r>
    </w:p>
    <w:p w:rsidR="00EC4929" w:rsidRDefault="001B2B69">
      <w:pPr>
        <w:pStyle w:val="a3"/>
        <w:ind w:right="127" w:firstLine="758"/>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EC4929" w:rsidRDefault="001B2B69">
      <w:pPr>
        <w:pStyle w:val="a3"/>
        <w:ind w:right="135" w:firstLine="758"/>
      </w:pPr>
      <w:r>
        <w:t>Афины: утверждение</w:t>
      </w:r>
      <w:r>
        <w:rPr>
          <w:spacing w:val="-5"/>
        </w:rPr>
        <w:t xml:space="preserve"> </w:t>
      </w:r>
      <w:r>
        <w:t>демократии.</w:t>
      </w:r>
      <w:r>
        <w:rPr>
          <w:spacing w:val="-2"/>
        </w:rPr>
        <w:t xml:space="preserve"> </w:t>
      </w:r>
      <w:r>
        <w:t>Законы</w:t>
      </w:r>
      <w:r>
        <w:rPr>
          <w:spacing w:val="-3"/>
        </w:rPr>
        <w:t xml:space="preserve"> </w:t>
      </w:r>
      <w:r>
        <w:t>Солона.</w:t>
      </w:r>
      <w:r>
        <w:rPr>
          <w:spacing w:val="-2"/>
        </w:rPr>
        <w:t xml:space="preserve"> </w:t>
      </w:r>
      <w:r>
        <w:t>Реформы</w:t>
      </w:r>
      <w:r>
        <w:rPr>
          <w:spacing w:val="-3"/>
        </w:rPr>
        <w:t xml:space="preserve"> </w:t>
      </w:r>
      <w:r>
        <w:t>Клисфена,</w:t>
      </w:r>
      <w:r>
        <w:rPr>
          <w:spacing w:val="-7"/>
        </w:rPr>
        <w:t xml:space="preserve"> </w:t>
      </w:r>
      <w:r>
        <w:t>их</w:t>
      </w:r>
      <w:r>
        <w:rPr>
          <w:spacing w:val="-8"/>
        </w:rPr>
        <w:t xml:space="preserve"> </w:t>
      </w:r>
      <w:r>
        <w:t>значение.</w:t>
      </w:r>
      <w:r>
        <w:rPr>
          <w:spacing w:val="-2"/>
        </w:rPr>
        <w:t xml:space="preserve"> </w:t>
      </w:r>
      <w:r>
        <w:t xml:space="preserve">Спарта: основные группы населения, политическое устройство. Организация военного дела. Спартанское </w:t>
      </w:r>
      <w:r>
        <w:rPr>
          <w:spacing w:val="-2"/>
        </w:rPr>
        <w:t>воспитание.</w:t>
      </w:r>
    </w:p>
    <w:p w:rsidR="00EC4929" w:rsidRDefault="001B2B69">
      <w:pPr>
        <w:pStyle w:val="a3"/>
        <w:ind w:right="126" w:firstLine="758"/>
      </w:pPr>
      <w:r>
        <w:t>Греко-персидские</w:t>
      </w:r>
      <w:r>
        <w:rPr>
          <w:spacing w:val="-13"/>
        </w:rPr>
        <w:t xml:space="preserve"> </w:t>
      </w:r>
      <w:r>
        <w:t>войны.</w:t>
      </w:r>
      <w:r>
        <w:rPr>
          <w:spacing w:val="-9"/>
        </w:rPr>
        <w:t xml:space="preserve"> </w:t>
      </w:r>
      <w:r>
        <w:t>Причины</w:t>
      </w:r>
      <w:r>
        <w:rPr>
          <w:spacing w:val="-10"/>
        </w:rPr>
        <w:t xml:space="preserve"> </w:t>
      </w:r>
      <w:r>
        <w:t>войн.</w:t>
      </w:r>
      <w:r>
        <w:rPr>
          <w:spacing w:val="-9"/>
        </w:rPr>
        <w:t xml:space="preserve"> </w:t>
      </w:r>
      <w:r>
        <w:t>Походы</w:t>
      </w:r>
      <w:r>
        <w:rPr>
          <w:spacing w:val="-5"/>
        </w:rPr>
        <w:t xml:space="preserve"> </w:t>
      </w:r>
      <w:r>
        <w:t>персов</w:t>
      </w:r>
      <w:r>
        <w:rPr>
          <w:spacing w:val="-10"/>
        </w:rPr>
        <w:t xml:space="preserve"> </w:t>
      </w:r>
      <w:r>
        <w:t>на</w:t>
      </w:r>
      <w:r>
        <w:rPr>
          <w:spacing w:val="-13"/>
        </w:rPr>
        <w:t xml:space="preserve"> </w:t>
      </w:r>
      <w:r>
        <w:t>Грецию.</w:t>
      </w:r>
      <w:r>
        <w:rPr>
          <w:spacing w:val="-9"/>
        </w:rPr>
        <w:t xml:space="preserve"> </w:t>
      </w:r>
      <w:r>
        <w:t>Битва</w:t>
      </w:r>
      <w:r>
        <w:rPr>
          <w:spacing w:val="-13"/>
        </w:rPr>
        <w:t xml:space="preserve"> </w:t>
      </w:r>
      <w:r>
        <w:t>при</w:t>
      </w:r>
      <w:r>
        <w:rPr>
          <w:spacing w:val="-10"/>
        </w:rPr>
        <w:t xml:space="preserve"> </w:t>
      </w:r>
      <w:r>
        <w:t>Марафоне,</w:t>
      </w:r>
      <w:r>
        <w:rPr>
          <w:spacing w:val="-9"/>
        </w:rPr>
        <w:t xml:space="preserve"> </w:t>
      </w:r>
      <w:r>
        <w:t xml:space="preserve">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w:t>
      </w:r>
      <w:r>
        <w:rPr>
          <w:spacing w:val="-2"/>
        </w:rPr>
        <w:t>войн.</w:t>
      </w:r>
    </w:p>
    <w:p w:rsidR="00EC4929" w:rsidRDefault="001B2B69">
      <w:pPr>
        <w:pStyle w:val="a3"/>
        <w:spacing w:line="242" w:lineRule="auto"/>
        <w:ind w:right="139" w:firstLine="758"/>
      </w:pPr>
      <w: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EC4929" w:rsidRDefault="001B2B69">
      <w:pPr>
        <w:pStyle w:val="a3"/>
        <w:spacing w:line="271" w:lineRule="exact"/>
      </w:pPr>
      <w:r>
        <w:t>Упадок</w:t>
      </w:r>
      <w:r>
        <w:rPr>
          <w:spacing w:val="-1"/>
        </w:rPr>
        <w:t xml:space="preserve"> </w:t>
      </w:r>
      <w:r>
        <w:rPr>
          <w:spacing w:val="-2"/>
        </w:rPr>
        <w:t>Эллады.</w:t>
      </w:r>
    </w:p>
    <w:p w:rsidR="00EC4929" w:rsidRDefault="001B2B69">
      <w:pPr>
        <w:pStyle w:val="a3"/>
        <w:spacing w:line="275" w:lineRule="exact"/>
        <w:ind w:left="1224"/>
      </w:pPr>
      <w:r>
        <w:t>Культура</w:t>
      </w:r>
      <w:r>
        <w:rPr>
          <w:spacing w:val="-5"/>
        </w:rPr>
        <w:t xml:space="preserve"> </w:t>
      </w:r>
      <w:r>
        <w:t>Древней</w:t>
      </w:r>
      <w:r>
        <w:rPr>
          <w:spacing w:val="-3"/>
        </w:rPr>
        <w:t xml:space="preserve"> </w:t>
      </w:r>
      <w:r>
        <w:rPr>
          <w:spacing w:val="-2"/>
        </w:rPr>
        <w:t>Греции.</w:t>
      </w:r>
    </w:p>
    <w:p w:rsidR="00EC4929" w:rsidRDefault="001B2B69">
      <w:pPr>
        <w:pStyle w:val="a3"/>
        <w:ind w:right="135" w:firstLine="782"/>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EC4929" w:rsidRDefault="001B2B69">
      <w:pPr>
        <w:pStyle w:val="a3"/>
        <w:ind w:left="1224"/>
      </w:pPr>
      <w:r>
        <w:t>Македонские</w:t>
      </w:r>
      <w:r>
        <w:rPr>
          <w:spacing w:val="-5"/>
        </w:rPr>
        <w:t xml:space="preserve"> </w:t>
      </w:r>
      <w:r>
        <w:t>завоевания.</w:t>
      </w:r>
      <w:r>
        <w:rPr>
          <w:spacing w:val="-6"/>
        </w:rPr>
        <w:t xml:space="preserve"> </w:t>
      </w:r>
      <w:r>
        <w:rPr>
          <w:spacing w:val="-2"/>
        </w:rPr>
        <w:t>Эллинизм.</w:t>
      </w:r>
    </w:p>
    <w:p w:rsidR="00EC4929" w:rsidRDefault="001B2B69">
      <w:pPr>
        <w:pStyle w:val="a3"/>
        <w:ind w:right="123" w:firstLine="782"/>
      </w:pPr>
      <w:r>
        <w:t>Возвышение Македонии. Политика Филиппа И. Главенство Македонии над греческими полисами.</w:t>
      </w:r>
      <w:r>
        <w:rPr>
          <w:spacing w:val="-9"/>
        </w:rPr>
        <w:t xml:space="preserve"> </w:t>
      </w:r>
      <w:r>
        <w:t>Коринфский</w:t>
      </w:r>
      <w:r>
        <w:rPr>
          <w:spacing w:val="-6"/>
        </w:rPr>
        <w:t xml:space="preserve"> </w:t>
      </w:r>
      <w:r>
        <w:t>союз.</w:t>
      </w:r>
      <w:r>
        <w:rPr>
          <w:spacing w:val="-5"/>
        </w:rPr>
        <w:t xml:space="preserve"> </w:t>
      </w:r>
      <w:r>
        <w:t>Александр</w:t>
      </w:r>
      <w:r>
        <w:rPr>
          <w:spacing w:val="-7"/>
        </w:rPr>
        <w:t xml:space="preserve"> </w:t>
      </w:r>
      <w:r>
        <w:t>Македонский</w:t>
      </w:r>
      <w:r>
        <w:rPr>
          <w:spacing w:val="-11"/>
        </w:rPr>
        <w:t xml:space="preserve"> </w:t>
      </w:r>
      <w:r>
        <w:t>и</w:t>
      </w:r>
      <w:r>
        <w:rPr>
          <w:spacing w:val="-6"/>
        </w:rPr>
        <w:t xml:space="preserve"> </w:t>
      </w:r>
      <w:r>
        <w:t>его</w:t>
      </w:r>
      <w:r>
        <w:rPr>
          <w:spacing w:val="-7"/>
        </w:rPr>
        <w:t xml:space="preserve"> </w:t>
      </w:r>
      <w:r>
        <w:t>завоевания</w:t>
      </w:r>
      <w:r>
        <w:rPr>
          <w:spacing w:val="-7"/>
        </w:rPr>
        <w:t xml:space="preserve"> </w:t>
      </w:r>
      <w:r>
        <w:t>на</w:t>
      </w:r>
      <w:r>
        <w:rPr>
          <w:spacing w:val="-8"/>
        </w:rPr>
        <w:t xml:space="preserve"> </w:t>
      </w:r>
      <w:r>
        <w:t>Востоке.</w:t>
      </w:r>
      <w:r>
        <w:rPr>
          <w:spacing w:val="-5"/>
        </w:rPr>
        <w:t xml:space="preserve"> </w:t>
      </w:r>
      <w:r>
        <w:t>Распад</w:t>
      </w:r>
      <w:r>
        <w:rPr>
          <w:spacing w:val="-9"/>
        </w:rPr>
        <w:t xml:space="preserve"> </w:t>
      </w:r>
      <w:r>
        <w:t>державы Александра Македонского. Эллинистические государства Востока. Культура эллинистического мира. Александрия Египетская.</w:t>
      </w:r>
    </w:p>
    <w:p w:rsidR="00EC4929" w:rsidRDefault="001B2B69">
      <w:pPr>
        <w:pStyle w:val="a3"/>
        <w:ind w:left="1224"/>
      </w:pPr>
      <w:r>
        <w:t>Древний</w:t>
      </w:r>
      <w:r>
        <w:rPr>
          <w:spacing w:val="-7"/>
        </w:rPr>
        <w:t xml:space="preserve"> </w:t>
      </w:r>
      <w:r>
        <w:rPr>
          <w:spacing w:val="-4"/>
        </w:rPr>
        <w:t>Рим.</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left="1224"/>
      </w:pPr>
      <w:r>
        <w:lastRenderedPageBreak/>
        <w:t>Возникновение</w:t>
      </w:r>
      <w:r>
        <w:rPr>
          <w:spacing w:val="-9"/>
        </w:rPr>
        <w:t xml:space="preserve"> </w:t>
      </w:r>
      <w:r>
        <w:t>Римского</w:t>
      </w:r>
      <w:r>
        <w:rPr>
          <w:spacing w:val="-3"/>
        </w:rPr>
        <w:t xml:space="preserve"> </w:t>
      </w:r>
      <w:r>
        <w:rPr>
          <w:spacing w:val="-2"/>
        </w:rPr>
        <w:t>государства.</w:t>
      </w:r>
    </w:p>
    <w:p w:rsidR="00EC4929" w:rsidRDefault="001B2B69">
      <w:pPr>
        <w:pStyle w:val="a3"/>
        <w:spacing w:before="2"/>
        <w:ind w:right="135" w:firstLine="782"/>
      </w:pPr>
      <w:r>
        <w:t>Природа</w:t>
      </w:r>
      <w:r>
        <w:rPr>
          <w:spacing w:val="80"/>
        </w:rPr>
        <w:t xml:space="preserve">  </w:t>
      </w:r>
      <w:r>
        <w:t>и</w:t>
      </w:r>
      <w:r>
        <w:rPr>
          <w:spacing w:val="80"/>
        </w:rPr>
        <w:t xml:space="preserve">  </w:t>
      </w:r>
      <w:r>
        <w:t>население</w:t>
      </w:r>
      <w:r>
        <w:rPr>
          <w:spacing w:val="80"/>
        </w:rPr>
        <w:t xml:space="preserve">  </w:t>
      </w:r>
      <w:r>
        <w:t>Апеннинского</w:t>
      </w:r>
      <w:r>
        <w:rPr>
          <w:spacing w:val="80"/>
        </w:rPr>
        <w:t xml:space="preserve">  </w:t>
      </w:r>
      <w:r>
        <w:t>полуострова</w:t>
      </w:r>
      <w:r>
        <w:rPr>
          <w:spacing w:val="80"/>
        </w:rPr>
        <w:t xml:space="preserve">  </w:t>
      </w:r>
      <w:r>
        <w:t>в</w:t>
      </w:r>
      <w:r>
        <w:rPr>
          <w:spacing w:val="80"/>
        </w:rPr>
        <w:t xml:space="preserve">  </w:t>
      </w:r>
      <w:r>
        <w:t>древности.</w:t>
      </w:r>
      <w:r>
        <w:rPr>
          <w:spacing w:val="80"/>
        </w:rPr>
        <w:t xml:space="preserve">  </w:t>
      </w:r>
      <w:r>
        <w:t>Этрусские города-государства. Наследие этрусков. Легенды об</w:t>
      </w:r>
      <w:r>
        <w:rPr>
          <w:spacing w:val="-1"/>
        </w:rPr>
        <w:t xml:space="preserve"> </w:t>
      </w:r>
      <w:r>
        <w:t>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EC4929" w:rsidRDefault="001B2B69">
      <w:pPr>
        <w:pStyle w:val="a3"/>
        <w:spacing w:before="1" w:line="275" w:lineRule="exact"/>
        <w:ind w:left="1224"/>
      </w:pPr>
      <w:r>
        <w:t>Римские</w:t>
      </w:r>
      <w:r>
        <w:rPr>
          <w:spacing w:val="-2"/>
        </w:rPr>
        <w:t xml:space="preserve"> </w:t>
      </w:r>
      <w:r>
        <w:t>завоевания</w:t>
      </w:r>
      <w:r>
        <w:rPr>
          <w:spacing w:val="-6"/>
        </w:rPr>
        <w:t xml:space="preserve"> </w:t>
      </w:r>
      <w:r>
        <w:t>в</w:t>
      </w:r>
      <w:r>
        <w:rPr>
          <w:spacing w:val="1"/>
        </w:rPr>
        <w:t xml:space="preserve"> </w:t>
      </w:r>
      <w:r>
        <w:rPr>
          <w:spacing w:val="-2"/>
        </w:rPr>
        <w:t>Средиземноморье.</w:t>
      </w:r>
    </w:p>
    <w:p w:rsidR="00EC4929" w:rsidRDefault="001B2B69">
      <w:pPr>
        <w:pStyle w:val="a3"/>
        <w:spacing w:line="275" w:lineRule="exact"/>
        <w:ind w:left="1224"/>
      </w:pPr>
      <w:r>
        <w:t>Войны</w:t>
      </w:r>
      <w:r>
        <w:rPr>
          <w:spacing w:val="39"/>
        </w:rPr>
        <w:t xml:space="preserve">  </w:t>
      </w:r>
      <w:r>
        <w:t>Рима</w:t>
      </w:r>
      <w:r>
        <w:rPr>
          <w:spacing w:val="38"/>
        </w:rPr>
        <w:t xml:space="preserve">  </w:t>
      </w:r>
      <w:r>
        <w:t>с</w:t>
      </w:r>
      <w:r>
        <w:rPr>
          <w:spacing w:val="38"/>
        </w:rPr>
        <w:t xml:space="preserve">  </w:t>
      </w:r>
      <w:r>
        <w:t>Карфагеном.</w:t>
      </w:r>
      <w:r>
        <w:rPr>
          <w:spacing w:val="39"/>
        </w:rPr>
        <w:t xml:space="preserve">  </w:t>
      </w:r>
      <w:r>
        <w:t>Ганнибал;</w:t>
      </w:r>
      <w:r>
        <w:rPr>
          <w:spacing w:val="36"/>
        </w:rPr>
        <w:t xml:space="preserve">  </w:t>
      </w:r>
      <w:r>
        <w:t>битва</w:t>
      </w:r>
      <w:r>
        <w:rPr>
          <w:spacing w:val="38"/>
        </w:rPr>
        <w:t xml:space="preserve">  </w:t>
      </w:r>
      <w:r>
        <w:t>при</w:t>
      </w:r>
      <w:r>
        <w:rPr>
          <w:spacing w:val="39"/>
        </w:rPr>
        <w:t xml:space="preserve">  </w:t>
      </w:r>
      <w:r>
        <w:t>Каннах.</w:t>
      </w:r>
      <w:r>
        <w:rPr>
          <w:spacing w:val="40"/>
        </w:rPr>
        <w:t xml:space="preserve">  </w:t>
      </w:r>
      <w:r>
        <w:t>Поражение</w:t>
      </w:r>
      <w:r>
        <w:rPr>
          <w:spacing w:val="35"/>
        </w:rPr>
        <w:t xml:space="preserve">  </w:t>
      </w:r>
      <w:r>
        <w:rPr>
          <w:spacing w:val="-2"/>
        </w:rPr>
        <w:t>Карфагена.</w:t>
      </w:r>
    </w:p>
    <w:p w:rsidR="00EC4929" w:rsidRDefault="001B2B69">
      <w:pPr>
        <w:pStyle w:val="a3"/>
        <w:spacing w:before="2" w:line="275" w:lineRule="exact"/>
      </w:pPr>
      <w:r>
        <w:t>Установление</w:t>
      </w:r>
      <w:r>
        <w:rPr>
          <w:spacing w:val="-9"/>
        </w:rPr>
        <w:t xml:space="preserve"> </w:t>
      </w:r>
      <w:r>
        <w:t>господства</w:t>
      </w:r>
      <w:r>
        <w:rPr>
          <w:spacing w:val="-7"/>
        </w:rPr>
        <w:t xml:space="preserve"> </w:t>
      </w:r>
      <w:r>
        <w:t>Рима</w:t>
      </w:r>
      <w:r>
        <w:rPr>
          <w:spacing w:val="-7"/>
        </w:rPr>
        <w:t xml:space="preserve"> </w:t>
      </w:r>
      <w:r>
        <w:t>в</w:t>
      </w:r>
      <w:r>
        <w:rPr>
          <w:spacing w:val="-4"/>
        </w:rPr>
        <w:t xml:space="preserve"> </w:t>
      </w:r>
      <w:r>
        <w:t>Средиземноморье.</w:t>
      </w:r>
      <w:r>
        <w:rPr>
          <w:spacing w:val="1"/>
        </w:rPr>
        <w:t xml:space="preserve"> </w:t>
      </w:r>
      <w:r>
        <w:t>Римские</w:t>
      </w:r>
      <w:r>
        <w:rPr>
          <w:spacing w:val="-2"/>
        </w:rPr>
        <w:t xml:space="preserve"> провинции.</w:t>
      </w:r>
    </w:p>
    <w:p w:rsidR="00EC4929" w:rsidRDefault="001B2B69">
      <w:pPr>
        <w:pStyle w:val="a3"/>
        <w:spacing w:line="275" w:lineRule="exact"/>
        <w:ind w:left="1224"/>
      </w:pPr>
      <w:r>
        <w:t>Поздняя</w:t>
      </w:r>
      <w:r>
        <w:rPr>
          <w:spacing w:val="-9"/>
        </w:rPr>
        <w:t xml:space="preserve"> </w:t>
      </w:r>
      <w:r>
        <w:t>Римская</w:t>
      </w:r>
      <w:r>
        <w:rPr>
          <w:spacing w:val="-4"/>
        </w:rPr>
        <w:t xml:space="preserve"> </w:t>
      </w:r>
      <w:r>
        <w:t>республика.</w:t>
      </w:r>
      <w:r>
        <w:rPr>
          <w:spacing w:val="-2"/>
        </w:rPr>
        <w:t xml:space="preserve"> </w:t>
      </w:r>
      <w:r>
        <w:t>Гражданские</w:t>
      </w:r>
      <w:r>
        <w:rPr>
          <w:spacing w:val="-5"/>
        </w:rPr>
        <w:t xml:space="preserve"> </w:t>
      </w:r>
      <w:r>
        <w:rPr>
          <w:spacing w:val="-2"/>
        </w:rPr>
        <w:t>войны.</w:t>
      </w:r>
    </w:p>
    <w:p w:rsidR="00EC4929" w:rsidRDefault="001B2B69">
      <w:pPr>
        <w:pStyle w:val="a3"/>
        <w:spacing w:before="3"/>
        <w:ind w:right="126" w:firstLine="782"/>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w:t>
      </w:r>
      <w:r>
        <w:rPr>
          <w:spacing w:val="-9"/>
        </w:rPr>
        <w:t xml:space="preserve"> </w:t>
      </w:r>
      <w:r>
        <w:t>диктатуры</w:t>
      </w:r>
      <w:r>
        <w:rPr>
          <w:spacing w:val="-6"/>
        </w:rPr>
        <w:t xml:space="preserve"> </w:t>
      </w:r>
      <w:r>
        <w:t>Суллы.</w:t>
      </w:r>
      <w:r>
        <w:rPr>
          <w:spacing w:val="-6"/>
        </w:rPr>
        <w:t xml:space="preserve"> </w:t>
      </w:r>
      <w:r>
        <w:t>Восстание</w:t>
      </w:r>
      <w:r>
        <w:rPr>
          <w:spacing w:val="-14"/>
        </w:rPr>
        <w:t xml:space="preserve"> </w:t>
      </w:r>
      <w:r>
        <w:t>Спартака.</w:t>
      </w:r>
      <w:r>
        <w:rPr>
          <w:spacing w:val="-6"/>
        </w:rPr>
        <w:t xml:space="preserve"> </w:t>
      </w:r>
      <w:r>
        <w:t>Участие</w:t>
      </w:r>
      <w:r>
        <w:rPr>
          <w:spacing w:val="-9"/>
        </w:rPr>
        <w:t xml:space="preserve"> </w:t>
      </w:r>
      <w:r>
        <w:t>армии</w:t>
      </w:r>
      <w:r>
        <w:rPr>
          <w:spacing w:val="-15"/>
        </w:rPr>
        <w:t xml:space="preserve"> </w:t>
      </w:r>
      <w:r>
        <w:t>в</w:t>
      </w:r>
      <w:r>
        <w:rPr>
          <w:spacing w:val="-11"/>
        </w:rPr>
        <w:t xml:space="preserve"> </w:t>
      </w:r>
      <w:r>
        <w:t>гражданских</w:t>
      </w:r>
      <w:r>
        <w:rPr>
          <w:spacing w:val="-13"/>
        </w:rPr>
        <w:t xml:space="preserve"> </w:t>
      </w:r>
      <w:r>
        <w:t>войнах.</w:t>
      </w:r>
      <w:r>
        <w:rPr>
          <w:spacing w:val="-6"/>
        </w:rPr>
        <w:t xml:space="preserve"> </w:t>
      </w:r>
      <w:r>
        <w:t>Первый триумвират. Гай Юлий Цезарь: путь к власти, диктатура. Борьба между наследниками Цезаря. Победа Октавиана.</w:t>
      </w:r>
    </w:p>
    <w:p w:rsidR="00EC4929" w:rsidRDefault="001B2B69">
      <w:pPr>
        <w:pStyle w:val="a3"/>
        <w:spacing w:line="274" w:lineRule="exact"/>
        <w:ind w:left="1224"/>
      </w:pPr>
      <w:r>
        <w:t>Расцвет</w:t>
      </w:r>
      <w:r>
        <w:rPr>
          <w:spacing w:val="-1"/>
        </w:rPr>
        <w:t xml:space="preserve"> </w:t>
      </w:r>
      <w:r>
        <w:t>и</w:t>
      </w:r>
      <w:r>
        <w:rPr>
          <w:spacing w:val="-4"/>
        </w:rPr>
        <w:t xml:space="preserve"> </w:t>
      </w:r>
      <w:r>
        <w:t>падение</w:t>
      </w:r>
      <w:r>
        <w:rPr>
          <w:spacing w:val="-1"/>
        </w:rPr>
        <w:t xml:space="preserve"> </w:t>
      </w:r>
      <w:r>
        <w:t>Римской</w:t>
      </w:r>
      <w:r>
        <w:rPr>
          <w:spacing w:val="-4"/>
        </w:rPr>
        <w:t xml:space="preserve"> </w:t>
      </w:r>
      <w:r>
        <w:rPr>
          <w:spacing w:val="-2"/>
        </w:rPr>
        <w:t>империи.</w:t>
      </w:r>
    </w:p>
    <w:p w:rsidR="00EC4929" w:rsidRDefault="001B2B69">
      <w:pPr>
        <w:pStyle w:val="a3"/>
        <w:spacing w:before="2"/>
        <w:ind w:right="124" w:firstLine="782"/>
        <w:jc w:val="right"/>
      </w:pPr>
      <w:r>
        <w:t>Установление</w:t>
      </w:r>
      <w:r>
        <w:rPr>
          <w:spacing w:val="34"/>
        </w:rPr>
        <w:t xml:space="preserve"> </w:t>
      </w:r>
      <w:r>
        <w:t>императорской</w:t>
      </w:r>
      <w:r>
        <w:rPr>
          <w:spacing w:val="36"/>
        </w:rPr>
        <w:t xml:space="preserve"> </w:t>
      </w:r>
      <w:r>
        <w:t>власти.</w:t>
      </w:r>
      <w:r>
        <w:rPr>
          <w:spacing w:val="40"/>
        </w:rPr>
        <w:t xml:space="preserve"> </w:t>
      </w:r>
      <w:r>
        <w:t>Октавиан</w:t>
      </w:r>
      <w:r>
        <w:rPr>
          <w:spacing w:val="40"/>
        </w:rPr>
        <w:t xml:space="preserve"> </w:t>
      </w:r>
      <w:r>
        <w:t>Август.</w:t>
      </w:r>
      <w:r>
        <w:rPr>
          <w:spacing w:val="40"/>
        </w:rPr>
        <w:t xml:space="preserve"> </w:t>
      </w:r>
      <w:r>
        <w:t>Императоры</w:t>
      </w:r>
      <w:r>
        <w:rPr>
          <w:spacing w:val="37"/>
        </w:rPr>
        <w:t xml:space="preserve"> </w:t>
      </w:r>
      <w:r>
        <w:t>Рима:</w:t>
      </w:r>
      <w:r>
        <w:rPr>
          <w:spacing w:val="40"/>
        </w:rPr>
        <w:t xml:space="preserve"> </w:t>
      </w:r>
      <w:r>
        <w:t>завоеватели</w:t>
      </w:r>
      <w:r>
        <w:rPr>
          <w:spacing w:val="36"/>
        </w:rPr>
        <w:t xml:space="preserve"> </w:t>
      </w:r>
      <w:r>
        <w:t>и правители.</w:t>
      </w:r>
      <w:r>
        <w:rPr>
          <w:spacing w:val="-4"/>
        </w:rPr>
        <w:t xml:space="preserve"> </w:t>
      </w:r>
      <w:r>
        <w:t>Римская</w:t>
      </w:r>
      <w:r>
        <w:rPr>
          <w:spacing w:val="-1"/>
        </w:rPr>
        <w:t xml:space="preserve"> </w:t>
      </w:r>
      <w:r>
        <w:t>империя:</w:t>
      </w:r>
      <w:r>
        <w:rPr>
          <w:spacing w:val="-1"/>
        </w:rPr>
        <w:t xml:space="preserve"> </w:t>
      </w:r>
      <w:r>
        <w:t>территория, управление. Римское</w:t>
      </w:r>
      <w:r>
        <w:rPr>
          <w:spacing w:val="-7"/>
        </w:rPr>
        <w:t xml:space="preserve"> </w:t>
      </w:r>
      <w:r>
        <w:t>гражданство. Повседневная</w:t>
      </w:r>
      <w:r>
        <w:rPr>
          <w:spacing w:val="-1"/>
        </w:rPr>
        <w:t xml:space="preserve"> </w:t>
      </w:r>
      <w:r>
        <w:t>жизнь</w:t>
      </w:r>
      <w:r>
        <w:rPr>
          <w:spacing w:val="-1"/>
        </w:rPr>
        <w:t xml:space="preserve"> </w:t>
      </w:r>
      <w:r>
        <w:t>в столице и провинциях. Возникновение и распространение христианства. Император Константин I, перенос</w:t>
      </w:r>
      <w:r>
        <w:rPr>
          <w:spacing w:val="-13"/>
        </w:rPr>
        <w:t xml:space="preserve"> </w:t>
      </w:r>
      <w:r>
        <w:t>столицы</w:t>
      </w:r>
      <w:r>
        <w:rPr>
          <w:spacing w:val="-14"/>
        </w:rPr>
        <w:t xml:space="preserve"> </w:t>
      </w:r>
      <w:r>
        <w:t>в</w:t>
      </w:r>
      <w:r>
        <w:rPr>
          <w:spacing w:val="-9"/>
        </w:rPr>
        <w:t xml:space="preserve"> </w:t>
      </w:r>
      <w:r>
        <w:t>Константинополь.</w:t>
      </w:r>
      <w:r>
        <w:rPr>
          <w:spacing w:val="-13"/>
        </w:rPr>
        <w:t xml:space="preserve"> </w:t>
      </w:r>
      <w:r>
        <w:t>Разделение</w:t>
      </w:r>
      <w:r>
        <w:rPr>
          <w:spacing w:val="-12"/>
        </w:rPr>
        <w:t xml:space="preserve"> </w:t>
      </w:r>
      <w:r>
        <w:t>Римской</w:t>
      </w:r>
      <w:r>
        <w:rPr>
          <w:spacing w:val="-15"/>
        </w:rPr>
        <w:t xml:space="preserve"> </w:t>
      </w:r>
      <w:r>
        <w:t>империи</w:t>
      </w:r>
      <w:r>
        <w:rPr>
          <w:spacing w:val="-10"/>
        </w:rPr>
        <w:t xml:space="preserve"> </w:t>
      </w:r>
      <w:r>
        <w:t>на</w:t>
      </w:r>
      <w:r>
        <w:rPr>
          <w:spacing w:val="-15"/>
        </w:rPr>
        <w:t xml:space="preserve"> </w:t>
      </w:r>
      <w:r>
        <w:t>Западную</w:t>
      </w:r>
      <w:r>
        <w:rPr>
          <w:spacing w:val="-12"/>
        </w:rPr>
        <w:t xml:space="preserve"> </w:t>
      </w:r>
      <w:r>
        <w:t>и</w:t>
      </w:r>
      <w:r>
        <w:rPr>
          <w:spacing w:val="-10"/>
        </w:rPr>
        <w:t xml:space="preserve"> </w:t>
      </w:r>
      <w:r>
        <w:t>Восточную</w:t>
      </w:r>
      <w:r>
        <w:rPr>
          <w:spacing w:val="-12"/>
        </w:rPr>
        <w:t xml:space="preserve"> </w:t>
      </w:r>
      <w:r>
        <w:t>части. Начало Великого переселения народов. Рим и варвары. Падение Западной Римской империи.</w:t>
      </w:r>
    </w:p>
    <w:p w:rsidR="00EC4929" w:rsidRDefault="001B2B69">
      <w:pPr>
        <w:pStyle w:val="a3"/>
        <w:spacing w:line="274" w:lineRule="exact"/>
        <w:ind w:left="1200"/>
        <w:jc w:val="left"/>
      </w:pPr>
      <w:r>
        <w:t>Культура</w:t>
      </w:r>
      <w:r>
        <w:rPr>
          <w:spacing w:val="-4"/>
        </w:rPr>
        <w:t xml:space="preserve"> </w:t>
      </w:r>
      <w:r>
        <w:t>Древнего</w:t>
      </w:r>
      <w:r>
        <w:rPr>
          <w:spacing w:val="-3"/>
        </w:rPr>
        <w:t xml:space="preserve"> </w:t>
      </w:r>
      <w:r>
        <w:rPr>
          <w:spacing w:val="-2"/>
        </w:rPr>
        <w:t>Рима.</w:t>
      </w:r>
    </w:p>
    <w:p w:rsidR="00EC4929" w:rsidRDefault="001B2B69">
      <w:pPr>
        <w:pStyle w:val="a3"/>
        <w:spacing w:before="3" w:line="275" w:lineRule="exact"/>
        <w:ind w:left="1200"/>
        <w:jc w:val="left"/>
      </w:pPr>
      <w:r>
        <w:t>Римская</w:t>
      </w:r>
      <w:r>
        <w:rPr>
          <w:spacing w:val="37"/>
        </w:rPr>
        <w:t xml:space="preserve"> </w:t>
      </w:r>
      <w:r>
        <w:t>литература,</w:t>
      </w:r>
      <w:r>
        <w:rPr>
          <w:spacing w:val="42"/>
        </w:rPr>
        <w:t xml:space="preserve"> </w:t>
      </w:r>
      <w:r>
        <w:t>золотой</w:t>
      </w:r>
      <w:r>
        <w:rPr>
          <w:spacing w:val="36"/>
        </w:rPr>
        <w:t xml:space="preserve"> </w:t>
      </w:r>
      <w:r>
        <w:t>век</w:t>
      </w:r>
      <w:r>
        <w:rPr>
          <w:spacing w:val="34"/>
        </w:rPr>
        <w:t xml:space="preserve"> </w:t>
      </w:r>
      <w:r>
        <w:t>поэзии.</w:t>
      </w:r>
      <w:r>
        <w:rPr>
          <w:spacing w:val="41"/>
        </w:rPr>
        <w:t xml:space="preserve"> </w:t>
      </w:r>
      <w:r>
        <w:t>Ораторское</w:t>
      </w:r>
      <w:r>
        <w:rPr>
          <w:spacing w:val="34"/>
        </w:rPr>
        <w:t xml:space="preserve"> </w:t>
      </w:r>
      <w:r>
        <w:t>искусство.</w:t>
      </w:r>
      <w:r>
        <w:rPr>
          <w:spacing w:val="37"/>
        </w:rPr>
        <w:t xml:space="preserve"> </w:t>
      </w:r>
      <w:r>
        <w:t>Цицерон.</w:t>
      </w:r>
      <w:r>
        <w:rPr>
          <w:spacing w:val="37"/>
        </w:rPr>
        <w:t xml:space="preserve"> </w:t>
      </w:r>
      <w:r>
        <w:t>Развитие</w:t>
      </w:r>
      <w:r>
        <w:rPr>
          <w:spacing w:val="39"/>
        </w:rPr>
        <w:t xml:space="preserve"> </w:t>
      </w:r>
      <w:r>
        <w:rPr>
          <w:spacing w:val="-2"/>
        </w:rPr>
        <w:t>наук.</w:t>
      </w:r>
    </w:p>
    <w:p w:rsidR="00EC4929" w:rsidRDefault="001B2B69">
      <w:pPr>
        <w:pStyle w:val="a3"/>
        <w:spacing w:line="275" w:lineRule="exact"/>
        <w:jc w:val="left"/>
      </w:pPr>
      <w:r>
        <w:t>Римские</w:t>
      </w:r>
      <w:r>
        <w:rPr>
          <w:spacing w:val="-9"/>
        </w:rPr>
        <w:t xml:space="preserve"> </w:t>
      </w:r>
      <w:r>
        <w:t>историки.</w:t>
      </w:r>
      <w:r>
        <w:rPr>
          <w:spacing w:val="-4"/>
        </w:rPr>
        <w:t xml:space="preserve"> </w:t>
      </w:r>
      <w:r>
        <w:t>Искусство</w:t>
      </w:r>
      <w:r>
        <w:rPr>
          <w:spacing w:val="-3"/>
        </w:rPr>
        <w:t xml:space="preserve"> </w:t>
      </w:r>
      <w:r>
        <w:t>Древнего</w:t>
      </w:r>
      <w:r>
        <w:rPr>
          <w:spacing w:val="-6"/>
        </w:rPr>
        <w:t xml:space="preserve"> </w:t>
      </w:r>
      <w:r>
        <w:t>Рима:</w:t>
      </w:r>
      <w:r>
        <w:rPr>
          <w:spacing w:val="-10"/>
        </w:rPr>
        <w:t xml:space="preserve"> </w:t>
      </w:r>
      <w:r>
        <w:t>архитектура,</w:t>
      </w:r>
      <w:r>
        <w:rPr>
          <w:spacing w:val="-4"/>
        </w:rPr>
        <w:t xml:space="preserve"> </w:t>
      </w:r>
      <w:r>
        <w:t>скульптура.</w:t>
      </w:r>
      <w:r>
        <w:rPr>
          <w:spacing w:val="-4"/>
        </w:rPr>
        <w:t xml:space="preserve"> </w:t>
      </w:r>
      <w:r>
        <w:rPr>
          <w:spacing w:val="-2"/>
        </w:rPr>
        <w:t>Пантеон.</w:t>
      </w:r>
    </w:p>
    <w:p w:rsidR="00EC4929" w:rsidRDefault="001B2B69">
      <w:pPr>
        <w:pStyle w:val="a3"/>
        <w:spacing w:before="2" w:line="275" w:lineRule="exact"/>
        <w:ind w:left="1200"/>
        <w:jc w:val="left"/>
      </w:pPr>
      <w:r>
        <w:rPr>
          <w:spacing w:val="-2"/>
        </w:rPr>
        <w:t>Обобщение.</w:t>
      </w:r>
    </w:p>
    <w:p w:rsidR="00EC4929" w:rsidRDefault="001B2B69">
      <w:pPr>
        <w:pStyle w:val="a3"/>
        <w:spacing w:line="242" w:lineRule="auto"/>
        <w:ind w:left="1200" w:right="2020"/>
        <w:jc w:val="left"/>
      </w:pPr>
      <w:r>
        <w:t>Историческое</w:t>
      </w:r>
      <w:r>
        <w:rPr>
          <w:spacing w:val="-11"/>
        </w:rPr>
        <w:t xml:space="preserve"> </w:t>
      </w:r>
      <w:r>
        <w:t>и</w:t>
      </w:r>
      <w:r>
        <w:rPr>
          <w:spacing w:val="-5"/>
        </w:rPr>
        <w:t xml:space="preserve"> </w:t>
      </w:r>
      <w:r>
        <w:t>культурное</w:t>
      </w:r>
      <w:r>
        <w:rPr>
          <w:spacing w:val="-7"/>
        </w:rPr>
        <w:t xml:space="preserve"> </w:t>
      </w:r>
      <w:r>
        <w:t>наследие</w:t>
      </w:r>
      <w:r>
        <w:rPr>
          <w:spacing w:val="-7"/>
        </w:rPr>
        <w:t xml:space="preserve"> </w:t>
      </w:r>
      <w:r>
        <w:t>цивилизаций Древнего</w:t>
      </w:r>
      <w:r>
        <w:rPr>
          <w:spacing w:val="-6"/>
        </w:rPr>
        <w:t xml:space="preserve"> </w:t>
      </w:r>
      <w:r>
        <w:t>мира. Содержание обучения в 6 классе.</w:t>
      </w:r>
    </w:p>
    <w:p w:rsidR="00EC4929" w:rsidRDefault="001B2B69">
      <w:pPr>
        <w:pStyle w:val="a3"/>
        <w:spacing w:line="242" w:lineRule="auto"/>
        <w:ind w:left="1200" w:right="4643"/>
        <w:jc w:val="left"/>
      </w:pPr>
      <w:r>
        <w:t>Всеобщая</w:t>
      </w:r>
      <w:r>
        <w:rPr>
          <w:spacing w:val="-9"/>
        </w:rPr>
        <w:t xml:space="preserve"> </w:t>
      </w:r>
      <w:r>
        <w:t>история.</w:t>
      </w:r>
      <w:r>
        <w:rPr>
          <w:spacing w:val="-7"/>
        </w:rPr>
        <w:t xml:space="preserve"> </w:t>
      </w:r>
      <w:r>
        <w:t>История</w:t>
      </w:r>
      <w:r>
        <w:rPr>
          <w:spacing w:val="-13"/>
        </w:rPr>
        <w:t xml:space="preserve"> </w:t>
      </w:r>
      <w:r>
        <w:t>Средних</w:t>
      </w:r>
      <w:r>
        <w:rPr>
          <w:spacing w:val="-13"/>
        </w:rPr>
        <w:t xml:space="preserve"> </w:t>
      </w:r>
      <w:r>
        <w:t xml:space="preserve">веков. </w:t>
      </w:r>
      <w:r>
        <w:rPr>
          <w:spacing w:val="-2"/>
        </w:rPr>
        <w:t>Введение.</w:t>
      </w:r>
    </w:p>
    <w:p w:rsidR="00EC4929" w:rsidRDefault="001B2B69">
      <w:pPr>
        <w:pStyle w:val="a3"/>
        <w:spacing w:line="242" w:lineRule="auto"/>
        <w:ind w:left="1200" w:right="967"/>
        <w:jc w:val="left"/>
      </w:pPr>
      <w:r>
        <w:t>Средние</w:t>
      </w:r>
      <w:r>
        <w:rPr>
          <w:spacing w:val="-7"/>
        </w:rPr>
        <w:t xml:space="preserve"> </w:t>
      </w:r>
      <w:r>
        <w:t>века:</w:t>
      </w:r>
      <w:r>
        <w:rPr>
          <w:spacing w:val="-6"/>
        </w:rPr>
        <w:t xml:space="preserve"> </w:t>
      </w:r>
      <w:r>
        <w:t>понятие,</w:t>
      </w:r>
      <w:r>
        <w:rPr>
          <w:spacing w:val="-9"/>
        </w:rPr>
        <w:t xml:space="preserve"> </w:t>
      </w:r>
      <w:r>
        <w:t>хронологические</w:t>
      </w:r>
      <w:r>
        <w:rPr>
          <w:spacing w:val="-7"/>
        </w:rPr>
        <w:t xml:space="preserve"> </w:t>
      </w:r>
      <w:r>
        <w:t>рамки</w:t>
      </w:r>
      <w:r>
        <w:rPr>
          <w:spacing w:val="-9"/>
        </w:rPr>
        <w:t xml:space="preserve"> </w:t>
      </w:r>
      <w:r>
        <w:t>и</w:t>
      </w:r>
      <w:r>
        <w:rPr>
          <w:spacing w:val="-5"/>
        </w:rPr>
        <w:t xml:space="preserve"> </w:t>
      </w:r>
      <w:r>
        <w:t>периодизация</w:t>
      </w:r>
      <w:r>
        <w:rPr>
          <w:spacing w:val="-6"/>
        </w:rPr>
        <w:t xml:space="preserve"> </w:t>
      </w:r>
      <w:r>
        <w:t>Средневековья. Народы Европы в раннее Средневековье.</w:t>
      </w:r>
    </w:p>
    <w:p w:rsidR="00EC4929" w:rsidRDefault="001B2B69">
      <w:pPr>
        <w:pStyle w:val="a3"/>
        <w:ind w:right="130" w:firstLine="758"/>
      </w:pPr>
      <w: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w:t>
      </w:r>
      <w:r>
        <w:rPr>
          <w:spacing w:val="-2"/>
        </w:rPr>
        <w:t>христианства.</w:t>
      </w:r>
    </w:p>
    <w:p w:rsidR="00EC4929" w:rsidRDefault="001B2B69">
      <w:pPr>
        <w:pStyle w:val="a3"/>
        <w:ind w:right="132" w:firstLine="758"/>
      </w:pPr>
      <w:r>
        <w:t>Франкское государство в VIII-IX вв. Усиление власти майор домов. Карл Мартелл и его военная</w:t>
      </w:r>
      <w:r>
        <w:rPr>
          <w:spacing w:val="-9"/>
        </w:rPr>
        <w:t xml:space="preserve"> </w:t>
      </w:r>
      <w:r>
        <w:t>реформа.</w:t>
      </w:r>
      <w:r>
        <w:rPr>
          <w:spacing w:val="-11"/>
        </w:rPr>
        <w:t xml:space="preserve"> </w:t>
      </w:r>
      <w:r>
        <w:t>Завоевания</w:t>
      </w:r>
      <w:r>
        <w:rPr>
          <w:spacing w:val="-13"/>
        </w:rPr>
        <w:t xml:space="preserve"> </w:t>
      </w:r>
      <w:r>
        <w:t>Карла</w:t>
      </w:r>
      <w:r>
        <w:rPr>
          <w:spacing w:val="-10"/>
        </w:rPr>
        <w:t xml:space="preserve"> </w:t>
      </w:r>
      <w:r>
        <w:t>Великого.</w:t>
      </w:r>
      <w:r>
        <w:rPr>
          <w:spacing w:val="-15"/>
        </w:rPr>
        <w:t xml:space="preserve"> </w:t>
      </w:r>
      <w:r>
        <w:t>Управление</w:t>
      </w:r>
      <w:r>
        <w:rPr>
          <w:spacing w:val="-10"/>
        </w:rPr>
        <w:t xml:space="preserve"> </w:t>
      </w:r>
      <w:r>
        <w:t>империей.</w:t>
      </w:r>
      <w:r>
        <w:rPr>
          <w:spacing w:val="-11"/>
        </w:rPr>
        <w:t xml:space="preserve"> </w:t>
      </w:r>
      <w:r>
        <w:t>«Каролингское</w:t>
      </w:r>
      <w:r>
        <w:rPr>
          <w:spacing w:val="-14"/>
        </w:rPr>
        <w:t xml:space="preserve"> </w:t>
      </w:r>
      <w:r>
        <w:t>возрождение». Верденский раздел, его причины и значение.</w:t>
      </w:r>
    </w:p>
    <w:p w:rsidR="00EC4929" w:rsidRDefault="001B2B69">
      <w:pPr>
        <w:pStyle w:val="a3"/>
        <w:ind w:right="128" w:firstLine="758"/>
      </w:pPr>
      <w:r>
        <w:t>Образование государств во Франции, Германии, Италии. Священная Римская империя. Британия</w:t>
      </w:r>
      <w:r>
        <w:rPr>
          <w:spacing w:val="-6"/>
        </w:rPr>
        <w:t xml:space="preserve"> </w:t>
      </w:r>
      <w:r>
        <w:t>и Ирландия</w:t>
      </w:r>
      <w:r>
        <w:rPr>
          <w:spacing w:val="-6"/>
        </w:rPr>
        <w:t xml:space="preserve"> </w:t>
      </w:r>
      <w:r>
        <w:t>в</w:t>
      </w:r>
      <w:r>
        <w:rPr>
          <w:spacing w:val="-4"/>
        </w:rPr>
        <w:t xml:space="preserve"> </w:t>
      </w:r>
      <w:r>
        <w:t>раннее</w:t>
      </w:r>
      <w:r>
        <w:rPr>
          <w:spacing w:val="-2"/>
        </w:rPr>
        <w:t xml:space="preserve"> </w:t>
      </w:r>
      <w:r>
        <w:t>Средневековье.</w:t>
      </w:r>
      <w:r>
        <w:rPr>
          <w:spacing w:val="-8"/>
        </w:rPr>
        <w:t xml:space="preserve"> </w:t>
      </w:r>
      <w:r>
        <w:t>Норманны:</w:t>
      </w:r>
      <w:r>
        <w:rPr>
          <w:spacing w:val="-10"/>
        </w:rPr>
        <w:t xml:space="preserve"> </w:t>
      </w:r>
      <w:r>
        <w:t>общественный строй,</w:t>
      </w:r>
      <w:r>
        <w:rPr>
          <w:spacing w:val="-4"/>
        </w:rPr>
        <w:t xml:space="preserve"> </w:t>
      </w:r>
      <w:r>
        <w:t>завоевания.</w:t>
      </w:r>
      <w:r>
        <w:rPr>
          <w:spacing w:val="-4"/>
        </w:rPr>
        <w:t xml:space="preserve"> </w:t>
      </w:r>
      <w:r>
        <w:t>Ранние славянские государства. Возникновение Венгерского королевства. Христианизация Европы. Светские правители и папы.</w:t>
      </w:r>
    </w:p>
    <w:p w:rsidR="00EC4929" w:rsidRDefault="001B2B69">
      <w:pPr>
        <w:pStyle w:val="a3"/>
        <w:ind w:left="1200"/>
      </w:pPr>
      <w:r>
        <w:t>Византийская</w:t>
      </w:r>
      <w:r>
        <w:rPr>
          <w:spacing w:val="-4"/>
        </w:rPr>
        <w:t xml:space="preserve"> </w:t>
      </w:r>
      <w:r>
        <w:t>империя</w:t>
      </w:r>
      <w:r>
        <w:rPr>
          <w:spacing w:val="-8"/>
        </w:rPr>
        <w:t xml:space="preserve"> </w:t>
      </w:r>
      <w:r>
        <w:t>в</w:t>
      </w:r>
      <w:r>
        <w:rPr>
          <w:spacing w:val="1"/>
        </w:rPr>
        <w:t xml:space="preserve"> </w:t>
      </w:r>
      <w:r>
        <w:t>VI-XI</w:t>
      </w:r>
      <w:r>
        <w:rPr>
          <w:spacing w:val="-6"/>
        </w:rPr>
        <w:t xml:space="preserve"> </w:t>
      </w:r>
      <w:r>
        <w:rPr>
          <w:spacing w:val="-5"/>
        </w:rPr>
        <w:t>вв.</w:t>
      </w:r>
    </w:p>
    <w:p w:rsidR="00EC4929" w:rsidRDefault="001B2B69">
      <w:pPr>
        <w:pStyle w:val="a3"/>
        <w:ind w:right="134" w:firstLine="758"/>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EC4929" w:rsidRDefault="001B2B69">
      <w:pPr>
        <w:pStyle w:val="a3"/>
        <w:spacing w:line="275" w:lineRule="exact"/>
        <w:ind w:left="1200"/>
        <w:jc w:val="left"/>
      </w:pPr>
      <w:r>
        <w:t>Арабы</w:t>
      </w:r>
      <w:r>
        <w:rPr>
          <w:spacing w:val="-3"/>
        </w:rPr>
        <w:t xml:space="preserve"> </w:t>
      </w:r>
      <w:r>
        <w:t>в VI-XI</w:t>
      </w:r>
      <w:r>
        <w:rPr>
          <w:spacing w:val="-6"/>
        </w:rPr>
        <w:t xml:space="preserve"> </w:t>
      </w:r>
      <w:r>
        <w:rPr>
          <w:spacing w:val="-5"/>
        </w:rPr>
        <w:t>вв.</w:t>
      </w:r>
    </w:p>
    <w:p w:rsidR="00EC4929" w:rsidRDefault="001B2B69">
      <w:pPr>
        <w:pStyle w:val="a3"/>
        <w:ind w:right="134" w:firstLine="758"/>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EC4929" w:rsidRDefault="001B2B69">
      <w:pPr>
        <w:pStyle w:val="a3"/>
        <w:ind w:left="1200"/>
      </w:pPr>
      <w:r>
        <w:t>Средневековое</w:t>
      </w:r>
      <w:r>
        <w:rPr>
          <w:spacing w:val="-7"/>
        </w:rPr>
        <w:t xml:space="preserve"> </w:t>
      </w:r>
      <w:r>
        <w:t>европейское</w:t>
      </w:r>
      <w:r>
        <w:rPr>
          <w:spacing w:val="-7"/>
        </w:rPr>
        <w:t xml:space="preserve"> </w:t>
      </w:r>
      <w:r>
        <w:rPr>
          <w:spacing w:val="-2"/>
        </w:rPr>
        <w:t>общество.</w:t>
      </w:r>
    </w:p>
    <w:p w:rsidR="00EC4929" w:rsidRDefault="001B2B69">
      <w:pPr>
        <w:pStyle w:val="a3"/>
        <w:ind w:right="127" w:firstLine="758"/>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26" w:firstLine="758"/>
      </w:pPr>
      <w:r>
        <w:lastRenderedPageBreak/>
        <w:t>Города</w:t>
      </w:r>
      <w:r>
        <w:rPr>
          <w:spacing w:val="-15"/>
        </w:rPr>
        <w:t xml:space="preserve"> </w:t>
      </w:r>
      <w:r>
        <w:t>-</w:t>
      </w:r>
      <w:r>
        <w:rPr>
          <w:spacing w:val="-15"/>
        </w:rPr>
        <w:t xml:space="preserve"> </w:t>
      </w:r>
      <w:r>
        <w:t>центры</w:t>
      </w:r>
      <w:r>
        <w:rPr>
          <w:spacing w:val="-15"/>
        </w:rPr>
        <w:t xml:space="preserve"> </w:t>
      </w:r>
      <w:r>
        <w:t>ремесла,</w:t>
      </w:r>
      <w:r>
        <w:rPr>
          <w:spacing w:val="-15"/>
        </w:rPr>
        <w:t xml:space="preserve"> </w:t>
      </w:r>
      <w:r>
        <w:t>торговли,</w:t>
      </w:r>
      <w:r>
        <w:rPr>
          <w:spacing w:val="-15"/>
        </w:rPr>
        <w:t xml:space="preserve"> </w:t>
      </w:r>
      <w:r>
        <w:t>культуры.</w:t>
      </w:r>
      <w:r>
        <w:rPr>
          <w:spacing w:val="-15"/>
        </w:rPr>
        <w:t xml:space="preserve"> </w:t>
      </w:r>
      <w:r>
        <w:t>Население</w:t>
      </w:r>
      <w:r>
        <w:rPr>
          <w:spacing w:val="-13"/>
        </w:rPr>
        <w:t xml:space="preserve"> </w:t>
      </w:r>
      <w:r>
        <w:t>городов.</w:t>
      </w:r>
      <w:r>
        <w:rPr>
          <w:spacing w:val="-14"/>
        </w:rPr>
        <w:t xml:space="preserve"> </w:t>
      </w:r>
      <w:r>
        <w:t>Цехи</w:t>
      </w:r>
      <w:r>
        <w:rPr>
          <w:spacing w:val="-11"/>
        </w:rPr>
        <w:t xml:space="preserve"> </w:t>
      </w:r>
      <w:r>
        <w:t>и</w:t>
      </w:r>
      <w:r>
        <w:rPr>
          <w:spacing w:val="-15"/>
        </w:rPr>
        <w:t xml:space="preserve"> </w:t>
      </w:r>
      <w:r>
        <w:t>гильдии.</w:t>
      </w:r>
      <w:r>
        <w:rPr>
          <w:spacing w:val="-14"/>
        </w:rPr>
        <w:t xml:space="preserve"> </w:t>
      </w:r>
      <w:r>
        <w:t>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EC4929" w:rsidRDefault="001B2B69">
      <w:pPr>
        <w:pStyle w:val="a3"/>
        <w:ind w:right="131" w:firstLine="758"/>
      </w:pPr>
      <w:r>
        <w:t>Церковь</w:t>
      </w:r>
      <w:r>
        <w:rPr>
          <w:spacing w:val="-15"/>
        </w:rPr>
        <w:t xml:space="preserve"> </w:t>
      </w:r>
      <w:r>
        <w:t>и</w:t>
      </w:r>
      <w:r>
        <w:rPr>
          <w:spacing w:val="-15"/>
        </w:rPr>
        <w:t xml:space="preserve"> </w:t>
      </w:r>
      <w:r>
        <w:t>духовенство.</w:t>
      </w:r>
      <w:r>
        <w:rPr>
          <w:spacing w:val="-15"/>
        </w:rPr>
        <w:t xml:space="preserve"> </w:t>
      </w:r>
      <w:r>
        <w:t>Разделение</w:t>
      </w:r>
      <w:r>
        <w:rPr>
          <w:spacing w:val="-13"/>
        </w:rPr>
        <w:t xml:space="preserve"> </w:t>
      </w:r>
      <w:r>
        <w:t>христианства</w:t>
      </w:r>
      <w:r>
        <w:rPr>
          <w:spacing w:val="-13"/>
        </w:rPr>
        <w:t xml:space="preserve"> </w:t>
      </w:r>
      <w:r>
        <w:t>на</w:t>
      </w:r>
      <w:r>
        <w:rPr>
          <w:spacing w:val="-15"/>
        </w:rPr>
        <w:t xml:space="preserve"> </w:t>
      </w:r>
      <w:r>
        <w:t>католицизм</w:t>
      </w:r>
      <w:r>
        <w:rPr>
          <w:spacing w:val="-15"/>
        </w:rPr>
        <w:t xml:space="preserve"> </w:t>
      </w:r>
      <w:r>
        <w:t>и</w:t>
      </w:r>
      <w:r>
        <w:rPr>
          <w:spacing w:val="-15"/>
        </w:rPr>
        <w:t xml:space="preserve"> </w:t>
      </w:r>
      <w:r>
        <w:t>православие.</w:t>
      </w:r>
      <w:r>
        <w:rPr>
          <w:spacing w:val="-14"/>
        </w:rPr>
        <w:t xml:space="preserve"> </w:t>
      </w:r>
      <w:r>
        <w:t>Борьба</w:t>
      </w:r>
      <w:r>
        <w:rPr>
          <w:spacing w:val="-13"/>
        </w:rPr>
        <w:t xml:space="preserve"> </w:t>
      </w:r>
      <w:r>
        <w:t>пап</w:t>
      </w:r>
      <w:r>
        <w:rPr>
          <w:spacing w:val="-15"/>
        </w:rPr>
        <w:t xml:space="preserve"> </w:t>
      </w:r>
      <w:r>
        <w:t>за независимость</w:t>
      </w:r>
      <w:r>
        <w:rPr>
          <w:spacing w:val="80"/>
        </w:rPr>
        <w:t xml:space="preserve"> </w:t>
      </w:r>
      <w:r>
        <w:t>церкви</w:t>
      </w:r>
      <w:r>
        <w:rPr>
          <w:spacing w:val="80"/>
        </w:rPr>
        <w:t xml:space="preserve"> </w:t>
      </w:r>
      <w:r>
        <w:t>от</w:t>
      </w:r>
      <w:r>
        <w:rPr>
          <w:spacing w:val="80"/>
        </w:rPr>
        <w:t xml:space="preserve"> </w:t>
      </w:r>
      <w:r>
        <w:t>светской</w:t>
      </w:r>
      <w:r>
        <w:rPr>
          <w:spacing w:val="80"/>
        </w:rPr>
        <w:t xml:space="preserve"> </w:t>
      </w:r>
      <w:r>
        <w:t>власти.</w:t>
      </w:r>
      <w:r>
        <w:rPr>
          <w:spacing w:val="80"/>
        </w:rPr>
        <w:t xml:space="preserve"> </w:t>
      </w:r>
      <w:r>
        <w:t>Крестовые</w:t>
      </w:r>
      <w:r>
        <w:rPr>
          <w:spacing w:val="80"/>
        </w:rPr>
        <w:t xml:space="preserve"> </w:t>
      </w:r>
      <w:r>
        <w:t>походы:</w:t>
      </w:r>
      <w:r>
        <w:rPr>
          <w:spacing w:val="80"/>
        </w:rPr>
        <w:t xml:space="preserve"> </w:t>
      </w:r>
      <w:r>
        <w:t>цели,</w:t>
      </w:r>
      <w:r>
        <w:rPr>
          <w:spacing w:val="80"/>
        </w:rPr>
        <w:t xml:space="preserve"> </w:t>
      </w:r>
      <w:r>
        <w:t>участники,</w:t>
      </w:r>
      <w:r>
        <w:rPr>
          <w:spacing w:val="80"/>
        </w:rPr>
        <w:t xml:space="preserve"> </w:t>
      </w:r>
      <w:r>
        <w:t xml:space="preserve">итоги. Духовно-рыцарские ордены. Ереси: причины возникновения и распространения. Преследование </w:t>
      </w:r>
      <w:r>
        <w:rPr>
          <w:spacing w:val="-2"/>
        </w:rPr>
        <w:t>еретиков.</w:t>
      </w:r>
    </w:p>
    <w:p w:rsidR="00EC4929" w:rsidRDefault="001B2B69">
      <w:pPr>
        <w:pStyle w:val="a3"/>
        <w:spacing w:before="1"/>
        <w:ind w:left="1200"/>
      </w:pPr>
      <w:r>
        <w:t>Государства</w:t>
      </w:r>
      <w:r>
        <w:rPr>
          <w:spacing w:val="-3"/>
        </w:rPr>
        <w:t xml:space="preserve"> </w:t>
      </w:r>
      <w:r>
        <w:t>Европы</w:t>
      </w:r>
      <w:r>
        <w:rPr>
          <w:spacing w:val="-5"/>
        </w:rPr>
        <w:t xml:space="preserve"> </w:t>
      </w:r>
      <w:r>
        <w:t>в</w:t>
      </w:r>
      <w:r>
        <w:rPr>
          <w:spacing w:val="-2"/>
        </w:rPr>
        <w:t xml:space="preserve"> </w:t>
      </w:r>
      <w:r>
        <w:t>XII-XV</w:t>
      </w:r>
      <w:r>
        <w:rPr>
          <w:spacing w:val="-6"/>
        </w:rPr>
        <w:t xml:space="preserve"> </w:t>
      </w:r>
      <w:r>
        <w:rPr>
          <w:spacing w:val="-5"/>
        </w:rPr>
        <w:t>вв.</w:t>
      </w:r>
    </w:p>
    <w:p w:rsidR="00EC4929" w:rsidRDefault="001B2B69">
      <w:pPr>
        <w:pStyle w:val="a3"/>
        <w:spacing w:before="2"/>
        <w:ind w:right="124" w:firstLine="758"/>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w:t>
      </w:r>
      <w:r>
        <w:rPr>
          <w:spacing w:val="-7"/>
        </w:rPr>
        <w:t xml:space="preserve"> </w:t>
      </w:r>
      <w:r>
        <w:t>и</w:t>
      </w:r>
      <w:r>
        <w:rPr>
          <w:spacing w:val="-11"/>
        </w:rPr>
        <w:t xml:space="preserve"> </w:t>
      </w:r>
      <w:r>
        <w:t>образование</w:t>
      </w:r>
      <w:r>
        <w:rPr>
          <w:spacing w:val="-8"/>
        </w:rPr>
        <w:t xml:space="preserve"> </w:t>
      </w:r>
      <w:r>
        <w:t>централизованных</w:t>
      </w:r>
      <w:r>
        <w:rPr>
          <w:spacing w:val="-12"/>
        </w:rPr>
        <w:t xml:space="preserve"> </w:t>
      </w:r>
      <w:r>
        <w:t>государств</w:t>
      </w:r>
      <w:r>
        <w:rPr>
          <w:spacing w:val="-4"/>
        </w:rPr>
        <w:t xml:space="preserve"> </w:t>
      </w:r>
      <w:r>
        <w:t>на</w:t>
      </w:r>
      <w:r>
        <w:rPr>
          <w:spacing w:val="-8"/>
        </w:rPr>
        <w:t xml:space="preserve"> </w:t>
      </w:r>
      <w:r>
        <w:t>Пиренейском</w:t>
      </w:r>
      <w:r>
        <w:rPr>
          <w:spacing w:val="-5"/>
        </w:rPr>
        <w:t xml:space="preserve"> </w:t>
      </w:r>
      <w:r>
        <w:t>полуострове.</w:t>
      </w:r>
      <w:r>
        <w:rPr>
          <w:spacing w:val="-5"/>
        </w:rPr>
        <w:t xml:space="preserve"> </w:t>
      </w:r>
      <w:r>
        <w:t>Итальянские государства в XII-XV вв. Развитие экономики в европейских странах в период зрелого Средневековья.</w:t>
      </w:r>
      <w:r>
        <w:rPr>
          <w:spacing w:val="-4"/>
        </w:rPr>
        <w:t xml:space="preserve"> </w:t>
      </w:r>
      <w:r>
        <w:t>Обострение</w:t>
      </w:r>
      <w:r>
        <w:rPr>
          <w:spacing w:val="-7"/>
        </w:rPr>
        <w:t xml:space="preserve"> </w:t>
      </w:r>
      <w:r>
        <w:t>социальных</w:t>
      </w:r>
      <w:r>
        <w:rPr>
          <w:spacing w:val="-6"/>
        </w:rPr>
        <w:t xml:space="preserve"> </w:t>
      </w:r>
      <w:r>
        <w:t>противоречий</w:t>
      </w:r>
      <w:r>
        <w:rPr>
          <w:spacing w:val="-5"/>
        </w:rPr>
        <w:t xml:space="preserve"> </w:t>
      </w:r>
      <w:r>
        <w:t>в XIV</w:t>
      </w:r>
      <w:r>
        <w:rPr>
          <w:spacing w:val="-7"/>
        </w:rPr>
        <w:t xml:space="preserve"> </w:t>
      </w:r>
      <w:r>
        <w:t>в.</w:t>
      </w:r>
      <w:r>
        <w:rPr>
          <w:spacing w:val="-4"/>
        </w:rPr>
        <w:t xml:space="preserve"> </w:t>
      </w:r>
      <w:r>
        <w:t>(Жакерия,</w:t>
      </w:r>
      <w:r>
        <w:rPr>
          <w:spacing w:val="-4"/>
        </w:rPr>
        <w:t xml:space="preserve"> </w:t>
      </w:r>
      <w:r>
        <w:t>восстание</w:t>
      </w:r>
      <w:r>
        <w:rPr>
          <w:spacing w:val="-7"/>
        </w:rPr>
        <w:t xml:space="preserve"> </w:t>
      </w:r>
      <w:r>
        <w:t>Уота</w:t>
      </w:r>
      <w:r>
        <w:rPr>
          <w:spacing w:val="-2"/>
        </w:rPr>
        <w:t xml:space="preserve"> </w:t>
      </w:r>
      <w:r>
        <w:t>Тайлера). Гуситское движение в Чехии.</w:t>
      </w:r>
    </w:p>
    <w:p w:rsidR="00EC4929" w:rsidRDefault="001B2B69">
      <w:pPr>
        <w:pStyle w:val="a3"/>
        <w:spacing w:line="274" w:lineRule="exact"/>
        <w:ind w:left="1200"/>
      </w:pPr>
      <w:r>
        <w:t>Византийская</w:t>
      </w:r>
      <w:r>
        <w:rPr>
          <w:spacing w:val="45"/>
        </w:rPr>
        <w:t xml:space="preserve"> </w:t>
      </w:r>
      <w:r>
        <w:t>империя</w:t>
      </w:r>
      <w:r>
        <w:rPr>
          <w:spacing w:val="42"/>
        </w:rPr>
        <w:t xml:space="preserve"> </w:t>
      </w:r>
      <w:r>
        <w:t>и</w:t>
      </w:r>
      <w:r>
        <w:rPr>
          <w:spacing w:val="42"/>
        </w:rPr>
        <w:t xml:space="preserve"> </w:t>
      </w:r>
      <w:r>
        <w:t>славянские</w:t>
      </w:r>
      <w:r>
        <w:rPr>
          <w:spacing w:val="40"/>
        </w:rPr>
        <w:t xml:space="preserve"> </w:t>
      </w:r>
      <w:r>
        <w:t>государства</w:t>
      </w:r>
      <w:r>
        <w:rPr>
          <w:spacing w:val="40"/>
        </w:rPr>
        <w:t xml:space="preserve"> </w:t>
      </w:r>
      <w:r>
        <w:t>в</w:t>
      </w:r>
      <w:r>
        <w:rPr>
          <w:spacing w:val="50"/>
        </w:rPr>
        <w:t xml:space="preserve"> </w:t>
      </w:r>
      <w:r>
        <w:t>XII-XV</w:t>
      </w:r>
      <w:r>
        <w:rPr>
          <w:spacing w:val="41"/>
        </w:rPr>
        <w:t xml:space="preserve"> </w:t>
      </w:r>
      <w:r>
        <w:t>вв.</w:t>
      </w:r>
      <w:r>
        <w:rPr>
          <w:spacing w:val="43"/>
        </w:rPr>
        <w:t xml:space="preserve"> </w:t>
      </w:r>
      <w:r>
        <w:t>Экспансия</w:t>
      </w:r>
      <w:r>
        <w:rPr>
          <w:spacing w:val="41"/>
        </w:rPr>
        <w:t xml:space="preserve"> </w:t>
      </w:r>
      <w:r>
        <w:t>турок-</w:t>
      </w:r>
      <w:r>
        <w:rPr>
          <w:spacing w:val="-2"/>
        </w:rPr>
        <w:t>османов.</w:t>
      </w:r>
    </w:p>
    <w:p w:rsidR="00EC4929" w:rsidRDefault="001B2B69">
      <w:pPr>
        <w:pStyle w:val="a3"/>
        <w:spacing w:before="3" w:line="275" w:lineRule="exact"/>
      </w:pPr>
      <w:r>
        <w:t>Османские</w:t>
      </w:r>
      <w:r>
        <w:rPr>
          <w:spacing w:val="-6"/>
        </w:rPr>
        <w:t xml:space="preserve"> </w:t>
      </w:r>
      <w:r>
        <w:t>завоевания</w:t>
      </w:r>
      <w:r>
        <w:rPr>
          <w:spacing w:val="-8"/>
        </w:rPr>
        <w:t xml:space="preserve"> </w:t>
      </w:r>
      <w:r>
        <w:t>на</w:t>
      </w:r>
      <w:r>
        <w:rPr>
          <w:spacing w:val="-8"/>
        </w:rPr>
        <w:t xml:space="preserve"> </w:t>
      </w:r>
      <w:r>
        <w:t>Балканах.</w:t>
      </w:r>
      <w:r>
        <w:rPr>
          <w:spacing w:val="-1"/>
        </w:rPr>
        <w:t xml:space="preserve"> </w:t>
      </w:r>
      <w:r>
        <w:t>Падение</w:t>
      </w:r>
      <w:r>
        <w:rPr>
          <w:spacing w:val="-3"/>
        </w:rPr>
        <w:t xml:space="preserve"> </w:t>
      </w:r>
      <w:r>
        <w:rPr>
          <w:spacing w:val="-2"/>
        </w:rPr>
        <w:t>Константинополя.</w:t>
      </w:r>
    </w:p>
    <w:p w:rsidR="00EC4929" w:rsidRDefault="001B2B69">
      <w:pPr>
        <w:pStyle w:val="a3"/>
        <w:spacing w:line="275" w:lineRule="exact"/>
        <w:ind w:left="1200"/>
      </w:pPr>
      <w:r>
        <w:t>Культура</w:t>
      </w:r>
      <w:r>
        <w:rPr>
          <w:spacing w:val="-3"/>
        </w:rPr>
        <w:t xml:space="preserve"> </w:t>
      </w:r>
      <w:r>
        <w:t>средневековой</w:t>
      </w:r>
      <w:r>
        <w:rPr>
          <w:spacing w:val="-5"/>
        </w:rPr>
        <w:t xml:space="preserve"> </w:t>
      </w:r>
      <w:r>
        <w:rPr>
          <w:spacing w:val="-2"/>
        </w:rPr>
        <w:t>Европы.</w:t>
      </w:r>
    </w:p>
    <w:p w:rsidR="00EC4929" w:rsidRDefault="001B2B69">
      <w:pPr>
        <w:pStyle w:val="a3"/>
        <w:spacing w:before="2"/>
        <w:ind w:right="135" w:firstLine="758"/>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EC4929" w:rsidRDefault="001B2B69">
      <w:pPr>
        <w:pStyle w:val="a3"/>
        <w:spacing w:line="274" w:lineRule="exact"/>
        <w:ind w:left="1200"/>
      </w:pPr>
      <w:r>
        <w:t>Страны Востока</w:t>
      </w:r>
      <w:r>
        <w:rPr>
          <w:spacing w:val="-6"/>
        </w:rPr>
        <w:t xml:space="preserve"> </w:t>
      </w:r>
      <w:r>
        <w:t>в Средние</w:t>
      </w:r>
      <w:r>
        <w:rPr>
          <w:spacing w:val="-6"/>
        </w:rPr>
        <w:t xml:space="preserve"> </w:t>
      </w:r>
      <w:r>
        <w:rPr>
          <w:spacing w:val="-4"/>
        </w:rPr>
        <w:t>века.</w:t>
      </w:r>
    </w:p>
    <w:p w:rsidR="00EC4929" w:rsidRDefault="001B2B69">
      <w:pPr>
        <w:pStyle w:val="a3"/>
        <w:spacing w:before="3"/>
        <w:ind w:right="123" w:firstLine="758"/>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EC4929" w:rsidRDefault="001B2B69">
      <w:pPr>
        <w:pStyle w:val="a3"/>
        <w:spacing w:before="3" w:line="237" w:lineRule="auto"/>
        <w:ind w:left="1200" w:right="376"/>
      </w:pPr>
      <w:r>
        <w:t>Культура</w:t>
      </w:r>
      <w:r>
        <w:rPr>
          <w:spacing w:val="-6"/>
        </w:rPr>
        <w:t xml:space="preserve"> </w:t>
      </w:r>
      <w:r>
        <w:t>народов</w:t>
      </w:r>
      <w:r>
        <w:rPr>
          <w:spacing w:val="-8"/>
        </w:rPr>
        <w:t xml:space="preserve"> </w:t>
      </w:r>
      <w:r>
        <w:t>Востока.</w:t>
      </w:r>
      <w:r>
        <w:rPr>
          <w:spacing w:val="-4"/>
        </w:rPr>
        <w:t xml:space="preserve"> </w:t>
      </w:r>
      <w:r>
        <w:t>Литература.</w:t>
      </w:r>
      <w:r>
        <w:rPr>
          <w:spacing w:val="-4"/>
        </w:rPr>
        <w:t xml:space="preserve"> </w:t>
      </w:r>
      <w:r>
        <w:t>Архитектура.</w:t>
      </w:r>
      <w:r>
        <w:rPr>
          <w:spacing w:val="-4"/>
        </w:rPr>
        <w:t xml:space="preserve"> </w:t>
      </w:r>
      <w:r>
        <w:t>Традиционные</w:t>
      </w:r>
      <w:r>
        <w:rPr>
          <w:spacing w:val="-11"/>
        </w:rPr>
        <w:t xml:space="preserve"> </w:t>
      </w:r>
      <w:r>
        <w:t>искусства</w:t>
      </w:r>
      <w:r>
        <w:rPr>
          <w:spacing w:val="-6"/>
        </w:rPr>
        <w:t xml:space="preserve"> </w:t>
      </w:r>
      <w:r>
        <w:t>и</w:t>
      </w:r>
      <w:r>
        <w:rPr>
          <w:spacing w:val="-5"/>
        </w:rPr>
        <w:t xml:space="preserve"> </w:t>
      </w:r>
      <w:r>
        <w:t>ремесла. Государства доколумбовой Америки в Средние века.</w:t>
      </w:r>
    </w:p>
    <w:p w:rsidR="00EC4929" w:rsidRDefault="001B2B69">
      <w:pPr>
        <w:pStyle w:val="a3"/>
        <w:spacing w:before="5" w:line="237" w:lineRule="auto"/>
        <w:ind w:right="2020" w:firstLine="758"/>
        <w:jc w:val="left"/>
      </w:pPr>
      <w:r>
        <w:t>Цивилизации</w:t>
      </w:r>
      <w:r>
        <w:rPr>
          <w:spacing w:val="-7"/>
        </w:rPr>
        <w:t xml:space="preserve"> </w:t>
      </w:r>
      <w:r>
        <w:t>майя,</w:t>
      </w:r>
      <w:r>
        <w:rPr>
          <w:spacing w:val="-6"/>
        </w:rPr>
        <w:t xml:space="preserve"> </w:t>
      </w:r>
      <w:r>
        <w:t>ацтеков</w:t>
      </w:r>
      <w:r>
        <w:rPr>
          <w:spacing w:val="-6"/>
        </w:rPr>
        <w:t xml:space="preserve"> </w:t>
      </w:r>
      <w:r>
        <w:t>и</w:t>
      </w:r>
      <w:r>
        <w:rPr>
          <w:spacing w:val="-2"/>
        </w:rPr>
        <w:t xml:space="preserve"> </w:t>
      </w:r>
      <w:r>
        <w:t>инков:</w:t>
      </w:r>
      <w:r>
        <w:rPr>
          <w:spacing w:val="-2"/>
        </w:rPr>
        <w:t xml:space="preserve"> </w:t>
      </w:r>
      <w:r>
        <w:t>общественный</w:t>
      </w:r>
      <w:r>
        <w:rPr>
          <w:spacing w:val="-7"/>
        </w:rPr>
        <w:t xml:space="preserve"> </w:t>
      </w:r>
      <w:r>
        <w:t>строй,</w:t>
      </w:r>
      <w:r>
        <w:rPr>
          <w:spacing w:val="-6"/>
        </w:rPr>
        <w:t xml:space="preserve"> </w:t>
      </w:r>
      <w:r>
        <w:t>религиозные верования, культура. Появление европейских завоевателей.</w:t>
      </w:r>
    </w:p>
    <w:p w:rsidR="00EC4929" w:rsidRDefault="001B2B69">
      <w:pPr>
        <w:pStyle w:val="a3"/>
        <w:spacing w:before="4" w:line="275" w:lineRule="exact"/>
        <w:ind w:left="1200"/>
        <w:jc w:val="left"/>
      </w:pPr>
      <w:r>
        <w:rPr>
          <w:spacing w:val="-2"/>
        </w:rPr>
        <w:t>Обобщение.</w:t>
      </w:r>
    </w:p>
    <w:p w:rsidR="00EC4929" w:rsidRDefault="001B2B69">
      <w:pPr>
        <w:pStyle w:val="a3"/>
        <w:ind w:left="1200" w:right="4179"/>
      </w:pPr>
      <w:r>
        <w:t>Историческое</w:t>
      </w:r>
      <w:r>
        <w:rPr>
          <w:spacing w:val="-1"/>
        </w:rPr>
        <w:t xml:space="preserve"> </w:t>
      </w:r>
      <w:r>
        <w:t>и культурное наследие Средних веков. История</w:t>
      </w:r>
      <w:r>
        <w:rPr>
          <w:spacing w:val="-9"/>
        </w:rPr>
        <w:t xml:space="preserve"> </w:t>
      </w:r>
      <w:r>
        <w:t>России.</w:t>
      </w:r>
      <w:r>
        <w:rPr>
          <w:spacing w:val="-7"/>
        </w:rPr>
        <w:t xml:space="preserve"> </w:t>
      </w:r>
      <w:r>
        <w:t>От</w:t>
      </w:r>
      <w:r>
        <w:rPr>
          <w:spacing w:val="-9"/>
        </w:rPr>
        <w:t xml:space="preserve"> </w:t>
      </w:r>
      <w:r>
        <w:t>Руси</w:t>
      </w:r>
      <w:r>
        <w:rPr>
          <w:spacing w:val="-4"/>
        </w:rPr>
        <w:t xml:space="preserve"> </w:t>
      </w:r>
      <w:r>
        <w:t>к</w:t>
      </w:r>
      <w:r>
        <w:rPr>
          <w:spacing w:val="-6"/>
        </w:rPr>
        <w:t xml:space="preserve"> </w:t>
      </w:r>
      <w:r>
        <w:t>Российскому</w:t>
      </w:r>
      <w:r>
        <w:rPr>
          <w:spacing w:val="-14"/>
        </w:rPr>
        <w:t xml:space="preserve"> </w:t>
      </w:r>
      <w:r>
        <w:t xml:space="preserve">государству. </w:t>
      </w:r>
      <w:r>
        <w:rPr>
          <w:spacing w:val="-2"/>
        </w:rPr>
        <w:t>Введение.</w:t>
      </w:r>
    </w:p>
    <w:p w:rsidR="00EC4929" w:rsidRDefault="001B2B69">
      <w:pPr>
        <w:pStyle w:val="a3"/>
        <w:spacing w:before="1" w:line="275" w:lineRule="exact"/>
        <w:ind w:left="1200"/>
      </w:pPr>
      <w:r>
        <w:t>Роль</w:t>
      </w:r>
      <w:r>
        <w:rPr>
          <w:spacing w:val="45"/>
        </w:rPr>
        <w:t xml:space="preserve"> </w:t>
      </w:r>
      <w:r>
        <w:t>и</w:t>
      </w:r>
      <w:r>
        <w:rPr>
          <w:spacing w:val="53"/>
        </w:rPr>
        <w:t xml:space="preserve"> </w:t>
      </w:r>
      <w:r>
        <w:t>место</w:t>
      </w:r>
      <w:r>
        <w:rPr>
          <w:spacing w:val="55"/>
        </w:rPr>
        <w:t xml:space="preserve"> </w:t>
      </w:r>
      <w:r>
        <w:t>России</w:t>
      </w:r>
      <w:r>
        <w:rPr>
          <w:spacing w:val="53"/>
        </w:rPr>
        <w:t xml:space="preserve"> </w:t>
      </w:r>
      <w:r>
        <w:t>в</w:t>
      </w:r>
      <w:r>
        <w:rPr>
          <w:spacing w:val="49"/>
        </w:rPr>
        <w:t xml:space="preserve"> </w:t>
      </w:r>
      <w:r>
        <w:t>мировой</w:t>
      </w:r>
      <w:r>
        <w:rPr>
          <w:spacing w:val="51"/>
        </w:rPr>
        <w:t xml:space="preserve"> </w:t>
      </w:r>
      <w:r>
        <w:t>истории.</w:t>
      </w:r>
      <w:r>
        <w:rPr>
          <w:spacing w:val="60"/>
        </w:rPr>
        <w:t xml:space="preserve"> </w:t>
      </w:r>
      <w:r>
        <w:t>Проблемы</w:t>
      </w:r>
      <w:r>
        <w:rPr>
          <w:spacing w:val="52"/>
        </w:rPr>
        <w:t xml:space="preserve"> </w:t>
      </w:r>
      <w:r>
        <w:t>периодизации</w:t>
      </w:r>
      <w:r>
        <w:rPr>
          <w:spacing w:val="53"/>
        </w:rPr>
        <w:t xml:space="preserve"> </w:t>
      </w:r>
      <w:r>
        <w:t>российской</w:t>
      </w:r>
      <w:r>
        <w:rPr>
          <w:spacing w:val="53"/>
        </w:rPr>
        <w:t xml:space="preserve"> </w:t>
      </w:r>
      <w:r>
        <w:rPr>
          <w:spacing w:val="-2"/>
        </w:rPr>
        <w:t>истории.</w:t>
      </w:r>
    </w:p>
    <w:p w:rsidR="00EC4929" w:rsidRDefault="001B2B69">
      <w:pPr>
        <w:pStyle w:val="a3"/>
        <w:spacing w:line="275" w:lineRule="exact"/>
      </w:pPr>
      <w:r>
        <w:t>Источники</w:t>
      </w:r>
      <w:r>
        <w:rPr>
          <w:spacing w:val="-5"/>
        </w:rPr>
        <w:t xml:space="preserve"> </w:t>
      </w:r>
      <w:r>
        <w:t>по истории</w:t>
      </w:r>
      <w:r>
        <w:rPr>
          <w:spacing w:val="-4"/>
        </w:rPr>
        <w:t xml:space="preserve"> </w:t>
      </w:r>
      <w:r>
        <w:rPr>
          <w:spacing w:val="-2"/>
        </w:rPr>
        <w:t>России.</w:t>
      </w:r>
    </w:p>
    <w:p w:rsidR="00EC4929" w:rsidRDefault="001B2B69">
      <w:pPr>
        <w:pStyle w:val="a3"/>
        <w:spacing w:before="3"/>
        <w:ind w:right="140" w:firstLine="758"/>
      </w:pPr>
      <w:r>
        <w:t>Народы и государства на территории нашей страны в древности. Восточная Европа в середине I тыс. н. э.</w:t>
      </w:r>
    </w:p>
    <w:p w:rsidR="00EC4929" w:rsidRDefault="001B2B69">
      <w:pPr>
        <w:pStyle w:val="a3"/>
        <w:ind w:right="120" w:firstLine="758"/>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w:t>
      </w:r>
      <w:r>
        <w:rPr>
          <w:spacing w:val="-7"/>
        </w:rPr>
        <w:t xml:space="preserve"> </w:t>
      </w:r>
      <w:r>
        <w:t>Ареалы</w:t>
      </w:r>
      <w:r>
        <w:rPr>
          <w:spacing w:val="-7"/>
        </w:rPr>
        <w:t xml:space="preserve"> </w:t>
      </w:r>
      <w:r>
        <w:t>древнейшего</w:t>
      </w:r>
      <w:r>
        <w:rPr>
          <w:spacing w:val="-9"/>
        </w:rPr>
        <w:t xml:space="preserve"> </w:t>
      </w:r>
      <w:r>
        <w:t>земледелия</w:t>
      </w:r>
      <w:r>
        <w:rPr>
          <w:spacing w:val="-9"/>
        </w:rPr>
        <w:t xml:space="preserve"> </w:t>
      </w:r>
      <w:r>
        <w:t>и</w:t>
      </w:r>
      <w:r>
        <w:rPr>
          <w:spacing w:val="-12"/>
        </w:rPr>
        <w:t xml:space="preserve"> </w:t>
      </w:r>
      <w:r>
        <w:t>скотоводства.</w:t>
      </w:r>
      <w:r>
        <w:rPr>
          <w:spacing w:val="-11"/>
        </w:rPr>
        <w:t xml:space="preserve"> </w:t>
      </w:r>
      <w:r>
        <w:t>Появление</w:t>
      </w:r>
      <w:r>
        <w:rPr>
          <w:spacing w:val="-14"/>
        </w:rPr>
        <w:t xml:space="preserve"> </w:t>
      </w:r>
      <w:r>
        <w:t>металлических</w:t>
      </w:r>
      <w:r>
        <w:rPr>
          <w:spacing w:val="-13"/>
        </w:rPr>
        <w:t xml:space="preserve"> </w:t>
      </w:r>
      <w:r>
        <w:t>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EC4929" w:rsidRDefault="001B2B69">
      <w:pPr>
        <w:pStyle w:val="a3"/>
        <w:spacing w:before="1"/>
        <w:ind w:right="130" w:firstLine="758"/>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EC4929" w:rsidRDefault="001B2B69">
      <w:pPr>
        <w:pStyle w:val="a3"/>
        <w:spacing w:line="242" w:lineRule="auto"/>
        <w:ind w:right="134" w:firstLine="758"/>
      </w:pPr>
      <w:r>
        <w:t>Великое переселение народов. Миграция готов. Нашествие гуннов. Вопрос о славянской прародине</w:t>
      </w:r>
      <w:r>
        <w:rPr>
          <w:spacing w:val="21"/>
        </w:rPr>
        <w:t xml:space="preserve"> </w:t>
      </w:r>
      <w:r>
        <w:t>и</w:t>
      </w:r>
      <w:r>
        <w:rPr>
          <w:spacing w:val="29"/>
        </w:rPr>
        <w:t xml:space="preserve"> </w:t>
      </w:r>
      <w:r>
        <w:t>происхождении</w:t>
      </w:r>
      <w:r>
        <w:rPr>
          <w:spacing w:val="29"/>
        </w:rPr>
        <w:t xml:space="preserve"> </w:t>
      </w:r>
      <w:r>
        <w:t>славян.</w:t>
      </w:r>
      <w:r>
        <w:rPr>
          <w:spacing w:val="30"/>
        </w:rPr>
        <w:t xml:space="preserve"> </w:t>
      </w:r>
      <w:r>
        <w:t>Расселение</w:t>
      </w:r>
      <w:r>
        <w:rPr>
          <w:spacing w:val="28"/>
        </w:rPr>
        <w:t xml:space="preserve"> </w:t>
      </w:r>
      <w:r>
        <w:t>славян,</w:t>
      </w:r>
      <w:r>
        <w:rPr>
          <w:spacing w:val="26"/>
        </w:rPr>
        <w:t xml:space="preserve"> </w:t>
      </w:r>
      <w:r>
        <w:t>их</w:t>
      </w:r>
      <w:r>
        <w:rPr>
          <w:spacing w:val="25"/>
        </w:rPr>
        <w:t xml:space="preserve"> </w:t>
      </w:r>
      <w:r>
        <w:t>разделение</w:t>
      </w:r>
      <w:r>
        <w:rPr>
          <w:spacing w:val="28"/>
        </w:rPr>
        <w:t xml:space="preserve"> </w:t>
      </w:r>
      <w:r>
        <w:t>на</w:t>
      </w:r>
      <w:r>
        <w:rPr>
          <w:spacing w:val="28"/>
        </w:rPr>
        <w:t xml:space="preserve"> </w:t>
      </w:r>
      <w:r>
        <w:t>три</w:t>
      </w:r>
      <w:r>
        <w:rPr>
          <w:spacing w:val="25"/>
        </w:rPr>
        <w:t xml:space="preserve"> </w:t>
      </w:r>
      <w:r>
        <w:t>ветви</w:t>
      </w:r>
      <w:r>
        <w:rPr>
          <w:spacing w:val="32"/>
        </w:rPr>
        <w:t xml:space="preserve"> </w:t>
      </w:r>
      <w:r>
        <w:t>-</w:t>
      </w:r>
      <w:r>
        <w:rPr>
          <w:spacing w:val="27"/>
        </w:rPr>
        <w:t xml:space="preserve"> </w:t>
      </w:r>
      <w:r>
        <w:rPr>
          <w:spacing w:val="-2"/>
        </w:rPr>
        <w:t>восточных,</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right="129"/>
      </w:pPr>
      <w:r>
        <w:lastRenderedPageBreak/>
        <w:t>западных и южных. Славянские общности Восточной Европы. Их соседи - балты и финно-угры. Хозяйство восточных славян, их</w:t>
      </w:r>
      <w:r>
        <w:rPr>
          <w:spacing w:val="-1"/>
        </w:rPr>
        <w:t xml:space="preserve"> </w:t>
      </w:r>
      <w:r>
        <w:t>общественный строй и политическая организация. Возникновение княжеской власти. Традиционные верования.</w:t>
      </w:r>
    </w:p>
    <w:p w:rsidR="00EC4929" w:rsidRDefault="001B2B69">
      <w:pPr>
        <w:pStyle w:val="a3"/>
        <w:spacing w:before="5" w:line="237" w:lineRule="auto"/>
        <w:ind w:right="135" w:firstLine="758"/>
      </w:pPr>
      <w:r>
        <w:t>Страны и народы Восточной Европы, Сибири и Дальнего Востока, Тюркский каганат, Хазарский каганат, Волжская Булгария.</w:t>
      </w:r>
    </w:p>
    <w:p w:rsidR="00EC4929" w:rsidRDefault="001B2B69">
      <w:pPr>
        <w:pStyle w:val="a3"/>
        <w:spacing w:before="3" w:line="275" w:lineRule="exact"/>
        <w:ind w:left="1200"/>
      </w:pPr>
      <w:r>
        <w:t>Русь</w:t>
      </w:r>
      <w:r>
        <w:rPr>
          <w:spacing w:val="-3"/>
        </w:rPr>
        <w:t xml:space="preserve"> </w:t>
      </w:r>
      <w:r>
        <w:t>в</w:t>
      </w:r>
      <w:r>
        <w:rPr>
          <w:spacing w:val="1"/>
        </w:rPr>
        <w:t xml:space="preserve"> </w:t>
      </w:r>
      <w:r>
        <w:t>IX</w:t>
      </w:r>
      <w:r>
        <w:rPr>
          <w:spacing w:val="-4"/>
        </w:rPr>
        <w:t xml:space="preserve"> </w:t>
      </w:r>
      <w:r>
        <w:t>-</w:t>
      </w:r>
      <w:r>
        <w:rPr>
          <w:spacing w:val="2"/>
        </w:rPr>
        <w:t xml:space="preserve"> </w:t>
      </w:r>
      <w:r>
        <w:t>начале</w:t>
      </w:r>
      <w:r>
        <w:rPr>
          <w:spacing w:val="-1"/>
        </w:rPr>
        <w:t xml:space="preserve"> </w:t>
      </w:r>
      <w:r>
        <w:t>XII</w:t>
      </w:r>
      <w:r>
        <w:rPr>
          <w:spacing w:val="-3"/>
        </w:rPr>
        <w:t xml:space="preserve"> </w:t>
      </w:r>
      <w:r>
        <w:rPr>
          <w:spacing w:val="-5"/>
        </w:rPr>
        <w:t>в.</w:t>
      </w:r>
    </w:p>
    <w:p w:rsidR="00EC4929" w:rsidRDefault="001B2B69">
      <w:pPr>
        <w:pStyle w:val="a3"/>
        <w:ind w:right="133" w:firstLine="758"/>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EC4929" w:rsidRDefault="001B2B69">
      <w:pPr>
        <w:pStyle w:val="a3"/>
        <w:spacing w:before="4" w:line="237" w:lineRule="auto"/>
        <w:ind w:left="1200" w:right="3425"/>
      </w:pPr>
      <w:r>
        <w:t>Первые</w:t>
      </w:r>
      <w:r>
        <w:rPr>
          <w:spacing w:val="-7"/>
        </w:rPr>
        <w:t xml:space="preserve"> </w:t>
      </w:r>
      <w:r>
        <w:t>известия</w:t>
      </w:r>
      <w:r>
        <w:rPr>
          <w:spacing w:val="-11"/>
        </w:rPr>
        <w:t xml:space="preserve"> </w:t>
      </w:r>
      <w:r>
        <w:t>о</w:t>
      </w:r>
      <w:r>
        <w:rPr>
          <w:spacing w:val="-6"/>
        </w:rPr>
        <w:t xml:space="preserve"> </w:t>
      </w:r>
      <w:r>
        <w:t>Руси.</w:t>
      </w:r>
      <w:r>
        <w:rPr>
          <w:spacing w:val="-5"/>
        </w:rPr>
        <w:t xml:space="preserve"> </w:t>
      </w:r>
      <w:r>
        <w:t>Проблема</w:t>
      </w:r>
      <w:r>
        <w:rPr>
          <w:spacing w:val="-12"/>
        </w:rPr>
        <w:t xml:space="preserve"> </w:t>
      </w:r>
      <w:r>
        <w:t>образования</w:t>
      </w:r>
      <w:r>
        <w:rPr>
          <w:spacing w:val="-6"/>
        </w:rPr>
        <w:t xml:space="preserve"> </w:t>
      </w:r>
      <w:r>
        <w:t>государства. Русь. Скандинавы на Руси. Начало династии Рюриковичей.</w:t>
      </w:r>
    </w:p>
    <w:p w:rsidR="00EC4929" w:rsidRDefault="001B2B69">
      <w:pPr>
        <w:pStyle w:val="a3"/>
        <w:spacing w:before="4"/>
        <w:ind w:right="134" w:firstLine="758"/>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EC4929" w:rsidRDefault="001B2B69">
      <w:pPr>
        <w:pStyle w:val="a3"/>
        <w:spacing w:line="275" w:lineRule="exact"/>
        <w:ind w:left="1200"/>
      </w:pPr>
      <w:r>
        <w:t>Принятие</w:t>
      </w:r>
      <w:r>
        <w:rPr>
          <w:spacing w:val="-6"/>
        </w:rPr>
        <w:t xml:space="preserve"> </w:t>
      </w:r>
      <w:r>
        <w:t>христианства</w:t>
      </w:r>
      <w:r>
        <w:rPr>
          <w:spacing w:val="-8"/>
        </w:rPr>
        <w:t xml:space="preserve"> </w:t>
      </w:r>
      <w:r>
        <w:t>и</w:t>
      </w:r>
      <w:r>
        <w:rPr>
          <w:spacing w:val="-2"/>
        </w:rPr>
        <w:t xml:space="preserve"> </w:t>
      </w:r>
      <w:r>
        <w:t>его</w:t>
      </w:r>
      <w:r>
        <w:rPr>
          <w:spacing w:val="-2"/>
        </w:rPr>
        <w:t xml:space="preserve"> </w:t>
      </w:r>
      <w:r>
        <w:t>значение.</w:t>
      </w:r>
      <w:r>
        <w:rPr>
          <w:spacing w:val="-1"/>
        </w:rPr>
        <w:t xml:space="preserve"> </w:t>
      </w:r>
      <w:r>
        <w:t>Византийское</w:t>
      </w:r>
      <w:r>
        <w:rPr>
          <w:spacing w:val="-8"/>
        </w:rPr>
        <w:t xml:space="preserve"> </w:t>
      </w:r>
      <w:r>
        <w:t>наследие</w:t>
      </w:r>
      <w:r>
        <w:rPr>
          <w:spacing w:val="-4"/>
        </w:rPr>
        <w:t xml:space="preserve"> </w:t>
      </w:r>
      <w:r>
        <w:t>на</w:t>
      </w:r>
      <w:r>
        <w:rPr>
          <w:spacing w:val="-3"/>
        </w:rPr>
        <w:t xml:space="preserve"> </w:t>
      </w:r>
      <w:r>
        <w:rPr>
          <w:spacing w:val="-2"/>
        </w:rPr>
        <w:t>Руси.</w:t>
      </w:r>
    </w:p>
    <w:p w:rsidR="00EC4929" w:rsidRDefault="001B2B69">
      <w:pPr>
        <w:pStyle w:val="a3"/>
        <w:ind w:right="132" w:firstLine="758"/>
      </w:pPr>
      <w: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w:t>
      </w:r>
      <w:r>
        <w:rPr>
          <w:spacing w:val="-11"/>
        </w:rPr>
        <w:t xml:space="preserve"> </w:t>
      </w:r>
      <w:r>
        <w:t>Святого.</w:t>
      </w:r>
      <w:r>
        <w:rPr>
          <w:spacing w:val="-9"/>
        </w:rPr>
        <w:t xml:space="preserve"> </w:t>
      </w:r>
      <w:r>
        <w:t>Ярослав</w:t>
      </w:r>
      <w:r>
        <w:rPr>
          <w:spacing w:val="-11"/>
        </w:rPr>
        <w:t xml:space="preserve"> </w:t>
      </w:r>
      <w:r>
        <w:t>Мудрый.</w:t>
      </w:r>
      <w:r>
        <w:rPr>
          <w:spacing w:val="-6"/>
        </w:rPr>
        <w:t xml:space="preserve"> </w:t>
      </w:r>
      <w:r>
        <w:t>Русь</w:t>
      </w:r>
      <w:r>
        <w:rPr>
          <w:spacing w:val="-6"/>
        </w:rPr>
        <w:t xml:space="preserve"> </w:t>
      </w:r>
      <w:r>
        <w:t>при</w:t>
      </w:r>
      <w:r>
        <w:rPr>
          <w:spacing w:val="-7"/>
        </w:rPr>
        <w:t xml:space="preserve"> </w:t>
      </w:r>
      <w:r>
        <w:t>Ярославичах.</w:t>
      </w:r>
      <w:r>
        <w:rPr>
          <w:spacing w:val="-6"/>
        </w:rPr>
        <w:t xml:space="preserve"> </w:t>
      </w:r>
      <w:r>
        <w:t>Владимир</w:t>
      </w:r>
      <w:r>
        <w:rPr>
          <w:spacing w:val="-7"/>
        </w:rPr>
        <w:t xml:space="preserve"> </w:t>
      </w:r>
      <w:r>
        <w:t>Мономах.</w:t>
      </w:r>
      <w:r>
        <w:rPr>
          <w:spacing w:val="-6"/>
        </w:rPr>
        <w:t xml:space="preserve"> </w:t>
      </w:r>
      <w:r>
        <w:t>Русская</w:t>
      </w:r>
      <w:r>
        <w:rPr>
          <w:spacing w:val="-7"/>
        </w:rPr>
        <w:t xml:space="preserve"> </w:t>
      </w:r>
      <w:r>
        <w:rPr>
          <w:spacing w:val="-2"/>
        </w:rPr>
        <w:t>церковь.</w:t>
      </w:r>
    </w:p>
    <w:p w:rsidR="00EC4929" w:rsidRDefault="001B2B69">
      <w:pPr>
        <w:pStyle w:val="a3"/>
        <w:spacing w:before="4" w:line="237" w:lineRule="auto"/>
        <w:ind w:left="1200" w:right="3378"/>
      </w:pPr>
      <w:r>
        <w:t>Общественный</w:t>
      </w:r>
      <w:r>
        <w:rPr>
          <w:spacing w:val="-4"/>
        </w:rPr>
        <w:t xml:space="preserve"> </w:t>
      </w:r>
      <w:r>
        <w:t>строй</w:t>
      </w:r>
      <w:r>
        <w:rPr>
          <w:spacing w:val="-4"/>
        </w:rPr>
        <w:t xml:space="preserve"> </w:t>
      </w:r>
      <w:r>
        <w:t>Руси: дискуссии в исторической науке. Князья,</w:t>
      </w:r>
      <w:r>
        <w:rPr>
          <w:spacing w:val="-6"/>
        </w:rPr>
        <w:t xml:space="preserve"> </w:t>
      </w:r>
      <w:r>
        <w:t>дружина.</w:t>
      </w:r>
      <w:r>
        <w:rPr>
          <w:spacing w:val="-3"/>
        </w:rPr>
        <w:t xml:space="preserve"> </w:t>
      </w:r>
      <w:r>
        <w:t>Духовенство.</w:t>
      </w:r>
      <w:r>
        <w:rPr>
          <w:spacing w:val="-8"/>
        </w:rPr>
        <w:t xml:space="preserve"> </w:t>
      </w:r>
      <w:r>
        <w:t>Городское</w:t>
      </w:r>
      <w:r>
        <w:rPr>
          <w:spacing w:val="-6"/>
        </w:rPr>
        <w:t xml:space="preserve"> </w:t>
      </w:r>
      <w:r>
        <w:t>население.</w:t>
      </w:r>
      <w:r>
        <w:rPr>
          <w:spacing w:val="-3"/>
        </w:rPr>
        <w:t xml:space="preserve"> </w:t>
      </w:r>
      <w:r>
        <w:rPr>
          <w:spacing w:val="-2"/>
        </w:rPr>
        <w:t>Купцы.</w:t>
      </w:r>
    </w:p>
    <w:p w:rsidR="00EC4929" w:rsidRDefault="001B2B69">
      <w:pPr>
        <w:pStyle w:val="a3"/>
        <w:spacing w:before="3"/>
        <w:ind w:right="144" w:firstLine="758"/>
      </w:pPr>
      <w:r>
        <w:t>Категории рядового и зависимого населения. Древнерусское право: Русская Правда, церковные уставы.</w:t>
      </w:r>
    </w:p>
    <w:p w:rsidR="00EC4929" w:rsidRDefault="001B2B69">
      <w:pPr>
        <w:pStyle w:val="a3"/>
        <w:spacing w:before="1"/>
        <w:ind w:right="127" w:firstLine="758"/>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EC4929" w:rsidRDefault="001B2B69">
      <w:pPr>
        <w:pStyle w:val="a3"/>
        <w:ind w:right="137" w:firstLine="758"/>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EC4929" w:rsidRDefault="001B2B69">
      <w:pPr>
        <w:pStyle w:val="a3"/>
        <w:spacing w:before="3" w:line="237" w:lineRule="auto"/>
        <w:ind w:right="127" w:firstLine="758"/>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EC4929" w:rsidRDefault="001B2B69">
      <w:pPr>
        <w:pStyle w:val="a3"/>
        <w:spacing w:before="3" w:line="275" w:lineRule="exact"/>
        <w:ind w:left="1200"/>
      </w:pPr>
      <w:r>
        <w:t>«Новгородская</w:t>
      </w:r>
      <w:r>
        <w:rPr>
          <w:spacing w:val="-17"/>
        </w:rPr>
        <w:t xml:space="preserve"> </w:t>
      </w:r>
      <w:r>
        <w:t>псалтирь».</w:t>
      </w:r>
      <w:r>
        <w:rPr>
          <w:spacing w:val="-15"/>
        </w:rPr>
        <w:t xml:space="preserve"> </w:t>
      </w:r>
      <w:r>
        <w:t>«Остромирово</w:t>
      </w:r>
      <w:r>
        <w:rPr>
          <w:spacing w:val="-15"/>
        </w:rPr>
        <w:t xml:space="preserve"> </w:t>
      </w:r>
      <w:r>
        <w:t>Евангелие».</w:t>
      </w:r>
      <w:r>
        <w:rPr>
          <w:spacing w:val="-15"/>
        </w:rPr>
        <w:t xml:space="preserve"> </w:t>
      </w:r>
      <w:r>
        <w:t>Появление</w:t>
      </w:r>
      <w:r>
        <w:rPr>
          <w:spacing w:val="-15"/>
        </w:rPr>
        <w:t xml:space="preserve"> </w:t>
      </w:r>
      <w:r>
        <w:t>древнерусской</w:t>
      </w:r>
      <w:r>
        <w:rPr>
          <w:spacing w:val="-13"/>
        </w:rPr>
        <w:t xml:space="preserve"> </w:t>
      </w:r>
      <w:r>
        <w:rPr>
          <w:spacing w:val="-2"/>
        </w:rPr>
        <w:t>литературы.</w:t>
      </w:r>
    </w:p>
    <w:p w:rsidR="00EC4929" w:rsidRDefault="001B2B69">
      <w:pPr>
        <w:pStyle w:val="a3"/>
        <w:spacing w:line="242" w:lineRule="auto"/>
        <w:ind w:right="133"/>
      </w:pPr>
      <w:r>
        <w:t>«Слово</w:t>
      </w:r>
      <w:r>
        <w:rPr>
          <w:spacing w:val="-13"/>
        </w:rPr>
        <w:t xml:space="preserve"> </w:t>
      </w:r>
      <w:r>
        <w:t>о</w:t>
      </w:r>
      <w:r>
        <w:rPr>
          <w:spacing w:val="-8"/>
        </w:rPr>
        <w:t xml:space="preserve"> </w:t>
      </w:r>
      <w:r>
        <w:t>Законе</w:t>
      </w:r>
      <w:r>
        <w:rPr>
          <w:spacing w:val="-14"/>
        </w:rPr>
        <w:t xml:space="preserve"> </w:t>
      </w:r>
      <w:r>
        <w:t>и</w:t>
      </w:r>
      <w:r>
        <w:rPr>
          <w:spacing w:val="-12"/>
        </w:rPr>
        <w:t xml:space="preserve"> </w:t>
      </w:r>
      <w:r>
        <w:t>Благодати».</w:t>
      </w:r>
      <w:r>
        <w:rPr>
          <w:spacing w:val="-6"/>
        </w:rPr>
        <w:t xml:space="preserve"> </w:t>
      </w:r>
      <w:r>
        <w:t>Произведения</w:t>
      </w:r>
      <w:r>
        <w:rPr>
          <w:spacing w:val="-13"/>
        </w:rPr>
        <w:t xml:space="preserve"> </w:t>
      </w:r>
      <w:r>
        <w:t>летописного</w:t>
      </w:r>
      <w:r>
        <w:rPr>
          <w:spacing w:val="-8"/>
        </w:rPr>
        <w:t xml:space="preserve"> </w:t>
      </w:r>
      <w:r>
        <w:t>жанра.</w:t>
      </w:r>
      <w:r>
        <w:rPr>
          <w:spacing w:val="-6"/>
        </w:rPr>
        <w:t xml:space="preserve"> </w:t>
      </w:r>
      <w:r>
        <w:t>«Повесть</w:t>
      </w:r>
      <w:r>
        <w:rPr>
          <w:spacing w:val="-11"/>
        </w:rPr>
        <w:t xml:space="preserve"> </w:t>
      </w:r>
      <w:r>
        <w:t>временных</w:t>
      </w:r>
      <w:r>
        <w:rPr>
          <w:spacing w:val="-13"/>
        </w:rPr>
        <w:t xml:space="preserve"> </w:t>
      </w:r>
      <w:r>
        <w:t>лет».</w:t>
      </w:r>
      <w:r>
        <w:rPr>
          <w:spacing w:val="-6"/>
        </w:rPr>
        <w:t xml:space="preserve"> </w:t>
      </w:r>
      <w:r>
        <w:t>Первые русские жития.</w:t>
      </w:r>
    </w:p>
    <w:p w:rsidR="00EC4929" w:rsidRDefault="001B2B69">
      <w:pPr>
        <w:pStyle w:val="a3"/>
        <w:ind w:right="134"/>
      </w:pPr>
      <w:r>
        <w:t>Произведения</w:t>
      </w:r>
      <w:r>
        <w:rPr>
          <w:spacing w:val="-6"/>
        </w:rPr>
        <w:t xml:space="preserve"> </w:t>
      </w:r>
      <w:r>
        <w:t>Владимира</w:t>
      </w:r>
      <w:r>
        <w:rPr>
          <w:spacing w:val="-7"/>
        </w:rPr>
        <w:t xml:space="preserve"> </w:t>
      </w:r>
      <w:r>
        <w:t>Мономаха.</w:t>
      </w:r>
      <w:r>
        <w:rPr>
          <w:spacing w:val="-4"/>
        </w:rPr>
        <w:t xml:space="preserve"> </w:t>
      </w:r>
      <w:r>
        <w:t>Иконопись.</w:t>
      </w:r>
      <w:r>
        <w:rPr>
          <w:spacing w:val="-4"/>
        </w:rPr>
        <w:t xml:space="preserve"> </w:t>
      </w:r>
      <w:r>
        <w:t>Искусство</w:t>
      </w:r>
      <w:r>
        <w:rPr>
          <w:spacing w:val="-3"/>
        </w:rPr>
        <w:t xml:space="preserve"> </w:t>
      </w:r>
      <w:r>
        <w:t>книги.</w:t>
      </w:r>
      <w:r>
        <w:rPr>
          <w:spacing w:val="-9"/>
        </w:rPr>
        <w:t xml:space="preserve"> </w:t>
      </w:r>
      <w:r>
        <w:t>Архитектура.</w:t>
      </w:r>
      <w:r>
        <w:rPr>
          <w:spacing w:val="-4"/>
        </w:rPr>
        <w:t xml:space="preserve"> </w:t>
      </w:r>
      <w:r>
        <w:t>Начало</w:t>
      </w:r>
      <w:r>
        <w:rPr>
          <w:spacing w:val="-3"/>
        </w:rPr>
        <w:t xml:space="preserve"> </w:t>
      </w:r>
      <w:r>
        <w:t>храмового строительства:</w:t>
      </w:r>
      <w:r>
        <w:rPr>
          <w:spacing w:val="-10"/>
        </w:rPr>
        <w:t xml:space="preserve"> </w:t>
      </w:r>
      <w:r>
        <w:t>Десятинная</w:t>
      </w:r>
      <w:r>
        <w:rPr>
          <w:spacing w:val="-11"/>
        </w:rPr>
        <w:t xml:space="preserve"> </w:t>
      </w:r>
      <w:r>
        <w:t>церковь,</w:t>
      </w:r>
      <w:r>
        <w:rPr>
          <w:spacing w:val="-9"/>
        </w:rPr>
        <w:t xml:space="preserve"> </w:t>
      </w:r>
      <w:r>
        <w:t>София</w:t>
      </w:r>
      <w:r>
        <w:rPr>
          <w:spacing w:val="-11"/>
        </w:rPr>
        <w:t xml:space="preserve"> </w:t>
      </w:r>
      <w:r>
        <w:t>Киевская,</w:t>
      </w:r>
      <w:r>
        <w:rPr>
          <w:spacing w:val="-9"/>
        </w:rPr>
        <w:t xml:space="preserve"> </w:t>
      </w:r>
      <w:r>
        <w:t>София</w:t>
      </w:r>
      <w:r>
        <w:rPr>
          <w:spacing w:val="-11"/>
        </w:rPr>
        <w:t xml:space="preserve"> </w:t>
      </w:r>
      <w:r>
        <w:t>Новгородская.</w:t>
      </w:r>
      <w:r>
        <w:rPr>
          <w:spacing w:val="-9"/>
        </w:rPr>
        <w:t xml:space="preserve"> </w:t>
      </w:r>
      <w:r>
        <w:t>Материальная</w:t>
      </w:r>
      <w:r>
        <w:rPr>
          <w:spacing w:val="-2"/>
        </w:rPr>
        <w:t xml:space="preserve"> </w:t>
      </w:r>
      <w:r>
        <w:t>культура. Ремесло. Военное дело и оружие.</w:t>
      </w:r>
    </w:p>
    <w:p w:rsidR="00EC4929" w:rsidRDefault="001B2B69">
      <w:pPr>
        <w:pStyle w:val="a3"/>
        <w:spacing w:line="275" w:lineRule="exact"/>
        <w:ind w:left="1200"/>
      </w:pPr>
      <w:r>
        <w:t>Русь</w:t>
      </w:r>
      <w:r>
        <w:rPr>
          <w:spacing w:val="-1"/>
        </w:rPr>
        <w:t xml:space="preserve"> </w:t>
      </w:r>
      <w:r>
        <w:t>в</w:t>
      </w:r>
      <w:r>
        <w:rPr>
          <w:spacing w:val="1"/>
        </w:rPr>
        <w:t xml:space="preserve"> </w:t>
      </w:r>
      <w:r>
        <w:t>середине</w:t>
      </w:r>
      <w:r>
        <w:rPr>
          <w:spacing w:val="-1"/>
        </w:rPr>
        <w:t xml:space="preserve"> </w:t>
      </w:r>
      <w:r>
        <w:t>XII</w:t>
      </w:r>
      <w:r>
        <w:rPr>
          <w:spacing w:val="-2"/>
        </w:rPr>
        <w:t xml:space="preserve"> </w:t>
      </w:r>
      <w:r>
        <w:t>-</w:t>
      </w:r>
      <w:r>
        <w:rPr>
          <w:spacing w:val="-3"/>
        </w:rPr>
        <w:t xml:space="preserve"> </w:t>
      </w:r>
      <w:r>
        <w:t>начале</w:t>
      </w:r>
      <w:r>
        <w:rPr>
          <w:spacing w:val="-1"/>
        </w:rPr>
        <w:t xml:space="preserve"> </w:t>
      </w:r>
      <w:r>
        <w:t>XIII</w:t>
      </w:r>
      <w:r>
        <w:rPr>
          <w:spacing w:val="-3"/>
        </w:rPr>
        <w:t xml:space="preserve"> </w:t>
      </w:r>
      <w:r>
        <w:rPr>
          <w:spacing w:val="-5"/>
        </w:rPr>
        <w:t>в.</w:t>
      </w:r>
    </w:p>
    <w:p w:rsidR="00EC4929" w:rsidRDefault="001B2B69">
      <w:pPr>
        <w:pStyle w:val="a3"/>
        <w:ind w:right="134" w:firstLine="758"/>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EC4929" w:rsidRDefault="001B2B69">
      <w:pPr>
        <w:pStyle w:val="a3"/>
        <w:ind w:right="127" w:firstLine="758"/>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EC4929" w:rsidRDefault="001B2B69">
      <w:pPr>
        <w:pStyle w:val="a3"/>
        <w:ind w:left="1200"/>
      </w:pPr>
      <w:r>
        <w:t>Русские</w:t>
      </w:r>
      <w:r>
        <w:rPr>
          <w:spacing w:val="-3"/>
        </w:rPr>
        <w:t xml:space="preserve"> </w:t>
      </w:r>
      <w:r>
        <w:t>земли и их</w:t>
      </w:r>
      <w:r>
        <w:rPr>
          <w:spacing w:val="-6"/>
        </w:rPr>
        <w:t xml:space="preserve"> </w:t>
      </w:r>
      <w:r>
        <w:t>соседи в середине</w:t>
      </w:r>
      <w:r>
        <w:rPr>
          <w:spacing w:val="-2"/>
        </w:rPr>
        <w:t xml:space="preserve"> </w:t>
      </w:r>
      <w:r>
        <w:t>XIII</w:t>
      </w:r>
      <w:r>
        <w:rPr>
          <w:spacing w:val="2"/>
        </w:rPr>
        <w:t xml:space="preserve"> </w:t>
      </w:r>
      <w:r>
        <w:t>-</w:t>
      </w:r>
      <w:r>
        <w:rPr>
          <w:spacing w:val="-4"/>
        </w:rPr>
        <w:t xml:space="preserve"> </w:t>
      </w:r>
      <w:r>
        <w:t>XIV</w:t>
      </w:r>
      <w:r>
        <w:rPr>
          <w:spacing w:val="-2"/>
        </w:rPr>
        <w:t xml:space="preserve"> </w:t>
      </w:r>
      <w:r>
        <w:rPr>
          <w:spacing w:val="-5"/>
        </w:rPr>
        <w:t>в.</w:t>
      </w:r>
    </w:p>
    <w:p w:rsidR="00EC4929" w:rsidRDefault="001B2B69">
      <w:pPr>
        <w:pStyle w:val="a3"/>
        <w:spacing w:line="275" w:lineRule="exact"/>
        <w:ind w:left="1200"/>
      </w:pPr>
      <w:r>
        <w:t>Возникновение</w:t>
      </w:r>
      <w:r>
        <w:rPr>
          <w:spacing w:val="-8"/>
        </w:rPr>
        <w:t xml:space="preserve"> </w:t>
      </w:r>
      <w:r>
        <w:t>Монгольской</w:t>
      </w:r>
      <w:r>
        <w:rPr>
          <w:spacing w:val="-4"/>
        </w:rPr>
        <w:t xml:space="preserve"> </w:t>
      </w:r>
      <w:r>
        <w:t>империи.</w:t>
      </w:r>
      <w:r>
        <w:rPr>
          <w:spacing w:val="-3"/>
        </w:rPr>
        <w:t xml:space="preserve"> </w:t>
      </w:r>
      <w:r>
        <w:t>Завоевания</w:t>
      </w:r>
      <w:r>
        <w:rPr>
          <w:spacing w:val="-9"/>
        </w:rPr>
        <w:t xml:space="preserve"> </w:t>
      </w:r>
      <w:r>
        <w:rPr>
          <w:spacing w:val="-2"/>
        </w:rPr>
        <w:t>Чингисхана</w:t>
      </w:r>
    </w:p>
    <w:p w:rsidR="00EC4929" w:rsidRDefault="001B2B69">
      <w:pPr>
        <w:pStyle w:val="a3"/>
        <w:ind w:right="141"/>
      </w:pPr>
      <w:r>
        <w:t>и его потомков. Походы Батыя на Восточную Европу. Возникновение Золотой Орды. Судьбы русских</w:t>
      </w:r>
      <w:r>
        <w:rPr>
          <w:spacing w:val="-2"/>
        </w:rPr>
        <w:t xml:space="preserve"> </w:t>
      </w:r>
      <w:r>
        <w:t>земель после монгольского нашествия. Система зависимости русских</w:t>
      </w:r>
      <w:r>
        <w:rPr>
          <w:spacing w:val="-2"/>
        </w:rPr>
        <w:t xml:space="preserve"> </w:t>
      </w:r>
      <w:r>
        <w:t>земель от</w:t>
      </w:r>
      <w:r>
        <w:rPr>
          <w:spacing w:val="-2"/>
        </w:rPr>
        <w:t xml:space="preserve"> </w:t>
      </w:r>
      <w:r>
        <w:t>ордынских ханов (так называемое ордынское иго).</w:t>
      </w:r>
    </w:p>
    <w:p w:rsidR="00EC4929" w:rsidRDefault="001B2B69">
      <w:pPr>
        <w:pStyle w:val="a3"/>
        <w:ind w:left="1200"/>
      </w:pPr>
      <w:r>
        <w:t>Южные</w:t>
      </w:r>
      <w:r>
        <w:rPr>
          <w:spacing w:val="18"/>
        </w:rPr>
        <w:t xml:space="preserve"> </w:t>
      </w:r>
      <w:r>
        <w:t>и</w:t>
      </w:r>
      <w:r>
        <w:rPr>
          <w:spacing w:val="18"/>
        </w:rPr>
        <w:t xml:space="preserve"> </w:t>
      </w:r>
      <w:r>
        <w:t>западные</w:t>
      </w:r>
      <w:r>
        <w:rPr>
          <w:spacing w:val="21"/>
        </w:rPr>
        <w:t xml:space="preserve"> </w:t>
      </w:r>
      <w:r>
        <w:t>русские</w:t>
      </w:r>
      <w:r>
        <w:rPr>
          <w:spacing w:val="21"/>
        </w:rPr>
        <w:t xml:space="preserve"> </w:t>
      </w:r>
      <w:r>
        <w:t>земли.</w:t>
      </w:r>
      <w:r>
        <w:rPr>
          <w:spacing w:val="24"/>
        </w:rPr>
        <w:t xml:space="preserve"> </w:t>
      </w:r>
      <w:r>
        <w:t>Возникновение</w:t>
      </w:r>
      <w:r>
        <w:rPr>
          <w:spacing w:val="20"/>
        </w:rPr>
        <w:t xml:space="preserve"> </w:t>
      </w:r>
      <w:r>
        <w:t>Литовского</w:t>
      </w:r>
      <w:r>
        <w:rPr>
          <w:spacing w:val="22"/>
        </w:rPr>
        <w:t xml:space="preserve"> </w:t>
      </w:r>
      <w:r>
        <w:t>государства</w:t>
      </w:r>
      <w:r>
        <w:rPr>
          <w:spacing w:val="21"/>
        </w:rPr>
        <w:t xml:space="preserve"> </w:t>
      </w:r>
      <w:r>
        <w:t>и</w:t>
      </w:r>
      <w:r>
        <w:rPr>
          <w:spacing w:val="23"/>
        </w:rPr>
        <w:t xml:space="preserve"> </w:t>
      </w:r>
      <w:r>
        <w:t>включение</w:t>
      </w:r>
      <w:r>
        <w:rPr>
          <w:spacing w:val="21"/>
        </w:rPr>
        <w:t xml:space="preserve"> </w:t>
      </w:r>
      <w:r>
        <w:rPr>
          <w:spacing w:val="-10"/>
        </w:rPr>
        <w:t>в</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39"/>
      </w:pPr>
      <w:r>
        <w:lastRenderedPageBreak/>
        <w:t>его</w:t>
      </w:r>
      <w:r>
        <w:rPr>
          <w:spacing w:val="-4"/>
        </w:rPr>
        <w:t xml:space="preserve"> </w:t>
      </w:r>
      <w:r>
        <w:t>состав</w:t>
      </w:r>
      <w:r>
        <w:rPr>
          <w:spacing w:val="-3"/>
        </w:rPr>
        <w:t xml:space="preserve"> </w:t>
      </w:r>
      <w:r>
        <w:t>части</w:t>
      </w:r>
      <w:r>
        <w:rPr>
          <w:spacing w:val="-3"/>
        </w:rPr>
        <w:t xml:space="preserve"> </w:t>
      </w:r>
      <w:r>
        <w:t>русских</w:t>
      </w:r>
      <w:r>
        <w:rPr>
          <w:spacing w:val="-9"/>
        </w:rPr>
        <w:t xml:space="preserve"> </w:t>
      </w:r>
      <w:r>
        <w:t>земель.</w:t>
      </w:r>
      <w:r>
        <w:rPr>
          <w:spacing w:val="-2"/>
        </w:rPr>
        <w:t xml:space="preserve"> </w:t>
      </w:r>
      <w:r>
        <w:t>Северо-западные</w:t>
      </w:r>
      <w:r>
        <w:rPr>
          <w:spacing w:val="-5"/>
        </w:rPr>
        <w:t xml:space="preserve"> </w:t>
      </w:r>
      <w:r>
        <w:t>земли:</w:t>
      </w:r>
      <w:r>
        <w:rPr>
          <w:spacing w:val="-4"/>
        </w:rPr>
        <w:t xml:space="preserve"> </w:t>
      </w:r>
      <w:r>
        <w:t>Новгородская</w:t>
      </w:r>
      <w:r>
        <w:rPr>
          <w:spacing w:val="-4"/>
        </w:rPr>
        <w:t xml:space="preserve"> </w:t>
      </w:r>
      <w:r>
        <w:t>и</w:t>
      </w:r>
      <w:r>
        <w:rPr>
          <w:spacing w:val="-3"/>
        </w:rPr>
        <w:t xml:space="preserve"> </w:t>
      </w:r>
      <w:r>
        <w:t>Псковская.</w:t>
      </w:r>
      <w:r>
        <w:rPr>
          <w:spacing w:val="-2"/>
        </w:rPr>
        <w:t xml:space="preserve"> </w:t>
      </w:r>
      <w:r>
        <w:t>Политический строй Новгорода и Пскова. Роль вече и князя. Новгород и немецкая Ганза.</w:t>
      </w:r>
    </w:p>
    <w:p w:rsidR="00EC4929" w:rsidRDefault="001B2B69">
      <w:pPr>
        <w:pStyle w:val="a3"/>
        <w:ind w:right="126" w:firstLine="758"/>
      </w:pPr>
      <w:r>
        <w:t xml:space="preserve">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w:t>
      </w:r>
      <w:r>
        <w:rPr>
          <w:spacing w:val="-2"/>
        </w:rPr>
        <w:t>князей.</w:t>
      </w:r>
    </w:p>
    <w:p w:rsidR="00EC4929" w:rsidRDefault="001B2B69">
      <w:pPr>
        <w:pStyle w:val="a3"/>
        <w:spacing w:line="237" w:lineRule="auto"/>
        <w:ind w:right="136" w:firstLine="758"/>
      </w:pPr>
      <w:r>
        <w:t>Перенос</w:t>
      </w:r>
      <w:r>
        <w:rPr>
          <w:spacing w:val="-4"/>
        </w:rPr>
        <w:t xml:space="preserve"> </w:t>
      </w:r>
      <w:r>
        <w:t>митрополичьей кафедры в</w:t>
      </w:r>
      <w:r>
        <w:rPr>
          <w:spacing w:val="-1"/>
        </w:rPr>
        <w:t xml:space="preserve"> </w:t>
      </w:r>
      <w:r>
        <w:t>Москву. Роль Православной церкви</w:t>
      </w:r>
      <w:r>
        <w:rPr>
          <w:spacing w:val="-2"/>
        </w:rPr>
        <w:t xml:space="preserve"> </w:t>
      </w:r>
      <w:r>
        <w:t>в</w:t>
      </w:r>
      <w:r>
        <w:rPr>
          <w:spacing w:val="-2"/>
        </w:rPr>
        <w:t xml:space="preserve"> </w:t>
      </w:r>
      <w:r>
        <w:t>ордынский</w:t>
      </w:r>
      <w:r>
        <w:rPr>
          <w:spacing w:val="-2"/>
        </w:rPr>
        <w:t xml:space="preserve"> </w:t>
      </w:r>
      <w:r>
        <w:t>период русской истории. Святитель Алексий Московский и преподобный Сергий Радонежский.</w:t>
      </w:r>
    </w:p>
    <w:p w:rsidR="00EC4929" w:rsidRDefault="001B2B69">
      <w:pPr>
        <w:pStyle w:val="a3"/>
        <w:spacing w:before="3"/>
        <w:ind w:right="128" w:firstLine="758"/>
      </w:pPr>
      <w:r>
        <w:t>Народы</w:t>
      </w:r>
      <w:r>
        <w:rPr>
          <w:spacing w:val="-15"/>
        </w:rPr>
        <w:t xml:space="preserve"> </w:t>
      </w:r>
      <w:r>
        <w:t>и</w:t>
      </w:r>
      <w:r>
        <w:rPr>
          <w:spacing w:val="-15"/>
        </w:rPr>
        <w:t xml:space="preserve"> </w:t>
      </w:r>
      <w:r>
        <w:t>государства</w:t>
      </w:r>
      <w:r>
        <w:rPr>
          <w:spacing w:val="-15"/>
        </w:rPr>
        <w:t xml:space="preserve"> </w:t>
      </w:r>
      <w:r>
        <w:t>степной</w:t>
      </w:r>
      <w:r>
        <w:rPr>
          <w:spacing w:val="-15"/>
        </w:rPr>
        <w:t xml:space="preserve"> </w:t>
      </w:r>
      <w:r>
        <w:t>зоны</w:t>
      </w:r>
      <w:r>
        <w:rPr>
          <w:spacing w:val="-15"/>
        </w:rPr>
        <w:t xml:space="preserve"> </w:t>
      </w:r>
      <w:r>
        <w:t>Восточной</w:t>
      </w:r>
      <w:r>
        <w:rPr>
          <w:spacing w:val="-15"/>
        </w:rPr>
        <w:t xml:space="preserve"> </w:t>
      </w:r>
      <w:r>
        <w:t>Европы</w:t>
      </w:r>
      <w:r>
        <w:rPr>
          <w:spacing w:val="-15"/>
        </w:rPr>
        <w:t xml:space="preserve"> </w:t>
      </w:r>
      <w:r>
        <w:t>и</w:t>
      </w:r>
      <w:r>
        <w:rPr>
          <w:spacing w:val="-15"/>
        </w:rPr>
        <w:t xml:space="preserve"> </w:t>
      </w:r>
      <w:r>
        <w:t>Сибири</w:t>
      </w:r>
      <w:r>
        <w:rPr>
          <w:spacing w:val="-15"/>
        </w:rPr>
        <w:t xml:space="preserve"> </w:t>
      </w:r>
      <w:r>
        <w:t>в</w:t>
      </w:r>
      <w:r>
        <w:rPr>
          <w:spacing w:val="-6"/>
        </w:rPr>
        <w:t xml:space="preserve"> </w:t>
      </w:r>
      <w:r>
        <w:t>XIII-XV</w:t>
      </w:r>
      <w:r>
        <w:rPr>
          <w:spacing w:val="-15"/>
        </w:rPr>
        <w:t xml:space="preserve"> </w:t>
      </w:r>
      <w:r>
        <w:t>вв.</w:t>
      </w:r>
      <w:r>
        <w:rPr>
          <w:spacing w:val="-10"/>
        </w:rPr>
        <w:t xml:space="preserve"> </w:t>
      </w:r>
      <w:r>
        <w:t>Золотая</w:t>
      </w:r>
      <w:r>
        <w:rPr>
          <w:spacing w:val="-12"/>
        </w:rPr>
        <w:t xml:space="preserve"> </w:t>
      </w:r>
      <w:r>
        <w:t>Орда: государственный</w:t>
      </w:r>
      <w:r>
        <w:rPr>
          <w:spacing w:val="-6"/>
        </w:rPr>
        <w:t xml:space="preserve"> </w:t>
      </w:r>
      <w:r>
        <w:t>строй,</w:t>
      </w:r>
      <w:r>
        <w:rPr>
          <w:spacing w:val="-5"/>
        </w:rPr>
        <w:t xml:space="preserve"> </w:t>
      </w:r>
      <w:r>
        <w:t>население,</w:t>
      </w:r>
      <w:r>
        <w:rPr>
          <w:spacing w:val="-5"/>
        </w:rPr>
        <w:t xml:space="preserve"> </w:t>
      </w:r>
      <w:r>
        <w:t>экономика,</w:t>
      </w:r>
      <w:r>
        <w:rPr>
          <w:spacing w:val="-10"/>
        </w:rPr>
        <w:t xml:space="preserve"> </w:t>
      </w:r>
      <w:r>
        <w:t>культура.</w:t>
      </w:r>
      <w:r>
        <w:rPr>
          <w:spacing w:val="-5"/>
        </w:rPr>
        <w:t xml:space="preserve"> </w:t>
      </w:r>
      <w:r>
        <w:t>Города</w:t>
      </w:r>
      <w:r>
        <w:rPr>
          <w:spacing w:val="-8"/>
        </w:rPr>
        <w:t xml:space="preserve"> </w:t>
      </w:r>
      <w:r>
        <w:t>и</w:t>
      </w:r>
      <w:r>
        <w:rPr>
          <w:spacing w:val="-6"/>
        </w:rPr>
        <w:t xml:space="preserve"> </w:t>
      </w:r>
      <w:r>
        <w:t>кочевые</w:t>
      </w:r>
      <w:r>
        <w:rPr>
          <w:spacing w:val="-8"/>
        </w:rPr>
        <w:t xml:space="preserve"> </w:t>
      </w:r>
      <w:r>
        <w:t>степи.</w:t>
      </w:r>
      <w:r>
        <w:rPr>
          <w:spacing w:val="-5"/>
        </w:rPr>
        <w:t xml:space="preserve"> </w:t>
      </w:r>
      <w:r>
        <w:t>Принятие</w:t>
      </w:r>
      <w:r>
        <w:rPr>
          <w:spacing w:val="-8"/>
        </w:rPr>
        <w:t xml:space="preserve"> </w:t>
      </w:r>
      <w:r>
        <w:t>ислама. Ослабление государства во второй половине XIV в., нашествие Тимура.</w:t>
      </w:r>
    </w:p>
    <w:p w:rsidR="00EC4929" w:rsidRDefault="001B2B69">
      <w:pPr>
        <w:pStyle w:val="a3"/>
        <w:ind w:right="134" w:firstLine="758"/>
      </w:pPr>
      <w:r>
        <w:t>Распад</w:t>
      </w:r>
      <w:r>
        <w:rPr>
          <w:spacing w:val="-9"/>
        </w:rPr>
        <w:t xml:space="preserve"> </w:t>
      </w:r>
      <w:r>
        <w:t>Золотой</w:t>
      </w:r>
      <w:r>
        <w:rPr>
          <w:spacing w:val="-11"/>
        </w:rPr>
        <w:t xml:space="preserve"> </w:t>
      </w:r>
      <w:r>
        <w:t>Орды,</w:t>
      </w:r>
      <w:r>
        <w:rPr>
          <w:spacing w:val="-14"/>
        </w:rPr>
        <w:t xml:space="preserve"> </w:t>
      </w:r>
      <w:r>
        <w:t>образование</w:t>
      </w:r>
      <w:r>
        <w:rPr>
          <w:spacing w:val="-13"/>
        </w:rPr>
        <w:t xml:space="preserve"> </w:t>
      </w:r>
      <w:r>
        <w:t>татарских</w:t>
      </w:r>
      <w:r>
        <w:rPr>
          <w:spacing w:val="-12"/>
        </w:rPr>
        <w:t xml:space="preserve"> </w:t>
      </w:r>
      <w:r>
        <w:t>ханств.</w:t>
      </w:r>
      <w:r>
        <w:rPr>
          <w:spacing w:val="-6"/>
        </w:rPr>
        <w:t xml:space="preserve"> </w:t>
      </w:r>
      <w:r>
        <w:t>Казанское</w:t>
      </w:r>
      <w:r>
        <w:rPr>
          <w:spacing w:val="-8"/>
        </w:rPr>
        <w:t xml:space="preserve"> </w:t>
      </w:r>
      <w:r>
        <w:t>ханство.</w:t>
      </w:r>
      <w:r>
        <w:rPr>
          <w:spacing w:val="-6"/>
        </w:rPr>
        <w:t xml:space="preserve"> </w:t>
      </w:r>
      <w:r>
        <w:t>Сибирское</w:t>
      </w:r>
      <w:r>
        <w:rPr>
          <w:spacing w:val="-8"/>
        </w:rPr>
        <w:t xml:space="preserve"> </w:t>
      </w:r>
      <w:r>
        <w:t>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EC4929" w:rsidRDefault="001B2B69">
      <w:pPr>
        <w:pStyle w:val="a3"/>
        <w:ind w:right="133" w:firstLine="758"/>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EC4929" w:rsidRDefault="001B2B69">
      <w:pPr>
        <w:pStyle w:val="a3"/>
        <w:ind w:left="1200"/>
      </w:pPr>
      <w:r>
        <w:t>Формирование</w:t>
      </w:r>
      <w:r>
        <w:rPr>
          <w:spacing w:val="-5"/>
        </w:rPr>
        <w:t xml:space="preserve"> </w:t>
      </w:r>
      <w:r>
        <w:t>единого</w:t>
      </w:r>
      <w:r>
        <w:rPr>
          <w:spacing w:val="1"/>
        </w:rPr>
        <w:t xml:space="preserve"> </w:t>
      </w:r>
      <w:r>
        <w:t>Русского</w:t>
      </w:r>
      <w:r>
        <w:rPr>
          <w:spacing w:val="-3"/>
        </w:rPr>
        <w:t xml:space="preserve"> </w:t>
      </w:r>
      <w:r>
        <w:t>государства</w:t>
      </w:r>
      <w:r>
        <w:rPr>
          <w:spacing w:val="-4"/>
        </w:rPr>
        <w:t xml:space="preserve"> </w:t>
      </w:r>
      <w:r>
        <w:t>в</w:t>
      </w:r>
      <w:r>
        <w:rPr>
          <w:spacing w:val="-2"/>
        </w:rPr>
        <w:t xml:space="preserve"> </w:t>
      </w:r>
      <w:r>
        <w:t>XV</w:t>
      </w:r>
      <w:r>
        <w:rPr>
          <w:spacing w:val="-4"/>
        </w:rPr>
        <w:t xml:space="preserve"> </w:t>
      </w:r>
      <w:r>
        <w:rPr>
          <w:spacing w:val="-5"/>
        </w:rPr>
        <w:t>в.</w:t>
      </w:r>
    </w:p>
    <w:p w:rsidR="00EC4929" w:rsidRDefault="001B2B69">
      <w:pPr>
        <w:pStyle w:val="a3"/>
        <w:spacing w:before="1"/>
        <w:ind w:right="128" w:firstLine="758"/>
      </w:pPr>
      <w:r>
        <w:t>Борьба за русские земли между Литовским и Московским государствами. Объединение русских</w:t>
      </w:r>
      <w:r>
        <w:rPr>
          <w:spacing w:val="-6"/>
        </w:rPr>
        <w:t xml:space="preserve"> </w:t>
      </w:r>
      <w:r>
        <w:t>земель</w:t>
      </w:r>
      <w:r>
        <w:rPr>
          <w:spacing w:val="-1"/>
        </w:rPr>
        <w:t xml:space="preserve"> </w:t>
      </w:r>
      <w:r>
        <w:t>вокруг Москвы. Междоусобная</w:t>
      </w:r>
      <w:r>
        <w:rPr>
          <w:spacing w:val="-2"/>
        </w:rPr>
        <w:t xml:space="preserve"> </w:t>
      </w:r>
      <w:r>
        <w:t>война</w:t>
      </w:r>
      <w:r>
        <w:rPr>
          <w:spacing w:val="-3"/>
        </w:rPr>
        <w:t xml:space="preserve"> </w:t>
      </w:r>
      <w:r>
        <w:t>в</w:t>
      </w:r>
      <w:r>
        <w:rPr>
          <w:spacing w:val="-1"/>
        </w:rPr>
        <w:t xml:space="preserve"> </w:t>
      </w:r>
      <w:r>
        <w:t>Московском</w:t>
      </w:r>
      <w:r>
        <w:rPr>
          <w:spacing w:val="-1"/>
        </w:rPr>
        <w:t xml:space="preserve"> </w:t>
      </w:r>
      <w:r>
        <w:t>княжестве</w:t>
      </w:r>
      <w:r>
        <w:rPr>
          <w:spacing w:val="-3"/>
        </w:rPr>
        <w:t xml:space="preserve"> </w:t>
      </w:r>
      <w:r>
        <w:t>второй</w:t>
      </w:r>
      <w:r>
        <w:rPr>
          <w:spacing w:val="-1"/>
        </w:rPr>
        <w:t xml:space="preserve"> </w:t>
      </w:r>
      <w:r>
        <w:t>четверти</w:t>
      </w:r>
      <w:r>
        <w:rPr>
          <w:spacing w:val="-1"/>
        </w:rPr>
        <w:t xml:space="preserve"> </w:t>
      </w:r>
      <w:r>
        <w:t>XV в. Василий Темный. Новгород и Псков в XV в.: политический строй, отношения с Москвой, Ливонским орденом,</w:t>
      </w:r>
      <w:r>
        <w:rPr>
          <w:spacing w:val="40"/>
        </w:rPr>
        <w:t xml:space="preserve"> </w:t>
      </w:r>
      <w:r>
        <w:t>Ганзой,</w:t>
      </w:r>
      <w:r>
        <w:rPr>
          <w:spacing w:val="40"/>
        </w:rPr>
        <w:t xml:space="preserve"> </w:t>
      </w:r>
      <w:r>
        <w:t>Великим</w:t>
      </w:r>
      <w:r>
        <w:rPr>
          <w:spacing w:val="40"/>
        </w:rPr>
        <w:t xml:space="preserve"> </w:t>
      </w:r>
      <w:r>
        <w:t>княжеством</w:t>
      </w:r>
      <w:r>
        <w:rPr>
          <w:spacing w:val="40"/>
        </w:rPr>
        <w:t xml:space="preserve"> </w:t>
      </w:r>
      <w:r>
        <w:t>Литовским.</w:t>
      </w:r>
      <w:r>
        <w:rPr>
          <w:spacing w:val="40"/>
        </w:rPr>
        <w:t xml:space="preserve"> </w:t>
      </w:r>
      <w:r>
        <w:t>Падение</w:t>
      </w:r>
      <w:r>
        <w:rPr>
          <w:spacing w:val="40"/>
        </w:rPr>
        <w:t xml:space="preserve"> </w:t>
      </w:r>
      <w:r>
        <w:t>Византии</w:t>
      </w:r>
      <w:r>
        <w:rPr>
          <w:spacing w:val="40"/>
        </w:rPr>
        <w:t xml:space="preserve"> </w:t>
      </w:r>
      <w:r>
        <w:t>и</w:t>
      </w:r>
      <w:r>
        <w:rPr>
          <w:spacing w:val="40"/>
        </w:rPr>
        <w:t xml:space="preserve"> </w:t>
      </w:r>
      <w:r>
        <w:t>рост церковно-политической</w:t>
      </w:r>
      <w:r>
        <w:rPr>
          <w:spacing w:val="-15"/>
        </w:rPr>
        <w:t xml:space="preserve"> </w:t>
      </w:r>
      <w:r>
        <w:t>роли</w:t>
      </w:r>
      <w:r>
        <w:rPr>
          <w:spacing w:val="-10"/>
        </w:rPr>
        <w:t xml:space="preserve"> </w:t>
      </w:r>
      <w:r>
        <w:t>Москвы</w:t>
      </w:r>
      <w:r>
        <w:rPr>
          <w:spacing w:val="-15"/>
        </w:rPr>
        <w:t xml:space="preserve"> </w:t>
      </w:r>
      <w:r>
        <w:t>в</w:t>
      </w:r>
      <w:r>
        <w:rPr>
          <w:spacing w:val="-10"/>
        </w:rPr>
        <w:t xml:space="preserve"> </w:t>
      </w:r>
      <w:r>
        <w:t>православном</w:t>
      </w:r>
      <w:r>
        <w:rPr>
          <w:spacing w:val="-15"/>
        </w:rPr>
        <w:t xml:space="preserve"> </w:t>
      </w:r>
      <w:r>
        <w:t>мире.</w:t>
      </w:r>
      <w:r>
        <w:rPr>
          <w:spacing w:val="-14"/>
        </w:rPr>
        <w:t xml:space="preserve"> </w:t>
      </w:r>
      <w:r>
        <w:t>Теория</w:t>
      </w:r>
      <w:r>
        <w:rPr>
          <w:spacing w:val="-12"/>
        </w:rPr>
        <w:t xml:space="preserve"> </w:t>
      </w:r>
      <w:r>
        <w:t>«Москва</w:t>
      </w:r>
      <w:r>
        <w:rPr>
          <w:spacing w:val="-5"/>
        </w:rPr>
        <w:t xml:space="preserve"> </w:t>
      </w:r>
      <w:r>
        <w:t>-</w:t>
      </w:r>
      <w:r>
        <w:rPr>
          <w:spacing w:val="-15"/>
        </w:rPr>
        <w:t xml:space="preserve"> </w:t>
      </w:r>
      <w:r>
        <w:t>третий</w:t>
      </w:r>
      <w:r>
        <w:rPr>
          <w:spacing w:val="-15"/>
        </w:rPr>
        <w:t xml:space="preserve"> </w:t>
      </w:r>
      <w:r>
        <w:t>Рим».</w:t>
      </w:r>
      <w:r>
        <w:rPr>
          <w:spacing w:val="-10"/>
        </w:rPr>
        <w:t xml:space="preserve"> </w:t>
      </w:r>
      <w:r>
        <w:t>Иван</w:t>
      </w:r>
      <w:r>
        <w:rPr>
          <w:spacing w:val="-11"/>
        </w:rPr>
        <w:t xml:space="preserve"> </w:t>
      </w:r>
      <w:r>
        <w:t>III. Присоединение</w:t>
      </w:r>
      <w:r>
        <w:rPr>
          <w:spacing w:val="-8"/>
        </w:rPr>
        <w:t xml:space="preserve"> </w:t>
      </w:r>
      <w:r>
        <w:t>Новгорода</w:t>
      </w:r>
      <w:r>
        <w:rPr>
          <w:spacing w:val="-8"/>
        </w:rPr>
        <w:t xml:space="preserve"> </w:t>
      </w:r>
      <w:r>
        <w:t>и</w:t>
      </w:r>
      <w:r>
        <w:rPr>
          <w:spacing w:val="-11"/>
        </w:rPr>
        <w:t xml:space="preserve"> </w:t>
      </w:r>
      <w:r>
        <w:t>Твери.</w:t>
      </w:r>
      <w:r>
        <w:rPr>
          <w:spacing w:val="-5"/>
        </w:rPr>
        <w:t xml:space="preserve"> </w:t>
      </w:r>
      <w:r>
        <w:t>Ликвидация</w:t>
      </w:r>
      <w:r>
        <w:rPr>
          <w:spacing w:val="-7"/>
        </w:rPr>
        <w:t xml:space="preserve"> </w:t>
      </w:r>
      <w:r>
        <w:t>зависимости</w:t>
      </w:r>
      <w:r>
        <w:rPr>
          <w:spacing w:val="-11"/>
        </w:rPr>
        <w:t xml:space="preserve"> </w:t>
      </w:r>
      <w:r>
        <w:t>от</w:t>
      </w:r>
      <w:r>
        <w:rPr>
          <w:spacing w:val="-6"/>
        </w:rPr>
        <w:t xml:space="preserve"> </w:t>
      </w:r>
      <w:r>
        <w:t>Орды.</w:t>
      </w:r>
      <w:r>
        <w:rPr>
          <w:spacing w:val="-5"/>
        </w:rPr>
        <w:t xml:space="preserve"> </w:t>
      </w:r>
      <w:r>
        <w:t>Расширение</w:t>
      </w:r>
      <w:r>
        <w:rPr>
          <w:spacing w:val="-13"/>
        </w:rPr>
        <w:t xml:space="preserve"> </w:t>
      </w:r>
      <w:r>
        <w:t>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EC4929" w:rsidRDefault="001B2B69">
      <w:pPr>
        <w:pStyle w:val="a3"/>
        <w:spacing w:before="1"/>
        <w:ind w:right="139" w:firstLine="758"/>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w:t>
      </w:r>
      <w:r>
        <w:rPr>
          <w:spacing w:val="-1"/>
        </w:rPr>
        <w:t xml:space="preserve"> </w:t>
      </w:r>
      <w:r>
        <w:t>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EC4929" w:rsidRDefault="001B2B69">
      <w:pPr>
        <w:pStyle w:val="a3"/>
        <w:spacing w:before="3" w:line="237" w:lineRule="auto"/>
        <w:ind w:right="132" w:firstLine="782"/>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EC4929" w:rsidRDefault="001B2B69">
      <w:pPr>
        <w:pStyle w:val="a3"/>
        <w:spacing w:before="4" w:line="275" w:lineRule="exact"/>
        <w:ind w:left="1224"/>
        <w:jc w:val="left"/>
      </w:pPr>
      <w:r>
        <w:rPr>
          <w:spacing w:val="-2"/>
        </w:rPr>
        <w:t>Обобщение.</w:t>
      </w:r>
    </w:p>
    <w:p w:rsidR="00EC4929" w:rsidRDefault="001B2B69">
      <w:pPr>
        <w:pStyle w:val="a3"/>
        <w:spacing w:line="275" w:lineRule="exact"/>
        <w:ind w:left="1224"/>
        <w:jc w:val="left"/>
      </w:pPr>
      <w:r>
        <w:t>Содержание</w:t>
      </w:r>
      <w:r>
        <w:rPr>
          <w:spacing w:val="-7"/>
        </w:rPr>
        <w:t xml:space="preserve"> </w:t>
      </w:r>
      <w:r>
        <w:t>обучения в</w:t>
      </w:r>
      <w:r>
        <w:rPr>
          <w:spacing w:val="1"/>
        </w:rPr>
        <w:t xml:space="preserve"> </w:t>
      </w:r>
      <w:r>
        <w:t>7</w:t>
      </w:r>
      <w:r>
        <w:rPr>
          <w:spacing w:val="-5"/>
        </w:rPr>
        <w:t xml:space="preserve"> </w:t>
      </w:r>
      <w:r>
        <w:rPr>
          <w:spacing w:val="-2"/>
        </w:rPr>
        <w:t>классе.</w:t>
      </w:r>
    </w:p>
    <w:p w:rsidR="00EC4929" w:rsidRDefault="001B2B69">
      <w:pPr>
        <w:pStyle w:val="a3"/>
        <w:spacing w:before="4" w:line="237" w:lineRule="auto"/>
        <w:ind w:left="1224" w:right="2020"/>
        <w:jc w:val="left"/>
      </w:pPr>
      <w:r>
        <w:t>Всеобщая</w:t>
      </w:r>
      <w:r>
        <w:rPr>
          <w:spacing w:val="-4"/>
        </w:rPr>
        <w:t xml:space="preserve"> </w:t>
      </w:r>
      <w:r>
        <w:t>история.</w:t>
      </w:r>
      <w:r>
        <w:rPr>
          <w:spacing w:val="-2"/>
        </w:rPr>
        <w:t xml:space="preserve"> </w:t>
      </w:r>
      <w:r>
        <w:t>История</w:t>
      </w:r>
      <w:r>
        <w:rPr>
          <w:spacing w:val="-8"/>
        </w:rPr>
        <w:t xml:space="preserve"> </w:t>
      </w:r>
      <w:r>
        <w:t>Нового времени.</w:t>
      </w:r>
      <w:r>
        <w:rPr>
          <w:spacing w:val="-7"/>
        </w:rPr>
        <w:t xml:space="preserve"> </w:t>
      </w:r>
      <w:r>
        <w:t>Конец</w:t>
      </w:r>
      <w:r>
        <w:rPr>
          <w:spacing w:val="-8"/>
        </w:rPr>
        <w:t xml:space="preserve"> </w:t>
      </w:r>
      <w:r>
        <w:t>XV -</w:t>
      </w:r>
      <w:r>
        <w:rPr>
          <w:spacing w:val="-7"/>
        </w:rPr>
        <w:t xml:space="preserve"> </w:t>
      </w:r>
      <w:r>
        <w:t>XVII</w:t>
      </w:r>
      <w:r>
        <w:rPr>
          <w:spacing w:val="-7"/>
        </w:rPr>
        <w:t xml:space="preserve"> </w:t>
      </w:r>
      <w:r>
        <w:t xml:space="preserve">в. </w:t>
      </w:r>
      <w:r>
        <w:rPr>
          <w:spacing w:val="-2"/>
        </w:rPr>
        <w:t>Введение.</w:t>
      </w:r>
    </w:p>
    <w:p w:rsidR="00EC4929" w:rsidRDefault="001B2B69">
      <w:pPr>
        <w:pStyle w:val="a3"/>
        <w:spacing w:before="6" w:line="237" w:lineRule="auto"/>
        <w:ind w:left="1224"/>
        <w:jc w:val="left"/>
      </w:pPr>
      <w:r>
        <w:t>Понятие</w:t>
      </w:r>
      <w:r>
        <w:rPr>
          <w:spacing w:val="-5"/>
        </w:rPr>
        <w:t xml:space="preserve"> </w:t>
      </w:r>
      <w:r>
        <w:t>«Новое</w:t>
      </w:r>
      <w:r>
        <w:rPr>
          <w:spacing w:val="-9"/>
        </w:rPr>
        <w:t xml:space="preserve"> </w:t>
      </w:r>
      <w:r>
        <w:t>время».</w:t>
      </w:r>
      <w:r>
        <w:rPr>
          <w:spacing w:val="-2"/>
        </w:rPr>
        <w:t xml:space="preserve"> </w:t>
      </w:r>
      <w:r>
        <w:t>Хронологические</w:t>
      </w:r>
      <w:r>
        <w:rPr>
          <w:spacing w:val="-5"/>
        </w:rPr>
        <w:t xml:space="preserve"> </w:t>
      </w:r>
      <w:r>
        <w:t>рамки</w:t>
      </w:r>
      <w:r>
        <w:rPr>
          <w:spacing w:val="-3"/>
        </w:rPr>
        <w:t xml:space="preserve"> </w:t>
      </w:r>
      <w:r>
        <w:t>и</w:t>
      </w:r>
      <w:r>
        <w:rPr>
          <w:spacing w:val="-3"/>
        </w:rPr>
        <w:t xml:space="preserve"> </w:t>
      </w:r>
      <w:r>
        <w:t>периодизация</w:t>
      </w:r>
      <w:r>
        <w:rPr>
          <w:spacing w:val="-8"/>
        </w:rPr>
        <w:t xml:space="preserve"> </w:t>
      </w:r>
      <w:r>
        <w:t>истории</w:t>
      </w:r>
      <w:r>
        <w:rPr>
          <w:spacing w:val="-8"/>
        </w:rPr>
        <w:t xml:space="preserve"> </w:t>
      </w:r>
      <w:r>
        <w:t>Нового</w:t>
      </w:r>
      <w:r>
        <w:rPr>
          <w:spacing w:val="-4"/>
        </w:rPr>
        <w:t xml:space="preserve"> </w:t>
      </w:r>
      <w:r>
        <w:t>времени. Великие географические открытия.</w:t>
      </w:r>
    </w:p>
    <w:p w:rsidR="00EC4929" w:rsidRDefault="001B2B69">
      <w:pPr>
        <w:pStyle w:val="a3"/>
        <w:spacing w:before="3"/>
        <w:ind w:right="133" w:firstLine="782"/>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w:t>
      </w:r>
      <w:r>
        <w:rPr>
          <w:spacing w:val="-2"/>
        </w:rPr>
        <w:t xml:space="preserve"> </w:t>
      </w:r>
      <w:r>
        <w:t>конца XV-XVI в.</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left="1224"/>
      </w:pPr>
      <w:r>
        <w:lastRenderedPageBreak/>
        <w:t>Изменения</w:t>
      </w:r>
      <w:r>
        <w:rPr>
          <w:spacing w:val="-7"/>
        </w:rPr>
        <w:t xml:space="preserve"> </w:t>
      </w:r>
      <w:r>
        <w:t>в</w:t>
      </w:r>
      <w:r>
        <w:rPr>
          <w:spacing w:val="-1"/>
        </w:rPr>
        <w:t xml:space="preserve"> </w:t>
      </w:r>
      <w:r>
        <w:t>европейском</w:t>
      </w:r>
      <w:r>
        <w:rPr>
          <w:spacing w:val="-4"/>
        </w:rPr>
        <w:t xml:space="preserve"> </w:t>
      </w:r>
      <w:r>
        <w:t>обществе</w:t>
      </w:r>
      <w:r>
        <w:rPr>
          <w:spacing w:val="-7"/>
        </w:rPr>
        <w:t xml:space="preserve"> </w:t>
      </w:r>
      <w:r>
        <w:t>в</w:t>
      </w:r>
      <w:r>
        <w:rPr>
          <w:spacing w:val="-2"/>
        </w:rPr>
        <w:t xml:space="preserve"> </w:t>
      </w:r>
      <w:r>
        <w:t xml:space="preserve">XVI-XVII </w:t>
      </w:r>
      <w:r>
        <w:rPr>
          <w:spacing w:val="-5"/>
        </w:rPr>
        <w:t>вв.</w:t>
      </w:r>
    </w:p>
    <w:p w:rsidR="00EC4929" w:rsidRDefault="001B2B69">
      <w:pPr>
        <w:pStyle w:val="a3"/>
        <w:spacing w:before="2"/>
        <w:ind w:right="131" w:firstLine="782"/>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EC4929" w:rsidRDefault="001B2B69">
      <w:pPr>
        <w:pStyle w:val="a3"/>
        <w:spacing w:before="1" w:line="275" w:lineRule="exact"/>
      </w:pPr>
      <w:r>
        <w:t>жизнь</w:t>
      </w:r>
      <w:r>
        <w:rPr>
          <w:spacing w:val="-8"/>
        </w:rPr>
        <w:t xml:space="preserve"> </w:t>
      </w:r>
      <w:r>
        <w:t>обитателей</w:t>
      </w:r>
      <w:r>
        <w:rPr>
          <w:spacing w:val="-3"/>
        </w:rPr>
        <w:t xml:space="preserve"> </w:t>
      </w:r>
      <w:r>
        <w:t>городов</w:t>
      </w:r>
      <w:r>
        <w:rPr>
          <w:spacing w:val="2"/>
        </w:rPr>
        <w:t xml:space="preserve"> </w:t>
      </w:r>
      <w:r>
        <w:t>и</w:t>
      </w:r>
      <w:r>
        <w:rPr>
          <w:spacing w:val="-2"/>
        </w:rPr>
        <w:t xml:space="preserve"> деревень.</w:t>
      </w:r>
    </w:p>
    <w:p w:rsidR="00EC4929" w:rsidRDefault="001B2B69">
      <w:pPr>
        <w:pStyle w:val="a3"/>
        <w:spacing w:line="275" w:lineRule="exact"/>
        <w:ind w:left="1200"/>
      </w:pPr>
      <w:r>
        <w:t>Реформация</w:t>
      </w:r>
      <w:r>
        <w:rPr>
          <w:spacing w:val="-5"/>
        </w:rPr>
        <w:t xml:space="preserve"> </w:t>
      </w:r>
      <w:r>
        <w:t>и</w:t>
      </w:r>
      <w:r>
        <w:rPr>
          <w:spacing w:val="-3"/>
        </w:rPr>
        <w:t xml:space="preserve"> </w:t>
      </w:r>
      <w:r>
        <w:t>контрреформация</w:t>
      </w:r>
      <w:r>
        <w:rPr>
          <w:spacing w:val="-4"/>
        </w:rPr>
        <w:t xml:space="preserve"> </w:t>
      </w:r>
      <w:r>
        <w:t>в</w:t>
      </w:r>
      <w:r>
        <w:rPr>
          <w:spacing w:val="-2"/>
        </w:rPr>
        <w:t xml:space="preserve"> Европе.</w:t>
      </w:r>
    </w:p>
    <w:p w:rsidR="00EC4929" w:rsidRDefault="001B2B69">
      <w:pPr>
        <w:pStyle w:val="a3"/>
        <w:spacing w:before="2"/>
        <w:ind w:right="132" w:firstLine="758"/>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w:t>
      </w:r>
      <w:r>
        <w:rPr>
          <w:spacing w:val="-3"/>
        </w:rPr>
        <w:t xml:space="preserve"> </w:t>
      </w:r>
      <w:r>
        <w:t>против реформационного движения. Контрреформация. Инквизиция.</w:t>
      </w:r>
    </w:p>
    <w:p w:rsidR="00EC4929" w:rsidRDefault="001B2B69">
      <w:pPr>
        <w:pStyle w:val="a3"/>
        <w:spacing w:before="1" w:line="275" w:lineRule="exact"/>
        <w:ind w:left="1200"/>
      </w:pPr>
      <w:r>
        <w:t>Государства</w:t>
      </w:r>
      <w:r>
        <w:rPr>
          <w:spacing w:val="-4"/>
        </w:rPr>
        <w:t xml:space="preserve"> </w:t>
      </w:r>
      <w:r>
        <w:t>Европы</w:t>
      </w:r>
      <w:r>
        <w:rPr>
          <w:spacing w:val="-6"/>
        </w:rPr>
        <w:t xml:space="preserve"> </w:t>
      </w:r>
      <w:r>
        <w:t>в</w:t>
      </w:r>
      <w:r>
        <w:rPr>
          <w:spacing w:val="-3"/>
        </w:rPr>
        <w:t xml:space="preserve"> </w:t>
      </w:r>
      <w:r>
        <w:t>XVI-XVII</w:t>
      </w:r>
      <w:r>
        <w:rPr>
          <w:spacing w:val="-6"/>
        </w:rPr>
        <w:t xml:space="preserve"> </w:t>
      </w:r>
      <w:r>
        <w:rPr>
          <w:spacing w:val="-5"/>
        </w:rPr>
        <w:t>вв.</w:t>
      </w:r>
    </w:p>
    <w:p w:rsidR="00EC4929" w:rsidRDefault="001B2B69">
      <w:pPr>
        <w:pStyle w:val="a3"/>
        <w:spacing w:line="242" w:lineRule="auto"/>
        <w:ind w:right="129" w:firstLine="758"/>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EC4929" w:rsidRDefault="001B2B69">
      <w:pPr>
        <w:pStyle w:val="a3"/>
        <w:ind w:right="124" w:firstLine="758"/>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EC4929" w:rsidRDefault="001B2B69">
      <w:pPr>
        <w:pStyle w:val="a3"/>
        <w:ind w:right="136" w:firstLine="758"/>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EC4929" w:rsidRDefault="001B2B69">
      <w:pPr>
        <w:pStyle w:val="a3"/>
        <w:ind w:right="140" w:firstLine="758"/>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EC4929" w:rsidRDefault="001B2B69">
      <w:pPr>
        <w:pStyle w:val="a3"/>
        <w:ind w:right="135" w:firstLine="758"/>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EC4929" w:rsidRDefault="001B2B69">
      <w:pPr>
        <w:pStyle w:val="a3"/>
        <w:ind w:right="135" w:firstLine="758"/>
      </w:pPr>
      <w: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w:t>
      </w:r>
      <w:r>
        <w:rPr>
          <w:spacing w:val="-2"/>
        </w:rPr>
        <w:t>Посполитой.</w:t>
      </w:r>
    </w:p>
    <w:p w:rsidR="00EC4929" w:rsidRDefault="001B2B69">
      <w:pPr>
        <w:pStyle w:val="a3"/>
        <w:spacing w:line="275" w:lineRule="exact"/>
        <w:ind w:left="1200"/>
      </w:pPr>
      <w:r>
        <w:t>Международные</w:t>
      </w:r>
      <w:r>
        <w:rPr>
          <w:spacing w:val="-9"/>
        </w:rPr>
        <w:t xml:space="preserve"> </w:t>
      </w:r>
      <w:r>
        <w:t>отношения</w:t>
      </w:r>
      <w:r>
        <w:rPr>
          <w:spacing w:val="-7"/>
        </w:rPr>
        <w:t xml:space="preserve"> </w:t>
      </w:r>
      <w:r>
        <w:t>в</w:t>
      </w:r>
      <w:r>
        <w:rPr>
          <w:spacing w:val="-1"/>
        </w:rPr>
        <w:t xml:space="preserve"> </w:t>
      </w:r>
      <w:r>
        <w:t>XVI-XVII</w:t>
      </w:r>
      <w:r>
        <w:rPr>
          <w:spacing w:val="-6"/>
        </w:rPr>
        <w:t xml:space="preserve"> </w:t>
      </w:r>
      <w:r>
        <w:rPr>
          <w:spacing w:val="-5"/>
        </w:rPr>
        <w:t>вв.</w:t>
      </w:r>
    </w:p>
    <w:p w:rsidR="00EC4929" w:rsidRDefault="001B2B69">
      <w:pPr>
        <w:pStyle w:val="a3"/>
        <w:ind w:right="128" w:firstLine="758"/>
      </w:pPr>
      <w:r>
        <w:t>Борьба за первенство, военные конфликты между европейскими державами. Столкновение интересов</w:t>
      </w:r>
      <w:r>
        <w:rPr>
          <w:spacing w:val="-13"/>
        </w:rPr>
        <w:t xml:space="preserve"> </w:t>
      </w:r>
      <w:r>
        <w:t>в</w:t>
      </w:r>
      <w:r>
        <w:rPr>
          <w:spacing w:val="-8"/>
        </w:rPr>
        <w:t xml:space="preserve"> </w:t>
      </w:r>
      <w:r>
        <w:t>приобретении</w:t>
      </w:r>
      <w:r>
        <w:rPr>
          <w:spacing w:val="-9"/>
        </w:rPr>
        <w:t xml:space="preserve"> </w:t>
      </w:r>
      <w:r>
        <w:t>колониальных</w:t>
      </w:r>
      <w:r>
        <w:rPr>
          <w:spacing w:val="-14"/>
        </w:rPr>
        <w:t xml:space="preserve"> </w:t>
      </w:r>
      <w:r>
        <w:t>владений</w:t>
      </w:r>
      <w:r>
        <w:rPr>
          <w:spacing w:val="-9"/>
        </w:rPr>
        <w:t xml:space="preserve"> </w:t>
      </w:r>
      <w:r>
        <w:t>и</w:t>
      </w:r>
      <w:r>
        <w:rPr>
          <w:spacing w:val="-14"/>
        </w:rPr>
        <w:t xml:space="preserve"> </w:t>
      </w:r>
      <w:r>
        <w:t>господстве</w:t>
      </w:r>
      <w:r>
        <w:rPr>
          <w:spacing w:val="-11"/>
        </w:rPr>
        <w:t xml:space="preserve"> </w:t>
      </w:r>
      <w:r>
        <w:t>на</w:t>
      </w:r>
      <w:r>
        <w:rPr>
          <w:spacing w:val="-11"/>
        </w:rPr>
        <w:t xml:space="preserve"> </w:t>
      </w:r>
      <w:r>
        <w:t>торговых</w:t>
      </w:r>
      <w:r>
        <w:rPr>
          <w:spacing w:val="-14"/>
        </w:rPr>
        <w:t xml:space="preserve"> </w:t>
      </w:r>
      <w:r>
        <w:t>путях.</w:t>
      </w:r>
      <w:r>
        <w:rPr>
          <w:spacing w:val="-8"/>
        </w:rPr>
        <w:t xml:space="preserve"> </w:t>
      </w:r>
      <w:r>
        <w:t>Противостояние османской экспансии в Европе. Образование державы австрийских Габсбургов. Тридцатилетняя война. Вестфальский мир.</w:t>
      </w:r>
    </w:p>
    <w:p w:rsidR="00EC4929" w:rsidRDefault="001B2B69">
      <w:pPr>
        <w:pStyle w:val="a3"/>
        <w:ind w:left="1200"/>
      </w:pPr>
      <w:r>
        <w:t>Европейская</w:t>
      </w:r>
      <w:r>
        <w:rPr>
          <w:spacing w:val="-2"/>
        </w:rPr>
        <w:t xml:space="preserve"> </w:t>
      </w:r>
      <w:r>
        <w:t>культура</w:t>
      </w:r>
      <w:r>
        <w:rPr>
          <w:spacing w:val="-2"/>
        </w:rPr>
        <w:t xml:space="preserve"> </w:t>
      </w:r>
      <w:r>
        <w:t>в раннее</w:t>
      </w:r>
      <w:r>
        <w:rPr>
          <w:spacing w:val="-3"/>
        </w:rPr>
        <w:t xml:space="preserve"> </w:t>
      </w:r>
      <w:r>
        <w:t>Новое</w:t>
      </w:r>
      <w:r>
        <w:rPr>
          <w:spacing w:val="-6"/>
        </w:rPr>
        <w:t xml:space="preserve"> </w:t>
      </w:r>
      <w:r>
        <w:rPr>
          <w:spacing w:val="-2"/>
        </w:rPr>
        <w:t>время.</w:t>
      </w:r>
    </w:p>
    <w:p w:rsidR="00EC4929" w:rsidRDefault="001B2B69">
      <w:pPr>
        <w:pStyle w:val="a3"/>
        <w:ind w:right="127" w:firstLine="758"/>
      </w:pPr>
      <w:r>
        <w:t>Высокое</w:t>
      </w:r>
      <w:r>
        <w:rPr>
          <w:spacing w:val="-14"/>
        </w:rPr>
        <w:t xml:space="preserve"> </w:t>
      </w:r>
      <w:r>
        <w:t>Возрождение</w:t>
      </w:r>
      <w:r>
        <w:rPr>
          <w:spacing w:val="-15"/>
        </w:rPr>
        <w:t xml:space="preserve"> </w:t>
      </w:r>
      <w:r>
        <w:t>в</w:t>
      </w:r>
      <w:r>
        <w:rPr>
          <w:spacing w:val="-10"/>
        </w:rPr>
        <w:t xml:space="preserve"> </w:t>
      </w:r>
      <w:r>
        <w:t>Италии:</w:t>
      </w:r>
      <w:r>
        <w:rPr>
          <w:spacing w:val="-11"/>
        </w:rPr>
        <w:t xml:space="preserve"> </w:t>
      </w:r>
      <w:r>
        <w:t>художники</w:t>
      </w:r>
      <w:r>
        <w:rPr>
          <w:spacing w:val="-15"/>
        </w:rPr>
        <w:t xml:space="preserve"> </w:t>
      </w:r>
      <w:r>
        <w:t>и</w:t>
      </w:r>
      <w:r>
        <w:rPr>
          <w:spacing w:val="-15"/>
        </w:rPr>
        <w:t xml:space="preserve"> </w:t>
      </w:r>
      <w:r>
        <w:t>их</w:t>
      </w:r>
      <w:r>
        <w:rPr>
          <w:spacing w:val="-15"/>
        </w:rPr>
        <w:t xml:space="preserve"> </w:t>
      </w:r>
      <w:r>
        <w:t>произведения.</w:t>
      </w:r>
      <w:r>
        <w:rPr>
          <w:spacing w:val="-10"/>
        </w:rPr>
        <w:t xml:space="preserve"> </w:t>
      </w:r>
      <w:r>
        <w:t>Северное</w:t>
      </w:r>
      <w:r>
        <w:rPr>
          <w:spacing w:val="-13"/>
        </w:rPr>
        <w:t xml:space="preserve"> </w:t>
      </w:r>
      <w:r>
        <w:t>Возрождение.</w:t>
      </w:r>
      <w:r>
        <w:rPr>
          <w:spacing w:val="-10"/>
        </w:rPr>
        <w:t xml:space="preserve"> </w:t>
      </w:r>
      <w:r>
        <w:t>Мир человека в литературе раннего Нового времени. М. Сервантес, У. Шекспир. Стили художественной культуры (барокко,</w:t>
      </w:r>
      <w:r>
        <w:rPr>
          <w:spacing w:val="-2"/>
        </w:rPr>
        <w:t xml:space="preserve"> </w:t>
      </w:r>
      <w:r>
        <w:t>классицизм).</w:t>
      </w:r>
      <w:r>
        <w:rPr>
          <w:spacing w:val="-2"/>
        </w:rPr>
        <w:t xml:space="preserve"> </w:t>
      </w:r>
      <w:r>
        <w:t>Французский театр эпохи классицизма.</w:t>
      </w:r>
      <w:r>
        <w:rPr>
          <w:spacing w:val="-2"/>
        </w:rPr>
        <w:t xml:space="preserve"> </w:t>
      </w:r>
      <w:r>
        <w:t>Развитие</w:t>
      </w:r>
      <w:r>
        <w:rPr>
          <w:spacing w:val="-4"/>
        </w:rPr>
        <w:t xml:space="preserve"> </w:t>
      </w:r>
      <w:r>
        <w:t>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EC4929" w:rsidRDefault="001B2B69">
      <w:pPr>
        <w:pStyle w:val="a3"/>
        <w:spacing w:line="274" w:lineRule="exact"/>
        <w:ind w:left="1200"/>
      </w:pPr>
      <w:r>
        <w:t>Страны</w:t>
      </w:r>
      <w:r>
        <w:rPr>
          <w:spacing w:val="-2"/>
        </w:rPr>
        <w:t xml:space="preserve"> </w:t>
      </w:r>
      <w:r>
        <w:t>Востока</w:t>
      </w:r>
      <w:r>
        <w:rPr>
          <w:spacing w:val="-8"/>
        </w:rPr>
        <w:t xml:space="preserve"> </w:t>
      </w:r>
      <w:r>
        <w:t>в XVI-XVII</w:t>
      </w:r>
      <w:r>
        <w:rPr>
          <w:spacing w:val="-6"/>
        </w:rPr>
        <w:t xml:space="preserve"> </w:t>
      </w:r>
      <w:r>
        <w:rPr>
          <w:spacing w:val="-5"/>
        </w:rPr>
        <w:t>вв.</w:t>
      </w:r>
    </w:p>
    <w:p w:rsidR="00EC4929" w:rsidRDefault="001B2B69">
      <w:pPr>
        <w:pStyle w:val="a3"/>
        <w:spacing w:before="1"/>
        <w:ind w:right="129" w:firstLine="758"/>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EC4929" w:rsidRDefault="001B2B69">
      <w:pPr>
        <w:pStyle w:val="a3"/>
        <w:ind w:left="1200"/>
        <w:jc w:val="left"/>
      </w:pPr>
      <w:r>
        <w:t>«Закрытие»</w:t>
      </w:r>
      <w:r>
        <w:rPr>
          <w:spacing w:val="-8"/>
        </w:rPr>
        <w:t xml:space="preserve"> </w:t>
      </w:r>
      <w:r>
        <w:t>страны</w:t>
      </w:r>
      <w:r>
        <w:rPr>
          <w:spacing w:val="-3"/>
        </w:rPr>
        <w:t xml:space="preserve"> </w:t>
      </w:r>
      <w:r>
        <w:t>для</w:t>
      </w:r>
      <w:r>
        <w:rPr>
          <w:spacing w:val="-4"/>
        </w:rPr>
        <w:t xml:space="preserve"> </w:t>
      </w:r>
      <w:r>
        <w:t>иноземцев.</w:t>
      </w:r>
      <w:r>
        <w:rPr>
          <w:spacing w:val="-2"/>
        </w:rPr>
        <w:t xml:space="preserve"> </w:t>
      </w:r>
      <w:r>
        <w:t>Культура</w:t>
      </w:r>
      <w:r>
        <w:rPr>
          <w:spacing w:val="-5"/>
        </w:rPr>
        <w:t xml:space="preserve"> </w:t>
      </w:r>
      <w:r>
        <w:t>и</w:t>
      </w:r>
      <w:r>
        <w:rPr>
          <w:spacing w:val="-3"/>
        </w:rPr>
        <w:t xml:space="preserve"> </w:t>
      </w:r>
      <w:r>
        <w:t>искусство стран</w:t>
      </w:r>
      <w:r>
        <w:rPr>
          <w:spacing w:val="-7"/>
        </w:rPr>
        <w:t xml:space="preserve"> </w:t>
      </w:r>
      <w:r>
        <w:t>Востока</w:t>
      </w:r>
      <w:r>
        <w:rPr>
          <w:spacing w:val="-5"/>
        </w:rPr>
        <w:t xml:space="preserve"> </w:t>
      </w:r>
      <w:r>
        <w:t>в XVI-XVII</w:t>
      </w:r>
      <w:r>
        <w:rPr>
          <w:spacing w:val="-2"/>
        </w:rPr>
        <w:t xml:space="preserve"> </w:t>
      </w:r>
      <w:r>
        <w:t xml:space="preserve">вв. </w:t>
      </w:r>
      <w:r>
        <w:rPr>
          <w:spacing w:val="-2"/>
        </w:rPr>
        <w:t>Обобщение.</w:t>
      </w:r>
    </w:p>
    <w:p w:rsidR="00EC4929" w:rsidRDefault="001B2B69">
      <w:pPr>
        <w:pStyle w:val="a3"/>
        <w:spacing w:before="1" w:line="275" w:lineRule="exact"/>
        <w:ind w:left="1200"/>
        <w:jc w:val="left"/>
      </w:pPr>
      <w:r>
        <w:t>Историческое</w:t>
      </w:r>
      <w:r>
        <w:rPr>
          <w:spacing w:val="-10"/>
        </w:rPr>
        <w:t xml:space="preserve"> </w:t>
      </w:r>
      <w:r>
        <w:t>и</w:t>
      </w:r>
      <w:r>
        <w:rPr>
          <w:spacing w:val="-1"/>
        </w:rPr>
        <w:t xml:space="preserve"> </w:t>
      </w:r>
      <w:r>
        <w:t>культурное</w:t>
      </w:r>
      <w:r>
        <w:rPr>
          <w:spacing w:val="-3"/>
        </w:rPr>
        <w:t xml:space="preserve"> </w:t>
      </w:r>
      <w:r>
        <w:t>наследие</w:t>
      </w:r>
      <w:r>
        <w:rPr>
          <w:spacing w:val="-3"/>
        </w:rPr>
        <w:t xml:space="preserve"> </w:t>
      </w:r>
      <w:r>
        <w:t>Раннего</w:t>
      </w:r>
      <w:r>
        <w:rPr>
          <w:spacing w:val="-2"/>
        </w:rPr>
        <w:t xml:space="preserve"> </w:t>
      </w:r>
      <w:r>
        <w:t>Нового</w:t>
      </w:r>
      <w:r>
        <w:rPr>
          <w:spacing w:val="-2"/>
        </w:rPr>
        <w:t xml:space="preserve"> времени.</w:t>
      </w:r>
    </w:p>
    <w:p w:rsidR="00EC4929" w:rsidRDefault="001B2B69">
      <w:pPr>
        <w:pStyle w:val="a3"/>
        <w:spacing w:line="242" w:lineRule="auto"/>
        <w:ind w:left="1200" w:right="2020"/>
        <w:jc w:val="left"/>
      </w:pPr>
      <w:r>
        <w:t>История</w:t>
      </w:r>
      <w:r>
        <w:rPr>
          <w:spacing w:val="-7"/>
        </w:rPr>
        <w:t xml:space="preserve"> </w:t>
      </w:r>
      <w:r>
        <w:t>России.</w:t>
      </w:r>
      <w:r>
        <w:rPr>
          <w:spacing w:val="-5"/>
        </w:rPr>
        <w:t xml:space="preserve"> </w:t>
      </w:r>
      <w:r>
        <w:t>Россия</w:t>
      </w:r>
      <w:r>
        <w:rPr>
          <w:spacing w:val="-7"/>
        </w:rPr>
        <w:t xml:space="preserve"> </w:t>
      </w:r>
      <w:r>
        <w:t>в XVI-XVII</w:t>
      </w:r>
      <w:r>
        <w:rPr>
          <w:spacing w:val="-6"/>
        </w:rPr>
        <w:t xml:space="preserve"> </w:t>
      </w:r>
      <w:r>
        <w:t>вв.:</w:t>
      </w:r>
      <w:r>
        <w:rPr>
          <w:spacing w:val="-12"/>
        </w:rPr>
        <w:t xml:space="preserve"> </w:t>
      </w:r>
      <w:r>
        <w:t>от</w:t>
      </w:r>
      <w:r>
        <w:rPr>
          <w:spacing w:val="-3"/>
        </w:rPr>
        <w:t xml:space="preserve"> </w:t>
      </w:r>
      <w:r>
        <w:t>Великого</w:t>
      </w:r>
      <w:r>
        <w:rPr>
          <w:spacing w:val="-3"/>
        </w:rPr>
        <w:t xml:space="preserve"> </w:t>
      </w:r>
      <w:r>
        <w:t>княжества</w:t>
      </w:r>
      <w:r>
        <w:rPr>
          <w:spacing w:val="-4"/>
        </w:rPr>
        <w:t xml:space="preserve"> </w:t>
      </w:r>
      <w:r>
        <w:t>к</w:t>
      </w:r>
      <w:r>
        <w:rPr>
          <w:spacing w:val="-5"/>
        </w:rPr>
        <w:t xml:space="preserve"> </w:t>
      </w:r>
      <w:r>
        <w:t>царству. Россия в XVI в.</w:t>
      </w:r>
    </w:p>
    <w:p w:rsidR="00EC4929" w:rsidRDefault="001B2B69">
      <w:pPr>
        <w:pStyle w:val="a3"/>
        <w:spacing w:line="242" w:lineRule="auto"/>
        <w:ind w:right="129" w:firstLine="758"/>
      </w:pPr>
      <w:r>
        <w:t>Завершение объединения русских земель. Княжение Василия III. Завершение объединения русских</w:t>
      </w:r>
      <w:r>
        <w:rPr>
          <w:spacing w:val="75"/>
          <w:w w:val="150"/>
        </w:rPr>
        <w:t xml:space="preserve"> </w:t>
      </w:r>
      <w:r>
        <w:t>земель</w:t>
      </w:r>
      <w:r>
        <w:rPr>
          <w:spacing w:val="80"/>
          <w:w w:val="150"/>
        </w:rPr>
        <w:t xml:space="preserve"> </w:t>
      </w:r>
      <w:r>
        <w:t>вокруг</w:t>
      </w:r>
      <w:r>
        <w:rPr>
          <w:spacing w:val="80"/>
          <w:w w:val="150"/>
        </w:rPr>
        <w:t xml:space="preserve"> </w:t>
      </w:r>
      <w:r>
        <w:t>Москвы:</w:t>
      </w:r>
      <w:r>
        <w:rPr>
          <w:spacing w:val="76"/>
          <w:w w:val="150"/>
        </w:rPr>
        <w:t xml:space="preserve"> </w:t>
      </w:r>
      <w:r>
        <w:t>присоединение</w:t>
      </w:r>
      <w:r>
        <w:rPr>
          <w:spacing w:val="80"/>
          <w:w w:val="150"/>
        </w:rPr>
        <w:t xml:space="preserve"> </w:t>
      </w:r>
      <w:r>
        <w:t>Псковской,</w:t>
      </w:r>
      <w:r>
        <w:rPr>
          <w:spacing w:val="80"/>
          <w:w w:val="150"/>
        </w:rPr>
        <w:t xml:space="preserve"> </w:t>
      </w:r>
      <w:r>
        <w:t>Смоленской,</w:t>
      </w:r>
      <w:r>
        <w:rPr>
          <w:spacing w:val="77"/>
          <w:w w:val="150"/>
        </w:rPr>
        <w:t xml:space="preserve"> </w:t>
      </w:r>
      <w:r>
        <w:t>Рязанской</w:t>
      </w:r>
      <w:r>
        <w:rPr>
          <w:spacing w:val="80"/>
          <w:w w:val="150"/>
        </w:rPr>
        <w:t xml:space="preserve"> </w:t>
      </w:r>
      <w:r>
        <w:t>земель.</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right="137"/>
      </w:pPr>
      <w:r>
        <w:lastRenderedPageBreak/>
        <w:t>Отмирание удельной системы. Укрепление великокняжеской власти. Внешняя политика Московского</w:t>
      </w:r>
      <w:r>
        <w:rPr>
          <w:spacing w:val="-6"/>
        </w:rPr>
        <w:t xml:space="preserve"> </w:t>
      </w:r>
      <w:r>
        <w:t>княжества</w:t>
      </w:r>
      <w:r>
        <w:rPr>
          <w:spacing w:val="-7"/>
        </w:rPr>
        <w:t xml:space="preserve"> </w:t>
      </w:r>
      <w:r>
        <w:t>в</w:t>
      </w:r>
      <w:r>
        <w:rPr>
          <w:spacing w:val="-9"/>
        </w:rPr>
        <w:t xml:space="preserve"> </w:t>
      </w:r>
      <w:r>
        <w:t>первой</w:t>
      </w:r>
      <w:r>
        <w:rPr>
          <w:spacing w:val="-5"/>
        </w:rPr>
        <w:t xml:space="preserve"> </w:t>
      </w:r>
      <w:r>
        <w:t>трети</w:t>
      </w:r>
      <w:r>
        <w:rPr>
          <w:spacing w:val="-5"/>
        </w:rPr>
        <w:t xml:space="preserve"> </w:t>
      </w:r>
      <w:r>
        <w:t>XVI</w:t>
      </w:r>
      <w:r>
        <w:rPr>
          <w:spacing w:val="-4"/>
        </w:rPr>
        <w:t xml:space="preserve"> </w:t>
      </w:r>
      <w:r>
        <w:t>в.:</w:t>
      </w:r>
      <w:r>
        <w:rPr>
          <w:spacing w:val="-10"/>
        </w:rPr>
        <w:t xml:space="preserve"> </w:t>
      </w:r>
      <w:r>
        <w:t>война</w:t>
      </w:r>
      <w:r>
        <w:rPr>
          <w:spacing w:val="-7"/>
        </w:rPr>
        <w:t xml:space="preserve"> </w:t>
      </w:r>
      <w:r>
        <w:t>с</w:t>
      </w:r>
      <w:r>
        <w:rPr>
          <w:spacing w:val="-7"/>
        </w:rPr>
        <w:t xml:space="preserve"> </w:t>
      </w:r>
      <w:r>
        <w:t>Великим</w:t>
      </w:r>
      <w:r>
        <w:rPr>
          <w:spacing w:val="-4"/>
        </w:rPr>
        <w:t xml:space="preserve"> </w:t>
      </w:r>
      <w:r>
        <w:t>княжеством</w:t>
      </w:r>
      <w:r>
        <w:rPr>
          <w:spacing w:val="-4"/>
        </w:rPr>
        <w:t xml:space="preserve"> </w:t>
      </w:r>
      <w:r>
        <w:t>Литовским,</w:t>
      </w:r>
      <w:r>
        <w:rPr>
          <w:spacing w:val="-9"/>
        </w:rPr>
        <w:t xml:space="preserve"> </w:t>
      </w:r>
      <w:r>
        <w:t>отношения с Крымским и Казанским ханствами, посольства в европейские государства.</w:t>
      </w:r>
    </w:p>
    <w:p w:rsidR="00EC4929" w:rsidRDefault="001B2B69">
      <w:pPr>
        <w:pStyle w:val="a3"/>
        <w:spacing w:before="2"/>
        <w:ind w:right="133" w:firstLine="758"/>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EC4929" w:rsidRDefault="001B2B69">
      <w:pPr>
        <w:pStyle w:val="a3"/>
        <w:spacing w:line="242" w:lineRule="auto"/>
        <w:ind w:right="145" w:firstLine="758"/>
      </w:pPr>
      <w:r>
        <w:t>Царствование Ивана IV. Регентство Елены Глинской. Сопротивление удельных князей великокняжеской власти. Унификация денежной системы.</w:t>
      </w:r>
    </w:p>
    <w:p w:rsidR="00EC4929" w:rsidRDefault="001B2B69">
      <w:pPr>
        <w:pStyle w:val="a3"/>
        <w:spacing w:line="271" w:lineRule="exact"/>
        <w:ind w:left="1200"/>
      </w:pPr>
      <w:r>
        <w:t>Период</w:t>
      </w:r>
      <w:r>
        <w:rPr>
          <w:spacing w:val="5"/>
        </w:rPr>
        <w:t xml:space="preserve"> </w:t>
      </w:r>
      <w:r>
        <w:t>боярского</w:t>
      </w:r>
      <w:r>
        <w:rPr>
          <w:spacing w:val="7"/>
        </w:rPr>
        <w:t xml:space="preserve"> </w:t>
      </w:r>
      <w:r>
        <w:t>правления.</w:t>
      </w:r>
      <w:r>
        <w:rPr>
          <w:spacing w:val="5"/>
        </w:rPr>
        <w:t xml:space="preserve"> </w:t>
      </w:r>
      <w:r>
        <w:t>Борьба</w:t>
      </w:r>
      <w:r>
        <w:rPr>
          <w:spacing w:val="6"/>
        </w:rPr>
        <w:t xml:space="preserve"> </w:t>
      </w:r>
      <w:r>
        <w:t>за</w:t>
      </w:r>
      <w:r>
        <w:rPr>
          <w:spacing w:val="6"/>
        </w:rPr>
        <w:t xml:space="preserve"> </w:t>
      </w:r>
      <w:r>
        <w:t>власть</w:t>
      </w:r>
      <w:r>
        <w:rPr>
          <w:spacing w:val="4"/>
        </w:rPr>
        <w:t xml:space="preserve"> </w:t>
      </w:r>
      <w:r>
        <w:t>между</w:t>
      </w:r>
      <w:r>
        <w:rPr>
          <w:spacing w:val="3"/>
        </w:rPr>
        <w:t xml:space="preserve"> </w:t>
      </w:r>
      <w:r>
        <w:t>боярскими</w:t>
      </w:r>
      <w:r>
        <w:rPr>
          <w:spacing w:val="8"/>
        </w:rPr>
        <w:t xml:space="preserve"> </w:t>
      </w:r>
      <w:r>
        <w:t>кланами.</w:t>
      </w:r>
      <w:r>
        <w:rPr>
          <w:spacing w:val="8"/>
        </w:rPr>
        <w:t xml:space="preserve"> </w:t>
      </w:r>
      <w:r>
        <w:t>Губная</w:t>
      </w:r>
      <w:r>
        <w:rPr>
          <w:spacing w:val="8"/>
        </w:rPr>
        <w:t xml:space="preserve"> </w:t>
      </w:r>
      <w:r>
        <w:rPr>
          <w:spacing w:val="-2"/>
        </w:rPr>
        <w:t>реформа.</w:t>
      </w:r>
    </w:p>
    <w:p w:rsidR="00EC4929" w:rsidRDefault="001B2B69">
      <w:pPr>
        <w:pStyle w:val="a3"/>
        <w:spacing w:before="1" w:line="275" w:lineRule="exact"/>
      </w:pPr>
      <w:r>
        <w:t>Московское</w:t>
      </w:r>
      <w:r>
        <w:rPr>
          <w:spacing w:val="-6"/>
        </w:rPr>
        <w:t xml:space="preserve"> </w:t>
      </w:r>
      <w:r>
        <w:t>восстание 1547</w:t>
      </w:r>
      <w:r>
        <w:rPr>
          <w:spacing w:val="-4"/>
        </w:rPr>
        <w:t xml:space="preserve"> </w:t>
      </w:r>
      <w:r>
        <w:t>г.</w:t>
      </w:r>
      <w:r>
        <w:rPr>
          <w:spacing w:val="-2"/>
        </w:rPr>
        <w:t xml:space="preserve"> Ереси.</w:t>
      </w:r>
    </w:p>
    <w:p w:rsidR="00EC4929" w:rsidRDefault="001B2B69">
      <w:pPr>
        <w:pStyle w:val="a3"/>
        <w:ind w:right="129" w:firstLine="758"/>
      </w:pPr>
      <w:r>
        <w:t>Принятие</w:t>
      </w:r>
      <w:r>
        <w:rPr>
          <w:spacing w:val="-13"/>
        </w:rPr>
        <w:t xml:space="preserve"> </w:t>
      </w:r>
      <w:r>
        <w:t>Иваном</w:t>
      </w:r>
      <w:r>
        <w:rPr>
          <w:spacing w:val="-15"/>
        </w:rPr>
        <w:t xml:space="preserve"> </w:t>
      </w:r>
      <w:r>
        <w:t>IV</w:t>
      </w:r>
      <w:r>
        <w:rPr>
          <w:spacing w:val="-12"/>
        </w:rPr>
        <w:t xml:space="preserve"> </w:t>
      </w:r>
      <w:r>
        <w:t>царского</w:t>
      </w:r>
      <w:r>
        <w:rPr>
          <w:spacing w:val="-12"/>
        </w:rPr>
        <w:t xml:space="preserve"> </w:t>
      </w:r>
      <w:r>
        <w:t>титула.</w:t>
      </w:r>
      <w:r>
        <w:rPr>
          <w:spacing w:val="-10"/>
        </w:rPr>
        <w:t xml:space="preserve"> </w:t>
      </w:r>
      <w:r>
        <w:t>Реформы</w:t>
      </w:r>
      <w:r>
        <w:rPr>
          <w:spacing w:val="-15"/>
        </w:rPr>
        <w:t xml:space="preserve"> </w:t>
      </w:r>
      <w:r>
        <w:t>середины</w:t>
      </w:r>
      <w:r>
        <w:rPr>
          <w:spacing w:val="-10"/>
        </w:rPr>
        <w:t xml:space="preserve"> </w:t>
      </w:r>
      <w:r>
        <w:t>XVI</w:t>
      </w:r>
      <w:r>
        <w:rPr>
          <w:spacing w:val="-15"/>
        </w:rPr>
        <w:t xml:space="preserve"> </w:t>
      </w:r>
      <w:r>
        <w:t>в.</w:t>
      </w:r>
      <w:r>
        <w:rPr>
          <w:spacing w:val="-14"/>
        </w:rPr>
        <w:t xml:space="preserve"> </w:t>
      </w:r>
      <w:r>
        <w:t>«Избранная</w:t>
      </w:r>
      <w:r>
        <w:rPr>
          <w:spacing w:val="-12"/>
        </w:rPr>
        <w:t xml:space="preserve"> </w:t>
      </w:r>
      <w:r>
        <w:t>рада»:</w:t>
      </w:r>
      <w:r>
        <w:rPr>
          <w:spacing w:val="-11"/>
        </w:rPr>
        <w:t xml:space="preserve"> </w:t>
      </w:r>
      <w:r>
        <w:t>её</w:t>
      </w:r>
      <w:r>
        <w:rPr>
          <w:spacing w:val="-13"/>
        </w:rPr>
        <w:t xml:space="preserve"> </w:t>
      </w:r>
      <w:r>
        <w:t>состав и значение. Появление Земских соборов: дискуссии о характере народного представительства. Отмена</w:t>
      </w:r>
      <w:r>
        <w:rPr>
          <w:spacing w:val="-11"/>
        </w:rPr>
        <w:t xml:space="preserve"> </w:t>
      </w:r>
      <w:r>
        <w:t>кормлений.</w:t>
      </w:r>
      <w:r>
        <w:rPr>
          <w:spacing w:val="-10"/>
        </w:rPr>
        <w:t xml:space="preserve"> </w:t>
      </w:r>
      <w:r>
        <w:t>Система</w:t>
      </w:r>
      <w:r>
        <w:rPr>
          <w:spacing w:val="-13"/>
        </w:rPr>
        <w:t xml:space="preserve"> </w:t>
      </w:r>
      <w:r>
        <w:t>налогообложения.</w:t>
      </w:r>
      <w:r>
        <w:rPr>
          <w:spacing w:val="-14"/>
        </w:rPr>
        <w:t xml:space="preserve"> </w:t>
      </w:r>
      <w:r>
        <w:t>Судебник</w:t>
      </w:r>
      <w:r>
        <w:rPr>
          <w:spacing w:val="-9"/>
        </w:rPr>
        <w:t xml:space="preserve"> </w:t>
      </w:r>
      <w:r>
        <w:t>1550</w:t>
      </w:r>
      <w:r>
        <w:rPr>
          <w:spacing w:val="-7"/>
        </w:rPr>
        <w:t xml:space="preserve"> </w:t>
      </w:r>
      <w:r>
        <w:t>г.</w:t>
      </w:r>
      <w:r>
        <w:rPr>
          <w:spacing w:val="-10"/>
        </w:rPr>
        <w:t xml:space="preserve"> </w:t>
      </w:r>
      <w:r>
        <w:t>Стоглавый</w:t>
      </w:r>
      <w:r>
        <w:rPr>
          <w:spacing w:val="-11"/>
        </w:rPr>
        <w:t xml:space="preserve"> </w:t>
      </w:r>
      <w:r>
        <w:t>собор.</w:t>
      </w:r>
      <w:r>
        <w:rPr>
          <w:spacing w:val="-10"/>
        </w:rPr>
        <w:t xml:space="preserve"> </w:t>
      </w:r>
      <w:r>
        <w:t>Земская</w:t>
      </w:r>
      <w:r>
        <w:rPr>
          <w:spacing w:val="-7"/>
        </w:rPr>
        <w:t xml:space="preserve"> </w:t>
      </w:r>
      <w:r>
        <w:rPr>
          <w:spacing w:val="-2"/>
        </w:rPr>
        <w:t>реформа</w:t>
      </w:r>
    </w:p>
    <w:p w:rsidR="00EC4929" w:rsidRDefault="001B2B69">
      <w:pPr>
        <w:pStyle w:val="a3"/>
        <w:spacing w:before="2" w:line="275" w:lineRule="exact"/>
      </w:pPr>
      <w:r>
        <w:t>-</w:t>
      </w:r>
      <w:r>
        <w:rPr>
          <w:spacing w:val="-9"/>
        </w:rPr>
        <w:t xml:space="preserve"> </w:t>
      </w:r>
      <w:r>
        <w:t>формирование</w:t>
      </w:r>
      <w:r>
        <w:rPr>
          <w:spacing w:val="-15"/>
        </w:rPr>
        <w:t xml:space="preserve"> </w:t>
      </w:r>
      <w:r>
        <w:t>органов</w:t>
      </w:r>
      <w:r>
        <w:rPr>
          <w:spacing w:val="-12"/>
        </w:rPr>
        <w:t xml:space="preserve"> </w:t>
      </w:r>
      <w:r>
        <w:t>местного</w:t>
      </w:r>
      <w:r>
        <w:rPr>
          <w:spacing w:val="-10"/>
        </w:rPr>
        <w:t xml:space="preserve"> </w:t>
      </w:r>
      <w:r>
        <w:rPr>
          <w:spacing w:val="-2"/>
        </w:rPr>
        <w:t>самоуправления.</w:t>
      </w:r>
    </w:p>
    <w:p w:rsidR="00EC4929" w:rsidRDefault="001B2B69">
      <w:pPr>
        <w:pStyle w:val="a3"/>
        <w:ind w:right="123" w:firstLine="758"/>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w:t>
      </w:r>
      <w:r>
        <w:rPr>
          <w:spacing w:val="-3"/>
        </w:rPr>
        <w:t xml:space="preserve"> </w:t>
      </w:r>
      <w:r>
        <w:t>южных</w:t>
      </w:r>
      <w:r>
        <w:rPr>
          <w:spacing w:val="-11"/>
        </w:rPr>
        <w:t xml:space="preserve"> </w:t>
      </w:r>
      <w:r>
        <w:t>границ. Ливонская</w:t>
      </w:r>
      <w:r>
        <w:rPr>
          <w:spacing w:val="-7"/>
        </w:rPr>
        <w:t xml:space="preserve"> </w:t>
      </w:r>
      <w:r>
        <w:t>война:</w:t>
      </w:r>
      <w:r>
        <w:rPr>
          <w:spacing w:val="-11"/>
        </w:rPr>
        <w:t xml:space="preserve"> </w:t>
      </w:r>
      <w:r>
        <w:t>причины</w:t>
      </w:r>
      <w:r>
        <w:rPr>
          <w:spacing w:val="-5"/>
        </w:rPr>
        <w:t xml:space="preserve"> </w:t>
      </w:r>
      <w:r>
        <w:t>и</w:t>
      </w:r>
      <w:r>
        <w:rPr>
          <w:spacing w:val="-6"/>
        </w:rPr>
        <w:t xml:space="preserve"> </w:t>
      </w:r>
      <w:r>
        <w:t>характер. Ликвидация</w:t>
      </w:r>
      <w:r>
        <w:rPr>
          <w:spacing w:val="-2"/>
        </w:rPr>
        <w:t xml:space="preserve"> </w:t>
      </w:r>
      <w:r>
        <w:t>Ливонского</w:t>
      </w:r>
      <w:r>
        <w:rPr>
          <w:spacing w:val="-7"/>
        </w:rPr>
        <w:t xml:space="preserve"> </w:t>
      </w:r>
      <w:r>
        <w:t>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EC4929" w:rsidRDefault="001B2B69">
      <w:pPr>
        <w:pStyle w:val="a3"/>
        <w:ind w:right="128" w:firstLine="758"/>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EC4929" w:rsidRDefault="001B2B69">
      <w:pPr>
        <w:pStyle w:val="a3"/>
        <w:spacing w:before="2"/>
        <w:ind w:right="124" w:firstLine="758"/>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EC4929" w:rsidRDefault="001B2B69">
      <w:pPr>
        <w:pStyle w:val="a3"/>
        <w:spacing w:line="274" w:lineRule="exact"/>
        <w:ind w:left="1200"/>
      </w:pPr>
      <w:r>
        <w:t>Опричнина,</w:t>
      </w:r>
      <w:r>
        <w:rPr>
          <w:spacing w:val="-7"/>
        </w:rPr>
        <w:t xml:space="preserve"> </w:t>
      </w:r>
      <w:r>
        <w:t>дискуссия</w:t>
      </w:r>
      <w:r>
        <w:rPr>
          <w:spacing w:val="-2"/>
        </w:rPr>
        <w:t xml:space="preserve"> </w:t>
      </w:r>
      <w:r>
        <w:t>о</w:t>
      </w:r>
      <w:r>
        <w:rPr>
          <w:spacing w:val="1"/>
        </w:rPr>
        <w:t xml:space="preserve"> </w:t>
      </w:r>
      <w:r>
        <w:t>её</w:t>
      </w:r>
      <w:r>
        <w:rPr>
          <w:spacing w:val="-3"/>
        </w:rPr>
        <w:t xml:space="preserve"> </w:t>
      </w:r>
      <w:r>
        <w:t>причинах</w:t>
      </w:r>
      <w:r>
        <w:rPr>
          <w:spacing w:val="-6"/>
        </w:rPr>
        <w:t xml:space="preserve"> </w:t>
      </w:r>
      <w:r>
        <w:t>и</w:t>
      </w:r>
      <w:r>
        <w:rPr>
          <w:spacing w:val="-2"/>
        </w:rPr>
        <w:t xml:space="preserve"> </w:t>
      </w:r>
      <w:r>
        <w:t>характере. Опричный</w:t>
      </w:r>
      <w:r>
        <w:rPr>
          <w:spacing w:val="-6"/>
        </w:rPr>
        <w:t xml:space="preserve"> </w:t>
      </w:r>
      <w:r>
        <w:t>террор.</w:t>
      </w:r>
      <w:r>
        <w:rPr>
          <w:spacing w:val="-4"/>
        </w:rPr>
        <w:t xml:space="preserve"> </w:t>
      </w:r>
      <w:r>
        <w:rPr>
          <w:spacing w:val="-2"/>
        </w:rPr>
        <w:t>Разгром</w:t>
      </w:r>
    </w:p>
    <w:p w:rsidR="00EC4929" w:rsidRDefault="001B2B69">
      <w:pPr>
        <w:pStyle w:val="a3"/>
        <w:spacing w:before="4" w:line="237" w:lineRule="auto"/>
        <w:ind w:right="140"/>
      </w:pPr>
      <w: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EC4929" w:rsidRDefault="001B2B69">
      <w:pPr>
        <w:pStyle w:val="a3"/>
        <w:spacing w:before="4"/>
        <w:ind w:right="133" w:firstLine="758"/>
      </w:pPr>
      <w:r>
        <w:t>Россия в конце XVI в. Царь Фёдор Иванович. Борьба за власть в боярском окружении. Правление</w:t>
      </w:r>
      <w:r>
        <w:rPr>
          <w:spacing w:val="-9"/>
        </w:rPr>
        <w:t xml:space="preserve"> </w:t>
      </w:r>
      <w:r>
        <w:t>Бориса</w:t>
      </w:r>
      <w:r>
        <w:rPr>
          <w:spacing w:val="-5"/>
        </w:rPr>
        <w:t xml:space="preserve"> </w:t>
      </w:r>
      <w:r>
        <w:t>Годунова.</w:t>
      </w:r>
      <w:r>
        <w:rPr>
          <w:spacing w:val="-7"/>
        </w:rPr>
        <w:t xml:space="preserve"> </w:t>
      </w:r>
      <w:r>
        <w:t>Учреждение</w:t>
      </w:r>
      <w:r>
        <w:rPr>
          <w:spacing w:val="-9"/>
        </w:rPr>
        <w:t xml:space="preserve"> </w:t>
      </w:r>
      <w:r>
        <w:t>патриаршества.</w:t>
      </w:r>
      <w:r>
        <w:rPr>
          <w:spacing w:val="-7"/>
        </w:rPr>
        <w:t xml:space="preserve"> </w:t>
      </w:r>
      <w:r>
        <w:t>Тявзинский</w:t>
      </w:r>
      <w:r>
        <w:rPr>
          <w:spacing w:val="-8"/>
        </w:rPr>
        <w:t xml:space="preserve"> </w:t>
      </w:r>
      <w:r>
        <w:t>мирный</w:t>
      </w:r>
      <w:r>
        <w:rPr>
          <w:spacing w:val="-8"/>
        </w:rPr>
        <w:t xml:space="preserve"> </w:t>
      </w:r>
      <w:r>
        <w:t>договор</w:t>
      </w:r>
      <w:r>
        <w:rPr>
          <w:spacing w:val="-8"/>
        </w:rPr>
        <w:t xml:space="preserve"> </w:t>
      </w:r>
      <w:r>
        <w:t>со</w:t>
      </w:r>
      <w:r>
        <w:rPr>
          <w:spacing w:val="-4"/>
        </w:rPr>
        <w:t xml:space="preserve"> </w:t>
      </w:r>
      <w:r>
        <w:t>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EC4929" w:rsidRDefault="001B2B69">
      <w:pPr>
        <w:pStyle w:val="a3"/>
        <w:spacing w:line="274" w:lineRule="exact"/>
        <w:ind w:left="1200"/>
      </w:pPr>
      <w:r>
        <w:t>Смута</w:t>
      </w:r>
      <w:r>
        <w:rPr>
          <w:spacing w:val="-4"/>
        </w:rPr>
        <w:t xml:space="preserve"> </w:t>
      </w:r>
      <w:r>
        <w:t xml:space="preserve">в </w:t>
      </w:r>
      <w:r>
        <w:rPr>
          <w:spacing w:val="-2"/>
        </w:rPr>
        <w:t>России.</w:t>
      </w:r>
    </w:p>
    <w:p w:rsidR="00EC4929" w:rsidRDefault="001B2B69">
      <w:pPr>
        <w:pStyle w:val="a3"/>
        <w:spacing w:before="2"/>
        <w:ind w:right="128" w:firstLine="758"/>
      </w:pPr>
      <w:r>
        <w:t>Накануне</w:t>
      </w:r>
      <w:r>
        <w:rPr>
          <w:spacing w:val="-15"/>
        </w:rPr>
        <w:t xml:space="preserve"> </w:t>
      </w:r>
      <w:r>
        <w:t>Смуты.</w:t>
      </w:r>
      <w:r>
        <w:rPr>
          <w:spacing w:val="-15"/>
        </w:rPr>
        <w:t xml:space="preserve"> </w:t>
      </w:r>
      <w:r>
        <w:t>Династический</w:t>
      </w:r>
      <w:r>
        <w:rPr>
          <w:spacing w:val="-13"/>
        </w:rPr>
        <w:t xml:space="preserve"> </w:t>
      </w:r>
      <w:r>
        <w:t>кризис.</w:t>
      </w:r>
      <w:r>
        <w:rPr>
          <w:spacing w:val="-14"/>
        </w:rPr>
        <w:t xml:space="preserve"> </w:t>
      </w:r>
      <w:r>
        <w:t>Земский</w:t>
      </w:r>
      <w:r>
        <w:rPr>
          <w:spacing w:val="-12"/>
        </w:rPr>
        <w:t xml:space="preserve"> </w:t>
      </w:r>
      <w:r>
        <w:t>собор</w:t>
      </w:r>
      <w:r>
        <w:rPr>
          <w:spacing w:val="-13"/>
        </w:rPr>
        <w:t xml:space="preserve"> </w:t>
      </w:r>
      <w:r>
        <w:t>1598</w:t>
      </w:r>
      <w:r>
        <w:rPr>
          <w:spacing w:val="-15"/>
        </w:rPr>
        <w:t xml:space="preserve"> </w:t>
      </w:r>
      <w:r>
        <w:t>г.</w:t>
      </w:r>
      <w:r>
        <w:rPr>
          <w:spacing w:val="-15"/>
        </w:rPr>
        <w:t xml:space="preserve"> </w:t>
      </w:r>
      <w:r>
        <w:t>и</w:t>
      </w:r>
      <w:r>
        <w:rPr>
          <w:spacing w:val="-15"/>
        </w:rPr>
        <w:t xml:space="preserve"> </w:t>
      </w:r>
      <w:r>
        <w:t>избрание</w:t>
      </w:r>
      <w:r>
        <w:rPr>
          <w:spacing w:val="-14"/>
        </w:rPr>
        <w:t xml:space="preserve"> </w:t>
      </w:r>
      <w:r>
        <w:t>на</w:t>
      </w:r>
      <w:r>
        <w:rPr>
          <w:spacing w:val="-15"/>
        </w:rPr>
        <w:t xml:space="preserve"> </w:t>
      </w:r>
      <w:r>
        <w:t>царство</w:t>
      </w:r>
      <w:r>
        <w:rPr>
          <w:spacing w:val="-13"/>
        </w:rPr>
        <w:t xml:space="preserve"> </w:t>
      </w:r>
      <w:r>
        <w:t>Бориса Годунова. Политика Бориса Годунова в отношении боярства. Голод 1601-1603 гг. и обострение социально-экономического кризиса.</w:t>
      </w:r>
    </w:p>
    <w:p w:rsidR="00EC4929" w:rsidRDefault="001B2B69">
      <w:pPr>
        <w:pStyle w:val="a3"/>
        <w:spacing w:line="274" w:lineRule="exact"/>
        <w:ind w:left="1200"/>
      </w:pPr>
      <w:r>
        <w:t>Смутное</w:t>
      </w:r>
      <w:r>
        <w:rPr>
          <w:spacing w:val="52"/>
        </w:rPr>
        <w:t xml:space="preserve"> </w:t>
      </w:r>
      <w:r>
        <w:t>время</w:t>
      </w:r>
      <w:r>
        <w:rPr>
          <w:spacing w:val="52"/>
        </w:rPr>
        <w:t xml:space="preserve"> </w:t>
      </w:r>
      <w:r>
        <w:t>начала</w:t>
      </w:r>
      <w:r>
        <w:rPr>
          <w:spacing w:val="55"/>
        </w:rPr>
        <w:t xml:space="preserve"> </w:t>
      </w:r>
      <w:r>
        <w:t>XVII</w:t>
      </w:r>
      <w:r>
        <w:rPr>
          <w:spacing w:val="53"/>
        </w:rPr>
        <w:t xml:space="preserve"> </w:t>
      </w:r>
      <w:r>
        <w:t>в.</w:t>
      </w:r>
      <w:r>
        <w:rPr>
          <w:spacing w:val="58"/>
        </w:rPr>
        <w:t xml:space="preserve"> </w:t>
      </w:r>
      <w:r>
        <w:t>Дискуссия</w:t>
      </w:r>
      <w:r>
        <w:rPr>
          <w:spacing w:val="56"/>
        </w:rPr>
        <w:t xml:space="preserve"> </w:t>
      </w:r>
      <w:r>
        <w:t>о</w:t>
      </w:r>
      <w:r>
        <w:rPr>
          <w:spacing w:val="56"/>
        </w:rPr>
        <w:t xml:space="preserve"> </w:t>
      </w:r>
      <w:r>
        <w:t>его</w:t>
      </w:r>
      <w:r>
        <w:rPr>
          <w:spacing w:val="56"/>
        </w:rPr>
        <w:t xml:space="preserve"> </w:t>
      </w:r>
      <w:r>
        <w:t>причинах.</w:t>
      </w:r>
      <w:r>
        <w:rPr>
          <w:spacing w:val="58"/>
        </w:rPr>
        <w:t xml:space="preserve"> </w:t>
      </w:r>
      <w:r>
        <w:t>Самозванцы</w:t>
      </w:r>
      <w:r>
        <w:rPr>
          <w:spacing w:val="68"/>
        </w:rPr>
        <w:t xml:space="preserve"> </w:t>
      </w:r>
      <w:r>
        <w:t>и</w:t>
      </w:r>
      <w:r>
        <w:rPr>
          <w:spacing w:val="53"/>
        </w:rPr>
        <w:t xml:space="preserve"> </w:t>
      </w:r>
      <w:r>
        <w:rPr>
          <w:spacing w:val="-2"/>
        </w:rPr>
        <w:t>самозванство.</w:t>
      </w:r>
    </w:p>
    <w:p w:rsidR="00EC4929" w:rsidRDefault="001B2B69">
      <w:pPr>
        <w:pStyle w:val="a3"/>
        <w:spacing w:before="3" w:line="275" w:lineRule="exact"/>
      </w:pPr>
      <w:r>
        <w:t>Личность</w:t>
      </w:r>
      <w:r>
        <w:rPr>
          <w:spacing w:val="-4"/>
        </w:rPr>
        <w:t xml:space="preserve"> </w:t>
      </w:r>
      <w:r>
        <w:t>Лжедмитрия</w:t>
      </w:r>
      <w:r>
        <w:rPr>
          <w:spacing w:val="-6"/>
        </w:rPr>
        <w:t xml:space="preserve"> </w:t>
      </w:r>
      <w:r>
        <w:t>I</w:t>
      </w:r>
      <w:r>
        <w:rPr>
          <w:spacing w:val="-4"/>
        </w:rPr>
        <w:t xml:space="preserve"> </w:t>
      </w:r>
      <w:r>
        <w:t>и его</w:t>
      </w:r>
      <w:r>
        <w:rPr>
          <w:spacing w:val="-2"/>
        </w:rPr>
        <w:t xml:space="preserve"> </w:t>
      </w:r>
      <w:r>
        <w:t>политика.</w:t>
      </w:r>
      <w:r>
        <w:rPr>
          <w:spacing w:val="1"/>
        </w:rPr>
        <w:t xml:space="preserve"> </w:t>
      </w:r>
      <w:r>
        <w:t>Восстание</w:t>
      </w:r>
      <w:r>
        <w:rPr>
          <w:spacing w:val="-3"/>
        </w:rPr>
        <w:t xml:space="preserve"> </w:t>
      </w:r>
      <w:r>
        <w:t>1606</w:t>
      </w:r>
      <w:r>
        <w:rPr>
          <w:spacing w:val="-6"/>
        </w:rPr>
        <w:t xml:space="preserve"> </w:t>
      </w:r>
      <w:r>
        <w:t>г.</w:t>
      </w:r>
      <w:r>
        <w:rPr>
          <w:spacing w:val="-4"/>
        </w:rPr>
        <w:t xml:space="preserve"> </w:t>
      </w:r>
      <w:r>
        <w:t>и</w:t>
      </w:r>
      <w:r>
        <w:rPr>
          <w:spacing w:val="-5"/>
        </w:rPr>
        <w:t xml:space="preserve"> </w:t>
      </w:r>
      <w:r>
        <w:t>убийство</w:t>
      </w:r>
      <w:r>
        <w:rPr>
          <w:spacing w:val="3"/>
        </w:rPr>
        <w:t xml:space="preserve"> </w:t>
      </w:r>
      <w:r>
        <w:rPr>
          <w:spacing w:val="-2"/>
        </w:rPr>
        <w:t>самозванца.</w:t>
      </w:r>
    </w:p>
    <w:p w:rsidR="00EC4929" w:rsidRDefault="001B2B69">
      <w:pPr>
        <w:pStyle w:val="a3"/>
        <w:ind w:right="121" w:firstLine="758"/>
      </w:pPr>
      <w:r>
        <w:t>Царь</w:t>
      </w:r>
      <w:r>
        <w:rPr>
          <w:spacing w:val="-11"/>
        </w:rPr>
        <w:t xml:space="preserve"> </w:t>
      </w:r>
      <w:r>
        <w:t>Василий</w:t>
      </w:r>
      <w:r>
        <w:rPr>
          <w:spacing w:val="-11"/>
        </w:rPr>
        <w:t xml:space="preserve"> </w:t>
      </w:r>
      <w:r>
        <w:t>Шуйский.</w:t>
      </w:r>
      <w:r>
        <w:rPr>
          <w:spacing w:val="-10"/>
        </w:rPr>
        <w:t xml:space="preserve"> </w:t>
      </w:r>
      <w:r>
        <w:t>Восстание</w:t>
      </w:r>
      <w:r>
        <w:rPr>
          <w:spacing w:val="-13"/>
        </w:rPr>
        <w:t xml:space="preserve"> </w:t>
      </w:r>
      <w:r>
        <w:t>Ивана</w:t>
      </w:r>
      <w:r>
        <w:rPr>
          <w:spacing w:val="-13"/>
        </w:rPr>
        <w:t xml:space="preserve"> </w:t>
      </w:r>
      <w:r>
        <w:t>Болотникова.</w:t>
      </w:r>
      <w:r>
        <w:rPr>
          <w:spacing w:val="-10"/>
        </w:rPr>
        <w:t xml:space="preserve"> </w:t>
      </w:r>
      <w:r>
        <w:t>Перерастание</w:t>
      </w:r>
      <w:r>
        <w:rPr>
          <w:spacing w:val="-13"/>
        </w:rPr>
        <w:t xml:space="preserve"> </w:t>
      </w:r>
      <w:r>
        <w:t>внутреннего</w:t>
      </w:r>
      <w:r>
        <w:rPr>
          <w:spacing w:val="-7"/>
        </w:rPr>
        <w:t xml:space="preserve"> </w:t>
      </w:r>
      <w:r>
        <w:t>кризиса</w:t>
      </w:r>
      <w:r>
        <w:rPr>
          <w:spacing w:val="-13"/>
        </w:rPr>
        <w:t xml:space="preserve"> </w:t>
      </w:r>
      <w:r>
        <w:t>в гражданскую</w:t>
      </w:r>
      <w:r>
        <w:rPr>
          <w:spacing w:val="-8"/>
        </w:rPr>
        <w:t xml:space="preserve"> </w:t>
      </w:r>
      <w:r>
        <w:t>войну.</w:t>
      </w:r>
      <w:r>
        <w:rPr>
          <w:spacing w:val="-4"/>
        </w:rPr>
        <w:t xml:space="preserve"> </w:t>
      </w:r>
      <w:r>
        <w:t>Лже</w:t>
      </w:r>
      <w:r>
        <w:rPr>
          <w:spacing w:val="-7"/>
        </w:rPr>
        <w:t xml:space="preserve"> </w:t>
      </w:r>
      <w:r>
        <w:t>Дмитрий</w:t>
      </w:r>
      <w:r>
        <w:rPr>
          <w:spacing w:val="-10"/>
        </w:rPr>
        <w:t xml:space="preserve"> </w:t>
      </w:r>
      <w:r>
        <w:t>II.</w:t>
      </w:r>
      <w:r>
        <w:rPr>
          <w:spacing w:val="-8"/>
        </w:rPr>
        <w:t xml:space="preserve"> </w:t>
      </w:r>
      <w:r>
        <w:t>Вторжение</w:t>
      </w:r>
      <w:r>
        <w:rPr>
          <w:spacing w:val="-7"/>
        </w:rPr>
        <w:t xml:space="preserve"> </w:t>
      </w:r>
      <w:r>
        <w:t>на</w:t>
      </w:r>
      <w:r>
        <w:rPr>
          <w:spacing w:val="-12"/>
        </w:rPr>
        <w:t xml:space="preserve"> </w:t>
      </w:r>
      <w:r>
        <w:t>территорию</w:t>
      </w:r>
      <w:r>
        <w:rPr>
          <w:spacing w:val="-12"/>
        </w:rPr>
        <w:t xml:space="preserve"> </w:t>
      </w:r>
      <w:r>
        <w:t>России</w:t>
      </w:r>
      <w:r>
        <w:rPr>
          <w:spacing w:val="-10"/>
        </w:rPr>
        <w:t xml:space="preserve"> </w:t>
      </w:r>
      <w:r>
        <w:t>польско-литовских</w:t>
      </w:r>
      <w:r>
        <w:rPr>
          <w:spacing w:val="-11"/>
        </w:rPr>
        <w:t xml:space="preserve"> </w:t>
      </w:r>
      <w:r>
        <w:t>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w:t>
      </w:r>
      <w:r>
        <w:rPr>
          <w:spacing w:val="-5"/>
        </w:rPr>
        <w:t xml:space="preserve"> </w:t>
      </w:r>
      <w:r>
        <w:t>тушинского лагеря.</w:t>
      </w:r>
      <w:r>
        <w:rPr>
          <w:spacing w:val="-1"/>
        </w:rPr>
        <w:t xml:space="preserve"> </w:t>
      </w:r>
      <w:r>
        <w:t>Открытое</w:t>
      </w:r>
      <w:r>
        <w:rPr>
          <w:spacing w:val="-4"/>
        </w:rPr>
        <w:t xml:space="preserve"> </w:t>
      </w:r>
      <w:r>
        <w:t>вступление</w:t>
      </w:r>
      <w:r>
        <w:rPr>
          <w:spacing w:val="-4"/>
        </w:rPr>
        <w:t xml:space="preserve"> </w:t>
      </w:r>
      <w:r>
        <w:t>Речи</w:t>
      </w:r>
      <w:r>
        <w:rPr>
          <w:spacing w:val="-2"/>
        </w:rPr>
        <w:t xml:space="preserve"> </w:t>
      </w:r>
      <w:r>
        <w:t>Посполитой</w:t>
      </w:r>
      <w:r>
        <w:rPr>
          <w:spacing w:val="-6"/>
        </w:rPr>
        <w:t xml:space="preserve"> </w:t>
      </w:r>
      <w:r>
        <w:t>в войну</w:t>
      </w:r>
      <w:r>
        <w:rPr>
          <w:spacing w:val="-12"/>
        </w:rPr>
        <w:t xml:space="preserve"> </w:t>
      </w:r>
      <w:r>
        <w:t>против</w:t>
      </w:r>
      <w:r>
        <w:rPr>
          <w:spacing w:val="-5"/>
        </w:rPr>
        <w:t xml:space="preserve"> </w:t>
      </w:r>
      <w:r>
        <w:t>России.</w:t>
      </w:r>
      <w:r>
        <w:rPr>
          <w:spacing w:val="-1"/>
        </w:rPr>
        <w:t xml:space="preserve"> </w:t>
      </w:r>
      <w:r>
        <w:t xml:space="preserve">Оборона </w:t>
      </w:r>
      <w:r>
        <w:rPr>
          <w:spacing w:val="-2"/>
        </w:rPr>
        <w:t>Смоленска.</w:t>
      </w:r>
    </w:p>
    <w:p w:rsidR="00EC4929" w:rsidRDefault="001B2B69">
      <w:pPr>
        <w:pStyle w:val="a3"/>
        <w:ind w:right="132" w:firstLine="758"/>
      </w:pPr>
      <w: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w:t>
      </w:r>
      <w:r>
        <w:rPr>
          <w:spacing w:val="-4"/>
        </w:rPr>
        <w:t xml:space="preserve"> </w:t>
      </w:r>
      <w:r>
        <w:t>национально-освободительного движения.</w:t>
      </w:r>
      <w:r>
        <w:rPr>
          <w:spacing w:val="-3"/>
        </w:rPr>
        <w:t xml:space="preserve"> </w:t>
      </w:r>
      <w:r>
        <w:t>Патриарх</w:t>
      </w:r>
      <w:r>
        <w:rPr>
          <w:spacing w:val="-5"/>
        </w:rPr>
        <w:t xml:space="preserve"> </w:t>
      </w:r>
      <w:r>
        <w:t>Гермоген. Московское</w:t>
      </w:r>
      <w:r>
        <w:rPr>
          <w:spacing w:val="-6"/>
        </w:rPr>
        <w:t xml:space="preserve"> </w:t>
      </w:r>
      <w:r>
        <w:t>восстание</w:t>
      </w:r>
      <w:r>
        <w:rPr>
          <w:spacing w:val="-1"/>
        </w:rPr>
        <w:t xml:space="preserve"> </w:t>
      </w:r>
      <w:r>
        <w:t>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EC4929" w:rsidRDefault="001B2B69">
      <w:pPr>
        <w:pStyle w:val="a3"/>
        <w:spacing w:before="2"/>
        <w:ind w:right="124" w:firstLine="782"/>
      </w:pPr>
      <w: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w:t>
      </w:r>
      <w:r>
        <w:rPr>
          <w:spacing w:val="80"/>
          <w:w w:val="150"/>
        </w:rPr>
        <w:t xml:space="preserve"> </w:t>
      </w:r>
      <w:r>
        <w:t>власти.</w:t>
      </w:r>
      <w:r>
        <w:rPr>
          <w:spacing w:val="80"/>
          <w:w w:val="150"/>
        </w:rPr>
        <w:t xml:space="preserve"> </w:t>
      </w:r>
      <w:r>
        <w:t>Столбовский</w:t>
      </w:r>
      <w:r>
        <w:rPr>
          <w:spacing w:val="80"/>
          <w:w w:val="150"/>
        </w:rPr>
        <w:t xml:space="preserve"> </w:t>
      </w:r>
      <w:r>
        <w:t>мир</w:t>
      </w:r>
      <w:r>
        <w:rPr>
          <w:spacing w:val="80"/>
          <w:w w:val="150"/>
        </w:rPr>
        <w:t xml:space="preserve"> </w:t>
      </w:r>
      <w:r>
        <w:t>со</w:t>
      </w:r>
      <w:r>
        <w:rPr>
          <w:spacing w:val="80"/>
          <w:w w:val="150"/>
        </w:rPr>
        <w:t xml:space="preserve"> </w:t>
      </w:r>
      <w:r>
        <w:t>Швецией:</w:t>
      </w:r>
      <w:r>
        <w:rPr>
          <w:spacing w:val="80"/>
          <w:w w:val="150"/>
        </w:rPr>
        <w:t xml:space="preserve"> </w:t>
      </w:r>
      <w:r>
        <w:t>утрата</w:t>
      </w:r>
      <w:r>
        <w:rPr>
          <w:spacing w:val="80"/>
          <w:w w:val="150"/>
        </w:rPr>
        <w:t xml:space="preserve"> </w:t>
      </w:r>
      <w:r>
        <w:t>выхода</w:t>
      </w:r>
      <w:r>
        <w:rPr>
          <w:spacing w:val="80"/>
          <w:w w:val="150"/>
        </w:rPr>
        <w:t xml:space="preserve"> </w:t>
      </w:r>
      <w:r>
        <w:t>к</w:t>
      </w:r>
      <w:r>
        <w:rPr>
          <w:spacing w:val="80"/>
          <w:w w:val="150"/>
        </w:rPr>
        <w:t xml:space="preserve"> </w:t>
      </w:r>
      <w:r>
        <w:t>Балтийскому</w:t>
      </w:r>
      <w:r>
        <w:rPr>
          <w:spacing w:val="80"/>
          <w:w w:val="150"/>
        </w:rPr>
        <w:t xml:space="preserve"> </w:t>
      </w:r>
      <w:r>
        <w:t>морю.</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30"/>
      </w:pPr>
      <w:r>
        <w:lastRenderedPageBreak/>
        <w:t>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EC4929" w:rsidRDefault="001B2B69">
      <w:pPr>
        <w:pStyle w:val="a3"/>
        <w:spacing w:line="271" w:lineRule="exact"/>
        <w:ind w:left="1224"/>
      </w:pPr>
      <w:r>
        <w:t>Россия</w:t>
      </w:r>
      <w:r>
        <w:rPr>
          <w:spacing w:val="-5"/>
        </w:rPr>
        <w:t xml:space="preserve"> </w:t>
      </w:r>
      <w:r>
        <w:t>в</w:t>
      </w:r>
      <w:r>
        <w:rPr>
          <w:spacing w:val="2"/>
        </w:rPr>
        <w:t xml:space="preserve"> </w:t>
      </w:r>
      <w:r>
        <w:t>XVII</w:t>
      </w:r>
      <w:r>
        <w:rPr>
          <w:spacing w:val="-2"/>
        </w:rPr>
        <w:t xml:space="preserve"> </w:t>
      </w:r>
      <w:r>
        <w:rPr>
          <w:spacing w:val="-5"/>
        </w:rPr>
        <w:t>в.</w:t>
      </w:r>
    </w:p>
    <w:p w:rsidR="00EC4929" w:rsidRDefault="001B2B69">
      <w:pPr>
        <w:pStyle w:val="a3"/>
        <w:spacing w:before="2"/>
        <w:ind w:right="128" w:firstLine="782"/>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EC4929" w:rsidRDefault="001B2B69">
      <w:pPr>
        <w:pStyle w:val="a3"/>
        <w:ind w:right="127" w:firstLine="782"/>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EC4929" w:rsidRDefault="001B2B69">
      <w:pPr>
        <w:pStyle w:val="a3"/>
        <w:spacing w:before="1"/>
        <w:ind w:right="132" w:firstLine="782"/>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EC4929" w:rsidRDefault="001B2B69">
      <w:pPr>
        <w:pStyle w:val="a3"/>
        <w:ind w:right="122" w:firstLine="782"/>
      </w:pPr>
      <w:r>
        <w:t>Социальная</w:t>
      </w:r>
      <w:r>
        <w:rPr>
          <w:spacing w:val="-15"/>
        </w:rPr>
        <w:t xml:space="preserve"> </w:t>
      </w:r>
      <w:r>
        <w:t>структура</w:t>
      </w:r>
      <w:r>
        <w:rPr>
          <w:spacing w:val="-15"/>
        </w:rPr>
        <w:t xml:space="preserve"> </w:t>
      </w:r>
      <w:r>
        <w:t>российского</w:t>
      </w:r>
      <w:r>
        <w:rPr>
          <w:spacing w:val="-15"/>
        </w:rPr>
        <w:t xml:space="preserve"> </w:t>
      </w:r>
      <w:r>
        <w:t>общества.</w:t>
      </w:r>
      <w:r>
        <w:rPr>
          <w:spacing w:val="-15"/>
        </w:rPr>
        <w:t xml:space="preserve"> </w:t>
      </w:r>
      <w:r>
        <w:t>Государев</w:t>
      </w:r>
      <w:r>
        <w:rPr>
          <w:spacing w:val="-15"/>
        </w:rPr>
        <w:t xml:space="preserve"> </w:t>
      </w:r>
      <w:r>
        <w:t>двор,</w:t>
      </w:r>
      <w:r>
        <w:rPr>
          <w:spacing w:val="-13"/>
        </w:rPr>
        <w:t xml:space="preserve"> </w:t>
      </w:r>
      <w:r>
        <w:t>служилый</w:t>
      </w:r>
      <w:r>
        <w:rPr>
          <w:spacing w:val="-15"/>
        </w:rPr>
        <w:t xml:space="preserve"> </w:t>
      </w:r>
      <w:r>
        <w:t>город,</w:t>
      </w:r>
      <w:r>
        <w:rPr>
          <w:spacing w:val="-12"/>
        </w:rPr>
        <w:t xml:space="preserve"> </w:t>
      </w:r>
      <w:r>
        <w:t>духовенство, торговые люди, посадское население, стрельцы, служилые иноземцы, казаки, крестьяне, холопы. Русская</w:t>
      </w:r>
      <w:r>
        <w:rPr>
          <w:spacing w:val="-7"/>
        </w:rPr>
        <w:t xml:space="preserve"> </w:t>
      </w:r>
      <w:r>
        <w:t>деревня</w:t>
      </w:r>
      <w:r>
        <w:rPr>
          <w:spacing w:val="-7"/>
        </w:rPr>
        <w:t xml:space="preserve"> </w:t>
      </w:r>
      <w:r>
        <w:t>в</w:t>
      </w:r>
      <w:r>
        <w:rPr>
          <w:spacing w:val="-5"/>
        </w:rPr>
        <w:t xml:space="preserve"> </w:t>
      </w:r>
      <w:r>
        <w:t>XVII</w:t>
      </w:r>
      <w:r>
        <w:rPr>
          <w:spacing w:val="-5"/>
        </w:rPr>
        <w:t xml:space="preserve"> </w:t>
      </w:r>
      <w:r>
        <w:t>в.</w:t>
      </w:r>
      <w:r>
        <w:rPr>
          <w:spacing w:val="-5"/>
        </w:rPr>
        <w:t xml:space="preserve"> </w:t>
      </w:r>
      <w:r>
        <w:t>Городские</w:t>
      </w:r>
      <w:r>
        <w:rPr>
          <w:spacing w:val="-7"/>
        </w:rPr>
        <w:t xml:space="preserve"> </w:t>
      </w:r>
      <w:r>
        <w:t>восстания</w:t>
      </w:r>
      <w:r>
        <w:rPr>
          <w:spacing w:val="-11"/>
        </w:rPr>
        <w:t xml:space="preserve"> </w:t>
      </w:r>
      <w:r>
        <w:t>середины</w:t>
      </w:r>
      <w:r>
        <w:rPr>
          <w:spacing w:val="-5"/>
        </w:rPr>
        <w:t xml:space="preserve"> </w:t>
      </w:r>
      <w:r>
        <w:t>XVII</w:t>
      </w:r>
      <w:r>
        <w:rPr>
          <w:spacing w:val="-5"/>
        </w:rPr>
        <w:t xml:space="preserve"> </w:t>
      </w:r>
      <w:r>
        <w:t>в.</w:t>
      </w:r>
      <w:r>
        <w:rPr>
          <w:spacing w:val="-5"/>
        </w:rPr>
        <w:t xml:space="preserve"> </w:t>
      </w:r>
      <w:r>
        <w:t>Соляной</w:t>
      </w:r>
      <w:r>
        <w:rPr>
          <w:spacing w:val="-6"/>
        </w:rPr>
        <w:t xml:space="preserve"> </w:t>
      </w:r>
      <w:r>
        <w:t>бунт</w:t>
      </w:r>
      <w:r>
        <w:rPr>
          <w:spacing w:val="-6"/>
        </w:rPr>
        <w:t xml:space="preserve"> </w:t>
      </w:r>
      <w:r>
        <w:t>в</w:t>
      </w:r>
      <w:r>
        <w:rPr>
          <w:spacing w:val="-5"/>
        </w:rPr>
        <w:t xml:space="preserve"> </w:t>
      </w:r>
      <w:r>
        <w:t>Москве.</w:t>
      </w:r>
      <w:r>
        <w:rPr>
          <w:spacing w:val="-5"/>
        </w:rPr>
        <w:t xml:space="preserve"> </w:t>
      </w:r>
      <w:r>
        <w:t>Псковско- Новгородское восстание. Соборное уложение 1649 г. Завершение оформления крепостного права и территория</w:t>
      </w:r>
      <w:r>
        <w:rPr>
          <w:spacing w:val="-10"/>
        </w:rPr>
        <w:t xml:space="preserve"> </w:t>
      </w:r>
      <w:r>
        <w:t>его</w:t>
      </w:r>
      <w:r>
        <w:rPr>
          <w:spacing w:val="-6"/>
        </w:rPr>
        <w:t xml:space="preserve"> </w:t>
      </w:r>
      <w:r>
        <w:t>распространения.</w:t>
      </w:r>
      <w:r>
        <w:rPr>
          <w:spacing w:val="-9"/>
        </w:rPr>
        <w:t xml:space="preserve"> </w:t>
      </w:r>
      <w:r>
        <w:t>Денежная</w:t>
      </w:r>
      <w:r>
        <w:rPr>
          <w:spacing w:val="-10"/>
        </w:rPr>
        <w:t xml:space="preserve"> </w:t>
      </w:r>
      <w:r>
        <w:t>реформа</w:t>
      </w:r>
      <w:r>
        <w:rPr>
          <w:spacing w:val="-11"/>
        </w:rPr>
        <w:t xml:space="preserve"> </w:t>
      </w:r>
      <w:r>
        <w:t>1654</w:t>
      </w:r>
      <w:r>
        <w:rPr>
          <w:spacing w:val="-14"/>
        </w:rPr>
        <w:t xml:space="preserve"> </w:t>
      </w:r>
      <w:r>
        <w:t>г.</w:t>
      </w:r>
      <w:r>
        <w:rPr>
          <w:spacing w:val="-9"/>
        </w:rPr>
        <w:t xml:space="preserve"> </w:t>
      </w:r>
      <w:r>
        <w:t>Медный</w:t>
      </w:r>
      <w:r>
        <w:rPr>
          <w:spacing w:val="-9"/>
        </w:rPr>
        <w:t xml:space="preserve"> </w:t>
      </w:r>
      <w:r>
        <w:t>бунт.</w:t>
      </w:r>
      <w:r>
        <w:rPr>
          <w:spacing w:val="-8"/>
        </w:rPr>
        <w:t xml:space="preserve"> </w:t>
      </w:r>
      <w:r>
        <w:t>Побеги</w:t>
      </w:r>
      <w:r>
        <w:rPr>
          <w:spacing w:val="-9"/>
        </w:rPr>
        <w:t xml:space="preserve"> </w:t>
      </w:r>
      <w:r>
        <w:t>крестьян</w:t>
      </w:r>
      <w:r>
        <w:rPr>
          <w:spacing w:val="-13"/>
        </w:rPr>
        <w:t xml:space="preserve"> </w:t>
      </w:r>
      <w:r>
        <w:t>на</w:t>
      </w:r>
      <w:r>
        <w:rPr>
          <w:spacing w:val="-15"/>
        </w:rPr>
        <w:t xml:space="preserve"> </w:t>
      </w:r>
      <w:r>
        <w:t>Дон</w:t>
      </w:r>
      <w:r>
        <w:rPr>
          <w:spacing w:val="-14"/>
        </w:rPr>
        <w:t xml:space="preserve"> </w:t>
      </w:r>
      <w:r>
        <w:t>и в Сибирь. Восстание Степана Разина.</w:t>
      </w:r>
    </w:p>
    <w:p w:rsidR="00EC4929" w:rsidRDefault="001B2B69">
      <w:pPr>
        <w:pStyle w:val="a3"/>
        <w:ind w:right="126" w:firstLine="758"/>
      </w:pPr>
      <w:r>
        <w:t>Внешняя</w:t>
      </w:r>
      <w:r>
        <w:rPr>
          <w:spacing w:val="-7"/>
        </w:rPr>
        <w:t xml:space="preserve"> </w:t>
      </w:r>
      <w:r>
        <w:t>политика</w:t>
      </w:r>
      <w:r>
        <w:rPr>
          <w:spacing w:val="-8"/>
        </w:rPr>
        <w:t xml:space="preserve"> </w:t>
      </w:r>
      <w:r>
        <w:t>России</w:t>
      </w:r>
      <w:r>
        <w:rPr>
          <w:spacing w:val="-11"/>
        </w:rPr>
        <w:t xml:space="preserve"> </w:t>
      </w:r>
      <w:r>
        <w:t>в</w:t>
      </w:r>
      <w:r>
        <w:rPr>
          <w:spacing w:val="-5"/>
        </w:rPr>
        <w:t xml:space="preserve"> </w:t>
      </w:r>
      <w:r>
        <w:t>XVII</w:t>
      </w:r>
      <w:r>
        <w:rPr>
          <w:spacing w:val="-5"/>
        </w:rPr>
        <w:t xml:space="preserve"> </w:t>
      </w:r>
      <w:r>
        <w:t>в.</w:t>
      </w:r>
      <w:r>
        <w:rPr>
          <w:spacing w:val="-5"/>
        </w:rPr>
        <w:t xml:space="preserve"> </w:t>
      </w:r>
      <w:r>
        <w:t>Возобновление</w:t>
      </w:r>
      <w:r>
        <w:rPr>
          <w:spacing w:val="-3"/>
        </w:rPr>
        <w:t xml:space="preserve"> </w:t>
      </w:r>
      <w:r>
        <w:t>дипломатических</w:t>
      </w:r>
      <w:r>
        <w:rPr>
          <w:spacing w:val="-7"/>
        </w:rPr>
        <w:t xml:space="preserve"> </w:t>
      </w:r>
      <w:r>
        <w:t>контактов</w:t>
      </w:r>
      <w:r>
        <w:rPr>
          <w:spacing w:val="-5"/>
        </w:rPr>
        <w:t xml:space="preserve"> </w:t>
      </w:r>
      <w:r>
        <w:t>со</w:t>
      </w:r>
      <w:r>
        <w:rPr>
          <w:spacing w:val="-2"/>
        </w:rPr>
        <w:t xml:space="preserve"> </w:t>
      </w:r>
      <w:r>
        <w:t>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w:t>
      </w:r>
      <w:r>
        <w:rPr>
          <w:spacing w:val="-10"/>
        </w:rPr>
        <w:t xml:space="preserve"> </w:t>
      </w:r>
      <w:r>
        <w:t>с</w:t>
      </w:r>
      <w:r>
        <w:rPr>
          <w:spacing w:val="-9"/>
        </w:rPr>
        <w:t xml:space="preserve"> </w:t>
      </w:r>
      <w:r>
        <w:t>Запорожской</w:t>
      </w:r>
      <w:r>
        <w:rPr>
          <w:spacing w:val="-7"/>
        </w:rPr>
        <w:t xml:space="preserve"> </w:t>
      </w:r>
      <w:r>
        <w:t>Сечью.</w:t>
      </w:r>
      <w:r>
        <w:rPr>
          <w:spacing w:val="-6"/>
        </w:rPr>
        <w:t xml:space="preserve"> </w:t>
      </w:r>
      <w:r>
        <w:t>Восстание</w:t>
      </w:r>
      <w:r>
        <w:rPr>
          <w:spacing w:val="-14"/>
        </w:rPr>
        <w:t xml:space="preserve"> </w:t>
      </w:r>
      <w:r>
        <w:t>Богдана</w:t>
      </w:r>
      <w:r>
        <w:rPr>
          <w:spacing w:val="-9"/>
        </w:rPr>
        <w:t xml:space="preserve"> </w:t>
      </w:r>
      <w:r>
        <w:t>Хмельницкого.</w:t>
      </w:r>
      <w:r>
        <w:rPr>
          <w:spacing w:val="-6"/>
        </w:rPr>
        <w:t xml:space="preserve"> </w:t>
      </w:r>
      <w:r>
        <w:t>Переяславская</w:t>
      </w:r>
      <w:r>
        <w:rPr>
          <w:spacing w:val="-8"/>
        </w:rPr>
        <w:t xml:space="preserve"> </w:t>
      </w:r>
      <w:r>
        <w:t>рада.</w:t>
      </w:r>
      <w:r>
        <w:rPr>
          <w:spacing w:val="-6"/>
        </w:rPr>
        <w:t xml:space="preserve"> </w:t>
      </w:r>
      <w:r>
        <w:t>Вхождение земель Войска</w:t>
      </w:r>
      <w:r>
        <w:rPr>
          <w:spacing w:val="-7"/>
        </w:rPr>
        <w:t xml:space="preserve"> </w:t>
      </w:r>
      <w:r>
        <w:t>Запорожского</w:t>
      </w:r>
      <w:r>
        <w:rPr>
          <w:spacing w:val="-6"/>
        </w:rPr>
        <w:t xml:space="preserve"> </w:t>
      </w:r>
      <w:r>
        <w:t>в состав</w:t>
      </w:r>
      <w:r>
        <w:rPr>
          <w:spacing w:val="-9"/>
        </w:rPr>
        <w:t xml:space="preserve"> </w:t>
      </w:r>
      <w:r>
        <w:t>России.</w:t>
      </w:r>
      <w:r>
        <w:rPr>
          <w:spacing w:val="-8"/>
        </w:rPr>
        <w:t xml:space="preserve"> </w:t>
      </w:r>
      <w:r>
        <w:t>Война</w:t>
      </w:r>
      <w:r>
        <w:rPr>
          <w:spacing w:val="-7"/>
        </w:rPr>
        <w:t xml:space="preserve"> </w:t>
      </w:r>
      <w:r>
        <w:t>между</w:t>
      </w:r>
      <w:r>
        <w:rPr>
          <w:spacing w:val="-11"/>
        </w:rPr>
        <w:t xml:space="preserve"> </w:t>
      </w:r>
      <w:r>
        <w:t>Россией</w:t>
      </w:r>
      <w:r>
        <w:rPr>
          <w:spacing w:val="-5"/>
        </w:rPr>
        <w:t xml:space="preserve"> </w:t>
      </w:r>
      <w:r>
        <w:t>и</w:t>
      </w:r>
      <w:r>
        <w:rPr>
          <w:spacing w:val="-10"/>
        </w:rPr>
        <w:t xml:space="preserve"> </w:t>
      </w:r>
      <w:r>
        <w:t>Речью</w:t>
      </w:r>
      <w:r>
        <w:rPr>
          <w:spacing w:val="-3"/>
        </w:rPr>
        <w:t xml:space="preserve"> </w:t>
      </w:r>
      <w:r>
        <w:t>Посполитой</w:t>
      </w:r>
      <w:r>
        <w:rPr>
          <w:spacing w:val="-5"/>
        </w:rPr>
        <w:t xml:space="preserve"> </w:t>
      </w:r>
      <w:r>
        <w:t>1654-1667 гг. Андрусовское перемирие. Русско-шведская война 1656-1658 гг. и её результаты. Укрепление южных рубежей.</w:t>
      </w:r>
    </w:p>
    <w:p w:rsidR="00EC4929" w:rsidRDefault="001B2B69">
      <w:pPr>
        <w:pStyle w:val="a3"/>
        <w:spacing w:before="2"/>
        <w:ind w:right="136" w:firstLine="758"/>
      </w:pPr>
      <w:r>
        <w:t>Белгородская засечная черта. Конфликты с Османской империей. «Азовское осадное сидение».</w:t>
      </w:r>
      <w:r>
        <w:rPr>
          <w:spacing w:val="-3"/>
        </w:rPr>
        <w:t xml:space="preserve"> </w:t>
      </w:r>
      <w:r>
        <w:t>«Чигиринская</w:t>
      </w:r>
      <w:r>
        <w:rPr>
          <w:spacing w:val="-10"/>
        </w:rPr>
        <w:t xml:space="preserve"> </w:t>
      </w:r>
      <w:r>
        <w:t>война»</w:t>
      </w:r>
      <w:r>
        <w:rPr>
          <w:spacing w:val="-10"/>
        </w:rPr>
        <w:t xml:space="preserve"> </w:t>
      </w:r>
      <w:r>
        <w:t>и</w:t>
      </w:r>
      <w:r>
        <w:rPr>
          <w:spacing w:val="-9"/>
        </w:rPr>
        <w:t xml:space="preserve"> </w:t>
      </w:r>
      <w:r>
        <w:t>Бахчисарайский</w:t>
      </w:r>
      <w:r>
        <w:rPr>
          <w:spacing w:val="-4"/>
        </w:rPr>
        <w:t xml:space="preserve"> </w:t>
      </w:r>
      <w:r>
        <w:t>мирный</w:t>
      </w:r>
      <w:r>
        <w:rPr>
          <w:spacing w:val="-4"/>
        </w:rPr>
        <w:t xml:space="preserve"> </w:t>
      </w:r>
      <w:r>
        <w:t>договор.</w:t>
      </w:r>
      <w:r>
        <w:rPr>
          <w:spacing w:val="-8"/>
        </w:rPr>
        <w:t xml:space="preserve"> </w:t>
      </w:r>
      <w:r>
        <w:t>Отношения</w:t>
      </w:r>
      <w:r>
        <w:rPr>
          <w:spacing w:val="-10"/>
        </w:rPr>
        <w:t xml:space="preserve"> </w:t>
      </w:r>
      <w:r>
        <w:t>России</w:t>
      </w:r>
      <w:r>
        <w:rPr>
          <w:spacing w:val="-4"/>
        </w:rPr>
        <w:t xml:space="preserve"> </w:t>
      </w:r>
      <w:r>
        <w:t>со</w:t>
      </w:r>
      <w:r>
        <w:rPr>
          <w:spacing w:val="-5"/>
        </w:rPr>
        <w:t xml:space="preserve"> </w:t>
      </w:r>
      <w:r>
        <w:t>странами Западной Европы. Военные столкновения с маньчжурами и империей Цин (Китаем).</w:t>
      </w:r>
    </w:p>
    <w:p w:rsidR="00EC4929" w:rsidRDefault="001B2B69">
      <w:pPr>
        <w:pStyle w:val="a3"/>
        <w:ind w:right="132" w:firstLine="758"/>
      </w:pPr>
      <w:r>
        <w:t>Освоение новых территорий. Народы России в XVII в. Эпоха Великих географических открытий и русские географические</w:t>
      </w:r>
      <w:r>
        <w:rPr>
          <w:spacing w:val="-2"/>
        </w:rPr>
        <w:t xml:space="preserve"> </w:t>
      </w:r>
      <w:r>
        <w:t>открытия. Плавание Семёна Дежнёва. Выход к Тихому</w:t>
      </w:r>
      <w:r>
        <w:rPr>
          <w:spacing w:val="-5"/>
        </w:rPr>
        <w:t xml:space="preserve"> </w:t>
      </w:r>
      <w:r>
        <w:t>океану. Походы Ерофея Хабарова и Василия Пояркова и исследование бассейна реки Амур. Освоение Поволжья</w:t>
      </w:r>
      <w:r>
        <w:rPr>
          <w:spacing w:val="-7"/>
        </w:rPr>
        <w:t xml:space="preserve"> </w:t>
      </w:r>
      <w:r>
        <w:t>и</w:t>
      </w:r>
      <w:r>
        <w:rPr>
          <w:spacing w:val="-6"/>
        </w:rPr>
        <w:t xml:space="preserve"> </w:t>
      </w:r>
      <w:r>
        <w:t>Сибири.</w:t>
      </w:r>
      <w:r>
        <w:rPr>
          <w:spacing w:val="-5"/>
        </w:rPr>
        <w:t xml:space="preserve"> </w:t>
      </w:r>
      <w:r>
        <w:t>Калмыцкое</w:t>
      </w:r>
      <w:r>
        <w:rPr>
          <w:spacing w:val="-8"/>
        </w:rPr>
        <w:t xml:space="preserve"> </w:t>
      </w:r>
      <w:r>
        <w:t>ханство.</w:t>
      </w:r>
      <w:r>
        <w:rPr>
          <w:spacing w:val="-5"/>
        </w:rPr>
        <w:t xml:space="preserve"> </w:t>
      </w:r>
      <w:r>
        <w:t>Ясачное</w:t>
      </w:r>
      <w:r>
        <w:rPr>
          <w:spacing w:val="-8"/>
        </w:rPr>
        <w:t xml:space="preserve"> </w:t>
      </w:r>
      <w:r>
        <w:t>налогообложение.</w:t>
      </w:r>
      <w:r>
        <w:rPr>
          <w:spacing w:val="-5"/>
        </w:rPr>
        <w:t xml:space="preserve"> </w:t>
      </w:r>
      <w:r>
        <w:t>Переселение</w:t>
      </w:r>
      <w:r>
        <w:rPr>
          <w:spacing w:val="-8"/>
        </w:rPr>
        <w:t xml:space="preserve"> </w:t>
      </w:r>
      <w:r>
        <w:t>русских</w:t>
      </w:r>
      <w:r>
        <w:rPr>
          <w:spacing w:val="-12"/>
        </w:rPr>
        <w:t xml:space="preserve"> </w:t>
      </w:r>
      <w:r>
        <w:t>на</w:t>
      </w:r>
      <w:r>
        <w:rPr>
          <w:spacing w:val="-3"/>
        </w:rPr>
        <w:t xml:space="preserve"> </w:t>
      </w:r>
      <w:r>
        <w:t>новые земли. Миссионерство и христианизация. Межэтнические отношения. Формирование многонациональной элиты.</w:t>
      </w:r>
    </w:p>
    <w:p w:rsidR="00EC4929" w:rsidRDefault="001B2B69">
      <w:pPr>
        <w:pStyle w:val="a3"/>
        <w:ind w:left="1200"/>
      </w:pPr>
      <w:r>
        <w:t>Культурное</w:t>
      </w:r>
      <w:r>
        <w:rPr>
          <w:spacing w:val="-8"/>
        </w:rPr>
        <w:t xml:space="preserve"> </w:t>
      </w:r>
      <w:r>
        <w:t>пространство</w:t>
      </w:r>
      <w:r>
        <w:rPr>
          <w:spacing w:val="-4"/>
        </w:rPr>
        <w:t xml:space="preserve"> </w:t>
      </w:r>
      <w:r>
        <w:t>XVI-XVII</w:t>
      </w:r>
      <w:r>
        <w:rPr>
          <w:spacing w:val="-9"/>
        </w:rPr>
        <w:t xml:space="preserve"> </w:t>
      </w:r>
      <w:r>
        <w:rPr>
          <w:spacing w:val="-5"/>
        </w:rPr>
        <w:t>вв.</w:t>
      </w:r>
    </w:p>
    <w:p w:rsidR="00EC4929" w:rsidRDefault="001B2B69">
      <w:pPr>
        <w:pStyle w:val="a3"/>
        <w:spacing w:before="1"/>
        <w:ind w:right="131" w:firstLine="758"/>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EC4929" w:rsidRDefault="001B2B69">
      <w:pPr>
        <w:pStyle w:val="a3"/>
        <w:ind w:right="128" w:firstLine="758"/>
      </w:pPr>
      <w:r>
        <w:t>Архитектура.</w:t>
      </w:r>
      <w:r>
        <w:rPr>
          <w:spacing w:val="-11"/>
        </w:rPr>
        <w:t xml:space="preserve"> </w:t>
      </w:r>
      <w:r>
        <w:t>Дворцово-храмовый</w:t>
      </w:r>
      <w:r>
        <w:rPr>
          <w:spacing w:val="-12"/>
        </w:rPr>
        <w:t xml:space="preserve"> </w:t>
      </w:r>
      <w:r>
        <w:t>ансамбль</w:t>
      </w:r>
      <w:r>
        <w:rPr>
          <w:spacing w:val="-12"/>
        </w:rPr>
        <w:t xml:space="preserve"> </w:t>
      </w:r>
      <w:r>
        <w:t>Соборной</w:t>
      </w:r>
      <w:r>
        <w:rPr>
          <w:spacing w:val="-12"/>
        </w:rPr>
        <w:t xml:space="preserve"> </w:t>
      </w:r>
      <w:r>
        <w:t>площади</w:t>
      </w:r>
      <w:r>
        <w:rPr>
          <w:spacing w:val="-12"/>
        </w:rPr>
        <w:t xml:space="preserve"> </w:t>
      </w:r>
      <w:r>
        <w:t>в</w:t>
      </w:r>
      <w:r>
        <w:rPr>
          <w:spacing w:val="-11"/>
        </w:rPr>
        <w:t xml:space="preserve"> </w:t>
      </w:r>
      <w:r>
        <w:t>Москве.</w:t>
      </w:r>
      <w:r>
        <w:rPr>
          <w:spacing w:val="-11"/>
        </w:rPr>
        <w:t xml:space="preserve"> </w:t>
      </w:r>
      <w:r>
        <w:t>Шатровый</w:t>
      </w:r>
      <w:r>
        <w:rPr>
          <w:spacing w:val="-12"/>
        </w:rPr>
        <w:t xml:space="preserve"> </w:t>
      </w:r>
      <w:r>
        <w:t>стиль</w:t>
      </w:r>
      <w:r>
        <w:rPr>
          <w:spacing w:val="-12"/>
        </w:rPr>
        <w:t xml:space="preserve"> </w:t>
      </w:r>
      <w:r>
        <w:t>в архитектуре.</w:t>
      </w:r>
      <w:r>
        <w:rPr>
          <w:spacing w:val="-15"/>
        </w:rPr>
        <w:t xml:space="preserve"> </w:t>
      </w:r>
      <w:r>
        <w:t>Антонио</w:t>
      </w:r>
      <w:r>
        <w:rPr>
          <w:spacing w:val="-15"/>
        </w:rPr>
        <w:t xml:space="preserve"> </w:t>
      </w:r>
      <w:r>
        <w:t>Солари,</w:t>
      </w:r>
      <w:r>
        <w:rPr>
          <w:spacing w:val="-11"/>
        </w:rPr>
        <w:t xml:space="preserve"> </w:t>
      </w:r>
      <w:r>
        <w:t>Алевиз</w:t>
      </w:r>
      <w:r>
        <w:rPr>
          <w:spacing w:val="-15"/>
        </w:rPr>
        <w:t xml:space="preserve"> </w:t>
      </w:r>
      <w:r>
        <w:t>Фрязин,</w:t>
      </w:r>
      <w:r>
        <w:rPr>
          <w:spacing w:val="-15"/>
        </w:rPr>
        <w:t xml:space="preserve"> </w:t>
      </w:r>
      <w:r>
        <w:t>Петрок</w:t>
      </w:r>
      <w:r>
        <w:rPr>
          <w:spacing w:val="-15"/>
        </w:rPr>
        <w:t xml:space="preserve"> </w:t>
      </w:r>
      <w:r>
        <w:t>Малой.</w:t>
      </w:r>
      <w:r>
        <w:rPr>
          <w:spacing w:val="-15"/>
        </w:rPr>
        <w:t xml:space="preserve"> </w:t>
      </w:r>
      <w:r>
        <w:t>Собор</w:t>
      </w:r>
      <w:r>
        <w:rPr>
          <w:spacing w:val="-11"/>
        </w:rPr>
        <w:t xml:space="preserve"> </w:t>
      </w:r>
      <w:r>
        <w:t>Покрова</w:t>
      </w:r>
      <w:r>
        <w:rPr>
          <w:spacing w:val="-15"/>
        </w:rPr>
        <w:t xml:space="preserve"> </w:t>
      </w:r>
      <w:r>
        <w:t>на</w:t>
      </w:r>
      <w:r>
        <w:rPr>
          <w:spacing w:val="-15"/>
        </w:rPr>
        <w:t xml:space="preserve"> </w:t>
      </w:r>
      <w:r>
        <w:t>Рву.</w:t>
      </w:r>
      <w:r>
        <w:rPr>
          <w:spacing w:val="-12"/>
        </w:rPr>
        <w:t xml:space="preserve"> </w:t>
      </w:r>
      <w:r>
        <w:t>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EC4929" w:rsidRDefault="001B2B69">
      <w:pPr>
        <w:pStyle w:val="a3"/>
        <w:spacing w:before="1" w:line="275" w:lineRule="exact"/>
      </w:pPr>
      <w:r>
        <w:t>иконописи.</w:t>
      </w:r>
      <w:r>
        <w:rPr>
          <w:spacing w:val="-8"/>
        </w:rPr>
        <w:t xml:space="preserve"> </w:t>
      </w:r>
      <w:r>
        <w:t>Парсунная</w:t>
      </w:r>
      <w:r>
        <w:rPr>
          <w:spacing w:val="-5"/>
        </w:rPr>
        <w:t xml:space="preserve"> </w:t>
      </w:r>
      <w:r>
        <w:rPr>
          <w:spacing w:val="-2"/>
        </w:rPr>
        <w:t>живопись.</w:t>
      </w:r>
    </w:p>
    <w:p w:rsidR="00EC4929" w:rsidRDefault="001B2B69">
      <w:pPr>
        <w:pStyle w:val="a3"/>
        <w:ind w:right="133" w:firstLine="758"/>
      </w:pPr>
      <w:r>
        <w:t>Летописание</w:t>
      </w:r>
      <w:r>
        <w:rPr>
          <w:spacing w:val="-15"/>
        </w:rPr>
        <w:t xml:space="preserve"> </w:t>
      </w:r>
      <w:r>
        <w:t>и</w:t>
      </w:r>
      <w:r>
        <w:rPr>
          <w:spacing w:val="-15"/>
        </w:rPr>
        <w:t xml:space="preserve"> </w:t>
      </w:r>
      <w:r>
        <w:t>начало</w:t>
      </w:r>
      <w:r>
        <w:rPr>
          <w:spacing w:val="-15"/>
        </w:rPr>
        <w:t xml:space="preserve"> </w:t>
      </w:r>
      <w:r>
        <w:t>книгопечатания.</w:t>
      </w:r>
      <w:r>
        <w:rPr>
          <w:spacing w:val="-15"/>
        </w:rPr>
        <w:t xml:space="preserve"> </w:t>
      </w:r>
      <w:r>
        <w:t>Лицевой</w:t>
      </w:r>
      <w:r>
        <w:rPr>
          <w:spacing w:val="-14"/>
        </w:rPr>
        <w:t xml:space="preserve"> </w:t>
      </w:r>
      <w:r>
        <w:t>свод.</w:t>
      </w:r>
      <w:r>
        <w:rPr>
          <w:spacing w:val="-15"/>
        </w:rPr>
        <w:t xml:space="preserve"> </w:t>
      </w:r>
      <w:r>
        <w:t>Домострой.</w:t>
      </w:r>
      <w:r>
        <w:rPr>
          <w:spacing w:val="-13"/>
        </w:rPr>
        <w:t xml:space="preserve"> </w:t>
      </w:r>
      <w:r>
        <w:t>Переписка</w:t>
      </w:r>
      <w:r>
        <w:rPr>
          <w:spacing w:val="-15"/>
        </w:rPr>
        <w:t xml:space="preserve"> </w:t>
      </w:r>
      <w:r>
        <w:t>Ивана</w:t>
      </w:r>
      <w:r>
        <w:rPr>
          <w:spacing w:val="-15"/>
        </w:rPr>
        <w:t xml:space="preserve"> </w:t>
      </w:r>
      <w:r>
        <w:t>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EC4929" w:rsidRDefault="001B2B69">
      <w:pPr>
        <w:pStyle w:val="a3"/>
        <w:ind w:left="1200"/>
      </w:pPr>
      <w:r>
        <w:t>Развитие</w:t>
      </w:r>
      <w:r>
        <w:rPr>
          <w:spacing w:val="1"/>
        </w:rPr>
        <w:t xml:space="preserve"> </w:t>
      </w:r>
      <w:r>
        <w:t>образования</w:t>
      </w:r>
      <w:r>
        <w:rPr>
          <w:spacing w:val="8"/>
        </w:rPr>
        <w:t xml:space="preserve"> </w:t>
      </w:r>
      <w:r>
        <w:t>и</w:t>
      </w:r>
      <w:r>
        <w:rPr>
          <w:spacing w:val="13"/>
        </w:rPr>
        <w:t xml:space="preserve"> </w:t>
      </w:r>
      <w:r>
        <w:t>научных</w:t>
      </w:r>
      <w:r>
        <w:rPr>
          <w:spacing w:val="8"/>
        </w:rPr>
        <w:t xml:space="preserve"> </w:t>
      </w:r>
      <w:r>
        <w:t>знаний.</w:t>
      </w:r>
      <w:r>
        <w:rPr>
          <w:spacing w:val="15"/>
        </w:rPr>
        <w:t xml:space="preserve"> </w:t>
      </w:r>
      <w:r>
        <w:t>Школы</w:t>
      </w:r>
      <w:r>
        <w:rPr>
          <w:spacing w:val="14"/>
        </w:rPr>
        <w:t xml:space="preserve"> </w:t>
      </w:r>
      <w:r>
        <w:t>при</w:t>
      </w:r>
      <w:r>
        <w:rPr>
          <w:spacing w:val="9"/>
        </w:rPr>
        <w:t xml:space="preserve"> </w:t>
      </w:r>
      <w:r>
        <w:t>Аптекарском</w:t>
      </w:r>
      <w:r>
        <w:rPr>
          <w:spacing w:val="15"/>
        </w:rPr>
        <w:t xml:space="preserve"> </w:t>
      </w:r>
      <w:r>
        <w:t>и</w:t>
      </w:r>
      <w:r>
        <w:rPr>
          <w:spacing w:val="14"/>
        </w:rPr>
        <w:t xml:space="preserve"> </w:t>
      </w:r>
      <w:r>
        <w:t>Посольском</w:t>
      </w:r>
      <w:r>
        <w:rPr>
          <w:spacing w:val="10"/>
        </w:rPr>
        <w:t xml:space="preserve"> </w:t>
      </w:r>
      <w:r>
        <w:rPr>
          <w:spacing w:val="-2"/>
        </w:rPr>
        <w:t>приказах.</w:t>
      </w:r>
    </w:p>
    <w:p w:rsidR="00EC4929" w:rsidRDefault="001B2B69">
      <w:pPr>
        <w:pStyle w:val="a3"/>
        <w:spacing w:before="1"/>
      </w:pPr>
      <w:r>
        <w:t>«Синопсис»</w:t>
      </w:r>
      <w:r>
        <w:rPr>
          <w:spacing w:val="-7"/>
        </w:rPr>
        <w:t xml:space="preserve"> </w:t>
      </w:r>
      <w:r>
        <w:t>Иннокентия</w:t>
      </w:r>
      <w:r>
        <w:rPr>
          <w:spacing w:val="-5"/>
        </w:rPr>
        <w:t xml:space="preserve"> </w:t>
      </w:r>
      <w:r>
        <w:t>Гизеля -</w:t>
      </w:r>
      <w:r>
        <w:rPr>
          <w:spacing w:val="-3"/>
        </w:rPr>
        <w:t xml:space="preserve"> </w:t>
      </w:r>
      <w:r>
        <w:t>первое</w:t>
      </w:r>
      <w:r>
        <w:rPr>
          <w:spacing w:val="-1"/>
        </w:rPr>
        <w:t xml:space="preserve"> </w:t>
      </w:r>
      <w:r>
        <w:t>учебное</w:t>
      </w:r>
      <w:r>
        <w:rPr>
          <w:spacing w:val="-6"/>
        </w:rPr>
        <w:t xml:space="preserve"> </w:t>
      </w:r>
      <w:r>
        <w:t>пособие</w:t>
      </w:r>
      <w:r>
        <w:rPr>
          <w:spacing w:val="-6"/>
        </w:rPr>
        <w:t xml:space="preserve"> </w:t>
      </w:r>
      <w:r>
        <w:t>по</w:t>
      </w:r>
      <w:r>
        <w:rPr>
          <w:spacing w:val="1"/>
        </w:rPr>
        <w:t xml:space="preserve"> </w:t>
      </w:r>
      <w:r>
        <w:rPr>
          <w:spacing w:val="-2"/>
        </w:rPr>
        <w:t>истории.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left="1200" w:right="6401"/>
        <w:jc w:val="left"/>
      </w:pPr>
      <w:r>
        <w:lastRenderedPageBreak/>
        <w:t>Наш</w:t>
      </w:r>
      <w:r>
        <w:rPr>
          <w:spacing w:val="-7"/>
        </w:rPr>
        <w:t xml:space="preserve"> </w:t>
      </w:r>
      <w:r>
        <w:t>край</w:t>
      </w:r>
      <w:r>
        <w:rPr>
          <w:spacing w:val="-7"/>
        </w:rPr>
        <w:t xml:space="preserve"> </w:t>
      </w:r>
      <w:r>
        <w:t>в</w:t>
      </w:r>
      <w:r>
        <w:rPr>
          <w:spacing w:val="-11"/>
        </w:rPr>
        <w:t xml:space="preserve"> </w:t>
      </w:r>
      <w:r>
        <w:t>XVI-XVII</w:t>
      </w:r>
      <w:r>
        <w:rPr>
          <w:spacing w:val="-11"/>
        </w:rPr>
        <w:t xml:space="preserve"> </w:t>
      </w:r>
      <w:r>
        <w:t xml:space="preserve">вв. </w:t>
      </w:r>
      <w:r>
        <w:rPr>
          <w:spacing w:val="-2"/>
        </w:rPr>
        <w:t>Обобщение.</w:t>
      </w:r>
    </w:p>
    <w:p w:rsidR="00EC4929" w:rsidRDefault="001B2B69">
      <w:pPr>
        <w:pStyle w:val="a3"/>
        <w:spacing w:line="271" w:lineRule="exact"/>
        <w:ind w:left="1200"/>
        <w:jc w:val="left"/>
      </w:pPr>
      <w:r>
        <w:t>Содержание</w:t>
      </w:r>
      <w:r>
        <w:rPr>
          <w:spacing w:val="-7"/>
        </w:rPr>
        <w:t xml:space="preserve"> </w:t>
      </w:r>
      <w:r>
        <w:t>обучения в</w:t>
      </w:r>
      <w:r>
        <w:rPr>
          <w:spacing w:val="1"/>
        </w:rPr>
        <w:t xml:space="preserve"> </w:t>
      </w:r>
      <w:r>
        <w:t>8</w:t>
      </w:r>
      <w:r>
        <w:rPr>
          <w:spacing w:val="-5"/>
        </w:rPr>
        <w:t xml:space="preserve"> </w:t>
      </w:r>
      <w:r>
        <w:rPr>
          <w:spacing w:val="-2"/>
        </w:rPr>
        <w:t>классе.</w:t>
      </w:r>
    </w:p>
    <w:p w:rsidR="00EC4929" w:rsidRDefault="001B2B69">
      <w:pPr>
        <w:pStyle w:val="a3"/>
        <w:spacing w:before="5" w:line="237" w:lineRule="auto"/>
        <w:ind w:left="1200" w:right="3368"/>
        <w:jc w:val="left"/>
      </w:pPr>
      <w:r>
        <w:t>Всеобщая</w:t>
      </w:r>
      <w:r>
        <w:rPr>
          <w:spacing w:val="-6"/>
        </w:rPr>
        <w:t xml:space="preserve"> </w:t>
      </w:r>
      <w:r>
        <w:t>история.</w:t>
      </w:r>
      <w:r>
        <w:rPr>
          <w:spacing w:val="-5"/>
        </w:rPr>
        <w:t xml:space="preserve"> </w:t>
      </w:r>
      <w:r>
        <w:t>История</w:t>
      </w:r>
      <w:r>
        <w:rPr>
          <w:spacing w:val="-11"/>
        </w:rPr>
        <w:t xml:space="preserve"> </w:t>
      </w:r>
      <w:r>
        <w:t>Нового</w:t>
      </w:r>
      <w:r>
        <w:rPr>
          <w:spacing w:val="-3"/>
        </w:rPr>
        <w:t xml:space="preserve"> </w:t>
      </w:r>
      <w:r>
        <w:t>времени.</w:t>
      </w:r>
      <w:r>
        <w:rPr>
          <w:spacing w:val="-9"/>
        </w:rPr>
        <w:t xml:space="preserve"> </w:t>
      </w:r>
      <w:r>
        <w:t>XVIII</w:t>
      </w:r>
      <w:r>
        <w:rPr>
          <w:spacing w:val="-9"/>
        </w:rPr>
        <w:t xml:space="preserve"> </w:t>
      </w:r>
      <w:r>
        <w:t xml:space="preserve">в. </w:t>
      </w:r>
      <w:r>
        <w:rPr>
          <w:spacing w:val="-2"/>
        </w:rPr>
        <w:t>Введение.</w:t>
      </w:r>
    </w:p>
    <w:p w:rsidR="00EC4929" w:rsidRDefault="001B2B69">
      <w:pPr>
        <w:pStyle w:val="a3"/>
        <w:spacing w:before="3" w:line="275" w:lineRule="exact"/>
        <w:ind w:left="1200"/>
        <w:jc w:val="left"/>
      </w:pPr>
      <w:r>
        <w:t>Век</w:t>
      </w:r>
      <w:r>
        <w:rPr>
          <w:spacing w:val="-3"/>
        </w:rPr>
        <w:t xml:space="preserve"> </w:t>
      </w:r>
      <w:r>
        <w:rPr>
          <w:spacing w:val="-2"/>
        </w:rPr>
        <w:t>Просвещения.</w:t>
      </w:r>
    </w:p>
    <w:p w:rsidR="00EC4929" w:rsidRDefault="001B2B69">
      <w:pPr>
        <w:pStyle w:val="a3"/>
        <w:ind w:right="132" w:firstLine="758"/>
      </w:pPr>
      <w:r>
        <w:t>Истоки</w:t>
      </w:r>
      <w:r>
        <w:rPr>
          <w:spacing w:val="-3"/>
        </w:rPr>
        <w:t xml:space="preserve"> </w:t>
      </w:r>
      <w:r>
        <w:t>европейского Просвещения.</w:t>
      </w:r>
      <w:r>
        <w:rPr>
          <w:spacing w:val="-2"/>
        </w:rPr>
        <w:t xml:space="preserve"> </w:t>
      </w:r>
      <w:r>
        <w:t>Достижения</w:t>
      </w:r>
      <w:r>
        <w:rPr>
          <w:spacing w:val="-4"/>
        </w:rPr>
        <w:t xml:space="preserve"> </w:t>
      </w:r>
      <w:r>
        <w:t>естественных</w:t>
      </w:r>
      <w:r>
        <w:rPr>
          <w:spacing w:val="-8"/>
        </w:rPr>
        <w:t xml:space="preserve"> </w:t>
      </w:r>
      <w:r>
        <w:t>наук</w:t>
      </w:r>
      <w:r>
        <w:rPr>
          <w:spacing w:val="-5"/>
        </w:rPr>
        <w:t xml:space="preserve"> </w:t>
      </w:r>
      <w:r>
        <w:t>и</w:t>
      </w:r>
      <w:r>
        <w:rPr>
          <w:spacing w:val="-3"/>
        </w:rPr>
        <w:t xml:space="preserve"> </w:t>
      </w:r>
      <w:r>
        <w:t>распространение</w:t>
      </w:r>
      <w:r>
        <w:rPr>
          <w:spacing w:val="-5"/>
        </w:rPr>
        <w:t xml:space="preserve"> </w:t>
      </w:r>
      <w:r>
        <w:t>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w:t>
      </w:r>
      <w:r>
        <w:rPr>
          <w:spacing w:val="-13"/>
        </w:rPr>
        <w:t xml:space="preserve"> </w:t>
      </w:r>
      <w:r>
        <w:t>Распространение</w:t>
      </w:r>
      <w:r>
        <w:rPr>
          <w:spacing w:val="-14"/>
        </w:rPr>
        <w:t xml:space="preserve"> </w:t>
      </w:r>
      <w:r>
        <w:t>идей</w:t>
      </w:r>
      <w:r>
        <w:rPr>
          <w:spacing w:val="-12"/>
        </w:rPr>
        <w:t xml:space="preserve"> </w:t>
      </w:r>
      <w:r>
        <w:t>Просвещения</w:t>
      </w:r>
      <w:r>
        <w:rPr>
          <w:spacing w:val="-13"/>
        </w:rPr>
        <w:t xml:space="preserve"> </w:t>
      </w:r>
      <w:r>
        <w:t>в</w:t>
      </w:r>
      <w:r>
        <w:rPr>
          <w:spacing w:val="-11"/>
        </w:rPr>
        <w:t xml:space="preserve"> </w:t>
      </w:r>
      <w:r>
        <w:t>Америке.</w:t>
      </w:r>
      <w:r>
        <w:rPr>
          <w:spacing w:val="-11"/>
        </w:rPr>
        <w:t xml:space="preserve"> </w:t>
      </w:r>
      <w:r>
        <w:t>Влияние</w:t>
      </w:r>
      <w:r>
        <w:rPr>
          <w:spacing w:val="-14"/>
        </w:rPr>
        <w:t xml:space="preserve"> </w:t>
      </w:r>
      <w:r>
        <w:t>просветителей</w:t>
      </w:r>
      <w:r>
        <w:rPr>
          <w:spacing w:val="-12"/>
        </w:rPr>
        <w:t xml:space="preserve"> </w:t>
      </w:r>
      <w:r>
        <w:t>на</w:t>
      </w:r>
      <w:r>
        <w:rPr>
          <w:spacing w:val="-15"/>
        </w:rPr>
        <w:t xml:space="preserve"> </w:t>
      </w:r>
      <w:r>
        <w:t>изменение представлений об отношениях власти и общества. «Союз королей и философов».</w:t>
      </w:r>
    </w:p>
    <w:p w:rsidR="00EC4929" w:rsidRDefault="001B2B69">
      <w:pPr>
        <w:pStyle w:val="a3"/>
        <w:ind w:left="1200"/>
      </w:pPr>
      <w:r>
        <w:t>Государства</w:t>
      </w:r>
      <w:r>
        <w:rPr>
          <w:spacing w:val="-2"/>
        </w:rPr>
        <w:t xml:space="preserve"> </w:t>
      </w:r>
      <w:r>
        <w:t>Европы</w:t>
      </w:r>
      <w:r>
        <w:rPr>
          <w:spacing w:val="-3"/>
        </w:rPr>
        <w:t xml:space="preserve"> </w:t>
      </w:r>
      <w:r>
        <w:t>в</w:t>
      </w:r>
      <w:r>
        <w:rPr>
          <w:spacing w:val="-3"/>
        </w:rPr>
        <w:t xml:space="preserve"> </w:t>
      </w:r>
      <w:r>
        <w:t>XVIII</w:t>
      </w:r>
      <w:r>
        <w:rPr>
          <w:spacing w:val="-3"/>
        </w:rPr>
        <w:t xml:space="preserve"> </w:t>
      </w:r>
      <w:r>
        <w:rPr>
          <w:spacing w:val="-5"/>
        </w:rPr>
        <w:t>в.</w:t>
      </w:r>
    </w:p>
    <w:p w:rsidR="00EC4929" w:rsidRDefault="001B2B69">
      <w:pPr>
        <w:pStyle w:val="a3"/>
        <w:spacing w:before="2"/>
        <w:ind w:right="133" w:firstLine="758"/>
      </w:pPr>
      <w: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w:t>
      </w:r>
      <w:r>
        <w:rPr>
          <w:spacing w:val="-7"/>
        </w:rPr>
        <w:t xml:space="preserve"> </w:t>
      </w:r>
      <w:r>
        <w:t>Государство</w:t>
      </w:r>
      <w:r>
        <w:rPr>
          <w:spacing w:val="-1"/>
        </w:rPr>
        <w:t xml:space="preserve"> </w:t>
      </w:r>
      <w:r>
        <w:t>и</w:t>
      </w:r>
      <w:r>
        <w:rPr>
          <w:spacing w:val="-4"/>
        </w:rPr>
        <w:t xml:space="preserve"> </w:t>
      </w:r>
      <w:r>
        <w:t>Церковь.</w:t>
      </w:r>
      <w:r>
        <w:rPr>
          <w:spacing w:val="-3"/>
        </w:rPr>
        <w:t xml:space="preserve"> </w:t>
      </w:r>
      <w:r>
        <w:t>Секуляризация</w:t>
      </w:r>
      <w:r>
        <w:rPr>
          <w:spacing w:val="-5"/>
        </w:rPr>
        <w:t xml:space="preserve"> </w:t>
      </w:r>
      <w:r>
        <w:t>церковных</w:t>
      </w:r>
      <w:r>
        <w:rPr>
          <w:spacing w:val="-9"/>
        </w:rPr>
        <w:t xml:space="preserve"> </w:t>
      </w:r>
      <w:r>
        <w:t>земель.</w:t>
      </w:r>
      <w:r>
        <w:rPr>
          <w:spacing w:val="-3"/>
        </w:rPr>
        <w:t xml:space="preserve"> </w:t>
      </w:r>
      <w:r>
        <w:t>Экономическая</w:t>
      </w:r>
      <w:r>
        <w:rPr>
          <w:spacing w:val="-5"/>
        </w:rPr>
        <w:t xml:space="preserve"> </w:t>
      </w:r>
      <w:r>
        <w:t>политика</w:t>
      </w:r>
      <w:r>
        <w:rPr>
          <w:spacing w:val="-5"/>
        </w:rPr>
        <w:t xml:space="preserve"> </w:t>
      </w:r>
      <w:r>
        <w:t xml:space="preserve">власти. </w:t>
      </w:r>
      <w:r>
        <w:rPr>
          <w:spacing w:val="-2"/>
        </w:rPr>
        <w:t>Меркантилизм.</w:t>
      </w:r>
    </w:p>
    <w:p w:rsidR="00EC4929" w:rsidRDefault="001B2B69">
      <w:pPr>
        <w:pStyle w:val="a3"/>
        <w:spacing w:before="1"/>
        <w:ind w:right="127" w:firstLine="758"/>
      </w:pPr>
      <w: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r>
        <w:rPr>
          <w:spacing w:val="-2"/>
        </w:rPr>
        <w:t>Луддизм.</w:t>
      </w:r>
    </w:p>
    <w:p w:rsidR="00EC4929" w:rsidRDefault="001B2B69">
      <w:pPr>
        <w:pStyle w:val="a3"/>
        <w:spacing w:line="242" w:lineRule="auto"/>
        <w:ind w:right="133" w:firstLine="782"/>
      </w:pPr>
      <w:r>
        <w:t>Франция. Абсолютная монархия: политика сохранения старого порядка. Попытки проведения реформ. Королевская власть и сословия.</w:t>
      </w:r>
    </w:p>
    <w:p w:rsidR="00EC4929" w:rsidRDefault="001B2B69">
      <w:pPr>
        <w:pStyle w:val="a3"/>
        <w:spacing w:line="271" w:lineRule="exact"/>
        <w:ind w:left="1224"/>
      </w:pPr>
      <w:r>
        <w:t>Германские</w:t>
      </w:r>
      <w:r>
        <w:rPr>
          <w:spacing w:val="-8"/>
        </w:rPr>
        <w:t xml:space="preserve"> </w:t>
      </w:r>
      <w:r>
        <w:t>государства,</w:t>
      </w:r>
      <w:r>
        <w:rPr>
          <w:spacing w:val="-2"/>
        </w:rPr>
        <w:t xml:space="preserve"> </w:t>
      </w:r>
      <w:r>
        <w:t>монархия</w:t>
      </w:r>
      <w:r>
        <w:rPr>
          <w:spacing w:val="-5"/>
        </w:rPr>
        <w:t xml:space="preserve"> </w:t>
      </w:r>
      <w:r>
        <w:t>Габсбургов,</w:t>
      </w:r>
      <w:r>
        <w:rPr>
          <w:spacing w:val="-7"/>
        </w:rPr>
        <w:t xml:space="preserve"> </w:t>
      </w:r>
      <w:r>
        <w:t>итальянские</w:t>
      </w:r>
      <w:r>
        <w:rPr>
          <w:spacing w:val="-9"/>
        </w:rPr>
        <w:t xml:space="preserve"> </w:t>
      </w:r>
      <w:r>
        <w:rPr>
          <w:spacing w:val="-2"/>
        </w:rPr>
        <w:t>земли</w:t>
      </w:r>
    </w:p>
    <w:p w:rsidR="00EC4929" w:rsidRDefault="001B2B69">
      <w:pPr>
        <w:pStyle w:val="a3"/>
        <w:tabs>
          <w:tab w:val="left" w:pos="8974"/>
        </w:tabs>
        <w:ind w:right="138"/>
      </w:pPr>
      <w:r>
        <w:t>в XVIII в. Раздробленность Германии. Возвышение Пруссии. Фридрих II Великий. Габсбургская монархия в XVIII</w:t>
      </w:r>
      <w:r>
        <w:rPr>
          <w:spacing w:val="-2"/>
        </w:rPr>
        <w:t xml:space="preserve"> </w:t>
      </w:r>
      <w:r>
        <w:t>в.</w:t>
      </w:r>
      <w:r>
        <w:rPr>
          <w:spacing w:val="-1"/>
        </w:rPr>
        <w:t xml:space="preserve"> </w:t>
      </w:r>
      <w:r>
        <w:t>Правление</w:t>
      </w:r>
      <w:r>
        <w:rPr>
          <w:spacing w:val="-3"/>
        </w:rPr>
        <w:t xml:space="preserve"> </w:t>
      </w:r>
      <w:r>
        <w:t>Марии</w:t>
      </w:r>
      <w:r>
        <w:rPr>
          <w:spacing w:val="-2"/>
        </w:rPr>
        <w:t xml:space="preserve"> </w:t>
      </w:r>
      <w:r>
        <w:t>Терезии</w:t>
      </w:r>
      <w:r>
        <w:rPr>
          <w:spacing w:val="-2"/>
        </w:rPr>
        <w:t xml:space="preserve"> </w:t>
      </w:r>
      <w:r>
        <w:t>и</w:t>
      </w:r>
      <w:r>
        <w:rPr>
          <w:spacing w:val="-2"/>
        </w:rPr>
        <w:t xml:space="preserve"> </w:t>
      </w:r>
      <w:r>
        <w:t>Иосифа II.</w:t>
      </w:r>
      <w:r>
        <w:rPr>
          <w:spacing w:val="-1"/>
        </w:rPr>
        <w:t xml:space="preserve"> </w:t>
      </w:r>
      <w:r>
        <w:t>Реформы</w:t>
      </w:r>
      <w:r>
        <w:rPr>
          <w:spacing w:val="-1"/>
        </w:rPr>
        <w:t xml:space="preserve"> </w:t>
      </w:r>
      <w:r>
        <w:t>просвещённого абсолютизма. Итальянские государства:</w:t>
      </w:r>
      <w:r>
        <w:tab/>
      </w:r>
      <w:r>
        <w:rPr>
          <w:spacing w:val="-2"/>
        </w:rPr>
        <w:t>политическая</w:t>
      </w:r>
    </w:p>
    <w:p w:rsidR="00EC4929" w:rsidRDefault="001B2B69">
      <w:pPr>
        <w:pStyle w:val="a3"/>
        <w:spacing w:line="274" w:lineRule="exact"/>
      </w:pPr>
      <w:r>
        <w:t>раздробленность.</w:t>
      </w:r>
      <w:r>
        <w:rPr>
          <w:spacing w:val="-6"/>
        </w:rPr>
        <w:t xml:space="preserve"> </w:t>
      </w:r>
      <w:r>
        <w:t>Усиление</w:t>
      </w:r>
      <w:r>
        <w:rPr>
          <w:spacing w:val="-2"/>
        </w:rPr>
        <w:t xml:space="preserve"> </w:t>
      </w:r>
      <w:r>
        <w:t>власти Габсбургов</w:t>
      </w:r>
      <w:r>
        <w:rPr>
          <w:spacing w:val="-3"/>
        </w:rPr>
        <w:t xml:space="preserve"> </w:t>
      </w:r>
      <w:r>
        <w:t>над</w:t>
      </w:r>
      <w:r>
        <w:rPr>
          <w:spacing w:val="-3"/>
        </w:rPr>
        <w:t xml:space="preserve"> </w:t>
      </w:r>
      <w:r>
        <w:t>частью</w:t>
      </w:r>
      <w:r>
        <w:rPr>
          <w:spacing w:val="-3"/>
        </w:rPr>
        <w:t xml:space="preserve"> </w:t>
      </w:r>
      <w:r>
        <w:t>итальянских</w:t>
      </w:r>
      <w:r>
        <w:rPr>
          <w:spacing w:val="-5"/>
        </w:rPr>
        <w:t xml:space="preserve"> </w:t>
      </w:r>
      <w:r>
        <w:rPr>
          <w:spacing w:val="-2"/>
        </w:rPr>
        <w:t>земель.</w:t>
      </w:r>
    </w:p>
    <w:p w:rsidR="00EC4929" w:rsidRDefault="001B2B69">
      <w:pPr>
        <w:pStyle w:val="a3"/>
        <w:spacing w:before="2"/>
        <w:ind w:right="129" w:firstLine="782"/>
      </w:pPr>
      <w:r>
        <w:t>Государства Пиренейского полуострова. Испания: проблемы внутреннего развития, ослабление</w:t>
      </w:r>
      <w:r>
        <w:rPr>
          <w:spacing w:val="-15"/>
        </w:rPr>
        <w:t xml:space="preserve"> </w:t>
      </w:r>
      <w:r>
        <w:t>международных</w:t>
      </w:r>
      <w:r>
        <w:rPr>
          <w:spacing w:val="-15"/>
        </w:rPr>
        <w:t xml:space="preserve"> </w:t>
      </w:r>
      <w:r>
        <w:t>позиций.</w:t>
      </w:r>
      <w:r>
        <w:rPr>
          <w:spacing w:val="-15"/>
        </w:rPr>
        <w:t xml:space="preserve"> </w:t>
      </w:r>
      <w:r>
        <w:t>Реформы</w:t>
      </w:r>
      <w:r>
        <w:rPr>
          <w:spacing w:val="-15"/>
        </w:rPr>
        <w:t xml:space="preserve"> </w:t>
      </w:r>
      <w:r>
        <w:t>в</w:t>
      </w:r>
      <w:r>
        <w:rPr>
          <w:spacing w:val="-15"/>
        </w:rPr>
        <w:t xml:space="preserve"> </w:t>
      </w:r>
      <w:r>
        <w:t>правление</w:t>
      </w:r>
      <w:r>
        <w:rPr>
          <w:spacing w:val="-15"/>
        </w:rPr>
        <w:t xml:space="preserve"> </w:t>
      </w:r>
      <w:r>
        <w:t>Карла</w:t>
      </w:r>
      <w:r>
        <w:rPr>
          <w:spacing w:val="-15"/>
        </w:rPr>
        <w:t xml:space="preserve"> </w:t>
      </w:r>
      <w:r>
        <w:t>III.</w:t>
      </w:r>
      <w:r>
        <w:rPr>
          <w:spacing w:val="-15"/>
        </w:rPr>
        <w:t xml:space="preserve"> </w:t>
      </w:r>
      <w:r>
        <w:t>Попытки</w:t>
      </w:r>
      <w:r>
        <w:rPr>
          <w:spacing w:val="-15"/>
        </w:rPr>
        <w:t xml:space="preserve"> </w:t>
      </w:r>
      <w:r>
        <w:t>проведения</w:t>
      </w:r>
      <w:r>
        <w:rPr>
          <w:spacing w:val="-13"/>
        </w:rPr>
        <w:t xml:space="preserve"> </w:t>
      </w:r>
      <w:r>
        <w:t>реформ</w:t>
      </w:r>
      <w:r>
        <w:rPr>
          <w:spacing w:val="-15"/>
        </w:rPr>
        <w:t xml:space="preserve"> </w:t>
      </w:r>
      <w:r>
        <w:t>в Португалии. Управление колониальными владениями Испании и Португалии в Южной Америке. Недовольство населения колоний политикой метрополий.</w:t>
      </w:r>
    </w:p>
    <w:p w:rsidR="00EC4929" w:rsidRDefault="001B2B69">
      <w:pPr>
        <w:pStyle w:val="a3"/>
        <w:spacing w:before="1" w:line="275" w:lineRule="exact"/>
        <w:ind w:left="1224"/>
      </w:pPr>
      <w:r>
        <w:t>Британские</w:t>
      </w:r>
      <w:r>
        <w:rPr>
          <w:spacing w:val="-6"/>
        </w:rPr>
        <w:t xml:space="preserve"> </w:t>
      </w:r>
      <w:r>
        <w:t>колонии</w:t>
      </w:r>
      <w:r>
        <w:rPr>
          <w:spacing w:val="-6"/>
        </w:rPr>
        <w:t xml:space="preserve"> </w:t>
      </w:r>
      <w:r>
        <w:t>в</w:t>
      </w:r>
      <w:r>
        <w:rPr>
          <w:spacing w:val="-5"/>
        </w:rPr>
        <w:t xml:space="preserve"> </w:t>
      </w:r>
      <w:r>
        <w:t>Северной</w:t>
      </w:r>
      <w:r>
        <w:rPr>
          <w:spacing w:val="-1"/>
        </w:rPr>
        <w:t xml:space="preserve"> </w:t>
      </w:r>
      <w:r>
        <w:t>Америке:</w:t>
      </w:r>
      <w:r>
        <w:rPr>
          <w:spacing w:val="-2"/>
        </w:rPr>
        <w:t xml:space="preserve"> </w:t>
      </w:r>
      <w:r>
        <w:t>борьба</w:t>
      </w:r>
      <w:r>
        <w:rPr>
          <w:spacing w:val="-3"/>
        </w:rPr>
        <w:t xml:space="preserve"> </w:t>
      </w:r>
      <w:r>
        <w:t>за</w:t>
      </w:r>
      <w:r>
        <w:rPr>
          <w:spacing w:val="-3"/>
        </w:rPr>
        <w:t xml:space="preserve"> </w:t>
      </w:r>
      <w:r>
        <w:rPr>
          <w:spacing w:val="-2"/>
        </w:rPr>
        <w:t>независимость.</w:t>
      </w:r>
    </w:p>
    <w:p w:rsidR="00EC4929" w:rsidRDefault="001B2B69">
      <w:pPr>
        <w:pStyle w:val="a3"/>
        <w:spacing w:line="275" w:lineRule="exact"/>
        <w:ind w:left="1224"/>
      </w:pPr>
      <w:r>
        <w:t>Создание</w:t>
      </w:r>
      <w:r>
        <w:rPr>
          <w:spacing w:val="-6"/>
        </w:rPr>
        <w:t xml:space="preserve"> </w:t>
      </w:r>
      <w:r>
        <w:t>английских</w:t>
      </w:r>
      <w:r>
        <w:rPr>
          <w:spacing w:val="-7"/>
        </w:rPr>
        <w:t xml:space="preserve"> </w:t>
      </w:r>
      <w:r>
        <w:t>колоний</w:t>
      </w:r>
      <w:r>
        <w:rPr>
          <w:spacing w:val="-7"/>
        </w:rPr>
        <w:t xml:space="preserve"> </w:t>
      </w:r>
      <w:r>
        <w:t>на</w:t>
      </w:r>
      <w:r>
        <w:rPr>
          <w:spacing w:val="-3"/>
        </w:rPr>
        <w:t xml:space="preserve"> </w:t>
      </w:r>
      <w:r>
        <w:t>американской</w:t>
      </w:r>
      <w:r>
        <w:rPr>
          <w:spacing w:val="-2"/>
        </w:rPr>
        <w:t xml:space="preserve"> </w:t>
      </w:r>
      <w:r>
        <w:t>земле.</w:t>
      </w:r>
      <w:r>
        <w:rPr>
          <w:spacing w:val="-1"/>
        </w:rPr>
        <w:t xml:space="preserve"> </w:t>
      </w:r>
      <w:r>
        <w:t>Состав</w:t>
      </w:r>
      <w:r>
        <w:rPr>
          <w:spacing w:val="-1"/>
        </w:rPr>
        <w:t xml:space="preserve"> </w:t>
      </w:r>
      <w:r>
        <w:rPr>
          <w:spacing w:val="-2"/>
        </w:rPr>
        <w:t>европейских</w:t>
      </w:r>
    </w:p>
    <w:p w:rsidR="00EC4929" w:rsidRDefault="001B2B69">
      <w:pPr>
        <w:pStyle w:val="a3"/>
        <w:spacing w:before="2"/>
        <w:ind w:right="125"/>
      </w:pPr>
      <w: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EC4929" w:rsidRDefault="001B2B69">
      <w:pPr>
        <w:pStyle w:val="a3"/>
        <w:spacing w:before="2" w:line="275" w:lineRule="exact"/>
        <w:ind w:left="1224"/>
      </w:pPr>
      <w:r>
        <w:t>Французская</w:t>
      </w:r>
      <w:r>
        <w:rPr>
          <w:spacing w:val="-2"/>
        </w:rPr>
        <w:t xml:space="preserve"> </w:t>
      </w:r>
      <w:r>
        <w:t>революция</w:t>
      </w:r>
      <w:r>
        <w:rPr>
          <w:spacing w:val="-6"/>
        </w:rPr>
        <w:t xml:space="preserve"> </w:t>
      </w:r>
      <w:r>
        <w:t>конца</w:t>
      </w:r>
      <w:r>
        <w:rPr>
          <w:spacing w:val="-3"/>
        </w:rPr>
        <w:t xml:space="preserve"> </w:t>
      </w:r>
      <w:r>
        <w:t>XVIII</w:t>
      </w:r>
      <w:r>
        <w:rPr>
          <w:spacing w:val="-4"/>
        </w:rPr>
        <w:t xml:space="preserve"> </w:t>
      </w:r>
      <w:r>
        <w:rPr>
          <w:spacing w:val="-5"/>
        </w:rPr>
        <w:t>в.</w:t>
      </w:r>
    </w:p>
    <w:p w:rsidR="00EC4929" w:rsidRDefault="001B2B69">
      <w:pPr>
        <w:pStyle w:val="a3"/>
        <w:ind w:right="130" w:firstLine="782"/>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w:t>
      </w:r>
      <w:r>
        <w:rPr>
          <w:spacing w:val="-15"/>
        </w:rPr>
        <w:t xml:space="preserve"> </w:t>
      </w:r>
      <w:r>
        <w:t>М.</w:t>
      </w:r>
      <w:r>
        <w:rPr>
          <w:spacing w:val="-14"/>
        </w:rPr>
        <w:t xml:space="preserve"> </w:t>
      </w:r>
      <w:r>
        <w:t>Робеспьер.</w:t>
      </w:r>
      <w:r>
        <w:rPr>
          <w:spacing w:val="-14"/>
        </w:rPr>
        <w:t xml:space="preserve"> </w:t>
      </w:r>
      <w:r>
        <w:t>Террор.</w:t>
      </w:r>
      <w:r>
        <w:rPr>
          <w:spacing w:val="-14"/>
        </w:rPr>
        <w:t xml:space="preserve"> </w:t>
      </w:r>
      <w:r>
        <w:t>Отказ</w:t>
      </w:r>
      <w:r>
        <w:rPr>
          <w:spacing w:val="-15"/>
        </w:rPr>
        <w:t xml:space="preserve"> </w:t>
      </w:r>
      <w:r>
        <w:t>от</w:t>
      </w:r>
      <w:r>
        <w:rPr>
          <w:spacing w:val="-15"/>
        </w:rPr>
        <w:t xml:space="preserve"> </w:t>
      </w:r>
      <w:r>
        <w:t>основ</w:t>
      </w:r>
      <w:r>
        <w:rPr>
          <w:spacing w:val="-15"/>
        </w:rPr>
        <w:t xml:space="preserve"> </w:t>
      </w:r>
      <w:r>
        <w:t>«старого</w:t>
      </w:r>
      <w:r>
        <w:rPr>
          <w:spacing w:val="-12"/>
        </w:rPr>
        <w:t xml:space="preserve"> </w:t>
      </w:r>
      <w:r>
        <w:t>мира»:</w:t>
      </w:r>
      <w:r>
        <w:rPr>
          <w:spacing w:val="-11"/>
        </w:rPr>
        <w:t xml:space="preserve"> </w:t>
      </w:r>
      <w:r>
        <w:t>культ</w:t>
      </w:r>
      <w:r>
        <w:rPr>
          <w:spacing w:val="-11"/>
        </w:rPr>
        <w:t xml:space="preserve"> </w:t>
      </w:r>
      <w:r>
        <w:t>разума,</w:t>
      </w:r>
      <w:r>
        <w:rPr>
          <w:spacing w:val="-10"/>
        </w:rPr>
        <w:t xml:space="preserve"> </w:t>
      </w:r>
      <w:r>
        <w:t>борьба</w:t>
      </w:r>
      <w:r>
        <w:rPr>
          <w:spacing w:val="-13"/>
        </w:rPr>
        <w:t xml:space="preserve"> </w:t>
      </w:r>
      <w:r>
        <w:t>против</w:t>
      </w:r>
      <w:r>
        <w:rPr>
          <w:spacing w:val="-15"/>
        </w:rPr>
        <w:t xml:space="preserve"> </w:t>
      </w:r>
      <w:r>
        <w:t>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EC4929" w:rsidRDefault="001B2B69">
      <w:pPr>
        <w:pStyle w:val="a3"/>
        <w:spacing w:before="2"/>
        <w:ind w:left="1200"/>
      </w:pPr>
      <w:r>
        <w:t>Европейская</w:t>
      </w:r>
      <w:r>
        <w:rPr>
          <w:spacing w:val="-3"/>
        </w:rPr>
        <w:t xml:space="preserve"> </w:t>
      </w:r>
      <w:r>
        <w:t>культура</w:t>
      </w:r>
      <w:r>
        <w:rPr>
          <w:spacing w:val="-3"/>
        </w:rPr>
        <w:t xml:space="preserve"> </w:t>
      </w:r>
      <w:r>
        <w:t>в</w:t>
      </w:r>
      <w:r>
        <w:rPr>
          <w:spacing w:val="-1"/>
        </w:rPr>
        <w:t xml:space="preserve"> </w:t>
      </w:r>
      <w:r>
        <w:t>XVIII</w:t>
      </w:r>
      <w:r>
        <w:rPr>
          <w:spacing w:val="-4"/>
        </w:rPr>
        <w:t xml:space="preserve"> </w:t>
      </w:r>
      <w:r>
        <w:rPr>
          <w:spacing w:val="-5"/>
        </w:rPr>
        <w:t>в.</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0" w:firstLine="758"/>
      </w:pPr>
      <w:r>
        <w:lastRenderedPageBreak/>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w:t>
      </w:r>
      <w:r>
        <w:rPr>
          <w:spacing w:val="-2"/>
        </w:rPr>
        <w:t xml:space="preserve"> </w:t>
      </w:r>
      <w:r>
        <w:t>характер культуры. Повседневная</w:t>
      </w:r>
      <w:r>
        <w:rPr>
          <w:spacing w:val="-3"/>
        </w:rPr>
        <w:t xml:space="preserve"> </w:t>
      </w:r>
      <w:r>
        <w:t>жизнь</w:t>
      </w:r>
      <w:r>
        <w:rPr>
          <w:spacing w:val="-3"/>
        </w:rPr>
        <w:t xml:space="preserve"> </w:t>
      </w:r>
      <w:r>
        <w:t>обитателей городов и деревень.</w:t>
      </w:r>
    </w:p>
    <w:p w:rsidR="00EC4929" w:rsidRDefault="001B2B69">
      <w:pPr>
        <w:pStyle w:val="a3"/>
        <w:spacing w:before="1"/>
        <w:ind w:left="1200"/>
      </w:pPr>
      <w:r>
        <w:t>Международные</w:t>
      </w:r>
      <w:r>
        <w:rPr>
          <w:spacing w:val="-7"/>
        </w:rPr>
        <w:t xml:space="preserve"> </w:t>
      </w:r>
      <w:r>
        <w:t>отношения</w:t>
      </w:r>
      <w:r>
        <w:rPr>
          <w:spacing w:val="-4"/>
        </w:rPr>
        <w:t xml:space="preserve"> </w:t>
      </w:r>
      <w:r>
        <w:t>в</w:t>
      </w:r>
      <w:r>
        <w:rPr>
          <w:spacing w:val="-2"/>
        </w:rPr>
        <w:t xml:space="preserve"> </w:t>
      </w:r>
      <w:r>
        <w:t>XVIII</w:t>
      </w:r>
      <w:r>
        <w:rPr>
          <w:spacing w:val="-1"/>
        </w:rPr>
        <w:t xml:space="preserve"> </w:t>
      </w:r>
      <w:r>
        <w:rPr>
          <w:spacing w:val="-5"/>
        </w:rPr>
        <w:t>в.</w:t>
      </w:r>
    </w:p>
    <w:p w:rsidR="00EC4929" w:rsidRDefault="001B2B69">
      <w:pPr>
        <w:pStyle w:val="a3"/>
        <w:tabs>
          <w:tab w:val="left" w:pos="8221"/>
        </w:tabs>
        <w:spacing w:before="4" w:line="237" w:lineRule="auto"/>
        <w:ind w:right="138" w:firstLine="758"/>
      </w:pPr>
      <w:r>
        <w:t>Проблемы европейского баланса сил и дипломатия. Участие России в международных отношениях в XVIII в.</w:t>
      </w:r>
      <w:r>
        <w:tab/>
        <w:t>Северная</w:t>
      </w:r>
      <w:r>
        <w:rPr>
          <w:spacing w:val="80"/>
          <w:w w:val="150"/>
        </w:rPr>
        <w:t xml:space="preserve">  </w:t>
      </w:r>
      <w:r>
        <w:t>война</w:t>
      </w:r>
    </w:p>
    <w:p w:rsidR="00EC4929" w:rsidRDefault="001B2B69">
      <w:pPr>
        <w:pStyle w:val="a3"/>
        <w:tabs>
          <w:tab w:val="left" w:pos="8221"/>
        </w:tabs>
        <w:spacing w:before="4"/>
        <w:ind w:right="139"/>
        <w:jc w:val="left"/>
      </w:pPr>
      <w:r>
        <w:t>(1700-1721). Династические войны «за наследство». Семилетняя война (1756-1763). Разделы Речи</w:t>
      </w:r>
      <w:r>
        <w:rPr>
          <w:spacing w:val="40"/>
        </w:rPr>
        <w:t xml:space="preserve"> </w:t>
      </w:r>
      <w:r>
        <w:t>Посполитой. Войны антифранцузских</w:t>
      </w:r>
      <w:r>
        <w:tab/>
        <w:t>коалиций против революционной Франции. Колониальные захваты европейских держав.</w:t>
      </w:r>
    </w:p>
    <w:p w:rsidR="00EC4929" w:rsidRDefault="001B2B69">
      <w:pPr>
        <w:pStyle w:val="a3"/>
        <w:spacing w:line="274" w:lineRule="exact"/>
        <w:ind w:left="1200"/>
      </w:pPr>
      <w:r>
        <w:t>Страны Востока</w:t>
      </w:r>
      <w:r>
        <w:rPr>
          <w:spacing w:val="-6"/>
        </w:rPr>
        <w:t xml:space="preserve"> </w:t>
      </w:r>
      <w:r>
        <w:t>в</w:t>
      </w:r>
      <w:r>
        <w:rPr>
          <w:spacing w:val="1"/>
        </w:rPr>
        <w:t xml:space="preserve"> </w:t>
      </w:r>
      <w:r>
        <w:t>XVIII</w:t>
      </w:r>
      <w:r>
        <w:rPr>
          <w:spacing w:val="-3"/>
        </w:rPr>
        <w:t xml:space="preserve"> </w:t>
      </w:r>
      <w:r>
        <w:rPr>
          <w:spacing w:val="-5"/>
        </w:rPr>
        <w:t>в.</w:t>
      </w:r>
    </w:p>
    <w:p w:rsidR="00EC4929" w:rsidRDefault="001B2B69">
      <w:pPr>
        <w:pStyle w:val="a3"/>
        <w:spacing w:before="2"/>
        <w:ind w:right="127" w:firstLine="758"/>
      </w:pPr>
      <w:r>
        <w:t>Османская империя: от могущества к упадку. Положение населения. Попытки проведения реформ;</w:t>
      </w:r>
      <w:r>
        <w:rPr>
          <w:spacing w:val="-6"/>
        </w:rPr>
        <w:t xml:space="preserve"> </w:t>
      </w:r>
      <w:r>
        <w:t>Селим</w:t>
      </w:r>
      <w:r>
        <w:rPr>
          <w:spacing w:val="-4"/>
        </w:rPr>
        <w:t xml:space="preserve"> </w:t>
      </w:r>
      <w:r>
        <w:t>III.</w:t>
      </w:r>
      <w:r>
        <w:rPr>
          <w:spacing w:val="-4"/>
        </w:rPr>
        <w:t xml:space="preserve"> </w:t>
      </w:r>
      <w:r>
        <w:t>Индия.</w:t>
      </w:r>
      <w:r>
        <w:rPr>
          <w:spacing w:val="-4"/>
        </w:rPr>
        <w:t xml:space="preserve"> </w:t>
      </w:r>
      <w:r>
        <w:t>Ослабление</w:t>
      </w:r>
      <w:r>
        <w:rPr>
          <w:spacing w:val="-7"/>
        </w:rPr>
        <w:t xml:space="preserve"> </w:t>
      </w:r>
      <w:r>
        <w:t>империи Великих</w:t>
      </w:r>
      <w:r>
        <w:rPr>
          <w:spacing w:val="-6"/>
        </w:rPr>
        <w:t xml:space="preserve"> </w:t>
      </w:r>
      <w:r>
        <w:t>Моголов.</w:t>
      </w:r>
      <w:r>
        <w:rPr>
          <w:spacing w:val="-4"/>
        </w:rPr>
        <w:t xml:space="preserve"> </w:t>
      </w:r>
      <w:r>
        <w:t>Борьба</w:t>
      </w:r>
      <w:r>
        <w:rPr>
          <w:spacing w:val="-2"/>
        </w:rPr>
        <w:t xml:space="preserve"> </w:t>
      </w:r>
      <w:r>
        <w:t>европейцев</w:t>
      </w:r>
      <w:r>
        <w:rPr>
          <w:spacing w:val="-4"/>
        </w:rPr>
        <w:t xml:space="preserve"> </w:t>
      </w:r>
      <w:r>
        <w:t>за</w:t>
      </w:r>
      <w:r>
        <w:rPr>
          <w:spacing w:val="-7"/>
        </w:rPr>
        <w:t xml:space="preserve"> </w:t>
      </w:r>
      <w:r>
        <w:t>владения</w:t>
      </w:r>
      <w:r>
        <w:rPr>
          <w:spacing w:val="-6"/>
        </w:rPr>
        <w:t xml:space="preserve"> </w:t>
      </w:r>
      <w:r>
        <w:t>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w:t>
      </w:r>
      <w:r>
        <w:rPr>
          <w:spacing w:val="62"/>
        </w:rPr>
        <w:t xml:space="preserve"> </w:t>
      </w:r>
      <w:r>
        <w:t>с</w:t>
      </w:r>
      <w:r>
        <w:rPr>
          <w:spacing w:val="66"/>
        </w:rPr>
        <w:t xml:space="preserve"> </w:t>
      </w:r>
      <w:r>
        <w:t>Россией.</w:t>
      </w:r>
      <w:r>
        <w:rPr>
          <w:spacing w:val="64"/>
        </w:rPr>
        <w:t xml:space="preserve"> </w:t>
      </w:r>
      <w:r>
        <w:t>«Закрытие»</w:t>
      </w:r>
      <w:r>
        <w:rPr>
          <w:spacing w:val="62"/>
        </w:rPr>
        <w:t xml:space="preserve"> </w:t>
      </w:r>
      <w:r>
        <w:t>Китая</w:t>
      </w:r>
      <w:r>
        <w:rPr>
          <w:spacing w:val="67"/>
        </w:rPr>
        <w:t xml:space="preserve"> </w:t>
      </w:r>
      <w:r>
        <w:t>для</w:t>
      </w:r>
      <w:r>
        <w:rPr>
          <w:spacing w:val="67"/>
        </w:rPr>
        <w:t xml:space="preserve"> </w:t>
      </w:r>
      <w:r>
        <w:t>иноземцев.</w:t>
      </w:r>
      <w:r>
        <w:rPr>
          <w:spacing w:val="64"/>
        </w:rPr>
        <w:t xml:space="preserve"> </w:t>
      </w:r>
      <w:r>
        <w:t>Япония</w:t>
      </w:r>
      <w:r>
        <w:rPr>
          <w:spacing w:val="62"/>
        </w:rPr>
        <w:t xml:space="preserve"> </w:t>
      </w:r>
      <w:r>
        <w:t>в</w:t>
      </w:r>
      <w:r>
        <w:rPr>
          <w:spacing w:val="69"/>
        </w:rPr>
        <w:t xml:space="preserve"> </w:t>
      </w:r>
      <w:r>
        <w:t>XVIII</w:t>
      </w:r>
      <w:r>
        <w:rPr>
          <w:spacing w:val="64"/>
        </w:rPr>
        <w:t xml:space="preserve"> </w:t>
      </w:r>
      <w:r>
        <w:t>в.</w:t>
      </w:r>
      <w:r>
        <w:rPr>
          <w:spacing w:val="69"/>
        </w:rPr>
        <w:t xml:space="preserve"> </w:t>
      </w:r>
      <w:r>
        <w:t>Сёгуны</w:t>
      </w:r>
      <w:r>
        <w:rPr>
          <w:spacing w:val="69"/>
        </w:rPr>
        <w:t xml:space="preserve"> </w:t>
      </w:r>
      <w:r>
        <w:t>и</w:t>
      </w:r>
      <w:r>
        <w:rPr>
          <w:spacing w:val="63"/>
        </w:rPr>
        <w:t xml:space="preserve"> </w:t>
      </w:r>
      <w:r>
        <w:t>дайме.</w:t>
      </w:r>
    </w:p>
    <w:p w:rsidR="00EC4929" w:rsidRDefault="001B2B69">
      <w:pPr>
        <w:pStyle w:val="a3"/>
        <w:spacing w:line="274" w:lineRule="exact"/>
        <w:jc w:val="left"/>
      </w:pPr>
      <w:r>
        <w:rPr>
          <w:spacing w:val="-2"/>
        </w:rPr>
        <w:t>Положение</w:t>
      </w:r>
    </w:p>
    <w:p w:rsidR="00EC4929" w:rsidRDefault="001B2B69">
      <w:pPr>
        <w:pStyle w:val="a3"/>
        <w:spacing w:before="2" w:line="275" w:lineRule="exact"/>
        <w:jc w:val="left"/>
      </w:pPr>
      <w:r>
        <w:t>сословий.</w:t>
      </w:r>
      <w:r>
        <w:rPr>
          <w:spacing w:val="-5"/>
        </w:rPr>
        <w:t xml:space="preserve"> </w:t>
      </w:r>
      <w:r>
        <w:t>Культура</w:t>
      </w:r>
      <w:r>
        <w:rPr>
          <w:spacing w:val="-2"/>
        </w:rPr>
        <w:t xml:space="preserve"> </w:t>
      </w:r>
      <w:r>
        <w:t>стран</w:t>
      </w:r>
      <w:r>
        <w:rPr>
          <w:spacing w:val="-1"/>
        </w:rPr>
        <w:t xml:space="preserve"> </w:t>
      </w:r>
      <w:r>
        <w:t>Востока</w:t>
      </w:r>
      <w:r>
        <w:rPr>
          <w:spacing w:val="-7"/>
        </w:rPr>
        <w:t xml:space="preserve"> </w:t>
      </w:r>
      <w:r>
        <w:t>в XVIII</w:t>
      </w:r>
      <w:r>
        <w:rPr>
          <w:spacing w:val="-4"/>
        </w:rPr>
        <w:t xml:space="preserve"> </w:t>
      </w:r>
      <w:r>
        <w:rPr>
          <w:spacing w:val="-5"/>
        </w:rPr>
        <w:t>в.</w:t>
      </w:r>
    </w:p>
    <w:p w:rsidR="00EC4929" w:rsidRDefault="001B2B69">
      <w:pPr>
        <w:pStyle w:val="a3"/>
        <w:spacing w:line="275" w:lineRule="exact"/>
        <w:ind w:left="1224"/>
        <w:jc w:val="left"/>
      </w:pPr>
      <w:r>
        <w:t>Обобщение.</w:t>
      </w:r>
      <w:r>
        <w:rPr>
          <w:spacing w:val="-5"/>
        </w:rPr>
        <w:t xml:space="preserve"> </w:t>
      </w:r>
      <w:r>
        <w:t>Историческое</w:t>
      </w:r>
      <w:r>
        <w:rPr>
          <w:spacing w:val="-8"/>
        </w:rPr>
        <w:t xml:space="preserve"> </w:t>
      </w:r>
      <w:r>
        <w:t>и культурное</w:t>
      </w:r>
      <w:r>
        <w:rPr>
          <w:spacing w:val="-3"/>
        </w:rPr>
        <w:t xml:space="preserve"> </w:t>
      </w:r>
      <w:r>
        <w:t>наследие</w:t>
      </w:r>
      <w:r>
        <w:rPr>
          <w:spacing w:val="-3"/>
        </w:rPr>
        <w:t xml:space="preserve"> </w:t>
      </w:r>
      <w:r>
        <w:t>XVIII</w:t>
      </w:r>
      <w:r>
        <w:rPr>
          <w:spacing w:val="-4"/>
        </w:rPr>
        <w:t xml:space="preserve"> </w:t>
      </w:r>
      <w:r>
        <w:rPr>
          <w:spacing w:val="-5"/>
        </w:rPr>
        <w:t>в.</w:t>
      </w:r>
    </w:p>
    <w:p w:rsidR="00EC4929" w:rsidRDefault="001B2B69">
      <w:pPr>
        <w:pStyle w:val="a3"/>
        <w:spacing w:before="5" w:line="237" w:lineRule="auto"/>
        <w:ind w:left="1224" w:right="2020"/>
        <w:jc w:val="left"/>
      </w:pPr>
      <w:r>
        <w:t>История</w:t>
      </w:r>
      <w:r>
        <w:rPr>
          <w:spacing w:val="-6"/>
        </w:rPr>
        <w:t xml:space="preserve"> </w:t>
      </w:r>
      <w:r>
        <w:t>России.</w:t>
      </w:r>
      <w:r>
        <w:rPr>
          <w:spacing w:val="-4"/>
        </w:rPr>
        <w:t xml:space="preserve"> </w:t>
      </w:r>
      <w:r>
        <w:t>Россия</w:t>
      </w:r>
      <w:r>
        <w:rPr>
          <w:spacing w:val="-6"/>
        </w:rPr>
        <w:t xml:space="preserve"> </w:t>
      </w:r>
      <w:r>
        <w:t>в конце XVII-XVIII</w:t>
      </w:r>
      <w:r>
        <w:rPr>
          <w:spacing w:val="-4"/>
        </w:rPr>
        <w:t xml:space="preserve"> </w:t>
      </w:r>
      <w:r>
        <w:t>в.:</w:t>
      </w:r>
      <w:r>
        <w:rPr>
          <w:spacing w:val="-10"/>
        </w:rPr>
        <w:t xml:space="preserve"> </w:t>
      </w:r>
      <w:r>
        <w:t>от</w:t>
      </w:r>
      <w:r>
        <w:rPr>
          <w:spacing w:val="-5"/>
        </w:rPr>
        <w:t xml:space="preserve"> </w:t>
      </w:r>
      <w:r>
        <w:t>царства</w:t>
      </w:r>
      <w:r>
        <w:rPr>
          <w:spacing w:val="-2"/>
        </w:rPr>
        <w:t xml:space="preserve"> </w:t>
      </w:r>
      <w:r>
        <w:t>к</w:t>
      </w:r>
      <w:r>
        <w:rPr>
          <w:spacing w:val="-8"/>
        </w:rPr>
        <w:t xml:space="preserve"> </w:t>
      </w:r>
      <w:r>
        <w:t xml:space="preserve">империи. </w:t>
      </w:r>
      <w:r>
        <w:rPr>
          <w:spacing w:val="-2"/>
        </w:rPr>
        <w:t>Введение.</w:t>
      </w:r>
    </w:p>
    <w:p w:rsidR="00EC4929" w:rsidRDefault="001B2B69">
      <w:pPr>
        <w:pStyle w:val="a3"/>
        <w:spacing w:before="3" w:line="275" w:lineRule="exact"/>
        <w:ind w:left="1224"/>
        <w:jc w:val="left"/>
      </w:pPr>
      <w:r>
        <w:t>Россия</w:t>
      </w:r>
      <w:r>
        <w:rPr>
          <w:spacing w:val="-4"/>
        </w:rPr>
        <w:t xml:space="preserve"> </w:t>
      </w:r>
      <w:r>
        <w:t>в</w:t>
      </w:r>
      <w:r>
        <w:rPr>
          <w:spacing w:val="1"/>
        </w:rPr>
        <w:t xml:space="preserve"> </w:t>
      </w:r>
      <w:r>
        <w:t>эпоху</w:t>
      </w:r>
      <w:r>
        <w:rPr>
          <w:spacing w:val="-8"/>
        </w:rPr>
        <w:t xml:space="preserve"> </w:t>
      </w:r>
      <w:r>
        <w:t>преобразований</w:t>
      </w:r>
      <w:r>
        <w:rPr>
          <w:spacing w:val="-3"/>
        </w:rPr>
        <w:t xml:space="preserve"> </w:t>
      </w:r>
      <w:r>
        <w:t xml:space="preserve">Петра </w:t>
      </w:r>
      <w:r>
        <w:rPr>
          <w:spacing w:val="-5"/>
        </w:rPr>
        <w:t>I.</w:t>
      </w:r>
    </w:p>
    <w:p w:rsidR="00EC4929" w:rsidRDefault="001B2B69">
      <w:pPr>
        <w:pStyle w:val="a3"/>
        <w:ind w:right="130" w:firstLine="782"/>
      </w:pPr>
      <w:r>
        <w:t>Причины</w:t>
      </w:r>
      <w:r>
        <w:rPr>
          <w:spacing w:val="-15"/>
        </w:rPr>
        <w:t xml:space="preserve"> </w:t>
      </w:r>
      <w:r>
        <w:t>и</w:t>
      </w:r>
      <w:r>
        <w:rPr>
          <w:spacing w:val="-15"/>
        </w:rPr>
        <w:t xml:space="preserve"> </w:t>
      </w:r>
      <w:r>
        <w:t>предпосылки</w:t>
      </w:r>
      <w:r>
        <w:rPr>
          <w:spacing w:val="-15"/>
        </w:rPr>
        <w:t xml:space="preserve"> </w:t>
      </w:r>
      <w:r>
        <w:t>преобразований.</w:t>
      </w:r>
      <w:r>
        <w:rPr>
          <w:spacing w:val="-15"/>
        </w:rPr>
        <w:t xml:space="preserve"> </w:t>
      </w:r>
      <w:r>
        <w:t>Россия</w:t>
      </w:r>
      <w:r>
        <w:rPr>
          <w:spacing w:val="-13"/>
        </w:rPr>
        <w:t xml:space="preserve"> </w:t>
      </w:r>
      <w:r>
        <w:t>и</w:t>
      </w:r>
      <w:r>
        <w:rPr>
          <w:spacing w:val="-15"/>
        </w:rPr>
        <w:t xml:space="preserve"> </w:t>
      </w:r>
      <w:r>
        <w:t>Европа</w:t>
      </w:r>
      <w:r>
        <w:rPr>
          <w:spacing w:val="-15"/>
        </w:rPr>
        <w:t xml:space="preserve"> </w:t>
      </w:r>
      <w:r>
        <w:t>в</w:t>
      </w:r>
      <w:r>
        <w:rPr>
          <w:spacing w:val="-14"/>
        </w:rPr>
        <w:t xml:space="preserve"> </w:t>
      </w:r>
      <w:r>
        <w:t>конце</w:t>
      </w:r>
      <w:r>
        <w:rPr>
          <w:spacing w:val="-15"/>
        </w:rPr>
        <w:t xml:space="preserve"> </w:t>
      </w:r>
      <w:r>
        <w:t>XVII</w:t>
      </w:r>
      <w:r>
        <w:rPr>
          <w:spacing w:val="-15"/>
        </w:rPr>
        <w:t xml:space="preserve"> </w:t>
      </w:r>
      <w:r>
        <w:t>в.</w:t>
      </w:r>
      <w:r>
        <w:rPr>
          <w:spacing w:val="-13"/>
        </w:rPr>
        <w:t xml:space="preserve"> </w:t>
      </w:r>
      <w:r>
        <w:t>Модернизация</w:t>
      </w:r>
      <w:r>
        <w:rPr>
          <w:spacing w:val="-15"/>
        </w:rPr>
        <w:t xml:space="preserve"> </w:t>
      </w:r>
      <w:r>
        <w:t>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EC4929" w:rsidRDefault="001B2B69">
      <w:pPr>
        <w:pStyle w:val="a3"/>
        <w:ind w:right="125" w:firstLine="782"/>
      </w:pPr>
      <w:r>
        <w:t>Экономическая политика. Строительство заводов и мануфактур. Создание базы металлургической</w:t>
      </w:r>
      <w:r>
        <w:rPr>
          <w:spacing w:val="-10"/>
        </w:rPr>
        <w:t xml:space="preserve"> </w:t>
      </w:r>
      <w:r>
        <w:t>индустрии</w:t>
      </w:r>
      <w:r>
        <w:rPr>
          <w:spacing w:val="-10"/>
        </w:rPr>
        <w:t xml:space="preserve"> </w:t>
      </w:r>
      <w:r>
        <w:t>на</w:t>
      </w:r>
      <w:r>
        <w:rPr>
          <w:spacing w:val="-12"/>
        </w:rPr>
        <w:t xml:space="preserve"> </w:t>
      </w:r>
      <w:r>
        <w:t>Урале.</w:t>
      </w:r>
      <w:r>
        <w:rPr>
          <w:spacing w:val="-9"/>
        </w:rPr>
        <w:t xml:space="preserve"> </w:t>
      </w:r>
      <w:r>
        <w:t>Оружейные</w:t>
      </w:r>
      <w:r>
        <w:rPr>
          <w:spacing w:val="-12"/>
        </w:rPr>
        <w:t xml:space="preserve"> </w:t>
      </w:r>
      <w:r>
        <w:t>заводы</w:t>
      </w:r>
      <w:r>
        <w:rPr>
          <w:spacing w:val="-14"/>
        </w:rPr>
        <w:t xml:space="preserve"> </w:t>
      </w:r>
      <w:r>
        <w:t>и</w:t>
      </w:r>
      <w:r>
        <w:rPr>
          <w:spacing w:val="-10"/>
        </w:rPr>
        <w:t xml:space="preserve"> </w:t>
      </w:r>
      <w:r>
        <w:t>корабельные</w:t>
      </w:r>
      <w:r>
        <w:rPr>
          <w:spacing w:val="-12"/>
        </w:rPr>
        <w:t xml:space="preserve"> </w:t>
      </w:r>
      <w:r>
        <w:t>верфи.</w:t>
      </w:r>
      <w:r>
        <w:rPr>
          <w:spacing w:val="-13"/>
        </w:rPr>
        <w:t xml:space="preserve"> </w:t>
      </w:r>
      <w:r>
        <w:t>Роль</w:t>
      </w:r>
      <w:r>
        <w:rPr>
          <w:spacing w:val="-15"/>
        </w:rPr>
        <w:t xml:space="preserve"> </w:t>
      </w:r>
      <w:r>
        <w:t>государства</w:t>
      </w:r>
      <w:r>
        <w:rPr>
          <w:spacing w:val="-12"/>
        </w:rPr>
        <w:t xml:space="preserve"> </w:t>
      </w:r>
      <w:r>
        <w:t>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EC4929" w:rsidRDefault="001B2B69">
      <w:pPr>
        <w:pStyle w:val="a3"/>
        <w:ind w:right="124" w:firstLine="782"/>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EC4929" w:rsidRDefault="001B2B69">
      <w:pPr>
        <w:pStyle w:val="a3"/>
        <w:spacing w:before="1"/>
        <w:ind w:right="123" w:firstLine="782"/>
      </w:pPr>
      <w:r>
        <w:t>Реформы управления. Реформы местного управления (бурмистры и Ратуша), городская и областная (губернская) реформы. Сенат, коллегии,</w:t>
      </w:r>
      <w:r>
        <w:rPr>
          <w:spacing w:val="-5"/>
        </w:rPr>
        <w:t xml:space="preserve"> </w:t>
      </w:r>
      <w:r>
        <w:t>органы</w:t>
      </w:r>
      <w:r>
        <w:rPr>
          <w:spacing w:val="-1"/>
        </w:rPr>
        <w:t xml:space="preserve"> </w:t>
      </w:r>
      <w:r>
        <w:t>надзора и</w:t>
      </w:r>
      <w:r>
        <w:rPr>
          <w:spacing w:val="-1"/>
        </w:rPr>
        <w:t xml:space="preserve"> </w:t>
      </w:r>
      <w:r>
        <w:t>суда. Усиление централизации и бюрократизации управления. Генеральный регламент. Санкт-Петербург - новая столица.</w:t>
      </w:r>
    </w:p>
    <w:p w:rsidR="00EC4929" w:rsidRDefault="001B2B69">
      <w:pPr>
        <w:pStyle w:val="a3"/>
        <w:spacing w:before="4" w:line="237" w:lineRule="auto"/>
        <w:ind w:right="141" w:firstLine="782"/>
      </w:pPr>
      <w:r>
        <w:t xml:space="preserve">Первые гвардейские полки. Создание регулярной армии, военного флота. Рекрутские </w:t>
      </w:r>
      <w:r>
        <w:rPr>
          <w:spacing w:val="-2"/>
        </w:rPr>
        <w:t>наборы.</w:t>
      </w:r>
    </w:p>
    <w:p w:rsidR="00EC4929" w:rsidRDefault="001B2B69">
      <w:pPr>
        <w:pStyle w:val="a3"/>
        <w:spacing w:before="4"/>
        <w:ind w:right="120" w:firstLine="782"/>
      </w:pPr>
      <w:r>
        <w:t>Церковная реформа. Упразднение патриаршества, учреждение Синода. Положение инославных конфессий.</w:t>
      </w:r>
    </w:p>
    <w:p w:rsidR="00EC4929" w:rsidRDefault="001B2B69">
      <w:pPr>
        <w:pStyle w:val="a3"/>
        <w:spacing w:before="2" w:line="237" w:lineRule="auto"/>
        <w:ind w:right="134" w:firstLine="782"/>
      </w:pPr>
      <w:r>
        <w:t>Оппозиция</w:t>
      </w:r>
      <w:r>
        <w:rPr>
          <w:spacing w:val="-12"/>
        </w:rPr>
        <w:t xml:space="preserve"> </w:t>
      </w:r>
      <w:r>
        <w:t>реформам</w:t>
      </w:r>
      <w:r>
        <w:rPr>
          <w:spacing w:val="-5"/>
        </w:rPr>
        <w:t xml:space="preserve"> </w:t>
      </w:r>
      <w:r>
        <w:t>Петра</w:t>
      </w:r>
      <w:r>
        <w:rPr>
          <w:spacing w:val="-12"/>
        </w:rPr>
        <w:t xml:space="preserve"> </w:t>
      </w:r>
      <w:r>
        <w:t>I.</w:t>
      </w:r>
      <w:r>
        <w:rPr>
          <w:spacing w:val="-5"/>
        </w:rPr>
        <w:t xml:space="preserve"> </w:t>
      </w:r>
      <w:r>
        <w:t>Социальные</w:t>
      </w:r>
      <w:r>
        <w:rPr>
          <w:spacing w:val="-13"/>
        </w:rPr>
        <w:t xml:space="preserve"> </w:t>
      </w:r>
      <w:r>
        <w:t>движения</w:t>
      </w:r>
      <w:r>
        <w:rPr>
          <w:spacing w:val="-12"/>
        </w:rPr>
        <w:t xml:space="preserve"> </w:t>
      </w:r>
      <w:r>
        <w:t>в</w:t>
      </w:r>
      <w:r>
        <w:rPr>
          <w:spacing w:val="-5"/>
        </w:rPr>
        <w:t xml:space="preserve"> </w:t>
      </w:r>
      <w:r>
        <w:t>первой</w:t>
      </w:r>
      <w:r>
        <w:rPr>
          <w:spacing w:val="-6"/>
        </w:rPr>
        <w:t xml:space="preserve"> </w:t>
      </w:r>
      <w:r>
        <w:t>четверти</w:t>
      </w:r>
      <w:r>
        <w:rPr>
          <w:spacing w:val="-6"/>
        </w:rPr>
        <w:t xml:space="preserve"> </w:t>
      </w:r>
      <w:r>
        <w:t>XVIII</w:t>
      </w:r>
      <w:r>
        <w:rPr>
          <w:spacing w:val="-10"/>
        </w:rPr>
        <w:t xml:space="preserve"> </w:t>
      </w:r>
      <w:r>
        <w:t>в.</w:t>
      </w:r>
      <w:r>
        <w:rPr>
          <w:spacing w:val="-5"/>
        </w:rPr>
        <w:t xml:space="preserve"> </w:t>
      </w:r>
      <w:r>
        <w:t>Восстания</w:t>
      </w:r>
      <w:r>
        <w:rPr>
          <w:spacing w:val="-12"/>
        </w:rPr>
        <w:t xml:space="preserve"> </w:t>
      </w:r>
      <w:r>
        <w:t>в Астрахани, Башкирии, на Дону. Дело царевича</w:t>
      </w:r>
    </w:p>
    <w:p w:rsidR="00EC4929" w:rsidRDefault="001B2B69">
      <w:pPr>
        <w:pStyle w:val="a3"/>
        <w:spacing w:before="4" w:line="275" w:lineRule="exact"/>
        <w:jc w:val="left"/>
      </w:pPr>
      <w:r>
        <w:rPr>
          <w:spacing w:val="-2"/>
        </w:rPr>
        <w:t>Алексея.</w:t>
      </w:r>
    </w:p>
    <w:p w:rsidR="00EC4929" w:rsidRDefault="001B2B69">
      <w:pPr>
        <w:pStyle w:val="a3"/>
        <w:ind w:right="134" w:firstLine="758"/>
      </w:pPr>
      <w: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EC4929" w:rsidRDefault="001B2B69">
      <w:pPr>
        <w:pStyle w:val="a3"/>
        <w:spacing w:before="2"/>
        <w:ind w:right="131" w:firstLine="758"/>
      </w:pPr>
      <w:r>
        <w:t>Преобразования</w:t>
      </w:r>
      <w:r>
        <w:rPr>
          <w:spacing w:val="-2"/>
        </w:rPr>
        <w:t xml:space="preserve"> </w:t>
      </w:r>
      <w:r>
        <w:t>Петра</w:t>
      </w:r>
      <w:r>
        <w:rPr>
          <w:spacing w:val="-3"/>
        </w:rPr>
        <w:t xml:space="preserve"> </w:t>
      </w:r>
      <w:r>
        <w:t>I</w:t>
      </w:r>
      <w:r>
        <w:rPr>
          <w:spacing w:val="-5"/>
        </w:rPr>
        <w:t xml:space="preserve"> </w:t>
      </w:r>
      <w:r>
        <w:t>в</w:t>
      </w:r>
      <w:r>
        <w:rPr>
          <w:spacing w:val="-5"/>
        </w:rPr>
        <w:t xml:space="preserve"> </w:t>
      </w:r>
      <w:r>
        <w:t>области</w:t>
      </w:r>
      <w:r>
        <w:rPr>
          <w:spacing w:val="-1"/>
        </w:rPr>
        <w:t xml:space="preserve"> </w:t>
      </w:r>
      <w:r>
        <w:t>культуры. Доминирование</w:t>
      </w:r>
      <w:r>
        <w:rPr>
          <w:spacing w:val="-3"/>
        </w:rPr>
        <w:t xml:space="preserve"> </w:t>
      </w:r>
      <w:r>
        <w:t>светского начала</w:t>
      </w:r>
      <w:r>
        <w:rPr>
          <w:spacing w:val="-3"/>
        </w:rPr>
        <w:t xml:space="preserve"> </w:t>
      </w:r>
      <w:r>
        <w:t>в</w:t>
      </w:r>
      <w:r>
        <w:rPr>
          <w:spacing w:val="-1"/>
        </w:rPr>
        <w:t xml:space="preserve"> </w:t>
      </w:r>
      <w:r>
        <w:t>культурной политике. Влияние культуры стран зарубежной Европы. Привлечение иностранных специалистов. Введение</w:t>
      </w:r>
      <w:r>
        <w:rPr>
          <w:spacing w:val="66"/>
        </w:rPr>
        <w:t xml:space="preserve"> </w:t>
      </w:r>
      <w:r>
        <w:t>нового</w:t>
      </w:r>
      <w:r>
        <w:rPr>
          <w:spacing w:val="74"/>
        </w:rPr>
        <w:t xml:space="preserve"> </w:t>
      </w:r>
      <w:r>
        <w:t>летоисчисления,</w:t>
      </w:r>
      <w:r>
        <w:rPr>
          <w:spacing w:val="67"/>
        </w:rPr>
        <w:t xml:space="preserve"> </w:t>
      </w:r>
      <w:r>
        <w:t>гражданского</w:t>
      </w:r>
      <w:r>
        <w:rPr>
          <w:spacing w:val="70"/>
        </w:rPr>
        <w:t xml:space="preserve"> </w:t>
      </w:r>
      <w:r>
        <w:t>шрифта</w:t>
      </w:r>
      <w:r>
        <w:rPr>
          <w:spacing w:val="76"/>
        </w:rPr>
        <w:t xml:space="preserve"> </w:t>
      </w:r>
      <w:r>
        <w:t>и</w:t>
      </w:r>
      <w:r>
        <w:rPr>
          <w:spacing w:val="71"/>
        </w:rPr>
        <w:t xml:space="preserve"> </w:t>
      </w:r>
      <w:r>
        <w:t>гражданской</w:t>
      </w:r>
      <w:r>
        <w:rPr>
          <w:spacing w:val="66"/>
        </w:rPr>
        <w:t xml:space="preserve"> </w:t>
      </w:r>
      <w:r>
        <w:t>печати.</w:t>
      </w:r>
      <w:r>
        <w:rPr>
          <w:spacing w:val="71"/>
        </w:rPr>
        <w:t xml:space="preserve"> </w:t>
      </w:r>
      <w:r>
        <w:t>Первая</w:t>
      </w:r>
      <w:r>
        <w:rPr>
          <w:spacing w:val="61"/>
        </w:rPr>
        <w:t xml:space="preserve"> </w:t>
      </w:r>
      <w:r>
        <w:rPr>
          <w:spacing w:val="-2"/>
        </w:rPr>
        <w:t>газета</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7"/>
      </w:pPr>
      <w:r>
        <w:lastRenderedPageBreak/>
        <w:t>«Ведомости».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EC4929" w:rsidRDefault="001B2B69">
      <w:pPr>
        <w:pStyle w:val="a3"/>
        <w:spacing w:before="2"/>
        <w:ind w:right="131" w:firstLine="758"/>
      </w:pPr>
      <w:r>
        <w:t>Повседневная</w:t>
      </w:r>
      <w:r>
        <w:rPr>
          <w:spacing w:val="-5"/>
        </w:rPr>
        <w:t xml:space="preserve"> </w:t>
      </w:r>
      <w:r>
        <w:t>жизнь</w:t>
      </w:r>
      <w:r>
        <w:rPr>
          <w:spacing w:val="-4"/>
        </w:rPr>
        <w:t xml:space="preserve"> </w:t>
      </w:r>
      <w:r>
        <w:t>и</w:t>
      </w:r>
      <w:r>
        <w:rPr>
          <w:spacing w:val="-4"/>
        </w:rPr>
        <w:t xml:space="preserve"> </w:t>
      </w:r>
      <w:r>
        <w:t>быт</w:t>
      </w:r>
      <w:r>
        <w:rPr>
          <w:spacing w:val="-4"/>
        </w:rPr>
        <w:t xml:space="preserve"> </w:t>
      </w:r>
      <w:r>
        <w:t>правящей</w:t>
      </w:r>
      <w:r>
        <w:rPr>
          <w:spacing w:val="-4"/>
        </w:rPr>
        <w:t xml:space="preserve"> </w:t>
      </w:r>
      <w:r>
        <w:t>элиты</w:t>
      </w:r>
      <w:r>
        <w:rPr>
          <w:spacing w:val="-2"/>
        </w:rPr>
        <w:t xml:space="preserve"> </w:t>
      </w:r>
      <w:r>
        <w:t>и</w:t>
      </w:r>
      <w:r>
        <w:rPr>
          <w:spacing w:val="-9"/>
        </w:rPr>
        <w:t xml:space="preserve"> </w:t>
      </w:r>
      <w:r>
        <w:t>основной</w:t>
      </w:r>
      <w:r>
        <w:rPr>
          <w:spacing w:val="-4"/>
        </w:rPr>
        <w:t xml:space="preserve"> </w:t>
      </w:r>
      <w:r>
        <w:t>массы</w:t>
      </w:r>
      <w:r>
        <w:rPr>
          <w:spacing w:val="-3"/>
        </w:rPr>
        <w:t xml:space="preserve"> </w:t>
      </w:r>
      <w:r>
        <w:t>населения.</w:t>
      </w:r>
      <w:r>
        <w:rPr>
          <w:spacing w:val="-3"/>
        </w:rPr>
        <w:t xml:space="preserve"> </w:t>
      </w:r>
      <w:r>
        <w:t>Перемены</w:t>
      </w:r>
      <w:r>
        <w:rPr>
          <w:spacing w:val="-8"/>
        </w:rPr>
        <w:t xml:space="preserve"> </w:t>
      </w:r>
      <w:r>
        <w:t>в</w:t>
      </w:r>
      <w:r>
        <w:rPr>
          <w:spacing w:val="-3"/>
        </w:rPr>
        <w:t xml:space="preserve"> </w:t>
      </w:r>
      <w:r>
        <w:t>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EC4929" w:rsidRDefault="001B2B69">
      <w:pPr>
        <w:pStyle w:val="a3"/>
        <w:spacing w:before="3" w:line="237" w:lineRule="auto"/>
        <w:ind w:right="144" w:firstLine="758"/>
      </w:pPr>
      <w:r>
        <w:t xml:space="preserve">Итоги, последствия и значение петровских преобразований. Образ Петра I в русской </w:t>
      </w:r>
      <w:r>
        <w:rPr>
          <w:spacing w:val="-2"/>
        </w:rPr>
        <w:t>культуре.</w:t>
      </w:r>
    </w:p>
    <w:p w:rsidR="00EC4929" w:rsidRDefault="001B2B69">
      <w:pPr>
        <w:pStyle w:val="a3"/>
        <w:spacing w:before="4" w:line="275" w:lineRule="exact"/>
        <w:ind w:left="1200"/>
      </w:pPr>
      <w:r>
        <w:t>Россия</w:t>
      </w:r>
      <w:r>
        <w:rPr>
          <w:spacing w:val="-4"/>
        </w:rPr>
        <w:t xml:space="preserve"> </w:t>
      </w:r>
      <w:r>
        <w:t>после Петра</w:t>
      </w:r>
      <w:r>
        <w:rPr>
          <w:spacing w:val="-4"/>
        </w:rPr>
        <w:t xml:space="preserve"> </w:t>
      </w:r>
      <w:r>
        <w:t>I.</w:t>
      </w:r>
      <w:r>
        <w:rPr>
          <w:spacing w:val="-2"/>
        </w:rPr>
        <w:t xml:space="preserve"> </w:t>
      </w:r>
      <w:r>
        <w:t>Дворцовые</w:t>
      </w:r>
      <w:r>
        <w:rPr>
          <w:spacing w:val="1"/>
        </w:rPr>
        <w:t xml:space="preserve"> </w:t>
      </w:r>
      <w:r>
        <w:rPr>
          <w:spacing w:val="-2"/>
        </w:rPr>
        <w:t>перевороты.</w:t>
      </w:r>
    </w:p>
    <w:p w:rsidR="00EC4929" w:rsidRDefault="001B2B69">
      <w:pPr>
        <w:pStyle w:val="a3"/>
        <w:spacing w:line="242" w:lineRule="auto"/>
        <w:ind w:firstLine="758"/>
        <w:jc w:val="left"/>
      </w:pPr>
      <w:r>
        <w:t>Причины</w:t>
      </w:r>
      <w:r>
        <w:rPr>
          <w:spacing w:val="80"/>
        </w:rPr>
        <w:t xml:space="preserve"> </w:t>
      </w:r>
      <w:r>
        <w:t>нестабильности</w:t>
      </w:r>
      <w:r>
        <w:rPr>
          <w:spacing w:val="80"/>
        </w:rPr>
        <w:t xml:space="preserve"> </w:t>
      </w:r>
      <w:r>
        <w:t>политического</w:t>
      </w:r>
      <w:r>
        <w:rPr>
          <w:spacing w:val="80"/>
        </w:rPr>
        <w:t xml:space="preserve"> </w:t>
      </w:r>
      <w:r>
        <w:t>строя.</w:t>
      </w:r>
      <w:r>
        <w:rPr>
          <w:spacing w:val="80"/>
        </w:rPr>
        <w:t xml:space="preserve"> </w:t>
      </w:r>
      <w:r>
        <w:t>Дворцовые</w:t>
      </w:r>
      <w:r>
        <w:rPr>
          <w:spacing w:val="80"/>
        </w:rPr>
        <w:t xml:space="preserve"> </w:t>
      </w:r>
      <w:r>
        <w:t>перевороты.</w:t>
      </w:r>
      <w:r>
        <w:rPr>
          <w:spacing w:val="80"/>
        </w:rPr>
        <w:t xml:space="preserve"> </w:t>
      </w:r>
      <w:r>
        <w:t>Фаворитизм.</w:t>
      </w:r>
      <w:r>
        <w:rPr>
          <w:spacing w:val="40"/>
        </w:rPr>
        <w:t xml:space="preserve"> </w:t>
      </w:r>
      <w:r>
        <w:t>Создание</w:t>
      </w:r>
      <w:r>
        <w:rPr>
          <w:spacing w:val="-8"/>
        </w:rPr>
        <w:t xml:space="preserve"> </w:t>
      </w:r>
      <w:r>
        <w:t>Верховного</w:t>
      </w:r>
      <w:r>
        <w:rPr>
          <w:spacing w:val="-4"/>
        </w:rPr>
        <w:t xml:space="preserve"> </w:t>
      </w:r>
      <w:r>
        <w:t>тайного</w:t>
      </w:r>
      <w:r>
        <w:rPr>
          <w:spacing w:val="-4"/>
        </w:rPr>
        <w:t xml:space="preserve"> </w:t>
      </w:r>
      <w:r>
        <w:t>совета.</w:t>
      </w:r>
      <w:r>
        <w:rPr>
          <w:spacing w:val="-7"/>
        </w:rPr>
        <w:t xml:space="preserve"> </w:t>
      </w:r>
      <w:r>
        <w:t>Крушение</w:t>
      </w:r>
      <w:r>
        <w:rPr>
          <w:spacing w:val="-5"/>
        </w:rPr>
        <w:t xml:space="preserve"> </w:t>
      </w:r>
      <w:r>
        <w:t>политической</w:t>
      </w:r>
      <w:r>
        <w:rPr>
          <w:spacing w:val="-8"/>
        </w:rPr>
        <w:t xml:space="preserve"> </w:t>
      </w:r>
      <w:r>
        <w:t>карьеры</w:t>
      </w:r>
      <w:r>
        <w:rPr>
          <w:spacing w:val="-7"/>
        </w:rPr>
        <w:t xml:space="preserve"> </w:t>
      </w:r>
      <w:r>
        <w:t>А.Д.</w:t>
      </w:r>
      <w:r>
        <w:rPr>
          <w:spacing w:val="-4"/>
        </w:rPr>
        <w:t xml:space="preserve"> </w:t>
      </w:r>
      <w:r>
        <w:t>Меншикова.</w:t>
      </w:r>
      <w:r>
        <w:rPr>
          <w:spacing w:val="-6"/>
        </w:rPr>
        <w:t xml:space="preserve"> </w:t>
      </w:r>
      <w:r>
        <w:rPr>
          <w:spacing w:val="-2"/>
        </w:rPr>
        <w:t>Кондиции</w:t>
      </w:r>
    </w:p>
    <w:p w:rsidR="00EC4929" w:rsidRDefault="001B2B69">
      <w:pPr>
        <w:pStyle w:val="a3"/>
        <w:spacing w:line="242" w:lineRule="auto"/>
        <w:jc w:val="left"/>
      </w:pPr>
      <w:r>
        <w:t>«верховников»</w:t>
      </w:r>
      <w:r>
        <w:rPr>
          <w:spacing w:val="40"/>
        </w:rPr>
        <w:t xml:space="preserve"> </w:t>
      </w:r>
      <w:r>
        <w:t>и</w:t>
      </w:r>
      <w:r>
        <w:rPr>
          <w:spacing w:val="40"/>
        </w:rPr>
        <w:t xml:space="preserve"> </w:t>
      </w:r>
      <w:r>
        <w:t>приход</w:t>
      </w:r>
      <w:r>
        <w:rPr>
          <w:spacing w:val="40"/>
        </w:rPr>
        <w:t xml:space="preserve"> </w:t>
      </w:r>
      <w:r>
        <w:t>к</w:t>
      </w:r>
      <w:r>
        <w:rPr>
          <w:spacing w:val="40"/>
        </w:rPr>
        <w:t xml:space="preserve"> </w:t>
      </w:r>
      <w:r>
        <w:t>власти</w:t>
      </w:r>
      <w:r>
        <w:rPr>
          <w:spacing w:val="40"/>
        </w:rPr>
        <w:t xml:space="preserve"> </w:t>
      </w:r>
      <w:r>
        <w:t>Анны</w:t>
      </w:r>
      <w:r>
        <w:rPr>
          <w:spacing w:val="40"/>
        </w:rPr>
        <w:t xml:space="preserve"> </w:t>
      </w:r>
      <w:r>
        <w:t>Иоанновны.</w:t>
      </w:r>
      <w:r>
        <w:rPr>
          <w:spacing w:val="40"/>
        </w:rPr>
        <w:t xml:space="preserve"> </w:t>
      </w:r>
      <w:r>
        <w:t>Кабинет</w:t>
      </w:r>
      <w:r>
        <w:rPr>
          <w:spacing w:val="40"/>
        </w:rPr>
        <w:t xml:space="preserve"> </w:t>
      </w:r>
      <w:r>
        <w:t>министров.</w:t>
      </w:r>
      <w:r>
        <w:rPr>
          <w:spacing w:val="40"/>
        </w:rPr>
        <w:t xml:space="preserve"> </w:t>
      </w:r>
      <w:r>
        <w:t>Роль</w:t>
      </w:r>
      <w:r>
        <w:rPr>
          <w:spacing w:val="40"/>
        </w:rPr>
        <w:t xml:space="preserve"> </w:t>
      </w:r>
      <w:r>
        <w:t>Э.</w:t>
      </w:r>
      <w:r>
        <w:rPr>
          <w:spacing w:val="40"/>
        </w:rPr>
        <w:t xml:space="preserve"> </w:t>
      </w:r>
      <w:r>
        <w:t>Бирона,</w:t>
      </w:r>
      <w:r>
        <w:rPr>
          <w:spacing w:val="40"/>
        </w:rPr>
        <w:t xml:space="preserve"> </w:t>
      </w:r>
      <w:r>
        <w:t>А.И. Остермана, А.П. Волынского, Б.Х. Миниха в управлении и политической жизни страны.</w:t>
      </w:r>
    </w:p>
    <w:p w:rsidR="00EC4929" w:rsidRDefault="001B2B69">
      <w:pPr>
        <w:pStyle w:val="a3"/>
        <w:spacing w:line="242" w:lineRule="auto"/>
        <w:ind w:firstLine="758"/>
        <w:jc w:val="left"/>
      </w:pPr>
      <w:r>
        <w:t>Укрепление границ империи на восточной и юго-восточной окраинах.</w:t>
      </w:r>
      <w:r>
        <w:rPr>
          <w:spacing w:val="29"/>
        </w:rPr>
        <w:t xml:space="preserve"> </w:t>
      </w:r>
      <w:r>
        <w:t>Переход Младшего жуза под суверенитет Российской империи. Война с Османской империей.</w:t>
      </w:r>
    </w:p>
    <w:p w:rsidR="00EC4929" w:rsidRDefault="001B2B69">
      <w:pPr>
        <w:pStyle w:val="a3"/>
        <w:spacing w:line="271" w:lineRule="exact"/>
        <w:ind w:left="1200"/>
        <w:jc w:val="left"/>
      </w:pPr>
      <w:r>
        <w:t>Россия</w:t>
      </w:r>
      <w:r>
        <w:rPr>
          <w:spacing w:val="-10"/>
        </w:rPr>
        <w:t xml:space="preserve"> </w:t>
      </w:r>
      <w:r>
        <w:t>при</w:t>
      </w:r>
      <w:r>
        <w:rPr>
          <w:spacing w:val="-6"/>
        </w:rPr>
        <w:t xml:space="preserve"> </w:t>
      </w:r>
      <w:r>
        <w:t>Елизавете</w:t>
      </w:r>
      <w:r>
        <w:rPr>
          <w:spacing w:val="-4"/>
        </w:rPr>
        <w:t xml:space="preserve"> </w:t>
      </w:r>
      <w:r>
        <w:t>Петровне. Экономическая</w:t>
      </w:r>
      <w:r>
        <w:rPr>
          <w:spacing w:val="-3"/>
        </w:rPr>
        <w:t xml:space="preserve"> </w:t>
      </w:r>
      <w:r>
        <w:t>и</w:t>
      </w:r>
      <w:r>
        <w:rPr>
          <w:spacing w:val="-2"/>
        </w:rPr>
        <w:t xml:space="preserve"> </w:t>
      </w:r>
      <w:r>
        <w:t>финансовая</w:t>
      </w:r>
      <w:r>
        <w:rPr>
          <w:spacing w:val="-2"/>
        </w:rPr>
        <w:t xml:space="preserve"> политика.</w:t>
      </w:r>
    </w:p>
    <w:p w:rsidR="00EC4929" w:rsidRDefault="001B2B69">
      <w:pPr>
        <w:pStyle w:val="a3"/>
        <w:ind w:right="134"/>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EC4929" w:rsidRDefault="001B2B69">
      <w:pPr>
        <w:pStyle w:val="a3"/>
        <w:spacing w:line="237" w:lineRule="auto"/>
        <w:ind w:left="1224" w:right="967"/>
        <w:jc w:val="left"/>
      </w:pPr>
      <w:r>
        <w:t>Петр</w:t>
      </w:r>
      <w:r>
        <w:rPr>
          <w:spacing w:val="-3"/>
        </w:rPr>
        <w:t xml:space="preserve"> </w:t>
      </w:r>
      <w:r>
        <w:t>III.</w:t>
      </w:r>
      <w:r>
        <w:rPr>
          <w:spacing w:val="-1"/>
        </w:rPr>
        <w:t xml:space="preserve"> </w:t>
      </w:r>
      <w:r>
        <w:t>Манифест</w:t>
      </w:r>
      <w:r>
        <w:rPr>
          <w:spacing w:val="-7"/>
        </w:rPr>
        <w:t xml:space="preserve"> </w:t>
      </w:r>
      <w:r>
        <w:t>о</w:t>
      </w:r>
      <w:r>
        <w:rPr>
          <w:spacing w:val="-3"/>
        </w:rPr>
        <w:t xml:space="preserve"> </w:t>
      </w:r>
      <w:r>
        <w:t>вольности</w:t>
      </w:r>
      <w:r>
        <w:rPr>
          <w:spacing w:val="-2"/>
        </w:rPr>
        <w:t xml:space="preserve"> </w:t>
      </w:r>
      <w:r>
        <w:t>дворянства.</w:t>
      </w:r>
      <w:r>
        <w:rPr>
          <w:spacing w:val="-6"/>
        </w:rPr>
        <w:t xml:space="preserve"> </w:t>
      </w:r>
      <w:r>
        <w:t>Причины</w:t>
      </w:r>
      <w:r>
        <w:rPr>
          <w:spacing w:val="-6"/>
        </w:rPr>
        <w:t xml:space="preserve"> </w:t>
      </w:r>
      <w:r>
        <w:t>переворота</w:t>
      </w:r>
      <w:r>
        <w:rPr>
          <w:spacing w:val="-4"/>
        </w:rPr>
        <w:t xml:space="preserve"> </w:t>
      </w:r>
      <w:r>
        <w:t>28</w:t>
      </w:r>
      <w:r>
        <w:rPr>
          <w:spacing w:val="-8"/>
        </w:rPr>
        <w:t xml:space="preserve"> </w:t>
      </w:r>
      <w:r>
        <w:t>июня</w:t>
      </w:r>
      <w:r>
        <w:rPr>
          <w:spacing w:val="-3"/>
        </w:rPr>
        <w:t xml:space="preserve"> </w:t>
      </w:r>
      <w:r>
        <w:t>1762</w:t>
      </w:r>
      <w:r>
        <w:rPr>
          <w:spacing w:val="-8"/>
        </w:rPr>
        <w:t xml:space="preserve"> </w:t>
      </w:r>
      <w:r>
        <w:t>г. Россия в 1760-1790-х гг. Правление Екатерины II и Павла I.</w:t>
      </w:r>
    </w:p>
    <w:p w:rsidR="00EC4929" w:rsidRDefault="001B2B69">
      <w:pPr>
        <w:pStyle w:val="a3"/>
        <w:tabs>
          <w:tab w:val="left" w:pos="2673"/>
          <w:tab w:val="left" w:pos="3857"/>
          <w:tab w:val="left" w:pos="5210"/>
          <w:tab w:val="left" w:pos="5666"/>
          <w:tab w:val="left" w:pos="6879"/>
          <w:tab w:val="left" w:pos="8553"/>
          <w:tab w:val="left" w:pos="9316"/>
        </w:tabs>
        <w:spacing w:line="275" w:lineRule="exact"/>
        <w:ind w:left="1224"/>
        <w:jc w:val="left"/>
      </w:pPr>
      <w:r>
        <w:rPr>
          <w:spacing w:val="-2"/>
        </w:rPr>
        <w:t>Внутренняя</w:t>
      </w:r>
      <w:r>
        <w:tab/>
      </w:r>
      <w:r>
        <w:rPr>
          <w:spacing w:val="-2"/>
        </w:rPr>
        <w:t>политика</w:t>
      </w:r>
      <w:r>
        <w:tab/>
      </w:r>
      <w:r>
        <w:rPr>
          <w:spacing w:val="-2"/>
        </w:rPr>
        <w:t>Екатерины</w:t>
      </w:r>
      <w:r>
        <w:tab/>
      </w:r>
      <w:r>
        <w:rPr>
          <w:spacing w:val="-5"/>
        </w:rPr>
        <w:t>II.</w:t>
      </w:r>
      <w:r>
        <w:tab/>
      </w:r>
      <w:r>
        <w:rPr>
          <w:spacing w:val="-2"/>
        </w:rPr>
        <w:t>Личность</w:t>
      </w:r>
      <w:r>
        <w:tab/>
      </w:r>
      <w:r>
        <w:rPr>
          <w:spacing w:val="-2"/>
        </w:rPr>
        <w:t>императрицы.</w:t>
      </w:r>
      <w:r>
        <w:tab/>
      </w:r>
      <w:r>
        <w:rPr>
          <w:spacing w:val="-4"/>
        </w:rPr>
        <w:t>Идеи</w:t>
      </w:r>
      <w:r>
        <w:tab/>
      </w:r>
      <w:r>
        <w:rPr>
          <w:spacing w:val="-2"/>
        </w:rPr>
        <w:t>Просвещения.</w:t>
      </w:r>
    </w:p>
    <w:p w:rsidR="00EC4929" w:rsidRDefault="001B2B69">
      <w:pPr>
        <w:pStyle w:val="a3"/>
        <w:ind w:right="131"/>
      </w:pPr>
      <w:r>
        <w:t xml:space="preserve">«Просвещённый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w:t>
      </w:r>
      <w:r>
        <w:rPr>
          <w:spacing w:val="-2"/>
        </w:rPr>
        <w:t>управлении.</w:t>
      </w:r>
    </w:p>
    <w:p w:rsidR="00EC4929" w:rsidRDefault="001B2B69">
      <w:pPr>
        <w:pStyle w:val="a3"/>
        <w:ind w:right="127" w:firstLine="782"/>
      </w:pPr>
      <w:r>
        <w:t>Национальная политика и народы России в XVIII в. Унификация управления на окраинах империи.</w:t>
      </w:r>
      <w:r>
        <w:rPr>
          <w:spacing w:val="-10"/>
        </w:rPr>
        <w:t xml:space="preserve"> </w:t>
      </w:r>
      <w:r>
        <w:t>Ликвидация</w:t>
      </w:r>
      <w:r>
        <w:rPr>
          <w:spacing w:val="-12"/>
        </w:rPr>
        <w:t xml:space="preserve"> </w:t>
      </w:r>
      <w:r>
        <w:t>гетманства</w:t>
      </w:r>
      <w:r>
        <w:rPr>
          <w:spacing w:val="-13"/>
        </w:rPr>
        <w:t xml:space="preserve"> </w:t>
      </w:r>
      <w:r>
        <w:t>на</w:t>
      </w:r>
      <w:r>
        <w:rPr>
          <w:spacing w:val="-13"/>
        </w:rPr>
        <w:t xml:space="preserve"> </w:t>
      </w:r>
      <w:r>
        <w:t>Левобережной</w:t>
      </w:r>
      <w:r>
        <w:rPr>
          <w:spacing w:val="-11"/>
        </w:rPr>
        <w:t xml:space="preserve"> </w:t>
      </w:r>
      <w:r>
        <w:t>Украине</w:t>
      </w:r>
      <w:r>
        <w:rPr>
          <w:spacing w:val="-13"/>
        </w:rPr>
        <w:t xml:space="preserve"> </w:t>
      </w:r>
      <w:r>
        <w:t>и</w:t>
      </w:r>
      <w:r>
        <w:rPr>
          <w:spacing w:val="-6"/>
        </w:rPr>
        <w:t xml:space="preserve"> </w:t>
      </w:r>
      <w:r>
        <w:t>Войска</w:t>
      </w:r>
      <w:r>
        <w:rPr>
          <w:spacing w:val="-8"/>
        </w:rPr>
        <w:t xml:space="preserve"> </w:t>
      </w:r>
      <w:r>
        <w:t>Запорожского.</w:t>
      </w:r>
      <w:r>
        <w:rPr>
          <w:spacing w:val="-10"/>
        </w:rPr>
        <w:t xml:space="preserve"> </w:t>
      </w:r>
      <w:r>
        <w:t>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EC4929" w:rsidRDefault="001B2B69">
      <w:pPr>
        <w:pStyle w:val="a3"/>
        <w:ind w:right="128" w:firstLine="782"/>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EC4929" w:rsidRDefault="001B2B69">
      <w:pPr>
        <w:pStyle w:val="a3"/>
        <w:ind w:right="135" w:firstLine="758"/>
      </w:pPr>
      <w:r>
        <w:t>Промышленность в городе и деревне. Роль государства, купечества, помещиков в развитии промышленности.</w:t>
      </w:r>
      <w:r>
        <w:rPr>
          <w:spacing w:val="-2"/>
        </w:rPr>
        <w:t xml:space="preserve"> </w:t>
      </w:r>
      <w:r>
        <w:t>Крепостной</w:t>
      </w:r>
      <w:r>
        <w:rPr>
          <w:spacing w:val="-8"/>
        </w:rPr>
        <w:t xml:space="preserve"> </w:t>
      </w:r>
      <w:r>
        <w:t>и</w:t>
      </w:r>
      <w:r>
        <w:rPr>
          <w:spacing w:val="-8"/>
        </w:rPr>
        <w:t xml:space="preserve"> </w:t>
      </w:r>
      <w:r>
        <w:t>вольнонаёмный</w:t>
      </w:r>
      <w:r>
        <w:rPr>
          <w:spacing w:val="-3"/>
        </w:rPr>
        <w:t xml:space="preserve"> </w:t>
      </w:r>
      <w:r>
        <w:t>труд.</w:t>
      </w:r>
      <w:r>
        <w:rPr>
          <w:spacing w:val="-2"/>
        </w:rPr>
        <w:t xml:space="preserve"> </w:t>
      </w:r>
      <w:r>
        <w:t>Привлечение</w:t>
      </w:r>
      <w:r>
        <w:rPr>
          <w:spacing w:val="-5"/>
        </w:rPr>
        <w:t xml:space="preserve"> </w:t>
      </w:r>
      <w:r>
        <w:t>крепостных</w:t>
      </w:r>
      <w:r>
        <w:rPr>
          <w:spacing w:val="-13"/>
        </w:rPr>
        <w:t xml:space="preserve"> </w:t>
      </w:r>
      <w:r>
        <w:t>оброчных</w:t>
      </w:r>
      <w:r>
        <w:rPr>
          <w:spacing w:val="-9"/>
        </w:rPr>
        <w:t xml:space="preserve"> </w:t>
      </w:r>
      <w:r>
        <w:t>крестьян к работе на мануфактурах. Развитие крестьянских промыслов. Рост текстильной промышленности: распространение</w:t>
      </w:r>
      <w:r>
        <w:rPr>
          <w:spacing w:val="-10"/>
        </w:rPr>
        <w:t xml:space="preserve"> </w:t>
      </w:r>
      <w:r>
        <w:t>производства</w:t>
      </w:r>
      <w:r>
        <w:rPr>
          <w:spacing w:val="-10"/>
        </w:rPr>
        <w:t xml:space="preserve"> </w:t>
      </w:r>
      <w:r>
        <w:t>хлопчатобумажных</w:t>
      </w:r>
      <w:r>
        <w:rPr>
          <w:spacing w:val="-9"/>
        </w:rPr>
        <w:t xml:space="preserve"> </w:t>
      </w:r>
      <w:r>
        <w:t>тканей.</w:t>
      </w:r>
      <w:r>
        <w:rPr>
          <w:spacing w:val="-8"/>
        </w:rPr>
        <w:t xml:space="preserve"> </w:t>
      </w:r>
      <w:r>
        <w:t>Начало</w:t>
      </w:r>
      <w:r>
        <w:rPr>
          <w:spacing w:val="-9"/>
        </w:rPr>
        <w:t xml:space="preserve"> </w:t>
      </w:r>
      <w:r>
        <w:t>известных</w:t>
      </w:r>
      <w:r>
        <w:rPr>
          <w:spacing w:val="-9"/>
        </w:rPr>
        <w:t xml:space="preserve"> </w:t>
      </w:r>
      <w:r>
        <w:t>предпринимательских династий:</w:t>
      </w:r>
      <w:r>
        <w:rPr>
          <w:spacing w:val="80"/>
        </w:rPr>
        <w:t xml:space="preserve">   </w:t>
      </w:r>
      <w:r>
        <w:t>Морозовы, Рябушинские, Гарелины, Прохоровы, Демидовы</w:t>
      </w:r>
    </w:p>
    <w:p w:rsidR="00EC4929" w:rsidRDefault="001B2B69">
      <w:pPr>
        <w:pStyle w:val="a3"/>
        <w:spacing w:line="275" w:lineRule="exact"/>
      </w:pPr>
      <w:r>
        <w:t>и</w:t>
      </w:r>
      <w:r>
        <w:rPr>
          <w:spacing w:val="3"/>
        </w:rPr>
        <w:t xml:space="preserve"> </w:t>
      </w:r>
      <w:r>
        <w:rPr>
          <w:spacing w:val="-2"/>
        </w:rPr>
        <w:t>другие.</w:t>
      </w:r>
    </w:p>
    <w:p w:rsidR="00EC4929" w:rsidRDefault="001B2B69">
      <w:pPr>
        <w:pStyle w:val="a3"/>
        <w:ind w:right="126" w:firstLine="758"/>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EC4929" w:rsidRDefault="001B2B69">
      <w:pPr>
        <w:pStyle w:val="a3"/>
        <w:spacing w:line="242" w:lineRule="auto"/>
        <w:ind w:right="136" w:firstLine="758"/>
      </w:pPr>
      <w:r>
        <w:t>Обострение социальных противоречий. Чумной бунт в Москве. Восстание под предводительством</w:t>
      </w:r>
      <w:r>
        <w:rPr>
          <w:spacing w:val="50"/>
        </w:rPr>
        <w:t xml:space="preserve">  </w:t>
      </w:r>
      <w:r>
        <w:t>Емельяна</w:t>
      </w:r>
      <w:r>
        <w:rPr>
          <w:spacing w:val="51"/>
        </w:rPr>
        <w:t xml:space="preserve">  </w:t>
      </w:r>
      <w:r>
        <w:t>Пугачёва.</w:t>
      </w:r>
      <w:r>
        <w:rPr>
          <w:spacing w:val="50"/>
        </w:rPr>
        <w:t xml:space="preserve">  </w:t>
      </w:r>
      <w:r>
        <w:t>Антидворянский</w:t>
      </w:r>
      <w:r>
        <w:rPr>
          <w:spacing w:val="50"/>
        </w:rPr>
        <w:t xml:space="preserve">  </w:t>
      </w:r>
      <w:r>
        <w:t>и</w:t>
      </w:r>
      <w:r>
        <w:rPr>
          <w:spacing w:val="48"/>
        </w:rPr>
        <w:t xml:space="preserve">  </w:t>
      </w:r>
      <w:r>
        <w:t>антикрепостнический</w:t>
      </w:r>
      <w:r>
        <w:rPr>
          <w:spacing w:val="50"/>
        </w:rPr>
        <w:t xml:space="preserve">  </w:t>
      </w:r>
      <w:r>
        <w:rPr>
          <w:spacing w:val="-2"/>
        </w:rPr>
        <w:t>характер</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right="138"/>
      </w:pPr>
      <w:r>
        <w:lastRenderedPageBreak/>
        <w:t>движения. Роль казачества, народов Урала и Поволжья в восстании. Влияние восстания на внутреннюю политику и развитие общественной мысли.</w:t>
      </w:r>
    </w:p>
    <w:p w:rsidR="00EC4929" w:rsidRDefault="001B2B69">
      <w:pPr>
        <w:pStyle w:val="a3"/>
        <w:ind w:right="129" w:firstLine="758"/>
      </w:pPr>
      <w:r>
        <w:t>Внешняя</w:t>
      </w:r>
      <w:r>
        <w:rPr>
          <w:spacing w:val="-6"/>
        </w:rPr>
        <w:t xml:space="preserve"> </w:t>
      </w:r>
      <w:r>
        <w:t>политика</w:t>
      </w:r>
      <w:r>
        <w:rPr>
          <w:spacing w:val="-6"/>
        </w:rPr>
        <w:t xml:space="preserve"> </w:t>
      </w:r>
      <w:r>
        <w:t>России</w:t>
      </w:r>
      <w:r>
        <w:rPr>
          <w:spacing w:val="-9"/>
        </w:rPr>
        <w:t xml:space="preserve"> </w:t>
      </w:r>
      <w:r>
        <w:t>второй</w:t>
      </w:r>
      <w:r>
        <w:rPr>
          <w:spacing w:val="-5"/>
        </w:rPr>
        <w:t xml:space="preserve"> </w:t>
      </w:r>
      <w:r>
        <w:t>половины</w:t>
      </w:r>
      <w:r>
        <w:rPr>
          <w:spacing w:val="-4"/>
        </w:rPr>
        <w:t xml:space="preserve"> </w:t>
      </w:r>
      <w:r>
        <w:t>XVIII</w:t>
      </w:r>
      <w:r>
        <w:rPr>
          <w:spacing w:val="-4"/>
        </w:rPr>
        <w:t xml:space="preserve"> </w:t>
      </w:r>
      <w:r>
        <w:t>в.,</w:t>
      </w:r>
      <w:r>
        <w:rPr>
          <w:spacing w:val="-4"/>
        </w:rPr>
        <w:t xml:space="preserve"> </w:t>
      </w:r>
      <w:r>
        <w:t>её</w:t>
      </w:r>
      <w:r>
        <w:rPr>
          <w:spacing w:val="-11"/>
        </w:rPr>
        <w:t xml:space="preserve"> </w:t>
      </w:r>
      <w:r>
        <w:t>основные</w:t>
      </w:r>
      <w:r>
        <w:rPr>
          <w:spacing w:val="-6"/>
        </w:rPr>
        <w:t xml:space="preserve"> </w:t>
      </w:r>
      <w:r>
        <w:t>задачи.</w:t>
      </w:r>
      <w:r>
        <w:rPr>
          <w:spacing w:val="-4"/>
        </w:rPr>
        <w:t xml:space="preserve"> </w:t>
      </w:r>
      <w:r>
        <w:t>Н.И.</w:t>
      </w:r>
      <w:r>
        <w:rPr>
          <w:spacing w:val="-4"/>
        </w:rPr>
        <w:t xml:space="preserve"> </w:t>
      </w:r>
      <w:r>
        <w:t>Панин</w:t>
      </w:r>
      <w:r>
        <w:rPr>
          <w:spacing w:val="-5"/>
        </w:rPr>
        <w:t xml:space="preserve"> </w:t>
      </w:r>
      <w:r>
        <w:t>и</w:t>
      </w:r>
      <w:r>
        <w:rPr>
          <w:spacing w:val="-5"/>
        </w:rPr>
        <w:t xml:space="preserve"> </w:t>
      </w:r>
      <w:r>
        <w:t>А.А. Безбородко.</w:t>
      </w:r>
      <w:r>
        <w:rPr>
          <w:spacing w:val="-15"/>
        </w:rPr>
        <w:t xml:space="preserve"> </w:t>
      </w:r>
      <w:r>
        <w:t>Борьба</w:t>
      </w:r>
      <w:r>
        <w:rPr>
          <w:spacing w:val="-15"/>
        </w:rPr>
        <w:t xml:space="preserve"> </w:t>
      </w:r>
      <w:r>
        <w:t>России</w:t>
      </w:r>
      <w:r>
        <w:rPr>
          <w:spacing w:val="-15"/>
        </w:rPr>
        <w:t xml:space="preserve"> </w:t>
      </w:r>
      <w:r>
        <w:t>за</w:t>
      </w:r>
      <w:r>
        <w:rPr>
          <w:spacing w:val="-15"/>
        </w:rPr>
        <w:t xml:space="preserve"> </w:t>
      </w:r>
      <w:r>
        <w:t>выход</w:t>
      </w:r>
      <w:r>
        <w:rPr>
          <w:spacing w:val="-15"/>
        </w:rPr>
        <w:t xml:space="preserve"> </w:t>
      </w:r>
      <w:r>
        <w:t>к</w:t>
      </w:r>
      <w:r>
        <w:rPr>
          <w:spacing w:val="-15"/>
        </w:rPr>
        <w:t xml:space="preserve"> </w:t>
      </w:r>
      <w:r>
        <w:t>Черному</w:t>
      </w:r>
      <w:r>
        <w:rPr>
          <w:spacing w:val="-15"/>
        </w:rPr>
        <w:t xml:space="preserve"> </w:t>
      </w:r>
      <w:r>
        <w:t>морю.</w:t>
      </w:r>
      <w:r>
        <w:rPr>
          <w:spacing w:val="-12"/>
        </w:rPr>
        <w:t xml:space="preserve"> </w:t>
      </w:r>
      <w:r>
        <w:t>Войны</w:t>
      </w:r>
      <w:r>
        <w:rPr>
          <w:spacing w:val="-14"/>
        </w:rPr>
        <w:t xml:space="preserve"> </w:t>
      </w:r>
      <w:r>
        <w:t>с</w:t>
      </w:r>
      <w:r>
        <w:rPr>
          <w:spacing w:val="-13"/>
        </w:rPr>
        <w:t xml:space="preserve"> </w:t>
      </w:r>
      <w:r>
        <w:t>Османской</w:t>
      </w:r>
      <w:r>
        <w:rPr>
          <w:spacing w:val="-15"/>
        </w:rPr>
        <w:t xml:space="preserve"> </w:t>
      </w:r>
      <w:r>
        <w:t>империей.</w:t>
      </w:r>
      <w:r>
        <w:rPr>
          <w:spacing w:val="-14"/>
        </w:rPr>
        <w:t xml:space="preserve"> </w:t>
      </w:r>
      <w:r>
        <w:t>П.А.</w:t>
      </w:r>
      <w:r>
        <w:rPr>
          <w:spacing w:val="-10"/>
        </w:rPr>
        <w:t xml:space="preserve"> </w:t>
      </w:r>
      <w:r>
        <w:t>Румянцев, А.В. Суворов,</w:t>
      </w:r>
      <w:r>
        <w:rPr>
          <w:spacing w:val="-9"/>
        </w:rPr>
        <w:t xml:space="preserve"> </w:t>
      </w:r>
      <w:r>
        <w:t>Ф.Ф.</w:t>
      </w:r>
      <w:r>
        <w:rPr>
          <w:spacing w:val="-5"/>
        </w:rPr>
        <w:t xml:space="preserve"> </w:t>
      </w:r>
      <w:r>
        <w:t>Ушаков,</w:t>
      </w:r>
      <w:r>
        <w:rPr>
          <w:spacing w:val="-5"/>
        </w:rPr>
        <w:t xml:space="preserve"> </w:t>
      </w:r>
      <w:r>
        <w:t>победы</w:t>
      </w:r>
      <w:r>
        <w:rPr>
          <w:spacing w:val="-1"/>
        </w:rPr>
        <w:t xml:space="preserve"> </w:t>
      </w:r>
      <w:r>
        <w:t>российских</w:t>
      </w:r>
      <w:r>
        <w:rPr>
          <w:spacing w:val="-7"/>
        </w:rPr>
        <w:t xml:space="preserve"> </w:t>
      </w:r>
      <w:r>
        <w:t>войск</w:t>
      </w:r>
      <w:r>
        <w:rPr>
          <w:spacing w:val="-4"/>
        </w:rPr>
        <w:t xml:space="preserve"> </w:t>
      </w:r>
      <w:r>
        <w:t>под</w:t>
      </w:r>
      <w:r>
        <w:rPr>
          <w:spacing w:val="-9"/>
        </w:rPr>
        <w:t xml:space="preserve"> </w:t>
      </w:r>
      <w:r>
        <w:t>их</w:t>
      </w:r>
      <w:r>
        <w:rPr>
          <w:spacing w:val="-7"/>
        </w:rPr>
        <w:t xml:space="preserve"> </w:t>
      </w:r>
      <w:r>
        <w:t>руководством.</w:t>
      </w:r>
      <w:r>
        <w:rPr>
          <w:spacing w:val="-5"/>
        </w:rPr>
        <w:t xml:space="preserve"> </w:t>
      </w:r>
      <w:r>
        <w:t>Присоединение</w:t>
      </w:r>
      <w:r>
        <w:rPr>
          <w:spacing w:val="-13"/>
        </w:rPr>
        <w:t xml:space="preserve"> </w:t>
      </w:r>
      <w:r>
        <w:t>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EC4929" w:rsidRDefault="001B2B69">
      <w:pPr>
        <w:pStyle w:val="a3"/>
        <w:ind w:right="124" w:firstLine="758"/>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w:t>
      </w:r>
      <w:r>
        <w:rPr>
          <w:spacing w:val="-6"/>
        </w:rPr>
        <w:t xml:space="preserve"> </w:t>
      </w:r>
      <w:r>
        <w:t>разделы.</w:t>
      </w:r>
      <w:r>
        <w:rPr>
          <w:spacing w:val="-10"/>
        </w:rPr>
        <w:t xml:space="preserve"> </w:t>
      </w:r>
      <w:r>
        <w:t>Борьба</w:t>
      </w:r>
      <w:r>
        <w:rPr>
          <w:spacing w:val="-8"/>
        </w:rPr>
        <w:t xml:space="preserve"> </w:t>
      </w:r>
      <w:r>
        <w:t>поляков</w:t>
      </w:r>
      <w:r>
        <w:rPr>
          <w:spacing w:val="-10"/>
        </w:rPr>
        <w:t xml:space="preserve"> </w:t>
      </w:r>
      <w:r>
        <w:t>за</w:t>
      </w:r>
      <w:r>
        <w:rPr>
          <w:spacing w:val="-13"/>
        </w:rPr>
        <w:t xml:space="preserve"> </w:t>
      </w:r>
      <w:r>
        <w:t>национальную</w:t>
      </w:r>
      <w:r>
        <w:rPr>
          <w:spacing w:val="-9"/>
        </w:rPr>
        <w:t xml:space="preserve"> </w:t>
      </w:r>
      <w:r>
        <w:t>независимость.</w:t>
      </w:r>
      <w:r>
        <w:rPr>
          <w:spacing w:val="-9"/>
        </w:rPr>
        <w:t xml:space="preserve"> </w:t>
      </w:r>
      <w:r>
        <w:t>Восстание</w:t>
      </w:r>
      <w:r>
        <w:rPr>
          <w:spacing w:val="-8"/>
        </w:rPr>
        <w:t xml:space="preserve"> </w:t>
      </w:r>
      <w:r>
        <w:t>под</w:t>
      </w:r>
      <w:r>
        <w:rPr>
          <w:spacing w:val="-14"/>
        </w:rPr>
        <w:t xml:space="preserve"> </w:t>
      </w:r>
      <w:r>
        <w:t>предводительством Т. Костюшко.</w:t>
      </w:r>
    </w:p>
    <w:p w:rsidR="00EC4929" w:rsidRDefault="001B2B69">
      <w:pPr>
        <w:pStyle w:val="a3"/>
        <w:ind w:right="130" w:firstLine="758"/>
      </w:pPr>
      <w:r>
        <w:t>Россия</w:t>
      </w:r>
      <w:r>
        <w:rPr>
          <w:spacing w:val="-10"/>
        </w:rPr>
        <w:t xml:space="preserve"> </w:t>
      </w:r>
      <w:r>
        <w:t>при</w:t>
      </w:r>
      <w:r>
        <w:rPr>
          <w:spacing w:val="-4"/>
        </w:rPr>
        <w:t xml:space="preserve"> </w:t>
      </w:r>
      <w:r>
        <w:t>Павле</w:t>
      </w:r>
      <w:r>
        <w:rPr>
          <w:spacing w:val="-10"/>
        </w:rPr>
        <w:t xml:space="preserve"> </w:t>
      </w:r>
      <w:r>
        <w:t>I.</w:t>
      </w:r>
      <w:r>
        <w:rPr>
          <w:spacing w:val="-7"/>
        </w:rPr>
        <w:t xml:space="preserve"> </w:t>
      </w:r>
      <w:r>
        <w:t>Личность</w:t>
      </w:r>
      <w:r>
        <w:rPr>
          <w:spacing w:val="-3"/>
        </w:rPr>
        <w:t xml:space="preserve"> </w:t>
      </w:r>
      <w:r>
        <w:t>Павла</w:t>
      </w:r>
      <w:r>
        <w:rPr>
          <w:spacing w:val="-6"/>
        </w:rPr>
        <w:t xml:space="preserve"> </w:t>
      </w:r>
      <w:r>
        <w:t>I</w:t>
      </w:r>
      <w:r>
        <w:rPr>
          <w:spacing w:val="-8"/>
        </w:rPr>
        <w:t xml:space="preserve"> </w:t>
      </w:r>
      <w:r>
        <w:t>и</w:t>
      </w:r>
      <w:r>
        <w:rPr>
          <w:spacing w:val="-4"/>
        </w:rPr>
        <w:t xml:space="preserve"> </w:t>
      </w:r>
      <w:r>
        <w:t>её</w:t>
      </w:r>
      <w:r>
        <w:rPr>
          <w:spacing w:val="-6"/>
        </w:rPr>
        <w:t xml:space="preserve"> </w:t>
      </w:r>
      <w:r>
        <w:t>влияние</w:t>
      </w:r>
      <w:r>
        <w:rPr>
          <w:spacing w:val="-6"/>
        </w:rPr>
        <w:t xml:space="preserve"> </w:t>
      </w:r>
      <w:r>
        <w:t>на</w:t>
      </w:r>
      <w:r>
        <w:rPr>
          <w:spacing w:val="-6"/>
        </w:rPr>
        <w:t xml:space="preserve"> </w:t>
      </w:r>
      <w:r>
        <w:t>политику</w:t>
      </w:r>
      <w:r>
        <w:rPr>
          <w:spacing w:val="-14"/>
        </w:rPr>
        <w:t xml:space="preserve"> </w:t>
      </w:r>
      <w:r>
        <w:t>страны.</w:t>
      </w:r>
      <w:r>
        <w:rPr>
          <w:spacing w:val="-3"/>
        </w:rPr>
        <w:t xml:space="preserve"> </w:t>
      </w:r>
      <w:r>
        <w:t>Основные</w:t>
      </w:r>
      <w:r>
        <w:rPr>
          <w:spacing w:val="-6"/>
        </w:rPr>
        <w:t xml:space="preserve"> </w:t>
      </w:r>
      <w:r>
        <w:t>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w:t>
      </w:r>
      <w:r>
        <w:rPr>
          <w:spacing w:val="50"/>
          <w:w w:val="150"/>
        </w:rPr>
        <w:t xml:space="preserve"> </w:t>
      </w:r>
      <w:r>
        <w:t>государства</w:t>
      </w:r>
      <w:r>
        <w:rPr>
          <w:spacing w:val="52"/>
          <w:w w:val="150"/>
        </w:rPr>
        <w:t xml:space="preserve"> </w:t>
      </w:r>
      <w:r>
        <w:t>и</w:t>
      </w:r>
      <w:r>
        <w:rPr>
          <w:spacing w:val="55"/>
          <w:w w:val="150"/>
        </w:rPr>
        <w:t xml:space="preserve"> </w:t>
      </w:r>
      <w:r>
        <w:t>личной</w:t>
      </w:r>
      <w:r>
        <w:rPr>
          <w:spacing w:val="79"/>
        </w:rPr>
        <w:t xml:space="preserve"> </w:t>
      </w:r>
      <w:r>
        <w:t>власти</w:t>
      </w:r>
      <w:r>
        <w:rPr>
          <w:spacing w:val="51"/>
          <w:w w:val="150"/>
        </w:rPr>
        <w:t xml:space="preserve"> </w:t>
      </w:r>
      <w:r>
        <w:t>императора.</w:t>
      </w:r>
      <w:r>
        <w:rPr>
          <w:spacing w:val="51"/>
          <w:w w:val="150"/>
        </w:rPr>
        <w:t xml:space="preserve"> </w:t>
      </w:r>
      <w:r>
        <w:t>Акт</w:t>
      </w:r>
      <w:r>
        <w:rPr>
          <w:spacing w:val="50"/>
          <w:w w:val="150"/>
        </w:rPr>
        <w:t xml:space="preserve"> </w:t>
      </w:r>
      <w:r>
        <w:t>о</w:t>
      </w:r>
      <w:r>
        <w:rPr>
          <w:spacing w:val="53"/>
          <w:w w:val="150"/>
        </w:rPr>
        <w:t xml:space="preserve"> </w:t>
      </w:r>
      <w:r>
        <w:t>престолонаследии</w:t>
      </w:r>
      <w:r>
        <w:rPr>
          <w:spacing w:val="55"/>
          <w:w w:val="150"/>
        </w:rPr>
        <w:t xml:space="preserve"> </w:t>
      </w:r>
      <w:r>
        <w:t>и</w:t>
      </w:r>
      <w:r>
        <w:rPr>
          <w:spacing w:val="79"/>
        </w:rPr>
        <w:t xml:space="preserve"> </w:t>
      </w:r>
      <w:r>
        <w:t>Манифест</w:t>
      </w:r>
      <w:r>
        <w:rPr>
          <w:spacing w:val="55"/>
          <w:w w:val="150"/>
        </w:rPr>
        <w:t xml:space="preserve"> </w:t>
      </w:r>
      <w:r>
        <w:rPr>
          <w:spacing w:val="-10"/>
        </w:rPr>
        <w:t>о</w:t>
      </w:r>
    </w:p>
    <w:p w:rsidR="00EC4929" w:rsidRDefault="001B2B69">
      <w:pPr>
        <w:pStyle w:val="a3"/>
        <w:spacing w:before="1" w:line="237" w:lineRule="auto"/>
        <w:ind w:right="136"/>
      </w:pPr>
      <w:r>
        <w:t>«трёхдневной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EC4929" w:rsidRDefault="001B2B69">
      <w:pPr>
        <w:pStyle w:val="a3"/>
        <w:spacing w:before="6" w:line="237" w:lineRule="auto"/>
        <w:ind w:right="135" w:firstLine="758"/>
      </w:pPr>
      <w:r>
        <w:t>Участие России</w:t>
      </w:r>
      <w:r>
        <w:rPr>
          <w:spacing w:val="-1"/>
        </w:rPr>
        <w:t xml:space="preserve"> </w:t>
      </w:r>
      <w:r>
        <w:t>в борьбе с революционной Францией. Итальянский и Швейцарский походы А.В. Суворова. Действия эскадры Ф.Ф. Ушакова в Средиземном море.</w:t>
      </w:r>
    </w:p>
    <w:p w:rsidR="00EC4929" w:rsidRDefault="001B2B69">
      <w:pPr>
        <w:pStyle w:val="a3"/>
        <w:spacing w:before="3" w:line="275" w:lineRule="exact"/>
        <w:ind w:left="1200"/>
      </w:pPr>
      <w:r>
        <w:t>Культурное</w:t>
      </w:r>
      <w:r>
        <w:rPr>
          <w:spacing w:val="-4"/>
        </w:rPr>
        <w:t xml:space="preserve"> </w:t>
      </w:r>
      <w:r>
        <w:t>пространство</w:t>
      </w:r>
      <w:r>
        <w:rPr>
          <w:spacing w:val="-2"/>
        </w:rPr>
        <w:t xml:space="preserve"> </w:t>
      </w:r>
      <w:r>
        <w:t>Российской</w:t>
      </w:r>
      <w:r>
        <w:rPr>
          <w:spacing w:val="-6"/>
        </w:rPr>
        <w:t xml:space="preserve"> </w:t>
      </w:r>
      <w:r>
        <w:t>империи</w:t>
      </w:r>
      <w:r>
        <w:rPr>
          <w:spacing w:val="-6"/>
        </w:rPr>
        <w:t xml:space="preserve"> </w:t>
      </w:r>
      <w:r>
        <w:t>в</w:t>
      </w:r>
      <w:r>
        <w:rPr>
          <w:spacing w:val="-1"/>
        </w:rPr>
        <w:t xml:space="preserve"> </w:t>
      </w:r>
      <w:r>
        <w:t>XVIII</w:t>
      </w:r>
      <w:r>
        <w:rPr>
          <w:spacing w:val="-5"/>
        </w:rPr>
        <w:t xml:space="preserve"> в.</w:t>
      </w:r>
    </w:p>
    <w:p w:rsidR="00EC4929" w:rsidRDefault="001B2B69">
      <w:pPr>
        <w:pStyle w:val="a3"/>
        <w:ind w:right="134" w:firstLine="758"/>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EC4929" w:rsidRDefault="001B2B69">
      <w:pPr>
        <w:pStyle w:val="a3"/>
        <w:ind w:right="123" w:firstLine="758"/>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EC4929" w:rsidRDefault="001B2B69">
      <w:pPr>
        <w:pStyle w:val="a3"/>
        <w:ind w:left="1200"/>
      </w:pPr>
      <w:r>
        <w:t>Культура</w:t>
      </w:r>
      <w:r>
        <w:rPr>
          <w:spacing w:val="76"/>
        </w:rPr>
        <w:t xml:space="preserve"> </w:t>
      </w:r>
      <w:r>
        <w:t>и</w:t>
      </w:r>
      <w:r>
        <w:rPr>
          <w:spacing w:val="50"/>
          <w:w w:val="150"/>
        </w:rPr>
        <w:t xml:space="preserve"> </w:t>
      </w:r>
      <w:r>
        <w:t>быт</w:t>
      </w:r>
      <w:r>
        <w:rPr>
          <w:spacing w:val="75"/>
        </w:rPr>
        <w:t xml:space="preserve"> </w:t>
      </w:r>
      <w:r>
        <w:t>российских</w:t>
      </w:r>
      <w:r>
        <w:rPr>
          <w:spacing w:val="74"/>
        </w:rPr>
        <w:t xml:space="preserve"> </w:t>
      </w:r>
      <w:r>
        <w:t>сословий.</w:t>
      </w:r>
      <w:r>
        <w:rPr>
          <w:spacing w:val="77"/>
        </w:rPr>
        <w:t xml:space="preserve"> </w:t>
      </w:r>
      <w:r>
        <w:t>Дворянство:</w:t>
      </w:r>
      <w:r>
        <w:rPr>
          <w:spacing w:val="75"/>
        </w:rPr>
        <w:t xml:space="preserve"> </w:t>
      </w:r>
      <w:r>
        <w:t>жизнь</w:t>
      </w:r>
      <w:r>
        <w:rPr>
          <w:spacing w:val="75"/>
        </w:rPr>
        <w:t xml:space="preserve"> </w:t>
      </w:r>
      <w:r>
        <w:t>и</w:t>
      </w:r>
      <w:r>
        <w:rPr>
          <w:spacing w:val="76"/>
        </w:rPr>
        <w:t xml:space="preserve"> </w:t>
      </w:r>
      <w:r>
        <w:t>быт</w:t>
      </w:r>
      <w:r>
        <w:rPr>
          <w:spacing w:val="75"/>
        </w:rPr>
        <w:t xml:space="preserve"> </w:t>
      </w:r>
      <w:r>
        <w:t>дворянской</w:t>
      </w:r>
      <w:r>
        <w:rPr>
          <w:spacing w:val="77"/>
        </w:rPr>
        <w:t xml:space="preserve"> </w:t>
      </w:r>
      <w:r>
        <w:rPr>
          <w:spacing w:val="-2"/>
        </w:rPr>
        <w:t>усадьбы.</w:t>
      </w:r>
    </w:p>
    <w:p w:rsidR="00EC4929" w:rsidRDefault="001B2B69">
      <w:pPr>
        <w:pStyle w:val="a3"/>
        <w:spacing w:before="2" w:line="275" w:lineRule="exact"/>
      </w:pPr>
      <w:r>
        <w:t>Духовенство.</w:t>
      </w:r>
      <w:r>
        <w:rPr>
          <w:spacing w:val="-5"/>
        </w:rPr>
        <w:t xml:space="preserve"> </w:t>
      </w:r>
      <w:r>
        <w:t xml:space="preserve">Купечество. </w:t>
      </w:r>
      <w:r>
        <w:rPr>
          <w:spacing w:val="-2"/>
        </w:rPr>
        <w:t>Крестьянство.</w:t>
      </w:r>
    </w:p>
    <w:p w:rsidR="00EC4929" w:rsidRDefault="001B2B69">
      <w:pPr>
        <w:pStyle w:val="a3"/>
        <w:ind w:right="126" w:firstLine="758"/>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EC4929" w:rsidRDefault="001B2B69">
      <w:pPr>
        <w:pStyle w:val="a3"/>
        <w:spacing w:line="242" w:lineRule="auto"/>
        <w:ind w:right="136"/>
      </w:pPr>
      <w: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EC4929" w:rsidRDefault="001B2B69">
      <w:pPr>
        <w:pStyle w:val="a3"/>
        <w:ind w:right="127" w:firstLine="758"/>
      </w:pPr>
      <w: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EC4929" w:rsidRDefault="001B2B69">
      <w:pPr>
        <w:pStyle w:val="a3"/>
        <w:ind w:right="128" w:firstLine="758"/>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w:t>
      </w:r>
      <w:r>
        <w:rPr>
          <w:spacing w:val="-9"/>
        </w:rPr>
        <w:t xml:space="preserve"> </w:t>
      </w:r>
      <w:r>
        <w:t>в</w:t>
      </w:r>
      <w:r>
        <w:rPr>
          <w:spacing w:val="-11"/>
        </w:rPr>
        <w:t xml:space="preserve"> </w:t>
      </w:r>
      <w:r>
        <w:t>архитектуре</w:t>
      </w:r>
      <w:r>
        <w:rPr>
          <w:spacing w:val="-9"/>
        </w:rPr>
        <w:t xml:space="preserve"> </w:t>
      </w:r>
      <w:r>
        <w:t>города</w:t>
      </w:r>
      <w:r>
        <w:rPr>
          <w:spacing w:val="-9"/>
        </w:rPr>
        <w:t xml:space="preserve"> </w:t>
      </w:r>
      <w:r>
        <w:t>Москвы</w:t>
      </w:r>
      <w:r>
        <w:rPr>
          <w:spacing w:val="-11"/>
        </w:rPr>
        <w:t xml:space="preserve"> </w:t>
      </w:r>
      <w:r>
        <w:t>и</w:t>
      </w:r>
      <w:r>
        <w:rPr>
          <w:spacing w:val="-15"/>
        </w:rPr>
        <w:t xml:space="preserve"> </w:t>
      </w:r>
      <w:r>
        <w:t>города</w:t>
      </w:r>
      <w:r>
        <w:rPr>
          <w:spacing w:val="-14"/>
        </w:rPr>
        <w:t xml:space="preserve"> </w:t>
      </w:r>
      <w:r>
        <w:t>Санкт-Петербурга.</w:t>
      </w:r>
      <w:r>
        <w:rPr>
          <w:spacing w:val="-7"/>
        </w:rPr>
        <w:t xml:space="preserve"> </w:t>
      </w:r>
      <w:r>
        <w:t>Переход</w:t>
      </w:r>
      <w:r>
        <w:rPr>
          <w:spacing w:val="-10"/>
        </w:rPr>
        <w:t xml:space="preserve"> </w:t>
      </w:r>
      <w:r>
        <w:t>к</w:t>
      </w:r>
      <w:r>
        <w:rPr>
          <w:spacing w:val="-14"/>
        </w:rPr>
        <w:t xml:space="preserve"> </w:t>
      </w:r>
      <w:r>
        <w:t>классицизму,</w:t>
      </w:r>
      <w:r>
        <w:rPr>
          <w:spacing w:val="-7"/>
        </w:rPr>
        <w:t xml:space="preserve"> </w:t>
      </w:r>
      <w:r>
        <w:t>создание архитектурных</w:t>
      </w:r>
      <w:r>
        <w:rPr>
          <w:spacing w:val="-6"/>
        </w:rPr>
        <w:t xml:space="preserve"> </w:t>
      </w:r>
      <w:r>
        <w:t>ансамблей</w:t>
      </w:r>
      <w:r>
        <w:rPr>
          <w:spacing w:val="-1"/>
        </w:rPr>
        <w:t xml:space="preserve"> </w:t>
      </w:r>
      <w:r>
        <w:t>в</w:t>
      </w:r>
      <w:r>
        <w:rPr>
          <w:spacing w:val="-1"/>
        </w:rPr>
        <w:t xml:space="preserve"> </w:t>
      </w:r>
      <w:r>
        <w:t>стиле</w:t>
      </w:r>
      <w:r>
        <w:rPr>
          <w:spacing w:val="-3"/>
        </w:rPr>
        <w:t xml:space="preserve"> </w:t>
      </w:r>
      <w:r>
        <w:t>классицизма</w:t>
      </w:r>
      <w:r>
        <w:rPr>
          <w:spacing w:val="-12"/>
        </w:rPr>
        <w:t xml:space="preserve"> </w:t>
      </w:r>
      <w:r>
        <w:t>в</w:t>
      </w:r>
      <w:r>
        <w:rPr>
          <w:spacing w:val="-4"/>
        </w:rPr>
        <w:t xml:space="preserve"> </w:t>
      </w:r>
      <w:r>
        <w:t>обеих</w:t>
      </w:r>
      <w:r>
        <w:rPr>
          <w:spacing w:val="-6"/>
        </w:rPr>
        <w:t xml:space="preserve"> </w:t>
      </w:r>
      <w:r>
        <w:t>столицах. В.И.</w:t>
      </w:r>
      <w:r>
        <w:rPr>
          <w:spacing w:val="-4"/>
        </w:rPr>
        <w:t xml:space="preserve"> </w:t>
      </w:r>
      <w:r>
        <w:t>Баженов, М.Ф. Казаков,</w:t>
      </w:r>
      <w:r>
        <w:rPr>
          <w:spacing w:val="-4"/>
        </w:rPr>
        <w:t xml:space="preserve"> </w:t>
      </w:r>
      <w:r>
        <w:t xml:space="preserve">Ф.Ф. </w:t>
      </w:r>
      <w:r>
        <w:rPr>
          <w:spacing w:val="-2"/>
        </w:rPr>
        <w:t>Растрелли.</w:t>
      </w:r>
    </w:p>
    <w:p w:rsidR="00EC4929" w:rsidRDefault="001B2B69">
      <w:pPr>
        <w:pStyle w:val="a3"/>
        <w:ind w:right="126" w:firstLine="758"/>
      </w:pPr>
      <w:r>
        <w:t>Изобразительное искусство в России, его выдающиеся мастера и произведения. Академия художеств</w:t>
      </w:r>
      <w:r>
        <w:rPr>
          <w:spacing w:val="-4"/>
        </w:rPr>
        <w:t xml:space="preserve"> </w:t>
      </w:r>
      <w:r>
        <w:t>в</w:t>
      </w:r>
      <w:r>
        <w:rPr>
          <w:spacing w:val="-14"/>
        </w:rPr>
        <w:t xml:space="preserve"> </w:t>
      </w:r>
      <w:r>
        <w:t>городе</w:t>
      </w:r>
      <w:r>
        <w:rPr>
          <w:spacing w:val="-8"/>
        </w:rPr>
        <w:t xml:space="preserve"> </w:t>
      </w:r>
      <w:r>
        <w:t>Санкт-Петербурге.</w:t>
      </w:r>
      <w:r>
        <w:rPr>
          <w:spacing w:val="-5"/>
        </w:rPr>
        <w:t xml:space="preserve"> </w:t>
      </w:r>
      <w:r>
        <w:t>Расцвет</w:t>
      </w:r>
      <w:r>
        <w:rPr>
          <w:spacing w:val="-15"/>
        </w:rPr>
        <w:t xml:space="preserve"> </w:t>
      </w:r>
      <w:r>
        <w:t>жанра</w:t>
      </w:r>
      <w:r>
        <w:rPr>
          <w:spacing w:val="-8"/>
        </w:rPr>
        <w:t xml:space="preserve"> </w:t>
      </w:r>
      <w:r>
        <w:t>парадного</w:t>
      </w:r>
      <w:r>
        <w:rPr>
          <w:spacing w:val="-7"/>
        </w:rPr>
        <w:t xml:space="preserve"> </w:t>
      </w:r>
      <w:r>
        <w:t>портрета</w:t>
      </w:r>
      <w:r>
        <w:rPr>
          <w:spacing w:val="-12"/>
        </w:rPr>
        <w:t xml:space="preserve"> </w:t>
      </w:r>
      <w:r>
        <w:t>в</w:t>
      </w:r>
      <w:r>
        <w:rPr>
          <w:spacing w:val="-10"/>
        </w:rPr>
        <w:t xml:space="preserve"> </w:t>
      </w:r>
      <w:r>
        <w:t>середине</w:t>
      </w:r>
      <w:r>
        <w:rPr>
          <w:spacing w:val="-8"/>
        </w:rPr>
        <w:t xml:space="preserve"> </w:t>
      </w:r>
      <w:r>
        <w:t>XVIII</w:t>
      </w:r>
      <w:r>
        <w:rPr>
          <w:spacing w:val="-10"/>
        </w:rPr>
        <w:t xml:space="preserve"> </w:t>
      </w:r>
      <w:r>
        <w:t>в.</w:t>
      </w:r>
      <w:r>
        <w:rPr>
          <w:spacing w:val="-10"/>
        </w:rPr>
        <w:t xml:space="preserve"> </w:t>
      </w:r>
      <w:r>
        <w:t>Новые веяния в изобразительном искусстве в конце столетия.</w:t>
      </w:r>
    </w:p>
    <w:p w:rsidR="00EC4929" w:rsidRDefault="001B2B69">
      <w:pPr>
        <w:pStyle w:val="a3"/>
        <w:spacing w:line="242" w:lineRule="auto"/>
        <w:ind w:left="1200" w:right="7510"/>
        <w:jc w:val="left"/>
      </w:pPr>
      <w:r>
        <w:t>Наш</w:t>
      </w:r>
      <w:r>
        <w:rPr>
          <w:spacing w:val="-7"/>
        </w:rPr>
        <w:t xml:space="preserve"> </w:t>
      </w:r>
      <w:r>
        <w:t>край</w:t>
      </w:r>
      <w:r>
        <w:rPr>
          <w:spacing w:val="-8"/>
        </w:rPr>
        <w:t xml:space="preserve"> </w:t>
      </w:r>
      <w:r>
        <w:t>в</w:t>
      </w:r>
      <w:r>
        <w:rPr>
          <w:spacing w:val="-11"/>
        </w:rPr>
        <w:t xml:space="preserve"> </w:t>
      </w:r>
      <w:r>
        <w:t>XVIII</w:t>
      </w:r>
      <w:r>
        <w:rPr>
          <w:spacing w:val="-11"/>
        </w:rPr>
        <w:t xml:space="preserve"> </w:t>
      </w:r>
      <w:r>
        <w:t xml:space="preserve">в. </w:t>
      </w:r>
      <w:r>
        <w:rPr>
          <w:spacing w:val="-2"/>
        </w:rPr>
        <w:t>Обобщение.</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left="1200"/>
        <w:jc w:val="left"/>
      </w:pPr>
      <w:r>
        <w:lastRenderedPageBreak/>
        <w:t>Содержание</w:t>
      </w:r>
      <w:r>
        <w:rPr>
          <w:spacing w:val="-7"/>
        </w:rPr>
        <w:t xml:space="preserve"> </w:t>
      </w:r>
      <w:r>
        <w:t>обучения в</w:t>
      </w:r>
      <w:r>
        <w:rPr>
          <w:spacing w:val="1"/>
        </w:rPr>
        <w:t xml:space="preserve"> </w:t>
      </w:r>
      <w:r>
        <w:t>9</w:t>
      </w:r>
      <w:r>
        <w:rPr>
          <w:spacing w:val="-5"/>
        </w:rPr>
        <w:t xml:space="preserve"> </w:t>
      </w:r>
      <w:r>
        <w:rPr>
          <w:spacing w:val="-2"/>
        </w:rPr>
        <w:t>классе.</w:t>
      </w:r>
    </w:p>
    <w:p w:rsidR="00EC4929" w:rsidRDefault="001B2B69">
      <w:pPr>
        <w:pStyle w:val="a3"/>
        <w:spacing w:before="5" w:line="237" w:lineRule="auto"/>
        <w:ind w:left="1200" w:right="2712"/>
        <w:jc w:val="left"/>
      </w:pPr>
      <w:r>
        <w:t>Всеобщая</w:t>
      </w:r>
      <w:r>
        <w:rPr>
          <w:spacing w:val="-4"/>
        </w:rPr>
        <w:t xml:space="preserve"> </w:t>
      </w:r>
      <w:r>
        <w:t>история.</w:t>
      </w:r>
      <w:r>
        <w:rPr>
          <w:spacing w:val="-2"/>
        </w:rPr>
        <w:t xml:space="preserve"> </w:t>
      </w:r>
      <w:r>
        <w:t>История</w:t>
      </w:r>
      <w:r>
        <w:rPr>
          <w:spacing w:val="-8"/>
        </w:rPr>
        <w:t xml:space="preserve"> </w:t>
      </w:r>
      <w:r>
        <w:t>Нового времени.</w:t>
      </w:r>
      <w:r>
        <w:rPr>
          <w:spacing w:val="-7"/>
        </w:rPr>
        <w:t xml:space="preserve"> </w:t>
      </w:r>
      <w:r>
        <w:t>XIX -</w:t>
      </w:r>
      <w:r>
        <w:rPr>
          <w:spacing w:val="-7"/>
        </w:rPr>
        <w:t xml:space="preserve"> </w:t>
      </w:r>
      <w:r>
        <w:t>начало</w:t>
      </w:r>
      <w:r>
        <w:rPr>
          <w:spacing w:val="-4"/>
        </w:rPr>
        <w:t xml:space="preserve"> </w:t>
      </w:r>
      <w:r>
        <w:t>XX</w:t>
      </w:r>
      <w:r>
        <w:rPr>
          <w:spacing w:val="-9"/>
        </w:rPr>
        <w:t xml:space="preserve"> </w:t>
      </w:r>
      <w:r>
        <w:t xml:space="preserve">в. </w:t>
      </w:r>
      <w:r>
        <w:rPr>
          <w:spacing w:val="-2"/>
        </w:rPr>
        <w:t>Введение.</w:t>
      </w:r>
    </w:p>
    <w:p w:rsidR="00EC4929" w:rsidRDefault="001B2B69">
      <w:pPr>
        <w:pStyle w:val="a3"/>
        <w:spacing w:before="3" w:line="275" w:lineRule="exact"/>
        <w:ind w:left="1200"/>
        <w:jc w:val="left"/>
      </w:pPr>
      <w:r>
        <w:t>Европа</w:t>
      </w:r>
      <w:r>
        <w:rPr>
          <w:spacing w:val="-5"/>
        </w:rPr>
        <w:t xml:space="preserve"> </w:t>
      </w:r>
      <w:r>
        <w:t>в</w:t>
      </w:r>
      <w:r>
        <w:rPr>
          <w:spacing w:val="-2"/>
        </w:rPr>
        <w:t xml:space="preserve"> </w:t>
      </w:r>
      <w:r>
        <w:t>начале XIX</w:t>
      </w:r>
      <w:r>
        <w:rPr>
          <w:spacing w:val="1"/>
        </w:rPr>
        <w:t xml:space="preserve"> </w:t>
      </w:r>
      <w:r>
        <w:rPr>
          <w:spacing w:val="-5"/>
        </w:rPr>
        <w:t>в.</w:t>
      </w:r>
    </w:p>
    <w:p w:rsidR="00EC4929" w:rsidRDefault="001B2B69">
      <w:pPr>
        <w:pStyle w:val="a3"/>
        <w:ind w:right="129" w:firstLine="758"/>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w:t>
      </w:r>
      <w:r>
        <w:rPr>
          <w:spacing w:val="-15"/>
        </w:rPr>
        <w:t xml:space="preserve"> </w:t>
      </w:r>
      <w:r>
        <w:t>в</w:t>
      </w:r>
      <w:r>
        <w:rPr>
          <w:spacing w:val="-15"/>
        </w:rPr>
        <w:t xml:space="preserve"> </w:t>
      </w:r>
      <w:r>
        <w:t>Россию</w:t>
      </w:r>
      <w:r>
        <w:rPr>
          <w:spacing w:val="-15"/>
        </w:rPr>
        <w:t xml:space="preserve"> </w:t>
      </w:r>
      <w:r>
        <w:t>и</w:t>
      </w:r>
      <w:r>
        <w:rPr>
          <w:spacing w:val="-15"/>
        </w:rPr>
        <w:t xml:space="preserve"> </w:t>
      </w:r>
      <w:r>
        <w:t>крушение</w:t>
      </w:r>
      <w:r>
        <w:rPr>
          <w:spacing w:val="-15"/>
        </w:rPr>
        <w:t xml:space="preserve"> </w:t>
      </w:r>
      <w:r>
        <w:t>Французской</w:t>
      </w:r>
      <w:r>
        <w:rPr>
          <w:spacing w:val="-15"/>
        </w:rPr>
        <w:t xml:space="preserve"> </w:t>
      </w:r>
      <w:r>
        <w:t>империи.</w:t>
      </w:r>
      <w:r>
        <w:rPr>
          <w:spacing w:val="-15"/>
        </w:rPr>
        <w:t xml:space="preserve"> </w:t>
      </w:r>
      <w:r>
        <w:t>Венский</w:t>
      </w:r>
      <w:r>
        <w:rPr>
          <w:spacing w:val="-15"/>
        </w:rPr>
        <w:t xml:space="preserve"> </w:t>
      </w:r>
      <w:r>
        <w:t>конгресс:</w:t>
      </w:r>
      <w:r>
        <w:rPr>
          <w:spacing w:val="-14"/>
        </w:rPr>
        <w:t xml:space="preserve"> </w:t>
      </w:r>
      <w:r>
        <w:t>цели,</w:t>
      </w:r>
      <w:r>
        <w:rPr>
          <w:spacing w:val="-14"/>
        </w:rPr>
        <w:t xml:space="preserve"> </w:t>
      </w:r>
      <w:r>
        <w:t>главные</w:t>
      </w:r>
      <w:r>
        <w:rPr>
          <w:spacing w:val="-15"/>
        </w:rPr>
        <w:t xml:space="preserve"> </w:t>
      </w:r>
      <w:r>
        <w:t>участники, решения. Создание Священного союза.</w:t>
      </w:r>
    </w:p>
    <w:p w:rsidR="00EC4929" w:rsidRDefault="001B2B69">
      <w:pPr>
        <w:pStyle w:val="a3"/>
        <w:spacing w:before="4" w:line="237" w:lineRule="auto"/>
        <w:ind w:right="3175" w:firstLine="758"/>
      </w:pPr>
      <w:r>
        <w:t>Развитие</w:t>
      </w:r>
      <w:r>
        <w:rPr>
          <w:spacing w:val="-9"/>
        </w:rPr>
        <w:t xml:space="preserve"> </w:t>
      </w:r>
      <w:r>
        <w:t>индустриального</w:t>
      </w:r>
      <w:r>
        <w:rPr>
          <w:spacing w:val="-3"/>
        </w:rPr>
        <w:t xml:space="preserve"> </w:t>
      </w:r>
      <w:r>
        <w:t>общества</w:t>
      </w:r>
      <w:r>
        <w:rPr>
          <w:spacing w:val="-9"/>
        </w:rPr>
        <w:t xml:space="preserve"> </w:t>
      </w:r>
      <w:r>
        <w:t>в</w:t>
      </w:r>
      <w:r>
        <w:rPr>
          <w:spacing w:val="-6"/>
        </w:rPr>
        <w:t xml:space="preserve"> </w:t>
      </w:r>
      <w:r>
        <w:t>первой</w:t>
      </w:r>
      <w:r>
        <w:rPr>
          <w:spacing w:val="-7"/>
        </w:rPr>
        <w:t xml:space="preserve"> </w:t>
      </w:r>
      <w:r>
        <w:t>половине</w:t>
      </w:r>
      <w:r>
        <w:rPr>
          <w:spacing w:val="-4"/>
        </w:rPr>
        <w:t xml:space="preserve"> </w:t>
      </w:r>
      <w:r>
        <w:t>XIX</w:t>
      </w:r>
      <w:r>
        <w:rPr>
          <w:spacing w:val="-4"/>
        </w:rPr>
        <w:t xml:space="preserve"> </w:t>
      </w:r>
      <w:r>
        <w:t>в.: экономика, социальные отношения, политические процессы.</w:t>
      </w:r>
    </w:p>
    <w:p w:rsidR="00EC4929" w:rsidRDefault="001B2B69">
      <w:pPr>
        <w:pStyle w:val="a3"/>
        <w:spacing w:before="4"/>
        <w:ind w:right="126" w:firstLine="758"/>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EC4929" w:rsidRDefault="001B2B69">
      <w:pPr>
        <w:pStyle w:val="a3"/>
        <w:spacing w:before="2" w:line="237" w:lineRule="auto"/>
        <w:ind w:left="1200" w:right="2564"/>
      </w:pPr>
      <w:r>
        <w:t>Политическое развитие европейских стран в 1815-1840-е гг. Франция:</w:t>
      </w:r>
      <w:r>
        <w:rPr>
          <w:spacing w:val="76"/>
        </w:rPr>
        <w:t xml:space="preserve">    </w:t>
      </w:r>
      <w:r>
        <w:t>Реставрация,</w:t>
      </w:r>
      <w:r>
        <w:rPr>
          <w:spacing w:val="5"/>
        </w:rPr>
        <w:t xml:space="preserve"> </w:t>
      </w:r>
      <w:r>
        <w:t>Июльская</w:t>
      </w:r>
      <w:r>
        <w:rPr>
          <w:spacing w:val="-5"/>
        </w:rPr>
        <w:t xml:space="preserve"> </w:t>
      </w:r>
      <w:r>
        <w:t>монархия,</w:t>
      </w:r>
      <w:r>
        <w:rPr>
          <w:spacing w:val="3"/>
        </w:rPr>
        <w:t xml:space="preserve"> </w:t>
      </w:r>
      <w:r>
        <w:t>Вторая</w:t>
      </w:r>
      <w:r>
        <w:rPr>
          <w:spacing w:val="1"/>
        </w:rPr>
        <w:t xml:space="preserve"> </w:t>
      </w:r>
      <w:r>
        <w:rPr>
          <w:spacing w:val="-2"/>
        </w:rPr>
        <w:t>республика.</w:t>
      </w:r>
    </w:p>
    <w:p w:rsidR="00EC4929" w:rsidRDefault="001B2B69">
      <w:pPr>
        <w:pStyle w:val="a3"/>
        <w:spacing w:before="4"/>
        <w:ind w:right="131"/>
      </w:pPr>
      <w:r>
        <w:t>Великобритания: борьба за парламентскую реформу; чартизм. Нарастание освободительных движений.</w:t>
      </w:r>
      <w:r>
        <w:rPr>
          <w:spacing w:val="-1"/>
        </w:rPr>
        <w:t xml:space="preserve"> </w:t>
      </w:r>
      <w:r>
        <w:t>Освобождение</w:t>
      </w:r>
      <w:r>
        <w:rPr>
          <w:spacing w:val="-3"/>
        </w:rPr>
        <w:t xml:space="preserve"> </w:t>
      </w:r>
      <w:r>
        <w:t>Греции. Европейские</w:t>
      </w:r>
      <w:r>
        <w:rPr>
          <w:spacing w:val="-8"/>
        </w:rPr>
        <w:t xml:space="preserve"> </w:t>
      </w:r>
      <w:r>
        <w:t>революции</w:t>
      </w:r>
      <w:r>
        <w:rPr>
          <w:spacing w:val="-2"/>
        </w:rPr>
        <w:t xml:space="preserve"> </w:t>
      </w:r>
      <w:r>
        <w:t>1830</w:t>
      </w:r>
      <w:r>
        <w:rPr>
          <w:spacing w:val="-3"/>
        </w:rPr>
        <w:t xml:space="preserve"> </w:t>
      </w:r>
      <w:r>
        <w:t>г.</w:t>
      </w:r>
      <w:r>
        <w:rPr>
          <w:spacing w:val="-1"/>
        </w:rPr>
        <w:t xml:space="preserve"> </w:t>
      </w:r>
      <w:r>
        <w:t>и</w:t>
      </w:r>
      <w:r>
        <w:rPr>
          <w:spacing w:val="-2"/>
        </w:rPr>
        <w:t xml:space="preserve"> </w:t>
      </w:r>
      <w:r>
        <w:t>1848-1849</w:t>
      </w:r>
      <w:r>
        <w:rPr>
          <w:spacing w:val="-3"/>
        </w:rPr>
        <w:t xml:space="preserve"> </w:t>
      </w:r>
      <w:r>
        <w:t>гг.</w:t>
      </w:r>
      <w:r>
        <w:rPr>
          <w:spacing w:val="-1"/>
        </w:rPr>
        <w:t xml:space="preserve"> </w:t>
      </w:r>
      <w:r>
        <w:t>Возникновение</w:t>
      </w:r>
      <w:r>
        <w:rPr>
          <w:spacing w:val="-3"/>
        </w:rPr>
        <w:t xml:space="preserve"> </w:t>
      </w:r>
      <w:r>
        <w:t>и распространение марксизма.</w:t>
      </w:r>
    </w:p>
    <w:p w:rsidR="00EC4929" w:rsidRDefault="001B2B69">
      <w:pPr>
        <w:pStyle w:val="a3"/>
        <w:spacing w:line="274" w:lineRule="exact"/>
        <w:ind w:left="1200"/>
      </w:pPr>
      <w:r>
        <w:t>Страны Европы</w:t>
      </w:r>
      <w:r>
        <w:rPr>
          <w:spacing w:val="-3"/>
        </w:rPr>
        <w:t xml:space="preserve"> </w:t>
      </w:r>
      <w:r>
        <w:t>и</w:t>
      </w:r>
      <w:r>
        <w:rPr>
          <w:spacing w:val="-5"/>
        </w:rPr>
        <w:t xml:space="preserve"> </w:t>
      </w:r>
      <w:r>
        <w:t>Северной</w:t>
      </w:r>
      <w:r>
        <w:rPr>
          <w:spacing w:val="1"/>
        </w:rPr>
        <w:t xml:space="preserve"> </w:t>
      </w:r>
      <w:r>
        <w:t>Америки в</w:t>
      </w:r>
      <w:r>
        <w:rPr>
          <w:spacing w:val="-3"/>
        </w:rPr>
        <w:t xml:space="preserve"> </w:t>
      </w:r>
      <w:r>
        <w:t>середине</w:t>
      </w:r>
      <w:r>
        <w:rPr>
          <w:spacing w:val="-2"/>
        </w:rPr>
        <w:t xml:space="preserve"> </w:t>
      </w:r>
      <w:r>
        <w:t>XIX</w:t>
      </w:r>
      <w:r>
        <w:rPr>
          <w:spacing w:val="6"/>
        </w:rPr>
        <w:t xml:space="preserve"> </w:t>
      </w:r>
      <w:r>
        <w:t>-</w:t>
      </w:r>
      <w:r>
        <w:rPr>
          <w:spacing w:val="-4"/>
        </w:rPr>
        <w:t xml:space="preserve"> </w:t>
      </w:r>
      <w:r>
        <w:t>начале</w:t>
      </w:r>
      <w:r>
        <w:rPr>
          <w:spacing w:val="-1"/>
        </w:rPr>
        <w:t xml:space="preserve"> </w:t>
      </w:r>
      <w:r>
        <w:t>XX</w:t>
      </w:r>
      <w:r>
        <w:rPr>
          <w:spacing w:val="-6"/>
        </w:rPr>
        <w:t xml:space="preserve"> </w:t>
      </w:r>
      <w:r>
        <w:rPr>
          <w:spacing w:val="-5"/>
        </w:rPr>
        <w:t>в.</w:t>
      </w:r>
    </w:p>
    <w:p w:rsidR="00EC4929" w:rsidRDefault="001B2B69">
      <w:pPr>
        <w:pStyle w:val="a3"/>
        <w:spacing w:before="2" w:line="275" w:lineRule="exact"/>
        <w:ind w:left="1200"/>
      </w:pPr>
      <w:r>
        <w:t>Великобритания</w:t>
      </w:r>
      <w:r>
        <w:rPr>
          <w:spacing w:val="49"/>
        </w:rPr>
        <w:t xml:space="preserve">  </w:t>
      </w:r>
      <w:r>
        <w:t>в</w:t>
      </w:r>
      <w:r>
        <w:rPr>
          <w:spacing w:val="50"/>
        </w:rPr>
        <w:t xml:space="preserve">  </w:t>
      </w:r>
      <w:r>
        <w:t>Викторианскую</w:t>
      </w:r>
      <w:r>
        <w:rPr>
          <w:spacing w:val="51"/>
        </w:rPr>
        <w:t xml:space="preserve">  </w:t>
      </w:r>
      <w:r>
        <w:t>эпоху.</w:t>
      </w:r>
      <w:r>
        <w:rPr>
          <w:spacing w:val="55"/>
        </w:rPr>
        <w:t xml:space="preserve">  </w:t>
      </w:r>
      <w:r>
        <w:t>«Мастерская</w:t>
      </w:r>
      <w:r>
        <w:rPr>
          <w:spacing w:val="51"/>
        </w:rPr>
        <w:t xml:space="preserve">  </w:t>
      </w:r>
      <w:r>
        <w:t>мира».</w:t>
      </w:r>
      <w:r>
        <w:rPr>
          <w:spacing w:val="53"/>
        </w:rPr>
        <w:t xml:space="preserve">  </w:t>
      </w:r>
      <w:r>
        <w:t>Рабочее</w:t>
      </w:r>
      <w:r>
        <w:rPr>
          <w:spacing w:val="51"/>
        </w:rPr>
        <w:t xml:space="preserve">  </w:t>
      </w:r>
      <w:r>
        <w:rPr>
          <w:spacing w:val="-2"/>
        </w:rPr>
        <w:t>движение.</w:t>
      </w:r>
    </w:p>
    <w:p w:rsidR="00EC4929" w:rsidRDefault="001B2B69">
      <w:pPr>
        <w:pStyle w:val="a3"/>
        <w:spacing w:line="275" w:lineRule="exact"/>
      </w:pPr>
      <w:r>
        <w:t>Политические</w:t>
      </w:r>
      <w:r>
        <w:rPr>
          <w:spacing w:val="-6"/>
        </w:rPr>
        <w:t xml:space="preserve"> </w:t>
      </w:r>
      <w:r>
        <w:t>и</w:t>
      </w:r>
      <w:r>
        <w:rPr>
          <w:spacing w:val="-2"/>
        </w:rPr>
        <w:t xml:space="preserve"> </w:t>
      </w:r>
      <w:r>
        <w:t>социальные</w:t>
      </w:r>
      <w:r>
        <w:rPr>
          <w:spacing w:val="-3"/>
        </w:rPr>
        <w:t xml:space="preserve"> </w:t>
      </w:r>
      <w:r>
        <w:t>реформы.</w:t>
      </w:r>
      <w:r>
        <w:rPr>
          <w:spacing w:val="-6"/>
        </w:rPr>
        <w:t xml:space="preserve"> </w:t>
      </w:r>
      <w:r>
        <w:t>Британская</w:t>
      </w:r>
      <w:r>
        <w:rPr>
          <w:spacing w:val="-3"/>
        </w:rPr>
        <w:t xml:space="preserve"> </w:t>
      </w:r>
      <w:r>
        <w:t>колониальная</w:t>
      </w:r>
      <w:r>
        <w:rPr>
          <w:spacing w:val="-2"/>
        </w:rPr>
        <w:t xml:space="preserve"> </w:t>
      </w:r>
      <w:r>
        <w:t>империя;</w:t>
      </w:r>
      <w:r>
        <w:rPr>
          <w:spacing w:val="-7"/>
        </w:rPr>
        <w:t xml:space="preserve"> </w:t>
      </w:r>
      <w:r>
        <w:rPr>
          <w:spacing w:val="-2"/>
        </w:rPr>
        <w:t>доминионы.</w:t>
      </w:r>
    </w:p>
    <w:p w:rsidR="00EC4929" w:rsidRDefault="001B2B69">
      <w:pPr>
        <w:pStyle w:val="a3"/>
        <w:spacing w:before="3"/>
        <w:ind w:right="138" w:firstLine="758"/>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EC4929" w:rsidRDefault="001B2B69">
      <w:pPr>
        <w:pStyle w:val="a3"/>
        <w:spacing w:line="275" w:lineRule="exact"/>
        <w:ind w:left="1200"/>
      </w:pPr>
      <w:r>
        <w:t>Италия.</w:t>
      </w:r>
      <w:r>
        <w:rPr>
          <w:spacing w:val="45"/>
        </w:rPr>
        <w:t xml:space="preserve"> </w:t>
      </w:r>
      <w:r>
        <w:t>Подъём</w:t>
      </w:r>
      <w:r>
        <w:rPr>
          <w:spacing w:val="46"/>
        </w:rPr>
        <w:t xml:space="preserve"> </w:t>
      </w:r>
      <w:r>
        <w:t>борьбы</w:t>
      </w:r>
      <w:r>
        <w:rPr>
          <w:spacing w:val="46"/>
        </w:rPr>
        <w:t xml:space="preserve"> </w:t>
      </w:r>
      <w:r>
        <w:t>за</w:t>
      </w:r>
      <w:r>
        <w:rPr>
          <w:spacing w:val="40"/>
        </w:rPr>
        <w:t xml:space="preserve"> </w:t>
      </w:r>
      <w:r>
        <w:t>независимость</w:t>
      </w:r>
      <w:r>
        <w:rPr>
          <w:spacing w:val="41"/>
        </w:rPr>
        <w:t xml:space="preserve"> </w:t>
      </w:r>
      <w:r>
        <w:t>итальянских</w:t>
      </w:r>
      <w:r>
        <w:rPr>
          <w:spacing w:val="49"/>
        </w:rPr>
        <w:t xml:space="preserve"> </w:t>
      </w:r>
      <w:r>
        <w:t>земель.</w:t>
      </w:r>
      <w:r>
        <w:rPr>
          <w:spacing w:val="47"/>
        </w:rPr>
        <w:t xml:space="preserve"> </w:t>
      </w:r>
      <w:r>
        <w:t>К.</w:t>
      </w:r>
      <w:r>
        <w:rPr>
          <w:spacing w:val="47"/>
        </w:rPr>
        <w:t xml:space="preserve"> </w:t>
      </w:r>
      <w:r>
        <w:t>Кавур,</w:t>
      </w:r>
      <w:r>
        <w:rPr>
          <w:spacing w:val="47"/>
        </w:rPr>
        <w:t xml:space="preserve"> </w:t>
      </w:r>
      <w:r>
        <w:t>Д.</w:t>
      </w:r>
      <w:r>
        <w:rPr>
          <w:spacing w:val="47"/>
        </w:rPr>
        <w:t xml:space="preserve"> </w:t>
      </w:r>
      <w:r>
        <w:rPr>
          <w:spacing w:val="-2"/>
        </w:rPr>
        <w:t>Гарибальди.</w:t>
      </w:r>
    </w:p>
    <w:p w:rsidR="00EC4929" w:rsidRDefault="001B2B69">
      <w:pPr>
        <w:pStyle w:val="a3"/>
        <w:spacing w:line="275" w:lineRule="exact"/>
      </w:pPr>
      <w:r>
        <w:t>Образование</w:t>
      </w:r>
      <w:r>
        <w:rPr>
          <w:spacing w:val="-8"/>
        </w:rPr>
        <w:t xml:space="preserve"> </w:t>
      </w:r>
      <w:r>
        <w:t>единого</w:t>
      </w:r>
      <w:r>
        <w:rPr>
          <w:spacing w:val="-3"/>
        </w:rPr>
        <w:t xml:space="preserve"> </w:t>
      </w:r>
      <w:r>
        <w:t>государства. Король</w:t>
      </w:r>
      <w:r>
        <w:rPr>
          <w:spacing w:val="-6"/>
        </w:rPr>
        <w:t xml:space="preserve"> </w:t>
      </w:r>
      <w:r>
        <w:t>Виктор</w:t>
      </w:r>
      <w:r>
        <w:rPr>
          <w:spacing w:val="-7"/>
        </w:rPr>
        <w:t xml:space="preserve"> </w:t>
      </w:r>
      <w:r>
        <w:t>Эммануил</w:t>
      </w:r>
      <w:r>
        <w:rPr>
          <w:spacing w:val="-2"/>
        </w:rPr>
        <w:t xml:space="preserve"> </w:t>
      </w:r>
      <w:r>
        <w:rPr>
          <w:spacing w:val="-5"/>
        </w:rPr>
        <w:t>II.</w:t>
      </w:r>
    </w:p>
    <w:p w:rsidR="00EC4929" w:rsidRDefault="001B2B69">
      <w:pPr>
        <w:pStyle w:val="a3"/>
        <w:spacing w:before="3"/>
        <w:ind w:right="122" w:firstLine="758"/>
      </w:pPr>
      <w:r>
        <w:t>Германия. Движение</w:t>
      </w:r>
      <w:r>
        <w:rPr>
          <w:spacing w:val="-2"/>
        </w:rPr>
        <w:t xml:space="preserve"> </w:t>
      </w:r>
      <w:r>
        <w:t>за</w:t>
      </w:r>
      <w:r>
        <w:rPr>
          <w:spacing w:val="-7"/>
        </w:rPr>
        <w:t xml:space="preserve"> </w:t>
      </w:r>
      <w:r>
        <w:t>объединение германских</w:t>
      </w:r>
      <w:r>
        <w:rPr>
          <w:spacing w:val="-1"/>
        </w:rPr>
        <w:t xml:space="preserve"> </w:t>
      </w:r>
      <w:r>
        <w:t>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EC4929" w:rsidRDefault="001B2B69">
      <w:pPr>
        <w:pStyle w:val="a3"/>
        <w:ind w:right="129" w:firstLine="758"/>
      </w:pPr>
      <w:r>
        <w:t>Страны Центральной и Юго-Восточной Европы во второй половине XIX - начале XX в. Габсбургская</w:t>
      </w:r>
      <w:r>
        <w:rPr>
          <w:spacing w:val="-4"/>
        </w:rPr>
        <w:t xml:space="preserve"> </w:t>
      </w:r>
      <w:r>
        <w:t>империя:</w:t>
      </w:r>
      <w:r>
        <w:rPr>
          <w:spacing w:val="-4"/>
        </w:rPr>
        <w:t xml:space="preserve"> </w:t>
      </w:r>
      <w:r>
        <w:t>экономическое</w:t>
      </w:r>
      <w:r>
        <w:rPr>
          <w:spacing w:val="-10"/>
        </w:rPr>
        <w:t xml:space="preserve"> </w:t>
      </w:r>
      <w:r>
        <w:t>и</w:t>
      </w:r>
      <w:r>
        <w:rPr>
          <w:spacing w:val="-3"/>
        </w:rPr>
        <w:t xml:space="preserve"> </w:t>
      </w:r>
      <w:r>
        <w:t>политическое</w:t>
      </w:r>
      <w:r>
        <w:rPr>
          <w:spacing w:val="-5"/>
        </w:rPr>
        <w:t xml:space="preserve"> </w:t>
      </w:r>
      <w:r>
        <w:t>развитие,</w:t>
      </w:r>
      <w:r>
        <w:rPr>
          <w:spacing w:val="-7"/>
        </w:rPr>
        <w:t xml:space="preserve"> </w:t>
      </w:r>
      <w:r>
        <w:t>положение</w:t>
      </w:r>
      <w:r>
        <w:rPr>
          <w:spacing w:val="-5"/>
        </w:rPr>
        <w:t xml:space="preserve"> </w:t>
      </w:r>
      <w:r>
        <w:t>народов,</w:t>
      </w:r>
      <w:r>
        <w:rPr>
          <w:spacing w:val="-2"/>
        </w:rPr>
        <w:t xml:space="preserve"> </w:t>
      </w:r>
      <w:r>
        <w:t>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EC4929" w:rsidRDefault="001B2B69">
      <w:pPr>
        <w:pStyle w:val="a3"/>
      </w:pPr>
      <w:r>
        <w:t>1877-1878 гг.,</w:t>
      </w:r>
      <w:r>
        <w:rPr>
          <w:spacing w:val="3"/>
        </w:rPr>
        <w:t xml:space="preserve"> </w:t>
      </w:r>
      <w:r>
        <w:t>её</w:t>
      </w:r>
      <w:r>
        <w:rPr>
          <w:spacing w:val="-5"/>
        </w:rPr>
        <w:t xml:space="preserve"> </w:t>
      </w:r>
      <w:r>
        <w:rPr>
          <w:spacing w:val="-2"/>
        </w:rPr>
        <w:t>итоги.</w:t>
      </w:r>
    </w:p>
    <w:p w:rsidR="00EC4929" w:rsidRDefault="001B2B69">
      <w:pPr>
        <w:pStyle w:val="a3"/>
        <w:ind w:right="126" w:firstLine="758"/>
      </w:pPr>
      <w: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EC4929" w:rsidRDefault="001B2B69">
      <w:pPr>
        <w:pStyle w:val="a3"/>
        <w:spacing w:line="242" w:lineRule="auto"/>
        <w:ind w:right="122" w:firstLine="758"/>
      </w:pPr>
      <w:r>
        <w:t>Экономическое и социально-политическое развитие стран Европы и США в конце XIX - начале XX в.</w:t>
      </w:r>
    </w:p>
    <w:p w:rsidR="00EC4929" w:rsidRDefault="001B2B69">
      <w:pPr>
        <w:pStyle w:val="a3"/>
        <w:ind w:right="134" w:firstLine="758"/>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EC4929" w:rsidRDefault="001B2B69">
      <w:pPr>
        <w:pStyle w:val="a3"/>
        <w:spacing w:line="275" w:lineRule="exact"/>
        <w:ind w:left="1200"/>
      </w:pPr>
      <w:r>
        <w:t>Страны</w:t>
      </w:r>
      <w:r>
        <w:rPr>
          <w:spacing w:val="-1"/>
        </w:rPr>
        <w:t xml:space="preserve"> </w:t>
      </w:r>
      <w:r>
        <w:t>Латинской</w:t>
      </w:r>
      <w:r>
        <w:rPr>
          <w:spacing w:val="-5"/>
        </w:rPr>
        <w:t xml:space="preserve"> </w:t>
      </w:r>
      <w:r>
        <w:t>Америки в XIX</w:t>
      </w:r>
      <w:r>
        <w:rPr>
          <w:spacing w:val="3"/>
        </w:rPr>
        <w:t xml:space="preserve"> </w:t>
      </w:r>
      <w:r>
        <w:t>-</w:t>
      </w:r>
      <w:r>
        <w:rPr>
          <w:spacing w:val="-5"/>
        </w:rPr>
        <w:t xml:space="preserve"> </w:t>
      </w:r>
      <w:r>
        <w:t>начале</w:t>
      </w:r>
      <w:r>
        <w:rPr>
          <w:spacing w:val="-2"/>
        </w:rPr>
        <w:t xml:space="preserve"> </w:t>
      </w:r>
      <w:r>
        <w:t>XX</w:t>
      </w:r>
      <w:r>
        <w:rPr>
          <w:spacing w:val="-6"/>
        </w:rPr>
        <w:t xml:space="preserve"> </w:t>
      </w:r>
      <w:r>
        <w:rPr>
          <w:spacing w:val="-5"/>
        </w:rPr>
        <w:t>в.</w:t>
      </w:r>
    </w:p>
    <w:p w:rsidR="00EC4929" w:rsidRDefault="001B2B69">
      <w:pPr>
        <w:pStyle w:val="a3"/>
        <w:ind w:right="129" w:firstLine="758"/>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w:t>
      </w:r>
      <w:r>
        <w:rPr>
          <w:spacing w:val="80"/>
        </w:rPr>
        <w:t xml:space="preserve"> </w:t>
      </w:r>
      <w:r>
        <w:t>1910-1917 гг.: участники, итоги, значение.</w:t>
      </w:r>
    </w:p>
    <w:p w:rsidR="00EC4929" w:rsidRDefault="001B2B69">
      <w:pPr>
        <w:pStyle w:val="a3"/>
        <w:spacing w:line="275" w:lineRule="exact"/>
        <w:ind w:left="1200"/>
      </w:pPr>
      <w:r>
        <w:t>Страны</w:t>
      </w:r>
      <w:r>
        <w:rPr>
          <w:spacing w:val="1"/>
        </w:rPr>
        <w:t xml:space="preserve"> </w:t>
      </w:r>
      <w:r>
        <w:t>Азии</w:t>
      </w:r>
      <w:r>
        <w:rPr>
          <w:spacing w:val="1"/>
        </w:rPr>
        <w:t xml:space="preserve"> </w:t>
      </w:r>
      <w:r>
        <w:t>в</w:t>
      </w:r>
      <w:r>
        <w:rPr>
          <w:spacing w:val="-3"/>
        </w:rPr>
        <w:t xml:space="preserve"> </w:t>
      </w:r>
      <w:r>
        <w:t>XIX</w:t>
      </w:r>
      <w:r>
        <w:rPr>
          <w:spacing w:val="-3"/>
        </w:rPr>
        <w:t xml:space="preserve"> </w:t>
      </w:r>
      <w:r>
        <w:t>-</w:t>
      </w:r>
      <w:r>
        <w:rPr>
          <w:spacing w:val="-3"/>
        </w:rPr>
        <w:t xml:space="preserve"> </w:t>
      </w:r>
      <w:r>
        <w:t>начале</w:t>
      </w:r>
      <w:r>
        <w:rPr>
          <w:spacing w:val="-1"/>
        </w:rPr>
        <w:t xml:space="preserve"> </w:t>
      </w:r>
      <w:r>
        <w:t xml:space="preserve">XX </w:t>
      </w:r>
      <w:r>
        <w:rPr>
          <w:spacing w:val="-5"/>
        </w:rPr>
        <w:t>в.</w:t>
      </w:r>
    </w:p>
    <w:p w:rsidR="00EC4929" w:rsidRDefault="001B2B69">
      <w:pPr>
        <w:pStyle w:val="a3"/>
        <w:spacing w:line="242" w:lineRule="auto"/>
        <w:ind w:right="141" w:firstLine="758"/>
      </w:pPr>
      <w:r>
        <w:t>Япония. Внутренняя и внешняя политика сегуната Токугава. «Открытие Японии». Реставрация</w:t>
      </w:r>
      <w:r>
        <w:rPr>
          <w:spacing w:val="-13"/>
        </w:rPr>
        <w:t xml:space="preserve"> </w:t>
      </w:r>
      <w:r>
        <w:t>Мэйдзи.</w:t>
      </w:r>
      <w:r>
        <w:rPr>
          <w:spacing w:val="-10"/>
        </w:rPr>
        <w:t xml:space="preserve"> </w:t>
      </w:r>
      <w:r>
        <w:t>Введение</w:t>
      </w:r>
      <w:r>
        <w:rPr>
          <w:spacing w:val="-15"/>
        </w:rPr>
        <w:t xml:space="preserve"> </w:t>
      </w:r>
      <w:r>
        <w:t>конституции.</w:t>
      </w:r>
      <w:r>
        <w:rPr>
          <w:spacing w:val="-7"/>
        </w:rPr>
        <w:t xml:space="preserve"> </w:t>
      </w:r>
      <w:r>
        <w:t>Модернизация</w:t>
      </w:r>
      <w:r>
        <w:rPr>
          <w:spacing w:val="-15"/>
        </w:rPr>
        <w:t xml:space="preserve"> </w:t>
      </w:r>
      <w:r>
        <w:t>в</w:t>
      </w:r>
      <w:r>
        <w:rPr>
          <w:spacing w:val="-12"/>
        </w:rPr>
        <w:t xml:space="preserve"> </w:t>
      </w:r>
      <w:r>
        <w:t>экономике</w:t>
      </w:r>
      <w:r>
        <w:rPr>
          <w:spacing w:val="-10"/>
        </w:rPr>
        <w:t xml:space="preserve"> </w:t>
      </w:r>
      <w:r>
        <w:t>и</w:t>
      </w:r>
      <w:r>
        <w:rPr>
          <w:spacing w:val="-13"/>
        </w:rPr>
        <w:t xml:space="preserve"> </w:t>
      </w:r>
      <w:r>
        <w:t>социальных</w:t>
      </w:r>
      <w:r>
        <w:rPr>
          <w:spacing w:val="-15"/>
        </w:rPr>
        <w:t xml:space="preserve"> </w:t>
      </w:r>
      <w:r>
        <w:t>отношениях.</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pPr>
      <w:r>
        <w:lastRenderedPageBreak/>
        <w:t>Переход</w:t>
      </w:r>
      <w:r>
        <w:rPr>
          <w:spacing w:val="-2"/>
        </w:rPr>
        <w:t xml:space="preserve"> </w:t>
      </w:r>
      <w:r>
        <w:t>к</w:t>
      </w:r>
      <w:r>
        <w:rPr>
          <w:spacing w:val="-2"/>
        </w:rPr>
        <w:t xml:space="preserve"> </w:t>
      </w:r>
      <w:r>
        <w:t>политике</w:t>
      </w:r>
      <w:r>
        <w:rPr>
          <w:spacing w:val="-1"/>
        </w:rPr>
        <w:t xml:space="preserve"> </w:t>
      </w:r>
      <w:r>
        <w:rPr>
          <w:spacing w:val="-2"/>
        </w:rPr>
        <w:t>завоеваний.</w:t>
      </w:r>
    </w:p>
    <w:p w:rsidR="00EC4929" w:rsidRDefault="001B2B69">
      <w:pPr>
        <w:pStyle w:val="a3"/>
        <w:spacing w:before="2" w:line="275" w:lineRule="exact"/>
        <w:ind w:left="1200"/>
      </w:pPr>
      <w:r>
        <w:t>Китай.</w:t>
      </w:r>
      <w:r>
        <w:rPr>
          <w:spacing w:val="26"/>
        </w:rPr>
        <w:t xml:space="preserve">  </w:t>
      </w:r>
      <w:r>
        <w:t>Империя</w:t>
      </w:r>
      <w:r>
        <w:rPr>
          <w:spacing w:val="26"/>
        </w:rPr>
        <w:t xml:space="preserve">  </w:t>
      </w:r>
      <w:r>
        <w:t>Цин.</w:t>
      </w:r>
      <w:r>
        <w:rPr>
          <w:spacing w:val="27"/>
        </w:rPr>
        <w:t xml:space="preserve">  </w:t>
      </w:r>
      <w:r>
        <w:t>«Опиумные</w:t>
      </w:r>
      <w:r>
        <w:rPr>
          <w:spacing w:val="26"/>
        </w:rPr>
        <w:t xml:space="preserve">  </w:t>
      </w:r>
      <w:r>
        <w:t>войны».</w:t>
      </w:r>
      <w:r>
        <w:rPr>
          <w:spacing w:val="79"/>
          <w:w w:val="150"/>
        </w:rPr>
        <w:t xml:space="preserve"> </w:t>
      </w:r>
      <w:r>
        <w:t>Восстание</w:t>
      </w:r>
      <w:r>
        <w:rPr>
          <w:spacing w:val="76"/>
          <w:w w:val="150"/>
        </w:rPr>
        <w:t xml:space="preserve"> </w:t>
      </w:r>
      <w:r>
        <w:t>тайпинов.</w:t>
      </w:r>
      <w:r>
        <w:rPr>
          <w:spacing w:val="79"/>
          <w:w w:val="150"/>
        </w:rPr>
        <w:t xml:space="preserve"> </w:t>
      </w:r>
      <w:r>
        <w:t>«Открытие»</w:t>
      </w:r>
      <w:r>
        <w:rPr>
          <w:spacing w:val="78"/>
          <w:w w:val="150"/>
        </w:rPr>
        <w:t xml:space="preserve"> </w:t>
      </w:r>
      <w:r>
        <w:rPr>
          <w:spacing w:val="-2"/>
        </w:rPr>
        <w:t>Китая.</w:t>
      </w:r>
    </w:p>
    <w:p w:rsidR="00EC4929" w:rsidRDefault="001B2B69">
      <w:pPr>
        <w:pStyle w:val="a3"/>
        <w:spacing w:line="275" w:lineRule="exact"/>
      </w:pPr>
      <w:r>
        <w:t>Политика</w:t>
      </w:r>
      <w:r>
        <w:rPr>
          <w:spacing w:val="-4"/>
        </w:rPr>
        <w:t xml:space="preserve"> </w:t>
      </w:r>
      <w:r>
        <w:t>«самоусиления». Восстание</w:t>
      </w:r>
      <w:r>
        <w:rPr>
          <w:spacing w:val="-3"/>
        </w:rPr>
        <w:t xml:space="preserve"> </w:t>
      </w:r>
      <w:r>
        <w:t>«ихэтуаней».</w:t>
      </w:r>
      <w:r>
        <w:rPr>
          <w:spacing w:val="-1"/>
        </w:rPr>
        <w:t xml:space="preserve"> </w:t>
      </w:r>
      <w:r>
        <w:t>Революция</w:t>
      </w:r>
      <w:r>
        <w:rPr>
          <w:spacing w:val="-2"/>
        </w:rPr>
        <w:t xml:space="preserve"> </w:t>
      </w:r>
      <w:r>
        <w:t>1911-1913</w:t>
      </w:r>
      <w:r>
        <w:rPr>
          <w:spacing w:val="-7"/>
        </w:rPr>
        <w:t xml:space="preserve"> </w:t>
      </w:r>
      <w:r>
        <w:t xml:space="preserve">гг. </w:t>
      </w:r>
      <w:r>
        <w:rPr>
          <w:spacing w:val="-2"/>
        </w:rPr>
        <w:t>СуньЯтсен.</w:t>
      </w:r>
    </w:p>
    <w:p w:rsidR="00EC4929" w:rsidRDefault="001B2B69">
      <w:pPr>
        <w:pStyle w:val="a3"/>
        <w:spacing w:before="5" w:line="237" w:lineRule="auto"/>
        <w:ind w:right="137" w:firstLine="758"/>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EC4929" w:rsidRDefault="001B2B69">
      <w:pPr>
        <w:pStyle w:val="a3"/>
        <w:spacing w:before="4" w:line="275" w:lineRule="exact"/>
        <w:ind w:left="1200"/>
      </w:pPr>
      <w:r>
        <w:t>Революция</w:t>
      </w:r>
      <w:r>
        <w:rPr>
          <w:spacing w:val="1"/>
        </w:rPr>
        <w:t xml:space="preserve"> </w:t>
      </w:r>
      <w:r>
        <w:t>1905-1911</w:t>
      </w:r>
      <w:r>
        <w:rPr>
          <w:spacing w:val="-4"/>
        </w:rPr>
        <w:t xml:space="preserve"> </w:t>
      </w:r>
      <w:r>
        <w:t>г.</w:t>
      </w:r>
      <w:r>
        <w:rPr>
          <w:spacing w:val="-2"/>
        </w:rPr>
        <w:t xml:space="preserve"> </w:t>
      </w:r>
      <w:r>
        <w:t>в</w:t>
      </w:r>
      <w:r>
        <w:rPr>
          <w:spacing w:val="3"/>
        </w:rPr>
        <w:t xml:space="preserve"> </w:t>
      </w:r>
      <w:r>
        <w:rPr>
          <w:spacing w:val="-2"/>
        </w:rPr>
        <w:t>Иране.</w:t>
      </w:r>
    </w:p>
    <w:p w:rsidR="00EC4929" w:rsidRDefault="001B2B69">
      <w:pPr>
        <w:pStyle w:val="a3"/>
        <w:ind w:right="135" w:firstLine="782"/>
      </w:pPr>
      <w:r>
        <w:t>Индия.</w:t>
      </w:r>
      <w:r>
        <w:rPr>
          <w:spacing w:val="40"/>
        </w:rPr>
        <w:t xml:space="preserve"> </w:t>
      </w:r>
      <w:r>
        <w:t>Колониальный</w:t>
      </w:r>
      <w:r>
        <w:rPr>
          <w:spacing w:val="40"/>
        </w:rPr>
        <w:t xml:space="preserve"> </w:t>
      </w:r>
      <w:r>
        <w:t>режим. Индийское национальное движение. Восстание</w:t>
      </w:r>
      <w:r>
        <w:rPr>
          <w:spacing w:val="40"/>
        </w:rPr>
        <w:t xml:space="preserve"> </w:t>
      </w:r>
      <w:r>
        <w:t>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EC4929" w:rsidRDefault="001B2B69">
      <w:pPr>
        <w:pStyle w:val="a3"/>
        <w:spacing w:before="1" w:line="275" w:lineRule="exact"/>
        <w:ind w:left="1224"/>
      </w:pPr>
      <w:r>
        <w:t>Народы</w:t>
      </w:r>
      <w:r>
        <w:rPr>
          <w:spacing w:val="-1"/>
        </w:rPr>
        <w:t xml:space="preserve"> </w:t>
      </w:r>
      <w:r>
        <w:t>Африки в XIX</w:t>
      </w:r>
      <w:r>
        <w:rPr>
          <w:spacing w:val="2"/>
        </w:rPr>
        <w:t xml:space="preserve"> </w:t>
      </w:r>
      <w:r>
        <w:t>-</w:t>
      </w:r>
      <w:r>
        <w:rPr>
          <w:spacing w:val="-4"/>
        </w:rPr>
        <w:t xml:space="preserve"> </w:t>
      </w:r>
      <w:r>
        <w:t>начале</w:t>
      </w:r>
      <w:r>
        <w:rPr>
          <w:spacing w:val="-2"/>
        </w:rPr>
        <w:t xml:space="preserve"> </w:t>
      </w:r>
      <w:r>
        <w:t>XX</w:t>
      </w:r>
      <w:r>
        <w:rPr>
          <w:spacing w:val="-6"/>
        </w:rPr>
        <w:t xml:space="preserve"> </w:t>
      </w:r>
      <w:r>
        <w:rPr>
          <w:spacing w:val="-5"/>
        </w:rPr>
        <w:t>в.</w:t>
      </w:r>
    </w:p>
    <w:p w:rsidR="00EC4929" w:rsidRDefault="001B2B69">
      <w:pPr>
        <w:pStyle w:val="a3"/>
        <w:ind w:right="131" w:firstLine="782"/>
      </w:pPr>
      <w: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w:t>
      </w:r>
      <w:r>
        <w:rPr>
          <w:spacing w:val="-2"/>
        </w:rPr>
        <w:t>война.</w:t>
      </w:r>
    </w:p>
    <w:p w:rsidR="00EC4929" w:rsidRDefault="001B2B69">
      <w:pPr>
        <w:pStyle w:val="a3"/>
        <w:spacing w:before="2" w:line="275" w:lineRule="exact"/>
        <w:ind w:left="1224"/>
      </w:pPr>
      <w:r>
        <w:t>Развитие</w:t>
      </w:r>
      <w:r>
        <w:rPr>
          <w:spacing w:val="-7"/>
        </w:rPr>
        <w:t xml:space="preserve"> </w:t>
      </w:r>
      <w:r>
        <w:t>культуры</w:t>
      </w:r>
      <w:r>
        <w:rPr>
          <w:spacing w:val="1"/>
        </w:rPr>
        <w:t xml:space="preserve"> </w:t>
      </w:r>
      <w:r>
        <w:t>в</w:t>
      </w:r>
      <w:r>
        <w:rPr>
          <w:spacing w:val="1"/>
        </w:rPr>
        <w:t xml:space="preserve"> </w:t>
      </w:r>
      <w:r>
        <w:t>XIX</w:t>
      </w:r>
      <w:r>
        <w:rPr>
          <w:spacing w:val="-2"/>
        </w:rPr>
        <w:t xml:space="preserve"> </w:t>
      </w:r>
      <w:r>
        <w:t>-</w:t>
      </w:r>
      <w:r>
        <w:rPr>
          <w:spacing w:val="2"/>
        </w:rPr>
        <w:t xml:space="preserve"> </w:t>
      </w:r>
      <w:r>
        <w:t>начале</w:t>
      </w:r>
      <w:r>
        <w:rPr>
          <w:spacing w:val="-1"/>
        </w:rPr>
        <w:t xml:space="preserve"> </w:t>
      </w:r>
      <w:r>
        <w:t>XX</w:t>
      </w:r>
      <w:r>
        <w:rPr>
          <w:spacing w:val="-6"/>
        </w:rPr>
        <w:t xml:space="preserve"> </w:t>
      </w:r>
      <w:r>
        <w:rPr>
          <w:spacing w:val="-5"/>
        </w:rPr>
        <w:t>в.</w:t>
      </w:r>
    </w:p>
    <w:p w:rsidR="00EC4929" w:rsidRDefault="001B2B69">
      <w:pPr>
        <w:pStyle w:val="a3"/>
        <w:spacing w:line="275" w:lineRule="exact"/>
        <w:ind w:left="1224"/>
      </w:pPr>
      <w:r>
        <w:t>Научные</w:t>
      </w:r>
      <w:r>
        <w:rPr>
          <w:spacing w:val="21"/>
        </w:rPr>
        <w:t xml:space="preserve"> </w:t>
      </w:r>
      <w:r>
        <w:t>открытия</w:t>
      </w:r>
      <w:r>
        <w:rPr>
          <w:spacing w:val="24"/>
        </w:rPr>
        <w:t xml:space="preserve"> </w:t>
      </w:r>
      <w:r>
        <w:t>и</w:t>
      </w:r>
      <w:r>
        <w:rPr>
          <w:spacing w:val="25"/>
        </w:rPr>
        <w:t xml:space="preserve"> </w:t>
      </w:r>
      <w:r>
        <w:t>технические</w:t>
      </w:r>
      <w:r>
        <w:rPr>
          <w:spacing w:val="23"/>
        </w:rPr>
        <w:t xml:space="preserve"> </w:t>
      </w:r>
      <w:r>
        <w:t>изобретения</w:t>
      </w:r>
      <w:r>
        <w:rPr>
          <w:spacing w:val="24"/>
        </w:rPr>
        <w:t xml:space="preserve"> </w:t>
      </w:r>
      <w:r>
        <w:t>в</w:t>
      </w:r>
      <w:r>
        <w:rPr>
          <w:spacing w:val="25"/>
        </w:rPr>
        <w:t xml:space="preserve"> </w:t>
      </w:r>
      <w:r>
        <w:t>XIX</w:t>
      </w:r>
      <w:r>
        <w:rPr>
          <w:spacing w:val="31"/>
        </w:rPr>
        <w:t xml:space="preserve"> </w:t>
      </w:r>
      <w:r>
        <w:t>-</w:t>
      </w:r>
      <w:r>
        <w:rPr>
          <w:spacing w:val="22"/>
        </w:rPr>
        <w:t xml:space="preserve"> </w:t>
      </w:r>
      <w:r>
        <w:t>начале</w:t>
      </w:r>
      <w:r>
        <w:rPr>
          <w:spacing w:val="23"/>
        </w:rPr>
        <w:t xml:space="preserve"> </w:t>
      </w:r>
      <w:r>
        <w:t>XX</w:t>
      </w:r>
      <w:r>
        <w:rPr>
          <w:spacing w:val="23"/>
        </w:rPr>
        <w:t xml:space="preserve"> </w:t>
      </w:r>
      <w:r>
        <w:t>в.</w:t>
      </w:r>
      <w:r>
        <w:rPr>
          <w:spacing w:val="26"/>
        </w:rPr>
        <w:t xml:space="preserve"> </w:t>
      </w:r>
      <w:r>
        <w:t>Революция</w:t>
      </w:r>
      <w:r>
        <w:rPr>
          <w:spacing w:val="19"/>
        </w:rPr>
        <w:t xml:space="preserve"> </w:t>
      </w:r>
      <w:r>
        <w:t>в</w:t>
      </w:r>
      <w:r>
        <w:rPr>
          <w:spacing w:val="26"/>
        </w:rPr>
        <w:t xml:space="preserve"> </w:t>
      </w:r>
      <w:r>
        <w:rPr>
          <w:spacing w:val="-2"/>
        </w:rPr>
        <w:t>физике.</w:t>
      </w:r>
    </w:p>
    <w:p w:rsidR="00EC4929" w:rsidRDefault="001B2B69">
      <w:pPr>
        <w:pStyle w:val="a3"/>
        <w:spacing w:before="2" w:line="275" w:lineRule="exact"/>
      </w:pPr>
      <w:r>
        <w:t>Достижения</w:t>
      </w:r>
      <w:r>
        <w:rPr>
          <w:spacing w:val="-4"/>
        </w:rPr>
        <w:t xml:space="preserve"> </w:t>
      </w:r>
      <w:r>
        <w:t>естествознания</w:t>
      </w:r>
      <w:r>
        <w:rPr>
          <w:spacing w:val="-7"/>
        </w:rPr>
        <w:t xml:space="preserve"> </w:t>
      </w:r>
      <w:r>
        <w:t>и</w:t>
      </w:r>
      <w:r>
        <w:rPr>
          <w:spacing w:val="-6"/>
        </w:rPr>
        <w:t xml:space="preserve"> </w:t>
      </w:r>
      <w:r>
        <w:t>медицины.</w:t>
      </w:r>
      <w:r>
        <w:rPr>
          <w:spacing w:val="-4"/>
        </w:rPr>
        <w:t xml:space="preserve"> </w:t>
      </w:r>
      <w:r>
        <w:t>Развитие</w:t>
      </w:r>
      <w:r>
        <w:rPr>
          <w:spacing w:val="-3"/>
        </w:rPr>
        <w:t xml:space="preserve"> </w:t>
      </w:r>
      <w:r>
        <w:t>философии,</w:t>
      </w:r>
      <w:r>
        <w:rPr>
          <w:spacing w:val="-5"/>
        </w:rPr>
        <w:t xml:space="preserve"> </w:t>
      </w:r>
      <w:r>
        <w:t>психологии</w:t>
      </w:r>
      <w:r>
        <w:rPr>
          <w:spacing w:val="-6"/>
        </w:rPr>
        <w:t xml:space="preserve"> </w:t>
      </w:r>
      <w:r>
        <w:t xml:space="preserve">и </w:t>
      </w:r>
      <w:r>
        <w:rPr>
          <w:spacing w:val="-2"/>
        </w:rPr>
        <w:t>социологии.</w:t>
      </w:r>
    </w:p>
    <w:p w:rsidR="00EC4929" w:rsidRDefault="001B2B69">
      <w:pPr>
        <w:pStyle w:val="a3"/>
        <w:ind w:right="132" w:firstLine="782"/>
      </w:pPr>
      <w: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w:t>
      </w:r>
      <w:r>
        <w:rPr>
          <w:spacing w:val="-9"/>
        </w:rPr>
        <w:t xml:space="preserve"> </w:t>
      </w:r>
      <w:r>
        <w:t>живописи:</w:t>
      </w:r>
      <w:r>
        <w:rPr>
          <w:spacing w:val="-10"/>
        </w:rPr>
        <w:t xml:space="preserve"> </w:t>
      </w:r>
      <w:r>
        <w:t>классицизм,</w:t>
      </w:r>
      <w:r>
        <w:rPr>
          <w:spacing w:val="-12"/>
        </w:rPr>
        <w:t xml:space="preserve"> </w:t>
      </w:r>
      <w:r>
        <w:t>романтизм,</w:t>
      </w:r>
      <w:r>
        <w:rPr>
          <w:spacing w:val="-12"/>
        </w:rPr>
        <w:t xml:space="preserve"> </w:t>
      </w:r>
      <w:r>
        <w:t>реализм.</w:t>
      </w:r>
      <w:r>
        <w:rPr>
          <w:spacing w:val="-9"/>
        </w:rPr>
        <w:t xml:space="preserve"> </w:t>
      </w:r>
      <w:r>
        <w:t>Импрессионизм.</w:t>
      </w:r>
      <w:r>
        <w:rPr>
          <w:spacing w:val="-9"/>
        </w:rPr>
        <w:t xml:space="preserve"> </w:t>
      </w:r>
      <w:r>
        <w:t>Модернизм.</w:t>
      </w:r>
      <w:r>
        <w:rPr>
          <w:spacing w:val="-12"/>
        </w:rPr>
        <w:t xml:space="preserve"> </w:t>
      </w:r>
      <w:r>
        <w:t>Смена</w:t>
      </w:r>
      <w:r>
        <w:rPr>
          <w:spacing w:val="-11"/>
        </w:rPr>
        <w:t xml:space="preserve"> </w:t>
      </w:r>
      <w:r>
        <w:t>стилей в</w:t>
      </w:r>
      <w:r>
        <w:rPr>
          <w:spacing w:val="-3"/>
        </w:rPr>
        <w:t xml:space="preserve"> </w:t>
      </w:r>
      <w:r>
        <w:t>архитектуре.</w:t>
      </w:r>
      <w:r>
        <w:rPr>
          <w:spacing w:val="-2"/>
        </w:rPr>
        <w:t xml:space="preserve"> </w:t>
      </w:r>
      <w:r>
        <w:t>Музыкальное</w:t>
      </w:r>
      <w:r>
        <w:rPr>
          <w:spacing w:val="-5"/>
        </w:rPr>
        <w:t xml:space="preserve"> </w:t>
      </w:r>
      <w:r>
        <w:t>и</w:t>
      </w:r>
      <w:r>
        <w:rPr>
          <w:spacing w:val="-3"/>
        </w:rPr>
        <w:t xml:space="preserve"> </w:t>
      </w:r>
      <w:r>
        <w:t>театральное</w:t>
      </w:r>
      <w:r>
        <w:rPr>
          <w:spacing w:val="-5"/>
        </w:rPr>
        <w:t xml:space="preserve"> </w:t>
      </w:r>
      <w:r>
        <w:t>искусство.</w:t>
      </w:r>
      <w:r>
        <w:rPr>
          <w:spacing w:val="-2"/>
        </w:rPr>
        <w:t xml:space="preserve"> </w:t>
      </w:r>
      <w:r>
        <w:t>Рождение</w:t>
      </w:r>
      <w:r>
        <w:rPr>
          <w:spacing w:val="-5"/>
        </w:rPr>
        <w:t xml:space="preserve"> </w:t>
      </w:r>
      <w:r>
        <w:t>кинематографа.</w:t>
      </w:r>
      <w:r>
        <w:rPr>
          <w:spacing w:val="-2"/>
        </w:rPr>
        <w:t xml:space="preserve"> </w:t>
      </w:r>
      <w:r>
        <w:t>Деятели</w:t>
      </w:r>
      <w:r>
        <w:rPr>
          <w:spacing w:val="-3"/>
        </w:rPr>
        <w:t xml:space="preserve"> </w:t>
      </w:r>
      <w:r>
        <w:t>культуры: жизнь и творчество.</w:t>
      </w:r>
    </w:p>
    <w:p w:rsidR="00EC4929" w:rsidRDefault="001B2B69">
      <w:pPr>
        <w:pStyle w:val="a3"/>
        <w:spacing w:before="2" w:line="275" w:lineRule="exact"/>
        <w:ind w:left="1224"/>
      </w:pPr>
      <w:r>
        <w:t>Международные</w:t>
      </w:r>
      <w:r>
        <w:rPr>
          <w:spacing w:val="-8"/>
        </w:rPr>
        <w:t xml:space="preserve"> </w:t>
      </w:r>
      <w:r>
        <w:t>отношения</w:t>
      </w:r>
      <w:r>
        <w:rPr>
          <w:spacing w:val="-4"/>
        </w:rPr>
        <w:t xml:space="preserve"> </w:t>
      </w:r>
      <w:r>
        <w:t>в</w:t>
      </w:r>
      <w:r>
        <w:rPr>
          <w:spacing w:val="-2"/>
        </w:rPr>
        <w:t xml:space="preserve"> </w:t>
      </w:r>
      <w:r>
        <w:t>XIX -</w:t>
      </w:r>
      <w:r>
        <w:rPr>
          <w:spacing w:val="3"/>
        </w:rPr>
        <w:t xml:space="preserve"> </w:t>
      </w:r>
      <w:r>
        <w:t>начале XX</w:t>
      </w:r>
      <w:r>
        <w:rPr>
          <w:spacing w:val="-5"/>
        </w:rPr>
        <w:t xml:space="preserve"> в.</w:t>
      </w:r>
    </w:p>
    <w:p w:rsidR="00EC4929" w:rsidRDefault="001B2B69">
      <w:pPr>
        <w:pStyle w:val="a3"/>
        <w:ind w:right="130" w:firstLine="782"/>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w:t>
      </w:r>
      <w:r>
        <w:rPr>
          <w:spacing w:val="-4"/>
        </w:rPr>
        <w:t xml:space="preserve"> </w:t>
      </w:r>
      <w:r>
        <w:t>военно-политических</w:t>
      </w:r>
      <w:r>
        <w:rPr>
          <w:spacing w:val="-3"/>
        </w:rPr>
        <w:t xml:space="preserve"> </w:t>
      </w:r>
      <w:r>
        <w:t>блоков</w:t>
      </w:r>
      <w:r>
        <w:rPr>
          <w:spacing w:val="-1"/>
        </w:rPr>
        <w:t xml:space="preserve"> </w:t>
      </w:r>
      <w:r>
        <w:t>великих</w:t>
      </w:r>
      <w:r>
        <w:rPr>
          <w:spacing w:val="-3"/>
        </w:rPr>
        <w:t xml:space="preserve"> </w:t>
      </w:r>
      <w:r>
        <w:t>держав. Первая</w:t>
      </w:r>
      <w:r>
        <w:rPr>
          <w:spacing w:val="-3"/>
        </w:rPr>
        <w:t xml:space="preserve"> </w:t>
      </w:r>
      <w:r>
        <w:t>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EC4929" w:rsidRDefault="001B2B69">
      <w:pPr>
        <w:pStyle w:val="a3"/>
        <w:ind w:left="1224" w:right="3368"/>
        <w:jc w:val="left"/>
      </w:pPr>
      <w:r>
        <w:t>Обобщение. Историческое и культурное наследие XIX в. История</w:t>
      </w:r>
      <w:r>
        <w:rPr>
          <w:spacing w:val="-8"/>
        </w:rPr>
        <w:t xml:space="preserve"> </w:t>
      </w:r>
      <w:r>
        <w:t>России.</w:t>
      </w:r>
      <w:r>
        <w:rPr>
          <w:spacing w:val="-6"/>
        </w:rPr>
        <w:t xml:space="preserve"> </w:t>
      </w:r>
      <w:r>
        <w:t>Российская</w:t>
      </w:r>
      <w:r>
        <w:rPr>
          <w:spacing w:val="-3"/>
        </w:rPr>
        <w:t xml:space="preserve"> </w:t>
      </w:r>
      <w:r>
        <w:t>империя</w:t>
      </w:r>
      <w:r>
        <w:rPr>
          <w:spacing w:val="-8"/>
        </w:rPr>
        <w:t xml:space="preserve"> </w:t>
      </w:r>
      <w:r>
        <w:t>в</w:t>
      </w:r>
      <w:r>
        <w:rPr>
          <w:spacing w:val="-2"/>
        </w:rPr>
        <w:t xml:space="preserve"> </w:t>
      </w:r>
      <w:r>
        <w:t>XIX -</w:t>
      </w:r>
      <w:r>
        <w:rPr>
          <w:spacing w:val="-6"/>
        </w:rPr>
        <w:t xml:space="preserve"> </w:t>
      </w:r>
      <w:r>
        <w:t>начале</w:t>
      </w:r>
      <w:r>
        <w:rPr>
          <w:spacing w:val="-4"/>
        </w:rPr>
        <w:t xml:space="preserve"> </w:t>
      </w:r>
      <w:r>
        <w:t>XX</w:t>
      </w:r>
      <w:r>
        <w:rPr>
          <w:spacing w:val="-4"/>
        </w:rPr>
        <w:t xml:space="preserve"> </w:t>
      </w:r>
      <w:r>
        <w:t xml:space="preserve">в. </w:t>
      </w:r>
      <w:r>
        <w:rPr>
          <w:spacing w:val="-2"/>
        </w:rPr>
        <w:t>Введение.</w:t>
      </w:r>
    </w:p>
    <w:p w:rsidR="00EC4929" w:rsidRDefault="001B2B69">
      <w:pPr>
        <w:pStyle w:val="a3"/>
        <w:spacing w:before="2" w:line="275" w:lineRule="exact"/>
        <w:ind w:left="1224"/>
        <w:jc w:val="left"/>
      </w:pPr>
      <w:r>
        <w:t>Александровская</w:t>
      </w:r>
      <w:r>
        <w:rPr>
          <w:spacing w:val="-8"/>
        </w:rPr>
        <w:t xml:space="preserve"> </w:t>
      </w:r>
      <w:r>
        <w:t>эпоха:</w:t>
      </w:r>
      <w:r>
        <w:rPr>
          <w:spacing w:val="-5"/>
        </w:rPr>
        <w:t xml:space="preserve"> </w:t>
      </w:r>
      <w:r>
        <w:t>государственный</w:t>
      </w:r>
      <w:r>
        <w:rPr>
          <w:spacing w:val="-4"/>
        </w:rPr>
        <w:t xml:space="preserve"> </w:t>
      </w:r>
      <w:r>
        <w:rPr>
          <w:spacing w:val="-2"/>
        </w:rPr>
        <w:t>либерализм.</w:t>
      </w:r>
    </w:p>
    <w:p w:rsidR="00EC4929" w:rsidRDefault="001B2B69">
      <w:pPr>
        <w:pStyle w:val="a3"/>
        <w:spacing w:line="242" w:lineRule="auto"/>
        <w:ind w:right="134" w:firstLine="758"/>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EC4929" w:rsidRDefault="001B2B69">
      <w:pPr>
        <w:pStyle w:val="a3"/>
        <w:ind w:right="125" w:firstLine="758"/>
      </w:pPr>
      <w:r>
        <w:t>Внешняя</w:t>
      </w:r>
      <w:r>
        <w:rPr>
          <w:spacing w:val="-1"/>
        </w:rPr>
        <w:t xml:space="preserve"> </w:t>
      </w:r>
      <w:r>
        <w:t>политика</w:t>
      </w:r>
      <w:r>
        <w:rPr>
          <w:spacing w:val="-2"/>
        </w:rPr>
        <w:t xml:space="preserve"> </w:t>
      </w:r>
      <w:r>
        <w:t>России. Война</w:t>
      </w:r>
      <w:r>
        <w:rPr>
          <w:spacing w:val="-7"/>
        </w:rPr>
        <w:t xml:space="preserve"> </w:t>
      </w:r>
      <w:r>
        <w:t>России с</w:t>
      </w:r>
      <w:r>
        <w:rPr>
          <w:spacing w:val="-2"/>
        </w:rPr>
        <w:t xml:space="preserve"> </w:t>
      </w:r>
      <w:r>
        <w:t>Францией 1805-1807</w:t>
      </w:r>
      <w:r>
        <w:rPr>
          <w:spacing w:val="-6"/>
        </w:rPr>
        <w:t xml:space="preserve"> </w:t>
      </w:r>
      <w:r>
        <w:t>гг.</w:t>
      </w:r>
      <w:r>
        <w:rPr>
          <w:spacing w:val="-4"/>
        </w:rPr>
        <w:t xml:space="preserve"> </w:t>
      </w:r>
      <w:r>
        <w:t>Тильзитский мир. Война со</w:t>
      </w:r>
      <w:r>
        <w:rPr>
          <w:spacing w:val="-1"/>
        </w:rPr>
        <w:t xml:space="preserve"> </w:t>
      </w:r>
      <w:r>
        <w:t>Швецией</w:t>
      </w:r>
      <w:r>
        <w:rPr>
          <w:spacing w:val="-5"/>
        </w:rPr>
        <w:t xml:space="preserve"> </w:t>
      </w:r>
      <w:r>
        <w:t>1808-1809</w:t>
      </w:r>
      <w:r>
        <w:rPr>
          <w:spacing w:val="-11"/>
        </w:rPr>
        <w:t xml:space="preserve"> </w:t>
      </w:r>
      <w:r>
        <w:t>г.</w:t>
      </w:r>
      <w:r>
        <w:rPr>
          <w:spacing w:val="-4"/>
        </w:rPr>
        <w:t xml:space="preserve"> </w:t>
      </w:r>
      <w:r>
        <w:t>и</w:t>
      </w:r>
      <w:r>
        <w:rPr>
          <w:spacing w:val="-5"/>
        </w:rPr>
        <w:t xml:space="preserve"> </w:t>
      </w:r>
      <w:r>
        <w:t>присоединение</w:t>
      </w:r>
      <w:r>
        <w:rPr>
          <w:spacing w:val="-12"/>
        </w:rPr>
        <w:t xml:space="preserve"> </w:t>
      </w:r>
      <w:r>
        <w:t>Финляндии.</w:t>
      </w:r>
      <w:r>
        <w:rPr>
          <w:spacing w:val="-4"/>
        </w:rPr>
        <w:t xml:space="preserve"> </w:t>
      </w:r>
      <w:r>
        <w:t>Война</w:t>
      </w:r>
      <w:r>
        <w:rPr>
          <w:spacing w:val="-7"/>
        </w:rPr>
        <w:t xml:space="preserve"> </w:t>
      </w:r>
      <w:r>
        <w:t>с</w:t>
      </w:r>
      <w:r>
        <w:rPr>
          <w:spacing w:val="-7"/>
        </w:rPr>
        <w:t xml:space="preserve"> </w:t>
      </w:r>
      <w:r>
        <w:t>Турцией и Бухарестский мир</w:t>
      </w:r>
      <w:r>
        <w:rPr>
          <w:spacing w:val="-1"/>
        </w:rPr>
        <w:t xml:space="preserve"> </w:t>
      </w:r>
      <w:r>
        <w:t>1812</w:t>
      </w:r>
      <w:r>
        <w:rPr>
          <w:spacing w:val="-1"/>
        </w:rPr>
        <w:t xml:space="preserve"> </w:t>
      </w:r>
      <w:r>
        <w:t>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w:t>
      </w:r>
      <w:r>
        <w:rPr>
          <w:spacing w:val="-2"/>
        </w:rPr>
        <w:t xml:space="preserve"> </w:t>
      </w:r>
      <w:r>
        <w:t>после победы над Наполеоном и Венского конгресса.</w:t>
      </w:r>
    </w:p>
    <w:p w:rsidR="00EC4929" w:rsidRDefault="001B2B69">
      <w:pPr>
        <w:pStyle w:val="a3"/>
        <w:spacing w:line="237" w:lineRule="auto"/>
        <w:ind w:right="143" w:firstLine="758"/>
      </w:pPr>
      <w:r>
        <w:t>Либеральные и охранительные тенденции во внутренней политике. Польская конституция 1815 г. Военные поселения.</w:t>
      </w:r>
    </w:p>
    <w:p w:rsidR="00EC4929" w:rsidRDefault="001B2B69">
      <w:pPr>
        <w:pStyle w:val="a3"/>
        <w:spacing w:before="2" w:line="275" w:lineRule="exact"/>
        <w:ind w:left="1200"/>
      </w:pPr>
      <w:r>
        <w:t>Дворянская</w:t>
      </w:r>
      <w:r>
        <w:rPr>
          <w:spacing w:val="-6"/>
        </w:rPr>
        <w:t xml:space="preserve"> </w:t>
      </w:r>
      <w:r>
        <w:t>оппозиция</w:t>
      </w:r>
      <w:r>
        <w:rPr>
          <w:spacing w:val="-4"/>
        </w:rPr>
        <w:t xml:space="preserve"> </w:t>
      </w:r>
      <w:r>
        <w:t>самодержавию.</w:t>
      </w:r>
      <w:r>
        <w:rPr>
          <w:spacing w:val="-7"/>
        </w:rPr>
        <w:t xml:space="preserve"> </w:t>
      </w:r>
      <w:r>
        <w:t>Тайные</w:t>
      </w:r>
      <w:r>
        <w:rPr>
          <w:spacing w:val="-9"/>
        </w:rPr>
        <w:t xml:space="preserve"> </w:t>
      </w:r>
      <w:r>
        <w:rPr>
          <w:spacing w:val="-2"/>
        </w:rPr>
        <w:t>организации:</w:t>
      </w:r>
    </w:p>
    <w:p w:rsidR="00EC4929" w:rsidRDefault="001B2B69">
      <w:pPr>
        <w:pStyle w:val="a3"/>
        <w:spacing w:line="242" w:lineRule="auto"/>
        <w:ind w:right="135" w:firstLine="758"/>
      </w:pPr>
      <w:r>
        <w:t>Союз спасения, Союз благоденствия, Северное и Южное общества. Восстание декабристов 14 декабря 1825 г.</w:t>
      </w:r>
    </w:p>
    <w:p w:rsidR="00EC4929" w:rsidRDefault="001B2B69">
      <w:pPr>
        <w:pStyle w:val="a3"/>
        <w:spacing w:line="271" w:lineRule="exact"/>
        <w:ind w:left="1200"/>
      </w:pPr>
      <w:r>
        <w:t>Николаевское</w:t>
      </w:r>
      <w:r>
        <w:rPr>
          <w:spacing w:val="-11"/>
        </w:rPr>
        <w:t xml:space="preserve"> </w:t>
      </w:r>
      <w:r>
        <w:t>самодержавие:</w:t>
      </w:r>
      <w:r>
        <w:rPr>
          <w:spacing w:val="-6"/>
        </w:rPr>
        <w:t xml:space="preserve"> </w:t>
      </w:r>
      <w:r>
        <w:t>государственный</w:t>
      </w:r>
      <w:r>
        <w:rPr>
          <w:spacing w:val="-6"/>
        </w:rPr>
        <w:t xml:space="preserve"> </w:t>
      </w:r>
      <w:r>
        <w:rPr>
          <w:spacing w:val="-2"/>
        </w:rPr>
        <w:t>консерватизм.</w:t>
      </w:r>
    </w:p>
    <w:p w:rsidR="00EC4929" w:rsidRDefault="001B2B69">
      <w:pPr>
        <w:pStyle w:val="a3"/>
        <w:spacing w:before="2"/>
        <w:ind w:right="134" w:firstLine="758"/>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EC4929" w:rsidRDefault="001B2B69">
      <w:pPr>
        <w:pStyle w:val="a3"/>
        <w:spacing w:before="1"/>
        <w:ind w:right="132" w:firstLine="758"/>
      </w:pPr>
      <w:r>
        <w:t>Расширение</w:t>
      </w:r>
      <w:r>
        <w:rPr>
          <w:spacing w:val="-4"/>
        </w:rPr>
        <w:t xml:space="preserve"> </w:t>
      </w:r>
      <w:r>
        <w:t>империи: русско-иранская и русско-турецкая войны. Россия</w:t>
      </w:r>
      <w:r>
        <w:rPr>
          <w:spacing w:val="-4"/>
        </w:rPr>
        <w:t xml:space="preserve"> </w:t>
      </w:r>
      <w:r>
        <w:t>и</w:t>
      </w:r>
      <w:r>
        <w:rPr>
          <w:spacing w:val="-3"/>
        </w:rPr>
        <w:t xml:space="preserve"> </w:t>
      </w:r>
      <w:r>
        <w:t>Западная Европа: особенности взаимного восприятия. «Священный союз». Россия и революции в</w:t>
      </w:r>
      <w:r>
        <w:rPr>
          <w:spacing w:val="-1"/>
        </w:rPr>
        <w:t xml:space="preserve"> </w:t>
      </w:r>
      <w:r>
        <w:t>Европе. Восточный вопрос. Распад Венской системы. Крымская война. Героическая оборона Севастополя. Парижский</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мир</w:t>
      </w:r>
      <w:r>
        <w:rPr>
          <w:spacing w:val="2"/>
        </w:rPr>
        <w:t xml:space="preserve"> </w:t>
      </w:r>
      <w:r>
        <w:t>1856</w:t>
      </w:r>
      <w:r>
        <w:rPr>
          <w:spacing w:val="-2"/>
        </w:rPr>
        <w:t xml:space="preserve"> </w:t>
      </w:r>
      <w:r>
        <w:rPr>
          <w:spacing w:val="-5"/>
        </w:rPr>
        <w:t>г.</w:t>
      </w:r>
    </w:p>
    <w:p w:rsidR="00EC4929" w:rsidRDefault="001B2B69">
      <w:pPr>
        <w:pStyle w:val="a3"/>
        <w:spacing w:before="2"/>
        <w:ind w:right="135" w:firstLine="758"/>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EC4929" w:rsidRDefault="001B2B69">
      <w:pPr>
        <w:pStyle w:val="a3"/>
        <w:spacing w:before="1"/>
        <w:ind w:right="129" w:firstLine="758"/>
      </w:pPr>
      <w:r>
        <w:t>Общественная жизнь в 1830-1850-е гг. Роль литературы, печати, университетов в формировании</w:t>
      </w:r>
      <w:r>
        <w:rPr>
          <w:spacing w:val="-15"/>
        </w:rPr>
        <w:t xml:space="preserve"> </w:t>
      </w:r>
      <w:r>
        <w:t>независимого</w:t>
      </w:r>
      <w:r>
        <w:rPr>
          <w:spacing w:val="-14"/>
        </w:rPr>
        <w:t xml:space="preserve"> </w:t>
      </w:r>
      <w:r>
        <w:t>общественного</w:t>
      </w:r>
      <w:r>
        <w:rPr>
          <w:spacing w:val="-12"/>
        </w:rPr>
        <w:t xml:space="preserve"> </w:t>
      </w:r>
      <w:r>
        <w:t>мнения.</w:t>
      </w:r>
      <w:r>
        <w:rPr>
          <w:spacing w:val="-11"/>
        </w:rPr>
        <w:t xml:space="preserve"> </w:t>
      </w:r>
      <w:r>
        <w:t>Общественная</w:t>
      </w:r>
      <w:r>
        <w:rPr>
          <w:spacing w:val="-12"/>
        </w:rPr>
        <w:t xml:space="preserve"> </w:t>
      </w:r>
      <w:r>
        <w:t>мысль:</w:t>
      </w:r>
      <w:r>
        <w:rPr>
          <w:spacing w:val="-15"/>
        </w:rPr>
        <w:t xml:space="preserve"> </w:t>
      </w:r>
      <w:r>
        <w:t>официальная</w:t>
      </w:r>
      <w:r>
        <w:rPr>
          <w:spacing w:val="-15"/>
        </w:rPr>
        <w:t xml:space="preserve"> </w:t>
      </w:r>
      <w:r>
        <w:t>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EC4929" w:rsidRDefault="001B2B69">
      <w:pPr>
        <w:pStyle w:val="a3"/>
        <w:spacing w:line="242" w:lineRule="auto"/>
        <w:ind w:left="1200" w:right="1156"/>
      </w:pPr>
      <w:r>
        <w:t>Культурное</w:t>
      </w:r>
      <w:r>
        <w:rPr>
          <w:spacing w:val="-4"/>
        </w:rPr>
        <w:t xml:space="preserve"> </w:t>
      </w:r>
      <w:r>
        <w:t>пространство</w:t>
      </w:r>
      <w:r>
        <w:rPr>
          <w:spacing w:val="-3"/>
        </w:rPr>
        <w:t xml:space="preserve"> </w:t>
      </w:r>
      <w:r>
        <w:t>империи</w:t>
      </w:r>
      <w:r>
        <w:rPr>
          <w:spacing w:val="-7"/>
        </w:rPr>
        <w:t xml:space="preserve"> </w:t>
      </w:r>
      <w:r>
        <w:t>в</w:t>
      </w:r>
      <w:r>
        <w:rPr>
          <w:spacing w:val="-6"/>
        </w:rPr>
        <w:t xml:space="preserve"> </w:t>
      </w:r>
      <w:r>
        <w:t>первой</w:t>
      </w:r>
      <w:r>
        <w:rPr>
          <w:spacing w:val="-7"/>
        </w:rPr>
        <w:t xml:space="preserve"> </w:t>
      </w:r>
      <w:r>
        <w:t>половине</w:t>
      </w:r>
      <w:r>
        <w:rPr>
          <w:spacing w:val="-4"/>
        </w:rPr>
        <w:t xml:space="preserve"> </w:t>
      </w:r>
      <w:r>
        <w:t>XIX</w:t>
      </w:r>
      <w:r>
        <w:rPr>
          <w:spacing w:val="-4"/>
        </w:rPr>
        <w:t xml:space="preserve"> </w:t>
      </w:r>
      <w:r>
        <w:t>в.</w:t>
      </w:r>
      <w:r>
        <w:rPr>
          <w:spacing w:val="-2"/>
        </w:rPr>
        <w:t xml:space="preserve"> </w:t>
      </w:r>
      <w:r>
        <w:t>Национальные</w:t>
      </w:r>
      <w:r>
        <w:rPr>
          <w:spacing w:val="-9"/>
        </w:rPr>
        <w:t xml:space="preserve"> </w:t>
      </w:r>
      <w:r>
        <w:t>корни отечественной культуры и западные влияния.</w:t>
      </w:r>
    </w:p>
    <w:p w:rsidR="00EC4929" w:rsidRDefault="001B2B69">
      <w:pPr>
        <w:pStyle w:val="a3"/>
        <w:ind w:right="126"/>
      </w:pPr>
      <w:r>
        <w:t>Государственная политика в области культуры. Основные стили в художественной культуре: романтизм, классицизм, реализм. Ампир</w:t>
      </w:r>
      <w:r>
        <w:rPr>
          <w:spacing w:val="-2"/>
        </w:rPr>
        <w:t xml:space="preserve"> </w:t>
      </w:r>
      <w:r>
        <w:t>как</w:t>
      </w:r>
      <w:r>
        <w:rPr>
          <w:spacing w:val="-4"/>
        </w:rPr>
        <w:t xml:space="preserve"> </w:t>
      </w:r>
      <w:r>
        <w:t>стиль</w:t>
      </w:r>
      <w:r>
        <w:rPr>
          <w:spacing w:val="-1"/>
        </w:rPr>
        <w:t xml:space="preserve"> </w:t>
      </w:r>
      <w:r>
        <w:t>империи. Культ</w:t>
      </w:r>
      <w:r>
        <w:rPr>
          <w:spacing w:val="-2"/>
        </w:rPr>
        <w:t xml:space="preserve"> </w:t>
      </w:r>
      <w:r>
        <w:t>гражданственности. Золотой</w:t>
      </w:r>
      <w:r>
        <w:rPr>
          <w:spacing w:val="-6"/>
        </w:rPr>
        <w:t xml:space="preserve"> </w:t>
      </w:r>
      <w:r>
        <w:t>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EC4929" w:rsidRDefault="001B2B69">
      <w:pPr>
        <w:pStyle w:val="a3"/>
        <w:spacing w:line="275" w:lineRule="exact"/>
        <w:ind w:left="1200"/>
      </w:pPr>
      <w:r>
        <w:t>Народы России в</w:t>
      </w:r>
      <w:r>
        <w:rPr>
          <w:spacing w:val="-4"/>
        </w:rPr>
        <w:t xml:space="preserve"> </w:t>
      </w:r>
      <w:r>
        <w:t>первой половине</w:t>
      </w:r>
      <w:r>
        <w:rPr>
          <w:spacing w:val="-7"/>
        </w:rPr>
        <w:t xml:space="preserve"> </w:t>
      </w:r>
      <w:r>
        <w:t>XIX</w:t>
      </w:r>
      <w:r>
        <w:rPr>
          <w:spacing w:val="-5"/>
        </w:rPr>
        <w:t xml:space="preserve"> в.</w:t>
      </w:r>
    </w:p>
    <w:p w:rsidR="00EC4929" w:rsidRDefault="001B2B69">
      <w:pPr>
        <w:pStyle w:val="a3"/>
        <w:ind w:right="126" w:firstLine="758"/>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Pr>
          <w:spacing w:val="-5"/>
        </w:rPr>
        <w:t xml:space="preserve"> </w:t>
      </w:r>
      <w:r>
        <w:t>Польское</w:t>
      </w:r>
      <w:r>
        <w:rPr>
          <w:spacing w:val="-8"/>
        </w:rPr>
        <w:t xml:space="preserve"> </w:t>
      </w:r>
      <w:r>
        <w:t>восстание</w:t>
      </w:r>
      <w:r>
        <w:rPr>
          <w:spacing w:val="-3"/>
        </w:rPr>
        <w:t xml:space="preserve"> </w:t>
      </w:r>
      <w:r>
        <w:t>1830-1831</w:t>
      </w:r>
      <w:r>
        <w:rPr>
          <w:spacing w:val="-7"/>
        </w:rPr>
        <w:t xml:space="preserve"> </w:t>
      </w:r>
      <w:r>
        <w:t>гг.</w:t>
      </w:r>
      <w:r>
        <w:rPr>
          <w:spacing w:val="-5"/>
        </w:rPr>
        <w:t xml:space="preserve"> </w:t>
      </w:r>
      <w:r>
        <w:t>Присоединение</w:t>
      </w:r>
      <w:r>
        <w:rPr>
          <w:spacing w:val="-8"/>
        </w:rPr>
        <w:t xml:space="preserve"> </w:t>
      </w:r>
      <w:r>
        <w:t>Грузии</w:t>
      </w:r>
      <w:r>
        <w:rPr>
          <w:spacing w:val="-2"/>
        </w:rPr>
        <w:t xml:space="preserve"> </w:t>
      </w:r>
      <w:r>
        <w:t>и</w:t>
      </w:r>
      <w:r>
        <w:rPr>
          <w:spacing w:val="-6"/>
        </w:rPr>
        <w:t xml:space="preserve"> </w:t>
      </w:r>
      <w:r>
        <w:t>Закавказья.</w:t>
      </w:r>
      <w:r>
        <w:rPr>
          <w:spacing w:val="-5"/>
        </w:rPr>
        <w:t xml:space="preserve"> </w:t>
      </w:r>
      <w:r>
        <w:t>Кавказская</w:t>
      </w:r>
      <w:r>
        <w:rPr>
          <w:spacing w:val="-3"/>
        </w:rPr>
        <w:t xml:space="preserve"> </w:t>
      </w:r>
      <w:r>
        <w:t>война. Движение Шамиля.</w:t>
      </w:r>
    </w:p>
    <w:p w:rsidR="00EC4929" w:rsidRDefault="001B2B69">
      <w:pPr>
        <w:pStyle w:val="a3"/>
        <w:spacing w:line="237" w:lineRule="auto"/>
        <w:ind w:left="1200" w:right="262"/>
      </w:pPr>
      <w:r>
        <w:t>Социальная</w:t>
      </w:r>
      <w:r>
        <w:rPr>
          <w:spacing w:val="-6"/>
        </w:rPr>
        <w:t xml:space="preserve"> </w:t>
      </w:r>
      <w:r>
        <w:t>и</w:t>
      </w:r>
      <w:r>
        <w:rPr>
          <w:spacing w:val="-5"/>
        </w:rPr>
        <w:t xml:space="preserve"> </w:t>
      </w:r>
      <w:r>
        <w:t>правовая</w:t>
      </w:r>
      <w:r>
        <w:rPr>
          <w:spacing w:val="-6"/>
        </w:rPr>
        <w:t xml:space="preserve"> </w:t>
      </w:r>
      <w:r>
        <w:t>модернизация</w:t>
      </w:r>
      <w:r>
        <w:rPr>
          <w:spacing w:val="-1"/>
        </w:rPr>
        <w:t xml:space="preserve"> </w:t>
      </w:r>
      <w:r>
        <w:t>страны</w:t>
      </w:r>
      <w:r>
        <w:rPr>
          <w:spacing w:val="-4"/>
        </w:rPr>
        <w:t xml:space="preserve"> </w:t>
      </w:r>
      <w:r>
        <w:t>при Александре</w:t>
      </w:r>
      <w:r>
        <w:rPr>
          <w:spacing w:val="-2"/>
        </w:rPr>
        <w:t xml:space="preserve"> </w:t>
      </w:r>
      <w:r>
        <w:t>II.</w:t>
      </w:r>
      <w:r>
        <w:rPr>
          <w:spacing w:val="-4"/>
        </w:rPr>
        <w:t xml:space="preserve"> </w:t>
      </w:r>
      <w:r>
        <w:t>Реформы</w:t>
      </w:r>
      <w:r>
        <w:rPr>
          <w:spacing w:val="-4"/>
        </w:rPr>
        <w:t xml:space="preserve"> </w:t>
      </w:r>
      <w:r>
        <w:t>1860-1870-х</w:t>
      </w:r>
      <w:r>
        <w:rPr>
          <w:spacing w:val="-6"/>
        </w:rPr>
        <w:t xml:space="preserve"> </w:t>
      </w:r>
      <w:r>
        <w:t>гг.</w:t>
      </w:r>
      <w:r>
        <w:rPr>
          <w:spacing w:val="-3"/>
        </w:rPr>
        <w:t xml:space="preserve"> </w:t>
      </w:r>
      <w:r>
        <w:t>- движение к правовому государству</w:t>
      </w:r>
    </w:p>
    <w:p w:rsidR="00EC4929" w:rsidRDefault="001B2B69">
      <w:pPr>
        <w:pStyle w:val="a3"/>
        <w:spacing w:before="3"/>
        <w:ind w:right="135"/>
      </w:pPr>
      <w: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EC4929" w:rsidRDefault="001B2B69">
      <w:pPr>
        <w:pStyle w:val="a3"/>
        <w:spacing w:before="1" w:line="275" w:lineRule="exact"/>
      </w:pPr>
      <w:r>
        <w:t>Конституционный</w:t>
      </w:r>
      <w:r>
        <w:rPr>
          <w:spacing w:val="-8"/>
        </w:rPr>
        <w:t xml:space="preserve"> </w:t>
      </w:r>
      <w:r>
        <w:rPr>
          <w:spacing w:val="-2"/>
        </w:rPr>
        <w:t>вопрос.</w:t>
      </w:r>
    </w:p>
    <w:p w:rsidR="00EC4929" w:rsidRDefault="001B2B69">
      <w:pPr>
        <w:pStyle w:val="a3"/>
        <w:ind w:right="122" w:firstLine="758"/>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EC4929" w:rsidRDefault="001B2B69">
      <w:pPr>
        <w:pStyle w:val="a3"/>
        <w:spacing w:before="1" w:line="275" w:lineRule="exact"/>
        <w:ind w:left="1200"/>
      </w:pPr>
      <w:r>
        <w:t>Россия</w:t>
      </w:r>
      <w:r>
        <w:rPr>
          <w:spacing w:val="-5"/>
        </w:rPr>
        <w:t xml:space="preserve"> </w:t>
      </w:r>
      <w:r>
        <w:t>в</w:t>
      </w:r>
      <w:r>
        <w:rPr>
          <w:spacing w:val="3"/>
        </w:rPr>
        <w:t xml:space="preserve"> </w:t>
      </w:r>
      <w:r>
        <w:t>1880-1890-х</w:t>
      </w:r>
      <w:r>
        <w:rPr>
          <w:spacing w:val="-2"/>
        </w:rPr>
        <w:t xml:space="preserve"> </w:t>
      </w:r>
      <w:r>
        <w:rPr>
          <w:spacing w:val="-5"/>
        </w:rPr>
        <w:t>гг.</w:t>
      </w:r>
    </w:p>
    <w:p w:rsidR="00EC4929" w:rsidRDefault="001B2B69">
      <w:pPr>
        <w:pStyle w:val="a3"/>
        <w:ind w:right="133" w:firstLine="758"/>
      </w:pPr>
      <w:r>
        <w:t>«Народное самодержавие» Александра III. Идеология самобытного развития России. Государственный</w:t>
      </w:r>
      <w:r>
        <w:rPr>
          <w:spacing w:val="-15"/>
        </w:rPr>
        <w:t xml:space="preserve"> </w:t>
      </w:r>
      <w:r>
        <w:t>национализм.</w:t>
      </w:r>
      <w:r>
        <w:rPr>
          <w:spacing w:val="-15"/>
        </w:rPr>
        <w:t xml:space="preserve"> </w:t>
      </w:r>
      <w:r>
        <w:t>Реформы</w:t>
      </w:r>
      <w:r>
        <w:rPr>
          <w:spacing w:val="-15"/>
        </w:rPr>
        <w:t xml:space="preserve"> </w:t>
      </w:r>
      <w:r>
        <w:t>и</w:t>
      </w:r>
      <w:r>
        <w:rPr>
          <w:spacing w:val="-15"/>
        </w:rPr>
        <w:t xml:space="preserve"> </w:t>
      </w:r>
      <w:r>
        <w:t>контрреформы.</w:t>
      </w:r>
      <w:r>
        <w:rPr>
          <w:spacing w:val="-15"/>
        </w:rPr>
        <w:t xml:space="preserve"> </w:t>
      </w:r>
      <w:r>
        <w:t>Политика</w:t>
      </w:r>
      <w:r>
        <w:rPr>
          <w:spacing w:val="-15"/>
        </w:rPr>
        <w:t xml:space="preserve"> </w:t>
      </w:r>
      <w:r>
        <w:t>консервативной</w:t>
      </w:r>
      <w:r>
        <w:rPr>
          <w:spacing w:val="-15"/>
        </w:rPr>
        <w:t xml:space="preserve"> </w:t>
      </w:r>
      <w:r>
        <w:t>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EC4929" w:rsidRDefault="001B2B69">
      <w:pPr>
        <w:pStyle w:val="a3"/>
        <w:ind w:left="1200"/>
      </w:pPr>
      <w:r>
        <w:t>Пространство</w:t>
      </w:r>
      <w:r>
        <w:rPr>
          <w:spacing w:val="47"/>
        </w:rPr>
        <w:t xml:space="preserve"> </w:t>
      </w:r>
      <w:r>
        <w:t>империи.</w:t>
      </w:r>
      <w:r>
        <w:rPr>
          <w:spacing w:val="52"/>
        </w:rPr>
        <w:t xml:space="preserve"> </w:t>
      </w:r>
      <w:r>
        <w:t>Основные</w:t>
      </w:r>
      <w:r>
        <w:rPr>
          <w:spacing w:val="44"/>
        </w:rPr>
        <w:t xml:space="preserve"> </w:t>
      </w:r>
      <w:r>
        <w:t>сферы</w:t>
      </w:r>
      <w:r>
        <w:rPr>
          <w:spacing w:val="51"/>
        </w:rPr>
        <w:t xml:space="preserve"> </w:t>
      </w:r>
      <w:r>
        <w:t>и</w:t>
      </w:r>
      <w:r>
        <w:rPr>
          <w:spacing w:val="47"/>
        </w:rPr>
        <w:t xml:space="preserve"> </w:t>
      </w:r>
      <w:r>
        <w:t>направления</w:t>
      </w:r>
      <w:r>
        <w:rPr>
          <w:spacing w:val="45"/>
        </w:rPr>
        <w:t xml:space="preserve"> </w:t>
      </w:r>
      <w:r>
        <w:t>внешнеполитических</w:t>
      </w:r>
      <w:r>
        <w:rPr>
          <w:spacing w:val="46"/>
        </w:rPr>
        <w:t xml:space="preserve"> </w:t>
      </w:r>
      <w:r>
        <w:rPr>
          <w:spacing w:val="-2"/>
        </w:rPr>
        <w:t>интересов.</w:t>
      </w:r>
    </w:p>
    <w:p w:rsidR="00EC4929" w:rsidRDefault="001B2B69">
      <w:pPr>
        <w:pStyle w:val="a3"/>
        <w:spacing w:before="2" w:line="275" w:lineRule="exact"/>
      </w:pPr>
      <w:r>
        <w:t>Упрочение</w:t>
      </w:r>
      <w:r>
        <w:rPr>
          <w:spacing w:val="-5"/>
        </w:rPr>
        <w:t xml:space="preserve"> </w:t>
      </w:r>
      <w:r>
        <w:t>статуса</w:t>
      </w:r>
      <w:r>
        <w:rPr>
          <w:spacing w:val="-3"/>
        </w:rPr>
        <w:t xml:space="preserve"> </w:t>
      </w:r>
      <w:r>
        <w:t>великой</w:t>
      </w:r>
      <w:r>
        <w:rPr>
          <w:spacing w:val="-1"/>
        </w:rPr>
        <w:t xml:space="preserve"> </w:t>
      </w:r>
      <w:r>
        <w:t>державы.</w:t>
      </w:r>
      <w:r>
        <w:rPr>
          <w:spacing w:val="-5"/>
        </w:rPr>
        <w:t xml:space="preserve"> </w:t>
      </w:r>
      <w:r>
        <w:t>Освоение</w:t>
      </w:r>
      <w:r>
        <w:rPr>
          <w:spacing w:val="-8"/>
        </w:rPr>
        <w:t xml:space="preserve"> </w:t>
      </w:r>
      <w:r>
        <w:t>государственной</w:t>
      </w:r>
      <w:r>
        <w:rPr>
          <w:spacing w:val="-5"/>
        </w:rPr>
        <w:t xml:space="preserve"> </w:t>
      </w:r>
      <w:r>
        <w:rPr>
          <w:spacing w:val="-2"/>
        </w:rPr>
        <w:t>территории.</w:t>
      </w:r>
    </w:p>
    <w:p w:rsidR="00EC4929" w:rsidRDefault="001B2B69">
      <w:pPr>
        <w:pStyle w:val="a3"/>
        <w:ind w:right="134" w:firstLine="758"/>
      </w:pPr>
      <w: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w:t>
      </w:r>
      <w:r>
        <w:rPr>
          <w:spacing w:val="-2"/>
        </w:rPr>
        <w:t>Дворяне-предприниматели.</w:t>
      </w:r>
    </w:p>
    <w:p w:rsidR="00EC4929" w:rsidRDefault="001B2B69">
      <w:pPr>
        <w:pStyle w:val="a3"/>
        <w:ind w:right="135" w:firstLine="758"/>
      </w:pPr>
      <w:r>
        <w:t>Индустриализация</w:t>
      </w:r>
      <w:r>
        <w:rPr>
          <w:spacing w:val="-15"/>
        </w:rPr>
        <w:t xml:space="preserve"> </w:t>
      </w:r>
      <w:r>
        <w:t>и</w:t>
      </w:r>
      <w:r>
        <w:rPr>
          <w:spacing w:val="-12"/>
        </w:rPr>
        <w:t xml:space="preserve"> </w:t>
      </w:r>
      <w:r>
        <w:t>урбанизация.</w:t>
      </w:r>
      <w:r>
        <w:rPr>
          <w:spacing w:val="-11"/>
        </w:rPr>
        <w:t xml:space="preserve"> </w:t>
      </w:r>
      <w:r>
        <w:t>Железные</w:t>
      </w:r>
      <w:r>
        <w:rPr>
          <w:spacing w:val="-14"/>
        </w:rPr>
        <w:t xml:space="preserve"> </w:t>
      </w:r>
      <w:r>
        <w:t>дороги</w:t>
      </w:r>
      <w:r>
        <w:rPr>
          <w:spacing w:val="-12"/>
        </w:rPr>
        <w:t xml:space="preserve"> </w:t>
      </w:r>
      <w:r>
        <w:t>и</w:t>
      </w:r>
      <w:r>
        <w:rPr>
          <w:spacing w:val="-15"/>
        </w:rPr>
        <w:t xml:space="preserve"> </w:t>
      </w:r>
      <w:r>
        <w:t>их</w:t>
      </w:r>
      <w:r>
        <w:rPr>
          <w:spacing w:val="-15"/>
        </w:rPr>
        <w:t xml:space="preserve"> </w:t>
      </w:r>
      <w:r>
        <w:t>роль</w:t>
      </w:r>
      <w:r>
        <w:rPr>
          <w:spacing w:val="-15"/>
        </w:rPr>
        <w:t xml:space="preserve"> </w:t>
      </w:r>
      <w:r>
        <w:t>в</w:t>
      </w:r>
      <w:r>
        <w:rPr>
          <w:spacing w:val="-11"/>
        </w:rPr>
        <w:t xml:space="preserve"> </w:t>
      </w:r>
      <w:r>
        <w:t>экономической</w:t>
      </w:r>
      <w:r>
        <w:rPr>
          <w:spacing w:val="-12"/>
        </w:rPr>
        <w:t xml:space="preserve"> </w:t>
      </w:r>
      <w:r>
        <w:t>и</w:t>
      </w:r>
      <w:r>
        <w:rPr>
          <w:spacing w:val="-15"/>
        </w:rPr>
        <w:t xml:space="preserve"> </w:t>
      </w:r>
      <w:r>
        <w:t>социальной модернизации.</w:t>
      </w:r>
      <w:r>
        <w:rPr>
          <w:spacing w:val="-10"/>
        </w:rPr>
        <w:t xml:space="preserve"> </w:t>
      </w:r>
      <w:r>
        <w:t>Миграции</w:t>
      </w:r>
      <w:r>
        <w:rPr>
          <w:spacing w:val="-11"/>
        </w:rPr>
        <w:t xml:space="preserve"> </w:t>
      </w:r>
      <w:r>
        <w:t>сельского</w:t>
      </w:r>
      <w:r>
        <w:rPr>
          <w:spacing w:val="-12"/>
        </w:rPr>
        <w:t xml:space="preserve"> </w:t>
      </w:r>
      <w:r>
        <w:t>населения</w:t>
      </w:r>
      <w:r>
        <w:rPr>
          <w:spacing w:val="-12"/>
        </w:rPr>
        <w:t xml:space="preserve"> </w:t>
      </w:r>
      <w:r>
        <w:t>в</w:t>
      </w:r>
      <w:r>
        <w:rPr>
          <w:spacing w:val="-10"/>
        </w:rPr>
        <w:t xml:space="preserve"> </w:t>
      </w:r>
      <w:r>
        <w:t>города.</w:t>
      </w:r>
      <w:r>
        <w:rPr>
          <w:spacing w:val="-10"/>
        </w:rPr>
        <w:t xml:space="preserve"> </w:t>
      </w:r>
      <w:r>
        <w:t>Рабочий</w:t>
      </w:r>
      <w:r>
        <w:rPr>
          <w:spacing w:val="-11"/>
        </w:rPr>
        <w:t xml:space="preserve"> </w:t>
      </w:r>
      <w:r>
        <w:t>вопрос</w:t>
      </w:r>
      <w:r>
        <w:rPr>
          <w:spacing w:val="-13"/>
        </w:rPr>
        <w:t xml:space="preserve"> </w:t>
      </w:r>
      <w:r>
        <w:t>и</w:t>
      </w:r>
      <w:r>
        <w:rPr>
          <w:spacing w:val="-11"/>
        </w:rPr>
        <w:t xml:space="preserve"> </w:t>
      </w:r>
      <w:r>
        <w:t>его</w:t>
      </w:r>
      <w:r>
        <w:rPr>
          <w:spacing w:val="-12"/>
        </w:rPr>
        <w:t xml:space="preserve"> </w:t>
      </w:r>
      <w:r>
        <w:t>особенности</w:t>
      </w:r>
      <w:r>
        <w:rPr>
          <w:spacing w:val="-11"/>
        </w:rPr>
        <w:t xml:space="preserve"> </w:t>
      </w:r>
      <w:r>
        <w:t>в</w:t>
      </w:r>
      <w:r>
        <w:rPr>
          <w:spacing w:val="-10"/>
        </w:rPr>
        <w:t xml:space="preserve"> </w:t>
      </w:r>
      <w:r>
        <w:t>России. Государственные, общественные и частнопредпринимательские способы его решения.</w:t>
      </w:r>
    </w:p>
    <w:p w:rsidR="00EC4929" w:rsidRDefault="001B2B69">
      <w:pPr>
        <w:pStyle w:val="a3"/>
        <w:spacing w:before="2" w:line="275" w:lineRule="exact"/>
        <w:ind w:left="1200"/>
      </w:pPr>
      <w:r>
        <w:t>Культурное</w:t>
      </w:r>
      <w:r>
        <w:rPr>
          <w:spacing w:val="-3"/>
        </w:rPr>
        <w:t xml:space="preserve"> </w:t>
      </w:r>
      <w:r>
        <w:t>пространство</w:t>
      </w:r>
      <w:r>
        <w:rPr>
          <w:spacing w:val="-2"/>
        </w:rPr>
        <w:t xml:space="preserve"> </w:t>
      </w:r>
      <w:r>
        <w:t>империи</w:t>
      </w:r>
      <w:r>
        <w:rPr>
          <w:spacing w:val="-6"/>
        </w:rPr>
        <w:t xml:space="preserve"> </w:t>
      </w:r>
      <w:r>
        <w:t>во</w:t>
      </w:r>
      <w:r>
        <w:rPr>
          <w:spacing w:val="-1"/>
        </w:rPr>
        <w:t xml:space="preserve"> </w:t>
      </w:r>
      <w:r>
        <w:t>второй</w:t>
      </w:r>
      <w:r>
        <w:rPr>
          <w:spacing w:val="-6"/>
        </w:rPr>
        <w:t xml:space="preserve"> </w:t>
      </w:r>
      <w:r>
        <w:t>половине</w:t>
      </w:r>
      <w:r>
        <w:rPr>
          <w:spacing w:val="-3"/>
        </w:rPr>
        <w:t xml:space="preserve"> </w:t>
      </w:r>
      <w:r>
        <w:t>XIX</w:t>
      </w:r>
      <w:r>
        <w:rPr>
          <w:spacing w:val="-2"/>
        </w:rPr>
        <w:t xml:space="preserve"> </w:t>
      </w:r>
      <w:r>
        <w:rPr>
          <w:spacing w:val="-5"/>
        </w:rPr>
        <w:t>в.</w:t>
      </w:r>
    </w:p>
    <w:p w:rsidR="00EC4929" w:rsidRDefault="001B2B69">
      <w:pPr>
        <w:pStyle w:val="a3"/>
        <w:spacing w:line="275" w:lineRule="exact"/>
        <w:ind w:left="1200"/>
      </w:pPr>
      <w:r>
        <w:t>Культура</w:t>
      </w:r>
      <w:r>
        <w:rPr>
          <w:spacing w:val="-5"/>
        </w:rPr>
        <w:t xml:space="preserve"> </w:t>
      </w:r>
      <w:r>
        <w:t>и</w:t>
      </w:r>
      <w:r>
        <w:rPr>
          <w:spacing w:val="-1"/>
        </w:rPr>
        <w:t xml:space="preserve"> </w:t>
      </w:r>
      <w:r>
        <w:t>быт</w:t>
      </w:r>
      <w:r>
        <w:rPr>
          <w:spacing w:val="-2"/>
        </w:rPr>
        <w:t xml:space="preserve"> </w:t>
      </w:r>
      <w:r>
        <w:t>народов</w:t>
      </w:r>
      <w:r>
        <w:rPr>
          <w:spacing w:val="-1"/>
        </w:rPr>
        <w:t xml:space="preserve"> </w:t>
      </w:r>
      <w:r>
        <w:t>России</w:t>
      </w:r>
      <w:r>
        <w:rPr>
          <w:spacing w:val="-5"/>
        </w:rPr>
        <w:t xml:space="preserve"> </w:t>
      </w:r>
      <w:r>
        <w:t>во</w:t>
      </w:r>
      <w:r>
        <w:rPr>
          <w:spacing w:val="2"/>
        </w:rPr>
        <w:t xml:space="preserve"> </w:t>
      </w:r>
      <w:r>
        <w:t>второй</w:t>
      </w:r>
      <w:r>
        <w:rPr>
          <w:spacing w:val="-6"/>
        </w:rPr>
        <w:t xml:space="preserve"> </w:t>
      </w:r>
      <w:r>
        <w:t>половине</w:t>
      </w:r>
      <w:r>
        <w:rPr>
          <w:spacing w:val="-2"/>
        </w:rPr>
        <w:t xml:space="preserve"> </w:t>
      </w:r>
      <w:r>
        <w:t>XIX</w:t>
      </w:r>
      <w:r>
        <w:rPr>
          <w:spacing w:val="-8"/>
        </w:rPr>
        <w:t xml:space="preserve"> </w:t>
      </w:r>
      <w:r>
        <w:t>в.</w:t>
      </w:r>
      <w:r>
        <w:rPr>
          <w:spacing w:val="1"/>
        </w:rPr>
        <w:t xml:space="preserve"> </w:t>
      </w:r>
      <w:r>
        <w:rPr>
          <w:spacing w:val="-2"/>
        </w:rPr>
        <w:t>Развитие</w:t>
      </w:r>
    </w:p>
    <w:p w:rsidR="00EC4929" w:rsidRDefault="001B2B69">
      <w:pPr>
        <w:pStyle w:val="a3"/>
        <w:spacing w:before="2"/>
      </w:pPr>
      <w:r>
        <w:t>городской</w:t>
      </w:r>
      <w:r>
        <w:rPr>
          <w:spacing w:val="-15"/>
        </w:rPr>
        <w:t xml:space="preserve"> </w:t>
      </w:r>
      <w:r>
        <w:t>культуры.</w:t>
      </w:r>
      <w:r>
        <w:rPr>
          <w:spacing w:val="-15"/>
        </w:rPr>
        <w:t xml:space="preserve"> </w:t>
      </w:r>
      <w:r>
        <w:t>Технический</w:t>
      </w:r>
      <w:r>
        <w:rPr>
          <w:spacing w:val="-13"/>
        </w:rPr>
        <w:t xml:space="preserve"> </w:t>
      </w:r>
      <w:r>
        <w:t>прогресс</w:t>
      </w:r>
      <w:r>
        <w:rPr>
          <w:spacing w:val="-15"/>
        </w:rPr>
        <w:t xml:space="preserve"> </w:t>
      </w:r>
      <w:r>
        <w:t>и</w:t>
      </w:r>
      <w:r>
        <w:rPr>
          <w:spacing w:val="-13"/>
        </w:rPr>
        <w:t xml:space="preserve"> </w:t>
      </w:r>
      <w:r>
        <w:t>перемены</w:t>
      </w:r>
      <w:r>
        <w:rPr>
          <w:spacing w:val="-15"/>
        </w:rPr>
        <w:t xml:space="preserve"> </w:t>
      </w:r>
      <w:r>
        <w:t>в</w:t>
      </w:r>
      <w:r>
        <w:rPr>
          <w:spacing w:val="-11"/>
        </w:rPr>
        <w:t xml:space="preserve"> </w:t>
      </w:r>
      <w:r>
        <w:t>повседневной</w:t>
      </w:r>
      <w:r>
        <w:rPr>
          <w:spacing w:val="-15"/>
        </w:rPr>
        <w:t xml:space="preserve"> </w:t>
      </w:r>
      <w:r>
        <w:t>жизни.</w:t>
      </w:r>
      <w:r>
        <w:rPr>
          <w:spacing w:val="-15"/>
        </w:rPr>
        <w:t xml:space="preserve"> </w:t>
      </w:r>
      <w:r>
        <w:t>Развитие</w:t>
      </w:r>
      <w:r>
        <w:rPr>
          <w:spacing w:val="-13"/>
        </w:rPr>
        <w:t xml:space="preserve"> </w:t>
      </w:r>
      <w:r>
        <w:rPr>
          <w:spacing w:val="-2"/>
        </w:rPr>
        <w:t>транспорта,</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2"/>
      </w:pPr>
      <w:r>
        <w:lastRenderedPageBreak/>
        <w:t>связи. Рост образования и распространение грамотности. Появление массовой печати. Роль печатного слова</w:t>
      </w:r>
      <w:r>
        <w:rPr>
          <w:spacing w:val="-8"/>
        </w:rPr>
        <w:t xml:space="preserve"> </w:t>
      </w:r>
      <w:r>
        <w:t>в</w:t>
      </w:r>
      <w:r>
        <w:rPr>
          <w:spacing w:val="-2"/>
        </w:rPr>
        <w:t xml:space="preserve"> </w:t>
      </w:r>
      <w:r>
        <w:t>формировании</w:t>
      </w:r>
      <w:r>
        <w:rPr>
          <w:spacing w:val="-6"/>
        </w:rPr>
        <w:t xml:space="preserve"> </w:t>
      </w:r>
      <w:r>
        <w:t>общественного</w:t>
      </w:r>
      <w:r>
        <w:rPr>
          <w:spacing w:val="-3"/>
        </w:rPr>
        <w:t xml:space="preserve"> </w:t>
      </w:r>
      <w:r>
        <w:t>мнения.</w:t>
      </w:r>
      <w:r>
        <w:rPr>
          <w:spacing w:val="-1"/>
        </w:rPr>
        <w:t xml:space="preserve"> </w:t>
      </w:r>
      <w:r>
        <w:t>Народная,</w:t>
      </w:r>
      <w:r>
        <w:rPr>
          <w:spacing w:val="-1"/>
        </w:rPr>
        <w:t xml:space="preserve"> </w:t>
      </w:r>
      <w:r>
        <w:t>элитарная</w:t>
      </w:r>
      <w:r>
        <w:rPr>
          <w:spacing w:val="-7"/>
        </w:rPr>
        <w:t xml:space="preserve"> </w:t>
      </w:r>
      <w:r>
        <w:t>и</w:t>
      </w:r>
      <w:r>
        <w:rPr>
          <w:spacing w:val="-2"/>
        </w:rPr>
        <w:t xml:space="preserve"> </w:t>
      </w:r>
      <w:r>
        <w:t>массовая</w:t>
      </w:r>
      <w:r>
        <w:rPr>
          <w:spacing w:val="-3"/>
        </w:rPr>
        <w:t xml:space="preserve"> </w:t>
      </w:r>
      <w:r>
        <w:t>культура. Российская культура XIX в.</w:t>
      </w:r>
    </w:p>
    <w:p w:rsidR="00EC4929" w:rsidRDefault="001B2B69">
      <w:pPr>
        <w:pStyle w:val="a3"/>
        <w:spacing w:before="2"/>
        <w:ind w:right="135"/>
      </w:pPr>
      <w: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EC4929" w:rsidRDefault="001B2B69">
      <w:pPr>
        <w:pStyle w:val="a3"/>
        <w:spacing w:line="274" w:lineRule="exact"/>
        <w:ind w:left="1200"/>
      </w:pPr>
      <w:r>
        <w:t>Этнокультурный</w:t>
      </w:r>
      <w:r>
        <w:rPr>
          <w:spacing w:val="-3"/>
        </w:rPr>
        <w:t xml:space="preserve"> </w:t>
      </w:r>
      <w:r>
        <w:t>облик</w:t>
      </w:r>
      <w:r>
        <w:rPr>
          <w:spacing w:val="-5"/>
        </w:rPr>
        <w:t xml:space="preserve"> </w:t>
      </w:r>
      <w:r>
        <w:rPr>
          <w:spacing w:val="-2"/>
        </w:rPr>
        <w:t>империи.</w:t>
      </w:r>
    </w:p>
    <w:p w:rsidR="00EC4929" w:rsidRDefault="001B2B69">
      <w:pPr>
        <w:pStyle w:val="a3"/>
        <w:spacing w:before="3"/>
        <w:ind w:right="125" w:firstLine="758"/>
      </w:pPr>
      <w:r>
        <w:t>Основные регионы и народы Российской империи и их роль в жизни страны. Правовое положение</w:t>
      </w:r>
      <w:r>
        <w:rPr>
          <w:spacing w:val="-15"/>
        </w:rPr>
        <w:t xml:space="preserve"> </w:t>
      </w:r>
      <w:r>
        <w:t>различных</w:t>
      </w:r>
      <w:r>
        <w:rPr>
          <w:spacing w:val="-15"/>
        </w:rPr>
        <w:t xml:space="preserve"> </w:t>
      </w:r>
      <w:r>
        <w:t>этносов</w:t>
      </w:r>
      <w:r>
        <w:rPr>
          <w:spacing w:val="-15"/>
        </w:rPr>
        <w:t xml:space="preserve"> </w:t>
      </w:r>
      <w:r>
        <w:t>и</w:t>
      </w:r>
      <w:r>
        <w:rPr>
          <w:spacing w:val="-15"/>
        </w:rPr>
        <w:t xml:space="preserve"> </w:t>
      </w:r>
      <w:r>
        <w:t>конфессий.</w:t>
      </w:r>
      <w:r>
        <w:rPr>
          <w:spacing w:val="-15"/>
        </w:rPr>
        <w:t xml:space="preserve"> </w:t>
      </w:r>
      <w:r>
        <w:t>Процессы</w:t>
      </w:r>
      <w:r>
        <w:rPr>
          <w:spacing w:val="-15"/>
        </w:rPr>
        <w:t xml:space="preserve"> </w:t>
      </w:r>
      <w:r>
        <w:t>национального</w:t>
      </w:r>
      <w:r>
        <w:rPr>
          <w:spacing w:val="-12"/>
        </w:rPr>
        <w:t xml:space="preserve"> </w:t>
      </w:r>
      <w:r>
        <w:t>и</w:t>
      </w:r>
      <w:r>
        <w:rPr>
          <w:spacing w:val="-15"/>
        </w:rPr>
        <w:t xml:space="preserve"> </w:t>
      </w:r>
      <w:r>
        <w:t>религиозного</w:t>
      </w:r>
      <w:r>
        <w:rPr>
          <w:spacing w:val="-12"/>
        </w:rPr>
        <w:t xml:space="preserve"> </w:t>
      </w:r>
      <w:r>
        <w:t>возрождения</w:t>
      </w:r>
      <w:r>
        <w:rPr>
          <w:spacing w:val="-12"/>
        </w:rPr>
        <w:t xml:space="preserve"> </w:t>
      </w:r>
      <w:r>
        <w:t>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w:t>
      </w:r>
      <w:r>
        <w:rPr>
          <w:spacing w:val="-15"/>
        </w:rPr>
        <w:t xml:space="preserve"> </w:t>
      </w:r>
      <w:r>
        <w:t>Польское</w:t>
      </w:r>
      <w:r>
        <w:rPr>
          <w:spacing w:val="-15"/>
        </w:rPr>
        <w:t xml:space="preserve"> </w:t>
      </w:r>
      <w:r>
        <w:t>восстание</w:t>
      </w:r>
      <w:r>
        <w:rPr>
          <w:spacing w:val="-15"/>
        </w:rPr>
        <w:t xml:space="preserve"> </w:t>
      </w:r>
      <w:r>
        <w:t>1863</w:t>
      </w:r>
      <w:r>
        <w:rPr>
          <w:spacing w:val="-15"/>
        </w:rPr>
        <w:t xml:space="preserve"> </w:t>
      </w:r>
      <w:r>
        <w:t>г.</w:t>
      </w:r>
      <w:r>
        <w:rPr>
          <w:spacing w:val="-15"/>
        </w:rPr>
        <w:t xml:space="preserve"> </w:t>
      </w:r>
      <w:r>
        <w:t>Прибалтика.</w:t>
      </w:r>
      <w:r>
        <w:rPr>
          <w:spacing w:val="-15"/>
        </w:rPr>
        <w:t xml:space="preserve"> </w:t>
      </w:r>
      <w:r>
        <w:t>Еврейский</w:t>
      </w:r>
      <w:r>
        <w:rPr>
          <w:spacing w:val="-15"/>
        </w:rPr>
        <w:t xml:space="preserve"> </w:t>
      </w:r>
      <w:r>
        <w:t>вопрос.</w:t>
      </w:r>
      <w:r>
        <w:rPr>
          <w:spacing w:val="-14"/>
        </w:rPr>
        <w:t xml:space="preserve"> </w:t>
      </w:r>
      <w:r>
        <w:t>Поволжье.</w:t>
      </w:r>
      <w:r>
        <w:rPr>
          <w:spacing w:val="-14"/>
        </w:rPr>
        <w:t xml:space="preserve"> </w:t>
      </w:r>
      <w:r>
        <w:t>Северный</w:t>
      </w:r>
      <w:r>
        <w:rPr>
          <w:spacing w:val="-12"/>
        </w:rPr>
        <w:t xml:space="preserve"> </w:t>
      </w:r>
      <w:r>
        <w:t>Кавказ и</w:t>
      </w:r>
      <w:r>
        <w:rPr>
          <w:spacing w:val="-1"/>
        </w:rPr>
        <w:t xml:space="preserve"> </w:t>
      </w:r>
      <w:r>
        <w:t>Закавказье. Север, Сибирь, Дальний</w:t>
      </w:r>
      <w:r>
        <w:rPr>
          <w:spacing w:val="-1"/>
        </w:rPr>
        <w:t xml:space="preserve"> </w:t>
      </w:r>
      <w:r>
        <w:t>Восток.</w:t>
      </w:r>
      <w:r>
        <w:rPr>
          <w:spacing w:val="-5"/>
        </w:rPr>
        <w:t xml:space="preserve"> </w:t>
      </w:r>
      <w:r>
        <w:t>Средняя Азия. Миссии</w:t>
      </w:r>
      <w:r>
        <w:rPr>
          <w:spacing w:val="-1"/>
        </w:rPr>
        <w:t xml:space="preserve"> </w:t>
      </w:r>
      <w:r>
        <w:t>Русской</w:t>
      </w:r>
      <w:r>
        <w:rPr>
          <w:spacing w:val="-1"/>
        </w:rPr>
        <w:t xml:space="preserve"> </w:t>
      </w:r>
      <w:r>
        <w:t>православной</w:t>
      </w:r>
      <w:r>
        <w:rPr>
          <w:spacing w:val="-11"/>
        </w:rPr>
        <w:t xml:space="preserve"> </w:t>
      </w:r>
      <w:r>
        <w:t>церкви и ее знаменитые миссионеры.</w:t>
      </w:r>
    </w:p>
    <w:p w:rsidR="00EC4929" w:rsidRDefault="001B2B69">
      <w:pPr>
        <w:pStyle w:val="a3"/>
        <w:spacing w:line="274" w:lineRule="exact"/>
        <w:ind w:left="1200"/>
      </w:pPr>
      <w:r>
        <w:t>Формирование</w:t>
      </w:r>
      <w:r>
        <w:rPr>
          <w:spacing w:val="-9"/>
        </w:rPr>
        <w:t xml:space="preserve"> </w:t>
      </w:r>
      <w:r>
        <w:t>гражданского общества</w:t>
      </w:r>
      <w:r>
        <w:rPr>
          <w:spacing w:val="-7"/>
        </w:rPr>
        <w:t xml:space="preserve"> </w:t>
      </w:r>
      <w:r>
        <w:t>и</w:t>
      </w:r>
      <w:r>
        <w:rPr>
          <w:spacing w:val="-4"/>
        </w:rPr>
        <w:t xml:space="preserve"> </w:t>
      </w:r>
      <w:r>
        <w:t>основные</w:t>
      </w:r>
      <w:r>
        <w:rPr>
          <w:spacing w:val="-2"/>
        </w:rPr>
        <w:t xml:space="preserve"> </w:t>
      </w:r>
      <w:r>
        <w:t>направления</w:t>
      </w:r>
      <w:r>
        <w:rPr>
          <w:spacing w:val="-5"/>
        </w:rPr>
        <w:t xml:space="preserve"> </w:t>
      </w:r>
      <w:r>
        <w:t>общественных</w:t>
      </w:r>
      <w:r>
        <w:rPr>
          <w:spacing w:val="-5"/>
        </w:rPr>
        <w:t xml:space="preserve"> </w:t>
      </w:r>
      <w:r>
        <w:rPr>
          <w:spacing w:val="-2"/>
        </w:rPr>
        <w:t>движений.</w:t>
      </w:r>
    </w:p>
    <w:p w:rsidR="00EC4929" w:rsidRDefault="001B2B69">
      <w:pPr>
        <w:pStyle w:val="a3"/>
        <w:spacing w:before="2"/>
        <w:ind w:right="132" w:firstLine="758"/>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EC4929" w:rsidRDefault="001B2B69">
      <w:pPr>
        <w:pStyle w:val="a3"/>
        <w:spacing w:before="1"/>
        <w:ind w:right="123" w:firstLine="758"/>
      </w:pPr>
      <w:r>
        <w:t>Идейные</w:t>
      </w:r>
      <w:r>
        <w:rPr>
          <w:spacing w:val="-6"/>
        </w:rPr>
        <w:t xml:space="preserve"> </w:t>
      </w:r>
      <w:r>
        <w:t>течения</w:t>
      </w:r>
      <w:r>
        <w:rPr>
          <w:spacing w:val="-10"/>
        </w:rPr>
        <w:t xml:space="preserve"> </w:t>
      </w:r>
      <w:r>
        <w:t>и</w:t>
      </w:r>
      <w:r>
        <w:rPr>
          <w:spacing w:val="-13"/>
        </w:rPr>
        <w:t xml:space="preserve"> </w:t>
      </w:r>
      <w:r>
        <w:t>общественное</w:t>
      </w:r>
      <w:r>
        <w:rPr>
          <w:spacing w:val="-11"/>
        </w:rPr>
        <w:t xml:space="preserve"> </w:t>
      </w:r>
      <w:r>
        <w:t>движение.</w:t>
      </w:r>
      <w:r>
        <w:rPr>
          <w:spacing w:val="-7"/>
        </w:rPr>
        <w:t xml:space="preserve"> </w:t>
      </w:r>
      <w:r>
        <w:t>Влияние</w:t>
      </w:r>
      <w:r>
        <w:rPr>
          <w:spacing w:val="-11"/>
        </w:rPr>
        <w:t xml:space="preserve"> </w:t>
      </w:r>
      <w:r>
        <w:t>позитивизма,</w:t>
      </w:r>
      <w:r>
        <w:rPr>
          <w:spacing w:val="-7"/>
        </w:rPr>
        <w:t xml:space="preserve"> </w:t>
      </w:r>
      <w:r>
        <w:t>дарвинизма,</w:t>
      </w:r>
      <w:r>
        <w:rPr>
          <w:spacing w:val="-12"/>
        </w:rPr>
        <w:t xml:space="preserve"> </w:t>
      </w:r>
      <w:r>
        <w:t>марксизма</w:t>
      </w:r>
      <w:r>
        <w:rPr>
          <w:spacing w:val="-11"/>
        </w:rPr>
        <w:t xml:space="preserve"> </w:t>
      </w:r>
      <w:r>
        <w:t>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w:t>
      </w:r>
      <w:r>
        <w:rPr>
          <w:spacing w:val="-14"/>
        </w:rPr>
        <w:t xml:space="preserve"> </w:t>
      </w:r>
      <w:r>
        <w:t>оппозиции:</w:t>
      </w:r>
      <w:r>
        <w:rPr>
          <w:spacing w:val="-10"/>
        </w:rPr>
        <w:t xml:space="preserve"> </w:t>
      </w:r>
      <w:r>
        <w:t>земское</w:t>
      </w:r>
      <w:r>
        <w:rPr>
          <w:spacing w:val="-7"/>
        </w:rPr>
        <w:t xml:space="preserve"> </w:t>
      </w:r>
      <w:r>
        <w:t>движение,</w:t>
      </w:r>
      <w:r>
        <w:rPr>
          <w:spacing w:val="-4"/>
        </w:rPr>
        <w:t xml:space="preserve"> </w:t>
      </w:r>
      <w:r>
        <w:t>революционное</w:t>
      </w:r>
      <w:r>
        <w:rPr>
          <w:spacing w:val="-7"/>
        </w:rPr>
        <w:t xml:space="preserve"> </w:t>
      </w:r>
      <w:r>
        <w:t>подполье</w:t>
      </w:r>
      <w:r>
        <w:rPr>
          <w:spacing w:val="-12"/>
        </w:rPr>
        <w:t xml:space="preserve"> </w:t>
      </w:r>
      <w:r>
        <w:t>и</w:t>
      </w:r>
      <w:r>
        <w:rPr>
          <w:spacing w:val="-5"/>
        </w:rPr>
        <w:t xml:space="preserve"> </w:t>
      </w:r>
      <w:r>
        <w:t>эмиграция.</w:t>
      </w:r>
      <w:r>
        <w:rPr>
          <w:spacing w:val="-4"/>
        </w:rPr>
        <w:t xml:space="preserve"> </w:t>
      </w:r>
      <w:r>
        <w:t>Народничество и</w:t>
      </w:r>
      <w:r>
        <w:rPr>
          <w:spacing w:val="44"/>
        </w:rPr>
        <w:t xml:space="preserve"> </w:t>
      </w:r>
      <w:r>
        <w:t>его</w:t>
      </w:r>
      <w:r>
        <w:rPr>
          <w:spacing w:val="45"/>
        </w:rPr>
        <w:t xml:space="preserve"> </w:t>
      </w:r>
      <w:r>
        <w:t>эволюция.</w:t>
      </w:r>
      <w:r>
        <w:rPr>
          <w:spacing w:val="42"/>
        </w:rPr>
        <w:t xml:space="preserve"> </w:t>
      </w:r>
      <w:r>
        <w:t>Народнические</w:t>
      </w:r>
      <w:r>
        <w:rPr>
          <w:spacing w:val="45"/>
        </w:rPr>
        <w:t xml:space="preserve"> </w:t>
      </w:r>
      <w:r>
        <w:t>кружки:</w:t>
      </w:r>
      <w:r>
        <w:rPr>
          <w:spacing w:val="45"/>
        </w:rPr>
        <w:t xml:space="preserve"> </w:t>
      </w:r>
      <w:r>
        <w:t>идеология</w:t>
      </w:r>
      <w:r>
        <w:rPr>
          <w:spacing w:val="41"/>
        </w:rPr>
        <w:t xml:space="preserve"> </w:t>
      </w:r>
      <w:r>
        <w:t>и</w:t>
      </w:r>
      <w:r>
        <w:rPr>
          <w:spacing w:val="41"/>
        </w:rPr>
        <w:t xml:space="preserve"> </w:t>
      </w:r>
      <w:r>
        <w:t>практика.</w:t>
      </w:r>
      <w:r>
        <w:rPr>
          <w:spacing w:val="42"/>
        </w:rPr>
        <w:t xml:space="preserve"> </w:t>
      </w:r>
      <w:r>
        <w:t>Большое</w:t>
      </w:r>
      <w:r>
        <w:rPr>
          <w:spacing w:val="35"/>
        </w:rPr>
        <w:t xml:space="preserve"> </w:t>
      </w:r>
      <w:r>
        <w:t>общество</w:t>
      </w:r>
      <w:r>
        <w:rPr>
          <w:spacing w:val="46"/>
        </w:rPr>
        <w:t xml:space="preserve"> </w:t>
      </w:r>
      <w:r>
        <w:rPr>
          <w:spacing w:val="-2"/>
        </w:rPr>
        <w:t>пропаганды.</w:t>
      </w:r>
    </w:p>
    <w:p w:rsidR="00EC4929" w:rsidRDefault="001B2B69">
      <w:pPr>
        <w:pStyle w:val="a3"/>
        <w:spacing w:line="242" w:lineRule="auto"/>
        <w:ind w:right="132"/>
      </w:pPr>
      <w:r>
        <w:t>«Хождение в народ». «Земля и воля» и её раскол. «Черный передел» и «Народная воля». Политический терроризм.</w:t>
      </w:r>
      <w:r>
        <w:rPr>
          <w:spacing w:val="-2"/>
        </w:rPr>
        <w:t xml:space="preserve"> </w:t>
      </w:r>
      <w:r>
        <w:t>Распространение марксизма</w:t>
      </w:r>
      <w:r>
        <w:rPr>
          <w:spacing w:val="-1"/>
        </w:rPr>
        <w:t xml:space="preserve"> </w:t>
      </w:r>
      <w:r>
        <w:t>и формирование социал-демократии.</w:t>
      </w:r>
      <w:r>
        <w:rPr>
          <w:spacing w:val="-2"/>
        </w:rPr>
        <w:t xml:space="preserve"> </w:t>
      </w:r>
      <w:r>
        <w:t>Группа</w:t>
      </w:r>
    </w:p>
    <w:p w:rsidR="00EC4929" w:rsidRDefault="001B2B69">
      <w:pPr>
        <w:pStyle w:val="a3"/>
        <w:spacing w:line="242" w:lineRule="auto"/>
        <w:ind w:left="1200" w:right="1162" w:hanging="759"/>
      </w:pPr>
      <w:r>
        <w:t>«Освобождение</w:t>
      </w:r>
      <w:r>
        <w:rPr>
          <w:spacing w:val="-5"/>
        </w:rPr>
        <w:t xml:space="preserve"> </w:t>
      </w:r>
      <w:r>
        <w:t>труда».</w:t>
      </w:r>
      <w:r>
        <w:rPr>
          <w:spacing w:val="-2"/>
        </w:rPr>
        <w:t xml:space="preserve"> </w:t>
      </w:r>
      <w:r>
        <w:t>«Союз</w:t>
      </w:r>
      <w:r>
        <w:rPr>
          <w:spacing w:val="-3"/>
        </w:rPr>
        <w:t xml:space="preserve"> </w:t>
      </w:r>
      <w:r>
        <w:t>борьбы</w:t>
      </w:r>
      <w:r>
        <w:rPr>
          <w:spacing w:val="-3"/>
        </w:rPr>
        <w:t xml:space="preserve"> </w:t>
      </w:r>
      <w:r>
        <w:t>за</w:t>
      </w:r>
      <w:r>
        <w:rPr>
          <w:spacing w:val="-14"/>
        </w:rPr>
        <w:t xml:space="preserve"> </w:t>
      </w:r>
      <w:r>
        <w:t>освобождение</w:t>
      </w:r>
      <w:r>
        <w:rPr>
          <w:spacing w:val="-9"/>
        </w:rPr>
        <w:t xml:space="preserve"> </w:t>
      </w:r>
      <w:r>
        <w:t>рабочего</w:t>
      </w:r>
      <w:r>
        <w:rPr>
          <w:spacing w:val="-4"/>
        </w:rPr>
        <w:t xml:space="preserve"> </w:t>
      </w:r>
      <w:r>
        <w:t>класса».</w:t>
      </w:r>
      <w:r>
        <w:rPr>
          <w:spacing w:val="-2"/>
        </w:rPr>
        <w:t xml:space="preserve"> </w:t>
      </w:r>
      <w:r>
        <w:t>I съезд</w:t>
      </w:r>
      <w:r>
        <w:rPr>
          <w:spacing w:val="-6"/>
        </w:rPr>
        <w:t xml:space="preserve"> </w:t>
      </w:r>
      <w:r>
        <w:t>РСДРП. Россия на пороге XX в.</w:t>
      </w:r>
    </w:p>
    <w:p w:rsidR="00EC4929" w:rsidRDefault="001B2B69">
      <w:pPr>
        <w:pStyle w:val="a3"/>
        <w:ind w:right="127" w:firstLine="758"/>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w:t>
      </w:r>
      <w:r>
        <w:rPr>
          <w:spacing w:val="-6"/>
        </w:rPr>
        <w:t xml:space="preserve"> </w:t>
      </w:r>
      <w:r>
        <w:t>хлеба.</w:t>
      </w:r>
      <w:r>
        <w:rPr>
          <w:spacing w:val="-3"/>
        </w:rPr>
        <w:t xml:space="preserve"> </w:t>
      </w:r>
      <w:r>
        <w:t>Аграрный</w:t>
      </w:r>
      <w:r>
        <w:rPr>
          <w:spacing w:val="-9"/>
        </w:rPr>
        <w:t xml:space="preserve"> </w:t>
      </w:r>
      <w:r>
        <w:t>вопрос.</w:t>
      </w:r>
      <w:r>
        <w:rPr>
          <w:spacing w:val="-8"/>
        </w:rPr>
        <w:t xml:space="preserve"> </w:t>
      </w:r>
      <w:r>
        <w:t>Демография,</w:t>
      </w:r>
      <w:r>
        <w:rPr>
          <w:spacing w:val="-3"/>
        </w:rPr>
        <w:t xml:space="preserve"> </w:t>
      </w:r>
      <w:r>
        <w:t>социальная</w:t>
      </w:r>
      <w:r>
        <w:rPr>
          <w:spacing w:val="-10"/>
        </w:rPr>
        <w:t xml:space="preserve"> </w:t>
      </w:r>
      <w:r>
        <w:t>стратификация.</w:t>
      </w:r>
      <w:r>
        <w:rPr>
          <w:spacing w:val="-11"/>
        </w:rPr>
        <w:t xml:space="preserve"> </w:t>
      </w:r>
      <w:r>
        <w:t>Разложение</w:t>
      </w:r>
      <w:r>
        <w:rPr>
          <w:spacing w:val="-6"/>
        </w:rPr>
        <w:t xml:space="preserve"> </w:t>
      </w:r>
      <w:r>
        <w:t>сословных структур. Формирование новых</w:t>
      </w:r>
      <w:r>
        <w:rPr>
          <w:spacing w:val="-4"/>
        </w:rPr>
        <w:t xml:space="preserve"> </w:t>
      </w:r>
      <w:r>
        <w:t>социальных</w:t>
      </w:r>
      <w:r>
        <w:rPr>
          <w:spacing w:val="-4"/>
        </w:rPr>
        <w:t xml:space="preserve"> </w:t>
      </w:r>
      <w:r>
        <w:t>страт. Буржуазия. Рабочие: социальная характеристика и</w:t>
      </w:r>
      <w:r>
        <w:rPr>
          <w:spacing w:val="-7"/>
        </w:rPr>
        <w:t xml:space="preserve"> </w:t>
      </w:r>
      <w:r>
        <w:t>борьба</w:t>
      </w:r>
      <w:r>
        <w:rPr>
          <w:spacing w:val="-9"/>
        </w:rPr>
        <w:t xml:space="preserve"> </w:t>
      </w:r>
      <w:r>
        <w:t>за</w:t>
      </w:r>
      <w:r>
        <w:rPr>
          <w:spacing w:val="-14"/>
        </w:rPr>
        <w:t xml:space="preserve"> </w:t>
      </w:r>
      <w:r>
        <w:t>права.</w:t>
      </w:r>
      <w:r>
        <w:rPr>
          <w:spacing w:val="-6"/>
        </w:rPr>
        <w:t xml:space="preserve"> </w:t>
      </w:r>
      <w:r>
        <w:t>Средние</w:t>
      </w:r>
      <w:r>
        <w:rPr>
          <w:spacing w:val="-14"/>
        </w:rPr>
        <w:t xml:space="preserve"> </w:t>
      </w:r>
      <w:r>
        <w:t>городские</w:t>
      </w:r>
      <w:r>
        <w:rPr>
          <w:spacing w:val="-9"/>
        </w:rPr>
        <w:t xml:space="preserve"> </w:t>
      </w:r>
      <w:r>
        <w:t>слои.</w:t>
      </w:r>
      <w:r>
        <w:rPr>
          <w:spacing w:val="-11"/>
        </w:rPr>
        <w:t xml:space="preserve"> </w:t>
      </w:r>
      <w:r>
        <w:t>Типы</w:t>
      </w:r>
      <w:r>
        <w:rPr>
          <w:spacing w:val="-6"/>
        </w:rPr>
        <w:t xml:space="preserve"> </w:t>
      </w:r>
      <w:r>
        <w:t>сельского</w:t>
      </w:r>
      <w:r>
        <w:rPr>
          <w:spacing w:val="-8"/>
        </w:rPr>
        <w:t xml:space="preserve"> </w:t>
      </w:r>
      <w:r>
        <w:t>землевладения</w:t>
      </w:r>
      <w:r>
        <w:rPr>
          <w:spacing w:val="-8"/>
        </w:rPr>
        <w:t xml:space="preserve"> </w:t>
      </w:r>
      <w:r>
        <w:t>и</w:t>
      </w:r>
      <w:r>
        <w:rPr>
          <w:spacing w:val="-12"/>
        </w:rPr>
        <w:t xml:space="preserve"> </w:t>
      </w:r>
      <w:r>
        <w:t>хозяйства.</w:t>
      </w:r>
      <w:r>
        <w:rPr>
          <w:spacing w:val="-10"/>
        </w:rPr>
        <w:t xml:space="preserve"> </w:t>
      </w:r>
      <w:r>
        <w:t>Помещики</w:t>
      </w:r>
      <w:r>
        <w:rPr>
          <w:spacing w:val="-7"/>
        </w:rPr>
        <w:t xml:space="preserve"> </w:t>
      </w:r>
      <w:r>
        <w:t>и крестьяне. Положение женщины в обществе. Церковь в условиях кризиса имперской идеологии. Распространение светской этики и культуры.</w:t>
      </w:r>
    </w:p>
    <w:p w:rsidR="00EC4929" w:rsidRDefault="001B2B69">
      <w:pPr>
        <w:pStyle w:val="a3"/>
        <w:spacing w:line="242" w:lineRule="auto"/>
        <w:ind w:right="133" w:firstLine="758"/>
      </w:pPr>
      <w:r>
        <w:t>Имперский</w:t>
      </w:r>
      <w:r>
        <w:rPr>
          <w:spacing w:val="80"/>
        </w:rPr>
        <w:t xml:space="preserve"> </w:t>
      </w:r>
      <w:r>
        <w:t>центр</w:t>
      </w:r>
      <w:r>
        <w:rPr>
          <w:spacing w:val="80"/>
        </w:rPr>
        <w:t xml:space="preserve"> </w:t>
      </w:r>
      <w:r>
        <w:t>и</w:t>
      </w:r>
      <w:r>
        <w:rPr>
          <w:spacing w:val="80"/>
        </w:rPr>
        <w:t xml:space="preserve"> </w:t>
      </w:r>
      <w:r>
        <w:t>регионы.</w:t>
      </w:r>
      <w:r>
        <w:rPr>
          <w:spacing w:val="80"/>
        </w:rPr>
        <w:t xml:space="preserve"> </w:t>
      </w:r>
      <w:r>
        <w:t>Национальная</w:t>
      </w:r>
      <w:r>
        <w:rPr>
          <w:spacing w:val="80"/>
        </w:rPr>
        <w:t xml:space="preserve"> </w:t>
      </w:r>
      <w:r>
        <w:t>политика,</w:t>
      </w:r>
      <w:r>
        <w:rPr>
          <w:spacing w:val="80"/>
        </w:rPr>
        <w:t xml:space="preserve"> </w:t>
      </w:r>
      <w:r>
        <w:t>этнические</w:t>
      </w:r>
      <w:r>
        <w:rPr>
          <w:spacing w:val="80"/>
        </w:rPr>
        <w:t xml:space="preserve"> </w:t>
      </w:r>
      <w:r>
        <w:t>элиты</w:t>
      </w:r>
      <w:r>
        <w:rPr>
          <w:spacing w:val="80"/>
        </w:rPr>
        <w:t xml:space="preserve"> </w:t>
      </w:r>
      <w:r>
        <w:t>и национально-культурные движения.</w:t>
      </w:r>
    </w:p>
    <w:p w:rsidR="00EC4929" w:rsidRDefault="001B2B69">
      <w:pPr>
        <w:pStyle w:val="a3"/>
        <w:spacing w:line="271" w:lineRule="exact"/>
        <w:ind w:left="1200"/>
      </w:pPr>
      <w:r>
        <w:t>Россия</w:t>
      </w:r>
      <w:r>
        <w:rPr>
          <w:spacing w:val="65"/>
        </w:rPr>
        <w:t xml:space="preserve">  </w:t>
      </w:r>
      <w:r>
        <w:t>в</w:t>
      </w:r>
      <w:r>
        <w:rPr>
          <w:spacing w:val="66"/>
        </w:rPr>
        <w:t xml:space="preserve">  </w:t>
      </w:r>
      <w:r>
        <w:t>системе</w:t>
      </w:r>
      <w:r>
        <w:rPr>
          <w:spacing w:val="65"/>
        </w:rPr>
        <w:t xml:space="preserve">  </w:t>
      </w:r>
      <w:r>
        <w:t>международных</w:t>
      </w:r>
      <w:r>
        <w:rPr>
          <w:spacing w:val="63"/>
        </w:rPr>
        <w:t xml:space="preserve">  </w:t>
      </w:r>
      <w:r>
        <w:t>отношений.</w:t>
      </w:r>
      <w:r>
        <w:rPr>
          <w:spacing w:val="69"/>
        </w:rPr>
        <w:t xml:space="preserve">  </w:t>
      </w:r>
      <w:r>
        <w:t>Политика</w:t>
      </w:r>
      <w:r>
        <w:rPr>
          <w:spacing w:val="65"/>
        </w:rPr>
        <w:t xml:space="preserve">  </w:t>
      </w:r>
      <w:r>
        <w:t>на</w:t>
      </w:r>
      <w:r>
        <w:rPr>
          <w:spacing w:val="65"/>
        </w:rPr>
        <w:t xml:space="preserve">  </w:t>
      </w:r>
      <w:r>
        <w:t>Дальнем</w:t>
      </w:r>
      <w:r>
        <w:rPr>
          <w:spacing w:val="66"/>
        </w:rPr>
        <w:t xml:space="preserve">  </w:t>
      </w:r>
      <w:r>
        <w:rPr>
          <w:spacing w:val="-2"/>
        </w:rPr>
        <w:t>Востоке.</w:t>
      </w:r>
    </w:p>
    <w:p w:rsidR="00EC4929" w:rsidRDefault="001B2B69">
      <w:pPr>
        <w:pStyle w:val="a3"/>
        <w:spacing w:line="275" w:lineRule="exact"/>
      </w:pPr>
      <w:r>
        <w:t>Русско-японская</w:t>
      </w:r>
      <w:r>
        <w:rPr>
          <w:spacing w:val="-8"/>
        </w:rPr>
        <w:t xml:space="preserve"> </w:t>
      </w:r>
      <w:r>
        <w:t>война</w:t>
      </w:r>
      <w:r>
        <w:rPr>
          <w:spacing w:val="-2"/>
        </w:rPr>
        <w:t xml:space="preserve"> </w:t>
      </w:r>
      <w:r>
        <w:t>1904-1905</w:t>
      </w:r>
      <w:r>
        <w:rPr>
          <w:spacing w:val="-6"/>
        </w:rPr>
        <w:t xml:space="preserve"> </w:t>
      </w:r>
      <w:r>
        <w:t>гг.</w:t>
      </w:r>
      <w:r>
        <w:rPr>
          <w:spacing w:val="1"/>
        </w:rPr>
        <w:t xml:space="preserve"> </w:t>
      </w:r>
      <w:r>
        <w:t>Оборона</w:t>
      </w:r>
      <w:r>
        <w:rPr>
          <w:spacing w:val="-7"/>
        </w:rPr>
        <w:t xml:space="preserve"> </w:t>
      </w:r>
      <w:r>
        <w:t>Порт-Артура.</w:t>
      </w:r>
      <w:r>
        <w:rPr>
          <w:spacing w:val="1"/>
        </w:rPr>
        <w:t xml:space="preserve"> </w:t>
      </w:r>
      <w:r>
        <w:t>Цусимское</w:t>
      </w:r>
      <w:r>
        <w:rPr>
          <w:spacing w:val="-1"/>
        </w:rPr>
        <w:t xml:space="preserve"> </w:t>
      </w:r>
      <w:r>
        <w:rPr>
          <w:spacing w:val="-2"/>
        </w:rPr>
        <w:t>сражение.</w:t>
      </w:r>
    </w:p>
    <w:p w:rsidR="00EC4929" w:rsidRDefault="001B2B69">
      <w:pPr>
        <w:pStyle w:val="a3"/>
        <w:ind w:right="123" w:firstLine="758"/>
      </w:pPr>
      <w:r>
        <w:t>Первая</w:t>
      </w:r>
      <w:r>
        <w:rPr>
          <w:spacing w:val="-1"/>
        </w:rPr>
        <w:t xml:space="preserve"> </w:t>
      </w:r>
      <w:r>
        <w:t>российская</w:t>
      </w:r>
      <w:r>
        <w:rPr>
          <w:spacing w:val="-1"/>
        </w:rPr>
        <w:t xml:space="preserve"> </w:t>
      </w:r>
      <w:r>
        <w:t>революция</w:t>
      </w:r>
      <w:r>
        <w:rPr>
          <w:spacing w:val="-6"/>
        </w:rPr>
        <w:t xml:space="preserve"> </w:t>
      </w:r>
      <w:r>
        <w:t>1905-1907</w:t>
      </w:r>
      <w:r>
        <w:rPr>
          <w:spacing w:val="-6"/>
        </w:rPr>
        <w:t xml:space="preserve"> </w:t>
      </w:r>
      <w:r>
        <w:t>гг.</w:t>
      </w:r>
      <w:r>
        <w:rPr>
          <w:spacing w:val="-4"/>
        </w:rPr>
        <w:t xml:space="preserve"> </w:t>
      </w:r>
      <w:r>
        <w:t>Начало</w:t>
      </w:r>
      <w:r>
        <w:rPr>
          <w:spacing w:val="-1"/>
        </w:rPr>
        <w:t xml:space="preserve"> </w:t>
      </w:r>
      <w:r>
        <w:t>парламентаризма</w:t>
      </w:r>
      <w:r>
        <w:rPr>
          <w:spacing w:val="-7"/>
        </w:rPr>
        <w:t xml:space="preserve"> </w:t>
      </w:r>
      <w:r>
        <w:t>в</w:t>
      </w:r>
      <w:r>
        <w:rPr>
          <w:spacing w:val="-4"/>
        </w:rPr>
        <w:t xml:space="preserve"> </w:t>
      </w:r>
      <w:r>
        <w:t>России. Николай</w:t>
      </w:r>
      <w:r>
        <w:rPr>
          <w:spacing w:val="-5"/>
        </w:rPr>
        <w:t xml:space="preserve"> </w:t>
      </w:r>
      <w:r>
        <w:t>II</w:t>
      </w:r>
      <w:r>
        <w:rPr>
          <w:spacing w:val="-4"/>
        </w:rPr>
        <w:t xml:space="preserve"> </w:t>
      </w:r>
      <w:r>
        <w:t>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EC4929" w:rsidRDefault="001B2B69">
      <w:pPr>
        <w:pStyle w:val="a3"/>
        <w:spacing w:line="237" w:lineRule="auto"/>
        <w:ind w:right="140" w:firstLine="758"/>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EC4929" w:rsidRDefault="001B2B69">
      <w:pPr>
        <w:pStyle w:val="a3"/>
        <w:tabs>
          <w:tab w:val="left" w:pos="1501"/>
          <w:tab w:val="left" w:pos="3674"/>
          <w:tab w:val="left" w:pos="4628"/>
          <w:tab w:val="left" w:pos="4993"/>
          <w:tab w:val="left" w:pos="6518"/>
          <w:tab w:val="left" w:pos="9928"/>
        </w:tabs>
        <w:ind w:right="124" w:firstLine="758"/>
        <w:jc w:val="right"/>
      </w:pPr>
      <w:r>
        <w:t>«Кровавое</w:t>
      </w:r>
      <w:r>
        <w:rPr>
          <w:spacing w:val="-12"/>
        </w:rPr>
        <w:t xml:space="preserve"> </w:t>
      </w:r>
      <w:r>
        <w:t>воскресенье»</w:t>
      </w:r>
      <w:r>
        <w:rPr>
          <w:spacing w:val="-11"/>
        </w:rPr>
        <w:t xml:space="preserve"> </w:t>
      </w:r>
      <w:r>
        <w:t>9</w:t>
      </w:r>
      <w:r>
        <w:rPr>
          <w:spacing w:val="-6"/>
        </w:rPr>
        <w:t xml:space="preserve"> </w:t>
      </w:r>
      <w:r>
        <w:t>января</w:t>
      </w:r>
      <w:r>
        <w:rPr>
          <w:spacing w:val="-6"/>
        </w:rPr>
        <w:t xml:space="preserve"> </w:t>
      </w:r>
      <w:r>
        <w:t>1905</w:t>
      </w:r>
      <w:r>
        <w:rPr>
          <w:spacing w:val="-11"/>
        </w:rPr>
        <w:t xml:space="preserve"> </w:t>
      </w:r>
      <w:r>
        <w:t>г.</w:t>
      </w:r>
      <w:r>
        <w:rPr>
          <w:spacing w:val="-4"/>
        </w:rPr>
        <w:t xml:space="preserve"> </w:t>
      </w:r>
      <w:r>
        <w:t>Выступления</w:t>
      </w:r>
      <w:r>
        <w:rPr>
          <w:spacing w:val="-6"/>
        </w:rPr>
        <w:t xml:space="preserve"> </w:t>
      </w:r>
      <w:r>
        <w:t>рабочих,</w:t>
      </w:r>
      <w:r>
        <w:rPr>
          <w:spacing w:val="-4"/>
        </w:rPr>
        <w:t xml:space="preserve"> </w:t>
      </w:r>
      <w:r>
        <w:t>крестьян,</w:t>
      </w:r>
      <w:r>
        <w:rPr>
          <w:spacing w:val="-4"/>
        </w:rPr>
        <w:t xml:space="preserve"> </w:t>
      </w:r>
      <w:r>
        <w:t>средних</w:t>
      </w:r>
      <w:r>
        <w:rPr>
          <w:spacing w:val="-11"/>
        </w:rPr>
        <w:t xml:space="preserve"> </w:t>
      </w:r>
      <w:r>
        <w:t>городских слоёв,</w:t>
      </w:r>
      <w:r>
        <w:rPr>
          <w:spacing w:val="29"/>
        </w:rPr>
        <w:t xml:space="preserve"> </w:t>
      </w:r>
      <w:r>
        <w:t>солдат и матросов.</w:t>
      </w:r>
      <w:r>
        <w:rPr>
          <w:spacing w:val="29"/>
        </w:rPr>
        <w:t xml:space="preserve"> </w:t>
      </w:r>
      <w:r>
        <w:t>Всероссийская октябрьская политическая стачка.</w:t>
      </w:r>
      <w:r>
        <w:rPr>
          <w:spacing w:val="29"/>
        </w:rPr>
        <w:t xml:space="preserve"> </w:t>
      </w:r>
      <w:r>
        <w:t>Манифест 17 октября 1905</w:t>
      </w:r>
      <w:r>
        <w:rPr>
          <w:spacing w:val="31"/>
        </w:rPr>
        <w:t xml:space="preserve"> </w:t>
      </w:r>
      <w:r>
        <w:t>г.</w:t>
      </w:r>
      <w:r>
        <w:rPr>
          <w:spacing w:val="29"/>
        </w:rPr>
        <w:t xml:space="preserve"> </w:t>
      </w:r>
      <w:r>
        <w:t>Формирование многопартийной системы.</w:t>
      </w:r>
      <w:r>
        <w:rPr>
          <w:spacing w:val="29"/>
        </w:rPr>
        <w:t xml:space="preserve"> </w:t>
      </w:r>
      <w:r>
        <w:t>Политические</w:t>
      </w:r>
      <w:r>
        <w:rPr>
          <w:spacing w:val="30"/>
        </w:rPr>
        <w:t xml:space="preserve"> </w:t>
      </w:r>
      <w:r>
        <w:t>партии,</w:t>
      </w:r>
      <w:r>
        <w:rPr>
          <w:spacing w:val="29"/>
        </w:rPr>
        <w:t xml:space="preserve"> </w:t>
      </w:r>
      <w:r>
        <w:t>массовые движения</w:t>
      </w:r>
      <w:r>
        <w:rPr>
          <w:spacing w:val="31"/>
        </w:rPr>
        <w:t xml:space="preserve"> </w:t>
      </w:r>
      <w:r>
        <w:t xml:space="preserve">и их </w:t>
      </w:r>
      <w:r>
        <w:rPr>
          <w:spacing w:val="-2"/>
        </w:rPr>
        <w:t>лидеры.</w:t>
      </w:r>
      <w:r>
        <w:tab/>
      </w:r>
      <w:r>
        <w:rPr>
          <w:spacing w:val="-2"/>
        </w:rPr>
        <w:t>Неонароднические</w:t>
      </w:r>
      <w:r>
        <w:tab/>
      </w:r>
      <w:r>
        <w:rPr>
          <w:spacing w:val="-2"/>
        </w:rPr>
        <w:t>партии</w:t>
      </w:r>
      <w:r>
        <w:tab/>
      </w:r>
      <w:r>
        <w:rPr>
          <w:spacing w:val="-10"/>
        </w:rPr>
        <w:t>и</w:t>
      </w:r>
      <w:r>
        <w:tab/>
      </w:r>
      <w:r>
        <w:rPr>
          <w:spacing w:val="-2"/>
        </w:rPr>
        <w:t>организации</w:t>
      </w:r>
      <w:r>
        <w:tab/>
      </w:r>
      <w:r>
        <w:rPr>
          <w:spacing w:val="-2"/>
        </w:rPr>
        <w:t>(социалисты-революционеры).</w:t>
      </w:r>
      <w:r>
        <w:tab/>
      </w:r>
      <w:r>
        <w:rPr>
          <w:spacing w:val="-2"/>
        </w:rPr>
        <w:t xml:space="preserve">Социал- </w:t>
      </w:r>
      <w:r>
        <w:t>демократия: большевики и меньшевики. Либеральные партии (кадеты, октябристы). Национальные партии.</w:t>
      </w:r>
      <w:r>
        <w:rPr>
          <w:spacing w:val="33"/>
        </w:rPr>
        <w:t xml:space="preserve"> </w:t>
      </w:r>
      <w:r>
        <w:t>Правомонархические</w:t>
      </w:r>
      <w:r>
        <w:rPr>
          <w:spacing w:val="34"/>
        </w:rPr>
        <w:t xml:space="preserve"> </w:t>
      </w:r>
      <w:r>
        <w:t>партии</w:t>
      </w:r>
      <w:r>
        <w:rPr>
          <w:spacing w:val="31"/>
        </w:rPr>
        <w:t xml:space="preserve"> </w:t>
      </w:r>
      <w:r>
        <w:t>в</w:t>
      </w:r>
      <w:r>
        <w:rPr>
          <w:spacing w:val="37"/>
        </w:rPr>
        <w:t xml:space="preserve"> </w:t>
      </w:r>
      <w:r>
        <w:t>борьбе</w:t>
      </w:r>
      <w:r>
        <w:rPr>
          <w:spacing w:val="34"/>
        </w:rPr>
        <w:t xml:space="preserve"> </w:t>
      </w:r>
      <w:r>
        <w:t>с</w:t>
      </w:r>
      <w:r>
        <w:rPr>
          <w:spacing w:val="34"/>
        </w:rPr>
        <w:t xml:space="preserve"> </w:t>
      </w:r>
      <w:r>
        <w:t>революцией.</w:t>
      </w:r>
      <w:r>
        <w:rPr>
          <w:spacing w:val="33"/>
        </w:rPr>
        <w:t xml:space="preserve"> </w:t>
      </w:r>
      <w:r>
        <w:t>Советы</w:t>
      </w:r>
      <w:r>
        <w:rPr>
          <w:spacing w:val="33"/>
        </w:rPr>
        <w:t xml:space="preserve"> </w:t>
      </w:r>
      <w:r>
        <w:t>и</w:t>
      </w:r>
      <w:r>
        <w:rPr>
          <w:spacing w:val="31"/>
        </w:rPr>
        <w:t xml:space="preserve"> </w:t>
      </w:r>
      <w:r>
        <w:t>профсоюзы.</w:t>
      </w:r>
      <w:r>
        <w:rPr>
          <w:spacing w:val="37"/>
        </w:rPr>
        <w:t xml:space="preserve"> </w:t>
      </w:r>
      <w:r>
        <w:t>Декабрьское 1905</w:t>
      </w:r>
      <w:r>
        <w:rPr>
          <w:spacing w:val="-7"/>
        </w:rPr>
        <w:t xml:space="preserve"> </w:t>
      </w:r>
      <w:r>
        <w:t>г.</w:t>
      </w:r>
      <w:r>
        <w:rPr>
          <w:spacing w:val="-9"/>
        </w:rPr>
        <w:t xml:space="preserve"> </w:t>
      </w:r>
      <w:r>
        <w:t>вооруженное</w:t>
      </w:r>
      <w:r>
        <w:rPr>
          <w:spacing w:val="-13"/>
        </w:rPr>
        <w:t xml:space="preserve"> </w:t>
      </w:r>
      <w:r>
        <w:t>восстание</w:t>
      </w:r>
      <w:r>
        <w:rPr>
          <w:spacing w:val="-13"/>
        </w:rPr>
        <w:t xml:space="preserve"> </w:t>
      </w:r>
      <w:r>
        <w:t>в</w:t>
      </w:r>
      <w:r>
        <w:rPr>
          <w:spacing w:val="-10"/>
        </w:rPr>
        <w:t xml:space="preserve"> </w:t>
      </w:r>
      <w:r>
        <w:t>Москве.</w:t>
      </w:r>
      <w:r>
        <w:rPr>
          <w:spacing w:val="-9"/>
        </w:rPr>
        <w:t xml:space="preserve"> </w:t>
      </w:r>
      <w:r>
        <w:t>Особенности</w:t>
      </w:r>
      <w:r>
        <w:rPr>
          <w:spacing w:val="-11"/>
        </w:rPr>
        <w:t xml:space="preserve"> </w:t>
      </w:r>
      <w:r>
        <w:t>революционных</w:t>
      </w:r>
      <w:r>
        <w:rPr>
          <w:spacing w:val="-12"/>
        </w:rPr>
        <w:t xml:space="preserve"> </w:t>
      </w:r>
      <w:r>
        <w:t>выступлений</w:t>
      </w:r>
      <w:r>
        <w:rPr>
          <w:spacing w:val="-6"/>
        </w:rPr>
        <w:t xml:space="preserve"> </w:t>
      </w:r>
      <w:r>
        <w:t>в</w:t>
      </w:r>
      <w:r>
        <w:rPr>
          <w:spacing w:val="-10"/>
        </w:rPr>
        <w:t xml:space="preserve"> </w:t>
      </w:r>
      <w:r>
        <w:t>1906-1907</w:t>
      </w:r>
      <w:r>
        <w:rPr>
          <w:spacing w:val="-7"/>
        </w:rPr>
        <w:t xml:space="preserve"> </w:t>
      </w:r>
      <w:r>
        <w:t>гг. Избирательный закон 11 декабря 1905 г. Избирательная кампания в I Государственную думу.</w:t>
      </w:r>
    </w:p>
    <w:p w:rsidR="00EC4929" w:rsidRDefault="001B2B69">
      <w:pPr>
        <w:pStyle w:val="a3"/>
        <w:ind w:right="146"/>
        <w:jc w:val="right"/>
      </w:pPr>
      <w:r>
        <w:t>Основные</w:t>
      </w:r>
      <w:r>
        <w:rPr>
          <w:spacing w:val="27"/>
        </w:rPr>
        <w:t xml:space="preserve"> </w:t>
      </w:r>
      <w:r>
        <w:t>государственные</w:t>
      </w:r>
      <w:r>
        <w:rPr>
          <w:spacing w:val="27"/>
        </w:rPr>
        <w:t xml:space="preserve"> </w:t>
      </w:r>
      <w:r>
        <w:t>законы</w:t>
      </w:r>
      <w:r>
        <w:rPr>
          <w:spacing w:val="30"/>
        </w:rPr>
        <w:t xml:space="preserve"> </w:t>
      </w:r>
      <w:r>
        <w:t>23</w:t>
      </w:r>
      <w:r>
        <w:rPr>
          <w:spacing w:val="27"/>
        </w:rPr>
        <w:t xml:space="preserve"> </w:t>
      </w:r>
      <w:r>
        <w:t>апреля</w:t>
      </w:r>
      <w:r>
        <w:rPr>
          <w:spacing w:val="24"/>
        </w:rPr>
        <w:t xml:space="preserve"> </w:t>
      </w:r>
      <w:r>
        <w:t>1906</w:t>
      </w:r>
      <w:r>
        <w:rPr>
          <w:spacing w:val="27"/>
        </w:rPr>
        <w:t xml:space="preserve"> </w:t>
      </w:r>
      <w:r>
        <w:t>г.</w:t>
      </w:r>
      <w:r>
        <w:rPr>
          <w:spacing w:val="31"/>
        </w:rPr>
        <w:t xml:space="preserve"> </w:t>
      </w:r>
      <w:r>
        <w:t>Деятельность</w:t>
      </w:r>
      <w:r>
        <w:rPr>
          <w:spacing w:val="28"/>
        </w:rPr>
        <w:t xml:space="preserve"> </w:t>
      </w:r>
      <w:r>
        <w:t>I</w:t>
      </w:r>
      <w:r>
        <w:rPr>
          <w:spacing w:val="30"/>
        </w:rPr>
        <w:t xml:space="preserve"> </w:t>
      </w:r>
      <w:r>
        <w:t>и</w:t>
      </w:r>
      <w:r>
        <w:rPr>
          <w:spacing w:val="24"/>
        </w:rPr>
        <w:t xml:space="preserve"> </w:t>
      </w:r>
      <w:r>
        <w:t>II</w:t>
      </w:r>
      <w:r>
        <w:rPr>
          <w:spacing w:val="30"/>
        </w:rPr>
        <w:t xml:space="preserve"> </w:t>
      </w:r>
      <w:r>
        <w:t>Государственной</w:t>
      </w:r>
      <w:r>
        <w:rPr>
          <w:spacing w:val="20"/>
        </w:rPr>
        <w:t xml:space="preserve"> </w:t>
      </w:r>
      <w:r>
        <w:rPr>
          <w:spacing w:val="-2"/>
        </w:rPr>
        <w:t>думы:</w:t>
      </w:r>
    </w:p>
    <w:p w:rsidR="00EC4929" w:rsidRDefault="00EC4929">
      <w:pPr>
        <w:jc w:val="right"/>
        <w:sectPr w:rsidR="00EC4929">
          <w:pgSz w:w="11900" w:h="16840"/>
          <w:pgMar w:top="840" w:right="280" w:bottom="280" w:left="720" w:header="720" w:footer="720" w:gutter="0"/>
          <w:cols w:space="720"/>
        </w:sectPr>
      </w:pPr>
    </w:p>
    <w:p w:rsidR="00EC4929" w:rsidRDefault="001B2B69">
      <w:pPr>
        <w:pStyle w:val="a3"/>
        <w:spacing w:before="65"/>
      </w:pPr>
      <w:r>
        <w:lastRenderedPageBreak/>
        <w:t>итоги</w:t>
      </w:r>
      <w:r>
        <w:rPr>
          <w:spacing w:val="-4"/>
        </w:rPr>
        <w:t xml:space="preserve"> </w:t>
      </w:r>
      <w:r>
        <w:t>и</w:t>
      </w:r>
      <w:r>
        <w:rPr>
          <w:spacing w:val="5"/>
        </w:rPr>
        <w:t xml:space="preserve"> </w:t>
      </w:r>
      <w:r>
        <w:rPr>
          <w:spacing w:val="-2"/>
        </w:rPr>
        <w:t>уроки.</w:t>
      </w:r>
    </w:p>
    <w:p w:rsidR="00EC4929" w:rsidRDefault="001B2B69">
      <w:pPr>
        <w:pStyle w:val="a3"/>
        <w:spacing w:before="2"/>
        <w:ind w:right="127" w:firstLine="782"/>
      </w:pPr>
      <w:r>
        <w:t>Общество и власть после революции. Уроки революции: политическая стабилизация и социальные</w:t>
      </w:r>
      <w:r>
        <w:rPr>
          <w:spacing w:val="-3"/>
        </w:rPr>
        <w:t xml:space="preserve"> </w:t>
      </w:r>
      <w:r>
        <w:t>преобразования. П.А. Столыпин:</w:t>
      </w:r>
      <w:r>
        <w:rPr>
          <w:spacing w:val="-2"/>
        </w:rPr>
        <w:t xml:space="preserve"> </w:t>
      </w:r>
      <w:r>
        <w:t>программа</w:t>
      </w:r>
      <w:r>
        <w:rPr>
          <w:spacing w:val="-3"/>
        </w:rPr>
        <w:t xml:space="preserve"> </w:t>
      </w:r>
      <w:r>
        <w:t>системных</w:t>
      </w:r>
      <w:r>
        <w:rPr>
          <w:spacing w:val="-2"/>
        </w:rPr>
        <w:t xml:space="preserve"> </w:t>
      </w:r>
      <w:r>
        <w:t>реформ,</w:t>
      </w:r>
      <w:r>
        <w:rPr>
          <w:spacing w:val="-1"/>
        </w:rPr>
        <w:t xml:space="preserve"> </w:t>
      </w:r>
      <w:r>
        <w:t>масштаб</w:t>
      </w:r>
      <w:r>
        <w:rPr>
          <w:spacing w:val="-5"/>
        </w:rPr>
        <w:t xml:space="preserve"> </w:t>
      </w:r>
      <w:r>
        <w:t>и</w:t>
      </w:r>
      <w:r>
        <w:rPr>
          <w:spacing w:val="-2"/>
        </w:rPr>
        <w:t xml:space="preserve"> </w:t>
      </w:r>
      <w:r>
        <w:t>результаты. Незавершенность</w:t>
      </w:r>
      <w:r>
        <w:rPr>
          <w:spacing w:val="-4"/>
        </w:rPr>
        <w:t xml:space="preserve"> </w:t>
      </w:r>
      <w:r>
        <w:t>преобразований</w:t>
      </w:r>
      <w:r>
        <w:rPr>
          <w:spacing w:val="-5"/>
        </w:rPr>
        <w:t xml:space="preserve"> </w:t>
      </w:r>
      <w:r>
        <w:t>и</w:t>
      </w:r>
      <w:r>
        <w:rPr>
          <w:spacing w:val="-10"/>
        </w:rPr>
        <w:t xml:space="preserve"> </w:t>
      </w:r>
      <w:r>
        <w:t>нарастание</w:t>
      </w:r>
      <w:r>
        <w:rPr>
          <w:spacing w:val="-7"/>
        </w:rPr>
        <w:t xml:space="preserve"> </w:t>
      </w:r>
      <w:r>
        <w:t>социальных</w:t>
      </w:r>
      <w:r>
        <w:rPr>
          <w:spacing w:val="-11"/>
        </w:rPr>
        <w:t xml:space="preserve"> </w:t>
      </w:r>
      <w:r>
        <w:t>противоречий.</w:t>
      </w:r>
      <w:r>
        <w:rPr>
          <w:spacing w:val="-9"/>
        </w:rPr>
        <w:t xml:space="preserve"> </w:t>
      </w:r>
      <w:r>
        <w:t>III</w:t>
      </w:r>
      <w:r>
        <w:rPr>
          <w:spacing w:val="-9"/>
        </w:rPr>
        <w:t xml:space="preserve"> </w:t>
      </w:r>
      <w:r>
        <w:t>и</w:t>
      </w:r>
      <w:r>
        <w:rPr>
          <w:spacing w:val="-5"/>
        </w:rPr>
        <w:t xml:space="preserve"> </w:t>
      </w:r>
      <w:r>
        <w:t>IV</w:t>
      </w:r>
      <w:r>
        <w:rPr>
          <w:spacing w:val="-6"/>
        </w:rPr>
        <w:t xml:space="preserve"> </w:t>
      </w:r>
      <w:r>
        <w:t>Государственная дума. Идейно-политический спектр. Общественный и социальный подъём.</w:t>
      </w:r>
    </w:p>
    <w:p w:rsidR="00EC4929" w:rsidRDefault="001B2B69">
      <w:pPr>
        <w:pStyle w:val="a3"/>
        <w:spacing w:before="3" w:line="237" w:lineRule="auto"/>
        <w:ind w:right="121" w:firstLine="782"/>
      </w:pPr>
      <w:r>
        <w:t>Обострение</w:t>
      </w:r>
      <w:r>
        <w:rPr>
          <w:spacing w:val="-3"/>
        </w:rPr>
        <w:t xml:space="preserve"> </w:t>
      </w:r>
      <w:r>
        <w:t>международной</w:t>
      </w:r>
      <w:r>
        <w:rPr>
          <w:spacing w:val="-1"/>
        </w:rPr>
        <w:t xml:space="preserve"> </w:t>
      </w:r>
      <w:r>
        <w:t>обстановки. Блоковая система</w:t>
      </w:r>
      <w:r>
        <w:rPr>
          <w:spacing w:val="-3"/>
        </w:rPr>
        <w:t xml:space="preserve"> </w:t>
      </w:r>
      <w:r>
        <w:t>и участие в ней</w:t>
      </w:r>
      <w:r>
        <w:rPr>
          <w:spacing w:val="-1"/>
        </w:rPr>
        <w:t xml:space="preserve"> </w:t>
      </w:r>
      <w:r>
        <w:t>России. Россия</w:t>
      </w:r>
      <w:r>
        <w:rPr>
          <w:spacing w:val="-2"/>
        </w:rPr>
        <w:t xml:space="preserve"> </w:t>
      </w:r>
      <w:r>
        <w:t>в преддверии мировой катастрофы.</w:t>
      </w:r>
    </w:p>
    <w:p w:rsidR="00EC4929" w:rsidRDefault="001B2B69">
      <w:pPr>
        <w:pStyle w:val="a3"/>
        <w:spacing w:before="6" w:line="237" w:lineRule="auto"/>
        <w:ind w:right="138" w:firstLine="782"/>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EC4929" w:rsidRDefault="001B2B69">
      <w:pPr>
        <w:pStyle w:val="a3"/>
        <w:spacing w:before="3" w:line="275" w:lineRule="exact"/>
        <w:ind w:left="1224"/>
      </w:pPr>
      <w:r>
        <w:t>«Мир</w:t>
      </w:r>
      <w:r>
        <w:rPr>
          <w:spacing w:val="-2"/>
        </w:rPr>
        <w:t xml:space="preserve"> </w:t>
      </w:r>
      <w:r>
        <w:t>искусства».</w:t>
      </w:r>
      <w:r>
        <w:rPr>
          <w:spacing w:val="3"/>
        </w:rPr>
        <w:t xml:space="preserve"> </w:t>
      </w:r>
      <w:r>
        <w:t>Архитектура.</w:t>
      </w:r>
      <w:r>
        <w:rPr>
          <w:spacing w:val="3"/>
        </w:rPr>
        <w:t xml:space="preserve"> </w:t>
      </w:r>
      <w:r>
        <w:t>Скульптура.</w:t>
      </w:r>
      <w:r>
        <w:rPr>
          <w:spacing w:val="3"/>
        </w:rPr>
        <w:t xml:space="preserve"> </w:t>
      </w:r>
      <w:r>
        <w:t>Драматический</w:t>
      </w:r>
      <w:r>
        <w:rPr>
          <w:spacing w:val="2"/>
        </w:rPr>
        <w:t xml:space="preserve"> </w:t>
      </w:r>
      <w:r>
        <w:t>театр:</w:t>
      </w:r>
      <w:r>
        <w:rPr>
          <w:spacing w:val="1"/>
        </w:rPr>
        <w:t xml:space="preserve"> </w:t>
      </w:r>
      <w:r>
        <w:t>традиции</w:t>
      </w:r>
      <w:r>
        <w:rPr>
          <w:spacing w:val="-2"/>
        </w:rPr>
        <w:t xml:space="preserve"> </w:t>
      </w:r>
      <w:r>
        <w:t>и</w:t>
      </w:r>
      <w:r>
        <w:rPr>
          <w:spacing w:val="-2"/>
        </w:rPr>
        <w:t xml:space="preserve"> новаторство.</w:t>
      </w:r>
    </w:p>
    <w:p w:rsidR="00EC4929" w:rsidRDefault="001B2B69">
      <w:pPr>
        <w:pStyle w:val="a3"/>
        <w:spacing w:line="275" w:lineRule="exact"/>
      </w:pPr>
      <w:r>
        <w:t>Музыка.</w:t>
      </w:r>
      <w:r>
        <w:rPr>
          <w:spacing w:val="-4"/>
        </w:rPr>
        <w:t xml:space="preserve"> </w:t>
      </w:r>
      <w:r>
        <w:t>«Русские</w:t>
      </w:r>
      <w:r>
        <w:rPr>
          <w:spacing w:val="-5"/>
        </w:rPr>
        <w:t xml:space="preserve"> </w:t>
      </w:r>
      <w:r>
        <w:t>сезоны»</w:t>
      </w:r>
      <w:r>
        <w:rPr>
          <w:spacing w:val="-8"/>
        </w:rPr>
        <w:t xml:space="preserve"> </w:t>
      </w:r>
      <w:r>
        <w:t>в</w:t>
      </w:r>
      <w:r>
        <w:rPr>
          <w:spacing w:val="-6"/>
        </w:rPr>
        <w:t xml:space="preserve"> </w:t>
      </w:r>
      <w:r>
        <w:t>Париже.</w:t>
      </w:r>
      <w:r>
        <w:rPr>
          <w:spacing w:val="-2"/>
        </w:rPr>
        <w:t xml:space="preserve"> </w:t>
      </w:r>
      <w:r>
        <w:t>Зарождение</w:t>
      </w:r>
      <w:r>
        <w:rPr>
          <w:spacing w:val="-5"/>
        </w:rPr>
        <w:t xml:space="preserve"> </w:t>
      </w:r>
      <w:r>
        <w:t>российского</w:t>
      </w:r>
      <w:r>
        <w:rPr>
          <w:spacing w:val="1"/>
        </w:rPr>
        <w:t xml:space="preserve"> </w:t>
      </w:r>
      <w:r>
        <w:rPr>
          <w:spacing w:val="-2"/>
        </w:rPr>
        <w:t>кинематографа.</w:t>
      </w:r>
    </w:p>
    <w:p w:rsidR="00EC4929" w:rsidRDefault="001B2B69">
      <w:pPr>
        <w:pStyle w:val="a3"/>
        <w:spacing w:before="3"/>
        <w:ind w:right="136" w:firstLine="782"/>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EC4929" w:rsidRDefault="001B2B69">
      <w:pPr>
        <w:pStyle w:val="a3"/>
        <w:spacing w:line="242" w:lineRule="auto"/>
        <w:ind w:left="1224" w:right="6487"/>
      </w:pPr>
      <w:r>
        <w:t>Наш</w:t>
      </w:r>
      <w:r>
        <w:rPr>
          <w:spacing w:val="-3"/>
        </w:rPr>
        <w:t xml:space="preserve"> </w:t>
      </w:r>
      <w:r>
        <w:t>край</w:t>
      </w:r>
      <w:r>
        <w:rPr>
          <w:spacing w:val="-4"/>
        </w:rPr>
        <w:t xml:space="preserve"> </w:t>
      </w:r>
      <w:r>
        <w:t>в</w:t>
      </w:r>
      <w:r>
        <w:rPr>
          <w:spacing w:val="-7"/>
        </w:rPr>
        <w:t xml:space="preserve"> </w:t>
      </w:r>
      <w:r>
        <w:t>XIX</w:t>
      </w:r>
      <w:r>
        <w:rPr>
          <w:spacing w:val="-7"/>
        </w:rPr>
        <w:t xml:space="preserve"> </w:t>
      </w:r>
      <w:r>
        <w:t>-</w:t>
      </w:r>
      <w:r>
        <w:rPr>
          <w:spacing w:val="-7"/>
        </w:rPr>
        <w:t xml:space="preserve"> </w:t>
      </w:r>
      <w:r>
        <w:t>начале</w:t>
      </w:r>
      <w:r>
        <w:rPr>
          <w:spacing w:val="-5"/>
        </w:rPr>
        <w:t xml:space="preserve"> </w:t>
      </w:r>
      <w:r>
        <w:t>XX</w:t>
      </w:r>
      <w:r>
        <w:rPr>
          <w:spacing w:val="-5"/>
        </w:rPr>
        <w:t xml:space="preserve"> </w:t>
      </w:r>
      <w:r>
        <w:t xml:space="preserve">в. </w:t>
      </w:r>
      <w:r>
        <w:rPr>
          <w:spacing w:val="-2"/>
        </w:rPr>
        <w:t>Обобщение.</w:t>
      </w:r>
    </w:p>
    <w:p w:rsidR="00EC4929" w:rsidRDefault="001B2B69">
      <w:pPr>
        <w:pStyle w:val="a3"/>
        <w:spacing w:line="242" w:lineRule="auto"/>
        <w:ind w:right="138" w:firstLine="782"/>
      </w:pPr>
      <w:r>
        <w:t xml:space="preserve">Планируемые результаты освоения программы по истории на уровне основного общего </w:t>
      </w:r>
      <w:r>
        <w:rPr>
          <w:spacing w:val="-2"/>
        </w:rPr>
        <w:t>образования.</w:t>
      </w:r>
    </w:p>
    <w:p w:rsidR="00EC4929" w:rsidRDefault="001B2B69">
      <w:pPr>
        <w:pStyle w:val="a3"/>
        <w:spacing w:line="271" w:lineRule="exact"/>
        <w:ind w:left="1224"/>
      </w:pPr>
      <w:r>
        <w:t>К</w:t>
      </w:r>
      <w:r>
        <w:rPr>
          <w:spacing w:val="-6"/>
        </w:rPr>
        <w:t xml:space="preserve"> </w:t>
      </w:r>
      <w:r>
        <w:t>важнейшим</w:t>
      </w:r>
      <w:r>
        <w:rPr>
          <w:spacing w:val="-2"/>
        </w:rPr>
        <w:t xml:space="preserve"> </w:t>
      </w:r>
      <w:r>
        <w:t>личностным</w:t>
      </w:r>
      <w:r>
        <w:rPr>
          <w:spacing w:val="-5"/>
        </w:rPr>
        <w:t xml:space="preserve"> </w:t>
      </w:r>
      <w:r>
        <w:t>результатам изучения</w:t>
      </w:r>
      <w:r>
        <w:rPr>
          <w:spacing w:val="-2"/>
        </w:rPr>
        <w:t xml:space="preserve"> </w:t>
      </w:r>
      <w:r>
        <w:t>истории</w:t>
      </w:r>
      <w:r>
        <w:rPr>
          <w:spacing w:val="-9"/>
        </w:rPr>
        <w:t xml:space="preserve"> </w:t>
      </w:r>
      <w:r>
        <w:rPr>
          <w:spacing w:val="-2"/>
        </w:rPr>
        <w:t>относятся:</w:t>
      </w:r>
    </w:p>
    <w:p w:rsidR="00EC4929" w:rsidRDefault="001B2B69">
      <w:pPr>
        <w:pStyle w:val="a3"/>
        <w:ind w:right="128" w:firstLine="782"/>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w:t>
      </w:r>
      <w:r>
        <w:rPr>
          <w:spacing w:val="-4"/>
        </w:rPr>
        <w:t xml:space="preserve"> </w:t>
      </w:r>
      <w:r>
        <w:t>к</w:t>
      </w:r>
      <w:r>
        <w:rPr>
          <w:spacing w:val="-5"/>
        </w:rPr>
        <w:t xml:space="preserve"> </w:t>
      </w:r>
      <w:r>
        <w:t>достижениям</w:t>
      </w:r>
      <w:r>
        <w:rPr>
          <w:spacing w:val="-2"/>
        </w:rPr>
        <w:t xml:space="preserve"> </w:t>
      </w:r>
      <w:r>
        <w:t>своей</w:t>
      </w:r>
      <w:r>
        <w:rPr>
          <w:spacing w:val="-2"/>
        </w:rPr>
        <w:t xml:space="preserve"> </w:t>
      </w:r>
      <w:r>
        <w:t>Родины -</w:t>
      </w:r>
      <w:r>
        <w:rPr>
          <w:spacing w:val="-6"/>
        </w:rPr>
        <w:t xml:space="preserve"> </w:t>
      </w:r>
      <w:r>
        <w:t>России,</w:t>
      </w:r>
      <w:r>
        <w:rPr>
          <w:spacing w:val="-1"/>
        </w:rPr>
        <w:t xml:space="preserve"> </w:t>
      </w:r>
      <w:r>
        <w:t>к</w:t>
      </w:r>
      <w:r>
        <w:rPr>
          <w:spacing w:val="-5"/>
        </w:rPr>
        <w:t xml:space="preserve"> </w:t>
      </w:r>
      <w:r>
        <w:t>науке,</w:t>
      </w:r>
      <w:r>
        <w:rPr>
          <w:spacing w:val="-1"/>
        </w:rPr>
        <w:t xml:space="preserve"> </w:t>
      </w:r>
      <w:r>
        <w:t>искусству,</w:t>
      </w:r>
      <w:r>
        <w:rPr>
          <w:spacing w:val="-1"/>
        </w:rPr>
        <w:t xml:space="preserve"> </w:t>
      </w:r>
      <w:r>
        <w:t>спорту,</w:t>
      </w:r>
      <w:r>
        <w:rPr>
          <w:spacing w:val="-1"/>
        </w:rPr>
        <w:t xml:space="preserve"> </w:t>
      </w:r>
      <w:r>
        <w:t>технологиям,</w:t>
      </w:r>
      <w:r>
        <w:rPr>
          <w:spacing w:val="-1"/>
        </w:rPr>
        <w:t xml:space="preserve"> </w:t>
      </w:r>
      <w:r>
        <w:t>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C4929" w:rsidRDefault="001B2B69">
      <w:pPr>
        <w:pStyle w:val="a3"/>
        <w:ind w:right="130" w:firstLine="758"/>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w:t>
      </w:r>
      <w:r>
        <w:rPr>
          <w:spacing w:val="-10"/>
        </w:rPr>
        <w:t xml:space="preserve"> </w:t>
      </w:r>
      <w:r>
        <w:t>его</w:t>
      </w:r>
      <w:r>
        <w:rPr>
          <w:spacing w:val="-7"/>
        </w:rPr>
        <w:t xml:space="preserve"> </w:t>
      </w:r>
      <w:r>
        <w:t>прав;</w:t>
      </w:r>
      <w:r>
        <w:rPr>
          <w:spacing w:val="-15"/>
        </w:rPr>
        <w:t xml:space="preserve"> </w:t>
      </w:r>
      <w:r>
        <w:t>уважение</w:t>
      </w:r>
      <w:r>
        <w:rPr>
          <w:spacing w:val="-7"/>
        </w:rPr>
        <w:t xml:space="preserve"> </w:t>
      </w:r>
      <w:r>
        <w:t>прав,</w:t>
      </w:r>
      <w:r>
        <w:rPr>
          <w:spacing w:val="-8"/>
        </w:rPr>
        <w:t xml:space="preserve"> </w:t>
      </w:r>
      <w:r>
        <w:t>свобод</w:t>
      </w:r>
      <w:r>
        <w:rPr>
          <w:spacing w:val="-13"/>
        </w:rPr>
        <w:t xml:space="preserve"> </w:t>
      </w:r>
      <w:r>
        <w:t>и</w:t>
      </w:r>
      <w:r>
        <w:rPr>
          <w:spacing w:val="-10"/>
        </w:rPr>
        <w:t xml:space="preserve"> </w:t>
      </w:r>
      <w:r>
        <w:t>законных</w:t>
      </w:r>
      <w:r>
        <w:rPr>
          <w:spacing w:val="-15"/>
        </w:rPr>
        <w:t xml:space="preserve"> </w:t>
      </w:r>
      <w:r>
        <w:t>интересов</w:t>
      </w:r>
      <w:r>
        <w:rPr>
          <w:spacing w:val="-9"/>
        </w:rPr>
        <w:t xml:space="preserve"> </w:t>
      </w:r>
      <w:r>
        <w:t>других</w:t>
      </w:r>
      <w:r>
        <w:rPr>
          <w:spacing w:val="-11"/>
        </w:rPr>
        <w:t xml:space="preserve"> </w:t>
      </w:r>
      <w:r>
        <w:t>людей;</w:t>
      </w:r>
      <w:r>
        <w:rPr>
          <w:spacing w:val="-10"/>
        </w:rPr>
        <w:t xml:space="preserve"> </w:t>
      </w:r>
      <w:r>
        <w:t>активное</w:t>
      </w:r>
      <w:r>
        <w:rPr>
          <w:spacing w:val="-12"/>
        </w:rPr>
        <w:t xml:space="preserve"> </w:t>
      </w:r>
      <w:r>
        <w:t>участие</w:t>
      </w:r>
      <w:r>
        <w:rPr>
          <w:spacing w:val="-7"/>
        </w:rPr>
        <w:t xml:space="preserve"> </w:t>
      </w:r>
      <w:r>
        <w:t>в жизни</w:t>
      </w:r>
      <w:r>
        <w:rPr>
          <w:spacing w:val="-1"/>
        </w:rPr>
        <w:t xml:space="preserve"> </w:t>
      </w:r>
      <w:r>
        <w:t>семьи,</w:t>
      </w:r>
      <w:r>
        <w:rPr>
          <w:spacing w:val="-5"/>
        </w:rPr>
        <w:t xml:space="preserve"> </w:t>
      </w:r>
      <w:r>
        <w:t>образовательной</w:t>
      </w:r>
      <w:r>
        <w:rPr>
          <w:spacing w:val="-6"/>
        </w:rPr>
        <w:t xml:space="preserve"> </w:t>
      </w:r>
      <w:r>
        <w:t>организации,</w:t>
      </w:r>
      <w:r>
        <w:rPr>
          <w:spacing w:val="-5"/>
        </w:rPr>
        <w:t xml:space="preserve"> </w:t>
      </w:r>
      <w:r>
        <w:t>местного сообщества, родного</w:t>
      </w:r>
      <w:r>
        <w:rPr>
          <w:spacing w:val="-2"/>
        </w:rPr>
        <w:t xml:space="preserve"> </w:t>
      </w:r>
      <w:r>
        <w:t>края, страны;</w:t>
      </w:r>
      <w:r>
        <w:rPr>
          <w:spacing w:val="-6"/>
        </w:rPr>
        <w:t xml:space="preserve"> </w:t>
      </w:r>
      <w:r>
        <w:t>неприятие любых форм экстремизма, дискриминации; неприятие действий, наносящих ущерб социальной и природной среде;</w:t>
      </w:r>
    </w:p>
    <w:p w:rsidR="00EC4929" w:rsidRDefault="001B2B69">
      <w:pPr>
        <w:pStyle w:val="a3"/>
        <w:ind w:right="127" w:firstLine="758"/>
      </w:pPr>
      <w:r>
        <w:t>в духовно-нравственной сфере: представление о традиционных духовнонравственных ценностях</w:t>
      </w:r>
      <w:r>
        <w:rPr>
          <w:spacing w:val="-1"/>
        </w:rPr>
        <w:t xml:space="preserve"> </w:t>
      </w:r>
      <w:r>
        <w:t>народов России;</w:t>
      </w:r>
      <w:r>
        <w:rPr>
          <w:spacing w:val="-1"/>
        </w:rPr>
        <w:t xml:space="preserve"> </w:t>
      </w:r>
      <w:r>
        <w:t>ориентация на</w:t>
      </w:r>
      <w:r>
        <w:rPr>
          <w:spacing w:val="-2"/>
        </w:rPr>
        <w:t xml:space="preserve"> </w:t>
      </w:r>
      <w:r>
        <w:t>моральные ценности и</w:t>
      </w:r>
      <w:r>
        <w:rPr>
          <w:spacing w:val="-1"/>
        </w:rPr>
        <w:t xml:space="preserve"> </w:t>
      </w:r>
      <w:r>
        <w:t>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EC4929" w:rsidRDefault="001B2B69">
      <w:pPr>
        <w:pStyle w:val="a3"/>
        <w:ind w:right="131" w:firstLine="758"/>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EC4929" w:rsidRDefault="001B2B69">
      <w:pPr>
        <w:pStyle w:val="a3"/>
        <w:ind w:right="134" w:firstLine="758"/>
      </w:pPr>
      <w:r>
        <w:t>в сфере эстетического воспитания:</w:t>
      </w:r>
      <w:r>
        <w:rPr>
          <w:spacing w:val="-3"/>
        </w:rPr>
        <w:t xml:space="preserve"> </w:t>
      </w:r>
      <w:r>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EC4929" w:rsidRDefault="001B2B69">
      <w:pPr>
        <w:pStyle w:val="a3"/>
        <w:ind w:right="131" w:firstLine="758"/>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EC4929" w:rsidRDefault="001B2B69">
      <w:pPr>
        <w:pStyle w:val="a3"/>
        <w:ind w:right="132" w:firstLine="758"/>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w:t>
      </w:r>
      <w:r>
        <w:rPr>
          <w:spacing w:val="60"/>
        </w:rPr>
        <w:t xml:space="preserve">  </w:t>
      </w:r>
      <w:r>
        <w:t>человека;</w:t>
      </w:r>
      <w:r>
        <w:rPr>
          <w:spacing w:val="58"/>
        </w:rPr>
        <w:t xml:space="preserve">  </w:t>
      </w:r>
      <w:r>
        <w:t>определение</w:t>
      </w:r>
      <w:r>
        <w:rPr>
          <w:spacing w:val="59"/>
        </w:rPr>
        <w:t xml:space="preserve">  </w:t>
      </w:r>
      <w:r>
        <w:t>сферы</w:t>
      </w:r>
      <w:r>
        <w:rPr>
          <w:spacing w:val="61"/>
        </w:rPr>
        <w:t xml:space="preserve">  </w:t>
      </w:r>
      <w:r>
        <w:t>профессионально-ориентированных</w:t>
      </w:r>
      <w:r>
        <w:rPr>
          <w:spacing w:val="57"/>
        </w:rPr>
        <w:t xml:space="preserve">  </w:t>
      </w:r>
      <w:r>
        <w:rPr>
          <w:spacing w:val="-2"/>
        </w:rPr>
        <w:t>интересов,</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построение</w:t>
      </w:r>
      <w:r>
        <w:rPr>
          <w:spacing w:val="-6"/>
        </w:rPr>
        <w:t xml:space="preserve"> </w:t>
      </w:r>
      <w:r>
        <w:t>индивидуальной</w:t>
      </w:r>
      <w:r>
        <w:rPr>
          <w:spacing w:val="-7"/>
        </w:rPr>
        <w:t xml:space="preserve"> </w:t>
      </w:r>
      <w:r>
        <w:t>траектории</w:t>
      </w:r>
      <w:r>
        <w:rPr>
          <w:spacing w:val="-6"/>
        </w:rPr>
        <w:t xml:space="preserve"> </w:t>
      </w:r>
      <w:r>
        <w:t>образования</w:t>
      </w:r>
      <w:r>
        <w:rPr>
          <w:spacing w:val="-3"/>
        </w:rPr>
        <w:t xml:space="preserve"> </w:t>
      </w:r>
      <w:r>
        <w:t>и</w:t>
      </w:r>
      <w:r>
        <w:rPr>
          <w:spacing w:val="-7"/>
        </w:rPr>
        <w:t xml:space="preserve"> </w:t>
      </w:r>
      <w:r>
        <w:t>жизненных</w:t>
      </w:r>
      <w:r>
        <w:rPr>
          <w:spacing w:val="-7"/>
        </w:rPr>
        <w:t xml:space="preserve"> </w:t>
      </w:r>
      <w:r>
        <w:rPr>
          <w:spacing w:val="-2"/>
        </w:rPr>
        <w:t>планов;</w:t>
      </w:r>
    </w:p>
    <w:p w:rsidR="00EC4929" w:rsidRDefault="001B2B69">
      <w:pPr>
        <w:pStyle w:val="a3"/>
        <w:spacing w:before="2"/>
        <w:ind w:right="133" w:firstLine="758"/>
      </w:pPr>
      <w:r>
        <w:t>в сфере экологического воспитания: осмысление исторического опыта взаимодействия людей с природной</w:t>
      </w:r>
      <w:r>
        <w:rPr>
          <w:spacing w:val="-3"/>
        </w:rPr>
        <w:t xml:space="preserve"> </w:t>
      </w:r>
      <w:r>
        <w:t>средой;</w:t>
      </w:r>
      <w:r>
        <w:rPr>
          <w:spacing w:val="-8"/>
        </w:rPr>
        <w:t xml:space="preserve"> </w:t>
      </w:r>
      <w:r>
        <w:t>осознание</w:t>
      </w:r>
      <w:r>
        <w:rPr>
          <w:spacing w:val="-5"/>
        </w:rPr>
        <w:t xml:space="preserve"> </w:t>
      </w:r>
      <w:r>
        <w:t>глобального характера</w:t>
      </w:r>
      <w:r>
        <w:rPr>
          <w:spacing w:val="-1"/>
        </w:rPr>
        <w:t xml:space="preserve"> </w:t>
      </w:r>
      <w:r>
        <w:t>экологических</w:t>
      </w:r>
      <w:r>
        <w:rPr>
          <w:spacing w:val="-4"/>
        </w:rPr>
        <w:t xml:space="preserve"> </w:t>
      </w:r>
      <w:r>
        <w:t>проблем современного мира</w:t>
      </w:r>
      <w:r>
        <w:rPr>
          <w:spacing w:val="-7"/>
        </w:rPr>
        <w:t xml:space="preserve"> </w:t>
      </w:r>
      <w:r>
        <w:t>и</w:t>
      </w:r>
      <w:r>
        <w:rPr>
          <w:spacing w:val="-5"/>
        </w:rPr>
        <w:t xml:space="preserve"> </w:t>
      </w:r>
      <w:r>
        <w:t>необходимости</w:t>
      </w:r>
      <w:r>
        <w:rPr>
          <w:spacing w:val="-4"/>
        </w:rPr>
        <w:t xml:space="preserve"> </w:t>
      </w:r>
      <w:r>
        <w:t>защиты</w:t>
      </w:r>
      <w:r>
        <w:rPr>
          <w:spacing w:val="-8"/>
        </w:rPr>
        <w:t xml:space="preserve"> </w:t>
      </w:r>
      <w:r>
        <w:t>окружающей</w:t>
      </w:r>
      <w:r>
        <w:rPr>
          <w:spacing w:val="-5"/>
        </w:rPr>
        <w:t xml:space="preserve"> </w:t>
      </w:r>
      <w:r>
        <w:t>среды;</w:t>
      </w:r>
      <w:r>
        <w:rPr>
          <w:spacing w:val="-10"/>
        </w:rPr>
        <w:t xml:space="preserve"> </w:t>
      </w:r>
      <w:r>
        <w:t>активное</w:t>
      </w:r>
      <w:r>
        <w:rPr>
          <w:spacing w:val="-11"/>
        </w:rPr>
        <w:t xml:space="preserve"> </w:t>
      </w:r>
      <w:r>
        <w:t>неприятие</w:t>
      </w:r>
      <w:r>
        <w:rPr>
          <w:spacing w:val="-7"/>
        </w:rPr>
        <w:t xml:space="preserve"> </w:t>
      </w:r>
      <w:r>
        <w:t>действий,</w:t>
      </w:r>
      <w:r>
        <w:rPr>
          <w:spacing w:val="-4"/>
        </w:rPr>
        <w:t xml:space="preserve"> </w:t>
      </w:r>
      <w:r>
        <w:t>приносящих</w:t>
      </w:r>
      <w:r>
        <w:rPr>
          <w:spacing w:val="-10"/>
        </w:rPr>
        <w:t xml:space="preserve"> </w:t>
      </w:r>
      <w:r>
        <w:t xml:space="preserve">вред окружающей среде; готовность к участию в практической деятельности экологической </w:t>
      </w:r>
      <w:r>
        <w:rPr>
          <w:spacing w:val="-2"/>
        </w:rPr>
        <w:t>направленности;</w:t>
      </w:r>
    </w:p>
    <w:p w:rsidR="00EC4929" w:rsidRDefault="001B2B69">
      <w:pPr>
        <w:pStyle w:val="a3"/>
        <w:ind w:right="129" w:firstLine="758"/>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EC4929" w:rsidRDefault="001B2B69">
      <w:pPr>
        <w:pStyle w:val="a3"/>
        <w:ind w:right="131" w:firstLine="758"/>
      </w:pPr>
      <w: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EC4929" w:rsidRDefault="001B2B69">
      <w:pPr>
        <w:pStyle w:val="a3"/>
        <w:spacing w:line="242" w:lineRule="auto"/>
        <w:ind w:right="144" w:firstLine="758"/>
      </w:pPr>
      <w:r>
        <w:t>У обучающегося будут сформированы следующие базовые логические действия как часть познавательных универсальных учебных действий:</w:t>
      </w:r>
    </w:p>
    <w:p w:rsidR="00EC4929" w:rsidRDefault="001B2B69">
      <w:pPr>
        <w:pStyle w:val="a3"/>
        <w:spacing w:line="242" w:lineRule="auto"/>
        <w:ind w:left="1200" w:right="1187"/>
        <w:jc w:val="left"/>
      </w:pPr>
      <w:r>
        <w:t>систематизировать</w:t>
      </w:r>
      <w:r>
        <w:rPr>
          <w:spacing w:val="-7"/>
        </w:rPr>
        <w:t xml:space="preserve"> </w:t>
      </w:r>
      <w:r>
        <w:t>и</w:t>
      </w:r>
      <w:r>
        <w:rPr>
          <w:spacing w:val="-13"/>
        </w:rPr>
        <w:t xml:space="preserve"> </w:t>
      </w:r>
      <w:r>
        <w:t>обобщать</w:t>
      </w:r>
      <w:r>
        <w:rPr>
          <w:spacing w:val="-4"/>
        </w:rPr>
        <w:t xml:space="preserve"> </w:t>
      </w:r>
      <w:r>
        <w:t>исторические</w:t>
      </w:r>
      <w:r>
        <w:rPr>
          <w:spacing w:val="-5"/>
        </w:rPr>
        <w:t xml:space="preserve"> </w:t>
      </w:r>
      <w:r>
        <w:t>факты</w:t>
      </w:r>
      <w:r>
        <w:rPr>
          <w:spacing w:val="-3"/>
        </w:rPr>
        <w:t xml:space="preserve"> </w:t>
      </w:r>
      <w:r>
        <w:t>(в</w:t>
      </w:r>
      <w:r>
        <w:rPr>
          <w:spacing w:val="-7"/>
        </w:rPr>
        <w:t xml:space="preserve"> </w:t>
      </w:r>
      <w:r>
        <w:t>форме</w:t>
      </w:r>
      <w:r>
        <w:rPr>
          <w:spacing w:val="-5"/>
        </w:rPr>
        <w:t xml:space="preserve"> </w:t>
      </w:r>
      <w:r>
        <w:t>таблиц,</w:t>
      </w:r>
      <w:r>
        <w:rPr>
          <w:spacing w:val="-3"/>
        </w:rPr>
        <w:t xml:space="preserve"> </w:t>
      </w:r>
      <w:r>
        <w:t>схем); выявлять характерные признаки исторических явлений;</w:t>
      </w:r>
    </w:p>
    <w:p w:rsidR="00EC4929" w:rsidRDefault="001B2B69">
      <w:pPr>
        <w:pStyle w:val="a3"/>
        <w:spacing w:line="271" w:lineRule="exact"/>
        <w:ind w:left="1200"/>
        <w:jc w:val="left"/>
      </w:pPr>
      <w:r>
        <w:t>раскрывать</w:t>
      </w:r>
      <w:r>
        <w:rPr>
          <w:spacing w:val="-3"/>
        </w:rPr>
        <w:t xml:space="preserve"> </w:t>
      </w:r>
      <w:r>
        <w:t>причинно-следственные</w:t>
      </w:r>
      <w:r>
        <w:rPr>
          <w:spacing w:val="-4"/>
        </w:rPr>
        <w:t xml:space="preserve"> </w:t>
      </w:r>
      <w:r>
        <w:t>связи</w:t>
      </w:r>
      <w:r>
        <w:rPr>
          <w:spacing w:val="-2"/>
        </w:rPr>
        <w:t xml:space="preserve"> событий;</w:t>
      </w:r>
    </w:p>
    <w:p w:rsidR="00EC4929" w:rsidRDefault="001B2B69">
      <w:pPr>
        <w:pStyle w:val="a3"/>
        <w:spacing w:line="237" w:lineRule="auto"/>
        <w:ind w:left="1200" w:right="2020"/>
        <w:jc w:val="left"/>
      </w:pPr>
      <w:r>
        <w:t>сравнивать</w:t>
      </w:r>
      <w:r>
        <w:rPr>
          <w:spacing w:val="-7"/>
        </w:rPr>
        <w:t xml:space="preserve"> </w:t>
      </w:r>
      <w:r>
        <w:t>события,</w:t>
      </w:r>
      <w:r>
        <w:rPr>
          <w:spacing w:val="-7"/>
        </w:rPr>
        <w:t xml:space="preserve"> </w:t>
      </w:r>
      <w:r>
        <w:t>ситуации,</w:t>
      </w:r>
      <w:r>
        <w:rPr>
          <w:spacing w:val="-3"/>
        </w:rPr>
        <w:t xml:space="preserve"> </w:t>
      </w:r>
      <w:r>
        <w:t>выявляя</w:t>
      </w:r>
      <w:r>
        <w:rPr>
          <w:spacing w:val="-9"/>
        </w:rPr>
        <w:t xml:space="preserve"> </w:t>
      </w:r>
      <w:r>
        <w:t>общие</w:t>
      </w:r>
      <w:r>
        <w:rPr>
          <w:spacing w:val="-10"/>
        </w:rPr>
        <w:t xml:space="preserve"> </w:t>
      </w:r>
      <w:r>
        <w:t>черты</w:t>
      </w:r>
      <w:r>
        <w:rPr>
          <w:spacing w:val="-3"/>
        </w:rPr>
        <w:t xml:space="preserve"> </w:t>
      </w:r>
      <w:r>
        <w:t>и</w:t>
      </w:r>
      <w:r>
        <w:rPr>
          <w:spacing w:val="-4"/>
        </w:rPr>
        <w:t xml:space="preserve"> </w:t>
      </w:r>
      <w:r>
        <w:t>различия; формулировать и обосновывать выводы.</w:t>
      </w:r>
    </w:p>
    <w:p w:rsidR="00EC4929" w:rsidRDefault="001B2B69">
      <w:pPr>
        <w:pStyle w:val="a3"/>
        <w:spacing w:before="4" w:line="237" w:lineRule="auto"/>
        <w:ind w:firstLine="758"/>
        <w:jc w:val="left"/>
      </w:pPr>
      <w:r>
        <w:t>У обучающегося будут сформированы следующие базовые исследовательские действия как часть познавательных универсальных учебных</w:t>
      </w:r>
    </w:p>
    <w:p w:rsidR="00EC4929" w:rsidRDefault="001B2B69">
      <w:pPr>
        <w:pStyle w:val="a3"/>
        <w:spacing w:before="3" w:line="275" w:lineRule="exact"/>
        <w:jc w:val="left"/>
      </w:pPr>
      <w:r>
        <w:rPr>
          <w:spacing w:val="-2"/>
        </w:rPr>
        <w:t>действий:</w:t>
      </w:r>
    </w:p>
    <w:p w:rsidR="00EC4929" w:rsidRDefault="001B2B69">
      <w:pPr>
        <w:pStyle w:val="a3"/>
        <w:spacing w:line="275" w:lineRule="exact"/>
        <w:ind w:left="1200"/>
        <w:jc w:val="left"/>
      </w:pPr>
      <w:r>
        <w:t>определять</w:t>
      </w:r>
      <w:r>
        <w:rPr>
          <w:spacing w:val="-8"/>
        </w:rPr>
        <w:t xml:space="preserve"> </w:t>
      </w:r>
      <w:r>
        <w:t>познавательную</w:t>
      </w:r>
      <w:r>
        <w:rPr>
          <w:spacing w:val="-5"/>
        </w:rPr>
        <w:t xml:space="preserve"> </w:t>
      </w:r>
      <w:r>
        <w:rPr>
          <w:spacing w:val="-2"/>
        </w:rPr>
        <w:t>задачу;</w:t>
      </w:r>
    </w:p>
    <w:p w:rsidR="00EC4929" w:rsidRDefault="001B2B69">
      <w:pPr>
        <w:pStyle w:val="a3"/>
        <w:spacing w:before="5" w:line="237" w:lineRule="auto"/>
        <w:ind w:left="1200"/>
        <w:jc w:val="left"/>
      </w:pPr>
      <w:r>
        <w:t>намечать путь её решения и осуществлять подбор исторического материала, объекта; систематизировать</w:t>
      </w:r>
      <w:r>
        <w:rPr>
          <w:spacing w:val="80"/>
        </w:rPr>
        <w:t xml:space="preserve"> </w:t>
      </w:r>
      <w:r>
        <w:t>и</w:t>
      </w:r>
      <w:r>
        <w:rPr>
          <w:spacing w:val="80"/>
        </w:rPr>
        <w:t xml:space="preserve"> </w:t>
      </w:r>
      <w:r>
        <w:t>анализировать</w:t>
      </w:r>
      <w:r>
        <w:rPr>
          <w:spacing w:val="80"/>
        </w:rPr>
        <w:t xml:space="preserve"> </w:t>
      </w:r>
      <w:r>
        <w:t>исторические</w:t>
      </w:r>
      <w:r>
        <w:rPr>
          <w:spacing w:val="80"/>
        </w:rPr>
        <w:t xml:space="preserve"> </w:t>
      </w:r>
      <w:r>
        <w:t>факты,</w:t>
      </w:r>
      <w:r>
        <w:rPr>
          <w:spacing w:val="80"/>
        </w:rPr>
        <w:t xml:space="preserve"> </w:t>
      </w:r>
      <w:r>
        <w:t>осуществлять</w:t>
      </w:r>
      <w:r>
        <w:rPr>
          <w:spacing w:val="80"/>
        </w:rPr>
        <w:t xml:space="preserve"> </w:t>
      </w:r>
      <w:r>
        <w:t>реконструкцию</w:t>
      </w:r>
    </w:p>
    <w:p w:rsidR="00EC4929" w:rsidRDefault="001B2B69">
      <w:pPr>
        <w:pStyle w:val="a3"/>
        <w:spacing w:before="3" w:line="275" w:lineRule="exact"/>
        <w:jc w:val="left"/>
      </w:pPr>
      <w:r>
        <w:t>исторических</w:t>
      </w:r>
      <w:r>
        <w:rPr>
          <w:spacing w:val="-2"/>
        </w:rPr>
        <w:t xml:space="preserve"> событий;</w:t>
      </w:r>
    </w:p>
    <w:p w:rsidR="00EC4929" w:rsidRDefault="001B2B69">
      <w:pPr>
        <w:pStyle w:val="a3"/>
        <w:spacing w:line="242" w:lineRule="auto"/>
        <w:ind w:left="1200" w:right="3150"/>
        <w:jc w:val="left"/>
      </w:pPr>
      <w:r>
        <w:t>соотносить полученный результат с имеющимся знанием; определять</w:t>
      </w:r>
      <w:r>
        <w:rPr>
          <w:spacing w:val="-12"/>
        </w:rPr>
        <w:t xml:space="preserve"> </w:t>
      </w:r>
      <w:r>
        <w:t>новизну</w:t>
      </w:r>
      <w:r>
        <w:rPr>
          <w:spacing w:val="-15"/>
        </w:rPr>
        <w:t xml:space="preserve"> </w:t>
      </w:r>
      <w:r>
        <w:t>и</w:t>
      </w:r>
      <w:r>
        <w:rPr>
          <w:spacing w:val="-7"/>
        </w:rPr>
        <w:t xml:space="preserve"> </w:t>
      </w:r>
      <w:r>
        <w:t>обоснованность</w:t>
      </w:r>
      <w:r>
        <w:rPr>
          <w:spacing w:val="-8"/>
        </w:rPr>
        <w:t xml:space="preserve"> </w:t>
      </w:r>
      <w:r>
        <w:t>полученного</w:t>
      </w:r>
      <w:r>
        <w:rPr>
          <w:spacing w:val="-4"/>
        </w:rPr>
        <w:t xml:space="preserve"> </w:t>
      </w:r>
      <w:r>
        <w:t>результата;</w:t>
      </w:r>
    </w:p>
    <w:p w:rsidR="00EC4929" w:rsidRDefault="001B2B69">
      <w:pPr>
        <w:pStyle w:val="a3"/>
        <w:spacing w:line="242" w:lineRule="auto"/>
        <w:ind w:right="139" w:firstLine="758"/>
      </w:pPr>
      <w:r>
        <w:t>представлять результаты своей деятельности в различных формах (сообщение, эссе, презентация, реферат, учебный проект и другие).</w:t>
      </w:r>
    </w:p>
    <w:p w:rsidR="00EC4929" w:rsidRDefault="001B2B69">
      <w:pPr>
        <w:pStyle w:val="a3"/>
        <w:spacing w:line="242" w:lineRule="auto"/>
        <w:ind w:right="134" w:firstLine="758"/>
      </w:pPr>
      <w:r>
        <w:t>У обучающегося будут сформированы умения работать с информацией как часть познавательных универсальных учебных действий:</w:t>
      </w:r>
    </w:p>
    <w:p w:rsidR="00EC4929" w:rsidRDefault="001B2B69">
      <w:pPr>
        <w:pStyle w:val="a3"/>
        <w:ind w:right="133" w:firstLine="758"/>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EC4929" w:rsidRDefault="001B2B69">
      <w:pPr>
        <w:pStyle w:val="a3"/>
        <w:spacing w:line="275" w:lineRule="exact"/>
        <w:ind w:left="1200"/>
      </w:pPr>
      <w:r>
        <w:t>различать</w:t>
      </w:r>
      <w:r>
        <w:rPr>
          <w:spacing w:val="-4"/>
        </w:rPr>
        <w:t xml:space="preserve"> </w:t>
      </w:r>
      <w:r>
        <w:t>виды</w:t>
      </w:r>
      <w:r>
        <w:rPr>
          <w:spacing w:val="-3"/>
        </w:rPr>
        <w:t xml:space="preserve"> </w:t>
      </w:r>
      <w:r>
        <w:t>источников</w:t>
      </w:r>
      <w:r>
        <w:rPr>
          <w:spacing w:val="-4"/>
        </w:rPr>
        <w:t xml:space="preserve"> </w:t>
      </w:r>
      <w:r>
        <w:t>исторической</w:t>
      </w:r>
      <w:r>
        <w:rPr>
          <w:spacing w:val="-7"/>
        </w:rPr>
        <w:t xml:space="preserve"> </w:t>
      </w:r>
      <w:r>
        <w:rPr>
          <w:spacing w:val="-2"/>
        </w:rPr>
        <w:t>информации;</w:t>
      </w:r>
    </w:p>
    <w:p w:rsidR="00EC4929" w:rsidRDefault="001B2B69">
      <w:pPr>
        <w:pStyle w:val="a3"/>
        <w:spacing w:line="242" w:lineRule="auto"/>
        <w:ind w:firstLine="758"/>
        <w:jc w:val="left"/>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EC4929" w:rsidRDefault="001B2B69">
      <w:pPr>
        <w:pStyle w:val="a3"/>
        <w:spacing w:line="242" w:lineRule="auto"/>
        <w:ind w:firstLine="758"/>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общения</w:t>
      </w:r>
      <w:r>
        <w:rPr>
          <w:spacing w:val="80"/>
        </w:rPr>
        <w:t xml:space="preserve"> </w:t>
      </w:r>
      <w:r>
        <w:t>как</w:t>
      </w:r>
      <w:r>
        <w:rPr>
          <w:spacing w:val="80"/>
        </w:rPr>
        <w:t xml:space="preserve"> </w:t>
      </w:r>
      <w:r>
        <w:t>часть</w:t>
      </w:r>
      <w:r>
        <w:rPr>
          <w:spacing w:val="80"/>
        </w:rPr>
        <w:t xml:space="preserve"> </w:t>
      </w:r>
      <w:r>
        <w:t>коммуникативных универсальных учебных действий:</w:t>
      </w:r>
    </w:p>
    <w:p w:rsidR="00EC4929" w:rsidRDefault="001B2B69">
      <w:pPr>
        <w:pStyle w:val="a3"/>
        <w:spacing w:line="271" w:lineRule="exact"/>
        <w:ind w:left="1200"/>
        <w:jc w:val="left"/>
      </w:pPr>
      <w:r>
        <w:t>представлять</w:t>
      </w:r>
      <w:r>
        <w:rPr>
          <w:spacing w:val="1"/>
        </w:rPr>
        <w:t xml:space="preserve"> </w:t>
      </w:r>
      <w:r>
        <w:t>особенности</w:t>
      </w:r>
      <w:r>
        <w:rPr>
          <w:spacing w:val="4"/>
        </w:rPr>
        <w:t xml:space="preserve"> </w:t>
      </w:r>
      <w:r>
        <w:t>взаимодействия</w:t>
      </w:r>
      <w:r>
        <w:rPr>
          <w:spacing w:val="2"/>
        </w:rPr>
        <w:t xml:space="preserve"> </w:t>
      </w:r>
      <w:r>
        <w:t>людей</w:t>
      </w:r>
      <w:r>
        <w:rPr>
          <w:spacing w:val="8"/>
        </w:rPr>
        <w:t xml:space="preserve"> </w:t>
      </w:r>
      <w:r>
        <w:t>в</w:t>
      </w:r>
      <w:r>
        <w:rPr>
          <w:spacing w:val="5"/>
        </w:rPr>
        <w:t xml:space="preserve"> </w:t>
      </w:r>
      <w:r>
        <w:t>исторических</w:t>
      </w:r>
      <w:r>
        <w:rPr>
          <w:spacing w:val="2"/>
        </w:rPr>
        <w:t xml:space="preserve"> </w:t>
      </w:r>
      <w:r>
        <w:t>обществах</w:t>
      </w:r>
      <w:r>
        <w:rPr>
          <w:spacing w:val="2"/>
        </w:rPr>
        <w:t xml:space="preserve"> </w:t>
      </w:r>
      <w:r>
        <w:t>и</w:t>
      </w:r>
      <w:r>
        <w:rPr>
          <w:spacing w:val="5"/>
        </w:rPr>
        <w:t xml:space="preserve"> </w:t>
      </w:r>
      <w:r>
        <w:rPr>
          <w:spacing w:val="-2"/>
        </w:rPr>
        <w:t>современном</w:t>
      </w:r>
    </w:p>
    <w:p w:rsidR="00EC4929" w:rsidRDefault="001B2B69">
      <w:pPr>
        <w:pStyle w:val="a3"/>
        <w:spacing w:line="257" w:lineRule="exact"/>
        <w:jc w:val="left"/>
      </w:pPr>
      <w:r>
        <w:rPr>
          <w:spacing w:val="-2"/>
        </w:rPr>
        <w:t>мире;</w:t>
      </w:r>
    </w:p>
    <w:p w:rsidR="00EC4929" w:rsidRDefault="001B2B69">
      <w:pPr>
        <w:pStyle w:val="a3"/>
        <w:spacing w:line="275" w:lineRule="exact"/>
        <w:ind w:left="1200"/>
        <w:jc w:val="left"/>
      </w:pPr>
      <w:r>
        <w:t>участвовать</w:t>
      </w:r>
      <w:r>
        <w:rPr>
          <w:spacing w:val="7"/>
        </w:rPr>
        <w:t xml:space="preserve"> </w:t>
      </w:r>
      <w:r>
        <w:t>в</w:t>
      </w:r>
      <w:r>
        <w:rPr>
          <w:spacing w:val="6"/>
        </w:rPr>
        <w:t xml:space="preserve"> </w:t>
      </w:r>
      <w:r>
        <w:t>обсуждении</w:t>
      </w:r>
      <w:r>
        <w:rPr>
          <w:spacing w:val="10"/>
        </w:rPr>
        <w:t xml:space="preserve"> </w:t>
      </w:r>
      <w:r>
        <w:t>событий</w:t>
      </w:r>
      <w:r>
        <w:rPr>
          <w:spacing w:val="10"/>
        </w:rPr>
        <w:t xml:space="preserve"> </w:t>
      </w:r>
      <w:r>
        <w:t>и</w:t>
      </w:r>
      <w:r>
        <w:rPr>
          <w:spacing w:val="6"/>
        </w:rPr>
        <w:t xml:space="preserve"> </w:t>
      </w:r>
      <w:r>
        <w:t>личностей</w:t>
      </w:r>
      <w:r>
        <w:rPr>
          <w:spacing w:val="9"/>
        </w:rPr>
        <w:t xml:space="preserve"> </w:t>
      </w:r>
      <w:r>
        <w:t>прошлого,</w:t>
      </w:r>
      <w:r>
        <w:rPr>
          <w:spacing w:val="11"/>
        </w:rPr>
        <w:t xml:space="preserve"> </w:t>
      </w:r>
      <w:r>
        <w:t>раскрывать</w:t>
      </w:r>
      <w:r>
        <w:rPr>
          <w:spacing w:val="11"/>
        </w:rPr>
        <w:t xml:space="preserve"> </w:t>
      </w:r>
      <w:r>
        <w:t>различие</w:t>
      </w:r>
      <w:r>
        <w:rPr>
          <w:spacing w:val="4"/>
        </w:rPr>
        <w:t xml:space="preserve"> </w:t>
      </w:r>
      <w:r>
        <w:t>и</w:t>
      </w:r>
      <w:r>
        <w:rPr>
          <w:spacing w:val="10"/>
        </w:rPr>
        <w:t xml:space="preserve"> </w:t>
      </w:r>
      <w:r>
        <w:rPr>
          <w:spacing w:val="-2"/>
        </w:rPr>
        <w:t>сходство</w:t>
      </w:r>
    </w:p>
    <w:p w:rsidR="00EC4929" w:rsidRDefault="001B2B69">
      <w:pPr>
        <w:pStyle w:val="a3"/>
        <w:spacing w:before="2" w:line="275" w:lineRule="exact"/>
        <w:jc w:val="left"/>
      </w:pPr>
      <w:r>
        <w:t>высказываемых</w:t>
      </w:r>
      <w:r>
        <w:rPr>
          <w:spacing w:val="-8"/>
        </w:rPr>
        <w:t xml:space="preserve"> </w:t>
      </w:r>
      <w:r>
        <w:rPr>
          <w:spacing w:val="-2"/>
        </w:rPr>
        <w:t>оценок;</w:t>
      </w:r>
    </w:p>
    <w:p w:rsidR="00EC4929" w:rsidRDefault="001B2B69">
      <w:pPr>
        <w:pStyle w:val="a3"/>
        <w:spacing w:line="242" w:lineRule="auto"/>
        <w:ind w:left="1200"/>
        <w:jc w:val="left"/>
      </w:pPr>
      <w:r>
        <w:t>выражать</w:t>
      </w:r>
      <w:r>
        <w:rPr>
          <w:spacing w:val="-6"/>
        </w:rPr>
        <w:t xml:space="preserve"> </w:t>
      </w:r>
      <w:r>
        <w:t>и</w:t>
      </w:r>
      <w:r>
        <w:rPr>
          <w:spacing w:val="-7"/>
        </w:rPr>
        <w:t xml:space="preserve"> </w:t>
      </w:r>
      <w:r>
        <w:t>аргументировать</w:t>
      </w:r>
      <w:r>
        <w:rPr>
          <w:spacing w:val="-6"/>
        </w:rPr>
        <w:t xml:space="preserve"> </w:t>
      </w:r>
      <w:r>
        <w:t>свою</w:t>
      </w:r>
      <w:r>
        <w:rPr>
          <w:spacing w:val="-10"/>
        </w:rPr>
        <w:t xml:space="preserve"> </w:t>
      </w:r>
      <w:r>
        <w:t>точку</w:t>
      </w:r>
      <w:r>
        <w:rPr>
          <w:spacing w:val="-13"/>
        </w:rPr>
        <w:t xml:space="preserve"> </w:t>
      </w:r>
      <w:r>
        <w:t>зрения</w:t>
      </w:r>
      <w:r>
        <w:rPr>
          <w:spacing w:val="-4"/>
        </w:rPr>
        <w:t xml:space="preserve"> </w:t>
      </w:r>
      <w:r>
        <w:t>в</w:t>
      </w:r>
      <w:r>
        <w:rPr>
          <w:spacing w:val="-6"/>
        </w:rPr>
        <w:t xml:space="preserve"> </w:t>
      </w:r>
      <w:r>
        <w:t>устном</w:t>
      </w:r>
      <w:r>
        <w:rPr>
          <w:spacing w:val="-6"/>
        </w:rPr>
        <w:t xml:space="preserve"> </w:t>
      </w:r>
      <w:r>
        <w:t>высказывании,</w:t>
      </w:r>
      <w:r>
        <w:rPr>
          <w:spacing w:val="-6"/>
        </w:rPr>
        <w:t xml:space="preserve"> </w:t>
      </w:r>
      <w:r>
        <w:t>письменном</w:t>
      </w:r>
      <w:r>
        <w:rPr>
          <w:spacing w:val="-6"/>
        </w:rPr>
        <w:t xml:space="preserve"> </w:t>
      </w:r>
      <w:r>
        <w:t>тексте; публично представлять результаты выполненного исследования, проекта;</w:t>
      </w:r>
    </w:p>
    <w:p w:rsidR="00EC4929" w:rsidRDefault="001B2B69">
      <w:pPr>
        <w:pStyle w:val="a3"/>
        <w:spacing w:line="242" w:lineRule="auto"/>
        <w:ind w:firstLine="758"/>
        <w:jc w:val="left"/>
      </w:pPr>
      <w:r>
        <w:t>осваивать</w:t>
      </w:r>
      <w:r>
        <w:rPr>
          <w:spacing w:val="40"/>
        </w:rPr>
        <w:t xml:space="preserve"> </w:t>
      </w:r>
      <w:r>
        <w:t>и</w:t>
      </w:r>
      <w:r>
        <w:rPr>
          <w:spacing w:val="40"/>
        </w:rPr>
        <w:t xml:space="preserve"> </w:t>
      </w:r>
      <w:r>
        <w:t>применять</w:t>
      </w:r>
      <w:r>
        <w:rPr>
          <w:spacing w:val="40"/>
        </w:rPr>
        <w:t xml:space="preserve"> </w:t>
      </w:r>
      <w:r>
        <w:t>правила</w:t>
      </w:r>
      <w:r>
        <w:rPr>
          <w:spacing w:val="40"/>
        </w:rPr>
        <w:t xml:space="preserve"> </w:t>
      </w:r>
      <w:r>
        <w:t>межкультурного</w:t>
      </w:r>
      <w:r>
        <w:rPr>
          <w:spacing w:val="40"/>
        </w:rPr>
        <w:t xml:space="preserve"> </w:t>
      </w:r>
      <w:r>
        <w:t>взаимодействия</w:t>
      </w:r>
      <w:r>
        <w:rPr>
          <w:spacing w:val="40"/>
        </w:rPr>
        <w:t xml:space="preserve"> </w:t>
      </w:r>
      <w:r>
        <w:t>в</w:t>
      </w:r>
      <w:r>
        <w:rPr>
          <w:spacing w:val="40"/>
        </w:rPr>
        <w:t xml:space="preserve"> </w:t>
      </w:r>
      <w:r>
        <w:t>школе</w:t>
      </w:r>
      <w:r>
        <w:rPr>
          <w:spacing w:val="40"/>
        </w:rPr>
        <w:t xml:space="preserve"> </w:t>
      </w:r>
      <w:r>
        <w:t>и</w:t>
      </w:r>
      <w:r>
        <w:rPr>
          <w:spacing w:val="40"/>
        </w:rPr>
        <w:t xml:space="preserve"> </w:t>
      </w:r>
      <w:r>
        <w:t xml:space="preserve">социальном </w:t>
      </w:r>
      <w:r>
        <w:rPr>
          <w:spacing w:val="-2"/>
        </w:rPr>
        <w:t>окружении.</w:t>
      </w:r>
    </w:p>
    <w:p w:rsidR="00EC4929" w:rsidRDefault="001B2B69">
      <w:pPr>
        <w:pStyle w:val="a3"/>
        <w:spacing w:line="242" w:lineRule="auto"/>
        <w:ind w:right="3368" w:firstLine="758"/>
        <w:jc w:val="left"/>
      </w:pPr>
      <w:r>
        <w:t>У</w:t>
      </w:r>
      <w:r>
        <w:rPr>
          <w:spacing w:val="-9"/>
        </w:rPr>
        <w:t xml:space="preserve"> </w:t>
      </w:r>
      <w:r>
        <w:t>обучающегося</w:t>
      </w:r>
      <w:r>
        <w:rPr>
          <w:spacing w:val="-8"/>
        </w:rPr>
        <w:t xml:space="preserve"> </w:t>
      </w:r>
      <w:r>
        <w:t>будут</w:t>
      </w:r>
      <w:r>
        <w:rPr>
          <w:spacing w:val="-8"/>
        </w:rPr>
        <w:t xml:space="preserve"> </w:t>
      </w:r>
      <w:r>
        <w:t>сформированы</w:t>
      </w:r>
      <w:r>
        <w:rPr>
          <w:spacing w:val="-7"/>
        </w:rPr>
        <w:t xml:space="preserve"> </w:t>
      </w:r>
      <w:r>
        <w:t>умения</w:t>
      </w:r>
      <w:r>
        <w:rPr>
          <w:spacing w:val="-12"/>
        </w:rPr>
        <w:t xml:space="preserve"> </w:t>
      </w:r>
      <w:r>
        <w:t xml:space="preserve">совместной </w:t>
      </w:r>
      <w:r>
        <w:rPr>
          <w:spacing w:val="-2"/>
        </w:rPr>
        <w:t>деятельности:</w:t>
      </w:r>
    </w:p>
    <w:p w:rsidR="00EC4929" w:rsidRDefault="001B2B69">
      <w:pPr>
        <w:pStyle w:val="a3"/>
        <w:spacing w:line="242" w:lineRule="auto"/>
        <w:ind w:firstLine="758"/>
        <w:jc w:val="left"/>
      </w:pPr>
      <w:r>
        <w:t>осознавать</w:t>
      </w:r>
      <w:r>
        <w:rPr>
          <w:spacing w:val="-7"/>
        </w:rPr>
        <w:t xml:space="preserve"> </w:t>
      </w:r>
      <w:r>
        <w:t>на</w:t>
      </w:r>
      <w:r>
        <w:rPr>
          <w:spacing w:val="-15"/>
        </w:rPr>
        <w:t xml:space="preserve"> </w:t>
      </w:r>
      <w:r>
        <w:t>основе</w:t>
      </w:r>
      <w:r>
        <w:rPr>
          <w:spacing w:val="-13"/>
        </w:rPr>
        <w:t xml:space="preserve"> </w:t>
      </w:r>
      <w:r>
        <w:t>исторических</w:t>
      </w:r>
      <w:r>
        <w:rPr>
          <w:spacing w:val="-12"/>
        </w:rPr>
        <w:t xml:space="preserve"> </w:t>
      </w:r>
      <w:r>
        <w:t>примеров</w:t>
      </w:r>
      <w:r>
        <w:rPr>
          <w:spacing w:val="-11"/>
        </w:rPr>
        <w:t xml:space="preserve"> </w:t>
      </w:r>
      <w:r>
        <w:t>значение</w:t>
      </w:r>
      <w:r>
        <w:rPr>
          <w:spacing w:val="-9"/>
        </w:rPr>
        <w:t xml:space="preserve"> </w:t>
      </w:r>
      <w:r>
        <w:t>совместной</w:t>
      </w:r>
      <w:r>
        <w:rPr>
          <w:spacing w:val="-11"/>
        </w:rPr>
        <w:t xml:space="preserve"> </w:t>
      </w:r>
      <w:r>
        <w:t>работы</w:t>
      </w:r>
      <w:r>
        <w:rPr>
          <w:spacing w:val="-6"/>
        </w:rPr>
        <w:t xml:space="preserve"> </w:t>
      </w:r>
      <w:r>
        <w:t>как</w:t>
      </w:r>
      <w:r>
        <w:rPr>
          <w:spacing w:val="-9"/>
        </w:rPr>
        <w:t xml:space="preserve"> </w:t>
      </w:r>
      <w:r>
        <w:t>эффективного средства достижения поставленных целей;</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right="124" w:firstLine="758"/>
        <w:jc w:val="left"/>
      </w:pPr>
      <w:r>
        <w:lastRenderedPageBreak/>
        <w:t>планировать</w:t>
      </w:r>
      <w:r>
        <w:rPr>
          <w:spacing w:val="-15"/>
        </w:rPr>
        <w:t xml:space="preserve"> </w:t>
      </w:r>
      <w:r>
        <w:t>и</w:t>
      </w:r>
      <w:r>
        <w:rPr>
          <w:spacing w:val="-15"/>
        </w:rPr>
        <w:t xml:space="preserve"> </w:t>
      </w:r>
      <w:r>
        <w:t>осуществлять</w:t>
      </w:r>
      <w:r>
        <w:rPr>
          <w:spacing w:val="-15"/>
        </w:rPr>
        <w:t xml:space="preserve"> </w:t>
      </w:r>
      <w:r>
        <w:t>совместную</w:t>
      </w:r>
      <w:r>
        <w:rPr>
          <w:spacing w:val="-15"/>
        </w:rPr>
        <w:t xml:space="preserve"> </w:t>
      </w:r>
      <w:r>
        <w:t>работу,</w:t>
      </w:r>
      <w:r>
        <w:rPr>
          <w:spacing w:val="-15"/>
        </w:rPr>
        <w:t xml:space="preserve"> </w:t>
      </w:r>
      <w:r>
        <w:t>коллективные</w:t>
      </w:r>
      <w:r>
        <w:rPr>
          <w:spacing w:val="-15"/>
        </w:rPr>
        <w:t xml:space="preserve"> </w:t>
      </w:r>
      <w:r>
        <w:t>учебные</w:t>
      </w:r>
      <w:r>
        <w:rPr>
          <w:spacing w:val="-15"/>
        </w:rPr>
        <w:t xml:space="preserve"> </w:t>
      </w:r>
      <w:r>
        <w:t>проекты</w:t>
      </w:r>
      <w:r>
        <w:rPr>
          <w:spacing w:val="-15"/>
        </w:rPr>
        <w:t xml:space="preserve"> </w:t>
      </w:r>
      <w:r>
        <w:t>по</w:t>
      </w:r>
      <w:r>
        <w:rPr>
          <w:spacing w:val="-15"/>
        </w:rPr>
        <w:t xml:space="preserve"> </w:t>
      </w:r>
      <w:r>
        <w:t>истории, в том числе - на региональном материале;</w:t>
      </w:r>
    </w:p>
    <w:p w:rsidR="00EC4929" w:rsidRDefault="001B2B69">
      <w:pPr>
        <w:pStyle w:val="a3"/>
        <w:spacing w:line="242" w:lineRule="auto"/>
        <w:ind w:firstLine="758"/>
        <w:jc w:val="left"/>
      </w:pPr>
      <w:r>
        <w:t>определять</w:t>
      </w:r>
      <w:r>
        <w:rPr>
          <w:spacing w:val="-6"/>
        </w:rPr>
        <w:t xml:space="preserve"> </w:t>
      </w:r>
      <w:r>
        <w:t>свое</w:t>
      </w:r>
      <w:r>
        <w:rPr>
          <w:spacing w:val="-3"/>
        </w:rPr>
        <w:t xml:space="preserve"> </w:t>
      </w:r>
      <w:r>
        <w:t>участие</w:t>
      </w:r>
      <w:r>
        <w:rPr>
          <w:spacing w:val="-3"/>
        </w:rPr>
        <w:t xml:space="preserve"> </w:t>
      </w:r>
      <w:r>
        <w:t>в</w:t>
      </w:r>
      <w:r>
        <w:rPr>
          <w:spacing w:val="-5"/>
        </w:rPr>
        <w:t xml:space="preserve"> </w:t>
      </w:r>
      <w:r>
        <w:t>общей</w:t>
      </w:r>
      <w:r>
        <w:rPr>
          <w:spacing w:val="-6"/>
        </w:rPr>
        <w:t xml:space="preserve"> </w:t>
      </w:r>
      <w:r>
        <w:t>работе</w:t>
      </w:r>
      <w:r>
        <w:rPr>
          <w:spacing w:val="-7"/>
        </w:rPr>
        <w:t xml:space="preserve"> </w:t>
      </w:r>
      <w:r>
        <w:t>и</w:t>
      </w:r>
      <w:r>
        <w:rPr>
          <w:spacing w:val="-6"/>
        </w:rPr>
        <w:t xml:space="preserve"> </w:t>
      </w:r>
      <w:r>
        <w:t>координировать</w:t>
      </w:r>
      <w:r>
        <w:rPr>
          <w:spacing w:val="-5"/>
        </w:rPr>
        <w:t xml:space="preserve"> </w:t>
      </w:r>
      <w:r>
        <w:t>свои</w:t>
      </w:r>
      <w:r>
        <w:rPr>
          <w:spacing w:val="-6"/>
        </w:rPr>
        <w:t xml:space="preserve"> </w:t>
      </w:r>
      <w:r>
        <w:t>действия</w:t>
      </w:r>
      <w:r>
        <w:rPr>
          <w:spacing w:val="-7"/>
        </w:rPr>
        <w:t xml:space="preserve"> </w:t>
      </w:r>
      <w:r>
        <w:t>с</w:t>
      </w:r>
      <w:r>
        <w:rPr>
          <w:spacing w:val="-3"/>
        </w:rPr>
        <w:t xml:space="preserve"> </w:t>
      </w:r>
      <w:r>
        <w:t>другими</w:t>
      </w:r>
      <w:r>
        <w:rPr>
          <w:spacing w:val="-1"/>
        </w:rPr>
        <w:t xml:space="preserve"> </w:t>
      </w:r>
      <w:r>
        <w:t xml:space="preserve">членами </w:t>
      </w:r>
      <w:r>
        <w:rPr>
          <w:spacing w:val="-2"/>
        </w:rPr>
        <w:t>команды.</w:t>
      </w:r>
    </w:p>
    <w:p w:rsidR="00EC4929" w:rsidRDefault="001B2B69">
      <w:pPr>
        <w:pStyle w:val="a3"/>
        <w:spacing w:line="242" w:lineRule="auto"/>
        <w:ind w:firstLine="758"/>
        <w:jc w:val="left"/>
      </w:pPr>
      <w:r>
        <w:t>У</w:t>
      </w:r>
      <w:r>
        <w:rPr>
          <w:spacing w:val="-14"/>
        </w:rPr>
        <w:t xml:space="preserve"> </w:t>
      </w:r>
      <w:r>
        <w:t>обучающегося</w:t>
      </w:r>
      <w:r>
        <w:rPr>
          <w:spacing w:val="-12"/>
        </w:rPr>
        <w:t xml:space="preserve"> </w:t>
      </w:r>
      <w:r>
        <w:t>будут</w:t>
      </w:r>
      <w:r>
        <w:rPr>
          <w:spacing w:val="-11"/>
        </w:rPr>
        <w:t xml:space="preserve"> </w:t>
      </w:r>
      <w:r>
        <w:t>сформированы</w:t>
      </w:r>
      <w:r>
        <w:rPr>
          <w:spacing w:val="-10"/>
        </w:rPr>
        <w:t xml:space="preserve"> </w:t>
      </w:r>
      <w:r>
        <w:t>умения</w:t>
      </w:r>
      <w:r>
        <w:rPr>
          <w:spacing w:val="-12"/>
        </w:rPr>
        <w:t xml:space="preserve"> </w:t>
      </w:r>
      <w:r>
        <w:t>в</w:t>
      </w:r>
      <w:r>
        <w:rPr>
          <w:spacing w:val="-15"/>
        </w:rPr>
        <w:t xml:space="preserve"> </w:t>
      </w:r>
      <w:r>
        <w:t>части</w:t>
      </w:r>
      <w:r>
        <w:rPr>
          <w:spacing w:val="-10"/>
        </w:rPr>
        <w:t xml:space="preserve"> </w:t>
      </w:r>
      <w:r>
        <w:t>регулятивных</w:t>
      </w:r>
      <w:r>
        <w:rPr>
          <w:spacing w:val="-12"/>
        </w:rPr>
        <w:t xml:space="preserve"> </w:t>
      </w:r>
      <w:r>
        <w:t>универсальных</w:t>
      </w:r>
      <w:r>
        <w:rPr>
          <w:spacing w:val="-12"/>
        </w:rPr>
        <w:t xml:space="preserve"> </w:t>
      </w:r>
      <w:r>
        <w:t xml:space="preserve">учебных </w:t>
      </w:r>
      <w:r>
        <w:rPr>
          <w:spacing w:val="-2"/>
        </w:rPr>
        <w:t>действий:</w:t>
      </w:r>
    </w:p>
    <w:p w:rsidR="00EC4929" w:rsidRDefault="001B2B69">
      <w:pPr>
        <w:pStyle w:val="a3"/>
        <w:spacing w:line="242" w:lineRule="auto"/>
        <w:ind w:firstLine="758"/>
        <w:jc w:val="left"/>
      </w:pPr>
      <w:r>
        <w:t>владеть</w:t>
      </w:r>
      <w:r>
        <w:rPr>
          <w:spacing w:val="40"/>
        </w:rPr>
        <w:t xml:space="preserve"> </w:t>
      </w:r>
      <w:r>
        <w:t>приемами</w:t>
      </w:r>
      <w:r>
        <w:rPr>
          <w:spacing w:val="40"/>
        </w:rPr>
        <w:t xml:space="preserve"> </w:t>
      </w:r>
      <w:r>
        <w:t>самоорганизации</w:t>
      </w:r>
      <w:r>
        <w:rPr>
          <w:spacing w:val="40"/>
        </w:rPr>
        <w:t xml:space="preserve"> </w:t>
      </w:r>
      <w:r>
        <w:t>своей</w:t>
      </w:r>
      <w:r>
        <w:rPr>
          <w:spacing w:val="40"/>
        </w:rPr>
        <w:t xml:space="preserve"> </w:t>
      </w:r>
      <w:r>
        <w:t>учебной</w:t>
      </w:r>
      <w:r>
        <w:rPr>
          <w:spacing w:val="40"/>
        </w:rPr>
        <w:t xml:space="preserve"> </w:t>
      </w:r>
      <w:r>
        <w:t>и</w:t>
      </w:r>
      <w:r>
        <w:rPr>
          <w:spacing w:val="40"/>
        </w:rPr>
        <w:t xml:space="preserve"> </w:t>
      </w:r>
      <w:r>
        <w:t>общественной</w:t>
      </w:r>
      <w:r>
        <w:rPr>
          <w:spacing w:val="40"/>
        </w:rPr>
        <w:t xml:space="preserve"> </w:t>
      </w:r>
      <w:r>
        <w:t>работы</w:t>
      </w:r>
      <w:r>
        <w:rPr>
          <w:spacing w:val="40"/>
        </w:rPr>
        <w:t xml:space="preserve"> </w:t>
      </w:r>
      <w:r>
        <w:t>(выявление</w:t>
      </w:r>
      <w:r>
        <w:rPr>
          <w:spacing w:val="40"/>
        </w:rPr>
        <w:t xml:space="preserve"> </w:t>
      </w:r>
      <w:r>
        <w:t>проблемы, требующей решения; составление плана действий и определение способа решения);</w:t>
      </w:r>
    </w:p>
    <w:p w:rsidR="00EC4929" w:rsidRDefault="001B2B69">
      <w:pPr>
        <w:pStyle w:val="a3"/>
        <w:spacing w:line="242" w:lineRule="auto"/>
        <w:ind w:firstLine="758"/>
        <w:jc w:val="left"/>
      </w:pPr>
      <w:r>
        <w:t>владеть</w:t>
      </w:r>
      <w:r>
        <w:rPr>
          <w:spacing w:val="36"/>
        </w:rPr>
        <w:t xml:space="preserve"> </w:t>
      </w:r>
      <w:r>
        <w:t>приёмами</w:t>
      </w:r>
      <w:r>
        <w:rPr>
          <w:spacing w:val="35"/>
        </w:rPr>
        <w:t xml:space="preserve"> </w:t>
      </w:r>
      <w:r>
        <w:t>самоконтроля</w:t>
      </w:r>
      <w:r>
        <w:rPr>
          <w:spacing w:val="34"/>
        </w:rPr>
        <w:t xml:space="preserve"> </w:t>
      </w:r>
      <w:r>
        <w:t>- осуществление</w:t>
      </w:r>
      <w:r>
        <w:rPr>
          <w:spacing w:val="33"/>
        </w:rPr>
        <w:t xml:space="preserve"> </w:t>
      </w:r>
      <w:r>
        <w:t>самоконтроля,</w:t>
      </w:r>
      <w:r>
        <w:rPr>
          <w:spacing w:val="32"/>
        </w:rPr>
        <w:t xml:space="preserve"> </w:t>
      </w:r>
      <w:r>
        <w:t>рефлексии</w:t>
      </w:r>
      <w:r>
        <w:rPr>
          <w:spacing w:val="35"/>
        </w:rPr>
        <w:t xml:space="preserve"> </w:t>
      </w:r>
      <w:r>
        <w:t>и</w:t>
      </w:r>
      <w:r>
        <w:rPr>
          <w:spacing w:val="35"/>
        </w:rPr>
        <w:t xml:space="preserve"> </w:t>
      </w:r>
      <w:r>
        <w:t>самооценки полученных результатов;</w:t>
      </w:r>
    </w:p>
    <w:p w:rsidR="00EC4929" w:rsidRDefault="001B2B69">
      <w:pPr>
        <w:pStyle w:val="a3"/>
        <w:spacing w:line="242" w:lineRule="auto"/>
        <w:ind w:left="1200" w:right="139"/>
        <w:jc w:val="left"/>
      </w:pPr>
      <w:r>
        <w:t>вносить</w:t>
      </w:r>
      <w:r>
        <w:rPr>
          <w:spacing w:val="-3"/>
        </w:rPr>
        <w:t xml:space="preserve"> </w:t>
      </w:r>
      <w:r>
        <w:t>коррективы</w:t>
      </w:r>
      <w:r>
        <w:rPr>
          <w:spacing w:val="-3"/>
        </w:rPr>
        <w:t xml:space="preserve"> </w:t>
      </w:r>
      <w:r>
        <w:t>в свою</w:t>
      </w:r>
      <w:r>
        <w:rPr>
          <w:spacing w:val="-2"/>
        </w:rPr>
        <w:t xml:space="preserve"> </w:t>
      </w:r>
      <w:r>
        <w:t>работу</w:t>
      </w:r>
      <w:r>
        <w:rPr>
          <w:spacing w:val="-9"/>
        </w:rPr>
        <w:t xml:space="preserve"> </w:t>
      </w:r>
      <w:r>
        <w:t>с учётом установленных</w:t>
      </w:r>
      <w:r>
        <w:rPr>
          <w:spacing w:val="-10"/>
        </w:rPr>
        <w:t xml:space="preserve"> </w:t>
      </w:r>
      <w:r>
        <w:t>ошибок,</w:t>
      </w:r>
      <w:r>
        <w:rPr>
          <w:spacing w:val="-3"/>
        </w:rPr>
        <w:t xml:space="preserve"> </w:t>
      </w:r>
      <w:r>
        <w:t>возникших</w:t>
      </w:r>
      <w:r>
        <w:rPr>
          <w:spacing w:val="-5"/>
        </w:rPr>
        <w:t xml:space="preserve"> </w:t>
      </w:r>
      <w:r>
        <w:t>трудностей. У</w:t>
      </w:r>
      <w:r>
        <w:rPr>
          <w:spacing w:val="27"/>
        </w:rPr>
        <w:t xml:space="preserve">  </w:t>
      </w:r>
      <w:r>
        <w:t>обучающегося</w:t>
      </w:r>
      <w:r>
        <w:rPr>
          <w:spacing w:val="28"/>
        </w:rPr>
        <w:t xml:space="preserve">  </w:t>
      </w:r>
      <w:r>
        <w:t>будут</w:t>
      </w:r>
      <w:r>
        <w:rPr>
          <w:spacing w:val="29"/>
        </w:rPr>
        <w:t xml:space="preserve">  </w:t>
      </w:r>
      <w:r>
        <w:t>сформированы</w:t>
      </w:r>
      <w:r>
        <w:rPr>
          <w:spacing w:val="29"/>
        </w:rPr>
        <w:t xml:space="preserve">  </w:t>
      </w:r>
      <w:r>
        <w:t>умения</w:t>
      </w:r>
      <w:r>
        <w:rPr>
          <w:spacing w:val="28"/>
        </w:rPr>
        <w:t xml:space="preserve">  </w:t>
      </w:r>
      <w:r>
        <w:t>в</w:t>
      </w:r>
      <w:r>
        <w:rPr>
          <w:spacing w:val="27"/>
        </w:rPr>
        <w:t xml:space="preserve">  </w:t>
      </w:r>
      <w:r>
        <w:t>сфере</w:t>
      </w:r>
      <w:r>
        <w:rPr>
          <w:spacing w:val="28"/>
        </w:rPr>
        <w:t xml:space="preserve">  </w:t>
      </w:r>
      <w:r>
        <w:t>эмоционального</w:t>
      </w:r>
      <w:r>
        <w:rPr>
          <w:spacing w:val="28"/>
        </w:rPr>
        <w:t xml:space="preserve">  </w:t>
      </w:r>
      <w:r>
        <w:rPr>
          <w:spacing w:val="-2"/>
        </w:rPr>
        <w:t>интеллекта,</w:t>
      </w:r>
    </w:p>
    <w:p w:rsidR="00EC4929" w:rsidRDefault="001B2B69">
      <w:pPr>
        <w:pStyle w:val="a3"/>
        <w:spacing w:line="271" w:lineRule="exact"/>
        <w:jc w:val="left"/>
      </w:pPr>
      <w:r>
        <w:t>понимания</w:t>
      </w:r>
      <w:r>
        <w:rPr>
          <w:spacing w:val="-5"/>
        </w:rPr>
        <w:t xml:space="preserve"> </w:t>
      </w:r>
      <w:r>
        <w:t>себя и</w:t>
      </w:r>
      <w:r>
        <w:rPr>
          <w:spacing w:val="2"/>
        </w:rPr>
        <w:t xml:space="preserve"> </w:t>
      </w:r>
      <w:r>
        <w:rPr>
          <w:spacing w:val="-2"/>
        </w:rPr>
        <w:t>других:</w:t>
      </w:r>
    </w:p>
    <w:p w:rsidR="00EC4929" w:rsidRDefault="001B2B69">
      <w:pPr>
        <w:pStyle w:val="a3"/>
        <w:spacing w:line="237" w:lineRule="auto"/>
        <w:ind w:left="1200"/>
        <w:jc w:val="left"/>
      </w:pPr>
      <w:r>
        <w:t>выявлять на примерах исторических ситуаций роль эмоций в отношениях между людьми; ставить</w:t>
      </w:r>
      <w:r>
        <w:rPr>
          <w:spacing w:val="-4"/>
        </w:rPr>
        <w:t xml:space="preserve"> </w:t>
      </w:r>
      <w:r>
        <w:t>себя</w:t>
      </w:r>
      <w:r>
        <w:rPr>
          <w:spacing w:val="-4"/>
        </w:rPr>
        <w:t xml:space="preserve"> </w:t>
      </w:r>
      <w:r>
        <w:t>на</w:t>
      </w:r>
      <w:r>
        <w:rPr>
          <w:spacing w:val="-10"/>
        </w:rPr>
        <w:t xml:space="preserve"> </w:t>
      </w:r>
      <w:r>
        <w:t>место</w:t>
      </w:r>
      <w:r>
        <w:rPr>
          <w:spacing w:val="-1"/>
        </w:rPr>
        <w:t xml:space="preserve"> </w:t>
      </w:r>
      <w:r>
        <w:t>другого</w:t>
      </w:r>
      <w:r>
        <w:rPr>
          <w:spacing w:val="-4"/>
        </w:rPr>
        <w:t xml:space="preserve"> </w:t>
      </w:r>
      <w:r>
        <w:t>человека,</w:t>
      </w:r>
      <w:r>
        <w:rPr>
          <w:spacing w:val="-3"/>
        </w:rPr>
        <w:t xml:space="preserve"> </w:t>
      </w:r>
      <w:r>
        <w:t>понимать</w:t>
      </w:r>
      <w:r>
        <w:rPr>
          <w:spacing w:val="-4"/>
        </w:rPr>
        <w:t xml:space="preserve"> </w:t>
      </w:r>
      <w:r>
        <w:t>мотивы</w:t>
      </w:r>
      <w:r>
        <w:rPr>
          <w:spacing w:val="-7"/>
        </w:rPr>
        <w:t xml:space="preserve"> </w:t>
      </w:r>
      <w:r>
        <w:t>действий</w:t>
      </w:r>
      <w:r>
        <w:rPr>
          <w:spacing w:val="-8"/>
        </w:rPr>
        <w:t xml:space="preserve"> </w:t>
      </w:r>
      <w:r>
        <w:t>другого</w:t>
      </w:r>
      <w:r>
        <w:rPr>
          <w:spacing w:val="-1"/>
        </w:rPr>
        <w:t xml:space="preserve"> </w:t>
      </w:r>
      <w:r>
        <w:t>(в</w:t>
      </w:r>
      <w:r>
        <w:rPr>
          <w:spacing w:val="-7"/>
        </w:rPr>
        <w:t xml:space="preserve"> </w:t>
      </w:r>
      <w:r>
        <w:t>исторических</w:t>
      </w:r>
    </w:p>
    <w:p w:rsidR="00EC4929" w:rsidRDefault="001B2B69">
      <w:pPr>
        <w:pStyle w:val="a3"/>
        <w:spacing w:line="275" w:lineRule="exact"/>
        <w:jc w:val="left"/>
      </w:pPr>
      <w:r>
        <w:t>ситуациях</w:t>
      </w:r>
      <w:r>
        <w:rPr>
          <w:spacing w:val="-7"/>
        </w:rPr>
        <w:t xml:space="preserve"> </w:t>
      </w:r>
      <w:r>
        <w:t>и</w:t>
      </w:r>
      <w:r>
        <w:rPr>
          <w:spacing w:val="-1"/>
        </w:rPr>
        <w:t xml:space="preserve"> </w:t>
      </w:r>
      <w:r>
        <w:t>окружающей</w:t>
      </w:r>
      <w:r>
        <w:rPr>
          <w:spacing w:val="-1"/>
        </w:rPr>
        <w:t xml:space="preserve"> </w:t>
      </w:r>
      <w:r>
        <w:rPr>
          <w:spacing w:val="-2"/>
        </w:rPr>
        <w:t>действительности);</w:t>
      </w:r>
    </w:p>
    <w:p w:rsidR="00EC4929" w:rsidRDefault="001B2B69">
      <w:pPr>
        <w:pStyle w:val="a3"/>
        <w:spacing w:line="242" w:lineRule="auto"/>
        <w:ind w:right="133" w:firstLine="758"/>
      </w:pPr>
      <w:r>
        <w:t>регулировать</w:t>
      </w:r>
      <w:r>
        <w:rPr>
          <w:spacing w:val="-15"/>
        </w:rPr>
        <w:t xml:space="preserve"> </w:t>
      </w:r>
      <w:r>
        <w:t>способ</w:t>
      </w:r>
      <w:r>
        <w:rPr>
          <w:spacing w:val="-15"/>
        </w:rPr>
        <w:t xml:space="preserve"> </w:t>
      </w:r>
      <w:r>
        <w:t>выражения</w:t>
      </w:r>
      <w:r>
        <w:rPr>
          <w:spacing w:val="-15"/>
        </w:rPr>
        <w:t xml:space="preserve"> </w:t>
      </w:r>
      <w:r>
        <w:t>своих</w:t>
      </w:r>
      <w:r>
        <w:rPr>
          <w:spacing w:val="-15"/>
        </w:rPr>
        <w:t xml:space="preserve"> </w:t>
      </w:r>
      <w:r>
        <w:t>эмоций</w:t>
      </w:r>
      <w:r>
        <w:rPr>
          <w:spacing w:val="-15"/>
        </w:rPr>
        <w:t xml:space="preserve"> </w:t>
      </w:r>
      <w:r>
        <w:t>с</w:t>
      </w:r>
      <w:r>
        <w:rPr>
          <w:spacing w:val="-12"/>
        </w:rPr>
        <w:t xml:space="preserve"> </w:t>
      </w:r>
      <w:r>
        <w:t>учётом</w:t>
      </w:r>
      <w:r>
        <w:rPr>
          <w:spacing w:val="-15"/>
        </w:rPr>
        <w:t xml:space="preserve"> </w:t>
      </w:r>
      <w:r>
        <w:t>позиций</w:t>
      </w:r>
      <w:r>
        <w:rPr>
          <w:spacing w:val="-15"/>
        </w:rPr>
        <w:t xml:space="preserve"> </w:t>
      </w:r>
      <w:r>
        <w:t>и</w:t>
      </w:r>
      <w:r>
        <w:rPr>
          <w:spacing w:val="-15"/>
        </w:rPr>
        <w:t xml:space="preserve"> </w:t>
      </w:r>
      <w:r>
        <w:t>мнений</w:t>
      </w:r>
      <w:r>
        <w:rPr>
          <w:spacing w:val="-15"/>
        </w:rPr>
        <w:t xml:space="preserve"> </w:t>
      </w:r>
      <w:r>
        <w:t>других</w:t>
      </w:r>
      <w:r>
        <w:rPr>
          <w:spacing w:val="-12"/>
        </w:rPr>
        <w:t xml:space="preserve"> </w:t>
      </w:r>
      <w:r>
        <w:t xml:space="preserve">участников </w:t>
      </w:r>
      <w:r>
        <w:rPr>
          <w:spacing w:val="-2"/>
        </w:rPr>
        <w:t>общения.</w:t>
      </w:r>
    </w:p>
    <w:p w:rsidR="00EC4929" w:rsidRDefault="001B2B69">
      <w:pPr>
        <w:pStyle w:val="a3"/>
        <w:spacing w:line="242" w:lineRule="auto"/>
        <w:ind w:right="143" w:firstLine="758"/>
      </w:pPr>
      <w:r>
        <w:t>Предметные результаты освоения программы по истории на уровне основного общего образования должны обеспечивать:</w:t>
      </w:r>
    </w:p>
    <w:p w:rsidR="00EC4929" w:rsidRDefault="001B2B69">
      <w:pPr>
        <w:pStyle w:val="a3"/>
        <w:ind w:right="133" w:firstLine="758"/>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w:t>
      </w:r>
      <w:r>
        <w:rPr>
          <w:spacing w:val="-5"/>
        </w:rPr>
        <w:t xml:space="preserve"> </w:t>
      </w:r>
      <w:r>
        <w:t>события</w:t>
      </w:r>
      <w:r>
        <w:rPr>
          <w:spacing w:val="-7"/>
        </w:rPr>
        <w:t xml:space="preserve"> </w:t>
      </w:r>
      <w:r>
        <w:t>истории</w:t>
      </w:r>
      <w:r>
        <w:rPr>
          <w:spacing w:val="-6"/>
        </w:rPr>
        <w:t xml:space="preserve"> </w:t>
      </w:r>
      <w:r>
        <w:t>родного</w:t>
      </w:r>
      <w:r>
        <w:rPr>
          <w:spacing w:val="-3"/>
        </w:rPr>
        <w:t xml:space="preserve"> </w:t>
      </w:r>
      <w:r>
        <w:t>края</w:t>
      </w:r>
      <w:r>
        <w:rPr>
          <w:spacing w:val="-7"/>
        </w:rPr>
        <w:t xml:space="preserve"> </w:t>
      </w:r>
      <w:r>
        <w:t>и</w:t>
      </w:r>
      <w:r>
        <w:rPr>
          <w:spacing w:val="-6"/>
        </w:rPr>
        <w:t xml:space="preserve"> </w:t>
      </w:r>
      <w:r>
        <w:t>истории</w:t>
      </w:r>
      <w:r>
        <w:rPr>
          <w:spacing w:val="-2"/>
        </w:rPr>
        <w:t xml:space="preserve"> </w:t>
      </w:r>
      <w:r>
        <w:t>России,</w:t>
      </w:r>
      <w:r>
        <w:rPr>
          <w:spacing w:val="-9"/>
        </w:rPr>
        <w:t xml:space="preserve"> </w:t>
      </w:r>
      <w:r>
        <w:t>определять</w:t>
      </w:r>
      <w:r>
        <w:rPr>
          <w:spacing w:val="-3"/>
        </w:rPr>
        <w:t xml:space="preserve"> </w:t>
      </w:r>
      <w:r>
        <w:t>современников</w:t>
      </w:r>
      <w:r>
        <w:rPr>
          <w:spacing w:val="-5"/>
        </w:rPr>
        <w:t xml:space="preserve"> </w:t>
      </w:r>
      <w:r>
        <w:t>исторических событий, явлений,</w:t>
      </w:r>
    </w:p>
    <w:p w:rsidR="00EC4929" w:rsidRDefault="001B2B69">
      <w:pPr>
        <w:pStyle w:val="a3"/>
        <w:jc w:val="left"/>
      </w:pPr>
      <w:r>
        <w:rPr>
          <w:spacing w:val="-2"/>
        </w:rPr>
        <w:t>процессов;</w:t>
      </w:r>
    </w:p>
    <w:p w:rsidR="00EC4929" w:rsidRDefault="001B2B69">
      <w:pPr>
        <w:pStyle w:val="a3"/>
        <w:spacing w:line="237" w:lineRule="auto"/>
        <w:ind w:right="131" w:firstLine="758"/>
      </w:pPr>
      <w:r>
        <w:t>умение выявлять особенности развития культуры, быта и нравов народов в различные исторические эпохи;</w:t>
      </w:r>
    </w:p>
    <w:p w:rsidR="00EC4929" w:rsidRDefault="001B2B69">
      <w:pPr>
        <w:pStyle w:val="a3"/>
        <w:spacing w:line="237" w:lineRule="auto"/>
        <w:ind w:right="144" w:firstLine="758"/>
      </w:pPr>
      <w:r>
        <w:t>овладение историческими понятиями и их использование для решения учебных и практических задач;</w:t>
      </w:r>
    </w:p>
    <w:p w:rsidR="00EC4929" w:rsidRDefault="001B2B69">
      <w:pPr>
        <w:pStyle w:val="a3"/>
        <w:ind w:right="134" w:firstLine="758"/>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EC4929" w:rsidRDefault="001B2B69">
      <w:pPr>
        <w:pStyle w:val="a3"/>
        <w:spacing w:line="237" w:lineRule="auto"/>
        <w:ind w:right="125" w:firstLine="758"/>
      </w:pPr>
      <w:r>
        <w:t>умение выявлять существенные черты и характерные признаки исторических событий, явлений, процессов;</w:t>
      </w:r>
    </w:p>
    <w:p w:rsidR="00EC4929" w:rsidRDefault="001B2B69">
      <w:pPr>
        <w:pStyle w:val="a3"/>
        <w:tabs>
          <w:tab w:val="left" w:pos="2179"/>
          <w:tab w:val="left" w:pos="3881"/>
          <w:tab w:val="left" w:pos="6673"/>
          <w:tab w:val="left" w:pos="8855"/>
          <w:tab w:val="left" w:pos="10212"/>
        </w:tabs>
        <w:ind w:right="124" w:firstLine="758"/>
        <w:jc w:val="right"/>
      </w:pPr>
      <w:r>
        <w:rPr>
          <w:spacing w:val="-2"/>
        </w:rPr>
        <w:t>умение</w:t>
      </w:r>
      <w:r>
        <w:tab/>
      </w:r>
      <w:r>
        <w:rPr>
          <w:spacing w:val="-2"/>
        </w:rPr>
        <w:t>устанавливать</w:t>
      </w:r>
      <w:r>
        <w:tab/>
      </w:r>
      <w:r>
        <w:rPr>
          <w:spacing w:val="-2"/>
        </w:rPr>
        <w:t>причинно-следственные,</w:t>
      </w:r>
      <w:r>
        <w:tab/>
      </w:r>
      <w:r>
        <w:rPr>
          <w:spacing w:val="-2"/>
        </w:rPr>
        <w:t>пространственные,</w:t>
      </w:r>
      <w:r>
        <w:tab/>
      </w:r>
      <w:r>
        <w:rPr>
          <w:spacing w:val="-2"/>
        </w:rPr>
        <w:t>временные</w:t>
      </w:r>
      <w:r>
        <w:tab/>
      </w:r>
      <w:r>
        <w:rPr>
          <w:spacing w:val="-2"/>
        </w:rPr>
        <w:t xml:space="preserve">связи </w:t>
      </w:r>
      <w:r>
        <w:t>исторических</w:t>
      </w:r>
      <w:r>
        <w:rPr>
          <w:spacing w:val="32"/>
        </w:rPr>
        <w:t xml:space="preserve"> </w:t>
      </w:r>
      <w:r>
        <w:t>событий,</w:t>
      </w:r>
      <w:r>
        <w:rPr>
          <w:spacing w:val="34"/>
        </w:rPr>
        <w:t xml:space="preserve"> </w:t>
      </w:r>
      <w:r>
        <w:t>явлений,</w:t>
      </w:r>
      <w:r>
        <w:rPr>
          <w:spacing w:val="38"/>
        </w:rPr>
        <w:t xml:space="preserve"> </w:t>
      </w:r>
      <w:r>
        <w:t>процессов</w:t>
      </w:r>
      <w:r>
        <w:rPr>
          <w:spacing w:val="34"/>
        </w:rPr>
        <w:t xml:space="preserve"> </w:t>
      </w:r>
      <w:r>
        <w:t>изучаемого</w:t>
      </w:r>
      <w:r>
        <w:rPr>
          <w:spacing w:val="36"/>
        </w:rPr>
        <w:t xml:space="preserve"> </w:t>
      </w:r>
      <w:r>
        <w:t>периода,</w:t>
      </w:r>
      <w:r>
        <w:rPr>
          <w:spacing w:val="34"/>
        </w:rPr>
        <w:t xml:space="preserve"> </w:t>
      </w:r>
      <w:r>
        <w:t>их</w:t>
      </w:r>
      <w:r>
        <w:rPr>
          <w:spacing w:val="32"/>
        </w:rPr>
        <w:t xml:space="preserve"> </w:t>
      </w:r>
      <w:r>
        <w:t>взаимосвязь</w:t>
      </w:r>
      <w:r>
        <w:rPr>
          <w:spacing w:val="33"/>
        </w:rPr>
        <w:t xml:space="preserve"> </w:t>
      </w:r>
      <w:r>
        <w:t>(при</w:t>
      </w:r>
      <w:r>
        <w:rPr>
          <w:spacing w:val="33"/>
        </w:rPr>
        <w:t xml:space="preserve"> </w:t>
      </w:r>
      <w:r>
        <w:t>наличии)</w:t>
      </w:r>
      <w:r>
        <w:rPr>
          <w:spacing w:val="38"/>
        </w:rPr>
        <w:t xml:space="preserve"> </w:t>
      </w:r>
      <w:r>
        <w:t>с важнейшими</w:t>
      </w:r>
      <w:r>
        <w:rPr>
          <w:spacing w:val="-15"/>
        </w:rPr>
        <w:t xml:space="preserve"> </w:t>
      </w:r>
      <w:r>
        <w:t>событиями</w:t>
      </w:r>
      <w:r>
        <w:rPr>
          <w:spacing w:val="-15"/>
        </w:rPr>
        <w:t xml:space="preserve"> </w:t>
      </w:r>
      <w:r>
        <w:t>XX</w:t>
      </w:r>
      <w:r>
        <w:rPr>
          <w:spacing w:val="-15"/>
        </w:rPr>
        <w:t xml:space="preserve"> </w:t>
      </w:r>
      <w:r>
        <w:t>-</w:t>
      </w:r>
      <w:r>
        <w:rPr>
          <w:spacing w:val="-15"/>
        </w:rPr>
        <w:t xml:space="preserve"> </w:t>
      </w:r>
      <w:r>
        <w:t>начала</w:t>
      </w:r>
      <w:r>
        <w:rPr>
          <w:spacing w:val="-12"/>
        </w:rPr>
        <w:t xml:space="preserve"> </w:t>
      </w:r>
      <w:r>
        <w:t>XXI</w:t>
      </w:r>
      <w:r>
        <w:rPr>
          <w:spacing w:val="-16"/>
        </w:rPr>
        <w:t xml:space="preserve"> </w:t>
      </w:r>
      <w:r>
        <w:t>в.</w:t>
      </w:r>
      <w:r>
        <w:rPr>
          <w:spacing w:val="-14"/>
        </w:rPr>
        <w:t xml:space="preserve"> </w:t>
      </w:r>
      <w:r>
        <w:t>(Февральская</w:t>
      </w:r>
      <w:r>
        <w:rPr>
          <w:spacing w:val="-12"/>
        </w:rPr>
        <w:t xml:space="preserve"> </w:t>
      </w:r>
      <w:r>
        <w:t>и</w:t>
      </w:r>
      <w:r>
        <w:rPr>
          <w:spacing w:val="-13"/>
        </w:rPr>
        <w:t xml:space="preserve"> </w:t>
      </w:r>
      <w:r>
        <w:t>Октябрьская</w:t>
      </w:r>
      <w:r>
        <w:rPr>
          <w:spacing w:val="-12"/>
        </w:rPr>
        <w:t xml:space="preserve"> </w:t>
      </w:r>
      <w:r>
        <w:t>революции</w:t>
      </w:r>
      <w:r>
        <w:rPr>
          <w:spacing w:val="-15"/>
        </w:rPr>
        <w:t xml:space="preserve"> </w:t>
      </w:r>
      <w:r>
        <w:t>1917</w:t>
      </w:r>
      <w:r>
        <w:rPr>
          <w:spacing w:val="-15"/>
        </w:rPr>
        <w:t xml:space="preserve"> </w:t>
      </w:r>
      <w:r>
        <w:t>г.,</w:t>
      </w:r>
      <w:r>
        <w:rPr>
          <w:spacing w:val="-14"/>
        </w:rPr>
        <w:t xml:space="preserve"> </w:t>
      </w:r>
      <w:r>
        <w:t>Великая Отечественная</w:t>
      </w:r>
      <w:r>
        <w:rPr>
          <w:spacing w:val="80"/>
        </w:rPr>
        <w:t xml:space="preserve"> </w:t>
      </w:r>
      <w:r>
        <w:t>война,</w:t>
      </w:r>
      <w:r>
        <w:rPr>
          <w:spacing w:val="80"/>
        </w:rPr>
        <w:t xml:space="preserve"> </w:t>
      </w:r>
      <w:r>
        <w:t>распад</w:t>
      </w:r>
      <w:r>
        <w:rPr>
          <w:spacing w:val="80"/>
        </w:rPr>
        <w:t xml:space="preserve"> </w:t>
      </w:r>
      <w:r>
        <w:t>СССР,</w:t>
      </w:r>
      <w:r>
        <w:rPr>
          <w:spacing w:val="80"/>
        </w:rPr>
        <w:t xml:space="preserve"> </w:t>
      </w:r>
      <w:r>
        <w:t>сложные</w:t>
      </w:r>
      <w:r>
        <w:rPr>
          <w:spacing w:val="80"/>
        </w:rPr>
        <w:t xml:space="preserve"> </w:t>
      </w:r>
      <w:r>
        <w:t>1990-е</w:t>
      </w:r>
      <w:r>
        <w:rPr>
          <w:spacing w:val="80"/>
        </w:rPr>
        <w:t xml:space="preserve"> </w:t>
      </w:r>
      <w:r>
        <w:t>гг.,</w:t>
      </w:r>
      <w:r>
        <w:rPr>
          <w:spacing w:val="80"/>
        </w:rPr>
        <w:t xml:space="preserve"> </w:t>
      </w:r>
      <w:r>
        <w:t>возрождение</w:t>
      </w:r>
      <w:r>
        <w:rPr>
          <w:spacing w:val="80"/>
        </w:rPr>
        <w:t xml:space="preserve"> </w:t>
      </w:r>
      <w:r>
        <w:t>страны</w:t>
      </w:r>
      <w:r>
        <w:rPr>
          <w:spacing w:val="80"/>
        </w:rPr>
        <w:t xml:space="preserve"> </w:t>
      </w:r>
      <w:r>
        <w:t>с</w:t>
      </w:r>
      <w:r>
        <w:rPr>
          <w:spacing w:val="80"/>
        </w:rPr>
        <w:t xml:space="preserve"> </w:t>
      </w:r>
      <w:r>
        <w:t>2000-х</w:t>
      </w:r>
      <w:r>
        <w:rPr>
          <w:spacing w:val="80"/>
        </w:rPr>
        <w:t xml:space="preserve"> </w:t>
      </w:r>
      <w:r>
        <w:t>гг., воссоединение</w:t>
      </w:r>
      <w:r>
        <w:rPr>
          <w:spacing w:val="-11"/>
        </w:rPr>
        <w:t xml:space="preserve"> </w:t>
      </w:r>
      <w:r>
        <w:t>Крыма</w:t>
      </w:r>
      <w:r>
        <w:rPr>
          <w:spacing w:val="-11"/>
        </w:rPr>
        <w:t xml:space="preserve"> </w:t>
      </w:r>
      <w:r>
        <w:t>с</w:t>
      </w:r>
      <w:r>
        <w:rPr>
          <w:spacing w:val="-11"/>
        </w:rPr>
        <w:t xml:space="preserve"> </w:t>
      </w:r>
      <w:r>
        <w:t>Россией</w:t>
      </w:r>
      <w:r>
        <w:rPr>
          <w:spacing w:val="-9"/>
        </w:rPr>
        <w:t xml:space="preserve"> </w:t>
      </w:r>
      <w:r>
        <w:t>в</w:t>
      </w:r>
      <w:r>
        <w:rPr>
          <w:spacing w:val="-8"/>
        </w:rPr>
        <w:t xml:space="preserve"> </w:t>
      </w:r>
      <w:r>
        <w:t>2014</w:t>
      </w:r>
      <w:r>
        <w:rPr>
          <w:spacing w:val="-14"/>
        </w:rPr>
        <w:t xml:space="preserve"> </w:t>
      </w:r>
      <w:r>
        <w:t>г.);</w:t>
      </w:r>
      <w:r>
        <w:rPr>
          <w:spacing w:val="-9"/>
        </w:rPr>
        <w:t xml:space="preserve"> </w:t>
      </w:r>
      <w:r>
        <w:t>характеризовать</w:t>
      </w:r>
      <w:r>
        <w:rPr>
          <w:spacing w:val="-8"/>
        </w:rPr>
        <w:t xml:space="preserve"> </w:t>
      </w:r>
      <w:r>
        <w:t>итоги</w:t>
      </w:r>
      <w:r>
        <w:rPr>
          <w:spacing w:val="-9"/>
        </w:rPr>
        <w:t xml:space="preserve"> </w:t>
      </w:r>
      <w:r>
        <w:t>и</w:t>
      </w:r>
      <w:r>
        <w:rPr>
          <w:spacing w:val="-9"/>
        </w:rPr>
        <w:t xml:space="preserve"> </w:t>
      </w:r>
      <w:r>
        <w:t>историческое</w:t>
      </w:r>
      <w:r>
        <w:rPr>
          <w:spacing w:val="-11"/>
        </w:rPr>
        <w:t xml:space="preserve"> </w:t>
      </w:r>
      <w:r>
        <w:t>значение</w:t>
      </w:r>
      <w:r>
        <w:rPr>
          <w:spacing w:val="-11"/>
        </w:rPr>
        <w:t xml:space="preserve"> </w:t>
      </w:r>
      <w:r>
        <w:t>событий; умение</w:t>
      </w:r>
      <w:r>
        <w:rPr>
          <w:spacing w:val="40"/>
        </w:rPr>
        <w:t xml:space="preserve"> </w:t>
      </w:r>
      <w:r>
        <w:t>сравнивать</w:t>
      </w:r>
      <w:r>
        <w:rPr>
          <w:spacing w:val="40"/>
        </w:rPr>
        <w:t xml:space="preserve"> </w:t>
      </w:r>
      <w:r>
        <w:t>исторические</w:t>
      </w:r>
      <w:r>
        <w:rPr>
          <w:spacing w:val="40"/>
        </w:rPr>
        <w:t xml:space="preserve"> </w:t>
      </w:r>
      <w:r>
        <w:t>события,</w:t>
      </w:r>
      <w:r>
        <w:rPr>
          <w:spacing w:val="40"/>
        </w:rPr>
        <w:t xml:space="preserve"> </w:t>
      </w:r>
      <w:r>
        <w:t>явления,</w:t>
      </w:r>
      <w:r>
        <w:rPr>
          <w:spacing w:val="40"/>
        </w:rPr>
        <w:t xml:space="preserve"> </w:t>
      </w:r>
      <w:r>
        <w:t>процессы</w:t>
      </w:r>
      <w:r>
        <w:rPr>
          <w:spacing w:val="40"/>
        </w:rPr>
        <w:t xml:space="preserve"> </w:t>
      </w:r>
      <w:r>
        <w:t>в</w:t>
      </w:r>
      <w:r>
        <w:rPr>
          <w:spacing w:val="40"/>
        </w:rPr>
        <w:t xml:space="preserve"> </w:t>
      </w:r>
      <w:r>
        <w:t>различные</w:t>
      </w:r>
      <w:r>
        <w:rPr>
          <w:spacing w:val="40"/>
        </w:rPr>
        <w:t xml:space="preserve"> </w:t>
      </w:r>
      <w:r>
        <w:t>исторические</w:t>
      </w:r>
    </w:p>
    <w:p w:rsidR="00EC4929" w:rsidRDefault="001B2B69">
      <w:pPr>
        <w:pStyle w:val="a3"/>
        <w:spacing w:line="266" w:lineRule="exact"/>
        <w:jc w:val="left"/>
      </w:pPr>
      <w:r>
        <w:rPr>
          <w:spacing w:val="-2"/>
        </w:rPr>
        <w:t>эпохи;</w:t>
      </w:r>
    </w:p>
    <w:p w:rsidR="00EC4929" w:rsidRDefault="001B2B69">
      <w:pPr>
        <w:pStyle w:val="a3"/>
        <w:spacing w:line="275" w:lineRule="exact"/>
        <w:ind w:left="1200"/>
        <w:jc w:val="left"/>
      </w:pPr>
      <w:r>
        <w:t>умение</w:t>
      </w:r>
      <w:r>
        <w:rPr>
          <w:spacing w:val="68"/>
        </w:rPr>
        <w:t xml:space="preserve"> </w:t>
      </w:r>
      <w:r>
        <w:t>определять</w:t>
      </w:r>
      <w:r>
        <w:rPr>
          <w:spacing w:val="70"/>
        </w:rPr>
        <w:t xml:space="preserve"> </w:t>
      </w:r>
      <w:r>
        <w:t>и</w:t>
      </w:r>
      <w:r>
        <w:rPr>
          <w:spacing w:val="66"/>
        </w:rPr>
        <w:t xml:space="preserve"> </w:t>
      </w:r>
      <w:r>
        <w:t>аргументировать</w:t>
      </w:r>
      <w:r>
        <w:rPr>
          <w:spacing w:val="67"/>
        </w:rPr>
        <w:t xml:space="preserve"> </w:t>
      </w:r>
      <w:r>
        <w:t>собственную</w:t>
      </w:r>
      <w:r>
        <w:rPr>
          <w:spacing w:val="68"/>
        </w:rPr>
        <w:t xml:space="preserve"> </w:t>
      </w:r>
      <w:r>
        <w:t>или</w:t>
      </w:r>
      <w:r>
        <w:rPr>
          <w:spacing w:val="66"/>
        </w:rPr>
        <w:t xml:space="preserve"> </w:t>
      </w:r>
      <w:r>
        <w:t>предложенную</w:t>
      </w:r>
      <w:r>
        <w:rPr>
          <w:spacing w:val="68"/>
        </w:rPr>
        <w:t xml:space="preserve"> </w:t>
      </w:r>
      <w:r>
        <w:t>точку</w:t>
      </w:r>
      <w:r>
        <w:rPr>
          <w:spacing w:val="60"/>
        </w:rPr>
        <w:t xml:space="preserve"> </w:t>
      </w:r>
      <w:r>
        <w:t>зрения</w:t>
      </w:r>
      <w:r>
        <w:rPr>
          <w:spacing w:val="66"/>
        </w:rPr>
        <w:t xml:space="preserve"> </w:t>
      </w:r>
      <w:r>
        <w:rPr>
          <w:spacing w:val="-10"/>
        </w:rPr>
        <w:t>с</w:t>
      </w:r>
    </w:p>
    <w:p w:rsidR="00EC4929" w:rsidRDefault="001B2B69">
      <w:pPr>
        <w:pStyle w:val="a3"/>
        <w:spacing w:before="2" w:line="275" w:lineRule="exact"/>
      </w:pPr>
      <w:r>
        <w:t>использованием</w:t>
      </w:r>
      <w:r>
        <w:rPr>
          <w:spacing w:val="-4"/>
        </w:rPr>
        <w:t xml:space="preserve"> </w:t>
      </w:r>
      <w:r>
        <w:t>фактического</w:t>
      </w:r>
      <w:r>
        <w:rPr>
          <w:spacing w:val="-2"/>
        </w:rPr>
        <w:t xml:space="preserve"> </w:t>
      </w:r>
      <w:r>
        <w:t>материала,</w:t>
      </w:r>
      <w:r>
        <w:rPr>
          <w:spacing w:val="-5"/>
        </w:rPr>
        <w:t xml:space="preserve"> </w:t>
      </w:r>
      <w:r>
        <w:t>в</w:t>
      </w:r>
      <w:r>
        <w:rPr>
          <w:spacing w:val="-5"/>
        </w:rPr>
        <w:t xml:space="preserve"> </w:t>
      </w:r>
      <w:r>
        <w:t>том</w:t>
      </w:r>
      <w:r>
        <w:rPr>
          <w:spacing w:val="-6"/>
        </w:rPr>
        <w:t xml:space="preserve"> </w:t>
      </w:r>
      <w:r>
        <w:t>числе</w:t>
      </w:r>
      <w:r>
        <w:rPr>
          <w:spacing w:val="-3"/>
        </w:rPr>
        <w:t xml:space="preserve"> </w:t>
      </w:r>
      <w:r>
        <w:t>используя</w:t>
      </w:r>
      <w:r>
        <w:rPr>
          <w:spacing w:val="-2"/>
        </w:rPr>
        <w:t xml:space="preserve"> </w:t>
      </w:r>
      <w:r>
        <w:t>источники</w:t>
      </w:r>
      <w:r>
        <w:rPr>
          <w:spacing w:val="-2"/>
        </w:rPr>
        <w:t xml:space="preserve"> </w:t>
      </w:r>
      <w:r>
        <w:t>разных</w:t>
      </w:r>
      <w:r>
        <w:rPr>
          <w:spacing w:val="-6"/>
        </w:rPr>
        <w:t xml:space="preserve"> </w:t>
      </w:r>
      <w:r>
        <w:rPr>
          <w:spacing w:val="-2"/>
        </w:rPr>
        <w:t>типов;</w:t>
      </w:r>
    </w:p>
    <w:p w:rsidR="00EC4929" w:rsidRDefault="001B2B69">
      <w:pPr>
        <w:pStyle w:val="a3"/>
        <w:spacing w:line="242" w:lineRule="auto"/>
        <w:ind w:right="131" w:firstLine="758"/>
      </w:pPr>
      <w:r>
        <w:t xml:space="preserve">умение различать основные типы исторических источников: письменные, вещественные, </w:t>
      </w:r>
      <w:r>
        <w:rPr>
          <w:spacing w:val="-2"/>
        </w:rPr>
        <w:t>аудиовизуальные;</w:t>
      </w:r>
    </w:p>
    <w:p w:rsidR="00EC4929" w:rsidRDefault="001B2B69">
      <w:pPr>
        <w:pStyle w:val="a3"/>
        <w:ind w:right="134" w:firstLine="758"/>
      </w:pPr>
      <w:r>
        <w:t>умение находить и критически анализировать для решения познавательной задачи исторические</w:t>
      </w:r>
      <w:r>
        <w:rPr>
          <w:spacing w:val="-8"/>
        </w:rPr>
        <w:t xml:space="preserve"> </w:t>
      </w:r>
      <w:r>
        <w:t>источники</w:t>
      </w:r>
      <w:r>
        <w:rPr>
          <w:spacing w:val="-6"/>
        </w:rPr>
        <w:t xml:space="preserve"> </w:t>
      </w:r>
      <w:r>
        <w:t>разных</w:t>
      </w:r>
      <w:r>
        <w:rPr>
          <w:spacing w:val="-11"/>
        </w:rPr>
        <w:t xml:space="preserve"> </w:t>
      </w:r>
      <w:r>
        <w:t>типов</w:t>
      </w:r>
      <w:r>
        <w:rPr>
          <w:spacing w:val="-9"/>
        </w:rPr>
        <w:t xml:space="preserve"> </w:t>
      </w:r>
      <w:r>
        <w:t>(в</w:t>
      </w:r>
      <w:r>
        <w:rPr>
          <w:spacing w:val="-9"/>
        </w:rPr>
        <w:t xml:space="preserve"> </w:t>
      </w:r>
      <w:r>
        <w:t>том</w:t>
      </w:r>
      <w:r>
        <w:rPr>
          <w:spacing w:val="-5"/>
        </w:rPr>
        <w:t xml:space="preserve"> </w:t>
      </w:r>
      <w:r>
        <w:t>числе</w:t>
      </w:r>
      <w:r>
        <w:rPr>
          <w:spacing w:val="-8"/>
        </w:rPr>
        <w:t xml:space="preserve"> </w:t>
      </w:r>
      <w:r>
        <w:t>по</w:t>
      </w:r>
      <w:r>
        <w:rPr>
          <w:spacing w:val="-2"/>
        </w:rPr>
        <w:t xml:space="preserve"> </w:t>
      </w:r>
      <w:r>
        <w:t>истории</w:t>
      </w:r>
      <w:r>
        <w:rPr>
          <w:spacing w:val="-6"/>
        </w:rPr>
        <w:t xml:space="preserve"> </w:t>
      </w:r>
      <w:r>
        <w:t>родного</w:t>
      </w:r>
      <w:r>
        <w:rPr>
          <w:spacing w:val="-7"/>
        </w:rPr>
        <w:t xml:space="preserve"> </w:t>
      </w:r>
      <w:r>
        <w:t>края),</w:t>
      </w:r>
      <w:r>
        <w:rPr>
          <w:spacing w:val="-9"/>
        </w:rPr>
        <w:t xml:space="preserve"> </w:t>
      </w:r>
      <w:r>
        <w:t>оценивать</w:t>
      </w:r>
      <w:r>
        <w:rPr>
          <w:spacing w:val="-9"/>
        </w:rPr>
        <w:t xml:space="preserve"> </w:t>
      </w:r>
      <w:r>
        <w:t>их</w:t>
      </w:r>
      <w:r>
        <w:rPr>
          <w:spacing w:val="-11"/>
        </w:rPr>
        <w:t xml:space="preserve"> </w:t>
      </w:r>
      <w:r>
        <w:t>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EC4929" w:rsidRDefault="001B2B69">
      <w:pPr>
        <w:pStyle w:val="a3"/>
        <w:spacing w:line="275" w:lineRule="exact"/>
      </w:pPr>
      <w:r>
        <w:t>информацию</w:t>
      </w:r>
      <w:r>
        <w:rPr>
          <w:spacing w:val="-5"/>
        </w:rPr>
        <w:t xml:space="preserve"> </w:t>
      </w:r>
      <w:r>
        <w:t>при</w:t>
      </w:r>
      <w:r>
        <w:rPr>
          <w:spacing w:val="-5"/>
        </w:rPr>
        <w:t xml:space="preserve"> </w:t>
      </w:r>
      <w:r>
        <w:t>работе</w:t>
      </w:r>
      <w:r>
        <w:rPr>
          <w:spacing w:val="-6"/>
        </w:rPr>
        <w:t xml:space="preserve"> </w:t>
      </w:r>
      <w:r>
        <w:t>с</w:t>
      </w:r>
      <w:r>
        <w:rPr>
          <w:spacing w:val="-2"/>
        </w:rPr>
        <w:t xml:space="preserve"> </w:t>
      </w:r>
      <w:r>
        <w:t>историческими</w:t>
      </w:r>
      <w:r>
        <w:rPr>
          <w:spacing w:val="1"/>
        </w:rPr>
        <w:t xml:space="preserve"> </w:t>
      </w:r>
      <w:r>
        <w:rPr>
          <w:spacing w:val="-2"/>
        </w:rPr>
        <w:t>источниками;</w:t>
      </w:r>
    </w:p>
    <w:p w:rsidR="00EC4929" w:rsidRDefault="001B2B69">
      <w:pPr>
        <w:pStyle w:val="a3"/>
        <w:spacing w:line="242" w:lineRule="auto"/>
        <w:ind w:right="135" w:firstLine="758"/>
      </w:pPr>
      <w:r>
        <w:t>умение читать и анализировать историческую карту (схему); характеризовать на основе исторической карты (схемы)</w:t>
      </w:r>
      <w:r>
        <w:rPr>
          <w:spacing w:val="-3"/>
        </w:rPr>
        <w:t xml:space="preserve"> </w:t>
      </w:r>
      <w:r>
        <w:t>исторические события,</w:t>
      </w:r>
      <w:r>
        <w:rPr>
          <w:spacing w:val="-2"/>
        </w:rPr>
        <w:t xml:space="preserve"> </w:t>
      </w:r>
      <w:r>
        <w:t>явления,</w:t>
      </w:r>
      <w:r>
        <w:rPr>
          <w:spacing w:val="-2"/>
        </w:rPr>
        <w:t xml:space="preserve"> </w:t>
      </w:r>
      <w:r>
        <w:t>процессы;</w:t>
      </w:r>
      <w:r>
        <w:rPr>
          <w:spacing w:val="-4"/>
        </w:rPr>
        <w:t xml:space="preserve"> </w:t>
      </w:r>
      <w:r>
        <w:t>сопоставлять</w:t>
      </w:r>
      <w:r>
        <w:rPr>
          <w:spacing w:val="-3"/>
        </w:rPr>
        <w:t xml:space="preserve"> </w:t>
      </w:r>
      <w:r>
        <w:t>информацию,</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pPr>
      <w:r>
        <w:lastRenderedPageBreak/>
        <w:t>представленную</w:t>
      </w:r>
      <w:r>
        <w:rPr>
          <w:spacing w:val="-6"/>
        </w:rPr>
        <w:t xml:space="preserve"> </w:t>
      </w:r>
      <w:r>
        <w:t>на</w:t>
      </w:r>
      <w:r>
        <w:rPr>
          <w:spacing w:val="-3"/>
        </w:rPr>
        <w:t xml:space="preserve"> </w:t>
      </w:r>
      <w:r>
        <w:t>исторической карте</w:t>
      </w:r>
      <w:r>
        <w:rPr>
          <w:spacing w:val="-6"/>
        </w:rPr>
        <w:t xml:space="preserve"> </w:t>
      </w:r>
      <w:r>
        <w:t>(схеме), с</w:t>
      </w:r>
      <w:r>
        <w:rPr>
          <w:spacing w:val="-7"/>
        </w:rPr>
        <w:t xml:space="preserve"> </w:t>
      </w:r>
      <w:r>
        <w:t>информацией</w:t>
      </w:r>
      <w:r>
        <w:rPr>
          <w:spacing w:val="-6"/>
        </w:rPr>
        <w:t xml:space="preserve"> </w:t>
      </w:r>
      <w:r>
        <w:t>из</w:t>
      </w:r>
      <w:r>
        <w:rPr>
          <w:spacing w:val="-5"/>
        </w:rPr>
        <w:t xml:space="preserve"> </w:t>
      </w:r>
      <w:r>
        <w:t>других</w:t>
      </w:r>
      <w:r>
        <w:rPr>
          <w:spacing w:val="-6"/>
        </w:rPr>
        <w:t xml:space="preserve"> </w:t>
      </w:r>
      <w:r>
        <w:rPr>
          <w:spacing w:val="-2"/>
        </w:rPr>
        <w:t>источников;</w:t>
      </w:r>
    </w:p>
    <w:p w:rsidR="00EC4929" w:rsidRDefault="001B2B69">
      <w:pPr>
        <w:pStyle w:val="a3"/>
        <w:spacing w:before="5" w:line="237" w:lineRule="auto"/>
        <w:ind w:right="139" w:firstLine="758"/>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EC4929" w:rsidRDefault="001B2B69">
      <w:pPr>
        <w:pStyle w:val="a3"/>
        <w:spacing w:before="5" w:line="237" w:lineRule="auto"/>
        <w:ind w:right="127" w:firstLine="758"/>
      </w:pPr>
      <w:r>
        <w:t>умение осуществлять с соблюдением правил информационной безопасности поиск исторической</w:t>
      </w:r>
      <w:r>
        <w:rPr>
          <w:spacing w:val="9"/>
        </w:rPr>
        <w:t xml:space="preserve"> </w:t>
      </w:r>
      <w:r>
        <w:t>информации</w:t>
      </w:r>
      <w:r>
        <w:rPr>
          <w:spacing w:val="11"/>
        </w:rPr>
        <w:t xml:space="preserve"> </w:t>
      </w:r>
      <w:r>
        <w:t>в</w:t>
      </w:r>
      <w:r>
        <w:rPr>
          <w:spacing w:val="11"/>
        </w:rPr>
        <w:t xml:space="preserve"> </w:t>
      </w:r>
      <w:r>
        <w:t>справочной</w:t>
      </w:r>
      <w:r>
        <w:rPr>
          <w:spacing w:val="11"/>
        </w:rPr>
        <w:t xml:space="preserve"> </w:t>
      </w:r>
      <w:r>
        <w:t>литературе,</w:t>
      </w:r>
      <w:r>
        <w:rPr>
          <w:spacing w:val="23"/>
        </w:rPr>
        <w:t xml:space="preserve"> </w:t>
      </w:r>
      <w:r>
        <w:t>информационно-телекоммуникационной</w:t>
      </w:r>
      <w:r>
        <w:rPr>
          <w:spacing w:val="12"/>
        </w:rPr>
        <w:t xml:space="preserve"> </w:t>
      </w:r>
      <w:r>
        <w:rPr>
          <w:spacing w:val="-4"/>
        </w:rPr>
        <w:t>сети</w:t>
      </w:r>
    </w:p>
    <w:p w:rsidR="00EC4929" w:rsidRDefault="001B2B69">
      <w:pPr>
        <w:pStyle w:val="a3"/>
        <w:spacing w:before="6" w:line="237" w:lineRule="auto"/>
        <w:ind w:right="136"/>
      </w:pPr>
      <w:r>
        <w:t xml:space="preserve">«Интернет» для решения познавательных задач, оценивать полноту и верифицированность </w:t>
      </w:r>
      <w:r>
        <w:rPr>
          <w:spacing w:val="-2"/>
        </w:rPr>
        <w:t>информации;</w:t>
      </w:r>
    </w:p>
    <w:p w:rsidR="00EC4929" w:rsidRDefault="001B2B69">
      <w:pPr>
        <w:pStyle w:val="a3"/>
        <w:spacing w:before="4"/>
        <w:ind w:right="131" w:firstLine="758"/>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EC4929" w:rsidRDefault="001B2B69">
      <w:pPr>
        <w:pStyle w:val="a3"/>
        <w:ind w:right="131" w:firstLine="758"/>
      </w:pPr>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EC4929" w:rsidRDefault="001B2B69">
      <w:pPr>
        <w:pStyle w:val="a3"/>
        <w:spacing w:line="275" w:lineRule="exact"/>
        <w:ind w:left="1200"/>
      </w:pPr>
      <w:r>
        <w:t>Предметные</w:t>
      </w:r>
      <w:r>
        <w:rPr>
          <w:spacing w:val="-9"/>
        </w:rPr>
        <w:t xml:space="preserve"> </w:t>
      </w:r>
      <w:r>
        <w:t>результаты</w:t>
      </w:r>
      <w:r>
        <w:rPr>
          <w:spacing w:val="-4"/>
        </w:rPr>
        <w:t xml:space="preserve"> </w:t>
      </w:r>
      <w:r>
        <w:t>изучения</w:t>
      </w:r>
      <w:r>
        <w:rPr>
          <w:spacing w:val="-2"/>
        </w:rPr>
        <w:t xml:space="preserve"> </w:t>
      </w:r>
      <w:r>
        <w:t>учебного</w:t>
      </w:r>
      <w:r>
        <w:rPr>
          <w:spacing w:val="-5"/>
        </w:rPr>
        <w:t xml:space="preserve"> </w:t>
      </w:r>
      <w:r>
        <w:t>предмета</w:t>
      </w:r>
      <w:r>
        <w:rPr>
          <w:spacing w:val="-7"/>
        </w:rPr>
        <w:t xml:space="preserve"> </w:t>
      </w:r>
      <w:r>
        <w:t>«История»</w:t>
      </w:r>
      <w:r>
        <w:rPr>
          <w:spacing w:val="-9"/>
        </w:rPr>
        <w:t xml:space="preserve"> </w:t>
      </w:r>
      <w:r>
        <w:rPr>
          <w:spacing w:val="-2"/>
        </w:rPr>
        <w:t>включают:</w:t>
      </w:r>
    </w:p>
    <w:p w:rsidR="00EC4929" w:rsidRDefault="001B2B69">
      <w:pPr>
        <w:pStyle w:val="a3"/>
        <w:spacing w:line="242" w:lineRule="auto"/>
        <w:ind w:right="139" w:firstLine="758"/>
        <w:jc w:val="left"/>
      </w:pPr>
      <w:r>
        <w:t>целостные</w:t>
      </w:r>
      <w:r>
        <w:rPr>
          <w:spacing w:val="-3"/>
        </w:rPr>
        <w:t xml:space="preserve"> </w:t>
      </w:r>
      <w:r>
        <w:t>представления</w:t>
      </w:r>
      <w:r>
        <w:rPr>
          <w:spacing w:val="-7"/>
        </w:rPr>
        <w:t xml:space="preserve"> </w:t>
      </w:r>
      <w:r>
        <w:t>об</w:t>
      </w:r>
      <w:r>
        <w:rPr>
          <w:spacing w:val="-9"/>
        </w:rPr>
        <w:t xml:space="preserve"> </w:t>
      </w:r>
      <w:r>
        <w:t>историческом</w:t>
      </w:r>
      <w:r>
        <w:rPr>
          <w:spacing w:val="-5"/>
        </w:rPr>
        <w:t xml:space="preserve"> </w:t>
      </w:r>
      <w:r>
        <w:t>пути</w:t>
      </w:r>
      <w:r>
        <w:rPr>
          <w:spacing w:val="-1"/>
        </w:rPr>
        <w:t xml:space="preserve"> </w:t>
      </w:r>
      <w:r>
        <w:t>человечества, разных</w:t>
      </w:r>
      <w:r>
        <w:rPr>
          <w:spacing w:val="-7"/>
        </w:rPr>
        <w:t xml:space="preserve"> </w:t>
      </w:r>
      <w:r>
        <w:t>народов</w:t>
      </w:r>
      <w:r>
        <w:rPr>
          <w:spacing w:val="-5"/>
        </w:rPr>
        <w:t xml:space="preserve"> </w:t>
      </w:r>
      <w:r>
        <w:t>и</w:t>
      </w:r>
      <w:r>
        <w:rPr>
          <w:spacing w:val="-6"/>
        </w:rPr>
        <w:t xml:space="preserve"> </w:t>
      </w:r>
      <w:r>
        <w:t>государств; о преемственности исторических эпох; о месте и роли России в мировой истории;</w:t>
      </w:r>
    </w:p>
    <w:p w:rsidR="00EC4929" w:rsidRDefault="001B2B69">
      <w:pPr>
        <w:pStyle w:val="a3"/>
        <w:spacing w:line="242" w:lineRule="auto"/>
        <w:ind w:firstLine="758"/>
        <w:jc w:val="left"/>
      </w:pPr>
      <w:r>
        <w:t>базовые</w:t>
      </w:r>
      <w:r>
        <w:rPr>
          <w:spacing w:val="40"/>
        </w:rPr>
        <w:t xml:space="preserve"> </w:t>
      </w:r>
      <w:r>
        <w:t>знания</w:t>
      </w:r>
      <w:r>
        <w:rPr>
          <w:spacing w:val="40"/>
        </w:rPr>
        <w:t xml:space="preserve"> </w:t>
      </w:r>
      <w:r>
        <w:t>об</w:t>
      </w:r>
      <w:r>
        <w:rPr>
          <w:spacing w:val="40"/>
        </w:rPr>
        <w:t xml:space="preserve"> </w:t>
      </w:r>
      <w:r>
        <w:t>основных</w:t>
      </w:r>
      <w:r>
        <w:rPr>
          <w:spacing w:val="40"/>
        </w:rPr>
        <w:t xml:space="preserve"> </w:t>
      </w:r>
      <w:r>
        <w:t>этапах</w:t>
      </w:r>
      <w:r>
        <w:rPr>
          <w:spacing w:val="40"/>
        </w:rPr>
        <w:t xml:space="preserve"> </w:t>
      </w:r>
      <w:r>
        <w:t>и</w:t>
      </w:r>
      <w:r>
        <w:rPr>
          <w:spacing w:val="40"/>
        </w:rPr>
        <w:t xml:space="preserve"> </w:t>
      </w:r>
      <w:r>
        <w:t>ключевых</w:t>
      </w:r>
      <w:r>
        <w:rPr>
          <w:spacing w:val="40"/>
        </w:rPr>
        <w:t xml:space="preserve"> </w:t>
      </w:r>
      <w:r>
        <w:t>событиях</w:t>
      </w:r>
      <w:r>
        <w:rPr>
          <w:spacing w:val="40"/>
        </w:rPr>
        <w:t xml:space="preserve"> </w:t>
      </w:r>
      <w:r>
        <w:t>отечественной</w:t>
      </w:r>
      <w:r>
        <w:rPr>
          <w:spacing w:val="40"/>
        </w:rPr>
        <w:t xml:space="preserve"> </w:t>
      </w:r>
      <w:r>
        <w:t>и</w:t>
      </w:r>
      <w:r>
        <w:rPr>
          <w:spacing w:val="40"/>
        </w:rPr>
        <w:t xml:space="preserve"> </w:t>
      </w:r>
      <w:r>
        <w:t>всемирной</w:t>
      </w:r>
      <w:r>
        <w:rPr>
          <w:spacing w:val="40"/>
        </w:rPr>
        <w:t xml:space="preserve"> </w:t>
      </w:r>
      <w:r>
        <w:rPr>
          <w:spacing w:val="-2"/>
        </w:rPr>
        <w:t>истории;</w:t>
      </w:r>
    </w:p>
    <w:p w:rsidR="00EC4929" w:rsidRDefault="001B2B69">
      <w:pPr>
        <w:pStyle w:val="a3"/>
        <w:spacing w:line="242" w:lineRule="auto"/>
        <w:ind w:firstLine="758"/>
        <w:jc w:val="left"/>
      </w:pPr>
      <w:r>
        <w:t>способность</w:t>
      </w:r>
      <w:r>
        <w:rPr>
          <w:spacing w:val="-3"/>
        </w:rPr>
        <w:t xml:space="preserve"> </w:t>
      </w:r>
      <w:r>
        <w:t>применять понятийный</w:t>
      </w:r>
      <w:r>
        <w:rPr>
          <w:spacing w:val="-3"/>
        </w:rPr>
        <w:t xml:space="preserve"> </w:t>
      </w:r>
      <w:r>
        <w:t>аппарат исторического знания</w:t>
      </w:r>
      <w:r>
        <w:rPr>
          <w:spacing w:val="-4"/>
        </w:rPr>
        <w:t xml:space="preserve"> </w:t>
      </w:r>
      <w:r>
        <w:t>и</w:t>
      </w:r>
      <w:r>
        <w:rPr>
          <w:spacing w:val="-3"/>
        </w:rPr>
        <w:t xml:space="preserve"> </w:t>
      </w:r>
      <w:r>
        <w:t>приемы исторического анализа для раскрытия сущности и значения событий и явлений прошлого и современности;</w:t>
      </w:r>
    </w:p>
    <w:p w:rsidR="00EC4929" w:rsidRDefault="001B2B69">
      <w:pPr>
        <w:pStyle w:val="a3"/>
        <w:spacing w:line="242" w:lineRule="auto"/>
        <w:ind w:firstLine="758"/>
        <w:jc w:val="left"/>
      </w:pPr>
      <w:r>
        <w:t>умение работать с основными видами современных источников исторической информации (учебник,</w:t>
      </w:r>
      <w:r>
        <w:rPr>
          <w:spacing w:val="66"/>
        </w:rPr>
        <w:t xml:space="preserve"> </w:t>
      </w:r>
      <w:r>
        <w:t>научно-популярная</w:t>
      </w:r>
      <w:r>
        <w:rPr>
          <w:spacing w:val="65"/>
        </w:rPr>
        <w:t xml:space="preserve"> </w:t>
      </w:r>
      <w:r>
        <w:t>литература,</w:t>
      </w:r>
      <w:r>
        <w:rPr>
          <w:spacing w:val="67"/>
        </w:rPr>
        <w:t xml:space="preserve"> </w:t>
      </w:r>
      <w:r>
        <w:t>ресурсы</w:t>
      </w:r>
      <w:r>
        <w:rPr>
          <w:spacing w:val="65"/>
        </w:rPr>
        <w:t xml:space="preserve"> </w:t>
      </w:r>
      <w:r>
        <w:t>информационно-телекоммуникационной</w:t>
      </w:r>
      <w:r>
        <w:rPr>
          <w:spacing w:val="62"/>
        </w:rPr>
        <w:t xml:space="preserve"> </w:t>
      </w:r>
      <w:r>
        <w:rPr>
          <w:spacing w:val="-4"/>
        </w:rPr>
        <w:t>сети</w:t>
      </w:r>
    </w:p>
    <w:p w:rsidR="00EC4929" w:rsidRDefault="001B2B69">
      <w:pPr>
        <w:pStyle w:val="a3"/>
        <w:spacing w:line="242" w:lineRule="auto"/>
        <w:jc w:val="left"/>
      </w:pPr>
      <w:r>
        <w:t>«Интернет» и другие), оценивая их информационные особенности и достоверность с применением метапредметного подхода;</w:t>
      </w:r>
    </w:p>
    <w:p w:rsidR="00EC4929" w:rsidRDefault="001B2B69">
      <w:pPr>
        <w:pStyle w:val="a3"/>
        <w:ind w:right="128" w:firstLine="758"/>
        <w:jc w:val="right"/>
      </w:pPr>
      <w:r>
        <w:t>умение</w:t>
      </w:r>
      <w:r>
        <w:rPr>
          <w:spacing w:val="80"/>
        </w:rPr>
        <w:t xml:space="preserve"> </w:t>
      </w:r>
      <w:r>
        <w:t>работать</w:t>
      </w:r>
      <w:r>
        <w:rPr>
          <w:spacing w:val="80"/>
        </w:rPr>
        <w:t xml:space="preserve"> </w:t>
      </w:r>
      <w:r>
        <w:t>историческими</w:t>
      </w:r>
      <w:r>
        <w:rPr>
          <w:spacing w:val="80"/>
        </w:rPr>
        <w:t xml:space="preserve"> </w:t>
      </w:r>
      <w:r>
        <w:t>(аутентичными)</w:t>
      </w:r>
      <w:r>
        <w:rPr>
          <w:spacing w:val="80"/>
        </w:rPr>
        <w:t xml:space="preserve"> </w:t>
      </w:r>
      <w:r>
        <w:t>письменными,</w:t>
      </w:r>
      <w:r>
        <w:rPr>
          <w:spacing w:val="80"/>
        </w:rPr>
        <w:t xml:space="preserve"> </w:t>
      </w:r>
      <w:r>
        <w:t>изобразительными</w:t>
      </w:r>
      <w:r>
        <w:rPr>
          <w:spacing w:val="80"/>
        </w:rPr>
        <w:t xml:space="preserve"> </w:t>
      </w:r>
      <w:r>
        <w:t>и</w:t>
      </w:r>
      <w:r>
        <w:rPr>
          <w:spacing w:val="80"/>
        </w:rPr>
        <w:t xml:space="preserve"> </w:t>
      </w:r>
      <w:r>
        <w:t>вещественными</w:t>
      </w:r>
      <w:r>
        <w:rPr>
          <w:spacing w:val="36"/>
        </w:rPr>
        <w:t xml:space="preserve"> </w:t>
      </w:r>
      <w:r>
        <w:t>источниками</w:t>
      </w:r>
      <w:r>
        <w:rPr>
          <w:spacing w:val="40"/>
        </w:rPr>
        <w:t xml:space="preserve"> </w:t>
      </w:r>
      <w:r>
        <w:t>-</w:t>
      </w:r>
      <w:r>
        <w:rPr>
          <w:spacing w:val="40"/>
        </w:rPr>
        <w:t xml:space="preserve"> </w:t>
      </w:r>
      <w:r>
        <w:t>извлекать,</w:t>
      </w:r>
      <w:r>
        <w:rPr>
          <w:spacing w:val="40"/>
        </w:rPr>
        <w:t xml:space="preserve"> </w:t>
      </w:r>
      <w:r>
        <w:t>анализировать,</w:t>
      </w:r>
      <w:r>
        <w:rPr>
          <w:spacing w:val="40"/>
        </w:rPr>
        <w:t xml:space="preserve"> </w:t>
      </w:r>
      <w:r>
        <w:t>систематизировать</w:t>
      </w:r>
      <w:r>
        <w:rPr>
          <w:spacing w:val="36"/>
        </w:rPr>
        <w:t xml:space="preserve"> </w:t>
      </w:r>
      <w:r>
        <w:t>и</w:t>
      </w:r>
      <w:r>
        <w:rPr>
          <w:spacing w:val="40"/>
        </w:rPr>
        <w:t xml:space="preserve"> </w:t>
      </w:r>
      <w:r>
        <w:t>интерпретировать содержащуюся</w:t>
      </w:r>
      <w:r>
        <w:rPr>
          <w:spacing w:val="-2"/>
        </w:rPr>
        <w:t xml:space="preserve"> </w:t>
      </w:r>
      <w:r>
        <w:t>в</w:t>
      </w:r>
      <w:r>
        <w:rPr>
          <w:spacing w:val="-5"/>
        </w:rPr>
        <w:t xml:space="preserve"> </w:t>
      </w:r>
      <w:r>
        <w:t>них</w:t>
      </w:r>
      <w:r>
        <w:rPr>
          <w:spacing w:val="-7"/>
        </w:rPr>
        <w:t xml:space="preserve"> </w:t>
      </w:r>
      <w:r>
        <w:t>информацию,</w:t>
      </w:r>
      <w:r>
        <w:rPr>
          <w:spacing w:val="-5"/>
        </w:rPr>
        <w:t xml:space="preserve"> </w:t>
      </w:r>
      <w:r>
        <w:t>определять</w:t>
      </w:r>
      <w:r>
        <w:rPr>
          <w:spacing w:val="-6"/>
        </w:rPr>
        <w:t xml:space="preserve"> </w:t>
      </w:r>
      <w:r>
        <w:t>информационную</w:t>
      </w:r>
      <w:r>
        <w:rPr>
          <w:spacing w:val="-4"/>
        </w:rPr>
        <w:t xml:space="preserve"> </w:t>
      </w:r>
      <w:r>
        <w:t>ценность</w:t>
      </w:r>
      <w:r>
        <w:rPr>
          <w:spacing w:val="-5"/>
        </w:rPr>
        <w:t xml:space="preserve"> </w:t>
      </w:r>
      <w:r>
        <w:t>и</w:t>
      </w:r>
      <w:r>
        <w:rPr>
          <w:spacing w:val="-11"/>
        </w:rPr>
        <w:t xml:space="preserve"> </w:t>
      </w:r>
      <w:r>
        <w:t>значимость</w:t>
      </w:r>
      <w:r>
        <w:rPr>
          <w:spacing w:val="-5"/>
        </w:rPr>
        <w:t xml:space="preserve"> </w:t>
      </w:r>
      <w:r>
        <w:t>источника; способность представлять описание</w:t>
      </w:r>
      <w:r>
        <w:rPr>
          <w:spacing w:val="39"/>
        </w:rPr>
        <w:t xml:space="preserve"> </w:t>
      </w:r>
      <w:r>
        <w:t>(устное</w:t>
      </w:r>
      <w:r>
        <w:rPr>
          <w:spacing w:val="39"/>
        </w:rPr>
        <w:t xml:space="preserve"> </w:t>
      </w:r>
      <w:r>
        <w:t>или</w:t>
      </w:r>
      <w:r>
        <w:rPr>
          <w:spacing w:val="40"/>
        </w:rPr>
        <w:t xml:space="preserve"> </w:t>
      </w:r>
      <w:r>
        <w:t>письменное) событий,</w:t>
      </w:r>
      <w:r>
        <w:rPr>
          <w:spacing w:val="40"/>
        </w:rPr>
        <w:t xml:space="preserve"> </w:t>
      </w:r>
      <w:r>
        <w:t>явлений,</w:t>
      </w:r>
      <w:r>
        <w:rPr>
          <w:spacing w:val="40"/>
        </w:rPr>
        <w:t xml:space="preserve"> </w:t>
      </w:r>
      <w:r>
        <w:t>процессов истории</w:t>
      </w:r>
      <w:r>
        <w:rPr>
          <w:spacing w:val="14"/>
        </w:rPr>
        <w:t xml:space="preserve"> </w:t>
      </w:r>
      <w:r>
        <w:t>родного</w:t>
      </w:r>
      <w:r>
        <w:rPr>
          <w:spacing w:val="19"/>
        </w:rPr>
        <w:t xml:space="preserve"> </w:t>
      </w:r>
      <w:r>
        <w:t>края,</w:t>
      </w:r>
      <w:r>
        <w:rPr>
          <w:spacing w:val="16"/>
        </w:rPr>
        <w:t xml:space="preserve"> </w:t>
      </w:r>
      <w:r>
        <w:t>истории</w:t>
      </w:r>
      <w:r>
        <w:rPr>
          <w:spacing w:val="14"/>
        </w:rPr>
        <w:t xml:space="preserve"> </w:t>
      </w:r>
      <w:r>
        <w:t>России</w:t>
      </w:r>
      <w:r>
        <w:rPr>
          <w:spacing w:val="10"/>
        </w:rPr>
        <w:t xml:space="preserve"> </w:t>
      </w:r>
      <w:r>
        <w:t>и</w:t>
      </w:r>
      <w:r>
        <w:rPr>
          <w:spacing w:val="15"/>
        </w:rPr>
        <w:t xml:space="preserve"> </w:t>
      </w:r>
      <w:r>
        <w:t>мировой</w:t>
      </w:r>
      <w:r>
        <w:rPr>
          <w:spacing w:val="15"/>
        </w:rPr>
        <w:t xml:space="preserve"> </w:t>
      </w:r>
      <w:r>
        <w:t>истории</w:t>
      </w:r>
      <w:r>
        <w:rPr>
          <w:spacing w:val="15"/>
        </w:rPr>
        <w:t xml:space="preserve"> </w:t>
      </w:r>
      <w:r>
        <w:t>и</w:t>
      </w:r>
      <w:r>
        <w:rPr>
          <w:spacing w:val="14"/>
        </w:rPr>
        <w:t xml:space="preserve"> </w:t>
      </w:r>
      <w:r>
        <w:t>их</w:t>
      </w:r>
      <w:r>
        <w:rPr>
          <w:spacing w:val="14"/>
        </w:rPr>
        <w:t xml:space="preserve"> </w:t>
      </w:r>
      <w:r>
        <w:t>участников,</w:t>
      </w:r>
      <w:r>
        <w:rPr>
          <w:spacing w:val="12"/>
        </w:rPr>
        <w:t xml:space="preserve"> </w:t>
      </w:r>
      <w:r>
        <w:t>основанное</w:t>
      </w:r>
      <w:r>
        <w:rPr>
          <w:spacing w:val="13"/>
        </w:rPr>
        <w:t xml:space="preserve"> </w:t>
      </w:r>
      <w:r>
        <w:t>на</w:t>
      </w:r>
      <w:r>
        <w:rPr>
          <w:spacing w:val="18"/>
        </w:rPr>
        <w:t xml:space="preserve"> </w:t>
      </w:r>
      <w:r>
        <w:rPr>
          <w:spacing w:val="-2"/>
        </w:rPr>
        <w:t>знании</w:t>
      </w:r>
    </w:p>
    <w:p w:rsidR="00EC4929" w:rsidRDefault="001B2B69">
      <w:pPr>
        <w:pStyle w:val="a3"/>
        <w:spacing w:line="275" w:lineRule="exact"/>
      </w:pPr>
      <w:r>
        <w:t>исторических</w:t>
      </w:r>
      <w:r>
        <w:rPr>
          <w:spacing w:val="-6"/>
        </w:rPr>
        <w:t xml:space="preserve"> </w:t>
      </w:r>
      <w:r>
        <w:t>фактов,</w:t>
      </w:r>
      <w:r>
        <w:rPr>
          <w:spacing w:val="1"/>
        </w:rPr>
        <w:t xml:space="preserve"> </w:t>
      </w:r>
      <w:r>
        <w:t>дат,</w:t>
      </w:r>
      <w:r>
        <w:rPr>
          <w:spacing w:val="-2"/>
        </w:rPr>
        <w:t xml:space="preserve"> понятий;</w:t>
      </w:r>
    </w:p>
    <w:p w:rsidR="00EC4929" w:rsidRDefault="001B2B69">
      <w:pPr>
        <w:pStyle w:val="a3"/>
        <w:spacing w:line="242" w:lineRule="auto"/>
        <w:ind w:right="134" w:firstLine="758"/>
      </w:pPr>
      <w:r>
        <w:t>владение приёмами оценки значения исторических событий и деятельности исторических личностей в отечественной и всемирной истории;</w:t>
      </w:r>
    </w:p>
    <w:p w:rsidR="00EC4929" w:rsidRDefault="001B2B69">
      <w:pPr>
        <w:pStyle w:val="a3"/>
        <w:ind w:right="123" w:firstLine="758"/>
      </w:pPr>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EC4929" w:rsidRDefault="001B2B69">
      <w:pPr>
        <w:pStyle w:val="a3"/>
        <w:spacing w:line="237" w:lineRule="auto"/>
        <w:ind w:right="141" w:firstLine="758"/>
      </w:pPr>
      <w:r>
        <w:t>осознание</w:t>
      </w:r>
      <w:r>
        <w:rPr>
          <w:spacing w:val="-5"/>
        </w:rPr>
        <w:t xml:space="preserve"> </w:t>
      </w:r>
      <w:r>
        <w:t>необходимости</w:t>
      </w:r>
      <w:r>
        <w:rPr>
          <w:spacing w:val="-3"/>
        </w:rPr>
        <w:t xml:space="preserve"> </w:t>
      </w:r>
      <w:r>
        <w:t>сохранения</w:t>
      </w:r>
      <w:r>
        <w:rPr>
          <w:spacing w:val="-4"/>
        </w:rPr>
        <w:t xml:space="preserve"> </w:t>
      </w:r>
      <w:r>
        <w:t>исторических</w:t>
      </w:r>
      <w:r>
        <w:rPr>
          <w:spacing w:val="-4"/>
        </w:rPr>
        <w:t xml:space="preserve"> </w:t>
      </w:r>
      <w:r>
        <w:t>и культурных</w:t>
      </w:r>
      <w:r>
        <w:rPr>
          <w:spacing w:val="-4"/>
        </w:rPr>
        <w:t xml:space="preserve"> </w:t>
      </w:r>
      <w:r>
        <w:t>памятников</w:t>
      </w:r>
      <w:r>
        <w:rPr>
          <w:spacing w:val="-3"/>
        </w:rPr>
        <w:t xml:space="preserve"> </w:t>
      </w:r>
      <w:r>
        <w:t>своей</w:t>
      </w:r>
      <w:r>
        <w:rPr>
          <w:spacing w:val="-3"/>
        </w:rPr>
        <w:t xml:space="preserve"> </w:t>
      </w:r>
      <w:r>
        <w:t>страны и мира;</w:t>
      </w:r>
    </w:p>
    <w:p w:rsidR="00EC4929" w:rsidRDefault="001B2B69">
      <w:pPr>
        <w:pStyle w:val="a3"/>
        <w:spacing w:line="237" w:lineRule="auto"/>
        <w:ind w:right="135" w:firstLine="758"/>
      </w:pPr>
      <w:r>
        <w:t>умение устанавливать взаимосвязи событий, явлений, процессов прошлого с важнейшими событиями XX - начала XXI в.</w:t>
      </w:r>
    </w:p>
    <w:p w:rsidR="00EC4929" w:rsidRDefault="001B2B69">
      <w:pPr>
        <w:pStyle w:val="a3"/>
        <w:ind w:right="128" w:firstLine="758"/>
      </w:pPr>
      <w: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EC4929" w:rsidRDefault="001B2B69">
      <w:pPr>
        <w:pStyle w:val="a3"/>
        <w:spacing w:line="242" w:lineRule="auto"/>
        <w:ind w:right="143" w:firstLine="758"/>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EC4929" w:rsidRDefault="001B2B69">
      <w:pPr>
        <w:pStyle w:val="a3"/>
        <w:spacing w:line="242" w:lineRule="auto"/>
        <w:ind w:right="128" w:firstLine="758"/>
      </w:pPr>
      <w:r>
        <w:t>Предметные</w:t>
      </w:r>
      <w:r>
        <w:rPr>
          <w:spacing w:val="-12"/>
        </w:rPr>
        <w:t xml:space="preserve"> </w:t>
      </w:r>
      <w:r>
        <w:t>результаты</w:t>
      </w:r>
      <w:r>
        <w:rPr>
          <w:spacing w:val="-7"/>
        </w:rPr>
        <w:t xml:space="preserve"> </w:t>
      </w:r>
      <w:r>
        <w:t>изучения</w:t>
      </w:r>
      <w:r>
        <w:rPr>
          <w:spacing w:val="-9"/>
        </w:rPr>
        <w:t xml:space="preserve"> </w:t>
      </w:r>
      <w:r>
        <w:t>истории</w:t>
      </w:r>
      <w:r>
        <w:rPr>
          <w:spacing w:val="-12"/>
        </w:rPr>
        <w:t xml:space="preserve"> </w:t>
      </w:r>
      <w:r>
        <w:t>проявляются</w:t>
      </w:r>
      <w:r>
        <w:rPr>
          <w:spacing w:val="-9"/>
        </w:rPr>
        <w:t xml:space="preserve"> </w:t>
      </w:r>
      <w:r>
        <w:t>в</w:t>
      </w:r>
      <w:r>
        <w:rPr>
          <w:spacing w:val="-15"/>
        </w:rPr>
        <w:t xml:space="preserve"> </w:t>
      </w:r>
      <w:r>
        <w:t>освоенных</w:t>
      </w:r>
      <w:r>
        <w:rPr>
          <w:spacing w:val="-15"/>
        </w:rPr>
        <w:t xml:space="preserve"> </w:t>
      </w:r>
      <w:r>
        <w:t>обучающимися</w:t>
      </w:r>
      <w:r>
        <w:rPr>
          <w:spacing w:val="-13"/>
        </w:rPr>
        <w:t xml:space="preserve"> </w:t>
      </w:r>
      <w:r>
        <w:t>знаниях и видах деятельности. Они представлены в следующих основных группах:</w:t>
      </w:r>
    </w:p>
    <w:p w:rsidR="00EC4929" w:rsidRDefault="001B2B69">
      <w:pPr>
        <w:pStyle w:val="a3"/>
        <w:spacing w:line="242" w:lineRule="auto"/>
        <w:ind w:right="129" w:firstLine="758"/>
      </w:pPr>
      <w:r>
        <w:t>знание хронологии, работа с хронологией: указывать хронологические рамки и периоды ключевых</w:t>
      </w:r>
      <w:r>
        <w:rPr>
          <w:spacing w:val="-2"/>
        </w:rPr>
        <w:t xml:space="preserve"> </w:t>
      </w:r>
      <w:r>
        <w:t>процессов,</w:t>
      </w:r>
      <w:r>
        <w:rPr>
          <w:spacing w:val="6"/>
        </w:rPr>
        <w:t xml:space="preserve"> </w:t>
      </w:r>
      <w:r>
        <w:t>даты</w:t>
      </w:r>
      <w:r>
        <w:rPr>
          <w:spacing w:val="-3"/>
        </w:rPr>
        <w:t xml:space="preserve"> </w:t>
      </w:r>
      <w:r>
        <w:t>важнейших</w:t>
      </w:r>
      <w:r>
        <w:rPr>
          <w:spacing w:val="-1"/>
        </w:rPr>
        <w:t xml:space="preserve"> </w:t>
      </w:r>
      <w:r>
        <w:t>событий отечественной и всеобщей истории,</w:t>
      </w:r>
      <w:r>
        <w:rPr>
          <w:spacing w:val="1"/>
        </w:rPr>
        <w:t xml:space="preserve"> </w:t>
      </w:r>
      <w:r>
        <w:t xml:space="preserve">соотносить </w:t>
      </w:r>
      <w:r>
        <w:rPr>
          <w:spacing w:val="-5"/>
        </w:rPr>
        <w:t>год</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pPr>
      <w:r>
        <w:lastRenderedPageBreak/>
        <w:t>с</w:t>
      </w:r>
      <w:r>
        <w:rPr>
          <w:spacing w:val="-5"/>
        </w:rPr>
        <w:t xml:space="preserve"> </w:t>
      </w:r>
      <w:r>
        <w:t>веком,</w:t>
      </w:r>
      <w:r>
        <w:rPr>
          <w:spacing w:val="-5"/>
        </w:rPr>
        <w:t xml:space="preserve"> </w:t>
      </w:r>
      <w:r>
        <w:t>устанавливать</w:t>
      </w:r>
      <w:r>
        <w:rPr>
          <w:spacing w:val="-1"/>
        </w:rPr>
        <w:t xml:space="preserve"> </w:t>
      </w:r>
      <w:r>
        <w:t>последовательность</w:t>
      </w:r>
      <w:r>
        <w:rPr>
          <w:spacing w:val="-2"/>
        </w:rPr>
        <w:t xml:space="preserve"> </w:t>
      </w:r>
      <w:r>
        <w:t>и</w:t>
      </w:r>
      <w:r>
        <w:rPr>
          <w:spacing w:val="-6"/>
        </w:rPr>
        <w:t xml:space="preserve"> </w:t>
      </w:r>
      <w:r>
        <w:t>длительность</w:t>
      </w:r>
      <w:r>
        <w:rPr>
          <w:spacing w:val="-5"/>
        </w:rPr>
        <w:t xml:space="preserve"> </w:t>
      </w:r>
      <w:r>
        <w:t>исторических</w:t>
      </w:r>
      <w:r>
        <w:rPr>
          <w:spacing w:val="-6"/>
        </w:rPr>
        <w:t xml:space="preserve"> </w:t>
      </w:r>
      <w:r>
        <w:rPr>
          <w:spacing w:val="-2"/>
        </w:rPr>
        <w:t>событий;</w:t>
      </w:r>
    </w:p>
    <w:p w:rsidR="00EC4929" w:rsidRDefault="001B2B69">
      <w:pPr>
        <w:pStyle w:val="a3"/>
        <w:spacing w:before="2"/>
        <w:ind w:right="129" w:firstLine="758"/>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EC4929" w:rsidRDefault="001B2B69">
      <w:pPr>
        <w:pStyle w:val="a3"/>
        <w:ind w:right="131" w:firstLine="758"/>
      </w:pPr>
      <w:r>
        <w:t>работа</w:t>
      </w:r>
      <w:r>
        <w:rPr>
          <w:spacing w:val="-15"/>
        </w:rPr>
        <w:t xml:space="preserve"> </w:t>
      </w:r>
      <w:r>
        <w:t>с</w:t>
      </w:r>
      <w:r>
        <w:rPr>
          <w:spacing w:val="-15"/>
        </w:rPr>
        <w:t xml:space="preserve"> </w:t>
      </w:r>
      <w:r>
        <w:t>исторической</w:t>
      </w:r>
      <w:r>
        <w:rPr>
          <w:spacing w:val="-15"/>
        </w:rPr>
        <w:t xml:space="preserve"> </w:t>
      </w:r>
      <w:r>
        <w:t>картой</w:t>
      </w:r>
      <w:r>
        <w:rPr>
          <w:spacing w:val="-15"/>
        </w:rPr>
        <w:t xml:space="preserve"> </w:t>
      </w:r>
      <w:r>
        <w:t>(картами,</w:t>
      </w:r>
      <w:r>
        <w:rPr>
          <w:spacing w:val="-15"/>
        </w:rPr>
        <w:t xml:space="preserve"> </w:t>
      </w:r>
      <w:r>
        <w:t>размещенными</w:t>
      </w:r>
      <w:r>
        <w:rPr>
          <w:spacing w:val="-15"/>
        </w:rPr>
        <w:t xml:space="preserve"> </w:t>
      </w:r>
      <w:r>
        <w:t>в</w:t>
      </w:r>
      <w:r>
        <w:rPr>
          <w:spacing w:val="-15"/>
        </w:rPr>
        <w:t xml:space="preserve"> </w:t>
      </w:r>
      <w:r>
        <w:t>учебниках,</w:t>
      </w:r>
      <w:r>
        <w:rPr>
          <w:spacing w:val="-13"/>
        </w:rPr>
        <w:t xml:space="preserve"> </w:t>
      </w:r>
      <w:r>
        <w:t>атласах,</w:t>
      </w:r>
      <w:r>
        <w:rPr>
          <w:spacing w:val="-11"/>
        </w:rPr>
        <w:t xml:space="preserve"> </w:t>
      </w:r>
      <w:r>
        <w:t>на</w:t>
      </w:r>
      <w:r>
        <w:rPr>
          <w:spacing w:val="-15"/>
        </w:rPr>
        <w:t xml:space="preserve"> </w:t>
      </w:r>
      <w:r>
        <w:t>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EC4929" w:rsidRDefault="001B2B69">
      <w:pPr>
        <w:pStyle w:val="a3"/>
        <w:ind w:right="136" w:firstLine="758"/>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EC4929" w:rsidRDefault="001B2B69">
      <w:pPr>
        <w:pStyle w:val="a3"/>
        <w:ind w:right="135" w:firstLine="758"/>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EC4929" w:rsidRDefault="001B2B69">
      <w:pPr>
        <w:pStyle w:val="a3"/>
        <w:ind w:right="127" w:firstLine="782"/>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EC4929" w:rsidRDefault="001B2B69">
      <w:pPr>
        <w:pStyle w:val="a3"/>
        <w:spacing w:before="2"/>
        <w:ind w:right="127" w:firstLine="782"/>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EC4929" w:rsidRDefault="001B2B69">
      <w:pPr>
        <w:pStyle w:val="a3"/>
        <w:ind w:right="125" w:firstLine="782"/>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EC4929" w:rsidRDefault="001B2B69">
      <w:pPr>
        <w:pStyle w:val="a3"/>
        <w:ind w:right="133" w:firstLine="782"/>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EC4929" w:rsidRDefault="001B2B69">
      <w:pPr>
        <w:pStyle w:val="a3"/>
        <w:ind w:right="127" w:firstLine="782"/>
      </w:pPr>
      <w:r>
        <w:t>Предметные</w:t>
      </w:r>
      <w:r>
        <w:rPr>
          <w:spacing w:val="-15"/>
        </w:rPr>
        <w:t xml:space="preserve"> </w:t>
      </w:r>
      <w:r>
        <w:t>результаты</w:t>
      </w:r>
      <w:r>
        <w:rPr>
          <w:spacing w:val="-13"/>
        </w:rPr>
        <w:t xml:space="preserve"> </w:t>
      </w:r>
      <w:r>
        <w:t>изучения</w:t>
      </w:r>
      <w:r>
        <w:rPr>
          <w:spacing w:val="-12"/>
        </w:rPr>
        <w:t xml:space="preserve"> </w:t>
      </w:r>
      <w:r>
        <w:t>истории</w:t>
      </w:r>
      <w:r>
        <w:rPr>
          <w:spacing w:val="-15"/>
        </w:rPr>
        <w:t xml:space="preserve"> </w:t>
      </w:r>
      <w:r>
        <w:t>в</w:t>
      </w:r>
      <w:r>
        <w:rPr>
          <w:spacing w:val="-15"/>
        </w:rPr>
        <w:t xml:space="preserve"> </w:t>
      </w:r>
      <w:r>
        <w:t>5-9</w:t>
      </w:r>
      <w:r>
        <w:rPr>
          <w:spacing w:val="-15"/>
        </w:rPr>
        <w:t xml:space="preserve"> </w:t>
      </w:r>
      <w:r>
        <w:t>классах</w:t>
      </w:r>
      <w:r>
        <w:rPr>
          <w:spacing w:val="-15"/>
        </w:rPr>
        <w:t xml:space="preserve"> </w:t>
      </w:r>
      <w:r>
        <w:t>представлены</w:t>
      </w:r>
      <w:r>
        <w:rPr>
          <w:spacing w:val="-11"/>
        </w:rPr>
        <w:t xml:space="preserve"> </w:t>
      </w:r>
      <w:r>
        <w:t>в</w:t>
      </w:r>
      <w:r>
        <w:rPr>
          <w:spacing w:val="-15"/>
        </w:rPr>
        <w:t xml:space="preserve"> </w:t>
      </w:r>
      <w:r>
        <w:t>виде</w:t>
      </w:r>
      <w:r>
        <w:rPr>
          <w:spacing w:val="-15"/>
        </w:rPr>
        <w:t xml:space="preserve"> </w:t>
      </w:r>
      <w:r>
        <w:t>общего</w:t>
      </w:r>
      <w:r>
        <w:rPr>
          <w:spacing w:val="-13"/>
        </w:rPr>
        <w:t xml:space="preserve"> </w:t>
      </w:r>
      <w:r>
        <w:t>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w:t>
      </w:r>
      <w:r>
        <w:rPr>
          <w:spacing w:val="-10"/>
        </w:rPr>
        <w:t xml:space="preserve"> </w:t>
      </w:r>
      <w:r>
        <w:t>обучающихся.</w:t>
      </w:r>
      <w:r>
        <w:rPr>
          <w:spacing w:val="-5"/>
        </w:rPr>
        <w:t xml:space="preserve"> </w:t>
      </w:r>
      <w:r>
        <w:t>Данные</w:t>
      </w:r>
      <w:r>
        <w:rPr>
          <w:spacing w:val="-8"/>
        </w:rPr>
        <w:t xml:space="preserve"> </w:t>
      </w:r>
      <w:r>
        <w:t>ниже</w:t>
      </w:r>
      <w:r>
        <w:rPr>
          <w:spacing w:val="-8"/>
        </w:rPr>
        <w:t xml:space="preserve"> </w:t>
      </w:r>
      <w:r>
        <w:t>результаты</w:t>
      </w:r>
      <w:r>
        <w:rPr>
          <w:spacing w:val="-5"/>
        </w:rPr>
        <w:t xml:space="preserve"> </w:t>
      </w:r>
      <w:r>
        <w:t>формируются</w:t>
      </w:r>
      <w:r>
        <w:rPr>
          <w:spacing w:val="-7"/>
        </w:rPr>
        <w:t xml:space="preserve"> </w:t>
      </w:r>
      <w:r>
        <w:t>в</w:t>
      </w:r>
      <w:r>
        <w:rPr>
          <w:spacing w:val="-5"/>
        </w:rPr>
        <w:t xml:space="preserve"> </w:t>
      </w:r>
      <w:r>
        <w:t>работе</w:t>
      </w:r>
      <w:r>
        <w:rPr>
          <w:spacing w:val="-7"/>
        </w:rPr>
        <w:t xml:space="preserve"> </w:t>
      </w:r>
      <w:r>
        <w:t>с</w:t>
      </w:r>
      <w:r>
        <w:rPr>
          <w:spacing w:val="-8"/>
        </w:rPr>
        <w:t xml:space="preserve"> </w:t>
      </w:r>
      <w:r>
        <w:t>комплексом</w:t>
      </w:r>
      <w:r>
        <w:rPr>
          <w:spacing w:val="-5"/>
        </w:rPr>
        <w:t xml:space="preserve"> </w:t>
      </w:r>
      <w:r>
        <w:t>учебных пособий</w:t>
      </w:r>
      <w:r>
        <w:rPr>
          <w:spacing w:val="-5"/>
        </w:rPr>
        <w:t xml:space="preserve"> </w:t>
      </w:r>
      <w:r>
        <w:t>-</w:t>
      </w:r>
      <w:r>
        <w:rPr>
          <w:spacing w:val="-1"/>
        </w:rPr>
        <w:t xml:space="preserve"> </w:t>
      </w:r>
      <w:r>
        <w:t>учебниками,</w:t>
      </w:r>
      <w:r>
        <w:rPr>
          <w:spacing w:val="-1"/>
        </w:rPr>
        <w:t xml:space="preserve"> </w:t>
      </w:r>
      <w:r>
        <w:t>настенными</w:t>
      </w:r>
      <w:r>
        <w:rPr>
          <w:spacing w:val="-2"/>
        </w:rPr>
        <w:t xml:space="preserve"> </w:t>
      </w:r>
      <w:r>
        <w:t>и</w:t>
      </w:r>
      <w:r>
        <w:rPr>
          <w:spacing w:val="-7"/>
        </w:rPr>
        <w:t xml:space="preserve"> </w:t>
      </w:r>
      <w:r>
        <w:t>электронными</w:t>
      </w:r>
      <w:r>
        <w:rPr>
          <w:spacing w:val="-7"/>
        </w:rPr>
        <w:t xml:space="preserve"> </w:t>
      </w:r>
      <w:r>
        <w:t>картами</w:t>
      </w:r>
      <w:r>
        <w:rPr>
          <w:spacing w:val="-7"/>
        </w:rPr>
        <w:t xml:space="preserve"> </w:t>
      </w:r>
      <w:r>
        <w:t>и</w:t>
      </w:r>
      <w:r>
        <w:rPr>
          <w:spacing w:val="-2"/>
        </w:rPr>
        <w:t xml:space="preserve"> </w:t>
      </w:r>
      <w:r>
        <w:t>атласами,</w:t>
      </w:r>
      <w:r>
        <w:rPr>
          <w:spacing w:val="-1"/>
        </w:rPr>
        <w:t xml:space="preserve"> </w:t>
      </w:r>
      <w:r>
        <w:t>хрестоматиями</w:t>
      </w:r>
      <w:r>
        <w:rPr>
          <w:spacing w:val="-7"/>
        </w:rPr>
        <w:t xml:space="preserve"> </w:t>
      </w:r>
      <w:r>
        <w:t>и</w:t>
      </w:r>
      <w:r>
        <w:rPr>
          <w:spacing w:val="-2"/>
        </w:rPr>
        <w:t xml:space="preserve"> </w:t>
      </w:r>
      <w:r>
        <w:t>другими.</w:t>
      </w:r>
    </w:p>
    <w:p w:rsidR="00EC4929" w:rsidRDefault="001B2B69">
      <w:pPr>
        <w:pStyle w:val="a3"/>
        <w:spacing w:before="4" w:line="237" w:lineRule="auto"/>
        <w:ind w:left="1181" w:right="3720" w:firstLine="43"/>
        <w:jc w:val="left"/>
      </w:pPr>
      <w:r>
        <w:t>Предметные</w:t>
      </w:r>
      <w:r>
        <w:rPr>
          <w:spacing w:val="-8"/>
        </w:rPr>
        <w:t xml:space="preserve"> </w:t>
      </w:r>
      <w:r>
        <w:t>результаты</w:t>
      </w:r>
      <w:r>
        <w:rPr>
          <w:spacing w:val="-5"/>
        </w:rPr>
        <w:t xml:space="preserve"> </w:t>
      </w:r>
      <w:r>
        <w:t>изучения</w:t>
      </w:r>
      <w:r>
        <w:rPr>
          <w:spacing w:val="-7"/>
        </w:rPr>
        <w:t xml:space="preserve"> </w:t>
      </w:r>
      <w:r>
        <w:t>истории</w:t>
      </w:r>
      <w:r>
        <w:rPr>
          <w:spacing w:val="-10"/>
        </w:rPr>
        <w:t xml:space="preserve"> </w:t>
      </w:r>
      <w:r>
        <w:t>в</w:t>
      </w:r>
      <w:r>
        <w:rPr>
          <w:spacing w:val="-6"/>
        </w:rPr>
        <w:t xml:space="preserve"> </w:t>
      </w:r>
      <w:r>
        <w:t>5</w:t>
      </w:r>
      <w:r>
        <w:rPr>
          <w:spacing w:val="-15"/>
        </w:rPr>
        <w:t xml:space="preserve"> </w:t>
      </w:r>
      <w:r>
        <w:t>классе. Знание хронологии, работа с хронологией:</w:t>
      </w:r>
    </w:p>
    <w:p w:rsidR="00EC4929" w:rsidRDefault="001B2B69">
      <w:pPr>
        <w:pStyle w:val="a3"/>
        <w:spacing w:before="4"/>
        <w:ind w:left="1181"/>
        <w:jc w:val="left"/>
      </w:pPr>
      <w:r>
        <w:t>объяснять</w:t>
      </w:r>
      <w:r>
        <w:rPr>
          <w:spacing w:val="-3"/>
        </w:rPr>
        <w:t xml:space="preserve"> </w:t>
      </w:r>
      <w:r>
        <w:t>смысл</w:t>
      </w:r>
      <w:r>
        <w:rPr>
          <w:spacing w:val="-8"/>
        </w:rPr>
        <w:t xml:space="preserve"> </w:t>
      </w:r>
      <w:r>
        <w:t>основных</w:t>
      </w:r>
      <w:r>
        <w:rPr>
          <w:spacing w:val="-5"/>
        </w:rPr>
        <w:t xml:space="preserve"> </w:t>
      </w:r>
      <w:r>
        <w:t>хронологических</w:t>
      </w:r>
      <w:r>
        <w:rPr>
          <w:spacing w:val="-4"/>
        </w:rPr>
        <w:t xml:space="preserve"> </w:t>
      </w:r>
      <w:r>
        <w:t>понятий</w:t>
      </w:r>
      <w:r>
        <w:rPr>
          <w:spacing w:val="-3"/>
        </w:rPr>
        <w:t xml:space="preserve"> </w:t>
      </w:r>
      <w:r>
        <w:t>(век,</w:t>
      </w:r>
      <w:r>
        <w:rPr>
          <w:spacing w:val="6"/>
        </w:rPr>
        <w:t xml:space="preserve"> </w:t>
      </w:r>
      <w:r>
        <w:t>тысячелетие,</w:t>
      </w:r>
      <w:r>
        <w:rPr>
          <w:spacing w:val="-2"/>
        </w:rPr>
        <w:t xml:space="preserve"> </w:t>
      </w:r>
      <w:r>
        <w:t>до нашей</w:t>
      </w:r>
      <w:r>
        <w:rPr>
          <w:spacing w:val="-3"/>
        </w:rPr>
        <w:t xml:space="preserve"> </w:t>
      </w:r>
      <w:r>
        <w:t>эры,</w:t>
      </w:r>
      <w:r>
        <w:rPr>
          <w:spacing w:val="-2"/>
        </w:rPr>
        <w:t xml:space="preserve"> </w:t>
      </w:r>
      <w:r>
        <w:rPr>
          <w:spacing w:val="-4"/>
        </w:rPr>
        <w:t>наша</w:t>
      </w:r>
    </w:p>
    <w:p w:rsidR="00EC4929" w:rsidRDefault="001B2B69">
      <w:pPr>
        <w:pStyle w:val="a3"/>
        <w:spacing w:line="274" w:lineRule="exact"/>
        <w:jc w:val="left"/>
      </w:pPr>
      <w:r>
        <w:rPr>
          <w:spacing w:val="-2"/>
        </w:rPr>
        <w:t>эра);</w:t>
      </w:r>
    </w:p>
    <w:p w:rsidR="00EC4929" w:rsidRDefault="001B2B69">
      <w:pPr>
        <w:pStyle w:val="a3"/>
        <w:spacing w:before="2"/>
        <w:ind w:left="1181"/>
        <w:jc w:val="left"/>
      </w:pPr>
      <w:r>
        <w:t>называть</w:t>
      </w:r>
      <w:r>
        <w:rPr>
          <w:spacing w:val="27"/>
        </w:rPr>
        <w:t xml:space="preserve">  </w:t>
      </w:r>
      <w:r>
        <w:t>даты</w:t>
      </w:r>
      <w:r>
        <w:rPr>
          <w:spacing w:val="25"/>
        </w:rPr>
        <w:t xml:space="preserve">  </w:t>
      </w:r>
      <w:r>
        <w:t>важнейших</w:t>
      </w:r>
      <w:r>
        <w:rPr>
          <w:spacing w:val="25"/>
        </w:rPr>
        <w:t xml:space="preserve">  </w:t>
      </w:r>
      <w:r>
        <w:t>событий</w:t>
      </w:r>
      <w:r>
        <w:rPr>
          <w:spacing w:val="27"/>
        </w:rPr>
        <w:t xml:space="preserve">  </w:t>
      </w:r>
      <w:r>
        <w:t>истории</w:t>
      </w:r>
      <w:r>
        <w:rPr>
          <w:spacing w:val="28"/>
        </w:rPr>
        <w:t xml:space="preserve">  </w:t>
      </w:r>
      <w:r>
        <w:t>Древнего</w:t>
      </w:r>
      <w:r>
        <w:rPr>
          <w:spacing w:val="26"/>
        </w:rPr>
        <w:t xml:space="preserve">  </w:t>
      </w:r>
      <w:r>
        <w:t>мира,</w:t>
      </w:r>
      <w:r>
        <w:rPr>
          <w:spacing w:val="28"/>
        </w:rPr>
        <w:t xml:space="preserve">  </w:t>
      </w:r>
      <w:r>
        <w:t>по</w:t>
      </w:r>
      <w:r>
        <w:rPr>
          <w:spacing w:val="27"/>
        </w:rPr>
        <w:t xml:space="preserve">  </w:t>
      </w:r>
      <w:r>
        <w:t>дате</w:t>
      </w:r>
      <w:r>
        <w:rPr>
          <w:spacing w:val="29"/>
        </w:rPr>
        <w:t xml:space="preserve">  </w:t>
      </w:r>
      <w:r>
        <w:rPr>
          <w:spacing w:val="-2"/>
        </w:rPr>
        <w:t>устанавливать</w:t>
      </w:r>
    </w:p>
    <w:p w:rsidR="00EC4929" w:rsidRDefault="001B2B69">
      <w:pPr>
        <w:pStyle w:val="a3"/>
        <w:spacing w:line="274" w:lineRule="exact"/>
        <w:jc w:val="left"/>
      </w:pPr>
      <w:r>
        <w:t>принадлежность</w:t>
      </w:r>
      <w:r>
        <w:rPr>
          <w:spacing w:val="-3"/>
        </w:rPr>
        <w:t xml:space="preserve"> </w:t>
      </w:r>
      <w:r>
        <w:t>события</w:t>
      </w:r>
      <w:r>
        <w:rPr>
          <w:spacing w:val="-3"/>
        </w:rPr>
        <w:t xml:space="preserve"> </w:t>
      </w:r>
      <w:r>
        <w:t>к</w:t>
      </w:r>
      <w:r>
        <w:rPr>
          <w:spacing w:val="-9"/>
        </w:rPr>
        <w:t xml:space="preserve"> </w:t>
      </w:r>
      <w:r>
        <w:t>веку,</w:t>
      </w:r>
      <w:r>
        <w:rPr>
          <w:spacing w:val="-1"/>
        </w:rPr>
        <w:t xml:space="preserve"> </w:t>
      </w:r>
      <w:r>
        <w:rPr>
          <w:spacing w:val="-2"/>
        </w:rPr>
        <w:t>тысячелетию;</w:t>
      </w:r>
    </w:p>
    <w:p w:rsidR="00EC4929" w:rsidRDefault="001B2B69">
      <w:pPr>
        <w:pStyle w:val="a3"/>
        <w:spacing w:before="4" w:line="237" w:lineRule="auto"/>
        <w:ind w:firstLine="739"/>
        <w:jc w:val="left"/>
      </w:pPr>
      <w:r>
        <w:t>определять длительность и последовательность событий, периодов истории Древнего мира, вести счёт лет до нашей эры и нашей эры.</w:t>
      </w:r>
    </w:p>
    <w:p w:rsidR="00EC4929" w:rsidRDefault="001B2B69">
      <w:pPr>
        <w:pStyle w:val="a3"/>
        <w:spacing w:before="4" w:line="275" w:lineRule="exact"/>
        <w:ind w:left="1181"/>
        <w:jc w:val="left"/>
      </w:pPr>
      <w:r>
        <w:t>Знание</w:t>
      </w:r>
      <w:r>
        <w:rPr>
          <w:spacing w:val="-1"/>
        </w:rPr>
        <w:t xml:space="preserve"> </w:t>
      </w:r>
      <w:r>
        <w:t>исторических</w:t>
      </w:r>
      <w:r>
        <w:rPr>
          <w:spacing w:val="-4"/>
        </w:rPr>
        <w:t xml:space="preserve"> </w:t>
      </w:r>
      <w:r>
        <w:t>фактов,</w:t>
      </w:r>
      <w:r>
        <w:rPr>
          <w:spacing w:val="-3"/>
        </w:rPr>
        <w:t xml:space="preserve"> </w:t>
      </w:r>
      <w:r>
        <w:t>работа</w:t>
      </w:r>
      <w:r>
        <w:rPr>
          <w:spacing w:val="-4"/>
        </w:rPr>
        <w:t xml:space="preserve"> </w:t>
      </w:r>
      <w:r>
        <w:t xml:space="preserve">с </w:t>
      </w:r>
      <w:r>
        <w:rPr>
          <w:spacing w:val="-2"/>
        </w:rPr>
        <w:t>фактами:</w:t>
      </w:r>
    </w:p>
    <w:p w:rsidR="00EC4929" w:rsidRDefault="001B2B69">
      <w:pPr>
        <w:pStyle w:val="a3"/>
        <w:spacing w:line="242" w:lineRule="auto"/>
        <w:ind w:firstLine="739"/>
        <w:jc w:val="left"/>
      </w:pPr>
      <w:r>
        <w:t>указывать</w:t>
      </w:r>
      <w:r>
        <w:rPr>
          <w:spacing w:val="40"/>
        </w:rPr>
        <w:t xml:space="preserve"> </w:t>
      </w:r>
      <w:r>
        <w:t>(называть)</w:t>
      </w:r>
      <w:r>
        <w:rPr>
          <w:spacing w:val="40"/>
        </w:rPr>
        <w:t xml:space="preserve"> </w:t>
      </w:r>
      <w:r>
        <w:t>место,</w:t>
      </w:r>
      <w:r>
        <w:rPr>
          <w:spacing w:val="39"/>
        </w:rPr>
        <w:t xml:space="preserve"> </w:t>
      </w:r>
      <w:r>
        <w:t>обстоятельства,</w:t>
      </w:r>
      <w:r>
        <w:rPr>
          <w:spacing w:val="39"/>
        </w:rPr>
        <w:t xml:space="preserve"> </w:t>
      </w:r>
      <w:r>
        <w:t>участников,</w:t>
      </w:r>
      <w:r>
        <w:rPr>
          <w:spacing w:val="40"/>
        </w:rPr>
        <w:t xml:space="preserve"> </w:t>
      </w:r>
      <w:r>
        <w:t>результаты</w:t>
      </w:r>
      <w:r>
        <w:rPr>
          <w:spacing w:val="40"/>
        </w:rPr>
        <w:t xml:space="preserve"> </w:t>
      </w:r>
      <w:r>
        <w:t>важнейших</w:t>
      </w:r>
      <w:r>
        <w:rPr>
          <w:spacing w:val="40"/>
        </w:rPr>
        <w:t xml:space="preserve"> </w:t>
      </w:r>
      <w:r>
        <w:t>событий истории Древнего мира;</w:t>
      </w:r>
    </w:p>
    <w:p w:rsidR="00EC4929" w:rsidRDefault="001B2B69">
      <w:pPr>
        <w:pStyle w:val="a3"/>
        <w:spacing w:line="242" w:lineRule="auto"/>
        <w:ind w:left="1181" w:right="2712"/>
        <w:jc w:val="left"/>
      </w:pPr>
      <w:r>
        <w:t>группировать,</w:t>
      </w:r>
      <w:r>
        <w:rPr>
          <w:spacing w:val="-11"/>
        </w:rPr>
        <w:t xml:space="preserve"> </w:t>
      </w:r>
      <w:r>
        <w:t>систематизировать</w:t>
      </w:r>
      <w:r>
        <w:rPr>
          <w:spacing w:val="-10"/>
        </w:rPr>
        <w:t xml:space="preserve"> </w:t>
      </w:r>
      <w:r>
        <w:t>факты</w:t>
      </w:r>
      <w:r>
        <w:rPr>
          <w:spacing w:val="-6"/>
        </w:rPr>
        <w:t xml:space="preserve"> </w:t>
      </w:r>
      <w:r>
        <w:t>по</w:t>
      </w:r>
      <w:r>
        <w:rPr>
          <w:spacing w:val="-8"/>
        </w:rPr>
        <w:t xml:space="preserve"> </w:t>
      </w:r>
      <w:r>
        <w:t>заданному</w:t>
      </w:r>
      <w:r>
        <w:rPr>
          <w:spacing w:val="-15"/>
        </w:rPr>
        <w:t xml:space="preserve"> </w:t>
      </w:r>
      <w:r>
        <w:t>признаку. Работа с исторической картой:</w:t>
      </w:r>
    </w:p>
    <w:p w:rsidR="00EC4929" w:rsidRDefault="001B2B69">
      <w:pPr>
        <w:pStyle w:val="a3"/>
        <w:spacing w:line="242" w:lineRule="auto"/>
        <w:ind w:firstLine="739"/>
        <w:jc w:val="left"/>
      </w:pPr>
      <w:r>
        <w:t>находить</w:t>
      </w:r>
      <w:r>
        <w:rPr>
          <w:spacing w:val="80"/>
          <w:w w:val="150"/>
        </w:rPr>
        <w:t xml:space="preserve"> </w:t>
      </w:r>
      <w:r>
        <w:t>и</w:t>
      </w:r>
      <w:r>
        <w:rPr>
          <w:spacing w:val="80"/>
        </w:rPr>
        <w:t xml:space="preserve"> </w:t>
      </w:r>
      <w:r>
        <w:t>показывать</w:t>
      </w:r>
      <w:r>
        <w:rPr>
          <w:spacing w:val="80"/>
          <w:w w:val="150"/>
        </w:rPr>
        <w:t xml:space="preserve"> </w:t>
      </w:r>
      <w:r>
        <w:t>на</w:t>
      </w:r>
      <w:r>
        <w:rPr>
          <w:spacing w:val="80"/>
          <w:w w:val="150"/>
        </w:rPr>
        <w:t xml:space="preserve"> </w:t>
      </w:r>
      <w:r>
        <w:t>исторической</w:t>
      </w:r>
      <w:r>
        <w:rPr>
          <w:spacing w:val="80"/>
          <w:w w:val="150"/>
        </w:rPr>
        <w:t xml:space="preserve"> </w:t>
      </w:r>
      <w:r>
        <w:t>карте</w:t>
      </w:r>
      <w:r>
        <w:rPr>
          <w:spacing w:val="80"/>
          <w:w w:val="150"/>
        </w:rPr>
        <w:t xml:space="preserve"> </w:t>
      </w:r>
      <w:r>
        <w:t>природные</w:t>
      </w:r>
      <w:r>
        <w:rPr>
          <w:spacing w:val="80"/>
          <w:w w:val="150"/>
        </w:rPr>
        <w:t xml:space="preserve"> </w:t>
      </w:r>
      <w:r>
        <w:t>и</w:t>
      </w:r>
      <w:r>
        <w:rPr>
          <w:spacing w:val="80"/>
        </w:rPr>
        <w:t xml:space="preserve"> </w:t>
      </w:r>
      <w:r>
        <w:t>исторические</w:t>
      </w:r>
      <w:r>
        <w:rPr>
          <w:spacing w:val="80"/>
          <w:w w:val="150"/>
        </w:rPr>
        <w:t xml:space="preserve"> </w:t>
      </w:r>
      <w:r>
        <w:t>объекты (расселение</w:t>
      </w:r>
      <w:r>
        <w:rPr>
          <w:spacing w:val="71"/>
          <w:w w:val="150"/>
        </w:rPr>
        <w:t xml:space="preserve"> </w:t>
      </w:r>
      <w:r>
        <w:t>человеческих</w:t>
      </w:r>
      <w:r>
        <w:rPr>
          <w:spacing w:val="70"/>
          <w:w w:val="150"/>
        </w:rPr>
        <w:t xml:space="preserve"> </w:t>
      </w:r>
      <w:r>
        <w:t>общностей</w:t>
      </w:r>
      <w:r>
        <w:rPr>
          <w:spacing w:val="71"/>
          <w:w w:val="150"/>
        </w:rPr>
        <w:t xml:space="preserve"> </w:t>
      </w:r>
      <w:r>
        <w:t>в</w:t>
      </w:r>
      <w:r>
        <w:rPr>
          <w:spacing w:val="76"/>
          <w:w w:val="150"/>
        </w:rPr>
        <w:t xml:space="preserve"> </w:t>
      </w:r>
      <w:r>
        <w:t>эпоху</w:t>
      </w:r>
      <w:r>
        <w:rPr>
          <w:spacing w:val="70"/>
          <w:w w:val="150"/>
        </w:rPr>
        <w:t xml:space="preserve"> </w:t>
      </w:r>
      <w:r>
        <w:t>первобытности</w:t>
      </w:r>
      <w:r>
        <w:rPr>
          <w:spacing w:val="72"/>
          <w:w w:val="150"/>
        </w:rPr>
        <w:t xml:space="preserve"> </w:t>
      </w:r>
      <w:r>
        <w:t>и</w:t>
      </w:r>
      <w:r>
        <w:rPr>
          <w:spacing w:val="75"/>
          <w:w w:val="150"/>
        </w:rPr>
        <w:t xml:space="preserve"> </w:t>
      </w:r>
      <w:r>
        <w:t>Древнего</w:t>
      </w:r>
      <w:r>
        <w:rPr>
          <w:spacing w:val="75"/>
          <w:w w:val="150"/>
        </w:rPr>
        <w:t xml:space="preserve"> </w:t>
      </w:r>
      <w:r>
        <w:t>мира,</w:t>
      </w:r>
      <w:r>
        <w:rPr>
          <w:spacing w:val="73"/>
          <w:w w:val="150"/>
        </w:rPr>
        <w:t xml:space="preserve"> </w:t>
      </w:r>
      <w:r>
        <w:rPr>
          <w:spacing w:val="-2"/>
        </w:rPr>
        <w:t>территории</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right="131"/>
      </w:pPr>
      <w:r>
        <w:lastRenderedPageBreak/>
        <w:t>древнейших цивилизаций и государств, места важнейших исторических событий), используя легенду карты;</w:t>
      </w:r>
    </w:p>
    <w:p w:rsidR="00EC4929" w:rsidRDefault="001B2B69">
      <w:pPr>
        <w:pStyle w:val="a3"/>
        <w:spacing w:line="242" w:lineRule="auto"/>
        <w:ind w:right="137" w:firstLine="739"/>
      </w:pPr>
      <w:r>
        <w:t>устанавливать</w:t>
      </w:r>
      <w:r>
        <w:rPr>
          <w:spacing w:val="-5"/>
        </w:rPr>
        <w:t xml:space="preserve"> </w:t>
      </w:r>
      <w:r>
        <w:t>на</w:t>
      </w:r>
      <w:r>
        <w:rPr>
          <w:spacing w:val="-13"/>
        </w:rPr>
        <w:t xml:space="preserve"> </w:t>
      </w:r>
      <w:r>
        <w:t>основе</w:t>
      </w:r>
      <w:r>
        <w:rPr>
          <w:spacing w:val="-8"/>
        </w:rPr>
        <w:t xml:space="preserve"> </w:t>
      </w:r>
      <w:r>
        <w:t>картографических</w:t>
      </w:r>
      <w:r>
        <w:rPr>
          <w:spacing w:val="-12"/>
        </w:rPr>
        <w:t xml:space="preserve"> </w:t>
      </w:r>
      <w:r>
        <w:t>сведений</w:t>
      </w:r>
      <w:r>
        <w:rPr>
          <w:spacing w:val="-6"/>
        </w:rPr>
        <w:t xml:space="preserve"> </w:t>
      </w:r>
      <w:r>
        <w:t>связь</w:t>
      </w:r>
      <w:r>
        <w:rPr>
          <w:spacing w:val="-11"/>
        </w:rPr>
        <w:t xml:space="preserve"> </w:t>
      </w:r>
      <w:r>
        <w:t>между</w:t>
      </w:r>
      <w:r>
        <w:rPr>
          <w:spacing w:val="-12"/>
        </w:rPr>
        <w:t xml:space="preserve"> </w:t>
      </w:r>
      <w:r>
        <w:t>условиями</w:t>
      </w:r>
      <w:r>
        <w:rPr>
          <w:spacing w:val="-6"/>
        </w:rPr>
        <w:t xml:space="preserve"> </w:t>
      </w:r>
      <w:r>
        <w:t>среды</w:t>
      </w:r>
      <w:r>
        <w:rPr>
          <w:spacing w:val="-10"/>
        </w:rPr>
        <w:t xml:space="preserve"> </w:t>
      </w:r>
      <w:r>
        <w:t>обитания людей и их занятиями.</w:t>
      </w:r>
    </w:p>
    <w:p w:rsidR="00EC4929" w:rsidRDefault="001B2B69">
      <w:pPr>
        <w:pStyle w:val="a3"/>
        <w:spacing w:line="271" w:lineRule="exact"/>
        <w:ind w:left="1181"/>
      </w:pPr>
      <w:r>
        <w:t>Работа</w:t>
      </w:r>
      <w:r>
        <w:rPr>
          <w:spacing w:val="-2"/>
        </w:rPr>
        <w:t xml:space="preserve"> </w:t>
      </w:r>
      <w:r>
        <w:t>с</w:t>
      </w:r>
      <w:r>
        <w:rPr>
          <w:spacing w:val="-6"/>
        </w:rPr>
        <w:t xml:space="preserve"> </w:t>
      </w:r>
      <w:r>
        <w:t>историческими</w:t>
      </w:r>
      <w:r>
        <w:rPr>
          <w:spacing w:val="-3"/>
        </w:rPr>
        <w:t xml:space="preserve"> </w:t>
      </w:r>
      <w:r>
        <w:rPr>
          <w:spacing w:val="-2"/>
        </w:rPr>
        <w:t>источниками:</w:t>
      </w:r>
    </w:p>
    <w:p w:rsidR="00EC4929" w:rsidRDefault="001B2B69">
      <w:pPr>
        <w:pStyle w:val="a3"/>
        <w:spacing w:line="237" w:lineRule="auto"/>
        <w:ind w:right="142" w:firstLine="739"/>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EC4929" w:rsidRDefault="001B2B69">
      <w:pPr>
        <w:pStyle w:val="a3"/>
        <w:spacing w:before="5" w:line="237" w:lineRule="auto"/>
        <w:ind w:right="143" w:firstLine="739"/>
      </w:pPr>
      <w:r>
        <w:t>различать памятники культуры изучаемой эпохи и источники, созданные в последующие эпохи, приводить примеры;</w:t>
      </w:r>
    </w:p>
    <w:p w:rsidR="00EC4929" w:rsidRDefault="001B2B69">
      <w:pPr>
        <w:pStyle w:val="a3"/>
        <w:spacing w:before="4"/>
        <w:ind w:right="136" w:firstLine="739"/>
      </w:pPr>
      <w:r>
        <w:t>извлекать из письменного источника исторические факты (имена, названия событий, даты и другие);</w:t>
      </w:r>
      <w:r>
        <w:rPr>
          <w:spacing w:val="-11"/>
        </w:rPr>
        <w:t xml:space="preserve"> </w:t>
      </w:r>
      <w:r>
        <w:t>находить</w:t>
      </w:r>
      <w:r>
        <w:rPr>
          <w:spacing w:val="-5"/>
        </w:rPr>
        <w:t xml:space="preserve"> </w:t>
      </w:r>
      <w:r>
        <w:t>в</w:t>
      </w:r>
      <w:r>
        <w:rPr>
          <w:spacing w:val="-10"/>
        </w:rPr>
        <w:t xml:space="preserve"> </w:t>
      </w:r>
      <w:r>
        <w:t>визуальных</w:t>
      </w:r>
      <w:r>
        <w:rPr>
          <w:spacing w:val="-12"/>
        </w:rPr>
        <w:t xml:space="preserve"> </w:t>
      </w:r>
      <w:r>
        <w:t>памятниках</w:t>
      </w:r>
      <w:r>
        <w:rPr>
          <w:spacing w:val="-12"/>
        </w:rPr>
        <w:t xml:space="preserve"> </w:t>
      </w:r>
      <w:r>
        <w:t>изучаемой</w:t>
      </w:r>
      <w:r>
        <w:rPr>
          <w:spacing w:val="-11"/>
        </w:rPr>
        <w:t xml:space="preserve"> </w:t>
      </w:r>
      <w:r>
        <w:t>эпохи</w:t>
      </w:r>
      <w:r>
        <w:rPr>
          <w:spacing w:val="-6"/>
        </w:rPr>
        <w:t xml:space="preserve"> </w:t>
      </w:r>
      <w:r>
        <w:t>ключевые</w:t>
      </w:r>
      <w:r>
        <w:rPr>
          <w:spacing w:val="-8"/>
        </w:rPr>
        <w:t xml:space="preserve"> </w:t>
      </w:r>
      <w:r>
        <w:t>знаки,</w:t>
      </w:r>
      <w:r>
        <w:rPr>
          <w:spacing w:val="-5"/>
        </w:rPr>
        <w:t xml:space="preserve"> </w:t>
      </w:r>
      <w:r>
        <w:t>символы;</w:t>
      </w:r>
      <w:r>
        <w:rPr>
          <w:spacing w:val="-11"/>
        </w:rPr>
        <w:t xml:space="preserve"> </w:t>
      </w:r>
      <w:r>
        <w:t>раскрывать смысл (главную идею) высказывания, изображения.</w:t>
      </w:r>
    </w:p>
    <w:p w:rsidR="00EC4929" w:rsidRDefault="001B2B69">
      <w:pPr>
        <w:pStyle w:val="a3"/>
        <w:spacing w:line="242" w:lineRule="auto"/>
        <w:ind w:left="1181" w:right="3368"/>
        <w:jc w:val="left"/>
      </w:pPr>
      <w:r>
        <w:t>Историческое</w:t>
      </w:r>
      <w:r>
        <w:rPr>
          <w:spacing w:val="-15"/>
        </w:rPr>
        <w:t xml:space="preserve"> </w:t>
      </w:r>
      <w:r>
        <w:t>описание</w:t>
      </w:r>
      <w:r>
        <w:rPr>
          <w:spacing w:val="-15"/>
        </w:rPr>
        <w:t xml:space="preserve"> </w:t>
      </w:r>
      <w:r>
        <w:t>(реконструкция):</w:t>
      </w:r>
      <w:r>
        <w:rPr>
          <w:spacing w:val="-8"/>
        </w:rPr>
        <w:t xml:space="preserve"> </w:t>
      </w:r>
      <w:r>
        <w:t>характеризовать условия жизни людей в древности;</w:t>
      </w:r>
    </w:p>
    <w:p w:rsidR="00EC4929" w:rsidRDefault="001B2B69">
      <w:pPr>
        <w:pStyle w:val="a3"/>
        <w:spacing w:line="271" w:lineRule="exact"/>
        <w:ind w:left="1181"/>
        <w:jc w:val="left"/>
      </w:pPr>
      <w:r>
        <w:t>рассказывать</w:t>
      </w:r>
      <w:r>
        <w:rPr>
          <w:spacing w:val="-7"/>
        </w:rPr>
        <w:t xml:space="preserve"> </w:t>
      </w:r>
      <w:r>
        <w:t>о</w:t>
      </w:r>
      <w:r>
        <w:rPr>
          <w:spacing w:val="2"/>
        </w:rPr>
        <w:t xml:space="preserve"> </w:t>
      </w:r>
      <w:r>
        <w:t>значительных</w:t>
      </w:r>
      <w:r>
        <w:rPr>
          <w:spacing w:val="-6"/>
        </w:rPr>
        <w:t xml:space="preserve"> </w:t>
      </w:r>
      <w:r>
        <w:t>событиях</w:t>
      </w:r>
      <w:r>
        <w:rPr>
          <w:spacing w:val="-6"/>
        </w:rPr>
        <w:t xml:space="preserve"> </w:t>
      </w:r>
      <w:r>
        <w:t>древней</w:t>
      </w:r>
      <w:r>
        <w:rPr>
          <w:spacing w:val="-1"/>
        </w:rPr>
        <w:t xml:space="preserve"> </w:t>
      </w:r>
      <w:r>
        <w:t>истории,</w:t>
      </w:r>
      <w:r>
        <w:rPr>
          <w:spacing w:val="-4"/>
        </w:rPr>
        <w:t xml:space="preserve"> </w:t>
      </w:r>
      <w:r>
        <w:t>их</w:t>
      </w:r>
      <w:r>
        <w:rPr>
          <w:spacing w:val="-1"/>
        </w:rPr>
        <w:t xml:space="preserve"> </w:t>
      </w:r>
      <w:r>
        <w:rPr>
          <w:spacing w:val="-2"/>
        </w:rPr>
        <w:t>участниках;</w:t>
      </w:r>
    </w:p>
    <w:p w:rsidR="00EC4929" w:rsidRDefault="001B2B69">
      <w:pPr>
        <w:pStyle w:val="a3"/>
        <w:spacing w:before="2" w:line="237" w:lineRule="auto"/>
        <w:ind w:firstLine="758"/>
        <w:jc w:val="left"/>
      </w:pPr>
      <w:r>
        <w:t>рассказывать</w:t>
      </w:r>
      <w:r>
        <w:rPr>
          <w:spacing w:val="-3"/>
        </w:rPr>
        <w:t xml:space="preserve"> </w:t>
      </w:r>
      <w:r>
        <w:t>об</w:t>
      </w:r>
      <w:r>
        <w:rPr>
          <w:spacing w:val="-7"/>
        </w:rPr>
        <w:t xml:space="preserve"> </w:t>
      </w:r>
      <w:r>
        <w:t>исторических</w:t>
      </w:r>
      <w:r>
        <w:rPr>
          <w:spacing w:val="-10"/>
        </w:rPr>
        <w:t xml:space="preserve"> </w:t>
      </w:r>
      <w:r>
        <w:t>личностях</w:t>
      </w:r>
      <w:r>
        <w:rPr>
          <w:spacing w:val="-9"/>
        </w:rPr>
        <w:t xml:space="preserve"> </w:t>
      </w:r>
      <w:r>
        <w:t>Древнего</w:t>
      </w:r>
      <w:r>
        <w:rPr>
          <w:spacing w:val="-1"/>
        </w:rPr>
        <w:t xml:space="preserve"> </w:t>
      </w:r>
      <w:r>
        <w:t>мира</w:t>
      </w:r>
      <w:r>
        <w:rPr>
          <w:spacing w:val="-6"/>
        </w:rPr>
        <w:t xml:space="preserve"> </w:t>
      </w:r>
      <w:r>
        <w:t>(ключевых</w:t>
      </w:r>
      <w:r>
        <w:rPr>
          <w:spacing w:val="-10"/>
        </w:rPr>
        <w:t xml:space="preserve"> </w:t>
      </w:r>
      <w:r>
        <w:t>моментах</w:t>
      </w:r>
      <w:r>
        <w:rPr>
          <w:spacing w:val="-10"/>
        </w:rPr>
        <w:t xml:space="preserve"> </w:t>
      </w:r>
      <w:r>
        <w:t>их</w:t>
      </w:r>
      <w:r>
        <w:rPr>
          <w:spacing w:val="-10"/>
        </w:rPr>
        <w:t xml:space="preserve"> </w:t>
      </w:r>
      <w:r>
        <w:t>биографии, роли в исторических событиях);</w:t>
      </w:r>
    </w:p>
    <w:p w:rsidR="00EC4929" w:rsidRDefault="001B2B69">
      <w:pPr>
        <w:pStyle w:val="a3"/>
        <w:spacing w:before="6" w:line="237" w:lineRule="auto"/>
        <w:ind w:firstLine="758"/>
        <w:jc w:val="left"/>
      </w:pPr>
      <w:r>
        <w:t>давать</w:t>
      </w:r>
      <w:r>
        <w:rPr>
          <w:spacing w:val="80"/>
        </w:rPr>
        <w:t xml:space="preserve"> </w:t>
      </w:r>
      <w:r>
        <w:t>краткое</w:t>
      </w:r>
      <w:r>
        <w:rPr>
          <w:spacing w:val="80"/>
        </w:rPr>
        <w:t xml:space="preserve"> </w:t>
      </w:r>
      <w:r>
        <w:t>описание</w:t>
      </w:r>
      <w:r>
        <w:rPr>
          <w:spacing w:val="80"/>
        </w:rPr>
        <w:t xml:space="preserve"> </w:t>
      </w:r>
      <w:r>
        <w:t>памятников</w:t>
      </w:r>
      <w:r>
        <w:rPr>
          <w:spacing w:val="80"/>
        </w:rPr>
        <w:t xml:space="preserve"> </w:t>
      </w:r>
      <w:r>
        <w:t>культуры</w:t>
      </w:r>
      <w:r>
        <w:rPr>
          <w:spacing w:val="80"/>
        </w:rPr>
        <w:t xml:space="preserve"> </w:t>
      </w:r>
      <w:r>
        <w:t>эпохи</w:t>
      </w:r>
      <w:r>
        <w:rPr>
          <w:spacing w:val="80"/>
        </w:rPr>
        <w:t xml:space="preserve"> </w:t>
      </w:r>
      <w:r>
        <w:t>первобытности</w:t>
      </w:r>
      <w:r>
        <w:rPr>
          <w:spacing w:val="80"/>
        </w:rPr>
        <w:t xml:space="preserve"> </w:t>
      </w:r>
      <w:r>
        <w:t>и</w:t>
      </w:r>
      <w:r>
        <w:rPr>
          <w:spacing w:val="80"/>
        </w:rPr>
        <w:t xml:space="preserve"> </w:t>
      </w:r>
      <w:r>
        <w:t>древнейших</w:t>
      </w:r>
      <w:r>
        <w:rPr>
          <w:spacing w:val="80"/>
        </w:rPr>
        <w:t xml:space="preserve"> </w:t>
      </w:r>
      <w:r>
        <w:rPr>
          <w:spacing w:val="-2"/>
        </w:rPr>
        <w:t>цивилизаций.</w:t>
      </w:r>
    </w:p>
    <w:p w:rsidR="00EC4929" w:rsidRDefault="001B2B69">
      <w:pPr>
        <w:pStyle w:val="a3"/>
        <w:spacing w:before="6" w:line="237" w:lineRule="auto"/>
        <w:ind w:left="1200"/>
        <w:jc w:val="left"/>
      </w:pPr>
      <w:r>
        <w:t>Анализ,</w:t>
      </w:r>
      <w:r>
        <w:rPr>
          <w:spacing w:val="-7"/>
        </w:rPr>
        <w:t xml:space="preserve"> </w:t>
      </w:r>
      <w:r>
        <w:t>объяснение</w:t>
      </w:r>
      <w:r>
        <w:rPr>
          <w:spacing w:val="-6"/>
        </w:rPr>
        <w:t xml:space="preserve"> </w:t>
      </w:r>
      <w:r>
        <w:t>исторических</w:t>
      </w:r>
      <w:r>
        <w:rPr>
          <w:spacing w:val="-10"/>
        </w:rPr>
        <w:t xml:space="preserve"> </w:t>
      </w:r>
      <w:r>
        <w:t>событий,</w:t>
      </w:r>
      <w:r>
        <w:rPr>
          <w:spacing w:val="-8"/>
        </w:rPr>
        <w:t xml:space="preserve"> </w:t>
      </w:r>
      <w:r>
        <w:t>явлений:</w:t>
      </w:r>
      <w:r>
        <w:rPr>
          <w:spacing w:val="-5"/>
        </w:rPr>
        <w:t xml:space="preserve"> </w:t>
      </w:r>
      <w:r>
        <w:t>раскрывать</w:t>
      </w:r>
      <w:r>
        <w:rPr>
          <w:spacing w:val="-5"/>
        </w:rPr>
        <w:t xml:space="preserve"> </w:t>
      </w:r>
      <w:r>
        <w:t>существенные</w:t>
      </w:r>
      <w:r>
        <w:rPr>
          <w:spacing w:val="-6"/>
        </w:rPr>
        <w:t xml:space="preserve"> </w:t>
      </w:r>
      <w:r>
        <w:t>черты государственного устройства древних</w:t>
      </w:r>
    </w:p>
    <w:p w:rsidR="00EC4929" w:rsidRDefault="001B2B69">
      <w:pPr>
        <w:pStyle w:val="a3"/>
        <w:spacing w:before="3"/>
        <w:ind w:left="1200" w:right="810" w:hanging="759"/>
        <w:jc w:val="left"/>
      </w:pPr>
      <w:r>
        <w:t>обществ,</w:t>
      </w:r>
      <w:r>
        <w:rPr>
          <w:spacing w:val="-1"/>
        </w:rPr>
        <w:t xml:space="preserve"> </w:t>
      </w:r>
      <w:r>
        <w:t>положения</w:t>
      </w:r>
      <w:r>
        <w:rPr>
          <w:spacing w:val="-12"/>
        </w:rPr>
        <w:t xml:space="preserve"> </w:t>
      </w:r>
      <w:r>
        <w:t>основных</w:t>
      </w:r>
      <w:r>
        <w:rPr>
          <w:spacing w:val="-8"/>
        </w:rPr>
        <w:t xml:space="preserve"> </w:t>
      </w:r>
      <w:r>
        <w:t>групп</w:t>
      </w:r>
      <w:r>
        <w:rPr>
          <w:spacing w:val="-2"/>
        </w:rPr>
        <w:t xml:space="preserve"> </w:t>
      </w:r>
      <w:r>
        <w:t>населения,</w:t>
      </w:r>
      <w:r>
        <w:rPr>
          <w:spacing w:val="-1"/>
        </w:rPr>
        <w:t xml:space="preserve"> </w:t>
      </w:r>
      <w:r>
        <w:t>религиозных</w:t>
      </w:r>
      <w:r>
        <w:rPr>
          <w:spacing w:val="-8"/>
        </w:rPr>
        <w:t xml:space="preserve"> </w:t>
      </w:r>
      <w:r>
        <w:t>верований</w:t>
      </w:r>
      <w:r>
        <w:rPr>
          <w:spacing w:val="-7"/>
        </w:rPr>
        <w:t xml:space="preserve"> </w:t>
      </w:r>
      <w:r>
        <w:t>людей</w:t>
      </w:r>
      <w:r>
        <w:rPr>
          <w:spacing w:val="-2"/>
        </w:rPr>
        <w:t xml:space="preserve"> </w:t>
      </w:r>
      <w:r>
        <w:t>в</w:t>
      </w:r>
      <w:r>
        <w:rPr>
          <w:spacing w:val="-6"/>
        </w:rPr>
        <w:t xml:space="preserve"> </w:t>
      </w:r>
      <w:r>
        <w:t>древности; 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EC4929" w:rsidRDefault="001B2B69">
      <w:pPr>
        <w:pStyle w:val="a3"/>
        <w:spacing w:before="3" w:line="237" w:lineRule="auto"/>
        <w:ind w:right="138" w:firstLine="758"/>
      </w:pPr>
      <w:r>
        <w:t>Рассмотрение исторических версий и оценок, определение своего отношения к наиболее значимым событиям и личностям прошлого:</w:t>
      </w:r>
    </w:p>
    <w:p w:rsidR="00EC4929" w:rsidRDefault="001B2B69">
      <w:pPr>
        <w:pStyle w:val="a3"/>
        <w:spacing w:before="6" w:line="237" w:lineRule="auto"/>
        <w:ind w:right="136" w:firstLine="758"/>
      </w:pPr>
      <w:r>
        <w:t>излагать</w:t>
      </w:r>
      <w:r>
        <w:rPr>
          <w:spacing w:val="-9"/>
        </w:rPr>
        <w:t xml:space="preserve"> </w:t>
      </w:r>
      <w:r>
        <w:t>оценки</w:t>
      </w:r>
      <w:r>
        <w:rPr>
          <w:spacing w:val="-6"/>
        </w:rPr>
        <w:t xml:space="preserve"> </w:t>
      </w:r>
      <w:r>
        <w:t>наиболее</w:t>
      </w:r>
      <w:r>
        <w:rPr>
          <w:spacing w:val="-8"/>
        </w:rPr>
        <w:t xml:space="preserve"> </w:t>
      </w:r>
      <w:r>
        <w:t>значительных</w:t>
      </w:r>
      <w:r>
        <w:rPr>
          <w:spacing w:val="-7"/>
        </w:rPr>
        <w:t xml:space="preserve"> </w:t>
      </w:r>
      <w:r>
        <w:t>событий</w:t>
      </w:r>
      <w:r>
        <w:rPr>
          <w:spacing w:val="-1"/>
        </w:rPr>
        <w:t xml:space="preserve"> </w:t>
      </w:r>
      <w:r>
        <w:t>и</w:t>
      </w:r>
      <w:r>
        <w:rPr>
          <w:spacing w:val="-6"/>
        </w:rPr>
        <w:t xml:space="preserve"> </w:t>
      </w:r>
      <w:r>
        <w:t>личностей</w:t>
      </w:r>
      <w:r>
        <w:rPr>
          <w:spacing w:val="-6"/>
        </w:rPr>
        <w:t xml:space="preserve"> </w:t>
      </w:r>
      <w:r>
        <w:t>древней</w:t>
      </w:r>
      <w:r>
        <w:rPr>
          <w:spacing w:val="-6"/>
        </w:rPr>
        <w:t xml:space="preserve"> </w:t>
      </w:r>
      <w:r>
        <w:t>истории,</w:t>
      </w:r>
      <w:r>
        <w:rPr>
          <w:spacing w:val="-5"/>
        </w:rPr>
        <w:t xml:space="preserve"> </w:t>
      </w:r>
      <w:r>
        <w:t>приводимые в учебной литературе;</w:t>
      </w:r>
    </w:p>
    <w:p w:rsidR="00EC4929" w:rsidRDefault="001B2B69">
      <w:pPr>
        <w:pStyle w:val="a3"/>
        <w:spacing w:before="3"/>
        <w:ind w:right="138" w:firstLine="758"/>
      </w:pPr>
      <w:r>
        <w:t>высказывать на уровне эмоциональных оценок отношение к поступкам людей прошлого, к памятникам культуры.</w:t>
      </w:r>
    </w:p>
    <w:p w:rsidR="00EC4929" w:rsidRDefault="001B2B69">
      <w:pPr>
        <w:pStyle w:val="a3"/>
        <w:spacing w:line="275" w:lineRule="exact"/>
        <w:ind w:left="1200"/>
      </w:pPr>
      <w:r>
        <w:t>Применение</w:t>
      </w:r>
      <w:r>
        <w:rPr>
          <w:spacing w:val="-7"/>
        </w:rPr>
        <w:t xml:space="preserve"> </w:t>
      </w:r>
      <w:r>
        <w:t>исторических</w:t>
      </w:r>
      <w:r>
        <w:rPr>
          <w:spacing w:val="-10"/>
        </w:rPr>
        <w:t xml:space="preserve"> </w:t>
      </w:r>
      <w:r>
        <w:rPr>
          <w:spacing w:val="-2"/>
        </w:rPr>
        <w:t>знаний:</w:t>
      </w:r>
    </w:p>
    <w:p w:rsidR="00EC4929" w:rsidRDefault="001B2B69">
      <w:pPr>
        <w:pStyle w:val="a3"/>
        <w:spacing w:line="242" w:lineRule="auto"/>
        <w:ind w:right="135" w:firstLine="758"/>
      </w:pPr>
      <w:r>
        <w:t>раскрывать</w:t>
      </w:r>
      <w:r>
        <w:rPr>
          <w:spacing w:val="-13"/>
        </w:rPr>
        <w:t xml:space="preserve"> </w:t>
      </w:r>
      <w:r>
        <w:t>значение</w:t>
      </w:r>
      <w:r>
        <w:rPr>
          <w:spacing w:val="-15"/>
        </w:rPr>
        <w:t xml:space="preserve"> </w:t>
      </w:r>
      <w:r>
        <w:t>памятников</w:t>
      </w:r>
      <w:r>
        <w:rPr>
          <w:spacing w:val="-15"/>
        </w:rPr>
        <w:t xml:space="preserve"> </w:t>
      </w:r>
      <w:r>
        <w:t>древней</w:t>
      </w:r>
      <w:r>
        <w:rPr>
          <w:spacing w:val="-13"/>
        </w:rPr>
        <w:t xml:space="preserve"> </w:t>
      </w:r>
      <w:r>
        <w:t>истории</w:t>
      </w:r>
      <w:r>
        <w:rPr>
          <w:spacing w:val="-13"/>
        </w:rPr>
        <w:t xml:space="preserve"> </w:t>
      </w:r>
      <w:r>
        <w:t>и</w:t>
      </w:r>
      <w:r>
        <w:rPr>
          <w:spacing w:val="-13"/>
        </w:rPr>
        <w:t xml:space="preserve"> </w:t>
      </w:r>
      <w:r>
        <w:t>культуры,</w:t>
      </w:r>
      <w:r>
        <w:rPr>
          <w:spacing w:val="-12"/>
        </w:rPr>
        <w:t xml:space="preserve"> </w:t>
      </w:r>
      <w:r>
        <w:t>необходимость</w:t>
      </w:r>
      <w:r>
        <w:rPr>
          <w:spacing w:val="-13"/>
        </w:rPr>
        <w:t xml:space="preserve"> </w:t>
      </w:r>
      <w:r>
        <w:t>сохранения</w:t>
      </w:r>
      <w:r>
        <w:rPr>
          <w:spacing w:val="-14"/>
        </w:rPr>
        <w:t xml:space="preserve"> </w:t>
      </w:r>
      <w:r>
        <w:t>их в современном мире;</w:t>
      </w:r>
    </w:p>
    <w:p w:rsidR="00EC4929" w:rsidRDefault="001B2B69">
      <w:pPr>
        <w:pStyle w:val="a3"/>
        <w:ind w:right="137" w:firstLine="758"/>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EC4929" w:rsidRDefault="001B2B69">
      <w:pPr>
        <w:pStyle w:val="a3"/>
        <w:spacing w:line="237" w:lineRule="auto"/>
        <w:ind w:left="1200" w:right="4188"/>
      </w:pPr>
      <w:r>
        <w:t>Предметные</w:t>
      </w:r>
      <w:r>
        <w:rPr>
          <w:spacing w:val="-8"/>
        </w:rPr>
        <w:t xml:space="preserve"> </w:t>
      </w:r>
      <w:r>
        <w:t>результаты</w:t>
      </w:r>
      <w:r>
        <w:rPr>
          <w:spacing w:val="-5"/>
        </w:rPr>
        <w:t xml:space="preserve"> </w:t>
      </w:r>
      <w:r>
        <w:t>изучения</w:t>
      </w:r>
      <w:r>
        <w:rPr>
          <w:spacing w:val="-7"/>
        </w:rPr>
        <w:t xml:space="preserve"> </w:t>
      </w:r>
      <w:r>
        <w:t>истории</w:t>
      </w:r>
      <w:r>
        <w:rPr>
          <w:spacing w:val="-10"/>
        </w:rPr>
        <w:t xml:space="preserve"> </w:t>
      </w:r>
      <w:r>
        <w:t>в</w:t>
      </w:r>
      <w:r>
        <w:rPr>
          <w:spacing w:val="-6"/>
        </w:rPr>
        <w:t xml:space="preserve"> </w:t>
      </w:r>
      <w:r>
        <w:t>6</w:t>
      </w:r>
      <w:r>
        <w:rPr>
          <w:spacing w:val="-15"/>
        </w:rPr>
        <w:t xml:space="preserve"> </w:t>
      </w:r>
      <w:r>
        <w:t>классе. Знание хронологии, работа с хронологией:</w:t>
      </w:r>
    </w:p>
    <w:p w:rsidR="00EC4929" w:rsidRDefault="001B2B69">
      <w:pPr>
        <w:pStyle w:val="a3"/>
        <w:spacing w:before="5" w:line="237" w:lineRule="auto"/>
        <w:ind w:right="146" w:firstLine="758"/>
      </w:pPr>
      <w:r>
        <w:t>называть даты важнейших событий Средневековья, определять их принадлежность к веку, историческому периоду;</w:t>
      </w:r>
    </w:p>
    <w:p w:rsidR="00EC4929" w:rsidRDefault="001B2B69">
      <w:pPr>
        <w:pStyle w:val="a3"/>
        <w:spacing w:before="3"/>
        <w:ind w:right="137" w:firstLine="758"/>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EC4929" w:rsidRDefault="001B2B69">
      <w:pPr>
        <w:pStyle w:val="a3"/>
        <w:spacing w:before="3" w:line="237" w:lineRule="auto"/>
        <w:ind w:left="1181" w:right="577"/>
      </w:pPr>
      <w:r>
        <w:t>устанавливать</w:t>
      </w:r>
      <w:r>
        <w:rPr>
          <w:spacing w:val="-4"/>
        </w:rPr>
        <w:t xml:space="preserve"> </w:t>
      </w:r>
      <w:r>
        <w:t>длительность</w:t>
      </w:r>
      <w:r>
        <w:rPr>
          <w:spacing w:val="-7"/>
        </w:rPr>
        <w:t xml:space="preserve"> </w:t>
      </w:r>
      <w:r>
        <w:t>и</w:t>
      </w:r>
      <w:r>
        <w:rPr>
          <w:spacing w:val="-4"/>
        </w:rPr>
        <w:t xml:space="preserve"> </w:t>
      </w:r>
      <w:r>
        <w:t>синхронность</w:t>
      </w:r>
      <w:r>
        <w:rPr>
          <w:spacing w:val="-7"/>
        </w:rPr>
        <w:t xml:space="preserve"> </w:t>
      </w:r>
      <w:r>
        <w:t>событий</w:t>
      </w:r>
      <w:r>
        <w:rPr>
          <w:spacing w:val="-4"/>
        </w:rPr>
        <w:t xml:space="preserve"> </w:t>
      </w:r>
      <w:r>
        <w:t>истории</w:t>
      </w:r>
      <w:r>
        <w:rPr>
          <w:spacing w:val="-8"/>
        </w:rPr>
        <w:t xml:space="preserve"> </w:t>
      </w:r>
      <w:r>
        <w:t>Руси</w:t>
      </w:r>
      <w:r>
        <w:rPr>
          <w:spacing w:val="-4"/>
        </w:rPr>
        <w:t xml:space="preserve"> </w:t>
      </w:r>
      <w:r>
        <w:t>и</w:t>
      </w:r>
      <w:r>
        <w:rPr>
          <w:spacing w:val="-4"/>
        </w:rPr>
        <w:t xml:space="preserve"> </w:t>
      </w:r>
      <w:r>
        <w:t>всеобщей</w:t>
      </w:r>
      <w:r>
        <w:rPr>
          <w:spacing w:val="-8"/>
        </w:rPr>
        <w:t xml:space="preserve"> </w:t>
      </w:r>
      <w:r>
        <w:t>истории. Знание исторических фактов, работа с фактами:</w:t>
      </w:r>
    </w:p>
    <w:p w:rsidR="00EC4929" w:rsidRDefault="001B2B69">
      <w:pPr>
        <w:pStyle w:val="a3"/>
        <w:spacing w:before="5" w:line="237" w:lineRule="auto"/>
        <w:ind w:firstLine="739"/>
        <w:jc w:val="left"/>
      </w:pPr>
      <w:r>
        <w:t>указывать</w:t>
      </w:r>
      <w:r>
        <w:rPr>
          <w:spacing w:val="40"/>
        </w:rPr>
        <w:t xml:space="preserve"> </w:t>
      </w:r>
      <w:r>
        <w:t>(называть)</w:t>
      </w:r>
      <w:r>
        <w:rPr>
          <w:spacing w:val="40"/>
        </w:rPr>
        <w:t xml:space="preserve"> </w:t>
      </w:r>
      <w:r>
        <w:t>место,</w:t>
      </w:r>
      <w:r>
        <w:rPr>
          <w:spacing w:val="39"/>
        </w:rPr>
        <w:t xml:space="preserve"> </w:t>
      </w:r>
      <w:r>
        <w:t>обстоятельства,</w:t>
      </w:r>
      <w:r>
        <w:rPr>
          <w:spacing w:val="39"/>
        </w:rPr>
        <w:t xml:space="preserve"> </w:t>
      </w:r>
      <w:r>
        <w:t>участников,</w:t>
      </w:r>
      <w:r>
        <w:rPr>
          <w:spacing w:val="40"/>
        </w:rPr>
        <w:t xml:space="preserve"> </w:t>
      </w:r>
      <w:r>
        <w:t>результаты</w:t>
      </w:r>
      <w:r>
        <w:rPr>
          <w:spacing w:val="40"/>
        </w:rPr>
        <w:t xml:space="preserve"> </w:t>
      </w:r>
      <w:r>
        <w:t>важнейших</w:t>
      </w:r>
      <w:r>
        <w:rPr>
          <w:spacing w:val="40"/>
        </w:rPr>
        <w:t xml:space="preserve"> </w:t>
      </w:r>
      <w:r>
        <w:t>событий отечественной и всеобщей истории эпохи Средневековья;</w:t>
      </w:r>
    </w:p>
    <w:p w:rsidR="00EC4929" w:rsidRDefault="001B2B69">
      <w:pPr>
        <w:pStyle w:val="a3"/>
        <w:tabs>
          <w:tab w:val="left" w:pos="2965"/>
          <w:tab w:val="left" w:pos="5229"/>
          <w:tab w:val="left" w:pos="6193"/>
          <w:tab w:val="left" w:pos="6764"/>
          <w:tab w:val="left" w:pos="8160"/>
          <w:tab w:val="left" w:pos="9425"/>
        </w:tabs>
        <w:spacing w:before="4"/>
        <w:ind w:right="137" w:firstLine="739"/>
        <w:jc w:val="left"/>
      </w:pPr>
      <w:r>
        <w:rPr>
          <w:spacing w:val="-2"/>
        </w:rPr>
        <w:t>группировать,</w:t>
      </w:r>
      <w:r>
        <w:tab/>
      </w:r>
      <w:r>
        <w:rPr>
          <w:spacing w:val="-2"/>
        </w:rPr>
        <w:t>систематизировать</w:t>
      </w:r>
      <w:r>
        <w:tab/>
      </w:r>
      <w:r>
        <w:rPr>
          <w:spacing w:val="-2"/>
        </w:rPr>
        <w:t>факты</w:t>
      </w:r>
      <w:r>
        <w:tab/>
      </w:r>
      <w:r>
        <w:rPr>
          <w:spacing w:val="-6"/>
        </w:rPr>
        <w:t>по</w:t>
      </w:r>
      <w:r>
        <w:tab/>
      </w:r>
      <w:r>
        <w:rPr>
          <w:spacing w:val="-2"/>
        </w:rPr>
        <w:t>заданному</w:t>
      </w:r>
      <w:r>
        <w:tab/>
      </w:r>
      <w:r>
        <w:rPr>
          <w:spacing w:val="-2"/>
        </w:rPr>
        <w:t>признаку</w:t>
      </w:r>
      <w:r>
        <w:tab/>
      </w:r>
      <w:r>
        <w:rPr>
          <w:spacing w:val="-2"/>
        </w:rPr>
        <w:t xml:space="preserve">(составление </w:t>
      </w:r>
      <w:r>
        <w:t>систематических таблиц).</w:t>
      </w:r>
    </w:p>
    <w:p w:rsidR="00EC4929" w:rsidRDefault="001B2B69">
      <w:pPr>
        <w:pStyle w:val="a3"/>
        <w:spacing w:line="275" w:lineRule="exact"/>
        <w:ind w:left="1181"/>
        <w:jc w:val="left"/>
      </w:pPr>
      <w:r>
        <w:t>Работа с</w:t>
      </w:r>
      <w:r>
        <w:rPr>
          <w:spacing w:val="-4"/>
        </w:rPr>
        <w:t xml:space="preserve"> </w:t>
      </w:r>
      <w:r>
        <w:t>исторической</w:t>
      </w:r>
      <w:r>
        <w:rPr>
          <w:spacing w:val="-2"/>
        </w:rPr>
        <w:t xml:space="preserve"> картой:</w:t>
      </w:r>
    </w:p>
    <w:p w:rsidR="00EC4929" w:rsidRDefault="001B2B69">
      <w:pPr>
        <w:pStyle w:val="a3"/>
        <w:spacing w:line="242" w:lineRule="auto"/>
        <w:ind w:firstLine="739"/>
        <w:jc w:val="left"/>
      </w:pPr>
      <w:r>
        <w:t>находить</w:t>
      </w:r>
      <w:r>
        <w:rPr>
          <w:spacing w:val="40"/>
        </w:rPr>
        <w:t xml:space="preserve"> </w:t>
      </w:r>
      <w:r>
        <w:t>и</w:t>
      </w:r>
      <w:r>
        <w:rPr>
          <w:spacing w:val="40"/>
        </w:rPr>
        <w:t xml:space="preserve"> </w:t>
      </w:r>
      <w:r>
        <w:t>показывать</w:t>
      </w:r>
      <w:r>
        <w:rPr>
          <w:spacing w:val="40"/>
        </w:rPr>
        <w:t xml:space="preserve"> </w:t>
      </w:r>
      <w:r>
        <w:t>на</w:t>
      </w:r>
      <w:r>
        <w:rPr>
          <w:spacing w:val="39"/>
        </w:rPr>
        <w:t xml:space="preserve"> </w:t>
      </w:r>
      <w:r>
        <w:t>карте</w:t>
      </w:r>
      <w:r>
        <w:rPr>
          <w:spacing w:val="40"/>
        </w:rPr>
        <w:t xml:space="preserve"> </w:t>
      </w:r>
      <w:r>
        <w:t>исторические</w:t>
      </w:r>
      <w:r>
        <w:rPr>
          <w:spacing w:val="40"/>
        </w:rPr>
        <w:t xml:space="preserve"> </w:t>
      </w:r>
      <w:r>
        <w:t>объекты,</w:t>
      </w:r>
      <w:r>
        <w:rPr>
          <w:spacing w:val="40"/>
        </w:rPr>
        <w:t xml:space="preserve"> </w:t>
      </w:r>
      <w:r>
        <w:t>используя</w:t>
      </w:r>
      <w:r>
        <w:rPr>
          <w:spacing w:val="40"/>
        </w:rPr>
        <w:t xml:space="preserve"> </w:t>
      </w:r>
      <w:r>
        <w:t>легенду</w:t>
      </w:r>
      <w:r>
        <w:rPr>
          <w:spacing w:val="35"/>
        </w:rPr>
        <w:t xml:space="preserve"> </w:t>
      </w:r>
      <w:r>
        <w:t>карты;</w:t>
      </w:r>
      <w:r>
        <w:rPr>
          <w:spacing w:val="40"/>
        </w:rPr>
        <w:t xml:space="preserve"> </w:t>
      </w:r>
      <w:r>
        <w:t>давать словесное описание их местоположения;</w:t>
      </w:r>
    </w:p>
    <w:p w:rsidR="00EC4929" w:rsidRDefault="001B2B69">
      <w:pPr>
        <w:pStyle w:val="a3"/>
        <w:spacing w:line="242" w:lineRule="auto"/>
        <w:ind w:firstLine="739"/>
        <w:jc w:val="left"/>
      </w:pPr>
      <w:r>
        <w:t>извлекать из карты информацию</w:t>
      </w:r>
      <w:r>
        <w:rPr>
          <w:spacing w:val="-8"/>
        </w:rPr>
        <w:t xml:space="preserve"> </w:t>
      </w:r>
      <w:r>
        <w:t>о территории, экономических</w:t>
      </w:r>
      <w:r>
        <w:rPr>
          <w:spacing w:val="-1"/>
        </w:rPr>
        <w:t xml:space="preserve"> </w:t>
      </w:r>
      <w:r>
        <w:t>и культурных</w:t>
      </w:r>
      <w:r>
        <w:rPr>
          <w:spacing w:val="-1"/>
        </w:rPr>
        <w:t xml:space="preserve"> </w:t>
      </w:r>
      <w:r>
        <w:t>центрах</w:t>
      </w:r>
      <w:r>
        <w:rPr>
          <w:spacing w:val="-2"/>
        </w:rPr>
        <w:t xml:space="preserve"> </w:t>
      </w:r>
      <w:r>
        <w:t>Руси и других</w:t>
      </w:r>
      <w:r>
        <w:rPr>
          <w:spacing w:val="28"/>
        </w:rPr>
        <w:t xml:space="preserve"> </w:t>
      </w:r>
      <w:r>
        <w:t>государств</w:t>
      </w:r>
      <w:r>
        <w:rPr>
          <w:spacing w:val="37"/>
        </w:rPr>
        <w:t xml:space="preserve"> </w:t>
      </w:r>
      <w:r>
        <w:t>в</w:t>
      </w:r>
      <w:r>
        <w:rPr>
          <w:spacing w:val="37"/>
        </w:rPr>
        <w:t xml:space="preserve"> </w:t>
      </w:r>
      <w:r>
        <w:t>Средние</w:t>
      </w:r>
      <w:r>
        <w:rPr>
          <w:spacing w:val="35"/>
        </w:rPr>
        <w:t xml:space="preserve"> </w:t>
      </w:r>
      <w:r>
        <w:t>века,</w:t>
      </w:r>
      <w:r>
        <w:rPr>
          <w:spacing w:val="32"/>
        </w:rPr>
        <w:t xml:space="preserve"> </w:t>
      </w:r>
      <w:r>
        <w:t>о</w:t>
      </w:r>
      <w:r>
        <w:rPr>
          <w:spacing w:val="36"/>
        </w:rPr>
        <w:t xml:space="preserve"> </w:t>
      </w:r>
      <w:r>
        <w:t>направлениях</w:t>
      </w:r>
      <w:r>
        <w:rPr>
          <w:spacing w:val="30"/>
        </w:rPr>
        <w:t xml:space="preserve"> </w:t>
      </w:r>
      <w:r>
        <w:t>крупнейших</w:t>
      </w:r>
      <w:r>
        <w:rPr>
          <w:spacing w:val="31"/>
        </w:rPr>
        <w:t xml:space="preserve"> </w:t>
      </w:r>
      <w:r>
        <w:t>передвижений</w:t>
      </w:r>
      <w:r>
        <w:rPr>
          <w:spacing w:val="31"/>
        </w:rPr>
        <w:t xml:space="preserve"> </w:t>
      </w:r>
      <w:r>
        <w:t>людей</w:t>
      </w:r>
      <w:r>
        <w:rPr>
          <w:spacing w:val="45"/>
        </w:rPr>
        <w:t xml:space="preserve"> </w:t>
      </w:r>
      <w:r>
        <w:t>-</w:t>
      </w:r>
      <w:r>
        <w:rPr>
          <w:spacing w:val="33"/>
        </w:rPr>
        <w:t xml:space="preserve"> </w:t>
      </w:r>
      <w:r>
        <w:rPr>
          <w:spacing w:val="-2"/>
        </w:rPr>
        <w:t>походов,</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jc w:val="left"/>
      </w:pPr>
      <w:r>
        <w:lastRenderedPageBreak/>
        <w:t>завоеваний,</w:t>
      </w:r>
      <w:r>
        <w:rPr>
          <w:spacing w:val="-3"/>
        </w:rPr>
        <w:t xml:space="preserve"> </w:t>
      </w:r>
      <w:r>
        <w:t>колонизаций,</w:t>
      </w:r>
      <w:r>
        <w:rPr>
          <w:spacing w:val="-5"/>
        </w:rPr>
        <w:t xml:space="preserve"> </w:t>
      </w:r>
      <w:r>
        <w:t>о</w:t>
      </w:r>
      <w:r>
        <w:rPr>
          <w:spacing w:val="-2"/>
        </w:rPr>
        <w:t xml:space="preserve"> </w:t>
      </w:r>
      <w:r>
        <w:t>ключевых</w:t>
      </w:r>
      <w:r>
        <w:rPr>
          <w:spacing w:val="-7"/>
        </w:rPr>
        <w:t xml:space="preserve"> </w:t>
      </w:r>
      <w:r>
        <w:t>событиях</w:t>
      </w:r>
      <w:r>
        <w:rPr>
          <w:spacing w:val="-7"/>
        </w:rPr>
        <w:t xml:space="preserve"> </w:t>
      </w:r>
      <w:r>
        <w:t>средневековой</w:t>
      </w:r>
      <w:r>
        <w:rPr>
          <w:spacing w:val="-6"/>
        </w:rPr>
        <w:t xml:space="preserve"> </w:t>
      </w:r>
      <w:r>
        <w:rPr>
          <w:spacing w:val="-2"/>
        </w:rPr>
        <w:t>истории.</w:t>
      </w:r>
    </w:p>
    <w:p w:rsidR="00EC4929" w:rsidRDefault="001B2B69">
      <w:pPr>
        <w:pStyle w:val="a3"/>
        <w:spacing w:before="2" w:line="275" w:lineRule="exact"/>
        <w:ind w:left="1181"/>
        <w:jc w:val="left"/>
      </w:pPr>
      <w:r>
        <w:t>Работа</w:t>
      </w:r>
      <w:r>
        <w:rPr>
          <w:spacing w:val="-2"/>
        </w:rPr>
        <w:t xml:space="preserve"> </w:t>
      </w:r>
      <w:r>
        <w:t>с</w:t>
      </w:r>
      <w:r>
        <w:rPr>
          <w:spacing w:val="-6"/>
        </w:rPr>
        <w:t xml:space="preserve"> </w:t>
      </w:r>
      <w:r>
        <w:t>историческими</w:t>
      </w:r>
      <w:r>
        <w:rPr>
          <w:spacing w:val="-3"/>
        </w:rPr>
        <w:t xml:space="preserve"> </w:t>
      </w:r>
      <w:r>
        <w:rPr>
          <w:spacing w:val="-2"/>
        </w:rPr>
        <w:t>источниками:</w:t>
      </w:r>
    </w:p>
    <w:p w:rsidR="00EC4929" w:rsidRDefault="001B2B69">
      <w:pPr>
        <w:pStyle w:val="a3"/>
        <w:spacing w:line="242" w:lineRule="auto"/>
        <w:ind w:firstLine="739"/>
        <w:jc w:val="left"/>
      </w:pPr>
      <w:r>
        <w:t>различать</w:t>
      </w:r>
      <w:r>
        <w:rPr>
          <w:spacing w:val="80"/>
        </w:rPr>
        <w:t xml:space="preserve"> </w:t>
      </w:r>
      <w:r>
        <w:t>основные</w:t>
      </w:r>
      <w:r>
        <w:rPr>
          <w:spacing w:val="80"/>
        </w:rPr>
        <w:t xml:space="preserve"> </w:t>
      </w:r>
      <w:r>
        <w:t>виды</w:t>
      </w:r>
      <w:r>
        <w:rPr>
          <w:spacing w:val="80"/>
        </w:rPr>
        <w:t xml:space="preserve"> </w:t>
      </w:r>
      <w:r>
        <w:t>письменных</w:t>
      </w:r>
      <w:r>
        <w:rPr>
          <w:spacing w:val="40"/>
        </w:rPr>
        <w:t xml:space="preserve"> </w:t>
      </w:r>
      <w:r>
        <w:t>источников</w:t>
      </w:r>
      <w:r>
        <w:rPr>
          <w:spacing w:val="80"/>
        </w:rPr>
        <w:t xml:space="preserve"> </w:t>
      </w:r>
      <w:r>
        <w:t>Средневековья</w:t>
      </w:r>
      <w:r>
        <w:rPr>
          <w:spacing w:val="40"/>
        </w:rPr>
        <w:t xml:space="preserve"> </w:t>
      </w:r>
      <w:r>
        <w:t>(летописи,</w:t>
      </w:r>
      <w:r>
        <w:rPr>
          <w:spacing w:val="80"/>
        </w:rPr>
        <w:t xml:space="preserve"> </w:t>
      </w:r>
      <w:r>
        <w:t>хроники, законодательные акты, духовная литература, источники личного происхождения);</w:t>
      </w:r>
    </w:p>
    <w:p w:rsidR="00EC4929" w:rsidRDefault="001B2B69">
      <w:pPr>
        <w:pStyle w:val="a3"/>
        <w:spacing w:line="271" w:lineRule="exact"/>
        <w:ind w:left="1181"/>
        <w:jc w:val="left"/>
      </w:pPr>
      <w:r>
        <w:t>характеризовать</w:t>
      </w:r>
      <w:r>
        <w:rPr>
          <w:spacing w:val="-7"/>
        </w:rPr>
        <w:t xml:space="preserve"> </w:t>
      </w:r>
      <w:r>
        <w:t>авторство,</w:t>
      </w:r>
      <w:r>
        <w:rPr>
          <w:spacing w:val="-5"/>
        </w:rPr>
        <w:t xml:space="preserve"> </w:t>
      </w:r>
      <w:r>
        <w:t>время,</w:t>
      </w:r>
      <w:r>
        <w:rPr>
          <w:spacing w:val="-4"/>
        </w:rPr>
        <w:t xml:space="preserve"> </w:t>
      </w:r>
      <w:r>
        <w:t>место</w:t>
      </w:r>
      <w:r>
        <w:rPr>
          <w:spacing w:val="-2"/>
        </w:rPr>
        <w:t xml:space="preserve"> </w:t>
      </w:r>
      <w:r>
        <w:t>создания</w:t>
      </w:r>
      <w:r>
        <w:rPr>
          <w:spacing w:val="-1"/>
        </w:rPr>
        <w:t xml:space="preserve"> </w:t>
      </w:r>
      <w:r>
        <w:rPr>
          <w:spacing w:val="-2"/>
        </w:rPr>
        <w:t>источника;</w:t>
      </w:r>
    </w:p>
    <w:p w:rsidR="00EC4929" w:rsidRDefault="001B2B69">
      <w:pPr>
        <w:pStyle w:val="a3"/>
        <w:spacing w:before="4" w:line="237" w:lineRule="auto"/>
        <w:ind w:firstLine="739"/>
        <w:jc w:val="left"/>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EC4929" w:rsidRDefault="001B2B69">
      <w:pPr>
        <w:pStyle w:val="a3"/>
        <w:spacing w:before="6" w:line="237" w:lineRule="auto"/>
        <w:ind w:left="1181"/>
        <w:jc w:val="left"/>
      </w:pPr>
      <w:r>
        <w:t>находить</w:t>
      </w:r>
      <w:r>
        <w:rPr>
          <w:spacing w:val="-2"/>
        </w:rPr>
        <w:t xml:space="preserve"> </w:t>
      </w:r>
      <w:r>
        <w:t>в</w:t>
      </w:r>
      <w:r>
        <w:rPr>
          <w:spacing w:val="-6"/>
        </w:rPr>
        <w:t xml:space="preserve"> </w:t>
      </w:r>
      <w:r>
        <w:t>визуальном</w:t>
      </w:r>
      <w:r>
        <w:rPr>
          <w:spacing w:val="-6"/>
        </w:rPr>
        <w:t xml:space="preserve"> </w:t>
      </w:r>
      <w:r>
        <w:t>источнике</w:t>
      </w:r>
      <w:r>
        <w:rPr>
          <w:spacing w:val="-9"/>
        </w:rPr>
        <w:t xml:space="preserve"> </w:t>
      </w:r>
      <w:r>
        <w:t>и</w:t>
      </w:r>
      <w:r>
        <w:rPr>
          <w:spacing w:val="-2"/>
        </w:rPr>
        <w:t xml:space="preserve"> </w:t>
      </w:r>
      <w:r>
        <w:t>вещественном</w:t>
      </w:r>
      <w:r>
        <w:rPr>
          <w:spacing w:val="-2"/>
        </w:rPr>
        <w:t xml:space="preserve"> </w:t>
      </w:r>
      <w:r>
        <w:t>памятнике</w:t>
      </w:r>
      <w:r>
        <w:rPr>
          <w:spacing w:val="-4"/>
        </w:rPr>
        <w:t xml:space="preserve"> </w:t>
      </w:r>
      <w:r>
        <w:t>ключевые</w:t>
      </w:r>
      <w:r>
        <w:rPr>
          <w:spacing w:val="-4"/>
        </w:rPr>
        <w:t xml:space="preserve"> </w:t>
      </w:r>
      <w:r>
        <w:t>символы,</w:t>
      </w:r>
      <w:r>
        <w:rPr>
          <w:spacing w:val="-10"/>
        </w:rPr>
        <w:t xml:space="preserve"> </w:t>
      </w:r>
      <w:r>
        <w:t>образы; характеризовать позицию автора письменного и визуального исторического источника.</w:t>
      </w:r>
    </w:p>
    <w:p w:rsidR="00EC4929" w:rsidRDefault="001B2B69">
      <w:pPr>
        <w:pStyle w:val="a3"/>
        <w:spacing w:before="3" w:line="275" w:lineRule="exact"/>
        <w:ind w:left="1181"/>
        <w:jc w:val="left"/>
      </w:pPr>
      <w:r>
        <w:t>Историческое</w:t>
      </w:r>
      <w:r>
        <w:rPr>
          <w:spacing w:val="-8"/>
        </w:rPr>
        <w:t xml:space="preserve"> </w:t>
      </w:r>
      <w:r>
        <w:t>описание</w:t>
      </w:r>
      <w:r>
        <w:rPr>
          <w:spacing w:val="-2"/>
        </w:rPr>
        <w:t xml:space="preserve"> (реконструкция):</w:t>
      </w:r>
    </w:p>
    <w:p w:rsidR="00EC4929" w:rsidRDefault="001B2B69">
      <w:pPr>
        <w:pStyle w:val="a3"/>
        <w:spacing w:line="242" w:lineRule="auto"/>
        <w:ind w:right="129" w:firstLine="739"/>
      </w:pPr>
      <w:r>
        <w:t>рассказывать о ключевых событиях отечественной и всеобщей истории в эпоху Средневековья, их участниках;</w:t>
      </w:r>
    </w:p>
    <w:p w:rsidR="00EC4929" w:rsidRDefault="001B2B69">
      <w:pPr>
        <w:pStyle w:val="a3"/>
        <w:ind w:right="137" w:firstLine="739"/>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EC4929" w:rsidRDefault="001B2B69">
      <w:pPr>
        <w:pStyle w:val="a3"/>
        <w:spacing w:line="237" w:lineRule="auto"/>
        <w:ind w:right="137" w:firstLine="739"/>
      </w:pPr>
      <w:r>
        <w:t>рассказывать об образе жизни различных групп населения в средневековых обществах на Руси и в других странах;</w:t>
      </w:r>
    </w:p>
    <w:p w:rsidR="00EC4929" w:rsidRDefault="001B2B69">
      <w:pPr>
        <w:pStyle w:val="a3"/>
        <w:spacing w:before="3"/>
        <w:ind w:left="1181"/>
      </w:pPr>
      <w:r>
        <w:t>представлять</w:t>
      </w:r>
      <w:r>
        <w:rPr>
          <w:spacing w:val="43"/>
        </w:rPr>
        <w:t xml:space="preserve"> </w:t>
      </w:r>
      <w:r>
        <w:t>описание</w:t>
      </w:r>
      <w:r>
        <w:rPr>
          <w:spacing w:val="44"/>
        </w:rPr>
        <w:t xml:space="preserve"> </w:t>
      </w:r>
      <w:r>
        <w:t>памятников</w:t>
      </w:r>
      <w:r>
        <w:rPr>
          <w:spacing w:val="45"/>
        </w:rPr>
        <w:t xml:space="preserve"> </w:t>
      </w:r>
      <w:r>
        <w:t>материальной</w:t>
      </w:r>
      <w:r>
        <w:rPr>
          <w:spacing w:val="42"/>
        </w:rPr>
        <w:t xml:space="preserve"> </w:t>
      </w:r>
      <w:r>
        <w:t>и</w:t>
      </w:r>
      <w:r>
        <w:rPr>
          <w:spacing w:val="46"/>
        </w:rPr>
        <w:t xml:space="preserve"> </w:t>
      </w:r>
      <w:r>
        <w:t>художественной</w:t>
      </w:r>
      <w:r>
        <w:rPr>
          <w:spacing w:val="46"/>
        </w:rPr>
        <w:t xml:space="preserve"> </w:t>
      </w:r>
      <w:r>
        <w:t>культуры</w:t>
      </w:r>
      <w:r>
        <w:rPr>
          <w:spacing w:val="46"/>
        </w:rPr>
        <w:t xml:space="preserve"> </w:t>
      </w:r>
      <w:r>
        <w:rPr>
          <w:spacing w:val="-2"/>
        </w:rPr>
        <w:t>изучаемой</w:t>
      </w:r>
    </w:p>
    <w:p w:rsidR="00EC4929" w:rsidRDefault="00EC4929">
      <w:pPr>
        <w:sectPr w:rsidR="00EC4929">
          <w:pgSz w:w="11900" w:h="16840"/>
          <w:pgMar w:top="840" w:right="280" w:bottom="280" w:left="720" w:header="720" w:footer="720" w:gutter="0"/>
          <w:cols w:space="720"/>
        </w:sectPr>
      </w:pPr>
    </w:p>
    <w:p w:rsidR="00EC4929" w:rsidRDefault="001B2B69">
      <w:pPr>
        <w:pStyle w:val="a3"/>
        <w:spacing w:line="274" w:lineRule="exact"/>
        <w:jc w:val="left"/>
      </w:pPr>
      <w:r>
        <w:rPr>
          <w:spacing w:val="-2"/>
        </w:rPr>
        <w:lastRenderedPageBreak/>
        <w:t>эпохи.</w:t>
      </w:r>
    </w:p>
    <w:p w:rsidR="00EC4929" w:rsidRDefault="001B2B69">
      <w:pPr>
        <w:spacing w:before="11"/>
        <w:rPr>
          <w:sz w:val="23"/>
        </w:rPr>
      </w:pPr>
      <w:r>
        <w:br w:type="column"/>
      </w:r>
    </w:p>
    <w:p w:rsidR="00EC4929" w:rsidRDefault="001B2B69">
      <w:pPr>
        <w:pStyle w:val="a3"/>
        <w:spacing w:line="275" w:lineRule="exact"/>
        <w:ind w:left="40"/>
        <w:jc w:val="left"/>
      </w:pPr>
      <w:r>
        <w:t>Анализ,</w:t>
      </w:r>
      <w:r>
        <w:rPr>
          <w:spacing w:val="-6"/>
        </w:rPr>
        <w:t xml:space="preserve"> </w:t>
      </w:r>
      <w:r>
        <w:t>объяснение</w:t>
      </w:r>
      <w:r>
        <w:rPr>
          <w:spacing w:val="-4"/>
        </w:rPr>
        <w:t xml:space="preserve"> </w:t>
      </w:r>
      <w:r>
        <w:t>исторических</w:t>
      </w:r>
      <w:r>
        <w:rPr>
          <w:spacing w:val="-3"/>
        </w:rPr>
        <w:t xml:space="preserve"> </w:t>
      </w:r>
      <w:r>
        <w:t>событий,</w:t>
      </w:r>
      <w:r>
        <w:rPr>
          <w:spacing w:val="-5"/>
        </w:rPr>
        <w:t xml:space="preserve"> </w:t>
      </w:r>
      <w:r>
        <w:rPr>
          <w:spacing w:val="-2"/>
        </w:rPr>
        <w:t>явлений:</w:t>
      </w:r>
    </w:p>
    <w:p w:rsidR="00EC4929" w:rsidRDefault="001B2B69">
      <w:pPr>
        <w:pStyle w:val="a3"/>
        <w:spacing w:line="275" w:lineRule="exact"/>
        <w:ind w:left="40"/>
        <w:jc w:val="left"/>
      </w:pPr>
      <w:r>
        <w:t>раскрывать</w:t>
      </w:r>
      <w:r>
        <w:rPr>
          <w:spacing w:val="-4"/>
        </w:rPr>
        <w:t xml:space="preserve"> </w:t>
      </w:r>
      <w:r>
        <w:t>существенные</w:t>
      </w:r>
      <w:r>
        <w:rPr>
          <w:spacing w:val="-4"/>
        </w:rPr>
        <w:t xml:space="preserve"> </w:t>
      </w:r>
      <w:r>
        <w:t>черты</w:t>
      </w:r>
      <w:r>
        <w:rPr>
          <w:spacing w:val="-1"/>
        </w:rPr>
        <w:t xml:space="preserve"> </w:t>
      </w:r>
      <w:r>
        <w:t>экономических</w:t>
      </w:r>
      <w:r>
        <w:rPr>
          <w:spacing w:val="-8"/>
        </w:rPr>
        <w:t xml:space="preserve"> </w:t>
      </w:r>
      <w:r>
        <w:t>и</w:t>
      </w:r>
      <w:r>
        <w:rPr>
          <w:spacing w:val="-1"/>
        </w:rPr>
        <w:t xml:space="preserve"> </w:t>
      </w:r>
      <w:r>
        <w:t>социальных</w:t>
      </w:r>
      <w:r>
        <w:rPr>
          <w:spacing w:val="-12"/>
        </w:rPr>
        <w:t xml:space="preserve"> </w:t>
      </w:r>
      <w:r>
        <w:rPr>
          <w:spacing w:val="-2"/>
        </w:rPr>
        <w:t>отношений</w:t>
      </w:r>
    </w:p>
    <w:p w:rsidR="00EC4929" w:rsidRDefault="00EC4929">
      <w:pPr>
        <w:spacing w:line="275" w:lineRule="exact"/>
        <w:sectPr w:rsidR="00EC4929">
          <w:type w:val="continuous"/>
          <w:pgSz w:w="11900" w:h="16840"/>
          <w:pgMar w:top="1160" w:right="280" w:bottom="280" w:left="720" w:header="720" w:footer="720" w:gutter="0"/>
          <w:cols w:num="2" w:space="720" w:equalWidth="0">
            <w:col w:w="1102" w:space="40"/>
            <w:col w:w="9758"/>
          </w:cols>
        </w:sectPr>
      </w:pPr>
    </w:p>
    <w:p w:rsidR="00EC4929" w:rsidRDefault="001B2B69">
      <w:pPr>
        <w:pStyle w:val="a3"/>
        <w:spacing w:before="5" w:line="237" w:lineRule="auto"/>
        <w:ind w:right="141"/>
      </w:pPr>
      <w:r>
        <w:lastRenderedPageBreak/>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EC4929" w:rsidRDefault="001B2B69">
      <w:pPr>
        <w:pStyle w:val="a3"/>
        <w:spacing w:before="3"/>
        <w:ind w:right="131" w:firstLine="739"/>
      </w:pPr>
      <w:r>
        <w:t>объяснять</w:t>
      </w:r>
      <w:r>
        <w:rPr>
          <w:spacing w:val="-4"/>
        </w:rPr>
        <w:t xml:space="preserve"> </w:t>
      </w:r>
      <w:r>
        <w:t>смысл</w:t>
      </w:r>
      <w:r>
        <w:rPr>
          <w:spacing w:val="-6"/>
        </w:rPr>
        <w:t xml:space="preserve"> </w:t>
      </w:r>
      <w:r>
        <w:t>ключевых</w:t>
      </w:r>
      <w:r>
        <w:rPr>
          <w:spacing w:val="-11"/>
        </w:rPr>
        <w:t xml:space="preserve"> </w:t>
      </w:r>
      <w:r>
        <w:t>понятий,</w:t>
      </w:r>
      <w:r>
        <w:rPr>
          <w:spacing w:val="-9"/>
        </w:rPr>
        <w:t xml:space="preserve"> </w:t>
      </w:r>
      <w:r>
        <w:t>относящихся</w:t>
      </w:r>
      <w:r>
        <w:rPr>
          <w:spacing w:val="-6"/>
        </w:rPr>
        <w:t xml:space="preserve"> </w:t>
      </w:r>
      <w:r>
        <w:t>к</w:t>
      </w:r>
      <w:r>
        <w:rPr>
          <w:spacing w:val="-3"/>
        </w:rPr>
        <w:t xml:space="preserve"> </w:t>
      </w:r>
      <w:r>
        <w:t>данной</w:t>
      </w:r>
      <w:r>
        <w:rPr>
          <w:spacing w:val="-5"/>
        </w:rPr>
        <w:t xml:space="preserve"> </w:t>
      </w:r>
      <w:r>
        <w:t>эпохе</w:t>
      </w:r>
      <w:r>
        <w:rPr>
          <w:spacing w:val="-7"/>
        </w:rPr>
        <w:t xml:space="preserve"> </w:t>
      </w:r>
      <w:r>
        <w:t>отечественной</w:t>
      </w:r>
      <w:r>
        <w:rPr>
          <w:spacing w:val="-5"/>
        </w:rPr>
        <w:t xml:space="preserve"> </w:t>
      </w:r>
      <w:r>
        <w:t>и</w:t>
      </w:r>
      <w:r>
        <w:rPr>
          <w:spacing w:val="-10"/>
        </w:rPr>
        <w:t xml:space="preserve"> </w:t>
      </w:r>
      <w:r>
        <w:t>всеобщей истории, конкретизировать их на примерах исторических событий, ситуаций;</w:t>
      </w:r>
    </w:p>
    <w:p w:rsidR="00EC4929" w:rsidRDefault="001B2B69">
      <w:pPr>
        <w:pStyle w:val="a3"/>
        <w:spacing w:before="1"/>
        <w:ind w:right="134" w:firstLine="739"/>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EC4929" w:rsidRDefault="001B2B69">
      <w:pPr>
        <w:pStyle w:val="a3"/>
        <w:ind w:right="135" w:firstLine="739"/>
      </w:pPr>
      <w:r>
        <w:t>проводить</w:t>
      </w:r>
      <w:r>
        <w:rPr>
          <w:spacing w:val="-5"/>
        </w:rPr>
        <w:t xml:space="preserve"> </w:t>
      </w:r>
      <w:r>
        <w:t>синхронизацию</w:t>
      </w:r>
      <w:r>
        <w:rPr>
          <w:spacing w:val="-9"/>
        </w:rPr>
        <w:t xml:space="preserve"> </w:t>
      </w:r>
      <w:r>
        <w:t>и</w:t>
      </w:r>
      <w:r>
        <w:rPr>
          <w:spacing w:val="-1"/>
        </w:rPr>
        <w:t xml:space="preserve"> </w:t>
      </w:r>
      <w:r>
        <w:t>сопоставление</w:t>
      </w:r>
      <w:r>
        <w:rPr>
          <w:spacing w:val="-13"/>
        </w:rPr>
        <w:t xml:space="preserve"> </w:t>
      </w:r>
      <w:r>
        <w:t>однотипных</w:t>
      </w:r>
      <w:r>
        <w:rPr>
          <w:spacing w:val="-7"/>
        </w:rPr>
        <w:t xml:space="preserve"> </w:t>
      </w:r>
      <w:r>
        <w:t>событий</w:t>
      </w:r>
      <w:r>
        <w:rPr>
          <w:spacing w:val="-6"/>
        </w:rPr>
        <w:t xml:space="preserve"> </w:t>
      </w:r>
      <w:r>
        <w:t>и</w:t>
      </w:r>
      <w:r>
        <w:rPr>
          <w:spacing w:val="-6"/>
        </w:rPr>
        <w:t xml:space="preserve"> </w:t>
      </w:r>
      <w:r>
        <w:t>процессов</w:t>
      </w:r>
      <w:r>
        <w:rPr>
          <w:spacing w:val="-10"/>
        </w:rPr>
        <w:t xml:space="preserve"> </w:t>
      </w:r>
      <w:r>
        <w:t>отечественной и всеобщей истории (по предложенному плану), выделять черты сходства и различия.</w:t>
      </w:r>
    </w:p>
    <w:p w:rsidR="00EC4929" w:rsidRDefault="001B2B69">
      <w:pPr>
        <w:pStyle w:val="a3"/>
        <w:spacing w:before="2" w:line="237" w:lineRule="auto"/>
        <w:ind w:right="137" w:firstLine="739"/>
      </w:pPr>
      <w:r>
        <w:t>Рассмотрение исторических версий и оценок, определение своего отношения к наиболее значимым событиям и личностям прошлого:</w:t>
      </w:r>
    </w:p>
    <w:p w:rsidR="00EC4929" w:rsidRDefault="001B2B69">
      <w:pPr>
        <w:pStyle w:val="a3"/>
        <w:spacing w:before="6" w:line="237" w:lineRule="auto"/>
        <w:ind w:right="126" w:firstLine="739"/>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EC4929" w:rsidRDefault="001B2B69">
      <w:pPr>
        <w:pStyle w:val="a3"/>
        <w:spacing w:before="3"/>
        <w:ind w:right="139" w:firstLine="739"/>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EC4929" w:rsidRDefault="001B2B69">
      <w:pPr>
        <w:pStyle w:val="a3"/>
        <w:spacing w:before="1" w:line="275" w:lineRule="exact"/>
        <w:ind w:left="1181"/>
      </w:pPr>
      <w:r>
        <w:t>Применение</w:t>
      </w:r>
      <w:r>
        <w:rPr>
          <w:spacing w:val="-6"/>
        </w:rPr>
        <w:t xml:space="preserve"> </w:t>
      </w:r>
      <w:r>
        <w:t>исторических</w:t>
      </w:r>
      <w:r>
        <w:rPr>
          <w:spacing w:val="-8"/>
        </w:rPr>
        <w:t xml:space="preserve"> </w:t>
      </w:r>
      <w:r>
        <w:rPr>
          <w:spacing w:val="-2"/>
        </w:rPr>
        <w:t>знаний:</w:t>
      </w:r>
    </w:p>
    <w:p w:rsidR="00EC4929" w:rsidRDefault="001B2B69">
      <w:pPr>
        <w:pStyle w:val="a3"/>
        <w:spacing w:line="242" w:lineRule="auto"/>
        <w:ind w:right="2020" w:firstLine="739"/>
        <w:jc w:val="left"/>
      </w:pPr>
      <w:r>
        <w:t>объяснять</w:t>
      </w:r>
      <w:r>
        <w:rPr>
          <w:spacing w:val="-7"/>
        </w:rPr>
        <w:t xml:space="preserve"> </w:t>
      </w:r>
      <w:r>
        <w:t>значение</w:t>
      </w:r>
      <w:r>
        <w:rPr>
          <w:spacing w:val="-10"/>
        </w:rPr>
        <w:t xml:space="preserve"> </w:t>
      </w:r>
      <w:r>
        <w:t>памятников</w:t>
      </w:r>
      <w:r>
        <w:rPr>
          <w:spacing w:val="-4"/>
        </w:rPr>
        <w:t xml:space="preserve"> </w:t>
      </w:r>
      <w:r>
        <w:t>истории</w:t>
      </w:r>
      <w:r>
        <w:rPr>
          <w:spacing w:val="-8"/>
        </w:rPr>
        <w:t xml:space="preserve"> </w:t>
      </w:r>
      <w:r>
        <w:t>и</w:t>
      </w:r>
      <w:r>
        <w:rPr>
          <w:spacing w:val="-4"/>
        </w:rPr>
        <w:t xml:space="preserve"> </w:t>
      </w:r>
      <w:r>
        <w:t>культуры</w:t>
      </w:r>
      <w:r>
        <w:rPr>
          <w:spacing w:val="-4"/>
        </w:rPr>
        <w:t xml:space="preserve"> </w:t>
      </w:r>
      <w:r>
        <w:t>Руси</w:t>
      </w:r>
      <w:r>
        <w:rPr>
          <w:spacing w:val="-4"/>
        </w:rPr>
        <w:t xml:space="preserve"> </w:t>
      </w:r>
      <w:r>
        <w:t>и</w:t>
      </w:r>
      <w:r>
        <w:rPr>
          <w:spacing w:val="-4"/>
        </w:rPr>
        <w:t xml:space="preserve"> </w:t>
      </w:r>
      <w:r>
        <w:t>других</w:t>
      </w:r>
      <w:r>
        <w:rPr>
          <w:spacing w:val="-9"/>
        </w:rPr>
        <w:t xml:space="preserve"> </w:t>
      </w:r>
      <w:r>
        <w:t>стран эпохи Средневековья, необходимость сохранения их в современном мире;</w:t>
      </w:r>
    </w:p>
    <w:p w:rsidR="00EC4929" w:rsidRDefault="001B2B69">
      <w:pPr>
        <w:pStyle w:val="a3"/>
        <w:spacing w:line="242" w:lineRule="auto"/>
        <w:ind w:firstLine="758"/>
        <w:jc w:val="left"/>
      </w:pPr>
      <w:r>
        <w:t>выполнять</w:t>
      </w:r>
      <w:r>
        <w:rPr>
          <w:spacing w:val="40"/>
        </w:rPr>
        <w:t xml:space="preserve"> </w:t>
      </w:r>
      <w:r>
        <w:t>учебные</w:t>
      </w:r>
      <w:r>
        <w:rPr>
          <w:spacing w:val="40"/>
        </w:rPr>
        <w:t xml:space="preserve"> </w:t>
      </w:r>
      <w:r>
        <w:t>проекты</w:t>
      </w:r>
      <w:r>
        <w:rPr>
          <w:spacing w:val="40"/>
        </w:rPr>
        <w:t xml:space="preserve"> </w:t>
      </w:r>
      <w:r>
        <w:t>по</w:t>
      </w:r>
      <w:r>
        <w:rPr>
          <w:spacing w:val="40"/>
        </w:rPr>
        <w:t xml:space="preserve"> </w:t>
      </w:r>
      <w:r>
        <w:t>истории</w:t>
      </w:r>
      <w:r>
        <w:rPr>
          <w:spacing w:val="40"/>
        </w:rPr>
        <w:t xml:space="preserve"> </w:t>
      </w:r>
      <w:r>
        <w:t>Средних</w:t>
      </w:r>
      <w:r>
        <w:rPr>
          <w:spacing w:val="40"/>
        </w:rPr>
        <w:t xml:space="preserve"> </w:t>
      </w:r>
      <w:r>
        <w:t>веков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w:t>
      </w:r>
      <w:r>
        <w:rPr>
          <w:spacing w:val="40"/>
        </w:rPr>
        <w:t xml:space="preserve"> </w:t>
      </w:r>
      <w:r>
        <w:t>региональном</w:t>
      </w:r>
      <w:r>
        <w:rPr>
          <w:spacing w:val="40"/>
        </w:rPr>
        <w:t xml:space="preserve"> </w:t>
      </w:r>
      <w:r>
        <w:rPr>
          <w:spacing w:val="-2"/>
        </w:rPr>
        <w:t>материале).</w:t>
      </w:r>
    </w:p>
    <w:p w:rsidR="00EC4929" w:rsidRDefault="001B2B69">
      <w:pPr>
        <w:pStyle w:val="a3"/>
        <w:spacing w:line="242" w:lineRule="auto"/>
        <w:ind w:left="1200" w:right="3720"/>
        <w:jc w:val="left"/>
      </w:pPr>
      <w:r>
        <w:t>Предметные</w:t>
      </w:r>
      <w:r>
        <w:rPr>
          <w:spacing w:val="-7"/>
        </w:rPr>
        <w:t xml:space="preserve"> </w:t>
      </w:r>
      <w:r>
        <w:t>результаты</w:t>
      </w:r>
      <w:r>
        <w:rPr>
          <w:spacing w:val="-5"/>
        </w:rPr>
        <w:t xml:space="preserve"> </w:t>
      </w:r>
      <w:r>
        <w:t>изучения</w:t>
      </w:r>
      <w:r>
        <w:rPr>
          <w:spacing w:val="-6"/>
        </w:rPr>
        <w:t xml:space="preserve"> </w:t>
      </w:r>
      <w:r>
        <w:t>истории</w:t>
      </w:r>
      <w:r>
        <w:rPr>
          <w:spacing w:val="-10"/>
        </w:rPr>
        <w:t xml:space="preserve"> </w:t>
      </w:r>
      <w:r>
        <w:t>в</w:t>
      </w:r>
      <w:r>
        <w:rPr>
          <w:spacing w:val="-6"/>
        </w:rPr>
        <w:t xml:space="preserve"> </w:t>
      </w:r>
      <w:r>
        <w:t>7</w:t>
      </w:r>
      <w:r>
        <w:rPr>
          <w:spacing w:val="-15"/>
        </w:rPr>
        <w:t xml:space="preserve"> </w:t>
      </w:r>
      <w:r>
        <w:t>классе. Знание хронологии, работа с хронологией:</w:t>
      </w:r>
    </w:p>
    <w:p w:rsidR="00EC4929" w:rsidRDefault="001B2B69">
      <w:pPr>
        <w:pStyle w:val="a3"/>
        <w:spacing w:line="271" w:lineRule="exact"/>
        <w:ind w:left="1200"/>
        <w:jc w:val="left"/>
      </w:pPr>
      <w:r>
        <w:t>называть</w:t>
      </w:r>
      <w:r>
        <w:rPr>
          <w:spacing w:val="37"/>
        </w:rPr>
        <w:t xml:space="preserve"> </w:t>
      </w:r>
      <w:r>
        <w:t>этапы</w:t>
      </w:r>
      <w:r>
        <w:rPr>
          <w:spacing w:val="36"/>
        </w:rPr>
        <w:t xml:space="preserve"> </w:t>
      </w:r>
      <w:r>
        <w:t>отечественной</w:t>
      </w:r>
      <w:r>
        <w:rPr>
          <w:spacing w:val="39"/>
        </w:rPr>
        <w:t xml:space="preserve"> </w:t>
      </w:r>
      <w:r>
        <w:t>и</w:t>
      </w:r>
      <w:r>
        <w:rPr>
          <w:spacing w:val="34"/>
        </w:rPr>
        <w:t xml:space="preserve"> </w:t>
      </w:r>
      <w:r>
        <w:t>всеобщей</w:t>
      </w:r>
      <w:r>
        <w:rPr>
          <w:spacing w:val="39"/>
        </w:rPr>
        <w:t xml:space="preserve"> </w:t>
      </w:r>
      <w:r>
        <w:t>истории</w:t>
      </w:r>
      <w:r>
        <w:rPr>
          <w:spacing w:val="44"/>
        </w:rPr>
        <w:t xml:space="preserve"> </w:t>
      </w:r>
      <w:r>
        <w:t>Нового</w:t>
      </w:r>
      <w:r>
        <w:rPr>
          <w:spacing w:val="43"/>
        </w:rPr>
        <w:t xml:space="preserve"> </w:t>
      </w:r>
      <w:r>
        <w:t>времени,</w:t>
      </w:r>
      <w:r>
        <w:rPr>
          <w:spacing w:val="39"/>
        </w:rPr>
        <w:t xml:space="preserve"> </w:t>
      </w:r>
      <w:r>
        <w:t>их</w:t>
      </w:r>
      <w:r>
        <w:rPr>
          <w:spacing w:val="39"/>
        </w:rPr>
        <w:t xml:space="preserve"> </w:t>
      </w:r>
      <w:r>
        <w:rPr>
          <w:spacing w:val="-2"/>
        </w:rPr>
        <w:t>хронологические</w:t>
      </w:r>
    </w:p>
    <w:p w:rsidR="00EC4929" w:rsidRDefault="001B2B69">
      <w:pPr>
        <w:pStyle w:val="a3"/>
        <w:spacing w:line="266" w:lineRule="exact"/>
        <w:jc w:val="left"/>
      </w:pPr>
      <w:r>
        <w:rPr>
          <w:spacing w:val="-2"/>
        </w:rPr>
        <w:t>рамки;</w:t>
      </w:r>
    </w:p>
    <w:p w:rsidR="00EC4929" w:rsidRDefault="001B2B69">
      <w:pPr>
        <w:pStyle w:val="a3"/>
        <w:spacing w:line="275" w:lineRule="exact"/>
        <w:ind w:left="1200"/>
        <w:jc w:val="left"/>
      </w:pPr>
      <w:r>
        <w:t>локализовать</w:t>
      </w:r>
      <w:r>
        <w:rPr>
          <w:spacing w:val="23"/>
        </w:rPr>
        <w:t xml:space="preserve"> </w:t>
      </w:r>
      <w:r>
        <w:t>во</w:t>
      </w:r>
      <w:r>
        <w:rPr>
          <w:spacing w:val="22"/>
        </w:rPr>
        <w:t xml:space="preserve"> </w:t>
      </w:r>
      <w:r>
        <w:t>времени</w:t>
      </w:r>
      <w:r>
        <w:rPr>
          <w:spacing w:val="24"/>
        </w:rPr>
        <w:t xml:space="preserve"> </w:t>
      </w:r>
      <w:r>
        <w:t>ключевые</w:t>
      </w:r>
      <w:r>
        <w:rPr>
          <w:spacing w:val="22"/>
        </w:rPr>
        <w:t xml:space="preserve"> </w:t>
      </w:r>
      <w:r>
        <w:t>события</w:t>
      </w:r>
      <w:r>
        <w:rPr>
          <w:spacing w:val="18"/>
        </w:rPr>
        <w:t xml:space="preserve"> </w:t>
      </w:r>
      <w:r>
        <w:t>отечественной</w:t>
      </w:r>
      <w:r>
        <w:rPr>
          <w:spacing w:val="24"/>
        </w:rPr>
        <w:t xml:space="preserve"> </w:t>
      </w:r>
      <w:r>
        <w:t>и</w:t>
      </w:r>
      <w:r>
        <w:rPr>
          <w:spacing w:val="23"/>
        </w:rPr>
        <w:t xml:space="preserve"> </w:t>
      </w:r>
      <w:r>
        <w:t>всеобщей</w:t>
      </w:r>
      <w:r>
        <w:rPr>
          <w:spacing w:val="24"/>
        </w:rPr>
        <w:t xml:space="preserve"> </w:t>
      </w:r>
      <w:r>
        <w:t>истории</w:t>
      </w:r>
      <w:r>
        <w:rPr>
          <w:spacing w:val="34"/>
        </w:rPr>
        <w:t xml:space="preserve"> </w:t>
      </w:r>
      <w:r>
        <w:t>XVI-</w:t>
      </w:r>
      <w:r>
        <w:rPr>
          <w:spacing w:val="-4"/>
        </w:rPr>
        <w:t>XVII</w:t>
      </w:r>
    </w:p>
    <w:p w:rsidR="00EC4929" w:rsidRDefault="001B2B69">
      <w:pPr>
        <w:pStyle w:val="a3"/>
        <w:spacing w:before="2" w:line="275" w:lineRule="exact"/>
        <w:jc w:val="left"/>
      </w:pPr>
      <w:r>
        <w:t>вв.,</w:t>
      </w:r>
      <w:r>
        <w:rPr>
          <w:spacing w:val="-5"/>
        </w:rPr>
        <w:t xml:space="preserve"> </w:t>
      </w:r>
      <w:r>
        <w:t>определять их</w:t>
      </w:r>
      <w:r>
        <w:rPr>
          <w:spacing w:val="-5"/>
        </w:rPr>
        <w:t xml:space="preserve"> </w:t>
      </w:r>
      <w:r>
        <w:t>принадлежность</w:t>
      </w:r>
      <w:r>
        <w:rPr>
          <w:spacing w:val="-3"/>
        </w:rPr>
        <w:t xml:space="preserve"> </w:t>
      </w:r>
      <w:r>
        <w:t>к</w:t>
      </w:r>
      <w:r>
        <w:rPr>
          <w:spacing w:val="-2"/>
        </w:rPr>
        <w:t xml:space="preserve"> </w:t>
      </w:r>
      <w:r>
        <w:t>части</w:t>
      </w:r>
      <w:r>
        <w:rPr>
          <w:spacing w:val="-3"/>
        </w:rPr>
        <w:t xml:space="preserve"> </w:t>
      </w:r>
      <w:r>
        <w:t>века</w:t>
      </w:r>
      <w:r>
        <w:rPr>
          <w:spacing w:val="-1"/>
        </w:rPr>
        <w:t xml:space="preserve"> </w:t>
      </w:r>
      <w:r>
        <w:t>(половина,</w:t>
      </w:r>
      <w:r>
        <w:rPr>
          <w:spacing w:val="-3"/>
        </w:rPr>
        <w:t xml:space="preserve"> </w:t>
      </w:r>
      <w:r>
        <w:t>треть,</w:t>
      </w:r>
      <w:r>
        <w:rPr>
          <w:spacing w:val="-3"/>
        </w:rPr>
        <w:t xml:space="preserve"> </w:t>
      </w:r>
      <w:r>
        <w:rPr>
          <w:spacing w:val="-2"/>
        </w:rPr>
        <w:t>четверть);</w:t>
      </w:r>
    </w:p>
    <w:p w:rsidR="00EC4929" w:rsidRDefault="001B2B69">
      <w:pPr>
        <w:pStyle w:val="a3"/>
        <w:spacing w:line="242" w:lineRule="auto"/>
        <w:ind w:left="1200" w:right="139"/>
        <w:jc w:val="left"/>
      </w:pPr>
      <w:r>
        <w:t>устанавливать</w:t>
      </w:r>
      <w:r>
        <w:rPr>
          <w:spacing w:val="-2"/>
        </w:rPr>
        <w:t xml:space="preserve"> </w:t>
      </w:r>
      <w:r>
        <w:t>синхронность</w:t>
      </w:r>
      <w:r>
        <w:rPr>
          <w:spacing w:val="-3"/>
        </w:rPr>
        <w:t xml:space="preserve"> </w:t>
      </w:r>
      <w:r>
        <w:t>событий</w:t>
      </w:r>
      <w:r>
        <w:rPr>
          <w:spacing w:val="-7"/>
        </w:rPr>
        <w:t xml:space="preserve"> </w:t>
      </w:r>
      <w:r>
        <w:t>отечественной</w:t>
      </w:r>
      <w:r>
        <w:rPr>
          <w:spacing w:val="-2"/>
        </w:rPr>
        <w:t xml:space="preserve"> </w:t>
      </w:r>
      <w:r>
        <w:t>и</w:t>
      </w:r>
      <w:r>
        <w:rPr>
          <w:spacing w:val="-7"/>
        </w:rPr>
        <w:t xml:space="preserve"> </w:t>
      </w:r>
      <w:r>
        <w:t>всеобщей</w:t>
      </w:r>
      <w:r>
        <w:rPr>
          <w:spacing w:val="-7"/>
        </w:rPr>
        <w:t xml:space="preserve"> </w:t>
      </w:r>
      <w:r>
        <w:t>истории XVI-XVII</w:t>
      </w:r>
      <w:r>
        <w:rPr>
          <w:spacing w:val="-6"/>
        </w:rPr>
        <w:t xml:space="preserve"> </w:t>
      </w:r>
      <w:r>
        <w:t>вв. Знание исторических фактов, работа с фактами:</w:t>
      </w:r>
    </w:p>
    <w:p w:rsidR="00EC4929" w:rsidRDefault="001B2B69">
      <w:pPr>
        <w:pStyle w:val="a3"/>
        <w:spacing w:line="242" w:lineRule="auto"/>
        <w:ind w:firstLine="758"/>
        <w:jc w:val="left"/>
      </w:pPr>
      <w:r>
        <w:t>указывать</w:t>
      </w:r>
      <w:r>
        <w:rPr>
          <w:spacing w:val="40"/>
        </w:rPr>
        <w:t xml:space="preserve"> </w:t>
      </w:r>
      <w:r>
        <w:t>(называть)</w:t>
      </w:r>
      <w:r>
        <w:rPr>
          <w:spacing w:val="40"/>
        </w:rPr>
        <w:t xml:space="preserve"> </w:t>
      </w:r>
      <w:r>
        <w:t>место,</w:t>
      </w:r>
      <w:r>
        <w:rPr>
          <w:spacing w:val="40"/>
        </w:rPr>
        <w:t xml:space="preserve"> </w:t>
      </w:r>
      <w:r>
        <w:t>обстоятельства,</w:t>
      </w:r>
      <w:r>
        <w:rPr>
          <w:spacing w:val="40"/>
        </w:rPr>
        <w:t xml:space="preserve"> </w:t>
      </w:r>
      <w:r>
        <w:t>участников,</w:t>
      </w:r>
      <w:r>
        <w:rPr>
          <w:spacing w:val="40"/>
        </w:rPr>
        <w:t xml:space="preserve"> </w:t>
      </w:r>
      <w:r>
        <w:t>результаты</w:t>
      </w:r>
      <w:r>
        <w:rPr>
          <w:spacing w:val="40"/>
        </w:rPr>
        <w:t xml:space="preserve"> </w:t>
      </w:r>
      <w:r>
        <w:t>важнейших</w:t>
      </w:r>
      <w:r>
        <w:rPr>
          <w:spacing w:val="39"/>
        </w:rPr>
        <w:t xml:space="preserve"> </w:t>
      </w:r>
      <w:r>
        <w:t>событий отечественной и всеобщей истории XVI-XVII вв.;</w:t>
      </w:r>
    </w:p>
    <w:p w:rsidR="00EC4929" w:rsidRDefault="001B2B69">
      <w:pPr>
        <w:pStyle w:val="a3"/>
        <w:spacing w:line="242" w:lineRule="auto"/>
        <w:ind w:firstLine="758"/>
        <w:jc w:val="left"/>
      </w:pPr>
      <w:r>
        <w:t>группировать,</w:t>
      </w:r>
      <w:r>
        <w:rPr>
          <w:spacing w:val="-9"/>
        </w:rPr>
        <w:t xml:space="preserve"> </w:t>
      </w:r>
      <w:r>
        <w:t>систематизировать</w:t>
      </w:r>
      <w:r>
        <w:rPr>
          <w:spacing w:val="-10"/>
        </w:rPr>
        <w:t xml:space="preserve"> </w:t>
      </w:r>
      <w:r>
        <w:t>факты</w:t>
      </w:r>
      <w:r>
        <w:rPr>
          <w:spacing w:val="-4"/>
        </w:rPr>
        <w:t xml:space="preserve"> </w:t>
      </w:r>
      <w:r>
        <w:t>по</w:t>
      </w:r>
      <w:r>
        <w:rPr>
          <w:spacing w:val="-7"/>
        </w:rPr>
        <w:t xml:space="preserve"> </w:t>
      </w:r>
      <w:r>
        <w:t>заданному</w:t>
      </w:r>
      <w:r>
        <w:rPr>
          <w:spacing w:val="-15"/>
        </w:rPr>
        <w:t xml:space="preserve"> </w:t>
      </w:r>
      <w:r>
        <w:t>признаку</w:t>
      </w:r>
      <w:r>
        <w:rPr>
          <w:spacing w:val="-15"/>
        </w:rPr>
        <w:t xml:space="preserve"> </w:t>
      </w:r>
      <w:r>
        <w:t>(группировка</w:t>
      </w:r>
      <w:r>
        <w:rPr>
          <w:spacing w:val="-8"/>
        </w:rPr>
        <w:t xml:space="preserve"> </w:t>
      </w:r>
      <w:r>
        <w:t>событий</w:t>
      </w:r>
      <w:r>
        <w:rPr>
          <w:spacing w:val="-11"/>
        </w:rPr>
        <w:t xml:space="preserve"> </w:t>
      </w:r>
      <w:r>
        <w:t>по</w:t>
      </w:r>
      <w:r>
        <w:rPr>
          <w:spacing w:val="-7"/>
        </w:rPr>
        <w:t xml:space="preserve"> </w:t>
      </w:r>
      <w:r>
        <w:t>их принадлежности к историческим процессам, составление таблиц, схем).</w:t>
      </w:r>
    </w:p>
    <w:p w:rsidR="00EC4929" w:rsidRDefault="00EC4929">
      <w:pPr>
        <w:spacing w:line="242" w:lineRule="auto"/>
        <w:sectPr w:rsidR="00EC4929">
          <w:type w:val="continuous"/>
          <w:pgSz w:w="11900" w:h="16840"/>
          <w:pgMar w:top="1160" w:right="280" w:bottom="280" w:left="720" w:header="720" w:footer="720" w:gutter="0"/>
          <w:cols w:space="720"/>
        </w:sectPr>
      </w:pPr>
    </w:p>
    <w:p w:rsidR="00EC4929" w:rsidRDefault="001B2B69">
      <w:pPr>
        <w:pStyle w:val="a3"/>
        <w:spacing w:before="65"/>
        <w:ind w:left="1200"/>
      </w:pPr>
      <w:r>
        <w:lastRenderedPageBreak/>
        <w:t>Работа</w:t>
      </w:r>
      <w:r>
        <w:rPr>
          <w:spacing w:val="-1"/>
        </w:rPr>
        <w:t xml:space="preserve"> </w:t>
      </w:r>
      <w:r>
        <w:t>с</w:t>
      </w:r>
      <w:r>
        <w:rPr>
          <w:spacing w:val="-4"/>
        </w:rPr>
        <w:t xml:space="preserve"> </w:t>
      </w:r>
      <w:r>
        <w:t>исторической</w:t>
      </w:r>
      <w:r>
        <w:rPr>
          <w:spacing w:val="-3"/>
        </w:rPr>
        <w:t xml:space="preserve"> </w:t>
      </w:r>
      <w:r>
        <w:rPr>
          <w:spacing w:val="-2"/>
        </w:rPr>
        <w:t>картой:</w:t>
      </w:r>
    </w:p>
    <w:p w:rsidR="00EC4929" w:rsidRDefault="001B2B69">
      <w:pPr>
        <w:pStyle w:val="a3"/>
        <w:spacing w:before="2"/>
        <w:ind w:right="135" w:firstLine="758"/>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EC4929" w:rsidRDefault="001B2B69">
      <w:pPr>
        <w:pStyle w:val="a3"/>
        <w:spacing w:line="242" w:lineRule="auto"/>
        <w:ind w:firstLine="758"/>
        <w:jc w:val="left"/>
      </w:pPr>
      <w:r>
        <w:t>устанавливать</w:t>
      </w:r>
      <w:r>
        <w:rPr>
          <w:spacing w:val="80"/>
        </w:rPr>
        <w:t xml:space="preserve"> </w:t>
      </w:r>
      <w:r>
        <w:t>на</w:t>
      </w:r>
      <w:r>
        <w:rPr>
          <w:spacing w:val="80"/>
        </w:rPr>
        <w:t xml:space="preserve"> </w:t>
      </w:r>
      <w:r>
        <w:t>основе</w:t>
      </w:r>
      <w:r>
        <w:rPr>
          <w:spacing w:val="80"/>
        </w:rPr>
        <w:t xml:space="preserve"> </w:t>
      </w:r>
      <w:r>
        <w:t>карты</w:t>
      </w:r>
      <w:r>
        <w:rPr>
          <w:spacing w:val="80"/>
        </w:rPr>
        <w:t xml:space="preserve"> </w:t>
      </w:r>
      <w:r>
        <w:t>связи</w:t>
      </w:r>
      <w:r>
        <w:rPr>
          <w:spacing w:val="80"/>
        </w:rPr>
        <w:t xml:space="preserve"> </w:t>
      </w:r>
      <w:r>
        <w:t>между</w:t>
      </w:r>
      <w:r>
        <w:rPr>
          <w:spacing w:val="80"/>
        </w:rPr>
        <w:t xml:space="preserve"> </w:t>
      </w:r>
      <w:r>
        <w:t>географическим</w:t>
      </w:r>
      <w:r>
        <w:rPr>
          <w:spacing w:val="80"/>
        </w:rPr>
        <w:t xml:space="preserve"> </w:t>
      </w:r>
      <w:r>
        <w:t>положением</w:t>
      </w:r>
      <w:r>
        <w:rPr>
          <w:spacing w:val="80"/>
          <w:w w:val="150"/>
        </w:rPr>
        <w:t xml:space="preserve"> </w:t>
      </w:r>
      <w:r>
        <w:t>страны</w:t>
      </w:r>
      <w:r>
        <w:rPr>
          <w:spacing w:val="80"/>
        </w:rPr>
        <w:t xml:space="preserve"> </w:t>
      </w:r>
      <w:r>
        <w:t>и</w:t>
      </w:r>
      <w:r>
        <w:rPr>
          <w:spacing w:val="40"/>
        </w:rPr>
        <w:t xml:space="preserve"> </w:t>
      </w:r>
      <w:r>
        <w:t>особенностями ее экономического, социального и политического развития.</w:t>
      </w:r>
    </w:p>
    <w:p w:rsidR="00EC4929" w:rsidRDefault="001B2B69">
      <w:pPr>
        <w:pStyle w:val="a3"/>
        <w:spacing w:line="271" w:lineRule="exact"/>
        <w:ind w:left="1200"/>
        <w:jc w:val="left"/>
      </w:pPr>
      <w:r>
        <w:t>Работа</w:t>
      </w:r>
      <w:r>
        <w:rPr>
          <w:spacing w:val="-2"/>
        </w:rPr>
        <w:t xml:space="preserve"> </w:t>
      </w:r>
      <w:r>
        <w:t>с</w:t>
      </w:r>
      <w:r>
        <w:rPr>
          <w:spacing w:val="-6"/>
        </w:rPr>
        <w:t xml:space="preserve"> </w:t>
      </w:r>
      <w:r>
        <w:t>историческими</w:t>
      </w:r>
      <w:r>
        <w:rPr>
          <w:spacing w:val="-3"/>
        </w:rPr>
        <w:t xml:space="preserve"> </w:t>
      </w:r>
      <w:r>
        <w:rPr>
          <w:spacing w:val="-2"/>
        </w:rPr>
        <w:t>источниками:</w:t>
      </w:r>
    </w:p>
    <w:p w:rsidR="00EC4929" w:rsidRDefault="001B2B69">
      <w:pPr>
        <w:pStyle w:val="a3"/>
        <w:spacing w:before="3" w:line="237" w:lineRule="auto"/>
        <w:ind w:right="139" w:firstLine="758"/>
        <w:jc w:val="left"/>
      </w:pPr>
      <w:r>
        <w:t>различать</w:t>
      </w:r>
      <w:r>
        <w:rPr>
          <w:spacing w:val="-11"/>
        </w:rPr>
        <w:t xml:space="preserve"> </w:t>
      </w:r>
      <w:r>
        <w:t>виды</w:t>
      </w:r>
      <w:r>
        <w:rPr>
          <w:spacing w:val="-13"/>
        </w:rPr>
        <w:t xml:space="preserve"> </w:t>
      </w:r>
      <w:r>
        <w:t>письменных</w:t>
      </w:r>
      <w:r>
        <w:rPr>
          <w:spacing w:val="-15"/>
        </w:rPr>
        <w:t xml:space="preserve"> </w:t>
      </w:r>
      <w:r>
        <w:t>исторических</w:t>
      </w:r>
      <w:r>
        <w:rPr>
          <w:spacing w:val="-15"/>
        </w:rPr>
        <w:t xml:space="preserve"> </w:t>
      </w:r>
      <w:r>
        <w:t>источников</w:t>
      </w:r>
      <w:r>
        <w:rPr>
          <w:spacing w:val="-15"/>
        </w:rPr>
        <w:t xml:space="preserve"> </w:t>
      </w:r>
      <w:r>
        <w:t>(официальные,</w:t>
      </w:r>
      <w:r>
        <w:rPr>
          <w:spacing w:val="-12"/>
        </w:rPr>
        <w:t xml:space="preserve"> </w:t>
      </w:r>
      <w:r>
        <w:t>личные,</w:t>
      </w:r>
      <w:r>
        <w:rPr>
          <w:spacing w:val="-9"/>
        </w:rPr>
        <w:t xml:space="preserve"> </w:t>
      </w:r>
      <w:r>
        <w:t>литературные и другие);</w:t>
      </w:r>
    </w:p>
    <w:p w:rsidR="00EC4929" w:rsidRDefault="001B2B69">
      <w:pPr>
        <w:pStyle w:val="a3"/>
        <w:tabs>
          <w:tab w:val="left" w:pos="3191"/>
          <w:tab w:val="left" w:pos="5067"/>
          <w:tab w:val="left" w:pos="5512"/>
          <w:tab w:val="left" w:pos="6285"/>
          <w:tab w:val="left" w:pos="7523"/>
          <w:tab w:val="left" w:pos="8962"/>
          <w:tab w:val="left" w:pos="10439"/>
        </w:tabs>
        <w:spacing w:before="5" w:line="237" w:lineRule="auto"/>
        <w:ind w:right="135" w:firstLine="758"/>
        <w:jc w:val="left"/>
      </w:pPr>
      <w:r>
        <w:rPr>
          <w:spacing w:val="-2"/>
        </w:rPr>
        <w:t>характеризовать</w:t>
      </w:r>
      <w:r>
        <w:tab/>
      </w:r>
      <w:r>
        <w:rPr>
          <w:spacing w:val="-2"/>
        </w:rPr>
        <w:t>обстоятельства</w:t>
      </w:r>
      <w:r>
        <w:tab/>
      </w:r>
      <w:r>
        <w:rPr>
          <w:spacing w:val="-10"/>
        </w:rPr>
        <w:t>и</w:t>
      </w:r>
      <w:r>
        <w:tab/>
      </w:r>
      <w:r>
        <w:rPr>
          <w:spacing w:val="-4"/>
        </w:rPr>
        <w:t>цель</w:t>
      </w:r>
      <w:r>
        <w:tab/>
      </w:r>
      <w:r>
        <w:rPr>
          <w:spacing w:val="-2"/>
        </w:rPr>
        <w:t>создания</w:t>
      </w:r>
      <w:r>
        <w:tab/>
      </w:r>
      <w:r>
        <w:rPr>
          <w:spacing w:val="-2"/>
        </w:rPr>
        <w:t>источника,</w:t>
      </w:r>
      <w:r>
        <w:tab/>
      </w:r>
      <w:r>
        <w:rPr>
          <w:spacing w:val="-2"/>
        </w:rPr>
        <w:t>раскрывать</w:t>
      </w:r>
      <w:r>
        <w:tab/>
      </w:r>
      <w:r>
        <w:rPr>
          <w:spacing w:val="-4"/>
        </w:rPr>
        <w:t xml:space="preserve">его </w:t>
      </w:r>
      <w:r>
        <w:t>информационную ценность;</w:t>
      </w:r>
    </w:p>
    <w:p w:rsidR="00EC4929" w:rsidRDefault="001B2B69">
      <w:pPr>
        <w:pStyle w:val="a3"/>
        <w:spacing w:before="6" w:line="237" w:lineRule="auto"/>
        <w:ind w:firstLine="758"/>
        <w:jc w:val="left"/>
      </w:pPr>
      <w:r>
        <w:t>проводить</w:t>
      </w:r>
      <w:r>
        <w:rPr>
          <w:spacing w:val="-3"/>
        </w:rPr>
        <w:t xml:space="preserve"> </w:t>
      </w:r>
      <w:r>
        <w:t>поиск</w:t>
      </w:r>
      <w:r>
        <w:rPr>
          <w:spacing w:val="-1"/>
        </w:rPr>
        <w:t xml:space="preserve"> </w:t>
      </w:r>
      <w:r>
        <w:t>информации</w:t>
      </w:r>
      <w:r>
        <w:rPr>
          <w:spacing w:val="-3"/>
        </w:rPr>
        <w:t xml:space="preserve"> </w:t>
      </w:r>
      <w:r>
        <w:t>в тексте письменного источника,</w:t>
      </w:r>
      <w:r>
        <w:rPr>
          <w:spacing w:val="-2"/>
        </w:rPr>
        <w:t xml:space="preserve"> </w:t>
      </w:r>
      <w:r>
        <w:t>визуальных</w:t>
      </w:r>
      <w:r>
        <w:rPr>
          <w:spacing w:val="-4"/>
        </w:rPr>
        <w:t xml:space="preserve"> </w:t>
      </w:r>
      <w:r>
        <w:t>и вещественных памятниках эпохи;</w:t>
      </w:r>
    </w:p>
    <w:p w:rsidR="00EC4929" w:rsidRDefault="001B2B69">
      <w:pPr>
        <w:pStyle w:val="a3"/>
        <w:spacing w:before="6" w:line="237" w:lineRule="auto"/>
        <w:ind w:left="1200"/>
        <w:jc w:val="left"/>
      </w:pPr>
      <w:r>
        <w:t>сопоставлять</w:t>
      </w:r>
      <w:r>
        <w:rPr>
          <w:spacing w:val="-4"/>
        </w:rPr>
        <w:t xml:space="preserve"> </w:t>
      </w:r>
      <w:r>
        <w:t>и</w:t>
      </w:r>
      <w:r>
        <w:rPr>
          <w:spacing w:val="-8"/>
        </w:rPr>
        <w:t xml:space="preserve"> </w:t>
      </w:r>
      <w:r>
        <w:t>систематизировать</w:t>
      </w:r>
      <w:r>
        <w:rPr>
          <w:spacing w:val="-7"/>
        </w:rPr>
        <w:t xml:space="preserve"> </w:t>
      </w:r>
      <w:r>
        <w:t>информацию</w:t>
      </w:r>
      <w:r>
        <w:rPr>
          <w:spacing w:val="-6"/>
        </w:rPr>
        <w:t xml:space="preserve"> </w:t>
      </w:r>
      <w:r>
        <w:t>из</w:t>
      </w:r>
      <w:r>
        <w:rPr>
          <w:spacing w:val="-4"/>
        </w:rPr>
        <w:t xml:space="preserve"> </w:t>
      </w:r>
      <w:r>
        <w:t>нескольких</w:t>
      </w:r>
      <w:r>
        <w:rPr>
          <w:spacing w:val="-9"/>
        </w:rPr>
        <w:t xml:space="preserve"> </w:t>
      </w:r>
      <w:r>
        <w:t>однотипных</w:t>
      </w:r>
      <w:r>
        <w:rPr>
          <w:spacing w:val="-9"/>
        </w:rPr>
        <w:t xml:space="preserve"> </w:t>
      </w:r>
      <w:r>
        <w:t>источников. Историческое описание (реконструкция):</w:t>
      </w:r>
    </w:p>
    <w:p w:rsidR="00EC4929" w:rsidRDefault="001B2B69">
      <w:pPr>
        <w:pStyle w:val="a3"/>
        <w:spacing w:before="5" w:line="237" w:lineRule="auto"/>
        <w:ind w:firstLine="758"/>
        <w:jc w:val="left"/>
      </w:pPr>
      <w:r>
        <w:t>рассказывать</w:t>
      </w:r>
      <w:r>
        <w:rPr>
          <w:spacing w:val="39"/>
        </w:rPr>
        <w:t xml:space="preserve"> </w:t>
      </w:r>
      <w:r>
        <w:t>о</w:t>
      </w:r>
      <w:r>
        <w:rPr>
          <w:spacing w:val="40"/>
        </w:rPr>
        <w:t xml:space="preserve"> </w:t>
      </w:r>
      <w:r>
        <w:t>ключевых</w:t>
      </w:r>
      <w:r>
        <w:rPr>
          <w:spacing w:val="37"/>
        </w:rPr>
        <w:t xml:space="preserve"> </w:t>
      </w:r>
      <w:r>
        <w:t>событиях</w:t>
      </w:r>
      <w:r>
        <w:rPr>
          <w:spacing w:val="32"/>
        </w:rPr>
        <w:t xml:space="preserve"> </w:t>
      </w:r>
      <w:r>
        <w:t>отечественной</w:t>
      </w:r>
      <w:r>
        <w:rPr>
          <w:spacing w:val="38"/>
        </w:rPr>
        <w:t xml:space="preserve"> </w:t>
      </w:r>
      <w:r>
        <w:t>и</w:t>
      </w:r>
      <w:r>
        <w:rPr>
          <w:spacing w:val="38"/>
        </w:rPr>
        <w:t xml:space="preserve"> </w:t>
      </w:r>
      <w:r>
        <w:t>всеобщей</w:t>
      </w:r>
      <w:r>
        <w:rPr>
          <w:spacing w:val="38"/>
        </w:rPr>
        <w:t xml:space="preserve"> </w:t>
      </w:r>
      <w:r>
        <w:t>истории</w:t>
      </w:r>
      <w:r>
        <w:rPr>
          <w:spacing w:val="40"/>
        </w:rPr>
        <w:t xml:space="preserve"> </w:t>
      </w:r>
      <w:r>
        <w:t>XVI-XVII</w:t>
      </w:r>
      <w:r>
        <w:rPr>
          <w:spacing w:val="33"/>
        </w:rPr>
        <w:t xml:space="preserve"> </w:t>
      </w:r>
      <w:r>
        <w:t>вв.,</w:t>
      </w:r>
      <w:r>
        <w:rPr>
          <w:spacing w:val="37"/>
        </w:rPr>
        <w:t xml:space="preserve"> </w:t>
      </w:r>
      <w:r>
        <w:t xml:space="preserve">их </w:t>
      </w:r>
      <w:r>
        <w:rPr>
          <w:spacing w:val="-2"/>
        </w:rPr>
        <w:t>участниках;</w:t>
      </w:r>
    </w:p>
    <w:p w:rsidR="00EC4929" w:rsidRDefault="001B2B69">
      <w:pPr>
        <w:pStyle w:val="a3"/>
        <w:spacing w:before="6" w:line="237" w:lineRule="auto"/>
        <w:ind w:firstLine="758"/>
        <w:jc w:val="left"/>
      </w:pPr>
      <w:r>
        <w:t>составлять</w:t>
      </w:r>
      <w:r>
        <w:rPr>
          <w:spacing w:val="80"/>
        </w:rPr>
        <w:t xml:space="preserve"> </w:t>
      </w:r>
      <w:r>
        <w:t>краткую</w:t>
      </w:r>
      <w:r>
        <w:rPr>
          <w:spacing w:val="80"/>
        </w:rPr>
        <w:t xml:space="preserve"> </w:t>
      </w:r>
      <w:r>
        <w:t>характеристику</w:t>
      </w:r>
      <w:r>
        <w:rPr>
          <w:spacing w:val="80"/>
        </w:rPr>
        <w:t xml:space="preserve"> </w:t>
      </w:r>
      <w:r>
        <w:t>известных</w:t>
      </w:r>
      <w:r>
        <w:rPr>
          <w:spacing w:val="80"/>
        </w:rPr>
        <w:t xml:space="preserve"> </w:t>
      </w:r>
      <w:r>
        <w:t>персоналий</w:t>
      </w:r>
      <w:r>
        <w:rPr>
          <w:spacing w:val="80"/>
        </w:rPr>
        <w:t xml:space="preserve"> </w:t>
      </w:r>
      <w:r>
        <w:t>отечественной</w:t>
      </w:r>
      <w:r>
        <w:rPr>
          <w:spacing w:val="80"/>
        </w:rPr>
        <w:t xml:space="preserve"> </w:t>
      </w:r>
      <w:r>
        <w:t>и</w:t>
      </w:r>
      <w:r>
        <w:rPr>
          <w:spacing w:val="80"/>
        </w:rPr>
        <w:t xml:space="preserve"> </w:t>
      </w:r>
      <w:r>
        <w:t>всеобщей истории XVI-XVII вв. (ключевые факты биографии, личные качества, деятельность);</w:t>
      </w:r>
    </w:p>
    <w:p w:rsidR="00EC4929" w:rsidRDefault="001B2B69">
      <w:pPr>
        <w:pStyle w:val="a3"/>
        <w:spacing w:before="6" w:line="237" w:lineRule="auto"/>
        <w:ind w:firstLine="758"/>
        <w:jc w:val="left"/>
      </w:pPr>
      <w:r>
        <w:t>рассказывать</w:t>
      </w:r>
      <w:r>
        <w:rPr>
          <w:spacing w:val="-15"/>
        </w:rPr>
        <w:t xml:space="preserve"> </w:t>
      </w:r>
      <w:r>
        <w:t>об</w:t>
      </w:r>
      <w:r>
        <w:rPr>
          <w:spacing w:val="-15"/>
        </w:rPr>
        <w:t xml:space="preserve"> </w:t>
      </w:r>
      <w:r>
        <w:t>образе</w:t>
      </w:r>
      <w:r>
        <w:rPr>
          <w:spacing w:val="-15"/>
        </w:rPr>
        <w:t xml:space="preserve"> </w:t>
      </w:r>
      <w:r>
        <w:t>жизни</w:t>
      </w:r>
      <w:r>
        <w:rPr>
          <w:spacing w:val="-15"/>
        </w:rPr>
        <w:t xml:space="preserve"> </w:t>
      </w:r>
      <w:r>
        <w:t>различных</w:t>
      </w:r>
      <w:r>
        <w:rPr>
          <w:spacing w:val="-17"/>
        </w:rPr>
        <w:t xml:space="preserve"> </w:t>
      </w:r>
      <w:r>
        <w:t>групп</w:t>
      </w:r>
      <w:r>
        <w:rPr>
          <w:spacing w:val="-13"/>
        </w:rPr>
        <w:t xml:space="preserve"> </w:t>
      </w:r>
      <w:r>
        <w:t>населения</w:t>
      </w:r>
      <w:r>
        <w:rPr>
          <w:spacing w:val="-11"/>
        </w:rPr>
        <w:t xml:space="preserve"> </w:t>
      </w:r>
      <w:r>
        <w:t>в</w:t>
      </w:r>
      <w:r>
        <w:rPr>
          <w:spacing w:val="-14"/>
        </w:rPr>
        <w:t xml:space="preserve"> </w:t>
      </w:r>
      <w:r>
        <w:t>России</w:t>
      </w:r>
      <w:r>
        <w:rPr>
          <w:spacing w:val="-14"/>
        </w:rPr>
        <w:t xml:space="preserve"> </w:t>
      </w:r>
      <w:r>
        <w:t>и</w:t>
      </w:r>
      <w:r>
        <w:rPr>
          <w:spacing w:val="-14"/>
        </w:rPr>
        <w:t xml:space="preserve"> </w:t>
      </w:r>
      <w:r>
        <w:t>других</w:t>
      </w:r>
      <w:r>
        <w:rPr>
          <w:spacing w:val="-15"/>
        </w:rPr>
        <w:t xml:space="preserve"> </w:t>
      </w:r>
      <w:r>
        <w:t>странах</w:t>
      </w:r>
      <w:r>
        <w:rPr>
          <w:spacing w:val="-15"/>
        </w:rPr>
        <w:t xml:space="preserve"> </w:t>
      </w:r>
      <w:r>
        <w:t>в</w:t>
      </w:r>
      <w:r>
        <w:rPr>
          <w:spacing w:val="-9"/>
        </w:rPr>
        <w:t xml:space="preserve"> </w:t>
      </w:r>
      <w:r>
        <w:t>раннее Новое время;</w:t>
      </w:r>
    </w:p>
    <w:p w:rsidR="00EC4929" w:rsidRDefault="001B2B69">
      <w:pPr>
        <w:pStyle w:val="a3"/>
        <w:spacing w:before="3"/>
        <w:ind w:left="1200"/>
        <w:jc w:val="left"/>
      </w:pPr>
      <w:r>
        <w:t>представлять</w:t>
      </w:r>
      <w:r>
        <w:rPr>
          <w:spacing w:val="39"/>
        </w:rPr>
        <w:t xml:space="preserve"> </w:t>
      </w:r>
      <w:r>
        <w:t>описание</w:t>
      </w:r>
      <w:r>
        <w:rPr>
          <w:spacing w:val="40"/>
        </w:rPr>
        <w:t xml:space="preserve"> </w:t>
      </w:r>
      <w:r>
        <w:t>памятников</w:t>
      </w:r>
      <w:r>
        <w:rPr>
          <w:spacing w:val="42"/>
        </w:rPr>
        <w:t xml:space="preserve"> </w:t>
      </w:r>
      <w:r>
        <w:t>материальной</w:t>
      </w:r>
      <w:r>
        <w:rPr>
          <w:spacing w:val="42"/>
        </w:rPr>
        <w:t xml:space="preserve"> </w:t>
      </w:r>
      <w:r>
        <w:t>и</w:t>
      </w:r>
      <w:r>
        <w:rPr>
          <w:spacing w:val="42"/>
        </w:rPr>
        <w:t xml:space="preserve"> </w:t>
      </w:r>
      <w:r>
        <w:t>художественной</w:t>
      </w:r>
      <w:r>
        <w:rPr>
          <w:spacing w:val="41"/>
        </w:rPr>
        <w:t xml:space="preserve"> </w:t>
      </w:r>
      <w:r>
        <w:t>культуры</w:t>
      </w:r>
      <w:r>
        <w:rPr>
          <w:spacing w:val="47"/>
        </w:rPr>
        <w:t xml:space="preserve"> </w:t>
      </w:r>
      <w:r>
        <w:rPr>
          <w:spacing w:val="-2"/>
        </w:rPr>
        <w:t>изучаемой</w:t>
      </w:r>
    </w:p>
    <w:p w:rsidR="00EC4929" w:rsidRDefault="00EC4929">
      <w:pPr>
        <w:sectPr w:rsidR="00EC4929">
          <w:pgSz w:w="11900" w:h="16840"/>
          <w:pgMar w:top="840" w:right="280" w:bottom="280" w:left="720" w:header="720" w:footer="720" w:gutter="0"/>
          <w:cols w:space="720"/>
        </w:sectPr>
      </w:pPr>
    </w:p>
    <w:p w:rsidR="00EC4929" w:rsidRDefault="001B2B69">
      <w:pPr>
        <w:pStyle w:val="a3"/>
        <w:spacing w:line="274" w:lineRule="exact"/>
        <w:jc w:val="left"/>
      </w:pPr>
      <w:r>
        <w:rPr>
          <w:spacing w:val="-2"/>
        </w:rPr>
        <w:lastRenderedPageBreak/>
        <w:t>эпохи.</w:t>
      </w:r>
    </w:p>
    <w:p w:rsidR="00EC4929" w:rsidRDefault="001B2B69">
      <w:pPr>
        <w:rPr>
          <w:sz w:val="24"/>
        </w:rPr>
      </w:pPr>
      <w:r>
        <w:br w:type="column"/>
      </w:r>
    </w:p>
    <w:p w:rsidR="00EC4929" w:rsidRDefault="001B2B69">
      <w:pPr>
        <w:pStyle w:val="a3"/>
        <w:ind w:left="59" w:right="3080"/>
        <w:jc w:val="left"/>
      </w:pPr>
      <w:r>
        <w:t>Анализ, объяснение исторических событий, явлений: раскрывать</w:t>
      </w:r>
      <w:r>
        <w:rPr>
          <w:spacing w:val="-10"/>
        </w:rPr>
        <w:t xml:space="preserve"> </w:t>
      </w:r>
      <w:r>
        <w:t>существенные</w:t>
      </w:r>
      <w:r>
        <w:rPr>
          <w:spacing w:val="-12"/>
        </w:rPr>
        <w:t xml:space="preserve"> </w:t>
      </w:r>
      <w:r>
        <w:t>черты</w:t>
      </w:r>
      <w:r>
        <w:rPr>
          <w:spacing w:val="-9"/>
        </w:rPr>
        <w:t xml:space="preserve"> </w:t>
      </w:r>
      <w:r>
        <w:t>экономического,</w:t>
      </w:r>
      <w:r>
        <w:rPr>
          <w:spacing w:val="-13"/>
        </w:rPr>
        <w:t xml:space="preserve"> </w:t>
      </w:r>
      <w:r>
        <w:t>социального</w:t>
      </w:r>
    </w:p>
    <w:p w:rsidR="00EC4929" w:rsidRDefault="00EC4929">
      <w:pPr>
        <w:sectPr w:rsidR="00EC4929">
          <w:type w:val="continuous"/>
          <w:pgSz w:w="11900" w:h="16840"/>
          <w:pgMar w:top="1160" w:right="280" w:bottom="280" w:left="720" w:header="720" w:footer="720" w:gutter="0"/>
          <w:cols w:num="2" w:space="720" w:equalWidth="0">
            <w:col w:w="1102" w:space="40"/>
            <w:col w:w="9758"/>
          </w:cols>
        </w:sectPr>
      </w:pPr>
    </w:p>
    <w:p w:rsidR="00EC4929" w:rsidRDefault="001B2B69">
      <w:pPr>
        <w:pStyle w:val="a3"/>
        <w:spacing w:before="3" w:line="237" w:lineRule="auto"/>
        <w:ind w:right="126"/>
      </w:pPr>
      <w:r>
        <w:lastRenderedPageBreak/>
        <w:t>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EC4929" w:rsidRDefault="001B2B69">
      <w:pPr>
        <w:pStyle w:val="a3"/>
        <w:spacing w:before="6" w:line="237" w:lineRule="auto"/>
        <w:ind w:right="137" w:firstLine="758"/>
      </w:pPr>
      <w:r>
        <w:t>объяснять</w:t>
      </w:r>
      <w:r>
        <w:rPr>
          <w:spacing w:val="-10"/>
        </w:rPr>
        <w:t xml:space="preserve"> </w:t>
      </w:r>
      <w:r>
        <w:t>смысл</w:t>
      </w:r>
      <w:r>
        <w:rPr>
          <w:spacing w:val="-7"/>
        </w:rPr>
        <w:t xml:space="preserve"> </w:t>
      </w:r>
      <w:r>
        <w:t>ключевых</w:t>
      </w:r>
      <w:r>
        <w:rPr>
          <w:spacing w:val="-12"/>
        </w:rPr>
        <w:t xml:space="preserve"> </w:t>
      </w:r>
      <w:r>
        <w:t>понятий,</w:t>
      </w:r>
      <w:r>
        <w:rPr>
          <w:spacing w:val="-14"/>
        </w:rPr>
        <w:t xml:space="preserve"> </w:t>
      </w:r>
      <w:r>
        <w:t>относящихся</w:t>
      </w:r>
      <w:r>
        <w:rPr>
          <w:spacing w:val="-7"/>
        </w:rPr>
        <w:t xml:space="preserve"> </w:t>
      </w:r>
      <w:r>
        <w:t>к</w:t>
      </w:r>
      <w:r>
        <w:rPr>
          <w:spacing w:val="-8"/>
        </w:rPr>
        <w:t xml:space="preserve"> </w:t>
      </w:r>
      <w:r>
        <w:t>данной</w:t>
      </w:r>
      <w:r>
        <w:rPr>
          <w:spacing w:val="-6"/>
        </w:rPr>
        <w:t xml:space="preserve"> </w:t>
      </w:r>
      <w:r>
        <w:t>эпохе</w:t>
      </w:r>
      <w:r>
        <w:rPr>
          <w:spacing w:val="-8"/>
        </w:rPr>
        <w:t xml:space="preserve"> </w:t>
      </w:r>
      <w:r>
        <w:t>отечественной</w:t>
      </w:r>
      <w:r>
        <w:rPr>
          <w:spacing w:val="-6"/>
        </w:rPr>
        <w:t xml:space="preserve"> </w:t>
      </w:r>
      <w:r>
        <w:t>и</w:t>
      </w:r>
      <w:r>
        <w:rPr>
          <w:spacing w:val="-11"/>
        </w:rPr>
        <w:t xml:space="preserve"> </w:t>
      </w:r>
      <w:r>
        <w:t>всеобщей истории, конкретизировать их на примерах исторических событий, ситуаций;</w:t>
      </w:r>
    </w:p>
    <w:p w:rsidR="00EC4929" w:rsidRDefault="001B2B69">
      <w:pPr>
        <w:pStyle w:val="a3"/>
        <w:spacing w:before="3"/>
        <w:ind w:right="131" w:firstLine="758"/>
      </w:pPr>
      <w: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w:t>
      </w:r>
      <w:r>
        <w:rPr>
          <w:spacing w:val="-5"/>
        </w:rPr>
        <w:t xml:space="preserve"> </w:t>
      </w:r>
      <w:r>
        <w:t>систематизировать</w:t>
      </w:r>
      <w:r>
        <w:rPr>
          <w:spacing w:val="-14"/>
        </w:rPr>
        <w:t xml:space="preserve"> </w:t>
      </w:r>
      <w:r>
        <w:t>объяснение</w:t>
      </w:r>
      <w:r>
        <w:rPr>
          <w:spacing w:val="-8"/>
        </w:rPr>
        <w:t xml:space="preserve"> </w:t>
      </w:r>
      <w:r>
        <w:t>причин</w:t>
      </w:r>
      <w:r>
        <w:rPr>
          <w:spacing w:val="-6"/>
        </w:rPr>
        <w:t xml:space="preserve"> </w:t>
      </w:r>
      <w:r>
        <w:t>и</w:t>
      </w:r>
      <w:r>
        <w:rPr>
          <w:spacing w:val="-6"/>
        </w:rPr>
        <w:t xml:space="preserve"> </w:t>
      </w:r>
      <w:r>
        <w:t>следствий</w:t>
      </w:r>
      <w:r>
        <w:rPr>
          <w:spacing w:val="-6"/>
        </w:rPr>
        <w:t xml:space="preserve"> </w:t>
      </w:r>
      <w:r>
        <w:t>событий,</w:t>
      </w:r>
      <w:r>
        <w:rPr>
          <w:spacing w:val="-5"/>
        </w:rPr>
        <w:t xml:space="preserve"> </w:t>
      </w:r>
      <w:r>
        <w:t>представленное</w:t>
      </w:r>
      <w:r>
        <w:rPr>
          <w:spacing w:val="-8"/>
        </w:rPr>
        <w:t xml:space="preserve"> </w:t>
      </w:r>
      <w:r>
        <w:t>в</w:t>
      </w:r>
      <w:r>
        <w:rPr>
          <w:spacing w:val="-10"/>
        </w:rPr>
        <w:t xml:space="preserve"> </w:t>
      </w:r>
      <w:r>
        <w:t xml:space="preserve">нескольких </w:t>
      </w:r>
      <w:r>
        <w:rPr>
          <w:spacing w:val="-2"/>
        </w:rPr>
        <w:t>текстах);</w:t>
      </w:r>
    </w:p>
    <w:p w:rsidR="00EC4929" w:rsidRDefault="001B2B69">
      <w:pPr>
        <w:pStyle w:val="a3"/>
        <w:ind w:right="135" w:firstLine="758"/>
      </w:pPr>
      <w:r>
        <w:t xml:space="preserve">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w:t>
      </w:r>
      <w:r>
        <w:rPr>
          <w:spacing w:val="-2"/>
        </w:rPr>
        <w:t>различия).</w:t>
      </w:r>
    </w:p>
    <w:p w:rsidR="00EC4929" w:rsidRDefault="001B2B69">
      <w:pPr>
        <w:pStyle w:val="a3"/>
        <w:spacing w:line="242" w:lineRule="auto"/>
        <w:ind w:right="138" w:firstLine="758"/>
      </w:pPr>
      <w:r>
        <w:t>Рассмотрение исторических версий и оценок, определение своего отношения к наиболее значимым событиям и личностям прошлого:</w:t>
      </w:r>
    </w:p>
    <w:p w:rsidR="00EC4929" w:rsidRDefault="001B2B69">
      <w:pPr>
        <w:pStyle w:val="a3"/>
        <w:ind w:right="135" w:firstLine="758"/>
      </w:pPr>
      <w:r>
        <w:t xml:space="preserve">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w:t>
      </w:r>
      <w:r>
        <w:rPr>
          <w:spacing w:val="-2"/>
        </w:rPr>
        <w:t>мнения;</w:t>
      </w:r>
    </w:p>
    <w:p w:rsidR="00EC4929" w:rsidRDefault="001B2B69">
      <w:pPr>
        <w:pStyle w:val="a3"/>
        <w:ind w:right="129" w:firstLine="758"/>
      </w:pPr>
      <w:r>
        <w:t>выражать отношение к деятельности исторических личностей XVI-XVII вв. с учётом обстоятельств изучаемой эпохи и в современной шкале ценностей.</w:t>
      </w:r>
    </w:p>
    <w:p w:rsidR="00EC4929" w:rsidRDefault="001B2B69">
      <w:pPr>
        <w:pStyle w:val="a3"/>
        <w:spacing w:line="275" w:lineRule="exact"/>
        <w:ind w:left="1200"/>
      </w:pPr>
      <w:r>
        <w:t>Применение</w:t>
      </w:r>
      <w:r>
        <w:rPr>
          <w:spacing w:val="-7"/>
        </w:rPr>
        <w:t xml:space="preserve"> </w:t>
      </w:r>
      <w:r>
        <w:t>исторических</w:t>
      </w:r>
      <w:r>
        <w:rPr>
          <w:spacing w:val="-10"/>
        </w:rPr>
        <w:t xml:space="preserve"> </w:t>
      </w:r>
      <w:r>
        <w:rPr>
          <w:spacing w:val="-2"/>
        </w:rPr>
        <w:t>знаний:</w:t>
      </w:r>
    </w:p>
    <w:p w:rsidR="00EC4929" w:rsidRDefault="001B2B69">
      <w:pPr>
        <w:pStyle w:val="a3"/>
        <w:ind w:right="134" w:firstLine="758"/>
      </w:pPr>
      <w: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w:t>
      </w:r>
      <w:r>
        <w:rPr>
          <w:spacing w:val="-2"/>
        </w:rPr>
        <w:t>ценностей;</w:t>
      </w:r>
    </w:p>
    <w:p w:rsidR="00EC4929" w:rsidRDefault="001B2B69">
      <w:pPr>
        <w:pStyle w:val="a3"/>
        <w:ind w:right="127" w:firstLine="758"/>
      </w:pPr>
      <w:r>
        <w:t>объяснять</w:t>
      </w:r>
      <w:r>
        <w:rPr>
          <w:spacing w:val="-10"/>
        </w:rPr>
        <w:t xml:space="preserve"> </w:t>
      </w:r>
      <w:r>
        <w:t>значение</w:t>
      </w:r>
      <w:r>
        <w:rPr>
          <w:spacing w:val="-8"/>
        </w:rPr>
        <w:t xml:space="preserve"> </w:t>
      </w:r>
      <w:r>
        <w:t>памятников</w:t>
      </w:r>
      <w:r>
        <w:rPr>
          <w:spacing w:val="-5"/>
        </w:rPr>
        <w:t xml:space="preserve"> </w:t>
      </w:r>
      <w:r>
        <w:t>истории</w:t>
      </w:r>
      <w:r>
        <w:rPr>
          <w:spacing w:val="-6"/>
        </w:rPr>
        <w:t xml:space="preserve"> </w:t>
      </w:r>
      <w:r>
        <w:t>и</w:t>
      </w:r>
      <w:r>
        <w:rPr>
          <w:spacing w:val="-6"/>
        </w:rPr>
        <w:t xml:space="preserve"> </w:t>
      </w:r>
      <w:r>
        <w:t>культуры</w:t>
      </w:r>
      <w:r>
        <w:rPr>
          <w:spacing w:val="-5"/>
        </w:rPr>
        <w:t xml:space="preserve"> </w:t>
      </w:r>
      <w:r>
        <w:t>России</w:t>
      </w:r>
      <w:r>
        <w:rPr>
          <w:spacing w:val="-6"/>
        </w:rPr>
        <w:t xml:space="preserve"> </w:t>
      </w:r>
      <w:r>
        <w:t>и</w:t>
      </w:r>
      <w:r>
        <w:rPr>
          <w:spacing w:val="-11"/>
        </w:rPr>
        <w:t xml:space="preserve"> </w:t>
      </w:r>
      <w:r>
        <w:t>других</w:t>
      </w:r>
      <w:r>
        <w:rPr>
          <w:spacing w:val="-11"/>
        </w:rPr>
        <w:t xml:space="preserve"> </w:t>
      </w:r>
      <w:r>
        <w:t>стран XVI-XVII</w:t>
      </w:r>
      <w:r>
        <w:rPr>
          <w:spacing w:val="-5"/>
        </w:rPr>
        <w:t xml:space="preserve"> </w:t>
      </w:r>
      <w:r>
        <w:t>вв.</w:t>
      </w:r>
      <w:r>
        <w:rPr>
          <w:spacing w:val="-5"/>
        </w:rPr>
        <w:t xml:space="preserve"> </w:t>
      </w:r>
      <w:r>
        <w:t>для времени, когда они появились, и для современного общества;</w:t>
      </w:r>
    </w:p>
    <w:p w:rsidR="00EC4929" w:rsidRDefault="001B2B69">
      <w:pPr>
        <w:pStyle w:val="a3"/>
        <w:spacing w:line="237" w:lineRule="auto"/>
        <w:ind w:right="127" w:firstLine="758"/>
      </w:pPr>
      <w:r>
        <w:t>выполнять</w:t>
      </w:r>
      <w:r>
        <w:rPr>
          <w:spacing w:val="-13"/>
        </w:rPr>
        <w:t xml:space="preserve"> </w:t>
      </w:r>
      <w:r>
        <w:t>учебные</w:t>
      </w:r>
      <w:r>
        <w:rPr>
          <w:spacing w:val="-12"/>
        </w:rPr>
        <w:t xml:space="preserve"> </w:t>
      </w:r>
      <w:r>
        <w:t>проекты</w:t>
      </w:r>
      <w:r>
        <w:rPr>
          <w:spacing w:val="-13"/>
        </w:rPr>
        <w:t xml:space="preserve"> </w:t>
      </w:r>
      <w:r>
        <w:t>по</w:t>
      </w:r>
      <w:r>
        <w:rPr>
          <w:spacing w:val="-15"/>
        </w:rPr>
        <w:t xml:space="preserve"> </w:t>
      </w:r>
      <w:r>
        <w:t>отечественной</w:t>
      </w:r>
      <w:r>
        <w:rPr>
          <w:spacing w:val="-15"/>
        </w:rPr>
        <w:t xml:space="preserve"> </w:t>
      </w:r>
      <w:r>
        <w:t>и</w:t>
      </w:r>
      <w:r>
        <w:rPr>
          <w:spacing w:val="-11"/>
        </w:rPr>
        <w:t xml:space="preserve"> </w:t>
      </w:r>
      <w:r>
        <w:t>всеобщей</w:t>
      </w:r>
      <w:r>
        <w:rPr>
          <w:spacing w:val="-14"/>
        </w:rPr>
        <w:t xml:space="preserve"> </w:t>
      </w:r>
      <w:r>
        <w:t>истории</w:t>
      </w:r>
      <w:r>
        <w:rPr>
          <w:spacing w:val="-8"/>
        </w:rPr>
        <w:t xml:space="preserve"> </w:t>
      </w:r>
      <w:r>
        <w:t>XVI-XVII</w:t>
      </w:r>
      <w:r>
        <w:rPr>
          <w:spacing w:val="-15"/>
        </w:rPr>
        <w:t xml:space="preserve"> </w:t>
      </w:r>
      <w:r>
        <w:t>вв.</w:t>
      </w:r>
      <w:r>
        <w:rPr>
          <w:spacing w:val="-14"/>
        </w:rPr>
        <w:t xml:space="preserve"> </w:t>
      </w:r>
      <w:r>
        <w:t>(в</w:t>
      </w:r>
      <w:r>
        <w:rPr>
          <w:spacing w:val="-15"/>
        </w:rPr>
        <w:t xml:space="preserve"> </w:t>
      </w:r>
      <w:r>
        <w:t>том</w:t>
      </w:r>
      <w:r>
        <w:rPr>
          <w:spacing w:val="-15"/>
        </w:rPr>
        <w:t xml:space="preserve"> </w:t>
      </w:r>
      <w:r>
        <w:t>числе на региональном материале).</w:t>
      </w:r>
    </w:p>
    <w:p w:rsidR="00EC4929" w:rsidRDefault="001B2B69">
      <w:pPr>
        <w:pStyle w:val="a3"/>
        <w:spacing w:before="6" w:line="237" w:lineRule="auto"/>
        <w:ind w:left="1200" w:right="3720"/>
        <w:jc w:val="left"/>
      </w:pPr>
      <w:r>
        <w:t>Предметные</w:t>
      </w:r>
      <w:r>
        <w:rPr>
          <w:spacing w:val="-8"/>
        </w:rPr>
        <w:t xml:space="preserve"> </w:t>
      </w:r>
      <w:r>
        <w:t>результаты</w:t>
      </w:r>
      <w:r>
        <w:rPr>
          <w:spacing w:val="-5"/>
        </w:rPr>
        <w:t xml:space="preserve"> </w:t>
      </w:r>
      <w:r>
        <w:t>изучения</w:t>
      </w:r>
      <w:r>
        <w:rPr>
          <w:spacing w:val="-7"/>
        </w:rPr>
        <w:t xml:space="preserve"> </w:t>
      </w:r>
      <w:r>
        <w:t>истории</w:t>
      </w:r>
      <w:r>
        <w:rPr>
          <w:spacing w:val="-10"/>
        </w:rPr>
        <w:t xml:space="preserve"> </w:t>
      </w:r>
      <w:r>
        <w:t>в</w:t>
      </w:r>
      <w:r>
        <w:rPr>
          <w:spacing w:val="-6"/>
        </w:rPr>
        <w:t xml:space="preserve"> </w:t>
      </w:r>
      <w:r>
        <w:t>8</w:t>
      </w:r>
      <w:r>
        <w:rPr>
          <w:spacing w:val="-15"/>
        </w:rPr>
        <w:t xml:space="preserve"> </w:t>
      </w:r>
      <w:r>
        <w:t>классе. Знание хронологии, работа с хронологией:</w:t>
      </w:r>
    </w:p>
    <w:p w:rsidR="00EC4929" w:rsidRDefault="001B2B69">
      <w:pPr>
        <w:pStyle w:val="a3"/>
        <w:spacing w:before="3"/>
        <w:ind w:left="1200"/>
        <w:jc w:val="left"/>
      </w:pPr>
      <w:r>
        <w:t>называть</w:t>
      </w:r>
      <w:r>
        <w:rPr>
          <w:spacing w:val="3"/>
        </w:rPr>
        <w:t xml:space="preserve"> </w:t>
      </w:r>
      <w:r>
        <w:t>даты</w:t>
      </w:r>
      <w:r>
        <w:rPr>
          <w:spacing w:val="2"/>
        </w:rPr>
        <w:t xml:space="preserve"> </w:t>
      </w:r>
      <w:r>
        <w:t>важнейших событий отечественной</w:t>
      </w:r>
      <w:r>
        <w:rPr>
          <w:spacing w:val="1"/>
        </w:rPr>
        <w:t xml:space="preserve"> </w:t>
      </w:r>
      <w:r>
        <w:t>и</w:t>
      </w:r>
      <w:r>
        <w:rPr>
          <w:spacing w:val="5"/>
        </w:rPr>
        <w:t xml:space="preserve"> </w:t>
      </w:r>
      <w:r>
        <w:t>всеобщей</w:t>
      </w:r>
      <w:r>
        <w:rPr>
          <w:spacing w:val="4"/>
        </w:rPr>
        <w:t xml:space="preserve"> </w:t>
      </w:r>
      <w:r>
        <w:t>истории</w:t>
      </w:r>
      <w:r>
        <w:rPr>
          <w:spacing w:val="5"/>
        </w:rPr>
        <w:t xml:space="preserve"> </w:t>
      </w:r>
      <w:r>
        <w:t>XVIII</w:t>
      </w:r>
      <w:r>
        <w:rPr>
          <w:spacing w:val="6"/>
        </w:rPr>
        <w:t xml:space="preserve"> </w:t>
      </w:r>
      <w:r>
        <w:t xml:space="preserve">в.; </w:t>
      </w:r>
      <w:r>
        <w:rPr>
          <w:spacing w:val="-2"/>
        </w:rPr>
        <w:t>определять</w:t>
      </w:r>
    </w:p>
    <w:p w:rsidR="00EC4929" w:rsidRDefault="00EC4929">
      <w:pPr>
        <w:sectPr w:rsidR="00EC4929">
          <w:type w:val="continuous"/>
          <w:pgSz w:w="11900" w:h="16840"/>
          <w:pgMar w:top="1160" w:right="280" w:bottom="280" w:left="720" w:header="720" w:footer="720" w:gutter="0"/>
          <w:cols w:space="720"/>
        </w:sectPr>
      </w:pPr>
    </w:p>
    <w:p w:rsidR="00EC4929" w:rsidRDefault="001B2B69">
      <w:pPr>
        <w:pStyle w:val="a3"/>
        <w:spacing w:before="65"/>
        <w:jc w:val="left"/>
      </w:pPr>
      <w:r>
        <w:lastRenderedPageBreak/>
        <w:t>их</w:t>
      </w:r>
      <w:r>
        <w:rPr>
          <w:spacing w:val="-9"/>
        </w:rPr>
        <w:t xml:space="preserve"> </w:t>
      </w:r>
      <w:r>
        <w:t>принадлежность</w:t>
      </w:r>
      <w:r>
        <w:rPr>
          <w:spacing w:val="-2"/>
        </w:rPr>
        <w:t xml:space="preserve"> </w:t>
      </w:r>
      <w:r>
        <w:t>к</w:t>
      </w:r>
      <w:r>
        <w:rPr>
          <w:spacing w:val="-7"/>
        </w:rPr>
        <w:t xml:space="preserve"> </w:t>
      </w:r>
      <w:r>
        <w:t>историческому</w:t>
      </w:r>
      <w:r>
        <w:rPr>
          <w:spacing w:val="-12"/>
        </w:rPr>
        <w:t xml:space="preserve"> </w:t>
      </w:r>
      <w:r>
        <w:t>периоду,</w:t>
      </w:r>
      <w:r>
        <w:rPr>
          <w:spacing w:val="1"/>
        </w:rPr>
        <w:t xml:space="preserve"> </w:t>
      </w:r>
      <w:r>
        <w:rPr>
          <w:spacing w:val="-2"/>
        </w:rPr>
        <w:t>этапу;</w:t>
      </w:r>
    </w:p>
    <w:p w:rsidR="00EC4929" w:rsidRDefault="001B2B69">
      <w:pPr>
        <w:pStyle w:val="a3"/>
        <w:spacing w:before="5" w:line="237" w:lineRule="auto"/>
        <w:ind w:left="1200" w:right="967"/>
        <w:jc w:val="left"/>
      </w:pPr>
      <w:r>
        <w:t>устанавливать</w:t>
      </w:r>
      <w:r>
        <w:rPr>
          <w:spacing w:val="-2"/>
        </w:rPr>
        <w:t xml:space="preserve"> </w:t>
      </w:r>
      <w:r>
        <w:t>синхронность</w:t>
      </w:r>
      <w:r>
        <w:rPr>
          <w:spacing w:val="-4"/>
        </w:rPr>
        <w:t xml:space="preserve"> </w:t>
      </w:r>
      <w:r>
        <w:t>событий</w:t>
      </w:r>
      <w:r>
        <w:rPr>
          <w:spacing w:val="-8"/>
        </w:rPr>
        <w:t xml:space="preserve"> </w:t>
      </w:r>
      <w:r>
        <w:t>отечественной</w:t>
      </w:r>
      <w:r>
        <w:rPr>
          <w:spacing w:val="-3"/>
        </w:rPr>
        <w:t xml:space="preserve"> </w:t>
      </w:r>
      <w:r>
        <w:t>и</w:t>
      </w:r>
      <w:r>
        <w:rPr>
          <w:spacing w:val="-8"/>
        </w:rPr>
        <w:t xml:space="preserve"> </w:t>
      </w:r>
      <w:r>
        <w:t>всеобщей</w:t>
      </w:r>
      <w:r>
        <w:rPr>
          <w:spacing w:val="-8"/>
        </w:rPr>
        <w:t xml:space="preserve"> </w:t>
      </w:r>
      <w:r>
        <w:t>истории</w:t>
      </w:r>
      <w:r>
        <w:rPr>
          <w:spacing w:val="-8"/>
        </w:rPr>
        <w:t xml:space="preserve"> </w:t>
      </w:r>
      <w:r>
        <w:t>XVIII</w:t>
      </w:r>
      <w:r>
        <w:rPr>
          <w:spacing w:val="-3"/>
        </w:rPr>
        <w:t xml:space="preserve"> </w:t>
      </w:r>
      <w:r>
        <w:t>в. Знание исторических фактов, работа с фактами:</w:t>
      </w:r>
    </w:p>
    <w:p w:rsidR="00EC4929" w:rsidRDefault="001B2B69">
      <w:pPr>
        <w:pStyle w:val="a3"/>
        <w:spacing w:before="5" w:line="237" w:lineRule="auto"/>
        <w:ind w:firstLine="758"/>
        <w:jc w:val="left"/>
      </w:pPr>
      <w:r>
        <w:t>указывать</w:t>
      </w:r>
      <w:r>
        <w:rPr>
          <w:spacing w:val="40"/>
        </w:rPr>
        <w:t xml:space="preserve"> </w:t>
      </w:r>
      <w:r>
        <w:t>(называть)</w:t>
      </w:r>
      <w:r>
        <w:rPr>
          <w:spacing w:val="40"/>
        </w:rPr>
        <w:t xml:space="preserve"> </w:t>
      </w:r>
      <w:r>
        <w:t>место,</w:t>
      </w:r>
      <w:r>
        <w:rPr>
          <w:spacing w:val="40"/>
        </w:rPr>
        <w:t xml:space="preserve"> </w:t>
      </w:r>
      <w:r>
        <w:t>обстоятельства,</w:t>
      </w:r>
      <w:r>
        <w:rPr>
          <w:spacing w:val="40"/>
        </w:rPr>
        <w:t xml:space="preserve"> </w:t>
      </w:r>
      <w:r>
        <w:t>участников,</w:t>
      </w:r>
      <w:r>
        <w:rPr>
          <w:spacing w:val="40"/>
        </w:rPr>
        <w:t xml:space="preserve"> </w:t>
      </w:r>
      <w:r>
        <w:t>результаты</w:t>
      </w:r>
      <w:r>
        <w:rPr>
          <w:spacing w:val="40"/>
        </w:rPr>
        <w:t xml:space="preserve"> </w:t>
      </w:r>
      <w:r>
        <w:t>важнейших</w:t>
      </w:r>
      <w:r>
        <w:rPr>
          <w:spacing w:val="38"/>
        </w:rPr>
        <w:t xml:space="preserve"> </w:t>
      </w:r>
      <w:r>
        <w:t>событий отечественной и всеобщей истории XVIII в.;</w:t>
      </w:r>
    </w:p>
    <w:p w:rsidR="00EC4929" w:rsidRDefault="001B2B69">
      <w:pPr>
        <w:pStyle w:val="a3"/>
        <w:tabs>
          <w:tab w:val="left" w:pos="5916"/>
        </w:tabs>
        <w:spacing w:before="4" w:line="275" w:lineRule="exact"/>
        <w:ind w:left="1200"/>
        <w:jc w:val="left"/>
      </w:pPr>
      <w:r>
        <w:t>группировать,</w:t>
      </w:r>
      <w:r>
        <w:rPr>
          <w:spacing w:val="-4"/>
        </w:rPr>
        <w:t xml:space="preserve"> </w:t>
      </w:r>
      <w:r>
        <w:rPr>
          <w:spacing w:val="-2"/>
        </w:rPr>
        <w:t>систематизировать</w:t>
      </w:r>
      <w:r>
        <w:tab/>
        <w:t>факты</w:t>
      </w:r>
      <w:r>
        <w:rPr>
          <w:spacing w:val="-2"/>
        </w:rPr>
        <w:t xml:space="preserve"> </w:t>
      </w:r>
      <w:r>
        <w:t>по</w:t>
      </w:r>
      <w:r>
        <w:rPr>
          <w:spacing w:val="-1"/>
        </w:rPr>
        <w:t xml:space="preserve"> </w:t>
      </w:r>
      <w:r>
        <w:t>заданному</w:t>
      </w:r>
      <w:r>
        <w:rPr>
          <w:spacing w:val="-10"/>
        </w:rPr>
        <w:t xml:space="preserve"> </w:t>
      </w:r>
      <w:r>
        <w:rPr>
          <w:spacing w:val="-2"/>
        </w:rPr>
        <w:t>признаку</w:t>
      </w:r>
    </w:p>
    <w:p w:rsidR="00EC4929" w:rsidRDefault="001B2B69">
      <w:pPr>
        <w:pStyle w:val="a3"/>
        <w:spacing w:line="242" w:lineRule="auto"/>
        <w:jc w:val="left"/>
      </w:pPr>
      <w:r>
        <w:t>(по</w:t>
      </w:r>
      <w:r>
        <w:rPr>
          <w:spacing w:val="33"/>
        </w:rPr>
        <w:t xml:space="preserve"> </w:t>
      </w:r>
      <w:r>
        <w:t>принадлежности</w:t>
      </w:r>
      <w:r>
        <w:rPr>
          <w:spacing w:val="30"/>
        </w:rPr>
        <w:t xml:space="preserve"> </w:t>
      </w:r>
      <w:r>
        <w:t>к</w:t>
      </w:r>
      <w:r>
        <w:rPr>
          <w:spacing w:val="32"/>
        </w:rPr>
        <w:t xml:space="preserve"> </w:t>
      </w:r>
      <w:r>
        <w:t>историческим</w:t>
      </w:r>
      <w:r>
        <w:rPr>
          <w:spacing w:val="35"/>
        </w:rPr>
        <w:t xml:space="preserve"> </w:t>
      </w:r>
      <w:r>
        <w:t>процессам</w:t>
      </w:r>
      <w:r>
        <w:rPr>
          <w:spacing w:val="35"/>
        </w:rPr>
        <w:t xml:space="preserve"> </w:t>
      </w:r>
      <w:r>
        <w:t>и</w:t>
      </w:r>
      <w:r>
        <w:rPr>
          <w:spacing w:val="29"/>
        </w:rPr>
        <w:t xml:space="preserve"> </w:t>
      </w:r>
      <w:r>
        <w:t>другим),</w:t>
      </w:r>
      <w:r>
        <w:rPr>
          <w:spacing w:val="31"/>
        </w:rPr>
        <w:t xml:space="preserve"> </w:t>
      </w:r>
      <w:r>
        <w:t>составлять</w:t>
      </w:r>
      <w:r>
        <w:rPr>
          <w:spacing w:val="34"/>
        </w:rPr>
        <w:t xml:space="preserve"> </w:t>
      </w:r>
      <w:r>
        <w:t>систематические</w:t>
      </w:r>
      <w:r>
        <w:rPr>
          <w:spacing w:val="32"/>
        </w:rPr>
        <w:t xml:space="preserve"> </w:t>
      </w:r>
      <w:r>
        <w:t xml:space="preserve">таблицы, </w:t>
      </w:r>
      <w:r>
        <w:rPr>
          <w:spacing w:val="-2"/>
        </w:rPr>
        <w:t>схемы.</w:t>
      </w:r>
    </w:p>
    <w:p w:rsidR="00EC4929" w:rsidRDefault="001B2B69">
      <w:pPr>
        <w:pStyle w:val="a3"/>
        <w:spacing w:line="270" w:lineRule="exact"/>
        <w:ind w:left="1200"/>
      </w:pPr>
      <w:r>
        <w:t>Работа</w:t>
      </w:r>
      <w:r>
        <w:rPr>
          <w:spacing w:val="-1"/>
        </w:rPr>
        <w:t xml:space="preserve"> </w:t>
      </w:r>
      <w:r>
        <w:t>с</w:t>
      </w:r>
      <w:r>
        <w:rPr>
          <w:spacing w:val="-4"/>
        </w:rPr>
        <w:t xml:space="preserve"> </w:t>
      </w:r>
      <w:r>
        <w:t>исторической</w:t>
      </w:r>
      <w:r>
        <w:rPr>
          <w:spacing w:val="-3"/>
        </w:rPr>
        <w:t xml:space="preserve"> </w:t>
      </w:r>
      <w:r>
        <w:rPr>
          <w:spacing w:val="-2"/>
        </w:rPr>
        <w:t>картой:</w:t>
      </w:r>
    </w:p>
    <w:p w:rsidR="00EC4929" w:rsidRDefault="001B2B69">
      <w:pPr>
        <w:pStyle w:val="a3"/>
        <w:spacing w:before="2"/>
        <w:ind w:right="134" w:firstLine="758"/>
      </w:pPr>
      <w:r>
        <w:t>выявлять и показывать на карте изменения, произошедшие в результате значительных социально-экономических</w:t>
      </w:r>
      <w:r>
        <w:rPr>
          <w:spacing w:val="-6"/>
        </w:rPr>
        <w:t xml:space="preserve"> </w:t>
      </w:r>
      <w:r>
        <w:t>и политических</w:t>
      </w:r>
      <w:r>
        <w:rPr>
          <w:spacing w:val="-6"/>
        </w:rPr>
        <w:t xml:space="preserve"> </w:t>
      </w:r>
      <w:r>
        <w:t>событий и</w:t>
      </w:r>
      <w:r>
        <w:rPr>
          <w:spacing w:val="-5"/>
        </w:rPr>
        <w:t xml:space="preserve"> </w:t>
      </w:r>
      <w:r>
        <w:t>процессов</w:t>
      </w:r>
      <w:r>
        <w:rPr>
          <w:spacing w:val="-4"/>
        </w:rPr>
        <w:t xml:space="preserve"> </w:t>
      </w:r>
      <w:r>
        <w:t>отечественной и</w:t>
      </w:r>
      <w:r>
        <w:rPr>
          <w:spacing w:val="-5"/>
        </w:rPr>
        <w:t xml:space="preserve"> </w:t>
      </w:r>
      <w:r>
        <w:t>всеобщей</w:t>
      </w:r>
      <w:r>
        <w:rPr>
          <w:spacing w:val="-5"/>
        </w:rPr>
        <w:t xml:space="preserve"> </w:t>
      </w:r>
      <w:r>
        <w:t>истории XVIII в.</w:t>
      </w:r>
    </w:p>
    <w:p w:rsidR="00EC4929" w:rsidRDefault="001B2B69">
      <w:pPr>
        <w:pStyle w:val="a3"/>
        <w:spacing w:line="274" w:lineRule="exact"/>
        <w:ind w:left="1200"/>
      </w:pPr>
      <w:r>
        <w:t>Работа</w:t>
      </w:r>
      <w:r>
        <w:rPr>
          <w:spacing w:val="-2"/>
        </w:rPr>
        <w:t xml:space="preserve"> </w:t>
      </w:r>
      <w:r>
        <w:t>с</w:t>
      </w:r>
      <w:r>
        <w:rPr>
          <w:spacing w:val="-6"/>
        </w:rPr>
        <w:t xml:space="preserve"> </w:t>
      </w:r>
      <w:r>
        <w:t>историческими</w:t>
      </w:r>
      <w:r>
        <w:rPr>
          <w:spacing w:val="-3"/>
        </w:rPr>
        <w:t xml:space="preserve"> </w:t>
      </w:r>
      <w:r>
        <w:rPr>
          <w:spacing w:val="-2"/>
        </w:rPr>
        <w:t>источниками:</w:t>
      </w:r>
    </w:p>
    <w:p w:rsidR="00EC4929" w:rsidRDefault="001B2B69">
      <w:pPr>
        <w:pStyle w:val="a3"/>
        <w:tabs>
          <w:tab w:val="left" w:pos="2462"/>
          <w:tab w:val="left" w:pos="3785"/>
          <w:tab w:val="left" w:pos="5498"/>
          <w:tab w:val="left" w:pos="5872"/>
          <w:tab w:val="left" w:pos="6951"/>
          <w:tab w:val="left" w:pos="8859"/>
        </w:tabs>
        <w:spacing w:before="5" w:line="237" w:lineRule="auto"/>
        <w:ind w:right="141" w:firstLine="758"/>
        <w:jc w:val="left"/>
      </w:pPr>
      <w:r>
        <w:rPr>
          <w:spacing w:val="-2"/>
        </w:rPr>
        <w:t>различать</w:t>
      </w:r>
      <w:r>
        <w:tab/>
      </w:r>
      <w:r>
        <w:rPr>
          <w:spacing w:val="-2"/>
        </w:rPr>
        <w:t>источники</w:t>
      </w:r>
      <w:r>
        <w:tab/>
      </w:r>
      <w:r>
        <w:rPr>
          <w:spacing w:val="-2"/>
        </w:rPr>
        <w:t>официального</w:t>
      </w:r>
      <w:r>
        <w:tab/>
      </w:r>
      <w:r>
        <w:rPr>
          <w:spacing w:val="-10"/>
        </w:rPr>
        <w:t>и</w:t>
      </w:r>
      <w:r>
        <w:tab/>
      </w:r>
      <w:r>
        <w:rPr>
          <w:spacing w:val="-2"/>
        </w:rPr>
        <w:t>личного</w:t>
      </w:r>
      <w:r>
        <w:tab/>
      </w:r>
      <w:r>
        <w:rPr>
          <w:spacing w:val="-2"/>
        </w:rPr>
        <w:t>происхождения,</w:t>
      </w:r>
      <w:r>
        <w:tab/>
      </w:r>
      <w:r>
        <w:rPr>
          <w:spacing w:val="-2"/>
        </w:rPr>
        <w:t xml:space="preserve">публицистические </w:t>
      </w:r>
      <w:r>
        <w:t>произведения (называть их основные виды, информационные особенности);</w:t>
      </w:r>
    </w:p>
    <w:p w:rsidR="00EC4929" w:rsidRDefault="001B2B69">
      <w:pPr>
        <w:pStyle w:val="a3"/>
        <w:spacing w:before="3"/>
        <w:ind w:right="126" w:firstLine="758"/>
        <w:jc w:val="right"/>
      </w:pPr>
      <w:r>
        <w:t>объяснять</w:t>
      </w:r>
      <w:r>
        <w:rPr>
          <w:spacing w:val="-6"/>
        </w:rPr>
        <w:t xml:space="preserve"> </w:t>
      </w:r>
      <w:r>
        <w:t>назначение</w:t>
      </w:r>
      <w:r>
        <w:rPr>
          <w:spacing w:val="-9"/>
        </w:rPr>
        <w:t xml:space="preserve"> </w:t>
      </w:r>
      <w:r>
        <w:t>исторического источника,</w:t>
      </w:r>
      <w:r>
        <w:rPr>
          <w:spacing w:val="-2"/>
        </w:rPr>
        <w:t xml:space="preserve"> </w:t>
      </w:r>
      <w:r>
        <w:t>раскрывать</w:t>
      </w:r>
      <w:r>
        <w:rPr>
          <w:spacing w:val="-6"/>
        </w:rPr>
        <w:t xml:space="preserve"> </w:t>
      </w:r>
      <w:r>
        <w:t>его</w:t>
      </w:r>
      <w:r>
        <w:rPr>
          <w:spacing w:val="-4"/>
        </w:rPr>
        <w:t xml:space="preserve"> </w:t>
      </w:r>
      <w:r>
        <w:t>информационную</w:t>
      </w:r>
      <w:r>
        <w:rPr>
          <w:spacing w:val="-5"/>
        </w:rPr>
        <w:t xml:space="preserve"> </w:t>
      </w:r>
      <w:r>
        <w:t>ценность; извлекать,</w:t>
      </w:r>
      <w:r>
        <w:rPr>
          <w:spacing w:val="40"/>
        </w:rPr>
        <w:t xml:space="preserve"> </w:t>
      </w:r>
      <w:r>
        <w:t>сопоставлять</w:t>
      </w:r>
      <w:r>
        <w:rPr>
          <w:spacing w:val="40"/>
        </w:rPr>
        <w:t xml:space="preserve"> </w:t>
      </w:r>
      <w:r>
        <w:t>и</w:t>
      </w:r>
      <w:r>
        <w:rPr>
          <w:spacing w:val="40"/>
        </w:rPr>
        <w:t xml:space="preserve"> </w:t>
      </w:r>
      <w:r>
        <w:t>систематизировать</w:t>
      </w:r>
      <w:r>
        <w:rPr>
          <w:spacing w:val="40"/>
        </w:rPr>
        <w:t xml:space="preserve"> </w:t>
      </w:r>
      <w:r>
        <w:t>информацию</w:t>
      </w:r>
      <w:r>
        <w:rPr>
          <w:spacing w:val="40"/>
        </w:rPr>
        <w:t xml:space="preserve"> </w:t>
      </w:r>
      <w:r>
        <w:t>о</w:t>
      </w:r>
      <w:r>
        <w:rPr>
          <w:spacing w:val="40"/>
        </w:rPr>
        <w:t xml:space="preserve"> </w:t>
      </w:r>
      <w:r>
        <w:t>событиях</w:t>
      </w:r>
      <w:r>
        <w:rPr>
          <w:spacing w:val="40"/>
        </w:rPr>
        <w:t xml:space="preserve"> </w:t>
      </w:r>
      <w:r>
        <w:t>отечественной</w:t>
      </w:r>
      <w:r>
        <w:rPr>
          <w:spacing w:val="40"/>
        </w:rPr>
        <w:t xml:space="preserve"> </w:t>
      </w:r>
      <w:r>
        <w:t>и всеобщей</w:t>
      </w:r>
      <w:r>
        <w:rPr>
          <w:spacing w:val="65"/>
        </w:rPr>
        <w:t xml:space="preserve"> </w:t>
      </w:r>
      <w:r>
        <w:t>истории</w:t>
      </w:r>
      <w:r>
        <w:rPr>
          <w:spacing w:val="72"/>
        </w:rPr>
        <w:t xml:space="preserve"> </w:t>
      </w:r>
      <w:r>
        <w:t>XVIII</w:t>
      </w:r>
      <w:r>
        <w:rPr>
          <w:spacing w:val="67"/>
        </w:rPr>
        <w:t xml:space="preserve"> </w:t>
      </w:r>
      <w:r>
        <w:t>в.</w:t>
      </w:r>
      <w:r>
        <w:rPr>
          <w:spacing w:val="68"/>
        </w:rPr>
        <w:t xml:space="preserve"> </w:t>
      </w:r>
      <w:r>
        <w:t>из</w:t>
      </w:r>
      <w:r>
        <w:rPr>
          <w:spacing w:val="67"/>
        </w:rPr>
        <w:t xml:space="preserve"> </w:t>
      </w:r>
      <w:r>
        <w:t>взаимодополняющих</w:t>
      </w:r>
      <w:r>
        <w:rPr>
          <w:spacing w:val="66"/>
        </w:rPr>
        <w:t xml:space="preserve"> </w:t>
      </w:r>
      <w:r>
        <w:t>письменных,</w:t>
      </w:r>
      <w:r>
        <w:rPr>
          <w:spacing w:val="79"/>
        </w:rPr>
        <w:t xml:space="preserve"> </w:t>
      </w:r>
      <w:r>
        <w:t>визуальных</w:t>
      </w:r>
      <w:r>
        <w:rPr>
          <w:spacing w:val="67"/>
        </w:rPr>
        <w:t xml:space="preserve"> </w:t>
      </w:r>
      <w:r>
        <w:t>и</w:t>
      </w:r>
      <w:r>
        <w:rPr>
          <w:spacing w:val="72"/>
        </w:rPr>
        <w:t xml:space="preserve"> </w:t>
      </w:r>
      <w:r>
        <w:rPr>
          <w:spacing w:val="-2"/>
        </w:rPr>
        <w:t>вещественных</w:t>
      </w:r>
    </w:p>
    <w:p w:rsidR="00EC4929" w:rsidRDefault="001B2B69">
      <w:pPr>
        <w:pStyle w:val="a3"/>
        <w:spacing w:line="274" w:lineRule="exact"/>
        <w:jc w:val="left"/>
      </w:pPr>
      <w:r>
        <w:rPr>
          <w:spacing w:val="-2"/>
        </w:rPr>
        <w:t>источников.</w:t>
      </w:r>
    </w:p>
    <w:p w:rsidR="00EC4929" w:rsidRDefault="001B2B69">
      <w:pPr>
        <w:pStyle w:val="a3"/>
        <w:spacing w:before="3" w:line="275" w:lineRule="exact"/>
        <w:ind w:left="1200"/>
        <w:jc w:val="left"/>
      </w:pPr>
      <w:r>
        <w:t>Историческое</w:t>
      </w:r>
      <w:r>
        <w:rPr>
          <w:spacing w:val="-8"/>
        </w:rPr>
        <w:t xml:space="preserve"> </w:t>
      </w:r>
      <w:r>
        <w:t>описание</w:t>
      </w:r>
      <w:r>
        <w:rPr>
          <w:spacing w:val="-2"/>
        </w:rPr>
        <w:t xml:space="preserve"> (реконструкция):</w:t>
      </w:r>
    </w:p>
    <w:p w:rsidR="00EC4929" w:rsidRDefault="001B2B69">
      <w:pPr>
        <w:pStyle w:val="a3"/>
        <w:spacing w:line="242" w:lineRule="auto"/>
        <w:ind w:firstLine="758"/>
        <w:jc w:val="left"/>
      </w:pPr>
      <w:r>
        <w:t>рассказывать</w:t>
      </w:r>
      <w:r>
        <w:rPr>
          <w:spacing w:val="80"/>
        </w:rPr>
        <w:t xml:space="preserve"> </w:t>
      </w:r>
      <w:r>
        <w:t>о</w:t>
      </w:r>
      <w:r>
        <w:rPr>
          <w:spacing w:val="80"/>
        </w:rPr>
        <w:t xml:space="preserve"> </w:t>
      </w:r>
      <w:r>
        <w:t>ключевых</w:t>
      </w:r>
      <w:r>
        <w:rPr>
          <w:spacing w:val="80"/>
        </w:rPr>
        <w:t xml:space="preserve"> </w:t>
      </w:r>
      <w:r>
        <w:t>событиях</w:t>
      </w:r>
      <w:r>
        <w:rPr>
          <w:spacing w:val="80"/>
        </w:rPr>
        <w:t xml:space="preserve"> </w:t>
      </w:r>
      <w:r>
        <w:t>отечественной</w:t>
      </w:r>
      <w:r>
        <w:rPr>
          <w:spacing w:val="80"/>
        </w:rPr>
        <w:t xml:space="preserve"> </w:t>
      </w:r>
      <w:r>
        <w:t>и</w:t>
      </w:r>
      <w:r>
        <w:rPr>
          <w:spacing w:val="80"/>
        </w:rPr>
        <w:t xml:space="preserve"> </w:t>
      </w:r>
      <w:r>
        <w:t>всеобщей</w:t>
      </w:r>
      <w:r>
        <w:rPr>
          <w:spacing w:val="80"/>
        </w:rPr>
        <w:t xml:space="preserve"> </w:t>
      </w:r>
      <w:r>
        <w:t>истории</w:t>
      </w:r>
      <w:r>
        <w:rPr>
          <w:spacing w:val="80"/>
        </w:rPr>
        <w:t xml:space="preserve"> </w:t>
      </w:r>
      <w:r>
        <w:t>XVIII</w:t>
      </w:r>
      <w:r>
        <w:rPr>
          <w:spacing w:val="80"/>
        </w:rPr>
        <w:t xml:space="preserve"> </w:t>
      </w:r>
      <w:r>
        <w:t>в.,</w:t>
      </w:r>
      <w:r>
        <w:rPr>
          <w:spacing w:val="80"/>
        </w:rPr>
        <w:t xml:space="preserve"> </w:t>
      </w:r>
      <w:r>
        <w:t xml:space="preserve">их </w:t>
      </w:r>
      <w:r>
        <w:rPr>
          <w:spacing w:val="-2"/>
        </w:rPr>
        <w:t>участниках;</w:t>
      </w:r>
    </w:p>
    <w:p w:rsidR="00EC4929" w:rsidRDefault="001B2B69">
      <w:pPr>
        <w:pStyle w:val="a3"/>
        <w:spacing w:line="242" w:lineRule="auto"/>
        <w:ind w:firstLine="758"/>
        <w:jc w:val="left"/>
      </w:pPr>
      <w:r>
        <w:t>составлять</w:t>
      </w:r>
      <w:r>
        <w:rPr>
          <w:spacing w:val="40"/>
        </w:rPr>
        <w:t xml:space="preserve"> </w:t>
      </w:r>
      <w:r>
        <w:t>характеристику</w:t>
      </w:r>
      <w:r>
        <w:rPr>
          <w:spacing w:val="40"/>
        </w:rPr>
        <w:t xml:space="preserve"> </w:t>
      </w:r>
      <w:r>
        <w:t>(исторический</w:t>
      </w:r>
      <w:r>
        <w:rPr>
          <w:spacing w:val="40"/>
        </w:rPr>
        <w:t xml:space="preserve"> </w:t>
      </w:r>
      <w:r>
        <w:t>портрет)</w:t>
      </w:r>
      <w:r>
        <w:rPr>
          <w:spacing w:val="40"/>
        </w:rPr>
        <w:t xml:space="preserve"> </w:t>
      </w:r>
      <w:r>
        <w:t>известных</w:t>
      </w:r>
      <w:r>
        <w:rPr>
          <w:spacing w:val="40"/>
        </w:rPr>
        <w:t xml:space="preserve"> </w:t>
      </w:r>
      <w:r>
        <w:t>деятелей</w:t>
      </w:r>
      <w:r>
        <w:rPr>
          <w:spacing w:val="40"/>
        </w:rPr>
        <w:t xml:space="preserve"> </w:t>
      </w:r>
      <w:r>
        <w:t>отечественной</w:t>
      </w:r>
      <w:r>
        <w:rPr>
          <w:spacing w:val="40"/>
        </w:rPr>
        <w:t xml:space="preserve"> </w:t>
      </w:r>
      <w:r>
        <w:t>и всеобщей истории XVIII в. на основе информации учебника и дополнительных материалов;</w:t>
      </w:r>
    </w:p>
    <w:p w:rsidR="00EC4929" w:rsidRDefault="001B2B69">
      <w:pPr>
        <w:pStyle w:val="a3"/>
        <w:spacing w:line="242" w:lineRule="auto"/>
        <w:ind w:firstLine="758"/>
        <w:jc w:val="left"/>
      </w:pPr>
      <w:r>
        <w:t>составлять описание образа жизни различных групп населения в России и других странах в XVIII в.;</w:t>
      </w:r>
    </w:p>
    <w:p w:rsidR="00EC4929" w:rsidRDefault="001B2B69">
      <w:pPr>
        <w:pStyle w:val="a3"/>
        <w:spacing w:line="242" w:lineRule="auto"/>
        <w:ind w:firstLine="758"/>
        <w:jc w:val="left"/>
      </w:pPr>
      <w:r>
        <w:t>представлять</w:t>
      </w:r>
      <w:r>
        <w:rPr>
          <w:spacing w:val="40"/>
        </w:rPr>
        <w:t xml:space="preserve"> </w:t>
      </w:r>
      <w:r>
        <w:t>описание</w:t>
      </w:r>
      <w:r>
        <w:rPr>
          <w:spacing w:val="39"/>
        </w:rPr>
        <w:t xml:space="preserve"> </w:t>
      </w:r>
      <w:r>
        <w:t>памятников</w:t>
      </w:r>
      <w:r>
        <w:rPr>
          <w:spacing w:val="40"/>
        </w:rPr>
        <w:t xml:space="preserve"> </w:t>
      </w:r>
      <w:r>
        <w:t>материальной</w:t>
      </w:r>
      <w:r>
        <w:rPr>
          <w:spacing w:val="40"/>
        </w:rPr>
        <w:t xml:space="preserve"> </w:t>
      </w:r>
      <w:r>
        <w:t>и</w:t>
      </w:r>
      <w:r>
        <w:rPr>
          <w:spacing w:val="40"/>
        </w:rPr>
        <w:t xml:space="preserve"> </w:t>
      </w:r>
      <w:r>
        <w:t>художественной</w:t>
      </w:r>
      <w:r>
        <w:rPr>
          <w:spacing w:val="40"/>
        </w:rPr>
        <w:t xml:space="preserve"> </w:t>
      </w:r>
      <w:r>
        <w:t>культуры</w:t>
      </w:r>
      <w:r>
        <w:rPr>
          <w:spacing w:val="40"/>
        </w:rPr>
        <w:t xml:space="preserve"> </w:t>
      </w:r>
      <w:r>
        <w:t>изучаемой эпохи (в виде сообщения, аннотации).</w:t>
      </w:r>
    </w:p>
    <w:p w:rsidR="00EC4929" w:rsidRDefault="001B2B69">
      <w:pPr>
        <w:pStyle w:val="a3"/>
        <w:spacing w:line="271" w:lineRule="exact"/>
        <w:ind w:left="1200"/>
        <w:jc w:val="left"/>
      </w:pPr>
      <w:r>
        <w:t>Анализ,</w:t>
      </w:r>
      <w:r>
        <w:rPr>
          <w:spacing w:val="-6"/>
        </w:rPr>
        <w:t xml:space="preserve"> </w:t>
      </w:r>
      <w:r>
        <w:t>объяснение</w:t>
      </w:r>
      <w:r>
        <w:rPr>
          <w:spacing w:val="-4"/>
        </w:rPr>
        <w:t xml:space="preserve"> </w:t>
      </w:r>
      <w:r>
        <w:t>исторических</w:t>
      </w:r>
      <w:r>
        <w:rPr>
          <w:spacing w:val="-8"/>
        </w:rPr>
        <w:t xml:space="preserve"> </w:t>
      </w:r>
      <w:r>
        <w:t>событий,</w:t>
      </w:r>
      <w:r>
        <w:rPr>
          <w:spacing w:val="-5"/>
        </w:rPr>
        <w:t xml:space="preserve"> </w:t>
      </w:r>
      <w:r>
        <w:rPr>
          <w:spacing w:val="-2"/>
        </w:rPr>
        <w:t>явлений:</w:t>
      </w:r>
    </w:p>
    <w:p w:rsidR="00EC4929" w:rsidRDefault="001B2B69">
      <w:pPr>
        <w:pStyle w:val="a3"/>
        <w:spacing w:line="275" w:lineRule="exact"/>
        <w:ind w:left="1200"/>
        <w:jc w:val="left"/>
      </w:pPr>
      <w:r>
        <w:t>раскрывать</w:t>
      </w:r>
      <w:r>
        <w:rPr>
          <w:spacing w:val="-5"/>
        </w:rPr>
        <w:t xml:space="preserve"> </w:t>
      </w:r>
      <w:r>
        <w:t>существенные</w:t>
      </w:r>
      <w:r>
        <w:rPr>
          <w:spacing w:val="-4"/>
        </w:rPr>
        <w:t xml:space="preserve"> </w:t>
      </w:r>
      <w:r>
        <w:t>черты</w:t>
      </w:r>
      <w:r>
        <w:rPr>
          <w:spacing w:val="-1"/>
        </w:rPr>
        <w:t xml:space="preserve"> </w:t>
      </w:r>
      <w:r>
        <w:t>экономического,</w:t>
      </w:r>
      <w:r>
        <w:rPr>
          <w:spacing w:val="-6"/>
        </w:rPr>
        <w:t xml:space="preserve"> </w:t>
      </w:r>
      <w:r>
        <w:rPr>
          <w:spacing w:val="-2"/>
        </w:rPr>
        <w:t>социального</w:t>
      </w:r>
    </w:p>
    <w:p w:rsidR="00EC4929" w:rsidRDefault="001B2B69">
      <w:pPr>
        <w:pStyle w:val="a3"/>
        <w:ind w:right="138"/>
      </w:pPr>
      <w: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EC4929" w:rsidRDefault="001B2B69">
      <w:pPr>
        <w:pStyle w:val="a3"/>
        <w:spacing w:line="242" w:lineRule="auto"/>
        <w:ind w:right="136" w:firstLine="758"/>
      </w:pPr>
      <w:r>
        <w:t>объяснять</w:t>
      </w:r>
      <w:r>
        <w:rPr>
          <w:spacing w:val="-10"/>
        </w:rPr>
        <w:t xml:space="preserve"> </w:t>
      </w:r>
      <w:r>
        <w:t>смысл</w:t>
      </w:r>
      <w:r>
        <w:rPr>
          <w:spacing w:val="-7"/>
        </w:rPr>
        <w:t xml:space="preserve"> </w:t>
      </w:r>
      <w:r>
        <w:t>ключевых</w:t>
      </w:r>
      <w:r>
        <w:rPr>
          <w:spacing w:val="-12"/>
        </w:rPr>
        <w:t xml:space="preserve"> </w:t>
      </w:r>
      <w:r>
        <w:t>понятий,</w:t>
      </w:r>
      <w:r>
        <w:rPr>
          <w:spacing w:val="-14"/>
        </w:rPr>
        <w:t xml:space="preserve"> </w:t>
      </w:r>
      <w:r>
        <w:t>относящихся</w:t>
      </w:r>
      <w:r>
        <w:rPr>
          <w:spacing w:val="-7"/>
        </w:rPr>
        <w:t xml:space="preserve"> </w:t>
      </w:r>
      <w:r>
        <w:t>к</w:t>
      </w:r>
      <w:r>
        <w:rPr>
          <w:spacing w:val="-8"/>
        </w:rPr>
        <w:t xml:space="preserve"> </w:t>
      </w:r>
      <w:r>
        <w:t>данной</w:t>
      </w:r>
      <w:r>
        <w:rPr>
          <w:spacing w:val="-6"/>
        </w:rPr>
        <w:t xml:space="preserve"> </w:t>
      </w:r>
      <w:r>
        <w:t>эпохе</w:t>
      </w:r>
      <w:r>
        <w:rPr>
          <w:spacing w:val="-8"/>
        </w:rPr>
        <w:t xml:space="preserve"> </w:t>
      </w:r>
      <w:r>
        <w:t>отечественной</w:t>
      </w:r>
      <w:r>
        <w:rPr>
          <w:spacing w:val="-6"/>
        </w:rPr>
        <w:t xml:space="preserve"> </w:t>
      </w:r>
      <w:r>
        <w:t>и</w:t>
      </w:r>
      <w:r>
        <w:rPr>
          <w:spacing w:val="-11"/>
        </w:rPr>
        <w:t xml:space="preserve"> </w:t>
      </w:r>
      <w:r>
        <w:t>всеобщей истории, конкретизировать их на примерах исторических событий, ситуаций;</w:t>
      </w:r>
    </w:p>
    <w:p w:rsidR="00EC4929" w:rsidRDefault="001B2B69">
      <w:pPr>
        <w:pStyle w:val="a3"/>
        <w:spacing w:line="271" w:lineRule="exact"/>
        <w:ind w:left="1200"/>
      </w:pPr>
      <w:r>
        <w:t>объяснять</w:t>
      </w:r>
      <w:r>
        <w:rPr>
          <w:spacing w:val="45"/>
        </w:rPr>
        <w:t xml:space="preserve"> </w:t>
      </w:r>
      <w:r>
        <w:t>причины</w:t>
      </w:r>
      <w:r>
        <w:rPr>
          <w:spacing w:val="46"/>
        </w:rPr>
        <w:t xml:space="preserve"> </w:t>
      </w:r>
      <w:r>
        <w:t>и</w:t>
      </w:r>
      <w:r>
        <w:rPr>
          <w:spacing w:val="45"/>
        </w:rPr>
        <w:t xml:space="preserve"> </w:t>
      </w:r>
      <w:r>
        <w:t>следствия</w:t>
      </w:r>
      <w:r>
        <w:rPr>
          <w:spacing w:val="44"/>
        </w:rPr>
        <w:t xml:space="preserve"> </w:t>
      </w:r>
      <w:r>
        <w:t>важнейших</w:t>
      </w:r>
      <w:r>
        <w:rPr>
          <w:spacing w:val="38"/>
        </w:rPr>
        <w:t xml:space="preserve"> </w:t>
      </w:r>
      <w:r>
        <w:t>событий</w:t>
      </w:r>
      <w:r>
        <w:rPr>
          <w:spacing w:val="40"/>
        </w:rPr>
        <w:t xml:space="preserve"> </w:t>
      </w:r>
      <w:r>
        <w:t>отечественной</w:t>
      </w:r>
      <w:r>
        <w:rPr>
          <w:spacing w:val="45"/>
        </w:rPr>
        <w:t xml:space="preserve"> </w:t>
      </w:r>
      <w:r>
        <w:t>и</w:t>
      </w:r>
      <w:r>
        <w:rPr>
          <w:spacing w:val="45"/>
        </w:rPr>
        <w:t xml:space="preserve"> </w:t>
      </w:r>
      <w:r>
        <w:t>всеобщей</w:t>
      </w:r>
      <w:r>
        <w:rPr>
          <w:spacing w:val="45"/>
        </w:rPr>
        <w:t xml:space="preserve"> </w:t>
      </w:r>
      <w:r>
        <w:rPr>
          <w:spacing w:val="-2"/>
        </w:rPr>
        <w:t>истории</w:t>
      </w:r>
    </w:p>
    <w:p w:rsidR="00EC4929" w:rsidRDefault="001B2B69">
      <w:pPr>
        <w:pStyle w:val="a3"/>
        <w:ind w:right="136"/>
        <w:jc w:val="right"/>
      </w:pPr>
      <w:r>
        <w:t>XVIII</w:t>
      </w:r>
      <w:r>
        <w:rPr>
          <w:spacing w:val="80"/>
          <w:w w:val="150"/>
        </w:rPr>
        <w:t xml:space="preserve"> </w:t>
      </w:r>
      <w:r>
        <w:t>в.</w:t>
      </w:r>
      <w:r>
        <w:rPr>
          <w:spacing w:val="80"/>
          <w:w w:val="150"/>
        </w:rPr>
        <w:t xml:space="preserve"> </w:t>
      </w:r>
      <w:r>
        <w:t>(выявлять</w:t>
      </w:r>
      <w:r>
        <w:rPr>
          <w:spacing w:val="80"/>
          <w:w w:val="150"/>
        </w:rPr>
        <w:t xml:space="preserve"> </w:t>
      </w:r>
      <w:r>
        <w:t>в</w:t>
      </w:r>
      <w:r>
        <w:rPr>
          <w:spacing w:val="80"/>
          <w:w w:val="150"/>
        </w:rPr>
        <w:t xml:space="preserve"> </w:t>
      </w:r>
      <w:r>
        <w:t>историческом</w:t>
      </w:r>
      <w:r>
        <w:rPr>
          <w:spacing w:val="80"/>
          <w:w w:val="150"/>
        </w:rPr>
        <w:t xml:space="preserve"> </w:t>
      </w:r>
      <w:r>
        <w:t>тексте</w:t>
      </w:r>
      <w:r>
        <w:rPr>
          <w:spacing w:val="80"/>
          <w:w w:val="150"/>
        </w:rPr>
        <w:t xml:space="preserve"> </w:t>
      </w:r>
      <w:r>
        <w:t>суждения</w:t>
      </w:r>
      <w:r>
        <w:rPr>
          <w:spacing w:val="80"/>
          <w:w w:val="150"/>
        </w:rPr>
        <w:t xml:space="preserve"> </w:t>
      </w:r>
      <w:r>
        <w:t>о</w:t>
      </w:r>
      <w:r>
        <w:rPr>
          <w:spacing w:val="80"/>
          <w:w w:val="150"/>
        </w:rPr>
        <w:t xml:space="preserve"> </w:t>
      </w:r>
      <w:r>
        <w:t>причинах</w:t>
      </w:r>
      <w:r>
        <w:rPr>
          <w:spacing w:val="80"/>
          <w:w w:val="150"/>
        </w:rPr>
        <w:t xml:space="preserve"> </w:t>
      </w:r>
      <w:r>
        <w:t>и</w:t>
      </w:r>
      <w:r>
        <w:rPr>
          <w:spacing w:val="80"/>
          <w:w w:val="150"/>
        </w:rPr>
        <w:t xml:space="preserve"> </w:t>
      </w:r>
      <w:r>
        <w:t>следствиях</w:t>
      </w:r>
      <w:r>
        <w:rPr>
          <w:spacing w:val="80"/>
          <w:w w:val="150"/>
        </w:rPr>
        <w:t xml:space="preserve"> </w:t>
      </w:r>
      <w:r>
        <w:t>событий, систематизировать</w:t>
      </w:r>
      <w:r>
        <w:rPr>
          <w:spacing w:val="-9"/>
        </w:rPr>
        <w:t xml:space="preserve"> </w:t>
      </w:r>
      <w:r>
        <w:t>объяснение</w:t>
      </w:r>
      <w:r>
        <w:rPr>
          <w:spacing w:val="-7"/>
        </w:rPr>
        <w:t xml:space="preserve"> </w:t>
      </w:r>
      <w:r>
        <w:t>причин</w:t>
      </w:r>
      <w:r>
        <w:rPr>
          <w:spacing w:val="-5"/>
        </w:rPr>
        <w:t xml:space="preserve"> </w:t>
      </w:r>
      <w:r>
        <w:t>и</w:t>
      </w:r>
      <w:r>
        <w:rPr>
          <w:spacing w:val="-5"/>
        </w:rPr>
        <w:t xml:space="preserve"> </w:t>
      </w:r>
      <w:r>
        <w:t>следствий</w:t>
      </w:r>
      <w:r>
        <w:rPr>
          <w:spacing w:val="-5"/>
        </w:rPr>
        <w:t xml:space="preserve"> </w:t>
      </w:r>
      <w:r>
        <w:t>событий,</w:t>
      </w:r>
      <w:r>
        <w:rPr>
          <w:spacing w:val="-4"/>
        </w:rPr>
        <w:t xml:space="preserve"> </w:t>
      </w:r>
      <w:r>
        <w:t>представленное</w:t>
      </w:r>
      <w:r>
        <w:rPr>
          <w:spacing w:val="-7"/>
        </w:rPr>
        <w:t xml:space="preserve"> </w:t>
      </w:r>
      <w:r>
        <w:t>в</w:t>
      </w:r>
      <w:r>
        <w:rPr>
          <w:spacing w:val="-4"/>
        </w:rPr>
        <w:t xml:space="preserve"> </w:t>
      </w:r>
      <w:r>
        <w:t>нескольких</w:t>
      </w:r>
      <w:r>
        <w:rPr>
          <w:spacing w:val="-6"/>
        </w:rPr>
        <w:t xml:space="preserve"> </w:t>
      </w:r>
      <w:r>
        <w:t>текстах); проводить</w:t>
      </w:r>
      <w:r>
        <w:rPr>
          <w:spacing w:val="80"/>
        </w:rPr>
        <w:t xml:space="preserve"> </w:t>
      </w:r>
      <w:r>
        <w:t>сопоставление</w:t>
      </w:r>
      <w:r>
        <w:rPr>
          <w:spacing w:val="80"/>
        </w:rPr>
        <w:t xml:space="preserve"> </w:t>
      </w:r>
      <w:r>
        <w:t>однотипных</w:t>
      </w:r>
      <w:r>
        <w:rPr>
          <w:spacing w:val="80"/>
        </w:rPr>
        <w:t xml:space="preserve"> </w:t>
      </w:r>
      <w:r>
        <w:t>событий</w:t>
      </w:r>
      <w:r>
        <w:rPr>
          <w:spacing w:val="80"/>
        </w:rPr>
        <w:t xml:space="preserve"> </w:t>
      </w:r>
      <w:r>
        <w:t>и</w:t>
      </w:r>
      <w:r>
        <w:rPr>
          <w:spacing w:val="80"/>
        </w:rPr>
        <w:t xml:space="preserve"> </w:t>
      </w:r>
      <w:r>
        <w:t>процессов</w:t>
      </w:r>
      <w:r>
        <w:rPr>
          <w:spacing w:val="80"/>
        </w:rPr>
        <w:t xml:space="preserve"> </w:t>
      </w:r>
      <w:r>
        <w:t>отечественной</w:t>
      </w:r>
      <w:r>
        <w:rPr>
          <w:spacing w:val="80"/>
        </w:rPr>
        <w:t xml:space="preserve"> </w:t>
      </w:r>
      <w:r>
        <w:t>и</w:t>
      </w:r>
      <w:r>
        <w:rPr>
          <w:spacing w:val="80"/>
        </w:rPr>
        <w:t xml:space="preserve"> </w:t>
      </w:r>
      <w:r>
        <w:t>всеобщей истории</w:t>
      </w:r>
      <w:r>
        <w:rPr>
          <w:spacing w:val="74"/>
        </w:rPr>
        <w:t xml:space="preserve"> </w:t>
      </w:r>
      <w:r>
        <w:t>XVIII</w:t>
      </w:r>
      <w:r>
        <w:rPr>
          <w:spacing w:val="71"/>
        </w:rPr>
        <w:t xml:space="preserve"> </w:t>
      </w:r>
      <w:r>
        <w:t>в.</w:t>
      </w:r>
      <w:r>
        <w:rPr>
          <w:spacing w:val="72"/>
        </w:rPr>
        <w:t xml:space="preserve"> </w:t>
      </w:r>
      <w:r>
        <w:t>(раскрывать</w:t>
      </w:r>
      <w:r>
        <w:rPr>
          <w:spacing w:val="76"/>
        </w:rPr>
        <w:t xml:space="preserve"> </w:t>
      </w:r>
      <w:r>
        <w:t>повторяющиеся</w:t>
      </w:r>
      <w:r>
        <w:rPr>
          <w:spacing w:val="79"/>
        </w:rPr>
        <w:t xml:space="preserve"> </w:t>
      </w:r>
      <w:r>
        <w:t>черты</w:t>
      </w:r>
      <w:r>
        <w:rPr>
          <w:spacing w:val="77"/>
        </w:rPr>
        <w:t xml:space="preserve"> </w:t>
      </w:r>
      <w:r>
        <w:t>исторических</w:t>
      </w:r>
      <w:r>
        <w:rPr>
          <w:spacing w:val="74"/>
        </w:rPr>
        <w:t xml:space="preserve"> </w:t>
      </w:r>
      <w:r>
        <w:t>ситуаций,</w:t>
      </w:r>
      <w:r>
        <w:rPr>
          <w:spacing w:val="51"/>
          <w:w w:val="150"/>
        </w:rPr>
        <w:t xml:space="preserve"> </w:t>
      </w:r>
      <w:r>
        <w:t>выделять</w:t>
      </w:r>
      <w:r>
        <w:rPr>
          <w:spacing w:val="76"/>
        </w:rPr>
        <w:t xml:space="preserve"> </w:t>
      </w:r>
      <w:r>
        <w:rPr>
          <w:spacing w:val="-2"/>
        </w:rPr>
        <w:t>черты</w:t>
      </w:r>
    </w:p>
    <w:p w:rsidR="00EC4929" w:rsidRDefault="001B2B69">
      <w:pPr>
        <w:pStyle w:val="a3"/>
        <w:spacing w:line="275" w:lineRule="exact"/>
      </w:pPr>
      <w:r>
        <w:t>сходства</w:t>
      </w:r>
      <w:r>
        <w:rPr>
          <w:spacing w:val="-1"/>
        </w:rPr>
        <w:t xml:space="preserve"> </w:t>
      </w:r>
      <w:r>
        <w:t>и</w:t>
      </w:r>
      <w:r>
        <w:rPr>
          <w:spacing w:val="1"/>
        </w:rPr>
        <w:t xml:space="preserve"> </w:t>
      </w:r>
      <w:r>
        <w:rPr>
          <w:spacing w:val="-2"/>
        </w:rPr>
        <w:t>различия).</w:t>
      </w:r>
    </w:p>
    <w:p w:rsidR="00EC4929" w:rsidRDefault="001B2B69">
      <w:pPr>
        <w:pStyle w:val="a3"/>
        <w:spacing w:line="242" w:lineRule="auto"/>
        <w:ind w:right="138" w:firstLine="758"/>
      </w:pPr>
      <w:r>
        <w:t>Рассмотрение исторических версий и оценок, определение своего отношения к наиболее значимым событиям и личностям прошлого:</w:t>
      </w:r>
    </w:p>
    <w:p w:rsidR="00EC4929" w:rsidRDefault="001B2B69">
      <w:pPr>
        <w:pStyle w:val="a3"/>
        <w:ind w:right="128" w:firstLine="758"/>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EC4929" w:rsidRDefault="001B2B69">
      <w:pPr>
        <w:pStyle w:val="a3"/>
        <w:ind w:right="139" w:firstLine="758"/>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EC4929" w:rsidRDefault="001B2B69">
      <w:pPr>
        <w:pStyle w:val="a3"/>
        <w:spacing w:line="275" w:lineRule="exact"/>
        <w:ind w:left="1200"/>
      </w:pPr>
      <w:r>
        <w:t>Применение</w:t>
      </w:r>
      <w:r>
        <w:rPr>
          <w:spacing w:val="-7"/>
        </w:rPr>
        <w:t xml:space="preserve"> </w:t>
      </w:r>
      <w:r>
        <w:t>исторических</w:t>
      </w:r>
      <w:r>
        <w:rPr>
          <w:spacing w:val="-10"/>
        </w:rPr>
        <w:t xml:space="preserve"> </w:t>
      </w:r>
      <w:r>
        <w:rPr>
          <w:spacing w:val="-2"/>
        </w:rPr>
        <w:t>знаний:</w:t>
      </w:r>
    </w:p>
    <w:p w:rsidR="00EC4929" w:rsidRDefault="001B2B69">
      <w:pPr>
        <w:pStyle w:val="a3"/>
        <w:ind w:firstLine="758"/>
        <w:jc w:val="left"/>
      </w:pPr>
      <w:r>
        <w:t>раскрывать</w:t>
      </w:r>
      <w:r>
        <w:rPr>
          <w:spacing w:val="-3"/>
        </w:rPr>
        <w:t xml:space="preserve"> </w:t>
      </w:r>
      <w:r>
        <w:t>(объяснять),</w:t>
      </w:r>
      <w:r>
        <w:rPr>
          <w:spacing w:val="-6"/>
        </w:rPr>
        <w:t xml:space="preserve"> </w:t>
      </w:r>
      <w:r>
        <w:t>как</w:t>
      </w:r>
      <w:r>
        <w:rPr>
          <w:spacing w:val="-5"/>
        </w:rPr>
        <w:t xml:space="preserve"> </w:t>
      </w:r>
      <w:r>
        <w:t>сочетались</w:t>
      </w:r>
      <w:r>
        <w:rPr>
          <w:spacing w:val="-7"/>
        </w:rPr>
        <w:t xml:space="preserve"> </w:t>
      </w:r>
      <w:r>
        <w:t>в</w:t>
      </w:r>
      <w:r>
        <w:rPr>
          <w:spacing w:val="-6"/>
        </w:rPr>
        <w:t xml:space="preserve"> </w:t>
      </w:r>
      <w:r>
        <w:t>памятниках</w:t>
      </w:r>
      <w:r>
        <w:rPr>
          <w:spacing w:val="-8"/>
        </w:rPr>
        <w:t xml:space="preserve"> </w:t>
      </w:r>
      <w:r>
        <w:t>культуры</w:t>
      </w:r>
      <w:r>
        <w:rPr>
          <w:spacing w:val="-3"/>
        </w:rPr>
        <w:t xml:space="preserve"> </w:t>
      </w:r>
      <w:r>
        <w:t>России</w:t>
      </w:r>
      <w:r>
        <w:rPr>
          <w:spacing w:val="-3"/>
        </w:rPr>
        <w:t xml:space="preserve"> </w:t>
      </w:r>
      <w:r>
        <w:t>XVIII</w:t>
      </w:r>
      <w:r>
        <w:rPr>
          <w:spacing w:val="-6"/>
        </w:rPr>
        <w:t xml:space="preserve"> </w:t>
      </w:r>
      <w:r>
        <w:t>в.</w:t>
      </w:r>
      <w:r>
        <w:rPr>
          <w:spacing w:val="-2"/>
        </w:rPr>
        <w:t xml:space="preserve"> </w:t>
      </w:r>
      <w:r>
        <w:t>европейские влияния и национальные традиции, показывать на примерах; выполнять учебные проекты по отечественной и всеобщей истории</w:t>
      </w:r>
    </w:p>
    <w:p w:rsidR="00EC4929" w:rsidRDefault="001B2B69">
      <w:pPr>
        <w:pStyle w:val="a3"/>
        <w:jc w:val="left"/>
      </w:pPr>
      <w:r>
        <w:t>в.</w:t>
      </w:r>
      <w:r>
        <w:rPr>
          <w:spacing w:val="-2"/>
        </w:rPr>
        <w:t xml:space="preserve"> </w:t>
      </w:r>
      <w:r>
        <w:t>(в</w:t>
      </w:r>
      <w:r>
        <w:rPr>
          <w:spacing w:val="-2"/>
        </w:rPr>
        <w:t xml:space="preserve"> </w:t>
      </w:r>
      <w:r>
        <w:t>том</w:t>
      </w:r>
      <w:r>
        <w:rPr>
          <w:spacing w:val="-2"/>
        </w:rPr>
        <w:t xml:space="preserve"> </w:t>
      </w:r>
      <w:r>
        <w:t>числе на</w:t>
      </w:r>
      <w:r>
        <w:rPr>
          <w:spacing w:val="-5"/>
        </w:rPr>
        <w:t xml:space="preserve"> </w:t>
      </w:r>
      <w:r>
        <w:t>региональном</w:t>
      </w:r>
      <w:r>
        <w:rPr>
          <w:spacing w:val="-1"/>
        </w:rPr>
        <w:t xml:space="preserve"> </w:t>
      </w:r>
      <w:r>
        <w:rPr>
          <w:spacing w:val="-2"/>
        </w:rPr>
        <w:t>материале).</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left="1200" w:right="4188"/>
      </w:pPr>
      <w:r>
        <w:lastRenderedPageBreak/>
        <w:t>Предметные</w:t>
      </w:r>
      <w:r>
        <w:rPr>
          <w:spacing w:val="-8"/>
        </w:rPr>
        <w:t xml:space="preserve"> </w:t>
      </w:r>
      <w:r>
        <w:t>результаты</w:t>
      </w:r>
      <w:r>
        <w:rPr>
          <w:spacing w:val="-5"/>
        </w:rPr>
        <w:t xml:space="preserve"> </w:t>
      </w:r>
      <w:r>
        <w:t>изучения</w:t>
      </w:r>
      <w:r>
        <w:rPr>
          <w:spacing w:val="-7"/>
        </w:rPr>
        <w:t xml:space="preserve"> </w:t>
      </w:r>
      <w:r>
        <w:t>истории</w:t>
      </w:r>
      <w:r>
        <w:rPr>
          <w:spacing w:val="-10"/>
        </w:rPr>
        <w:t xml:space="preserve"> </w:t>
      </w:r>
      <w:r>
        <w:t>в</w:t>
      </w:r>
      <w:r>
        <w:rPr>
          <w:spacing w:val="-6"/>
        </w:rPr>
        <w:t xml:space="preserve"> </w:t>
      </w:r>
      <w:r>
        <w:t>9</w:t>
      </w:r>
      <w:r>
        <w:rPr>
          <w:spacing w:val="-15"/>
        </w:rPr>
        <w:t xml:space="preserve"> </w:t>
      </w:r>
      <w:r>
        <w:t>классе. Знание хронологии, работа с хронологией:</w:t>
      </w:r>
    </w:p>
    <w:p w:rsidR="00EC4929" w:rsidRDefault="001B2B69">
      <w:pPr>
        <w:pStyle w:val="a3"/>
        <w:ind w:right="125" w:firstLine="758"/>
      </w:pPr>
      <w:r>
        <w:t>называть</w:t>
      </w:r>
      <w:r>
        <w:rPr>
          <w:spacing w:val="-10"/>
        </w:rPr>
        <w:t xml:space="preserve"> </w:t>
      </w:r>
      <w:r>
        <w:t>даты</w:t>
      </w:r>
      <w:r>
        <w:rPr>
          <w:spacing w:val="-9"/>
        </w:rPr>
        <w:t xml:space="preserve"> </w:t>
      </w:r>
      <w:r>
        <w:t>(хронологические</w:t>
      </w:r>
      <w:r>
        <w:rPr>
          <w:spacing w:val="-8"/>
        </w:rPr>
        <w:t xml:space="preserve"> </w:t>
      </w:r>
      <w:r>
        <w:t>границы)</w:t>
      </w:r>
      <w:r>
        <w:rPr>
          <w:spacing w:val="-10"/>
        </w:rPr>
        <w:t xml:space="preserve"> </w:t>
      </w:r>
      <w:r>
        <w:t>важнейших</w:t>
      </w:r>
      <w:r>
        <w:rPr>
          <w:spacing w:val="-12"/>
        </w:rPr>
        <w:t xml:space="preserve"> </w:t>
      </w:r>
      <w:r>
        <w:t>событий</w:t>
      </w:r>
      <w:r>
        <w:rPr>
          <w:spacing w:val="-4"/>
        </w:rPr>
        <w:t xml:space="preserve"> </w:t>
      </w:r>
      <w:r>
        <w:t>и</w:t>
      </w:r>
      <w:r>
        <w:rPr>
          <w:spacing w:val="-6"/>
        </w:rPr>
        <w:t xml:space="preserve"> </w:t>
      </w:r>
      <w:r>
        <w:t>процессов</w:t>
      </w:r>
      <w:r>
        <w:rPr>
          <w:spacing w:val="-10"/>
        </w:rPr>
        <w:t xml:space="preserve"> </w:t>
      </w:r>
      <w:r>
        <w:t>отечественной</w:t>
      </w:r>
      <w:r>
        <w:rPr>
          <w:spacing w:val="-6"/>
        </w:rPr>
        <w:t xml:space="preserve"> </w:t>
      </w:r>
      <w:r>
        <w:t xml:space="preserve">и всеобщей истории XIX - начала XX в.; выделять этапы (периоды) в развитии ключевых событий и </w:t>
      </w:r>
      <w:r>
        <w:rPr>
          <w:spacing w:val="-2"/>
        </w:rPr>
        <w:t>процессов;</w:t>
      </w:r>
    </w:p>
    <w:p w:rsidR="00EC4929" w:rsidRDefault="001B2B69">
      <w:pPr>
        <w:pStyle w:val="a3"/>
        <w:spacing w:line="237" w:lineRule="auto"/>
        <w:ind w:right="139" w:firstLine="758"/>
      </w:pPr>
      <w:r>
        <w:t>выявлять синхронность</w:t>
      </w:r>
      <w:r>
        <w:rPr>
          <w:spacing w:val="-3"/>
        </w:rPr>
        <w:t xml:space="preserve"> </w:t>
      </w:r>
      <w:r>
        <w:t>(асинхронность)</w:t>
      </w:r>
      <w:r>
        <w:rPr>
          <w:spacing w:val="-3"/>
        </w:rPr>
        <w:t xml:space="preserve"> </w:t>
      </w:r>
      <w:r>
        <w:t>исторических</w:t>
      </w:r>
      <w:r>
        <w:rPr>
          <w:spacing w:val="-4"/>
        </w:rPr>
        <w:t xml:space="preserve"> </w:t>
      </w:r>
      <w:r>
        <w:t>процессов</w:t>
      </w:r>
      <w:r>
        <w:rPr>
          <w:spacing w:val="-7"/>
        </w:rPr>
        <w:t xml:space="preserve"> </w:t>
      </w:r>
      <w:r>
        <w:t>отечественной</w:t>
      </w:r>
      <w:r>
        <w:rPr>
          <w:spacing w:val="-3"/>
        </w:rPr>
        <w:t xml:space="preserve"> </w:t>
      </w:r>
      <w:r>
        <w:t>и</w:t>
      </w:r>
      <w:r>
        <w:rPr>
          <w:spacing w:val="-3"/>
        </w:rPr>
        <w:t xml:space="preserve"> </w:t>
      </w:r>
      <w:r>
        <w:t>всеобщей истории XIX - начала XX в.;</w:t>
      </w:r>
    </w:p>
    <w:p w:rsidR="00EC4929" w:rsidRDefault="001B2B69">
      <w:pPr>
        <w:pStyle w:val="a3"/>
        <w:spacing w:before="3" w:line="275" w:lineRule="exact"/>
        <w:ind w:left="1200"/>
      </w:pPr>
      <w:r>
        <w:t>определять</w:t>
      </w:r>
      <w:r>
        <w:rPr>
          <w:spacing w:val="-6"/>
        </w:rPr>
        <w:t xml:space="preserve"> </w:t>
      </w:r>
      <w:r>
        <w:t>последовательность событий</w:t>
      </w:r>
      <w:r>
        <w:rPr>
          <w:spacing w:val="-5"/>
        </w:rPr>
        <w:t xml:space="preserve"> </w:t>
      </w:r>
      <w:r>
        <w:t>отечественной</w:t>
      </w:r>
      <w:r>
        <w:rPr>
          <w:spacing w:val="-4"/>
        </w:rPr>
        <w:t xml:space="preserve"> </w:t>
      </w:r>
      <w:r>
        <w:t>и</w:t>
      </w:r>
      <w:r>
        <w:rPr>
          <w:spacing w:val="-5"/>
        </w:rPr>
        <w:t xml:space="preserve"> </w:t>
      </w:r>
      <w:r>
        <w:t>всеобщей</w:t>
      </w:r>
      <w:r>
        <w:rPr>
          <w:spacing w:val="-4"/>
        </w:rPr>
        <w:t xml:space="preserve"> </w:t>
      </w:r>
      <w:r>
        <w:rPr>
          <w:spacing w:val="-2"/>
        </w:rPr>
        <w:t>истории</w:t>
      </w:r>
    </w:p>
    <w:p w:rsidR="00EC4929" w:rsidRDefault="001B2B69">
      <w:pPr>
        <w:pStyle w:val="a3"/>
        <w:spacing w:line="275" w:lineRule="exact"/>
      </w:pPr>
      <w:r>
        <w:t>-</w:t>
      </w:r>
      <w:r>
        <w:rPr>
          <w:spacing w:val="-6"/>
        </w:rPr>
        <w:t xml:space="preserve"> </w:t>
      </w:r>
      <w:r>
        <w:t>начала</w:t>
      </w:r>
      <w:r>
        <w:rPr>
          <w:spacing w:val="-8"/>
        </w:rPr>
        <w:t xml:space="preserve"> </w:t>
      </w:r>
      <w:r>
        <w:t>XX</w:t>
      </w:r>
      <w:r>
        <w:rPr>
          <w:spacing w:val="-13"/>
        </w:rPr>
        <w:t xml:space="preserve"> </w:t>
      </w:r>
      <w:r>
        <w:t>в.</w:t>
      </w:r>
      <w:r>
        <w:rPr>
          <w:spacing w:val="-10"/>
        </w:rPr>
        <w:t xml:space="preserve"> </w:t>
      </w:r>
      <w:r>
        <w:t>на</w:t>
      </w:r>
      <w:r>
        <w:rPr>
          <w:spacing w:val="-12"/>
        </w:rPr>
        <w:t xml:space="preserve"> </w:t>
      </w:r>
      <w:r>
        <w:t>основе</w:t>
      </w:r>
      <w:r>
        <w:rPr>
          <w:spacing w:val="-8"/>
        </w:rPr>
        <w:t xml:space="preserve"> </w:t>
      </w:r>
      <w:r>
        <w:t>анализа</w:t>
      </w:r>
      <w:r>
        <w:rPr>
          <w:spacing w:val="-13"/>
        </w:rPr>
        <w:t xml:space="preserve"> </w:t>
      </w:r>
      <w:r>
        <w:t>причинно-следственных</w:t>
      </w:r>
      <w:r>
        <w:rPr>
          <w:spacing w:val="-11"/>
        </w:rPr>
        <w:t xml:space="preserve"> </w:t>
      </w:r>
      <w:r>
        <w:rPr>
          <w:spacing w:val="-2"/>
        </w:rPr>
        <w:t>связей.</w:t>
      </w:r>
    </w:p>
    <w:p w:rsidR="00EC4929" w:rsidRDefault="001B2B69">
      <w:pPr>
        <w:pStyle w:val="a3"/>
        <w:spacing w:before="5" w:line="237" w:lineRule="auto"/>
        <w:ind w:left="1200" w:right="652"/>
      </w:pPr>
      <w:r>
        <w:t>Знание</w:t>
      </w:r>
      <w:r>
        <w:rPr>
          <w:spacing w:val="-4"/>
        </w:rPr>
        <w:t xml:space="preserve"> </w:t>
      </w:r>
      <w:r>
        <w:t>исторических</w:t>
      </w:r>
      <w:r>
        <w:rPr>
          <w:spacing w:val="-8"/>
        </w:rPr>
        <w:t xml:space="preserve"> </w:t>
      </w:r>
      <w:r>
        <w:t>фактов,</w:t>
      </w:r>
      <w:r>
        <w:rPr>
          <w:spacing w:val="-6"/>
        </w:rPr>
        <w:t xml:space="preserve"> </w:t>
      </w:r>
      <w:r>
        <w:t>работа</w:t>
      </w:r>
      <w:r>
        <w:rPr>
          <w:spacing w:val="-8"/>
        </w:rPr>
        <w:t xml:space="preserve"> </w:t>
      </w:r>
      <w:r>
        <w:t>с</w:t>
      </w:r>
      <w:r>
        <w:rPr>
          <w:spacing w:val="-4"/>
        </w:rPr>
        <w:t xml:space="preserve"> </w:t>
      </w:r>
      <w:r>
        <w:t>фактами:</w:t>
      </w:r>
      <w:r>
        <w:rPr>
          <w:spacing w:val="-3"/>
        </w:rPr>
        <w:t xml:space="preserve"> </w:t>
      </w:r>
      <w:r>
        <w:t>характеризовать</w:t>
      </w:r>
      <w:r>
        <w:rPr>
          <w:spacing w:val="-6"/>
        </w:rPr>
        <w:t xml:space="preserve"> </w:t>
      </w:r>
      <w:r>
        <w:t>место,</w:t>
      </w:r>
      <w:r>
        <w:rPr>
          <w:spacing w:val="-9"/>
        </w:rPr>
        <w:t xml:space="preserve"> </w:t>
      </w:r>
      <w:r>
        <w:t>обстоятельства, участников, результаты важнейших</w:t>
      </w:r>
    </w:p>
    <w:p w:rsidR="00EC4929" w:rsidRDefault="001B2B69">
      <w:pPr>
        <w:pStyle w:val="a3"/>
        <w:spacing w:before="3" w:line="275" w:lineRule="exact"/>
      </w:pPr>
      <w:r>
        <w:t>событий</w:t>
      </w:r>
      <w:r>
        <w:rPr>
          <w:spacing w:val="-7"/>
        </w:rPr>
        <w:t xml:space="preserve"> </w:t>
      </w:r>
      <w:r>
        <w:t>отечественной</w:t>
      </w:r>
      <w:r>
        <w:rPr>
          <w:spacing w:val="-3"/>
        </w:rPr>
        <w:t xml:space="preserve"> </w:t>
      </w:r>
      <w:r>
        <w:t>и</w:t>
      </w:r>
      <w:r>
        <w:rPr>
          <w:spacing w:val="-3"/>
        </w:rPr>
        <w:t xml:space="preserve"> </w:t>
      </w:r>
      <w:r>
        <w:t>всеобщей</w:t>
      </w:r>
      <w:r>
        <w:rPr>
          <w:spacing w:val="-3"/>
        </w:rPr>
        <w:t xml:space="preserve"> </w:t>
      </w:r>
      <w:r>
        <w:t>истории</w:t>
      </w:r>
      <w:r>
        <w:rPr>
          <w:spacing w:val="-3"/>
        </w:rPr>
        <w:t xml:space="preserve"> </w:t>
      </w:r>
      <w:r>
        <w:t>XIX</w:t>
      </w:r>
      <w:r>
        <w:rPr>
          <w:spacing w:val="4"/>
        </w:rPr>
        <w:t xml:space="preserve"> </w:t>
      </w:r>
      <w:r>
        <w:t>-</w:t>
      </w:r>
      <w:r>
        <w:rPr>
          <w:spacing w:val="3"/>
        </w:rPr>
        <w:t xml:space="preserve"> </w:t>
      </w:r>
      <w:r>
        <w:t>начала XX</w:t>
      </w:r>
      <w:r>
        <w:rPr>
          <w:spacing w:val="-5"/>
        </w:rPr>
        <w:t xml:space="preserve"> в.;</w:t>
      </w:r>
    </w:p>
    <w:p w:rsidR="00EC4929" w:rsidRDefault="001B2B69">
      <w:pPr>
        <w:pStyle w:val="a3"/>
        <w:ind w:right="133" w:firstLine="758"/>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EC4929" w:rsidRDefault="001B2B69">
      <w:pPr>
        <w:pStyle w:val="a3"/>
        <w:spacing w:before="2" w:line="275" w:lineRule="exact"/>
        <w:ind w:left="1200"/>
      </w:pPr>
      <w:r>
        <w:t>Работа</w:t>
      </w:r>
      <w:r>
        <w:rPr>
          <w:spacing w:val="-1"/>
        </w:rPr>
        <w:t xml:space="preserve"> </w:t>
      </w:r>
      <w:r>
        <w:t>с</w:t>
      </w:r>
      <w:r>
        <w:rPr>
          <w:spacing w:val="-4"/>
        </w:rPr>
        <w:t xml:space="preserve"> </w:t>
      </w:r>
      <w:r>
        <w:t>исторической</w:t>
      </w:r>
      <w:r>
        <w:rPr>
          <w:spacing w:val="-3"/>
        </w:rPr>
        <w:t xml:space="preserve"> </w:t>
      </w:r>
      <w:r>
        <w:rPr>
          <w:spacing w:val="-2"/>
        </w:rPr>
        <w:t>картой:</w:t>
      </w:r>
    </w:p>
    <w:p w:rsidR="00EC4929" w:rsidRDefault="001B2B69">
      <w:pPr>
        <w:pStyle w:val="a3"/>
        <w:ind w:right="134" w:firstLine="758"/>
      </w:pPr>
      <w:r>
        <w:t>выявлять и показывать на карте изменения, произошедшие в результате значительных социально-экономических</w:t>
      </w:r>
      <w:r>
        <w:rPr>
          <w:spacing w:val="-6"/>
        </w:rPr>
        <w:t xml:space="preserve"> </w:t>
      </w:r>
      <w:r>
        <w:t>и политических</w:t>
      </w:r>
      <w:r>
        <w:rPr>
          <w:spacing w:val="-6"/>
        </w:rPr>
        <w:t xml:space="preserve"> </w:t>
      </w:r>
      <w:r>
        <w:t>событий и</w:t>
      </w:r>
      <w:r>
        <w:rPr>
          <w:spacing w:val="-5"/>
        </w:rPr>
        <w:t xml:space="preserve"> </w:t>
      </w:r>
      <w:r>
        <w:t>процессов</w:t>
      </w:r>
      <w:r>
        <w:rPr>
          <w:spacing w:val="-4"/>
        </w:rPr>
        <w:t xml:space="preserve"> </w:t>
      </w:r>
      <w:r>
        <w:t>отечественной и</w:t>
      </w:r>
      <w:r>
        <w:rPr>
          <w:spacing w:val="-5"/>
        </w:rPr>
        <w:t xml:space="preserve"> </w:t>
      </w:r>
      <w:r>
        <w:t>всеобщей</w:t>
      </w:r>
      <w:r>
        <w:rPr>
          <w:spacing w:val="-5"/>
        </w:rPr>
        <w:t xml:space="preserve"> </w:t>
      </w:r>
      <w:r>
        <w:t>истории XIX - начала XX в.;</w:t>
      </w:r>
    </w:p>
    <w:p w:rsidR="00EC4929" w:rsidRDefault="001B2B69">
      <w:pPr>
        <w:pStyle w:val="a3"/>
        <w:spacing w:before="4" w:line="237" w:lineRule="auto"/>
        <w:ind w:firstLine="758"/>
        <w:jc w:val="left"/>
      </w:pPr>
      <w:r>
        <w:t>определять на основе карты влияние географического фактора на развитие различных сфер жизни страны (группы стран).</w:t>
      </w:r>
    </w:p>
    <w:p w:rsidR="00EC4929" w:rsidRDefault="001B2B69">
      <w:pPr>
        <w:pStyle w:val="a3"/>
        <w:spacing w:before="3" w:line="275" w:lineRule="exact"/>
        <w:ind w:left="1200"/>
        <w:jc w:val="left"/>
      </w:pPr>
      <w:r>
        <w:t>Работа</w:t>
      </w:r>
      <w:r>
        <w:rPr>
          <w:spacing w:val="-2"/>
        </w:rPr>
        <w:t xml:space="preserve"> </w:t>
      </w:r>
      <w:r>
        <w:t>с</w:t>
      </w:r>
      <w:r>
        <w:rPr>
          <w:spacing w:val="-6"/>
        </w:rPr>
        <w:t xml:space="preserve"> </w:t>
      </w:r>
      <w:r>
        <w:t>историческими</w:t>
      </w:r>
      <w:r>
        <w:rPr>
          <w:spacing w:val="-3"/>
        </w:rPr>
        <w:t xml:space="preserve"> </w:t>
      </w:r>
      <w:r>
        <w:rPr>
          <w:spacing w:val="-2"/>
        </w:rPr>
        <w:t>источниками:</w:t>
      </w:r>
    </w:p>
    <w:p w:rsidR="00EC4929" w:rsidRDefault="001B2B69">
      <w:pPr>
        <w:pStyle w:val="a3"/>
        <w:ind w:firstLine="758"/>
        <w:jc w:val="left"/>
      </w:pPr>
      <w:r>
        <w:t>представлять в дополнение к известным ранее видам письменных источников следующие материалы:</w:t>
      </w:r>
      <w:r>
        <w:rPr>
          <w:spacing w:val="-9"/>
        </w:rPr>
        <w:t xml:space="preserve"> </w:t>
      </w:r>
      <w:r>
        <w:t>произведения</w:t>
      </w:r>
      <w:r>
        <w:rPr>
          <w:spacing w:val="-14"/>
        </w:rPr>
        <w:t xml:space="preserve"> </w:t>
      </w:r>
      <w:r>
        <w:t>общественной</w:t>
      </w:r>
      <w:r>
        <w:rPr>
          <w:spacing w:val="-9"/>
        </w:rPr>
        <w:t xml:space="preserve"> </w:t>
      </w:r>
      <w:r>
        <w:t>мысли,</w:t>
      </w:r>
      <w:r>
        <w:rPr>
          <w:spacing w:val="-3"/>
        </w:rPr>
        <w:t xml:space="preserve"> </w:t>
      </w:r>
      <w:r>
        <w:t>газетную публицистику,</w:t>
      </w:r>
      <w:r>
        <w:rPr>
          <w:spacing w:val="-3"/>
        </w:rPr>
        <w:t xml:space="preserve"> </w:t>
      </w:r>
      <w:r>
        <w:t>программы</w:t>
      </w:r>
      <w:r>
        <w:rPr>
          <w:spacing w:val="-8"/>
        </w:rPr>
        <w:t xml:space="preserve"> </w:t>
      </w:r>
      <w:r>
        <w:t>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EC4929" w:rsidRDefault="001B2B69">
      <w:pPr>
        <w:pStyle w:val="a3"/>
        <w:spacing w:before="2"/>
        <w:ind w:right="132" w:firstLine="758"/>
      </w:pPr>
      <w: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w:t>
      </w:r>
      <w:r>
        <w:rPr>
          <w:spacing w:val="-2"/>
        </w:rPr>
        <w:t>источников;</w:t>
      </w:r>
    </w:p>
    <w:p w:rsidR="00EC4929" w:rsidRDefault="001B2B69">
      <w:pPr>
        <w:pStyle w:val="a3"/>
        <w:spacing w:line="242" w:lineRule="auto"/>
        <w:ind w:left="1200" w:right="678"/>
      </w:pPr>
      <w:r>
        <w:t>различать</w:t>
      </w:r>
      <w:r>
        <w:rPr>
          <w:spacing w:val="-2"/>
        </w:rPr>
        <w:t xml:space="preserve"> </w:t>
      </w:r>
      <w:r>
        <w:t>в</w:t>
      </w:r>
      <w:r>
        <w:rPr>
          <w:spacing w:val="-6"/>
        </w:rPr>
        <w:t xml:space="preserve"> </w:t>
      </w:r>
      <w:r>
        <w:t>тексте</w:t>
      </w:r>
      <w:r>
        <w:rPr>
          <w:spacing w:val="-4"/>
        </w:rPr>
        <w:t xml:space="preserve"> </w:t>
      </w:r>
      <w:r>
        <w:t>письменных</w:t>
      </w:r>
      <w:r>
        <w:rPr>
          <w:spacing w:val="-8"/>
        </w:rPr>
        <w:t xml:space="preserve"> </w:t>
      </w:r>
      <w:r>
        <w:t>источников</w:t>
      </w:r>
      <w:r>
        <w:rPr>
          <w:spacing w:val="-2"/>
        </w:rPr>
        <w:t xml:space="preserve"> </w:t>
      </w:r>
      <w:r>
        <w:t>факты</w:t>
      </w:r>
      <w:r>
        <w:rPr>
          <w:spacing w:val="-2"/>
        </w:rPr>
        <w:t xml:space="preserve"> </w:t>
      </w:r>
      <w:r>
        <w:t>и</w:t>
      </w:r>
      <w:r>
        <w:rPr>
          <w:spacing w:val="-7"/>
        </w:rPr>
        <w:t xml:space="preserve"> </w:t>
      </w:r>
      <w:r>
        <w:t>интерпретации</w:t>
      </w:r>
      <w:r>
        <w:rPr>
          <w:spacing w:val="-7"/>
        </w:rPr>
        <w:t xml:space="preserve"> </w:t>
      </w:r>
      <w:r>
        <w:t>событий</w:t>
      </w:r>
      <w:r>
        <w:rPr>
          <w:spacing w:val="-7"/>
        </w:rPr>
        <w:t xml:space="preserve"> </w:t>
      </w:r>
      <w:r>
        <w:t>прошлого. Историческое описание (реконструкция):</w:t>
      </w:r>
    </w:p>
    <w:p w:rsidR="00EC4929" w:rsidRDefault="001B2B69">
      <w:pPr>
        <w:pStyle w:val="a3"/>
        <w:ind w:right="137" w:firstLine="758"/>
      </w:pPr>
      <w:r>
        <w:t>представлять развернутый рассказ о ключевых</w:t>
      </w:r>
      <w:r>
        <w:rPr>
          <w:spacing w:val="-8"/>
        </w:rPr>
        <w:t xml:space="preserve"> </w:t>
      </w:r>
      <w:r>
        <w:t>событиях</w:t>
      </w:r>
      <w:r>
        <w:rPr>
          <w:spacing w:val="-8"/>
        </w:rPr>
        <w:t xml:space="preserve"> </w:t>
      </w:r>
      <w:r>
        <w:t>отечественной</w:t>
      </w:r>
      <w:r>
        <w:rPr>
          <w:spacing w:val="-2"/>
        </w:rPr>
        <w:t xml:space="preserve"> </w:t>
      </w:r>
      <w:r>
        <w:t>и</w:t>
      </w:r>
      <w:r>
        <w:rPr>
          <w:spacing w:val="-2"/>
        </w:rPr>
        <w:t xml:space="preserve"> </w:t>
      </w:r>
      <w:r>
        <w:t>всеобщей</w:t>
      </w:r>
      <w:r>
        <w:rPr>
          <w:spacing w:val="-2"/>
        </w:rPr>
        <w:t xml:space="preserve"> </w:t>
      </w:r>
      <w:r>
        <w:t>истории XIX</w:t>
      </w:r>
      <w:r>
        <w:rPr>
          <w:spacing w:val="-14"/>
        </w:rPr>
        <w:t xml:space="preserve"> </w:t>
      </w:r>
      <w:r>
        <w:t>—</w:t>
      </w:r>
      <w:r>
        <w:rPr>
          <w:spacing w:val="-12"/>
        </w:rPr>
        <w:t xml:space="preserve"> </w:t>
      </w:r>
      <w:r>
        <w:t>начала</w:t>
      </w:r>
      <w:r>
        <w:rPr>
          <w:spacing w:val="-13"/>
        </w:rPr>
        <w:t xml:space="preserve"> </w:t>
      </w:r>
      <w:r>
        <w:t>XX</w:t>
      </w:r>
      <w:r>
        <w:rPr>
          <w:spacing w:val="-14"/>
        </w:rPr>
        <w:t xml:space="preserve"> </w:t>
      </w:r>
      <w:r>
        <w:t>в.</w:t>
      </w:r>
      <w:r>
        <w:rPr>
          <w:spacing w:val="-11"/>
        </w:rPr>
        <w:t xml:space="preserve"> </w:t>
      </w:r>
      <w:r>
        <w:t>с</w:t>
      </w:r>
      <w:r>
        <w:rPr>
          <w:spacing w:val="-14"/>
        </w:rPr>
        <w:t xml:space="preserve"> </w:t>
      </w:r>
      <w:r>
        <w:t>использованием</w:t>
      </w:r>
      <w:r>
        <w:rPr>
          <w:spacing w:val="-11"/>
        </w:rPr>
        <w:t xml:space="preserve"> </w:t>
      </w:r>
      <w:r>
        <w:t>визуальных</w:t>
      </w:r>
      <w:r>
        <w:rPr>
          <w:spacing w:val="-15"/>
        </w:rPr>
        <w:t xml:space="preserve"> </w:t>
      </w:r>
      <w:r>
        <w:t>материалов</w:t>
      </w:r>
      <w:r>
        <w:rPr>
          <w:spacing w:val="-11"/>
        </w:rPr>
        <w:t xml:space="preserve"> </w:t>
      </w:r>
      <w:r>
        <w:t>(устно,</w:t>
      </w:r>
      <w:r>
        <w:rPr>
          <w:spacing w:val="-11"/>
        </w:rPr>
        <w:t xml:space="preserve"> </w:t>
      </w:r>
      <w:r>
        <w:t>письменно</w:t>
      </w:r>
      <w:r>
        <w:rPr>
          <w:spacing w:val="-13"/>
        </w:rPr>
        <w:t xml:space="preserve"> </w:t>
      </w:r>
      <w:r>
        <w:t>в</w:t>
      </w:r>
      <w:r>
        <w:rPr>
          <w:spacing w:val="-11"/>
        </w:rPr>
        <w:t xml:space="preserve"> </w:t>
      </w:r>
      <w:r>
        <w:t>форме</w:t>
      </w:r>
      <w:r>
        <w:rPr>
          <w:spacing w:val="-14"/>
        </w:rPr>
        <w:t xml:space="preserve"> </w:t>
      </w:r>
      <w:r>
        <w:t>короткого эссе, презентации);</w:t>
      </w:r>
    </w:p>
    <w:p w:rsidR="00EC4929" w:rsidRDefault="001B2B69">
      <w:pPr>
        <w:pStyle w:val="a3"/>
        <w:ind w:right="127" w:firstLine="758"/>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EC4929" w:rsidRDefault="001B2B69">
      <w:pPr>
        <w:pStyle w:val="a3"/>
        <w:spacing w:line="237" w:lineRule="auto"/>
        <w:ind w:right="145" w:firstLine="758"/>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EC4929" w:rsidRDefault="001B2B69">
      <w:pPr>
        <w:pStyle w:val="a3"/>
        <w:spacing w:before="1"/>
        <w:ind w:right="140" w:firstLine="758"/>
      </w:pPr>
      <w: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w:t>
      </w:r>
      <w:r>
        <w:rPr>
          <w:spacing w:val="-2"/>
        </w:rPr>
        <w:t>другое.</w:t>
      </w:r>
    </w:p>
    <w:p w:rsidR="00EC4929" w:rsidRDefault="001B2B69">
      <w:pPr>
        <w:pStyle w:val="a3"/>
        <w:spacing w:line="242" w:lineRule="auto"/>
        <w:ind w:left="1200" w:right="793"/>
      </w:pPr>
      <w:r>
        <w:t>Анализ,</w:t>
      </w:r>
      <w:r>
        <w:rPr>
          <w:spacing w:val="-8"/>
        </w:rPr>
        <w:t xml:space="preserve"> </w:t>
      </w:r>
      <w:r>
        <w:t>объяснение</w:t>
      </w:r>
      <w:r>
        <w:rPr>
          <w:spacing w:val="-6"/>
        </w:rPr>
        <w:t xml:space="preserve"> </w:t>
      </w:r>
      <w:r>
        <w:t>исторических</w:t>
      </w:r>
      <w:r>
        <w:rPr>
          <w:spacing w:val="-5"/>
        </w:rPr>
        <w:t xml:space="preserve"> </w:t>
      </w:r>
      <w:r>
        <w:t>событий,</w:t>
      </w:r>
      <w:r>
        <w:rPr>
          <w:spacing w:val="-8"/>
        </w:rPr>
        <w:t xml:space="preserve"> </w:t>
      </w:r>
      <w:r>
        <w:t>явлений:</w:t>
      </w:r>
      <w:r>
        <w:rPr>
          <w:spacing w:val="-5"/>
        </w:rPr>
        <w:t xml:space="preserve"> </w:t>
      </w:r>
      <w:r>
        <w:t>раскрывать</w:t>
      </w:r>
      <w:r>
        <w:rPr>
          <w:spacing w:val="-5"/>
        </w:rPr>
        <w:t xml:space="preserve"> </w:t>
      </w:r>
      <w:r>
        <w:t>существенные</w:t>
      </w:r>
      <w:r>
        <w:rPr>
          <w:spacing w:val="-6"/>
        </w:rPr>
        <w:t xml:space="preserve"> </w:t>
      </w:r>
      <w:r>
        <w:t>черты экономического, социального</w:t>
      </w:r>
    </w:p>
    <w:p w:rsidR="00EC4929" w:rsidRDefault="001B2B69">
      <w:pPr>
        <w:pStyle w:val="a3"/>
        <w:ind w:right="129"/>
      </w:pPr>
      <w: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EC4929" w:rsidRDefault="001B2B69">
      <w:pPr>
        <w:pStyle w:val="a3"/>
        <w:ind w:right="137" w:firstLine="758"/>
      </w:pPr>
      <w:r>
        <w:t>объяснять</w:t>
      </w:r>
      <w:r>
        <w:rPr>
          <w:spacing w:val="-10"/>
        </w:rPr>
        <w:t xml:space="preserve"> </w:t>
      </w:r>
      <w:r>
        <w:t>смысл</w:t>
      </w:r>
      <w:r>
        <w:rPr>
          <w:spacing w:val="-7"/>
        </w:rPr>
        <w:t xml:space="preserve"> </w:t>
      </w:r>
      <w:r>
        <w:t>ключевых</w:t>
      </w:r>
      <w:r>
        <w:rPr>
          <w:spacing w:val="-12"/>
        </w:rPr>
        <w:t xml:space="preserve"> </w:t>
      </w:r>
      <w:r>
        <w:t>понятий,</w:t>
      </w:r>
      <w:r>
        <w:rPr>
          <w:spacing w:val="-14"/>
        </w:rPr>
        <w:t xml:space="preserve"> </w:t>
      </w:r>
      <w:r>
        <w:t>относящихся</w:t>
      </w:r>
      <w:r>
        <w:rPr>
          <w:spacing w:val="-7"/>
        </w:rPr>
        <w:t xml:space="preserve"> </w:t>
      </w:r>
      <w:r>
        <w:t>к</w:t>
      </w:r>
      <w:r>
        <w:rPr>
          <w:spacing w:val="-8"/>
        </w:rPr>
        <w:t xml:space="preserve"> </w:t>
      </w:r>
      <w:r>
        <w:t>данной</w:t>
      </w:r>
      <w:r>
        <w:rPr>
          <w:spacing w:val="-6"/>
        </w:rPr>
        <w:t xml:space="preserve"> </w:t>
      </w:r>
      <w:r>
        <w:t>эпохе</w:t>
      </w:r>
      <w:r>
        <w:rPr>
          <w:spacing w:val="-8"/>
        </w:rPr>
        <w:t xml:space="preserve"> </w:t>
      </w:r>
      <w:r>
        <w:t>отечественной</w:t>
      </w:r>
      <w:r>
        <w:rPr>
          <w:spacing w:val="-6"/>
        </w:rPr>
        <w:t xml:space="preserve"> </w:t>
      </w:r>
      <w:r>
        <w:t>и</w:t>
      </w:r>
      <w:r>
        <w:rPr>
          <w:spacing w:val="-11"/>
        </w:rPr>
        <w:t xml:space="preserve"> </w:t>
      </w:r>
      <w:r>
        <w:t>всеобщей истории; соотносить общие понятия и факты;</w:t>
      </w:r>
    </w:p>
    <w:p w:rsidR="00EC4929" w:rsidRDefault="001B2B69">
      <w:pPr>
        <w:pStyle w:val="a3"/>
        <w:spacing w:line="275" w:lineRule="exact"/>
        <w:ind w:left="1200"/>
      </w:pPr>
      <w:r>
        <w:t>объяснять</w:t>
      </w:r>
      <w:r>
        <w:rPr>
          <w:spacing w:val="-10"/>
        </w:rPr>
        <w:t xml:space="preserve"> </w:t>
      </w:r>
      <w:r>
        <w:t>причины</w:t>
      </w:r>
      <w:r>
        <w:rPr>
          <w:spacing w:val="-7"/>
        </w:rPr>
        <w:t xml:space="preserve"> </w:t>
      </w:r>
      <w:r>
        <w:t>и</w:t>
      </w:r>
      <w:r>
        <w:rPr>
          <w:spacing w:val="-8"/>
        </w:rPr>
        <w:t xml:space="preserve"> </w:t>
      </w:r>
      <w:r>
        <w:t>следствия</w:t>
      </w:r>
      <w:r>
        <w:rPr>
          <w:spacing w:val="-9"/>
        </w:rPr>
        <w:t xml:space="preserve"> </w:t>
      </w:r>
      <w:r>
        <w:t>важнейших</w:t>
      </w:r>
      <w:r>
        <w:rPr>
          <w:spacing w:val="-9"/>
        </w:rPr>
        <w:t xml:space="preserve"> </w:t>
      </w:r>
      <w:r>
        <w:t>событий</w:t>
      </w:r>
      <w:r>
        <w:rPr>
          <w:spacing w:val="-12"/>
        </w:rPr>
        <w:t xml:space="preserve"> </w:t>
      </w:r>
      <w:r>
        <w:t>отечественной</w:t>
      </w:r>
      <w:r>
        <w:rPr>
          <w:spacing w:val="-8"/>
        </w:rPr>
        <w:t xml:space="preserve"> </w:t>
      </w:r>
      <w:r>
        <w:t>и</w:t>
      </w:r>
      <w:r>
        <w:rPr>
          <w:spacing w:val="-12"/>
        </w:rPr>
        <w:t xml:space="preserve"> </w:t>
      </w:r>
      <w:r>
        <w:t>всеобщей</w:t>
      </w:r>
      <w:r>
        <w:rPr>
          <w:spacing w:val="-12"/>
        </w:rPr>
        <w:t xml:space="preserve"> </w:t>
      </w:r>
      <w:r>
        <w:t>истории</w:t>
      </w:r>
      <w:r>
        <w:rPr>
          <w:spacing w:val="-8"/>
        </w:rPr>
        <w:t xml:space="preserve"> </w:t>
      </w:r>
      <w:r>
        <w:rPr>
          <w:spacing w:val="-5"/>
        </w:rPr>
        <w:t>XIX</w:t>
      </w:r>
    </w:p>
    <w:p w:rsidR="00EC4929" w:rsidRDefault="001B2B69">
      <w:pPr>
        <w:pStyle w:val="a3"/>
        <w:ind w:right="132"/>
      </w:pPr>
      <w:r>
        <w:t>-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5" w:firstLine="758"/>
      </w:pPr>
      <w:r>
        <w:lastRenderedPageBreak/>
        <w:t xml:space="preserve">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w:t>
      </w:r>
      <w:r>
        <w:rPr>
          <w:spacing w:val="-2"/>
        </w:rPr>
        <w:t>странах).</w:t>
      </w:r>
    </w:p>
    <w:p w:rsidR="00EC4929" w:rsidRDefault="001B2B69">
      <w:pPr>
        <w:pStyle w:val="a3"/>
        <w:spacing w:line="242" w:lineRule="auto"/>
        <w:ind w:right="138" w:firstLine="758"/>
      </w:pPr>
      <w:r>
        <w:t>Рассмотрение исторических версий и оценок, определение своего отношения к наиболее значимым событиям и личностям прошлого:</w:t>
      </w:r>
    </w:p>
    <w:p w:rsidR="00EC4929" w:rsidRDefault="001B2B69">
      <w:pPr>
        <w:pStyle w:val="a3"/>
        <w:spacing w:line="242" w:lineRule="auto"/>
        <w:ind w:right="132" w:firstLine="758"/>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EC4929" w:rsidRDefault="001B2B69">
      <w:pPr>
        <w:pStyle w:val="a3"/>
        <w:tabs>
          <w:tab w:val="left" w:pos="4029"/>
        </w:tabs>
        <w:spacing w:line="242" w:lineRule="auto"/>
        <w:ind w:right="2218" w:firstLine="758"/>
        <w:jc w:val="left"/>
      </w:pPr>
      <w:r>
        <w:t>оценивать степень</w:t>
      </w:r>
      <w:r>
        <w:tab/>
        <w:t>убедительности</w:t>
      </w:r>
      <w:r>
        <w:rPr>
          <w:spacing w:val="-14"/>
        </w:rPr>
        <w:t xml:space="preserve"> </w:t>
      </w:r>
      <w:r>
        <w:t>предложенных</w:t>
      </w:r>
      <w:r>
        <w:rPr>
          <w:spacing w:val="-15"/>
        </w:rPr>
        <w:t xml:space="preserve"> </w:t>
      </w:r>
      <w:r>
        <w:t>точек</w:t>
      </w:r>
      <w:r>
        <w:rPr>
          <w:spacing w:val="-13"/>
        </w:rPr>
        <w:t xml:space="preserve"> </w:t>
      </w:r>
      <w:r>
        <w:t>зрения, формулировать и аргументировать свое мнение;</w:t>
      </w:r>
    </w:p>
    <w:p w:rsidR="00EC4929" w:rsidRDefault="001B2B69">
      <w:pPr>
        <w:pStyle w:val="a3"/>
        <w:spacing w:line="242" w:lineRule="auto"/>
        <w:ind w:firstLine="758"/>
        <w:jc w:val="left"/>
      </w:pPr>
      <w:r>
        <w:t>объяснять,</w:t>
      </w:r>
      <w:r>
        <w:rPr>
          <w:spacing w:val="80"/>
        </w:rPr>
        <w:t xml:space="preserve"> </w:t>
      </w:r>
      <w:r>
        <w:t>какими</w:t>
      </w:r>
      <w:r>
        <w:rPr>
          <w:spacing w:val="79"/>
        </w:rPr>
        <w:t xml:space="preserve"> </w:t>
      </w:r>
      <w:r>
        <w:t>ценностями</w:t>
      </w:r>
      <w:r>
        <w:rPr>
          <w:spacing w:val="79"/>
        </w:rPr>
        <w:t xml:space="preserve"> </w:t>
      </w:r>
      <w:r>
        <w:t>руководствовались</w:t>
      </w:r>
      <w:r>
        <w:rPr>
          <w:spacing w:val="79"/>
        </w:rPr>
        <w:t xml:space="preserve"> </w:t>
      </w:r>
      <w:r>
        <w:t>люди</w:t>
      </w:r>
      <w:r>
        <w:rPr>
          <w:spacing w:val="79"/>
        </w:rPr>
        <w:t xml:space="preserve"> </w:t>
      </w:r>
      <w:r>
        <w:t>в</w:t>
      </w:r>
      <w:r>
        <w:rPr>
          <w:spacing w:val="80"/>
        </w:rPr>
        <w:t xml:space="preserve"> </w:t>
      </w:r>
      <w:r>
        <w:t>рассматриваемую</w:t>
      </w:r>
      <w:r>
        <w:rPr>
          <w:spacing w:val="40"/>
        </w:rPr>
        <w:t xml:space="preserve"> </w:t>
      </w:r>
      <w:r>
        <w:t>эпоху</w:t>
      </w:r>
      <w:r>
        <w:rPr>
          <w:spacing w:val="40"/>
        </w:rPr>
        <w:t xml:space="preserve"> </w:t>
      </w:r>
      <w:r>
        <w:t>(на примерах конкретных ситуаций, персоналий), выражать свое отношение к ним.</w:t>
      </w:r>
    </w:p>
    <w:p w:rsidR="00EC4929" w:rsidRDefault="001B2B69">
      <w:pPr>
        <w:pStyle w:val="a3"/>
        <w:spacing w:line="271" w:lineRule="exact"/>
        <w:ind w:left="1200"/>
        <w:jc w:val="left"/>
      </w:pPr>
      <w:r>
        <w:t>Применение</w:t>
      </w:r>
      <w:r>
        <w:rPr>
          <w:spacing w:val="-7"/>
        </w:rPr>
        <w:t xml:space="preserve"> </w:t>
      </w:r>
      <w:r>
        <w:t>исторических</w:t>
      </w:r>
      <w:r>
        <w:rPr>
          <w:spacing w:val="-10"/>
        </w:rPr>
        <w:t xml:space="preserve"> </w:t>
      </w:r>
      <w:r>
        <w:rPr>
          <w:spacing w:val="-2"/>
        </w:rPr>
        <w:t>знаний:</w:t>
      </w:r>
    </w:p>
    <w:p w:rsidR="00EC4929" w:rsidRDefault="001B2B69">
      <w:pPr>
        <w:pStyle w:val="a3"/>
        <w:ind w:right="127" w:firstLine="758"/>
      </w:pPr>
      <w: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EC4929" w:rsidRDefault="001B2B69">
      <w:pPr>
        <w:pStyle w:val="a3"/>
        <w:spacing w:line="242" w:lineRule="auto"/>
        <w:ind w:right="129" w:firstLine="758"/>
      </w:pPr>
      <w:r>
        <w:t>выполнять</w:t>
      </w:r>
      <w:r>
        <w:rPr>
          <w:spacing w:val="-5"/>
        </w:rPr>
        <w:t xml:space="preserve"> </w:t>
      </w:r>
      <w:r>
        <w:t>учебные</w:t>
      </w:r>
      <w:r>
        <w:rPr>
          <w:spacing w:val="-7"/>
        </w:rPr>
        <w:t xml:space="preserve"> </w:t>
      </w:r>
      <w:r>
        <w:t>проекты</w:t>
      </w:r>
      <w:r>
        <w:rPr>
          <w:spacing w:val="-8"/>
        </w:rPr>
        <w:t xml:space="preserve"> </w:t>
      </w:r>
      <w:r>
        <w:t>по</w:t>
      </w:r>
      <w:r>
        <w:rPr>
          <w:spacing w:val="-11"/>
        </w:rPr>
        <w:t xml:space="preserve"> </w:t>
      </w:r>
      <w:r>
        <w:t>отечественной</w:t>
      </w:r>
      <w:r>
        <w:rPr>
          <w:spacing w:val="-14"/>
        </w:rPr>
        <w:t xml:space="preserve"> </w:t>
      </w:r>
      <w:r>
        <w:t>и</w:t>
      </w:r>
      <w:r>
        <w:rPr>
          <w:spacing w:val="-6"/>
        </w:rPr>
        <w:t xml:space="preserve"> </w:t>
      </w:r>
      <w:r>
        <w:t>всеобщей</w:t>
      </w:r>
      <w:r>
        <w:rPr>
          <w:spacing w:val="-10"/>
        </w:rPr>
        <w:t xml:space="preserve"> </w:t>
      </w:r>
      <w:r>
        <w:t>истории</w:t>
      </w:r>
      <w:r>
        <w:rPr>
          <w:spacing w:val="-10"/>
        </w:rPr>
        <w:t xml:space="preserve"> </w:t>
      </w:r>
      <w:r>
        <w:t>XIX</w:t>
      </w:r>
      <w:r>
        <w:rPr>
          <w:spacing w:val="-4"/>
        </w:rPr>
        <w:t xml:space="preserve"> </w:t>
      </w:r>
      <w:r>
        <w:t>-</w:t>
      </w:r>
      <w:r>
        <w:rPr>
          <w:spacing w:val="-9"/>
        </w:rPr>
        <w:t xml:space="preserve"> </w:t>
      </w:r>
      <w:r>
        <w:t>начала</w:t>
      </w:r>
      <w:r>
        <w:rPr>
          <w:spacing w:val="-7"/>
        </w:rPr>
        <w:t xml:space="preserve"> </w:t>
      </w:r>
      <w:r>
        <w:t>XX</w:t>
      </w:r>
      <w:r>
        <w:rPr>
          <w:spacing w:val="-12"/>
        </w:rPr>
        <w:t xml:space="preserve"> </w:t>
      </w:r>
      <w:r>
        <w:t>в.</w:t>
      </w:r>
      <w:r>
        <w:rPr>
          <w:spacing w:val="-8"/>
        </w:rPr>
        <w:t xml:space="preserve"> </w:t>
      </w:r>
      <w:r>
        <w:t>(в</w:t>
      </w:r>
      <w:r>
        <w:rPr>
          <w:spacing w:val="-5"/>
        </w:rPr>
        <w:t xml:space="preserve"> </w:t>
      </w:r>
      <w:r>
        <w:t>том числе на региональном материале);</w:t>
      </w:r>
    </w:p>
    <w:p w:rsidR="00EC4929" w:rsidRDefault="001B2B69">
      <w:pPr>
        <w:pStyle w:val="a3"/>
        <w:ind w:right="128" w:firstLine="758"/>
      </w:pPr>
      <w:r>
        <w:t>объяснять,</w:t>
      </w:r>
      <w:r>
        <w:rPr>
          <w:spacing w:val="-15"/>
        </w:rPr>
        <w:t xml:space="preserve"> </w:t>
      </w:r>
      <w:r>
        <w:t>в</w:t>
      </w:r>
      <w:r>
        <w:rPr>
          <w:spacing w:val="-15"/>
        </w:rPr>
        <w:t xml:space="preserve"> </w:t>
      </w:r>
      <w:r>
        <w:t>чем</w:t>
      </w:r>
      <w:r>
        <w:rPr>
          <w:spacing w:val="-15"/>
        </w:rPr>
        <w:t xml:space="preserve"> </w:t>
      </w:r>
      <w:r>
        <w:t>состоит</w:t>
      </w:r>
      <w:r>
        <w:rPr>
          <w:spacing w:val="-15"/>
        </w:rPr>
        <w:t xml:space="preserve"> </w:t>
      </w:r>
      <w:r>
        <w:t>наследие</w:t>
      </w:r>
      <w:r>
        <w:rPr>
          <w:spacing w:val="-14"/>
        </w:rPr>
        <w:t xml:space="preserve"> </w:t>
      </w:r>
      <w:r>
        <w:t>истории</w:t>
      </w:r>
      <w:r>
        <w:rPr>
          <w:spacing w:val="-11"/>
        </w:rPr>
        <w:t xml:space="preserve"> </w:t>
      </w:r>
      <w:r>
        <w:t>XIX</w:t>
      </w:r>
      <w:r>
        <w:rPr>
          <w:spacing w:val="-12"/>
        </w:rPr>
        <w:t xml:space="preserve"> </w:t>
      </w:r>
      <w:r>
        <w:t>-</w:t>
      </w:r>
      <w:r>
        <w:rPr>
          <w:spacing w:val="-10"/>
        </w:rPr>
        <w:t xml:space="preserve"> </w:t>
      </w:r>
      <w:r>
        <w:t>начала</w:t>
      </w:r>
      <w:r>
        <w:rPr>
          <w:spacing w:val="-15"/>
        </w:rPr>
        <w:t xml:space="preserve"> </w:t>
      </w:r>
      <w:r>
        <w:t>XX</w:t>
      </w:r>
      <w:r>
        <w:rPr>
          <w:spacing w:val="-15"/>
        </w:rPr>
        <w:t xml:space="preserve"> </w:t>
      </w:r>
      <w:r>
        <w:t>в.</w:t>
      </w:r>
      <w:r>
        <w:rPr>
          <w:spacing w:val="-14"/>
        </w:rPr>
        <w:t xml:space="preserve"> </w:t>
      </w:r>
      <w:r>
        <w:t>для</w:t>
      </w:r>
      <w:r>
        <w:rPr>
          <w:spacing w:val="-15"/>
        </w:rPr>
        <w:t xml:space="preserve"> </w:t>
      </w:r>
      <w:r>
        <w:t>России,</w:t>
      </w:r>
      <w:r>
        <w:rPr>
          <w:spacing w:val="-14"/>
        </w:rPr>
        <w:t xml:space="preserve"> </w:t>
      </w:r>
      <w:r>
        <w:t>других</w:t>
      </w:r>
      <w:r>
        <w:rPr>
          <w:spacing w:val="-15"/>
        </w:rPr>
        <w:t xml:space="preserve"> </w:t>
      </w:r>
      <w:r>
        <w:t>стран</w:t>
      </w:r>
      <w:r>
        <w:rPr>
          <w:spacing w:val="-11"/>
        </w:rPr>
        <w:t xml:space="preserve"> </w:t>
      </w:r>
      <w:r>
        <w:t xml:space="preserve">мира, высказывать и аргументировать своё отношение к культурному наследию в общественных </w:t>
      </w:r>
      <w:r>
        <w:rPr>
          <w:spacing w:val="-2"/>
        </w:rPr>
        <w:t>обсуждениях.</w:t>
      </w:r>
    </w:p>
    <w:p w:rsidR="00EC4929" w:rsidRDefault="001B2B69">
      <w:pPr>
        <w:pStyle w:val="a3"/>
        <w:spacing w:line="237" w:lineRule="auto"/>
        <w:ind w:left="1200" w:right="3584"/>
      </w:pPr>
      <w:r>
        <w:t>Учебный</w:t>
      </w:r>
      <w:r>
        <w:rPr>
          <w:spacing w:val="-6"/>
        </w:rPr>
        <w:t xml:space="preserve"> </w:t>
      </w:r>
      <w:r>
        <w:t>модуль</w:t>
      </w:r>
      <w:r>
        <w:rPr>
          <w:spacing w:val="-6"/>
        </w:rPr>
        <w:t xml:space="preserve"> </w:t>
      </w:r>
      <w:r>
        <w:t>«Введение</w:t>
      </w:r>
      <w:r>
        <w:rPr>
          <w:spacing w:val="-8"/>
        </w:rPr>
        <w:t xml:space="preserve"> </w:t>
      </w:r>
      <w:r>
        <w:t>в</w:t>
      </w:r>
      <w:r>
        <w:rPr>
          <w:spacing w:val="-6"/>
        </w:rPr>
        <w:t xml:space="preserve"> </w:t>
      </w:r>
      <w:r>
        <w:t>новейшую</w:t>
      </w:r>
      <w:r>
        <w:rPr>
          <w:spacing w:val="-9"/>
        </w:rPr>
        <w:t xml:space="preserve"> </w:t>
      </w:r>
      <w:r>
        <w:t>историю</w:t>
      </w:r>
      <w:r>
        <w:rPr>
          <w:spacing w:val="-9"/>
        </w:rPr>
        <w:t xml:space="preserve"> </w:t>
      </w:r>
      <w:r>
        <w:t>России». Пояснительная записка.</w:t>
      </w:r>
    </w:p>
    <w:p w:rsidR="00EC4929" w:rsidRDefault="001B2B69">
      <w:pPr>
        <w:pStyle w:val="a3"/>
        <w:ind w:right="126" w:firstLine="758"/>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EC4929" w:rsidRDefault="001B2B69">
      <w:pPr>
        <w:pStyle w:val="a3"/>
        <w:spacing w:line="274" w:lineRule="exact"/>
        <w:ind w:left="1200"/>
      </w:pPr>
      <w:r>
        <w:t>Общая</w:t>
      </w:r>
      <w:r>
        <w:rPr>
          <w:spacing w:val="-6"/>
        </w:rPr>
        <w:t xml:space="preserve"> </w:t>
      </w:r>
      <w:r>
        <w:t>характеристика</w:t>
      </w:r>
      <w:r>
        <w:rPr>
          <w:spacing w:val="1"/>
        </w:rPr>
        <w:t xml:space="preserve"> </w:t>
      </w:r>
      <w:r>
        <w:t>учебного</w:t>
      </w:r>
      <w:r>
        <w:rPr>
          <w:spacing w:val="-3"/>
        </w:rPr>
        <w:t xml:space="preserve"> </w:t>
      </w:r>
      <w:r>
        <w:t>модуля</w:t>
      </w:r>
      <w:r>
        <w:rPr>
          <w:spacing w:val="1"/>
        </w:rPr>
        <w:t xml:space="preserve"> </w:t>
      </w:r>
      <w:r>
        <w:t>«Введение</w:t>
      </w:r>
      <w:r>
        <w:rPr>
          <w:spacing w:val="-4"/>
        </w:rPr>
        <w:t xml:space="preserve"> </w:t>
      </w:r>
      <w:r>
        <w:t>в</w:t>
      </w:r>
      <w:r>
        <w:rPr>
          <w:spacing w:val="-6"/>
        </w:rPr>
        <w:t xml:space="preserve"> </w:t>
      </w:r>
      <w:r>
        <w:t>Новейшую</w:t>
      </w:r>
      <w:r>
        <w:rPr>
          <w:spacing w:val="-5"/>
        </w:rPr>
        <w:t xml:space="preserve"> </w:t>
      </w:r>
      <w:r>
        <w:t>историю</w:t>
      </w:r>
      <w:r>
        <w:rPr>
          <w:spacing w:val="-4"/>
        </w:rPr>
        <w:t xml:space="preserve"> </w:t>
      </w:r>
      <w:r>
        <w:rPr>
          <w:spacing w:val="-2"/>
        </w:rPr>
        <w:t>России».</w:t>
      </w:r>
    </w:p>
    <w:p w:rsidR="00EC4929" w:rsidRDefault="001B2B69">
      <w:pPr>
        <w:pStyle w:val="a3"/>
        <w:ind w:right="122" w:firstLine="758"/>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w:t>
      </w:r>
      <w:r>
        <w:rPr>
          <w:spacing w:val="-10"/>
        </w:rPr>
        <w:t xml:space="preserve"> </w:t>
      </w:r>
      <w:r>
        <w:t>России</w:t>
      </w:r>
      <w:r>
        <w:rPr>
          <w:spacing w:val="-10"/>
        </w:rPr>
        <w:t xml:space="preserve"> </w:t>
      </w:r>
      <w:r>
        <w:t>в</w:t>
      </w:r>
      <w:r>
        <w:rPr>
          <w:spacing w:val="-14"/>
        </w:rPr>
        <w:t xml:space="preserve"> </w:t>
      </w:r>
      <w:r>
        <w:t>мире,</w:t>
      </w:r>
      <w:r>
        <w:rPr>
          <w:spacing w:val="-13"/>
        </w:rPr>
        <w:t xml:space="preserve"> </w:t>
      </w:r>
      <w:r>
        <w:t>важности</w:t>
      </w:r>
      <w:r>
        <w:rPr>
          <w:spacing w:val="-10"/>
        </w:rPr>
        <w:t xml:space="preserve"> </w:t>
      </w:r>
      <w:r>
        <w:t>вклада</w:t>
      </w:r>
      <w:r>
        <w:rPr>
          <w:spacing w:val="-12"/>
        </w:rPr>
        <w:t xml:space="preserve"> </w:t>
      </w:r>
      <w:r>
        <w:t>каждого</w:t>
      </w:r>
      <w:r>
        <w:rPr>
          <w:spacing w:val="-11"/>
        </w:rPr>
        <w:t xml:space="preserve"> </w:t>
      </w:r>
      <w:r>
        <w:t>народа</w:t>
      </w:r>
      <w:r>
        <w:rPr>
          <w:spacing w:val="-12"/>
        </w:rPr>
        <w:t xml:space="preserve"> </w:t>
      </w:r>
      <w:r>
        <w:t>в</w:t>
      </w:r>
      <w:r>
        <w:rPr>
          <w:spacing w:val="-14"/>
        </w:rPr>
        <w:t xml:space="preserve"> </w:t>
      </w:r>
      <w:r>
        <w:t>общую</w:t>
      </w:r>
      <w:r>
        <w:rPr>
          <w:spacing w:val="-12"/>
        </w:rPr>
        <w:t xml:space="preserve"> </w:t>
      </w:r>
      <w:r>
        <w:t>историю</w:t>
      </w:r>
      <w:r>
        <w:rPr>
          <w:spacing w:val="-12"/>
        </w:rPr>
        <w:t xml:space="preserve"> </w:t>
      </w:r>
      <w:r>
        <w:t>Отечества,</w:t>
      </w:r>
      <w:r>
        <w:rPr>
          <w:spacing w:val="-9"/>
        </w:rPr>
        <w:t xml:space="preserve"> </w:t>
      </w:r>
      <w:r>
        <w:t>позволит создать</w:t>
      </w:r>
      <w:r>
        <w:rPr>
          <w:spacing w:val="-15"/>
        </w:rPr>
        <w:t xml:space="preserve"> </w:t>
      </w:r>
      <w:r>
        <w:t>основу</w:t>
      </w:r>
      <w:r>
        <w:rPr>
          <w:spacing w:val="-15"/>
        </w:rPr>
        <w:t xml:space="preserve"> </w:t>
      </w:r>
      <w:r>
        <w:t>для</w:t>
      </w:r>
      <w:r>
        <w:rPr>
          <w:spacing w:val="-12"/>
        </w:rPr>
        <w:t xml:space="preserve"> </w:t>
      </w:r>
      <w:r>
        <w:t>овладения</w:t>
      </w:r>
      <w:r>
        <w:rPr>
          <w:spacing w:val="-13"/>
        </w:rPr>
        <w:t xml:space="preserve"> </w:t>
      </w:r>
      <w:r>
        <w:t>знаниями</w:t>
      </w:r>
      <w:r>
        <w:rPr>
          <w:spacing w:val="-15"/>
        </w:rPr>
        <w:t xml:space="preserve"> </w:t>
      </w:r>
      <w:r>
        <w:t>об</w:t>
      </w:r>
      <w:r>
        <w:rPr>
          <w:spacing w:val="-15"/>
        </w:rPr>
        <w:t xml:space="preserve"> </w:t>
      </w:r>
      <w:r>
        <w:t>основных</w:t>
      </w:r>
      <w:r>
        <w:rPr>
          <w:spacing w:val="-14"/>
        </w:rPr>
        <w:t xml:space="preserve"> </w:t>
      </w:r>
      <w:r>
        <w:t>этапах</w:t>
      </w:r>
      <w:r>
        <w:rPr>
          <w:spacing w:val="-14"/>
        </w:rPr>
        <w:t xml:space="preserve"> </w:t>
      </w:r>
      <w:r>
        <w:t>и</w:t>
      </w:r>
      <w:r>
        <w:rPr>
          <w:spacing w:val="-9"/>
        </w:rPr>
        <w:t xml:space="preserve"> </w:t>
      </w:r>
      <w:r>
        <w:t>событиях</w:t>
      </w:r>
      <w:r>
        <w:rPr>
          <w:spacing w:val="-14"/>
        </w:rPr>
        <w:t xml:space="preserve"> </w:t>
      </w:r>
      <w:r>
        <w:t>новейшей</w:t>
      </w:r>
      <w:r>
        <w:rPr>
          <w:spacing w:val="-13"/>
        </w:rPr>
        <w:t xml:space="preserve"> </w:t>
      </w:r>
      <w:r>
        <w:t>истории</w:t>
      </w:r>
      <w:r>
        <w:rPr>
          <w:spacing w:val="-13"/>
        </w:rPr>
        <w:t xml:space="preserve"> </w:t>
      </w:r>
      <w:r>
        <w:t>России</w:t>
      </w:r>
      <w:r>
        <w:rPr>
          <w:spacing w:val="-9"/>
        </w:rPr>
        <w:t xml:space="preserve"> </w:t>
      </w:r>
      <w:r>
        <w:t>на уровне среднего общего образования.</w:t>
      </w:r>
    </w:p>
    <w:p w:rsidR="00EC4929" w:rsidRDefault="001B2B69">
      <w:pPr>
        <w:pStyle w:val="a3"/>
        <w:ind w:right="132" w:firstLine="758"/>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w:t>
      </w:r>
      <w:r>
        <w:rPr>
          <w:spacing w:val="-12"/>
        </w:rPr>
        <w:t xml:space="preserve"> </w:t>
      </w:r>
      <w:r>
        <w:t>населения</w:t>
      </w:r>
      <w:r>
        <w:rPr>
          <w:spacing w:val="-12"/>
        </w:rPr>
        <w:t xml:space="preserve"> </w:t>
      </w:r>
      <w:r>
        <w:t>в</w:t>
      </w:r>
      <w:r>
        <w:rPr>
          <w:spacing w:val="-10"/>
        </w:rPr>
        <w:t xml:space="preserve"> </w:t>
      </w:r>
      <w:r>
        <w:t>СССР</w:t>
      </w:r>
      <w:r>
        <w:rPr>
          <w:spacing w:val="-11"/>
        </w:rPr>
        <w:t xml:space="preserve"> </w:t>
      </w:r>
      <w:r>
        <w:t>и</w:t>
      </w:r>
      <w:r>
        <w:rPr>
          <w:spacing w:val="-11"/>
        </w:rPr>
        <w:t xml:space="preserve"> </w:t>
      </w:r>
      <w:r>
        <w:t>военных</w:t>
      </w:r>
      <w:r>
        <w:rPr>
          <w:spacing w:val="-15"/>
        </w:rPr>
        <w:t xml:space="preserve"> </w:t>
      </w:r>
      <w:r>
        <w:t>преступлений</w:t>
      </w:r>
      <w:r>
        <w:rPr>
          <w:spacing w:val="-11"/>
        </w:rPr>
        <w:t xml:space="preserve"> </w:t>
      </w:r>
      <w:r>
        <w:t>нацистов</w:t>
      </w:r>
      <w:r>
        <w:rPr>
          <w:spacing w:val="-10"/>
        </w:rPr>
        <w:t xml:space="preserve"> </w:t>
      </w:r>
      <w:r>
        <w:t>в</w:t>
      </w:r>
      <w:r>
        <w:rPr>
          <w:spacing w:val="-14"/>
        </w:rPr>
        <w:t xml:space="preserve"> </w:t>
      </w:r>
      <w:r>
        <w:t>годы</w:t>
      </w:r>
      <w:r>
        <w:rPr>
          <w:spacing w:val="-10"/>
        </w:rPr>
        <w:t xml:space="preserve"> </w:t>
      </w:r>
      <w:r>
        <w:t>Великой</w:t>
      </w:r>
      <w:r>
        <w:rPr>
          <w:spacing w:val="-11"/>
        </w:rPr>
        <w:t xml:space="preserve"> </w:t>
      </w:r>
      <w:r>
        <w:t>Отечественной</w:t>
      </w:r>
      <w:r>
        <w:rPr>
          <w:spacing w:val="-15"/>
        </w:rPr>
        <w:t xml:space="preserve"> </w:t>
      </w:r>
      <w:r>
        <w:t>войны 1941 - 1945 гг.</w:t>
      </w:r>
    </w:p>
    <w:p w:rsidR="00EC4929" w:rsidRDefault="001B2B69">
      <w:pPr>
        <w:pStyle w:val="a3"/>
        <w:spacing w:line="242" w:lineRule="auto"/>
        <w:ind w:right="134" w:firstLine="758"/>
      </w:pPr>
      <w:r>
        <w:t>Учебный</w:t>
      </w:r>
      <w:r>
        <w:rPr>
          <w:spacing w:val="40"/>
        </w:rPr>
        <w:t xml:space="preserve">  </w:t>
      </w:r>
      <w:r>
        <w:t>модуль</w:t>
      </w:r>
      <w:r>
        <w:rPr>
          <w:spacing w:val="40"/>
        </w:rPr>
        <w:t xml:space="preserve">  </w:t>
      </w:r>
      <w:r>
        <w:t>«Введение</w:t>
      </w:r>
      <w:r>
        <w:rPr>
          <w:spacing w:val="40"/>
        </w:rPr>
        <w:t xml:space="preserve">  </w:t>
      </w:r>
      <w:r>
        <w:t>в</w:t>
      </w:r>
      <w:r>
        <w:rPr>
          <w:spacing w:val="40"/>
        </w:rPr>
        <w:t xml:space="preserve">  </w:t>
      </w:r>
      <w:r>
        <w:t>Новейшую</w:t>
      </w:r>
      <w:r>
        <w:rPr>
          <w:spacing w:val="40"/>
        </w:rPr>
        <w:t xml:space="preserve">  </w:t>
      </w:r>
      <w:r>
        <w:t>историю</w:t>
      </w:r>
      <w:r>
        <w:rPr>
          <w:spacing w:val="40"/>
        </w:rPr>
        <w:t xml:space="preserve">  </w:t>
      </w:r>
      <w:r>
        <w:t>России»</w:t>
      </w:r>
      <w:r>
        <w:rPr>
          <w:spacing w:val="40"/>
        </w:rPr>
        <w:t xml:space="preserve">  </w:t>
      </w:r>
      <w:r>
        <w:t>имеет</w:t>
      </w:r>
      <w:r>
        <w:rPr>
          <w:spacing w:val="40"/>
        </w:rPr>
        <w:t xml:space="preserve">  </w:t>
      </w:r>
      <w:r>
        <w:t>также историко-просвещенческую направленность, формируя у молодёжи</w:t>
      </w:r>
    </w:p>
    <w:p w:rsidR="00EC4929" w:rsidRDefault="001B2B69">
      <w:pPr>
        <w:pStyle w:val="a3"/>
        <w:spacing w:line="242" w:lineRule="auto"/>
        <w:ind w:right="2275"/>
      </w:pPr>
      <w:r>
        <w:t>способность и готовность к защите исторической правды и сохранению исторической</w:t>
      </w:r>
      <w:r>
        <w:rPr>
          <w:spacing w:val="-10"/>
        </w:rPr>
        <w:t xml:space="preserve"> </w:t>
      </w:r>
      <w:r>
        <w:t>памяти,</w:t>
      </w:r>
      <w:r>
        <w:rPr>
          <w:spacing w:val="-1"/>
        </w:rPr>
        <w:t xml:space="preserve"> </w:t>
      </w:r>
      <w:r>
        <w:t>противодействию</w:t>
      </w:r>
      <w:r>
        <w:rPr>
          <w:spacing w:val="-6"/>
        </w:rPr>
        <w:t xml:space="preserve"> </w:t>
      </w:r>
      <w:r>
        <w:t>фальсификации</w:t>
      </w:r>
      <w:r>
        <w:rPr>
          <w:spacing w:val="-2"/>
        </w:rPr>
        <w:t xml:space="preserve"> </w:t>
      </w:r>
      <w:r>
        <w:t>исторических</w:t>
      </w:r>
      <w:r>
        <w:rPr>
          <w:spacing w:val="-8"/>
        </w:rPr>
        <w:t xml:space="preserve"> </w:t>
      </w:r>
      <w:r>
        <w:t>фактов</w:t>
      </w:r>
      <w:r>
        <w:rPr>
          <w:spacing w:val="-6"/>
        </w:rPr>
        <w:t xml:space="preserve"> </w:t>
      </w:r>
      <w:r>
        <w:rPr>
          <w:spacing w:val="-10"/>
        </w:rPr>
        <w:t>.</w:t>
      </w:r>
    </w:p>
    <w:p w:rsidR="00EC4929" w:rsidRDefault="001B2B69">
      <w:pPr>
        <w:pStyle w:val="a3"/>
        <w:ind w:right="137" w:firstLine="758"/>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EC4929" w:rsidRDefault="001B2B69">
      <w:pPr>
        <w:pStyle w:val="a3"/>
        <w:spacing w:line="275" w:lineRule="exact"/>
        <w:ind w:left="1200"/>
      </w:pPr>
      <w:r>
        <w:t>Цели</w:t>
      </w:r>
      <w:r>
        <w:rPr>
          <w:spacing w:val="-5"/>
        </w:rPr>
        <w:t xml:space="preserve"> </w:t>
      </w:r>
      <w:r>
        <w:t>изучения</w:t>
      </w:r>
      <w:r>
        <w:rPr>
          <w:spacing w:val="1"/>
        </w:rPr>
        <w:t xml:space="preserve"> </w:t>
      </w:r>
      <w:r>
        <w:t>учебного</w:t>
      </w:r>
      <w:r>
        <w:rPr>
          <w:spacing w:val="-3"/>
        </w:rPr>
        <w:t xml:space="preserve"> </w:t>
      </w:r>
      <w:r>
        <w:t>модуля</w:t>
      </w:r>
      <w:r>
        <w:rPr>
          <w:spacing w:val="-3"/>
        </w:rPr>
        <w:t xml:space="preserve"> </w:t>
      </w:r>
      <w:r>
        <w:t>«Введение</w:t>
      </w:r>
      <w:r>
        <w:rPr>
          <w:spacing w:val="-4"/>
        </w:rPr>
        <w:t xml:space="preserve"> </w:t>
      </w:r>
      <w:r>
        <w:t>в</w:t>
      </w:r>
      <w:r>
        <w:rPr>
          <w:spacing w:val="-3"/>
        </w:rPr>
        <w:t xml:space="preserve"> </w:t>
      </w:r>
      <w:r>
        <w:t>Новейшую</w:t>
      </w:r>
      <w:r>
        <w:rPr>
          <w:spacing w:val="-5"/>
        </w:rPr>
        <w:t xml:space="preserve"> </w:t>
      </w:r>
      <w:r>
        <w:t>историю</w:t>
      </w:r>
      <w:r>
        <w:rPr>
          <w:spacing w:val="-4"/>
        </w:rPr>
        <w:t xml:space="preserve"> </w:t>
      </w:r>
      <w:r>
        <w:rPr>
          <w:spacing w:val="-2"/>
        </w:rPr>
        <w:t>России»:</w:t>
      </w:r>
    </w:p>
    <w:p w:rsidR="00EC4929" w:rsidRDefault="001B2B69">
      <w:pPr>
        <w:pStyle w:val="a3"/>
        <w:spacing w:line="242" w:lineRule="auto"/>
        <w:ind w:right="134" w:firstLine="758"/>
      </w:pPr>
      <w:r>
        <w:t>формирование</w:t>
      </w:r>
      <w:r>
        <w:rPr>
          <w:spacing w:val="-13"/>
        </w:rPr>
        <w:t xml:space="preserve"> </w:t>
      </w:r>
      <w:r>
        <w:t>у</w:t>
      </w:r>
      <w:r>
        <w:rPr>
          <w:spacing w:val="-15"/>
        </w:rPr>
        <w:t xml:space="preserve"> </w:t>
      </w:r>
      <w:r>
        <w:t>обучающихся</w:t>
      </w:r>
      <w:r>
        <w:rPr>
          <w:spacing w:val="-10"/>
        </w:rPr>
        <w:t xml:space="preserve"> </w:t>
      </w:r>
      <w:r>
        <w:t>ориентиров</w:t>
      </w:r>
      <w:r>
        <w:rPr>
          <w:spacing w:val="-12"/>
        </w:rPr>
        <w:t xml:space="preserve"> </w:t>
      </w:r>
      <w:r>
        <w:t>для</w:t>
      </w:r>
      <w:r>
        <w:rPr>
          <w:spacing w:val="-13"/>
        </w:rPr>
        <w:t xml:space="preserve"> </w:t>
      </w:r>
      <w:r>
        <w:t>гражданской,</w:t>
      </w:r>
      <w:r>
        <w:rPr>
          <w:spacing w:val="-8"/>
        </w:rPr>
        <w:t xml:space="preserve"> </w:t>
      </w:r>
      <w:r>
        <w:t>этнонациональной,</w:t>
      </w:r>
      <w:r>
        <w:rPr>
          <w:spacing w:val="-11"/>
        </w:rPr>
        <w:t xml:space="preserve"> </w:t>
      </w:r>
      <w:r>
        <w:t>социальной, культурной самоидентификации в окружающем мире;</w:t>
      </w:r>
    </w:p>
    <w:p w:rsidR="00EC4929" w:rsidRDefault="001B2B69">
      <w:pPr>
        <w:pStyle w:val="a3"/>
        <w:spacing w:line="242" w:lineRule="auto"/>
        <w:ind w:right="135" w:firstLine="758"/>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right="131" w:firstLine="758"/>
      </w:pPr>
      <w:r>
        <w:lastRenderedPageBreak/>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C4929" w:rsidRDefault="001B2B69">
      <w:pPr>
        <w:pStyle w:val="a3"/>
        <w:ind w:right="134" w:firstLine="758"/>
      </w:pPr>
      <w:r>
        <w:t>развитие</w:t>
      </w:r>
      <w:r>
        <w:rPr>
          <w:spacing w:val="-10"/>
        </w:rPr>
        <w:t xml:space="preserve"> </w:t>
      </w:r>
      <w:r>
        <w:t>способностей</w:t>
      </w:r>
      <w:r>
        <w:rPr>
          <w:spacing w:val="-12"/>
        </w:rPr>
        <w:t xml:space="preserve"> </w:t>
      </w:r>
      <w:r>
        <w:t>обучающихся</w:t>
      </w:r>
      <w:r>
        <w:rPr>
          <w:spacing w:val="-4"/>
        </w:rPr>
        <w:t xml:space="preserve"> </w:t>
      </w:r>
      <w:r>
        <w:t>анализировать</w:t>
      </w:r>
      <w:r>
        <w:rPr>
          <w:spacing w:val="-4"/>
        </w:rPr>
        <w:t xml:space="preserve"> </w:t>
      </w:r>
      <w:r>
        <w:t>содержащуюся</w:t>
      </w:r>
      <w:r>
        <w:rPr>
          <w:spacing w:val="-4"/>
        </w:rPr>
        <w:t xml:space="preserve"> </w:t>
      </w:r>
      <w:r>
        <w:t>в</w:t>
      </w:r>
      <w:r>
        <w:rPr>
          <w:spacing w:val="-3"/>
        </w:rPr>
        <w:t xml:space="preserve"> </w:t>
      </w:r>
      <w:r>
        <w:t>различных</w:t>
      </w:r>
      <w:r>
        <w:rPr>
          <w:spacing w:val="-9"/>
        </w:rPr>
        <w:t xml:space="preserve"> </w:t>
      </w:r>
      <w:r>
        <w:t>источниках информацию</w:t>
      </w:r>
      <w:r>
        <w:rPr>
          <w:spacing w:val="-13"/>
        </w:rPr>
        <w:t xml:space="preserve"> </w:t>
      </w:r>
      <w:r>
        <w:t>о</w:t>
      </w:r>
      <w:r>
        <w:rPr>
          <w:spacing w:val="-2"/>
        </w:rPr>
        <w:t xml:space="preserve"> </w:t>
      </w:r>
      <w:r>
        <w:t>событиях</w:t>
      </w:r>
      <w:r>
        <w:rPr>
          <w:spacing w:val="-12"/>
        </w:rPr>
        <w:t xml:space="preserve"> </w:t>
      </w:r>
      <w:r>
        <w:t>и</w:t>
      </w:r>
      <w:r>
        <w:rPr>
          <w:spacing w:val="-6"/>
        </w:rPr>
        <w:t xml:space="preserve"> </w:t>
      </w:r>
      <w:r>
        <w:t>явлениях</w:t>
      </w:r>
      <w:r>
        <w:rPr>
          <w:spacing w:val="-12"/>
        </w:rPr>
        <w:t xml:space="preserve"> </w:t>
      </w:r>
      <w:r>
        <w:t>прошлого</w:t>
      </w:r>
      <w:r>
        <w:rPr>
          <w:spacing w:val="-7"/>
        </w:rPr>
        <w:t xml:space="preserve"> </w:t>
      </w:r>
      <w:r>
        <w:t>и</w:t>
      </w:r>
      <w:r>
        <w:rPr>
          <w:spacing w:val="-6"/>
        </w:rPr>
        <w:t xml:space="preserve"> </w:t>
      </w:r>
      <w:r>
        <w:t>настоящего,</w:t>
      </w:r>
      <w:r>
        <w:rPr>
          <w:spacing w:val="-5"/>
        </w:rPr>
        <w:t xml:space="preserve"> </w:t>
      </w:r>
      <w:r>
        <w:t>рассматривать</w:t>
      </w:r>
      <w:r>
        <w:rPr>
          <w:spacing w:val="-6"/>
        </w:rPr>
        <w:t xml:space="preserve"> </w:t>
      </w:r>
      <w:r>
        <w:t>события</w:t>
      </w:r>
      <w:r>
        <w:rPr>
          <w:spacing w:val="-12"/>
        </w:rPr>
        <w:t xml:space="preserve"> </w:t>
      </w:r>
      <w:r>
        <w:t>в</w:t>
      </w:r>
      <w:r>
        <w:rPr>
          <w:spacing w:val="-5"/>
        </w:rPr>
        <w:t xml:space="preserve"> </w:t>
      </w:r>
      <w:r>
        <w:t>соответствии с принципом историзма, в их динамике, взаимосвязи и взаимообусловленности;</w:t>
      </w:r>
    </w:p>
    <w:p w:rsidR="00EC4929" w:rsidRDefault="001B2B69">
      <w:pPr>
        <w:pStyle w:val="a3"/>
        <w:spacing w:before="3"/>
        <w:ind w:right="140" w:firstLine="758"/>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C4929" w:rsidRDefault="001B2B69">
      <w:pPr>
        <w:pStyle w:val="a3"/>
        <w:spacing w:line="242" w:lineRule="auto"/>
        <w:ind w:right="130" w:firstLine="758"/>
      </w:pPr>
      <w:r>
        <w:t>формирование</w:t>
      </w:r>
      <w:r>
        <w:rPr>
          <w:spacing w:val="-13"/>
        </w:rPr>
        <w:t xml:space="preserve"> </w:t>
      </w:r>
      <w:r>
        <w:t>личностной</w:t>
      </w:r>
      <w:r>
        <w:rPr>
          <w:spacing w:val="-11"/>
        </w:rPr>
        <w:t xml:space="preserve"> </w:t>
      </w:r>
      <w:r>
        <w:t>позиции</w:t>
      </w:r>
      <w:r>
        <w:rPr>
          <w:spacing w:val="-15"/>
        </w:rPr>
        <w:t xml:space="preserve"> </w:t>
      </w:r>
      <w:r>
        <w:t>обучающихся</w:t>
      </w:r>
      <w:r>
        <w:rPr>
          <w:spacing w:val="-7"/>
        </w:rPr>
        <w:t xml:space="preserve"> </w:t>
      </w:r>
      <w:r>
        <w:t>по</w:t>
      </w:r>
      <w:r>
        <w:rPr>
          <w:spacing w:val="-12"/>
        </w:rPr>
        <w:t xml:space="preserve"> </w:t>
      </w:r>
      <w:r>
        <w:t>отношению</w:t>
      </w:r>
      <w:r>
        <w:rPr>
          <w:spacing w:val="-13"/>
        </w:rPr>
        <w:t xml:space="preserve"> </w:t>
      </w:r>
      <w:r>
        <w:t>не</w:t>
      </w:r>
      <w:r>
        <w:rPr>
          <w:spacing w:val="-8"/>
        </w:rPr>
        <w:t xml:space="preserve"> </w:t>
      </w:r>
      <w:r>
        <w:t>только</w:t>
      </w:r>
      <w:r>
        <w:rPr>
          <w:spacing w:val="-7"/>
        </w:rPr>
        <w:t xml:space="preserve"> </w:t>
      </w:r>
      <w:r>
        <w:t>к</w:t>
      </w:r>
      <w:r>
        <w:rPr>
          <w:spacing w:val="-13"/>
        </w:rPr>
        <w:t xml:space="preserve"> </w:t>
      </w:r>
      <w:r>
        <w:t>прошлому,</w:t>
      </w:r>
      <w:r>
        <w:rPr>
          <w:spacing w:val="-5"/>
        </w:rPr>
        <w:t xml:space="preserve"> </w:t>
      </w:r>
      <w:r>
        <w:t>но</w:t>
      </w:r>
      <w:r>
        <w:rPr>
          <w:spacing w:val="-7"/>
        </w:rPr>
        <w:t xml:space="preserve"> </w:t>
      </w:r>
      <w:r>
        <w:t>и к настоящему родной страны.</w:t>
      </w:r>
    </w:p>
    <w:p w:rsidR="00EC4929" w:rsidRDefault="001B2B69">
      <w:pPr>
        <w:pStyle w:val="a3"/>
        <w:spacing w:line="271" w:lineRule="exact"/>
        <w:ind w:left="1200"/>
      </w:pPr>
      <w:r>
        <w:t>Место</w:t>
      </w:r>
      <w:r>
        <w:rPr>
          <w:spacing w:val="-1"/>
        </w:rPr>
        <w:t xml:space="preserve"> </w:t>
      </w:r>
      <w:r>
        <w:t>и</w:t>
      </w:r>
      <w:r>
        <w:rPr>
          <w:spacing w:val="-7"/>
        </w:rPr>
        <w:t xml:space="preserve"> </w:t>
      </w:r>
      <w:r>
        <w:t>роль</w:t>
      </w:r>
      <w:r>
        <w:rPr>
          <w:spacing w:val="-2"/>
        </w:rPr>
        <w:t xml:space="preserve"> </w:t>
      </w:r>
      <w:r>
        <w:t>учебного</w:t>
      </w:r>
      <w:r>
        <w:rPr>
          <w:spacing w:val="-3"/>
        </w:rPr>
        <w:t xml:space="preserve"> </w:t>
      </w:r>
      <w:r>
        <w:t>модуля</w:t>
      </w:r>
      <w:r>
        <w:rPr>
          <w:spacing w:val="2"/>
        </w:rPr>
        <w:t xml:space="preserve"> </w:t>
      </w:r>
      <w:r>
        <w:t>«Введение</w:t>
      </w:r>
      <w:r>
        <w:rPr>
          <w:spacing w:val="-4"/>
        </w:rPr>
        <w:t xml:space="preserve"> </w:t>
      </w:r>
      <w:r>
        <w:t>в</w:t>
      </w:r>
      <w:r>
        <w:rPr>
          <w:spacing w:val="-3"/>
        </w:rPr>
        <w:t xml:space="preserve"> </w:t>
      </w:r>
      <w:r>
        <w:t>Новейшую</w:t>
      </w:r>
      <w:r>
        <w:rPr>
          <w:spacing w:val="-5"/>
        </w:rPr>
        <w:t xml:space="preserve"> </w:t>
      </w:r>
      <w:r>
        <w:t>историю</w:t>
      </w:r>
      <w:r>
        <w:rPr>
          <w:spacing w:val="-4"/>
        </w:rPr>
        <w:t xml:space="preserve"> </w:t>
      </w:r>
      <w:r>
        <w:rPr>
          <w:spacing w:val="-2"/>
        </w:rPr>
        <w:t>России».</w:t>
      </w:r>
    </w:p>
    <w:p w:rsidR="00EC4929" w:rsidRDefault="001B2B69">
      <w:pPr>
        <w:pStyle w:val="a3"/>
        <w:ind w:right="135" w:firstLine="758"/>
      </w:pPr>
      <w:r>
        <w:t xml:space="preserve">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w:t>
      </w:r>
      <w:r>
        <w:rPr>
          <w:spacing w:val="-2"/>
        </w:rPr>
        <w:t>образования.</w:t>
      </w:r>
    </w:p>
    <w:p w:rsidR="00EC4929" w:rsidRDefault="001B2B69">
      <w:pPr>
        <w:pStyle w:val="a3"/>
        <w:ind w:right="133" w:firstLine="758"/>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w:t>
      </w:r>
      <w:r>
        <w:rPr>
          <w:spacing w:val="-15"/>
        </w:rPr>
        <w:t xml:space="preserve"> </w:t>
      </w:r>
      <w:r>
        <w:t>событий,</w:t>
      </w:r>
      <w:r>
        <w:rPr>
          <w:spacing w:val="-15"/>
        </w:rPr>
        <w:t xml:space="preserve"> </w:t>
      </w:r>
      <w:r>
        <w:t>явлений,</w:t>
      </w:r>
      <w:r>
        <w:rPr>
          <w:spacing w:val="-15"/>
        </w:rPr>
        <w:t xml:space="preserve"> </w:t>
      </w:r>
      <w:r>
        <w:t>процессов,</w:t>
      </w:r>
      <w:r>
        <w:rPr>
          <w:spacing w:val="-14"/>
        </w:rPr>
        <w:t xml:space="preserve"> </w:t>
      </w:r>
      <w:r>
        <w:t>их</w:t>
      </w:r>
      <w:r>
        <w:rPr>
          <w:spacing w:val="-15"/>
        </w:rPr>
        <w:t xml:space="preserve"> </w:t>
      </w:r>
      <w:r>
        <w:t>взаимосвязь</w:t>
      </w:r>
      <w:r>
        <w:rPr>
          <w:spacing w:val="-15"/>
        </w:rPr>
        <w:t xml:space="preserve"> </w:t>
      </w:r>
      <w:r>
        <w:t>(при</w:t>
      </w:r>
      <w:r>
        <w:rPr>
          <w:spacing w:val="-15"/>
        </w:rPr>
        <w:t xml:space="preserve"> </w:t>
      </w:r>
      <w:r>
        <w:t>наличии)</w:t>
      </w:r>
      <w:r>
        <w:rPr>
          <w:spacing w:val="-10"/>
        </w:rPr>
        <w:t xml:space="preserve"> </w:t>
      </w:r>
      <w:r>
        <w:t>с</w:t>
      </w:r>
      <w:r>
        <w:rPr>
          <w:spacing w:val="-15"/>
        </w:rPr>
        <w:t xml:space="preserve"> </w:t>
      </w:r>
      <w:r>
        <w:t>важнейшими</w:t>
      </w:r>
      <w:r>
        <w:rPr>
          <w:spacing w:val="-11"/>
        </w:rPr>
        <w:t xml:space="preserve"> </w:t>
      </w:r>
      <w:r>
        <w:t>событиями XX - начала XXI в.; характеризовать итоги и историческое значение событий».</w:t>
      </w:r>
    </w:p>
    <w:p w:rsidR="00EC4929" w:rsidRDefault="001B2B69">
      <w:pPr>
        <w:pStyle w:val="a3"/>
        <w:ind w:right="132" w:firstLine="758"/>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w:t>
      </w:r>
      <w:r>
        <w:rPr>
          <w:spacing w:val="-1"/>
        </w:rPr>
        <w:t xml:space="preserve"> </w:t>
      </w:r>
      <w:r>
        <w:t>истории, при реализации</w:t>
      </w:r>
      <w:r>
        <w:rPr>
          <w:spacing w:val="-1"/>
        </w:rPr>
        <w:t xml:space="preserve"> </w:t>
      </w:r>
      <w:r>
        <w:t>федеральной</w:t>
      </w:r>
      <w:r>
        <w:rPr>
          <w:spacing w:val="-1"/>
        </w:rPr>
        <w:t xml:space="preserve"> </w:t>
      </w:r>
      <w:r>
        <w:t>рабочей</w:t>
      </w:r>
      <w:r>
        <w:rPr>
          <w:spacing w:val="-1"/>
        </w:rPr>
        <w:t xml:space="preserve"> </w:t>
      </w:r>
      <w:r>
        <w:t>программы</w:t>
      </w:r>
      <w:r>
        <w:rPr>
          <w:spacing w:val="-5"/>
        </w:rPr>
        <w:t xml:space="preserve"> </w:t>
      </w:r>
      <w:r>
        <w:t>воспитания</w:t>
      </w:r>
      <w:r>
        <w:rPr>
          <w:spacing w:val="-2"/>
        </w:rPr>
        <w:t xml:space="preserve"> </w:t>
      </w:r>
      <w:r>
        <w:t>и</w:t>
      </w:r>
      <w:r>
        <w:rPr>
          <w:spacing w:val="-6"/>
        </w:rPr>
        <w:t xml:space="preserve"> </w:t>
      </w:r>
      <w:r>
        <w:t>организации внеурочной деятельности</w:t>
      </w:r>
      <w:r>
        <w:rPr>
          <w:spacing w:val="-2"/>
        </w:rPr>
        <w:t xml:space="preserve"> </w:t>
      </w:r>
      <w:r>
        <w:t>педагоги</w:t>
      </w:r>
      <w:r>
        <w:rPr>
          <w:spacing w:val="-2"/>
        </w:rPr>
        <w:t xml:space="preserve"> </w:t>
      </w:r>
      <w:r>
        <w:t>получат</w:t>
      </w:r>
      <w:r>
        <w:rPr>
          <w:spacing w:val="-3"/>
        </w:rPr>
        <w:t xml:space="preserve"> </w:t>
      </w:r>
      <w:r>
        <w:t>возможность</w:t>
      </w:r>
      <w:r>
        <w:rPr>
          <w:spacing w:val="-6"/>
        </w:rPr>
        <w:t xml:space="preserve"> </w:t>
      </w:r>
      <w:r>
        <w:t>опираться</w:t>
      </w:r>
      <w:r>
        <w:rPr>
          <w:spacing w:val="-3"/>
        </w:rPr>
        <w:t xml:space="preserve"> </w:t>
      </w:r>
      <w:r>
        <w:t>на</w:t>
      </w:r>
      <w:r>
        <w:rPr>
          <w:spacing w:val="-4"/>
        </w:rPr>
        <w:t xml:space="preserve"> </w:t>
      </w:r>
      <w:r>
        <w:t>представления</w:t>
      </w:r>
      <w:r>
        <w:rPr>
          <w:spacing w:val="-7"/>
        </w:rPr>
        <w:t xml:space="preserve"> </w:t>
      </w:r>
      <w:r>
        <w:t>обучающихся о наиболее значимых событиях Новейшей истории России, об их предпосылках (истоках), главных итогах и значении.</w:t>
      </w:r>
    </w:p>
    <w:p w:rsidR="00EC4929" w:rsidRDefault="001B2B69">
      <w:pPr>
        <w:pStyle w:val="a3"/>
        <w:spacing w:before="4" w:line="237" w:lineRule="auto"/>
        <w:ind w:left="1200" w:right="191"/>
      </w:pPr>
      <w:r>
        <w:t>Модуль</w:t>
      </w:r>
      <w:r>
        <w:rPr>
          <w:spacing w:val="-1"/>
        </w:rPr>
        <w:t xml:space="preserve"> </w:t>
      </w:r>
      <w:r>
        <w:t>«Введение</w:t>
      </w:r>
      <w:r>
        <w:rPr>
          <w:spacing w:val="-3"/>
        </w:rPr>
        <w:t xml:space="preserve"> </w:t>
      </w:r>
      <w:r>
        <w:t>в</w:t>
      </w:r>
      <w:r>
        <w:rPr>
          <w:spacing w:val="-1"/>
        </w:rPr>
        <w:t xml:space="preserve"> </w:t>
      </w:r>
      <w:r>
        <w:t>Новейшую</w:t>
      </w:r>
      <w:r>
        <w:rPr>
          <w:spacing w:val="-4"/>
        </w:rPr>
        <w:t xml:space="preserve"> </w:t>
      </w:r>
      <w:r>
        <w:t>историю</w:t>
      </w:r>
      <w:r>
        <w:rPr>
          <w:spacing w:val="-9"/>
        </w:rPr>
        <w:t xml:space="preserve"> </w:t>
      </w:r>
      <w:r>
        <w:t>России»</w:t>
      </w:r>
      <w:r>
        <w:rPr>
          <w:spacing w:val="-7"/>
        </w:rPr>
        <w:t xml:space="preserve"> </w:t>
      </w:r>
      <w:r>
        <w:t>может</w:t>
      </w:r>
      <w:r>
        <w:rPr>
          <w:spacing w:val="-2"/>
        </w:rPr>
        <w:t xml:space="preserve"> </w:t>
      </w:r>
      <w:r>
        <w:t>быть</w:t>
      </w:r>
      <w:r>
        <w:rPr>
          <w:spacing w:val="-2"/>
        </w:rPr>
        <w:t xml:space="preserve"> </w:t>
      </w:r>
      <w:r>
        <w:t>реализован</w:t>
      </w:r>
      <w:r>
        <w:rPr>
          <w:spacing w:val="-6"/>
        </w:rPr>
        <w:t xml:space="preserve"> </w:t>
      </w:r>
      <w:r>
        <w:t>в</w:t>
      </w:r>
      <w:r>
        <w:rPr>
          <w:spacing w:val="-1"/>
        </w:rPr>
        <w:t xml:space="preserve"> </w:t>
      </w:r>
      <w:r>
        <w:t>двух</w:t>
      </w:r>
      <w:r>
        <w:rPr>
          <w:spacing w:val="-7"/>
        </w:rPr>
        <w:t xml:space="preserve"> </w:t>
      </w:r>
      <w:r>
        <w:t>вариантах: при самостоятельном планировании учителем процесса освоения</w:t>
      </w:r>
    </w:p>
    <w:p w:rsidR="00EC4929" w:rsidRDefault="001B2B69">
      <w:pPr>
        <w:pStyle w:val="a3"/>
        <w:spacing w:before="3"/>
        <w:ind w:right="123"/>
      </w:pPr>
      <w:r>
        <w:t>обучающимися</w:t>
      </w:r>
      <w:r>
        <w:rPr>
          <w:spacing w:val="-7"/>
        </w:rPr>
        <w:t xml:space="preserve"> </w:t>
      </w:r>
      <w:r>
        <w:t>предметного</w:t>
      </w:r>
      <w:r>
        <w:rPr>
          <w:spacing w:val="-7"/>
        </w:rPr>
        <w:t xml:space="preserve"> </w:t>
      </w:r>
      <w:r>
        <w:t>материала</w:t>
      </w:r>
      <w:r>
        <w:rPr>
          <w:spacing w:val="-8"/>
        </w:rPr>
        <w:t xml:space="preserve"> </w:t>
      </w:r>
      <w:r>
        <w:t>до</w:t>
      </w:r>
      <w:r>
        <w:rPr>
          <w:spacing w:val="-2"/>
        </w:rPr>
        <w:t xml:space="preserve"> </w:t>
      </w:r>
      <w:r>
        <w:t>1914</w:t>
      </w:r>
      <w:r>
        <w:rPr>
          <w:spacing w:val="-12"/>
        </w:rPr>
        <w:t xml:space="preserve"> </w:t>
      </w:r>
      <w:r>
        <w:t>г.</w:t>
      </w:r>
      <w:r>
        <w:rPr>
          <w:spacing w:val="-9"/>
        </w:rPr>
        <w:t xml:space="preserve"> </w:t>
      </w:r>
      <w:r>
        <w:t>для</w:t>
      </w:r>
      <w:r>
        <w:rPr>
          <w:spacing w:val="-7"/>
        </w:rPr>
        <w:t xml:space="preserve"> </w:t>
      </w:r>
      <w:r>
        <w:t>установления</w:t>
      </w:r>
      <w:r>
        <w:rPr>
          <w:spacing w:val="-7"/>
        </w:rPr>
        <w:t xml:space="preserve"> </w:t>
      </w:r>
      <w:r>
        <w:t>его</w:t>
      </w:r>
      <w:r>
        <w:rPr>
          <w:spacing w:val="-7"/>
        </w:rPr>
        <w:t xml:space="preserve"> </w:t>
      </w:r>
      <w:r>
        <w:t>взаимосвязей</w:t>
      </w:r>
      <w:r>
        <w:rPr>
          <w:spacing w:val="-11"/>
        </w:rPr>
        <w:t xml:space="preserve"> </w:t>
      </w:r>
      <w:r>
        <w:t>с</w:t>
      </w:r>
      <w:r>
        <w:rPr>
          <w:spacing w:val="-8"/>
        </w:rPr>
        <w:t xml:space="preserve"> </w:t>
      </w:r>
      <w:r>
        <w:t>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w:t>
      </w:r>
      <w:r>
        <w:rPr>
          <w:spacing w:val="-3"/>
        </w:rPr>
        <w:t xml:space="preserve"> </w:t>
      </w:r>
      <w:r>
        <w:t>изучение курса История</w:t>
      </w:r>
      <w:r>
        <w:rPr>
          <w:spacing w:val="-2"/>
        </w:rPr>
        <w:t xml:space="preserve"> </w:t>
      </w:r>
      <w:r>
        <w:t>России</w:t>
      </w:r>
      <w:r>
        <w:rPr>
          <w:spacing w:val="-6"/>
        </w:rPr>
        <w:t xml:space="preserve"> </w:t>
      </w:r>
      <w:r>
        <w:t>в 9</w:t>
      </w:r>
      <w:r>
        <w:rPr>
          <w:spacing w:val="-2"/>
        </w:rPr>
        <w:t xml:space="preserve"> </w:t>
      </w:r>
      <w:r>
        <w:t>классе рекомендуется увеличить</w:t>
      </w:r>
      <w:r>
        <w:rPr>
          <w:spacing w:val="-1"/>
        </w:rPr>
        <w:t xml:space="preserve"> </w:t>
      </w:r>
      <w:r>
        <w:t>на 17 учебных часов;</w:t>
      </w:r>
    </w:p>
    <w:p w:rsidR="00EC4929" w:rsidRDefault="001B2B69">
      <w:pPr>
        <w:pStyle w:val="a3"/>
        <w:tabs>
          <w:tab w:val="left" w:pos="8912"/>
        </w:tabs>
        <w:ind w:right="137" w:firstLine="739"/>
      </w:pPr>
      <w: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tab/>
      </w:r>
      <w:r>
        <w:rPr>
          <w:spacing w:val="-2"/>
        </w:rPr>
        <w:t>включающей,</w:t>
      </w:r>
    </w:p>
    <w:p w:rsidR="00EC4929" w:rsidRDefault="001B2B69">
      <w:pPr>
        <w:pStyle w:val="a3"/>
        <w:tabs>
          <w:tab w:val="left" w:pos="8912"/>
        </w:tabs>
        <w:spacing w:before="1"/>
        <w:ind w:right="121"/>
      </w:pPr>
      <w: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w:t>
      </w:r>
      <w:r>
        <w:rPr>
          <w:spacing w:val="-2"/>
        </w:rPr>
        <w:t>интересов</w:t>
      </w:r>
      <w:r>
        <w:tab/>
      </w:r>
      <w:r>
        <w:rPr>
          <w:spacing w:val="-2"/>
        </w:rPr>
        <w:t>обучающихся</w:t>
      </w:r>
    </w:p>
    <w:p w:rsidR="00EC4929" w:rsidRDefault="001B2B69">
      <w:pPr>
        <w:pStyle w:val="a3"/>
        <w:spacing w:line="274" w:lineRule="exact"/>
      </w:pPr>
      <w:r>
        <w:t>(рекомендуемый</w:t>
      </w:r>
      <w:r>
        <w:rPr>
          <w:spacing w:val="-2"/>
        </w:rPr>
        <w:t xml:space="preserve"> </w:t>
      </w:r>
      <w:r>
        <w:t>объём</w:t>
      </w:r>
      <w:r>
        <w:rPr>
          <w:spacing w:val="-2"/>
        </w:rPr>
        <w:t xml:space="preserve"> </w:t>
      </w:r>
      <w:r>
        <w:t>-</w:t>
      </w:r>
      <w:r>
        <w:rPr>
          <w:spacing w:val="-1"/>
        </w:rPr>
        <w:t xml:space="preserve"> </w:t>
      </w:r>
      <w:r>
        <w:t>17</w:t>
      </w:r>
      <w:r>
        <w:rPr>
          <w:spacing w:val="-7"/>
        </w:rPr>
        <w:t xml:space="preserve"> </w:t>
      </w:r>
      <w:r>
        <w:t>учебных</w:t>
      </w:r>
      <w:r>
        <w:rPr>
          <w:spacing w:val="-6"/>
        </w:rPr>
        <w:t xml:space="preserve"> </w:t>
      </w:r>
      <w:r>
        <w:rPr>
          <w:spacing w:val="-2"/>
        </w:rPr>
        <w:t>часов).</w:t>
      </w:r>
    </w:p>
    <w:p w:rsidR="00EC4929" w:rsidRDefault="001B2B69">
      <w:pPr>
        <w:pStyle w:val="a3"/>
        <w:spacing w:before="3"/>
        <w:ind w:left="2804"/>
      </w:pPr>
      <w:r>
        <w:t>Реализация</w:t>
      </w:r>
      <w:r>
        <w:rPr>
          <w:spacing w:val="-7"/>
        </w:rPr>
        <w:t xml:space="preserve"> </w:t>
      </w:r>
      <w:r>
        <w:t>модуля</w:t>
      </w:r>
      <w:r>
        <w:rPr>
          <w:spacing w:val="-1"/>
        </w:rPr>
        <w:t xml:space="preserve"> </w:t>
      </w:r>
      <w:r>
        <w:t>в</w:t>
      </w:r>
      <w:r>
        <w:rPr>
          <w:spacing w:val="-1"/>
        </w:rPr>
        <w:t xml:space="preserve"> </w:t>
      </w:r>
      <w:r>
        <w:t>курсе</w:t>
      </w:r>
      <w:r>
        <w:rPr>
          <w:spacing w:val="2"/>
        </w:rPr>
        <w:t xml:space="preserve"> </w:t>
      </w:r>
      <w:r>
        <w:t>«История</w:t>
      </w:r>
      <w:r>
        <w:rPr>
          <w:spacing w:val="-1"/>
        </w:rPr>
        <w:t xml:space="preserve"> </w:t>
      </w:r>
      <w:r>
        <w:t>России»</w:t>
      </w:r>
      <w:r>
        <w:rPr>
          <w:spacing w:val="-6"/>
        </w:rPr>
        <w:t xml:space="preserve"> </w:t>
      </w:r>
      <w:r>
        <w:t>9</w:t>
      </w:r>
      <w:r>
        <w:rPr>
          <w:spacing w:val="-6"/>
        </w:rPr>
        <w:t xml:space="preserve"> </w:t>
      </w:r>
      <w:r>
        <w:rPr>
          <w:spacing w:val="-2"/>
        </w:rPr>
        <w:t>класса</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70" w:after="6"/>
        <w:ind w:left="739"/>
        <w:jc w:val="left"/>
      </w:pPr>
      <w:r>
        <w:lastRenderedPageBreak/>
        <w:t>Таблица</w:t>
      </w:r>
      <w:r>
        <w:rPr>
          <w:spacing w:val="-1"/>
        </w:rPr>
        <w:t xml:space="preserve"> </w:t>
      </w:r>
      <w:r>
        <w:rPr>
          <w:spacing w:val="-10"/>
        </w:rPr>
        <w:t>2</w:t>
      </w: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8"/>
        <w:gridCol w:w="1550"/>
        <w:gridCol w:w="4105"/>
      </w:tblGrid>
      <w:tr w:rsidR="00EC4929">
        <w:trPr>
          <w:trHeight w:val="1103"/>
        </w:trPr>
        <w:tc>
          <w:tcPr>
            <w:tcW w:w="4528" w:type="dxa"/>
          </w:tcPr>
          <w:p w:rsidR="00EC4929" w:rsidRDefault="00EC4929">
            <w:pPr>
              <w:pStyle w:val="TableParagraph"/>
              <w:spacing w:before="7"/>
              <w:rPr>
                <w:sz w:val="23"/>
              </w:rPr>
            </w:pPr>
          </w:p>
          <w:p w:rsidR="00EC4929" w:rsidRDefault="001B2B69">
            <w:pPr>
              <w:pStyle w:val="TableParagraph"/>
              <w:spacing w:before="1" w:line="237" w:lineRule="auto"/>
              <w:ind w:left="1944" w:hanging="1677"/>
              <w:rPr>
                <w:sz w:val="24"/>
              </w:rPr>
            </w:pPr>
            <w:r>
              <w:rPr>
                <w:sz w:val="24"/>
              </w:rPr>
              <w:t>Программа</w:t>
            </w:r>
            <w:r>
              <w:rPr>
                <w:spacing w:val="-10"/>
                <w:sz w:val="24"/>
              </w:rPr>
              <w:t xml:space="preserve"> </w:t>
            </w:r>
            <w:r>
              <w:rPr>
                <w:sz w:val="24"/>
              </w:rPr>
              <w:t>курса</w:t>
            </w:r>
            <w:r>
              <w:rPr>
                <w:spacing w:val="-6"/>
                <w:sz w:val="24"/>
              </w:rPr>
              <w:t xml:space="preserve"> </w:t>
            </w:r>
            <w:r>
              <w:rPr>
                <w:sz w:val="24"/>
              </w:rPr>
              <w:t>«История</w:t>
            </w:r>
            <w:r>
              <w:rPr>
                <w:spacing w:val="-9"/>
                <w:sz w:val="24"/>
              </w:rPr>
              <w:t xml:space="preserve"> </w:t>
            </w:r>
            <w:r>
              <w:rPr>
                <w:sz w:val="24"/>
              </w:rPr>
              <w:t>России»</w:t>
            </w:r>
            <w:r>
              <w:rPr>
                <w:spacing w:val="-13"/>
                <w:sz w:val="24"/>
              </w:rPr>
              <w:t xml:space="preserve"> </w:t>
            </w:r>
            <w:r>
              <w:rPr>
                <w:sz w:val="24"/>
              </w:rPr>
              <w:t xml:space="preserve">(9 </w:t>
            </w:r>
            <w:r>
              <w:rPr>
                <w:spacing w:val="-2"/>
                <w:sz w:val="24"/>
              </w:rPr>
              <w:t>класс)</w:t>
            </w:r>
          </w:p>
        </w:tc>
        <w:tc>
          <w:tcPr>
            <w:tcW w:w="1550" w:type="dxa"/>
          </w:tcPr>
          <w:p w:rsidR="00EC4929" w:rsidRDefault="001B2B69">
            <w:pPr>
              <w:pStyle w:val="TableParagraph"/>
              <w:ind w:left="148" w:right="232"/>
              <w:jc w:val="center"/>
              <w:rPr>
                <w:sz w:val="24"/>
              </w:rPr>
            </w:pPr>
            <w:r>
              <w:rPr>
                <w:spacing w:val="-2"/>
                <w:sz w:val="24"/>
              </w:rPr>
              <w:t>Примерное количество часов</w:t>
            </w:r>
          </w:p>
        </w:tc>
        <w:tc>
          <w:tcPr>
            <w:tcW w:w="4105" w:type="dxa"/>
          </w:tcPr>
          <w:p w:rsidR="00EC4929" w:rsidRDefault="001B2B69">
            <w:pPr>
              <w:pStyle w:val="TableParagraph"/>
              <w:spacing w:line="242" w:lineRule="auto"/>
              <w:ind w:left="476" w:hanging="467"/>
              <w:rPr>
                <w:sz w:val="24"/>
              </w:rPr>
            </w:pPr>
            <w:r>
              <w:rPr>
                <w:sz w:val="24"/>
              </w:rPr>
              <w:t>Программа</w:t>
            </w:r>
            <w:r>
              <w:rPr>
                <w:spacing w:val="-15"/>
                <w:sz w:val="24"/>
              </w:rPr>
              <w:t xml:space="preserve"> </w:t>
            </w:r>
            <w:r>
              <w:rPr>
                <w:sz w:val="24"/>
              </w:rPr>
              <w:t>учебного</w:t>
            </w:r>
            <w:r>
              <w:rPr>
                <w:spacing w:val="-15"/>
                <w:sz w:val="24"/>
              </w:rPr>
              <w:t xml:space="preserve"> </w:t>
            </w:r>
            <w:r>
              <w:rPr>
                <w:sz w:val="24"/>
              </w:rPr>
              <w:t>модуля</w:t>
            </w:r>
            <w:r>
              <w:rPr>
                <w:spacing w:val="-15"/>
                <w:sz w:val="24"/>
              </w:rPr>
              <w:t xml:space="preserve"> </w:t>
            </w:r>
            <w:r>
              <w:rPr>
                <w:sz w:val="24"/>
              </w:rPr>
              <w:t>«Введение в Новейшую историю России»</w:t>
            </w:r>
          </w:p>
        </w:tc>
      </w:tr>
      <w:tr w:rsidR="00EC4929">
        <w:trPr>
          <w:trHeight w:val="364"/>
        </w:trPr>
        <w:tc>
          <w:tcPr>
            <w:tcW w:w="4528" w:type="dxa"/>
          </w:tcPr>
          <w:p w:rsidR="00EC4929" w:rsidRDefault="001B2B69">
            <w:pPr>
              <w:pStyle w:val="TableParagraph"/>
              <w:spacing w:line="268" w:lineRule="exact"/>
              <w:ind w:left="9"/>
              <w:rPr>
                <w:sz w:val="24"/>
              </w:rPr>
            </w:pPr>
            <w:r>
              <w:rPr>
                <w:spacing w:val="-2"/>
                <w:sz w:val="24"/>
              </w:rPr>
              <w:t>Введение</w:t>
            </w:r>
          </w:p>
        </w:tc>
        <w:tc>
          <w:tcPr>
            <w:tcW w:w="1550" w:type="dxa"/>
          </w:tcPr>
          <w:p w:rsidR="00EC4929" w:rsidRDefault="001B2B69">
            <w:pPr>
              <w:pStyle w:val="TableParagraph"/>
              <w:spacing w:before="35"/>
              <w:ind w:left="148"/>
              <w:rPr>
                <w:sz w:val="24"/>
              </w:rPr>
            </w:pPr>
            <w:r>
              <w:rPr>
                <w:sz w:val="24"/>
              </w:rPr>
              <w:t>1</w:t>
            </w:r>
          </w:p>
        </w:tc>
        <w:tc>
          <w:tcPr>
            <w:tcW w:w="4105" w:type="dxa"/>
          </w:tcPr>
          <w:p w:rsidR="00EC4929" w:rsidRDefault="001B2B69">
            <w:pPr>
              <w:pStyle w:val="TableParagraph"/>
              <w:spacing w:line="268" w:lineRule="exact"/>
              <w:ind w:left="10"/>
              <w:rPr>
                <w:sz w:val="24"/>
              </w:rPr>
            </w:pPr>
            <w:r>
              <w:rPr>
                <w:spacing w:val="-2"/>
                <w:sz w:val="24"/>
              </w:rPr>
              <w:t>Введение</w:t>
            </w:r>
          </w:p>
        </w:tc>
      </w:tr>
      <w:tr w:rsidR="00EC4929">
        <w:trPr>
          <w:trHeight w:val="489"/>
        </w:trPr>
        <w:tc>
          <w:tcPr>
            <w:tcW w:w="4528" w:type="dxa"/>
          </w:tcPr>
          <w:p w:rsidR="00EC4929" w:rsidRDefault="001B2B69">
            <w:pPr>
              <w:pStyle w:val="TableParagraph"/>
              <w:spacing w:line="268" w:lineRule="exact"/>
              <w:ind w:left="9" w:right="-15"/>
              <w:rPr>
                <w:sz w:val="24"/>
              </w:rPr>
            </w:pPr>
            <w:r>
              <w:rPr>
                <w:sz w:val="24"/>
              </w:rPr>
              <w:t>Первая</w:t>
            </w:r>
            <w:r>
              <w:rPr>
                <w:spacing w:val="-11"/>
                <w:sz w:val="24"/>
              </w:rPr>
              <w:t xml:space="preserve"> </w:t>
            </w:r>
            <w:r>
              <w:rPr>
                <w:sz w:val="24"/>
              </w:rPr>
              <w:t>российская</w:t>
            </w:r>
            <w:r>
              <w:rPr>
                <w:spacing w:val="-10"/>
                <w:sz w:val="24"/>
              </w:rPr>
              <w:t xml:space="preserve"> </w:t>
            </w:r>
            <w:r>
              <w:rPr>
                <w:sz w:val="24"/>
              </w:rPr>
              <w:t>революция</w:t>
            </w:r>
            <w:r>
              <w:rPr>
                <w:spacing w:val="-10"/>
                <w:sz w:val="24"/>
              </w:rPr>
              <w:t xml:space="preserve"> </w:t>
            </w:r>
            <w:r>
              <w:rPr>
                <w:sz w:val="24"/>
              </w:rPr>
              <w:t>1905-1907</w:t>
            </w:r>
            <w:r>
              <w:rPr>
                <w:spacing w:val="-13"/>
                <w:sz w:val="24"/>
              </w:rPr>
              <w:t xml:space="preserve"> </w:t>
            </w:r>
            <w:r>
              <w:rPr>
                <w:spacing w:val="-5"/>
                <w:sz w:val="24"/>
              </w:rPr>
              <w:t>гг.</w:t>
            </w:r>
          </w:p>
        </w:tc>
        <w:tc>
          <w:tcPr>
            <w:tcW w:w="1550" w:type="dxa"/>
          </w:tcPr>
          <w:p w:rsidR="00EC4929" w:rsidRDefault="001B2B69">
            <w:pPr>
              <w:pStyle w:val="TableParagraph"/>
              <w:spacing w:line="268" w:lineRule="exact"/>
              <w:ind w:left="148"/>
              <w:rPr>
                <w:sz w:val="24"/>
              </w:rPr>
            </w:pPr>
            <w:r>
              <w:rPr>
                <w:sz w:val="24"/>
              </w:rPr>
              <w:t>1</w:t>
            </w:r>
          </w:p>
        </w:tc>
        <w:tc>
          <w:tcPr>
            <w:tcW w:w="4105" w:type="dxa"/>
          </w:tcPr>
          <w:p w:rsidR="00EC4929" w:rsidRDefault="001B2B69">
            <w:pPr>
              <w:pStyle w:val="TableParagraph"/>
              <w:spacing w:line="268" w:lineRule="exact"/>
              <w:ind w:left="10"/>
              <w:rPr>
                <w:sz w:val="24"/>
              </w:rPr>
            </w:pPr>
            <w:r>
              <w:rPr>
                <w:sz w:val="24"/>
              </w:rPr>
              <w:t>Российская революция 1917—1922</w:t>
            </w:r>
            <w:r>
              <w:rPr>
                <w:spacing w:val="-4"/>
                <w:sz w:val="24"/>
              </w:rPr>
              <w:t xml:space="preserve"> </w:t>
            </w:r>
            <w:r>
              <w:rPr>
                <w:spacing w:val="-5"/>
                <w:sz w:val="24"/>
              </w:rPr>
              <w:t>гг.</w:t>
            </w:r>
          </w:p>
        </w:tc>
      </w:tr>
      <w:tr w:rsidR="00EC4929">
        <w:trPr>
          <w:trHeight w:val="1291"/>
        </w:trPr>
        <w:tc>
          <w:tcPr>
            <w:tcW w:w="4528" w:type="dxa"/>
          </w:tcPr>
          <w:p w:rsidR="00EC4929" w:rsidRDefault="001B2B69">
            <w:pPr>
              <w:pStyle w:val="TableParagraph"/>
              <w:ind w:left="9"/>
              <w:rPr>
                <w:sz w:val="24"/>
              </w:rPr>
            </w:pPr>
            <w:r>
              <w:rPr>
                <w:sz w:val="24"/>
              </w:rPr>
              <w:t>Отечественная</w:t>
            </w:r>
            <w:r>
              <w:rPr>
                <w:spacing w:val="-5"/>
                <w:sz w:val="24"/>
              </w:rPr>
              <w:t xml:space="preserve"> </w:t>
            </w:r>
            <w:r>
              <w:rPr>
                <w:sz w:val="24"/>
              </w:rPr>
              <w:t>война</w:t>
            </w:r>
            <w:r>
              <w:rPr>
                <w:spacing w:val="-10"/>
                <w:sz w:val="24"/>
              </w:rPr>
              <w:t xml:space="preserve"> </w:t>
            </w:r>
            <w:r>
              <w:rPr>
                <w:sz w:val="24"/>
              </w:rPr>
              <w:t>1812</w:t>
            </w:r>
            <w:r>
              <w:rPr>
                <w:spacing w:val="-9"/>
                <w:sz w:val="24"/>
              </w:rPr>
              <w:t xml:space="preserve"> </w:t>
            </w:r>
            <w:r>
              <w:rPr>
                <w:sz w:val="24"/>
              </w:rPr>
              <w:t>г.</w:t>
            </w:r>
            <w:r>
              <w:rPr>
                <w:spacing w:val="-4"/>
                <w:sz w:val="24"/>
              </w:rPr>
              <w:t xml:space="preserve"> </w:t>
            </w:r>
            <w:r>
              <w:rPr>
                <w:sz w:val="24"/>
              </w:rPr>
              <w:t>-</w:t>
            </w:r>
            <w:r>
              <w:rPr>
                <w:spacing w:val="-7"/>
                <w:sz w:val="24"/>
              </w:rPr>
              <w:t xml:space="preserve"> </w:t>
            </w:r>
            <w:r>
              <w:rPr>
                <w:sz w:val="24"/>
              </w:rPr>
              <w:t>важнейшее событие российской и мировой истории XIX в. Крымская война. Героическая оборона Севастополя</w:t>
            </w:r>
          </w:p>
        </w:tc>
        <w:tc>
          <w:tcPr>
            <w:tcW w:w="1550" w:type="dxa"/>
          </w:tcPr>
          <w:p w:rsidR="00EC4929" w:rsidRDefault="001B2B69">
            <w:pPr>
              <w:pStyle w:val="TableParagraph"/>
              <w:spacing w:line="273" w:lineRule="exact"/>
              <w:ind w:left="148"/>
              <w:rPr>
                <w:sz w:val="24"/>
              </w:rPr>
            </w:pPr>
            <w:r>
              <w:rPr>
                <w:sz w:val="24"/>
              </w:rPr>
              <w:t>2</w:t>
            </w:r>
          </w:p>
        </w:tc>
        <w:tc>
          <w:tcPr>
            <w:tcW w:w="4105" w:type="dxa"/>
          </w:tcPr>
          <w:p w:rsidR="00EC4929" w:rsidRDefault="001B2B69">
            <w:pPr>
              <w:pStyle w:val="TableParagraph"/>
              <w:spacing w:line="237" w:lineRule="auto"/>
              <w:ind w:left="10" w:right="996"/>
              <w:rPr>
                <w:sz w:val="24"/>
              </w:rPr>
            </w:pPr>
            <w:r>
              <w:rPr>
                <w:sz w:val="24"/>
              </w:rPr>
              <w:t>Великая</w:t>
            </w:r>
            <w:r>
              <w:rPr>
                <w:spacing w:val="-15"/>
                <w:sz w:val="24"/>
              </w:rPr>
              <w:t xml:space="preserve"> </w:t>
            </w:r>
            <w:r>
              <w:rPr>
                <w:sz w:val="24"/>
              </w:rPr>
              <w:t>Отечественная</w:t>
            </w:r>
            <w:r>
              <w:rPr>
                <w:spacing w:val="-15"/>
                <w:sz w:val="24"/>
              </w:rPr>
              <w:t xml:space="preserve"> </w:t>
            </w:r>
            <w:r>
              <w:rPr>
                <w:sz w:val="24"/>
              </w:rPr>
              <w:t>война 1941-1945 гг.</w:t>
            </w:r>
          </w:p>
        </w:tc>
      </w:tr>
      <w:tr w:rsidR="00EC4929">
        <w:trPr>
          <w:trHeight w:val="1103"/>
        </w:trPr>
        <w:tc>
          <w:tcPr>
            <w:tcW w:w="4528" w:type="dxa"/>
          </w:tcPr>
          <w:p w:rsidR="00EC4929" w:rsidRDefault="001B2B69">
            <w:pPr>
              <w:pStyle w:val="TableParagraph"/>
              <w:ind w:left="9"/>
              <w:rPr>
                <w:sz w:val="24"/>
              </w:rPr>
            </w:pPr>
            <w:r>
              <w:rPr>
                <w:sz w:val="24"/>
              </w:rPr>
              <w:t>Социальная и правовая модернизация страны</w:t>
            </w:r>
            <w:r>
              <w:rPr>
                <w:spacing w:val="-11"/>
                <w:sz w:val="24"/>
              </w:rPr>
              <w:t xml:space="preserve"> </w:t>
            </w:r>
            <w:r>
              <w:rPr>
                <w:sz w:val="24"/>
              </w:rPr>
              <w:t>при</w:t>
            </w:r>
            <w:r>
              <w:rPr>
                <w:spacing w:val="-11"/>
                <w:sz w:val="24"/>
              </w:rPr>
              <w:t xml:space="preserve"> </w:t>
            </w:r>
            <w:r>
              <w:rPr>
                <w:sz w:val="24"/>
              </w:rPr>
              <w:t>Александре</w:t>
            </w:r>
            <w:r>
              <w:rPr>
                <w:spacing w:val="-12"/>
                <w:sz w:val="24"/>
              </w:rPr>
              <w:t xml:space="preserve"> </w:t>
            </w:r>
            <w:r>
              <w:rPr>
                <w:sz w:val="24"/>
              </w:rPr>
              <w:t>II.</w:t>
            </w:r>
            <w:r>
              <w:rPr>
                <w:spacing w:val="-14"/>
                <w:sz w:val="24"/>
              </w:rPr>
              <w:t xml:space="preserve"> </w:t>
            </w:r>
            <w:r>
              <w:rPr>
                <w:sz w:val="24"/>
              </w:rPr>
              <w:t>Этнокультурный облик империи.</w:t>
            </w:r>
          </w:p>
        </w:tc>
        <w:tc>
          <w:tcPr>
            <w:tcW w:w="1550" w:type="dxa"/>
          </w:tcPr>
          <w:p w:rsidR="00EC4929" w:rsidRDefault="001B2B69">
            <w:pPr>
              <w:pStyle w:val="TableParagraph"/>
              <w:spacing w:line="268" w:lineRule="exact"/>
              <w:ind w:left="148"/>
              <w:rPr>
                <w:sz w:val="24"/>
              </w:rPr>
            </w:pPr>
            <w:r>
              <w:rPr>
                <w:spacing w:val="-5"/>
                <w:sz w:val="24"/>
              </w:rPr>
              <w:t>19</w:t>
            </w:r>
          </w:p>
        </w:tc>
        <w:tc>
          <w:tcPr>
            <w:tcW w:w="4105" w:type="dxa"/>
          </w:tcPr>
          <w:p w:rsidR="00EC4929" w:rsidRDefault="001B2B69">
            <w:pPr>
              <w:pStyle w:val="TableParagraph"/>
              <w:spacing w:line="237" w:lineRule="auto"/>
              <w:ind w:left="10"/>
              <w:rPr>
                <w:sz w:val="24"/>
              </w:rPr>
            </w:pPr>
            <w:r>
              <w:rPr>
                <w:sz w:val="24"/>
              </w:rPr>
              <w:t>Распад</w:t>
            </w:r>
            <w:r>
              <w:rPr>
                <w:spacing w:val="-14"/>
                <w:sz w:val="24"/>
              </w:rPr>
              <w:t xml:space="preserve"> </w:t>
            </w:r>
            <w:r>
              <w:rPr>
                <w:sz w:val="24"/>
              </w:rPr>
              <w:t>СССР.</w:t>
            </w:r>
            <w:r>
              <w:rPr>
                <w:spacing w:val="-11"/>
                <w:sz w:val="24"/>
              </w:rPr>
              <w:t xml:space="preserve"> </w:t>
            </w:r>
            <w:r>
              <w:rPr>
                <w:sz w:val="24"/>
              </w:rPr>
              <w:t>Становление</w:t>
            </w:r>
            <w:r>
              <w:rPr>
                <w:spacing w:val="-14"/>
                <w:sz w:val="24"/>
              </w:rPr>
              <w:t xml:space="preserve"> </w:t>
            </w:r>
            <w:r>
              <w:rPr>
                <w:sz w:val="24"/>
              </w:rPr>
              <w:t>новой России (1992-1999 гг.)</w:t>
            </w:r>
          </w:p>
        </w:tc>
      </w:tr>
    </w:tbl>
    <w:p w:rsidR="00EC4929" w:rsidRDefault="00EC4929">
      <w:pPr>
        <w:pStyle w:val="a3"/>
        <w:ind w:left="0"/>
        <w:jc w:val="left"/>
        <w:rPr>
          <w:sz w:val="20"/>
        </w:rPr>
      </w:pPr>
    </w:p>
    <w:p w:rsidR="00EC4929" w:rsidRDefault="00EC4929">
      <w:pPr>
        <w:pStyle w:val="a3"/>
        <w:spacing w:before="2" w:after="1"/>
        <w:ind w:left="0"/>
        <w:jc w:val="left"/>
        <w:rPr>
          <w:sz w:val="28"/>
        </w:rPr>
      </w:pPr>
    </w:p>
    <w:tbl>
      <w:tblPr>
        <w:tblStyle w:val="TableNormal"/>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8"/>
        <w:gridCol w:w="1555"/>
        <w:gridCol w:w="4110"/>
      </w:tblGrid>
      <w:tr w:rsidR="00EC4929">
        <w:trPr>
          <w:trHeight w:val="1118"/>
        </w:trPr>
        <w:tc>
          <w:tcPr>
            <w:tcW w:w="4528" w:type="dxa"/>
          </w:tcPr>
          <w:p w:rsidR="00EC4929" w:rsidRDefault="001B2B69">
            <w:pPr>
              <w:pStyle w:val="TableParagraph"/>
              <w:ind w:left="9"/>
              <w:rPr>
                <w:sz w:val="24"/>
              </w:rPr>
            </w:pPr>
            <w:r>
              <w:rPr>
                <w:sz w:val="24"/>
              </w:rPr>
              <w:t>Формирование</w:t>
            </w:r>
            <w:r>
              <w:rPr>
                <w:spacing w:val="-15"/>
                <w:sz w:val="24"/>
              </w:rPr>
              <w:t xml:space="preserve"> </w:t>
            </w:r>
            <w:r>
              <w:rPr>
                <w:sz w:val="24"/>
              </w:rPr>
              <w:t>гражданского</w:t>
            </w:r>
            <w:r>
              <w:rPr>
                <w:spacing w:val="-10"/>
                <w:sz w:val="24"/>
              </w:rPr>
              <w:t xml:space="preserve"> </w:t>
            </w:r>
            <w:r>
              <w:rPr>
                <w:sz w:val="24"/>
              </w:rPr>
              <w:t>общества</w:t>
            </w:r>
            <w:r>
              <w:rPr>
                <w:spacing w:val="-15"/>
                <w:sz w:val="24"/>
              </w:rPr>
              <w:t xml:space="preserve"> </w:t>
            </w:r>
            <w:r>
              <w:rPr>
                <w:sz w:val="24"/>
              </w:rPr>
              <w:t xml:space="preserve">и основные направления общественных </w:t>
            </w:r>
            <w:r>
              <w:rPr>
                <w:spacing w:val="-2"/>
                <w:sz w:val="24"/>
              </w:rPr>
              <w:t>движений</w:t>
            </w:r>
          </w:p>
        </w:tc>
        <w:tc>
          <w:tcPr>
            <w:tcW w:w="1555" w:type="dxa"/>
          </w:tcPr>
          <w:p w:rsidR="00EC4929" w:rsidRDefault="00EC4929">
            <w:pPr>
              <w:pStyle w:val="TableParagraph"/>
              <w:rPr>
                <w:sz w:val="24"/>
              </w:rPr>
            </w:pPr>
          </w:p>
        </w:tc>
        <w:tc>
          <w:tcPr>
            <w:tcW w:w="4110" w:type="dxa"/>
          </w:tcPr>
          <w:p w:rsidR="00EC4929" w:rsidRDefault="00EC4929">
            <w:pPr>
              <w:pStyle w:val="TableParagraph"/>
              <w:rPr>
                <w:sz w:val="24"/>
              </w:rPr>
            </w:pPr>
          </w:p>
        </w:tc>
      </w:tr>
      <w:tr w:rsidR="00EC4929">
        <w:trPr>
          <w:trHeight w:val="772"/>
        </w:trPr>
        <w:tc>
          <w:tcPr>
            <w:tcW w:w="4528" w:type="dxa"/>
          </w:tcPr>
          <w:p w:rsidR="00EC4929" w:rsidRDefault="001B2B69">
            <w:pPr>
              <w:pStyle w:val="TableParagraph"/>
              <w:spacing w:line="268" w:lineRule="exact"/>
              <w:ind w:left="9"/>
              <w:rPr>
                <w:sz w:val="24"/>
              </w:rPr>
            </w:pPr>
            <w:r>
              <w:rPr>
                <w:sz w:val="24"/>
              </w:rPr>
              <w:t>На</w:t>
            </w:r>
            <w:r>
              <w:rPr>
                <w:spacing w:val="-3"/>
                <w:sz w:val="24"/>
              </w:rPr>
              <w:t xml:space="preserve"> </w:t>
            </w:r>
            <w:r>
              <w:rPr>
                <w:sz w:val="24"/>
              </w:rPr>
              <w:t>пороге</w:t>
            </w:r>
            <w:r>
              <w:rPr>
                <w:spacing w:val="-5"/>
                <w:sz w:val="24"/>
              </w:rPr>
              <w:t xml:space="preserve"> </w:t>
            </w:r>
            <w:r>
              <w:rPr>
                <w:sz w:val="24"/>
              </w:rPr>
              <w:t>нового</w:t>
            </w:r>
            <w:r>
              <w:rPr>
                <w:spacing w:val="2"/>
                <w:sz w:val="24"/>
              </w:rPr>
              <w:t xml:space="preserve"> </w:t>
            </w:r>
            <w:r>
              <w:rPr>
                <w:spacing w:val="-4"/>
                <w:sz w:val="24"/>
              </w:rPr>
              <w:t>века</w:t>
            </w:r>
          </w:p>
        </w:tc>
        <w:tc>
          <w:tcPr>
            <w:tcW w:w="1555" w:type="dxa"/>
          </w:tcPr>
          <w:p w:rsidR="00EC4929" w:rsidRDefault="00EC4929">
            <w:pPr>
              <w:pStyle w:val="TableParagraph"/>
              <w:rPr>
                <w:sz w:val="24"/>
              </w:rPr>
            </w:pPr>
          </w:p>
        </w:tc>
        <w:tc>
          <w:tcPr>
            <w:tcW w:w="4110" w:type="dxa"/>
          </w:tcPr>
          <w:p w:rsidR="00EC4929" w:rsidRDefault="001B2B69">
            <w:pPr>
              <w:pStyle w:val="TableParagraph"/>
              <w:spacing w:line="268" w:lineRule="exact"/>
              <w:ind w:left="10"/>
              <w:rPr>
                <w:sz w:val="24"/>
              </w:rPr>
            </w:pPr>
            <w:r>
              <w:rPr>
                <w:sz w:val="24"/>
              </w:rPr>
              <w:t>Возрождение</w:t>
            </w:r>
            <w:r>
              <w:rPr>
                <w:spacing w:val="-4"/>
                <w:sz w:val="24"/>
              </w:rPr>
              <w:t xml:space="preserve"> </w:t>
            </w:r>
            <w:r>
              <w:rPr>
                <w:sz w:val="24"/>
              </w:rPr>
              <w:t>страны</w:t>
            </w:r>
            <w:r>
              <w:rPr>
                <w:spacing w:val="4"/>
                <w:sz w:val="24"/>
              </w:rPr>
              <w:t xml:space="preserve"> </w:t>
            </w:r>
            <w:r>
              <w:rPr>
                <w:sz w:val="24"/>
              </w:rPr>
              <w:t>с</w:t>
            </w:r>
            <w:r>
              <w:rPr>
                <w:spacing w:val="-4"/>
                <w:sz w:val="24"/>
              </w:rPr>
              <w:t xml:space="preserve"> </w:t>
            </w:r>
            <w:r>
              <w:rPr>
                <w:sz w:val="24"/>
              </w:rPr>
              <w:t>2000-х</w:t>
            </w:r>
            <w:r>
              <w:rPr>
                <w:spacing w:val="-2"/>
                <w:sz w:val="24"/>
              </w:rPr>
              <w:t xml:space="preserve"> </w:t>
            </w:r>
            <w:r>
              <w:rPr>
                <w:spacing w:val="-5"/>
                <w:sz w:val="24"/>
              </w:rPr>
              <w:t>гг.</w:t>
            </w:r>
          </w:p>
        </w:tc>
      </w:tr>
      <w:tr w:rsidR="00EC4929">
        <w:trPr>
          <w:trHeight w:val="3019"/>
        </w:trPr>
        <w:tc>
          <w:tcPr>
            <w:tcW w:w="4528" w:type="dxa"/>
          </w:tcPr>
          <w:p w:rsidR="00EC4929" w:rsidRDefault="001B2B69">
            <w:pPr>
              <w:pStyle w:val="TableParagraph"/>
              <w:spacing w:line="242" w:lineRule="auto"/>
              <w:ind w:left="9"/>
              <w:rPr>
                <w:sz w:val="24"/>
              </w:rPr>
            </w:pPr>
            <w:r>
              <w:rPr>
                <w:sz w:val="24"/>
              </w:rPr>
              <w:t>Крымская</w:t>
            </w:r>
            <w:r>
              <w:rPr>
                <w:spacing w:val="-10"/>
                <w:sz w:val="24"/>
              </w:rPr>
              <w:t xml:space="preserve"> </w:t>
            </w:r>
            <w:r>
              <w:rPr>
                <w:sz w:val="24"/>
              </w:rPr>
              <w:t>война.</w:t>
            </w:r>
            <w:r>
              <w:rPr>
                <w:spacing w:val="-12"/>
                <w:sz w:val="24"/>
              </w:rPr>
              <w:t xml:space="preserve"> </w:t>
            </w:r>
            <w:r>
              <w:rPr>
                <w:sz w:val="24"/>
              </w:rPr>
              <w:t>Героическая</w:t>
            </w:r>
            <w:r>
              <w:rPr>
                <w:spacing w:val="-14"/>
                <w:sz w:val="24"/>
              </w:rPr>
              <w:t xml:space="preserve"> </w:t>
            </w:r>
            <w:r>
              <w:rPr>
                <w:sz w:val="24"/>
              </w:rPr>
              <w:t xml:space="preserve">оборона </w:t>
            </w:r>
            <w:r>
              <w:rPr>
                <w:spacing w:val="-2"/>
                <w:sz w:val="24"/>
              </w:rPr>
              <w:t>Севастополя.</w:t>
            </w:r>
          </w:p>
          <w:p w:rsidR="00EC4929" w:rsidRDefault="001B2B69">
            <w:pPr>
              <w:pStyle w:val="TableParagraph"/>
              <w:ind w:left="9" w:right="-15"/>
              <w:rPr>
                <w:sz w:val="24"/>
              </w:rPr>
            </w:pPr>
            <w:r>
              <w:rPr>
                <w:sz w:val="24"/>
              </w:rPr>
              <w:t>Общество</w:t>
            </w:r>
            <w:r>
              <w:rPr>
                <w:spacing w:val="-15"/>
                <w:sz w:val="24"/>
              </w:rPr>
              <w:t xml:space="preserve"> </w:t>
            </w:r>
            <w:r>
              <w:rPr>
                <w:sz w:val="24"/>
              </w:rPr>
              <w:t>и</w:t>
            </w:r>
            <w:r>
              <w:rPr>
                <w:spacing w:val="-15"/>
                <w:sz w:val="24"/>
              </w:rPr>
              <w:t xml:space="preserve"> </w:t>
            </w:r>
            <w:r>
              <w:rPr>
                <w:sz w:val="24"/>
              </w:rPr>
              <w:t>власть</w:t>
            </w:r>
            <w:r>
              <w:rPr>
                <w:spacing w:val="-15"/>
                <w:sz w:val="24"/>
              </w:rPr>
              <w:t xml:space="preserve"> </w:t>
            </w:r>
            <w:r>
              <w:rPr>
                <w:sz w:val="24"/>
              </w:rPr>
              <w:t>после</w:t>
            </w:r>
            <w:r>
              <w:rPr>
                <w:spacing w:val="-15"/>
                <w:sz w:val="24"/>
              </w:rPr>
              <w:t xml:space="preserve"> </w:t>
            </w:r>
            <w:r>
              <w:rPr>
                <w:sz w:val="24"/>
              </w:rPr>
              <w:t>революции.</w:t>
            </w:r>
            <w:r>
              <w:rPr>
                <w:spacing w:val="-15"/>
                <w:sz w:val="24"/>
              </w:rPr>
              <w:t xml:space="preserve"> </w:t>
            </w:r>
            <w:r>
              <w:rPr>
                <w:sz w:val="24"/>
              </w:rPr>
              <w:t>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Pr>
          <w:p w:rsidR="00EC4929" w:rsidRDefault="001B2B69">
            <w:pPr>
              <w:pStyle w:val="TableParagraph"/>
              <w:spacing w:line="268" w:lineRule="exact"/>
              <w:ind w:left="9"/>
              <w:rPr>
                <w:sz w:val="24"/>
              </w:rPr>
            </w:pPr>
            <w:r>
              <w:rPr>
                <w:sz w:val="24"/>
              </w:rPr>
              <w:t>3</w:t>
            </w:r>
          </w:p>
        </w:tc>
        <w:tc>
          <w:tcPr>
            <w:tcW w:w="4110" w:type="dxa"/>
          </w:tcPr>
          <w:p w:rsidR="00EC4929" w:rsidRDefault="001B2B69">
            <w:pPr>
              <w:pStyle w:val="TableParagraph"/>
              <w:spacing w:line="268" w:lineRule="exact"/>
              <w:ind w:left="10"/>
              <w:rPr>
                <w:sz w:val="24"/>
              </w:rPr>
            </w:pPr>
            <w:r>
              <w:rPr>
                <w:sz w:val="24"/>
              </w:rPr>
              <w:t>Воссоединение</w:t>
            </w:r>
            <w:r>
              <w:rPr>
                <w:spacing w:val="-5"/>
                <w:sz w:val="24"/>
              </w:rPr>
              <w:t xml:space="preserve"> </w:t>
            </w:r>
            <w:r>
              <w:rPr>
                <w:sz w:val="24"/>
              </w:rPr>
              <w:t>Крыма</w:t>
            </w:r>
            <w:r>
              <w:rPr>
                <w:spacing w:val="-4"/>
                <w:sz w:val="24"/>
              </w:rPr>
              <w:t xml:space="preserve"> </w:t>
            </w:r>
            <w:r>
              <w:rPr>
                <w:sz w:val="24"/>
              </w:rPr>
              <w:t>с</w:t>
            </w:r>
            <w:r>
              <w:rPr>
                <w:spacing w:val="1"/>
                <w:sz w:val="24"/>
              </w:rPr>
              <w:t xml:space="preserve"> </w:t>
            </w:r>
            <w:r>
              <w:rPr>
                <w:spacing w:val="-2"/>
                <w:sz w:val="24"/>
              </w:rPr>
              <w:t>Россией</w:t>
            </w:r>
          </w:p>
        </w:tc>
      </w:tr>
      <w:tr w:rsidR="00EC4929">
        <w:trPr>
          <w:trHeight w:val="873"/>
        </w:trPr>
        <w:tc>
          <w:tcPr>
            <w:tcW w:w="4528" w:type="dxa"/>
          </w:tcPr>
          <w:p w:rsidR="00EC4929" w:rsidRDefault="001B2B69">
            <w:pPr>
              <w:pStyle w:val="TableParagraph"/>
              <w:spacing w:line="268" w:lineRule="exact"/>
              <w:ind w:left="9"/>
              <w:rPr>
                <w:sz w:val="24"/>
              </w:rPr>
            </w:pPr>
            <w:r>
              <w:rPr>
                <w:spacing w:val="-2"/>
                <w:sz w:val="24"/>
              </w:rPr>
              <w:t>Обобщение</w:t>
            </w:r>
          </w:p>
        </w:tc>
        <w:tc>
          <w:tcPr>
            <w:tcW w:w="1555" w:type="dxa"/>
          </w:tcPr>
          <w:p w:rsidR="00EC4929" w:rsidRDefault="001B2B69">
            <w:pPr>
              <w:pStyle w:val="TableParagraph"/>
              <w:spacing w:line="268" w:lineRule="exact"/>
              <w:ind w:left="9"/>
              <w:rPr>
                <w:sz w:val="24"/>
              </w:rPr>
            </w:pPr>
            <w:r>
              <w:rPr>
                <w:sz w:val="24"/>
              </w:rPr>
              <w:t>1</w:t>
            </w:r>
          </w:p>
        </w:tc>
        <w:tc>
          <w:tcPr>
            <w:tcW w:w="4110" w:type="dxa"/>
          </w:tcPr>
          <w:p w:rsidR="00EC4929" w:rsidRDefault="001B2B69">
            <w:pPr>
              <w:pStyle w:val="TableParagraph"/>
              <w:spacing w:line="268" w:lineRule="exact"/>
              <w:ind w:left="10"/>
              <w:rPr>
                <w:sz w:val="24"/>
              </w:rPr>
            </w:pPr>
            <w:r>
              <w:rPr>
                <w:sz w:val="24"/>
              </w:rPr>
              <w:t>Итоговое</w:t>
            </w:r>
            <w:r>
              <w:rPr>
                <w:spacing w:val="-5"/>
                <w:sz w:val="24"/>
              </w:rPr>
              <w:t xml:space="preserve"> </w:t>
            </w:r>
            <w:r>
              <w:rPr>
                <w:spacing w:val="-2"/>
                <w:sz w:val="24"/>
              </w:rPr>
              <w:t>повторение</w:t>
            </w:r>
          </w:p>
        </w:tc>
      </w:tr>
    </w:tbl>
    <w:p w:rsidR="00EC4929" w:rsidRDefault="00EC4929">
      <w:pPr>
        <w:pStyle w:val="a3"/>
        <w:ind w:left="0"/>
        <w:jc w:val="left"/>
        <w:rPr>
          <w:sz w:val="26"/>
        </w:rPr>
      </w:pPr>
    </w:p>
    <w:p w:rsidR="00EC4929" w:rsidRDefault="00EC4929">
      <w:pPr>
        <w:pStyle w:val="a3"/>
        <w:ind w:left="0"/>
        <w:jc w:val="left"/>
        <w:rPr>
          <w:sz w:val="26"/>
        </w:rPr>
      </w:pPr>
    </w:p>
    <w:p w:rsidR="00EC4929" w:rsidRDefault="001B2B69">
      <w:pPr>
        <w:pStyle w:val="a3"/>
        <w:spacing w:before="231" w:line="275" w:lineRule="exact"/>
        <w:ind w:left="1200"/>
        <w:jc w:val="left"/>
      </w:pPr>
      <w:r>
        <w:t>Содержание</w:t>
      </w:r>
      <w:r>
        <w:rPr>
          <w:spacing w:val="-7"/>
        </w:rPr>
        <w:t xml:space="preserve"> </w:t>
      </w:r>
      <w:r>
        <w:t>учебного</w:t>
      </w:r>
      <w:r>
        <w:rPr>
          <w:spacing w:val="-3"/>
        </w:rPr>
        <w:t xml:space="preserve"> </w:t>
      </w:r>
      <w:r>
        <w:t>модуля</w:t>
      </w:r>
      <w:r>
        <w:rPr>
          <w:spacing w:val="1"/>
        </w:rPr>
        <w:t xml:space="preserve"> </w:t>
      </w:r>
      <w:r>
        <w:t>«Введение</w:t>
      </w:r>
      <w:r>
        <w:rPr>
          <w:spacing w:val="-4"/>
        </w:rPr>
        <w:t xml:space="preserve"> </w:t>
      </w:r>
      <w:r>
        <w:t>в</w:t>
      </w:r>
      <w:r>
        <w:rPr>
          <w:spacing w:val="-3"/>
        </w:rPr>
        <w:t xml:space="preserve"> </w:t>
      </w:r>
      <w:r>
        <w:t>Новейшую</w:t>
      </w:r>
      <w:r>
        <w:rPr>
          <w:spacing w:val="-5"/>
        </w:rPr>
        <w:t xml:space="preserve"> </w:t>
      </w:r>
      <w:r>
        <w:t>историю</w:t>
      </w:r>
      <w:r>
        <w:rPr>
          <w:spacing w:val="-9"/>
        </w:rPr>
        <w:t xml:space="preserve"> </w:t>
      </w:r>
      <w:r>
        <w:rPr>
          <w:spacing w:val="-2"/>
        </w:rPr>
        <w:t>России».</w:t>
      </w:r>
    </w:p>
    <w:p w:rsidR="00EC4929" w:rsidRDefault="001B2B69">
      <w:pPr>
        <w:pStyle w:val="a3"/>
        <w:spacing w:before="1" w:line="237" w:lineRule="auto"/>
        <w:ind w:left="4821" w:right="1033" w:hanging="2613"/>
        <w:jc w:val="left"/>
      </w:pPr>
      <w:r>
        <w:t>Структура</w:t>
      </w:r>
      <w:r>
        <w:rPr>
          <w:spacing w:val="-8"/>
        </w:rPr>
        <w:t xml:space="preserve"> </w:t>
      </w:r>
      <w:r>
        <w:t>и</w:t>
      </w:r>
      <w:r>
        <w:rPr>
          <w:spacing w:val="-6"/>
        </w:rPr>
        <w:t xml:space="preserve"> </w:t>
      </w:r>
      <w:r>
        <w:t>последовательность</w:t>
      </w:r>
      <w:r>
        <w:rPr>
          <w:spacing w:val="-10"/>
        </w:rPr>
        <w:t xml:space="preserve"> </w:t>
      </w:r>
      <w:r>
        <w:t>изучения</w:t>
      </w:r>
      <w:r>
        <w:rPr>
          <w:spacing w:val="-7"/>
        </w:rPr>
        <w:t xml:space="preserve"> </w:t>
      </w:r>
      <w:r>
        <w:t>модуля</w:t>
      </w:r>
      <w:r>
        <w:rPr>
          <w:spacing w:val="-7"/>
        </w:rPr>
        <w:t xml:space="preserve"> </w:t>
      </w:r>
      <w:r>
        <w:t>как</w:t>
      </w:r>
      <w:r>
        <w:rPr>
          <w:spacing w:val="-9"/>
        </w:rPr>
        <w:t xml:space="preserve"> </w:t>
      </w:r>
      <w:r>
        <w:t>целостного учебного курса</w:t>
      </w:r>
    </w:p>
    <w:p w:rsidR="00EC4929" w:rsidRDefault="00EC4929">
      <w:pPr>
        <w:spacing w:line="237" w:lineRule="auto"/>
        <w:sectPr w:rsidR="00EC4929">
          <w:pgSz w:w="11900" w:h="16840"/>
          <w:pgMar w:top="840" w:right="280" w:bottom="280" w:left="720" w:header="720" w:footer="720" w:gutter="0"/>
          <w:cols w:space="720"/>
        </w:sectPr>
      </w:pPr>
    </w:p>
    <w:p w:rsidR="00EC4929" w:rsidRDefault="001B2B69">
      <w:pPr>
        <w:pStyle w:val="a3"/>
        <w:spacing w:before="70" w:after="6"/>
        <w:ind w:left="854"/>
        <w:jc w:val="left"/>
      </w:pPr>
      <w:r>
        <w:lastRenderedPageBreak/>
        <w:t xml:space="preserve">Таблица </w:t>
      </w:r>
      <w:r>
        <w:rPr>
          <w:spacing w:val="-10"/>
        </w:rPr>
        <w:t>3</w:t>
      </w:r>
    </w:p>
    <w:tbl>
      <w:tblPr>
        <w:tblStyle w:val="TableNormal"/>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1"/>
        <w:gridCol w:w="7266"/>
        <w:gridCol w:w="1970"/>
      </w:tblGrid>
      <w:tr w:rsidR="00EC4929">
        <w:trPr>
          <w:trHeight w:val="1382"/>
        </w:trPr>
        <w:tc>
          <w:tcPr>
            <w:tcW w:w="721" w:type="dxa"/>
          </w:tcPr>
          <w:p w:rsidR="00EC4929" w:rsidRDefault="00EC4929">
            <w:pPr>
              <w:pStyle w:val="TableParagraph"/>
              <w:rPr>
                <w:sz w:val="26"/>
              </w:rPr>
            </w:pPr>
          </w:p>
          <w:p w:rsidR="00EC4929" w:rsidRDefault="00EC4929">
            <w:pPr>
              <w:pStyle w:val="TableParagraph"/>
              <w:spacing w:before="3"/>
              <w:rPr>
                <w:sz w:val="21"/>
              </w:rPr>
            </w:pPr>
          </w:p>
          <w:p w:rsidR="00EC4929" w:rsidRDefault="001B2B69">
            <w:pPr>
              <w:pStyle w:val="TableParagraph"/>
              <w:ind w:left="9"/>
              <w:rPr>
                <w:sz w:val="24"/>
              </w:rPr>
            </w:pPr>
            <w:r>
              <w:rPr>
                <w:sz w:val="24"/>
              </w:rPr>
              <w:t>№</w:t>
            </w:r>
          </w:p>
        </w:tc>
        <w:tc>
          <w:tcPr>
            <w:tcW w:w="7266" w:type="dxa"/>
          </w:tcPr>
          <w:p w:rsidR="00EC4929" w:rsidRDefault="00EC4929">
            <w:pPr>
              <w:pStyle w:val="TableParagraph"/>
              <w:rPr>
                <w:sz w:val="26"/>
              </w:rPr>
            </w:pPr>
          </w:p>
          <w:p w:rsidR="00EC4929" w:rsidRDefault="00EC4929">
            <w:pPr>
              <w:pStyle w:val="TableParagraph"/>
              <w:spacing w:before="3"/>
              <w:rPr>
                <w:sz w:val="21"/>
              </w:rPr>
            </w:pPr>
          </w:p>
          <w:p w:rsidR="00EC4929" w:rsidRDefault="001B2B69">
            <w:pPr>
              <w:pStyle w:val="TableParagraph"/>
              <w:ind w:left="8"/>
              <w:rPr>
                <w:sz w:val="24"/>
              </w:rPr>
            </w:pPr>
            <w:r>
              <w:rPr>
                <w:sz w:val="24"/>
              </w:rPr>
              <w:t>Темы</w:t>
            </w:r>
            <w:r>
              <w:rPr>
                <w:spacing w:val="-2"/>
                <w:sz w:val="24"/>
              </w:rPr>
              <w:t xml:space="preserve"> курса</w:t>
            </w:r>
          </w:p>
        </w:tc>
        <w:tc>
          <w:tcPr>
            <w:tcW w:w="1970" w:type="dxa"/>
          </w:tcPr>
          <w:p w:rsidR="00EC4929" w:rsidRDefault="001B2B69">
            <w:pPr>
              <w:pStyle w:val="TableParagraph"/>
              <w:ind w:left="401" w:right="399"/>
              <w:jc w:val="center"/>
              <w:rPr>
                <w:sz w:val="24"/>
              </w:rPr>
            </w:pPr>
            <w:r>
              <w:rPr>
                <w:spacing w:val="-2"/>
                <w:sz w:val="24"/>
              </w:rPr>
              <w:t>Примерное количество часов</w:t>
            </w:r>
          </w:p>
        </w:tc>
      </w:tr>
      <w:tr w:rsidR="00EC4929">
        <w:trPr>
          <w:trHeight w:val="460"/>
        </w:trPr>
        <w:tc>
          <w:tcPr>
            <w:tcW w:w="721" w:type="dxa"/>
          </w:tcPr>
          <w:p w:rsidR="00EC4929" w:rsidRDefault="001B2B69">
            <w:pPr>
              <w:pStyle w:val="TableParagraph"/>
              <w:spacing w:before="83"/>
              <w:ind w:left="9"/>
              <w:rPr>
                <w:sz w:val="24"/>
              </w:rPr>
            </w:pPr>
            <w:r>
              <w:rPr>
                <w:sz w:val="24"/>
              </w:rPr>
              <w:t>1</w:t>
            </w:r>
          </w:p>
        </w:tc>
        <w:tc>
          <w:tcPr>
            <w:tcW w:w="7266" w:type="dxa"/>
          </w:tcPr>
          <w:p w:rsidR="00EC4929" w:rsidRDefault="001B2B69">
            <w:pPr>
              <w:pStyle w:val="TableParagraph"/>
              <w:spacing w:line="268" w:lineRule="exact"/>
              <w:ind w:left="8"/>
              <w:rPr>
                <w:sz w:val="24"/>
              </w:rPr>
            </w:pPr>
            <w:r>
              <w:rPr>
                <w:spacing w:val="-2"/>
                <w:sz w:val="24"/>
              </w:rPr>
              <w:t>Введение</w:t>
            </w:r>
          </w:p>
        </w:tc>
        <w:tc>
          <w:tcPr>
            <w:tcW w:w="1970" w:type="dxa"/>
          </w:tcPr>
          <w:p w:rsidR="00EC4929" w:rsidRDefault="001B2B69">
            <w:pPr>
              <w:pStyle w:val="TableParagraph"/>
              <w:spacing w:before="83"/>
              <w:ind w:left="1"/>
              <w:jc w:val="center"/>
              <w:rPr>
                <w:sz w:val="24"/>
              </w:rPr>
            </w:pPr>
            <w:r>
              <w:rPr>
                <w:sz w:val="24"/>
              </w:rPr>
              <w:t>1</w:t>
            </w:r>
          </w:p>
        </w:tc>
      </w:tr>
      <w:tr w:rsidR="00EC4929">
        <w:trPr>
          <w:trHeight w:val="455"/>
        </w:trPr>
        <w:tc>
          <w:tcPr>
            <w:tcW w:w="721" w:type="dxa"/>
          </w:tcPr>
          <w:p w:rsidR="00EC4929" w:rsidRDefault="001B2B69">
            <w:pPr>
              <w:pStyle w:val="TableParagraph"/>
              <w:spacing w:before="83"/>
              <w:ind w:left="9"/>
              <w:rPr>
                <w:sz w:val="24"/>
              </w:rPr>
            </w:pPr>
            <w:r>
              <w:rPr>
                <w:sz w:val="24"/>
              </w:rPr>
              <w:t>2</w:t>
            </w:r>
          </w:p>
        </w:tc>
        <w:tc>
          <w:tcPr>
            <w:tcW w:w="7266" w:type="dxa"/>
          </w:tcPr>
          <w:p w:rsidR="00EC4929" w:rsidRDefault="001B2B69">
            <w:pPr>
              <w:pStyle w:val="TableParagraph"/>
              <w:spacing w:line="268" w:lineRule="exact"/>
              <w:ind w:left="8"/>
              <w:rPr>
                <w:sz w:val="24"/>
              </w:rPr>
            </w:pPr>
            <w:r>
              <w:rPr>
                <w:sz w:val="24"/>
              </w:rPr>
              <w:t>Российская</w:t>
            </w:r>
            <w:r>
              <w:rPr>
                <w:spacing w:val="-1"/>
                <w:sz w:val="24"/>
              </w:rPr>
              <w:t xml:space="preserve"> </w:t>
            </w:r>
            <w:r>
              <w:rPr>
                <w:sz w:val="24"/>
              </w:rPr>
              <w:t>революция 1917—1922</w:t>
            </w:r>
            <w:r>
              <w:rPr>
                <w:spacing w:val="-4"/>
                <w:sz w:val="24"/>
              </w:rPr>
              <w:t xml:space="preserve"> </w:t>
            </w:r>
            <w:r>
              <w:rPr>
                <w:spacing w:val="-5"/>
                <w:sz w:val="24"/>
              </w:rPr>
              <w:t>гг.</w:t>
            </w:r>
          </w:p>
        </w:tc>
        <w:tc>
          <w:tcPr>
            <w:tcW w:w="1970" w:type="dxa"/>
          </w:tcPr>
          <w:p w:rsidR="00EC4929" w:rsidRDefault="001B2B69">
            <w:pPr>
              <w:pStyle w:val="TableParagraph"/>
              <w:spacing w:line="268" w:lineRule="exact"/>
              <w:ind w:left="1"/>
              <w:jc w:val="center"/>
              <w:rPr>
                <w:sz w:val="24"/>
              </w:rPr>
            </w:pPr>
            <w:r>
              <w:rPr>
                <w:sz w:val="24"/>
              </w:rPr>
              <w:t>5</w:t>
            </w:r>
          </w:p>
        </w:tc>
      </w:tr>
      <w:tr w:rsidR="00EC4929">
        <w:trPr>
          <w:trHeight w:val="455"/>
        </w:trPr>
        <w:tc>
          <w:tcPr>
            <w:tcW w:w="721" w:type="dxa"/>
          </w:tcPr>
          <w:p w:rsidR="00EC4929" w:rsidRDefault="001B2B69">
            <w:pPr>
              <w:pStyle w:val="TableParagraph"/>
              <w:spacing w:before="83"/>
              <w:ind w:left="9"/>
              <w:rPr>
                <w:sz w:val="24"/>
              </w:rPr>
            </w:pPr>
            <w:r>
              <w:rPr>
                <w:sz w:val="24"/>
              </w:rPr>
              <w:t>2</w:t>
            </w:r>
          </w:p>
        </w:tc>
        <w:tc>
          <w:tcPr>
            <w:tcW w:w="7266" w:type="dxa"/>
          </w:tcPr>
          <w:p w:rsidR="00EC4929" w:rsidRDefault="001B2B69">
            <w:pPr>
              <w:pStyle w:val="TableParagraph"/>
              <w:spacing w:line="268" w:lineRule="exact"/>
              <w:ind w:left="8"/>
              <w:rPr>
                <w:sz w:val="24"/>
              </w:rPr>
            </w:pPr>
            <w:r>
              <w:rPr>
                <w:sz w:val="24"/>
              </w:rPr>
              <w:t>Великая Отечественная война</w:t>
            </w:r>
            <w:r>
              <w:rPr>
                <w:spacing w:val="-5"/>
                <w:sz w:val="24"/>
              </w:rPr>
              <w:t xml:space="preserve"> </w:t>
            </w:r>
            <w:r>
              <w:rPr>
                <w:sz w:val="24"/>
              </w:rPr>
              <w:t>1941-1945</w:t>
            </w:r>
            <w:r>
              <w:rPr>
                <w:spacing w:val="-4"/>
                <w:sz w:val="24"/>
              </w:rPr>
              <w:t xml:space="preserve"> </w:t>
            </w:r>
            <w:r>
              <w:rPr>
                <w:spacing w:val="-5"/>
                <w:sz w:val="24"/>
              </w:rPr>
              <w:t>гг.</w:t>
            </w:r>
          </w:p>
        </w:tc>
        <w:tc>
          <w:tcPr>
            <w:tcW w:w="1970" w:type="dxa"/>
          </w:tcPr>
          <w:p w:rsidR="00EC4929" w:rsidRDefault="001B2B69">
            <w:pPr>
              <w:pStyle w:val="TableParagraph"/>
              <w:spacing w:line="268" w:lineRule="exact"/>
              <w:ind w:left="1"/>
              <w:jc w:val="center"/>
              <w:rPr>
                <w:sz w:val="24"/>
              </w:rPr>
            </w:pPr>
            <w:r>
              <w:rPr>
                <w:sz w:val="24"/>
              </w:rPr>
              <w:t>4</w:t>
            </w:r>
          </w:p>
        </w:tc>
      </w:tr>
      <w:tr w:rsidR="00EC4929">
        <w:trPr>
          <w:trHeight w:val="460"/>
        </w:trPr>
        <w:tc>
          <w:tcPr>
            <w:tcW w:w="721" w:type="dxa"/>
          </w:tcPr>
          <w:p w:rsidR="00EC4929" w:rsidRDefault="001B2B69">
            <w:pPr>
              <w:pStyle w:val="TableParagraph"/>
              <w:spacing w:line="268" w:lineRule="exact"/>
              <w:ind w:left="9"/>
              <w:rPr>
                <w:sz w:val="24"/>
              </w:rPr>
            </w:pPr>
            <w:r>
              <w:rPr>
                <w:sz w:val="24"/>
              </w:rPr>
              <w:t>3</w:t>
            </w:r>
          </w:p>
        </w:tc>
        <w:tc>
          <w:tcPr>
            <w:tcW w:w="7266" w:type="dxa"/>
          </w:tcPr>
          <w:p w:rsidR="00EC4929" w:rsidRDefault="001B2B69">
            <w:pPr>
              <w:pStyle w:val="TableParagraph"/>
              <w:spacing w:line="268" w:lineRule="exact"/>
              <w:ind w:left="8"/>
              <w:rPr>
                <w:sz w:val="24"/>
              </w:rPr>
            </w:pPr>
            <w:r>
              <w:rPr>
                <w:sz w:val="24"/>
              </w:rPr>
              <w:t>Распад</w:t>
            </w:r>
            <w:r>
              <w:rPr>
                <w:spacing w:val="-3"/>
                <w:sz w:val="24"/>
              </w:rPr>
              <w:t xml:space="preserve"> </w:t>
            </w:r>
            <w:r>
              <w:rPr>
                <w:sz w:val="24"/>
              </w:rPr>
              <w:t>СССР.</w:t>
            </w:r>
            <w:r>
              <w:rPr>
                <w:spacing w:val="2"/>
                <w:sz w:val="24"/>
              </w:rPr>
              <w:t xml:space="preserve"> </w:t>
            </w:r>
            <w:r>
              <w:rPr>
                <w:sz w:val="24"/>
              </w:rPr>
              <w:t>Становление</w:t>
            </w:r>
            <w:r>
              <w:rPr>
                <w:spacing w:val="-1"/>
                <w:sz w:val="24"/>
              </w:rPr>
              <w:t xml:space="preserve"> </w:t>
            </w:r>
            <w:r>
              <w:rPr>
                <w:sz w:val="24"/>
              </w:rPr>
              <w:t>новой</w:t>
            </w:r>
            <w:r>
              <w:rPr>
                <w:spacing w:val="-4"/>
                <w:sz w:val="24"/>
              </w:rPr>
              <w:t xml:space="preserve"> </w:t>
            </w:r>
            <w:r>
              <w:rPr>
                <w:sz w:val="24"/>
              </w:rPr>
              <w:t>России</w:t>
            </w:r>
            <w:r>
              <w:rPr>
                <w:spacing w:val="-4"/>
                <w:sz w:val="24"/>
              </w:rPr>
              <w:t xml:space="preserve"> </w:t>
            </w:r>
            <w:r>
              <w:rPr>
                <w:sz w:val="24"/>
              </w:rPr>
              <w:t xml:space="preserve">(1992-1999 </w:t>
            </w:r>
            <w:r>
              <w:rPr>
                <w:spacing w:val="-4"/>
                <w:sz w:val="24"/>
              </w:rPr>
              <w:t>гг.)</w:t>
            </w:r>
          </w:p>
        </w:tc>
        <w:tc>
          <w:tcPr>
            <w:tcW w:w="1970" w:type="dxa"/>
          </w:tcPr>
          <w:p w:rsidR="00EC4929" w:rsidRDefault="001B2B69">
            <w:pPr>
              <w:pStyle w:val="TableParagraph"/>
              <w:spacing w:before="83"/>
              <w:ind w:left="1"/>
              <w:jc w:val="center"/>
              <w:rPr>
                <w:sz w:val="24"/>
              </w:rPr>
            </w:pPr>
            <w:r>
              <w:rPr>
                <w:sz w:val="24"/>
              </w:rPr>
              <w:t>2</w:t>
            </w:r>
          </w:p>
        </w:tc>
      </w:tr>
      <w:tr w:rsidR="00EC4929">
        <w:trPr>
          <w:trHeight w:val="906"/>
        </w:trPr>
        <w:tc>
          <w:tcPr>
            <w:tcW w:w="721" w:type="dxa"/>
          </w:tcPr>
          <w:p w:rsidR="00EC4929" w:rsidRDefault="001B2B69">
            <w:pPr>
              <w:pStyle w:val="TableParagraph"/>
              <w:spacing w:line="268" w:lineRule="exact"/>
              <w:ind w:left="9"/>
              <w:rPr>
                <w:sz w:val="24"/>
              </w:rPr>
            </w:pPr>
            <w:r>
              <w:rPr>
                <w:sz w:val="24"/>
              </w:rPr>
              <w:t>4</w:t>
            </w:r>
          </w:p>
        </w:tc>
        <w:tc>
          <w:tcPr>
            <w:tcW w:w="7266" w:type="dxa"/>
          </w:tcPr>
          <w:p w:rsidR="00EC4929" w:rsidRDefault="001B2B69">
            <w:pPr>
              <w:pStyle w:val="TableParagraph"/>
              <w:spacing w:line="268" w:lineRule="exact"/>
              <w:ind w:left="8"/>
              <w:rPr>
                <w:sz w:val="24"/>
              </w:rPr>
            </w:pPr>
            <w:r>
              <w:rPr>
                <w:sz w:val="24"/>
              </w:rPr>
              <w:t>Возрождение</w:t>
            </w:r>
            <w:r>
              <w:rPr>
                <w:spacing w:val="-8"/>
                <w:sz w:val="24"/>
              </w:rPr>
              <w:t xml:space="preserve"> </w:t>
            </w:r>
            <w:r>
              <w:rPr>
                <w:sz w:val="24"/>
              </w:rPr>
              <w:t>страны</w:t>
            </w:r>
            <w:r>
              <w:rPr>
                <w:spacing w:val="2"/>
                <w:sz w:val="24"/>
              </w:rPr>
              <w:t xml:space="preserve"> </w:t>
            </w:r>
            <w:r>
              <w:rPr>
                <w:sz w:val="24"/>
              </w:rPr>
              <w:t>с</w:t>
            </w:r>
            <w:r>
              <w:rPr>
                <w:spacing w:val="-5"/>
                <w:sz w:val="24"/>
              </w:rPr>
              <w:t xml:space="preserve"> </w:t>
            </w:r>
            <w:r>
              <w:rPr>
                <w:sz w:val="24"/>
              </w:rPr>
              <w:t>2000-х</w:t>
            </w:r>
            <w:r>
              <w:rPr>
                <w:spacing w:val="-4"/>
                <w:sz w:val="24"/>
              </w:rPr>
              <w:t xml:space="preserve"> </w:t>
            </w:r>
            <w:r>
              <w:rPr>
                <w:sz w:val="24"/>
              </w:rPr>
              <w:t>гг.</w:t>
            </w:r>
            <w:r>
              <w:rPr>
                <w:spacing w:val="-3"/>
                <w:sz w:val="24"/>
              </w:rPr>
              <w:t xml:space="preserve"> </w:t>
            </w:r>
            <w:r>
              <w:rPr>
                <w:sz w:val="24"/>
              </w:rPr>
              <w:t>Воссоединение</w:t>
            </w:r>
            <w:r>
              <w:rPr>
                <w:spacing w:val="3"/>
                <w:sz w:val="24"/>
              </w:rPr>
              <w:t xml:space="preserve"> </w:t>
            </w:r>
            <w:r>
              <w:rPr>
                <w:sz w:val="24"/>
              </w:rPr>
              <w:t>Крыма с</w:t>
            </w:r>
            <w:r>
              <w:rPr>
                <w:spacing w:val="-5"/>
                <w:sz w:val="24"/>
              </w:rPr>
              <w:t xml:space="preserve"> </w:t>
            </w:r>
            <w:r>
              <w:rPr>
                <w:spacing w:val="-2"/>
                <w:sz w:val="24"/>
              </w:rPr>
              <w:t>Россией</w:t>
            </w:r>
          </w:p>
        </w:tc>
        <w:tc>
          <w:tcPr>
            <w:tcW w:w="1970" w:type="dxa"/>
          </w:tcPr>
          <w:p w:rsidR="00EC4929" w:rsidRDefault="001B2B69">
            <w:pPr>
              <w:pStyle w:val="TableParagraph"/>
              <w:spacing w:line="268" w:lineRule="exact"/>
              <w:ind w:left="1"/>
              <w:jc w:val="center"/>
              <w:rPr>
                <w:sz w:val="24"/>
              </w:rPr>
            </w:pPr>
            <w:r>
              <w:rPr>
                <w:sz w:val="24"/>
              </w:rPr>
              <w:t>3</w:t>
            </w:r>
          </w:p>
        </w:tc>
      </w:tr>
      <w:tr w:rsidR="00EC4929">
        <w:trPr>
          <w:trHeight w:val="480"/>
        </w:trPr>
        <w:tc>
          <w:tcPr>
            <w:tcW w:w="721" w:type="dxa"/>
          </w:tcPr>
          <w:p w:rsidR="00EC4929" w:rsidRDefault="001B2B69">
            <w:pPr>
              <w:pStyle w:val="TableParagraph"/>
              <w:spacing w:line="268" w:lineRule="exact"/>
              <w:ind w:left="9"/>
              <w:rPr>
                <w:sz w:val="24"/>
              </w:rPr>
            </w:pPr>
            <w:r>
              <w:rPr>
                <w:sz w:val="24"/>
              </w:rPr>
              <w:t>5</w:t>
            </w:r>
          </w:p>
        </w:tc>
        <w:tc>
          <w:tcPr>
            <w:tcW w:w="7266" w:type="dxa"/>
          </w:tcPr>
          <w:p w:rsidR="00EC4929" w:rsidRDefault="001B2B69">
            <w:pPr>
              <w:pStyle w:val="TableParagraph"/>
              <w:spacing w:line="268" w:lineRule="exact"/>
              <w:ind w:left="8"/>
              <w:rPr>
                <w:sz w:val="24"/>
              </w:rPr>
            </w:pPr>
            <w:r>
              <w:rPr>
                <w:sz w:val="24"/>
              </w:rPr>
              <w:t>Итоговое</w:t>
            </w:r>
            <w:r>
              <w:rPr>
                <w:spacing w:val="-5"/>
                <w:sz w:val="24"/>
              </w:rPr>
              <w:t xml:space="preserve"> </w:t>
            </w:r>
            <w:r>
              <w:rPr>
                <w:spacing w:val="-2"/>
                <w:sz w:val="24"/>
              </w:rPr>
              <w:t>повторение</w:t>
            </w:r>
          </w:p>
        </w:tc>
        <w:tc>
          <w:tcPr>
            <w:tcW w:w="1970" w:type="dxa"/>
          </w:tcPr>
          <w:p w:rsidR="00EC4929" w:rsidRDefault="001B2B69">
            <w:pPr>
              <w:pStyle w:val="TableParagraph"/>
              <w:spacing w:before="92"/>
              <w:ind w:left="1"/>
              <w:jc w:val="center"/>
              <w:rPr>
                <w:sz w:val="24"/>
              </w:rPr>
            </w:pPr>
            <w:r>
              <w:rPr>
                <w:sz w:val="24"/>
              </w:rPr>
              <w:t>2</w:t>
            </w:r>
          </w:p>
        </w:tc>
      </w:tr>
    </w:tbl>
    <w:p w:rsidR="00EC4929" w:rsidRDefault="00EC4929">
      <w:pPr>
        <w:pStyle w:val="a3"/>
        <w:ind w:left="0"/>
        <w:jc w:val="left"/>
        <w:rPr>
          <w:sz w:val="26"/>
        </w:rPr>
      </w:pPr>
    </w:p>
    <w:p w:rsidR="00EC4929" w:rsidRDefault="00EC4929">
      <w:pPr>
        <w:pStyle w:val="a3"/>
        <w:spacing w:before="5"/>
        <w:ind w:left="0"/>
        <w:jc w:val="left"/>
        <w:rPr>
          <w:sz w:val="37"/>
        </w:rPr>
      </w:pPr>
    </w:p>
    <w:p w:rsidR="00EC4929" w:rsidRDefault="001B2B69">
      <w:pPr>
        <w:pStyle w:val="a3"/>
        <w:spacing w:line="275" w:lineRule="exact"/>
        <w:ind w:left="1200"/>
        <w:jc w:val="left"/>
      </w:pPr>
      <w:r>
        <w:rPr>
          <w:spacing w:val="-2"/>
        </w:rPr>
        <w:t>Введение.</w:t>
      </w:r>
    </w:p>
    <w:p w:rsidR="00EC4929" w:rsidRDefault="001B2B69">
      <w:pPr>
        <w:pStyle w:val="a3"/>
        <w:spacing w:before="1" w:line="237" w:lineRule="auto"/>
        <w:ind w:firstLine="739"/>
        <w:jc w:val="left"/>
      </w:pPr>
      <w: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EC4929" w:rsidRDefault="001B2B69">
      <w:pPr>
        <w:pStyle w:val="a3"/>
        <w:spacing w:before="4" w:line="275" w:lineRule="exact"/>
        <w:ind w:left="1181"/>
        <w:jc w:val="left"/>
      </w:pPr>
      <w:r>
        <w:t>Российская</w:t>
      </w:r>
      <w:r>
        <w:rPr>
          <w:spacing w:val="-1"/>
        </w:rPr>
        <w:t xml:space="preserve"> </w:t>
      </w:r>
      <w:r>
        <w:t>революция 1917—1922</w:t>
      </w:r>
      <w:r>
        <w:rPr>
          <w:spacing w:val="-4"/>
        </w:rPr>
        <w:t xml:space="preserve"> </w:t>
      </w:r>
      <w:r>
        <w:rPr>
          <w:spacing w:val="-5"/>
        </w:rPr>
        <w:t>гг.</w:t>
      </w:r>
    </w:p>
    <w:p w:rsidR="00EC4929" w:rsidRDefault="001B2B69">
      <w:pPr>
        <w:pStyle w:val="a3"/>
        <w:spacing w:line="242" w:lineRule="auto"/>
        <w:ind w:left="1181"/>
        <w:jc w:val="left"/>
      </w:pPr>
      <w:r>
        <w:t>Российская</w:t>
      </w:r>
      <w:r>
        <w:rPr>
          <w:spacing w:val="-4"/>
        </w:rPr>
        <w:t xml:space="preserve"> </w:t>
      </w:r>
      <w:r>
        <w:t>империя</w:t>
      </w:r>
      <w:r>
        <w:rPr>
          <w:spacing w:val="-8"/>
        </w:rPr>
        <w:t xml:space="preserve"> </w:t>
      </w:r>
      <w:r>
        <w:t>накануне</w:t>
      </w:r>
      <w:r>
        <w:rPr>
          <w:spacing w:val="-5"/>
        </w:rPr>
        <w:t xml:space="preserve"> </w:t>
      </w:r>
      <w:r>
        <w:t>Февральской</w:t>
      </w:r>
      <w:r>
        <w:rPr>
          <w:spacing w:val="-3"/>
        </w:rPr>
        <w:t xml:space="preserve"> </w:t>
      </w:r>
      <w:r>
        <w:t>революции</w:t>
      </w:r>
      <w:r>
        <w:rPr>
          <w:spacing w:val="-7"/>
        </w:rPr>
        <w:t xml:space="preserve"> </w:t>
      </w:r>
      <w:r>
        <w:t>1917</w:t>
      </w:r>
      <w:r>
        <w:rPr>
          <w:spacing w:val="-8"/>
        </w:rPr>
        <w:t xml:space="preserve"> </w:t>
      </w:r>
      <w:r>
        <w:t>г.:</w:t>
      </w:r>
      <w:r>
        <w:rPr>
          <w:spacing w:val="-7"/>
        </w:rPr>
        <w:t xml:space="preserve"> </w:t>
      </w:r>
      <w:r>
        <w:t>общенациональный</w:t>
      </w:r>
      <w:r>
        <w:rPr>
          <w:spacing w:val="-3"/>
        </w:rPr>
        <w:t xml:space="preserve"> </w:t>
      </w:r>
      <w:r>
        <w:t>кризис. Февральское восстание в Петрограде. Отречение Николая II.</w:t>
      </w:r>
    </w:p>
    <w:p w:rsidR="00EC4929" w:rsidRDefault="001B2B69">
      <w:pPr>
        <w:pStyle w:val="a3"/>
        <w:ind w:right="134" w:firstLine="739"/>
      </w:pPr>
      <w:r>
        <w:t>Падение монархии. Временное правительство и Советы, их руководители. Демократизация жизни</w:t>
      </w:r>
      <w:r>
        <w:rPr>
          <w:spacing w:val="-7"/>
        </w:rPr>
        <w:t xml:space="preserve"> </w:t>
      </w:r>
      <w:r>
        <w:t>страны.</w:t>
      </w:r>
      <w:r>
        <w:rPr>
          <w:spacing w:val="-6"/>
        </w:rPr>
        <w:t xml:space="preserve"> </w:t>
      </w:r>
      <w:r>
        <w:t>Тяготы</w:t>
      </w:r>
      <w:r>
        <w:rPr>
          <w:spacing w:val="-2"/>
        </w:rPr>
        <w:t xml:space="preserve"> </w:t>
      </w:r>
      <w:r>
        <w:t>войны</w:t>
      </w:r>
      <w:r>
        <w:rPr>
          <w:spacing w:val="-6"/>
        </w:rPr>
        <w:t xml:space="preserve"> </w:t>
      </w:r>
      <w:r>
        <w:t>и</w:t>
      </w:r>
      <w:r>
        <w:rPr>
          <w:spacing w:val="-7"/>
        </w:rPr>
        <w:t xml:space="preserve"> </w:t>
      </w:r>
      <w:r>
        <w:t>обострение</w:t>
      </w:r>
      <w:r>
        <w:rPr>
          <w:spacing w:val="-9"/>
        </w:rPr>
        <w:t xml:space="preserve"> </w:t>
      </w:r>
      <w:r>
        <w:t>внутриполитического кризиса.</w:t>
      </w:r>
      <w:r>
        <w:rPr>
          <w:spacing w:val="-1"/>
        </w:rPr>
        <w:t xml:space="preserve"> </w:t>
      </w:r>
      <w:r>
        <w:t>Угроза</w:t>
      </w:r>
      <w:r>
        <w:rPr>
          <w:spacing w:val="-4"/>
        </w:rPr>
        <w:t xml:space="preserve"> </w:t>
      </w:r>
      <w:r>
        <w:t>территориального распада страны.</w:t>
      </w:r>
    </w:p>
    <w:p w:rsidR="00EC4929" w:rsidRDefault="001B2B69">
      <w:pPr>
        <w:pStyle w:val="a3"/>
        <w:ind w:right="133" w:firstLine="739"/>
      </w:pPr>
      <w:r>
        <w:t>Цели</w:t>
      </w:r>
      <w:r>
        <w:rPr>
          <w:spacing w:val="-8"/>
        </w:rPr>
        <w:t xml:space="preserve"> </w:t>
      </w:r>
      <w:r>
        <w:t>и</w:t>
      </w:r>
      <w:r>
        <w:rPr>
          <w:spacing w:val="-8"/>
        </w:rPr>
        <w:t xml:space="preserve"> </w:t>
      </w:r>
      <w:r>
        <w:t>лозунги</w:t>
      </w:r>
      <w:r>
        <w:rPr>
          <w:spacing w:val="-8"/>
        </w:rPr>
        <w:t xml:space="preserve"> </w:t>
      </w:r>
      <w:r>
        <w:t>большевиков.</w:t>
      </w:r>
      <w:r>
        <w:rPr>
          <w:spacing w:val="-7"/>
        </w:rPr>
        <w:t xml:space="preserve"> </w:t>
      </w:r>
      <w:r>
        <w:t>В.И.</w:t>
      </w:r>
      <w:r>
        <w:rPr>
          <w:spacing w:val="-7"/>
        </w:rPr>
        <w:t xml:space="preserve"> </w:t>
      </w:r>
      <w:r>
        <w:t>Ленин</w:t>
      </w:r>
      <w:r>
        <w:rPr>
          <w:spacing w:val="-8"/>
        </w:rPr>
        <w:t xml:space="preserve"> </w:t>
      </w:r>
      <w:r>
        <w:t>как</w:t>
      </w:r>
      <w:r>
        <w:rPr>
          <w:spacing w:val="-10"/>
        </w:rPr>
        <w:t xml:space="preserve"> </w:t>
      </w:r>
      <w:r>
        <w:t>политический</w:t>
      </w:r>
      <w:r>
        <w:rPr>
          <w:spacing w:val="-8"/>
        </w:rPr>
        <w:t xml:space="preserve"> </w:t>
      </w:r>
      <w:r>
        <w:t>деятель.</w:t>
      </w:r>
      <w:r>
        <w:rPr>
          <w:spacing w:val="-7"/>
        </w:rPr>
        <w:t xml:space="preserve"> </w:t>
      </w:r>
      <w:r>
        <w:t>Вооружённое</w:t>
      </w:r>
      <w:r>
        <w:rPr>
          <w:spacing w:val="-10"/>
        </w:rPr>
        <w:t xml:space="preserve"> </w:t>
      </w:r>
      <w:r>
        <w:t>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EC4929" w:rsidRDefault="001B2B69">
      <w:pPr>
        <w:pStyle w:val="a3"/>
        <w:spacing w:line="242" w:lineRule="auto"/>
        <w:ind w:right="132" w:firstLine="739"/>
      </w:pPr>
      <w:r>
        <w:t>Гражданская война как национальная трагедия. Военная интервенция. Политика белых правительств А. В. Колчака, А. И. Деникина и П. Н. Врангеля.</w:t>
      </w:r>
    </w:p>
    <w:p w:rsidR="00EC4929" w:rsidRDefault="001B2B69">
      <w:pPr>
        <w:pStyle w:val="a3"/>
        <w:spacing w:line="242" w:lineRule="auto"/>
        <w:ind w:right="139" w:firstLine="739"/>
      </w:pPr>
      <w:r>
        <w:t>Переход страны к мирной жизни. Образование СССР. Революционные события в России глазами соотечественников и мира. Русское зарубежье.</w:t>
      </w:r>
    </w:p>
    <w:p w:rsidR="00EC4929" w:rsidRDefault="001B2B69">
      <w:pPr>
        <w:pStyle w:val="a3"/>
        <w:spacing w:line="242" w:lineRule="auto"/>
        <w:ind w:right="132" w:firstLine="739"/>
      </w:pPr>
      <w:r>
        <w:t xml:space="preserve">Влияние революционных событий на общемировые процессы XX в., историю народов </w:t>
      </w:r>
      <w:r>
        <w:rPr>
          <w:spacing w:val="-2"/>
        </w:rPr>
        <w:t>России.</w:t>
      </w:r>
    </w:p>
    <w:p w:rsidR="00EC4929" w:rsidRDefault="001B2B69">
      <w:pPr>
        <w:pStyle w:val="a3"/>
        <w:spacing w:line="271" w:lineRule="exact"/>
        <w:ind w:left="1181"/>
      </w:pPr>
      <w:r>
        <w:t>Великая Отечественная война</w:t>
      </w:r>
      <w:r>
        <w:rPr>
          <w:spacing w:val="-5"/>
        </w:rPr>
        <w:t xml:space="preserve"> </w:t>
      </w:r>
      <w:r>
        <w:t>1941-1945</w:t>
      </w:r>
      <w:r>
        <w:rPr>
          <w:spacing w:val="-4"/>
        </w:rPr>
        <w:t xml:space="preserve"> </w:t>
      </w:r>
      <w:r>
        <w:rPr>
          <w:spacing w:val="-5"/>
        </w:rPr>
        <w:t>гг.</w:t>
      </w:r>
    </w:p>
    <w:p w:rsidR="00EC4929" w:rsidRDefault="001B2B69">
      <w:pPr>
        <w:pStyle w:val="a3"/>
        <w:ind w:right="132" w:firstLine="739"/>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EC4929" w:rsidRDefault="001B2B69">
      <w:pPr>
        <w:pStyle w:val="a3"/>
        <w:spacing w:line="242" w:lineRule="auto"/>
        <w:ind w:right="135" w:firstLine="739"/>
      </w:pPr>
      <w:r>
        <w:t>Битва за Москву. Парад 7 ноября 1941 г. на Красной площади. Срыв германских планов молниеносной войны.</w:t>
      </w:r>
    </w:p>
    <w:p w:rsidR="00EC4929" w:rsidRDefault="001B2B69">
      <w:pPr>
        <w:pStyle w:val="a3"/>
        <w:spacing w:line="242" w:lineRule="auto"/>
        <w:ind w:right="1973" w:firstLine="739"/>
      </w:pPr>
      <w:r>
        <w:t>Блокада</w:t>
      </w:r>
      <w:r>
        <w:rPr>
          <w:spacing w:val="-7"/>
        </w:rPr>
        <w:t xml:space="preserve"> </w:t>
      </w:r>
      <w:r>
        <w:t>Ленинграда.</w:t>
      </w:r>
      <w:r>
        <w:rPr>
          <w:spacing w:val="-4"/>
        </w:rPr>
        <w:t xml:space="preserve"> </w:t>
      </w:r>
      <w:r>
        <w:t>Дорога</w:t>
      </w:r>
      <w:r>
        <w:rPr>
          <w:spacing w:val="-11"/>
        </w:rPr>
        <w:t xml:space="preserve"> </w:t>
      </w:r>
      <w:r>
        <w:t>жизни.</w:t>
      </w:r>
      <w:r>
        <w:rPr>
          <w:spacing w:val="-4"/>
        </w:rPr>
        <w:t xml:space="preserve"> </w:t>
      </w:r>
      <w:r>
        <w:t>Значение</w:t>
      </w:r>
      <w:r>
        <w:rPr>
          <w:spacing w:val="-5"/>
        </w:rPr>
        <w:t xml:space="preserve"> </w:t>
      </w:r>
      <w:r>
        <w:t>героического</w:t>
      </w:r>
      <w:r>
        <w:rPr>
          <w:spacing w:val="-2"/>
        </w:rPr>
        <w:t xml:space="preserve"> </w:t>
      </w:r>
      <w:r>
        <w:t xml:space="preserve">сопротивления </w:t>
      </w:r>
      <w:r>
        <w:rPr>
          <w:spacing w:val="-2"/>
        </w:rPr>
        <w:t>Ленинграда.</w:t>
      </w:r>
    </w:p>
    <w:p w:rsidR="00EC4929" w:rsidRDefault="001B2B69">
      <w:pPr>
        <w:pStyle w:val="a3"/>
        <w:ind w:right="140" w:firstLine="739"/>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EC4929" w:rsidRDefault="001B2B69">
      <w:pPr>
        <w:pStyle w:val="a3"/>
        <w:spacing w:line="237" w:lineRule="auto"/>
        <w:ind w:right="133" w:firstLine="739"/>
      </w:pPr>
      <w:r>
        <w:t>Коренной перелом в ходе Великой Отечественной войны. Сталинградская битва. Битва на Курской дуге.</w:t>
      </w:r>
    </w:p>
    <w:p w:rsidR="00EC4929" w:rsidRDefault="001B2B69">
      <w:pPr>
        <w:pStyle w:val="a3"/>
        <w:spacing w:line="275" w:lineRule="exact"/>
        <w:ind w:left="1181"/>
      </w:pPr>
      <w:r>
        <w:t>Прорыв</w:t>
      </w:r>
      <w:r>
        <w:rPr>
          <w:spacing w:val="2"/>
        </w:rPr>
        <w:t xml:space="preserve"> </w:t>
      </w:r>
      <w:r>
        <w:t>и снятие</w:t>
      </w:r>
      <w:r>
        <w:rPr>
          <w:spacing w:val="-2"/>
        </w:rPr>
        <w:t xml:space="preserve"> </w:t>
      </w:r>
      <w:r>
        <w:t>блокады</w:t>
      </w:r>
      <w:r>
        <w:rPr>
          <w:spacing w:val="4"/>
        </w:rPr>
        <w:t xml:space="preserve"> </w:t>
      </w:r>
      <w:r>
        <w:t>Ленинграда.</w:t>
      </w:r>
      <w:r>
        <w:rPr>
          <w:spacing w:val="6"/>
        </w:rPr>
        <w:t xml:space="preserve"> </w:t>
      </w:r>
      <w:r>
        <w:t>Битва</w:t>
      </w:r>
      <w:r>
        <w:rPr>
          <w:spacing w:val="3"/>
        </w:rPr>
        <w:t xml:space="preserve"> </w:t>
      </w:r>
      <w:r>
        <w:t>за</w:t>
      </w:r>
      <w:r>
        <w:rPr>
          <w:spacing w:val="2"/>
        </w:rPr>
        <w:t xml:space="preserve"> </w:t>
      </w:r>
      <w:r>
        <w:t>Днепр.</w:t>
      </w:r>
      <w:r>
        <w:rPr>
          <w:spacing w:val="1"/>
        </w:rPr>
        <w:t xml:space="preserve"> </w:t>
      </w:r>
      <w:r>
        <w:t>Массовый героизм советских</w:t>
      </w:r>
      <w:r>
        <w:rPr>
          <w:spacing w:val="-1"/>
        </w:rPr>
        <w:t xml:space="preserve"> </w:t>
      </w:r>
      <w:r>
        <w:rPr>
          <w:spacing w:val="-2"/>
        </w:rPr>
        <w:t>людей,</w:t>
      </w:r>
    </w:p>
    <w:p w:rsidR="00EC4929" w:rsidRDefault="00EC4929">
      <w:pPr>
        <w:spacing w:line="275" w:lineRule="exact"/>
        <w:sectPr w:rsidR="00EC4929">
          <w:pgSz w:w="11900" w:h="16840"/>
          <w:pgMar w:top="840" w:right="280" w:bottom="280" w:left="720" w:header="720" w:footer="720" w:gutter="0"/>
          <w:cols w:space="720"/>
        </w:sectPr>
      </w:pPr>
    </w:p>
    <w:p w:rsidR="00EC4929" w:rsidRDefault="001B2B69">
      <w:pPr>
        <w:pStyle w:val="a3"/>
        <w:spacing w:before="65"/>
        <w:ind w:right="135"/>
      </w:pPr>
      <w:r>
        <w:lastRenderedPageBreak/>
        <w:t>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EC4929" w:rsidRDefault="001B2B69">
      <w:pPr>
        <w:pStyle w:val="a3"/>
        <w:spacing w:line="242" w:lineRule="auto"/>
        <w:ind w:right="128" w:firstLine="739"/>
      </w:pPr>
      <w:r>
        <w:t>Освобождение оккупированной территории СССР. Белорусская наступательная операция (операция «Багратион») Красной Армии.</w:t>
      </w:r>
    </w:p>
    <w:p w:rsidR="00EC4929" w:rsidRDefault="001B2B69">
      <w:pPr>
        <w:pStyle w:val="a3"/>
        <w:ind w:right="132" w:firstLine="739"/>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EC4929" w:rsidRDefault="001B2B69">
      <w:pPr>
        <w:pStyle w:val="a3"/>
        <w:spacing w:line="275" w:lineRule="exact"/>
        <w:ind w:left="1181"/>
      </w:pPr>
      <w:r>
        <w:t>Разгром</w:t>
      </w:r>
      <w:r>
        <w:rPr>
          <w:spacing w:val="-6"/>
        </w:rPr>
        <w:t xml:space="preserve"> </w:t>
      </w:r>
      <w:r>
        <w:t>милитаристской</w:t>
      </w:r>
      <w:r>
        <w:rPr>
          <w:spacing w:val="-5"/>
        </w:rPr>
        <w:t xml:space="preserve"> </w:t>
      </w:r>
      <w:r>
        <w:t>Японии.</w:t>
      </w:r>
      <w:r>
        <w:rPr>
          <w:spacing w:val="-4"/>
        </w:rPr>
        <w:t xml:space="preserve"> </w:t>
      </w:r>
      <w:r>
        <w:t>3</w:t>
      </w:r>
      <w:r>
        <w:rPr>
          <w:spacing w:val="-1"/>
        </w:rPr>
        <w:t xml:space="preserve"> </w:t>
      </w:r>
      <w:r>
        <w:t>сентября -</w:t>
      </w:r>
      <w:r>
        <w:rPr>
          <w:spacing w:val="-4"/>
        </w:rPr>
        <w:t xml:space="preserve"> </w:t>
      </w:r>
      <w:r>
        <w:t>окончание</w:t>
      </w:r>
      <w:r>
        <w:rPr>
          <w:spacing w:val="-2"/>
        </w:rPr>
        <w:t xml:space="preserve"> </w:t>
      </w:r>
      <w:r>
        <w:t>Второй мировой</w:t>
      </w:r>
      <w:r>
        <w:rPr>
          <w:spacing w:val="-4"/>
        </w:rPr>
        <w:t xml:space="preserve"> </w:t>
      </w:r>
      <w:r>
        <w:rPr>
          <w:spacing w:val="-2"/>
        </w:rPr>
        <w:t>войны.</w:t>
      </w:r>
    </w:p>
    <w:p w:rsidR="00EC4929" w:rsidRDefault="001B2B69">
      <w:pPr>
        <w:pStyle w:val="a3"/>
        <w:ind w:right="126" w:firstLine="739"/>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EC4929" w:rsidRDefault="001B2B69">
      <w:pPr>
        <w:pStyle w:val="a3"/>
        <w:spacing w:before="1" w:line="237" w:lineRule="auto"/>
        <w:ind w:right="134" w:firstLine="739"/>
      </w:pPr>
      <w:r>
        <w:t>Окончание Второй мировой войны. Осуждение главных военных преступников их пособников (Нюрнбергский, Токийский и Хабаровский процессы).</w:t>
      </w:r>
    </w:p>
    <w:p w:rsidR="00EC4929" w:rsidRDefault="001B2B69">
      <w:pPr>
        <w:pStyle w:val="a3"/>
        <w:spacing w:before="4"/>
        <w:ind w:right="138" w:firstLine="739"/>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EC4929" w:rsidRDefault="001B2B69">
      <w:pPr>
        <w:pStyle w:val="a3"/>
        <w:spacing w:line="274" w:lineRule="exact"/>
        <w:ind w:left="1181"/>
      </w:pPr>
      <w:r>
        <w:t>Города-герои. Дни</w:t>
      </w:r>
      <w:r>
        <w:rPr>
          <w:spacing w:val="-6"/>
        </w:rPr>
        <w:t xml:space="preserve"> </w:t>
      </w:r>
      <w:r>
        <w:t>воинской славы</w:t>
      </w:r>
      <w:r>
        <w:rPr>
          <w:spacing w:val="-5"/>
        </w:rPr>
        <w:t xml:space="preserve"> </w:t>
      </w:r>
      <w:r>
        <w:t>и памятные</w:t>
      </w:r>
      <w:r>
        <w:rPr>
          <w:spacing w:val="-8"/>
        </w:rPr>
        <w:t xml:space="preserve"> </w:t>
      </w:r>
      <w:r>
        <w:t>даты</w:t>
      </w:r>
      <w:r>
        <w:rPr>
          <w:spacing w:val="1"/>
        </w:rPr>
        <w:t xml:space="preserve"> </w:t>
      </w:r>
      <w:r>
        <w:t>в</w:t>
      </w:r>
      <w:r>
        <w:rPr>
          <w:spacing w:val="-5"/>
        </w:rPr>
        <w:t xml:space="preserve"> </w:t>
      </w:r>
      <w:r>
        <w:t>России.</w:t>
      </w:r>
      <w:r>
        <w:rPr>
          <w:spacing w:val="1"/>
        </w:rPr>
        <w:t xml:space="preserve"> </w:t>
      </w:r>
      <w:r>
        <w:rPr>
          <w:spacing w:val="-2"/>
        </w:rPr>
        <w:t>Указы</w:t>
      </w:r>
    </w:p>
    <w:p w:rsidR="00EC4929" w:rsidRDefault="001B2B69">
      <w:pPr>
        <w:pStyle w:val="a3"/>
        <w:spacing w:before="2" w:line="275" w:lineRule="exact"/>
      </w:pPr>
      <w:r>
        <w:t>Президента</w:t>
      </w:r>
      <w:r>
        <w:rPr>
          <w:spacing w:val="39"/>
        </w:rPr>
        <w:t xml:space="preserve"> </w:t>
      </w:r>
      <w:r>
        <w:t>Российской</w:t>
      </w:r>
      <w:r>
        <w:rPr>
          <w:spacing w:val="38"/>
        </w:rPr>
        <w:t xml:space="preserve"> </w:t>
      </w:r>
      <w:r>
        <w:t>Федерации</w:t>
      </w:r>
      <w:r>
        <w:rPr>
          <w:spacing w:val="33"/>
        </w:rPr>
        <w:t xml:space="preserve"> </w:t>
      </w:r>
      <w:r>
        <w:t>об</w:t>
      </w:r>
      <w:r>
        <w:rPr>
          <w:spacing w:val="39"/>
        </w:rPr>
        <w:t xml:space="preserve"> </w:t>
      </w:r>
      <w:r>
        <w:t>утверждении</w:t>
      </w:r>
      <w:r>
        <w:rPr>
          <w:spacing w:val="43"/>
        </w:rPr>
        <w:t xml:space="preserve"> </w:t>
      </w:r>
      <w:r>
        <w:t>почётных</w:t>
      </w:r>
      <w:r>
        <w:rPr>
          <w:spacing w:val="37"/>
        </w:rPr>
        <w:t xml:space="preserve"> </w:t>
      </w:r>
      <w:r>
        <w:t>званий</w:t>
      </w:r>
      <w:r>
        <w:rPr>
          <w:spacing w:val="37"/>
        </w:rPr>
        <w:t xml:space="preserve"> </w:t>
      </w:r>
      <w:r>
        <w:t>«Города</w:t>
      </w:r>
      <w:r>
        <w:rPr>
          <w:spacing w:val="41"/>
        </w:rPr>
        <w:t xml:space="preserve"> </w:t>
      </w:r>
      <w:r>
        <w:t>воинской</w:t>
      </w:r>
      <w:r>
        <w:rPr>
          <w:spacing w:val="38"/>
        </w:rPr>
        <w:t xml:space="preserve"> </w:t>
      </w:r>
      <w:r>
        <w:rPr>
          <w:spacing w:val="-2"/>
        </w:rPr>
        <w:t>славы»,</w:t>
      </w:r>
    </w:p>
    <w:p w:rsidR="00EC4929" w:rsidRDefault="001B2B69">
      <w:pPr>
        <w:pStyle w:val="a3"/>
        <w:spacing w:line="242" w:lineRule="auto"/>
        <w:ind w:right="145"/>
      </w:pPr>
      <w:r>
        <w:t>«Города трудовой доблести», а также других мерах, направленных на увековечивание памяти о Великой Победе.</w:t>
      </w:r>
    </w:p>
    <w:p w:rsidR="00EC4929" w:rsidRDefault="001B2B69">
      <w:pPr>
        <w:pStyle w:val="a3"/>
        <w:ind w:right="123" w:firstLine="739"/>
      </w:pPr>
      <w: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EC4929" w:rsidRDefault="001B2B69">
      <w:pPr>
        <w:pStyle w:val="a3"/>
        <w:ind w:left="1181"/>
      </w:pPr>
      <w:r>
        <w:t>Распад</w:t>
      </w:r>
      <w:r>
        <w:rPr>
          <w:spacing w:val="-5"/>
        </w:rPr>
        <w:t xml:space="preserve"> </w:t>
      </w:r>
      <w:r>
        <w:t>СССР.</w:t>
      </w:r>
      <w:r>
        <w:rPr>
          <w:spacing w:val="2"/>
        </w:rPr>
        <w:t xml:space="preserve"> </w:t>
      </w:r>
      <w:r>
        <w:t>Становление</w:t>
      </w:r>
      <w:r>
        <w:rPr>
          <w:spacing w:val="-2"/>
        </w:rPr>
        <w:t xml:space="preserve"> </w:t>
      </w:r>
      <w:r>
        <w:t>новой</w:t>
      </w:r>
      <w:r>
        <w:rPr>
          <w:spacing w:val="-4"/>
        </w:rPr>
        <w:t xml:space="preserve"> </w:t>
      </w:r>
      <w:r>
        <w:t>России</w:t>
      </w:r>
      <w:r>
        <w:rPr>
          <w:spacing w:val="-4"/>
        </w:rPr>
        <w:t xml:space="preserve"> </w:t>
      </w:r>
      <w:r>
        <w:t xml:space="preserve">(1992-1999 </w:t>
      </w:r>
      <w:r>
        <w:rPr>
          <w:spacing w:val="-2"/>
        </w:rPr>
        <w:t>гг.).</w:t>
      </w:r>
    </w:p>
    <w:p w:rsidR="00EC4929" w:rsidRDefault="001B2B69">
      <w:pPr>
        <w:pStyle w:val="a3"/>
        <w:spacing w:line="275" w:lineRule="exact"/>
        <w:ind w:left="1181"/>
      </w:pPr>
      <w:r>
        <w:t>Нарастание</w:t>
      </w:r>
      <w:r>
        <w:rPr>
          <w:spacing w:val="-5"/>
        </w:rPr>
        <w:t xml:space="preserve"> </w:t>
      </w:r>
      <w:r>
        <w:t>кризисных</w:t>
      </w:r>
      <w:r>
        <w:rPr>
          <w:spacing w:val="-7"/>
        </w:rPr>
        <w:t xml:space="preserve"> </w:t>
      </w:r>
      <w:r>
        <w:t>явлений</w:t>
      </w:r>
      <w:r>
        <w:rPr>
          <w:spacing w:val="-1"/>
        </w:rPr>
        <w:t xml:space="preserve"> </w:t>
      </w:r>
      <w:r>
        <w:t>в</w:t>
      </w:r>
      <w:r>
        <w:rPr>
          <w:spacing w:val="-4"/>
        </w:rPr>
        <w:t xml:space="preserve"> </w:t>
      </w:r>
      <w:r>
        <w:t>СССР. М.С.</w:t>
      </w:r>
      <w:r>
        <w:rPr>
          <w:spacing w:val="-5"/>
        </w:rPr>
        <w:t xml:space="preserve"> </w:t>
      </w:r>
      <w:r>
        <w:t>Горбачёв.</w:t>
      </w:r>
      <w:r>
        <w:rPr>
          <w:spacing w:val="1"/>
        </w:rPr>
        <w:t xml:space="preserve"> </w:t>
      </w:r>
      <w:r>
        <w:rPr>
          <w:spacing w:val="-2"/>
        </w:rPr>
        <w:t>Межнациональные</w:t>
      </w:r>
    </w:p>
    <w:p w:rsidR="00EC4929" w:rsidRDefault="001B2B69">
      <w:pPr>
        <w:pStyle w:val="a3"/>
        <w:spacing w:line="242" w:lineRule="auto"/>
        <w:ind w:left="1181" w:right="123" w:hanging="740"/>
      </w:pPr>
      <w:r>
        <w:t>конфликты.</w:t>
      </w:r>
      <w:r>
        <w:rPr>
          <w:spacing w:val="-11"/>
        </w:rPr>
        <w:t xml:space="preserve"> </w:t>
      </w:r>
      <w:r>
        <w:t>«Парад</w:t>
      </w:r>
      <w:r>
        <w:rPr>
          <w:spacing w:val="-14"/>
        </w:rPr>
        <w:t xml:space="preserve"> </w:t>
      </w:r>
      <w:r>
        <w:t>суверенитетов».</w:t>
      </w:r>
      <w:r>
        <w:rPr>
          <w:spacing w:val="-10"/>
        </w:rPr>
        <w:t xml:space="preserve"> </w:t>
      </w:r>
      <w:r>
        <w:t>Принятие</w:t>
      </w:r>
      <w:r>
        <w:rPr>
          <w:spacing w:val="-15"/>
        </w:rPr>
        <w:t xml:space="preserve"> </w:t>
      </w:r>
      <w:r>
        <w:t>Декларации</w:t>
      </w:r>
      <w:r>
        <w:rPr>
          <w:spacing w:val="-11"/>
        </w:rPr>
        <w:t xml:space="preserve"> </w:t>
      </w:r>
      <w:r>
        <w:t>о</w:t>
      </w:r>
      <w:r>
        <w:rPr>
          <w:spacing w:val="-12"/>
        </w:rPr>
        <w:t xml:space="preserve"> </w:t>
      </w:r>
      <w:r>
        <w:t>государственном</w:t>
      </w:r>
      <w:r>
        <w:rPr>
          <w:spacing w:val="-10"/>
        </w:rPr>
        <w:t xml:space="preserve"> </w:t>
      </w:r>
      <w:r>
        <w:t>суверенитете</w:t>
      </w:r>
      <w:r>
        <w:rPr>
          <w:spacing w:val="-12"/>
        </w:rPr>
        <w:t xml:space="preserve"> </w:t>
      </w:r>
      <w:r>
        <w:t>РСФСР. Референдум</w:t>
      </w:r>
      <w:r>
        <w:rPr>
          <w:spacing w:val="59"/>
        </w:rPr>
        <w:t xml:space="preserve"> </w:t>
      </w:r>
      <w:r>
        <w:t>о</w:t>
      </w:r>
      <w:r>
        <w:rPr>
          <w:spacing w:val="59"/>
        </w:rPr>
        <w:t xml:space="preserve"> </w:t>
      </w:r>
      <w:r>
        <w:t>сохранении</w:t>
      </w:r>
      <w:r>
        <w:rPr>
          <w:spacing w:val="56"/>
        </w:rPr>
        <w:t xml:space="preserve"> </w:t>
      </w:r>
      <w:r>
        <w:t>СССР</w:t>
      </w:r>
      <w:r>
        <w:rPr>
          <w:spacing w:val="60"/>
        </w:rPr>
        <w:t xml:space="preserve"> </w:t>
      </w:r>
      <w:r>
        <w:t>и</w:t>
      </w:r>
      <w:r>
        <w:rPr>
          <w:spacing w:val="56"/>
        </w:rPr>
        <w:t xml:space="preserve"> </w:t>
      </w:r>
      <w:r>
        <w:t>введении</w:t>
      </w:r>
      <w:r>
        <w:rPr>
          <w:spacing w:val="60"/>
        </w:rPr>
        <w:t xml:space="preserve"> </w:t>
      </w:r>
      <w:r>
        <w:t>поста</w:t>
      </w:r>
      <w:r>
        <w:rPr>
          <w:spacing w:val="55"/>
        </w:rPr>
        <w:t xml:space="preserve"> </w:t>
      </w:r>
      <w:r>
        <w:t>Президента</w:t>
      </w:r>
      <w:r>
        <w:rPr>
          <w:spacing w:val="54"/>
        </w:rPr>
        <w:t xml:space="preserve"> </w:t>
      </w:r>
      <w:r>
        <w:t>РСФСР.</w:t>
      </w:r>
      <w:r>
        <w:rPr>
          <w:spacing w:val="58"/>
        </w:rPr>
        <w:t xml:space="preserve"> </w:t>
      </w:r>
      <w:r>
        <w:t>Избрание</w:t>
      </w:r>
      <w:r>
        <w:rPr>
          <w:spacing w:val="53"/>
        </w:rPr>
        <w:t xml:space="preserve"> </w:t>
      </w:r>
      <w:r>
        <w:t>Б.</w:t>
      </w:r>
      <w:r>
        <w:rPr>
          <w:spacing w:val="70"/>
        </w:rPr>
        <w:t xml:space="preserve"> </w:t>
      </w:r>
      <w:r>
        <w:rPr>
          <w:spacing w:val="-5"/>
        </w:rPr>
        <w:t>Н.</w:t>
      </w:r>
    </w:p>
    <w:p w:rsidR="00EC4929" w:rsidRDefault="001B2B69">
      <w:pPr>
        <w:pStyle w:val="a3"/>
        <w:spacing w:line="271" w:lineRule="exact"/>
      </w:pPr>
      <w:r>
        <w:t>Ельцина</w:t>
      </w:r>
      <w:r>
        <w:rPr>
          <w:spacing w:val="-8"/>
        </w:rPr>
        <w:t xml:space="preserve"> </w:t>
      </w:r>
      <w:r>
        <w:t>Президентом</w:t>
      </w:r>
      <w:r>
        <w:rPr>
          <w:spacing w:val="-5"/>
        </w:rPr>
        <w:t xml:space="preserve"> </w:t>
      </w:r>
      <w:r>
        <w:rPr>
          <w:spacing w:val="-2"/>
        </w:rPr>
        <w:t>РСФСР.</w:t>
      </w:r>
    </w:p>
    <w:p w:rsidR="00EC4929" w:rsidRDefault="001B2B69">
      <w:pPr>
        <w:pStyle w:val="a3"/>
        <w:ind w:right="133" w:firstLine="739"/>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EC4929" w:rsidRDefault="001B2B69">
      <w:pPr>
        <w:pStyle w:val="a3"/>
        <w:spacing w:line="274" w:lineRule="exact"/>
        <w:ind w:left="1181"/>
      </w:pPr>
      <w:r>
        <w:t>Распад</w:t>
      </w:r>
      <w:r>
        <w:rPr>
          <w:spacing w:val="-3"/>
        </w:rPr>
        <w:t xml:space="preserve"> </w:t>
      </w:r>
      <w:r>
        <w:t>СССР</w:t>
      </w:r>
      <w:r>
        <w:rPr>
          <w:spacing w:val="-1"/>
        </w:rPr>
        <w:t xml:space="preserve"> </w:t>
      </w:r>
      <w:r>
        <w:t>и его</w:t>
      </w:r>
      <w:r>
        <w:rPr>
          <w:spacing w:val="3"/>
        </w:rPr>
        <w:t xml:space="preserve"> </w:t>
      </w:r>
      <w:r>
        <w:t>последствия</w:t>
      </w:r>
      <w:r>
        <w:rPr>
          <w:spacing w:val="-6"/>
        </w:rPr>
        <w:t xml:space="preserve"> </w:t>
      </w:r>
      <w:r>
        <w:t>для</w:t>
      </w:r>
      <w:r>
        <w:rPr>
          <w:spacing w:val="-1"/>
        </w:rPr>
        <w:t xml:space="preserve"> </w:t>
      </w:r>
      <w:r>
        <w:t>России</w:t>
      </w:r>
      <w:r>
        <w:rPr>
          <w:spacing w:val="-5"/>
        </w:rPr>
        <w:t xml:space="preserve"> </w:t>
      </w:r>
      <w:r>
        <w:t>и</w:t>
      </w:r>
      <w:r>
        <w:rPr>
          <w:spacing w:val="-4"/>
        </w:rPr>
        <w:t xml:space="preserve"> </w:t>
      </w:r>
      <w:r>
        <w:rPr>
          <w:spacing w:val="-2"/>
        </w:rPr>
        <w:t>мира.</w:t>
      </w:r>
    </w:p>
    <w:p w:rsidR="00EC4929" w:rsidRDefault="001B2B69">
      <w:pPr>
        <w:pStyle w:val="a3"/>
        <w:spacing w:line="275" w:lineRule="exact"/>
        <w:ind w:left="1181"/>
      </w:pPr>
      <w:r>
        <w:t>Становление</w:t>
      </w:r>
      <w:r>
        <w:rPr>
          <w:spacing w:val="51"/>
        </w:rPr>
        <w:t xml:space="preserve">  </w:t>
      </w:r>
      <w:r>
        <w:t>Российской</w:t>
      </w:r>
      <w:r>
        <w:rPr>
          <w:spacing w:val="49"/>
        </w:rPr>
        <w:t xml:space="preserve">  </w:t>
      </w:r>
      <w:r>
        <w:t>Федерации</w:t>
      </w:r>
      <w:r>
        <w:rPr>
          <w:spacing w:val="52"/>
        </w:rPr>
        <w:t xml:space="preserve">  </w:t>
      </w:r>
      <w:r>
        <w:t>как</w:t>
      </w:r>
      <w:r>
        <w:rPr>
          <w:spacing w:val="51"/>
        </w:rPr>
        <w:t xml:space="preserve">  </w:t>
      </w:r>
      <w:r>
        <w:t>суверенного</w:t>
      </w:r>
      <w:r>
        <w:rPr>
          <w:spacing w:val="54"/>
        </w:rPr>
        <w:t xml:space="preserve">  </w:t>
      </w:r>
      <w:r>
        <w:t>государства</w:t>
      </w:r>
      <w:r>
        <w:rPr>
          <w:spacing w:val="53"/>
        </w:rPr>
        <w:t xml:space="preserve">  </w:t>
      </w:r>
      <w:r>
        <w:t>(1991-1993</w:t>
      </w:r>
      <w:r>
        <w:rPr>
          <w:spacing w:val="49"/>
        </w:rPr>
        <w:t xml:space="preserve">  </w:t>
      </w:r>
      <w:r>
        <w:rPr>
          <w:spacing w:val="-2"/>
        </w:rPr>
        <w:t>гг.).</w:t>
      </w:r>
    </w:p>
    <w:p w:rsidR="00EC4929" w:rsidRDefault="001B2B69">
      <w:pPr>
        <w:pStyle w:val="a3"/>
        <w:spacing w:line="275" w:lineRule="exact"/>
      </w:pPr>
      <w:r>
        <w:t>Референдум</w:t>
      </w:r>
      <w:r>
        <w:rPr>
          <w:spacing w:val="-2"/>
        </w:rPr>
        <w:t xml:space="preserve"> </w:t>
      </w:r>
      <w:r>
        <w:t>по</w:t>
      </w:r>
      <w:r>
        <w:rPr>
          <w:spacing w:val="-2"/>
        </w:rPr>
        <w:t xml:space="preserve"> </w:t>
      </w:r>
      <w:r>
        <w:t>проекту</w:t>
      </w:r>
      <w:r>
        <w:rPr>
          <w:spacing w:val="-10"/>
        </w:rPr>
        <w:t xml:space="preserve"> </w:t>
      </w:r>
      <w:r>
        <w:rPr>
          <w:spacing w:val="-2"/>
        </w:rPr>
        <w:t>Конституции.</w:t>
      </w:r>
    </w:p>
    <w:p w:rsidR="00EC4929" w:rsidRDefault="001B2B69">
      <w:pPr>
        <w:pStyle w:val="a3"/>
        <w:spacing w:before="3" w:line="275" w:lineRule="exact"/>
        <w:ind w:left="1181"/>
      </w:pPr>
      <w:r>
        <w:t>России.</w:t>
      </w:r>
      <w:r>
        <w:rPr>
          <w:spacing w:val="-3"/>
        </w:rPr>
        <w:t xml:space="preserve"> </w:t>
      </w:r>
      <w:r>
        <w:t>Принятие</w:t>
      </w:r>
      <w:r>
        <w:rPr>
          <w:spacing w:val="-4"/>
        </w:rPr>
        <w:t xml:space="preserve"> </w:t>
      </w:r>
      <w:r>
        <w:t>Конституции</w:t>
      </w:r>
      <w:r>
        <w:rPr>
          <w:spacing w:val="-2"/>
        </w:rPr>
        <w:t xml:space="preserve"> </w:t>
      </w:r>
      <w:r>
        <w:t>Российской</w:t>
      </w:r>
      <w:r>
        <w:rPr>
          <w:spacing w:val="-6"/>
        </w:rPr>
        <w:t xml:space="preserve"> </w:t>
      </w:r>
      <w:r>
        <w:t>Федерации</w:t>
      </w:r>
      <w:r>
        <w:rPr>
          <w:spacing w:val="-2"/>
        </w:rPr>
        <w:t xml:space="preserve"> </w:t>
      </w:r>
      <w:r>
        <w:t>1993</w:t>
      </w:r>
      <w:r>
        <w:rPr>
          <w:spacing w:val="-2"/>
        </w:rPr>
        <w:t xml:space="preserve"> </w:t>
      </w:r>
      <w:r>
        <w:t>г.</w:t>
      </w:r>
      <w:r>
        <w:rPr>
          <w:spacing w:val="-6"/>
        </w:rPr>
        <w:t xml:space="preserve"> </w:t>
      </w:r>
      <w:r>
        <w:t>и</w:t>
      </w:r>
      <w:r>
        <w:rPr>
          <w:spacing w:val="-1"/>
        </w:rPr>
        <w:t xml:space="preserve"> </w:t>
      </w:r>
      <w:r>
        <w:t>её</w:t>
      </w:r>
      <w:r>
        <w:rPr>
          <w:spacing w:val="-8"/>
        </w:rPr>
        <w:t xml:space="preserve"> </w:t>
      </w:r>
      <w:r>
        <w:rPr>
          <w:spacing w:val="-2"/>
        </w:rPr>
        <w:t>значение.</w:t>
      </w:r>
    </w:p>
    <w:p w:rsidR="00EC4929" w:rsidRDefault="001B2B69">
      <w:pPr>
        <w:pStyle w:val="a3"/>
        <w:spacing w:line="275" w:lineRule="exact"/>
        <w:ind w:left="1181"/>
      </w:pPr>
      <w:r>
        <w:t>Сложные</w:t>
      </w:r>
      <w:r>
        <w:rPr>
          <w:spacing w:val="67"/>
          <w:w w:val="150"/>
        </w:rPr>
        <w:t xml:space="preserve"> </w:t>
      </w:r>
      <w:r>
        <w:t>1990-е</w:t>
      </w:r>
      <w:r>
        <w:rPr>
          <w:spacing w:val="65"/>
          <w:w w:val="150"/>
        </w:rPr>
        <w:t xml:space="preserve"> </w:t>
      </w:r>
      <w:r>
        <w:t>гг.</w:t>
      </w:r>
      <w:r>
        <w:rPr>
          <w:spacing w:val="68"/>
          <w:w w:val="150"/>
        </w:rPr>
        <w:t xml:space="preserve"> </w:t>
      </w:r>
      <w:r>
        <w:t>Трудности</w:t>
      </w:r>
      <w:r>
        <w:rPr>
          <w:spacing w:val="71"/>
          <w:w w:val="150"/>
        </w:rPr>
        <w:t xml:space="preserve"> </w:t>
      </w:r>
      <w:r>
        <w:t>и</w:t>
      </w:r>
      <w:r>
        <w:rPr>
          <w:spacing w:val="67"/>
          <w:w w:val="150"/>
        </w:rPr>
        <w:t xml:space="preserve"> </w:t>
      </w:r>
      <w:r>
        <w:t>просчёты</w:t>
      </w:r>
      <w:r>
        <w:rPr>
          <w:spacing w:val="68"/>
          <w:w w:val="150"/>
        </w:rPr>
        <w:t xml:space="preserve"> </w:t>
      </w:r>
      <w:r>
        <w:t>экономических</w:t>
      </w:r>
      <w:r>
        <w:rPr>
          <w:spacing w:val="65"/>
          <w:w w:val="150"/>
        </w:rPr>
        <w:t xml:space="preserve"> </w:t>
      </w:r>
      <w:r>
        <w:t>преобразований</w:t>
      </w:r>
      <w:r>
        <w:rPr>
          <w:spacing w:val="67"/>
          <w:w w:val="150"/>
        </w:rPr>
        <w:t xml:space="preserve"> </w:t>
      </w:r>
      <w:r>
        <w:t>в</w:t>
      </w:r>
      <w:r>
        <w:rPr>
          <w:spacing w:val="72"/>
          <w:w w:val="150"/>
        </w:rPr>
        <w:t xml:space="preserve"> </w:t>
      </w:r>
      <w:r>
        <w:rPr>
          <w:spacing w:val="-2"/>
        </w:rPr>
        <w:t>стране.</w:t>
      </w:r>
    </w:p>
    <w:p w:rsidR="00EC4929" w:rsidRDefault="001B2B69">
      <w:pPr>
        <w:pStyle w:val="a3"/>
        <w:spacing w:before="2" w:line="275" w:lineRule="exact"/>
      </w:pPr>
      <w:r>
        <w:t>Совершенствование</w:t>
      </w:r>
      <w:r>
        <w:rPr>
          <w:spacing w:val="-10"/>
        </w:rPr>
        <w:t xml:space="preserve"> </w:t>
      </w:r>
      <w:r>
        <w:t>новой</w:t>
      </w:r>
      <w:r>
        <w:rPr>
          <w:spacing w:val="-1"/>
        </w:rPr>
        <w:t xml:space="preserve"> </w:t>
      </w:r>
      <w:r>
        <w:t>российской</w:t>
      </w:r>
      <w:r>
        <w:rPr>
          <w:spacing w:val="-6"/>
        </w:rPr>
        <w:t xml:space="preserve"> </w:t>
      </w:r>
      <w:r>
        <w:t>государственности.</w:t>
      </w:r>
      <w:r>
        <w:rPr>
          <w:spacing w:val="-5"/>
        </w:rPr>
        <w:t xml:space="preserve"> </w:t>
      </w:r>
      <w:r>
        <w:t>Угроза</w:t>
      </w:r>
      <w:r>
        <w:rPr>
          <w:spacing w:val="-7"/>
        </w:rPr>
        <w:t xml:space="preserve"> </w:t>
      </w:r>
      <w:r>
        <w:t>государственному</w:t>
      </w:r>
      <w:r>
        <w:rPr>
          <w:spacing w:val="-11"/>
        </w:rPr>
        <w:t xml:space="preserve"> </w:t>
      </w:r>
      <w:r>
        <w:rPr>
          <w:spacing w:val="-2"/>
        </w:rPr>
        <w:t>единству.</w:t>
      </w:r>
    </w:p>
    <w:p w:rsidR="00EC4929" w:rsidRDefault="001B2B69">
      <w:pPr>
        <w:pStyle w:val="a3"/>
        <w:spacing w:line="242" w:lineRule="auto"/>
        <w:ind w:right="138" w:firstLine="739"/>
      </w:pPr>
      <w:r>
        <w:t>Россия на постсоветском пространстве. СНГ и Союзное государство. Значение сохранения Россией статуса ядерной державы.</w:t>
      </w:r>
    </w:p>
    <w:p w:rsidR="00EC4929" w:rsidRDefault="001B2B69">
      <w:pPr>
        <w:pStyle w:val="a3"/>
        <w:spacing w:line="242" w:lineRule="auto"/>
        <w:ind w:left="1181" w:right="5629"/>
        <w:jc w:val="left"/>
      </w:pPr>
      <w:r>
        <w:t>Добровольная</w:t>
      </w:r>
      <w:r>
        <w:rPr>
          <w:spacing w:val="-15"/>
        </w:rPr>
        <w:t xml:space="preserve"> </w:t>
      </w:r>
      <w:r>
        <w:t>отставка</w:t>
      </w:r>
      <w:r>
        <w:rPr>
          <w:spacing w:val="-13"/>
        </w:rPr>
        <w:t xml:space="preserve"> </w:t>
      </w:r>
      <w:r>
        <w:t>Б.Н.</w:t>
      </w:r>
      <w:r>
        <w:rPr>
          <w:spacing w:val="-12"/>
        </w:rPr>
        <w:t xml:space="preserve"> </w:t>
      </w:r>
      <w:r>
        <w:t>Ельцина. Возрождение страны с 2000-х гг.</w:t>
      </w:r>
    </w:p>
    <w:p w:rsidR="00EC4929" w:rsidRDefault="001B2B69">
      <w:pPr>
        <w:pStyle w:val="a3"/>
        <w:spacing w:line="271" w:lineRule="exact"/>
        <w:ind w:left="1181"/>
        <w:jc w:val="left"/>
      </w:pPr>
      <w:r>
        <w:t>Российская</w:t>
      </w:r>
      <w:r>
        <w:rPr>
          <w:spacing w:val="-8"/>
        </w:rPr>
        <w:t xml:space="preserve"> </w:t>
      </w:r>
      <w:r>
        <w:t>Федерация</w:t>
      </w:r>
      <w:r>
        <w:rPr>
          <w:spacing w:val="-1"/>
        </w:rPr>
        <w:t xml:space="preserve"> </w:t>
      </w:r>
      <w:r>
        <w:t>в</w:t>
      </w:r>
      <w:r>
        <w:rPr>
          <w:spacing w:val="-4"/>
        </w:rPr>
        <w:t xml:space="preserve"> </w:t>
      </w:r>
      <w:r>
        <w:t>начале</w:t>
      </w:r>
      <w:r>
        <w:rPr>
          <w:spacing w:val="-2"/>
        </w:rPr>
        <w:t xml:space="preserve"> </w:t>
      </w:r>
      <w:r>
        <w:t>XXI</w:t>
      </w:r>
      <w:r>
        <w:rPr>
          <w:spacing w:val="-4"/>
        </w:rPr>
        <w:t xml:space="preserve"> </w:t>
      </w:r>
      <w:r>
        <w:t>века:</w:t>
      </w:r>
      <w:r>
        <w:rPr>
          <w:spacing w:val="-1"/>
        </w:rPr>
        <w:t xml:space="preserve"> </w:t>
      </w:r>
      <w:r>
        <w:t>на</w:t>
      </w:r>
      <w:r>
        <w:rPr>
          <w:spacing w:val="-1"/>
        </w:rPr>
        <w:t xml:space="preserve"> </w:t>
      </w:r>
      <w:r>
        <w:t xml:space="preserve">пути </w:t>
      </w:r>
      <w:r>
        <w:rPr>
          <w:spacing w:val="-2"/>
        </w:rPr>
        <w:t>восстановления</w:t>
      </w:r>
    </w:p>
    <w:p w:rsidR="00EC4929" w:rsidRDefault="001B2B69">
      <w:pPr>
        <w:pStyle w:val="a3"/>
        <w:tabs>
          <w:tab w:val="left" w:pos="1268"/>
        </w:tabs>
        <w:spacing w:line="237" w:lineRule="auto"/>
        <w:ind w:right="1934"/>
        <w:jc w:val="left"/>
      </w:pPr>
      <w:r>
        <w:t>и</w:t>
      </w:r>
      <w:r>
        <w:rPr>
          <w:spacing w:val="-4"/>
        </w:rPr>
        <w:t xml:space="preserve"> </w:t>
      </w:r>
      <w:r>
        <w:t>укрепления</w:t>
      </w:r>
      <w:r>
        <w:rPr>
          <w:spacing w:val="-4"/>
        </w:rPr>
        <w:t xml:space="preserve"> </w:t>
      </w:r>
      <w:r>
        <w:t>страны.</w:t>
      </w:r>
      <w:r>
        <w:rPr>
          <w:spacing w:val="-7"/>
        </w:rPr>
        <w:t xml:space="preserve"> </w:t>
      </w:r>
      <w:r>
        <w:t>Вступление</w:t>
      </w:r>
      <w:r>
        <w:rPr>
          <w:spacing w:val="-5"/>
        </w:rPr>
        <w:t xml:space="preserve"> </w:t>
      </w:r>
      <w:r>
        <w:t>в</w:t>
      </w:r>
      <w:r>
        <w:rPr>
          <w:spacing w:val="-4"/>
        </w:rPr>
        <w:t xml:space="preserve"> </w:t>
      </w:r>
      <w:r>
        <w:t>должность</w:t>
      </w:r>
      <w:r>
        <w:rPr>
          <w:spacing w:val="-7"/>
        </w:rPr>
        <w:t xml:space="preserve"> </w:t>
      </w:r>
      <w:r>
        <w:t>Президента</w:t>
      </w:r>
      <w:r>
        <w:rPr>
          <w:spacing w:val="-5"/>
        </w:rPr>
        <w:t xml:space="preserve"> </w:t>
      </w:r>
      <w:r>
        <w:t>Российской</w:t>
      </w:r>
      <w:r>
        <w:rPr>
          <w:spacing w:val="-8"/>
        </w:rPr>
        <w:t xml:space="preserve"> </w:t>
      </w:r>
      <w:r>
        <w:t xml:space="preserve">Федерации </w:t>
      </w:r>
      <w:r>
        <w:rPr>
          <w:spacing w:val="-4"/>
        </w:rPr>
        <w:t>В.В.</w:t>
      </w:r>
      <w:r>
        <w:tab/>
        <w:t>Путина. Восстановление единого правового пространства страны.</w:t>
      </w:r>
    </w:p>
    <w:p w:rsidR="00EC4929" w:rsidRDefault="001B2B69">
      <w:pPr>
        <w:pStyle w:val="a3"/>
        <w:spacing w:before="2"/>
        <w:jc w:val="left"/>
      </w:pPr>
      <w:r>
        <w:t>Экономическая</w:t>
      </w:r>
      <w:r>
        <w:rPr>
          <w:spacing w:val="40"/>
        </w:rPr>
        <w:t xml:space="preserve"> </w:t>
      </w:r>
      <w:r>
        <w:t>интеграция</w:t>
      </w:r>
      <w:r>
        <w:rPr>
          <w:spacing w:val="40"/>
        </w:rPr>
        <w:t xml:space="preserve"> </w:t>
      </w:r>
      <w:r>
        <w:t>на</w:t>
      </w:r>
      <w:r>
        <w:rPr>
          <w:spacing w:val="40"/>
        </w:rPr>
        <w:t xml:space="preserve"> </w:t>
      </w:r>
      <w:r>
        <w:t>постсоветском</w:t>
      </w:r>
      <w:r>
        <w:rPr>
          <w:spacing w:val="40"/>
        </w:rPr>
        <w:t xml:space="preserve"> </w:t>
      </w:r>
      <w:r>
        <w:t>пространстве.</w:t>
      </w:r>
      <w:r>
        <w:rPr>
          <w:spacing w:val="40"/>
        </w:rPr>
        <w:t xml:space="preserve"> </w:t>
      </w:r>
      <w:r>
        <w:t>Борьба</w:t>
      </w:r>
      <w:r>
        <w:rPr>
          <w:spacing w:val="40"/>
        </w:rPr>
        <w:t xml:space="preserve"> </w:t>
      </w:r>
      <w:r>
        <w:t>с</w:t>
      </w:r>
      <w:r>
        <w:rPr>
          <w:spacing w:val="40"/>
        </w:rPr>
        <w:t xml:space="preserve"> </w:t>
      </w:r>
      <w:r>
        <w:t>терроризмом.</w:t>
      </w:r>
      <w:r>
        <w:rPr>
          <w:spacing w:val="40"/>
        </w:rPr>
        <w:t xml:space="preserve"> </w:t>
      </w:r>
      <w:r>
        <w:t>Укрепление Вооружённых Сил Российской Федерации. Приоритетные национальные проекты.</w:t>
      </w:r>
    </w:p>
    <w:p w:rsidR="00EC4929" w:rsidRDefault="001B2B69">
      <w:pPr>
        <w:pStyle w:val="a3"/>
        <w:spacing w:before="3" w:line="237" w:lineRule="auto"/>
        <w:ind w:firstLine="758"/>
        <w:jc w:val="left"/>
      </w:pPr>
      <w:r>
        <w:t>Восстановление лидирующих позиций России в международных отношениях. Отношения с США и Евросоюзом.</w:t>
      </w:r>
    </w:p>
    <w:p w:rsidR="00EC4929" w:rsidRDefault="001B2B69">
      <w:pPr>
        <w:pStyle w:val="a3"/>
        <w:spacing w:before="3" w:line="275" w:lineRule="exact"/>
        <w:ind w:left="1200"/>
        <w:jc w:val="left"/>
      </w:pPr>
      <w:r>
        <w:t>Воссоединение</w:t>
      </w:r>
      <w:r>
        <w:rPr>
          <w:spacing w:val="-5"/>
        </w:rPr>
        <w:t xml:space="preserve"> </w:t>
      </w:r>
      <w:r>
        <w:t>Крыма</w:t>
      </w:r>
      <w:r>
        <w:rPr>
          <w:spacing w:val="-4"/>
        </w:rPr>
        <w:t xml:space="preserve"> </w:t>
      </w:r>
      <w:r>
        <w:t>с</w:t>
      </w:r>
      <w:r>
        <w:rPr>
          <w:spacing w:val="1"/>
        </w:rPr>
        <w:t xml:space="preserve"> </w:t>
      </w:r>
      <w:r>
        <w:rPr>
          <w:spacing w:val="-2"/>
        </w:rPr>
        <w:t>Россией.</w:t>
      </w:r>
    </w:p>
    <w:p w:rsidR="00EC4929" w:rsidRDefault="001B2B69">
      <w:pPr>
        <w:pStyle w:val="a3"/>
        <w:spacing w:line="242" w:lineRule="auto"/>
        <w:ind w:firstLine="758"/>
        <w:jc w:val="left"/>
      </w:pPr>
      <w:r>
        <w:t>Крым</w:t>
      </w:r>
      <w:r>
        <w:rPr>
          <w:spacing w:val="40"/>
        </w:rPr>
        <w:t xml:space="preserve"> </w:t>
      </w:r>
      <w:r>
        <w:t>в</w:t>
      </w:r>
      <w:r>
        <w:rPr>
          <w:spacing w:val="40"/>
        </w:rPr>
        <w:t xml:space="preserve"> </w:t>
      </w:r>
      <w:r>
        <w:t>составе</w:t>
      </w:r>
      <w:r>
        <w:rPr>
          <w:spacing w:val="40"/>
        </w:rPr>
        <w:t xml:space="preserve"> </w:t>
      </w:r>
      <w:r>
        <w:t>Российского</w:t>
      </w:r>
      <w:r>
        <w:rPr>
          <w:spacing w:val="40"/>
        </w:rPr>
        <w:t xml:space="preserve"> </w:t>
      </w:r>
      <w:r>
        <w:t>государства</w:t>
      </w:r>
      <w:r>
        <w:rPr>
          <w:spacing w:val="40"/>
        </w:rPr>
        <w:t xml:space="preserve"> </w:t>
      </w:r>
      <w:r>
        <w:t>в</w:t>
      </w:r>
      <w:r>
        <w:rPr>
          <w:spacing w:val="40"/>
        </w:rPr>
        <w:t xml:space="preserve"> </w:t>
      </w:r>
      <w:r>
        <w:t>XX.</w:t>
      </w:r>
      <w:r>
        <w:rPr>
          <w:spacing w:val="40"/>
        </w:rPr>
        <w:t xml:space="preserve"> </w:t>
      </w:r>
      <w:r>
        <w:t>Крым</w:t>
      </w:r>
      <w:r>
        <w:rPr>
          <w:spacing w:val="40"/>
        </w:rPr>
        <w:t xml:space="preserve"> </w:t>
      </w:r>
      <w:r>
        <w:t>в</w:t>
      </w:r>
      <w:r>
        <w:rPr>
          <w:spacing w:val="40"/>
        </w:rPr>
        <w:t xml:space="preserve"> </w:t>
      </w:r>
      <w:r>
        <w:t>1991-2014</w:t>
      </w:r>
      <w:r>
        <w:rPr>
          <w:spacing w:val="40"/>
        </w:rPr>
        <w:t xml:space="preserve"> </w:t>
      </w:r>
      <w:r>
        <w:t>гг.</w:t>
      </w:r>
      <w:r>
        <w:rPr>
          <w:spacing w:val="40"/>
        </w:rPr>
        <w:t xml:space="preserve"> </w:t>
      </w:r>
      <w:r>
        <w:t>Государственный переворот</w:t>
      </w:r>
      <w:r>
        <w:rPr>
          <w:spacing w:val="3"/>
        </w:rPr>
        <w:t xml:space="preserve"> </w:t>
      </w:r>
      <w:r>
        <w:t>в</w:t>
      </w:r>
      <w:r>
        <w:rPr>
          <w:spacing w:val="4"/>
        </w:rPr>
        <w:t xml:space="preserve"> </w:t>
      </w:r>
      <w:r>
        <w:t>Киеве</w:t>
      </w:r>
      <w:r>
        <w:rPr>
          <w:spacing w:val="3"/>
        </w:rPr>
        <w:t xml:space="preserve"> </w:t>
      </w:r>
      <w:r>
        <w:t>в</w:t>
      </w:r>
      <w:r>
        <w:rPr>
          <w:spacing w:val="9"/>
        </w:rPr>
        <w:t xml:space="preserve"> </w:t>
      </w:r>
      <w:r>
        <w:t>феврале</w:t>
      </w:r>
      <w:r>
        <w:rPr>
          <w:spacing w:val="8"/>
        </w:rPr>
        <w:t xml:space="preserve"> </w:t>
      </w:r>
      <w:r>
        <w:t>2014</w:t>
      </w:r>
      <w:r>
        <w:rPr>
          <w:spacing w:val="2"/>
        </w:rPr>
        <w:t xml:space="preserve"> </w:t>
      </w:r>
      <w:r>
        <w:t>г.</w:t>
      </w:r>
      <w:r>
        <w:rPr>
          <w:spacing w:val="9"/>
        </w:rPr>
        <w:t xml:space="preserve"> </w:t>
      </w:r>
      <w:r>
        <w:t>Декларация</w:t>
      </w:r>
      <w:r>
        <w:rPr>
          <w:spacing w:val="3"/>
        </w:rPr>
        <w:t xml:space="preserve"> </w:t>
      </w:r>
      <w:r>
        <w:t>о</w:t>
      </w:r>
      <w:r>
        <w:rPr>
          <w:spacing w:val="7"/>
        </w:rPr>
        <w:t xml:space="preserve"> </w:t>
      </w:r>
      <w:r>
        <w:t>независимости</w:t>
      </w:r>
      <w:r>
        <w:rPr>
          <w:spacing w:val="9"/>
        </w:rPr>
        <w:t xml:space="preserve"> </w:t>
      </w:r>
      <w:r>
        <w:t>Автономной</w:t>
      </w:r>
      <w:r>
        <w:rPr>
          <w:spacing w:val="8"/>
        </w:rPr>
        <w:t xml:space="preserve"> </w:t>
      </w:r>
      <w:r>
        <w:t>Республики</w:t>
      </w:r>
      <w:r>
        <w:rPr>
          <w:spacing w:val="8"/>
        </w:rPr>
        <w:t xml:space="preserve"> </w:t>
      </w:r>
      <w:r>
        <w:t>Крым</w:t>
      </w:r>
      <w:r>
        <w:rPr>
          <w:spacing w:val="5"/>
        </w:rPr>
        <w:t xml:space="preserve"> </w:t>
      </w:r>
      <w:r>
        <w:rPr>
          <w:spacing w:val="-10"/>
        </w:rPr>
        <w:t>и</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right="133"/>
      </w:pPr>
      <w:r>
        <w:lastRenderedPageBreak/>
        <w:t>города Севастополя (11 марта 2014 г.). Подписание Договора между Российской Федерацией и Республикой</w:t>
      </w:r>
      <w:r>
        <w:rPr>
          <w:spacing w:val="-6"/>
        </w:rPr>
        <w:t xml:space="preserve"> </w:t>
      </w:r>
      <w:r>
        <w:t>Крым</w:t>
      </w:r>
      <w:r>
        <w:rPr>
          <w:spacing w:val="-10"/>
        </w:rPr>
        <w:t xml:space="preserve"> </w:t>
      </w:r>
      <w:r>
        <w:t>о</w:t>
      </w:r>
      <w:r>
        <w:rPr>
          <w:spacing w:val="-7"/>
        </w:rPr>
        <w:t xml:space="preserve"> </w:t>
      </w:r>
      <w:r>
        <w:t>принятии</w:t>
      </w:r>
      <w:r>
        <w:rPr>
          <w:spacing w:val="-11"/>
        </w:rPr>
        <w:t xml:space="preserve"> </w:t>
      </w:r>
      <w:r>
        <w:t>в</w:t>
      </w:r>
      <w:r>
        <w:rPr>
          <w:spacing w:val="-10"/>
        </w:rPr>
        <w:t xml:space="preserve"> </w:t>
      </w:r>
      <w:r>
        <w:t>Российскую</w:t>
      </w:r>
      <w:r>
        <w:rPr>
          <w:spacing w:val="-9"/>
        </w:rPr>
        <w:t xml:space="preserve"> </w:t>
      </w:r>
      <w:r>
        <w:t>Федерацию</w:t>
      </w:r>
      <w:r>
        <w:rPr>
          <w:spacing w:val="-9"/>
        </w:rPr>
        <w:t xml:space="preserve"> </w:t>
      </w:r>
      <w:r>
        <w:t>Республики</w:t>
      </w:r>
      <w:r>
        <w:rPr>
          <w:spacing w:val="-6"/>
        </w:rPr>
        <w:t xml:space="preserve"> </w:t>
      </w:r>
      <w:r>
        <w:t>Крым</w:t>
      </w:r>
      <w:r>
        <w:rPr>
          <w:spacing w:val="-5"/>
        </w:rPr>
        <w:t xml:space="preserve"> </w:t>
      </w:r>
      <w:r>
        <w:t>и</w:t>
      </w:r>
      <w:r>
        <w:rPr>
          <w:spacing w:val="-15"/>
        </w:rPr>
        <w:t xml:space="preserve"> </w:t>
      </w:r>
      <w:r>
        <w:t>образовании</w:t>
      </w:r>
      <w:r>
        <w:rPr>
          <w:spacing w:val="-6"/>
        </w:rPr>
        <w:t xml:space="preserve"> </w:t>
      </w:r>
      <w:r>
        <w:t>в</w:t>
      </w:r>
      <w:r>
        <w:rPr>
          <w:spacing w:val="-10"/>
        </w:rPr>
        <w:t xml:space="preserve"> </w:t>
      </w:r>
      <w:r>
        <w:t>составе Российской Федерации новых субъектов. Федеральный конституционный закон от 21 марта 2014 г.</w:t>
      </w:r>
    </w:p>
    <w:p w:rsidR="00EC4929" w:rsidRDefault="001B2B69">
      <w:pPr>
        <w:pStyle w:val="a3"/>
        <w:spacing w:before="2"/>
        <w:ind w:right="132"/>
      </w:pPr>
      <w:r>
        <w:t xml:space="preserve">№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w:t>
      </w:r>
      <w:r>
        <w:rPr>
          <w:spacing w:val="-2"/>
        </w:rPr>
        <w:t>Севастополя».</w:t>
      </w:r>
    </w:p>
    <w:p w:rsidR="00EC4929" w:rsidRDefault="001B2B69">
      <w:pPr>
        <w:pStyle w:val="a3"/>
        <w:spacing w:line="274" w:lineRule="exact"/>
        <w:ind w:left="1200"/>
      </w:pPr>
      <w:r>
        <w:t>Воссоединение</w:t>
      </w:r>
      <w:r>
        <w:rPr>
          <w:spacing w:val="-9"/>
        </w:rPr>
        <w:t xml:space="preserve"> </w:t>
      </w:r>
      <w:r>
        <w:t>Крыма</w:t>
      </w:r>
      <w:r>
        <w:rPr>
          <w:spacing w:val="-7"/>
        </w:rPr>
        <w:t xml:space="preserve"> </w:t>
      </w:r>
      <w:r>
        <w:t>с</w:t>
      </w:r>
      <w:r>
        <w:rPr>
          <w:spacing w:val="-2"/>
        </w:rPr>
        <w:t xml:space="preserve"> </w:t>
      </w:r>
      <w:r>
        <w:t>Россией,</w:t>
      </w:r>
      <w:r>
        <w:rPr>
          <w:spacing w:val="-3"/>
        </w:rPr>
        <w:t xml:space="preserve"> </w:t>
      </w:r>
      <w:r>
        <w:t>его</w:t>
      </w:r>
      <w:r>
        <w:rPr>
          <w:spacing w:val="-1"/>
        </w:rPr>
        <w:t xml:space="preserve"> </w:t>
      </w:r>
      <w:r>
        <w:t>значение</w:t>
      </w:r>
      <w:r>
        <w:rPr>
          <w:spacing w:val="-12"/>
        </w:rPr>
        <w:t xml:space="preserve"> </w:t>
      </w:r>
      <w:r>
        <w:t>и международные</w:t>
      </w:r>
      <w:r>
        <w:rPr>
          <w:spacing w:val="-1"/>
        </w:rPr>
        <w:t xml:space="preserve"> </w:t>
      </w:r>
      <w:r>
        <w:rPr>
          <w:spacing w:val="-2"/>
        </w:rPr>
        <w:t>последствия.</w:t>
      </w:r>
    </w:p>
    <w:p w:rsidR="00EC4929" w:rsidRDefault="001B2B69">
      <w:pPr>
        <w:pStyle w:val="a3"/>
        <w:spacing w:before="3"/>
        <w:ind w:right="124" w:firstLine="758"/>
      </w:pPr>
      <w:r>
        <w:t>Российская Федерация на современном этапе. «Человеческий капитал», «Комфортная среда для</w:t>
      </w:r>
      <w:r>
        <w:rPr>
          <w:spacing w:val="-3"/>
        </w:rPr>
        <w:t xml:space="preserve"> </w:t>
      </w:r>
      <w:r>
        <w:t>жизни»,</w:t>
      </w:r>
      <w:r>
        <w:rPr>
          <w:spacing w:val="-1"/>
        </w:rPr>
        <w:t xml:space="preserve"> </w:t>
      </w:r>
      <w:r>
        <w:t>«Экономический</w:t>
      </w:r>
      <w:r>
        <w:rPr>
          <w:spacing w:val="-2"/>
        </w:rPr>
        <w:t xml:space="preserve"> </w:t>
      </w:r>
      <w:r>
        <w:t>рост»</w:t>
      </w:r>
      <w:r>
        <w:rPr>
          <w:spacing w:val="-2"/>
        </w:rPr>
        <w:t xml:space="preserve"> </w:t>
      </w:r>
      <w:r>
        <w:t>—</w:t>
      </w:r>
      <w:r>
        <w:rPr>
          <w:spacing w:val="-8"/>
        </w:rPr>
        <w:t xml:space="preserve"> </w:t>
      </w:r>
      <w:r>
        <w:t>основные</w:t>
      </w:r>
      <w:r>
        <w:rPr>
          <w:spacing w:val="-4"/>
        </w:rPr>
        <w:t xml:space="preserve"> </w:t>
      </w:r>
      <w:r>
        <w:t>направления</w:t>
      </w:r>
      <w:r>
        <w:rPr>
          <w:spacing w:val="-8"/>
        </w:rPr>
        <w:t xml:space="preserve"> </w:t>
      </w:r>
      <w:r>
        <w:t>национальных</w:t>
      </w:r>
      <w:r>
        <w:rPr>
          <w:spacing w:val="-8"/>
        </w:rPr>
        <w:t xml:space="preserve"> </w:t>
      </w:r>
      <w:r>
        <w:t>проектов</w:t>
      </w:r>
      <w:r>
        <w:rPr>
          <w:spacing w:val="-6"/>
        </w:rPr>
        <w:t xml:space="preserve"> </w:t>
      </w:r>
      <w:r>
        <w:t>2019-2024</w:t>
      </w:r>
      <w:r>
        <w:rPr>
          <w:spacing w:val="-3"/>
        </w:rPr>
        <w:t xml:space="preserve"> </w:t>
      </w:r>
      <w:r>
        <w:t>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EC4929" w:rsidRDefault="001B2B69">
      <w:pPr>
        <w:pStyle w:val="a3"/>
        <w:spacing w:line="275" w:lineRule="exact"/>
        <w:ind w:left="1200"/>
      </w:pPr>
      <w:r>
        <w:t>Общероссийское</w:t>
      </w:r>
      <w:r>
        <w:rPr>
          <w:spacing w:val="-7"/>
        </w:rPr>
        <w:t xml:space="preserve"> </w:t>
      </w:r>
      <w:r>
        <w:t>голосование</w:t>
      </w:r>
      <w:r>
        <w:rPr>
          <w:spacing w:val="-3"/>
        </w:rPr>
        <w:t xml:space="preserve"> </w:t>
      </w:r>
      <w:r>
        <w:t>по</w:t>
      </w:r>
      <w:r>
        <w:rPr>
          <w:spacing w:val="-1"/>
        </w:rPr>
        <w:t xml:space="preserve"> </w:t>
      </w:r>
      <w:r>
        <w:t>поправкам к</w:t>
      </w:r>
      <w:r>
        <w:rPr>
          <w:spacing w:val="-7"/>
        </w:rPr>
        <w:t xml:space="preserve"> </w:t>
      </w:r>
      <w:r>
        <w:t>Конституции России</w:t>
      </w:r>
      <w:r>
        <w:rPr>
          <w:spacing w:val="-5"/>
        </w:rPr>
        <w:t xml:space="preserve"> </w:t>
      </w:r>
      <w:r>
        <w:t>(2020</w:t>
      </w:r>
      <w:r>
        <w:rPr>
          <w:spacing w:val="-6"/>
        </w:rPr>
        <w:t xml:space="preserve"> </w:t>
      </w:r>
      <w:r>
        <w:rPr>
          <w:spacing w:val="-4"/>
        </w:rPr>
        <w:t>г.).</w:t>
      </w:r>
    </w:p>
    <w:p w:rsidR="00EC4929" w:rsidRDefault="001B2B69">
      <w:pPr>
        <w:pStyle w:val="a3"/>
        <w:spacing w:line="242" w:lineRule="auto"/>
        <w:ind w:right="144" w:firstLine="758"/>
      </w:pPr>
      <w:r>
        <w:t>Признание Россией Донецкой Народной Республики и Луганской Народной Республики (2022 г.).</w:t>
      </w:r>
    </w:p>
    <w:p w:rsidR="00EC4929" w:rsidRDefault="001B2B69">
      <w:pPr>
        <w:pStyle w:val="a3"/>
        <w:spacing w:line="271" w:lineRule="exact"/>
        <w:ind w:left="1200"/>
      </w:pPr>
      <w:r>
        <w:t>Значение</w:t>
      </w:r>
      <w:r>
        <w:rPr>
          <w:spacing w:val="-6"/>
        </w:rPr>
        <w:t xml:space="preserve"> </w:t>
      </w:r>
      <w:r>
        <w:t>исторических</w:t>
      </w:r>
      <w:r>
        <w:rPr>
          <w:spacing w:val="-8"/>
        </w:rPr>
        <w:t xml:space="preserve"> </w:t>
      </w:r>
      <w:r>
        <w:t>традиций</w:t>
      </w:r>
      <w:r>
        <w:rPr>
          <w:spacing w:val="-2"/>
        </w:rPr>
        <w:t xml:space="preserve"> </w:t>
      </w:r>
      <w:r>
        <w:t>и</w:t>
      </w:r>
      <w:r>
        <w:rPr>
          <w:spacing w:val="-7"/>
        </w:rPr>
        <w:t xml:space="preserve"> </w:t>
      </w:r>
      <w:r>
        <w:t>культурного</w:t>
      </w:r>
      <w:r>
        <w:rPr>
          <w:spacing w:val="-3"/>
        </w:rPr>
        <w:t xml:space="preserve"> </w:t>
      </w:r>
      <w:r>
        <w:t>наследия</w:t>
      </w:r>
      <w:r>
        <w:rPr>
          <w:spacing w:val="-3"/>
        </w:rPr>
        <w:t xml:space="preserve"> </w:t>
      </w:r>
      <w:r>
        <w:t>для</w:t>
      </w:r>
      <w:r>
        <w:rPr>
          <w:spacing w:val="-2"/>
        </w:rPr>
        <w:t xml:space="preserve"> современной</w:t>
      </w:r>
    </w:p>
    <w:p w:rsidR="00EC4929" w:rsidRDefault="001B2B69">
      <w:pPr>
        <w:pStyle w:val="a3"/>
        <w:spacing w:before="2"/>
        <w:ind w:right="130"/>
      </w:pPr>
      <w:r>
        <w:t>России.</w:t>
      </w:r>
      <w:r>
        <w:rPr>
          <w:spacing w:val="40"/>
        </w:rPr>
        <w:t xml:space="preserve"> </w:t>
      </w:r>
      <w:r>
        <w:t>Воссоздание</w:t>
      </w:r>
      <w:r>
        <w:rPr>
          <w:spacing w:val="40"/>
        </w:rPr>
        <w:t xml:space="preserve"> </w:t>
      </w:r>
      <w:r>
        <w:t>Российского</w:t>
      </w:r>
      <w:r>
        <w:rPr>
          <w:spacing w:val="80"/>
        </w:rPr>
        <w:t xml:space="preserve"> </w:t>
      </w:r>
      <w:r>
        <w:t>исторического</w:t>
      </w:r>
      <w:r>
        <w:rPr>
          <w:spacing w:val="40"/>
        </w:rPr>
        <w:t xml:space="preserve"> </w:t>
      </w:r>
      <w:r>
        <w:t>общества</w:t>
      </w:r>
      <w:r>
        <w:rPr>
          <w:spacing w:val="40"/>
        </w:rPr>
        <w:t xml:space="preserve"> </w:t>
      </w:r>
      <w:r>
        <w:t>(далее</w:t>
      </w:r>
      <w:r>
        <w:rPr>
          <w:spacing w:val="80"/>
        </w:rPr>
        <w:t xml:space="preserve"> </w:t>
      </w:r>
      <w:r>
        <w:t>-</w:t>
      </w:r>
      <w:r>
        <w:rPr>
          <w:spacing w:val="40"/>
        </w:rPr>
        <w:t xml:space="preserve"> </w:t>
      </w:r>
      <w:r>
        <w:t>РИО)</w:t>
      </w:r>
      <w:r>
        <w:rPr>
          <w:spacing w:val="40"/>
        </w:rPr>
        <w:t xml:space="preserve"> </w:t>
      </w:r>
      <w:r>
        <w:t>и</w:t>
      </w:r>
      <w:r>
        <w:rPr>
          <w:spacing w:val="40"/>
        </w:rPr>
        <w:t xml:space="preserve"> </w:t>
      </w:r>
      <w:r>
        <w:t>Российского</w:t>
      </w:r>
      <w:r>
        <w:rPr>
          <w:spacing w:val="40"/>
        </w:rPr>
        <w:t xml:space="preserve"> </w:t>
      </w:r>
      <w:r>
        <w:t>военно-исторического общества (далее - РВИО). Исторические парки «Россия - Моя история». Военно-патриотический</w:t>
      </w:r>
      <w:r>
        <w:rPr>
          <w:spacing w:val="72"/>
          <w:w w:val="150"/>
        </w:rPr>
        <w:t xml:space="preserve"> </w:t>
      </w:r>
      <w:r>
        <w:t>парк</w:t>
      </w:r>
      <w:r>
        <w:rPr>
          <w:spacing w:val="72"/>
          <w:w w:val="150"/>
        </w:rPr>
        <w:t xml:space="preserve"> </w:t>
      </w:r>
      <w:r>
        <w:t>культуры</w:t>
      </w:r>
      <w:r>
        <w:rPr>
          <w:spacing w:val="75"/>
          <w:w w:val="150"/>
        </w:rPr>
        <w:t xml:space="preserve"> </w:t>
      </w:r>
      <w:r>
        <w:t>и</w:t>
      </w:r>
      <w:r>
        <w:rPr>
          <w:spacing w:val="74"/>
          <w:w w:val="150"/>
        </w:rPr>
        <w:t xml:space="preserve"> </w:t>
      </w:r>
      <w:r>
        <w:t>отдыха</w:t>
      </w:r>
      <w:r>
        <w:rPr>
          <w:spacing w:val="72"/>
          <w:w w:val="150"/>
        </w:rPr>
        <w:t xml:space="preserve"> </w:t>
      </w:r>
      <w:r>
        <w:t>Вооружённых</w:t>
      </w:r>
      <w:r>
        <w:rPr>
          <w:spacing w:val="68"/>
          <w:w w:val="150"/>
        </w:rPr>
        <w:t xml:space="preserve"> </w:t>
      </w:r>
      <w:r>
        <w:t>Сил</w:t>
      </w:r>
      <w:r>
        <w:rPr>
          <w:spacing w:val="73"/>
          <w:w w:val="150"/>
        </w:rPr>
        <w:t xml:space="preserve"> </w:t>
      </w:r>
      <w:r>
        <w:t>Российской</w:t>
      </w:r>
      <w:r>
        <w:rPr>
          <w:spacing w:val="75"/>
          <w:w w:val="150"/>
        </w:rPr>
        <w:t xml:space="preserve"> </w:t>
      </w:r>
      <w:r>
        <w:rPr>
          <w:spacing w:val="-2"/>
        </w:rPr>
        <w:t>Федерации</w:t>
      </w:r>
    </w:p>
    <w:p w:rsidR="00EC4929" w:rsidRDefault="001B2B69">
      <w:pPr>
        <w:pStyle w:val="a3"/>
        <w:ind w:right="129"/>
      </w:pPr>
      <w:r>
        <w:t xml:space="preserve">«Патриот».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w:t>
      </w:r>
      <w:r>
        <w:rPr>
          <w:spacing w:val="-2"/>
        </w:rPr>
        <w:t>Победе.</w:t>
      </w:r>
    </w:p>
    <w:p w:rsidR="00EC4929" w:rsidRDefault="001B2B69">
      <w:pPr>
        <w:pStyle w:val="a3"/>
        <w:spacing w:line="275" w:lineRule="exact"/>
        <w:ind w:left="1200"/>
        <w:jc w:val="left"/>
      </w:pPr>
      <w:r>
        <w:t>Итоговое</w:t>
      </w:r>
      <w:r>
        <w:rPr>
          <w:spacing w:val="-5"/>
        </w:rPr>
        <w:t xml:space="preserve"> </w:t>
      </w:r>
      <w:r>
        <w:rPr>
          <w:spacing w:val="-2"/>
        </w:rPr>
        <w:t>повторение.</w:t>
      </w:r>
    </w:p>
    <w:p w:rsidR="00EC4929" w:rsidRDefault="001B2B69">
      <w:pPr>
        <w:pStyle w:val="a3"/>
        <w:ind w:left="1200" w:right="2540"/>
        <w:jc w:val="left"/>
      </w:pPr>
      <w:r>
        <w:t>История родного края в годы революций и Гражданской войны. Наши</w:t>
      </w:r>
      <w:r>
        <w:rPr>
          <w:spacing w:val="-1"/>
        </w:rPr>
        <w:t xml:space="preserve"> </w:t>
      </w:r>
      <w:r>
        <w:t>земляки</w:t>
      </w:r>
      <w:r>
        <w:rPr>
          <w:spacing w:val="-3"/>
        </w:rPr>
        <w:t xml:space="preserve"> </w:t>
      </w:r>
      <w:r>
        <w:t>-</w:t>
      </w:r>
      <w:r>
        <w:rPr>
          <w:spacing w:val="-4"/>
        </w:rPr>
        <w:t xml:space="preserve"> </w:t>
      </w:r>
      <w:r>
        <w:t>герои</w:t>
      </w:r>
      <w:r>
        <w:rPr>
          <w:spacing w:val="-5"/>
        </w:rPr>
        <w:t xml:space="preserve"> </w:t>
      </w:r>
      <w:r>
        <w:t>Великой</w:t>
      </w:r>
      <w:r>
        <w:rPr>
          <w:spacing w:val="-1"/>
        </w:rPr>
        <w:t xml:space="preserve"> </w:t>
      </w:r>
      <w:r>
        <w:t>Отечественной</w:t>
      </w:r>
      <w:r>
        <w:rPr>
          <w:spacing w:val="-10"/>
        </w:rPr>
        <w:t xml:space="preserve"> </w:t>
      </w:r>
      <w:r>
        <w:t>войны</w:t>
      </w:r>
      <w:r>
        <w:rPr>
          <w:spacing w:val="-4"/>
        </w:rPr>
        <w:t xml:space="preserve"> </w:t>
      </w:r>
      <w:r>
        <w:t>(1941-1945</w:t>
      </w:r>
      <w:r>
        <w:rPr>
          <w:spacing w:val="-6"/>
        </w:rPr>
        <w:t xml:space="preserve"> </w:t>
      </w:r>
      <w:r>
        <w:t>гг.). Наш регион в конце XX - начале XXI вв.</w:t>
      </w:r>
    </w:p>
    <w:p w:rsidR="00EC4929" w:rsidRDefault="001B2B69">
      <w:pPr>
        <w:pStyle w:val="a3"/>
        <w:spacing w:before="2" w:line="275" w:lineRule="exact"/>
        <w:ind w:left="1200"/>
        <w:jc w:val="left"/>
      </w:pPr>
      <w:r>
        <w:t>Трудовые</w:t>
      </w:r>
      <w:r>
        <w:rPr>
          <w:spacing w:val="-6"/>
        </w:rPr>
        <w:t xml:space="preserve"> </w:t>
      </w:r>
      <w:r>
        <w:t>достижения</w:t>
      </w:r>
      <w:r>
        <w:rPr>
          <w:spacing w:val="-5"/>
        </w:rPr>
        <w:t xml:space="preserve"> </w:t>
      </w:r>
      <w:r>
        <w:t xml:space="preserve">родного </w:t>
      </w:r>
      <w:r>
        <w:rPr>
          <w:spacing w:val="-4"/>
        </w:rPr>
        <w:t>края.</w:t>
      </w:r>
    </w:p>
    <w:p w:rsidR="00EC4929" w:rsidRDefault="001B2B69">
      <w:pPr>
        <w:pStyle w:val="a3"/>
        <w:spacing w:line="242" w:lineRule="auto"/>
        <w:ind w:firstLine="758"/>
        <w:jc w:val="left"/>
      </w:pPr>
      <w:r>
        <w:t>Планируемые</w:t>
      </w:r>
      <w:r>
        <w:rPr>
          <w:spacing w:val="79"/>
        </w:rPr>
        <w:t xml:space="preserve"> </w:t>
      </w:r>
      <w:r>
        <w:t>результаты</w:t>
      </w:r>
      <w:r>
        <w:rPr>
          <w:spacing w:val="40"/>
        </w:rPr>
        <w:t xml:space="preserve"> </w:t>
      </w:r>
      <w:r>
        <w:t>освоения</w:t>
      </w:r>
      <w:r>
        <w:rPr>
          <w:spacing w:val="80"/>
        </w:rPr>
        <w:t xml:space="preserve"> </w:t>
      </w:r>
      <w:r>
        <w:t>учебного</w:t>
      </w:r>
      <w:r>
        <w:rPr>
          <w:spacing w:val="80"/>
        </w:rPr>
        <w:t xml:space="preserve"> </w:t>
      </w:r>
      <w:r>
        <w:t>модуля</w:t>
      </w:r>
      <w:r>
        <w:rPr>
          <w:spacing w:val="80"/>
        </w:rPr>
        <w:t xml:space="preserve"> </w:t>
      </w:r>
      <w:r>
        <w:t>«Введение</w:t>
      </w:r>
      <w:r>
        <w:rPr>
          <w:spacing w:val="79"/>
        </w:rPr>
        <w:t xml:space="preserve"> </w:t>
      </w:r>
      <w:r>
        <w:t>в</w:t>
      </w:r>
      <w:r>
        <w:rPr>
          <w:spacing w:val="80"/>
        </w:rPr>
        <w:t xml:space="preserve"> </w:t>
      </w:r>
      <w:r>
        <w:t>Новейшую</w:t>
      </w:r>
      <w:r>
        <w:rPr>
          <w:spacing w:val="40"/>
        </w:rPr>
        <w:t xml:space="preserve"> </w:t>
      </w:r>
      <w:r>
        <w:t xml:space="preserve">историю </w:t>
      </w:r>
      <w:r>
        <w:rPr>
          <w:spacing w:val="-2"/>
        </w:rPr>
        <w:t>России».</w:t>
      </w:r>
    </w:p>
    <w:p w:rsidR="00EC4929" w:rsidRDefault="001B2B69">
      <w:pPr>
        <w:pStyle w:val="a3"/>
        <w:spacing w:line="271" w:lineRule="exact"/>
        <w:ind w:left="1200"/>
        <w:jc w:val="left"/>
      </w:pPr>
      <w:r>
        <w:t>Личностные</w:t>
      </w:r>
      <w:r>
        <w:rPr>
          <w:spacing w:val="-11"/>
        </w:rPr>
        <w:t xml:space="preserve"> </w:t>
      </w:r>
      <w:r>
        <w:t>и</w:t>
      </w:r>
      <w:r>
        <w:rPr>
          <w:spacing w:val="-3"/>
        </w:rPr>
        <w:t xml:space="preserve"> </w:t>
      </w:r>
      <w:r>
        <w:t>метапредметные</w:t>
      </w:r>
      <w:r>
        <w:rPr>
          <w:spacing w:val="-4"/>
        </w:rPr>
        <w:t xml:space="preserve"> </w:t>
      </w:r>
      <w:r>
        <w:t>результаты</w:t>
      </w:r>
      <w:r>
        <w:rPr>
          <w:spacing w:val="-2"/>
        </w:rPr>
        <w:t xml:space="preserve"> </w:t>
      </w:r>
      <w:r>
        <w:t>являются</w:t>
      </w:r>
      <w:r>
        <w:rPr>
          <w:spacing w:val="3"/>
        </w:rPr>
        <w:t xml:space="preserve"> </w:t>
      </w:r>
      <w:r>
        <w:rPr>
          <w:spacing w:val="-2"/>
        </w:rPr>
        <w:t>приоритетными</w:t>
      </w:r>
    </w:p>
    <w:p w:rsidR="00EC4929" w:rsidRDefault="001B2B69">
      <w:pPr>
        <w:pStyle w:val="a3"/>
        <w:spacing w:before="1" w:line="275" w:lineRule="exact"/>
        <w:jc w:val="left"/>
      </w:pPr>
      <w:r>
        <w:t>при</w:t>
      </w:r>
      <w:r>
        <w:rPr>
          <w:spacing w:val="-9"/>
        </w:rPr>
        <w:t xml:space="preserve"> </w:t>
      </w:r>
      <w:r>
        <w:t>освоении</w:t>
      </w:r>
      <w:r>
        <w:rPr>
          <w:spacing w:val="-1"/>
        </w:rPr>
        <w:t xml:space="preserve"> </w:t>
      </w:r>
      <w:r>
        <w:t>содержания</w:t>
      </w:r>
      <w:r>
        <w:rPr>
          <w:spacing w:val="-7"/>
        </w:rPr>
        <w:t xml:space="preserve"> </w:t>
      </w:r>
      <w:r>
        <w:t>учебного</w:t>
      </w:r>
      <w:r>
        <w:rPr>
          <w:spacing w:val="-2"/>
        </w:rPr>
        <w:t xml:space="preserve"> </w:t>
      </w:r>
      <w:r>
        <w:t>модуля</w:t>
      </w:r>
      <w:r>
        <w:rPr>
          <w:spacing w:val="-3"/>
        </w:rPr>
        <w:t xml:space="preserve"> </w:t>
      </w:r>
      <w:r>
        <w:t>«Введение</w:t>
      </w:r>
      <w:r>
        <w:rPr>
          <w:spacing w:val="-3"/>
        </w:rPr>
        <w:t xml:space="preserve"> </w:t>
      </w:r>
      <w:r>
        <w:t>в</w:t>
      </w:r>
      <w:r>
        <w:rPr>
          <w:spacing w:val="-1"/>
        </w:rPr>
        <w:t xml:space="preserve"> </w:t>
      </w:r>
      <w:r>
        <w:t>Новейшую</w:t>
      </w:r>
      <w:r>
        <w:rPr>
          <w:spacing w:val="-4"/>
        </w:rPr>
        <w:t xml:space="preserve"> </w:t>
      </w:r>
      <w:r>
        <w:t>историю</w:t>
      </w:r>
      <w:r>
        <w:rPr>
          <w:spacing w:val="-4"/>
        </w:rPr>
        <w:t xml:space="preserve"> </w:t>
      </w:r>
      <w:r>
        <w:rPr>
          <w:spacing w:val="-2"/>
        </w:rPr>
        <w:t>России».</w:t>
      </w:r>
    </w:p>
    <w:p w:rsidR="00EC4929" w:rsidRDefault="001B2B69">
      <w:pPr>
        <w:pStyle w:val="a3"/>
        <w:ind w:right="128" w:firstLine="758"/>
      </w:pPr>
      <w:r>
        <w:t>Содержание учебного модуля «Введение в Новейшую историю России» способствует процессу</w:t>
      </w:r>
      <w:r>
        <w:rPr>
          <w:spacing w:val="-1"/>
        </w:rPr>
        <w:t xml:space="preserve"> </w:t>
      </w:r>
      <w:r>
        <w:t>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EC4929" w:rsidRDefault="001B2B69">
      <w:pPr>
        <w:pStyle w:val="a3"/>
        <w:ind w:right="131" w:firstLine="758"/>
      </w:pPr>
      <w:r>
        <w:t>Содержание учебного модуля «Введение в Новейшую историю России» ориентировано на следующие</w:t>
      </w:r>
      <w:r>
        <w:rPr>
          <w:spacing w:val="-8"/>
        </w:rPr>
        <w:t xml:space="preserve"> </w:t>
      </w:r>
      <w:r>
        <w:t>важнейшие</w:t>
      </w:r>
      <w:r>
        <w:rPr>
          <w:spacing w:val="-8"/>
        </w:rPr>
        <w:t xml:space="preserve"> </w:t>
      </w:r>
      <w:r>
        <w:t>убеждения</w:t>
      </w:r>
      <w:r>
        <w:rPr>
          <w:spacing w:val="-7"/>
        </w:rPr>
        <w:t xml:space="preserve"> </w:t>
      </w:r>
      <w:r>
        <w:t>и</w:t>
      </w:r>
      <w:r>
        <w:rPr>
          <w:spacing w:val="-6"/>
        </w:rPr>
        <w:t xml:space="preserve"> </w:t>
      </w:r>
      <w:r>
        <w:t>качества</w:t>
      </w:r>
      <w:r>
        <w:rPr>
          <w:spacing w:val="-13"/>
        </w:rPr>
        <w:t xml:space="preserve"> </w:t>
      </w:r>
      <w:r>
        <w:t>обучающегося,</w:t>
      </w:r>
      <w:r>
        <w:rPr>
          <w:spacing w:val="-9"/>
        </w:rPr>
        <w:t xml:space="preserve"> </w:t>
      </w:r>
      <w:r>
        <w:t>которые</w:t>
      </w:r>
      <w:r>
        <w:rPr>
          <w:spacing w:val="-8"/>
        </w:rPr>
        <w:t xml:space="preserve"> </w:t>
      </w:r>
      <w:r>
        <w:t>должны</w:t>
      </w:r>
      <w:r>
        <w:rPr>
          <w:spacing w:val="-10"/>
        </w:rPr>
        <w:t xml:space="preserve"> </w:t>
      </w:r>
      <w:r>
        <w:t>проявляться</w:t>
      </w:r>
      <w:r>
        <w:rPr>
          <w:spacing w:val="-12"/>
        </w:rPr>
        <w:t xml:space="preserve"> </w:t>
      </w:r>
      <w:r>
        <w:t>как</w:t>
      </w:r>
      <w:r>
        <w:rPr>
          <w:spacing w:val="-8"/>
        </w:rPr>
        <w:t xml:space="preserve"> </w:t>
      </w:r>
      <w:r>
        <w:t>в</w:t>
      </w:r>
      <w:r>
        <w:rPr>
          <w:spacing w:val="-5"/>
        </w:rPr>
        <w:t xml:space="preserve"> </w:t>
      </w:r>
      <w:r>
        <w:t>его учебной деятельности, так и при реализации направлений воспитательной деятельности образовательной организации в сферах:</w:t>
      </w:r>
    </w:p>
    <w:p w:rsidR="00EC4929" w:rsidRDefault="001B2B69">
      <w:pPr>
        <w:pStyle w:val="a3"/>
        <w:ind w:right="120" w:firstLine="758"/>
      </w:pPr>
      <w:r>
        <w:t>гражданского</w:t>
      </w:r>
      <w:r>
        <w:rPr>
          <w:spacing w:val="-4"/>
        </w:rPr>
        <w:t xml:space="preserve"> </w:t>
      </w:r>
      <w:r>
        <w:t>воспитания:</w:t>
      </w:r>
      <w:r>
        <w:rPr>
          <w:spacing w:val="-8"/>
        </w:rPr>
        <w:t xml:space="preserve"> </w:t>
      </w:r>
      <w:r>
        <w:t>готовность к</w:t>
      </w:r>
      <w:r>
        <w:rPr>
          <w:spacing w:val="-6"/>
        </w:rPr>
        <w:t xml:space="preserve"> </w:t>
      </w:r>
      <w:r>
        <w:t>выполнению</w:t>
      </w:r>
      <w:r>
        <w:rPr>
          <w:spacing w:val="-6"/>
        </w:rPr>
        <w:t xml:space="preserve"> </w:t>
      </w:r>
      <w:r>
        <w:t>обязанностей</w:t>
      </w:r>
      <w:r>
        <w:rPr>
          <w:spacing w:val="-3"/>
        </w:rPr>
        <w:t xml:space="preserve"> </w:t>
      </w:r>
      <w:r>
        <w:t>гражданина</w:t>
      </w:r>
      <w:r>
        <w:rPr>
          <w:spacing w:val="-5"/>
        </w:rPr>
        <w:t xml:space="preserve"> </w:t>
      </w:r>
      <w:r>
        <w:t>и</w:t>
      </w:r>
      <w:r>
        <w:rPr>
          <w:spacing w:val="-3"/>
        </w:rPr>
        <w:t xml:space="preserve"> </w:t>
      </w:r>
      <w:r>
        <w:t>реализации его прав, уважение прав, свобод и законных интересов других людей; активное участие в жизни семьи,</w:t>
      </w:r>
      <w:r>
        <w:rPr>
          <w:spacing w:val="-9"/>
        </w:rPr>
        <w:t xml:space="preserve"> </w:t>
      </w:r>
      <w:r>
        <w:t>образовательной</w:t>
      </w:r>
      <w:r>
        <w:rPr>
          <w:spacing w:val="-10"/>
        </w:rPr>
        <w:t xml:space="preserve"> </w:t>
      </w:r>
      <w:r>
        <w:t>организации,</w:t>
      </w:r>
      <w:r>
        <w:rPr>
          <w:spacing w:val="-8"/>
        </w:rPr>
        <w:t xml:space="preserve"> </w:t>
      </w:r>
      <w:r>
        <w:t>местного</w:t>
      </w:r>
      <w:r>
        <w:rPr>
          <w:spacing w:val="-6"/>
        </w:rPr>
        <w:t xml:space="preserve"> </w:t>
      </w:r>
      <w:r>
        <w:t>сообщества,</w:t>
      </w:r>
      <w:r>
        <w:rPr>
          <w:spacing w:val="-8"/>
        </w:rPr>
        <w:t xml:space="preserve"> </w:t>
      </w:r>
      <w:r>
        <w:t>родного</w:t>
      </w:r>
      <w:r>
        <w:rPr>
          <w:spacing w:val="-1"/>
        </w:rPr>
        <w:t xml:space="preserve"> </w:t>
      </w:r>
      <w:r>
        <w:t>края,</w:t>
      </w:r>
      <w:r>
        <w:rPr>
          <w:spacing w:val="-8"/>
        </w:rPr>
        <w:t xml:space="preserve"> </w:t>
      </w:r>
      <w:r>
        <w:t>страны;</w:t>
      </w:r>
      <w:r>
        <w:rPr>
          <w:spacing w:val="-10"/>
        </w:rPr>
        <w:t xml:space="preserve"> </w:t>
      </w:r>
      <w:r>
        <w:t>неприятие</w:t>
      </w:r>
      <w:r>
        <w:rPr>
          <w:spacing w:val="-7"/>
        </w:rPr>
        <w:t xml:space="preserve"> </w:t>
      </w:r>
      <w:r>
        <w:t xml:space="preserve">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w:t>
      </w:r>
      <w:r>
        <w:rPr>
          <w:spacing w:val="-2"/>
        </w:rPr>
        <w:t>деятельности;</w:t>
      </w:r>
    </w:p>
    <w:p w:rsidR="00EC4929" w:rsidRDefault="001B2B69">
      <w:pPr>
        <w:pStyle w:val="a3"/>
        <w:spacing w:before="1"/>
        <w:ind w:right="129" w:firstLine="758"/>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w:t>
      </w:r>
      <w:r>
        <w:rPr>
          <w:spacing w:val="-5"/>
        </w:rPr>
        <w:t xml:space="preserve"> </w:t>
      </w:r>
      <w:r>
        <w:t>к</w:t>
      </w:r>
      <w:r>
        <w:rPr>
          <w:spacing w:val="-4"/>
        </w:rPr>
        <w:t xml:space="preserve"> </w:t>
      </w:r>
      <w:r>
        <w:t>достижениям</w:t>
      </w:r>
      <w:r>
        <w:rPr>
          <w:spacing w:val="-1"/>
        </w:rPr>
        <w:t xml:space="preserve"> </w:t>
      </w:r>
      <w:r>
        <w:t>своей</w:t>
      </w:r>
      <w:r>
        <w:rPr>
          <w:spacing w:val="-1"/>
        </w:rPr>
        <w:t xml:space="preserve"> </w:t>
      </w:r>
      <w:r>
        <w:t>Родины</w:t>
      </w:r>
      <w:r>
        <w:rPr>
          <w:spacing w:val="5"/>
        </w:rPr>
        <w:t xml:space="preserve"> </w:t>
      </w:r>
      <w:r>
        <w:t>-</w:t>
      </w:r>
      <w:r>
        <w:rPr>
          <w:spacing w:val="-5"/>
        </w:rPr>
        <w:t xml:space="preserve"> </w:t>
      </w:r>
      <w:r>
        <w:t>России, к</w:t>
      </w:r>
      <w:r>
        <w:rPr>
          <w:spacing w:val="-4"/>
        </w:rPr>
        <w:t xml:space="preserve"> </w:t>
      </w:r>
      <w:r>
        <w:t>науке,</w:t>
      </w:r>
      <w:r>
        <w:rPr>
          <w:spacing w:val="2"/>
        </w:rPr>
        <w:t xml:space="preserve"> </w:t>
      </w:r>
      <w:r>
        <w:t xml:space="preserve">искусству, спорту, технологиям, </w:t>
      </w:r>
      <w:r>
        <w:rPr>
          <w:spacing w:val="-2"/>
        </w:rPr>
        <w:t>боевым</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6"/>
      </w:pPr>
      <w:r>
        <w:lastRenderedPageBreak/>
        <w:t>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EC4929" w:rsidRDefault="001B2B69">
      <w:pPr>
        <w:pStyle w:val="a3"/>
        <w:spacing w:before="2"/>
        <w:ind w:right="131" w:firstLine="758"/>
      </w:pPr>
      <w:r>
        <w:t>духовно-нравственного</w:t>
      </w:r>
      <w:r>
        <w:rPr>
          <w:spacing w:val="-15"/>
        </w:rPr>
        <w:t xml:space="preserve"> </w:t>
      </w:r>
      <w:r>
        <w:t>воспитания:</w:t>
      </w:r>
      <w:r>
        <w:rPr>
          <w:spacing w:val="-15"/>
        </w:rPr>
        <w:t xml:space="preserve"> </w:t>
      </w:r>
      <w:r>
        <w:t>ориентация</w:t>
      </w:r>
      <w:r>
        <w:rPr>
          <w:spacing w:val="-15"/>
        </w:rPr>
        <w:t xml:space="preserve"> </w:t>
      </w:r>
      <w:r>
        <w:t>на</w:t>
      </w:r>
      <w:r>
        <w:rPr>
          <w:spacing w:val="-15"/>
        </w:rPr>
        <w:t xml:space="preserve"> </w:t>
      </w:r>
      <w:r>
        <w:t>моральные</w:t>
      </w:r>
      <w:r>
        <w:rPr>
          <w:spacing w:val="-15"/>
        </w:rPr>
        <w:t xml:space="preserve"> </w:t>
      </w:r>
      <w:r>
        <w:t>ценности</w:t>
      </w:r>
      <w:r>
        <w:rPr>
          <w:spacing w:val="-15"/>
        </w:rPr>
        <w:t xml:space="preserve"> </w:t>
      </w:r>
      <w:r>
        <w:t>и</w:t>
      </w:r>
      <w:r>
        <w:rPr>
          <w:spacing w:val="-15"/>
        </w:rPr>
        <w:t xml:space="preserve"> </w:t>
      </w:r>
      <w:r>
        <w:t>нормы</w:t>
      </w:r>
      <w:r>
        <w:rPr>
          <w:spacing w:val="-15"/>
        </w:rPr>
        <w:t xml:space="preserve"> </w:t>
      </w:r>
      <w:r>
        <w:t>в</w:t>
      </w:r>
      <w:r>
        <w:rPr>
          <w:spacing w:val="-15"/>
        </w:rPr>
        <w:t xml:space="preserve"> </w:t>
      </w:r>
      <w:r>
        <w:t>ситуациях нравственного выбора, готовность оценивать своё поведение и поступки, поведение и поступки других</w:t>
      </w:r>
      <w:r>
        <w:rPr>
          <w:spacing w:val="-11"/>
        </w:rPr>
        <w:t xml:space="preserve"> </w:t>
      </w:r>
      <w:r>
        <w:t>людей</w:t>
      </w:r>
      <w:r>
        <w:rPr>
          <w:spacing w:val="-5"/>
        </w:rPr>
        <w:t xml:space="preserve"> </w:t>
      </w:r>
      <w:r>
        <w:t>с</w:t>
      </w:r>
      <w:r>
        <w:rPr>
          <w:spacing w:val="-7"/>
        </w:rPr>
        <w:t xml:space="preserve"> </w:t>
      </w:r>
      <w:r>
        <w:t>позиции</w:t>
      </w:r>
      <w:r>
        <w:rPr>
          <w:spacing w:val="-10"/>
        </w:rPr>
        <w:t xml:space="preserve"> </w:t>
      </w:r>
      <w:r>
        <w:t>нравственных</w:t>
      </w:r>
      <w:r>
        <w:rPr>
          <w:spacing w:val="-11"/>
        </w:rPr>
        <w:t xml:space="preserve"> </w:t>
      </w:r>
      <w:r>
        <w:t>и</w:t>
      </w:r>
      <w:r>
        <w:rPr>
          <w:spacing w:val="-10"/>
        </w:rPr>
        <w:t xml:space="preserve"> </w:t>
      </w:r>
      <w:r>
        <w:t>правовых</w:t>
      </w:r>
      <w:r>
        <w:rPr>
          <w:spacing w:val="-11"/>
        </w:rPr>
        <w:t xml:space="preserve"> </w:t>
      </w:r>
      <w:r>
        <w:t>норм</w:t>
      </w:r>
      <w:r>
        <w:rPr>
          <w:spacing w:val="-9"/>
        </w:rPr>
        <w:t xml:space="preserve"> </w:t>
      </w:r>
      <w:r>
        <w:t>с</w:t>
      </w:r>
      <w:r>
        <w:rPr>
          <w:spacing w:val="-7"/>
        </w:rPr>
        <w:t xml:space="preserve"> </w:t>
      </w:r>
      <w:r>
        <w:t>учетом</w:t>
      </w:r>
      <w:r>
        <w:rPr>
          <w:spacing w:val="-9"/>
        </w:rPr>
        <w:t xml:space="preserve"> </w:t>
      </w:r>
      <w:r>
        <w:t>осознания</w:t>
      </w:r>
      <w:r>
        <w:rPr>
          <w:spacing w:val="-11"/>
        </w:rPr>
        <w:t xml:space="preserve"> </w:t>
      </w:r>
      <w:r>
        <w:t>последствий</w:t>
      </w:r>
      <w:r>
        <w:rPr>
          <w:spacing w:val="-10"/>
        </w:rPr>
        <w:t xml:space="preserve"> </w:t>
      </w:r>
      <w:r>
        <w:t>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C4929" w:rsidRDefault="001B2B69">
      <w:pPr>
        <w:pStyle w:val="a3"/>
        <w:ind w:right="128" w:firstLine="758"/>
      </w:pPr>
      <w: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EC4929" w:rsidRDefault="001B2B69">
      <w:pPr>
        <w:pStyle w:val="a3"/>
      </w:pPr>
      <w:r>
        <w:t>деятельности</w:t>
      </w:r>
      <w:r>
        <w:rPr>
          <w:spacing w:val="-5"/>
        </w:rPr>
        <w:t xml:space="preserve"> </w:t>
      </w:r>
      <w:r>
        <w:t>экологической</w:t>
      </w:r>
      <w:r>
        <w:rPr>
          <w:spacing w:val="-5"/>
        </w:rPr>
        <w:t xml:space="preserve"> </w:t>
      </w:r>
      <w:r>
        <w:rPr>
          <w:spacing w:val="-2"/>
        </w:rPr>
        <w:t>направленности.</w:t>
      </w:r>
    </w:p>
    <w:p w:rsidR="00EC4929" w:rsidRDefault="001B2B69">
      <w:pPr>
        <w:pStyle w:val="a3"/>
        <w:spacing w:before="2"/>
        <w:ind w:right="127" w:firstLine="758"/>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EC4929" w:rsidRDefault="001B2B69">
      <w:pPr>
        <w:pStyle w:val="a3"/>
        <w:ind w:right="132" w:firstLine="758"/>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C4929" w:rsidRDefault="001B2B69">
      <w:pPr>
        <w:pStyle w:val="a3"/>
        <w:spacing w:line="242" w:lineRule="auto"/>
        <w:ind w:right="144" w:firstLine="758"/>
      </w:pPr>
      <w:r>
        <w:t>У обучающегося будут сформированы следующие базовые логические действия как часть познавательных универсальных учебных действий:</w:t>
      </w:r>
    </w:p>
    <w:p w:rsidR="00EC4929" w:rsidRDefault="001B2B69">
      <w:pPr>
        <w:pStyle w:val="a3"/>
        <w:spacing w:line="242" w:lineRule="auto"/>
        <w:ind w:right="136" w:firstLine="758"/>
      </w:pPr>
      <w:r>
        <w:t>выявлять и характеризовать существенные признаки, итоги</w:t>
      </w:r>
      <w:r>
        <w:rPr>
          <w:spacing w:val="-1"/>
        </w:rPr>
        <w:t xml:space="preserve"> </w:t>
      </w:r>
      <w:r>
        <w:t>и значение ключевых</w:t>
      </w:r>
      <w:r>
        <w:rPr>
          <w:spacing w:val="-2"/>
        </w:rPr>
        <w:t xml:space="preserve"> </w:t>
      </w:r>
      <w:r>
        <w:t>событий и процессов Новейшей истории России;</w:t>
      </w:r>
    </w:p>
    <w:p w:rsidR="00EC4929" w:rsidRDefault="001B2B69">
      <w:pPr>
        <w:pStyle w:val="a3"/>
        <w:ind w:right="123" w:firstLine="758"/>
        <w:jc w:val="right"/>
      </w:pPr>
      <w:r>
        <w:t>выявлять</w:t>
      </w:r>
      <w:r>
        <w:rPr>
          <w:spacing w:val="40"/>
        </w:rPr>
        <w:t xml:space="preserve"> </w:t>
      </w:r>
      <w:r>
        <w:t>причинно-следственные,</w:t>
      </w:r>
      <w:r>
        <w:rPr>
          <w:spacing w:val="40"/>
        </w:rPr>
        <w:t xml:space="preserve"> </w:t>
      </w:r>
      <w:r>
        <w:t>пространственные</w:t>
      </w:r>
      <w:r>
        <w:rPr>
          <w:spacing w:val="40"/>
        </w:rPr>
        <w:t xml:space="preserve"> </w:t>
      </w:r>
      <w:r>
        <w:t>и</w:t>
      </w:r>
      <w:r>
        <w:rPr>
          <w:spacing w:val="40"/>
        </w:rPr>
        <w:t xml:space="preserve"> </w:t>
      </w:r>
      <w:r>
        <w:t>временные</w:t>
      </w:r>
      <w:r>
        <w:rPr>
          <w:spacing w:val="40"/>
        </w:rPr>
        <w:t xml:space="preserve"> </w:t>
      </w:r>
      <w:r>
        <w:t>связи</w:t>
      </w:r>
      <w:r>
        <w:rPr>
          <w:spacing w:val="40"/>
        </w:rPr>
        <w:t xml:space="preserve"> </w:t>
      </w:r>
      <w:r>
        <w:t>(при</w:t>
      </w:r>
      <w:r>
        <w:rPr>
          <w:spacing w:val="40"/>
        </w:rPr>
        <w:t xml:space="preserve"> </w:t>
      </w:r>
      <w:r>
        <w:t>наличии)</w:t>
      </w:r>
      <w:r>
        <w:rPr>
          <w:spacing w:val="40"/>
        </w:rPr>
        <w:t xml:space="preserve"> </w:t>
      </w:r>
      <w:r>
        <w:t>изученных</w:t>
      </w:r>
      <w:r>
        <w:rPr>
          <w:spacing w:val="-4"/>
        </w:rPr>
        <w:t xml:space="preserve"> </w:t>
      </w:r>
      <w:r>
        <w:t>ранее исторических</w:t>
      </w:r>
      <w:r>
        <w:rPr>
          <w:spacing w:val="-4"/>
        </w:rPr>
        <w:t xml:space="preserve"> </w:t>
      </w:r>
      <w:r>
        <w:t>событий,</w:t>
      </w:r>
      <w:r>
        <w:rPr>
          <w:spacing w:val="-2"/>
        </w:rPr>
        <w:t xml:space="preserve"> </w:t>
      </w:r>
      <w:r>
        <w:t>явлений,</w:t>
      </w:r>
      <w:r>
        <w:rPr>
          <w:spacing w:val="-2"/>
        </w:rPr>
        <w:t xml:space="preserve"> </w:t>
      </w:r>
      <w:r>
        <w:t>процессов с</w:t>
      </w:r>
      <w:r>
        <w:rPr>
          <w:spacing w:val="-5"/>
        </w:rPr>
        <w:t xml:space="preserve"> </w:t>
      </w:r>
      <w:r>
        <w:t>историей</w:t>
      </w:r>
      <w:r>
        <w:rPr>
          <w:spacing w:val="-3"/>
        </w:rPr>
        <w:t xml:space="preserve"> </w:t>
      </w:r>
      <w:r>
        <w:t>России XX -</w:t>
      </w:r>
      <w:r>
        <w:rPr>
          <w:spacing w:val="-2"/>
        </w:rPr>
        <w:t xml:space="preserve"> </w:t>
      </w:r>
      <w:r>
        <w:t>начала XXI в.; выявлять закономерности и противоречия в рассматриваемых фактах с учётом предложенной</w:t>
      </w:r>
    </w:p>
    <w:p w:rsidR="00EC4929" w:rsidRDefault="001B2B69">
      <w:pPr>
        <w:pStyle w:val="a3"/>
        <w:ind w:left="1200" w:hanging="759"/>
        <w:jc w:val="left"/>
      </w:pPr>
      <w:r>
        <w:t>задачи, классифицировать, самостоятельно выбирать основания и критерии для классификации; выявлять дефициты информации, данных, необходимых для решения поставленной задачи; проводить</w:t>
      </w:r>
      <w:r>
        <w:rPr>
          <w:spacing w:val="40"/>
        </w:rPr>
        <w:t xml:space="preserve"> </w:t>
      </w:r>
      <w:r>
        <w:t>выводы,</w:t>
      </w:r>
      <w:r>
        <w:rPr>
          <w:spacing w:val="40"/>
        </w:rPr>
        <w:t xml:space="preserve"> </w:t>
      </w:r>
      <w:r>
        <w:t>создавать</w:t>
      </w:r>
      <w:r>
        <w:rPr>
          <w:spacing w:val="37"/>
        </w:rPr>
        <w:t xml:space="preserve"> </w:t>
      </w:r>
      <w:r>
        <w:t>обобщения</w:t>
      </w:r>
      <w:r>
        <w:rPr>
          <w:spacing w:val="40"/>
        </w:rPr>
        <w:t xml:space="preserve"> </w:t>
      </w:r>
      <w:r>
        <w:t>о</w:t>
      </w:r>
      <w:r>
        <w:rPr>
          <w:spacing w:val="40"/>
        </w:rPr>
        <w:t xml:space="preserve"> </w:t>
      </w:r>
      <w:r>
        <w:t>взаимосвязях</w:t>
      </w:r>
      <w:r>
        <w:rPr>
          <w:spacing w:val="40"/>
        </w:rPr>
        <w:t xml:space="preserve"> </w:t>
      </w:r>
      <w:r>
        <w:t>с</w:t>
      </w:r>
      <w:r>
        <w:rPr>
          <w:spacing w:val="40"/>
        </w:rPr>
        <w:t xml:space="preserve"> </w:t>
      </w:r>
      <w:r>
        <w:t>использованием</w:t>
      </w:r>
      <w:r>
        <w:rPr>
          <w:spacing w:val="40"/>
        </w:rPr>
        <w:t xml:space="preserve"> </w:t>
      </w:r>
      <w:r>
        <w:t>дедуктивных,</w:t>
      </w:r>
    </w:p>
    <w:p w:rsidR="00EC4929" w:rsidRDefault="001B2B69">
      <w:pPr>
        <w:pStyle w:val="a3"/>
        <w:spacing w:line="242" w:lineRule="auto"/>
        <w:ind w:left="1200" w:right="810" w:hanging="759"/>
        <w:jc w:val="left"/>
      </w:pPr>
      <w:r>
        <w:t>индуктивных</w:t>
      </w:r>
      <w:r>
        <w:rPr>
          <w:spacing w:val="-7"/>
        </w:rPr>
        <w:t xml:space="preserve"> </w:t>
      </w:r>
      <w:r>
        <w:t>умозаключений</w:t>
      </w:r>
      <w:r>
        <w:rPr>
          <w:spacing w:val="-6"/>
        </w:rPr>
        <w:t xml:space="preserve"> </w:t>
      </w:r>
      <w:r>
        <w:t>и</w:t>
      </w:r>
      <w:r>
        <w:rPr>
          <w:spacing w:val="-6"/>
        </w:rPr>
        <w:t xml:space="preserve"> </w:t>
      </w:r>
      <w:r>
        <w:t>по</w:t>
      </w:r>
      <w:r>
        <w:rPr>
          <w:spacing w:val="-7"/>
        </w:rPr>
        <w:t xml:space="preserve"> </w:t>
      </w:r>
      <w:r>
        <w:t>аналогии,</w:t>
      </w:r>
      <w:r>
        <w:rPr>
          <w:spacing w:val="-10"/>
        </w:rPr>
        <w:t xml:space="preserve"> </w:t>
      </w:r>
      <w:r>
        <w:t>строить</w:t>
      </w:r>
      <w:r>
        <w:rPr>
          <w:spacing w:val="-7"/>
        </w:rPr>
        <w:t xml:space="preserve"> </w:t>
      </w:r>
      <w:r>
        <w:t>логические</w:t>
      </w:r>
      <w:r>
        <w:rPr>
          <w:spacing w:val="-8"/>
        </w:rPr>
        <w:t xml:space="preserve"> </w:t>
      </w:r>
      <w:r>
        <w:t>рассуждения; самостоятельно выбирать способ решения учебной задачи.</w:t>
      </w:r>
    </w:p>
    <w:p w:rsidR="00EC4929" w:rsidRDefault="001B2B69">
      <w:pPr>
        <w:pStyle w:val="a3"/>
        <w:spacing w:line="242" w:lineRule="auto"/>
        <w:ind w:firstLine="739"/>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C4929" w:rsidRDefault="001B2B69">
      <w:pPr>
        <w:pStyle w:val="a3"/>
        <w:ind w:right="139" w:firstLine="739"/>
        <w:jc w:val="left"/>
      </w:pPr>
      <w:r>
        <w:t>использовать вопросы как исследовательский инструмент познания; формулировать вопросы,</w:t>
      </w:r>
      <w:r>
        <w:rPr>
          <w:spacing w:val="-7"/>
        </w:rPr>
        <w:t xml:space="preserve"> </w:t>
      </w:r>
      <w:r>
        <w:t>фиксирующие</w:t>
      </w:r>
      <w:r>
        <w:rPr>
          <w:spacing w:val="-5"/>
        </w:rPr>
        <w:t xml:space="preserve"> </w:t>
      </w:r>
      <w:r>
        <w:t>разрыв</w:t>
      </w:r>
      <w:r>
        <w:rPr>
          <w:spacing w:val="-7"/>
        </w:rPr>
        <w:t xml:space="preserve"> </w:t>
      </w:r>
      <w:r>
        <w:t>между</w:t>
      </w:r>
      <w:r>
        <w:rPr>
          <w:spacing w:val="-13"/>
        </w:rPr>
        <w:t xml:space="preserve"> </w:t>
      </w:r>
      <w:r>
        <w:t>реальным</w:t>
      </w:r>
      <w:r>
        <w:rPr>
          <w:spacing w:val="-3"/>
        </w:rPr>
        <w:t xml:space="preserve"> </w:t>
      </w:r>
      <w:r>
        <w:t>и</w:t>
      </w:r>
      <w:r>
        <w:rPr>
          <w:spacing w:val="-8"/>
        </w:rPr>
        <w:t xml:space="preserve"> </w:t>
      </w:r>
      <w:r>
        <w:t>желательным</w:t>
      </w:r>
      <w:r>
        <w:rPr>
          <w:spacing w:val="-3"/>
        </w:rPr>
        <w:t xml:space="preserve"> </w:t>
      </w:r>
      <w:r>
        <w:t>состоянием</w:t>
      </w:r>
      <w:r>
        <w:rPr>
          <w:spacing w:val="-3"/>
        </w:rPr>
        <w:t xml:space="preserve"> </w:t>
      </w:r>
      <w:r>
        <w:t>ситуации,</w:t>
      </w:r>
      <w:r>
        <w:rPr>
          <w:spacing w:val="-7"/>
        </w:rPr>
        <w:t xml:space="preserve"> </w:t>
      </w:r>
      <w:r>
        <w:t>объекта, самостоятельно устанавливать искомое и данное;</w:t>
      </w:r>
    </w:p>
    <w:p w:rsidR="00EC4929" w:rsidRDefault="001B2B69">
      <w:pPr>
        <w:pStyle w:val="a3"/>
        <w:spacing w:line="237" w:lineRule="auto"/>
        <w:ind w:firstLine="739"/>
        <w:jc w:val="left"/>
      </w:pPr>
      <w:r>
        <w:t>формулировать</w:t>
      </w:r>
      <w:r>
        <w:rPr>
          <w:spacing w:val="80"/>
        </w:rPr>
        <w:t xml:space="preserve"> </w:t>
      </w:r>
      <w:r>
        <w:t>гипотезу</w:t>
      </w:r>
      <w:r>
        <w:rPr>
          <w:spacing w:val="80"/>
        </w:rPr>
        <w:t xml:space="preserve"> </w:t>
      </w:r>
      <w:r>
        <w:t>об</w:t>
      </w:r>
      <w:r>
        <w:rPr>
          <w:spacing w:val="80"/>
        </w:rPr>
        <w:t xml:space="preserve"> </w:t>
      </w:r>
      <w:r>
        <w:t>истинности</w:t>
      </w:r>
      <w:r>
        <w:rPr>
          <w:spacing w:val="80"/>
        </w:rPr>
        <w:t xml:space="preserve"> </w:t>
      </w:r>
      <w:r>
        <w:t>собственных</w:t>
      </w:r>
      <w:r>
        <w:rPr>
          <w:spacing w:val="80"/>
        </w:rPr>
        <w:t xml:space="preserve"> </w:t>
      </w:r>
      <w:r>
        <w:t>суждений</w:t>
      </w:r>
      <w:r>
        <w:rPr>
          <w:spacing w:val="80"/>
        </w:rPr>
        <w:t xml:space="preserve"> </w:t>
      </w:r>
      <w:r>
        <w:t>и</w:t>
      </w:r>
      <w:r>
        <w:rPr>
          <w:spacing w:val="80"/>
        </w:rPr>
        <w:t xml:space="preserve"> </w:t>
      </w:r>
      <w:r>
        <w:t>суждений</w:t>
      </w:r>
      <w:r>
        <w:rPr>
          <w:spacing w:val="80"/>
        </w:rPr>
        <w:t xml:space="preserve"> </w:t>
      </w:r>
      <w:r>
        <w:t>других,</w:t>
      </w:r>
      <w:r>
        <w:rPr>
          <w:spacing w:val="80"/>
        </w:rPr>
        <w:t xml:space="preserve"> </w:t>
      </w:r>
      <w:r>
        <w:t>аргументировать свою позицию, мнение;</w:t>
      </w:r>
    </w:p>
    <w:p w:rsidR="00EC4929" w:rsidRDefault="001B2B69">
      <w:pPr>
        <w:pStyle w:val="a3"/>
        <w:ind w:right="139" w:firstLine="739"/>
        <w:jc w:val="left"/>
      </w:pPr>
      <w: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w:t>
      </w:r>
      <w:r>
        <w:rPr>
          <w:spacing w:val="-12"/>
        </w:rPr>
        <w:t xml:space="preserve"> </w:t>
      </w:r>
      <w:r>
        <w:t>небольшого</w:t>
      </w:r>
      <w:r>
        <w:rPr>
          <w:spacing w:val="-12"/>
        </w:rPr>
        <w:t xml:space="preserve"> </w:t>
      </w:r>
      <w:r>
        <w:t>исследования,</w:t>
      </w:r>
      <w:r>
        <w:rPr>
          <w:spacing w:val="-14"/>
        </w:rPr>
        <w:t xml:space="preserve"> </w:t>
      </w:r>
      <w:r>
        <w:t>владеть</w:t>
      </w:r>
      <w:r>
        <w:rPr>
          <w:spacing w:val="-10"/>
        </w:rPr>
        <w:t xml:space="preserve"> </w:t>
      </w:r>
      <w:r>
        <w:t>инструментами</w:t>
      </w:r>
      <w:r>
        <w:rPr>
          <w:spacing w:val="-15"/>
        </w:rPr>
        <w:t xml:space="preserve"> </w:t>
      </w:r>
      <w:r>
        <w:t>оценки</w:t>
      </w:r>
      <w:r>
        <w:rPr>
          <w:spacing w:val="-15"/>
        </w:rPr>
        <w:t xml:space="preserve"> </w:t>
      </w:r>
      <w:r>
        <w:t>достоверности</w:t>
      </w:r>
      <w:r>
        <w:rPr>
          <w:spacing w:val="-15"/>
        </w:rPr>
        <w:t xml:space="preserve"> </w:t>
      </w:r>
      <w:r>
        <w:t>полученных выводов и обобщений;</w:t>
      </w:r>
    </w:p>
    <w:p w:rsidR="00EC4929" w:rsidRDefault="001B2B69">
      <w:pPr>
        <w:pStyle w:val="a3"/>
        <w:ind w:right="132" w:firstLine="739"/>
      </w:pPr>
      <w:r>
        <w:t>прогнозировать возможное дальнейшее развитие процессов, событий и их последствия, в аналогичных</w:t>
      </w:r>
      <w:r>
        <w:rPr>
          <w:spacing w:val="-6"/>
        </w:rPr>
        <w:t xml:space="preserve"> </w:t>
      </w:r>
      <w:r>
        <w:t>или</w:t>
      </w:r>
      <w:r>
        <w:rPr>
          <w:spacing w:val="-5"/>
        </w:rPr>
        <w:t xml:space="preserve"> </w:t>
      </w:r>
      <w:r>
        <w:t>сходных</w:t>
      </w:r>
      <w:r>
        <w:rPr>
          <w:spacing w:val="-6"/>
        </w:rPr>
        <w:t xml:space="preserve"> </w:t>
      </w:r>
      <w:r>
        <w:t>ситуациях, выдвигать</w:t>
      </w:r>
      <w:r>
        <w:rPr>
          <w:spacing w:val="-1"/>
        </w:rPr>
        <w:t xml:space="preserve"> </w:t>
      </w:r>
      <w:r>
        <w:t>предположения</w:t>
      </w:r>
      <w:r>
        <w:rPr>
          <w:spacing w:val="-10"/>
        </w:rPr>
        <w:t xml:space="preserve"> </w:t>
      </w:r>
      <w:r>
        <w:t>об</w:t>
      </w:r>
      <w:r>
        <w:rPr>
          <w:spacing w:val="-3"/>
        </w:rPr>
        <w:t xml:space="preserve"> </w:t>
      </w:r>
      <w:r>
        <w:t>их</w:t>
      </w:r>
      <w:r>
        <w:rPr>
          <w:spacing w:val="-6"/>
        </w:rPr>
        <w:t xml:space="preserve"> </w:t>
      </w:r>
      <w:r>
        <w:t>развитии</w:t>
      </w:r>
      <w:r>
        <w:rPr>
          <w:spacing w:val="-5"/>
        </w:rPr>
        <w:t xml:space="preserve"> </w:t>
      </w:r>
      <w:r>
        <w:t>в</w:t>
      </w:r>
      <w:r>
        <w:rPr>
          <w:spacing w:val="-4"/>
        </w:rPr>
        <w:t xml:space="preserve"> </w:t>
      </w:r>
      <w:r>
        <w:t>новых</w:t>
      </w:r>
      <w:r>
        <w:rPr>
          <w:spacing w:val="-1"/>
        </w:rPr>
        <w:t xml:space="preserve"> </w:t>
      </w:r>
      <w:r>
        <w:t>условиях</w:t>
      </w:r>
      <w:r>
        <w:rPr>
          <w:spacing w:val="-6"/>
        </w:rPr>
        <w:t xml:space="preserve"> </w:t>
      </w:r>
      <w:r>
        <w:t xml:space="preserve">и </w:t>
      </w:r>
      <w:r>
        <w:rPr>
          <w:spacing w:val="-2"/>
        </w:rPr>
        <w:t>контекстах.</w:t>
      </w:r>
    </w:p>
    <w:p w:rsidR="00EC4929" w:rsidRDefault="001B2B69">
      <w:pPr>
        <w:pStyle w:val="a3"/>
        <w:ind w:left="1181"/>
      </w:pPr>
      <w:r>
        <w:t>У</w:t>
      </w:r>
      <w:r>
        <w:rPr>
          <w:spacing w:val="35"/>
        </w:rPr>
        <w:t xml:space="preserve">  </w:t>
      </w:r>
      <w:r>
        <w:t>обучающегося</w:t>
      </w:r>
      <w:r>
        <w:rPr>
          <w:spacing w:val="36"/>
        </w:rPr>
        <w:t xml:space="preserve">  </w:t>
      </w:r>
      <w:r>
        <w:t>будут</w:t>
      </w:r>
      <w:r>
        <w:rPr>
          <w:spacing w:val="37"/>
        </w:rPr>
        <w:t xml:space="preserve">  </w:t>
      </w:r>
      <w:r>
        <w:t>сформированы</w:t>
      </w:r>
      <w:r>
        <w:rPr>
          <w:spacing w:val="38"/>
        </w:rPr>
        <w:t xml:space="preserve">  </w:t>
      </w:r>
      <w:r>
        <w:t>умения</w:t>
      </w:r>
      <w:r>
        <w:rPr>
          <w:spacing w:val="36"/>
        </w:rPr>
        <w:t xml:space="preserve">  </w:t>
      </w:r>
      <w:r>
        <w:t>работать</w:t>
      </w:r>
      <w:r>
        <w:rPr>
          <w:spacing w:val="37"/>
        </w:rPr>
        <w:t xml:space="preserve">  </w:t>
      </w:r>
      <w:r>
        <w:t>с</w:t>
      </w:r>
      <w:r>
        <w:rPr>
          <w:spacing w:val="34"/>
        </w:rPr>
        <w:t xml:space="preserve">  </w:t>
      </w:r>
      <w:r>
        <w:t>информацией</w:t>
      </w:r>
      <w:r>
        <w:rPr>
          <w:spacing w:val="34"/>
        </w:rPr>
        <w:t xml:space="preserve">  </w:t>
      </w:r>
      <w:r>
        <w:t>как</w:t>
      </w:r>
      <w:r>
        <w:rPr>
          <w:spacing w:val="36"/>
        </w:rPr>
        <w:t xml:space="preserve">  </w:t>
      </w:r>
      <w:r>
        <w:rPr>
          <w:spacing w:val="-2"/>
        </w:rPr>
        <w:t>часть</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познавательных</w:t>
      </w:r>
      <w:r>
        <w:rPr>
          <w:spacing w:val="-9"/>
        </w:rPr>
        <w:t xml:space="preserve"> </w:t>
      </w:r>
      <w:r>
        <w:t>универсальных</w:t>
      </w:r>
      <w:r>
        <w:rPr>
          <w:spacing w:val="-7"/>
        </w:rPr>
        <w:t xml:space="preserve"> </w:t>
      </w:r>
      <w:r>
        <w:t>учебных</w:t>
      </w:r>
      <w:r>
        <w:rPr>
          <w:spacing w:val="-10"/>
        </w:rPr>
        <w:t xml:space="preserve"> </w:t>
      </w:r>
      <w:r>
        <w:rPr>
          <w:spacing w:val="-2"/>
        </w:rPr>
        <w:t>действий:</w:t>
      </w:r>
    </w:p>
    <w:p w:rsidR="00EC4929" w:rsidRDefault="001B2B69">
      <w:pPr>
        <w:pStyle w:val="a3"/>
        <w:spacing w:before="5" w:line="237" w:lineRule="auto"/>
        <w:ind w:right="140" w:firstLine="739"/>
      </w:pPr>
      <w:r>
        <w:t>применять</w:t>
      </w:r>
      <w:r>
        <w:rPr>
          <w:spacing w:val="-1"/>
        </w:rPr>
        <w:t xml:space="preserve"> </w:t>
      </w:r>
      <w:r>
        <w:t>различные</w:t>
      </w:r>
      <w:r>
        <w:rPr>
          <w:spacing w:val="-8"/>
        </w:rPr>
        <w:t xml:space="preserve"> </w:t>
      </w:r>
      <w:r>
        <w:t>методы,</w:t>
      </w:r>
      <w:r>
        <w:rPr>
          <w:spacing w:val="-5"/>
        </w:rPr>
        <w:t xml:space="preserve"> </w:t>
      </w:r>
      <w:r>
        <w:t>инструменты и</w:t>
      </w:r>
      <w:r>
        <w:rPr>
          <w:spacing w:val="-1"/>
        </w:rPr>
        <w:t xml:space="preserve"> </w:t>
      </w:r>
      <w:r>
        <w:t>запросы</w:t>
      </w:r>
      <w:r>
        <w:rPr>
          <w:spacing w:val="-5"/>
        </w:rPr>
        <w:t xml:space="preserve"> </w:t>
      </w:r>
      <w:r>
        <w:t>при</w:t>
      </w:r>
      <w:r>
        <w:rPr>
          <w:spacing w:val="-1"/>
        </w:rPr>
        <w:t xml:space="preserve"> </w:t>
      </w:r>
      <w:r>
        <w:t>поиске</w:t>
      </w:r>
      <w:r>
        <w:rPr>
          <w:spacing w:val="-3"/>
        </w:rPr>
        <w:t xml:space="preserve"> </w:t>
      </w:r>
      <w:r>
        <w:t>и</w:t>
      </w:r>
      <w:r>
        <w:rPr>
          <w:spacing w:val="-1"/>
        </w:rPr>
        <w:t xml:space="preserve"> </w:t>
      </w:r>
      <w:r>
        <w:t>отборе</w:t>
      </w:r>
      <w:r>
        <w:rPr>
          <w:spacing w:val="-3"/>
        </w:rPr>
        <w:t xml:space="preserve"> </w:t>
      </w:r>
      <w:r>
        <w:t>информации</w:t>
      </w:r>
      <w:r>
        <w:rPr>
          <w:spacing w:val="-6"/>
        </w:rPr>
        <w:t xml:space="preserve"> </w:t>
      </w:r>
      <w:r>
        <w:t>или данных из источников с учётом предложенной учебной задачи и заданных критериев;</w:t>
      </w:r>
    </w:p>
    <w:p w:rsidR="00EC4929" w:rsidRDefault="001B2B69">
      <w:pPr>
        <w:pStyle w:val="a3"/>
        <w:spacing w:before="3"/>
        <w:ind w:right="123" w:firstLine="739"/>
      </w:pPr>
      <w:r>
        <w:t xml:space="preserve">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w:t>
      </w:r>
      <w:r>
        <w:rPr>
          <w:spacing w:val="-2"/>
        </w:rPr>
        <w:t>другие);</w:t>
      </w:r>
    </w:p>
    <w:p w:rsidR="00EC4929" w:rsidRDefault="001B2B69">
      <w:pPr>
        <w:pStyle w:val="a3"/>
        <w:spacing w:line="242" w:lineRule="auto"/>
        <w:ind w:right="141" w:firstLine="739"/>
      </w:pPr>
      <w:r>
        <w:t>находить сходные аргументы (подтверждающие или опровергающие одну и ту же идею, версию) в различных информационных источниках;</w:t>
      </w:r>
    </w:p>
    <w:p w:rsidR="00EC4929" w:rsidRDefault="001B2B69">
      <w:pPr>
        <w:pStyle w:val="a3"/>
        <w:spacing w:line="242" w:lineRule="auto"/>
        <w:ind w:right="132" w:firstLine="739"/>
      </w:pPr>
      <w:r>
        <w:t>самостоятельно выбирать оптимальную форму представления информации и иллюстрировать решаемые задачи несложными схемами, диаграммами,</w:t>
      </w:r>
    </w:p>
    <w:p w:rsidR="00EC4929" w:rsidRDefault="001B2B69">
      <w:pPr>
        <w:pStyle w:val="a3"/>
        <w:spacing w:line="271" w:lineRule="exact"/>
      </w:pPr>
      <w:r>
        <w:t>иной</w:t>
      </w:r>
      <w:r>
        <w:rPr>
          <w:spacing w:val="-2"/>
        </w:rPr>
        <w:t xml:space="preserve"> </w:t>
      </w:r>
      <w:r>
        <w:t>графикой</w:t>
      </w:r>
      <w:r>
        <w:rPr>
          <w:spacing w:val="-2"/>
        </w:rPr>
        <w:t xml:space="preserve"> </w:t>
      </w:r>
      <w:r>
        <w:t>и</w:t>
      </w:r>
      <w:r>
        <w:rPr>
          <w:spacing w:val="-2"/>
        </w:rPr>
        <w:t xml:space="preserve"> </w:t>
      </w:r>
      <w:r>
        <w:t>их</w:t>
      </w:r>
      <w:r>
        <w:rPr>
          <w:spacing w:val="-2"/>
        </w:rPr>
        <w:t xml:space="preserve"> комбинациями;</w:t>
      </w:r>
    </w:p>
    <w:p w:rsidR="00EC4929" w:rsidRDefault="001B2B69">
      <w:pPr>
        <w:pStyle w:val="a3"/>
        <w:spacing w:line="237" w:lineRule="auto"/>
        <w:ind w:firstLine="758"/>
        <w:jc w:val="left"/>
      </w:pPr>
      <w:r>
        <w:t>оценивать надёжность информации по</w:t>
      </w:r>
      <w:r>
        <w:rPr>
          <w:spacing w:val="28"/>
        </w:rPr>
        <w:t xml:space="preserve"> </w:t>
      </w:r>
      <w:r>
        <w:t>критериям,</w:t>
      </w:r>
      <w:r>
        <w:rPr>
          <w:spacing w:val="26"/>
        </w:rPr>
        <w:t xml:space="preserve"> </w:t>
      </w:r>
      <w:r>
        <w:t xml:space="preserve">предложенным или сформулированным </w:t>
      </w:r>
      <w:r>
        <w:rPr>
          <w:spacing w:val="-2"/>
        </w:rPr>
        <w:t>самостоятельно;</w:t>
      </w:r>
    </w:p>
    <w:p w:rsidR="00EC4929" w:rsidRDefault="001B2B69">
      <w:pPr>
        <w:pStyle w:val="a3"/>
        <w:spacing w:before="1" w:line="275" w:lineRule="exact"/>
        <w:ind w:left="1200"/>
        <w:jc w:val="left"/>
      </w:pPr>
      <w:r>
        <w:t>эффективно</w:t>
      </w:r>
      <w:r>
        <w:rPr>
          <w:spacing w:val="-5"/>
        </w:rPr>
        <w:t xml:space="preserve"> </w:t>
      </w:r>
      <w:r>
        <w:t>запоминать</w:t>
      </w:r>
      <w:r>
        <w:rPr>
          <w:spacing w:val="-4"/>
        </w:rPr>
        <w:t xml:space="preserve"> </w:t>
      </w:r>
      <w:r>
        <w:t>и</w:t>
      </w:r>
      <w:r>
        <w:rPr>
          <w:spacing w:val="-2"/>
        </w:rPr>
        <w:t xml:space="preserve"> </w:t>
      </w:r>
      <w:r>
        <w:t>систематизировать</w:t>
      </w:r>
      <w:r>
        <w:rPr>
          <w:spacing w:val="-4"/>
        </w:rPr>
        <w:t xml:space="preserve"> </w:t>
      </w:r>
      <w:r>
        <w:rPr>
          <w:spacing w:val="-2"/>
        </w:rPr>
        <w:t>информацию.</w:t>
      </w:r>
    </w:p>
    <w:p w:rsidR="00EC4929" w:rsidRDefault="001B2B69">
      <w:pPr>
        <w:pStyle w:val="a3"/>
        <w:spacing w:line="242" w:lineRule="auto"/>
        <w:ind w:firstLine="758"/>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общения</w:t>
      </w:r>
      <w:r>
        <w:rPr>
          <w:spacing w:val="80"/>
        </w:rPr>
        <w:t xml:space="preserve"> </w:t>
      </w:r>
      <w:r>
        <w:t>как</w:t>
      </w:r>
      <w:r>
        <w:rPr>
          <w:spacing w:val="80"/>
        </w:rPr>
        <w:t xml:space="preserve"> </w:t>
      </w:r>
      <w:r>
        <w:t>часть</w:t>
      </w:r>
      <w:r>
        <w:rPr>
          <w:spacing w:val="80"/>
        </w:rPr>
        <w:t xml:space="preserve"> </w:t>
      </w:r>
      <w:r>
        <w:t>коммуникативных универсальных учебных действий:</w:t>
      </w:r>
    </w:p>
    <w:p w:rsidR="00EC4929" w:rsidRDefault="001B2B69">
      <w:pPr>
        <w:pStyle w:val="a3"/>
        <w:spacing w:line="242" w:lineRule="auto"/>
        <w:ind w:firstLine="758"/>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целями</w:t>
      </w:r>
      <w:r>
        <w:rPr>
          <w:spacing w:val="40"/>
        </w:rPr>
        <w:t xml:space="preserve"> </w:t>
      </w:r>
      <w:r>
        <w:t>и условиями общения; выражать себя (свою точку зрения) в устных и письменных текстах;</w:t>
      </w:r>
    </w:p>
    <w:p w:rsidR="00EC4929" w:rsidRDefault="001B2B69">
      <w:pPr>
        <w:pStyle w:val="a3"/>
        <w:spacing w:line="242" w:lineRule="auto"/>
        <w:ind w:firstLine="758"/>
        <w:jc w:val="left"/>
      </w:pPr>
      <w:r>
        <w:t>распознавать</w:t>
      </w:r>
      <w:r>
        <w:rPr>
          <w:spacing w:val="80"/>
        </w:rPr>
        <w:t xml:space="preserve"> </w:t>
      </w:r>
      <w:r>
        <w:t>невербальные</w:t>
      </w:r>
      <w:r>
        <w:rPr>
          <w:spacing w:val="80"/>
        </w:rPr>
        <w:t xml:space="preserve"> </w:t>
      </w:r>
      <w:r>
        <w:t>средства</w:t>
      </w:r>
      <w:r>
        <w:rPr>
          <w:spacing w:val="80"/>
        </w:rPr>
        <w:t xml:space="preserve"> </w:t>
      </w:r>
      <w:r>
        <w:t>общения,</w:t>
      </w:r>
      <w:r>
        <w:rPr>
          <w:spacing w:val="80"/>
        </w:rPr>
        <w:t xml:space="preserve"> </w:t>
      </w:r>
      <w:r>
        <w:t>понимать</w:t>
      </w:r>
      <w:r>
        <w:rPr>
          <w:spacing w:val="80"/>
        </w:rPr>
        <w:t xml:space="preserve"> </w:t>
      </w:r>
      <w:r>
        <w:t>значение</w:t>
      </w:r>
      <w:r>
        <w:rPr>
          <w:spacing w:val="80"/>
        </w:rPr>
        <w:t xml:space="preserve"> </w:t>
      </w:r>
      <w:r>
        <w:t>социальных</w:t>
      </w:r>
      <w:r>
        <w:rPr>
          <w:spacing w:val="80"/>
        </w:rPr>
        <w:t xml:space="preserve"> </w:t>
      </w:r>
      <w:r>
        <w:t>знаков, распознавать предпосылки конфликтных ситуаций и смягчать конфликты;</w:t>
      </w:r>
    </w:p>
    <w:p w:rsidR="00EC4929" w:rsidRDefault="001B2B69">
      <w:pPr>
        <w:pStyle w:val="a3"/>
        <w:tabs>
          <w:tab w:val="left" w:pos="7313"/>
        </w:tabs>
        <w:spacing w:line="242" w:lineRule="auto"/>
        <w:ind w:right="964" w:firstLine="758"/>
        <w:jc w:val="left"/>
      </w:pPr>
      <w:r>
        <w:t>понимать намерения других, проявлять</w:t>
      </w:r>
      <w:r>
        <w:tab/>
        <w:t>уважительное</w:t>
      </w:r>
      <w:r>
        <w:rPr>
          <w:spacing w:val="-15"/>
        </w:rPr>
        <w:t xml:space="preserve"> </w:t>
      </w:r>
      <w:r>
        <w:t>отношение к собеседнику и в корректной форме формулировать свои возражения;</w:t>
      </w:r>
    </w:p>
    <w:p w:rsidR="00EC4929" w:rsidRDefault="001B2B69">
      <w:pPr>
        <w:pStyle w:val="a3"/>
        <w:tabs>
          <w:tab w:val="left" w:pos="8365"/>
        </w:tabs>
        <w:ind w:right="140" w:firstLine="758"/>
        <w:jc w:val="left"/>
      </w:pPr>
      <w:r>
        <w:t>умение</w:t>
      </w:r>
      <w:r>
        <w:rPr>
          <w:spacing w:val="28"/>
        </w:rPr>
        <w:t xml:space="preserve"> </w:t>
      </w:r>
      <w:r>
        <w:t>формулировать вопросы (в</w:t>
      </w:r>
      <w:r>
        <w:rPr>
          <w:spacing w:val="31"/>
        </w:rPr>
        <w:t xml:space="preserve"> </w:t>
      </w:r>
      <w:r>
        <w:t>диалоге,</w:t>
      </w:r>
      <w:r>
        <w:rPr>
          <w:spacing w:val="31"/>
        </w:rPr>
        <w:t xml:space="preserve"> </w:t>
      </w:r>
      <w:r>
        <w:t>дискуссии)</w:t>
      </w:r>
      <w:r>
        <w:rPr>
          <w:spacing w:val="31"/>
        </w:rPr>
        <w:t xml:space="preserve"> </w:t>
      </w:r>
      <w:r>
        <w:t>по</w:t>
      </w:r>
      <w:r>
        <w:rPr>
          <w:spacing w:val="29"/>
        </w:rPr>
        <w:t xml:space="preserve"> </w:t>
      </w:r>
      <w:r>
        <w:t>существу обсуждаемой</w:t>
      </w:r>
      <w:r>
        <w:rPr>
          <w:spacing w:val="30"/>
        </w:rPr>
        <w:t xml:space="preserve"> </w:t>
      </w:r>
      <w:r>
        <w:t>темы и высказывать</w:t>
      </w:r>
      <w:r>
        <w:rPr>
          <w:spacing w:val="36"/>
        </w:rPr>
        <w:t xml:space="preserve"> </w:t>
      </w:r>
      <w:r>
        <w:t>идеи,</w:t>
      </w:r>
      <w:r>
        <w:rPr>
          <w:spacing w:val="36"/>
        </w:rPr>
        <w:t xml:space="preserve"> </w:t>
      </w:r>
      <w:r>
        <w:t>нацеленные</w:t>
      </w:r>
      <w:r>
        <w:rPr>
          <w:spacing w:val="34"/>
        </w:rPr>
        <w:t xml:space="preserve"> </w:t>
      </w:r>
      <w:r>
        <w:t>на</w:t>
      </w:r>
      <w:r>
        <w:rPr>
          <w:spacing w:val="38"/>
        </w:rPr>
        <w:t xml:space="preserve"> </w:t>
      </w:r>
      <w:r>
        <w:t>решение</w:t>
      </w:r>
      <w:r>
        <w:rPr>
          <w:spacing w:val="38"/>
        </w:rPr>
        <w:t xml:space="preserve"> </w:t>
      </w:r>
      <w:r>
        <w:t>задачи</w:t>
      </w:r>
      <w:r>
        <w:rPr>
          <w:spacing w:val="40"/>
        </w:rPr>
        <w:t xml:space="preserve"> </w:t>
      </w:r>
      <w:r>
        <w:t>и</w:t>
      </w:r>
      <w:r>
        <w:rPr>
          <w:spacing w:val="40"/>
        </w:rPr>
        <w:t xml:space="preserve"> </w:t>
      </w:r>
      <w:r>
        <w:t>поддержание</w:t>
      </w:r>
      <w:r>
        <w:rPr>
          <w:spacing w:val="38"/>
        </w:rPr>
        <w:t xml:space="preserve"> </w:t>
      </w:r>
      <w:r>
        <w:t>благожелательности</w:t>
      </w:r>
      <w:r>
        <w:rPr>
          <w:spacing w:val="32"/>
        </w:rPr>
        <w:t xml:space="preserve"> </w:t>
      </w:r>
      <w:r>
        <w:t>общения; сопоставлять свои суждения с суждениями других участников диалога,</w:t>
      </w:r>
      <w:r>
        <w:tab/>
      </w:r>
      <w:r>
        <w:rPr>
          <w:spacing w:val="-2"/>
        </w:rPr>
        <w:t>обнаруживать</w:t>
      </w:r>
      <w:r>
        <w:rPr>
          <w:spacing w:val="80"/>
        </w:rPr>
        <w:t xml:space="preserve"> </w:t>
      </w:r>
      <w:r>
        <w:rPr>
          <w:spacing w:val="-2"/>
        </w:rPr>
        <w:t>различие</w:t>
      </w:r>
    </w:p>
    <w:p w:rsidR="00EC4929" w:rsidRDefault="001B2B69">
      <w:pPr>
        <w:pStyle w:val="a3"/>
        <w:jc w:val="left"/>
      </w:pPr>
      <w:r>
        <w:t>и сходство</w:t>
      </w:r>
      <w:r>
        <w:rPr>
          <w:spacing w:val="1"/>
        </w:rPr>
        <w:t xml:space="preserve"> </w:t>
      </w:r>
      <w:r>
        <w:rPr>
          <w:spacing w:val="-2"/>
        </w:rPr>
        <w:t>позиций;</w:t>
      </w:r>
    </w:p>
    <w:p w:rsidR="00EC4929" w:rsidRDefault="001B2B69">
      <w:pPr>
        <w:pStyle w:val="a3"/>
        <w:ind w:right="134" w:firstLine="758"/>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EC4929" w:rsidRDefault="001B2B69">
      <w:pPr>
        <w:pStyle w:val="a3"/>
        <w:spacing w:line="237" w:lineRule="auto"/>
        <w:ind w:right="137" w:firstLine="758"/>
      </w:pPr>
      <w:r>
        <w:t>У</w:t>
      </w:r>
      <w:r>
        <w:rPr>
          <w:spacing w:val="-14"/>
        </w:rPr>
        <w:t xml:space="preserve"> </w:t>
      </w:r>
      <w:r>
        <w:t>обучающегося</w:t>
      </w:r>
      <w:r>
        <w:rPr>
          <w:spacing w:val="-13"/>
        </w:rPr>
        <w:t xml:space="preserve"> </w:t>
      </w:r>
      <w:r>
        <w:t>будут</w:t>
      </w:r>
      <w:r>
        <w:rPr>
          <w:spacing w:val="-12"/>
        </w:rPr>
        <w:t xml:space="preserve"> </w:t>
      </w:r>
      <w:r>
        <w:t>сформированы</w:t>
      </w:r>
      <w:r>
        <w:rPr>
          <w:spacing w:val="-11"/>
        </w:rPr>
        <w:t xml:space="preserve"> </w:t>
      </w:r>
      <w:r>
        <w:t>умения</w:t>
      </w:r>
      <w:r>
        <w:rPr>
          <w:spacing w:val="-13"/>
        </w:rPr>
        <w:t xml:space="preserve"> </w:t>
      </w:r>
      <w:r>
        <w:t>в</w:t>
      </w:r>
      <w:r>
        <w:rPr>
          <w:spacing w:val="-15"/>
        </w:rPr>
        <w:t xml:space="preserve"> </w:t>
      </w:r>
      <w:r>
        <w:t>части</w:t>
      </w:r>
      <w:r>
        <w:rPr>
          <w:spacing w:val="-11"/>
        </w:rPr>
        <w:t xml:space="preserve"> </w:t>
      </w:r>
      <w:r>
        <w:t>регулятивных</w:t>
      </w:r>
      <w:r>
        <w:rPr>
          <w:spacing w:val="-13"/>
        </w:rPr>
        <w:t xml:space="preserve"> </w:t>
      </w:r>
      <w:r>
        <w:t>универсальных</w:t>
      </w:r>
      <w:r>
        <w:rPr>
          <w:spacing w:val="-13"/>
        </w:rPr>
        <w:t xml:space="preserve"> </w:t>
      </w:r>
      <w:r>
        <w:t xml:space="preserve">учебных </w:t>
      </w:r>
      <w:r>
        <w:rPr>
          <w:spacing w:val="-2"/>
        </w:rPr>
        <w:t>действий:</w:t>
      </w:r>
    </w:p>
    <w:p w:rsidR="00EC4929" w:rsidRDefault="001B2B69">
      <w:pPr>
        <w:pStyle w:val="a3"/>
        <w:spacing w:line="237" w:lineRule="auto"/>
        <w:ind w:right="135" w:firstLine="758"/>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EC4929" w:rsidRDefault="001B2B69">
      <w:pPr>
        <w:pStyle w:val="a3"/>
        <w:ind w:right="135" w:firstLine="758"/>
      </w:pPr>
      <w:r>
        <w:t>самостоятельно составлять алгоритм решения задачи (или его часть), выбирать способ решения учебной задачи с учётом имеющихся ресурсов</w:t>
      </w:r>
    </w:p>
    <w:p w:rsidR="00EC4929" w:rsidRDefault="001B2B69">
      <w:pPr>
        <w:pStyle w:val="a3"/>
        <w:spacing w:line="275" w:lineRule="exact"/>
      </w:pPr>
      <w:r>
        <w:t>и</w:t>
      </w:r>
      <w:r>
        <w:rPr>
          <w:spacing w:val="-4"/>
        </w:rPr>
        <w:t xml:space="preserve"> </w:t>
      </w:r>
      <w:r>
        <w:t>собственных</w:t>
      </w:r>
      <w:r>
        <w:rPr>
          <w:spacing w:val="-7"/>
        </w:rPr>
        <w:t xml:space="preserve"> </w:t>
      </w:r>
      <w:r>
        <w:t>возможностей, аргументировать</w:t>
      </w:r>
      <w:r>
        <w:rPr>
          <w:spacing w:val="-5"/>
        </w:rPr>
        <w:t xml:space="preserve"> </w:t>
      </w:r>
      <w:r>
        <w:t>предлагаемые</w:t>
      </w:r>
      <w:r>
        <w:rPr>
          <w:spacing w:val="-7"/>
        </w:rPr>
        <w:t xml:space="preserve"> </w:t>
      </w:r>
      <w:r>
        <w:t>варианты</w:t>
      </w:r>
      <w:r>
        <w:rPr>
          <w:spacing w:val="-4"/>
        </w:rPr>
        <w:t xml:space="preserve"> </w:t>
      </w:r>
      <w:r>
        <w:rPr>
          <w:spacing w:val="-2"/>
        </w:rPr>
        <w:t>решений;</w:t>
      </w:r>
    </w:p>
    <w:p w:rsidR="00EC4929" w:rsidRDefault="001B2B69">
      <w:pPr>
        <w:pStyle w:val="a3"/>
        <w:ind w:right="138" w:firstLine="758"/>
      </w:pPr>
      <w:r>
        <w:t>составлять</w:t>
      </w:r>
      <w:r>
        <w:rPr>
          <w:spacing w:val="-3"/>
        </w:rPr>
        <w:t xml:space="preserve"> </w:t>
      </w:r>
      <w:r>
        <w:t>план</w:t>
      </w:r>
      <w:r>
        <w:rPr>
          <w:spacing w:val="-3"/>
        </w:rPr>
        <w:t xml:space="preserve"> </w:t>
      </w:r>
      <w:r>
        <w:t>действий</w:t>
      </w:r>
      <w:r>
        <w:rPr>
          <w:spacing w:val="-3"/>
        </w:rPr>
        <w:t xml:space="preserve"> </w:t>
      </w:r>
      <w:r>
        <w:t>(план реализации</w:t>
      </w:r>
      <w:r>
        <w:rPr>
          <w:spacing w:val="-3"/>
        </w:rPr>
        <w:t xml:space="preserve"> </w:t>
      </w:r>
      <w:r>
        <w:t>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EC4929" w:rsidRDefault="001B2B69">
      <w:pPr>
        <w:pStyle w:val="a3"/>
        <w:ind w:right="137" w:firstLine="758"/>
      </w:pPr>
      <w:r>
        <w:t>проявлять</w:t>
      </w:r>
      <w:r>
        <w:rPr>
          <w:spacing w:val="-3"/>
        </w:rPr>
        <w:t xml:space="preserve"> </w:t>
      </w:r>
      <w:r>
        <w:t>способность</w:t>
      </w:r>
      <w:r>
        <w:rPr>
          <w:spacing w:val="-6"/>
        </w:rPr>
        <w:t xml:space="preserve"> </w:t>
      </w:r>
      <w:r>
        <w:t>к</w:t>
      </w:r>
      <w:r>
        <w:rPr>
          <w:spacing w:val="-5"/>
        </w:rPr>
        <w:t xml:space="preserve"> </w:t>
      </w:r>
      <w:r>
        <w:t>самоконтролю,</w:t>
      </w:r>
      <w:r>
        <w:rPr>
          <w:spacing w:val="-1"/>
        </w:rPr>
        <w:t xml:space="preserve"> </w:t>
      </w:r>
      <w:r>
        <w:t>самомотивации</w:t>
      </w:r>
      <w:r>
        <w:rPr>
          <w:spacing w:val="-7"/>
        </w:rPr>
        <w:t xml:space="preserve"> </w:t>
      </w:r>
      <w:r>
        <w:t>и</w:t>
      </w:r>
      <w:r>
        <w:rPr>
          <w:spacing w:val="-2"/>
        </w:rPr>
        <w:t xml:space="preserve"> </w:t>
      </w:r>
      <w:r>
        <w:t>рефлексии,</w:t>
      </w:r>
      <w:r>
        <w:rPr>
          <w:spacing w:val="-1"/>
        </w:rPr>
        <w:t xml:space="preserve"> </w:t>
      </w:r>
      <w:r>
        <w:t>к</w:t>
      </w:r>
      <w:r>
        <w:rPr>
          <w:spacing w:val="-8"/>
        </w:rPr>
        <w:t xml:space="preserve"> </w:t>
      </w:r>
      <w:r>
        <w:t>оценке</w:t>
      </w:r>
      <w:r>
        <w:rPr>
          <w:spacing w:val="-4"/>
        </w:rPr>
        <w:t xml:space="preserve"> </w:t>
      </w:r>
      <w:r>
        <w:t>и</w:t>
      </w:r>
      <w:r>
        <w:rPr>
          <w:spacing w:val="-2"/>
        </w:rPr>
        <w:t xml:space="preserve"> </w:t>
      </w:r>
      <w:r>
        <w:t xml:space="preserve">изменению </w:t>
      </w:r>
      <w:r>
        <w:rPr>
          <w:spacing w:val="-2"/>
        </w:rPr>
        <w:t>ситуации;</w:t>
      </w:r>
    </w:p>
    <w:p w:rsidR="00EC4929" w:rsidRDefault="001B2B69">
      <w:pPr>
        <w:pStyle w:val="a3"/>
        <w:ind w:right="133" w:firstLine="758"/>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EC4929" w:rsidRDefault="001B2B69">
      <w:pPr>
        <w:pStyle w:val="a3"/>
        <w:spacing w:line="275" w:lineRule="exact"/>
        <w:ind w:left="1200"/>
      </w:pPr>
      <w:r>
        <w:t>оценивать</w:t>
      </w:r>
      <w:r>
        <w:rPr>
          <w:spacing w:val="-5"/>
        </w:rPr>
        <w:t xml:space="preserve"> </w:t>
      </w:r>
      <w:r>
        <w:t>соответствие</w:t>
      </w:r>
      <w:r>
        <w:rPr>
          <w:spacing w:val="-2"/>
        </w:rPr>
        <w:t xml:space="preserve"> </w:t>
      </w:r>
      <w:r>
        <w:t>результата</w:t>
      </w:r>
      <w:r>
        <w:rPr>
          <w:spacing w:val="-2"/>
        </w:rPr>
        <w:t xml:space="preserve"> </w:t>
      </w:r>
      <w:r>
        <w:t xml:space="preserve">цели и </w:t>
      </w:r>
      <w:r>
        <w:rPr>
          <w:spacing w:val="-2"/>
        </w:rPr>
        <w:t>условиям;</w:t>
      </w:r>
    </w:p>
    <w:p w:rsidR="00EC4929" w:rsidRDefault="001B2B69">
      <w:pPr>
        <w:pStyle w:val="a3"/>
        <w:spacing w:line="242" w:lineRule="auto"/>
        <w:ind w:left="1200" w:right="138"/>
      </w:pPr>
      <w:r>
        <w:t>выявлять на примерах исторических ситуаций роль эмоций в отношениях между людьми; ставить</w:t>
      </w:r>
      <w:r>
        <w:rPr>
          <w:spacing w:val="-5"/>
        </w:rPr>
        <w:t xml:space="preserve"> </w:t>
      </w:r>
      <w:r>
        <w:t>себя</w:t>
      </w:r>
      <w:r>
        <w:rPr>
          <w:spacing w:val="-3"/>
        </w:rPr>
        <w:t xml:space="preserve"> </w:t>
      </w:r>
      <w:r>
        <w:t>на</w:t>
      </w:r>
      <w:r>
        <w:rPr>
          <w:spacing w:val="-8"/>
        </w:rPr>
        <w:t xml:space="preserve"> </w:t>
      </w:r>
      <w:r>
        <w:t>место другого</w:t>
      </w:r>
      <w:r>
        <w:rPr>
          <w:spacing w:val="-3"/>
        </w:rPr>
        <w:t xml:space="preserve"> </w:t>
      </w:r>
      <w:r>
        <w:t>человека,</w:t>
      </w:r>
      <w:r>
        <w:rPr>
          <w:spacing w:val="-1"/>
        </w:rPr>
        <w:t xml:space="preserve"> </w:t>
      </w:r>
      <w:r>
        <w:t>понимать</w:t>
      </w:r>
      <w:r>
        <w:rPr>
          <w:spacing w:val="-3"/>
        </w:rPr>
        <w:t xml:space="preserve"> </w:t>
      </w:r>
      <w:r>
        <w:t>мотивы</w:t>
      </w:r>
      <w:r>
        <w:rPr>
          <w:spacing w:val="-5"/>
        </w:rPr>
        <w:t xml:space="preserve"> </w:t>
      </w:r>
      <w:r>
        <w:t>действий</w:t>
      </w:r>
      <w:r>
        <w:rPr>
          <w:spacing w:val="-7"/>
        </w:rPr>
        <w:t xml:space="preserve"> </w:t>
      </w:r>
      <w:r>
        <w:t>другого (в</w:t>
      </w:r>
      <w:r>
        <w:rPr>
          <w:spacing w:val="-5"/>
        </w:rPr>
        <w:t xml:space="preserve"> </w:t>
      </w:r>
      <w:r>
        <w:rPr>
          <w:spacing w:val="-2"/>
        </w:rPr>
        <w:t>исторических</w:t>
      </w:r>
    </w:p>
    <w:p w:rsidR="00EC4929" w:rsidRDefault="001B2B69">
      <w:pPr>
        <w:pStyle w:val="a3"/>
        <w:spacing w:line="270" w:lineRule="exact"/>
      </w:pPr>
      <w:r>
        <w:t>ситуациях</w:t>
      </w:r>
      <w:r>
        <w:rPr>
          <w:spacing w:val="-7"/>
        </w:rPr>
        <w:t xml:space="preserve"> </w:t>
      </w:r>
      <w:r>
        <w:t>и</w:t>
      </w:r>
      <w:r>
        <w:rPr>
          <w:spacing w:val="-1"/>
        </w:rPr>
        <w:t xml:space="preserve"> </w:t>
      </w:r>
      <w:r>
        <w:t>окружающей</w:t>
      </w:r>
      <w:r>
        <w:rPr>
          <w:spacing w:val="-1"/>
        </w:rPr>
        <w:t xml:space="preserve"> </w:t>
      </w:r>
      <w:r>
        <w:rPr>
          <w:spacing w:val="-2"/>
        </w:rPr>
        <w:t>действительности);</w:t>
      </w:r>
    </w:p>
    <w:p w:rsidR="00EC4929" w:rsidRDefault="001B2B69">
      <w:pPr>
        <w:pStyle w:val="a3"/>
        <w:spacing w:line="237" w:lineRule="auto"/>
        <w:ind w:right="133" w:firstLine="758"/>
      </w:pPr>
      <w:r>
        <w:t>регулировать</w:t>
      </w:r>
      <w:r>
        <w:rPr>
          <w:spacing w:val="-15"/>
        </w:rPr>
        <w:t xml:space="preserve"> </w:t>
      </w:r>
      <w:r>
        <w:t>способ</w:t>
      </w:r>
      <w:r>
        <w:rPr>
          <w:spacing w:val="-14"/>
        </w:rPr>
        <w:t xml:space="preserve"> </w:t>
      </w:r>
      <w:r>
        <w:t>выражения</w:t>
      </w:r>
      <w:r>
        <w:rPr>
          <w:spacing w:val="-15"/>
        </w:rPr>
        <w:t xml:space="preserve"> </w:t>
      </w:r>
      <w:r>
        <w:t>своих</w:t>
      </w:r>
      <w:r>
        <w:rPr>
          <w:spacing w:val="-15"/>
        </w:rPr>
        <w:t xml:space="preserve"> </w:t>
      </w:r>
      <w:r>
        <w:t>эмоций</w:t>
      </w:r>
      <w:r>
        <w:rPr>
          <w:spacing w:val="-15"/>
        </w:rPr>
        <w:t xml:space="preserve"> </w:t>
      </w:r>
      <w:r>
        <w:t>с</w:t>
      </w:r>
      <w:r>
        <w:rPr>
          <w:spacing w:val="-15"/>
        </w:rPr>
        <w:t xml:space="preserve"> </w:t>
      </w:r>
      <w:r>
        <w:t>учетом</w:t>
      </w:r>
      <w:r>
        <w:rPr>
          <w:spacing w:val="-15"/>
        </w:rPr>
        <w:t xml:space="preserve"> </w:t>
      </w:r>
      <w:r>
        <w:t>позиций</w:t>
      </w:r>
      <w:r>
        <w:rPr>
          <w:spacing w:val="-15"/>
        </w:rPr>
        <w:t xml:space="preserve"> </w:t>
      </w:r>
      <w:r>
        <w:t>и</w:t>
      </w:r>
      <w:r>
        <w:rPr>
          <w:spacing w:val="-15"/>
        </w:rPr>
        <w:t xml:space="preserve"> </w:t>
      </w:r>
      <w:r>
        <w:t>мнений</w:t>
      </w:r>
      <w:r>
        <w:rPr>
          <w:spacing w:val="-15"/>
        </w:rPr>
        <w:t xml:space="preserve"> </w:t>
      </w:r>
      <w:r>
        <w:t>других</w:t>
      </w:r>
      <w:r>
        <w:rPr>
          <w:spacing w:val="-12"/>
        </w:rPr>
        <w:t xml:space="preserve"> </w:t>
      </w:r>
      <w:r>
        <w:t xml:space="preserve">участников </w:t>
      </w:r>
      <w:r>
        <w:rPr>
          <w:spacing w:val="-2"/>
        </w:rPr>
        <w:t>общения.</w:t>
      </w:r>
    </w:p>
    <w:p w:rsidR="00EC4929" w:rsidRDefault="001B2B69">
      <w:pPr>
        <w:pStyle w:val="a3"/>
        <w:spacing w:before="2"/>
        <w:ind w:left="1200"/>
      </w:pPr>
      <w:r>
        <w:t>У</w:t>
      </w:r>
      <w:r>
        <w:rPr>
          <w:spacing w:val="-7"/>
        </w:rPr>
        <w:t xml:space="preserve"> </w:t>
      </w:r>
      <w:r>
        <w:t>обучающегося</w:t>
      </w:r>
      <w:r>
        <w:rPr>
          <w:spacing w:val="-2"/>
        </w:rPr>
        <w:t xml:space="preserve"> </w:t>
      </w:r>
      <w:r>
        <w:t>будут</w:t>
      </w:r>
      <w:r>
        <w:rPr>
          <w:spacing w:val="-3"/>
        </w:rPr>
        <w:t xml:space="preserve"> </w:t>
      </w:r>
      <w:r>
        <w:t>сформированы</w:t>
      </w:r>
      <w:r>
        <w:rPr>
          <w:spacing w:val="-2"/>
        </w:rPr>
        <w:t xml:space="preserve"> </w:t>
      </w:r>
      <w:r>
        <w:t>умения</w:t>
      </w:r>
      <w:r>
        <w:rPr>
          <w:spacing w:val="-7"/>
        </w:rPr>
        <w:t xml:space="preserve"> </w:t>
      </w:r>
      <w:r>
        <w:t>совместной</w:t>
      </w:r>
      <w:r>
        <w:rPr>
          <w:spacing w:val="-1"/>
        </w:rPr>
        <w:t xml:space="preserve"> </w:t>
      </w:r>
      <w:r>
        <w:rPr>
          <w:spacing w:val="-2"/>
        </w:rPr>
        <w:t>деятельности: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25" w:firstLine="758"/>
      </w:pPr>
      <w: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C4929" w:rsidRDefault="001B2B69">
      <w:pPr>
        <w:pStyle w:val="a3"/>
        <w:spacing w:before="5" w:line="237" w:lineRule="auto"/>
        <w:ind w:right="136" w:firstLine="758"/>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C4929" w:rsidRDefault="001B2B69">
      <w:pPr>
        <w:pStyle w:val="a3"/>
        <w:spacing w:before="3"/>
        <w:ind w:right="134" w:firstLine="758"/>
      </w:pPr>
      <w:r>
        <w:t>планировать</w:t>
      </w:r>
      <w:r>
        <w:rPr>
          <w:spacing w:val="-15"/>
        </w:rPr>
        <w:t xml:space="preserve"> </w:t>
      </w:r>
      <w:r>
        <w:t>организацию</w:t>
      </w:r>
      <w:r>
        <w:rPr>
          <w:spacing w:val="-10"/>
        </w:rPr>
        <w:t xml:space="preserve"> </w:t>
      </w:r>
      <w:r>
        <w:t>совместной</w:t>
      </w:r>
      <w:r>
        <w:rPr>
          <w:spacing w:val="-11"/>
        </w:rPr>
        <w:t xml:space="preserve"> </w:t>
      </w:r>
      <w:r>
        <w:t>работы,</w:t>
      </w:r>
      <w:r>
        <w:rPr>
          <w:spacing w:val="-14"/>
        </w:rPr>
        <w:t xml:space="preserve"> </w:t>
      </w:r>
      <w:r>
        <w:t>определять</w:t>
      </w:r>
      <w:r>
        <w:rPr>
          <w:spacing w:val="-11"/>
        </w:rPr>
        <w:t xml:space="preserve"> </w:t>
      </w:r>
      <w:r>
        <w:t>свою</w:t>
      </w:r>
      <w:r>
        <w:rPr>
          <w:spacing w:val="-13"/>
        </w:rPr>
        <w:t xml:space="preserve"> </w:t>
      </w:r>
      <w:r>
        <w:t>роль</w:t>
      </w:r>
      <w:r>
        <w:rPr>
          <w:spacing w:val="-15"/>
        </w:rPr>
        <w:t xml:space="preserve"> </w:t>
      </w:r>
      <w:r>
        <w:t>(с</w:t>
      </w:r>
      <w:r>
        <w:rPr>
          <w:spacing w:val="-13"/>
        </w:rPr>
        <w:t xml:space="preserve"> </w:t>
      </w:r>
      <w:r>
        <w:t>учётом</w:t>
      </w:r>
      <w:r>
        <w:rPr>
          <w:spacing w:val="-10"/>
        </w:rPr>
        <w:t xml:space="preserve"> </w:t>
      </w:r>
      <w:r>
        <w:t>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EC4929" w:rsidRDefault="001B2B69">
      <w:pPr>
        <w:pStyle w:val="a3"/>
        <w:spacing w:line="242" w:lineRule="auto"/>
        <w:ind w:right="135" w:firstLine="758"/>
      </w:pPr>
      <w:r>
        <w:t>выполнять</w:t>
      </w:r>
      <w:r>
        <w:rPr>
          <w:spacing w:val="-6"/>
        </w:rPr>
        <w:t xml:space="preserve"> </w:t>
      </w:r>
      <w:r>
        <w:t>свою</w:t>
      </w:r>
      <w:r>
        <w:rPr>
          <w:spacing w:val="-9"/>
        </w:rPr>
        <w:t xml:space="preserve"> </w:t>
      </w:r>
      <w:r>
        <w:t>часть</w:t>
      </w:r>
      <w:r>
        <w:rPr>
          <w:spacing w:val="-6"/>
        </w:rPr>
        <w:t xml:space="preserve"> </w:t>
      </w:r>
      <w:r>
        <w:t>работы,</w:t>
      </w:r>
      <w:r>
        <w:rPr>
          <w:spacing w:val="-6"/>
        </w:rPr>
        <w:t xml:space="preserve"> </w:t>
      </w:r>
      <w:r>
        <w:t>достигать</w:t>
      </w:r>
      <w:r>
        <w:rPr>
          <w:spacing w:val="-6"/>
        </w:rPr>
        <w:t xml:space="preserve"> </w:t>
      </w:r>
      <w:r>
        <w:t>качественного</w:t>
      </w:r>
      <w:r>
        <w:rPr>
          <w:spacing w:val="-3"/>
        </w:rPr>
        <w:t xml:space="preserve"> </w:t>
      </w:r>
      <w:r>
        <w:t>результата</w:t>
      </w:r>
      <w:r>
        <w:rPr>
          <w:spacing w:val="-8"/>
        </w:rPr>
        <w:t xml:space="preserve"> </w:t>
      </w:r>
      <w:r>
        <w:t>по</w:t>
      </w:r>
      <w:r>
        <w:rPr>
          <w:spacing w:val="-3"/>
        </w:rPr>
        <w:t xml:space="preserve"> </w:t>
      </w:r>
      <w:r>
        <w:t>своему</w:t>
      </w:r>
      <w:r>
        <w:rPr>
          <w:spacing w:val="-15"/>
        </w:rPr>
        <w:t xml:space="preserve"> </w:t>
      </w:r>
      <w:r>
        <w:t>направлению</w:t>
      </w:r>
      <w:r>
        <w:rPr>
          <w:spacing w:val="-9"/>
        </w:rPr>
        <w:t xml:space="preserve"> </w:t>
      </w:r>
      <w:r>
        <w:t>и координировать свои действия с действиями других членов команды;</w:t>
      </w:r>
    </w:p>
    <w:p w:rsidR="00EC4929" w:rsidRDefault="001B2B69">
      <w:pPr>
        <w:pStyle w:val="a3"/>
        <w:spacing w:line="242" w:lineRule="auto"/>
        <w:ind w:right="137" w:firstLine="758"/>
      </w:pPr>
      <w:r>
        <w:t>оценивать качество своего вклада в общий продукт по критериям, самостоятельно сформулированным участниками взаимодействия;</w:t>
      </w:r>
    </w:p>
    <w:p w:rsidR="00EC4929" w:rsidRDefault="001B2B69">
      <w:pPr>
        <w:pStyle w:val="a3"/>
        <w:ind w:right="132" w:firstLine="758"/>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C4929" w:rsidRDefault="001B2B69">
      <w:pPr>
        <w:pStyle w:val="a3"/>
        <w:ind w:right="126" w:firstLine="758"/>
      </w:pPr>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EC4929" w:rsidRDefault="00EC4929">
      <w:pPr>
        <w:pStyle w:val="a3"/>
        <w:spacing w:before="4"/>
        <w:ind w:left="0"/>
        <w:jc w:val="left"/>
        <w:rPr>
          <w:sz w:val="23"/>
        </w:rPr>
      </w:pPr>
    </w:p>
    <w:p w:rsidR="00EC4929" w:rsidRDefault="001B2B69">
      <w:pPr>
        <w:pStyle w:val="2"/>
        <w:numPr>
          <w:ilvl w:val="2"/>
          <w:numId w:val="38"/>
        </w:numPr>
        <w:tabs>
          <w:tab w:val="left" w:pos="1162"/>
        </w:tabs>
        <w:spacing w:before="1"/>
        <w:ind w:left="1161" w:hanging="720"/>
        <w:jc w:val="both"/>
      </w:pPr>
      <w:r>
        <w:t>Федеральная</w:t>
      </w:r>
      <w:r>
        <w:rPr>
          <w:spacing w:val="-8"/>
        </w:rPr>
        <w:t xml:space="preserve"> </w:t>
      </w:r>
      <w:r>
        <w:t>рабочая</w:t>
      </w:r>
      <w:r>
        <w:rPr>
          <w:spacing w:val="3"/>
        </w:rPr>
        <w:t xml:space="preserve"> </w:t>
      </w:r>
      <w:r>
        <w:t>программа</w:t>
      </w:r>
      <w:r>
        <w:rPr>
          <w:spacing w:val="-6"/>
        </w:rPr>
        <w:t xml:space="preserve"> </w:t>
      </w:r>
      <w:r>
        <w:t>по</w:t>
      </w:r>
      <w:r>
        <w:rPr>
          <w:spacing w:val="-1"/>
        </w:rPr>
        <w:t xml:space="preserve"> </w:t>
      </w:r>
      <w:r>
        <w:t>учебному</w:t>
      </w:r>
      <w:r>
        <w:rPr>
          <w:spacing w:val="-1"/>
        </w:rPr>
        <w:t xml:space="preserve"> </w:t>
      </w:r>
      <w:r>
        <w:t xml:space="preserve">предмету </w:t>
      </w:r>
      <w:r>
        <w:rPr>
          <w:spacing w:val="-2"/>
        </w:rPr>
        <w:t>«Обществознание».</w:t>
      </w:r>
    </w:p>
    <w:p w:rsidR="00EC4929" w:rsidRDefault="001B2B69">
      <w:pPr>
        <w:pStyle w:val="a4"/>
        <w:numPr>
          <w:ilvl w:val="1"/>
          <w:numId w:val="21"/>
        </w:numPr>
        <w:tabs>
          <w:tab w:val="left" w:pos="1969"/>
        </w:tabs>
        <w:spacing w:line="240" w:lineRule="auto"/>
        <w:ind w:right="127" w:firstLine="758"/>
        <w:jc w:val="both"/>
        <w:rPr>
          <w:sz w:val="24"/>
        </w:rPr>
      </w:pPr>
      <w:r>
        <w:rPr>
          <w:sz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EC4929" w:rsidRDefault="001B2B69">
      <w:pPr>
        <w:pStyle w:val="a4"/>
        <w:numPr>
          <w:ilvl w:val="1"/>
          <w:numId w:val="21"/>
        </w:numPr>
        <w:tabs>
          <w:tab w:val="left" w:pos="1989"/>
        </w:tabs>
        <w:ind w:left="1988" w:hanging="789"/>
        <w:jc w:val="both"/>
        <w:rPr>
          <w:sz w:val="24"/>
        </w:rPr>
      </w:pPr>
      <w:r>
        <w:rPr>
          <w:sz w:val="24"/>
        </w:rPr>
        <w:t>Пояснительная</w:t>
      </w:r>
      <w:r>
        <w:rPr>
          <w:spacing w:val="-1"/>
          <w:sz w:val="24"/>
        </w:rPr>
        <w:t xml:space="preserve"> </w:t>
      </w:r>
      <w:r>
        <w:rPr>
          <w:spacing w:val="-2"/>
          <w:sz w:val="24"/>
        </w:rPr>
        <w:t>записка.</w:t>
      </w:r>
    </w:p>
    <w:p w:rsidR="00EC4929" w:rsidRDefault="001B2B69">
      <w:pPr>
        <w:pStyle w:val="a4"/>
        <w:numPr>
          <w:ilvl w:val="2"/>
          <w:numId w:val="21"/>
        </w:numPr>
        <w:tabs>
          <w:tab w:val="left" w:pos="2176"/>
        </w:tabs>
        <w:spacing w:line="240" w:lineRule="auto"/>
        <w:ind w:right="128" w:firstLine="758"/>
        <w:jc w:val="both"/>
        <w:rPr>
          <w:sz w:val="24"/>
        </w:rPr>
      </w:pPr>
      <w:r>
        <w:rPr>
          <w:sz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EC4929" w:rsidRDefault="001B2B69">
      <w:pPr>
        <w:pStyle w:val="a4"/>
        <w:numPr>
          <w:ilvl w:val="2"/>
          <w:numId w:val="21"/>
        </w:numPr>
        <w:tabs>
          <w:tab w:val="left" w:pos="2176"/>
        </w:tabs>
        <w:spacing w:before="1" w:line="240" w:lineRule="auto"/>
        <w:ind w:right="136" w:firstLine="758"/>
        <w:jc w:val="both"/>
        <w:rPr>
          <w:sz w:val="24"/>
        </w:rPr>
      </w:pPr>
      <w:r>
        <w:rPr>
          <w:sz w:val="24"/>
        </w:rPr>
        <w:t>Обществознание играет ведущую роль в выполнении образовательной организацией</w:t>
      </w:r>
      <w:r>
        <w:rPr>
          <w:spacing w:val="-1"/>
          <w:sz w:val="24"/>
        </w:rPr>
        <w:t xml:space="preserve"> </w:t>
      </w:r>
      <w:r>
        <w:rPr>
          <w:sz w:val="24"/>
        </w:rPr>
        <w:t>функции интеграции молодёжи</w:t>
      </w:r>
      <w:r>
        <w:rPr>
          <w:spacing w:val="-1"/>
          <w:sz w:val="24"/>
        </w:rPr>
        <w:t xml:space="preserve"> </w:t>
      </w:r>
      <w:r>
        <w:rPr>
          <w:sz w:val="24"/>
        </w:rPr>
        <w:t>в современное</w:t>
      </w:r>
      <w:r>
        <w:rPr>
          <w:spacing w:val="-3"/>
          <w:sz w:val="24"/>
        </w:rPr>
        <w:t xml:space="preserve"> </w:t>
      </w:r>
      <w:r>
        <w:rPr>
          <w:sz w:val="24"/>
        </w:rPr>
        <w:t>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EC4929" w:rsidRDefault="001B2B69">
      <w:pPr>
        <w:pStyle w:val="a4"/>
        <w:numPr>
          <w:ilvl w:val="2"/>
          <w:numId w:val="21"/>
        </w:numPr>
        <w:tabs>
          <w:tab w:val="left" w:pos="2176"/>
        </w:tabs>
        <w:spacing w:line="240" w:lineRule="auto"/>
        <w:ind w:right="133" w:firstLine="758"/>
        <w:jc w:val="both"/>
        <w:rPr>
          <w:sz w:val="24"/>
        </w:rPr>
      </w:pPr>
      <w:r>
        <w:rPr>
          <w:sz w:val="24"/>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w:t>
      </w:r>
      <w:r>
        <w:rPr>
          <w:spacing w:val="-2"/>
          <w:sz w:val="24"/>
        </w:rPr>
        <w:t>ценностям.</w:t>
      </w:r>
    </w:p>
    <w:p w:rsidR="00EC4929" w:rsidRDefault="001B2B69">
      <w:pPr>
        <w:pStyle w:val="a4"/>
        <w:numPr>
          <w:ilvl w:val="2"/>
          <w:numId w:val="21"/>
        </w:numPr>
        <w:tabs>
          <w:tab w:val="left" w:pos="2181"/>
        </w:tabs>
        <w:spacing w:line="240" w:lineRule="auto"/>
        <w:ind w:right="132" w:firstLine="758"/>
        <w:jc w:val="both"/>
        <w:rPr>
          <w:sz w:val="24"/>
        </w:rPr>
      </w:pPr>
      <w:r>
        <w:rPr>
          <w:sz w:val="24"/>
        </w:rPr>
        <w:t>Привлечение при изучении обществознания различных источников социальной информации</w:t>
      </w:r>
      <w:r>
        <w:rPr>
          <w:spacing w:val="80"/>
          <w:sz w:val="24"/>
        </w:rPr>
        <w:t xml:space="preserve">  </w:t>
      </w:r>
      <w:r>
        <w:rPr>
          <w:sz w:val="24"/>
        </w:rPr>
        <w:t>помогает</w:t>
      </w:r>
      <w:r>
        <w:rPr>
          <w:spacing w:val="80"/>
          <w:sz w:val="24"/>
        </w:rPr>
        <w:t xml:space="preserve">  </w:t>
      </w:r>
      <w:r>
        <w:rPr>
          <w:sz w:val="24"/>
        </w:rPr>
        <w:t>обучающимся</w:t>
      </w:r>
      <w:r>
        <w:rPr>
          <w:spacing w:val="80"/>
          <w:sz w:val="24"/>
        </w:rPr>
        <w:t xml:space="preserve">  </w:t>
      </w:r>
      <w:r>
        <w:rPr>
          <w:sz w:val="24"/>
        </w:rPr>
        <w:t>освоить</w:t>
      </w:r>
      <w:r>
        <w:rPr>
          <w:spacing w:val="80"/>
          <w:sz w:val="24"/>
        </w:rPr>
        <w:t xml:space="preserve">  </w:t>
      </w:r>
      <w:r>
        <w:rPr>
          <w:sz w:val="24"/>
        </w:rPr>
        <w:t>язык</w:t>
      </w:r>
      <w:r>
        <w:rPr>
          <w:spacing w:val="80"/>
          <w:sz w:val="24"/>
        </w:rPr>
        <w:t xml:space="preserve">  </w:t>
      </w:r>
      <w:r>
        <w:rPr>
          <w:sz w:val="24"/>
        </w:rPr>
        <w:t>современной</w:t>
      </w:r>
      <w:r>
        <w:rPr>
          <w:spacing w:val="80"/>
          <w:sz w:val="24"/>
        </w:rPr>
        <w:t xml:space="preserve">  </w:t>
      </w:r>
      <w:r>
        <w:rPr>
          <w:sz w:val="24"/>
        </w:rPr>
        <w:t>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EC4929" w:rsidRDefault="001B2B69">
      <w:pPr>
        <w:pStyle w:val="a3"/>
        <w:spacing w:before="1"/>
        <w:ind w:right="133" w:firstLine="758"/>
      </w:pPr>
      <w: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w:t>
      </w:r>
      <w:r>
        <w:rPr>
          <w:spacing w:val="-2"/>
        </w:rPr>
        <w:t>обществе.</w:t>
      </w:r>
    </w:p>
    <w:p w:rsidR="00EC4929" w:rsidRDefault="001B2B69">
      <w:pPr>
        <w:pStyle w:val="a4"/>
        <w:numPr>
          <w:ilvl w:val="2"/>
          <w:numId w:val="21"/>
        </w:numPr>
        <w:tabs>
          <w:tab w:val="left" w:pos="2171"/>
        </w:tabs>
        <w:spacing w:before="3" w:line="237" w:lineRule="auto"/>
        <w:ind w:right="131" w:firstLine="758"/>
        <w:jc w:val="both"/>
        <w:rPr>
          <w:sz w:val="24"/>
        </w:rPr>
      </w:pPr>
      <w:r>
        <w:rPr>
          <w:sz w:val="24"/>
        </w:rPr>
        <w:t>Целями</w:t>
      </w:r>
      <w:r>
        <w:rPr>
          <w:spacing w:val="-7"/>
          <w:sz w:val="24"/>
        </w:rPr>
        <w:t xml:space="preserve"> </w:t>
      </w:r>
      <w:r>
        <w:rPr>
          <w:sz w:val="24"/>
        </w:rPr>
        <w:t>обществоведческого</w:t>
      </w:r>
      <w:r>
        <w:rPr>
          <w:spacing w:val="-8"/>
          <w:sz w:val="24"/>
        </w:rPr>
        <w:t xml:space="preserve"> </w:t>
      </w:r>
      <w:r>
        <w:rPr>
          <w:sz w:val="24"/>
        </w:rPr>
        <w:t>образования</w:t>
      </w:r>
      <w:r>
        <w:rPr>
          <w:spacing w:val="-8"/>
          <w:sz w:val="24"/>
        </w:rPr>
        <w:t xml:space="preserve"> </w:t>
      </w:r>
      <w:r>
        <w:rPr>
          <w:sz w:val="24"/>
        </w:rPr>
        <w:t>на</w:t>
      </w:r>
      <w:r>
        <w:rPr>
          <w:spacing w:val="-9"/>
          <w:sz w:val="24"/>
        </w:rPr>
        <w:t xml:space="preserve"> </w:t>
      </w:r>
      <w:r>
        <w:rPr>
          <w:sz w:val="24"/>
        </w:rPr>
        <w:t>уровне</w:t>
      </w:r>
      <w:r>
        <w:rPr>
          <w:spacing w:val="-9"/>
          <w:sz w:val="24"/>
        </w:rPr>
        <w:t xml:space="preserve"> </w:t>
      </w:r>
      <w:r>
        <w:rPr>
          <w:sz w:val="24"/>
        </w:rPr>
        <w:t>основного</w:t>
      </w:r>
      <w:r>
        <w:rPr>
          <w:spacing w:val="-8"/>
          <w:sz w:val="24"/>
        </w:rPr>
        <w:t xml:space="preserve"> </w:t>
      </w:r>
      <w:r>
        <w:rPr>
          <w:sz w:val="24"/>
        </w:rPr>
        <w:t>общего</w:t>
      </w:r>
      <w:r>
        <w:rPr>
          <w:spacing w:val="-8"/>
          <w:sz w:val="24"/>
        </w:rPr>
        <w:t xml:space="preserve"> </w:t>
      </w:r>
      <w:r>
        <w:rPr>
          <w:sz w:val="24"/>
        </w:rPr>
        <w:t xml:space="preserve">образования </w:t>
      </w:r>
      <w:r>
        <w:rPr>
          <w:spacing w:val="-2"/>
          <w:sz w:val="24"/>
        </w:rPr>
        <w:t>являются:</w:t>
      </w:r>
    </w:p>
    <w:p w:rsidR="00EC4929" w:rsidRDefault="001B2B69">
      <w:pPr>
        <w:pStyle w:val="a3"/>
        <w:spacing w:before="3"/>
        <w:ind w:left="1200"/>
      </w:pPr>
      <w:r>
        <w:t>воспитание</w:t>
      </w:r>
      <w:r>
        <w:rPr>
          <w:spacing w:val="44"/>
        </w:rPr>
        <w:t xml:space="preserve"> </w:t>
      </w:r>
      <w:r>
        <w:t>общероссийской</w:t>
      </w:r>
      <w:r>
        <w:rPr>
          <w:spacing w:val="50"/>
        </w:rPr>
        <w:t xml:space="preserve"> </w:t>
      </w:r>
      <w:r>
        <w:t>идентичности,</w:t>
      </w:r>
      <w:r>
        <w:rPr>
          <w:spacing w:val="52"/>
        </w:rPr>
        <w:t xml:space="preserve"> </w:t>
      </w:r>
      <w:r>
        <w:t>патриотизма,</w:t>
      </w:r>
      <w:r>
        <w:rPr>
          <w:spacing w:val="52"/>
        </w:rPr>
        <w:t xml:space="preserve"> </w:t>
      </w:r>
      <w:r>
        <w:t>гражданственности,</w:t>
      </w:r>
      <w:r>
        <w:rPr>
          <w:spacing w:val="52"/>
        </w:rPr>
        <w:t xml:space="preserve"> </w:t>
      </w:r>
      <w:r>
        <w:rPr>
          <w:spacing w:val="-2"/>
        </w:rPr>
        <w:t>социальной</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left="1200" w:right="140" w:hanging="759"/>
      </w:pPr>
      <w:r>
        <w:lastRenderedPageBreak/>
        <w:t>ответственности, правового самосознания, приверженности базовым ценностям нашего народа; развитие</w:t>
      </w:r>
      <w:r>
        <w:rPr>
          <w:spacing w:val="38"/>
        </w:rPr>
        <w:t xml:space="preserve">  </w:t>
      </w:r>
      <w:r>
        <w:t>у</w:t>
      </w:r>
      <w:r>
        <w:rPr>
          <w:spacing w:val="36"/>
        </w:rPr>
        <w:t xml:space="preserve">  </w:t>
      </w:r>
      <w:r>
        <w:t>обучающихся</w:t>
      </w:r>
      <w:r>
        <w:rPr>
          <w:spacing w:val="41"/>
        </w:rPr>
        <w:t xml:space="preserve">  </w:t>
      </w:r>
      <w:r>
        <w:t>понимания</w:t>
      </w:r>
      <w:r>
        <w:rPr>
          <w:spacing w:val="41"/>
        </w:rPr>
        <w:t xml:space="preserve">  </w:t>
      </w:r>
      <w:r>
        <w:t>приоритетности</w:t>
      </w:r>
      <w:r>
        <w:rPr>
          <w:spacing w:val="40"/>
        </w:rPr>
        <w:t xml:space="preserve">  </w:t>
      </w:r>
      <w:r>
        <w:t>общенациональных</w:t>
      </w:r>
      <w:r>
        <w:rPr>
          <w:spacing w:val="39"/>
        </w:rPr>
        <w:t xml:space="preserve">  </w:t>
      </w:r>
      <w:r>
        <w:rPr>
          <w:spacing w:val="-2"/>
        </w:rPr>
        <w:t>интересов,</w:t>
      </w:r>
    </w:p>
    <w:p w:rsidR="00EC4929" w:rsidRDefault="001B2B69">
      <w:pPr>
        <w:pStyle w:val="a3"/>
        <w:spacing w:line="242" w:lineRule="auto"/>
        <w:ind w:right="137"/>
      </w:pPr>
      <w:r>
        <w:t>приверженности правовым принципам, закреплённым в Конституции Российской Федерации и законодательстве Российской Федерации;</w:t>
      </w:r>
    </w:p>
    <w:p w:rsidR="00EC4929" w:rsidRDefault="001B2B69">
      <w:pPr>
        <w:pStyle w:val="a3"/>
        <w:ind w:right="129" w:firstLine="758"/>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w:t>
      </w:r>
      <w:r>
        <w:rPr>
          <w:spacing w:val="-15"/>
        </w:rPr>
        <w:t xml:space="preserve"> </w:t>
      </w:r>
      <w:r>
        <w:t>и</w:t>
      </w:r>
      <w:r>
        <w:rPr>
          <w:spacing w:val="-15"/>
        </w:rPr>
        <w:t xml:space="preserve"> </w:t>
      </w:r>
      <w:r>
        <w:t>гуманитарных</w:t>
      </w:r>
      <w:r>
        <w:rPr>
          <w:spacing w:val="-15"/>
        </w:rPr>
        <w:t xml:space="preserve"> </w:t>
      </w:r>
      <w:r>
        <w:t>дисциплин;</w:t>
      </w:r>
      <w:r>
        <w:rPr>
          <w:spacing w:val="-15"/>
        </w:rPr>
        <w:t xml:space="preserve"> </w:t>
      </w:r>
      <w:r>
        <w:t>способности</w:t>
      </w:r>
      <w:r>
        <w:rPr>
          <w:spacing w:val="-15"/>
        </w:rPr>
        <w:t xml:space="preserve"> </w:t>
      </w:r>
      <w:r>
        <w:t>к</w:t>
      </w:r>
      <w:r>
        <w:rPr>
          <w:spacing w:val="-15"/>
        </w:rPr>
        <w:t xml:space="preserve"> </w:t>
      </w:r>
      <w:r>
        <w:t>личному</w:t>
      </w:r>
      <w:r>
        <w:rPr>
          <w:spacing w:val="-15"/>
        </w:rPr>
        <w:t xml:space="preserve"> </w:t>
      </w:r>
      <w:r>
        <w:t>самоопределению,</w:t>
      </w:r>
      <w:r>
        <w:rPr>
          <w:spacing w:val="-15"/>
        </w:rPr>
        <w:t xml:space="preserve"> </w:t>
      </w:r>
      <w:r>
        <w:t>самореализации, самоконтролю; мотивации к высокопроизводительной, наукоёмкой трудовой деятельности;</w:t>
      </w:r>
    </w:p>
    <w:p w:rsidR="00EC4929" w:rsidRDefault="001B2B69">
      <w:pPr>
        <w:pStyle w:val="a3"/>
        <w:ind w:right="125" w:firstLine="758"/>
      </w:pPr>
      <w:r>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w:t>
      </w:r>
      <w:r>
        <w:rPr>
          <w:spacing w:val="-2"/>
        </w:rPr>
        <w:t>гражданина;</w:t>
      </w:r>
    </w:p>
    <w:p w:rsidR="00EC4929" w:rsidRDefault="001B2B69">
      <w:pPr>
        <w:pStyle w:val="a3"/>
        <w:ind w:right="127" w:firstLine="758"/>
      </w:pPr>
      <w:r>
        <w:t>владение умениями функционально грамотного человека (получать из разнообразных источников</w:t>
      </w:r>
      <w:r>
        <w:rPr>
          <w:spacing w:val="-14"/>
        </w:rPr>
        <w:t xml:space="preserve"> </w:t>
      </w:r>
      <w:r>
        <w:t>и</w:t>
      </w:r>
      <w:r>
        <w:rPr>
          <w:spacing w:val="-13"/>
        </w:rPr>
        <w:t xml:space="preserve"> </w:t>
      </w:r>
      <w:r>
        <w:t>критически</w:t>
      </w:r>
      <w:r>
        <w:rPr>
          <w:spacing w:val="-15"/>
        </w:rPr>
        <w:t xml:space="preserve"> </w:t>
      </w:r>
      <w:r>
        <w:t>осмысливать</w:t>
      </w:r>
      <w:r>
        <w:rPr>
          <w:spacing w:val="-12"/>
        </w:rPr>
        <w:t xml:space="preserve"> </w:t>
      </w:r>
      <w:r>
        <w:t>социальную</w:t>
      </w:r>
      <w:r>
        <w:rPr>
          <w:spacing w:val="-15"/>
        </w:rPr>
        <w:t xml:space="preserve"> </w:t>
      </w:r>
      <w:r>
        <w:t>информацию,</w:t>
      </w:r>
      <w:r>
        <w:rPr>
          <w:spacing w:val="-12"/>
        </w:rPr>
        <w:t xml:space="preserve"> </w:t>
      </w:r>
      <w:r>
        <w:t>систематизировать,</w:t>
      </w:r>
      <w:r>
        <w:rPr>
          <w:spacing w:val="-15"/>
        </w:rPr>
        <w:t xml:space="preserve"> </w:t>
      </w:r>
      <w:r>
        <w:t>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EC4929" w:rsidRDefault="001B2B69">
      <w:pPr>
        <w:pStyle w:val="a3"/>
        <w:ind w:right="128" w:firstLine="758"/>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EC4929" w:rsidRDefault="001B2B69">
      <w:pPr>
        <w:pStyle w:val="a3"/>
        <w:spacing w:line="275" w:lineRule="exact"/>
        <w:ind w:left="1200"/>
      </w:pPr>
      <w:r>
        <w:t>формирование</w:t>
      </w:r>
      <w:r>
        <w:rPr>
          <w:spacing w:val="72"/>
        </w:rPr>
        <w:t xml:space="preserve">    </w:t>
      </w:r>
      <w:r>
        <w:t>опыта</w:t>
      </w:r>
      <w:r>
        <w:rPr>
          <w:spacing w:val="2"/>
        </w:rPr>
        <w:t xml:space="preserve"> </w:t>
      </w:r>
      <w:r>
        <w:t>применения</w:t>
      </w:r>
      <w:r>
        <w:rPr>
          <w:spacing w:val="-4"/>
        </w:rPr>
        <w:t xml:space="preserve"> </w:t>
      </w:r>
      <w:r>
        <w:t>полученных</w:t>
      </w:r>
      <w:r>
        <w:rPr>
          <w:spacing w:val="-4"/>
        </w:rPr>
        <w:t xml:space="preserve"> </w:t>
      </w:r>
      <w:r>
        <w:t>знаний</w:t>
      </w:r>
      <w:r>
        <w:rPr>
          <w:spacing w:val="2"/>
        </w:rPr>
        <w:t xml:space="preserve"> </w:t>
      </w:r>
      <w:r>
        <w:t>и</w:t>
      </w:r>
      <w:r>
        <w:rPr>
          <w:spacing w:val="-3"/>
        </w:rPr>
        <w:t xml:space="preserve"> </w:t>
      </w:r>
      <w:r>
        <w:rPr>
          <w:spacing w:val="-2"/>
        </w:rPr>
        <w:t>умений</w:t>
      </w:r>
    </w:p>
    <w:p w:rsidR="00EC4929" w:rsidRDefault="001B2B69">
      <w:pPr>
        <w:pStyle w:val="a3"/>
        <w:tabs>
          <w:tab w:val="left" w:pos="7644"/>
          <w:tab w:val="left" w:pos="9805"/>
        </w:tabs>
        <w:ind w:right="139"/>
        <w:jc w:val="left"/>
      </w:pPr>
      <w:r>
        <w:t>для</w:t>
      </w:r>
      <w:r>
        <w:rPr>
          <w:spacing w:val="40"/>
        </w:rPr>
        <w:t xml:space="preserve"> </w:t>
      </w:r>
      <w:r>
        <w:t>выстраивания</w:t>
      </w:r>
      <w:r>
        <w:rPr>
          <w:spacing w:val="40"/>
        </w:rPr>
        <w:t xml:space="preserve"> </w:t>
      </w:r>
      <w:r>
        <w:t>отношений</w:t>
      </w:r>
      <w:r>
        <w:rPr>
          <w:spacing w:val="40"/>
        </w:rPr>
        <w:t xml:space="preserve"> </w:t>
      </w:r>
      <w:r>
        <w:t>между</w:t>
      </w:r>
      <w:r>
        <w:rPr>
          <w:spacing w:val="40"/>
        </w:rPr>
        <w:t xml:space="preserve"> </w:t>
      </w:r>
      <w:r>
        <w:t>людьми</w:t>
      </w:r>
      <w:r>
        <w:rPr>
          <w:spacing w:val="40"/>
        </w:rPr>
        <w:t xml:space="preserve"> </w:t>
      </w:r>
      <w:r>
        <w:t>различных</w:t>
      </w:r>
      <w:r>
        <w:rPr>
          <w:spacing w:val="40"/>
        </w:rPr>
        <w:t xml:space="preserve"> </w:t>
      </w:r>
      <w:r>
        <w:t>национальностей</w:t>
      </w:r>
      <w:r>
        <w:rPr>
          <w:spacing w:val="40"/>
        </w:rPr>
        <w:t xml:space="preserve"> </w:t>
      </w:r>
      <w:r>
        <w:t>и</w:t>
      </w:r>
      <w:r>
        <w:rPr>
          <w:spacing w:val="40"/>
        </w:rPr>
        <w:t xml:space="preserve"> </w:t>
      </w:r>
      <w:r>
        <w:t>вероисповеданий</w:t>
      </w:r>
      <w:r>
        <w:rPr>
          <w:spacing w:val="40"/>
        </w:rPr>
        <w:t xml:space="preserve"> </w:t>
      </w:r>
      <w:r>
        <w:t>в общегражданской и в семейно-бытовой сферах; для соотнесения</w:t>
      </w:r>
      <w:r>
        <w:tab/>
        <w:t>своих действий</w:t>
      </w:r>
      <w:r>
        <w:tab/>
      </w:r>
      <w:r>
        <w:rPr>
          <w:spacing w:val="-10"/>
        </w:rPr>
        <w:t xml:space="preserve">и </w:t>
      </w:r>
      <w:r>
        <w:t>действий других людей</w:t>
      </w:r>
    </w:p>
    <w:p w:rsidR="00EC4929" w:rsidRDefault="001B2B69">
      <w:pPr>
        <w:pStyle w:val="a3"/>
        <w:spacing w:line="237" w:lineRule="auto"/>
        <w:jc w:val="left"/>
      </w:pPr>
      <w:r>
        <w:t>с</w:t>
      </w:r>
      <w:r>
        <w:rPr>
          <w:spacing w:val="80"/>
          <w:w w:val="150"/>
        </w:rPr>
        <w:t xml:space="preserve"> </w:t>
      </w:r>
      <w:r>
        <w:t>нравственными</w:t>
      </w:r>
      <w:r>
        <w:rPr>
          <w:spacing w:val="80"/>
        </w:rPr>
        <w:t xml:space="preserve"> </w:t>
      </w:r>
      <w:r>
        <w:t>ценностями</w:t>
      </w:r>
      <w:r>
        <w:rPr>
          <w:spacing w:val="80"/>
          <w:w w:val="150"/>
        </w:rPr>
        <w:t xml:space="preserve"> </w:t>
      </w:r>
      <w:r>
        <w:t>и</w:t>
      </w:r>
      <w:r>
        <w:rPr>
          <w:spacing w:val="80"/>
        </w:rPr>
        <w:t xml:space="preserve"> </w:t>
      </w:r>
      <w:r>
        <w:t>нормами</w:t>
      </w:r>
      <w:r>
        <w:rPr>
          <w:spacing w:val="80"/>
        </w:rPr>
        <w:t xml:space="preserve"> </w:t>
      </w:r>
      <w:r>
        <w:t>поведения,</w:t>
      </w:r>
      <w:r>
        <w:rPr>
          <w:spacing w:val="80"/>
          <w:w w:val="150"/>
        </w:rPr>
        <w:t xml:space="preserve"> </w:t>
      </w:r>
      <w:r>
        <w:t>установленными</w:t>
      </w:r>
      <w:r>
        <w:rPr>
          <w:spacing w:val="80"/>
        </w:rPr>
        <w:t xml:space="preserve"> </w:t>
      </w:r>
      <w:r>
        <w:t>законом;</w:t>
      </w:r>
      <w:r>
        <w:rPr>
          <w:spacing w:val="80"/>
        </w:rPr>
        <w:t xml:space="preserve"> </w:t>
      </w:r>
      <w:r>
        <w:t>содействия</w:t>
      </w:r>
      <w:r>
        <w:rPr>
          <w:spacing w:val="40"/>
        </w:rPr>
        <w:t xml:space="preserve"> </w:t>
      </w:r>
      <w:r>
        <w:t>правовыми способами и средствами защите правопорядка в обществе.</w:t>
      </w:r>
    </w:p>
    <w:p w:rsidR="00EC4929" w:rsidRDefault="001B2B69">
      <w:pPr>
        <w:pStyle w:val="a4"/>
        <w:numPr>
          <w:ilvl w:val="2"/>
          <w:numId w:val="21"/>
        </w:numPr>
        <w:tabs>
          <w:tab w:val="left" w:pos="2185"/>
        </w:tabs>
        <w:spacing w:line="240" w:lineRule="auto"/>
        <w:ind w:right="126" w:firstLine="758"/>
        <w:jc w:val="both"/>
        <w:rPr>
          <w:sz w:val="24"/>
        </w:rPr>
      </w:pPr>
      <w:r>
        <w:rPr>
          <w:sz w:val="24"/>
        </w:rPr>
        <w:t>В соответствии с учебным планом</w:t>
      </w:r>
      <w:r>
        <w:rPr>
          <w:spacing w:val="-1"/>
          <w:sz w:val="24"/>
        </w:rPr>
        <w:t xml:space="preserve"> </w:t>
      </w:r>
      <w:r>
        <w:rPr>
          <w:sz w:val="24"/>
        </w:rPr>
        <w:t>основного общего образования обществознание изучается</w:t>
      </w:r>
      <w:r>
        <w:rPr>
          <w:spacing w:val="-14"/>
          <w:sz w:val="24"/>
        </w:rPr>
        <w:t xml:space="preserve"> </w:t>
      </w:r>
      <w:r>
        <w:rPr>
          <w:sz w:val="24"/>
        </w:rPr>
        <w:t>с</w:t>
      </w:r>
      <w:r>
        <w:rPr>
          <w:spacing w:val="-12"/>
          <w:sz w:val="24"/>
        </w:rPr>
        <w:t xml:space="preserve"> </w:t>
      </w:r>
      <w:r>
        <w:rPr>
          <w:sz w:val="24"/>
        </w:rPr>
        <w:t>6</w:t>
      </w:r>
      <w:r>
        <w:rPr>
          <w:spacing w:val="-12"/>
          <w:sz w:val="24"/>
        </w:rPr>
        <w:t xml:space="preserve"> </w:t>
      </w:r>
      <w:r>
        <w:rPr>
          <w:sz w:val="24"/>
        </w:rPr>
        <w:t>по</w:t>
      </w:r>
      <w:r>
        <w:rPr>
          <w:spacing w:val="-12"/>
          <w:sz w:val="24"/>
        </w:rPr>
        <w:t xml:space="preserve"> </w:t>
      </w:r>
      <w:r>
        <w:rPr>
          <w:sz w:val="24"/>
        </w:rPr>
        <w:t>9</w:t>
      </w:r>
      <w:r>
        <w:rPr>
          <w:spacing w:val="-15"/>
          <w:sz w:val="24"/>
        </w:rPr>
        <w:t xml:space="preserve"> </w:t>
      </w:r>
      <w:r>
        <w:rPr>
          <w:sz w:val="24"/>
        </w:rPr>
        <w:t>класс,</w:t>
      </w:r>
      <w:r>
        <w:rPr>
          <w:spacing w:val="-14"/>
          <w:sz w:val="24"/>
        </w:rPr>
        <w:t xml:space="preserve"> </w:t>
      </w:r>
      <w:r>
        <w:rPr>
          <w:sz w:val="24"/>
        </w:rPr>
        <w:t>общее</w:t>
      </w:r>
      <w:r>
        <w:rPr>
          <w:spacing w:val="-15"/>
          <w:sz w:val="24"/>
        </w:rPr>
        <w:t xml:space="preserve"> </w:t>
      </w:r>
      <w:r>
        <w:rPr>
          <w:sz w:val="24"/>
        </w:rPr>
        <w:t>количество</w:t>
      </w:r>
      <w:r>
        <w:rPr>
          <w:spacing w:val="-12"/>
          <w:sz w:val="24"/>
        </w:rPr>
        <w:t xml:space="preserve"> </w:t>
      </w:r>
      <w:r>
        <w:rPr>
          <w:sz w:val="24"/>
        </w:rPr>
        <w:t>рекомендованных</w:t>
      </w:r>
      <w:r>
        <w:rPr>
          <w:spacing w:val="-15"/>
          <w:sz w:val="24"/>
        </w:rPr>
        <w:t xml:space="preserve"> </w:t>
      </w:r>
      <w:r>
        <w:rPr>
          <w:sz w:val="24"/>
        </w:rPr>
        <w:t>учебных</w:t>
      </w:r>
      <w:r>
        <w:rPr>
          <w:spacing w:val="-15"/>
          <w:sz w:val="24"/>
        </w:rPr>
        <w:t xml:space="preserve"> </w:t>
      </w:r>
      <w:r>
        <w:rPr>
          <w:sz w:val="24"/>
        </w:rPr>
        <w:t>часов</w:t>
      </w:r>
      <w:r>
        <w:rPr>
          <w:spacing w:val="-10"/>
          <w:sz w:val="24"/>
        </w:rPr>
        <w:t xml:space="preserve"> </w:t>
      </w:r>
      <w:r>
        <w:rPr>
          <w:sz w:val="24"/>
        </w:rPr>
        <w:t>составляет</w:t>
      </w:r>
      <w:r>
        <w:rPr>
          <w:spacing w:val="-15"/>
          <w:sz w:val="24"/>
        </w:rPr>
        <w:t xml:space="preserve"> </w:t>
      </w:r>
      <w:r>
        <w:rPr>
          <w:sz w:val="24"/>
        </w:rPr>
        <w:t>136</w:t>
      </w:r>
      <w:r>
        <w:rPr>
          <w:spacing w:val="-15"/>
          <w:sz w:val="24"/>
        </w:rPr>
        <w:t xml:space="preserve"> </w:t>
      </w:r>
      <w:r>
        <w:rPr>
          <w:sz w:val="24"/>
        </w:rPr>
        <w:t>часов,</w:t>
      </w:r>
      <w:r>
        <w:rPr>
          <w:spacing w:val="-14"/>
          <w:sz w:val="24"/>
        </w:rPr>
        <w:t xml:space="preserve"> </w:t>
      </w:r>
      <w:r>
        <w:rPr>
          <w:sz w:val="24"/>
        </w:rPr>
        <w:t>по 1 часу в неделю при 34 учебных неделях.</w:t>
      </w:r>
    </w:p>
    <w:p w:rsidR="00EC4929" w:rsidRDefault="001B2B69">
      <w:pPr>
        <w:pStyle w:val="a4"/>
        <w:numPr>
          <w:ilvl w:val="1"/>
          <w:numId w:val="21"/>
        </w:numPr>
        <w:tabs>
          <w:tab w:val="left" w:pos="1989"/>
        </w:tabs>
        <w:spacing w:line="274" w:lineRule="exact"/>
        <w:ind w:left="1988" w:hanging="789"/>
        <w:jc w:val="both"/>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6</w:t>
      </w:r>
      <w:r>
        <w:rPr>
          <w:spacing w:val="-5"/>
          <w:sz w:val="24"/>
        </w:rPr>
        <w:t xml:space="preserve"> </w:t>
      </w:r>
      <w:r>
        <w:rPr>
          <w:spacing w:val="-2"/>
          <w:sz w:val="24"/>
        </w:rPr>
        <w:t>классе.</w:t>
      </w:r>
    </w:p>
    <w:p w:rsidR="00EC4929" w:rsidRDefault="001B2B69">
      <w:pPr>
        <w:pStyle w:val="a4"/>
        <w:numPr>
          <w:ilvl w:val="2"/>
          <w:numId w:val="21"/>
        </w:numPr>
        <w:tabs>
          <w:tab w:val="left" w:pos="2195"/>
        </w:tabs>
        <w:spacing w:before="3"/>
        <w:ind w:left="2194" w:hanging="995"/>
        <w:jc w:val="both"/>
        <w:rPr>
          <w:sz w:val="24"/>
        </w:rPr>
      </w:pPr>
      <w:r>
        <w:rPr>
          <w:sz w:val="24"/>
        </w:rPr>
        <w:t>Человек</w:t>
      </w:r>
      <w:r>
        <w:rPr>
          <w:spacing w:val="-3"/>
          <w:sz w:val="24"/>
        </w:rPr>
        <w:t xml:space="preserve"> </w:t>
      </w:r>
      <w:r>
        <w:rPr>
          <w:sz w:val="24"/>
        </w:rPr>
        <w:t>и</w:t>
      </w:r>
      <w:r>
        <w:rPr>
          <w:spacing w:val="-4"/>
          <w:sz w:val="24"/>
        </w:rPr>
        <w:t xml:space="preserve"> </w:t>
      </w:r>
      <w:r>
        <w:rPr>
          <w:sz w:val="24"/>
        </w:rPr>
        <w:t>его</w:t>
      </w:r>
      <w:r>
        <w:rPr>
          <w:spacing w:val="3"/>
          <w:sz w:val="24"/>
        </w:rPr>
        <w:t xml:space="preserve"> </w:t>
      </w:r>
      <w:r>
        <w:rPr>
          <w:sz w:val="24"/>
        </w:rPr>
        <w:t>социальное</w:t>
      </w:r>
      <w:r>
        <w:rPr>
          <w:spacing w:val="-6"/>
          <w:sz w:val="24"/>
        </w:rPr>
        <w:t xml:space="preserve"> </w:t>
      </w:r>
      <w:r>
        <w:rPr>
          <w:spacing w:val="-2"/>
          <w:sz w:val="24"/>
        </w:rPr>
        <w:t>окружение.</w:t>
      </w:r>
    </w:p>
    <w:p w:rsidR="00EC4929" w:rsidRDefault="001B2B69">
      <w:pPr>
        <w:pStyle w:val="a3"/>
        <w:spacing w:line="275" w:lineRule="exact"/>
        <w:ind w:left="1200"/>
      </w:pPr>
      <w:r>
        <w:t>Биологическое</w:t>
      </w:r>
      <w:r>
        <w:rPr>
          <w:spacing w:val="10"/>
        </w:rPr>
        <w:t xml:space="preserve"> </w:t>
      </w:r>
      <w:r>
        <w:t>и</w:t>
      </w:r>
      <w:r>
        <w:rPr>
          <w:spacing w:val="14"/>
        </w:rPr>
        <w:t xml:space="preserve"> </w:t>
      </w:r>
      <w:r>
        <w:t>социальное</w:t>
      </w:r>
      <w:r>
        <w:rPr>
          <w:spacing w:val="12"/>
        </w:rPr>
        <w:t xml:space="preserve"> </w:t>
      </w:r>
      <w:r>
        <w:t>в</w:t>
      </w:r>
      <w:r>
        <w:rPr>
          <w:spacing w:val="15"/>
        </w:rPr>
        <w:t xml:space="preserve"> </w:t>
      </w:r>
      <w:r>
        <w:t>человеке.</w:t>
      </w:r>
      <w:r>
        <w:rPr>
          <w:spacing w:val="12"/>
        </w:rPr>
        <w:t xml:space="preserve"> </w:t>
      </w:r>
      <w:r>
        <w:t>Черты</w:t>
      </w:r>
      <w:r>
        <w:rPr>
          <w:spacing w:val="20"/>
        </w:rPr>
        <w:t xml:space="preserve"> </w:t>
      </w:r>
      <w:r>
        <w:t>сходства</w:t>
      </w:r>
      <w:r>
        <w:rPr>
          <w:spacing w:val="12"/>
        </w:rPr>
        <w:t xml:space="preserve"> </w:t>
      </w:r>
      <w:r>
        <w:t>и</w:t>
      </w:r>
      <w:r>
        <w:rPr>
          <w:spacing w:val="14"/>
        </w:rPr>
        <w:t xml:space="preserve"> </w:t>
      </w:r>
      <w:r>
        <w:t>различия</w:t>
      </w:r>
      <w:r>
        <w:rPr>
          <w:spacing w:val="13"/>
        </w:rPr>
        <w:t xml:space="preserve"> </w:t>
      </w:r>
      <w:r>
        <w:t>человека</w:t>
      </w:r>
      <w:r>
        <w:rPr>
          <w:spacing w:val="17"/>
        </w:rPr>
        <w:t xml:space="preserve"> </w:t>
      </w:r>
      <w:r>
        <w:t>и</w:t>
      </w:r>
      <w:r>
        <w:rPr>
          <w:spacing w:val="10"/>
        </w:rPr>
        <w:t xml:space="preserve"> </w:t>
      </w:r>
      <w:r>
        <w:rPr>
          <w:spacing w:val="-2"/>
        </w:rPr>
        <w:t>животного.</w:t>
      </w:r>
    </w:p>
    <w:p w:rsidR="00EC4929" w:rsidRDefault="001B2B69">
      <w:pPr>
        <w:pStyle w:val="a3"/>
        <w:spacing w:before="2"/>
        <w:ind w:right="3901"/>
      </w:pPr>
      <w:r>
        <w:t>Потребности</w:t>
      </w:r>
      <w:r>
        <w:rPr>
          <w:spacing w:val="-10"/>
        </w:rPr>
        <w:t xml:space="preserve"> </w:t>
      </w:r>
      <w:r>
        <w:t>человека</w:t>
      </w:r>
      <w:r>
        <w:rPr>
          <w:spacing w:val="-11"/>
        </w:rPr>
        <w:t xml:space="preserve"> </w:t>
      </w:r>
      <w:r>
        <w:t>(биологические,</w:t>
      </w:r>
      <w:r>
        <w:rPr>
          <w:spacing w:val="-9"/>
        </w:rPr>
        <w:t xml:space="preserve"> </w:t>
      </w:r>
      <w:r>
        <w:t>социальные,</w:t>
      </w:r>
      <w:r>
        <w:rPr>
          <w:spacing w:val="-9"/>
        </w:rPr>
        <w:t xml:space="preserve"> </w:t>
      </w:r>
      <w:r>
        <w:t>духовные). Способности человека.</w:t>
      </w:r>
    </w:p>
    <w:p w:rsidR="00EC4929" w:rsidRDefault="001B2B69">
      <w:pPr>
        <w:pStyle w:val="a3"/>
        <w:tabs>
          <w:tab w:val="left" w:pos="2428"/>
          <w:tab w:val="left" w:pos="4648"/>
          <w:tab w:val="left" w:pos="5914"/>
          <w:tab w:val="left" w:pos="7387"/>
          <w:tab w:val="left" w:pos="8538"/>
          <w:tab w:val="left" w:pos="9453"/>
          <w:tab w:val="left" w:pos="10629"/>
        </w:tabs>
        <w:spacing w:before="3" w:line="237" w:lineRule="auto"/>
        <w:ind w:right="139" w:firstLine="739"/>
        <w:jc w:val="left"/>
      </w:pPr>
      <w:r>
        <w:rPr>
          <w:spacing w:val="-2"/>
        </w:rPr>
        <w:t>Индивид,</w:t>
      </w:r>
      <w:r>
        <w:tab/>
      </w:r>
      <w:r>
        <w:rPr>
          <w:spacing w:val="-2"/>
        </w:rPr>
        <w:t>индивидуальность,</w:t>
      </w:r>
      <w:r>
        <w:tab/>
      </w:r>
      <w:r>
        <w:rPr>
          <w:spacing w:val="-2"/>
        </w:rPr>
        <w:t>личность.</w:t>
      </w:r>
      <w:r>
        <w:tab/>
      </w:r>
      <w:r>
        <w:rPr>
          <w:spacing w:val="-2"/>
        </w:rPr>
        <w:t>Возрастные</w:t>
      </w:r>
      <w:r>
        <w:tab/>
      </w:r>
      <w:r>
        <w:rPr>
          <w:spacing w:val="-2"/>
        </w:rPr>
        <w:t>периоды</w:t>
      </w:r>
      <w:r>
        <w:tab/>
      </w:r>
      <w:r>
        <w:rPr>
          <w:spacing w:val="-2"/>
        </w:rPr>
        <w:t>жизни</w:t>
      </w:r>
      <w:r>
        <w:tab/>
      </w:r>
      <w:r>
        <w:rPr>
          <w:spacing w:val="-2"/>
        </w:rPr>
        <w:t>человека</w:t>
      </w:r>
      <w:r>
        <w:tab/>
      </w:r>
      <w:r>
        <w:rPr>
          <w:spacing w:val="-10"/>
        </w:rPr>
        <w:t xml:space="preserve">и </w:t>
      </w:r>
      <w:r>
        <w:t>формирование личности. Отношения между поколениями. Особенности подросткового возраста.</w:t>
      </w:r>
    </w:p>
    <w:p w:rsidR="00EC4929" w:rsidRDefault="001B2B69">
      <w:pPr>
        <w:pStyle w:val="a3"/>
        <w:spacing w:before="6" w:line="237" w:lineRule="auto"/>
        <w:ind w:firstLine="739"/>
        <w:jc w:val="left"/>
      </w:pPr>
      <w:r>
        <w:t>Люди</w:t>
      </w:r>
      <w:r>
        <w:rPr>
          <w:spacing w:val="40"/>
        </w:rPr>
        <w:t xml:space="preserve"> </w:t>
      </w:r>
      <w:r>
        <w:t>с</w:t>
      </w:r>
      <w:r>
        <w:rPr>
          <w:spacing w:val="40"/>
        </w:rPr>
        <w:t xml:space="preserve"> </w:t>
      </w:r>
      <w:r>
        <w:t>ограниченными</w:t>
      </w:r>
      <w:r>
        <w:rPr>
          <w:spacing w:val="40"/>
        </w:rPr>
        <w:t xml:space="preserve"> </w:t>
      </w:r>
      <w:r>
        <w:t>возможностями</w:t>
      </w:r>
      <w:r>
        <w:rPr>
          <w:spacing w:val="40"/>
        </w:rPr>
        <w:t xml:space="preserve"> </w:t>
      </w:r>
      <w:r>
        <w:t>здоровья,</w:t>
      </w:r>
      <w:r>
        <w:rPr>
          <w:spacing w:val="40"/>
        </w:rPr>
        <w:t xml:space="preserve"> </w:t>
      </w:r>
      <w:r>
        <w:t>их</w:t>
      </w:r>
      <w:r>
        <w:rPr>
          <w:spacing w:val="40"/>
        </w:rPr>
        <w:t xml:space="preserve"> </w:t>
      </w:r>
      <w:r>
        <w:t>особые</w:t>
      </w:r>
      <w:r>
        <w:rPr>
          <w:spacing w:val="40"/>
        </w:rPr>
        <w:t xml:space="preserve"> </w:t>
      </w:r>
      <w:r>
        <w:t>потребности</w:t>
      </w:r>
      <w:r>
        <w:rPr>
          <w:spacing w:val="40"/>
        </w:rPr>
        <w:t xml:space="preserve"> </w:t>
      </w:r>
      <w:r>
        <w:t>и</w:t>
      </w:r>
      <w:r>
        <w:rPr>
          <w:spacing w:val="40"/>
        </w:rPr>
        <w:t xml:space="preserve"> </w:t>
      </w:r>
      <w:r>
        <w:t xml:space="preserve">социальная </w:t>
      </w:r>
      <w:r>
        <w:rPr>
          <w:spacing w:val="-2"/>
        </w:rPr>
        <w:t>позиция.</w:t>
      </w:r>
    </w:p>
    <w:p w:rsidR="00EC4929" w:rsidRDefault="001B2B69">
      <w:pPr>
        <w:pStyle w:val="a3"/>
        <w:spacing w:before="3"/>
        <w:ind w:firstLine="739"/>
        <w:jc w:val="left"/>
      </w:pPr>
      <w:r>
        <w:t>Цели и мотивы деятельности. Виды деятельности (игра, труд, учение). Познание человеком мира и самого себя как вид деятельности.</w:t>
      </w:r>
    </w:p>
    <w:p w:rsidR="00EC4929" w:rsidRDefault="001B2B69">
      <w:pPr>
        <w:pStyle w:val="a3"/>
        <w:spacing w:line="275" w:lineRule="exact"/>
        <w:ind w:left="1181"/>
        <w:jc w:val="left"/>
      </w:pPr>
      <w:r>
        <w:t>Право</w:t>
      </w:r>
      <w:r>
        <w:rPr>
          <w:spacing w:val="-4"/>
        </w:rPr>
        <w:t xml:space="preserve"> </w:t>
      </w:r>
      <w:r>
        <w:t>человека</w:t>
      </w:r>
      <w:r>
        <w:rPr>
          <w:spacing w:val="-8"/>
        </w:rPr>
        <w:t xml:space="preserve"> </w:t>
      </w:r>
      <w:r>
        <w:t>на</w:t>
      </w:r>
      <w:r>
        <w:rPr>
          <w:spacing w:val="-12"/>
        </w:rPr>
        <w:t xml:space="preserve"> </w:t>
      </w:r>
      <w:r>
        <w:t>образование.</w:t>
      </w:r>
      <w:r>
        <w:rPr>
          <w:spacing w:val="-5"/>
        </w:rPr>
        <w:t xml:space="preserve"> </w:t>
      </w:r>
      <w:r>
        <w:t>Школьное</w:t>
      </w:r>
      <w:r>
        <w:rPr>
          <w:spacing w:val="-12"/>
        </w:rPr>
        <w:t xml:space="preserve"> </w:t>
      </w:r>
      <w:r>
        <w:t>образование.</w:t>
      </w:r>
      <w:r>
        <w:rPr>
          <w:spacing w:val="-4"/>
        </w:rPr>
        <w:t xml:space="preserve"> </w:t>
      </w:r>
      <w:r>
        <w:t>Права</w:t>
      </w:r>
      <w:r>
        <w:rPr>
          <w:spacing w:val="-8"/>
        </w:rPr>
        <w:t xml:space="preserve"> </w:t>
      </w:r>
      <w:r>
        <w:t>и</w:t>
      </w:r>
      <w:r>
        <w:rPr>
          <w:spacing w:val="-10"/>
        </w:rPr>
        <w:t xml:space="preserve"> </w:t>
      </w:r>
      <w:r>
        <w:t>обязанности</w:t>
      </w:r>
      <w:r>
        <w:rPr>
          <w:spacing w:val="-10"/>
        </w:rPr>
        <w:t xml:space="preserve"> </w:t>
      </w:r>
      <w:r>
        <w:rPr>
          <w:spacing w:val="-2"/>
        </w:rPr>
        <w:t>обучающегося.</w:t>
      </w:r>
    </w:p>
    <w:p w:rsidR="00EC4929" w:rsidRDefault="001B2B69">
      <w:pPr>
        <w:pStyle w:val="a3"/>
        <w:spacing w:line="242" w:lineRule="auto"/>
        <w:ind w:firstLine="739"/>
        <w:jc w:val="left"/>
      </w:pPr>
      <w:r>
        <w:t>Общение.</w:t>
      </w:r>
      <w:r>
        <w:rPr>
          <w:spacing w:val="80"/>
        </w:rPr>
        <w:t xml:space="preserve"> </w:t>
      </w:r>
      <w:r>
        <w:t>Цели</w:t>
      </w:r>
      <w:r>
        <w:rPr>
          <w:spacing w:val="80"/>
        </w:rPr>
        <w:t xml:space="preserve"> </w:t>
      </w:r>
      <w:r>
        <w:t>и</w:t>
      </w:r>
      <w:r>
        <w:rPr>
          <w:spacing w:val="80"/>
        </w:rPr>
        <w:t xml:space="preserve"> </w:t>
      </w:r>
      <w:r>
        <w:t>средства</w:t>
      </w:r>
      <w:r>
        <w:rPr>
          <w:spacing w:val="80"/>
        </w:rPr>
        <w:t xml:space="preserve"> </w:t>
      </w:r>
      <w:r>
        <w:t>общения.</w:t>
      </w:r>
      <w:r>
        <w:rPr>
          <w:spacing w:val="80"/>
        </w:rPr>
        <w:t xml:space="preserve"> </w:t>
      </w:r>
      <w:r>
        <w:t>Особенности</w:t>
      </w:r>
      <w:r>
        <w:rPr>
          <w:spacing w:val="80"/>
        </w:rPr>
        <w:t xml:space="preserve"> </w:t>
      </w:r>
      <w:r>
        <w:t>общения</w:t>
      </w:r>
      <w:r>
        <w:rPr>
          <w:spacing w:val="80"/>
        </w:rPr>
        <w:t xml:space="preserve"> </w:t>
      </w:r>
      <w:r>
        <w:t>подростков.</w:t>
      </w:r>
      <w:r>
        <w:rPr>
          <w:spacing w:val="80"/>
        </w:rPr>
        <w:t xml:space="preserve"> </w:t>
      </w:r>
      <w:r>
        <w:t>Общение</w:t>
      </w:r>
      <w:r>
        <w:rPr>
          <w:spacing w:val="80"/>
        </w:rPr>
        <w:t xml:space="preserve"> </w:t>
      </w:r>
      <w:r>
        <w:t>в</w:t>
      </w:r>
      <w:r>
        <w:rPr>
          <w:spacing w:val="40"/>
        </w:rPr>
        <w:t xml:space="preserve"> </w:t>
      </w:r>
      <w:r>
        <w:t>современных условиях.</w:t>
      </w:r>
    </w:p>
    <w:p w:rsidR="00EC4929" w:rsidRDefault="001B2B69">
      <w:pPr>
        <w:pStyle w:val="a3"/>
        <w:spacing w:line="271" w:lineRule="exact"/>
        <w:ind w:left="1181"/>
        <w:jc w:val="left"/>
      </w:pPr>
      <w:r>
        <w:t>Отношения</w:t>
      </w:r>
      <w:r>
        <w:rPr>
          <w:spacing w:val="32"/>
        </w:rPr>
        <w:t xml:space="preserve">  </w:t>
      </w:r>
      <w:r>
        <w:t>в</w:t>
      </w:r>
      <w:r>
        <w:rPr>
          <w:spacing w:val="37"/>
        </w:rPr>
        <w:t xml:space="preserve">  </w:t>
      </w:r>
      <w:r>
        <w:t>малых</w:t>
      </w:r>
      <w:r>
        <w:rPr>
          <w:spacing w:val="34"/>
        </w:rPr>
        <w:t xml:space="preserve">  </w:t>
      </w:r>
      <w:r>
        <w:t>группах.</w:t>
      </w:r>
      <w:r>
        <w:rPr>
          <w:spacing w:val="38"/>
        </w:rPr>
        <w:t xml:space="preserve">  </w:t>
      </w:r>
      <w:r>
        <w:t>Групповые</w:t>
      </w:r>
      <w:r>
        <w:rPr>
          <w:spacing w:val="34"/>
        </w:rPr>
        <w:t xml:space="preserve">  </w:t>
      </w:r>
      <w:r>
        <w:t>нормы</w:t>
      </w:r>
      <w:r>
        <w:rPr>
          <w:spacing w:val="35"/>
        </w:rPr>
        <w:t xml:space="preserve">  </w:t>
      </w:r>
      <w:r>
        <w:t>и</w:t>
      </w:r>
      <w:r>
        <w:rPr>
          <w:spacing w:val="37"/>
        </w:rPr>
        <w:t xml:space="preserve">  </w:t>
      </w:r>
      <w:r>
        <w:t>правила.</w:t>
      </w:r>
      <w:r>
        <w:rPr>
          <w:spacing w:val="38"/>
        </w:rPr>
        <w:t xml:space="preserve">  </w:t>
      </w:r>
      <w:r>
        <w:t>Лидерство</w:t>
      </w:r>
      <w:r>
        <w:rPr>
          <w:spacing w:val="36"/>
        </w:rPr>
        <w:t xml:space="preserve">  </w:t>
      </w:r>
      <w:r>
        <w:t>в</w:t>
      </w:r>
      <w:r>
        <w:rPr>
          <w:spacing w:val="36"/>
        </w:rPr>
        <w:t xml:space="preserve">  </w:t>
      </w:r>
      <w:r>
        <w:rPr>
          <w:spacing w:val="-2"/>
        </w:rPr>
        <w:t>группе.</w:t>
      </w:r>
    </w:p>
    <w:p w:rsidR="00EC4929" w:rsidRDefault="001B2B69">
      <w:pPr>
        <w:pStyle w:val="a3"/>
        <w:spacing w:before="2" w:line="275" w:lineRule="exact"/>
        <w:jc w:val="left"/>
      </w:pPr>
      <w:r>
        <w:t>Межличностные</w:t>
      </w:r>
      <w:r>
        <w:rPr>
          <w:spacing w:val="-8"/>
        </w:rPr>
        <w:t xml:space="preserve"> </w:t>
      </w:r>
      <w:r>
        <w:t>отношения</w:t>
      </w:r>
      <w:r>
        <w:rPr>
          <w:spacing w:val="-6"/>
        </w:rPr>
        <w:t xml:space="preserve"> </w:t>
      </w:r>
      <w:r>
        <w:t>(деловые,</w:t>
      </w:r>
      <w:r>
        <w:rPr>
          <w:spacing w:val="1"/>
        </w:rPr>
        <w:t xml:space="preserve"> </w:t>
      </w:r>
      <w:r>
        <w:rPr>
          <w:spacing w:val="-2"/>
        </w:rPr>
        <w:t>личные).</w:t>
      </w:r>
    </w:p>
    <w:p w:rsidR="00EC4929" w:rsidRDefault="001B2B69">
      <w:pPr>
        <w:pStyle w:val="a3"/>
        <w:spacing w:line="242" w:lineRule="auto"/>
        <w:ind w:firstLine="739"/>
        <w:jc w:val="left"/>
      </w:pPr>
      <w:r>
        <w:t>Отношения</w:t>
      </w:r>
      <w:r>
        <w:rPr>
          <w:spacing w:val="-15"/>
        </w:rPr>
        <w:t xml:space="preserve"> </w:t>
      </w:r>
      <w:r>
        <w:t>в</w:t>
      </w:r>
      <w:r>
        <w:rPr>
          <w:spacing w:val="-15"/>
        </w:rPr>
        <w:t xml:space="preserve"> </w:t>
      </w:r>
      <w:r>
        <w:t>семье.</w:t>
      </w:r>
      <w:r>
        <w:rPr>
          <w:spacing w:val="-13"/>
        </w:rPr>
        <w:t xml:space="preserve"> </w:t>
      </w:r>
      <w:r>
        <w:t>Роль</w:t>
      </w:r>
      <w:r>
        <w:rPr>
          <w:spacing w:val="-14"/>
        </w:rPr>
        <w:t xml:space="preserve"> </w:t>
      </w:r>
      <w:r>
        <w:t>семьи</w:t>
      </w:r>
      <w:r>
        <w:rPr>
          <w:spacing w:val="-14"/>
        </w:rPr>
        <w:t xml:space="preserve"> </w:t>
      </w:r>
      <w:r>
        <w:t>в</w:t>
      </w:r>
      <w:r>
        <w:rPr>
          <w:spacing w:val="-14"/>
        </w:rPr>
        <w:t xml:space="preserve"> </w:t>
      </w:r>
      <w:r>
        <w:t>жизни</w:t>
      </w:r>
      <w:r>
        <w:rPr>
          <w:spacing w:val="-14"/>
        </w:rPr>
        <w:t xml:space="preserve"> </w:t>
      </w:r>
      <w:r>
        <w:t>человека</w:t>
      </w:r>
      <w:r>
        <w:rPr>
          <w:spacing w:val="-12"/>
        </w:rPr>
        <w:t xml:space="preserve"> </w:t>
      </w:r>
      <w:r>
        <w:t>и</w:t>
      </w:r>
      <w:r>
        <w:rPr>
          <w:spacing w:val="-15"/>
        </w:rPr>
        <w:t xml:space="preserve"> </w:t>
      </w:r>
      <w:r>
        <w:t>общества.</w:t>
      </w:r>
      <w:r>
        <w:rPr>
          <w:spacing w:val="-13"/>
        </w:rPr>
        <w:t xml:space="preserve"> </w:t>
      </w:r>
      <w:r>
        <w:t>Семейные</w:t>
      </w:r>
      <w:r>
        <w:rPr>
          <w:spacing w:val="-15"/>
        </w:rPr>
        <w:t xml:space="preserve"> </w:t>
      </w:r>
      <w:r>
        <w:t>традиции.</w:t>
      </w:r>
      <w:r>
        <w:rPr>
          <w:spacing w:val="-13"/>
        </w:rPr>
        <w:t xml:space="preserve"> </w:t>
      </w:r>
      <w:r>
        <w:t>Семейный досуг. Свободное время подростка.</w:t>
      </w:r>
    </w:p>
    <w:p w:rsidR="00EC4929" w:rsidRDefault="001B2B69">
      <w:pPr>
        <w:pStyle w:val="a3"/>
        <w:spacing w:line="270" w:lineRule="exact"/>
        <w:ind w:left="1181"/>
        <w:jc w:val="left"/>
      </w:pPr>
      <w:r>
        <w:t>Отношения</w:t>
      </w:r>
      <w:r>
        <w:rPr>
          <w:spacing w:val="-10"/>
        </w:rPr>
        <w:t xml:space="preserve"> </w:t>
      </w:r>
      <w:r>
        <w:t>с</w:t>
      </w:r>
      <w:r>
        <w:rPr>
          <w:spacing w:val="-4"/>
        </w:rPr>
        <w:t xml:space="preserve"> </w:t>
      </w:r>
      <w:r>
        <w:t>друзьями</w:t>
      </w:r>
      <w:r>
        <w:rPr>
          <w:spacing w:val="-2"/>
        </w:rPr>
        <w:t xml:space="preserve"> </w:t>
      </w:r>
      <w:r>
        <w:t>и</w:t>
      </w:r>
      <w:r>
        <w:rPr>
          <w:spacing w:val="-1"/>
        </w:rPr>
        <w:t xml:space="preserve"> </w:t>
      </w:r>
      <w:r>
        <w:t>сверстниками.</w:t>
      </w:r>
      <w:r>
        <w:rPr>
          <w:spacing w:val="-1"/>
        </w:rPr>
        <w:t xml:space="preserve"> </w:t>
      </w:r>
      <w:r>
        <w:t>Конфликты</w:t>
      </w:r>
      <w:r>
        <w:rPr>
          <w:spacing w:val="-1"/>
        </w:rPr>
        <w:t xml:space="preserve"> </w:t>
      </w:r>
      <w:r>
        <w:t>в</w:t>
      </w:r>
      <w:r>
        <w:rPr>
          <w:spacing w:val="-6"/>
        </w:rPr>
        <w:t xml:space="preserve"> </w:t>
      </w:r>
      <w:r>
        <w:t>межличностных</w:t>
      </w:r>
      <w:r>
        <w:rPr>
          <w:spacing w:val="-7"/>
        </w:rPr>
        <w:t xml:space="preserve"> </w:t>
      </w:r>
      <w:r>
        <w:rPr>
          <w:spacing w:val="-2"/>
        </w:rPr>
        <w:t>отношениях.</w:t>
      </w:r>
    </w:p>
    <w:p w:rsidR="00EC4929" w:rsidRDefault="001B2B69">
      <w:pPr>
        <w:pStyle w:val="a4"/>
        <w:numPr>
          <w:ilvl w:val="2"/>
          <w:numId w:val="21"/>
        </w:numPr>
        <w:tabs>
          <w:tab w:val="left" w:pos="2223"/>
          <w:tab w:val="left" w:pos="2224"/>
        </w:tabs>
        <w:spacing w:before="1"/>
        <w:ind w:left="2223" w:hanging="1043"/>
        <w:rPr>
          <w:sz w:val="24"/>
        </w:rPr>
      </w:pPr>
      <w:r>
        <w:rPr>
          <w:sz w:val="24"/>
        </w:rPr>
        <w:t>Общество,</w:t>
      </w:r>
      <w:r>
        <w:rPr>
          <w:spacing w:val="-4"/>
          <w:sz w:val="24"/>
        </w:rPr>
        <w:t xml:space="preserve"> </w:t>
      </w:r>
      <w:r>
        <w:rPr>
          <w:sz w:val="24"/>
        </w:rPr>
        <w:t>в котором</w:t>
      </w:r>
      <w:r>
        <w:rPr>
          <w:spacing w:val="-4"/>
          <w:sz w:val="24"/>
        </w:rPr>
        <w:t xml:space="preserve"> </w:t>
      </w:r>
      <w:r>
        <w:rPr>
          <w:sz w:val="24"/>
        </w:rPr>
        <w:t>мы</w:t>
      </w:r>
      <w:r>
        <w:rPr>
          <w:spacing w:val="-3"/>
          <w:sz w:val="24"/>
        </w:rPr>
        <w:t xml:space="preserve"> </w:t>
      </w:r>
      <w:r>
        <w:rPr>
          <w:spacing w:val="-2"/>
          <w:sz w:val="24"/>
        </w:rPr>
        <w:t>живём.</w:t>
      </w:r>
    </w:p>
    <w:p w:rsidR="00EC4929" w:rsidRDefault="001B2B69">
      <w:pPr>
        <w:pStyle w:val="a3"/>
        <w:spacing w:line="242" w:lineRule="auto"/>
        <w:ind w:firstLine="739"/>
        <w:jc w:val="left"/>
      </w:pPr>
      <w:r>
        <w:t>Что</w:t>
      </w:r>
      <w:r>
        <w:rPr>
          <w:spacing w:val="-2"/>
        </w:rPr>
        <w:t xml:space="preserve"> </w:t>
      </w:r>
      <w:r>
        <w:t>такое</w:t>
      </w:r>
      <w:r>
        <w:rPr>
          <w:spacing w:val="-12"/>
        </w:rPr>
        <w:t xml:space="preserve"> </w:t>
      </w:r>
      <w:r>
        <w:t>общество.</w:t>
      </w:r>
      <w:r>
        <w:rPr>
          <w:spacing w:val="-5"/>
        </w:rPr>
        <w:t xml:space="preserve"> </w:t>
      </w:r>
      <w:r>
        <w:t>Связь</w:t>
      </w:r>
      <w:r>
        <w:rPr>
          <w:spacing w:val="-15"/>
        </w:rPr>
        <w:t xml:space="preserve"> </w:t>
      </w:r>
      <w:r>
        <w:t>общества</w:t>
      </w:r>
      <w:r>
        <w:rPr>
          <w:spacing w:val="-8"/>
        </w:rPr>
        <w:t xml:space="preserve"> </w:t>
      </w:r>
      <w:r>
        <w:t>и</w:t>
      </w:r>
      <w:r>
        <w:rPr>
          <w:spacing w:val="-11"/>
        </w:rPr>
        <w:t xml:space="preserve"> </w:t>
      </w:r>
      <w:r>
        <w:t>природы.</w:t>
      </w:r>
      <w:r>
        <w:rPr>
          <w:spacing w:val="-5"/>
        </w:rPr>
        <w:t xml:space="preserve"> </w:t>
      </w:r>
      <w:r>
        <w:t>Устройство</w:t>
      </w:r>
      <w:r>
        <w:rPr>
          <w:spacing w:val="-7"/>
        </w:rPr>
        <w:t xml:space="preserve"> </w:t>
      </w:r>
      <w:r>
        <w:t>общественной</w:t>
      </w:r>
      <w:r>
        <w:rPr>
          <w:spacing w:val="-3"/>
        </w:rPr>
        <w:t xml:space="preserve"> </w:t>
      </w:r>
      <w:r>
        <w:t>жизни.</w:t>
      </w:r>
      <w:r>
        <w:rPr>
          <w:spacing w:val="-9"/>
        </w:rPr>
        <w:t xml:space="preserve"> </w:t>
      </w:r>
      <w:r>
        <w:t>Основные сферы жизни общества и их взаимодействие.</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left="1181"/>
      </w:pPr>
      <w:r>
        <w:lastRenderedPageBreak/>
        <w:t>Социальные</w:t>
      </w:r>
      <w:r>
        <w:rPr>
          <w:spacing w:val="-10"/>
        </w:rPr>
        <w:t xml:space="preserve"> </w:t>
      </w:r>
      <w:r>
        <w:t>общности и</w:t>
      </w:r>
      <w:r>
        <w:rPr>
          <w:spacing w:val="-6"/>
        </w:rPr>
        <w:t xml:space="preserve"> </w:t>
      </w:r>
      <w:r>
        <w:t>группы.</w:t>
      </w:r>
      <w:r>
        <w:rPr>
          <w:spacing w:val="1"/>
        </w:rPr>
        <w:t xml:space="preserve"> </w:t>
      </w:r>
      <w:r>
        <w:t>Положение</w:t>
      </w:r>
      <w:r>
        <w:rPr>
          <w:spacing w:val="-3"/>
        </w:rPr>
        <w:t xml:space="preserve"> </w:t>
      </w:r>
      <w:r>
        <w:t>человека</w:t>
      </w:r>
      <w:r>
        <w:rPr>
          <w:spacing w:val="-2"/>
        </w:rPr>
        <w:t xml:space="preserve"> </w:t>
      </w:r>
      <w:r>
        <w:t>в</w:t>
      </w:r>
      <w:r>
        <w:rPr>
          <w:spacing w:val="-9"/>
        </w:rPr>
        <w:t xml:space="preserve"> </w:t>
      </w:r>
      <w:r>
        <w:rPr>
          <w:spacing w:val="-2"/>
        </w:rPr>
        <w:t>обществе.</w:t>
      </w:r>
    </w:p>
    <w:p w:rsidR="00EC4929" w:rsidRDefault="001B2B69">
      <w:pPr>
        <w:pStyle w:val="a3"/>
        <w:spacing w:before="5" w:line="237" w:lineRule="auto"/>
        <w:ind w:right="136" w:firstLine="739"/>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EC4929" w:rsidRDefault="001B2B69">
      <w:pPr>
        <w:pStyle w:val="a3"/>
        <w:spacing w:before="3"/>
        <w:ind w:right="130" w:firstLine="739"/>
      </w:pPr>
      <w: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w:t>
      </w:r>
      <w:r>
        <w:rPr>
          <w:spacing w:val="-2"/>
        </w:rPr>
        <w:t>государств.</w:t>
      </w:r>
    </w:p>
    <w:p w:rsidR="00EC4929" w:rsidRDefault="001B2B69">
      <w:pPr>
        <w:pStyle w:val="a3"/>
        <w:spacing w:before="1" w:line="275" w:lineRule="exact"/>
        <w:ind w:left="1181"/>
      </w:pPr>
      <w:r>
        <w:t>Культурная</w:t>
      </w:r>
      <w:r>
        <w:rPr>
          <w:spacing w:val="-6"/>
        </w:rPr>
        <w:t xml:space="preserve"> </w:t>
      </w:r>
      <w:r>
        <w:t>жизнь.</w:t>
      </w:r>
      <w:r>
        <w:rPr>
          <w:spacing w:val="-2"/>
        </w:rPr>
        <w:t xml:space="preserve"> </w:t>
      </w:r>
      <w:r>
        <w:t>Духовные</w:t>
      </w:r>
      <w:r>
        <w:rPr>
          <w:spacing w:val="-10"/>
        </w:rPr>
        <w:t xml:space="preserve"> </w:t>
      </w:r>
      <w:r>
        <w:t>ценности,</w:t>
      </w:r>
      <w:r>
        <w:rPr>
          <w:spacing w:val="-2"/>
        </w:rPr>
        <w:t xml:space="preserve"> </w:t>
      </w:r>
      <w:r>
        <w:t>традиционные</w:t>
      </w:r>
      <w:r>
        <w:rPr>
          <w:spacing w:val="-9"/>
        </w:rPr>
        <w:t xml:space="preserve"> </w:t>
      </w:r>
      <w:r>
        <w:t>ценности</w:t>
      </w:r>
      <w:r>
        <w:rPr>
          <w:spacing w:val="-7"/>
        </w:rPr>
        <w:t xml:space="preserve"> </w:t>
      </w:r>
      <w:r>
        <w:t>российского</w:t>
      </w:r>
      <w:r>
        <w:rPr>
          <w:spacing w:val="-3"/>
        </w:rPr>
        <w:t xml:space="preserve"> </w:t>
      </w:r>
      <w:r>
        <w:rPr>
          <w:spacing w:val="-2"/>
        </w:rPr>
        <w:t>народа.</w:t>
      </w:r>
    </w:p>
    <w:p w:rsidR="00EC4929" w:rsidRDefault="001B2B69">
      <w:pPr>
        <w:pStyle w:val="a3"/>
        <w:spacing w:line="242" w:lineRule="auto"/>
        <w:ind w:right="143" w:firstLine="739"/>
      </w:pPr>
      <w:r>
        <w:t xml:space="preserve">Развитие общества. Усиление взаимосвязей стран и народов в условиях современного </w:t>
      </w:r>
      <w:r>
        <w:rPr>
          <w:spacing w:val="-2"/>
        </w:rPr>
        <w:t>общества.</w:t>
      </w:r>
    </w:p>
    <w:p w:rsidR="00EC4929" w:rsidRDefault="001B2B69">
      <w:pPr>
        <w:pStyle w:val="a3"/>
        <w:spacing w:line="242" w:lineRule="auto"/>
        <w:ind w:right="131" w:firstLine="739"/>
      </w:pPr>
      <w:r>
        <w:t>Глобальные</w:t>
      </w:r>
      <w:r>
        <w:rPr>
          <w:spacing w:val="-13"/>
        </w:rPr>
        <w:t xml:space="preserve"> </w:t>
      </w:r>
      <w:r>
        <w:t>проблемы</w:t>
      </w:r>
      <w:r>
        <w:rPr>
          <w:spacing w:val="-11"/>
        </w:rPr>
        <w:t xml:space="preserve"> </w:t>
      </w:r>
      <w:r>
        <w:t>современности</w:t>
      </w:r>
      <w:r>
        <w:rPr>
          <w:spacing w:val="-7"/>
        </w:rPr>
        <w:t xml:space="preserve"> </w:t>
      </w:r>
      <w:r>
        <w:t>и</w:t>
      </w:r>
      <w:r>
        <w:rPr>
          <w:spacing w:val="-11"/>
        </w:rPr>
        <w:t xml:space="preserve"> </w:t>
      </w:r>
      <w:r>
        <w:t>возможности</w:t>
      </w:r>
      <w:r>
        <w:rPr>
          <w:spacing w:val="-11"/>
        </w:rPr>
        <w:t xml:space="preserve"> </w:t>
      </w:r>
      <w:r>
        <w:t>их</w:t>
      </w:r>
      <w:r>
        <w:rPr>
          <w:spacing w:val="-12"/>
        </w:rPr>
        <w:t xml:space="preserve"> </w:t>
      </w:r>
      <w:r>
        <w:t>решения</w:t>
      </w:r>
      <w:r>
        <w:rPr>
          <w:spacing w:val="-8"/>
        </w:rPr>
        <w:t xml:space="preserve"> </w:t>
      </w:r>
      <w:r>
        <w:t>усилиями</w:t>
      </w:r>
      <w:r>
        <w:rPr>
          <w:spacing w:val="-7"/>
        </w:rPr>
        <w:t xml:space="preserve"> </w:t>
      </w:r>
      <w:r>
        <w:t>международного сообщества и международных организаций.</w:t>
      </w:r>
    </w:p>
    <w:p w:rsidR="00EC4929" w:rsidRDefault="001B2B69">
      <w:pPr>
        <w:pStyle w:val="a4"/>
        <w:numPr>
          <w:ilvl w:val="1"/>
          <w:numId w:val="21"/>
        </w:numPr>
        <w:tabs>
          <w:tab w:val="left" w:pos="2027"/>
        </w:tabs>
        <w:spacing w:line="271" w:lineRule="exact"/>
        <w:ind w:left="2026" w:hanging="846"/>
        <w:jc w:val="both"/>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7</w:t>
      </w:r>
      <w:r>
        <w:rPr>
          <w:spacing w:val="-5"/>
          <w:sz w:val="24"/>
        </w:rPr>
        <w:t xml:space="preserve"> </w:t>
      </w:r>
      <w:r>
        <w:rPr>
          <w:spacing w:val="-2"/>
          <w:sz w:val="24"/>
        </w:rPr>
        <w:t>классе.</w:t>
      </w:r>
    </w:p>
    <w:p w:rsidR="00EC4929" w:rsidRDefault="001B2B69">
      <w:pPr>
        <w:pStyle w:val="a4"/>
        <w:numPr>
          <w:ilvl w:val="2"/>
          <w:numId w:val="21"/>
        </w:numPr>
        <w:tabs>
          <w:tab w:val="left" w:pos="2234"/>
        </w:tabs>
        <w:ind w:left="2233" w:hanging="1053"/>
        <w:jc w:val="both"/>
        <w:rPr>
          <w:sz w:val="24"/>
        </w:rPr>
      </w:pPr>
      <w:r>
        <w:rPr>
          <w:sz w:val="24"/>
        </w:rPr>
        <w:t>Социальные</w:t>
      </w:r>
      <w:r>
        <w:rPr>
          <w:spacing w:val="-2"/>
          <w:sz w:val="24"/>
        </w:rPr>
        <w:t xml:space="preserve"> </w:t>
      </w:r>
      <w:r>
        <w:rPr>
          <w:sz w:val="24"/>
        </w:rPr>
        <w:t>ценности</w:t>
      </w:r>
      <w:r>
        <w:rPr>
          <w:spacing w:val="-4"/>
          <w:sz w:val="24"/>
        </w:rPr>
        <w:t xml:space="preserve"> </w:t>
      </w:r>
      <w:r>
        <w:rPr>
          <w:sz w:val="24"/>
        </w:rPr>
        <w:t>и</w:t>
      </w:r>
      <w:r>
        <w:rPr>
          <w:spacing w:val="1"/>
          <w:sz w:val="24"/>
        </w:rPr>
        <w:t xml:space="preserve"> </w:t>
      </w:r>
      <w:r>
        <w:rPr>
          <w:spacing w:val="-2"/>
          <w:sz w:val="24"/>
        </w:rPr>
        <w:t>нормы.</w:t>
      </w:r>
    </w:p>
    <w:p w:rsidR="00EC4929" w:rsidRDefault="001B2B69">
      <w:pPr>
        <w:pStyle w:val="a3"/>
        <w:spacing w:line="242" w:lineRule="auto"/>
        <w:ind w:firstLine="739"/>
        <w:jc w:val="left"/>
      </w:pPr>
      <w:r>
        <w:t>Общественные</w:t>
      </w:r>
      <w:r>
        <w:rPr>
          <w:spacing w:val="40"/>
        </w:rPr>
        <w:t xml:space="preserve"> </w:t>
      </w:r>
      <w:r>
        <w:t>ценности.</w:t>
      </w:r>
      <w:r>
        <w:rPr>
          <w:spacing w:val="40"/>
        </w:rPr>
        <w:t xml:space="preserve"> </w:t>
      </w:r>
      <w:r>
        <w:t>Свобода</w:t>
      </w:r>
      <w:r>
        <w:rPr>
          <w:spacing w:val="40"/>
        </w:rPr>
        <w:t xml:space="preserve"> </w:t>
      </w:r>
      <w:r>
        <w:t>и</w:t>
      </w:r>
      <w:r>
        <w:rPr>
          <w:spacing w:val="40"/>
        </w:rPr>
        <w:t xml:space="preserve"> </w:t>
      </w:r>
      <w:r>
        <w:t>ответственность</w:t>
      </w:r>
      <w:r>
        <w:rPr>
          <w:spacing w:val="40"/>
        </w:rPr>
        <w:t xml:space="preserve"> </w:t>
      </w:r>
      <w:r>
        <w:t>гражданина.</w:t>
      </w:r>
      <w:r>
        <w:rPr>
          <w:spacing w:val="40"/>
        </w:rPr>
        <w:t xml:space="preserve"> </w:t>
      </w:r>
      <w:r>
        <w:t>Гражданственность</w:t>
      </w:r>
      <w:r>
        <w:rPr>
          <w:spacing w:val="40"/>
        </w:rPr>
        <w:t xml:space="preserve"> </w:t>
      </w:r>
      <w:r>
        <w:t>и патриотизм. Гуманизм.</w:t>
      </w:r>
    </w:p>
    <w:p w:rsidR="00EC4929" w:rsidRDefault="001B2B69">
      <w:pPr>
        <w:pStyle w:val="a3"/>
        <w:spacing w:line="271" w:lineRule="exact"/>
        <w:ind w:left="1181"/>
        <w:jc w:val="left"/>
      </w:pPr>
      <w:r>
        <w:t>Социальные</w:t>
      </w:r>
      <w:r>
        <w:rPr>
          <w:spacing w:val="10"/>
        </w:rPr>
        <w:t xml:space="preserve"> </w:t>
      </w:r>
      <w:r>
        <w:t>нормы</w:t>
      </w:r>
      <w:r>
        <w:rPr>
          <w:spacing w:val="15"/>
        </w:rPr>
        <w:t xml:space="preserve"> </w:t>
      </w:r>
      <w:r>
        <w:t>как</w:t>
      </w:r>
      <w:r>
        <w:rPr>
          <w:spacing w:val="13"/>
        </w:rPr>
        <w:t xml:space="preserve"> </w:t>
      </w:r>
      <w:r>
        <w:t>регуляторы</w:t>
      </w:r>
      <w:r>
        <w:rPr>
          <w:spacing w:val="10"/>
        </w:rPr>
        <w:t xml:space="preserve"> </w:t>
      </w:r>
      <w:r>
        <w:t>общественной</w:t>
      </w:r>
      <w:r>
        <w:rPr>
          <w:spacing w:val="10"/>
        </w:rPr>
        <w:t xml:space="preserve"> </w:t>
      </w:r>
      <w:r>
        <w:t>жизни</w:t>
      </w:r>
      <w:r>
        <w:rPr>
          <w:spacing w:val="10"/>
        </w:rPr>
        <w:t xml:space="preserve"> </w:t>
      </w:r>
      <w:r>
        <w:t>и</w:t>
      </w:r>
      <w:r>
        <w:rPr>
          <w:spacing w:val="14"/>
        </w:rPr>
        <w:t xml:space="preserve"> </w:t>
      </w:r>
      <w:r>
        <w:t>поведения</w:t>
      </w:r>
      <w:r>
        <w:rPr>
          <w:spacing w:val="13"/>
        </w:rPr>
        <w:t xml:space="preserve"> </w:t>
      </w:r>
      <w:r>
        <w:t>человека</w:t>
      </w:r>
      <w:r>
        <w:rPr>
          <w:spacing w:val="13"/>
        </w:rPr>
        <w:t xml:space="preserve"> </w:t>
      </w:r>
      <w:r>
        <w:t>в</w:t>
      </w:r>
      <w:r>
        <w:rPr>
          <w:spacing w:val="11"/>
        </w:rPr>
        <w:t xml:space="preserve"> </w:t>
      </w:r>
      <w:r>
        <w:rPr>
          <w:spacing w:val="-2"/>
        </w:rPr>
        <w:t>обществе.</w:t>
      </w:r>
    </w:p>
    <w:p w:rsidR="00EC4929" w:rsidRDefault="001B2B69">
      <w:pPr>
        <w:pStyle w:val="a3"/>
        <w:spacing w:line="275" w:lineRule="exact"/>
        <w:jc w:val="left"/>
      </w:pPr>
      <w:r>
        <w:t>Виды социальных</w:t>
      </w:r>
      <w:r>
        <w:rPr>
          <w:spacing w:val="-6"/>
        </w:rPr>
        <w:t xml:space="preserve"> </w:t>
      </w:r>
      <w:r>
        <w:t>норм.</w:t>
      </w:r>
      <w:r>
        <w:rPr>
          <w:spacing w:val="-4"/>
        </w:rPr>
        <w:t xml:space="preserve"> </w:t>
      </w:r>
      <w:r>
        <w:t>Традиции</w:t>
      </w:r>
      <w:r>
        <w:rPr>
          <w:spacing w:val="-4"/>
        </w:rPr>
        <w:t xml:space="preserve"> </w:t>
      </w:r>
      <w:r>
        <w:t>и</w:t>
      </w:r>
      <w:r>
        <w:rPr>
          <w:spacing w:val="-9"/>
        </w:rPr>
        <w:t xml:space="preserve"> </w:t>
      </w:r>
      <w:r>
        <w:rPr>
          <w:spacing w:val="-2"/>
        </w:rPr>
        <w:t>обычаи.</w:t>
      </w:r>
    </w:p>
    <w:p w:rsidR="00EC4929" w:rsidRDefault="001B2B69">
      <w:pPr>
        <w:pStyle w:val="a3"/>
        <w:spacing w:line="275" w:lineRule="exact"/>
        <w:ind w:left="1181"/>
        <w:jc w:val="left"/>
      </w:pPr>
      <w:r>
        <w:t>Принципы</w:t>
      </w:r>
      <w:r>
        <w:rPr>
          <w:spacing w:val="-3"/>
        </w:rPr>
        <w:t xml:space="preserve"> </w:t>
      </w:r>
      <w:r>
        <w:t>и</w:t>
      </w:r>
      <w:r>
        <w:rPr>
          <w:spacing w:val="-4"/>
        </w:rPr>
        <w:t xml:space="preserve"> </w:t>
      </w:r>
      <w:r>
        <w:t>нормы</w:t>
      </w:r>
      <w:r>
        <w:rPr>
          <w:spacing w:val="-4"/>
        </w:rPr>
        <w:t xml:space="preserve"> </w:t>
      </w:r>
      <w:r>
        <w:t>морали.</w:t>
      </w:r>
      <w:r>
        <w:rPr>
          <w:spacing w:val="-4"/>
        </w:rPr>
        <w:t xml:space="preserve"> </w:t>
      </w:r>
      <w:r>
        <w:t>Добро</w:t>
      </w:r>
      <w:r>
        <w:rPr>
          <w:spacing w:val="-1"/>
        </w:rPr>
        <w:t xml:space="preserve"> </w:t>
      </w:r>
      <w:r>
        <w:t>и</w:t>
      </w:r>
      <w:r>
        <w:rPr>
          <w:spacing w:val="-5"/>
        </w:rPr>
        <w:t xml:space="preserve"> </w:t>
      </w:r>
      <w:r>
        <w:t>зло.</w:t>
      </w:r>
      <w:r>
        <w:rPr>
          <w:spacing w:val="-4"/>
        </w:rPr>
        <w:t xml:space="preserve"> </w:t>
      </w:r>
      <w:r>
        <w:t>Нравственные</w:t>
      </w:r>
      <w:r>
        <w:rPr>
          <w:spacing w:val="-2"/>
        </w:rPr>
        <w:t xml:space="preserve"> </w:t>
      </w:r>
      <w:r>
        <w:t>чувства</w:t>
      </w:r>
      <w:r>
        <w:rPr>
          <w:spacing w:val="-2"/>
        </w:rPr>
        <w:t xml:space="preserve"> </w:t>
      </w:r>
      <w:r>
        <w:t>человека.</w:t>
      </w:r>
      <w:r>
        <w:rPr>
          <w:spacing w:val="-4"/>
        </w:rPr>
        <w:t xml:space="preserve"> </w:t>
      </w:r>
      <w:r>
        <w:t>Совесть</w:t>
      </w:r>
      <w:r>
        <w:rPr>
          <w:spacing w:val="-3"/>
        </w:rPr>
        <w:t xml:space="preserve"> </w:t>
      </w:r>
      <w:r>
        <w:t xml:space="preserve">и </w:t>
      </w:r>
      <w:r>
        <w:rPr>
          <w:spacing w:val="-2"/>
        </w:rPr>
        <w:t>стыд.</w:t>
      </w:r>
    </w:p>
    <w:p w:rsidR="00EC4929" w:rsidRDefault="001B2B69">
      <w:pPr>
        <w:pStyle w:val="a3"/>
        <w:spacing w:before="2" w:line="237" w:lineRule="auto"/>
        <w:ind w:firstLine="739"/>
        <w:jc w:val="left"/>
      </w:pPr>
      <w:r>
        <w:t>Моральный выбор. Моральная</w:t>
      </w:r>
      <w:r>
        <w:rPr>
          <w:spacing w:val="-2"/>
        </w:rPr>
        <w:t xml:space="preserve"> </w:t>
      </w:r>
      <w:r>
        <w:t>оценка поведения людей и собственного поведения. Влияние моральных норм на общество и человека.</w:t>
      </w:r>
    </w:p>
    <w:p w:rsidR="00EC4929" w:rsidRDefault="001B2B69">
      <w:pPr>
        <w:pStyle w:val="a3"/>
        <w:spacing w:before="3" w:line="275" w:lineRule="exact"/>
        <w:ind w:left="1181"/>
        <w:jc w:val="left"/>
      </w:pPr>
      <w:r>
        <w:t>Право</w:t>
      </w:r>
      <w:r>
        <w:rPr>
          <w:spacing w:val="-1"/>
        </w:rPr>
        <w:t xml:space="preserve"> </w:t>
      </w:r>
      <w:r>
        <w:t>и</w:t>
      </w:r>
      <w:r>
        <w:rPr>
          <w:spacing w:val="1"/>
        </w:rPr>
        <w:t xml:space="preserve"> </w:t>
      </w:r>
      <w:r>
        <w:t>его</w:t>
      </w:r>
      <w:r>
        <w:rPr>
          <w:spacing w:val="3"/>
        </w:rPr>
        <w:t xml:space="preserve"> </w:t>
      </w:r>
      <w:r>
        <w:t>роль</w:t>
      </w:r>
      <w:r>
        <w:rPr>
          <w:spacing w:val="-4"/>
        </w:rPr>
        <w:t xml:space="preserve"> </w:t>
      </w:r>
      <w:r>
        <w:t>в</w:t>
      </w:r>
      <w:r>
        <w:rPr>
          <w:spacing w:val="-3"/>
        </w:rPr>
        <w:t xml:space="preserve"> </w:t>
      </w:r>
      <w:r>
        <w:t>жизни</w:t>
      </w:r>
      <w:r>
        <w:rPr>
          <w:spacing w:val="-10"/>
        </w:rPr>
        <w:t xml:space="preserve"> </w:t>
      </w:r>
      <w:r>
        <w:t>общества.</w:t>
      </w:r>
      <w:r>
        <w:rPr>
          <w:spacing w:val="-3"/>
        </w:rPr>
        <w:t xml:space="preserve"> </w:t>
      </w:r>
      <w:r>
        <w:t>Право и</w:t>
      </w:r>
      <w:r>
        <w:rPr>
          <w:spacing w:val="-4"/>
        </w:rPr>
        <w:t xml:space="preserve"> </w:t>
      </w:r>
      <w:r>
        <w:rPr>
          <w:spacing w:val="-2"/>
        </w:rPr>
        <w:t>мораль.</w:t>
      </w:r>
    </w:p>
    <w:p w:rsidR="00EC4929" w:rsidRDefault="001B2B69">
      <w:pPr>
        <w:pStyle w:val="a4"/>
        <w:numPr>
          <w:ilvl w:val="2"/>
          <w:numId w:val="21"/>
        </w:numPr>
        <w:tabs>
          <w:tab w:val="left" w:pos="2238"/>
          <w:tab w:val="left" w:pos="2239"/>
        </w:tabs>
        <w:ind w:left="2238" w:hanging="1058"/>
        <w:rPr>
          <w:sz w:val="24"/>
        </w:rPr>
      </w:pPr>
      <w:r>
        <w:rPr>
          <w:sz w:val="24"/>
        </w:rPr>
        <w:t>Человек</w:t>
      </w:r>
      <w:r>
        <w:rPr>
          <w:spacing w:val="-2"/>
          <w:sz w:val="24"/>
        </w:rPr>
        <w:t xml:space="preserve"> </w:t>
      </w:r>
      <w:r>
        <w:rPr>
          <w:sz w:val="24"/>
        </w:rPr>
        <w:t>как</w:t>
      </w:r>
      <w:r>
        <w:rPr>
          <w:spacing w:val="-2"/>
          <w:sz w:val="24"/>
        </w:rPr>
        <w:t xml:space="preserve"> </w:t>
      </w:r>
      <w:r>
        <w:rPr>
          <w:sz w:val="24"/>
        </w:rPr>
        <w:t>участник</w:t>
      </w:r>
      <w:r>
        <w:rPr>
          <w:spacing w:val="-2"/>
          <w:sz w:val="24"/>
        </w:rPr>
        <w:t xml:space="preserve"> </w:t>
      </w:r>
      <w:r>
        <w:rPr>
          <w:sz w:val="24"/>
        </w:rPr>
        <w:t>правовых</w:t>
      </w:r>
      <w:r>
        <w:rPr>
          <w:spacing w:val="-9"/>
          <w:sz w:val="24"/>
        </w:rPr>
        <w:t xml:space="preserve"> </w:t>
      </w:r>
      <w:r>
        <w:rPr>
          <w:spacing w:val="-2"/>
          <w:sz w:val="24"/>
        </w:rPr>
        <w:t>отношений.</w:t>
      </w:r>
    </w:p>
    <w:p w:rsidR="00EC4929" w:rsidRDefault="001B2B69">
      <w:pPr>
        <w:pStyle w:val="a3"/>
        <w:spacing w:before="3"/>
        <w:ind w:right="132" w:firstLine="739"/>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EC4929" w:rsidRDefault="001B2B69">
      <w:pPr>
        <w:pStyle w:val="a3"/>
        <w:spacing w:line="242" w:lineRule="auto"/>
        <w:ind w:right="135" w:firstLine="739"/>
      </w:pPr>
      <w:r>
        <w:t>Правонарушение и юридическая ответственность. Проступок и преступление. Опасность правонарушений для личности и общества.</w:t>
      </w:r>
    </w:p>
    <w:p w:rsidR="00EC4929" w:rsidRDefault="001B2B69">
      <w:pPr>
        <w:pStyle w:val="a3"/>
        <w:ind w:right="138" w:firstLine="739"/>
      </w:pPr>
      <w:r>
        <w:t>Права и свободы человека и гражданина Российской Федерации. Гарантия и защита прав и свобод</w:t>
      </w:r>
      <w:r>
        <w:rPr>
          <w:spacing w:val="-10"/>
        </w:rPr>
        <w:t xml:space="preserve"> </w:t>
      </w:r>
      <w:r>
        <w:t>человека</w:t>
      </w:r>
      <w:r>
        <w:rPr>
          <w:spacing w:val="-9"/>
        </w:rPr>
        <w:t xml:space="preserve"> </w:t>
      </w:r>
      <w:r>
        <w:t>и</w:t>
      </w:r>
      <w:r>
        <w:rPr>
          <w:spacing w:val="-7"/>
        </w:rPr>
        <w:t xml:space="preserve"> </w:t>
      </w:r>
      <w:r>
        <w:t>гражданина</w:t>
      </w:r>
      <w:r>
        <w:rPr>
          <w:spacing w:val="-9"/>
        </w:rPr>
        <w:t xml:space="preserve"> </w:t>
      </w:r>
      <w:r>
        <w:t>в</w:t>
      </w:r>
      <w:r>
        <w:rPr>
          <w:spacing w:val="-6"/>
        </w:rPr>
        <w:t xml:space="preserve"> </w:t>
      </w:r>
      <w:r>
        <w:t>Российской</w:t>
      </w:r>
      <w:r>
        <w:rPr>
          <w:spacing w:val="-12"/>
        </w:rPr>
        <w:t xml:space="preserve"> </w:t>
      </w:r>
      <w:r>
        <w:t>Федерации.</w:t>
      </w:r>
      <w:r>
        <w:rPr>
          <w:spacing w:val="-6"/>
        </w:rPr>
        <w:t xml:space="preserve"> </w:t>
      </w:r>
      <w:r>
        <w:t>Конституционные</w:t>
      </w:r>
      <w:r>
        <w:rPr>
          <w:spacing w:val="-14"/>
        </w:rPr>
        <w:t xml:space="preserve"> </w:t>
      </w:r>
      <w:r>
        <w:t>обязанности</w:t>
      </w:r>
      <w:r>
        <w:rPr>
          <w:spacing w:val="-7"/>
        </w:rPr>
        <w:t xml:space="preserve"> </w:t>
      </w:r>
      <w:r>
        <w:t>гражданина Российской Федерации. Права ребёнка и возможности их защиты.</w:t>
      </w:r>
    </w:p>
    <w:p w:rsidR="00EC4929" w:rsidRDefault="001B2B69">
      <w:pPr>
        <w:pStyle w:val="a4"/>
        <w:numPr>
          <w:ilvl w:val="2"/>
          <w:numId w:val="21"/>
        </w:numPr>
        <w:tabs>
          <w:tab w:val="left" w:pos="2243"/>
        </w:tabs>
        <w:ind w:left="2243" w:hanging="1062"/>
        <w:jc w:val="both"/>
        <w:rPr>
          <w:sz w:val="24"/>
        </w:rPr>
      </w:pPr>
      <w:r>
        <w:rPr>
          <w:sz w:val="24"/>
        </w:rPr>
        <w:t>Основы</w:t>
      </w:r>
      <w:r>
        <w:rPr>
          <w:spacing w:val="-4"/>
          <w:sz w:val="24"/>
        </w:rPr>
        <w:t xml:space="preserve"> </w:t>
      </w:r>
      <w:r>
        <w:rPr>
          <w:sz w:val="24"/>
        </w:rPr>
        <w:t>российского</w:t>
      </w:r>
      <w:r>
        <w:rPr>
          <w:spacing w:val="-3"/>
          <w:sz w:val="24"/>
        </w:rPr>
        <w:t xml:space="preserve"> </w:t>
      </w:r>
      <w:r>
        <w:rPr>
          <w:spacing w:val="-2"/>
          <w:sz w:val="24"/>
        </w:rPr>
        <w:t>права.</w:t>
      </w:r>
    </w:p>
    <w:p w:rsidR="00EC4929" w:rsidRDefault="001B2B69">
      <w:pPr>
        <w:pStyle w:val="a3"/>
        <w:spacing w:line="275" w:lineRule="exact"/>
        <w:ind w:left="1181"/>
      </w:pPr>
      <w:r>
        <w:t>Конституция</w:t>
      </w:r>
      <w:r>
        <w:rPr>
          <w:spacing w:val="-4"/>
        </w:rPr>
        <w:t xml:space="preserve"> </w:t>
      </w:r>
      <w:r>
        <w:t>Российской</w:t>
      </w:r>
      <w:r>
        <w:rPr>
          <w:spacing w:val="-5"/>
        </w:rPr>
        <w:t xml:space="preserve"> </w:t>
      </w:r>
      <w:r>
        <w:t>Федерации</w:t>
      </w:r>
      <w:r>
        <w:rPr>
          <w:spacing w:val="3"/>
        </w:rPr>
        <w:t xml:space="preserve"> </w:t>
      </w:r>
      <w:r>
        <w:t>-</w:t>
      </w:r>
      <w:r>
        <w:rPr>
          <w:spacing w:val="-5"/>
        </w:rPr>
        <w:t xml:space="preserve"> </w:t>
      </w:r>
      <w:r>
        <w:t>основной закон. Законы</w:t>
      </w:r>
      <w:r>
        <w:rPr>
          <w:spacing w:val="-5"/>
        </w:rPr>
        <w:t xml:space="preserve"> </w:t>
      </w:r>
      <w:r>
        <w:t>и подзаконные</w:t>
      </w:r>
      <w:r>
        <w:rPr>
          <w:spacing w:val="-3"/>
        </w:rPr>
        <w:t xml:space="preserve"> </w:t>
      </w:r>
      <w:r>
        <w:t>акты.</w:t>
      </w:r>
      <w:r>
        <w:rPr>
          <w:spacing w:val="1"/>
        </w:rPr>
        <w:t xml:space="preserve"> </w:t>
      </w:r>
      <w:r>
        <w:rPr>
          <w:spacing w:val="-2"/>
        </w:rPr>
        <w:t>Отрасли</w:t>
      </w:r>
    </w:p>
    <w:p w:rsidR="00EC4929" w:rsidRDefault="001B2B69">
      <w:pPr>
        <w:pStyle w:val="a3"/>
        <w:spacing w:line="273" w:lineRule="exact"/>
        <w:jc w:val="left"/>
      </w:pPr>
      <w:r>
        <w:rPr>
          <w:spacing w:val="-2"/>
        </w:rPr>
        <w:t>права.</w:t>
      </w:r>
    </w:p>
    <w:p w:rsidR="00EC4929" w:rsidRDefault="001B2B69">
      <w:pPr>
        <w:pStyle w:val="a3"/>
        <w:spacing w:line="275" w:lineRule="exact"/>
        <w:ind w:left="1181"/>
        <w:jc w:val="left"/>
      </w:pPr>
      <w:r>
        <w:t>Основы</w:t>
      </w:r>
      <w:r>
        <w:rPr>
          <w:spacing w:val="17"/>
        </w:rPr>
        <w:t xml:space="preserve"> </w:t>
      </w:r>
      <w:r>
        <w:t>гражданского</w:t>
      </w:r>
      <w:r>
        <w:rPr>
          <w:spacing w:val="17"/>
        </w:rPr>
        <w:t xml:space="preserve"> </w:t>
      </w:r>
      <w:r>
        <w:t>права.</w:t>
      </w:r>
      <w:r>
        <w:rPr>
          <w:spacing w:val="15"/>
        </w:rPr>
        <w:t xml:space="preserve"> </w:t>
      </w:r>
      <w:r>
        <w:t>Физические</w:t>
      </w:r>
      <w:r>
        <w:rPr>
          <w:spacing w:val="17"/>
        </w:rPr>
        <w:t xml:space="preserve"> </w:t>
      </w:r>
      <w:r>
        <w:t>и</w:t>
      </w:r>
      <w:r>
        <w:rPr>
          <w:spacing w:val="18"/>
        </w:rPr>
        <w:t xml:space="preserve"> </w:t>
      </w:r>
      <w:r>
        <w:t>юридические</w:t>
      </w:r>
      <w:r>
        <w:rPr>
          <w:spacing w:val="17"/>
        </w:rPr>
        <w:t xml:space="preserve"> </w:t>
      </w:r>
      <w:r>
        <w:t>лица</w:t>
      </w:r>
      <w:r>
        <w:rPr>
          <w:spacing w:val="16"/>
        </w:rPr>
        <w:t xml:space="preserve"> </w:t>
      </w:r>
      <w:r>
        <w:t>в</w:t>
      </w:r>
      <w:r>
        <w:rPr>
          <w:spacing w:val="19"/>
        </w:rPr>
        <w:t xml:space="preserve"> </w:t>
      </w:r>
      <w:r>
        <w:t>гражданском</w:t>
      </w:r>
      <w:r>
        <w:rPr>
          <w:spacing w:val="19"/>
        </w:rPr>
        <w:t xml:space="preserve"> </w:t>
      </w:r>
      <w:r>
        <w:t>праве.</w:t>
      </w:r>
      <w:r>
        <w:rPr>
          <w:spacing w:val="15"/>
        </w:rPr>
        <w:t xml:space="preserve"> </w:t>
      </w:r>
      <w:r>
        <w:rPr>
          <w:spacing w:val="-2"/>
        </w:rPr>
        <w:t>Право</w:t>
      </w:r>
    </w:p>
    <w:p w:rsidR="00EC4929" w:rsidRDefault="001B2B69">
      <w:pPr>
        <w:pStyle w:val="a3"/>
        <w:spacing w:before="2" w:line="275" w:lineRule="exact"/>
      </w:pPr>
      <w:r>
        <w:t>собственности,</w:t>
      </w:r>
      <w:r>
        <w:rPr>
          <w:spacing w:val="-3"/>
        </w:rPr>
        <w:t xml:space="preserve"> </w:t>
      </w:r>
      <w:r>
        <w:t>защита</w:t>
      </w:r>
      <w:r>
        <w:rPr>
          <w:spacing w:val="-4"/>
        </w:rPr>
        <w:t xml:space="preserve"> </w:t>
      </w:r>
      <w:r>
        <w:t>прав</w:t>
      </w:r>
      <w:r>
        <w:rPr>
          <w:spacing w:val="2"/>
        </w:rPr>
        <w:t xml:space="preserve"> </w:t>
      </w:r>
      <w:r>
        <w:rPr>
          <w:spacing w:val="-2"/>
        </w:rPr>
        <w:t>собственности.</w:t>
      </w:r>
    </w:p>
    <w:p w:rsidR="00EC4929" w:rsidRDefault="001B2B69">
      <w:pPr>
        <w:pStyle w:val="a3"/>
        <w:spacing w:line="275" w:lineRule="exact"/>
        <w:ind w:left="1181"/>
      </w:pPr>
      <w:r>
        <w:t>Основные</w:t>
      </w:r>
      <w:r>
        <w:rPr>
          <w:spacing w:val="-10"/>
        </w:rPr>
        <w:t xml:space="preserve"> </w:t>
      </w:r>
      <w:r>
        <w:t>виды</w:t>
      </w:r>
      <w:r>
        <w:rPr>
          <w:spacing w:val="-4"/>
        </w:rPr>
        <w:t xml:space="preserve"> </w:t>
      </w:r>
      <w:r>
        <w:t>гражданско-правовых</w:t>
      </w:r>
      <w:r>
        <w:rPr>
          <w:spacing w:val="-7"/>
        </w:rPr>
        <w:t xml:space="preserve"> </w:t>
      </w:r>
      <w:r>
        <w:t>договоров.</w:t>
      </w:r>
      <w:r>
        <w:rPr>
          <w:spacing w:val="3"/>
        </w:rPr>
        <w:t xml:space="preserve"> </w:t>
      </w:r>
      <w:r>
        <w:t>Договор</w:t>
      </w:r>
      <w:r>
        <w:rPr>
          <w:spacing w:val="-6"/>
        </w:rPr>
        <w:t xml:space="preserve"> </w:t>
      </w:r>
      <w:r>
        <w:t>купли-</w:t>
      </w:r>
      <w:r>
        <w:rPr>
          <w:spacing w:val="-2"/>
        </w:rPr>
        <w:t>продажи.</w:t>
      </w:r>
    </w:p>
    <w:p w:rsidR="00EC4929" w:rsidRDefault="001B2B69">
      <w:pPr>
        <w:pStyle w:val="a3"/>
        <w:spacing w:before="5" w:line="237" w:lineRule="auto"/>
        <w:ind w:right="138"/>
      </w:pPr>
      <w:r>
        <w:t>Права</w:t>
      </w:r>
      <w:r>
        <w:rPr>
          <w:spacing w:val="40"/>
        </w:rPr>
        <w:t xml:space="preserve"> </w:t>
      </w:r>
      <w:r>
        <w:t>потребителей</w:t>
      </w:r>
      <w:r>
        <w:rPr>
          <w:spacing w:val="40"/>
        </w:rPr>
        <w:t xml:space="preserve"> </w:t>
      </w:r>
      <w:r>
        <w:t>и</w:t>
      </w:r>
      <w:r>
        <w:rPr>
          <w:spacing w:val="40"/>
        </w:rPr>
        <w:t xml:space="preserve"> </w:t>
      </w:r>
      <w:r>
        <w:t>возможности</w:t>
      </w:r>
      <w:r>
        <w:rPr>
          <w:spacing w:val="40"/>
        </w:rPr>
        <w:t xml:space="preserve"> </w:t>
      </w:r>
      <w:r>
        <w:t>их</w:t>
      </w:r>
      <w:r>
        <w:rPr>
          <w:spacing w:val="40"/>
        </w:rPr>
        <w:t xml:space="preserve"> </w:t>
      </w:r>
      <w:r>
        <w:t>защиты.</w:t>
      </w:r>
      <w:r>
        <w:rPr>
          <w:spacing w:val="40"/>
        </w:rPr>
        <w:t xml:space="preserve"> </w:t>
      </w:r>
      <w:r>
        <w:t>Несовершеннолетние</w:t>
      </w:r>
      <w:r>
        <w:rPr>
          <w:spacing w:val="40"/>
        </w:rPr>
        <w:t xml:space="preserve"> </w:t>
      </w:r>
      <w:r>
        <w:t>как</w:t>
      </w:r>
      <w:r>
        <w:rPr>
          <w:spacing w:val="40"/>
        </w:rPr>
        <w:t xml:space="preserve"> </w:t>
      </w:r>
      <w:r>
        <w:t>участники</w:t>
      </w:r>
      <w:r>
        <w:rPr>
          <w:spacing w:val="40"/>
        </w:rPr>
        <w:t xml:space="preserve"> </w:t>
      </w:r>
      <w:r>
        <w:t>гражданско-правовых отношений.</w:t>
      </w:r>
    </w:p>
    <w:p w:rsidR="00EC4929" w:rsidRDefault="001B2B69">
      <w:pPr>
        <w:pStyle w:val="a3"/>
        <w:spacing w:before="3"/>
        <w:ind w:right="131" w:firstLine="758"/>
      </w:pPr>
      <w:r>
        <w:t>Основы семейного права. Важность семьи в жизни человека, общества и государства. Условия</w:t>
      </w:r>
      <w:r>
        <w:rPr>
          <w:spacing w:val="-15"/>
        </w:rPr>
        <w:t xml:space="preserve"> </w:t>
      </w:r>
      <w:r>
        <w:t>заключения</w:t>
      </w:r>
      <w:r>
        <w:rPr>
          <w:spacing w:val="-15"/>
        </w:rPr>
        <w:t xml:space="preserve"> </w:t>
      </w:r>
      <w:r>
        <w:t>брака</w:t>
      </w:r>
      <w:r>
        <w:rPr>
          <w:spacing w:val="-15"/>
        </w:rPr>
        <w:t xml:space="preserve"> </w:t>
      </w:r>
      <w:r>
        <w:t>в</w:t>
      </w:r>
      <w:r>
        <w:rPr>
          <w:spacing w:val="-15"/>
        </w:rPr>
        <w:t xml:space="preserve"> </w:t>
      </w:r>
      <w:r>
        <w:t>Российской</w:t>
      </w:r>
      <w:r>
        <w:rPr>
          <w:spacing w:val="-15"/>
        </w:rPr>
        <w:t xml:space="preserve"> </w:t>
      </w:r>
      <w:r>
        <w:t>Федерации.</w:t>
      </w:r>
      <w:r>
        <w:rPr>
          <w:spacing w:val="-15"/>
        </w:rPr>
        <w:t xml:space="preserve"> </w:t>
      </w:r>
      <w:r>
        <w:t>Права</w:t>
      </w:r>
      <w:r>
        <w:rPr>
          <w:spacing w:val="-15"/>
        </w:rPr>
        <w:t xml:space="preserve"> </w:t>
      </w:r>
      <w:r>
        <w:t>и</w:t>
      </w:r>
      <w:r>
        <w:rPr>
          <w:spacing w:val="-15"/>
        </w:rPr>
        <w:t xml:space="preserve"> </w:t>
      </w:r>
      <w:r>
        <w:t>обязанности</w:t>
      </w:r>
      <w:r>
        <w:rPr>
          <w:spacing w:val="-15"/>
        </w:rPr>
        <w:t xml:space="preserve"> </w:t>
      </w:r>
      <w:r>
        <w:t>детей</w:t>
      </w:r>
      <w:r>
        <w:rPr>
          <w:spacing w:val="-15"/>
        </w:rPr>
        <w:t xml:space="preserve"> </w:t>
      </w:r>
      <w:r>
        <w:t>и</w:t>
      </w:r>
      <w:r>
        <w:rPr>
          <w:spacing w:val="-11"/>
        </w:rPr>
        <w:t xml:space="preserve"> </w:t>
      </w:r>
      <w:r>
        <w:t>родителей.</w:t>
      </w:r>
      <w:r>
        <w:rPr>
          <w:spacing w:val="-14"/>
        </w:rPr>
        <w:t xml:space="preserve"> </w:t>
      </w:r>
      <w:r>
        <w:t>Защита прав и интересов детей, оставшихся без попечения родителей.</w:t>
      </w:r>
    </w:p>
    <w:p w:rsidR="00EC4929" w:rsidRDefault="001B2B69">
      <w:pPr>
        <w:pStyle w:val="a3"/>
        <w:tabs>
          <w:tab w:val="left" w:pos="9822"/>
        </w:tabs>
        <w:ind w:right="125" w:firstLine="758"/>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Pr>
          <w:spacing w:val="80"/>
          <w:w w:val="150"/>
        </w:rPr>
        <w:t xml:space="preserve"> </w:t>
      </w:r>
      <w:r>
        <w:t>осуществлении</w:t>
      </w:r>
      <w:r>
        <w:tab/>
      </w:r>
      <w:r>
        <w:rPr>
          <w:spacing w:val="-2"/>
        </w:rPr>
        <w:t>трудовой деятельности.</w:t>
      </w:r>
    </w:p>
    <w:p w:rsidR="00EC4929" w:rsidRDefault="001B2B69">
      <w:pPr>
        <w:pStyle w:val="a3"/>
        <w:tabs>
          <w:tab w:val="left" w:pos="984"/>
          <w:tab w:val="left" w:pos="3985"/>
          <w:tab w:val="left" w:pos="6602"/>
          <w:tab w:val="left" w:pos="6737"/>
          <w:tab w:val="left" w:pos="6852"/>
          <w:tab w:val="left" w:pos="9532"/>
        </w:tabs>
        <w:ind w:right="139" w:firstLine="758"/>
        <w:jc w:val="left"/>
      </w:pPr>
      <w:r>
        <w:t>Виды юридической</w:t>
      </w:r>
      <w:r>
        <w:tab/>
      </w:r>
      <w:r>
        <w:rPr>
          <w:spacing w:val="-2"/>
        </w:rPr>
        <w:t>ответственности.</w:t>
      </w:r>
      <w:r>
        <w:tab/>
      </w:r>
      <w:r>
        <w:rPr>
          <w:spacing w:val="-2"/>
        </w:rPr>
        <w:t>Гражданско-правовые</w:t>
      </w:r>
      <w:r>
        <w:tab/>
      </w:r>
      <w:r>
        <w:rPr>
          <w:spacing w:val="-2"/>
        </w:rPr>
        <w:t>проступки</w:t>
      </w:r>
      <w:r>
        <w:rPr>
          <w:spacing w:val="40"/>
        </w:rPr>
        <w:t xml:space="preserve"> </w:t>
      </w:r>
      <w:r>
        <w:rPr>
          <w:spacing w:val="-10"/>
        </w:rPr>
        <w:t>и</w:t>
      </w:r>
      <w:r>
        <w:tab/>
      </w:r>
      <w:r>
        <w:rPr>
          <w:spacing w:val="-2"/>
        </w:rPr>
        <w:t>гражданско-правовая</w:t>
      </w:r>
      <w:r>
        <w:tab/>
      </w:r>
      <w:r>
        <w:rPr>
          <w:spacing w:val="-2"/>
        </w:rPr>
        <w:t>ответственность.</w:t>
      </w:r>
      <w:r>
        <w:tab/>
      </w:r>
      <w:r>
        <w:tab/>
      </w:r>
      <w:r>
        <w:rPr>
          <w:spacing w:val="-2"/>
        </w:rPr>
        <w:t>Административные</w:t>
      </w:r>
      <w:r>
        <w:tab/>
      </w:r>
      <w:r>
        <w:rPr>
          <w:spacing w:val="-2"/>
        </w:rPr>
        <w:t>проступки</w:t>
      </w:r>
      <w:r>
        <w:rPr>
          <w:spacing w:val="40"/>
        </w:rPr>
        <w:t xml:space="preserve"> </w:t>
      </w:r>
      <w:r>
        <w:rPr>
          <w:spacing w:val="-10"/>
        </w:rPr>
        <w:t>и</w:t>
      </w:r>
      <w:r>
        <w:tab/>
      </w:r>
      <w:r>
        <w:rPr>
          <w:spacing w:val="-2"/>
        </w:rPr>
        <w:t>административная</w:t>
      </w:r>
      <w:r>
        <w:tab/>
      </w:r>
      <w:r>
        <w:rPr>
          <w:spacing w:val="-2"/>
        </w:rPr>
        <w:t>ответственность.</w:t>
      </w:r>
      <w:r>
        <w:tab/>
      </w:r>
      <w:r>
        <w:tab/>
      </w:r>
      <w:r>
        <w:tab/>
      </w:r>
      <w:r>
        <w:rPr>
          <w:spacing w:val="-2"/>
        </w:rPr>
        <w:t>Дисциплинарные</w:t>
      </w:r>
      <w:r>
        <w:tab/>
      </w:r>
      <w:r>
        <w:rPr>
          <w:spacing w:val="-2"/>
        </w:rPr>
        <w:t>проступки</w:t>
      </w:r>
      <w:r>
        <w:rPr>
          <w:spacing w:val="40"/>
        </w:rPr>
        <w:t xml:space="preserve"> </w:t>
      </w:r>
      <w:r>
        <w:t>и</w:t>
      </w:r>
      <w:r>
        <w:rPr>
          <w:spacing w:val="80"/>
        </w:rPr>
        <w:t xml:space="preserve"> </w:t>
      </w:r>
      <w:r>
        <w:t>дисциплинарная</w:t>
      </w:r>
      <w:r>
        <w:rPr>
          <w:spacing w:val="40"/>
        </w:rPr>
        <w:t xml:space="preserve"> </w:t>
      </w:r>
      <w:r>
        <w:t>ответственность.</w:t>
      </w:r>
      <w:r>
        <w:rPr>
          <w:spacing w:val="80"/>
        </w:rPr>
        <w:t xml:space="preserve"> </w:t>
      </w:r>
      <w:r>
        <w:t>Преступления</w:t>
      </w:r>
      <w:r>
        <w:rPr>
          <w:spacing w:val="80"/>
        </w:rPr>
        <w:t xml:space="preserve"> </w:t>
      </w:r>
      <w:r>
        <w:t>и</w:t>
      </w:r>
      <w:r>
        <w:rPr>
          <w:spacing w:val="80"/>
        </w:rPr>
        <w:t xml:space="preserve"> </w:t>
      </w:r>
      <w:r>
        <w:t>уголовная</w:t>
      </w:r>
      <w:r>
        <w:rPr>
          <w:spacing w:val="40"/>
        </w:rPr>
        <w:t xml:space="preserve"> </w:t>
      </w:r>
      <w:r>
        <w:t>ответственность.</w:t>
      </w:r>
      <w:r>
        <w:rPr>
          <w:spacing w:val="40"/>
        </w:rPr>
        <w:t xml:space="preserve"> </w:t>
      </w:r>
      <w:r>
        <w:t>Особенности юридической ответственности несовершеннолетних.</w:t>
      </w:r>
    </w:p>
    <w:p w:rsidR="00EC4929" w:rsidRDefault="001B2B69">
      <w:pPr>
        <w:pStyle w:val="a3"/>
        <w:spacing w:before="4" w:line="237" w:lineRule="auto"/>
        <w:ind w:firstLine="758"/>
        <w:jc w:val="left"/>
      </w:pPr>
      <w:r>
        <w:t>Правоохранительные</w:t>
      </w:r>
      <w:r>
        <w:rPr>
          <w:spacing w:val="40"/>
        </w:rPr>
        <w:t xml:space="preserve"> </w:t>
      </w:r>
      <w:r>
        <w:t>органы</w:t>
      </w:r>
      <w:r>
        <w:rPr>
          <w:spacing w:val="40"/>
        </w:rPr>
        <w:t xml:space="preserve"> </w:t>
      </w:r>
      <w:r>
        <w:t>в</w:t>
      </w:r>
      <w:r>
        <w:rPr>
          <w:spacing w:val="40"/>
        </w:rPr>
        <w:t xml:space="preserve"> </w:t>
      </w:r>
      <w:r>
        <w:t>Российской</w:t>
      </w:r>
      <w:r>
        <w:rPr>
          <w:spacing w:val="40"/>
        </w:rPr>
        <w:t xml:space="preserve"> </w:t>
      </w:r>
      <w:r>
        <w:t>Федерации.</w:t>
      </w:r>
      <w:r>
        <w:rPr>
          <w:spacing w:val="40"/>
        </w:rPr>
        <w:t xml:space="preserve"> </w:t>
      </w:r>
      <w:r>
        <w:t>Структура</w:t>
      </w:r>
      <w:r>
        <w:rPr>
          <w:spacing w:val="40"/>
        </w:rPr>
        <w:t xml:space="preserve"> </w:t>
      </w:r>
      <w:r>
        <w:t>правоохранительных</w:t>
      </w:r>
      <w:r>
        <w:rPr>
          <w:spacing w:val="80"/>
        </w:rPr>
        <w:t xml:space="preserve"> </w:t>
      </w:r>
      <w:r>
        <w:t>органов Российской Федерации. Функции правоохранительных органов.</w:t>
      </w:r>
    </w:p>
    <w:p w:rsidR="00EC4929" w:rsidRDefault="001B2B69">
      <w:pPr>
        <w:pStyle w:val="a4"/>
        <w:numPr>
          <w:ilvl w:val="1"/>
          <w:numId w:val="21"/>
        </w:numPr>
        <w:tabs>
          <w:tab w:val="left" w:pos="2055"/>
          <w:tab w:val="left" w:pos="2056"/>
        </w:tabs>
        <w:spacing w:before="3" w:line="240" w:lineRule="auto"/>
        <w:ind w:left="2055" w:hanging="856"/>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8</w:t>
      </w:r>
      <w:r>
        <w:rPr>
          <w:spacing w:val="-5"/>
          <w:sz w:val="24"/>
        </w:rPr>
        <w:t xml:space="preserve"> </w:t>
      </w:r>
      <w:r>
        <w:rPr>
          <w:spacing w:val="-2"/>
          <w:sz w:val="24"/>
        </w:rPr>
        <w:t>классе.</w:t>
      </w:r>
    </w:p>
    <w:p w:rsidR="00EC4929" w:rsidRDefault="00EC4929">
      <w:pPr>
        <w:rPr>
          <w:sz w:val="24"/>
        </w:rPr>
        <w:sectPr w:rsidR="00EC4929">
          <w:pgSz w:w="11900" w:h="16840"/>
          <w:pgMar w:top="840" w:right="280" w:bottom="280" w:left="720" w:header="720" w:footer="720" w:gutter="0"/>
          <w:cols w:space="720"/>
        </w:sectPr>
      </w:pPr>
    </w:p>
    <w:p w:rsidR="00EC4929" w:rsidRDefault="001B2B69">
      <w:pPr>
        <w:pStyle w:val="a4"/>
        <w:numPr>
          <w:ilvl w:val="2"/>
          <w:numId w:val="21"/>
        </w:numPr>
        <w:tabs>
          <w:tab w:val="left" w:pos="2258"/>
        </w:tabs>
        <w:spacing w:before="65" w:line="240" w:lineRule="auto"/>
        <w:ind w:left="2257" w:hanging="1058"/>
        <w:jc w:val="both"/>
        <w:rPr>
          <w:sz w:val="24"/>
        </w:rPr>
      </w:pPr>
      <w:r>
        <w:rPr>
          <w:sz w:val="24"/>
        </w:rPr>
        <w:lastRenderedPageBreak/>
        <w:t>Человек</w:t>
      </w:r>
      <w:r>
        <w:rPr>
          <w:spacing w:val="-3"/>
          <w:sz w:val="24"/>
        </w:rPr>
        <w:t xml:space="preserve"> </w:t>
      </w:r>
      <w:r>
        <w:rPr>
          <w:sz w:val="24"/>
        </w:rPr>
        <w:t>в</w:t>
      </w:r>
      <w:r>
        <w:rPr>
          <w:spacing w:val="-4"/>
          <w:sz w:val="24"/>
        </w:rPr>
        <w:t xml:space="preserve"> </w:t>
      </w:r>
      <w:r>
        <w:rPr>
          <w:sz w:val="24"/>
        </w:rPr>
        <w:t>экономических</w:t>
      </w:r>
      <w:r>
        <w:rPr>
          <w:spacing w:val="-5"/>
          <w:sz w:val="24"/>
        </w:rPr>
        <w:t xml:space="preserve"> </w:t>
      </w:r>
      <w:r>
        <w:rPr>
          <w:spacing w:val="-2"/>
          <w:sz w:val="24"/>
        </w:rPr>
        <w:t>отношениях.</w:t>
      </w:r>
    </w:p>
    <w:p w:rsidR="00EC4929" w:rsidRDefault="001B2B69">
      <w:pPr>
        <w:pStyle w:val="a3"/>
        <w:spacing w:before="2" w:line="275" w:lineRule="exact"/>
        <w:ind w:left="1200"/>
      </w:pPr>
      <w:r>
        <w:t>Экономическая</w:t>
      </w:r>
      <w:r>
        <w:rPr>
          <w:spacing w:val="33"/>
        </w:rPr>
        <w:t xml:space="preserve">  </w:t>
      </w:r>
      <w:r>
        <w:t>жизнь</w:t>
      </w:r>
      <w:r>
        <w:rPr>
          <w:spacing w:val="34"/>
        </w:rPr>
        <w:t xml:space="preserve">  </w:t>
      </w:r>
      <w:r>
        <w:t>общества.</w:t>
      </w:r>
      <w:r>
        <w:rPr>
          <w:spacing w:val="36"/>
        </w:rPr>
        <w:t xml:space="preserve">  </w:t>
      </w:r>
      <w:r>
        <w:t>Потребности</w:t>
      </w:r>
      <w:r>
        <w:rPr>
          <w:spacing w:val="36"/>
        </w:rPr>
        <w:t xml:space="preserve">  </w:t>
      </w:r>
      <w:r>
        <w:t>и</w:t>
      </w:r>
      <w:r>
        <w:rPr>
          <w:spacing w:val="34"/>
        </w:rPr>
        <w:t xml:space="preserve">  </w:t>
      </w:r>
      <w:r>
        <w:t>ресурсы,</w:t>
      </w:r>
      <w:r>
        <w:rPr>
          <w:spacing w:val="34"/>
        </w:rPr>
        <w:t xml:space="preserve">  </w:t>
      </w:r>
      <w:r>
        <w:t>ограниченность</w:t>
      </w:r>
      <w:r>
        <w:rPr>
          <w:spacing w:val="37"/>
        </w:rPr>
        <w:t xml:space="preserve">  </w:t>
      </w:r>
      <w:r>
        <w:rPr>
          <w:spacing w:val="-2"/>
        </w:rPr>
        <w:t>ресурсов.</w:t>
      </w:r>
    </w:p>
    <w:p w:rsidR="00EC4929" w:rsidRDefault="001B2B69">
      <w:pPr>
        <w:pStyle w:val="a3"/>
        <w:spacing w:line="275" w:lineRule="exact"/>
      </w:pPr>
      <w:r>
        <w:t>Экономический</w:t>
      </w:r>
      <w:r>
        <w:rPr>
          <w:spacing w:val="-5"/>
        </w:rPr>
        <w:t xml:space="preserve"> </w:t>
      </w:r>
      <w:r>
        <w:rPr>
          <w:spacing w:val="-2"/>
        </w:rPr>
        <w:t>выбор.</w:t>
      </w:r>
    </w:p>
    <w:p w:rsidR="00EC4929" w:rsidRDefault="001B2B69">
      <w:pPr>
        <w:pStyle w:val="a3"/>
        <w:spacing w:before="3"/>
        <w:ind w:right="125" w:firstLine="758"/>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EC4929" w:rsidRDefault="001B2B69">
      <w:pPr>
        <w:pStyle w:val="a3"/>
        <w:spacing w:line="274" w:lineRule="exact"/>
        <w:ind w:left="1200"/>
      </w:pPr>
      <w:r>
        <w:t>Предпринимательство.</w:t>
      </w:r>
      <w:r>
        <w:rPr>
          <w:spacing w:val="-5"/>
        </w:rPr>
        <w:t xml:space="preserve"> </w:t>
      </w:r>
      <w:r>
        <w:t>Виды</w:t>
      </w:r>
      <w:r>
        <w:rPr>
          <w:spacing w:val="-8"/>
        </w:rPr>
        <w:t xml:space="preserve"> </w:t>
      </w:r>
      <w:r>
        <w:t>и</w:t>
      </w:r>
      <w:r>
        <w:rPr>
          <w:spacing w:val="-4"/>
        </w:rPr>
        <w:t xml:space="preserve"> </w:t>
      </w:r>
      <w:r>
        <w:t>формы</w:t>
      </w:r>
      <w:r>
        <w:rPr>
          <w:spacing w:val="-4"/>
        </w:rPr>
        <w:t xml:space="preserve"> </w:t>
      </w:r>
      <w:r>
        <w:t>предпринимательской</w:t>
      </w:r>
      <w:r>
        <w:rPr>
          <w:spacing w:val="-3"/>
        </w:rPr>
        <w:t xml:space="preserve"> </w:t>
      </w:r>
      <w:r>
        <w:rPr>
          <w:spacing w:val="-2"/>
        </w:rPr>
        <w:t>деятельности.</w:t>
      </w:r>
    </w:p>
    <w:p w:rsidR="00EC4929" w:rsidRDefault="001B2B69">
      <w:pPr>
        <w:pStyle w:val="a3"/>
        <w:spacing w:before="2" w:line="275" w:lineRule="exact"/>
        <w:ind w:left="1200"/>
      </w:pPr>
      <w:r>
        <w:t>Обмен.</w:t>
      </w:r>
      <w:r>
        <w:rPr>
          <w:spacing w:val="37"/>
        </w:rPr>
        <w:t xml:space="preserve"> </w:t>
      </w:r>
      <w:r>
        <w:t>Деньги</w:t>
      </w:r>
      <w:r>
        <w:rPr>
          <w:spacing w:val="33"/>
        </w:rPr>
        <w:t xml:space="preserve"> </w:t>
      </w:r>
      <w:r>
        <w:t>и</w:t>
      </w:r>
      <w:r>
        <w:rPr>
          <w:spacing w:val="38"/>
        </w:rPr>
        <w:t xml:space="preserve"> </w:t>
      </w:r>
      <w:r>
        <w:t>их</w:t>
      </w:r>
      <w:r>
        <w:rPr>
          <w:spacing w:val="32"/>
        </w:rPr>
        <w:t xml:space="preserve"> </w:t>
      </w:r>
      <w:r>
        <w:t>функции.</w:t>
      </w:r>
      <w:r>
        <w:rPr>
          <w:spacing w:val="39"/>
        </w:rPr>
        <w:t xml:space="preserve"> </w:t>
      </w:r>
      <w:r>
        <w:t>Торговля</w:t>
      </w:r>
      <w:r>
        <w:rPr>
          <w:spacing w:val="38"/>
        </w:rPr>
        <w:t xml:space="preserve"> </w:t>
      </w:r>
      <w:r>
        <w:t>и</w:t>
      </w:r>
      <w:r>
        <w:rPr>
          <w:spacing w:val="33"/>
        </w:rPr>
        <w:t xml:space="preserve"> </w:t>
      </w:r>
      <w:r>
        <w:t>её</w:t>
      </w:r>
      <w:r>
        <w:rPr>
          <w:spacing w:val="36"/>
        </w:rPr>
        <w:t xml:space="preserve"> </w:t>
      </w:r>
      <w:r>
        <w:t>формы.</w:t>
      </w:r>
      <w:r>
        <w:rPr>
          <w:spacing w:val="39"/>
        </w:rPr>
        <w:t xml:space="preserve"> </w:t>
      </w:r>
      <w:r>
        <w:t>Рыночная</w:t>
      </w:r>
      <w:r>
        <w:rPr>
          <w:spacing w:val="37"/>
        </w:rPr>
        <w:t xml:space="preserve"> </w:t>
      </w:r>
      <w:r>
        <w:t>экономика.</w:t>
      </w:r>
      <w:r>
        <w:rPr>
          <w:spacing w:val="40"/>
        </w:rPr>
        <w:t xml:space="preserve"> </w:t>
      </w:r>
      <w:r>
        <w:rPr>
          <w:spacing w:val="-2"/>
        </w:rPr>
        <w:t>Конкуренция.</w:t>
      </w:r>
    </w:p>
    <w:p w:rsidR="00EC4929" w:rsidRDefault="001B2B69">
      <w:pPr>
        <w:pStyle w:val="a3"/>
        <w:spacing w:line="275" w:lineRule="exact"/>
      </w:pPr>
      <w:r>
        <w:t>Спрос</w:t>
      </w:r>
      <w:r>
        <w:rPr>
          <w:spacing w:val="2"/>
        </w:rPr>
        <w:t xml:space="preserve"> </w:t>
      </w:r>
      <w:r>
        <w:t>и</w:t>
      </w:r>
      <w:r>
        <w:rPr>
          <w:spacing w:val="-1"/>
        </w:rPr>
        <w:t xml:space="preserve"> </w:t>
      </w:r>
      <w:r>
        <w:rPr>
          <w:spacing w:val="-2"/>
        </w:rPr>
        <w:t>предложение.</w:t>
      </w:r>
    </w:p>
    <w:p w:rsidR="00EC4929" w:rsidRDefault="001B2B69">
      <w:pPr>
        <w:pStyle w:val="a3"/>
        <w:spacing w:before="3" w:line="275" w:lineRule="exact"/>
        <w:ind w:left="1200"/>
      </w:pPr>
      <w:r>
        <w:t>Рыночное</w:t>
      </w:r>
      <w:r>
        <w:rPr>
          <w:spacing w:val="-5"/>
        </w:rPr>
        <w:t xml:space="preserve"> </w:t>
      </w:r>
      <w:r>
        <w:t>равновесие.</w:t>
      </w:r>
      <w:r>
        <w:rPr>
          <w:spacing w:val="-5"/>
        </w:rPr>
        <w:t xml:space="preserve"> </w:t>
      </w:r>
      <w:r>
        <w:t>Невидимая</w:t>
      </w:r>
      <w:r>
        <w:rPr>
          <w:spacing w:val="-6"/>
        </w:rPr>
        <w:t xml:space="preserve"> </w:t>
      </w:r>
      <w:r>
        <w:t>рука</w:t>
      </w:r>
      <w:r>
        <w:rPr>
          <w:spacing w:val="-3"/>
        </w:rPr>
        <w:t xml:space="preserve"> </w:t>
      </w:r>
      <w:r>
        <w:t>рынка.</w:t>
      </w:r>
      <w:r>
        <w:rPr>
          <w:spacing w:val="-5"/>
        </w:rPr>
        <w:t xml:space="preserve"> </w:t>
      </w:r>
      <w:r>
        <w:t>Многообразие</w:t>
      </w:r>
      <w:r>
        <w:rPr>
          <w:spacing w:val="-2"/>
        </w:rPr>
        <w:t xml:space="preserve"> рынков.</w:t>
      </w:r>
    </w:p>
    <w:p w:rsidR="00EC4929" w:rsidRDefault="001B2B69">
      <w:pPr>
        <w:pStyle w:val="a3"/>
        <w:spacing w:line="242" w:lineRule="auto"/>
        <w:ind w:right="139" w:firstLine="758"/>
      </w:pPr>
      <w:r>
        <w:t xml:space="preserve">Предприятие в экономике. Издержки, выручка и прибыль. Как повысить эффективность </w:t>
      </w:r>
      <w:r>
        <w:rPr>
          <w:spacing w:val="-2"/>
        </w:rPr>
        <w:t>производства.</w:t>
      </w:r>
    </w:p>
    <w:p w:rsidR="00EC4929" w:rsidRDefault="001B2B69">
      <w:pPr>
        <w:pStyle w:val="a3"/>
        <w:spacing w:line="271" w:lineRule="exact"/>
        <w:ind w:left="1200"/>
      </w:pPr>
      <w:r>
        <w:t>Заработная</w:t>
      </w:r>
      <w:r>
        <w:rPr>
          <w:spacing w:val="-4"/>
        </w:rPr>
        <w:t xml:space="preserve"> </w:t>
      </w:r>
      <w:r>
        <w:t>плата</w:t>
      </w:r>
      <w:r>
        <w:rPr>
          <w:spacing w:val="-6"/>
        </w:rPr>
        <w:t xml:space="preserve"> </w:t>
      </w:r>
      <w:r>
        <w:t>и стимулирование</w:t>
      </w:r>
      <w:r>
        <w:rPr>
          <w:spacing w:val="-2"/>
        </w:rPr>
        <w:t xml:space="preserve"> </w:t>
      </w:r>
      <w:r>
        <w:t>труда.</w:t>
      </w:r>
      <w:r>
        <w:rPr>
          <w:spacing w:val="1"/>
        </w:rPr>
        <w:t xml:space="preserve"> </w:t>
      </w:r>
      <w:r>
        <w:t>Занятость</w:t>
      </w:r>
      <w:r>
        <w:rPr>
          <w:spacing w:val="-4"/>
        </w:rPr>
        <w:t xml:space="preserve"> </w:t>
      </w:r>
      <w:r>
        <w:t>и</w:t>
      </w:r>
      <w:r>
        <w:rPr>
          <w:spacing w:val="-5"/>
        </w:rPr>
        <w:t xml:space="preserve"> </w:t>
      </w:r>
      <w:r>
        <w:rPr>
          <w:spacing w:val="-2"/>
        </w:rPr>
        <w:t>безработица.</w:t>
      </w:r>
    </w:p>
    <w:p w:rsidR="00EC4929" w:rsidRDefault="001B2B69">
      <w:pPr>
        <w:pStyle w:val="a3"/>
        <w:spacing w:before="3" w:line="237" w:lineRule="auto"/>
        <w:ind w:right="144" w:firstLine="758"/>
      </w:pPr>
      <w:r>
        <w:t>Финансовый</w:t>
      </w:r>
      <w:r>
        <w:rPr>
          <w:spacing w:val="-8"/>
        </w:rPr>
        <w:t xml:space="preserve"> </w:t>
      </w:r>
      <w:r>
        <w:t>рынок</w:t>
      </w:r>
      <w:r>
        <w:rPr>
          <w:spacing w:val="-11"/>
        </w:rPr>
        <w:t xml:space="preserve"> </w:t>
      </w:r>
      <w:r>
        <w:t>и</w:t>
      </w:r>
      <w:r>
        <w:rPr>
          <w:spacing w:val="-8"/>
        </w:rPr>
        <w:t xml:space="preserve"> </w:t>
      </w:r>
      <w:r>
        <w:t>посредники</w:t>
      </w:r>
      <w:r>
        <w:rPr>
          <w:spacing w:val="-8"/>
        </w:rPr>
        <w:t xml:space="preserve"> </w:t>
      </w:r>
      <w:r>
        <w:t>(банки,</w:t>
      </w:r>
      <w:r>
        <w:rPr>
          <w:spacing w:val="-7"/>
        </w:rPr>
        <w:t xml:space="preserve"> </w:t>
      </w:r>
      <w:r>
        <w:t>страховые</w:t>
      </w:r>
      <w:r>
        <w:rPr>
          <w:spacing w:val="-5"/>
        </w:rPr>
        <w:t xml:space="preserve"> </w:t>
      </w:r>
      <w:r>
        <w:t>компании,</w:t>
      </w:r>
      <w:r>
        <w:rPr>
          <w:spacing w:val="-7"/>
        </w:rPr>
        <w:t xml:space="preserve"> </w:t>
      </w:r>
      <w:r>
        <w:t>кредитные</w:t>
      </w:r>
      <w:r>
        <w:rPr>
          <w:spacing w:val="-5"/>
        </w:rPr>
        <w:t xml:space="preserve"> </w:t>
      </w:r>
      <w:r>
        <w:t>союзы,</w:t>
      </w:r>
      <w:r>
        <w:rPr>
          <w:spacing w:val="-7"/>
        </w:rPr>
        <w:t xml:space="preserve"> </w:t>
      </w:r>
      <w:r>
        <w:t>участники фондового рынка). Услуги финансовых посредников.</w:t>
      </w:r>
    </w:p>
    <w:p w:rsidR="00EC4929" w:rsidRDefault="001B2B69">
      <w:pPr>
        <w:pStyle w:val="a3"/>
        <w:spacing w:before="3" w:line="275" w:lineRule="exact"/>
        <w:ind w:left="1200"/>
      </w:pPr>
      <w:r>
        <w:t>Основные</w:t>
      </w:r>
      <w:r>
        <w:rPr>
          <w:spacing w:val="-6"/>
        </w:rPr>
        <w:t xml:space="preserve"> </w:t>
      </w:r>
      <w:r>
        <w:t>типы</w:t>
      </w:r>
      <w:r>
        <w:rPr>
          <w:spacing w:val="-5"/>
        </w:rPr>
        <w:t xml:space="preserve"> </w:t>
      </w:r>
      <w:r>
        <w:t>финансовых</w:t>
      </w:r>
      <w:r>
        <w:rPr>
          <w:spacing w:val="-7"/>
        </w:rPr>
        <w:t xml:space="preserve"> </w:t>
      </w:r>
      <w:r>
        <w:t>инструментов:</w:t>
      </w:r>
      <w:r>
        <w:rPr>
          <w:spacing w:val="-2"/>
        </w:rPr>
        <w:t xml:space="preserve"> </w:t>
      </w:r>
      <w:r>
        <w:t>акции</w:t>
      </w:r>
      <w:r>
        <w:rPr>
          <w:spacing w:val="-2"/>
        </w:rPr>
        <w:t xml:space="preserve"> </w:t>
      </w:r>
      <w:r>
        <w:t>и</w:t>
      </w:r>
      <w:r>
        <w:rPr>
          <w:spacing w:val="-10"/>
        </w:rPr>
        <w:t xml:space="preserve"> </w:t>
      </w:r>
      <w:r>
        <w:rPr>
          <w:spacing w:val="-2"/>
        </w:rPr>
        <w:t>облигации.</w:t>
      </w:r>
    </w:p>
    <w:p w:rsidR="00EC4929" w:rsidRDefault="001B2B69">
      <w:pPr>
        <w:pStyle w:val="a3"/>
        <w:ind w:right="141" w:firstLine="758"/>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EC4929" w:rsidRDefault="001B2B69">
      <w:pPr>
        <w:pStyle w:val="a3"/>
        <w:spacing w:before="2"/>
        <w:ind w:right="131" w:firstLine="758"/>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EC4929" w:rsidRDefault="001B2B69">
      <w:pPr>
        <w:pStyle w:val="a3"/>
        <w:ind w:right="126" w:firstLine="758"/>
      </w:pPr>
      <w:r>
        <w:t>Экономические цели и функции государства. Налоги. Доходы и расходы государства. Государственный</w:t>
      </w:r>
      <w:r>
        <w:rPr>
          <w:spacing w:val="-3"/>
        </w:rPr>
        <w:t xml:space="preserve"> </w:t>
      </w:r>
      <w:r>
        <w:t>бюджет.</w:t>
      </w:r>
      <w:r>
        <w:rPr>
          <w:spacing w:val="-1"/>
        </w:rPr>
        <w:t xml:space="preserve"> </w:t>
      </w:r>
      <w:r>
        <w:t>Государственная</w:t>
      </w:r>
      <w:r>
        <w:rPr>
          <w:spacing w:val="-4"/>
        </w:rPr>
        <w:t xml:space="preserve"> </w:t>
      </w:r>
      <w:r>
        <w:t>бюджетная</w:t>
      </w:r>
      <w:r>
        <w:rPr>
          <w:spacing w:val="-4"/>
        </w:rPr>
        <w:t xml:space="preserve"> </w:t>
      </w:r>
      <w:r>
        <w:t>и</w:t>
      </w:r>
      <w:r>
        <w:rPr>
          <w:spacing w:val="-3"/>
        </w:rPr>
        <w:t xml:space="preserve"> </w:t>
      </w:r>
      <w:r>
        <w:t>денежно-</w:t>
      </w:r>
      <w:r>
        <w:rPr>
          <w:spacing w:val="-6"/>
        </w:rPr>
        <w:t xml:space="preserve"> </w:t>
      </w:r>
      <w:r>
        <w:t>кредитная</w:t>
      </w:r>
      <w:r>
        <w:rPr>
          <w:spacing w:val="-4"/>
        </w:rPr>
        <w:t xml:space="preserve"> </w:t>
      </w:r>
      <w:r>
        <w:t>политика</w:t>
      </w:r>
      <w:r>
        <w:rPr>
          <w:spacing w:val="-5"/>
        </w:rPr>
        <w:t xml:space="preserve"> </w:t>
      </w:r>
      <w:r>
        <w:t>Российской Федерации. Государственная политика по развитию конкуренции.</w:t>
      </w:r>
    </w:p>
    <w:p w:rsidR="00EC4929" w:rsidRDefault="001B2B69">
      <w:pPr>
        <w:pStyle w:val="a4"/>
        <w:numPr>
          <w:ilvl w:val="2"/>
          <w:numId w:val="21"/>
        </w:numPr>
        <w:tabs>
          <w:tab w:val="left" w:pos="2234"/>
        </w:tabs>
        <w:spacing w:before="1"/>
        <w:ind w:left="2233" w:hanging="1034"/>
        <w:jc w:val="both"/>
        <w:rPr>
          <w:sz w:val="24"/>
        </w:rPr>
      </w:pPr>
      <w:r>
        <w:rPr>
          <w:sz w:val="24"/>
        </w:rPr>
        <w:t>Человек в мире</w:t>
      </w:r>
      <w:r>
        <w:rPr>
          <w:spacing w:val="-3"/>
          <w:sz w:val="24"/>
        </w:rPr>
        <w:t xml:space="preserve"> </w:t>
      </w:r>
      <w:r>
        <w:rPr>
          <w:spacing w:val="-2"/>
          <w:sz w:val="24"/>
        </w:rPr>
        <w:t>культуры.</w:t>
      </w:r>
    </w:p>
    <w:p w:rsidR="00EC4929" w:rsidRDefault="001B2B69">
      <w:pPr>
        <w:pStyle w:val="a3"/>
        <w:spacing w:line="242" w:lineRule="auto"/>
        <w:ind w:right="122" w:firstLine="758"/>
      </w:pPr>
      <w:r>
        <w:t>Культура, её многообразие и формы. Влияние духовной культуры на формирование личности. Современная молодёжная культура.</w:t>
      </w:r>
    </w:p>
    <w:p w:rsidR="00EC4929" w:rsidRDefault="001B2B69">
      <w:pPr>
        <w:pStyle w:val="a3"/>
        <w:spacing w:line="242" w:lineRule="auto"/>
        <w:ind w:left="1200" w:right="135"/>
      </w:pPr>
      <w:r>
        <w:t>Наука. Естественные и социально-гуманитарные науки. Роль науки в развитии общества. Образование.</w:t>
      </w:r>
      <w:r>
        <w:rPr>
          <w:spacing w:val="-2"/>
        </w:rPr>
        <w:t xml:space="preserve"> </w:t>
      </w:r>
      <w:r>
        <w:t>Личностная</w:t>
      </w:r>
      <w:r>
        <w:rPr>
          <w:spacing w:val="-7"/>
        </w:rPr>
        <w:t xml:space="preserve"> </w:t>
      </w:r>
      <w:r>
        <w:t>и</w:t>
      </w:r>
      <w:r>
        <w:rPr>
          <w:spacing w:val="-10"/>
        </w:rPr>
        <w:t xml:space="preserve"> </w:t>
      </w:r>
      <w:r>
        <w:t>общественная</w:t>
      </w:r>
      <w:r>
        <w:rPr>
          <w:spacing w:val="-6"/>
        </w:rPr>
        <w:t xml:space="preserve"> </w:t>
      </w:r>
      <w:r>
        <w:t>значимость</w:t>
      </w:r>
      <w:r>
        <w:rPr>
          <w:spacing w:val="-9"/>
        </w:rPr>
        <w:t xml:space="preserve"> </w:t>
      </w:r>
      <w:r>
        <w:t>образования</w:t>
      </w:r>
      <w:r>
        <w:rPr>
          <w:spacing w:val="-7"/>
        </w:rPr>
        <w:t xml:space="preserve"> </w:t>
      </w:r>
      <w:r>
        <w:t>в</w:t>
      </w:r>
      <w:r>
        <w:rPr>
          <w:spacing w:val="-4"/>
        </w:rPr>
        <w:t xml:space="preserve"> </w:t>
      </w:r>
      <w:r>
        <w:t>современном</w:t>
      </w:r>
      <w:r>
        <w:rPr>
          <w:spacing w:val="-9"/>
        </w:rPr>
        <w:t xml:space="preserve"> </w:t>
      </w:r>
      <w:r>
        <w:rPr>
          <w:spacing w:val="-2"/>
        </w:rPr>
        <w:t>обществе.</w:t>
      </w:r>
    </w:p>
    <w:p w:rsidR="00EC4929" w:rsidRDefault="001B2B69">
      <w:pPr>
        <w:pStyle w:val="a3"/>
        <w:spacing w:line="271" w:lineRule="exact"/>
      </w:pPr>
      <w:r>
        <w:t>Образование</w:t>
      </w:r>
      <w:r>
        <w:rPr>
          <w:spacing w:val="-8"/>
        </w:rPr>
        <w:t xml:space="preserve"> </w:t>
      </w:r>
      <w:r>
        <w:t>в</w:t>
      </w:r>
      <w:r>
        <w:rPr>
          <w:spacing w:val="-2"/>
        </w:rPr>
        <w:t xml:space="preserve"> </w:t>
      </w:r>
      <w:r>
        <w:t>Российской</w:t>
      </w:r>
      <w:r>
        <w:rPr>
          <w:spacing w:val="-4"/>
        </w:rPr>
        <w:t xml:space="preserve"> </w:t>
      </w:r>
      <w:r>
        <w:t>Федерации.</w:t>
      </w:r>
      <w:r>
        <w:rPr>
          <w:spacing w:val="3"/>
        </w:rPr>
        <w:t xml:space="preserve"> </w:t>
      </w:r>
      <w:r>
        <w:rPr>
          <w:spacing w:val="-2"/>
        </w:rPr>
        <w:t>Самообразование.</w:t>
      </w:r>
    </w:p>
    <w:p w:rsidR="00EC4929" w:rsidRDefault="001B2B69">
      <w:pPr>
        <w:pStyle w:val="a3"/>
        <w:spacing w:line="275" w:lineRule="exact"/>
        <w:ind w:left="1200"/>
      </w:pPr>
      <w:r>
        <w:t>Политика</w:t>
      </w:r>
      <w:r>
        <w:rPr>
          <w:spacing w:val="-4"/>
        </w:rPr>
        <w:t xml:space="preserve"> </w:t>
      </w:r>
      <w:r>
        <w:t>в</w:t>
      </w:r>
      <w:r>
        <w:rPr>
          <w:spacing w:val="-3"/>
        </w:rPr>
        <w:t xml:space="preserve"> </w:t>
      </w:r>
      <w:r>
        <w:t>сфере</w:t>
      </w:r>
      <w:r>
        <w:rPr>
          <w:spacing w:val="-2"/>
        </w:rPr>
        <w:t xml:space="preserve"> </w:t>
      </w:r>
      <w:r>
        <w:t>культуры</w:t>
      </w:r>
      <w:r>
        <w:rPr>
          <w:spacing w:val="1"/>
        </w:rPr>
        <w:t xml:space="preserve"> </w:t>
      </w:r>
      <w:r>
        <w:t>и</w:t>
      </w:r>
      <w:r>
        <w:rPr>
          <w:spacing w:val="-5"/>
        </w:rPr>
        <w:t xml:space="preserve"> </w:t>
      </w:r>
      <w:r>
        <w:t>образования</w:t>
      </w:r>
      <w:r>
        <w:rPr>
          <w:spacing w:val="-5"/>
        </w:rPr>
        <w:t xml:space="preserve"> </w:t>
      </w:r>
      <w:r>
        <w:t>в</w:t>
      </w:r>
      <w:r>
        <w:rPr>
          <w:spacing w:val="-3"/>
        </w:rPr>
        <w:t xml:space="preserve"> </w:t>
      </w:r>
      <w:r>
        <w:t>Российской</w:t>
      </w:r>
      <w:r>
        <w:rPr>
          <w:spacing w:val="-4"/>
        </w:rPr>
        <w:t xml:space="preserve"> </w:t>
      </w:r>
      <w:r>
        <w:rPr>
          <w:spacing w:val="-2"/>
        </w:rPr>
        <w:t>Федерации.</w:t>
      </w:r>
    </w:p>
    <w:p w:rsidR="00EC4929" w:rsidRDefault="001B2B69">
      <w:pPr>
        <w:pStyle w:val="a3"/>
        <w:ind w:right="137" w:firstLine="758"/>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EC4929" w:rsidRDefault="001B2B69">
      <w:pPr>
        <w:pStyle w:val="a3"/>
        <w:spacing w:line="275" w:lineRule="exact"/>
        <w:ind w:left="1200"/>
      </w:pPr>
      <w:r>
        <w:t>Что такое</w:t>
      </w:r>
      <w:r>
        <w:rPr>
          <w:spacing w:val="-3"/>
        </w:rPr>
        <w:t xml:space="preserve"> </w:t>
      </w:r>
      <w:r>
        <w:t>искусство. Виды</w:t>
      </w:r>
      <w:r>
        <w:rPr>
          <w:spacing w:val="-4"/>
        </w:rPr>
        <w:t xml:space="preserve"> </w:t>
      </w:r>
      <w:r>
        <w:t>искусств. Роль</w:t>
      </w:r>
      <w:r>
        <w:rPr>
          <w:spacing w:val="-5"/>
        </w:rPr>
        <w:t xml:space="preserve"> </w:t>
      </w:r>
      <w:r>
        <w:t>искусства</w:t>
      </w:r>
      <w:r>
        <w:rPr>
          <w:spacing w:val="-3"/>
        </w:rPr>
        <w:t xml:space="preserve"> </w:t>
      </w:r>
      <w:r>
        <w:t>в</w:t>
      </w:r>
      <w:r>
        <w:rPr>
          <w:spacing w:val="-4"/>
        </w:rPr>
        <w:t xml:space="preserve"> </w:t>
      </w:r>
      <w:r>
        <w:t>жизни</w:t>
      </w:r>
      <w:r>
        <w:rPr>
          <w:spacing w:val="-1"/>
        </w:rPr>
        <w:t xml:space="preserve"> </w:t>
      </w:r>
      <w:r>
        <w:t>человека</w:t>
      </w:r>
      <w:r>
        <w:rPr>
          <w:spacing w:val="-7"/>
        </w:rPr>
        <w:t xml:space="preserve"> </w:t>
      </w:r>
      <w:r>
        <w:t>и</w:t>
      </w:r>
      <w:r>
        <w:rPr>
          <w:spacing w:val="-5"/>
        </w:rPr>
        <w:t xml:space="preserve"> </w:t>
      </w:r>
      <w:r>
        <w:rPr>
          <w:spacing w:val="-2"/>
        </w:rPr>
        <w:t>общества.</w:t>
      </w:r>
    </w:p>
    <w:p w:rsidR="00EC4929" w:rsidRDefault="001B2B69">
      <w:pPr>
        <w:pStyle w:val="a3"/>
        <w:spacing w:line="242" w:lineRule="auto"/>
        <w:ind w:right="139" w:firstLine="758"/>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EC4929" w:rsidRDefault="001B2B69">
      <w:pPr>
        <w:pStyle w:val="a4"/>
        <w:numPr>
          <w:ilvl w:val="1"/>
          <w:numId w:val="21"/>
        </w:numPr>
        <w:tabs>
          <w:tab w:val="left" w:pos="2027"/>
        </w:tabs>
        <w:spacing w:line="271" w:lineRule="exact"/>
        <w:ind w:left="2026" w:hanging="827"/>
        <w:jc w:val="both"/>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9</w:t>
      </w:r>
      <w:r>
        <w:rPr>
          <w:spacing w:val="-5"/>
          <w:sz w:val="24"/>
        </w:rPr>
        <w:t xml:space="preserve"> </w:t>
      </w:r>
      <w:r>
        <w:rPr>
          <w:spacing w:val="-2"/>
          <w:sz w:val="24"/>
        </w:rPr>
        <w:t>классе.</w:t>
      </w:r>
    </w:p>
    <w:p w:rsidR="00EC4929" w:rsidRDefault="001B2B69">
      <w:pPr>
        <w:pStyle w:val="a4"/>
        <w:numPr>
          <w:ilvl w:val="2"/>
          <w:numId w:val="21"/>
        </w:numPr>
        <w:tabs>
          <w:tab w:val="left" w:pos="2234"/>
        </w:tabs>
        <w:ind w:left="2233" w:hanging="1034"/>
        <w:jc w:val="both"/>
        <w:rPr>
          <w:sz w:val="24"/>
        </w:rPr>
      </w:pPr>
      <w:r>
        <w:rPr>
          <w:sz w:val="24"/>
        </w:rPr>
        <w:t>Человек</w:t>
      </w:r>
      <w:r>
        <w:rPr>
          <w:spacing w:val="-2"/>
          <w:sz w:val="24"/>
        </w:rPr>
        <w:t xml:space="preserve"> </w:t>
      </w:r>
      <w:r>
        <w:rPr>
          <w:sz w:val="24"/>
        </w:rPr>
        <w:t>в</w:t>
      </w:r>
      <w:r>
        <w:rPr>
          <w:spacing w:val="-2"/>
          <w:sz w:val="24"/>
        </w:rPr>
        <w:t xml:space="preserve"> </w:t>
      </w:r>
      <w:r>
        <w:rPr>
          <w:sz w:val="24"/>
        </w:rPr>
        <w:t>политическом</w:t>
      </w:r>
      <w:r>
        <w:rPr>
          <w:spacing w:val="-2"/>
          <w:sz w:val="24"/>
        </w:rPr>
        <w:t xml:space="preserve"> измерении.</w:t>
      </w:r>
    </w:p>
    <w:p w:rsidR="00EC4929" w:rsidRDefault="001B2B69">
      <w:pPr>
        <w:pStyle w:val="a3"/>
        <w:spacing w:line="275" w:lineRule="exact"/>
        <w:ind w:left="1200"/>
      </w:pPr>
      <w:r>
        <w:t>Политика</w:t>
      </w:r>
      <w:r>
        <w:rPr>
          <w:spacing w:val="65"/>
          <w:w w:val="150"/>
        </w:rPr>
        <w:t xml:space="preserve"> </w:t>
      </w:r>
      <w:r>
        <w:t>и</w:t>
      </w:r>
      <w:r>
        <w:rPr>
          <w:spacing w:val="65"/>
          <w:w w:val="150"/>
        </w:rPr>
        <w:t xml:space="preserve"> </w:t>
      </w:r>
      <w:r>
        <w:t>политическая</w:t>
      </w:r>
      <w:r>
        <w:rPr>
          <w:spacing w:val="65"/>
          <w:w w:val="150"/>
        </w:rPr>
        <w:t xml:space="preserve"> </w:t>
      </w:r>
      <w:r>
        <w:t>власть.</w:t>
      </w:r>
      <w:r>
        <w:rPr>
          <w:spacing w:val="66"/>
          <w:w w:val="150"/>
        </w:rPr>
        <w:t xml:space="preserve"> </w:t>
      </w:r>
      <w:r>
        <w:t>Государство</w:t>
      </w:r>
      <w:r>
        <w:rPr>
          <w:spacing w:val="73"/>
          <w:w w:val="150"/>
        </w:rPr>
        <w:t xml:space="preserve"> </w:t>
      </w:r>
      <w:r>
        <w:t>-</w:t>
      </w:r>
      <w:r>
        <w:rPr>
          <w:spacing w:val="66"/>
          <w:w w:val="150"/>
        </w:rPr>
        <w:t xml:space="preserve"> </w:t>
      </w:r>
      <w:r>
        <w:t>политическая</w:t>
      </w:r>
      <w:r>
        <w:rPr>
          <w:spacing w:val="64"/>
          <w:w w:val="150"/>
        </w:rPr>
        <w:t xml:space="preserve"> </w:t>
      </w:r>
      <w:r>
        <w:t>организация</w:t>
      </w:r>
      <w:r>
        <w:rPr>
          <w:spacing w:val="60"/>
          <w:w w:val="150"/>
        </w:rPr>
        <w:t xml:space="preserve"> </w:t>
      </w:r>
      <w:r>
        <w:rPr>
          <w:spacing w:val="-2"/>
        </w:rPr>
        <w:t>общества.</w:t>
      </w:r>
    </w:p>
    <w:p w:rsidR="00EC4929" w:rsidRDefault="001B2B69">
      <w:pPr>
        <w:pStyle w:val="a3"/>
        <w:spacing w:before="1" w:line="275" w:lineRule="exact"/>
      </w:pPr>
      <w:r>
        <w:t>Признаки</w:t>
      </w:r>
      <w:r>
        <w:rPr>
          <w:spacing w:val="-6"/>
        </w:rPr>
        <w:t xml:space="preserve"> </w:t>
      </w:r>
      <w:r>
        <w:t>государства.</w:t>
      </w:r>
      <w:r>
        <w:rPr>
          <w:spacing w:val="-2"/>
        </w:rPr>
        <w:t xml:space="preserve"> </w:t>
      </w:r>
      <w:r>
        <w:t>Внутренняя</w:t>
      </w:r>
      <w:r>
        <w:rPr>
          <w:spacing w:val="-4"/>
        </w:rPr>
        <w:t xml:space="preserve"> </w:t>
      </w:r>
      <w:r>
        <w:t>и</w:t>
      </w:r>
      <w:r>
        <w:rPr>
          <w:spacing w:val="-3"/>
        </w:rPr>
        <w:t xml:space="preserve"> </w:t>
      </w:r>
      <w:r>
        <w:t>внешняя</w:t>
      </w:r>
      <w:r>
        <w:rPr>
          <w:spacing w:val="-8"/>
        </w:rPr>
        <w:t xml:space="preserve"> </w:t>
      </w:r>
      <w:r>
        <w:rPr>
          <w:spacing w:val="-2"/>
        </w:rPr>
        <w:t>политика.</w:t>
      </w:r>
    </w:p>
    <w:p w:rsidR="00EC4929" w:rsidRDefault="001B2B69">
      <w:pPr>
        <w:pStyle w:val="a3"/>
        <w:spacing w:line="242" w:lineRule="auto"/>
        <w:ind w:firstLine="758"/>
        <w:jc w:val="left"/>
      </w:pPr>
      <w:r>
        <w:t>Форма</w:t>
      </w:r>
      <w:r>
        <w:rPr>
          <w:spacing w:val="40"/>
        </w:rPr>
        <w:t xml:space="preserve"> </w:t>
      </w:r>
      <w:r>
        <w:t>государства.</w:t>
      </w:r>
      <w:r>
        <w:rPr>
          <w:spacing w:val="40"/>
        </w:rPr>
        <w:t xml:space="preserve"> </w:t>
      </w:r>
      <w:r>
        <w:t>Монархия</w:t>
      </w:r>
      <w:r>
        <w:rPr>
          <w:spacing w:val="40"/>
        </w:rPr>
        <w:t xml:space="preserve"> </w:t>
      </w:r>
      <w:r>
        <w:t>и</w:t>
      </w:r>
      <w:r>
        <w:rPr>
          <w:spacing w:val="40"/>
        </w:rPr>
        <w:t xml:space="preserve"> </w:t>
      </w:r>
      <w:r>
        <w:t>республика</w:t>
      </w:r>
      <w:r>
        <w:rPr>
          <w:spacing w:val="40"/>
        </w:rPr>
        <w:t xml:space="preserve"> </w:t>
      </w:r>
      <w:r>
        <w:t>-</w:t>
      </w:r>
      <w:r>
        <w:rPr>
          <w:spacing w:val="40"/>
        </w:rPr>
        <w:t xml:space="preserve"> </w:t>
      </w:r>
      <w:r>
        <w:t>основные</w:t>
      </w:r>
      <w:r>
        <w:rPr>
          <w:spacing w:val="40"/>
        </w:rPr>
        <w:t xml:space="preserve"> </w:t>
      </w:r>
      <w:r>
        <w:t>формы</w:t>
      </w:r>
      <w:r>
        <w:rPr>
          <w:spacing w:val="40"/>
        </w:rPr>
        <w:t xml:space="preserve"> </w:t>
      </w:r>
      <w:r>
        <w:t>правления.</w:t>
      </w:r>
      <w:r>
        <w:rPr>
          <w:spacing w:val="40"/>
        </w:rPr>
        <w:t xml:space="preserve"> </w:t>
      </w:r>
      <w:r>
        <w:t>Унитарное</w:t>
      </w:r>
      <w:r>
        <w:rPr>
          <w:spacing w:val="40"/>
        </w:rPr>
        <w:t xml:space="preserve"> </w:t>
      </w:r>
      <w:r>
        <w:t>и федеративное государственно-территориальное устройство.</w:t>
      </w:r>
    </w:p>
    <w:p w:rsidR="00EC4929" w:rsidRDefault="001B2B69">
      <w:pPr>
        <w:pStyle w:val="a3"/>
        <w:spacing w:line="271" w:lineRule="exact"/>
        <w:ind w:left="1200"/>
        <w:jc w:val="left"/>
      </w:pPr>
      <w:r>
        <w:t>Политический</w:t>
      </w:r>
      <w:r>
        <w:rPr>
          <w:spacing w:val="-1"/>
        </w:rPr>
        <w:t xml:space="preserve"> </w:t>
      </w:r>
      <w:r>
        <w:t>режим</w:t>
      </w:r>
      <w:r>
        <w:rPr>
          <w:spacing w:val="-1"/>
        </w:rPr>
        <w:t xml:space="preserve"> </w:t>
      </w:r>
      <w:r>
        <w:t>и</w:t>
      </w:r>
      <w:r>
        <w:rPr>
          <w:spacing w:val="-5"/>
        </w:rPr>
        <w:t xml:space="preserve"> </w:t>
      </w:r>
      <w:r>
        <w:t>его</w:t>
      </w:r>
      <w:r>
        <w:rPr>
          <w:spacing w:val="-1"/>
        </w:rPr>
        <w:t xml:space="preserve"> </w:t>
      </w:r>
      <w:r>
        <w:rPr>
          <w:spacing w:val="-4"/>
        </w:rPr>
        <w:t>виды.</w:t>
      </w:r>
    </w:p>
    <w:p w:rsidR="00EC4929" w:rsidRDefault="001B2B69">
      <w:pPr>
        <w:pStyle w:val="a3"/>
        <w:spacing w:before="1" w:line="275" w:lineRule="exact"/>
        <w:ind w:left="1200"/>
        <w:jc w:val="left"/>
      </w:pPr>
      <w:r>
        <w:t>Демократия,</w:t>
      </w:r>
      <w:r>
        <w:rPr>
          <w:spacing w:val="-3"/>
        </w:rPr>
        <w:t xml:space="preserve"> </w:t>
      </w:r>
      <w:r>
        <w:t>демократические</w:t>
      </w:r>
      <w:r>
        <w:rPr>
          <w:spacing w:val="-4"/>
        </w:rPr>
        <w:t xml:space="preserve"> </w:t>
      </w:r>
      <w:r>
        <w:t>ценности.</w:t>
      </w:r>
      <w:r>
        <w:rPr>
          <w:spacing w:val="-1"/>
        </w:rPr>
        <w:t xml:space="preserve"> </w:t>
      </w:r>
      <w:r>
        <w:t>Правовое</w:t>
      </w:r>
      <w:r>
        <w:rPr>
          <w:spacing w:val="-8"/>
        </w:rPr>
        <w:t xml:space="preserve"> </w:t>
      </w:r>
      <w:r>
        <w:t>государство</w:t>
      </w:r>
      <w:r>
        <w:rPr>
          <w:spacing w:val="-3"/>
        </w:rPr>
        <w:t xml:space="preserve"> </w:t>
      </w:r>
      <w:r>
        <w:t>и</w:t>
      </w:r>
      <w:r>
        <w:rPr>
          <w:spacing w:val="-6"/>
        </w:rPr>
        <w:t xml:space="preserve"> </w:t>
      </w:r>
      <w:r>
        <w:t>гражданское</w:t>
      </w:r>
      <w:r>
        <w:rPr>
          <w:spacing w:val="-8"/>
        </w:rPr>
        <w:t xml:space="preserve"> </w:t>
      </w:r>
      <w:r>
        <w:rPr>
          <w:spacing w:val="-2"/>
        </w:rPr>
        <w:t>общество.</w:t>
      </w:r>
    </w:p>
    <w:p w:rsidR="00EC4929" w:rsidRDefault="001B2B69">
      <w:pPr>
        <w:pStyle w:val="a3"/>
        <w:spacing w:line="242" w:lineRule="auto"/>
        <w:ind w:firstLine="758"/>
        <w:jc w:val="left"/>
      </w:pPr>
      <w:r>
        <w:t>Участие</w:t>
      </w:r>
      <w:r>
        <w:rPr>
          <w:spacing w:val="80"/>
        </w:rPr>
        <w:t xml:space="preserve"> </w:t>
      </w:r>
      <w:r>
        <w:t>граждан</w:t>
      </w:r>
      <w:r>
        <w:rPr>
          <w:spacing w:val="80"/>
        </w:rPr>
        <w:t xml:space="preserve"> </w:t>
      </w:r>
      <w:r>
        <w:t>в</w:t>
      </w:r>
      <w:r>
        <w:rPr>
          <w:spacing w:val="80"/>
        </w:rPr>
        <w:t xml:space="preserve"> </w:t>
      </w:r>
      <w:r>
        <w:t>политике.</w:t>
      </w:r>
      <w:r>
        <w:rPr>
          <w:spacing w:val="80"/>
        </w:rPr>
        <w:t xml:space="preserve"> </w:t>
      </w:r>
      <w:r>
        <w:t>Выборы,</w:t>
      </w:r>
      <w:r>
        <w:rPr>
          <w:spacing w:val="80"/>
        </w:rPr>
        <w:t xml:space="preserve"> </w:t>
      </w:r>
      <w:r>
        <w:t>референдум.</w:t>
      </w:r>
      <w:r>
        <w:rPr>
          <w:spacing w:val="80"/>
        </w:rPr>
        <w:t xml:space="preserve"> </w:t>
      </w:r>
      <w:r>
        <w:t>Политические</w:t>
      </w:r>
      <w:r>
        <w:rPr>
          <w:spacing w:val="80"/>
        </w:rPr>
        <w:t xml:space="preserve"> </w:t>
      </w:r>
      <w:r>
        <w:t>партии,</w:t>
      </w:r>
      <w:r>
        <w:rPr>
          <w:spacing w:val="80"/>
        </w:rPr>
        <w:t xml:space="preserve"> </w:t>
      </w:r>
      <w:r>
        <w:t>их</w:t>
      </w:r>
      <w:r>
        <w:rPr>
          <w:spacing w:val="79"/>
        </w:rPr>
        <w:t xml:space="preserve"> </w:t>
      </w:r>
      <w:r>
        <w:t>роль</w:t>
      </w:r>
      <w:r>
        <w:rPr>
          <w:spacing w:val="80"/>
        </w:rPr>
        <w:t xml:space="preserve"> </w:t>
      </w:r>
      <w:r>
        <w:t>в демократическом обществе.</w:t>
      </w:r>
    </w:p>
    <w:p w:rsidR="00EC4929" w:rsidRDefault="001B2B69">
      <w:pPr>
        <w:pStyle w:val="a3"/>
        <w:spacing w:line="271" w:lineRule="exact"/>
        <w:ind w:left="1200"/>
        <w:jc w:val="left"/>
      </w:pPr>
      <w:r>
        <w:t>Общественно-политические</w:t>
      </w:r>
      <w:r>
        <w:rPr>
          <w:spacing w:val="-14"/>
        </w:rPr>
        <w:t xml:space="preserve"> </w:t>
      </w:r>
      <w:r>
        <w:rPr>
          <w:spacing w:val="-2"/>
        </w:rPr>
        <w:t>организации.</w:t>
      </w:r>
    </w:p>
    <w:p w:rsidR="00EC4929" w:rsidRDefault="001B2B69">
      <w:pPr>
        <w:pStyle w:val="a4"/>
        <w:numPr>
          <w:ilvl w:val="2"/>
          <w:numId w:val="21"/>
        </w:numPr>
        <w:tabs>
          <w:tab w:val="left" w:pos="2233"/>
          <w:tab w:val="left" w:pos="2234"/>
        </w:tabs>
        <w:spacing w:before="1"/>
        <w:ind w:left="2233" w:hanging="1034"/>
        <w:rPr>
          <w:sz w:val="24"/>
        </w:rPr>
      </w:pPr>
      <w:r>
        <w:rPr>
          <w:sz w:val="24"/>
        </w:rPr>
        <w:t>Гражданин</w:t>
      </w:r>
      <w:r>
        <w:rPr>
          <w:spacing w:val="-1"/>
          <w:sz w:val="24"/>
        </w:rPr>
        <w:t xml:space="preserve"> </w:t>
      </w:r>
      <w:r>
        <w:rPr>
          <w:sz w:val="24"/>
        </w:rPr>
        <w:t>и</w:t>
      </w:r>
      <w:r>
        <w:rPr>
          <w:spacing w:val="-4"/>
          <w:sz w:val="24"/>
        </w:rPr>
        <w:t xml:space="preserve"> </w:t>
      </w:r>
      <w:r>
        <w:rPr>
          <w:spacing w:val="-2"/>
          <w:sz w:val="24"/>
        </w:rPr>
        <w:t>государство.</w:t>
      </w:r>
    </w:p>
    <w:p w:rsidR="00EC4929" w:rsidRDefault="001B2B69">
      <w:pPr>
        <w:pStyle w:val="a3"/>
        <w:ind w:right="122" w:firstLine="758"/>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6" w:firstLine="758"/>
      </w:pPr>
      <w:r>
        <w:lastRenderedPageBreak/>
        <w:t>Законодательные,</w:t>
      </w:r>
      <w:r>
        <w:rPr>
          <w:spacing w:val="-6"/>
        </w:rPr>
        <w:t xml:space="preserve"> </w:t>
      </w:r>
      <w:r>
        <w:t>исполнительные</w:t>
      </w:r>
      <w:r>
        <w:rPr>
          <w:spacing w:val="-4"/>
        </w:rPr>
        <w:t xml:space="preserve"> </w:t>
      </w:r>
      <w:r>
        <w:t>и</w:t>
      </w:r>
      <w:r>
        <w:rPr>
          <w:spacing w:val="-7"/>
        </w:rPr>
        <w:t xml:space="preserve"> </w:t>
      </w:r>
      <w:r>
        <w:t>судебные</w:t>
      </w:r>
      <w:r>
        <w:rPr>
          <w:spacing w:val="-4"/>
        </w:rPr>
        <w:t xml:space="preserve"> </w:t>
      </w:r>
      <w:r>
        <w:t>органы</w:t>
      </w:r>
      <w:r>
        <w:rPr>
          <w:spacing w:val="-6"/>
        </w:rPr>
        <w:t xml:space="preserve"> </w:t>
      </w:r>
      <w:r>
        <w:t>государственной</w:t>
      </w:r>
      <w:r>
        <w:rPr>
          <w:spacing w:val="-7"/>
        </w:rPr>
        <w:t xml:space="preserve"> </w:t>
      </w:r>
      <w:r>
        <w:t>власти</w:t>
      </w:r>
      <w:r>
        <w:rPr>
          <w:spacing w:val="-6"/>
        </w:rPr>
        <w:t xml:space="preserve"> </w:t>
      </w:r>
      <w:r>
        <w:t>в</w:t>
      </w:r>
      <w:r>
        <w:rPr>
          <w:spacing w:val="-6"/>
        </w:rPr>
        <w:t xml:space="preserve"> </w:t>
      </w:r>
      <w:r>
        <w:t>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EC4929" w:rsidRDefault="001B2B69">
      <w:pPr>
        <w:pStyle w:val="a3"/>
        <w:spacing w:before="3" w:line="275" w:lineRule="exact"/>
        <w:ind w:left="1200"/>
      </w:pPr>
      <w:r>
        <w:t>Государственное</w:t>
      </w:r>
      <w:r>
        <w:rPr>
          <w:spacing w:val="-7"/>
        </w:rPr>
        <w:t xml:space="preserve"> </w:t>
      </w:r>
      <w:r>
        <w:t>управление.</w:t>
      </w:r>
      <w:r>
        <w:rPr>
          <w:spacing w:val="-3"/>
        </w:rPr>
        <w:t xml:space="preserve"> </w:t>
      </w:r>
      <w:r>
        <w:t>Противодействие</w:t>
      </w:r>
      <w:r>
        <w:rPr>
          <w:spacing w:val="-9"/>
        </w:rPr>
        <w:t xml:space="preserve"> </w:t>
      </w:r>
      <w:r>
        <w:t>коррупции</w:t>
      </w:r>
      <w:r>
        <w:rPr>
          <w:spacing w:val="-3"/>
        </w:rPr>
        <w:t xml:space="preserve"> </w:t>
      </w:r>
      <w:r>
        <w:t>в</w:t>
      </w:r>
      <w:r>
        <w:rPr>
          <w:spacing w:val="-7"/>
        </w:rPr>
        <w:t xml:space="preserve"> </w:t>
      </w:r>
      <w:r>
        <w:t>Российской</w:t>
      </w:r>
      <w:r>
        <w:rPr>
          <w:spacing w:val="-7"/>
        </w:rPr>
        <w:t xml:space="preserve"> </w:t>
      </w:r>
      <w:r>
        <w:rPr>
          <w:spacing w:val="-2"/>
        </w:rPr>
        <w:t>Федерации.</w:t>
      </w:r>
    </w:p>
    <w:p w:rsidR="00EC4929" w:rsidRDefault="001B2B69">
      <w:pPr>
        <w:pStyle w:val="a3"/>
        <w:ind w:right="134" w:firstLine="758"/>
      </w:pPr>
      <w:r>
        <w:t>Г</w:t>
      </w:r>
      <w:r>
        <w:rPr>
          <w:spacing w:val="-10"/>
        </w:rPr>
        <w:t xml:space="preserve"> </w:t>
      </w:r>
      <w:r>
        <w:t>осударственно-территориальное</w:t>
      </w:r>
      <w:r>
        <w:rPr>
          <w:spacing w:val="-11"/>
        </w:rPr>
        <w:t xml:space="preserve"> </w:t>
      </w:r>
      <w:r>
        <w:t>устройство</w:t>
      </w:r>
      <w:r>
        <w:rPr>
          <w:spacing w:val="-10"/>
        </w:rPr>
        <w:t xml:space="preserve"> </w:t>
      </w:r>
      <w:r>
        <w:t>Российской</w:t>
      </w:r>
      <w:r>
        <w:rPr>
          <w:spacing w:val="-10"/>
        </w:rPr>
        <w:t xml:space="preserve"> </w:t>
      </w:r>
      <w:r>
        <w:t>Федерации.</w:t>
      </w:r>
      <w:r>
        <w:rPr>
          <w:spacing w:val="-4"/>
        </w:rPr>
        <w:t xml:space="preserve"> </w:t>
      </w:r>
      <w:r>
        <w:t>Субъекты</w:t>
      </w:r>
      <w:r>
        <w:rPr>
          <w:spacing w:val="-4"/>
        </w:rPr>
        <w:t xml:space="preserve"> </w:t>
      </w:r>
      <w:r>
        <w:t>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EC4929" w:rsidRDefault="001B2B69">
      <w:pPr>
        <w:pStyle w:val="a3"/>
        <w:spacing w:before="1" w:line="275" w:lineRule="exact"/>
        <w:ind w:left="1200"/>
      </w:pPr>
      <w:r>
        <w:t>Местное</w:t>
      </w:r>
      <w:r>
        <w:rPr>
          <w:spacing w:val="1"/>
        </w:rPr>
        <w:t xml:space="preserve"> </w:t>
      </w:r>
      <w:r>
        <w:rPr>
          <w:spacing w:val="-2"/>
        </w:rPr>
        <w:t>самоуправление.</w:t>
      </w:r>
    </w:p>
    <w:p w:rsidR="00EC4929" w:rsidRDefault="001B2B69">
      <w:pPr>
        <w:pStyle w:val="a3"/>
        <w:ind w:right="130" w:firstLine="758"/>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EC4929" w:rsidRDefault="001B2B69">
      <w:pPr>
        <w:pStyle w:val="a4"/>
        <w:numPr>
          <w:ilvl w:val="2"/>
          <w:numId w:val="21"/>
        </w:numPr>
        <w:tabs>
          <w:tab w:val="left" w:pos="2258"/>
        </w:tabs>
        <w:spacing w:before="2"/>
        <w:ind w:left="2257" w:hanging="1058"/>
        <w:jc w:val="both"/>
        <w:rPr>
          <w:sz w:val="24"/>
        </w:rPr>
      </w:pPr>
      <w:r>
        <w:rPr>
          <w:sz w:val="24"/>
        </w:rPr>
        <w:t>Человек</w:t>
      </w:r>
      <w:r>
        <w:rPr>
          <w:spacing w:val="-2"/>
          <w:sz w:val="24"/>
        </w:rPr>
        <w:t xml:space="preserve"> </w:t>
      </w:r>
      <w:r>
        <w:rPr>
          <w:sz w:val="24"/>
        </w:rPr>
        <w:t>в</w:t>
      </w:r>
      <w:r>
        <w:rPr>
          <w:spacing w:val="-3"/>
          <w:sz w:val="24"/>
        </w:rPr>
        <w:t xml:space="preserve"> </w:t>
      </w:r>
      <w:r>
        <w:rPr>
          <w:sz w:val="24"/>
        </w:rPr>
        <w:t>системе социальных</w:t>
      </w:r>
      <w:r>
        <w:rPr>
          <w:spacing w:val="-9"/>
          <w:sz w:val="24"/>
        </w:rPr>
        <w:t xml:space="preserve"> </w:t>
      </w:r>
      <w:r>
        <w:rPr>
          <w:spacing w:val="-2"/>
          <w:sz w:val="24"/>
        </w:rPr>
        <w:t>отношений.</w:t>
      </w:r>
    </w:p>
    <w:p w:rsidR="00EC4929" w:rsidRDefault="001B2B69">
      <w:pPr>
        <w:pStyle w:val="a3"/>
        <w:spacing w:line="242" w:lineRule="auto"/>
        <w:ind w:left="1200" w:right="967"/>
        <w:jc w:val="left"/>
      </w:pPr>
      <w:r>
        <w:t>Социальная</w:t>
      </w:r>
      <w:r>
        <w:rPr>
          <w:spacing w:val="-8"/>
        </w:rPr>
        <w:t xml:space="preserve"> </w:t>
      </w:r>
      <w:r>
        <w:t>структура</w:t>
      </w:r>
      <w:r>
        <w:rPr>
          <w:spacing w:val="-4"/>
        </w:rPr>
        <w:t xml:space="preserve"> </w:t>
      </w:r>
      <w:r>
        <w:t>общества.</w:t>
      </w:r>
      <w:r>
        <w:rPr>
          <w:spacing w:val="-6"/>
        </w:rPr>
        <w:t xml:space="preserve"> </w:t>
      </w:r>
      <w:r>
        <w:t>Многообразие</w:t>
      </w:r>
      <w:r>
        <w:rPr>
          <w:spacing w:val="-4"/>
        </w:rPr>
        <w:t xml:space="preserve"> </w:t>
      </w:r>
      <w:r>
        <w:t>социальных</w:t>
      </w:r>
      <w:r>
        <w:rPr>
          <w:spacing w:val="-13"/>
        </w:rPr>
        <w:t xml:space="preserve"> </w:t>
      </w:r>
      <w:r>
        <w:t>общностей</w:t>
      </w:r>
      <w:r>
        <w:rPr>
          <w:spacing w:val="-7"/>
        </w:rPr>
        <w:t xml:space="preserve"> </w:t>
      </w:r>
      <w:r>
        <w:t>и</w:t>
      </w:r>
      <w:r>
        <w:rPr>
          <w:spacing w:val="-7"/>
        </w:rPr>
        <w:t xml:space="preserve"> </w:t>
      </w:r>
      <w:r>
        <w:t>групп. Социальная мобильность.</w:t>
      </w:r>
    </w:p>
    <w:p w:rsidR="00EC4929" w:rsidRDefault="001B2B69">
      <w:pPr>
        <w:pStyle w:val="a3"/>
        <w:spacing w:line="242" w:lineRule="auto"/>
        <w:ind w:left="1200"/>
        <w:jc w:val="left"/>
      </w:pPr>
      <w:r>
        <w:t>Социальный</w:t>
      </w:r>
      <w:r>
        <w:rPr>
          <w:spacing w:val="-6"/>
        </w:rPr>
        <w:t xml:space="preserve"> </w:t>
      </w:r>
      <w:r>
        <w:t>статус</w:t>
      </w:r>
      <w:r>
        <w:rPr>
          <w:spacing w:val="-3"/>
        </w:rPr>
        <w:t xml:space="preserve"> </w:t>
      </w:r>
      <w:r>
        <w:t>человека</w:t>
      </w:r>
      <w:r>
        <w:rPr>
          <w:spacing w:val="-3"/>
        </w:rPr>
        <w:t xml:space="preserve"> </w:t>
      </w:r>
      <w:r>
        <w:t>в</w:t>
      </w:r>
      <w:r>
        <w:rPr>
          <w:spacing w:val="-6"/>
        </w:rPr>
        <w:t xml:space="preserve"> </w:t>
      </w:r>
      <w:r>
        <w:t>обществе.</w:t>
      </w:r>
      <w:r>
        <w:rPr>
          <w:spacing w:val="-5"/>
        </w:rPr>
        <w:t xml:space="preserve"> </w:t>
      </w:r>
      <w:r>
        <w:t>Социальные</w:t>
      </w:r>
      <w:r>
        <w:rPr>
          <w:spacing w:val="-3"/>
        </w:rPr>
        <w:t xml:space="preserve"> </w:t>
      </w:r>
      <w:r>
        <w:t>роли.</w:t>
      </w:r>
      <w:r>
        <w:rPr>
          <w:spacing w:val="-5"/>
        </w:rPr>
        <w:t xml:space="preserve"> </w:t>
      </w:r>
      <w:r>
        <w:t>Ролевой</w:t>
      </w:r>
      <w:r>
        <w:rPr>
          <w:spacing w:val="-6"/>
        </w:rPr>
        <w:t xml:space="preserve"> </w:t>
      </w:r>
      <w:r>
        <w:t>набор</w:t>
      </w:r>
      <w:r>
        <w:rPr>
          <w:spacing w:val="-7"/>
        </w:rPr>
        <w:t xml:space="preserve"> </w:t>
      </w:r>
      <w:r>
        <w:t>подростка. Социализация личности.</w:t>
      </w:r>
    </w:p>
    <w:p w:rsidR="00EC4929" w:rsidRDefault="001B2B69">
      <w:pPr>
        <w:pStyle w:val="a3"/>
        <w:spacing w:line="242" w:lineRule="auto"/>
        <w:ind w:firstLine="758"/>
        <w:jc w:val="left"/>
      </w:pPr>
      <w:r>
        <w:t>Роль семьи в социализации личности. Функции семьи. Семейные ценности. Основные роли членов семьи.</w:t>
      </w:r>
    </w:p>
    <w:p w:rsidR="00EC4929" w:rsidRDefault="001B2B69">
      <w:pPr>
        <w:pStyle w:val="a3"/>
        <w:ind w:right="134" w:firstLine="758"/>
        <w:jc w:val="right"/>
      </w:pPr>
      <w:r>
        <w:t>Этнос</w:t>
      </w:r>
      <w:r>
        <w:rPr>
          <w:spacing w:val="-7"/>
        </w:rPr>
        <w:t xml:space="preserve"> </w:t>
      </w:r>
      <w:r>
        <w:t>и</w:t>
      </w:r>
      <w:r>
        <w:rPr>
          <w:spacing w:val="-5"/>
        </w:rPr>
        <w:t xml:space="preserve"> </w:t>
      </w:r>
      <w:r>
        <w:t>нация.</w:t>
      </w:r>
      <w:r>
        <w:rPr>
          <w:spacing w:val="-4"/>
        </w:rPr>
        <w:t xml:space="preserve"> </w:t>
      </w:r>
      <w:r>
        <w:t>Россия</w:t>
      </w:r>
      <w:r>
        <w:rPr>
          <w:spacing w:val="-2"/>
        </w:rPr>
        <w:t xml:space="preserve"> </w:t>
      </w:r>
      <w:r>
        <w:t>-</w:t>
      </w:r>
      <w:r>
        <w:rPr>
          <w:spacing w:val="-4"/>
        </w:rPr>
        <w:t xml:space="preserve"> </w:t>
      </w:r>
      <w:r>
        <w:t>многонациональное</w:t>
      </w:r>
      <w:r>
        <w:rPr>
          <w:spacing w:val="-7"/>
        </w:rPr>
        <w:t xml:space="preserve"> </w:t>
      </w:r>
      <w:r>
        <w:t>государство.</w:t>
      </w:r>
      <w:r>
        <w:rPr>
          <w:spacing w:val="-4"/>
        </w:rPr>
        <w:t xml:space="preserve"> </w:t>
      </w:r>
      <w:r>
        <w:t>Этносы</w:t>
      </w:r>
      <w:r>
        <w:rPr>
          <w:spacing w:val="-4"/>
        </w:rPr>
        <w:t xml:space="preserve"> </w:t>
      </w:r>
      <w:r>
        <w:t>и</w:t>
      </w:r>
      <w:r>
        <w:rPr>
          <w:spacing w:val="-5"/>
        </w:rPr>
        <w:t xml:space="preserve"> </w:t>
      </w:r>
      <w:r>
        <w:t>нации</w:t>
      </w:r>
      <w:r>
        <w:rPr>
          <w:spacing w:val="-5"/>
        </w:rPr>
        <w:t xml:space="preserve"> </w:t>
      </w:r>
      <w:r>
        <w:t>в</w:t>
      </w:r>
      <w:r>
        <w:rPr>
          <w:spacing w:val="-4"/>
        </w:rPr>
        <w:t xml:space="preserve"> </w:t>
      </w:r>
      <w:r>
        <w:t>диалоге</w:t>
      </w:r>
      <w:r>
        <w:rPr>
          <w:spacing w:val="-2"/>
        </w:rPr>
        <w:t xml:space="preserve"> </w:t>
      </w:r>
      <w:r>
        <w:t>культур. Социальная</w:t>
      </w:r>
      <w:r>
        <w:rPr>
          <w:spacing w:val="80"/>
          <w:w w:val="150"/>
        </w:rPr>
        <w:t xml:space="preserve"> </w:t>
      </w:r>
      <w:r>
        <w:t>политика</w:t>
      </w:r>
      <w:r>
        <w:rPr>
          <w:spacing w:val="80"/>
          <w:w w:val="150"/>
        </w:rPr>
        <w:t xml:space="preserve"> </w:t>
      </w:r>
      <w:r>
        <w:t>Российского</w:t>
      </w:r>
      <w:r>
        <w:rPr>
          <w:spacing w:val="80"/>
          <w:w w:val="150"/>
        </w:rPr>
        <w:t xml:space="preserve"> </w:t>
      </w:r>
      <w:r>
        <w:t>государства.</w:t>
      </w:r>
      <w:r>
        <w:rPr>
          <w:spacing w:val="80"/>
          <w:w w:val="150"/>
        </w:rPr>
        <w:t xml:space="preserve"> </w:t>
      </w:r>
      <w:r>
        <w:t>Социальные</w:t>
      </w:r>
      <w:r>
        <w:rPr>
          <w:spacing w:val="80"/>
          <w:w w:val="150"/>
        </w:rPr>
        <w:t xml:space="preserve"> </w:t>
      </w:r>
      <w:r>
        <w:t>конфликты</w:t>
      </w:r>
      <w:r>
        <w:rPr>
          <w:spacing w:val="80"/>
          <w:w w:val="150"/>
        </w:rPr>
        <w:t xml:space="preserve"> </w:t>
      </w:r>
      <w:r>
        <w:t>и</w:t>
      </w:r>
      <w:r>
        <w:rPr>
          <w:spacing w:val="80"/>
          <w:w w:val="150"/>
        </w:rPr>
        <w:t xml:space="preserve"> </w:t>
      </w:r>
      <w:r>
        <w:t>пути</w:t>
      </w:r>
      <w:r>
        <w:rPr>
          <w:spacing w:val="80"/>
          <w:w w:val="150"/>
        </w:rPr>
        <w:t xml:space="preserve"> </w:t>
      </w:r>
      <w:r>
        <w:t>их разрешения.</w:t>
      </w:r>
      <w:r>
        <w:rPr>
          <w:spacing w:val="40"/>
        </w:rPr>
        <w:t xml:space="preserve"> </w:t>
      </w:r>
      <w:r>
        <w:t>Отклоняющееся</w:t>
      </w:r>
      <w:r>
        <w:rPr>
          <w:spacing w:val="40"/>
        </w:rPr>
        <w:t xml:space="preserve"> </w:t>
      </w:r>
      <w:r>
        <w:t>поведение.</w:t>
      </w:r>
      <w:r>
        <w:rPr>
          <w:spacing w:val="40"/>
        </w:rPr>
        <w:t xml:space="preserve"> </w:t>
      </w:r>
      <w:r>
        <w:t>Опасность</w:t>
      </w:r>
      <w:r>
        <w:rPr>
          <w:spacing w:val="40"/>
        </w:rPr>
        <w:t xml:space="preserve"> </w:t>
      </w:r>
      <w:r>
        <w:t>наркомании</w:t>
      </w:r>
      <w:r>
        <w:rPr>
          <w:spacing w:val="40"/>
        </w:rPr>
        <w:t xml:space="preserve"> </w:t>
      </w:r>
      <w:r>
        <w:t>и</w:t>
      </w:r>
      <w:r>
        <w:rPr>
          <w:spacing w:val="40"/>
        </w:rPr>
        <w:t xml:space="preserve"> </w:t>
      </w:r>
      <w:r>
        <w:t>алкоголизма</w:t>
      </w:r>
      <w:r>
        <w:rPr>
          <w:spacing w:val="40"/>
        </w:rPr>
        <w:t xml:space="preserve"> </w:t>
      </w:r>
      <w:r>
        <w:t>для</w:t>
      </w:r>
      <w:r>
        <w:rPr>
          <w:spacing w:val="40"/>
        </w:rPr>
        <w:t xml:space="preserve"> </w:t>
      </w:r>
      <w:r>
        <w:t>человека</w:t>
      </w:r>
      <w:r>
        <w:rPr>
          <w:spacing w:val="40"/>
        </w:rPr>
        <w:t xml:space="preserve"> </w:t>
      </w:r>
      <w:r>
        <w:t>и общества.</w:t>
      </w:r>
      <w:r>
        <w:rPr>
          <w:spacing w:val="69"/>
        </w:rPr>
        <w:t xml:space="preserve"> </w:t>
      </w:r>
      <w:r>
        <w:t>Профилактика</w:t>
      </w:r>
      <w:r>
        <w:rPr>
          <w:spacing w:val="69"/>
        </w:rPr>
        <w:t xml:space="preserve"> </w:t>
      </w:r>
      <w:r>
        <w:t>негативных</w:t>
      </w:r>
      <w:r>
        <w:rPr>
          <w:spacing w:val="60"/>
        </w:rPr>
        <w:t xml:space="preserve"> </w:t>
      </w:r>
      <w:r>
        <w:t>отклонений</w:t>
      </w:r>
      <w:r>
        <w:rPr>
          <w:spacing w:val="70"/>
        </w:rPr>
        <w:t xml:space="preserve"> </w:t>
      </w:r>
      <w:r>
        <w:t>поведения.</w:t>
      </w:r>
      <w:r>
        <w:rPr>
          <w:spacing w:val="67"/>
        </w:rPr>
        <w:t xml:space="preserve"> </w:t>
      </w:r>
      <w:r>
        <w:t>Социальная</w:t>
      </w:r>
      <w:r>
        <w:rPr>
          <w:spacing w:val="65"/>
        </w:rPr>
        <w:t xml:space="preserve"> </w:t>
      </w:r>
      <w:r>
        <w:t>и</w:t>
      </w:r>
      <w:r>
        <w:rPr>
          <w:spacing w:val="66"/>
        </w:rPr>
        <w:t xml:space="preserve"> </w:t>
      </w:r>
      <w:r>
        <w:t>личная</w:t>
      </w:r>
      <w:r>
        <w:rPr>
          <w:spacing w:val="65"/>
        </w:rPr>
        <w:t xml:space="preserve"> </w:t>
      </w:r>
      <w:r>
        <w:rPr>
          <w:spacing w:val="-2"/>
        </w:rPr>
        <w:t>значимость</w:t>
      </w:r>
    </w:p>
    <w:p w:rsidR="00EC4929" w:rsidRDefault="001B2B69">
      <w:pPr>
        <w:pStyle w:val="a3"/>
      </w:pPr>
      <w:r>
        <w:t>здорового</w:t>
      </w:r>
      <w:r>
        <w:rPr>
          <w:spacing w:val="-2"/>
        </w:rPr>
        <w:t xml:space="preserve"> </w:t>
      </w:r>
      <w:r>
        <w:t>образа</w:t>
      </w:r>
      <w:r>
        <w:rPr>
          <w:spacing w:val="-6"/>
        </w:rPr>
        <w:t xml:space="preserve"> </w:t>
      </w:r>
      <w:r>
        <w:rPr>
          <w:spacing w:val="-2"/>
        </w:rPr>
        <w:t>жизни.</w:t>
      </w:r>
    </w:p>
    <w:p w:rsidR="00EC4929" w:rsidRDefault="001B2B69">
      <w:pPr>
        <w:pStyle w:val="a4"/>
        <w:numPr>
          <w:ilvl w:val="2"/>
          <w:numId w:val="21"/>
        </w:numPr>
        <w:tabs>
          <w:tab w:val="left" w:pos="2258"/>
        </w:tabs>
        <w:ind w:left="2257" w:hanging="1058"/>
        <w:jc w:val="both"/>
        <w:rPr>
          <w:sz w:val="24"/>
        </w:rPr>
      </w:pPr>
      <w:r>
        <w:rPr>
          <w:sz w:val="24"/>
        </w:rPr>
        <w:t>Человек</w:t>
      </w:r>
      <w:r>
        <w:rPr>
          <w:spacing w:val="-3"/>
          <w:sz w:val="24"/>
        </w:rPr>
        <w:t xml:space="preserve"> </w:t>
      </w:r>
      <w:r>
        <w:rPr>
          <w:sz w:val="24"/>
        </w:rPr>
        <w:t>в</w:t>
      </w:r>
      <w:r>
        <w:rPr>
          <w:spacing w:val="-4"/>
          <w:sz w:val="24"/>
        </w:rPr>
        <w:t xml:space="preserve"> </w:t>
      </w:r>
      <w:r>
        <w:rPr>
          <w:sz w:val="24"/>
        </w:rPr>
        <w:t>современном</w:t>
      </w:r>
      <w:r>
        <w:rPr>
          <w:spacing w:val="-4"/>
          <w:sz w:val="24"/>
        </w:rPr>
        <w:t xml:space="preserve"> </w:t>
      </w:r>
      <w:r>
        <w:rPr>
          <w:sz w:val="24"/>
        </w:rPr>
        <w:t xml:space="preserve">изменяющемся </w:t>
      </w:r>
      <w:r>
        <w:rPr>
          <w:spacing w:val="-4"/>
          <w:sz w:val="24"/>
        </w:rPr>
        <w:t>мире.</w:t>
      </w:r>
    </w:p>
    <w:p w:rsidR="00EC4929" w:rsidRDefault="001B2B69">
      <w:pPr>
        <w:pStyle w:val="a3"/>
        <w:ind w:right="134" w:firstLine="758"/>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EC4929" w:rsidRDefault="001B2B69">
      <w:pPr>
        <w:pStyle w:val="a3"/>
        <w:ind w:left="1200" w:right="967"/>
        <w:jc w:val="left"/>
      </w:pPr>
      <w:r>
        <w:t>Молодёжь</w:t>
      </w:r>
      <w:r>
        <w:rPr>
          <w:spacing w:val="-3"/>
        </w:rPr>
        <w:t xml:space="preserve"> </w:t>
      </w:r>
      <w:r>
        <w:t>-</w:t>
      </w:r>
      <w:r>
        <w:rPr>
          <w:spacing w:val="-8"/>
        </w:rPr>
        <w:t xml:space="preserve"> </w:t>
      </w:r>
      <w:r>
        <w:t>активный</w:t>
      </w:r>
      <w:r>
        <w:rPr>
          <w:spacing w:val="-9"/>
        </w:rPr>
        <w:t xml:space="preserve"> </w:t>
      </w:r>
      <w:r>
        <w:t>участник</w:t>
      </w:r>
      <w:r>
        <w:rPr>
          <w:spacing w:val="-7"/>
        </w:rPr>
        <w:t xml:space="preserve"> </w:t>
      </w:r>
      <w:r>
        <w:t>общественной</w:t>
      </w:r>
      <w:r>
        <w:rPr>
          <w:spacing w:val="-9"/>
        </w:rPr>
        <w:t xml:space="preserve"> </w:t>
      </w:r>
      <w:r>
        <w:t>жизни.</w:t>
      </w:r>
      <w:r>
        <w:rPr>
          <w:spacing w:val="-3"/>
        </w:rPr>
        <w:t xml:space="preserve"> </w:t>
      </w:r>
      <w:r>
        <w:t>Волонтёрское</w:t>
      </w:r>
      <w:r>
        <w:rPr>
          <w:spacing w:val="-6"/>
        </w:rPr>
        <w:t xml:space="preserve"> </w:t>
      </w:r>
      <w:r>
        <w:t>движение. Профессии настоящего и будущего. Непрерывное образование и карьера.</w:t>
      </w:r>
    </w:p>
    <w:p w:rsidR="00EC4929" w:rsidRDefault="001B2B69">
      <w:pPr>
        <w:pStyle w:val="a3"/>
        <w:ind w:left="1200"/>
        <w:jc w:val="left"/>
      </w:pPr>
      <w:r>
        <w:t>Здоровый</w:t>
      </w:r>
      <w:r>
        <w:rPr>
          <w:spacing w:val="21"/>
        </w:rPr>
        <w:t xml:space="preserve"> </w:t>
      </w:r>
      <w:r>
        <w:t>образ</w:t>
      </w:r>
      <w:r>
        <w:rPr>
          <w:spacing w:val="24"/>
        </w:rPr>
        <w:t xml:space="preserve"> </w:t>
      </w:r>
      <w:r>
        <w:t>жизни.</w:t>
      </w:r>
      <w:r>
        <w:rPr>
          <w:spacing w:val="29"/>
        </w:rPr>
        <w:t xml:space="preserve"> </w:t>
      </w:r>
      <w:r>
        <w:t>Социальная</w:t>
      </w:r>
      <w:r>
        <w:rPr>
          <w:spacing w:val="23"/>
        </w:rPr>
        <w:t xml:space="preserve"> </w:t>
      </w:r>
      <w:r>
        <w:t>и</w:t>
      </w:r>
      <w:r>
        <w:rPr>
          <w:spacing w:val="23"/>
        </w:rPr>
        <w:t xml:space="preserve"> </w:t>
      </w:r>
      <w:r>
        <w:t>личная</w:t>
      </w:r>
      <w:r>
        <w:rPr>
          <w:spacing w:val="18"/>
        </w:rPr>
        <w:t xml:space="preserve"> </w:t>
      </w:r>
      <w:r>
        <w:t>значимость</w:t>
      </w:r>
      <w:r>
        <w:rPr>
          <w:spacing w:val="24"/>
        </w:rPr>
        <w:t xml:space="preserve"> </w:t>
      </w:r>
      <w:r>
        <w:t>здорового</w:t>
      </w:r>
      <w:r>
        <w:rPr>
          <w:spacing w:val="23"/>
        </w:rPr>
        <w:t xml:space="preserve"> </w:t>
      </w:r>
      <w:r>
        <w:t>образа</w:t>
      </w:r>
      <w:r>
        <w:rPr>
          <w:spacing w:val="21"/>
        </w:rPr>
        <w:t xml:space="preserve"> </w:t>
      </w:r>
      <w:r>
        <w:t>жизни.</w:t>
      </w:r>
      <w:r>
        <w:rPr>
          <w:spacing w:val="25"/>
        </w:rPr>
        <w:t xml:space="preserve"> </w:t>
      </w:r>
      <w:r>
        <w:t>Мода</w:t>
      </w:r>
      <w:r>
        <w:rPr>
          <w:spacing w:val="27"/>
        </w:rPr>
        <w:t xml:space="preserve"> </w:t>
      </w:r>
      <w:r>
        <w:rPr>
          <w:spacing w:val="-10"/>
        </w:rPr>
        <w:t>и</w:t>
      </w:r>
    </w:p>
    <w:p w:rsidR="00EC4929" w:rsidRDefault="001B2B69">
      <w:pPr>
        <w:pStyle w:val="a3"/>
        <w:spacing w:line="261" w:lineRule="exact"/>
        <w:jc w:val="left"/>
      </w:pPr>
      <w:r>
        <w:rPr>
          <w:spacing w:val="-2"/>
        </w:rPr>
        <w:t>спорт.</w:t>
      </w:r>
    </w:p>
    <w:p w:rsidR="00EC4929" w:rsidRDefault="001B2B69">
      <w:pPr>
        <w:pStyle w:val="a3"/>
        <w:spacing w:before="2"/>
        <w:ind w:left="1200"/>
        <w:jc w:val="left"/>
      </w:pPr>
      <w:r>
        <w:t>Современные</w:t>
      </w:r>
      <w:r>
        <w:rPr>
          <w:spacing w:val="-4"/>
        </w:rPr>
        <w:t xml:space="preserve"> </w:t>
      </w:r>
      <w:r>
        <w:t>формы</w:t>
      </w:r>
      <w:r>
        <w:rPr>
          <w:spacing w:val="-2"/>
        </w:rPr>
        <w:t xml:space="preserve"> </w:t>
      </w:r>
      <w:r>
        <w:t>связи</w:t>
      </w:r>
      <w:r>
        <w:rPr>
          <w:spacing w:val="-7"/>
        </w:rPr>
        <w:t xml:space="preserve"> </w:t>
      </w:r>
      <w:r>
        <w:t>и</w:t>
      </w:r>
      <w:r>
        <w:rPr>
          <w:spacing w:val="-2"/>
        </w:rPr>
        <w:t xml:space="preserve"> </w:t>
      </w:r>
      <w:r>
        <w:t>коммуникации:</w:t>
      </w:r>
      <w:r>
        <w:rPr>
          <w:spacing w:val="-3"/>
        </w:rPr>
        <w:t xml:space="preserve"> </w:t>
      </w:r>
      <w:r>
        <w:t>как</w:t>
      </w:r>
      <w:r>
        <w:rPr>
          <w:spacing w:val="-4"/>
        </w:rPr>
        <w:t xml:space="preserve"> </w:t>
      </w:r>
      <w:r>
        <w:t>они</w:t>
      </w:r>
      <w:r>
        <w:rPr>
          <w:spacing w:val="-7"/>
        </w:rPr>
        <w:t xml:space="preserve"> </w:t>
      </w:r>
      <w:r>
        <w:t>изменили</w:t>
      </w:r>
      <w:r>
        <w:rPr>
          <w:spacing w:val="-6"/>
        </w:rPr>
        <w:t xml:space="preserve"> </w:t>
      </w:r>
      <w:r>
        <w:t>мир.</w:t>
      </w:r>
      <w:r>
        <w:rPr>
          <w:spacing w:val="-1"/>
        </w:rPr>
        <w:t xml:space="preserve"> </w:t>
      </w:r>
      <w:r>
        <w:t>Особенности</w:t>
      </w:r>
      <w:r>
        <w:rPr>
          <w:spacing w:val="-6"/>
        </w:rPr>
        <w:t xml:space="preserve"> </w:t>
      </w:r>
      <w:r>
        <w:t>общения</w:t>
      </w:r>
      <w:r>
        <w:rPr>
          <w:spacing w:val="-7"/>
        </w:rPr>
        <w:t xml:space="preserve"> </w:t>
      </w:r>
      <w:r>
        <w:rPr>
          <w:spacing w:val="-10"/>
        </w:rPr>
        <w:t>в</w:t>
      </w:r>
    </w:p>
    <w:p w:rsidR="00EC4929" w:rsidRDefault="001B2B69">
      <w:pPr>
        <w:pStyle w:val="a3"/>
        <w:spacing w:line="274" w:lineRule="exact"/>
      </w:pPr>
      <w:r>
        <w:t>виртуальном</w:t>
      </w:r>
      <w:r>
        <w:rPr>
          <w:spacing w:val="-2"/>
        </w:rPr>
        <w:t xml:space="preserve"> пространстве.</w:t>
      </w:r>
    </w:p>
    <w:p w:rsidR="00EC4929" w:rsidRDefault="001B2B69">
      <w:pPr>
        <w:pStyle w:val="a3"/>
        <w:spacing w:before="2" w:line="275" w:lineRule="exact"/>
        <w:ind w:left="1200"/>
      </w:pPr>
      <w:r>
        <w:t>Перспективы</w:t>
      </w:r>
      <w:r>
        <w:rPr>
          <w:spacing w:val="-2"/>
        </w:rPr>
        <w:t xml:space="preserve"> </w:t>
      </w:r>
      <w:r>
        <w:t>развития</w:t>
      </w:r>
      <w:r>
        <w:rPr>
          <w:spacing w:val="-11"/>
        </w:rPr>
        <w:t xml:space="preserve"> </w:t>
      </w:r>
      <w:r>
        <w:rPr>
          <w:spacing w:val="-2"/>
        </w:rPr>
        <w:t>общества.</w:t>
      </w:r>
    </w:p>
    <w:p w:rsidR="00EC4929" w:rsidRDefault="001B2B69">
      <w:pPr>
        <w:pStyle w:val="a4"/>
        <w:numPr>
          <w:ilvl w:val="1"/>
          <w:numId w:val="21"/>
        </w:numPr>
        <w:tabs>
          <w:tab w:val="left" w:pos="2051"/>
        </w:tabs>
        <w:ind w:left="2050" w:hanging="851"/>
        <w:jc w:val="both"/>
        <w:rPr>
          <w:sz w:val="24"/>
        </w:rPr>
      </w:pPr>
      <w:r>
        <w:rPr>
          <w:sz w:val="24"/>
        </w:rPr>
        <w:t>Планируемые</w:t>
      </w:r>
      <w:r>
        <w:rPr>
          <w:spacing w:val="-5"/>
          <w:sz w:val="24"/>
        </w:rPr>
        <w:t xml:space="preserve"> </w:t>
      </w:r>
      <w:r>
        <w:rPr>
          <w:sz w:val="24"/>
        </w:rPr>
        <w:t>результаты</w:t>
      </w:r>
      <w:r>
        <w:rPr>
          <w:spacing w:val="-4"/>
          <w:sz w:val="24"/>
        </w:rPr>
        <w:t xml:space="preserve"> </w:t>
      </w:r>
      <w:r>
        <w:rPr>
          <w:sz w:val="24"/>
        </w:rPr>
        <w:t>освоения</w:t>
      </w:r>
      <w:r>
        <w:rPr>
          <w:spacing w:val="-6"/>
          <w:sz w:val="24"/>
        </w:rPr>
        <w:t xml:space="preserve"> </w:t>
      </w:r>
      <w:r>
        <w:rPr>
          <w:sz w:val="24"/>
        </w:rPr>
        <w:t>программы</w:t>
      </w:r>
      <w:r>
        <w:rPr>
          <w:spacing w:val="-9"/>
          <w:sz w:val="24"/>
        </w:rPr>
        <w:t xml:space="preserve"> </w:t>
      </w:r>
      <w:r>
        <w:rPr>
          <w:sz w:val="24"/>
        </w:rPr>
        <w:t>по</w:t>
      </w:r>
      <w:r>
        <w:rPr>
          <w:spacing w:val="-5"/>
          <w:sz w:val="24"/>
        </w:rPr>
        <w:t xml:space="preserve"> </w:t>
      </w:r>
      <w:r>
        <w:rPr>
          <w:spacing w:val="-2"/>
          <w:sz w:val="24"/>
        </w:rPr>
        <w:t>обществознанию.</w:t>
      </w:r>
    </w:p>
    <w:p w:rsidR="00EC4929" w:rsidRDefault="001B2B69">
      <w:pPr>
        <w:pStyle w:val="a4"/>
        <w:numPr>
          <w:ilvl w:val="2"/>
          <w:numId w:val="21"/>
        </w:numPr>
        <w:tabs>
          <w:tab w:val="left" w:pos="2181"/>
        </w:tabs>
        <w:spacing w:before="3" w:line="240" w:lineRule="auto"/>
        <w:ind w:right="121" w:firstLine="758"/>
        <w:jc w:val="both"/>
        <w:rPr>
          <w:sz w:val="24"/>
        </w:rPr>
      </w:pPr>
      <w:r>
        <w:rPr>
          <w:sz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w:t>
      </w:r>
      <w:r>
        <w:rPr>
          <w:spacing w:val="-14"/>
          <w:sz w:val="24"/>
        </w:rPr>
        <w:t xml:space="preserve"> </w:t>
      </w:r>
      <w:r>
        <w:rPr>
          <w:sz w:val="24"/>
        </w:rPr>
        <w:t>отражают</w:t>
      </w:r>
      <w:r>
        <w:rPr>
          <w:spacing w:val="-15"/>
          <w:sz w:val="24"/>
        </w:rPr>
        <w:t xml:space="preserve"> </w:t>
      </w:r>
      <w:r>
        <w:rPr>
          <w:sz w:val="24"/>
        </w:rPr>
        <w:t>готовность</w:t>
      </w:r>
      <w:r>
        <w:rPr>
          <w:spacing w:val="-15"/>
          <w:sz w:val="24"/>
        </w:rPr>
        <w:t xml:space="preserve"> </w:t>
      </w:r>
      <w:r>
        <w:rPr>
          <w:sz w:val="24"/>
        </w:rPr>
        <w:t>обучающихся</w:t>
      </w:r>
      <w:r>
        <w:rPr>
          <w:spacing w:val="-7"/>
          <w:sz w:val="24"/>
        </w:rPr>
        <w:t xml:space="preserve"> </w:t>
      </w:r>
      <w:r>
        <w:rPr>
          <w:sz w:val="24"/>
        </w:rPr>
        <w:t>руководствоваться</w:t>
      </w:r>
      <w:r>
        <w:rPr>
          <w:spacing w:val="-12"/>
          <w:sz w:val="24"/>
        </w:rPr>
        <w:t xml:space="preserve"> </w:t>
      </w:r>
      <w:r>
        <w:rPr>
          <w:sz w:val="24"/>
        </w:rPr>
        <w:t>ими</w:t>
      </w:r>
      <w:r>
        <w:rPr>
          <w:spacing w:val="-15"/>
          <w:sz w:val="24"/>
        </w:rPr>
        <w:t xml:space="preserve"> </w:t>
      </w:r>
      <w:r>
        <w:rPr>
          <w:sz w:val="24"/>
        </w:rPr>
        <w:t>в</w:t>
      </w:r>
      <w:r>
        <w:rPr>
          <w:spacing w:val="-15"/>
          <w:sz w:val="24"/>
        </w:rPr>
        <w:t xml:space="preserve"> </w:t>
      </w:r>
      <w:r>
        <w:rPr>
          <w:sz w:val="24"/>
        </w:rPr>
        <w:t>жизни,</w:t>
      </w:r>
      <w:r>
        <w:rPr>
          <w:spacing w:val="-14"/>
          <w:sz w:val="24"/>
        </w:rPr>
        <w:t xml:space="preserve"> </w:t>
      </w:r>
      <w:r>
        <w:rPr>
          <w:sz w:val="24"/>
        </w:rPr>
        <w:t>во</w:t>
      </w:r>
      <w:r>
        <w:rPr>
          <w:spacing w:val="-12"/>
          <w:sz w:val="24"/>
        </w:rPr>
        <w:t xml:space="preserve"> </w:t>
      </w:r>
      <w:r>
        <w:rPr>
          <w:sz w:val="24"/>
        </w:rPr>
        <w:t>взаимодействии</w:t>
      </w:r>
      <w:r>
        <w:rPr>
          <w:spacing w:val="-15"/>
          <w:sz w:val="24"/>
        </w:rPr>
        <w:t xml:space="preserve"> </w:t>
      </w:r>
      <w:r>
        <w:rPr>
          <w:sz w:val="24"/>
        </w:rPr>
        <w:t>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w:t>
      </w:r>
      <w:r>
        <w:rPr>
          <w:spacing w:val="-15"/>
          <w:sz w:val="24"/>
        </w:rPr>
        <w:t xml:space="preserve"> </w:t>
      </w:r>
      <w:r>
        <w:rPr>
          <w:sz w:val="24"/>
        </w:rPr>
        <w:t>задач</w:t>
      </w:r>
      <w:r>
        <w:rPr>
          <w:spacing w:val="-15"/>
          <w:sz w:val="24"/>
        </w:rPr>
        <w:t xml:space="preserve"> </w:t>
      </w:r>
      <w:r>
        <w:rPr>
          <w:sz w:val="24"/>
        </w:rPr>
        <w:t>социальной</w:t>
      </w:r>
      <w:r>
        <w:rPr>
          <w:spacing w:val="-15"/>
          <w:sz w:val="24"/>
        </w:rPr>
        <w:t xml:space="preserve"> </w:t>
      </w:r>
      <w:r>
        <w:rPr>
          <w:sz w:val="24"/>
        </w:rPr>
        <w:t>направленности</w:t>
      </w:r>
      <w:r>
        <w:rPr>
          <w:spacing w:val="-15"/>
          <w:sz w:val="24"/>
        </w:rPr>
        <w:t xml:space="preserve"> </w:t>
      </w:r>
      <w:r>
        <w:rPr>
          <w:sz w:val="24"/>
        </w:rPr>
        <w:t>и</w:t>
      </w:r>
      <w:r>
        <w:rPr>
          <w:spacing w:val="-15"/>
          <w:sz w:val="24"/>
        </w:rPr>
        <w:t xml:space="preserve"> </w:t>
      </w:r>
      <w:r>
        <w:rPr>
          <w:sz w:val="24"/>
        </w:rPr>
        <w:t>опыта</w:t>
      </w:r>
      <w:r>
        <w:rPr>
          <w:spacing w:val="-15"/>
          <w:sz w:val="24"/>
        </w:rPr>
        <w:t xml:space="preserve"> </w:t>
      </w:r>
      <w:r>
        <w:rPr>
          <w:sz w:val="24"/>
        </w:rPr>
        <w:t>конструктивного</w:t>
      </w:r>
      <w:r>
        <w:rPr>
          <w:spacing w:val="-15"/>
          <w:sz w:val="24"/>
        </w:rPr>
        <w:t xml:space="preserve"> </w:t>
      </w:r>
      <w:r>
        <w:rPr>
          <w:sz w:val="24"/>
        </w:rPr>
        <w:t>социального</w:t>
      </w:r>
      <w:r>
        <w:rPr>
          <w:spacing w:val="-15"/>
          <w:sz w:val="24"/>
        </w:rPr>
        <w:t xml:space="preserve"> </w:t>
      </w:r>
      <w:r>
        <w:rPr>
          <w:sz w:val="24"/>
        </w:rPr>
        <w:t>поведения</w:t>
      </w:r>
      <w:r>
        <w:rPr>
          <w:spacing w:val="-15"/>
          <w:sz w:val="24"/>
        </w:rPr>
        <w:t xml:space="preserve"> </w:t>
      </w:r>
      <w:r>
        <w:rPr>
          <w:sz w:val="24"/>
        </w:rPr>
        <w:t>по основным направлениям воспитательной деятельности, в том числе в части:</w:t>
      </w:r>
    </w:p>
    <w:p w:rsidR="00EC4929" w:rsidRDefault="001B2B69">
      <w:pPr>
        <w:pStyle w:val="a4"/>
        <w:numPr>
          <w:ilvl w:val="0"/>
          <w:numId w:val="20"/>
        </w:numPr>
        <w:tabs>
          <w:tab w:val="left" w:pos="1523"/>
        </w:tabs>
        <w:spacing w:line="240" w:lineRule="auto"/>
        <w:ind w:right="125" w:firstLine="758"/>
        <w:jc w:val="both"/>
        <w:rPr>
          <w:sz w:val="24"/>
        </w:rPr>
      </w:pPr>
      <w:r>
        <w:rPr>
          <w:sz w:val="24"/>
        </w:rPr>
        <w:t>гражданского воспитания: готовность к выполнению обязанностей гражданина и реализации</w:t>
      </w:r>
      <w:r>
        <w:rPr>
          <w:spacing w:val="-11"/>
          <w:sz w:val="24"/>
        </w:rPr>
        <w:t xml:space="preserve"> </w:t>
      </w:r>
      <w:r>
        <w:rPr>
          <w:sz w:val="24"/>
        </w:rPr>
        <w:t>его</w:t>
      </w:r>
      <w:r>
        <w:rPr>
          <w:spacing w:val="-7"/>
          <w:sz w:val="24"/>
        </w:rPr>
        <w:t xml:space="preserve"> </w:t>
      </w:r>
      <w:r>
        <w:rPr>
          <w:sz w:val="24"/>
        </w:rPr>
        <w:t>прав,</w:t>
      </w:r>
      <w:r>
        <w:rPr>
          <w:spacing w:val="-5"/>
          <w:sz w:val="24"/>
        </w:rPr>
        <w:t xml:space="preserve"> </w:t>
      </w:r>
      <w:r>
        <w:rPr>
          <w:sz w:val="24"/>
        </w:rPr>
        <w:t>уважение</w:t>
      </w:r>
      <w:r>
        <w:rPr>
          <w:spacing w:val="-8"/>
          <w:sz w:val="24"/>
        </w:rPr>
        <w:t xml:space="preserve"> </w:t>
      </w:r>
      <w:r>
        <w:rPr>
          <w:sz w:val="24"/>
        </w:rPr>
        <w:t>прав,</w:t>
      </w:r>
      <w:r>
        <w:rPr>
          <w:spacing w:val="-9"/>
          <w:sz w:val="24"/>
        </w:rPr>
        <w:t xml:space="preserve"> </w:t>
      </w:r>
      <w:r>
        <w:rPr>
          <w:sz w:val="24"/>
        </w:rPr>
        <w:t>свобод</w:t>
      </w:r>
      <w:r>
        <w:rPr>
          <w:spacing w:val="-14"/>
          <w:sz w:val="24"/>
        </w:rPr>
        <w:t xml:space="preserve"> </w:t>
      </w:r>
      <w:r>
        <w:rPr>
          <w:sz w:val="24"/>
        </w:rPr>
        <w:t>и</w:t>
      </w:r>
      <w:r>
        <w:rPr>
          <w:spacing w:val="-11"/>
          <w:sz w:val="24"/>
        </w:rPr>
        <w:t xml:space="preserve"> </w:t>
      </w:r>
      <w:r>
        <w:rPr>
          <w:sz w:val="24"/>
        </w:rPr>
        <w:t>законных</w:t>
      </w:r>
      <w:r>
        <w:rPr>
          <w:spacing w:val="-12"/>
          <w:sz w:val="24"/>
        </w:rPr>
        <w:t xml:space="preserve"> </w:t>
      </w:r>
      <w:r>
        <w:rPr>
          <w:sz w:val="24"/>
        </w:rPr>
        <w:t>интересов</w:t>
      </w:r>
      <w:r>
        <w:rPr>
          <w:spacing w:val="-5"/>
          <w:sz w:val="24"/>
        </w:rPr>
        <w:t xml:space="preserve"> </w:t>
      </w:r>
      <w:r>
        <w:rPr>
          <w:sz w:val="24"/>
        </w:rPr>
        <w:t>других</w:t>
      </w:r>
      <w:r>
        <w:rPr>
          <w:spacing w:val="-12"/>
          <w:sz w:val="24"/>
        </w:rPr>
        <w:t xml:space="preserve"> </w:t>
      </w:r>
      <w:r>
        <w:rPr>
          <w:sz w:val="24"/>
        </w:rPr>
        <w:t>людей,</w:t>
      </w:r>
      <w:r>
        <w:rPr>
          <w:spacing w:val="-5"/>
          <w:sz w:val="24"/>
        </w:rPr>
        <w:t xml:space="preserve"> </w:t>
      </w:r>
      <w:r>
        <w:rPr>
          <w:sz w:val="24"/>
        </w:rPr>
        <w:t>активное</w:t>
      </w:r>
      <w:r>
        <w:rPr>
          <w:spacing w:val="-8"/>
          <w:sz w:val="24"/>
        </w:rPr>
        <w:t xml:space="preserve"> </w:t>
      </w:r>
      <w:r>
        <w:rPr>
          <w:sz w:val="24"/>
        </w:rPr>
        <w:t>участие</w:t>
      </w:r>
      <w:r>
        <w:rPr>
          <w:spacing w:val="-8"/>
          <w:sz w:val="24"/>
        </w:rPr>
        <w:t xml:space="preserve"> </w:t>
      </w:r>
      <w:r>
        <w:rPr>
          <w:sz w:val="24"/>
        </w:rPr>
        <w:t>в жизни</w:t>
      </w:r>
      <w:r>
        <w:rPr>
          <w:spacing w:val="-1"/>
          <w:sz w:val="24"/>
        </w:rPr>
        <w:t xml:space="preserve"> </w:t>
      </w:r>
      <w:r>
        <w:rPr>
          <w:sz w:val="24"/>
        </w:rPr>
        <w:t>семьи,</w:t>
      </w:r>
      <w:r>
        <w:rPr>
          <w:spacing w:val="-5"/>
          <w:sz w:val="24"/>
        </w:rPr>
        <w:t xml:space="preserve"> </w:t>
      </w:r>
      <w:r>
        <w:rPr>
          <w:sz w:val="24"/>
        </w:rPr>
        <w:t>образовательной</w:t>
      </w:r>
      <w:r>
        <w:rPr>
          <w:spacing w:val="-6"/>
          <w:sz w:val="24"/>
        </w:rPr>
        <w:t xml:space="preserve"> </w:t>
      </w:r>
      <w:r>
        <w:rPr>
          <w:sz w:val="24"/>
        </w:rPr>
        <w:t>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EC4929" w:rsidRDefault="00EC4929">
      <w:pPr>
        <w:jc w:val="both"/>
        <w:rPr>
          <w:sz w:val="24"/>
        </w:rPr>
        <w:sectPr w:rsidR="00EC4929">
          <w:pgSz w:w="11900" w:h="16840"/>
          <w:pgMar w:top="840" w:right="280" w:bottom="280" w:left="720" w:header="720" w:footer="720" w:gutter="0"/>
          <w:cols w:space="720"/>
        </w:sectPr>
      </w:pPr>
    </w:p>
    <w:p w:rsidR="00EC4929" w:rsidRDefault="001B2B69">
      <w:pPr>
        <w:pStyle w:val="a4"/>
        <w:numPr>
          <w:ilvl w:val="0"/>
          <w:numId w:val="20"/>
        </w:numPr>
        <w:tabs>
          <w:tab w:val="left" w:pos="1518"/>
        </w:tabs>
        <w:spacing w:before="65" w:line="240" w:lineRule="auto"/>
        <w:ind w:right="127" w:firstLine="758"/>
        <w:jc w:val="both"/>
        <w:rPr>
          <w:sz w:val="24"/>
        </w:rPr>
      </w:pPr>
      <w:r>
        <w:rPr>
          <w:sz w:val="24"/>
        </w:rPr>
        <w:lastRenderedPageBreak/>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w:t>
      </w:r>
      <w:r>
        <w:rPr>
          <w:spacing w:val="-4"/>
          <w:sz w:val="24"/>
        </w:rPr>
        <w:t xml:space="preserve"> </w:t>
      </w:r>
      <w:r>
        <w:rPr>
          <w:sz w:val="24"/>
        </w:rPr>
        <w:t>к</w:t>
      </w:r>
      <w:r>
        <w:rPr>
          <w:spacing w:val="-5"/>
          <w:sz w:val="24"/>
        </w:rPr>
        <w:t xml:space="preserve"> </w:t>
      </w:r>
      <w:r>
        <w:rPr>
          <w:sz w:val="24"/>
        </w:rPr>
        <w:t>достижениям</w:t>
      </w:r>
      <w:r>
        <w:rPr>
          <w:spacing w:val="-2"/>
          <w:sz w:val="24"/>
        </w:rPr>
        <w:t xml:space="preserve"> </w:t>
      </w:r>
      <w:r>
        <w:rPr>
          <w:sz w:val="24"/>
        </w:rPr>
        <w:t>своей</w:t>
      </w:r>
      <w:r>
        <w:rPr>
          <w:spacing w:val="-2"/>
          <w:sz w:val="24"/>
        </w:rPr>
        <w:t xml:space="preserve"> </w:t>
      </w:r>
      <w:r>
        <w:rPr>
          <w:sz w:val="24"/>
        </w:rPr>
        <w:t>Родины -</w:t>
      </w:r>
      <w:r>
        <w:rPr>
          <w:spacing w:val="-6"/>
          <w:sz w:val="24"/>
        </w:rPr>
        <w:t xml:space="preserve"> </w:t>
      </w:r>
      <w:r>
        <w:rPr>
          <w:sz w:val="24"/>
        </w:rPr>
        <w:t>России,</w:t>
      </w:r>
      <w:r>
        <w:rPr>
          <w:spacing w:val="-1"/>
          <w:sz w:val="24"/>
        </w:rPr>
        <w:t xml:space="preserve"> </w:t>
      </w:r>
      <w:r>
        <w:rPr>
          <w:sz w:val="24"/>
        </w:rPr>
        <w:t>к</w:t>
      </w:r>
      <w:r>
        <w:rPr>
          <w:spacing w:val="-5"/>
          <w:sz w:val="24"/>
        </w:rPr>
        <w:t xml:space="preserve"> </w:t>
      </w:r>
      <w:r>
        <w:rPr>
          <w:sz w:val="24"/>
        </w:rPr>
        <w:t>науке,</w:t>
      </w:r>
      <w:r>
        <w:rPr>
          <w:spacing w:val="-1"/>
          <w:sz w:val="24"/>
        </w:rPr>
        <w:t xml:space="preserve"> </w:t>
      </w:r>
      <w:r>
        <w:rPr>
          <w:sz w:val="24"/>
        </w:rPr>
        <w:t>искусству,</w:t>
      </w:r>
      <w:r>
        <w:rPr>
          <w:spacing w:val="-1"/>
          <w:sz w:val="24"/>
        </w:rPr>
        <w:t xml:space="preserve"> </w:t>
      </w:r>
      <w:r>
        <w:rPr>
          <w:sz w:val="24"/>
        </w:rPr>
        <w:t>спорту,</w:t>
      </w:r>
      <w:r>
        <w:rPr>
          <w:spacing w:val="-1"/>
          <w:sz w:val="24"/>
        </w:rPr>
        <w:t xml:space="preserve"> </w:t>
      </w:r>
      <w:r>
        <w:rPr>
          <w:sz w:val="24"/>
        </w:rPr>
        <w:t>технологиям,</w:t>
      </w:r>
      <w:r>
        <w:rPr>
          <w:spacing w:val="-1"/>
          <w:sz w:val="24"/>
        </w:rPr>
        <w:t xml:space="preserve"> </w:t>
      </w:r>
      <w:r>
        <w:rPr>
          <w:sz w:val="24"/>
        </w:rPr>
        <w:t>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EC4929" w:rsidRDefault="001B2B69">
      <w:pPr>
        <w:pStyle w:val="a4"/>
        <w:numPr>
          <w:ilvl w:val="0"/>
          <w:numId w:val="20"/>
        </w:numPr>
        <w:tabs>
          <w:tab w:val="left" w:pos="1883"/>
        </w:tabs>
        <w:spacing w:before="3" w:line="240" w:lineRule="auto"/>
        <w:ind w:right="130" w:firstLine="758"/>
        <w:jc w:val="both"/>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C4929" w:rsidRDefault="001B2B69">
      <w:pPr>
        <w:pStyle w:val="a4"/>
        <w:numPr>
          <w:ilvl w:val="0"/>
          <w:numId w:val="20"/>
        </w:numPr>
        <w:tabs>
          <w:tab w:val="left" w:pos="1513"/>
        </w:tabs>
        <w:spacing w:line="240" w:lineRule="auto"/>
        <w:ind w:right="132" w:firstLine="739"/>
        <w:jc w:val="both"/>
        <w:rPr>
          <w:sz w:val="24"/>
        </w:rPr>
      </w:pPr>
      <w:r>
        <w:rPr>
          <w:sz w:val="24"/>
        </w:rPr>
        <w:t>эстетического воспитания: восприимчивость к разным видам искусства, традициям и творчеству</w:t>
      </w:r>
      <w:r>
        <w:rPr>
          <w:spacing w:val="-2"/>
          <w:sz w:val="24"/>
        </w:rPr>
        <w:t xml:space="preserve"> </w:t>
      </w:r>
      <w:r>
        <w:rPr>
          <w:sz w:val="24"/>
        </w:rPr>
        <w:t>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EC4929" w:rsidRDefault="001B2B69">
      <w:pPr>
        <w:pStyle w:val="a4"/>
        <w:numPr>
          <w:ilvl w:val="0"/>
          <w:numId w:val="20"/>
        </w:numPr>
        <w:tabs>
          <w:tab w:val="left" w:pos="1523"/>
        </w:tabs>
        <w:spacing w:before="1" w:line="240" w:lineRule="auto"/>
        <w:ind w:right="127" w:firstLine="739"/>
        <w:jc w:val="both"/>
        <w:rPr>
          <w:sz w:val="24"/>
        </w:rPr>
      </w:pPr>
      <w:r>
        <w:rPr>
          <w:sz w:val="24"/>
        </w:rPr>
        <w:t>физического воспитания, формирования культуры здоровья и эмоционального благополучия: осознание</w:t>
      </w:r>
      <w:r>
        <w:rPr>
          <w:spacing w:val="-6"/>
          <w:sz w:val="24"/>
        </w:rPr>
        <w:t xml:space="preserve"> </w:t>
      </w:r>
      <w:r>
        <w:rPr>
          <w:sz w:val="24"/>
        </w:rPr>
        <w:t>ценности</w:t>
      </w:r>
      <w:r>
        <w:rPr>
          <w:spacing w:val="-8"/>
          <w:sz w:val="24"/>
        </w:rPr>
        <w:t xml:space="preserve"> </w:t>
      </w:r>
      <w:r>
        <w:rPr>
          <w:sz w:val="24"/>
        </w:rPr>
        <w:t>жизни;</w:t>
      </w:r>
      <w:r>
        <w:rPr>
          <w:spacing w:val="-9"/>
          <w:sz w:val="24"/>
        </w:rPr>
        <w:t xml:space="preserve"> </w:t>
      </w:r>
      <w:r>
        <w:rPr>
          <w:sz w:val="24"/>
        </w:rPr>
        <w:t>ответственное</w:t>
      </w:r>
      <w:r>
        <w:rPr>
          <w:spacing w:val="-6"/>
          <w:sz w:val="24"/>
        </w:rPr>
        <w:t xml:space="preserve"> </w:t>
      </w:r>
      <w:r>
        <w:rPr>
          <w:sz w:val="24"/>
        </w:rPr>
        <w:t>отношение</w:t>
      </w:r>
      <w:r>
        <w:rPr>
          <w:spacing w:val="-1"/>
          <w:sz w:val="24"/>
        </w:rPr>
        <w:t xml:space="preserve"> </w:t>
      </w:r>
      <w:r>
        <w:rPr>
          <w:sz w:val="24"/>
        </w:rPr>
        <w:t>к</w:t>
      </w:r>
      <w:r>
        <w:rPr>
          <w:spacing w:val="-7"/>
          <w:sz w:val="24"/>
        </w:rPr>
        <w:t xml:space="preserve"> </w:t>
      </w:r>
      <w:r>
        <w:rPr>
          <w:sz w:val="24"/>
        </w:rPr>
        <w:t>своему</w:t>
      </w:r>
      <w:r>
        <w:rPr>
          <w:spacing w:val="-10"/>
          <w:sz w:val="24"/>
        </w:rPr>
        <w:t xml:space="preserve"> </w:t>
      </w:r>
      <w:r>
        <w:rPr>
          <w:sz w:val="24"/>
        </w:rPr>
        <w:t>здоровью</w:t>
      </w:r>
      <w:r>
        <w:rPr>
          <w:spacing w:val="-2"/>
          <w:sz w:val="24"/>
        </w:rPr>
        <w:t xml:space="preserve"> </w:t>
      </w:r>
      <w:r>
        <w:rPr>
          <w:sz w:val="24"/>
        </w:rPr>
        <w:t>и</w:t>
      </w:r>
      <w:r>
        <w:rPr>
          <w:spacing w:val="-4"/>
          <w:sz w:val="24"/>
        </w:rPr>
        <w:t xml:space="preserve"> </w:t>
      </w:r>
      <w:r>
        <w:rPr>
          <w:sz w:val="24"/>
        </w:rPr>
        <w:t>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w:t>
      </w:r>
      <w:r>
        <w:rPr>
          <w:spacing w:val="-15"/>
          <w:sz w:val="24"/>
        </w:rPr>
        <w:t xml:space="preserve"> </w:t>
      </w:r>
      <w:r>
        <w:rPr>
          <w:sz w:val="24"/>
        </w:rPr>
        <w:t>адаптироваться</w:t>
      </w:r>
      <w:r>
        <w:rPr>
          <w:spacing w:val="-15"/>
          <w:sz w:val="24"/>
        </w:rPr>
        <w:t xml:space="preserve"> </w:t>
      </w:r>
      <w:r>
        <w:rPr>
          <w:sz w:val="24"/>
        </w:rPr>
        <w:t>к</w:t>
      </w:r>
      <w:r>
        <w:rPr>
          <w:spacing w:val="-15"/>
          <w:sz w:val="24"/>
        </w:rPr>
        <w:t xml:space="preserve"> </w:t>
      </w:r>
      <w:r>
        <w:rPr>
          <w:sz w:val="24"/>
        </w:rPr>
        <w:t>стрессовым</w:t>
      </w:r>
      <w:r>
        <w:rPr>
          <w:spacing w:val="-15"/>
          <w:sz w:val="24"/>
        </w:rPr>
        <w:t xml:space="preserve"> </w:t>
      </w:r>
      <w:r>
        <w:rPr>
          <w:sz w:val="24"/>
        </w:rPr>
        <w:t>ситуациям</w:t>
      </w:r>
      <w:r>
        <w:rPr>
          <w:spacing w:val="-15"/>
          <w:sz w:val="24"/>
        </w:rPr>
        <w:t xml:space="preserve"> </w:t>
      </w:r>
      <w:r>
        <w:rPr>
          <w:sz w:val="24"/>
        </w:rPr>
        <w:t>и</w:t>
      </w:r>
      <w:r>
        <w:rPr>
          <w:spacing w:val="-14"/>
          <w:sz w:val="24"/>
        </w:rPr>
        <w:t xml:space="preserve"> </w:t>
      </w:r>
      <w:r>
        <w:rPr>
          <w:sz w:val="24"/>
        </w:rPr>
        <w:t>меняющимся</w:t>
      </w:r>
      <w:r>
        <w:rPr>
          <w:spacing w:val="-15"/>
          <w:sz w:val="24"/>
        </w:rPr>
        <w:t xml:space="preserve"> </w:t>
      </w:r>
      <w:r>
        <w:rPr>
          <w:sz w:val="24"/>
        </w:rPr>
        <w:t>социальным,</w:t>
      </w:r>
      <w:r>
        <w:rPr>
          <w:spacing w:val="-11"/>
          <w:sz w:val="24"/>
        </w:rPr>
        <w:t xml:space="preserve"> </w:t>
      </w:r>
      <w:r>
        <w:rPr>
          <w:sz w:val="24"/>
        </w:rPr>
        <w:t>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EC4929" w:rsidRDefault="001B2B69">
      <w:pPr>
        <w:pStyle w:val="a4"/>
        <w:numPr>
          <w:ilvl w:val="0"/>
          <w:numId w:val="20"/>
        </w:numPr>
        <w:tabs>
          <w:tab w:val="left" w:pos="1513"/>
        </w:tabs>
        <w:spacing w:line="240" w:lineRule="auto"/>
        <w:ind w:right="130" w:firstLine="739"/>
        <w:jc w:val="both"/>
        <w:rPr>
          <w:sz w:val="24"/>
        </w:rPr>
      </w:pPr>
      <w:r>
        <w:rPr>
          <w:sz w:val="24"/>
        </w:rPr>
        <w:t>трудового воспитания: установка на активное участие в решении практических задач (в рамках</w:t>
      </w:r>
      <w:r>
        <w:rPr>
          <w:spacing w:val="-2"/>
          <w:sz w:val="24"/>
        </w:rPr>
        <w:t xml:space="preserve"> </w:t>
      </w:r>
      <w:r>
        <w:rPr>
          <w:sz w:val="24"/>
        </w:rPr>
        <w:t>семьи, образовательной</w:t>
      </w:r>
      <w:r>
        <w:rPr>
          <w:spacing w:val="-1"/>
          <w:sz w:val="24"/>
        </w:rPr>
        <w:t xml:space="preserve"> </w:t>
      </w:r>
      <w:r>
        <w:rPr>
          <w:sz w:val="24"/>
        </w:rPr>
        <w:t>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EC4929" w:rsidRDefault="001B2B69">
      <w:pPr>
        <w:pStyle w:val="a3"/>
        <w:ind w:right="126"/>
      </w:pPr>
      <w:r>
        <w:t xml:space="preserve">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rPr>
          <w:spacing w:val="-2"/>
        </w:rPr>
        <w:t>потребностей;</w:t>
      </w:r>
    </w:p>
    <w:p w:rsidR="00EC4929" w:rsidRDefault="001B2B69">
      <w:pPr>
        <w:pStyle w:val="a4"/>
        <w:numPr>
          <w:ilvl w:val="0"/>
          <w:numId w:val="20"/>
        </w:numPr>
        <w:tabs>
          <w:tab w:val="left" w:pos="1518"/>
        </w:tabs>
        <w:spacing w:line="240" w:lineRule="auto"/>
        <w:ind w:right="125" w:firstLine="739"/>
        <w:jc w:val="both"/>
        <w:rPr>
          <w:sz w:val="24"/>
        </w:rPr>
      </w:pPr>
      <w:r>
        <w:rPr>
          <w:sz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w:t>
      </w:r>
      <w:r>
        <w:rPr>
          <w:spacing w:val="-8"/>
          <w:sz w:val="24"/>
        </w:rPr>
        <w:t xml:space="preserve"> </w:t>
      </w:r>
      <w:r>
        <w:rPr>
          <w:sz w:val="24"/>
        </w:rPr>
        <w:t>активное</w:t>
      </w:r>
      <w:r>
        <w:rPr>
          <w:spacing w:val="-10"/>
          <w:sz w:val="24"/>
        </w:rPr>
        <w:t xml:space="preserve"> </w:t>
      </w:r>
      <w:r>
        <w:rPr>
          <w:sz w:val="24"/>
        </w:rPr>
        <w:t>неприятие</w:t>
      </w:r>
      <w:r>
        <w:rPr>
          <w:spacing w:val="-5"/>
          <w:sz w:val="24"/>
        </w:rPr>
        <w:t xml:space="preserve"> </w:t>
      </w:r>
      <w:r>
        <w:rPr>
          <w:sz w:val="24"/>
        </w:rPr>
        <w:t>действий,</w:t>
      </w:r>
      <w:r>
        <w:rPr>
          <w:spacing w:val="-7"/>
          <w:sz w:val="24"/>
        </w:rPr>
        <w:t xml:space="preserve"> </w:t>
      </w:r>
      <w:r>
        <w:rPr>
          <w:sz w:val="24"/>
        </w:rPr>
        <w:t>приносящих</w:t>
      </w:r>
      <w:r>
        <w:rPr>
          <w:spacing w:val="-9"/>
          <w:sz w:val="24"/>
        </w:rPr>
        <w:t xml:space="preserve"> </w:t>
      </w:r>
      <w:r>
        <w:rPr>
          <w:sz w:val="24"/>
        </w:rPr>
        <w:t>вред</w:t>
      </w:r>
      <w:r>
        <w:rPr>
          <w:spacing w:val="-6"/>
          <w:sz w:val="24"/>
        </w:rPr>
        <w:t xml:space="preserve"> </w:t>
      </w:r>
      <w:r>
        <w:rPr>
          <w:sz w:val="24"/>
        </w:rPr>
        <w:t>окружающей</w:t>
      </w:r>
      <w:r>
        <w:rPr>
          <w:spacing w:val="-3"/>
          <w:sz w:val="24"/>
        </w:rPr>
        <w:t xml:space="preserve"> </w:t>
      </w:r>
      <w:r>
        <w:rPr>
          <w:sz w:val="24"/>
        </w:rPr>
        <w:t>среде;</w:t>
      </w:r>
      <w:r>
        <w:rPr>
          <w:spacing w:val="-8"/>
          <w:sz w:val="24"/>
        </w:rPr>
        <w:t xml:space="preserve"> </w:t>
      </w:r>
      <w:r>
        <w:rPr>
          <w:sz w:val="24"/>
        </w:rPr>
        <w:t>осознание</w:t>
      </w:r>
      <w:r>
        <w:rPr>
          <w:spacing w:val="-5"/>
          <w:sz w:val="24"/>
        </w:rPr>
        <w:t xml:space="preserve"> </w:t>
      </w:r>
      <w:r>
        <w:rPr>
          <w:sz w:val="24"/>
        </w:rPr>
        <w:t>своей</w:t>
      </w:r>
      <w:r>
        <w:rPr>
          <w:spacing w:val="-8"/>
          <w:sz w:val="24"/>
        </w:rPr>
        <w:t xml:space="preserve"> </w:t>
      </w:r>
      <w:r>
        <w:rPr>
          <w:sz w:val="24"/>
        </w:rPr>
        <w:t>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C4929" w:rsidRDefault="001B2B69">
      <w:pPr>
        <w:pStyle w:val="a4"/>
        <w:numPr>
          <w:ilvl w:val="0"/>
          <w:numId w:val="20"/>
        </w:numPr>
        <w:tabs>
          <w:tab w:val="left" w:pos="1528"/>
        </w:tabs>
        <w:spacing w:before="3" w:line="240" w:lineRule="auto"/>
        <w:ind w:right="133" w:firstLine="739"/>
        <w:jc w:val="both"/>
        <w:rPr>
          <w:sz w:val="24"/>
        </w:rPr>
      </w:pPr>
      <w:r>
        <w:rPr>
          <w:sz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C4929" w:rsidRDefault="001B2B69">
      <w:pPr>
        <w:pStyle w:val="a4"/>
        <w:numPr>
          <w:ilvl w:val="2"/>
          <w:numId w:val="21"/>
        </w:numPr>
        <w:tabs>
          <w:tab w:val="left" w:pos="2176"/>
        </w:tabs>
        <w:spacing w:before="3" w:line="237" w:lineRule="auto"/>
        <w:ind w:right="135" w:firstLine="739"/>
        <w:jc w:val="both"/>
        <w:rPr>
          <w:sz w:val="24"/>
        </w:rPr>
      </w:pPr>
      <w:r>
        <w:rPr>
          <w:sz w:val="24"/>
        </w:rPr>
        <w:t>Личностные результаты, обеспечивающие адаптацию обучающегося к изменяющимся условиям социальной и природной среды:</w:t>
      </w:r>
    </w:p>
    <w:p w:rsidR="00EC4929" w:rsidRDefault="001B2B69">
      <w:pPr>
        <w:pStyle w:val="a3"/>
        <w:spacing w:before="3"/>
        <w:ind w:right="130" w:firstLine="739"/>
      </w:pPr>
      <w:r>
        <w:t>освоение</w:t>
      </w:r>
      <w:r>
        <w:rPr>
          <w:spacing w:val="-12"/>
        </w:rPr>
        <w:t xml:space="preserve"> </w:t>
      </w:r>
      <w:r>
        <w:t>обучающимися</w:t>
      </w:r>
      <w:r>
        <w:rPr>
          <w:spacing w:val="-6"/>
        </w:rPr>
        <w:t xml:space="preserve"> </w:t>
      </w:r>
      <w:r>
        <w:t>социального</w:t>
      </w:r>
      <w:r>
        <w:rPr>
          <w:spacing w:val="-6"/>
        </w:rPr>
        <w:t xml:space="preserve"> </w:t>
      </w:r>
      <w:r>
        <w:t>опыта,</w:t>
      </w:r>
      <w:r>
        <w:rPr>
          <w:spacing w:val="-13"/>
        </w:rPr>
        <w:t xml:space="preserve"> </w:t>
      </w:r>
      <w:r>
        <w:t>основных</w:t>
      </w:r>
      <w:r>
        <w:rPr>
          <w:spacing w:val="-11"/>
        </w:rPr>
        <w:t xml:space="preserve"> </w:t>
      </w:r>
      <w:r>
        <w:t>социальных</w:t>
      </w:r>
      <w:r>
        <w:rPr>
          <w:spacing w:val="-11"/>
        </w:rPr>
        <w:t xml:space="preserve"> </w:t>
      </w:r>
      <w:r>
        <w:t>ролей,</w:t>
      </w:r>
      <w:r>
        <w:rPr>
          <w:spacing w:val="-8"/>
        </w:rPr>
        <w:t xml:space="preserve"> </w:t>
      </w:r>
      <w:r>
        <w:t>соответствующих ведущей</w:t>
      </w:r>
      <w:r>
        <w:rPr>
          <w:spacing w:val="-7"/>
        </w:rPr>
        <w:t xml:space="preserve"> </w:t>
      </w:r>
      <w:r>
        <w:t>деятельности</w:t>
      </w:r>
      <w:r>
        <w:rPr>
          <w:spacing w:val="-10"/>
        </w:rPr>
        <w:t xml:space="preserve"> </w:t>
      </w:r>
      <w:r>
        <w:t>возраста,</w:t>
      </w:r>
      <w:r>
        <w:rPr>
          <w:spacing w:val="-9"/>
        </w:rPr>
        <w:t xml:space="preserve"> </w:t>
      </w:r>
      <w:r>
        <w:t>норм</w:t>
      </w:r>
      <w:r>
        <w:rPr>
          <w:spacing w:val="-10"/>
        </w:rPr>
        <w:t xml:space="preserve"> </w:t>
      </w:r>
      <w:r>
        <w:t>и</w:t>
      </w:r>
      <w:r>
        <w:rPr>
          <w:spacing w:val="-11"/>
        </w:rPr>
        <w:t xml:space="preserve"> </w:t>
      </w:r>
      <w:r>
        <w:t>правил</w:t>
      </w:r>
      <w:r>
        <w:rPr>
          <w:spacing w:val="-15"/>
        </w:rPr>
        <w:t xml:space="preserve"> </w:t>
      </w:r>
      <w:r>
        <w:t>общественного</w:t>
      </w:r>
      <w:r>
        <w:rPr>
          <w:spacing w:val="-7"/>
        </w:rPr>
        <w:t xml:space="preserve"> </w:t>
      </w:r>
      <w:r>
        <w:t>поведения,</w:t>
      </w:r>
      <w:r>
        <w:rPr>
          <w:spacing w:val="-9"/>
        </w:rPr>
        <w:t xml:space="preserve"> </w:t>
      </w:r>
      <w:r>
        <w:t>форм</w:t>
      </w:r>
      <w:r>
        <w:rPr>
          <w:spacing w:val="-10"/>
        </w:rPr>
        <w:t xml:space="preserve"> </w:t>
      </w:r>
      <w:r>
        <w:t>социальной</w:t>
      </w:r>
      <w:r>
        <w:rPr>
          <w:spacing w:val="-11"/>
        </w:rPr>
        <w:t xml:space="preserve"> </w:t>
      </w:r>
      <w:r>
        <w:t>жизни</w:t>
      </w:r>
      <w:r>
        <w:rPr>
          <w:spacing w:val="-11"/>
        </w:rPr>
        <w:t xml:space="preserve"> </w:t>
      </w:r>
      <w:r>
        <w:t>в группах</w:t>
      </w:r>
      <w:r>
        <w:rPr>
          <w:spacing w:val="39"/>
        </w:rPr>
        <w:t xml:space="preserve">  </w:t>
      </w:r>
      <w:r>
        <w:t>и</w:t>
      </w:r>
      <w:r>
        <w:rPr>
          <w:spacing w:val="40"/>
        </w:rPr>
        <w:t xml:space="preserve">  </w:t>
      </w:r>
      <w:r>
        <w:t>сообществах,</w:t>
      </w:r>
      <w:r>
        <w:rPr>
          <w:spacing w:val="40"/>
        </w:rPr>
        <w:t xml:space="preserve">  </w:t>
      </w:r>
      <w:r>
        <w:t>включая</w:t>
      </w:r>
      <w:r>
        <w:rPr>
          <w:spacing w:val="40"/>
        </w:rPr>
        <w:t xml:space="preserve">  </w:t>
      </w:r>
      <w:r>
        <w:t>семью,</w:t>
      </w:r>
      <w:r>
        <w:rPr>
          <w:spacing w:val="40"/>
        </w:rPr>
        <w:t xml:space="preserve">  </w:t>
      </w:r>
      <w:r>
        <w:t>группы,</w:t>
      </w:r>
      <w:r>
        <w:rPr>
          <w:spacing w:val="40"/>
        </w:rPr>
        <w:t xml:space="preserve">  </w:t>
      </w:r>
      <w:r>
        <w:t>сформированные</w:t>
      </w:r>
      <w:r>
        <w:rPr>
          <w:spacing w:val="39"/>
        </w:rPr>
        <w:t xml:space="preserve">  </w:t>
      </w:r>
      <w:r>
        <w:t>по</w:t>
      </w:r>
      <w:r>
        <w:rPr>
          <w:spacing w:val="40"/>
        </w:rPr>
        <w:t xml:space="preserve">  </w:t>
      </w:r>
      <w:r>
        <w:t>профессиональной</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left="1181" w:right="137" w:hanging="740"/>
      </w:pPr>
      <w:r>
        <w:lastRenderedPageBreak/>
        <w:t>деятельности, а</w:t>
      </w:r>
      <w:r>
        <w:rPr>
          <w:spacing w:val="-8"/>
        </w:rPr>
        <w:t xml:space="preserve"> </w:t>
      </w:r>
      <w:r>
        <w:t>также</w:t>
      </w:r>
      <w:r>
        <w:rPr>
          <w:spacing w:val="-8"/>
        </w:rPr>
        <w:t xml:space="preserve"> </w:t>
      </w:r>
      <w:r>
        <w:t>в</w:t>
      </w:r>
      <w:r>
        <w:rPr>
          <w:spacing w:val="-1"/>
        </w:rPr>
        <w:t xml:space="preserve"> </w:t>
      </w:r>
      <w:r>
        <w:t>рамках</w:t>
      </w:r>
      <w:r>
        <w:rPr>
          <w:spacing w:val="-7"/>
        </w:rPr>
        <w:t xml:space="preserve"> </w:t>
      </w:r>
      <w:r>
        <w:t>социального</w:t>
      </w:r>
      <w:r>
        <w:rPr>
          <w:spacing w:val="-2"/>
        </w:rPr>
        <w:t xml:space="preserve"> </w:t>
      </w:r>
      <w:r>
        <w:t>взаимодействия</w:t>
      </w:r>
      <w:r>
        <w:rPr>
          <w:spacing w:val="-2"/>
        </w:rPr>
        <w:t xml:space="preserve"> </w:t>
      </w:r>
      <w:r>
        <w:t>с</w:t>
      </w:r>
      <w:r>
        <w:rPr>
          <w:spacing w:val="-8"/>
        </w:rPr>
        <w:t xml:space="preserve"> </w:t>
      </w:r>
      <w:r>
        <w:t>людьми</w:t>
      </w:r>
      <w:r>
        <w:rPr>
          <w:spacing w:val="-6"/>
        </w:rPr>
        <w:t xml:space="preserve"> </w:t>
      </w:r>
      <w:r>
        <w:t>из</w:t>
      </w:r>
      <w:r>
        <w:rPr>
          <w:spacing w:val="-6"/>
        </w:rPr>
        <w:t xml:space="preserve"> </w:t>
      </w:r>
      <w:r>
        <w:t>другой</w:t>
      </w:r>
      <w:r>
        <w:rPr>
          <w:spacing w:val="-1"/>
        </w:rPr>
        <w:t xml:space="preserve"> </w:t>
      </w:r>
      <w:r>
        <w:t>культурной</w:t>
      </w:r>
      <w:r>
        <w:rPr>
          <w:spacing w:val="-6"/>
        </w:rPr>
        <w:t xml:space="preserve"> </w:t>
      </w:r>
      <w:r>
        <w:t>среды; способность</w:t>
      </w:r>
      <w:r>
        <w:rPr>
          <w:spacing w:val="49"/>
        </w:rPr>
        <w:t xml:space="preserve"> </w:t>
      </w:r>
      <w:r>
        <w:t>обучающихся</w:t>
      </w:r>
      <w:r>
        <w:rPr>
          <w:spacing w:val="59"/>
        </w:rPr>
        <w:t xml:space="preserve"> </w:t>
      </w:r>
      <w:r>
        <w:t>во</w:t>
      </w:r>
      <w:r>
        <w:rPr>
          <w:spacing w:val="54"/>
        </w:rPr>
        <w:t xml:space="preserve"> </w:t>
      </w:r>
      <w:r>
        <w:t>взаимодействии</w:t>
      </w:r>
      <w:r>
        <w:rPr>
          <w:spacing w:val="56"/>
        </w:rPr>
        <w:t xml:space="preserve"> </w:t>
      </w:r>
      <w:r>
        <w:t>в</w:t>
      </w:r>
      <w:r>
        <w:rPr>
          <w:spacing w:val="61"/>
        </w:rPr>
        <w:t xml:space="preserve"> </w:t>
      </w:r>
      <w:r>
        <w:t>условиях</w:t>
      </w:r>
      <w:r>
        <w:rPr>
          <w:spacing w:val="54"/>
        </w:rPr>
        <w:t xml:space="preserve"> </w:t>
      </w:r>
      <w:r>
        <w:t>неопределенности,</w:t>
      </w:r>
      <w:r>
        <w:rPr>
          <w:spacing w:val="53"/>
        </w:rPr>
        <w:t xml:space="preserve"> </w:t>
      </w:r>
      <w:r>
        <w:rPr>
          <w:spacing w:val="-2"/>
        </w:rPr>
        <w:t>открытость</w:t>
      </w:r>
    </w:p>
    <w:p w:rsidR="00EC4929" w:rsidRDefault="001B2B69">
      <w:pPr>
        <w:pStyle w:val="a3"/>
        <w:spacing w:line="271" w:lineRule="exact"/>
      </w:pPr>
      <w:r>
        <w:t>опыту</w:t>
      </w:r>
      <w:r>
        <w:rPr>
          <w:spacing w:val="-7"/>
        </w:rPr>
        <w:t xml:space="preserve"> </w:t>
      </w:r>
      <w:r>
        <w:t>и</w:t>
      </w:r>
      <w:r>
        <w:rPr>
          <w:spacing w:val="3"/>
        </w:rPr>
        <w:t xml:space="preserve"> </w:t>
      </w:r>
      <w:r>
        <w:t>знаниям</w:t>
      </w:r>
      <w:r>
        <w:rPr>
          <w:spacing w:val="-1"/>
        </w:rPr>
        <w:t xml:space="preserve"> </w:t>
      </w:r>
      <w:r>
        <w:rPr>
          <w:spacing w:val="-2"/>
        </w:rPr>
        <w:t>других;</w:t>
      </w:r>
    </w:p>
    <w:p w:rsidR="00EC4929" w:rsidRDefault="001B2B69">
      <w:pPr>
        <w:pStyle w:val="a3"/>
        <w:spacing w:before="2"/>
        <w:ind w:right="126" w:firstLine="739"/>
      </w:pPr>
      <w:r>
        <w:t>способность</w:t>
      </w:r>
      <w:r>
        <w:rPr>
          <w:spacing w:val="-3"/>
        </w:rPr>
        <w:t xml:space="preserve"> </w:t>
      </w:r>
      <w:r>
        <w:t>действовать</w:t>
      </w:r>
      <w:r>
        <w:rPr>
          <w:spacing w:val="-3"/>
        </w:rPr>
        <w:t xml:space="preserve"> </w:t>
      </w:r>
      <w:r>
        <w:t>в</w:t>
      </w:r>
      <w:r>
        <w:rPr>
          <w:spacing w:val="-3"/>
        </w:rPr>
        <w:t xml:space="preserve"> </w:t>
      </w:r>
      <w:r>
        <w:t>условиях</w:t>
      </w:r>
      <w:r>
        <w:rPr>
          <w:spacing w:val="-5"/>
        </w:rPr>
        <w:t xml:space="preserve"> </w:t>
      </w:r>
      <w:r>
        <w:t>неопределенности,</w:t>
      </w:r>
      <w:r>
        <w:rPr>
          <w:spacing w:val="-7"/>
        </w:rPr>
        <w:t xml:space="preserve"> </w:t>
      </w:r>
      <w:r>
        <w:t>открытость</w:t>
      </w:r>
      <w:r>
        <w:rPr>
          <w:spacing w:val="-8"/>
        </w:rPr>
        <w:t xml:space="preserve"> </w:t>
      </w:r>
      <w:r>
        <w:t>опыту</w:t>
      </w:r>
      <w:r>
        <w:rPr>
          <w:spacing w:val="-9"/>
        </w:rPr>
        <w:t xml:space="preserve"> </w:t>
      </w:r>
      <w:r>
        <w:t>и знаниям</w:t>
      </w:r>
      <w:r>
        <w:rPr>
          <w:spacing w:val="-3"/>
        </w:rPr>
        <w:t xml:space="preserve"> </w:t>
      </w:r>
      <w:r>
        <w:t>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C4929" w:rsidRDefault="001B2B69">
      <w:pPr>
        <w:pStyle w:val="a3"/>
        <w:spacing w:before="1"/>
        <w:ind w:right="132" w:firstLine="758"/>
      </w:pPr>
      <w: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w:t>
      </w:r>
      <w:r>
        <w:rPr>
          <w:spacing w:val="-2"/>
        </w:rPr>
        <w:t>развитие;</w:t>
      </w:r>
    </w:p>
    <w:p w:rsidR="00EC4929" w:rsidRDefault="001B2B69">
      <w:pPr>
        <w:pStyle w:val="a3"/>
        <w:ind w:right="128" w:firstLine="758"/>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rPr>
          <w:spacing w:val="-2"/>
        </w:rPr>
        <w:t>развития;</w:t>
      </w:r>
    </w:p>
    <w:p w:rsidR="00EC4929" w:rsidRDefault="001B2B69">
      <w:pPr>
        <w:pStyle w:val="a3"/>
        <w:spacing w:line="274" w:lineRule="exact"/>
        <w:ind w:left="1200"/>
      </w:pPr>
      <w:r>
        <w:t>умение</w:t>
      </w:r>
      <w:r>
        <w:rPr>
          <w:spacing w:val="-4"/>
        </w:rPr>
        <w:t xml:space="preserve"> </w:t>
      </w:r>
      <w:r>
        <w:t>анализировать</w:t>
      </w:r>
      <w:r>
        <w:rPr>
          <w:spacing w:val="-3"/>
        </w:rPr>
        <w:t xml:space="preserve"> </w:t>
      </w:r>
      <w:r>
        <w:t>и</w:t>
      </w:r>
      <w:r>
        <w:rPr>
          <w:spacing w:val="-4"/>
        </w:rPr>
        <w:t xml:space="preserve"> </w:t>
      </w:r>
      <w:r>
        <w:t>выявлять</w:t>
      </w:r>
      <w:r>
        <w:rPr>
          <w:spacing w:val="-4"/>
        </w:rPr>
        <w:t xml:space="preserve"> </w:t>
      </w:r>
      <w:r>
        <w:t>взаимосвязи</w:t>
      </w:r>
      <w:r>
        <w:rPr>
          <w:spacing w:val="-9"/>
        </w:rPr>
        <w:t xml:space="preserve"> </w:t>
      </w:r>
      <w:r>
        <w:t>природы,</w:t>
      </w:r>
      <w:r>
        <w:rPr>
          <w:spacing w:val="-3"/>
        </w:rPr>
        <w:t xml:space="preserve"> </w:t>
      </w:r>
      <w:r>
        <w:t>общества</w:t>
      </w:r>
      <w:r>
        <w:rPr>
          <w:spacing w:val="-1"/>
        </w:rPr>
        <w:t xml:space="preserve"> </w:t>
      </w:r>
      <w:r>
        <w:t>и</w:t>
      </w:r>
      <w:r>
        <w:rPr>
          <w:spacing w:val="-4"/>
        </w:rPr>
        <w:t xml:space="preserve"> </w:t>
      </w:r>
      <w:r>
        <w:rPr>
          <w:spacing w:val="-2"/>
        </w:rPr>
        <w:t>экономики;</w:t>
      </w:r>
    </w:p>
    <w:p w:rsidR="00EC4929" w:rsidRDefault="001B2B69">
      <w:pPr>
        <w:pStyle w:val="a3"/>
        <w:spacing w:before="6" w:line="237" w:lineRule="auto"/>
        <w:ind w:right="138" w:firstLine="758"/>
      </w:pPr>
      <w:r>
        <w:t>умение</w:t>
      </w:r>
      <w:r>
        <w:rPr>
          <w:spacing w:val="-8"/>
        </w:rPr>
        <w:t xml:space="preserve"> </w:t>
      </w:r>
      <w:r>
        <w:t>оценивать</w:t>
      </w:r>
      <w:r>
        <w:rPr>
          <w:spacing w:val="-9"/>
        </w:rPr>
        <w:t xml:space="preserve"> </w:t>
      </w:r>
      <w:r>
        <w:t>свои</w:t>
      </w:r>
      <w:r>
        <w:rPr>
          <w:spacing w:val="-10"/>
        </w:rPr>
        <w:t xml:space="preserve"> </w:t>
      </w:r>
      <w:r>
        <w:t>действия</w:t>
      </w:r>
      <w:r>
        <w:rPr>
          <w:spacing w:val="-7"/>
        </w:rPr>
        <w:t xml:space="preserve"> </w:t>
      </w:r>
      <w:r>
        <w:t>с</w:t>
      </w:r>
      <w:r>
        <w:rPr>
          <w:spacing w:val="-12"/>
        </w:rPr>
        <w:t xml:space="preserve"> </w:t>
      </w:r>
      <w:r>
        <w:t>учётом</w:t>
      </w:r>
      <w:r>
        <w:rPr>
          <w:spacing w:val="-9"/>
        </w:rPr>
        <w:t xml:space="preserve"> </w:t>
      </w:r>
      <w:r>
        <w:t>влияния</w:t>
      </w:r>
      <w:r>
        <w:rPr>
          <w:spacing w:val="-7"/>
        </w:rPr>
        <w:t xml:space="preserve"> </w:t>
      </w:r>
      <w:r>
        <w:t>на</w:t>
      </w:r>
      <w:r>
        <w:rPr>
          <w:spacing w:val="-15"/>
        </w:rPr>
        <w:t xml:space="preserve"> </w:t>
      </w:r>
      <w:r>
        <w:t>окружающую</w:t>
      </w:r>
      <w:r>
        <w:rPr>
          <w:spacing w:val="-8"/>
        </w:rPr>
        <w:t xml:space="preserve"> </w:t>
      </w:r>
      <w:r>
        <w:t>среду,</w:t>
      </w:r>
      <w:r>
        <w:rPr>
          <w:spacing w:val="-5"/>
        </w:rPr>
        <w:t xml:space="preserve"> </w:t>
      </w:r>
      <w:r>
        <w:t>достижений</w:t>
      </w:r>
      <w:r>
        <w:rPr>
          <w:spacing w:val="-10"/>
        </w:rPr>
        <w:t xml:space="preserve"> </w:t>
      </w:r>
      <w:r>
        <w:t>целей и преодоления вызовов, возможных глобальных последствий;</w:t>
      </w:r>
    </w:p>
    <w:p w:rsidR="00EC4929" w:rsidRDefault="001B2B69">
      <w:pPr>
        <w:pStyle w:val="a3"/>
        <w:spacing w:before="5" w:line="237" w:lineRule="auto"/>
        <w:ind w:right="134" w:firstLine="758"/>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EC4929" w:rsidRDefault="001B2B69">
      <w:pPr>
        <w:pStyle w:val="a3"/>
        <w:spacing w:before="4"/>
        <w:ind w:right="132" w:firstLine="758"/>
      </w:pPr>
      <w:r>
        <w:t>оценивать ситуацию стресса, корректировать принимаемые решения и действия, формулировать и оценивать риски и последствия, формировать</w:t>
      </w:r>
      <w:r>
        <w:rPr>
          <w:spacing w:val="-1"/>
        </w:rPr>
        <w:t xml:space="preserve"> </w:t>
      </w:r>
      <w:r>
        <w:t>опыт, уметь находить позитивное в произошедшей ситуации; быть готовым действовать в отсутствие гарантий успеха.</w:t>
      </w:r>
    </w:p>
    <w:p w:rsidR="00EC4929" w:rsidRDefault="001B2B69">
      <w:pPr>
        <w:pStyle w:val="a4"/>
        <w:numPr>
          <w:ilvl w:val="2"/>
          <w:numId w:val="21"/>
        </w:numPr>
        <w:tabs>
          <w:tab w:val="left" w:pos="2181"/>
        </w:tabs>
        <w:spacing w:line="240" w:lineRule="auto"/>
        <w:ind w:right="129" w:firstLine="758"/>
        <w:jc w:val="both"/>
        <w:rPr>
          <w:sz w:val="24"/>
        </w:rPr>
      </w:pPr>
      <w:r>
        <w:rPr>
          <w:sz w:val="24"/>
        </w:rPr>
        <w:t>В результате изучения обществознания</w:t>
      </w:r>
      <w:r>
        <w:rPr>
          <w:spacing w:val="-2"/>
          <w:sz w:val="24"/>
        </w:rPr>
        <w:t xml:space="preserve"> </w:t>
      </w:r>
      <w:r>
        <w:rPr>
          <w:sz w:val="24"/>
        </w:rPr>
        <w:t>на</w:t>
      </w:r>
      <w:r>
        <w:rPr>
          <w:spacing w:val="-3"/>
          <w:sz w:val="24"/>
        </w:rPr>
        <w:t xml:space="preserve"> </w:t>
      </w:r>
      <w:r>
        <w:rPr>
          <w:sz w:val="24"/>
        </w:rPr>
        <w:t>уровне</w:t>
      </w:r>
      <w:r>
        <w:rPr>
          <w:spacing w:val="-3"/>
          <w:sz w:val="24"/>
        </w:rPr>
        <w:t xml:space="preserve"> </w:t>
      </w:r>
      <w:r>
        <w:rPr>
          <w:sz w:val="24"/>
        </w:rPr>
        <w:t>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C4929" w:rsidRDefault="001B2B69">
      <w:pPr>
        <w:pStyle w:val="a4"/>
        <w:numPr>
          <w:ilvl w:val="3"/>
          <w:numId w:val="21"/>
        </w:numPr>
        <w:tabs>
          <w:tab w:val="left" w:pos="2391"/>
          <w:tab w:val="left" w:pos="2392"/>
        </w:tabs>
        <w:spacing w:line="240" w:lineRule="auto"/>
        <w:ind w:right="232" w:firstLine="758"/>
        <w:rPr>
          <w:sz w:val="24"/>
        </w:rPr>
      </w:pPr>
      <w:r>
        <w:rPr>
          <w:sz w:val="24"/>
        </w:rPr>
        <w:t>У</w:t>
      </w:r>
      <w:r>
        <w:rPr>
          <w:spacing w:val="-8"/>
          <w:sz w:val="24"/>
        </w:rPr>
        <w:t xml:space="preserve"> </w:t>
      </w:r>
      <w:r>
        <w:rPr>
          <w:sz w:val="24"/>
        </w:rPr>
        <w:t>обучающегося</w:t>
      </w:r>
      <w:r>
        <w:rPr>
          <w:spacing w:val="-6"/>
          <w:sz w:val="24"/>
        </w:rPr>
        <w:t xml:space="preserve"> </w:t>
      </w:r>
      <w:r>
        <w:rPr>
          <w:sz w:val="24"/>
        </w:rPr>
        <w:t>будут</w:t>
      </w:r>
      <w:r>
        <w:rPr>
          <w:spacing w:val="-6"/>
          <w:sz w:val="24"/>
        </w:rPr>
        <w:t xml:space="preserve"> </w:t>
      </w:r>
      <w:r>
        <w:rPr>
          <w:sz w:val="24"/>
        </w:rPr>
        <w:t>сформированы</w:t>
      </w:r>
      <w:r>
        <w:rPr>
          <w:spacing w:val="-5"/>
          <w:sz w:val="24"/>
        </w:rPr>
        <w:t xml:space="preserve"> </w:t>
      </w:r>
      <w:r>
        <w:rPr>
          <w:sz w:val="24"/>
        </w:rPr>
        <w:t>следующие</w:t>
      </w:r>
      <w:r>
        <w:rPr>
          <w:spacing w:val="-7"/>
          <w:sz w:val="24"/>
        </w:rPr>
        <w:t xml:space="preserve"> </w:t>
      </w:r>
      <w:r>
        <w:rPr>
          <w:sz w:val="24"/>
        </w:rPr>
        <w:t>базовые</w:t>
      </w:r>
      <w:r>
        <w:rPr>
          <w:spacing w:val="-7"/>
          <w:sz w:val="24"/>
        </w:rPr>
        <w:t xml:space="preserve"> </w:t>
      </w:r>
      <w:r>
        <w:rPr>
          <w:sz w:val="24"/>
        </w:rPr>
        <w:t>логические</w:t>
      </w:r>
      <w:r>
        <w:rPr>
          <w:spacing w:val="-7"/>
          <w:sz w:val="24"/>
        </w:rPr>
        <w:t xml:space="preserve"> </w:t>
      </w:r>
      <w:r>
        <w:rPr>
          <w:sz w:val="24"/>
        </w:rPr>
        <w:t>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EC4929" w:rsidRDefault="001B2B69">
      <w:pPr>
        <w:pStyle w:val="a3"/>
        <w:spacing w:before="3" w:line="237" w:lineRule="auto"/>
        <w:ind w:firstLine="758"/>
        <w:jc w:val="left"/>
      </w:pPr>
      <w:r>
        <w:t>устанавливать существенный признак классификации социальных</w:t>
      </w:r>
      <w:r>
        <w:rPr>
          <w:spacing w:val="-3"/>
        </w:rPr>
        <w:t xml:space="preserve"> </w:t>
      </w:r>
      <w:r>
        <w:t>фактов,</w:t>
      </w:r>
      <w:r>
        <w:rPr>
          <w:spacing w:val="-1"/>
        </w:rPr>
        <w:t xml:space="preserve"> </w:t>
      </w:r>
      <w:r>
        <w:t>основания для их обобщения и сравнения, критерии проводимого анализа;</w:t>
      </w:r>
    </w:p>
    <w:p w:rsidR="00EC4929" w:rsidRDefault="001B2B69">
      <w:pPr>
        <w:pStyle w:val="a3"/>
        <w:spacing w:before="5" w:line="237" w:lineRule="auto"/>
        <w:ind w:firstLine="758"/>
        <w:jc w:val="left"/>
      </w:pPr>
      <w:r>
        <w:t>с</w:t>
      </w:r>
      <w:r>
        <w:rPr>
          <w:spacing w:val="-5"/>
        </w:rPr>
        <w:t xml:space="preserve"> </w:t>
      </w:r>
      <w:r>
        <w:t>учётом</w:t>
      </w:r>
      <w:r>
        <w:rPr>
          <w:spacing w:val="-11"/>
        </w:rPr>
        <w:t xml:space="preserve"> </w:t>
      </w:r>
      <w:r>
        <w:t>предложенной</w:t>
      </w:r>
      <w:r>
        <w:rPr>
          <w:spacing w:val="-12"/>
        </w:rPr>
        <w:t xml:space="preserve"> </w:t>
      </w:r>
      <w:r>
        <w:t>задачи</w:t>
      </w:r>
      <w:r>
        <w:rPr>
          <w:spacing w:val="-8"/>
        </w:rPr>
        <w:t xml:space="preserve"> </w:t>
      </w:r>
      <w:r>
        <w:t>выявлять</w:t>
      </w:r>
      <w:r>
        <w:rPr>
          <w:spacing w:val="-12"/>
        </w:rPr>
        <w:t xml:space="preserve"> </w:t>
      </w:r>
      <w:r>
        <w:t>закономерности</w:t>
      </w:r>
      <w:r>
        <w:rPr>
          <w:spacing w:val="-12"/>
        </w:rPr>
        <w:t xml:space="preserve"> </w:t>
      </w:r>
      <w:r>
        <w:t>и</w:t>
      </w:r>
      <w:r>
        <w:rPr>
          <w:spacing w:val="-8"/>
        </w:rPr>
        <w:t xml:space="preserve"> </w:t>
      </w:r>
      <w:r>
        <w:t>противоречия</w:t>
      </w:r>
      <w:r>
        <w:rPr>
          <w:spacing w:val="-13"/>
        </w:rPr>
        <w:t xml:space="preserve"> </w:t>
      </w:r>
      <w:r>
        <w:t>в</w:t>
      </w:r>
      <w:r>
        <w:rPr>
          <w:spacing w:val="-11"/>
        </w:rPr>
        <w:t xml:space="preserve"> </w:t>
      </w:r>
      <w:r>
        <w:t>рассматриваемых фактах, данных и наблюдениях;</w:t>
      </w:r>
    </w:p>
    <w:p w:rsidR="00EC4929" w:rsidRDefault="001B2B69">
      <w:pPr>
        <w:pStyle w:val="a3"/>
        <w:spacing w:before="4"/>
        <w:ind w:firstLine="758"/>
        <w:jc w:val="left"/>
      </w:pPr>
      <w:r>
        <w:t>предлагать</w:t>
      </w:r>
      <w:r>
        <w:rPr>
          <w:spacing w:val="-2"/>
        </w:rPr>
        <w:t xml:space="preserve"> </w:t>
      </w:r>
      <w:r>
        <w:t>критерии</w:t>
      </w:r>
      <w:r>
        <w:rPr>
          <w:spacing w:val="-7"/>
        </w:rPr>
        <w:t xml:space="preserve"> </w:t>
      </w:r>
      <w:r>
        <w:t>для</w:t>
      </w:r>
      <w:r>
        <w:rPr>
          <w:spacing w:val="-3"/>
        </w:rPr>
        <w:t xml:space="preserve"> </w:t>
      </w:r>
      <w:r>
        <w:t>выявления</w:t>
      </w:r>
      <w:r>
        <w:rPr>
          <w:spacing w:val="-8"/>
        </w:rPr>
        <w:t xml:space="preserve"> </w:t>
      </w:r>
      <w:r>
        <w:t>закономерностей</w:t>
      </w:r>
      <w:r>
        <w:rPr>
          <w:spacing w:val="-7"/>
        </w:rPr>
        <w:t xml:space="preserve"> </w:t>
      </w:r>
      <w:r>
        <w:t>и</w:t>
      </w:r>
      <w:r>
        <w:rPr>
          <w:spacing w:val="-7"/>
        </w:rPr>
        <w:t xml:space="preserve"> </w:t>
      </w:r>
      <w:r>
        <w:t>противоречий;</w:t>
      </w:r>
      <w:r>
        <w:rPr>
          <w:spacing w:val="-8"/>
        </w:rPr>
        <w:t xml:space="preserve"> </w:t>
      </w:r>
      <w:r>
        <w:t>выявлять</w:t>
      </w:r>
      <w:r>
        <w:rPr>
          <w:spacing w:val="-3"/>
        </w:rPr>
        <w:t xml:space="preserve"> </w:t>
      </w:r>
      <w:r>
        <w:t>дефицит информации, данных, необходимых для решения поставленной задачи;</w:t>
      </w:r>
    </w:p>
    <w:p w:rsidR="00EC4929" w:rsidRDefault="001B2B69">
      <w:pPr>
        <w:pStyle w:val="a3"/>
        <w:ind w:right="139" w:firstLine="758"/>
        <w:jc w:val="left"/>
      </w:pPr>
      <w:r>
        <w:t>выявлять</w:t>
      </w:r>
      <w:r>
        <w:rPr>
          <w:spacing w:val="-4"/>
        </w:rPr>
        <w:t xml:space="preserve"> </w:t>
      </w:r>
      <w:r>
        <w:t>причинно-следственные</w:t>
      </w:r>
      <w:r>
        <w:rPr>
          <w:spacing w:val="-5"/>
        </w:rPr>
        <w:t xml:space="preserve"> </w:t>
      </w:r>
      <w:r>
        <w:t>связи</w:t>
      </w:r>
      <w:r>
        <w:rPr>
          <w:spacing w:val="-8"/>
        </w:rPr>
        <w:t xml:space="preserve"> </w:t>
      </w:r>
      <w:r>
        <w:t>при</w:t>
      </w:r>
      <w:r>
        <w:rPr>
          <w:spacing w:val="-8"/>
        </w:rPr>
        <w:t xml:space="preserve"> </w:t>
      </w:r>
      <w:r>
        <w:t>изучении</w:t>
      </w:r>
      <w:r>
        <w:rPr>
          <w:spacing w:val="-3"/>
        </w:rPr>
        <w:t xml:space="preserve"> </w:t>
      </w:r>
      <w:r>
        <w:t>явлений</w:t>
      </w:r>
      <w:r>
        <w:rPr>
          <w:spacing w:val="-8"/>
        </w:rPr>
        <w:t xml:space="preserve"> </w:t>
      </w:r>
      <w:r>
        <w:t>и</w:t>
      </w:r>
      <w:r>
        <w:rPr>
          <w:spacing w:val="-3"/>
        </w:rPr>
        <w:t xml:space="preserve"> </w:t>
      </w:r>
      <w:r>
        <w:t>процессов;</w:t>
      </w:r>
      <w:r>
        <w:rPr>
          <w:spacing w:val="-8"/>
        </w:rPr>
        <w:t xml:space="preserve"> </w:t>
      </w:r>
      <w: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C4929" w:rsidRDefault="001B2B69">
      <w:pPr>
        <w:pStyle w:val="a3"/>
        <w:spacing w:line="242" w:lineRule="auto"/>
        <w:ind w:firstLine="758"/>
        <w:jc w:val="left"/>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C4929" w:rsidRDefault="001B2B69">
      <w:pPr>
        <w:pStyle w:val="a3"/>
        <w:spacing w:line="271" w:lineRule="exact"/>
        <w:ind w:left="1200"/>
        <w:jc w:val="left"/>
      </w:pPr>
      <w:r>
        <w:t>осознавать</w:t>
      </w:r>
      <w:r>
        <w:rPr>
          <w:spacing w:val="-5"/>
        </w:rPr>
        <w:t xml:space="preserve"> </w:t>
      </w:r>
      <w:r>
        <w:t>невозможность</w:t>
      </w:r>
      <w:r>
        <w:rPr>
          <w:spacing w:val="-6"/>
        </w:rPr>
        <w:t xml:space="preserve"> </w:t>
      </w:r>
      <w:r>
        <w:t>контролировать</w:t>
      </w:r>
      <w:r>
        <w:rPr>
          <w:spacing w:val="-8"/>
        </w:rPr>
        <w:t xml:space="preserve"> </w:t>
      </w:r>
      <w:r>
        <w:t>всё</w:t>
      </w:r>
      <w:r>
        <w:rPr>
          <w:spacing w:val="-8"/>
        </w:rPr>
        <w:t xml:space="preserve"> </w:t>
      </w:r>
      <w:r>
        <w:rPr>
          <w:spacing w:val="-2"/>
        </w:rPr>
        <w:t>вокруг.</w:t>
      </w:r>
    </w:p>
    <w:p w:rsidR="00EC4929" w:rsidRDefault="001B2B69">
      <w:pPr>
        <w:pStyle w:val="a4"/>
        <w:numPr>
          <w:ilvl w:val="3"/>
          <w:numId w:val="21"/>
        </w:numPr>
        <w:tabs>
          <w:tab w:val="left" w:pos="2391"/>
          <w:tab w:val="left" w:pos="2392"/>
        </w:tabs>
        <w:spacing w:before="3" w:line="237" w:lineRule="auto"/>
        <w:ind w:right="130" w:firstLine="75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познавательных универсальных учебных действий:</w:t>
      </w:r>
    </w:p>
    <w:p w:rsidR="00EC4929" w:rsidRDefault="001B2B69">
      <w:pPr>
        <w:pStyle w:val="a3"/>
        <w:spacing w:before="3"/>
        <w:ind w:right="139" w:firstLine="758"/>
        <w:jc w:val="left"/>
      </w:pPr>
      <w:r>
        <w:t>использовать вопросы как исследовательский инструмент познания; формулировать вопросы,</w:t>
      </w:r>
      <w:r>
        <w:rPr>
          <w:spacing w:val="-7"/>
        </w:rPr>
        <w:t xml:space="preserve"> </w:t>
      </w:r>
      <w:r>
        <w:t>фиксирующие</w:t>
      </w:r>
      <w:r>
        <w:rPr>
          <w:spacing w:val="-5"/>
        </w:rPr>
        <w:t xml:space="preserve"> </w:t>
      </w:r>
      <w:r>
        <w:t>разрыв</w:t>
      </w:r>
      <w:r>
        <w:rPr>
          <w:spacing w:val="-7"/>
        </w:rPr>
        <w:t xml:space="preserve"> </w:t>
      </w:r>
      <w:r>
        <w:t>между</w:t>
      </w:r>
      <w:r>
        <w:rPr>
          <w:spacing w:val="-13"/>
        </w:rPr>
        <w:t xml:space="preserve"> </w:t>
      </w:r>
      <w:r>
        <w:t>реальным</w:t>
      </w:r>
      <w:r>
        <w:rPr>
          <w:spacing w:val="-3"/>
        </w:rPr>
        <w:t xml:space="preserve"> </w:t>
      </w:r>
      <w:r>
        <w:t>и</w:t>
      </w:r>
      <w:r>
        <w:rPr>
          <w:spacing w:val="-8"/>
        </w:rPr>
        <w:t xml:space="preserve"> </w:t>
      </w:r>
      <w:r>
        <w:t>желательным</w:t>
      </w:r>
      <w:r>
        <w:rPr>
          <w:spacing w:val="-3"/>
        </w:rPr>
        <w:t xml:space="preserve"> </w:t>
      </w:r>
      <w:r>
        <w:t>состоянием</w:t>
      </w:r>
      <w:r>
        <w:rPr>
          <w:spacing w:val="-3"/>
        </w:rPr>
        <w:t xml:space="preserve"> </w:t>
      </w:r>
      <w:r>
        <w:t>ситуации,</w:t>
      </w:r>
      <w:r>
        <w:rPr>
          <w:spacing w:val="-7"/>
        </w:rPr>
        <w:t xml:space="preserve"> </w:t>
      </w:r>
      <w:r>
        <w:t>объекта, самостоятельно устанавливать искомое и данное;</w:t>
      </w:r>
    </w:p>
    <w:p w:rsidR="00EC4929" w:rsidRDefault="001B2B69">
      <w:pPr>
        <w:pStyle w:val="a3"/>
        <w:spacing w:line="242" w:lineRule="auto"/>
        <w:ind w:firstLine="758"/>
        <w:jc w:val="left"/>
      </w:pPr>
      <w:r>
        <w:t>формулировать</w:t>
      </w:r>
      <w:r>
        <w:rPr>
          <w:spacing w:val="80"/>
        </w:rPr>
        <w:t xml:space="preserve"> </w:t>
      </w:r>
      <w:r>
        <w:t>гипотезу</w:t>
      </w:r>
      <w:r>
        <w:rPr>
          <w:spacing w:val="80"/>
        </w:rPr>
        <w:t xml:space="preserve"> </w:t>
      </w:r>
      <w:r>
        <w:t>об</w:t>
      </w:r>
      <w:r>
        <w:rPr>
          <w:spacing w:val="80"/>
        </w:rPr>
        <w:t xml:space="preserve"> </w:t>
      </w:r>
      <w:r>
        <w:t>истинности</w:t>
      </w:r>
      <w:r>
        <w:rPr>
          <w:spacing w:val="80"/>
        </w:rPr>
        <w:t xml:space="preserve"> </w:t>
      </w:r>
      <w:r>
        <w:t>собственных</w:t>
      </w:r>
      <w:r>
        <w:rPr>
          <w:spacing w:val="80"/>
        </w:rPr>
        <w:t xml:space="preserve"> </w:t>
      </w:r>
      <w:r>
        <w:t>суждений</w:t>
      </w:r>
      <w:r>
        <w:rPr>
          <w:spacing w:val="80"/>
        </w:rPr>
        <w:t xml:space="preserve"> </w:t>
      </w:r>
      <w:r>
        <w:t>и</w:t>
      </w:r>
      <w:r>
        <w:rPr>
          <w:spacing w:val="80"/>
        </w:rPr>
        <w:t xml:space="preserve"> </w:t>
      </w:r>
      <w:r>
        <w:t>суждений</w:t>
      </w:r>
      <w:r>
        <w:rPr>
          <w:spacing w:val="80"/>
        </w:rPr>
        <w:t xml:space="preserve"> </w:t>
      </w:r>
      <w:r>
        <w:t>других,</w:t>
      </w:r>
      <w:r>
        <w:rPr>
          <w:spacing w:val="40"/>
        </w:rPr>
        <w:t xml:space="preserve"> </w:t>
      </w:r>
      <w:r>
        <w:t>аргументировать свою позицию, мнение;</w:t>
      </w:r>
    </w:p>
    <w:p w:rsidR="00EC4929" w:rsidRDefault="001B2B69">
      <w:pPr>
        <w:pStyle w:val="a3"/>
        <w:ind w:right="129" w:firstLine="758"/>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EC4929" w:rsidRDefault="001B2B69">
      <w:pPr>
        <w:pStyle w:val="a3"/>
        <w:ind w:left="1200"/>
      </w:pPr>
      <w:r>
        <w:t>оценивать</w:t>
      </w:r>
      <w:r>
        <w:rPr>
          <w:spacing w:val="-17"/>
        </w:rPr>
        <w:t xml:space="preserve"> </w:t>
      </w:r>
      <w:r>
        <w:t>на</w:t>
      </w:r>
      <w:r>
        <w:rPr>
          <w:spacing w:val="-12"/>
        </w:rPr>
        <w:t xml:space="preserve"> </w:t>
      </w:r>
      <w:r>
        <w:t>применимость</w:t>
      </w:r>
      <w:r>
        <w:rPr>
          <w:spacing w:val="-15"/>
        </w:rPr>
        <w:t xml:space="preserve"> </w:t>
      </w:r>
      <w:r>
        <w:t>и</w:t>
      </w:r>
      <w:r>
        <w:rPr>
          <w:spacing w:val="-11"/>
        </w:rPr>
        <w:t xml:space="preserve"> </w:t>
      </w:r>
      <w:r>
        <w:t>достоверность</w:t>
      </w:r>
      <w:r>
        <w:rPr>
          <w:spacing w:val="-14"/>
        </w:rPr>
        <w:t xml:space="preserve"> </w:t>
      </w:r>
      <w:r>
        <w:t>информацию,</w:t>
      </w:r>
      <w:r>
        <w:rPr>
          <w:spacing w:val="-14"/>
        </w:rPr>
        <w:t xml:space="preserve"> </w:t>
      </w:r>
      <w:r>
        <w:t>полученную</w:t>
      </w:r>
      <w:r>
        <w:rPr>
          <w:spacing w:val="-12"/>
        </w:rPr>
        <w:t xml:space="preserve"> </w:t>
      </w:r>
      <w:r>
        <w:t>в</w:t>
      </w:r>
      <w:r>
        <w:rPr>
          <w:spacing w:val="-10"/>
        </w:rPr>
        <w:t xml:space="preserve"> </w:t>
      </w:r>
      <w:r>
        <w:t>ходе</w:t>
      </w:r>
      <w:r>
        <w:rPr>
          <w:spacing w:val="-12"/>
        </w:rPr>
        <w:t xml:space="preserve"> </w:t>
      </w:r>
      <w:r>
        <w:rPr>
          <w:spacing w:val="-2"/>
        </w:rPr>
        <w:t>исследования;</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38" w:firstLine="758"/>
      </w:pPr>
      <w:r>
        <w:lastRenderedPageBreak/>
        <w:t>самостоятельно формулировать обобщения и выводы по результатам проведённого наблюдения, исследования, владеть инструментами оценки</w:t>
      </w:r>
    </w:p>
    <w:p w:rsidR="00EC4929" w:rsidRDefault="001B2B69">
      <w:pPr>
        <w:pStyle w:val="a3"/>
        <w:spacing w:line="271" w:lineRule="exact"/>
      </w:pPr>
      <w:r>
        <w:t>достоверности</w:t>
      </w:r>
      <w:r>
        <w:rPr>
          <w:spacing w:val="-4"/>
        </w:rPr>
        <w:t xml:space="preserve"> </w:t>
      </w:r>
      <w:r>
        <w:t>полученных</w:t>
      </w:r>
      <w:r>
        <w:rPr>
          <w:spacing w:val="-5"/>
        </w:rPr>
        <w:t xml:space="preserve"> </w:t>
      </w:r>
      <w:r>
        <w:t>выводов</w:t>
      </w:r>
      <w:r>
        <w:rPr>
          <w:spacing w:val="-3"/>
        </w:rPr>
        <w:t xml:space="preserve"> </w:t>
      </w:r>
      <w:r>
        <w:t>и</w:t>
      </w:r>
      <w:r>
        <w:rPr>
          <w:spacing w:val="-9"/>
        </w:rPr>
        <w:t xml:space="preserve"> </w:t>
      </w:r>
      <w:r>
        <w:rPr>
          <w:spacing w:val="-2"/>
        </w:rPr>
        <w:t>обобщений;</w:t>
      </w:r>
    </w:p>
    <w:p w:rsidR="00EC4929" w:rsidRDefault="001B2B69">
      <w:pPr>
        <w:pStyle w:val="a3"/>
        <w:spacing w:before="2"/>
        <w:ind w:right="140" w:firstLine="758"/>
      </w:pPr>
      <w:r>
        <w:t>прогнозировать возможное дальнейшее развитие процессов, событий и их последствия в аналогичных</w:t>
      </w:r>
      <w:r>
        <w:rPr>
          <w:spacing w:val="-6"/>
        </w:rPr>
        <w:t xml:space="preserve"> </w:t>
      </w:r>
      <w:r>
        <w:t>или</w:t>
      </w:r>
      <w:r>
        <w:rPr>
          <w:spacing w:val="-5"/>
        </w:rPr>
        <w:t xml:space="preserve"> </w:t>
      </w:r>
      <w:r>
        <w:t>сходных</w:t>
      </w:r>
      <w:r>
        <w:rPr>
          <w:spacing w:val="-6"/>
        </w:rPr>
        <w:t xml:space="preserve"> </w:t>
      </w:r>
      <w:r>
        <w:t>ситуациях, выдвигать</w:t>
      </w:r>
      <w:r>
        <w:rPr>
          <w:spacing w:val="-1"/>
        </w:rPr>
        <w:t xml:space="preserve"> </w:t>
      </w:r>
      <w:r>
        <w:t>предположения</w:t>
      </w:r>
      <w:r>
        <w:rPr>
          <w:spacing w:val="-11"/>
        </w:rPr>
        <w:t xml:space="preserve"> </w:t>
      </w:r>
      <w:r>
        <w:t>об</w:t>
      </w:r>
      <w:r>
        <w:rPr>
          <w:spacing w:val="-3"/>
        </w:rPr>
        <w:t xml:space="preserve"> </w:t>
      </w:r>
      <w:r>
        <w:t>их</w:t>
      </w:r>
      <w:r>
        <w:rPr>
          <w:spacing w:val="-6"/>
        </w:rPr>
        <w:t xml:space="preserve"> </w:t>
      </w:r>
      <w:r>
        <w:t>развитии</w:t>
      </w:r>
      <w:r>
        <w:rPr>
          <w:spacing w:val="-5"/>
        </w:rPr>
        <w:t xml:space="preserve"> </w:t>
      </w:r>
      <w:r>
        <w:t>в</w:t>
      </w:r>
      <w:r>
        <w:rPr>
          <w:spacing w:val="-4"/>
        </w:rPr>
        <w:t xml:space="preserve"> </w:t>
      </w:r>
      <w:r>
        <w:t>новых</w:t>
      </w:r>
      <w:r>
        <w:rPr>
          <w:spacing w:val="-1"/>
        </w:rPr>
        <w:t xml:space="preserve"> </w:t>
      </w:r>
      <w:r>
        <w:t>условиях</w:t>
      </w:r>
      <w:r>
        <w:rPr>
          <w:spacing w:val="-6"/>
        </w:rPr>
        <w:t xml:space="preserve"> </w:t>
      </w:r>
      <w:r>
        <w:t xml:space="preserve">и </w:t>
      </w:r>
      <w:r>
        <w:rPr>
          <w:spacing w:val="-2"/>
        </w:rPr>
        <w:t>контекстах.</w:t>
      </w:r>
    </w:p>
    <w:p w:rsidR="00EC4929" w:rsidRDefault="001B2B69">
      <w:pPr>
        <w:pStyle w:val="a4"/>
        <w:numPr>
          <w:ilvl w:val="3"/>
          <w:numId w:val="21"/>
        </w:numPr>
        <w:tabs>
          <w:tab w:val="left" w:pos="3025"/>
          <w:tab w:val="left" w:pos="3026"/>
          <w:tab w:val="left" w:pos="5032"/>
          <w:tab w:val="left" w:pos="8274"/>
        </w:tabs>
        <w:spacing w:line="242" w:lineRule="auto"/>
        <w:ind w:left="2924" w:right="126" w:hanging="1724"/>
        <w:jc w:val="both"/>
        <w:rPr>
          <w:sz w:val="24"/>
        </w:rPr>
      </w:pPr>
      <w:r>
        <w:tab/>
      </w:r>
      <w:r>
        <w:rPr>
          <w:spacing w:val="-10"/>
          <w:sz w:val="24"/>
        </w:rPr>
        <w:t>У</w:t>
      </w:r>
      <w:r>
        <w:rPr>
          <w:sz w:val="24"/>
        </w:rPr>
        <w:tab/>
      </w:r>
      <w:r>
        <w:rPr>
          <w:spacing w:val="-2"/>
          <w:sz w:val="24"/>
        </w:rPr>
        <w:t>обучающегося</w:t>
      </w:r>
      <w:r>
        <w:rPr>
          <w:sz w:val="24"/>
        </w:rPr>
        <w:tab/>
        <w:t>будут сформированы умения работать</w:t>
      </w:r>
    </w:p>
    <w:p w:rsidR="00EC4929" w:rsidRDefault="001B2B69">
      <w:pPr>
        <w:pStyle w:val="a3"/>
        <w:spacing w:line="271" w:lineRule="exact"/>
      </w:pPr>
      <w:r>
        <w:t>с</w:t>
      </w:r>
      <w:r>
        <w:rPr>
          <w:spacing w:val="-7"/>
        </w:rPr>
        <w:t xml:space="preserve"> </w:t>
      </w:r>
      <w:r>
        <w:t>информацией</w:t>
      </w:r>
      <w:r>
        <w:rPr>
          <w:spacing w:val="-7"/>
        </w:rPr>
        <w:t xml:space="preserve"> </w:t>
      </w:r>
      <w:r>
        <w:t>как</w:t>
      </w:r>
      <w:r>
        <w:rPr>
          <w:spacing w:val="-5"/>
        </w:rPr>
        <w:t xml:space="preserve"> </w:t>
      </w:r>
      <w:r>
        <w:t>часть</w:t>
      </w:r>
      <w:r>
        <w:rPr>
          <w:spacing w:val="-2"/>
        </w:rPr>
        <w:t xml:space="preserve"> </w:t>
      </w:r>
      <w:r>
        <w:t>познавательных</w:t>
      </w:r>
      <w:r>
        <w:rPr>
          <w:spacing w:val="-8"/>
        </w:rPr>
        <w:t xml:space="preserve"> </w:t>
      </w:r>
      <w:r>
        <w:t>универсальных</w:t>
      </w:r>
      <w:r>
        <w:rPr>
          <w:spacing w:val="-4"/>
        </w:rPr>
        <w:t xml:space="preserve"> </w:t>
      </w:r>
      <w:r>
        <w:t>учебных</w:t>
      </w:r>
      <w:r>
        <w:rPr>
          <w:spacing w:val="-7"/>
        </w:rPr>
        <w:t xml:space="preserve"> </w:t>
      </w:r>
      <w:r>
        <w:rPr>
          <w:spacing w:val="-2"/>
        </w:rPr>
        <w:t>действий:</w:t>
      </w:r>
    </w:p>
    <w:p w:rsidR="00EC4929" w:rsidRDefault="001B2B69">
      <w:pPr>
        <w:pStyle w:val="a3"/>
        <w:spacing w:before="3" w:line="237" w:lineRule="auto"/>
        <w:ind w:firstLine="758"/>
        <w:jc w:val="left"/>
      </w:pPr>
      <w:r>
        <w:t>применять</w:t>
      </w:r>
      <w:r>
        <w:rPr>
          <w:spacing w:val="-5"/>
        </w:rPr>
        <w:t xml:space="preserve"> </w:t>
      </w:r>
      <w:r>
        <w:t>различные</w:t>
      </w:r>
      <w:r>
        <w:rPr>
          <w:spacing w:val="-3"/>
        </w:rPr>
        <w:t xml:space="preserve"> </w:t>
      </w:r>
      <w:r>
        <w:t>методы,</w:t>
      </w:r>
      <w:r>
        <w:rPr>
          <w:spacing w:val="-5"/>
        </w:rPr>
        <w:t xml:space="preserve"> </w:t>
      </w:r>
      <w:r>
        <w:t>инструменты и</w:t>
      </w:r>
      <w:r>
        <w:rPr>
          <w:spacing w:val="-1"/>
        </w:rPr>
        <w:t xml:space="preserve"> </w:t>
      </w:r>
      <w:r>
        <w:t>запросы</w:t>
      </w:r>
      <w:r>
        <w:rPr>
          <w:spacing w:val="-5"/>
        </w:rPr>
        <w:t xml:space="preserve"> </w:t>
      </w:r>
      <w:r>
        <w:t>при</w:t>
      </w:r>
      <w:r>
        <w:rPr>
          <w:spacing w:val="-6"/>
        </w:rPr>
        <w:t xml:space="preserve"> </w:t>
      </w:r>
      <w:r>
        <w:t>поиске</w:t>
      </w:r>
      <w:r>
        <w:rPr>
          <w:spacing w:val="-3"/>
        </w:rPr>
        <w:t xml:space="preserve"> </w:t>
      </w:r>
      <w:r>
        <w:t>и</w:t>
      </w:r>
      <w:r>
        <w:rPr>
          <w:spacing w:val="-11"/>
        </w:rPr>
        <w:t xml:space="preserve"> </w:t>
      </w:r>
      <w:r>
        <w:t>отборе</w:t>
      </w:r>
      <w:r>
        <w:rPr>
          <w:spacing w:val="-3"/>
        </w:rPr>
        <w:t xml:space="preserve"> </w:t>
      </w:r>
      <w:r>
        <w:t>информации</w:t>
      </w:r>
      <w:r>
        <w:rPr>
          <w:spacing w:val="-6"/>
        </w:rPr>
        <w:t xml:space="preserve"> </w:t>
      </w:r>
      <w:r>
        <w:t>или данных из источников с учётом предложенной учебной задачи и заданных критериев;</w:t>
      </w:r>
    </w:p>
    <w:p w:rsidR="00EC4929" w:rsidRDefault="001B2B69">
      <w:pPr>
        <w:pStyle w:val="a3"/>
        <w:tabs>
          <w:tab w:val="left" w:pos="2924"/>
          <w:tab w:val="left" w:pos="5032"/>
          <w:tab w:val="left" w:pos="8274"/>
        </w:tabs>
        <w:spacing w:before="6" w:line="237" w:lineRule="auto"/>
        <w:ind w:right="768" w:firstLine="758"/>
        <w:jc w:val="left"/>
      </w:pPr>
      <w:r>
        <w:rPr>
          <w:spacing w:val="-2"/>
        </w:rPr>
        <w:t>выбирать,</w:t>
      </w:r>
      <w:r>
        <w:tab/>
      </w:r>
      <w:r>
        <w:rPr>
          <w:spacing w:val="-2"/>
        </w:rPr>
        <w:t>анализировать,</w:t>
      </w:r>
      <w:r>
        <w:tab/>
        <w:t>систематизировать и</w:t>
      </w:r>
      <w:r>
        <w:tab/>
      </w:r>
      <w:r>
        <w:rPr>
          <w:spacing w:val="-2"/>
        </w:rPr>
        <w:t xml:space="preserve">интерпретировать </w:t>
      </w:r>
      <w:r>
        <w:t>информацию различных видов и форм представления;</w:t>
      </w:r>
    </w:p>
    <w:p w:rsidR="00EC4929" w:rsidRDefault="001B2B69">
      <w:pPr>
        <w:pStyle w:val="a3"/>
        <w:spacing w:before="6" w:line="237" w:lineRule="auto"/>
        <w:ind w:firstLine="758"/>
        <w:jc w:val="left"/>
      </w:pPr>
      <w:r>
        <w:t>находить</w:t>
      </w:r>
      <w:r>
        <w:rPr>
          <w:spacing w:val="40"/>
        </w:rPr>
        <w:t xml:space="preserve"> </w:t>
      </w:r>
      <w:r>
        <w:t>сходные</w:t>
      </w:r>
      <w:r>
        <w:rPr>
          <w:spacing w:val="40"/>
        </w:rPr>
        <w:t xml:space="preserve"> </w:t>
      </w:r>
      <w:r>
        <w:t>аргументы</w:t>
      </w:r>
      <w:r>
        <w:rPr>
          <w:spacing w:val="40"/>
        </w:rPr>
        <w:t xml:space="preserve"> </w:t>
      </w:r>
      <w:r>
        <w:t>(подтверждающие</w:t>
      </w:r>
      <w:r>
        <w:rPr>
          <w:spacing w:val="40"/>
        </w:rPr>
        <w:t xml:space="preserve"> </w:t>
      </w:r>
      <w:r>
        <w:t>или</w:t>
      </w:r>
      <w:r>
        <w:rPr>
          <w:spacing w:val="38"/>
        </w:rPr>
        <w:t xml:space="preserve"> </w:t>
      </w:r>
      <w:r>
        <w:t>опровергающие</w:t>
      </w:r>
      <w:r>
        <w:rPr>
          <w:spacing w:val="36"/>
        </w:rPr>
        <w:t xml:space="preserve"> </w:t>
      </w:r>
      <w:r>
        <w:t>одну</w:t>
      </w:r>
      <w:r>
        <w:rPr>
          <w:spacing w:val="32"/>
        </w:rPr>
        <w:t xml:space="preserve"> </w:t>
      </w:r>
      <w:r>
        <w:t>и</w:t>
      </w:r>
      <w:r>
        <w:rPr>
          <w:spacing w:val="40"/>
        </w:rPr>
        <w:t xml:space="preserve"> </w:t>
      </w:r>
      <w:r>
        <w:t>ту</w:t>
      </w:r>
      <w:r>
        <w:rPr>
          <w:spacing w:val="37"/>
        </w:rPr>
        <w:t xml:space="preserve"> </w:t>
      </w:r>
      <w:r>
        <w:t>же</w:t>
      </w:r>
      <w:r>
        <w:rPr>
          <w:spacing w:val="40"/>
        </w:rPr>
        <w:t xml:space="preserve"> </w:t>
      </w:r>
      <w:r>
        <w:t>идею, версию) в различных информационных источниках;</w:t>
      </w:r>
    </w:p>
    <w:p w:rsidR="00EC4929" w:rsidRDefault="001B2B69">
      <w:pPr>
        <w:pStyle w:val="a3"/>
        <w:spacing w:before="3"/>
        <w:ind w:firstLine="758"/>
        <w:jc w:val="left"/>
      </w:pPr>
      <w: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w:t>
      </w:r>
      <w:r>
        <w:rPr>
          <w:spacing w:val="-6"/>
        </w:rPr>
        <w:t xml:space="preserve"> </w:t>
      </w:r>
      <w:r>
        <w:t>самостоятельно;</w:t>
      </w:r>
      <w:r>
        <w:rPr>
          <w:spacing w:val="-11"/>
        </w:rPr>
        <w:t xml:space="preserve"> </w:t>
      </w:r>
      <w:r>
        <w:t>эффективно</w:t>
      </w:r>
      <w:r>
        <w:rPr>
          <w:spacing w:val="-7"/>
        </w:rPr>
        <w:t xml:space="preserve"> </w:t>
      </w:r>
      <w:r>
        <w:t>запоминать</w:t>
      </w:r>
      <w:r>
        <w:rPr>
          <w:spacing w:val="-10"/>
        </w:rPr>
        <w:t xml:space="preserve"> </w:t>
      </w:r>
      <w:r>
        <w:t>и</w:t>
      </w:r>
      <w:r>
        <w:rPr>
          <w:spacing w:val="-6"/>
        </w:rPr>
        <w:t xml:space="preserve"> </w:t>
      </w:r>
      <w:r>
        <w:t>систематизировать</w:t>
      </w:r>
      <w:r>
        <w:rPr>
          <w:spacing w:val="-10"/>
        </w:rPr>
        <w:t xml:space="preserve"> </w:t>
      </w:r>
      <w:r>
        <w:t>информацию.</w:t>
      </w:r>
    </w:p>
    <w:p w:rsidR="00EC4929" w:rsidRDefault="001B2B69">
      <w:pPr>
        <w:pStyle w:val="a4"/>
        <w:numPr>
          <w:ilvl w:val="3"/>
          <w:numId w:val="21"/>
        </w:numPr>
        <w:tabs>
          <w:tab w:val="left" w:pos="2439"/>
          <w:tab w:val="left" w:pos="2440"/>
          <w:tab w:val="left" w:pos="2895"/>
          <w:tab w:val="left" w:pos="4679"/>
          <w:tab w:val="left" w:pos="5547"/>
          <w:tab w:val="left" w:pos="7374"/>
          <w:tab w:val="left" w:pos="8400"/>
          <w:tab w:val="left" w:pos="9590"/>
          <w:tab w:val="left" w:pos="10213"/>
        </w:tabs>
        <w:spacing w:line="242" w:lineRule="auto"/>
        <w:ind w:right="137" w:firstLine="75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EC4929" w:rsidRDefault="001B2B69">
      <w:pPr>
        <w:pStyle w:val="a3"/>
        <w:spacing w:line="242" w:lineRule="auto"/>
        <w:ind w:firstLine="758"/>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целями</w:t>
      </w:r>
      <w:r>
        <w:rPr>
          <w:spacing w:val="40"/>
        </w:rPr>
        <w:t xml:space="preserve"> </w:t>
      </w:r>
      <w:r>
        <w:t>и условиями общения;</w:t>
      </w:r>
    </w:p>
    <w:p w:rsidR="00EC4929" w:rsidRDefault="001B2B69">
      <w:pPr>
        <w:pStyle w:val="a3"/>
        <w:ind w:firstLine="758"/>
        <w:jc w:val="left"/>
      </w:pPr>
      <w:r>
        <w:t>выражать себя (свою точку зрения) в устных и письменных текстах; распознавать невербальные</w:t>
      </w:r>
      <w:r>
        <w:rPr>
          <w:spacing w:val="-6"/>
        </w:rPr>
        <w:t xml:space="preserve"> </w:t>
      </w:r>
      <w:r>
        <w:t>средства</w:t>
      </w:r>
      <w:r>
        <w:rPr>
          <w:spacing w:val="-10"/>
        </w:rPr>
        <w:t xml:space="preserve"> </w:t>
      </w:r>
      <w:r>
        <w:t>общения,</w:t>
      </w:r>
      <w:r>
        <w:rPr>
          <w:spacing w:val="-3"/>
        </w:rPr>
        <w:t xml:space="preserve"> </w:t>
      </w:r>
      <w:r>
        <w:t>понимать</w:t>
      </w:r>
      <w:r>
        <w:rPr>
          <w:spacing w:val="-5"/>
        </w:rPr>
        <w:t xml:space="preserve"> </w:t>
      </w:r>
      <w:r>
        <w:t>значение</w:t>
      </w:r>
      <w:r>
        <w:rPr>
          <w:spacing w:val="-6"/>
        </w:rPr>
        <w:t xml:space="preserve"> </w:t>
      </w:r>
      <w:r>
        <w:t>социальных</w:t>
      </w:r>
      <w:r>
        <w:rPr>
          <w:spacing w:val="-9"/>
        </w:rPr>
        <w:t xml:space="preserve"> </w:t>
      </w:r>
      <w:r>
        <w:t>знаков,</w:t>
      </w:r>
      <w:r>
        <w:rPr>
          <w:spacing w:val="-7"/>
        </w:rPr>
        <w:t xml:space="preserve"> </w:t>
      </w:r>
      <w:r>
        <w:t>распознавать</w:t>
      </w:r>
      <w:r>
        <w:rPr>
          <w:spacing w:val="-7"/>
        </w:rPr>
        <w:t xml:space="preserve"> </w:t>
      </w:r>
      <w:r>
        <w:t>предпосылки конфликтных ситуаций и смягчать конфликты, вести переговоры;</w:t>
      </w:r>
    </w:p>
    <w:p w:rsidR="00EC4929" w:rsidRDefault="001B2B69">
      <w:pPr>
        <w:pStyle w:val="a3"/>
        <w:spacing w:line="237" w:lineRule="auto"/>
        <w:ind w:firstLine="758"/>
        <w:jc w:val="left"/>
      </w:pPr>
      <w:r>
        <w:t>понимать</w:t>
      </w:r>
      <w:r>
        <w:rPr>
          <w:spacing w:val="80"/>
        </w:rPr>
        <w:t xml:space="preserve"> </w:t>
      </w:r>
      <w:r>
        <w:t>намерения</w:t>
      </w:r>
      <w:r>
        <w:rPr>
          <w:spacing w:val="80"/>
        </w:rPr>
        <w:t xml:space="preserve"> </w:t>
      </w:r>
      <w:r>
        <w:t>других,</w:t>
      </w:r>
      <w:r>
        <w:rPr>
          <w:spacing w:val="80"/>
        </w:rPr>
        <w:t xml:space="preserve"> </w:t>
      </w:r>
      <w:r>
        <w:t>проявлять</w:t>
      </w:r>
      <w:r>
        <w:rPr>
          <w:spacing w:val="80"/>
        </w:rPr>
        <w:t xml:space="preserve"> </w:t>
      </w:r>
      <w:r>
        <w:t>уважительное</w:t>
      </w:r>
      <w:r>
        <w:rPr>
          <w:spacing w:val="80"/>
        </w:rPr>
        <w:t xml:space="preserve"> </w:t>
      </w:r>
      <w:r>
        <w:t>отношение</w:t>
      </w:r>
      <w:r>
        <w:rPr>
          <w:spacing w:val="80"/>
        </w:rPr>
        <w:t xml:space="preserve"> </w:t>
      </w:r>
      <w:r>
        <w:t>к</w:t>
      </w:r>
      <w:r>
        <w:rPr>
          <w:spacing w:val="80"/>
        </w:rPr>
        <w:t xml:space="preserve"> </w:t>
      </w:r>
      <w:r>
        <w:t>собеседнику</w:t>
      </w:r>
      <w:r>
        <w:rPr>
          <w:spacing w:val="80"/>
        </w:rPr>
        <w:t xml:space="preserve"> </w:t>
      </w:r>
      <w:r>
        <w:t>и</w:t>
      </w:r>
      <w:r>
        <w:rPr>
          <w:spacing w:val="80"/>
        </w:rPr>
        <w:t xml:space="preserve"> </w:t>
      </w:r>
      <w:r>
        <w:t>в корректной форме формулировать свои возражения;</w:t>
      </w:r>
    </w:p>
    <w:p w:rsidR="00EC4929" w:rsidRDefault="001B2B69">
      <w:pPr>
        <w:pStyle w:val="a3"/>
        <w:spacing w:line="237" w:lineRule="auto"/>
        <w:ind w:firstLine="758"/>
        <w:jc w:val="left"/>
      </w:pPr>
      <w:r>
        <w:t>в</w:t>
      </w:r>
      <w:r>
        <w:rPr>
          <w:spacing w:val="40"/>
        </w:rPr>
        <w:t xml:space="preserve"> </w:t>
      </w:r>
      <w:r>
        <w:t>ходе</w:t>
      </w:r>
      <w:r>
        <w:rPr>
          <w:spacing w:val="40"/>
        </w:rPr>
        <w:t xml:space="preserve"> </w:t>
      </w:r>
      <w:r>
        <w:t>диалога</w:t>
      </w:r>
      <w:r>
        <w:rPr>
          <w:spacing w:val="40"/>
        </w:rPr>
        <w:t xml:space="preserve"> </w:t>
      </w:r>
      <w:r>
        <w:t>и</w:t>
      </w:r>
      <w:r>
        <w:rPr>
          <w:spacing w:val="40"/>
        </w:rPr>
        <w:t xml:space="preserve"> </w:t>
      </w:r>
      <w:r>
        <w:t>(или)</w:t>
      </w:r>
      <w:r>
        <w:rPr>
          <w:spacing w:val="40"/>
        </w:rPr>
        <w:t xml:space="preserve"> </w:t>
      </w:r>
      <w:r>
        <w:t>дискуссии</w:t>
      </w:r>
      <w:r>
        <w:rPr>
          <w:spacing w:val="40"/>
        </w:rPr>
        <w:t xml:space="preserve"> </w:t>
      </w:r>
      <w:r>
        <w:t>задавать</w:t>
      </w:r>
      <w:r>
        <w:rPr>
          <w:spacing w:val="40"/>
        </w:rPr>
        <w:t xml:space="preserve"> </w:t>
      </w:r>
      <w:r>
        <w:t>вопросы</w:t>
      </w:r>
      <w:r>
        <w:rPr>
          <w:spacing w:val="40"/>
        </w:rPr>
        <w:t xml:space="preserve"> </w:t>
      </w:r>
      <w:r>
        <w:t>по</w:t>
      </w:r>
      <w:r>
        <w:rPr>
          <w:spacing w:val="40"/>
        </w:rPr>
        <w:t xml:space="preserve"> </w:t>
      </w:r>
      <w:r>
        <w:t>существу</w:t>
      </w:r>
      <w:r>
        <w:rPr>
          <w:spacing w:val="40"/>
        </w:rPr>
        <w:t xml:space="preserve"> </w:t>
      </w:r>
      <w:r>
        <w:t>обсуждаемой</w:t>
      </w:r>
      <w:r>
        <w:rPr>
          <w:spacing w:val="40"/>
        </w:rPr>
        <w:t xml:space="preserve"> </w:t>
      </w:r>
      <w:r>
        <w:t>темы</w:t>
      </w:r>
      <w:r>
        <w:rPr>
          <w:spacing w:val="40"/>
        </w:rPr>
        <w:t xml:space="preserve"> </w:t>
      </w:r>
      <w:r>
        <w:t>и</w:t>
      </w:r>
      <w:r>
        <w:rPr>
          <w:spacing w:val="40"/>
        </w:rPr>
        <w:t xml:space="preserve"> </w:t>
      </w:r>
      <w:r>
        <w:t>высказывать идеи, нацеленные на решение задачи и поддержание благожелательности общения;</w:t>
      </w:r>
    </w:p>
    <w:p w:rsidR="00EC4929" w:rsidRDefault="001B2B69">
      <w:pPr>
        <w:pStyle w:val="a3"/>
        <w:spacing w:before="1"/>
        <w:ind w:right="2020" w:firstLine="758"/>
        <w:jc w:val="left"/>
      </w:pPr>
      <w:r>
        <w:t>сопоставлять</w:t>
      </w:r>
      <w:r>
        <w:rPr>
          <w:spacing w:val="-6"/>
        </w:rPr>
        <w:t xml:space="preserve"> </w:t>
      </w:r>
      <w:r>
        <w:t>свои</w:t>
      </w:r>
      <w:r>
        <w:rPr>
          <w:spacing w:val="-5"/>
        </w:rPr>
        <w:t xml:space="preserve"> </w:t>
      </w:r>
      <w:r>
        <w:t>суждения</w:t>
      </w:r>
      <w:r>
        <w:rPr>
          <w:spacing w:val="-6"/>
        </w:rPr>
        <w:t xml:space="preserve"> </w:t>
      </w:r>
      <w:r>
        <w:t>с</w:t>
      </w:r>
      <w:r>
        <w:rPr>
          <w:spacing w:val="-7"/>
        </w:rPr>
        <w:t xml:space="preserve"> </w:t>
      </w:r>
      <w:r>
        <w:t>суждениями</w:t>
      </w:r>
      <w:r>
        <w:rPr>
          <w:spacing w:val="-5"/>
        </w:rPr>
        <w:t xml:space="preserve"> </w:t>
      </w:r>
      <w:r>
        <w:t>других</w:t>
      </w:r>
      <w:r>
        <w:rPr>
          <w:spacing w:val="-6"/>
        </w:rPr>
        <w:t xml:space="preserve"> </w:t>
      </w:r>
      <w:r>
        <w:t>участников</w:t>
      </w:r>
      <w:r>
        <w:rPr>
          <w:spacing w:val="-5"/>
        </w:rPr>
        <w:t xml:space="preserve"> </w:t>
      </w:r>
      <w:r>
        <w:t>диалога, обнаруживать различие и сходство позиций;</w:t>
      </w:r>
    </w:p>
    <w:p w:rsidR="00EC4929" w:rsidRDefault="001B2B69">
      <w:pPr>
        <w:pStyle w:val="a3"/>
        <w:spacing w:before="1"/>
        <w:ind w:firstLine="758"/>
        <w:jc w:val="left"/>
      </w:pPr>
      <w:r>
        <w:t>публично</w:t>
      </w:r>
      <w:r>
        <w:rPr>
          <w:spacing w:val="-5"/>
        </w:rPr>
        <w:t xml:space="preserve"> </w:t>
      </w:r>
      <w:r>
        <w:t>представлять</w:t>
      </w:r>
      <w:r>
        <w:rPr>
          <w:spacing w:val="-8"/>
        </w:rPr>
        <w:t xml:space="preserve"> </w:t>
      </w:r>
      <w:r>
        <w:t>результаты</w:t>
      </w:r>
      <w:r>
        <w:rPr>
          <w:spacing w:val="-7"/>
        </w:rPr>
        <w:t xml:space="preserve"> </w:t>
      </w:r>
      <w:r>
        <w:t>выполненного</w:t>
      </w:r>
      <w:r>
        <w:rPr>
          <w:spacing w:val="-8"/>
        </w:rPr>
        <w:t xml:space="preserve"> </w:t>
      </w:r>
      <w:r>
        <w:t>исследования,</w:t>
      </w:r>
      <w:r>
        <w:rPr>
          <w:spacing w:val="-7"/>
        </w:rPr>
        <w:t xml:space="preserve"> </w:t>
      </w:r>
      <w:r>
        <w:t>проекта;</w:t>
      </w:r>
      <w:r>
        <w:rPr>
          <w:spacing w:val="-13"/>
        </w:rPr>
        <w:t xml:space="preserve"> </w:t>
      </w:r>
      <w: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w:t>
      </w:r>
      <w:r>
        <w:rPr>
          <w:spacing w:val="-2"/>
        </w:rPr>
        <w:t>материалов.</w:t>
      </w:r>
    </w:p>
    <w:p w:rsidR="00EC4929" w:rsidRDefault="001B2B69">
      <w:pPr>
        <w:pStyle w:val="a4"/>
        <w:numPr>
          <w:ilvl w:val="3"/>
          <w:numId w:val="21"/>
        </w:numPr>
        <w:tabs>
          <w:tab w:val="left" w:pos="2401"/>
          <w:tab w:val="left" w:pos="2402"/>
        </w:tabs>
        <w:spacing w:line="240" w:lineRule="auto"/>
        <w:ind w:right="133" w:firstLine="75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умения</w:t>
      </w:r>
      <w:r>
        <w:rPr>
          <w:spacing w:val="80"/>
          <w:sz w:val="24"/>
        </w:rPr>
        <w:t xml:space="preserve"> </w:t>
      </w:r>
      <w:r>
        <w:rPr>
          <w:sz w:val="24"/>
        </w:rPr>
        <w:t>самоорганизации</w:t>
      </w:r>
      <w:r>
        <w:rPr>
          <w:spacing w:val="80"/>
          <w:sz w:val="24"/>
        </w:rPr>
        <w:t xml:space="preserve"> </w:t>
      </w:r>
      <w:r>
        <w:rPr>
          <w:sz w:val="24"/>
        </w:rPr>
        <w:t>как</w:t>
      </w:r>
      <w:r>
        <w:rPr>
          <w:spacing w:val="80"/>
          <w:sz w:val="24"/>
        </w:rPr>
        <w:t xml:space="preserve"> </w:t>
      </w:r>
      <w:r>
        <w:rPr>
          <w:sz w:val="24"/>
        </w:rPr>
        <w:t>части регулятивных универсальных учебных действий:</w:t>
      </w:r>
    </w:p>
    <w:p w:rsidR="00EC4929" w:rsidRDefault="001B2B69">
      <w:pPr>
        <w:pStyle w:val="a3"/>
        <w:spacing w:before="1"/>
        <w:ind w:firstLine="758"/>
        <w:jc w:val="left"/>
      </w:pPr>
      <w:r>
        <w:t>выявлять проблемы для решения в жизненных и учебных ситуациях; ориентироваться в различных</w:t>
      </w:r>
      <w:r>
        <w:rPr>
          <w:spacing w:val="-9"/>
        </w:rPr>
        <w:t xml:space="preserve"> </w:t>
      </w:r>
      <w:r>
        <w:t>подходах</w:t>
      </w:r>
      <w:r>
        <w:rPr>
          <w:spacing w:val="-9"/>
        </w:rPr>
        <w:t xml:space="preserve"> </w:t>
      </w:r>
      <w:r>
        <w:t>принятия</w:t>
      </w:r>
      <w:r>
        <w:rPr>
          <w:spacing w:val="-4"/>
        </w:rPr>
        <w:t xml:space="preserve"> </w:t>
      </w:r>
      <w:r>
        <w:t>решений</w:t>
      </w:r>
      <w:r>
        <w:rPr>
          <w:spacing w:val="-3"/>
        </w:rPr>
        <w:t xml:space="preserve"> </w:t>
      </w:r>
      <w:r>
        <w:t>(индивидуальное,</w:t>
      </w:r>
      <w:r>
        <w:rPr>
          <w:spacing w:val="-2"/>
        </w:rPr>
        <w:t xml:space="preserve"> </w:t>
      </w:r>
      <w:r>
        <w:t>принятие</w:t>
      </w:r>
      <w:r>
        <w:rPr>
          <w:spacing w:val="-5"/>
        </w:rPr>
        <w:t xml:space="preserve"> </w:t>
      </w:r>
      <w:r>
        <w:t>решения</w:t>
      </w:r>
      <w:r>
        <w:rPr>
          <w:spacing w:val="-9"/>
        </w:rPr>
        <w:t xml:space="preserve"> </w:t>
      </w:r>
      <w:r>
        <w:t>в</w:t>
      </w:r>
      <w:r>
        <w:rPr>
          <w:spacing w:val="-7"/>
        </w:rPr>
        <w:t xml:space="preserve"> </w:t>
      </w:r>
      <w:r>
        <w:t>группе,</w:t>
      </w:r>
      <w:r>
        <w:rPr>
          <w:spacing w:val="-2"/>
        </w:rPr>
        <w:t xml:space="preserve"> </w:t>
      </w:r>
      <w:r>
        <w:t>принятие решений в группе);</w:t>
      </w:r>
    </w:p>
    <w:p w:rsidR="00EC4929" w:rsidRDefault="001B2B69">
      <w:pPr>
        <w:pStyle w:val="a3"/>
        <w:ind w:right="134" w:firstLine="758"/>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C4929" w:rsidRDefault="001B2B69">
      <w:pPr>
        <w:pStyle w:val="a3"/>
        <w:spacing w:before="2" w:line="237" w:lineRule="auto"/>
        <w:ind w:right="135" w:firstLine="758"/>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C4929" w:rsidRDefault="001B2B69">
      <w:pPr>
        <w:pStyle w:val="a3"/>
        <w:spacing w:before="4" w:line="275" w:lineRule="exact"/>
        <w:ind w:left="1200"/>
      </w:pPr>
      <w:r>
        <w:t>проводить</w:t>
      </w:r>
      <w:r>
        <w:rPr>
          <w:spacing w:val="-4"/>
        </w:rPr>
        <w:t xml:space="preserve"> </w:t>
      </w:r>
      <w:r>
        <w:t>выбор и</w:t>
      </w:r>
      <w:r>
        <w:rPr>
          <w:spacing w:val="-4"/>
        </w:rPr>
        <w:t xml:space="preserve"> </w:t>
      </w:r>
      <w:r>
        <w:t>брать</w:t>
      </w:r>
      <w:r>
        <w:rPr>
          <w:spacing w:val="-3"/>
        </w:rPr>
        <w:t xml:space="preserve"> </w:t>
      </w:r>
      <w:r>
        <w:t>ответственность за</w:t>
      </w:r>
      <w:r>
        <w:rPr>
          <w:spacing w:val="-6"/>
        </w:rPr>
        <w:t xml:space="preserve"> </w:t>
      </w:r>
      <w:r>
        <w:rPr>
          <w:spacing w:val="-2"/>
        </w:rPr>
        <w:t>решение.</w:t>
      </w:r>
    </w:p>
    <w:p w:rsidR="00EC4929" w:rsidRDefault="001B2B69">
      <w:pPr>
        <w:pStyle w:val="a4"/>
        <w:numPr>
          <w:ilvl w:val="3"/>
          <w:numId w:val="21"/>
        </w:numPr>
        <w:tabs>
          <w:tab w:val="left" w:pos="2402"/>
        </w:tabs>
        <w:spacing w:line="242" w:lineRule="auto"/>
        <w:ind w:left="1200" w:right="140" w:firstLine="0"/>
        <w:jc w:val="both"/>
        <w:rPr>
          <w:sz w:val="24"/>
        </w:rPr>
      </w:pPr>
      <w:r>
        <w:rPr>
          <w:sz w:val="24"/>
        </w:rPr>
        <w:t>У обучающегося будут сформированы умения совместной деятельности: понимать и использовать преимущества командной и индивидуальной работы при решении</w:t>
      </w:r>
    </w:p>
    <w:p w:rsidR="00EC4929" w:rsidRDefault="001B2B69">
      <w:pPr>
        <w:pStyle w:val="a3"/>
        <w:spacing w:line="242" w:lineRule="auto"/>
        <w:ind w:right="127"/>
      </w:pPr>
      <w:r>
        <w:t>конкретной проблемы, обосновывать необходимость применения групповых форм взаимодействия при решении поставленной задачи;</w:t>
      </w:r>
    </w:p>
    <w:p w:rsidR="00EC4929" w:rsidRDefault="001B2B69">
      <w:pPr>
        <w:pStyle w:val="a3"/>
        <w:spacing w:line="242" w:lineRule="auto"/>
        <w:ind w:right="138" w:firstLine="758"/>
      </w:pPr>
      <w:r>
        <w:t>принимать</w:t>
      </w:r>
      <w:r>
        <w:rPr>
          <w:spacing w:val="-4"/>
        </w:rPr>
        <w:t xml:space="preserve"> </w:t>
      </w:r>
      <w:r>
        <w:t>цель</w:t>
      </w:r>
      <w:r>
        <w:rPr>
          <w:spacing w:val="-3"/>
        </w:rPr>
        <w:t xml:space="preserve"> </w:t>
      </w:r>
      <w:r>
        <w:t>совместной</w:t>
      </w:r>
      <w:r>
        <w:rPr>
          <w:spacing w:val="-3"/>
        </w:rPr>
        <w:t xml:space="preserve"> </w:t>
      </w:r>
      <w:r>
        <w:t>деятельности,</w:t>
      </w:r>
      <w:r>
        <w:rPr>
          <w:spacing w:val="-3"/>
        </w:rPr>
        <w:t xml:space="preserve"> </w:t>
      </w:r>
      <w:r>
        <w:t>коллективно</w:t>
      </w:r>
      <w:r>
        <w:rPr>
          <w:spacing w:val="-1"/>
        </w:rPr>
        <w:t xml:space="preserve"> </w:t>
      </w:r>
      <w:r>
        <w:t>строить</w:t>
      </w:r>
      <w:r>
        <w:rPr>
          <w:spacing w:val="-7"/>
        </w:rPr>
        <w:t xml:space="preserve"> </w:t>
      </w:r>
      <w:r>
        <w:t>действия</w:t>
      </w:r>
      <w:r>
        <w:rPr>
          <w:spacing w:val="-4"/>
        </w:rPr>
        <w:t xml:space="preserve"> </w:t>
      </w:r>
      <w:r>
        <w:t>по</w:t>
      </w:r>
      <w:r>
        <w:rPr>
          <w:spacing w:val="-4"/>
        </w:rPr>
        <w:t xml:space="preserve"> </w:t>
      </w:r>
      <w:r>
        <w:t>её</w:t>
      </w:r>
      <w:r>
        <w:rPr>
          <w:spacing w:val="-5"/>
        </w:rPr>
        <w:t xml:space="preserve"> </w:t>
      </w:r>
      <w:r>
        <w:t>достижению: распределять роли, договариваться, обсуждать процесс и результат совместной работы;</w:t>
      </w:r>
    </w:p>
    <w:p w:rsidR="00EC4929" w:rsidRDefault="001B2B69">
      <w:pPr>
        <w:pStyle w:val="a3"/>
        <w:spacing w:line="242" w:lineRule="auto"/>
        <w:ind w:right="132" w:firstLine="758"/>
      </w:pPr>
      <w:r>
        <w:t>уметь обобщать мнения нескольких человек, проявлять готовность руководить, выполнять поручения, подчиняться;</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right="130" w:firstLine="758"/>
        <w:jc w:val="right"/>
      </w:pPr>
      <w:r>
        <w:lastRenderedPageBreak/>
        <w:t>планировать</w:t>
      </w:r>
      <w:r>
        <w:rPr>
          <w:spacing w:val="-14"/>
        </w:rPr>
        <w:t xml:space="preserve"> </w:t>
      </w:r>
      <w:r>
        <w:t>организацию</w:t>
      </w:r>
      <w:r>
        <w:rPr>
          <w:spacing w:val="-12"/>
        </w:rPr>
        <w:t xml:space="preserve"> </w:t>
      </w:r>
      <w:r>
        <w:t>совместной</w:t>
      </w:r>
      <w:r>
        <w:rPr>
          <w:spacing w:val="-11"/>
        </w:rPr>
        <w:t xml:space="preserve"> </w:t>
      </w:r>
      <w:r>
        <w:t>работы,</w:t>
      </w:r>
      <w:r>
        <w:rPr>
          <w:spacing w:val="-13"/>
        </w:rPr>
        <w:t xml:space="preserve"> </w:t>
      </w:r>
      <w:r>
        <w:t>определять</w:t>
      </w:r>
      <w:r>
        <w:rPr>
          <w:spacing w:val="-11"/>
        </w:rPr>
        <w:t xml:space="preserve"> </w:t>
      </w:r>
      <w:r>
        <w:t>свою</w:t>
      </w:r>
      <w:r>
        <w:rPr>
          <w:spacing w:val="-12"/>
        </w:rPr>
        <w:t xml:space="preserve"> </w:t>
      </w:r>
      <w:r>
        <w:t>роль</w:t>
      </w:r>
      <w:r>
        <w:rPr>
          <w:spacing w:val="-15"/>
        </w:rPr>
        <w:t xml:space="preserve"> </w:t>
      </w:r>
      <w:r>
        <w:t>(с</w:t>
      </w:r>
      <w:r>
        <w:rPr>
          <w:spacing w:val="-12"/>
        </w:rPr>
        <w:t xml:space="preserve"> </w:t>
      </w:r>
      <w:r>
        <w:t>учётом</w:t>
      </w:r>
      <w:r>
        <w:rPr>
          <w:spacing w:val="-10"/>
        </w:rPr>
        <w:t xml:space="preserve"> </w:t>
      </w:r>
      <w:r>
        <w:t>предпочтений и возможностей всех участников взаимодействия),</w:t>
      </w:r>
      <w:r>
        <w:rPr>
          <w:spacing w:val="29"/>
        </w:rPr>
        <w:t xml:space="preserve"> </w:t>
      </w:r>
      <w:r>
        <w:t>распределять задачи между членами команды, участвовать в</w:t>
      </w:r>
      <w:r>
        <w:rPr>
          <w:spacing w:val="-2"/>
        </w:rPr>
        <w:t xml:space="preserve"> </w:t>
      </w:r>
      <w:r>
        <w:t>групповых</w:t>
      </w:r>
      <w:r>
        <w:rPr>
          <w:spacing w:val="-4"/>
        </w:rPr>
        <w:t xml:space="preserve"> </w:t>
      </w:r>
      <w:r>
        <w:t>формах</w:t>
      </w:r>
      <w:r>
        <w:rPr>
          <w:spacing w:val="-4"/>
        </w:rPr>
        <w:t xml:space="preserve"> </w:t>
      </w:r>
      <w:r>
        <w:t>работы (обсуждения,</w:t>
      </w:r>
      <w:r>
        <w:rPr>
          <w:spacing w:val="-2"/>
        </w:rPr>
        <w:t xml:space="preserve"> </w:t>
      </w:r>
      <w:r>
        <w:t>обмен</w:t>
      </w:r>
      <w:r>
        <w:rPr>
          <w:spacing w:val="-3"/>
        </w:rPr>
        <w:t xml:space="preserve"> </w:t>
      </w:r>
      <w:r>
        <w:t>мнений,</w:t>
      </w:r>
      <w:r>
        <w:rPr>
          <w:spacing w:val="-2"/>
        </w:rPr>
        <w:t xml:space="preserve"> </w:t>
      </w:r>
      <w:r>
        <w:t>«мозговые</w:t>
      </w:r>
      <w:r>
        <w:rPr>
          <w:spacing w:val="-5"/>
        </w:rPr>
        <w:t xml:space="preserve"> </w:t>
      </w:r>
      <w:r>
        <w:t>штурмы»</w:t>
      </w:r>
      <w:r>
        <w:rPr>
          <w:spacing w:val="-4"/>
        </w:rPr>
        <w:t xml:space="preserve"> </w:t>
      </w:r>
      <w:r>
        <w:t>и иные); выполнять свою часть работы, достигать качественного результата по своему направлению и</w:t>
      </w:r>
    </w:p>
    <w:p w:rsidR="00EC4929" w:rsidRDefault="001B2B69">
      <w:pPr>
        <w:pStyle w:val="a3"/>
      </w:pPr>
      <w:r>
        <w:t>координировать</w:t>
      </w:r>
      <w:r>
        <w:rPr>
          <w:spacing w:val="-5"/>
        </w:rPr>
        <w:t xml:space="preserve"> </w:t>
      </w:r>
      <w:r>
        <w:t>свои</w:t>
      </w:r>
      <w:r>
        <w:rPr>
          <w:spacing w:val="-1"/>
        </w:rPr>
        <w:t xml:space="preserve"> </w:t>
      </w:r>
      <w:r>
        <w:t>действия</w:t>
      </w:r>
      <w:r>
        <w:rPr>
          <w:spacing w:val="-7"/>
        </w:rPr>
        <w:t xml:space="preserve"> </w:t>
      </w:r>
      <w:r>
        <w:t>с</w:t>
      </w:r>
      <w:r>
        <w:rPr>
          <w:spacing w:val="-4"/>
        </w:rPr>
        <w:t xml:space="preserve"> </w:t>
      </w:r>
      <w:r>
        <w:t>другими</w:t>
      </w:r>
      <w:r>
        <w:rPr>
          <w:spacing w:val="-1"/>
        </w:rPr>
        <w:t xml:space="preserve"> </w:t>
      </w:r>
      <w:r>
        <w:t>членами</w:t>
      </w:r>
      <w:r>
        <w:rPr>
          <w:spacing w:val="-1"/>
        </w:rPr>
        <w:t xml:space="preserve"> </w:t>
      </w:r>
      <w:r>
        <w:rPr>
          <w:spacing w:val="-2"/>
        </w:rPr>
        <w:t>команды;</w:t>
      </w:r>
    </w:p>
    <w:p w:rsidR="00EC4929" w:rsidRDefault="001B2B69">
      <w:pPr>
        <w:pStyle w:val="a3"/>
        <w:spacing w:before="3"/>
        <w:ind w:right="134" w:firstLine="739"/>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C4929" w:rsidRDefault="001B2B69">
      <w:pPr>
        <w:pStyle w:val="a4"/>
        <w:numPr>
          <w:ilvl w:val="3"/>
          <w:numId w:val="21"/>
        </w:numPr>
        <w:tabs>
          <w:tab w:val="left" w:pos="2392"/>
        </w:tabs>
        <w:spacing w:before="2" w:line="237" w:lineRule="auto"/>
        <w:ind w:right="136" w:firstLine="739"/>
        <w:jc w:val="both"/>
        <w:rPr>
          <w:sz w:val="24"/>
        </w:rPr>
      </w:pPr>
      <w:r>
        <w:rPr>
          <w:sz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EC4929" w:rsidRDefault="001B2B69">
      <w:pPr>
        <w:pStyle w:val="a3"/>
        <w:spacing w:before="4"/>
        <w:ind w:firstLine="739"/>
        <w:jc w:val="left"/>
      </w:pPr>
      <w:r>
        <w:t>владеть способами самоконтроля, самомотивации и рефлексии; давать оценку</w:t>
      </w:r>
      <w:r>
        <w:rPr>
          <w:spacing w:val="-4"/>
        </w:rPr>
        <w:t xml:space="preserve"> </w:t>
      </w:r>
      <w:r>
        <w:t>ситуации и предлагать план её изменения; учитывать контекст и предвидеть трудности, которые могут возникнуть</w:t>
      </w:r>
      <w:r>
        <w:rPr>
          <w:spacing w:val="-4"/>
        </w:rPr>
        <w:t xml:space="preserve"> </w:t>
      </w:r>
      <w:r>
        <w:t>при</w:t>
      </w:r>
      <w:r>
        <w:rPr>
          <w:spacing w:val="-4"/>
        </w:rPr>
        <w:t xml:space="preserve"> </w:t>
      </w:r>
      <w:r>
        <w:t>решении</w:t>
      </w:r>
      <w:r>
        <w:rPr>
          <w:spacing w:val="-4"/>
        </w:rPr>
        <w:t xml:space="preserve"> </w:t>
      </w:r>
      <w:r>
        <w:t>учебной</w:t>
      </w:r>
      <w:r>
        <w:rPr>
          <w:spacing w:val="-4"/>
        </w:rPr>
        <w:t xml:space="preserve"> </w:t>
      </w:r>
      <w:r>
        <w:t>задачи,</w:t>
      </w:r>
      <w:r>
        <w:rPr>
          <w:spacing w:val="-4"/>
        </w:rPr>
        <w:t xml:space="preserve"> </w:t>
      </w:r>
      <w:r>
        <w:t>адаптировать</w:t>
      </w:r>
      <w:r>
        <w:rPr>
          <w:spacing w:val="-4"/>
        </w:rPr>
        <w:t xml:space="preserve"> </w:t>
      </w:r>
      <w:r>
        <w:t>решение</w:t>
      </w:r>
      <w:r>
        <w:rPr>
          <w:spacing w:val="-6"/>
        </w:rPr>
        <w:t xml:space="preserve"> </w:t>
      </w:r>
      <w:r>
        <w:t>к</w:t>
      </w:r>
      <w:r>
        <w:rPr>
          <w:spacing w:val="-11"/>
        </w:rPr>
        <w:t xml:space="preserve"> </w:t>
      </w:r>
      <w:r>
        <w:t>меняющимся</w:t>
      </w:r>
      <w:r>
        <w:rPr>
          <w:spacing w:val="-10"/>
        </w:rPr>
        <w:t xml:space="preserve"> </w:t>
      </w:r>
      <w:r>
        <w:t>обстоятельствам;</w:t>
      </w:r>
    </w:p>
    <w:p w:rsidR="00EC4929" w:rsidRDefault="001B2B69">
      <w:pPr>
        <w:pStyle w:val="a3"/>
        <w:spacing w:line="242" w:lineRule="auto"/>
        <w:ind w:firstLine="739"/>
        <w:jc w:val="left"/>
      </w:pPr>
      <w:r>
        <w:t>объяснять</w:t>
      </w:r>
      <w:r>
        <w:rPr>
          <w:spacing w:val="40"/>
        </w:rPr>
        <w:t xml:space="preserve"> </w:t>
      </w:r>
      <w:r>
        <w:t>причины</w:t>
      </w:r>
      <w:r>
        <w:rPr>
          <w:spacing w:val="40"/>
        </w:rPr>
        <w:t xml:space="preserve"> </w:t>
      </w:r>
      <w:r>
        <w:t>достижения</w:t>
      </w:r>
      <w:r>
        <w:rPr>
          <w:spacing w:val="39"/>
        </w:rPr>
        <w:t xml:space="preserve"> </w:t>
      </w:r>
      <w:r>
        <w:t>(недостижения)</w:t>
      </w:r>
      <w:r>
        <w:rPr>
          <w:spacing w:val="40"/>
        </w:rPr>
        <w:t xml:space="preserve"> </w:t>
      </w:r>
      <w:r>
        <w:t>результатов</w:t>
      </w:r>
      <w:r>
        <w:rPr>
          <w:spacing w:val="40"/>
        </w:rPr>
        <w:t xml:space="preserve"> </w:t>
      </w:r>
      <w:r>
        <w:t>деятельности,</w:t>
      </w:r>
      <w:r>
        <w:rPr>
          <w:spacing w:val="40"/>
        </w:rPr>
        <w:t xml:space="preserve"> </w:t>
      </w:r>
      <w:r>
        <w:t>давать</w:t>
      </w:r>
      <w:r>
        <w:rPr>
          <w:spacing w:val="40"/>
        </w:rPr>
        <w:t xml:space="preserve"> </w:t>
      </w:r>
      <w:r>
        <w:t>оценку приобретённому опыту, уметь находить позитивное в произошедшей ситуации;</w:t>
      </w:r>
    </w:p>
    <w:p w:rsidR="00EC4929" w:rsidRDefault="001B2B69">
      <w:pPr>
        <w:pStyle w:val="a3"/>
        <w:ind w:right="139" w:firstLine="739"/>
        <w:jc w:val="left"/>
      </w:pPr>
      <w:r>
        <w:t>вносить</w:t>
      </w:r>
      <w:r>
        <w:rPr>
          <w:spacing w:val="-6"/>
        </w:rPr>
        <w:t xml:space="preserve"> </w:t>
      </w:r>
      <w:r>
        <w:t>коррективы</w:t>
      </w:r>
      <w:r>
        <w:rPr>
          <w:spacing w:val="-6"/>
        </w:rPr>
        <w:t xml:space="preserve"> </w:t>
      </w:r>
      <w:r>
        <w:t>в</w:t>
      </w:r>
      <w:r>
        <w:rPr>
          <w:spacing w:val="-11"/>
        </w:rPr>
        <w:t xml:space="preserve"> </w:t>
      </w:r>
      <w:r>
        <w:t>деятельность</w:t>
      </w:r>
      <w:r>
        <w:rPr>
          <w:spacing w:val="-7"/>
        </w:rPr>
        <w:t xml:space="preserve"> </w:t>
      </w:r>
      <w:r>
        <w:t>на</w:t>
      </w:r>
      <w:r>
        <w:rPr>
          <w:spacing w:val="-14"/>
        </w:rPr>
        <w:t xml:space="preserve"> </w:t>
      </w:r>
      <w:r>
        <w:t>основе</w:t>
      </w:r>
      <w:r>
        <w:rPr>
          <w:spacing w:val="-9"/>
        </w:rPr>
        <w:t xml:space="preserve"> </w:t>
      </w:r>
      <w:r>
        <w:t>новых</w:t>
      </w:r>
      <w:r>
        <w:rPr>
          <w:spacing w:val="-13"/>
        </w:rPr>
        <w:t xml:space="preserve"> </w:t>
      </w:r>
      <w:r>
        <w:t>обстоятельств,</w:t>
      </w:r>
      <w:r>
        <w:rPr>
          <w:spacing w:val="-6"/>
        </w:rPr>
        <w:t xml:space="preserve"> </w:t>
      </w:r>
      <w:r>
        <w:t>изменившихся</w:t>
      </w:r>
      <w:r>
        <w:rPr>
          <w:spacing w:val="-8"/>
        </w:rPr>
        <w:t xml:space="preserve"> </w:t>
      </w:r>
      <w:r>
        <w:t xml:space="preserve">ситуаций, установленных ошибок, возникших трудностей; оценивать соответствие результата цели и </w:t>
      </w:r>
      <w:r>
        <w:rPr>
          <w:spacing w:val="-2"/>
        </w:rPr>
        <w:t>условиям;</w:t>
      </w:r>
    </w:p>
    <w:p w:rsidR="00EC4929" w:rsidRDefault="001B2B69">
      <w:pPr>
        <w:pStyle w:val="a3"/>
        <w:spacing w:line="237" w:lineRule="auto"/>
        <w:ind w:left="1181"/>
        <w:jc w:val="left"/>
      </w:pPr>
      <w:r>
        <w:t>различать, называть и управлять собственными эмоциями и эмоциями других; выявлять и анализировать причины эмоций;</w:t>
      </w:r>
    </w:p>
    <w:p w:rsidR="00EC4929" w:rsidRDefault="001B2B69">
      <w:pPr>
        <w:pStyle w:val="a3"/>
        <w:spacing w:before="3" w:line="237" w:lineRule="auto"/>
        <w:ind w:left="1181" w:right="967"/>
        <w:jc w:val="left"/>
      </w:pPr>
      <w:r>
        <w:t>ставить</w:t>
      </w:r>
      <w:r>
        <w:rPr>
          <w:spacing w:val="-3"/>
        </w:rPr>
        <w:t xml:space="preserve"> </w:t>
      </w:r>
      <w:r>
        <w:t>себя</w:t>
      </w:r>
      <w:r>
        <w:rPr>
          <w:spacing w:val="-4"/>
        </w:rPr>
        <w:t xml:space="preserve"> </w:t>
      </w:r>
      <w:r>
        <w:t>на</w:t>
      </w:r>
      <w:r>
        <w:rPr>
          <w:spacing w:val="-9"/>
        </w:rPr>
        <w:t xml:space="preserve"> </w:t>
      </w:r>
      <w:r>
        <w:t>место другого человека,</w:t>
      </w:r>
      <w:r>
        <w:rPr>
          <w:spacing w:val="-6"/>
        </w:rPr>
        <w:t xml:space="preserve"> </w:t>
      </w:r>
      <w:r>
        <w:t>понимать</w:t>
      </w:r>
      <w:r>
        <w:rPr>
          <w:spacing w:val="-3"/>
        </w:rPr>
        <w:t xml:space="preserve"> </w:t>
      </w:r>
      <w:r>
        <w:t>мотивы</w:t>
      </w:r>
      <w:r>
        <w:rPr>
          <w:spacing w:val="-6"/>
        </w:rPr>
        <w:t xml:space="preserve"> </w:t>
      </w:r>
      <w:r>
        <w:t>и</w:t>
      </w:r>
      <w:r>
        <w:rPr>
          <w:spacing w:val="-7"/>
        </w:rPr>
        <w:t xml:space="preserve"> </w:t>
      </w:r>
      <w:r>
        <w:t>намерения</w:t>
      </w:r>
      <w:r>
        <w:rPr>
          <w:spacing w:val="-8"/>
        </w:rPr>
        <w:t xml:space="preserve"> </w:t>
      </w:r>
      <w:r>
        <w:t>другого; регулировать способ выражения эмоций; осознанно относиться к</w:t>
      </w:r>
    </w:p>
    <w:p w:rsidR="00EC4929" w:rsidRDefault="001B2B69">
      <w:pPr>
        <w:pStyle w:val="a3"/>
        <w:spacing w:before="3"/>
        <w:ind w:left="1181" w:right="2712"/>
        <w:jc w:val="left"/>
      </w:pPr>
      <w:r>
        <w:t>другому</w:t>
      </w:r>
      <w:r>
        <w:rPr>
          <w:spacing w:val="-12"/>
        </w:rPr>
        <w:t xml:space="preserve"> </w:t>
      </w:r>
      <w:r>
        <w:t>человеку,</w:t>
      </w:r>
      <w:r>
        <w:rPr>
          <w:spacing w:val="-1"/>
        </w:rPr>
        <w:t xml:space="preserve"> </w:t>
      </w:r>
      <w:r>
        <w:t>его</w:t>
      </w:r>
      <w:r>
        <w:rPr>
          <w:spacing w:val="-3"/>
        </w:rPr>
        <w:t xml:space="preserve"> </w:t>
      </w:r>
      <w:r>
        <w:t>мнению;</w:t>
      </w:r>
      <w:r>
        <w:rPr>
          <w:spacing w:val="-8"/>
        </w:rPr>
        <w:t xml:space="preserve"> </w:t>
      </w:r>
      <w:r>
        <w:t>признавать</w:t>
      </w:r>
      <w:r>
        <w:rPr>
          <w:spacing w:val="-2"/>
        </w:rPr>
        <w:t xml:space="preserve"> </w:t>
      </w:r>
      <w:r>
        <w:t>своё</w:t>
      </w:r>
      <w:r>
        <w:rPr>
          <w:spacing w:val="-4"/>
        </w:rPr>
        <w:t xml:space="preserve"> </w:t>
      </w:r>
      <w:r>
        <w:t>право</w:t>
      </w:r>
      <w:r>
        <w:rPr>
          <w:spacing w:val="-3"/>
        </w:rPr>
        <w:t xml:space="preserve"> </w:t>
      </w:r>
      <w:r>
        <w:t>на</w:t>
      </w:r>
      <w:r>
        <w:rPr>
          <w:spacing w:val="-9"/>
        </w:rPr>
        <w:t xml:space="preserve"> </w:t>
      </w:r>
      <w:r>
        <w:t>ошибку</w:t>
      </w:r>
      <w:r>
        <w:rPr>
          <w:spacing w:val="-12"/>
        </w:rPr>
        <w:t xml:space="preserve"> </w:t>
      </w:r>
      <w:r>
        <w:t>и такое же право другого; принимать себя и других, не осуждая; открытость себе и другим.</w:t>
      </w:r>
    </w:p>
    <w:p w:rsidR="00EC4929" w:rsidRDefault="001B2B69">
      <w:pPr>
        <w:pStyle w:val="a4"/>
        <w:numPr>
          <w:ilvl w:val="2"/>
          <w:numId w:val="21"/>
        </w:numPr>
        <w:tabs>
          <w:tab w:val="left" w:pos="2180"/>
          <w:tab w:val="left" w:pos="2181"/>
        </w:tabs>
        <w:spacing w:line="242" w:lineRule="auto"/>
        <w:ind w:right="1905" w:firstLine="739"/>
        <w:rPr>
          <w:sz w:val="24"/>
        </w:rPr>
      </w:pPr>
      <w:r>
        <w:rPr>
          <w:sz w:val="24"/>
        </w:rPr>
        <w:t>Предметные</w:t>
      </w:r>
      <w:r>
        <w:rPr>
          <w:spacing w:val="-8"/>
          <w:sz w:val="24"/>
        </w:rPr>
        <w:t xml:space="preserve"> </w:t>
      </w:r>
      <w:r>
        <w:rPr>
          <w:sz w:val="24"/>
        </w:rPr>
        <w:t>результаты</w:t>
      </w:r>
      <w:r>
        <w:rPr>
          <w:spacing w:val="-5"/>
          <w:sz w:val="24"/>
        </w:rPr>
        <w:t xml:space="preserve"> </w:t>
      </w:r>
      <w:r>
        <w:rPr>
          <w:sz w:val="24"/>
        </w:rPr>
        <w:t>освоения</w:t>
      </w:r>
      <w:r>
        <w:rPr>
          <w:spacing w:val="-11"/>
          <w:sz w:val="24"/>
        </w:rPr>
        <w:t xml:space="preserve"> </w:t>
      </w:r>
      <w:r>
        <w:rPr>
          <w:sz w:val="24"/>
        </w:rPr>
        <w:t>программы</w:t>
      </w:r>
      <w:r>
        <w:rPr>
          <w:spacing w:val="-6"/>
          <w:sz w:val="24"/>
        </w:rPr>
        <w:t xml:space="preserve"> </w:t>
      </w:r>
      <w:r>
        <w:rPr>
          <w:sz w:val="24"/>
        </w:rPr>
        <w:t>по</w:t>
      </w:r>
      <w:r>
        <w:rPr>
          <w:spacing w:val="-11"/>
          <w:sz w:val="24"/>
        </w:rPr>
        <w:t xml:space="preserve"> </w:t>
      </w:r>
      <w:r>
        <w:rPr>
          <w:sz w:val="24"/>
        </w:rPr>
        <w:t>обществознанию на уровне основного общего образования должны обеспечивать:</w:t>
      </w:r>
    </w:p>
    <w:p w:rsidR="00EC4929" w:rsidRDefault="001B2B69">
      <w:pPr>
        <w:pStyle w:val="a4"/>
        <w:numPr>
          <w:ilvl w:val="0"/>
          <w:numId w:val="19"/>
        </w:numPr>
        <w:tabs>
          <w:tab w:val="left" w:pos="1528"/>
        </w:tabs>
        <w:spacing w:line="240" w:lineRule="auto"/>
        <w:ind w:right="126" w:firstLine="758"/>
        <w:jc w:val="both"/>
        <w:rPr>
          <w:sz w:val="24"/>
        </w:rPr>
      </w:pPr>
      <w:r>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w:t>
      </w:r>
      <w:r>
        <w:rPr>
          <w:spacing w:val="-15"/>
          <w:sz w:val="24"/>
        </w:rPr>
        <w:t xml:space="preserve"> </w:t>
      </w:r>
      <w:r>
        <w:rPr>
          <w:sz w:val="24"/>
        </w:rPr>
        <w:t>государственной</w:t>
      </w:r>
      <w:r>
        <w:rPr>
          <w:spacing w:val="-12"/>
          <w:sz w:val="24"/>
        </w:rPr>
        <w:t xml:space="preserve"> </w:t>
      </w:r>
      <w:r>
        <w:rPr>
          <w:sz w:val="24"/>
        </w:rPr>
        <w:t>бюджетной</w:t>
      </w:r>
      <w:r>
        <w:rPr>
          <w:spacing w:val="-11"/>
          <w:sz w:val="24"/>
        </w:rPr>
        <w:t xml:space="preserve"> </w:t>
      </w:r>
      <w:r>
        <w:rPr>
          <w:sz w:val="24"/>
        </w:rPr>
        <w:t>и</w:t>
      </w:r>
      <w:r>
        <w:rPr>
          <w:spacing w:val="-15"/>
          <w:sz w:val="24"/>
        </w:rPr>
        <w:t xml:space="preserve"> </w:t>
      </w:r>
      <w:r>
        <w:rPr>
          <w:sz w:val="24"/>
        </w:rPr>
        <w:t>денежно-кредитной,</w:t>
      </w:r>
      <w:r>
        <w:rPr>
          <w:spacing w:val="-10"/>
          <w:sz w:val="24"/>
        </w:rPr>
        <w:t xml:space="preserve"> </w:t>
      </w:r>
      <w:r>
        <w:rPr>
          <w:sz w:val="24"/>
        </w:rPr>
        <w:t>социальной</w:t>
      </w:r>
      <w:r>
        <w:rPr>
          <w:spacing w:val="-11"/>
          <w:sz w:val="24"/>
        </w:rPr>
        <w:t xml:space="preserve"> </w:t>
      </w:r>
      <w:r>
        <w:rPr>
          <w:sz w:val="24"/>
        </w:rPr>
        <w:t>политики,</w:t>
      </w:r>
      <w:r>
        <w:rPr>
          <w:spacing w:val="-10"/>
          <w:sz w:val="24"/>
        </w:rPr>
        <w:t xml:space="preserve"> </w:t>
      </w:r>
      <w:r>
        <w:rPr>
          <w:sz w:val="24"/>
        </w:rPr>
        <w:t>политики</w:t>
      </w:r>
      <w:r>
        <w:rPr>
          <w:spacing w:val="-11"/>
          <w:sz w:val="24"/>
        </w:rPr>
        <w:t xml:space="preserve"> </w:t>
      </w:r>
      <w:r>
        <w:rPr>
          <w:sz w:val="24"/>
        </w:rPr>
        <w:t>в</w:t>
      </w:r>
      <w:r>
        <w:rPr>
          <w:spacing w:val="-15"/>
          <w:sz w:val="24"/>
        </w:rPr>
        <w:t xml:space="preserve"> </w:t>
      </w:r>
      <w:r>
        <w:rPr>
          <w:sz w:val="24"/>
        </w:rPr>
        <w:t>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EC4929" w:rsidRDefault="001B2B69">
      <w:pPr>
        <w:pStyle w:val="a4"/>
        <w:numPr>
          <w:ilvl w:val="0"/>
          <w:numId w:val="19"/>
        </w:numPr>
        <w:tabs>
          <w:tab w:val="left" w:pos="1528"/>
        </w:tabs>
        <w:spacing w:line="240" w:lineRule="auto"/>
        <w:ind w:right="127" w:firstLine="758"/>
        <w:jc w:val="both"/>
        <w:rPr>
          <w:sz w:val="24"/>
        </w:rPr>
      </w:pPr>
      <w:r>
        <w:rPr>
          <w:sz w:val="24"/>
        </w:rPr>
        <w:t>умение характеризовать традиционные российские духовно-нравственные ценности (в том</w:t>
      </w:r>
      <w:r>
        <w:rPr>
          <w:spacing w:val="-15"/>
          <w:sz w:val="24"/>
        </w:rPr>
        <w:t xml:space="preserve"> </w:t>
      </w:r>
      <w:r>
        <w:rPr>
          <w:sz w:val="24"/>
        </w:rPr>
        <w:t>числе</w:t>
      </w:r>
      <w:r>
        <w:rPr>
          <w:spacing w:val="-15"/>
          <w:sz w:val="24"/>
        </w:rPr>
        <w:t xml:space="preserve"> </w:t>
      </w:r>
      <w:r>
        <w:rPr>
          <w:sz w:val="24"/>
        </w:rPr>
        <w:t>защита</w:t>
      </w:r>
      <w:r>
        <w:rPr>
          <w:spacing w:val="-15"/>
          <w:sz w:val="24"/>
        </w:rPr>
        <w:t xml:space="preserve"> </w:t>
      </w:r>
      <w:r>
        <w:rPr>
          <w:sz w:val="24"/>
        </w:rPr>
        <w:t>человеческой</w:t>
      </w:r>
      <w:r>
        <w:rPr>
          <w:spacing w:val="-15"/>
          <w:sz w:val="24"/>
        </w:rPr>
        <w:t xml:space="preserve"> </w:t>
      </w:r>
      <w:r>
        <w:rPr>
          <w:sz w:val="24"/>
        </w:rPr>
        <w:t>жизни,</w:t>
      </w:r>
      <w:r>
        <w:rPr>
          <w:spacing w:val="-15"/>
          <w:sz w:val="24"/>
        </w:rPr>
        <w:t xml:space="preserve"> </w:t>
      </w:r>
      <w:r>
        <w:rPr>
          <w:sz w:val="24"/>
        </w:rPr>
        <w:t>прав</w:t>
      </w:r>
      <w:r>
        <w:rPr>
          <w:spacing w:val="-15"/>
          <w:sz w:val="24"/>
        </w:rPr>
        <w:t xml:space="preserve"> </w:t>
      </w:r>
      <w:r>
        <w:rPr>
          <w:sz w:val="24"/>
        </w:rPr>
        <w:t>и</w:t>
      </w:r>
      <w:r>
        <w:rPr>
          <w:spacing w:val="-15"/>
          <w:sz w:val="24"/>
        </w:rPr>
        <w:t xml:space="preserve"> </w:t>
      </w:r>
      <w:r>
        <w:rPr>
          <w:sz w:val="24"/>
        </w:rPr>
        <w:t>свобод</w:t>
      </w:r>
      <w:r>
        <w:rPr>
          <w:spacing w:val="-9"/>
          <w:sz w:val="24"/>
        </w:rPr>
        <w:t xml:space="preserve"> </w:t>
      </w:r>
      <w:r>
        <w:rPr>
          <w:sz w:val="24"/>
        </w:rPr>
        <w:t>человека,</w:t>
      </w:r>
      <w:r>
        <w:rPr>
          <w:spacing w:val="-15"/>
          <w:sz w:val="24"/>
        </w:rPr>
        <w:t xml:space="preserve"> </w:t>
      </w:r>
      <w:r>
        <w:rPr>
          <w:sz w:val="24"/>
        </w:rPr>
        <w:t>семья,</w:t>
      </w:r>
      <w:r>
        <w:rPr>
          <w:spacing w:val="-15"/>
          <w:sz w:val="24"/>
        </w:rPr>
        <w:t xml:space="preserve"> </w:t>
      </w:r>
      <w:r>
        <w:rPr>
          <w:sz w:val="24"/>
        </w:rPr>
        <w:t>созидательный</w:t>
      </w:r>
      <w:r>
        <w:rPr>
          <w:spacing w:val="-15"/>
          <w:sz w:val="24"/>
        </w:rPr>
        <w:t xml:space="preserve"> </w:t>
      </w:r>
      <w:r>
        <w:rPr>
          <w:sz w:val="24"/>
        </w:rPr>
        <w:t>труд,</w:t>
      </w:r>
      <w:r>
        <w:rPr>
          <w:spacing w:val="-11"/>
          <w:sz w:val="24"/>
        </w:rPr>
        <w:t xml:space="preserve"> </w:t>
      </w:r>
      <w:r>
        <w:rPr>
          <w:sz w:val="24"/>
        </w:rPr>
        <w:t>служение Отечеству,</w:t>
      </w:r>
      <w:r>
        <w:rPr>
          <w:spacing w:val="-13"/>
          <w:sz w:val="24"/>
        </w:rPr>
        <w:t xml:space="preserve"> </w:t>
      </w:r>
      <w:r>
        <w:rPr>
          <w:sz w:val="24"/>
        </w:rPr>
        <w:t>нормы</w:t>
      </w:r>
      <w:r>
        <w:rPr>
          <w:spacing w:val="-12"/>
          <w:sz w:val="24"/>
        </w:rPr>
        <w:t xml:space="preserve"> </w:t>
      </w:r>
      <w:r>
        <w:rPr>
          <w:sz w:val="24"/>
        </w:rPr>
        <w:t>морали</w:t>
      </w:r>
      <w:r>
        <w:rPr>
          <w:spacing w:val="-13"/>
          <w:sz w:val="24"/>
        </w:rPr>
        <w:t xml:space="preserve"> </w:t>
      </w:r>
      <w:r>
        <w:rPr>
          <w:sz w:val="24"/>
        </w:rPr>
        <w:t>и</w:t>
      </w:r>
      <w:r>
        <w:rPr>
          <w:spacing w:val="-15"/>
          <w:sz w:val="24"/>
        </w:rPr>
        <w:t xml:space="preserve"> </w:t>
      </w:r>
      <w:r>
        <w:rPr>
          <w:sz w:val="24"/>
        </w:rPr>
        <w:t>нравственности,</w:t>
      </w:r>
      <w:r>
        <w:rPr>
          <w:spacing w:val="-15"/>
          <w:sz w:val="24"/>
        </w:rPr>
        <w:t xml:space="preserve"> </w:t>
      </w:r>
      <w:r>
        <w:rPr>
          <w:sz w:val="24"/>
        </w:rPr>
        <w:t>гуманизм,</w:t>
      </w:r>
      <w:r>
        <w:rPr>
          <w:spacing w:val="-12"/>
          <w:sz w:val="24"/>
        </w:rPr>
        <w:t xml:space="preserve"> </w:t>
      </w:r>
      <w:r>
        <w:rPr>
          <w:sz w:val="24"/>
        </w:rPr>
        <w:t>милосердие,</w:t>
      </w:r>
      <w:r>
        <w:rPr>
          <w:spacing w:val="-12"/>
          <w:sz w:val="24"/>
        </w:rPr>
        <w:t xml:space="preserve"> </w:t>
      </w:r>
      <w:r>
        <w:rPr>
          <w:sz w:val="24"/>
        </w:rPr>
        <w:t>справедливость,</w:t>
      </w:r>
      <w:r>
        <w:rPr>
          <w:spacing w:val="-15"/>
          <w:sz w:val="24"/>
        </w:rPr>
        <w:t xml:space="preserve"> </w:t>
      </w:r>
      <w:r>
        <w:rPr>
          <w:sz w:val="24"/>
        </w:rPr>
        <w:t>взаимопомощь, коллективизм, историческое единство народов России, преемственность истории нашей Родины), государство как социальный институт;</w:t>
      </w:r>
    </w:p>
    <w:p w:rsidR="00EC4929" w:rsidRDefault="001B2B69">
      <w:pPr>
        <w:pStyle w:val="a4"/>
        <w:numPr>
          <w:ilvl w:val="0"/>
          <w:numId w:val="19"/>
        </w:numPr>
        <w:tabs>
          <w:tab w:val="left" w:pos="1528"/>
        </w:tabs>
        <w:spacing w:line="240" w:lineRule="auto"/>
        <w:ind w:right="124" w:firstLine="758"/>
        <w:jc w:val="both"/>
        <w:rPr>
          <w:sz w:val="24"/>
        </w:rPr>
      </w:pPr>
      <w:r>
        <w:rPr>
          <w:sz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w:t>
      </w:r>
      <w:r>
        <w:rPr>
          <w:spacing w:val="-10"/>
          <w:sz w:val="24"/>
        </w:rPr>
        <w:t xml:space="preserve"> </w:t>
      </w:r>
      <w:r>
        <w:rPr>
          <w:sz w:val="24"/>
        </w:rPr>
        <w:t>ситуаций,</w:t>
      </w:r>
      <w:r>
        <w:rPr>
          <w:spacing w:val="-10"/>
          <w:sz w:val="24"/>
        </w:rPr>
        <w:t xml:space="preserve"> </w:t>
      </w:r>
      <w:r>
        <w:rPr>
          <w:sz w:val="24"/>
        </w:rPr>
        <w:t>регулируемых</w:t>
      </w:r>
      <w:r>
        <w:rPr>
          <w:spacing w:val="-15"/>
          <w:sz w:val="24"/>
        </w:rPr>
        <w:t xml:space="preserve"> </w:t>
      </w:r>
      <w:r>
        <w:rPr>
          <w:sz w:val="24"/>
        </w:rPr>
        <w:t>различными</w:t>
      </w:r>
      <w:r>
        <w:rPr>
          <w:spacing w:val="-10"/>
          <w:sz w:val="24"/>
        </w:rPr>
        <w:t xml:space="preserve"> </w:t>
      </w:r>
      <w:r>
        <w:rPr>
          <w:sz w:val="24"/>
        </w:rPr>
        <w:t>видами</w:t>
      </w:r>
      <w:r>
        <w:rPr>
          <w:spacing w:val="-10"/>
          <w:sz w:val="24"/>
        </w:rPr>
        <w:t xml:space="preserve"> </w:t>
      </w:r>
      <w:r>
        <w:rPr>
          <w:sz w:val="24"/>
        </w:rPr>
        <w:t>социальных</w:t>
      </w:r>
      <w:r>
        <w:rPr>
          <w:spacing w:val="-15"/>
          <w:sz w:val="24"/>
        </w:rPr>
        <w:t xml:space="preserve"> </w:t>
      </w:r>
      <w:r>
        <w:rPr>
          <w:sz w:val="24"/>
        </w:rPr>
        <w:t>норм,</w:t>
      </w:r>
      <w:r>
        <w:rPr>
          <w:spacing w:val="-13"/>
          <w:sz w:val="24"/>
        </w:rPr>
        <w:t xml:space="preserve"> </w:t>
      </w:r>
      <w:r>
        <w:rPr>
          <w:sz w:val="24"/>
        </w:rPr>
        <w:t>в</w:t>
      </w:r>
      <w:r>
        <w:rPr>
          <w:spacing w:val="-14"/>
          <w:sz w:val="24"/>
        </w:rPr>
        <w:t xml:space="preserve"> </w:t>
      </w:r>
      <w:r>
        <w:rPr>
          <w:sz w:val="24"/>
        </w:rPr>
        <w:t>том</w:t>
      </w:r>
      <w:r>
        <w:rPr>
          <w:spacing w:val="-10"/>
          <w:sz w:val="24"/>
        </w:rPr>
        <w:t xml:space="preserve"> </w:t>
      </w:r>
      <w:r>
        <w:rPr>
          <w:sz w:val="24"/>
        </w:rPr>
        <w:t>числе</w:t>
      </w:r>
      <w:r>
        <w:rPr>
          <w:spacing w:val="-11"/>
          <w:sz w:val="24"/>
        </w:rPr>
        <w:t xml:space="preserve"> </w:t>
      </w:r>
      <w:r>
        <w:rPr>
          <w:sz w:val="24"/>
        </w:rPr>
        <w:t>связанных</w:t>
      </w:r>
      <w:r>
        <w:rPr>
          <w:spacing w:val="-15"/>
          <w:sz w:val="24"/>
        </w:rPr>
        <w:t xml:space="preserve"> </w:t>
      </w:r>
      <w:r>
        <w:rPr>
          <w:sz w:val="24"/>
        </w:rPr>
        <w:t>с правонарушениями и наступлением юридической</w:t>
      </w:r>
      <w:r>
        <w:rPr>
          <w:spacing w:val="-6"/>
          <w:sz w:val="24"/>
        </w:rPr>
        <w:t xml:space="preserve"> </w:t>
      </w:r>
      <w:r>
        <w:rPr>
          <w:sz w:val="24"/>
        </w:rPr>
        <w:t>ответственности, связи политических</w:t>
      </w:r>
      <w:r>
        <w:rPr>
          <w:spacing w:val="-2"/>
          <w:sz w:val="24"/>
        </w:rPr>
        <w:t xml:space="preserve"> </w:t>
      </w:r>
      <w:r>
        <w:rPr>
          <w:sz w:val="24"/>
        </w:rPr>
        <w:t>потрясений и социально-экономического кризиса в государстве;</w:t>
      </w:r>
    </w:p>
    <w:p w:rsidR="00EC4929" w:rsidRDefault="001B2B69">
      <w:pPr>
        <w:pStyle w:val="a4"/>
        <w:numPr>
          <w:ilvl w:val="0"/>
          <w:numId w:val="19"/>
        </w:numPr>
        <w:tabs>
          <w:tab w:val="left" w:pos="1883"/>
        </w:tabs>
        <w:spacing w:line="242" w:lineRule="auto"/>
        <w:ind w:right="137" w:firstLine="758"/>
        <w:jc w:val="both"/>
        <w:rPr>
          <w:sz w:val="24"/>
        </w:rPr>
      </w:pPr>
      <w:r>
        <w:rPr>
          <w:sz w:val="24"/>
        </w:rPr>
        <w:t>умение классифицировать по разным признакам (в том числе устанавливать существенный</w:t>
      </w:r>
      <w:r>
        <w:rPr>
          <w:spacing w:val="40"/>
          <w:sz w:val="24"/>
        </w:rPr>
        <w:t xml:space="preserve"> </w:t>
      </w:r>
      <w:r>
        <w:rPr>
          <w:sz w:val="24"/>
        </w:rPr>
        <w:t>признак</w:t>
      </w:r>
      <w:r>
        <w:rPr>
          <w:spacing w:val="40"/>
          <w:sz w:val="24"/>
        </w:rPr>
        <w:t xml:space="preserve"> </w:t>
      </w:r>
      <w:r>
        <w:rPr>
          <w:sz w:val="24"/>
        </w:rPr>
        <w:t>классификации)</w:t>
      </w:r>
      <w:r>
        <w:rPr>
          <w:spacing w:val="40"/>
          <w:sz w:val="24"/>
        </w:rPr>
        <w:t xml:space="preserve"> </w:t>
      </w:r>
      <w:r>
        <w:rPr>
          <w:sz w:val="24"/>
        </w:rPr>
        <w:t>социальные</w:t>
      </w:r>
      <w:r>
        <w:rPr>
          <w:spacing w:val="37"/>
          <w:sz w:val="24"/>
        </w:rPr>
        <w:t xml:space="preserve"> </w:t>
      </w:r>
      <w:r>
        <w:rPr>
          <w:sz w:val="24"/>
        </w:rPr>
        <w:t>объекты,</w:t>
      </w:r>
      <w:r>
        <w:rPr>
          <w:spacing w:val="40"/>
          <w:sz w:val="24"/>
        </w:rPr>
        <w:t xml:space="preserve"> </w:t>
      </w:r>
      <w:r>
        <w:rPr>
          <w:sz w:val="24"/>
        </w:rPr>
        <w:t>явления,</w:t>
      </w:r>
      <w:r>
        <w:rPr>
          <w:spacing w:val="40"/>
          <w:sz w:val="24"/>
        </w:rPr>
        <w:t xml:space="preserve"> </w:t>
      </w:r>
      <w:r>
        <w:rPr>
          <w:sz w:val="24"/>
        </w:rPr>
        <w:t>процессы,</w:t>
      </w:r>
      <w:r>
        <w:rPr>
          <w:spacing w:val="36"/>
          <w:sz w:val="24"/>
        </w:rPr>
        <w:t xml:space="preserve"> </w:t>
      </w:r>
      <w:r>
        <w:rPr>
          <w:sz w:val="24"/>
        </w:rPr>
        <w:t>относящиеся</w:t>
      </w:r>
      <w:r>
        <w:rPr>
          <w:spacing w:val="40"/>
          <w:sz w:val="24"/>
        </w:rPr>
        <w:t xml:space="preserve"> </w:t>
      </w:r>
      <w:r>
        <w:rPr>
          <w:sz w:val="24"/>
        </w:rPr>
        <w:t>к</w:t>
      </w:r>
    </w:p>
    <w:p w:rsidR="00EC4929" w:rsidRDefault="00EC4929">
      <w:pPr>
        <w:spacing w:line="242" w:lineRule="auto"/>
        <w:jc w:val="both"/>
        <w:rPr>
          <w:sz w:val="24"/>
        </w:rPr>
        <w:sectPr w:rsidR="00EC4929">
          <w:pgSz w:w="11900" w:h="16840"/>
          <w:pgMar w:top="840" w:right="280" w:bottom="280" w:left="720" w:header="720" w:footer="720" w:gutter="0"/>
          <w:cols w:space="720"/>
        </w:sectPr>
      </w:pPr>
    </w:p>
    <w:p w:rsidR="00EC4929" w:rsidRDefault="001B2B69">
      <w:pPr>
        <w:pStyle w:val="a3"/>
        <w:spacing w:before="65" w:line="242" w:lineRule="auto"/>
        <w:ind w:right="134"/>
      </w:pPr>
      <w:r>
        <w:lastRenderedPageBreak/>
        <w:t xml:space="preserve">различным сферам общественной жизни, их существенные признаки, элементы и основные </w:t>
      </w:r>
      <w:r>
        <w:rPr>
          <w:spacing w:val="-2"/>
        </w:rPr>
        <w:t>функции;</w:t>
      </w:r>
    </w:p>
    <w:p w:rsidR="00EC4929" w:rsidRDefault="001B2B69">
      <w:pPr>
        <w:pStyle w:val="a4"/>
        <w:numPr>
          <w:ilvl w:val="0"/>
          <w:numId w:val="19"/>
        </w:numPr>
        <w:tabs>
          <w:tab w:val="left" w:pos="1566"/>
        </w:tabs>
        <w:spacing w:line="240" w:lineRule="auto"/>
        <w:ind w:right="133" w:firstLine="758"/>
        <w:jc w:val="both"/>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EC4929" w:rsidRDefault="001B2B69">
      <w:pPr>
        <w:pStyle w:val="a4"/>
        <w:numPr>
          <w:ilvl w:val="0"/>
          <w:numId w:val="19"/>
        </w:numPr>
        <w:tabs>
          <w:tab w:val="left" w:pos="1566"/>
        </w:tabs>
        <w:spacing w:line="240" w:lineRule="auto"/>
        <w:ind w:right="125" w:firstLine="758"/>
        <w:jc w:val="both"/>
        <w:rPr>
          <w:sz w:val="24"/>
        </w:rPr>
      </w:pPr>
      <w:r>
        <w:rPr>
          <w:sz w:val="24"/>
        </w:rPr>
        <w:t>умение</w:t>
      </w:r>
      <w:r>
        <w:rPr>
          <w:spacing w:val="-15"/>
          <w:sz w:val="24"/>
        </w:rPr>
        <w:t xml:space="preserve"> </w:t>
      </w:r>
      <w:r>
        <w:rPr>
          <w:sz w:val="24"/>
        </w:rPr>
        <w:t>устанавливать</w:t>
      </w:r>
      <w:r>
        <w:rPr>
          <w:spacing w:val="-15"/>
          <w:sz w:val="24"/>
        </w:rPr>
        <w:t xml:space="preserve"> </w:t>
      </w:r>
      <w:r>
        <w:rPr>
          <w:sz w:val="24"/>
        </w:rPr>
        <w:t>и</w:t>
      </w:r>
      <w:r>
        <w:rPr>
          <w:spacing w:val="-15"/>
          <w:sz w:val="24"/>
        </w:rPr>
        <w:t xml:space="preserve"> </w:t>
      </w:r>
      <w:r>
        <w:rPr>
          <w:sz w:val="24"/>
        </w:rPr>
        <w:t>объяснять</w:t>
      </w:r>
      <w:r>
        <w:rPr>
          <w:spacing w:val="-15"/>
          <w:sz w:val="24"/>
        </w:rPr>
        <w:t xml:space="preserve"> </w:t>
      </w:r>
      <w:r>
        <w:rPr>
          <w:sz w:val="24"/>
        </w:rPr>
        <w:t>взаимосвязи</w:t>
      </w:r>
      <w:r>
        <w:rPr>
          <w:spacing w:val="-15"/>
          <w:sz w:val="24"/>
        </w:rPr>
        <w:t xml:space="preserve"> </w:t>
      </w:r>
      <w:r>
        <w:rPr>
          <w:sz w:val="24"/>
        </w:rPr>
        <w:t>социальных</w:t>
      </w:r>
      <w:r>
        <w:rPr>
          <w:spacing w:val="-15"/>
          <w:sz w:val="24"/>
        </w:rPr>
        <w:t xml:space="preserve"> </w:t>
      </w:r>
      <w:r>
        <w:rPr>
          <w:sz w:val="24"/>
        </w:rPr>
        <w:t>объектов,</w:t>
      </w:r>
      <w:r>
        <w:rPr>
          <w:spacing w:val="-14"/>
          <w:sz w:val="24"/>
        </w:rPr>
        <w:t xml:space="preserve"> </w:t>
      </w:r>
      <w:r>
        <w:rPr>
          <w:sz w:val="24"/>
        </w:rPr>
        <w:t>явлений,</w:t>
      </w:r>
      <w:r>
        <w:rPr>
          <w:spacing w:val="-13"/>
          <w:sz w:val="24"/>
        </w:rPr>
        <w:t xml:space="preserve"> </w:t>
      </w:r>
      <w:r>
        <w:rPr>
          <w:sz w:val="24"/>
        </w:rPr>
        <w:t>процессов в различных сферах общественной жизни, их элементов и основных функций, включая взаимодействия</w:t>
      </w:r>
      <w:r>
        <w:rPr>
          <w:spacing w:val="-15"/>
          <w:sz w:val="24"/>
        </w:rPr>
        <w:t xml:space="preserve"> </w:t>
      </w:r>
      <w:r>
        <w:rPr>
          <w:sz w:val="24"/>
        </w:rPr>
        <w:t>общества</w:t>
      </w:r>
      <w:r>
        <w:rPr>
          <w:spacing w:val="-15"/>
          <w:sz w:val="24"/>
        </w:rPr>
        <w:t xml:space="preserve"> </w:t>
      </w:r>
      <w:r>
        <w:rPr>
          <w:sz w:val="24"/>
        </w:rPr>
        <w:t>и</w:t>
      </w:r>
      <w:r>
        <w:rPr>
          <w:spacing w:val="-14"/>
          <w:sz w:val="24"/>
        </w:rPr>
        <w:t xml:space="preserve"> </w:t>
      </w:r>
      <w:r>
        <w:rPr>
          <w:sz w:val="24"/>
        </w:rPr>
        <w:t>природы,</w:t>
      </w:r>
      <w:r>
        <w:rPr>
          <w:spacing w:val="-12"/>
          <w:sz w:val="24"/>
        </w:rPr>
        <w:t xml:space="preserve"> </w:t>
      </w:r>
      <w:r>
        <w:rPr>
          <w:sz w:val="24"/>
        </w:rPr>
        <w:t>человека</w:t>
      </w:r>
      <w:r>
        <w:rPr>
          <w:spacing w:val="-11"/>
          <w:sz w:val="24"/>
        </w:rPr>
        <w:t xml:space="preserve"> </w:t>
      </w:r>
      <w:r>
        <w:rPr>
          <w:sz w:val="24"/>
        </w:rPr>
        <w:t>и</w:t>
      </w:r>
      <w:r>
        <w:rPr>
          <w:spacing w:val="-9"/>
          <w:sz w:val="24"/>
        </w:rPr>
        <w:t xml:space="preserve"> </w:t>
      </w:r>
      <w:r>
        <w:rPr>
          <w:sz w:val="24"/>
        </w:rPr>
        <w:t>общества,</w:t>
      </w:r>
      <w:r>
        <w:rPr>
          <w:spacing w:val="-8"/>
          <w:sz w:val="24"/>
        </w:rPr>
        <w:t xml:space="preserve"> </w:t>
      </w:r>
      <w:r>
        <w:rPr>
          <w:sz w:val="24"/>
        </w:rPr>
        <w:t>сфер</w:t>
      </w:r>
      <w:r>
        <w:rPr>
          <w:spacing w:val="-14"/>
          <w:sz w:val="24"/>
        </w:rPr>
        <w:t xml:space="preserve"> </w:t>
      </w:r>
      <w:r>
        <w:rPr>
          <w:sz w:val="24"/>
        </w:rPr>
        <w:t>общественной</w:t>
      </w:r>
      <w:r>
        <w:rPr>
          <w:spacing w:val="-9"/>
          <w:sz w:val="24"/>
        </w:rPr>
        <w:t xml:space="preserve"> </w:t>
      </w:r>
      <w:r>
        <w:rPr>
          <w:sz w:val="24"/>
        </w:rPr>
        <w:t>жизни,</w:t>
      </w:r>
      <w:r>
        <w:rPr>
          <w:spacing w:val="-8"/>
          <w:sz w:val="24"/>
        </w:rPr>
        <w:t xml:space="preserve"> </w:t>
      </w:r>
      <w:r>
        <w:rPr>
          <w:sz w:val="24"/>
        </w:rPr>
        <w:t>гражданина</w:t>
      </w:r>
      <w:r>
        <w:rPr>
          <w:spacing w:val="-11"/>
          <w:sz w:val="24"/>
        </w:rPr>
        <w:t xml:space="preserve"> </w:t>
      </w:r>
      <w:r>
        <w:rPr>
          <w:sz w:val="24"/>
        </w:rPr>
        <w:t>и государства; связи политических потрясений и социально-экономических кризисов в государстве;</w:t>
      </w:r>
    </w:p>
    <w:p w:rsidR="00EC4929" w:rsidRDefault="001B2B69">
      <w:pPr>
        <w:pStyle w:val="a4"/>
        <w:numPr>
          <w:ilvl w:val="0"/>
          <w:numId w:val="19"/>
        </w:numPr>
        <w:tabs>
          <w:tab w:val="left" w:pos="1566"/>
        </w:tabs>
        <w:spacing w:line="240" w:lineRule="auto"/>
        <w:ind w:right="127" w:firstLine="758"/>
        <w:jc w:val="both"/>
        <w:rPr>
          <w:sz w:val="24"/>
        </w:rPr>
      </w:pPr>
      <w:r>
        <w:rPr>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EC4929" w:rsidRDefault="001B2B69">
      <w:pPr>
        <w:pStyle w:val="a4"/>
        <w:numPr>
          <w:ilvl w:val="0"/>
          <w:numId w:val="19"/>
        </w:numPr>
        <w:tabs>
          <w:tab w:val="left" w:pos="1566"/>
        </w:tabs>
        <w:spacing w:line="240" w:lineRule="auto"/>
        <w:ind w:right="134" w:firstLine="758"/>
        <w:jc w:val="both"/>
        <w:rPr>
          <w:sz w:val="24"/>
        </w:rPr>
      </w:pPr>
      <w:r>
        <w:rPr>
          <w:sz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EC4929" w:rsidRDefault="001B2B69">
      <w:pPr>
        <w:pStyle w:val="a4"/>
        <w:numPr>
          <w:ilvl w:val="0"/>
          <w:numId w:val="19"/>
        </w:numPr>
        <w:tabs>
          <w:tab w:val="left" w:pos="1725"/>
        </w:tabs>
        <w:spacing w:line="240" w:lineRule="auto"/>
        <w:ind w:right="136" w:firstLine="758"/>
        <w:jc w:val="both"/>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EC4929" w:rsidRDefault="001B2B69">
      <w:pPr>
        <w:pStyle w:val="a4"/>
        <w:numPr>
          <w:ilvl w:val="0"/>
          <w:numId w:val="19"/>
        </w:numPr>
        <w:tabs>
          <w:tab w:val="left" w:pos="1883"/>
        </w:tabs>
        <w:spacing w:line="240" w:lineRule="auto"/>
        <w:ind w:right="130" w:firstLine="758"/>
        <w:jc w:val="both"/>
        <w:rPr>
          <w:sz w:val="24"/>
        </w:rPr>
      </w:pPr>
      <w:r>
        <w:rPr>
          <w:sz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EC4929" w:rsidRDefault="001B2B69">
      <w:pPr>
        <w:pStyle w:val="a4"/>
        <w:numPr>
          <w:ilvl w:val="0"/>
          <w:numId w:val="19"/>
        </w:numPr>
        <w:tabs>
          <w:tab w:val="left" w:pos="1691"/>
        </w:tabs>
        <w:spacing w:line="240" w:lineRule="auto"/>
        <w:ind w:right="125" w:firstLine="782"/>
        <w:jc w:val="both"/>
        <w:rPr>
          <w:sz w:val="24"/>
        </w:rPr>
      </w:pPr>
      <w:r>
        <w:rPr>
          <w:sz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C4929" w:rsidRDefault="001B2B69">
      <w:pPr>
        <w:pStyle w:val="a4"/>
        <w:numPr>
          <w:ilvl w:val="0"/>
          <w:numId w:val="19"/>
        </w:numPr>
        <w:tabs>
          <w:tab w:val="left" w:pos="1691"/>
        </w:tabs>
        <w:spacing w:line="240" w:lineRule="auto"/>
        <w:ind w:right="126" w:firstLine="782"/>
        <w:jc w:val="both"/>
        <w:rPr>
          <w:sz w:val="24"/>
        </w:rPr>
      </w:pPr>
      <w:r>
        <w:rPr>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w:t>
      </w:r>
      <w:r>
        <w:rPr>
          <w:spacing w:val="-15"/>
          <w:sz w:val="24"/>
        </w:rPr>
        <w:t xml:space="preserve"> </w:t>
      </w:r>
      <w:r>
        <w:rPr>
          <w:sz w:val="24"/>
        </w:rPr>
        <w:t>о</w:t>
      </w:r>
      <w:r>
        <w:rPr>
          <w:spacing w:val="-15"/>
          <w:sz w:val="24"/>
        </w:rPr>
        <w:t xml:space="preserve"> </w:t>
      </w:r>
      <w:r>
        <w:rPr>
          <w:sz w:val="24"/>
        </w:rPr>
        <w:t>моральном</w:t>
      </w:r>
      <w:r>
        <w:rPr>
          <w:spacing w:val="-14"/>
          <w:sz w:val="24"/>
        </w:rPr>
        <w:t xml:space="preserve"> </w:t>
      </w:r>
      <w:r>
        <w:rPr>
          <w:sz w:val="24"/>
        </w:rPr>
        <w:t>и</w:t>
      </w:r>
      <w:r>
        <w:rPr>
          <w:spacing w:val="-15"/>
          <w:sz w:val="24"/>
        </w:rPr>
        <w:t xml:space="preserve"> </w:t>
      </w:r>
      <w:r>
        <w:rPr>
          <w:sz w:val="24"/>
        </w:rPr>
        <w:t>правовом</w:t>
      </w:r>
      <w:r>
        <w:rPr>
          <w:spacing w:val="-10"/>
          <w:sz w:val="24"/>
        </w:rPr>
        <w:t xml:space="preserve"> </w:t>
      </w:r>
      <w:r>
        <w:rPr>
          <w:sz w:val="24"/>
        </w:rPr>
        <w:t>регулировании</w:t>
      </w:r>
      <w:r>
        <w:rPr>
          <w:spacing w:val="-11"/>
          <w:sz w:val="24"/>
        </w:rPr>
        <w:t xml:space="preserve"> </w:t>
      </w:r>
      <w:r>
        <w:rPr>
          <w:sz w:val="24"/>
        </w:rPr>
        <w:t>поведения</w:t>
      </w:r>
      <w:r>
        <w:rPr>
          <w:spacing w:val="-12"/>
          <w:sz w:val="24"/>
        </w:rPr>
        <w:t xml:space="preserve"> </w:t>
      </w:r>
      <w:r>
        <w:rPr>
          <w:sz w:val="24"/>
        </w:rPr>
        <w:t>человека,</w:t>
      </w:r>
      <w:r>
        <w:rPr>
          <w:spacing w:val="-10"/>
          <w:sz w:val="24"/>
        </w:rPr>
        <w:t xml:space="preserve"> </w:t>
      </w:r>
      <w:r>
        <w:rPr>
          <w:sz w:val="24"/>
        </w:rPr>
        <w:t>личным</w:t>
      </w:r>
      <w:r>
        <w:rPr>
          <w:spacing w:val="-14"/>
          <w:sz w:val="24"/>
        </w:rPr>
        <w:t xml:space="preserve"> </w:t>
      </w:r>
      <w:r>
        <w:rPr>
          <w:sz w:val="24"/>
        </w:rPr>
        <w:t>социальным</w:t>
      </w:r>
      <w:r>
        <w:rPr>
          <w:spacing w:val="-14"/>
          <w:sz w:val="24"/>
        </w:rPr>
        <w:t xml:space="preserve"> </w:t>
      </w:r>
      <w:r>
        <w:rPr>
          <w:sz w:val="24"/>
        </w:rPr>
        <w:t>опытом, используя обществоведческие знания, формулировать выводы, подкрепляя их аргументами;</w:t>
      </w:r>
    </w:p>
    <w:p w:rsidR="00EC4929" w:rsidRDefault="001B2B69">
      <w:pPr>
        <w:pStyle w:val="a4"/>
        <w:numPr>
          <w:ilvl w:val="0"/>
          <w:numId w:val="19"/>
        </w:numPr>
        <w:tabs>
          <w:tab w:val="left" w:pos="1691"/>
        </w:tabs>
        <w:spacing w:before="1" w:line="240" w:lineRule="auto"/>
        <w:ind w:right="130" w:firstLine="782"/>
        <w:jc w:val="both"/>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EC4929" w:rsidRDefault="001B2B69">
      <w:pPr>
        <w:pStyle w:val="a4"/>
        <w:numPr>
          <w:ilvl w:val="0"/>
          <w:numId w:val="19"/>
        </w:numPr>
        <w:tabs>
          <w:tab w:val="left" w:pos="1696"/>
        </w:tabs>
        <w:spacing w:line="274" w:lineRule="exact"/>
        <w:ind w:left="1695" w:hanging="472"/>
        <w:jc w:val="both"/>
        <w:rPr>
          <w:sz w:val="24"/>
        </w:rPr>
      </w:pPr>
      <w:r>
        <w:rPr>
          <w:spacing w:val="-2"/>
          <w:sz w:val="24"/>
        </w:rPr>
        <w:t>приобретение</w:t>
      </w:r>
      <w:r>
        <w:rPr>
          <w:spacing w:val="-1"/>
          <w:sz w:val="24"/>
        </w:rPr>
        <w:t xml:space="preserve"> </w:t>
      </w:r>
      <w:r>
        <w:rPr>
          <w:spacing w:val="-2"/>
          <w:sz w:val="24"/>
        </w:rPr>
        <w:t>опыта</w:t>
      </w:r>
      <w:r>
        <w:rPr>
          <w:sz w:val="24"/>
        </w:rPr>
        <w:t xml:space="preserve"> </w:t>
      </w:r>
      <w:r>
        <w:rPr>
          <w:spacing w:val="-2"/>
          <w:sz w:val="24"/>
        </w:rPr>
        <w:t>использования</w:t>
      </w:r>
      <w:r>
        <w:rPr>
          <w:sz w:val="24"/>
        </w:rPr>
        <w:t xml:space="preserve"> </w:t>
      </w:r>
      <w:r>
        <w:rPr>
          <w:spacing w:val="-2"/>
          <w:sz w:val="24"/>
        </w:rPr>
        <w:t>полученных</w:t>
      </w:r>
      <w:r>
        <w:rPr>
          <w:sz w:val="24"/>
        </w:rPr>
        <w:t xml:space="preserve"> </w:t>
      </w:r>
      <w:r>
        <w:rPr>
          <w:spacing w:val="-2"/>
          <w:sz w:val="24"/>
        </w:rPr>
        <w:t>знаний,</w:t>
      </w:r>
      <w:r>
        <w:rPr>
          <w:spacing w:val="2"/>
          <w:sz w:val="24"/>
        </w:rPr>
        <w:t xml:space="preserve"> </w:t>
      </w:r>
      <w:r>
        <w:rPr>
          <w:spacing w:val="-2"/>
          <w:sz w:val="24"/>
        </w:rPr>
        <w:t>включая</w:t>
      </w:r>
      <w:r>
        <w:rPr>
          <w:sz w:val="24"/>
        </w:rPr>
        <w:t xml:space="preserve"> </w:t>
      </w:r>
      <w:r>
        <w:rPr>
          <w:spacing w:val="-2"/>
          <w:sz w:val="24"/>
        </w:rPr>
        <w:t>основы</w:t>
      </w:r>
    </w:p>
    <w:p w:rsidR="00EC4929" w:rsidRDefault="001B2B69">
      <w:pPr>
        <w:pStyle w:val="a3"/>
        <w:tabs>
          <w:tab w:val="left" w:pos="3721"/>
          <w:tab w:val="left" w:pos="7068"/>
        </w:tabs>
        <w:spacing w:before="2"/>
        <w:ind w:right="137"/>
      </w:pPr>
      <w:r>
        <w:t>финансовой</w:t>
      </w:r>
      <w:r>
        <w:rPr>
          <w:spacing w:val="-15"/>
        </w:rPr>
        <w:t xml:space="preserve"> </w:t>
      </w:r>
      <w:r>
        <w:t>грамотности,</w:t>
      </w:r>
      <w:r>
        <w:rPr>
          <w:spacing w:val="-15"/>
        </w:rPr>
        <w:t xml:space="preserve"> </w:t>
      </w:r>
      <w:r>
        <w:t>в</w:t>
      </w:r>
      <w:r>
        <w:rPr>
          <w:spacing w:val="-14"/>
        </w:rPr>
        <w:t xml:space="preserve"> </w:t>
      </w:r>
      <w:r>
        <w:t>практической</w:t>
      </w:r>
      <w:r>
        <w:rPr>
          <w:spacing w:val="-15"/>
        </w:rPr>
        <w:t xml:space="preserve"> </w:t>
      </w:r>
      <w:r>
        <w:t>(включая</w:t>
      </w:r>
      <w:r>
        <w:rPr>
          <w:spacing w:val="-12"/>
        </w:rPr>
        <w:t xml:space="preserve"> </w:t>
      </w:r>
      <w:r>
        <w:t>выполнение</w:t>
      </w:r>
      <w:r>
        <w:rPr>
          <w:spacing w:val="-15"/>
        </w:rPr>
        <w:t xml:space="preserve"> </w:t>
      </w:r>
      <w:r>
        <w:t>проектов</w:t>
      </w:r>
      <w:r>
        <w:rPr>
          <w:spacing w:val="-15"/>
        </w:rPr>
        <w:t xml:space="preserve"> </w:t>
      </w:r>
      <w:r>
        <w:t>индивидуально</w:t>
      </w:r>
      <w:r>
        <w:rPr>
          <w:spacing w:val="-8"/>
        </w:rPr>
        <w:t xml:space="preserve"> </w:t>
      </w:r>
      <w:r>
        <w:t>и</w:t>
      </w:r>
      <w:r>
        <w:rPr>
          <w:spacing w:val="-15"/>
        </w:rPr>
        <w:t xml:space="preserve"> </w:t>
      </w:r>
      <w:r>
        <w:t>в</w:t>
      </w:r>
      <w:r>
        <w:rPr>
          <w:spacing w:val="-15"/>
        </w:rPr>
        <w:t xml:space="preserve"> </w:t>
      </w:r>
      <w:r>
        <w:t>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tab/>
        <w:t>профессии</w:t>
      </w:r>
      <w:r>
        <w:rPr>
          <w:spacing w:val="80"/>
          <w:w w:val="150"/>
        </w:rPr>
        <w:t xml:space="preserve">  </w:t>
      </w:r>
      <w:r>
        <w:t>и оценки</w:t>
      </w:r>
      <w:r>
        <w:tab/>
        <w:t>собственных перспектив</w:t>
      </w:r>
    </w:p>
    <w:p w:rsidR="00EC4929" w:rsidRDefault="001B2B69">
      <w:pPr>
        <w:pStyle w:val="a3"/>
        <w:ind w:right="131"/>
      </w:pPr>
      <w:r>
        <w:t xml:space="preserve">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w:t>
      </w:r>
      <w:r>
        <w:rPr>
          <w:spacing w:val="-2"/>
        </w:rPr>
        <w:t>регламентом;</w:t>
      </w:r>
    </w:p>
    <w:p w:rsidR="00EC4929" w:rsidRDefault="001B2B69">
      <w:pPr>
        <w:pStyle w:val="a4"/>
        <w:numPr>
          <w:ilvl w:val="0"/>
          <w:numId w:val="19"/>
        </w:numPr>
        <w:tabs>
          <w:tab w:val="left" w:pos="1662"/>
        </w:tabs>
        <w:spacing w:before="1" w:line="240" w:lineRule="auto"/>
        <w:ind w:right="133" w:firstLine="758"/>
        <w:jc w:val="both"/>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EC4929" w:rsidRDefault="00EC4929">
      <w:pPr>
        <w:jc w:val="both"/>
        <w:rPr>
          <w:sz w:val="24"/>
        </w:rPr>
        <w:sectPr w:rsidR="00EC4929">
          <w:pgSz w:w="11900" w:h="16840"/>
          <w:pgMar w:top="840" w:right="280" w:bottom="280" w:left="720" w:header="720" w:footer="720" w:gutter="0"/>
          <w:cols w:space="720"/>
        </w:sectPr>
      </w:pPr>
    </w:p>
    <w:p w:rsidR="00EC4929" w:rsidRDefault="001B2B69">
      <w:pPr>
        <w:pStyle w:val="a4"/>
        <w:numPr>
          <w:ilvl w:val="0"/>
          <w:numId w:val="19"/>
        </w:numPr>
        <w:tabs>
          <w:tab w:val="left" w:pos="1662"/>
        </w:tabs>
        <w:spacing w:before="65" w:line="240" w:lineRule="auto"/>
        <w:ind w:right="135" w:firstLine="758"/>
        <w:jc w:val="both"/>
        <w:rPr>
          <w:sz w:val="24"/>
        </w:rPr>
      </w:pPr>
      <w:r>
        <w:rPr>
          <w:sz w:val="24"/>
        </w:rPr>
        <w:lastRenderedPageBreak/>
        <w:t>приобретение опыта осуществления совместной, включая взаимодействие с людьми другой</w:t>
      </w:r>
      <w:r>
        <w:rPr>
          <w:spacing w:val="-2"/>
          <w:sz w:val="24"/>
        </w:rPr>
        <w:t xml:space="preserve"> </w:t>
      </w:r>
      <w:r>
        <w:rPr>
          <w:sz w:val="24"/>
        </w:rPr>
        <w:t>культуры,</w:t>
      </w:r>
      <w:r>
        <w:rPr>
          <w:spacing w:val="-1"/>
          <w:sz w:val="24"/>
        </w:rPr>
        <w:t xml:space="preserve"> </w:t>
      </w:r>
      <w:r>
        <w:rPr>
          <w:sz w:val="24"/>
        </w:rPr>
        <w:t>национальной</w:t>
      </w:r>
      <w:r>
        <w:rPr>
          <w:spacing w:val="-7"/>
          <w:sz w:val="24"/>
        </w:rPr>
        <w:t xml:space="preserve"> </w:t>
      </w:r>
      <w:r>
        <w:rPr>
          <w:sz w:val="24"/>
        </w:rPr>
        <w:t>и</w:t>
      </w:r>
      <w:r>
        <w:rPr>
          <w:spacing w:val="-7"/>
          <w:sz w:val="24"/>
        </w:rPr>
        <w:t xml:space="preserve"> </w:t>
      </w:r>
      <w:r>
        <w:rPr>
          <w:sz w:val="24"/>
        </w:rPr>
        <w:t>религиозной</w:t>
      </w:r>
      <w:r>
        <w:rPr>
          <w:spacing w:val="-12"/>
          <w:sz w:val="24"/>
        </w:rPr>
        <w:t xml:space="preserve"> </w:t>
      </w:r>
      <w:r>
        <w:rPr>
          <w:sz w:val="24"/>
        </w:rPr>
        <w:t>принадлежности</w:t>
      </w:r>
      <w:r>
        <w:rPr>
          <w:spacing w:val="-6"/>
          <w:sz w:val="24"/>
        </w:rPr>
        <w:t xml:space="preserve"> </w:t>
      </w:r>
      <w:r>
        <w:rPr>
          <w:sz w:val="24"/>
        </w:rPr>
        <w:t>на</w:t>
      </w:r>
      <w:r>
        <w:rPr>
          <w:spacing w:val="-13"/>
          <w:sz w:val="24"/>
        </w:rPr>
        <w:t xml:space="preserve"> </w:t>
      </w:r>
      <w:r>
        <w:rPr>
          <w:sz w:val="24"/>
        </w:rPr>
        <w:t>основе</w:t>
      </w:r>
      <w:r>
        <w:rPr>
          <w:spacing w:val="-9"/>
          <w:sz w:val="24"/>
        </w:rPr>
        <w:t xml:space="preserve"> </w:t>
      </w:r>
      <w:r>
        <w:rPr>
          <w:sz w:val="24"/>
        </w:rPr>
        <w:t>национальных</w:t>
      </w:r>
      <w:r>
        <w:rPr>
          <w:spacing w:val="-8"/>
          <w:sz w:val="24"/>
        </w:rPr>
        <w:t xml:space="preserve"> </w:t>
      </w:r>
      <w:r>
        <w:rPr>
          <w:sz w:val="24"/>
        </w:rPr>
        <w:t>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EC4929" w:rsidRDefault="001B2B69">
      <w:pPr>
        <w:pStyle w:val="a4"/>
        <w:numPr>
          <w:ilvl w:val="2"/>
          <w:numId w:val="21"/>
        </w:numPr>
        <w:tabs>
          <w:tab w:val="left" w:pos="2176"/>
        </w:tabs>
        <w:spacing w:before="5" w:line="237" w:lineRule="auto"/>
        <w:ind w:right="136" w:firstLine="758"/>
        <w:jc w:val="both"/>
        <w:rPr>
          <w:sz w:val="24"/>
        </w:rPr>
      </w:pPr>
      <w:r>
        <w:rPr>
          <w:sz w:val="24"/>
        </w:rPr>
        <w:t>К концу обучения в 6 классе обучающийся получит следующие предметные результаты по отдельным темам программы по обществознанию:</w:t>
      </w:r>
    </w:p>
    <w:p w:rsidR="00EC4929" w:rsidRDefault="001B2B69">
      <w:pPr>
        <w:pStyle w:val="a4"/>
        <w:numPr>
          <w:ilvl w:val="3"/>
          <w:numId w:val="21"/>
        </w:numPr>
        <w:tabs>
          <w:tab w:val="left" w:pos="2411"/>
        </w:tabs>
        <w:spacing w:before="4"/>
        <w:ind w:left="2411" w:hanging="1211"/>
        <w:jc w:val="both"/>
        <w:rPr>
          <w:sz w:val="24"/>
        </w:rPr>
      </w:pPr>
      <w:r>
        <w:rPr>
          <w:sz w:val="24"/>
        </w:rPr>
        <w:t>Человек</w:t>
      </w:r>
      <w:r>
        <w:rPr>
          <w:spacing w:val="-3"/>
          <w:sz w:val="24"/>
        </w:rPr>
        <w:t xml:space="preserve"> </w:t>
      </w:r>
      <w:r>
        <w:rPr>
          <w:sz w:val="24"/>
        </w:rPr>
        <w:t>и</w:t>
      </w:r>
      <w:r>
        <w:rPr>
          <w:spacing w:val="-4"/>
          <w:sz w:val="24"/>
        </w:rPr>
        <w:t xml:space="preserve"> </w:t>
      </w:r>
      <w:r>
        <w:rPr>
          <w:sz w:val="24"/>
        </w:rPr>
        <w:t>его</w:t>
      </w:r>
      <w:r>
        <w:rPr>
          <w:spacing w:val="3"/>
          <w:sz w:val="24"/>
        </w:rPr>
        <w:t xml:space="preserve"> </w:t>
      </w:r>
      <w:r>
        <w:rPr>
          <w:sz w:val="24"/>
        </w:rPr>
        <w:t>социальное</w:t>
      </w:r>
      <w:r>
        <w:rPr>
          <w:spacing w:val="-2"/>
          <w:sz w:val="24"/>
        </w:rPr>
        <w:t xml:space="preserve"> окружение:</w:t>
      </w:r>
    </w:p>
    <w:p w:rsidR="00EC4929" w:rsidRDefault="001B2B69">
      <w:pPr>
        <w:pStyle w:val="a3"/>
        <w:ind w:right="141" w:firstLine="758"/>
      </w:pPr>
      <w:r>
        <w:t>осваивать и применять знания о социальных свойствах человека, формировании личности, деятельности</w:t>
      </w:r>
      <w:r>
        <w:rPr>
          <w:spacing w:val="-10"/>
        </w:rPr>
        <w:t xml:space="preserve"> </w:t>
      </w:r>
      <w:r>
        <w:t>человека</w:t>
      </w:r>
      <w:r>
        <w:rPr>
          <w:spacing w:val="-8"/>
        </w:rPr>
        <w:t xml:space="preserve"> </w:t>
      </w:r>
      <w:r>
        <w:t>и</w:t>
      </w:r>
      <w:r>
        <w:rPr>
          <w:spacing w:val="-6"/>
        </w:rPr>
        <w:t xml:space="preserve"> </w:t>
      </w:r>
      <w:r>
        <w:t>её</w:t>
      </w:r>
      <w:r>
        <w:rPr>
          <w:spacing w:val="-13"/>
        </w:rPr>
        <w:t xml:space="preserve"> </w:t>
      </w:r>
      <w:r>
        <w:t>видах,</w:t>
      </w:r>
      <w:r>
        <w:rPr>
          <w:spacing w:val="-10"/>
        </w:rPr>
        <w:t xml:space="preserve"> </w:t>
      </w:r>
      <w:r>
        <w:t>образовании,</w:t>
      </w:r>
      <w:r>
        <w:rPr>
          <w:spacing w:val="-9"/>
        </w:rPr>
        <w:t xml:space="preserve"> </w:t>
      </w:r>
      <w:r>
        <w:t>правах</w:t>
      </w:r>
      <w:r>
        <w:rPr>
          <w:spacing w:val="-12"/>
        </w:rPr>
        <w:t xml:space="preserve"> </w:t>
      </w:r>
      <w:r>
        <w:t>и</w:t>
      </w:r>
      <w:r>
        <w:rPr>
          <w:spacing w:val="-11"/>
        </w:rPr>
        <w:t xml:space="preserve"> </w:t>
      </w:r>
      <w:r>
        <w:t>обязанностях</w:t>
      </w:r>
      <w:r>
        <w:rPr>
          <w:spacing w:val="-15"/>
        </w:rPr>
        <w:t xml:space="preserve"> </w:t>
      </w:r>
      <w:r>
        <w:t>обучающихся,</w:t>
      </w:r>
      <w:r>
        <w:rPr>
          <w:spacing w:val="-5"/>
        </w:rPr>
        <w:t xml:space="preserve"> </w:t>
      </w:r>
      <w:r>
        <w:t>общении</w:t>
      </w:r>
      <w:r>
        <w:rPr>
          <w:spacing w:val="-11"/>
        </w:rPr>
        <w:t xml:space="preserve"> </w:t>
      </w:r>
      <w:r>
        <w:t>и</w:t>
      </w:r>
      <w:r>
        <w:rPr>
          <w:spacing w:val="-6"/>
        </w:rPr>
        <w:t xml:space="preserve"> </w:t>
      </w:r>
      <w:r>
        <w:t>его правилах, особенностях взаимодействия человека с другими людьми;</w:t>
      </w:r>
    </w:p>
    <w:p w:rsidR="00EC4929" w:rsidRDefault="001B2B69">
      <w:pPr>
        <w:pStyle w:val="a3"/>
        <w:spacing w:before="1"/>
        <w:ind w:right="130" w:firstLine="758"/>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EC4929" w:rsidRDefault="001B2B69">
      <w:pPr>
        <w:pStyle w:val="a3"/>
        <w:ind w:right="128" w:firstLine="758"/>
      </w:pPr>
      <w:r>
        <w:t>приводить примеры деятельности людей, её различных мотивов и особенностей в современных</w:t>
      </w:r>
      <w:r>
        <w:rPr>
          <w:spacing w:val="-5"/>
        </w:rPr>
        <w:t xml:space="preserve"> </w:t>
      </w:r>
      <w:r>
        <w:t>условиях;</w:t>
      </w:r>
      <w:r>
        <w:rPr>
          <w:spacing w:val="-9"/>
        </w:rPr>
        <w:t xml:space="preserve"> </w:t>
      </w:r>
      <w:r>
        <w:t>малых</w:t>
      </w:r>
      <w:r>
        <w:rPr>
          <w:spacing w:val="-10"/>
        </w:rPr>
        <w:t xml:space="preserve"> </w:t>
      </w:r>
      <w:r>
        <w:t>групп,</w:t>
      </w:r>
      <w:r>
        <w:rPr>
          <w:spacing w:val="-3"/>
        </w:rPr>
        <w:t xml:space="preserve"> </w:t>
      </w:r>
      <w:r>
        <w:t>положения</w:t>
      </w:r>
      <w:r>
        <w:rPr>
          <w:spacing w:val="-5"/>
        </w:rPr>
        <w:t xml:space="preserve"> </w:t>
      </w:r>
      <w:r>
        <w:t>человека</w:t>
      </w:r>
      <w:r>
        <w:rPr>
          <w:spacing w:val="-6"/>
        </w:rPr>
        <w:t xml:space="preserve"> </w:t>
      </w:r>
      <w:r>
        <w:t>в</w:t>
      </w:r>
      <w:r>
        <w:rPr>
          <w:spacing w:val="-8"/>
        </w:rPr>
        <w:t xml:space="preserve"> </w:t>
      </w:r>
      <w:r>
        <w:t>группе;</w:t>
      </w:r>
      <w:r>
        <w:rPr>
          <w:spacing w:val="-9"/>
        </w:rPr>
        <w:t xml:space="preserve"> </w:t>
      </w:r>
      <w:r>
        <w:t>конфликтных</w:t>
      </w:r>
      <w:r>
        <w:rPr>
          <w:spacing w:val="-10"/>
        </w:rPr>
        <w:t xml:space="preserve"> </w:t>
      </w:r>
      <w:r>
        <w:t>ситуаций</w:t>
      </w:r>
      <w:r>
        <w:rPr>
          <w:spacing w:val="-4"/>
        </w:rPr>
        <w:t xml:space="preserve"> </w:t>
      </w:r>
      <w:r>
        <w:t>в</w:t>
      </w:r>
      <w:r>
        <w:rPr>
          <w:spacing w:val="-3"/>
        </w:rPr>
        <w:t xml:space="preserve"> </w:t>
      </w:r>
      <w:r>
        <w:t>малой группе и конструктивных разрешений конфликтов; проявлений лидерства, соперничества и сотрудничества людей в группах;</w:t>
      </w:r>
    </w:p>
    <w:p w:rsidR="00EC4929" w:rsidRDefault="001B2B69">
      <w:pPr>
        <w:pStyle w:val="a3"/>
        <w:spacing w:line="242" w:lineRule="auto"/>
        <w:ind w:left="1200" w:right="139"/>
      </w:pPr>
      <w:r>
        <w:t>классифицировать по разным признакам виды деятельности человека, потребности людей; сравнивать</w:t>
      </w:r>
      <w:r>
        <w:rPr>
          <w:spacing w:val="51"/>
          <w:w w:val="150"/>
        </w:rPr>
        <w:t xml:space="preserve"> </w:t>
      </w:r>
      <w:r>
        <w:t>понятия</w:t>
      </w:r>
      <w:r>
        <w:rPr>
          <w:spacing w:val="52"/>
          <w:w w:val="150"/>
        </w:rPr>
        <w:t xml:space="preserve"> </w:t>
      </w:r>
      <w:r>
        <w:t>«индивид»,</w:t>
      </w:r>
      <w:r>
        <w:rPr>
          <w:spacing w:val="57"/>
          <w:w w:val="150"/>
        </w:rPr>
        <w:t xml:space="preserve"> </w:t>
      </w:r>
      <w:r>
        <w:t>«индивидуальность»,</w:t>
      </w:r>
      <w:r>
        <w:rPr>
          <w:spacing w:val="58"/>
          <w:w w:val="150"/>
        </w:rPr>
        <w:t xml:space="preserve"> </w:t>
      </w:r>
      <w:r>
        <w:t>«личность»;</w:t>
      </w:r>
      <w:r>
        <w:rPr>
          <w:spacing w:val="52"/>
          <w:w w:val="150"/>
        </w:rPr>
        <w:t xml:space="preserve"> </w:t>
      </w:r>
      <w:r>
        <w:t>свойства</w:t>
      </w:r>
      <w:r>
        <w:rPr>
          <w:spacing w:val="50"/>
          <w:w w:val="150"/>
        </w:rPr>
        <w:t xml:space="preserve"> </w:t>
      </w:r>
      <w:r>
        <w:t>человека</w:t>
      </w:r>
      <w:r>
        <w:rPr>
          <w:spacing w:val="51"/>
          <w:w w:val="150"/>
        </w:rPr>
        <w:t xml:space="preserve"> </w:t>
      </w:r>
      <w:r>
        <w:rPr>
          <w:spacing w:val="-10"/>
        </w:rPr>
        <w:t>и</w:t>
      </w:r>
    </w:p>
    <w:p w:rsidR="00EC4929" w:rsidRDefault="001B2B69">
      <w:pPr>
        <w:pStyle w:val="a3"/>
        <w:spacing w:line="271" w:lineRule="exact"/>
      </w:pPr>
      <w:r>
        <w:t>животных,</w:t>
      </w:r>
      <w:r>
        <w:rPr>
          <w:spacing w:val="-2"/>
        </w:rPr>
        <w:t xml:space="preserve"> </w:t>
      </w:r>
      <w:r>
        <w:t>виды</w:t>
      </w:r>
      <w:r>
        <w:rPr>
          <w:spacing w:val="-3"/>
        </w:rPr>
        <w:t xml:space="preserve"> </w:t>
      </w:r>
      <w:r>
        <w:t>деятельности</w:t>
      </w:r>
      <w:r>
        <w:rPr>
          <w:spacing w:val="-6"/>
        </w:rPr>
        <w:t xml:space="preserve"> </w:t>
      </w:r>
      <w:r>
        <w:t>(игра,</w:t>
      </w:r>
      <w:r>
        <w:rPr>
          <w:spacing w:val="-6"/>
        </w:rPr>
        <w:t xml:space="preserve"> </w:t>
      </w:r>
      <w:r>
        <w:t>труд,</w:t>
      </w:r>
      <w:r>
        <w:rPr>
          <w:spacing w:val="3"/>
        </w:rPr>
        <w:t xml:space="preserve"> </w:t>
      </w:r>
      <w:r>
        <w:rPr>
          <w:spacing w:val="-2"/>
        </w:rPr>
        <w:t>учение);</w:t>
      </w:r>
    </w:p>
    <w:p w:rsidR="00EC4929" w:rsidRDefault="001B2B69">
      <w:pPr>
        <w:pStyle w:val="a3"/>
        <w:spacing w:before="1"/>
        <w:ind w:right="2362" w:firstLine="758"/>
      </w:pPr>
      <w:r>
        <w:t>устанавливать</w:t>
      </w:r>
      <w:r>
        <w:rPr>
          <w:spacing w:val="-4"/>
        </w:rPr>
        <w:t xml:space="preserve"> </w:t>
      </w:r>
      <w:r>
        <w:t>и</w:t>
      </w:r>
      <w:r>
        <w:rPr>
          <w:spacing w:val="-8"/>
        </w:rPr>
        <w:t xml:space="preserve"> </w:t>
      </w:r>
      <w:r>
        <w:t>объяснять</w:t>
      </w:r>
      <w:r>
        <w:rPr>
          <w:spacing w:val="-7"/>
        </w:rPr>
        <w:t xml:space="preserve"> </w:t>
      </w:r>
      <w:r>
        <w:t>взаимосвязи</w:t>
      </w:r>
      <w:r>
        <w:rPr>
          <w:spacing w:val="-4"/>
        </w:rPr>
        <w:t xml:space="preserve"> </w:t>
      </w:r>
      <w:r>
        <w:t>людей</w:t>
      </w:r>
      <w:r>
        <w:rPr>
          <w:spacing w:val="-8"/>
        </w:rPr>
        <w:t xml:space="preserve"> </w:t>
      </w:r>
      <w:r>
        <w:t>в</w:t>
      </w:r>
      <w:r>
        <w:rPr>
          <w:spacing w:val="-4"/>
        </w:rPr>
        <w:t xml:space="preserve"> </w:t>
      </w:r>
      <w:r>
        <w:t>малых</w:t>
      </w:r>
      <w:r>
        <w:rPr>
          <w:spacing w:val="-9"/>
        </w:rPr>
        <w:t xml:space="preserve"> </w:t>
      </w:r>
      <w:r>
        <w:t>группах,</w:t>
      </w:r>
      <w:r>
        <w:rPr>
          <w:spacing w:val="-3"/>
        </w:rPr>
        <w:t xml:space="preserve"> </w:t>
      </w:r>
      <w:r>
        <w:t>целей, способов и результатов деятельности, целей и средств общения;</w:t>
      </w:r>
    </w:p>
    <w:p w:rsidR="00EC4929" w:rsidRDefault="001B2B69">
      <w:pPr>
        <w:pStyle w:val="a3"/>
        <w:ind w:right="132" w:firstLine="739"/>
      </w:pPr>
      <w:r>
        <w:t>использовать</w:t>
      </w:r>
      <w:r>
        <w:rPr>
          <w:spacing w:val="-15"/>
        </w:rPr>
        <w:t xml:space="preserve"> </w:t>
      </w:r>
      <w:r>
        <w:t>полученные</w:t>
      </w:r>
      <w:r>
        <w:rPr>
          <w:spacing w:val="-15"/>
        </w:rPr>
        <w:t xml:space="preserve"> </w:t>
      </w:r>
      <w:r>
        <w:t>знания</w:t>
      </w:r>
      <w:r>
        <w:rPr>
          <w:spacing w:val="-15"/>
        </w:rPr>
        <w:t xml:space="preserve"> </w:t>
      </w:r>
      <w:r>
        <w:t>для</w:t>
      </w:r>
      <w:r>
        <w:rPr>
          <w:spacing w:val="-15"/>
        </w:rPr>
        <w:t xml:space="preserve"> </w:t>
      </w:r>
      <w:r>
        <w:t>объяснения</w:t>
      </w:r>
      <w:r>
        <w:rPr>
          <w:spacing w:val="-15"/>
        </w:rPr>
        <w:t xml:space="preserve"> </w:t>
      </w:r>
      <w:r>
        <w:t>(устного</w:t>
      </w:r>
      <w:r>
        <w:rPr>
          <w:spacing w:val="-15"/>
        </w:rPr>
        <w:t xml:space="preserve"> </w:t>
      </w:r>
      <w:r>
        <w:t>и</w:t>
      </w:r>
      <w:r>
        <w:rPr>
          <w:spacing w:val="-15"/>
        </w:rPr>
        <w:t xml:space="preserve"> </w:t>
      </w:r>
      <w:r>
        <w:t>письменного)</w:t>
      </w:r>
      <w:r>
        <w:rPr>
          <w:spacing w:val="-15"/>
        </w:rPr>
        <w:t xml:space="preserve"> </w:t>
      </w:r>
      <w:r>
        <w:t>сущности</w:t>
      </w:r>
      <w:r>
        <w:rPr>
          <w:spacing w:val="-15"/>
        </w:rPr>
        <w:t xml:space="preserve"> </w:t>
      </w:r>
      <w:r>
        <w:t>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EC4929" w:rsidRDefault="001B2B69">
      <w:pPr>
        <w:pStyle w:val="a3"/>
        <w:spacing w:before="1"/>
        <w:ind w:right="139" w:firstLine="739"/>
      </w:pPr>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EC4929" w:rsidRDefault="001B2B69">
      <w:pPr>
        <w:pStyle w:val="a3"/>
        <w:ind w:right="132" w:firstLine="739"/>
      </w:pPr>
      <w:r>
        <w:t xml:space="preserve">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w:t>
      </w:r>
      <w:r>
        <w:rPr>
          <w:spacing w:val="-2"/>
        </w:rPr>
        <w:t>младшими;</w:t>
      </w:r>
    </w:p>
    <w:p w:rsidR="00EC4929" w:rsidRDefault="001B2B69">
      <w:pPr>
        <w:pStyle w:val="a3"/>
        <w:ind w:right="132" w:firstLine="739"/>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EC4929" w:rsidRDefault="001B2B69">
      <w:pPr>
        <w:pStyle w:val="a3"/>
        <w:ind w:right="137" w:firstLine="739"/>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C4929" w:rsidRDefault="001B2B69">
      <w:pPr>
        <w:pStyle w:val="a3"/>
        <w:ind w:right="130" w:firstLine="739"/>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EC4929" w:rsidRDefault="001B2B69">
      <w:pPr>
        <w:pStyle w:val="a3"/>
        <w:spacing w:before="1"/>
        <w:ind w:right="130" w:firstLine="739"/>
        <w:jc w:val="right"/>
      </w:pPr>
      <w:r>
        <w:t>оценивать собственные поступки</w:t>
      </w:r>
      <w:r>
        <w:rPr>
          <w:spacing w:val="31"/>
        </w:rPr>
        <w:t xml:space="preserve"> </w:t>
      </w:r>
      <w:r>
        <w:t>и</w:t>
      </w:r>
      <w:r>
        <w:rPr>
          <w:spacing w:val="31"/>
        </w:rPr>
        <w:t xml:space="preserve"> </w:t>
      </w:r>
      <w:r>
        <w:t>поведение</w:t>
      </w:r>
      <w:r>
        <w:rPr>
          <w:spacing w:val="29"/>
        </w:rPr>
        <w:t xml:space="preserve"> </w:t>
      </w:r>
      <w:r>
        <w:t>других людей</w:t>
      </w:r>
      <w:r>
        <w:rPr>
          <w:spacing w:val="31"/>
        </w:rPr>
        <w:t xml:space="preserve"> </w:t>
      </w:r>
      <w:r>
        <w:t>в</w:t>
      </w:r>
      <w:r>
        <w:rPr>
          <w:spacing w:val="32"/>
        </w:rPr>
        <w:t xml:space="preserve"> </w:t>
      </w:r>
      <w:r>
        <w:t>ходе общения,</w:t>
      </w:r>
      <w:r>
        <w:rPr>
          <w:spacing w:val="28"/>
        </w:rPr>
        <w:t xml:space="preserve"> </w:t>
      </w:r>
      <w:r>
        <w:t>в ситуациях взаимодействия</w:t>
      </w:r>
      <w:r>
        <w:rPr>
          <w:spacing w:val="-15"/>
        </w:rPr>
        <w:t xml:space="preserve"> </w:t>
      </w:r>
      <w:r>
        <w:t>с</w:t>
      </w:r>
      <w:r>
        <w:rPr>
          <w:spacing w:val="-11"/>
        </w:rPr>
        <w:t xml:space="preserve"> </w:t>
      </w:r>
      <w:r>
        <w:t>людьми</w:t>
      </w:r>
      <w:r>
        <w:rPr>
          <w:spacing w:val="-9"/>
        </w:rPr>
        <w:t xml:space="preserve"> </w:t>
      </w:r>
      <w:r>
        <w:t>с</w:t>
      </w:r>
      <w:r>
        <w:rPr>
          <w:spacing w:val="-7"/>
        </w:rPr>
        <w:t xml:space="preserve"> </w:t>
      </w:r>
      <w:r>
        <w:t>ОВЗ;</w:t>
      </w:r>
      <w:r>
        <w:rPr>
          <w:spacing w:val="-14"/>
        </w:rPr>
        <w:t xml:space="preserve"> </w:t>
      </w:r>
      <w:r>
        <w:t>оценивать</w:t>
      </w:r>
      <w:r>
        <w:rPr>
          <w:spacing w:val="-13"/>
        </w:rPr>
        <w:t xml:space="preserve"> </w:t>
      </w:r>
      <w:r>
        <w:t>своё</w:t>
      </w:r>
      <w:r>
        <w:rPr>
          <w:spacing w:val="-11"/>
        </w:rPr>
        <w:t xml:space="preserve"> </w:t>
      </w:r>
      <w:r>
        <w:t>отношение</w:t>
      </w:r>
      <w:r>
        <w:rPr>
          <w:spacing w:val="-11"/>
        </w:rPr>
        <w:t xml:space="preserve"> </w:t>
      </w:r>
      <w:r>
        <w:t>к</w:t>
      </w:r>
      <w:r>
        <w:rPr>
          <w:spacing w:val="-11"/>
        </w:rPr>
        <w:t xml:space="preserve"> </w:t>
      </w:r>
      <w:r>
        <w:t>учёбе</w:t>
      </w:r>
      <w:r>
        <w:rPr>
          <w:spacing w:val="-11"/>
        </w:rPr>
        <w:t xml:space="preserve"> </w:t>
      </w:r>
      <w:r>
        <w:t>как</w:t>
      </w:r>
      <w:r>
        <w:rPr>
          <w:spacing w:val="-11"/>
        </w:rPr>
        <w:t xml:space="preserve"> </w:t>
      </w:r>
      <w:r>
        <w:t>важному</w:t>
      </w:r>
      <w:r>
        <w:rPr>
          <w:spacing w:val="-17"/>
        </w:rPr>
        <w:t xml:space="preserve"> </w:t>
      </w:r>
      <w:r>
        <w:t>виду</w:t>
      </w:r>
      <w:r>
        <w:rPr>
          <w:spacing w:val="-14"/>
        </w:rPr>
        <w:t xml:space="preserve"> </w:t>
      </w:r>
      <w:r>
        <w:t>деятельности; приобретать</w:t>
      </w:r>
      <w:r>
        <w:rPr>
          <w:spacing w:val="80"/>
        </w:rPr>
        <w:t xml:space="preserve"> </w:t>
      </w:r>
      <w:r>
        <w:t>опыт</w:t>
      </w:r>
      <w:r>
        <w:rPr>
          <w:spacing w:val="80"/>
        </w:rPr>
        <w:t xml:space="preserve"> </w:t>
      </w:r>
      <w:r>
        <w:t>использования</w:t>
      </w:r>
      <w:r>
        <w:rPr>
          <w:spacing w:val="80"/>
        </w:rPr>
        <w:t xml:space="preserve"> </w:t>
      </w:r>
      <w:r>
        <w:t>полученных</w:t>
      </w:r>
      <w:r>
        <w:rPr>
          <w:spacing w:val="80"/>
        </w:rPr>
        <w:t xml:space="preserve"> </w:t>
      </w:r>
      <w:r>
        <w:t>знаний</w:t>
      </w:r>
      <w:r>
        <w:rPr>
          <w:spacing w:val="80"/>
        </w:rPr>
        <w:t xml:space="preserve"> </w:t>
      </w:r>
      <w:r>
        <w:t>в</w:t>
      </w:r>
      <w:r>
        <w:rPr>
          <w:spacing w:val="80"/>
        </w:rPr>
        <w:t xml:space="preserve"> </w:t>
      </w:r>
      <w:r>
        <w:t>практической</w:t>
      </w:r>
      <w:r>
        <w:rPr>
          <w:spacing w:val="80"/>
        </w:rPr>
        <w:t xml:space="preserve"> </w:t>
      </w:r>
      <w:r>
        <w:t>деятельности,</w:t>
      </w:r>
      <w:r>
        <w:rPr>
          <w:spacing w:val="80"/>
        </w:rPr>
        <w:t xml:space="preserve"> </w:t>
      </w:r>
      <w:r>
        <w:t>в повседневной</w:t>
      </w:r>
      <w:r>
        <w:rPr>
          <w:spacing w:val="69"/>
        </w:rPr>
        <w:t xml:space="preserve"> </w:t>
      </w:r>
      <w:r>
        <w:t>жизни</w:t>
      </w:r>
      <w:r>
        <w:rPr>
          <w:spacing w:val="72"/>
        </w:rPr>
        <w:t xml:space="preserve"> </w:t>
      </w:r>
      <w:r>
        <w:t>для</w:t>
      </w:r>
      <w:r>
        <w:rPr>
          <w:spacing w:val="71"/>
        </w:rPr>
        <w:t xml:space="preserve"> </w:t>
      </w:r>
      <w:r>
        <w:t>выстраивания</w:t>
      </w:r>
      <w:r>
        <w:rPr>
          <w:spacing w:val="67"/>
        </w:rPr>
        <w:t xml:space="preserve"> </w:t>
      </w:r>
      <w:r>
        <w:t>отношений</w:t>
      </w:r>
      <w:r>
        <w:rPr>
          <w:spacing w:val="71"/>
        </w:rPr>
        <w:t xml:space="preserve"> </w:t>
      </w:r>
      <w:r>
        <w:t>с</w:t>
      </w:r>
      <w:r>
        <w:rPr>
          <w:spacing w:val="71"/>
        </w:rPr>
        <w:t xml:space="preserve"> </w:t>
      </w:r>
      <w:r>
        <w:t>представителями</w:t>
      </w:r>
      <w:r>
        <w:rPr>
          <w:spacing w:val="71"/>
        </w:rPr>
        <w:t xml:space="preserve"> </w:t>
      </w:r>
      <w:r>
        <w:t>старших</w:t>
      </w:r>
      <w:r>
        <w:rPr>
          <w:spacing w:val="67"/>
        </w:rPr>
        <w:t xml:space="preserve"> </w:t>
      </w:r>
      <w:r>
        <w:t>поколений,</w:t>
      </w:r>
      <w:r>
        <w:rPr>
          <w:spacing w:val="73"/>
        </w:rPr>
        <w:t xml:space="preserve"> </w:t>
      </w:r>
      <w:r>
        <w:rPr>
          <w:spacing w:val="-5"/>
        </w:rPr>
        <w:t>со</w:t>
      </w:r>
    </w:p>
    <w:p w:rsidR="00EC4929" w:rsidRDefault="001B2B69">
      <w:pPr>
        <w:pStyle w:val="a3"/>
        <w:spacing w:before="1" w:line="275" w:lineRule="exact"/>
      </w:pPr>
      <w:r>
        <w:t>сверстниками</w:t>
      </w:r>
      <w:r>
        <w:rPr>
          <w:spacing w:val="-2"/>
        </w:rPr>
        <w:t xml:space="preserve"> </w:t>
      </w:r>
      <w:r>
        <w:t>и</w:t>
      </w:r>
      <w:r>
        <w:rPr>
          <w:spacing w:val="-5"/>
        </w:rPr>
        <w:t xml:space="preserve"> </w:t>
      </w:r>
      <w:r>
        <w:t>младшими</w:t>
      </w:r>
      <w:r>
        <w:rPr>
          <w:spacing w:val="-4"/>
        </w:rPr>
        <w:t xml:space="preserve"> </w:t>
      </w:r>
      <w:r>
        <w:t>по</w:t>
      </w:r>
      <w:r>
        <w:rPr>
          <w:spacing w:val="-1"/>
        </w:rPr>
        <w:t xml:space="preserve"> </w:t>
      </w:r>
      <w:r>
        <w:t>возрасту,</w:t>
      </w:r>
      <w:r>
        <w:rPr>
          <w:spacing w:val="1"/>
        </w:rPr>
        <w:t xml:space="preserve"> </w:t>
      </w:r>
      <w:r>
        <w:t>активного участия</w:t>
      </w:r>
      <w:r>
        <w:rPr>
          <w:spacing w:val="-1"/>
        </w:rPr>
        <w:t xml:space="preserve"> </w:t>
      </w:r>
      <w:r>
        <w:t>в</w:t>
      </w:r>
      <w:r>
        <w:rPr>
          <w:spacing w:val="-4"/>
        </w:rPr>
        <w:t xml:space="preserve"> </w:t>
      </w:r>
      <w:r>
        <w:t>жизни</w:t>
      </w:r>
      <w:r>
        <w:rPr>
          <w:spacing w:val="-4"/>
        </w:rPr>
        <w:t xml:space="preserve"> </w:t>
      </w:r>
      <w:r>
        <w:t>школы</w:t>
      </w:r>
      <w:r>
        <w:rPr>
          <w:spacing w:val="-4"/>
        </w:rPr>
        <w:t xml:space="preserve"> </w:t>
      </w:r>
      <w:r>
        <w:t>и</w:t>
      </w:r>
      <w:r>
        <w:rPr>
          <w:spacing w:val="1"/>
        </w:rPr>
        <w:t xml:space="preserve"> </w:t>
      </w:r>
      <w:r>
        <w:rPr>
          <w:spacing w:val="-2"/>
        </w:rPr>
        <w:t>класса;</w:t>
      </w:r>
    </w:p>
    <w:p w:rsidR="00EC4929" w:rsidRDefault="001B2B69">
      <w:pPr>
        <w:pStyle w:val="a3"/>
        <w:ind w:right="138" w:firstLine="758"/>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C4929" w:rsidRDefault="001B2B69">
      <w:pPr>
        <w:pStyle w:val="a4"/>
        <w:numPr>
          <w:ilvl w:val="3"/>
          <w:numId w:val="21"/>
        </w:numPr>
        <w:tabs>
          <w:tab w:val="left" w:pos="2431"/>
        </w:tabs>
        <w:spacing w:before="1" w:line="240" w:lineRule="auto"/>
        <w:ind w:left="2430" w:hanging="1231"/>
        <w:jc w:val="both"/>
        <w:rPr>
          <w:sz w:val="24"/>
        </w:rPr>
      </w:pPr>
      <w:r>
        <w:rPr>
          <w:sz w:val="24"/>
        </w:rPr>
        <w:t>Общество,</w:t>
      </w:r>
      <w:r>
        <w:rPr>
          <w:spacing w:val="-4"/>
          <w:sz w:val="24"/>
        </w:rPr>
        <w:t xml:space="preserve"> </w:t>
      </w:r>
      <w:r>
        <w:rPr>
          <w:sz w:val="24"/>
        </w:rPr>
        <w:t>в котором</w:t>
      </w:r>
      <w:r>
        <w:rPr>
          <w:spacing w:val="-4"/>
          <w:sz w:val="24"/>
        </w:rPr>
        <w:t xml:space="preserve"> </w:t>
      </w:r>
      <w:r>
        <w:rPr>
          <w:sz w:val="24"/>
        </w:rPr>
        <w:t>мы</w:t>
      </w:r>
      <w:r>
        <w:rPr>
          <w:spacing w:val="-3"/>
          <w:sz w:val="24"/>
        </w:rPr>
        <w:t xml:space="preserve"> </w:t>
      </w:r>
      <w:r>
        <w:rPr>
          <w:spacing w:val="-2"/>
          <w:sz w:val="24"/>
        </w:rPr>
        <w:t>живём:</w:t>
      </w:r>
    </w:p>
    <w:p w:rsidR="00EC4929" w:rsidRDefault="00EC4929">
      <w:pPr>
        <w:jc w:val="both"/>
        <w:rPr>
          <w:sz w:val="24"/>
        </w:rPr>
        <w:sectPr w:rsidR="00EC4929">
          <w:pgSz w:w="11900" w:h="16840"/>
          <w:pgMar w:top="840" w:right="280" w:bottom="280" w:left="720" w:header="720" w:footer="720" w:gutter="0"/>
          <w:cols w:space="720"/>
        </w:sectPr>
      </w:pPr>
    </w:p>
    <w:p w:rsidR="00EC4929" w:rsidRDefault="001B2B69">
      <w:pPr>
        <w:pStyle w:val="a3"/>
        <w:spacing w:before="65"/>
        <w:ind w:right="133" w:firstLine="758"/>
      </w:pPr>
      <w:r>
        <w:lastRenderedPageBreak/>
        <w:t>осваивать и применять знания об обществе и природе, положении человека в обществе, процессах</w:t>
      </w:r>
      <w:r>
        <w:rPr>
          <w:spacing w:val="-15"/>
        </w:rPr>
        <w:t xml:space="preserve"> </w:t>
      </w:r>
      <w:r>
        <w:t>и</w:t>
      </w:r>
      <w:r>
        <w:rPr>
          <w:spacing w:val="-15"/>
        </w:rPr>
        <w:t xml:space="preserve"> </w:t>
      </w:r>
      <w:r>
        <w:t>явлениях</w:t>
      </w:r>
      <w:r>
        <w:rPr>
          <w:spacing w:val="-15"/>
        </w:rPr>
        <w:t xml:space="preserve"> </w:t>
      </w:r>
      <w:r>
        <w:t>в</w:t>
      </w:r>
      <w:r>
        <w:rPr>
          <w:spacing w:val="-14"/>
        </w:rPr>
        <w:t xml:space="preserve"> </w:t>
      </w:r>
      <w:r>
        <w:t>экономической</w:t>
      </w:r>
      <w:r>
        <w:rPr>
          <w:spacing w:val="-15"/>
        </w:rPr>
        <w:t xml:space="preserve"> </w:t>
      </w:r>
      <w:r>
        <w:t>жизни</w:t>
      </w:r>
      <w:r>
        <w:rPr>
          <w:spacing w:val="-15"/>
        </w:rPr>
        <w:t xml:space="preserve"> </w:t>
      </w:r>
      <w:r>
        <w:t>общества,</w:t>
      </w:r>
      <w:r>
        <w:rPr>
          <w:spacing w:val="-9"/>
        </w:rPr>
        <w:t xml:space="preserve"> </w:t>
      </w:r>
      <w:r>
        <w:t>явлениях</w:t>
      </w:r>
      <w:r>
        <w:rPr>
          <w:spacing w:val="-15"/>
        </w:rPr>
        <w:t xml:space="preserve"> </w:t>
      </w:r>
      <w:r>
        <w:t>в</w:t>
      </w:r>
      <w:r>
        <w:rPr>
          <w:spacing w:val="-14"/>
        </w:rPr>
        <w:t xml:space="preserve"> </w:t>
      </w:r>
      <w:r>
        <w:t>политической</w:t>
      </w:r>
      <w:r>
        <w:rPr>
          <w:spacing w:val="-14"/>
        </w:rPr>
        <w:t xml:space="preserve"> </w:t>
      </w:r>
      <w:r>
        <w:t>жизни</w:t>
      </w:r>
      <w:r>
        <w:rPr>
          <w:spacing w:val="-15"/>
        </w:rPr>
        <w:t xml:space="preserve"> </w:t>
      </w:r>
      <w:r>
        <w:t>общества,</w:t>
      </w:r>
      <w:r>
        <w:rPr>
          <w:spacing w:val="-13"/>
        </w:rPr>
        <w:t xml:space="preserve"> </w:t>
      </w:r>
      <w:r>
        <w:t>о народах России, о государственной власти в Российской Федерации; культуре и духовной жизни, типах общества, глобальных проблемах;</w:t>
      </w:r>
    </w:p>
    <w:p w:rsidR="00EC4929" w:rsidRDefault="001B2B69">
      <w:pPr>
        <w:pStyle w:val="a3"/>
        <w:ind w:right="121" w:firstLine="758"/>
      </w:pPr>
      <w:r>
        <w:t>характеризовать устройство общества, российское государство, высшие органы государственной</w:t>
      </w:r>
      <w:r>
        <w:rPr>
          <w:spacing w:val="-6"/>
        </w:rPr>
        <w:t xml:space="preserve"> </w:t>
      </w:r>
      <w:r>
        <w:t>власти</w:t>
      </w:r>
      <w:r>
        <w:rPr>
          <w:spacing w:val="-5"/>
        </w:rPr>
        <w:t xml:space="preserve"> </w:t>
      </w:r>
      <w:r>
        <w:t>в</w:t>
      </w:r>
      <w:r>
        <w:rPr>
          <w:spacing w:val="-5"/>
        </w:rPr>
        <w:t xml:space="preserve"> </w:t>
      </w:r>
      <w:r>
        <w:t>Российской</w:t>
      </w:r>
      <w:r>
        <w:rPr>
          <w:spacing w:val="-6"/>
        </w:rPr>
        <w:t xml:space="preserve"> </w:t>
      </w:r>
      <w:r>
        <w:t>Федерации,</w:t>
      </w:r>
      <w:r>
        <w:rPr>
          <w:spacing w:val="-5"/>
        </w:rPr>
        <w:t xml:space="preserve"> </w:t>
      </w:r>
      <w:r>
        <w:t>традиционные</w:t>
      </w:r>
      <w:r>
        <w:rPr>
          <w:spacing w:val="-8"/>
        </w:rPr>
        <w:t xml:space="preserve"> </w:t>
      </w:r>
      <w:r>
        <w:t>российские</w:t>
      </w:r>
      <w:r>
        <w:rPr>
          <w:spacing w:val="-4"/>
        </w:rPr>
        <w:t xml:space="preserve"> </w:t>
      </w:r>
      <w:r>
        <w:t>духовно-нравственные ценности, особенности информационного общества;</w:t>
      </w:r>
    </w:p>
    <w:p w:rsidR="00EC4929" w:rsidRDefault="001B2B69">
      <w:pPr>
        <w:pStyle w:val="a3"/>
        <w:spacing w:before="5" w:line="237" w:lineRule="auto"/>
        <w:ind w:right="134" w:firstLine="758"/>
      </w:pPr>
      <w:r>
        <w:t>приводить примеры разного положения людей в обществе, видов экономической деятельности, глобальных проблем;</w:t>
      </w:r>
    </w:p>
    <w:p w:rsidR="00EC4929" w:rsidRDefault="001B2B69">
      <w:pPr>
        <w:pStyle w:val="a3"/>
        <w:spacing w:before="4" w:line="275" w:lineRule="exact"/>
        <w:ind w:left="1200"/>
      </w:pPr>
      <w:r>
        <w:t>классифицировать</w:t>
      </w:r>
      <w:r>
        <w:rPr>
          <w:spacing w:val="-4"/>
        </w:rPr>
        <w:t xml:space="preserve"> </w:t>
      </w:r>
      <w:r>
        <w:t>социальные</w:t>
      </w:r>
      <w:r>
        <w:rPr>
          <w:spacing w:val="-7"/>
        </w:rPr>
        <w:t xml:space="preserve"> </w:t>
      </w:r>
      <w:r>
        <w:t>общности</w:t>
      </w:r>
      <w:r>
        <w:rPr>
          <w:spacing w:val="-1"/>
        </w:rPr>
        <w:t xml:space="preserve"> </w:t>
      </w:r>
      <w:r>
        <w:t>и</w:t>
      </w:r>
      <w:r>
        <w:rPr>
          <w:spacing w:val="-4"/>
        </w:rPr>
        <w:t xml:space="preserve"> </w:t>
      </w:r>
      <w:r>
        <w:rPr>
          <w:spacing w:val="-2"/>
        </w:rPr>
        <w:t>группы;</w:t>
      </w:r>
    </w:p>
    <w:p w:rsidR="00EC4929" w:rsidRDefault="001B2B69">
      <w:pPr>
        <w:pStyle w:val="a3"/>
        <w:spacing w:line="242" w:lineRule="auto"/>
        <w:ind w:right="132" w:firstLine="758"/>
      </w:pPr>
      <w:r>
        <w:t>сравнивать социальные общности и группы, положение в обществе различных людей; различные формы хозяйствования;</w:t>
      </w:r>
    </w:p>
    <w:p w:rsidR="00EC4929" w:rsidRDefault="001B2B69">
      <w:pPr>
        <w:pStyle w:val="a3"/>
        <w:spacing w:line="242" w:lineRule="auto"/>
        <w:ind w:right="134" w:firstLine="758"/>
      </w:pPr>
      <w:r>
        <w:t>устанавливать взаимодействия общества и природы, человека и общества, деятельности основных участников экономики;</w:t>
      </w:r>
    </w:p>
    <w:p w:rsidR="00EC4929" w:rsidRDefault="001B2B69">
      <w:pPr>
        <w:pStyle w:val="a3"/>
        <w:ind w:right="129" w:firstLine="758"/>
      </w:pPr>
      <w:r>
        <w:t>использовать</w:t>
      </w:r>
      <w:r>
        <w:rPr>
          <w:spacing w:val="-1"/>
        </w:rPr>
        <w:t xml:space="preserve"> </w:t>
      </w:r>
      <w:r>
        <w:t>полученные знания</w:t>
      </w:r>
      <w:r>
        <w:rPr>
          <w:spacing w:val="-2"/>
        </w:rPr>
        <w:t xml:space="preserve"> </w:t>
      </w:r>
      <w:r>
        <w:t>для</w:t>
      </w:r>
      <w:r>
        <w:rPr>
          <w:spacing w:val="-2"/>
        </w:rPr>
        <w:t xml:space="preserve"> </w:t>
      </w:r>
      <w:r>
        <w:t>объяснения (устного и</w:t>
      </w:r>
      <w:r>
        <w:rPr>
          <w:spacing w:val="-1"/>
        </w:rPr>
        <w:t xml:space="preserve"> </w:t>
      </w:r>
      <w:r>
        <w:t>письменного)</w:t>
      </w:r>
      <w:r>
        <w:rPr>
          <w:spacing w:val="-1"/>
        </w:rPr>
        <w:t xml:space="preserve"> </w:t>
      </w:r>
      <w:r>
        <w:t>влияния</w:t>
      </w:r>
      <w:r>
        <w:rPr>
          <w:spacing w:val="-2"/>
        </w:rPr>
        <w:t xml:space="preserve"> </w:t>
      </w:r>
      <w:r>
        <w:t xml:space="preserve">природы на общество и общества на природу сущности и взаимосвязей явлений, процессов социальной </w:t>
      </w:r>
      <w:r>
        <w:rPr>
          <w:spacing w:val="-2"/>
        </w:rPr>
        <w:t>действительности;</w:t>
      </w:r>
    </w:p>
    <w:p w:rsidR="00EC4929" w:rsidRDefault="001B2B69">
      <w:pPr>
        <w:pStyle w:val="a3"/>
        <w:ind w:right="125" w:firstLine="758"/>
      </w:pPr>
      <w: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EC4929" w:rsidRDefault="001B2B69">
      <w:pPr>
        <w:pStyle w:val="a3"/>
        <w:spacing w:line="242" w:lineRule="auto"/>
        <w:ind w:right="131" w:firstLine="758"/>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EC4929" w:rsidRDefault="001B2B69">
      <w:pPr>
        <w:pStyle w:val="a3"/>
        <w:spacing w:line="242" w:lineRule="auto"/>
        <w:ind w:right="141" w:firstLine="758"/>
      </w:pPr>
      <w:r>
        <w:t>овладевать смысловым чтением текстов обществоведческой тематики, касающихся отношений человека и природы, устройства общественной жизни,</w:t>
      </w:r>
    </w:p>
    <w:p w:rsidR="00EC4929" w:rsidRDefault="001B2B69">
      <w:pPr>
        <w:pStyle w:val="a3"/>
        <w:spacing w:line="271" w:lineRule="exact"/>
      </w:pPr>
      <w:r>
        <w:t>основных</w:t>
      </w:r>
      <w:r>
        <w:rPr>
          <w:spacing w:val="-5"/>
        </w:rPr>
        <w:t xml:space="preserve"> </w:t>
      </w:r>
      <w:r>
        <w:t>сфер</w:t>
      </w:r>
      <w:r>
        <w:rPr>
          <w:spacing w:val="-1"/>
        </w:rPr>
        <w:t xml:space="preserve"> </w:t>
      </w:r>
      <w:r>
        <w:t>жизни</w:t>
      </w:r>
      <w:r>
        <w:rPr>
          <w:spacing w:val="-3"/>
        </w:rPr>
        <w:t xml:space="preserve"> </w:t>
      </w:r>
      <w:r>
        <w:rPr>
          <w:spacing w:val="-2"/>
        </w:rPr>
        <w:t>общества;</w:t>
      </w:r>
    </w:p>
    <w:p w:rsidR="00EC4929" w:rsidRDefault="001B2B69">
      <w:pPr>
        <w:pStyle w:val="a3"/>
        <w:spacing w:line="237" w:lineRule="auto"/>
        <w:ind w:right="141" w:firstLine="758"/>
      </w:pPr>
      <w:r>
        <w:t>извлекать</w:t>
      </w:r>
      <w:r>
        <w:rPr>
          <w:spacing w:val="-13"/>
        </w:rPr>
        <w:t xml:space="preserve"> </w:t>
      </w:r>
      <w:r>
        <w:t>информацию</w:t>
      </w:r>
      <w:r>
        <w:rPr>
          <w:spacing w:val="-12"/>
        </w:rPr>
        <w:t xml:space="preserve"> </w:t>
      </w:r>
      <w:r>
        <w:t>из</w:t>
      </w:r>
      <w:r>
        <w:rPr>
          <w:spacing w:val="-15"/>
        </w:rPr>
        <w:t xml:space="preserve"> </w:t>
      </w:r>
      <w:r>
        <w:t>разных</w:t>
      </w:r>
      <w:r>
        <w:rPr>
          <w:spacing w:val="-15"/>
        </w:rPr>
        <w:t xml:space="preserve"> </w:t>
      </w:r>
      <w:r>
        <w:t>источников</w:t>
      </w:r>
      <w:r>
        <w:rPr>
          <w:spacing w:val="-15"/>
        </w:rPr>
        <w:t xml:space="preserve"> </w:t>
      </w:r>
      <w:r>
        <w:t>о</w:t>
      </w:r>
      <w:r>
        <w:rPr>
          <w:spacing w:val="-12"/>
        </w:rPr>
        <w:t xml:space="preserve"> </w:t>
      </w:r>
      <w:r>
        <w:t>человеке</w:t>
      </w:r>
      <w:r>
        <w:rPr>
          <w:spacing w:val="-13"/>
        </w:rPr>
        <w:t xml:space="preserve"> </w:t>
      </w:r>
      <w:r>
        <w:t>и</w:t>
      </w:r>
      <w:r>
        <w:rPr>
          <w:spacing w:val="-15"/>
        </w:rPr>
        <w:t xml:space="preserve"> </w:t>
      </w:r>
      <w:r>
        <w:t>обществе,</w:t>
      </w:r>
      <w:r>
        <w:rPr>
          <w:spacing w:val="-14"/>
        </w:rPr>
        <w:t xml:space="preserve"> </w:t>
      </w:r>
      <w:r>
        <w:t>включая</w:t>
      </w:r>
      <w:r>
        <w:rPr>
          <w:spacing w:val="-12"/>
        </w:rPr>
        <w:t xml:space="preserve"> </w:t>
      </w:r>
      <w:r>
        <w:t>информацию</w:t>
      </w:r>
      <w:r>
        <w:rPr>
          <w:spacing w:val="-15"/>
        </w:rPr>
        <w:t xml:space="preserve"> </w:t>
      </w:r>
      <w:r>
        <w:t>о народах России;</w:t>
      </w:r>
    </w:p>
    <w:p w:rsidR="00EC4929" w:rsidRDefault="001B2B69">
      <w:pPr>
        <w:pStyle w:val="a3"/>
        <w:ind w:right="138" w:firstLine="758"/>
      </w:pPr>
      <w:r>
        <w:t>анализировать,</w:t>
      </w:r>
      <w:r>
        <w:rPr>
          <w:spacing w:val="-3"/>
        </w:rPr>
        <w:t xml:space="preserve"> </w:t>
      </w:r>
      <w:r>
        <w:t>обобщать, систематизировать,</w:t>
      </w:r>
      <w:r>
        <w:rPr>
          <w:spacing w:val="-3"/>
        </w:rPr>
        <w:t xml:space="preserve"> </w:t>
      </w:r>
      <w:r>
        <w:t>оценивать социальную</w:t>
      </w:r>
      <w:r>
        <w:rPr>
          <w:spacing w:val="-2"/>
        </w:rPr>
        <w:t xml:space="preserve"> </w:t>
      </w:r>
      <w:r>
        <w:t>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EC4929" w:rsidRDefault="001B2B69">
      <w:pPr>
        <w:pStyle w:val="a3"/>
        <w:spacing w:line="242" w:lineRule="auto"/>
        <w:ind w:right="140" w:firstLine="758"/>
      </w:pPr>
      <w:r>
        <w:t>оценивать собственные поступки и поведение</w:t>
      </w:r>
      <w:r>
        <w:rPr>
          <w:spacing w:val="-2"/>
        </w:rPr>
        <w:t xml:space="preserve"> </w:t>
      </w:r>
      <w:r>
        <w:t>других</w:t>
      </w:r>
      <w:r>
        <w:rPr>
          <w:spacing w:val="-1"/>
        </w:rPr>
        <w:t xml:space="preserve"> </w:t>
      </w:r>
      <w:r>
        <w:t>людей с точки зрения их</w:t>
      </w:r>
      <w:r>
        <w:rPr>
          <w:spacing w:val="-1"/>
        </w:rPr>
        <w:t xml:space="preserve"> </w:t>
      </w:r>
      <w:r>
        <w:t>соответствия духовным традициям общества;</w:t>
      </w:r>
    </w:p>
    <w:p w:rsidR="00EC4929" w:rsidRDefault="001B2B69">
      <w:pPr>
        <w:pStyle w:val="a3"/>
        <w:ind w:right="133" w:firstLine="758"/>
      </w:pPr>
      <w:r>
        <w:t>использовать</w:t>
      </w:r>
      <w:r>
        <w:rPr>
          <w:spacing w:val="-6"/>
        </w:rPr>
        <w:t xml:space="preserve"> </w:t>
      </w:r>
      <w:r>
        <w:t>полученные</w:t>
      </w:r>
      <w:r>
        <w:rPr>
          <w:spacing w:val="-4"/>
        </w:rPr>
        <w:t xml:space="preserve"> </w:t>
      </w:r>
      <w:r>
        <w:t>знания,</w:t>
      </w:r>
      <w:r>
        <w:rPr>
          <w:spacing w:val="-6"/>
        </w:rPr>
        <w:t xml:space="preserve"> </w:t>
      </w:r>
      <w:r>
        <w:t>включая</w:t>
      </w:r>
      <w:r>
        <w:rPr>
          <w:spacing w:val="-3"/>
        </w:rPr>
        <w:t xml:space="preserve"> </w:t>
      </w:r>
      <w:r>
        <w:t>основы</w:t>
      </w:r>
      <w:r>
        <w:rPr>
          <w:spacing w:val="-2"/>
        </w:rPr>
        <w:t xml:space="preserve"> </w:t>
      </w:r>
      <w:r>
        <w:t>финансовой</w:t>
      </w:r>
      <w:r>
        <w:rPr>
          <w:spacing w:val="-7"/>
        </w:rPr>
        <w:t xml:space="preserve"> </w:t>
      </w:r>
      <w:r>
        <w:t>грамотности,</w:t>
      </w:r>
      <w:r>
        <w:rPr>
          <w:spacing w:val="-6"/>
        </w:rPr>
        <w:t xml:space="preserve"> </w:t>
      </w:r>
      <w:r>
        <w:t>в</w:t>
      </w:r>
      <w:r>
        <w:rPr>
          <w:spacing w:val="-2"/>
        </w:rPr>
        <w:t xml:space="preserve"> </w:t>
      </w:r>
      <w:r>
        <w:t>практической деятельности,</w:t>
      </w:r>
      <w:r>
        <w:rPr>
          <w:spacing w:val="-4"/>
        </w:rPr>
        <w:t xml:space="preserve"> </w:t>
      </w:r>
      <w:r>
        <w:t>направленной</w:t>
      </w:r>
      <w:r>
        <w:rPr>
          <w:spacing w:val="-5"/>
        </w:rPr>
        <w:t xml:space="preserve"> </w:t>
      </w:r>
      <w:r>
        <w:t>на</w:t>
      </w:r>
      <w:r>
        <w:rPr>
          <w:spacing w:val="-7"/>
        </w:rPr>
        <w:t xml:space="preserve"> </w:t>
      </w:r>
      <w:r>
        <w:t>охрану</w:t>
      </w:r>
      <w:r>
        <w:rPr>
          <w:spacing w:val="-11"/>
        </w:rPr>
        <w:t xml:space="preserve"> </w:t>
      </w:r>
      <w:r>
        <w:t>природы;</w:t>
      </w:r>
      <w:r>
        <w:rPr>
          <w:spacing w:val="-6"/>
        </w:rPr>
        <w:t xml:space="preserve"> </w:t>
      </w:r>
      <w:r>
        <w:t>защиту</w:t>
      </w:r>
      <w:r>
        <w:rPr>
          <w:spacing w:val="-10"/>
        </w:rPr>
        <w:t xml:space="preserve"> </w:t>
      </w:r>
      <w:r>
        <w:t>прав</w:t>
      </w:r>
      <w:r>
        <w:rPr>
          <w:spacing w:val="-4"/>
        </w:rPr>
        <w:t xml:space="preserve"> </w:t>
      </w:r>
      <w:r>
        <w:t>потребителя</w:t>
      </w:r>
      <w:r>
        <w:rPr>
          <w:spacing w:val="-6"/>
        </w:rPr>
        <w:t xml:space="preserve"> </w:t>
      </w:r>
      <w:r>
        <w:t>(в</w:t>
      </w:r>
      <w:r>
        <w:rPr>
          <w:spacing w:val="-4"/>
        </w:rPr>
        <w:t xml:space="preserve"> </w:t>
      </w:r>
      <w:r>
        <w:t>том числе</w:t>
      </w:r>
      <w:r>
        <w:rPr>
          <w:spacing w:val="-7"/>
        </w:rPr>
        <w:t xml:space="preserve"> </w:t>
      </w:r>
      <w:r>
        <w:t>потребителя финансовых услуг), на соблюдение традиций общества, в котором мы живём;</w:t>
      </w:r>
    </w:p>
    <w:p w:rsidR="00EC4929" w:rsidRDefault="001B2B69">
      <w:pPr>
        <w:pStyle w:val="a3"/>
        <w:ind w:right="137" w:firstLine="758"/>
      </w:pPr>
      <w:r>
        <w:t>осуществлять совместную деятельность, включая взаимодействие с людьми другой культуры,</w:t>
      </w:r>
      <w:r>
        <w:rPr>
          <w:spacing w:val="-15"/>
        </w:rPr>
        <w:t xml:space="preserve"> </w:t>
      </w:r>
      <w:r>
        <w:t>национальной</w:t>
      </w:r>
      <w:r>
        <w:rPr>
          <w:spacing w:val="-15"/>
        </w:rPr>
        <w:t xml:space="preserve"> </w:t>
      </w:r>
      <w:r>
        <w:t>и</w:t>
      </w:r>
      <w:r>
        <w:rPr>
          <w:spacing w:val="-15"/>
        </w:rPr>
        <w:t xml:space="preserve"> </w:t>
      </w:r>
      <w:r>
        <w:t>религиозной</w:t>
      </w:r>
      <w:r>
        <w:rPr>
          <w:spacing w:val="-15"/>
        </w:rPr>
        <w:t xml:space="preserve"> </w:t>
      </w:r>
      <w:r>
        <w:t>принадлежности</w:t>
      </w:r>
      <w:r>
        <w:rPr>
          <w:spacing w:val="-15"/>
        </w:rPr>
        <w:t xml:space="preserve"> </w:t>
      </w:r>
      <w:r>
        <w:t>на</w:t>
      </w:r>
      <w:r>
        <w:rPr>
          <w:spacing w:val="-14"/>
        </w:rPr>
        <w:t xml:space="preserve"> </w:t>
      </w:r>
      <w:r>
        <w:t>основе</w:t>
      </w:r>
      <w:r>
        <w:rPr>
          <w:spacing w:val="-15"/>
        </w:rPr>
        <w:t xml:space="preserve"> </w:t>
      </w:r>
      <w:r>
        <w:t>взаимопонимания</w:t>
      </w:r>
      <w:r>
        <w:rPr>
          <w:spacing w:val="-15"/>
        </w:rPr>
        <w:t xml:space="preserve"> </w:t>
      </w:r>
      <w:r>
        <w:t>между</w:t>
      </w:r>
      <w:r>
        <w:rPr>
          <w:spacing w:val="-15"/>
        </w:rPr>
        <w:t xml:space="preserve"> </w:t>
      </w:r>
      <w:r>
        <w:t>людьми разных культур; осознавать ценность культуры и традиций народов России.</w:t>
      </w:r>
    </w:p>
    <w:p w:rsidR="00EC4929" w:rsidRDefault="001B2B69">
      <w:pPr>
        <w:pStyle w:val="a4"/>
        <w:numPr>
          <w:ilvl w:val="2"/>
          <w:numId w:val="21"/>
        </w:numPr>
        <w:tabs>
          <w:tab w:val="left" w:pos="2195"/>
        </w:tabs>
        <w:spacing w:line="242" w:lineRule="auto"/>
        <w:ind w:right="136" w:firstLine="758"/>
        <w:jc w:val="both"/>
        <w:rPr>
          <w:sz w:val="24"/>
        </w:rPr>
      </w:pPr>
      <w:r>
        <w:rPr>
          <w:sz w:val="24"/>
        </w:rPr>
        <w:t>К концу обучения в 7 классе обучающийся получит следующие предметные результаты по отдельным темам программы по обществознанию:</w:t>
      </w:r>
    </w:p>
    <w:p w:rsidR="00EC4929" w:rsidRDefault="001B2B69">
      <w:pPr>
        <w:pStyle w:val="a4"/>
        <w:numPr>
          <w:ilvl w:val="3"/>
          <w:numId w:val="21"/>
        </w:numPr>
        <w:tabs>
          <w:tab w:val="left" w:pos="2431"/>
        </w:tabs>
        <w:spacing w:line="271" w:lineRule="exact"/>
        <w:ind w:left="2430" w:hanging="1231"/>
        <w:jc w:val="both"/>
        <w:rPr>
          <w:sz w:val="24"/>
        </w:rPr>
      </w:pPr>
      <w:r>
        <w:rPr>
          <w:sz w:val="24"/>
        </w:rPr>
        <w:t>Социальные</w:t>
      </w:r>
      <w:r>
        <w:rPr>
          <w:spacing w:val="-2"/>
          <w:sz w:val="24"/>
        </w:rPr>
        <w:t xml:space="preserve"> </w:t>
      </w:r>
      <w:r>
        <w:rPr>
          <w:sz w:val="24"/>
        </w:rPr>
        <w:t>ценности</w:t>
      </w:r>
      <w:r>
        <w:rPr>
          <w:spacing w:val="-1"/>
          <w:sz w:val="24"/>
        </w:rPr>
        <w:t xml:space="preserve"> </w:t>
      </w:r>
      <w:r>
        <w:rPr>
          <w:sz w:val="24"/>
        </w:rPr>
        <w:t>и</w:t>
      </w:r>
      <w:r>
        <w:rPr>
          <w:spacing w:val="1"/>
          <w:sz w:val="24"/>
        </w:rPr>
        <w:t xml:space="preserve"> </w:t>
      </w:r>
      <w:r>
        <w:rPr>
          <w:spacing w:val="-2"/>
          <w:sz w:val="24"/>
        </w:rPr>
        <w:t>нормы:</w:t>
      </w:r>
    </w:p>
    <w:p w:rsidR="00EC4929" w:rsidRDefault="001B2B69">
      <w:pPr>
        <w:pStyle w:val="a3"/>
        <w:ind w:right="140" w:firstLine="758"/>
      </w:pPr>
      <w:r>
        <w:t>осваивать и применять знания о социальных ценностях; о содержании и значении социальных норм, регулирующих общественные отношения;</w:t>
      </w:r>
    </w:p>
    <w:p w:rsidR="00EC4929" w:rsidRDefault="001B2B69">
      <w:pPr>
        <w:pStyle w:val="a3"/>
        <w:ind w:right="130" w:firstLine="758"/>
      </w:pPr>
      <w:r>
        <w:t>характеризовать традиционные российские духовно-нравственные ценности (в том числе защита</w:t>
      </w:r>
      <w:r>
        <w:rPr>
          <w:spacing w:val="-7"/>
        </w:rPr>
        <w:t xml:space="preserve"> </w:t>
      </w:r>
      <w:r>
        <w:t>человеческой</w:t>
      </w:r>
      <w:r>
        <w:rPr>
          <w:spacing w:val="-11"/>
        </w:rPr>
        <w:t xml:space="preserve"> </w:t>
      </w:r>
      <w:r>
        <w:t>жизни,</w:t>
      </w:r>
      <w:r>
        <w:rPr>
          <w:spacing w:val="-9"/>
        </w:rPr>
        <w:t xml:space="preserve"> </w:t>
      </w:r>
      <w:r>
        <w:t>прав</w:t>
      </w:r>
      <w:r>
        <w:rPr>
          <w:spacing w:val="-10"/>
        </w:rPr>
        <w:t xml:space="preserve"> </w:t>
      </w:r>
      <w:r>
        <w:t>и</w:t>
      </w:r>
      <w:r>
        <w:rPr>
          <w:spacing w:val="-1"/>
        </w:rPr>
        <w:t xml:space="preserve"> </w:t>
      </w:r>
      <w:r>
        <w:t>свобод</w:t>
      </w:r>
      <w:r>
        <w:rPr>
          <w:spacing w:val="-9"/>
        </w:rPr>
        <w:t xml:space="preserve"> </w:t>
      </w:r>
      <w:r>
        <w:t>человека,</w:t>
      </w:r>
      <w:r>
        <w:rPr>
          <w:spacing w:val="-9"/>
        </w:rPr>
        <w:t xml:space="preserve"> </w:t>
      </w:r>
      <w:r>
        <w:t>гуманизм,</w:t>
      </w:r>
      <w:r>
        <w:rPr>
          <w:spacing w:val="-10"/>
        </w:rPr>
        <w:t xml:space="preserve"> </w:t>
      </w:r>
      <w:r>
        <w:t>милосердие),</w:t>
      </w:r>
      <w:r>
        <w:rPr>
          <w:spacing w:val="-9"/>
        </w:rPr>
        <w:t xml:space="preserve"> </w:t>
      </w:r>
      <w:r>
        <w:t>моральные</w:t>
      </w:r>
      <w:r>
        <w:rPr>
          <w:spacing w:val="-8"/>
        </w:rPr>
        <w:t xml:space="preserve"> </w:t>
      </w:r>
      <w:r>
        <w:t>нормы</w:t>
      </w:r>
      <w:r>
        <w:rPr>
          <w:spacing w:val="-5"/>
        </w:rPr>
        <w:t xml:space="preserve"> </w:t>
      </w:r>
      <w:r>
        <w:t>и</w:t>
      </w:r>
      <w:r>
        <w:rPr>
          <w:spacing w:val="-11"/>
        </w:rPr>
        <w:t xml:space="preserve"> </w:t>
      </w:r>
      <w:r>
        <w:t>их роль в жизни общества;</w:t>
      </w:r>
    </w:p>
    <w:p w:rsidR="00EC4929" w:rsidRDefault="001B2B69">
      <w:pPr>
        <w:pStyle w:val="a3"/>
        <w:spacing w:line="242" w:lineRule="auto"/>
        <w:ind w:right="137" w:firstLine="758"/>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EC4929" w:rsidRDefault="001B2B69">
      <w:pPr>
        <w:pStyle w:val="a3"/>
        <w:spacing w:line="242" w:lineRule="auto"/>
        <w:ind w:left="1200"/>
        <w:jc w:val="left"/>
      </w:pPr>
      <w:r>
        <w:t>классифицировать социальные нормы,</w:t>
      </w:r>
      <w:r>
        <w:rPr>
          <w:spacing w:val="29"/>
        </w:rPr>
        <w:t xml:space="preserve"> </w:t>
      </w:r>
      <w:r>
        <w:t>их существенные признаки и элементы; сравнивать отдельные виды социальных норм;</w:t>
      </w:r>
    </w:p>
    <w:p w:rsidR="00EC4929" w:rsidRDefault="001B2B69">
      <w:pPr>
        <w:pStyle w:val="a3"/>
        <w:spacing w:line="242" w:lineRule="auto"/>
        <w:ind w:left="1200"/>
        <w:jc w:val="left"/>
      </w:pPr>
      <w:r>
        <w:t>устанавливать</w:t>
      </w:r>
      <w:r>
        <w:rPr>
          <w:spacing w:val="-12"/>
        </w:rPr>
        <w:t xml:space="preserve"> </w:t>
      </w:r>
      <w:r>
        <w:t>и</w:t>
      </w:r>
      <w:r>
        <w:rPr>
          <w:spacing w:val="-15"/>
        </w:rPr>
        <w:t xml:space="preserve"> </w:t>
      </w:r>
      <w:r>
        <w:t>объяснять</w:t>
      </w:r>
      <w:r>
        <w:rPr>
          <w:spacing w:val="-14"/>
        </w:rPr>
        <w:t xml:space="preserve"> </w:t>
      </w:r>
      <w:r>
        <w:t>влияние</w:t>
      </w:r>
      <w:r>
        <w:rPr>
          <w:spacing w:val="-13"/>
        </w:rPr>
        <w:t xml:space="preserve"> </w:t>
      </w:r>
      <w:r>
        <w:t>социальных</w:t>
      </w:r>
      <w:r>
        <w:rPr>
          <w:spacing w:val="-15"/>
        </w:rPr>
        <w:t xml:space="preserve"> </w:t>
      </w:r>
      <w:r>
        <w:t>норм</w:t>
      </w:r>
      <w:r>
        <w:rPr>
          <w:spacing w:val="-15"/>
        </w:rPr>
        <w:t xml:space="preserve"> </w:t>
      </w:r>
      <w:r>
        <w:t>на</w:t>
      </w:r>
      <w:r>
        <w:rPr>
          <w:spacing w:val="-15"/>
        </w:rPr>
        <w:t xml:space="preserve"> </w:t>
      </w:r>
      <w:r>
        <w:t>общество</w:t>
      </w:r>
      <w:r>
        <w:rPr>
          <w:spacing w:val="-12"/>
        </w:rPr>
        <w:t xml:space="preserve"> </w:t>
      </w:r>
      <w:r>
        <w:t>и</w:t>
      </w:r>
      <w:r>
        <w:rPr>
          <w:spacing w:val="-11"/>
        </w:rPr>
        <w:t xml:space="preserve"> </w:t>
      </w:r>
      <w:r>
        <w:t>человека;</w:t>
      </w:r>
      <w:r>
        <w:rPr>
          <w:spacing w:val="-15"/>
        </w:rPr>
        <w:t xml:space="preserve"> </w:t>
      </w:r>
      <w:r>
        <w:t>использовать полученные знания для объяснения (устного и письменного)</w:t>
      </w:r>
    </w:p>
    <w:p w:rsidR="00EC4929" w:rsidRDefault="001B2B69">
      <w:pPr>
        <w:pStyle w:val="a3"/>
        <w:spacing w:line="271" w:lineRule="exact"/>
        <w:jc w:val="left"/>
      </w:pPr>
      <w:r>
        <w:t>сущности</w:t>
      </w:r>
      <w:r>
        <w:rPr>
          <w:spacing w:val="-2"/>
        </w:rPr>
        <w:t xml:space="preserve"> </w:t>
      </w:r>
      <w:r>
        <w:t>социальных</w:t>
      </w:r>
      <w:r>
        <w:rPr>
          <w:spacing w:val="-6"/>
        </w:rPr>
        <w:t xml:space="preserve"> </w:t>
      </w:r>
      <w:r>
        <w:rPr>
          <w:spacing w:val="-4"/>
        </w:rPr>
        <w:t>норм;</w:t>
      </w:r>
    </w:p>
    <w:p w:rsidR="00EC4929" w:rsidRDefault="001B2B69">
      <w:pPr>
        <w:pStyle w:val="a3"/>
        <w:ind w:left="1200"/>
        <w:jc w:val="left"/>
      </w:pPr>
      <w:r>
        <w:t>определять</w:t>
      </w:r>
      <w:r>
        <w:rPr>
          <w:spacing w:val="27"/>
        </w:rPr>
        <w:t xml:space="preserve">  </w:t>
      </w:r>
      <w:r>
        <w:t>и</w:t>
      </w:r>
      <w:r>
        <w:rPr>
          <w:spacing w:val="27"/>
        </w:rPr>
        <w:t xml:space="preserve">  </w:t>
      </w:r>
      <w:r>
        <w:t>аргументировать</w:t>
      </w:r>
      <w:r>
        <w:rPr>
          <w:spacing w:val="30"/>
        </w:rPr>
        <w:t xml:space="preserve">  </w:t>
      </w:r>
      <w:r>
        <w:t>с</w:t>
      </w:r>
      <w:r>
        <w:rPr>
          <w:spacing w:val="27"/>
        </w:rPr>
        <w:t xml:space="preserve">  </w:t>
      </w:r>
      <w:r>
        <w:t>использованием</w:t>
      </w:r>
      <w:r>
        <w:rPr>
          <w:spacing w:val="27"/>
        </w:rPr>
        <w:t xml:space="preserve">  </w:t>
      </w:r>
      <w:r>
        <w:t>обществоведческих</w:t>
      </w:r>
      <w:r>
        <w:rPr>
          <w:spacing w:val="27"/>
        </w:rPr>
        <w:t xml:space="preserve">  </w:t>
      </w:r>
      <w:r>
        <w:t>знаний,</w:t>
      </w:r>
      <w:r>
        <w:rPr>
          <w:spacing w:val="31"/>
        </w:rPr>
        <w:t xml:space="preserve">  </w:t>
      </w:r>
      <w:r>
        <w:rPr>
          <w:spacing w:val="-2"/>
        </w:rPr>
        <w:t>фактов</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6"/>
      </w:pPr>
      <w:r>
        <w:lastRenderedPageBreak/>
        <w:t>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EC4929" w:rsidRDefault="001B2B69">
      <w:pPr>
        <w:pStyle w:val="a3"/>
        <w:spacing w:before="5" w:line="237" w:lineRule="auto"/>
        <w:ind w:right="137" w:firstLine="758"/>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EC4929" w:rsidRDefault="001B2B69">
      <w:pPr>
        <w:pStyle w:val="a3"/>
        <w:spacing w:before="6" w:line="237" w:lineRule="auto"/>
        <w:ind w:left="1200" w:right="139"/>
      </w:pPr>
      <w:r>
        <w:t>осмысленно читать тексты, касающиеся гуманизма, гражданственности, патриотизма; извлекать</w:t>
      </w:r>
      <w:r>
        <w:rPr>
          <w:spacing w:val="55"/>
        </w:rPr>
        <w:t xml:space="preserve"> </w:t>
      </w:r>
      <w:r>
        <w:t>информацию</w:t>
      </w:r>
      <w:r>
        <w:rPr>
          <w:spacing w:val="55"/>
        </w:rPr>
        <w:t xml:space="preserve"> </w:t>
      </w:r>
      <w:r>
        <w:t>из</w:t>
      </w:r>
      <w:r>
        <w:rPr>
          <w:spacing w:val="53"/>
        </w:rPr>
        <w:t xml:space="preserve"> </w:t>
      </w:r>
      <w:r>
        <w:t>разных</w:t>
      </w:r>
      <w:r>
        <w:rPr>
          <w:spacing w:val="52"/>
        </w:rPr>
        <w:t xml:space="preserve"> </w:t>
      </w:r>
      <w:r>
        <w:t>источников</w:t>
      </w:r>
      <w:r>
        <w:rPr>
          <w:spacing w:val="53"/>
        </w:rPr>
        <w:t xml:space="preserve"> </w:t>
      </w:r>
      <w:r>
        <w:t>о</w:t>
      </w:r>
      <w:r>
        <w:rPr>
          <w:spacing w:val="60"/>
        </w:rPr>
        <w:t xml:space="preserve"> </w:t>
      </w:r>
      <w:r>
        <w:t>принципах</w:t>
      </w:r>
      <w:r>
        <w:rPr>
          <w:spacing w:val="51"/>
        </w:rPr>
        <w:t xml:space="preserve"> </w:t>
      </w:r>
      <w:r>
        <w:t>и</w:t>
      </w:r>
      <w:r>
        <w:rPr>
          <w:spacing w:val="57"/>
        </w:rPr>
        <w:t xml:space="preserve"> </w:t>
      </w:r>
      <w:r>
        <w:t>нормах</w:t>
      </w:r>
      <w:r>
        <w:rPr>
          <w:spacing w:val="51"/>
        </w:rPr>
        <w:t xml:space="preserve"> </w:t>
      </w:r>
      <w:r>
        <w:t>морали,</w:t>
      </w:r>
      <w:r>
        <w:rPr>
          <w:spacing w:val="55"/>
        </w:rPr>
        <w:t xml:space="preserve"> </w:t>
      </w:r>
      <w:r>
        <w:rPr>
          <w:spacing w:val="-2"/>
        </w:rPr>
        <w:t>проблеме</w:t>
      </w:r>
    </w:p>
    <w:p w:rsidR="00EC4929" w:rsidRDefault="001B2B69">
      <w:pPr>
        <w:pStyle w:val="a3"/>
        <w:spacing w:before="3" w:line="275" w:lineRule="exact"/>
      </w:pPr>
      <w:r>
        <w:t>морального</w:t>
      </w:r>
      <w:r>
        <w:rPr>
          <w:spacing w:val="-1"/>
        </w:rPr>
        <w:t xml:space="preserve"> </w:t>
      </w:r>
      <w:r>
        <w:rPr>
          <w:spacing w:val="-2"/>
        </w:rPr>
        <w:t>выбора;</w:t>
      </w:r>
    </w:p>
    <w:p w:rsidR="00EC4929" w:rsidRDefault="001B2B69">
      <w:pPr>
        <w:pStyle w:val="a3"/>
        <w:ind w:right="129" w:firstLine="758"/>
      </w:pPr>
      <w:r>
        <w:t>анализировать, обобщать, систематизировать, оценивать социальную информацию из адаптированных</w:t>
      </w:r>
      <w:r>
        <w:rPr>
          <w:spacing w:val="-7"/>
        </w:rPr>
        <w:t xml:space="preserve"> </w:t>
      </w:r>
      <w:r>
        <w:t>источников</w:t>
      </w:r>
      <w:r>
        <w:rPr>
          <w:spacing w:val="-5"/>
        </w:rPr>
        <w:t xml:space="preserve"> </w:t>
      </w:r>
      <w:r>
        <w:t>(в</w:t>
      </w:r>
      <w:r>
        <w:rPr>
          <w:spacing w:val="-1"/>
        </w:rPr>
        <w:t xml:space="preserve"> </w:t>
      </w:r>
      <w:r>
        <w:t>том</w:t>
      </w:r>
      <w:r>
        <w:rPr>
          <w:spacing w:val="-1"/>
        </w:rPr>
        <w:t xml:space="preserve"> </w:t>
      </w:r>
      <w:r>
        <w:t>числе</w:t>
      </w:r>
      <w:r>
        <w:rPr>
          <w:spacing w:val="-8"/>
        </w:rPr>
        <w:t xml:space="preserve"> </w:t>
      </w:r>
      <w:r>
        <w:t>учебных</w:t>
      </w:r>
      <w:r>
        <w:rPr>
          <w:spacing w:val="-7"/>
        </w:rPr>
        <w:t xml:space="preserve"> </w:t>
      </w:r>
      <w:r>
        <w:t>материалов)</w:t>
      </w:r>
      <w:r>
        <w:rPr>
          <w:spacing w:val="-5"/>
        </w:rPr>
        <w:t xml:space="preserve"> </w:t>
      </w:r>
      <w:r>
        <w:t>и</w:t>
      </w:r>
      <w:r>
        <w:rPr>
          <w:spacing w:val="-6"/>
        </w:rPr>
        <w:t xml:space="preserve"> </w:t>
      </w:r>
      <w:r>
        <w:t>публикаций</w:t>
      </w:r>
      <w:r>
        <w:rPr>
          <w:spacing w:val="-1"/>
        </w:rPr>
        <w:t xml:space="preserve"> </w:t>
      </w:r>
      <w:r>
        <w:t>в</w:t>
      </w:r>
      <w:r>
        <w:rPr>
          <w:spacing w:val="-5"/>
        </w:rPr>
        <w:t xml:space="preserve"> </w:t>
      </w:r>
      <w:r>
        <w:t>СМИ,</w:t>
      </w:r>
      <w:r>
        <w:rPr>
          <w:spacing w:val="-1"/>
        </w:rPr>
        <w:t xml:space="preserve"> </w:t>
      </w:r>
      <w:r>
        <w:t>соотносить</w:t>
      </w:r>
      <w:r>
        <w:rPr>
          <w:spacing w:val="-1"/>
        </w:rPr>
        <w:t xml:space="preserve"> </w:t>
      </w:r>
      <w:r>
        <w:t>её с собственными знаниями о моральном и правовом регулировании поведения человека;</w:t>
      </w:r>
    </w:p>
    <w:p w:rsidR="00EC4929" w:rsidRDefault="001B2B69">
      <w:pPr>
        <w:pStyle w:val="a3"/>
        <w:spacing w:before="4" w:line="237" w:lineRule="auto"/>
        <w:ind w:right="135" w:firstLine="758"/>
      </w:pPr>
      <w:r>
        <w:t xml:space="preserve">оценивать собственные поступки, поведение людей с точки зрения их соответствия нормам </w:t>
      </w:r>
      <w:r>
        <w:rPr>
          <w:spacing w:val="-2"/>
        </w:rPr>
        <w:t>морали;</w:t>
      </w:r>
    </w:p>
    <w:p w:rsidR="00EC4929" w:rsidRDefault="001B2B69">
      <w:pPr>
        <w:pStyle w:val="a3"/>
        <w:spacing w:before="6" w:line="237" w:lineRule="auto"/>
        <w:ind w:left="1200" w:right="134"/>
      </w:pPr>
      <w:r>
        <w:t>использовать полученные знания о социальных нормах в повседневной жизни; самостоятельно</w:t>
      </w:r>
      <w:r>
        <w:rPr>
          <w:spacing w:val="69"/>
        </w:rPr>
        <w:t xml:space="preserve"> </w:t>
      </w:r>
      <w:r>
        <w:t>заполнять</w:t>
      </w:r>
      <w:r>
        <w:rPr>
          <w:spacing w:val="73"/>
        </w:rPr>
        <w:t xml:space="preserve"> </w:t>
      </w:r>
      <w:r>
        <w:t>форму</w:t>
      </w:r>
      <w:r>
        <w:rPr>
          <w:spacing w:val="61"/>
        </w:rPr>
        <w:t xml:space="preserve"> </w:t>
      </w:r>
      <w:r>
        <w:t>(в</w:t>
      </w:r>
      <w:r>
        <w:rPr>
          <w:spacing w:val="73"/>
        </w:rPr>
        <w:t xml:space="preserve"> </w:t>
      </w:r>
      <w:r>
        <w:t>том</w:t>
      </w:r>
      <w:r>
        <w:rPr>
          <w:spacing w:val="68"/>
        </w:rPr>
        <w:t xml:space="preserve"> </w:t>
      </w:r>
      <w:r>
        <w:t>числе</w:t>
      </w:r>
      <w:r>
        <w:rPr>
          <w:spacing w:val="71"/>
        </w:rPr>
        <w:t xml:space="preserve"> </w:t>
      </w:r>
      <w:r>
        <w:t>электронную)</w:t>
      </w:r>
      <w:r>
        <w:rPr>
          <w:spacing w:val="72"/>
        </w:rPr>
        <w:t xml:space="preserve"> </w:t>
      </w:r>
      <w:r>
        <w:t>и</w:t>
      </w:r>
      <w:r>
        <w:rPr>
          <w:spacing w:val="73"/>
        </w:rPr>
        <w:t xml:space="preserve"> </w:t>
      </w:r>
      <w:r>
        <w:t>составлять</w:t>
      </w:r>
      <w:r>
        <w:rPr>
          <w:spacing w:val="68"/>
        </w:rPr>
        <w:t xml:space="preserve"> </w:t>
      </w:r>
      <w:r>
        <w:rPr>
          <w:spacing w:val="-2"/>
        </w:rPr>
        <w:t>простейший</w:t>
      </w:r>
    </w:p>
    <w:p w:rsidR="00EC4929" w:rsidRDefault="001B2B69">
      <w:pPr>
        <w:pStyle w:val="a3"/>
        <w:spacing w:before="3" w:line="275" w:lineRule="exact"/>
      </w:pPr>
      <w:r>
        <w:t>документ</w:t>
      </w:r>
      <w:r>
        <w:rPr>
          <w:spacing w:val="-4"/>
        </w:rPr>
        <w:t xml:space="preserve"> </w:t>
      </w:r>
      <w:r>
        <w:rPr>
          <w:spacing w:val="-2"/>
        </w:rPr>
        <w:t>(заявление);</w:t>
      </w:r>
    </w:p>
    <w:p w:rsidR="00EC4929" w:rsidRDefault="001B2B69">
      <w:pPr>
        <w:pStyle w:val="a3"/>
        <w:ind w:right="132" w:firstLine="758"/>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C4929" w:rsidRDefault="001B2B69">
      <w:pPr>
        <w:pStyle w:val="a4"/>
        <w:numPr>
          <w:ilvl w:val="3"/>
          <w:numId w:val="21"/>
        </w:numPr>
        <w:tabs>
          <w:tab w:val="left" w:pos="2411"/>
        </w:tabs>
        <w:spacing w:before="2"/>
        <w:ind w:left="2411" w:hanging="1211"/>
        <w:jc w:val="both"/>
        <w:rPr>
          <w:sz w:val="24"/>
        </w:rPr>
      </w:pPr>
      <w:r>
        <w:rPr>
          <w:sz w:val="24"/>
        </w:rPr>
        <w:t>Человек</w:t>
      </w:r>
      <w:r>
        <w:rPr>
          <w:spacing w:val="-2"/>
          <w:sz w:val="24"/>
        </w:rPr>
        <w:t xml:space="preserve"> </w:t>
      </w:r>
      <w:r>
        <w:rPr>
          <w:sz w:val="24"/>
        </w:rPr>
        <w:t>как</w:t>
      </w:r>
      <w:r>
        <w:rPr>
          <w:spacing w:val="-2"/>
          <w:sz w:val="24"/>
        </w:rPr>
        <w:t xml:space="preserve"> </w:t>
      </w:r>
      <w:r>
        <w:rPr>
          <w:sz w:val="24"/>
        </w:rPr>
        <w:t>участник</w:t>
      </w:r>
      <w:r>
        <w:rPr>
          <w:spacing w:val="-2"/>
          <w:sz w:val="24"/>
        </w:rPr>
        <w:t xml:space="preserve"> </w:t>
      </w:r>
      <w:r>
        <w:rPr>
          <w:sz w:val="24"/>
        </w:rPr>
        <w:t>правовых</w:t>
      </w:r>
      <w:r>
        <w:rPr>
          <w:spacing w:val="-9"/>
          <w:sz w:val="24"/>
        </w:rPr>
        <w:t xml:space="preserve"> </w:t>
      </w:r>
      <w:r>
        <w:rPr>
          <w:spacing w:val="-2"/>
          <w:sz w:val="24"/>
        </w:rPr>
        <w:t>отношений:</w:t>
      </w:r>
    </w:p>
    <w:p w:rsidR="00EC4929" w:rsidRDefault="001B2B69">
      <w:pPr>
        <w:pStyle w:val="a3"/>
        <w:ind w:right="126" w:firstLine="758"/>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w:t>
      </w:r>
      <w:r>
        <w:rPr>
          <w:spacing w:val="-9"/>
        </w:rPr>
        <w:t xml:space="preserve"> </w:t>
      </w:r>
      <w:r>
        <w:t>его</w:t>
      </w:r>
      <w:r>
        <w:rPr>
          <w:spacing w:val="-6"/>
        </w:rPr>
        <w:t xml:space="preserve"> </w:t>
      </w:r>
      <w:r>
        <w:t>семьи</w:t>
      </w:r>
      <w:r>
        <w:rPr>
          <w:spacing w:val="-10"/>
        </w:rPr>
        <w:t xml:space="preserve"> </w:t>
      </w:r>
      <w:r>
        <w:t>общественные</w:t>
      </w:r>
      <w:r>
        <w:rPr>
          <w:spacing w:val="-15"/>
        </w:rPr>
        <w:t xml:space="preserve"> </w:t>
      </w:r>
      <w:r>
        <w:t>отношения,</w:t>
      </w:r>
      <w:r>
        <w:rPr>
          <w:spacing w:val="-8"/>
        </w:rPr>
        <w:t xml:space="preserve"> </w:t>
      </w:r>
      <w:r>
        <w:t>правовом</w:t>
      </w:r>
      <w:r>
        <w:rPr>
          <w:spacing w:val="-9"/>
        </w:rPr>
        <w:t xml:space="preserve"> </w:t>
      </w:r>
      <w:r>
        <w:t>статусе</w:t>
      </w:r>
      <w:r>
        <w:rPr>
          <w:spacing w:val="-7"/>
        </w:rPr>
        <w:t xml:space="preserve"> </w:t>
      </w:r>
      <w:r>
        <w:t>гражданина</w:t>
      </w:r>
      <w:r>
        <w:rPr>
          <w:spacing w:val="-11"/>
        </w:rPr>
        <w:t xml:space="preserve"> </w:t>
      </w:r>
      <w:r>
        <w:t>Российской</w:t>
      </w:r>
      <w:r>
        <w:rPr>
          <w:spacing w:val="-13"/>
        </w:rPr>
        <w:t xml:space="preserve"> </w:t>
      </w:r>
      <w:r>
        <w:t>Федерации</w:t>
      </w:r>
      <w:r>
        <w:rPr>
          <w:spacing w:val="-10"/>
        </w:rPr>
        <w:t xml:space="preserve"> </w:t>
      </w:r>
      <w:r>
        <w:t>(в том числе несовершеннолетнего), правонарушениях и их опасности для личности и общества;</w:t>
      </w:r>
    </w:p>
    <w:p w:rsidR="00EC4929" w:rsidRDefault="001B2B69">
      <w:pPr>
        <w:pStyle w:val="a3"/>
        <w:spacing w:line="242" w:lineRule="auto"/>
        <w:ind w:right="133" w:firstLine="739"/>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EC4929" w:rsidRDefault="001B2B69">
      <w:pPr>
        <w:pStyle w:val="a3"/>
        <w:ind w:right="128" w:firstLine="739"/>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EC4929" w:rsidRDefault="001B2B69">
      <w:pPr>
        <w:pStyle w:val="a3"/>
        <w:spacing w:line="242" w:lineRule="auto"/>
        <w:ind w:right="137" w:firstLine="739"/>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EC4929" w:rsidRDefault="001B2B69">
      <w:pPr>
        <w:pStyle w:val="a3"/>
        <w:ind w:right="136" w:firstLine="739"/>
      </w:pPr>
      <w:r>
        <w:t>сравнивать</w:t>
      </w:r>
      <w:r>
        <w:rPr>
          <w:spacing w:val="-2"/>
        </w:rPr>
        <w:t xml:space="preserve"> </w:t>
      </w:r>
      <w:r>
        <w:t>(в</w:t>
      </w:r>
      <w:r>
        <w:rPr>
          <w:spacing w:val="-1"/>
        </w:rPr>
        <w:t xml:space="preserve"> </w:t>
      </w:r>
      <w:r>
        <w:t>том</w:t>
      </w:r>
      <w:r>
        <w:rPr>
          <w:spacing w:val="-2"/>
        </w:rPr>
        <w:t xml:space="preserve"> </w:t>
      </w:r>
      <w:r>
        <w:t>числе</w:t>
      </w:r>
      <w:r>
        <w:rPr>
          <w:spacing w:val="-4"/>
        </w:rPr>
        <w:t xml:space="preserve"> </w:t>
      </w:r>
      <w:r>
        <w:t>устанавливать</w:t>
      </w:r>
      <w:r>
        <w:rPr>
          <w:spacing w:val="-2"/>
        </w:rPr>
        <w:t xml:space="preserve"> </w:t>
      </w:r>
      <w:r>
        <w:t>основания для</w:t>
      </w:r>
      <w:r>
        <w:rPr>
          <w:spacing w:val="-3"/>
        </w:rPr>
        <w:t xml:space="preserve"> </w:t>
      </w:r>
      <w:r>
        <w:t>сравнения)</w:t>
      </w:r>
      <w:r>
        <w:rPr>
          <w:spacing w:val="-2"/>
        </w:rPr>
        <w:t xml:space="preserve"> </w:t>
      </w:r>
      <w:r>
        <w:t>проступок</w:t>
      </w:r>
      <w:r>
        <w:rPr>
          <w:spacing w:val="-1"/>
        </w:rPr>
        <w:t xml:space="preserve"> </w:t>
      </w:r>
      <w:r>
        <w:t>и</w:t>
      </w:r>
      <w:r>
        <w:rPr>
          <w:spacing w:val="-2"/>
        </w:rPr>
        <w:t xml:space="preserve"> </w:t>
      </w:r>
      <w:r>
        <w:t xml:space="preserve">преступление, дееспособность малолетних в возрасте от 6 до 14 лет и несовершеннолетних в возрасте от 14 до 18 </w:t>
      </w:r>
      <w:r>
        <w:rPr>
          <w:spacing w:val="-4"/>
        </w:rPr>
        <w:t>лет;</w:t>
      </w:r>
    </w:p>
    <w:p w:rsidR="00EC4929" w:rsidRDefault="001B2B69">
      <w:pPr>
        <w:pStyle w:val="a3"/>
        <w:ind w:right="137" w:firstLine="739"/>
      </w:pPr>
      <w:r>
        <w:t>устанавливать</w:t>
      </w:r>
      <w:r>
        <w:rPr>
          <w:spacing w:val="-2"/>
        </w:rPr>
        <w:t xml:space="preserve"> </w:t>
      </w:r>
      <w:r>
        <w:t>и</w:t>
      </w:r>
      <w:r>
        <w:rPr>
          <w:spacing w:val="-2"/>
        </w:rPr>
        <w:t xml:space="preserve"> </w:t>
      </w:r>
      <w:r>
        <w:t>объяснять</w:t>
      </w:r>
      <w:r>
        <w:rPr>
          <w:spacing w:val="-3"/>
        </w:rPr>
        <w:t xml:space="preserve"> </w:t>
      </w:r>
      <w:r>
        <w:t>взаимосвязи,</w:t>
      </w:r>
      <w:r>
        <w:rPr>
          <w:spacing w:val="-1"/>
        </w:rPr>
        <w:t xml:space="preserve"> </w:t>
      </w:r>
      <w:r>
        <w:t>включая</w:t>
      </w:r>
      <w:r>
        <w:rPr>
          <w:spacing w:val="-3"/>
        </w:rPr>
        <w:t xml:space="preserve"> </w:t>
      </w:r>
      <w:r>
        <w:t>взаимодействия</w:t>
      </w:r>
      <w:r>
        <w:rPr>
          <w:spacing w:val="-8"/>
        </w:rPr>
        <w:t xml:space="preserve"> </w:t>
      </w:r>
      <w:r>
        <w:t>гражданина</w:t>
      </w:r>
      <w:r>
        <w:rPr>
          <w:spacing w:val="-4"/>
        </w:rPr>
        <w:t xml:space="preserve"> </w:t>
      </w:r>
      <w:r>
        <w:t>и</w:t>
      </w:r>
      <w:r>
        <w:rPr>
          <w:spacing w:val="-7"/>
        </w:rPr>
        <w:t xml:space="preserve"> </w:t>
      </w:r>
      <w:r>
        <w:t>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EC4929" w:rsidRDefault="001B2B69">
      <w:pPr>
        <w:pStyle w:val="a3"/>
        <w:ind w:right="127" w:firstLine="739"/>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EC4929" w:rsidRDefault="001B2B69">
      <w:pPr>
        <w:pStyle w:val="a3"/>
        <w:ind w:right="131" w:firstLine="739"/>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EC4929" w:rsidRDefault="001B2B69">
      <w:pPr>
        <w:pStyle w:val="a3"/>
        <w:ind w:right="124" w:firstLine="739"/>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EC4929" w:rsidRDefault="001B2B69">
      <w:pPr>
        <w:pStyle w:val="a3"/>
        <w:spacing w:line="275" w:lineRule="exact"/>
      </w:pPr>
      <w:r>
        <w:t>обучающегося,</w:t>
      </w:r>
      <w:r>
        <w:rPr>
          <w:spacing w:val="-6"/>
        </w:rPr>
        <w:t xml:space="preserve"> </w:t>
      </w:r>
      <w:r>
        <w:t>члена</w:t>
      </w:r>
      <w:r>
        <w:rPr>
          <w:spacing w:val="-2"/>
        </w:rPr>
        <w:t xml:space="preserve"> </w:t>
      </w:r>
      <w:r>
        <w:t>ученической</w:t>
      </w:r>
      <w:r>
        <w:rPr>
          <w:spacing w:val="-5"/>
        </w:rPr>
        <w:t xml:space="preserve"> </w:t>
      </w:r>
      <w:r>
        <w:t>общественной</w:t>
      </w:r>
      <w:r>
        <w:rPr>
          <w:spacing w:val="-9"/>
        </w:rPr>
        <w:t xml:space="preserve"> </w:t>
      </w:r>
      <w:r>
        <w:rPr>
          <w:spacing w:val="-2"/>
        </w:rPr>
        <w:t>организации);</w:t>
      </w:r>
    </w:p>
    <w:p w:rsidR="00EC4929" w:rsidRDefault="001B2B69">
      <w:pPr>
        <w:pStyle w:val="a3"/>
        <w:spacing w:line="242" w:lineRule="auto"/>
        <w:ind w:right="139" w:firstLine="758"/>
      </w:pPr>
      <w:r>
        <w:t>осмысленно читать тексты правовой тематики: отбирать информацию из фрагментов Конституции</w:t>
      </w:r>
      <w:r>
        <w:rPr>
          <w:spacing w:val="54"/>
        </w:rPr>
        <w:t xml:space="preserve"> </w:t>
      </w:r>
      <w:r>
        <w:t>Российской</w:t>
      </w:r>
      <w:r>
        <w:rPr>
          <w:spacing w:val="52"/>
        </w:rPr>
        <w:t xml:space="preserve"> </w:t>
      </w:r>
      <w:r>
        <w:t>Федерации</w:t>
      </w:r>
      <w:r>
        <w:rPr>
          <w:spacing w:val="57"/>
        </w:rPr>
        <w:t xml:space="preserve"> </w:t>
      </w:r>
      <w:r>
        <w:t>и</w:t>
      </w:r>
      <w:r>
        <w:rPr>
          <w:spacing w:val="57"/>
        </w:rPr>
        <w:t xml:space="preserve"> </w:t>
      </w:r>
      <w:r>
        <w:t>других</w:t>
      </w:r>
      <w:r>
        <w:rPr>
          <w:spacing w:val="51"/>
        </w:rPr>
        <w:t xml:space="preserve"> </w:t>
      </w:r>
      <w:r>
        <w:t>нормативных</w:t>
      </w:r>
      <w:r>
        <w:rPr>
          <w:spacing w:val="51"/>
        </w:rPr>
        <w:t xml:space="preserve"> </w:t>
      </w:r>
      <w:r>
        <w:t>правовых</w:t>
      </w:r>
      <w:r>
        <w:rPr>
          <w:spacing w:val="52"/>
        </w:rPr>
        <w:t xml:space="preserve"> </w:t>
      </w:r>
      <w:r>
        <w:t>актов,</w:t>
      </w:r>
      <w:r>
        <w:rPr>
          <w:spacing w:val="53"/>
        </w:rPr>
        <w:t xml:space="preserve"> </w:t>
      </w:r>
      <w:r>
        <w:t>из</w:t>
      </w:r>
      <w:r>
        <w:rPr>
          <w:spacing w:val="54"/>
        </w:rPr>
        <w:t xml:space="preserve"> </w:t>
      </w:r>
      <w:r>
        <w:rPr>
          <w:spacing w:val="-2"/>
        </w:rPr>
        <w:t>предложенных</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right="123"/>
      </w:pPr>
      <w:r>
        <w:lastRenderedPageBreak/>
        <w:t>учителем</w:t>
      </w:r>
      <w:r>
        <w:rPr>
          <w:spacing w:val="-7"/>
        </w:rPr>
        <w:t xml:space="preserve"> </w:t>
      </w:r>
      <w:r>
        <w:t>источников</w:t>
      </w:r>
      <w:r>
        <w:rPr>
          <w:spacing w:val="-12"/>
        </w:rPr>
        <w:t xml:space="preserve"> </w:t>
      </w:r>
      <w:r>
        <w:t>о</w:t>
      </w:r>
      <w:r>
        <w:rPr>
          <w:spacing w:val="-4"/>
        </w:rPr>
        <w:t xml:space="preserve"> </w:t>
      </w:r>
      <w:r>
        <w:t>правах</w:t>
      </w:r>
      <w:r>
        <w:rPr>
          <w:spacing w:val="-13"/>
        </w:rPr>
        <w:t xml:space="preserve"> </w:t>
      </w:r>
      <w:r>
        <w:t>и</w:t>
      </w:r>
      <w:r>
        <w:rPr>
          <w:spacing w:val="-13"/>
        </w:rPr>
        <w:t xml:space="preserve"> </w:t>
      </w:r>
      <w:r>
        <w:t>обязанностях</w:t>
      </w:r>
      <w:r>
        <w:rPr>
          <w:spacing w:val="-13"/>
        </w:rPr>
        <w:t xml:space="preserve"> </w:t>
      </w:r>
      <w:r>
        <w:t>граждан,</w:t>
      </w:r>
      <w:r>
        <w:rPr>
          <w:spacing w:val="-7"/>
        </w:rPr>
        <w:t xml:space="preserve"> </w:t>
      </w:r>
      <w:r>
        <w:t>гарантиях</w:t>
      </w:r>
      <w:r>
        <w:rPr>
          <w:spacing w:val="-13"/>
        </w:rPr>
        <w:t xml:space="preserve"> </w:t>
      </w:r>
      <w:r>
        <w:t>и</w:t>
      </w:r>
      <w:r>
        <w:rPr>
          <w:spacing w:val="-8"/>
        </w:rPr>
        <w:t xml:space="preserve"> </w:t>
      </w:r>
      <w:r>
        <w:t>защите</w:t>
      </w:r>
      <w:r>
        <w:rPr>
          <w:spacing w:val="-14"/>
        </w:rPr>
        <w:t xml:space="preserve"> </w:t>
      </w:r>
      <w:r>
        <w:t>прав</w:t>
      </w:r>
      <w:r>
        <w:rPr>
          <w:spacing w:val="-7"/>
        </w:rPr>
        <w:t xml:space="preserve"> </w:t>
      </w:r>
      <w:r>
        <w:t>и</w:t>
      </w:r>
      <w:r>
        <w:rPr>
          <w:spacing w:val="-8"/>
        </w:rPr>
        <w:t xml:space="preserve"> </w:t>
      </w:r>
      <w:r>
        <w:t>свобод</w:t>
      </w:r>
      <w:r>
        <w:rPr>
          <w:spacing w:val="-11"/>
        </w:rPr>
        <w:t xml:space="preserve"> </w:t>
      </w:r>
      <w:r>
        <w:t>человека</w:t>
      </w:r>
      <w:r>
        <w:rPr>
          <w:spacing w:val="-10"/>
        </w:rPr>
        <w:t xml:space="preserve"> </w:t>
      </w:r>
      <w:r>
        <w:t>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EC4929" w:rsidRDefault="001B2B69">
      <w:pPr>
        <w:pStyle w:val="a3"/>
        <w:spacing w:before="2"/>
        <w:ind w:right="129" w:firstLine="758"/>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w:t>
      </w:r>
      <w:r>
        <w:rPr>
          <w:spacing w:val="-10"/>
        </w:rPr>
        <w:t xml:space="preserve"> </w:t>
      </w:r>
      <w:r>
        <w:t>и</w:t>
      </w:r>
      <w:r>
        <w:rPr>
          <w:spacing w:val="-7"/>
        </w:rPr>
        <w:t xml:space="preserve"> </w:t>
      </w:r>
      <w:r>
        <w:t>публикаций</w:t>
      </w:r>
      <w:r>
        <w:rPr>
          <w:spacing w:val="-7"/>
        </w:rPr>
        <w:t xml:space="preserve"> </w:t>
      </w:r>
      <w:r>
        <w:t>СМИ</w:t>
      </w:r>
      <w:r>
        <w:rPr>
          <w:spacing w:val="-8"/>
        </w:rPr>
        <w:t xml:space="preserve"> </w:t>
      </w:r>
      <w:r>
        <w:t>с</w:t>
      </w:r>
      <w:r>
        <w:rPr>
          <w:spacing w:val="-8"/>
        </w:rPr>
        <w:t xml:space="preserve"> </w:t>
      </w:r>
      <w:r>
        <w:t>соблюдением</w:t>
      </w:r>
      <w:r>
        <w:rPr>
          <w:spacing w:val="-6"/>
        </w:rPr>
        <w:t xml:space="preserve"> </w:t>
      </w:r>
      <w:r>
        <w:t>правил</w:t>
      </w:r>
      <w:r>
        <w:rPr>
          <w:spacing w:val="-11"/>
        </w:rPr>
        <w:t xml:space="preserve"> </w:t>
      </w:r>
      <w:r>
        <w:t>информационной</w:t>
      </w:r>
      <w:r>
        <w:rPr>
          <w:spacing w:val="-11"/>
        </w:rPr>
        <w:t xml:space="preserve"> </w:t>
      </w:r>
      <w:r>
        <w:t>безопасности</w:t>
      </w:r>
      <w:r>
        <w:rPr>
          <w:spacing w:val="-6"/>
        </w:rPr>
        <w:t xml:space="preserve"> </w:t>
      </w:r>
      <w:r>
        <w:t>при</w:t>
      </w:r>
      <w:r>
        <w:rPr>
          <w:spacing w:val="-7"/>
        </w:rPr>
        <w:t xml:space="preserve"> </w:t>
      </w:r>
      <w:r>
        <w:t>работе</w:t>
      </w:r>
      <w:r>
        <w:rPr>
          <w:spacing w:val="-8"/>
        </w:rPr>
        <w:t xml:space="preserve"> </w:t>
      </w:r>
      <w:r>
        <w:t xml:space="preserve">в </w:t>
      </w:r>
      <w:r>
        <w:rPr>
          <w:spacing w:val="-2"/>
        </w:rPr>
        <w:t>Интернете;</w:t>
      </w:r>
    </w:p>
    <w:p w:rsidR="00EC4929" w:rsidRDefault="001B2B69">
      <w:pPr>
        <w:pStyle w:val="a3"/>
        <w:ind w:right="130" w:firstLine="758"/>
        <w:jc w:val="right"/>
      </w:pPr>
      <w:r>
        <w:t>анализировать,</w:t>
      </w:r>
      <w:r>
        <w:rPr>
          <w:spacing w:val="80"/>
        </w:rPr>
        <w:t xml:space="preserve"> </w:t>
      </w:r>
      <w:r>
        <w:t>обобщать,</w:t>
      </w:r>
      <w:r>
        <w:rPr>
          <w:spacing w:val="80"/>
        </w:rPr>
        <w:t xml:space="preserve"> </w:t>
      </w:r>
      <w:r>
        <w:t>систематизировать,</w:t>
      </w:r>
      <w:r>
        <w:rPr>
          <w:spacing w:val="80"/>
        </w:rPr>
        <w:t xml:space="preserve"> </w:t>
      </w:r>
      <w:r>
        <w:t>оценивать</w:t>
      </w:r>
      <w:r>
        <w:rPr>
          <w:spacing w:val="80"/>
        </w:rPr>
        <w:t xml:space="preserve"> </w:t>
      </w:r>
      <w:r>
        <w:t>социальную</w:t>
      </w:r>
      <w:r>
        <w:rPr>
          <w:spacing w:val="80"/>
        </w:rPr>
        <w:t xml:space="preserve"> </w:t>
      </w:r>
      <w:r>
        <w:t>информацию</w:t>
      </w:r>
      <w:r>
        <w:rPr>
          <w:spacing w:val="80"/>
        </w:rPr>
        <w:t xml:space="preserve"> </w:t>
      </w:r>
      <w:r>
        <w:t>из</w:t>
      </w:r>
      <w:r>
        <w:rPr>
          <w:spacing w:val="40"/>
        </w:rPr>
        <w:t xml:space="preserve"> </w:t>
      </w:r>
      <w:r>
        <w:t>адаптированных</w:t>
      </w:r>
      <w:r>
        <w:rPr>
          <w:spacing w:val="-6"/>
        </w:rPr>
        <w:t xml:space="preserve"> </w:t>
      </w:r>
      <w:r>
        <w:t>источников</w:t>
      </w:r>
      <w:r>
        <w:rPr>
          <w:spacing w:val="-4"/>
        </w:rPr>
        <w:t xml:space="preserve"> </w:t>
      </w:r>
      <w:r>
        <w:t>(в</w:t>
      </w:r>
      <w:r>
        <w:rPr>
          <w:spacing w:val="-4"/>
        </w:rPr>
        <w:t xml:space="preserve"> </w:t>
      </w:r>
      <w:r>
        <w:t>том</w:t>
      </w:r>
      <w:r>
        <w:rPr>
          <w:spacing w:val="-4"/>
        </w:rPr>
        <w:t xml:space="preserve"> </w:t>
      </w:r>
      <w:r>
        <w:t>числе</w:t>
      </w:r>
      <w:r>
        <w:rPr>
          <w:spacing w:val="-2"/>
        </w:rPr>
        <w:t xml:space="preserve"> </w:t>
      </w:r>
      <w:r>
        <w:t>учебных</w:t>
      </w:r>
      <w:r>
        <w:rPr>
          <w:spacing w:val="-6"/>
        </w:rPr>
        <w:t xml:space="preserve"> </w:t>
      </w:r>
      <w:r>
        <w:t>материалов)</w:t>
      </w:r>
      <w:r>
        <w:rPr>
          <w:spacing w:val="-4"/>
        </w:rPr>
        <w:t xml:space="preserve"> </w:t>
      </w:r>
      <w:r>
        <w:t>и</w:t>
      </w:r>
      <w:r>
        <w:rPr>
          <w:spacing w:val="-5"/>
        </w:rPr>
        <w:t xml:space="preserve"> </w:t>
      </w:r>
      <w:r>
        <w:t>публикаций СМИ, соотносить её</w:t>
      </w:r>
      <w:r>
        <w:rPr>
          <w:spacing w:val="-2"/>
        </w:rPr>
        <w:t xml:space="preserve"> </w:t>
      </w:r>
      <w:r>
        <w:t>с собственными</w:t>
      </w:r>
      <w:r>
        <w:rPr>
          <w:spacing w:val="40"/>
        </w:rPr>
        <w:t xml:space="preserve"> </w:t>
      </w:r>
      <w:r>
        <w:t>знаниями</w:t>
      </w:r>
      <w:r>
        <w:rPr>
          <w:spacing w:val="40"/>
        </w:rPr>
        <w:t xml:space="preserve"> </w:t>
      </w:r>
      <w:r>
        <w:t>о</w:t>
      </w:r>
      <w:r>
        <w:rPr>
          <w:spacing w:val="80"/>
        </w:rPr>
        <w:t xml:space="preserve"> </w:t>
      </w:r>
      <w:r>
        <w:t>правовом</w:t>
      </w:r>
      <w:r>
        <w:rPr>
          <w:spacing w:val="40"/>
        </w:rPr>
        <w:t xml:space="preserve"> </w:t>
      </w:r>
      <w:r>
        <w:t>регулировании</w:t>
      </w:r>
      <w:r>
        <w:rPr>
          <w:spacing w:val="40"/>
        </w:rPr>
        <w:t xml:space="preserve"> </w:t>
      </w:r>
      <w:r>
        <w:t>поведения</w:t>
      </w:r>
      <w:r>
        <w:rPr>
          <w:spacing w:val="40"/>
        </w:rPr>
        <w:t xml:space="preserve"> </w:t>
      </w:r>
      <w:r>
        <w:t>человека,</w:t>
      </w:r>
      <w:r>
        <w:rPr>
          <w:spacing w:val="40"/>
        </w:rPr>
        <w:t xml:space="preserve"> </w:t>
      </w:r>
      <w:r>
        <w:t>личным</w:t>
      </w:r>
      <w:r>
        <w:rPr>
          <w:spacing w:val="40"/>
        </w:rPr>
        <w:t xml:space="preserve"> </w:t>
      </w:r>
      <w:r>
        <w:t>социальным</w:t>
      </w:r>
      <w:r>
        <w:rPr>
          <w:spacing w:val="40"/>
        </w:rPr>
        <w:t xml:space="preserve"> </w:t>
      </w:r>
      <w:r>
        <w:t>опытом,</w:t>
      </w:r>
      <w:r>
        <w:rPr>
          <w:spacing w:val="-13"/>
        </w:rPr>
        <w:t xml:space="preserve"> </w:t>
      </w:r>
      <w:r>
        <w:t>используя</w:t>
      </w:r>
      <w:r>
        <w:rPr>
          <w:spacing w:val="-13"/>
        </w:rPr>
        <w:t xml:space="preserve"> </w:t>
      </w:r>
      <w:r>
        <w:t>обществоведческие</w:t>
      </w:r>
      <w:r>
        <w:rPr>
          <w:spacing w:val="-14"/>
        </w:rPr>
        <w:t xml:space="preserve"> </w:t>
      </w:r>
      <w:r>
        <w:t>знания,</w:t>
      </w:r>
      <w:r>
        <w:rPr>
          <w:spacing w:val="-15"/>
        </w:rPr>
        <w:t xml:space="preserve"> </w:t>
      </w:r>
      <w:r>
        <w:t>формулировать</w:t>
      </w:r>
      <w:r>
        <w:rPr>
          <w:spacing w:val="-11"/>
        </w:rPr>
        <w:t xml:space="preserve"> </w:t>
      </w:r>
      <w:r>
        <w:t>выводы,</w:t>
      </w:r>
      <w:r>
        <w:rPr>
          <w:spacing w:val="-11"/>
        </w:rPr>
        <w:t xml:space="preserve"> </w:t>
      </w:r>
      <w:r>
        <w:t>подкрепляя</w:t>
      </w:r>
      <w:r>
        <w:rPr>
          <w:spacing w:val="-12"/>
        </w:rPr>
        <w:t xml:space="preserve"> </w:t>
      </w:r>
      <w:r>
        <w:t>их</w:t>
      </w:r>
      <w:r>
        <w:rPr>
          <w:spacing w:val="-15"/>
        </w:rPr>
        <w:t xml:space="preserve"> </w:t>
      </w:r>
      <w:r>
        <w:t>аргументами; оценивать собственные поступки и поведение других людей с точки зрения их соответствия</w:t>
      </w:r>
    </w:p>
    <w:p w:rsidR="00EC4929" w:rsidRDefault="001B2B69">
      <w:pPr>
        <w:pStyle w:val="a3"/>
        <w:spacing w:before="2" w:line="275" w:lineRule="exact"/>
      </w:pPr>
      <w:r>
        <w:t>правовым</w:t>
      </w:r>
      <w:r>
        <w:rPr>
          <w:spacing w:val="-2"/>
        </w:rPr>
        <w:t xml:space="preserve"> </w:t>
      </w:r>
      <w:r>
        <w:t>нормам:</w:t>
      </w:r>
      <w:r>
        <w:rPr>
          <w:spacing w:val="-5"/>
        </w:rPr>
        <w:t xml:space="preserve"> </w:t>
      </w:r>
      <w:r>
        <w:t>выражать</w:t>
      </w:r>
      <w:r>
        <w:rPr>
          <w:spacing w:val="1"/>
        </w:rPr>
        <w:t xml:space="preserve"> </w:t>
      </w:r>
      <w:r>
        <w:t>свою</w:t>
      </w:r>
      <w:r>
        <w:rPr>
          <w:spacing w:val="-8"/>
        </w:rPr>
        <w:t xml:space="preserve"> </w:t>
      </w:r>
      <w:r>
        <w:t>точку</w:t>
      </w:r>
      <w:r>
        <w:rPr>
          <w:spacing w:val="-9"/>
        </w:rPr>
        <w:t xml:space="preserve"> </w:t>
      </w:r>
      <w:r>
        <w:t>зрения,</w:t>
      </w:r>
      <w:r>
        <w:rPr>
          <w:spacing w:val="1"/>
        </w:rPr>
        <w:t xml:space="preserve"> </w:t>
      </w:r>
      <w:r>
        <w:t>участвовать</w:t>
      </w:r>
      <w:r>
        <w:rPr>
          <w:spacing w:val="-4"/>
        </w:rPr>
        <w:t xml:space="preserve"> </w:t>
      </w:r>
      <w:r>
        <w:t>в</w:t>
      </w:r>
      <w:r>
        <w:rPr>
          <w:spacing w:val="1"/>
        </w:rPr>
        <w:t xml:space="preserve"> </w:t>
      </w:r>
      <w:r>
        <w:rPr>
          <w:spacing w:val="-2"/>
        </w:rPr>
        <w:t>дискуссии;</w:t>
      </w:r>
    </w:p>
    <w:p w:rsidR="00EC4929" w:rsidRDefault="001B2B69">
      <w:pPr>
        <w:pStyle w:val="a3"/>
        <w:ind w:right="124" w:firstLine="758"/>
      </w:pPr>
      <w:r>
        <w:t>использовать полученные знания о праве и правовых нормах в практической деятельности (выполнять</w:t>
      </w:r>
      <w:r>
        <w:rPr>
          <w:spacing w:val="-9"/>
        </w:rPr>
        <w:t xml:space="preserve"> </w:t>
      </w:r>
      <w:r>
        <w:t>проблемные</w:t>
      </w:r>
      <w:r>
        <w:rPr>
          <w:spacing w:val="-12"/>
        </w:rPr>
        <w:t xml:space="preserve"> </w:t>
      </w:r>
      <w:r>
        <w:t>задания,</w:t>
      </w:r>
      <w:r>
        <w:rPr>
          <w:spacing w:val="-8"/>
        </w:rPr>
        <w:t xml:space="preserve"> </w:t>
      </w:r>
      <w:r>
        <w:t>индивидуальные</w:t>
      </w:r>
      <w:r>
        <w:rPr>
          <w:spacing w:val="-7"/>
        </w:rPr>
        <w:t xml:space="preserve"> </w:t>
      </w:r>
      <w:r>
        <w:t>и</w:t>
      </w:r>
      <w:r>
        <w:rPr>
          <w:spacing w:val="-10"/>
        </w:rPr>
        <w:t xml:space="preserve"> </w:t>
      </w:r>
      <w:r>
        <w:t>групповые</w:t>
      </w:r>
      <w:r>
        <w:rPr>
          <w:spacing w:val="-7"/>
        </w:rPr>
        <w:t xml:space="preserve"> </w:t>
      </w:r>
      <w:r>
        <w:t>проекты),</w:t>
      </w:r>
      <w:r>
        <w:rPr>
          <w:spacing w:val="-8"/>
        </w:rPr>
        <w:t xml:space="preserve"> </w:t>
      </w:r>
      <w:r>
        <w:t>в</w:t>
      </w:r>
      <w:r>
        <w:rPr>
          <w:spacing w:val="-9"/>
        </w:rPr>
        <w:t xml:space="preserve"> </w:t>
      </w:r>
      <w:r>
        <w:t>повседневной</w:t>
      </w:r>
      <w:r>
        <w:rPr>
          <w:spacing w:val="-10"/>
        </w:rPr>
        <w:t xml:space="preserve"> </w:t>
      </w:r>
      <w:r>
        <w:t>жизни</w:t>
      </w:r>
      <w:r>
        <w:rPr>
          <w:spacing w:val="-6"/>
        </w:rPr>
        <w:t xml:space="preserve"> </w:t>
      </w:r>
      <w:r>
        <w:t>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C4929" w:rsidRDefault="001B2B69">
      <w:pPr>
        <w:pStyle w:val="a3"/>
        <w:spacing w:line="242" w:lineRule="auto"/>
        <w:ind w:right="134" w:firstLine="758"/>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EC4929" w:rsidRDefault="001B2B69">
      <w:pPr>
        <w:pStyle w:val="a3"/>
        <w:ind w:right="138" w:firstLine="758"/>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C4929" w:rsidRDefault="001B2B69">
      <w:pPr>
        <w:pStyle w:val="a4"/>
        <w:numPr>
          <w:ilvl w:val="3"/>
          <w:numId w:val="21"/>
        </w:numPr>
        <w:tabs>
          <w:tab w:val="left" w:pos="2411"/>
        </w:tabs>
        <w:spacing w:line="240" w:lineRule="auto"/>
        <w:ind w:left="2411" w:hanging="1211"/>
        <w:jc w:val="both"/>
        <w:rPr>
          <w:sz w:val="24"/>
        </w:rPr>
      </w:pPr>
      <w:r>
        <w:rPr>
          <w:sz w:val="24"/>
        </w:rPr>
        <w:t>Основы</w:t>
      </w:r>
      <w:r>
        <w:rPr>
          <w:spacing w:val="-4"/>
          <w:sz w:val="24"/>
        </w:rPr>
        <w:t xml:space="preserve"> </w:t>
      </w:r>
      <w:r>
        <w:rPr>
          <w:sz w:val="24"/>
        </w:rPr>
        <w:t>российского</w:t>
      </w:r>
      <w:r>
        <w:rPr>
          <w:spacing w:val="-3"/>
          <w:sz w:val="24"/>
        </w:rPr>
        <w:t xml:space="preserve"> </w:t>
      </w:r>
      <w:r>
        <w:rPr>
          <w:spacing w:val="-2"/>
          <w:sz w:val="24"/>
        </w:rPr>
        <w:t>права:</w:t>
      </w:r>
    </w:p>
    <w:p w:rsidR="00EC4929" w:rsidRDefault="001B2B69">
      <w:pPr>
        <w:pStyle w:val="a3"/>
        <w:ind w:right="128" w:firstLine="758"/>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w:t>
      </w:r>
      <w:r>
        <w:rPr>
          <w:spacing w:val="-7"/>
        </w:rPr>
        <w:t xml:space="preserve"> </w:t>
      </w:r>
      <w:r>
        <w:t>типичные</w:t>
      </w:r>
      <w:r>
        <w:rPr>
          <w:spacing w:val="-8"/>
        </w:rPr>
        <w:t xml:space="preserve"> </w:t>
      </w:r>
      <w:r>
        <w:t>для</w:t>
      </w:r>
      <w:r>
        <w:rPr>
          <w:spacing w:val="-2"/>
        </w:rPr>
        <w:t xml:space="preserve"> </w:t>
      </w:r>
      <w:r>
        <w:t>несовершеннолетнего</w:t>
      </w:r>
      <w:r>
        <w:rPr>
          <w:spacing w:val="-2"/>
        </w:rPr>
        <w:t xml:space="preserve"> </w:t>
      </w:r>
      <w:r>
        <w:t>и</w:t>
      </w:r>
      <w:r>
        <w:rPr>
          <w:spacing w:val="-1"/>
        </w:rPr>
        <w:t xml:space="preserve"> </w:t>
      </w:r>
      <w:r>
        <w:t>членов</w:t>
      </w:r>
      <w:r>
        <w:rPr>
          <w:spacing w:val="-5"/>
        </w:rPr>
        <w:t xml:space="preserve"> </w:t>
      </w:r>
      <w:r>
        <w:t>его</w:t>
      </w:r>
      <w:r>
        <w:rPr>
          <w:spacing w:val="-2"/>
        </w:rPr>
        <w:t xml:space="preserve"> </w:t>
      </w:r>
      <w:r>
        <w:t>семьи</w:t>
      </w:r>
      <w:r>
        <w:rPr>
          <w:spacing w:val="-11"/>
        </w:rPr>
        <w:t xml:space="preserve"> </w:t>
      </w:r>
      <w:r>
        <w:t>общественные</w:t>
      </w:r>
      <w:r>
        <w:rPr>
          <w:spacing w:val="-8"/>
        </w:rPr>
        <w:t xml:space="preserve"> </w:t>
      </w:r>
      <w:r>
        <w:t>отношения</w:t>
      </w:r>
      <w:r>
        <w:rPr>
          <w:spacing w:val="-7"/>
        </w:rPr>
        <w:t xml:space="preserve"> </w:t>
      </w:r>
      <w:r>
        <w:t>(в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EC4929" w:rsidRDefault="001B2B69">
      <w:pPr>
        <w:pStyle w:val="a3"/>
        <w:ind w:right="133" w:firstLine="758"/>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EC4929" w:rsidRDefault="001B2B69">
      <w:pPr>
        <w:pStyle w:val="a3"/>
        <w:spacing w:line="242" w:lineRule="auto"/>
        <w:ind w:right="137" w:firstLine="758"/>
      </w:pPr>
      <w:r>
        <w:t xml:space="preserve">иметь представлении о содержании трудового договора, видах правонарушений и видов </w:t>
      </w:r>
      <w:r>
        <w:rPr>
          <w:spacing w:val="-2"/>
        </w:rPr>
        <w:t>наказаний;</w:t>
      </w:r>
    </w:p>
    <w:p w:rsidR="00EC4929" w:rsidRDefault="001B2B69">
      <w:pPr>
        <w:pStyle w:val="a3"/>
        <w:ind w:right="140" w:firstLine="758"/>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EC4929" w:rsidRDefault="001B2B69">
      <w:pPr>
        <w:pStyle w:val="a3"/>
        <w:ind w:right="140" w:firstLine="758"/>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EC4929" w:rsidRDefault="001B2B69">
      <w:pPr>
        <w:pStyle w:val="a3"/>
        <w:ind w:right="127" w:firstLine="739"/>
      </w:pPr>
      <w:r>
        <w:t>сравнивать (в том числе устанавливать основания для сравнения) сферы регулирования различных</w:t>
      </w:r>
      <w:r>
        <w:rPr>
          <w:spacing w:val="-2"/>
        </w:rPr>
        <w:t xml:space="preserve"> </w:t>
      </w:r>
      <w:r>
        <w:t>отраслей права</w:t>
      </w:r>
      <w:r>
        <w:rPr>
          <w:spacing w:val="-3"/>
        </w:rPr>
        <w:t xml:space="preserve"> </w:t>
      </w:r>
      <w:r>
        <w:t>(гражданского, трудового, семейного, административного и</w:t>
      </w:r>
      <w:r>
        <w:rPr>
          <w:spacing w:val="-1"/>
        </w:rPr>
        <w:t xml:space="preserve"> </w:t>
      </w:r>
      <w:r>
        <w:t xml:space="preserve">уголовного), права и обязанности работника и работодателя, имущественные и личные неимущественные </w:t>
      </w:r>
      <w:r>
        <w:rPr>
          <w:spacing w:val="-2"/>
        </w:rPr>
        <w:t>отношения;</w:t>
      </w:r>
    </w:p>
    <w:p w:rsidR="00EC4929" w:rsidRDefault="001B2B69">
      <w:pPr>
        <w:pStyle w:val="a3"/>
        <w:spacing w:line="242" w:lineRule="auto"/>
        <w:ind w:right="139" w:firstLine="739"/>
      </w:pPr>
      <w:r>
        <w:t>устанавливать и</w:t>
      </w:r>
      <w:r>
        <w:rPr>
          <w:spacing w:val="-6"/>
        </w:rPr>
        <w:t xml:space="preserve"> </w:t>
      </w:r>
      <w:r>
        <w:t>объяснять</w:t>
      </w:r>
      <w:r>
        <w:rPr>
          <w:spacing w:val="-1"/>
        </w:rPr>
        <w:t xml:space="preserve"> </w:t>
      </w:r>
      <w:r>
        <w:t>взаимосвязи</w:t>
      </w:r>
      <w:r>
        <w:rPr>
          <w:spacing w:val="-1"/>
        </w:rPr>
        <w:t xml:space="preserve"> </w:t>
      </w:r>
      <w:r>
        <w:t>прав</w:t>
      </w:r>
      <w:r>
        <w:rPr>
          <w:spacing w:val="-1"/>
        </w:rPr>
        <w:t xml:space="preserve"> </w:t>
      </w:r>
      <w:r>
        <w:t>и</w:t>
      </w:r>
      <w:r>
        <w:rPr>
          <w:spacing w:val="-6"/>
        </w:rPr>
        <w:t xml:space="preserve"> </w:t>
      </w:r>
      <w:r>
        <w:t>обязанностей</w:t>
      </w:r>
      <w:r>
        <w:rPr>
          <w:spacing w:val="-1"/>
        </w:rPr>
        <w:t xml:space="preserve"> </w:t>
      </w:r>
      <w:r>
        <w:t>работника и</w:t>
      </w:r>
      <w:r>
        <w:rPr>
          <w:spacing w:val="-1"/>
        </w:rPr>
        <w:t xml:space="preserve"> </w:t>
      </w:r>
      <w:r>
        <w:t>работодателя,</w:t>
      </w:r>
      <w:r>
        <w:rPr>
          <w:spacing w:val="-1"/>
        </w:rPr>
        <w:t xml:space="preserve"> </w:t>
      </w:r>
      <w:r>
        <w:t>прав и</w:t>
      </w:r>
      <w:r>
        <w:rPr>
          <w:spacing w:val="36"/>
        </w:rPr>
        <w:t xml:space="preserve"> </w:t>
      </w:r>
      <w:r>
        <w:t>обязанностей</w:t>
      </w:r>
      <w:r>
        <w:rPr>
          <w:spacing w:val="39"/>
        </w:rPr>
        <w:t xml:space="preserve"> </w:t>
      </w:r>
      <w:r>
        <w:t>членов</w:t>
      </w:r>
      <w:r>
        <w:rPr>
          <w:spacing w:val="40"/>
        </w:rPr>
        <w:t xml:space="preserve"> </w:t>
      </w:r>
      <w:r>
        <w:t>семьи,</w:t>
      </w:r>
      <w:r>
        <w:rPr>
          <w:spacing w:val="39"/>
        </w:rPr>
        <w:t xml:space="preserve"> </w:t>
      </w:r>
      <w:r>
        <w:t>традиционных</w:t>
      </w:r>
      <w:r>
        <w:rPr>
          <w:spacing w:val="33"/>
        </w:rPr>
        <w:t xml:space="preserve"> </w:t>
      </w:r>
      <w:r>
        <w:t>российских</w:t>
      </w:r>
      <w:r>
        <w:rPr>
          <w:spacing w:val="38"/>
        </w:rPr>
        <w:t xml:space="preserve"> </w:t>
      </w:r>
      <w:r>
        <w:t>ценностей</w:t>
      </w:r>
      <w:r>
        <w:rPr>
          <w:spacing w:val="34"/>
        </w:rPr>
        <w:t xml:space="preserve"> </w:t>
      </w:r>
      <w:r>
        <w:t>и</w:t>
      </w:r>
      <w:r>
        <w:rPr>
          <w:spacing w:val="39"/>
        </w:rPr>
        <w:t xml:space="preserve"> </w:t>
      </w:r>
      <w:r>
        <w:t>личных</w:t>
      </w:r>
      <w:r>
        <w:rPr>
          <w:spacing w:val="33"/>
        </w:rPr>
        <w:t xml:space="preserve"> </w:t>
      </w:r>
      <w:r>
        <w:rPr>
          <w:spacing w:val="-2"/>
        </w:rPr>
        <w:t>неимущественных</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pPr>
      <w:r>
        <w:lastRenderedPageBreak/>
        <w:t>отношений</w:t>
      </w:r>
      <w:r>
        <w:rPr>
          <w:spacing w:val="-1"/>
        </w:rPr>
        <w:t xml:space="preserve"> </w:t>
      </w:r>
      <w:r>
        <w:t xml:space="preserve">в </w:t>
      </w:r>
      <w:r>
        <w:rPr>
          <w:spacing w:val="-2"/>
        </w:rPr>
        <w:t>семье;</w:t>
      </w:r>
    </w:p>
    <w:p w:rsidR="00EC4929" w:rsidRDefault="001B2B69">
      <w:pPr>
        <w:pStyle w:val="a3"/>
        <w:spacing w:before="2"/>
        <w:ind w:right="132" w:firstLine="739"/>
      </w:pPr>
      <w:r>
        <w:t>использовать</w:t>
      </w:r>
      <w:r>
        <w:rPr>
          <w:spacing w:val="-13"/>
        </w:rPr>
        <w:t xml:space="preserve"> </w:t>
      </w:r>
      <w:r>
        <w:t>полученные</w:t>
      </w:r>
      <w:r>
        <w:rPr>
          <w:spacing w:val="-12"/>
        </w:rPr>
        <w:t xml:space="preserve"> </w:t>
      </w:r>
      <w:r>
        <w:t>знания</w:t>
      </w:r>
      <w:r>
        <w:rPr>
          <w:spacing w:val="-14"/>
        </w:rPr>
        <w:t xml:space="preserve"> </w:t>
      </w:r>
      <w:r>
        <w:t>об</w:t>
      </w:r>
      <w:r>
        <w:rPr>
          <w:spacing w:val="-12"/>
        </w:rPr>
        <w:t xml:space="preserve"> </w:t>
      </w:r>
      <w:r>
        <w:t>отраслях</w:t>
      </w:r>
      <w:r>
        <w:rPr>
          <w:spacing w:val="-14"/>
        </w:rPr>
        <w:t xml:space="preserve"> </w:t>
      </w:r>
      <w:r>
        <w:t>права</w:t>
      </w:r>
      <w:r>
        <w:rPr>
          <w:spacing w:val="-12"/>
        </w:rPr>
        <w:t xml:space="preserve"> </w:t>
      </w:r>
      <w:r>
        <w:t>в</w:t>
      </w:r>
      <w:r>
        <w:rPr>
          <w:spacing w:val="-9"/>
        </w:rPr>
        <w:t xml:space="preserve"> </w:t>
      </w:r>
      <w:r>
        <w:t>решении</w:t>
      </w:r>
      <w:r>
        <w:rPr>
          <w:spacing w:val="-10"/>
        </w:rPr>
        <w:t xml:space="preserve"> </w:t>
      </w:r>
      <w:r>
        <w:t>учебных</w:t>
      </w:r>
      <w:r>
        <w:rPr>
          <w:spacing w:val="-14"/>
        </w:rPr>
        <w:t xml:space="preserve"> </w:t>
      </w:r>
      <w:r>
        <w:t>задач</w:t>
      </w:r>
      <w:r>
        <w:rPr>
          <w:spacing w:val="-7"/>
        </w:rPr>
        <w:t xml:space="preserve"> </w:t>
      </w:r>
      <w:r>
        <w:t>для</w:t>
      </w:r>
      <w:r>
        <w:rPr>
          <w:spacing w:val="-10"/>
        </w:rPr>
        <w:t xml:space="preserve"> </w:t>
      </w:r>
      <w:r>
        <w:t>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EC4929" w:rsidRDefault="001B2B69">
      <w:pPr>
        <w:pStyle w:val="a3"/>
        <w:spacing w:before="1"/>
        <w:ind w:right="134" w:firstLine="739"/>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EC4929" w:rsidRDefault="001B2B69">
      <w:pPr>
        <w:pStyle w:val="a3"/>
        <w:ind w:right="138" w:firstLine="739"/>
      </w:pPr>
      <w:r>
        <w:t xml:space="preserve">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w:t>
      </w:r>
      <w:r>
        <w:rPr>
          <w:spacing w:val="-2"/>
        </w:rPr>
        <w:t>права;</w:t>
      </w:r>
    </w:p>
    <w:p w:rsidR="00EC4929" w:rsidRDefault="001B2B69">
      <w:pPr>
        <w:pStyle w:val="a3"/>
        <w:ind w:right="130" w:firstLine="739"/>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w:t>
      </w:r>
      <w:r>
        <w:rPr>
          <w:spacing w:val="-6"/>
        </w:rPr>
        <w:t xml:space="preserve"> </w:t>
      </w:r>
      <w:r>
        <w:t>Федерации, Трудовой</w:t>
      </w:r>
      <w:r>
        <w:rPr>
          <w:spacing w:val="-1"/>
        </w:rPr>
        <w:t xml:space="preserve"> </w:t>
      </w:r>
      <w:r>
        <w:t>кодекс</w:t>
      </w:r>
      <w:r>
        <w:rPr>
          <w:spacing w:val="-3"/>
        </w:rPr>
        <w:t xml:space="preserve"> </w:t>
      </w:r>
      <w:r>
        <w:t>Российской</w:t>
      </w:r>
      <w:r>
        <w:rPr>
          <w:spacing w:val="-6"/>
        </w:rPr>
        <w:t xml:space="preserve"> </w:t>
      </w:r>
      <w:r>
        <w:t>Федерации, Кодекс</w:t>
      </w:r>
      <w:r>
        <w:rPr>
          <w:spacing w:val="-3"/>
        </w:rPr>
        <w:t xml:space="preserve"> </w:t>
      </w:r>
      <w:r>
        <w:t>Российской</w:t>
      </w:r>
      <w:r>
        <w:rPr>
          <w:spacing w:val="-1"/>
        </w:rPr>
        <w:t xml:space="preserve"> </w:t>
      </w:r>
      <w:r>
        <w:t>Федерации</w:t>
      </w:r>
      <w:r>
        <w:rPr>
          <w:spacing w:val="-6"/>
        </w:rPr>
        <w:t xml:space="preserve"> </w:t>
      </w:r>
      <w:r>
        <w:t>об административных</w:t>
      </w:r>
      <w:r>
        <w:rPr>
          <w:spacing w:val="-5"/>
        </w:rPr>
        <w:t xml:space="preserve"> </w:t>
      </w:r>
      <w:r>
        <w:t>правонарушениях, Уголовный кодекс</w:t>
      </w:r>
      <w:r>
        <w:rPr>
          <w:spacing w:val="-1"/>
        </w:rPr>
        <w:t xml:space="preserve"> </w:t>
      </w:r>
      <w:r>
        <w:t>Российской</w:t>
      </w:r>
      <w:r>
        <w:rPr>
          <w:spacing w:val="-4"/>
        </w:rPr>
        <w:t xml:space="preserve"> </w:t>
      </w:r>
      <w:r>
        <w:t>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EC4929" w:rsidRDefault="001B2B69">
      <w:pPr>
        <w:pStyle w:val="a3"/>
        <w:spacing w:before="1"/>
        <w:ind w:right="131" w:firstLine="739"/>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C4929" w:rsidRDefault="001B2B69">
      <w:pPr>
        <w:pStyle w:val="a3"/>
        <w:ind w:right="134" w:firstLine="758"/>
      </w:pPr>
      <w:r>
        <w:t>анализировать, обобщать, систематизировать, оценивать социальную информацию из адаптированных</w:t>
      </w:r>
      <w:r>
        <w:rPr>
          <w:spacing w:val="-6"/>
        </w:rPr>
        <w:t xml:space="preserve"> </w:t>
      </w:r>
      <w:r>
        <w:t>источников</w:t>
      </w:r>
      <w:r>
        <w:rPr>
          <w:spacing w:val="-5"/>
        </w:rPr>
        <w:t xml:space="preserve"> </w:t>
      </w:r>
      <w:r>
        <w:t>(в</w:t>
      </w:r>
      <w:r>
        <w:rPr>
          <w:spacing w:val="-5"/>
        </w:rPr>
        <w:t xml:space="preserve"> </w:t>
      </w:r>
      <w:r>
        <w:t>том</w:t>
      </w:r>
      <w:r>
        <w:rPr>
          <w:spacing w:val="-5"/>
        </w:rPr>
        <w:t xml:space="preserve"> </w:t>
      </w:r>
      <w:r>
        <w:t>числе</w:t>
      </w:r>
      <w:r>
        <w:rPr>
          <w:spacing w:val="-3"/>
        </w:rPr>
        <w:t xml:space="preserve"> </w:t>
      </w:r>
      <w:r>
        <w:t>учебных</w:t>
      </w:r>
      <w:r>
        <w:rPr>
          <w:spacing w:val="-6"/>
        </w:rPr>
        <w:t xml:space="preserve"> </w:t>
      </w:r>
      <w:r>
        <w:t>материалов)</w:t>
      </w:r>
      <w:r>
        <w:rPr>
          <w:spacing w:val="-5"/>
        </w:rPr>
        <w:t xml:space="preserve"> </w:t>
      </w:r>
      <w:r>
        <w:t>и</w:t>
      </w:r>
      <w:r>
        <w:rPr>
          <w:spacing w:val="-5"/>
        </w:rPr>
        <w:t xml:space="preserve"> </w:t>
      </w:r>
      <w:r>
        <w:t>публикаций</w:t>
      </w:r>
      <w:r>
        <w:rPr>
          <w:spacing w:val="-1"/>
        </w:rPr>
        <w:t xml:space="preserve"> </w:t>
      </w:r>
      <w:r>
        <w:t>СМИ,</w:t>
      </w:r>
      <w:r>
        <w:rPr>
          <w:spacing w:val="-1"/>
        </w:rPr>
        <w:t xml:space="preserve"> </w:t>
      </w:r>
      <w:r>
        <w:t>соотносить</w:t>
      </w:r>
      <w:r>
        <w:rPr>
          <w:spacing w:val="-1"/>
        </w:rPr>
        <w:t xml:space="preserve"> </w:t>
      </w:r>
      <w:r>
        <w:t>её</w:t>
      </w:r>
      <w:r>
        <w:rPr>
          <w:spacing w:val="-3"/>
        </w:rPr>
        <w:t xml:space="preserve"> </w:t>
      </w:r>
      <w:r>
        <w:t>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w:t>
      </w:r>
      <w:r>
        <w:rPr>
          <w:spacing w:val="-15"/>
        </w:rPr>
        <w:t xml:space="preserve"> </w:t>
      </w:r>
      <w:r>
        <w:t>формулировать</w:t>
      </w:r>
      <w:r>
        <w:rPr>
          <w:spacing w:val="-15"/>
        </w:rPr>
        <w:t xml:space="preserve"> </w:t>
      </w:r>
      <w:r>
        <w:t>выводы,</w:t>
      </w:r>
      <w:r>
        <w:rPr>
          <w:spacing w:val="-12"/>
        </w:rPr>
        <w:t xml:space="preserve"> </w:t>
      </w:r>
      <w:r>
        <w:t>подкрепляя</w:t>
      </w:r>
      <w:r>
        <w:rPr>
          <w:spacing w:val="-12"/>
        </w:rPr>
        <w:t xml:space="preserve"> </w:t>
      </w:r>
      <w:r>
        <w:t>их</w:t>
      </w:r>
      <w:r>
        <w:rPr>
          <w:spacing w:val="-15"/>
        </w:rPr>
        <w:t xml:space="preserve"> </w:t>
      </w:r>
      <w:r>
        <w:t>аргументами,</w:t>
      </w:r>
      <w:r>
        <w:rPr>
          <w:spacing w:val="-14"/>
        </w:rPr>
        <w:t xml:space="preserve"> </w:t>
      </w:r>
      <w:r>
        <w:t>о</w:t>
      </w:r>
      <w:r>
        <w:rPr>
          <w:spacing w:val="-13"/>
        </w:rPr>
        <w:t xml:space="preserve"> </w:t>
      </w:r>
      <w:r>
        <w:t>применении</w:t>
      </w:r>
      <w:r>
        <w:rPr>
          <w:spacing w:val="-12"/>
        </w:rPr>
        <w:t xml:space="preserve"> </w:t>
      </w:r>
      <w:r>
        <w:t>санкций</w:t>
      </w:r>
      <w:r>
        <w:rPr>
          <w:spacing w:val="-12"/>
        </w:rPr>
        <w:t xml:space="preserve"> </w:t>
      </w:r>
      <w:r>
        <w:t>за</w:t>
      </w:r>
      <w:r>
        <w:rPr>
          <w:spacing w:val="-15"/>
        </w:rPr>
        <w:t xml:space="preserve"> </w:t>
      </w:r>
      <w:r>
        <w:t>совершённые правонарушения, о юридической ответственности несовершеннолетних;</w:t>
      </w:r>
    </w:p>
    <w:p w:rsidR="00EC4929" w:rsidRDefault="001B2B69">
      <w:pPr>
        <w:pStyle w:val="a3"/>
        <w:spacing w:before="3" w:line="237" w:lineRule="auto"/>
        <w:ind w:right="139" w:firstLine="758"/>
      </w:pPr>
      <w:r>
        <w:t>оценивать собственные поступки и поведение</w:t>
      </w:r>
      <w:r>
        <w:rPr>
          <w:spacing w:val="-2"/>
        </w:rPr>
        <w:t xml:space="preserve"> </w:t>
      </w:r>
      <w:r>
        <w:t>других</w:t>
      </w:r>
      <w:r>
        <w:rPr>
          <w:spacing w:val="-1"/>
        </w:rPr>
        <w:t xml:space="preserve"> </w:t>
      </w:r>
      <w:r>
        <w:t>людей с точки зрения их</w:t>
      </w:r>
      <w:r>
        <w:rPr>
          <w:spacing w:val="-1"/>
        </w:rPr>
        <w:t xml:space="preserve"> </w:t>
      </w:r>
      <w:r>
        <w:t>соответствия нормам гражданского, трудового, семейного, административного и уголовного права;</w:t>
      </w:r>
    </w:p>
    <w:p w:rsidR="00EC4929" w:rsidRDefault="001B2B69">
      <w:pPr>
        <w:pStyle w:val="a3"/>
        <w:spacing w:before="3"/>
        <w:ind w:right="134" w:firstLine="758"/>
      </w:pPr>
      <w: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Pr>
          <w:spacing w:val="-2"/>
        </w:rPr>
        <w:t>регламентом;</w:t>
      </w:r>
    </w:p>
    <w:p w:rsidR="00EC4929" w:rsidRDefault="001B2B69">
      <w:pPr>
        <w:pStyle w:val="a3"/>
        <w:spacing w:line="242" w:lineRule="auto"/>
        <w:ind w:right="134" w:firstLine="758"/>
      </w:pPr>
      <w:r>
        <w:t>самостоятельно заполнять форму (в том числе электронную) и составлять простейший документ (заявление о приёме на работу);</w:t>
      </w:r>
    </w:p>
    <w:p w:rsidR="00EC4929" w:rsidRDefault="001B2B69">
      <w:pPr>
        <w:pStyle w:val="a3"/>
        <w:ind w:right="133" w:firstLine="758"/>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C4929" w:rsidRDefault="001B2B69">
      <w:pPr>
        <w:pStyle w:val="a4"/>
        <w:numPr>
          <w:ilvl w:val="2"/>
          <w:numId w:val="21"/>
        </w:numPr>
        <w:tabs>
          <w:tab w:val="left" w:pos="2176"/>
        </w:tabs>
        <w:spacing w:line="242" w:lineRule="auto"/>
        <w:ind w:right="136" w:firstLine="758"/>
        <w:jc w:val="both"/>
        <w:rPr>
          <w:sz w:val="24"/>
        </w:rPr>
      </w:pPr>
      <w:r>
        <w:rPr>
          <w:sz w:val="24"/>
        </w:rPr>
        <w:t>К концу обучения в 8 классе обучающийся получит следующие предметные результаты по отдельным темам программы по обществознанию:</w:t>
      </w:r>
    </w:p>
    <w:p w:rsidR="00EC4929" w:rsidRDefault="001B2B69">
      <w:pPr>
        <w:pStyle w:val="a4"/>
        <w:numPr>
          <w:ilvl w:val="3"/>
          <w:numId w:val="21"/>
        </w:numPr>
        <w:tabs>
          <w:tab w:val="left" w:pos="2411"/>
        </w:tabs>
        <w:spacing w:line="271" w:lineRule="exact"/>
        <w:ind w:left="2411" w:hanging="1211"/>
        <w:jc w:val="both"/>
        <w:rPr>
          <w:sz w:val="24"/>
        </w:rPr>
      </w:pPr>
      <w:r>
        <w:rPr>
          <w:sz w:val="24"/>
        </w:rPr>
        <w:t>Человек</w:t>
      </w:r>
      <w:r>
        <w:rPr>
          <w:spacing w:val="-3"/>
          <w:sz w:val="24"/>
        </w:rPr>
        <w:t xml:space="preserve"> </w:t>
      </w:r>
      <w:r>
        <w:rPr>
          <w:sz w:val="24"/>
        </w:rPr>
        <w:t>в</w:t>
      </w:r>
      <w:r>
        <w:rPr>
          <w:spacing w:val="-4"/>
          <w:sz w:val="24"/>
        </w:rPr>
        <w:t xml:space="preserve"> </w:t>
      </w:r>
      <w:r>
        <w:rPr>
          <w:sz w:val="24"/>
        </w:rPr>
        <w:t>экономических</w:t>
      </w:r>
      <w:r>
        <w:rPr>
          <w:spacing w:val="-5"/>
          <w:sz w:val="24"/>
        </w:rPr>
        <w:t xml:space="preserve"> </w:t>
      </w:r>
      <w:r>
        <w:rPr>
          <w:spacing w:val="-2"/>
          <w:sz w:val="24"/>
        </w:rPr>
        <w:t>отношениях:</w:t>
      </w:r>
    </w:p>
    <w:p w:rsidR="00EC4929" w:rsidRDefault="001B2B69">
      <w:pPr>
        <w:pStyle w:val="a3"/>
        <w:ind w:right="128" w:firstLine="758"/>
      </w:pPr>
      <w:r>
        <w:t>осваивать</w:t>
      </w:r>
      <w:r>
        <w:rPr>
          <w:spacing w:val="-4"/>
        </w:rPr>
        <w:t xml:space="preserve"> </w:t>
      </w:r>
      <w:r>
        <w:t>и</w:t>
      </w:r>
      <w:r>
        <w:rPr>
          <w:spacing w:val="-5"/>
        </w:rPr>
        <w:t xml:space="preserve"> </w:t>
      </w:r>
      <w:r>
        <w:t>применять</w:t>
      </w:r>
      <w:r>
        <w:rPr>
          <w:spacing w:val="-4"/>
        </w:rPr>
        <w:t xml:space="preserve"> </w:t>
      </w:r>
      <w:r>
        <w:t>знания</w:t>
      </w:r>
      <w:r>
        <w:rPr>
          <w:spacing w:val="-6"/>
        </w:rPr>
        <w:t xml:space="preserve"> </w:t>
      </w:r>
      <w:r>
        <w:t>об</w:t>
      </w:r>
      <w:r>
        <w:rPr>
          <w:spacing w:val="-8"/>
        </w:rPr>
        <w:t xml:space="preserve"> </w:t>
      </w:r>
      <w:r>
        <w:t>экономической</w:t>
      </w:r>
      <w:r>
        <w:rPr>
          <w:spacing w:val="-5"/>
        </w:rPr>
        <w:t xml:space="preserve"> </w:t>
      </w:r>
      <w:r>
        <w:t>жизни</w:t>
      </w:r>
      <w:r>
        <w:rPr>
          <w:spacing w:val="-5"/>
        </w:rPr>
        <w:t xml:space="preserve"> </w:t>
      </w:r>
      <w:r>
        <w:t>общества,</w:t>
      </w:r>
      <w:r>
        <w:rPr>
          <w:spacing w:val="-4"/>
        </w:rPr>
        <w:t xml:space="preserve"> </w:t>
      </w:r>
      <w:r>
        <w:t>её</w:t>
      </w:r>
      <w:r>
        <w:rPr>
          <w:spacing w:val="-7"/>
        </w:rPr>
        <w:t xml:space="preserve"> </w:t>
      </w:r>
      <w:r>
        <w:t>основных</w:t>
      </w:r>
      <w:r>
        <w:rPr>
          <w:spacing w:val="-6"/>
        </w:rPr>
        <w:t xml:space="preserve"> </w:t>
      </w:r>
      <w:r>
        <w:t xml:space="preserve">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w:t>
      </w:r>
      <w:r>
        <w:rPr>
          <w:spacing w:val="-2"/>
        </w:rPr>
        <w:t>конкуренции;</w:t>
      </w:r>
    </w:p>
    <w:p w:rsidR="00EC4929" w:rsidRDefault="001B2B69">
      <w:pPr>
        <w:pStyle w:val="a3"/>
        <w:spacing w:line="242" w:lineRule="auto"/>
        <w:ind w:right="139" w:firstLine="758"/>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EC4929" w:rsidRDefault="001B2B69">
      <w:pPr>
        <w:pStyle w:val="a3"/>
        <w:spacing w:line="242" w:lineRule="auto"/>
        <w:ind w:right="138" w:firstLine="758"/>
      </w:pPr>
      <w:r>
        <w:t>приводить примеры способов повышения эффективности производства; деятельности и проявления</w:t>
      </w:r>
      <w:r>
        <w:rPr>
          <w:spacing w:val="78"/>
        </w:rPr>
        <w:t xml:space="preserve"> </w:t>
      </w:r>
      <w:r>
        <w:t>основных</w:t>
      </w:r>
      <w:r>
        <w:rPr>
          <w:spacing w:val="80"/>
        </w:rPr>
        <w:t xml:space="preserve"> </w:t>
      </w:r>
      <w:r>
        <w:t>функций</w:t>
      </w:r>
      <w:r>
        <w:rPr>
          <w:spacing w:val="80"/>
        </w:rPr>
        <w:t xml:space="preserve"> </w:t>
      </w:r>
      <w:r>
        <w:t>различных</w:t>
      </w:r>
      <w:r>
        <w:rPr>
          <w:spacing w:val="78"/>
        </w:rPr>
        <w:t xml:space="preserve"> </w:t>
      </w:r>
      <w:r>
        <w:t>финансовых</w:t>
      </w:r>
      <w:r>
        <w:rPr>
          <w:spacing w:val="80"/>
        </w:rPr>
        <w:t xml:space="preserve"> </w:t>
      </w:r>
      <w:r>
        <w:t>посредников,</w:t>
      </w:r>
      <w:r>
        <w:rPr>
          <w:spacing w:val="80"/>
        </w:rPr>
        <w:t xml:space="preserve"> </w:t>
      </w:r>
      <w:r>
        <w:t>использования</w:t>
      </w:r>
      <w:r>
        <w:rPr>
          <w:spacing w:val="80"/>
        </w:rPr>
        <w:t xml:space="preserve"> </w:t>
      </w:r>
      <w:r>
        <w:t>способов</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jc w:val="left"/>
      </w:pPr>
      <w:r>
        <w:lastRenderedPageBreak/>
        <w:t>повышения</w:t>
      </w:r>
      <w:r>
        <w:rPr>
          <w:spacing w:val="-4"/>
        </w:rPr>
        <w:t xml:space="preserve"> </w:t>
      </w:r>
      <w:r>
        <w:t>эффективности</w:t>
      </w:r>
      <w:r>
        <w:rPr>
          <w:spacing w:val="-5"/>
        </w:rPr>
        <w:t xml:space="preserve"> </w:t>
      </w:r>
      <w:r>
        <w:rPr>
          <w:spacing w:val="-2"/>
        </w:rPr>
        <w:t>производства;</w:t>
      </w:r>
    </w:p>
    <w:p w:rsidR="00EC4929" w:rsidRDefault="001B2B69">
      <w:pPr>
        <w:pStyle w:val="a3"/>
        <w:spacing w:before="2"/>
        <w:ind w:firstLine="758"/>
        <w:jc w:val="left"/>
      </w:pPr>
      <w:r>
        <w:t>классифицировать</w:t>
      </w:r>
      <w:r>
        <w:rPr>
          <w:spacing w:val="-9"/>
        </w:rPr>
        <w:t xml:space="preserve"> </w:t>
      </w:r>
      <w:r>
        <w:t>(в</w:t>
      </w:r>
      <w:r>
        <w:rPr>
          <w:spacing w:val="-5"/>
        </w:rPr>
        <w:t xml:space="preserve"> </w:t>
      </w:r>
      <w:r>
        <w:t>том</w:t>
      </w:r>
      <w:r>
        <w:rPr>
          <w:spacing w:val="-2"/>
        </w:rPr>
        <w:t xml:space="preserve"> </w:t>
      </w:r>
      <w:r>
        <w:t>числе</w:t>
      </w:r>
      <w:r>
        <w:rPr>
          <w:spacing w:val="-7"/>
        </w:rPr>
        <w:t xml:space="preserve"> </w:t>
      </w:r>
      <w:r>
        <w:t>устанавливать</w:t>
      </w:r>
      <w:r>
        <w:rPr>
          <w:spacing w:val="-9"/>
        </w:rPr>
        <w:t xml:space="preserve"> </w:t>
      </w:r>
      <w:r>
        <w:t>существенный</w:t>
      </w:r>
      <w:r>
        <w:rPr>
          <w:spacing w:val="-5"/>
        </w:rPr>
        <w:t xml:space="preserve"> </w:t>
      </w:r>
      <w:r>
        <w:t>признак</w:t>
      </w:r>
      <w:r>
        <w:rPr>
          <w:spacing w:val="-8"/>
        </w:rPr>
        <w:t xml:space="preserve"> </w:t>
      </w:r>
      <w:r>
        <w:t xml:space="preserve">классификации) механизмы государственного регулирования экономики; сравнивать различные способы </w:t>
      </w:r>
      <w:r>
        <w:rPr>
          <w:spacing w:val="-2"/>
        </w:rPr>
        <w:t>хозяйствования;</w:t>
      </w:r>
    </w:p>
    <w:p w:rsidR="00EC4929" w:rsidRDefault="001B2B69">
      <w:pPr>
        <w:pStyle w:val="a3"/>
        <w:spacing w:line="242" w:lineRule="auto"/>
        <w:ind w:firstLine="758"/>
        <w:jc w:val="left"/>
      </w:pPr>
      <w:r>
        <w:t>устанавливать</w:t>
      </w:r>
      <w:r>
        <w:rPr>
          <w:spacing w:val="40"/>
        </w:rPr>
        <w:t xml:space="preserve"> </w:t>
      </w:r>
      <w:r>
        <w:t>и</w:t>
      </w:r>
      <w:r>
        <w:rPr>
          <w:spacing w:val="40"/>
        </w:rPr>
        <w:t xml:space="preserve"> </w:t>
      </w:r>
      <w:r>
        <w:t>объяснять</w:t>
      </w:r>
      <w:r>
        <w:rPr>
          <w:spacing w:val="40"/>
        </w:rPr>
        <w:t xml:space="preserve"> </w:t>
      </w:r>
      <w:r>
        <w:t>связи</w:t>
      </w:r>
      <w:r>
        <w:rPr>
          <w:spacing w:val="40"/>
        </w:rPr>
        <w:t xml:space="preserve"> </w:t>
      </w:r>
      <w:r>
        <w:t>политических</w:t>
      </w:r>
      <w:r>
        <w:rPr>
          <w:spacing w:val="40"/>
        </w:rPr>
        <w:t xml:space="preserve"> </w:t>
      </w:r>
      <w:r>
        <w:t>потрясений</w:t>
      </w:r>
      <w:r>
        <w:rPr>
          <w:spacing w:val="40"/>
        </w:rPr>
        <w:t xml:space="preserve"> </w:t>
      </w:r>
      <w:r>
        <w:t>и</w:t>
      </w:r>
      <w:r>
        <w:rPr>
          <w:spacing w:val="40"/>
        </w:rPr>
        <w:t xml:space="preserve"> </w:t>
      </w:r>
      <w:r>
        <w:t>социально-</w:t>
      </w:r>
      <w:r>
        <w:rPr>
          <w:spacing w:val="40"/>
        </w:rPr>
        <w:t xml:space="preserve"> </w:t>
      </w:r>
      <w:r>
        <w:t>экономических кризисов в государстве;</w:t>
      </w:r>
    </w:p>
    <w:p w:rsidR="00EC4929" w:rsidRDefault="001B2B69">
      <w:pPr>
        <w:pStyle w:val="a3"/>
        <w:ind w:right="136" w:firstLine="758"/>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w:t>
      </w:r>
      <w:r>
        <w:rPr>
          <w:spacing w:val="66"/>
        </w:rPr>
        <w:t xml:space="preserve">   </w:t>
      </w:r>
      <w:r>
        <w:t>экономики,</w:t>
      </w:r>
      <w:r>
        <w:rPr>
          <w:spacing w:val="65"/>
        </w:rPr>
        <w:t xml:space="preserve">   </w:t>
      </w:r>
      <w:r>
        <w:t>государственной</w:t>
      </w:r>
      <w:r>
        <w:rPr>
          <w:spacing w:val="66"/>
        </w:rPr>
        <w:t xml:space="preserve">   </w:t>
      </w:r>
      <w:r>
        <w:t>политики</w:t>
      </w:r>
      <w:r>
        <w:rPr>
          <w:spacing w:val="66"/>
        </w:rPr>
        <w:t xml:space="preserve">   </w:t>
      </w:r>
      <w:r>
        <w:t>по</w:t>
      </w:r>
      <w:r>
        <w:rPr>
          <w:spacing w:val="68"/>
        </w:rPr>
        <w:t xml:space="preserve">   </w:t>
      </w:r>
      <w:r>
        <w:t>развитию</w:t>
      </w:r>
      <w:r>
        <w:rPr>
          <w:spacing w:val="66"/>
        </w:rPr>
        <w:t xml:space="preserve">   </w:t>
      </w:r>
      <w:r>
        <w:rPr>
          <w:spacing w:val="-2"/>
        </w:rPr>
        <w:t>конкуренции,</w:t>
      </w:r>
    </w:p>
    <w:p w:rsidR="00EC4929" w:rsidRDefault="001B2B69">
      <w:pPr>
        <w:pStyle w:val="a3"/>
        <w:tabs>
          <w:tab w:val="left" w:pos="2988"/>
          <w:tab w:val="left" w:pos="3985"/>
          <w:tab w:val="left" w:pos="4359"/>
          <w:tab w:val="left" w:pos="5889"/>
          <w:tab w:val="left" w:pos="7506"/>
          <w:tab w:val="left" w:pos="9328"/>
        </w:tabs>
        <w:ind w:right="139" w:firstLine="4086"/>
        <w:jc w:val="left"/>
      </w:pPr>
      <w:r>
        <w:t xml:space="preserve">социально-экономической роли и функций </w:t>
      </w:r>
      <w:r>
        <w:rPr>
          <w:spacing w:val="-2"/>
        </w:rPr>
        <w:t>предпринимательства,</w:t>
      </w:r>
      <w:r>
        <w:tab/>
      </w:r>
      <w:r>
        <w:rPr>
          <w:spacing w:val="-2"/>
        </w:rPr>
        <w:t>причин</w:t>
      </w:r>
      <w:r>
        <w:tab/>
      </w:r>
      <w:r>
        <w:rPr>
          <w:spacing w:val="-10"/>
        </w:rPr>
        <w:t>и</w:t>
      </w:r>
      <w:r>
        <w:tab/>
      </w:r>
      <w:r>
        <w:rPr>
          <w:spacing w:val="-2"/>
        </w:rPr>
        <w:t>последствий</w:t>
      </w:r>
      <w:r>
        <w:tab/>
      </w:r>
      <w:r>
        <w:rPr>
          <w:spacing w:val="-2"/>
        </w:rPr>
        <w:t>безработицы,</w:t>
      </w:r>
      <w:r>
        <w:tab/>
      </w:r>
      <w:r>
        <w:rPr>
          <w:spacing w:val="-2"/>
        </w:rPr>
        <w:t>необходимости</w:t>
      </w:r>
      <w:r>
        <w:tab/>
      </w:r>
      <w:r>
        <w:rPr>
          <w:spacing w:val="-2"/>
        </w:rPr>
        <w:t xml:space="preserve">правомерного </w:t>
      </w:r>
      <w:r>
        <w:t>налогового поведения;</w:t>
      </w:r>
    </w:p>
    <w:p w:rsidR="00EC4929" w:rsidRDefault="001B2B69">
      <w:pPr>
        <w:pStyle w:val="a3"/>
        <w:ind w:right="136" w:firstLine="758"/>
      </w:pPr>
      <w:r>
        <w:t>определять и аргументировать с точки зрения социальных ценностей и с использованием обществоведческих знаний, фактов общественной жизни своё</w:t>
      </w:r>
      <w:r>
        <w:rPr>
          <w:spacing w:val="-2"/>
        </w:rPr>
        <w:t xml:space="preserve"> </w:t>
      </w:r>
      <w:r>
        <w:t>отношение к предпринимательству</w:t>
      </w:r>
      <w:r>
        <w:rPr>
          <w:spacing w:val="-1"/>
        </w:rPr>
        <w:t xml:space="preserve"> </w:t>
      </w:r>
      <w:r>
        <w:t>и развитию собственного бизнеса;</w:t>
      </w:r>
    </w:p>
    <w:p w:rsidR="00EC4929" w:rsidRDefault="001B2B69">
      <w:pPr>
        <w:pStyle w:val="a3"/>
        <w:ind w:right="128" w:firstLine="758"/>
      </w:pPr>
      <w:r>
        <w:t>решать</w:t>
      </w:r>
      <w:r>
        <w:rPr>
          <w:spacing w:val="-2"/>
        </w:rPr>
        <w:t xml:space="preserve"> </w:t>
      </w:r>
      <w:r>
        <w:t>познавательные</w:t>
      </w:r>
      <w:r>
        <w:rPr>
          <w:spacing w:val="-4"/>
        </w:rPr>
        <w:t xml:space="preserve"> </w:t>
      </w:r>
      <w:r>
        <w:t>и</w:t>
      </w:r>
      <w:r>
        <w:rPr>
          <w:spacing w:val="-2"/>
        </w:rPr>
        <w:t xml:space="preserve"> </w:t>
      </w:r>
      <w:r>
        <w:t>практические задачи,</w:t>
      </w:r>
      <w:r>
        <w:rPr>
          <w:spacing w:val="-1"/>
        </w:rPr>
        <w:t xml:space="preserve"> </w:t>
      </w:r>
      <w:r>
        <w:t>связанные</w:t>
      </w:r>
      <w:r>
        <w:rPr>
          <w:spacing w:val="-4"/>
        </w:rPr>
        <w:t xml:space="preserve"> </w:t>
      </w:r>
      <w:r>
        <w:t>с</w:t>
      </w:r>
      <w:r>
        <w:rPr>
          <w:spacing w:val="-4"/>
        </w:rPr>
        <w:t xml:space="preserve"> </w:t>
      </w:r>
      <w:r>
        <w:t>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EC4929" w:rsidRDefault="001B2B69">
      <w:pPr>
        <w:pStyle w:val="a3"/>
        <w:ind w:right="139" w:firstLine="758"/>
      </w:pPr>
      <w:r>
        <w:t>осмысленно читать тексты экономической тематики, преобразовывать текстовую экономическую</w:t>
      </w:r>
      <w:r>
        <w:rPr>
          <w:spacing w:val="-9"/>
        </w:rPr>
        <w:t xml:space="preserve"> </w:t>
      </w:r>
      <w:r>
        <w:t>информацию</w:t>
      </w:r>
      <w:r>
        <w:rPr>
          <w:spacing w:val="-12"/>
        </w:rPr>
        <w:t xml:space="preserve"> </w:t>
      </w:r>
      <w:r>
        <w:t>в</w:t>
      </w:r>
      <w:r>
        <w:rPr>
          <w:spacing w:val="-10"/>
        </w:rPr>
        <w:t xml:space="preserve"> </w:t>
      </w:r>
      <w:r>
        <w:t>модели</w:t>
      </w:r>
      <w:r>
        <w:rPr>
          <w:spacing w:val="-6"/>
        </w:rPr>
        <w:t xml:space="preserve"> </w:t>
      </w:r>
      <w:r>
        <w:t>(таблица,</w:t>
      </w:r>
      <w:r>
        <w:rPr>
          <w:spacing w:val="-5"/>
        </w:rPr>
        <w:t xml:space="preserve"> </w:t>
      </w:r>
      <w:r>
        <w:t>схема,</w:t>
      </w:r>
      <w:r>
        <w:rPr>
          <w:spacing w:val="-5"/>
        </w:rPr>
        <w:t xml:space="preserve"> </w:t>
      </w:r>
      <w:r>
        <w:t>график</w:t>
      </w:r>
      <w:r>
        <w:rPr>
          <w:spacing w:val="-8"/>
        </w:rPr>
        <w:t xml:space="preserve"> </w:t>
      </w:r>
      <w:r>
        <w:t>и</w:t>
      </w:r>
      <w:r>
        <w:rPr>
          <w:spacing w:val="-11"/>
        </w:rPr>
        <w:t xml:space="preserve"> </w:t>
      </w:r>
      <w:r>
        <w:t>другое),</w:t>
      </w:r>
      <w:r>
        <w:rPr>
          <w:spacing w:val="-9"/>
        </w:rPr>
        <w:t xml:space="preserve"> </w:t>
      </w:r>
      <w:r>
        <w:t>в</w:t>
      </w:r>
      <w:r>
        <w:rPr>
          <w:spacing w:val="-10"/>
        </w:rPr>
        <w:t xml:space="preserve"> </w:t>
      </w:r>
      <w:r>
        <w:t>том</w:t>
      </w:r>
      <w:r>
        <w:rPr>
          <w:spacing w:val="-10"/>
        </w:rPr>
        <w:t xml:space="preserve"> </w:t>
      </w:r>
      <w:r>
        <w:t>числе</w:t>
      </w:r>
      <w:r>
        <w:rPr>
          <w:spacing w:val="-12"/>
        </w:rPr>
        <w:t xml:space="preserve"> </w:t>
      </w:r>
      <w:r>
        <w:t>о</w:t>
      </w:r>
      <w:r>
        <w:rPr>
          <w:spacing w:val="-2"/>
        </w:rPr>
        <w:t xml:space="preserve"> </w:t>
      </w:r>
      <w:r>
        <w:t>свободных</w:t>
      </w:r>
      <w:r>
        <w:rPr>
          <w:spacing w:val="-12"/>
        </w:rPr>
        <w:t xml:space="preserve"> </w:t>
      </w:r>
      <w:r>
        <w:t>и экономических благах, о видах и формах предпринимательской деятельности, экономических и социальных последствиях безработицы;</w:t>
      </w:r>
    </w:p>
    <w:p w:rsidR="00EC4929" w:rsidRDefault="001B2B69">
      <w:pPr>
        <w:pStyle w:val="a3"/>
        <w:ind w:right="132" w:firstLine="739"/>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EC4929" w:rsidRDefault="001B2B69">
      <w:pPr>
        <w:pStyle w:val="a3"/>
        <w:tabs>
          <w:tab w:val="left" w:pos="5805"/>
        </w:tabs>
        <w:spacing w:line="242" w:lineRule="auto"/>
        <w:ind w:right="129" w:firstLine="739"/>
      </w:pPr>
      <w:r>
        <w:t>анализировать, обобщать, систематизировать, конкретизировать и критически оценивать социальную информацию,</w:t>
      </w:r>
      <w:r>
        <w:tab/>
        <w:t>включая экономико-статистическую,</w:t>
      </w:r>
    </w:p>
    <w:p w:rsidR="00EC4929" w:rsidRDefault="001B2B69">
      <w:pPr>
        <w:pStyle w:val="a3"/>
        <w:ind w:right="137"/>
      </w:pPr>
      <w:r>
        <w:t>из</w:t>
      </w:r>
      <w:r>
        <w:rPr>
          <w:spacing w:val="-14"/>
        </w:rPr>
        <w:t xml:space="preserve"> </w:t>
      </w:r>
      <w:r>
        <w:t>адаптированных</w:t>
      </w:r>
      <w:r>
        <w:rPr>
          <w:spacing w:val="-15"/>
        </w:rPr>
        <w:t xml:space="preserve"> </w:t>
      </w:r>
      <w:r>
        <w:t>источников</w:t>
      </w:r>
      <w:r>
        <w:rPr>
          <w:spacing w:val="-15"/>
        </w:rPr>
        <w:t xml:space="preserve"> </w:t>
      </w:r>
      <w:r>
        <w:t>(в</w:t>
      </w:r>
      <w:r>
        <w:rPr>
          <w:spacing w:val="-15"/>
        </w:rPr>
        <w:t xml:space="preserve"> </w:t>
      </w:r>
      <w:r>
        <w:t>том</w:t>
      </w:r>
      <w:r>
        <w:rPr>
          <w:spacing w:val="-15"/>
        </w:rPr>
        <w:t xml:space="preserve"> </w:t>
      </w:r>
      <w:r>
        <w:t>числе</w:t>
      </w:r>
      <w:r>
        <w:rPr>
          <w:spacing w:val="-12"/>
        </w:rPr>
        <w:t xml:space="preserve"> </w:t>
      </w:r>
      <w:r>
        <w:t>учебных</w:t>
      </w:r>
      <w:r>
        <w:rPr>
          <w:spacing w:val="-15"/>
        </w:rPr>
        <w:t xml:space="preserve"> </w:t>
      </w:r>
      <w:r>
        <w:t>материалов)</w:t>
      </w:r>
      <w:r>
        <w:rPr>
          <w:spacing w:val="-11"/>
        </w:rPr>
        <w:t xml:space="preserve"> </w:t>
      </w:r>
      <w:r>
        <w:t>и</w:t>
      </w:r>
      <w:r>
        <w:rPr>
          <w:spacing w:val="-15"/>
        </w:rPr>
        <w:t xml:space="preserve"> </w:t>
      </w:r>
      <w:r>
        <w:t>публикаций</w:t>
      </w:r>
      <w:r>
        <w:rPr>
          <w:spacing w:val="-12"/>
        </w:rPr>
        <w:t xml:space="preserve"> </w:t>
      </w:r>
      <w:r>
        <w:t>СМИ,</w:t>
      </w:r>
      <w:r>
        <w:rPr>
          <w:spacing w:val="-11"/>
        </w:rPr>
        <w:t xml:space="preserve"> </w:t>
      </w:r>
      <w:r>
        <w:t>соотносить</w:t>
      </w:r>
      <w:r>
        <w:rPr>
          <w:spacing w:val="-11"/>
        </w:rPr>
        <w:t xml:space="preserve"> </w:t>
      </w:r>
      <w:r>
        <w:t>её с личным социальным опытом; используя обществоведческие знания, формулировать выводы, подкрепляя их аргументами;</w:t>
      </w:r>
    </w:p>
    <w:p w:rsidR="00EC4929" w:rsidRDefault="001B2B69">
      <w:pPr>
        <w:pStyle w:val="a3"/>
        <w:tabs>
          <w:tab w:val="left" w:pos="1688"/>
          <w:tab w:val="left" w:pos="3472"/>
          <w:tab w:val="left" w:pos="4834"/>
          <w:tab w:val="left" w:pos="5805"/>
          <w:tab w:val="left" w:pos="6038"/>
          <w:tab w:val="left" w:pos="7486"/>
          <w:tab w:val="left" w:pos="9323"/>
        </w:tabs>
        <w:ind w:right="124" w:firstLine="739"/>
        <w:jc w:val="left"/>
      </w:pPr>
      <w:r>
        <w:t>оценивать</w:t>
      </w:r>
      <w:r>
        <w:rPr>
          <w:spacing w:val="-3"/>
        </w:rPr>
        <w:t xml:space="preserve"> </w:t>
      </w:r>
      <w:r>
        <w:t>собственные</w:t>
      </w:r>
      <w:r>
        <w:rPr>
          <w:spacing w:val="-6"/>
        </w:rPr>
        <w:t xml:space="preserve"> </w:t>
      </w:r>
      <w:r>
        <w:t>поступки</w:t>
      </w:r>
      <w:r>
        <w:rPr>
          <w:spacing w:val="-4"/>
        </w:rPr>
        <w:t xml:space="preserve"> </w:t>
      </w:r>
      <w:r>
        <w:t>и</w:t>
      </w:r>
      <w:r>
        <w:rPr>
          <w:spacing w:val="-4"/>
        </w:rPr>
        <w:t xml:space="preserve"> </w:t>
      </w:r>
      <w:r>
        <w:t>поступки</w:t>
      </w:r>
      <w:r>
        <w:rPr>
          <w:spacing w:val="-4"/>
        </w:rPr>
        <w:t xml:space="preserve"> </w:t>
      </w:r>
      <w:r>
        <w:t>других</w:t>
      </w:r>
      <w:r>
        <w:rPr>
          <w:spacing w:val="-10"/>
        </w:rPr>
        <w:t xml:space="preserve"> </w:t>
      </w:r>
      <w:r>
        <w:t>людей</w:t>
      </w:r>
      <w:r>
        <w:rPr>
          <w:spacing w:val="-4"/>
        </w:rPr>
        <w:t xml:space="preserve"> </w:t>
      </w:r>
      <w:r>
        <w:t>с</w:t>
      </w:r>
      <w:r>
        <w:rPr>
          <w:spacing w:val="-6"/>
        </w:rPr>
        <w:t xml:space="preserve"> </w:t>
      </w:r>
      <w:r>
        <w:t>точки</w:t>
      </w:r>
      <w:r>
        <w:rPr>
          <w:spacing w:val="-4"/>
        </w:rPr>
        <w:t xml:space="preserve"> </w:t>
      </w:r>
      <w:r>
        <w:t>зрения</w:t>
      </w:r>
      <w:r>
        <w:rPr>
          <w:spacing w:val="-5"/>
        </w:rPr>
        <w:t xml:space="preserve"> </w:t>
      </w:r>
      <w:r>
        <w:t>их</w:t>
      </w:r>
      <w:r>
        <w:rPr>
          <w:spacing w:val="-10"/>
        </w:rPr>
        <w:t xml:space="preserve"> </w:t>
      </w:r>
      <w:r>
        <w:t xml:space="preserve">экономической </w:t>
      </w:r>
      <w:r>
        <w:rPr>
          <w:spacing w:val="-2"/>
        </w:rPr>
        <w:t>рациональности</w:t>
      </w:r>
      <w:r>
        <w:tab/>
      </w:r>
      <w:r>
        <w:tab/>
      </w:r>
      <w:r>
        <w:tab/>
        <w:t>(сложившиеся модели поведения производителей</w:t>
      </w:r>
      <w:r>
        <w:rPr>
          <w:spacing w:val="34"/>
        </w:rPr>
        <w:t xml:space="preserve"> </w:t>
      </w:r>
      <w:r>
        <w:t>и потребителей; граждан,</w:t>
      </w:r>
      <w:r>
        <w:rPr>
          <w:spacing w:val="35"/>
        </w:rPr>
        <w:t xml:space="preserve"> </w:t>
      </w:r>
      <w:r>
        <w:t>защищающих свои</w:t>
      </w:r>
      <w:r>
        <w:rPr>
          <w:spacing w:val="34"/>
        </w:rPr>
        <w:t xml:space="preserve"> </w:t>
      </w:r>
      <w:r>
        <w:t>экономические</w:t>
      </w:r>
      <w:r>
        <w:rPr>
          <w:spacing w:val="32"/>
        </w:rPr>
        <w:t xml:space="preserve"> </w:t>
      </w:r>
      <w:r>
        <w:t>интересы; практики осуществления</w:t>
      </w:r>
      <w:r>
        <w:rPr>
          <w:spacing w:val="-1"/>
        </w:rPr>
        <w:t xml:space="preserve"> </w:t>
      </w:r>
      <w:r>
        <w:t>экономических</w:t>
      </w:r>
      <w:r>
        <w:rPr>
          <w:spacing w:val="-6"/>
        </w:rPr>
        <w:t xml:space="preserve"> </w:t>
      </w:r>
      <w:r>
        <w:t>действий на</w:t>
      </w:r>
      <w:r>
        <w:rPr>
          <w:spacing w:val="-7"/>
        </w:rPr>
        <w:t xml:space="preserve"> </w:t>
      </w:r>
      <w:r>
        <w:t>основе</w:t>
      </w:r>
      <w:r>
        <w:rPr>
          <w:spacing w:val="-7"/>
        </w:rPr>
        <w:t xml:space="preserve"> </w:t>
      </w:r>
      <w:r>
        <w:t>рационального</w:t>
      </w:r>
      <w:r>
        <w:rPr>
          <w:spacing w:val="-1"/>
        </w:rPr>
        <w:t xml:space="preserve"> </w:t>
      </w:r>
      <w:r>
        <w:t>выбора</w:t>
      </w:r>
      <w:r>
        <w:rPr>
          <w:spacing w:val="-7"/>
        </w:rPr>
        <w:t xml:space="preserve"> </w:t>
      </w:r>
      <w:r>
        <w:t>в условиях</w:t>
      </w:r>
      <w:r>
        <w:rPr>
          <w:spacing w:val="-11"/>
        </w:rPr>
        <w:t xml:space="preserve"> </w:t>
      </w:r>
      <w:r>
        <w:t xml:space="preserve">ограниченных </w:t>
      </w:r>
      <w:r>
        <w:rPr>
          <w:spacing w:val="-2"/>
        </w:rPr>
        <w:t>ресурсов;</w:t>
      </w:r>
      <w:r>
        <w:tab/>
      </w:r>
      <w:r>
        <w:rPr>
          <w:spacing w:val="-2"/>
        </w:rPr>
        <w:t>использования</w:t>
      </w:r>
      <w:r>
        <w:tab/>
      </w:r>
      <w:r>
        <w:rPr>
          <w:spacing w:val="-2"/>
        </w:rPr>
        <w:t>различных</w:t>
      </w:r>
      <w:r>
        <w:tab/>
      </w:r>
      <w:r>
        <w:rPr>
          <w:spacing w:val="-2"/>
        </w:rPr>
        <w:t>способов</w:t>
      </w:r>
      <w:r>
        <w:tab/>
      </w:r>
      <w:r>
        <w:tab/>
      </w:r>
      <w:r>
        <w:rPr>
          <w:spacing w:val="-2"/>
        </w:rPr>
        <w:t>повышения</w:t>
      </w:r>
      <w:r>
        <w:tab/>
      </w:r>
      <w:r>
        <w:rPr>
          <w:spacing w:val="-2"/>
        </w:rPr>
        <w:t>эффективности</w:t>
      </w:r>
      <w:r>
        <w:tab/>
      </w:r>
      <w:r>
        <w:rPr>
          <w:spacing w:val="-2"/>
        </w:rPr>
        <w:t xml:space="preserve">производства, </w:t>
      </w:r>
      <w:r>
        <w:t>распределения семейных ресурсов, для оценки рисков осуществления финансовых мошенничеств, применения недобросовестных практик);</w:t>
      </w:r>
    </w:p>
    <w:p w:rsidR="00EC4929" w:rsidRDefault="001B2B69">
      <w:pPr>
        <w:pStyle w:val="a3"/>
        <w:ind w:right="130" w:firstLine="739"/>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EC4929" w:rsidRDefault="001B2B69">
      <w:pPr>
        <w:pStyle w:val="a3"/>
        <w:spacing w:line="237" w:lineRule="auto"/>
        <w:ind w:right="141" w:firstLine="739"/>
      </w:pPr>
      <w:r>
        <w:t>приобретать опыт составления простейших документов (личный финансовый план, заявление, резюме);</w:t>
      </w:r>
    </w:p>
    <w:p w:rsidR="00EC4929" w:rsidRDefault="001B2B69">
      <w:pPr>
        <w:pStyle w:val="a3"/>
        <w:ind w:right="138" w:firstLine="739"/>
      </w:pPr>
      <w: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EC4929" w:rsidRDefault="001B2B69">
      <w:pPr>
        <w:pStyle w:val="a3"/>
        <w:spacing w:line="275" w:lineRule="exact"/>
      </w:pPr>
      <w:r>
        <w:t>гуманистических</w:t>
      </w:r>
      <w:r>
        <w:rPr>
          <w:spacing w:val="-7"/>
        </w:rPr>
        <w:t xml:space="preserve"> </w:t>
      </w:r>
      <w:r>
        <w:t>ценностей,</w:t>
      </w:r>
      <w:r>
        <w:rPr>
          <w:spacing w:val="-4"/>
        </w:rPr>
        <w:t xml:space="preserve"> </w:t>
      </w:r>
      <w:r>
        <w:t>взаимопонимания</w:t>
      </w:r>
      <w:r>
        <w:rPr>
          <w:spacing w:val="-7"/>
        </w:rPr>
        <w:t xml:space="preserve"> </w:t>
      </w:r>
      <w:r>
        <w:t>между</w:t>
      </w:r>
      <w:r>
        <w:rPr>
          <w:spacing w:val="-11"/>
        </w:rPr>
        <w:t xml:space="preserve"> </w:t>
      </w:r>
      <w:r>
        <w:t>людьми разных</w:t>
      </w:r>
      <w:r>
        <w:rPr>
          <w:spacing w:val="-6"/>
        </w:rPr>
        <w:t xml:space="preserve"> </w:t>
      </w:r>
      <w:r>
        <w:rPr>
          <w:spacing w:val="-2"/>
        </w:rPr>
        <w:t>культур.</w:t>
      </w:r>
    </w:p>
    <w:p w:rsidR="00EC4929" w:rsidRDefault="001B2B69">
      <w:pPr>
        <w:pStyle w:val="a4"/>
        <w:numPr>
          <w:ilvl w:val="3"/>
          <w:numId w:val="21"/>
        </w:numPr>
        <w:tabs>
          <w:tab w:val="left" w:pos="2426"/>
        </w:tabs>
        <w:ind w:left="2425" w:hanging="1226"/>
        <w:jc w:val="both"/>
        <w:rPr>
          <w:sz w:val="24"/>
        </w:rPr>
      </w:pPr>
      <w:r>
        <w:rPr>
          <w:sz w:val="24"/>
        </w:rPr>
        <w:t>Человек в мире</w:t>
      </w:r>
      <w:r>
        <w:rPr>
          <w:spacing w:val="-3"/>
          <w:sz w:val="24"/>
        </w:rPr>
        <w:t xml:space="preserve"> </w:t>
      </w:r>
      <w:r>
        <w:rPr>
          <w:spacing w:val="-2"/>
          <w:sz w:val="24"/>
        </w:rPr>
        <w:t>культуры:</w:t>
      </w:r>
    </w:p>
    <w:p w:rsidR="00EC4929" w:rsidRDefault="001B2B69">
      <w:pPr>
        <w:pStyle w:val="a3"/>
        <w:spacing w:before="2"/>
        <w:ind w:right="131" w:firstLine="758"/>
      </w:pPr>
      <w:r>
        <w:t>осваивать</w:t>
      </w:r>
      <w:r>
        <w:rPr>
          <w:spacing w:val="-4"/>
        </w:rPr>
        <w:t xml:space="preserve"> </w:t>
      </w:r>
      <w:r>
        <w:t>и</w:t>
      </w:r>
      <w:r>
        <w:rPr>
          <w:spacing w:val="-5"/>
        </w:rPr>
        <w:t xml:space="preserve"> </w:t>
      </w:r>
      <w:r>
        <w:t>применять</w:t>
      </w:r>
      <w:r>
        <w:rPr>
          <w:spacing w:val="-5"/>
        </w:rPr>
        <w:t xml:space="preserve"> </w:t>
      </w:r>
      <w:r>
        <w:t>знания</w:t>
      </w:r>
      <w:r>
        <w:rPr>
          <w:spacing w:val="-11"/>
        </w:rPr>
        <w:t xml:space="preserve"> </w:t>
      </w:r>
      <w:r>
        <w:t>о</w:t>
      </w:r>
      <w:r>
        <w:rPr>
          <w:spacing w:val="-1"/>
        </w:rPr>
        <w:t xml:space="preserve"> </w:t>
      </w:r>
      <w:r>
        <w:t>процессах</w:t>
      </w:r>
      <w:r>
        <w:rPr>
          <w:spacing w:val="-6"/>
        </w:rPr>
        <w:t xml:space="preserve"> </w:t>
      </w:r>
      <w:r>
        <w:t>и явлениях</w:t>
      </w:r>
      <w:r>
        <w:rPr>
          <w:spacing w:val="-6"/>
        </w:rPr>
        <w:t xml:space="preserve"> </w:t>
      </w:r>
      <w:r>
        <w:t>в духовной</w:t>
      </w:r>
      <w:r>
        <w:rPr>
          <w:spacing w:val="-5"/>
        </w:rPr>
        <w:t xml:space="preserve"> </w:t>
      </w:r>
      <w:r>
        <w:t>жизни</w:t>
      </w:r>
      <w:r>
        <w:rPr>
          <w:spacing w:val="-5"/>
        </w:rPr>
        <w:t xml:space="preserve"> </w:t>
      </w:r>
      <w:r>
        <w:t>общества,</w:t>
      </w:r>
      <w:r>
        <w:rPr>
          <w:spacing w:val="-4"/>
        </w:rPr>
        <w:t xml:space="preserve"> </w:t>
      </w:r>
      <w:r>
        <w:t>о</w:t>
      </w:r>
      <w:r>
        <w:rPr>
          <w:spacing w:val="-1"/>
        </w:rPr>
        <w:t xml:space="preserve"> </w:t>
      </w:r>
      <w:r>
        <w:t>науке</w:t>
      </w:r>
      <w:r>
        <w:rPr>
          <w:spacing w:val="-2"/>
        </w:rPr>
        <w:t xml:space="preserve"> </w:t>
      </w:r>
      <w:r>
        <w:t>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29" w:firstLine="758"/>
      </w:pPr>
      <w:r>
        <w:lastRenderedPageBreak/>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EC4929" w:rsidRDefault="001B2B69">
      <w:pPr>
        <w:pStyle w:val="a3"/>
        <w:spacing w:before="5" w:line="237" w:lineRule="auto"/>
        <w:ind w:right="133" w:firstLine="758"/>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EC4929" w:rsidRDefault="001B2B69">
      <w:pPr>
        <w:pStyle w:val="a3"/>
        <w:spacing w:before="3" w:line="275" w:lineRule="exact"/>
        <w:ind w:left="1200"/>
      </w:pPr>
      <w:r>
        <w:t>классифицировать</w:t>
      </w:r>
      <w:r>
        <w:rPr>
          <w:spacing w:val="-7"/>
        </w:rPr>
        <w:t xml:space="preserve"> </w:t>
      </w:r>
      <w:r>
        <w:t>по</w:t>
      </w:r>
      <w:r>
        <w:rPr>
          <w:spacing w:val="-3"/>
        </w:rPr>
        <w:t xml:space="preserve"> </w:t>
      </w:r>
      <w:r>
        <w:t>разным</w:t>
      </w:r>
      <w:r>
        <w:rPr>
          <w:spacing w:val="-1"/>
        </w:rPr>
        <w:t xml:space="preserve"> </w:t>
      </w:r>
      <w:r>
        <w:t>признакам</w:t>
      </w:r>
      <w:r>
        <w:rPr>
          <w:spacing w:val="-1"/>
        </w:rPr>
        <w:t xml:space="preserve"> </w:t>
      </w:r>
      <w:r>
        <w:t>формы</w:t>
      </w:r>
      <w:r>
        <w:rPr>
          <w:spacing w:val="-2"/>
        </w:rPr>
        <w:t xml:space="preserve"> </w:t>
      </w:r>
      <w:r>
        <w:t>и</w:t>
      </w:r>
      <w:r>
        <w:rPr>
          <w:spacing w:val="-5"/>
        </w:rPr>
        <w:t xml:space="preserve"> </w:t>
      </w:r>
      <w:r>
        <w:t>виды</w:t>
      </w:r>
      <w:r>
        <w:rPr>
          <w:spacing w:val="-5"/>
        </w:rPr>
        <w:t xml:space="preserve"> </w:t>
      </w:r>
      <w:r>
        <w:rPr>
          <w:spacing w:val="-2"/>
        </w:rPr>
        <w:t>культуры;</w:t>
      </w:r>
    </w:p>
    <w:p w:rsidR="00EC4929" w:rsidRDefault="001B2B69">
      <w:pPr>
        <w:pStyle w:val="a3"/>
        <w:spacing w:line="242" w:lineRule="auto"/>
        <w:ind w:left="1200" w:right="122"/>
      </w:pPr>
      <w:r>
        <w:t>сравнивать</w:t>
      </w:r>
      <w:r>
        <w:rPr>
          <w:spacing w:val="-11"/>
        </w:rPr>
        <w:t xml:space="preserve"> </w:t>
      </w:r>
      <w:r>
        <w:t>формы</w:t>
      </w:r>
      <w:r>
        <w:rPr>
          <w:spacing w:val="-11"/>
        </w:rPr>
        <w:t xml:space="preserve"> </w:t>
      </w:r>
      <w:r>
        <w:t>культуры,</w:t>
      </w:r>
      <w:r>
        <w:rPr>
          <w:spacing w:val="-11"/>
        </w:rPr>
        <w:t xml:space="preserve"> </w:t>
      </w:r>
      <w:r>
        <w:t>естественные</w:t>
      </w:r>
      <w:r>
        <w:rPr>
          <w:spacing w:val="-14"/>
        </w:rPr>
        <w:t xml:space="preserve"> </w:t>
      </w:r>
      <w:r>
        <w:t>и</w:t>
      </w:r>
      <w:r>
        <w:rPr>
          <w:spacing w:val="-12"/>
        </w:rPr>
        <w:t xml:space="preserve"> </w:t>
      </w:r>
      <w:r>
        <w:t>социально-гуманитарные</w:t>
      </w:r>
      <w:r>
        <w:rPr>
          <w:spacing w:val="-14"/>
        </w:rPr>
        <w:t xml:space="preserve"> </w:t>
      </w:r>
      <w:r>
        <w:t>науки,</w:t>
      </w:r>
      <w:r>
        <w:rPr>
          <w:spacing w:val="-11"/>
        </w:rPr>
        <w:t xml:space="preserve"> </w:t>
      </w:r>
      <w:r>
        <w:t>виды</w:t>
      </w:r>
      <w:r>
        <w:rPr>
          <w:spacing w:val="-11"/>
        </w:rPr>
        <w:t xml:space="preserve"> </w:t>
      </w:r>
      <w:r>
        <w:t>искусств; устанавливать</w:t>
      </w:r>
      <w:r>
        <w:rPr>
          <w:spacing w:val="58"/>
          <w:w w:val="150"/>
        </w:rPr>
        <w:t xml:space="preserve"> </w:t>
      </w:r>
      <w:r>
        <w:t>и</w:t>
      </w:r>
      <w:r>
        <w:rPr>
          <w:spacing w:val="51"/>
          <w:w w:val="150"/>
        </w:rPr>
        <w:t xml:space="preserve"> </w:t>
      </w:r>
      <w:r>
        <w:t>объяснять</w:t>
      </w:r>
      <w:r>
        <w:rPr>
          <w:spacing w:val="56"/>
          <w:w w:val="150"/>
        </w:rPr>
        <w:t xml:space="preserve"> </w:t>
      </w:r>
      <w:r>
        <w:t>взаимосвязь</w:t>
      </w:r>
      <w:r>
        <w:rPr>
          <w:spacing w:val="56"/>
          <w:w w:val="150"/>
        </w:rPr>
        <w:t xml:space="preserve"> </w:t>
      </w:r>
      <w:r>
        <w:t>развития</w:t>
      </w:r>
      <w:r>
        <w:rPr>
          <w:spacing w:val="54"/>
          <w:w w:val="150"/>
        </w:rPr>
        <w:t xml:space="preserve"> </w:t>
      </w:r>
      <w:r>
        <w:t>духовной</w:t>
      </w:r>
      <w:r>
        <w:rPr>
          <w:spacing w:val="56"/>
          <w:w w:val="150"/>
        </w:rPr>
        <w:t xml:space="preserve"> </w:t>
      </w:r>
      <w:r>
        <w:t>культуры</w:t>
      </w:r>
      <w:r>
        <w:rPr>
          <w:spacing w:val="61"/>
          <w:w w:val="150"/>
        </w:rPr>
        <w:t xml:space="preserve"> </w:t>
      </w:r>
      <w:r>
        <w:t>и</w:t>
      </w:r>
      <w:r>
        <w:rPr>
          <w:spacing w:val="61"/>
          <w:w w:val="150"/>
        </w:rPr>
        <w:t xml:space="preserve"> </w:t>
      </w:r>
      <w:r>
        <w:rPr>
          <w:spacing w:val="-2"/>
        </w:rPr>
        <w:t>формирования</w:t>
      </w:r>
    </w:p>
    <w:p w:rsidR="00EC4929" w:rsidRDefault="001B2B69">
      <w:pPr>
        <w:pStyle w:val="a3"/>
        <w:spacing w:line="271" w:lineRule="exact"/>
      </w:pPr>
      <w:r>
        <w:t>личности,</w:t>
      </w:r>
      <w:r>
        <w:rPr>
          <w:spacing w:val="-7"/>
        </w:rPr>
        <w:t xml:space="preserve"> </w:t>
      </w:r>
      <w:r>
        <w:t>взаимовлияние</w:t>
      </w:r>
      <w:r>
        <w:rPr>
          <w:spacing w:val="-4"/>
        </w:rPr>
        <w:t xml:space="preserve"> </w:t>
      </w:r>
      <w:r>
        <w:t>науки</w:t>
      </w:r>
      <w:r>
        <w:rPr>
          <w:spacing w:val="-3"/>
        </w:rPr>
        <w:t xml:space="preserve"> </w:t>
      </w:r>
      <w:r>
        <w:t>и</w:t>
      </w:r>
      <w:r>
        <w:rPr>
          <w:spacing w:val="-2"/>
        </w:rPr>
        <w:t xml:space="preserve"> образования;</w:t>
      </w:r>
    </w:p>
    <w:p w:rsidR="00EC4929" w:rsidRDefault="001B2B69">
      <w:pPr>
        <w:pStyle w:val="a3"/>
        <w:spacing w:before="4" w:line="237" w:lineRule="auto"/>
        <w:ind w:left="1200" w:right="136"/>
      </w:pPr>
      <w:r>
        <w:t>использовать полученные знания для объяснения роли непрерывного образования; определять</w:t>
      </w:r>
      <w:r>
        <w:rPr>
          <w:spacing w:val="31"/>
        </w:rPr>
        <w:t xml:space="preserve"> </w:t>
      </w:r>
      <w:r>
        <w:t>и</w:t>
      </w:r>
      <w:r>
        <w:rPr>
          <w:spacing w:val="39"/>
        </w:rPr>
        <w:t xml:space="preserve"> </w:t>
      </w:r>
      <w:r>
        <w:t>аргументировать</w:t>
      </w:r>
      <w:r>
        <w:rPr>
          <w:spacing w:val="35"/>
        </w:rPr>
        <w:t xml:space="preserve"> </w:t>
      </w:r>
      <w:r>
        <w:t>с</w:t>
      </w:r>
      <w:r>
        <w:rPr>
          <w:spacing w:val="37"/>
        </w:rPr>
        <w:t xml:space="preserve"> </w:t>
      </w:r>
      <w:r>
        <w:t>точки</w:t>
      </w:r>
      <w:r>
        <w:rPr>
          <w:spacing w:val="33"/>
        </w:rPr>
        <w:t xml:space="preserve"> </w:t>
      </w:r>
      <w:r>
        <w:t>зрения</w:t>
      </w:r>
      <w:r>
        <w:rPr>
          <w:spacing w:val="33"/>
        </w:rPr>
        <w:t xml:space="preserve"> </w:t>
      </w:r>
      <w:r>
        <w:t>социальных</w:t>
      </w:r>
      <w:r>
        <w:rPr>
          <w:spacing w:val="33"/>
        </w:rPr>
        <w:t xml:space="preserve"> </w:t>
      </w:r>
      <w:r>
        <w:t>ценностей</w:t>
      </w:r>
      <w:r>
        <w:rPr>
          <w:spacing w:val="34"/>
        </w:rPr>
        <w:t xml:space="preserve"> </w:t>
      </w:r>
      <w:r>
        <w:t>и</w:t>
      </w:r>
      <w:r>
        <w:rPr>
          <w:spacing w:val="39"/>
        </w:rPr>
        <w:t xml:space="preserve"> </w:t>
      </w:r>
      <w:r>
        <w:t>с</w:t>
      </w:r>
      <w:r>
        <w:rPr>
          <w:spacing w:val="32"/>
        </w:rPr>
        <w:t xml:space="preserve"> </w:t>
      </w:r>
      <w:r>
        <w:rPr>
          <w:spacing w:val="-2"/>
        </w:rPr>
        <w:t>использованием</w:t>
      </w:r>
    </w:p>
    <w:p w:rsidR="00EC4929" w:rsidRDefault="001B2B69">
      <w:pPr>
        <w:pStyle w:val="a3"/>
        <w:spacing w:before="4"/>
        <w:ind w:right="130"/>
      </w:pPr>
      <w:r>
        <w:t>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EC4929" w:rsidRDefault="001B2B69">
      <w:pPr>
        <w:pStyle w:val="a3"/>
        <w:ind w:right="136" w:firstLine="758"/>
      </w:pPr>
      <w:r>
        <w:t>осмысленно читать тексты по проблемам развития современной культуры, составлять план, преобразовывать текстовую</w:t>
      </w:r>
      <w:r>
        <w:rPr>
          <w:spacing w:val="-1"/>
        </w:rPr>
        <w:t xml:space="preserve"> </w:t>
      </w:r>
      <w:r>
        <w:t>информацию</w:t>
      </w:r>
      <w:r>
        <w:rPr>
          <w:spacing w:val="-1"/>
        </w:rPr>
        <w:t xml:space="preserve"> </w:t>
      </w:r>
      <w:r>
        <w:t>в модели (таблицу, диаграмму, схему) и преобразовывать предложенные модели в текст;</w:t>
      </w:r>
    </w:p>
    <w:p w:rsidR="00EC4929" w:rsidRDefault="001B2B69">
      <w:pPr>
        <w:pStyle w:val="a3"/>
        <w:ind w:right="132" w:firstLine="758"/>
      </w:pPr>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EC4929" w:rsidRDefault="001B2B69">
      <w:pPr>
        <w:pStyle w:val="a3"/>
        <w:ind w:right="128" w:firstLine="758"/>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EC4929" w:rsidRDefault="001B2B69">
      <w:pPr>
        <w:pStyle w:val="a3"/>
        <w:spacing w:before="1"/>
        <w:ind w:left="1200" w:right="135"/>
      </w:pPr>
      <w:r>
        <w:t>оценивать собственные поступки, поведение людей в духовной сфере жизни общества; использовать</w:t>
      </w:r>
      <w:r>
        <w:rPr>
          <w:spacing w:val="34"/>
        </w:rPr>
        <w:t xml:space="preserve">  </w:t>
      </w:r>
      <w:r>
        <w:t>полученные</w:t>
      </w:r>
      <w:r>
        <w:rPr>
          <w:spacing w:val="38"/>
        </w:rPr>
        <w:t xml:space="preserve">  </w:t>
      </w:r>
      <w:r>
        <w:t>знания</w:t>
      </w:r>
      <w:r>
        <w:rPr>
          <w:spacing w:val="38"/>
        </w:rPr>
        <w:t xml:space="preserve">  </w:t>
      </w:r>
      <w:r>
        <w:t>для</w:t>
      </w:r>
      <w:r>
        <w:rPr>
          <w:spacing w:val="39"/>
        </w:rPr>
        <w:t xml:space="preserve">  </w:t>
      </w:r>
      <w:r>
        <w:t>публичного</w:t>
      </w:r>
      <w:r>
        <w:rPr>
          <w:spacing w:val="40"/>
        </w:rPr>
        <w:t xml:space="preserve">  </w:t>
      </w:r>
      <w:r>
        <w:t>представления</w:t>
      </w:r>
      <w:r>
        <w:rPr>
          <w:spacing w:val="38"/>
        </w:rPr>
        <w:t xml:space="preserve">  </w:t>
      </w:r>
      <w:r>
        <w:t>результатов</w:t>
      </w:r>
      <w:r>
        <w:rPr>
          <w:spacing w:val="40"/>
        </w:rPr>
        <w:t xml:space="preserve">  </w:t>
      </w:r>
      <w:r>
        <w:rPr>
          <w:spacing w:val="-2"/>
        </w:rPr>
        <w:t>своей</w:t>
      </w:r>
    </w:p>
    <w:p w:rsidR="00EC4929" w:rsidRDefault="001B2B69">
      <w:pPr>
        <w:pStyle w:val="a3"/>
        <w:spacing w:before="2" w:line="237" w:lineRule="auto"/>
        <w:ind w:left="1200" w:right="132" w:hanging="759"/>
      </w:pPr>
      <w:r>
        <w:t>деятельности</w:t>
      </w:r>
      <w:r>
        <w:rPr>
          <w:spacing w:val="-12"/>
        </w:rPr>
        <w:t xml:space="preserve"> </w:t>
      </w:r>
      <w:r>
        <w:t>в</w:t>
      </w:r>
      <w:r>
        <w:rPr>
          <w:spacing w:val="-10"/>
        </w:rPr>
        <w:t xml:space="preserve"> </w:t>
      </w:r>
      <w:r>
        <w:t>сфере</w:t>
      </w:r>
      <w:r>
        <w:rPr>
          <w:spacing w:val="-9"/>
        </w:rPr>
        <w:t xml:space="preserve"> </w:t>
      </w:r>
      <w:r>
        <w:t>духовной</w:t>
      </w:r>
      <w:r>
        <w:rPr>
          <w:spacing w:val="-11"/>
        </w:rPr>
        <w:t xml:space="preserve"> </w:t>
      </w:r>
      <w:r>
        <w:t>культуры</w:t>
      </w:r>
      <w:r>
        <w:rPr>
          <w:spacing w:val="-6"/>
        </w:rPr>
        <w:t xml:space="preserve"> </w:t>
      </w:r>
      <w:r>
        <w:t>в</w:t>
      </w:r>
      <w:r>
        <w:rPr>
          <w:spacing w:val="-10"/>
        </w:rPr>
        <w:t xml:space="preserve"> </w:t>
      </w:r>
      <w:r>
        <w:t>соответствии</w:t>
      </w:r>
      <w:r>
        <w:rPr>
          <w:spacing w:val="-11"/>
        </w:rPr>
        <w:t xml:space="preserve"> </w:t>
      </w:r>
      <w:r>
        <w:t>с</w:t>
      </w:r>
      <w:r>
        <w:rPr>
          <w:spacing w:val="-15"/>
        </w:rPr>
        <w:t xml:space="preserve"> </w:t>
      </w:r>
      <w:r>
        <w:t>особенностями</w:t>
      </w:r>
      <w:r>
        <w:rPr>
          <w:spacing w:val="-11"/>
        </w:rPr>
        <w:t xml:space="preserve"> </w:t>
      </w:r>
      <w:r>
        <w:t>аудитории</w:t>
      </w:r>
      <w:r>
        <w:rPr>
          <w:spacing w:val="-11"/>
        </w:rPr>
        <w:t xml:space="preserve"> </w:t>
      </w:r>
      <w:r>
        <w:t>и</w:t>
      </w:r>
      <w:r>
        <w:rPr>
          <w:spacing w:val="-11"/>
        </w:rPr>
        <w:t xml:space="preserve"> </w:t>
      </w:r>
      <w:r>
        <w:t>регламентом; приобретать</w:t>
      </w:r>
      <w:r>
        <w:rPr>
          <w:spacing w:val="69"/>
        </w:rPr>
        <w:t xml:space="preserve"> </w:t>
      </w:r>
      <w:r>
        <w:t>опыт</w:t>
      </w:r>
      <w:r>
        <w:rPr>
          <w:spacing w:val="66"/>
        </w:rPr>
        <w:t xml:space="preserve"> </w:t>
      </w:r>
      <w:r>
        <w:t>осуществления</w:t>
      </w:r>
      <w:r>
        <w:rPr>
          <w:spacing w:val="71"/>
        </w:rPr>
        <w:t xml:space="preserve"> </w:t>
      </w:r>
      <w:r>
        <w:t>совместной</w:t>
      </w:r>
      <w:r>
        <w:rPr>
          <w:spacing w:val="71"/>
        </w:rPr>
        <w:t xml:space="preserve"> </w:t>
      </w:r>
      <w:r>
        <w:t>деятельности</w:t>
      </w:r>
      <w:r>
        <w:rPr>
          <w:spacing w:val="68"/>
        </w:rPr>
        <w:t xml:space="preserve"> </w:t>
      </w:r>
      <w:r>
        <w:t>при</w:t>
      </w:r>
      <w:r>
        <w:rPr>
          <w:spacing w:val="71"/>
        </w:rPr>
        <w:t xml:space="preserve"> </w:t>
      </w:r>
      <w:r>
        <w:t>изучении</w:t>
      </w:r>
      <w:r>
        <w:rPr>
          <w:spacing w:val="72"/>
        </w:rPr>
        <w:t xml:space="preserve"> </w:t>
      </w:r>
      <w:r>
        <w:rPr>
          <w:spacing w:val="-2"/>
        </w:rPr>
        <w:t>особенностей</w:t>
      </w:r>
    </w:p>
    <w:p w:rsidR="00EC4929" w:rsidRDefault="001B2B69">
      <w:pPr>
        <w:pStyle w:val="a3"/>
        <w:spacing w:before="4" w:line="275" w:lineRule="exact"/>
      </w:pPr>
      <w:r>
        <w:t>разных</w:t>
      </w:r>
      <w:r>
        <w:rPr>
          <w:spacing w:val="-7"/>
        </w:rPr>
        <w:t xml:space="preserve"> </w:t>
      </w:r>
      <w:r>
        <w:t>культур, национальных</w:t>
      </w:r>
      <w:r>
        <w:rPr>
          <w:spacing w:val="-6"/>
        </w:rPr>
        <w:t xml:space="preserve"> </w:t>
      </w:r>
      <w:r>
        <w:t>и</w:t>
      </w:r>
      <w:r>
        <w:rPr>
          <w:spacing w:val="-1"/>
        </w:rPr>
        <w:t xml:space="preserve"> </w:t>
      </w:r>
      <w:r>
        <w:t>религиозных</w:t>
      </w:r>
      <w:r>
        <w:rPr>
          <w:spacing w:val="-6"/>
        </w:rPr>
        <w:t xml:space="preserve"> </w:t>
      </w:r>
      <w:r>
        <w:rPr>
          <w:spacing w:val="-2"/>
        </w:rPr>
        <w:t>ценностей.</w:t>
      </w:r>
    </w:p>
    <w:p w:rsidR="00EC4929" w:rsidRDefault="001B2B69">
      <w:pPr>
        <w:pStyle w:val="a4"/>
        <w:numPr>
          <w:ilvl w:val="2"/>
          <w:numId w:val="21"/>
        </w:numPr>
        <w:tabs>
          <w:tab w:val="left" w:pos="2185"/>
        </w:tabs>
        <w:spacing w:line="242" w:lineRule="auto"/>
        <w:ind w:right="141" w:firstLine="758"/>
        <w:jc w:val="both"/>
        <w:rPr>
          <w:sz w:val="24"/>
        </w:rPr>
      </w:pPr>
      <w:r>
        <w:rPr>
          <w:sz w:val="24"/>
        </w:rPr>
        <w:t>К концу обучения в 9 классе обучающийся получит следующие предметные результаты по отдельным темам программы по обществознанию:</w:t>
      </w:r>
    </w:p>
    <w:p w:rsidR="00EC4929" w:rsidRDefault="001B2B69">
      <w:pPr>
        <w:pStyle w:val="a4"/>
        <w:numPr>
          <w:ilvl w:val="3"/>
          <w:numId w:val="21"/>
        </w:numPr>
        <w:tabs>
          <w:tab w:val="left" w:pos="2416"/>
        </w:tabs>
        <w:spacing w:line="271" w:lineRule="exact"/>
        <w:ind w:left="2415" w:hanging="1216"/>
        <w:jc w:val="both"/>
        <w:rPr>
          <w:sz w:val="24"/>
        </w:rPr>
      </w:pPr>
      <w:r>
        <w:rPr>
          <w:sz w:val="24"/>
        </w:rPr>
        <w:t>Человек</w:t>
      </w:r>
      <w:r>
        <w:rPr>
          <w:spacing w:val="-2"/>
          <w:sz w:val="24"/>
        </w:rPr>
        <w:t xml:space="preserve"> </w:t>
      </w:r>
      <w:r>
        <w:rPr>
          <w:sz w:val="24"/>
        </w:rPr>
        <w:t>в</w:t>
      </w:r>
      <w:r>
        <w:rPr>
          <w:spacing w:val="-2"/>
          <w:sz w:val="24"/>
        </w:rPr>
        <w:t xml:space="preserve"> </w:t>
      </w:r>
      <w:r>
        <w:rPr>
          <w:sz w:val="24"/>
        </w:rPr>
        <w:t>политическом</w:t>
      </w:r>
      <w:r>
        <w:rPr>
          <w:spacing w:val="-2"/>
          <w:sz w:val="24"/>
        </w:rPr>
        <w:t xml:space="preserve"> измерении:</w:t>
      </w:r>
    </w:p>
    <w:p w:rsidR="00EC4929" w:rsidRDefault="001B2B69">
      <w:pPr>
        <w:pStyle w:val="a3"/>
        <w:spacing w:before="1"/>
        <w:ind w:right="126" w:firstLine="758"/>
      </w:pPr>
      <w:r>
        <w:t>осваивать и применять знания</w:t>
      </w:r>
      <w:r>
        <w:rPr>
          <w:spacing w:val="-1"/>
        </w:rPr>
        <w:t xml:space="preserve"> </w:t>
      </w:r>
      <w:r>
        <w:t>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EC4929" w:rsidRDefault="001B2B69">
      <w:pPr>
        <w:pStyle w:val="a3"/>
        <w:ind w:right="129" w:firstLine="758"/>
      </w:pPr>
      <w:r>
        <w:t xml:space="preserve">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w:t>
      </w:r>
      <w:r>
        <w:rPr>
          <w:spacing w:val="-2"/>
        </w:rPr>
        <w:t>государство;</w:t>
      </w:r>
    </w:p>
    <w:p w:rsidR="00EC4929" w:rsidRDefault="001B2B69">
      <w:pPr>
        <w:pStyle w:val="a3"/>
        <w:tabs>
          <w:tab w:val="left" w:pos="6924"/>
        </w:tabs>
        <w:ind w:right="126" w:firstLine="758"/>
      </w:pPr>
      <w:r>
        <w:t>приводить</w:t>
      </w:r>
      <w:r>
        <w:rPr>
          <w:spacing w:val="80"/>
        </w:rPr>
        <w:t xml:space="preserve">  </w:t>
      </w:r>
      <w:r>
        <w:t>примеры</w:t>
      </w:r>
      <w:r>
        <w:rPr>
          <w:spacing w:val="80"/>
        </w:rPr>
        <w:t xml:space="preserve">  </w:t>
      </w:r>
      <w:r>
        <w:t>государств</w:t>
      </w:r>
      <w:r>
        <w:rPr>
          <w:spacing w:val="80"/>
        </w:rPr>
        <w:t xml:space="preserve">  </w:t>
      </w:r>
      <w:r>
        <w:t>с</w:t>
      </w:r>
      <w:r>
        <w:rPr>
          <w:spacing w:val="80"/>
        </w:rPr>
        <w:t xml:space="preserve">  </w:t>
      </w:r>
      <w:r>
        <w:t>различными</w:t>
      </w:r>
      <w:r>
        <w:rPr>
          <w:spacing w:val="80"/>
        </w:rPr>
        <w:t xml:space="preserve">  </w:t>
      </w:r>
      <w:r>
        <w:t>формами</w:t>
      </w:r>
      <w:r>
        <w:rPr>
          <w:spacing w:val="80"/>
        </w:rPr>
        <w:t xml:space="preserve">  </w:t>
      </w:r>
      <w:r>
        <w:t>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tab/>
        <w:t>граждан в политике; связи политических потрясений</w:t>
      </w:r>
    </w:p>
    <w:p w:rsidR="00EC4929" w:rsidRDefault="001B2B69">
      <w:pPr>
        <w:pStyle w:val="a3"/>
        <w:spacing w:before="1" w:line="275" w:lineRule="exact"/>
      </w:pPr>
      <w:r>
        <w:t>и</w:t>
      </w:r>
      <w:r>
        <w:rPr>
          <w:spacing w:val="-4"/>
        </w:rPr>
        <w:t xml:space="preserve"> </w:t>
      </w:r>
      <w:r>
        <w:t>социально-экономического кризиса</w:t>
      </w:r>
      <w:r>
        <w:rPr>
          <w:spacing w:val="-5"/>
        </w:rPr>
        <w:t xml:space="preserve"> </w:t>
      </w:r>
      <w:r>
        <w:t>в</w:t>
      </w:r>
      <w:r>
        <w:rPr>
          <w:spacing w:val="-6"/>
        </w:rPr>
        <w:t xml:space="preserve"> </w:t>
      </w:r>
      <w:r>
        <w:rPr>
          <w:spacing w:val="-2"/>
        </w:rPr>
        <w:t>государстве;</w:t>
      </w:r>
    </w:p>
    <w:p w:rsidR="00EC4929" w:rsidRDefault="001B2B69">
      <w:pPr>
        <w:pStyle w:val="a3"/>
        <w:spacing w:line="242" w:lineRule="auto"/>
        <w:ind w:right="135" w:firstLine="758"/>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EC4929" w:rsidRDefault="001B2B69">
      <w:pPr>
        <w:pStyle w:val="a3"/>
        <w:ind w:right="137" w:firstLine="758"/>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EC4929" w:rsidRDefault="001B2B69">
      <w:pPr>
        <w:pStyle w:val="a3"/>
        <w:ind w:right="134" w:firstLine="739"/>
      </w:pPr>
      <w:r>
        <w:t>устанавливать и объяснять взаимосвязи в отношениях между человеком, обществом и государством;</w:t>
      </w:r>
      <w:r>
        <w:rPr>
          <w:spacing w:val="-10"/>
        </w:rPr>
        <w:t xml:space="preserve"> </w:t>
      </w:r>
      <w:r>
        <w:t>между</w:t>
      </w:r>
      <w:r>
        <w:rPr>
          <w:spacing w:val="-15"/>
        </w:rPr>
        <w:t xml:space="preserve"> </w:t>
      </w:r>
      <w:r>
        <w:t>правами</w:t>
      </w:r>
      <w:r>
        <w:rPr>
          <w:spacing w:val="-10"/>
        </w:rPr>
        <w:t xml:space="preserve"> </w:t>
      </w:r>
      <w:r>
        <w:t>человека</w:t>
      </w:r>
      <w:r>
        <w:rPr>
          <w:spacing w:val="-7"/>
        </w:rPr>
        <w:t xml:space="preserve"> </w:t>
      </w:r>
      <w:r>
        <w:t>и</w:t>
      </w:r>
      <w:r>
        <w:rPr>
          <w:spacing w:val="-10"/>
        </w:rPr>
        <w:t xml:space="preserve"> </w:t>
      </w:r>
      <w:r>
        <w:t>гражданина</w:t>
      </w:r>
      <w:r>
        <w:rPr>
          <w:spacing w:val="-7"/>
        </w:rPr>
        <w:t xml:space="preserve"> </w:t>
      </w:r>
      <w:r>
        <w:t>и</w:t>
      </w:r>
      <w:r>
        <w:rPr>
          <w:spacing w:val="-14"/>
        </w:rPr>
        <w:t xml:space="preserve"> </w:t>
      </w:r>
      <w:r>
        <w:t>обязанностями</w:t>
      </w:r>
      <w:r>
        <w:rPr>
          <w:spacing w:val="-10"/>
        </w:rPr>
        <w:t xml:space="preserve"> </w:t>
      </w:r>
      <w:r>
        <w:t>граждан,</w:t>
      </w:r>
      <w:r>
        <w:rPr>
          <w:spacing w:val="-8"/>
        </w:rPr>
        <w:t xml:space="preserve"> </w:t>
      </w:r>
      <w:r>
        <w:t>связи</w:t>
      </w:r>
      <w:r>
        <w:rPr>
          <w:spacing w:val="-10"/>
        </w:rPr>
        <w:t xml:space="preserve"> </w:t>
      </w:r>
      <w:r>
        <w:t>политических потрясений и социально-экономических кризисов в государстве;</w:t>
      </w:r>
    </w:p>
    <w:p w:rsidR="00EC4929" w:rsidRDefault="001B2B69">
      <w:pPr>
        <w:pStyle w:val="a3"/>
        <w:ind w:left="1181"/>
      </w:pPr>
      <w:r>
        <w:t>использовать</w:t>
      </w:r>
      <w:r>
        <w:rPr>
          <w:spacing w:val="1"/>
        </w:rPr>
        <w:t xml:space="preserve"> </w:t>
      </w:r>
      <w:r>
        <w:t>полученные</w:t>
      </w:r>
      <w:r>
        <w:rPr>
          <w:spacing w:val="6"/>
        </w:rPr>
        <w:t xml:space="preserve"> </w:t>
      </w:r>
      <w:r>
        <w:t>знания</w:t>
      </w:r>
      <w:r>
        <w:rPr>
          <w:spacing w:val="1"/>
        </w:rPr>
        <w:t xml:space="preserve"> </w:t>
      </w:r>
      <w:r>
        <w:t>для</w:t>
      </w:r>
      <w:r>
        <w:rPr>
          <w:spacing w:val="-2"/>
        </w:rPr>
        <w:t xml:space="preserve"> </w:t>
      </w:r>
      <w:r>
        <w:t>объяснения</w:t>
      </w:r>
      <w:r>
        <w:rPr>
          <w:spacing w:val="7"/>
        </w:rPr>
        <w:t xml:space="preserve"> </w:t>
      </w:r>
      <w:r>
        <w:t>сущности</w:t>
      </w:r>
      <w:r>
        <w:rPr>
          <w:spacing w:val="3"/>
        </w:rPr>
        <w:t xml:space="preserve"> </w:t>
      </w:r>
      <w:r>
        <w:t>политики,</w:t>
      </w:r>
      <w:r>
        <w:rPr>
          <w:spacing w:val="5"/>
        </w:rPr>
        <w:t xml:space="preserve"> </w:t>
      </w:r>
      <w:r>
        <w:t>политической</w:t>
      </w:r>
      <w:r>
        <w:rPr>
          <w:spacing w:val="4"/>
        </w:rPr>
        <w:t xml:space="preserve"> </w:t>
      </w:r>
      <w:r>
        <w:rPr>
          <w:spacing w:val="-2"/>
        </w:rPr>
        <w:t>власти,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5"/>
      </w:pPr>
      <w:r>
        <w:lastRenderedPageBreak/>
        <w:t>значения политической деятельности в обществе; для объяснения взаимосвязи правового государства</w:t>
      </w:r>
      <w:r>
        <w:rPr>
          <w:spacing w:val="-5"/>
        </w:rPr>
        <w:t xml:space="preserve"> </w:t>
      </w:r>
      <w:r>
        <w:t>и</w:t>
      </w:r>
      <w:r>
        <w:rPr>
          <w:spacing w:val="-3"/>
        </w:rPr>
        <w:t xml:space="preserve"> </w:t>
      </w:r>
      <w:r>
        <w:t>гражданского</w:t>
      </w:r>
      <w:r>
        <w:rPr>
          <w:spacing w:val="-4"/>
        </w:rPr>
        <w:t xml:space="preserve"> </w:t>
      </w:r>
      <w:r>
        <w:t>общества;</w:t>
      </w:r>
      <w:r>
        <w:rPr>
          <w:spacing w:val="-8"/>
        </w:rPr>
        <w:t xml:space="preserve"> </w:t>
      </w:r>
      <w:r>
        <w:t>для</w:t>
      </w:r>
      <w:r>
        <w:rPr>
          <w:spacing w:val="-4"/>
        </w:rPr>
        <w:t xml:space="preserve"> </w:t>
      </w:r>
      <w:r>
        <w:t>осмысления</w:t>
      </w:r>
      <w:r>
        <w:rPr>
          <w:spacing w:val="-4"/>
        </w:rPr>
        <w:t xml:space="preserve"> </w:t>
      </w:r>
      <w:r>
        <w:t>личного</w:t>
      </w:r>
      <w:r>
        <w:rPr>
          <w:spacing w:val="-4"/>
        </w:rPr>
        <w:t xml:space="preserve"> </w:t>
      </w:r>
      <w:r>
        <w:t>социального</w:t>
      </w:r>
      <w:r>
        <w:rPr>
          <w:spacing w:val="-4"/>
        </w:rPr>
        <w:t xml:space="preserve"> </w:t>
      </w:r>
      <w:r>
        <w:t>опыта</w:t>
      </w:r>
      <w:r>
        <w:rPr>
          <w:spacing w:val="-8"/>
        </w:rPr>
        <w:t xml:space="preserve"> </w:t>
      </w:r>
      <w:r>
        <w:t>при</w:t>
      </w:r>
      <w:r>
        <w:rPr>
          <w:spacing w:val="-8"/>
        </w:rPr>
        <w:t xml:space="preserve"> </w:t>
      </w:r>
      <w:r>
        <w:t>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EC4929" w:rsidRDefault="001B2B69">
      <w:pPr>
        <w:pStyle w:val="a3"/>
        <w:spacing w:line="242" w:lineRule="auto"/>
        <w:ind w:right="140" w:firstLine="739"/>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EC4929" w:rsidRDefault="001B2B69">
      <w:pPr>
        <w:pStyle w:val="a3"/>
        <w:ind w:right="132" w:firstLine="739"/>
      </w:pPr>
      <w:r>
        <w:t>решать в</w:t>
      </w:r>
      <w:r>
        <w:rPr>
          <w:spacing w:val="-1"/>
        </w:rPr>
        <w:t xml:space="preserve"> </w:t>
      </w:r>
      <w:r>
        <w:t>рамках</w:t>
      </w:r>
      <w:r>
        <w:rPr>
          <w:spacing w:val="-2"/>
        </w:rPr>
        <w:t xml:space="preserve"> </w:t>
      </w:r>
      <w:r>
        <w:t>изученного материала познавательные и</w:t>
      </w:r>
      <w:r>
        <w:rPr>
          <w:spacing w:val="-2"/>
        </w:rPr>
        <w:t xml:space="preserve"> </w:t>
      </w:r>
      <w:r>
        <w:t>практические задачи,</w:t>
      </w:r>
      <w:r>
        <w:rPr>
          <w:spacing w:val="-1"/>
        </w:rPr>
        <w:t xml:space="preserve"> </w:t>
      </w:r>
      <w:r>
        <w:t>отражающие типичные</w:t>
      </w:r>
      <w:r>
        <w:rPr>
          <w:spacing w:val="-2"/>
        </w:rPr>
        <w:t xml:space="preserve"> </w:t>
      </w:r>
      <w:r>
        <w:t>взаимодействия</w:t>
      </w:r>
      <w:r>
        <w:rPr>
          <w:spacing w:val="-1"/>
        </w:rPr>
        <w:t xml:space="preserve"> </w:t>
      </w:r>
      <w:r>
        <w:t>между</w:t>
      </w:r>
      <w:r>
        <w:rPr>
          <w:spacing w:val="-6"/>
        </w:rPr>
        <w:t xml:space="preserve"> </w:t>
      </w:r>
      <w:r>
        <w:t>субъектами политики;</w:t>
      </w:r>
      <w:r>
        <w:rPr>
          <w:spacing w:val="-1"/>
        </w:rPr>
        <w:t xml:space="preserve"> </w:t>
      </w:r>
      <w:r>
        <w:t>выполнение социальных</w:t>
      </w:r>
      <w:r>
        <w:rPr>
          <w:spacing w:val="-1"/>
        </w:rPr>
        <w:t xml:space="preserve"> </w:t>
      </w:r>
      <w:r>
        <w:t>ролей избирателя, члена политической партии, участника общественно-политического движения;</w:t>
      </w:r>
    </w:p>
    <w:p w:rsidR="00EC4929" w:rsidRDefault="001B2B69">
      <w:pPr>
        <w:pStyle w:val="a3"/>
        <w:ind w:right="126" w:firstLine="739"/>
      </w:pPr>
      <w: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EC4929" w:rsidRDefault="001B2B69">
      <w:pPr>
        <w:pStyle w:val="a3"/>
        <w:ind w:right="126" w:firstLine="739"/>
      </w:pPr>
      <w:r>
        <w:t>искать</w:t>
      </w:r>
      <w:r>
        <w:rPr>
          <w:spacing w:val="-5"/>
        </w:rPr>
        <w:t xml:space="preserve"> </w:t>
      </w:r>
      <w:r>
        <w:t>и</w:t>
      </w:r>
      <w:r>
        <w:rPr>
          <w:spacing w:val="-6"/>
        </w:rPr>
        <w:t xml:space="preserve"> </w:t>
      </w:r>
      <w:r>
        <w:t>извлекать</w:t>
      </w:r>
      <w:r>
        <w:rPr>
          <w:spacing w:val="-5"/>
        </w:rPr>
        <w:t xml:space="preserve"> </w:t>
      </w:r>
      <w:r>
        <w:t>информацию</w:t>
      </w:r>
      <w:r>
        <w:rPr>
          <w:spacing w:val="-13"/>
        </w:rPr>
        <w:t xml:space="preserve"> </w:t>
      </w:r>
      <w:r>
        <w:t>о</w:t>
      </w:r>
      <w:r>
        <w:rPr>
          <w:spacing w:val="-2"/>
        </w:rPr>
        <w:t xml:space="preserve"> </w:t>
      </w:r>
      <w:r>
        <w:t>сущности</w:t>
      </w:r>
      <w:r>
        <w:rPr>
          <w:spacing w:val="-10"/>
        </w:rPr>
        <w:t xml:space="preserve"> </w:t>
      </w:r>
      <w:r>
        <w:t>политики,</w:t>
      </w:r>
      <w:r>
        <w:rPr>
          <w:spacing w:val="-9"/>
        </w:rPr>
        <w:t xml:space="preserve"> </w:t>
      </w:r>
      <w:r>
        <w:t>государстве</w:t>
      </w:r>
      <w:r>
        <w:rPr>
          <w:spacing w:val="-8"/>
        </w:rPr>
        <w:t xml:space="preserve"> </w:t>
      </w:r>
      <w:r>
        <w:t>и</w:t>
      </w:r>
      <w:r>
        <w:rPr>
          <w:spacing w:val="-6"/>
        </w:rPr>
        <w:t xml:space="preserve"> </w:t>
      </w:r>
      <w:r>
        <w:t>его</w:t>
      </w:r>
      <w:r>
        <w:rPr>
          <w:spacing w:val="-2"/>
        </w:rPr>
        <w:t xml:space="preserve"> </w:t>
      </w:r>
      <w:r>
        <w:t>роли</w:t>
      </w:r>
      <w:r>
        <w:rPr>
          <w:spacing w:val="-6"/>
        </w:rPr>
        <w:t xml:space="preserve"> </w:t>
      </w:r>
      <w:r>
        <w:t>в</w:t>
      </w:r>
      <w:r>
        <w:rPr>
          <w:spacing w:val="-14"/>
        </w:rPr>
        <w:t xml:space="preserve"> </w:t>
      </w:r>
      <w:r>
        <w:t>обществе:</w:t>
      </w:r>
      <w:r>
        <w:rPr>
          <w:spacing w:val="-11"/>
        </w:rPr>
        <w:t xml:space="preserve"> </w:t>
      </w:r>
      <w:r>
        <w:t>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C4929" w:rsidRDefault="001B2B69">
      <w:pPr>
        <w:pStyle w:val="a3"/>
        <w:spacing w:before="1" w:line="237" w:lineRule="auto"/>
        <w:ind w:right="144" w:firstLine="758"/>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EC4929" w:rsidRDefault="001B2B69">
      <w:pPr>
        <w:pStyle w:val="a3"/>
        <w:spacing w:before="3"/>
        <w:ind w:right="135" w:firstLine="758"/>
      </w:pPr>
      <w:r>
        <w:t>оценивать</w:t>
      </w:r>
      <w:r>
        <w:rPr>
          <w:spacing w:val="-11"/>
        </w:rPr>
        <w:t xml:space="preserve"> </w:t>
      </w:r>
      <w:r>
        <w:t>политическую</w:t>
      </w:r>
      <w:r>
        <w:rPr>
          <w:spacing w:val="-13"/>
        </w:rPr>
        <w:t xml:space="preserve"> </w:t>
      </w:r>
      <w:r>
        <w:t>деятельность</w:t>
      </w:r>
      <w:r>
        <w:rPr>
          <w:spacing w:val="-10"/>
        </w:rPr>
        <w:t xml:space="preserve"> </w:t>
      </w:r>
      <w:r>
        <w:t>различных</w:t>
      </w:r>
      <w:r>
        <w:rPr>
          <w:spacing w:val="-15"/>
        </w:rPr>
        <w:t xml:space="preserve"> </w:t>
      </w:r>
      <w:r>
        <w:t>субъектов</w:t>
      </w:r>
      <w:r>
        <w:rPr>
          <w:spacing w:val="-10"/>
        </w:rPr>
        <w:t xml:space="preserve"> </w:t>
      </w:r>
      <w:r>
        <w:t>политики</w:t>
      </w:r>
      <w:r>
        <w:rPr>
          <w:spacing w:val="-11"/>
        </w:rPr>
        <w:t xml:space="preserve"> </w:t>
      </w:r>
      <w:r>
        <w:t>с</w:t>
      </w:r>
      <w:r>
        <w:rPr>
          <w:spacing w:val="-13"/>
        </w:rPr>
        <w:t xml:space="preserve"> </w:t>
      </w:r>
      <w:r>
        <w:t>точки</w:t>
      </w:r>
      <w:r>
        <w:rPr>
          <w:spacing w:val="-11"/>
        </w:rPr>
        <w:t xml:space="preserve"> </w:t>
      </w:r>
      <w:r>
        <w:t>зрения</w:t>
      </w:r>
      <w:r>
        <w:rPr>
          <w:spacing w:val="-12"/>
        </w:rPr>
        <w:t xml:space="preserve"> </w:t>
      </w:r>
      <w:r>
        <w:t>учёта</w:t>
      </w:r>
      <w:r>
        <w:rPr>
          <w:spacing w:val="-12"/>
        </w:rPr>
        <w:t xml:space="preserve"> </w:t>
      </w:r>
      <w:r>
        <w:t>в ней</w:t>
      </w:r>
      <w:r>
        <w:rPr>
          <w:spacing w:val="-2"/>
        </w:rPr>
        <w:t xml:space="preserve"> </w:t>
      </w:r>
      <w:r>
        <w:t>интересов</w:t>
      </w:r>
      <w:r>
        <w:rPr>
          <w:spacing w:val="-2"/>
        </w:rPr>
        <w:t xml:space="preserve"> </w:t>
      </w:r>
      <w:r>
        <w:t>развития</w:t>
      </w:r>
      <w:r>
        <w:rPr>
          <w:spacing w:val="-12"/>
        </w:rPr>
        <w:t xml:space="preserve"> </w:t>
      </w:r>
      <w:r>
        <w:t>общества,</w:t>
      </w:r>
      <w:r>
        <w:rPr>
          <w:spacing w:val="-6"/>
        </w:rPr>
        <w:t xml:space="preserve"> </w:t>
      </w:r>
      <w:r>
        <w:t>её</w:t>
      </w:r>
      <w:r>
        <w:rPr>
          <w:spacing w:val="-4"/>
        </w:rPr>
        <w:t xml:space="preserve"> </w:t>
      </w:r>
      <w:r>
        <w:t>соответствия</w:t>
      </w:r>
      <w:r>
        <w:rPr>
          <w:spacing w:val="-3"/>
        </w:rPr>
        <w:t xml:space="preserve"> </w:t>
      </w:r>
      <w:r>
        <w:t>гуманистическим</w:t>
      </w:r>
      <w:r>
        <w:rPr>
          <w:spacing w:val="-2"/>
        </w:rPr>
        <w:t xml:space="preserve"> </w:t>
      </w:r>
      <w:r>
        <w:t>и</w:t>
      </w:r>
      <w:r>
        <w:rPr>
          <w:spacing w:val="-2"/>
        </w:rPr>
        <w:t xml:space="preserve"> </w:t>
      </w:r>
      <w:r>
        <w:t>демократическим</w:t>
      </w:r>
      <w:r>
        <w:rPr>
          <w:spacing w:val="-2"/>
        </w:rPr>
        <w:t xml:space="preserve"> </w:t>
      </w:r>
      <w:r>
        <w:t>ценностям: выражать свою точку зрения, отвечать на вопросы, участвовать в дискуссии;</w:t>
      </w:r>
    </w:p>
    <w:p w:rsidR="00EC4929" w:rsidRDefault="001B2B69">
      <w:pPr>
        <w:pStyle w:val="a3"/>
        <w:ind w:right="128" w:firstLine="758"/>
      </w:pPr>
      <w: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w:t>
      </w:r>
      <w:r>
        <w:rPr>
          <w:spacing w:val="-2"/>
        </w:rPr>
        <w:t>регламентом;</w:t>
      </w:r>
    </w:p>
    <w:p w:rsidR="00EC4929" w:rsidRDefault="001B2B69">
      <w:pPr>
        <w:pStyle w:val="a3"/>
        <w:spacing w:before="1"/>
        <w:ind w:right="131" w:firstLine="758"/>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w:t>
      </w:r>
      <w:r>
        <w:rPr>
          <w:spacing w:val="-1"/>
        </w:rPr>
        <w:t xml:space="preserve"> </w:t>
      </w:r>
      <w:r>
        <w:t>народами, людьми разных культур: выполнять учебные задания в парах и группах, исследовательские проекты.</w:t>
      </w:r>
    </w:p>
    <w:p w:rsidR="00EC4929" w:rsidRDefault="001B2B69">
      <w:pPr>
        <w:pStyle w:val="a4"/>
        <w:numPr>
          <w:ilvl w:val="3"/>
          <w:numId w:val="21"/>
        </w:numPr>
        <w:tabs>
          <w:tab w:val="left" w:pos="2411"/>
        </w:tabs>
        <w:spacing w:line="274" w:lineRule="exact"/>
        <w:ind w:left="2411" w:hanging="1211"/>
        <w:jc w:val="both"/>
        <w:rPr>
          <w:sz w:val="24"/>
        </w:rPr>
      </w:pPr>
      <w:r>
        <w:rPr>
          <w:sz w:val="24"/>
        </w:rPr>
        <w:t>Гражданин</w:t>
      </w:r>
      <w:r>
        <w:rPr>
          <w:spacing w:val="-1"/>
          <w:sz w:val="24"/>
        </w:rPr>
        <w:t xml:space="preserve"> </w:t>
      </w:r>
      <w:r>
        <w:rPr>
          <w:sz w:val="24"/>
        </w:rPr>
        <w:t>и</w:t>
      </w:r>
      <w:r>
        <w:rPr>
          <w:spacing w:val="-4"/>
          <w:sz w:val="24"/>
        </w:rPr>
        <w:t xml:space="preserve"> </w:t>
      </w:r>
      <w:r>
        <w:rPr>
          <w:spacing w:val="-2"/>
          <w:sz w:val="24"/>
        </w:rPr>
        <w:t>государство:</w:t>
      </w:r>
    </w:p>
    <w:p w:rsidR="00EC4929" w:rsidRDefault="001B2B69">
      <w:pPr>
        <w:pStyle w:val="a3"/>
        <w:spacing w:before="2"/>
        <w:ind w:right="128" w:firstLine="758"/>
      </w:pPr>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EC4929" w:rsidRDefault="001B2B69">
      <w:pPr>
        <w:pStyle w:val="a3"/>
        <w:spacing w:before="1"/>
        <w:ind w:right="135" w:firstLine="758"/>
      </w:pPr>
      <w:r>
        <w:t>характеризовать Россию как демократическое федеративное правовое государство с республиканской</w:t>
      </w:r>
      <w:r>
        <w:rPr>
          <w:spacing w:val="-12"/>
        </w:rPr>
        <w:t xml:space="preserve"> </w:t>
      </w:r>
      <w:r>
        <w:t>формой</w:t>
      </w:r>
      <w:r>
        <w:rPr>
          <w:spacing w:val="-11"/>
        </w:rPr>
        <w:t xml:space="preserve"> </w:t>
      </w:r>
      <w:r>
        <w:t>правления,</w:t>
      </w:r>
      <w:r>
        <w:rPr>
          <w:spacing w:val="-14"/>
        </w:rPr>
        <w:t xml:space="preserve"> </w:t>
      </w:r>
      <w:r>
        <w:t>как</w:t>
      </w:r>
      <w:r>
        <w:rPr>
          <w:spacing w:val="-13"/>
        </w:rPr>
        <w:t xml:space="preserve"> </w:t>
      </w:r>
      <w:r>
        <w:t>социальное</w:t>
      </w:r>
      <w:r>
        <w:rPr>
          <w:spacing w:val="-13"/>
        </w:rPr>
        <w:t xml:space="preserve"> </w:t>
      </w:r>
      <w:r>
        <w:t>государство,</w:t>
      </w:r>
      <w:r>
        <w:rPr>
          <w:spacing w:val="-11"/>
        </w:rPr>
        <w:t xml:space="preserve"> </w:t>
      </w:r>
      <w:r>
        <w:t>как</w:t>
      </w:r>
      <w:r>
        <w:rPr>
          <w:spacing w:val="-13"/>
        </w:rPr>
        <w:t xml:space="preserve"> </w:t>
      </w:r>
      <w:r>
        <w:t>светское</w:t>
      </w:r>
      <w:r>
        <w:rPr>
          <w:spacing w:val="-13"/>
        </w:rPr>
        <w:t xml:space="preserve"> </w:t>
      </w:r>
      <w:r>
        <w:t>государство;</w:t>
      </w:r>
      <w:r>
        <w:rPr>
          <w:spacing w:val="-15"/>
        </w:rPr>
        <w:t xml:space="preserve"> </w:t>
      </w:r>
      <w:r>
        <w:t>статус</w:t>
      </w:r>
      <w:r>
        <w:rPr>
          <w:spacing w:val="-13"/>
        </w:rPr>
        <w:t xml:space="preserve"> </w:t>
      </w:r>
      <w:r>
        <w:t>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EC4929" w:rsidRDefault="001B2B69">
      <w:pPr>
        <w:pStyle w:val="a3"/>
        <w:ind w:right="135" w:firstLine="758"/>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EC4929" w:rsidRDefault="001B2B69">
      <w:pPr>
        <w:pStyle w:val="a3"/>
        <w:ind w:right="135"/>
      </w:pPr>
      <w: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EC4929" w:rsidRDefault="001B2B69">
      <w:pPr>
        <w:pStyle w:val="a3"/>
        <w:spacing w:before="1"/>
        <w:ind w:right="138" w:firstLine="758"/>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EC4929" w:rsidRDefault="001B2B69">
      <w:pPr>
        <w:pStyle w:val="a3"/>
        <w:spacing w:before="3" w:line="237" w:lineRule="auto"/>
        <w:ind w:right="128" w:firstLine="758"/>
      </w:pPr>
      <w:r>
        <w:t>сравнивать</w:t>
      </w:r>
      <w:r>
        <w:rPr>
          <w:spacing w:val="-11"/>
        </w:rPr>
        <w:t xml:space="preserve"> </w:t>
      </w:r>
      <w:r>
        <w:t>с</w:t>
      </w:r>
      <w:r>
        <w:rPr>
          <w:spacing w:val="-9"/>
        </w:rPr>
        <w:t xml:space="preserve"> </w:t>
      </w:r>
      <w:r>
        <w:t>использованием</w:t>
      </w:r>
      <w:r>
        <w:rPr>
          <w:spacing w:val="-6"/>
        </w:rPr>
        <w:t xml:space="preserve"> </w:t>
      </w:r>
      <w:r>
        <w:t>Конституции</w:t>
      </w:r>
      <w:r>
        <w:rPr>
          <w:spacing w:val="-7"/>
        </w:rPr>
        <w:t xml:space="preserve"> </w:t>
      </w:r>
      <w:r>
        <w:t>Российской</w:t>
      </w:r>
      <w:r>
        <w:rPr>
          <w:spacing w:val="-12"/>
        </w:rPr>
        <w:t xml:space="preserve"> </w:t>
      </w:r>
      <w:r>
        <w:t>Федерации</w:t>
      </w:r>
      <w:r>
        <w:rPr>
          <w:spacing w:val="-12"/>
        </w:rPr>
        <w:t xml:space="preserve"> </w:t>
      </w:r>
      <w:r>
        <w:t>полномочия</w:t>
      </w:r>
      <w:r>
        <w:rPr>
          <w:spacing w:val="-13"/>
        </w:rPr>
        <w:t xml:space="preserve"> </w:t>
      </w:r>
      <w:r>
        <w:t>центральных органов государственной власти и субъектов Российской Федерации;</w:t>
      </w:r>
    </w:p>
    <w:p w:rsidR="00EC4929" w:rsidRDefault="001B2B69">
      <w:pPr>
        <w:pStyle w:val="a3"/>
        <w:spacing w:before="3"/>
        <w:ind w:right="128" w:firstLine="758"/>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0" w:firstLine="758"/>
      </w:pPr>
      <w:r>
        <w:lastRenderedPageBreak/>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w:t>
      </w:r>
      <w:r>
        <w:rPr>
          <w:spacing w:val="-2"/>
        </w:rPr>
        <w:t>коррупции;</w:t>
      </w:r>
    </w:p>
    <w:p w:rsidR="00EC4929" w:rsidRDefault="001B2B69">
      <w:pPr>
        <w:pStyle w:val="a3"/>
        <w:ind w:right="133" w:firstLine="758"/>
      </w:pPr>
      <w:r>
        <w:t>использовать</w:t>
      </w:r>
      <w:r>
        <w:rPr>
          <w:spacing w:val="-4"/>
        </w:rPr>
        <w:t xml:space="preserve"> </w:t>
      </w:r>
      <w:r>
        <w:t>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EC4929" w:rsidRDefault="001B2B69">
      <w:pPr>
        <w:pStyle w:val="a3"/>
        <w:spacing w:before="1" w:line="242" w:lineRule="auto"/>
        <w:ind w:right="141" w:firstLine="758"/>
      </w:pPr>
      <w:r>
        <w:t>решать познавательные и</w:t>
      </w:r>
      <w:r>
        <w:rPr>
          <w:spacing w:val="-1"/>
        </w:rPr>
        <w:t xml:space="preserve"> </w:t>
      </w:r>
      <w:r>
        <w:t>практические задачи, отражающие процессы, явления</w:t>
      </w:r>
      <w:r>
        <w:rPr>
          <w:spacing w:val="-2"/>
        </w:rPr>
        <w:t xml:space="preserve"> </w:t>
      </w:r>
      <w:r>
        <w:t>и события</w:t>
      </w:r>
      <w:r>
        <w:rPr>
          <w:spacing w:val="-2"/>
        </w:rPr>
        <w:t xml:space="preserve"> </w:t>
      </w:r>
      <w:r>
        <w:t>в политической жизни Российской Федерации, в международных отношениях;</w:t>
      </w:r>
    </w:p>
    <w:p w:rsidR="00EC4929" w:rsidRDefault="001B2B69">
      <w:pPr>
        <w:pStyle w:val="a3"/>
        <w:ind w:right="125" w:firstLine="758"/>
      </w:pPr>
      <w:r>
        <w:t>систематизировать</w:t>
      </w:r>
      <w:r>
        <w:rPr>
          <w:spacing w:val="-14"/>
        </w:rPr>
        <w:t xml:space="preserve"> </w:t>
      </w:r>
      <w:r>
        <w:t>и</w:t>
      </w:r>
      <w:r>
        <w:rPr>
          <w:spacing w:val="-10"/>
        </w:rPr>
        <w:t xml:space="preserve"> </w:t>
      </w:r>
      <w:r>
        <w:t>конкретизировать</w:t>
      </w:r>
      <w:r>
        <w:rPr>
          <w:spacing w:val="-9"/>
        </w:rPr>
        <w:t xml:space="preserve"> </w:t>
      </w:r>
      <w:r>
        <w:t>информацию</w:t>
      </w:r>
      <w:r>
        <w:rPr>
          <w:spacing w:val="-12"/>
        </w:rPr>
        <w:t xml:space="preserve"> </w:t>
      </w:r>
      <w:r>
        <w:t>о</w:t>
      </w:r>
      <w:r>
        <w:rPr>
          <w:spacing w:val="-6"/>
        </w:rPr>
        <w:t xml:space="preserve"> </w:t>
      </w:r>
      <w:r>
        <w:t>политической</w:t>
      </w:r>
      <w:r>
        <w:rPr>
          <w:spacing w:val="-14"/>
        </w:rPr>
        <w:t xml:space="preserve"> </w:t>
      </w:r>
      <w:r>
        <w:t>жизни</w:t>
      </w:r>
      <w:r>
        <w:rPr>
          <w:spacing w:val="-10"/>
        </w:rPr>
        <w:t xml:space="preserve"> </w:t>
      </w:r>
      <w:r>
        <w:t>в</w:t>
      </w:r>
      <w:r>
        <w:rPr>
          <w:spacing w:val="-9"/>
        </w:rPr>
        <w:t xml:space="preserve"> </w:t>
      </w:r>
      <w:r>
        <w:t>стране</w:t>
      </w:r>
      <w:r>
        <w:rPr>
          <w:spacing w:val="-12"/>
        </w:rPr>
        <w:t xml:space="preserve"> </w:t>
      </w:r>
      <w:r>
        <w:t>в</w:t>
      </w:r>
      <w:r>
        <w:rPr>
          <w:spacing w:val="-14"/>
        </w:rPr>
        <w:t xml:space="preserve"> </w:t>
      </w:r>
      <w:r>
        <w:t>целом, в субъектах Российской Федерации, о деятельности высших органов государственной власти, об основных</w:t>
      </w:r>
      <w:r>
        <w:rPr>
          <w:spacing w:val="-8"/>
        </w:rPr>
        <w:t xml:space="preserve"> </w:t>
      </w:r>
      <w:r>
        <w:t>направлениях</w:t>
      </w:r>
      <w:r>
        <w:rPr>
          <w:spacing w:val="-8"/>
        </w:rPr>
        <w:t xml:space="preserve"> </w:t>
      </w:r>
      <w:r>
        <w:t>внутренней</w:t>
      </w:r>
      <w:r>
        <w:rPr>
          <w:spacing w:val="-2"/>
        </w:rPr>
        <w:t xml:space="preserve"> </w:t>
      </w:r>
      <w:r>
        <w:t>и</w:t>
      </w:r>
      <w:r>
        <w:rPr>
          <w:spacing w:val="-7"/>
        </w:rPr>
        <w:t xml:space="preserve"> </w:t>
      </w:r>
      <w:r>
        <w:t>внешней</w:t>
      </w:r>
      <w:r>
        <w:rPr>
          <w:spacing w:val="-7"/>
        </w:rPr>
        <w:t xml:space="preserve"> </w:t>
      </w:r>
      <w:r>
        <w:t>политики,</w:t>
      </w:r>
      <w:r>
        <w:rPr>
          <w:spacing w:val="-9"/>
        </w:rPr>
        <w:t xml:space="preserve"> </w:t>
      </w:r>
      <w:r>
        <w:t>об</w:t>
      </w:r>
      <w:r>
        <w:rPr>
          <w:spacing w:val="-9"/>
        </w:rPr>
        <w:t xml:space="preserve"> </w:t>
      </w:r>
      <w:r>
        <w:t>усилиях</w:t>
      </w:r>
      <w:r>
        <w:rPr>
          <w:spacing w:val="-8"/>
        </w:rPr>
        <w:t xml:space="preserve"> </w:t>
      </w:r>
      <w:r>
        <w:t>нашего</w:t>
      </w:r>
      <w:r>
        <w:rPr>
          <w:spacing w:val="-3"/>
        </w:rPr>
        <w:t xml:space="preserve"> </w:t>
      </w:r>
      <w:r>
        <w:t>государства</w:t>
      </w:r>
      <w:r>
        <w:rPr>
          <w:spacing w:val="-4"/>
        </w:rPr>
        <w:t xml:space="preserve"> </w:t>
      </w:r>
      <w:r>
        <w:t>в борьбе</w:t>
      </w:r>
      <w:r>
        <w:rPr>
          <w:spacing w:val="-4"/>
        </w:rPr>
        <w:t xml:space="preserve"> </w:t>
      </w:r>
      <w:r>
        <w:t>с экстремизмом и международным терроризмом;</w:t>
      </w:r>
    </w:p>
    <w:p w:rsidR="00EC4929" w:rsidRDefault="001B2B69">
      <w:pPr>
        <w:pStyle w:val="a3"/>
        <w:ind w:right="128" w:firstLine="758"/>
      </w:pPr>
      <w: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w:t>
      </w:r>
      <w:r>
        <w:rPr>
          <w:spacing w:val="-2"/>
        </w:rPr>
        <w:t xml:space="preserve"> </w:t>
      </w:r>
      <w:r>
        <w:t>высших</w:t>
      </w:r>
      <w:r>
        <w:rPr>
          <w:spacing w:val="-6"/>
        </w:rPr>
        <w:t xml:space="preserve"> </w:t>
      </w:r>
      <w:r>
        <w:t>органов</w:t>
      </w:r>
      <w:r>
        <w:rPr>
          <w:spacing w:val="-1"/>
        </w:rPr>
        <w:t xml:space="preserve"> </w:t>
      </w:r>
      <w:r>
        <w:t>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EC4929" w:rsidRDefault="001B2B69">
      <w:pPr>
        <w:pStyle w:val="a3"/>
        <w:ind w:right="134" w:firstLine="739"/>
      </w:pPr>
      <w:r>
        <w:t>искать</w:t>
      </w:r>
      <w:r>
        <w:rPr>
          <w:spacing w:val="-1"/>
        </w:rPr>
        <w:t xml:space="preserve"> </w:t>
      </w:r>
      <w:r>
        <w:t>и</w:t>
      </w:r>
      <w:r>
        <w:rPr>
          <w:spacing w:val="-5"/>
        </w:rPr>
        <w:t xml:space="preserve"> </w:t>
      </w:r>
      <w:r>
        <w:t>извлекать</w:t>
      </w:r>
      <w:r>
        <w:rPr>
          <w:spacing w:val="-4"/>
        </w:rPr>
        <w:t xml:space="preserve"> </w:t>
      </w:r>
      <w:r>
        <w:t>информацию</w:t>
      </w:r>
      <w:r>
        <w:rPr>
          <w:spacing w:val="-12"/>
        </w:rPr>
        <w:t xml:space="preserve"> </w:t>
      </w:r>
      <w:r>
        <w:t>об</w:t>
      </w:r>
      <w:r>
        <w:rPr>
          <w:spacing w:val="-8"/>
        </w:rPr>
        <w:t xml:space="preserve"> </w:t>
      </w:r>
      <w:r>
        <w:t>основных</w:t>
      </w:r>
      <w:r>
        <w:rPr>
          <w:spacing w:val="-6"/>
        </w:rPr>
        <w:t xml:space="preserve"> </w:t>
      </w:r>
      <w:r>
        <w:t>направлениях</w:t>
      </w:r>
      <w:r>
        <w:rPr>
          <w:spacing w:val="-6"/>
        </w:rPr>
        <w:t xml:space="preserve"> </w:t>
      </w:r>
      <w:r>
        <w:t>внутренней</w:t>
      </w:r>
      <w:r>
        <w:rPr>
          <w:spacing w:val="-1"/>
        </w:rPr>
        <w:t xml:space="preserve"> </w:t>
      </w:r>
      <w:r>
        <w:t>и</w:t>
      </w:r>
      <w:r>
        <w:rPr>
          <w:spacing w:val="-1"/>
        </w:rPr>
        <w:t xml:space="preserve"> </w:t>
      </w:r>
      <w:r>
        <w:t>внешней</w:t>
      </w:r>
      <w:r>
        <w:rPr>
          <w:spacing w:val="-5"/>
        </w:rPr>
        <w:t xml:space="preserve"> </w:t>
      </w:r>
      <w:r>
        <w:t>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EC4929" w:rsidRDefault="001B2B69">
      <w:pPr>
        <w:pStyle w:val="a3"/>
        <w:ind w:right="128" w:firstLine="739"/>
      </w:pPr>
      <w:r>
        <w:t>анализировать,</w:t>
      </w:r>
      <w:r>
        <w:rPr>
          <w:spacing w:val="-5"/>
        </w:rPr>
        <w:t xml:space="preserve"> </w:t>
      </w:r>
      <w:r>
        <w:t>обобщать,</w:t>
      </w:r>
      <w:r>
        <w:rPr>
          <w:spacing w:val="-1"/>
        </w:rPr>
        <w:t xml:space="preserve"> </w:t>
      </w:r>
      <w:r>
        <w:t>систематизировать</w:t>
      </w:r>
      <w:r>
        <w:rPr>
          <w:spacing w:val="-2"/>
        </w:rPr>
        <w:t xml:space="preserve"> </w:t>
      </w:r>
      <w:r>
        <w:t>и</w:t>
      </w:r>
      <w:r>
        <w:rPr>
          <w:spacing w:val="-11"/>
        </w:rPr>
        <w:t xml:space="preserve"> </w:t>
      </w:r>
      <w:r>
        <w:t>конкретизировать</w:t>
      </w:r>
      <w:r>
        <w:rPr>
          <w:spacing w:val="-2"/>
        </w:rPr>
        <w:t xml:space="preserve"> </w:t>
      </w:r>
      <w:r>
        <w:t>информацию</w:t>
      </w:r>
      <w:r>
        <w:rPr>
          <w:spacing w:val="-9"/>
        </w:rPr>
        <w:t xml:space="preserve"> </w:t>
      </w:r>
      <w:r>
        <w:t>о важнейших изменениях</w:t>
      </w:r>
      <w:r>
        <w:rPr>
          <w:spacing w:val="-15"/>
        </w:rPr>
        <w:t xml:space="preserve"> </w:t>
      </w:r>
      <w:r>
        <w:t>в</w:t>
      </w:r>
      <w:r>
        <w:rPr>
          <w:spacing w:val="-15"/>
        </w:rPr>
        <w:t xml:space="preserve"> </w:t>
      </w:r>
      <w:r>
        <w:t>российском</w:t>
      </w:r>
      <w:r>
        <w:rPr>
          <w:spacing w:val="-15"/>
        </w:rPr>
        <w:t xml:space="preserve"> </w:t>
      </w:r>
      <w:r>
        <w:t>законодательстве,</w:t>
      </w:r>
      <w:r>
        <w:rPr>
          <w:spacing w:val="-15"/>
        </w:rPr>
        <w:t xml:space="preserve"> </w:t>
      </w:r>
      <w:r>
        <w:t>о</w:t>
      </w:r>
      <w:r>
        <w:rPr>
          <w:spacing w:val="-14"/>
        </w:rPr>
        <w:t xml:space="preserve"> </w:t>
      </w:r>
      <w:r>
        <w:t>ключевых</w:t>
      </w:r>
      <w:r>
        <w:rPr>
          <w:spacing w:val="-15"/>
        </w:rPr>
        <w:t xml:space="preserve"> </w:t>
      </w:r>
      <w:r>
        <w:t>решениях</w:t>
      </w:r>
      <w:r>
        <w:rPr>
          <w:spacing w:val="-15"/>
        </w:rPr>
        <w:t xml:space="preserve"> </w:t>
      </w:r>
      <w:r>
        <w:t>высших</w:t>
      </w:r>
      <w:r>
        <w:rPr>
          <w:spacing w:val="-15"/>
        </w:rPr>
        <w:t xml:space="preserve"> </w:t>
      </w:r>
      <w:r>
        <w:t>органов</w:t>
      </w:r>
      <w:r>
        <w:rPr>
          <w:spacing w:val="-15"/>
        </w:rPr>
        <w:t xml:space="preserve"> </w:t>
      </w:r>
      <w:r>
        <w:t>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EC4929" w:rsidRDefault="001B2B69">
      <w:pPr>
        <w:pStyle w:val="a3"/>
        <w:ind w:right="127" w:firstLine="739"/>
      </w:pPr>
      <w:r>
        <w:t>оценивать</w:t>
      </w:r>
      <w:r>
        <w:rPr>
          <w:spacing w:val="-1"/>
        </w:rPr>
        <w:t xml:space="preserve"> </w:t>
      </w:r>
      <w:r>
        <w:t>собственные</w:t>
      </w:r>
      <w:r>
        <w:rPr>
          <w:spacing w:val="-3"/>
        </w:rPr>
        <w:t xml:space="preserve"> </w:t>
      </w:r>
      <w:r>
        <w:t>поступки и</w:t>
      </w:r>
      <w:r>
        <w:rPr>
          <w:spacing w:val="-1"/>
        </w:rPr>
        <w:t xml:space="preserve"> </w:t>
      </w:r>
      <w:r>
        <w:t>поведение</w:t>
      </w:r>
      <w:r>
        <w:rPr>
          <w:spacing w:val="-8"/>
        </w:rPr>
        <w:t xml:space="preserve"> </w:t>
      </w:r>
      <w:r>
        <w:t>других</w:t>
      </w:r>
      <w:r>
        <w:rPr>
          <w:spacing w:val="-2"/>
        </w:rPr>
        <w:t xml:space="preserve"> </w:t>
      </w:r>
      <w:r>
        <w:t>людей в гражданско- правовой</w:t>
      </w:r>
      <w:r>
        <w:rPr>
          <w:spacing w:val="-1"/>
        </w:rPr>
        <w:t xml:space="preserve"> </w:t>
      </w:r>
      <w:r>
        <w:t>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EC4929" w:rsidRDefault="001B2B69">
      <w:pPr>
        <w:pStyle w:val="a3"/>
        <w:ind w:right="126" w:firstLine="739"/>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C4929" w:rsidRDefault="001B2B69">
      <w:pPr>
        <w:pStyle w:val="a3"/>
        <w:spacing w:before="2" w:line="237" w:lineRule="auto"/>
        <w:ind w:right="133" w:firstLine="739"/>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EC4929" w:rsidRDefault="001B2B69">
      <w:pPr>
        <w:pStyle w:val="a3"/>
        <w:spacing w:before="3"/>
        <w:ind w:right="127" w:firstLine="739"/>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C4929" w:rsidRDefault="001B2B69">
      <w:pPr>
        <w:pStyle w:val="a4"/>
        <w:numPr>
          <w:ilvl w:val="3"/>
          <w:numId w:val="21"/>
        </w:numPr>
        <w:tabs>
          <w:tab w:val="left" w:pos="2411"/>
        </w:tabs>
        <w:spacing w:before="1"/>
        <w:ind w:left="2411" w:hanging="1211"/>
        <w:jc w:val="both"/>
        <w:rPr>
          <w:sz w:val="24"/>
        </w:rPr>
      </w:pPr>
      <w:r>
        <w:rPr>
          <w:sz w:val="24"/>
        </w:rPr>
        <w:t>Человек</w:t>
      </w:r>
      <w:r>
        <w:rPr>
          <w:spacing w:val="-2"/>
          <w:sz w:val="24"/>
        </w:rPr>
        <w:t xml:space="preserve"> </w:t>
      </w:r>
      <w:r>
        <w:rPr>
          <w:sz w:val="24"/>
        </w:rPr>
        <w:t>в</w:t>
      </w:r>
      <w:r>
        <w:rPr>
          <w:spacing w:val="-3"/>
          <w:sz w:val="24"/>
        </w:rPr>
        <w:t xml:space="preserve"> </w:t>
      </w:r>
      <w:r>
        <w:rPr>
          <w:sz w:val="24"/>
        </w:rPr>
        <w:t>системе социальных</w:t>
      </w:r>
      <w:r>
        <w:rPr>
          <w:spacing w:val="-9"/>
          <w:sz w:val="24"/>
        </w:rPr>
        <w:t xml:space="preserve"> </w:t>
      </w:r>
      <w:r>
        <w:rPr>
          <w:spacing w:val="-2"/>
          <w:sz w:val="24"/>
        </w:rPr>
        <w:t>отношений:</w:t>
      </w:r>
    </w:p>
    <w:p w:rsidR="00EC4929" w:rsidRDefault="001B2B69">
      <w:pPr>
        <w:pStyle w:val="a3"/>
        <w:ind w:right="132" w:firstLine="758"/>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EC4929" w:rsidRDefault="001B2B69">
      <w:pPr>
        <w:pStyle w:val="a3"/>
        <w:spacing w:line="242" w:lineRule="auto"/>
        <w:ind w:right="143" w:firstLine="758"/>
      </w:pPr>
      <w:r>
        <w:t xml:space="preserve">характеризовать функции семьи в обществе; основы социальной политики Российского </w:t>
      </w:r>
      <w:r>
        <w:rPr>
          <w:spacing w:val="-2"/>
        </w:rPr>
        <w:t>государства;</w:t>
      </w:r>
    </w:p>
    <w:p w:rsidR="00EC4929" w:rsidRDefault="001B2B69">
      <w:pPr>
        <w:pStyle w:val="a3"/>
        <w:spacing w:line="242" w:lineRule="auto"/>
        <w:ind w:right="139" w:firstLine="758"/>
      </w:pPr>
      <w:r>
        <w:t>приводить примеры различных социальных статусов, социальных ролей, социальной политики Российского государства;</w:t>
      </w:r>
    </w:p>
    <w:p w:rsidR="00EC4929" w:rsidRDefault="001B2B69">
      <w:pPr>
        <w:pStyle w:val="a3"/>
        <w:spacing w:line="242" w:lineRule="auto"/>
        <w:ind w:left="1200" w:right="4373"/>
      </w:pPr>
      <w:r>
        <w:t>классифицировать</w:t>
      </w:r>
      <w:r>
        <w:rPr>
          <w:spacing w:val="-9"/>
        </w:rPr>
        <w:t xml:space="preserve"> </w:t>
      </w:r>
      <w:r>
        <w:t>социальные</w:t>
      </w:r>
      <w:r>
        <w:rPr>
          <w:spacing w:val="-12"/>
        </w:rPr>
        <w:t xml:space="preserve"> </w:t>
      </w:r>
      <w:r>
        <w:t>общности</w:t>
      </w:r>
      <w:r>
        <w:rPr>
          <w:spacing w:val="-6"/>
        </w:rPr>
        <w:t xml:space="preserve"> </w:t>
      </w:r>
      <w:r>
        <w:t>и</w:t>
      </w:r>
      <w:r>
        <w:rPr>
          <w:spacing w:val="-10"/>
        </w:rPr>
        <w:t xml:space="preserve"> </w:t>
      </w:r>
      <w:r>
        <w:t>группы; сравнивать виды социальной мобильности;</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right="128" w:firstLine="758"/>
      </w:pPr>
      <w:r>
        <w:lastRenderedPageBreak/>
        <w:t>устанавливать и объяснять причины существования разных социальных групп; социальных различий и конфликтов;</w:t>
      </w:r>
    </w:p>
    <w:p w:rsidR="00EC4929" w:rsidRDefault="001B2B69">
      <w:pPr>
        <w:pStyle w:val="a3"/>
        <w:ind w:right="134" w:firstLine="758"/>
      </w:pPr>
      <w:r>
        <w:t>использовать полученные знания для осмысления личного социального опыта при исполнении</w:t>
      </w:r>
      <w:r>
        <w:rPr>
          <w:spacing w:val="-15"/>
        </w:rPr>
        <w:t xml:space="preserve"> </w:t>
      </w:r>
      <w:r>
        <w:t>типичных</w:t>
      </w:r>
      <w:r>
        <w:rPr>
          <w:spacing w:val="-15"/>
        </w:rPr>
        <w:t xml:space="preserve"> </w:t>
      </w:r>
      <w:r>
        <w:t>для</w:t>
      </w:r>
      <w:r>
        <w:rPr>
          <w:spacing w:val="-15"/>
        </w:rPr>
        <w:t xml:space="preserve"> </w:t>
      </w:r>
      <w:r>
        <w:t>несовершеннолетних</w:t>
      </w:r>
      <w:r>
        <w:rPr>
          <w:spacing w:val="-15"/>
        </w:rPr>
        <w:t xml:space="preserve"> </w:t>
      </w:r>
      <w:r>
        <w:t>социальных</w:t>
      </w:r>
      <w:r>
        <w:rPr>
          <w:spacing w:val="-15"/>
        </w:rPr>
        <w:t xml:space="preserve"> </w:t>
      </w:r>
      <w:r>
        <w:t>ролей;</w:t>
      </w:r>
      <w:r>
        <w:rPr>
          <w:spacing w:val="-15"/>
        </w:rPr>
        <w:t xml:space="preserve"> </w:t>
      </w:r>
      <w:r>
        <w:t>аргументированного</w:t>
      </w:r>
      <w:r>
        <w:rPr>
          <w:spacing w:val="-15"/>
        </w:rPr>
        <w:t xml:space="preserve"> </w:t>
      </w:r>
      <w:r>
        <w:t>объяснения социальной</w:t>
      </w:r>
      <w:r>
        <w:rPr>
          <w:spacing w:val="-10"/>
        </w:rPr>
        <w:t xml:space="preserve"> </w:t>
      </w:r>
      <w:r>
        <w:t>и</w:t>
      </w:r>
      <w:r>
        <w:rPr>
          <w:spacing w:val="-6"/>
        </w:rPr>
        <w:t xml:space="preserve"> </w:t>
      </w:r>
      <w:r>
        <w:t>личной</w:t>
      </w:r>
      <w:r>
        <w:rPr>
          <w:spacing w:val="-6"/>
        </w:rPr>
        <w:t xml:space="preserve"> </w:t>
      </w:r>
      <w:r>
        <w:t>значимости</w:t>
      </w:r>
      <w:r>
        <w:rPr>
          <w:spacing w:val="-9"/>
        </w:rPr>
        <w:t xml:space="preserve"> </w:t>
      </w:r>
      <w:r>
        <w:t>здорового</w:t>
      </w:r>
      <w:r>
        <w:rPr>
          <w:spacing w:val="-11"/>
        </w:rPr>
        <w:t xml:space="preserve"> </w:t>
      </w:r>
      <w:r>
        <w:t>образа</w:t>
      </w:r>
      <w:r>
        <w:rPr>
          <w:spacing w:val="-7"/>
        </w:rPr>
        <w:t xml:space="preserve"> </w:t>
      </w:r>
      <w:r>
        <w:t>жизни,</w:t>
      </w:r>
      <w:r>
        <w:rPr>
          <w:spacing w:val="-13"/>
        </w:rPr>
        <w:t xml:space="preserve"> </w:t>
      </w:r>
      <w:r>
        <w:t>опасности</w:t>
      </w:r>
      <w:r>
        <w:rPr>
          <w:spacing w:val="-9"/>
        </w:rPr>
        <w:t xml:space="preserve"> </w:t>
      </w:r>
      <w:r>
        <w:t>наркомании</w:t>
      </w:r>
      <w:r>
        <w:rPr>
          <w:spacing w:val="-10"/>
        </w:rPr>
        <w:t xml:space="preserve"> </w:t>
      </w:r>
      <w:r>
        <w:t>и</w:t>
      </w:r>
      <w:r>
        <w:rPr>
          <w:spacing w:val="-6"/>
        </w:rPr>
        <w:t xml:space="preserve"> </w:t>
      </w:r>
      <w:r>
        <w:t>алкоголизма</w:t>
      </w:r>
      <w:r>
        <w:rPr>
          <w:spacing w:val="-7"/>
        </w:rPr>
        <w:t xml:space="preserve"> </w:t>
      </w:r>
      <w:r>
        <w:t>для человека и общества;</w:t>
      </w:r>
    </w:p>
    <w:p w:rsidR="00EC4929" w:rsidRDefault="001B2B69">
      <w:pPr>
        <w:pStyle w:val="a3"/>
        <w:spacing w:line="242" w:lineRule="auto"/>
        <w:ind w:right="140" w:firstLine="758"/>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EC4929" w:rsidRDefault="001B2B69">
      <w:pPr>
        <w:pStyle w:val="a3"/>
        <w:spacing w:line="242" w:lineRule="auto"/>
        <w:ind w:right="136" w:firstLine="758"/>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EC4929" w:rsidRDefault="001B2B69">
      <w:pPr>
        <w:pStyle w:val="a3"/>
        <w:spacing w:line="242" w:lineRule="auto"/>
        <w:ind w:right="138" w:firstLine="758"/>
      </w:pPr>
      <w: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EC4929" w:rsidRDefault="001B2B69">
      <w:pPr>
        <w:pStyle w:val="a3"/>
        <w:ind w:right="136" w:firstLine="739"/>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EC4929" w:rsidRDefault="001B2B69">
      <w:pPr>
        <w:pStyle w:val="a3"/>
        <w:ind w:right="135" w:firstLine="739"/>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w:t>
      </w:r>
      <w:r>
        <w:rPr>
          <w:spacing w:val="-3"/>
        </w:rPr>
        <w:t xml:space="preserve"> </w:t>
      </w:r>
      <w:r>
        <w:t>поведении,</w:t>
      </w:r>
      <w:r>
        <w:rPr>
          <w:spacing w:val="-6"/>
        </w:rPr>
        <w:t xml:space="preserve"> </w:t>
      </w:r>
      <w:r>
        <w:t>его</w:t>
      </w:r>
      <w:r>
        <w:rPr>
          <w:spacing w:val="-3"/>
        </w:rPr>
        <w:t xml:space="preserve"> </w:t>
      </w:r>
      <w:r>
        <w:t>причинах</w:t>
      </w:r>
      <w:r>
        <w:rPr>
          <w:spacing w:val="-8"/>
        </w:rPr>
        <w:t xml:space="preserve"> </w:t>
      </w:r>
      <w:r>
        <w:t>и</w:t>
      </w:r>
      <w:r>
        <w:rPr>
          <w:spacing w:val="-2"/>
        </w:rPr>
        <w:t xml:space="preserve"> </w:t>
      </w:r>
      <w:r>
        <w:t>негативных</w:t>
      </w:r>
      <w:r>
        <w:rPr>
          <w:spacing w:val="-8"/>
        </w:rPr>
        <w:t xml:space="preserve"> </w:t>
      </w:r>
      <w:r>
        <w:t>последствиях;</w:t>
      </w:r>
      <w:r>
        <w:rPr>
          <w:spacing w:val="-8"/>
        </w:rPr>
        <w:t xml:space="preserve"> </w:t>
      </w:r>
      <w:r>
        <w:t>о</w:t>
      </w:r>
      <w:r>
        <w:rPr>
          <w:spacing w:val="-3"/>
        </w:rPr>
        <w:t xml:space="preserve"> </w:t>
      </w:r>
      <w:r>
        <w:t>выполнении</w:t>
      </w:r>
      <w:r>
        <w:rPr>
          <w:spacing w:val="-7"/>
        </w:rPr>
        <w:t xml:space="preserve"> </w:t>
      </w:r>
      <w:r>
        <w:t>членами</w:t>
      </w:r>
      <w:r>
        <w:rPr>
          <w:spacing w:val="-7"/>
        </w:rPr>
        <w:t xml:space="preserve"> </w:t>
      </w:r>
      <w:r>
        <w:t>семьи своих социальных ролей; о социальных конфликтах; критически оценивать современную социальную информацию;</w:t>
      </w:r>
    </w:p>
    <w:p w:rsidR="00EC4929" w:rsidRDefault="001B2B69">
      <w:pPr>
        <w:pStyle w:val="a3"/>
        <w:spacing w:line="242" w:lineRule="auto"/>
        <w:ind w:right="136" w:firstLine="739"/>
      </w:pPr>
      <w:r>
        <w:t>оценивать</w:t>
      </w:r>
      <w:r>
        <w:rPr>
          <w:spacing w:val="-12"/>
        </w:rPr>
        <w:t xml:space="preserve"> </w:t>
      </w:r>
      <w:r>
        <w:t>собственные</w:t>
      </w:r>
      <w:r>
        <w:rPr>
          <w:spacing w:val="-14"/>
        </w:rPr>
        <w:t xml:space="preserve"> </w:t>
      </w:r>
      <w:r>
        <w:t>поступки</w:t>
      </w:r>
      <w:r>
        <w:rPr>
          <w:spacing w:val="-8"/>
        </w:rPr>
        <w:t xml:space="preserve"> </w:t>
      </w:r>
      <w:r>
        <w:t>и</w:t>
      </w:r>
      <w:r>
        <w:rPr>
          <w:spacing w:val="-8"/>
        </w:rPr>
        <w:t xml:space="preserve"> </w:t>
      </w:r>
      <w:r>
        <w:t>поведение,</w:t>
      </w:r>
      <w:r>
        <w:rPr>
          <w:spacing w:val="-15"/>
        </w:rPr>
        <w:t xml:space="preserve"> </w:t>
      </w:r>
      <w:r>
        <w:t>демонстрирующее</w:t>
      </w:r>
      <w:r>
        <w:rPr>
          <w:spacing w:val="-10"/>
        </w:rPr>
        <w:t xml:space="preserve"> </w:t>
      </w:r>
      <w:r>
        <w:t>отношение</w:t>
      </w:r>
      <w:r>
        <w:rPr>
          <w:spacing w:val="-10"/>
        </w:rPr>
        <w:t xml:space="preserve"> </w:t>
      </w:r>
      <w:r>
        <w:t>к</w:t>
      </w:r>
      <w:r>
        <w:rPr>
          <w:spacing w:val="-14"/>
        </w:rPr>
        <w:t xml:space="preserve"> </w:t>
      </w:r>
      <w:r>
        <w:t>людям</w:t>
      </w:r>
      <w:r>
        <w:rPr>
          <w:spacing w:val="-7"/>
        </w:rPr>
        <w:t xml:space="preserve"> </w:t>
      </w:r>
      <w:r>
        <w:t>других национальностей; осознавать неприемлемость антиобщественного поведения;</w:t>
      </w:r>
    </w:p>
    <w:p w:rsidR="00EC4929" w:rsidRDefault="001B2B69">
      <w:pPr>
        <w:pStyle w:val="a3"/>
        <w:spacing w:line="242" w:lineRule="auto"/>
        <w:ind w:right="133" w:firstLine="739"/>
      </w:pPr>
      <w:r>
        <w:t>использовать полученные знания в практической деятельности для выстраивания собственного поведения с позиции здорового образа жизни;</w:t>
      </w:r>
    </w:p>
    <w:p w:rsidR="00EC4929" w:rsidRDefault="001B2B69">
      <w:pPr>
        <w:pStyle w:val="a3"/>
        <w:spacing w:line="242" w:lineRule="auto"/>
        <w:ind w:right="125" w:firstLine="739"/>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EC4929" w:rsidRDefault="001B2B69">
      <w:pPr>
        <w:pStyle w:val="a4"/>
        <w:numPr>
          <w:ilvl w:val="3"/>
          <w:numId w:val="21"/>
        </w:numPr>
        <w:tabs>
          <w:tab w:val="left" w:pos="2383"/>
        </w:tabs>
        <w:spacing w:line="271" w:lineRule="exact"/>
        <w:ind w:left="2382" w:hanging="1202"/>
        <w:jc w:val="both"/>
        <w:rPr>
          <w:sz w:val="24"/>
        </w:rPr>
      </w:pPr>
      <w:r>
        <w:rPr>
          <w:sz w:val="24"/>
        </w:rPr>
        <w:t>Человек</w:t>
      </w:r>
      <w:r>
        <w:rPr>
          <w:spacing w:val="-3"/>
          <w:sz w:val="24"/>
        </w:rPr>
        <w:t xml:space="preserve"> </w:t>
      </w:r>
      <w:r>
        <w:rPr>
          <w:sz w:val="24"/>
        </w:rPr>
        <w:t>в</w:t>
      </w:r>
      <w:r>
        <w:rPr>
          <w:spacing w:val="-4"/>
          <w:sz w:val="24"/>
        </w:rPr>
        <w:t xml:space="preserve"> </w:t>
      </w:r>
      <w:r>
        <w:rPr>
          <w:sz w:val="24"/>
        </w:rPr>
        <w:t>современном</w:t>
      </w:r>
      <w:r>
        <w:rPr>
          <w:spacing w:val="-4"/>
          <w:sz w:val="24"/>
        </w:rPr>
        <w:t xml:space="preserve"> </w:t>
      </w:r>
      <w:r>
        <w:rPr>
          <w:sz w:val="24"/>
        </w:rPr>
        <w:t xml:space="preserve">изменяющемся </w:t>
      </w:r>
      <w:r>
        <w:rPr>
          <w:spacing w:val="-4"/>
          <w:sz w:val="24"/>
        </w:rPr>
        <w:t>мире:</w:t>
      </w:r>
    </w:p>
    <w:p w:rsidR="00EC4929" w:rsidRDefault="001B2B69">
      <w:pPr>
        <w:pStyle w:val="a3"/>
        <w:spacing w:line="237" w:lineRule="auto"/>
        <w:ind w:right="139" w:firstLine="739"/>
      </w:pPr>
      <w:r>
        <w:t xml:space="preserve">осваивать и применять знания об информационном обществе, глобализации, глобальных </w:t>
      </w:r>
      <w:r>
        <w:rPr>
          <w:spacing w:val="-2"/>
        </w:rPr>
        <w:t>проблемах;</w:t>
      </w:r>
    </w:p>
    <w:p w:rsidR="00EC4929" w:rsidRDefault="001B2B69">
      <w:pPr>
        <w:pStyle w:val="a3"/>
        <w:ind w:right="132" w:firstLine="739"/>
      </w:pPr>
      <w:r>
        <w:t>характеризовать сущность информационного общества; здоровый образ жизни; глобализацию как важный общемировой интеграционный процесс;</w:t>
      </w:r>
    </w:p>
    <w:p w:rsidR="00EC4929" w:rsidRDefault="001B2B69">
      <w:pPr>
        <w:pStyle w:val="a3"/>
        <w:ind w:right="127" w:firstLine="739"/>
      </w:pPr>
      <w:r>
        <w:t>приводить</w:t>
      </w:r>
      <w:r>
        <w:rPr>
          <w:spacing w:val="-5"/>
        </w:rPr>
        <w:t xml:space="preserve"> </w:t>
      </w:r>
      <w:r>
        <w:t>примеры</w:t>
      </w:r>
      <w:r>
        <w:rPr>
          <w:spacing w:val="-5"/>
        </w:rPr>
        <w:t xml:space="preserve"> </w:t>
      </w:r>
      <w:r>
        <w:t>глобальных</w:t>
      </w:r>
      <w:r>
        <w:rPr>
          <w:spacing w:val="-6"/>
        </w:rPr>
        <w:t xml:space="preserve"> </w:t>
      </w:r>
      <w:r>
        <w:t>проблем</w:t>
      </w:r>
      <w:r>
        <w:rPr>
          <w:spacing w:val="-5"/>
        </w:rPr>
        <w:t xml:space="preserve"> </w:t>
      </w:r>
      <w:r>
        <w:t>и</w:t>
      </w:r>
      <w:r>
        <w:rPr>
          <w:spacing w:val="-5"/>
        </w:rPr>
        <w:t xml:space="preserve"> </w:t>
      </w:r>
      <w:r>
        <w:t>возможных</w:t>
      </w:r>
      <w:r>
        <w:rPr>
          <w:spacing w:val="-6"/>
        </w:rPr>
        <w:t xml:space="preserve"> </w:t>
      </w:r>
      <w:r>
        <w:t>путей</w:t>
      </w:r>
      <w:r>
        <w:rPr>
          <w:spacing w:val="-2"/>
        </w:rPr>
        <w:t xml:space="preserve"> </w:t>
      </w:r>
      <w:r>
        <w:t>их</w:t>
      </w:r>
      <w:r>
        <w:rPr>
          <w:spacing w:val="-6"/>
        </w:rPr>
        <w:t xml:space="preserve"> </w:t>
      </w:r>
      <w:r>
        <w:t>решения;</w:t>
      </w:r>
      <w:r>
        <w:rPr>
          <w:spacing w:val="-2"/>
        </w:rPr>
        <w:t xml:space="preserve"> </w:t>
      </w:r>
      <w:r>
        <w:t>участия</w:t>
      </w:r>
      <w:r>
        <w:rPr>
          <w:spacing w:val="-2"/>
        </w:rPr>
        <w:t xml:space="preserve"> </w:t>
      </w:r>
      <w:r>
        <w:t>молодёжи в общественной жизни; влияния образования на возможности профессионального выбора и карьерного роста;</w:t>
      </w:r>
    </w:p>
    <w:p w:rsidR="00EC4929" w:rsidRDefault="001B2B69">
      <w:pPr>
        <w:pStyle w:val="a3"/>
        <w:ind w:firstLine="739"/>
        <w:jc w:val="left"/>
      </w:pPr>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w:t>
      </w:r>
      <w:r>
        <w:rPr>
          <w:spacing w:val="-15"/>
        </w:rPr>
        <w:t xml:space="preserve"> </w:t>
      </w:r>
      <w:r>
        <w:t>задач</w:t>
      </w:r>
      <w:r>
        <w:rPr>
          <w:spacing w:val="-15"/>
        </w:rPr>
        <w:t xml:space="preserve"> </w:t>
      </w:r>
      <w:r>
        <w:t>и</w:t>
      </w:r>
      <w:r>
        <w:rPr>
          <w:spacing w:val="-15"/>
        </w:rPr>
        <w:t xml:space="preserve"> </w:t>
      </w:r>
      <w:r>
        <w:t>анализа</w:t>
      </w:r>
      <w:r>
        <w:rPr>
          <w:spacing w:val="-15"/>
        </w:rPr>
        <w:t xml:space="preserve"> </w:t>
      </w:r>
      <w:r>
        <w:t>ситуаций,</w:t>
      </w:r>
      <w:r>
        <w:rPr>
          <w:spacing w:val="-15"/>
        </w:rPr>
        <w:t xml:space="preserve"> </w:t>
      </w:r>
      <w:r>
        <w:t>включающих</w:t>
      </w:r>
      <w:r>
        <w:rPr>
          <w:spacing w:val="-15"/>
        </w:rPr>
        <w:t xml:space="preserve"> </w:t>
      </w:r>
      <w:r>
        <w:t>объяснение</w:t>
      </w:r>
      <w:r>
        <w:rPr>
          <w:spacing w:val="-15"/>
        </w:rPr>
        <w:t xml:space="preserve"> </w:t>
      </w:r>
      <w:r>
        <w:t>(устное</w:t>
      </w:r>
      <w:r>
        <w:rPr>
          <w:spacing w:val="-15"/>
        </w:rPr>
        <w:t xml:space="preserve"> </w:t>
      </w:r>
      <w:r>
        <w:t>и</w:t>
      </w:r>
      <w:r>
        <w:rPr>
          <w:spacing w:val="-15"/>
        </w:rPr>
        <w:t xml:space="preserve"> </w:t>
      </w:r>
      <w:r>
        <w:t>письменное)</w:t>
      </w:r>
      <w:r>
        <w:rPr>
          <w:spacing w:val="-15"/>
        </w:rPr>
        <w:t xml:space="preserve"> </w:t>
      </w:r>
      <w:r>
        <w:t>важности здорового образа жизни, связи здоровья и спорта в жизни человека;</w:t>
      </w:r>
    </w:p>
    <w:p w:rsidR="00EC4929" w:rsidRDefault="001B2B69">
      <w:pPr>
        <w:pStyle w:val="a3"/>
        <w:ind w:right="133" w:firstLine="758"/>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EC4929" w:rsidRDefault="001B2B69">
      <w:pPr>
        <w:pStyle w:val="a3"/>
        <w:ind w:right="137" w:firstLine="758"/>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EC4929" w:rsidRDefault="001B2B69">
      <w:pPr>
        <w:pStyle w:val="a3"/>
        <w:ind w:right="138" w:firstLine="758"/>
      </w:pPr>
      <w:r>
        <w:t xml:space="preserve">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w:t>
      </w:r>
      <w:r>
        <w:rPr>
          <w:spacing w:val="-2"/>
        </w:rPr>
        <w:t>профессии;</w:t>
      </w:r>
    </w:p>
    <w:p w:rsidR="00EC4929" w:rsidRDefault="001B2B69">
      <w:pPr>
        <w:pStyle w:val="a3"/>
        <w:ind w:right="137" w:firstLine="758"/>
      </w:pPr>
      <w:r>
        <w:t>осуществлять поиск и извлечение социальной информации (текстовой, графической, аудиовизуальной)</w:t>
      </w:r>
      <w:r>
        <w:rPr>
          <w:spacing w:val="-11"/>
        </w:rPr>
        <w:t xml:space="preserve"> </w:t>
      </w:r>
      <w:r>
        <w:t>из</w:t>
      </w:r>
      <w:r>
        <w:rPr>
          <w:spacing w:val="-11"/>
        </w:rPr>
        <w:t xml:space="preserve"> </w:t>
      </w:r>
      <w:r>
        <w:t>различных</w:t>
      </w:r>
      <w:r>
        <w:rPr>
          <w:spacing w:val="-12"/>
        </w:rPr>
        <w:t xml:space="preserve"> </w:t>
      </w:r>
      <w:r>
        <w:t>источников</w:t>
      </w:r>
      <w:r>
        <w:rPr>
          <w:spacing w:val="-15"/>
        </w:rPr>
        <w:t xml:space="preserve"> </w:t>
      </w:r>
      <w:r>
        <w:t>о</w:t>
      </w:r>
      <w:r>
        <w:rPr>
          <w:spacing w:val="-8"/>
        </w:rPr>
        <w:t xml:space="preserve"> </w:t>
      </w:r>
      <w:r>
        <w:t>глобализации</w:t>
      </w:r>
      <w:r>
        <w:rPr>
          <w:spacing w:val="-11"/>
        </w:rPr>
        <w:t xml:space="preserve"> </w:t>
      </w:r>
      <w:r>
        <w:t>и</w:t>
      </w:r>
      <w:r>
        <w:rPr>
          <w:spacing w:val="-7"/>
        </w:rPr>
        <w:t xml:space="preserve"> </w:t>
      </w:r>
      <w:r>
        <w:t>её</w:t>
      </w:r>
      <w:r>
        <w:rPr>
          <w:spacing w:val="-13"/>
        </w:rPr>
        <w:t xml:space="preserve"> </w:t>
      </w:r>
      <w:r>
        <w:t>последствиях;</w:t>
      </w:r>
      <w:r>
        <w:rPr>
          <w:spacing w:val="-11"/>
        </w:rPr>
        <w:t xml:space="preserve"> </w:t>
      </w:r>
      <w:r>
        <w:t>о</w:t>
      </w:r>
      <w:r>
        <w:rPr>
          <w:spacing w:val="-8"/>
        </w:rPr>
        <w:t xml:space="preserve"> </w:t>
      </w:r>
      <w:r>
        <w:t>роли</w:t>
      </w:r>
      <w:r>
        <w:rPr>
          <w:spacing w:val="-11"/>
        </w:rPr>
        <w:t xml:space="preserve"> </w:t>
      </w:r>
      <w:r>
        <w:t>непрерывного образования в современном обществе.</w:t>
      </w:r>
    </w:p>
    <w:p w:rsidR="00EC4929" w:rsidRDefault="00EC4929">
      <w:pPr>
        <w:pStyle w:val="a3"/>
        <w:spacing w:before="5"/>
        <w:ind w:left="0"/>
        <w:jc w:val="left"/>
        <w:rPr>
          <w:sz w:val="22"/>
        </w:rPr>
      </w:pPr>
    </w:p>
    <w:p w:rsidR="00EC4929" w:rsidRDefault="001B2B69">
      <w:pPr>
        <w:pStyle w:val="2"/>
        <w:numPr>
          <w:ilvl w:val="2"/>
          <w:numId w:val="38"/>
        </w:numPr>
        <w:tabs>
          <w:tab w:val="left" w:pos="1162"/>
        </w:tabs>
        <w:ind w:left="1161" w:hanging="720"/>
        <w:jc w:val="both"/>
      </w:pPr>
      <w:r>
        <w:t>Федеральная</w:t>
      </w:r>
      <w:r>
        <w:rPr>
          <w:spacing w:val="-8"/>
        </w:rPr>
        <w:t xml:space="preserve"> </w:t>
      </w:r>
      <w:r>
        <w:t>рабочая</w:t>
      </w:r>
      <w:r>
        <w:rPr>
          <w:spacing w:val="-1"/>
        </w:rPr>
        <w:t xml:space="preserve"> </w:t>
      </w:r>
      <w:r>
        <w:t>программа</w:t>
      </w:r>
      <w:r>
        <w:rPr>
          <w:spacing w:val="-6"/>
        </w:rPr>
        <w:t xml:space="preserve"> </w:t>
      </w:r>
      <w:r>
        <w:t>по</w:t>
      </w:r>
      <w:r>
        <w:rPr>
          <w:spacing w:val="-1"/>
        </w:rPr>
        <w:t xml:space="preserve"> </w:t>
      </w:r>
      <w:r>
        <w:t>учебному</w:t>
      </w:r>
      <w:r>
        <w:rPr>
          <w:spacing w:val="-1"/>
        </w:rPr>
        <w:t xml:space="preserve"> </w:t>
      </w:r>
      <w:r>
        <w:t xml:space="preserve">предмету </w:t>
      </w:r>
      <w:r>
        <w:rPr>
          <w:spacing w:val="-2"/>
        </w:rPr>
        <w:t>«География».</w:t>
      </w:r>
    </w:p>
    <w:p w:rsidR="00EC4929" w:rsidRDefault="001B2B69">
      <w:pPr>
        <w:pStyle w:val="a4"/>
        <w:numPr>
          <w:ilvl w:val="1"/>
          <w:numId w:val="18"/>
        </w:numPr>
        <w:tabs>
          <w:tab w:val="left" w:pos="1969"/>
        </w:tabs>
        <w:spacing w:line="240" w:lineRule="auto"/>
        <w:ind w:right="129" w:firstLine="758"/>
        <w:jc w:val="both"/>
        <w:rPr>
          <w:sz w:val="24"/>
        </w:rPr>
      </w:pPr>
      <w:r>
        <w:rPr>
          <w:sz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w:t>
      </w:r>
      <w:r>
        <w:rPr>
          <w:spacing w:val="79"/>
          <w:sz w:val="24"/>
        </w:rPr>
        <w:t xml:space="preserve"> </w:t>
      </w:r>
      <w:r>
        <w:rPr>
          <w:sz w:val="24"/>
        </w:rPr>
        <w:t>включает</w:t>
      </w:r>
      <w:r>
        <w:rPr>
          <w:spacing w:val="80"/>
          <w:sz w:val="24"/>
        </w:rPr>
        <w:t xml:space="preserve"> </w:t>
      </w:r>
      <w:r>
        <w:rPr>
          <w:sz w:val="24"/>
        </w:rPr>
        <w:t>пояснительную</w:t>
      </w:r>
      <w:r>
        <w:rPr>
          <w:spacing w:val="80"/>
          <w:sz w:val="24"/>
        </w:rPr>
        <w:t xml:space="preserve"> </w:t>
      </w:r>
      <w:r>
        <w:rPr>
          <w:sz w:val="24"/>
        </w:rPr>
        <w:t>записку,</w:t>
      </w:r>
      <w:r>
        <w:rPr>
          <w:spacing w:val="80"/>
          <w:sz w:val="24"/>
        </w:rPr>
        <w:t xml:space="preserve"> </w:t>
      </w:r>
      <w:r>
        <w:rPr>
          <w:sz w:val="24"/>
        </w:rPr>
        <w:t>содержание</w:t>
      </w:r>
      <w:r>
        <w:rPr>
          <w:spacing w:val="80"/>
          <w:sz w:val="24"/>
        </w:rPr>
        <w:t xml:space="preserve"> </w:t>
      </w:r>
      <w:r>
        <w:rPr>
          <w:sz w:val="24"/>
        </w:rPr>
        <w:t>обучения,</w:t>
      </w:r>
      <w:r>
        <w:rPr>
          <w:spacing w:val="80"/>
          <w:sz w:val="24"/>
        </w:rPr>
        <w:t xml:space="preserve"> </w:t>
      </w:r>
      <w:r>
        <w:rPr>
          <w:sz w:val="24"/>
        </w:rPr>
        <w:t>планируемые</w:t>
      </w:r>
      <w:r>
        <w:rPr>
          <w:spacing w:val="80"/>
          <w:sz w:val="24"/>
        </w:rPr>
        <w:t xml:space="preserve"> </w:t>
      </w:r>
      <w:r>
        <w:rPr>
          <w:sz w:val="24"/>
        </w:rPr>
        <w:t>результаты</w:t>
      </w:r>
    </w:p>
    <w:p w:rsidR="00EC4929" w:rsidRDefault="00EC4929">
      <w:pPr>
        <w:jc w:val="both"/>
        <w:rPr>
          <w:sz w:val="24"/>
        </w:rPr>
        <w:sectPr w:rsidR="00EC4929">
          <w:pgSz w:w="11900" w:h="16840"/>
          <w:pgMar w:top="840" w:right="280" w:bottom="280" w:left="720" w:header="720" w:footer="720" w:gutter="0"/>
          <w:cols w:space="720"/>
        </w:sectPr>
      </w:pPr>
    </w:p>
    <w:p w:rsidR="00EC4929" w:rsidRDefault="001B2B69">
      <w:pPr>
        <w:pStyle w:val="a3"/>
        <w:spacing w:before="65"/>
      </w:pPr>
      <w:r>
        <w:lastRenderedPageBreak/>
        <w:t>освоения</w:t>
      </w:r>
      <w:r>
        <w:rPr>
          <w:spacing w:val="-2"/>
        </w:rPr>
        <w:t xml:space="preserve"> </w:t>
      </w:r>
      <w:r>
        <w:t>программы</w:t>
      </w:r>
      <w:r>
        <w:rPr>
          <w:spacing w:val="-2"/>
        </w:rPr>
        <w:t xml:space="preserve"> </w:t>
      </w:r>
      <w:r>
        <w:t>по</w:t>
      </w:r>
      <w:r>
        <w:rPr>
          <w:spacing w:val="-1"/>
        </w:rPr>
        <w:t xml:space="preserve"> </w:t>
      </w:r>
      <w:r>
        <w:rPr>
          <w:spacing w:val="-2"/>
        </w:rPr>
        <w:t>географии.</w:t>
      </w:r>
    </w:p>
    <w:p w:rsidR="00EC4929" w:rsidRDefault="001B2B69">
      <w:pPr>
        <w:pStyle w:val="a4"/>
        <w:numPr>
          <w:ilvl w:val="1"/>
          <w:numId w:val="18"/>
        </w:numPr>
        <w:tabs>
          <w:tab w:val="left" w:pos="1998"/>
        </w:tabs>
        <w:spacing w:before="2"/>
        <w:ind w:left="1997" w:hanging="798"/>
        <w:jc w:val="both"/>
        <w:rPr>
          <w:sz w:val="24"/>
        </w:rPr>
      </w:pPr>
      <w:r>
        <w:rPr>
          <w:sz w:val="24"/>
        </w:rPr>
        <w:t>Пояснительная</w:t>
      </w:r>
      <w:r>
        <w:rPr>
          <w:spacing w:val="-1"/>
          <w:sz w:val="24"/>
        </w:rPr>
        <w:t xml:space="preserve"> </w:t>
      </w:r>
      <w:r>
        <w:rPr>
          <w:spacing w:val="-2"/>
          <w:sz w:val="24"/>
        </w:rPr>
        <w:t>записка.</w:t>
      </w:r>
    </w:p>
    <w:p w:rsidR="00EC4929" w:rsidRDefault="001B2B69">
      <w:pPr>
        <w:pStyle w:val="a4"/>
        <w:numPr>
          <w:ilvl w:val="2"/>
          <w:numId w:val="18"/>
        </w:numPr>
        <w:tabs>
          <w:tab w:val="left" w:pos="2703"/>
          <w:tab w:val="left" w:pos="2704"/>
        </w:tabs>
        <w:spacing w:line="240" w:lineRule="auto"/>
        <w:ind w:right="131" w:firstLine="758"/>
        <w:jc w:val="both"/>
        <w:rPr>
          <w:sz w:val="24"/>
        </w:rPr>
      </w:pPr>
      <w:r>
        <w:rPr>
          <w:sz w:val="24"/>
        </w:rPr>
        <w:t>Программа по географии составлена на основе требований к результатам освоения</w:t>
      </w:r>
      <w:r>
        <w:rPr>
          <w:spacing w:val="-13"/>
          <w:sz w:val="24"/>
        </w:rPr>
        <w:t xml:space="preserve"> </w:t>
      </w:r>
      <w:r>
        <w:rPr>
          <w:sz w:val="24"/>
        </w:rPr>
        <w:t>ООП</w:t>
      </w:r>
      <w:r>
        <w:rPr>
          <w:spacing w:val="-11"/>
          <w:sz w:val="24"/>
        </w:rPr>
        <w:t xml:space="preserve"> </w:t>
      </w:r>
      <w:r>
        <w:rPr>
          <w:sz w:val="24"/>
        </w:rPr>
        <w:t>ООО,</w:t>
      </w:r>
      <w:r>
        <w:rPr>
          <w:spacing w:val="-9"/>
          <w:sz w:val="24"/>
        </w:rPr>
        <w:t xml:space="preserve"> </w:t>
      </w:r>
      <w:r>
        <w:rPr>
          <w:sz w:val="24"/>
        </w:rPr>
        <w:t>представленных</w:t>
      </w:r>
      <w:r>
        <w:rPr>
          <w:spacing w:val="-15"/>
          <w:sz w:val="24"/>
        </w:rPr>
        <w:t xml:space="preserve"> </w:t>
      </w:r>
      <w:r>
        <w:rPr>
          <w:sz w:val="24"/>
        </w:rPr>
        <w:t>в</w:t>
      </w:r>
      <w:r>
        <w:rPr>
          <w:spacing w:val="-9"/>
          <w:sz w:val="24"/>
        </w:rPr>
        <w:t xml:space="preserve"> </w:t>
      </w:r>
      <w:r>
        <w:rPr>
          <w:sz w:val="24"/>
        </w:rPr>
        <w:t>ФГОС</w:t>
      </w:r>
      <w:r>
        <w:rPr>
          <w:spacing w:val="-15"/>
          <w:sz w:val="24"/>
        </w:rPr>
        <w:t xml:space="preserve"> </w:t>
      </w:r>
      <w:r>
        <w:rPr>
          <w:sz w:val="24"/>
        </w:rPr>
        <w:t>ООО,</w:t>
      </w:r>
      <w:r>
        <w:rPr>
          <w:spacing w:val="-9"/>
          <w:sz w:val="24"/>
        </w:rPr>
        <w:t xml:space="preserve"> </w:t>
      </w:r>
      <w:r>
        <w:rPr>
          <w:sz w:val="24"/>
        </w:rPr>
        <w:t>а</w:t>
      </w:r>
      <w:r>
        <w:rPr>
          <w:spacing w:val="-12"/>
          <w:sz w:val="24"/>
        </w:rPr>
        <w:t xml:space="preserve"> </w:t>
      </w:r>
      <w:r>
        <w:rPr>
          <w:sz w:val="24"/>
        </w:rPr>
        <w:t>также</w:t>
      </w:r>
      <w:r>
        <w:rPr>
          <w:spacing w:val="-12"/>
          <w:sz w:val="24"/>
        </w:rPr>
        <w:t xml:space="preserve"> </w:t>
      </w:r>
      <w:r>
        <w:rPr>
          <w:sz w:val="24"/>
        </w:rPr>
        <w:t>на</w:t>
      </w:r>
      <w:r>
        <w:rPr>
          <w:spacing w:val="-15"/>
          <w:sz w:val="24"/>
        </w:rPr>
        <w:t xml:space="preserve"> </w:t>
      </w:r>
      <w:r>
        <w:rPr>
          <w:sz w:val="24"/>
        </w:rPr>
        <w:t>основе</w:t>
      </w:r>
      <w:r>
        <w:rPr>
          <w:spacing w:val="-12"/>
          <w:sz w:val="24"/>
        </w:rPr>
        <w:t xml:space="preserve"> </w:t>
      </w:r>
      <w:r>
        <w:rPr>
          <w:sz w:val="24"/>
        </w:rPr>
        <w:t>характеристики</w:t>
      </w:r>
      <w:r>
        <w:rPr>
          <w:spacing w:val="-10"/>
          <w:sz w:val="24"/>
        </w:rPr>
        <w:t xml:space="preserve"> </w:t>
      </w:r>
      <w:r>
        <w:rPr>
          <w:sz w:val="24"/>
        </w:rPr>
        <w:t xml:space="preserve">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w:t>
      </w:r>
      <w:r>
        <w:rPr>
          <w:spacing w:val="-2"/>
          <w:sz w:val="24"/>
        </w:rPr>
        <w:t>образования.</w:t>
      </w:r>
    </w:p>
    <w:p w:rsidR="00EC4929" w:rsidRDefault="001B2B69">
      <w:pPr>
        <w:pStyle w:val="a4"/>
        <w:numPr>
          <w:ilvl w:val="2"/>
          <w:numId w:val="18"/>
        </w:numPr>
        <w:tabs>
          <w:tab w:val="left" w:pos="2171"/>
        </w:tabs>
        <w:spacing w:line="242" w:lineRule="auto"/>
        <w:ind w:right="135" w:firstLine="758"/>
        <w:jc w:val="both"/>
        <w:rPr>
          <w:sz w:val="24"/>
        </w:rPr>
      </w:pPr>
      <w:r>
        <w:rPr>
          <w:sz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EC4929" w:rsidRDefault="001B2B69">
      <w:pPr>
        <w:pStyle w:val="a4"/>
        <w:numPr>
          <w:ilvl w:val="2"/>
          <w:numId w:val="18"/>
        </w:numPr>
        <w:tabs>
          <w:tab w:val="left" w:pos="2176"/>
        </w:tabs>
        <w:spacing w:line="240" w:lineRule="auto"/>
        <w:ind w:right="133" w:firstLine="758"/>
        <w:jc w:val="both"/>
        <w:rPr>
          <w:sz w:val="24"/>
        </w:rPr>
      </w:pPr>
      <w:r>
        <w:rPr>
          <w:sz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w:t>
      </w:r>
      <w:r>
        <w:rPr>
          <w:spacing w:val="-2"/>
          <w:sz w:val="24"/>
        </w:rPr>
        <w:t xml:space="preserve"> </w:t>
      </w:r>
      <w:r>
        <w:rPr>
          <w:sz w:val="24"/>
        </w:rPr>
        <w:t>особенностей</w:t>
      </w:r>
      <w:r>
        <w:rPr>
          <w:spacing w:val="-1"/>
          <w:sz w:val="24"/>
        </w:rPr>
        <w:t xml:space="preserve"> </w:t>
      </w:r>
      <w:r>
        <w:rPr>
          <w:sz w:val="24"/>
        </w:rPr>
        <w:t>обучающихся; определяет возможности предмета для реализации требований к результатам освоения программы основного общего образования, требований</w:t>
      </w:r>
      <w:r>
        <w:rPr>
          <w:spacing w:val="-10"/>
          <w:sz w:val="24"/>
        </w:rPr>
        <w:t xml:space="preserve"> </w:t>
      </w:r>
      <w:r>
        <w:rPr>
          <w:sz w:val="24"/>
        </w:rPr>
        <w:t>к</w:t>
      </w:r>
      <w:r>
        <w:rPr>
          <w:spacing w:val="-7"/>
          <w:sz w:val="24"/>
        </w:rPr>
        <w:t xml:space="preserve"> </w:t>
      </w:r>
      <w:r>
        <w:rPr>
          <w:sz w:val="24"/>
        </w:rPr>
        <w:t>результатам</w:t>
      </w:r>
      <w:r>
        <w:rPr>
          <w:spacing w:val="-5"/>
          <w:sz w:val="24"/>
        </w:rPr>
        <w:t xml:space="preserve"> </w:t>
      </w:r>
      <w:r>
        <w:rPr>
          <w:sz w:val="24"/>
        </w:rPr>
        <w:t>обучения</w:t>
      </w:r>
      <w:r>
        <w:rPr>
          <w:spacing w:val="-6"/>
          <w:sz w:val="24"/>
        </w:rPr>
        <w:t xml:space="preserve"> </w:t>
      </w:r>
      <w:r>
        <w:rPr>
          <w:sz w:val="24"/>
        </w:rPr>
        <w:t>географии,</w:t>
      </w:r>
      <w:r>
        <w:rPr>
          <w:spacing w:val="-13"/>
          <w:sz w:val="24"/>
        </w:rPr>
        <w:t xml:space="preserve"> </w:t>
      </w:r>
      <w:r>
        <w:rPr>
          <w:sz w:val="24"/>
        </w:rPr>
        <w:t>а</w:t>
      </w:r>
      <w:r>
        <w:rPr>
          <w:spacing w:val="-7"/>
          <w:sz w:val="24"/>
        </w:rPr>
        <w:t xml:space="preserve"> </w:t>
      </w:r>
      <w:r>
        <w:rPr>
          <w:sz w:val="24"/>
        </w:rPr>
        <w:t>также</w:t>
      </w:r>
      <w:r>
        <w:rPr>
          <w:spacing w:val="-12"/>
          <w:sz w:val="24"/>
        </w:rPr>
        <w:t xml:space="preserve"> </w:t>
      </w:r>
      <w:r>
        <w:rPr>
          <w:sz w:val="24"/>
        </w:rPr>
        <w:t>основных</w:t>
      </w:r>
      <w:r>
        <w:rPr>
          <w:spacing w:val="-11"/>
          <w:sz w:val="24"/>
        </w:rPr>
        <w:t xml:space="preserve"> </w:t>
      </w:r>
      <w:r>
        <w:rPr>
          <w:sz w:val="24"/>
        </w:rPr>
        <w:t>видов</w:t>
      </w:r>
      <w:r>
        <w:rPr>
          <w:spacing w:val="-4"/>
          <w:sz w:val="24"/>
        </w:rPr>
        <w:t xml:space="preserve"> </w:t>
      </w:r>
      <w:r>
        <w:rPr>
          <w:sz w:val="24"/>
        </w:rPr>
        <w:t>деятельности</w:t>
      </w:r>
      <w:r>
        <w:rPr>
          <w:spacing w:val="-14"/>
          <w:sz w:val="24"/>
        </w:rPr>
        <w:t xml:space="preserve"> </w:t>
      </w:r>
      <w:r>
        <w:rPr>
          <w:sz w:val="24"/>
        </w:rPr>
        <w:t>обучающихся.</w:t>
      </w:r>
    </w:p>
    <w:p w:rsidR="00EC4929" w:rsidRDefault="001B2B69">
      <w:pPr>
        <w:pStyle w:val="a4"/>
        <w:numPr>
          <w:ilvl w:val="2"/>
          <w:numId w:val="18"/>
        </w:numPr>
        <w:tabs>
          <w:tab w:val="left" w:pos="2176"/>
        </w:tabs>
        <w:spacing w:line="240" w:lineRule="auto"/>
        <w:ind w:right="128" w:firstLine="758"/>
        <w:jc w:val="both"/>
        <w:rPr>
          <w:sz w:val="24"/>
        </w:rPr>
      </w:pPr>
      <w:r>
        <w:rPr>
          <w:sz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EC4929" w:rsidRDefault="001B2B69">
      <w:pPr>
        <w:pStyle w:val="a4"/>
        <w:numPr>
          <w:ilvl w:val="2"/>
          <w:numId w:val="18"/>
        </w:numPr>
        <w:tabs>
          <w:tab w:val="left" w:pos="2185"/>
        </w:tabs>
        <w:spacing w:line="240" w:lineRule="auto"/>
        <w:ind w:right="133" w:firstLine="758"/>
        <w:jc w:val="both"/>
        <w:rPr>
          <w:sz w:val="24"/>
        </w:rPr>
      </w:pPr>
      <w:r>
        <w:rPr>
          <w:sz w:val="24"/>
        </w:rPr>
        <w:t xml:space="preserve">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w:t>
      </w:r>
      <w:r>
        <w:rPr>
          <w:spacing w:val="-2"/>
          <w:sz w:val="24"/>
        </w:rPr>
        <w:t>дифференциации.</w:t>
      </w:r>
    </w:p>
    <w:p w:rsidR="00EC4929" w:rsidRDefault="001B2B69">
      <w:pPr>
        <w:pStyle w:val="a4"/>
        <w:numPr>
          <w:ilvl w:val="2"/>
          <w:numId w:val="18"/>
        </w:numPr>
        <w:tabs>
          <w:tab w:val="left" w:pos="2176"/>
        </w:tabs>
        <w:spacing w:line="274" w:lineRule="exact"/>
        <w:ind w:left="2175" w:hanging="976"/>
        <w:jc w:val="both"/>
        <w:rPr>
          <w:sz w:val="24"/>
        </w:rPr>
      </w:pPr>
      <w:r>
        <w:rPr>
          <w:sz w:val="24"/>
        </w:rPr>
        <w:t>Изучение</w:t>
      </w:r>
      <w:r>
        <w:rPr>
          <w:spacing w:val="15"/>
          <w:sz w:val="24"/>
        </w:rPr>
        <w:t xml:space="preserve"> </w:t>
      </w:r>
      <w:r>
        <w:rPr>
          <w:sz w:val="24"/>
        </w:rPr>
        <w:t>географии</w:t>
      </w:r>
      <w:r>
        <w:rPr>
          <w:spacing w:val="15"/>
          <w:sz w:val="24"/>
        </w:rPr>
        <w:t xml:space="preserve"> </w:t>
      </w:r>
      <w:r>
        <w:rPr>
          <w:sz w:val="24"/>
        </w:rPr>
        <w:t>в</w:t>
      </w:r>
      <w:r>
        <w:rPr>
          <w:spacing w:val="16"/>
          <w:sz w:val="24"/>
        </w:rPr>
        <w:t xml:space="preserve"> </w:t>
      </w:r>
      <w:r>
        <w:rPr>
          <w:sz w:val="24"/>
        </w:rPr>
        <w:t>общем</w:t>
      </w:r>
      <w:r>
        <w:rPr>
          <w:spacing w:val="16"/>
          <w:sz w:val="24"/>
        </w:rPr>
        <w:t xml:space="preserve"> </w:t>
      </w:r>
      <w:r>
        <w:rPr>
          <w:sz w:val="24"/>
        </w:rPr>
        <w:t>образовании</w:t>
      </w:r>
      <w:r>
        <w:rPr>
          <w:spacing w:val="20"/>
          <w:sz w:val="24"/>
        </w:rPr>
        <w:t xml:space="preserve"> </w:t>
      </w:r>
      <w:r>
        <w:rPr>
          <w:sz w:val="24"/>
        </w:rPr>
        <w:t>направлено</w:t>
      </w:r>
      <w:r>
        <w:rPr>
          <w:spacing w:val="19"/>
          <w:sz w:val="24"/>
        </w:rPr>
        <w:t xml:space="preserve"> </w:t>
      </w:r>
      <w:r>
        <w:rPr>
          <w:sz w:val="24"/>
        </w:rPr>
        <w:t>на</w:t>
      </w:r>
      <w:r>
        <w:rPr>
          <w:spacing w:val="18"/>
          <w:sz w:val="24"/>
        </w:rPr>
        <w:t xml:space="preserve"> </w:t>
      </w:r>
      <w:r>
        <w:rPr>
          <w:sz w:val="24"/>
        </w:rPr>
        <w:t>достижение</w:t>
      </w:r>
      <w:r>
        <w:rPr>
          <w:spacing w:val="18"/>
          <w:sz w:val="24"/>
        </w:rPr>
        <w:t xml:space="preserve"> </w:t>
      </w:r>
      <w:r>
        <w:rPr>
          <w:spacing w:val="-2"/>
          <w:sz w:val="24"/>
        </w:rPr>
        <w:t>следующих</w:t>
      </w:r>
    </w:p>
    <w:p w:rsidR="00EC4929" w:rsidRDefault="001B2B69">
      <w:pPr>
        <w:pStyle w:val="a3"/>
        <w:spacing w:line="275" w:lineRule="exact"/>
        <w:jc w:val="left"/>
      </w:pPr>
      <w:r>
        <w:rPr>
          <w:spacing w:val="-2"/>
        </w:rPr>
        <w:t>целей:</w:t>
      </w:r>
    </w:p>
    <w:p w:rsidR="00EC4929" w:rsidRDefault="001B2B69">
      <w:pPr>
        <w:pStyle w:val="a3"/>
        <w:spacing w:line="275" w:lineRule="exact"/>
        <w:ind w:left="1200"/>
        <w:jc w:val="left"/>
      </w:pPr>
      <w:r>
        <w:t>воспитание</w:t>
      </w:r>
      <w:r>
        <w:rPr>
          <w:spacing w:val="15"/>
        </w:rPr>
        <w:t xml:space="preserve"> </w:t>
      </w:r>
      <w:r>
        <w:t>чувства</w:t>
      </w:r>
      <w:r>
        <w:rPr>
          <w:spacing w:val="16"/>
        </w:rPr>
        <w:t xml:space="preserve"> </w:t>
      </w:r>
      <w:r>
        <w:t>патриотизма,</w:t>
      </w:r>
      <w:r>
        <w:rPr>
          <w:spacing w:val="19"/>
        </w:rPr>
        <w:t xml:space="preserve"> </w:t>
      </w:r>
      <w:r>
        <w:t>любви</w:t>
      </w:r>
      <w:r>
        <w:rPr>
          <w:spacing w:val="17"/>
        </w:rPr>
        <w:t xml:space="preserve"> </w:t>
      </w:r>
      <w:r>
        <w:t>к</w:t>
      </w:r>
      <w:r>
        <w:rPr>
          <w:spacing w:val="15"/>
        </w:rPr>
        <w:t xml:space="preserve"> </w:t>
      </w:r>
      <w:r>
        <w:t>своей</w:t>
      </w:r>
      <w:r>
        <w:rPr>
          <w:spacing w:val="18"/>
        </w:rPr>
        <w:t xml:space="preserve"> </w:t>
      </w:r>
      <w:r>
        <w:t>стране,</w:t>
      </w:r>
      <w:r>
        <w:rPr>
          <w:spacing w:val="18"/>
        </w:rPr>
        <w:t xml:space="preserve"> </w:t>
      </w:r>
      <w:r>
        <w:t>малой</w:t>
      </w:r>
      <w:r>
        <w:rPr>
          <w:spacing w:val="13"/>
        </w:rPr>
        <w:t xml:space="preserve"> </w:t>
      </w:r>
      <w:r>
        <w:t>родине,</w:t>
      </w:r>
      <w:r>
        <w:rPr>
          <w:spacing w:val="14"/>
        </w:rPr>
        <w:t xml:space="preserve"> </w:t>
      </w:r>
      <w:r>
        <w:t>взаимопонимания</w:t>
      </w:r>
      <w:r>
        <w:rPr>
          <w:spacing w:val="17"/>
        </w:rPr>
        <w:t xml:space="preserve"> </w:t>
      </w:r>
      <w:r>
        <w:rPr>
          <w:spacing w:val="-10"/>
        </w:rPr>
        <w:t>с</w:t>
      </w:r>
    </w:p>
    <w:p w:rsidR="00EC4929" w:rsidRDefault="001B2B69">
      <w:pPr>
        <w:pStyle w:val="a3"/>
        <w:spacing w:before="5" w:line="237" w:lineRule="auto"/>
        <w:ind w:right="122"/>
      </w:pPr>
      <w:r>
        <w:t>другими</w:t>
      </w:r>
      <w:r>
        <w:rPr>
          <w:spacing w:val="-8"/>
        </w:rPr>
        <w:t xml:space="preserve"> </w:t>
      </w:r>
      <w:r>
        <w:t>народами</w:t>
      </w:r>
      <w:r>
        <w:rPr>
          <w:spacing w:val="-11"/>
        </w:rPr>
        <w:t xml:space="preserve"> </w:t>
      </w:r>
      <w:r>
        <w:t>на</w:t>
      </w:r>
      <w:r>
        <w:rPr>
          <w:spacing w:val="-15"/>
        </w:rPr>
        <w:t xml:space="preserve"> </w:t>
      </w:r>
      <w:r>
        <w:t>основе</w:t>
      </w:r>
      <w:r>
        <w:rPr>
          <w:spacing w:val="-13"/>
        </w:rPr>
        <w:t xml:space="preserve"> </w:t>
      </w:r>
      <w:r>
        <w:t>формирования</w:t>
      </w:r>
      <w:r>
        <w:rPr>
          <w:spacing w:val="-12"/>
        </w:rPr>
        <w:t xml:space="preserve"> </w:t>
      </w:r>
      <w:r>
        <w:t>целостного</w:t>
      </w:r>
      <w:r>
        <w:rPr>
          <w:spacing w:val="-7"/>
        </w:rPr>
        <w:t xml:space="preserve"> </w:t>
      </w:r>
      <w:r>
        <w:t>географического</w:t>
      </w:r>
      <w:r>
        <w:rPr>
          <w:spacing w:val="-12"/>
        </w:rPr>
        <w:t xml:space="preserve"> </w:t>
      </w:r>
      <w:r>
        <w:t>образа</w:t>
      </w:r>
      <w:r>
        <w:rPr>
          <w:spacing w:val="-8"/>
        </w:rPr>
        <w:t xml:space="preserve"> </w:t>
      </w:r>
      <w:r>
        <w:t>России,</w:t>
      </w:r>
      <w:r>
        <w:rPr>
          <w:spacing w:val="-9"/>
        </w:rPr>
        <w:t xml:space="preserve"> </w:t>
      </w:r>
      <w:r>
        <w:t>ценностных ориентаций личности;</w:t>
      </w:r>
    </w:p>
    <w:p w:rsidR="00EC4929" w:rsidRDefault="001B2B69">
      <w:pPr>
        <w:pStyle w:val="a3"/>
        <w:spacing w:before="3"/>
        <w:ind w:right="129" w:firstLine="758"/>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EC4929" w:rsidRDefault="001B2B69">
      <w:pPr>
        <w:pStyle w:val="a3"/>
        <w:spacing w:before="1"/>
        <w:ind w:right="129" w:firstLine="758"/>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EC4929" w:rsidRDefault="001B2B69">
      <w:pPr>
        <w:pStyle w:val="a3"/>
        <w:tabs>
          <w:tab w:val="left" w:pos="8509"/>
        </w:tabs>
        <w:ind w:right="138"/>
      </w:pPr>
      <w:r>
        <w:t>окружающей среды и рационального использования природных ресурсов, формирование способности</w:t>
      </w:r>
      <w:r>
        <w:rPr>
          <w:spacing w:val="-2"/>
        </w:rPr>
        <w:t xml:space="preserve"> </w:t>
      </w:r>
      <w:r>
        <w:t>поиска</w:t>
      </w:r>
      <w:r>
        <w:rPr>
          <w:spacing w:val="-4"/>
        </w:rPr>
        <w:t xml:space="preserve"> </w:t>
      </w:r>
      <w:r>
        <w:t>и</w:t>
      </w:r>
      <w:r>
        <w:rPr>
          <w:spacing w:val="-2"/>
        </w:rPr>
        <w:t xml:space="preserve"> </w:t>
      </w:r>
      <w:r>
        <w:t>применения</w:t>
      </w:r>
      <w:r>
        <w:rPr>
          <w:spacing w:val="-3"/>
        </w:rPr>
        <w:t xml:space="preserve"> </w:t>
      </w:r>
      <w:r>
        <w:t>различных</w:t>
      </w:r>
      <w:r>
        <w:rPr>
          <w:spacing w:val="-7"/>
        </w:rPr>
        <w:t xml:space="preserve"> </w:t>
      </w:r>
      <w:r>
        <w:t>источников</w:t>
      </w:r>
      <w:r>
        <w:rPr>
          <w:spacing w:val="-6"/>
        </w:rPr>
        <w:t xml:space="preserve"> </w:t>
      </w:r>
      <w:r>
        <w:t>географической</w:t>
      </w:r>
      <w:r>
        <w:rPr>
          <w:spacing w:val="-2"/>
        </w:rPr>
        <w:t xml:space="preserve"> </w:t>
      </w:r>
      <w:r>
        <w:t>информации,</w:t>
      </w:r>
      <w:r>
        <w:rPr>
          <w:spacing w:val="-6"/>
        </w:rPr>
        <w:t xml:space="preserve"> </w:t>
      </w:r>
      <w:r>
        <w:t>в</w:t>
      </w:r>
      <w:r>
        <w:rPr>
          <w:spacing w:val="-2"/>
        </w:rPr>
        <w:t xml:space="preserve"> </w:t>
      </w:r>
      <w:r>
        <w:t>том</w:t>
      </w:r>
      <w:r>
        <w:rPr>
          <w:spacing w:val="-6"/>
        </w:rPr>
        <w:t xml:space="preserve"> </w:t>
      </w:r>
      <w:r>
        <w:t xml:space="preserve">числе </w:t>
      </w:r>
      <w:r>
        <w:rPr>
          <w:spacing w:val="-2"/>
        </w:rPr>
        <w:t>ресурсов</w:t>
      </w:r>
      <w:r>
        <w:tab/>
      </w:r>
      <w:r>
        <w:rPr>
          <w:spacing w:val="-2"/>
        </w:rPr>
        <w:t>информационно-</w:t>
      </w:r>
    </w:p>
    <w:p w:rsidR="00EC4929" w:rsidRDefault="001B2B69">
      <w:pPr>
        <w:pStyle w:val="a3"/>
        <w:spacing w:line="242" w:lineRule="auto"/>
        <w:ind w:right="140"/>
      </w:pPr>
      <w: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EC4929" w:rsidRDefault="001B2B69">
      <w:pPr>
        <w:pStyle w:val="a3"/>
        <w:ind w:right="135" w:firstLine="758"/>
      </w:pPr>
      <w:r>
        <w:t>формирование комплекса практико-ориентированных географических знаний и умений, необходимых</w:t>
      </w:r>
      <w:r>
        <w:rPr>
          <w:spacing w:val="-11"/>
        </w:rPr>
        <w:t xml:space="preserve"> </w:t>
      </w:r>
      <w:r>
        <w:t>для</w:t>
      </w:r>
      <w:r>
        <w:rPr>
          <w:spacing w:val="-7"/>
        </w:rPr>
        <w:t xml:space="preserve"> </w:t>
      </w:r>
      <w:r>
        <w:t>развития</w:t>
      </w:r>
      <w:r>
        <w:rPr>
          <w:spacing w:val="-7"/>
        </w:rPr>
        <w:t xml:space="preserve"> </w:t>
      </w:r>
      <w:r>
        <w:t>навыков</w:t>
      </w:r>
      <w:r>
        <w:rPr>
          <w:spacing w:val="-10"/>
        </w:rPr>
        <w:t xml:space="preserve"> </w:t>
      </w:r>
      <w:r>
        <w:t>их</w:t>
      </w:r>
      <w:r>
        <w:rPr>
          <w:spacing w:val="-11"/>
        </w:rPr>
        <w:t xml:space="preserve"> </w:t>
      </w:r>
      <w:r>
        <w:t>использования</w:t>
      </w:r>
      <w:r>
        <w:rPr>
          <w:spacing w:val="-7"/>
        </w:rPr>
        <w:t xml:space="preserve"> </w:t>
      </w:r>
      <w:r>
        <w:t>при</w:t>
      </w:r>
      <w:r>
        <w:rPr>
          <w:spacing w:val="-6"/>
        </w:rPr>
        <w:t xml:space="preserve"> </w:t>
      </w:r>
      <w:r>
        <w:t>решении</w:t>
      </w:r>
      <w:r>
        <w:rPr>
          <w:spacing w:val="-6"/>
        </w:rPr>
        <w:t xml:space="preserve"> </w:t>
      </w:r>
      <w:r>
        <w:t>проблем</w:t>
      </w:r>
      <w:r>
        <w:rPr>
          <w:spacing w:val="-10"/>
        </w:rPr>
        <w:t xml:space="preserve"> </w:t>
      </w:r>
      <w:r>
        <w:t>различной</w:t>
      </w:r>
      <w:r>
        <w:rPr>
          <w:spacing w:val="-11"/>
        </w:rPr>
        <w:t xml:space="preserve"> </w:t>
      </w:r>
      <w:r>
        <w:t>сложности</w:t>
      </w:r>
      <w:r>
        <w:rPr>
          <w:spacing w:val="-10"/>
        </w:rPr>
        <w:t xml:space="preserve"> </w:t>
      </w:r>
      <w:r>
        <w:t>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EC4929" w:rsidRDefault="001B2B69">
      <w:pPr>
        <w:pStyle w:val="a3"/>
        <w:ind w:right="134" w:firstLine="758"/>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EC4929" w:rsidRDefault="00EC4929">
      <w:pPr>
        <w:sectPr w:rsidR="00EC4929">
          <w:pgSz w:w="11900" w:h="16840"/>
          <w:pgMar w:top="840" w:right="280" w:bottom="280" w:left="720" w:header="720" w:footer="720" w:gutter="0"/>
          <w:cols w:space="720"/>
        </w:sectPr>
      </w:pPr>
    </w:p>
    <w:p w:rsidR="00EC4929" w:rsidRDefault="001B2B69">
      <w:pPr>
        <w:pStyle w:val="a4"/>
        <w:numPr>
          <w:ilvl w:val="2"/>
          <w:numId w:val="18"/>
        </w:numPr>
        <w:tabs>
          <w:tab w:val="left" w:pos="2200"/>
        </w:tabs>
        <w:spacing w:before="65" w:line="240" w:lineRule="auto"/>
        <w:ind w:right="124" w:firstLine="758"/>
        <w:jc w:val="both"/>
        <w:rPr>
          <w:sz w:val="24"/>
        </w:rPr>
      </w:pPr>
      <w:r>
        <w:rPr>
          <w:sz w:val="24"/>
        </w:rPr>
        <w:lastRenderedPageBreak/>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EC4929" w:rsidRDefault="001B2B69">
      <w:pPr>
        <w:pStyle w:val="a4"/>
        <w:numPr>
          <w:ilvl w:val="2"/>
          <w:numId w:val="18"/>
        </w:numPr>
        <w:tabs>
          <w:tab w:val="left" w:pos="2205"/>
        </w:tabs>
        <w:spacing w:before="5" w:line="237" w:lineRule="auto"/>
        <w:ind w:right="126" w:firstLine="758"/>
        <w:jc w:val="both"/>
        <w:rPr>
          <w:sz w:val="24"/>
        </w:rPr>
      </w:pPr>
      <w:r>
        <w:rPr>
          <w:sz w:val="24"/>
        </w:rPr>
        <w:t>Общее число часов, рекомендованных для изучения географии - 272 часа: по одному</w:t>
      </w:r>
      <w:r>
        <w:rPr>
          <w:spacing w:val="-2"/>
          <w:sz w:val="24"/>
        </w:rPr>
        <w:t xml:space="preserve"> </w:t>
      </w:r>
      <w:r>
        <w:rPr>
          <w:sz w:val="24"/>
        </w:rPr>
        <w:t>часу</w:t>
      </w:r>
      <w:r>
        <w:rPr>
          <w:spacing w:val="-2"/>
          <w:sz w:val="24"/>
        </w:rPr>
        <w:t xml:space="preserve"> </w:t>
      </w:r>
      <w:r>
        <w:rPr>
          <w:sz w:val="24"/>
        </w:rPr>
        <w:t>в неделю в 5 и 6 классах и по 2 часа в 7, 8 и 9 классах.</w:t>
      </w:r>
    </w:p>
    <w:p w:rsidR="00EC4929" w:rsidRDefault="001B2B69">
      <w:pPr>
        <w:pStyle w:val="a4"/>
        <w:numPr>
          <w:ilvl w:val="1"/>
          <w:numId w:val="18"/>
        </w:numPr>
        <w:tabs>
          <w:tab w:val="left" w:pos="2021"/>
          <w:tab w:val="left" w:pos="2022"/>
        </w:tabs>
        <w:spacing w:before="3"/>
        <w:ind w:left="2021" w:hanging="822"/>
        <w:rPr>
          <w:sz w:val="24"/>
        </w:rPr>
      </w:pPr>
      <w:r>
        <w:rPr>
          <w:sz w:val="24"/>
        </w:rPr>
        <w:t>Содержание</w:t>
      </w:r>
      <w:r>
        <w:rPr>
          <w:spacing w:val="-6"/>
          <w:sz w:val="24"/>
        </w:rPr>
        <w:t xml:space="preserve"> </w:t>
      </w:r>
      <w:r>
        <w:rPr>
          <w:sz w:val="24"/>
        </w:rPr>
        <w:t>обучения географии</w:t>
      </w:r>
      <w:r>
        <w:rPr>
          <w:spacing w:val="-4"/>
          <w:sz w:val="24"/>
        </w:rPr>
        <w:t xml:space="preserve"> </w:t>
      </w:r>
      <w:r>
        <w:rPr>
          <w:sz w:val="24"/>
        </w:rPr>
        <w:t>в 5</w:t>
      </w:r>
      <w:r>
        <w:rPr>
          <w:spacing w:val="-4"/>
          <w:sz w:val="24"/>
        </w:rPr>
        <w:t xml:space="preserve"> </w:t>
      </w:r>
      <w:r>
        <w:rPr>
          <w:spacing w:val="-2"/>
          <w:sz w:val="24"/>
        </w:rPr>
        <w:t>классе.</w:t>
      </w:r>
    </w:p>
    <w:p w:rsidR="00EC4929" w:rsidRDefault="001B2B69">
      <w:pPr>
        <w:pStyle w:val="a4"/>
        <w:numPr>
          <w:ilvl w:val="2"/>
          <w:numId w:val="18"/>
        </w:numPr>
        <w:tabs>
          <w:tab w:val="left" w:pos="2228"/>
          <w:tab w:val="left" w:pos="2229"/>
        </w:tabs>
        <w:ind w:left="2228" w:hanging="1029"/>
        <w:rPr>
          <w:sz w:val="24"/>
        </w:rPr>
      </w:pPr>
      <w:r>
        <w:rPr>
          <w:sz w:val="24"/>
        </w:rPr>
        <w:t>Географическое</w:t>
      </w:r>
      <w:r>
        <w:rPr>
          <w:spacing w:val="-10"/>
          <w:sz w:val="24"/>
        </w:rPr>
        <w:t xml:space="preserve"> </w:t>
      </w:r>
      <w:r>
        <w:rPr>
          <w:sz w:val="24"/>
        </w:rPr>
        <w:t>изучение</w:t>
      </w:r>
      <w:r>
        <w:rPr>
          <w:spacing w:val="-5"/>
          <w:sz w:val="24"/>
        </w:rPr>
        <w:t xml:space="preserve"> </w:t>
      </w:r>
      <w:r>
        <w:rPr>
          <w:spacing w:val="-2"/>
          <w:sz w:val="24"/>
        </w:rPr>
        <w:t>Земли.</w:t>
      </w:r>
    </w:p>
    <w:p w:rsidR="00EC4929" w:rsidRDefault="001B2B69">
      <w:pPr>
        <w:pStyle w:val="a4"/>
        <w:numPr>
          <w:ilvl w:val="3"/>
          <w:numId w:val="18"/>
        </w:numPr>
        <w:tabs>
          <w:tab w:val="left" w:pos="2439"/>
          <w:tab w:val="left" w:pos="2440"/>
        </w:tabs>
        <w:spacing w:before="3"/>
        <w:ind w:hanging="1240"/>
        <w:rPr>
          <w:sz w:val="24"/>
        </w:rPr>
      </w:pPr>
      <w:r>
        <w:rPr>
          <w:sz w:val="24"/>
        </w:rPr>
        <w:t>Введение.</w:t>
      </w:r>
      <w:r>
        <w:rPr>
          <w:spacing w:val="-1"/>
          <w:sz w:val="24"/>
        </w:rPr>
        <w:t xml:space="preserve"> </w:t>
      </w:r>
      <w:r>
        <w:rPr>
          <w:sz w:val="24"/>
        </w:rPr>
        <w:t>География -</w:t>
      </w:r>
      <w:r>
        <w:rPr>
          <w:spacing w:val="-5"/>
          <w:sz w:val="24"/>
        </w:rPr>
        <w:t xml:space="preserve"> </w:t>
      </w:r>
      <w:r>
        <w:rPr>
          <w:sz w:val="24"/>
        </w:rPr>
        <w:t>наука</w:t>
      </w:r>
      <w:r>
        <w:rPr>
          <w:spacing w:val="-3"/>
          <w:sz w:val="24"/>
        </w:rPr>
        <w:t xml:space="preserve"> </w:t>
      </w:r>
      <w:r>
        <w:rPr>
          <w:sz w:val="24"/>
        </w:rPr>
        <w:t>о</w:t>
      </w:r>
      <w:r>
        <w:rPr>
          <w:spacing w:val="1"/>
          <w:sz w:val="24"/>
        </w:rPr>
        <w:t xml:space="preserve"> </w:t>
      </w:r>
      <w:r>
        <w:rPr>
          <w:sz w:val="24"/>
        </w:rPr>
        <w:t>планете</w:t>
      </w:r>
      <w:r>
        <w:rPr>
          <w:spacing w:val="-3"/>
          <w:sz w:val="24"/>
        </w:rPr>
        <w:t xml:space="preserve"> </w:t>
      </w:r>
      <w:r>
        <w:rPr>
          <w:spacing w:val="-2"/>
          <w:sz w:val="24"/>
        </w:rPr>
        <w:t>Земля.</w:t>
      </w:r>
    </w:p>
    <w:p w:rsidR="00EC4929" w:rsidRDefault="001B2B69">
      <w:pPr>
        <w:pStyle w:val="a3"/>
        <w:ind w:right="137" w:firstLine="758"/>
      </w:pPr>
      <w:r>
        <w:t>Что</w:t>
      </w:r>
      <w:r>
        <w:rPr>
          <w:spacing w:val="-15"/>
        </w:rPr>
        <w:t xml:space="preserve"> </w:t>
      </w:r>
      <w:r>
        <w:t>изучает</w:t>
      </w:r>
      <w:r>
        <w:rPr>
          <w:spacing w:val="-15"/>
        </w:rPr>
        <w:t xml:space="preserve"> </w:t>
      </w:r>
      <w:r>
        <w:t>география?</w:t>
      </w:r>
      <w:r>
        <w:rPr>
          <w:spacing w:val="-15"/>
        </w:rPr>
        <w:t xml:space="preserve"> </w:t>
      </w:r>
      <w:r>
        <w:t>Географические</w:t>
      </w:r>
      <w:r>
        <w:rPr>
          <w:spacing w:val="-15"/>
        </w:rPr>
        <w:t xml:space="preserve"> </w:t>
      </w:r>
      <w:r>
        <w:t>объекты,</w:t>
      </w:r>
      <w:r>
        <w:rPr>
          <w:spacing w:val="-15"/>
        </w:rPr>
        <w:t xml:space="preserve"> </w:t>
      </w:r>
      <w:r>
        <w:t>процессы</w:t>
      </w:r>
      <w:r>
        <w:rPr>
          <w:spacing w:val="-15"/>
        </w:rPr>
        <w:t xml:space="preserve"> </w:t>
      </w:r>
      <w:r>
        <w:t>и</w:t>
      </w:r>
      <w:r>
        <w:rPr>
          <w:spacing w:val="-15"/>
        </w:rPr>
        <w:t xml:space="preserve"> </w:t>
      </w:r>
      <w:r>
        <w:t>явления.</w:t>
      </w:r>
      <w:r>
        <w:rPr>
          <w:spacing w:val="-15"/>
        </w:rPr>
        <w:t xml:space="preserve"> </w:t>
      </w:r>
      <w:r>
        <w:t>Как</w:t>
      </w:r>
      <w:r>
        <w:rPr>
          <w:spacing w:val="-15"/>
        </w:rPr>
        <w:t xml:space="preserve"> </w:t>
      </w:r>
      <w:r>
        <w:t>география</w:t>
      </w:r>
      <w:r>
        <w:rPr>
          <w:spacing w:val="-15"/>
        </w:rPr>
        <w:t xml:space="preserve"> </w:t>
      </w:r>
      <w:r>
        <w:t>изучает объекты, процессы и явления. Географические методы изучения объектов и явлений. Древо географических наук.</w:t>
      </w:r>
    </w:p>
    <w:p w:rsidR="00EC4929" w:rsidRDefault="001B2B69">
      <w:pPr>
        <w:pStyle w:val="a3"/>
        <w:spacing w:before="4" w:line="237" w:lineRule="auto"/>
        <w:ind w:right="141" w:firstLine="758"/>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EC4929" w:rsidRDefault="001B2B69">
      <w:pPr>
        <w:pStyle w:val="a4"/>
        <w:numPr>
          <w:ilvl w:val="3"/>
          <w:numId w:val="18"/>
        </w:numPr>
        <w:tabs>
          <w:tab w:val="left" w:pos="2440"/>
        </w:tabs>
        <w:spacing w:before="3"/>
        <w:ind w:hanging="1240"/>
        <w:jc w:val="both"/>
        <w:rPr>
          <w:sz w:val="24"/>
        </w:rPr>
      </w:pPr>
      <w:r>
        <w:rPr>
          <w:sz w:val="24"/>
        </w:rPr>
        <w:t>История</w:t>
      </w:r>
      <w:r>
        <w:rPr>
          <w:spacing w:val="-5"/>
          <w:sz w:val="24"/>
        </w:rPr>
        <w:t xml:space="preserve"> </w:t>
      </w:r>
      <w:r>
        <w:rPr>
          <w:sz w:val="24"/>
        </w:rPr>
        <w:t>географических</w:t>
      </w:r>
      <w:r>
        <w:rPr>
          <w:spacing w:val="-2"/>
          <w:sz w:val="24"/>
        </w:rPr>
        <w:t xml:space="preserve"> открытий.</w:t>
      </w:r>
    </w:p>
    <w:p w:rsidR="00EC4929" w:rsidRDefault="001B2B69">
      <w:pPr>
        <w:pStyle w:val="a3"/>
        <w:spacing w:line="242" w:lineRule="auto"/>
        <w:ind w:right="135" w:firstLine="758"/>
      </w:pPr>
      <w:r>
        <w:t>Представления о мире в древности (Древний Китай, Древний Египет, Древняя Греция, Древний</w:t>
      </w:r>
      <w:r>
        <w:rPr>
          <w:spacing w:val="80"/>
        </w:rPr>
        <w:t xml:space="preserve"> </w:t>
      </w:r>
      <w:r>
        <w:t>Рим).</w:t>
      </w:r>
      <w:r>
        <w:rPr>
          <w:spacing w:val="73"/>
          <w:w w:val="150"/>
        </w:rPr>
        <w:t xml:space="preserve"> </w:t>
      </w:r>
      <w:r>
        <w:t>Путешествие</w:t>
      </w:r>
      <w:r>
        <w:rPr>
          <w:spacing w:val="74"/>
          <w:w w:val="150"/>
        </w:rPr>
        <w:t xml:space="preserve"> </w:t>
      </w:r>
      <w:r>
        <w:t>Пифея.</w:t>
      </w:r>
      <w:r>
        <w:rPr>
          <w:spacing w:val="73"/>
          <w:w w:val="150"/>
        </w:rPr>
        <w:t xml:space="preserve"> </w:t>
      </w:r>
      <w:r>
        <w:t>Плавания</w:t>
      </w:r>
      <w:r>
        <w:rPr>
          <w:spacing w:val="75"/>
          <w:w w:val="150"/>
        </w:rPr>
        <w:t xml:space="preserve"> </w:t>
      </w:r>
      <w:r>
        <w:t>финикийцев</w:t>
      </w:r>
      <w:r>
        <w:rPr>
          <w:spacing w:val="80"/>
        </w:rPr>
        <w:t xml:space="preserve"> </w:t>
      </w:r>
      <w:r>
        <w:t>вокруг</w:t>
      </w:r>
      <w:r>
        <w:rPr>
          <w:spacing w:val="77"/>
          <w:w w:val="150"/>
        </w:rPr>
        <w:t xml:space="preserve"> </w:t>
      </w:r>
      <w:r>
        <w:t>Африки.</w:t>
      </w:r>
      <w:r>
        <w:rPr>
          <w:spacing w:val="77"/>
          <w:w w:val="150"/>
        </w:rPr>
        <w:t xml:space="preserve"> </w:t>
      </w:r>
      <w:r>
        <w:t>Экспедиции</w:t>
      </w:r>
      <w:r>
        <w:rPr>
          <w:spacing w:val="80"/>
        </w:rPr>
        <w:t xml:space="preserve"> </w:t>
      </w:r>
      <w:r>
        <w:t>Т.</w:t>
      </w:r>
    </w:p>
    <w:p w:rsidR="00EC4929" w:rsidRDefault="001B2B69">
      <w:pPr>
        <w:pStyle w:val="a3"/>
        <w:spacing w:line="242" w:lineRule="auto"/>
        <w:ind w:right="4277"/>
      </w:pPr>
      <w:r>
        <w:t>Хейердала</w:t>
      </w:r>
      <w:r>
        <w:rPr>
          <w:spacing w:val="-8"/>
        </w:rPr>
        <w:t xml:space="preserve"> </w:t>
      </w:r>
      <w:r>
        <w:t>как</w:t>
      </w:r>
      <w:r>
        <w:rPr>
          <w:spacing w:val="-9"/>
        </w:rPr>
        <w:t xml:space="preserve"> </w:t>
      </w:r>
      <w:r>
        <w:t>модель</w:t>
      </w:r>
      <w:r>
        <w:rPr>
          <w:spacing w:val="-6"/>
        </w:rPr>
        <w:t xml:space="preserve"> </w:t>
      </w:r>
      <w:r>
        <w:t>путешествий</w:t>
      </w:r>
      <w:r>
        <w:rPr>
          <w:spacing w:val="-6"/>
        </w:rPr>
        <w:t xml:space="preserve"> </w:t>
      </w:r>
      <w:r>
        <w:t>в</w:t>
      </w:r>
      <w:r>
        <w:rPr>
          <w:spacing w:val="-10"/>
        </w:rPr>
        <w:t xml:space="preserve"> </w:t>
      </w:r>
      <w:r>
        <w:t>древности.</w:t>
      </w:r>
      <w:r>
        <w:rPr>
          <w:spacing w:val="-5"/>
        </w:rPr>
        <w:t xml:space="preserve"> </w:t>
      </w:r>
      <w:r>
        <w:t>Появление географических карт.</w:t>
      </w:r>
    </w:p>
    <w:p w:rsidR="00EC4929" w:rsidRDefault="001B2B69">
      <w:pPr>
        <w:pStyle w:val="a3"/>
        <w:spacing w:line="242" w:lineRule="auto"/>
        <w:ind w:right="140" w:firstLine="758"/>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EC4929" w:rsidRDefault="001B2B69">
      <w:pPr>
        <w:pStyle w:val="a3"/>
        <w:ind w:right="127" w:firstLine="758"/>
      </w:pPr>
      <w: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EC4929" w:rsidRDefault="001B2B69">
      <w:pPr>
        <w:pStyle w:val="a3"/>
        <w:ind w:right="130" w:firstLine="758"/>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EC4929" w:rsidRDefault="001B2B69">
      <w:pPr>
        <w:pStyle w:val="a3"/>
        <w:spacing w:line="242" w:lineRule="auto"/>
        <w:ind w:right="141" w:firstLine="758"/>
      </w:pPr>
      <w: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EC4929" w:rsidRDefault="001B2B69">
      <w:pPr>
        <w:pStyle w:val="a3"/>
        <w:ind w:right="139" w:firstLine="758"/>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EC4929" w:rsidRDefault="001B2B69">
      <w:pPr>
        <w:pStyle w:val="a4"/>
        <w:numPr>
          <w:ilvl w:val="2"/>
          <w:numId w:val="18"/>
        </w:numPr>
        <w:tabs>
          <w:tab w:val="left" w:pos="2215"/>
        </w:tabs>
        <w:ind w:left="2214" w:hanging="1015"/>
        <w:jc w:val="both"/>
        <w:rPr>
          <w:sz w:val="24"/>
        </w:rPr>
      </w:pPr>
      <w:r>
        <w:rPr>
          <w:sz w:val="24"/>
        </w:rPr>
        <w:t>Изображения</w:t>
      </w:r>
      <w:r>
        <w:rPr>
          <w:spacing w:val="-6"/>
          <w:sz w:val="24"/>
        </w:rPr>
        <w:t xml:space="preserve"> </w:t>
      </w:r>
      <w:r>
        <w:rPr>
          <w:sz w:val="24"/>
        </w:rPr>
        <w:t>земной</w:t>
      </w:r>
      <w:r>
        <w:rPr>
          <w:spacing w:val="1"/>
          <w:sz w:val="24"/>
        </w:rPr>
        <w:t xml:space="preserve"> </w:t>
      </w:r>
      <w:r>
        <w:rPr>
          <w:spacing w:val="-2"/>
          <w:sz w:val="24"/>
        </w:rPr>
        <w:t>поверхности.</w:t>
      </w:r>
    </w:p>
    <w:p w:rsidR="00EC4929" w:rsidRDefault="001B2B69">
      <w:pPr>
        <w:pStyle w:val="a4"/>
        <w:numPr>
          <w:ilvl w:val="3"/>
          <w:numId w:val="18"/>
        </w:numPr>
        <w:tabs>
          <w:tab w:val="left" w:pos="2426"/>
        </w:tabs>
        <w:ind w:left="2425" w:hanging="1226"/>
        <w:jc w:val="both"/>
        <w:rPr>
          <w:sz w:val="24"/>
        </w:rPr>
      </w:pPr>
      <w:r>
        <w:rPr>
          <w:sz w:val="24"/>
        </w:rPr>
        <w:t>Планы</w:t>
      </w:r>
      <w:r>
        <w:rPr>
          <w:spacing w:val="-1"/>
          <w:sz w:val="24"/>
        </w:rPr>
        <w:t xml:space="preserve"> </w:t>
      </w:r>
      <w:r>
        <w:rPr>
          <w:spacing w:val="-2"/>
          <w:sz w:val="24"/>
        </w:rPr>
        <w:t>местности.</w:t>
      </w:r>
    </w:p>
    <w:p w:rsidR="00EC4929" w:rsidRDefault="001B2B69">
      <w:pPr>
        <w:pStyle w:val="a3"/>
        <w:ind w:right="134" w:firstLine="758"/>
      </w:pPr>
      <w:r>
        <w:t>Виды</w:t>
      </w:r>
      <w:r>
        <w:rPr>
          <w:spacing w:val="-3"/>
        </w:rPr>
        <w:t xml:space="preserve"> </w:t>
      </w:r>
      <w:r>
        <w:t>изображения</w:t>
      </w:r>
      <w:r>
        <w:rPr>
          <w:spacing w:val="-8"/>
        </w:rPr>
        <w:t xml:space="preserve"> </w:t>
      </w:r>
      <w:r>
        <w:t>земной</w:t>
      </w:r>
      <w:r>
        <w:rPr>
          <w:spacing w:val="-8"/>
        </w:rPr>
        <w:t xml:space="preserve"> </w:t>
      </w:r>
      <w:r>
        <w:t>поверхности.</w:t>
      </w:r>
      <w:r>
        <w:rPr>
          <w:spacing w:val="-7"/>
        </w:rPr>
        <w:t xml:space="preserve"> </w:t>
      </w:r>
      <w:r>
        <w:t>Планы</w:t>
      </w:r>
      <w:r>
        <w:rPr>
          <w:spacing w:val="-3"/>
        </w:rPr>
        <w:t xml:space="preserve"> </w:t>
      </w:r>
      <w:r>
        <w:t>местности.</w:t>
      </w:r>
      <w:r>
        <w:rPr>
          <w:spacing w:val="-7"/>
        </w:rPr>
        <w:t xml:space="preserve"> </w:t>
      </w:r>
      <w:r>
        <w:t>Условные</w:t>
      </w:r>
      <w:r>
        <w:rPr>
          <w:spacing w:val="-9"/>
        </w:rPr>
        <w:t xml:space="preserve"> </w:t>
      </w:r>
      <w:r>
        <w:t>знаки.</w:t>
      </w:r>
      <w:r>
        <w:rPr>
          <w:spacing w:val="-7"/>
        </w:rPr>
        <w:t xml:space="preserve"> </w:t>
      </w:r>
      <w:r>
        <w:t>Масштаб.</w:t>
      </w:r>
      <w:r>
        <w:rPr>
          <w:spacing w:val="-2"/>
        </w:rPr>
        <w:t xml:space="preserve"> </w:t>
      </w:r>
      <w:r>
        <w:t>Виды масштаба. Способы определения расстояний на местности. Глазомерная, полярная и маршрутная съёмка</w:t>
      </w:r>
      <w:r>
        <w:rPr>
          <w:spacing w:val="-9"/>
        </w:rPr>
        <w:t xml:space="preserve"> </w:t>
      </w:r>
      <w:r>
        <w:t>местности.</w:t>
      </w:r>
      <w:r>
        <w:rPr>
          <w:spacing w:val="-10"/>
        </w:rPr>
        <w:t xml:space="preserve"> </w:t>
      </w:r>
      <w:r>
        <w:t>Изображение</w:t>
      </w:r>
      <w:r>
        <w:rPr>
          <w:spacing w:val="-14"/>
        </w:rPr>
        <w:t xml:space="preserve"> </w:t>
      </w:r>
      <w:r>
        <w:t>на</w:t>
      </w:r>
      <w:r>
        <w:rPr>
          <w:spacing w:val="-14"/>
        </w:rPr>
        <w:t xml:space="preserve"> </w:t>
      </w:r>
      <w:r>
        <w:t>планах</w:t>
      </w:r>
      <w:r>
        <w:rPr>
          <w:spacing w:val="-13"/>
        </w:rPr>
        <w:t xml:space="preserve"> </w:t>
      </w:r>
      <w:r>
        <w:t>местности</w:t>
      </w:r>
      <w:r>
        <w:rPr>
          <w:spacing w:val="-15"/>
        </w:rPr>
        <w:t xml:space="preserve"> </w:t>
      </w:r>
      <w:r>
        <w:t>неровностей</w:t>
      </w:r>
      <w:r>
        <w:rPr>
          <w:spacing w:val="-12"/>
        </w:rPr>
        <w:t xml:space="preserve"> </w:t>
      </w:r>
      <w:r>
        <w:t>земной</w:t>
      </w:r>
      <w:r>
        <w:rPr>
          <w:spacing w:val="-12"/>
        </w:rPr>
        <w:t xml:space="preserve"> </w:t>
      </w:r>
      <w:r>
        <w:t>поверхности.</w:t>
      </w:r>
      <w:r>
        <w:rPr>
          <w:spacing w:val="-10"/>
        </w:rPr>
        <w:t xml:space="preserve"> </w:t>
      </w:r>
      <w:r>
        <w:t>Абсолютная и относительная высоты. Профессия топограф. Ориентирование по плану местности: стороны горизонта.</w:t>
      </w:r>
      <w:r>
        <w:rPr>
          <w:spacing w:val="-12"/>
        </w:rPr>
        <w:t xml:space="preserve"> </w:t>
      </w:r>
      <w:r>
        <w:t>Азимут.</w:t>
      </w:r>
      <w:r>
        <w:rPr>
          <w:spacing w:val="-6"/>
        </w:rPr>
        <w:t xml:space="preserve"> </w:t>
      </w:r>
      <w:r>
        <w:t>Разнообразие</w:t>
      </w:r>
      <w:r>
        <w:rPr>
          <w:spacing w:val="-15"/>
        </w:rPr>
        <w:t xml:space="preserve"> </w:t>
      </w:r>
      <w:r>
        <w:t>планов</w:t>
      </w:r>
      <w:r>
        <w:rPr>
          <w:spacing w:val="-12"/>
        </w:rPr>
        <w:t xml:space="preserve"> </w:t>
      </w:r>
      <w:r>
        <w:t>(план</w:t>
      </w:r>
      <w:r>
        <w:rPr>
          <w:spacing w:val="-15"/>
        </w:rPr>
        <w:t xml:space="preserve"> </w:t>
      </w:r>
      <w:r>
        <w:t>города,</w:t>
      </w:r>
      <w:r>
        <w:rPr>
          <w:spacing w:val="-7"/>
        </w:rPr>
        <w:t xml:space="preserve"> </w:t>
      </w:r>
      <w:r>
        <w:t>туристические</w:t>
      </w:r>
      <w:r>
        <w:rPr>
          <w:spacing w:val="-10"/>
        </w:rPr>
        <w:t xml:space="preserve"> </w:t>
      </w:r>
      <w:r>
        <w:t>планы,</w:t>
      </w:r>
      <w:r>
        <w:rPr>
          <w:spacing w:val="-15"/>
        </w:rPr>
        <w:t xml:space="preserve"> </w:t>
      </w:r>
      <w:r>
        <w:t>военные,</w:t>
      </w:r>
      <w:r>
        <w:rPr>
          <w:spacing w:val="-12"/>
        </w:rPr>
        <w:t xml:space="preserve"> </w:t>
      </w:r>
      <w:r>
        <w:t>исторические и транспортные планы, планы местности в мобильных приложениях) и области их применения.</w:t>
      </w:r>
    </w:p>
    <w:p w:rsidR="00EC4929" w:rsidRDefault="001B2B69">
      <w:pPr>
        <w:pStyle w:val="a3"/>
        <w:spacing w:line="275" w:lineRule="exact"/>
        <w:ind w:left="1200"/>
      </w:pPr>
      <w:r>
        <w:t>Практические</w:t>
      </w:r>
      <w:r>
        <w:rPr>
          <w:spacing w:val="50"/>
          <w:w w:val="150"/>
        </w:rPr>
        <w:t xml:space="preserve"> </w:t>
      </w:r>
      <w:r>
        <w:t>работы:</w:t>
      </w:r>
      <w:r>
        <w:rPr>
          <w:spacing w:val="55"/>
          <w:w w:val="150"/>
        </w:rPr>
        <w:t xml:space="preserve"> </w:t>
      </w:r>
      <w:r>
        <w:t>«Определение</w:t>
      </w:r>
      <w:r>
        <w:rPr>
          <w:spacing w:val="52"/>
          <w:w w:val="150"/>
        </w:rPr>
        <w:t xml:space="preserve"> </w:t>
      </w:r>
      <w:r>
        <w:t>направлений</w:t>
      </w:r>
      <w:r>
        <w:rPr>
          <w:spacing w:val="55"/>
          <w:w w:val="150"/>
        </w:rPr>
        <w:t xml:space="preserve"> </w:t>
      </w:r>
      <w:r>
        <w:t>и</w:t>
      </w:r>
      <w:r>
        <w:rPr>
          <w:spacing w:val="79"/>
        </w:rPr>
        <w:t xml:space="preserve"> </w:t>
      </w:r>
      <w:r>
        <w:t>расстояний</w:t>
      </w:r>
      <w:r>
        <w:rPr>
          <w:spacing w:val="50"/>
          <w:w w:val="150"/>
        </w:rPr>
        <w:t xml:space="preserve"> </w:t>
      </w:r>
      <w:r>
        <w:t>по</w:t>
      </w:r>
      <w:r>
        <w:rPr>
          <w:spacing w:val="54"/>
          <w:w w:val="150"/>
        </w:rPr>
        <w:t xml:space="preserve"> </w:t>
      </w:r>
      <w:r>
        <w:t>плану</w:t>
      </w:r>
      <w:r>
        <w:rPr>
          <w:spacing w:val="74"/>
        </w:rPr>
        <w:t xml:space="preserve"> </w:t>
      </w:r>
      <w:r>
        <w:rPr>
          <w:spacing w:val="-2"/>
        </w:rPr>
        <w:t>местности»,</w:t>
      </w:r>
    </w:p>
    <w:p w:rsidR="00EC4929" w:rsidRDefault="001B2B69">
      <w:pPr>
        <w:pStyle w:val="a3"/>
        <w:spacing w:line="275" w:lineRule="exact"/>
      </w:pPr>
      <w:r>
        <w:t>«Составление</w:t>
      </w:r>
      <w:r>
        <w:rPr>
          <w:spacing w:val="-9"/>
        </w:rPr>
        <w:t xml:space="preserve"> </w:t>
      </w:r>
      <w:r>
        <w:t>описания</w:t>
      </w:r>
      <w:r>
        <w:rPr>
          <w:spacing w:val="-5"/>
        </w:rPr>
        <w:t xml:space="preserve"> </w:t>
      </w:r>
      <w:r>
        <w:t>маршрута</w:t>
      </w:r>
      <w:r>
        <w:rPr>
          <w:spacing w:val="-1"/>
        </w:rPr>
        <w:t xml:space="preserve"> </w:t>
      </w:r>
      <w:r>
        <w:t>по</w:t>
      </w:r>
      <w:r>
        <w:rPr>
          <w:spacing w:val="-1"/>
        </w:rPr>
        <w:t xml:space="preserve"> </w:t>
      </w:r>
      <w:r>
        <w:t>плану</w:t>
      </w:r>
      <w:r>
        <w:rPr>
          <w:spacing w:val="-9"/>
        </w:rPr>
        <w:t xml:space="preserve"> </w:t>
      </w:r>
      <w:r>
        <w:rPr>
          <w:spacing w:val="-2"/>
        </w:rPr>
        <w:t>местности».</w:t>
      </w:r>
    </w:p>
    <w:p w:rsidR="00EC4929" w:rsidRDefault="001B2B69">
      <w:pPr>
        <w:pStyle w:val="a4"/>
        <w:numPr>
          <w:ilvl w:val="3"/>
          <w:numId w:val="18"/>
        </w:numPr>
        <w:tabs>
          <w:tab w:val="left" w:pos="2426"/>
        </w:tabs>
        <w:ind w:left="2425" w:hanging="1226"/>
        <w:jc w:val="both"/>
        <w:rPr>
          <w:sz w:val="24"/>
        </w:rPr>
      </w:pPr>
      <w:r>
        <w:rPr>
          <w:sz w:val="24"/>
        </w:rPr>
        <w:t>Географические</w:t>
      </w:r>
      <w:r>
        <w:rPr>
          <w:spacing w:val="-3"/>
          <w:sz w:val="24"/>
        </w:rPr>
        <w:t xml:space="preserve"> </w:t>
      </w:r>
      <w:r>
        <w:rPr>
          <w:spacing w:val="-2"/>
          <w:sz w:val="24"/>
        </w:rPr>
        <w:t>карты.</w:t>
      </w:r>
    </w:p>
    <w:p w:rsidR="00EC4929" w:rsidRDefault="001B2B69">
      <w:pPr>
        <w:pStyle w:val="a3"/>
        <w:ind w:right="127" w:firstLine="758"/>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EC4929" w:rsidRDefault="001B2B69">
      <w:pPr>
        <w:pStyle w:val="a3"/>
        <w:ind w:right="134" w:firstLine="758"/>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EC4929" w:rsidRDefault="001B2B69">
      <w:pPr>
        <w:pStyle w:val="a3"/>
        <w:ind w:right="143"/>
        <w:jc w:val="right"/>
      </w:pPr>
      <w:r>
        <w:t>Практические</w:t>
      </w:r>
      <w:r>
        <w:rPr>
          <w:spacing w:val="75"/>
        </w:rPr>
        <w:t xml:space="preserve"> </w:t>
      </w:r>
      <w:r>
        <w:t>работы:</w:t>
      </w:r>
      <w:r>
        <w:rPr>
          <w:spacing w:val="75"/>
        </w:rPr>
        <w:t xml:space="preserve"> </w:t>
      </w:r>
      <w:r>
        <w:t>«Определение</w:t>
      </w:r>
      <w:r>
        <w:rPr>
          <w:spacing w:val="77"/>
        </w:rPr>
        <w:t xml:space="preserve"> </w:t>
      </w:r>
      <w:r>
        <w:t>направлений</w:t>
      </w:r>
      <w:r>
        <w:rPr>
          <w:spacing w:val="75"/>
        </w:rPr>
        <w:t xml:space="preserve"> </w:t>
      </w:r>
      <w:r>
        <w:t>и</w:t>
      </w:r>
      <w:r>
        <w:rPr>
          <w:spacing w:val="76"/>
        </w:rPr>
        <w:t xml:space="preserve"> </w:t>
      </w:r>
      <w:r>
        <w:t>расстояний</w:t>
      </w:r>
      <w:r>
        <w:rPr>
          <w:spacing w:val="75"/>
        </w:rPr>
        <w:t xml:space="preserve"> </w:t>
      </w:r>
      <w:r>
        <w:t>по</w:t>
      </w:r>
      <w:r>
        <w:rPr>
          <w:spacing w:val="79"/>
        </w:rPr>
        <w:t xml:space="preserve"> </w:t>
      </w:r>
      <w:r>
        <w:t>карте</w:t>
      </w:r>
      <w:r>
        <w:rPr>
          <w:spacing w:val="79"/>
        </w:rPr>
        <w:t xml:space="preserve"> </w:t>
      </w:r>
      <w:r>
        <w:rPr>
          <w:spacing w:val="-2"/>
        </w:rPr>
        <w:t>полушарий»,</w:t>
      </w:r>
    </w:p>
    <w:p w:rsidR="00EC4929" w:rsidRDefault="001B2B69">
      <w:pPr>
        <w:pStyle w:val="a3"/>
        <w:ind w:right="145"/>
        <w:jc w:val="right"/>
      </w:pPr>
      <w:r>
        <w:t>«Определение</w:t>
      </w:r>
      <w:r>
        <w:rPr>
          <w:spacing w:val="15"/>
        </w:rPr>
        <w:t xml:space="preserve"> </w:t>
      </w:r>
      <w:r>
        <w:t>географических</w:t>
      </w:r>
      <w:r>
        <w:rPr>
          <w:spacing w:val="14"/>
        </w:rPr>
        <w:t xml:space="preserve"> </w:t>
      </w:r>
      <w:r>
        <w:t>координат</w:t>
      </w:r>
      <w:r>
        <w:rPr>
          <w:spacing w:val="14"/>
        </w:rPr>
        <w:t xml:space="preserve"> </w:t>
      </w:r>
      <w:r>
        <w:t>объектов</w:t>
      </w:r>
      <w:r>
        <w:rPr>
          <w:spacing w:val="16"/>
        </w:rPr>
        <w:t xml:space="preserve"> </w:t>
      </w:r>
      <w:r>
        <w:t>и</w:t>
      </w:r>
      <w:r>
        <w:rPr>
          <w:spacing w:val="14"/>
        </w:rPr>
        <w:t xml:space="preserve"> </w:t>
      </w:r>
      <w:r>
        <w:t>определение</w:t>
      </w:r>
      <w:r>
        <w:rPr>
          <w:spacing w:val="13"/>
        </w:rPr>
        <w:t xml:space="preserve"> </w:t>
      </w:r>
      <w:r>
        <w:t>объектов</w:t>
      </w:r>
      <w:r>
        <w:rPr>
          <w:spacing w:val="20"/>
        </w:rPr>
        <w:t xml:space="preserve"> </w:t>
      </w:r>
      <w:r>
        <w:t>по</w:t>
      </w:r>
      <w:r>
        <w:rPr>
          <w:spacing w:val="19"/>
        </w:rPr>
        <w:t xml:space="preserve"> </w:t>
      </w:r>
      <w:r>
        <w:t>их</w:t>
      </w:r>
      <w:r>
        <w:rPr>
          <w:spacing w:val="14"/>
        </w:rPr>
        <w:t xml:space="preserve"> </w:t>
      </w:r>
      <w:r>
        <w:rPr>
          <w:spacing w:val="-2"/>
        </w:rPr>
        <w:t>географическим</w:t>
      </w:r>
    </w:p>
    <w:p w:rsidR="00EC4929" w:rsidRDefault="00EC4929">
      <w:pPr>
        <w:jc w:val="right"/>
        <w:sectPr w:rsidR="00EC4929">
          <w:pgSz w:w="11900" w:h="16840"/>
          <w:pgMar w:top="840" w:right="280" w:bottom="280" w:left="720" w:header="720" w:footer="720" w:gutter="0"/>
          <w:cols w:space="720"/>
        </w:sectPr>
      </w:pPr>
    </w:p>
    <w:p w:rsidR="00EC4929" w:rsidRDefault="001B2B69">
      <w:pPr>
        <w:pStyle w:val="a3"/>
        <w:spacing w:before="65"/>
        <w:jc w:val="left"/>
      </w:pPr>
      <w:r>
        <w:rPr>
          <w:spacing w:val="-2"/>
        </w:rPr>
        <w:lastRenderedPageBreak/>
        <w:t>координатам».</w:t>
      </w:r>
    </w:p>
    <w:p w:rsidR="00EC4929" w:rsidRDefault="001B2B69">
      <w:pPr>
        <w:pStyle w:val="a4"/>
        <w:numPr>
          <w:ilvl w:val="2"/>
          <w:numId w:val="18"/>
        </w:numPr>
        <w:tabs>
          <w:tab w:val="left" w:pos="2195"/>
        </w:tabs>
        <w:spacing w:before="2"/>
        <w:ind w:left="2194" w:hanging="995"/>
        <w:jc w:val="both"/>
        <w:rPr>
          <w:sz w:val="24"/>
        </w:rPr>
      </w:pPr>
      <w:r>
        <w:rPr>
          <w:sz w:val="24"/>
        </w:rPr>
        <w:t>Земля -</w:t>
      </w:r>
      <w:r>
        <w:rPr>
          <w:spacing w:val="-3"/>
          <w:sz w:val="24"/>
        </w:rPr>
        <w:t xml:space="preserve"> </w:t>
      </w:r>
      <w:r>
        <w:rPr>
          <w:sz w:val="24"/>
        </w:rPr>
        <w:t>планета</w:t>
      </w:r>
      <w:r>
        <w:rPr>
          <w:spacing w:val="-1"/>
          <w:sz w:val="24"/>
        </w:rPr>
        <w:t xml:space="preserve"> </w:t>
      </w:r>
      <w:r>
        <w:rPr>
          <w:sz w:val="24"/>
        </w:rPr>
        <w:t>Солнечной</w:t>
      </w:r>
      <w:r>
        <w:rPr>
          <w:spacing w:val="-3"/>
          <w:sz w:val="24"/>
        </w:rPr>
        <w:t xml:space="preserve"> </w:t>
      </w:r>
      <w:r>
        <w:rPr>
          <w:spacing w:val="-2"/>
          <w:sz w:val="24"/>
        </w:rPr>
        <w:t>системы.</w:t>
      </w:r>
    </w:p>
    <w:p w:rsidR="00EC4929" w:rsidRDefault="001B2B69">
      <w:pPr>
        <w:pStyle w:val="a3"/>
        <w:spacing w:line="242" w:lineRule="auto"/>
        <w:ind w:right="133" w:firstLine="758"/>
      </w:pPr>
      <w:r>
        <w:t>Земля в Солнечной системе. Гипотезы возникновения Земли. Форма, размеры Земли, их географические следствия.</w:t>
      </w:r>
    </w:p>
    <w:p w:rsidR="00EC4929" w:rsidRDefault="001B2B69">
      <w:pPr>
        <w:pStyle w:val="a3"/>
        <w:ind w:right="130" w:firstLine="758"/>
      </w:pPr>
      <w:r>
        <w:t>Движения</w:t>
      </w:r>
      <w:r>
        <w:rPr>
          <w:spacing w:val="-11"/>
        </w:rPr>
        <w:t xml:space="preserve"> </w:t>
      </w:r>
      <w:r>
        <w:t>Земли.</w:t>
      </w:r>
      <w:r>
        <w:rPr>
          <w:spacing w:val="-13"/>
        </w:rPr>
        <w:t xml:space="preserve"> </w:t>
      </w:r>
      <w:r>
        <w:t>Земная</w:t>
      </w:r>
      <w:r>
        <w:rPr>
          <w:spacing w:val="-15"/>
        </w:rPr>
        <w:t xml:space="preserve"> </w:t>
      </w:r>
      <w:r>
        <w:t>ось</w:t>
      </w:r>
      <w:r>
        <w:rPr>
          <w:spacing w:val="-10"/>
        </w:rPr>
        <w:t xml:space="preserve"> </w:t>
      </w:r>
      <w:r>
        <w:t>и</w:t>
      </w:r>
      <w:r>
        <w:rPr>
          <w:spacing w:val="-15"/>
        </w:rPr>
        <w:t xml:space="preserve"> </w:t>
      </w:r>
      <w:r>
        <w:t>географические</w:t>
      </w:r>
      <w:r>
        <w:rPr>
          <w:spacing w:val="-12"/>
        </w:rPr>
        <w:t xml:space="preserve"> </w:t>
      </w:r>
      <w:r>
        <w:t>полюсы.</w:t>
      </w:r>
      <w:r>
        <w:rPr>
          <w:spacing w:val="-9"/>
        </w:rPr>
        <w:t xml:space="preserve"> </w:t>
      </w:r>
      <w:r>
        <w:t>Географические</w:t>
      </w:r>
      <w:r>
        <w:rPr>
          <w:spacing w:val="-12"/>
        </w:rPr>
        <w:t xml:space="preserve"> </w:t>
      </w:r>
      <w:r>
        <w:t>следствия</w:t>
      </w:r>
      <w:r>
        <w:rPr>
          <w:spacing w:val="-11"/>
        </w:rPr>
        <w:t xml:space="preserve"> </w:t>
      </w:r>
      <w:r>
        <w:t>движения Земли</w:t>
      </w:r>
      <w:r>
        <w:rPr>
          <w:spacing w:val="-15"/>
        </w:rPr>
        <w:t xml:space="preserve"> </w:t>
      </w:r>
      <w:r>
        <w:t>вокруг</w:t>
      </w:r>
      <w:r>
        <w:rPr>
          <w:spacing w:val="-15"/>
        </w:rPr>
        <w:t xml:space="preserve"> </w:t>
      </w:r>
      <w:r>
        <w:t>Солнца.</w:t>
      </w:r>
      <w:r>
        <w:rPr>
          <w:spacing w:val="-15"/>
        </w:rPr>
        <w:t xml:space="preserve"> </w:t>
      </w:r>
      <w:r>
        <w:t>Смена</w:t>
      </w:r>
      <w:r>
        <w:rPr>
          <w:spacing w:val="-15"/>
        </w:rPr>
        <w:t xml:space="preserve"> </w:t>
      </w:r>
      <w:r>
        <w:t>времён</w:t>
      </w:r>
      <w:r>
        <w:rPr>
          <w:spacing w:val="-15"/>
        </w:rPr>
        <w:t xml:space="preserve"> </w:t>
      </w:r>
      <w:r>
        <w:t>года</w:t>
      </w:r>
      <w:r>
        <w:rPr>
          <w:spacing w:val="-15"/>
        </w:rPr>
        <w:t xml:space="preserve"> </w:t>
      </w:r>
      <w:r>
        <w:t>на</w:t>
      </w:r>
      <w:r>
        <w:rPr>
          <w:spacing w:val="-15"/>
        </w:rPr>
        <w:t xml:space="preserve"> </w:t>
      </w:r>
      <w:r>
        <w:t>Земле.</w:t>
      </w:r>
      <w:r>
        <w:rPr>
          <w:spacing w:val="-15"/>
        </w:rPr>
        <w:t xml:space="preserve"> </w:t>
      </w:r>
      <w:r>
        <w:t>Дни</w:t>
      </w:r>
      <w:r>
        <w:rPr>
          <w:spacing w:val="-15"/>
        </w:rPr>
        <w:t xml:space="preserve"> </w:t>
      </w:r>
      <w:r>
        <w:t>весеннего</w:t>
      </w:r>
      <w:r>
        <w:rPr>
          <w:spacing w:val="-14"/>
        </w:rPr>
        <w:t xml:space="preserve"> </w:t>
      </w:r>
      <w:r>
        <w:t>и</w:t>
      </w:r>
      <w:r>
        <w:rPr>
          <w:spacing w:val="-15"/>
        </w:rPr>
        <w:t xml:space="preserve"> </w:t>
      </w:r>
      <w:r>
        <w:t>осеннего</w:t>
      </w:r>
      <w:r>
        <w:rPr>
          <w:spacing w:val="-12"/>
        </w:rPr>
        <w:t xml:space="preserve"> </w:t>
      </w:r>
      <w:r>
        <w:t>равноденствия,</w:t>
      </w:r>
      <w:r>
        <w:rPr>
          <w:spacing w:val="-14"/>
        </w:rPr>
        <w:t xml:space="preserve"> </w:t>
      </w:r>
      <w:r>
        <w:t>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EC4929" w:rsidRDefault="001B2B69">
      <w:pPr>
        <w:pStyle w:val="a3"/>
        <w:spacing w:line="275" w:lineRule="exact"/>
        <w:ind w:left="1200"/>
      </w:pPr>
      <w:r>
        <w:t>Влияние</w:t>
      </w:r>
      <w:r>
        <w:rPr>
          <w:spacing w:val="-1"/>
        </w:rPr>
        <w:t xml:space="preserve"> </w:t>
      </w:r>
      <w:r>
        <w:t>Космоса</w:t>
      </w:r>
      <w:r>
        <w:rPr>
          <w:spacing w:val="-1"/>
        </w:rPr>
        <w:t xml:space="preserve"> </w:t>
      </w:r>
      <w:r>
        <w:t>на Землю</w:t>
      </w:r>
      <w:r>
        <w:rPr>
          <w:spacing w:val="-6"/>
        </w:rPr>
        <w:t xml:space="preserve"> </w:t>
      </w:r>
      <w:r>
        <w:t>и</w:t>
      </w:r>
      <w:r>
        <w:rPr>
          <w:spacing w:val="-4"/>
        </w:rPr>
        <w:t xml:space="preserve"> </w:t>
      </w:r>
      <w:r>
        <w:t>жизнь</w:t>
      </w:r>
      <w:r>
        <w:rPr>
          <w:spacing w:val="1"/>
        </w:rPr>
        <w:t xml:space="preserve"> </w:t>
      </w:r>
      <w:r>
        <w:rPr>
          <w:spacing w:val="-2"/>
        </w:rPr>
        <w:t>людей.</w:t>
      </w:r>
    </w:p>
    <w:p w:rsidR="00EC4929" w:rsidRDefault="001B2B69">
      <w:pPr>
        <w:pStyle w:val="a3"/>
        <w:ind w:right="133" w:firstLine="758"/>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EC4929" w:rsidRDefault="001B2B69">
      <w:pPr>
        <w:pStyle w:val="a4"/>
        <w:numPr>
          <w:ilvl w:val="2"/>
          <w:numId w:val="18"/>
        </w:numPr>
        <w:tabs>
          <w:tab w:val="left" w:pos="2195"/>
        </w:tabs>
        <w:ind w:left="2194" w:hanging="995"/>
        <w:jc w:val="both"/>
        <w:rPr>
          <w:sz w:val="24"/>
        </w:rPr>
      </w:pPr>
      <w:r>
        <w:rPr>
          <w:sz w:val="24"/>
        </w:rPr>
        <w:t>Оболочки</w:t>
      </w:r>
      <w:r>
        <w:rPr>
          <w:spacing w:val="-4"/>
          <w:sz w:val="24"/>
        </w:rPr>
        <w:t xml:space="preserve"> </w:t>
      </w:r>
      <w:r>
        <w:rPr>
          <w:sz w:val="24"/>
        </w:rPr>
        <w:t>Земли. Литосфера -</w:t>
      </w:r>
      <w:r>
        <w:rPr>
          <w:spacing w:val="-1"/>
          <w:sz w:val="24"/>
        </w:rPr>
        <w:t xml:space="preserve"> </w:t>
      </w:r>
      <w:r>
        <w:rPr>
          <w:sz w:val="24"/>
        </w:rPr>
        <w:t>каменная</w:t>
      </w:r>
      <w:r>
        <w:rPr>
          <w:spacing w:val="-11"/>
          <w:sz w:val="24"/>
        </w:rPr>
        <w:t xml:space="preserve"> </w:t>
      </w:r>
      <w:r>
        <w:rPr>
          <w:sz w:val="24"/>
        </w:rPr>
        <w:t>оболочка</w:t>
      </w:r>
      <w:r>
        <w:rPr>
          <w:spacing w:val="-3"/>
          <w:sz w:val="24"/>
        </w:rPr>
        <w:t xml:space="preserve"> </w:t>
      </w:r>
      <w:r>
        <w:rPr>
          <w:spacing w:val="-2"/>
          <w:sz w:val="24"/>
        </w:rPr>
        <w:t>Земли.</w:t>
      </w:r>
    </w:p>
    <w:p w:rsidR="00EC4929" w:rsidRDefault="001B2B69">
      <w:pPr>
        <w:pStyle w:val="a4"/>
        <w:numPr>
          <w:ilvl w:val="3"/>
          <w:numId w:val="18"/>
        </w:numPr>
        <w:tabs>
          <w:tab w:val="left" w:pos="2416"/>
        </w:tabs>
        <w:spacing w:line="240" w:lineRule="auto"/>
        <w:ind w:left="442" w:right="130" w:firstLine="758"/>
        <w:jc w:val="both"/>
        <w:rPr>
          <w:sz w:val="24"/>
        </w:rPr>
      </w:pPr>
      <w:r>
        <w:rPr>
          <w:sz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w:t>
      </w:r>
      <w:r>
        <w:rPr>
          <w:spacing w:val="-1"/>
          <w:sz w:val="24"/>
        </w:rPr>
        <w:t xml:space="preserve"> </w:t>
      </w:r>
      <w:r>
        <w:rPr>
          <w:sz w:val="24"/>
        </w:rPr>
        <w:t>кора.</w:t>
      </w:r>
      <w:r>
        <w:rPr>
          <w:spacing w:val="-3"/>
          <w:sz w:val="24"/>
        </w:rPr>
        <w:t xml:space="preserve"> </w:t>
      </w:r>
      <w:r>
        <w:rPr>
          <w:sz w:val="24"/>
        </w:rPr>
        <w:t>Вещества</w:t>
      </w:r>
      <w:r>
        <w:rPr>
          <w:spacing w:val="-1"/>
          <w:sz w:val="24"/>
        </w:rPr>
        <w:t xml:space="preserve"> </w:t>
      </w:r>
      <w:r>
        <w:rPr>
          <w:sz w:val="24"/>
        </w:rPr>
        <w:t>земной</w:t>
      </w:r>
      <w:r>
        <w:rPr>
          <w:spacing w:val="1"/>
          <w:sz w:val="24"/>
        </w:rPr>
        <w:t xml:space="preserve"> </w:t>
      </w:r>
      <w:r>
        <w:rPr>
          <w:sz w:val="24"/>
        </w:rPr>
        <w:t>коры:</w:t>
      </w:r>
      <w:r>
        <w:rPr>
          <w:spacing w:val="-5"/>
          <w:sz w:val="24"/>
        </w:rPr>
        <w:t xml:space="preserve"> </w:t>
      </w:r>
      <w:r>
        <w:rPr>
          <w:sz w:val="24"/>
        </w:rPr>
        <w:t>минералы</w:t>
      </w:r>
      <w:r>
        <w:rPr>
          <w:spacing w:val="2"/>
          <w:sz w:val="24"/>
        </w:rPr>
        <w:t xml:space="preserve"> </w:t>
      </w:r>
      <w:r>
        <w:rPr>
          <w:sz w:val="24"/>
        </w:rPr>
        <w:t>и</w:t>
      </w:r>
      <w:r>
        <w:rPr>
          <w:spacing w:val="-4"/>
          <w:sz w:val="24"/>
        </w:rPr>
        <w:t xml:space="preserve"> </w:t>
      </w:r>
      <w:r>
        <w:rPr>
          <w:sz w:val="24"/>
        </w:rPr>
        <w:t>горные</w:t>
      </w:r>
      <w:r>
        <w:rPr>
          <w:spacing w:val="-6"/>
          <w:sz w:val="24"/>
        </w:rPr>
        <w:t xml:space="preserve"> </w:t>
      </w:r>
      <w:r>
        <w:rPr>
          <w:sz w:val="24"/>
        </w:rPr>
        <w:t>породы.</w:t>
      </w:r>
      <w:r>
        <w:rPr>
          <w:spacing w:val="2"/>
          <w:sz w:val="24"/>
        </w:rPr>
        <w:t xml:space="preserve"> </w:t>
      </w:r>
      <w:r>
        <w:rPr>
          <w:sz w:val="24"/>
        </w:rPr>
        <w:t>Образование</w:t>
      </w:r>
      <w:r>
        <w:rPr>
          <w:spacing w:val="-2"/>
          <w:sz w:val="24"/>
        </w:rPr>
        <w:t xml:space="preserve"> </w:t>
      </w:r>
      <w:r>
        <w:rPr>
          <w:sz w:val="24"/>
        </w:rPr>
        <w:t>горных</w:t>
      </w:r>
      <w:r>
        <w:rPr>
          <w:spacing w:val="-4"/>
          <w:sz w:val="24"/>
        </w:rPr>
        <w:t xml:space="preserve"> </w:t>
      </w:r>
      <w:r>
        <w:rPr>
          <w:spacing w:val="-2"/>
          <w:sz w:val="24"/>
        </w:rPr>
        <w:t>пород.</w:t>
      </w:r>
    </w:p>
    <w:p w:rsidR="00EC4929" w:rsidRDefault="001B2B69">
      <w:pPr>
        <w:pStyle w:val="a3"/>
        <w:spacing w:before="3" w:line="237" w:lineRule="auto"/>
        <w:ind w:right="5571"/>
      </w:pPr>
      <w:r>
        <w:t>Магматические,</w:t>
      </w:r>
      <w:r>
        <w:rPr>
          <w:spacing w:val="-13"/>
        </w:rPr>
        <w:t xml:space="preserve"> </w:t>
      </w:r>
      <w:r>
        <w:t>осадочные</w:t>
      </w:r>
      <w:r>
        <w:rPr>
          <w:spacing w:val="-15"/>
        </w:rPr>
        <w:t xml:space="preserve"> </w:t>
      </w:r>
      <w:r>
        <w:t>и</w:t>
      </w:r>
      <w:r>
        <w:rPr>
          <w:spacing w:val="-14"/>
        </w:rPr>
        <w:t xml:space="preserve"> </w:t>
      </w:r>
      <w:r>
        <w:t>метаморфические горные породы.</w:t>
      </w:r>
    </w:p>
    <w:p w:rsidR="00EC4929" w:rsidRDefault="001B2B69">
      <w:pPr>
        <w:pStyle w:val="a3"/>
        <w:spacing w:before="3"/>
        <w:ind w:right="134" w:firstLine="739"/>
      </w:pPr>
      <w:r>
        <w:t>Проявления</w:t>
      </w:r>
      <w:r>
        <w:rPr>
          <w:spacing w:val="-3"/>
        </w:rPr>
        <w:t xml:space="preserve"> </w:t>
      </w:r>
      <w:r>
        <w:t>внутренних</w:t>
      </w:r>
      <w:r>
        <w:rPr>
          <w:spacing w:val="-3"/>
        </w:rPr>
        <w:t xml:space="preserve"> </w:t>
      </w:r>
      <w:r>
        <w:t>и</w:t>
      </w:r>
      <w:r>
        <w:rPr>
          <w:spacing w:val="-2"/>
        </w:rPr>
        <w:t xml:space="preserve"> </w:t>
      </w:r>
      <w:r>
        <w:t>внешних</w:t>
      </w:r>
      <w:r>
        <w:rPr>
          <w:spacing w:val="-3"/>
        </w:rPr>
        <w:t xml:space="preserve"> </w:t>
      </w:r>
      <w:r>
        <w:t>процессов</w:t>
      </w:r>
      <w:r>
        <w:rPr>
          <w:spacing w:val="-6"/>
        </w:rPr>
        <w:t xml:space="preserve"> </w:t>
      </w:r>
      <w:r>
        <w:t>образования</w:t>
      </w:r>
      <w:r>
        <w:rPr>
          <w:spacing w:val="-3"/>
        </w:rPr>
        <w:t xml:space="preserve"> </w:t>
      </w:r>
      <w:r>
        <w:t>рельефа.</w:t>
      </w:r>
      <w:r>
        <w:rPr>
          <w:spacing w:val="-1"/>
        </w:rPr>
        <w:t xml:space="preserve"> </w:t>
      </w:r>
      <w:r>
        <w:t>Движение</w:t>
      </w:r>
      <w:r>
        <w:rPr>
          <w:spacing w:val="-4"/>
        </w:rPr>
        <w:t xml:space="preserve"> </w:t>
      </w:r>
      <w:r>
        <w:t>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w:t>
      </w:r>
      <w:r>
        <w:rPr>
          <w:spacing w:val="-5"/>
        </w:rPr>
        <w:t xml:space="preserve"> </w:t>
      </w:r>
      <w:r>
        <w:t>Виды</w:t>
      </w:r>
      <w:r>
        <w:rPr>
          <w:spacing w:val="-5"/>
        </w:rPr>
        <w:t xml:space="preserve"> </w:t>
      </w:r>
      <w:r>
        <w:t>выветривания.</w:t>
      </w:r>
      <w:r>
        <w:rPr>
          <w:spacing w:val="-10"/>
        </w:rPr>
        <w:t xml:space="preserve"> </w:t>
      </w:r>
      <w:r>
        <w:t>Формирование</w:t>
      </w:r>
      <w:r>
        <w:rPr>
          <w:spacing w:val="-12"/>
        </w:rPr>
        <w:t xml:space="preserve"> </w:t>
      </w:r>
      <w:r>
        <w:t>рельефа</w:t>
      </w:r>
      <w:r>
        <w:rPr>
          <w:spacing w:val="-8"/>
        </w:rPr>
        <w:t xml:space="preserve"> </w:t>
      </w:r>
      <w:r>
        <w:t>земной</w:t>
      </w:r>
      <w:r>
        <w:rPr>
          <w:spacing w:val="-11"/>
        </w:rPr>
        <w:t xml:space="preserve"> </w:t>
      </w:r>
      <w:r>
        <w:t>поверхности</w:t>
      </w:r>
      <w:r>
        <w:rPr>
          <w:spacing w:val="-5"/>
        </w:rPr>
        <w:t xml:space="preserve"> </w:t>
      </w:r>
      <w:r>
        <w:t>как</w:t>
      </w:r>
      <w:r>
        <w:rPr>
          <w:spacing w:val="-8"/>
        </w:rPr>
        <w:t xml:space="preserve"> </w:t>
      </w:r>
      <w:r>
        <w:t>результат</w:t>
      </w:r>
      <w:r>
        <w:rPr>
          <w:spacing w:val="-6"/>
        </w:rPr>
        <w:t xml:space="preserve"> </w:t>
      </w:r>
      <w:r>
        <w:t>действия внутренних и внешних сил.</w:t>
      </w:r>
    </w:p>
    <w:p w:rsidR="00EC4929" w:rsidRDefault="001B2B69">
      <w:pPr>
        <w:pStyle w:val="a3"/>
        <w:ind w:right="128" w:firstLine="739"/>
      </w:pPr>
      <w:r>
        <w:t>Рельеф</w:t>
      </w:r>
      <w:r>
        <w:rPr>
          <w:spacing w:val="-5"/>
        </w:rPr>
        <w:t xml:space="preserve"> </w:t>
      </w:r>
      <w:r>
        <w:t>земной</w:t>
      </w:r>
      <w:r>
        <w:rPr>
          <w:spacing w:val="-2"/>
        </w:rPr>
        <w:t xml:space="preserve"> </w:t>
      </w:r>
      <w:r>
        <w:t>поверхности</w:t>
      </w:r>
      <w:r>
        <w:rPr>
          <w:spacing w:val="-6"/>
        </w:rPr>
        <w:t xml:space="preserve"> </w:t>
      </w:r>
      <w:r>
        <w:t>и</w:t>
      </w:r>
      <w:r>
        <w:rPr>
          <w:spacing w:val="-2"/>
        </w:rPr>
        <w:t xml:space="preserve"> </w:t>
      </w:r>
      <w:r>
        <w:t>методы</w:t>
      </w:r>
      <w:r>
        <w:rPr>
          <w:spacing w:val="-6"/>
        </w:rPr>
        <w:t xml:space="preserve"> </w:t>
      </w:r>
      <w:r>
        <w:t>его изучения.</w:t>
      </w:r>
      <w:r>
        <w:rPr>
          <w:spacing w:val="-1"/>
        </w:rPr>
        <w:t xml:space="preserve"> </w:t>
      </w:r>
      <w:r>
        <w:t>Планетарные</w:t>
      </w:r>
      <w:r>
        <w:rPr>
          <w:spacing w:val="-4"/>
        </w:rPr>
        <w:t xml:space="preserve"> </w:t>
      </w:r>
      <w:r>
        <w:t>формы</w:t>
      </w:r>
      <w:r>
        <w:rPr>
          <w:spacing w:val="-2"/>
        </w:rPr>
        <w:t xml:space="preserve"> </w:t>
      </w:r>
      <w:r>
        <w:t>рельефа -</w:t>
      </w:r>
      <w:r>
        <w:rPr>
          <w:spacing w:val="-6"/>
        </w:rPr>
        <w:t xml:space="preserve"> </w:t>
      </w:r>
      <w:r>
        <w:t>материки и впадины океанов. Формы рельефа суши: горы и равнины. Различие гор по высоте, высочайшие горные</w:t>
      </w:r>
      <w:r>
        <w:rPr>
          <w:spacing w:val="-3"/>
        </w:rPr>
        <w:t xml:space="preserve"> </w:t>
      </w:r>
      <w:r>
        <w:t>системы</w:t>
      </w:r>
      <w:r>
        <w:rPr>
          <w:spacing w:val="-5"/>
        </w:rPr>
        <w:t xml:space="preserve"> </w:t>
      </w:r>
      <w:r>
        <w:t>мира.</w:t>
      </w:r>
      <w:r>
        <w:rPr>
          <w:spacing w:val="-1"/>
        </w:rPr>
        <w:t xml:space="preserve"> </w:t>
      </w:r>
      <w:r>
        <w:t>Разнообразие равнин</w:t>
      </w:r>
      <w:r>
        <w:rPr>
          <w:spacing w:val="-2"/>
        </w:rPr>
        <w:t xml:space="preserve"> </w:t>
      </w:r>
      <w:r>
        <w:t>по</w:t>
      </w:r>
      <w:r>
        <w:rPr>
          <w:spacing w:val="-2"/>
        </w:rPr>
        <w:t xml:space="preserve"> </w:t>
      </w:r>
      <w:r>
        <w:t>высоте.</w:t>
      </w:r>
      <w:r>
        <w:rPr>
          <w:spacing w:val="-1"/>
        </w:rPr>
        <w:t xml:space="preserve"> </w:t>
      </w:r>
      <w:r>
        <w:t>Формы</w:t>
      </w:r>
      <w:r>
        <w:rPr>
          <w:spacing w:val="-1"/>
        </w:rPr>
        <w:t xml:space="preserve"> </w:t>
      </w:r>
      <w:r>
        <w:t>равнинного рельефа, крупнейшие по площади равнины мира.</w:t>
      </w:r>
    </w:p>
    <w:p w:rsidR="00EC4929" w:rsidRDefault="001B2B69">
      <w:pPr>
        <w:pStyle w:val="a3"/>
        <w:ind w:right="137" w:firstLine="739"/>
      </w:pPr>
      <w:r>
        <w:t>Человек</w:t>
      </w:r>
      <w:r>
        <w:rPr>
          <w:spacing w:val="-8"/>
        </w:rPr>
        <w:t xml:space="preserve"> </w:t>
      </w:r>
      <w:r>
        <w:t>и</w:t>
      </w:r>
      <w:r>
        <w:rPr>
          <w:spacing w:val="-11"/>
        </w:rPr>
        <w:t xml:space="preserve"> </w:t>
      </w:r>
      <w:r>
        <w:t>литосфера.</w:t>
      </w:r>
      <w:r>
        <w:rPr>
          <w:spacing w:val="-9"/>
        </w:rPr>
        <w:t xml:space="preserve"> </w:t>
      </w:r>
      <w:r>
        <w:t>Условия</w:t>
      </w:r>
      <w:r>
        <w:rPr>
          <w:spacing w:val="-12"/>
        </w:rPr>
        <w:t xml:space="preserve"> </w:t>
      </w:r>
      <w:r>
        <w:t>жизни</w:t>
      </w:r>
      <w:r>
        <w:rPr>
          <w:spacing w:val="-11"/>
        </w:rPr>
        <w:t xml:space="preserve"> </w:t>
      </w:r>
      <w:r>
        <w:t>человека</w:t>
      </w:r>
      <w:r>
        <w:rPr>
          <w:spacing w:val="-13"/>
        </w:rPr>
        <w:t xml:space="preserve"> </w:t>
      </w:r>
      <w:r>
        <w:t>в</w:t>
      </w:r>
      <w:r>
        <w:rPr>
          <w:spacing w:val="-10"/>
        </w:rPr>
        <w:t xml:space="preserve"> </w:t>
      </w:r>
      <w:r>
        <w:t>горах</w:t>
      </w:r>
      <w:r>
        <w:rPr>
          <w:spacing w:val="-12"/>
        </w:rPr>
        <w:t xml:space="preserve"> </w:t>
      </w:r>
      <w:r>
        <w:t>и</w:t>
      </w:r>
      <w:r>
        <w:rPr>
          <w:spacing w:val="-6"/>
        </w:rPr>
        <w:t xml:space="preserve"> </w:t>
      </w:r>
      <w:r>
        <w:t>на</w:t>
      </w:r>
      <w:r>
        <w:rPr>
          <w:spacing w:val="-13"/>
        </w:rPr>
        <w:t xml:space="preserve"> </w:t>
      </w:r>
      <w:r>
        <w:t>равнинах.</w:t>
      </w:r>
      <w:r>
        <w:rPr>
          <w:spacing w:val="-5"/>
        </w:rPr>
        <w:t xml:space="preserve"> </w:t>
      </w:r>
      <w:r>
        <w:t>Деятельность</w:t>
      </w:r>
      <w:r>
        <w:rPr>
          <w:spacing w:val="-10"/>
        </w:rPr>
        <w:t xml:space="preserve"> </w:t>
      </w:r>
      <w:r>
        <w:t>человека, преобразующая земную поверхность, и связанные с ней экологические проблемы.</w:t>
      </w:r>
    </w:p>
    <w:p w:rsidR="00EC4929" w:rsidRDefault="001B2B69">
      <w:pPr>
        <w:pStyle w:val="a3"/>
        <w:spacing w:before="3" w:line="237" w:lineRule="auto"/>
        <w:ind w:right="126" w:firstLine="739"/>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EC4929" w:rsidRDefault="001B2B69">
      <w:pPr>
        <w:pStyle w:val="a3"/>
        <w:spacing w:before="6" w:line="237" w:lineRule="auto"/>
        <w:ind w:left="1181" w:right="869"/>
      </w:pPr>
      <w:r>
        <w:t>Практическая</w:t>
      </w:r>
      <w:r>
        <w:rPr>
          <w:spacing w:val="-5"/>
        </w:rPr>
        <w:t xml:space="preserve"> </w:t>
      </w:r>
      <w:r>
        <w:t>работа</w:t>
      </w:r>
      <w:r>
        <w:rPr>
          <w:spacing w:val="-6"/>
        </w:rPr>
        <w:t xml:space="preserve"> </w:t>
      </w:r>
      <w:r>
        <w:t>«</w:t>
      </w:r>
      <w:r>
        <w:rPr>
          <w:spacing w:val="-9"/>
        </w:rPr>
        <w:t xml:space="preserve"> </w:t>
      </w:r>
      <w:r>
        <w:t>Описание</w:t>
      </w:r>
      <w:r>
        <w:rPr>
          <w:spacing w:val="-6"/>
        </w:rPr>
        <w:t xml:space="preserve"> </w:t>
      </w:r>
      <w:r>
        <w:t>горной</w:t>
      </w:r>
      <w:r>
        <w:rPr>
          <w:spacing w:val="-4"/>
        </w:rPr>
        <w:t xml:space="preserve"> </w:t>
      </w:r>
      <w:r>
        <w:t>системы</w:t>
      </w:r>
      <w:r>
        <w:rPr>
          <w:spacing w:val="-7"/>
        </w:rPr>
        <w:t xml:space="preserve"> </w:t>
      </w:r>
      <w:r>
        <w:t>или</w:t>
      </w:r>
      <w:r>
        <w:rPr>
          <w:spacing w:val="-4"/>
        </w:rPr>
        <w:t xml:space="preserve"> </w:t>
      </w:r>
      <w:r>
        <w:t>равнины</w:t>
      </w:r>
      <w:r>
        <w:rPr>
          <w:spacing w:val="-4"/>
        </w:rPr>
        <w:t xml:space="preserve"> </w:t>
      </w:r>
      <w:r>
        <w:t>по</w:t>
      </w:r>
      <w:r>
        <w:rPr>
          <w:spacing w:val="-5"/>
        </w:rPr>
        <w:t xml:space="preserve"> </w:t>
      </w:r>
      <w:r>
        <w:t>физической</w:t>
      </w:r>
      <w:r>
        <w:rPr>
          <w:spacing w:val="-4"/>
        </w:rPr>
        <w:t xml:space="preserve"> </w:t>
      </w:r>
      <w:r>
        <w:t xml:space="preserve">карте». </w:t>
      </w:r>
      <w:r>
        <w:rPr>
          <w:spacing w:val="-2"/>
        </w:rPr>
        <w:t>Заключение.</w:t>
      </w:r>
    </w:p>
    <w:p w:rsidR="00EC4929" w:rsidRDefault="001B2B69">
      <w:pPr>
        <w:pStyle w:val="a3"/>
        <w:spacing w:before="3" w:line="275" w:lineRule="exact"/>
        <w:ind w:left="1181"/>
      </w:pPr>
      <w:r>
        <w:t>Практикум «Сезонные</w:t>
      </w:r>
      <w:r>
        <w:rPr>
          <w:spacing w:val="-9"/>
        </w:rPr>
        <w:t xml:space="preserve"> </w:t>
      </w:r>
      <w:r>
        <w:t>изменения</w:t>
      </w:r>
      <w:r>
        <w:rPr>
          <w:spacing w:val="-3"/>
        </w:rPr>
        <w:t xml:space="preserve"> </w:t>
      </w:r>
      <w:r>
        <w:t>в</w:t>
      </w:r>
      <w:r>
        <w:rPr>
          <w:spacing w:val="-6"/>
        </w:rPr>
        <w:t xml:space="preserve"> </w:t>
      </w:r>
      <w:r>
        <w:t>природе</w:t>
      </w:r>
      <w:r>
        <w:rPr>
          <w:spacing w:val="-4"/>
        </w:rPr>
        <w:t xml:space="preserve"> </w:t>
      </w:r>
      <w:r>
        <w:t>своей</w:t>
      </w:r>
      <w:r>
        <w:rPr>
          <w:spacing w:val="-6"/>
        </w:rPr>
        <w:t xml:space="preserve"> </w:t>
      </w:r>
      <w:r>
        <w:rPr>
          <w:spacing w:val="-2"/>
        </w:rPr>
        <w:t>местности».</w:t>
      </w:r>
    </w:p>
    <w:p w:rsidR="00EC4929" w:rsidRDefault="001B2B69">
      <w:pPr>
        <w:pStyle w:val="a3"/>
        <w:spacing w:line="242" w:lineRule="auto"/>
        <w:ind w:firstLine="739"/>
        <w:jc w:val="left"/>
      </w:pPr>
      <w:r>
        <w:t>Сезонные изменения продолжительности светового</w:t>
      </w:r>
      <w:r>
        <w:rPr>
          <w:spacing w:val="29"/>
        </w:rPr>
        <w:t xml:space="preserve"> </w:t>
      </w:r>
      <w:r>
        <w:t>дня и высоты Солнца над горизонтом, температуры воздуха, поверхностных вод, растительного и животного мира.</w:t>
      </w:r>
    </w:p>
    <w:p w:rsidR="00EC4929" w:rsidRDefault="001B2B69">
      <w:pPr>
        <w:pStyle w:val="a3"/>
        <w:spacing w:line="242" w:lineRule="auto"/>
        <w:ind w:firstLine="739"/>
        <w:jc w:val="left"/>
      </w:pPr>
      <w:r>
        <w:t>Практическая</w:t>
      </w:r>
      <w:r>
        <w:rPr>
          <w:spacing w:val="40"/>
        </w:rPr>
        <w:t xml:space="preserve"> </w:t>
      </w:r>
      <w:r>
        <w:t>работа</w:t>
      </w:r>
      <w:r>
        <w:rPr>
          <w:spacing w:val="40"/>
        </w:rPr>
        <w:t xml:space="preserve"> </w:t>
      </w:r>
      <w:r>
        <w:t>«Анализ</w:t>
      </w:r>
      <w:r>
        <w:rPr>
          <w:spacing w:val="40"/>
        </w:rPr>
        <w:t xml:space="preserve"> </w:t>
      </w:r>
      <w:r>
        <w:t>результатов</w:t>
      </w:r>
      <w:r>
        <w:rPr>
          <w:spacing w:val="40"/>
        </w:rPr>
        <w:t xml:space="preserve"> </w:t>
      </w:r>
      <w:r>
        <w:t>фенологических</w:t>
      </w:r>
      <w:r>
        <w:rPr>
          <w:spacing w:val="38"/>
        </w:rPr>
        <w:t xml:space="preserve"> </w:t>
      </w:r>
      <w:r>
        <w:t>наблюдений</w:t>
      </w:r>
      <w:r>
        <w:rPr>
          <w:spacing w:val="40"/>
        </w:rPr>
        <w:t xml:space="preserve"> </w:t>
      </w:r>
      <w:r>
        <w:t>и</w:t>
      </w:r>
      <w:r>
        <w:rPr>
          <w:spacing w:val="39"/>
        </w:rPr>
        <w:t xml:space="preserve"> </w:t>
      </w:r>
      <w:r>
        <w:t>наблюдений</w:t>
      </w:r>
      <w:r>
        <w:rPr>
          <w:spacing w:val="40"/>
        </w:rPr>
        <w:t xml:space="preserve"> </w:t>
      </w:r>
      <w:r>
        <w:t xml:space="preserve">за </w:t>
      </w:r>
      <w:r>
        <w:rPr>
          <w:spacing w:val="-2"/>
        </w:rPr>
        <w:t>погодой».</w:t>
      </w:r>
    </w:p>
    <w:p w:rsidR="00EC4929" w:rsidRDefault="001B2B69">
      <w:pPr>
        <w:pStyle w:val="a4"/>
        <w:numPr>
          <w:ilvl w:val="1"/>
          <w:numId w:val="18"/>
        </w:numPr>
        <w:tabs>
          <w:tab w:val="left" w:pos="2007"/>
          <w:tab w:val="left" w:pos="2008"/>
        </w:tabs>
        <w:spacing w:line="271" w:lineRule="exact"/>
        <w:ind w:left="2007" w:hanging="827"/>
        <w:rPr>
          <w:sz w:val="24"/>
        </w:rPr>
      </w:pPr>
      <w:r>
        <w:rPr>
          <w:sz w:val="24"/>
        </w:rPr>
        <w:t>Содержание</w:t>
      </w:r>
      <w:r>
        <w:rPr>
          <w:spacing w:val="-6"/>
          <w:sz w:val="24"/>
        </w:rPr>
        <w:t xml:space="preserve"> </w:t>
      </w:r>
      <w:r>
        <w:rPr>
          <w:sz w:val="24"/>
        </w:rPr>
        <w:t>обучения географии</w:t>
      </w:r>
      <w:r>
        <w:rPr>
          <w:spacing w:val="-4"/>
          <w:sz w:val="24"/>
        </w:rPr>
        <w:t xml:space="preserve"> </w:t>
      </w:r>
      <w:r>
        <w:rPr>
          <w:sz w:val="24"/>
        </w:rPr>
        <w:t>в 6</w:t>
      </w:r>
      <w:r>
        <w:rPr>
          <w:spacing w:val="-4"/>
          <w:sz w:val="24"/>
        </w:rPr>
        <w:t xml:space="preserve"> </w:t>
      </w:r>
      <w:r>
        <w:rPr>
          <w:spacing w:val="-2"/>
          <w:sz w:val="24"/>
        </w:rPr>
        <w:t>классе.</w:t>
      </w:r>
    </w:p>
    <w:p w:rsidR="00EC4929" w:rsidRDefault="001B2B69">
      <w:pPr>
        <w:pStyle w:val="a4"/>
        <w:numPr>
          <w:ilvl w:val="2"/>
          <w:numId w:val="18"/>
        </w:numPr>
        <w:tabs>
          <w:tab w:val="left" w:pos="1964"/>
        </w:tabs>
        <w:ind w:left="1963" w:hanging="783"/>
        <w:rPr>
          <w:sz w:val="24"/>
        </w:rPr>
      </w:pPr>
      <w:r>
        <w:rPr>
          <w:sz w:val="24"/>
        </w:rPr>
        <w:t>Оболочки</w:t>
      </w:r>
      <w:r>
        <w:rPr>
          <w:spacing w:val="-1"/>
          <w:sz w:val="24"/>
        </w:rPr>
        <w:t xml:space="preserve"> </w:t>
      </w:r>
      <w:r>
        <w:rPr>
          <w:spacing w:val="-2"/>
          <w:sz w:val="24"/>
        </w:rPr>
        <w:t>Земли.</w:t>
      </w:r>
    </w:p>
    <w:p w:rsidR="00EC4929" w:rsidRDefault="001B2B69">
      <w:pPr>
        <w:pStyle w:val="a4"/>
        <w:numPr>
          <w:ilvl w:val="3"/>
          <w:numId w:val="18"/>
        </w:numPr>
        <w:tabs>
          <w:tab w:val="left" w:pos="2420"/>
          <w:tab w:val="left" w:pos="2421"/>
        </w:tabs>
        <w:ind w:left="2420" w:hanging="1240"/>
        <w:rPr>
          <w:sz w:val="24"/>
        </w:rPr>
      </w:pPr>
      <w:r>
        <w:rPr>
          <w:sz w:val="24"/>
        </w:rPr>
        <w:t>Гидросфера -</w:t>
      </w:r>
      <w:r>
        <w:rPr>
          <w:spacing w:val="-2"/>
          <w:sz w:val="24"/>
        </w:rPr>
        <w:t xml:space="preserve"> </w:t>
      </w:r>
      <w:r>
        <w:rPr>
          <w:sz w:val="24"/>
        </w:rPr>
        <w:t>водная</w:t>
      </w:r>
      <w:r>
        <w:rPr>
          <w:spacing w:val="-4"/>
          <w:sz w:val="24"/>
        </w:rPr>
        <w:t xml:space="preserve"> </w:t>
      </w:r>
      <w:r>
        <w:rPr>
          <w:sz w:val="24"/>
        </w:rPr>
        <w:t xml:space="preserve">оболочка </w:t>
      </w:r>
      <w:r>
        <w:rPr>
          <w:spacing w:val="-2"/>
          <w:sz w:val="24"/>
        </w:rPr>
        <w:t>Земли.</w:t>
      </w:r>
    </w:p>
    <w:p w:rsidR="00EC4929" w:rsidRDefault="001B2B69">
      <w:pPr>
        <w:pStyle w:val="a3"/>
        <w:spacing w:before="1" w:line="237" w:lineRule="auto"/>
        <w:ind w:right="1830" w:firstLine="739"/>
        <w:jc w:val="left"/>
      </w:pPr>
      <w:r>
        <w:t>Гидросфера</w:t>
      </w:r>
      <w:r>
        <w:rPr>
          <w:spacing w:val="-5"/>
        </w:rPr>
        <w:t xml:space="preserve"> </w:t>
      </w:r>
      <w:r>
        <w:t>и</w:t>
      </w:r>
      <w:r>
        <w:rPr>
          <w:spacing w:val="-8"/>
        </w:rPr>
        <w:t xml:space="preserve"> </w:t>
      </w:r>
      <w:r>
        <w:t>методы</w:t>
      </w:r>
      <w:r>
        <w:rPr>
          <w:spacing w:val="-3"/>
        </w:rPr>
        <w:t xml:space="preserve"> </w:t>
      </w:r>
      <w:r>
        <w:t>её</w:t>
      </w:r>
      <w:r>
        <w:rPr>
          <w:spacing w:val="-5"/>
        </w:rPr>
        <w:t xml:space="preserve"> </w:t>
      </w:r>
      <w:r>
        <w:t>изучения.</w:t>
      </w:r>
      <w:r>
        <w:rPr>
          <w:spacing w:val="-2"/>
        </w:rPr>
        <w:t xml:space="preserve"> </w:t>
      </w:r>
      <w:r>
        <w:t>Части</w:t>
      </w:r>
      <w:r>
        <w:rPr>
          <w:spacing w:val="-7"/>
        </w:rPr>
        <w:t xml:space="preserve"> </w:t>
      </w:r>
      <w:r>
        <w:t>гидросферы.</w:t>
      </w:r>
      <w:r>
        <w:rPr>
          <w:spacing w:val="-2"/>
        </w:rPr>
        <w:t xml:space="preserve"> </w:t>
      </w:r>
      <w:r>
        <w:t>Мировой</w:t>
      </w:r>
      <w:r>
        <w:rPr>
          <w:spacing w:val="-8"/>
        </w:rPr>
        <w:t xml:space="preserve"> </w:t>
      </w:r>
      <w:r>
        <w:t>круговорот воды. Значение гидросферы.</w:t>
      </w:r>
    </w:p>
    <w:p w:rsidR="00EC4929" w:rsidRDefault="001B2B69">
      <w:pPr>
        <w:pStyle w:val="a3"/>
        <w:spacing w:before="3"/>
        <w:ind w:right="128" w:firstLine="739"/>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EC4929" w:rsidRDefault="001B2B69">
      <w:pPr>
        <w:pStyle w:val="a3"/>
        <w:spacing w:before="1" w:line="275" w:lineRule="exact"/>
        <w:ind w:left="1181"/>
      </w:pPr>
      <w:r>
        <w:t>Воды</w:t>
      </w:r>
      <w:r>
        <w:rPr>
          <w:spacing w:val="-3"/>
        </w:rPr>
        <w:t xml:space="preserve"> </w:t>
      </w:r>
      <w:r>
        <w:t>суши.</w:t>
      </w:r>
      <w:r>
        <w:rPr>
          <w:spacing w:val="1"/>
        </w:rPr>
        <w:t xml:space="preserve"> </w:t>
      </w:r>
      <w:r>
        <w:t>Способы</w:t>
      </w:r>
      <w:r>
        <w:rPr>
          <w:spacing w:val="-5"/>
        </w:rPr>
        <w:t xml:space="preserve"> </w:t>
      </w:r>
      <w:r>
        <w:t>изображения</w:t>
      </w:r>
      <w:r>
        <w:rPr>
          <w:spacing w:val="-1"/>
        </w:rPr>
        <w:t xml:space="preserve"> </w:t>
      </w:r>
      <w:r>
        <w:t>внутренних</w:t>
      </w:r>
      <w:r>
        <w:rPr>
          <w:spacing w:val="-6"/>
        </w:rPr>
        <w:t xml:space="preserve"> </w:t>
      </w:r>
      <w:r>
        <w:t>вод</w:t>
      </w:r>
      <w:r>
        <w:rPr>
          <w:spacing w:val="-8"/>
        </w:rPr>
        <w:t xml:space="preserve"> </w:t>
      </w:r>
      <w:r>
        <w:t>на</w:t>
      </w:r>
      <w:r>
        <w:rPr>
          <w:spacing w:val="-2"/>
        </w:rPr>
        <w:t xml:space="preserve"> картах.</w:t>
      </w:r>
    </w:p>
    <w:p w:rsidR="00EC4929" w:rsidRDefault="001B2B69">
      <w:pPr>
        <w:pStyle w:val="a3"/>
        <w:spacing w:line="275" w:lineRule="exact"/>
        <w:ind w:left="1181"/>
      </w:pPr>
      <w:r>
        <w:t>Реки:</w:t>
      </w:r>
      <w:r>
        <w:rPr>
          <w:spacing w:val="77"/>
        </w:rPr>
        <w:t xml:space="preserve"> </w:t>
      </w:r>
      <w:r>
        <w:t>горные</w:t>
      </w:r>
      <w:r>
        <w:rPr>
          <w:spacing w:val="74"/>
        </w:rPr>
        <w:t xml:space="preserve"> </w:t>
      </w:r>
      <w:r>
        <w:t>и</w:t>
      </w:r>
      <w:r>
        <w:rPr>
          <w:spacing w:val="75"/>
        </w:rPr>
        <w:t xml:space="preserve"> </w:t>
      </w:r>
      <w:r>
        <w:t>равнинные.</w:t>
      </w:r>
      <w:r>
        <w:rPr>
          <w:spacing w:val="77"/>
        </w:rPr>
        <w:t xml:space="preserve"> </w:t>
      </w:r>
      <w:r>
        <w:t>Речная</w:t>
      </w:r>
      <w:r>
        <w:rPr>
          <w:spacing w:val="78"/>
        </w:rPr>
        <w:t xml:space="preserve"> </w:t>
      </w:r>
      <w:r>
        <w:t>система,</w:t>
      </w:r>
      <w:r>
        <w:rPr>
          <w:spacing w:val="77"/>
        </w:rPr>
        <w:t xml:space="preserve"> </w:t>
      </w:r>
      <w:r>
        <w:t>бассейн,</w:t>
      </w:r>
      <w:r>
        <w:rPr>
          <w:spacing w:val="54"/>
          <w:w w:val="150"/>
        </w:rPr>
        <w:t xml:space="preserve"> </w:t>
      </w:r>
      <w:r>
        <w:t>водораздел.</w:t>
      </w:r>
      <w:r>
        <w:rPr>
          <w:spacing w:val="51"/>
          <w:w w:val="150"/>
        </w:rPr>
        <w:t xml:space="preserve"> </w:t>
      </w:r>
      <w:r>
        <w:t>Пороги</w:t>
      </w:r>
      <w:r>
        <w:rPr>
          <w:spacing w:val="76"/>
        </w:rPr>
        <w:t xml:space="preserve"> </w:t>
      </w:r>
      <w:r>
        <w:t>и</w:t>
      </w:r>
      <w:r>
        <w:rPr>
          <w:spacing w:val="76"/>
        </w:rPr>
        <w:t xml:space="preserve"> </w:t>
      </w:r>
      <w:r>
        <w:rPr>
          <w:spacing w:val="-2"/>
        </w:rPr>
        <w:t>водопады.</w:t>
      </w:r>
    </w:p>
    <w:p w:rsidR="00EC4929" w:rsidRDefault="001B2B69">
      <w:pPr>
        <w:pStyle w:val="a3"/>
        <w:spacing w:before="2"/>
      </w:pPr>
      <w:r>
        <w:t>Питание</w:t>
      </w:r>
      <w:r>
        <w:rPr>
          <w:spacing w:val="-3"/>
        </w:rPr>
        <w:t xml:space="preserve"> </w:t>
      </w:r>
      <w:r>
        <w:t>и</w:t>
      </w:r>
      <w:r>
        <w:rPr>
          <w:spacing w:val="-4"/>
        </w:rPr>
        <w:t xml:space="preserve"> </w:t>
      </w:r>
      <w:r>
        <w:t>режим</w:t>
      </w:r>
      <w:r>
        <w:rPr>
          <w:spacing w:val="2"/>
        </w:rPr>
        <w:t xml:space="preserve"> </w:t>
      </w:r>
      <w:r>
        <w:rPr>
          <w:spacing w:val="-4"/>
        </w:rPr>
        <w:t>реки.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left="1181"/>
        <w:jc w:val="left"/>
      </w:pPr>
      <w:r>
        <w:lastRenderedPageBreak/>
        <w:t>Озёра.</w:t>
      </w:r>
      <w:r>
        <w:rPr>
          <w:spacing w:val="74"/>
        </w:rPr>
        <w:t xml:space="preserve"> </w:t>
      </w:r>
      <w:r>
        <w:t>Происхождение</w:t>
      </w:r>
      <w:r>
        <w:rPr>
          <w:spacing w:val="69"/>
        </w:rPr>
        <w:t xml:space="preserve"> </w:t>
      </w:r>
      <w:r>
        <w:t>озёрных</w:t>
      </w:r>
      <w:r>
        <w:rPr>
          <w:spacing w:val="70"/>
        </w:rPr>
        <w:t xml:space="preserve"> </w:t>
      </w:r>
      <w:r>
        <w:t>котловин.</w:t>
      </w:r>
      <w:r>
        <w:rPr>
          <w:spacing w:val="72"/>
        </w:rPr>
        <w:t xml:space="preserve"> </w:t>
      </w:r>
      <w:r>
        <w:t>Питание</w:t>
      </w:r>
      <w:r>
        <w:rPr>
          <w:spacing w:val="70"/>
        </w:rPr>
        <w:t xml:space="preserve"> </w:t>
      </w:r>
      <w:r>
        <w:t>озёр.</w:t>
      </w:r>
      <w:r>
        <w:rPr>
          <w:spacing w:val="72"/>
        </w:rPr>
        <w:t xml:space="preserve"> </w:t>
      </w:r>
      <w:r>
        <w:t>Озёра</w:t>
      </w:r>
      <w:r>
        <w:rPr>
          <w:spacing w:val="73"/>
        </w:rPr>
        <w:t xml:space="preserve"> </w:t>
      </w:r>
      <w:r>
        <w:t>сточные</w:t>
      </w:r>
      <w:r>
        <w:rPr>
          <w:spacing w:val="69"/>
        </w:rPr>
        <w:t xml:space="preserve"> </w:t>
      </w:r>
      <w:r>
        <w:t>и</w:t>
      </w:r>
      <w:r>
        <w:rPr>
          <w:spacing w:val="72"/>
        </w:rPr>
        <w:t xml:space="preserve"> </w:t>
      </w:r>
      <w:r>
        <w:rPr>
          <w:spacing w:val="-2"/>
        </w:rPr>
        <w:t>бессточные.</w:t>
      </w:r>
    </w:p>
    <w:p w:rsidR="00EC4929" w:rsidRDefault="001B2B69">
      <w:pPr>
        <w:pStyle w:val="a3"/>
        <w:spacing w:before="2" w:line="275" w:lineRule="exact"/>
        <w:jc w:val="left"/>
      </w:pPr>
      <w:r>
        <w:t>Профессия</w:t>
      </w:r>
      <w:r>
        <w:rPr>
          <w:spacing w:val="-5"/>
        </w:rPr>
        <w:t xml:space="preserve"> </w:t>
      </w:r>
      <w:r>
        <w:t>гидролог.</w:t>
      </w:r>
      <w:r>
        <w:rPr>
          <w:spacing w:val="-4"/>
        </w:rPr>
        <w:t xml:space="preserve"> </w:t>
      </w:r>
      <w:r>
        <w:t>Природные</w:t>
      </w:r>
      <w:r>
        <w:rPr>
          <w:spacing w:val="-3"/>
        </w:rPr>
        <w:t xml:space="preserve"> </w:t>
      </w:r>
      <w:r>
        <w:t>ледники:</w:t>
      </w:r>
      <w:r>
        <w:rPr>
          <w:spacing w:val="-7"/>
        </w:rPr>
        <w:t xml:space="preserve"> </w:t>
      </w:r>
      <w:r>
        <w:t>горные</w:t>
      </w:r>
      <w:r>
        <w:rPr>
          <w:spacing w:val="-3"/>
        </w:rPr>
        <w:t xml:space="preserve"> </w:t>
      </w:r>
      <w:r>
        <w:t>и</w:t>
      </w:r>
      <w:r>
        <w:rPr>
          <w:spacing w:val="-6"/>
        </w:rPr>
        <w:t xml:space="preserve"> </w:t>
      </w:r>
      <w:r>
        <w:t>покровные.</w:t>
      </w:r>
      <w:r>
        <w:rPr>
          <w:spacing w:val="-5"/>
        </w:rPr>
        <w:t xml:space="preserve"> </w:t>
      </w:r>
      <w:r>
        <w:t>Профессия</w:t>
      </w:r>
      <w:r>
        <w:rPr>
          <w:spacing w:val="-6"/>
        </w:rPr>
        <w:t xml:space="preserve"> </w:t>
      </w:r>
      <w:r>
        <w:rPr>
          <w:spacing w:val="-2"/>
        </w:rPr>
        <w:t>гляциолог.</w:t>
      </w:r>
    </w:p>
    <w:p w:rsidR="00EC4929" w:rsidRDefault="001B2B69">
      <w:pPr>
        <w:pStyle w:val="a3"/>
        <w:spacing w:line="242" w:lineRule="auto"/>
        <w:ind w:firstLine="739"/>
        <w:jc w:val="left"/>
      </w:pPr>
      <w:r>
        <w:t>Подземные</w:t>
      </w:r>
      <w:r>
        <w:rPr>
          <w:spacing w:val="40"/>
        </w:rPr>
        <w:t xml:space="preserve"> </w:t>
      </w:r>
      <w:r>
        <w:t>воды</w:t>
      </w:r>
      <w:r>
        <w:rPr>
          <w:spacing w:val="40"/>
        </w:rPr>
        <w:t xml:space="preserve"> </w:t>
      </w:r>
      <w:r>
        <w:t>(грунтовые,</w:t>
      </w:r>
      <w:r>
        <w:rPr>
          <w:spacing w:val="40"/>
        </w:rPr>
        <w:t xml:space="preserve"> </w:t>
      </w:r>
      <w:r>
        <w:t>межпластовые,</w:t>
      </w:r>
      <w:r>
        <w:rPr>
          <w:spacing w:val="40"/>
        </w:rPr>
        <w:t xml:space="preserve"> </w:t>
      </w:r>
      <w:r>
        <w:t>артезианские),</w:t>
      </w:r>
      <w:r>
        <w:rPr>
          <w:spacing w:val="40"/>
        </w:rPr>
        <w:t xml:space="preserve"> </w:t>
      </w:r>
      <w:r>
        <w:t>их</w:t>
      </w:r>
      <w:r>
        <w:rPr>
          <w:spacing w:val="40"/>
        </w:rPr>
        <w:t xml:space="preserve"> </w:t>
      </w:r>
      <w:r>
        <w:t>происхождение,</w:t>
      </w:r>
      <w:r>
        <w:rPr>
          <w:spacing w:val="40"/>
        </w:rPr>
        <w:t xml:space="preserve"> </w:t>
      </w:r>
      <w:r>
        <w:t>условия залегания и использования. Условия образования межпластовых вод. Минеральные источники.</w:t>
      </w:r>
    </w:p>
    <w:p w:rsidR="00EC4929" w:rsidRDefault="001B2B69">
      <w:pPr>
        <w:pStyle w:val="a3"/>
        <w:spacing w:line="271" w:lineRule="exact"/>
        <w:ind w:left="1181"/>
        <w:jc w:val="left"/>
      </w:pPr>
      <w:r>
        <w:t>Многолетняя</w:t>
      </w:r>
      <w:r>
        <w:rPr>
          <w:spacing w:val="-1"/>
        </w:rPr>
        <w:t xml:space="preserve"> </w:t>
      </w:r>
      <w:r>
        <w:t>мерзлота.</w:t>
      </w:r>
      <w:r>
        <w:rPr>
          <w:spacing w:val="-4"/>
        </w:rPr>
        <w:t xml:space="preserve"> </w:t>
      </w:r>
      <w:r>
        <w:t>Болота,</w:t>
      </w:r>
      <w:r>
        <w:rPr>
          <w:spacing w:val="-4"/>
        </w:rPr>
        <w:t xml:space="preserve"> </w:t>
      </w:r>
      <w:r>
        <w:t>их</w:t>
      </w:r>
      <w:r>
        <w:rPr>
          <w:spacing w:val="-10"/>
        </w:rPr>
        <w:t xml:space="preserve"> </w:t>
      </w:r>
      <w:r>
        <w:rPr>
          <w:spacing w:val="-2"/>
        </w:rPr>
        <w:t>образование.</w:t>
      </w:r>
    </w:p>
    <w:p w:rsidR="00EC4929" w:rsidRDefault="001B2B69">
      <w:pPr>
        <w:pStyle w:val="a3"/>
        <w:spacing w:before="4" w:line="237" w:lineRule="auto"/>
        <w:ind w:left="1181" w:right="2712"/>
        <w:jc w:val="left"/>
      </w:pPr>
      <w:r>
        <w:t>Стихийные</w:t>
      </w:r>
      <w:r>
        <w:rPr>
          <w:spacing w:val="-7"/>
        </w:rPr>
        <w:t xml:space="preserve"> </w:t>
      </w:r>
      <w:r>
        <w:t>явления</w:t>
      </w:r>
      <w:r>
        <w:rPr>
          <w:spacing w:val="-10"/>
        </w:rPr>
        <w:t xml:space="preserve"> </w:t>
      </w:r>
      <w:r>
        <w:t>в</w:t>
      </w:r>
      <w:r>
        <w:rPr>
          <w:spacing w:val="-8"/>
        </w:rPr>
        <w:t xml:space="preserve"> </w:t>
      </w:r>
      <w:r>
        <w:t>гидросфере,</w:t>
      </w:r>
      <w:r>
        <w:rPr>
          <w:spacing w:val="-4"/>
        </w:rPr>
        <w:t xml:space="preserve"> </w:t>
      </w:r>
      <w:r>
        <w:t>методы</w:t>
      </w:r>
      <w:r>
        <w:rPr>
          <w:spacing w:val="-8"/>
        </w:rPr>
        <w:t xml:space="preserve"> </w:t>
      </w:r>
      <w:r>
        <w:t>наблюдения</w:t>
      </w:r>
      <w:r>
        <w:rPr>
          <w:spacing w:val="-6"/>
        </w:rPr>
        <w:t xml:space="preserve"> </w:t>
      </w:r>
      <w:r>
        <w:t>и</w:t>
      </w:r>
      <w:r>
        <w:rPr>
          <w:spacing w:val="-5"/>
        </w:rPr>
        <w:t xml:space="preserve"> </w:t>
      </w:r>
      <w:r>
        <w:t>защиты. Человек и гидросфера. Использование человеком энергии воды.</w:t>
      </w:r>
    </w:p>
    <w:p w:rsidR="00EC4929" w:rsidRDefault="001B2B69">
      <w:pPr>
        <w:pStyle w:val="a3"/>
        <w:spacing w:before="6" w:line="237" w:lineRule="auto"/>
        <w:ind w:left="1181"/>
        <w:jc w:val="left"/>
      </w:pPr>
      <w:r>
        <w:t>Использование космических методов в исследовании влияния человека на гидросферу. Практические</w:t>
      </w:r>
      <w:r>
        <w:rPr>
          <w:spacing w:val="62"/>
        </w:rPr>
        <w:t xml:space="preserve"> </w:t>
      </w:r>
      <w:r>
        <w:t>работы:</w:t>
      </w:r>
      <w:r>
        <w:rPr>
          <w:spacing w:val="66"/>
        </w:rPr>
        <w:t xml:space="preserve"> </w:t>
      </w:r>
      <w:r>
        <w:t>«Сравнение</w:t>
      </w:r>
      <w:r>
        <w:rPr>
          <w:spacing w:val="65"/>
        </w:rPr>
        <w:t xml:space="preserve"> </w:t>
      </w:r>
      <w:r>
        <w:t>двух</w:t>
      </w:r>
      <w:r>
        <w:rPr>
          <w:spacing w:val="60"/>
        </w:rPr>
        <w:t xml:space="preserve"> </w:t>
      </w:r>
      <w:r>
        <w:t>рек</w:t>
      </w:r>
      <w:r>
        <w:rPr>
          <w:spacing w:val="69"/>
        </w:rPr>
        <w:t xml:space="preserve"> </w:t>
      </w:r>
      <w:r>
        <w:t>(России</w:t>
      </w:r>
      <w:r>
        <w:rPr>
          <w:spacing w:val="67"/>
        </w:rPr>
        <w:t xml:space="preserve"> </w:t>
      </w:r>
      <w:r>
        <w:t>и</w:t>
      </w:r>
      <w:r>
        <w:rPr>
          <w:spacing w:val="61"/>
        </w:rPr>
        <w:t xml:space="preserve"> </w:t>
      </w:r>
      <w:r>
        <w:t>мира)</w:t>
      </w:r>
      <w:r>
        <w:rPr>
          <w:spacing w:val="67"/>
        </w:rPr>
        <w:t xml:space="preserve"> </w:t>
      </w:r>
      <w:r>
        <w:t>по</w:t>
      </w:r>
      <w:r>
        <w:rPr>
          <w:spacing w:val="66"/>
        </w:rPr>
        <w:t xml:space="preserve"> </w:t>
      </w:r>
      <w:r>
        <w:t>заданным</w:t>
      </w:r>
      <w:r>
        <w:rPr>
          <w:spacing w:val="63"/>
        </w:rPr>
        <w:t xml:space="preserve"> </w:t>
      </w:r>
      <w:r>
        <w:rPr>
          <w:spacing w:val="-2"/>
        </w:rPr>
        <w:t>признакам»,</w:t>
      </w:r>
    </w:p>
    <w:p w:rsidR="00EC4929" w:rsidRDefault="001B2B69">
      <w:pPr>
        <w:pStyle w:val="a3"/>
        <w:spacing w:before="5" w:line="237" w:lineRule="auto"/>
        <w:jc w:val="left"/>
      </w:pPr>
      <w:r>
        <w:t>«Характеристика</w:t>
      </w:r>
      <w:r>
        <w:rPr>
          <w:spacing w:val="-3"/>
        </w:rPr>
        <w:t xml:space="preserve"> </w:t>
      </w:r>
      <w:r>
        <w:t>одного из</w:t>
      </w:r>
      <w:r>
        <w:rPr>
          <w:spacing w:val="-1"/>
        </w:rPr>
        <w:t xml:space="preserve"> </w:t>
      </w:r>
      <w:r>
        <w:t>крупнейших</w:t>
      </w:r>
      <w:r>
        <w:rPr>
          <w:spacing w:val="-7"/>
        </w:rPr>
        <w:t xml:space="preserve"> </w:t>
      </w:r>
      <w:r>
        <w:t>озёр</w:t>
      </w:r>
      <w:r>
        <w:rPr>
          <w:spacing w:val="-2"/>
        </w:rPr>
        <w:t xml:space="preserve"> </w:t>
      </w:r>
      <w:r>
        <w:t>России</w:t>
      </w:r>
      <w:r>
        <w:rPr>
          <w:spacing w:val="-6"/>
        </w:rPr>
        <w:t xml:space="preserve"> </w:t>
      </w:r>
      <w:r>
        <w:t>по плану</w:t>
      </w:r>
      <w:r>
        <w:rPr>
          <w:spacing w:val="-12"/>
        </w:rPr>
        <w:t xml:space="preserve"> </w:t>
      </w:r>
      <w:r>
        <w:t>в</w:t>
      </w:r>
      <w:r>
        <w:rPr>
          <w:spacing w:val="-1"/>
        </w:rPr>
        <w:t xml:space="preserve"> </w:t>
      </w:r>
      <w:r>
        <w:t>форме</w:t>
      </w:r>
      <w:r>
        <w:rPr>
          <w:spacing w:val="-3"/>
        </w:rPr>
        <w:t xml:space="preserve"> </w:t>
      </w:r>
      <w:r>
        <w:t>презентации», «Составление перечня поверхностных водных объектов своего края и их систематизация в форме таблицы».</w:t>
      </w:r>
    </w:p>
    <w:p w:rsidR="00EC4929" w:rsidRDefault="001B2B69">
      <w:pPr>
        <w:pStyle w:val="a4"/>
        <w:numPr>
          <w:ilvl w:val="3"/>
          <w:numId w:val="18"/>
        </w:numPr>
        <w:tabs>
          <w:tab w:val="left" w:pos="2431"/>
        </w:tabs>
        <w:spacing w:before="4"/>
        <w:ind w:left="2430" w:hanging="1250"/>
        <w:jc w:val="both"/>
        <w:rPr>
          <w:sz w:val="24"/>
        </w:rPr>
      </w:pPr>
      <w:r>
        <w:rPr>
          <w:sz w:val="24"/>
        </w:rPr>
        <w:t>Атмосфера</w:t>
      </w:r>
      <w:r>
        <w:rPr>
          <w:spacing w:val="-3"/>
          <w:sz w:val="24"/>
        </w:rPr>
        <w:t xml:space="preserve"> </w:t>
      </w:r>
      <w:r>
        <w:rPr>
          <w:sz w:val="24"/>
        </w:rPr>
        <w:t>-</w:t>
      </w:r>
      <w:r>
        <w:rPr>
          <w:spacing w:val="-1"/>
          <w:sz w:val="24"/>
        </w:rPr>
        <w:t xml:space="preserve"> </w:t>
      </w:r>
      <w:r>
        <w:rPr>
          <w:sz w:val="24"/>
        </w:rPr>
        <w:t>воздушная</w:t>
      </w:r>
      <w:r>
        <w:rPr>
          <w:spacing w:val="-2"/>
          <w:sz w:val="24"/>
        </w:rPr>
        <w:t xml:space="preserve"> </w:t>
      </w:r>
      <w:r>
        <w:rPr>
          <w:sz w:val="24"/>
        </w:rPr>
        <w:t>оболочка</w:t>
      </w:r>
      <w:r>
        <w:rPr>
          <w:spacing w:val="-3"/>
          <w:sz w:val="24"/>
        </w:rPr>
        <w:t xml:space="preserve"> </w:t>
      </w:r>
      <w:r>
        <w:rPr>
          <w:spacing w:val="-2"/>
          <w:sz w:val="24"/>
        </w:rPr>
        <w:t>Земли.</w:t>
      </w:r>
    </w:p>
    <w:p w:rsidR="00EC4929" w:rsidRDefault="001B2B69">
      <w:pPr>
        <w:pStyle w:val="a3"/>
        <w:spacing w:line="275" w:lineRule="exact"/>
        <w:ind w:left="1181"/>
      </w:pPr>
      <w:r>
        <w:t>Воздушная</w:t>
      </w:r>
      <w:r>
        <w:rPr>
          <w:spacing w:val="-8"/>
        </w:rPr>
        <w:t xml:space="preserve"> </w:t>
      </w:r>
      <w:r>
        <w:t>оболочка</w:t>
      </w:r>
      <w:r>
        <w:rPr>
          <w:spacing w:val="-2"/>
        </w:rPr>
        <w:t xml:space="preserve"> </w:t>
      </w:r>
      <w:r>
        <w:t>Земли:</w:t>
      </w:r>
      <w:r>
        <w:rPr>
          <w:spacing w:val="-5"/>
        </w:rPr>
        <w:t xml:space="preserve"> </w:t>
      </w:r>
      <w:r>
        <w:t>газовый состав,</w:t>
      </w:r>
      <w:r>
        <w:rPr>
          <w:spacing w:val="1"/>
        </w:rPr>
        <w:t xml:space="preserve"> </w:t>
      </w:r>
      <w:r>
        <w:t>строение</w:t>
      </w:r>
      <w:r>
        <w:rPr>
          <w:spacing w:val="-7"/>
        </w:rPr>
        <w:t xml:space="preserve"> </w:t>
      </w:r>
      <w:r>
        <w:t>и</w:t>
      </w:r>
      <w:r>
        <w:rPr>
          <w:spacing w:val="-5"/>
        </w:rPr>
        <w:t xml:space="preserve"> </w:t>
      </w:r>
      <w:r>
        <w:t>значение</w:t>
      </w:r>
      <w:r>
        <w:rPr>
          <w:spacing w:val="-1"/>
        </w:rPr>
        <w:t xml:space="preserve"> </w:t>
      </w:r>
      <w:r>
        <w:rPr>
          <w:spacing w:val="-2"/>
        </w:rPr>
        <w:t>атмосферы.</w:t>
      </w:r>
    </w:p>
    <w:p w:rsidR="00EC4929" w:rsidRDefault="001B2B69">
      <w:pPr>
        <w:pStyle w:val="a3"/>
        <w:spacing w:before="3"/>
        <w:ind w:right="134" w:firstLine="739"/>
      </w:pPr>
      <w:r>
        <w:t>Температура воздуха. Суточный ход температуры воздуха и его графическое отображение. Особенности</w:t>
      </w:r>
      <w:r>
        <w:rPr>
          <w:spacing w:val="-12"/>
        </w:rPr>
        <w:t xml:space="preserve"> </w:t>
      </w:r>
      <w:r>
        <w:t>суточного</w:t>
      </w:r>
      <w:r>
        <w:rPr>
          <w:spacing w:val="-9"/>
        </w:rPr>
        <w:t xml:space="preserve"> </w:t>
      </w:r>
      <w:r>
        <w:t>хода</w:t>
      </w:r>
      <w:r>
        <w:rPr>
          <w:spacing w:val="-14"/>
        </w:rPr>
        <w:t xml:space="preserve"> </w:t>
      </w:r>
      <w:r>
        <w:t>температуры</w:t>
      </w:r>
      <w:r>
        <w:rPr>
          <w:spacing w:val="-7"/>
        </w:rPr>
        <w:t xml:space="preserve"> </w:t>
      </w:r>
      <w:r>
        <w:t>воздуха</w:t>
      </w:r>
      <w:r>
        <w:rPr>
          <w:spacing w:val="-10"/>
        </w:rPr>
        <w:t xml:space="preserve"> </w:t>
      </w:r>
      <w:r>
        <w:t>в</w:t>
      </w:r>
      <w:r>
        <w:rPr>
          <w:spacing w:val="-7"/>
        </w:rPr>
        <w:t xml:space="preserve"> </w:t>
      </w:r>
      <w:r>
        <w:t>зависимости</w:t>
      </w:r>
      <w:r>
        <w:rPr>
          <w:spacing w:val="-12"/>
        </w:rPr>
        <w:t xml:space="preserve"> </w:t>
      </w:r>
      <w:r>
        <w:t>от</w:t>
      </w:r>
      <w:r>
        <w:rPr>
          <w:spacing w:val="-12"/>
        </w:rPr>
        <w:t xml:space="preserve"> </w:t>
      </w:r>
      <w:r>
        <w:t>высоты</w:t>
      </w:r>
      <w:r>
        <w:rPr>
          <w:spacing w:val="-12"/>
        </w:rPr>
        <w:t xml:space="preserve"> </w:t>
      </w:r>
      <w:r>
        <w:t>Солнца</w:t>
      </w:r>
      <w:r>
        <w:rPr>
          <w:spacing w:val="-14"/>
        </w:rPr>
        <w:t xml:space="preserve"> </w:t>
      </w:r>
      <w:r>
        <w:t>над</w:t>
      </w:r>
      <w:r>
        <w:rPr>
          <w:spacing w:val="-15"/>
        </w:rPr>
        <w:t xml:space="preserve"> </w:t>
      </w:r>
      <w:r>
        <w:t>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EC4929" w:rsidRDefault="001B2B69">
      <w:pPr>
        <w:pStyle w:val="a3"/>
        <w:spacing w:before="3" w:line="237" w:lineRule="auto"/>
        <w:ind w:left="1181" w:right="144"/>
      </w:pPr>
      <w:r>
        <w:t>Атмосферное давление. Ветер и причины его возникновения. Роза ветров. Бризы. Муссоны. Вода</w:t>
      </w:r>
      <w:r>
        <w:rPr>
          <w:spacing w:val="48"/>
        </w:rPr>
        <w:t xml:space="preserve"> </w:t>
      </w:r>
      <w:r>
        <w:t>в</w:t>
      </w:r>
      <w:r>
        <w:rPr>
          <w:spacing w:val="48"/>
        </w:rPr>
        <w:t xml:space="preserve"> </w:t>
      </w:r>
      <w:r>
        <w:t>атмосфере.</w:t>
      </w:r>
      <w:r>
        <w:rPr>
          <w:spacing w:val="49"/>
        </w:rPr>
        <w:t xml:space="preserve"> </w:t>
      </w:r>
      <w:r>
        <w:t>Влажность</w:t>
      </w:r>
      <w:r>
        <w:rPr>
          <w:spacing w:val="47"/>
        </w:rPr>
        <w:t xml:space="preserve"> </w:t>
      </w:r>
      <w:r>
        <w:t>воздуха.</w:t>
      </w:r>
      <w:r>
        <w:rPr>
          <w:spacing w:val="53"/>
        </w:rPr>
        <w:t xml:space="preserve"> </w:t>
      </w:r>
      <w:r>
        <w:t>Образование</w:t>
      </w:r>
      <w:r>
        <w:rPr>
          <w:spacing w:val="46"/>
        </w:rPr>
        <w:t xml:space="preserve"> </w:t>
      </w:r>
      <w:r>
        <w:t>облаков.</w:t>
      </w:r>
      <w:r>
        <w:rPr>
          <w:spacing w:val="48"/>
        </w:rPr>
        <w:t xml:space="preserve"> </w:t>
      </w:r>
      <w:r>
        <w:t>Облака</w:t>
      </w:r>
      <w:r>
        <w:rPr>
          <w:spacing w:val="50"/>
        </w:rPr>
        <w:t xml:space="preserve"> </w:t>
      </w:r>
      <w:r>
        <w:t>и</w:t>
      </w:r>
      <w:r>
        <w:rPr>
          <w:spacing w:val="48"/>
        </w:rPr>
        <w:t xml:space="preserve"> </w:t>
      </w:r>
      <w:r>
        <w:t>их</w:t>
      </w:r>
      <w:r>
        <w:rPr>
          <w:spacing w:val="46"/>
        </w:rPr>
        <w:t xml:space="preserve"> </w:t>
      </w:r>
      <w:r>
        <w:t>виды.</w:t>
      </w:r>
      <w:r>
        <w:rPr>
          <w:spacing w:val="49"/>
        </w:rPr>
        <w:t xml:space="preserve"> </w:t>
      </w:r>
      <w:r>
        <w:rPr>
          <w:spacing w:val="-2"/>
        </w:rPr>
        <w:t>Туман.</w:t>
      </w:r>
    </w:p>
    <w:p w:rsidR="00EC4929" w:rsidRDefault="001B2B69">
      <w:pPr>
        <w:pStyle w:val="a3"/>
        <w:spacing w:before="3" w:line="275" w:lineRule="exact"/>
      </w:pPr>
      <w:r>
        <w:t>Образование</w:t>
      </w:r>
      <w:r>
        <w:rPr>
          <w:spacing w:val="-10"/>
        </w:rPr>
        <w:t xml:space="preserve"> </w:t>
      </w:r>
      <w:r>
        <w:t>и</w:t>
      </w:r>
      <w:r>
        <w:rPr>
          <w:spacing w:val="-3"/>
        </w:rPr>
        <w:t xml:space="preserve"> </w:t>
      </w:r>
      <w:r>
        <w:t>выпадение</w:t>
      </w:r>
      <w:r>
        <w:rPr>
          <w:spacing w:val="-2"/>
        </w:rPr>
        <w:t xml:space="preserve"> </w:t>
      </w:r>
      <w:r>
        <w:t>атмосферных</w:t>
      </w:r>
      <w:r>
        <w:rPr>
          <w:spacing w:val="-7"/>
        </w:rPr>
        <w:t xml:space="preserve"> </w:t>
      </w:r>
      <w:r>
        <w:t>осадков.</w:t>
      </w:r>
      <w:r>
        <w:rPr>
          <w:spacing w:val="1"/>
        </w:rPr>
        <w:t xml:space="preserve"> </w:t>
      </w:r>
      <w:r>
        <w:t>Виды</w:t>
      </w:r>
      <w:r>
        <w:rPr>
          <w:spacing w:val="-5"/>
        </w:rPr>
        <w:t xml:space="preserve"> </w:t>
      </w:r>
      <w:r>
        <w:t>атмосферных</w:t>
      </w:r>
      <w:r>
        <w:rPr>
          <w:spacing w:val="-10"/>
        </w:rPr>
        <w:t xml:space="preserve"> </w:t>
      </w:r>
      <w:r>
        <w:rPr>
          <w:spacing w:val="-2"/>
        </w:rPr>
        <w:t>осадков.</w:t>
      </w:r>
    </w:p>
    <w:p w:rsidR="00EC4929" w:rsidRDefault="001B2B69">
      <w:pPr>
        <w:pStyle w:val="a3"/>
        <w:tabs>
          <w:tab w:val="left" w:pos="6679"/>
          <w:tab w:val="left" w:pos="9685"/>
        </w:tabs>
        <w:spacing w:line="275" w:lineRule="exact"/>
        <w:ind w:left="1181"/>
      </w:pPr>
      <w:r>
        <w:t>Погода</w:t>
      </w:r>
      <w:r>
        <w:rPr>
          <w:spacing w:val="-6"/>
        </w:rPr>
        <w:t xml:space="preserve"> </w:t>
      </w:r>
      <w:r>
        <w:t>и</w:t>
      </w:r>
      <w:r>
        <w:rPr>
          <w:spacing w:val="1"/>
        </w:rPr>
        <w:t xml:space="preserve"> </w:t>
      </w:r>
      <w:r>
        <w:t>её</w:t>
      </w:r>
      <w:r>
        <w:rPr>
          <w:spacing w:val="-1"/>
        </w:rPr>
        <w:t xml:space="preserve"> </w:t>
      </w:r>
      <w:r>
        <w:t>показатели.</w:t>
      </w:r>
      <w:r>
        <w:rPr>
          <w:spacing w:val="2"/>
        </w:rPr>
        <w:t xml:space="preserve"> </w:t>
      </w:r>
      <w:r>
        <w:rPr>
          <w:spacing w:val="-2"/>
        </w:rPr>
        <w:t>Причины</w:t>
      </w:r>
      <w:r>
        <w:tab/>
        <w:t>изменения</w:t>
      </w:r>
      <w:r>
        <w:rPr>
          <w:spacing w:val="-6"/>
        </w:rPr>
        <w:t xml:space="preserve"> </w:t>
      </w:r>
      <w:r>
        <w:rPr>
          <w:spacing w:val="-2"/>
        </w:rPr>
        <w:t>погоды.</w:t>
      </w:r>
      <w:r>
        <w:tab/>
      </w:r>
      <w:r>
        <w:rPr>
          <w:spacing w:val="-2"/>
        </w:rPr>
        <w:t>Климат</w:t>
      </w:r>
    </w:p>
    <w:p w:rsidR="00EC4929" w:rsidRDefault="001B2B69">
      <w:pPr>
        <w:pStyle w:val="a3"/>
        <w:spacing w:before="5" w:line="237" w:lineRule="auto"/>
        <w:ind w:right="141"/>
      </w:pPr>
      <w:r>
        <w:t>и климатообразующие факторы. Зависимость климата от географической широты и высоты местности над уровнем моря.</w:t>
      </w:r>
    </w:p>
    <w:p w:rsidR="00EC4929" w:rsidRDefault="001B2B69">
      <w:pPr>
        <w:pStyle w:val="a3"/>
        <w:spacing w:before="3"/>
        <w:ind w:right="130" w:firstLine="739"/>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EC4929" w:rsidRDefault="001B2B69">
      <w:pPr>
        <w:pStyle w:val="a3"/>
        <w:ind w:right="131" w:firstLine="739"/>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EC4929" w:rsidRDefault="001B2B69">
      <w:pPr>
        <w:pStyle w:val="a4"/>
        <w:numPr>
          <w:ilvl w:val="3"/>
          <w:numId w:val="18"/>
        </w:numPr>
        <w:tabs>
          <w:tab w:val="left" w:pos="2397"/>
        </w:tabs>
        <w:spacing w:line="274" w:lineRule="exact"/>
        <w:ind w:left="2396" w:hanging="1216"/>
        <w:jc w:val="both"/>
        <w:rPr>
          <w:sz w:val="24"/>
        </w:rPr>
      </w:pPr>
      <w:r>
        <w:rPr>
          <w:sz w:val="24"/>
        </w:rPr>
        <w:t>Биосфера</w:t>
      </w:r>
      <w:r>
        <w:rPr>
          <w:spacing w:val="-1"/>
          <w:sz w:val="24"/>
        </w:rPr>
        <w:t xml:space="preserve"> </w:t>
      </w:r>
      <w:r>
        <w:rPr>
          <w:sz w:val="24"/>
        </w:rPr>
        <w:t>-</w:t>
      </w:r>
      <w:r>
        <w:rPr>
          <w:spacing w:val="-2"/>
          <w:sz w:val="24"/>
        </w:rPr>
        <w:t xml:space="preserve"> </w:t>
      </w:r>
      <w:r>
        <w:rPr>
          <w:sz w:val="24"/>
        </w:rPr>
        <w:t>оболочка</w:t>
      </w:r>
      <w:r>
        <w:rPr>
          <w:spacing w:val="-1"/>
          <w:sz w:val="24"/>
        </w:rPr>
        <w:t xml:space="preserve"> </w:t>
      </w:r>
      <w:r>
        <w:rPr>
          <w:spacing w:val="-2"/>
          <w:sz w:val="24"/>
        </w:rPr>
        <w:t>жизни.</w:t>
      </w:r>
    </w:p>
    <w:p w:rsidR="00EC4929" w:rsidRDefault="001B2B69">
      <w:pPr>
        <w:pStyle w:val="a3"/>
        <w:spacing w:before="3"/>
        <w:ind w:right="133" w:firstLine="739"/>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EC4929" w:rsidRDefault="001B2B69">
      <w:pPr>
        <w:pStyle w:val="a3"/>
        <w:spacing w:before="3" w:line="237" w:lineRule="auto"/>
        <w:ind w:left="1181" w:right="2020"/>
        <w:jc w:val="left"/>
      </w:pPr>
      <w:r>
        <w:t>Человек</w:t>
      </w:r>
      <w:r>
        <w:rPr>
          <w:spacing w:val="-6"/>
        </w:rPr>
        <w:t xml:space="preserve"> </w:t>
      </w:r>
      <w:r>
        <w:t>как</w:t>
      </w:r>
      <w:r>
        <w:rPr>
          <w:spacing w:val="-6"/>
        </w:rPr>
        <w:t xml:space="preserve"> </w:t>
      </w:r>
      <w:r>
        <w:t>часть</w:t>
      </w:r>
      <w:r>
        <w:rPr>
          <w:spacing w:val="-4"/>
        </w:rPr>
        <w:t xml:space="preserve"> </w:t>
      </w:r>
      <w:r>
        <w:t>биосферы.</w:t>
      </w:r>
      <w:r>
        <w:rPr>
          <w:spacing w:val="-7"/>
        </w:rPr>
        <w:t xml:space="preserve"> </w:t>
      </w:r>
      <w:r>
        <w:t>Распространение</w:t>
      </w:r>
      <w:r>
        <w:rPr>
          <w:spacing w:val="-10"/>
        </w:rPr>
        <w:t xml:space="preserve"> </w:t>
      </w:r>
      <w:r>
        <w:t>людей</w:t>
      </w:r>
      <w:r>
        <w:rPr>
          <w:spacing w:val="-4"/>
        </w:rPr>
        <w:t xml:space="preserve"> </w:t>
      </w:r>
      <w:r>
        <w:t>на</w:t>
      </w:r>
      <w:r>
        <w:rPr>
          <w:spacing w:val="-5"/>
        </w:rPr>
        <w:t xml:space="preserve"> </w:t>
      </w:r>
      <w:r>
        <w:t>Земле. Исследования и экологические проблемы.</w:t>
      </w:r>
    </w:p>
    <w:p w:rsidR="00EC4929" w:rsidRDefault="001B2B69">
      <w:pPr>
        <w:pStyle w:val="a3"/>
        <w:spacing w:before="5" w:line="237" w:lineRule="auto"/>
        <w:ind w:left="1200" w:hanging="20"/>
        <w:jc w:val="left"/>
      </w:pPr>
      <w:r>
        <w:t>Практическая</w:t>
      </w:r>
      <w:r>
        <w:rPr>
          <w:spacing w:val="-6"/>
        </w:rPr>
        <w:t xml:space="preserve"> </w:t>
      </w:r>
      <w:r>
        <w:t>работа</w:t>
      </w:r>
      <w:r>
        <w:rPr>
          <w:spacing w:val="-7"/>
        </w:rPr>
        <w:t xml:space="preserve"> </w:t>
      </w:r>
      <w:r>
        <w:t>«Характеристика</w:t>
      </w:r>
      <w:r>
        <w:rPr>
          <w:spacing w:val="-7"/>
        </w:rPr>
        <w:t xml:space="preserve"> </w:t>
      </w:r>
      <w:r>
        <w:t>растительности</w:t>
      </w:r>
      <w:r>
        <w:rPr>
          <w:spacing w:val="-5"/>
        </w:rPr>
        <w:t xml:space="preserve"> </w:t>
      </w:r>
      <w:r>
        <w:t>участка</w:t>
      </w:r>
      <w:r>
        <w:rPr>
          <w:spacing w:val="-7"/>
        </w:rPr>
        <w:t xml:space="preserve"> </w:t>
      </w:r>
      <w:r>
        <w:t>местности</w:t>
      </w:r>
      <w:r>
        <w:rPr>
          <w:spacing w:val="-9"/>
        </w:rPr>
        <w:t xml:space="preserve"> </w:t>
      </w:r>
      <w:r>
        <w:t>своего</w:t>
      </w:r>
      <w:r>
        <w:rPr>
          <w:spacing w:val="-6"/>
        </w:rPr>
        <w:t xml:space="preserve"> </w:t>
      </w:r>
      <w:r>
        <w:t xml:space="preserve">края». </w:t>
      </w:r>
      <w:r>
        <w:rPr>
          <w:spacing w:val="-2"/>
        </w:rPr>
        <w:t>Заключение.</w:t>
      </w:r>
    </w:p>
    <w:p w:rsidR="00EC4929" w:rsidRDefault="001B2B69">
      <w:pPr>
        <w:pStyle w:val="a4"/>
        <w:numPr>
          <w:ilvl w:val="3"/>
          <w:numId w:val="18"/>
        </w:numPr>
        <w:tabs>
          <w:tab w:val="left" w:pos="2463"/>
          <w:tab w:val="left" w:pos="2464"/>
        </w:tabs>
        <w:spacing w:before="4"/>
        <w:ind w:left="2463" w:hanging="1264"/>
        <w:rPr>
          <w:sz w:val="24"/>
        </w:rPr>
      </w:pPr>
      <w:r>
        <w:rPr>
          <w:sz w:val="24"/>
        </w:rPr>
        <w:t>Природно-территориальные</w:t>
      </w:r>
      <w:r>
        <w:rPr>
          <w:spacing w:val="-9"/>
          <w:sz w:val="24"/>
        </w:rPr>
        <w:t xml:space="preserve"> </w:t>
      </w:r>
      <w:r>
        <w:rPr>
          <w:spacing w:val="-2"/>
          <w:sz w:val="24"/>
        </w:rPr>
        <w:t>комплексы.</w:t>
      </w:r>
    </w:p>
    <w:p w:rsidR="00EC4929" w:rsidRDefault="001B2B69">
      <w:pPr>
        <w:pStyle w:val="a3"/>
        <w:ind w:right="129" w:firstLine="758"/>
      </w:pPr>
      <w: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w:t>
      </w:r>
      <w:r>
        <w:rPr>
          <w:spacing w:val="-5"/>
        </w:rPr>
        <w:t xml:space="preserve"> </w:t>
      </w:r>
      <w:r>
        <w:t>местности.</w:t>
      </w:r>
      <w:r>
        <w:rPr>
          <w:spacing w:val="-4"/>
        </w:rPr>
        <w:t xml:space="preserve"> </w:t>
      </w:r>
      <w:r>
        <w:t>Круговороты</w:t>
      </w:r>
      <w:r>
        <w:rPr>
          <w:spacing w:val="-4"/>
        </w:rPr>
        <w:t xml:space="preserve"> </w:t>
      </w:r>
      <w:r>
        <w:t>веществ</w:t>
      </w:r>
      <w:r>
        <w:rPr>
          <w:spacing w:val="-3"/>
        </w:rPr>
        <w:t xml:space="preserve"> </w:t>
      </w:r>
      <w:r>
        <w:t>на</w:t>
      </w:r>
      <w:r>
        <w:rPr>
          <w:spacing w:val="-7"/>
        </w:rPr>
        <w:t xml:space="preserve"> </w:t>
      </w:r>
      <w:r>
        <w:t>Земле. Почва,</w:t>
      </w:r>
      <w:r>
        <w:rPr>
          <w:spacing w:val="-4"/>
        </w:rPr>
        <w:t xml:space="preserve"> </w:t>
      </w:r>
      <w:r>
        <w:t>её</w:t>
      </w:r>
      <w:r>
        <w:rPr>
          <w:spacing w:val="-2"/>
        </w:rPr>
        <w:t xml:space="preserve"> </w:t>
      </w:r>
      <w:r>
        <w:t>строение</w:t>
      </w:r>
      <w:r>
        <w:rPr>
          <w:spacing w:val="-2"/>
        </w:rPr>
        <w:t xml:space="preserve"> </w:t>
      </w:r>
      <w:r>
        <w:t>и</w:t>
      </w:r>
      <w:r>
        <w:rPr>
          <w:spacing w:val="-5"/>
        </w:rPr>
        <w:t xml:space="preserve"> </w:t>
      </w:r>
      <w:r>
        <w:t>состав.</w:t>
      </w:r>
      <w:r>
        <w:rPr>
          <w:spacing w:val="-4"/>
        </w:rPr>
        <w:t xml:space="preserve"> </w:t>
      </w:r>
      <w:r>
        <w:t>Образование</w:t>
      </w:r>
      <w:r>
        <w:rPr>
          <w:spacing w:val="-7"/>
        </w:rPr>
        <w:t xml:space="preserve"> </w:t>
      </w:r>
      <w:r>
        <w:t>почвы</w:t>
      </w:r>
      <w:r>
        <w:rPr>
          <w:spacing w:val="-4"/>
        </w:rPr>
        <w:t xml:space="preserve"> </w:t>
      </w:r>
      <w:r>
        <w:t>и плодородие почв. Охрана почв.</w:t>
      </w:r>
    </w:p>
    <w:p w:rsidR="00EC4929" w:rsidRDefault="001B2B69">
      <w:pPr>
        <w:pStyle w:val="a3"/>
        <w:spacing w:line="242" w:lineRule="auto"/>
        <w:ind w:right="137" w:firstLine="758"/>
      </w:pPr>
      <w:r>
        <w:t>Природная среда. Охрана природы. Природные особо охраняемые территории. Всемирное наследие ЮНЕСКО.</w:t>
      </w:r>
    </w:p>
    <w:p w:rsidR="00EC4929" w:rsidRDefault="001B2B69">
      <w:pPr>
        <w:pStyle w:val="a3"/>
        <w:spacing w:line="242" w:lineRule="auto"/>
        <w:ind w:firstLine="758"/>
        <w:jc w:val="left"/>
      </w:pPr>
      <w:r>
        <w:t>Практическая работа (выполняется на местности) «Характеристика локального природного комплекса по плану».</w:t>
      </w:r>
    </w:p>
    <w:p w:rsidR="00EC4929" w:rsidRDefault="001B2B69">
      <w:pPr>
        <w:pStyle w:val="a4"/>
        <w:numPr>
          <w:ilvl w:val="1"/>
          <w:numId w:val="18"/>
        </w:numPr>
        <w:tabs>
          <w:tab w:val="left" w:pos="2040"/>
          <w:tab w:val="left" w:pos="2041"/>
        </w:tabs>
        <w:spacing w:line="270" w:lineRule="exact"/>
        <w:ind w:left="2041" w:hanging="841"/>
        <w:rPr>
          <w:sz w:val="24"/>
        </w:rPr>
      </w:pPr>
      <w:r>
        <w:rPr>
          <w:sz w:val="24"/>
        </w:rPr>
        <w:t>Содержание</w:t>
      </w:r>
      <w:r>
        <w:rPr>
          <w:spacing w:val="-6"/>
          <w:sz w:val="24"/>
        </w:rPr>
        <w:t xml:space="preserve"> </w:t>
      </w:r>
      <w:r>
        <w:rPr>
          <w:sz w:val="24"/>
        </w:rPr>
        <w:t>обучения географии</w:t>
      </w:r>
      <w:r>
        <w:rPr>
          <w:spacing w:val="-4"/>
          <w:sz w:val="24"/>
        </w:rPr>
        <w:t xml:space="preserve"> </w:t>
      </w:r>
      <w:r>
        <w:rPr>
          <w:sz w:val="24"/>
        </w:rPr>
        <w:t>в 7</w:t>
      </w:r>
      <w:r>
        <w:rPr>
          <w:spacing w:val="-4"/>
          <w:sz w:val="24"/>
        </w:rPr>
        <w:t xml:space="preserve"> </w:t>
      </w:r>
      <w:r>
        <w:rPr>
          <w:spacing w:val="-2"/>
          <w:sz w:val="24"/>
        </w:rPr>
        <w:t>классе.</w:t>
      </w:r>
    </w:p>
    <w:p w:rsidR="00EC4929" w:rsidRDefault="001B2B69">
      <w:pPr>
        <w:pStyle w:val="a4"/>
        <w:numPr>
          <w:ilvl w:val="2"/>
          <w:numId w:val="18"/>
        </w:numPr>
        <w:tabs>
          <w:tab w:val="left" w:pos="2247"/>
          <w:tab w:val="left" w:pos="2248"/>
        </w:tabs>
        <w:ind w:left="2247" w:hanging="1048"/>
        <w:rPr>
          <w:sz w:val="24"/>
        </w:rPr>
      </w:pPr>
      <w:r>
        <w:rPr>
          <w:sz w:val="24"/>
        </w:rPr>
        <w:t>Главные</w:t>
      </w:r>
      <w:r>
        <w:rPr>
          <w:spacing w:val="-9"/>
          <w:sz w:val="24"/>
        </w:rPr>
        <w:t xml:space="preserve"> </w:t>
      </w:r>
      <w:r>
        <w:rPr>
          <w:sz w:val="24"/>
        </w:rPr>
        <w:t>закономерности</w:t>
      </w:r>
      <w:r>
        <w:rPr>
          <w:spacing w:val="-4"/>
          <w:sz w:val="24"/>
        </w:rPr>
        <w:t xml:space="preserve"> </w:t>
      </w:r>
      <w:r>
        <w:rPr>
          <w:sz w:val="24"/>
        </w:rPr>
        <w:t>природы</w:t>
      </w:r>
      <w:r>
        <w:rPr>
          <w:spacing w:val="1"/>
          <w:sz w:val="24"/>
        </w:rPr>
        <w:t xml:space="preserve"> </w:t>
      </w:r>
      <w:r>
        <w:rPr>
          <w:spacing w:val="-2"/>
          <w:sz w:val="24"/>
        </w:rPr>
        <w:t>Земли.</w:t>
      </w:r>
    </w:p>
    <w:p w:rsidR="00EC4929" w:rsidRDefault="001B2B69">
      <w:pPr>
        <w:pStyle w:val="a4"/>
        <w:numPr>
          <w:ilvl w:val="3"/>
          <w:numId w:val="18"/>
        </w:numPr>
        <w:tabs>
          <w:tab w:val="left" w:pos="2458"/>
          <w:tab w:val="left" w:pos="2459"/>
        </w:tabs>
        <w:ind w:left="2459" w:hanging="1259"/>
        <w:rPr>
          <w:sz w:val="24"/>
        </w:rPr>
      </w:pPr>
      <w:r>
        <w:rPr>
          <w:sz w:val="24"/>
        </w:rPr>
        <w:t>Географическая</w:t>
      </w:r>
      <w:r>
        <w:rPr>
          <w:spacing w:val="-8"/>
          <w:sz w:val="24"/>
        </w:rPr>
        <w:t xml:space="preserve"> </w:t>
      </w:r>
      <w:r>
        <w:rPr>
          <w:spacing w:val="-2"/>
          <w:sz w:val="24"/>
        </w:rPr>
        <w:t>оболочка.</w:t>
      </w:r>
    </w:p>
    <w:p w:rsidR="00EC4929" w:rsidRDefault="001B2B69">
      <w:pPr>
        <w:pStyle w:val="a3"/>
        <w:ind w:left="1200"/>
        <w:jc w:val="left"/>
      </w:pPr>
      <w:r>
        <w:t>Географическая</w:t>
      </w:r>
      <w:r>
        <w:rPr>
          <w:spacing w:val="67"/>
        </w:rPr>
        <w:t xml:space="preserve"> </w:t>
      </w:r>
      <w:r>
        <w:t>оболочка:</w:t>
      </w:r>
      <w:r>
        <w:rPr>
          <w:spacing w:val="69"/>
        </w:rPr>
        <w:t xml:space="preserve"> </w:t>
      </w:r>
      <w:r>
        <w:t>особенности</w:t>
      </w:r>
      <w:r>
        <w:rPr>
          <w:spacing w:val="70"/>
        </w:rPr>
        <w:t xml:space="preserve"> </w:t>
      </w:r>
      <w:r>
        <w:t>строения</w:t>
      </w:r>
      <w:r>
        <w:rPr>
          <w:spacing w:val="69"/>
        </w:rPr>
        <w:t xml:space="preserve"> </w:t>
      </w:r>
      <w:r>
        <w:t>и</w:t>
      </w:r>
      <w:r>
        <w:rPr>
          <w:spacing w:val="70"/>
        </w:rPr>
        <w:t xml:space="preserve"> </w:t>
      </w:r>
      <w:r>
        <w:t>свойства.</w:t>
      </w:r>
      <w:r>
        <w:rPr>
          <w:spacing w:val="71"/>
        </w:rPr>
        <w:t xml:space="preserve"> </w:t>
      </w:r>
      <w:r>
        <w:t>Целостность,</w:t>
      </w:r>
      <w:r>
        <w:rPr>
          <w:spacing w:val="71"/>
        </w:rPr>
        <w:t xml:space="preserve"> </w:t>
      </w:r>
      <w:r>
        <w:rPr>
          <w:spacing w:val="-2"/>
        </w:rPr>
        <w:t>зональность,</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jc w:val="left"/>
      </w:pPr>
      <w:r>
        <w:lastRenderedPageBreak/>
        <w:t>ритмичность</w:t>
      </w:r>
      <w:r>
        <w:rPr>
          <w:spacing w:val="38"/>
        </w:rPr>
        <w:t xml:space="preserve"> </w:t>
      </w:r>
      <w:r>
        <w:t>-</w:t>
      </w:r>
      <w:r>
        <w:rPr>
          <w:spacing w:val="37"/>
        </w:rPr>
        <w:t xml:space="preserve"> </w:t>
      </w:r>
      <w:r>
        <w:t>и</w:t>
      </w:r>
      <w:r>
        <w:rPr>
          <w:spacing w:val="36"/>
        </w:rPr>
        <w:t xml:space="preserve"> </w:t>
      </w:r>
      <w:r>
        <w:t>их</w:t>
      </w:r>
      <w:r>
        <w:rPr>
          <w:spacing w:val="36"/>
        </w:rPr>
        <w:t xml:space="preserve"> </w:t>
      </w:r>
      <w:r>
        <w:t>географические</w:t>
      </w:r>
      <w:r>
        <w:rPr>
          <w:spacing w:val="39"/>
        </w:rPr>
        <w:t xml:space="preserve"> </w:t>
      </w:r>
      <w:r>
        <w:t>следствия.</w:t>
      </w:r>
      <w:r>
        <w:rPr>
          <w:spacing w:val="40"/>
        </w:rPr>
        <w:t xml:space="preserve"> </w:t>
      </w:r>
      <w:r>
        <w:t>Географическая</w:t>
      </w:r>
      <w:r>
        <w:rPr>
          <w:spacing w:val="40"/>
        </w:rPr>
        <w:t xml:space="preserve"> </w:t>
      </w:r>
      <w:r>
        <w:t>зональность</w:t>
      </w:r>
      <w:r>
        <w:rPr>
          <w:spacing w:val="37"/>
        </w:rPr>
        <w:t xml:space="preserve"> </w:t>
      </w:r>
      <w:r>
        <w:t>(природные</w:t>
      </w:r>
      <w:r>
        <w:rPr>
          <w:spacing w:val="35"/>
        </w:rPr>
        <w:t xml:space="preserve"> </w:t>
      </w:r>
      <w:r>
        <w:t>зоны)</w:t>
      </w:r>
      <w:r>
        <w:rPr>
          <w:spacing w:val="37"/>
        </w:rPr>
        <w:t xml:space="preserve"> </w:t>
      </w:r>
      <w:r>
        <w:t>и высотная поясность. Современные исследования по сохранению важнейших биотопов Земли.</w:t>
      </w:r>
    </w:p>
    <w:p w:rsidR="00EC4929" w:rsidRDefault="001B2B69">
      <w:pPr>
        <w:pStyle w:val="a3"/>
        <w:spacing w:line="271" w:lineRule="exact"/>
        <w:ind w:left="1200"/>
        <w:jc w:val="left"/>
      </w:pPr>
      <w:r>
        <w:t>Практическая</w:t>
      </w:r>
      <w:r>
        <w:rPr>
          <w:spacing w:val="15"/>
        </w:rPr>
        <w:t xml:space="preserve"> </w:t>
      </w:r>
      <w:r>
        <w:t>работа</w:t>
      </w:r>
      <w:r>
        <w:rPr>
          <w:spacing w:val="17"/>
        </w:rPr>
        <w:t xml:space="preserve"> </w:t>
      </w:r>
      <w:r>
        <w:t>«Выявление</w:t>
      </w:r>
      <w:r>
        <w:rPr>
          <w:spacing w:val="11"/>
        </w:rPr>
        <w:t xml:space="preserve"> </w:t>
      </w:r>
      <w:r>
        <w:t>проявления</w:t>
      </w:r>
      <w:r>
        <w:rPr>
          <w:spacing w:val="8"/>
        </w:rPr>
        <w:t xml:space="preserve"> </w:t>
      </w:r>
      <w:r>
        <w:t>широтной</w:t>
      </w:r>
      <w:r>
        <w:rPr>
          <w:spacing w:val="14"/>
        </w:rPr>
        <w:t xml:space="preserve"> </w:t>
      </w:r>
      <w:r>
        <w:t>зональности</w:t>
      </w:r>
      <w:r>
        <w:rPr>
          <w:spacing w:val="14"/>
        </w:rPr>
        <w:t xml:space="preserve"> </w:t>
      </w:r>
      <w:r>
        <w:t>по</w:t>
      </w:r>
      <w:r>
        <w:rPr>
          <w:spacing w:val="17"/>
        </w:rPr>
        <w:t xml:space="preserve"> </w:t>
      </w:r>
      <w:r>
        <w:t>картам</w:t>
      </w:r>
      <w:r>
        <w:rPr>
          <w:spacing w:val="15"/>
        </w:rPr>
        <w:t xml:space="preserve"> </w:t>
      </w:r>
      <w:r>
        <w:rPr>
          <w:spacing w:val="-2"/>
        </w:rPr>
        <w:t>природных</w:t>
      </w:r>
    </w:p>
    <w:p w:rsidR="00EC4929" w:rsidRDefault="00EC4929">
      <w:pPr>
        <w:spacing w:line="271" w:lineRule="exact"/>
        <w:sectPr w:rsidR="00EC4929">
          <w:pgSz w:w="11900" w:h="16840"/>
          <w:pgMar w:top="840" w:right="280" w:bottom="280" w:left="720" w:header="720" w:footer="720" w:gutter="0"/>
          <w:cols w:space="720"/>
        </w:sectPr>
      </w:pPr>
    </w:p>
    <w:p w:rsidR="00EC4929" w:rsidRDefault="001B2B69">
      <w:pPr>
        <w:pStyle w:val="a3"/>
        <w:spacing w:before="2"/>
        <w:jc w:val="left"/>
      </w:pPr>
      <w:r>
        <w:rPr>
          <w:spacing w:val="-4"/>
        </w:rPr>
        <w:lastRenderedPageBreak/>
        <w:t>зон».</w:t>
      </w:r>
    </w:p>
    <w:p w:rsidR="00EC4929" w:rsidRDefault="001B2B69">
      <w:pPr>
        <w:rPr>
          <w:sz w:val="24"/>
        </w:rPr>
      </w:pPr>
      <w:r>
        <w:br w:type="column"/>
      </w:r>
    </w:p>
    <w:p w:rsidR="00EC4929" w:rsidRDefault="001B2B69">
      <w:pPr>
        <w:pStyle w:val="a4"/>
        <w:numPr>
          <w:ilvl w:val="3"/>
          <w:numId w:val="18"/>
        </w:numPr>
        <w:tabs>
          <w:tab w:val="left" w:pos="1456"/>
          <w:tab w:val="left" w:pos="1457"/>
        </w:tabs>
        <w:spacing w:line="240" w:lineRule="auto"/>
        <w:ind w:left="1456" w:hanging="1259"/>
        <w:rPr>
          <w:sz w:val="24"/>
        </w:rPr>
      </w:pPr>
      <w:r>
        <w:rPr>
          <w:sz w:val="24"/>
        </w:rPr>
        <w:t>Литосфера и</w:t>
      </w:r>
      <w:r>
        <w:rPr>
          <w:spacing w:val="-2"/>
          <w:sz w:val="24"/>
        </w:rPr>
        <w:t xml:space="preserve"> </w:t>
      </w:r>
      <w:r>
        <w:rPr>
          <w:sz w:val="24"/>
        </w:rPr>
        <w:t xml:space="preserve">рельеф </w:t>
      </w:r>
      <w:r>
        <w:rPr>
          <w:spacing w:val="-2"/>
          <w:sz w:val="24"/>
        </w:rPr>
        <w:t>Земли.</w:t>
      </w:r>
    </w:p>
    <w:p w:rsidR="00EC4929" w:rsidRDefault="001B2B69">
      <w:pPr>
        <w:pStyle w:val="a3"/>
        <w:spacing w:before="3"/>
        <w:ind w:left="198"/>
        <w:jc w:val="left"/>
      </w:pPr>
      <w:r>
        <w:t>История</w:t>
      </w:r>
      <w:r>
        <w:rPr>
          <w:spacing w:val="2"/>
        </w:rPr>
        <w:t xml:space="preserve"> </w:t>
      </w:r>
      <w:r>
        <w:t>Земли</w:t>
      </w:r>
      <w:r>
        <w:rPr>
          <w:spacing w:val="5"/>
        </w:rPr>
        <w:t xml:space="preserve"> </w:t>
      </w:r>
      <w:r>
        <w:t>как</w:t>
      </w:r>
      <w:r>
        <w:rPr>
          <w:spacing w:val="7"/>
        </w:rPr>
        <w:t xml:space="preserve"> </w:t>
      </w:r>
      <w:r>
        <w:t>планеты.</w:t>
      </w:r>
      <w:r>
        <w:rPr>
          <w:spacing w:val="5"/>
        </w:rPr>
        <w:t xml:space="preserve"> </w:t>
      </w:r>
      <w:r>
        <w:t>Литосферные</w:t>
      </w:r>
      <w:r>
        <w:rPr>
          <w:spacing w:val="7"/>
        </w:rPr>
        <w:t xml:space="preserve"> </w:t>
      </w:r>
      <w:r>
        <w:t>плиты</w:t>
      </w:r>
      <w:r>
        <w:rPr>
          <w:spacing w:val="6"/>
        </w:rPr>
        <w:t xml:space="preserve"> </w:t>
      </w:r>
      <w:r>
        <w:t>и</w:t>
      </w:r>
      <w:r>
        <w:rPr>
          <w:spacing w:val="3"/>
        </w:rPr>
        <w:t xml:space="preserve"> </w:t>
      </w:r>
      <w:r>
        <w:t>их</w:t>
      </w:r>
      <w:r>
        <w:rPr>
          <w:spacing w:val="3"/>
        </w:rPr>
        <w:t xml:space="preserve"> </w:t>
      </w:r>
      <w:r>
        <w:t>движение.</w:t>
      </w:r>
      <w:r>
        <w:rPr>
          <w:spacing w:val="10"/>
        </w:rPr>
        <w:t xml:space="preserve"> </w:t>
      </w:r>
      <w:r>
        <w:t>Материки,</w:t>
      </w:r>
      <w:r>
        <w:rPr>
          <w:spacing w:val="1"/>
        </w:rPr>
        <w:t xml:space="preserve"> </w:t>
      </w:r>
      <w:r>
        <w:t>океаны</w:t>
      </w:r>
      <w:r>
        <w:rPr>
          <w:spacing w:val="16"/>
        </w:rPr>
        <w:t xml:space="preserve"> </w:t>
      </w:r>
      <w:r>
        <w:t>и</w:t>
      </w:r>
      <w:r>
        <w:rPr>
          <w:spacing w:val="5"/>
        </w:rPr>
        <w:t xml:space="preserve"> </w:t>
      </w:r>
      <w:r>
        <w:rPr>
          <w:spacing w:val="-2"/>
        </w:rPr>
        <w:t>части</w:t>
      </w:r>
    </w:p>
    <w:p w:rsidR="00EC4929" w:rsidRDefault="00EC4929">
      <w:pPr>
        <w:sectPr w:rsidR="00EC4929">
          <w:type w:val="continuous"/>
          <w:pgSz w:w="11900" w:h="16840"/>
          <w:pgMar w:top="1160" w:right="280" w:bottom="280" w:left="720" w:header="720" w:footer="720" w:gutter="0"/>
          <w:cols w:num="2" w:space="720" w:equalWidth="0">
            <w:col w:w="963" w:space="40"/>
            <w:col w:w="9897"/>
          </w:cols>
        </w:sectPr>
      </w:pPr>
    </w:p>
    <w:p w:rsidR="00EC4929" w:rsidRDefault="001B2B69">
      <w:pPr>
        <w:pStyle w:val="a3"/>
        <w:spacing w:line="242" w:lineRule="auto"/>
        <w:ind w:right="140"/>
      </w:pPr>
      <w:r>
        <w:lastRenderedPageBreak/>
        <w:t>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EC4929" w:rsidRDefault="001B2B69">
      <w:pPr>
        <w:pStyle w:val="a3"/>
        <w:ind w:right="135" w:firstLine="758"/>
      </w:pPr>
      <w:r>
        <w:t>Практические работы: «Анализ физической карты и карты строения земной коры с целью выявления</w:t>
      </w:r>
      <w:r>
        <w:rPr>
          <w:spacing w:val="-9"/>
        </w:rPr>
        <w:t xml:space="preserve"> </w:t>
      </w:r>
      <w:r>
        <w:t>закономерностей</w:t>
      </w:r>
      <w:r>
        <w:rPr>
          <w:spacing w:val="-9"/>
        </w:rPr>
        <w:t xml:space="preserve"> </w:t>
      </w:r>
      <w:r>
        <w:t>распространения</w:t>
      </w:r>
      <w:r>
        <w:rPr>
          <w:spacing w:val="-9"/>
        </w:rPr>
        <w:t xml:space="preserve"> </w:t>
      </w:r>
      <w:r>
        <w:t>крупных</w:t>
      </w:r>
      <w:r>
        <w:rPr>
          <w:spacing w:val="-14"/>
        </w:rPr>
        <w:t xml:space="preserve"> </w:t>
      </w:r>
      <w:r>
        <w:t>форм</w:t>
      </w:r>
      <w:r>
        <w:rPr>
          <w:spacing w:val="-8"/>
        </w:rPr>
        <w:t xml:space="preserve"> </w:t>
      </w:r>
      <w:r>
        <w:t>рельефа»,</w:t>
      </w:r>
      <w:r>
        <w:rPr>
          <w:spacing w:val="-8"/>
        </w:rPr>
        <w:t xml:space="preserve"> </w:t>
      </w:r>
      <w:r>
        <w:t>«Объяснение</w:t>
      </w:r>
      <w:r>
        <w:rPr>
          <w:spacing w:val="-10"/>
        </w:rPr>
        <w:t xml:space="preserve"> </w:t>
      </w:r>
      <w:r>
        <w:t>вулканических или сейсмических событий, о которых говорится в тексте».</w:t>
      </w:r>
    </w:p>
    <w:p w:rsidR="00EC4929" w:rsidRDefault="001B2B69">
      <w:pPr>
        <w:pStyle w:val="a4"/>
        <w:numPr>
          <w:ilvl w:val="3"/>
          <w:numId w:val="18"/>
        </w:numPr>
        <w:tabs>
          <w:tab w:val="left" w:pos="2459"/>
        </w:tabs>
        <w:ind w:left="2459" w:hanging="1259"/>
        <w:jc w:val="both"/>
        <w:rPr>
          <w:sz w:val="24"/>
        </w:rPr>
      </w:pPr>
      <w:r>
        <w:rPr>
          <w:sz w:val="24"/>
        </w:rPr>
        <w:t>Атмосфера</w:t>
      </w:r>
      <w:r>
        <w:rPr>
          <w:spacing w:val="-1"/>
          <w:sz w:val="24"/>
        </w:rPr>
        <w:t xml:space="preserve"> </w:t>
      </w:r>
      <w:r>
        <w:rPr>
          <w:sz w:val="24"/>
        </w:rPr>
        <w:t>и</w:t>
      </w:r>
      <w:r>
        <w:rPr>
          <w:spacing w:val="1"/>
          <w:sz w:val="24"/>
        </w:rPr>
        <w:t xml:space="preserve"> </w:t>
      </w:r>
      <w:r>
        <w:rPr>
          <w:sz w:val="24"/>
        </w:rPr>
        <w:t>климаты</w:t>
      </w:r>
      <w:r>
        <w:rPr>
          <w:spacing w:val="-1"/>
          <w:sz w:val="24"/>
        </w:rPr>
        <w:t xml:space="preserve"> </w:t>
      </w:r>
      <w:r>
        <w:rPr>
          <w:spacing w:val="-2"/>
          <w:sz w:val="24"/>
        </w:rPr>
        <w:t>Земли.</w:t>
      </w:r>
    </w:p>
    <w:p w:rsidR="00EC4929" w:rsidRDefault="001B2B69">
      <w:pPr>
        <w:pStyle w:val="a3"/>
        <w:ind w:right="134" w:firstLine="758"/>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EC4929" w:rsidRDefault="001B2B69">
      <w:pPr>
        <w:pStyle w:val="a3"/>
        <w:ind w:right="137" w:firstLine="758"/>
      </w:pPr>
      <w:r>
        <w:t xml:space="preserve">Практическая работа «Описание климата территории по климатической карте и </w:t>
      </w:r>
      <w:r>
        <w:rPr>
          <w:spacing w:val="-2"/>
        </w:rPr>
        <w:t>климатограмме».</w:t>
      </w:r>
    </w:p>
    <w:p w:rsidR="00EC4929" w:rsidRDefault="001B2B69">
      <w:pPr>
        <w:pStyle w:val="a4"/>
        <w:numPr>
          <w:ilvl w:val="3"/>
          <w:numId w:val="18"/>
        </w:numPr>
        <w:tabs>
          <w:tab w:val="left" w:pos="2411"/>
        </w:tabs>
        <w:ind w:left="2411" w:hanging="1211"/>
        <w:jc w:val="both"/>
        <w:rPr>
          <w:sz w:val="24"/>
        </w:rPr>
      </w:pPr>
      <w:r>
        <w:rPr>
          <w:sz w:val="24"/>
        </w:rPr>
        <w:t>Мировой</w:t>
      </w:r>
      <w:r>
        <w:rPr>
          <w:spacing w:val="-8"/>
          <w:sz w:val="24"/>
        </w:rPr>
        <w:t xml:space="preserve"> </w:t>
      </w:r>
      <w:r>
        <w:rPr>
          <w:sz w:val="24"/>
        </w:rPr>
        <w:t>океан</w:t>
      </w:r>
      <w:r>
        <w:rPr>
          <w:spacing w:val="5"/>
          <w:sz w:val="24"/>
        </w:rPr>
        <w:t xml:space="preserve"> </w:t>
      </w:r>
      <w:r>
        <w:rPr>
          <w:sz w:val="24"/>
        </w:rPr>
        <w:t>-</w:t>
      </w:r>
      <w:r>
        <w:rPr>
          <w:spacing w:val="-7"/>
          <w:sz w:val="24"/>
        </w:rPr>
        <w:t xml:space="preserve"> </w:t>
      </w:r>
      <w:r>
        <w:rPr>
          <w:sz w:val="24"/>
        </w:rPr>
        <w:t>основная</w:t>
      </w:r>
      <w:r>
        <w:rPr>
          <w:spacing w:val="2"/>
          <w:sz w:val="24"/>
        </w:rPr>
        <w:t xml:space="preserve"> </w:t>
      </w:r>
      <w:r>
        <w:rPr>
          <w:sz w:val="24"/>
        </w:rPr>
        <w:t>часть</w:t>
      </w:r>
      <w:r>
        <w:rPr>
          <w:spacing w:val="-1"/>
          <w:sz w:val="24"/>
        </w:rPr>
        <w:t xml:space="preserve"> </w:t>
      </w:r>
      <w:r>
        <w:rPr>
          <w:spacing w:val="-2"/>
          <w:sz w:val="24"/>
        </w:rPr>
        <w:t>гидросферы.</w:t>
      </w:r>
    </w:p>
    <w:p w:rsidR="00EC4929" w:rsidRDefault="001B2B69">
      <w:pPr>
        <w:pStyle w:val="a3"/>
        <w:ind w:right="124" w:firstLine="758"/>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w:t>
      </w:r>
      <w:r>
        <w:rPr>
          <w:spacing w:val="-1"/>
        </w:rPr>
        <w:t xml:space="preserve"> </w:t>
      </w:r>
      <w:r>
        <w:t>вод Мирового</w:t>
      </w:r>
      <w:r>
        <w:rPr>
          <w:spacing w:val="-1"/>
        </w:rPr>
        <w:t xml:space="preserve"> </w:t>
      </w:r>
      <w:r>
        <w:t>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EC4929" w:rsidRDefault="001B2B69">
      <w:pPr>
        <w:pStyle w:val="a3"/>
        <w:ind w:right="132" w:firstLine="758"/>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EC4929" w:rsidRDefault="001B2B69">
      <w:pPr>
        <w:pStyle w:val="a3"/>
        <w:spacing w:line="275" w:lineRule="exact"/>
      </w:pPr>
      <w:r>
        <w:t>по</w:t>
      </w:r>
      <w:r>
        <w:rPr>
          <w:spacing w:val="-3"/>
        </w:rPr>
        <w:t xml:space="preserve"> </w:t>
      </w:r>
      <w:r>
        <w:t>плану</w:t>
      </w:r>
      <w:r>
        <w:rPr>
          <w:spacing w:val="-11"/>
        </w:rPr>
        <w:t xml:space="preserve"> </w:t>
      </w:r>
      <w:r>
        <w:t>с</w:t>
      </w:r>
      <w:r>
        <w:rPr>
          <w:spacing w:val="-2"/>
        </w:rPr>
        <w:t xml:space="preserve"> </w:t>
      </w:r>
      <w:r>
        <w:t>использованием</w:t>
      </w:r>
      <w:r>
        <w:rPr>
          <w:spacing w:val="1"/>
        </w:rPr>
        <w:t xml:space="preserve"> </w:t>
      </w:r>
      <w:r>
        <w:t>нескольких</w:t>
      </w:r>
      <w:r>
        <w:rPr>
          <w:spacing w:val="-6"/>
        </w:rPr>
        <w:t xml:space="preserve"> </w:t>
      </w:r>
      <w:r>
        <w:t>источников</w:t>
      </w:r>
      <w:r>
        <w:rPr>
          <w:spacing w:val="-4"/>
        </w:rPr>
        <w:t xml:space="preserve"> </w:t>
      </w:r>
      <w:r>
        <w:t>географической</w:t>
      </w:r>
      <w:r>
        <w:rPr>
          <w:spacing w:val="-4"/>
        </w:rPr>
        <w:t xml:space="preserve"> </w:t>
      </w:r>
      <w:r>
        <w:rPr>
          <w:spacing w:val="-2"/>
        </w:rPr>
        <w:t>информации».</w:t>
      </w:r>
    </w:p>
    <w:p w:rsidR="00EC4929" w:rsidRDefault="001B2B69">
      <w:pPr>
        <w:pStyle w:val="a4"/>
        <w:numPr>
          <w:ilvl w:val="2"/>
          <w:numId w:val="18"/>
        </w:numPr>
        <w:tabs>
          <w:tab w:val="left" w:pos="2200"/>
        </w:tabs>
        <w:ind w:left="2199" w:hanging="1000"/>
        <w:jc w:val="both"/>
        <w:rPr>
          <w:sz w:val="24"/>
        </w:rPr>
      </w:pPr>
      <w:r>
        <w:rPr>
          <w:sz w:val="24"/>
        </w:rPr>
        <w:t>Человечество</w:t>
      </w:r>
      <w:r>
        <w:rPr>
          <w:spacing w:val="3"/>
          <w:sz w:val="24"/>
        </w:rPr>
        <w:t xml:space="preserve"> </w:t>
      </w:r>
      <w:r>
        <w:rPr>
          <w:sz w:val="24"/>
        </w:rPr>
        <w:t>на</w:t>
      </w:r>
      <w:r>
        <w:rPr>
          <w:spacing w:val="-6"/>
          <w:sz w:val="24"/>
        </w:rPr>
        <w:t xml:space="preserve"> </w:t>
      </w:r>
      <w:r>
        <w:rPr>
          <w:spacing w:val="-2"/>
          <w:sz w:val="24"/>
        </w:rPr>
        <w:t>Земле.</w:t>
      </w:r>
    </w:p>
    <w:p w:rsidR="00EC4929" w:rsidRDefault="001B2B69">
      <w:pPr>
        <w:pStyle w:val="a4"/>
        <w:numPr>
          <w:ilvl w:val="3"/>
          <w:numId w:val="18"/>
        </w:numPr>
        <w:tabs>
          <w:tab w:val="left" w:pos="2411"/>
        </w:tabs>
        <w:spacing w:before="2"/>
        <w:ind w:left="2411" w:hanging="1211"/>
        <w:jc w:val="both"/>
        <w:rPr>
          <w:sz w:val="24"/>
        </w:rPr>
      </w:pPr>
      <w:r>
        <w:rPr>
          <w:sz w:val="24"/>
        </w:rPr>
        <w:t>Численность</w:t>
      </w:r>
      <w:r>
        <w:rPr>
          <w:spacing w:val="-2"/>
          <w:sz w:val="24"/>
        </w:rPr>
        <w:t xml:space="preserve"> населения.</w:t>
      </w:r>
    </w:p>
    <w:p w:rsidR="00EC4929" w:rsidRDefault="001B2B69">
      <w:pPr>
        <w:pStyle w:val="a3"/>
        <w:tabs>
          <w:tab w:val="left" w:pos="2428"/>
          <w:tab w:val="left" w:pos="3258"/>
          <w:tab w:val="left" w:pos="4596"/>
          <w:tab w:val="left" w:pos="7627"/>
          <w:tab w:val="left" w:pos="8869"/>
          <w:tab w:val="left" w:pos="9636"/>
        </w:tabs>
        <w:ind w:right="123" w:firstLine="758"/>
        <w:jc w:val="right"/>
      </w:pPr>
      <w:r>
        <w:rPr>
          <w:spacing w:val="-2"/>
        </w:rPr>
        <w:t>Заселение</w:t>
      </w:r>
      <w:r>
        <w:tab/>
      </w:r>
      <w:r>
        <w:rPr>
          <w:spacing w:val="-4"/>
        </w:rPr>
        <w:t>Земли</w:t>
      </w:r>
      <w:r>
        <w:tab/>
      </w:r>
      <w:r>
        <w:rPr>
          <w:spacing w:val="-2"/>
        </w:rPr>
        <w:t>человеком.</w:t>
      </w:r>
      <w:r>
        <w:tab/>
        <w:t>Современная</w:t>
      </w:r>
      <w:r>
        <w:rPr>
          <w:spacing w:val="80"/>
        </w:rPr>
        <w:t xml:space="preserve"> </w:t>
      </w:r>
      <w:r>
        <w:t>численность</w:t>
      </w:r>
      <w:r>
        <w:tab/>
      </w:r>
      <w:r>
        <w:rPr>
          <w:spacing w:val="-2"/>
        </w:rPr>
        <w:t>населения</w:t>
      </w:r>
      <w:r>
        <w:tab/>
      </w:r>
      <w:r>
        <w:rPr>
          <w:spacing w:val="-2"/>
        </w:rPr>
        <w:t>мира.</w:t>
      </w:r>
      <w:r>
        <w:tab/>
      </w:r>
      <w:r>
        <w:rPr>
          <w:spacing w:val="-2"/>
        </w:rPr>
        <w:t xml:space="preserve">Изменение </w:t>
      </w:r>
      <w:r>
        <w:t>численности</w:t>
      </w:r>
      <w:r>
        <w:rPr>
          <w:spacing w:val="80"/>
        </w:rPr>
        <w:t xml:space="preserve"> </w:t>
      </w:r>
      <w:r>
        <w:t>населения</w:t>
      </w:r>
      <w:r>
        <w:rPr>
          <w:spacing w:val="80"/>
        </w:rPr>
        <w:t xml:space="preserve"> </w:t>
      </w:r>
      <w:r>
        <w:t>во</w:t>
      </w:r>
      <w:r>
        <w:rPr>
          <w:spacing w:val="80"/>
        </w:rPr>
        <w:t xml:space="preserve"> </w:t>
      </w:r>
      <w:r>
        <w:t>времени.</w:t>
      </w:r>
      <w:r>
        <w:rPr>
          <w:spacing w:val="80"/>
        </w:rPr>
        <w:t xml:space="preserve"> </w:t>
      </w:r>
      <w:r>
        <w:t>Методы</w:t>
      </w:r>
      <w:r>
        <w:rPr>
          <w:spacing w:val="80"/>
        </w:rPr>
        <w:t xml:space="preserve"> </w:t>
      </w:r>
      <w:r>
        <w:t>определения</w:t>
      </w:r>
      <w:r>
        <w:rPr>
          <w:spacing w:val="80"/>
        </w:rPr>
        <w:t xml:space="preserve"> </w:t>
      </w:r>
      <w:r>
        <w:t>численности</w:t>
      </w:r>
      <w:r>
        <w:rPr>
          <w:spacing w:val="80"/>
        </w:rPr>
        <w:t xml:space="preserve"> </w:t>
      </w:r>
      <w:r>
        <w:t>населения,</w:t>
      </w:r>
      <w:r>
        <w:rPr>
          <w:spacing w:val="80"/>
        </w:rPr>
        <w:t xml:space="preserve"> </w:t>
      </w:r>
      <w:r>
        <w:t>переписи населения.</w:t>
      </w:r>
      <w:r>
        <w:rPr>
          <w:spacing w:val="-3"/>
        </w:rPr>
        <w:t xml:space="preserve"> </w:t>
      </w:r>
      <w:r>
        <w:t>Факторы,</w:t>
      </w:r>
      <w:r>
        <w:rPr>
          <w:spacing w:val="-5"/>
        </w:rPr>
        <w:t xml:space="preserve"> </w:t>
      </w:r>
      <w:r>
        <w:t>влияющие</w:t>
      </w:r>
      <w:r>
        <w:rPr>
          <w:spacing w:val="-7"/>
        </w:rPr>
        <w:t xml:space="preserve"> </w:t>
      </w:r>
      <w:r>
        <w:t>на</w:t>
      </w:r>
      <w:r>
        <w:rPr>
          <w:spacing w:val="-7"/>
        </w:rPr>
        <w:t xml:space="preserve"> </w:t>
      </w:r>
      <w:r>
        <w:t>рост</w:t>
      </w:r>
      <w:r>
        <w:rPr>
          <w:spacing w:val="-10"/>
        </w:rPr>
        <w:t xml:space="preserve"> </w:t>
      </w:r>
      <w:r>
        <w:t>численности</w:t>
      </w:r>
      <w:r>
        <w:rPr>
          <w:spacing w:val="-9"/>
        </w:rPr>
        <w:t xml:space="preserve"> </w:t>
      </w:r>
      <w:r>
        <w:t>населения.</w:t>
      </w:r>
      <w:r>
        <w:rPr>
          <w:spacing w:val="-9"/>
        </w:rPr>
        <w:t xml:space="preserve"> </w:t>
      </w:r>
      <w:r>
        <w:t>Размещение</w:t>
      </w:r>
      <w:r>
        <w:rPr>
          <w:spacing w:val="-7"/>
        </w:rPr>
        <w:t xml:space="preserve"> </w:t>
      </w:r>
      <w:r>
        <w:t>и</w:t>
      </w:r>
      <w:r>
        <w:rPr>
          <w:spacing w:val="-6"/>
        </w:rPr>
        <w:t xml:space="preserve"> </w:t>
      </w:r>
      <w:r>
        <w:t>плотность</w:t>
      </w:r>
      <w:r>
        <w:rPr>
          <w:spacing w:val="-5"/>
        </w:rPr>
        <w:t xml:space="preserve"> </w:t>
      </w:r>
      <w:r>
        <w:t>населения. Практические работы: «Определение,</w:t>
      </w:r>
      <w:r>
        <w:rPr>
          <w:spacing w:val="40"/>
        </w:rPr>
        <w:t xml:space="preserve"> </w:t>
      </w:r>
      <w:r>
        <w:t>сравнение темпов изменения численности населения отдельных</w:t>
      </w:r>
      <w:r>
        <w:rPr>
          <w:spacing w:val="17"/>
        </w:rPr>
        <w:t xml:space="preserve"> </w:t>
      </w:r>
      <w:r>
        <w:t>регионов</w:t>
      </w:r>
      <w:r>
        <w:rPr>
          <w:spacing w:val="19"/>
        </w:rPr>
        <w:t xml:space="preserve"> </w:t>
      </w:r>
      <w:r>
        <w:t>мира</w:t>
      </w:r>
      <w:r>
        <w:rPr>
          <w:spacing w:val="17"/>
        </w:rPr>
        <w:t xml:space="preserve"> </w:t>
      </w:r>
      <w:r>
        <w:t>по</w:t>
      </w:r>
      <w:r>
        <w:rPr>
          <w:spacing w:val="22"/>
        </w:rPr>
        <w:t xml:space="preserve"> </w:t>
      </w:r>
      <w:r>
        <w:t>статистическим</w:t>
      </w:r>
      <w:r>
        <w:rPr>
          <w:spacing w:val="19"/>
        </w:rPr>
        <w:t xml:space="preserve"> </w:t>
      </w:r>
      <w:r>
        <w:t>материалам»,</w:t>
      </w:r>
      <w:r>
        <w:rPr>
          <w:spacing w:val="24"/>
        </w:rPr>
        <w:t xml:space="preserve"> </w:t>
      </w:r>
      <w:r>
        <w:t>«Определение</w:t>
      </w:r>
      <w:r>
        <w:rPr>
          <w:spacing w:val="21"/>
        </w:rPr>
        <w:t xml:space="preserve"> </w:t>
      </w:r>
      <w:r>
        <w:t>и</w:t>
      </w:r>
      <w:r>
        <w:rPr>
          <w:spacing w:val="23"/>
        </w:rPr>
        <w:t xml:space="preserve"> </w:t>
      </w:r>
      <w:r>
        <w:t>сравнение</w:t>
      </w:r>
      <w:r>
        <w:rPr>
          <w:spacing w:val="22"/>
        </w:rPr>
        <w:t xml:space="preserve"> </w:t>
      </w:r>
      <w:r>
        <w:t>различий</w:t>
      </w:r>
      <w:r>
        <w:rPr>
          <w:spacing w:val="32"/>
        </w:rPr>
        <w:t xml:space="preserve"> </w:t>
      </w:r>
      <w:r>
        <w:rPr>
          <w:spacing w:val="-10"/>
        </w:rPr>
        <w:t>в</w:t>
      </w:r>
    </w:p>
    <w:p w:rsidR="00EC4929" w:rsidRDefault="001B2B69">
      <w:pPr>
        <w:pStyle w:val="a3"/>
        <w:spacing w:before="2" w:line="275" w:lineRule="exact"/>
      </w:pPr>
      <w:r>
        <w:t>численности,</w:t>
      </w:r>
      <w:r>
        <w:rPr>
          <w:spacing w:val="-7"/>
        </w:rPr>
        <w:t xml:space="preserve"> </w:t>
      </w:r>
      <w:r>
        <w:t>плотности</w:t>
      </w:r>
      <w:r>
        <w:rPr>
          <w:spacing w:val="-4"/>
        </w:rPr>
        <w:t xml:space="preserve"> </w:t>
      </w:r>
      <w:r>
        <w:t>населения</w:t>
      </w:r>
      <w:r>
        <w:rPr>
          <w:spacing w:val="-6"/>
        </w:rPr>
        <w:t xml:space="preserve"> </w:t>
      </w:r>
      <w:r>
        <w:t>отдельных</w:t>
      </w:r>
      <w:r>
        <w:rPr>
          <w:spacing w:val="-7"/>
        </w:rPr>
        <w:t xml:space="preserve"> </w:t>
      </w:r>
      <w:r>
        <w:t>стран</w:t>
      </w:r>
      <w:r>
        <w:rPr>
          <w:spacing w:val="-1"/>
        </w:rPr>
        <w:t xml:space="preserve"> </w:t>
      </w:r>
      <w:r>
        <w:t>по</w:t>
      </w:r>
      <w:r>
        <w:rPr>
          <w:spacing w:val="2"/>
        </w:rPr>
        <w:t xml:space="preserve"> </w:t>
      </w:r>
      <w:r>
        <w:t xml:space="preserve">разным </w:t>
      </w:r>
      <w:r>
        <w:rPr>
          <w:spacing w:val="-2"/>
        </w:rPr>
        <w:t>источникам».</w:t>
      </w:r>
    </w:p>
    <w:p w:rsidR="00EC4929" w:rsidRDefault="001B2B69">
      <w:pPr>
        <w:pStyle w:val="a4"/>
        <w:numPr>
          <w:ilvl w:val="3"/>
          <w:numId w:val="18"/>
        </w:numPr>
        <w:tabs>
          <w:tab w:val="left" w:pos="2411"/>
        </w:tabs>
        <w:ind w:left="2411" w:hanging="1211"/>
        <w:jc w:val="both"/>
        <w:rPr>
          <w:sz w:val="24"/>
        </w:rPr>
      </w:pPr>
      <w:r>
        <w:rPr>
          <w:sz w:val="24"/>
        </w:rPr>
        <w:t>Страны и</w:t>
      </w:r>
      <w:r>
        <w:rPr>
          <w:spacing w:val="-4"/>
          <w:sz w:val="24"/>
        </w:rPr>
        <w:t xml:space="preserve"> </w:t>
      </w:r>
      <w:r>
        <w:rPr>
          <w:sz w:val="24"/>
        </w:rPr>
        <w:t>народы</w:t>
      </w:r>
      <w:r>
        <w:rPr>
          <w:spacing w:val="1"/>
          <w:sz w:val="24"/>
        </w:rPr>
        <w:t xml:space="preserve"> </w:t>
      </w:r>
      <w:r>
        <w:rPr>
          <w:spacing w:val="-4"/>
          <w:sz w:val="24"/>
        </w:rPr>
        <w:t>мира.</w:t>
      </w:r>
    </w:p>
    <w:p w:rsidR="00EC4929" w:rsidRDefault="001B2B69">
      <w:pPr>
        <w:pStyle w:val="a3"/>
        <w:spacing w:before="2"/>
        <w:ind w:right="126" w:firstLine="758"/>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w:t>
      </w:r>
      <w:r>
        <w:rPr>
          <w:spacing w:val="40"/>
        </w:rPr>
        <w:t xml:space="preserve"> </w:t>
      </w:r>
      <w:r>
        <w:t>на</w:t>
      </w:r>
      <w:r>
        <w:rPr>
          <w:spacing w:val="40"/>
        </w:rPr>
        <w:t xml:space="preserve"> </w:t>
      </w:r>
      <w:r>
        <w:t>природные</w:t>
      </w:r>
      <w:r>
        <w:rPr>
          <w:spacing w:val="40"/>
        </w:rPr>
        <w:t xml:space="preserve"> </w:t>
      </w:r>
      <w:r>
        <w:t>комплексы.</w:t>
      </w:r>
      <w:r>
        <w:rPr>
          <w:spacing w:val="40"/>
        </w:rPr>
        <w:t xml:space="preserve"> </w:t>
      </w:r>
      <w:r>
        <w:t>Комплексные</w:t>
      </w:r>
      <w:r>
        <w:rPr>
          <w:spacing w:val="40"/>
        </w:rPr>
        <w:t xml:space="preserve"> </w:t>
      </w:r>
      <w:r>
        <w:t>карты.</w:t>
      </w:r>
      <w:r>
        <w:rPr>
          <w:spacing w:val="40"/>
        </w:rPr>
        <w:t xml:space="preserve"> </w:t>
      </w:r>
      <w:r>
        <w:t>Города</w:t>
      </w:r>
      <w:r>
        <w:rPr>
          <w:spacing w:val="40"/>
        </w:rPr>
        <w:t xml:space="preserve"> </w:t>
      </w:r>
      <w:r>
        <w:t>и</w:t>
      </w:r>
      <w:r>
        <w:rPr>
          <w:spacing w:val="40"/>
        </w:rPr>
        <w:t xml:space="preserve"> </w:t>
      </w:r>
      <w:r>
        <w:t>сельские</w:t>
      </w:r>
      <w:r>
        <w:rPr>
          <w:spacing w:val="40"/>
        </w:rPr>
        <w:t xml:space="preserve"> </w:t>
      </w:r>
      <w:r>
        <w:t>поселения. Культурно-исторические</w:t>
      </w:r>
      <w:r>
        <w:rPr>
          <w:spacing w:val="66"/>
          <w:w w:val="150"/>
        </w:rPr>
        <w:t xml:space="preserve"> </w:t>
      </w:r>
      <w:r>
        <w:t>регионы</w:t>
      </w:r>
      <w:r>
        <w:rPr>
          <w:spacing w:val="65"/>
          <w:w w:val="150"/>
        </w:rPr>
        <w:t xml:space="preserve"> </w:t>
      </w:r>
      <w:r>
        <w:t>мира.</w:t>
      </w:r>
      <w:r>
        <w:rPr>
          <w:spacing w:val="67"/>
          <w:w w:val="150"/>
        </w:rPr>
        <w:t xml:space="preserve"> </w:t>
      </w:r>
      <w:r>
        <w:t>Многообразие</w:t>
      </w:r>
      <w:r>
        <w:rPr>
          <w:spacing w:val="63"/>
          <w:w w:val="150"/>
        </w:rPr>
        <w:t xml:space="preserve"> </w:t>
      </w:r>
      <w:r>
        <w:t>стран,</w:t>
      </w:r>
      <w:r>
        <w:rPr>
          <w:spacing w:val="67"/>
          <w:w w:val="150"/>
        </w:rPr>
        <w:t xml:space="preserve"> </w:t>
      </w:r>
      <w:r>
        <w:t>их</w:t>
      </w:r>
      <w:r>
        <w:rPr>
          <w:spacing w:val="60"/>
          <w:w w:val="150"/>
        </w:rPr>
        <w:t xml:space="preserve"> </w:t>
      </w:r>
      <w:r>
        <w:t>основные</w:t>
      </w:r>
      <w:r>
        <w:rPr>
          <w:spacing w:val="63"/>
          <w:w w:val="150"/>
        </w:rPr>
        <w:t xml:space="preserve"> </w:t>
      </w:r>
      <w:r>
        <w:t>типы.</w:t>
      </w:r>
      <w:r>
        <w:rPr>
          <w:spacing w:val="67"/>
          <w:w w:val="150"/>
        </w:rPr>
        <w:t xml:space="preserve"> </w:t>
      </w:r>
      <w:r>
        <w:rPr>
          <w:spacing w:val="-2"/>
        </w:rPr>
        <w:t>Профессия</w:t>
      </w:r>
    </w:p>
    <w:p w:rsidR="00EC4929" w:rsidRDefault="00EC4929">
      <w:pPr>
        <w:sectPr w:rsidR="00EC4929">
          <w:type w:val="continuous"/>
          <w:pgSz w:w="11900" w:h="16840"/>
          <w:pgMar w:top="1160" w:right="280" w:bottom="280" w:left="720" w:header="720" w:footer="720" w:gutter="0"/>
          <w:cols w:space="720"/>
        </w:sectPr>
      </w:pPr>
    </w:p>
    <w:p w:rsidR="00EC4929" w:rsidRDefault="001B2B69">
      <w:pPr>
        <w:pStyle w:val="a3"/>
        <w:spacing w:before="65"/>
        <w:jc w:val="left"/>
      </w:pPr>
      <w:r>
        <w:lastRenderedPageBreak/>
        <w:t>менеджер</w:t>
      </w:r>
      <w:r>
        <w:rPr>
          <w:spacing w:val="-3"/>
        </w:rPr>
        <w:t xml:space="preserve"> </w:t>
      </w:r>
      <w:r>
        <w:t>в</w:t>
      </w:r>
      <w:r>
        <w:rPr>
          <w:spacing w:val="-1"/>
        </w:rPr>
        <w:t xml:space="preserve"> </w:t>
      </w:r>
      <w:r>
        <w:t>сфере</w:t>
      </w:r>
      <w:r>
        <w:rPr>
          <w:spacing w:val="-3"/>
        </w:rPr>
        <w:t xml:space="preserve"> </w:t>
      </w:r>
      <w:r>
        <w:t xml:space="preserve">туризма, </w:t>
      </w:r>
      <w:r>
        <w:rPr>
          <w:spacing w:val="-2"/>
        </w:rPr>
        <w:t>экскурсовод.</w:t>
      </w:r>
    </w:p>
    <w:p w:rsidR="00EC4929" w:rsidRDefault="001B2B69">
      <w:pPr>
        <w:pStyle w:val="a3"/>
        <w:spacing w:before="2" w:line="275" w:lineRule="exact"/>
        <w:ind w:left="1200"/>
        <w:jc w:val="left"/>
      </w:pPr>
      <w:r>
        <w:t>Практическая</w:t>
      </w:r>
      <w:r>
        <w:rPr>
          <w:spacing w:val="-6"/>
        </w:rPr>
        <w:t xml:space="preserve"> </w:t>
      </w:r>
      <w:r>
        <w:t>работа</w:t>
      </w:r>
      <w:r>
        <w:rPr>
          <w:spacing w:val="-4"/>
        </w:rPr>
        <w:t xml:space="preserve"> </w:t>
      </w:r>
      <w:r>
        <w:t>«Сравнение</w:t>
      </w:r>
      <w:r>
        <w:rPr>
          <w:spacing w:val="-4"/>
        </w:rPr>
        <w:t xml:space="preserve"> </w:t>
      </w:r>
      <w:r>
        <w:t>занятости</w:t>
      </w:r>
      <w:r>
        <w:rPr>
          <w:spacing w:val="-2"/>
        </w:rPr>
        <w:t xml:space="preserve"> </w:t>
      </w:r>
      <w:r>
        <w:t>населения</w:t>
      </w:r>
      <w:r>
        <w:rPr>
          <w:spacing w:val="-4"/>
        </w:rPr>
        <w:t xml:space="preserve"> </w:t>
      </w:r>
      <w:r>
        <w:t>двух</w:t>
      </w:r>
      <w:r>
        <w:rPr>
          <w:spacing w:val="-8"/>
        </w:rPr>
        <w:t xml:space="preserve"> </w:t>
      </w:r>
      <w:r>
        <w:t>стран</w:t>
      </w:r>
      <w:r>
        <w:rPr>
          <w:spacing w:val="-3"/>
        </w:rPr>
        <w:t xml:space="preserve"> </w:t>
      </w:r>
      <w:r>
        <w:t>по</w:t>
      </w:r>
      <w:r>
        <w:rPr>
          <w:spacing w:val="1"/>
        </w:rPr>
        <w:t xml:space="preserve"> </w:t>
      </w:r>
      <w:r>
        <w:t>комплексным</w:t>
      </w:r>
      <w:r>
        <w:rPr>
          <w:spacing w:val="-6"/>
        </w:rPr>
        <w:t xml:space="preserve"> </w:t>
      </w:r>
      <w:r>
        <w:rPr>
          <w:spacing w:val="-2"/>
        </w:rPr>
        <w:t>картам».</w:t>
      </w:r>
    </w:p>
    <w:p w:rsidR="00EC4929" w:rsidRDefault="001B2B69">
      <w:pPr>
        <w:pStyle w:val="a4"/>
        <w:numPr>
          <w:ilvl w:val="2"/>
          <w:numId w:val="18"/>
        </w:numPr>
        <w:tabs>
          <w:tab w:val="left" w:pos="2194"/>
          <w:tab w:val="left" w:pos="2195"/>
        </w:tabs>
        <w:ind w:left="2194" w:hanging="995"/>
        <w:rPr>
          <w:sz w:val="24"/>
        </w:rPr>
      </w:pPr>
      <w:r>
        <w:rPr>
          <w:sz w:val="24"/>
        </w:rPr>
        <w:t xml:space="preserve">Материки и </w:t>
      </w:r>
      <w:r>
        <w:rPr>
          <w:spacing w:val="-2"/>
          <w:sz w:val="24"/>
        </w:rPr>
        <w:t>страны.</w:t>
      </w:r>
    </w:p>
    <w:p w:rsidR="00EC4929" w:rsidRDefault="001B2B69">
      <w:pPr>
        <w:pStyle w:val="a4"/>
        <w:numPr>
          <w:ilvl w:val="3"/>
          <w:numId w:val="18"/>
        </w:numPr>
        <w:tabs>
          <w:tab w:val="left" w:pos="2410"/>
          <w:tab w:val="left" w:pos="2411"/>
        </w:tabs>
        <w:spacing w:before="3"/>
        <w:ind w:left="2411" w:hanging="1211"/>
        <w:rPr>
          <w:sz w:val="24"/>
        </w:rPr>
      </w:pPr>
      <w:r>
        <w:rPr>
          <w:sz w:val="24"/>
        </w:rPr>
        <w:t>Южные</w:t>
      </w:r>
      <w:r>
        <w:rPr>
          <w:spacing w:val="1"/>
          <w:sz w:val="24"/>
        </w:rPr>
        <w:t xml:space="preserve"> </w:t>
      </w:r>
      <w:r>
        <w:rPr>
          <w:spacing w:val="-2"/>
          <w:sz w:val="24"/>
        </w:rPr>
        <w:t>материки.</w:t>
      </w:r>
    </w:p>
    <w:p w:rsidR="00EC4929" w:rsidRDefault="001B2B69">
      <w:pPr>
        <w:pStyle w:val="a3"/>
        <w:ind w:right="126" w:firstLine="758"/>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w:t>
      </w:r>
    </w:p>
    <w:p w:rsidR="00EC4929" w:rsidRDefault="001B2B69">
      <w:pPr>
        <w:pStyle w:val="a3"/>
        <w:spacing w:before="2" w:line="275" w:lineRule="exact"/>
      </w:pPr>
      <w:r>
        <w:t>и</w:t>
      </w:r>
      <w:r>
        <w:rPr>
          <w:spacing w:val="-2"/>
        </w:rPr>
        <w:t xml:space="preserve"> </w:t>
      </w:r>
      <w:r>
        <w:t>исследованиях</w:t>
      </w:r>
      <w:r>
        <w:rPr>
          <w:spacing w:val="-7"/>
        </w:rPr>
        <w:t xml:space="preserve"> </w:t>
      </w:r>
      <w:r>
        <w:t>ледового</w:t>
      </w:r>
      <w:r>
        <w:rPr>
          <w:spacing w:val="2"/>
        </w:rPr>
        <w:t xml:space="preserve"> </w:t>
      </w:r>
      <w:r>
        <w:rPr>
          <w:spacing w:val="-2"/>
        </w:rPr>
        <w:t>континента.</w:t>
      </w:r>
    </w:p>
    <w:p w:rsidR="00EC4929" w:rsidRDefault="001B2B69">
      <w:pPr>
        <w:pStyle w:val="a3"/>
        <w:ind w:right="136" w:firstLine="739"/>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w:t>
      </w:r>
      <w:r>
        <w:rPr>
          <w:spacing w:val="-4"/>
        </w:rPr>
        <w:t xml:space="preserve"> </w:t>
      </w:r>
      <w:r>
        <w:t>по</w:t>
      </w:r>
      <w:r>
        <w:rPr>
          <w:spacing w:val="-10"/>
        </w:rPr>
        <w:t xml:space="preserve"> </w:t>
      </w:r>
      <w:r>
        <w:t>географическим</w:t>
      </w:r>
      <w:r>
        <w:rPr>
          <w:spacing w:val="-4"/>
        </w:rPr>
        <w:t xml:space="preserve"> </w:t>
      </w:r>
      <w:r>
        <w:t>картам»,</w:t>
      </w:r>
      <w:r>
        <w:rPr>
          <w:spacing w:val="-8"/>
        </w:rPr>
        <w:t xml:space="preserve"> </w:t>
      </w:r>
      <w:r>
        <w:t>«Объяснение</w:t>
      </w:r>
      <w:r>
        <w:rPr>
          <w:spacing w:val="-11"/>
        </w:rPr>
        <w:t xml:space="preserve"> </w:t>
      </w:r>
      <w:r>
        <w:t>особенностей</w:t>
      </w:r>
      <w:r>
        <w:rPr>
          <w:spacing w:val="-9"/>
        </w:rPr>
        <w:t xml:space="preserve"> </w:t>
      </w:r>
      <w:r>
        <w:t>размещения</w:t>
      </w:r>
      <w:r>
        <w:rPr>
          <w:spacing w:val="-10"/>
        </w:rPr>
        <w:t xml:space="preserve"> </w:t>
      </w:r>
      <w:r>
        <w:t>населения</w:t>
      </w:r>
      <w:r>
        <w:rPr>
          <w:spacing w:val="-5"/>
        </w:rPr>
        <w:t xml:space="preserve"> </w:t>
      </w:r>
      <w:r>
        <w:t>Австралии или одной из стран Африки или Южной Америки».</w:t>
      </w:r>
    </w:p>
    <w:p w:rsidR="00EC4929" w:rsidRDefault="001B2B69">
      <w:pPr>
        <w:pStyle w:val="a4"/>
        <w:numPr>
          <w:ilvl w:val="3"/>
          <w:numId w:val="18"/>
        </w:numPr>
        <w:tabs>
          <w:tab w:val="left" w:pos="2387"/>
        </w:tabs>
        <w:spacing w:line="240" w:lineRule="auto"/>
        <w:ind w:left="2387" w:hanging="1206"/>
        <w:jc w:val="both"/>
        <w:rPr>
          <w:sz w:val="24"/>
        </w:rPr>
      </w:pPr>
      <w:r>
        <w:rPr>
          <w:sz w:val="24"/>
        </w:rPr>
        <w:t>Северные</w:t>
      </w:r>
      <w:r>
        <w:rPr>
          <w:spacing w:val="-1"/>
          <w:sz w:val="24"/>
        </w:rPr>
        <w:t xml:space="preserve"> </w:t>
      </w:r>
      <w:r>
        <w:rPr>
          <w:spacing w:val="-2"/>
          <w:sz w:val="24"/>
        </w:rPr>
        <w:t>материки.</w:t>
      </w:r>
    </w:p>
    <w:p w:rsidR="00EC4929" w:rsidRDefault="001B2B69">
      <w:pPr>
        <w:pStyle w:val="a3"/>
        <w:spacing w:before="2"/>
        <w:ind w:right="133" w:firstLine="739"/>
      </w:pPr>
      <w: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w:t>
      </w:r>
      <w:r>
        <w:rPr>
          <w:spacing w:val="-2"/>
        </w:rPr>
        <w:t>человека.</w:t>
      </w:r>
    </w:p>
    <w:p w:rsidR="00EC4929" w:rsidRDefault="001B2B69">
      <w:pPr>
        <w:pStyle w:val="a3"/>
        <w:ind w:right="124" w:firstLine="739"/>
      </w:pPr>
      <w:r>
        <w:t>Практические работы: «Объяснение распространения зон современного вулканизма и землетрясений</w:t>
      </w:r>
      <w:r>
        <w:rPr>
          <w:spacing w:val="-11"/>
        </w:rPr>
        <w:t xml:space="preserve"> </w:t>
      </w:r>
      <w:r>
        <w:t>на</w:t>
      </w:r>
      <w:r>
        <w:rPr>
          <w:spacing w:val="-13"/>
        </w:rPr>
        <w:t xml:space="preserve"> </w:t>
      </w:r>
      <w:r>
        <w:t>территории</w:t>
      </w:r>
      <w:r>
        <w:rPr>
          <w:spacing w:val="-11"/>
        </w:rPr>
        <w:t xml:space="preserve"> </w:t>
      </w:r>
      <w:r>
        <w:t>Северной</w:t>
      </w:r>
      <w:r>
        <w:rPr>
          <w:spacing w:val="-11"/>
        </w:rPr>
        <w:t xml:space="preserve"> </w:t>
      </w:r>
      <w:r>
        <w:t>Америки</w:t>
      </w:r>
      <w:r>
        <w:rPr>
          <w:spacing w:val="-6"/>
        </w:rPr>
        <w:t xml:space="preserve"> </w:t>
      </w:r>
      <w:r>
        <w:t>и</w:t>
      </w:r>
      <w:r>
        <w:rPr>
          <w:spacing w:val="-11"/>
        </w:rPr>
        <w:t xml:space="preserve"> </w:t>
      </w:r>
      <w:r>
        <w:t>Евразии»,</w:t>
      </w:r>
      <w:r>
        <w:rPr>
          <w:spacing w:val="-9"/>
        </w:rPr>
        <w:t xml:space="preserve"> </w:t>
      </w:r>
      <w:r>
        <w:t>«Объяснение</w:t>
      </w:r>
      <w:r>
        <w:rPr>
          <w:spacing w:val="-8"/>
        </w:rPr>
        <w:t xml:space="preserve"> </w:t>
      </w:r>
      <w:r>
        <w:t>климатических</w:t>
      </w:r>
      <w:r>
        <w:rPr>
          <w:spacing w:val="-12"/>
        </w:rPr>
        <w:t xml:space="preserve"> </w:t>
      </w:r>
      <w:r>
        <w:t>различий территорий,</w:t>
      </w:r>
      <w:r>
        <w:rPr>
          <w:spacing w:val="-14"/>
        </w:rPr>
        <w:t xml:space="preserve"> </w:t>
      </w:r>
      <w:r>
        <w:t>находящихся</w:t>
      </w:r>
      <w:r>
        <w:rPr>
          <w:spacing w:val="-11"/>
        </w:rPr>
        <w:t xml:space="preserve"> </w:t>
      </w:r>
      <w:r>
        <w:t>на</w:t>
      </w:r>
      <w:r>
        <w:rPr>
          <w:spacing w:val="-12"/>
        </w:rPr>
        <w:t xml:space="preserve"> </w:t>
      </w:r>
      <w:r>
        <w:t>одной</w:t>
      </w:r>
      <w:r>
        <w:rPr>
          <w:spacing w:val="-11"/>
        </w:rPr>
        <w:t xml:space="preserve"> </w:t>
      </w:r>
      <w:r>
        <w:t>географической</w:t>
      </w:r>
      <w:r>
        <w:rPr>
          <w:spacing w:val="-11"/>
        </w:rPr>
        <w:t xml:space="preserve"> </w:t>
      </w:r>
      <w:r>
        <w:t>широте,</w:t>
      </w:r>
      <w:r>
        <w:rPr>
          <w:spacing w:val="-10"/>
        </w:rPr>
        <w:t xml:space="preserve"> </w:t>
      </w:r>
      <w:r>
        <w:t>на</w:t>
      </w:r>
      <w:r>
        <w:rPr>
          <w:spacing w:val="-15"/>
        </w:rPr>
        <w:t xml:space="preserve"> </w:t>
      </w:r>
      <w:r>
        <w:t>примере</w:t>
      </w:r>
      <w:r>
        <w:rPr>
          <w:spacing w:val="-12"/>
        </w:rPr>
        <w:t xml:space="preserve"> </w:t>
      </w:r>
      <w:r>
        <w:t>умеренного</w:t>
      </w:r>
      <w:r>
        <w:rPr>
          <w:spacing w:val="-7"/>
        </w:rPr>
        <w:t xml:space="preserve"> </w:t>
      </w:r>
      <w:r>
        <w:t>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EC4929" w:rsidRDefault="001B2B69">
      <w:pPr>
        <w:pStyle w:val="a4"/>
        <w:numPr>
          <w:ilvl w:val="3"/>
          <w:numId w:val="18"/>
        </w:numPr>
        <w:tabs>
          <w:tab w:val="left" w:pos="2387"/>
        </w:tabs>
        <w:spacing w:before="1"/>
        <w:ind w:left="2387" w:hanging="1206"/>
        <w:jc w:val="both"/>
        <w:rPr>
          <w:sz w:val="24"/>
        </w:rPr>
      </w:pPr>
      <w:r>
        <w:rPr>
          <w:sz w:val="24"/>
        </w:rPr>
        <w:t>Взаимодействие</w:t>
      </w:r>
      <w:r>
        <w:rPr>
          <w:spacing w:val="-3"/>
          <w:sz w:val="24"/>
        </w:rPr>
        <w:t xml:space="preserve"> </w:t>
      </w:r>
      <w:r>
        <w:rPr>
          <w:sz w:val="24"/>
        </w:rPr>
        <w:t>природы</w:t>
      </w:r>
      <w:r>
        <w:rPr>
          <w:spacing w:val="-4"/>
          <w:sz w:val="24"/>
        </w:rPr>
        <w:t xml:space="preserve"> </w:t>
      </w:r>
      <w:r>
        <w:rPr>
          <w:sz w:val="24"/>
        </w:rPr>
        <w:t>и</w:t>
      </w:r>
      <w:r>
        <w:rPr>
          <w:spacing w:val="-10"/>
          <w:sz w:val="24"/>
        </w:rPr>
        <w:t xml:space="preserve"> </w:t>
      </w:r>
      <w:r>
        <w:rPr>
          <w:spacing w:val="-2"/>
          <w:sz w:val="24"/>
        </w:rPr>
        <w:t>общества.</w:t>
      </w:r>
    </w:p>
    <w:p w:rsidR="00EC4929" w:rsidRDefault="001B2B69">
      <w:pPr>
        <w:pStyle w:val="a3"/>
        <w:ind w:right="135" w:firstLine="739"/>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w:t>
      </w:r>
      <w:r>
        <w:rPr>
          <w:spacing w:val="-3"/>
        </w:rPr>
        <w:t xml:space="preserve"> </w:t>
      </w:r>
      <w:r>
        <w:t>её</w:t>
      </w:r>
      <w:r>
        <w:rPr>
          <w:spacing w:val="-5"/>
        </w:rPr>
        <w:t xml:space="preserve"> </w:t>
      </w:r>
      <w:r>
        <w:t>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EC4929" w:rsidRDefault="001B2B69">
      <w:pPr>
        <w:pStyle w:val="a3"/>
        <w:spacing w:before="2" w:line="275" w:lineRule="exact"/>
        <w:ind w:left="1181"/>
      </w:pPr>
      <w:r>
        <w:t>Глобальные</w:t>
      </w:r>
      <w:r>
        <w:rPr>
          <w:spacing w:val="-11"/>
        </w:rPr>
        <w:t xml:space="preserve"> </w:t>
      </w:r>
      <w:r>
        <w:t>проблемы</w:t>
      </w:r>
      <w:r>
        <w:rPr>
          <w:spacing w:val="-6"/>
        </w:rPr>
        <w:t xml:space="preserve"> </w:t>
      </w:r>
      <w:r>
        <w:t>человечества:</w:t>
      </w:r>
      <w:r>
        <w:rPr>
          <w:spacing w:val="-3"/>
        </w:rPr>
        <w:t xml:space="preserve"> </w:t>
      </w:r>
      <w:r>
        <w:t>экологическая,</w:t>
      </w:r>
      <w:r>
        <w:rPr>
          <w:spacing w:val="-1"/>
        </w:rPr>
        <w:t xml:space="preserve"> </w:t>
      </w:r>
      <w:r>
        <w:t>сырьевая,</w:t>
      </w:r>
      <w:r>
        <w:rPr>
          <w:spacing w:val="-5"/>
        </w:rPr>
        <w:t xml:space="preserve"> </w:t>
      </w:r>
      <w:r>
        <w:rPr>
          <w:spacing w:val="-2"/>
        </w:rPr>
        <w:t>энергетическая,</w:t>
      </w:r>
    </w:p>
    <w:p w:rsidR="00EC4929" w:rsidRDefault="001B2B69">
      <w:pPr>
        <w:pStyle w:val="a3"/>
        <w:ind w:right="127"/>
      </w:pPr>
      <w: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EC4929" w:rsidRDefault="001B2B69">
      <w:pPr>
        <w:pStyle w:val="a3"/>
        <w:spacing w:before="1"/>
        <w:ind w:firstLine="758"/>
        <w:jc w:val="left"/>
      </w:pPr>
      <w:r>
        <w:t>Практическая</w:t>
      </w:r>
      <w:r>
        <w:rPr>
          <w:spacing w:val="40"/>
        </w:rPr>
        <w:t xml:space="preserve"> </w:t>
      </w:r>
      <w:r>
        <w:t>работа</w:t>
      </w:r>
      <w:r>
        <w:rPr>
          <w:spacing w:val="40"/>
        </w:rPr>
        <w:t xml:space="preserve"> </w:t>
      </w:r>
      <w:r>
        <w:t>«Характеристика</w:t>
      </w:r>
      <w:r>
        <w:rPr>
          <w:spacing w:val="40"/>
        </w:rPr>
        <w:t xml:space="preserve"> </w:t>
      </w:r>
      <w:r>
        <w:t>изменений</w:t>
      </w:r>
      <w:r>
        <w:rPr>
          <w:spacing w:val="40"/>
        </w:rPr>
        <w:t xml:space="preserve"> </w:t>
      </w:r>
      <w:r>
        <w:t>компонентов</w:t>
      </w:r>
      <w:r>
        <w:rPr>
          <w:spacing w:val="40"/>
        </w:rPr>
        <w:t xml:space="preserve"> </w:t>
      </w:r>
      <w:r>
        <w:t>природы</w:t>
      </w:r>
      <w:r>
        <w:rPr>
          <w:spacing w:val="40"/>
        </w:rPr>
        <w:t xml:space="preserve"> </w:t>
      </w:r>
      <w:r>
        <w:t>на</w:t>
      </w:r>
      <w:r>
        <w:rPr>
          <w:spacing w:val="40"/>
        </w:rPr>
        <w:t xml:space="preserve"> </w:t>
      </w:r>
      <w:r>
        <w:t>территории одной из стран мира в результате деятельности человека».</w:t>
      </w:r>
    </w:p>
    <w:p w:rsidR="00EC4929" w:rsidRDefault="001B2B69">
      <w:pPr>
        <w:pStyle w:val="a4"/>
        <w:numPr>
          <w:ilvl w:val="1"/>
          <w:numId w:val="18"/>
        </w:numPr>
        <w:tabs>
          <w:tab w:val="left" w:pos="2045"/>
          <w:tab w:val="left" w:pos="2046"/>
        </w:tabs>
        <w:spacing w:before="1"/>
        <w:ind w:left="2045" w:hanging="846"/>
        <w:rPr>
          <w:sz w:val="24"/>
        </w:rPr>
      </w:pPr>
      <w:r>
        <w:rPr>
          <w:sz w:val="24"/>
        </w:rPr>
        <w:t>Содержание</w:t>
      </w:r>
      <w:r>
        <w:rPr>
          <w:spacing w:val="-6"/>
          <w:sz w:val="24"/>
        </w:rPr>
        <w:t xml:space="preserve"> </w:t>
      </w:r>
      <w:r>
        <w:rPr>
          <w:sz w:val="24"/>
        </w:rPr>
        <w:t>обучения географии</w:t>
      </w:r>
      <w:r>
        <w:rPr>
          <w:spacing w:val="-4"/>
          <w:sz w:val="24"/>
        </w:rPr>
        <w:t xml:space="preserve"> </w:t>
      </w:r>
      <w:r>
        <w:rPr>
          <w:sz w:val="24"/>
        </w:rPr>
        <w:t>в 8</w:t>
      </w:r>
      <w:r>
        <w:rPr>
          <w:spacing w:val="-4"/>
          <w:sz w:val="24"/>
        </w:rPr>
        <w:t xml:space="preserve"> </w:t>
      </w:r>
      <w:r>
        <w:rPr>
          <w:spacing w:val="-2"/>
          <w:sz w:val="24"/>
        </w:rPr>
        <w:t>классе.</w:t>
      </w:r>
    </w:p>
    <w:p w:rsidR="00EC4929" w:rsidRDefault="001B2B69">
      <w:pPr>
        <w:pStyle w:val="a4"/>
        <w:numPr>
          <w:ilvl w:val="2"/>
          <w:numId w:val="18"/>
        </w:numPr>
        <w:tabs>
          <w:tab w:val="left" w:pos="2252"/>
          <w:tab w:val="left" w:pos="2253"/>
        </w:tabs>
        <w:ind w:left="2252" w:hanging="1053"/>
        <w:rPr>
          <w:sz w:val="24"/>
        </w:rPr>
      </w:pPr>
      <w:r>
        <w:rPr>
          <w:sz w:val="24"/>
        </w:rPr>
        <w:t>Географическое</w:t>
      </w:r>
      <w:r>
        <w:rPr>
          <w:spacing w:val="-5"/>
          <w:sz w:val="24"/>
        </w:rPr>
        <w:t xml:space="preserve"> </w:t>
      </w:r>
      <w:r>
        <w:rPr>
          <w:sz w:val="24"/>
        </w:rPr>
        <w:t>пространство</w:t>
      </w:r>
      <w:r>
        <w:rPr>
          <w:spacing w:val="-1"/>
          <w:sz w:val="24"/>
        </w:rPr>
        <w:t xml:space="preserve"> </w:t>
      </w:r>
      <w:r>
        <w:rPr>
          <w:spacing w:val="-2"/>
          <w:sz w:val="24"/>
        </w:rPr>
        <w:t>России.</w:t>
      </w:r>
    </w:p>
    <w:p w:rsidR="00EC4929" w:rsidRDefault="001B2B69">
      <w:pPr>
        <w:pStyle w:val="a4"/>
        <w:numPr>
          <w:ilvl w:val="3"/>
          <w:numId w:val="18"/>
        </w:numPr>
        <w:tabs>
          <w:tab w:val="left" w:pos="2463"/>
          <w:tab w:val="left" w:pos="2464"/>
        </w:tabs>
        <w:spacing w:before="2"/>
        <w:ind w:left="2463" w:hanging="1264"/>
        <w:rPr>
          <w:sz w:val="24"/>
        </w:rPr>
      </w:pPr>
      <w:r>
        <w:rPr>
          <w:sz w:val="24"/>
        </w:rPr>
        <w:t>История</w:t>
      </w:r>
      <w:r>
        <w:rPr>
          <w:spacing w:val="-7"/>
          <w:sz w:val="24"/>
        </w:rPr>
        <w:t xml:space="preserve"> </w:t>
      </w:r>
      <w:r>
        <w:rPr>
          <w:sz w:val="24"/>
        </w:rPr>
        <w:t>формирования</w:t>
      </w:r>
      <w:r>
        <w:rPr>
          <w:spacing w:val="1"/>
          <w:sz w:val="24"/>
        </w:rPr>
        <w:t xml:space="preserve"> </w:t>
      </w:r>
      <w:r>
        <w:rPr>
          <w:sz w:val="24"/>
        </w:rPr>
        <w:t>и</w:t>
      </w:r>
      <w:r>
        <w:rPr>
          <w:spacing w:val="-9"/>
          <w:sz w:val="24"/>
        </w:rPr>
        <w:t xml:space="preserve"> </w:t>
      </w:r>
      <w:r>
        <w:rPr>
          <w:sz w:val="24"/>
        </w:rPr>
        <w:t>освоения</w:t>
      </w:r>
      <w:r>
        <w:rPr>
          <w:spacing w:val="-4"/>
          <w:sz w:val="24"/>
        </w:rPr>
        <w:t xml:space="preserve"> </w:t>
      </w:r>
      <w:r>
        <w:rPr>
          <w:sz w:val="24"/>
        </w:rPr>
        <w:t>территории</w:t>
      </w:r>
      <w:r>
        <w:rPr>
          <w:spacing w:val="-3"/>
          <w:sz w:val="24"/>
        </w:rPr>
        <w:t xml:space="preserve"> </w:t>
      </w:r>
      <w:r>
        <w:rPr>
          <w:spacing w:val="-2"/>
          <w:sz w:val="24"/>
        </w:rPr>
        <w:t>России.</w:t>
      </w:r>
    </w:p>
    <w:p w:rsidR="00EC4929" w:rsidRDefault="001B2B69">
      <w:pPr>
        <w:pStyle w:val="a3"/>
        <w:ind w:right="127" w:firstLine="758"/>
      </w:pPr>
      <w:r>
        <w:t>История освоения и заселения территории современной России в XI-XVI вв. Расширение территории</w:t>
      </w:r>
      <w:r>
        <w:rPr>
          <w:spacing w:val="-6"/>
        </w:rPr>
        <w:t xml:space="preserve"> </w:t>
      </w:r>
      <w:r>
        <w:t>России</w:t>
      </w:r>
      <w:r>
        <w:rPr>
          <w:spacing w:val="-6"/>
        </w:rPr>
        <w:t xml:space="preserve"> </w:t>
      </w:r>
      <w:r>
        <w:t>в</w:t>
      </w:r>
      <w:r>
        <w:rPr>
          <w:spacing w:val="-7"/>
        </w:rPr>
        <w:t xml:space="preserve"> </w:t>
      </w:r>
      <w:r>
        <w:t>XVI-XIX</w:t>
      </w:r>
      <w:r>
        <w:rPr>
          <w:spacing w:val="-7"/>
        </w:rPr>
        <w:t xml:space="preserve"> </w:t>
      </w:r>
      <w:r>
        <w:t>вв.</w:t>
      </w:r>
      <w:r>
        <w:rPr>
          <w:spacing w:val="-9"/>
        </w:rPr>
        <w:t xml:space="preserve"> </w:t>
      </w:r>
      <w:r>
        <w:t>Русские</w:t>
      </w:r>
      <w:r>
        <w:rPr>
          <w:spacing w:val="-8"/>
        </w:rPr>
        <w:t xml:space="preserve"> </w:t>
      </w:r>
      <w:r>
        <w:t>первопроходцы.</w:t>
      </w:r>
      <w:r>
        <w:rPr>
          <w:spacing w:val="-5"/>
        </w:rPr>
        <w:t xml:space="preserve"> </w:t>
      </w:r>
      <w:r>
        <w:t>Изменения</w:t>
      </w:r>
      <w:r>
        <w:rPr>
          <w:spacing w:val="-12"/>
        </w:rPr>
        <w:t xml:space="preserve"> </w:t>
      </w:r>
      <w:r>
        <w:t>внешних</w:t>
      </w:r>
      <w:r>
        <w:rPr>
          <w:spacing w:val="-12"/>
        </w:rPr>
        <w:t xml:space="preserve"> </w:t>
      </w:r>
      <w:r>
        <w:t>границ</w:t>
      </w:r>
      <w:r>
        <w:rPr>
          <w:spacing w:val="-6"/>
        </w:rPr>
        <w:t xml:space="preserve"> </w:t>
      </w:r>
      <w:r>
        <w:t>России</w:t>
      </w:r>
      <w:r>
        <w:rPr>
          <w:spacing w:val="-11"/>
        </w:rPr>
        <w:t xml:space="preserve"> </w:t>
      </w:r>
      <w:r>
        <w:t>в</w:t>
      </w:r>
      <w:r>
        <w:rPr>
          <w:spacing w:val="-5"/>
        </w:rPr>
        <w:t xml:space="preserve"> </w:t>
      </w:r>
      <w:r>
        <w:t>XX в. Воссоединение Крыма с Россией.</w:t>
      </w:r>
    </w:p>
    <w:p w:rsidR="00EC4929" w:rsidRDefault="001B2B69">
      <w:pPr>
        <w:pStyle w:val="a3"/>
        <w:spacing w:before="4" w:line="237" w:lineRule="auto"/>
        <w:ind w:right="135" w:firstLine="758"/>
      </w:pPr>
      <w:r>
        <w:t>Практическая работа «Представление в</w:t>
      </w:r>
      <w:r>
        <w:rPr>
          <w:spacing w:val="-1"/>
        </w:rPr>
        <w:t xml:space="preserve"> </w:t>
      </w:r>
      <w:r>
        <w:t>виде</w:t>
      </w:r>
      <w:r>
        <w:rPr>
          <w:spacing w:val="-4"/>
        </w:rPr>
        <w:t xml:space="preserve"> </w:t>
      </w:r>
      <w:r>
        <w:t>таблицы сведений</w:t>
      </w:r>
      <w:r>
        <w:rPr>
          <w:spacing w:val="-2"/>
        </w:rPr>
        <w:t xml:space="preserve"> </w:t>
      </w:r>
      <w:r>
        <w:t>об</w:t>
      </w:r>
      <w:r>
        <w:rPr>
          <w:spacing w:val="-5"/>
        </w:rPr>
        <w:t xml:space="preserve"> </w:t>
      </w:r>
      <w:r>
        <w:t>изменении</w:t>
      </w:r>
      <w:r>
        <w:rPr>
          <w:spacing w:val="-6"/>
        </w:rPr>
        <w:t xml:space="preserve"> </w:t>
      </w:r>
      <w:r>
        <w:t>границ</w:t>
      </w:r>
      <w:r>
        <w:rPr>
          <w:spacing w:val="-2"/>
        </w:rPr>
        <w:t xml:space="preserve"> </w:t>
      </w:r>
      <w:r>
        <w:t>России на разных исторических этапах на основе анализа географических карт».</w:t>
      </w:r>
    </w:p>
    <w:p w:rsidR="00EC4929" w:rsidRDefault="001B2B69">
      <w:pPr>
        <w:pStyle w:val="a4"/>
        <w:numPr>
          <w:ilvl w:val="3"/>
          <w:numId w:val="18"/>
        </w:numPr>
        <w:tabs>
          <w:tab w:val="left" w:pos="2464"/>
        </w:tabs>
        <w:spacing w:before="4"/>
        <w:ind w:left="2463" w:hanging="1264"/>
        <w:jc w:val="both"/>
        <w:rPr>
          <w:sz w:val="24"/>
        </w:rPr>
      </w:pPr>
      <w:r>
        <w:rPr>
          <w:sz w:val="24"/>
        </w:rPr>
        <w:t>Географическое</w:t>
      </w:r>
      <w:r>
        <w:rPr>
          <w:spacing w:val="-6"/>
          <w:sz w:val="24"/>
        </w:rPr>
        <w:t xml:space="preserve"> </w:t>
      </w:r>
      <w:r>
        <w:rPr>
          <w:sz w:val="24"/>
        </w:rPr>
        <w:t>положение</w:t>
      </w:r>
      <w:r>
        <w:rPr>
          <w:spacing w:val="-1"/>
          <w:sz w:val="24"/>
        </w:rPr>
        <w:t xml:space="preserve"> </w:t>
      </w:r>
      <w:r>
        <w:rPr>
          <w:sz w:val="24"/>
        </w:rPr>
        <w:t>и</w:t>
      </w:r>
      <w:r>
        <w:rPr>
          <w:spacing w:val="-4"/>
          <w:sz w:val="24"/>
        </w:rPr>
        <w:t xml:space="preserve"> </w:t>
      </w:r>
      <w:r>
        <w:rPr>
          <w:sz w:val="24"/>
        </w:rPr>
        <w:t>границы</w:t>
      </w:r>
      <w:r>
        <w:rPr>
          <w:spacing w:val="-3"/>
          <w:sz w:val="24"/>
        </w:rPr>
        <w:t xml:space="preserve"> </w:t>
      </w:r>
      <w:r>
        <w:rPr>
          <w:spacing w:val="-2"/>
          <w:sz w:val="24"/>
        </w:rPr>
        <w:t>России.</w:t>
      </w:r>
    </w:p>
    <w:p w:rsidR="00EC4929" w:rsidRDefault="001B2B69">
      <w:pPr>
        <w:pStyle w:val="a3"/>
        <w:spacing w:line="242" w:lineRule="auto"/>
        <w:ind w:right="132" w:firstLine="758"/>
      </w:pPr>
      <w:r>
        <w:t>Государственная территория России. Территориальные воды. Государственная граница России.</w:t>
      </w:r>
      <w:r>
        <w:rPr>
          <w:spacing w:val="66"/>
        </w:rPr>
        <w:t xml:space="preserve"> </w:t>
      </w:r>
      <w:r>
        <w:t>Морские</w:t>
      </w:r>
      <w:r>
        <w:rPr>
          <w:spacing w:val="63"/>
        </w:rPr>
        <w:t xml:space="preserve"> </w:t>
      </w:r>
      <w:r>
        <w:t>и</w:t>
      </w:r>
      <w:r>
        <w:rPr>
          <w:spacing w:val="70"/>
        </w:rPr>
        <w:t xml:space="preserve"> </w:t>
      </w:r>
      <w:r>
        <w:t>сухопутные</w:t>
      </w:r>
      <w:r>
        <w:rPr>
          <w:spacing w:val="68"/>
        </w:rPr>
        <w:t xml:space="preserve"> </w:t>
      </w:r>
      <w:r>
        <w:t>границы,</w:t>
      </w:r>
      <w:r>
        <w:rPr>
          <w:spacing w:val="66"/>
        </w:rPr>
        <w:t xml:space="preserve"> </w:t>
      </w:r>
      <w:r>
        <w:t>воздушное</w:t>
      </w:r>
      <w:r>
        <w:rPr>
          <w:spacing w:val="68"/>
        </w:rPr>
        <w:t xml:space="preserve"> </w:t>
      </w:r>
      <w:r>
        <w:t>пространство,</w:t>
      </w:r>
      <w:r>
        <w:rPr>
          <w:spacing w:val="66"/>
        </w:rPr>
        <w:t xml:space="preserve"> </w:t>
      </w:r>
      <w:r>
        <w:t>континентальный</w:t>
      </w:r>
      <w:r>
        <w:rPr>
          <w:spacing w:val="65"/>
        </w:rPr>
        <w:t xml:space="preserve"> </w:t>
      </w:r>
      <w:r>
        <w:t>шельф</w:t>
      </w:r>
      <w:r>
        <w:rPr>
          <w:spacing w:val="67"/>
        </w:rPr>
        <w:t xml:space="preserve"> </w:t>
      </w:r>
      <w:r>
        <w:t>и</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right="131"/>
      </w:pPr>
      <w:r>
        <w:lastRenderedPageBreak/>
        <w:t>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EC4929" w:rsidRDefault="001B2B69">
      <w:pPr>
        <w:pStyle w:val="a4"/>
        <w:numPr>
          <w:ilvl w:val="3"/>
          <w:numId w:val="18"/>
        </w:numPr>
        <w:tabs>
          <w:tab w:val="left" w:pos="2463"/>
          <w:tab w:val="left" w:pos="2464"/>
        </w:tabs>
        <w:spacing w:before="2"/>
        <w:ind w:left="2463" w:hanging="1264"/>
        <w:rPr>
          <w:sz w:val="24"/>
        </w:rPr>
      </w:pPr>
      <w:r>
        <w:rPr>
          <w:sz w:val="24"/>
        </w:rPr>
        <w:t>Время</w:t>
      </w:r>
      <w:r>
        <w:rPr>
          <w:spacing w:val="-1"/>
          <w:sz w:val="24"/>
        </w:rPr>
        <w:t xml:space="preserve"> </w:t>
      </w:r>
      <w:r>
        <w:rPr>
          <w:sz w:val="24"/>
        </w:rPr>
        <w:t>на</w:t>
      </w:r>
      <w:r>
        <w:rPr>
          <w:spacing w:val="-2"/>
          <w:sz w:val="24"/>
        </w:rPr>
        <w:t xml:space="preserve"> </w:t>
      </w:r>
      <w:r>
        <w:rPr>
          <w:sz w:val="24"/>
        </w:rPr>
        <w:t>территории</w:t>
      </w:r>
      <w:r>
        <w:rPr>
          <w:spacing w:val="1"/>
          <w:sz w:val="24"/>
        </w:rPr>
        <w:t xml:space="preserve"> </w:t>
      </w:r>
      <w:r>
        <w:rPr>
          <w:spacing w:val="-2"/>
          <w:sz w:val="24"/>
        </w:rPr>
        <w:t>России.</w:t>
      </w:r>
    </w:p>
    <w:p w:rsidR="00EC4929" w:rsidRDefault="001B2B69">
      <w:pPr>
        <w:pStyle w:val="a3"/>
        <w:spacing w:line="242" w:lineRule="auto"/>
        <w:ind w:firstLine="758"/>
        <w:jc w:val="left"/>
      </w:pPr>
      <w:r>
        <w:t>Россия</w:t>
      </w:r>
      <w:r>
        <w:rPr>
          <w:spacing w:val="40"/>
        </w:rPr>
        <w:t xml:space="preserve"> </w:t>
      </w:r>
      <w:r>
        <w:t>на</w:t>
      </w:r>
      <w:r>
        <w:rPr>
          <w:spacing w:val="40"/>
        </w:rPr>
        <w:t xml:space="preserve"> </w:t>
      </w:r>
      <w:r>
        <w:t>карте</w:t>
      </w:r>
      <w:r>
        <w:rPr>
          <w:spacing w:val="40"/>
        </w:rPr>
        <w:t xml:space="preserve"> </w:t>
      </w:r>
      <w:r>
        <w:t>часовых</w:t>
      </w:r>
      <w:r>
        <w:rPr>
          <w:spacing w:val="40"/>
        </w:rPr>
        <w:t xml:space="preserve"> </w:t>
      </w:r>
      <w:r>
        <w:t>поясов</w:t>
      </w:r>
      <w:r>
        <w:rPr>
          <w:spacing w:val="40"/>
        </w:rPr>
        <w:t xml:space="preserve"> </w:t>
      </w:r>
      <w:r>
        <w:t>мира.</w:t>
      </w:r>
      <w:r>
        <w:rPr>
          <w:spacing w:val="40"/>
        </w:rPr>
        <w:t xml:space="preserve"> </w:t>
      </w:r>
      <w:r>
        <w:t>Карта</w:t>
      </w:r>
      <w:r>
        <w:rPr>
          <w:spacing w:val="40"/>
        </w:rPr>
        <w:t xml:space="preserve"> </w:t>
      </w:r>
      <w:r>
        <w:t>часовых</w:t>
      </w:r>
      <w:r>
        <w:rPr>
          <w:spacing w:val="40"/>
        </w:rPr>
        <w:t xml:space="preserve"> </w:t>
      </w:r>
      <w:r>
        <w:t>зон</w:t>
      </w:r>
      <w:r>
        <w:rPr>
          <w:spacing w:val="40"/>
        </w:rPr>
        <w:t xml:space="preserve"> </w:t>
      </w:r>
      <w:r>
        <w:t>России.</w:t>
      </w:r>
      <w:r>
        <w:rPr>
          <w:spacing w:val="40"/>
        </w:rPr>
        <w:t xml:space="preserve"> </w:t>
      </w:r>
      <w:r>
        <w:t>Местное,</w:t>
      </w:r>
      <w:r>
        <w:rPr>
          <w:spacing w:val="40"/>
        </w:rPr>
        <w:t xml:space="preserve"> </w:t>
      </w:r>
      <w:r>
        <w:t>поясное</w:t>
      </w:r>
      <w:r>
        <w:rPr>
          <w:spacing w:val="40"/>
        </w:rPr>
        <w:t xml:space="preserve"> </w:t>
      </w:r>
      <w:r>
        <w:t>и</w:t>
      </w:r>
      <w:r>
        <w:rPr>
          <w:spacing w:val="40"/>
        </w:rPr>
        <w:t xml:space="preserve"> </w:t>
      </w:r>
      <w:r>
        <w:t>зональное время: роль в хозяйстве и жизни людей.</w:t>
      </w:r>
    </w:p>
    <w:p w:rsidR="00EC4929" w:rsidRDefault="001B2B69">
      <w:pPr>
        <w:pStyle w:val="a3"/>
        <w:spacing w:line="242" w:lineRule="auto"/>
        <w:ind w:firstLine="758"/>
        <w:jc w:val="left"/>
      </w:pPr>
      <w:r>
        <w:t>Практическая</w:t>
      </w:r>
      <w:r>
        <w:rPr>
          <w:spacing w:val="-14"/>
        </w:rPr>
        <w:t xml:space="preserve"> </w:t>
      </w:r>
      <w:r>
        <w:t>работа</w:t>
      </w:r>
      <w:r>
        <w:rPr>
          <w:spacing w:val="-12"/>
        </w:rPr>
        <w:t xml:space="preserve"> </w:t>
      </w:r>
      <w:r>
        <w:t>«Определение</w:t>
      </w:r>
      <w:r>
        <w:rPr>
          <w:spacing w:val="-13"/>
        </w:rPr>
        <w:t xml:space="preserve"> </w:t>
      </w:r>
      <w:r>
        <w:t>различия</w:t>
      </w:r>
      <w:r>
        <w:rPr>
          <w:spacing w:val="-12"/>
        </w:rPr>
        <w:t xml:space="preserve"> </w:t>
      </w:r>
      <w:r>
        <w:t>во</w:t>
      </w:r>
      <w:r>
        <w:rPr>
          <w:spacing w:val="-12"/>
        </w:rPr>
        <w:t xml:space="preserve"> </w:t>
      </w:r>
      <w:r>
        <w:t>времени</w:t>
      </w:r>
      <w:r>
        <w:rPr>
          <w:spacing w:val="-15"/>
        </w:rPr>
        <w:t xml:space="preserve"> </w:t>
      </w:r>
      <w:r>
        <w:t>для</w:t>
      </w:r>
      <w:r>
        <w:rPr>
          <w:spacing w:val="-11"/>
        </w:rPr>
        <w:t xml:space="preserve"> </w:t>
      </w:r>
      <w:r>
        <w:t>разных</w:t>
      </w:r>
      <w:r>
        <w:rPr>
          <w:spacing w:val="-15"/>
        </w:rPr>
        <w:t xml:space="preserve"> </w:t>
      </w:r>
      <w:r>
        <w:t>городов</w:t>
      </w:r>
      <w:r>
        <w:rPr>
          <w:spacing w:val="-15"/>
        </w:rPr>
        <w:t xml:space="preserve"> </w:t>
      </w:r>
      <w:r>
        <w:t>России</w:t>
      </w:r>
      <w:r>
        <w:rPr>
          <w:spacing w:val="-15"/>
        </w:rPr>
        <w:t xml:space="preserve"> </w:t>
      </w:r>
      <w:r>
        <w:t>по</w:t>
      </w:r>
      <w:r>
        <w:rPr>
          <w:spacing w:val="-8"/>
        </w:rPr>
        <w:t xml:space="preserve"> </w:t>
      </w:r>
      <w:r>
        <w:t>карте часовых зон».</w:t>
      </w:r>
    </w:p>
    <w:p w:rsidR="00EC4929" w:rsidRDefault="001B2B69">
      <w:pPr>
        <w:pStyle w:val="a4"/>
        <w:numPr>
          <w:ilvl w:val="3"/>
          <w:numId w:val="18"/>
        </w:numPr>
        <w:tabs>
          <w:tab w:val="left" w:pos="2463"/>
          <w:tab w:val="left" w:pos="2464"/>
          <w:tab w:val="left" w:pos="7500"/>
          <w:tab w:val="left" w:pos="9695"/>
        </w:tabs>
        <w:spacing w:line="242" w:lineRule="auto"/>
        <w:ind w:left="442" w:right="417" w:firstLine="758"/>
        <w:rPr>
          <w:sz w:val="24"/>
        </w:rPr>
      </w:pPr>
      <w:r>
        <w:rPr>
          <w:spacing w:val="-2"/>
          <w:sz w:val="24"/>
        </w:rPr>
        <w:t>Административно-территориальное</w:t>
      </w:r>
      <w:r>
        <w:rPr>
          <w:sz w:val="24"/>
        </w:rPr>
        <w:tab/>
      </w:r>
      <w:r>
        <w:rPr>
          <w:spacing w:val="-2"/>
          <w:sz w:val="24"/>
        </w:rPr>
        <w:t>устройство</w:t>
      </w:r>
      <w:r>
        <w:rPr>
          <w:sz w:val="24"/>
        </w:rPr>
        <w:tab/>
      </w:r>
      <w:r>
        <w:rPr>
          <w:spacing w:val="-2"/>
          <w:sz w:val="24"/>
        </w:rPr>
        <w:t xml:space="preserve">России. </w:t>
      </w:r>
      <w:r>
        <w:rPr>
          <w:sz w:val="24"/>
        </w:rPr>
        <w:t>Районирование территории.</w:t>
      </w:r>
    </w:p>
    <w:p w:rsidR="00EC4929" w:rsidRDefault="001B2B69">
      <w:pPr>
        <w:pStyle w:val="a3"/>
        <w:ind w:right="137" w:firstLine="758"/>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EC4929" w:rsidRDefault="001B2B69">
      <w:pPr>
        <w:pStyle w:val="a3"/>
        <w:spacing w:line="237" w:lineRule="auto"/>
        <w:ind w:right="132" w:firstLine="758"/>
      </w:pPr>
      <w:r>
        <w:t>Практическая работа. «Обозначение на контурной карте и сравнение границ федеральных округов и макрорегионов с</w:t>
      </w:r>
      <w:r>
        <w:rPr>
          <w:spacing w:val="-1"/>
        </w:rPr>
        <w:t xml:space="preserve"> </w:t>
      </w:r>
      <w:r>
        <w:t>целью</w:t>
      </w:r>
      <w:r>
        <w:rPr>
          <w:spacing w:val="-2"/>
        </w:rPr>
        <w:t xml:space="preserve"> </w:t>
      </w:r>
      <w:r>
        <w:t>выявления состава</w:t>
      </w:r>
      <w:r>
        <w:rPr>
          <w:spacing w:val="-1"/>
        </w:rPr>
        <w:t xml:space="preserve"> </w:t>
      </w:r>
      <w:r>
        <w:t>и особенностей географического положения».</w:t>
      </w:r>
    </w:p>
    <w:p w:rsidR="00EC4929" w:rsidRDefault="001B2B69">
      <w:pPr>
        <w:pStyle w:val="a4"/>
        <w:numPr>
          <w:ilvl w:val="2"/>
          <w:numId w:val="18"/>
        </w:numPr>
        <w:tabs>
          <w:tab w:val="left" w:pos="2200"/>
        </w:tabs>
        <w:ind w:left="2199" w:hanging="1000"/>
        <w:jc w:val="both"/>
        <w:rPr>
          <w:sz w:val="24"/>
        </w:rPr>
      </w:pPr>
      <w:r>
        <w:rPr>
          <w:sz w:val="24"/>
        </w:rPr>
        <w:t xml:space="preserve">Природа </w:t>
      </w:r>
      <w:r>
        <w:rPr>
          <w:spacing w:val="-2"/>
          <w:sz w:val="24"/>
        </w:rPr>
        <w:t>России.</w:t>
      </w:r>
    </w:p>
    <w:p w:rsidR="00EC4929" w:rsidRDefault="001B2B69">
      <w:pPr>
        <w:pStyle w:val="a4"/>
        <w:numPr>
          <w:ilvl w:val="3"/>
          <w:numId w:val="18"/>
        </w:numPr>
        <w:tabs>
          <w:tab w:val="left" w:pos="2411"/>
        </w:tabs>
        <w:ind w:left="2411" w:hanging="1211"/>
        <w:jc w:val="both"/>
        <w:rPr>
          <w:sz w:val="24"/>
        </w:rPr>
      </w:pPr>
      <w:r>
        <w:rPr>
          <w:sz w:val="24"/>
        </w:rPr>
        <w:t>Природные</w:t>
      </w:r>
      <w:r>
        <w:rPr>
          <w:spacing w:val="-9"/>
          <w:sz w:val="24"/>
        </w:rPr>
        <w:t xml:space="preserve"> </w:t>
      </w:r>
      <w:r>
        <w:rPr>
          <w:sz w:val="24"/>
        </w:rPr>
        <w:t>условия</w:t>
      </w:r>
      <w:r>
        <w:rPr>
          <w:spacing w:val="-3"/>
          <w:sz w:val="24"/>
        </w:rPr>
        <w:t xml:space="preserve"> </w:t>
      </w:r>
      <w:r>
        <w:rPr>
          <w:sz w:val="24"/>
        </w:rPr>
        <w:t>и</w:t>
      </w:r>
      <w:r>
        <w:rPr>
          <w:spacing w:val="-2"/>
          <w:sz w:val="24"/>
        </w:rPr>
        <w:t xml:space="preserve"> </w:t>
      </w:r>
      <w:r>
        <w:rPr>
          <w:sz w:val="24"/>
        </w:rPr>
        <w:t>ресурсы</w:t>
      </w:r>
      <w:r>
        <w:rPr>
          <w:spacing w:val="-1"/>
          <w:sz w:val="24"/>
        </w:rPr>
        <w:t xml:space="preserve"> </w:t>
      </w:r>
      <w:r>
        <w:rPr>
          <w:spacing w:val="-2"/>
          <w:sz w:val="24"/>
        </w:rPr>
        <w:t>России.</w:t>
      </w:r>
    </w:p>
    <w:p w:rsidR="00EC4929" w:rsidRDefault="001B2B69">
      <w:pPr>
        <w:pStyle w:val="a3"/>
        <w:ind w:right="123" w:firstLine="758"/>
      </w:pPr>
      <w:r>
        <w:t>Природные</w:t>
      </w:r>
      <w:r>
        <w:rPr>
          <w:spacing w:val="40"/>
        </w:rPr>
        <w:t xml:space="preserve"> </w:t>
      </w:r>
      <w:r>
        <w:t>условия</w:t>
      </w:r>
      <w:r>
        <w:rPr>
          <w:spacing w:val="40"/>
        </w:rPr>
        <w:t xml:space="preserve"> </w:t>
      </w:r>
      <w:r>
        <w:t>и</w:t>
      </w:r>
      <w:r>
        <w:rPr>
          <w:spacing w:val="40"/>
        </w:rPr>
        <w:t xml:space="preserve"> </w:t>
      </w:r>
      <w:r>
        <w:t>природные</w:t>
      </w:r>
      <w:r>
        <w:rPr>
          <w:spacing w:val="40"/>
        </w:rPr>
        <w:t xml:space="preserve"> </w:t>
      </w:r>
      <w:r>
        <w:t>ресурсы.</w:t>
      </w:r>
      <w:r>
        <w:rPr>
          <w:spacing w:val="40"/>
        </w:rPr>
        <w:t xml:space="preserve"> </w:t>
      </w:r>
      <w:r>
        <w:t>Классификации</w:t>
      </w:r>
      <w:r>
        <w:rPr>
          <w:spacing w:val="40"/>
        </w:rPr>
        <w:t xml:space="preserve"> </w:t>
      </w:r>
      <w:r>
        <w:t>природных</w:t>
      </w:r>
      <w:r>
        <w:rPr>
          <w:spacing w:val="40"/>
        </w:rPr>
        <w:t xml:space="preserve"> </w:t>
      </w:r>
      <w:r>
        <w:t>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EC4929" w:rsidRDefault="001B2B69">
      <w:pPr>
        <w:pStyle w:val="a3"/>
        <w:spacing w:line="242" w:lineRule="auto"/>
        <w:ind w:right="133" w:firstLine="758"/>
      </w:pPr>
      <w:r>
        <w:t>Практическая</w:t>
      </w:r>
      <w:r>
        <w:rPr>
          <w:spacing w:val="-4"/>
        </w:rPr>
        <w:t xml:space="preserve"> </w:t>
      </w:r>
      <w:r>
        <w:t>работа</w:t>
      </w:r>
      <w:r>
        <w:rPr>
          <w:spacing w:val="-5"/>
        </w:rPr>
        <w:t xml:space="preserve"> </w:t>
      </w:r>
      <w:r>
        <w:t>«Характеристика</w:t>
      </w:r>
      <w:r>
        <w:rPr>
          <w:spacing w:val="-5"/>
        </w:rPr>
        <w:t xml:space="preserve"> </w:t>
      </w:r>
      <w:r>
        <w:t>природно-ресурсного капитала</w:t>
      </w:r>
      <w:r>
        <w:rPr>
          <w:spacing w:val="-5"/>
        </w:rPr>
        <w:t xml:space="preserve"> </w:t>
      </w:r>
      <w:r>
        <w:t>своего края</w:t>
      </w:r>
      <w:r>
        <w:rPr>
          <w:spacing w:val="-4"/>
        </w:rPr>
        <w:t xml:space="preserve"> </w:t>
      </w:r>
      <w:r>
        <w:t>по картам и статистическим материалам».</w:t>
      </w:r>
    </w:p>
    <w:p w:rsidR="00EC4929" w:rsidRDefault="001B2B69">
      <w:pPr>
        <w:pStyle w:val="a4"/>
        <w:numPr>
          <w:ilvl w:val="3"/>
          <w:numId w:val="18"/>
        </w:numPr>
        <w:tabs>
          <w:tab w:val="left" w:pos="2411"/>
        </w:tabs>
        <w:spacing w:line="271" w:lineRule="exact"/>
        <w:ind w:left="2411" w:hanging="1211"/>
        <w:jc w:val="both"/>
        <w:rPr>
          <w:sz w:val="24"/>
        </w:rPr>
      </w:pPr>
      <w:r>
        <w:rPr>
          <w:sz w:val="24"/>
        </w:rPr>
        <w:t>Геологическое</w:t>
      </w:r>
      <w:r>
        <w:rPr>
          <w:spacing w:val="-5"/>
          <w:sz w:val="24"/>
        </w:rPr>
        <w:t xml:space="preserve"> </w:t>
      </w:r>
      <w:r>
        <w:rPr>
          <w:sz w:val="24"/>
        </w:rPr>
        <w:t>строение, рельеф</w:t>
      </w:r>
      <w:r>
        <w:rPr>
          <w:spacing w:val="-8"/>
          <w:sz w:val="24"/>
        </w:rPr>
        <w:t xml:space="preserve"> </w:t>
      </w:r>
      <w:r>
        <w:rPr>
          <w:sz w:val="24"/>
        </w:rPr>
        <w:t>и</w:t>
      </w:r>
      <w:r>
        <w:rPr>
          <w:spacing w:val="-1"/>
          <w:sz w:val="24"/>
        </w:rPr>
        <w:t xml:space="preserve"> </w:t>
      </w:r>
      <w:r>
        <w:rPr>
          <w:sz w:val="24"/>
        </w:rPr>
        <w:t>полезные</w:t>
      </w:r>
      <w:r>
        <w:rPr>
          <w:spacing w:val="-7"/>
          <w:sz w:val="24"/>
        </w:rPr>
        <w:t xml:space="preserve"> </w:t>
      </w:r>
      <w:r>
        <w:rPr>
          <w:spacing w:val="-2"/>
          <w:sz w:val="24"/>
        </w:rPr>
        <w:t>ископаемые.</w:t>
      </w:r>
    </w:p>
    <w:p w:rsidR="00EC4929" w:rsidRDefault="001B2B69">
      <w:pPr>
        <w:pStyle w:val="a3"/>
        <w:ind w:right="139" w:firstLine="758"/>
        <w:jc w:val="left"/>
      </w:pPr>
      <w:r>
        <w:t>Основные этапы формирования земной коры на территории России. Основные тектонические</w:t>
      </w:r>
      <w:r>
        <w:rPr>
          <w:spacing w:val="40"/>
        </w:rPr>
        <w:t xml:space="preserve"> </w:t>
      </w:r>
      <w:r>
        <w:t>структуры</w:t>
      </w:r>
      <w:r>
        <w:rPr>
          <w:spacing w:val="40"/>
        </w:rPr>
        <w:t xml:space="preserve"> </w:t>
      </w:r>
      <w:r>
        <w:t>на</w:t>
      </w:r>
      <w:r>
        <w:rPr>
          <w:spacing w:val="40"/>
        </w:rPr>
        <w:t xml:space="preserve"> </w:t>
      </w:r>
      <w:r>
        <w:t>территории</w:t>
      </w:r>
      <w:r>
        <w:rPr>
          <w:spacing w:val="40"/>
        </w:rPr>
        <w:t xml:space="preserve"> </w:t>
      </w:r>
      <w:r>
        <w:t>России.</w:t>
      </w:r>
      <w:r>
        <w:rPr>
          <w:spacing w:val="40"/>
        </w:rPr>
        <w:t xml:space="preserve"> </w:t>
      </w:r>
      <w:r>
        <w:t>Платформы</w:t>
      </w:r>
      <w:r>
        <w:rPr>
          <w:spacing w:val="40"/>
        </w:rPr>
        <w:t xml:space="preserve"> </w:t>
      </w:r>
      <w:r>
        <w:t>и</w:t>
      </w:r>
      <w:r>
        <w:rPr>
          <w:spacing w:val="40"/>
        </w:rPr>
        <w:t xml:space="preserve"> </w:t>
      </w:r>
      <w:r>
        <w:t>плиты.</w:t>
      </w:r>
      <w:r>
        <w:rPr>
          <w:spacing w:val="40"/>
        </w:rPr>
        <w:t xml:space="preserve"> </w:t>
      </w:r>
      <w:r>
        <w:t>Пояса</w:t>
      </w:r>
      <w:r>
        <w:rPr>
          <w:spacing w:val="40"/>
        </w:rPr>
        <w:t xml:space="preserve"> </w:t>
      </w:r>
      <w:r>
        <w:t>горообразования. Геохронологическая</w:t>
      </w:r>
      <w:r>
        <w:rPr>
          <w:spacing w:val="40"/>
        </w:rPr>
        <w:t xml:space="preserve"> </w:t>
      </w:r>
      <w:r>
        <w:t>таблица.</w:t>
      </w:r>
      <w:r>
        <w:rPr>
          <w:spacing w:val="40"/>
        </w:rPr>
        <w:t xml:space="preserve"> </w:t>
      </w:r>
      <w:r>
        <w:t>Основные</w:t>
      </w:r>
      <w:r>
        <w:rPr>
          <w:spacing w:val="40"/>
        </w:rPr>
        <w:t xml:space="preserve"> </w:t>
      </w:r>
      <w:r>
        <w:t>формы</w:t>
      </w:r>
      <w:r>
        <w:rPr>
          <w:spacing w:val="40"/>
        </w:rPr>
        <w:t xml:space="preserve"> </w:t>
      </w:r>
      <w:r>
        <w:t>рельефа</w:t>
      </w:r>
      <w:r>
        <w:rPr>
          <w:spacing w:val="40"/>
        </w:rPr>
        <w:t xml:space="preserve"> </w:t>
      </w:r>
      <w:r>
        <w:t>и</w:t>
      </w:r>
      <w:r>
        <w:rPr>
          <w:spacing w:val="40"/>
        </w:rPr>
        <w:t xml:space="preserve"> </w:t>
      </w:r>
      <w:r>
        <w:t>особенности</w:t>
      </w:r>
      <w:r>
        <w:rPr>
          <w:spacing w:val="40"/>
        </w:rPr>
        <w:t xml:space="preserve"> </w:t>
      </w:r>
      <w:r>
        <w:t>их</w:t>
      </w:r>
      <w:r>
        <w:rPr>
          <w:spacing w:val="40"/>
        </w:rPr>
        <w:t xml:space="preserve"> </w:t>
      </w:r>
      <w:r>
        <w:t>распространения</w:t>
      </w:r>
      <w:r>
        <w:rPr>
          <w:spacing w:val="40"/>
        </w:rPr>
        <w:t xml:space="preserve"> </w:t>
      </w:r>
      <w:r>
        <w:t>на территории</w:t>
      </w:r>
      <w:r>
        <w:rPr>
          <w:spacing w:val="80"/>
        </w:rPr>
        <w:t xml:space="preserve"> </w:t>
      </w:r>
      <w:r>
        <w:t>России.</w:t>
      </w:r>
      <w:r>
        <w:rPr>
          <w:spacing w:val="80"/>
        </w:rPr>
        <w:t xml:space="preserve"> </w:t>
      </w:r>
      <w:r>
        <w:t>Зависимость</w:t>
      </w:r>
      <w:r>
        <w:rPr>
          <w:spacing w:val="80"/>
        </w:rPr>
        <w:t xml:space="preserve"> </w:t>
      </w:r>
      <w:r>
        <w:t>между</w:t>
      </w:r>
      <w:r>
        <w:rPr>
          <w:spacing w:val="79"/>
        </w:rPr>
        <w:t xml:space="preserve"> </w:t>
      </w:r>
      <w:r>
        <w:t>тектоническим</w:t>
      </w:r>
      <w:r>
        <w:rPr>
          <w:spacing w:val="80"/>
        </w:rPr>
        <w:t xml:space="preserve"> </w:t>
      </w:r>
      <w:r>
        <w:t>строением,</w:t>
      </w:r>
      <w:r>
        <w:rPr>
          <w:spacing w:val="80"/>
        </w:rPr>
        <w:t xml:space="preserve"> </w:t>
      </w:r>
      <w:r>
        <w:t>рельефом</w:t>
      </w:r>
      <w:r>
        <w:rPr>
          <w:spacing w:val="80"/>
        </w:rPr>
        <w:t xml:space="preserve"> </w:t>
      </w:r>
      <w:r>
        <w:t>и</w:t>
      </w:r>
      <w:r>
        <w:rPr>
          <w:spacing w:val="80"/>
        </w:rPr>
        <w:t xml:space="preserve"> </w:t>
      </w:r>
      <w:r>
        <w:t>размещением основных групп полезных ископаемых по территории страны.</w:t>
      </w:r>
    </w:p>
    <w:p w:rsidR="00EC4929" w:rsidRDefault="001B2B69">
      <w:pPr>
        <w:pStyle w:val="a3"/>
        <w:ind w:right="126" w:firstLine="758"/>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EC4929" w:rsidRDefault="001B2B69">
      <w:pPr>
        <w:pStyle w:val="a3"/>
        <w:spacing w:line="237" w:lineRule="auto"/>
        <w:ind w:right="132" w:firstLine="758"/>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EC4929" w:rsidRDefault="001B2B69">
      <w:pPr>
        <w:pStyle w:val="a4"/>
        <w:numPr>
          <w:ilvl w:val="3"/>
          <w:numId w:val="18"/>
        </w:numPr>
        <w:tabs>
          <w:tab w:val="left" w:pos="2411"/>
        </w:tabs>
        <w:spacing w:before="2"/>
        <w:ind w:left="2411" w:hanging="1211"/>
        <w:jc w:val="both"/>
        <w:rPr>
          <w:sz w:val="24"/>
        </w:rPr>
      </w:pPr>
      <w:r>
        <w:rPr>
          <w:sz w:val="24"/>
        </w:rPr>
        <w:t>Климат</w:t>
      </w:r>
      <w:r>
        <w:rPr>
          <w:spacing w:val="-1"/>
          <w:sz w:val="24"/>
        </w:rPr>
        <w:t xml:space="preserve"> </w:t>
      </w:r>
      <w:r>
        <w:rPr>
          <w:sz w:val="24"/>
        </w:rPr>
        <w:t>и</w:t>
      </w:r>
      <w:r>
        <w:rPr>
          <w:spacing w:val="-3"/>
          <w:sz w:val="24"/>
        </w:rPr>
        <w:t xml:space="preserve"> </w:t>
      </w:r>
      <w:r>
        <w:rPr>
          <w:sz w:val="24"/>
        </w:rPr>
        <w:t>климатические</w:t>
      </w:r>
      <w:r>
        <w:rPr>
          <w:spacing w:val="-1"/>
          <w:sz w:val="24"/>
        </w:rPr>
        <w:t xml:space="preserve"> </w:t>
      </w:r>
      <w:r>
        <w:rPr>
          <w:spacing w:val="-2"/>
          <w:sz w:val="24"/>
        </w:rPr>
        <w:t>ресурсы.</w:t>
      </w:r>
    </w:p>
    <w:p w:rsidR="00EC4929" w:rsidRDefault="001B2B69">
      <w:pPr>
        <w:pStyle w:val="a3"/>
        <w:ind w:right="137" w:firstLine="758"/>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EC4929" w:rsidRDefault="001B2B69">
      <w:pPr>
        <w:pStyle w:val="a3"/>
        <w:tabs>
          <w:tab w:val="left" w:pos="3226"/>
          <w:tab w:val="left" w:pos="7073"/>
        </w:tabs>
        <w:ind w:right="131" w:firstLine="758"/>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w:t>
      </w:r>
      <w:r>
        <w:rPr>
          <w:spacing w:val="-5"/>
        </w:rPr>
        <w:t xml:space="preserve"> </w:t>
      </w:r>
      <w:r>
        <w:t>погоды.</w:t>
      </w:r>
      <w:r>
        <w:rPr>
          <w:spacing w:val="-6"/>
        </w:rPr>
        <w:t xml:space="preserve"> </w:t>
      </w:r>
      <w:r>
        <w:t>Изменение</w:t>
      </w:r>
      <w:r>
        <w:rPr>
          <w:spacing w:val="-9"/>
        </w:rPr>
        <w:t xml:space="preserve"> </w:t>
      </w:r>
      <w:r>
        <w:t>климата</w:t>
      </w:r>
      <w:r>
        <w:rPr>
          <w:spacing w:val="-8"/>
        </w:rPr>
        <w:t xml:space="preserve"> </w:t>
      </w:r>
      <w:r>
        <w:t>под</w:t>
      </w:r>
      <w:r>
        <w:rPr>
          <w:spacing w:val="-14"/>
        </w:rPr>
        <w:t xml:space="preserve"> </w:t>
      </w:r>
      <w:r>
        <w:t>влиянием</w:t>
      </w:r>
      <w:r>
        <w:rPr>
          <w:spacing w:val="-6"/>
        </w:rPr>
        <w:t xml:space="preserve"> </w:t>
      </w:r>
      <w:r>
        <w:t>естественных</w:t>
      </w:r>
      <w:r>
        <w:rPr>
          <w:spacing w:val="-13"/>
        </w:rPr>
        <w:t xml:space="preserve"> </w:t>
      </w:r>
      <w:r>
        <w:t>и</w:t>
      </w:r>
      <w:r>
        <w:rPr>
          <w:spacing w:val="-7"/>
        </w:rPr>
        <w:t xml:space="preserve"> </w:t>
      </w:r>
      <w:r>
        <w:t>антропогенных</w:t>
      </w:r>
      <w:r>
        <w:rPr>
          <w:spacing w:val="-13"/>
        </w:rPr>
        <w:t xml:space="preserve"> </w:t>
      </w:r>
      <w:r>
        <w:t>факторов.</w:t>
      </w:r>
      <w:r>
        <w:rPr>
          <w:spacing w:val="-10"/>
        </w:rPr>
        <w:t xml:space="preserve"> </w:t>
      </w:r>
      <w:r>
        <w:t xml:space="preserve">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w:t>
      </w:r>
      <w:r>
        <w:rPr>
          <w:spacing w:val="-2"/>
        </w:rPr>
        <w:t>разнообразным</w:t>
      </w:r>
      <w:r>
        <w:tab/>
        <w:t>климатическим условиям</w:t>
      </w:r>
      <w:r>
        <w:tab/>
        <w:t>на территории страны.</w:t>
      </w:r>
    </w:p>
    <w:p w:rsidR="00EC4929" w:rsidRDefault="001B2B69">
      <w:pPr>
        <w:pStyle w:val="a3"/>
        <w:spacing w:line="242" w:lineRule="auto"/>
        <w:ind w:right="133"/>
      </w:pPr>
      <w:r>
        <w:t>Агроклиматические ресурсы. Опасные и неблагоприятные метеорологические явления. Наблюдаемые</w:t>
      </w:r>
      <w:r>
        <w:rPr>
          <w:spacing w:val="71"/>
          <w:w w:val="150"/>
        </w:rPr>
        <w:t xml:space="preserve"> </w:t>
      </w:r>
      <w:r>
        <w:t>климатические</w:t>
      </w:r>
      <w:r>
        <w:rPr>
          <w:spacing w:val="73"/>
          <w:w w:val="150"/>
        </w:rPr>
        <w:t xml:space="preserve"> </w:t>
      </w:r>
      <w:r>
        <w:t>изменения</w:t>
      </w:r>
      <w:r>
        <w:rPr>
          <w:spacing w:val="69"/>
          <w:w w:val="150"/>
        </w:rPr>
        <w:t xml:space="preserve"> </w:t>
      </w:r>
      <w:r>
        <w:t>на</w:t>
      </w:r>
      <w:r>
        <w:rPr>
          <w:spacing w:val="70"/>
          <w:w w:val="150"/>
        </w:rPr>
        <w:t xml:space="preserve"> </w:t>
      </w:r>
      <w:r>
        <w:t>территории</w:t>
      </w:r>
      <w:r>
        <w:rPr>
          <w:spacing w:val="71"/>
          <w:w w:val="150"/>
        </w:rPr>
        <w:t xml:space="preserve"> </w:t>
      </w:r>
      <w:r>
        <w:t>России</w:t>
      </w:r>
      <w:r>
        <w:rPr>
          <w:spacing w:val="72"/>
          <w:w w:val="150"/>
        </w:rPr>
        <w:t xml:space="preserve"> </w:t>
      </w:r>
      <w:r>
        <w:t>и</w:t>
      </w:r>
      <w:r>
        <w:rPr>
          <w:spacing w:val="71"/>
          <w:w w:val="150"/>
        </w:rPr>
        <w:t xml:space="preserve"> </w:t>
      </w:r>
      <w:r>
        <w:t>их</w:t>
      </w:r>
      <w:r>
        <w:rPr>
          <w:spacing w:val="69"/>
          <w:w w:val="150"/>
        </w:rPr>
        <w:t xml:space="preserve"> </w:t>
      </w:r>
      <w:r>
        <w:t>возможные</w:t>
      </w:r>
      <w:r>
        <w:rPr>
          <w:spacing w:val="74"/>
          <w:w w:val="150"/>
        </w:rPr>
        <w:t xml:space="preserve"> </w:t>
      </w:r>
      <w:r>
        <w:rPr>
          <w:spacing w:val="-2"/>
        </w:rPr>
        <w:t>следствия.</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pPr>
      <w:r>
        <w:lastRenderedPageBreak/>
        <w:t>Особенности</w:t>
      </w:r>
      <w:r>
        <w:rPr>
          <w:spacing w:val="-2"/>
        </w:rPr>
        <w:t xml:space="preserve"> </w:t>
      </w:r>
      <w:r>
        <w:t>климата</w:t>
      </w:r>
      <w:r>
        <w:rPr>
          <w:spacing w:val="-4"/>
        </w:rPr>
        <w:t xml:space="preserve"> </w:t>
      </w:r>
      <w:r>
        <w:t>своего</w:t>
      </w:r>
      <w:r>
        <w:rPr>
          <w:spacing w:val="-2"/>
        </w:rPr>
        <w:t xml:space="preserve"> </w:t>
      </w:r>
      <w:r>
        <w:rPr>
          <w:spacing w:val="-4"/>
        </w:rPr>
        <w:t>края.</w:t>
      </w:r>
    </w:p>
    <w:p w:rsidR="00EC4929" w:rsidRDefault="001B2B69">
      <w:pPr>
        <w:pStyle w:val="a3"/>
        <w:spacing w:before="2" w:line="275" w:lineRule="exact"/>
        <w:ind w:left="1200"/>
      </w:pPr>
      <w:r>
        <w:t>Практические</w:t>
      </w:r>
      <w:r>
        <w:rPr>
          <w:spacing w:val="18"/>
        </w:rPr>
        <w:t xml:space="preserve"> </w:t>
      </w:r>
      <w:r>
        <w:t>работы:</w:t>
      </w:r>
      <w:r>
        <w:rPr>
          <w:spacing w:val="21"/>
        </w:rPr>
        <w:t xml:space="preserve"> </w:t>
      </w:r>
      <w:r>
        <w:t>«Описание</w:t>
      </w:r>
      <w:r>
        <w:rPr>
          <w:spacing w:val="20"/>
        </w:rPr>
        <w:t xml:space="preserve"> </w:t>
      </w:r>
      <w:r>
        <w:t>и</w:t>
      </w:r>
      <w:r>
        <w:rPr>
          <w:spacing w:val="23"/>
        </w:rPr>
        <w:t xml:space="preserve"> </w:t>
      </w:r>
      <w:r>
        <w:t>прогнозирование</w:t>
      </w:r>
      <w:r>
        <w:rPr>
          <w:spacing w:val="20"/>
        </w:rPr>
        <w:t xml:space="preserve"> </w:t>
      </w:r>
      <w:r>
        <w:t>погоды</w:t>
      </w:r>
      <w:r>
        <w:rPr>
          <w:spacing w:val="22"/>
        </w:rPr>
        <w:t xml:space="preserve"> </w:t>
      </w:r>
      <w:r>
        <w:t>территории</w:t>
      </w:r>
      <w:r>
        <w:rPr>
          <w:spacing w:val="22"/>
        </w:rPr>
        <w:t xml:space="preserve"> </w:t>
      </w:r>
      <w:r>
        <w:t>по</w:t>
      </w:r>
      <w:r>
        <w:rPr>
          <w:spacing w:val="25"/>
        </w:rPr>
        <w:t xml:space="preserve"> </w:t>
      </w:r>
      <w:r>
        <w:t>карте</w:t>
      </w:r>
      <w:r>
        <w:rPr>
          <w:spacing w:val="21"/>
        </w:rPr>
        <w:t xml:space="preserve"> </w:t>
      </w:r>
      <w:r>
        <w:rPr>
          <w:spacing w:val="-2"/>
        </w:rPr>
        <w:t>погоды,</w:t>
      </w:r>
    </w:p>
    <w:p w:rsidR="00EC4929" w:rsidRDefault="001B2B69">
      <w:pPr>
        <w:pStyle w:val="a3"/>
        <w:ind w:right="133"/>
      </w:pPr>
      <w: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w:t>
      </w:r>
      <w:r>
        <w:rPr>
          <w:spacing w:val="-6"/>
        </w:rPr>
        <w:t xml:space="preserve"> </w:t>
      </w:r>
      <w:r>
        <w:t>страны»,</w:t>
      </w:r>
      <w:r>
        <w:rPr>
          <w:spacing w:val="-5"/>
        </w:rPr>
        <w:t xml:space="preserve"> </w:t>
      </w:r>
      <w:r>
        <w:t>«Оценка</w:t>
      </w:r>
      <w:r>
        <w:rPr>
          <w:spacing w:val="-8"/>
        </w:rPr>
        <w:t xml:space="preserve"> </w:t>
      </w:r>
      <w:r>
        <w:t>влияния</w:t>
      </w:r>
      <w:r>
        <w:rPr>
          <w:spacing w:val="-11"/>
        </w:rPr>
        <w:t xml:space="preserve"> </w:t>
      </w:r>
      <w:r>
        <w:t>основных</w:t>
      </w:r>
      <w:r>
        <w:rPr>
          <w:spacing w:val="-11"/>
        </w:rPr>
        <w:t xml:space="preserve"> </w:t>
      </w:r>
      <w:r>
        <w:t>климатических</w:t>
      </w:r>
      <w:r>
        <w:rPr>
          <w:spacing w:val="-11"/>
        </w:rPr>
        <w:t xml:space="preserve"> </w:t>
      </w:r>
      <w:r>
        <w:t>показателей</w:t>
      </w:r>
      <w:r>
        <w:rPr>
          <w:spacing w:val="-6"/>
        </w:rPr>
        <w:t xml:space="preserve"> </w:t>
      </w:r>
      <w:r>
        <w:t>своего</w:t>
      </w:r>
      <w:r>
        <w:rPr>
          <w:spacing w:val="-7"/>
        </w:rPr>
        <w:t xml:space="preserve"> </w:t>
      </w:r>
      <w:r>
        <w:t>края</w:t>
      </w:r>
      <w:r>
        <w:rPr>
          <w:spacing w:val="-7"/>
        </w:rPr>
        <w:t xml:space="preserve"> </w:t>
      </w:r>
      <w:r>
        <w:t>на</w:t>
      </w:r>
      <w:r>
        <w:rPr>
          <w:spacing w:val="-12"/>
        </w:rPr>
        <w:t xml:space="preserve"> </w:t>
      </w:r>
      <w:r>
        <w:t>жизнь</w:t>
      </w:r>
      <w:r>
        <w:rPr>
          <w:spacing w:val="-6"/>
        </w:rPr>
        <w:t xml:space="preserve"> </w:t>
      </w:r>
      <w:r>
        <w:t>и хозяйственную деятельность населения».</w:t>
      </w:r>
    </w:p>
    <w:p w:rsidR="00EC4929" w:rsidRDefault="001B2B69">
      <w:pPr>
        <w:pStyle w:val="a4"/>
        <w:numPr>
          <w:ilvl w:val="3"/>
          <w:numId w:val="18"/>
        </w:numPr>
        <w:tabs>
          <w:tab w:val="left" w:pos="2411"/>
        </w:tabs>
        <w:spacing w:line="240" w:lineRule="auto"/>
        <w:ind w:left="2411" w:hanging="1211"/>
        <w:jc w:val="both"/>
        <w:rPr>
          <w:sz w:val="24"/>
        </w:rPr>
      </w:pPr>
      <w:r>
        <w:rPr>
          <w:sz w:val="24"/>
        </w:rPr>
        <w:t>Моря</w:t>
      </w:r>
      <w:r>
        <w:rPr>
          <w:spacing w:val="-3"/>
          <w:sz w:val="24"/>
        </w:rPr>
        <w:t xml:space="preserve"> </w:t>
      </w:r>
      <w:r>
        <w:rPr>
          <w:sz w:val="24"/>
        </w:rPr>
        <w:t>России. Внутренние</w:t>
      </w:r>
      <w:r>
        <w:rPr>
          <w:spacing w:val="-3"/>
          <w:sz w:val="24"/>
        </w:rPr>
        <w:t xml:space="preserve"> </w:t>
      </w:r>
      <w:r>
        <w:rPr>
          <w:sz w:val="24"/>
        </w:rPr>
        <w:t>воды</w:t>
      </w:r>
      <w:r>
        <w:rPr>
          <w:spacing w:val="-1"/>
          <w:sz w:val="24"/>
        </w:rPr>
        <w:t xml:space="preserve"> </w:t>
      </w:r>
      <w:r>
        <w:rPr>
          <w:sz w:val="24"/>
        </w:rPr>
        <w:t>и</w:t>
      </w:r>
      <w:r>
        <w:rPr>
          <w:spacing w:val="-6"/>
          <w:sz w:val="24"/>
        </w:rPr>
        <w:t xml:space="preserve"> </w:t>
      </w:r>
      <w:r>
        <w:rPr>
          <w:sz w:val="24"/>
        </w:rPr>
        <w:t>водные</w:t>
      </w:r>
      <w:r>
        <w:rPr>
          <w:spacing w:val="-2"/>
          <w:sz w:val="24"/>
        </w:rPr>
        <w:t xml:space="preserve"> ресурсы.</w:t>
      </w:r>
    </w:p>
    <w:p w:rsidR="00EC4929" w:rsidRDefault="001B2B69">
      <w:pPr>
        <w:pStyle w:val="a3"/>
        <w:spacing w:before="2"/>
        <w:ind w:right="134" w:firstLine="758"/>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EC4929" w:rsidRDefault="001B2B69">
      <w:pPr>
        <w:pStyle w:val="a3"/>
        <w:ind w:right="124" w:firstLine="758"/>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EC4929" w:rsidRDefault="001B2B69">
      <w:pPr>
        <w:pStyle w:val="a3"/>
        <w:ind w:right="130" w:firstLine="758"/>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EC4929" w:rsidRDefault="001B2B69">
      <w:pPr>
        <w:pStyle w:val="a4"/>
        <w:numPr>
          <w:ilvl w:val="3"/>
          <w:numId w:val="18"/>
        </w:numPr>
        <w:tabs>
          <w:tab w:val="left" w:pos="2421"/>
        </w:tabs>
        <w:spacing w:before="1"/>
        <w:ind w:left="2420" w:hanging="1221"/>
        <w:jc w:val="both"/>
        <w:rPr>
          <w:sz w:val="24"/>
        </w:rPr>
      </w:pPr>
      <w:r>
        <w:rPr>
          <w:sz w:val="24"/>
        </w:rPr>
        <w:t>Природно-хозяйственные</w:t>
      </w:r>
      <w:r>
        <w:rPr>
          <w:spacing w:val="-6"/>
          <w:sz w:val="24"/>
        </w:rPr>
        <w:t xml:space="preserve"> </w:t>
      </w:r>
      <w:r>
        <w:rPr>
          <w:spacing w:val="-4"/>
          <w:sz w:val="24"/>
        </w:rPr>
        <w:t>зоны.</w:t>
      </w:r>
    </w:p>
    <w:p w:rsidR="00EC4929" w:rsidRDefault="001B2B69">
      <w:pPr>
        <w:pStyle w:val="a3"/>
        <w:ind w:right="136" w:firstLine="758"/>
      </w:pPr>
      <w:r>
        <w:t>Почва</w:t>
      </w:r>
      <w:r>
        <w:rPr>
          <w:spacing w:val="-2"/>
        </w:rPr>
        <w:t xml:space="preserve"> </w:t>
      </w:r>
      <w:r>
        <w:t>- особый компонент природы. Факторы</w:t>
      </w:r>
      <w:r>
        <w:rPr>
          <w:spacing w:val="-1"/>
        </w:rPr>
        <w:t xml:space="preserve"> </w:t>
      </w:r>
      <w:r>
        <w:t>образования</w:t>
      </w:r>
      <w:r>
        <w:rPr>
          <w:spacing w:val="-2"/>
        </w:rPr>
        <w:t xml:space="preserve"> </w:t>
      </w:r>
      <w:r>
        <w:t>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EC4929" w:rsidRDefault="001B2B69">
      <w:pPr>
        <w:pStyle w:val="a3"/>
        <w:ind w:right="128" w:firstLine="758"/>
      </w:pPr>
      <w:r>
        <w:t>Богатство растительного и животного мира России: видовое разнообразие, факторы, его определяющие. Особенности растительного и</w:t>
      </w:r>
      <w:r>
        <w:rPr>
          <w:spacing w:val="-6"/>
        </w:rPr>
        <w:t xml:space="preserve"> </w:t>
      </w:r>
      <w:r>
        <w:t>животного мира различных</w:t>
      </w:r>
      <w:r>
        <w:rPr>
          <w:spacing w:val="-3"/>
        </w:rPr>
        <w:t xml:space="preserve"> </w:t>
      </w:r>
      <w:r>
        <w:t>природно-хозяйственных зон России.</w:t>
      </w:r>
    </w:p>
    <w:p w:rsidR="00EC4929" w:rsidRDefault="001B2B69">
      <w:pPr>
        <w:pStyle w:val="a3"/>
        <w:spacing w:before="4" w:line="237" w:lineRule="auto"/>
        <w:ind w:right="136" w:firstLine="758"/>
      </w:pPr>
      <w:r>
        <w:t xml:space="preserve">Природно-хозяйственные зоны России: взаимосвязь и взаимообусловленность их </w:t>
      </w:r>
      <w:r>
        <w:rPr>
          <w:spacing w:val="-2"/>
        </w:rPr>
        <w:t>компонентов.</w:t>
      </w:r>
    </w:p>
    <w:p w:rsidR="00EC4929" w:rsidRDefault="001B2B69">
      <w:pPr>
        <w:pStyle w:val="a3"/>
        <w:spacing w:before="4"/>
        <w:ind w:right="140" w:firstLine="758"/>
      </w:pPr>
      <w:r>
        <w:t>Высотная</w:t>
      </w:r>
      <w:r>
        <w:rPr>
          <w:spacing w:val="40"/>
        </w:rPr>
        <w:t xml:space="preserve">  </w:t>
      </w:r>
      <w:r>
        <w:t>поясность</w:t>
      </w:r>
      <w:r>
        <w:rPr>
          <w:spacing w:val="40"/>
        </w:rPr>
        <w:t xml:space="preserve">  </w:t>
      </w:r>
      <w:r>
        <w:t>в</w:t>
      </w:r>
      <w:r>
        <w:rPr>
          <w:spacing w:val="40"/>
        </w:rPr>
        <w:t xml:space="preserve">  </w:t>
      </w:r>
      <w:r>
        <w:t>горах</w:t>
      </w:r>
      <w:r>
        <w:rPr>
          <w:spacing w:val="40"/>
        </w:rPr>
        <w:t xml:space="preserve">  </w:t>
      </w:r>
      <w:r>
        <w:t>на</w:t>
      </w:r>
      <w:r>
        <w:rPr>
          <w:spacing w:val="40"/>
        </w:rPr>
        <w:t xml:space="preserve">  </w:t>
      </w:r>
      <w:r>
        <w:t>территории</w:t>
      </w:r>
      <w:r>
        <w:rPr>
          <w:spacing w:val="40"/>
        </w:rPr>
        <w:t xml:space="preserve">  </w:t>
      </w:r>
      <w:r>
        <w:t>России.</w:t>
      </w:r>
      <w:r>
        <w:rPr>
          <w:spacing w:val="40"/>
        </w:rPr>
        <w:t xml:space="preserve">  </w:t>
      </w:r>
      <w:r>
        <w:t>Природные</w:t>
      </w:r>
      <w:r>
        <w:rPr>
          <w:spacing w:val="40"/>
        </w:rPr>
        <w:t xml:space="preserve">  </w:t>
      </w:r>
      <w:r>
        <w:t>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EC4929" w:rsidRDefault="001B2B69">
      <w:pPr>
        <w:pStyle w:val="a3"/>
        <w:spacing w:line="242" w:lineRule="auto"/>
        <w:ind w:right="137" w:firstLine="758"/>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EC4929" w:rsidRDefault="001B2B69">
      <w:pPr>
        <w:pStyle w:val="a3"/>
        <w:ind w:right="127" w:firstLine="758"/>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EC4929" w:rsidRDefault="001B2B69">
      <w:pPr>
        <w:pStyle w:val="a4"/>
        <w:numPr>
          <w:ilvl w:val="2"/>
          <w:numId w:val="18"/>
        </w:numPr>
        <w:tabs>
          <w:tab w:val="left" w:pos="2210"/>
        </w:tabs>
        <w:spacing w:line="240" w:lineRule="auto"/>
        <w:ind w:left="2209" w:hanging="1010"/>
        <w:jc w:val="both"/>
        <w:rPr>
          <w:sz w:val="24"/>
        </w:rPr>
      </w:pPr>
      <w:r>
        <w:rPr>
          <w:sz w:val="24"/>
        </w:rPr>
        <w:t>Население</w:t>
      </w:r>
      <w:r>
        <w:rPr>
          <w:spacing w:val="-5"/>
          <w:sz w:val="24"/>
        </w:rPr>
        <w:t xml:space="preserve"> </w:t>
      </w:r>
      <w:r>
        <w:rPr>
          <w:spacing w:val="-2"/>
          <w:sz w:val="24"/>
        </w:rPr>
        <w:t>России.</w:t>
      </w:r>
    </w:p>
    <w:p w:rsidR="00EC4929" w:rsidRDefault="001B2B69">
      <w:pPr>
        <w:pStyle w:val="a4"/>
        <w:numPr>
          <w:ilvl w:val="3"/>
          <w:numId w:val="18"/>
        </w:numPr>
        <w:tabs>
          <w:tab w:val="left" w:pos="2421"/>
        </w:tabs>
        <w:ind w:left="2420" w:hanging="1221"/>
        <w:jc w:val="both"/>
        <w:rPr>
          <w:sz w:val="24"/>
        </w:rPr>
      </w:pPr>
      <w:r>
        <w:rPr>
          <w:sz w:val="24"/>
        </w:rPr>
        <w:t>Численность</w:t>
      </w:r>
      <w:r>
        <w:rPr>
          <w:spacing w:val="-4"/>
          <w:sz w:val="24"/>
        </w:rPr>
        <w:t xml:space="preserve"> </w:t>
      </w:r>
      <w:r>
        <w:rPr>
          <w:sz w:val="24"/>
        </w:rPr>
        <w:t xml:space="preserve">населения </w:t>
      </w:r>
      <w:r>
        <w:rPr>
          <w:spacing w:val="-2"/>
          <w:sz w:val="24"/>
        </w:rPr>
        <w:t>России.</w:t>
      </w:r>
    </w:p>
    <w:p w:rsidR="00EC4929" w:rsidRDefault="001B2B69">
      <w:pPr>
        <w:pStyle w:val="a3"/>
        <w:spacing w:line="275" w:lineRule="exact"/>
        <w:ind w:left="1200"/>
      </w:pPr>
      <w:r>
        <w:t>Динамика</w:t>
      </w:r>
      <w:r>
        <w:rPr>
          <w:spacing w:val="69"/>
        </w:rPr>
        <w:t xml:space="preserve"> </w:t>
      </w:r>
      <w:r>
        <w:t>численности</w:t>
      </w:r>
      <w:r>
        <w:rPr>
          <w:spacing w:val="71"/>
        </w:rPr>
        <w:t xml:space="preserve"> </w:t>
      </w:r>
      <w:r>
        <w:t>населения</w:t>
      </w:r>
      <w:r>
        <w:rPr>
          <w:spacing w:val="70"/>
        </w:rPr>
        <w:t xml:space="preserve"> </w:t>
      </w:r>
      <w:r>
        <w:t>России</w:t>
      </w:r>
      <w:r>
        <w:rPr>
          <w:spacing w:val="71"/>
        </w:rPr>
        <w:t xml:space="preserve"> </w:t>
      </w:r>
      <w:r>
        <w:t>в</w:t>
      </w:r>
      <w:r>
        <w:rPr>
          <w:spacing w:val="73"/>
        </w:rPr>
        <w:t xml:space="preserve"> </w:t>
      </w:r>
      <w:r>
        <w:t>XX-XXI</w:t>
      </w:r>
      <w:r>
        <w:rPr>
          <w:spacing w:val="72"/>
        </w:rPr>
        <w:t xml:space="preserve"> </w:t>
      </w:r>
      <w:r>
        <w:t>вв.</w:t>
      </w:r>
      <w:r>
        <w:rPr>
          <w:spacing w:val="72"/>
        </w:rPr>
        <w:t xml:space="preserve"> </w:t>
      </w:r>
      <w:r>
        <w:t>и</w:t>
      </w:r>
      <w:r>
        <w:rPr>
          <w:spacing w:val="72"/>
        </w:rPr>
        <w:t xml:space="preserve"> </w:t>
      </w:r>
      <w:r>
        <w:t>факторы,</w:t>
      </w:r>
      <w:r>
        <w:rPr>
          <w:spacing w:val="67"/>
        </w:rPr>
        <w:t xml:space="preserve"> </w:t>
      </w:r>
      <w:r>
        <w:t>определяющие</w:t>
      </w:r>
      <w:r>
        <w:rPr>
          <w:spacing w:val="69"/>
        </w:rPr>
        <w:t xml:space="preserve"> </w:t>
      </w:r>
      <w:r>
        <w:rPr>
          <w:spacing w:val="-5"/>
        </w:rPr>
        <w:t>её.</w:t>
      </w:r>
    </w:p>
    <w:p w:rsidR="00EC4929" w:rsidRDefault="001B2B69">
      <w:pPr>
        <w:pStyle w:val="a3"/>
        <w:spacing w:line="275" w:lineRule="exact"/>
        <w:jc w:val="left"/>
      </w:pPr>
      <w:r>
        <w:t>Переписи</w:t>
      </w:r>
      <w:r>
        <w:rPr>
          <w:spacing w:val="-4"/>
        </w:rPr>
        <w:t xml:space="preserve"> </w:t>
      </w:r>
      <w:r>
        <w:t>населения</w:t>
      </w:r>
      <w:r>
        <w:rPr>
          <w:spacing w:val="-3"/>
        </w:rPr>
        <w:t xml:space="preserve"> </w:t>
      </w:r>
      <w:r>
        <w:t>России.</w:t>
      </w:r>
      <w:r>
        <w:rPr>
          <w:spacing w:val="-5"/>
        </w:rPr>
        <w:t xml:space="preserve"> </w:t>
      </w:r>
      <w:r>
        <w:t>Естественное</w:t>
      </w:r>
      <w:r>
        <w:rPr>
          <w:spacing w:val="-8"/>
        </w:rPr>
        <w:t xml:space="preserve"> </w:t>
      </w:r>
      <w:r>
        <w:t>движение</w:t>
      </w:r>
      <w:r>
        <w:rPr>
          <w:spacing w:val="-3"/>
        </w:rPr>
        <w:t xml:space="preserve"> </w:t>
      </w:r>
      <w:r>
        <w:rPr>
          <w:spacing w:val="-2"/>
        </w:rPr>
        <w:t>населения.</w:t>
      </w:r>
    </w:p>
    <w:p w:rsidR="00EC4929" w:rsidRDefault="001B2B69">
      <w:pPr>
        <w:pStyle w:val="a3"/>
        <w:tabs>
          <w:tab w:val="left" w:pos="6444"/>
          <w:tab w:val="left" w:pos="7980"/>
        </w:tabs>
        <w:spacing w:line="275" w:lineRule="exact"/>
        <w:jc w:val="left"/>
      </w:pPr>
      <w:r>
        <w:t>Рождаемость,</w:t>
      </w:r>
      <w:r>
        <w:rPr>
          <w:spacing w:val="-1"/>
        </w:rPr>
        <w:t xml:space="preserve"> </w:t>
      </w:r>
      <w:r>
        <w:t>смертность,</w:t>
      </w:r>
      <w:r>
        <w:rPr>
          <w:spacing w:val="-5"/>
        </w:rPr>
        <w:t xml:space="preserve"> </w:t>
      </w:r>
      <w:r>
        <w:rPr>
          <w:spacing w:val="-2"/>
        </w:rPr>
        <w:t>естественный</w:t>
      </w:r>
      <w:r>
        <w:tab/>
      </w:r>
      <w:r>
        <w:rPr>
          <w:spacing w:val="-2"/>
        </w:rPr>
        <w:t>прирост</w:t>
      </w:r>
      <w:r>
        <w:tab/>
        <w:t>населения</w:t>
      </w:r>
      <w:r>
        <w:rPr>
          <w:spacing w:val="-2"/>
        </w:rPr>
        <w:t xml:space="preserve"> России</w:t>
      </w:r>
    </w:p>
    <w:p w:rsidR="00EC4929" w:rsidRDefault="001B2B69">
      <w:pPr>
        <w:pStyle w:val="a3"/>
        <w:tabs>
          <w:tab w:val="left" w:pos="6444"/>
          <w:tab w:val="left" w:pos="7980"/>
        </w:tabs>
        <w:ind w:right="139"/>
        <w:jc w:val="left"/>
      </w:pPr>
      <w:r>
        <w:t>и их</w:t>
      </w:r>
      <w:r>
        <w:rPr>
          <w:spacing w:val="-6"/>
        </w:rPr>
        <w:t xml:space="preserve"> </w:t>
      </w:r>
      <w:r>
        <w:t>географические различия</w:t>
      </w:r>
      <w:r>
        <w:rPr>
          <w:spacing w:val="-2"/>
        </w:rPr>
        <w:t xml:space="preserve"> </w:t>
      </w:r>
      <w:r>
        <w:t>в</w:t>
      </w:r>
      <w:r>
        <w:rPr>
          <w:spacing w:val="-5"/>
        </w:rPr>
        <w:t xml:space="preserve"> </w:t>
      </w:r>
      <w:r>
        <w:t>пределах</w:t>
      </w:r>
      <w:r>
        <w:rPr>
          <w:spacing w:val="-2"/>
        </w:rPr>
        <w:t xml:space="preserve"> </w:t>
      </w:r>
      <w:r>
        <w:t>разных</w:t>
      </w:r>
      <w:r>
        <w:rPr>
          <w:spacing w:val="-2"/>
        </w:rPr>
        <w:t xml:space="preserve"> </w:t>
      </w:r>
      <w:r>
        <w:t>регионов</w:t>
      </w:r>
      <w:r>
        <w:rPr>
          <w:spacing w:val="-5"/>
        </w:rPr>
        <w:t xml:space="preserve"> </w:t>
      </w:r>
      <w:r>
        <w:t>России. Геодемографическое</w:t>
      </w:r>
      <w:r>
        <w:rPr>
          <w:spacing w:val="-3"/>
        </w:rPr>
        <w:t xml:space="preserve"> </w:t>
      </w:r>
      <w:r>
        <w:t xml:space="preserve">положение </w:t>
      </w:r>
      <w:r>
        <w:rPr>
          <w:spacing w:val="-2"/>
        </w:rPr>
        <w:t>России.</w:t>
      </w:r>
      <w:r>
        <w:tab/>
      </w:r>
      <w:r>
        <w:rPr>
          <w:spacing w:val="-2"/>
        </w:rPr>
        <w:t>Основные</w:t>
      </w:r>
      <w:r>
        <w:tab/>
        <w:t>меры современной</w:t>
      </w:r>
    </w:p>
    <w:p w:rsidR="00EC4929" w:rsidRDefault="001B2B69">
      <w:pPr>
        <w:pStyle w:val="a3"/>
        <w:spacing w:before="1"/>
        <w:ind w:right="127"/>
      </w:pPr>
      <w: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EC4929" w:rsidRDefault="001B2B69">
      <w:pPr>
        <w:pStyle w:val="a3"/>
        <w:spacing w:before="1"/>
        <w:ind w:right="135" w:firstLine="758"/>
      </w:pPr>
      <w:r>
        <w:t>Практическая работа «Определение по статистическим данным</w:t>
      </w:r>
      <w:r>
        <w:rPr>
          <w:spacing w:val="-3"/>
        </w:rPr>
        <w:t xml:space="preserve"> </w:t>
      </w:r>
      <w:r>
        <w:t>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EC4929" w:rsidRDefault="001B2B69">
      <w:pPr>
        <w:pStyle w:val="a4"/>
        <w:numPr>
          <w:ilvl w:val="3"/>
          <w:numId w:val="18"/>
        </w:numPr>
        <w:tabs>
          <w:tab w:val="left" w:pos="2411"/>
        </w:tabs>
        <w:spacing w:line="242" w:lineRule="auto"/>
        <w:ind w:left="1200" w:right="2067" w:firstLine="0"/>
        <w:jc w:val="both"/>
        <w:rPr>
          <w:sz w:val="24"/>
        </w:rPr>
      </w:pPr>
      <w:r>
        <w:rPr>
          <w:sz w:val="24"/>
        </w:rPr>
        <w:t>Территориальные</w:t>
      </w:r>
      <w:r>
        <w:rPr>
          <w:spacing w:val="-13"/>
          <w:sz w:val="24"/>
        </w:rPr>
        <w:t xml:space="preserve"> </w:t>
      </w:r>
      <w:r>
        <w:rPr>
          <w:sz w:val="24"/>
        </w:rPr>
        <w:t>особенности</w:t>
      </w:r>
      <w:r>
        <w:rPr>
          <w:spacing w:val="-8"/>
          <w:sz w:val="24"/>
        </w:rPr>
        <w:t xml:space="preserve"> </w:t>
      </w:r>
      <w:r>
        <w:rPr>
          <w:sz w:val="24"/>
        </w:rPr>
        <w:t>размещения</w:t>
      </w:r>
      <w:r>
        <w:rPr>
          <w:spacing w:val="-13"/>
          <w:sz w:val="24"/>
        </w:rPr>
        <w:t xml:space="preserve"> </w:t>
      </w:r>
      <w:r>
        <w:rPr>
          <w:sz w:val="24"/>
        </w:rPr>
        <w:t>населения</w:t>
      </w:r>
      <w:r>
        <w:rPr>
          <w:spacing w:val="-8"/>
          <w:sz w:val="24"/>
        </w:rPr>
        <w:t xml:space="preserve"> </w:t>
      </w:r>
      <w:r>
        <w:rPr>
          <w:sz w:val="24"/>
        </w:rPr>
        <w:t>России. Географические</w:t>
      </w:r>
      <w:r>
        <w:rPr>
          <w:spacing w:val="-2"/>
          <w:sz w:val="24"/>
        </w:rPr>
        <w:t xml:space="preserve"> </w:t>
      </w:r>
      <w:r>
        <w:rPr>
          <w:sz w:val="24"/>
        </w:rPr>
        <w:t>особенности размещения</w:t>
      </w:r>
      <w:r>
        <w:rPr>
          <w:spacing w:val="-1"/>
          <w:sz w:val="24"/>
        </w:rPr>
        <w:t xml:space="preserve"> </w:t>
      </w:r>
      <w:r>
        <w:rPr>
          <w:sz w:val="24"/>
        </w:rPr>
        <w:t>населения: их</w:t>
      </w:r>
      <w:r>
        <w:rPr>
          <w:spacing w:val="-7"/>
          <w:sz w:val="24"/>
        </w:rPr>
        <w:t xml:space="preserve"> </w:t>
      </w:r>
      <w:r>
        <w:rPr>
          <w:sz w:val="24"/>
        </w:rPr>
        <w:t>обусловленность</w:t>
      </w:r>
    </w:p>
    <w:p w:rsidR="00EC4929" w:rsidRDefault="00EC4929">
      <w:pPr>
        <w:spacing w:line="242" w:lineRule="auto"/>
        <w:jc w:val="both"/>
        <w:rPr>
          <w:sz w:val="24"/>
        </w:rPr>
        <w:sectPr w:rsidR="00EC4929">
          <w:pgSz w:w="11900" w:h="16840"/>
          <w:pgMar w:top="840" w:right="280" w:bottom="280" w:left="720" w:header="720" w:footer="720" w:gutter="0"/>
          <w:cols w:space="720"/>
        </w:sectPr>
      </w:pPr>
    </w:p>
    <w:p w:rsidR="00EC4929" w:rsidRDefault="001B2B69">
      <w:pPr>
        <w:pStyle w:val="a3"/>
        <w:spacing w:before="65"/>
        <w:ind w:right="123"/>
      </w:pPr>
      <w:r>
        <w:lastRenderedPageBreak/>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w:t>
      </w:r>
      <w:r>
        <w:rPr>
          <w:spacing w:val="-9"/>
        </w:rPr>
        <w:t xml:space="preserve"> </w:t>
      </w:r>
      <w:r>
        <w:t>и</w:t>
      </w:r>
      <w:r>
        <w:rPr>
          <w:spacing w:val="-7"/>
        </w:rPr>
        <w:t xml:space="preserve"> </w:t>
      </w:r>
      <w:r>
        <w:t>городские</w:t>
      </w:r>
      <w:r>
        <w:rPr>
          <w:spacing w:val="-9"/>
        </w:rPr>
        <w:t xml:space="preserve"> </w:t>
      </w:r>
      <w:r>
        <w:t>агломерации.</w:t>
      </w:r>
      <w:r>
        <w:rPr>
          <w:spacing w:val="-6"/>
        </w:rPr>
        <w:t xml:space="preserve"> </w:t>
      </w:r>
      <w:r>
        <w:t>Классификация</w:t>
      </w:r>
      <w:r>
        <w:rPr>
          <w:spacing w:val="-8"/>
        </w:rPr>
        <w:t xml:space="preserve"> </w:t>
      </w:r>
      <w:r>
        <w:t>городов</w:t>
      </w:r>
      <w:r>
        <w:rPr>
          <w:spacing w:val="-6"/>
        </w:rPr>
        <w:t xml:space="preserve"> </w:t>
      </w:r>
      <w:r>
        <w:t>по</w:t>
      </w:r>
      <w:r>
        <w:rPr>
          <w:spacing w:val="-8"/>
        </w:rPr>
        <w:t xml:space="preserve"> </w:t>
      </w:r>
      <w:r>
        <w:t>численности</w:t>
      </w:r>
      <w:r>
        <w:rPr>
          <w:spacing w:val="-11"/>
        </w:rPr>
        <w:t xml:space="preserve"> </w:t>
      </w:r>
      <w:r>
        <w:t>населения.</w:t>
      </w:r>
      <w:r>
        <w:rPr>
          <w:spacing w:val="-6"/>
        </w:rPr>
        <w:t xml:space="preserve"> </w:t>
      </w:r>
      <w:r>
        <w:t>Роль</w:t>
      </w:r>
      <w:r>
        <w:rPr>
          <w:spacing w:val="-7"/>
        </w:rPr>
        <w:t xml:space="preserve"> </w:t>
      </w:r>
      <w:r>
        <w:t>городов в жизни страны. Функции городов России. Монофункциональные города. Сельская местность и современные тенденции сельского расселения.</w:t>
      </w:r>
    </w:p>
    <w:p w:rsidR="00EC4929" w:rsidRDefault="001B2B69">
      <w:pPr>
        <w:pStyle w:val="a4"/>
        <w:numPr>
          <w:ilvl w:val="3"/>
          <w:numId w:val="18"/>
        </w:numPr>
        <w:tabs>
          <w:tab w:val="left" w:pos="2411"/>
        </w:tabs>
        <w:spacing w:before="3"/>
        <w:ind w:left="2411" w:hanging="1211"/>
        <w:jc w:val="both"/>
        <w:rPr>
          <w:sz w:val="24"/>
        </w:rPr>
      </w:pPr>
      <w:r>
        <w:rPr>
          <w:sz w:val="24"/>
        </w:rPr>
        <w:t>Народы</w:t>
      </w:r>
      <w:r>
        <w:rPr>
          <w:spacing w:val="1"/>
          <w:sz w:val="24"/>
        </w:rPr>
        <w:t xml:space="preserve"> </w:t>
      </w:r>
      <w:r>
        <w:rPr>
          <w:sz w:val="24"/>
        </w:rPr>
        <w:t>и</w:t>
      </w:r>
      <w:r>
        <w:rPr>
          <w:spacing w:val="-4"/>
          <w:sz w:val="24"/>
        </w:rPr>
        <w:t xml:space="preserve"> </w:t>
      </w:r>
      <w:r>
        <w:rPr>
          <w:sz w:val="24"/>
        </w:rPr>
        <w:t>религии</w:t>
      </w:r>
      <w:r>
        <w:rPr>
          <w:spacing w:val="-3"/>
          <w:sz w:val="24"/>
        </w:rPr>
        <w:t xml:space="preserve"> </w:t>
      </w:r>
      <w:r>
        <w:rPr>
          <w:spacing w:val="-2"/>
          <w:sz w:val="24"/>
        </w:rPr>
        <w:t>России.</w:t>
      </w:r>
    </w:p>
    <w:p w:rsidR="00EC4929" w:rsidRDefault="001B2B69">
      <w:pPr>
        <w:pStyle w:val="a3"/>
        <w:ind w:right="134" w:firstLine="758"/>
      </w:pPr>
      <w:r>
        <w:t>Россия</w:t>
      </w:r>
      <w:r>
        <w:rPr>
          <w:spacing w:val="-4"/>
        </w:rPr>
        <w:t xml:space="preserve"> </w:t>
      </w:r>
      <w:r>
        <w:t>-</w:t>
      </w:r>
      <w:r>
        <w:rPr>
          <w:spacing w:val="-3"/>
        </w:rPr>
        <w:t xml:space="preserve"> </w:t>
      </w:r>
      <w:r>
        <w:t>многонациональное</w:t>
      </w:r>
      <w:r>
        <w:rPr>
          <w:spacing w:val="-1"/>
        </w:rPr>
        <w:t xml:space="preserve"> </w:t>
      </w:r>
      <w:r>
        <w:t>государство. Многонациональность как</w:t>
      </w:r>
      <w:r>
        <w:rPr>
          <w:spacing w:val="-2"/>
        </w:rPr>
        <w:t xml:space="preserve"> </w:t>
      </w:r>
      <w:r>
        <w:t>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EC4929" w:rsidRDefault="001B2B69">
      <w:pPr>
        <w:pStyle w:val="a3"/>
        <w:spacing w:line="242" w:lineRule="auto"/>
        <w:ind w:right="128" w:firstLine="758"/>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EC4929" w:rsidRDefault="001B2B69">
      <w:pPr>
        <w:pStyle w:val="a4"/>
        <w:numPr>
          <w:ilvl w:val="3"/>
          <w:numId w:val="18"/>
        </w:numPr>
        <w:tabs>
          <w:tab w:val="left" w:pos="2407"/>
        </w:tabs>
        <w:spacing w:line="271" w:lineRule="exact"/>
        <w:ind w:left="2406" w:hanging="1207"/>
        <w:jc w:val="both"/>
        <w:rPr>
          <w:sz w:val="24"/>
        </w:rPr>
      </w:pPr>
      <w:r>
        <w:rPr>
          <w:sz w:val="24"/>
        </w:rPr>
        <w:t>Половой</w:t>
      </w:r>
      <w:r>
        <w:rPr>
          <w:spacing w:val="-2"/>
          <w:sz w:val="24"/>
        </w:rPr>
        <w:t xml:space="preserve"> </w:t>
      </w:r>
      <w:r>
        <w:rPr>
          <w:sz w:val="24"/>
        </w:rPr>
        <w:t>и</w:t>
      </w:r>
      <w:r>
        <w:rPr>
          <w:spacing w:val="-4"/>
          <w:sz w:val="24"/>
        </w:rPr>
        <w:t xml:space="preserve"> </w:t>
      </w:r>
      <w:r>
        <w:rPr>
          <w:sz w:val="24"/>
        </w:rPr>
        <w:t>возрастной состав</w:t>
      </w:r>
      <w:r>
        <w:rPr>
          <w:spacing w:val="-3"/>
          <w:sz w:val="24"/>
        </w:rPr>
        <w:t xml:space="preserve"> </w:t>
      </w:r>
      <w:r>
        <w:rPr>
          <w:sz w:val="24"/>
        </w:rPr>
        <w:t>населения</w:t>
      </w:r>
      <w:r>
        <w:rPr>
          <w:spacing w:val="-5"/>
          <w:sz w:val="24"/>
        </w:rPr>
        <w:t xml:space="preserve"> </w:t>
      </w:r>
      <w:r>
        <w:rPr>
          <w:spacing w:val="-2"/>
          <w:sz w:val="24"/>
        </w:rPr>
        <w:t>России.</w:t>
      </w:r>
    </w:p>
    <w:p w:rsidR="00EC4929" w:rsidRDefault="001B2B69">
      <w:pPr>
        <w:pStyle w:val="a3"/>
        <w:spacing w:before="2"/>
        <w:ind w:right="136" w:firstLine="758"/>
      </w:pPr>
      <w:r>
        <w:t>Половой</w:t>
      </w:r>
      <w:r>
        <w:rPr>
          <w:spacing w:val="-13"/>
        </w:rPr>
        <w:t xml:space="preserve"> </w:t>
      </w:r>
      <w:r>
        <w:t>и</w:t>
      </w:r>
      <w:r>
        <w:rPr>
          <w:spacing w:val="-13"/>
        </w:rPr>
        <w:t xml:space="preserve"> </w:t>
      </w:r>
      <w:r>
        <w:t>возрастной</w:t>
      </w:r>
      <w:r>
        <w:rPr>
          <w:spacing w:val="-13"/>
        </w:rPr>
        <w:t xml:space="preserve"> </w:t>
      </w:r>
      <w:r>
        <w:t>состав</w:t>
      </w:r>
      <w:r>
        <w:rPr>
          <w:spacing w:val="-12"/>
        </w:rPr>
        <w:t xml:space="preserve"> </w:t>
      </w:r>
      <w:r>
        <w:t>населения</w:t>
      </w:r>
      <w:r>
        <w:rPr>
          <w:spacing w:val="-14"/>
        </w:rPr>
        <w:t xml:space="preserve"> </w:t>
      </w:r>
      <w:r>
        <w:t>России.</w:t>
      </w:r>
      <w:r>
        <w:rPr>
          <w:spacing w:val="-7"/>
        </w:rPr>
        <w:t xml:space="preserve"> </w:t>
      </w:r>
      <w:r>
        <w:t>Половозрастная</w:t>
      </w:r>
      <w:r>
        <w:rPr>
          <w:spacing w:val="-9"/>
        </w:rPr>
        <w:t xml:space="preserve"> </w:t>
      </w:r>
      <w:r>
        <w:t>структура</w:t>
      </w:r>
      <w:r>
        <w:rPr>
          <w:spacing w:val="-10"/>
        </w:rPr>
        <w:t xml:space="preserve"> </w:t>
      </w:r>
      <w:r>
        <w:t>населения</w:t>
      </w:r>
      <w:r>
        <w:rPr>
          <w:spacing w:val="-9"/>
        </w:rPr>
        <w:t xml:space="preserve"> </w:t>
      </w:r>
      <w:r>
        <w:t>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EC4929" w:rsidRDefault="001B2B69">
      <w:pPr>
        <w:pStyle w:val="a3"/>
        <w:spacing w:before="3" w:line="237" w:lineRule="auto"/>
        <w:ind w:right="125" w:firstLine="758"/>
      </w:pPr>
      <w:r>
        <w:t>Практическая работа «Объяснение динамики половозрастного состава населения России на основе анализа половозрастных пирамид».</w:t>
      </w:r>
    </w:p>
    <w:p w:rsidR="00EC4929" w:rsidRDefault="001B2B69">
      <w:pPr>
        <w:pStyle w:val="a4"/>
        <w:numPr>
          <w:ilvl w:val="3"/>
          <w:numId w:val="18"/>
        </w:numPr>
        <w:tabs>
          <w:tab w:val="left" w:pos="2407"/>
        </w:tabs>
        <w:spacing w:before="3"/>
        <w:ind w:left="2406" w:hanging="1207"/>
        <w:jc w:val="both"/>
        <w:rPr>
          <w:sz w:val="24"/>
        </w:rPr>
      </w:pPr>
      <w:r>
        <w:rPr>
          <w:sz w:val="24"/>
        </w:rPr>
        <w:t>Человеческий</w:t>
      </w:r>
      <w:r>
        <w:rPr>
          <w:spacing w:val="-1"/>
          <w:sz w:val="24"/>
        </w:rPr>
        <w:t xml:space="preserve"> </w:t>
      </w:r>
      <w:r>
        <w:rPr>
          <w:sz w:val="24"/>
        </w:rPr>
        <w:t>капитал</w:t>
      </w:r>
      <w:r>
        <w:rPr>
          <w:spacing w:val="-6"/>
          <w:sz w:val="24"/>
        </w:rPr>
        <w:t xml:space="preserve"> </w:t>
      </w:r>
      <w:r>
        <w:rPr>
          <w:spacing w:val="-2"/>
          <w:sz w:val="24"/>
        </w:rPr>
        <w:t>России.</w:t>
      </w:r>
    </w:p>
    <w:p w:rsidR="00EC4929" w:rsidRDefault="001B2B69">
      <w:pPr>
        <w:pStyle w:val="a3"/>
        <w:ind w:right="125" w:firstLine="758"/>
        <w:jc w:val="right"/>
      </w:pPr>
      <w:r>
        <w:t>Понятие</w:t>
      </w:r>
      <w:r>
        <w:rPr>
          <w:spacing w:val="80"/>
        </w:rPr>
        <w:t xml:space="preserve"> </w:t>
      </w:r>
      <w:r>
        <w:t>человеческого</w:t>
      </w:r>
      <w:r>
        <w:rPr>
          <w:spacing w:val="80"/>
        </w:rPr>
        <w:t xml:space="preserve"> </w:t>
      </w:r>
      <w:r>
        <w:t>капитала.</w:t>
      </w:r>
      <w:r>
        <w:rPr>
          <w:spacing w:val="80"/>
        </w:rPr>
        <w:t xml:space="preserve"> </w:t>
      </w:r>
      <w:r>
        <w:t>Трудовые</w:t>
      </w:r>
      <w:r>
        <w:rPr>
          <w:spacing w:val="80"/>
        </w:rPr>
        <w:t xml:space="preserve"> </w:t>
      </w:r>
      <w:r>
        <w:t>ресурсы,</w:t>
      </w:r>
      <w:r>
        <w:rPr>
          <w:spacing w:val="80"/>
        </w:rPr>
        <w:t xml:space="preserve"> </w:t>
      </w:r>
      <w:r>
        <w:t>рабочая</w:t>
      </w:r>
      <w:r>
        <w:rPr>
          <w:spacing w:val="80"/>
        </w:rPr>
        <w:t xml:space="preserve"> </w:t>
      </w:r>
      <w:r>
        <w:t>сила.</w:t>
      </w:r>
      <w:r>
        <w:rPr>
          <w:spacing w:val="80"/>
        </w:rPr>
        <w:t xml:space="preserve"> </w:t>
      </w:r>
      <w:r>
        <w:t>Неравномерность распределения</w:t>
      </w:r>
      <w:r>
        <w:rPr>
          <w:spacing w:val="40"/>
        </w:rPr>
        <w:t xml:space="preserve"> </w:t>
      </w:r>
      <w:r>
        <w:t>трудоспособного</w:t>
      </w:r>
      <w:r>
        <w:rPr>
          <w:spacing w:val="40"/>
        </w:rPr>
        <w:t xml:space="preserve"> </w:t>
      </w:r>
      <w:r>
        <w:t>населения</w:t>
      </w:r>
      <w:r>
        <w:rPr>
          <w:spacing w:val="40"/>
        </w:rPr>
        <w:t xml:space="preserve"> </w:t>
      </w:r>
      <w:r>
        <w:t>по</w:t>
      </w:r>
      <w:r>
        <w:rPr>
          <w:spacing w:val="40"/>
        </w:rPr>
        <w:t xml:space="preserve"> </w:t>
      </w:r>
      <w:r>
        <w:t>территории</w:t>
      </w:r>
      <w:r>
        <w:rPr>
          <w:spacing w:val="40"/>
        </w:rPr>
        <w:t xml:space="preserve"> </w:t>
      </w:r>
      <w:r>
        <w:t>страны.</w:t>
      </w:r>
      <w:r>
        <w:rPr>
          <w:spacing w:val="40"/>
        </w:rPr>
        <w:t xml:space="preserve"> </w:t>
      </w:r>
      <w:r>
        <w:t>Географические</w:t>
      </w:r>
      <w:r>
        <w:rPr>
          <w:spacing w:val="40"/>
        </w:rPr>
        <w:t xml:space="preserve"> </w:t>
      </w:r>
      <w:r>
        <w:t>различия</w:t>
      </w:r>
      <w:r>
        <w:rPr>
          <w:spacing w:val="40"/>
        </w:rPr>
        <w:t xml:space="preserve"> </w:t>
      </w:r>
      <w:r>
        <w:t>в</w:t>
      </w:r>
      <w:r>
        <w:rPr>
          <w:spacing w:val="80"/>
        </w:rPr>
        <w:t xml:space="preserve"> </w:t>
      </w:r>
      <w:r>
        <w:t>уровне</w:t>
      </w:r>
      <w:r>
        <w:rPr>
          <w:spacing w:val="-6"/>
        </w:rPr>
        <w:t xml:space="preserve"> </w:t>
      </w:r>
      <w:r>
        <w:t>занятости</w:t>
      </w:r>
      <w:r>
        <w:rPr>
          <w:spacing w:val="-3"/>
        </w:rPr>
        <w:t xml:space="preserve"> </w:t>
      </w:r>
      <w:r>
        <w:t>населения</w:t>
      </w:r>
      <w:r>
        <w:rPr>
          <w:spacing w:val="-10"/>
        </w:rPr>
        <w:t xml:space="preserve"> </w:t>
      </w:r>
      <w:r>
        <w:t>России</w:t>
      </w:r>
      <w:r>
        <w:rPr>
          <w:spacing w:val="-4"/>
        </w:rPr>
        <w:t xml:space="preserve"> </w:t>
      </w:r>
      <w:r>
        <w:t>и</w:t>
      </w:r>
      <w:r>
        <w:rPr>
          <w:spacing w:val="-4"/>
        </w:rPr>
        <w:t xml:space="preserve"> </w:t>
      </w:r>
      <w:r>
        <w:t>факторы,</w:t>
      </w:r>
      <w:r>
        <w:rPr>
          <w:spacing w:val="-8"/>
        </w:rPr>
        <w:t xml:space="preserve"> </w:t>
      </w:r>
      <w:r>
        <w:t>их</w:t>
      </w:r>
      <w:r>
        <w:rPr>
          <w:spacing w:val="-10"/>
        </w:rPr>
        <w:t xml:space="preserve"> </w:t>
      </w:r>
      <w:r>
        <w:t>определяющие.</w:t>
      </w:r>
      <w:r>
        <w:rPr>
          <w:spacing w:val="-3"/>
        </w:rPr>
        <w:t xml:space="preserve"> </w:t>
      </w:r>
      <w:r>
        <w:t>Качество</w:t>
      </w:r>
      <w:r>
        <w:rPr>
          <w:spacing w:val="-1"/>
        </w:rPr>
        <w:t xml:space="preserve"> </w:t>
      </w:r>
      <w:r>
        <w:t>населения</w:t>
      </w:r>
      <w:r>
        <w:rPr>
          <w:spacing w:val="-5"/>
        </w:rPr>
        <w:t xml:space="preserve"> </w:t>
      </w:r>
      <w:r>
        <w:t>и</w:t>
      </w:r>
      <w:r>
        <w:rPr>
          <w:spacing w:val="-9"/>
        </w:rPr>
        <w:t xml:space="preserve"> </w:t>
      </w:r>
      <w:r>
        <w:t>показатели, характеризующие</w:t>
      </w:r>
      <w:r>
        <w:rPr>
          <w:spacing w:val="-6"/>
        </w:rPr>
        <w:t xml:space="preserve"> </w:t>
      </w:r>
      <w:r>
        <w:t>его.</w:t>
      </w:r>
      <w:r>
        <w:rPr>
          <w:spacing w:val="-5"/>
        </w:rPr>
        <w:t xml:space="preserve"> </w:t>
      </w:r>
      <w:r>
        <w:t>Индекс</w:t>
      </w:r>
      <w:r>
        <w:rPr>
          <w:spacing w:val="-3"/>
        </w:rPr>
        <w:t xml:space="preserve"> </w:t>
      </w:r>
      <w:r>
        <w:t>человеческого</w:t>
      </w:r>
      <w:r>
        <w:rPr>
          <w:spacing w:val="-2"/>
        </w:rPr>
        <w:t xml:space="preserve"> </w:t>
      </w:r>
      <w:r>
        <w:t>развития</w:t>
      </w:r>
      <w:r>
        <w:rPr>
          <w:spacing w:val="-7"/>
        </w:rPr>
        <w:t xml:space="preserve"> </w:t>
      </w:r>
      <w:r>
        <w:t>(далее</w:t>
      </w:r>
      <w:r>
        <w:rPr>
          <w:spacing w:val="-1"/>
        </w:rPr>
        <w:t xml:space="preserve"> </w:t>
      </w:r>
      <w:r>
        <w:t>-</w:t>
      </w:r>
      <w:r>
        <w:rPr>
          <w:spacing w:val="-5"/>
        </w:rPr>
        <w:t xml:space="preserve"> </w:t>
      </w:r>
      <w:r>
        <w:t>ИЧР)</w:t>
      </w:r>
      <w:r>
        <w:rPr>
          <w:spacing w:val="-5"/>
        </w:rPr>
        <w:t xml:space="preserve"> </w:t>
      </w:r>
      <w:r>
        <w:t>и</w:t>
      </w:r>
      <w:r>
        <w:rPr>
          <w:spacing w:val="-6"/>
        </w:rPr>
        <w:t xml:space="preserve"> </w:t>
      </w:r>
      <w:r>
        <w:t>его</w:t>
      </w:r>
      <w:r>
        <w:rPr>
          <w:spacing w:val="-7"/>
        </w:rPr>
        <w:t xml:space="preserve"> </w:t>
      </w:r>
      <w:r>
        <w:t>географические</w:t>
      </w:r>
      <w:r>
        <w:rPr>
          <w:spacing w:val="-3"/>
        </w:rPr>
        <w:t xml:space="preserve"> </w:t>
      </w:r>
      <w:r>
        <w:rPr>
          <w:spacing w:val="-2"/>
        </w:rPr>
        <w:t>различия.</w:t>
      </w:r>
    </w:p>
    <w:p w:rsidR="00EC4929" w:rsidRDefault="001B2B69">
      <w:pPr>
        <w:pStyle w:val="a3"/>
        <w:spacing w:line="242" w:lineRule="auto"/>
        <w:ind w:right="138" w:firstLine="758"/>
        <w:jc w:val="left"/>
      </w:pPr>
      <w:r>
        <w:t>Практическая</w:t>
      </w:r>
      <w:r>
        <w:rPr>
          <w:spacing w:val="-1"/>
        </w:rPr>
        <w:t xml:space="preserve"> </w:t>
      </w:r>
      <w:r>
        <w:t>работа</w:t>
      </w:r>
      <w:r>
        <w:rPr>
          <w:spacing w:val="-1"/>
        </w:rPr>
        <w:t xml:space="preserve"> </w:t>
      </w:r>
      <w:r>
        <w:t>«Классификация</w:t>
      </w:r>
      <w:r>
        <w:rPr>
          <w:spacing w:val="-1"/>
        </w:rPr>
        <w:t xml:space="preserve"> </w:t>
      </w:r>
      <w:r>
        <w:t>федеральных округов</w:t>
      </w:r>
      <w:r>
        <w:rPr>
          <w:spacing w:val="-3"/>
        </w:rPr>
        <w:t xml:space="preserve"> </w:t>
      </w:r>
      <w:r>
        <w:t>по</w:t>
      </w:r>
      <w:r>
        <w:rPr>
          <w:spacing w:val="-1"/>
        </w:rPr>
        <w:t xml:space="preserve"> </w:t>
      </w:r>
      <w:r>
        <w:t>особенностям естественного и механического движения населения».</w:t>
      </w:r>
    </w:p>
    <w:p w:rsidR="00EC4929" w:rsidRDefault="001B2B69">
      <w:pPr>
        <w:pStyle w:val="a4"/>
        <w:numPr>
          <w:ilvl w:val="1"/>
          <w:numId w:val="18"/>
        </w:numPr>
        <w:tabs>
          <w:tab w:val="left" w:pos="1989"/>
        </w:tabs>
        <w:spacing w:line="271" w:lineRule="exact"/>
        <w:ind w:left="1988" w:hanging="789"/>
        <w:rPr>
          <w:sz w:val="24"/>
        </w:rPr>
      </w:pPr>
      <w:r>
        <w:rPr>
          <w:sz w:val="24"/>
        </w:rPr>
        <w:t>Содержание</w:t>
      </w:r>
      <w:r>
        <w:rPr>
          <w:spacing w:val="-6"/>
          <w:sz w:val="24"/>
        </w:rPr>
        <w:t xml:space="preserve"> </w:t>
      </w:r>
      <w:r>
        <w:rPr>
          <w:sz w:val="24"/>
        </w:rPr>
        <w:t>обучения географии</w:t>
      </w:r>
      <w:r>
        <w:rPr>
          <w:spacing w:val="-4"/>
          <w:sz w:val="24"/>
        </w:rPr>
        <w:t xml:space="preserve"> </w:t>
      </w:r>
      <w:r>
        <w:rPr>
          <w:sz w:val="24"/>
        </w:rPr>
        <w:t>в 9</w:t>
      </w:r>
      <w:r>
        <w:rPr>
          <w:spacing w:val="-4"/>
          <w:sz w:val="24"/>
        </w:rPr>
        <w:t xml:space="preserve"> </w:t>
      </w:r>
      <w:r>
        <w:rPr>
          <w:spacing w:val="-2"/>
          <w:sz w:val="24"/>
        </w:rPr>
        <w:t>классе.</w:t>
      </w:r>
    </w:p>
    <w:p w:rsidR="00EC4929" w:rsidRDefault="001B2B69">
      <w:pPr>
        <w:pStyle w:val="a4"/>
        <w:numPr>
          <w:ilvl w:val="2"/>
          <w:numId w:val="18"/>
        </w:numPr>
        <w:tabs>
          <w:tab w:val="left" w:pos="2194"/>
          <w:tab w:val="left" w:pos="2195"/>
        </w:tabs>
        <w:spacing w:before="2"/>
        <w:ind w:left="2194" w:hanging="995"/>
        <w:rPr>
          <w:sz w:val="24"/>
        </w:rPr>
      </w:pPr>
      <w:r>
        <w:rPr>
          <w:sz w:val="24"/>
        </w:rPr>
        <w:t xml:space="preserve">Хозяйство </w:t>
      </w:r>
      <w:r>
        <w:rPr>
          <w:spacing w:val="-2"/>
          <w:sz w:val="24"/>
        </w:rPr>
        <w:t>России.</w:t>
      </w:r>
    </w:p>
    <w:p w:rsidR="00EC4929" w:rsidRDefault="001B2B69">
      <w:pPr>
        <w:pStyle w:val="a4"/>
        <w:numPr>
          <w:ilvl w:val="3"/>
          <w:numId w:val="18"/>
        </w:numPr>
        <w:tabs>
          <w:tab w:val="left" w:pos="2410"/>
          <w:tab w:val="left" w:pos="2411"/>
        </w:tabs>
        <w:ind w:left="2411" w:hanging="1211"/>
        <w:rPr>
          <w:sz w:val="24"/>
        </w:rPr>
      </w:pPr>
      <w:r>
        <w:rPr>
          <w:sz w:val="24"/>
        </w:rPr>
        <w:t>Общая</w:t>
      </w:r>
      <w:r>
        <w:rPr>
          <w:spacing w:val="-3"/>
          <w:sz w:val="24"/>
        </w:rPr>
        <w:t xml:space="preserve"> </w:t>
      </w:r>
      <w:r>
        <w:rPr>
          <w:sz w:val="24"/>
        </w:rPr>
        <w:t>характеристика</w:t>
      </w:r>
      <w:r>
        <w:rPr>
          <w:spacing w:val="1"/>
          <w:sz w:val="24"/>
        </w:rPr>
        <w:t xml:space="preserve"> </w:t>
      </w:r>
      <w:r>
        <w:rPr>
          <w:sz w:val="24"/>
        </w:rPr>
        <w:t>хозяйства</w:t>
      </w:r>
      <w:r>
        <w:rPr>
          <w:spacing w:val="-3"/>
          <w:sz w:val="24"/>
        </w:rPr>
        <w:t xml:space="preserve"> </w:t>
      </w:r>
      <w:r>
        <w:rPr>
          <w:spacing w:val="-2"/>
          <w:sz w:val="24"/>
        </w:rPr>
        <w:t>России.</w:t>
      </w:r>
    </w:p>
    <w:p w:rsidR="00EC4929" w:rsidRDefault="001B2B69">
      <w:pPr>
        <w:pStyle w:val="a3"/>
        <w:tabs>
          <w:tab w:val="left" w:pos="5200"/>
          <w:tab w:val="left" w:pos="6583"/>
          <w:tab w:val="left" w:pos="8451"/>
        </w:tabs>
        <w:spacing w:before="2"/>
        <w:ind w:right="126" w:firstLine="758"/>
        <w:jc w:val="left"/>
      </w:pPr>
      <w:r>
        <w:t>Состав хозяйства: важнейшие межотраслевые комплексы и отрасли. Отраслевая структура, функциональная</w:t>
      </w:r>
      <w:r>
        <w:rPr>
          <w:spacing w:val="40"/>
        </w:rPr>
        <w:t xml:space="preserve"> </w:t>
      </w:r>
      <w:r>
        <w:t>и</w:t>
      </w:r>
      <w:r>
        <w:rPr>
          <w:spacing w:val="40"/>
        </w:rPr>
        <w:t xml:space="preserve"> </w:t>
      </w:r>
      <w:r>
        <w:t>территориальная</w:t>
      </w:r>
      <w:r>
        <w:rPr>
          <w:spacing w:val="40"/>
        </w:rPr>
        <w:t xml:space="preserve"> </w:t>
      </w:r>
      <w:r>
        <w:t>структуры</w:t>
      </w:r>
      <w:r>
        <w:rPr>
          <w:spacing w:val="40"/>
        </w:rPr>
        <w:t xml:space="preserve"> </w:t>
      </w:r>
      <w:r>
        <w:t>хозяйства</w:t>
      </w:r>
      <w:r>
        <w:rPr>
          <w:spacing w:val="40"/>
        </w:rPr>
        <w:t xml:space="preserve"> </w:t>
      </w:r>
      <w:r>
        <w:t>страны,</w:t>
      </w:r>
      <w:r>
        <w:rPr>
          <w:spacing w:val="40"/>
        </w:rPr>
        <w:t xml:space="preserve"> </w:t>
      </w:r>
      <w:r>
        <w:t>факторы</w:t>
      </w:r>
      <w:r>
        <w:rPr>
          <w:spacing w:val="40"/>
        </w:rPr>
        <w:t xml:space="preserve"> </w:t>
      </w:r>
      <w:r>
        <w:t>их</w:t>
      </w:r>
      <w:r>
        <w:rPr>
          <w:spacing w:val="40"/>
        </w:rPr>
        <w:t xml:space="preserve"> </w:t>
      </w:r>
      <w:r>
        <w:t>формирования</w:t>
      </w:r>
      <w:r>
        <w:rPr>
          <w:spacing w:val="40"/>
        </w:rPr>
        <w:t xml:space="preserve"> </w:t>
      </w:r>
      <w:r>
        <w:t>и развития.</w:t>
      </w:r>
      <w:r>
        <w:rPr>
          <w:spacing w:val="40"/>
        </w:rPr>
        <w:t xml:space="preserve"> </w:t>
      </w:r>
      <w:r>
        <w:t>Группировка</w:t>
      </w:r>
      <w:r>
        <w:rPr>
          <w:spacing w:val="40"/>
        </w:rPr>
        <w:t xml:space="preserve"> </w:t>
      </w:r>
      <w:r>
        <w:t>отраслей</w:t>
      </w:r>
      <w:r>
        <w:rPr>
          <w:spacing w:val="40"/>
        </w:rPr>
        <w:t xml:space="preserve"> </w:t>
      </w:r>
      <w:r>
        <w:t>по</w:t>
      </w:r>
      <w:r>
        <w:rPr>
          <w:spacing w:val="40"/>
        </w:rPr>
        <w:t xml:space="preserve"> </w:t>
      </w:r>
      <w:r>
        <w:t>их</w:t>
      </w:r>
      <w:r>
        <w:rPr>
          <w:spacing w:val="40"/>
        </w:rPr>
        <w:t xml:space="preserve"> </w:t>
      </w:r>
      <w:r>
        <w:t>связи</w:t>
      </w:r>
      <w:r>
        <w:rPr>
          <w:spacing w:val="40"/>
        </w:rPr>
        <w:t xml:space="preserve"> </w:t>
      </w:r>
      <w:r>
        <w:t>с</w:t>
      </w:r>
      <w:r>
        <w:rPr>
          <w:spacing w:val="40"/>
        </w:rPr>
        <w:t xml:space="preserve"> </w:t>
      </w:r>
      <w:r>
        <w:t>природными</w:t>
      </w:r>
      <w:r>
        <w:rPr>
          <w:spacing w:val="40"/>
        </w:rPr>
        <w:t xml:space="preserve"> </w:t>
      </w:r>
      <w:r>
        <w:t>ресурсами.</w:t>
      </w:r>
      <w:r>
        <w:rPr>
          <w:spacing w:val="40"/>
        </w:rPr>
        <w:t xml:space="preserve"> </w:t>
      </w:r>
      <w:r>
        <w:t>Факторы</w:t>
      </w:r>
      <w:r>
        <w:rPr>
          <w:spacing w:val="40"/>
        </w:rPr>
        <w:t xml:space="preserve"> </w:t>
      </w:r>
      <w:r>
        <w:t>производства. Экономико-географическое</w:t>
      </w:r>
      <w:r>
        <w:rPr>
          <w:spacing w:val="40"/>
        </w:rPr>
        <w:t xml:space="preserve"> </w:t>
      </w:r>
      <w:r>
        <w:t>положение</w:t>
      </w:r>
      <w:r>
        <w:rPr>
          <w:spacing w:val="40"/>
        </w:rPr>
        <w:t xml:space="preserve"> </w:t>
      </w:r>
      <w:r>
        <w:t>(далее</w:t>
      </w:r>
      <w:r>
        <w:rPr>
          <w:spacing w:val="40"/>
        </w:rPr>
        <w:t xml:space="preserve"> </w:t>
      </w:r>
      <w:r>
        <w:t>-</w:t>
      </w:r>
      <w:r>
        <w:rPr>
          <w:spacing w:val="40"/>
        </w:rPr>
        <w:t xml:space="preserve"> </w:t>
      </w:r>
      <w:r>
        <w:t>ЭГП)</w:t>
      </w:r>
      <w:r>
        <w:rPr>
          <w:spacing w:val="40"/>
        </w:rPr>
        <w:t xml:space="preserve"> </w:t>
      </w:r>
      <w:r>
        <w:t>России</w:t>
      </w:r>
      <w:r>
        <w:rPr>
          <w:spacing w:val="40"/>
        </w:rPr>
        <w:t xml:space="preserve"> </w:t>
      </w:r>
      <w:r>
        <w:t>как</w:t>
      </w:r>
      <w:r>
        <w:rPr>
          <w:spacing w:val="40"/>
        </w:rPr>
        <w:t xml:space="preserve"> </w:t>
      </w:r>
      <w:r>
        <w:t>фактор</w:t>
      </w:r>
      <w:r>
        <w:rPr>
          <w:spacing w:val="40"/>
        </w:rPr>
        <w:t xml:space="preserve"> </w:t>
      </w:r>
      <w:r>
        <w:t>развития</w:t>
      </w:r>
      <w:r>
        <w:rPr>
          <w:spacing w:val="40"/>
        </w:rPr>
        <w:t xml:space="preserve"> </w:t>
      </w:r>
      <w:r>
        <w:t>её</w:t>
      </w:r>
      <w:r>
        <w:rPr>
          <w:spacing w:val="40"/>
        </w:rPr>
        <w:t xml:space="preserve"> </w:t>
      </w:r>
      <w:r>
        <w:t>хозяйства. Валовой внутренний продукт (далее</w:t>
      </w:r>
      <w:r>
        <w:rPr>
          <w:spacing w:val="26"/>
        </w:rPr>
        <w:t xml:space="preserve"> </w:t>
      </w:r>
      <w:r>
        <w:t>- ВВП) и валовой региональный продукт (далее</w:t>
      </w:r>
      <w:r>
        <w:rPr>
          <w:spacing w:val="28"/>
        </w:rPr>
        <w:t xml:space="preserve"> </w:t>
      </w:r>
      <w:r>
        <w:t>— ВРП) как</w:t>
      </w:r>
      <w:r>
        <w:rPr>
          <w:spacing w:val="40"/>
        </w:rPr>
        <w:t xml:space="preserve"> </w:t>
      </w:r>
      <w:r>
        <w:t>показатели</w:t>
      </w:r>
      <w:r>
        <w:rPr>
          <w:spacing w:val="80"/>
        </w:rPr>
        <w:t xml:space="preserve"> </w:t>
      </w:r>
      <w:r>
        <w:t>уровня</w:t>
      </w:r>
      <w:r>
        <w:rPr>
          <w:spacing w:val="80"/>
        </w:rPr>
        <w:t xml:space="preserve"> </w:t>
      </w:r>
      <w:r>
        <w:t>развития</w:t>
      </w:r>
      <w:r>
        <w:rPr>
          <w:spacing w:val="80"/>
        </w:rPr>
        <w:t xml:space="preserve"> </w:t>
      </w:r>
      <w:r>
        <w:t>страны</w:t>
      </w:r>
      <w:r>
        <w:rPr>
          <w:spacing w:val="80"/>
        </w:rPr>
        <w:t xml:space="preserve"> </w:t>
      </w:r>
      <w:r>
        <w:t>и</w:t>
      </w:r>
      <w:r>
        <w:rPr>
          <w:spacing w:val="80"/>
        </w:rPr>
        <w:t xml:space="preserve"> </w:t>
      </w:r>
      <w:r>
        <w:t>регионов.</w:t>
      </w:r>
      <w:r>
        <w:rPr>
          <w:spacing w:val="80"/>
        </w:rPr>
        <w:t xml:space="preserve"> </w:t>
      </w:r>
      <w:r>
        <w:t>Экономические</w:t>
      </w:r>
      <w:r>
        <w:rPr>
          <w:spacing w:val="80"/>
        </w:rPr>
        <w:t xml:space="preserve"> </w:t>
      </w:r>
      <w:r>
        <w:t>карты.</w:t>
      </w:r>
      <w:r>
        <w:rPr>
          <w:spacing w:val="80"/>
        </w:rPr>
        <w:t xml:space="preserve"> </w:t>
      </w:r>
      <w:r>
        <w:t>Общие</w:t>
      </w:r>
      <w:r>
        <w:rPr>
          <w:spacing w:val="80"/>
        </w:rPr>
        <w:t xml:space="preserve"> </w:t>
      </w:r>
      <w:r>
        <w:t>особенности географии</w:t>
      </w:r>
      <w:r>
        <w:rPr>
          <w:spacing w:val="36"/>
        </w:rPr>
        <w:t xml:space="preserve"> </w:t>
      </w:r>
      <w:r>
        <w:t>хозяйства</w:t>
      </w:r>
      <w:r>
        <w:rPr>
          <w:spacing w:val="34"/>
        </w:rPr>
        <w:t xml:space="preserve"> </w:t>
      </w:r>
      <w:r>
        <w:t>России:</w:t>
      </w:r>
      <w:r>
        <w:rPr>
          <w:spacing w:val="36"/>
        </w:rPr>
        <w:t xml:space="preserve"> </w:t>
      </w:r>
      <w:r>
        <w:t>территории</w:t>
      </w:r>
      <w:r>
        <w:rPr>
          <w:spacing w:val="31"/>
        </w:rPr>
        <w:t xml:space="preserve"> </w:t>
      </w:r>
      <w:r>
        <w:t>опережающего</w:t>
      </w:r>
      <w:r>
        <w:rPr>
          <w:spacing w:val="39"/>
        </w:rPr>
        <w:t xml:space="preserve"> </w:t>
      </w:r>
      <w:r>
        <w:t>развития,</w:t>
      </w:r>
      <w:r>
        <w:rPr>
          <w:spacing w:val="32"/>
        </w:rPr>
        <w:t xml:space="preserve"> </w:t>
      </w:r>
      <w:r>
        <w:t>основная</w:t>
      </w:r>
      <w:r>
        <w:rPr>
          <w:spacing w:val="35"/>
        </w:rPr>
        <w:t xml:space="preserve"> </w:t>
      </w:r>
      <w:r>
        <w:t>зона</w:t>
      </w:r>
      <w:r>
        <w:rPr>
          <w:spacing w:val="34"/>
        </w:rPr>
        <w:t xml:space="preserve"> </w:t>
      </w:r>
      <w:r>
        <w:t>хозяйственного освоения,</w:t>
      </w:r>
      <w:r>
        <w:rPr>
          <w:spacing w:val="40"/>
        </w:rPr>
        <w:t xml:space="preserve"> </w:t>
      </w:r>
      <w:r>
        <w:t>Арктическая</w:t>
      </w:r>
      <w:r>
        <w:rPr>
          <w:spacing w:val="40"/>
        </w:rPr>
        <w:t xml:space="preserve"> </w:t>
      </w:r>
      <w:r>
        <w:t>зона</w:t>
      </w:r>
      <w:r>
        <w:rPr>
          <w:spacing w:val="40"/>
        </w:rPr>
        <w:t xml:space="preserve"> </w:t>
      </w:r>
      <w:r>
        <w:t>и</w:t>
      </w:r>
      <w:r>
        <w:rPr>
          <w:spacing w:val="40"/>
        </w:rPr>
        <w:t xml:space="preserve"> </w:t>
      </w:r>
      <w:r>
        <w:t>зона</w:t>
      </w:r>
      <w:r>
        <w:rPr>
          <w:spacing w:val="40"/>
        </w:rPr>
        <w:t xml:space="preserve"> </w:t>
      </w:r>
      <w:r>
        <w:t>Севера.</w:t>
      </w:r>
      <w:r>
        <w:rPr>
          <w:spacing w:val="40"/>
        </w:rPr>
        <w:t xml:space="preserve"> </w:t>
      </w:r>
      <w:r>
        <w:t>Стратегия</w:t>
      </w:r>
      <w:r>
        <w:rPr>
          <w:spacing w:val="40"/>
        </w:rPr>
        <w:t xml:space="preserve"> </w:t>
      </w:r>
      <w:r>
        <w:t>пространственного</w:t>
      </w:r>
      <w:r>
        <w:rPr>
          <w:spacing w:val="40"/>
        </w:rPr>
        <w:t xml:space="preserve"> </w:t>
      </w:r>
      <w:r>
        <w:t>развития</w:t>
      </w:r>
      <w:r>
        <w:rPr>
          <w:spacing w:val="40"/>
        </w:rPr>
        <w:t xml:space="preserve"> </w:t>
      </w:r>
      <w:r>
        <w:t>Российской Федерации</w:t>
      </w:r>
      <w:r>
        <w:rPr>
          <w:spacing w:val="79"/>
        </w:rPr>
        <w:t xml:space="preserve"> </w:t>
      </w:r>
      <w:r>
        <w:t>на</w:t>
      </w:r>
      <w:r>
        <w:rPr>
          <w:spacing w:val="40"/>
        </w:rPr>
        <w:t xml:space="preserve"> </w:t>
      </w:r>
      <w:r>
        <w:t>период</w:t>
      </w:r>
      <w:r>
        <w:rPr>
          <w:spacing w:val="40"/>
        </w:rPr>
        <w:t xml:space="preserve"> </w:t>
      </w:r>
      <w:r>
        <w:t>до</w:t>
      </w:r>
      <w:r>
        <w:rPr>
          <w:spacing w:val="78"/>
        </w:rPr>
        <w:t xml:space="preserve"> </w:t>
      </w:r>
      <w:r>
        <w:t>2025</w:t>
      </w:r>
      <w:r>
        <w:rPr>
          <w:spacing w:val="40"/>
        </w:rPr>
        <w:t xml:space="preserve"> </w:t>
      </w:r>
      <w:r>
        <w:t>года,</w:t>
      </w:r>
      <w:r>
        <w:rPr>
          <w:spacing w:val="80"/>
        </w:rPr>
        <w:t xml:space="preserve"> </w:t>
      </w:r>
      <w:r>
        <w:t>утвержденная</w:t>
      </w:r>
      <w:r>
        <w:rPr>
          <w:spacing w:val="78"/>
        </w:rPr>
        <w:t xml:space="preserve"> </w:t>
      </w:r>
      <w:r>
        <w:t>распоряжением</w:t>
      </w:r>
      <w:r>
        <w:rPr>
          <w:spacing w:val="75"/>
        </w:rPr>
        <w:t xml:space="preserve"> </w:t>
      </w:r>
      <w:r>
        <w:t>Правительства</w:t>
      </w:r>
      <w:r>
        <w:rPr>
          <w:spacing w:val="40"/>
        </w:rPr>
        <w:t xml:space="preserve"> </w:t>
      </w:r>
      <w:r>
        <w:t>Российской Федерации от 13 февраля 2019 г. № 207-р (далее - Стратегия пространственного развития Российской Федерации): цели,</w:t>
      </w:r>
      <w:r>
        <w:tab/>
      </w:r>
      <w:r>
        <w:rPr>
          <w:spacing w:val="-2"/>
        </w:rPr>
        <w:t>задачи,</w:t>
      </w:r>
      <w:r>
        <w:tab/>
      </w:r>
      <w:r>
        <w:rPr>
          <w:spacing w:val="-2"/>
        </w:rPr>
        <w:t>приоритеты</w:t>
      </w:r>
      <w:r>
        <w:tab/>
        <w:t>и направления пространственного</w:t>
      </w:r>
      <w:r>
        <w:rPr>
          <w:spacing w:val="40"/>
        </w:rPr>
        <w:t xml:space="preserve"> </w:t>
      </w:r>
      <w:r>
        <w:t>развития</w:t>
      </w:r>
      <w:r>
        <w:rPr>
          <w:spacing w:val="40"/>
        </w:rPr>
        <w:t xml:space="preserve"> </w:t>
      </w:r>
      <w:r>
        <w:t>страны.</w:t>
      </w:r>
      <w:r>
        <w:rPr>
          <w:spacing w:val="38"/>
        </w:rPr>
        <w:t xml:space="preserve"> </w:t>
      </w:r>
      <w:r>
        <w:t>Субъекты</w:t>
      </w:r>
      <w:r>
        <w:rPr>
          <w:spacing w:val="40"/>
        </w:rPr>
        <w:t xml:space="preserve"> </w:t>
      </w:r>
      <w:r>
        <w:t>Российской</w:t>
      </w:r>
      <w:r>
        <w:rPr>
          <w:spacing w:val="37"/>
        </w:rPr>
        <w:t xml:space="preserve"> </w:t>
      </w:r>
      <w:r>
        <w:t>Федерации,</w:t>
      </w:r>
      <w:r>
        <w:rPr>
          <w:spacing w:val="38"/>
        </w:rPr>
        <w:t xml:space="preserve"> </w:t>
      </w:r>
      <w:r>
        <w:t>выделяемые</w:t>
      </w:r>
      <w:r>
        <w:rPr>
          <w:spacing w:val="35"/>
        </w:rPr>
        <w:t xml:space="preserve"> </w:t>
      </w:r>
      <w:r>
        <w:t>в</w:t>
      </w:r>
      <w:r>
        <w:rPr>
          <w:spacing w:val="40"/>
        </w:rPr>
        <w:t xml:space="preserve"> </w:t>
      </w:r>
      <w:r>
        <w:t xml:space="preserve">Стратегии </w:t>
      </w:r>
      <w:r>
        <w:rPr>
          <w:spacing w:val="-2"/>
        </w:rPr>
        <w:t>пространственного</w:t>
      </w:r>
      <w:r>
        <w:tab/>
      </w:r>
      <w:r>
        <w:rPr>
          <w:spacing w:val="-2"/>
        </w:rPr>
        <w:t>развития</w:t>
      </w:r>
      <w:r>
        <w:tab/>
      </w:r>
      <w:r>
        <w:rPr>
          <w:spacing w:val="-2"/>
        </w:rPr>
        <w:t>Российской</w:t>
      </w:r>
      <w:r>
        <w:tab/>
        <w:t>Федерации как</w:t>
      </w:r>
    </w:p>
    <w:p w:rsidR="00EC4929" w:rsidRDefault="001B2B69">
      <w:pPr>
        <w:pStyle w:val="a3"/>
        <w:spacing w:line="275" w:lineRule="exact"/>
        <w:jc w:val="left"/>
      </w:pPr>
      <w:r>
        <w:t>«геостратегические</w:t>
      </w:r>
      <w:r>
        <w:rPr>
          <w:spacing w:val="-2"/>
        </w:rPr>
        <w:t xml:space="preserve"> территории».</w:t>
      </w:r>
    </w:p>
    <w:p w:rsidR="00EC4929" w:rsidRDefault="001B2B69">
      <w:pPr>
        <w:pStyle w:val="a3"/>
        <w:spacing w:before="5" w:line="237" w:lineRule="auto"/>
        <w:ind w:right="139" w:firstLine="758"/>
      </w:pPr>
      <w:r>
        <w:t>Производственный капитал. Распределение производственного капитала по территории страны. Условия и факторы размещения хозяйства.</w:t>
      </w:r>
    </w:p>
    <w:p w:rsidR="00EC4929" w:rsidRDefault="001B2B69">
      <w:pPr>
        <w:pStyle w:val="a3"/>
        <w:spacing w:before="3"/>
        <w:ind w:right="135" w:firstLine="758"/>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EC4929" w:rsidRDefault="001B2B69">
      <w:pPr>
        <w:pStyle w:val="a4"/>
        <w:numPr>
          <w:ilvl w:val="3"/>
          <w:numId w:val="18"/>
        </w:numPr>
        <w:tabs>
          <w:tab w:val="left" w:pos="2411"/>
        </w:tabs>
        <w:spacing w:before="1"/>
        <w:ind w:left="2411" w:hanging="1211"/>
        <w:jc w:val="both"/>
        <w:rPr>
          <w:sz w:val="24"/>
        </w:rPr>
      </w:pPr>
      <w:r>
        <w:rPr>
          <w:sz w:val="24"/>
        </w:rPr>
        <w:t>Топливно-энергетический</w:t>
      </w:r>
      <w:r>
        <w:rPr>
          <w:spacing w:val="-8"/>
          <w:sz w:val="24"/>
        </w:rPr>
        <w:t xml:space="preserve"> </w:t>
      </w:r>
      <w:r>
        <w:rPr>
          <w:sz w:val="24"/>
        </w:rPr>
        <w:t>комплекс</w:t>
      </w:r>
      <w:r>
        <w:rPr>
          <w:spacing w:val="-2"/>
          <w:sz w:val="24"/>
        </w:rPr>
        <w:t xml:space="preserve"> </w:t>
      </w:r>
      <w:r>
        <w:rPr>
          <w:sz w:val="24"/>
        </w:rPr>
        <w:t>(далее</w:t>
      </w:r>
      <w:r>
        <w:rPr>
          <w:spacing w:val="1"/>
          <w:sz w:val="24"/>
        </w:rPr>
        <w:t xml:space="preserve"> </w:t>
      </w:r>
      <w:r>
        <w:rPr>
          <w:sz w:val="24"/>
        </w:rPr>
        <w:t>-</w:t>
      </w:r>
      <w:r>
        <w:rPr>
          <w:spacing w:val="-4"/>
          <w:sz w:val="24"/>
        </w:rPr>
        <w:t xml:space="preserve"> </w:t>
      </w:r>
      <w:r>
        <w:rPr>
          <w:spacing w:val="-2"/>
          <w:sz w:val="24"/>
        </w:rPr>
        <w:t>ТЭК).</w:t>
      </w:r>
    </w:p>
    <w:p w:rsidR="00EC4929" w:rsidRDefault="001B2B69">
      <w:pPr>
        <w:pStyle w:val="a3"/>
        <w:ind w:right="133" w:firstLine="758"/>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w:t>
      </w:r>
      <w:r>
        <w:rPr>
          <w:spacing w:val="40"/>
        </w:rPr>
        <w:t xml:space="preserve"> </w:t>
      </w:r>
      <w:r>
        <w:t>Электроэнергетика.</w:t>
      </w:r>
      <w:r>
        <w:rPr>
          <w:spacing w:val="40"/>
        </w:rPr>
        <w:t xml:space="preserve"> </w:t>
      </w:r>
      <w:r>
        <w:t>Место</w:t>
      </w:r>
      <w:r>
        <w:rPr>
          <w:spacing w:val="40"/>
        </w:rPr>
        <w:t xml:space="preserve"> </w:t>
      </w:r>
      <w:r>
        <w:t>России</w:t>
      </w:r>
      <w:r>
        <w:rPr>
          <w:spacing w:val="36"/>
        </w:rPr>
        <w:t xml:space="preserve"> </w:t>
      </w:r>
      <w:r>
        <w:t>в</w:t>
      </w:r>
      <w:r>
        <w:rPr>
          <w:spacing w:val="40"/>
        </w:rPr>
        <w:t xml:space="preserve"> </w:t>
      </w:r>
      <w:r>
        <w:t>мировом</w:t>
      </w:r>
      <w:r>
        <w:rPr>
          <w:spacing w:val="40"/>
        </w:rPr>
        <w:t xml:space="preserve"> </w:t>
      </w:r>
      <w:r>
        <w:t>производстве</w:t>
      </w:r>
      <w:r>
        <w:rPr>
          <w:spacing w:val="39"/>
        </w:rPr>
        <w:t xml:space="preserve"> </w:t>
      </w:r>
      <w:r>
        <w:t>электроэнергии.</w:t>
      </w:r>
      <w:r>
        <w:rPr>
          <w:spacing w:val="40"/>
        </w:rPr>
        <w:t xml:space="preserve"> </w:t>
      </w:r>
      <w:r>
        <w:t>Основные</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27"/>
      </w:pPr>
      <w:r>
        <w:lastRenderedPageBreak/>
        <w:t>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w:t>
      </w:r>
      <w:r>
        <w:rPr>
          <w:spacing w:val="-1"/>
        </w:rPr>
        <w:t xml:space="preserve"> </w:t>
      </w:r>
      <w:r>
        <w:t>России</w:t>
      </w:r>
      <w:r>
        <w:rPr>
          <w:spacing w:val="-1"/>
        </w:rPr>
        <w:t xml:space="preserve"> </w:t>
      </w:r>
      <w:r>
        <w:t>на</w:t>
      </w:r>
      <w:r>
        <w:rPr>
          <w:spacing w:val="-3"/>
        </w:rPr>
        <w:t xml:space="preserve"> </w:t>
      </w:r>
      <w:r>
        <w:t>период до 2035</w:t>
      </w:r>
      <w:r>
        <w:rPr>
          <w:spacing w:val="-7"/>
        </w:rPr>
        <w:t xml:space="preserve"> </w:t>
      </w:r>
      <w:r>
        <w:t>года, утвержденной распоряжением</w:t>
      </w:r>
      <w:r>
        <w:rPr>
          <w:spacing w:val="-1"/>
        </w:rPr>
        <w:t xml:space="preserve"> </w:t>
      </w:r>
      <w:r>
        <w:t>Правительства</w:t>
      </w:r>
      <w:r>
        <w:rPr>
          <w:spacing w:val="-3"/>
        </w:rPr>
        <w:t xml:space="preserve"> </w:t>
      </w:r>
      <w:r>
        <w:t>Российской Федерации от 9 июня 2020 г. № 1523-р.</w:t>
      </w:r>
    </w:p>
    <w:p w:rsidR="00EC4929" w:rsidRDefault="001B2B69">
      <w:pPr>
        <w:pStyle w:val="a3"/>
        <w:spacing w:before="1"/>
        <w:ind w:right="132" w:firstLine="758"/>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EC4929" w:rsidRDefault="001B2B69">
      <w:pPr>
        <w:pStyle w:val="a4"/>
        <w:numPr>
          <w:ilvl w:val="3"/>
          <w:numId w:val="18"/>
        </w:numPr>
        <w:tabs>
          <w:tab w:val="left" w:pos="2411"/>
        </w:tabs>
        <w:spacing w:before="2"/>
        <w:ind w:left="2411" w:hanging="1211"/>
        <w:jc w:val="both"/>
        <w:rPr>
          <w:sz w:val="24"/>
        </w:rPr>
      </w:pPr>
      <w:r>
        <w:rPr>
          <w:sz w:val="24"/>
        </w:rPr>
        <w:t>Металлургический</w:t>
      </w:r>
      <w:r>
        <w:rPr>
          <w:spacing w:val="-5"/>
          <w:sz w:val="24"/>
        </w:rPr>
        <w:t xml:space="preserve"> </w:t>
      </w:r>
      <w:r>
        <w:rPr>
          <w:spacing w:val="-2"/>
          <w:sz w:val="24"/>
        </w:rPr>
        <w:t>комплекс.</w:t>
      </w:r>
    </w:p>
    <w:p w:rsidR="00EC4929" w:rsidRDefault="001B2B69">
      <w:pPr>
        <w:pStyle w:val="a3"/>
        <w:ind w:right="139" w:firstLine="758"/>
      </w:pPr>
      <w: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w:t>
      </w:r>
      <w:r>
        <w:rPr>
          <w:spacing w:val="-2"/>
        </w:rPr>
        <w:t>России.</w:t>
      </w:r>
    </w:p>
    <w:p w:rsidR="00EC4929" w:rsidRDefault="001B2B69">
      <w:pPr>
        <w:pStyle w:val="a3"/>
        <w:spacing w:before="2"/>
        <w:ind w:right="134"/>
      </w:pPr>
      <w:r>
        <w:t>Влияние металлургии на окружающую среду. Основные положения Стратегии развития чёрной и цветной</w:t>
      </w:r>
      <w:r>
        <w:rPr>
          <w:spacing w:val="-15"/>
        </w:rPr>
        <w:t xml:space="preserve"> </w:t>
      </w:r>
      <w:r>
        <w:t>металлургии</w:t>
      </w:r>
      <w:r>
        <w:rPr>
          <w:spacing w:val="-15"/>
        </w:rPr>
        <w:t xml:space="preserve"> </w:t>
      </w:r>
      <w:r>
        <w:t>России</w:t>
      </w:r>
      <w:r>
        <w:rPr>
          <w:spacing w:val="-14"/>
        </w:rPr>
        <w:t xml:space="preserve"> </w:t>
      </w:r>
      <w:r>
        <w:t>до</w:t>
      </w:r>
      <w:r>
        <w:rPr>
          <w:spacing w:val="-9"/>
        </w:rPr>
        <w:t xml:space="preserve"> </w:t>
      </w:r>
      <w:r>
        <w:t>2030</w:t>
      </w:r>
      <w:r>
        <w:rPr>
          <w:spacing w:val="-15"/>
        </w:rPr>
        <w:t xml:space="preserve"> </w:t>
      </w:r>
      <w:r>
        <w:t>года,</w:t>
      </w:r>
      <w:r>
        <w:rPr>
          <w:spacing w:val="-12"/>
        </w:rPr>
        <w:t xml:space="preserve"> </w:t>
      </w:r>
      <w:r>
        <w:t>утвержденной</w:t>
      </w:r>
      <w:r>
        <w:rPr>
          <w:spacing w:val="-13"/>
        </w:rPr>
        <w:t xml:space="preserve"> </w:t>
      </w:r>
      <w:r>
        <w:t>распоряжением</w:t>
      </w:r>
      <w:r>
        <w:rPr>
          <w:spacing w:val="-12"/>
        </w:rPr>
        <w:t xml:space="preserve"> </w:t>
      </w:r>
      <w:r>
        <w:t>Правительства</w:t>
      </w:r>
      <w:r>
        <w:rPr>
          <w:spacing w:val="-15"/>
        </w:rPr>
        <w:t xml:space="preserve"> </w:t>
      </w:r>
      <w:r>
        <w:t>Российской Федерации от 28 декабря 2022 г. № 4260-р.</w:t>
      </w:r>
    </w:p>
    <w:p w:rsidR="00EC4929" w:rsidRDefault="001B2B69">
      <w:pPr>
        <w:pStyle w:val="a3"/>
        <w:spacing w:line="242" w:lineRule="auto"/>
        <w:ind w:right="133" w:firstLine="758"/>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EC4929" w:rsidRDefault="001B2B69">
      <w:pPr>
        <w:pStyle w:val="a4"/>
        <w:numPr>
          <w:ilvl w:val="3"/>
          <w:numId w:val="18"/>
        </w:numPr>
        <w:tabs>
          <w:tab w:val="left" w:pos="2411"/>
        </w:tabs>
        <w:spacing w:line="271" w:lineRule="exact"/>
        <w:ind w:left="2411" w:hanging="1211"/>
        <w:jc w:val="both"/>
        <w:rPr>
          <w:sz w:val="24"/>
        </w:rPr>
      </w:pPr>
      <w:r>
        <w:rPr>
          <w:sz w:val="24"/>
        </w:rPr>
        <w:t>Машиностроительный</w:t>
      </w:r>
      <w:r>
        <w:rPr>
          <w:spacing w:val="-4"/>
          <w:sz w:val="24"/>
        </w:rPr>
        <w:t xml:space="preserve"> </w:t>
      </w:r>
      <w:r>
        <w:rPr>
          <w:spacing w:val="-2"/>
          <w:sz w:val="24"/>
        </w:rPr>
        <w:t>комплекс.</w:t>
      </w:r>
    </w:p>
    <w:p w:rsidR="00EC4929" w:rsidRDefault="001B2B69">
      <w:pPr>
        <w:pStyle w:val="a3"/>
        <w:ind w:right="131" w:firstLine="758"/>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EC4929" w:rsidRDefault="001B2B69">
      <w:pPr>
        <w:pStyle w:val="a3"/>
        <w:ind w:right="125" w:firstLine="758"/>
      </w:pPr>
      <w: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w:t>
      </w:r>
      <w:r>
        <w:rPr>
          <w:spacing w:val="-2"/>
        </w:rPr>
        <w:t>информации.</w:t>
      </w:r>
    </w:p>
    <w:p w:rsidR="00EC4929" w:rsidRDefault="001B2B69">
      <w:pPr>
        <w:pStyle w:val="a4"/>
        <w:numPr>
          <w:ilvl w:val="3"/>
          <w:numId w:val="18"/>
        </w:numPr>
        <w:tabs>
          <w:tab w:val="left" w:pos="2411"/>
        </w:tabs>
        <w:spacing w:before="4" w:line="237" w:lineRule="auto"/>
        <w:ind w:left="1200" w:right="5792" w:firstLine="0"/>
        <w:jc w:val="both"/>
        <w:rPr>
          <w:sz w:val="24"/>
        </w:rPr>
      </w:pPr>
      <w:r>
        <w:rPr>
          <w:sz w:val="24"/>
        </w:rPr>
        <w:t>Химико-лесной</w:t>
      </w:r>
      <w:r>
        <w:rPr>
          <w:spacing w:val="-15"/>
          <w:sz w:val="24"/>
        </w:rPr>
        <w:t xml:space="preserve"> </w:t>
      </w:r>
      <w:r>
        <w:rPr>
          <w:sz w:val="24"/>
        </w:rPr>
        <w:t>комплекс. Химическая промышленность.</w:t>
      </w:r>
    </w:p>
    <w:p w:rsidR="00EC4929" w:rsidRDefault="001B2B69">
      <w:pPr>
        <w:pStyle w:val="a3"/>
        <w:spacing w:before="3"/>
        <w:ind w:right="133" w:firstLine="758"/>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w:t>
      </w:r>
      <w:r>
        <w:rPr>
          <w:spacing w:val="-6"/>
        </w:rPr>
        <w:t xml:space="preserve"> </w:t>
      </w:r>
      <w:r>
        <w:t>и</w:t>
      </w:r>
      <w:r>
        <w:rPr>
          <w:spacing w:val="-12"/>
        </w:rPr>
        <w:t xml:space="preserve"> </w:t>
      </w:r>
      <w:r>
        <w:t>центры.</w:t>
      </w:r>
      <w:r>
        <w:rPr>
          <w:spacing w:val="-6"/>
        </w:rPr>
        <w:t xml:space="preserve"> </w:t>
      </w:r>
      <w:r>
        <w:t>Химическая</w:t>
      </w:r>
      <w:r>
        <w:rPr>
          <w:spacing w:val="-8"/>
        </w:rPr>
        <w:t xml:space="preserve"> </w:t>
      </w:r>
      <w:r>
        <w:t>промышленность</w:t>
      </w:r>
      <w:r>
        <w:rPr>
          <w:spacing w:val="-7"/>
        </w:rPr>
        <w:t xml:space="preserve"> </w:t>
      </w:r>
      <w:r>
        <w:t>и</w:t>
      </w:r>
      <w:r>
        <w:rPr>
          <w:spacing w:val="-12"/>
        </w:rPr>
        <w:t xml:space="preserve"> </w:t>
      </w:r>
      <w:r>
        <w:t>охрана</w:t>
      </w:r>
      <w:r>
        <w:rPr>
          <w:spacing w:val="-9"/>
        </w:rPr>
        <w:t xml:space="preserve"> </w:t>
      </w:r>
      <w:r>
        <w:t>окружающей</w:t>
      </w:r>
      <w:r>
        <w:rPr>
          <w:spacing w:val="-7"/>
        </w:rPr>
        <w:t xml:space="preserve"> </w:t>
      </w:r>
      <w:r>
        <w:t>среды.</w:t>
      </w:r>
      <w:r>
        <w:rPr>
          <w:spacing w:val="-6"/>
        </w:rPr>
        <w:t xml:space="preserve"> </w:t>
      </w:r>
      <w:r>
        <w:t>Основные</w:t>
      </w:r>
      <w:r>
        <w:rPr>
          <w:spacing w:val="-9"/>
        </w:rPr>
        <w:t xml:space="preserve"> </w:t>
      </w:r>
      <w:r>
        <w:t>положения стратегии развития химического и нефтехимического комплекса на период до 2030 года.</w:t>
      </w:r>
    </w:p>
    <w:p w:rsidR="00EC4929" w:rsidRDefault="001B2B69">
      <w:pPr>
        <w:pStyle w:val="a3"/>
        <w:spacing w:before="1" w:line="275" w:lineRule="exact"/>
        <w:ind w:left="1200"/>
      </w:pPr>
      <w:r>
        <w:t>Лесопромышленный</w:t>
      </w:r>
      <w:r>
        <w:rPr>
          <w:spacing w:val="-8"/>
        </w:rPr>
        <w:t xml:space="preserve"> </w:t>
      </w:r>
      <w:r>
        <w:rPr>
          <w:spacing w:val="-2"/>
        </w:rPr>
        <w:t>комплекс.</w:t>
      </w:r>
    </w:p>
    <w:p w:rsidR="00EC4929" w:rsidRDefault="001B2B69">
      <w:pPr>
        <w:pStyle w:val="a3"/>
        <w:ind w:right="126" w:firstLine="758"/>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EC4929" w:rsidRDefault="001B2B69">
      <w:pPr>
        <w:pStyle w:val="a3"/>
        <w:jc w:val="left"/>
      </w:pPr>
      <w:r>
        <w:rPr>
          <w:spacing w:val="-2"/>
        </w:rPr>
        <w:t>комплексы.</w:t>
      </w:r>
    </w:p>
    <w:p w:rsidR="00EC4929" w:rsidRDefault="001B2B69">
      <w:pPr>
        <w:pStyle w:val="a3"/>
        <w:spacing w:before="1"/>
        <w:ind w:right="121" w:firstLine="758"/>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EC4929" w:rsidRDefault="001B2B69">
      <w:pPr>
        <w:pStyle w:val="a3"/>
        <w:spacing w:before="1"/>
        <w:ind w:right="133" w:firstLine="758"/>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w:t>
      </w:r>
      <w:r>
        <w:rPr>
          <w:spacing w:val="-4"/>
        </w:rPr>
        <w:t xml:space="preserve"> </w:t>
      </w:r>
      <w:r>
        <w:t>до 2030</w:t>
      </w:r>
      <w:r>
        <w:rPr>
          <w:spacing w:val="-14"/>
        </w:rPr>
        <w:t xml:space="preserve"> </w:t>
      </w:r>
      <w:r>
        <w:t>года»</w:t>
      </w:r>
      <w:r>
        <w:rPr>
          <w:spacing w:val="-10"/>
        </w:rPr>
        <w:t xml:space="preserve"> </w:t>
      </w:r>
      <w:r>
        <w:t>(главы</w:t>
      </w:r>
      <w:r>
        <w:rPr>
          <w:spacing w:val="-13"/>
        </w:rPr>
        <w:t xml:space="preserve"> </w:t>
      </w:r>
      <w:r>
        <w:t>II</w:t>
      </w:r>
      <w:r>
        <w:rPr>
          <w:spacing w:val="-8"/>
        </w:rPr>
        <w:t xml:space="preserve"> </w:t>
      </w:r>
      <w:r>
        <w:t>и</w:t>
      </w:r>
      <w:r>
        <w:rPr>
          <w:spacing w:val="-9"/>
        </w:rPr>
        <w:t xml:space="preserve"> </w:t>
      </w:r>
      <w:r>
        <w:t>III,</w:t>
      </w:r>
      <w:r>
        <w:rPr>
          <w:spacing w:val="-7"/>
        </w:rPr>
        <w:t xml:space="preserve"> </w:t>
      </w:r>
      <w:r>
        <w:t>Приложения</w:t>
      </w:r>
      <w:r>
        <w:rPr>
          <w:spacing w:val="-10"/>
        </w:rPr>
        <w:t xml:space="preserve"> </w:t>
      </w:r>
      <w:r>
        <w:t>№</w:t>
      </w:r>
      <w:r>
        <w:rPr>
          <w:spacing w:val="-8"/>
        </w:rPr>
        <w:t xml:space="preserve"> </w:t>
      </w:r>
      <w:r>
        <w:t>1</w:t>
      </w:r>
      <w:r>
        <w:rPr>
          <w:spacing w:val="-10"/>
        </w:rPr>
        <w:t xml:space="preserve"> </w:t>
      </w:r>
      <w:r>
        <w:t>и</w:t>
      </w:r>
      <w:r>
        <w:rPr>
          <w:spacing w:val="-9"/>
        </w:rPr>
        <w:t xml:space="preserve"> </w:t>
      </w:r>
      <w:r>
        <w:t>№</w:t>
      </w:r>
      <w:r>
        <w:rPr>
          <w:spacing w:val="-8"/>
        </w:rPr>
        <w:t xml:space="preserve"> </w:t>
      </w:r>
      <w:r>
        <w:t>18)</w:t>
      </w:r>
      <w:r>
        <w:rPr>
          <w:spacing w:val="-8"/>
        </w:rPr>
        <w:t xml:space="preserve"> </w:t>
      </w:r>
      <w:r>
        <w:t>с</w:t>
      </w:r>
      <w:r>
        <w:rPr>
          <w:spacing w:val="-11"/>
        </w:rPr>
        <w:t xml:space="preserve"> </w:t>
      </w:r>
      <w:r>
        <w:t>целью</w:t>
      </w:r>
      <w:r>
        <w:rPr>
          <w:spacing w:val="-11"/>
        </w:rPr>
        <w:t xml:space="preserve"> </w:t>
      </w:r>
      <w:r>
        <w:t>определения</w:t>
      </w:r>
      <w:r>
        <w:rPr>
          <w:spacing w:val="-10"/>
        </w:rPr>
        <w:t xml:space="preserve"> </w:t>
      </w:r>
      <w:r>
        <w:t>перспектив</w:t>
      </w:r>
      <w:r>
        <w:rPr>
          <w:spacing w:val="-8"/>
        </w:rPr>
        <w:t xml:space="preserve"> </w:t>
      </w:r>
      <w:r>
        <w:t>и проблем развития комплекса».</w:t>
      </w:r>
    </w:p>
    <w:p w:rsidR="00EC4929" w:rsidRDefault="001B2B69">
      <w:pPr>
        <w:pStyle w:val="a4"/>
        <w:numPr>
          <w:ilvl w:val="3"/>
          <w:numId w:val="18"/>
        </w:numPr>
        <w:tabs>
          <w:tab w:val="left" w:pos="2411"/>
        </w:tabs>
        <w:ind w:left="2411" w:hanging="1211"/>
        <w:jc w:val="both"/>
        <w:rPr>
          <w:sz w:val="24"/>
        </w:rPr>
      </w:pPr>
      <w:r>
        <w:rPr>
          <w:sz w:val="24"/>
        </w:rPr>
        <w:t>Агропромышленный</w:t>
      </w:r>
      <w:r>
        <w:rPr>
          <w:spacing w:val="-2"/>
          <w:sz w:val="24"/>
        </w:rPr>
        <w:t xml:space="preserve"> </w:t>
      </w:r>
      <w:r>
        <w:rPr>
          <w:sz w:val="24"/>
        </w:rPr>
        <w:t>комплекс</w:t>
      </w:r>
      <w:r>
        <w:rPr>
          <w:spacing w:val="-3"/>
          <w:sz w:val="24"/>
        </w:rPr>
        <w:t xml:space="preserve"> </w:t>
      </w:r>
      <w:r>
        <w:rPr>
          <w:sz w:val="24"/>
        </w:rPr>
        <w:t>(далее</w:t>
      </w:r>
      <w:r>
        <w:rPr>
          <w:spacing w:val="1"/>
          <w:sz w:val="24"/>
        </w:rPr>
        <w:t xml:space="preserve"> </w:t>
      </w:r>
      <w:r>
        <w:rPr>
          <w:sz w:val="24"/>
        </w:rPr>
        <w:t xml:space="preserve">- </w:t>
      </w:r>
      <w:r>
        <w:rPr>
          <w:spacing w:val="-4"/>
          <w:sz w:val="24"/>
        </w:rPr>
        <w:t>АПК).</w:t>
      </w:r>
    </w:p>
    <w:p w:rsidR="00EC4929" w:rsidRDefault="001B2B69">
      <w:pPr>
        <w:pStyle w:val="a3"/>
        <w:spacing w:line="242" w:lineRule="auto"/>
        <w:ind w:right="127" w:firstLine="758"/>
      </w:pPr>
      <w:r>
        <w:t>Состав,</w:t>
      </w:r>
      <w:r>
        <w:rPr>
          <w:spacing w:val="-4"/>
        </w:rPr>
        <w:t xml:space="preserve"> </w:t>
      </w:r>
      <w:r>
        <w:t>место и</w:t>
      </w:r>
      <w:r>
        <w:rPr>
          <w:spacing w:val="-5"/>
        </w:rPr>
        <w:t xml:space="preserve"> </w:t>
      </w:r>
      <w:r>
        <w:t>значение</w:t>
      </w:r>
      <w:r>
        <w:rPr>
          <w:spacing w:val="-7"/>
        </w:rPr>
        <w:t xml:space="preserve"> </w:t>
      </w:r>
      <w:r>
        <w:t>в экономике</w:t>
      </w:r>
      <w:r>
        <w:rPr>
          <w:spacing w:val="-2"/>
        </w:rPr>
        <w:t xml:space="preserve"> </w:t>
      </w:r>
      <w:r>
        <w:t>страны.</w:t>
      </w:r>
      <w:r>
        <w:rPr>
          <w:spacing w:val="-4"/>
        </w:rPr>
        <w:t xml:space="preserve"> </w:t>
      </w:r>
      <w:r>
        <w:t>Сельское</w:t>
      </w:r>
      <w:r>
        <w:rPr>
          <w:spacing w:val="-2"/>
        </w:rPr>
        <w:t xml:space="preserve"> </w:t>
      </w:r>
      <w:r>
        <w:t>хозяйство. Состав,</w:t>
      </w:r>
      <w:r>
        <w:rPr>
          <w:spacing w:val="-4"/>
        </w:rPr>
        <w:t xml:space="preserve"> </w:t>
      </w:r>
      <w:r>
        <w:t>место</w:t>
      </w:r>
      <w:r>
        <w:rPr>
          <w:spacing w:val="-1"/>
        </w:rPr>
        <w:t xml:space="preserve"> </w:t>
      </w:r>
      <w:r>
        <w:t>и значение в</w:t>
      </w:r>
      <w:r>
        <w:rPr>
          <w:spacing w:val="39"/>
        </w:rPr>
        <w:t xml:space="preserve"> </w:t>
      </w:r>
      <w:r>
        <w:t>хозяйстве,</w:t>
      </w:r>
      <w:r>
        <w:rPr>
          <w:spacing w:val="34"/>
        </w:rPr>
        <w:t xml:space="preserve"> </w:t>
      </w:r>
      <w:r>
        <w:t>отличия</w:t>
      </w:r>
      <w:r>
        <w:rPr>
          <w:spacing w:val="33"/>
        </w:rPr>
        <w:t xml:space="preserve"> </w:t>
      </w:r>
      <w:r>
        <w:t>от</w:t>
      </w:r>
      <w:r>
        <w:rPr>
          <w:spacing w:val="38"/>
        </w:rPr>
        <w:t xml:space="preserve"> </w:t>
      </w:r>
      <w:r>
        <w:t>других</w:t>
      </w:r>
      <w:r>
        <w:rPr>
          <w:spacing w:val="33"/>
        </w:rPr>
        <w:t xml:space="preserve"> </w:t>
      </w:r>
      <w:r>
        <w:t>отраслей</w:t>
      </w:r>
      <w:r>
        <w:rPr>
          <w:spacing w:val="38"/>
        </w:rPr>
        <w:t xml:space="preserve"> </w:t>
      </w:r>
      <w:r>
        <w:t>хозяйства.</w:t>
      </w:r>
      <w:r>
        <w:rPr>
          <w:spacing w:val="39"/>
        </w:rPr>
        <w:t xml:space="preserve"> </w:t>
      </w:r>
      <w:r>
        <w:t>Земельные,</w:t>
      </w:r>
      <w:r>
        <w:rPr>
          <w:spacing w:val="34"/>
        </w:rPr>
        <w:t xml:space="preserve"> </w:t>
      </w:r>
      <w:r>
        <w:t>почвенные</w:t>
      </w:r>
      <w:r>
        <w:rPr>
          <w:spacing w:val="36"/>
        </w:rPr>
        <w:t xml:space="preserve"> </w:t>
      </w:r>
      <w:r>
        <w:t>и</w:t>
      </w:r>
      <w:r>
        <w:rPr>
          <w:spacing w:val="38"/>
        </w:rPr>
        <w:t xml:space="preserve"> </w:t>
      </w:r>
      <w:r>
        <w:t>агроклиматические</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right="130"/>
      </w:pPr>
      <w:r>
        <w:lastRenderedPageBreak/>
        <w:t>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EC4929" w:rsidRDefault="001B2B69">
      <w:pPr>
        <w:pStyle w:val="a3"/>
        <w:ind w:right="132" w:firstLine="758"/>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w:t>
      </w:r>
      <w:r>
        <w:rPr>
          <w:spacing w:val="-10"/>
        </w:rPr>
        <w:t xml:space="preserve"> </w:t>
      </w:r>
      <w:r>
        <w:t>и</w:t>
      </w:r>
      <w:r>
        <w:rPr>
          <w:spacing w:val="-11"/>
        </w:rPr>
        <w:t xml:space="preserve"> </w:t>
      </w:r>
      <w:r>
        <w:t>охрана</w:t>
      </w:r>
      <w:r>
        <w:rPr>
          <w:spacing w:val="-13"/>
        </w:rPr>
        <w:t xml:space="preserve"> </w:t>
      </w:r>
      <w:r>
        <w:t>окружающей</w:t>
      </w:r>
      <w:r>
        <w:rPr>
          <w:spacing w:val="-6"/>
        </w:rPr>
        <w:t xml:space="preserve"> </w:t>
      </w:r>
      <w:r>
        <w:t>среды.</w:t>
      </w:r>
      <w:r>
        <w:rPr>
          <w:spacing w:val="-9"/>
        </w:rPr>
        <w:t xml:space="preserve"> </w:t>
      </w:r>
      <w:r>
        <w:t>Лёгкая</w:t>
      </w:r>
      <w:r>
        <w:rPr>
          <w:spacing w:val="-7"/>
        </w:rPr>
        <w:t xml:space="preserve"> </w:t>
      </w:r>
      <w:r>
        <w:t>промышленность.</w:t>
      </w:r>
      <w:r>
        <w:rPr>
          <w:spacing w:val="-6"/>
        </w:rPr>
        <w:t xml:space="preserve"> </w:t>
      </w:r>
      <w:r>
        <w:t>Состав,</w:t>
      </w:r>
      <w:r>
        <w:rPr>
          <w:spacing w:val="-9"/>
        </w:rPr>
        <w:t xml:space="preserve"> </w:t>
      </w:r>
      <w:r>
        <w:t>место</w:t>
      </w:r>
      <w:r>
        <w:rPr>
          <w:spacing w:val="-7"/>
        </w:rPr>
        <w:t xml:space="preserve"> </w:t>
      </w:r>
      <w:r>
        <w:t>и</w:t>
      </w:r>
      <w:r>
        <w:rPr>
          <w:spacing w:val="-11"/>
        </w:rPr>
        <w:t xml:space="preserve"> </w:t>
      </w:r>
      <w:r>
        <w:t>значение</w:t>
      </w:r>
      <w:r>
        <w:rPr>
          <w:spacing w:val="-8"/>
        </w:rPr>
        <w:t xml:space="preserve"> </w:t>
      </w:r>
      <w:r>
        <w:t>в хозяйстве. Факторы размещения</w:t>
      </w:r>
      <w:r>
        <w:rPr>
          <w:spacing w:val="-1"/>
        </w:rPr>
        <w:t xml:space="preserve"> </w:t>
      </w:r>
      <w:r>
        <w:t>предприятий. География</w:t>
      </w:r>
      <w:r>
        <w:rPr>
          <w:spacing w:val="-1"/>
        </w:rPr>
        <w:t xml:space="preserve"> </w:t>
      </w:r>
      <w:r>
        <w:t>важнейших</w:t>
      </w:r>
      <w:r>
        <w:rPr>
          <w:spacing w:val="-1"/>
        </w:rPr>
        <w:t xml:space="preserve"> </w:t>
      </w:r>
      <w:r>
        <w:t>отраслей:</w:t>
      </w:r>
      <w:r>
        <w:rPr>
          <w:spacing w:val="-1"/>
        </w:rPr>
        <w:t xml:space="preserve"> </w:t>
      </w:r>
      <w:r>
        <w:t>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EC4929" w:rsidRDefault="001B2B69">
      <w:pPr>
        <w:pStyle w:val="a3"/>
        <w:spacing w:line="242" w:lineRule="auto"/>
        <w:ind w:right="136" w:firstLine="758"/>
      </w:pPr>
      <w:r>
        <w:t>Практическая работа. «Определение влияния природных и социальных факторов на размещение отраслей АПК».</w:t>
      </w:r>
    </w:p>
    <w:p w:rsidR="00EC4929" w:rsidRDefault="001B2B69">
      <w:pPr>
        <w:pStyle w:val="a4"/>
        <w:numPr>
          <w:ilvl w:val="3"/>
          <w:numId w:val="18"/>
        </w:numPr>
        <w:tabs>
          <w:tab w:val="left" w:pos="2411"/>
        </w:tabs>
        <w:spacing w:line="271" w:lineRule="exact"/>
        <w:ind w:left="2411" w:hanging="1211"/>
        <w:jc w:val="both"/>
        <w:rPr>
          <w:sz w:val="24"/>
        </w:rPr>
      </w:pPr>
      <w:r>
        <w:rPr>
          <w:sz w:val="24"/>
        </w:rPr>
        <w:t>Инфраструктурный</w:t>
      </w:r>
      <w:r>
        <w:rPr>
          <w:spacing w:val="-3"/>
          <w:sz w:val="24"/>
        </w:rPr>
        <w:t xml:space="preserve"> </w:t>
      </w:r>
      <w:r>
        <w:rPr>
          <w:spacing w:val="-2"/>
          <w:sz w:val="24"/>
        </w:rPr>
        <w:t>комплекс.</w:t>
      </w:r>
    </w:p>
    <w:p w:rsidR="00EC4929" w:rsidRDefault="001B2B69">
      <w:pPr>
        <w:pStyle w:val="a3"/>
        <w:spacing w:line="237" w:lineRule="auto"/>
        <w:ind w:right="137" w:firstLine="758"/>
      </w:pPr>
      <w:r>
        <w:t>Состав: транспорт, информационная инфраструктура; сфера обслуживания, рекреационное хозяйство - место и значение в хозяйстве.</w:t>
      </w:r>
    </w:p>
    <w:p w:rsidR="00EC4929" w:rsidRDefault="001B2B69">
      <w:pPr>
        <w:pStyle w:val="a3"/>
        <w:spacing w:before="3"/>
        <w:ind w:right="133" w:firstLine="758"/>
      </w:pPr>
      <w:r>
        <w:t>Транспорт и связь. Состав, место и значение в хозяйстве. Морской, внутренний водный, железнодорожный,</w:t>
      </w:r>
      <w:r>
        <w:rPr>
          <w:spacing w:val="-14"/>
        </w:rPr>
        <w:t xml:space="preserve"> </w:t>
      </w:r>
      <w:r>
        <w:t>автомобильный,</w:t>
      </w:r>
      <w:r>
        <w:rPr>
          <w:spacing w:val="-12"/>
        </w:rPr>
        <w:t xml:space="preserve"> </w:t>
      </w:r>
      <w:r>
        <w:t>воздушный</w:t>
      </w:r>
      <w:r>
        <w:rPr>
          <w:spacing w:val="-9"/>
        </w:rPr>
        <w:t xml:space="preserve"> </w:t>
      </w:r>
      <w:r>
        <w:t>и</w:t>
      </w:r>
      <w:r>
        <w:rPr>
          <w:spacing w:val="-13"/>
        </w:rPr>
        <w:t xml:space="preserve"> </w:t>
      </w:r>
      <w:r>
        <w:t>трубопроводный</w:t>
      </w:r>
      <w:r>
        <w:rPr>
          <w:spacing w:val="-13"/>
        </w:rPr>
        <w:t xml:space="preserve"> </w:t>
      </w:r>
      <w:r>
        <w:t>транспорт.</w:t>
      </w:r>
      <w:r>
        <w:rPr>
          <w:spacing w:val="-12"/>
        </w:rPr>
        <w:t xml:space="preserve"> </w:t>
      </w:r>
      <w:r>
        <w:t>География</w:t>
      </w:r>
      <w:r>
        <w:rPr>
          <w:spacing w:val="-15"/>
        </w:rPr>
        <w:t xml:space="preserve"> </w:t>
      </w:r>
      <w:r>
        <w:t xml:space="preserve">отдельных видов транспорта и связи: основные транспортные пути и линии связи, крупнейшие транспортные </w:t>
      </w:r>
      <w:r>
        <w:rPr>
          <w:spacing w:val="-2"/>
        </w:rPr>
        <w:t>узлы.</w:t>
      </w:r>
    </w:p>
    <w:p w:rsidR="00EC4929" w:rsidRDefault="001B2B69">
      <w:pPr>
        <w:pStyle w:val="a3"/>
        <w:spacing w:before="1" w:line="275" w:lineRule="exact"/>
        <w:ind w:left="1200"/>
      </w:pPr>
      <w:r>
        <w:t>Транспорт</w:t>
      </w:r>
      <w:r>
        <w:rPr>
          <w:spacing w:val="-2"/>
        </w:rPr>
        <w:t xml:space="preserve"> </w:t>
      </w:r>
      <w:r>
        <w:t>и</w:t>
      </w:r>
      <w:r>
        <w:rPr>
          <w:spacing w:val="-9"/>
        </w:rPr>
        <w:t xml:space="preserve"> </w:t>
      </w:r>
      <w:r>
        <w:t>охрана</w:t>
      </w:r>
      <w:r>
        <w:rPr>
          <w:spacing w:val="-2"/>
        </w:rPr>
        <w:t xml:space="preserve"> </w:t>
      </w:r>
      <w:r>
        <w:t xml:space="preserve">окружающей </w:t>
      </w:r>
      <w:r>
        <w:rPr>
          <w:spacing w:val="-2"/>
        </w:rPr>
        <w:t>среды.</w:t>
      </w:r>
    </w:p>
    <w:p w:rsidR="00EC4929" w:rsidRDefault="001B2B69">
      <w:pPr>
        <w:pStyle w:val="a3"/>
        <w:spacing w:line="242" w:lineRule="auto"/>
        <w:ind w:right="133" w:firstLine="758"/>
      </w:pPr>
      <w:r>
        <w:t>Информационная инфраструктура. Рекреационное хозяйство. Особенности сферы обслуживания своего края.</w:t>
      </w:r>
    </w:p>
    <w:p w:rsidR="00EC4929" w:rsidRDefault="001B2B69">
      <w:pPr>
        <w:pStyle w:val="a3"/>
        <w:ind w:right="137" w:firstLine="758"/>
      </w:pPr>
      <w: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EC4929" w:rsidRDefault="001B2B69">
      <w:pPr>
        <w:pStyle w:val="a3"/>
        <w:spacing w:line="275" w:lineRule="exact"/>
        <w:ind w:left="1200"/>
      </w:pPr>
      <w:r>
        <w:t>Федеральный</w:t>
      </w:r>
      <w:r>
        <w:rPr>
          <w:spacing w:val="-5"/>
        </w:rPr>
        <w:t xml:space="preserve"> </w:t>
      </w:r>
      <w:r>
        <w:t>проект</w:t>
      </w:r>
      <w:r>
        <w:rPr>
          <w:spacing w:val="-7"/>
        </w:rPr>
        <w:t xml:space="preserve"> </w:t>
      </w:r>
      <w:r>
        <w:t>«Информационная</w:t>
      </w:r>
      <w:r>
        <w:rPr>
          <w:spacing w:val="-3"/>
        </w:rPr>
        <w:t xml:space="preserve"> </w:t>
      </w:r>
      <w:r>
        <w:rPr>
          <w:spacing w:val="-2"/>
        </w:rPr>
        <w:t>инфраструктура».</w:t>
      </w:r>
    </w:p>
    <w:p w:rsidR="00EC4929" w:rsidRDefault="001B2B69">
      <w:pPr>
        <w:pStyle w:val="a3"/>
        <w:ind w:right="135" w:firstLine="758"/>
      </w:pPr>
      <w:r>
        <w:t>Практические</w:t>
      </w:r>
      <w:r>
        <w:rPr>
          <w:spacing w:val="-13"/>
        </w:rPr>
        <w:t xml:space="preserve"> </w:t>
      </w:r>
      <w:r>
        <w:t>работы:</w:t>
      </w:r>
      <w:r>
        <w:rPr>
          <w:spacing w:val="-11"/>
        </w:rPr>
        <w:t xml:space="preserve"> </w:t>
      </w:r>
      <w:r>
        <w:t>«Анализ</w:t>
      </w:r>
      <w:r>
        <w:rPr>
          <w:spacing w:val="-11"/>
        </w:rPr>
        <w:t xml:space="preserve"> </w:t>
      </w:r>
      <w:r>
        <w:t>статистических</w:t>
      </w:r>
      <w:r>
        <w:rPr>
          <w:spacing w:val="-12"/>
        </w:rPr>
        <w:t xml:space="preserve"> </w:t>
      </w:r>
      <w:r>
        <w:t>данных</w:t>
      </w:r>
      <w:r>
        <w:rPr>
          <w:spacing w:val="-15"/>
        </w:rPr>
        <w:t xml:space="preserve"> </w:t>
      </w:r>
      <w:r>
        <w:t>с</w:t>
      </w:r>
      <w:r>
        <w:rPr>
          <w:spacing w:val="-13"/>
        </w:rPr>
        <w:t xml:space="preserve"> </w:t>
      </w:r>
      <w:r>
        <w:t>целью</w:t>
      </w:r>
      <w:r>
        <w:rPr>
          <w:spacing w:val="-13"/>
        </w:rPr>
        <w:t xml:space="preserve"> </w:t>
      </w:r>
      <w:r>
        <w:t>определения</w:t>
      </w:r>
      <w:r>
        <w:rPr>
          <w:spacing w:val="-12"/>
        </w:rPr>
        <w:t xml:space="preserve"> </w:t>
      </w:r>
      <w:r>
        <w:t>доли</w:t>
      </w:r>
      <w:r>
        <w:rPr>
          <w:spacing w:val="-15"/>
        </w:rPr>
        <w:t xml:space="preserve"> </w:t>
      </w:r>
      <w:r>
        <w:t>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EC4929" w:rsidRDefault="001B2B69">
      <w:pPr>
        <w:pStyle w:val="a4"/>
        <w:numPr>
          <w:ilvl w:val="3"/>
          <w:numId w:val="18"/>
        </w:numPr>
        <w:tabs>
          <w:tab w:val="left" w:pos="2435"/>
        </w:tabs>
        <w:ind w:left="2435" w:hanging="1235"/>
        <w:jc w:val="both"/>
        <w:rPr>
          <w:sz w:val="24"/>
        </w:rPr>
      </w:pPr>
      <w:r>
        <w:rPr>
          <w:sz w:val="24"/>
        </w:rPr>
        <w:t>Обобщение</w:t>
      </w:r>
      <w:r>
        <w:rPr>
          <w:spacing w:val="-1"/>
          <w:sz w:val="24"/>
        </w:rPr>
        <w:t xml:space="preserve"> </w:t>
      </w:r>
      <w:r>
        <w:rPr>
          <w:spacing w:val="-2"/>
          <w:sz w:val="24"/>
        </w:rPr>
        <w:t>знаний.</w:t>
      </w:r>
    </w:p>
    <w:p w:rsidR="00EC4929" w:rsidRDefault="001B2B69">
      <w:pPr>
        <w:pStyle w:val="a3"/>
        <w:ind w:right="129" w:firstLine="758"/>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w:t>
      </w:r>
      <w:r>
        <w:rPr>
          <w:spacing w:val="-1"/>
        </w:rPr>
        <w:t xml:space="preserve"> </w:t>
      </w:r>
      <w:r>
        <w:t>роль в изменении территориальной структуры хозяйства</w:t>
      </w:r>
      <w:r>
        <w:rPr>
          <w:spacing w:val="-10"/>
        </w:rPr>
        <w:t xml:space="preserve"> </w:t>
      </w:r>
      <w:r>
        <w:t>России.</w:t>
      </w:r>
      <w:r>
        <w:rPr>
          <w:spacing w:val="-7"/>
        </w:rPr>
        <w:t xml:space="preserve"> </w:t>
      </w:r>
      <w:r>
        <w:t>Кластеры.</w:t>
      </w:r>
      <w:r>
        <w:rPr>
          <w:spacing w:val="-7"/>
        </w:rPr>
        <w:t xml:space="preserve"> </w:t>
      </w:r>
      <w:r>
        <w:t>Особые</w:t>
      </w:r>
      <w:r>
        <w:rPr>
          <w:spacing w:val="-10"/>
        </w:rPr>
        <w:t xml:space="preserve"> </w:t>
      </w:r>
      <w:r>
        <w:t>экономические</w:t>
      </w:r>
      <w:r>
        <w:rPr>
          <w:spacing w:val="-10"/>
        </w:rPr>
        <w:t xml:space="preserve"> </w:t>
      </w:r>
      <w:r>
        <w:t>зоны</w:t>
      </w:r>
      <w:r>
        <w:rPr>
          <w:spacing w:val="-7"/>
        </w:rPr>
        <w:t xml:space="preserve"> </w:t>
      </w:r>
      <w:r>
        <w:t>(далее</w:t>
      </w:r>
      <w:r>
        <w:rPr>
          <w:spacing w:val="-2"/>
        </w:rPr>
        <w:t xml:space="preserve"> </w:t>
      </w:r>
      <w:r>
        <w:t>-</w:t>
      </w:r>
      <w:r>
        <w:rPr>
          <w:spacing w:val="-7"/>
        </w:rPr>
        <w:t xml:space="preserve"> </w:t>
      </w:r>
      <w:r>
        <w:t>ОЭЗ).</w:t>
      </w:r>
      <w:r>
        <w:rPr>
          <w:spacing w:val="-7"/>
        </w:rPr>
        <w:t xml:space="preserve"> </w:t>
      </w:r>
      <w:r>
        <w:t>Территории</w:t>
      </w:r>
      <w:r>
        <w:rPr>
          <w:spacing w:val="-12"/>
        </w:rPr>
        <w:t xml:space="preserve"> </w:t>
      </w:r>
      <w:r>
        <w:t>опережающего развития (далее - ТОР). Факторы, ограничивающие развитие хозяйства.</w:t>
      </w:r>
    </w:p>
    <w:p w:rsidR="00EC4929" w:rsidRDefault="001B2B69">
      <w:pPr>
        <w:pStyle w:val="a3"/>
        <w:ind w:right="131" w:firstLine="758"/>
      </w:pPr>
      <w:r>
        <w:t>Развитие хозяйства и состояние</w:t>
      </w:r>
      <w:r>
        <w:rPr>
          <w:spacing w:val="-4"/>
        </w:rPr>
        <w:t xml:space="preserve"> </w:t>
      </w:r>
      <w:r>
        <w:t>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EC4929" w:rsidRDefault="001B2B69">
      <w:pPr>
        <w:pStyle w:val="a3"/>
        <w:spacing w:line="242" w:lineRule="auto"/>
        <w:ind w:right="139" w:firstLine="758"/>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EC4929" w:rsidRDefault="001B2B69">
      <w:pPr>
        <w:pStyle w:val="a4"/>
        <w:numPr>
          <w:ilvl w:val="2"/>
          <w:numId w:val="18"/>
        </w:numPr>
        <w:tabs>
          <w:tab w:val="left" w:pos="2219"/>
        </w:tabs>
        <w:spacing w:line="271" w:lineRule="exact"/>
        <w:ind w:left="2219" w:hanging="1019"/>
        <w:jc w:val="both"/>
        <w:rPr>
          <w:sz w:val="24"/>
        </w:rPr>
      </w:pPr>
      <w:r>
        <w:rPr>
          <w:sz w:val="24"/>
        </w:rPr>
        <w:t xml:space="preserve">Регионы </w:t>
      </w:r>
      <w:r>
        <w:rPr>
          <w:spacing w:val="-2"/>
          <w:sz w:val="24"/>
        </w:rPr>
        <w:t>России.</w:t>
      </w:r>
    </w:p>
    <w:p w:rsidR="00EC4929" w:rsidRDefault="001B2B69">
      <w:pPr>
        <w:pStyle w:val="a4"/>
        <w:numPr>
          <w:ilvl w:val="3"/>
          <w:numId w:val="18"/>
        </w:numPr>
        <w:tabs>
          <w:tab w:val="left" w:pos="2435"/>
        </w:tabs>
        <w:spacing w:before="2" w:line="237" w:lineRule="auto"/>
        <w:ind w:left="1200" w:right="1964" w:firstLine="0"/>
        <w:jc w:val="both"/>
        <w:rPr>
          <w:sz w:val="24"/>
        </w:rPr>
      </w:pPr>
      <w:r>
        <w:rPr>
          <w:sz w:val="24"/>
        </w:rPr>
        <w:t>Западный макрорегион (Европейская часть) России. Географические</w:t>
      </w:r>
      <w:r>
        <w:rPr>
          <w:spacing w:val="-10"/>
          <w:sz w:val="24"/>
        </w:rPr>
        <w:t xml:space="preserve"> </w:t>
      </w:r>
      <w:r>
        <w:rPr>
          <w:sz w:val="24"/>
        </w:rPr>
        <w:t>особенности</w:t>
      </w:r>
      <w:r>
        <w:rPr>
          <w:spacing w:val="-5"/>
          <w:sz w:val="24"/>
        </w:rPr>
        <w:t xml:space="preserve"> </w:t>
      </w:r>
      <w:r>
        <w:rPr>
          <w:sz w:val="24"/>
        </w:rPr>
        <w:t>географических</w:t>
      </w:r>
      <w:r>
        <w:rPr>
          <w:spacing w:val="-7"/>
          <w:sz w:val="24"/>
        </w:rPr>
        <w:t xml:space="preserve"> </w:t>
      </w:r>
      <w:r>
        <w:rPr>
          <w:sz w:val="24"/>
        </w:rPr>
        <w:t>районов:</w:t>
      </w:r>
      <w:r>
        <w:rPr>
          <w:spacing w:val="-6"/>
          <w:sz w:val="24"/>
        </w:rPr>
        <w:t xml:space="preserve"> </w:t>
      </w:r>
      <w:r>
        <w:rPr>
          <w:sz w:val="24"/>
        </w:rPr>
        <w:t>Европейский</w:t>
      </w:r>
      <w:r>
        <w:rPr>
          <w:spacing w:val="-1"/>
          <w:sz w:val="24"/>
        </w:rPr>
        <w:t xml:space="preserve"> </w:t>
      </w:r>
      <w:r>
        <w:rPr>
          <w:spacing w:val="-2"/>
          <w:sz w:val="24"/>
        </w:rPr>
        <w:t>Север</w:t>
      </w:r>
    </w:p>
    <w:p w:rsidR="00EC4929" w:rsidRDefault="001B2B69">
      <w:pPr>
        <w:pStyle w:val="a3"/>
        <w:spacing w:before="3"/>
        <w:ind w:right="127"/>
      </w:pPr>
      <w:r>
        <w:t>России,</w:t>
      </w:r>
      <w:r>
        <w:rPr>
          <w:spacing w:val="-2"/>
        </w:rPr>
        <w:t xml:space="preserve"> </w:t>
      </w:r>
      <w:r>
        <w:t>Северо-Запад</w:t>
      </w:r>
      <w:r>
        <w:rPr>
          <w:spacing w:val="-5"/>
        </w:rPr>
        <w:t xml:space="preserve"> </w:t>
      </w:r>
      <w:r>
        <w:t>России,</w:t>
      </w:r>
      <w:r>
        <w:rPr>
          <w:spacing w:val="-6"/>
        </w:rPr>
        <w:t xml:space="preserve"> </w:t>
      </w:r>
      <w:r>
        <w:t>Центральная</w:t>
      </w:r>
      <w:r>
        <w:rPr>
          <w:spacing w:val="-8"/>
        </w:rPr>
        <w:t xml:space="preserve"> </w:t>
      </w:r>
      <w:r>
        <w:t>Россия,</w:t>
      </w:r>
      <w:r>
        <w:rPr>
          <w:spacing w:val="-2"/>
        </w:rPr>
        <w:t xml:space="preserve"> </w:t>
      </w:r>
      <w:r>
        <w:t>Поволжье,</w:t>
      </w:r>
      <w:r>
        <w:rPr>
          <w:spacing w:val="-2"/>
        </w:rPr>
        <w:t xml:space="preserve"> </w:t>
      </w:r>
      <w:r>
        <w:t>Юг</w:t>
      </w:r>
      <w:r>
        <w:rPr>
          <w:spacing w:val="-6"/>
        </w:rPr>
        <w:t xml:space="preserve"> </w:t>
      </w:r>
      <w:r>
        <w:t>Европейской</w:t>
      </w:r>
      <w:r>
        <w:rPr>
          <w:spacing w:val="-3"/>
        </w:rPr>
        <w:t xml:space="preserve"> </w:t>
      </w:r>
      <w:r>
        <w:t>части</w:t>
      </w:r>
      <w:r>
        <w:rPr>
          <w:spacing w:val="-6"/>
        </w:rPr>
        <w:t xml:space="preserve"> </w:t>
      </w:r>
      <w:r>
        <w:t>России,</w:t>
      </w:r>
      <w:r>
        <w:rPr>
          <w:spacing w:val="-6"/>
        </w:rPr>
        <w:t xml:space="preserve"> </w:t>
      </w:r>
      <w:r>
        <w:t>Урал. Географическое</w:t>
      </w:r>
      <w:r>
        <w:rPr>
          <w:spacing w:val="-5"/>
        </w:rPr>
        <w:t xml:space="preserve"> </w:t>
      </w:r>
      <w:r>
        <w:t>положение.</w:t>
      </w:r>
      <w:r>
        <w:rPr>
          <w:spacing w:val="-2"/>
        </w:rPr>
        <w:t xml:space="preserve"> </w:t>
      </w:r>
      <w:r>
        <w:t>Особенности природно-ресурсного потенциала, население</w:t>
      </w:r>
      <w:r>
        <w:rPr>
          <w:spacing w:val="-5"/>
        </w:rPr>
        <w:t xml:space="preserve"> </w:t>
      </w:r>
      <w:r>
        <w:t>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EC4929" w:rsidRDefault="001B2B69">
      <w:pPr>
        <w:pStyle w:val="a3"/>
        <w:ind w:right="128" w:firstLine="758"/>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w:t>
      </w:r>
      <w:r>
        <w:rPr>
          <w:spacing w:val="40"/>
        </w:rPr>
        <w:t xml:space="preserve"> </w:t>
      </w:r>
      <w:r>
        <w:t>Российской Федерации одного</w:t>
      </w:r>
      <w:r>
        <w:rPr>
          <w:spacing w:val="40"/>
        </w:rPr>
        <w:t xml:space="preserve"> </w:t>
      </w:r>
      <w:r>
        <w:t>из</w:t>
      </w:r>
      <w:r>
        <w:rPr>
          <w:spacing w:val="40"/>
        </w:rPr>
        <w:t xml:space="preserve"> </w:t>
      </w:r>
      <w:r>
        <w:t>географических районов</w:t>
      </w:r>
      <w:r>
        <w:rPr>
          <w:spacing w:val="40"/>
        </w:rPr>
        <w:t xml:space="preserve"> </w:t>
      </w:r>
      <w:r>
        <w:t>России по</w:t>
      </w:r>
      <w:r>
        <w:rPr>
          <w:spacing w:val="40"/>
        </w:rPr>
        <w:t xml:space="preserve"> </w:t>
      </w:r>
      <w:r>
        <w:t>уровню социально-экономического развития на основе статистических данных».</w:t>
      </w:r>
    </w:p>
    <w:p w:rsidR="00EC4929" w:rsidRDefault="00EC4929">
      <w:pPr>
        <w:sectPr w:rsidR="00EC4929">
          <w:pgSz w:w="11900" w:h="16840"/>
          <w:pgMar w:top="840" w:right="280" w:bottom="280" w:left="720" w:header="720" w:footer="720" w:gutter="0"/>
          <w:cols w:space="720"/>
        </w:sectPr>
      </w:pPr>
    </w:p>
    <w:p w:rsidR="00EC4929" w:rsidRDefault="001B2B69">
      <w:pPr>
        <w:pStyle w:val="a4"/>
        <w:numPr>
          <w:ilvl w:val="3"/>
          <w:numId w:val="18"/>
        </w:numPr>
        <w:tabs>
          <w:tab w:val="left" w:pos="2411"/>
        </w:tabs>
        <w:spacing w:before="65" w:line="242" w:lineRule="auto"/>
        <w:ind w:left="1200" w:right="2071" w:firstLine="0"/>
        <w:jc w:val="both"/>
        <w:rPr>
          <w:sz w:val="24"/>
        </w:rPr>
      </w:pPr>
      <w:r>
        <w:rPr>
          <w:sz w:val="24"/>
        </w:rPr>
        <w:lastRenderedPageBreak/>
        <w:t>Восточный макрорегион (Азиатская часть) России. Географические</w:t>
      </w:r>
      <w:r>
        <w:rPr>
          <w:spacing w:val="-9"/>
          <w:sz w:val="24"/>
        </w:rPr>
        <w:t xml:space="preserve"> </w:t>
      </w:r>
      <w:r>
        <w:rPr>
          <w:sz w:val="24"/>
        </w:rPr>
        <w:t>особенности</w:t>
      </w:r>
      <w:r>
        <w:rPr>
          <w:spacing w:val="-4"/>
          <w:sz w:val="24"/>
        </w:rPr>
        <w:t xml:space="preserve"> </w:t>
      </w:r>
      <w:r>
        <w:rPr>
          <w:sz w:val="24"/>
        </w:rPr>
        <w:t>географических</w:t>
      </w:r>
      <w:r>
        <w:rPr>
          <w:spacing w:val="-6"/>
          <w:sz w:val="24"/>
        </w:rPr>
        <w:t xml:space="preserve"> </w:t>
      </w:r>
      <w:r>
        <w:rPr>
          <w:sz w:val="24"/>
        </w:rPr>
        <w:t>районов:</w:t>
      </w:r>
      <w:r>
        <w:rPr>
          <w:spacing w:val="-1"/>
          <w:sz w:val="24"/>
        </w:rPr>
        <w:t xml:space="preserve"> </w:t>
      </w:r>
      <w:r>
        <w:rPr>
          <w:sz w:val="24"/>
        </w:rPr>
        <w:t>Сибирь</w:t>
      </w:r>
      <w:r>
        <w:rPr>
          <w:spacing w:val="-5"/>
          <w:sz w:val="24"/>
        </w:rPr>
        <w:t xml:space="preserve"> </w:t>
      </w:r>
      <w:r>
        <w:rPr>
          <w:sz w:val="24"/>
        </w:rPr>
        <w:t xml:space="preserve">и </w:t>
      </w:r>
      <w:r>
        <w:rPr>
          <w:spacing w:val="-2"/>
          <w:sz w:val="24"/>
        </w:rPr>
        <w:t>Дальний</w:t>
      </w:r>
    </w:p>
    <w:p w:rsidR="00EC4929" w:rsidRDefault="001B2B69">
      <w:pPr>
        <w:pStyle w:val="a3"/>
        <w:ind w:right="132"/>
      </w:pPr>
      <w: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w:t>
      </w:r>
      <w:r>
        <w:rPr>
          <w:spacing w:val="40"/>
        </w:rPr>
        <w:t xml:space="preserve"> </w:t>
      </w:r>
      <w:r>
        <w:t>субъектов</w:t>
      </w:r>
      <w:r>
        <w:rPr>
          <w:spacing w:val="40"/>
        </w:rPr>
        <w:t xml:space="preserve"> </w:t>
      </w:r>
      <w:r>
        <w:t>Российской</w:t>
      </w:r>
      <w:r>
        <w:rPr>
          <w:spacing w:val="40"/>
        </w:rPr>
        <w:t xml:space="preserve"> </w:t>
      </w:r>
      <w:r>
        <w:t>Федерации</w:t>
      </w:r>
      <w:r>
        <w:rPr>
          <w:spacing w:val="40"/>
        </w:rPr>
        <w:t xml:space="preserve"> </w:t>
      </w:r>
      <w:r>
        <w:t>Восточного</w:t>
      </w:r>
      <w:r>
        <w:rPr>
          <w:spacing w:val="40"/>
        </w:rPr>
        <w:t xml:space="preserve"> </w:t>
      </w:r>
      <w:r>
        <w:t>макрорегиона</w:t>
      </w:r>
      <w:r>
        <w:rPr>
          <w:spacing w:val="40"/>
        </w:rPr>
        <w:t xml:space="preserve"> </w:t>
      </w:r>
      <w:r>
        <w:t>по</w:t>
      </w:r>
      <w:r>
        <w:rPr>
          <w:spacing w:val="40"/>
        </w:rPr>
        <w:t xml:space="preserve"> </w:t>
      </w:r>
      <w:r>
        <w:t>уровню социально-экономического развития; их внутренние различия.</w:t>
      </w:r>
    </w:p>
    <w:p w:rsidR="00EC4929" w:rsidRDefault="001B2B69">
      <w:pPr>
        <w:pStyle w:val="a3"/>
        <w:ind w:right="133" w:firstLine="758"/>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EC4929" w:rsidRDefault="001B2B69">
      <w:pPr>
        <w:pStyle w:val="a4"/>
        <w:numPr>
          <w:ilvl w:val="3"/>
          <w:numId w:val="18"/>
        </w:numPr>
        <w:tabs>
          <w:tab w:val="left" w:pos="2411"/>
        </w:tabs>
        <w:ind w:left="2411" w:hanging="1211"/>
        <w:jc w:val="both"/>
        <w:rPr>
          <w:sz w:val="24"/>
        </w:rPr>
      </w:pPr>
      <w:r>
        <w:rPr>
          <w:sz w:val="24"/>
        </w:rPr>
        <w:t>Обобщение</w:t>
      </w:r>
      <w:r>
        <w:rPr>
          <w:spacing w:val="-1"/>
          <w:sz w:val="24"/>
        </w:rPr>
        <w:t xml:space="preserve"> </w:t>
      </w:r>
      <w:r>
        <w:rPr>
          <w:spacing w:val="-2"/>
          <w:sz w:val="24"/>
        </w:rPr>
        <w:t>знаний.</w:t>
      </w:r>
    </w:p>
    <w:p w:rsidR="00EC4929" w:rsidRDefault="001B2B69">
      <w:pPr>
        <w:pStyle w:val="a3"/>
        <w:tabs>
          <w:tab w:val="left" w:pos="5690"/>
        </w:tabs>
        <w:spacing w:line="242" w:lineRule="auto"/>
        <w:ind w:right="267" w:firstLine="758"/>
      </w:pPr>
      <w:r>
        <w:t>Федеральные</w:t>
      </w:r>
      <w:r>
        <w:rPr>
          <w:spacing w:val="-15"/>
        </w:rPr>
        <w:t xml:space="preserve"> </w:t>
      </w:r>
      <w:r>
        <w:t>и</w:t>
      </w:r>
      <w:r>
        <w:rPr>
          <w:spacing w:val="-13"/>
        </w:rPr>
        <w:t xml:space="preserve"> </w:t>
      </w:r>
      <w:r>
        <w:t>региональные</w:t>
      </w:r>
      <w:r>
        <w:rPr>
          <w:spacing w:val="-8"/>
        </w:rPr>
        <w:t xml:space="preserve"> </w:t>
      </w:r>
      <w:r>
        <w:t>целевые</w:t>
      </w:r>
      <w:r>
        <w:rPr>
          <w:spacing w:val="-8"/>
        </w:rPr>
        <w:t xml:space="preserve"> </w:t>
      </w:r>
      <w:r>
        <w:t>программы.</w:t>
      </w:r>
      <w:r>
        <w:rPr>
          <w:spacing w:val="-5"/>
        </w:rPr>
        <w:t xml:space="preserve"> </w:t>
      </w:r>
      <w:r>
        <w:t>Государственная</w:t>
      </w:r>
      <w:r>
        <w:rPr>
          <w:spacing w:val="-2"/>
        </w:rPr>
        <w:t xml:space="preserve"> </w:t>
      </w:r>
      <w:r>
        <w:t>программа</w:t>
      </w:r>
      <w:r>
        <w:rPr>
          <w:spacing w:val="-15"/>
        </w:rPr>
        <w:t xml:space="preserve"> </w:t>
      </w:r>
      <w:r>
        <w:t>Российской Федерации</w:t>
      </w:r>
      <w:r>
        <w:rPr>
          <w:spacing w:val="80"/>
          <w:w w:val="150"/>
        </w:rPr>
        <w:t xml:space="preserve">  </w:t>
      </w:r>
      <w:r>
        <w:t>«Социально-экономическое</w:t>
      </w:r>
      <w:r>
        <w:tab/>
      </w:r>
      <w:r>
        <w:rPr>
          <w:spacing w:val="-2"/>
        </w:rPr>
        <w:t>развитие</w:t>
      </w:r>
    </w:p>
    <w:p w:rsidR="00EC4929" w:rsidRDefault="001B2B69">
      <w:pPr>
        <w:pStyle w:val="a3"/>
        <w:spacing w:line="271" w:lineRule="exact"/>
      </w:pPr>
      <w:r>
        <w:t>Арктической</w:t>
      </w:r>
      <w:r>
        <w:rPr>
          <w:spacing w:val="-1"/>
        </w:rPr>
        <w:t xml:space="preserve"> </w:t>
      </w:r>
      <w:r>
        <w:t>зоны</w:t>
      </w:r>
      <w:r>
        <w:rPr>
          <w:spacing w:val="-4"/>
        </w:rPr>
        <w:t xml:space="preserve"> </w:t>
      </w:r>
      <w:r>
        <w:t>Российской</w:t>
      </w:r>
      <w:r>
        <w:rPr>
          <w:spacing w:val="-4"/>
        </w:rPr>
        <w:t xml:space="preserve"> </w:t>
      </w:r>
      <w:r>
        <w:rPr>
          <w:spacing w:val="-2"/>
        </w:rPr>
        <w:t>Федерации».</w:t>
      </w:r>
    </w:p>
    <w:p w:rsidR="00EC4929" w:rsidRDefault="001B2B69">
      <w:pPr>
        <w:pStyle w:val="a4"/>
        <w:numPr>
          <w:ilvl w:val="2"/>
          <w:numId w:val="18"/>
        </w:numPr>
        <w:tabs>
          <w:tab w:val="left" w:pos="2411"/>
        </w:tabs>
        <w:ind w:left="2411" w:hanging="1211"/>
        <w:jc w:val="both"/>
        <w:rPr>
          <w:sz w:val="24"/>
        </w:rPr>
      </w:pPr>
      <w:r>
        <w:rPr>
          <w:sz w:val="24"/>
        </w:rPr>
        <w:t>Россия</w:t>
      </w:r>
      <w:r>
        <w:rPr>
          <w:spacing w:val="-6"/>
          <w:sz w:val="24"/>
        </w:rPr>
        <w:t xml:space="preserve"> </w:t>
      </w:r>
      <w:r>
        <w:rPr>
          <w:sz w:val="24"/>
        </w:rPr>
        <w:t>в современном</w:t>
      </w:r>
      <w:r>
        <w:rPr>
          <w:spacing w:val="1"/>
          <w:sz w:val="24"/>
        </w:rPr>
        <w:t xml:space="preserve"> </w:t>
      </w:r>
      <w:r>
        <w:rPr>
          <w:spacing w:val="-4"/>
          <w:sz w:val="24"/>
        </w:rPr>
        <w:t>мире.</w:t>
      </w:r>
    </w:p>
    <w:p w:rsidR="00EC4929" w:rsidRDefault="001B2B69">
      <w:pPr>
        <w:pStyle w:val="a3"/>
        <w:ind w:right="137" w:firstLine="758"/>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EC4929" w:rsidRDefault="001B2B69">
      <w:pPr>
        <w:pStyle w:val="a3"/>
        <w:ind w:right="135" w:firstLine="758"/>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EC4929" w:rsidRDefault="001B2B69">
      <w:pPr>
        <w:pStyle w:val="a4"/>
        <w:numPr>
          <w:ilvl w:val="1"/>
          <w:numId w:val="18"/>
        </w:numPr>
        <w:tabs>
          <w:tab w:val="left" w:pos="1989"/>
        </w:tabs>
        <w:spacing w:before="1"/>
        <w:ind w:left="1988" w:hanging="789"/>
        <w:jc w:val="both"/>
        <w:rPr>
          <w:sz w:val="24"/>
        </w:rPr>
      </w:pPr>
      <w:r>
        <w:rPr>
          <w:sz w:val="24"/>
        </w:rPr>
        <w:t>Планируемые</w:t>
      </w:r>
      <w:r>
        <w:rPr>
          <w:spacing w:val="-4"/>
          <w:sz w:val="24"/>
        </w:rPr>
        <w:t xml:space="preserve"> </w:t>
      </w:r>
      <w:r>
        <w:rPr>
          <w:sz w:val="24"/>
        </w:rPr>
        <w:t>результаты</w:t>
      </w:r>
      <w:r>
        <w:rPr>
          <w:spacing w:val="-5"/>
          <w:sz w:val="24"/>
        </w:rPr>
        <w:t xml:space="preserve"> </w:t>
      </w:r>
      <w:r>
        <w:rPr>
          <w:sz w:val="24"/>
        </w:rPr>
        <w:t>освоения</w:t>
      </w:r>
      <w:r>
        <w:rPr>
          <w:spacing w:val="-6"/>
          <w:sz w:val="24"/>
        </w:rPr>
        <w:t xml:space="preserve"> </w:t>
      </w:r>
      <w:r>
        <w:rPr>
          <w:spacing w:val="-2"/>
          <w:sz w:val="24"/>
        </w:rPr>
        <w:t>географии.</w:t>
      </w:r>
    </w:p>
    <w:p w:rsidR="00EC4929" w:rsidRDefault="001B2B69">
      <w:pPr>
        <w:pStyle w:val="a4"/>
        <w:numPr>
          <w:ilvl w:val="2"/>
          <w:numId w:val="18"/>
        </w:numPr>
        <w:tabs>
          <w:tab w:val="left" w:pos="2171"/>
        </w:tabs>
        <w:spacing w:line="240" w:lineRule="auto"/>
        <w:ind w:right="133" w:firstLine="758"/>
        <w:jc w:val="both"/>
        <w:rPr>
          <w:sz w:val="24"/>
        </w:rPr>
      </w:pPr>
      <w:r>
        <w:rPr>
          <w:sz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EC4929" w:rsidRDefault="001B2B69">
      <w:pPr>
        <w:pStyle w:val="a4"/>
        <w:numPr>
          <w:ilvl w:val="0"/>
          <w:numId w:val="17"/>
        </w:numPr>
        <w:tabs>
          <w:tab w:val="left" w:pos="1537"/>
        </w:tabs>
        <w:spacing w:line="240" w:lineRule="auto"/>
        <w:jc w:val="both"/>
        <w:rPr>
          <w:sz w:val="24"/>
        </w:rPr>
      </w:pPr>
      <w:r>
        <w:rPr>
          <w:spacing w:val="-2"/>
          <w:sz w:val="24"/>
        </w:rPr>
        <w:t>патриотического</w:t>
      </w:r>
      <w:r>
        <w:rPr>
          <w:spacing w:val="11"/>
          <w:sz w:val="24"/>
        </w:rPr>
        <w:t xml:space="preserve"> </w:t>
      </w:r>
      <w:r>
        <w:rPr>
          <w:spacing w:val="-2"/>
          <w:sz w:val="24"/>
        </w:rPr>
        <w:t>воспитания:</w:t>
      </w:r>
      <w:r>
        <w:rPr>
          <w:spacing w:val="-3"/>
          <w:sz w:val="24"/>
        </w:rPr>
        <w:t xml:space="preserve"> </w:t>
      </w:r>
      <w:r>
        <w:rPr>
          <w:spacing w:val="-2"/>
          <w:sz w:val="24"/>
        </w:rPr>
        <w:t>осознание</w:t>
      </w:r>
      <w:r>
        <w:rPr>
          <w:spacing w:val="1"/>
          <w:sz w:val="24"/>
        </w:rPr>
        <w:t xml:space="preserve"> </w:t>
      </w:r>
      <w:r>
        <w:rPr>
          <w:spacing w:val="-2"/>
          <w:sz w:val="24"/>
        </w:rPr>
        <w:t>российской</w:t>
      </w:r>
      <w:r>
        <w:rPr>
          <w:spacing w:val="2"/>
          <w:sz w:val="24"/>
        </w:rPr>
        <w:t xml:space="preserve"> </w:t>
      </w:r>
      <w:r>
        <w:rPr>
          <w:spacing w:val="-2"/>
          <w:sz w:val="24"/>
        </w:rPr>
        <w:t>гражданской</w:t>
      </w:r>
    </w:p>
    <w:p w:rsidR="00EC4929" w:rsidRDefault="001B2B69">
      <w:pPr>
        <w:pStyle w:val="a3"/>
        <w:spacing w:before="4" w:line="237" w:lineRule="auto"/>
        <w:ind w:right="135"/>
      </w:pPr>
      <w:r>
        <w:t>идентичности в поликультурном и многоконфессиональном обществе, проявление интереса к познанию</w:t>
      </w:r>
      <w:r>
        <w:rPr>
          <w:spacing w:val="59"/>
          <w:w w:val="150"/>
        </w:rPr>
        <w:t xml:space="preserve"> </w:t>
      </w:r>
      <w:r>
        <w:t>природы,</w:t>
      </w:r>
      <w:r>
        <w:rPr>
          <w:spacing w:val="65"/>
          <w:w w:val="150"/>
        </w:rPr>
        <w:t xml:space="preserve"> </w:t>
      </w:r>
      <w:r>
        <w:t>населения,</w:t>
      </w:r>
      <w:r>
        <w:rPr>
          <w:spacing w:val="70"/>
          <w:w w:val="150"/>
        </w:rPr>
        <w:t xml:space="preserve"> </w:t>
      </w:r>
      <w:r>
        <w:t>хозяйства</w:t>
      </w:r>
      <w:r>
        <w:rPr>
          <w:spacing w:val="63"/>
          <w:w w:val="150"/>
        </w:rPr>
        <w:t xml:space="preserve"> </w:t>
      </w:r>
      <w:r>
        <w:t>России,</w:t>
      </w:r>
      <w:r>
        <w:rPr>
          <w:spacing w:val="70"/>
          <w:w w:val="150"/>
        </w:rPr>
        <w:t xml:space="preserve"> </w:t>
      </w:r>
      <w:r>
        <w:t>регионов</w:t>
      </w:r>
      <w:r>
        <w:rPr>
          <w:spacing w:val="69"/>
          <w:w w:val="150"/>
        </w:rPr>
        <w:t xml:space="preserve"> </w:t>
      </w:r>
      <w:r>
        <w:t>и</w:t>
      </w:r>
      <w:r>
        <w:rPr>
          <w:spacing w:val="64"/>
          <w:w w:val="150"/>
        </w:rPr>
        <w:t xml:space="preserve"> </w:t>
      </w:r>
      <w:r>
        <w:t>своего</w:t>
      </w:r>
      <w:r>
        <w:rPr>
          <w:spacing w:val="72"/>
          <w:w w:val="150"/>
        </w:rPr>
        <w:t xml:space="preserve"> </w:t>
      </w:r>
      <w:r>
        <w:t>края,</w:t>
      </w:r>
      <w:r>
        <w:rPr>
          <w:spacing w:val="65"/>
          <w:w w:val="150"/>
        </w:rPr>
        <w:t xml:space="preserve"> </w:t>
      </w:r>
      <w:r>
        <w:t>народов</w:t>
      </w:r>
      <w:r>
        <w:rPr>
          <w:spacing w:val="66"/>
          <w:w w:val="150"/>
        </w:rPr>
        <w:t xml:space="preserve"> </w:t>
      </w:r>
      <w:r>
        <w:rPr>
          <w:spacing w:val="-2"/>
        </w:rPr>
        <w:t>России;</w:t>
      </w:r>
    </w:p>
    <w:p w:rsidR="00EC4929" w:rsidRDefault="001B2B69">
      <w:pPr>
        <w:pStyle w:val="a3"/>
        <w:tabs>
          <w:tab w:val="left" w:pos="7006"/>
          <w:tab w:val="left" w:pos="9849"/>
        </w:tabs>
        <w:spacing w:before="3"/>
        <w:ind w:right="126" w:firstLine="2828"/>
        <w:jc w:val="left"/>
      </w:pPr>
      <w:r>
        <w:t>ценностное отношение</w:t>
      </w:r>
      <w:r>
        <w:tab/>
        <w:t>к достижениям</w:t>
      </w:r>
      <w:r>
        <w:tab/>
      </w:r>
      <w:r>
        <w:rPr>
          <w:spacing w:val="-2"/>
        </w:rPr>
        <w:t xml:space="preserve">своей </w:t>
      </w:r>
      <w:r>
        <w:t>Родины - цивилизационному</w:t>
      </w:r>
      <w:r>
        <w:rPr>
          <w:spacing w:val="-6"/>
        </w:rPr>
        <w:t xml:space="preserve"> </w:t>
      </w:r>
      <w:r>
        <w:t>вкладу</w:t>
      </w:r>
      <w:r>
        <w:rPr>
          <w:spacing w:val="-6"/>
        </w:rPr>
        <w:t xml:space="preserve"> </w:t>
      </w:r>
      <w:r>
        <w:t>России;</w:t>
      </w:r>
      <w:r>
        <w:rPr>
          <w:spacing w:val="-1"/>
        </w:rPr>
        <w:t xml:space="preserve"> </w:t>
      </w:r>
      <w:r>
        <w:t>ценностное</w:t>
      </w:r>
      <w:r>
        <w:rPr>
          <w:spacing w:val="-2"/>
        </w:rPr>
        <w:t xml:space="preserve"> </w:t>
      </w:r>
      <w:r>
        <w:t>отношение к историческому</w:t>
      </w:r>
      <w:r>
        <w:rPr>
          <w:spacing w:val="-6"/>
        </w:rPr>
        <w:t xml:space="preserve"> </w:t>
      </w:r>
      <w:r>
        <w:t>и природному наследию</w:t>
      </w:r>
      <w:r>
        <w:rPr>
          <w:spacing w:val="-5"/>
        </w:rPr>
        <w:t xml:space="preserve"> </w:t>
      </w:r>
      <w:r>
        <w:t>и</w:t>
      </w:r>
      <w:r>
        <w:rPr>
          <w:spacing w:val="-7"/>
        </w:rPr>
        <w:t xml:space="preserve"> </w:t>
      </w:r>
      <w:r>
        <w:t>объектам</w:t>
      </w:r>
      <w:r>
        <w:rPr>
          <w:spacing w:val="-7"/>
        </w:rPr>
        <w:t xml:space="preserve"> </w:t>
      </w:r>
      <w:r>
        <w:t>природного</w:t>
      </w:r>
      <w:r>
        <w:rPr>
          <w:spacing w:val="-4"/>
        </w:rPr>
        <w:t xml:space="preserve"> </w:t>
      </w:r>
      <w:r>
        <w:t>и</w:t>
      </w:r>
      <w:r>
        <w:rPr>
          <w:spacing w:val="-7"/>
        </w:rPr>
        <w:t xml:space="preserve"> </w:t>
      </w:r>
      <w:r>
        <w:t>культурного</w:t>
      </w:r>
      <w:r>
        <w:rPr>
          <w:spacing w:val="-4"/>
        </w:rPr>
        <w:t xml:space="preserve"> </w:t>
      </w:r>
      <w:r>
        <w:t>наследия</w:t>
      </w:r>
      <w:r>
        <w:rPr>
          <w:spacing w:val="-4"/>
        </w:rPr>
        <w:t xml:space="preserve"> </w:t>
      </w:r>
      <w:r>
        <w:t>человечества,</w:t>
      </w:r>
      <w:r>
        <w:rPr>
          <w:spacing w:val="-6"/>
        </w:rPr>
        <w:t xml:space="preserve"> </w:t>
      </w:r>
      <w:r>
        <w:t>традициям</w:t>
      </w:r>
      <w:r>
        <w:rPr>
          <w:spacing w:val="-6"/>
        </w:rPr>
        <w:t xml:space="preserve"> </w:t>
      </w:r>
      <w:r>
        <w:t>разных</w:t>
      </w:r>
      <w:r>
        <w:rPr>
          <w:spacing w:val="-8"/>
        </w:rPr>
        <w:t xml:space="preserve"> </w:t>
      </w:r>
      <w:r>
        <w:t>народов, проживающих в родной стране; уважение к символам России, своего края;</w:t>
      </w:r>
    </w:p>
    <w:p w:rsidR="00EC4929" w:rsidRDefault="001B2B69">
      <w:pPr>
        <w:pStyle w:val="a4"/>
        <w:numPr>
          <w:ilvl w:val="0"/>
          <w:numId w:val="17"/>
        </w:numPr>
        <w:tabs>
          <w:tab w:val="left" w:pos="1566"/>
          <w:tab w:val="left" w:pos="5555"/>
        </w:tabs>
        <w:spacing w:before="1"/>
        <w:ind w:left="1565" w:hanging="366"/>
        <w:rPr>
          <w:sz w:val="24"/>
        </w:rPr>
      </w:pPr>
      <w:r>
        <w:rPr>
          <w:spacing w:val="-2"/>
          <w:sz w:val="24"/>
        </w:rPr>
        <w:t>гражданского</w:t>
      </w:r>
      <w:r>
        <w:rPr>
          <w:spacing w:val="7"/>
          <w:sz w:val="24"/>
        </w:rPr>
        <w:t xml:space="preserve"> </w:t>
      </w:r>
      <w:r>
        <w:rPr>
          <w:spacing w:val="-2"/>
          <w:sz w:val="24"/>
        </w:rPr>
        <w:t>воспитания:</w:t>
      </w:r>
      <w:r>
        <w:rPr>
          <w:sz w:val="24"/>
        </w:rPr>
        <w:tab/>
      </w:r>
      <w:r>
        <w:rPr>
          <w:spacing w:val="-2"/>
          <w:sz w:val="24"/>
        </w:rPr>
        <w:t>осознание</w:t>
      </w:r>
      <w:r>
        <w:rPr>
          <w:spacing w:val="3"/>
          <w:sz w:val="24"/>
        </w:rPr>
        <w:t xml:space="preserve"> </w:t>
      </w:r>
      <w:r>
        <w:rPr>
          <w:spacing w:val="-2"/>
          <w:sz w:val="24"/>
        </w:rPr>
        <w:t>российской</w:t>
      </w:r>
      <w:r>
        <w:rPr>
          <w:sz w:val="24"/>
        </w:rPr>
        <w:t xml:space="preserve"> </w:t>
      </w:r>
      <w:r>
        <w:rPr>
          <w:spacing w:val="-2"/>
          <w:sz w:val="24"/>
        </w:rPr>
        <w:t>гражданской</w:t>
      </w:r>
    </w:p>
    <w:p w:rsidR="00EC4929" w:rsidRDefault="001B2B69">
      <w:pPr>
        <w:pStyle w:val="a3"/>
        <w:spacing w:line="242" w:lineRule="auto"/>
        <w:ind w:left="3270" w:hanging="2829"/>
        <w:jc w:val="left"/>
      </w:pPr>
      <w:r>
        <w:t>идентичности</w:t>
      </w:r>
      <w:r>
        <w:rPr>
          <w:spacing w:val="-3"/>
        </w:rPr>
        <w:t xml:space="preserve"> </w:t>
      </w:r>
      <w:r>
        <w:t>(патриотизма,</w:t>
      </w:r>
      <w:r>
        <w:rPr>
          <w:spacing w:val="-6"/>
        </w:rPr>
        <w:t xml:space="preserve"> </w:t>
      </w:r>
      <w:r>
        <w:t>уважения</w:t>
      </w:r>
      <w:r>
        <w:rPr>
          <w:spacing w:val="-3"/>
        </w:rPr>
        <w:t xml:space="preserve"> </w:t>
      </w:r>
      <w:r>
        <w:t>к</w:t>
      </w:r>
      <w:r>
        <w:rPr>
          <w:spacing w:val="-5"/>
        </w:rPr>
        <w:t xml:space="preserve"> </w:t>
      </w:r>
      <w:r>
        <w:t>Отечеству,</w:t>
      </w:r>
      <w:r>
        <w:rPr>
          <w:spacing w:val="-2"/>
        </w:rPr>
        <w:t xml:space="preserve"> </w:t>
      </w:r>
      <w:r>
        <w:t>к</w:t>
      </w:r>
      <w:r>
        <w:rPr>
          <w:spacing w:val="-5"/>
        </w:rPr>
        <w:t xml:space="preserve"> </w:t>
      </w:r>
      <w:r>
        <w:t>прошлому</w:t>
      </w:r>
      <w:r>
        <w:rPr>
          <w:spacing w:val="-13"/>
        </w:rPr>
        <w:t xml:space="preserve"> </w:t>
      </w:r>
      <w:r>
        <w:t>и</w:t>
      </w:r>
      <w:r>
        <w:rPr>
          <w:spacing w:val="-3"/>
        </w:rPr>
        <w:t xml:space="preserve"> </w:t>
      </w:r>
      <w:r>
        <w:t>настоящему</w:t>
      </w:r>
      <w:r>
        <w:rPr>
          <w:spacing w:val="-13"/>
        </w:rPr>
        <w:t xml:space="preserve"> </w:t>
      </w:r>
      <w:r>
        <w:t>многонационального народа России, чувства ответственности и долга</w:t>
      </w:r>
    </w:p>
    <w:p w:rsidR="00EC4929" w:rsidRDefault="001B2B69">
      <w:pPr>
        <w:pStyle w:val="a3"/>
        <w:ind w:right="132"/>
      </w:pPr>
      <w: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w:t>
      </w:r>
      <w:r>
        <w:rPr>
          <w:spacing w:val="-1"/>
        </w:rPr>
        <w:t xml:space="preserve"> </w:t>
      </w:r>
      <w:r>
        <w:t>представление о социальных</w:t>
      </w:r>
      <w:r>
        <w:rPr>
          <w:spacing w:val="-1"/>
        </w:rPr>
        <w:t xml:space="preserve"> </w:t>
      </w:r>
      <w:r>
        <w:t>нормах</w:t>
      </w:r>
      <w:r>
        <w:rPr>
          <w:spacing w:val="-1"/>
        </w:rPr>
        <w:t xml:space="preserve"> </w:t>
      </w:r>
      <w:r>
        <w:t>и правилах</w:t>
      </w:r>
      <w:r>
        <w:rPr>
          <w:spacing w:val="-1"/>
        </w:rPr>
        <w:t xml:space="preserve"> </w:t>
      </w:r>
      <w:r>
        <w:t>межличностных</w:t>
      </w:r>
      <w:r>
        <w:rPr>
          <w:spacing w:val="-1"/>
        </w:rPr>
        <w:t xml:space="preserve"> </w:t>
      </w:r>
      <w:r>
        <w:t>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EC4929" w:rsidRDefault="001B2B69">
      <w:pPr>
        <w:pStyle w:val="a4"/>
        <w:numPr>
          <w:ilvl w:val="0"/>
          <w:numId w:val="17"/>
        </w:numPr>
        <w:tabs>
          <w:tab w:val="left" w:pos="1513"/>
        </w:tabs>
        <w:spacing w:line="240" w:lineRule="auto"/>
        <w:ind w:left="442" w:right="129" w:firstLine="758"/>
        <w:jc w:val="both"/>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EC4929" w:rsidRDefault="001B2B69">
      <w:pPr>
        <w:pStyle w:val="a3"/>
        <w:ind w:right="131"/>
      </w:pPr>
      <w: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EC4929" w:rsidRDefault="001B2B69">
      <w:pPr>
        <w:pStyle w:val="a4"/>
        <w:numPr>
          <w:ilvl w:val="0"/>
          <w:numId w:val="17"/>
        </w:numPr>
        <w:tabs>
          <w:tab w:val="left" w:pos="1518"/>
        </w:tabs>
        <w:spacing w:line="240" w:lineRule="auto"/>
        <w:ind w:left="442" w:right="127" w:firstLine="758"/>
        <w:jc w:val="both"/>
        <w:rPr>
          <w:sz w:val="24"/>
        </w:rPr>
      </w:pPr>
      <w:r>
        <w:rPr>
          <w:sz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EC4929" w:rsidRDefault="00EC4929">
      <w:pPr>
        <w:jc w:val="both"/>
        <w:rPr>
          <w:sz w:val="24"/>
        </w:rPr>
        <w:sectPr w:rsidR="00EC4929">
          <w:pgSz w:w="11900" w:h="16840"/>
          <w:pgMar w:top="840" w:right="280" w:bottom="280" w:left="720" w:header="720" w:footer="720" w:gutter="0"/>
          <w:cols w:space="720"/>
        </w:sectPr>
      </w:pPr>
    </w:p>
    <w:p w:rsidR="00EC4929" w:rsidRDefault="001B2B69">
      <w:pPr>
        <w:pStyle w:val="a4"/>
        <w:numPr>
          <w:ilvl w:val="0"/>
          <w:numId w:val="17"/>
        </w:numPr>
        <w:tabs>
          <w:tab w:val="left" w:pos="1533"/>
        </w:tabs>
        <w:spacing w:before="65" w:line="240" w:lineRule="auto"/>
        <w:ind w:left="442" w:right="131" w:firstLine="758"/>
        <w:jc w:val="both"/>
        <w:rPr>
          <w:sz w:val="24"/>
        </w:rPr>
      </w:pPr>
      <w:r>
        <w:rPr>
          <w:sz w:val="24"/>
        </w:rPr>
        <w:lastRenderedPageBreak/>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w:t>
      </w:r>
      <w:r>
        <w:rPr>
          <w:spacing w:val="-9"/>
          <w:sz w:val="24"/>
        </w:rPr>
        <w:t xml:space="preserve"> </w:t>
      </w:r>
      <w:r>
        <w:rPr>
          <w:sz w:val="24"/>
        </w:rPr>
        <w:t>опыта,</w:t>
      </w:r>
      <w:r>
        <w:rPr>
          <w:spacing w:val="-7"/>
          <w:sz w:val="24"/>
        </w:rPr>
        <w:t xml:space="preserve"> </w:t>
      </w:r>
      <w:r>
        <w:rPr>
          <w:sz w:val="24"/>
        </w:rPr>
        <w:t>наблюдений</w:t>
      </w:r>
      <w:r>
        <w:rPr>
          <w:spacing w:val="-3"/>
          <w:sz w:val="24"/>
        </w:rPr>
        <w:t xml:space="preserve"> </w:t>
      </w:r>
      <w:r>
        <w:rPr>
          <w:sz w:val="24"/>
        </w:rPr>
        <w:t>и</w:t>
      </w:r>
      <w:r>
        <w:rPr>
          <w:spacing w:val="-8"/>
          <w:sz w:val="24"/>
        </w:rPr>
        <w:t xml:space="preserve"> </w:t>
      </w:r>
      <w:r>
        <w:rPr>
          <w:sz w:val="24"/>
        </w:rPr>
        <w:t>стремление</w:t>
      </w:r>
      <w:r>
        <w:rPr>
          <w:spacing w:val="-9"/>
          <w:sz w:val="24"/>
        </w:rPr>
        <w:t xml:space="preserve"> </w:t>
      </w:r>
      <w:r>
        <w:rPr>
          <w:sz w:val="24"/>
        </w:rPr>
        <w:t>совершенствовать</w:t>
      </w:r>
      <w:r>
        <w:rPr>
          <w:spacing w:val="-7"/>
          <w:sz w:val="24"/>
        </w:rPr>
        <w:t xml:space="preserve"> </w:t>
      </w:r>
      <w:r>
        <w:rPr>
          <w:sz w:val="24"/>
        </w:rPr>
        <w:t>пути</w:t>
      </w:r>
      <w:r>
        <w:rPr>
          <w:spacing w:val="-3"/>
          <w:sz w:val="24"/>
        </w:rPr>
        <w:t xml:space="preserve"> </w:t>
      </w:r>
      <w:r>
        <w:rPr>
          <w:sz w:val="24"/>
        </w:rPr>
        <w:t>достижения</w:t>
      </w:r>
      <w:r>
        <w:rPr>
          <w:spacing w:val="-9"/>
          <w:sz w:val="24"/>
        </w:rPr>
        <w:t xml:space="preserve"> </w:t>
      </w:r>
      <w:r>
        <w:rPr>
          <w:sz w:val="24"/>
        </w:rPr>
        <w:t>индивидуального и коллективного благополучия;</w:t>
      </w:r>
    </w:p>
    <w:p w:rsidR="00EC4929" w:rsidRDefault="001B2B69">
      <w:pPr>
        <w:pStyle w:val="a4"/>
        <w:numPr>
          <w:ilvl w:val="0"/>
          <w:numId w:val="17"/>
        </w:numPr>
        <w:tabs>
          <w:tab w:val="left" w:pos="1566"/>
        </w:tabs>
        <w:spacing w:before="1" w:line="240" w:lineRule="auto"/>
        <w:ind w:left="1565" w:hanging="366"/>
        <w:jc w:val="both"/>
        <w:rPr>
          <w:sz w:val="24"/>
        </w:rPr>
      </w:pPr>
      <w:r>
        <w:rPr>
          <w:spacing w:val="-2"/>
          <w:sz w:val="24"/>
        </w:rPr>
        <w:t>физического</w:t>
      </w:r>
      <w:r>
        <w:rPr>
          <w:spacing w:val="3"/>
          <w:sz w:val="24"/>
        </w:rPr>
        <w:t xml:space="preserve"> </w:t>
      </w:r>
      <w:r>
        <w:rPr>
          <w:spacing w:val="-2"/>
          <w:sz w:val="24"/>
        </w:rPr>
        <w:t>воспитания,</w:t>
      </w:r>
      <w:r>
        <w:rPr>
          <w:spacing w:val="1"/>
          <w:sz w:val="24"/>
        </w:rPr>
        <w:t xml:space="preserve"> </w:t>
      </w:r>
      <w:r>
        <w:rPr>
          <w:spacing w:val="-2"/>
          <w:sz w:val="24"/>
        </w:rPr>
        <w:t>формирования</w:t>
      </w:r>
      <w:r>
        <w:rPr>
          <w:spacing w:val="4"/>
          <w:sz w:val="24"/>
        </w:rPr>
        <w:t xml:space="preserve"> </w:t>
      </w:r>
      <w:r>
        <w:rPr>
          <w:spacing w:val="-2"/>
          <w:sz w:val="24"/>
        </w:rPr>
        <w:t>культуры</w:t>
      </w:r>
      <w:r>
        <w:rPr>
          <w:spacing w:val="5"/>
          <w:sz w:val="24"/>
        </w:rPr>
        <w:t xml:space="preserve"> </w:t>
      </w:r>
      <w:r>
        <w:rPr>
          <w:spacing w:val="-2"/>
          <w:sz w:val="24"/>
        </w:rPr>
        <w:t>здоровья</w:t>
      </w:r>
    </w:p>
    <w:p w:rsidR="00EC4929" w:rsidRDefault="001B2B69">
      <w:pPr>
        <w:pStyle w:val="a3"/>
        <w:tabs>
          <w:tab w:val="left" w:pos="6401"/>
        </w:tabs>
        <w:spacing w:before="2"/>
        <w:ind w:right="122"/>
      </w:pPr>
      <w: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tab/>
        <w:t>стрессовым</w:t>
      </w:r>
      <w:r>
        <w:rPr>
          <w:spacing w:val="-2"/>
        </w:rPr>
        <w:t xml:space="preserve"> </w:t>
      </w:r>
      <w:r>
        <w:t>ситуациям</w:t>
      </w:r>
      <w:r>
        <w:rPr>
          <w:spacing w:val="40"/>
        </w:rPr>
        <w:t xml:space="preserve"> </w:t>
      </w:r>
      <w:r>
        <w:t xml:space="preserve">и меняющимся </w:t>
      </w:r>
      <w:r>
        <w:rPr>
          <w:spacing w:val="-2"/>
        </w:rPr>
        <w:t>социальным,</w:t>
      </w:r>
    </w:p>
    <w:p w:rsidR="00EC4929" w:rsidRDefault="001B2B69">
      <w:pPr>
        <w:pStyle w:val="a3"/>
        <w:spacing w:before="1"/>
        <w:ind w:right="127"/>
      </w:pPr>
      <w:r>
        <w:t>информационным и природным условиям, в том числе осмысляя собственный опыт и выстраивая дальнейшие</w:t>
      </w:r>
      <w:r>
        <w:rPr>
          <w:spacing w:val="-14"/>
        </w:rPr>
        <w:t xml:space="preserve"> </w:t>
      </w:r>
      <w:r>
        <w:t>цели;</w:t>
      </w:r>
      <w:r>
        <w:rPr>
          <w:spacing w:val="-11"/>
        </w:rPr>
        <w:t xml:space="preserve"> </w:t>
      </w:r>
      <w:r>
        <w:t>сформированность</w:t>
      </w:r>
      <w:r>
        <w:rPr>
          <w:spacing w:val="-10"/>
        </w:rPr>
        <w:t xml:space="preserve"> </w:t>
      </w:r>
      <w:r>
        <w:t>навыка</w:t>
      </w:r>
      <w:r>
        <w:rPr>
          <w:spacing w:val="-8"/>
        </w:rPr>
        <w:t xml:space="preserve"> </w:t>
      </w:r>
      <w:r>
        <w:t>рефлексии,</w:t>
      </w:r>
      <w:r>
        <w:rPr>
          <w:spacing w:val="-5"/>
        </w:rPr>
        <w:t xml:space="preserve"> </w:t>
      </w:r>
      <w:r>
        <w:t>признание</w:t>
      </w:r>
      <w:r>
        <w:rPr>
          <w:spacing w:val="-13"/>
        </w:rPr>
        <w:t xml:space="preserve"> </w:t>
      </w:r>
      <w:r>
        <w:t>своего</w:t>
      </w:r>
      <w:r>
        <w:rPr>
          <w:spacing w:val="-7"/>
        </w:rPr>
        <w:t xml:space="preserve"> </w:t>
      </w:r>
      <w:r>
        <w:t>права</w:t>
      </w:r>
      <w:r>
        <w:rPr>
          <w:spacing w:val="-13"/>
        </w:rPr>
        <w:t xml:space="preserve"> </w:t>
      </w:r>
      <w:r>
        <w:t>на</w:t>
      </w:r>
      <w:r>
        <w:rPr>
          <w:spacing w:val="-15"/>
        </w:rPr>
        <w:t xml:space="preserve"> </w:t>
      </w:r>
      <w:r>
        <w:t>ошибку</w:t>
      </w:r>
      <w:r>
        <w:rPr>
          <w:spacing w:val="-15"/>
        </w:rPr>
        <w:t xml:space="preserve"> </w:t>
      </w:r>
      <w:r>
        <w:t>и</w:t>
      </w:r>
      <w:r>
        <w:rPr>
          <w:spacing w:val="-6"/>
        </w:rPr>
        <w:t xml:space="preserve"> </w:t>
      </w:r>
      <w:r>
        <w:t>такого же права другого человека; готовность и способность осознанно выполнять и пропагандировать правила</w:t>
      </w:r>
      <w:r>
        <w:rPr>
          <w:spacing w:val="-4"/>
        </w:rPr>
        <w:t xml:space="preserve"> </w:t>
      </w:r>
      <w:r>
        <w:t>здорового,</w:t>
      </w:r>
      <w:r>
        <w:rPr>
          <w:spacing w:val="-5"/>
        </w:rPr>
        <w:t xml:space="preserve"> </w:t>
      </w:r>
      <w:r>
        <w:t>безопасного</w:t>
      </w:r>
      <w:r>
        <w:rPr>
          <w:spacing w:val="-3"/>
        </w:rPr>
        <w:t xml:space="preserve"> </w:t>
      </w:r>
      <w:r>
        <w:t>и</w:t>
      </w:r>
      <w:r>
        <w:rPr>
          <w:spacing w:val="-2"/>
        </w:rPr>
        <w:t xml:space="preserve"> </w:t>
      </w:r>
      <w:r>
        <w:t>экологически</w:t>
      </w:r>
      <w:r>
        <w:rPr>
          <w:spacing w:val="-2"/>
        </w:rPr>
        <w:t xml:space="preserve"> </w:t>
      </w:r>
      <w:r>
        <w:t>целесообразного</w:t>
      </w:r>
      <w:r>
        <w:rPr>
          <w:spacing w:val="-3"/>
        </w:rPr>
        <w:t xml:space="preserve"> </w:t>
      </w:r>
      <w:r>
        <w:t>образа</w:t>
      </w:r>
      <w:r>
        <w:rPr>
          <w:spacing w:val="-8"/>
        </w:rPr>
        <w:t xml:space="preserve"> </w:t>
      </w:r>
      <w:r>
        <w:t>жизни;</w:t>
      </w:r>
      <w:r>
        <w:rPr>
          <w:spacing w:val="-7"/>
        </w:rPr>
        <w:t xml:space="preserve"> </w:t>
      </w:r>
      <w:r>
        <w:t>бережно</w:t>
      </w:r>
      <w:r>
        <w:rPr>
          <w:spacing w:val="-7"/>
        </w:rPr>
        <w:t xml:space="preserve"> </w:t>
      </w:r>
      <w:r>
        <w:t>относиться к природе и окружающей среде;</w:t>
      </w:r>
    </w:p>
    <w:p w:rsidR="00EC4929" w:rsidRDefault="001B2B69">
      <w:pPr>
        <w:pStyle w:val="a4"/>
        <w:numPr>
          <w:ilvl w:val="0"/>
          <w:numId w:val="17"/>
        </w:numPr>
        <w:tabs>
          <w:tab w:val="left" w:pos="1883"/>
        </w:tabs>
        <w:spacing w:line="240" w:lineRule="auto"/>
        <w:ind w:left="442" w:right="126" w:firstLine="758"/>
        <w:jc w:val="both"/>
        <w:rPr>
          <w:sz w:val="24"/>
        </w:rPr>
      </w:pPr>
      <w:r>
        <w:rPr>
          <w:sz w:val="24"/>
        </w:rPr>
        <w:t>трудового воспитания: установка на активное участие в решении практических задач (в</w:t>
      </w:r>
      <w:r>
        <w:rPr>
          <w:spacing w:val="-2"/>
          <w:sz w:val="24"/>
        </w:rPr>
        <w:t xml:space="preserve"> </w:t>
      </w:r>
      <w:r>
        <w:rPr>
          <w:sz w:val="24"/>
        </w:rPr>
        <w:t>рамках</w:t>
      </w:r>
      <w:r>
        <w:rPr>
          <w:spacing w:val="-8"/>
          <w:sz w:val="24"/>
        </w:rPr>
        <w:t xml:space="preserve"> </w:t>
      </w:r>
      <w:r>
        <w:rPr>
          <w:sz w:val="24"/>
        </w:rPr>
        <w:t>семьи,</w:t>
      </w:r>
      <w:r>
        <w:rPr>
          <w:spacing w:val="-6"/>
          <w:sz w:val="24"/>
        </w:rPr>
        <w:t xml:space="preserve"> </w:t>
      </w:r>
      <w:r>
        <w:rPr>
          <w:sz w:val="24"/>
        </w:rPr>
        <w:t>образовательной</w:t>
      </w:r>
      <w:r>
        <w:rPr>
          <w:spacing w:val="-7"/>
          <w:sz w:val="24"/>
        </w:rPr>
        <w:t xml:space="preserve"> </w:t>
      </w:r>
      <w:r>
        <w:rPr>
          <w:sz w:val="24"/>
        </w:rPr>
        <w:t>организации,</w:t>
      </w:r>
      <w:r>
        <w:rPr>
          <w:spacing w:val="-6"/>
          <w:sz w:val="24"/>
        </w:rPr>
        <w:t xml:space="preserve"> </w:t>
      </w:r>
      <w:r>
        <w:rPr>
          <w:sz w:val="24"/>
        </w:rPr>
        <w:t>населенного</w:t>
      </w:r>
      <w:r>
        <w:rPr>
          <w:spacing w:val="-3"/>
          <w:sz w:val="24"/>
        </w:rPr>
        <w:t xml:space="preserve"> </w:t>
      </w:r>
      <w:r>
        <w:rPr>
          <w:sz w:val="24"/>
        </w:rPr>
        <w:t>пункта,</w:t>
      </w:r>
      <w:r>
        <w:rPr>
          <w:spacing w:val="-1"/>
          <w:sz w:val="24"/>
        </w:rPr>
        <w:t xml:space="preserve"> </w:t>
      </w:r>
      <w:r>
        <w:rPr>
          <w:sz w:val="24"/>
        </w:rPr>
        <w:t>родного</w:t>
      </w:r>
      <w:r>
        <w:rPr>
          <w:spacing w:val="-3"/>
          <w:sz w:val="24"/>
        </w:rPr>
        <w:t xml:space="preserve"> </w:t>
      </w:r>
      <w:r>
        <w:rPr>
          <w:sz w:val="24"/>
        </w:rPr>
        <w:t>края)</w:t>
      </w:r>
      <w:r>
        <w:rPr>
          <w:spacing w:val="-6"/>
          <w:sz w:val="24"/>
        </w:rPr>
        <w:t xml:space="preserve"> </w:t>
      </w:r>
      <w:r>
        <w:rPr>
          <w:sz w:val="24"/>
        </w:rPr>
        <w:t>технологической и</w:t>
      </w:r>
      <w:r>
        <w:rPr>
          <w:spacing w:val="-15"/>
          <w:sz w:val="24"/>
        </w:rPr>
        <w:t xml:space="preserve"> </w:t>
      </w:r>
      <w:r>
        <w:rPr>
          <w:sz w:val="24"/>
        </w:rPr>
        <w:t>социальной</w:t>
      </w:r>
      <w:r>
        <w:rPr>
          <w:spacing w:val="-15"/>
          <w:sz w:val="24"/>
        </w:rPr>
        <w:t xml:space="preserve"> </w:t>
      </w:r>
      <w:r>
        <w:rPr>
          <w:sz w:val="24"/>
        </w:rPr>
        <w:t>направленности,</w:t>
      </w:r>
      <w:r>
        <w:rPr>
          <w:spacing w:val="-15"/>
          <w:sz w:val="24"/>
        </w:rPr>
        <w:t xml:space="preserve"> </w:t>
      </w:r>
      <w:r>
        <w:rPr>
          <w:sz w:val="24"/>
        </w:rPr>
        <w:t>способность</w:t>
      </w:r>
      <w:r>
        <w:rPr>
          <w:spacing w:val="-15"/>
          <w:sz w:val="24"/>
        </w:rPr>
        <w:t xml:space="preserve"> </w:t>
      </w:r>
      <w:r>
        <w:rPr>
          <w:sz w:val="24"/>
        </w:rPr>
        <w:t>инициировать,</w:t>
      </w:r>
      <w:r>
        <w:rPr>
          <w:spacing w:val="-15"/>
          <w:sz w:val="24"/>
        </w:rPr>
        <w:t xml:space="preserve"> </w:t>
      </w:r>
      <w:r>
        <w:rPr>
          <w:sz w:val="24"/>
        </w:rPr>
        <w:t>планировать</w:t>
      </w:r>
      <w:r>
        <w:rPr>
          <w:spacing w:val="-15"/>
          <w:sz w:val="24"/>
        </w:rPr>
        <w:t xml:space="preserve"> </w:t>
      </w:r>
      <w:r>
        <w:rPr>
          <w:sz w:val="24"/>
        </w:rPr>
        <w:t>и</w:t>
      </w:r>
      <w:r>
        <w:rPr>
          <w:spacing w:val="-15"/>
          <w:sz w:val="24"/>
        </w:rPr>
        <w:t xml:space="preserve"> </w:t>
      </w:r>
      <w:r>
        <w:rPr>
          <w:sz w:val="24"/>
        </w:rPr>
        <w:t>самостоятельно</w:t>
      </w:r>
      <w:r>
        <w:rPr>
          <w:spacing w:val="-15"/>
          <w:sz w:val="24"/>
        </w:rPr>
        <w:t xml:space="preserve"> </w:t>
      </w:r>
      <w:r>
        <w:rPr>
          <w:sz w:val="24"/>
        </w:rPr>
        <w:t>выполнять такого</w:t>
      </w:r>
      <w:r>
        <w:rPr>
          <w:spacing w:val="-1"/>
          <w:sz w:val="24"/>
        </w:rPr>
        <w:t xml:space="preserve"> </w:t>
      </w:r>
      <w:r>
        <w:rPr>
          <w:sz w:val="24"/>
        </w:rPr>
        <w:t>рода</w:t>
      </w:r>
      <w:r>
        <w:rPr>
          <w:spacing w:val="-2"/>
          <w:sz w:val="24"/>
        </w:rPr>
        <w:t xml:space="preserve"> </w:t>
      </w:r>
      <w:r>
        <w:rPr>
          <w:sz w:val="24"/>
        </w:rPr>
        <w:t>деятельность;</w:t>
      </w:r>
      <w:r>
        <w:rPr>
          <w:spacing w:val="-6"/>
          <w:sz w:val="24"/>
        </w:rPr>
        <w:t xml:space="preserve"> </w:t>
      </w:r>
      <w:r>
        <w:rPr>
          <w:sz w:val="24"/>
        </w:rPr>
        <w:t>интерес</w:t>
      </w:r>
      <w:r>
        <w:rPr>
          <w:spacing w:val="-2"/>
          <w:sz w:val="24"/>
        </w:rPr>
        <w:t xml:space="preserve"> </w:t>
      </w:r>
      <w:r>
        <w:rPr>
          <w:sz w:val="24"/>
        </w:rPr>
        <w:t>к</w:t>
      </w:r>
      <w:r>
        <w:rPr>
          <w:spacing w:val="-8"/>
          <w:sz w:val="24"/>
        </w:rPr>
        <w:t xml:space="preserve"> </w:t>
      </w:r>
      <w:r>
        <w:rPr>
          <w:sz w:val="24"/>
        </w:rPr>
        <w:t>практическому</w:t>
      </w:r>
      <w:r>
        <w:rPr>
          <w:spacing w:val="-11"/>
          <w:sz w:val="24"/>
        </w:rPr>
        <w:t xml:space="preserve"> </w:t>
      </w:r>
      <w:r>
        <w:rPr>
          <w:sz w:val="24"/>
        </w:rPr>
        <w:t>изучению</w:t>
      </w:r>
      <w:r>
        <w:rPr>
          <w:spacing w:val="-3"/>
          <w:sz w:val="24"/>
        </w:rPr>
        <w:t xml:space="preserve"> </w:t>
      </w:r>
      <w:r>
        <w:rPr>
          <w:sz w:val="24"/>
        </w:rPr>
        <w:t>профессий</w:t>
      </w:r>
      <w:r>
        <w:rPr>
          <w:spacing w:val="-5"/>
          <w:sz w:val="24"/>
        </w:rPr>
        <w:t xml:space="preserve"> </w:t>
      </w:r>
      <w:r>
        <w:rPr>
          <w:sz w:val="24"/>
        </w:rPr>
        <w:t>и</w:t>
      </w:r>
      <w:r>
        <w:rPr>
          <w:spacing w:val="-5"/>
          <w:sz w:val="24"/>
        </w:rPr>
        <w:t xml:space="preserve"> </w:t>
      </w:r>
      <w:r>
        <w:rPr>
          <w:sz w:val="24"/>
        </w:rPr>
        <w:t>труда</w:t>
      </w:r>
      <w:r>
        <w:rPr>
          <w:spacing w:val="-2"/>
          <w:sz w:val="24"/>
        </w:rPr>
        <w:t xml:space="preserve"> </w:t>
      </w:r>
      <w:r>
        <w:rPr>
          <w:sz w:val="24"/>
        </w:rPr>
        <w:t>различного</w:t>
      </w:r>
      <w:r>
        <w:rPr>
          <w:spacing w:val="-6"/>
          <w:sz w:val="24"/>
        </w:rPr>
        <w:t xml:space="preserve"> </w:t>
      </w:r>
      <w:r>
        <w:rPr>
          <w:sz w:val="24"/>
        </w:rPr>
        <w:t>рода,</w:t>
      </w:r>
      <w:r>
        <w:rPr>
          <w:spacing w:val="-4"/>
          <w:sz w:val="24"/>
        </w:rPr>
        <w:t xml:space="preserve"> </w:t>
      </w:r>
      <w:r>
        <w:rPr>
          <w:sz w:val="24"/>
        </w:rPr>
        <w:t>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C4929" w:rsidRDefault="001B2B69">
      <w:pPr>
        <w:pStyle w:val="a4"/>
        <w:numPr>
          <w:ilvl w:val="0"/>
          <w:numId w:val="17"/>
        </w:numPr>
        <w:tabs>
          <w:tab w:val="left" w:pos="1523"/>
        </w:tabs>
        <w:spacing w:line="240" w:lineRule="auto"/>
        <w:ind w:left="442" w:right="132" w:firstLine="758"/>
        <w:jc w:val="both"/>
        <w:rPr>
          <w:sz w:val="24"/>
        </w:rPr>
      </w:pPr>
      <w:r>
        <w:rPr>
          <w:sz w:val="24"/>
        </w:rPr>
        <w:t xml:space="preserve">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sz w:val="24"/>
        </w:rPr>
        <w:t>направленности.</w:t>
      </w:r>
    </w:p>
    <w:p w:rsidR="00EC4929" w:rsidRDefault="001B2B69">
      <w:pPr>
        <w:pStyle w:val="a4"/>
        <w:numPr>
          <w:ilvl w:val="2"/>
          <w:numId w:val="18"/>
        </w:numPr>
        <w:tabs>
          <w:tab w:val="left" w:pos="2185"/>
        </w:tabs>
        <w:spacing w:before="1" w:line="240" w:lineRule="auto"/>
        <w:ind w:right="121" w:firstLine="758"/>
        <w:jc w:val="both"/>
        <w:rPr>
          <w:sz w:val="24"/>
        </w:rPr>
      </w:pPr>
      <w:r>
        <w:rPr>
          <w:sz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C4929" w:rsidRDefault="001B2B69">
      <w:pPr>
        <w:pStyle w:val="a4"/>
        <w:numPr>
          <w:ilvl w:val="3"/>
          <w:numId w:val="18"/>
        </w:numPr>
        <w:tabs>
          <w:tab w:val="left" w:pos="2391"/>
          <w:tab w:val="left" w:pos="2392"/>
        </w:tabs>
        <w:spacing w:before="1" w:line="240" w:lineRule="auto"/>
        <w:ind w:left="442" w:right="224" w:firstLine="758"/>
        <w:rPr>
          <w:sz w:val="24"/>
        </w:rPr>
      </w:pPr>
      <w:r>
        <w:rPr>
          <w:sz w:val="24"/>
        </w:rPr>
        <w:t>У</w:t>
      </w:r>
      <w:r>
        <w:rPr>
          <w:spacing w:val="-6"/>
          <w:sz w:val="24"/>
        </w:rPr>
        <w:t xml:space="preserve"> </w:t>
      </w:r>
      <w:r>
        <w:rPr>
          <w:sz w:val="24"/>
        </w:rPr>
        <w:t>обучающегося</w:t>
      </w:r>
      <w:r>
        <w:rPr>
          <w:spacing w:val="-5"/>
          <w:sz w:val="24"/>
        </w:rPr>
        <w:t xml:space="preserve"> </w:t>
      </w:r>
      <w:r>
        <w:rPr>
          <w:sz w:val="24"/>
        </w:rPr>
        <w:t>будут</w:t>
      </w:r>
      <w:r>
        <w:rPr>
          <w:spacing w:val="-5"/>
          <w:sz w:val="24"/>
        </w:rPr>
        <w:t xml:space="preserve"> </w:t>
      </w:r>
      <w:r>
        <w:rPr>
          <w:sz w:val="24"/>
        </w:rPr>
        <w:t>сформированы</w:t>
      </w:r>
      <w:r>
        <w:rPr>
          <w:spacing w:val="-4"/>
          <w:sz w:val="24"/>
        </w:rPr>
        <w:t xml:space="preserve"> </w:t>
      </w:r>
      <w:r>
        <w:rPr>
          <w:sz w:val="24"/>
        </w:rPr>
        <w:t>следующие</w:t>
      </w:r>
      <w:r>
        <w:rPr>
          <w:spacing w:val="-6"/>
          <w:sz w:val="24"/>
        </w:rPr>
        <w:t xml:space="preserve"> </w:t>
      </w:r>
      <w:r>
        <w:rPr>
          <w:sz w:val="24"/>
        </w:rPr>
        <w:t>базовые</w:t>
      </w:r>
      <w:r>
        <w:rPr>
          <w:spacing w:val="-6"/>
          <w:sz w:val="24"/>
        </w:rPr>
        <w:t xml:space="preserve"> </w:t>
      </w:r>
      <w:r>
        <w:rPr>
          <w:sz w:val="24"/>
        </w:rPr>
        <w:t>логические</w:t>
      </w:r>
      <w:r>
        <w:rPr>
          <w:spacing w:val="-6"/>
          <w:sz w:val="24"/>
        </w:rPr>
        <w:t xml:space="preserve"> </w:t>
      </w:r>
      <w:r>
        <w:rPr>
          <w:sz w:val="24"/>
        </w:rPr>
        <w:t>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EC4929" w:rsidRDefault="001B2B69">
      <w:pPr>
        <w:pStyle w:val="a3"/>
        <w:spacing w:line="242" w:lineRule="auto"/>
        <w:ind w:right="134" w:firstLine="758"/>
      </w:pPr>
      <w:r>
        <w:t>устанавливать</w:t>
      </w:r>
      <w:r>
        <w:rPr>
          <w:spacing w:val="-7"/>
        </w:rPr>
        <w:t xml:space="preserve"> </w:t>
      </w:r>
      <w:r>
        <w:t>существенный</w:t>
      </w:r>
      <w:r>
        <w:rPr>
          <w:spacing w:val="-8"/>
        </w:rPr>
        <w:t xml:space="preserve"> </w:t>
      </w:r>
      <w:r>
        <w:t>признак</w:t>
      </w:r>
      <w:r>
        <w:rPr>
          <w:spacing w:val="-10"/>
        </w:rPr>
        <w:t xml:space="preserve"> </w:t>
      </w:r>
      <w:r>
        <w:t>классификации</w:t>
      </w:r>
      <w:r>
        <w:rPr>
          <w:spacing w:val="-8"/>
        </w:rPr>
        <w:t xml:space="preserve"> </w:t>
      </w:r>
      <w:r>
        <w:t>географических</w:t>
      </w:r>
      <w:r>
        <w:rPr>
          <w:spacing w:val="-13"/>
        </w:rPr>
        <w:t xml:space="preserve"> </w:t>
      </w:r>
      <w:r>
        <w:t>объектов,</w:t>
      </w:r>
      <w:r>
        <w:rPr>
          <w:spacing w:val="-7"/>
        </w:rPr>
        <w:t xml:space="preserve"> </w:t>
      </w:r>
      <w:r>
        <w:t>процессов</w:t>
      </w:r>
      <w:r>
        <w:rPr>
          <w:spacing w:val="-7"/>
        </w:rPr>
        <w:t xml:space="preserve"> </w:t>
      </w:r>
      <w:r>
        <w:t>и явлений, основания для их сравнения;</w:t>
      </w:r>
    </w:p>
    <w:p w:rsidR="00EC4929" w:rsidRDefault="001B2B69">
      <w:pPr>
        <w:pStyle w:val="a3"/>
        <w:spacing w:line="242" w:lineRule="auto"/>
        <w:ind w:right="141" w:firstLine="758"/>
      </w:pPr>
      <w:r>
        <w:t>выявлять</w:t>
      </w:r>
      <w:r>
        <w:rPr>
          <w:spacing w:val="-15"/>
        </w:rPr>
        <w:t xml:space="preserve"> </w:t>
      </w:r>
      <w:r>
        <w:t>закономерности</w:t>
      </w:r>
      <w:r>
        <w:rPr>
          <w:spacing w:val="-11"/>
        </w:rPr>
        <w:t xml:space="preserve"> </w:t>
      </w:r>
      <w:r>
        <w:t>и</w:t>
      </w:r>
      <w:r>
        <w:rPr>
          <w:spacing w:val="-15"/>
        </w:rPr>
        <w:t xml:space="preserve"> </w:t>
      </w:r>
      <w:r>
        <w:t>противоречия</w:t>
      </w:r>
      <w:r>
        <w:rPr>
          <w:spacing w:val="-15"/>
        </w:rPr>
        <w:t xml:space="preserve"> </w:t>
      </w:r>
      <w:r>
        <w:t>в</w:t>
      </w:r>
      <w:r>
        <w:rPr>
          <w:spacing w:val="-11"/>
        </w:rPr>
        <w:t xml:space="preserve"> </w:t>
      </w:r>
      <w:r>
        <w:t>рассматриваемых</w:t>
      </w:r>
      <w:r>
        <w:rPr>
          <w:spacing w:val="-15"/>
        </w:rPr>
        <w:t xml:space="preserve"> </w:t>
      </w:r>
      <w:r>
        <w:t>фактах</w:t>
      </w:r>
      <w:r>
        <w:rPr>
          <w:spacing w:val="-15"/>
        </w:rPr>
        <w:t xml:space="preserve"> </w:t>
      </w:r>
      <w:r>
        <w:t>и</w:t>
      </w:r>
      <w:r>
        <w:rPr>
          <w:spacing w:val="-11"/>
        </w:rPr>
        <w:t xml:space="preserve"> </w:t>
      </w:r>
      <w:r>
        <w:t>данных</w:t>
      </w:r>
      <w:r>
        <w:rPr>
          <w:spacing w:val="-15"/>
        </w:rPr>
        <w:t xml:space="preserve"> </w:t>
      </w:r>
      <w:r>
        <w:t>наблюдений</w:t>
      </w:r>
      <w:r>
        <w:rPr>
          <w:spacing w:val="-11"/>
        </w:rPr>
        <w:t xml:space="preserve"> </w:t>
      </w:r>
      <w:r>
        <w:t>с учётом предложенной географической задачи;</w:t>
      </w:r>
    </w:p>
    <w:p w:rsidR="00EC4929" w:rsidRDefault="001B2B69">
      <w:pPr>
        <w:pStyle w:val="a3"/>
        <w:spacing w:line="242" w:lineRule="auto"/>
        <w:ind w:right="139" w:firstLine="758"/>
      </w:pPr>
      <w:r>
        <w:t>выявлять дефициты географической информации, данных, необходимых для решения поставленной задачи;</w:t>
      </w:r>
    </w:p>
    <w:p w:rsidR="00EC4929" w:rsidRDefault="001B2B69">
      <w:pPr>
        <w:pStyle w:val="a3"/>
        <w:ind w:right="129" w:firstLine="758"/>
      </w:pPr>
      <w:r>
        <w:t>выявлять</w:t>
      </w:r>
      <w:r>
        <w:rPr>
          <w:spacing w:val="-8"/>
        </w:rPr>
        <w:t xml:space="preserve"> </w:t>
      </w:r>
      <w:r>
        <w:t>причинно-следственные</w:t>
      </w:r>
      <w:r>
        <w:rPr>
          <w:spacing w:val="-9"/>
        </w:rPr>
        <w:t xml:space="preserve"> </w:t>
      </w:r>
      <w:r>
        <w:t>связи</w:t>
      </w:r>
      <w:r>
        <w:rPr>
          <w:spacing w:val="-8"/>
        </w:rPr>
        <w:t xml:space="preserve"> </w:t>
      </w:r>
      <w:r>
        <w:t>при</w:t>
      </w:r>
      <w:r>
        <w:rPr>
          <w:spacing w:val="-8"/>
        </w:rPr>
        <w:t xml:space="preserve"> </w:t>
      </w:r>
      <w:r>
        <w:t>изучении</w:t>
      </w:r>
      <w:r>
        <w:rPr>
          <w:spacing w:val="-8"/>
        </w:rPr>
        <w:t xml:space="preserve"> </w:t>
      </w:r>
      <w:r>
        <w:t>географических</w:t>
      </w:r>
      <w:r>
        <w:rPr>
          <w:spacing w:val="-13"/>
        </w:rPr>
        <w:t xml:space="preserve"> </w:t>
      </w:r>
      <w:r>
        <w:t>объектов,</w:t>
      </w:r>
      <w:r>
        <w:rPr>
          <w:spacing w:val="-10"/>
        </w:rPr>
        <w:t xml:space="preserve"> </w:t>
      </w:r>
      <w:r>
        <w:t>процессов</w:t>
      </w:r>
      <w:r>
        <w:rPr>
          <w:spacing w:val="-11"/>
        </w:rPr>
        <w:t xml:space="preserve"> </w:t>
      </w:r>
      <w:r>
        <w:t>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EC4929" w:rsidRDefault="001B2B69">
      <w:pPr>
        <w:pStyle w:val="a3"/>
        <w:spacing w:line="242" w:lineRule="auto"/>
        <w:ind w:right="138" w:firstLine="758"/>
      </w:pPr>
      <w:r>
        <w:t>самостоятельно выбирать способ решения учебной географической задачи (сравнивать несколько</w:t>
      </w:r>
      <w:r>
        <w:rPr>
          <w:spacing w:val="43"/>
        </w:rPr>
        <w:t xml:space="preserve">  </w:t>
      </w:r>
      <w:r>
        <w:t>вариантов</w:t>
      </w:r>
      <w:r>
        <w:rPr>
          <w:spacing w:val="42"/>
        </w:rPr>
        <w:t xml:space="preserve">  </w:t>
      </w:r>
      <w:r>
        <w:t>решения,</w:t>
      </w:r>
      <w:r>
        <w:rPr>
          <w:spacing w:val="40"/>
        </w:rPr>
        <w:t xml:space="preserve">  </w:t>
      </w:r>
      <w:r>
        <w:t>выбирать</w:t>
      </w:r>
      <w:r>
        <w:rPr>
          <w:spacing w:val="39"/>
        </w:rPr>
        <w:t xml:space="preserve">  </w:t>
      </w:r>
      <w:r>
        <w:t>наиболее</w:t>
      </w:r>
      <w:r>
        <w:rPr>
          <w:spacing w:val="41"/>
        </w:rPr>
        <w:t xml:space="preserve">  </w:t>
      </w:r>
      <w:r>
        <w:t>подходящий</w:t>
      </w:r>
      <w:r>
        <w:rPr>
          <w:spacing w:val="42"/>
        </w:rPr>
        <w:t xml:space="preserve">  </w:t>
      </w:r>
      <w:r>
        <w:t>с</w:t>
      </w:r>
      <w:r>
        <w:rPr>
          <w:spacing w:val="43"/>
        </w:rPr>
        <w:t xml:space="preserve">  </w:t>
      </w:r>
      <w:r>
        <w:t>учётом</w:t>
      </w:r>
      <w:r>
        <w:rPr>
          <w:spacing w:val="44"/>
        </w:rPr>
        <w:t xml:space="preserve">  </w:t>
      </w:r>
      <w:r>
        <w:rPr>
          <w:spacing w:val="-2"/>
        </w:rPr>
        <w:t>самостоятельно</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pPr>
      <w:r>
        <w:lastRenderedPageBreak/>
        <w:t>выделенных</w:t>
      </w:r>
      <w:r>
        <w:rPr>
          <w:spacing w:val="-5"/>
        </w:rPr>
        <w:t xml:space="preserve"> </w:t>
      </w:r>
      <w:r>
        <w:rPr>
          <w:spacing w:val="-2"/>
        </w:rPr>
        <w:t>критериев).</w:t>
      </w:r>
    </w:p>
    <w:p w:rsidR="00EC4929" w:rsidRDefault="001B2B69">
      <w:pPr>
        <w:pStyle w:val="a4"/>
        <w:numPr>
          <w:ilvl w:val="3"/>
          <w:numId w:val="18"/>
        </w:numPr>
        <w:tabs>
          <w:tab w:val="left" w:pos="2383"/>
        </w:tabs>
        <w:spacing w:before="5" w:line="237" w:lineRule="auto"/>
        <w:ind w:left="442" w:right="129" w:firstLine="758"/>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C4929" w:rsidRDefault="001B2B69">
      <w:pPr>
        <w:pStyle w:val="a3"/>
        <w:spacing w:before="5" w:line="237" w:lineRule="auto"/>
        <w:ind w:left="1200" w:right="139"/>
      </w:pPr>
      <w:r>
        <w:t>использовать географические вопросы как исследовательский инструмент познания; формулировать</w:t>
      </w:r>
      <w:r>
        <w:rPr>
          <w:spacing w:val="39"/>
        </w:rPr>
        <w:t xml:space="preserve">  </w:t>
      </w:r>
      <w:r>
        <w:t>географические</w:t>
      </w:r>
      <w:r>
        <w:rPr>
          <w:spacing w:val="41"/>
        </w:rPr>
        <w:t xml:space="preserve">  </w:t>
      </w:r>
      <w:r>
        <w:t>вопросы,</w:t>
      </w:r>
      <w:r>
        <w:rPr>
          <w:spacing w:val="40"/>
        </w:rPr>
        <w:t xml:space="preserve">  </w:t>
      </w:r>
      <w:r>
        <w:t>фиксирующие</w:t>
      </w:r>
      <w:r>
        <w:rPr>
          <w:spacing w:val="41"/>
        </w:rPr>
        <w:t xml:space="preserve">  </w:t>
      </w:r>
      <w:r>
        <w:t>разрыв</w:t>
      </w:r>
      <w:r>
        <w:rPr>
          <w:spacing w:val="42"/>
        </w:rPr>
        <w:t xml:space="preserve">  </w:t>
      </w:r>
      <w:r>
        <w:t>между</w:t>
      </w:r>
      <w:r>
        <w:rPr>
          <w:spacing w:val="37"/>
        </w:rPr>
        <w:t xml:space="preserve">  </w:t>
      </w:r>
      <w:r>
        <w:t>реальным</w:t>
      </w:r>
      <w:r>
        <w:rPr>
          <w:spacing w:val="42"/>
        </w:rPr>
        <w:t xml:space="preserve">  </w:t>
      </w:r>
      <w:r>
        <w:rPr>
          <w:spacing w:val="-10"/>
        </w:rPr>
        <w:t>и</w:t>
      </w:r>
    </w:p>
    <w:p w:rsidR="00EC4929" w:rsidRDefault="001B2B69">
      <w:pPr>
        <w:pStyle w:val="a3"/>
        <w:spacing w:before="6" w:line="237" w:lineRule="auto"/>
        <w:ind w:left="1200" w:right="145" w:hanging="759"/>
      </w:pPr>
      <w:r>
        <w:t>желательным состоянием ситуации, объекта, и самостоятельно устанавливать искомое и данное; формировать</w:t>
      </w:r>
      <w:r>
        <w:rPr>
          <w:spacing w:val="39"/>
        </w:rPr>
        <w:t xml:space="preserve">  </w:t>
      </w:r>
      <w:r>
        <w:t>гипотезу</w:t>
      </w:r>
      <w:r>
        <w:rPr>
          <w:spacing w:val="38"/>
        </w:rPr>
        <w:t xml:space="preserve">  </w:t>
      </w:r>
      <w:r>
        <w:t>об</w:t>
      </w:r>
      <w:r>
        <w:rPr>
          <w:spacing w:val="42"/>
        </w:rPr>
        <w:t xml:space="preserve">  </w:t>
      </w:r>
      <w:r>
        <w:t>истинности</w:t>
      </w:r>
      <w:r>
        <w:rPr>
          <w:spacing w:val="41"/>
        </w:rPr>
        <w:t xml:space="preserve">  </w:t>
      </w:r>
      <w:r>
        <w:t>собственных</w:t>
      </w:r>
      <w:r>
        <w:rPr>
          <w:spacing w:val="41"/>
        </w:rPr>
        <w:t xml:space="preserve">  </w:t>
      </w:r>
      <w:r>
        <w:t>суждений</w:t>
      </w:r>
      <w:r>
        <w:rPr>
          <w:spacing w:val="43"/>
        </w:rPr>
        <w:t xml:space="preserve">  </w:t>
      </w:r>
      <w:r>
        <w:t>и</w:t>
      </w:r>
      <w:r>
        <w:rPr>
          <w:spacing w:val="43"/>
        </w:rPr>
        <w:t xml:space="preserve">  </w:t>
      </w:r>
      <w:r>
        <w:t>суждений</w:t>
      </w:r>
      <w:r>
        <w:rPr>
          <w:spacing w:val="44"/>
        </w:rPr>
        <w:t xml:space="preserve">  </w:t>
      </w:r>
      <w:r>
        <w:rPr>
          <w:spacing w:val="-2"/>
        </w:rPr>
        <w:t>других,</w:t>
      </w:r>
    </w:p>
    <w:p w:rsidR="00EC4929" w:rsidRDefault="001B2B69">
      <w:pPr>
        <w:pStyle w:val="a3"/>
        <w:spacing w:before="6" w:line="237" w:lineRule="auto"/>
        <w:ind w:right="136"/>
      </w:pPr>
      <w:r>
        <w:t xml:space="preserve">аргументировать свою позицию, мнение по географическим аспектам различных вопросов и </w:t>
      </w:r>
      <w:r>
        <w:rPr>
          <w:spacing w:val="-2"/>
        </w:rPr>
        <w:t>проблем;</w:t>
      </w:r>
    </w:p>
    <w:p w:rsidR="00EC4929" w:rsidRDefault="001B2B69">
      <w:pPr>
        <w:pStyle w:val="a3"/>
        <w:spacing w:before="3"/>
        <w:ind w:right="135" w:firstLine="758"/>
      </w:pPr>
      <w:r>
        <w:t>проводить по плану</w:t>
      </w:r>
      <w:r>
        <w:rPr>
          <w:spacing w:val="-6"/>
        </w:rPr>
        <w:t xml:space="preserve"> </w:t>
      </w:r>
      <w:r>
        <w:t>несложное географическое исследование, в том числе</w:t>
      </w:r>
      <w:r>
        <w:rPr>
          <w:spacing w:val="-2"/>
        </w:rPr>
        <w:t xml:space="preserve"> </w:t>
      </w:r>
      <w:r>
        <w:t>на краеведческом материале,</w:t>
      </w:r>
      <w:r>
        <w:rPr>
          <w:spacing w:val="40"/>
        </w:rPr>
        <w:t xml:space="preserve">  </w:t>
      </w:r>
      <w:r>
        <w:t>по</w:t>
      </w:r>
      <w:r>
        <w:rPr>
          <w:spacing w:val="40"/>
        </w:rPr>
        <w:t xml:space="preserve">  </w:t>
      </w:r>
      <w:r>
        <w:t>установлению</w:t>
      </w:r>
      <w:r>
        <w:rPr>
          <w:spacing w:val="40"/>
        </w:rPr>
        <w:t xml:space="preserve">  </w:t>
      </w:r>
      <w:r>
        <w:t>особенностей</w:t>
      </w:r>
      <w:r>
        <w:rPr>
          <w:spacing w:val="40"/>
        </w:rPr>
        <w:t xml:space="preserve">  </w:t>
      </w:r>
      <w:r>
        <w:t>изучаемых</w:t>
      </w:r>
      <w:r>
        <w:rPr>
          <w:spacing w:val="40"/>
        </w:rPr>
        <w:t xml:space="preserve">  </w:t>
      </w:r>
      <w:r>
        <w:t>географических</w:t>
      </w:r>
      <w:r>
        <w:rPr>
          <w:spacing w:val="40"/>
        </w:rPr>
        <w:t xml:space="preserve">  </w:t>
      </w:r>
      <w:r>
        <w:t>объектов,</w:t>
      </w:r>
      <w:r>
        <w:rPr>
          <w:spacing w:val="80"/>
        </w:rPr>
        <w:t xml:space="preserve"> </w:t>
      </w:r>
      <w:r>
        <w:t xml:space="preserve">причинно-следственных связей и зависимостей между географическими объектами, процессами и </w:t>
      </w:r>
      <w:r>
        <w:rPr>
          <w:spacing w:val="-2"/>
        </w:rPr>
        <w:t>явлениями;</w:t>
      </w:r>
    </w:p>
    <w:p w:rsidR="00EC4929" w:rsidRDefault="001B2B69">
      <w:pPr>
        <w:pStyle w:val="a3"/>
        <w:spacing w:before="3" w:line="237" w:lineRule="auto"/>
        <w:ind w:left="1200" w:right="138"/>
      </w:pPr>
      <w:r>
        <w:t>оценивать достоверность информации, полученной в ходе географического исследования; самостоятельно</w:t>
      </w:r>
      <w:r>
        <w:rPr>
          <w:spacing w:val="36"/>
        </w:rPr>
        <w:t xml:space="preserve">  </w:t>
      </w:r>
      <w:r>
        <w:t>формулировать</w:t>
      </w:r>
      <w:r>
        <w:rPr>
          <w:spacing w:val="37"/>
        </w:rPr>
        <w:t xml:space="preserve">  </w:t>
      </w:r>
      <w:r>
        <w:t>обобщения</w:t>
      </w:r>
      <w:r>
        <w:rPr>
          <w:spacing w:val="36"/>
        </w:rPr>
        <w:t xml:space="preserve">  </w:t>
      </w:r>
      <w:r>
        <w:t>и</w:t>
      </w:r>
      <w:r>
        <w:rPr>
          <w:spacing w:val="36"/>
        </w:rPr>
        <w:t xml:space="preserve">  </w:t>
      </w:r>
      <w:r>
        <w:t>выводы</w:t>
      </w:r>
      <w:r>
        <w:rPr>
          <w:spacing w:val="39"/>
        </w:rPr>
        <w:t xml:space="preserve">  </w:t>
      </w:r>
      <w:r>
        <w:t>по</w:t>
      </w:r>
      <w:r>
        <w:rPr>
          <w:spacing w:val="39"/>
        </w:rPr>
        <w:t xml:space="preserve">  </w:t>
      </w:r>
      <w:r>
        <w:t>результатам</w:t>
      </w:r>
      <w:r>
        <w:rPr>
          <w:spacing w:val="39"/>
        </w:rPr>
        <w:t xml:space="preserve">  </w:t>
      </w:r>
      <w:r>
        <w:rPr>
          <w:spacing w:val="-2"/>
        </w:rPr>
        <w:t>проведённого</w:t>
      </w:r>
    </w:p>
    <w:p w:rsidR="00EC4929" w:rsidRDefault="001B2B69">
      <w:pPr>
        <w:pStyle w:val="a3"/>
        <w:spacing w:before="5" w:line="237" w:lineRule="auto"/>
        <w:ind w:left="1200" w:right="137" w:hanging="759"/>
      </w:pPr>
      <w:r>
        <w:t>наблюдения или исследования, оценивать достоверность полученных результатов и выводов; прогнозировать</w:t>
      </w:r>
      <w:r>
        <w:rPr>
          <w:spacing w:val="66"/>
        </w:rPr>
        <w:t xml:space="preserve"> </w:t>
      </w:r>
      <w:r>
        <w:t>возможное</w:t>
      </w:r>
      <w:r>
        <w:rPr>
          <w:spacing w:val="68"/>
        </w:rPr>
        <w:t xml:space="preserve"> </w:t>
      </w:r>
      <w:r>
        <w:t>дальнейшее</w:t>
      </w:r>
      <w:r>
        <w:rPr>
          <w:spacing w:val="68"/>
        </w:rPr>
        <w:t xml:space="preserve"> </w:t>
      </w:r>
      <w:r>
        <w:t>развитие</w:t>
      </w:r>
      <w:r>
        <w:rPr>
          <w:spacing w:val="63"/>
        </w:rPr>
        <w:t xml:space="preserve"> </w:t>
      </w:r>
      <w:r>
        <w:t>географических</w:t>
      </w:r>
      <w:r>
        <w:rPr>
          <w:spacing w:val="65"/>
        </w:rPr>
        <w:t xml:space="preserve"> </w:t>
      </w:r>
      <w:r>
        <w:t>объектов,</w:t>
      </w:r>
      <w:r>
        <w:rPr>
          <w:spacing w:val="66"/>
        </w:rPr>
        <w:t xml:space="preserve"> </w:t>
      </w:r>
      <w:r>
        <w:t>процессов</w:t>
      </w:r>
      <w:r>
        <w:rPr>
          <w:spacing w:val="62"/>
        </w:rPr>
        <w:t xml:space="preserve"> </w:t>
      </w:r>
      <w:r>
        <w:rPr>
          <w:spacing w:val="-10"/>
        </w:rPr>
        <w:t>и</w:t>
      </w:r>
    </w:p>
    <w:p w:rsidR="00EC4929" w:rsidRDefault="001B2B69">
      <w:pPr>
        <w:pStyle w:val="a3"/>
        <w:spacing w:before="7" w:line="237" w:lineRule="auto"/>
        <w:ind w:right="137"/>
      </w:pPr>
      <w:r>
        <w:t>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EC4929" w:rsidRDefault="001B2B69">
      <w:pPr>
        <w:pStyle w:val="a4"/>
        <w:numPr>
          <w:ilvl w:val="3"/>
          <w:numId w:val="18"/>
        </w:numPr>
        <w:tabs>
          <w:tab w:val="left" w:pos="2435"/>
        </w:tabs>
        <w:spacing w:before="5" w:line="237" w:lineRule="auto"/>
        <w:ind w:left="442" w:right="135" w:firstLine="758"/>
        <w:jc w:val="both"/>
        <w:rPr>
          <w:sz w:val="24"/>
        </w:rPr>
      </w:pPr>
      <w:r>
        <w:rPr>
          <w:sz w:val="24"/>
        </w:rPr>
        <w:t>У</w:t>
      </w:r>
      <w:r>
        <w:rPr>
          <w:spacing w:val="-11"/>
          <w:sz w:val="24"/>
        </w:rPr>
        <w:t xml:space="preserve"> </w:t>
      </w:r>
      <w:r>
        <w:rPr>
          <w:sz w:val="24"/>
        </w:rPr>
        <w:t>обучающегося</w:t>
      </w:r>
      <w:r>
        <w:rPr>
          <w:spacing w:val="-7"/>
          <w:sz w:val="24"/>
        </w:rPr>
        <w:t xml:space="preserve"> </w:t>
      </w:r>
      <w:r>
        <w:rPr>
          <w:sz w:val="24"/>
        </w:rPr>
        <w:t>будут</w:t>
      </w:r>
      <w:r>
        <w:rPr>
          <w:spacing w:val="-8"/>
          <w:sz w:val="24"/>
        </w:rPr>
        <w:t xml:space="preserve"> </w:t>
      </w:r>
      <w:r>
        <w:rPr>
          <w:sz w:val="24"/>
        </w:rPr>
        <w:t>сформированы</w:t>
      </w:r>
      <w:r>
        <w:rPr>
          <w:spacing w:val="-7"/>
          <w:sz w:val="24"/>
        </w:rPr>
        <w:t xml:space="preserve"> </w:t>
      </w:r>
      <w:r>
        <w:rPr>
          <w:sz w:val="24"/>
        </w:rPr>
        <w:t>умения</w:t>
      </w:r>
      <w:r>
        <w:rPr>
          <w:spacing w:val="-9"/>
          <w:sz w:val="24"/>
        </w:rPr>
        <w:t xml:space="preserve"> </w:t>
      </w:r>
      <w:r>
        <w:rPr>
          <w:sz w:val="24"/>
        </w:rPr>
        <w:t>работать</w:t>
      </w:r>
      <w:r>
        <w:rPr>
          <w:spacing w:val="-8"/>
          <w:sz w:val="24"/>
        </w:rPr>
        <w:t xml:space="preserve"> </w:t>
      </w:r>
      <w:r>
        <w:rPr>
          <w:sz w:val="24"/>
        </w:rPr>
        <w:t>с</w:t>
      </w:r>
      <w:r>
        <w:rPr>
          <w:spacing w:val="-10"/>
          <w:sz w:val="24"/>
        </w:rPr>
        <w:t xml:space="preserve"> </w:t>
      </w:r>
      <w:r>
        <w:rPr>
          <w:sz w:val="24"/>
        </w:rPr>
        <w:t>информацией</w:t>
      </w:r>
      <w:r>
        <w:rPr>
          <w:spacing w:val="-8"/>
          <w:sz w:val="24"/>
        </w:rPr>
        <w:t xml:space="preserve"> </w:t>
      </w:r>
      <w:r>
        <w:rPr>
          <w:sz w:val="24"/>
        </w:rPr>
        <w:t>как</w:t>
      </w:r>
      <w:r>
        <w:rPr>
          <w:spacing w:val="-10"/>
          <w:sz w:val="24"/>
        </w:rPr>
        <w:t xml:space="preserve"> </w:t>
      </w:r>
      <w:r>
        <w:rPr>
          <w:sz w:val="24"/>
        </w:rPr>
        <w:t>часть познавательных универсальных учебных действий:</w:t>
      </w:r>
    </w:p>
    <w:p w:rsidR="00EC4929" w:rsidRDefault="001B2B69">
      <w:pPr>
        <w:pStyle w:val="a3"/>
        <w:spacing w:before="3"/>
        <w:ind w:right="130" w:firstLine="758"/>
      </w:pPr>
      <w:r>
        <w:t>применять</w:t>
      </w:r>
      <w:r>
        <w:rPr>
          <w:spacing w:val="-4"/>
        </w:rPr>
        <w:t xml:space="preserve"> </w:t>
      </w:r>
      <w:r>
        <w:t>различные</w:t>
      </w:r>
      <w:r>
        <w:rPr>
          <w:spacing w:val="-3"/>
        </w:rPr>
        <w:t xml:space="preserve"> </w:t>
      </w:r>
      <w:r>
        <w:t>методы,</w:t>
      </w:r>
      <w:r>
        <w:rPr>
          <w:spacing w:val="-4"/>
        </w:rPr>
        <w:t xml:space="preserve"> </w:t>
      </w:r>
      <w:r>
        <w:t>инструменты и</w:t>
      </w:r>
      <w:r>
        <w:rPr>
          <w:spacing w:val="-1"/>
        </w:rPr>
        <w:t xml:space="preserve"> </w:t>
      </w:r>
      <w:r>
        <w:t>запросы</w:t>
      </w:r>
      <w:r>
        <w:rPr>
          <w:spacing w:val="-4"/>
        </w:rPr>
        <w:t xml:space="preserve"> </w:t>
      </w:r>
      <w:r>
        <w:t>при</w:t>
      </w:r>
      <w:r>
        <w:rPr>
          <w:spacing w:val="-5"/>
        </w:rPr>
        <w:t xml:space="preserve"> </w:t>
      </w:r>
      <w:r>
        <w:t>поиске</w:t>
      </w:r>
      <w:r>
        <w:rPr>
          <w:spacing w:val="-3"/>
        </w:rPr>
        <w:t xml:space="preserve"> </w:t>
      </w:r>
      <w:r>
        <w:t>и</w:t>
      </w:r>
      <w:r>
        <w:rPr>
          <w:spacing w:val="-10"/>
        </w:rPr>
        <w:t xml:space="preserve"> </w:t>
      </w:r>
      <w:r>
        <w:t>отборе</w:t>
      </w:r>
      <w:r>
        <w:rPr>
          <w:spacing w:val="-3"/>
        </w:rPr>
        <w:t xml:space="preserve"> </w:t>
      </w:r>
      <w:r>
        <w:t>информации</w:t>
      </w:r>
      <w:r>
        <w:rPr>
          <w:spacing w:val="-5"/>
        </w:rPr>
        <w:t xml:space="preserve"> </w:t>
      </w:r>
      <w:r>
        <w:t>или данных из источников географической информации с учётом предложенной учебной задачи и заданных критериев;</w:t>
      </w:r>
    </w:p>
    <w:p w:rsidR="00EC4929" w:rsidRDefault="001B2B69">
      <w:pPr>
        <w:pStyle w:val="a3"/>
        <w:spacing w:line="242" w:lineRule="auto"/>
        <w:ind w:right="133" w:firstLine="758"/>
      </w:pPr>
      <w:r>
        <w:t>выбирать,</w:t>
      </w:r>
      <w:r>
        <w:rPr>
          <w:spacing w:val="-15"/>
        </w:rPr>
        <w:t xml:space="preserve"> </w:t>
      </w:r>
      <w:r>
        <w:t>анализировать</w:t>
      </w:r>
      <w:r>
        <w:rPr>
          <w:spacing w:val="-15"/>
        </w:rPr>
        <w:t xml:space="preserve"> </w:t>
      </w:r>
      <w:r>
        <w:t>и</w:t>
      </w:r>
      <w:r>
        <w:rPr>
          <w:spacing w:val="-15"/>
        </w:rPr>
        <w:t xml:space="preserve"> </w:t>
      </w:r>
      <w:r>
        <w:t>интерпретировать</w:t>
      </w:r>
      <w:r>
        <w:rPr>
          <w:spacing w:val="-15"/>
        </w:rPr>
        <w:t xml:space="preserve"> </w:t>
      </w:r>
      <w:r>
        <w:t>географическую</w:t>
      </w:r>
      <w:r>
        <w:rPr>
          <w:spacing w:val="-15"/>
        </w:rPr>
        <w:t xml:space="preserve"> </w:t>
      </w:r>
      <w:r>
        <w:t>информацию</w:t>
      </w:r>
      <w:r>
        <w:rPr>
          <w:spacing w:val="-15"/>
        </w:rPr>
        <w:t xml:space="preserve"> </w:t>
      </w:r>
      <w:r>
        <w:t>различных</w:t>
      </w:r>
      <w:r>
        <w:rPr>
          <w:spacing w:val="-15"/>
        </w:rPr>
        <w:t xml:space="preserve"> </w:t>
      </w:r>
      <w:r>
        <w:t>видов и форм представления;</w:t>
      </w:r>
    </w:p>
    <w:p w:rsidR="00EC4929" w:rsidRDefault="001B2B69">
      <w:pPr>
        <w:pStyle w:val="a3"/>
        <w:spacing w:line="242" w:lineRule="auto"/>
        <w:ind w:right="140" w:firstLine="758"/>
      </w:pPr>
      <w:r>
        <w:t>находить сходные аргументы, подтверждающие или опровергающие одну и ту же идею, в различных источниках географической информации;</w:t>
      </w:r>
    </w:p>
    <w:p w:rsidR="00EC4929" w:rsidRDefault="001B2B69">
      <w:pPr>
        <w:pStyle w:val="a3"/>
        <w:spacing w:line="242" w:lineRule="auto"/>
        <w:ind w:left="1200" w:right="144"/>
      </w:pPr>
      <w:r>
        <w:t>самостоятельно выбирать оптимальную форму</w:t>
      </w:r>
      <w:r>
        <w:rPr>
          <w:spacing w:val="-2"/>
        </w:rPr>
        <w:t xml:space="preserve"> </w:t>
      </w:r>
      <w:r>
        <w:t>представления географической информации; оценивать надёжность</w:t>
      </w:r>
      <w:r>
        <w:rPr>
          <w:spacing w:val="3"/>
        </w:rPr>
        <w:t xml:space="preserve"> </w:t>
      </w:r>
      <w:r>
        <w:t>географической</w:t>
      </w:r>
      <w:r>
        <w:rPr>
          <w:spacing w:val="2"/>
        </w:rPr>
        <w:t xml:space="preserve"> </w:t>
      </w:r>
      <w:r>
        <w:t>информации</w:t>
      </w:r>
      <w:r>
        <w:rPr>
          <w:spacing w:val="2"/>
        </w:rPr>
        <w:t xml:space="preserve"> </w:t>
      </w:r>
      <w:r>
        <w:t>по</w:t>
      </w:r>
      <w:r>
        <w:rPr>
          <w:spacing w:val="10"/>
        </w:rPr>
        <w:t xml:space="preserve"> </w:t>
      </w:r>
      <w:r>
        <w:t>критериям,</w:t>
      </w:r>
      <w:r>
        <w:rPr>
          <w:spacing w:val="3"/>
        </w:rPr>
        <w:t xml:space="preserve"> </w:t>
      </w:r>
      <w:r>
        <w:t>предложенным</w:t>
      </w:r>
      <w:r>
        <w:rPr>
          <w:spacing w:val="3"/>
        </w:rPr>
        <w:t xml:space="preserve"> </w:t>
      </w:r>
      <w:r>
        <w:rPr>
          <w:spacing w:val="-2"/>
        </w:rPr>
        <w:t>учителем</w:t>
      </w:r>
    </w:p>
    <w:p w:rsidR="00EC4929" w:rsidRDefault="001B2B69">
      <w:pPr>
        <w:pStyle w:val="a3"/>
        <w:spacing w:line="271" w:lineRule="exact"/>
      </w:pPr>
      <w:r>
        <w:t>или</w:t>
      </w:r>
      <w:r>
        <w:rPr>
          <w:spacing w:val="-3"/>
        </w:rPr>
        <w:t xml:space="preserve"> </w:t>
      </w:r>
      <w:r>
        <w:t>сформулированным</w:t>
      </w:r>
      <w:r>
        <w:rPr>
          <w:spacing w:val="-2"/>
        </w:rPr>
        <w:t xml:space="preserve"> самостоятельно;</w:t>
      </w:r>
    </w:p>
    <w:p w:rsidR="00EC4929" w:rsidRDefault="001B2B69">
      <w:pPr>
        <w:pStyle w:val="a3"/>
        <w:spacing w:line="275" w:lineRule="exact"/>
        <w:ind w:left="1200"/>
        <w:jc w:val="left"/>
      </w:pPr>
      <w:r>
        <w:t>систематизировать</w:t>
      </w:r>
      <w:r>
        <w:rPr>
          <w:spacing w:val="-6"/>
        </w:rPr>
        <w:t xml:space="preserve"> </w:t>
      </w:r>
      <w:r>
        <w:t>географическую</w:t>
      </w:r>
      <w:r>
        <w:rPr>
          <w:spacing w:val="-4"/>
        </w:rPr>
        <w:t xml:space="preserve"> </w:t>
      </w:r>
      <w:r>
        <w:t>информацию</w:t>
      </w:r>
      <w:r>
        <w:rPr>
          <w:spacing w:val="-5"/>
        </w:rPr>
        <w:t xml:space="preserve"> </w:t>
      </w:r>
      <w:r>
        <w:t>в</w:t>
      </w:r>
      <w:r>
        <w:rPr>
          <w:spacing w:val="-1"/>
        </w:rPr>
        <w:t xml:space="preserve"> </w:t>
      </w:r>
      <w:r>
        <w:t>разных</w:t>
      </w:r>
      <w:r>
        <w:rPr>
          <w:spacing w:val="-7"/>
        </w:rPr>
        <w:t xml:space="preserve"> </w:t>
      </w:r>
      <w:r>
        <w:rPr>
          <w:spacing w:val="-2"/>
        </w:rPr>
        <w:t>формах.</w:t>
      </w:r>
    </w:p>
    <w:p w:rsidR="00EC4929" w:rsidRDefault="001B2B69">
      <w:pPr>
        <w:pStyle w:val="a4"/>
        <w:numPr>
          <w:ilvl w:val="3"/>
          <w:numId w:val="18"/>
        </w:numPr>
        <w:tabs>
          <w:tab w:val="left" w:pos="2434"/>
          <w:tab w:val="left" w:pos="2435"/>
          <w:tab w:val="left" w:pos="2890"/>
          <w:tab w:val="left" w:pos="4674"/>
          <w:tab w:val="left" w:pos="5542"/>
          <w:tab w:val="left" w:pos="7369"/>
          <w:tab w:val="left" w:pos="8396"/>
          <w:tab w:val="left" w:pos="9590"/>
          <w:tab w:val="left" w:pos="10214"/>
        </w:tabs>
        <w:spacing w:line="242" w:lineRule="auto"/>
        <w:ind w:left="442" w:right="137" w:firstLine="75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EC4929" w:rsidRDefault="001B2B69">
      <w:pPr>
        <w:pStyle w:val="a3"/>
        <w:spacing w:line="242" w:lineRule="auto"/>
        <w:ind w:firstLine="758"/>
        <w:jc w:val="left"/>
      </w:pPr>
      <w:r>
        <w:t>формулировать</w:t>
      </w:r>
      <w:r>
        <w:rPr>
          <w:spacing w:val="80"/>
        </w:rPr>
        <w:t xml:space="preserve"> </w:t>
      </w:r>
      <w:r>
        <w:t>суждения,</w:t>
      </w:r>
      <w:r>
        <w:rPr>
          <w:spacing w:val="80"/>
        </w:rPr>
        <w:t xml:space="preserve"> </w:t>
      </w:r>
      <w:r>
        <w:t>выражать</w:t>
      </w:r>
      <w:r>
        <w:rPr>
          <w:spacing w:val="80"/>
        </w:rPr>
        <w:t xml:space="preserve"> </w:t>
      </w:r>
      <w:r>
        <w:t>свою</w:t>
      </w:r>
      <w:r>
        <w:rPr>
          <w:spacing w:val="80"/>
        </w:rPr>
        <w:t xml:space="preserve"> </w:t>
      </w:r>
      <w:r>
        <w:t>точку</w:t>
      </w:r>
      <w:r>
        <w:rPr>
          <w:spacing w:val="80"/>
        </w:rPr>
        <w:t xml:space="preserve"> </w:t>
      </w:r>
      <w:r>
        <w:t>зрения</w:t>
      </w:r>
      <w:r>
        <w:rPr>
          <w:spacing w:val="80"/>
        </w:rPr>
        <w:t xml:space="preserve"> </w:t>
      </w:r>
      <w:r>
        <w:t>по</w:t>
      </w:r>
      <w:r>
        <w:rPr>
          <w:spacing w:val="80"/>
        </w:rPr>
        <w:t xml:space="preserve"> </w:t>
      </w:r>
      <w:r>
        <w:t>географическим</w:t>
      </w:r>
      <w:r>
        <w:rPr>
          <w:spacing w:val="80"/>
        </w:rPr>
        <w:t xml:space="preserve"> </w:t>
      </w:r>
      <w:r>
        <w:t>аспектам различных вопросов в устных и письменных текстах;</w:t>
      </w:r>
    </w:p>
    <w:p w:rsidR="00EC4929" w:rsidRDefault="001B2B69">
      <w:pPr>
        <w:pStyle w:val="a3"/>
        <w:spacing w:line="242" w:lineRule="auto"/>
        <w:ind w:firstLine="758"/>
        <w:jc w:val="left"/>
      </w:pPr>
      <w:r>
        <w:t>в</w:t>
      </w:r>
      <w:r>
        <w:rPr>
          <w:spacing w:val="40"/>
        </w:rPr>
        <w:t xml:space="preserve"> </w:t>
      </w:r>
      <w:r>
        <w:t>ходе</w:t>
      </w:r>
      <w:r>
        <w:rPr>
          <w:spacing w:val="40"/>
        </w:rPr>
        <w:t xml:space="preserve"> </w:t>
      </w:r>
      <w:r>
        <w:t>диалога</w:t>
      </w:r>
      <w:r>
        <w:rPr>
          <w:spacing w:val="40"/>
        </w:rPr>
        <w:t xml:space="preserve"> </w:t>
      </w:r>
      <w:r>
        <w:t>и</w:t>
      </w:r>
      <w:r>
        <w:rPr>
          <w:spacing w:val="40"/>
        </w:rPr>
        <w:t xml:space="preserve"> </w:t>
      </w:r>
      <w:r>
        <w:t>(или)</w:t>
      </w:r>
      <w:r>
        <w:rPr>
          <w:spacing w:val="40"/>
        </w:rPr>
        <w:t xml:space="preserve"> </w:t>
      </w:r>
      <w:r>
        <w:t>дискуссии</w:t>
      </w:r>
      <w:r>
        <w:rPr>
          <w:spacing w:val="40"/>
        </w:rPr>
        <w:t xml:space="preserve"> </w:t>
      </w:r>
      <w:r>
        <w:t>задавать</w:t>
      </w:r>
      <w:r>
        <w:rPr>
          <w:spacing w:val="40"/>
        </w:rPr>
        <w:t xml:space="preserve"> </w:t>
      </w:r>
      <w:r>
        <w:t>вопросы</w:t>
      </w:r>
      <w:r>
        <w:rPr>
          <w:spacing w:val="40"/>
        </w:rPr>
        <w:t xml:space="preserve"> </w:t>
      </w:r>
      <w:r>
        <w:t>по</w:t>
      </w:r>
      <w:r>
        <w:rPr>
          <w:spacing w:val="40"/>
        </w:rPr>
        <w:t xml:space="preserve"> </w:t>
      </w:r>
      <w:r>
        <w:t>существу</w:t>
      </w:r>
      <w:r>
        <w:rPr>
          <w:spacing w:val="40"/>
        </w:rPr>
        <w:t xml:space="preserve"> </w:t>
      </w:r>
      <w:r>
        <w:t>обсуждаемой</w:t>
      </w:r>
      <w:r>
        <w:rPr>
          <w:spacing w:val="40"/>
        </w:rPr>
        <w:t xml:space="preserve"> </w:t>
      </w:r>
      <w:r>
        <w:t>темы</w:t>
      </w:r>
      <w:r>
        <w:rPr>
          <w:spacing w:val="40"/>
        </w:rPr>
        <w:t xml:space="preserve"> </w:t>
      </w:r>
      <w:r>
        <w:t>и</w:t>
      </w:r>
      <w:r>
        <w:rPr>
          <w:spacing w:val="40"/>
        </w:rPr>
        <w:t xml:space="preserve"> </w:t>
      </w:r>
      <w:r>
        <w:t>высказывать идеи, нацеленные на решение задачи и поддержание благожелательности общения;</w:t>
      </w:r>
    </w:p>
    <w:p w:rsidR="00EC4929" w:rsidRDefault="001B2B69">
      <w:pPr>
        <w:pStyle w:val="a3"/>
        <w:spacing w:line="242" w:lineRule="auto"/>
        <w:ind w:firstLine="758"/>
        <w:jc w:val="left"/>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EC4929" w:rsidRDefault="001B2B69">
      <w:pPr>
        <w:pStyle w:val="a3"/>
        <w:spacing w:line="271" w:lineRule="exact"/>
        <w:ind w:left="1200"/>
        <w:jc w:val="left"/>
      </w:pPr>
      <w:r>
        <w:t>публично</w:t>
      </w:r>
      <w:r>
        <w:rPr>
          <w:spacing w:val="-3"/>
        </w:rPr>
        <w:t xml:space="preserve"> </w:t>
      </w:r>
      <w:r>
        <w:t>представлять</w:t>
      </w:r>
      <w:r>
        <w:rPr>
          <w:spacing w:val="-4"/>
        </w:rPr>
        <w:t xml:space="preserve"> </w:t>
      </w:r>
      <w:r>
        <w:t>результаты</w:t>
      </w:r>
      <w:r>
        <w:rPr>
          <w:spacing w:val="-2"/>
        </w:rPr>
        <w:t xml:space="preserve"> </w:t>
      </w:r>
      <w:r>
        <w:t>выполненного</w:t>
      </w:r>
      <w:r>
        <w:rPr>
          <w:spacing w:val="-4"/>
        </w:rPr>
        <w:t xml:space="preserve"> </w:t>
      </w:r>
      <w:r>
        <w:t>исследования</w:t>
      </w:r>
      <w:r>
        <w:rPr>
          <w:spacing w:val="-8"/>
        </w:rPr>
        <w:t xml:space="preserve"> </w:t>
      </w:r>
      <w:r>
        <w:t>или</w:t>
      </w:r>
      <w:r>
        <w:rPr>
          <w:spacing w:val="-7"/>
        </w:rPr>
        <w:t xml:space="preserve"> </w:t>
      </w:r>
      <w:r>
        <w:rPr>
          <w:spacing w:val="-2"/>
        </w:rPr>
        <w:t>проекта.</w:t>
      </w:r>
    </w:p>
    <w:p w:rsidR="00EC4929" w:rsidRDefault="001B2B69">
      <w:pPr>
        <w:pStyle w:val="a4"/>
        <w:numPr>
          <w:ilvl w:val="3"/>
          <w:numId w:val="18"/>
        </w:numPr>
        <w:tabs>
          <w:tab w:val="left" w:pos="2444"/>
          <w:tab w:val="left" w:pos="2445"/>
        </w:tabs>
        <w:spacing w:line="240" w:lineRule="auto"/>
        <w:ind w:left="442" w:right="133" w:firstLine="75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умения</w:t>
      </w:r>
      <w:r>
        <w:rPr>
          <w:spacing w:val="80"/>
          <w:sz w:val="24"/>
        </w:rPr>
        <w:t xml:space="preserve"> </w:t>
      </w:r>
      <w:r>
        <w:rPr>
          <w:sz w:val="24"/>
        </w:rPr>
        <w:t>самоорганизации</w:t>
      </w:r>
      <w:r>
        <w:rPr>
          <w:spacing w:val="80"/>
          <w:sz w:val="24"/>
        </w:rPr>
        <w:t xml:space="preserve"> </w:t>
      </w:r>
      <w:r>
        <w:rPr>
          <w:sz w:val="24"/>
        </w:rPr>
        <w:t>как</w:t>
      </w:r>
      <w:r>
        <w:rPr>
          <w:spacing w:val="80"/>
          <w:sz w:val="24"/>
        </w:rPr>
        <w:t xml:space="preserve"> </w:t>
      </w:r>
      <w:r>
        <w:rPr>
          <w:sz w:val="24"/>
        </w:rPr>
        <w:t>части регулятивных универсальных учебных действий:</w:t>
      </w:r>
    </w:p>
    <w:p w:rsidR="00EC4929" w:rsidRDefault="001B2B69">
      <w:pPr>
        <w:pStyle w:val="a3"/>
        <w:ind w:right="132" w:firstLine="758"/>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EC4929" w:rsidRDefault="001B2B69">
      <w:pPr>
        <w:pStyle w:val="a3"/>
        <w:spacing w:line="242" w:lineRule="auto"/>
        <w:ind w:right="126" w:firstLine="758"/>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EC4929" w:rsidRDefault="001B2B69">
      <w:pPr>
        <w:pStyle w:val="a3"/>
        <w:spacing w:line="271" w:lineRule="exact"/>
      </w:pPr>
      <w:r>
        <w:t>об</w:t>
      </w:r>
      <w:r>
        <w:rPr>
          <w:spacing w:val="-2"/>
        </w:rPr>
        <w:t xml:space="preserve"> </w:t>
      </w:r>
      <w:r>
        <w:t>изучаемом</w:t>
      </w:r>
      <w:r>
        <w:rPr>
          <w:spacing w:val="-2"/>
        </w:rPr>
        <w:t xml:space="preserve"> объекте.</w:t>
      </w:r>
    </w:p>
    <w:p w:rsidR="00EC4929" w:rsidRDefault="001B2B69">
      <w:pPr>
        <w:pStyle w:val="a4"/>
        <w:numPr>
          <w:ilvl w:val="3"/>
          <w:numId w:val="18"/>
        </w:numPr>
        <w:tabs>
          <w:tab w:val="left" w:pos="2435"/>
        </w:tabs>
        <w:spacing w:line="237" w:lineRule="auto"/>
        <w:ind w:left="1200" w:right="138" w:firstLine="0"/>
        <w:jc w:val="both"/>
        <w:rPr>
          <w:sz w:val="24"/>
        </w:rPr>
      </w:pPr>
      <w:r>
        <w:rPr>
          <w:sz w:val="24"/>
        </w:rPr>
        <w:t>У обучающегося будут сформированы умения совместной деятельности: принимать</w:t>
      </w:r>
      <w:r>
        <w:rPr>
          <w:spacing w:val="29"/>
          <w:sz w:val="24"/>
        </w:rPr>
        <w:t xml:space="preserve">  </w:t>
      </w:r>
      <w:r>
        <w:rPr>
          <w:sz w:val="24"/>
        </w:rPr>
        <w:t>цель</w:t>
      </w:r>
      <w:r>
        <w:rPr>
          <w:spacing w:val="29"/>
          <w:sz w:val="24"/>
        </w:rPr>
        <w:t xml:space="preserve">  </w:t>
      </w:r>
      <w:r>
        <w:rPr>
          <w:sz w:val="24"/>
        </w:rPr>
        <w:t>совместной</w:t>
      </w:r>
      <w:r>
        <w:rPr>
          <w:spacing w:val="30"/>
          <w:sz w:val="24"/>
        </w:rPr>
        <w:t xml:space="preserve">  </w:t>
      </w:r>
      <w:r>
        <w:rPr>
          <w:sz w:val="24"/>
        </w:rPr>
        <w:t>деятельности</w:t>
      </w:r>
      <w:r>
        <w:rPr>
          <w:spacing w:val="29"/>
          <w:sz w:val="24"/>
        </w:rPr>
        <w:t xml:space="preserve">  </w:t>
      </w:r>
      <w:r>
        <w:rPr>
          <w:sz w:val="24"/>
        </w:rPr>
        <w:t>при</w:t>
      </w:r>
      <w:r>
        <w:rPr>
          <w:spacing w:val="29"/>
          <w:sz w:val="24"/>
        </w:rPr>
        <w:t xml:space="preserve">  </w:t>
      </w:r>
      <w:r>
        <w:rPr>
          <w:sz w:val="24"/>
        </w:rPr>
        <w:t>выполнении</w:t>
      </w:r>
      <w:r>
        <w:rPr>
          <w:spacing w:val="30"/>
          <w:sz w:val="24"/>
        </w:rPr>
        <w:t xml:space="preserve">  </w:t>
      </w:r>
      <w:r>
        <w:rPr>
          <w:sz w:val="24"/>
        </w:rPr>
        <w:t>учебных</w:t>
      </w:r>
      <w:r>
        <w:rPr>
          <w:spacing w:val="29"/>
          <w:sz w:val="24"/>
        </w:rPr>
        <w:t xml:space="preserve">  </w:t>
      </w:r>
      <w:r>
        <w:rPr>
          <w:spacing w:val="-2"/>
          <w:sz w:val="24"/>
        </w:rPr>
        <w:t>географических</w:t>
      </w:r>
    </w:p>
    <w:p w:rsidR="00EC4929" w:rsidRDefault="001B2B69">
      <w:pPr>
        <w:pStyle w:val="a3"/>
        <w:spacing w:line="237" w:lineRule="auto"/>
        <w:ind w:right="138"/>
      </w:pPr>
      <w:r>
        <w:t>проектов, коллективно строить действия по её достижению: распределять роли, договариваться, обсуждать процесс и результат совместной работы;</w:t>
      </w:r>
    </w:p>
    <w:p w:rsidR="00EC4929" w:rsidRDefault="001B2B69">
      <w:pPr>
        <w:pStyle w:val="a3"/>
        <w:ind w:left="1200"/>
      </w:pPr>
      <w:r>
        <w:t>планировать</w:t>
      </w:r>
      <w:r>
        <w:rPr>
          <w:spacing w:val="44"/>
        </w:rPr>
        <w:t xml:space="preserve"> </w:t>
      </w:r>
      <w:r>
        <w:t>организацию</w:t>
      </w:r>
      <w:r>
        <w:rPr>
          <w:spacing w:val="53"/>
        </w:rPr>
        <w:t xml:space="preserve"> </w:t>
      </w:r>
      <w:r>
        <w:t>совместной</w:t>
      </w:r>
      <w:r>
        <w:rPr>
          <w:spacing w:val="51"/>
        </w:rPr>
        <w:t xml:space="preserve"> </w:t>
      </w:r>
      <w:r>
        <w:t>работы,</w:t>
      </w:r>
      <w:r>
        <w:rPr>
          <w:spacing w:val="51"/>
        </w:rPr>
        <w:t xml:space="preserve"> </w:t>
      </w:r>
      <w:r>
        <w:t>при</w:t>
      </w:r>
      <w:r>
        <w:rPr>
          <w:spacing w:val="51"/>
        </w:rPr>
        <w:t xml:space="preserve"> </w:t>
      </w:r>
      <w:r>
        <w:t>выполнении</w:t>
      </w:r>
      <w:r>
        <w:rPr>
          <w:spacing w:val="51"/>
        </w:rPr>
        <w:t xml:space="preserve"> </w:t>
      </w:r>
      <w:r>
        <w:t>учебных</w:t>
      </w:r>
      <w:r>
        <w:rPr>
          <w:spacing w:val="50"/>
        </w:rPr>
        <w:t xml:space="preserve"> </w:t>
      </w:r>
      <w:r>
        <w:rPr>
          <w:spacing w:val="-2"/>
        </w:rPr>
        <w:t>географических</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4"/>
      </w:pPr>
      <w:r>
        <w:lastRenderedPageBreak/>
        <w:t>проектов определять свою роль (с учётом предпочтений и возможностей всех участников взаимодействия),</w:t>
      </w:r>
      <w:r>
        <w:rPr>
          <w:spacing w:val="-5"/>
        </w:rPr>
        <w:t xml:space="preserve"> </w:t>
      </w:r>
      <w:r>
        <w:t>участвовать</w:t>
      </w:r>
      <w:r>
        <w:rPr>
          <w:spacing w:val="-5"/>
        </w:rPr>
        <w:t xml:space="preserve"> </w:t>
      </w:r>
      <w:r>
        <w:t>в</w:t>
      </w:r>
      <w:r>
        <w:rPr>
          <w:spacing w:val="-10"/>
        </w:rPr>
        <w:t xml:space="preserve"> </w:t>
      </w:r>
      <w:r>
        <w:t>групповых</w:t>
      </w:r>
      <w:r>
        <w:rPr>
          <w:spacing w:val="-12"/>
        </w:rPr>
        <w:t xml:space="preserve"> </w:t>
      </w:r>
      <w:r>
        <w:t>формах</w:t>
      </w:r>
      <w:r>
        <w:rPr>
          <w:spacing w:val="-12"/>
        </w:rPr>
        <w:t xml:space="preserve"> </w:t>
      </w:r>
      <w:r>
        <w:t>работы,</w:t>
      </w:r>
      <w:r>
        <w:rPr>
          <w:spacing w:val="-5"/>
        </w:rPr>
        <w:t xml:space="preserve"> </w:t>
      </w:r>
      <w:r>
        <w:t>выполнять</w:t>
      </w:r>
      <w:r>
        <w:rPr>
          <w:spacing w:val="-6"/>
        </w:rPr>
        <w:t xml:space="preserve"> </w:t>
      </w:r>
      <w:r>
        <w:t>свою</w:t>
      </w:r>
      <w:r>
        <w:rPr>
          <w:spacing w:val="-9"/>
        </w:rPr>
        <w:t xml:space="preserve"> </w:t>
      </w:r>
      <w:r>
        <w:t>часть</w:t>
      </w:r>
      <w:r>
        <w:rPr>
          <w:spacing w:val="-5"/>
        </w:rPr>
        <w:t xml:space="preserve"> </w:t>
      </w:r>
      <w:r>
        <w:t>работы,</w:t>
      </w:r>
      <w:r>
        <w:rPr>
          <w:spacing w:val="-5"/>
        </w:rPr>
        <w:t xml:space="preserve"> </w:t>
      </w:r>
      <w:r>
        <w:t>достигать качественного результата по своему направлению и координировать свои действия с другими членами команды;</w:t>
      </w:r>
    </w:p>
    <w:p w:rsidR="00EC4929" w:rsidRDefault="001B2B69">
      <w:pPr>
        <w:pStyle w:val="a3"/>
        <w:ind w:right="133" w:firstLine="758"/>
      </w:pPr>
      <w:r>
        <w:t>сравнивать</w:t>
      </w:r>
      <w:r>
        <w:rPr>
          <w:spacing w:val="-3"/>
        </w:rPr>
        <w:t xml:space="preserve"> </w:t>
      </w:r>
      <w:r>
        <w:t>результаты выполнения учебного</w:t>
      </w:r>
      <w:r>
        <w:rPr>
          <w:spacing w:val="-4"/>
        </w:rPr>
        <w:t xml:space="preserve"> </w:t>
      </w:r>
      <w:r>
        <w:t>географического проекта с исходной</w:t>
      </w:r>
      <w:r>
        <w:rPr>
          <w:spacing w:val="-3"/>
        </w:rPr>
        <w:t xml:space="preserve"> </w:t>
      </w:r>
      <w:r>
        <w:t xml:space="preserve">задачей и оценивать вклад каждого члена команды в достижение результатов, разделять сферу </w:t>
      </w:r>
      <w:r>
        <w:rPr>
          <w:spacing w:val="-2"/>
        </w:rPr>
        <w:t>ответственности.</w:t>
      </w:r>
    </w:p>
    <w:p w:rsidR="00EC4929" w:rsidRDefault="001B2B69">
      <w:pPr>
        <w:pStyle w:val="a4"/>
        <w:numPr>
          <w:ilvl w:val="3"/>
          <w:numId w:val="18"/>
        </w:numPr>
        <w:tabs>
          <w:tab w:val="left" w:pos="2435"/>
        </w:tabs>
        <w:spacing w:before="5" w:line="237" w:lineRule="auto"/>
        <w:ind w:left="442" w:right="137" w:firstLine="758"/>
        <w:jc w:val="both"/>
        <w:rPr>
          <w:sz w:val="24"/>
        </w:rPr>
      </w:pPr>
      <w:r>
        <w:rPr>
          <w:sz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EC4929" w:rsidRDefault="001B2B69">
      <w:pPr>
        <w:pStyle w:val="a3"/>
        <w:spacing w:before="4" w:line="275" w:lineRule="exact"/>
        <w:ind w:left="1200"/>
        <w:jc w:val="left"/>
      </w:pPr>
      <w:r>
        <w:t>владеть способами</w:t>
      </w:r>
      <w:r>
        <w:rPr>
          <w:spacing w:val="-5"/>
        </w:rPr>
        <w:t xml:space="preserve"> </w:t>
      </w:r>
      <w:r>
        <w:t>самоконтроля</w:t>
      </w:r>
      <w:r>
        <w:rPr>
          <w:spacing w:val="-6"/>
        </w:rPr>
        <w:t xml:space="preserve"> </w:t>
      </w:r>
      <w:r>
        <w:t>и</w:t>
      </w:r>
      <w:r>
        <w:rPr>
          <w:spacing w:val="1"/>
        </w:rPr>
        <w:t xml:space="preserve"> </w:t>
      </w:r>
      <w:r>
        <w:rPr>
          <w:spacing w:val="-2"/>
        </w:rPr>
        <w:t>рефлексии;</w:t>
      </w:r>
    </w:p>
    <w:p w:rsidR="00EC4929" w:rsidRDefault="001B2B69">
      <w:pPr>
        <w:pStyle w:val="a3"/>
        <w:spacing w:line="242" w:lineRule="auto"/>
        <w:ind w:firstLine="758"/>
        <w:jc w:val="left"/>
      </w:pPr>
      <w:r>
        <w:t>объяснять</w:t>
      </w:r>
      <w:r>
        <w:rPr>
          <w:spacing w:val="40"/>
        </w:rPr>
        <w:t xml:space="preserve"> </w:t>
      </w:r>
      <w:r>
        <w:t>причины</w:t>
      </w:r>
      <w:r>
        <w:rPr>
          <w:spacing w:val="40"/>
        </w:rPr>
        <w:t xml:space="preserve"> </w:t>
      </w:r>
      <w:r>
        <w:t>достижения</w:t>
      </w:r>
      <w:r>
        <w:rPr>
          <w:spacing w:val="38"/>
        </w:rPr>
        <w:t xml:space="preserve"> </w:t>
      </w:r>
      <w:r>
        <w:t>(недостижения)</w:t>
      </w:r>
      <w:r>
        <w:rPr>
          <w:spacing w:val="40"/>
        </w:rPr>
        <w:t xml:space="preserve"> </w:t>
      </w:r>
      <w:r>
        <w:t>результатов</w:t>
      </w:r>
      <w:r>
        <w:rPr>
          <w:spacing w:val="40"/>
        </w:rPr>
        <w:t xml:space="preserve"> </w:t>
      </w:r>
      <w:r>
        <w:t>деятельности,</w:t>
      </w:r>
      <w:r>
        <w:rPr>
          <w:spacing w:val="40"/>
        </w:rPr>
        <w:t xml:space="preserve"> </w:t>
      </w:r>
      <w:r>
        <w:t>давать</w:t>
      </w:r>
      <w:r>
        <w:rPr>
          <w:spacing w:val="39"/>
        </w:rPr>
        <w:t xml:space="preserve"> </w:t>
      </w:r>
      <w:r>
        <w:t>оценку приобретённому опыту;</w:t>
      </w:r>
    </w:p>
    <w:p w:rsidR="00EC4929" w:rsidRDefault="001B2B69">
      <w:pPr>
        <w:pStyle w:val="a3"/>
        <w:spacing w:line="242" w:lineRule="auto"/>
        <w:ind w:firstLine="758"/>
        <w:jc w:val="left"/>
      </w:pPr>
      <w:r>
        <w:t>вносить</w:t>
      </w:r>
      <w:r>
        <w:rPr>
          <w:spacing w:val="-10"/>
        </w:rPr>
        <w:t xml:space="preserve"> </w:t>
      </w:r>
      <w:r>
        <w:t>коррективы</w:t>
      </w:r>
      <w:r>
        <w:rPr>
          <w:spacing w:val="-10"/>
        </w:rPr>
        <w:t xml:space="preserve"> </w:t>
      </w:r>
      <w:r>
        <w:t>в</w:t>
      </w:r>
      <w:r>
        <w:rPr>
          <w:spacing w:val="-10"/>
        </w:rPr>
        <w:t xml:space="preserve"> </w:t>
      </w:r>
      <w:r>
        <w:t>деятельность</w:t>
      </w:r>
      <w:r>
        <w:rPr>
          <w:spacing w:val="-10"/>
        </w:rPr>
        <w:t xml:space="preserve"> </w:t>
      </w:r>
      <w:r>
        <w:t>на</w:t>
      </w:r>
      <w:r>
        <w:rPr>
          <w:spacing w:val="-13"/>
        </w:rPr>
        <w:t xml:space="preserve"> </w:t>
      </w:r>
      <w:r>
        <w:t>основе</w:t>
      </w:r>
      <w:r>
        <w:rPr>
          <w:spacing w:val="-13"/>
        </w:rPr>
        <w:t xml:space="preserve"> </w:t>
      </w:r>
      <w:r>
        <w:t>новых</w:t>
      </w:r>
      <w:r>
        <w:rPr>
          <w:spacing w:val="-15"/>
        </w:rPr>
        <w:t xml:space="preserve"> </w:t>
      </w:r>
      <w:r>
        <w:t>обстоятельств,</w:t>
      </w:r>
      <w:r>
        <w:rPr>
          <w:spacing w:val="-9"/>
        </w:rPr>
        <w:t xml:space="preserve"> </w:t>
      </w:r>
      <w:r>
        <w:t>изменившихся</w:t>
      </w:r>
      <w:r>
        <w:rPr>
          <w:spacing w:val="-7"/>
        </w:rPr>
        <w:t xml:space="preserve"> </w:t>
      </w:r>
      <w:r>
        <w:t>ситуаций, установленных ошибок, возникших трудностей;</w:t>
      </w:r>
    </w:p>
    <w:p w:rsidR="00EC4929" w:rsidRDefault="001B2B69">
      <w:pPr>
        <w:pStyle w:val="a3"/>
        <w:spacing w:line="242" w:lineRule="auto"/>
        <w:ind w:left="1200" w:right="3720"/>
        <w:jc w:val="left"/>
      </w:pPr>
      <w:r>
        <w:t>оценивать</w:t>
      </w:r>
      <w:r>
        <w:rPr>
          <w:spacing w:val="-10"/>
        </w:rPr>
        <w:t xml:space="preserve"> </w:t>
      </w:r>
      <w:r>
        <w:t>соответствие</w:t>
      </w:r>
      <w:r>
        <w:rPr>
          <w:spacing w:val="-8"/>
        </w:rPr>
        <w:t xml:space="preserve"> </w:t>
      </w:r>
      <w:r>
        <w:t>результата</w:t>
      </w:r>
      <w:r>
        <w:rPr>
          <w:spacing w:val="-8"/>
        </w:rPr>
        <w:t xml:space="preserve"> </w:t>
      </w:r>
      <w:r>
        <w:t>цели</w:t>
      </w:r>
      <w:r>
        <w:rPr>
          <w:spacing w:val="-6"/>
        </w:rPr>
        <w:t xml:space="preserve"> </w:t>
      </w:r>
      <w:r>
        <w:t>и</w:t>
      </w:r>
      <w:r>
        <w:rPr>
          <w:spacing w:val="-6"/>
        </w:rPr>
        <w:t xml:space="preserve"> </w:t>
      </w:r>
      <w:r>
        <w:t>условиям; принятие себя и других:</w:t>
      </w:r>
    </w:p>
    <w:p w:rsidR="00EC4929" w:rsidRDefault="001B2B69">
      <w:pPr>
        <w:pStyle w:val="a3"/>
        <w:spacing w:line="242" w:lineRule="auto"/>
        <w:ind w:left="1200" w:right="3368"/>
        <w:jc w:val="left"/>
      </w:pPr>
      <w:r>
        <w:t>осознанно относиться к другому человеку, его мнению; признавать</w:t>
      </w:r>
      <w:r>
        <w:rPr>
          <w:spacing w:val="-4"/>
        </w:rPr>
        <w:t xml:space="preserve"> </w:t>
      </w:r>
      <w:r>
        <w:t>своё</w:t>
      </w:r>
      <w:r>
        <w:rPr>
          <w:spacing w:val="-7"/>
        </w:rPr>
        <w:t xml:space="preserve"> </w:t>
      </w:r>
      <w:r>
        <w:t>право</w:t>
      </w:r>
      <w:r>
        <w:rPr>
          <w:spacing w:val="-1"/>
        </w:rPr>
        <w:t xml:space="preserve"> </w:t>
      </w:r>
      <w:r>
        <w:t>на</w:t>
      </w:r>
      <w:r>
        <w:rPr>
          <w:spacing w:val="-7"/>
        </w:rPr>
        <w:t xml:space="preserve"> </w:t>
      </w:r>
      <w:r>
        <w:t>ошибку</w:t>
      </w:r>
      <w:r>
        <w:rPr>
          <w:spacing w:val="-10"/>
        </w:rPr>
        <w:t xml:space="preserve"> </w:t>
      </w:r>
      <w:r>
        <w:t>и такое</w:t>
      </w:r>
      <w:r>
        <w:rPr>
          <w:spacing w:val="-7"/>
        </w:rPr>
        <w:t xml:space="preserve"> </w:t>
      </w:r>
      <w:r>
        <w:t>же</w:t>
      </w:r>
      <w:r>
        <w:rPr>
          <w:spacing w:val="-2"/>
        </w:rPr>
        <w:t xml:space="preserve"> </w:t>
      </w:r>
      <w:r>
        <w:t>право</w:t>
      </w:r>
      <w:r>
        <w:rPr>
          <w:spacing w:val="-1"/>
        </w:rPr>
        <w:t xml:space="preserve"> </w:t>
      </w:r>
      <w:r>
        <w:t>другого.</w:t>
      </w:r>
    </w:p>
    <w:p w:rsidR="00EC4929" w:rsidRDefault="001B2B69">
      <w:pPr>
        <w:pStyle w:val="a4"/>
        <w:numPr>
          <w:ilvl w:val="2"/>
          <w:numId w:val="18"/>
        </w:numPr>
        <w:tabs>
          <w:tab w:val="left" w:pos="2214"/>
          <w:tab w:val="left" w:pos="2215"/>
        </w:tabs>
        <w:spacing w:line="242" w:lineRule="auto"/>
        <w:ind w:right="140" w:firstLine="758"/>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географии.</w:t>
      </w:r>
      <w:r>
        <w:rPr>
          <w:spacing w:val="40"/>
          <w:sz w:val="24"/>
        </w:rPr>
        <w:t xml:space="preserve"> </w:t>
      </w:r>
      <w:r>
        <w:rPr>
          <w:sz w:val="24"/>
        </w:rPr>
        <w:t>К</w:t>
      </w:r>
      <w:r>
        <w:rPr>
          <w:spacing w:val="40"/>
          <w:sz w:val="24"/>
        </w:rPr>
        <w:t xml:space="preserve"> </w:t>
      </w:r>
      <w:r>
        <w:rPr>
          <w:sz w:val="24"/>
        </w:rPr>
        <w:t>концу</w:t>
      </w:r>
      <w:r>
        <w:rPr>
          <w:spacing w:val="40"/>
          <w:sz w:val="24"/>
        </w:rPr>
        <w:t xml:space="preserve"> </w:t>
      </w:r>
      <w:r>
        <w:rPr>
          <w:sz w:val="24"/>
        </w:rPr>
        <w:t>5</w:t>
      </w:r>
      <w:r>
        <w:rPr>
          <w:spacing w:val="40"/>
          <w:sz w:val="24"/>
        </w:rPr>
        <w:t xml:space="preserve"> </w:t>
      </w:r>
      <w:r>
        <w:rPr>
          <w:sz w:val="24"/>
        </w:rPr>
        <w:t>класса обучающийся научится:</w:t>
      </w:r>
    </w:p>
    <w:p w:rsidR="00EC4929" w:rsidRDefault="001B2B69">
      <w:pPr>
        <w:pStyle w:val="a3"/>
        <w:spacing w:line="242" w:lineRule="auto"/>
        <w:ind w:right="2020" w:firstLine="758"/>
        <w:jc w:val="left"/>
      </w:pPr>
      <w:r>
        <w:t>приводить</w:t>
      </w:r>
      <w:r>
        <w:rPr>
          <w:spacing w:val="-6"/>
        </w:rPr>
        <w:t xml:space="preserve"> </w:t>
      </w:r>
      <w:r>
        <w:t>примеры</w:t>
      </w:r>
      <w:r>
        <w:rPr>
          <w:spacing w:val="-6"/>
        </w:rPr>
        <w:t xml:space="preserve"> </w:t>
      </w:r>
      <w:r>
        <w:t>географических</w:t>
      </w:r>
      <w:r>
        <w:rPr>
          <w:spacing w:val="-8"/>
        </w:rPr>
        <w:t xml:space="preserve"> </w:t>
      </w:r>
      <w:r>
        <w:t>объектов,</w:t>
      </w:r>
      <w:r>
        <w:rPr>
          <w:spacing w:val="-6"/>
        </w:rPr>
        <w:t xml:space="preserve"> </w:t>
      </w:r>
      <w:r>
        <w:t>процессов</w:t>
      </w:r>
      <w:r>
        <w:rPr>
          <w:spacing w:val="-6"/>
        </w:rPr>
        <w:t xml:space="preserve"> </w:t>
      </w:r>
      <w:r>
        <w:t>и</w:t>
      </w:r>
      <w:r>
        <w:rPr>
          <w:spacing w:val="-7"/>
        </w:rPr>
        <w:t xml:space="preserve"> </w:t>
      </w:r>
      <w:r>
        <w:t>явлений, изучаемых различными ветвями географической науки;</w:t>
      </w:r>
    </w:p>
    <w:p w:rsidR="00EC4929" w:rsidRDefault="001B2B69">
      <w:pPr>
        <w:pStyle w:val="a3"/>
        <w:spacing w:line="242" w:lineRule="auto"/>
        <w:ind w:firstLine="739"/>
        <w:jc w:val="left"/>
      </w:pPr>
      <w:r>
        <w:t>приводить</w:t>
      </w:r>
      <w:r>
        <w:rPr>
          <w:spacing w:val="-6"/>
        </w:rPr>
        <w:t xml:space="preserve"> </w:t>
      </w:r>
      <w:r>
        <w:t>примеры</w:t>
      </w:r>
      <w:r>
        <w:rPr>
          <w:spacing w:val="-6"/>
        </w:rPr>
        <w:t xml:space="preserve"> </w:t>
      </w:r>
      <w:r>
        <w:t>методов</w:t>
      </w:r>
      <w:r>
        <w:rPr>
          <w:spacing w:val="-6"/>
        </w:rPr>
        <w:t xml:space="preserve"> </w:t>
      </w:r>
      <w:r>
        <w:t>исследования, применяемых</w:t>
      </w:r>
      <w:r>
        <w:rPr>
          <w:spacing w:val="-8"/>
        </w:rPr>
        <w:t xml:space="preserve"> </w:t>
      </w:r>
      <w:r>
        <w:t>в</w:t>
      </w:r>
      <w:r>
        <w:rPr>
          <w:spacing w:val="-6"/>
        </w:rPr>
        <w:t xml:space="preserve"> </w:t>
      </w:r>
      <w:r>
        <w:t>географии;</w:t>
      </w:r>
      <w:r>
        <w:rPr>
          <w:spacing w:val="-8"/>
        </w:rPr>
        <w:t xml:space="preserve"> </w:t>
      </w:r>
      <w:r>
        <w:t>выбирать</w:t>
      </w:r>
      <w:r>
        <w:rPr>
          <w:spacing w:val="-2"/>
        </w:rPr>
        <w:t xml:space="preserve"> </w:t>
      </w:r>
      <w:r>
        <w:t>источники географической информации (картографические, текстовые, видео- и фотоизображения,</w:t>
      </w:r>
    </w:p>
    <w:p w:rsidR="00EC4929" w:rsidRDefault="001B2B69">
      <w:pPr>
        <w:pStyle w:val="a3"/>
        <w:spacing w:line="242" w:lineRule="auto"/>
        <w:jc w:val="left"/>
      </w:pPr>
      <w:r>
        <w:t>интернет-ресурсы),</w:t>
      </w:r>
      <w:r>
        <w:rPr>
          <w:spacing w:val="-3"/>
        </w:rPr>
        <w:t xml:space="preserve"> </w:t>
      </w:r>
      <w:r>
        <w:t>необходимые</w:t>
      </w:r>
      <w:r>
        <w:rPr>
          <w:spacing w:val="-10"/>
        </w:rPr>
        <w:t xml:space="preserve"> </w:t>
      </w:r>
      <w:r>
        <w:t>для</w:t>
      </w:r>
      <w:r>
        <w:rPr>
          <w:spacing w:val="-5"/>
        </w:rPr>
        <w:t xml:space="preserve"> </w:t>
      </w:r>
      <w:r>
        <w:t>изучения</w:t>
      </w:r>
      <w:r>
        <w:rPr>
          <w:spacing w:val="-5"/>
        </w:rPr>
        <w:t xml:space="preserve"> </w:t>
      </w:r>
      <w:r>
        <w:t>истории</w:t>
      </w:r>
      <w:r>
        <w:rPr>
          <w:spacing w:val="-8"/>
        </w:rPr>
        <w:t xml:space="preserve"> </w:t>
      </w:r>
      <w:r>
        <w:t>географических</w:t>
      </w:r>
      <w:r>
        <w:rPr>
          <w:spacing w:val="-9"/>
        </w:rPr>
        <w:t xml:space="preserve"> </w:t>
      </w:r>
      <w:r>
        <w:t>открытий</w:t>
      </w:r>
      <w:r>
        <w:rPr>
          <w:spacing w:val="-4"/>
        </w:rPr>
        <w:t xml:space="preserve"> </w:t>
      </w:r>
      <w:r>
        <w:t>и</w:t>
      </w:r>
      <w:r>
        <w:rPr>
          <w:spacing w:val="-8"/>
        </w:rPr>
        <w:t xml:space="preserve"> </w:t>
      </w:r>
      <w:r>
        <w:t>важнейших географических исследований современности;</w:t>
      </w:r>
    </w:p>
    <w:p w:rsidR="00EC4929" w:rsidRDefault="001B2B69">
      <w:pPr>
        <w:pStyle w:val="a3"/>
        <w:tabs>
          <w:tab w:val="left" w:pos="2879"/>
          <w:tab w:val="left" w:pos="3215"/>
          <w:tab w:val="left" w:pos="5272"/>
          <w:tab w:val="left" w:pos="6821"/>
          <w:tab w:val="left" w:pos="7152"/>
          <w:tab w:val="left" w:pos="8788"/>
          <w:tab w:val="left" w:pos="9128"/>
        </w:tabs>
        <w:spacing w:line="242" w:lineRule="auto"/>
        <w:ind w:right="137" w:firstLine="739"/>
        <w:jc w:val="left"/>
      </w:pPr>
      <w:r>
        <w:rPr>
          <w:spacing w:val="-2"/>
        </w:rPr>
        <w:t>интегрировать</w:t>
      </w:r>
      <w:r>
        <w:tab/>
      </w:r>
      <w:r>
        <w:rPr>
          <w:spacing w:val="-10"/>
        </w:rPr>
        <w:t>и</w:t>
      </w:r>
      <w:r>
        <w:tab/>
      </w:r>
      <w:r>
        <w:rPr>
          <w:spacing w:val="-2"/>
        </w:rPr>
        <w:t>интерпретировать</w:t>
      </w:r>
      <w:r>
        <w:tab/>
      </w:r>
      <w:r>
        <w:rPr>
          <w:spacing w:val="-2"/>
        </w:rPr>
        <w:t>информацию</w:t>
      </w:r>
      <w:r>
        <w:tab/>
      </w:r>
      <w:r>
        <w:rPr>
          <w:spacing w:val="-10"/>
        </w:rPr>
        <w:t>о</w:t>
      </w:r>
      <w:r>
        <w:tab/>
      </w:r>
      <w:r>
        <w:rPr>
          <w:spacing w:val="-2"/>
        </w:rPr>
        <w:t>путешествиях</w:t>
      </w:r>
      <w:r>
        <w:tab/>
      </w:r>
      <w:r>
        <w:rPr>
          <w:spacing w:val="-10"/>
        </w:rPr>
        <w:t>и</w:t>
      </w:r>
      <w:r>
        <w:tab/>
      </w:r>
      <w:r>
        <w:rPr>
          <w:spacing w:val="-2"/>
        </w:rPr>
        <w:t xml:space="preserve">географических </w:t>
      </w:r>
      <w:r>
        <w:t>исследованиях Земли, представленную в одном или нескольких источниках;</w:t>
      </w:r>
    </w:p>
    <w:p w:rsidR="00EC4929" w:rsidRDefault="001B2B69">
      <w:pPr>
        <w:pStyle w:val="a3"/>
        <w:spacing w:line="242" w:lineRule="auto"/>
        <w:ind w:left="1181"/>
        <w:jc w:val="left"/>
      </w:pPr>
      <w:r>
        <w:t>иметь</w:t>
      </w:r>
      <w:r>
        <w:rPr>
          <w:spacing w:val="-5"/>
        </w:rPr>
        <w:t xml:space="preserve"> </w:t>
      </w:r>
      <w:r>
        <w:t>представление</w:t>
      </w:r>
      <w:r>
        <w:rPr>
          <w:spacing w:val="-8"/>
        </w:rPr>
        <w:t xml:space="preserve"> </w:t>
      </w:r>
      <w:r>
        <w:t>о</w:t>
      </w:r>
      <w:r>
        <w:rPr>
          <w:spacing w:val="-2"/>
        </w:rPr>
        <w:t xml:space="preserve"> </w:t>
      </w:r>
      <w:r>
        <w:t>вкладе</w:t>
      </w:r>
      <w:r>
        <w:rPr>
          <w:spacing w:val="-3"/>
        </w:rPr>
        <w:t xml:space="preserve"> </w:t>
      </w:r>
      <w:r>
        <w:t>великих</w:t>
      </w:r>
      <w:r>
        <w:rPr>
          <w:spacing w:val="-7"/>
        </w:rPr>
        <w:t xml:space="preserve"> </w:t>
      </w:r>
      <w:r>
        <w:t>путешественников</w:t>
      </w:r>
      <w:r>
        <w:rPr>
          <w:spacing w:val="-5"/>
        </w:rPr>
        <w:t xml:space="preserve"> </w:t>
      </w:r>
      <w:r>
        <w:t>в</w:t>
      </w:r>
      <w:r>
        <w:rPr>
          <w:spacing w:val="-5"/>
        </w:rPr>
        <w:t xml:space="preserve"> </w:t>
      </w:r>
      <w:r>
        <w:t>изучение</w:t>
      </w:r>
      <w:r>
        <w:rPr>
          <w:spacing w:val="-3"/>
        </w:rPr>
        <w:t xml:space="preserve"> </w:t>
      </w:r>
      <w:r>
        <w:t>Земли;</w:t>
      </w:r>
      <w:r>
        <w:rPr>
          <w:spacing w:val="-7"/>
        </w:rPr>
        <w:t xml:space="preserve"> </w:t>
      </w:r>
      <w:r>
        <w:t>описывать</w:t>
      </w:r>
      <w:r>
        <w:rPr>
          <w:spacing w:val="-5"/>
        </w:rPr>
        <w:t xml:space="preserve"> </w:t>
      </w:r>
      <w:r>
        <w:t>и сравнивать маршруты их путешествий;</w:t>
      </w:r>
    </w:p>
    <w:p w:rsidR="00EC4929" w:rsidRDefault="001B2B69">
      <w:pPr>
        <w:pStyle w:val="a3"/>
        <w:ind w:right="130" w:firstLine="739"/>
      </w:pPr>
      <w:r>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w:t>
      </w:r>
      <w:r>
        <w:rPr>
          <w:spacing w:val="-2"/>
        </w:rPr>
        <w:t>Земле;</w:t>
      </w:r>
    </w:p>
    <w:p w:rsidR="00EC4929" w:rsidRDefault="001B2B69">
      <w:pPr>
        <w:pStyle w:val="a3"/>
        <w:spacing w:line="223" w:lineRule="exact"/>
        <w:ind w:left="1181"/>
        <w:jc w:val="left"/>
      </w:pPr>
      <w:r>
        <w:t>определять</w:t>
      </w:r>
      <w:r>
        <w:rPr>
          <w:spacing w:val="71"/>
        </w:rPr>
        <w:t xml:space="preserve"> </w:t>
      </w:r>
      <w:r>
        <w:t>направления,</w:t>
      </w:r>
      <w:r>
        <w:rPr>
          <w:spacing w:val="74"/>
        </w:rPr>
        <w:t xml:space="preserve"> </w:t>
      </w:r>
      <w:r>
        <w:t>расстояния</w:t>
      </w:r>
      <w:r>
        <w:rPr>
          <w:spacing w:val="72"/>
        </w:rPr>
        <w:t xml:space="preserve"> </w:t>
      </w:r>
      <w:r>
        <w:t>по</w:t>
      </w:r>
      <w:r>
        <w:rPr>
          <w:spacing w:val="75"/>
        </w:rPr>
        <w:t xml:space="preserve"> </w:t>
      </w:r>
      <w:r>
        <w:t>плану</w:t>
      </w:r>
      <w:r>
        <w:rPr>
          <w:spacing w:val="68"/>
        </w:rPr>
        <w:t xml:space="preserve"> </w:t>
      </w:r>
      <w:r>
        <w:t>местности</w:t>
      </w:r>
      <w:r>
        <w:rPr>
          <w:spacing w:val="73"/>
        </w:rPr>
        <w:t xml:space="preserve"> </w:t>
      </w:r>
      <w:r>
        <w:t>и</w:t>
      </w:r>
      <w:r>
        <w:rPr>
          <w:spacing w:val="73"/>
        </w:rPr>
        <w:t xml:space="preserve"> </w:t>
      </w:r>
      <w:r>
        <w:t>по</w:t>
      </w:r>
      <w:r>
        <w:rPr>
          <w:spacing w:val="76"/>
        </w:rPr>
        <w:t xml:space="preserve"> </w:t>
      </w:r>
      <w:r>
        <w:t>географическим</w:t>
      </w:r>
      <w:r>
        <w:rPr>
          <w:spacing w:val="78"/>
        </w:rPr>
        <w:t xml:space="preserve"> </w:t>
      </w:r>
      <w:r>
        <w:rPr>
          <w:spacing w:val="-2"/>
        </w:rPr>
        <w:t>картам,</w:t>
      </w:r>
    </w:p>
    <w:p w:rsidR="00EC4929" w:rsidRDefault="001B2B69">
      <w:pPr>
        <w:pStyle w:val="a3"/>
        <w:spacing w:line="275" w:lineRule="exact"/>
        <w:jc w:val="left"/>
      </w:pPr>
      <w:r>
        <w:t>географические</w:t>
      </w:r>
      <w:r>
        <w:rPr>
          <w:spacing w:val="-7"/>
        </w:rPr>
        <w:t xml:space="preserve"> </w:t>
      </w:r>
      <w:r>
        <w:t>координаты</w:t>
      </w:r>
      <w:r>
        <w:rPr>
          <w:spacing w:val="-5"/>
        </w:rPr>
        <w:t xml:space="preserve"> </w:t>
      </w:r>
      <w:r>
        <w:t>по</w:t>
      </w:r>
      <w:r>
        <w:rPr>
          <w:spacing w:val="-3"/>
        </w:rPr>
        <w:t xml:space="preserve"> </w:t>
      </w:r>
      <w:r>
        <w:t>географическим</w:t>
      </w:r>
      <w:r>
        <w:rPr>
          <w:spacing w:val="-2"/>
        </w:rPr>
        <w:t xml:space="preserve"> картам;</w:t>
      </w:r>
    </w:p>
    <w:p w:rsidR="00EC4929" w:rsidRDefault="001B2B69">
      <w:pPr>
        <w:pStyle w:val="a3"/>
        <w:spacing w:before="2"/>
        <w:ind w:firstLine="739"/>
        <w:jc w:val="left"/>
      </w:pPr>
      <w:r>
        <w:t>использовать</w:t>
      </w:r>
      <w:r>
        <w:rPr>
          <w:spacing w:val="-5"/>
        </w:rPr>
        <w:t xml:space="preserve"> </w:t>
      </w:r>
      <w:r>
        <w:t>условные</w:t>
      </w:r>
      <w:r>
        <w:rPr>
          <w:spacing w:val="-8"/>
        </w:rPr>
        <w:t xml:space="preserve"> </w:t>
      </w:r>
      <w:r>
        <w:t>обозначения</w:t>
      </w:r>
      <w:r>
        <w:rPr>
          <w:spacing w:val="-7"/>
        </w:rPr>
        <w:t xml:space="preserve"> </w:t>
      </w:r>
      <w:r>
        <w:t>планов</w:t>
      </w:r>
      <w:r>
        <w:rPr>
          <w:spacing w:val="-5"/>
        </w:rPr>
        <w:t xml:space="preserve"> </w:t>
      </w:r>
      <w:r>
        <w:t>местности</w:t>
      </w:r>
      <w:r>
        <w:rPr>
          <w:spacing w:val="-5"/>
        </w:rPr>
        <w:t xml:space="preserve"> </w:t>
      </w:r>
      <w:r>
        <w:t>и</w:t>
      </w:r>
      <w:r>
        <w:rPr>
          <w:spacing w:val="-6"/>
        </w:rPr>
        <w:t xml:space="preserve"> </w:t>
      </w:r>
      <w:r>
        <w:t>географических</w:t>
      </w:r>
      <w:r>
        <w:rPr>
          <w:spacing w:val="-7"/>
        </w:rPr>
        <w:t xml:space="preserve"> </w:t>
      </w:r>
      <w:r>
        <w:t>карт</w:t>
      </w:r>
      <w:r>
        <w:rPr>
          <w:spacing w:val="-3"/>
        </w:rPr>
        <w:t xml:space="preserve"> </w:t>
      </w:r>
      <w:r>
        <w:t>для</w:t>
      </w:r>
      <w:r>
        <w:rPr>
          <w:spacing w:val="-3"/>
        </w:rPr>
        <w:t xml:space="preserve"> </w:t>
      </w:r>
      <w:r>
        <w:t>получения информации, необходимой для решения учебных и (или) практике- ориентированных задач;</w:t>
      </w:r>
    </w:p>
    <w:p w:rsidR="00EC4929" w:rsidRDefault="001B2B69">
      <w:pPr>
        <w:pStyle w:val="a3"/>
        <w:tabs>
          <w:tab w:val="left" w:pos="1318"/>
          <w:tab w:val="left" w:pos="2381"/>
          <w:tab w:val="left" w:pos="3206"/>
          <w:tab w:val="left" w:pos="4674"/>
          <w:tab w:val="left" w:pos="6621"/>
          <w:tab w:val="left" w:pos="7581"/>
        </w:tabs>
        <w:spacing w:before="1" w:line="275" w:lineRule="exact"/>
        <w:ind w:left="0" w:right="136"/>
        <w:jc w:val="right"/>
      </w:pPr>
      <w:r>
        <w:rPr>
          <w:spacing w:val="-2"/>
        </w:rPr>
        <w:t>применять</w:t>
      </w:r>
      <w:r>
        <w:tab/>
      </w:r>
      <w:r>
        <w:rPr>
          <w:spacing w:val="-2"/>
        </w:rPr>
        <w:t>понятия</w:t>
      </w:r>
      <w:r>
        <w:tab/>
      </w:r>
      <w:r>
        <w:rPr>
          <w:spacing w:val="-2"/>
        </w:rPr>
        <w:t>«план</w:t>
      </w:r>
      <w:r>
        <w:tab/>
      </w:r>
      <w:r>
        <w:rPr>
          <w:spacing w:val="-2"/>
        </w:rPr>
        <w:t>местности»,</w:t>
      </w:r>
      <w:r>
        <w:tab/>
      </w:r>
      <w:r>
        <w:rPr>
          <w:spacing w:val="-2"/>
        </w:rPr>
        <w:t>«географическая</w:t>
      </w:r>
      <w:r>
        <w:tab/>
      </w:r>
      <w:r>
        <w:rPr>
          <w:spacing w:val="-2"/>
        </w:rPr>
        <w:t>карта»,</w:t>
      </w:r>
      <w:r>
        <w:tab/>
      </w:r>
      <w:r>
        <w:rPr>
          <w:spacing w:val="-2"/>
        </w:rPr>
        <w:t>«аэрофотоснимок»,</w:t>
      </w:r>
    </w:p>
    <w:p w:rsidR="00EC4929" w:rsidRDefault="001B2B69">
      <w:pPr>
        <w:pStyle w:val="a3"/>
        <w:spacing w:line="275" w:lineRule="exact"/>
        <w:ind w:right="147"/>
        <w:jc w:val="right"/>
      </w:pPr>
      <w:r>
        <w:t>«ориентирование</w:t>
      </w:r>
      <w:r>
        <w:rPr>
          <w:spacing w:val="59"/>
          <w:w w:val="150"/>
        </w:rPr>
        <w:t xml:space="preserve"> </w:t>
      </w:r>
      <w:r>
        <w:t>на</w:t>
      </w:r>
      <w:r>
        <w:rPr>
          <w:spacing w:val="67"/>
          <w:w w:val="150"/>
        </w:rPr>
        <w:t xml:space="preserve"> </w:t>
      </w:r>
      <w:r>
        <w:t>местности»,</w:t>
      </w:r>
      <w:r>
        <w:rPr>
          <w:spacing w:val="69"/>
          <w:w w:val="150"/>
        </w:rPr>
        <w:t xml:space="preserve"> </w:t>
      </w:r>
      <w:r>
        <w:t>«стороны</w:t>
      </w:r>
      <w:r>
        <w:rPr>
          <w:spacing w:val="60"/>
          <w:w w:val="150"/>
        </w:rPr>
        <w:t xml:space="preserve"> </w:t>
      </w:r>
      <w:r>
        <w:t>горизонта»,</w:t>
      </w:r>
      <w:r>
        <w:rPr>
          <w:spacing w:val="70"/>
          <w:w w:val="150"/>
        </w:rPr>
        <w:t xml:space="preserve"> </w:t>
      </w:r>
      <w:r>
        <w:t>«азимут»,</w:t>
      </w:r>
      <w:r>
        <w:rPr>
          <w:spacing w:val="69"/>
          <w:w w:val="150"/>
        </w:rPr>
        <w:t xml:space="preserve"> </w:t>
      </w:r>
      <w:r>
        <w:t>«горизонтали»,</w:t>
      </w:r>
      <w:r>
        <w:rPr>
          <w:spacing w:val="70"/>
          <w:w w:val="150"/>
        </w:rPr>
        <w:t xml:space="preserve"> </w:t>
      </w:r>
      <w:r>
        <w:rPr>
          <w:spacing w:val="-2"/>
        </w:rPr>
        <w:t>«масштаб»,</w:t>
      </w:r>
    </w:p>
    <w:p w:rsidR="00EC4929" w:rsidRDefault="001B2B69">
      <w:pPr>
        <w:pStyle w:val="a3"/>
        <w:spacing w:before="2" w:line="275" w:lineRule="exact"/>
      </w:pPr>
      <w:r>
        <w:t>«условные</w:t>
      </w:r>
      <w:r>
        <w:rPr>
          <w:spacing w:val="-3"/>
        </w:rPr>
        <w:t xml:space="preserve"> </w:t>
      </w:r>
      <w:r>
        <w:t>знаки»</w:t>
      </w:r>
      <w:r>
        <w:rPr>
          <w:spacing w:val="-6"/>
        </w:rPr>
        <w:t xml:space="preserve"> </w:t>
      </w:r>
      <w:r>
        <w:t>для</w:t>
      </w:r>
      <w:r>
        <w:rPr>
          <w:spacing w:val="-1"/>
        </w:rPr>
        <w:t xml:space="preserve"> </w:t>
      </w:r>
      <w:r>
        <w:t>решения</w:t>
      </w:r>
      <w:r>
        <w:rPr>
          <w:spacing w:val="-1"/>
        </w:rPr>
        <w:t xml:space="preserve"> </w:t>
      </w:r>
      <w:r>
        <w:t>учебных</w:t>
      </w:r>
      <w:r>
        <w:rPr>
          <w:spacing w:val="-6"/>
        </w:rPr>
        <w:t xml:space="preserve"> </w:t>
      </w:r>
      <w:r>
        <w:t>и практико-ориентированных</w:t>
      </w:r>
      <w:r>
        <w:rPr>
          <w:spacing w:val="-6"/>
        </w:rPr>
        <w:t xml:space="preserve"> </w:t>
      </w:r>
      <w:r>
        <w:rPr>
          <w:spacing w:val="-2"/>
        </w:rPr>
        <w:t>задач;</w:t>
      </w:r>
    </w:p>
    <w:p w:rsidR="00EC4929" w:rsidRDefault="001B2B69">
      <w:pPr>
        <w:pStyle w:val="a3"/>
        <w:ind w:left="1181" w:right="241"/>
      </w:pPr>
      <w:r>
        <w:t>различать</w:t>
      </w:r>
      <w:r>
        <w:rPr>
          <w:spacing w:val="-1"/>
        </w:rPr>
        <w:t xml:space="preserve"> </w:t>
      </w:r>
      <w:r>
        <w:t>понятия</w:t>
      </w:r>
      <w:r>
        <w:rPr>
          <w:spacing w:val="-2"/>
        </w:rPr>
        <w:t xml:space="preserve"> </w:t>
      </w:r>
      <w:r>
        <w:t>«план</w:t>
      </w:r>
      <w:r>
        <w:rPr>
          <w:spacing w:val="-5"/>
        </w:rPr>
        <w:t xml:space="preserve"> </w:t>
      </w:r>
      <w:r>
        <w:t>местности»</w:t>
      </w:r>
      <w:r>
        <w:rPr>
          <w:spacing w:val="-6"/>
        </w:rPr>
        <w:t xml:space="preserve"> </w:t>
      </w:r>
      <w:r>
        <w:t>и «географическая</w:t>
      </w:r>
      <w:r>
        <w:rPr>
          <w:spacing w:val="-2"/>
        </w:rPr>
        <w:t xml:space="preserve"> </w:t>
      </w:r>
      <w:r>
        <w:t>карта», «параллель»</w:t>
      </w:r>
      <w:r>
        <w:rPr>
          <w:spacing w:val="-6"/>
        </w:rPr>
        <w:t xml:space="preserve"> </w:t>
      </w:r>
      <w:r>
        <w:t>и</w:t>
      </w:r>
      <w:r>
        <w:rPr>
          <w:spacing w:val="-1"/>
        </w:rPr>
        <w:t xml:space="preserve"> </w:t>
      </w:r>
      <w:r>
        <w:t>«меридиан»; приводить</w:t>
      </w:r>
      <w:r>
        <w:rPr>
          <w:spacing w:val="-4"/>
        </w:rPr>
        <w:t xml:space="preserve"> </w:t>
      </w:r>
      <w:r>
        <w:t>примеры</w:t>
      </w:r>
      <w:r>
        <w:rPr>
          <w:spacing w:val="-4"/>
        </w:rPr>
        <w:t xml:space="preserve"> </w:t>
      </w:r>
      <w:r>
        <w:t>влияния</w:t>
      </w:r>
      <w:r>
        <w:rPr>
          <w:spacing w:val="-6"/>
        </w:rPr>
        <w:t xml:space="preserve"> </w:t>
      </w:r>
      <w:r>
        <w:t>Солнца</w:t>
      </w:r>
      <w:r>
        <w:rPr>
          <w:spacing w:val="-7"/>
        </w:rPr>
        <w:t xml:space="preserve"> </w:t>
      </w:r>
      <w:r>
        <w:t>на</w:t>
      </w:r>
      <w:r>
        <w:rPr>
          <w:spacing w:val="-2"/>
        </w:rPr>
        <w:t xml:space="preserve"> </w:t>
      </w:r>
      <w:r>
        <w:t>мир</w:t>
      </w:r>
      <w:r>
        <w:rPr>
          <w:spacing w:val="-6"/>
        </w:rPr>
        <w:t xml:space="preserve"> </w:t>
      </w:r>
      <w:r>
        <w:t>живой и</w:t>
      </w:r>
      <w:r>
        <w:rPr>
          <w:spacing w:val="-5"/>
        </w:rPr>
        <w:t xml:space="preserve"> </w:t>
      </w:r>
      <w:r>
        <w:t>неживой</w:t>
      </w:r>
      <w:r>
        <w:rPr>
          <w:spacing w:val="-5"/>
        </w:rPr>
        <w:t xml:space="preserve"> </w:t>
      </w:r>
      <w:r>
        <w:t>природы;</w:t>
      </w:r>
      <w:r>
        <w:rPr>
          <w:spacing w:val="-10"/>
        </w:rPr>
        <w:t xml:space="preserve"> </w:t>
      </w:r>
      <w:r>
        <w:t>объяснять</w:t>
      </w:r>
      <w:r>
        <w:rPr>
          <w:spacing w:val="-4"/>
        </w:rPr>
        <w:t xml:space="preserve"> </w:t>
      </w:r>
      <w:r>
        <w:t>причины смены дня и ночи и времён года;</w:t>
      </w:r>
    </w:p>
    <w:p w:rsidR="00EC4929" w:rsidRDefault="001B2B69">
      <w:pPr>
        <w:pStyle w:val="a3"/>
        <w:spacing w:before="2"/>
        <w:ind w:right="139" w:firstLine="739"/>
        <w:jc w:val="left"/>
      </w:pPr>
      <w:r>
        <w:t>устанавливать</w:t>
      </w:r>
      <w:r>
        <w:rPr>
          <w:spacing w:val="-9"/>
        </w:rPr>
        <w:t xml:space="preserve"> </w:t>
      </w:r>
      <w:r>
        <w:t>эмпирические</w:t>
      </w:r>
      <w:r>
        <w:rPr>
          <w:spacing w:val="-15"/>
        </w:rPr>
        <w:t xml:space="preserve"> </w:t>
      </w:r>
      <w:r>
        <w:t>зависимости</w:t>
      </w:r>
      <w:r>
        <w:rPr>
          <w:spacing w:val="-12"/>
        </w:rPr>
        <w:t xml:space="preserve"> </w:t>
      </w:r>
      <w:r>
        <w:t>между</w:t>
      </w:r>
      <w:r>
        <w:rPr>
          <w:spacing w:val="-15"/>
        </w:rPr>
        <w:t xml:space="preserve"> </w:t>
      </w:r>
      <w:r>
        <w:t>продолжительностью</w:t>
      </w:r>
      <w:r>
        <w:rPr>
          <w:spacing w:val="-11"/>
        </w:rPr>
        <w:t xml:space="preserve"> </w:t>
      </w:r>
      <w:r>
        <w:t>дня</w:t>
      </w:r>
      <w:r>
        <w:rPr>
          <w:spacing w:val="-14"/>
        </w:rPr>
        <w:t xml:space="preserve"> </w:t>
      </w:r>
      <w:r>
        <w:t>и</w:t>
      </w:r>
      <w:r>
        <w:rPr>
          <w:spacing w:val="-13"/>
        </w:rPr>
        <w:t xml:space="preserve"> </w:t>
      </w:r>
      <w:r>
        <w:t>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EC4929" w:rsidRDefault="001B2B69">
      <w:pPr>
        <w:pStyle w:val="a3"/>
        <w:spacing w:line="242" w:lineRule="auto"/>
        <w:ind w:left="1200" w:right="139"/>
        <w:jc w:val="left"/>
      </w:pPr>
      <w:r>
        <w:t>различать понятия «земная кора»; «ядро», «мантия»; «минерал» и «горная порода»; различать</w:t>
      </w:r>
      <w:r>
        <w:rPr>
          <w:spacing w:val="-4"/>
        </w:rPr>
        <w:t xml:space="preserve"> </w:t>
      </w:r>
      <w:r>
        <w:t>понятия</w:t>
      </w:r>
      <w:r>
        <w:rPr>
          <w:spacing w:val="-3"/>
        </w:rPr>
        <w:t xml:space="preserve"> </w:t>
      </w:r>
      <w:r>
        <w:t>«материковая»</w:t>
      </w:r>
      <w:r>
        <w:rPr>
          <w:spacing w:val="-9"/>
        </w:rPr>
        <w:t xml:space="preserve"> </w:t>
      </w:r>
      <w:r>
        <w:t>и</w:t>
      </w:r>
      <w:r>
        <w:rPr>
          <w:spacing w:val="-4"/>
        </w:rPr>
        <w:t xml:space="preserve"> </w:t>
      </w:r>
      <w:r>
        <w:t>«океаническая»</w:t>
      </w:r>
      <w:r>
        <w:rPr>
          <w:spacing w:val="-9"/>
        </w:rPr>
        <w:t xml:space="preserve"> </w:t>
      </w:r>
      <w:r>
        <w:t>земная</w:t>
      </w:r>
      <w:r>
        <w:rPr>
          <w:spacing w:val="-5"/>
        </w:rPr>
        <w:t xml:space="preserve"> </w:t>
      </w:r>
      <w:r>
        <w:t>кора;</w:t>
      </w:r>
      <w:r>
        <w:rPr>
          <w:spacing w:val="-9"/>
        </w:rPr>
        <w:t xml:space="preserve"> </w:t>
      </w:r>
      <w:r>
        <w:t>различать</w:t>
      </w:r>
      <w:r>
        <w:rPr>
          <w:spacing w:val="-4"/>
        </w:rPr>
        <w:t xml:space="preserve"> </w:t>
      </w:r>
      <w:r>
        <w:t>изученные</w:t>
      </w:r>
    </w:p>
    <w:p w:rsidR="00EC4929" w:rsidRDefault="001B2B69">
      <w:pPr>
        <w:pStyle w:val="a3"/>
        <w:spacing w:line="271" w:lineRule="exact"/>
        <w:jc w:val="left"/>
      </w:pPr>
      <w:r>
        <w:t>минералы</w:t>
      </w:r>
      <w:r>
        <w:rPr>
          <w:spacing w:val="-7"/>
        </w:rPr>
        <w:t xml:space="preserve"> </w:t>
      </w:r>
      <w:r>
        <w:t>и</w:t>
      </w:r>
      <w:r>
        <w:rPr>
          <w:spacing w:val="-6"/>
        </w:rPr>
        <w:t xml:space="preserve"> </w:t>
      </w:r>
      <w:r>
        <w:t>горные</w:t>
      </w:r>
      <w:r>
        <w:rPr>
          <w:spacing w:val="-7"/>
        </w:rPr>
        <w:t xml:space="preserve"> </w:t>
      </w:r>
      <w:r>
        <w:t>породы,</w:t>
      </w:r>
      <w:r>
        <w:rPr>
          <w:spacing w:val="-5"/>
        </w:rPr>
        <w:t xml:space="preserve"> </w:t>
      </w:r>
      <w:r>
        <w:t>материковую</w:t>
      </w:r>
      <w:r>
        <w:rPr>
          <w:spacing w:val="-3"/>
        </w:rPr>
        <w:t xml:space="preserve"> </w:t>
      </w:r>
      <w:r>
        <w:t>и</w:t>
      </w:r>
      <w:r>
        <w:rPr>
          <w:spacing w:val="-1"/>
        </w:rPr>
        <w:t xml:space="preserve"> </w:t>
      </w:r>
      <w:r>
        <w:t>океаническую</w:t>
      </w:r>
      <w:r>
        <w:rPr>
          <w:spacing w:val="-4"/>
        </w:rPr>
        <w:t xml:space="preserve"> </w:t>
      </w:r>
      <w:r>
        <w:t>земную</w:t>
      </w:r>
      <w:r>
        <w:rPr>
          <w:spacing w:val="-3"/>
        </w:rPr>
        <w:t xml:space="preserve"> </w:t>
      </w:r>
      <w:r>
        <w:rPr>
          <w:spacing w:val="-2"/>
        </w:rPr>
        <w:t>кору;</w:t>
      </w:r>
    </w:p>
    <w:p w:rsidR="00EC4929" w:rsidRDefault="001B2B69">
      <w:pPr>
        <w:pStyle w:val="a3"/>
        <w:spacing w:before="2" w:line="237" w:lineRule="auto"/>
        <w:ind w:firstLine="758"/>
        <w:jc w:val="left"/>
      </w:pPr>
      <w:r>
        <w:t>показывать</w:t>
      </w:r>
      <w:r>
        <w:rPr>
          <w:spacing w:val="-5"/>
        </w:rPr>
        <w:t xml:space="preserve"> </w:t>
      </w:r>
      <w:r>
        <w:t>на</w:t>
      </w:r>
      <w:r>
        <w:rPr>
          <w:spacing w:val="-3"/>
        </w:rPr>
        <w:t xml:space="preserve"> </w:t>
      </w:r>
      <w:r>
        <w:t>карте</w:t>
      </w:r>
      <w:r>
        <w:rPr>
          <w:spacing w:val="-3"/>
        </w:rPr>
        <w:t xml:space="preserve"> </w:t>
      </w:r>
      <w:r>
        <w:t>и</w:t>
      </w:r>
      <w:r>
        <w:rPr>
          <w:spacing w:val="-10"/>
        </w:rPr>
        <w:t xml:space="preserve"> </w:t>
      </w:r>
      <w:r>
        <w:t>обозначать</w:t>
      </w:r>
      <w:r>
        <w:rPr>
          <w:spacing w:val="-1"/>
        </w:rPr>
        <w:t xml:space="preserve"> </w:t>
      </w:r>
      <w:r>
        <w:t>на</w:t>
      </w:r>
      <w:r>
        <w:rPr>
          <w:spacing w:val="-7"/>
        </w:rPr>
        <w:t xml:space="preserve"> </w:t>
      </w:r>
      <w:r>
        <w:t>контурной</w:t>
      </w:r>
      <w:r>
        <w:rPr>
          <w:spacing w:val="-1"/>
        </w:rPr>
        <w:t xml:space="preserve"> </w:t>
      </w:r>
      <w:r>
        <w:t>карте</w:t>
      </w:r>
      <w:r>
        <w:rPr>
          <w:spacing w:val="-3"/>
        </w:rPr>
        <w:t xml:space="preserve"> </w:t>
      </w:r>
      <w:r>
        <w:t>материки</w:t>
      </w:r>
      <w:r>
        <w:rPr>
          <w:spacing w:val="-6"/>
        </w:rPr>
        <w:t xml:space="preserve"> </w:t>
      </w:r>
      <w:r>
        <w:t>и</w:t>
      </w:r>
      <w:r>
        <w:rPr>
          <w:spacing w:val="-6"/>
        </w:rPr>
        <w:t xml:space="preserve"> </w:t>
      </w:r>
      <w:r>
        <w:t>океаны, крупные</w:t>
      </w:r>
      <w:r>
        <w:rPr>
          <w:spacing w:val="-3"/>
        </w:rPr>
        <w:t xml:space="preserve"> </w:t>
      </w:r>
      <w:r>
        <w:t>формы рельефа Земли; различать горы и равнины;</w:t>
      </w:r>
    </w:p>
    <w:p w:rsidR="00EC4929" w:rsidRDefault="001B2B69">
      <w:pPr>
        <w:pStyle w:val="a3"/>
        <w:spacing w:before="6" w:line="237" w:lineRule="auto"/>
        <w:ind w:firstLine="758"/>
        <w:jc w:val="left"/>
      </w:pPr>
      <w:r>
        <w:t>классифицировать</w:t>
      </w:r>
      <w:r>
        <w:rPr>
          <w:spacing w:val="-13"/>
        </w:rPr>
        <w:t xml:space="preserve"> </w:t>
      </w:r>
      <w:r>
        <w:t>формы</w:t>
      </w:r>
      <w:r>
        <w:rPr>
          <w:spacing w:val="-10"/>
        </w:rPr>
        <w:t xml:space="preserve"> </w:t>
      </w:r>
      <w:r>
        <w:t>рельефа</w:t>
      </w:r>
      <w:r>
        <w:rPr>
          <w:spacing w:val="-13"/>
        </w:rPr>
        <w:t xml:space="preserve"> </w:t>
      </w:r>
      <w:r>
        <w:t>суши</w:t>
      </w:r>
      <w:r>
        <w:rPr>
          <w:spacing w:val="-11"/>
        </w:rPr>
        <w:t xml:space="preserve"> </w:t>
      </w:r>
      <w:r>
        <w:t>по</w:t>
      </w:r>
      <w:r>
        <w:rPr>
          <w:spacing w:val="-7"/>
        </w:rPr>
        <w:t xml:space="preserve"> </w:t>
      </w:r>
      <w:r>
        <w:t>высоте</w:t>
      </w:r>
      <w:r>
        <w:rPr>
          <w:spacing w:val="-12"/>
        </w:rPr>
        <w:t xml:space="preserve"> </w:t>
      </w:r>
      <w:r>
        <w:t>и</w:t>
      </w:r>
      <w:r>
        <w:rPr>
          <w:spacing w:val="-11"/>
        </w:rPr>
        <w:t xml:space="preserve"> </w:t>
      </w:r>
      <w:r>
        <w:t>по</w:t>
      </w:r>
      <w:r>
        <w:rPr>
          <w:spacing w:val="-12"/>
        </w:rPr>
        <w:t xml:space="preserve"> </w:t>
      </w:r>
      <w:r>
        <w:t>внешнему</w:t>
      </w:r>
      <w:r>
        <w:rPr>
          <w:spacing w:val="-17"/>
        </w:rPr>
        <w:t xml:space="preserve"> </w:t>
      </w:r>
      <w:r>
        <w:t>облику;</w:t>
      </w:r>
      <w:r>
        <w:rPr>
          <w:spacing w:val="-15"/>
        </w:rPr>
        <w:t xml:space="preserve"> </w:t>
      </w:r>
      <w:r>
        <w:t>называть</w:t>
      </w:r>
      <w:r>
        <w:rPr>
          <w:spacing w:val="-10"/>
        </w:rPr>
        <w:t xml:space="preserve"> </w:t>
      </w:r>
      <w:r>
        <w:t>причины землетрясений и вулканических извержений; применять понятия «литосфера», «землетрясение»,</w:t>
      </w:r>
    </w:p>
    <w:p w:rsidR="00EC4929" w:rsidRDefault="001B2B69">
      <w:pPr>
        <w:pStyle w:val="a3"/>
        <w:spacing w:before="3"/>
        <w:jc w:val="left"/>
      </w:pPr>
      <w:r>
        <w:t>«вулкан»,</w:t>
      </w:r>
      <w:r>
        <w:rPr>
          <w:spacing w:val="-3"/>
        </w:rPr>
        <w:t xml:space="preserve"> </w:t>
      </w:r>
      <w:r>
        <w:t>«литосферная</w:t>
      </w:r>
      <w:r>
        <w:rPr>
          <w:spacing w:val="-2"/>
        </w:rPr>
        <w:t xml:space="preserve"> </w:t>
      </w:r>
      <w:r>
        <w:t>плита», «эпицентр</w:t>
      </w:r>
      <w:r>
        <w:rPr>
          <w:spacing w:val="-2"/>
        </w:rPr>
        <w:t xml:space="preserve"> </w:t>
      </w:r>
      <w:r>
        <w:t>землетрясения»</w:t>
      </w:r>
      <w:r>
        <w:rPr>
          <w:spacing w:val="-7"/>
        </w:rPr>
        <w:t xml:space="preserve"> </w:t>
      </w:r>
      <w:r>
        <w:t>и</w:t>
      </w:r>
      <w:r>
        <w:rPr>
          <w:spacing w:val="-1"/>
        </w:rPr>
        <w:t xml:space="preserve"> </w:t>
      </w:r>
      <w:r>
        <w:t>«очаг землетрясения»</w:t>
      </w:r>
      <w:r>
        <w:rPr>
          <w:spacing w:val="-6"/>
        </w:rPr>
        <w:t xml:space="preserve"> </w:t>
      </w:r>
      <w:r>
        <w:t>для</w:t>
      </w:r>
      <w:r>
        <w:rPr>
          <w:spacing w:val="-2"/>
        </w:rPr>
        <w:t xml:space="preserve"> решения</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jc w:val="left"/>
      </w:pPr>
      <w:r>
        <w:lastRenderedPageBreak/>
        <w:t>учебных</w:t>
      </w:r>
      <w:r>
        <w:rPr>
          <w:spacing w:val="-6"/>
        </w:rPr>
        <w:t xml:space="preserve"> </w:t>
      </w:r>
      <w:r>
        <w:t>и</w:t>
      </w:r>
      <w:r>
        <w:rPr>
          <w:spacing w:val="-1"/>
        </w:rPr>
        <w:t xml:space="preserve"> </w:t>
      </w:r>
      <w:r>
        <w:t>(или)</w:t>
      </w:r>
      <w:r>
        <w:rPr>
          <w:spacing w:val="-4"/>
        </w:rPr>
        <w:t xml:space="preserve"> </w:t>
      </w:r>
      <w:r>
        <w:t>практико-ориентированных</w:t>
      </w:r>
      <w:r>
        <w:rPr>
          <w:spacing w:val="-5"/>
        </w:rPr>
        <w:t xml:space="preserve"> </w:t>
      </w:r>
      <w:r>
        <w:rPr>
          <w:spacing w:val="-2"/>
        </w:rPr>
        <w:t>задач;</w:t>
      </w:r>
    </w:p>
    <w:p w:rsidR="00EC4929" w:rsidRDefault="001B2B69">
      <w:pPr>
        <w:pStyle w:val="a3"/>
        <w:spacing w:before="5" w:line="237" w:lineRule="auto"/>
        <w:ind w:firstLine="758"/>
        <w:jc w:val="left"/>
      </w:pPr>
      <w:r>
        <w:t>применять</w:t>
      </w:r>
      <w:r>
        <w:rPr>
          <w:spacing w:val="80"/>
        </w:rPr>
        <w:t xml:space="preserve"> </w:t>
      </w:r>
      <w:r>
        <w:t>понятия</w:t>
      </w:r>
      <w:r>
        <w:rPr>
          <w:spacing w:val="80"/>
        </w:rPr>
        <w:t xml:space="preserve"> </w:t>
      </w:r>
      <w:r>
        <w:t>«эпицентр</w:t>
      </w:r>
      <w:r>
        <w:rPr>
          <w:spacing w:val="80"/>
        </w:rPr>
        <w:t xml:space="preserve"> </w:t>
      </w:r>
      <w:r>
        <w:t>землетрясения»</w:t>
      </w:r>
      <w:r>
        <w:rPr>
          <w:spacing w:val="80"/>
        </w:rPr>
        <w:t xml:space="preserve"> </w:t>
      </w:r>
      <w:r>
        <w:t>и</w:t>
      </w:r>
      <w:r>
        <w:rPr>
          <w:spacing w:val="80"/>
        </w:rPr>
        <w:t xml:space="preserve"> </w:t>
      </w:r>
      <w:r>
        <w:t>«очаг</w:t>
      </w:r>
      <w:r>
        <w:rPr>
          <w:spacing w:val="80"/>
        </w:rPr>
        <w:t xml:space="preserve"> </w:t>
      </w:r>
      <w:r>
        <w:t>землетрясения»</w:t>
      </w:r>
      <w:r>
        <w:rPr>
          <w:spacing w:val="80"/>
        </w:rPr>
        <w:t xml:space="preserve"> </w:t>
      </w:r>
      <w:r>
        <w:t>для</w:t>
      </w:r>
      <w:r>
        <w:rPr>
          <w:spacing w:val="80"/>
        </w:rPr>
        <w:t xml:space="preserve"> </w:t>
      </w:r>
      <w:r>
        <w:t>решения</w:t>
      </w:r>
      <w:r>
        <w:rPr>
          <w:spacing w:val="40"/>
        </w:rPr>
        <w:t xml:space="preserve"> </w:t>
      </w:r>
      <w:r>
        <w:t>познавательных задач;</w:t>
      </w:r>
    </w:p>
    <w:p w:rsidR="00EC4929" w:rsidRDefault="001B2B69">
      <w:pPr>
        <w:pStyle w:val="a3"/>
        <w:spacing w:before="3"/>
        <w:ind w:right="139" w:firstLine="758"/>
        <w:jc w:val="left"/>
      </w:pPr>
      <w:r>
        <w:t>распознавать проявления в окружающем мире внутренних и внешних процессов рельефообразования:</w:t>
      </w:r>
      <w:r>
        <w:rPr>
          <w:spacing w:val="-8"/>
        </w:rPr>
        <w:t xml:space="preserve"> </w:t>
      </w:r>
      <w:r>
        <w:t>вулканизма,</w:t>
      </w:r>
      <w:r>
        <w:rPr>
          <w:spacing w:val="-9"/>
        </w:rPr>
        <w:t xml:space="preserve"> </w:t>
      </w:r>
      <w:r>
        <w:t>землетрясений;</w:t>
      </w:r>
      <w:r>
        <w:rPr>
          <w:spacing w:val="-11"/>
        </w:rPr>
        <w:t xml:space="preserve"> </w:t>
      </w:r>
      <w:r>
        <w:t>физического,</w:t>
      </w:r>
      <w:r>
        <w:rPr>
          <w:spacing w:val="-5"/>
        </w:rPr>
        <w:t xml:space="preserve"> </w:t>
      </w:r>
      <w:r>
        <w:t>химического</w:t>
      </w:r>
      <w:r>
        <w:rPr>
          <w:spacing w:val="-3"/>
        </w:rPr>
        <w:t xml:space="preserve"> </w:t>
      </w:r>
      <w:r>
        <w:t>и</w:t>
      </w:r>
      <w:r>
        <w:rPr>
          <w:spacing w:val="-10"/>
        </w:rPr>
        <w:t xml:space="preserve"> </w:t>
      </w:r>
      <w:r>
        <w:t>биологического видов выветривания; классифицировать острова по происхождению;</w:t>
      </w:r>
    </w:p>
    <w:p w:rsidR="00EC4929" w:rsidRDefault="001B2B69">
      <w:pPr>
        <w:pStyle w:val="a3"/>
        <w:spacing w:line="242" w:lineRule="auto"/>
        <w:ind w:left="1200"/>
        <w:jc w:val="left"/>
      </w:pPr>
      <w:r>
        <w:t>приводить</w:t>
      </w:r>
      <w:r>
        <w:rPr>
          <w:spacing w:val="-5"/>
        </w:rPr>
        <w:t xml:space="preserve"> </w:t>
      </w:r>
      <w:r>
        <w:t>примеры</w:t>
      </w:r>
      <w:r>
        <w:rPr>
          <w:spacing w:val="-5"/>
        </w:rPr>
        <w:t xml:space="preserve"> </w:t>
      </w:r>
      <w:r>
        <w:t>опасных</w:t>
      </w:r>
      <w:r>
        <w:rPr>
          <w:spacing w:val="-6"/>
        </w:rPr>
        <w:t xml:space="preserve"> </w:t>
      </w:r>
      <w:r>
        <w:t>природных</w:t>
      </w:r>
      <w:r>
        <w:rPr>
          <w:spacing w:val="-6"/>
        </w:rPr>
        <w:t xml:space="preserve"> </w:t>
      </w:r>
      <w:r>
        <w:t>явлений</w:t>
      </w:r>
      <w:r>
        <w:rPr>
          <w:spacing w:val="-1"/>
        </w:rPr>
        <w:t xml:space="preserve"> </w:t>
      </w:r>
      <w:r>
        <w:t>в</w:t>
      </w:r>
      <w:r>
        <w:rPr>
          <w:spacing w:val="-5"/>
        </w:rPr>
        <w:t xml:space="preserve"> </w:t>
      </w:r>
      <w:r>
        <w:t>литосфере</w:t>
      </w:r>
      <w:r>
        <w:rPr>
          <w:spacing w:val="-3"/>
        </w:rPr>
        <w:t xml:space="preserve"> </w:t>
      </w:r>
      <w:r>
        <w:t>и</w:t>
      </w:r>
      <w:r>
        <w:rPr>
          <w:spacing w:val="-5"/>
        </w:rPr>
        <w:t xml:space="preserve"> </w:t>
      </w:r>
      <w:r>
        <w:t>средств их</w:t>
      </w:r>
      <w:r>
        <w:rPr>
          <w:spacing w:val="-6"/>
        </w:rPr>
        <w:t xml:space="preserve"> </w:t>
      </w:r>
      <w:r>
        <w:t>предупреждения; приводить</w:t>
      </w:r>
      <w:r>
        <w:rPr>
          <w:spacing w:val="3"/>
        </w:rPr>
        <w:t xml:space="preserve"> </w:t>
      </w:r>
      <w:r>
        <w:t>примеры</w:t>
      </w:r>
      <w:r>
        <w:rPr>
          <w:spacing w:val="6"/>
        </w:rPr>
        <w:t xml:space="preserve"> </w:t>
      </w:r>
      <w:r>
        <w:t>изменений</w:t>
      </w:r>
      <w:r>
        <w:rPr>
          <w:spacing w:val="5"/>
        </w:rPr>
        <w:t xml:space="preserve"> </w:t>
      </w:r>
      <w:r>
        <w:t>в</w:t>
      </w:r>
      <w:r>
        <w:rPr>
          <w:spacing w:val="10"/>
        </w:rPr>
        <w:t xml:space="preserve"> </w:t>
      </w:r>
      <w:r>
        <w:t>литосфере</w:t>
      </w:r>
      <w:r>
        <w:rPr>
          <w:spacing w:val="15"/>
        </w:rPr>
        <w:t xml:space="preserve"> </w:t>
      </w:r>
      <w:r>
        <w:t>в</w:t>
      </w:r>
      <w:r>
        <w:rPr>
          <w:spacing w:val="6"/>
        </w:rPr>
        <w:t xml:space="preserve"> </w:t>
      </w:r>
      <w:r>
        <w:t>результате</w:t>
      </w:r>
      <w:r>
        <w:rPr>
          <w:spacing w:val="9"/>
        </w:rPr>
        <w:t xml:space="preserve"> </w:t>
      </w:r>
      <w:r>
        <w:t>деятельности</w:t>
      </w:r>
      <w:r>
        <w:rPr>
          <w:spacing w:val="10"/>
        </w:rPr>
        <w:t xml:space="preserve"> </w:t>
      </w:r>
      <w:r>
        <w:t>человека</w:t>
      </w:r>
      <w:r>
        <w:rPr>
          <w:spacing w:val="8"/>
        </w:rPr>
        <w:t xml:space="preserve"> </w:t>
      </w:r>
      <w:r>
        <w:t>на</w:t>
      </w:r>
      <w:r>
        <w:rPr>
          <w:spacing w:val="8"/>
        </w:rPr>
        <w:t xml:space="preserve"> </w:t>
      </w:r>
      <w:r>
        <w:rPr>
          <w:spacing w:val="-2"/>
        </w:rPr>
        <w:t>примере</w:t>
      </w:r>
    </w:p>
    <w:p w:rsidR="00EC4929" w:rsidRDefault="001B2B69">
      <w:pPr>
        <w:pStyle w:val="a3"/>
        <w:spacing w:line="271" w:lineRule="exact"/>
        <w:jc w:val="left"/>
      </w:pPr>
      <w:r>
        <w:t>своей</w:t>
      </w:r>
      <w:r>
        <w:rPr>
          <w:spacing w:val="-3"/>
        </w:rPr>
        <w:t xml:space="preserve"> </w:t>
      </w:r>
      <w:r>
        <w:t>местности,</w:t>
      </w:r>
      <w:r>
        <w:rPr>
          <w:spacing w:val="-2"/>
        </w:rPr>
        <w:t xml:space="preserve"> </w:t>
      </w:r>
      <w:r>
        <w:t>России</w:t>
      </w:r>
      <w:r>
        <w:rPr>
          <w:spacing w:val="2"/>
        </w:rPr>
        <w:t xml:space="preserve"> </w:t>
      </w:r>
      <w:r>
        <w:t>и</w:t>
      </w:r>
      <w:r>
        <w:rPr>
          <w:spacing w:val="-2"/>
        </w:rPr>
        <w:t xml:space="preserve"> </w:t>
      </w:r>
      <w:r>
        <w:rPr>
          <w:spacing w:val="-4"/>
        </w:rPr>
        <w:t>мира;</w:t>
      </w:r>
    </w:p>
    <w:p w:rsidR="00EC4929" w:rsidRDefault="001B2B69">
      <w:pPr>
        <w:pStyle w:val="a3"/>
        <w:spacing w:before="3" w:line="237" w:lineRule="auto"/>
        <w:ind w:firstLine="758"/>
        <w:jc w:val="left"/>
      </w:pPr>
      <w:r>
        <w:t>приводить</w:t>
      </w:r>
      <w:r>
        <w:rPr>
          <w:spacing w:val="-11"/>
        </w:rPr>
        <w:t xml:space="preserve"> </w:t>
      </w:r>
      <w:r>
        <w:t>примеры</w:t>
      </w:r>
      <w:r>
        <w:rPr>
          <w:spacing w:val="-7"/>
        </w:rPr>
        <w:t xml:space="preserve"> </w:t>
      </w:r>
      <w:r>
        <w:t>актуальных</w:t>
      </w:r>
      <w:r>
        <w:rPr>
          <w:spacing w:val="-13"/>
        </w:rPr>
        <w:t xml:space="preserve"> </w:t>
      </w:r>
      <w:r>
        <w:t>проблем</w:t>
      </w:r>
      <w:r>
        <w:rPr>
          <w:spacing w:val="-7"/>
        </w:rPr>
        <w:t xml:space="preserve"> </w:t>
      </w:r>
      <w:r>
        <w:t>своей</w:t>
      </w:r>
      <w:r>
        <w:rPr>
          <w:spacing w:val="-15"/>
        </w:rPr>
        <w:t xml:space="preserve"> </w:t>
      </w:r>
      <w:r>
        <w:t>местности,</w:t>
      </w:r>
      <w:r>
        <w:rPr>
          <w:spacing w:val="-7"/>
        </w:rPr>
        <w:t xml:space="preserve"> </w:t>
      </w:r>
      <w:r>
        <w:t>решение</w:t>
      </w:r>
      <w:r>
        <w:rPr>
          <w:spacing w:val="-9"/>
        </w:rPr>
        <w:t xml:space="preserve"> </w:t>
      </w:r>
      <w:r>
        <w:t>которых</w:t>
      </w:r>
      <w:r>
        <w:rPr>
          <w:spacing w:val="-13"/>
        </w:rPr>
        <w:t xml:space="preserve"> </w:t>
      </w:r>
      <w:r>
        <w:t>невозможно</w:t>
      </w:r>
      <w:r>
        <w:rPr>
          <w:spacing w:val="-4"/>
        </w:rPr>
        <w:t xml:space="preserve"> </w:t>
      </w:r>
      <w:r>
        <w:t>без участия представителей географических специальностей, изучающих литосферу;</w:t>
      </w:r>
    </w:p>
    <w:p w:rsidR="00EC4929" w:rsidRDefault="001B2B69">
      <w:pPr>
        <w:pStyle w:val="a3"/>
        <w:spacing w:before="6" w:line="237" w:lineRule="auto"/>
        <w:ind w:firstLine="758"/>
        <w:jc w:val="left"/>
      </w:pPr>
      <w:r>
        <w:t>приводить примеры действия внешних процессов рельефообразования и наличия полезных ископаемых в своей местности;</w:t>
      </w:r>
    </w:p>
    <w:p w:rsidR="00EC4929" w:rsidRDefault="001B2B69">
      <w:pPr>
        <w:pStyle w:val="a3"/>
        <w:spacing w:before="5" w:line="237" w:lineRule="auto"/>
        <w:ind w:firstLine="758"/>
        <w:jc w:val="left"/>
      </w:pPr>
      <w:r>
        <w:t>представлять</w:t>
      </w:r>
      <w:r>
        <w:rPr>
          <w:spacing w:val="-9"/>
        </w:rPr>
        <w:t xml:space="preserve"> </w:t>
      </w:r>
      <w:r>
        <w:t>результаты</w:t>
      </w:r>
      <w:r>
        <w:rPr>
          <w:spacing w:val="-8"/>
        </w:rPr>
        <w:t xml:space="preserve"> </w:t>
      </w:r>
      <w:r>
        <w:t>фенологических</w:t>
      </w:r>
      <w:r>
        <w:rPr>
          <w:spacing w:val="-14"/>
        </w:rPr>
        <w:t xml:space="preserve"> </w:t>
      </w:r>
      <w:r>
        <w:t>наблюдений</w:t>
      </w:r>
      <w:r>
        <w:rPr>
          <w:spacing w:val="-9"/>
        </w:rPr>
        <w:t xml:space="preserve"> </w:t>
      </w:r>
      <w:r>
        <w:t>и</w:t>
      </w:r>
      <w:r>
        <w:rPr>
          <w:spacing w:val="-9"/>
        </w:rPr>
        <w:t xml:space="preserve"> </w:t>
      </w:r>
      <w:r>
        <w:t>наблюдений</w:t>
      </w:r>
      <w:r>
        <w:rPr>
          <w:spacing w:val="-9"/>
        </w:rPr>
        <w:t xml:space="preserve"> </w:t>
      </w:r>
      <w:r>
        <w:t>за</w:t>
      </w:r>
      <w:r>
        <w:rPr>
          <w:spacing w:val="-10"/>
        </w:rPr>
        <w:t xml:space="preserve"> </w:t>
      </w:r>
      <w:r>
        <w:t>погодой</w:t>
      </w:r>
      <w:r>
        <w:rPr>
          <w:spacing w:val="-13"/>
        </w:rPr>
        <w:t xml:space="preserve"> </w:t>
      </w:r>
      <w:r>
        <w:t>в</w:t>
      </w:r>
      <w:r>
        <w:rPr>
          <w:spacing w:val="-8"/>
        </w:rPr>
        <w:t xml:space="preserve"> </w:t>
      </w:r>
      <w:r>
        <w:t>различной форме (табличной, графической, географического описания).</w:t>
      </w:r>
    </w:p>
    <w:p w:rsidR="00EC4929" w:rsidRDefault="001B2B69">
      <w:pPr>
        <w:pStyle w:val="a4"/>
        <w:numPr>
          <w:ilvl w:val="2"/>
          <w:numId w:val="18"/>
        </w:numPr>
        <w:tabs>
          <w:tab w:val="left" w:pos="2176"/>
        </w:tabs>
        <w:spacing w:before="6" w:line="237" w:lineRule="auto"/>
        <w:ind w:right="138" w:firstLine="758"/>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географии.</w:t>
      </w:r>
      <w:r>
        <w:rPr>
          <w:spacing w:val="40"/>
          <w:sz w:val="24"/>
        </w:rPr>
        <w:t xml:space="preserve"> </w:t>
      </w:r>
      <w:r>
        <w:rPr>
          <w:sz w:val="24"/>
        </w:rPr>
        <w:t>К</w:t>
      </w:r>
      <w:r>
        <w:rPr>
          <w:spacing w:val="40"/>
          <w:sz w:val="24"/>
        </w:rPr>
        <w:t xml:space="preserve"> </w:t>
      </w:r>
      <w:r>
        <w:rPr>
          <w:sz w:val="24"/>
        </w:rPr>
        <w:t>концу</w:t>
      </w:r>
      <w:r>
        <w:rPr>
          <w:spacing w:val="40"/>
          <w:sz w:val="24"/>
        </w:rPr>
        <w:t xml:space="preserve"> </w:t>
      </w:r>
      <w:r>
        <w:rPr>
          <w:sz w:val="24"/>
        </w:rPr>
        <w:t>6</w:t>
      </w:r>
      <w:r>
        <w:rPr>
          <w:spacing w:val="40"/>
          <w:sz w:val="24"/>
        </w:rPr>
        <w:t xml:space="preserve"> </w:t>
      </w:r>
      <w:r>
        <w:rPr>
          <w:sz w:val="24"/>
        </w:rPr>
        <w:t>класса обучающийся научится:</w:t>
      </w:r>
    </w:p>
    <w:p w:rsidR="00EC4929" w:rsidRDefault="001B2B69">
      <w:pPr>
        <w:pStyle w:val="a3"/>
        <w:spacing w:before="4"/>
        <w:ind w:right="135" w:firstLine="758"/>
      </w:pPr>
      <w:r>
        <w:t>описывать</w:t>
      </w:r>
      <w:r>
        <w:rPr>
          <w:spacing w:val="-15"/>
        </w:rPr>
        <w:t xml:space="preserve"> </w:t>
      </w:r>
      <w:r>
        <w:t>по</w:t>
      </w:r>
      <w:r>
        <w:rPr>
          <w:spacing w:val="-15"/>
        </w:rPr>
        <w:t xml:space="preserve"> </w:t>
      </w:r>
      <w:r>
        <w:t>физической</w:t>
      </w:r>
      <w:r>
        <w:rPr>
          <w:spacing w:val="-15"/>
        </w:rPr>
        <w:t xml:space="preserve"> </w:t>
      </w:r>
      <w:r>
        <w:t>карте</w:t>
      </w:r>
      <w:r>
        <w:rPr>
          <w:spacing w:val="-15"/>
        </w:rPr>
        <w:t xml:space="preserve"> </w:t>
      </w:r>
      <w:r>
        <w:t>полушарий,</w:t>
      </w:r>
      <w:r>
        <w:rPr>
          <w:spacing w:val="-15"/>
        </w:rPr>
        <w:t xml:space="preserve"> </w:t>
      </w:r>
      <w:r>
        <w:t>физической</w:t>
      </w:r>
      <w:r>
        <w:rPr>
          <w:spacing w:val="-15"/>
        </w:rPr>
        <w:t xml:space="preserve"> </w:t>
      </w:r>
      <w:r>
        <w:t>карте</w:t>
      </w:r>
      <w:r>
        <w:rPr>
          <w:spacing w:val="-15"/>
        </w:rPr>
        <w:t xml:space="preserve"> </w:t>
      </w:r>
      <w:r>
        <w:t>России,</w:t>
      </w:r>
      <w:r>
        <w:rPr>
          <w:spacing w:val="-15"/>
        </w:rPr>
        <w:t xml:space="preserve"> </w:t>
      </w:r>
      <w:r>
        <w:t>карте</w:t>
      </w:r>
      <w:r>
        <w:rPr>
          <w:spacing w:val="-15"/>
        </w:rPr>
        <w:t xml:space="preserve"> </w:t>
      </w:r>
      <w:r>
        <w:t>океанов,</w:t>
      </w:r>
      <w:r>
        <w:rPr>
          <w:spacing w:val="-15"/>
        </w:rPr>
        <w:t xml:space="preserve"> </w:t>
      </w:r>
      <w:r>
        <w:t>глобусу местоположение</w:t>
      </w:r>
      <w:r>
        <w:rPr>
          <w:spacing w:val="80"/>
        </w:rPr>
        <w:t xml:space="preserve"> </w:t>
      </w:r>
      <w:r>
        <w:t>изученных</w:t>
      </w:r>
      <w:r>
        <w:rPr>
          <w:spacing w:val="80"/>
        </w:rPr>
        <w:t xml:space="preserve"> </w:t>
      </w:r>
      <w:r>
        <w:t>географических</w:t>
      </w:r>
      <w:r>
        <w:rPr>
          <w:spacing w:val="80"/>
        </w:rPr>
        <w:t xml:space="preserve"> </w:t>
      </w:r>
      <w:r>
        <w:t>объектов</w:t>
      </w:r>
      <w:r>
        <w:rPr>
          <w:spacing w:val="80"/>
        </w:rPr>
        <w:t xml:space="preserve"> </w:t>
      </w:r>
      <w:r>
        <w:t>для</w:t>
      </w:r>
      <w:r>
        <w:rPr>
          <w:spacing w:val="80"/>
        </w:rPr>
        <w:t xml:space="preserve"> </w:t>
      </w:r>
      <w:r>
        <w:t>решения</w:t>
      </w:r>
      <w:r>
        <w:rPr>
          <w:spacing w:val="80"/>
        </w:rPr>
        <w:t xml:space="preserve"> </w:t>
      </w:r>
      <w:r>
        <w:t>учебных</w:t>
      </w:r>
      <w:r>
        <w:rPr>
          <w:spacing w:val="80"/>
        </w:rPr>
        <w:t xml:space="preserve"> </w:t>
      </w:r>
      <w:r>
        <w:t>и</w:t>
      </w:r>
      <w:r>
        <w:rPr>
          <w:spacing w:val="80"/>
        </w:rPr>
        <w:t xml:space="preserve"> </w:t>
      </w:r>
      <w:r>
        <w:t>(или) практико-ориентированных задач;</w:t>
      </w:r>
    </w:p>
    <w:p w:rsidR="00EC4929" w:rsidRDefault="001B2B69">
      <w:pPr>
        <w:pStyle w:val="a3"/>
        <w:ind w:right="131" w:firstLine="758"/>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EC4929" w:rsidRDefault="001B2B69">
      <w:pPr>
        <w:pStyle w:val="a3"/>
        <w:ind w:left="1200" w:right="164"/>
      </w:pPr>
      <w:r>
        <w:t>приводить</w:t>
      </w:r>
      <w:r>
        <w:rPr>
          <w:spacing w:val="-5"/>
        </w:rPr>
        <w:t xml:space="preserve"> </w:t>
      </w:r>
      <w:r>
        <w:t>примеры</w:t>
      </w:r>
      <w:r>
        <w:rPr>
          <w:spacing w:val="-5"/>
        </w:rPr>
        <w:t xml:space="preserve"> </w:t>
      </w:r>
      <w:r>
        <w:t>опасных</w:t>
      </w:r>
      <w:r>
        <w:rPr>
          <w:spacing w:val="-4"/>
        </w:rPr>
        <w:t xml:space="preserve"> </w:t>
      </w:r>
      <w:r>
        <w:t>природных</w:t>
      </w:r>
      <w:r>
        <w:rPr>
          <w:spacing w:val="-7"/>
        </w:rPr>
        <w:t xml:space="preserve"> </w:t>
      </w:r>
      <w:r>
        <w:t>явлений</w:t>
      </w:r>
      <w:r>
        <w:rPr>
          <w:spacing w:val="-2"/>
        </w:rPr>
        <w:t xml:space="preserve"> </w:t>
      </w:r>
      <w:r>
        <w:t>в</w:t>
      </w:r>
      <w:r>
        <w:rPr>
          <w:spacing w:val="-5"/>
        </w:rPr>
        <w:t xml:space="preserve"> </w:t>
      </w:r>
      <w:r>
        <w:t>геосферах</w:t>
      </w:r>
      <w:r>
        <w:rPr>
          <w:spacing w:val="-7"/>
        </w:rPr>
        <w:t xml:space="preserve"> </w:t>
      </w:r>
      <w:r>
        <w:t>и</w:t>
      </w:r>
      <w:r>
        <w:rPr>
          <w:spacing w:val="-2"/>
        </w:rPr>
        <w:t xml:space="preserve"> </w:t>
      </w:r>
      <w:r>
        <w:t>средств</w:t>
      </w:r>
      <w:r>
        <w:rPr>
          <w:spacing w:val="-1"/>
        </w:rPr>
        <w:t xml:space="preserve"> </w:t>
      </w:r>
      <w:r>
        <w:t>их</w:t>
      </w:r>
      <w:r>
        <w:rPr>
          <w:spacing w:val="-7"/>
        </w:rPr>
        <w:t xml:space="preserve"> </w:t>
      </w:r>
      <w:r>
        <w:t>предупреждения; сравнивать инструментарий (способы) получения географической информации на разных</w:t>
      </w:r>
    </w:p>
    <w:p w:rsidR="00EC4929" w:rsidRDefault="001B2B69">
      <w:pPr>
        <w:pStyle w:val="a3"/>
        <w:ind w:right="138"/>
      </w:pPr>
      <w:r>
        <w:t>этапах</w:t>
      </w:r>
      <w:r>
        <w:rPr>
          <w:spacing w:val="-15"/>
        </w:rPr>
        <w:t xml:space="preserve"> </w:t>
      </w:r>
      <w:r>
        <w:t>географического</w:t>
      </w:r>
      <w:r>
        <w:rPr>
          <w:spacing w:val="-15"/>
        </w:rPr>
        <w:t xml:space="preserve"> </w:t>
      </w:r>
      <w:r>
        <w:t>изучения</w:t>
      </w:r>
      <w:r>
        <w:rPr>
          <w:spacing w:val="-15"/>
        </w:rPr>
        <w:t xml:space="preserve"> </w:t>
      </w:r>
      <w:r>
        <w:t>Земли;</w:t>
      </w:r>
      <w:r>
        <w:rPr>
          <w:spacing w:val="-15"/>
        </w:rPr>
        <w:t xml:space="preserve"> </w:t>
      </w:r>
      <w:r>
        <w:t>различать</w:t>
      </w:r>
      <w:r>
        <w:rPr>
          <w:spacing w:val="-15"/>
        </w:rPr>
        <w:t xml:space="preserve"> </w:t>
      </w:r>
      <w:r>
        <w:t>свойства</w:t>
      </w:r>
      <w:r>
        <w:rPr>
          <w:spacing w:val="-15"/>
        </w:rPr>
        <w:t xml:space="preserve"> </w:t>
      </w:r>
      <w:r>
        <w:t>вод</w:t>
      </w:r>
      <w:r>
        <w:rPr>
          <w:spacing w:val="-15"/>
        </w:rPr>
        <w:t xml:space="preserve"> </w:t>
      </w:r>
      <w:r>
        <w:t>отдельных</w:t>
      </w:r>
      <w:r>
        <w:rPr>
          <w:spacing w:val="-15"/>
        </w:rPr>
        <w:t xml:space="preserve"> </w:t>
      </w:r>
      <w:r>
        <w:t>частей</w:t>
      </w:r>
      <w:r>
        <w:rPr>
          <w:spacing w:val="-15"/>
        </w:rPr>
        <w:t xml:space="preserve"> </w:t>
      </w:r>
      <w:r>
        <w:t>Мирового</w:t>
      </w:r>
      <w:r>
        <w:rPr>
          <w:spacing w:val="-15"/>
        </w:rPr>
        <w:t xml:space="preserve"> </w:t>
      </w:r>
      <w:r>
        <w:t>океана; применять</w:t>
      </w:r>
      <w:r>
        <w:rPr>
          <w:spacing w:val="-3"/>
        </w:rPr>
        <w:t xml:space="preserve"> </w:t>
      </w:r>
      <w:r>
        <w:t>понятия «гидросфера», «круговорот</w:t>
      </w:r>
      <w:r>
        <w:rPr>
          <w:spacing w:val="-4"/>
        </w:rPr>
        <w:t xml:space="preserve"> </w:t>
      </w:r>
      <w:r>
        <w:t>воды», «цунами», «приливы и</w:t>
      </w:r>
      <w:r>
        <w:rPr>
          <w:spacing w:val="-9"/>
        </w:rPr>
        <w:t xml:space="preserve"> </w:t>
      </w:r>
      <w:r>
        <w:t>отливы»</w:t>
      </w:r>
      <w:r>
        <w:rPr>
          <w:spacing w:val="-5"/>
        </w:rPr>
        <w:t xml:space="preserve"> </w:t>
      </w:r>
      <w:r>
        <w:t>для решения учебных и (или) практико-ориентированных задач;</w:t>
      </w:r>
    </w:p>
    <w:p w:rsidR="00EC4929" w:rsidRDefault="001B2B69">
      <w:pPr>
        <w:pStyle w:val="a3"/>
        <w:ind w:right="139" w:firstLine="758"/>
        <w:jc w:val="left"/>
      </w:pPr>
      <w:r>
        <w:t>классифицировать объекты гидросферы (моря, озёра, реки, подземные воды, болота, ледники)</w:t>
      </w:r>
      <w:r>
        <w:rPr>
          <w:spacing w:val="-1"/>
        </w:rPr>
        <w:t xml:space="preserve"> </w:t>
      </w:r>
      <w:r>
        <w:t>по</w:t>
      </w:r>
      <w:r>
        <w:rPr>
          <w:spacing w:val="-2"/>
        </w:rPr>
        <w:t xml:space="preserve"> </w:t>
      </w:r>
      <w:r>
        <w:t>заданным</w:t>
      </w:r>
      <w:r>
        <w:rPr>
          <w:spacing w:val="-5"/>
        </w:rPr>
        <w:t xml:space="preserve"> </w:t>
      </w:r>
      <w:r>
        <w:t>признакам;</w:t>
      </w:r>
      <w:r>
        <w:rPr>
          <w:spacing w:val="-7"/>
        </w:rPr>
        <w:t xml:space="preserve"> </w:t>
      </w:r>
      <w:r>
        <w:t>различать</w:t>
      </w:r>
      <w:r>
        <w:rPr>
          <w:spacing w:val="-1"/>
        </w:rPr>
        <w:t xml:space="preserve"> </w:t>
      </w:r>
      <w:r>
        <w:t>питание</w:t>
      </w:r>
      <w:r>
        <w:rPr>
          <w:spacing w:val="-3"/>
        </w:rPr>
        <w:t xml:space="preserve"> </w:t>
      </w:r>
      <w:r>
        <w:t>и</w:t>
      </w:r>
      <w:r>
        <w:rPr>
          <w:spacing w:val="-6"/>
        </w:rPr>
        <w:t xml:space="preserve"> </w:t>
      </w:r>
      <w:r>
        <w:t>режим</w:t>
      </w:r>
      <w:r>
        <w:rPr>
          <w:spacing w:val="-5"/>
        </w:rPr>
        <w:t xml:space="preserve"> </w:t>
      </w:r>
      <w:r>
        <w:t>рек;</w:t>
      </w:r>
      <w:r>
        <w:rPr>
          <w:spacing w:val="-7"/>
        </w:rPr>
        <w:t xml:space="preserve"> </w:t>
      </w:r>
      <w:r>
        <w:t>сравнивать</w:t>
      </w:r>
      <w:r>
        <w:rPr>
          <w:spacing w:val="-5"/>
        </w:rPr>
        <w:t xml:space="preserve"> </w:t>
      </w:r>
      <w:r>
        <w:t>реки</w:t>
      </w:r>
      <w:r>
        <w:rPr>
          <w:spacing w:val="-1"/>
        </w:rPr>
        <w:t xml:space="preserve"> </w:t>
      </w:r>
      <w:r>
        <w:t>по</w:t>
      </w:r>
      <w:r>
        <w:rPr>
          <w:spacing w:val="-2"/>
        </w:rPr>
        <w:t xml:space="preserve"> </w:t>
      </w:r>
      <w:r>
        <w:t xml:space="preserve">заданным </w:t>
      </w:r>
      <w:r>
        <w:rPr>
          <w:spacing w:val="-2"/>
        </w:rPr>
        <w:t>признакам;</w:t>
      </w:r>
    </w:p>
    <w:p w:rsidR="00EC4929" w:rsidRDefault="001B2B69">
      <w:pPr>
        <w:pStyle w:val="a3"/>
        <w:spacing w:before="3" w:line="237" w:lineRule="auto"/>
        <w:ind w:firstLine="758"/>
        <w:jc w:val="left"/>
      </w:pPr>
      <w:r>
        <w:t>различать</w:t>
      </w:r>
      <w:r>
        <w:rPr>
          <w:spacing w:val="40"/>
        </w:rPr>
        <w:t xml:space="preserve"> </w:t>
      </w:r>
      <w:r>
        <w:t>понятия</w:t>
      </w:r>
      <w:r>
        <w:rPr>
          <w:spacing w:val="40"/>
        </w:rPr>
        <w:t xml:space="preserve"> </w:t>
      </w:r>
      <w:r>
        <w:t>«грунтовые,</w:t>
      </w:r>
      <w:r>
        <w:rPr>
          <w:spacing w:val="38"/>
        </w:rPr>
        <w:t xml:space="preserve"> </w:t>
      </w:r>
      <w:r>
        <w:t>межпластовые</w:t>
      </w:r>
      <w:r>
        <w:rPr>
          <w:spacing w:val="35"/>
        </w:rPr>
        <w:t xml:space="preserve"> </w:t>
      </w:r>
      <w:r>
        <w:t>и</w:t>
      </w:r>
      <w:r>
        <w:rPr>
          <w:spacing w:val="40"/>
        </w:rPr>
        <w:t xml:space="preserve"> </w:t>
      </w:r>
      <w:r>
        <w:t>артезианские</w:t>
      </w:r>
      <w:r>
        <w:rPr>
          <w:spacing w:val="40"/>
        </w:rPr>
        <w:t xml:space="preserve"> </w:t>
      </w:r>
      <w:r>
        <w:t>воды»</w:t>
      </w:r>
      <w:r>
        <w:rPr>
          <w:spacing w:val="36"/>
        </w:rPr>
        <w:t xml:space="preserve"> </w:t>
      </w:r>
      <w:r>
        <w:t>и</w:t>
      </w:r>
      <w:r>
        <w:rPr>
          <w:spacing w:val="37"/>
        </w:rPr>
        <w:t xml:space="preserve"> </w:t>
      </w:r>
      <w:r>
        <w:t>применять</w:t>
      </w:r>
      <w:r>
        <w:rPr>
          <w:spacing w:val="40"/>
        </w:rPr>
        <w:t xml:space="preserve"> </w:t>
      </w:r>
      <w:r>
        <w:t>их</w:t>
      </w:r>
      <w:r>
        <w:rPr>
          <w:spacing w:val="36"/>
        </w:rPr>
        <w:t xml:space="preserve"> </w:t>
      </w:r>
      <w:r>
        <w:t>для решения учебных и (или) практико-ориентированных задач;</w:t>
      </w:r>
    </w:p>
    <w:p w:rsidR="00EC4929" w:rsidRDefault="001B2B69">
      <w:pPr>
        <w:pStyle w:val="a3"/>
        <w:spacing w:before="6" w:line="237" w:lineRule="auto"/>
        <w:ind w:firstLine="758"/>
        <w:jc w:val="left"/>
      </w:pPr>
      <w:r>
        <w:t>устанавливать причинно-следственные</w:t>
      </w:r>
      <w:r>
        <w:rPr>
          <w:spacing w:val="-2"/>
        </w:rPr>
        <w:t xml:space="preserve"> </w:t>
      </w:r>
      <w:r>
        <w:t>связи</w:t>
      </w:r>
      <w:r>
        <w:rPr>
          <w:spacing w:val="-5"/>
        </w:rPr>
        <w:t xml:space="preserve"> </w:t>
      </w:r>
      <w:r>
        <w:t>между</w:t>
      </w:r>
      <w:r>
        <w:rPr>
          <w:spacing w:val="-11"/>
        </w:rPr>
        <w:t xml:space="preserve"> </w:t>
      </w:r>
      <w:r>
        <w:t>питанием, режимом реки и климатом на территории речного бассейна;</w:t>
      </w:r>
    </w:p>
    <w:p w:rsidR="00EC4929" w:rsidRDefault="001B2B69">
      <w:pPr>
        <w:pStyle w:val="a3"/>
        <w:spacing w:before="3"/>
        <w:ind w:left="1200" w:right="1487"/>
      </w:pPr>
      <w:r>
        <w:t>приводить</w:t>
      </w:r>
      <w:r>
        <w:rPr>
          <w:spacing w:val="-8"/>
        </w:rPr>
        <w:t xml:space="preserve"> </w:t>
      </w:r>
      <w:r>
        <w:t>примеры</w:t>
      </w:r>
      <w:r>
        <w:rPr>
          <w:spacing w:val="-4"/>
        </w:rPr>
        <w:t xml:space="preserve"> </w:t>
      </w:r>
      <w:r>
        <w:t>районов</w:t>
      </w:r>
      <w:r>
        <w:rPr>
          <w:spacing w:val="-4"/>
        </w:rPr>
        <w:t xml:space="preserve"> </w:t>
      </w:r>
      <w:r>
        <w:t>распространения</w:t>
      </w:r>
      <w:r>
        <w:rPr>
          <w:spacing w:val="-10"/>
        </w:rPr>
        <w:t xml:space="preserve"> </w:t>
      </w:r>
      <w:r>
        <w:t>многолетней</w:t>
      </w:r>
      <w:r>
        <w:rPr>
          <w:spacing w:val="-9"/>
        </w:rPr>
        <w:t xml:space="preserve"> </w:t>
      </w:r>
      <w:r>
        <w:t>мерзлоты;</w:t>
      </w:r>
      <w:r>
        <w:rPr>
          <w:spacing w:val="-10"/>
        </w:rPr>
        <w:t xml:space="preserve"> </w:t>
      </w:r>
      <w:r>
        <w:t>называть причины</w:t>
      </w:r>
      <w:r>
        <w:rPr>
          <w:spacing w:val="-8"/>
        </w:rPr>
        <w:t xml:space="preserve"> </w:t>
      </w:r>
      <w:r>
        <w:t>образования</w:t>
      </w:r>
      <w:r>
        <w:rPr>
          <w:spacing w:val="-6"/>
        </w:rPr>
        <w:t xml:space="preserve"> </w:t>
      </w:r>
      <w:r>
        <w:t>цунами, приливов</w:t>
      </w:r>
      <w:r>
        <w:rPr>
          <w:spacing w:val="-4"/>
        </w:rPr>
        <w:t xml:space="preserve"> </w:t>
      </w:r>
      <w:r>
        <w:t>и</w:t>
      </w:r>
      <w:r>
        <w:rPr>
          <w:spacing w:val="-5"/>
        </w:rPr>
        <w:t xml:space="preserve"> </w:t>
      </w:r>
      <w:r>
        <w:t>отливов;</w:t>
      </w:r>
      <w:r>
        <w:rPr>
          <w:spacing w:val="-6"/>
        </w:rPr>
        <w:t xml:space="preserve"> </w:t>
      </w:r>
      <w:r>
        <w:t xml:space="preserve">описывать состав, строение </w:t>
      </w:r>
      <w:r>
        <w:rPr>
          <w:spacing w:val="-2"/>
        </w:rPr>
        <w:t>атмосферы;</w:t>
      </w:r>
    </w:p>
    <w:p w:rsidR="00EC4929" w:rsidRDefault="001B2B69">
      <w:pPr>
        <w:pStyle w:val="a3"/>
        <w:ind w:right="126" w:firstLine="758"/>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EC4929" w:rsidRDefault="001B2B69">
      <w:pPr>
        <w:pStyle w:val="a3"/>
        <w:ind w:right="137" w:firstLine="739"/>
      </w:pPr>
      <w:r>
        <w:t xml:space="preserve">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w:t>
      </w:r>
      <w:r>
        <w:rPr>
          <w:spacing w:val="-2"/>
        </w:rPr>
        <w:t>территорий;</w:t>
      </w:r>
    </w:p>
    <w:p w:rsidR="00EC4929" w:rsidRDefault="001B2B69">
      <w:pPr>
        <w:pStyle w:val="a3"/>
        <w:spacing w:before="1"/>
        <w:ind w:right="139" w:firstLine="739"/>
        <w:jc w:val="left"/>
      </w:pPr>
      <w:r>
        <w:t>различать</w:t>
      </w:r>
      <w:r>
        <w:rPr>
          <w:spacing w:val="-4"/>
        </w:rPr>
        <w:t xml:space="preserve"> </w:t>
      </w:r>
      <w:r>
        <w:t>свойства</w:t>
      </w:r>
      <w:r>
        <w:rPr>
          <w:spacing w:val="-6"/>
        </w:rPr>
        <w:t xml:space="preserve"> </w:t>
      </w:r>
      <w:r>
        <w:t>воздуха;</w:t>
      </w:r>
      <w:r>
        <w:rPr>
          <w:spacing w:val="-10"/>
        </w:rPr>
        <w:t xml:space="preserve"> </w:t>
      </w:r>
      <w:r>
        <w:t>климаты</w:t>
      </w:r>
      <w:r>
        <w:rPr>
          <w:spacing w:val="-3"/>
        </w:rPr>
        <w:t xml:space="preserve"> </w:t>
      </w:r>
      <w:r>
        <w:t>Земли;</w:t>
      </w:r>
      <w:r>
        <w:rPr>
          <w:spacing w:val="-10"/>
        </w:rPr>
        <w:t xml:space="preserve"> </w:t>
      </w:r>
      <w:r>
        <w:t>климатообразующие</w:t>
      </w:r>
      <w:r>
        <w:rPr>
          <w:spacing w:val="-6"/>
        </w:rPr>
        <w:t xml:space="preserve"> </w:t>
      </w:r>
      <w:r>
        <w:t>факторы;</w:t>
      </w:r>
      <w:r>
        <w:rPr>
          <w:spacing w:val="-5"/>
        </w:rPr>
        <w:t xml:space="preserve"> </w:t>
      </w:r>
      <w: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w:t>
      </w:r>
      <w:r>
        <w:rPr>
          <w:spacing w:val="-2"/>
        </w:rPr>
        <w:t>наблюдений;</w:t>
      </w:r>
    </w:p>
    <w:p w:rsidR="00EC4929" w:rsidRDefault="001B2B69">
      <w:pPr>
        <w:pStyle w:val="a3"/>
        <w:spacing w:before="1"/>
        <w:ind w:right="139" w:firstLine="739"/>
        <w:jc w:val="left"/>
      </w:pPr>
      <w:r>
        <w:t>сравнивать</w:t>
      </w:r>
      <w:r>
        <w:rPr>
          <w:spacing w:val="-5"/>
        </w:rPr>
        <w:t xml:space="preserve"> </w:t>
      </w:r>
      <w:r>
        <w:t>свойства</w:t>
      </w:r>
      <w:r>
        <w:rPr>
          <w:spacing w:val="-7"/>
        </w:rPr>
        <w:t xml:space="preserve"> </w:t>
      </w:r>
      <w:r>
        <w:t>атмосферы</w:t>
      </w:r>
      <w:r>
        <w:rPr>
          <w:spacing w:val="-5"/>
        </w:rPr>
        <w:t xml:space="preserve"> </w:t>
      </w:r>
      <w:r>
        <w:t>в</w:t>
      </w:r>
      <w:r>
        <w:rPr>
          <w:spacing w:val="-1"/>
        </w:rPr>
        <w:t xml:space="preserve"> </w:t>
      </w:r>
      <w:r>
        <w:t>пунктах, расположенных</w:t>
      </w:r>
      <w:r>
        <w:rPr>
          <w:spacing w:val="-6"/>
        </w:rPr>
        <w:t xml:space="preserve"> </w:t>
      </w:r>
      <w:r>
        <w:t>на</w:t>
      </w:r>
      <w:r>
        <w:rPr>
          <w:spacing w:val="-7"/>
        </w:rPr>
        <w:t xml:space="preserve"> </w:t>
      </w:r>
      <w:r>
        <w:t>разных</w:t>
      </w:r>
      <w:r>
        <w:rPr>
          <w:spacing w:val="-6"/>
        </w:rPr>
        <w:t xml:space="preserve"> </w:t>
      </w:r>
      <w:r>
        <w:t>высотах</w:t>
      </w:r>
      <w:r>
        <w:rPr>
          <w:spacing w:val="-6"/>
        </w:rPr>
        <w:t xml:space="preserve"> </w:t>
      </w:r>
      <w:r>
        <w:t>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w:t>
      </w:r>
    </w:p>
    <w:p w:rsidR="00EC4929" w:rsidRDefault="001B2B69">
      <w:pPr>
        <w:pStyle w:val="a3"/>
        <w:spacing w:line="274" w:lineRule="exact"/>
        <w:jc w:val="left"/>
      </w:pPr>
      <w:r>
        <w:t>«муссоны»;</w:t>
      </w:r>
      <w:r>
        <w:rPr>
          <w:spacing w:val="-6"/>
        </w:rPr>
        <w:t xml:space="preserve"> </w:t>
      </w:r>
      <w:r>
        <w:t>различать</w:t>
      </w:r>
      <w:r>
        <w:rPr>
          <w:spacing w:val="1"/>
        </w:rPr>
        <w:t xml:space="preserve"> </w:t>
      </w:r>
      <w:r>
        <w:t>понятия</w:t>
      </w:r>
      <w:r>
        <w:rPr>
          <w:spacing w:val="-5"/>
        </w:rPr>
        <w:t xml:space="preserve"> </w:t>
      </w:r>
      <w:r>
        <w:t>«погода»</w:t>
      </w:r>
      <w:r>
        <w:rPr>
          <w:spacing w:val="1"/>
        </w:rPr>
        <w:t xml:space="preserve"> </w:t>
      </w:r>
      <w:r>
        <w:t>и</w:t>
      </w:r>
      <w:r>
        <w:rPr>
          <w:spacing w:val="1"/>
        </w:rPr>
        <w:t xml:space="preserve"> </w:t>
      </w:r>
      <w:r>
        <w:rPr>
          <w:spacing w:val="-2"/>
        </w:rPr>
        <w:t>«климат»;</w:t>
      </w:r>
    </w:p>
    <w:p w:rsidR="00EC4929" w:rsidRDefault="001B2B69">
      <w:pPr>
        <w:pStyle w:val="a3"/>
        <w:spacing w:before="2"/>
        <w:ind w:left="1181"/>
        <w:jc w:val="left"/>
      </w:pPr>
      <w:r>
        <w:t>различать</w:t>
      </w:r>
      <w:r>
        <w:rPr>
          <w:spacing w:val="-5"/>
        </w:rPr>
        <w:t xml:space="preserve"> </w:t>
      </w:r>
      <w:r>
        <w:t>понятия</w:t>
      </w:r>
      <w:r>
        <w:rPr>
          <w:spacing w:val="-4"/>
        </w:rPr>
        <w:t xml:space="preserve"> </w:t>
      </w:r>
      <w:r>
        <w:t>«атмосфера»,</w:t>
      </w:r>
      <w:r>
        <w:rPr>
          <w:spacing w:val="-2"/>
        </w:rPr>
        <w:t xml:space="preserve"> </w:t>
      </w:r>
      <w:r>
        <w:t>«тропосфера»,</w:t>
      </w:r>
      <w:r>
        <w:rPr>
          <w:spacing w:val="-2"/>
        </w:rPr>
        <w:t xml:space="preserve"> </w:t>
      </w:r>
      <w:r>
        <w:t>«стратосфера»,</w:t>
      </w:r>
      <w:r>
        <w:rPr>
          <w:spacing w:val="-2"/>
        </w:rPr>
        <w:t xml:space="preserve"> </w:t>
      </w:r>
      <w:r>
        <w:t>«верхние</w:t>
      </w:r>
      <w:r>
        <w:rPr>
          <w:spacing w:val="-5"/>
        </w:rPr>
        <w:t xml:space="preserve"> </w:t>
      </w:r>
      <w:r>
        <w:t>слои</w:t>
      </w:r>
      <w:r>
        <w:rPr>
          <w:spacing w:val="-2"/>
        </w:rPr>
        <w:t xml:space="preserve"> атмосферы»;</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42" w:firstLine="739"/>
      </w:pPr>
      <w:r>
        <w:lastRenderedPageBreak/>
        <w:t>применять понятия «атмосферное давление», «ветер», «атмосферные осадки», «воздушные массы» для решения учебных и (или) практико-ориентированных задач;</w:t>
      </w:r>
    </w:p>
    <w:p w:rsidR="00EC4929" w:rsidRDefault="001B2B69">
      <w:pPr>
        <w:pStyle w:val="a3"/>
        <w:ind w:right="124" w:firstLine="739"/>
      </w:pPr>
      <w: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w:t>
      </w:r>
      <w:r>
        <w:rPr>
          <w:spacing w:val="-2"/>
        </w:rPr>
        <w:t>задач;</w:t>
      </w:r>
    </w:p>
    <w:p w:rsidR="00EC4929" w:rsidRDefault="001B2B69">
      <w:pPr>
        <w:pStyle w:val="a3"/>
        <w:ind w:firstLine="739"/>
        <w:jc w:val="left"/>
      </w:pPr>
      <w:r>
        <w:t>проводить</w:t>
      </w:r>
      <w:r>
        <w:rPr>
          <w:spacing w:val="-8"/>
        </w:rPr>
        <w:t xml:space="preserve"> </w:t>
      </w:r>
      <w:r>
        <w:t>измерения</w:t>
      </w:r>
      <w:r>
        <w:rPr>
          <w:spacing w:val="-10"/>
        </w:rPr>
        <w:t xml:space="preserve"> </w:t>
      </w:r>
      <w:r>
        <w:t>температуры</w:t>
      </w:r>
      <w:r>
        <w:rPr>
          <w:spacing w:val="-5"/>
        </w:rPr>
        <w:t xml:space="preserve"> </w:t>
      </w:r>
      <w:r>
        <w:t>воздуха,</w:t>
      </w:r>
      <w:r>
        <w:rPr>
          <w:spacing w:val="-4"/>
        </w:rPr>
        <w:t xml:space="preserve"> </w:t>
      </w:r>
      <w:r>
        <w:t>атмосферного</w:t>
      </w:r>
      <w:r>
        <w:rPr>
          <w:spacing w:val="-6"/>
        </w:rPr>
        <w:t xml:space="preserve"> </w:t>
      </w:r>
      <w:r>
        <w:t>давления,</w:t>
      </w:r>
      <w:r>
        <w:rPr>
          <w:spacing w:val="-4"/>
        </w:rPr>
        <w:t xml:space="preserve"> </w:t>
      </w:r>
      <w:r>
        <w:t>скорости</w:t>
      </w:r>
      <w:r>
        <w:rPr>
          <w:spacing w:val="-8"/>
        </w:rPr>
        <w:t xml:space="preserve"> </w:t>
      </w:r>
      <w:r>
        <w:t>и</w:t>
      </w:r>
      <w:r>
        <w:rPr>
          <w:spacing w:val="-9"/>
        </w:rPr>
        <w:t xml:space="preserve"> </w:t>
      </w:r>
      <w:r>
        <w:t>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EC4929" w:rsidRDefault="001B2B69">
      <w:pPr>
        <w:pStyle w:val="a3"/>
        <w:spacing w:line="237" w:lineRule="auto"/>
        <w:ind w:firstLine="739"/>
        <w:jc w:val="left"/>
      </w:pPr>
      <w:r>
        <w:t>приводить</w:t>
      </w:r>
      <w:r>
        <w:rPr>
          <w:spacing w:val="80"/>
        </w:rPr>
        <w:t xml:space="preserve"> </w:t>
      </w:r>
      <w:r>
        <w:t>примеры</w:t>
      </w:r>
      <w:r>
        <w:rPr>
          <w:spacing w:val="80"/>
          <w:w w:val="150"/>
        </w:rPr>
        <w:t xml:space="preserve"> </w:t>
      </w:r>
      <w:r>
        <w:t>приспособления</w:t>
      </w:r>
      <w:r>
        <w:rPr>
          <w:spacing w:val="80"/>
        </w:rPr>
        <w:t xml:space="preserve"> </w:t>
      </w:r>
      <w:r>
        <w:t>живых</w:t>
      </w:r>
      <w:r>
        <w:rPr>
          <w:spacing w:val="80"/>
        </w:rPr>
        <w:t xml:space="preserve"> </w:t>
      </w:r>
      <w:r>
        <w:t>организмов</w:t>
      </w:r>
      <w:r>
        <w:rPr>
          <w:spacing w:val="80"/>
        </w:rPr>
        <w:t xml:space="preserve"> </w:t>
      </w:r>
      <w:r>
        <w:t>к</w:t>
      </w:r>
      <w:r>
        <w:rPr>
          <w:spacing w:val="80"/>
        </w:rPr>
        <w:t xml:space="preserve"> </w:t>
      </w:r>
      <w:r>
        <w:t>среде</w:t>
      </w:r>
      <w:r>
        <w:rPr>
          <w:spacing w:val="80"/>
        </w:rPr>
        <w:t xml:space="preserve"> </w:t>
      </w:r>
      <w:r>
        <w:t>обитания</w:t>
      </w:r>
      <w:r>
        <w:rPr>
          <w:spacing w:val="80"/>
        </w:rPr>
        <w:t xml:space="preserve"> </w:t>
      </w:r>
      <w:r>
        <w:t>в</w:t>
      </w:r>
      <w:r>
        <w:rPr>
          <w:spacing w:val="80"/>
          <w:w w:val="150"/>
        </w:rPr>
        <w:t xml:space="preserve"> </w:t>
      </w:r>
      <w:r>
        <w:t>разных</w:t>
      </w:r>
      <w:r>
        <w:rPr>
          <w:spacing w:val="40"/>
        </w:rPr>
        <w:t xml:space="preserve"> </w:t>
      </w:r>
      <w:r>
        <w:t>природных зонах;</w:t>
      </w:r>
    </w:p>
    <w:p w:rsidR="00EC4929" w:rsidRDefault="001B2B69">
      <w:pPr>
        <w:pStyle w:val="a3"/>
        <w:spacing w:before="6" w:line="237" w:lineRule="auto"/>
        <w:ind w:firstLine="739"/>
        <w:jc w:val="left"/>
      </w:pPr>
      <w:r>
        <w:t>различать</w:t>
      </w:r>
      <w:r>
        <w:rPr>
          <w:spacing w:val="-2"/>
        </w:rPr>
        <w:t xml:space="preserve"> </w:t>
      </w:r>
      <w:r>
        <w:t>растительный</w:t>
      </w:r>
      <w:r>
        <w:rPr>
          <w:spacing w:val="-6"/>
        </w:rPr>
        <w:t xml:space="preserve"> </w:t>
      </w:r>
      <w:r>
        <w:t>и</w:t>
      </w:r>
      <w:r>
        <w:rPr>
          <w:spacing w:val="-6"/>
        </w:rPr>
        <w:t xml:space="preserve"> </w:t>
      </w:r>
      <w:r>
        <w:t>животный</w:t>
      </w:r>
      <w:r>
        <w:rPr>
          <w:spacing w:val="-6"/>
        </w:rPr>
        <w:t xml:space="preserve"> </w:t>
      </w:r>
      <w:r>
        <w:t>мир</w:t>
      </w:r>
      <w:r>
        <w:rPr>
          <w:spacing w:val="-3"/>
        </w:rPr>
        <w:t xml:space="preserve"> </w:t>
      </w:r>
      <w:r>
        <w:t>разных</w:t>
      </w:r>
      <w:r>
        <w:rPr>
          <w:spacing w:val="-7"/>
        </w:rPr>
        <w:t xml:space="preserve"> </w:t>
      </w:r>
      <w:r>
        <w:t>территорий</w:t>
      </w:r>
      <w:r>
        <w:rPr>
          <w:spacing w:val="-2"/>
        </w:rPr>
        <w:t xml:space="preserve"> </w:t>
      </w:r>
      <w:r>
        <w:t>Земли;</w:t>
      </w:r>
      <w:r>
        <w:rPr>
          <w:spacing w:val="-7"/>
        </w:rPr>
        <w:t xml:space="preserve"> </w:t>
      </w:r>
      <w:r>
        <w:t>объяснять</w:t>
      </w:r>
      <w:r>
        <w:rPr>
          <w:spacing w:val="-6"/>
        </w:rPr>
        <w:t xml:space="preserve"> </w:t>
      </w:r>
      <w:r>
        <w:t>взаимосвязи компонентов природы в природно-территориальном комплексе;</w:t>
      </w:r>
    </w:p>
    <w:p w:rsidR="00EC4929" w:rsidRDefault="001B2B69">
      <w:pPr>
        <w:pStyle w:val="a3"/>
        <w:spacing w:before="5" w:line="237" w:lineRule="auto"/>
        <w:ind w:left="1200"/>
        <w:jc w:val="left"/>
      </w:pPr>
      <w:r>
        <w:t>сравнивать</w:t>
      </w:r>
      <w:r>
        <w:rPr>
          <w:spacing w:val="-10"/>
        </w:rPr>
        <w:t xml:space="preserve"> </w:t>
      </w:r>
      <w:r>
        <w:t>особенности</w:t>
      </w:r>
      <w:r>
        <w:rPr>
          <w:spacing w:val="-5"/>
        </w:rPr>
        <w:t xml:space="preserve"> </w:t>
      </w:r>
      <w:r>
        <w:t>растительного</w:t>
      </w:r>
      <w:r>
        <w:rPr>
          <w:spacing w:val="-2"/>
        </w:rPr>
        <w:t xml:space="preserve"> </w:t>
      </w:r>
      <w:r>
        <w:t>и</w:t>
      </w:r>
      <w:r>
        <w:rPr>
          <w:spacing w:val="-6"/>
        </w:rPr>
        <w:t xml:space="preserve"> </w:t>
      </w:r>
      <w:r>
        <w:t>животного</w:t>
      </w:r>
      <w:r>
        <w:rPr>
          <w:spacing w:val="-2"/>
        </w:rPr>
        <w:t xml:space="preserve"> </w:t>
      </w:r>
      <w:r>
        <w:t>мира</w:t>
      </w:r>
      <w:r>
        <w:rPr>
          <w:spacing w:val="-8"/>
        </w:rPr>
        <w:t xml:space="preserve"> </w:t>
      </w:r>
      <w:r>
        <w:t>в</w:t>
      </w:r>
      <w:r>
        <w:rPr>
          <w:spacing w:val="-1"/>
        </w:rPr>
        <w:t xml:space="preserve"> </w:t>
      </w:r>
      <w:r>
        <w:t>различных</w:t>
      </w:r>
      <w:r>
        <w:rPr>
          <w:spacing w:val="-7"/>
        </w:rPr>
        <w:t xml:space="preserve"> </w:t>
      </w:r>
      <w:r>
        <w:t>природных зонах; применять понятия «почва», «плодородие почв», «природный комплекс»,</w:t>
      </w:r>
    </w:p>
    <w:p w:rsidR="00EC4929" w:rsidRDefault="001B2B69">
      <w:pPr>
        <w:pStyle w:val="a3"/>
        <w:spacing w:before="4"/>
        <w:ind w:right="124"/>
        <w:jc w:val="left"/>
      </w:pPr>
      <w:r>
        <w:t>«природно-территориальный комплекс», «круговорот веществ в природе» для решения учебных и (или)</w:t>
      </w:r>
      <w:r>
        <w:rPr>
          <w:spacing w:val="-9"/>
        </w:rPr>
        <w:t xml:space="preserve"> </w:t>
      </w:r>
      <w:r>
        <w:t>практико-ориентированных</w:t>
      </w:r>
      <w:r>
        <w:rPr>
          <w:spacing w:val="-11"/>
        </w:rPr>
        <w:t xml:space="preserve"> </w:t>
      </w:r>
      <w:r>
        <w:t>задач;</w:t>
      </w:r>
      <w:r>
        <w:rPr>
          <w:spacing w:val="-10"/>
        </w:rPr>
        <w:t xml:space="preserve"> </w:t>
      </w:r>
      <w:r>
        <w:t>сравнивать</w:t>
      </w:r>
      <w:r>
        <w:rPr>
          <w:spacing w:val="-5"/>
        </w:rPr>
        <w:t xml:space="preserve"> </w:t>
      </w:r>
      <w:r>
        <w:t>плодородие</w:t>
      </w:r>
      <w:r>
        <w:rPr>
          <w:spacing w:val="-12"/>
        </w:rPr>
        <w:t xml:space="preserve"> </w:t>
      </w:r>
      <w:r>
        <w:t>почв</w:t>
      </w:r>
      <w:r>
        <w:rPr>
          <w:spacing w:val="-9"/>
        </w:rPr>
        <w:t xml:space="preserve"> </w:t>
      </w:r>
      <w:r>
        <w:t>в</w:t>
      </w:r>
      <w:r>
        <w:rPr>
          <w:spacing w:val="-9"/>
        </w:rPr>
        <w:t xml:space="preserve"> </w:t>
      </w:r>
      <w:r>
        <w:t>различных</w:t>
      </w:r>
      <w:r>
        <w:rPr>
          <w:spacing w:val="-11"/>
        </w:rPr>
        <w:t xml:space="preserve"> </w:t>
      </w:r>
      <w:r>
        <w:t>природных</w:t>
      </w:r>
      <w:r>
        <w:rPr>
          <w:spacing w:val="-11"/>
        </w:rPr>
        <w:t xml:space="preserve"> </w:t>
      </w:r>
      <w:r>
        <w:t xml:space="preserve">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w:t>
      </w:r>
      <w:r>
        <w:rPr>
          <w:spacing w:val="-2"/>
        </w:rPr>
        <w:t>проблем.</w:t>
      </w:r>
    </w:p>
    <w:p w:rsidR="00EC4929" w:rsidRDefault="001B2B69">
      <w:pPr>
        <w:pStyle w:val="a4"/>
        <w:numPr>
          <w:ilvl w:val="2"/>
          <w:numId w:val="18"/>
        </w:numPr>
        <w:tabs>
          <w:tab w:val="left" w:pos="2176"/>
        </w:tabs>
        <w:spacing w:line="242" w:lineRule="auto"/>
        <w:ind w:right="141" w:firstLine="758"/>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географии.</w:t>
      </w:r>
      <w:r>
        <w:rPr>
          <w:spacing w:val="40"/>
          <w:sz w:val="24"/>
        </w:rPr>
        <w:t xml:space="preserve"> </w:t>
      </w:r>
      <w:r>
        <w:rPr>
          <w:sz w:val="24"/>
        </w:rPr>
        <w:t>К</w:t>
      </w:r>
      <w:r>
        <w:rPr>
          <w:spacing w:val="40"/>
          <w:sz w:val="24"/>
        </w:rPr>
        <w:t xml:space="preserve"> </w:t>
      </w:r>
      <w:r>
        <w:rPr>
          <w:sz w:val="24"/>
        </w:rPr>
        <w:t>концу</w:t>
      </w:r>
      <w:r>
        <w:rPr>
          <w:spacing w:val="40"/>
          <w:sz w:val="24"/>
        </w:rPr>
        <w:t xml:space="preserve"> </w:t>
      </w:r>
      <w:r>
        <w:rPr>
          <w:sz w:val="24"/>
        </w:rPr>
        <w:t>7</w:t>
      </w:r>
      <w:r>
        <w:rPr>
          <w:spacing w:val="40"/>
          <w:sz w:val="24"/>
        </w:rPr>
        <w:t xml:space="preserve"> </w:t>
      </w:r>
      <w:r>
        <w:rPr>
          <w:sz w:val="24"/>
        </w:rPr>
        <w:t>класса обучающийся научится:</w:t>
      </w:r>
    </w:p>
    <w:p w:rsidR="00EC4929" w:rsidRDefault="001B2B69">
      <w:pPr>
        <w:pStyle w:val="a3"/>
        <w:spacing w:line="242" w:lineRule="auto"/>
        <w:ind w:firstLine="758"/>
        <w:jc w:val="left"/>
      </w:pPr>
      <w:r>
        <w:t>описывать</w:t>
      </w:r>
      <w:r>
        <w:rPr>
          <w:spacing w:val="-7"/>
        </w:rPr>
        <w:t xml:space="preserve"> </w:t>
      </w:r>
      <w:r>
        <w:t>по</w:t>
      </w:r>
      <w:r>
        <w:rPr>
          <w:spacing w:val="-4"/>
        </w:rPr>
        <w:t xml:space="preserve"> </w:t>
      </w:r>
      <w:r>
        <w:t>географическим</w:t>
      </w:r>
      <w:r>
        <w:rPr>
          <w:spacing w:val="-3"/>
        </w:rPr>
        <w:t xml:space="preserve"> </w:t>
      </w:r>
      <w:r>
        <w:t>картам</w:t>
      </w:r>
      <w:r>
        <w:rPr>
          <w:spacing w:val="-3"/>
        </w:rPr>
        <w:t xml:space="preserve"> </w:t>
      </w:r>
      <w:r>
        <w:t>и</w:t>
      </w:r>
      <w:r>
        <w:rPr>
          <w:spacing w:val="-8"/>
        </w:rPr>
        <w:t xml:space="preserve"> </w:t>
      </w:r>
      <w:r>
        <w:t>глобусу</w:t>
      </w:r>
      <w:r>
        <w:rPr>
          <w:spacing w:val="-13"/>
        </w:rPr>
        <w:t xml:space="preserve"> </w:t>
      </w:r>
      <w:r>
        <w:t>местоположение</w:t>
      </w:r>
      <w:r>
        <w:rPr>
          <w:spacing w:val="-5"/>
        </w:rPr>
        <w:t xml:space="preserve"> </w:t>
      </w:r>
      <w:r>
        <w:t>изученных</w:t>
      </w:r>
      <w:r>
        <w:rPr>
          <w:spacing w:val="-9"/>
        </w:rPr>
        <w:t xml:space="preserve"> </w:t>
      </w:r>
      <w:r>
        <w:t>географических объектов для решения учебных и (или) практико-ориентированных задач;</w:t>
      </w:r>
    </w:p>
    <w:p w:rsidR="00EC4929" w:rsidRDefault="001B2B69">
      <w:pPr>
        <w:pStyle w:val="a3"/>
        <w:spacing w:line="242" w:lineRule="auto"/>
        <w:ind w:firstLine="758"/>
        <w:jc w:val="left"/>
      </w:pPr>
      <w:r>
        <w:t>иметь</w:t>
      </w:r>
      <w:r>
        <w:rPr>
          <w:spacing w:val="79"/>
        </w:rPr>
        <w:t xml:space="preserve"> </w:t>
      </w:r>
      <w:r>
        <w:t>представление</w:t>
      </w:r>
      <w:r>
        <w:rPr>
          <w:spacing w:val="40"/>
        </w:rPr>
        <w:t xml:space="preserve"> </w:t>
      </w:r>
      <w:r>
        <w:t>о</w:t>
      </w:r>
      <w:r>
        <w:rPr>
          <w:spacing w:val="80"/>
        </w:rPr>
        <w:t xml:space="preserve"> </w:t>
      </w:r>
      <w:r>
        <w:t>строении</w:t>
      </w:r>
      <w:r>
        <w:rPr>
          <w:spacing w:val="78"/>
        </w:rPr>
        <w:t xml:space="preserve"> </w:t>
      </w:r>
      <w:r>
        <w:t>и</w:t>
      </w:r>
      <w:r>
        <w:rPr>
          <w:spacing w:val="78"/>
        </w:rPr>
        <w:t xml:space="preserve"> </w:t>
      </w:r>
      <w:r>
        <w:t>свойствах</w:t>
      </w:r>
      <w:r>
        <w:rPr>
          <w:spacing w:val="40"/>
        </w:rPr>
        <w:t xml:space="preserve"> </w:t>
      </w:r>
      <w:r>
        <w:t>(целостность,</w:t>
      </w:r>
      <w:r>
        <w:rPr>
          <w:spacing w:val="40"/>
        </w:rPr>
        <w:t xml:space="preserve"> </w:t>
      </w:r>
      <w:r>
        <w:t>зональность,</w:t>
      </w:r>
      <w:r>
        <w:rPr>
          <w:spacing w:val="80"/>
        </w:rPr>
        <w:t xml:space="preserve"> </w:t>
      </w:r>
      <w:r>
        <w:t>ритмичность) географической оболочки;</w:t>
      </w:r>
    </w:p>
    <w:p w:rsidR="00EC4929" w:rsidRDefault="001B2B69">
      <w:pPr>
        <w:pStyle w:val="a3"/>
        <w:spacing w:line="242" w:lineRule="auto"/>
        <w:ind w:firstLine="758"/>
        <w:jc w:val="left"/>
      </w:pPr>
      <w:r>
        <w:t>распознавать</w:t>
      </w:r>
      <w:r>
        <w:rPr>
          <w:spacing w:val="80"/>
        </w:rPr>
        <w:t xml:space="preserve"> </w:t>
      </w:r>
      <w:r>
        <w:t>проявления</w:t>
      </w:r>
      <w:r>
        <w:rPr>
          <w:spacing w:val="80"/>
        </w:rPr>
        <w:t xml:space="preserve"> </w:t>
      </w:r>
      <w:r>
        <w:t>изученных</w:t>
      </w:r>
      <w:r>
        <w:rPr>
          <w:spacing w:val="80"/>
        </w:rPr>
        <w:t xml:space="preserve"> </w:t>
      </w:r>
      <w:r>
        <w:t>географических</w:t>
      </w:r>
      <w:r>
        <w:rPr>
          <w:spacing w:val="80"/>
        </w:rPr>
        <w:t xml:space="preserve"> </w:t>
      </w:r>
      <w:r>
        <w:t>явлений,</w:t>
      </w:r>
      <w:r>
        <w:rPr>
          <w:spacing w:val="80"/>
        </w:rPr>
        <w:t xml:space="preserve"> </w:t>
      </w:r>
      <w:r>
        <w:t>представляющие</w:t>
      </w:r>
      <w:r>
        <w:rPr>
          <w:spacing w:val="80"/>
        </w:rPr>
        <w:t xml:space="preserve"> </w:t>
      </w:r>
      <w:r>
        <w:t>собой отражение таких свойств географической оболочки, как зональность, ритмичность и целостность;</w:t>
      </w:r>
    </w:p>
    <w:p w:rsidR="00EC4929" w:rsidRDefault="001B2B69">
      <w:pPr>
        <w:pStyle w:val="a3"/>
        <w:spacing w:line="242" w:lineRule="auto"/>
        <w:ind w:firstLine="758"/>
        <w:jc w:val="left"/>
      </w:pPr>
      <w:r>
        <w:t>определять</w:t>
      </w:r>
      <w:r>
        <w:rPr>
          <w:spacing w:val="80"/>
        </w:rPr>
        <w:t xml:space="preserve"> </w:t>
      </w:r>
      <w:r>
        <w:t>природные</w:t>
      </w:r>
      <w:r>
        <w:rPr>
          <w:spacing w:val="79"/>
        </w:rPr>
        <w:t xml:space="preserve"> </w:t>
      </w:r>
      <w:r>
        <w:t>зоны</w:t>
      </w:r>
      <w:r>
        <w:rPr>
          <w:spacing w:val="80"/>
        </w:rPr>
        <w:t xml:space="preserve"> </w:t>
      </w:r>
      <w:r>
        <w:t>по</w:t>
      </w:r>
      <w:r>
        <w:rPr>
          <w:spacing w:val="80"/>
        </w:rPr>
        <w:t xml:space="preserve"> </w:t>
      </w:r>
      <w:r>
        <w:t>их</w:t>
      </w:r>
      <w:r>
        <w:rPr>
          <w:spacing w:val="80"/>
        </w:rPr>
        <w:t xml:space="preserve"> </w:t>
      </w:r>
      <w:r>
        <w:t>существенным</w:t>
      </w:r>
      <w:r>
        <w:rPr>
          <w:spacing w:val="80"/>
        </w:rPr>
        <w:t xml:space="preserve"> </w:t>
      </w:r>
      <w:r>
        <w:t>признакам</w:t>
      </w:r>
      <w:r>
        <w:rPr>
          <w:spacing w:val="80"/>
        </w:rPr>
        <w:t xml:space="preserve"> </w:t>
      </w:r>
      <w:r>
        <w:t>на</w:t>
      </w:r>
      <w:r>
        <w:rPr>
          <w:spacing w:val="75"/>
        </w:rPr>
        <w:t xml:space="preserve"> </w:t>
      </w:r>
      <w:r>
        <w:t>основе</w:t>
      </w:r>
      <w:r>
        <w:rPr>
          <w:spacing w:val="79"/>
        </w:rPr>
        <w:t xml:space="preserve"> </w:t>
      </w:r>
      <w:r>
        <w:t>интеграции</w:t>
      </w:r>
      <w:r>
        <w:rPr>
          <w:spacing w:val="77"/>
        </w:rPr>
        <w:t xml:space="preserve"> </w:t>
      </w:r>
      <w:r>
        <w:t>и интерпретации информации об особенностях их природы;</w:t>
      </w:r>
    </w:p>
    <w:p w:rsidR="00EC4929" w:rsidRDefault="001B2B69">
      <w:pPr>
        <w:pStyle w:val="a3"/>
        <w:spacing w:line="242" w:lineRule="auto"/>
        <w:ind w:left="1200"/>
        <w:jc w:val="left"/>
      </w:pPr>
      <w:r>
        <w:t>различать</w:t>
      </w:r>
      <w:r>
        <w:rPr>
          <w:spacing w:val="-2"/>
        </w:rPr>
        <w:t xml:space="preserve"> </w:t>
      </w:r>
      <w:r>
        <w:t>изученные</w:t>
      </w:r>
      <w:r>
        <w:rPr>
          <w:spacing w:val="-4"/>
        </w:rPr>
        <w:t xml:space="preserve"> </w:t>
      </w:r>
      <w:r>
        <w:t>процессы</w:t>
      </w:r>
      <w:r>
        <w:rPr>
          <w:spacing w:val="-2"/>
        </w:rPr>
        <w:t xml:space="preserve"> </w:t>
      </w:r>
      <w:r>
        <w:t>и</w:t>
      </w:r>
      <w:r>
        <w:rPr>
          <w:spacing w:val="-7"/>
        </w:rPr>
        <w:t xml:space="preserve"> </w:t>
      </w:r>
      <w:r>
        <w:t>явления,</w:t>
      </w:r>
      <w:r>
        <w:rPr>
          <w:spacing w:val="-6"/>
        </w:rPr>
        <w:t xml:space="preserve"> </w:t>
      </w:r>
      <w:r>
        <w:t>происходящие</w:t>
      </w:r>
      <w:r>
        <w:rPr>
          <w:spacing w:val="-4"/>
        </w:rPr>
        <w:t xml:space="preserve"> </w:t>
      </w:r>
      <w:r>
        <w:t>в</w:t>
      </w:r>
      <w:r>
        <w:rPr>
          <w:spacing w:val="-6"/>
        </w:rPr>
        <w:t xml:space="preserve"> </w:t>
      </w:r>
      <w:r>
        <w:t>географической</w:t>
      </w:r>
      <w:r>
        <w:rPr>
          <w:spacing w:val="-12"/>
        </w:rPr>
        <w:t xml:space="preserve"> </w:t>
      </w:r>
      <w:r>
        <w:t>оболочке; приводить примеры изменений в геосферах в результате деятельности человека;</w:t>
      </w:r>
    </w:p>
    <w:p w:rsidR="00EC4929" w:rsidRDefault="001B2B69">
      <w:pPr>
        <w:pStyle w:val="a3"/>
        <w:spacing w:line="242" w:lineRule="auto"/>
        <w:ind w:firstLine="758"/>
        <w:jc w:val="left"/>
      </w:pPr>
      <w:r>
        <w:t>описывать закономерности изменения в пространстве рельефа,</w:t>
      </w:r>
      <w:r>
        <w:rPr>
          <w:spacing w:val="29"/>
        </w:rPr>
        <w:t xml:space="preserve"> </w:t>
      </w:r>
      <w:r>
        <w:t>климата, внутренних вод и органического мира;</w:t>
      </w:r>
    </w:p>
    <w:p w:rsidR="00EC4929" w:rsidRDefault="001B2B69">
      <w:pPr>
        <w:pStyle w:val="a3"/>
        <w:spacing w:line="242" w:lineRule="auto"/>
        <w:ind w:firstLine="758"/>
        <w:jc w:val="left"/>
      </w:pPr>
      <w:r>
        <w:t>выявлять</w:t>
      </w:r>
      <w:r>
        <w:rPr>
          <w:spacing w:val="33"/>
        </w:rPr>
        <w:t xml:space="preserve"> </w:t>
      </w:r>
      <w:r>
        <w:t>взаимосвязи</w:t>
      </w:r>
      <w:r>
        <w:rPr>
          <w:spacing w:val="33"/>
        </w:rPr>
        <w:t xml:space="preserve"> </w:t>
      </w:r>
      <w:r>
        <w:t>между компонентами</w:t>
      </w:r>
      <w:r>
        <w:rPr>
          <w:spacing w:val="33"/>
        </w:rPr>
        <w:t xml:space="preserve"> </w:t>
      </w:r>
      <w:r>
        <w:t>природы</w:t>
      </w:r>
      <w:r>
        <w:rPr>
          <w:spacing w:val="34"/>
        </w:rPr>
        <w:t xml:space="preserve"> </w:t>
      </w:r>
      <w:r>
        <w:t>в пределах</w:t>
      </w:r>
      <w:r>
        <w:rPr>
          <w:spacing w:val="32"/>
        </w:rPr>
        <w:t xml:space="preserve"> </w:t>
      </w:r>
      <w:r>
        <w:t>отдельных</w:t>
      </w:r>
      <w:r>
        <w:rPr>
          <w:spacing w:val="32"/>
        </w:rPr>
        <w:t xml:space="preserve"> </w:t>
      </w:r>
      <w:r>
        <w:t>территорий</w:t>
      </w:r>
      <w:r>
        <w:rPr>
          <w:spacing w:val="38"/>
        </w:rPr>
        <w:t xml:space="preserve"> </w:t>
      </w:r>
      <w:r>
        <w:t>с использованием различных источников географической информации;</w:t>
      </w:r>
    </w:p>
    <w:p w:rsidR="00EC4929" w:rsidRDefault="001B2B69">
      <w:pPr>
        <w:pStyle w:val="a3"/>
        <w:spacing w:line="242" w:lineRule="auto"/>
        <w:ind w:firstLine="758"/>
        <w:jc w:val="left"/>
      </w:pPr>
      <w:r>
        <w:t>называть особенности географических процессов на границах литосферных плит с учётом</w:t>
      </w:r>
      <w:r>
        <w:rPr>
          <w:spacing w:val="40"/>
        </w:rPr>
        <w:t xml:space="preserve"> </w:t>
      </w:r>
      <w:r>
        <w:t>характера взаимодействия и типа земной коры;</w:t>
      </w:r>
    </w:p>
    <w:p w:rsidR="00EC4929" w:rsidRDefault="001B2B69">
      <w:pPr>
        <w:pStyle w:val="a3"/>
        <w:tabs>
          <w:tab w:val="left" w:pos="2917"/>
          <w:tab w:val="left" w:pos="4294"/>
          <w:tab w:val="left" w:pos="6184"/>
          <w:tab w:val="left" w:pos="7143"/>
          <w:tab w:val="left" w:pos="8672"/>
          <w:tab w:val="left" w:pos="9603"/>
        </w:tabs>
        <w:spacing w:line="242" w:lineRule="auto"/>
        <w:ind w:right="140" w:firstLine="739"/>
        <w:jc w:val="left"/>
      </w:pPr>
      <w:r>
        <w:rPr>
          <w:spacing w:val="-2"/>
        </w:rPr>
        <w:t>устанавливать</w:t>
      </w:r>
      <w:r>
        <w:tab/>
      </w:r>
      <w:r>
        <w:rPr>
          <w:spacing w:val="-2"/>
        </w:rPr>
        <w:t>(используя</w:t>
      </w:r>
      <w:r>
        <w:tab/>
      </w:r>
      <w:r>
        <w:rPr>
          <w:spacing w:val="-2"/>
        </w:rPr>
        <w:t>географические</w:t>
      </w:r>
      <w:r>
        <w:tab/>
      </w:r>
      <w:r>
        <w:rPr>
          <w:spacing w:val="-2"/>
        </w:rPr>
        <w:t>карты)</w:t>
      </w:r>
      <w:r>
        <w:tab/>
      </w:r>
      <w:r>
        <w:rPr>
          <w:spacing w:val="-2"/>
        </w:rPr>
        <w:t>взаимосвязи</w:t>
      </w:r>
      <w:r>
        <w:tab/>
      </w:r>
      <w:r>
        <w:rPr>
          <w:spacing w:val="-2"/>
        </w:rPr>
        <w:t>между</w:t>
      </w:r>
      <w:r>
        <w:tab/>
      </w:r>
      <w:r>
        <w:rPr>
          <w:spacing w:val="-2"/>
        </w:rPr>
        <w:t xml:space="preserve">движением </w:t>
      </w:r>
      <w:r>
        <w:t>литосферных плит и размещением крупных форм рельефа;</w:t>
      </w:r>
    </w:p>
    <w:p w:rsidR="00EC4929" w:rsidRDefault="001B2B69">
      <w:pPr>
        <w:pStyle w:val="a3"/>
        <w:spacing w:line="242" w:lineRule="auto"/>
        <w:ind w:left="1181"/>
        <w:jc w:val="left"/>
      </w:pPr>
      <w:r>
        <w:t>классифицировать воздушные массы Земли, типы климата по заданным показателям; объяснять</w:t>
      </w:r>
      <w:r>
        <w:rPr>
          <w:spacing w:val="80"/>
        </w:rPr>
        <w:t xml:space="preserve"> </w:t>
      </w:r>
      <w:r>
        <w:t>образование</w:t>
      </w:r>
      <w:r>
        <w:rPr>
          <w:spacing w:val="80"/>
        </w:rPr>
        <w:t xml:space="preserve"> </w:t>
      </w:r>
      <w:r>
        <w:t>тропических</w:t>
      </w:r>
      <w:r>
        <w:rPr>
          <w:spacing w:val="80"/>
        </w:rPr>
        <w:t xml:space="preserve"> </w:t>
      </w:r>
      <w:r>
        <w:t>муссонов,</w:t>
      </w:r>
      <w:r>
        <w:rPr>
          <w:spacing w:val="80"/>
        </w:rPr>
        <w:t xml:space="preserve"> </w:t>
      </w:r>
      <w:r>
        <w:t>пассатов</w:t>
      </w:r>
      <w:r>
        <w:rPr>
          <w:spacing w:val="80"/>
        </w:rPr>
        <w:t xml:space="preserve"> </w:t>
      </w:r>
      <w:r>
        <w:t>тропических</w:t>
      </w:r>
      <w:r>
        <w:rPr>
          <w:spacing w:val="80"/>
        </w:rPr>
        <w:t xml:space="preserve"> </w:t>
      </w:r>
      <w:r>
        <w:t>широт,</w:t>
      </w:r>
      <w:r>
        <w:rPr>
          <w:spacing w:val="80"/>
        </w:rPr>
        <w:t xml:space="preserve"> </w:t>
      </w:r>
      <w:r>
        <w:t>западных</w:t>
      </w:r>
    </w:p>
    <w:p w:rsidR="00EC4929" w:rsidRDefault="001B2B69">
      <w:pPr>
        <w:pStyle w:val="a3"/>
        <w:spacing w:line="271" w:lineRule="exact"/>
        <w:jc w:val="left"/>
      </w:pPr>
      <w:r>
        <w:rPr>
          <w:spacing w:val="-2"/>
        </w:rPr>
        <w:t>ветров;</w:t>
      </w:r>
    </w:p>
    <w:p w:rsidR="00EC4929" w:rsidRDefault="001B2B69">
      <w:pPr>
        <w:pStyle w:val="a3"/>
        <w:tabs>
          <w:tab w:val="left" w:pos="4969"/>
          <w:tab w:val="left" w:pos="5981"/>
          <w:tab w:val="left" w:pos="7376"/>
          <w:tab w:val="left" w:pos="8695"/>
          <w:tab w:val="left" w:pos="9966"/>
        </w:tabs>
        <w:spacing w:line="275" w:lineRule="exact"/>
        <w:ind w:left="1181"/>
        <w:jc w:val="left"/>
      </w:pPr>
      <w:r>
        <w:t>применять</w:t>
      </w:r>
      <w:r>
        <w:rPr>
          <w:spacing w:val="39"/>
        </w:rPr>
        <w:t xml:space="preserve">  </w:t>
      </w:r>
      <w:r>
        <w:t>понятия</w:t>
      </w:r>
      <w:r>
        <w:rPr>
          <w:spacing w:val="38"/>
        </w:rPr>
        <w:t xml:space="preserve">  </w:t>
      </w:r>
      <w:r>
        <w:rPr>
          <w:spacing w:val="-2"/>
        </w:rPr>
        <w:t>«воздушные</w:t>
      </w:r>
      <w:r>
        <w:tab/>
      </w:r>
      <w:r>
        <w:rPr>
          <w:spacing w:val="-2"/>
        </w:rPr>
        <w:t>массы»,</w:t>
      </w:r>
      <w:r>
        <w:tab/>
      </w:r>
      <w:r>
        <w:rPr>
          <w:spacing w:val="-2"/>
        </w:rPr>
        <w:t>«муссоны»,</w:t>
      </w:r>
      <w:r>
        <w:tab/>
      </w:r>
      <w:r>
        <w:rPr>
          <w:spacing w:val="-2"/>
        </w:rPr>
        <w:t>«пассаты»,</w:t>
      </w:r>
      <w:r>
        <w:tab/>
      </w:r>
      <w:r>
        <w:rPr>
          <w:spacing w:val="-2"/>
        </w:rPr>
        <w:t>«западные</w:t>
      </w:r>
      <w:r>
        <w:tab/>
      </w:r>
      <w:r>
        <w:rPr>
          <w:spacing w:val="-2"/>
        </w:rPr>
        <w:t>ветры»,</w:t>
      </w:r>
    </w:p>
    <w:p w:rsidR="00EC4929" w:rsidRDefault="001B2B69">
      <w:pPr>
        <w:pStyle w:val="a3"/>
        <w:spacing w:line="242" w:lineRule="auto"/>
        <w:ind w:left="1181" w:hanging="740"/>
        <w:jc w:val="left"/>
      </w:pPr>
      <w:r>
        <w:t>«климатообразующий</w:t>
      </w:r>
      <w:r>
        <w:rPr>
          <w:spacing w:val="-3"/>
        </w:rPr>
        <w:t xml:space="preserve"> </w:t>
      </w:r>
      <w:r>
        <w:t>фактор»</w:t>
      </w:r>
      <w:r>
        <w:rPr>
          <w:spacing w:val="-9"/>
        </w:rPr>
        <w:t xml:space="preserve"> </w:t>
      </w:r>
      <w:r>
        <w:t>для</w:t>
      </w:r>
      <w:r>
        <w:rPr>
          <w:spacing w:val="-4"/>
        </w:rPr>
        <w:t xml:space="preserve"> </w:t>
      </w:r>
      <w:r>
        <w:t>решения</w:t>
      </w:r>
      <w:r>
        <w:rPr>
          <w:spacing w:val="-4"/>
        </w:rPr>
        <w:t xml:space="preserve"> </w:t>
      </w:r>
      <w:r>
        <w:t>учебных</w:t>
      </w:r>
      <w:r>
        <w:rPr>
          <w:spacing w:val="-9"/>
        </w:rPr>
        <w:t xml:space="preserve"> </w:t>
      </w:r>
      <w:r>
        <w:t>и</w:t>
      </w:r>
      <w:r>
        <w:rPr>
          <w:spacing w:val="-3"/>
        </w:rPr>
        <w:t xml:space="preserve"> </w:t>
      </w:r>
      <w:r>
        <w:t>(или)</w:t>
      </w:r>
      <w:r>
        <w:rPr>
          <w:spacing w:val="-3"/>
        </w:rPr>
        <w:t xml:space="preserve"> </w:t>
      </w:r>
      <w:r>
        <w:t>практикоориентированных</w:t>
      </w:r>
      <w:r>
        <w:rPr>
          <w:spacing w:val="-9"/>
        </w:rPr>
        <w:t xml:space="preserve"> </w:t>
      </w:r>
      <w:r>
        <w:t>задач; описывать климат территории по климатограмме;</w:t>
      </w:r>
    </w:p>
    <w:p w:rsidR="00EC4929" w:rsidRDefault="001B2B69">
      <w:pPr>
        <w:pStyle w:val="a3"/>
        <w:spacing w:line="242" w:lineRule="auto"/>
        <w:ind w:right="138" w:firstLine="739"/>
      </w:pPr>
      <w:r>
        <w:t xml:space="preserve">объяснять влияние климатообразующих факторов на климатические особенности </w:t>
      </w:r>
      <w:r>
        <w:rPr>
          <w:spacing w:val="-2"/>
        </w:rPr>
        <w:t>территории;</w:t>
      </w:r>
    </w:p>
    <w:p w:rsidR="00EC4929" w:rsidRDefault="001B2B69">
      <w:pPr>
        <w:pStyle w:val="a3"/>
        <w:ind w:right="124" w:firstLine="739"/>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rPr>
        <w:t>информации;</w:t>
      </w:r>
    </w:p>
    <w:p w:rsidR="00EC4929" w:rsidRDefault="001B2B69">
      <w:pPr>
        <w:pStyle w:val="a3"/>
        <w:spacing w:line="275" w:lineRule="exact"/>
        <w:ind w:left="1181"/>
      </w:pPr>
      <w:r>
        <w:t>различать</w:t>
      </w:r>
      <w:r>
        <w:rPr>
          <w:spacing w:val="-5"/>
        </w:rPr>
        <w:t xml:space="preserve"> </w:t>
      </w:r>
      <w:r>
        <w:t>океанические</w:t>
      </w:r>
      <w:r>
        <w:rPr>
          <w:spacing w:val="-2"/>
        </w:rPr>
        <w:t xml:space="preserve"> течения;</w:t>
      </w:r>
    </w:p>
    <w:p w:rsidR="00EC4929" w:rsidRDefault="001B2B69">
      <w:pPr>
        <w:pStyle w:val="a3"/>
        <w:spacing w:line="242" w:lineRule="auto"/>
        <w:ind w:right="131" w:firstLine="739"/>
      </w:pPr>
      <w:r>
        <w:t>сравнивать</w:t>
      </w:r>
      <w:r>
        <w:rPr>
          <w:spacing w:val="-14"/>
        </w:rPr>
        <w:t xml:space="preserve"> </w:t>
      </w:r>
      <w:r>
        <w:t>температуру</w:t>
      </w:r>
      <w:r>
        <w:rPr>
          <w:spacing w:val="-15"/>
        </w:rPr>
        <w:t xml:space="preserve"> </w:t>
      </w:r>
      <w:r>
        <w:t>и</w:t>
      </w:r>
      <w:r>
        <w:rPr>
          <w:spacing w:val="-10"/>
        </w:rPr>
        <w:t xml:space="preserve"> </w:t>
      </w:r>
      <w:r>
        <w:t>солёность</w:t>
      </w:r>
      <w:r>
        <w:rPr>
          <w:spacing w:val="-14"/>
        </w:rPr>
        <w:t xml:space="preserve"> </w:t>
      </w:r>
      <w:r>
        <w:t>поверхностных</w:t>
      </w:r>
      <w:r>
        <w:rPr>
          <w:spacing w:val="-15"/>
        </w:rPr>
        <w:t xml:space="preserve"> </w:t>
      </w:r>
      <w:r>
        <w:t>вод</w:t>
      </w:r>
      <w:r>
        <w:rPr>
          <w:spacing w:val="-13"/>
        </w:rPr>
        <w:t xml:space="preserve"> </w:t>
      </w:r>
      <w:r>
        <w:t>Мирового</w:t>
      </w:r>
      <w:r>
        <w:rPr>
          <w:spacing w:val="-15"/>
        </w:rPr>
        <w:t xml:space="preserve"> </w:t>
      </w:r>
      <w:r>
        <w:t>океана</w:t>
      </w:r>
      <w:r>
        <w:rPr>
          <w:spacing w:val="-12"/>
        </w:rPr>
        <w:t xml:space="preserve"> </w:t>
      </w:r>
      <w:r>
        <w:t>на</w:t>
      </w:r>
      <w:r>
        <w:rPr>
          <w:spacing w:val="-12"/>
        </w:rPr>
        <w:t xml:space="preserve"> </w:t>
      </w:r>
      <w:r>
        <w:t>разных</w:t>
      </w:r>
      <w:r>
        <w:rPr>
          <w:spacing w:val="-15"/>
        </w:rPr>
        <w:t xml:space="preserve"> </w:t>
      </w:r>
      <w:r>
        <w:t>широтах с использованием различных источников географической информации;</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right="132" w:firstLine="739"/>
      </w:pPr>
      <w:r>
        <w:lastRenderedPageBreak/>
        <w:t>объяснять закономерности изменения температуры, солёности и органического мира Мирового</w:t>
      </w:r>
      <w:r>
        <w:rPr>
          <w:spacing w:val="-1"/>
        </w:rPr>
        <w:t xml:space="preserve"> </w:t>
      </w:r>
      <w:r>
        <w:t>океана с</w:t>
      </w:r>
      <w:r>
        <w:rPr>
          <w:spacing w:val="-2"/>
        </w:rPr>
        <w:t xml:space="preserve"> </w:t>
      </w:r>
      <w:r>
        <w:t>географической широтой и</w:t>
      </w:r>
      <w:r>
        <w:rPr>
          <w:spacing w:val="-5"/>
        </w:rPr>
        <w:t xml:space="preserve"> </w:t>
      </w:r>
      <w:r>
        <w:t>с глубиной на</w:t>
      </w:r>
      <w:r>
        <w:rPr>
          <w:spacing w:val="-7"/>
        </w:rPr>
        <w:t xml:space="preserve"> </w:t>
      </w:r>
      <w:r>
        <w:t>основе</w:t>
      </w:r>
      <w:r>
        <w:rPr>
          <w:spacing w:val="-2"/>
        </w:rPr>
        <w:t xml:space="preserve"> </w:t>
      </w:r>
      <w:r>
        <w:t>анализа</w:t>
      </w:r>
      <w:r>
        <w:rPr>
          <w:spacing w:val="-2"/>
        </w:rPr>
        <w:t xml:space="preserve"> </w:t>
      </w:r>
      <w:r>
        <w:t>различных</w:t>
      </w:r>
      <w:r>
        <w:rPr>
          <w:spacing w:val="-1"/>
        </w:rPr>
        <w:t xml:space="preserve"> </w:t>
      </w:r>
      <w:r>
        <w:t>источников географической информации;</w:t>
      </w:r>
    </w:p>
    <w:p w:rsidR="00EC4929" w:rsidRDefault="001B2B69">
      <w:pPr>
        <w:pStyle w:val="a3"/>
        <w:spacing w:before="2"/>
        <w:ind w:right="134" w:firstLine="739"/>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EC4929" w:rsidRDefault="001B2B69">
      <w:pPr>
        <w:pStyle w:val="a3"/>
        <w:spacing w:line="242" w:lineRule="auto"/>
        <w:ind w:left="1181" w:right="358"/>
      </w:pPr>
      <w:r>
        <w:t>различать и</w:t>
      </w:r>
      <w:r>
        <w:rPr>
          <w:spacing w:val="-5"/>
        </w:rPr>
        <w:t xml:space="preserve"> </w:t>
      </w:r>
      <w:r>
        <w:t>сравнивать численность</w:t>
      </w:r>
      <w:r>
        <w:rPr>
          <w:spacing w:val="-1"/>
        </w:rPr>
        <w:t xml:space="preserve"> </w:t>
      </w:r>
      <w:r>
        <w:t>населения</w:t>
      </w:r>
      <w:r>
        <w:rPr>
          <w:spacing w:val="-11"/>
        </w:rPr>
        <w:t xml:space="preserve"> </w:t>
      </w:r>
      <w:r>
        <w:t>крупных</w:t>
      </w:r>
      <w:r>
        <w:rPr>
          <w:spacing w:val="-6"/>
        </w:rPr>
        <w:t xml:space="preserve"> </w:t>
      </w:r>
      <w:r>
        <w:t>стран</w:t>
      </w:r>
      <w:r>
        <w:rPr>
          <w:spacing w:val="-1"/>
        </w:rPr>
        <w:t xml:space="preserve"> </w:t>
      </w:r>
      <w:r>
        <w:t>мира;</w:t>
      </w:r>
      <w:r>
        <w:rPr>
          <w:spacing w:val="-6"/>
        </w:rPr>
        <w:t xml:space="preserve"> </w:t>
      </w:r>
      <w:r>
        <w:t>сравнивать</w:t>
      </w:r>
      <w:r>
        <w:rPr>
          <w:spacing w:val="-4"/>
        </w:rPr>
        <w:t xml:space="preserve"> </w:t>
      </w:r>
      <w:r>
        <w:t>плотность населения различных территорий;</w:t>
      </w:r>
    </w:p>
    <w:p w:rsidR="00EC4929" w:rsidRDefault="001B2B69">
      <w:pPr>
        <w:pStyle w:val="a3"/>
        <w:spacing w:line="242" w:lineRule="auto"/>
        <w:ind w:right="134" w:firstLine="739"/>
      </w:pPr>
      <w:r>
        <w:t>применять</w:t>
      </w:r>
      <w:r>
        <w:rPr>
          <w:spacing w:val="40"/>
        </w:rPr>
        <w:t xml:space="preserve">  </w:t>
      </w:r>
      <w:r>
        <w:t>понятие</w:t>
      </w:r>
      <w:r>
        <w:rPr>
          <w:spacing w:val="40"/>
        </w:rPr>
        <w:t xml:space="preserve">  </w:t>
      </w:r>
      <w:r>
        <w:t>«плотность</w:t>
      </w:r>
      <w:r>
        <w:rPr>
          <w:spacing w:val="40"/>
        </w:rPr>
        <w:t xml:space="preserve">  </w:t>
      </w:r>
      <w:r>
        <w:t>населения»</w:t>
      </w:r>
      <w:r>
        <w:rPr>
          <w:spacing w:val="40"/>
        </w:rPr>
        <w:t xml:space="preserve">  </w:t>
      </w:r>
      <w:r>
        <w:t>для</w:t>
      </w:r>
      <w:r>
        <w:rPr>
          <w:spacing w:val="40"/>
        </w:rPr>
        <w:t xml:space="preserve">  </w:t>
      </w:r>
      <w:r>
        <w:t>решения</w:t>
      </w:r>
      <w:r>
        <w:rPr>
          <w:spacing w:val="40"/>
        </w:rPr>
        <w:t xml:space="preserve">  </w:t>
      </w:r>
      <w:r>
        <w:t>учебных</w:t>
      </w:r>
      <w:r>
        <w:rPr>
          <w:spacing w:val="40"/>
        </w:rPr>
        <w:t xml:space="preserve">  </w:t>
      </w:r>
      <w:r>
        <w:t>и</w:t>
      </w:r>
      <w:r>
        <w:rPr>
          <w:spacing w:val="40"/>
        </w:rPr>
        <w:t xml:space="preserve">  </w:t>
      </w:r>
      <w:r>
        <w:t>(или) практико-ориентированных задач;</w:t>
      </w:r>
    </w:p>
    <w:p w:rsidR="00EC4929" w:rsidRDefault="001B2B69">
      <w:pPr>
        <w:pStyle w:val="a3"/>
        <w:spacing w:line="242" w:lineRule="auto"/>
        <w:ind w:left="1181" w:right="3368"/>
        <w:jc w:val="left"/>
      </w:pPr>
      <w:r>
        <w:t>различать</w:t>
      </w:r>
      <w:r>
        <w:rPr>
          <w:spacing w:val="-6"/>
        </w:rPr>
        <w:t xml:space="preserve"> </w:t>
      </w:r>
      <w:r>
        <w:t>городские</w:t>
      </w:r>
      <w:r>
        <w:rPr>
          <w:spacing w:val="-8"/>
        </w:rPr>
        <w:t xml:space="preserve"> </w:t>
      </w:r>
      <w:r>
        <w:t>и</w:t>
      </w:r>
      <w:r>
        <w:rPr>
          <w:spacing w:val="-10"/>
        </w:rPr>
        <w:t xml:space="preserve"> </w:t>
      </w:r>
      <w:r>
        <w:t>сельские</w:t>
      </w:r>
      <w:r>
        <w:rPr>
          <w:spacing w:val="-8"/>
        </w:rPr>
        <w:t xml:space="preserve"> </w:t>
      </w:r>
      <w:r>
        <w:t>поселения;</w:t>
      </w:r>
      <w:r>
        <w:rPr>
          <w:spacing w:val="-11"/>
        </w:rPr>
        <w:t xml:space="preserve"> </w:t>
      </w:r>
      <w:r>
        <w:t>приводить примеры крупнейших городов мира;</w:t>
      </w:r>
    </w:p>
    <w:p w:rsidR="00EC4929" w:rsidRDefault="001B2B69">
      <w:pPr>
        <w:pStyle w:val="a3"/>
        <w:spacing w:line="242" w:lineRule="auto"/>
        <w:ind w:left="1200" w:right="3368"/>
        <w:jc w:val="left"/>
      </w:pPr>
      <w:r>
        <w:t>приводить</w:t>
      </w:r>
      <w:r>
        <w:rPr>
          <w:spacing w:val="-7"/>
        </w:rPr>
        <w:t xml:space="preserve"> </w:t>
      </w:r>
      <w:r>
        <w:t>примеры</w:t>
      </w:r>
      <w:r>
        <w:rPr>
          <w:spacing w:val="-7"/>
        </w:rPr>
        <w:t xml:space="preserve"> </w:t>
      </w:r>
      <w:r>
        <w:t>мировых</w:t>
      </w:r>
      <w:r>
        <w:rPr>
          <w:spacing w:val="-9"/>
        </w:rPr>
        <w:t xml:space="preserve"> </w:t>
      </w:r>
      <w:r>
        <w:t>и национальных</w:t>
      </w:r>
      <w:r>
        <w:rPr>
          <w:spacing w:val="-13"/>
        </w:rPr>
        <w:t xml:space="preserve"> </w:t>
      </w:r>
      <w:r>
        <w:t>религий; проводить языковую классификацию народов;</w:t>
      </w:r>
    </w:p>
    <w:p w:rsidR="00EC4929" w:rsidRDefault="001B2B69">
      <w:pPr>
        <w:pStyle w:val="a3"/>
        <w:spacing w:line="242" w:lineRule="auto"/>
        <w:ind w:left="1200"/>
        <w:jc w:val="left"/>
      </w:pPr>
      <w:r>
        <w:t>различать</w:t>
      </w:r>
      <w:r>
        <w:rPr>
          <w:spacing w:val="-7"/>
        </w:rPr>
        <w:t xml:space="preserve"> </w:t>
      </w:r>
      <w:r>
        <w:t>основные</w:t>
      </w:r>
      <w:r>
        <w:rPr>
          <w:spacing w:val="-10"/>
        </w:rPr>
        <w:t xml:space="preserve"> </w:t>
      </w:r>
      <w:r>
        <w:t>виды</w:t>
      </w:r>
      <w:r>
        <w:rPr>
          <w:spacing w:val="-4"/>
        </w:rPr>
        <w:t xml:space="preserve"> </w:t>
      </w:r>
      <w:r>
        <w:t>хозяйственной</w:t>
      </w:r>
      <w:r>
        <w:rPr>
          <w:spacing w:val="-4"/>
        </w:rPr>
        <w:t xml:space="preserve"> </w:t>
      </w:r>
      <w:r>
        <w:t>деятельности</w:t>
      </w:r>
      <w:r>
        <w:rPr>
          <w:spacing w:val="-4"/>
        </w:rPr>
        <w:t xml:space="preserve"> </w:t>
      </w:r>
      <w:r>
        <w:t>людей</w:t>
      </w:r>
      <w:r>
        <w:rPr>
          <w:spacing w:val="-4"/>
        </w:rPr>
        <w:t xml:space="preserve"> </w:t>
      </w:r>
      <w:r>
        <w:t>на</w:t>
      </w:r>
      <w:r>
        <w:rPr>
          <w:spacing w:val="-10"/>
        </w:rPr>
        <w:t xml:space="preserve"> </w:t>
      </w:r>
      <w:r>
        <w:t>различных</w:t>
      </w:r>
      <w:r>
        <w:rPr>
          <w:spacing w:val="-9"/>
        </w:rPr>
        <w:t xml:space="preserve"> </w:t>
      </w:r>
      <w:r>
        <w:t>территориях; определять страны по их существенным признакам;</w:t>
      </w:r>
    </w:p>
    <w:p w:rsidR="00EC4929" w:rsidRDefault="001B2B69">
      <w:pPr>
        <w:pStyle w:val="a3"/>
        <w:spacing w:line="242" w:lineRule="auto"/>
        <w:ind w:firstLine="758"/>
        <w:jc w:val="left"/>
      </w:pPr>
      <w:r>
        <w:t>сравнивать</w:t>
      </w:r>
      <w:r>
        <w:rPr>
          <w:spacing w:val="80"/>
        </w:rPr>
        <w:t xml:space="preserve"> </w:t>
      </w:r>
      <w:r>
        <w:t>особенности</w:t>
      </w:r>
      <w:r>
        <w:rPr>
          <w:spacing w:val="80"/>
        </w:rPr>
        <w:t xml:space="preserve"> </w:t>
      </w:r>
      <w:r>
        <w:t>природы</w:t>
      </w:r>
      <w:r>
        <w:rPr>
          <w:spacing w:val="80"/>
        </w:rPr>
        <w:t xml:space="preserve"> </w:t>
      </w:r>
      <w:r>
        <w:t>и</w:t>
      </w:r>
      <w:r>
        <w:rPr>
          <w:spacing w:val="80"/>
        </w:rPr>
        <w:t xml:space="preserve"> </w:t>
      </w:r>
      <w:r>
        <w:t>населения,</w:t>
      </w:r>
      <w:r>
        <w:rPr>
          <w:spacing w:val="80"/>
        </w:rPr>
        <w:t xml:space="preserve"> </w:t>
      </w:r>
      <w:r>
        <w:t>материальной</w:t>
      </w:r>
      <w:r>
        <w:rPr>
          <w:spacing w:val="80"/>
        </w:rPr>
        <w:t xml:space="preserve"> </w:t>
      </w:r>
      <w:r>
        <w:t>и</w:t>
      </w:r>
      <w:r>
        <w:rPr>
          <w:spacing w:val="80"/>
        </w:rPr>
        <w:t xml:space="preserve"> </w:t>
      </w:r>
      <w:r>
        <w:t>духовной</w:t>
      </w:r>
      <w:r>
        <w:rPr>
          <w:spacing w:val="80"/>
        </w:rPr>
        <w:t xml:space="preserve"> </w:t>
      </w:r>
      <w:r>
        <w:t>культуры,</w:t>
      </w:r>
      <w:r>
        <w:rPr>
          <w:spacing w:val="80"/>
        </w:rPr>
        <w:t xml:space="preserve"> </w:t>
      </w:r>
      <w:r>
        <w:t>особенности адаптации человека к разным природным условиям регионов и отдельных стран;</w:t>
      </w:r>
    </w:p>
    <w:p w:rsidR="00EC4929" w:rsidRDefault="001B2B69">
      <w:pPr>
        <w:pStyle w:val="a3"/>
        <w:spacing w:line="242" w:lineRule="auto"/>
        <w:ind w:left="1200" w:right="139"/>
        <w:jc w:val="left"/>
      </w:pPr>
      <w:r>
        <w:t>объяснять особенности природы, населения и хозяйства отдельных территорий; использовать</w:t>
      </w:r>
      <w:r>
        <w:rPr>
          <w:spacing w:val="40"/>
        </w:rPr>
        <w:t xml:space="preserve"> </w:t>
      </w:r>
      <w:r>
        <w:t>знания</w:t>
      </w:r>
      <w:r>
        <w:rPr>
          <w:spacing w:val="40"/>
        </w:rPr>
        <w:t xml:space="preserve"> </w:t>
      </w:r>
      <w:r>
        <w:t>о</w:t>
      </w:r>
      <w:r>
        <w:rPr>
          <w:spacing w:val="40"/>
        </w:rPr>
        <w:t xml:space="preserve"> </w:t>
      </w:r>
      <w:r>
        <w:t>населении</w:t>
      </w:r>
      <w:r>
        <w:rPr>
          <w:spacing w:val="40"/>
        </w:rPr>
        <w:t xml:space="preserve"> </w:t>
      </w:r>
      <w:r>
        <w:t>материков</w:t>
      </w:r>
      <w:r>
        <w:rPr>
          <w:spacing w:val="40"/>
        </w:rPr>
        <w:t xml:space="preserve"> </w:t>
      </w:r>
      <w:r>
        <w:t>и</w:t>
      </w:r>
      <w:r>
        <w:rPr>
          <w:spacing w:val="40"/>
        </w:rPr>
        <w:t xml:space="preserve"> </w:t>
      </w:r>
      <w:r>
        <w:t>стран</w:t>
      </w:r>
      <w:r>
        <w:rPr>
          <w:spacing w:val="40"/>
        </w:rPr>
        <w:t xml:space="preserve"> </w:t>
      </w:r>
      <w:r>
        <w:t>для</w:t>
      </w:r>
      <w:r>
        <w:rPr>
          <w:spacing w:val="40"/>
        </w:rPr>
        <w:t xml:space="preserve"> </w:t>
      </w:r>
      <w:r>
        <w:t>решения</w:t>
      </w:r>
      <w:r>
        <w:rPr>
          <w:spacing w:val="40"/>
        </w:rPr>
        <w:t xml:space="preserve"> </w:t>
      </w:r>
      <w:r>
        <w:t>различных</w:t>
      </w:r>
      <w:r>
        <w:rPr>
          <w:spacing w:val="40"/>
        </w:rPr>
        <w:t xml:space="preserve"> </w:t>
      </w:r>
      <w:r>
        <w:t>учебных</w:t>
      </w:r>
      <w:r>
        <w:rPr>
          <w:spacing w:val="40"/>
        </w:rPr>
        <w:t xml:space="preserve"> </w:t>
      </w:r>
      <w:r>
        <w:t>и</w:t>
      </w:r>
    </w:p>
    <w:p w:rsidR="00EC4929" w:rsidRDefault="001B2B69">
      <w:pPr>
        <w:pStyle w:val="a3"/>
        <w:spacing w:line="271" w:lineRule="exact"/>
        <w:jc w:val="left"/>
      </w:pPr>
      <w:r>
        <w:t>практико-ориентированных</w:t>
      </w:r>
      <w:r>
        <w:rPr>
          <w:spacing w:val="-11"/>
        </w:rPr>
        <w:t xml:space="preserve"> </w:t>
      </w:r>
      <w:r>
        <w:rPr>
          <w:spacing w:val="-2"/>
        </w:rPr>
        <w:t>задач;</w:t>
      </w:r>
    </w:p>
    <w:p w:rsidR="00EC4929" w:rsidRDefault="001B2B69">
      <w:pPr>
        <w:pStyle w:val="a3"/>
        <w:ind w:right="140" w:firstLine="758"/>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EC4929" w:rsidRDefault="001B2B69">
      <w:pPr>
        <w:pStyle w:val="a3"/>
        <w:ind w:right="138" w:firstLine="758"/>
      </w:pPr>
      <w:r>
        <w:t>представлять в различных формах (в виде карты, таблицы, графика, географического описания)</w:t>
      </w:r>
      <w:r>
        <w:rPr>
          <w:spacing w:val="40"/>
        </w:rPr>
        <w:t xml:space="preserve">  </w:t>
      </w:r>
      <w:r>
        <w:t>географическую</w:t>
      </w:r>
      <w:r>
        <w:rPr>
          <w:spacing w:val="40"/>
        </w:rPr>
        <w:t xml:space="preserve">  </w:t>
      </w:r>
      <w:r>
        <w:t>информацию,</w:t>
      </w:r>
      <w:r>
        <w:rPr>
          <w:spacing w:val="40"/>
        </w:rPr>
        <w:t xml:space="preserve">  </w:t>
      </w:r>
      <w:r>
        <w:t>необходимую</w:t>
      </w:r>
      <w:r>
        <w:rPr>
          <w:spacing w:val="40"/>
        </w:rPr>
        <w:t xml:space="preserve">  </w:t>
      </w:r>
      <w:r>
        <w:t>для</w:t>
      </w:r>
      <w:r>
        <w:rPr>
          <w:spacing w:val="40"/>
        </w:rPr>
        <w:t xml:space="preserve">  </w:t>
      </w:r>
      <w:r>
        <w:t>решения</w:t>
      </w:r>
      <w:r>
        <w:rPr>
          <w:spacing w:val="40"/>
        </w:rPr>
        <w:t xml:space="preserve">  </w:t>
      </w:r>
      <w:r>
        <w:t>учебных</w:t>
      </w:r>
      <w:r>
        <w:rPr>
          <w:spacing w:val="40"/>
        </w:rPr>
        <w:t xml:space="preserve">  </w:t>
      </w:r>
      <w:r>
        <w:t>и</w:t>
      </w:r>
      <w:r>
        <w:rPr>
          <w:spacing w:val="80"/>
          <w:w w:val="150"/>
        </w:rPr>
        <w:t xml:space="preserve"> </w:t>
      </w:r>
      <w:r>
        <w:t>практико-ориентированных задач;</w:t>
      </w:r>
    </w:p>
    <w:p w:rsidR="00EC4929" w:rsidRDefault="001B2B69">
      <w:pPr>
        <w:pStyle w:val="a3"/>
        <w:ind w:right="134" w:firstLine="758"/>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EC4929" w:rsidRDefault="001B2B69">
      <w:pPr>
        <w:pStyle w:val="a3"/>
        <w:ind w:right="136" w:firstLine="758"/>
        <w:jc w:val="right"/>
      </w:pPr>
      <w:r>
        <w:t>приводить</w:t>
      </w:r>
      <w:r>
        <w:rPr>
          <w:spacing w:val="-2"/>
        </w:rPr>
        <w:t xml:space="preserve"> </w:t>
      </w:r>
      <w:r>
        <w:t>примеры</w:t>
      </w:r>
      <w:r>
        <w:rPr>
          <w:spacing w:val="-2"/>
        </w:rPr>
        <w:t xml:space="preserve"> </w:t>
      </w:r>
      <w:r>
        <w:t>взаимодействия</w:t>
      </w:r>
      <w:r>
        <w:rPr>
          <w:spacing w:val="-4"/>
        </w:rPr>
        <w:t xml:space="preserve"> </w:t>
      </w:r>
      <w:r>
        <w:t>природы</w:t>
      </w:r>
      <w:r>
        <w:rPr>
          <w:spacing w:val="-2"/>
        </w:rPr>
        <w:t xml:space="preserve"> </w:t>
      </w:r>
      <w:r>
        <w:t>и</w:t>
      </w:r>
      <w:r>
        <w:rPr>
          <w:spacing w:val="-8"/>
        </w:rPr>
        <w:t xml:space="preserve"> </w:t>
      </w:r>
      <w:r>
        <w:t>общества в</w:t>
      </w:r>
      <w:r>
        <w:rPr>
          <w:spacing w:val="-2"/>
        </w:rPr>
        <w:t xml:space="preserve"> </w:t>
      </w:r>
      <w:r>
        <w:t>пределах</w:t>
      </w:r>
      <w:r>
        <w:rPr>
          <w:spacing w:val="-4"/>
        </w:rPr>
        <w:t xml:space="preserve"> </w:t>
      </w:r>
      <w:r>
        <w:t>отдельных</w:t>
      </w:r>
      <w:r>
        <w:rPr>
          <w:spacing w:val="-4"/>
        </w:rPr>
        <w:t xml:space="preserve"> </w:t>
      </w:r>
      <w:r>
        <w:t>территорий; распознавать</w:t>
      </w:r>
      <w:r>
        <w:rPr>
          <w:spacing w:val="80"/>
        </w:rPr>
        <w:t xml:space="preserve"> </w:t>
      </w:r>
      <w:r>
        <w:t>проявления</w:t>
      </w:r>
      <w:r>
        <w:rPr>
          <w:spacing w:val="80"/>
        </w:rPr>
        <w:t xml:space="preserve"> </w:t>
      </w:r>
      <w:r>
        <w:t>глобальных</w:t>
      </w:r>
      <w:r>
        <w:rPr>
          <w:spacing w:val="80"/>
        </w:rPr>
        <w:t xml:space="preserve"> </w:t>
      </w:r>
      <w:r>
        <w:t>проблем</w:t>
      </w:r>
      <w:r>
        <w:rPr>
          <w:spacing w:val="80"/>
        </w:rPr>
        <w:t xml:space="preserve"> </w:t>
      </w:r>
      <w:r>
        <w:t>человечества</w:t>
      </w:r>
      <w:r>
        <w:rPr>
          <w:spacing w:val="80"/>
        </w:rPr>
        <w:t xml:space="preserve"> </w:t>
      </w:r>
      <w:r>
        <w:t>(экологическая,</w:t>
      </w:r>
      <w:r>
        <w:rPr>
          <w:spacing w:val="80"/>
        </w:rPr>
        <w:t xml:space="preserve"> </w:t>
      </w:r>
      <w:r>
        <w:t>сырьевая, энергетическая,</w:t>
      </w:r>
      <w:r>
        <w:rPr>
          <w:spacing w:val="22"/>
        </w:rPr>
        <w:t xml:space="preserve"> </w:t>
      </w:r>
      <w:r>
        <w:t>преодоления</w:t>
      </w:r>
      <w:r>
        <w:rPr>
          <w:spacing w:val="18"/>
        </w:rPr>
        <w:t xml:space="preserve"> </w:t>
      </w:r>
      <w:r>
        <w:t>отсталости</w:t>
      </w:r>
      <w:r>
        <w:rPr>
          <w:spacing w:val="24"/>
        </w:rPr>
        <w:t xml:space="preserve"> </w:t>
      </w:r>
      <w:r>
        <w:t>стран,</w:t>
      </w:r>
      <w:r>
        <w:rPr>
          <w:spacing w:val="25"/>
        </w:rPr>
        <w:t xml:space="preserve"> </w:t>
      </w:r>
      <w:r>
        <w:t>продовольственная)</w:t>
      </w:r>
      <w:r>
        <w:rPr>
          <w:spacing w:val="24"/>
        </w:rPr>
        <w:t xml:space="preserve"> </w:t>
      </w:r>
      <w:r>
        <w:t>на</w:t>
      </w:r>
      <w:r>
        <w:rPr>
          <w:spacing w:val="22"/>
        </w:rPr>
        <w:t xml:space="preserve"> </w:t>
      </w:r>
      <w:r>
        <w:t>локальном</w:t>
      </w:r>
      <w:r>
        <w:rPr>
          <w:spacing w:val="19"/>
        </w:rPr>
        <w:t xml:space="preserve"> </w:t>
      </w:r>
      <w:r>
        <w:t>и</w:t>
      </w:r>
      <w:r>
        <w:rPr>
          <w:spacing w:val="24"/>
        </w:rPr>
        <w:t xml:space="preserve"> </w:t>
      </w:r>
      <w:r>
        <w:rPr>
          <w:spacing w:val="-2"/>
        </w:rPr>
        <w:t>региональном</w:t>
      </w:r>
    </w:p>
    <w:p w:rsidR="00EC4929" w:rsidRDefault="001B2B69">
      <w:pPr>
        <w:pStyle w:val="a3"/>
        <w:spacing w:line="275" w:lineRule="exact"/>
      </w:pPr>
      <w:r>
        <w:t>уровнях</w:t>
      </w:r>
      <w:r>
        <w:rPr>
          <w:spacing w:val="-9"/>
        </w:rPr>
        <w:t xml:space="preserve"> </w:t>
      </w:r>
      <w:r>
        <w:t>и приводить</w:t>
      </w:r>
      <w:r>
        <w:rPr>
          <w:spacing w:val="-4"/>
        </w:rPr>
        <w:t xml:space="preserve"> </w:t>
      </w:r>
      <w:r>
        <w:t>примеры</w:t>
      </w:r>
      <w:r>
        <w:rPr>
          <w:spacing w:val="-1"/>
        </w:rPr>
        <w:t xml:space="preserve"> </w:t>
      </w:r>
      <w:r>
        <w:t>международного</w:t>
      </w:r>
      <w:r>
        <w:rPr>
          <w:spacing w:val="-1"/>
        </w:rPr>
        <w:t xml:space="preserve"> </w:t>
      </w:r>
      <w:r>
        <w:t>сотрудничества</w:t>
      </w:r>
      <w:r>
        <w:rPr>
          <w:spacing w:val="-3"/>
        </w:rPr>
        <w:t xml:space="preserve"> </w:t>
      </w:r>
      <w:r>
        <w:t>по</w:t>
      </w:r>
      <w:r>
        <w:rPr>
          <w:spacing w:val="-1"/>
        </w:rPr>
        <w:t xml:space="preserve"> </w:t>
      </w:r>
      <w:r>
        <w:t>их</w:t>
      </w:r>
      <w:r>
        <w:rPr>
          <w:spacing w:val="-6"/>
        </w:rPr>
        <w:t xml:space="preserve"> </w:t>
      </w:r>
      <w:r>
        <w:rPr>
          <w:spacing w:val="-2"/>
        </w:rPr>
        <w:t>преодолению.</w:t>
      </w:r>
    </w:p>
    <w:p w:rsidR="00EC4929" w:rsidRDefault="001B2B69">
      <w:pPr>
        <w:pStyle w:val="a4"/>
        <w:numPr>
          <w:ilvl w:val="2"/>
          <w:numId w:val="18"/>
        </w:numPr>
        <w:tabs>
          <w:tab w:val="left" w:pos="2181"/>
        </w:tabs>
        <w:spacing w:line="242" w:lineRule="auto"/>
        <w:ind w:right="140" w:firstLine="758"/>
        <w:jc w:val="both"/>
        <w:rPr>
          <w:sz w:val="24"/>
        </w:rPr>
      </w:pPr>
      <w:r>
        <w:rPr>
          <w:sz w:val="24"/>
        </w:rPr>
        <w:t>Предметные результаты освоения программы по географии. К концу 8 класса обучающийся научится:</w:t>
      </w:r>
    </w:p>
    <w:p w:rsidR="00EC4929" w:rsidRDefault="001B2B69">
      <w:pPr>
        <w:pStyle w:val="a3"/>
        <w:spacing w:line="242" w:lineRule="auto"/>
        <w:ind w:left="1200" w:right="132"/>
      </w:pPr>
      <w:r>
        <w:t>характеризовать основные этапы истории формирования и изучения территории России; находить</w:t>
      </w:r>
      <w:r>
        <w:rPr>
          <w:spacing w:val="72"/>
        </w:rPr>
        <w:t xml:space="preserve"> </w:t>
      </w:r>
      <w:r>
        <w:t>в</w:t>
      </w:r>
      <w:r>
        <w:rPr>
          <w:spacing w:val="70"/>
        </w:rPr>
        <w:t xml:space="preserve"> </w:t>
      </w:r>
      <w:r>
        <w:t>различных</w:t>
      </w:r>
      <w:r>
        <w:rPr>
          <w:spacing w:val="69"/>
        </w:rPr>
        <w:t xml:space="preserve"> </w:t>
      </w:r>
      <w:r>
        <w:t>источниках</w:t>
      </w:r>
      <w:r>
        <w:rPr>
          <w:spacing w:val="69"/>
        </w:rPr>
        <w:t xml:space="preserve"> </w:t>
      </w:r>
      <w:r>
        <w:t>информации</w:t>
      </w:r>
      <w:r>
        <w:rPr>
          <w:spacing w:val="73"/>
        </w:rPr>
        <w:t xml:space="preserve"> </w:t>
      </w:r>
      <w:r>
        <w:t>факты,</w:t>
      </w:r>
      <w:r>
        <w:rPr>
          <w:spacing w:val="78"/>
        </w:rPr>
        <w:t xml:space="preserve"> </w:t>
      </w:r>
      <w:r>
        <w:t>позволяющие</w:t>
      </w:r>
      <w:r>
        <w:rPr>
          <w:spacing w:val="68"/>
        </w:rPr>
        <w:t xml:space="preserve"> </w:t>
      </w:r>
      <w:r>
        <w:t>определить</w:t>
      </w:r>
      <w:r>
        <w:rPr>
          <w:spacing w:val="70"/>
        </w:rPr>
        <w:t xml:space="preserve"> </w:t>
      </w:r>
      <w:r>
        <w:rPr>
          <w:spacing w:val="-2"/>
        </w:rPr>
        <w:t>вклад</w:t>
      </w:r>
    </w:p>
    <w:p w:rsidR="00EC4929" w:rsidRDefault="001B2B69">
      <w:pPr>
        <w:pStyle w:val="a3"/>
        <w:spacing w:line="271" w:lineRule="exact"/>
      </w:pPr>
      <w:r>
        <w:t>российских</w:t>
      </w:r>
      <w:r>
        <w:rPr>
          <w:spacing w:val="-4"/>
        </w:rPr>
        <w:t xml:space="preserve"> </w:t>
      </w:r>
      <w:r>
        <w:t>учёных</w:t>
      </w:r>
      <w:r>
        <w:rPr>
          <w:spacing w:val="-6"/>
        </w:rPr>
        <w:t xml:space="preserve"> </w:t>
      </w:r>
      <w:r>
        <w:t>и</w:t>
      </w:r>
      <w:r>
        <w:rPr>
          <w:spacing w:val="-1"/>
        </w:rPr>
        <w:t xml:space="preserve"> </w:t>
      </w:r>
      <w:r>
        <w:t>путешественников в</w:t>
      </w:r>
      <w:r>
        <w:rPr>
          <w:spacing w:val="-9"/>
        </w:rPr>
        <w:t xml:space="preserve"> </w:t>
      </w:r>
      <w:r>
        <w:t>освоение</w:t>
      </w:r>
      <w:r>
        <w:rPr>
          <w:spacing w:val="-2"/>
        </w:rPr>
        <w:t xml:space="preserve"> страны;</w:t>
      </w:r>
    </w:p>
    <w:p w:rsidR="00EC4929" w:rsidRDefault="001B2B69">
      <w:pPr>
        <w:pStyle w:val="a3"/>
        <w:spacing w:line="237" w:lineRule="auto"/>
        <w:ind w:right="140" w:firstLine="758"/>
      </w:pPr>
      <w:r>
        <w:t>характеризовать географическое положение России с использованием информации из различных источников;</w:t>
      </w:r>
    </w:p>
    <w:p w:rsidR="00EC4929" w:rsidRDefault="001B2B69">
      <w:pPr>
        <w:pStyle w:val="a3"/>
        <w:ind w:left="1200" w:right="137"/>
      </w:pPr>
      <w:r>
        <w:t>различать федеральные округа, крупные географические районы и макрорегионы России; приводить</w:t>
      </w:r>
      <w:r>
        <w:rPr>
          <w:spacing w:val="45"/>
        </w:rPr>
        <w:t xml:space="preserve"> </w:t>
      </w:r>
      <w:r>
        <w:t>примеры</w:t>
      </w:r>
      <w:r>
        <w:rPr>
          <w:spacing w:val="48"/>
        </w:rPr>
        <w:t xml:space="preserve"> </w:t>
      </w:r>
      <w:r>
        <w:t>субъектов</w:t>
      </w:r>
      <w:r>
        <w:rPr>
          <w:spacing w:val="48"/>
        </w:rPr>
        <w:t xml:space="preserve"> </w:t>
      </w:r>
      <w:r>
        <w:t>Российской</w:t>
      </w:r>
      <w:r>
        <w:rPr>
          <w:spacing w:val="48"/>
        </w:rPr>
        <w:t xml:space="preserve"> </w:t>
      </w:r>
      <w:r>
        <w:t>Федерации</w:t>
      </w:r>
      <w:r>
        <w:rPr>
          <w:spacing w:val="51"/>
        </w:rPr>
        <w:t xml:space="preserve"> </w:t>
      </w:r>
      <w:r>
        <w:t>разных</w:t>
      </w:r>
      <w:r>
        <w:rPr>
          <w:spacing w:val="41"/>
        </w:rPr>
        <w:t xml:space="preserve"> </w:t>
      </w:r>
      <w:r>
        <w:t>видов</w:t>
      </w:r>
      <w:r>
        <w:rPr>
          <w:spacing w:val="48"/>
        </w:rPr>
        <w:t xml:space="preserve"> </w:t>
      </w:r>
      <w:r>
        <w:t>и</w:t>
      </w:r>
      <w:r>
        <w:rPr>
          <w:spacing w:val="48"/>
        </w:rPr>
        <w:t xml:space="preserve"> </w:t>
      </w:r>
      <w:r>
        <w:t>показывать</w:t>
      </w:r>
      <w:r>
        <w:rPr>
          <w:spacing w:val="47"/>
        </w:rPr>
        <w:t xml:space="preserve"> </w:t>
      </w:r>
      <w:r>
        <w:t>их</w:t>
      </w:r>
      <w:r>
        <w:rPr>
          <w:spacing w:val="42"/>
        </w:rPr>
        <w:t xml:space="preserve"> </w:t>
      </w:r>
      <w:r>
        <w:rPr>
          <w:spacing w:val="-5"/>
        </w:rPr>
        <w:t>на</w:t>
      </w:r>
    </w:p>
    <w:p w:rsidR="00EC4929" w:rsidRDefault="001B2B69">
      <w:pPr>
        <w:pStyle w:val="a3"/>
        <w:spacing w:line="275" w:lineRule="exact"/>
      </w:pPr>
      <w:r>
        <w:t>географической</w:t>
      </w:r>
      <w:r>
        <w:rPr>
          <w:spacing w:val="2"/>
        </w:rPr>
        <w:t xml:space="preserve"> </w:t>
      </w:r>
      <w:r>
        <w:rPr>
          <w:spacing w:val="-2"/>
        </w:rPr>
        <w:t>карте;</w:t>
      </w:r>
    </w:p>
    <w:p w:rsidR="00EC4929" w:rsidRDefault="001B2B69">
      <w:pPr>
        <w:pStyle w:val="a3"/>
        <w:spacing w:line="242" w:lineRule="auto"/>
        <w:ind w:right="141" w:firstLine="758"/>
      </w:pPr>
      <w:r>
        <w:t>оценивать влияние географического положения регионов России на особенности природы, жизнь и хозяйственную деятельность населения;</w:t>
      </w:r>
    </w:p>
    <w:p w:rsidR="00EC4929" w:rsidRDefault="001B2B69">
      <w:pPr>
        <w:pStyle w:val="a3"/>
        <w:ind w:right="135" w:firstLine="758"/>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w:t>
      </w:r>
      <w:r>
        <w:rPr>
          <w:spacing w:val="80"/>
        </w:rPr>
        <w:t xml:space="preserve"> </w:t>
      </w:r>
      <w:r>
        <w:t>практико-ориентированных задач;</w:t>
      </w:r>
    </w:p>
    <w:p w:rsidR="00EC4929" w:rsidRDefault="001B2B69">
      <w:pPr>
        <w:pStyle w:val="a3"/>
        <w:spacing w:line="237" w:lineRule="auto"/>
        <w:ind w:right="125" w:firstLine="758"/>
      </w:pPr>
      <w:r>
        <w:t xml:space="preserve">оценивать степень благоприятности природных условий в пределах отдельных регионов </w:t>
      </w:r>
      <w:r>
        <w:rPr>
          <w:spacing w:val="-2"/>
        </w:rPr>
        <w:t>страны;</w:t>
      </w:r>
    </w:p>
    <w:p w:rsidR="00EC4929" w:rsidRDefault="001B2B69">
      <w:pPr>
        <w:pStyle w:val="a3"/>
        <w:spacing w:line="237" w:lineRule="auto"/>
        <w:ind w:left="1200" w:right="4643"/>
        <w:jc w:val="left"/>
      </w:pPr>
      <w:r>
        <w:t>проводить</w:t>
      </w:r>
      <w:r>
        <w:rPr>
          <w:spacing w:val="-10"/>
        </w:rPr>
        <w:t xml:space="preserve"> </w:t>
      </w:r>
      <w:r>
        <w:t>классификацию</w:t>
      </w:r>
      <w:r>
        <w:rPr>
          <w:spacing w:val="-13"/>
        </w:rPr>
        <w:t xml:space="preserve"> </w:t>
      </w:r>
      <w:r>
        <w:t>природных</w:t>
      </w:r>
      <w:r>
        <w:rPr>
          <w:spacing w:val="-15"/>
        </w:rPr>
        <w:t xml:space="preserve"> </w:t>
      </w:r>
      <w:r>
        <w:t>ресурсов; распознавать типы природопользования;</w:t>
      </w:r>
    </w:p>
    <w:p w:rsidR="00EC4929" w:rsidRDefault="001B2B69">
      <w:pPr>
        <w:pStyle w:val="a3"/>
        <w:ind w:left="1200"/>
        <w:jc w:val="left"/>
      </w:pPr>
      <w:r>
        <w:t>находить,</w:t>
      </w:r>
      <w:r>
        <w:rPr>
          <w:spacing w:val="7"/>
        </w:rPr>
        <w:t xml:space="preserve"> </w:t>
      </w:r>
      <w:r>
        <w:t>извлекать</w:t>
      </w:r>
      <w:r>
        <w:rPr>
          <w:spacing w:val="9"/>
        </w:rPr>
        <w:t xml:space="preserve"> </w:t>
      </w:r>
      <w:r>
        <w:t>и</w:t>
      </w:r>
      <w:r>
        <w:rPr>
          <w:spacing w:val="8"/>
        </w:rPr>
        <w:t xml:space="preserve"> </w:t>
      </w:r>
      <w:r>
        <w:t>использовать</w:t>
      </w:r>
      <w:r>
        <w:rPr>
          <w:spacing w:val="8"/>
        </w:rPr>
        <w:t xml:space="preserve"> </w:t>
      </w:r>
      <w:r>
        <w:t>информацию</w:t>
      </w:r>
      <w:r>
        <w:rPr>
          <w:spacing w:val="10"/>
        </w:rPr>
        <w:t xml:space="preserve"> </w:t>
      </w:r>
      <w:r>
        <w:t>из</w:t>
      </w:r>
      <w:r>
        <w:rPr>
          <w:spacing w:val="8"/>
        </w:rPr>
        <w:t xml:space="preserve"> </w:t>
      </w:r>
      <w:r>
        <w:t>различных</w:t>
      </w:r>
      <w:r>
        <w:rPr>
          <w:spacing w:val="7"/>
        </w:rPr>
        <w:t xml:space="preserve"> </w:t>
      </w:r>
      <w:r>
        <w:t>источников</w:t>
      </w:r>
      <w:r>
        <w:rPr>
          <w:spacing w:val="4"/>
        </w:rPr>
        <w:t xml:space="preserve"> </w:t>
      </w:r>
      <w:r>
        <w:rPr>
          <w:spacing w:val="-2"/>
        </w:rPr>
        <w:t>географической</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26"/>
      </w:pPr>
      <w:r>
        <w:lastRenderedPageBreak/>
        <w:t>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EC4929" w:rsidRDefault="001B2B69">
      <w:pPr>
        <w:pStyle w:val="a3"/>
        <w:spacing w:before="2"/>
        <w:ind w:right="126" w:firstLine="758"/>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EC4929" w:rsidRDefault="001B2B69">
      <w:pPr>
        <w:pStyle w:val="a3"/>
        <w:spacing w:line="274" w:lineRule="exact"/>
        <w:ind w:left="1200"/>
      </w:pPr>
      <w:r>
        <w:t>сравнивать</w:t>
      </w:r>
      <w:r>
        <w:rPr>
          <w:spacing w:val="-11"/>
        </w:rPr>
        <w:t xml:space="preserve"> </w:t>
      </w:r>
      <w:r>
        <w:t>особенности</w:t>
      </w:r>
      <w:r>
        <w:rPr>
          <w:spacing w:val="-3"/>
        </w:rPr>
        <w:t xml:space="preserve"> </w:t>
      </w:r>
      <w:r>
        <w:t>компонентов</w:t>
      </w:r>
      <w:r>
        <w:rPr>
          <w:spacing w:val="-4"/>
        </w:rPr>
        <w:t xml:space="preserve"> </w:t>
      </w:r>
      <w:r>
        <w:t>природы</w:t>
      </w:r>
      <w:r>
        <w:rPr>
          <w:spacing w:val="-8"/>
        </w:rPr>
        <w:t xml:space="preserve"> </w:t>
      </w:r>
      <w:r>
        <w:t>отдельных</w:t>
      </w:r>
      <w:r>
        <w:rPr>
          <w:spacing w:val="-6"/>
        </w:rPr>
        <w:t xml:space="preserve"> </w:t>
      </w:r>
      <w:r>
        <w:t>территорий</w:t>
      </w:r>
      <w:r>
        <w:rPr>
          <w:spacing w:val="1"/>
        </w:rPr>
        <w:t xml:space="preserve"> </w:t>
      </w:r>
      <w:r>
        <w:rPr>
          <w:spacing w:val="-2"/>
        </w:rPr>
        <w:t>страны;</w:t>
      </w:r>
    </w:p>
    <w:p w:rsidR="00EC4929" w:rsidRDefault="001B2B69">
      <w:pPr>
        <w:pStyle w:val="a3"/>
        <w:spacing w:before="3"/>
        <w:ind w:firstLine="758"/>
        <w:jc w:val="left"/>
      </w:pPr>
      <w:r>
        <w:t>объяснять особенности компонентов природы отдельных территорий страны; использовать знания</w:t>
      </w:r>
      <w:r>
        <w:rPr>
          <w:spacing w:val="-4"/>
        </w:rPr>
        <w:t xml:space="preserve"> </w:t>
      </w:r>
      <w:r>
        <w:t>об</w:t>
      </w:r>
      <w:r>
        <w:rPr>
          <w:spacing w:val="-6"/>
        </w:rPr>
        <w:t xml:space="preserve"> </w:t>
      </w:r>
      <w:r>
        <w:t>особенностях</w:t>
      </w:r>
      <w:r>
        <w:rPr>
          <w:spacing w:val="-3"/>
        </w:rPr>
        <w:t xml:space="preserve"> </w:t>
      </w:r>
      <w:r>
        <w:t>компонентов природы</w:t>
      </w:r>
      <w:r>
        <w:rPr>
          <w:spacing w:val="-2"/>
        </w:rPr>
        <w:t xml:space="preserve"> </w:t>
      </w:r>
      <w:r>
        <w:t>России</w:t>
      </w:r>
      <w:r>
        <w:rPr>
          <w:spacing w:val="-3"/>
        </w:rPr>
        <w:t xml:space="preserve"> </w:t>
      </w:r>
      <w:r>
        <w:t>и</w:t>
      </w:r>
      <w:r>
        <w:rPr>
          <w:spacing w:val="-3"/>
        </w:rPr>
        <w:t xml:space="preserve"> </w:t>
      </w:r>
      <w:r>
        <w:t>её</w:t>
      </w:r>
      <w:r>
        <w:rPr>
          <w:spacing w:val="-5"/>
        </w:rPr>
        <w:t xml:space="preserve"> </w:t>
      </w:r>
      <w:r>
        <w:t>отдельных</w:t>
      </w:r>
      <w:r>
        <w:rPr>
          <w:spacing w:val="-4"/>
        </w:rPr>
        <w:t xml:space="preserve"> </w:t>
      </w:r>
      <w:r>
        <w:t>территорий,</w:t>
      </w:r>
      <w:r>
        <w:rPr>
          <w:spacing w:val="-6"/>
        </w:rPr>
        <w:t xml:space="preserve"> </w:t>
      </w:r>
      <w:r>
        <w:t>об</w:t>
      </w:r>
      <w:r>
        <w:rPr>
          <w:spacing w:val="-6"/>
        </w:rPr>
        <w:t xml:space="preserve"> </w:t>
      </w:r>
      <w:r>
        <w:t>особенностях взаимодействия природы и общества в пределах отдельных территорий для решения</w:t>
      </w:r>
    </w:p>
    <w:p w:rsidR="00EC4929" w:rsidRDefault="001B2B69">
      <w:pPr>
        <w:pStyle w:val="a3"/>
        <w:spacing w:line="274" w:lineRule="exact"/>
        <w:jc w:val="left"/>
      </w:pPr>
      <w:r>
        <w:t>практико-ориентированных</w:t>
      </w:r>
      <w:r>
        <w:rPr>
          <w:spacing w:val="-8"/>
        </w:rPr>
        <w:t xml:space="preserve"> </w:t>
      </w:r>
      <w:r>
        <w:t>задач</w:t>
      </w:r>
      <w:r>
        <w:rPr>
          <w:spacing w:val="-3"/>
        </w:rPr>
        <w:t xml:space="preserve"> </w:t>
      </w:r>
      <w:r>
        <w:t>в</w:t>
      </w:r>
      <w:r>
        <w:rPr>
          <w:spacing w:val="-2"/>
        </w:rPr>
        <w:t xml:space="preserve"> </w:t>
      </w:r>
      <w:r>
        <w:t>контексте</w:t>
      </w:r>
      <w:r>
        <w:rPr>
          <w:spacing w:val="-3"/>
        </w:rPr>
        <w:t xml:space="preserve"> </w:t>
      </w:r>
      <w:r>
        <w:t>реальной</w:t>
      </w:r>
      <w:r>
        <w:rPr>
          <w:spacing w:val="-6"/>
        </w:rPr>
        <w:t xml:space="preserve"> </w:t>
      </w:r>
      <w:r>
        <w:rPr>
          <w:spacing w:val="-2"/>
        </w:rPr>
        <w:t>жизни;</w:t>
      </w:r>
    </w:p>
    <w:p w:rsidR="00EC4929" w:rsidRDefault="001B2B69">
      <w:pPr>
        <w:pStyle w:val="a3"/>
        <w:spacing w:before="4" w:line="237" w:lineRule="auto"/>
        <w:ind w:firstLine="758"/>
        <w:jc w:val="left"/>
      </w:pPr>
      <w:r>
        <w:t>иметь представление о географических процессах и явлениях, определяющих особенности природы страны, отдельных регионов и своей местности;</w:t>
      </w:r>
    </w:p>
    <w:p w:rsidR="00EC4929" w:rsidRDefault="001B2B69">
      <w:pPr>
        <w:pStyle w:val="a3"/>
        <w:spacing w:before="6" w:line="237" w:lineRule="auto"/>
        <w:ind w:firstLine="758"/>
        <w:jc w:val="left"/>
      </w:pPr>
      <w:r>
        <w:t>объяснять распространение по территории страны областей современного горообразования, землетрясений и вулканизма;</w:t>
      </w:r>
    </w:p>
    <w:p w:rsidR="00EC4929" w:rsidRDefault="001B2B69">
      <w:pPr>
        <w:pStyle w:val="a3"/>
        <w:spacing w:before="6" w:line="237" w:lineRule="auto"/>
        <w:ind w:firstLine="758"/>
        <w:jc w:val="left"/>
      </w:pPr>
      <w:r>
        <w:t>применять</w:t>
      </w:r>
      <w:r>
        <w:rPr>
          <w:spacing w:val="-15"/>
        </w:rPr>
        <w:t xml:space="preserve"> </w:t>
      </w:r>
      <w:r>
        <w:t>понятия</w:t>
      </w:r>
      <w:r>
        <w:rPr>
          <w:spacing w:val="-12"/>
        </w:rPr>
        <w:t xml:space="preserve"> </w:t>
      </w:r>
      <w:r>
        <w:t>«плита»,</w:t>
      </w:r>
      <w:r>
        <w:rPr>
          <w:spacing w:val="-11"/>
        </w:rPr>
        <w:t xml:space="preserve"> </w:t>
      </w:r>
      <w:r>
        <w:t>«щит»,</w:t>
      </w:r>
      <w:r>
        <w:rPr>
          <w:spacing w:val="-11"/>
        </w:rPr>
        <w:t xml:space="preserve"> </w:t>
      </w:r>
      <w:r>
        <w:t>«моренный</w:t>
      </w:r>
      <w:r>
        <w:rPr>
          <w:spacing w:val="-15"/>
        </w:rPr>
        <w:t xml:space="preserve"> </w:t>
      </w:r>
      <w:r>
        <w:t>холм»,</w:t>
      </w:r>
      <w:r>
        <w:rPr>
          <w:spacing w:val="-11"/>
        </w:rPr>
        <w:t xml:space="preserve"> </w:t>
      </w:r>
      <w:r>
        <w:t>«бараньи</w:t>
      </w:r>
      <w:r>
        <w:rPr>
          <w:spacing w:val="-12"/>
        </w:rPr>
        <w:t xml:space="preserve"> </w:t>
      </w:r>
      <w:r>
        <w:t>лбы»,</w:t>
      </w:r>
      <w:r>
        <w:rPr>
          <w:spacing w:val="-11"/>
        </w:rPr>
        <w:t xml:space="preserve"> </w:t>
      </w:r>
      <w:r>
        <w:t>«бархан»,</w:t>
      </w:r>
      <w:r>
        <w:rPr>
          <w:spacing w:val="-11"/>
        </w:rPr>
        <w:t xml:space="preserve"> </w:t>
      </w:r>
      <w:r>
        <w:t>«дюна»</w:t>
      </w:r>
      <w:r>
        <w:rPr>
          <w:spacing w:val="-12"/>
        </w:rPr>
        <w:t xml:space="preserve"> </w:t>
      </w:r>
      <w:r>
        <w:t>для решения учебных и (или) практико-ориентированных задач;</w:t>
      </w:r>
    </w:p>
    <w:p w:rsidR="00EC4929" w:rsidRDefault="001B2B69">
      <w:pPr>
        <w:pStyle w:val="a3"/>
        <w:spacing w:before="3" w:line="275" w:lineRule="exact"/>
        <w:ind w:left="1200"/>
        <w:jc w:val="left"/>
      </w:pPr>
      <w:r>
        <w:t>применять</w:t>
      </w:r>
      <w:r>
        <w:rPr>
          <w:spacing w:val="73"/>
          <w:w w:val="150"/>
        </w:rPr>
        <w:t xml:space="preserve"> </w:t>
      </w:r>
      <w:r>
        <w:t>понятия</w:t>
      </w:r>
      <w:r>
        <w:rPr>
          <w:spacing w:val="74"/>
          <w:w w:val="150"/>
        </w:rPr>
        <w:t xml:space="preserve"> </w:t>
      </w:r>
      <w:r>
        <w:t>«солнечная</w:t>
      </w:r>
      <w:r>
        <w:rPr>
          <w:spacing w:val="79"/>
          <w:w w:val="150"/>
        </w:rPr>
        <w:t xml:space="preserve"> </w:t>
      </w:r>
      <w:r>
        <w:t>радиация»,</w:t>
      </w:r>
      <w:r>
        <w:rPr>
          <w:spacing w:val="25"/>
        </w:rPr>
        <w:t xml:space="preserve">  </w:t>
      </w:r>
      <w:r>
        <w:t>«годовая</w:t>
      </w:r>
      <w:r>
        <w:rPr>
          <w:spacing w:val="74"/>
          <w:w w:val="150"/>
        </w:rPr>
        <w:t xml:space="preserve"> </w:t>
      </w:r>
      <w:r>
        <w:t>амплитуда</w:t>
      </w:r>
      <w:r>
        <w:rPr>
          <w:spacing w:val="78"/>
          <w:w w:val="150"/>
        </w:rPr>
        <w:t xml:space="preserve"> </w:t>
      </w:r>
      <w:r>
        <w:t>температур</w:t>
      </w:r>
      <w:r>
        <w:rPr>
          <w:spacing w:val="79"/>
          <w:w w:val="150"/>
        </w:rPr>
        <w:t xml:space="preserve"> </w:t>
      </w:r>
      <w:r>
        <w:rPr>
          <w:spacing w:val="-2"/>
        </w:rPr>
        <w:t>воздуха»,</w:t>
      </w:r>
    </w:p>
    <w:p w:rsidR="00EC4929" w:rsidRDefault="001B2B69">
      <w:pPr>
        <w:pStyle w:val="a3"/>
        <w:spacing w:line="275" w:lineRule="exact"/>
        <w:jc w:val="left"/>
      </w:pPr>
      <w:r>
        <w:t>«воздушные</w:t>
      </w:r>
      <w:r>
        <w:rPr>
          <w:spacing w:val="-4"/>
        </w:rPr>
        <w:t xml:space="preserve"> </w:t>
      </w:r>
      <w:r>
        <w:t>массы»</w:t>
      </w:r>
      <w:r>
        <w:rPr>
          <w:spacing w:val="-6"/>
        </w:rPr>
        <w:t xml:space="preserve"> </w:t>
      </w:r>
      <w:r>
        <w:t>для</w:t>
      </w:r>
      <w:r>
        <w:rPr>
          <w:spacing w:val="-1"/>
        </w:rPr>
        <w:t xml:space="preserve"> </w:t>
      </w:r>
      <w:r>
        <w:t>решения</w:t>
      </w:r>
      <w:r>
        <w:rPr>
          <w:spacing w:val="-5"/>
        </w:rPr>
        <w:t xml:space="preserve"> </w:t>
      </w:r>
      <w:r>
        <w:t>учебных</w:t>
      </w:r>
      <w:r>
        <w:rPr>
          <w:spacing w:val="-6"/>
        </w:rPr>
        <w:t xml:space="preserve"> </w:t>
      </w:r>
      <w:r>
        <w:t>и (или) практикоориентированных</w:t>
      </w:r>
      <w:r>
        <w:rPr>
          <w:spacing w:val="-5"/>
        </w:rPr>
        <w:t xml:space="preserve"> </w:t>
      </w:r>
      <w:r>
        <w:rPr>
          <w:spacing w:val="-2"/>
        </w:rPr>
        <w:t>задач;</w:t>
      </w:r>
    </w:p>
    <w:p w:rsidR="00EC4929" w:rsidRDefault="001B2B69">
      <w:pPr>
        <w:pStyle w:val="a3"/>
        <w:spacing w:before="3"/>
        <w:ind w:firstLine="758"/>
        <w:jc w:val="left"/>
      </w:pPr>
      <w:r>
        <w:t>различать</w:t>
      </w:r>
      <w:r>
        <w:rPr>
          <w:spacing w:val="-2"/>
        </w:rPr>
        <w:t xml:space="preserve"> </w:t>
      </w:r>
      <w:r>
        <w:t>понятия</w:t>
      </w:r>
      <w:r>
        <w:rPr>
          <w:spacing w:val="-3"/>
        </w:rPr>
        <w:t xml:space="preserve"> </w:t>
      </w:r>
      <w:r>
        <w:t>«испарение»,</w:t>
      </w:r>
      <w:r>
        <w:rPr>
          <w:spacing w:val="-1"/>
        </w:rPr>
        <w:t xml:space="preserve"> </w:t>
      </w:r>
      <w:r>
        <w:t>«испаряемость»,</w:t>
      </w:r>
      <w:r>
        <w:rPr>
          <w:spacing w:val="-1"/>
        </w:rPr>
        <w:t xml:space="preserve"> </w:t>
      </w:r>
      <w:r>
        <w:t>«коэффициент</w:t>
      </w:r>
      <w:r>
        <w:rPr>
          <w:spacing w:val="-3"/>
        </w:rPr>
        <w:t xml:space="preserve"> </w:t>
      </w:r>
      <w:r>
        <w:t>увлажнения»;</w:t>
      </w:r>
      <w:r>
        <w:rPr>
          <w:spacing w:val="-8"/>
        </w:rPr>
        <w:t xml:space="preserve"> </w:t>
      </w:r>
      <w:r>
        <w:t>использовать их для решения учебных и (или) практико-ориентированных задач; описывать и прогнозировать погоду</w:t>
      </w:r>
      <w:r>
        <w:rPr>
          <w:spacing w:val="-12"/>
        </w:rPr>
        <w:t xml:space="preserve"> </w:t>
      </w:r>
      <w:r>
        <w:t>территории</w:t>
      </w:r>
      <w:r>
        <w:rPr>
          <w:spacing w:val="-2"/>
        </w:rPr>
        <w:t xml:space="preserve"> </w:t>
      </w:r>
      <w:r>
        <w:t>по</w:t>
      </w:r>
      <w:r>
        <w:rPr>
          <w:spacing w:val="-3"/>
        </w:rPr>
        <w:t xml:space="preserve"> </w:t>
      </w:r>
      <w:r>
        <w:t>карте</w:t>
      </w:r>
      <w:r>
        <w:rPr>
          <w:spacing w:val="-4"/>
        </w:rPr>
        <w:t xml:space="preserve"> </w:t>
      </w:r>
      <w:r>
        <w:t>погоды;</w:t>
      </w:r>
      <w:r>
        <w:rPr>
          <w:spacing w:val="-7"/>
        </w:rPr>
        <w:t xml:space="preserve"> </w:t>
      </w:r>
      <w:r>
        <w:t>использовать</w:t>
      </w:r>
      <w:r>
        <w:rPr>
          <w:spacing w:val="-2"/>
        </w:rPr>
        <w:t xml:space="preserve"> </w:t>
      </w:r>
      <w:r>
        <w:t>понятия</w:t>
      </w:r>
      <w:r>
        <w:rPr>
          <w:spacing w:val="-3"/>
        </w:rPr>
        <w:t xml:space="preserve"> </w:t>
      </w:r>
      <w:r>
        <w:t>«циклон»,</w:t>
      </w:r>
      <w:r>
        <w:rPr>
          <w:spacing w:val="-1"/>
        </w:rPr>
        <w:t xml:space="preserve"> </w:t>
      </w:r>
      <w:r>
        <w:t>«антициклон»,</w:t>
      </w:r>
      <w:r>
        <w:rPr>
          <w:spacing w:val="-1"/>
        </w:rPr>
        <w:t xml:space="preserve"> </w:t>
      </w:r>
      <w:r>
        <w:t>«атмосферный фронт» для объяснения особенностей погоды отдельных территорий с помощью карт погоды;</w:t>
      </w:r>
    </w:p>
    <w:p w:rsidR="00EC4929" w:rsidRDefault="001B2B69">
      <w:pPr>
        <w:pStyle w:val="a3"/>
        <w:ind w:right="126" w:firstLine="758"/>
      </w:pPr>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EC4929" w:rsidRDefault="001B2B69">
      <w:pPr>
        <w:pStyle w:val="a3"/>
        <w:spacing w:line="242" w:lineRule="auto"/>
        <w:ind w:right="132" w:firstLine="758"/>
      </w:pPr>
      <w:r>
        <w:t>приводить</w:t>
      </w:r>
      <w:r>
        <w:rPr>
          <w:spacing w:val="-14"/>
        </w:rPr>
        <w:t xml:space="preserve"> </w:t>
      </w:r>
      <w:r>
        <w:t>примеры</w:t>
      </w:r>
      <w:r>
        <w:rPr>
          <w:spacing w:val="-14"/>
        </w:rPr>
        <w:t xml:space="preserve"> </w:t>
      </w:r>
      <w:r>
        <w:t>мер</w:t>
      </w:r>
      <w:r>
        <w:rPr>
          <w:spacing w:val="-12"/>
        </w:rPr>
        <w:t xml:space="preserve"> </w:t>
      </w:r>
      <w:r>
        <w:t>безопасности,</w:t>
      </w:r>
      <w:r>
        <w:rPr>
          <w:spacing w:val="-10"/>
        </w:rPr>
        <w:t xml:space="preserve"> </w:t>
      </w:r>
      <w:r>
        <w:t>в</w:t>
      </w:r>
      <w:r>
        <w:rPr>
          <w:spacing w:val="-14"/>
        </w:rPr>
        <w:t xml:space="preserve"> </w:t>
      </w:r>
      <w:r>
        <w:t>том</w:t>
      </w:r>
      <w:r>
        <w:rPr>
          <w:spacing w:val="-10"/>
        </w:rPr>
        <w:t xml:space="preserve"> </w:t>
      </w:r>
      <w:r>
        <w:t>числе</w:t>
      </w:r>
      <w:r>
        <w:rPr>
          <w:spacing w:val="-12"/>
        </w:rPr>
        <w:t xml:space="preserve"> </w:t>
      </w:r>
      <w:r>
        <w:t>для</w:t>
      </w:r>
      <w:r>
        <w:rPr>
          <w:spacing w:val="-11"/>
        </w:rPr>
        <w:t xml:space="preserve"> </w:t>
      </w:r>
      <w:r>
        <w:t>экономики</w:t>
      </w:r>
      <w:r>
        <w:rPr>
          <w:spacing w:val="-11"/>
        </w:rPr>
        <w:t xml:space="preserve"> </w:t>
      </w:r>
      <w:r>
        <w:t>семьи,</w:t>
      </w:r>
      <w:r>
        <w:rPr>
          <w:spacing w:val="-14"/>
        </w:rPr>
        <w:t xml:space="preserve"> </w:t>
      </w:r>
      <w:r>
        <w:t>в</w:t>
      </w:r>
      <w:r>
        <w:rPr>
          <w:spacing w:val="-10"/>
        </w:rPr>
        <w:t xml:space="preserve"> </w:t>
      </w:r>
      <w:r>
        <w:t>случае</w:t>
      </w:r>
      <w:r>
        <w:rPr>
          <w:spacing w:val="-13"/>
        </w:rPr>
        <w:t xml:space="preserve"> </w:t>
      </w:r>
      <w:r>
        <w:t>природных стихийных бедствий и техногенных катастроф;</w:t>
      </w:r>
    </w:p>
    <w:p w:rsidR="00EC4929" w:rsidRDefault="001B2B69">
      <w:pPr>
        <w:pStyle w:val="a3"/>
        <w:spacing w:line="242" w:lineRule="auto"/>
        <w:ind w:left="1200" w:right="638"/>
      </w:pPr>
      <w:r>
        <w:t>приводить</w:t>
      </w:r>
      <w:r>
        <w:rPr>
          <w:spacing w:val="-9"/>
        </w:rPr>
        <w:t xml:space="preserve"> </w:t>
      </w:r>
      <w:r>
        <w:t>примеры</w:t>
      </w:r>
      <w:r>
        <w:rPr>
          <w:spacing w:val="-6"/>
        </w:rPr>
        <w:t xml:space="preserve"> </w:t>
      </w:r>
      <w:r>
        <w:t>рационального</w:t>
      </w:r>
      <w:r>
        <w:rPr>
          <w:spacing w:val="-3"/>
        </w:rPr>
        <w:t xml:space="preserve"> </w:t>
      </w:r>
      <w:r>
        <w:t>и</w:t>
      </w:r>
      <w:r>
        <w:rPr>
          <w:spacing w:val="-10"/>
        </w:rPr>
        <w:t xml:space="preserve"> </w:t>
      </w:r>
      <w:r>
        <w:t>нерационального</w:t>
      </w:r>
      <w:r>
        <w:rPr>
          <w:spacing w:val="-7"/>
        </w:rPr>
        <w:t xml:space="preserve"> </w:t>
      </w:r>
      <w:r>
        <w:t>природопользования;</w:t>
      </w:r>
      <w:r>
        <w:rPr>
          <w:spacing w:val="-11"/>
        </w:rPr>
        <w:t xml:space="preserve"> </w:t>
      </w:r>
      <w:r>
        <w:t>приводить примеры особо охраняемых природных территорий России</w:t>
      </w:r>
    </w:p>
    <w:p w:rsidR="00EC4929" w:rsidRDefault="001B2B69">
      <w:pPr>
        <w:pStyle w:val="a3"/>
        <w:spacing w:line="271" w:lineRule="exact"/>
      </w:pPr>
      <w:r>
        <w:t>и</w:t>
      </w:r>
      <w:r>
        <w:rPr>
          <w:spacing w:val="-2"/>
        </w:rPr>
        <w:t xml:space="preserve"> </w:t>
      </w:r>
      <w:r>
        <w:t>своего</w:t>
      </w:r>
      <w:r>
        <w:rPr>
          <w:spacing w:val="-1"/>
        </w:rPr>
        <w:t xml:space="preserve"> </w:t>
      </w:r>
      <w:r>
        <w:t>края,</w:t>
      </w:r>
      <w:r>
        <w:rPr>
          <w:spacing w:val="-3"/>
        </w:rPr>
        <w:t xml:space="preserve"> </w:t>
      </w:r>
      <w:r>
        <w:t>животных</w:t>
      </w:r>
      <w:r>
        <w:rPr>
          <w:spacing w:val="-6"/>
        </w:rPr>
        <w:t xml:space="preserve"> </w:t>
      </w:r>
      <w:r>
        <w:t>и</w:t>
      </w:r>
      <w:r>
        <w:rPr>
          <w:spacing w:val="1"/>
        </w:rPr>
        <w:t xml:space="preserve"> </w:t>
      </w:r>
      <w:r>
        <w:t>растений,</w:t>
      </w:r>
      <w:r>
        <w:rPr>
          <w:spacing w:val="-4"/>
        </w:rPr>
        <w:t xml:space="preserve"> </w:t>
      </w:r>
      <w:r>
        <w:t>занесённых</w:t>
      </w:r>
      <w:r>
        <w:rPr>
          <w:spacing w:val="-5"/>
        </w:rPr>
        <w:t xml:space="preserve"> </w:t>
      </w:r>
      <w:r>
        <w:t>в Красную</w:t>
      </w:r>
      <w:r>
        <w:rPr>
          <w:spacing w:val="-2"/>
        </w:rPr>
        <w:t xml:space="preserve"> </w:t>
      </w:r>
      <w:r>
        <w:t>книгу</w:t>
      </w:r>
      <w:r>
        <w:rPr>
          <w:spacing w:val="-10"/>
        </w:rPr>
        <w:t xml:space="preserve"> </w:t>
      </w:r>
      <w:r>
        <w:rPr>
          <w:spacing w:val="-2"/>
        </w:rPr>
        <w:t>России;</w:t>
      </w:r>
    </w:p>
    <w:p w:rsidR="00EC4929" w:rsidRDefault="001B2B69">
      <w:pPr>
        <w:pStyle w:val="a3"/>
        <w:ind w:right="132" w:firstLine="758"/>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EC4929" w:rsidRDefault="001B2B69">
      <w:pPr>
        <w:pStyle w:val="a3"/>
        <w:spacing w:line="242" w:lineRule="auto"/>
        <w:ind w:right="137" w:firstLine="758"/>
      </w:pPr>
      <w:r>
        <w:t>приводить примеры адаптации человека к разнообразным природным условиям на территории страны;</w:t>
      </w:r>
    </w:p>
    <w:p w:rsidR="00EC4929" w:rsidRDefault="001B2B69">
      <w:pPr>
        <w:pStyle w:val="a3"/>
        <w:spacing w:line="242" w:lineRule="auto"/>
        <w:ind w:right="138" w:firstLine="758"/>
      </w:pPr>
      <w:r>
        <w:t>сравнивать показатели воспроизводства и качества населения России с мировыми показателями и показателями других стран;</w:t>
      </w:r>
    </w:p>
    <w:p w:rsidR="00EC4929" w:rsidRDefault="001B2B69">
      <w:pPr>
        <w:pStyle w:val="a3"/>
        <w:spacing w:line="242" w:lineRule="auto"/>
        <w:ind w:right="139" w:firstLine="758"/>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EC4929" w:rsidRDefault="001B2B69">
      <w:pPr>
        <w:pStyle w:val="a3"/>
        <w:ind w:right="129" w:firstLine="758"/>
        <w:jc w:val="right"/>
      </w:pPr>
      <w:r>
        <w:t>проводить</w:t>
      </w:r>
      <w:r>
        <w:rPr>
          <w:spacing w:val="-5"/>
        </w:rPr>
        <w:t xml:space="preserve"> </w:t>
      </w:r>
      <w:r>
        <w:t>классификацию</w:t>
      </w:r>
      <w:r>
        <w:rPr>
          <w:spacing w:val="-9"/>
        </w:rPr>
        <w:t xml:space="preserve"> </w:t>
      </w:r>
      <w:r>
        <w:t>населённых</w:t>
      </w:r>
      <w:r>
        <w:rPr>
          <w:spacing w:val="-12"/>
        </w:rPr>
        <w:t xml:space="preserve"> </w:t>
      </w:r>
      <w:r>
        <w:t>пунктов</w:t>
      </w:r>
      <w:r>
        <w:rPr>
          <w:spacing w:val="-10"/>
        </w:rPr>
        <w:t xml:space="preserve"> </w:t>
      </w:r>
      <w:r>
        <w:t>и</w:t>
      </w:r>
      <w:r>
        <w:rPr>
          <w:spacing w:val="-6"/>
        </w:rPr>
        <w:t xml:space="preserve"> </w:t>
      </w:r>
      <w:r>
        <w:t>регионов</w:t>
      </w:r>
      <w:r>
        <w:rPr>
          <w:spacing w:val="-5"/>
        </w:rPr>
        <w:t xml:space="preserve"> </w:t>
      </w:r>
      <w:r>
        <w:t>России</w:t>
      </w:r>
      <w:r>
        <w:rPr>
          <w:spacing w:val="-11"/>
        </w:rPr>
        <w:t xml:space="preserve"> </w:t>
      </w:r>
      <w:r>
        <w:t>по</w:t>
      </w:r>
      <w:r>
        <w:rPr>
          <w:spacing w:val="-2"/>
        </w:rPr>
        <w:t xml:space="preserve"> </w:t>
      </w:r>
      <w:r>
        <w:t>заданным</w:t>
      </w:r>
      <w:r>
        <w:rPr>
          <w:spacing w:val="-10"/>
        </w:rPr>
        <w:t xml:space="preserve"> </w:t>
      </w:r>
      <w:r>
        <w:t>основаниям; использовать знания о естественном и механическом движении населения, половозрастной структуре</w:t>
      </w:r>
      <w:r>
        <w:rPr>
          <w:spacing w:val="80"/>
          <w:w w:val="150"/>
        </w:rPr>
        <w:t xml:space="preserve"> </w:t>
      </w:r>
      <w:r>
        <w:t>и</w:t>
      </w:r>
      <w:r>
        <w:rPr>
          <w:spacing w:val="80"/>
          <w:w w:val="150"/>
        </w:rPr>
        <w:t xml:space="preserve"> </w:t>
      </w:r>
      <w:r>
        <w:t>размещении</w:t>
      </w:r>
      <w:r>
        <w:rPr>
          <w:spacing w:val="80"/>
        </w:rPr>
        <w:t xml:space="preserve"> </w:t>
      </w:r>
      <w:r>
        <w:t>населения,</w:t>
      </w:r>
      <w:r>
        <w:rPr>
          <w:spacing w:val="80"/>
        </w:rPr>
        <w:t xml:space="preserve"> </w:t>
      </w:r>
      <w:r>
        <w:t>трудовых</w:t>
      </w:r>
      <w:r>
        <w:rPr>
          <w:spacing w:val="80"/>
        </w:rPr>
        <w:t xml:space="preserve"> </w:t>
      </w:r>
      <w:r>
        <w:t>ресурсах,</w:t>
      </w:r>
      <w:r>
        <w:rPr>
          <w:spacing w:val="80"/>
          <w:w w:val="150"/>
        </w:rPr>
        <w:t xml:space="preserve"> </w:t>
      </w:r>
      <w:r>
        <w:t>городском</w:t>
      </w:r>
      <w:r>
        <w:rPr>
          <w:spacing w:val="80"/>
        </w:rPr>
        <w:t xml:space="preserve"> </w:t>
      </w:r>
      <w:r>
        <w:t>и</w:t>
      </w:r>
      <w:r>
        <w:rPr>
          <w:spacing w:val="80"/>
        </w:rPr>
        <w:t xml:space="preserve"> </w:t>
      </w:r>
      <w:r>
        <w:t>сельском</w:t>
      </w:r>
      <w:r>
        <w:rPr>
          <w:spacing w:val="80"/>
        </w:rPr>
        <w:t xml:space="preserve"> </w:t>
      </w:r>
      <w:r>
        <w:t>населении,</w:t>
      </w:r>
      <w:r>
        <w:rPr>
          <w:spacing w:val="40"/>
        </w:rPr>
        <w:t xml:space="preserve"> </w:t>
      </w:r>
      <w:r>
        <w:t>этническом</w:t>
      </w:r>
      <w:r>
        <w:rPr>
          <w:spacing w:val="59"/>
        </w:rPr>
        <w:t xml:space="preserve"> </w:t>
      </w:r>
      <w:r>
        <w:t>и</w:t>
      </w:r>
      <w:r>
        <w:rPr>
          <w:spacing w:val="61"/>
        </w:rPr>
        <w:t xml:space="preserve"> </w:t>
      </w:r>
      <w:r>
        <w:t>религиозном</w:t>
      </w:r>
      <w:r>
        <w:rPr>
          <w:spacing w:val="62"/>
        </w:rPr>
        <w:t xml:space="preserve"> </w:t>
      </w:r>
      <w:r>
        <w:t>составе</w:t>
      </w:r>
      <w:r>
        <w:rPr>
          <w:spacing w:val="58"/>
        </w:rPr>
        <w:t xml:space="preserve"> </w:t>
      </w:r>
      <w:r>
        <w:t>населения</w:t>
      </w:r>
      <w:r>
        <w:rPr>
          <w:spacing w:val="65"/>
        </w:rPr>
        <w:t xml:space="preserve"> </w:t>
      </w:r>
      <w:r>
        <w:t>для</w:t>
      </w:r>
      <w:r>
        <w:rPr>
          <w:spacing w:val="64"/>
        </w:rPr>
        <w:t xml:space="preserve"> </w:t>
      </w:r>
      <w:r>
        <w:t>решения</w:t>
      </w:r>
      <w:r>
        <w:rPr>
          <w:spacing w:val="60"/>
        </w:rPr>
        <w:t xml:space="preserve"> </w:t>
      </w:r>
      <w:r>
        <w:t>практико-ориентированных</w:t>
      </w:r>
      <w:r>
        <w:rPr>
          <w:spacing w:val="60"/>
        </w:rPr>
        <w:t xml:space="preserve"> </w:t>
      </w:r>
      <w:r>
        <w:t>задач</w:t>
      </w:r>
      <w:r>
        <w:rPr>
          <w:spacing w:val="64"/>
        </w:rPr>
        <w:t xml:space="preserve"> </w:t>
      </w:r>
      <w:r>
        <w:rPr>
          <w:spacing w:val="-10"/>
        </w:rPr>
        <w:t>в</w:t>
      </w:r>
    </w:p>
    <w:p w:rsidR="00EC4929" w:rsidRDefault="001B2B69">
      <w:pPr>
        <w:pStyle w:val="a3"/>
        <w:jc w:val="left"/>
      </w:pPr>
      <w:r>
        <w:t>контексте</w:t>
      </w:r>
      <w:r>
        <w:rPr>
          <w:spacing w:val="-1"/>
        </w:rPr>
        <w:t xml:space="preserve"> </w:t>
      </w:r>
      <w:r>
        <w:t>реальной</w:t>
      </w:r>
      <w:r>
        <w:rPr>
          <w:spacing w:val="-3"/>
        </w:rPr>
        <w:t xml:space="preserve"> </w:t>
      </w:r>
      <w:r>
        <w:rPr>
          <w:spacing w:val="-2"/>
        </w:rPr>
        <w:t>жизни;</w:t>
      </w:r>
    </w:p>
    <w:p w:rsidR="00EC4929" w:rsidRDefault="001B2B69">
      <w:pPr>
        <w:pStyle w:val="a3"/>
        <w:spacing w:line="275" w:lineRule="exact"/>
        <w:ind w:right="138"/>
        <w:jc w:val="right"/>
      </w:pPr>
      <w:r>
        <w:t>применять</w:t>
      </w:r>
      <w:r>
        <w:rPr>
          <w:spacing w:val="67"/>
          <w:w w:val="150"/>
        </w:rPr>
        <w:t xml:space="preserve"> </w:t>
      </w:r>
      <w:r>
        <w:t>понятия</w:t>
      </w:r>
      <w:r>
        <w:rPr>
          <w:spacing w:val="68"/>
          <w:w w:val="150"/>
        </w:rPr>
        <w:t xml:space="preserve"> </w:t>
      </w:r>
      <w:r>
        <w:t>«рождаемость»,</w:t>
      </w:r>
      <w:r>
        <w:rPr>
          <w:spacing w:val="70"/>
          <w:w w:val="150"/>
        </w:rPr>
        <w:t xml:space="preserve"> </w:t>
      </w:r>
      <w:r>
        <w:t>«смертность»,</w:t>
      </w:r>
      <w:r>
        <w:rPr>
          <w:spacing w:val="70"/>
          <w:w w:val="150"/>
        </w:rPr>
        <w:t xml:space="preserve"> </w:t>
      </w:r>
      <w:r>
        <w:t>«естественный</w:t>
      </w:r>
      <w:r>
        <w:rPr>
          <w:spacing w:val="69"/>
          <w:w w:val="150"/>
        </w:rPr>
        <w:t xml:space="preserve"> </w:t>
      </w:r>
      <w:r>
        <w:t>прирост</w:t>
      </w:r>
      <w:r>
        <w:rPr>
          <w:spacing w:val="69"/>
          <w:w w:val="150"/>
        </w:rPr>
        <w:t xml:space="preserve"> </w:t>
      </w:r>
      <w:r>
        <w:rPr>
          <w:spacing w:val="-2"/>
        </w:rPr>
        <w:t>населения»,</w:t>
      </w:r>
    </w:p>
    <w:p w:rsidR="00EC4929" w:rsidRDefault="001B2B69">
      <w:pPr>
        <w:pStyle w:val="a3"/>
        <w:tabs>
          <w:tab w:val="left" w:pos="1850"/>
          <w:tab w:val="left" w:pos="4291"/>
          <w:tab w:val="left" w:pos="5293"/>
          <w:tab w:val="left" w:pos="7734"/>
        </w:tabs>
        <w:spacing w:line="275" w:lineRule="exact"/>
        <w:ind w:left="0" w:right="146"/>
        <w:jc w:val="right"/>
      </w:pPr>
      <w:r>
        <w:rPr>
          <w:spacing w:val="-2"/>
        </w:rPr>
        <w:t>«миграционный</w:t>
      </w:r>
      <w:r>
        <w:tab/>
        <w:t>прирост</w:t>
      </w:r>
      <w:r>
        <w:rPr>
          <w:spacing w:val="35"/>
        </w:rPr>
        <w:t xml:space="preserve">  </w:t>
      </w:r>
      <w:r>
        <w:rPr>
          <w:spacing w:val="-2"/>
        </w:rPr>
        <w:t>населения»,</w:t>
      </w:r>
      <w:r>
        <w:tab/>
      </w:r>
      <w:r>
        <w:rPr>
          <w:spacing w:val="-2"/>
        </w:rPr>
        <w:t>«общий</w:t>
      </w:r>
      <w:r>
        <w:tab/>
        <w:t>прирост</w:t>
      </w:r>
      <w:r>
        <w:rPr>
          <w:spacing w:val="33"/>
        </w:rPr>
        <w:t xml:space="preserve">  </w:t>
      </w:r>
      <w:r>
        <w:rPr>
          <w:spacing w:val="-2"/>
        </w:rPr>
        <w:t>населения»,</w:t>
      </w:r>
      <w:r>
        <w:tab/>
        <w:t>«плотность</w:t>
      </w:r>
      <w:r>
        <w:rPr>
          <w:spacing w:val="38"/>
        </w:rPr>
        <w:t xml:space="preserve">  </w:t>
      </w:r>
      <w:r>
        <w:rPr>
          <w:spacing w:val="-2"/>
        </w:rPr>
        <w:t>населения»,</w:t>
      </w:r>
    </w:p>
    <w:p w:rsidR="00EC4929" w:rsidRDefault="001B2B69">
      <w:pPr>
        <w:pStyle w:val="a3"/>
        <w:ind w:right="137"/>
      </w:pPr>
      <w:r>
        <w:t>«основная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w:t>
      </w:r>
      <w:r>
        <w:rPr>
          <w:spacing w:val="72"/>
        </w:rPr>
        <w:t xml:space="preserve"> </w:t>
      </w:r>
      <w:r>
        <w:t>жизни»,</w:t>
      </w:r>
      <w:r>
        <w:rPr>
          <w:spacing w:val="80"/>
        </w:rPr>
        <w:t xml:space="preserve"> </w:t>
      </w:r>
      <w:r>
        <w:t>«трудовые</w:t>
      </w:r>
      <w:r>
        <w:rPr>
          <w:spacing w:val="79"/>
        </w:rPr>
        <w:t xml:space="preserve"> </w:t>
      </w:r>
      <w:r>
        <w:t>ресурсы»,</w:t>
      </w:r>
      <w:r>
        <w:rPr>
          <w:spacing w:val="80"/>
        </w:rPr>
        <w:t xml:space="preserve"> </w:t>
      </w:r>
      <w:r>
        <w:t>«трудоспособный</w:t>
      </w:r>
      <w:r>
        <w:rPr>
          <w:spacing w:val="76"/>
        </w:rPr>
        <w:t xml:space="preserve"> </w:t>
      </w:r>
      <w:r>
        <w:t>возраст»,</w:t>
      </w:r>
      <w:r>
        <w:rPr>
          <w:spacing w:val="80"/>
        </w:rPr>
        <w:t xml:space="preserve"> </w:t>
      </w:r>
      <w:r>
        <w:t>«рабочая</w:t>
      </w:r>
      <w:r>
        <w:rPr>
          <w:spacing w:val="75"/>
        </w:rPr>
        <w:t xml:space="preserve"> </w:t>
      </w:r>
      <w:r>
        <w:t>сила»,</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27"/>
      </w:pPr>
      <w:r>
        <w:lastRenderedPageBreak/>
        <w:t>«безработица», «рынок труда», «качество населения» для решения учебных и (или) практико- ориентированных задач;</w:t>
      </w:r>
    </w:p>
    <w:p w:rsidR="00EC4929" w:rsidRDefault="001B2B69">
      <w:pPr>
        <w:pStyle w:val="a3"/>
        <w:ind w:right="134" w:firstLine="758"/>
      </w:pPr>
      <w:r>
        <w:t>представлять в различных формах (таблица, график, географическое описание) географическую</w:t>
      </w:r>
      <w:r>
        <w:rPr>
          <w:spacing w:val="80"/>
        </w:rPr>
        <w:t xml:space="preserve">  </w:t>
      </w:r>
      <w:r>
        <w:t>информацию,</w:t>
      </w:r>
      <w:r>
        <w:rPr>
          <w:spacing w:val="80"/>
        </w:rPr>
        <w:t xml:space="preserve">  </w:t>
      </w:r>
      <w:r>
        <w:t>необходимую</w:t>
      </w:r>
      <w:r>
        <w:rPr>
          <w:spacing w:val="80"/>
        </w:rPr>
        <w:t xml:space="preserve">  </w:t>
      </w:r>
      <w:r>
        <w:t>для</w:t>
      </w:r>
      <w:r>
        <w:rPr>
          <w:spacing w:val="80"/>
        </w:rPr>
        <w:t xml:space="preserve">  </w:t>
      </w:r>
      <w:r>
        <w:t>решения</w:t>
      </w:r>
      <w:r>
        <w:rPr>
          <w:spacing w:val="80"/>
        </w:rPr>
        <w:t xml:space="preserve">  </w:t>
      </w:r>
      <w:r>
        <w:t>учебных</w:t>
      </w:r>
      <w:r>
        <w:rPr>
          <w:spacing w:val="80"/>
        </w:rPr>
        <w:t xml:space="preserve">  </w:t>
      </w:r>
      <w:r>
        <w:t>и</w:t>
      </w:r>
      <w:r>
        <w:rPr>
          <w:spacing w:val="80"/>
        </w:rPr>
        <w:t xml:space="preserve">  </w:t>
      </w:r>
      <w:r>
        <w:t>(или)</w:t>
      </w:r>
      <w:r>
        <w:rPr>
          <w:spacing w:val="40"/>
        </w:rPr>
        <w:t xml:space="preserve"> </w:t>
      </w:r>
      <w:r>
        <w:t>практико-ориентированных задач.</w:t>
      </w:r>
    </w:p>
    <w:p w:rsidR="00EC4929" w:rsidRDefault="001B2B69">
      <w:pPr>
        <w:pStyle w:val="a4"/>
        <w:numPr>
          <w:ilvl w:val="2"/>
          <w:numId w:val="18"/>
        </w:numPr>
        <w:tabs>
          <w:tab w:val="left" w:pos="2176"/>
        </w:tabs>
        <w:spacing w:line="237" w:lineRule="auto"/>
        <w:ind w:right="125" w:firstLine="758"/>
        <w:jc w:val="both"/>
        <w:rPr>
          <w:sz w:val="24"/>
        </w:rPr>
      </w:pPr>
      <w:r>
        <w:rPr>
          <w:sz w:val="24"/>
        </w:rPr>
        <w:t>Предметные результаты освоения программы по географии. К концу 9 класса обучающийся научится:</w:t>
      </w:r>
    </w:p>
    <w:p w:rsidR="00EC4929" w:rsidRDefault="001B2B69">
      <w:pPr>
        <w:pStyle w:val="a3"/>
        <w:spacing w:before="5" w:line="237" w:lineRule="auto"/>
        <w:ind w:right="140" w:firstLine="758"/>
      </w:pPr>
      <w:r>
        <w:t>выбирать источники географической информации (картографические, статистические, текстовые, видео- и фотоизображения, компьютерные базы</w:t>
      </w:r>
    </w:p>
    <w:p w:rsidR="00EC4929" w:rsidRDefault="001B2B69">
      <w:pPr>
        <w:pStyle w:val="a3"/>
        <w:spacing w:before="4" w:line="275" w:lineRule="exact"/>
      </w:pPr>
      <w:r>
        <w:t>данных),</w:t>
      </w:r>
      <w:r>
        <w:rPr>
          <w:spacing w:val="-5"/>
        </w:rPr>
        <w:t xml:space="preserve"> </w:t>
      </w:r>
      <w:r>
        <w:t>необходимые</w:t>
      </w:r>
      <w:r>
        <w:rPr>
          <w:spacing w:val="-6"/>
        </w:rPr>
        <w:t xml:space="preserve"> </w:t>
      </w:r>
      <w:r>
        <w:t>для</w:t>
      </w:r>
      <w:r>
        <w:rPr>
          <w:spacing w:val="-9"/>
        </w:rPr>
        <w:t xml:space="preserve"> </w:t>
      </w:r>
      <w:r>
        <w:t>изучения</w:t>
      </w:r>
      <w:r>
        <w:rPr>
          <w:spacing w:val="-5"/>
        </w:rPr>
        <w:t xml:space="preserve"> </w:t>
      </w:r>
      <w:r>
        <w:t>особенностей</w:t>
      </w:r>
      <w:r>
        <w:rPr>
          <w:spacing w:val="-5"/>
        </w:rPr>
        <w:t xml:space="preserve"> </w:t>
      </w:r>
      <w:r>
        <w:t>хозяйства</w:t>
      </w:r>
      <w:r>
        <w:rPr>
          <w:spacing w:val="-5"/>
        </w:rPr>
        <w:t xml:space="preserve"> </w:t>
      </w:r>
      <w:r>
        <w:rPr>
          <w:spacing w:val="-2"/>
        </w:rPr>
        <w:t>России;</w:t>
      </w:r>
    </w:p>
    <w:p w:rsidR="00EC4929" w:rsidRDefault="001B2B69">
      <w:pPr>
        <w:pStyle w:val="a3"/>
        <w:ind w:right="133" w:firstLine="739"/>
      </w:pPr>
      <w:r>
        <w:t>представлять в различных формах (в виде карты, таблицы, графика, географического описания)</w:t>
      </w:r>
      <w:r>
        <w:rPr>
          <w:spacing w:val="80"/>
        </w:rPr>
        <w:t xml:space="preserve"> </w:t>
      </w:r>
      <w:r>
        <w:t>географическую</w:t>
      </w:r>
      <w:r>
        <w:rPr>
          <w:spacing w:val="80"/>
        </w:rPr>
        <w:t xml:space="preserve"> </w:t>
      </w:r>
      <w:r>
        <w:t>информацию,</w:t>
      </w:r>
      <w:r>
        <w:rPr>
          <w:spacing w:val="80"/>
        </w:rPr>
        <w:t xml:space="preserve"> </w:t>
      </w:r>
      <w:r>
        <w:t>необходимую</w:t>
      </w:r>
      <w:r>
        <w:rPr>
          <w:spacing w:val="80"/>
        </w:rPr>
        <w:t xml:space="preserve"> </w:t>
      </w:r>
      <w:r>
        <w:t>для</w:t>
      </w:r>
      <w:r>
        <w:rPr>
          <w:spacing w:val="80"/>
        </w:rPr>
        <w:t xml:space="preserve"> </w:t>
      </w:r>
      <w:r>
        <w:t>решения</w:t>
      </w:r>
      <w:r>
        <w:rPr>
          <w:spacing w:val="80"/>
        </w:rPr>
        <w:t xml:space="preserve"> </w:t>
      </w:r>
      <w:r>
        <w:t>учебных</w:t>
      </w:r>
      <w:r>
        <w:rPr>
          <w:spacing w:val="80"/>
        </w:rPr>
        <w:t xml:space="preserve"> </w:t>
      </w:r>
      <w:r>
        <w:t>и</w:t>
      </w:r>
      <w:r>
        <w:rPr>
          <w:spacing w:val="80"/>
        </w:rPr>
        <w:t xml:space="preserve"> </w:t>
      </w:r>
      <w:r>
        <w:t>(или) практико-ориентированных задач;</w:t>
      </w:r>
    </w:p>
    <w:p w:rsidR="00EC4929" w:rsidRDefault="001B2B69">
      <w:pPr>
        <w:pStyle w:val="a3"/>
        <w:spacing w:before="1"/>
        <w:ind w:right="130" w:firstLine="739"/>
      </w:pPr>
      <w:r>
        <w:t>находить, извлекать и использовать информацию, характеризующую отраслевую, функциональную</w:t>
      </w:r>
      <w:r>
        <w:rPr>
          <w:spacing w:val="40"/>
        </w:rPr>
        <w:t xml:space="preserve">  </w:t>
      </w:r>
      <w:r>
        <w:t>и</w:t>
      </w:r>
      <w:r>
        <w:rPr>
          <w:spacing w:val="80"/>
        </w:rPr>
        <w:t xml:space="preserve">  </w:t>
      </w:r>
      <w:r>
        <w:t>территориальную</w:t>
      </w:r>
      <w:r>
        <w:rPr>
          <w:spacing w:val="40"/>
        </w:rPr>
        <w:t xml:space="preserve">  </w:t>
      </w:r>
      <w:r>
        <w:t>структуру</w:t>
      </w:r>
      <w:r>
        <w:rPr>
          <w:spacing w:val="40"/>
        </w:rPr>
        <w:t xml:space="preserve">  </w:t>
      </w:r>
      <w:r>
        <w:t>хозяйства</w:t>
      </w:r>
      <w:r>
        <w:rPr>
          <w:spacing w:val="40"/>
        </w:rPr>
        <w:t xml:space="preserve">  </w:t>
      </w:r>
      <w:r>
        <w:t>России,</w:t>
      </w:r>
      <w:r>
        <w:rPr>
          <w:spacing w:val="80"/>
        </w:rPr>
        <w:t xml:space="preserve">  </w:t>
      </w:r>
      <w:r>
        <w:t>для</w:t>
      </w:r>
      <w:r>
        <w:rPr>
          <w:spacing w:val="40"/>
        </w:rPr>
        <w:t xml:space="preserve">  </w:t>
      </w:r>
      <w:r>
        <w:t>решения практико-ориентированных задач;</w:t>
      </w:r>
    </w:p>
    <w:p w:rsidR="00EC4929" w:rsidRDefault="001B2B69">
      <w:pPr>
        <w:pStyle w:val="a3"/>
        <w:spacing w:line="242" w:lineRule="auto"/>
        <w:ind w:right="135" w:firstLine="739"/>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EC4929" w:rsidRDefault="001B2B69">
      <w:pPr>
        <w:pStyle w:val="a3"/>
        <w:spacing w:line="271" w:lineRule="exact"/>
        <w:ind w:left="1181"/>
      </w:pPr>
      <w:r>
        <w:t>применять</w:t>
      </w:r>
      <w:r>
        <w:rPr>
          <w:spacing w:val="53"/>
          <w:w w:val="150"/>
        </w:rPr>
        <w:t xml:space="preserve">  </w:t>
      </w:r>
      <w:r>
        <w:t>понятия</w:t>
      </w:r>
      <w:r>
        <w:rPr>
          <w:spacing w:val="54"/>
          <w:w w:val="150"/>
        </w:rPr>
        <w:t xml:space="preserve">  </w:t>
      </w:r>
      <w:r>
        <w:t>«экономико-географическое</w:t>
      </w:r>
      <w:r>
        <w:rPr>
          <w:spacing w:val="56"/>
          <w:w w:val="150"/>
        </w:rPr>
        <w:t xml:space="preserve">  </w:t>
      </w:r>
      <w:r>
        <w:t>положение»,</w:t>
      </w:r>
      <w:r>
        <w:rPr>
          <w:spacing w:val="58"/>
          <w:w w:val="150"/>
        </w:rPr>
        <w:t xml:space="preserve">  </w:t>
      </w:r>
      <w:r>
        <w:t>«состав</w:t>
      </w:r>
      <w:r>
        <w:rPr>
          <w:spacing w:val="58"/>
          <w:w w:val="150"/>
        </w:rPr>
        <w:t xml:space="preserve">  </w:t>
      </w:r>
      <w:r>
        <w:rPr>
          <w:spacing w:val="-2"/>
        </w:rPr>
        <w:t>хозяйства»,</w:t>
      </w:r>
    </w:p>
    <w:p w:rsidR="00EC4929" w:rsidRDefault="001B2B69">
      <w:pPr>
        <w:pStyle w:val="a3"/>
        <w:tabs>
          <w:tab w:val="left" w:pos="2720"/>
          <w:tab w:val="left" w:pos="7316"/>
          <w:tab w:val="left" w:pos="9627"/>
        </w:tabs>
        <w:ind w:right="128"/>
      </w:pPr>
      <w:r>
        <w:t>«отраслевая, функциональная и территориальная структура», «условия и факторы размещения производства», «отрасль хозяйства», «межотраслевой комплекс», «сектор</w:t>
      </w:r>
      <w:r>
        <w:rPr>
          <w:spacing w:val="-1"/>
        </w:rPr>
        <w:t xml:space="preserve"> </w:t>
      </w:r>
      <w:r>
        <w:t>экономики», «территория опережающего развития», «себестоимость и рентабельность производства», «природно-ресурсный потенциал»,</w:t>
      </w:r>
      <w:r>
        <w:rPr>
          <w:spacing w:val="-15"/>
        </w:rPr>
        <w:t xml:space="preserve"> </w:t>
      </w:r>
      <w:r>
        <w:t>«инфраструктурный</w:t>
      </w:r>
      <w:r>
        <w:rPr>
          <w:spacing w:val="-15"/>
        </w:rPr>
        <w:t xml:space="preserve"> </w:t>
      </w:r>
      <w:r>
        <w:t>комплекс»,</w:t>
      </w:r>
      <w:r>
        <w:rPr>
          <w:spacing w:val="-14"/>
        </w:rPr>
        <w:t xml:space="preserve"> </w:t>
      </w:r>
      <w:r>
        <w:t>«рекреационное</w:t>
      </w:r>
      <w:r>
        <w:rPr>
          <w:spacing w:val="-15"/>
        </w:rPr>
        <w:t xml:space="preserve"> </w:t>
      </w:r>
      <w:r>
        <w:t>хозяйство»,</w:t>
      </w:r>
      <w:r>
        <w:rPr>
          <w:spacing w:val="-14"/>
        </w:rPr>
        <w:t xml:space="preserve"> </w:t>
      </w:r>
      <w:r>
        <w:t>«инфраструктура»,</w:t>
      </w:r>
      <w:r>
        <w:rPr>
          <w:spacing w:val="-14"/>
        </w:rPr>
        <w:t xml:space="preserve"> </w:t>
      </w:r>
      <w:r>
        <w:t xml:space="preserve">«сфера </w:t>
      </w:r>
      <w:r>
        <w:rPr>
          <w:spacing w:val="-2"/>
        </w:rPr>
        <w:t>обслуживания»,</w:t>
      </w:r>
      <w:r>
        <w:tab/>
        <w:t>«агропромышленный</w:t>
      </w:r>
      <w:r>
        <w:rPr>
          <w:spacing w:val="62"/>
          <w:w w:val="150"/>
        </w:rPr>
        <w:t xml:space="preserve">    </w:t>
      </w:r>
      <w:r>
        <w:rPr>
          <w:spacing w:val="-2"/>
        </w:rPr>
        <w:t>комплекс»,</w:t>
      </w:r>
      <w:r>
        <w:tab/>
        <w:t>«химико-</w:t>
      </w:r>
      <w:r>
        <w:rPr>
          <w:spacing w:val="-2"/>
        </w:rPr>
        <w:t>лесной</w:t>
      </w:r>
      <w:r>
        <w:tab/>
      </w:r>
      <w:r>
        <w:rPr>
          <w:spacing w:val="-2"/>
        </w:rPr>
        <w:t>комплекс»,</w:t>
      </w:r>
    </w:p>
    <w:p w:rsidR="00EC4929" w:rsidRDefault="001B2B69">
      <w:pPr>
        <w:pStyle w:val="a3"/>
        <w:spacing w:line="242" w:lineRule="auto"/>
        <w:ind w:right="134"/>
      </w:pPr>
      <w:r>
        <w:t>«машиностроительный комплекс», «металлургический комплекс», «ВИЭ», «ТЭК», для решения учебных и (или) практико-ориентированных задач;</w:t>
      </w:r>
    </w:p>
    <w:p w:rsidR="00EC4929" w:rsidRDefault="001B2B69">
      <w:pPr>
        <w:pStyle w:val="a3"/>
        <w:ind w:right="128" w:firstLine="739"/>
      </w:pPr>
      <w:r>
        <w:t>характеризовать основные особенности хозяйства России; влияние географического положения</w:t>
      </w:r>
      <w:r>
        <w:rPr>
          <w:spacing w:val="-6"/>
        </w:rPr>
        <w:t xml:space="preserve"> </w:t>
      </w:r>
      <w:r>
        <w:t>России</w:t>
      </w:r>
      <w:r>
        <w:rPr>
          <w:spacing w:val="-5"/>
        </w:rPr>
        <w:t xml:space="preserve"> </w:t>
      </w:r>
      <w:r>
        <w:t>на</w:t>
      </w:r>
      <w:r>
        <w:rPr>
          <w:spacing w:val="-12"/>
        </w:rPr>
        <w:t xml:space="preserve"> </w:t>
      </w:r>
      <w:r>
        <w:t>особенности</w:t>
      </w:r>
      <w:r>
        <w:rPr>
          <w:spacing w:val="-9"/>
        </w:rPr>
        <w:t xml:space="preserve"> </w:t>
      </w:r>
      <w:r>
        <w:t>отраслевой</w:t>
      </w:r>
      <w:r>
        <w:rPr>
          <w:spacing w:val="-10"/>
        </w:rPr>
        <w:t xml:space="preserve"> </w:t>
      </w:r>
      <w:r>
        <w:t>и территориальной</w:t>
      </w:r>
      <w:r>
        <w:rPr>
          <w:spacing w:val="-5"/>
        </w:rPr>
        <w:t xml:space="preserve"> </w:t>
      </w:r>
      <w:r>
        <w:t>структуры</w:t>
      </w:r>
      <w:r>
        <w:rPr>
          <w:spacing w:val="-1"/>
        </w:rPr>
        <w:t xml:space="preserve"> </w:t>
      </w:r>
      <w:r>
        <w:t>хозяйства;</w:t>
      </w:r>
      <w:r>
        <w:rPr>
          <w:spacing w:val="-10"/>
        </w:rPr>
        <w:t xml:space="preserve"> </w:t>
      </w:r>
      <w:r>
        <w:t>роль</w:t>
      </w:r>
      <w:r>
        <w:rPr>
          <w:spacing w:val="-14"/>
        </w:rPr>
        <w:t xml:space="preserve"> </w:t>
      </w:r>
      <w:r>
        <w:t>России как мировой энергетической державы; проблемы и перспективы развития отраслей хозяйства и регионов России;</w:t>
      </w:r>
    </w:p>
    <w:p w:rsidR="00EC4929" w:rsidRDefault="001B2B69">
      <w:pPr>
        <w:pStyle w:val="a3"/>
        <w:spacing w:line="242" w:lineRule="auto"/>
        <w:ind w:left="1181" w:right="128"/>
      </w:pPr>
      <w:r>
        <w:t>различать территории опережающего развития, Арктическую зону и зону Севера России; классифицировать</w:t>
      </w:r>
      <w:r>
        <w:rPr>
          <w:spacing w:val="12"/>
        </w:rPr>
        <w:t xml:space="preserve"> </w:t>
      </w:r>
      <w:r>
        <w:t>субъекты</w:t>
      </w:r>
      <w:r>
        <w:rPr>
          <w:spacing w:val="20"/>
        </w:rPr>
        <w:t xml:space="preserve"> </w:t>
      </w:r>
      <w:r>
        <w:t>Российской</w:t>
      </w:r>
      <w:r>
        <w:rPr>
          <w:spacing w:val="14"/>
        </w:rPr>
        <w:t xml:space="preserve"> </w:t>
      </w:r>
      <w:r>
        <w:t>Федерации</w:t>
      </w:r>
      <w:r>
        <w:rPr>
          <w:spacing w:val="18"/>
        </w:rPr>
        <w:t xml:space="preserve"> </w:t>
      </w:r>
      <w:r>
        <w:t>по</w:t>
      </w:r>
      <w:r>
        <w:rPr>
          <w:spacing w:val="18"/>
        </w:rPr>
        <w:t xml:space="preserve"> </w:t>
      </w:r>
      <w:r>
        <w:t>уровню</w:t>
      </w:r>
      <w:r>
        <w:rPr>
          <w:spacing w:val="16"/>
        </w:rPr>
        <w:t xml:space="preserve"> </w:t>
      </w:r>
      <w:r>
        <w:t>социально-</w:t>
      </w:r>
      <w:r>
        <w:rPr>
          <w:spacing w:val="15"/>
        </w:rPr>
        <w:t xml:space="preserve"> </w:t>
      </w:r>
      <w:r>
        <w:rPr>
          <w:spacing w:val="-2"/>
        </w:rPr>
        <w:t>экономического</w:t>
      </w:r>
    </w:p>
    <w:p w:rsidR="00EC4929" w:rsidRDefault="001B2B69">
      <w:pPr>
        <w:pStyle w:val="a3"/>
        <w:spacing w:line="242" w:lineRule="auto"/>
        <w:ind w:left="1181" w:right="138" w:hanging="740"/>
      </w:pPr>
      <w:r>
        <w:t>развития на основе имеющихся знаний и анализа информации из дополнительных источников; находить,</w:t>
      </w:r>
      <w:r>
        <w:rPr>
          <w:spacing w:val="36"/>
        </w:rPr>
        <w:t xml:space="preserve">  </w:t>
      </w:r>
      <w:r>
        <w:t>извлекать,</w:t>
      </w:r>
      <w:r>
        <w:rPr>
          <w:spacing w:val="37"/>
        </w:rPr>
        <w:t xml:space="preserve">  </w:t>
      </w:r>
      <w:r>
        <w:t>интегрировать</w:t>
      </w:r>
      <w:r>
        <w:rPr>
          <w:spacing w:val="37"/>
        </w:rPr>
        <w:t xml:space="preserve">  </w:t>
      </w:r>
      <w:r>
        <w:t>и</w:t>
      </w:r>
      <w:r>
        <w:rPr>
          <w:spacing w:val="37"/>
        </w:rPr>
        <w:t xml:space="preserve">  </w:t>
      </w:r>
      <w:r>
        <w:t>интерпретировать</w:t>
      </w:r>
      <w:r>
        <w:rPr>
          <w:spacing w:val="37"/>
        </w:rPr>
        <w:t xml:space="preserve">  </w:t>
      </w:r>
      <w:r>
        <w:t>информацию</w:t>
      </w:r>
      <w:r>
        <w:rPr>
          <w:spacing w:val="35"/>
        </w:rPr>
        <w:t xml:space="preserve">  </w:t>
      </w:r>
      <w:r>
        <w:t>из</w:t>
      </w:r>
      <w:r>
        <w:rPr>
          <w:spacing w:val="36"/>
        </w:rPr>
        <w:t xml:space="preserve">  </w:t>
      </w:r>
      <w:r>
        <w:rPr>
          <w:spacing w:val="-2"/>
        </w:rPr>
        <w:t>различных</w:t>
      </w:r>
    </w:p>
    <w:p w:rsidR="00EC4929" w:rsidRDefault="001B2B69">
      <w:pPr>
        <w:pStyle w:val="a3"/>
        <w:ind w:right="127"/>
      </w:pPr>
      <w:r>
        <w:t>источников географической информации (картографические, статистические, текстовые, видео- и фотоизображения,</w:t>
      </w:r>
      <w:r>
        <w:rPr>
          <w:spacing w:val="80"/>
        </w:rPr>
        <w:t xml:space="preserve"> </w:t>
      </w:r>
      <w:r>
        <w:t>компьютерные</w:t>
      </w:r>
      <w:r>
        <w:rPr>
          <w:spacing w:val="80"/>
        </w:rPr>
        <w:t xml:space="preserve"> </w:t>
      </w:r>
      <w:r>
        <w:t>базы</w:t>
      </w:r>
      <w:r>
        <w:rPr>
          <w:spacing w:val="80"/>
        </w:rPr>
        <w:t xml:space="preserve"> </w:t>
      </w:r>
      <w:r>
        <w:t>данных)</w:t>
      </w:r>
      <w:r>
        <w:rPr>
          <w:spacing w:val="80"/>
        </w:rPr>
        <w:t xml:space="preserve"> </w:t>
      </w:r>
      <w:r>
        <w:t>для</w:t>
      </w:r>
      <w:r>
        <w:rPr>
          <w:spacing w:val="80"/>
        </w:rPr>
        <w:t xml:space="preserve"> </w:t>
      </w:r>
      <w:r>
        <w:t>решения</w:t>
      </w:r>
      <w:r>
        <w:rPr>
          <w:spacing w:val="80"/>
        </w:rPr>
        <w:t xml:space="preserve"> </w:t>
      </w:r>
      <w:r>
        <w:t>различных</w:t>
      </w:r>
      <w:r>
        <w:rPr>
          <w:spacing w:val="80"/>
        </w:rPr>
        <w:t xml:space="preserve"> </w:t>
      </w:r>
      <w:r>
        <w:t>учебных</w:t>
      </w:r>
      <w:r>
        <w:rPr>
          <w:spacing w:val="80"/>
        </w:rPr>
        <w:t xml:space="preserve"> </w:t>
      </w:r>
      <w:r>
        <w:t>и</w:t>
      </w:r>
      <w:r>
        <w:rPr>
          <w:spacing w:val="80"/>
        </w:rPr>
        <w:t xml:space="preserve"> </w:t>
      </w:r>
      <w:r>
        <w:t>практико-ориентированных</w:t>
      </w:r>
      <w:r>
        <w:rPr>
          <w:spacing w:val="-15"/>
        </w:rPr>
        <w:t xml:space="preserve"> </w:t>
      </w:r>
      <w:r>
        <w:t>задач:</w:t>
      </w:r>
      <w:r>
        <w:rPr>
          <w:spacing w:val="-10"/>
        </w:rPr>
        <w:t xml:space="preserve"> </w:t>
      </w:r>
      <w:r>
        <w:t>сравнивать</w:t>
      </w:r>
      <w:r>
        <w:rPr>
          <w:spacing w:val="-14"/>
        </w:rPr>
        <w:t xml:space="preserve"> </w:t>
      </w:r>
      <w:r>
        <w:t>и</w:t>
      </w:r>
      <w:r>
        <w:rPr>
          <w:spacing w:val="-14"/>
        </w:rPr>
        <w:t xml:space="preserve"> </w:t>
      </w:r>
      <w:r>
        <w:t>оценивать</w:t>
      </w:r>
      <w:r>
        <w:rPr>
          <w:spacing w:val="-14"/>
        </w:rPr>
        <w:t xml:space="preserve"> </w:t>
      </w:r>
      <w:r>
        <w:t>влияние</w:t>
      </w:r>
      <w:r>
        <w:rPr>
          <w:spacing w:val="-15"/>
        </w:rPr>
        <w:t xml:space="preserve"> </w:t>
      </w:r>
      <w:r>
        <w:t>отдельных</w:t>
      </w:r>
      <w:r>
        <w:rPr>
          <w:spacing w:val="-15"/>
        </w:rPr>
        <w:t xml:space="preserve"> </w:t>
      </w:r>
      <w:r>
        <w:t>отраслей</w:t>
      </w:r>
      <w:r>
        <w:rPr>
          <w:spacing w:val="-10"/>
        </w:rPr>
        <w:t xml:space="preserve"> </w:t>
      </w:r>
      <w:r>
        <w:t>хозяйства</w:t>
      </w:r>
      <w:r>
        <w:rPr>
          <w:spacing w:val="-12"/>
        </w:rPr>
        <w:t xml:space="preserve"> </w:t>
      </w:r>
      <w:r>
        <w:t>на окружающую среду; условия отдельных регионов страны для развития энергетики на основе возобновляемых источников энергии на основе ВИЭ;</w:t>
      </w:r>
    </w:p>
    <w:p w:rsidR="00EC4929" w:rsidRDefault="001B2B69">
      <w:pPr>
        <w:pStyle w:val="a3"/>
        <w:ind w:right="131" w:firstLine="758"/>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EC4929" w:rsidRDefault="001B2B69">
      <w:pPr>
        <w:pStyle w:val="a3"/>
        <w:spacing w:line="242" w:lineRule="auto"/>
        <w:ind w:left="1200" w:right="1198"/>
      </w:pPr>
      <w:r>
        <w:t>различать</w:t>
      </w:r>
      <w:r>
        <w:rPr>
          <w:spacing w:val="-1"/>
        </w:rPr>
        <w:t xml:space="preserve"> </w:t>
      </w:r>
      <w:r>
        <w:t>ВВП,</w:t>
      </w:r>
      <w:r>
        <w:rPr>
          <w:spacing w:val="-2"/>
        </w:rPr>
        <w:t xml:space="preserve"> </w:t>
      </w:r>
      <w:r>
        <w:t>ВРП</w:t>
      </w:r>
      <w:r>
        <w:rPr>
          <w:spacing w:val="-7"/>
        </w:rPr>
        <w:t xml:space="preserve"> </w:t>
      </w:r>
      <w:r>
        <w:t>и</w:t>
      </w:r>
      <w:r>
        <w:rPr>
          <w:spacing w:val="-1"/>
        </w:rPr>
        <w:t xml:space="preserve"> </w:t>
      </w:r>
      <w:r>
        <w:t>ИЧР</w:t>
      </w:r>
      <w:r>
        <w:rPr>
          <w:spacing w:val="-2"/>
        </w:rPr>
        <w:t xml:space="preserve"> </w:t>
      </w:r>
      <w:r>
        <w:t>как</w:t>
      </w:r>
      <w:r>
        <w:rPr>
          <w:spacing w:val="-4"/>
        </w:rPr>
        <w:t xml:space="preserve"> </w:t>
      </w:r>
      <w:r>
        <w:t>показатели</w:t>
      </w:r>
      <w:r>
        <w:rPr>
          <w:spacing w:val="-6"/>
        </w:rPr>
        <w:t xml:space="preserve"> </w:t>
      </w:r>
      <w:r>
        <w:t>уровня</w:t>
      </w:r>
      <w:r>
        <w:rPr>
          <w:spacing w:val="-2"/>
        </w:rPr>
        <w:t xml:space="preserve"> </w:t>
      </w:r>
      <w:r>
        <w:t>развития</w:t>
      </w:r>
      <w:r>
        <w:rPr>
          <w:spacing w:val="-7"/>
        </w:rPr>
        <w:t xml:space="preserve"> </w:t>
      </w:r>
      <w:r>
        <w:t>страны</w:t>
      </w:r>
      <w:r>
        <w:rPr>
          <w:spacing w:val="-5"/>
        </w:rPr>
        <w:t xml:space="preserve"> </w:t>
      </w:r>
      <w:r>
        <w:t>и</w:t>
      </w:r>
      <w:r>
        <w:rPr>
          <w:spacing w:val="-1"/>
        </w:rPr>
        <w:t xml:space="preserve"> </w:t>
      </w:r>
      <w:r>
        <w:t>её</w:t>
      </w:r>
      <w:r>
        <w:rPr>
          <w:spacing w:val="-8"/>
        </w:rPr>
        <w:t xml:space="preserve"> </w:t>
      </w:r>
      <w:r>
        <w:t>регионов; различать природно-ресурсный, человеческий и производственный капитал;</w:t>
      </w:r>
    </w:p>
    <w:p w:rsidR="00EC4929" w:rsidRDefault="001B2B69">
      <w:pPr>
        <w:pStyle w:val="a3"/>
        <w:spacing w:line="242" w:lineRule="auto"/>
        <w:ind w:right="136" w:firstLine="758"/>
      </w:pPr>
      <w:r>
        <w:t xml:space="preserve">различать виды транспорта и основные показатели их работы: грузооборот и </w:t>
      </w:r>
      <w:r>
        <w:rPr>
          <w:spacing w:val="-2"/>
        </w:rPr>
        <w:t>пассажирооборот;</w:t>
      </w:r>
    </w:p>
    <w:p w:rsidR="00EC4929" w:rsidRDefault="001B2B69">
      <w:pPr>
        <w:pStyle w:val="a3"/>
        <w:spacing w:line="242" w:lineRule="auto"/>
        <w:ind w:right="141" w:firstLine="758"/>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EC4929" w:rsidRDefault="001B2B69">
      <w:pPr>
        <w:pStyle w:val="a3"/>
        <w:ind w:right="131" w:firstLine="758"/>
      </w:pPr>
      <w:r>
        <w:t>использовать знания о факторах и условиях размещения хозяйства для решения различных учебных</w:t>
      </w:r>
      <w:r>
        <w:rPr>
          <w:spacing w:val="-8"/>
        </w:rPr>
        <w:t xml:space="preserve"> </w:t>
      </w:r>
      <w:r>
        <w:t>и</w:t>
      </w:r>
      <w:r>
        <w:rPr>
          <w:spacing w:val="-2"/>
        </w:rPr>
        <w:t xml:space="preserve"> </w:t>
      </w:r>
      <w:r>
        <w:t>практико-ориентированных</w:t>
      </w:r>
      <w:r>
        <w:rPr>
          <w:spacing w:val="-8"/>
        </w:rPr>
        <w:t xml:space="preserve"> </w:t>
      </w:r>
      <w:r>
        <w:t>задач:</w:t>
      </w:r>
      <w:r>
        <w:rPr>
          <w:spacing w:val="-7"/>
        </w:rPr>
        <w:t xml:space="preserve"> </w:t>
      </w:r>
      <w:r>
        <w:t>объяснять</w:t>
      </w:r>
      <w:r>
        <w:rPr>
          <w:spacing w:val="-6"/>
        </w:rPr>
        <w:t xml:space="preserve"> </w:t>
      </w:r>
      <w:r>
        <w:t>особенности</w:t>
      </w:r>
      <w:r>
        <w:rPr>
          <w:spacing w:val="-7"/>
        </w:rPr>
        <w:t xml:space="preserve"> </w:t>
      </w:r>
      <w:r>
        <w:t>отраслевой</w:t>
      </w:r>
      <w:r>
        <w:rPr>
          <w:spacing w:val="-2"/>
        </w:rPr>
        <w:t xml:space="preserve"> </w:t>
      </w:r>
      <w:r>
        <w:t>и</w:t>
      </w:r>
      <w:r>
        <w:rPr>
          <w:spacing w:val="-7"/>
        </w:rPr>
        <w:t xml:space="preserve"> </w:t>
      </w:r>
      <w:r>
        <w:t>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EC4929" w:rsidRDefault="001B2B69">
      <w:pPr>
        <w:pStyle w:val="a3"/>
        <w:spacing w:line="242" w:lineRule="auto"/>
        <w:ind w:right="134" w:firstLine="758"/>
      </w:pPr>
      <w:r>
        <w:t>использовать знания об особенностях компонентов природы России и её отдельных территорий;</w:t>
      </w:r>
      <w:r>
        <w:rPr>
          <w:spacing w:val="-19"/>
        </w:rPr>
        <w:t xml:space="preserve"> </w:t>
      </w:r>
      <w:r>
        <w:t>об</w:t>
      </w:r>
      <w:r>
        <w:rPr>
          <w:spacing w:val="-15"/>
        </w:rPr>
        <w:t xml:space="preserve"> </w:t>
      </w:r>
      <w:r>
        <w:t>особенностях</w:t>
      </w:r>
      <w:r>
        <w:rPr>
          <w:spacing w:val="-15"/>
        </w:rPr>
        <w:t xml:space="preserve"> </w:t>
      </w:r>
      <w:r>
        <w:t>взаимодействия</w:t>
      </w:r>
      <w:r>
        <w:rPr>
          <w:spacing w:val="-15"/>
        </w:rPr>
        <w:t xml:space="preserve"> </w:t>
      </w:r>
      <w:r>
        <w:t>природы</w:t>
      </w:r>
      <w:r>
        <w:rPr>
          <w:spacing w:val="-12"/>
        </w:rPr>
        <w:t xml:space="preserve"> </w:t>
      </w:r>
      <w:r>
        <w:t>и</w:t>
      </w:r>
      <w:r>
        <w:rPr>
          <w:spacing w:val="-16"/>
        </w:rPr>
        <w:t xml:space="preserve"> </w:t>
      </w:r>
      <w:r>
        <w:t>общества</w:t>
      </w:r>
      <w:r>
        <w:rPr>
          <w:spacing w:val="-14"/>
        </w:rPr>
        <w:t xml:space="preserve"> </w:t>
      </w:r>
      <w:r>
        <w:t>в</w:t>
      </w:r>
      <w:r>
        <w:rPr>
          <w:spacing w:val="-12"/>
        </w:rPr>
        <w:t xml:space="preserve"> </w:t>
      </w:r>
      <w:r>
        <w:t>пределах</w:t>
      </w:r>
      <w:r>
        <w:rPr>
          <w:spacing w:val="-13"/>
        </w:rPr>
        <w:t xml:space="preserve"> </w:t>
      </w:r>
      <w:r>
        <w:t>отдельных</w:t>
      </w:r>
      <w:r>
        <w:rPr>
          <w:spacing w:val="-13"/>
        </w:rPr>
        <w:t xml:space="preserve"> </w:t>
      </w:r>
      <w:r>
        <w:rPr>
          <w:spacing w:val="-2"/>
        </w:rPr>
        <w:t>территорий</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right="140"/>
      </w:pPr>
      <w:r>
        <w:lastRenderedPageBreak/>
        <w:t>для</w:t>
      </w:r>
      <w:r>
        <w:rPr>
          <w:spacing w:val="-3"/>
        </w:rPr>
        <w:t xml:space="preserve"> </w:t>
      </w:r>
      <w:r>
        <w:t>решения</w:t>
      </w:r>
      <w:r>
        <w:rPr>
          <w:spacing w:val="-7"/>
        </w:rPr>
        <w:t xml:space="preserve"> </w:t>
      </w:r>
      <w:r>
        <w:t>практико-ориентированных</w:t>
      </w:r>
      <w:r>
        <w:rPr>
          <w:spacing w:val="-7"/>
        </w:rPr>
        <w:t xml:space="preserve"> </w:t>
      </w:r>
      <w:r>
        <w:t>задач</w:t>
      </w:r>
      <w:r>
        <w:rPr>
          <w:spacing w:val="-8"/>
        </w:rPr>
        <w:t xml:space="preserve"> </w:t>
      </w:r>
      <w:r>
        <w:t>в</w:t>
      </w:r>
      <w:r>
        <w:rPr>
          <w:spacing w:val="-2"/>
        </w:rPr>
        <w:t xml:space="preserve"> </w:t>
      </w:r>
      <w:r>
        <w:t>контексте</w:t>
      </w:r>
      <w:r>
        <w:rPr>
          <w:spacing w:val="-4"/>
        </w:rPr>
        <w:t xml:space="preserve"> </w:t>
      </w:r>
      <w:r>
        <w:t>реальной</w:t>
      </w:r>
      <w:r>
        <w:rPr>
          <w:spacing w:val="-7"/>
        </w:rPr>
        <w:t xml:space="preserve"> </w:t>
      </w:r>
      <w:r>
        <w:t>жизни:</w:t>
      </w:r>
      <w:r>
        <w:rPr>
          <w:spacing w:val="-11"/>
        </w:rPr>
        <w:t xml:space="preserve"> </w:t>
      </w:r>
      <w:r>
        <w:t>оценивать</w:t>
      </w:r>
      <w:r>
        <w:rPr>
          <w:spacing w:val="-6"/>
        </w:rPr>
        <w:t xml:space="preserve"> </w:t>
      </w:r>
      <w:r>
        <w:t>реализуемые проекты по созданию новых производств с учётом экологической безопасности;</w:t>
      </w:r>
    </w:p>
    <w:p w:rsidR="00EC4929" w:rsidRDefault="001B2B69">
      <w:pPr>
        <w:pStyle w:val="a3"/>
        <w:ind w:right="131" w:firstLine="758"/>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EC4929" w:rsidRDefault="001B2B69">
      <w:pPr>
        <w:pStyle w:val="a3"/>
        <w:spacing w:line="237" w:lineRule="auto"/>
        <w:ind w:right="1830" w:firstLine="758"/>
        <w:jc w:val="left"/>
      </w:pPr>
      <w:r>
        <w:t>оценивать</w:t>
      </w:r>
      <w:r>
        <w:rPr>
          <w:spacing w:val="-6"/>
        </w:rPr>
        <w:t xml:space="preserve"> </w:t>
      </w:r>
      <w:r>
        <w:t>влияние</w:t>
      </w:r>
      <w:r>
        <w:rPr>
          <w:spacing w:val="-9"/>
        </w:rPr>
        <w:t xml:space="preserve"> </w:t>
      </w:r>
      <w:r>
        <w:t>географического</w:t>
      </w:r>
      <w:r>
        <w:rPr>
          <w:spacing w:val="-3"/>
        </w:rPr>
        <w:t xml:space="preserve"> </w:t>
      </w:r>
      <w:r>
        <w:t>положения</w:t>
      </w:r>
      <w:r>
        <w:rPr>
          <w:spacing w:val="-13"/>
        </w:rPr>
        <w:t xml:space="preserve"> </w:t>
      </w:r>
      <w:r>
        <w:t>отдельных</w:t>
      </w:r>
      <w:r>
        <w:rPr>
          <w:spacing w:val="-8"/>
        </w:rPr>
        <w:t xml:space="preserve"> </w:t>
      </w:r>
      <w:r>
        <w:t>регионов</w:t>
      </w:r>
      <w:r>
        <w:rPr>
          <w:spacing w:val="-3"/>
        </w:rPr>
        <w:t xml:space="preserve"> </w:t>
      </w:r>
      <w:r>
        <w:t>России на особенности природы, жизнь и хозяйственную деятельность населения;</w:t>
      </w:r>
    </w:p>
    <w:p w:rsidR="00EC4929" w:rsidRDefault="001B2B69">
      <w:pPr>
        <w:pStyle w:val="a3"/>
        <w:spacing w:before="5" w:line="237" w:lineRule="auto"/>
        <w:ind w:firstLine="782"/>
        <w:jc w:val="left"/>
      </w:pPr>
      <w:r>
        <w:t>объяснять</w:t>
      </w:r>
      <w:r>
        <w:rPr>
          <w:spacing w:val="31"/>
        </w:rPr>
        <w:t xml:space="preserve"> </w:t>
      </w:r>
      <w:r>
        <w:t>географические</w:t>
      </w:r>
      <w:r>
        <w:rPr>
          <w:spacing w:val="33"/>
        </w:rPr>
        <w:t xml:space="preserve"> </w:t>
      </w:r>
      <w:r>
        <w:t>различия</w:t>
      </w:r>
      <w:r>
        <w:rPr>
          <w:spacing w:val="29"/>
        </w:rPr>
        <w:t xml:space="preserve"> </w:t>
      </w:r>
      <w:r>
        <w:t>населения</w:t>
      </w:r>
      <w:r>
        <w:rPr>
          <w:spacing w:val="34"/>
        </w:rPr>
        <w:t xml:space="preserve"> </w:t>
      </w:r>
      <w:r>
        <w:t>и</w:t>
      </w:r>
      <w:r>
        <w:rPr>
          <w:spacing w:val="30"/>
        </w:rPr>
        <w:t xml:space="preserve"> </w:t>
      </w:r>
      <w:r>
        <w:t>хозяйства</w:t>
      </w:r>
      <w:r>
        <w:rPr>
          <w:spacing w:val="29"/>
        </w:rPr>
        <w:t xml:space="preserve"> </w:t>
      </w:r>
      <w:r>
        <w:t>территорий</w:t>
      </w:r>
      <w:r>
        <w:rPr>
          <w:spacing w:val="30"/>
        </w:rPr>
        <w:t xml:space="preserve"> </w:t>
      </w:r>
      <w:r>
        <w:t>крупных</w:t>
      </w:r>
      <w:r>
        <w:rPr>
          <w:spacing w:val="29"/>
        </w:rPr>
        <w:t xml:space="preserve"> </w:t>
      </w:r>
      <w:r>
        <w:t xml:space="preserve">регионов </w:t>
      </w:r>
      <w:r>
        <w:rPr>
          <w:spacing w:val="-2"/>
        </w:rPr>
        <w:t>страны;</w:t>
      </w:r>
    </w:p>
    <w:p w:rsidR="00EC4929" w:rsidRDefault="001B2B69">
      <w:pPr>
        <w:pStyle w:val="a3"/>
        <w:spacing w:before="6" w:line="237" w:lineRule="auto"/>
        <w:ind w:firstLine="782"/>
        <w:jc w:val="left"/>
      </w:pPr>
      <w:r>
        <w:t>сравнивать</w:t>
      </w:r>
      <w:r>
        <w:rPr>
          <w:spacing w:val="29"/>
        </w:rPr>
        <w:t xml:space="preserve"> </w:t>
      </w:r>
      <w:r>
        <w:t>географическое</w:t>
      </w:r>
      <w:r>
        <w:rPr>
          <w:spacing w:val="31"/>
        </w:rPr>
        <w:t xml:space="preserve"> </w:t>
      </w:r>
      <w:r>
        <w:t>положение,</w:t>
      </w:r>
      <w:r>
        <w:rPr>
          <w:spacing w:val="30"/>
        </w:rPr>
        <w:t xml:space="preserve"> </w:t>
      </w:r>
      <w:r>
        <w:t>географические</w:t>
      </w:r>
      <w:r>
        <w:rPr>
          <w:spacing w:val="31"/>
        </w:rPr>
        <w:t xml:space="preserve"> </w:t>
      </w:r>
      <w:r>
        <w:t>особенности</w:t>
      </w:r>
      <w:r>
        <w:rPr>
          <w:spacing w:val="28"/>
        </w:rPr>
        <w:t xml:space="preserve"> </w:t>
      </w:r>
      <w:r>
        <w:t>природно-ресурсного потенциала, населения и хозяйства регионов России;</w:t>
      </w:r>
    </w:p>
    <w:p w:rsidR="00EC4929" w:rsidRDefault="001B2B69">
      <w:pPr>
        <w:pStyle w:val="a3"/>
        <w:spacing w:before="4"/>
        <w:ind w:right="132" w:firstLine="782"/>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EC4929" w:rsidRDefault="001B2B69">
      <w:pPr>
        <w:pStyle w:val="a3"/>
        <w:spacing w:line="242" w:lineRule="auto"/>
        <w:ind w:right="131" w:firstLine="782"/>
      </w:pPr>
      <w:r>
        <w:t>приводить примеры объектов Всемирного наследия ЮНЕСКО и описывать их местоположение на географической карте;</w:t>
      </w:r>
    </w:p>
    <w:p w:rsidR="00EC4929" w:rsidRDefault="001B2B69">
      <w:pPr>
        <w:pStyle w:val="a3"/>
        <w:spacing w:line="271" w:lineRule="exact"/>
        <w:ind w:left="1224"/>
      </w:pPr>
      <w:r>
        <w:t>характеризовать</w:t>
      </w:r>
      <w:r>
        <w:rPr>
          <w:spacing w:val="-7"/>
        </w:rPr>
        <w:t xml:space="preserve"> </w:t>
      </w:r>
      <w:r>
        <w:t>место</w:t>
      </w:r>
      <w:r>
        <w:rPr>
          <w:spacing w:val="-1"/>
        </w:rPr>
        <w:t xml:space="preserve"> </w:t>
      </w:r>
      <w:r>
        <w:t>и роль</w:t>
      </w:r>
      <w:r>
        <w:rPr>
          <w:spacing w:val="-1"/>
        </w:rPr>
        <w:t xml:space="preserve"> </w:t>
      </w:r>
      <w:r>
        <w:t>России</w:t>
      </w:r>
      <w:r>
        <w:rPr>
          <w:spacing w:val="-5"/>
        </w:rPr>
        <w:t xml:space="preserve"> </w:t>
      </w:r>
      <w:r>
        <w:t>в</w:t>
      </w:r>
      <w:r>
        <w:rPr>
          <w:spacing w:val="-4"/>
        </w:rPr>
        <w:t xml:space="preserve"> </w:t>
      </w:r>
      <w:r>
        <w:t xml:space="preserve">мировом </w:t>
      </w:r>
      <w:r>
        <w:rPr>
          <w:spacing w:val="-2"/>
        </w:rPr>
        <w:t>хозяйстве.</w:t>
      </w:r>
    </w:p>
    <w:p w:rsidR="00EC4929" w:rsidRDefault="00EC4929">
      <w:pPr>
        <w:pStyle w:val="a3"/>
        <w:spacing w:before="2"/>
        <w:ind w:left="0"/>
        <w:jc w:val="left"/>
      </w:pPr>
    </w:p>
    <w:p w:rsidR="00EC4929" w:rsidRDefault="001B2B69">
      <w:pPr>
        <w:pStyle w:val="2"/>
        <w:numPr>
          <w:ilvl w:val="2"/>
          <w:numId w:val="38"/>
        </w:numPr>
        <w:tabs>
          <w:tab w:val="left" w:pos="1162"/>
        </w:tabs>
        <w:spacing w:before="1"/>
        <w:ind w:left="1161" w:hanging="720"/>
        <w:jc w:val="both"/>
      </w:pPr>
      <w:r>
        <w:t>Федеральная</w:t>
      </w:r>
      <w:r>
        <w:rPr>
          <w:spacing w:val="-7"/>
        </w:rPr>
        <w:t xml:space="preserve"> </w:t>
      </w:r>
      <w:r>
        <w:t>рабочая</w:t>
      </w:r>
      <w:r>
        <w:rPr>
          <w:spacing w:val="-1"/>
        </w:rPr>
        <w:t xml:space="preserve"> </w:t>
      </w:r>
      <w:r>
        <w:t>программа</w:t>
      </w:r>
      <w:r>
        <w:rPr>
          <w:spacing w:val="-6"/>
        </w:rPr>
        <w:t xml:space="preserve"> </w:t>
      </w:r>
      <w:r>
        <w:t>по</w:t>
      </w:r>
      <w:r>
        <w:rPr>
          <w:spacing w:val="1"/>
        </w:rPr>
        <w:t xml:space="preserve"> </w:t>
      </w:r>
      <w:r>
        <w:t>учебному</w:t>
      </w:r>
      <w:r>
        <w:rPr>
          <w:spacing w:val="-1"/>
        </w:rPr>
        <w:t xml:space="preserve"> </w:t>
      </w:r>
      <w:r>
        <w:t>предмету «Физика»</w:t>
      </w:r>
      <w:r>
        <w:rPr>
          <w:spacing w:val="-5"/>
        </w:rPr>
        <w:t xml:space="preserve"> </w:t>
      </w:r>
      <w:r>
        <w:t>(базовый</w:t>
      </w:r>
      <w:r>
        <w:rPr>
          <w:spacing w:val="-3"/>
        </w:rPr>
        <w:t xml:space="preserve"> </w:t>
      </w:r>
      <w:r>
        <w:rPr>
          <w:spacing w:val="-2"/>
        </w:rPr>
        <w:t>уровень).</w:t>
      </w:r>
    </w:p>
    <w:p w:rsidR="00EC4929" w:rsidRDefault="001B2B69">
      <w:pPr>
        <w:pStyle w:val="a4"/>
        <w:numPr>
          <w:ilvl w:val="1"/>
          <w:numId w:val="16"/>
        </w:numPr>
        <w:tabs>
          <w:tab w:val="left" w:pos="1974"/>
        </w:tabs>
        <w:spacing w:line="240" w:lineRule="auto"/>
        <w:ind w:right="127" w:firstLine="782"/>
        <w:jc w:val="both"/>
        <w:rPr>
          <w:sz w:val="24"/>
        </w:rPr>
      </w:pPr>
      <w:r>
        <w:rPr>
          <w:sz w:val="24"/>
        </w:rPr>
        <w:t>Федеральная рабочая программа по учебному</w:t>
      </w:r>
      <w:r>
        <w:rPr>
          <w:spacing w:val="-2"/>
          <w:sz w:val="24"/>
        </w:rPr>
        <w:t xml:space="preserve"> </w:t>
      </w:r>
      <w:r>
        <w:rPr>
          <w:sz w:val="24"/>
        </w:rPr>
        <w:t>предмету</w:t>
      </w:r>
      <w:r>
        <w:rPr>
          <w:spacing w:val="-2"/>
          <w:sz w:val="24"/>
        </w:rPr>
        <w:t xml:space="preserve"> </w:t>
      </w:r>
      <w:r>
        <w:rPr>
          <w:sz w:val="24"/>
        </w:rPr>
        <w:t>«Физика»</w:t>
      </w:r>
      <w:r>
        <w:rPr>
          <w:spacing w:val="-2"/>
          <w:sz w:val="24"/>
        </w:rPr>
        <w:t xml:space="preserve"> </w:t>
      </w:r>
      <w:r>
        <w:rPr>
          <w:sz w:val="24"/>
        </w:rPr>
        <w:t>(базовый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EC4929" w:rsidRDefault="001B2B69">
      <w:pPr>
        <w:pStyle w:val="a4"/>
        <w:numPr>
          <w:ilvl w:val="1"/>
          <w:numId w:val="16"/>
        </w:numPr>
        <w:tabs>
          <w:tab w:val="left" w:pos="2013"/>
        </w:tabs>
        <w:ind w:left="2012" w:hanging="789"/>
        <w:jc w:val="both"/>
        <w:rPr>
          <w:sz w:val="24"/>
        </w:rPr>
      </w:pPr>
      <w:r>
        <w:rPr>
          <w:sz w:val="24"/>
        </w:rPr>
        <w:t>Пояснительная</w:t>
      </w:r>
      <w:r>
        <w:rPr>
          <w:spacing w:val="-1"/>
          <w:sz w:val="24"/>
        </w:rPr>
        <w:t xml:space="preserve"> </w:t>
      </w:r>
      <w:r>
        <w:rPr>
          <w:spacing w:val="-2"/>
          <w:sz w:val="24"/>
        </w:rPr>
        <w:t>записка.</w:t>
      </w:r>
    </w:p>
    <w:p w:rsidR="00EC4929" w:rsidRDefault="001B2B69">
      <w:pPr>
        <w:pStyle w:val="a4"/>
        <w:numPr>
          <w:ilvl w:val="2"/>
          <w:numId w:val="16"/>
        </w:numPr>
        <w:tabs>
          <w:tab w:val="left" w:pos="2181"/>
        </w:tabs>
        <w:spacing w:line="240" w:lineRule="auto"/>
        <w:ind w:right="127" w:firstLine="782"/>
        <w:jc w:val="both"/>
        <w:rPr>
          <w:sz w:val="24"/>
        </w:rPr>
      </w:pPr>
      <w:r>
        <w:rPr>
          <w:sz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w:t>
      </w:r>
      <w:r>
        <w:rPr>
          <w:spacing w:val="-4"/>
          <w:sz w:val="24"/>
        </w:rPr>
        <w:t xml:space="preserve"> </w:t>
      </w:r>
      <w:r>
        <w:rPr>
          <w:sz w:val="24"/>
        </w:rPr>
        <w:t>представленных</w:t>
      </w:r>
      <w:r>
        <w:rPr>
          <w:spacing w:val="-6"/>
          <w:sz w:val="24"/>
        </w:rPr>
        <w:t xml:space="preserve"> </w:t>
      </w:r>
      <w:r>
        <w:rPr>
          <w:sz w:val="24"/>
        </w:rPr>
        <w:t>в ФГОС</w:t>
      </w:r>
      <w:r>
        <w:rPr>
          <w:spacing w:val="-3"/>
          <w:sz w:val="24"/>
        </w:rPr>
        <w:t xml:space="preserve"> </w:t>
      </w:r>
      <w:r>
        <w:rPr>
          <w:sz w:val="24"/>
        </w:rPr>
        <w:t>ООО, а</w:t>
      </w:r>
      <w:r>
        <w:rPr>
          <w:spacing w:val="-2"/>
          <w:sz w:val="24"/>
        </w:rPr>
        <w:t xml:space="preserve"> </w:t>
      </w:r>
      <w:r>
        <w:rPr>
          <w:sz w:val="24"/>
        </w:rPr>
        <w:t>также</w:t>
      </w:r>
      <w:r>
        <w:rPr>
          <w:spacing w:val="-2"/>
          <w:sz w:val="24"/>
        </w:rPr>
        <w:t xml:space="preserve"> </w:t>
      </w:r>
      <w:r>
        <w:rPr>
          <w:sz w:val="24"/>
        </w:rPr>
        <w:t>с</w:t>
      </w:r>
      <w:r>
        <w:rPr>
          <w:spacing w:val="-2"/>
          <w:sz w:val="24"/>
        </w:rPr>
        <w:t xml:space="preserve"> </w:t>
      </w:r>
      <w:r>
        <w:rPr>
          <w:sz w:val="24"/>
        </w:rPr>
        <w:t>учётом федеральной</w:t>
      </w:r>
      <w:r>
        <w:rPr>
          <w:spacing w:val="-5"/>
          <w:sz w:val="24"/>
        </w:rPr>
        <w:t xml:space="preserve"> </w:t>
      </w:r>
      <w:r>
        <w:rPr>
          <w:sz w:val="24"/>
        </w:rPr>
        <w:t>рабочей программы воспитания и концепции преподавания учебного предмета «Физика».</w:t>
      </w:r>
    </w:p>
    <w:p w:rsidR="00EC4929" w:rsidRDefault="001B2B69">
      <w:pPr>
        <w:pStyle w:val="a4"/>
        <w:numPr>
          <w:ilvl w:val="2"/>
          <w:numId w:val="16"/>
        </w:numPr>
        <w:tabs>
          <w:tab w:val="left" w:pos="2181"/>
        </w:tabs>
        <w:spacing w:line="240" w:lineRule="auto"/>
        <w:ind w:right="123" w:firstLine="782"/>
        <w:jc w:val="both"/>
        <w:rPr>
          <w:sz w:val="24"/>
        </w:rPr>
      </w:pPr>
      <w:r>
        <w:rPr>
          <w:sz w:val="24"/>
        </w:rPr>
        <w:t>Содержание</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физике</w:t>
      </w:r>
      <w:r>
        <w:rPr>
          <w:spacing w:val="80"/>
          <w:sz w:val="24"/>
        </w:rPr>
        <w:t xml:space="preserve"> </w:t>
      </w:r>
      <w:r>
        <w:rPr>
          <w:sz w:val="24"/>
        </w:rPr>
        <w:t>направлено</w:t>
      </w:r>
      <w:r>
        <w:rPr>
          <w:spacing w:val="80"/>
          <w:w w:val="150"/>
          <w:sz w:val="24"/>
        </w:rPr>
        <w:t xml:space="preserve"> </w:t>
      </w:r>
      <w:r>
        <w:rPr>
          <w:sz w:val="24"/>
        </w:rPr>
        <w:t>на</w:t>
      </w:r>
      <w:r>
        <w:rPr>
          <w:spacing w:val="80"/>
          <w:w w:val="150"/>
          <w:sz w:val="24"/>
        </w:rPr>
        <w:t xml:space="preserve"> </w:t>
      </w:r>
      <w:r>
        <w:rPr>
          <w:sz w:val="24"/>
        </w:rPr>
        <w:t>формирование естественно-научной</w:t>
      </w:r>
      <w:r>
        <w:rPr>
          <w:spacing w:val="-8"/>
          <w:sz w:val="24"/>
        </w:rPr>
        <w:t xml:space="preserve"> </w:t>
      </w:r>
      <w:r>
        <w:rPr>
          <w:sz w:val="24"/>
        </w:rPr>
        <w:t>грамотности</w:t>
      </w:r>
      <w:r>
        <w:rPr>
          <w:spacing w:val="-15"/>
          <w:sz w:val="24"/>
        </w:rPr>
        <w:t xml:space="preserve"> </w:t>
      </w:r>
      <w:r>
        <w:rPr>
          <w:sz w:val="24"/>
        </w:rPr>
        <w:t>обучающихся</w:t>
      </w:r>
      <w:r>
        <w:rPr>
          <w:spacing w:val="-8"/>
          <w:sz w:val="24"/>
        </w:rPr>
        <w:t xml:space="preserve"> </w:t>
      </w:r>
      <w:r>
        <w:rPr>
          <w:sz w:val="24"/>
        </w:rPr>
        <w:t>и</w:t>
      </w:r>
      <w:r>
        <w:rPr>
          <w:spacing w:val="-15"/>
          <w:sz w:val="24"/>
        </w:rPr>
        <w:t xml:space="preserve"> </w:t>
      </w:r>
      <w:r>
        <w:rPr>
          <w:sz w:val="24"/>
        </w:rPr>
        <w:t>организацию</w:t>
      </w:r>
      <w:r>
        <w:rPr>
          <w:spacing w:val="-10"/>
          <w:sz w:val="24"/>
        </w:rPr>
        <w:t xml:space="preserve"> </w:t>
      </w:r>
      <w:r>
        <w:rPr>
          <w:sz w:val="24"/>
        </w:rPr>
        <w:t>изучений</w:t>
      </w:r>
      <w:r>
        <w:rPr>
          <w:spacing w:val="-7"/>
          <w:sz w:val="24"/>
        </w:rPr>
        <w:t xml:space="preserve"> </w:t>
      </w:r>
      <w:r>
        <w:rPr>
          <w:sz w:val="24"/>
        </w:rPr>
        <w:t>физики</w:t>
      </w:r>
      <w:r>
        <w:rPr>
          <w:spacing w:val="-15"/>
          <w:sz w:val="24"/>
        </w:rPr>
        <w:t xml:space="preserve"> </w:t>
      </w:r>
      <w:r>
        <w:rPr>
          <w:sz w:val="24"/>
        </w:rPr>
        <w:t>на</w:t>
      </w:r>
      <w:r>
        <w:rPr>
          <w:spacing w:val="-9"/>
          <w:sz w:val="24"/>
        </w:rPr>
        <w:t xml:space="preserve"> </w:t>
      </w:r>
      <w:r>
        <w:rPr>
          <w:sz w:val="24"/>
        </w:rPr>
        <w:t xml:space="preserve">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w:t>
      </w:r>
      <w:r>
        <w:rPr>
          <w:spacing w:val="-2"/>
          <w:sz w:val="24"/>
        </w:rPr>
        <w:t>образования.</w:t>
      </w:r>
    </w:p>
    <w:p w:rsidR="00EC4929" w:rsidRDefault="001B2B69">
      <w:pPr>
        <w:pStyle w:val="a4"/>
        <w:numPr>
          <w:ilvl w:val="2"/>
          <w:numId w:val="16"/>
        </w:numPr>
        <w:tabs>
          <w:tab w:val="left" w:pos="2234"/>
        </w:tabs>
        <w:spacing w:line="240" w:lineRule="auto"/>
        <w:ind w:right="138" w:firstLine="758"/>
        <w:jc w:val="both"/>
        <w:rPr>
          <w:sz w:val="24"/>
        </w:rPr>
      </w:pPr>
      <w:r>
        <w:rPr>
          <w:sz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EC4929" w:rsidRDefault="001B2B69">
      <w:pPr>
        <w:pStyle w:val="a4"/>
        <w:numPr>
          <w:ilvl w:val="2"/>
          <w:numId w:val="16"/>
        </w:numPr>
        <w:tabs>
          <w:tab w:val="left" w:pos="2229"/>
        </w:tabs>
        <w:spacing w:before="4" w:line="237" w:lineRule="auto"/>
        <w:ind w:right="138" w:firstLine="758"/>
        <w:jc w:val="both"/>
        <w:rPr>
          <w:sz w:val="24"/>
        </w:rPr>
      </w:pPr>
      <w:r>
        <w:rPr>
          <w:sz w:val="24"/>
        </w:rPr>
        <w:t>Программа по физике разработана с целью оказания методической помощи учителю в создании рабочей программы по учебному предмету.</w:t>
      </w:r>
    </w:p>
    <w:p w:rsidR="00EC4929" w:rsidRDefault="001B2B69">
      <w:pPr>
        <w:pStyle w:val="a4"/>
        <w:numPr>
          <w:ilvl w:val="2"/>
          <w:numId w:val="16"/>
        </w:numPr>
        <w:tabs>
          <w:tab w:val="left" w:pos="2239"/>
        </w:tabs>
        <w:spacing w:before="3" w:line="240" w:lineRule="auto"/>
        <w:ind w:right="123" w:firstLine="758"/>
        <w:jc w:val="both"/>
        <w:rPr>
          <w:sz w:val="24"/>
        </w:rPr>
      </w:pPr>
      <w:r>
        <w:rPr>
          <w:sz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EC4929" w:rsidRDefault="001B2B69">
      <w:pPr>
        <w:pStyle w:val="a4"/>
        <w:numPr>
          <w:ilvl w:val="2"/>
          <w:numId w:val="16"/>
        </w:numPr>
        <w:tabs>
          <w:tab w:val="left" w:pos="2229"/>
        </w:tabs>
        <w:spacing w:line="242" w:lineRule="auto"/>
        <w:ind w:right="137" w:firstLine="758"/>
        <w:jc w:val="both"/>
        <w:rPr>
          <w:sz w:val="24"/>
        </w:rPr>
      </w:pPr>
      <w:r>
        <w:rPr>
          <w:sz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EC4929" w:rsidRDefault="001B2B69">
      <w:pPr>
        <w:pStyle w:val="a3"/>
        <w:tabs>
          <w:tab w:val="left" w:pos="7884"/>
        </w:tabs>
        <w:spacing w:line="242" w:lineRule="auto"/>
        <w:ind w:left="2194" w:right="128" w:hanging="994"/>
      </w:pPr>
      <w:r>
        <w:t>Изучение физики на углублённом уровне предполагает овладение следующими компетентностями, характеризующими</w:t>
      </w:r>
      <w:r>
        <w:tab/>
      </w:r>
      <w:r>
        <w:rPr>
          <w:spacing w:val="-2"/>
        </w:rPr>
        <w:t>естественно-научную</w:t>
      </w:r>
    </w:p>
    <w:p w:rsidR="00EC4929" w:rsidRDefault="001B2B69">
      <w:pPr>
        <w:pStyle w:val="a3"/>
        <w:spacing w:line="264" w:lineRule="exact"/>
        <w:jc w:val="left"/>
      </w:pPr>
      <w:r>
        <w:rPr>
          <w:spacing w:val="-2"/>
        </w:rPr>
        <w:t>грамотность:</w:t>
      </w:r>
    </w:p>
    <w:p w:rsidR="00EC4929" w:rsidRDefault="001B2B69">
      <w:pPr>
        <w:pStyle w:val="a3"/>
        <w:spacing w:before="2" w:line="275" w:lineRule="exact"/>
        <w:ind w:left="1200"/>
        <w:jc w:val="left"/>
      </w:pPr>
      <w:r>
        <w:t>научно</w:t>
      </w:r>
      <w:r>
        <w:rPr>
          <w:spacing w:val="-3"/>
        </w:rPr>
        <w:t xml:space="preserve"> </w:t>
      </w:r>
      <w:r>
        <w:t>объяснять</w:t>
      </w:r>
      <w:r>
        <w:rPr>
          <w:spacing w:val="-1"/>
        </w:rPr>
        <w:t xml:space="preserve"> </w:t>
      </w:r>
      <w:r>
        <w:rPr>
          <w:spacing w:val="-2"/>
        </w:rPr>
        <w:t>явления,</w:t>
      </w:r>
    </w:p>
    <w:p w:rsidR="00EC4929" w:rsidRDefault="001B2B69">
      <w:pPr>
        <w:pStyle w:val="a3"/>
        <w:spacing w:line="275" w:lineRule="exact"/>
        <w:ind w:left="1200"/>
        <w:jc w:val="left"/>
      </w:pPr>
      <w:r>
        <w:t>оценивать</w:t>
      </w:r>
      <w:r>
        <w:rPr>
          <w:spacing w:val="-6"/>
        </w:rPr>
        <w:t xml:space="preserve"> </w:t>
      </w:r>
      <w:r>
        <w:t>и</w:t>
      </w:r>
      <w:r>
        <w:rPr>
          <w:spacing w:val="-5"/>
        </w:rPr>
        <w:t xml:space="preserve"> </w:t>
      </w:r>
      <w:r>
        <w:t>понимать</w:t>
      </w:r>
      <w:r>
        <w:rPr>
          <w:spacing w:val="-5"/>
        </w:rPr>
        <w:t xml:space="preserve"> </w:t>
      </w:r>
      <w:r>
        <w:t>особенности</w:t>
      </w:r>
      <w:r>
        <w:rPr>
          <w:spacing w:val="-4"/>
        </w:rPr>
        <w:t xml:space="preserve"> </w:t>
      </w:r>
      <w:r>
        <w:t>научного</w:t>
      </w:r>
      <w:r>
        <w:rPr>
          <w:spacing w:val="-1"/>
        </w:rPr>
        <w:t xml:space="preserve"> </w:t>
      </w:r>
      <w:r>
        <w:rPr>
          <w:spacing w:val="-2"/>
        </w:rPr>
        <w:t>исследования;</w:t>
      </w:r>
    </w:p>
    <w:p w:rsidR="00EC4929" w:rsidRDefault="001B2B69">
      <w:pPr>
        <w:pStyle w:val="a3"/>
        <w:spacing w:before="3" w:line="275" w:lineRule="exact"/>
        <w:ind w:left="1200"/>
        <w:jc w:val="left"/>
      </w:pPr>
      <w:r>
        <w:t>интерпретировать</w:t>
      </w:r>
      <w:r>
        <w:rPr>
          <w:spacing w:val="-8"/>
        </w:rPr>
        <w:t xml:space="preserve"> </w:t>
      </w:r>
      <w:r>
        <w:t>данные</w:t>
      </w:r>
      <w:r>
        <w:rPr>
          <w:spacing w:val="-9"/>
        </w:rPr>
        <w:t xml:space="preserve"> </w:t>
      </w:r>
      <w:r>
        <w:t>и</w:t>
      </w:r>
      <w:r>
        <w:rPr>
          <w:spacing w:val="-6"/>
        </w:rPr>
        <w:t xml:space="preserve"> </w:t>
      </w:r>
      <w:r>
        <w:t>использовать</w:t>
      </w:r>
      <w:r>
        <w:rPr>
          <w:spacing w:val="-2"/>
        </w:rPr>
        <w:t xml:space="preserve"> </w:t>
      </w:r>
      <w:r>
        <w:t>научные</w:t>
      </w:r>
      <w:r>
        <w:rPr>
          <w:spacing w:val="-4"/>
        </w:rPr>
        <w:t xml:space="preserve"> </w:t>
      </w:r>
      <w:r>
        <w:t>доказательства</w:t>
      </w:r>
      <w:r>
        <w:rPr>
          <w:spacing w:val="-4"/>
        </w:rPr>
        <w:t xml:space="preserve"> </w:t>
      </w:r>
      <w:r>
        <w:t>для</w:t>
      </w:r>
      <w:r>
        <w:rPr>
          <w:spacing w:val="-3"/>
        </w:rPr>
        <w:t xml:space="preserve"> </w:t>
      </w:r>
      <w:r>
        <w:t>получения</w:t>
      </w:r>
      <w:r>
        <w:rPr>
          <w:spacing w:val="-2"/>
        </w:rPr>
        <w:t xml:space="preserve"> выводов».</w:t>
      </w:r>
    </w:p>
    <w:p w:rsidR="00EC4929" w:rsidRDefault="001B2B69">
      <w:pPr>
        <w:pStyle w:val="a4"/>
        <w:numPr>
          <w:ilvl w:val="2"/>
          <w:numId w:val="16"/>
        </w:numPr>
        <w:tabs>
          <w:tab w:val="left" w:pos="2175"/>
          <w:tab w:val="left" w:pos="2262"/>
          <w:tab w:val="left" w:pos="2263"/>
          <w:tab w:val="left" w:pos="7884"/>
        </w:tabs>
        <w:spacing w:line="242" w:lineRule="auto"/>
        <w:ind w:right="1002" w:firstLine="758"/>
        <w:rPr>
          <w:sz w:val="24"/>
        </w:rPr>
      </w:pPr>
      <w:r>
        <w:rPr>
          <w:sz w:val="24"/>
        </w:rPr>
        <w:t xml:space="preserve">Цели изучения физики на уровне основного общего образования </w:t>
      </w:r>
      <w:r>
        <w:rPr>
          <w:spacing w:val="-2"/>
          <w:sz w:val="24"/>
        </w:rPr>
        <w:t>определены</w:t>
      </w:r>
      <w:r>
        <w:rPr>
          <w:sz w:val="24"/>
        </w:rPr>
        <w:tab/>
        <w:t>в концепции преподавания учебного</w:t>
      </w:r>
      <w:r>
        <w:rPr>
          <w:sz w:val="24"/>
        </w:rPr>
        <w:tab/>
        <w:t>предмета</w:t>
      </w:r>
      <w:r>
        <w:rPr>
          <w:spacing w:val="-15"/>
          <w:sz w:val="24"/>
        </w:rPr>
        <w:t xml:space="preserve"> </w:t>
      </w:r>
      <w:r>
        <w:rPr>
          <w:sz w:val="24"/>
        </w:rPr>
        <w:t>«Физика»</w:t>
      </w:r>
    </w:p>
    <w:p w:rsidR="00EC4929" w:rsidRDefault="00EC4929">
      <w:pPr>
        <w:spacing w:line="242" w:lineRule="auto"/>
        <w:rPr>
          <w:sz w:val="24"/>
        </w:rPr>
        <w:sectPr w:rsidR="00EC4929">
          <w:pgSz w:w="11900" w:h="16840"/>
          <w:pgMar w:top="840" w:right="280" w:bottom="280" w:left="720" w:header="720" w:footer="720" w:gutter="0"/>
          <w:cols w:space="720"/>
        </w:sectPr>
      </w:pPr>
    </w:p>
    <w:p w:rsidR="00EC4929" w:rsidRDefault="001B2B69">
      <w:pPr>
        <w:pStyle w:val="a3"/>
        <w:tabs>
          <w:tab w:val="left" w:pos="935"/>
          <w:tab w:val="left" w:pos="3065"/>
          <w:tab w:val="left" w:pos="4839"/>
          <w:tab w:val="left" w:pos="6408"/>
          <w:tab w:val="left" w:pos="7990"/>
          <w:tab w:val="left" w:pos="9770"/>
        </w:tabs>
        <w:spacing w:before="65" w:line="242" w:lineRule="auto"/>
        <w:ind w:right="137"/>
        <w:jc w:val="left"/>
      </w:pPr>
      <w:r>
        <w:rPr>
          <w:spacing w:val="-10"/>
        </w:rPr>
        <w:lastRenderedPageBreak/>
        <w:t>в</w:t>
      </w:r>
      <w:r>
        <w:tab/>
      </w:r>
      <w:r>
        <w:rPr>
          <w:spacing w:val="-2"/>
        </w:rPr>
        <w:t>образовательных</w:t>
      </w:r>
      <w:r>
        <w:tab/>
      </w:r>
      <w:r>
        <w:rPr>
          <w:spacing w:val="-2"/>
        </w:rPr>
        <w:t>организациях</w:t>
      </w:r>
      <w:r>
        <w:tab/>
      </w:r>
      <w:r>
        <w:rPr>
          <w:spacing w:val="-2"/>
        </w:rPr>
        <w:t>Российской</w:t>
      </w:r>
      <w:r>
        <w:tab/>
      </w:r>
      <w:r>
        <w:rPr>
          <w:spacing w:val="-2"/>
        </w:rPr>
        <w:t>Федерации,</w:t>
      </w:r>
      <w:r>
        <w:tab/>
      </w:r>
      <w:r>
        <w:rPr>
          <w:spacing w:val="-2"/>
        </w:rPr>
        <w:t>реализующих</w:t>
      </w:r>
      <w:r>
        <w:tab/>
      </w:r>
      <w:r>
        <w:rPr>
          <w:spacing w:val="-2"/>
        </w:rPr>
        <w:t xml:space="preserve">основные </w:t>
      </w:r>
      <w:r>
        <w:t>общеобразовательные программы.</w:t>
      </w:r>
    </w:p>
    <w:p w:rsidR="00EC4929" w:rsidRDefault="001B2B69">
      <w:pPr>
        <w:pStyle w:val="a4"/>
        <w:numPr>
          <w:ilvl w:val="2"/>
          <w:numId w:val="16"/>
        </w:numPr>
        <w:tabs>
          <w:tab w:val="left" w:pos="2262"/>
          <w:tab w:val="left" w:pos="2263"/>
        </w:tabs>
        <w:spacing w:line="271" w:lineRule="exact"/>
        <w:ind w:left="2262" w:hanging="1063"/>
        <w:rPr>
          <w:sz w:val="24"/>
        </w:rPr>
      </w:pPr>
      <w:r>
        <w:rPr>
          <w:sz w:val="24"/>
        </w:rPr>
        <w:t>Цели</w:t>
      </w:r>
      <w:r>
        <w:rPr>
          <w:spacing w:val="-5"/>
          <w:sz w:val="24"/>
        </w:rPr>
        <w:t xml:space="preserve"> </w:t>
      </w:r>
      <w:r>
        <w:rPr>
          <w:sz w:val="24"/>
        </w:rPr>
        <w:t>изучения</w:t>
      </w:r>
      <w:r>
        <w:rPr>
          <w:spacing w:val="-5"/>
          <w:sz w:val="24"/>
        </w:rPr>
        <w:t xml:space="preserve"> </w:t>
      </w:r>
      <w:r>
        <w:rPr>
          <w:spacing w:val="-2"/>
          <w:sz w:val="24"/>
        </w:rPr>
        <w:t>физики:</w:t>
      </w:r>
    </w:p>
    <w:p w:rsidR="00EC4929" w:rsidRDefault="001B2B69">
      <w:pPr>
        <w:pStyle w:val="a3"/>
        <w:spacing w:before="5" w:line="237" w:lineRule="auto"/>
        <w:ind w:firstLine="758"/>
        <w:jc w:val="left"/>
      </w:pPr>
      <w:r>
        <w:t>приобретение</w:t>
      </w:r>
      <w:r>
        <w:rPr>
          <w:spacing w:val="-4"/>
        </w:rPr>
        <w:t xml:space="preserve"> </w:t>
      </w:r>
      <w:r>
        <w:t>интереса</w:t>
      </w:r>
      <w:r>
        <w:rPr>
          <w:spacing w:val="-4"/>
        </w:rPr>
        <w:t xml:space="preserve"> </w:t>
      </w:r>
      <w:r>
        <w:t>и</w:t>
      </w:r>
      <w:r>
        <w:rPr>
          <w:spacing w:val="-7"/>
        </w:rPr>
        <w:t xml:space="preserve"> </w:t>
      </w:r>
      <w:r>
        <w:t>стремления</w:t>
      </w:r>
      <w:r>
        <w:rPr>
          <w:spacing w:val="-12"/>
        </w:rPr>
        <w:t xml:space="preserve"> </w:t>
      </w:r>
      <w:r>
        <w:t>обучающихся</w:t>
      </w:r>
      <w:r>
        <w:rPr>
          <w:spacing w:val="-3"/>
        </w:rPr>
        <w:t xml:space="preserve"> </w:t>
      </w:r>
      <w:r>
        <w:t>к</w:t>
      </w:r>
      <w:r>
        <w:rPr>
          <w:spacing w:val="-5"/>
        </w:rPr>
        <w:t xml:space="preserve"> </w:t>
      </w:r>
      <w:r>
        <w:t>научному</w:t>
      </w:r>
      <w:r>
        <w:rPr>
          <w:spacing w:val="-12"/>
        </w:rPr>
        <w:t xml:space="preserve"> </w:t>
      </w:r>
      <w:r>
        <w:t>изучению</w:t>
      </w:r>
      <w:r>
        <w:rPr>
          <w:spacing w:val="-5"/>
        </w:rPr>
        <w:t xml:space="preserve"> </w:t>
      </w:r>
      <w:r>
        <w:t>природы,</w:t>
      </w:r>
      <w:r>
        <w:rPr>
          <w:spacing w:val="-6"/>
        </w:rPr>
        <w:t xml:space="preserve"> </w:t>
      </w:r>
      <w:r>
        <w:t>развитие их интеллектуальных и творческих способностей;</w:t>
      </w:r>
    </w:p>
    <w:p w:rsidR="00EC4929" w:rsidRDefault="001B2B69">
      <w:pPr>
        <w:pStyle w:val="a3"/>
        <w:spacing w:before="6" w:line="237" w:lineRule="auto"/>
        <w:ind w:right="2020" w:firstLine="758"/>
        <w:jc w:val="left"/>
      </w:pPr>
      <w:r>
        <w:t>развитие</w:t>
      </w:r>
      <w:r>
        <w:rPr>
          <w:spacing w:val="-10"/>
        </w:rPr>
        <w:t xml:space="preserve"> </w:t>
      </w:r>
      <w:r>
        <w:t>представлений</w:t>
      </w:r>
      <w:r>
        <w:rPr>
          <w:spacing w:val="-8"/>
        </w:rPr>
        <w:t xml:space="preserve"> </w:t>
      </w:r>
      <w:r>
        <w:t>о</w:t>
      </w:r>
      <w:r>
        <w:rPr>
          <w:spacing w:val="-4"/>
        </w:rPr>
        <w:t xml:space="preserve"> </w:t>
      </w:r>
      <w:r>
        <w:t>научном</w:t>
      </w:r>
      <w:r>
        <w:rPr>
          <w:spacing w:val="-3"/>
        </w:rPr>
        <w:t xml:space="preserve"> </w:t>
      </w:r>
      <w:r>
        <w:t>методе</w:t>
      </w:r>
      <w:r>
        <w:rPr>
          <w:spacing w:val="-5"/>
        </w:rPr>
        <w:t xml:space="preserve"> </w:t>
      </w:r>
      <w:r>
        <w:t>познания</w:t>
      </w:r>
      <w:r>
        <w:rPr>
          <w:spacing w:val="-4"/>
        </w:rPr>
        <w:t xml:space="preserve"> </w:t>
      </w:r>
      <w:r>
        <w:t>и</w:t>
      </w:r>
      <w:r>
        <w:rPr>
          <w:spacing w:val="-8"/>
        </w:rPr>
        <w:t xml:space="preserve"> </w:t>
      </w:r>
      <w:r>
        <w:t>формирование исследовательского отношения к окружающим явлениям;</w:t>
      </w:r>
    </w:p>
    <w:p w:rsidR="00EC4929" w:rsidRDefault="001B2B69">
      <w:pPr>
        <w:pStyle w:val="a3"/>
        <w:spacing w:before="5" w:line="237" w:lineRule="auto"/>
        <w:ind w:firstLine="758"/>
        <w:jc w:val="left"/>
      </w:pPr>
      <w:r>
        <w:t>формирование научного мировоззрения как результата изучения основ строения материи и фундаментальных законов физики;</w:t>
      </w:r>
    </w:p>
    <w:p w:rsidR="00EC4929" w:rsidRDefault="001B2B69">
      <w:pPr>
        <w:pStyle w:val="a3"/>
        <w:spacing w:before="6" w:line="237" w:lineRule="auto"/>
        <w:ind w:firstLine="758"/>
        <w:jc w:val="left"/>
      </w:pPr>
      <w:r>
        <w:t>формирование</w:t>
      </w:r>
      <w:r>
        <w:rPr>
          <w:spacing w:val="77"/>
        </w:rPr>
        <w:t xml:space="preserve"> </w:t>
      </w:r>
      <w:r>
        <w:t>представлений</w:t>
      </w:r>
      <w:r>
        <w:rPr>
          <w:spacing w:val="40"/>
        </w:rPr>
        <w:t xml:space="preserve"> </w:t>
      </w:r>
      <w:r>
        <w:t>о</w:t>
      </w:r>
      <w:r>
        <w:rPr>
          <w:spacing w:val="80"/>
        </w:rPr>
        <w:t xml:space="preserve"> </w:t>
      </w:r>
      <w:r>
        <w:t>роли</w:t>
      </w:r>
      <w:r>
        <w:rPr>
          <w:spacing w:val="79"/>
        </w:rPr>
        <w:t xml:space="preserve"> </w:t>
      </w:r>
      <w:r>
        <w:t>физики</w:t>
      </w:r>
      <w:r>
        <w:rPr>
          <w:spacing w:val="79"/>
        </w:rPr>
        <w:t xml:space="preserve"> </w:t>
      </w:r>
      <w:r>
        <w:t>для</w:t>
      </w:r>
      <w:r>
        <w:rPr>
          <w:spacing w:val="78"/>
        </w:rPr>
        <w:t xml:space="preserve"> </w:t>
      </w:r>
      <w:r>
        <w:t>развития</w:t>
      </w:r>
      <w:r>
        <w:rPr>
          <w:spacing w:val="78"/>
        </w:rPr>
        <w:t xml:space="preserve"> </w:t>
      </w:r>
      <w:r>
        <w:t>других</w:t>
      </w:r>
      <w:r>
        <w:rPr>
          <w:spacing w:val="78"/>
        </w:rPr>
        <w:t xml:space="preserve"> </w:t>
      </w:r>
      <w:r>
        <w:t>естественных</w:t>
      </w:r>
      <w:r>
        <w:rPr>
          <w:spacing w:val="40"/>
        </w:rPr>
        <w:t xml:space="preserve"> </w:t>
      </w:r>
      <w:r>
        <w:t>наук, техники и технологий;</w:t>
      </w:r>
    </w:p>
    <w:p w:rsidR="00EC4929" w:rsidRDefault="001B2B69">
      <w:pPr>
        <w:pStyle w:val="a3"/>
        <w:spacing w:before="6" w:line="237" w:lineRule="auto"/>
        <w:ind w:firstLine="758"/>
        <w:jc w:val="left"/>
      </w:pPr>
      <w:r>
        <w:t>развитие</w:t>
      </w:r>
      <w:r>
        <w:rPr>
          <w:spacing w:val="40"/>
        </w:rPr>
        <w:t xml:space="preserve"> </w:t>
      </w:r>
      <w:r>
        <w:t>представлений</w:t>
      </w:r>
      <w:r>
        <w:rPr>
          <w:spacing w:val="40"/>
        </w:rPr>
        <w:t xml:space="preserve"> </w:t>
      </w:r>
      <w:r>
        <w:t>о</w:t>
      </w:r>
      <w:r>
        <w:rPr>
          <w:spacing w:val="40"/>
        </w:rPr>
        <w:t xml:space="preserve"> </w:t>
      </w:r>
      <w:r>
        <w:t>возможных</w:t>
      </w:r>
      <w:r>
        <w:rPr>
          <w:spacing w:val="40"/>
        </w:rPr>
        <w:t xml:space="preserve"> </w:t>
      </w:r>
      <w:r>
        <w:t>сферах</w:t>
      </w:r>
      <w:r>
        <w:rPr>
          <w:spacing w:val="40"/>
        </w:rPr>
        <w:t xml:space="preserve"> </w:t>
      </w:r>
      <w:r>
        <w:t>будущей</w:t>
      </w:r>
      <w:r>
        <w:rPr>
          <w:spacing w:val="40"/>
        </w:rPr>
        <w:t xml:space="preserve"> </w:t>
      </w:r>
      <w:r>
        <w:t>профессиональной</w:t>
      </w:r>
      <w:r>
        <w:rPr>
          <w:spacing w:val="40"/>
        </w:rPr>
        <w:t xml:space="preserve"> </w:t>
      </w:r>
      <w:r>
        <w:t>деятельности, связанной с физикой, подготовка к дальнейшему обучению в этом направлении.</w:t>
      </w:r>
    </w:p>
    <w:p w:rsidR="00EC4929" w:rsidRDefault="001B2B69">
      <w:pPr>
        <w:pStyle w:val="a3"/>
        <w:spacing w:before="5" w:line="237" w:lineRule="auto"/>
        <w:ind w:firstLine="758"/>
        <w:jc w:val="left"/>
      </w:pPr>
      <w:r>
        <w:t>Достижение</w:t>
      </w:r>
      <w:r>
        <w:rPr>
          <w:spacing w:val="40"/>
        </w:rPr>
        <w:t xml:space="preserve"> </w:t>
      </w:r>
      <w:r>
        <w:t>этих</w:t>
      </w:r>
      <w:r>
        <w:rPr>
          <w:spacing w:val="40"/>
        </w:rPr>
        <w:t xml:space="preserve"> </w:t>
      </w:r>
      <w:r>
        <w:t>целей</w:t>
      </w:r>
      <w:r>
        <w:rPr>
          <w:spacing w:val="40"/>
        </w:rPr>
        <w:t xml:space="preserve"> </w:t>
      </w:r>
      <w:r>
        <w:t>программы</w:t>
      </w:r>
      <w:r>
        <w:rPr>
          <w:spacing w:val="40"/>
        </w:rPr>
        <w:t xml:space="preserve"> </w:t>
      </w:r>
      <w:r>
        <w:t>по</w:t>
      </w:r>
      <w:r>
        <w:rPr>
          <w:spacing w:val="40"/>
        </w:rPr>
        <w:t xml:space="preserve"> </w:t>
      </w:r>
      <w:r>
        <w:t>физике</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 обеспечивается решением следующих задач:</w:t>
      </w:r>
    </w:p>
    <w:p w:rsidR="00EC4929" w:rsidRDefault="001B2B69">
      <w:pPr>
        <w:pStyle w:val="a3"/>
        <w:spacing w:before="6" w:line="237" w:lineRule="auto"/>
        <w:ind w:firstLine="758"/>
        <w:jc w:val="left"/>
      </w:pPr>
      <w:r>
        <w:t>приобретение</w:t>
      </w:r>
      <w:r>
        <w:rPr>
          <w:spacing w:val="80"/>
          <w:w w:val="150"/>
        </w:rPr>
        <w:t xml:space="preserve"> </w:t>
      </w:r>
      <w:r>
        <w:t>знаний</w:t>
      </w:r>
      <w:r>
        <w:rPr>
          <w:spacing w:val="80"/>
        </w:rPr>
        <w:t xml:space="preserve"> </w:t>
      </w:r>
      <w:r>
        <w:t>о</w:t>
      </w:r>
      <w:r>
        <w:rPr>
          <w:spacing w:val="80"/>
          <w:w w:val="150"/>
        </w:rPr>
        <w:t xml:space="preserve"> </w:t>
      </w:r>
      <w:r>
        <w:t>дискретном</w:t>
      </w:r>
      <w:r>
        <w:rPr>
          <w:spacing w:val="80"/>
          <w:w w:val="150"/>
        </w:rPr>
        <w:t xml:space="preserve"> </w:t>
      </w:r>
      <w:r>
        <w:t>строении</w:t>
      </w:r>
      <w:r>
        <w:rPr>
          <w:spacing w:val="80"/>
          <w:w w:val="150"/>
        </w:rPr>
        <w:t xml:space="preserve"> </w:t>
      </w:r>
      <w:r>
        <w:t>вещества,</w:t>
      </w:r>
      <w:r>
        <w:rPr>
          <w:spacing w:val="80"/>
          <w:w w:val="150"/>
        </w:rPr>
        <w:t xml:space="preserve"> </w:t>
      </w:r>
      <w:r>
        <w:t>о</w:t>
      </w:r>
      <w:r>
        <w:rPr>
          <w:spacing w:val="80"/>
          <w:w w:val="150"/>
        </w:rPr>
        <w:t xml:space="preserve"> </w:t>
      </w:r>
      <w:r>
        <w:t>механических,</w:t>
      </w:r>
      <w:r>
        <w:rPr>
          <w:spacing w:val="80"/>
          <w:w w:val="150"/>
        </w:rPr>
        <w:t xml:space="preserve"> </w:t>
      </w:r>
      <w:r>
        <w:t>тепловых, электрических, магнитных и квантовых явлениях;</w:t>
      </w:r>
    </w:p>
    <w:p w:rsidR="00EC4929" w:rsidRDefault="001B2B69">
      <w:pPr>
        <w:pStyle w:val="a3"/>
        <w:spacing w:before="6" w:line="237" w:lineRule="auto"/>
        <w:ind w:firstLine="758"/>
        <w:jc w:val="left"/>
      </w:pPr>
      <w:r>
        <w:t>приобретение</w:t>
      </w:r>
      <w:r>
        <w:rPr>
          <w:spacing w:val="80"/>
        </w:rPr>
        <w:t xml:space="preserve"> </w:t>
      </w:r>
      <w:r>
        <w:t>умений</w:t>
      </w:r>
      <w:r>
        <w:rPr>
          <w:spacing w:val="80"/>
        </w:rPr>
        <w:t xml:space="preserve"> </w:t>
      </w:r>
      <w:r>
        <w:t>описывать</w:t>
      </w:r>
      <w:r>
        <w:rPr>
          <w:spacing w:val="80"/>
        </w:rPr>
        <w:t xml:space="preserve"> </w:t>
      </w:r>
      <w:r>
        <w:t>и</w:t>
      </w:r>
      <w:r>
        <w:rPr>
          <w:spacing w:val="80"/>
        </w:rPr>
        <w:t xml:space="preserve"> </w:t>
      </w:r>
      <w:r>
        <w:t>объяснять</w:t>
      </w:r>
      <w:r>
        <w:rPr>
          <w:spacing w:val="80"/>
        </w:rPr>
        <w:t xml:space="preserve"> </w:t>
      </w:r>
      <w:r>
        <w:t>физические</w:t>
      </w:r>
      <w:r>
        <w:rPr>
          <w:spacing w:val="80"/>
        </w:rPr>
        <w:t xml:space="preserve"> </w:t>
      </w:r>
      <w:r>
        <w:t>явления</w:t>
      </w:r>
      <w:r>
        <w:rPr>
          <w:spacing w:val="80"/>
        </w:rPr>
        <w:t xml:space="preserve"> </w:t>
      </w:r>
      <w:r>
        <w:t>с</w:t>
      </w:r>
      <w:r>
        <w:rPr>
          <w:spacing w:val="80"/>
        </w:rPr>
        <w:t xml:space="preserve"> </w:t>
      </w:r>
      <w:r>
        <w:t>использованием полученных знаний;</w:t>
      </w:r>
    </w:p>
    <w:p w:rsidR="00EC4929" w:rsidRDefault="001B2B69">
      <w:pPr>
        <w:pStyle w:val="a3"/>
        <w:spacing w:before="6" w:line="237" w:lineRule="auto"/>
        <w:ind w:firstLine="758"/>
        <w:jc w:val="left"/>
      </w:pPr>
      <w:r>
        <w:t>освоение</w:t>
      </w:r>
      <w:r>
        <w:rPr>
          <w:spacing w:val="40"/>
        </w:rPr>
        <w:t xml:space="preserve"> </w:t>
      </w:r>
      <w:r>
        <w:t>методов</w:t>
      </w:r>
      <w:r>
        <w:rPr>
          <w:spacing w:val="40"/>
        </w:rPr>
        <w:t xml:space="preserve"> </w:t>
      </w:r>
      <w:r>
        <w:t>решения</w:t>
      </w:r>
      <w:r>
        <w:rPr>
          <w:spacing w:val="40"/>
        </w:rPr>
        <w:t xml:space="preserve"> </w:t>
      </w:r>
      <w:r>
        <w:t>простейших</w:t>
      </w:r>
      <w:r>
        <w:rPr>
          <w:spacing w:val="40"/>
        </w:rPr>
        <w:t xml:space="preserve"> </w:t>
      </w:r>
      <w:r>
        <w:t>расчётных</w:t>
      </w:r>
      <w:r>
        <w:rPr>
          <w:spacing w:val="40"/>
        </w:rPr>
        <w:t xml:space="preserve"> </w:t>
      </w:r>
      <w:r>
        <w:t>задач</w:t>
      </w:r>
      <w:r>
        <w:rPr>
          <w:spacing w:val="40"/>
        </w:rPr>
        <w:t xml:space="preserve"> </w:t>
      </w:r>
      <w:r>
        <w:t>с</w:t>
      </w:r>
      <w:r>
        <w:rPr>
          <w:spacing w:val="40"/>
        </w:rPr>
        <w:t xml:space="preserve"> </w:t>
      </w:r>
      <w:r>
        <w:t>использованием</w:t>
      </w:r>
      <w:r>
        <w:rPr>
          <w:spacing w:val="40"/>
        </w:rPr>
        <w:t xml:space="preserve"> </w:t>
      </w:r>
      <w:r>
        <w:t>физических</w:t>
      </w:r>
      <w:r>
        <w:rPr>
          <w:spacing w:val="40"/>
        </w:rPr>
        <w:t xml:space="preserve"> </w:t>
      </w:r>
      <w:r>
        <w:t>моделей, творческих и практико-ориентированных задач;</w:t>
      </w:r>
    </w:p>
    <w:p w:rsidR="00EC4929" w:rsidRDefault="001B2B69">
      <w:pPr>
        <w:pStyle w:val="a3"/>
        <w:spacing w:before="5" w:line="237" w:lineRule="auto"/>
        <w:ind w:firstLine="758"/>
        <w:jc w:val="left"/>
      </w:pPr>
      <w:r>
        <w:t>развитие</w:t>
      </w:r>
      <w:r>
        <w:rPr>
          <w:spacing w:val="-9"/>
        </w:rPr>
        <w:t xml:space="preserve"> </w:t>
      </w:r>
      <w:r>
        <w:t>умений</w:t>
      </w:r>
      <w:r>
        <w:rPr>
          <w:spacing w:val="-3"/>
        </w:rPr>
        <w:t xml:space="preserve"> </w:t>
      </w:r>
      <w:r>
        <w:t>наблюдать</w:t>
      </w:r>
      <w:r>
        <w:rPr>
          <w:spacing w:val="-3"/>
        </w:rPr>
        <w:t xml:space="preserve"> </w:t>
      </w:r>
      <w:r>
        <w:t>природные</w:t>
      </w:r>
      <w:r>
        <w:rPr>
          <w:spacing w:val="-4"/>
        </w:rPr>
        <w:t xml:space="preserve"> </w:t>
      </w:r>
      <w:r>
        <w:t>явления</w:t>
      </w:r>
      <w:r>
        <w:rPr>
          <w:spacing w:val="-4"/>
        </w:rPr>
        <w:t xml:space="preserve"> </w:t>
      </w:r>
      <w:r>
        <w:t>и</w:t>
      </w:r>
      <w:r>
        <w:rPr>
          <w:spacing w:val="-7"/>
        </w:rPr>
        <w:t xml:space="preserve"> </w:t>
      </w:r>
      <w:r>
        <w:t>выполнять</w:t>
      </w:r>
      <w:r>
        <w:rPr>
          <w:spacing w:val="-11"/>
        </w:rPr>
        <w:t xml:space="preserve"> </w:t>
      </w:r>
      <w:r>
        <w:t>опыты,</w:t>
      </w:r>
      <w:r>
        <w:rPr>
          <w:spacing w:val="-6"/>
        </w:rPr>
        <w:t xml:space="preserve"> </w:t>
      </w:r>
      <w:r>
        <w:t>лабораторные</w:t>
      </w:r>
      <w:r>
        <w:rPr>
          <w:spacing w:val="-4"/>
        </w:rPr>
        <w:t xml:space="preserve"> </w:t>
      </w:r>
      <w:r>
        <w:t>работы</w:t>
      </w:r>
      <w:r>
        <w:rPr>
          <w:spacing w:val="-5"/>
        </w:rPr>
        <w:t xml:space="preserve"> </w:t>
      </w:r>
      <w:r>
        <w:t>и экспериментальные исследования с использованием измерительных приборов;</w:t>
      </w:r>
    </w:p>
    <w:p w:rsidR="00EC4929" w:rsidRDefault="001B2B69">
      <w:pPr>
        <w:pStyle w:val="a3"/>
        <w:spacing w:before="4"/>
        <w:ind w:firstLine="758"/>
        <w:jc w:val="left"/>
      </w:pPr>
      <w:r>
        <w:t>освоение приёмов работы с информацией физического содержания, включая информацию</w:t>
      </w:r>
      <w:r>
        <w:rPr>
          <w:spacing w:val="-6"/>
        </w:rPr>
        <w:t xml:space="preserve"> </w:t>
      </w:r>
      <w:r>
        <w:t>о современных достижениях физики, анализ и критическое оценивание информации;</w:t>
      </w:r>
    </w:p>
    <w:p w:rsidR="00EC4929" w:rsidRDefault="001B2B69">
      <w:pPr>
        <w:pStyle w:val="a3"/>
        <w:spacing w:before="2" w:line="237" w:lineRule="auto"/>
        <w:ind w:firstLine="758"/>
        <w:jc w:val="left"/>
      </w:pPr>
      <w:r>
        <w:t>знакомство</w:t>
      </w:r>
      <w:r>
        <w:rPr>
          <w:spacing w:val="80"/>
          <w:w w:val="150"/>
        </w:rPr>
        <w:t xml:space="preserve"> </w:t>
      </w:r>
      <w:r>
        <w:t>со</w:t>
      </w:r>
      <w:r>
        <w:rPr>
          <w:spacing w:val="80"/>
          <w:w w:val="150"/>
        </w:rPr>
        <w:t xml:space="preserve"> </w:t>
      </w:r>
      <w:r>
        <w:t>сферами</w:t>
      </w:r>
      <w:r>
        <w:rPr>
          <w:spacing w:val="80"/>
          <w:w w:val="150"/>
        </w:rPr>
        <w:t xml:space="preserve"> </w:t>
      </w:r>
      <w:r>
        <w:t>профессиональной</w:t>
      </w:r>
      <w:r>
        <w:rPr>
          <w:spacing w:val="80"/>
          <w:w w:val="150"/>
        </w:rPr>
        <w:t xml:space="preserve"> </w:t>
      </w:r>
      <w:r>
        <w:t>деятельности,</w:t>
      </w:r>
      <w:r>
        <w:rPr>
          <w:spacing w:val="80"/>
          <w:w w:val="150"/>
        </w:rPr>
        <w:t xml:space="preserve"> </w:t>
      </w:r>
      <w:r>
        <w:t>связанными</w:t>
      </w:r>
      <w:r>
        <w:rPr>
          <w:spacing w:val="80"/>
          <w:w w:val="150"/>
        </w:rPr>
        <w:t xml:space="preserve"> </w:t>
      </w:r>
      <w:r>
        <w:t>с</w:t>
      </w:r>
      <w:r>
        <w:rPr>
          <w:spacing w:val="80"/>
          <w:w w:val="150"/>
        </w:rPr>
        <w:t xml:space="preserve"> </w:t>
      </w:r>
      <w:r>
        <w:t>физикой,</w:t>
      </w:r>
      <w:r>
        <w:rPr>
          <w:spacing w:val="80"/>
          <w:w w:val="150"/>
        </w:rPr>
        <w:t xml:space="preserve"> </w:t>
      </w:r>
      <w:r>
        <w:t>и современными технологиями, основанными на достижениях физической науки.</w:t>
      </w:r>
    </w:p>
    <w:p w:rsidR="00EC4929" w:rsidRDefault="001B2B69">
      <w:pPr>
        <w:pStyle w:val="a4"/>
        <w:numPr>
          <w:ilvl w:val="2"/>
          <w:numId w:val="16"/>
        </w:numPr>
        <w:tabs>
          <w:tab w:val="left" w:pos="2194"/>
          <w:tab w:val="left" w:pos="2195"/>
        </w:tabs>
        <w:spacing w:before="6" w:line="237" w:lineRule="auto"/>
        <w:ind w:right="127" w:firstLine="758"/>
        <w:rPr>
          <w:sz w:val="24"/>
        </w:rPr>
      </w:pPr>
      <w:r>
        <w:rPr>
          <w:sz w:val="24"/>
        </w:rPr>
        <w:t>Общее число часов, рекомендованных для изучения физики на базовом уровне,</w:t>
      </w:r>
      <w:r>
        <w:rPr>
          <w:spacing w:val="30"/>
          <w:sz w:val="24"/>
        </w:rPr>
        <w:t xml:space="preserve"> </w:t>
      </w:r>
      <w:r>
        <w:rPr>
          <w:sz w:val="24"/>
        </w:rPr>
        <w:t>- 238</w:t>
      </w:r>
      <w:r>
        <w:rPr>
          <w:spacing w:val="-1"/>
          <w:sz w:val="24"/>
        </w:rPr>
        <w:t xml:space="preserve"> </w:t>
      </w:r>
      <w:r>
        <w:rPr>
          <w:sz w:val="24"/>
        </w:rPr>
        <w:t>часов:</w:t>
      </w:r>
      <w:r>
        <w:rPr>
          <w:spacing w:val="-5"/>
          <w:sz w:val="24"/>
        </w:rPr>
        <w:t xml:space="preserve"> </w:t>
      </w:r>
      <w:r>
        <w:rPr>
          <w:sz w:val="24"/>
        </w:rPr>
        <w:t>в 7</w:t>
      </w:r>
      <w:r>
        <w:rPr>
          <w:spacing w:val="-6"/>
          <w:sz w:val="24"/>
        </w:rPr>
        <w:t xml:space="preserve"> </w:t>
      </w:r>
      <w:r>
        <w:rPr>
          <w:sz w:val="24"/>
        </w:rPr>
        <w:t>классе -</w:t>
      </w:r>
      <w:r>
        <w:rPr>
          <w:spacing w:val="-4"/>
          <w:sz w:val="24"/>
        </w:rPr>
        <w:t xml:space="preserve"> </w:t>
      </w:r>
      <w:r>
        <w:rPr>
          <w:sz w:val="24"/>
        </w:rPr>
        <w:t>68</w:t>
      </w:r>
      <w:r>
        <w:rPr>
          <w:spacing w:val="-6"/>
          <w:sz w:val="24"/>
        </w:rPr>
        <w:t xml:space="preserve"> </w:t>
      </w:r>
      <w:r>
        <w:rPr>
          <w:sz w:val="24"/>
        </w:rPr>
        <w:t>часов</w:t>
      </w:r>
      <w:r>
        <w:rPr>
          <w:spacing w:val="-4"/>
          <w:sz w:val="24"/>
        </w:rPr>
        <w:t xml:space="preserve"> </w:t>
      </w:r>
      <w:r>
        <w:rPr>
          <w:sz w:val="24"/>
        </w:rPr>
        <w:t>(2</w:t>
      </w:r>
      <w:r>
        <w:rPr>
          <w:spacing w:val="-1"/>
          <w:sz w:val="24"/>
        </w:rPr>
        <w:t xml:space="preserve"> </w:t>
      </w:r>
      <w:r>
        <w:rPr>
          <w:sz w:val="24"/>
        </w:rPr>
        <w:t>часа</w:t>
      </w:r>
      <w:r>
        <w:rPr>
          <w:spacing w:val="-7"/>
          <w:sz w:val="24"/>
        </w:rPr>
        <w:t xml:space="preserve"> </w:t>
      </w:r>
      <w:r>
        <w:rPr>
          <w:sz w:val="24"/>
        </w:rPr>
        <w:t>в неделю),</w:t>
      </w:r>
      <w:r>
        <w:rPr>
          <w:spacing w:val="-4"/>
          <w:sz w:val="24"/>
        </w:rPr>
        <w:t xml:space="preserve"> </w:t>
      </w:r>
      <w:r>
        <w:rPr>
          <w:sz w:val="24"/>
        </w:rPr>
        <w:t>в 8</w:t>
      </w:r>
      <w:r>
        <w:rPr>
          <w:spacing w:val="-6"/>
          <w:sz w:val="24"/>
        </w:rPr>
        <w:t xml:space="preserve"> </w:t>
      </w:r>
      <w:r>
        <w:rPr>
          <w:sz w:val="24"/>
        </w:rPr>
        <w:t>классе -</w:t>
      </w:r>
      <w:r>
        <w:rPr>
          <w:spacing w:val="-4"/>
          <w:sz w:val="24"/>
        </w:rPr>
        <w:t xml:space="preserve"> </w:t>
      </w:r>
      <w:r>
        <w:rPr>
          <w:sz w:val="24"/>
        </w:rPr>
        <w:t>68</w:t>
      </w:r>
      <w:r>
        <w:rPr>
          <w:spacing w:val="-1"/>
          <w:sz w:val="24"/>
        </w:rPr>
        <w:t xml:space="preserve"> </w:t>
      </w:r>
      <w:r>
        <w:rPr>
          <w:sz w:val="24"/>
        </w:rPr>
        <w:t>часов</w:t>
      </w:r>
      <w:r>
        <w:rPr>
          <w:spacing w:val="-4"/>
          <w:sz w:val="24"/>
        </w:rPr>
        <w:t xml:space="preserve"> </w:t>
      </w:r>
      <w:r>
        <w:rPr>
          <w:sz w:val="24"/>
        </w:rPr>
        <w:t>(2</w:t>
      </w:r>
      <w:r>
        <w:rPr>
          <w:spacing w:val="-6"/>
          <w:sz w:val="24"/>
        </w:rPr>
        <w:t xml:space="preserve"> </w:t>
      </w:r>
      <w:r>
        <w:rPr>
          <w:sz w:val="24"/>
        </w:rPr>
        <w:t>часа</w:t>
      </w:r>
      <w:r>
        <w:rPr>
          <w:spacing w:val="-2"/>
          <w:sz w:val="24"/>
        </w:rPr>
        <w:t xml:space="preserve"> </w:t>
      </w:r>
      <w:r>
        <w:rPr>
          <w:sz w:val="24"/>
        </w:rPr>
        <w:t>в</w:t>
      </w:r>
      <w:r>
        <w:rPr>
          <w:spacing w:val="-4"/>
          <w:sz w:val="24"/>
        </w:rPr>
        <w:t xml:space="preserve"> </w:t>
      </w:r>
      <w:r>
        <w:rPr>
          <w:sz w:val="24"/>
        </w:rPr>
        <w:t>неделю),</w:t>
      </w:r>
      <w:r>
        <w:rPr>
          <w:spacing w:val="-4"/>
          <w:sz w:val="24"/>
        </w:rPr>
        <w:t xml:space="preserve"> </w:t>
      </w:r>
      <w:r>
        <w:rPr>
          <w:sz w:val="24"/>
        </w:rPr>
        <w:t>в</w:t>
      </w:r>
      <w:r>
        <w:rPr>
          <w:spacing w:val="-4"/>
          <w:sz w:val="24"/>
        </w:rPr>
        <w:t xml:space="preserve"> </w:t>
      </w:r>
      <w:r>
        <w:rPr>
          <w:sz w:val="24"/>
        </w:rPr>
        <w:t>9</w:t>
      </w:r>
      <w:r>
        <w:rPr>
          <w:spacing w:val="-6"/>
          <w:sz w:val="24"/>
        </w:rPr>
        <w:t xml:space="preserve"> </w:t>
      </w:r>
      <w:r>
        <w:rPr>
          <w:sz w:val="24"/>
        </w:rPr>
        <w:t>классе -</w:t>
      </w:r>
    </w:p>
    <w:p w:rsidR="00EC4929" w:rsidRDefault="001B2B69">
      <w:pPr>
        <w:pStyle w:val="a3"/>
        <w:spacing w:before="3" w:line="275" w:lineRule="exact"/>
        <w:jc w:val="left"/>
      </w:pPr>
      <w:r>
        <w:t>102 часа (3</w:t>
      </w:r>
      <w:r>
        <w:rPr>
          <w:spacing w:val="1"/>
        </w:rPr>
        <w:t xml:space="preserve"> </w:t>
      </w:r>
      <w:r>
        <w:t>часа в</w:t>
      </w:r>
      <w:r>
        <w:rPr>
          <w:spacing w:val="-1"/>
        </w:rPr>
        <w:t xml:space="preserve"> </w:t>
      </w:r>
      <w:r>
        <w:rPr>
          <w:spacing w:val="-2"/>
        </w:rPr>
        <w:t>неделю).</w:t>
      </w:r>
    </w:p>
    <w:p w:rsidR="00EC4929" w:rsidRDefault="001B2B69">
      <w:pPr>
        <w:pStyle w:val="a3"/>
        <w:ind w:right="132" w:firstLine="758"/>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EC4929" w:rsidRDefault="001B2B69">
      <w:pPr>
        <w:pStyle w:val="a3"/>
        <w:spacing w:before="4" w:line="237" w:lineRule="auto"/>
        <w:ind w:right="133"/>
      </w:pPr>
      <w:r>
        <w:t xml:space="preserve">экспериментальных заданий, предлагаемых в рамках основного государственного экзамена по </w:t>
      </w:r>
      <w:r>
        <w:rPr>
          <w:spacing w:val="-2"/>
        </w:rPr>
        <w:t>физике.</w:t>
      </w:r>
    </w:p>
    <w:p w:rsidR="00EC4929" w:rsidRDefault="001B2B69">
      <w:pPr>
        <w:pStyle w:val="a4"/>
        <w:numPr>
          <w:ilvl w:val="1"/>
          <w:numId w:val="16"/>
        </w:numPr>
        <w:tabs>
          <w:tab w:val="left" w:pos="2051"/>
        </w:tabs>
        <w:spacing w:before="3"/>
        <w:ind w:left="2050" w:hanging="851"/>
        <w:jc w:val="both"/>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7</w:t>
      </w:r>
      <w:r>
        <w:rPr>
          <w:spacing w:val="-5"/>
          <w:sz w:val="24"/>
        </w:rPr>
        <w:t xml:space="preserve"> </w:t>
      </w:r>
      <w:r>
        <w:rPr>
          <w:spacing w:val="-2"/>
          <w:sz w:val="24"/>
        </w:rPr>
        <w:t>классе.</w:t>
      </w:r>
    </w:p>
    <w:p w:rsidR="00EC4929" w:rsidRDefault="001B2B69">
      <w:pPr>
        <w:pStyle w:val="a4"/>
        <w:numPr>
          <w:ilvl w:val="2"/>
          <w:numId w:val="16"/>
        </w:numPr>
        <w:tabs>
          <w:tab w:val="left" w:pos="2335"/>
        </w:tabs>
        <w:ind w:left="2334" w:hanging="1135"/>
        <w:jc w:val="both"/>
        <w:rPr>
          <w:sz w:val="24"/>
        </w:rPr>
      </w:pPr>
      <w:r>
        <w:rPr>
          <w:sz w:val="24"/>
        </w:rPr>
        <w:t>Физика</w:t>
      </w:r>
      <w:r>
        <w:rPr>
          <w:spacing w:val="-6"/>
          <w:sz w:val="24"/>
        </w:rPr>
        <w:t xml:space="preserve"> </w:t>
      </w:r>
      <w:r>
        <w:rPr>
          <w:sz w:val="24"/>
        </w:rPr>
        <w:t>и</w:t>
      </w:r>
      <w:r>
        <w:rPr>
          <w:spacing w:val="2"/>
          <w:sz w:val="24"/>
        </w:rPr>
        <w:t xml:space="preserve"> </w:t>
      </w:r>
      <w:r>
        <w:rPr>
          <w:sz w:val="24"/>
        </w:rPr>
        <w:t>её</w:t>
      </w:r>
      <w:r>
        <w:rPr>
          <w:spacing w:val="-1"/>
          <w:sz w:val="24"/>
        </w:rPr>
        <w:t xml:space="preserve"> </w:t>
      </w:r>
      <w:r>
        <w:rPr>
          <w:sz w:val="24"/>
        </w:rPr>
        <w:t>роль</w:t>
      </w:r>
      <w:r>
        <w:rPr>
          <w:spacing w:val="-3"/>
          <w:sz w:val="24"/>
        </w:rPr>
        <w:t xml:space="preserve"> </w:t>
      </w:r>
      <w:r>
        <w:rPr>
          <w:sz w:val="24"/>
        </w:rPr>
        <w:t>в</w:t>
      </w:r>
      <w:r>
        <w:rPr>
          <w:spacing w:val="-3"/>
          <w:sz w:val="24"/>
        </w:rPr>
        <w:t xml:space="preserve"> </w:t>
      </w:r>
      <w:r>
        <w:rPr>
          <w:sz w:val="24"/>
        </w:rPr>
        <w:t>познании</w:t>
      </w:r>
      <w:r>
        <w:rPr>
          <w:spacing w:val="-8"/>
          <w:sz w:val="24"/>
        </w:rPr>
        <w:t xml:space="preserve"> </w:t>
      </w:r>
      <w:r>
        <w:rPr>
          <w:sz w:val="24"/>
        </w:rPr>
        <w:t>окружающего</w:t>
      </w:r>
      <w:r>
        <w:rPr>
          <w:spacing w:val="1"/>
          <w:sz w:val="24"/>
        </w:rPr>
        <w:t xml:space="preserve"> </w:t>
      </w:r>
      <w:r>
        <w:rPr>
          <w:spacing w:val="-4"/>
          <w:sz w:val="24"/>
        </w:rPr>
        <w:t>мира.</w:t>
      </w:r>
    </w:p>
    <w:p w:rsidR="00EC4929" w:rsidRDefault="001B2B69">
      <w:pPr>
        <w:pStyle w:val="a3"/>
        <w:spacing w:before="5" w:line="237" w:lineRule="auto"/>
        <w:ind w:right="140" w:firstLine="758"/>
      </w:pPr>
      <w:r>
        <w:t>Физика - наука о природе. Явления природы. Физические явления:</w:t>
      </w:r>
      <w:r>
        <w:rPr>
          <w:spacing w:val="-2"/>
        </w:rPr>
        <w:t xml:space="preserve"> </w:t>
      </w:r>
      <w:r>
        <w:t>механические, тепловые, электрические, магнитные, световые, звуковые.</w:t>
      </w:r>
    </w:p>
    <w:p w:rsidR="00EC4929" w:rsidRDefault="001B2B69">
      <w:pPr>
        <w:pStyle w:val="a3"/>
        <w:spacing w:before="5" w:line="237" w:lineRule="auto"/>
        <w:ind w:right="138" w:firstLine="758"/>
      </w:pPr>
      <w:r>
        <w:t>Физические величины. Измерение физических</w:t>
      </w:r>
      <w:r>
        <w:rPr>
          <w:spacing w:val="-1"/>
        </w:rPr>
        <w:t xml:space="preserve"> </w:t>
      </w:r>
      <w:r>
        <w:t>величин. Физические приборы. Погрешность измерений Международная система единиц.</w:t>
      </w:r>
    </w:p>
    <w:p w:rsidR="00EC4929" w:rsidRDefault="001B2B69">
      <w:pPr>
        <w:pStyle w:val="a3"/>
        <w:spacing w:before="4"/>
        <w:ind w:right="123" w:firstLine="758"/>
      </w:pPr>
      <w:r>
        <w:t>Как физика и другие естественные науки изучают природу. Естественно-научный метод познания:</w:t>
      </w:r>
      <w:r>
        <w:rPr>
          <w:spacing w:val="-15"/>
        </w:rPr>
        <w:t xml:space="preserve"> </w:t>
      </w:r>
      <w:r>
        <w:t>наблюдение,</w:t>
      </w:r>
      <w:r>
        <w:rPr>
          <w:spacing w:val="-15"/>
        </w:rPr>
        <w:t xml:space="preserve"> </w:t>
      </w:r>
      <w:r>
        <w:t>постановка</w:t>
      </w:r>
      <w:r>
        <w:rPr>
          <w:spacing w:val="-15"/>
        </w:rPr>
        <w:t xml:space="preserve"> </w:t>
      </w:r>
      <w:r>
        <w:t>научного</w:t>
      </w:r>
      <w:r>
        <w:rPr>
          <w:spacing w:val="-15"/>
        </w:rPr>
        <w:t xml:space="preserve"> </w:t>
      </w:r>
      <w:r>
        <w:t>вопроса,</w:t>
      </w:r>
      <w:r>
        <w:rPr>
          <w:spacing w:val="-15"/>
        </w:rPr>
        <w:t xml:space="preserve"> </w:t>
      </w:r>
      <w:r>
        <w:t>выдвижение</w:t>
      </w:r>
      <w:r>
        <w:rPr>
          <w:spacing w:val="-15"/>
        </w:rPr>
        <w:t xml:space="preserve"> </w:t>
      </w:r>
      <w:r>
        <w:t>гипотез,</w:t>
      </w:r>
      <w:r>
        <w:rPr>
          <w:spacing w:val="-15"/>
        </w:rPr>
        <w:t xml:space="preserve"> </w:t>
      </w:r>
      <w:r>
        <w:t>эксперимент</w:t>
      </w:r>
      <w:r>
        <w:rPr>
          <w:spacing w:val="-15"/>
        </w:rPr>
        <w:t xml:space="preserve"> </w:t>
      </w:r>
      <w:r>
        <w:t>по</w:t>
      </w:r>
      <w:r>
        <w:rPr>
          <w:spacing w:val="-11"/>
        </w:rPr>
        <w:t xml:space="preserve"> </w:t>
      </w:r>
      <w:r>
        <w:t>проверке гипотез, объяснение наблюдаемого явления. Описание физических явлений с помощью моделей.</w:t>
      </w:r>
    </w:p>
    <w:p w:rsidR="00EC4929" w:rsidRDefault="001B2B69">
      <w:pPr>
        <w:pStyle w:val="a4"/>
        <w:numPr>
          <w:ilvl w:val="3"/>
          <w:numId w:val="16"/>
        </w:numPr>
        <w:tabs>
          <w:tab w:val="left" w:pos="2469"/>
        </w:tabs>
        <w:spacing w:line="274" w:lineRule="exact"/>
        <w:ind w:hanging="1269"/>
        <w:jc w:val="both"/>
        <w:rPr>
          <w:sz w:val="24"/>
        </w:rPr>
      </w:pPr>
      <w:r>
        <w:rPr>
          <w:spacing w:val="-2"/>
          <w:sz w:val="24"/>
        </w:rPr>
        <w:t>Демонстрации.</w:t>
      </w:r>
    </w:p>
    <w:p w:rsidR="00EC4929" w:rsidRDefault="001B2B69">
      <w:pPr>
        <w:pStyle w:val="a3"/>
        <w:spacing w:before="2" w:line="275" w:lineRule="exact"/>
        <w:ind w:left="1200"/>
      </w:pPr>
      <w:r>
        <w:t>Механические,</w:t>
      </w:r>
      <w:r>
        <w:rPr>
          <w:spacing w:val="-5"/>
        </w:rPr>
        <w:t xml:space="preserve"> </w:t>
      </w:r>
      <w:r>
        <w:t>тепловые,</w:t>
      </w:r>
      <w:r>
        <w:rPr>
          <w:spacing w:val="-7"/>
        </w:rPr>
        <w:t xml:space="preserve"> </w:t>
      </w:r>
      <w:r>
        <w:t>электрические,</w:t>
      </w:r>
      <w:r>
        <w:rPr>
          <w:spacing w:val="-3"/>
        </w:rPr>
        <w:t xml:space="preserve"> </w:t>
      </w:r>
      <w:r>
        <w:t>магнитные,</w:t>
      </w:r>
      <w:r>
        <w:rPr>
          <w:spacing w:val="-7"/>
        </w:rPr>
        <w:t xml:space="preserve"> </w:t>
      </w:r>
      <w:r>
        <w:t>световые</w:t>
      </w:r>
      <w:r>
        <w:rPr>
          <w:spacing w:val="-5"/>
        </w:rPr>
        <w:t xml:space="preserve"> </w:t>
      </w:r>
      <w:r>
        <w:rPr>
          <w:spacing w:val="-2"/>
        </w:rPr>
        <w:t>явления.</w:t>
      </w:r>
    </w:p>
    <w:p w:rsidR="00EC4929" w:rsidRDefault="001B2B69">
      <w:pPr>
        <w:pStyle w:val="a3"/>
        <w:spacing w:line="275" w:lineRule="exact"/>
        <w:ind w:left="1200"/>
      </w:pPr>
      <w:r>
        <w:t>Физические</w:t>
      </w:r>
      <w:r>
        <w:rPr>
          <w:spacing w:val="-5"/>
        </w:rPr>
        <w:t xml:space="preserve"> </w:t>
      </w:r>
      <w:r>
        <w:t>приборы</w:t>
      </w:r>
      <w:r>
        <w:rPr>
          <w:spacing w:val="-5"/>
        </w:rPr>
        <w:t xml:space="preserve"> </w:t>
      </w:r>
      <w:r>
        <w:t>и</w:t>
      </w:r>
      <w:r>
        <w:rPr>
          <w:spacing w:val="-6"/>
        </w:rPr>
        <w:t xml:space="preserve"> </w:t>
      </w:r>
      <w:r>
        <w:t>процедура</w:t>
      </w:r>
      <w:r>
        <w:rPr>
          <w:spacing w:val="-2"/>
        </w:rPr>
        <w:t xml:space="preserve"> </w:t>
      </w:r>
      <w:r>
        <w:t>прямых</w:t>
      </w:r>
      <w:r>
        <w:rPr>
          <w:spacing w:val="-7"/>
        </w:rPr>
        <w:t xml:space="preserve"> </w:t>
      </w:r>
      <w:r>
        <w:t>измерений</w:t>
      </w:r>
      <w:r>
        <w:rPr>
          <w:spacing w:val="7"/>
        </w:rPr>
        <w:t xml:space="preserve"> </w:t>
      </w:r>
      <w:r>
        <w:t>аналоговым</w:t>
      </w:r>
      <w:r>
        <w:rPr>
          <w:spacing w:val="-1"/>
        </w:rPr>
        <w:t xml:space="preserve"> </w:t>
      </w:r>
      <w:r>
        <w:t>и</w:t>
      </w:r>
      <w:r>
        <w:rPr>
          <w:spacing w:val="-6"/>
        </w:rPr>
        <w:t xml:space="preserve"> </w:t>
      </w:r>
      <w:r>
        <w:t>цифровым</w:t>
      </w:r>
      <w:r>
        <w:rPr>
          <w:spacing w:val="-4"/>
        </w:rPr>
        <w:t xml:space="preserve"> </w:t>
      </w:r>
      <w:r>
        <w:rPr>
          <w:spacing w:val="-2"/>
        </w:rPr>
        <w:t>прибором.</w:t>
      </w:r>
    </w:p>
    <w:p w:rsidR="00EC4929" w:rsidRDefault="001B2B69">
      <w:pPr>
        <w:pStyle w:val="a4"/>
        <w:numPr>
          <w:ilvl w:val="3"/>
          <w:numId w:val="16"/>
        </w:numPr>
        <w:tabs>
          <w:tab w:val="left" w:pos="2469"/>
        </w:tabs>
        <w:spacing w:before="3"/>
        <w:ind w:hanging="1269"/>
        <w:jc w:val="both"/>
        <w:rPr>
          <w:sz w:val="24"/>
        </w:rPr>
      </w:pPr>
      <w:r>
        <w:rPr>
          <w:sz w:val="24"/>
        </w:rPr>
        <w:t>Лабораторные</w:t>
      </w:r>
      <w:r>
        <w:rPr>
          <w:spacing w:val="-1"/>
          <w:sz w:val="24"/>
        </w:rPr>
        <w:t xml:space="preserve"> </w:t>
      </w:r>
      <w:r>
        <w:rPr>
          <w:sz w:val="24"/>
        </w:rPr>
        <w:t>работы</w:t>
      </w:r>
      <w:r>
        <w:rPr>
          <w:spacing w:val="-2"/>
          <w:sz w:val="24"/>
        </w:rPr>
        <w:t xml:space="preserve"> </w:t>
      </w:r>
      <w:r>
        <w:rPr>
          <w:sz w:val="24"/>
        </w:rPr>
        <w:t>и</w:t>
      </w:r>
      <w:r>
        <w:rPr>
          <w:spacing w:val="-8"/>
          <w:sz w:val="24"/>
        </w:rPr>
        <w:t xml:space="preserve"> </w:t>
      </w:r>
      <w:r>
        <w:rPr>
          <w:spacing w:val="-2"/>
          <w:sz w:val="24"/>
        </w:rPr>
        <w:t>опыты.</w:t>
      </w:r>
    </w:p>
    <w:p w:rsidR="00EC4929" w:rsidRDefault="001B2B69">
      <w:pPr>
        <w:pStyle w:val="a3"/>
        <w:spacing w:line="242" w:lineRule="auto"/>
        <w:ind w:left="1200" w:right="3368"/>
        <w:jc w:val="left"/>
      </w:pPr>
      <w:r>
        <w:t>Определение</w:t>
      </w:r>
      <w:r>
        <w:rPr>
          <w:spacing w:val="-9"/>
        </w:rPr>
        <w:t xml:space="preserve"> </w:t>
      </w:r>
      <w:r>
        <w:t>цены</w:t>
      </w:r>
      <w:r>
        <w:rPr>
          <w:spacing w:val="-8"/>
        </w:rPr>
        <w:t xml:space="preserve"> </w:t>
      </w:r>
      <w:r>
        <w:t>деления</w:t>
      </w:r>
      <w:r>
        <w:rPr>
          <w:spacing w:val="-13"/>
        </w:rPr>
        <w:t xml:space="preserve"> </w:t>
      </w:r>
      <w:r>
        <w:t>шкалы</w:t>
      </w:r>
      <w:r>
        <w:rPr>
          <w:spacing w:val="-11"/>
        </w:rPr>
        <w:t xml:space="preserve"> </w:t>
      </w:r>
      <w:r>
        <w:t>измерительного</w:t>
      </w:r>
      <w:r>
        <w:rPr>
          <w:spacing w:val="-5"/>
        </w:rPr>
        <w:t xml:space="preserve"> </w:t>
      </w:r>
      <w:r>
        <w:t>прибора. Измерение расстояний.</w:t>
      </w:r>
    </w:p>
    <w:p w:rsidR="00EC4929" w:rsidRDefault="001B2B69">
      <w:pPr>
        <w:pStyle w:val="a3"/>
        <w:spacing w:line="242" w:lineRule="auto"/>
        <w:ind w:left="1200" w:right="4643"/>
        <w:jc w:val="left"/>
      </w:pPr>
      <w:r>
        <w:t>Измерение</w:t>
      </w:r>
      <w:r>
        <w:rPr>
          <w:spacing w:val="-10"/>
        </w:rPr>
        <w:t xml:space="preserve"> </w:t>
      </w:r>
      <w:r>
        <w:t>объёма</w:t>
      </w:r>
      <w:r>
        <w:rPr>
          <w:spacing w:val="-10"/>
        </w:rPr>
        <w:t xml:space="preserve"> </w:t>
      </w:r>
      <w:r>
        <w:t>жидкости</w:t>
      </w:r>
      <w:r>
        <w:rPr>
          <w:spacing w:val="-8"/>
        </w:rPr>
        <w:t xml:space="preserve"> </w:t>
      </w:r>
      <w:r>
        <w:t>и</w:t>
      </w:r>
      <w:r>
        <w:rPr>
          <w:spacing w:val="-8"/>
        </w:rPr>
        <w:t xml:space="preserve"> </w:t>
      </w:r>
      <w:r>
        <w:t>твёрдого</w:t>
      </w:r>
      <w:r>
        <w:rPr>
          <w:spacing w:val="-5"/>
        </w:rPr>
        <w:t xml:space="preserve"> </w:t>
      </w:r>
      <w:r>
        <w:t>тела. Определение размеров малых тел.</w:t>
      </w:r>
    </w:p>
    <w:p w:rsidR="00EC4929" w:rsidRDefault="001B2B69">
      <w:pPr>
        <w:pStyle w:val="a3"/>
        <w:spacing w:line="242" w:lineRule="auto"/>
        <w:ind w:left="1200"/>
        <w:jc w:val="left"/>
      </w:pPr>
      <w:r>
        <w:t>Измерение температуры при помощи жидкостного термометра и датчика температуры. Проведение</w:t>
      </w:r>
      <w:r>
        <w:rPr>
          <w:spacing w:val="68"/>
        </w:rPr>
        <w:t xml:space="preserve"> </w:t>
      </w:r>
      <w:r>
        <w:t>исследования</w:t>
      </w:r>
      <w:r>
        <w:rPr>
          <w:spacing w:val="69"/>
        </w:rPr>
        <w:t xml:space="preserve"> </w:t>
      </w:r>
      <w:r>
        <w:t>по</w:t>
      </w:r>
      <w:r>
        <w:rPr>
          <w:spacing w:val="73"/>
        </w:rPr>
        <w:t xml:space="preserve"> </w:t>
      </w:r>
      <w:r>
        <w:t>проверке</w:t>
      </w:r>
      <w:r>
        <w:rPr>
          <w:spacing w:val="68"/>
        </w:rPr>
        <w:t xml:space="preserve"> </w:t>
      </w:r>
      <w:r>
        <w:t>гипотезы:</w:t>
      </w:r>
      <w:r>
        <w:rPr>
          <w:spacing w:val="69"/>
        </w:rPr>
        <w:t xml:space="preserve"> </w:t>
      </w:r>
      <w:r>
        <w:t>дальность</w:t>
      </w:r>
      <w:r>
        <w:rPr>
          <w:spacing w:val="69"/>
        </w:rPr>
        <w:t xml:space="preserve"> </w:t>
      </w:r>
      <w:r>
        <w:t>полёта</w:t>
      </w:r>
      <w:r>
        <w:rPr>
          <w:spacing w:val="68"/>
        </w:rPr>
        <w:t xml:space="preserve"> </w:t>
      </w:r>
      <w:r>
        <w:t>шарика,</w:t>
      </w:r>
      <w:r>
        <w:rPr>
          <w:spacing w:val="71"/>
        </w:rPr>
        <w:t xml:space="preserve"> </w:t>
      </w:r>
      <w:r>
        <w:t>пущенного</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pPr>
      <w:r>
        <w:lastRenderedPageBreak/>
        <w:t>горизонтально,</w:t>
      </w:r>
      <w:r>
        <w:rPr>
          <w:spacing w:val="-4"/>
        </w:rPr>
        <w:t xml:space="preserve"> </w:t>
      </w:r>
      <w:r>
        <w:t>тем</w:t>
      </w:r>
      <w:r>
        <w:rPr>
          <w:spacing w:val="-4"/>
        </w:rPr>
        <w:t xml:space="preserve"> </w:t>
      </w:r>
      <w:r>
        <w:t>больше,</w:t>
      </w:r>
      <w:r>
        <w:rPr>
          <w:spacing w:val="-3"/>
        </w:rPr>
        <w:t xml:space="preserve"> </w:t>
      </w:r>
      <w:r>
        <w:t>чем больше</w:t>
      </w:r>
      <w:r>
        <w:rPr>
          <w:spacing w:val="-1"/>
        </w:rPr>
        <w:t xml:space="preserve"> </w:t>
      </w:r>
      <w:r>
        <w:t>высота</w:t>
      </w:r>
      <w:r>
        <w:rPr>
          <w:spacing w:val="-1"/>
        </w:rPr>
        <w:t xml:space="preserve"> </w:t>
      </w:r>
      <w:r>
        <w:rPr>
          <w:spacing w:val="-2"/>
        </w:rPr>
        <w:t>пуска.</w:t>
      </w:r>
    </w:p>
    <w:p w:rsidR="00EC4929" w:rsidRDefault="001B2B69">
      <w:pPr>
        <w:pStyle w:val="a4"/>
        <w:numPr>
          <w:ilvl w:val="2"/>
          <w:numId w:val="16"/>
        </w:numPr>
        <w:tabs>
          <w:tab w:val="left" w:pos="2469"/>
        </w:tabs>
        <w:spacing w:before="2"/>
        <w:ind w:left="2468" w:hanging="1269"/>
        <w:jc w:val="both"/>
        <w:rPr>
          <w:sz w:val="24"/>
        </w:rPr>
      </w:pPr>
      <w:r>
        <w:rPr>
          <w:sz w:val="24"/>
        </w:rPr>
        <w:t>Первоначальные</w:t>
      </w:r>
      <w:r>
        <w:rPr>
          <w:spacing w:val="-3"/>
          <w:sz w:val="24"/>
        </w:rPr>
        <w:t xml:space="preserve"> </w:t>
      </w:r>
      <w:r>
        <w:rPr>
          <w:sz w:val="24"/>
        </w:rPr>
        <w:t>сведения</w:t>
      </w:r>
      <w:r>
        <w:rPr>
          <w:spacing w:val="-5"/>
          <w:sz w:val="24"/>
        </w:rPr>
        <w:t xml:space="preserve"> </w:t>
      </w:r>
      <w:r>
        <w:rPr>
          <w:sz w:val="24"/>
        </w:rPr>
        <w:t>о</w:t>
      </w:r>
      <w:r>
        <w:rPr>
          <w:spacing w:val="-2"/>
          <w:sz w:val="24"/>
        </w:rPr>
        <w:t xml:space="preserve"> </w:t>
      </w:r>
      <w:r>
        <w:rPr>
          <w:sz w:val="24"/>
        </w:rPr>
        <w:t>строении</w:t>
      </w:r>
      <w:r>
        <w:rPr>
          <w:spacing w:val="-4"/>
          <w:sz w:val="24"/>
        </w:rPr>
        <w:t xml:space="preserve"> </w:t>
      </w:r>
      <w:r>
        <w:rPr>
          <w:spacing w:val="-2"/>
          <w:sz w:val="24"/>
        </w:rPr>
        <w:t>вещества.</w:t>
      </w:r>
    </w:p>
    <w:p w:rsidR="00EC4929" w:rsidRDefault="001B2B69">
      <w:pPr>
        <w:pStyle w:val="a3"/>
        <w:spacing w:line="242" w:lineRule="auto"/>
        <w:ind w:right="131" w:firstLine="758"/>
      </w:pPr>
      <w:r>
        <w:t>Строение вещества: атомы и молекулы, их размеры. Опыты, доказывающие дискретное строение вещества.</w:t>
      </w:r>
    </w:p>
    <w:p w:rsidR="00EC4929" w:rsidRDefault="001B2B69">
      <w:pPr>
        <w:pStyle w:val="a3"/>
        <w:spacing w:line="242" w:lineRule="auto"/>
        <w:ind w:right="138" w:firstLine="758"/>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EC4929" w:rsidRDefault="001B2B69">
      <w:pPr>
        <w:pStyle w:val="a3"/>
        <w:ind w:right="129" w:firstLine="739"/>
      </w:pPr>
      <w:r>
        <w:t>Агрегатные</w:t>
      </w:r>
      <w:r>
        <w:rPr>
          <w:spacing w:val="-15"/>
        </w:rPr>
        <w:t xml:space="preserve"> </w:t>
      </w:r>
      <w:r>
        <w:t>состояния</w:t>
      </w:r>
      <w:r>
        <w:rPr>
          <w:spacing w:val="-15"/>
        </w:rPr>
        <w:t xml:space="preserve"> </w:t>
      </w:r>
      <w:r>
        <w:t>вещества:</w:t>
      </w:r>
      <w:r>
        <w:rPr>
          <w:spacing w:val="-15"/>
        </w:rPr>
        <w:t xml:space="preserve"> </w:t>
      </w:r>
      <w:r>
        <w:t>строение</w:t>
      </w:r>
      <w:r>
        <w:rPr>
          <w:spacing w:val="-15"/>
        </w:rPr>
        <w:t xml:space="preserve"> </w:t>
      </w:r>
      <w:r>
        <w:t>газов,</w:t>
      </w:r>
      <w:r>
        <w:rPr>
          <w:spacing w:val="-15"/>
        </w:rPr>
        <w:t xml:space="preserve"> </w:t>
      </w:r>
      <w:r>
        <w:t>жидкостей</w:t>
      </w:r>
      <w:r>
        <w:rPr>
          <w:spacing w:val="-15"/>
        </w:rPr>
        <w:t xml:space="preserve"> </w:t>
      </w:r>
      <w:r>
        <w:t>и</w:t>
      </w:r>
      <w:r>
        <w:rPr>
          <w:spacing w:val="-15"/>
        </w:rPr>
        <w:t xml:space="preserve"> </w:t>
      </w:r>
      <w:r>
        <w:t>твёрдых</w:t>
      </w:r>
      <w:r>
        <w:rPr>
          <w:spacing w:val="-15"/>
        </w:rPr>
        <w:t xml:space="preserve"> </w:t>
      </w:r>
      <w:r>
        <w:t>(кристаллических)</w:t>
      </w:r>
      <w:r>
        <w:rPr>
          <w:spacing w:val="-11"/>
        </w:rPr>
        <w:t xml:space="preserve"> </w:t>
      </w:r>
      <w:r>
        <w:t>тел. Взаимосвязь</w:t>
      </w:r>
      <w:r>
        <w:rPr>
          <w:spacing w:val="80"/>
        </w:rPr>
        <w:t xml:space="preserve">  </w:t>
      </w:r>
      <w:r>
        <w:t>между</w:t>
      </w:r>
      <w:r>
        <w:rPr>
          <w:spacing w:val="80"/>
        </w:rPr>
        <w:t xml:space="preserve">  </w:t>
      </w:r>
      <w:r>
        <w:t>свойствами</w:t>
      </w:r>
      <w:r>
        <w:rPr>
          <w:spacing w:val="80"/>
        </w:rPr>
        <w:t xml:space="preserve">  </w:t>
      </w:r>
      <w:r>
        <w:t>веществ</w:t>
      </w:r>
      <w:r>
        <w:rPr>
          <w:spacing w:val="80"/>
        </w:rPr>
        <w:t xml:space="preserve">  </w:t>
      </w:r>
      <w:r>
        <w:t>в</w:t>
      </w:r>
      <w:r>
        <w:rPr>
          <w:spacing w:val="80"/>
        </w:rPr>
        <w:t xml:space="preserve">  </w:t>
      </w:r>
      <w:r>
        <w:t>разных</w:t>
      </w:r>
      <w:r>
        <w:rPr>
          <w:spacing w:val="80"/>
        </w:rPr>
        <w:t xml:space="preserve">  </w:t>
      </w:r>
      <w:r>
        <w:t>агрегатных</w:t>
      </w:r>
      <w:r>
        <w:rPr>
          <w:spacing w:val="80"/>
        </w:rPr>
        <w:t xml:space="preserve">  </w:t>
      </w:r>
      <w:r>
        <w:t>состояниях</w:t>
      </w:r>
      <w:r>
        <w:rPr>
          <w:spacing w:val="80"/>
        </w:rPr>
        <w:t xml:space="preserve">  </w:t>
      </w:r>
      <w:r>
        <w:t>и</w:t>
      </w:r>
      <w:r>
        <w:rPr>
          <w:spacing w:val="80"/>
        </w:rPr>
        <w:t xml:space="preserve">  </w:t>
      </w:r>
      <w:r>
        <w:t>их атомно-молекулярным строением. Особенности агрегатных состояний воды.</w:t>
      </w:r>
    </w:p>
    <w:p w:rsidR="00EC4929" w:rsidRDefault="001B2B69">
      <w:pPr>
        <w:pStyle w:val="a4"/>
        <w:numPr>
          <w:ilvl w:val="3"/>
          <w:numId w:val="16"/>
        </w:numPr>
        <w:tabs>
          <w:tab w:val="left" w:pos="2449"/>
          <w:tab w:val="left" w:pos="2450"/>
        </w:tabs>
        <w:spacing w:line="240" w:lineRule="auto"/>
        <w:ind w:left="1181" w:right="5833" w:firstLine="0"/>
        <w:rPr>
          <w:sz w:val="24"/>
        </w:rPr>
      </w:pPr>
      <w:r>
        <w:rPr>
          <w:spacing w:val="-2"/>
          <w:sz w:val="24"/>
        </w:rPr>
        <w:t xml:space="preserve">Демонстрации. </w:t>
      </w:r>
      <w:r>
        <w:rPr>
          <w:sz w:val="24"/>
        </w:rPr>
        <w:t>Наблюдение</w:t>
      </w:r>
      <w:r>
        <w:rPr>
          <w:spacing w:val="-15"/>
          <w:sz w:val="24"/>
        </w:rPr>
        <w:t xml:space="preserve"> </w:t>
      </w:r>
      <w:r>
        <w:rPr>
          <w:sz w:val="24"/>
        </w:rPr>
        <w:t>броуновского</w:t>
      </w:r>
      <w:r>
        <w:rPr>
          <w:spacing w:val="-15"/>
          <w:sz w:val="24"/>
        </w:rPr>
        <w:t xml:space="preserve"> </w:t>
      </w:r>
      <w:r>
        <w:rPr>
          <w:sz w:val="24"/>
        </w:rPr>
        <w:t>движения. Наблюдение диффузии.</w:t>
      </w:r>
    </w:p>
    <w:p w:rsidR="00EC4929" w:rsidRDefault="001B2B69">
      <w:pPr>
        <w:pStyle w:val="a3"/>
        <w:spacing w:line="274" w:lineRule="exact"/>
        <w:ind w:left="1181"/>
        <w:jc w:val="left"/>
      </w:pPr>
      <w:r>
        <w:t>Наблюдение</w:t>
      </w:r>
      <w:r>
        <w:rPr>
          <w:spacing w:val="-7"/>
        </w:rPr>
        <w:t xml:space="preserve"> </w:t>
      </w:r>
      <w:r>
        <w:t>явлений,</w:t>
      </w:r>
      <w:r>
        <w:rPr>
          <w:spacing w:val="-7"/>
        </w:rPr>
        <w:t xml:space="preserve"> </w:t>
      </w:r>
      <w:r>
        <w:t>объясняющихся</w:t>
      </w:r>
      <w:r>
        <w:rPr>
          <w:spacing w:val="-4"/>
        </w:rPr>
        <w:t xml:space="preserve"> </w:t>
      </w:r>
      <w:r>
        <w:t>притяжением</w:t>
      </w:r>
      <w:r>
        <w:rPr>
          <w:spacing w:val="-3"/>
        </w:rPr>
        <w:t xml:space="preserve"> </w:t>
      </w:r>
      <w:r>
        <w:t>или</w:t>
      </w:r>
      <w:r>
        <w:rPr>
          <w:spacing w:val="-7"/>
        </w:rPr>
        <w:t xml:space="preserve"> </w:t>
      </w:r>
      <w:r>
        <w:t>отталкиванием</w:t>
      </w:r>
      <w:r>
        <w:rPr>
          <w:spacing w:val="-7"/>
        </w:rPr>
        <w:t xml:space="preserve"> </w:t>
      </w:r>
      <w:r>
        <w:t>частиц</w:t>
      </w:r>
      <w:r>
        <w:rPr>
          <w:spacing w:val="-7"/>
        </w:rPr>
        <w:t xml:space="preserve"> </w:t>
      </w:r>
      <w:r>
        <w:rPr>
          <w:spacing w:val="-2"/>
        </w:rPr>
        <w:t>вещества.</w:t>
      </w:r>
    </w:p>
    <w:p w:rsidR="00EC4929" w:rsidRDefault="001B2B69">
      <w:pPr>
        <w:pStyle w:val="a4"/>
        <w:numPr>
          <w:ilvl w:val="3"/>
          <w:numId w:val="16"/>
        </w:numPr>
        <w:tabs>
          <w:tab w:val="left" w:pos="2449"/>
          <w:tab w:val="left" w:pos="2450"/>
        </w:tabs>
        <w:ind w:left="2449" w:hanging="1269"/>
        <w:rPr>
          <w:sz w:val="24"/>
        </w:rPr>
      </w:pPr>
      <w:r>
        <w:rPr>
          <w:sz w:val="24"/>
        </w:rPr>
        <w:t>Лабораторные</w:t>
      </w:r>
      <w:r>
        <w:rPr>
          <w:spacing w:val="-1"/>
          <w:sz w:val="24"/>
        </w:rPr>
        <w:t xml:space="preserve"> </w:t>
      </w:r>
      <w:r>
        <w:rPr>
          <w:sz w:val="24"/>
        </w:rPr>
        <w:t>работы</w:t>
      </w:r>
      <w:r>
        <w:rPr>
          <w:spacing w:val="-2"/>
          <w:sz w:val="24"/>
        </w:rPr>
        <w:t xml:space="preserve"> </w:t>
      </w:r>
      <w:r>
        <w:rPr>
          <w:sz w:val="24"/>
        </w:rPr>
        <w:t>и</w:t>
      </w:r>
      <w:r>
        <w:rPr>
          <w:spacing w:val="-8"/>
          <w:sz w:val="24"/>
        </w:rPr>
        <w:t xml:space="preserve"> </w:t>
      </w:r>
      <w:r>
        <w:rPr>
          <w:spacing w:val="-2"/>
          <w:sz w:val="24"/>
        </w:rPr>
        <w:t>опыты.</w:t>
      </w:r>
    </w:p>
    <w:p w:rsidR="00EC4929" w:rsidRDefault="001B2B69">
      <w:pPr>
        <w:pStyle w:val="a3"/>
        <w:spacing w:line="242" w:lineRule="auto"/>
        <w:ind w:left="1181" w:right="2020"/>
        <w:jc w:val="left"/>
      </w:pPr>
      <w:r>
        <w:t>Оценка</w:t>
      </w:r>
      <w:r>
        <w:rPr>
          <w:spacing w:val="-5"/>
        </w:rPr>
        <w:t xml:space="preserve"> </w:t>
      </w:r>
      <w:r>
        <w:t>диаметра</w:t>
      </w:r>
      <w:r>
        <w:rPr>
          <w:spacing w:val="-5"/>
        </w:rPr>
        <w:t xml:space="preserve"> </w:t>
      </w:r>
      <w:r>
        <w:t>атома</w:t>
      </w:r>
      <w:r>
        <w:rPr>
          <w:spacing w:val="-9"/>
        </w:rPr>
        <w:t xml:space="preserve"> </w:t>
      </w:r>
      <w:r>
        <w:t>методом</w:t>
      </w:r>
      <w:r>
        <w:rPr>
          <w:spacing w:val="-7"/>
        </w:rPr>
        <w:t xml:space="preserve"> </w:t>
      </w:r>
      <w:r>
        <w:t>рядов</w:t>
      </w:r>
      <w:r>
        <w:rPr>
          <w:spacing w:val="-7"/>
        </w:rPr>
        <w:t xml:space="preserve"> </w:t>
      </w:r>
      <w:r>
        <w:t>(с</w:t>
      </w:r>
      <w:r>
        <w:rPr>
          <w:spacing w:val="-5"/>
        </w:rPr>
        <w:t xml:space="preserve"> </w:t>
      </w:r>
      <w:r>
        <w:t>использованием</w:t>
      </w:r>
      <w:r>
        <w:rPr>
          <w:spacing w:val="-7"/>
        </w:rPr>
        <w:t xml:space="preserve"> </w:t>
      </w:r>
      <w:r>
        <w:t>фотографий). Опыты по наблюдению теплового расширения газов.</w:t>
      </w:r>
    </w:p>
    <w:p w:rsidR="00EC4929" w:rsidRDefault="001B2B69">
      <w:pPr>
        <w:pStyle w:val="a3"/>
        <w:spacing w:line="271" w:lineRule="exact"/>
        <w:ind w:left="1181"/>
        <w:jc w:val="left"/>
      </w:pPr>
      <w:r>
        <w:t>Опыты</w:t>
      </w:r>
      <w:r>
        <w:rPr>
          <w:spacing w:val="-7"/>
        </w:rPr>
        <w:t xml:space="preserve"> </w:t>
      </w:r>
      <w:r>
        <w:t>по</w:t>
      </w:r>
      <w:r>
        <w:rPr>
          <w:spacing w:val="-2"/>
        </w:rPr>
        <w:t xml:space="preserve"> </w:t>
      </w:r>
      <w:r>
        <w:t>обнаружению</w:t>
      </w:r>
      <w:r>
        <w:rPr>
          <w:spacing w:val="-1"/>
        </w:rPr>
        <w:t xml:space="preserve"> </w:t>
      </w:r>
      <w:r>
        <w:t>действия</w:t>
      </w:r>
      <w:r>
        <w:rPr>
          <w:spacing w:val="-2"/>
        </w:rPr>
        <w:t xml:space="preserve"> </w:t>
      </w:r>
      <w:r>
        <w:t>сил</w:t>
      </w:r>
      <w:r>
        <w:rPr>
          <w:spacing w:val="-7"/>
        </w:rPr>
        <w:t xml:space="preserve"> </w:t>
      </w:r>
      <w:r>
        <w:t>молекулярного</w:t>
      </w:r>
      <w:r>
        <w:rPr>
          <w:spacing w:val="-2"/>
        </w:rPr>
        <w:t xml:space="preserve"> притяжения.</w:t>
      </w:r>
    </w:p>
    <w:p w:rsidR="00EC4929" w:rsidRDefault="001B2B69">
      <w:pPr>
        <w:pStyle w:val="a4"/>
        <w:numPr>
          <w:ilvl w:val="2"/>
          <w:numId w:val="16"/>
        </w:numPr>
        <w:tabs>
          <w:tab w:val="left" w:pos="2233"/>
          <w:tab w:val="left" w:pos="2234"/>
        </w:tabs>
        <w:ind w:left="2233" w:hanging="1053"/>
        <w:rPr>
          <w:sz w:val="24"/>
        </w:rPr>
      </w:pPr>
      <w:r>
        <w:rPr>
          <w:sz w:val="24"/>
        </w:rPr>
        <w:t>Движение</w:t>
      </w:r>
      <w:r>
        <w:rPr>
          <w:spacing w:val="-7"/>
          <w:sz w:val="24"/>
        </w:rPr>
        <w:t xml:space="preserve"> </w:t>
      </w:r>
      <w:r>
        <w:rPr>
          <w:sz w:val="24"/>
        </w:rPr>
        <w:t>и</w:t>
      </w:r>
      <w:r>
        <w:rPr>
          <w:spacing w:val="-5"/>
          <w:sz w:val="24"/>
        </w:rPr>
        <w:t xml:space="preserve"> </w:t>
      </w:r>
      <w:r>
        <w:rPr>
          <w:sz w:val="24"/>
        </w:rPr>
        <w:t>взаимодействие</w:t>
      </w:r>
      <w:r>
        <w:rPr>
          <w:spacing w:val="-1"/>
          <w:sz w:val="24"/>
        </w:rPr>
        <w:t xml:space="preserve"> </w:t>
      </w:r>
      <w:r>
        <w:rPr>
          <w:spacing w:val="-4"/>
          <w:sz w:val="24"/>
        </w:rPr>
        <w:t>тел.</w:t>
      </w:r>
    </w:p>
    <w:p w:rsidR="00EC4929" w:rsidRDefault="001B2B69">
      <w:pPr>
        <w:pStyle w:val="a3"/>
        <w:spacing w:line="242" w:lineRule="auto"/>
        <w:ind w:right="138" w:firstLine="739"/>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EC4929" w:rsidRDefault="001B2B69">
      <w:pPr>
        <w:pStyle w:val="a3"/>
        <w:ind w:right="130" w:firstLine="739"/>
      </w:pPr>
      <w:r>
        <w:t>Явление инерции. Закон инерции. Взаимодействие тел как причина изменения скорости движения</w:t>
      </w:r>
      <w:r>
        <w:rPr>
          <w:spacing w:val="-12"/>
        </w:rPr>
        <w:t xml:space="preserve"> </w:t>
      </w:r>
      <w:r>
        <w:t>тел.</w:t>
      </w:r>
      <w:r>
        <w:rPr>
          <w:spacing w:val="-9"/>
        </w:rPr>
        <w:t xml:space="preserve"> </w:t>
      </w:r>
      <w:r>
        <w:t>Масса</w:t>
      </w:r>
      <w:r>
        <w:rPr>
          <w:spacing w:val="-8"/>
        </w:rPr>
        <w:t xml:space="preserve"> </w:t>
      </w:r>
      <w:r>
        <w:t>как</w:t>
      </w:r>
      <w:r>
        <w:rPr>
          <w:spacing w:val="-13"/>
        </w:rPr>
        <w:t xml:space="preserve"> </w:t>
      </w:r>
      <w:r>
        <w:t>мера</w:t>
      </w:r>
      <w:r>
        <w:rPr>
          <w:spacing w:val="-8"/>
        </w:rPr>
        <w:t xml:space="preserve"> </w:t>
      </w:r>
      <w:r>
        <w:t>инертности</w:t>
      </w:r>
      <w:r>
        <w:rPr>
          <w:spacing w:val="-10"/>
        </w:rPr>
        <w:t xml:space="preserve"> </w:t>
      </w:r>
      <w:r>
        <w:t>тела.</w:t>
      </w:r>
      <w:r>
        <w:rPr>
          <w:spacing w:val="-14"/>
        </w:rPr>
        <w:t xml:space="preserve"> </w:t>
      </w:r>
      <w:r>
        <w:t>Плотность</w:t>
      </w:r>
      <w:r>
        <w:rPr>
          <w:spacing w:val="-11"/>
        </w:rPr>
        <w:t xml:space="preserve"> </w:t>
      </w:r>
      <w:r>
        <w:t>вещества.</w:t>
      </w:r>
      <w:r>
        <w:rPr>
          <w:spacing w:val="-9"/>
        </w:rPr>
        <w:t xml:space="preserve"> </w:t>
      </w:r>
      <w:r>
        <w:t>Связь</w:t>
      </w:r>
      <w:r>
        <w:rPr>
          <w:spacing w:val="-11"/>
        </w:rPr>
        <w:t xml:space="preserve"> </w:t>
      </w:r>
      <w:r>
        <w:t>плотности</w:t>
      </w:r>
      <w:r>
        <w:rPr>
          <w:spacing w:val="-10"/>
        </w:rPr>
        <w:t xml:space="preserve"> </w:t>
      </w:r>
      <w:r>
        <w:t>с</w:t>
      </w:r>
      <w:r>
        <w:rPr>
          <w:spacing w:val="-13"/>
        </w:rPr>
        <w:t xml:space="preserve"> </w:t>
      </w:r>
      <w:r>
        <w:t>количеством молекул в единице объёма вещества.</w:t>
      </w:r>
    </w:p>
    <w:p w:rsidR="00EC4929" w:rsidRDefault="001B2B69">
      <w:pPr>
        <w:pStyle w:val="a3"/>
        <w:ind w:right="129" w:firstLine="739"/>
      </w:pPr>
      <w:r>
        <w:t>Сила</w:t>
      </w:r>
      <w:r>
        <w:rPr>
          <w:spacing w:val="-3"/>
        </w:rPr>
        <w:t xml:space="preserve"> </w:t>
      </w:r>
      <w:r>
        <w:t>как характеристика</w:t>
      </w:r>
      <w:r>
        <w:rPr>
          <w:spacing w:val="-3"/>
        </w:rPr>
        <w:t xml:space="preserve"> </w:t>
      </w:r>
      <w:r>
        <w:t>взаимодействия</w:t>
      </w:r>
      <w:r>
        <w:rPr>
          <w:spacing w:val="-2"/>
        </w:rPr>
        <w:t xml:space="preserve"> </w:t>
      </w:r>
      <w:r>
        <w:t>тел.</w:t>
      </w:r>
      <w:r>
        <w:rPr>
          <w:spacing w:val="-5"/>
        </w:rPr>
        <w:t xml:space="preserve"> </w:t>
      </w:r>
      <w:r>
        <w:t>Сила упругости</w:t>
      </w:r>
      <w:r>
        <w:rPr>
          <w:spacing w:val="-1"/>
        </w:rPr>
        <w:t xml:space="preserve"> </w:t>
      </w:r>
      <w:r>
        <w:t>и</w:t>
      </w:r>
      <w:r>
        <w:rPr>
          <w:spacing w:val="-1"/>
        </w:rPr>
        <w:t xml:space="preserve"> </w:t>
      </w:r>
      <w:r>
        <w:t>закон</w:t>
      </w:r>
      <w:r>
        <w:rPr>
          <w:spacing w:val="-6"/>
        </w:rPr>
        <w:t xml:space="preserve"> </w:t>
      </w:r>
      <w:r>
        <w:t>Гука. Измерение</w:t>
      </w:r>
      <w:r>
        <w:rPr>
          <w:spacing w:val="-3"/>
        </w:rPr>
        <w:t xml:space="preserve"> </w:t>
      </w:r>
      <w:r>
        <w:t>силы с помощью динамометра. Явление</w:t>
      </w:r>
      <w:r>
        <w:rPr>
          <w:spacing w:val="-3"/>
        </w:rPr>
        <w:t xml:space="preserve"> </w:t>
      </w:r>
      <w:r>
        <w:t>тяготения</w:t>
      </w:r>
      <w:r>
        <w:rPr>
          <w:spacing w:val="-2"/>
        </w:rPr>
        <w:t xml:space="preserve"> </w:t>
      </w:r>
      <w:r>
        <w:t>и</w:t>
      </w:r>
      <w:r>
        <w:rPr>
          <w:spacing w:val="-6"/>
        </w:rPr>
        <w:t xml:space="preserve"> </w:t>
      </w:r>
      <w:r>
        <w:t>сила тяжести. Сила тяжести на других</w:t>
      </w:r>
      <w:r>
        <w:rPr>
          <w:spacing w:val="-2"/>
        </w:rPr>
        <w:t xml:space="preserve"> </w:t>
      </w:r>
      <w:r>
        <w:t>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EC4929" w:rsidRDefault="001B2B69">
      <w:pPr>
        <w:pStyle w:val="a4"/>
        <w:numPr>
          <w:ilvl w:val="3"/>
          <w:numId w:val="16"/>
        </w:numPr>
        <w:tabs>
          <w:tab w:val="left" w:pos="2445"/>
        </w:tabs>
        <w:ind w:left="2444" w:hanging="1264"/>
        <w:jc w:val="both"/>
        <w:rPr>
          <w:sz w:val="24"/>
        </w:rPr>
      </w:pPr>
      <w:r>
        <w:rPr>
          <w:spacing w:val="-2"/>
          <w:sz w:val="24"/>
        </w:rPr>
        <w:t>Демонстрации.</w:t>
      </w:r>
    </w:p>
    <w:p w:rsidR="00EC4929" w:rsidRDefault="001B2B69">
      <w:pPr>
        <w:pStyle w:val="a3"/>
        <w:ind w:left="1181" w:right="4643"/>
        <w:jc w:val="left"/>
      </w:pPr>
      <w:r>
        <w:t>Наблюдение механического движения тела. Измерение</w:t>
      </w:r>
      <w:r>
        <w:rPr>
          <w:spacing w:val="-15"/>
        </w:rPr>
        <w:t xml:space="preserve"> </w:t>
      </w:r>
      <w:r>
        <w:t>скорости</w:t>
      </w:r>
      <w:r>
        <w:rPr>
          <w:spacing w:val="-14"/>
        </w:rPr>
        <w:t xml:space="preserve"> </w:t>
      </w:r>
      <w:r>
        <w:t>прямолинейного</w:t>
      </w:r>
      <w:r>
        <w:rPr>
          <w:spacing w:val="-15"/>
        </w:rPr>
        <w:t xml:space="preserve"> </w:t>
      </w:r>
      <w:r>
        <w:t>движения. Наблюдение явления инерции.</w:t>
      </w:r>
    </w:p>
    <w:p w:rsidR="00EC4929" w:rsidRDefault="001B2B69">
      <w:pPr>
        <w:pStyle w:val="a3"/>
        <w:spacing w:line="237" w:lineRule="auto"/>
        <w:ind w:left="1181" w:right="3368"/>
        <w:jc w:val="left"/>
      </w:pPr>
      <w:r>
        <w:t>Наблюдение</w:t>
      </w:r>
      <w:r>
        <w:rPr>
          <w:spacing w:val="-7"/>
        </w:rPr>
        <w:t xml:space="preserve"> </w:t>
      </w:r>
      <w:r>
        <w:t>изменения</w:t>
      </w:r>
      <w:r>
        <w:rPr>
          <w:spacing w:val="-11"/>
        </w:rPr>
        <w:t xml:space="preserve"> </w:t>
      </w:r>
      <w:r>
        <w:t>скорости</w:t>
      </w:r>
      <w:r>
        <w:rPr>
          <w:spacing w:val="-6"/>
        </w:rPr>
        <w:t xml:space="preserve"> </w:t>
      </w:r>
      <w:r>
        <w:t>при</w:t>
      </w:r>
      <w:r>
        <w:rPr>
          <w:spacing w:val="-10"/>
        </w:rPr>
        <w:t xml:space="preserve"> </w:t>
      </w:r>
      <w:r>
        <w:t>взаимодействии</w:t>
      </w:r>
      <w:r>
        <w:rPr>
          <w:spacing w:val="-10"/>
        </w:rPr>
        <w:t xml:space="preserve"> </w:t>
      </w:r>
      <w:r>
        <w:t>тел. Сравнение масс по взаимодействию тел.</w:t>
      </w:r>
    </w:p>
    <w:p w:rsidR="00EC4929" w:rsidRDefault="001B2B69">
      <w:pPr>
        <w:pStyle w:val="a3"/>
        <w:spacing w:line="275" w:lineRule="exact"/>
        <w:ind w:left="1181"/>
        <w:jc w:val="left"/>
      </w:pPr>
      <w:r>
        <w:t>Сложение</w:t>
      </w:r>
      <w:r>
        <w:rPr>
          <w:spacing w:val="-7"/>
        </w:rPr>
        <w:t xml:space="preserve"> </w:t>
      </w:r>
      <w:r>
        <w:t>сил,</w:t>
      </w:r>
      <w:r>
        <w:rPr>
          <w:spacing w:val="-2"/>
        </w:rPr>
        <w:t xml:space="preserve"> </w:t>
      </w:r>
      <w:r>
        <w:t>направленных</w:t>
      </w:r>
      <w:r>
        <w:rPr>
          <w:spacing w:val="-5"/>
        </w:rPr>
        <w:t xml:space="preserve"> </w:t>
      </w:r>
      <w:r>
        <w:t>по</w:t>
      </w:r>
      <w:r>
        <w:rPr>
          <w:spacing w:val="4"/>
        </w:rPr>
        <w:t xml:space="preserve"> </w:t>
      </w:r>
      <w:r>
        <w:t>одной</w:t>
      </w:r>
      <w:r>
        <w:rPr>
          <w:spacing w:val="1"/>
        </w:rPr>
        <w:t xml:space="preserve"> </w:t>
      </w:r>
      <w:r>
        <w:rPr>
          <w:spacing w:val="-2"/>
        </w:rPr>
        <w:t>прямой.</w:t>
      </w:r>
    </w:p>
    <w:p w:rsidR="00EC4929" w:rsidRDefault="001B2B69">
      <w:pPr>
        <w:pStyle w:val="a4"/>
        <w:numPr>
          <w:ilvl w:val="3"/>
          <w:numId w:val="16"/>
        </w:numPr>
        <w:tabs>
          <w:tab w:val="left" w:pos="2449"/>
          <w:tab w:val="left" w:pos="2450"/>
        </w:tabs>
        <w:ind w:left="2449" w:hanging="1269"/>
        <w:rPr>
          <w:sz w:val="24"/>
        </w:rPr>
      </w:pPr>
      <w:r>
        <w:rPr>
          <w:sz w:val="24"/>
        </w:rPr>
        <w:t>Лабораторные</w:t>
      </w:r>
      <w:r>
        <w:rPr>
          <w:spacing w:val="-1"/>
          <w:sz w:val="24"/>
        </w:rPr>
        <w:t xml:space="preserve"> </w:t>
      </w:r>
      <w:r>
        <w:rPr>
          <w:sz w:val="24"/>
        </w:rPr>
        <w:t>работы</w:t>
      </w:r>
      <w:r>
        <w:rPr>
          <w:spacing w:val="-2"/>
          <w:sz w:val="24"/>
        </w:rPr>
        <w:t xml:space="preserve"> </w:t>
      </w:r>
      <w:r>
        <w:rPr>
          <w:sz w:val="24"/>
        </w:rPr>
        <w:t>и</w:t>
      </w:r>
      <w:r>
        <w:rPr>
          <w:spacing w:val="-8"/>
          <w:sz w:val="24"/>
        </w:rPr>
        <w:t xml:space="preserve"> </w:t>
      </w:r>
      <w:r>
        <w:rPr>
          <w:spacing w:val="-2"/>
          <w:sz w:val="24"/>
        </w:rPr>
        <w:t>опыты.</w:t>
      </w:r>
    </w:p>
    <w:p w:rsidR="00EC4929" w:rsidRDefault="001B2B69">
      <w:pPr>
        <w:pStyle w:val="a3"/>
        <w:spacing w:before="1"/>
        <w:ind w:firstLine="739"/>
        <w:jc w:val="left"/>
      </w:pPr>
      <w:r>
        <w:t>Определение скорости</w:t>
      </w:r>
      <w:r>
        <w:rPr>
          <w:spacing w:val="-1"/>
        </w:rPr>
        <w:t xml:space="preserve"> </w:t>
      </w:r>
      <w:r>
        <w:t>равномерного движения</w:t>
      </w:r>
      <w:r>
        <w:rPr>
          <w:spacing w:val="-3"/>
        </w:rPr>
        <w:t xml:space="preserve"> </w:t>
      </w:r>
      <w:r>
        <w:t>(шарика в</w:t>
      </w:r>
      <w:r>
        <w:rPr>
          <w:spacing w:val="-2"/>
        </w:rPr>
        <w:t xml:space="preserve"> </w:t>
      </w:r>
      <w:r>
        <w:t>жидкости, модели электрического автомобиля и так далее).</w:t>
      </w:r>
    </w:p>
    <w:p w:rsidR="00EC4929" w:rsidRDefault="001B2B69">
      <w:pPr>
        <w:pStyle w:val="a3"/>
        <w:spacing w:before="3" w:line="237" w:lineRule="auto"/>
        <w:ind w:left="1181"/>
        <w:jc w:val="left"/>
      </w:pPr>
      <w:r>
        <w:t>Определение</w:t>
      </w:r>
      <w:r>
        <w:rPr>
          <w:spacing w:val="-6"/>
        </w:rPr>
        <w:t xml:space="preserve"> </w:t>
      </w:r>
      <w:r>
        <w:t>средней</w:t>
      </w:r>
      <w:r>
        <w:rPr>
          <w:spacing w:val="-4"/>
        </w:rPr>
        <w:t xml:space="preserve"> </w:t>
      </w:r>
      <w:r>
        <w:t>скорости</w:t>
      </w:r>
      <w:r>
        <w:rPr>
          <w:spacing w:val="-4"/>
        </w:rPr>
        <w:t xml:space="preserve"> </w:t>
      </w:r>
      <w:r>
        <w:t>скольжения</w:t>
      </w:r>
      <w:r>
        <w:rPr>
          <w:spacing w:val="-5"/>
        </w:rPr>
        <w:t xml:space="preserve"> </w:t>
      </w:r>
      <w:r>
        <w:t>бруска</w:t>
      </w:r>
      <w:r>
        <w:rPr>
          <w:spacing w:val="-6"/>
        </w:rPr>
        <w:t xml:space="preserve"> </w:t>
      </w:r>
      <w:r>
        <w:t>или</w:t>
      </w:r>
      <w:r>
        <w:rPr>
          <w:spacing w:val="-4"/>
        </w:rPr>
        <w:t xml:space="preserve"> </w:t>
      </w:r>
      <w:r>
        <w:t>шарика</w:t>
      </w:r>
      <w:r>
        <w:rPr>
          <w:spacing w:val="-10"/>
        </w:rPr>
        <w:t xml:space="preserve"> </w:t>
      </w:r>
      <w:r>
        <w:t>по</w:t>
      </w:r>
      <w:r>
        <w:rPr>
          <w:spacing w:val="-1"/>
        </w:rPr>
        <w:t xml:space="preserve"> </w:t>
      </w:r>
      <w:r>
        <w:t>наклонной</w:t>
      </w:r>
      <w:r>
        <w:rPr>
          <w:spacing w:val="-8"/>
        </w:rPr>
        <w:t xml:space="preserve"> </w:t>
      </w:r>
      <w:r>
        <w:t>плоскости. Определение плотности твёрдого тела.</w:t>
      </w:r>
    </w:p>
    <w:p w:rsidR="00EC4929" w:rsidRDefault="001B2B69">
      <w:pPr>
        <w:pStyle w:val="a3"/>
        <w:spacing w:before="4"/>
        <w:ind w:left="1181"/>
        <w:jc w:val="left"/>
      </w:pPr>
      <w:r>
        <w:t>Опыты,</w:t>
      </w:r>
      <w:r>
        <w:rPr>
          <w:spacing w:val="-5"/>
        </w:rPr>
        <w:t xml:space="preserve"> </w:t>
      </w:r>
      <w:r>
        <w:t>демонстрирующие</w:t>
      </w:r>
      <w:r>
        <w:rPr>
          <w:spacing w:val="-6"/>
        </w:rPr>
        <w:t xml:space="preserve"> </w:t>
      </w:r>
      <w:r>
        <w:t>зависимость</w:t>
      </w:r>
      <w:r>
        <w:rPr>
          <w:spacing w:val="-7"/>
        </w:rPr>
        <w:t xml:space="preserve"> </w:t>
      </w:r>
      <w:r>
        <w:t>растяжения</w:t>
      </w:r>
      <w:r>
        <w:rPr>
          <w:spacing w:val="-4"/>
        </w:rPr>
        <w:t xml:space="preserve"> </w:t>
      </w:r>
      <w:r>
        <w:t>(деформации)</w:t>
      </w:r>
      <w:r>
        <w:rPr>
          <w:spacing w:val="-7"/>
        </w:rPr>
        <w:t xml:space="preserve"> </w:t>
      </w:r>
      <w:r>
        <w:t>пружины</w:t>
      </w:r>
      <w:r>
        <w:rPr>
          <w:spacing w:val="-7"/>
        </w:rPr>
        <w:t xml:space="preserve"> </w:t>
      </w:r>
      <w:r>
        <w:t>от</w:t>
      </w:r>
      <w:r>
        <w:rPr>
          <w:spacing w:val="-8"/>
        </w:rPr>
        <w:t xml:space="preserve"> </w:t>
      </w:r>
      <w:r>
        <w:rPr>
          <w:spacing w:val="-2"/>
        </w:rPr>
        <w:t>приложенной</w:t>
      </w:r>
    </w:p>
    <w:p w:rsidR="00EC4929" w:rsidRDefault="001B2B69">
      <w:pPr>
        <w:pStyle w:val="a3"/>
        <w:spacing w:line="274" w:lineRule="exact"/>
        <w:jc w:val="left"/>
      </w:pPr>
      <w:r>
        <w:rPr>
          <w:spacing w:val="-2"/>
        </w:rPr>
        <w:t>силы.</w:t>
      </w:r>
    </w:p>
    <w:p w:rsidR="00EC4929" w:rsidRDefault="001B2B69">
      <w:pPr>
        <w:pStyle w:val="a3"/>
        <w:spacing w:before="2"/>
        <w:ind w:left="1181"/>
        <w:jc w:val="left"/>
      </w:pPr>
      <w:r>
        <w:t>Опыты,</w:t>
      </w:r>
      <w:r>
        <w:rPr>
          <w:spacing w:val="32"/>
        </w:rPr>
        <w:t xml:space="preserve"> </w:t>
      </w:r>
      <w:r>
        <w:t>демонстрирующие</w:t>
      </w:r>
      <w:r>
        <w:rPr>
          <w:spacing w:val="32"/>
        </w:rPr>
        <w:t xml:space="preserve"> </w:t>
      </w:r>
      <w:r>
        <w:t>зависимость</w:t>
      </w:r>
      <w:r>
        <w:rPr>
          <w:spacing w:val="30"/>
        </w:rPr>
        <w:t xml:space="preserve"> </w:t>
      </w:r>
      <w:r>
        <w:t>силы</w:t>
      </w:r>
      <w:r>
        <w:rPr>
          <w:spacing w:val="26"/>
        </w:rPr>
        <w:t xml:space="preserve"> </w:t>
      </w:r>
      <w:r>
        <w:t>трения</w:t>
      </w:r>
      <w:r>
        <w:rPr>
          <w:spacing w:val="33"/>
        </w:rPr>
        <w:t xml:space="preserve"> </w:t>
      </w:r>
      <w:r>
        <w:t>скольжения</w:t>
      </w:r>
      <w:r>
        <w:rPr>
          <w:spacing w:val="24"/>
        </w:rPr>
        <w:t xml:space="preserve"> </w:t>
      </w:r>
      <w:r>
        <w:t>от</w:t>
      </w:r>
      <w:r>
        <w:rPr>
          <w:spacing w:val="29"/>
        </w:rPr>
        <w:t xml:space="preserve"> </w:t>
      </w:r>
      <w:r>
        <w:t>веса</w:t>
      </w:r>
      <w:r>
        <w:rPr>
          <w:spacing w:val="32"/>
        </w:rPr>
        <w:t xml:space="preserve"> </w:t>
      </w:r>
      <w:r>
        <w:t>тела</w:t>
      </w:r>
      <w:r>
        <w:rPr>
          <w:spacing w:val="32"/>
        </w:rPr>
        <w:t xml:space="preserve"> </w:t>
      </w:r>
      <w:r>
        <w:t>и</w:t>
      </w:r>
      <w:r>
        <w:rPr>
          <w:spacing w:val="30"/>
        </w:rPr>
        <w:t xml:space="preserve"> </w:t>
      </w:r>
      <w:r>
        <w:rPr>
          <w:spacing w:val="-2"/>
        </w:rPr>
        <w:t>характера</w:t>
      </w:r>
    </w:p>
    <w:p w:rsidR="00EC4929" w:rsidRDefault="001B2B69">
      <w:pPr>
        <w:pStyle w:val="a3"/>
        <w:spacing w:line="274" w:lineRule="exact"/>
      </w:pPr>
      <w:r>
        <w:t>соприкасающихся</w:t>
      </w:r>
      <w:r>
        <w:rPr>
          <w:spacing w:val="-6"/>
        </w:rPr>
        <w:t xml:space="preserve"> </w:t>
      </w:r>
      <w:r>
        <w:rPr>
          <w:spacing w:val="-2"/>
        </w:rPr>
        <w:t>поверхностей.</w:t>
      </w:r>
    </w:p>
    <w:p w:rsidR="00EC4929" w:rsidRDefault="001B2B69">
      <w:pPr>
        <w:pStyle w:val="a4"/>
        <w:numPr>
          <w:ilvl w:val="2"/>
          <w:numId w:val="16"/>
        </w:numPr>
        <w:tabs>
          <w:tab w:val="left" w:pos="2239"/>
        </w:tabs>
        <w:spacing w:before="2"/>
        <w:ind w:left="2238" w:hanging="1058"/>
        <w:jc w:val="both"/>
        <w:rPr>
          <w:sz w:val="24"/>
        </w:rPr>
      </w:pPr>
      <w:r>
        <w:rPr>
          <w:sz w:val="24"/>
        </w:rPr>
        <w:t>Давление</w:t>
      </w:r>
      <w:r>
        <w:rPr>
          <w:spacing w:val="-2"/>
          <w:sz w:val="24"/>
        </w:rPr>
        <w:t xml:space="preserve"> </w:t>
      </w:r>
      <w:r>
        <w:rPr>
          <w:sz w:val="24"/>
        </w:rPr>
        <w:t>твёрдых</w:t>
      </w:r>
      <w:r>
        <w:rPr>
          <w:spacing w:val="-4"/>
          <w:sz w:val="24"/>
        </w:rPr>
        <w:t xml:space="preserve"> </w:t>
      </w:r>
      <w:r>
        <w:rPr>
          <w:sz w:val="24"/>
        </w:rPr>
        <w:t>тел,</w:t>
      </w:r>
      <w:r>
        <w:rPr>
          <w:spacing w:val="-3"/>
          <w:sz w:val="24"/>
        </w:rPr>
        <w:t xml:space="preserve"> </w:t>
      </w:r>
      <w:r>
        <w:rPr>
          <w:sz w:val="24"/>
        </w:rPr>
        <w:t>жидкостей</w:t>
      </w:r>
      <w:r>
        <w:rPr>
          <w:spacing w:val="-1"/>
          <w:sz w:val="24"/>
        </w:rPr>
        <w:t xml:space="preserve"> </w:t>
      </w:r>
      <w:r>
        <w:rPr>
          <w:sz w:val="24"/>
        </w:rPr>
        <w:t>и</w:t>
      </w:r>
      <w:r>
        <w:rPr>
          <w:spacing w:val="-3"/>
          <w:sz w:val="24"/>
        </w:rPr>
        <w:t xml:space="preserve"> </w:t>
      </w:r>
      <w:r>
        <w:rPr>
          <w:spacing w:val="-2"/>
          <w:sz w:val="24"/>
        </w:rPr>
        <w:t>газов.</w:t>
      </w:r>
    </w:p>
    <w:p w:rsidR="00EC4929" w:rsidRDefault="001B2B69">
      <w:pPr>
        <w:pStyle w:val="a3"/>
        <w:ind w:right="135" w:firstLine="739"/>
      </w:pPr>
      <w:r>
        <w:t>Давление. Способы уменьшения и увеличения давления. Давление газа. Зависимость давления газа</w:t>
      </w:r>
      <w:r>
        <w:rPr>
          <w:spacing w:val="-3"/>
        </w:rPr>
        <w:t xml:space="preserve"> </w:t>
      </w:r>
      <w:r>
        <w:t>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EC4929" w:rsidRDefault="001B2B69">
      <w:pPr>
        <w:pStyle w:val="a3"/>
        <w:ind w:right="138" w:firstLine="739"/>
      </w:pPr>
      <w:r>
        <w:t>Атмосфера Земли и атмосферное давление. Причины существования воздушной оболочки Земли. Опыт</w:t>
      </w:r>
      <w:r>
        <w:rPr>
          <w:spacing w:val="-1"/>
        </w:rPr>
        <w:t xml:space="preserve"> </w:t>
      </w:r>
      <w:r>
        <w:t>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EC4929" w:rsidRDefault="001B2B69">
      <w:pPr>
        <w:pStyle w:val="a3"/>
        <w:spacing w:before="2" w:line="275" w:lineRule="exact"/>
        <w:ind w:left="1181"/>
      </w:pPr>
      <w:r>
        <w:t>Действие</w:t>
      </w:r>
      <w:r>
        <w:rPr>
          <w:spacing w:val="21"/>
        </w:rPr>
        <w:t xml:space="preserve"> </w:t>
      </w:r>
      <w:r>
        <w:t>жидкости</w:t>
      </w:r>
      <w:r>
        <w:rPr>
          <w:spacing w:val="25"/>
        </w:rPr>
        <w:t xml:space="preserve"> </w:t>
      </w:r>
      <w:r>
        <w:t>и</w:t>
      </w:r>
      <w:r>
        <w:rPr>
          <w:spacing w:val="20"/>
        </w:rPr>
        <w:t xml:space="preserve"> </w:t>
      </w:r>
      <w:r>
        <w:t>газа</w:t>
      </w:r>
      <w:r>
        <w:rPr>
          <w:spacing w:val="24"/>
        </w:rPr>
        <w:t xml:space="preserve"> </w:t>
      </w:r>
      <w:r>
        <w:t>на</w:t>
      </w:r>
      <w:r>
        <w:rPr>
          <w:spacing w:val="23"/>
        </w:rPr>
        <w:t xml:space="preserve"> </w:t>
      </w:r>
      <w:r>
        <w:t>погружённое</w:t>
      </w:r>
      <w:r>
        <w:rPr>
          <w:spacing w:val="18"/>
        </w:rPr>
        <w:t xml:space="preserve"> </w:t>
      </w:r>
      <w:r>
        <w:t>в</w:t>
      </w:r>
      <w:r>
        <w:rPr>
          <w:spacing w:val="25"/>
        </w:rPr>
        <w:t xml:space="preserve"> </w:t>
      </w:r>
      <w:r>
        <w:t>них</w:t>
      </w:r>
      <w:r>
        <w:rPr>
          <w:spacing w:val="20"/>
        </w:rPr>
        <w:t xml:space="preserve"> </w:t>
      </w:r>
      <w:r>
        <w:t>тело.</w:t>
      </w:r>
      <w:r>
        <w:rPr>
          <w:spacing w:val="26"/>
        </w:rPr>
        <w:t xml:space="preserve"> </w:t>
      </w:r>
      <w:r>
        <w:t>Выталкивающая</w:t>
      </w:r>
      <w:r>
        <w:rPr>
          <w:spacing w:val="19"/>
        </w:rPr>
        <w:t xml:space="preserve"> </w:t>
      </w:r>
      <w:r>
        <w:t>(архимедова)</w:t>
      </w:r>
      <w:r>
        <w:rPr>
          <w:spacing w:val="26"/>
        </w:rPr>
        <w:t xml:space="preserve"> </w:t>
      </w:r>
      <w:r>
        <w:rPr>
          <w:spacing w:val="-2"/>
        </w:rPr>
        <w:t>сила.</w:t>
      </w:r>
    </w:p>
    <w:p w:rsidR="00EC4929" w:rsidRDefault="001B2B69">
      <w:pPr>
        <w:pStyle w:val="a3"/>
        <w:spacing w:line="275" w:lineRule="exact"/>
      </w:pPr>
      <w:r>
        <w:t>Закон</w:t>
      </w:r>
      <w:r>
        <w:rPr>
          <w:spacing w:val="-2"/>
        </w:rPr>
        <w:t xml:space="preserve"> </w:t>
      </w:r>
      <w:r>
        <w:t>Архимеда.</w:t>
      </w:r>
      <w:r>
        <w:rPr>
          <w:spacing w:val="-1"/>
        </w:rPr>
        <w:t xml:space="preserve"> </w:t>
      </w:r>
      <w:r>
        <w:t>Плавание</w:t>
      </w:r>
      <w:r>
        <w:rPr>
          <w:spacing w:val="-4"/>
        </w:rPr>
        <w:t xml:space="preserve"> </w:t>
      </w:r>
      <w:r>
        <w:t>тел.</w:t>
      </w:r>
      <w:r>
        <w:rPr>
          <w:spacing w:val="-5"/>
        </w:rPr>
        <w:t xml:space="preserve"> </w:t>
      </w:r>
      <w:r>
        <w:rPr>
          <w:spacing w:val="-2"/>
        </w:rPr>
        <w:t>Воздухоплавание.</w:t>
      </w:r>
    </w:p>
    <w:p w:rsidR="00EC4929" w:rsidRDefault="001B2B69">
      <w:pPr>
        <w:pStyle w:val="a4"/>
        <w:numPr>
          <w:ilvl w:val="3"/>
          <w:numId w:val="16"/>
        </w:numPr>
        <w:tabs>
          <w:tab w:val="left" w:pos="2450"/>
        </w:tabs>
        <w:spacing w:before="2" w:line="240" w:lineRule="auto"/>
        <w:ind w:left="2449" w:hanging="1269"/>
        <w:jc w:val="both"/>
        <w:rPr>
          <w:sz w:val="24"/>
        </w:rPr>
      </w:pPr>
      <w:r>
        <w:rPr>
          <w:spacing w:val="-2"/>
          <w:sz w:val="24"/>
        </w:rPr>
        <w:t>Демонстрации.</w:t>
      </w:r>
    </w:p>
    <w:p w:rsidR="00EC4929" w:rsidRDefault="00EC4929">
      <w:pPr>
        <w:jc w:val="both"/>
        <w:rPr>
          <w:sz w:val="24"/>
        </w:rPr>
        <w:sectPr w:rsidR="00EC4929">
          <w:pgSz w:w="11900" w:h="16840"/>
          <w:pgMar w:top="840" w:right="280" w:bottom="280" w:left="720" w:header="720" w:footer="720" w:gutter="0"/>
          <w:cols w:space="720"/>
        </w:sectPr>
      </w:pPr>
    </w:p>
    <w:p w:rsidR="00EC4929" w:rsidRDefault="001B2B69">
      <w:pPr>
        <w:pStyle w:val="a3"/>
        <w:spacing w:before="65" w:line="242" w:lineRule="auto"/>
        <w:ind w:left="1181" w:right="4643"/>
        <w:jc w:val="left"/>
      </w:pPr>
      <w:r>
        <w:lastRenderedPageBreak/>
        <w:t>Зависимость</w:t>
      </w:r>
      <w:r>
        <w:rPr>
          <w:spacing w:val="-10"/>
        </w:rPr>
        <w:t xml:space="preserve"> </w:t>
      </w:r>
      <w:r>
        <w:t>давления</w:t>
      </w:r>
      <w:r>
        <w:rPr>
          <w:spacing w:val="-12"/>
        </w:rPr>
        <w:t xml:space="preserve"> </w:t>
      </w:r>
      <w:r>
        <w:t>газа</w:t>
      </w:r>
      <w:r>
        <w:rPr>
          <w:spacing w:val="-13"/>
        </w:rPr>
        <w:t xml:space="preserve"> </w:t>
      </w:r>
      <w:r>
        <w:t>от</w:t>
      </w:r>
      <w:r>
        <w:rPr>
          <w:spacing w:val="-11"/>
        </w:rPr>
        <w:t xml:space="preserve"> </w:t>
      </w:r>
      <w:r>
        <w:t>температуры. Передача давления жидкостью и газом.</w:t>
      </w:r>
    </w:p>
    <w:p w:rsidR="00EC4929" w:rsidRDefault="001B2B69">
      <w:pPr>
        <w:pStyle w:val="a3"/>
        <w:spacing w:line="242" w:lineRule="auto"/>
        <w:ind w:left="1181" w:right="7228"/>
        <w:jc w:val="left"/>
      </w:pPr>
      <w:r>
        <w:t>Сообщающиеся</w:t>
      </w:r>
      <w:r>
        <w:rPr>
          <w:spacing w:val="-15"/>
        </w:rPr>
        <w:t xml:space="preserve"> </w:t>
      </w:r>
      <w:r>
        <w:t>сосуды. Гидравлический пресс.</w:t>
      </w:r>
    </w:p>
    <w:p w:rsidR="00EC4929" w:rsidRDefault="001B2B69">
      <w:pPr>
        <w:pStyle w:val="a3"/>
        <w:spacing w:line="271" w:lineRule="exact"/>
        <w:ind w:left="1181"/>
        <w:jc w:val="left"/>
      </w:pPr>
      <w:r>
        <w:t>Проявление</w:t>
      </w:r>
      <w:r>
        <w:rPr>
          <w:spacing w:val="-6"/>
        </w:rPr>
        <w:t xml:space="preserve"> </w:t>
      </w:r>
      <w:r>
        <w:t>действия</w:t>
      </w:r>
      <w:r>
        <w:rPr>
          <w:spacing w:val="-6"/>
        </w:rPr>
        <w:t xml:space="preserve"> </w:t>
      </w:r>
      <w:r>
        <w:t>атмосферного</w:t>
      </w:r>
      <w:r>
        <w:rPr>
          <w:spacing w:val="-2"/>
        </w:rPr>
        <w:t xml:space="preserve"> давления.</w:t>
      </w:r>
    </w:p>
    <w:p w:rsidR="00EC4929" w:rsidRDefault="001B2B69">
      <w:pPr>
        <w:pStyle w:val="a3"/>
        <w:spacing w:line="237" w:lineRule="auto"/>
        <w:ind w:left="1181"/>
        <w:jc w:val="left"/>
      </w:pPr>
      <w:r>
        <w:t>Зависимость</w:t>
      </w:r>
      <w:r>
        <w:rPr>
          <w:spacing w:val="-10"/>
        </w:rPr>
        <w:t xml:space="preserve"> </w:t>
      </w:r>
      <w:r>
        <w:t>выталкивающей</w:t>
      </w:r>
      <w:r>
        <w:rPr>
          <w:spacing w:val="-11"/>
        </w:rPr>
        <w:t xml:space="preserve"> </w:t>
      </w:r>
      <w:r>
        <w:t>силы</w:t>
      </w:r>
      <w:r>
        <w:rPr>
          <w:spacing w:val="-13"/>
        </w:rPr>
        <w:t xml:space="preserve"> </w:t>
      </w:r>
      <w:r>
        <w:t>от</w:t>
      </w:r>
      <w:r>
        <w:rPr>
          <w:spacing w:val="-15"/>
        </w:rPr>
        <w:t xml:space="preserve"> </w:t>
      </w:r>
      <w:r>
        <w:t>объёма</w:t>
      </w:r>
      <w:r>
        <w:rPr>
          <w:spacing w:val="-12"/>
        </w:rPr>
        <w:t xml:space="preserve"> </w:t>
      </w:r>
      <w:r>
        <w:t>погружённой</w:t>
      </w:r>
      <w:r>
        <w:rPr>
          <w:spacing w:val="-6"/>
        </w:rPr>
        <w:t xml:space="preserve"> </w:t>
      </w:r>
      <w:r>
        <w:t>части</w:t>
      </w:r>
      <w:r>
        <w:rPr>
          <w:spacing w:val="-10"/>
        </w:rPr>
        <w:t xml:space="preserve"> </w:t>
      </w:r>
      <w:r>
        <w:t>тела</w:t>
      </w:r>
      <w:r>
        <w:rPr>
          <w:spacing w:val="-12"/>
        </w:rPr>
        <w:t xml:space="preserve"> </w:t>
      </w:r>
      <w:r>
        <w:t>и</w:t>
      </w:r>
      <w:r>
        <w:rPr>
          <w:spacing w:val="-11"/>
        </w:rPr>
        <w:t xml:space="preserve"> </w:t>
      </w:r>
      <w:r>
        <w:t>плотности</w:t>
      </w:r>
      <w:r>
        <w:rPr>
          <w:spacing w:val="-10"/>
        </w:rPr>
        <w:t xml:space="preserve"> </w:t>
      </w:r>
      <w:r>
        <w:t>жидкости. Равенство выталкивающей силы весу вытесненной жидкости.</w:t>
      </w:r>
    </w:p>
    <w:p w:rsidR="00EC4929" w:rsidRDefault="001B2B69">
      <w:pPr>
        <w:pStyle w:val="a3"/>
        <w:spacing w:before="5" w:line="237" w:lineRule="auto"/>
        <w:ind w:firstLine="758"/>
        <w:jc w:val="left"/>
      </w:pPr>
      <w:r>
        <w:t>Условие</w:t>
      </w:r>
      <w:r>
        <w:rPr>
          <w:spacing w:val="80"/>
        </w:rPr>
        <w:t xml:space="preserve"> </w:t>
      </w:r>
      <w:r>
        <w:t>плавания</w:t>
      </w:r>
      <w:r>
        <w:rPr>
          <w:spacing w:val="80"/>
        </w:rPr>
        <w:t xml:space="preserve"> </w:t>
      </w:r>
      <w:r>
        <w:t>тел:</w:t>
      </w:r>
      <w:r>
        <w:rPr>
          <w:spacing w:val="80"/>
        </w:rPr>
        <w:t xml:space="preserve"> </w:t>
      </w:r>
      <w:r>
        <w:t>плавание</w:t>
      </w:r>
      <w:r>
        <w:rPr>
          <w:spacing w:val="80"/>
        </w:rPr>
        <w:t xml:space="preserve"> </w:t>
      </w:r>
      <w:r>
        <w:t>или</w:t>
      </w:r>
      <w:r>
        <w:rPr>
          <w:spacing w:val="80"/>
        </w:rPr>
        <w:t xml:space="preserve"> </w:t>
      </w:r>
      <w:r>
        <w:t>погружение</w:t>
      </w:r>
      <w:r>
        <w:rPr>
          <w:spacing w:val="80"/>
        </w:rPr>
        <w:t xml:space="preserve"> </w:t>
      </w:r>
      <w:r>
        <w:t>тел</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соотношения плотностей тела и жидкости.</w:t>
      </w:r>
    </w:p>
    <w:p w:rsidR="00EC4929" w:rsidRDefault="001B2B69">
      <w:pPr>
        <w:pStyle w:val="a4"/>
        <w:numPr>
          <w:ilvl w:val="3"/>
          <w:numId w:val="16"/>
        </w:numPr>
        <w:tabs>
          <w:tab w:val="left" w:pos="2468"/>
          <w:tab w:val="left" w:pos="2469"/>
        </w:tabs>
        <w:spacing w:before="4"/>
        <w:ind w:hanging="1269"/>
        <w:rPr>
          <w:sz w:val="24"/>
        </w:rPr>
      </w:pPr>
      <w:r>
        <w:rPr>
          <w:sz w:val="24"/>
        </w:rPr>
        <w:t>Лабораторные</w:t>
      </w:r>
      <w:r>
        <w:rPr>
          <w:spacing w:val="-1"/>
          <w:sz w:val="24"/>
        </w:rPr>
        <w:t xml:space="preserve"> </w:t>
      </w:r>
      <w:r>
        <w:rPr>
          <w:sz w:val="24"/>
        </w:rPr>
        <w:t>работы</w:t>
      </w:r>
      <w:r>
        <w:rPr>
          <w:spacing w:val="-2"/>
          <w:sz w:val="24"/>
        </w:rPr>
        <w:t xml:space="preserve"> </w:t>
      </w:r>
      <w:r>
        <w:rPr>
          <w:sz w:val="24"/>
        </w:rPr>
        <w:t>и</w:t>
      </w:r>
      <w:r>
        <w:rPr>
          <w:spacing w:val="-8"/>
          <w:sz w:val="24"/>
        </w:rPr>
        <w:t xml:space="preserve"> </w:t>
      </w:r>
      <w:r>
        <w:rPr>
          <w:spacing w:val="-2"/>
          <w:sz w:val="24"/>
        </w:rPr>
        <w:t>опыты.</w:t>
      </w:r>
    </w:p>
    <w:p w:rsidR="00EC4929" w:rsidRDefault="001B2B69">
      <w:pPr>
        <w:pStyle w:val="a3"/>
        <w:spacing w:line="242" w:lineRule="auto"/>
        <w:ind w:left="1200"/>
        <w:jc w:val="left"/>
      </w:pPr>
      <w:r>
        <w:t>Исследование</w:t>
      </w:r>
      <w:r>
        <w:rPr>
          <w:spacing w:val="-2"/>
        </w:rPr>
        <w:t xml:space="preserve"> </w:t>
      </w:r>
      <w:r>
        <w:t>зависимости</w:t>
      </w:r>
      <w:r>
        <w:rPr>
          <w:spacing w:val="-4"/>
        </w:rPr>
        <w:t xml:space="preserve"> </w:t>
      </w:r>
      <w:r>
        <w:t>веса</w:t>
      </w:r>
      <w:r>
        <w:rPr>
          <w:spacing w:val="-2"/>
        </w:rPr>
        <w:t xml:space="preserve"> </w:t>
      </w:r>
      <w:r>
        <w:t>тела</w:t>
      </w:r>
      <w:r>
        <w:rPr>
          <w:spacing w:val="-7"/>
        </w:rPr>
        <w:t xml:space="preserve"> </w:t>
      </w:r>
      <w:r>
        <w:t>в</w:t>
      </w:r>
      <w:r>
        <w:rPr>
          <w:spacing w:val="-4"/>
        </w:rPr>
        <w:t xml:space="preserve"> </w:t>
      </w:r>
      <w:r>
        <w:t>воде</w:t>
      </w:r>
      <w:r>
        <w:rPr>
          <w:spacing w:val="-7"/>
        </w:rPr>
        <w:t xml:space="preserve"> </w:t>
      </w:r>
      <w:r>
        <w:t>от</w:t>
      </w:r>
      <w:r>
        <w:rPr>
          <w:spacing w:val="-5"/>
        </w:rPr>
        <w:t xml:space="preserve"> </w:t>
      </w:r>
      <w:r>
        <w:t>объёма</w:t>
      </w:r>
      <w:r>
        <w:rPr>
          <w:spacing w:val="-2"/>
        </w:rPr>
        <w:t xml:space="preserve"> </w:t>
      </w:r>
      <w:r>
        <w:t>погружённой</w:t>
      </w:r>
      <w:r>
        <w:rPr>
          <w:spacing w:val="-5"/>
        </w:rPr>
        <w:t xml:space="preserve"> </w:t>
      </w:r>
      <w:r>
        <w:t>в</w:t>
      </w:r>
      <w:r>
        <w:rPr>
          <w:spacing w:val="-4"/>
        </w:rPr>
        <w:t xml:space="preserve"> </w:t>
      </w:r>
      <w:r>
        <w:t>жидкость</w:t>
      </w:r>
      <w:r>
        <w:rPr>
          <w:spacing w:val="-1"/>
        </w:rPr>
        <w:t xml:space="preserve"> </w:t>
      </w:r>
      <w:r>
        <w:t>части</w:t>
      </w:r>
      <w:r>
        <w:rPr>
          <w:spacing w:val="-4"/>
        </w:rPr>
        <w:t xml:space="preserve"> </w:t>
      </w:r>
      <w:r>
        <w:t>тела. Определение выталкивающей силы, действующей на тело, погружённое в жидкость.</w:t>
      </w:r>
    </w:p>
    <w:p w:rsidR="00EC4929" w:rsidRDefault="001B2B69">
      <w:pPr>
        <w:pStyle w:val="a3"/>
        <w:spacing w:line="271" w:lineRule="exact"/>
        <w:ind w:left="1200"/>
        <w:jc w:val="left"/>
      </w:pPr>
      <w:r>
        <w:t>Проверка</w:t>
      </w:r>
      <w:r>
        <w:rPr>
          <w:spacing w:val="5"/>
        </w:rPr>
        <w:t xml:space="preserve"> </w:t>
      </w:r>
      <w:r>
        <w:t>независимости</w:t>
      </w:r>
      <w:r>
        <w:rPr>
          <w:spacing w:val="5"/>
        </w:rPr>
        <w:t xml:space="preserve"> </w:t>
      </w:r>
      <w:r>
        <w:t>выталкивающей</w:t>
      </w:r>
      <w:r>
        <w:rPr>
          <w:spacing w:val="7"/>
        </w:rPr>
        <w:t xml:space="preserve"> </w:t>
      </w:r>
      <w:r>
        <w:t>силы,</w:t>
      </w:r>
      <w:r>
        <w:rPr>
          <w:spacing w:val="9"/>
        </w:rPr>
        <w:t xml:space="preserve"> </w:t>
      </w:r>
      <w:r>
        <w:t>действующей</w:t>
      </w:r>
      <w:r>
        <w:rPr>
          <w:spacing w:val="8"/>
        </w:rPr>
        <w:t xml:space="preserve"> </w:t>
      </w:r>
      <w:r>
        <w:t>на</w:t>
      </w:r>
      <w:r>
        <w:rPr>
          <w:spacing w:val="6"/>
        </w:rPr>
        <w:t xml:space="preserve"> </w:t>
      </w:r>
      <w:r>
        <w:t>тело</w:t>
      </w:r>
      <w:r>
        <w:rPr>
          <w:spacing w:val="12"/>
        </w:rPr>
        <w:t xml:space="preserve"> </w:t>
      </w:r>
      <w:r>
        <w:t>в</w:t>
      </w:r>
      <w:r>
        <w:rPr>
          <w:spacing w:val="4"/>
        </w:rPr>
        <w:t xml:space="preserve"> </w:t>
      </w:r>
      <w:r>
        <w:t>жидкости,</w:t>
      </w:r>
      <w:r>
        <w:rPr>
          <w:spacing w:val="5"/>
        </w:rPr>
        <w:t xml:space="preserve"> </w:t>
      </w:r>
      <w:r>
        <w:t>от</w:t>
      </w:r>
      <w:r>
        <w:rPr>
          <w:spacing w:val="8"/>
        </w:rPr>
        <w:t xml:space="preserve"> </w:t>
      </w:r>
      <w:r>
        <w:rPr>
          <w:spacing w:val="-2"/>
        </w:rPr>
        <w:t>массы</w:t>
      </w:r>
    </w:p>
    <w:p w:rsidR="00EC4929" w:rsidRDefault="001B2B69">
      <w:pPr>
        <w:pStyle w:val="a3"/>
        <w:spacing w:before="1" w:line="275" w:lineRule="exact"/>
        <w:jc w:val="left"/>
      </w:pPr>
      <w:r>
        <w:rPr>
          <w:spacing w:val="-2"/>
        </w:rPr>
        <w:t>тела.</w:t>
      </w:r>
    </w:p>
    <w:p w:rsidR="00EC4929" w:rsidRDefault="001B2B69">
      <w:pPr>
        <w:pStyle w:val="a3"/>
        <w:spacing w:line="275" w:lineRule="exact"/>
        <w:ind w:left="1200"/>
        <w:jc w:val="left"/>
      </w:pPr>
      <w:r>
        <w:t>Опыты,</w:t>
      </w:r>
      <w:r>
        <w:rPr>
          <w:spacing w:val="76"/>
        </w:rPr>
        <w:t xml:space="preserve"> </w:t>
      </w:r>
      <w:r>
        <w:t>демонстрирующие</w:t>
      </w:r>
      <w:r>
        <w:rPr>
          <w:spacing w:val="76"/>
        </w:rPr>
        <w:t xml:space="preserve"> </w:t>
      </w:r>
      <w:r>
        <w:t>зависимость</w:t>
      </w:r>
      <w:r>
        <w:rPr>
          <w:spacing w:val="75"/>
        </w:rPr>
        <w:t xml:space="preserve"> </w:t>
      </w:r>
      <w:r>
        <w:t>выталкивающей</w:t>
      </w:r>
      <w:r>
        <w:rPr>
          <w:spacing w:val="77"/>
        </w:rPr>
        <w:t xml:space="preserve"> </w:t>
      </w:r>
      <w:r>
        <w:t>силы,</w:t>
      </w:r>
      <w:r>
        <w:rPr>
          <w:spacing w:val="76"/>
        </w:rPr>
        <w:t xml:space="preserve"> </w:t>
      </w:r>
      <w:r>
        <w:t>действующей</w:t>
      </w:r>
      <w:r>
        <w:rPr>
          <w:spacing w:val="77"/>
        </w:rPr>
        <w:t xml:space="preserve"> </w:t>
      </w:r>
      <w:r>
        <w:t>на</w:t>
      </w:r>
      <w:r>
        <w:rPr>
          <w:spacing w:val="77"/>
        </w:rPr>
        <w:t xml:space="preserve"> </w:t>
      </w:r>
      <w:r>
        <w:t>тело</w:t>
      </w:r>
      <w:r>
        <w:rPr>
          <w:spacing w:val="77"/>
        </w:rPr>
        <w:t xml:space="preserve"> </w:t>
      </w:r>
      <w:r>
        <w:rPr>
          <w:spacing w:val="-10"/>
        </w:rPr>
        <w:t>в</w:t>
      </w:r>
    </w:p>
    <w:p w:rsidR="00EC4929" w:rsidRDefault="001B2B69">
      <w:pPr>
        <w:pStyle w:val="a3"/>
        <w:spacing w:before="2" w:line="275" w:lineRule="exact"/>
      </w:pPr>
      <w:r>
        <w:t>жидкости,</w:t>
      </w:r>
      <w:r>
        <w:rPr>
          <w:spacing w:val="-4"/>
        </w:rPr>
        <w:t xml:space="preserve"> </w:t>
      </w:r>
      <w:r>
        <w:t>от</w:t>
      </w:r>
      <w:r>
        <w:rPr>
          <w:spacing w:val="-8"/>
        </w:rPr>
        <w:t xml:space="preserve"> </w:t>
      </w:r>
      <w:r>
        <w:t>объёма погружённой</w:t>
      </w:r>
      <w:r>
        <w:rPr>
          <w:spacing w:val="-3"/>
        </w:rPr>
        <w:t xml:space="preserve"> </w:t>
      </w:r>
      <w:r>
        <w:t>в</w:t>
      </w:r>
      <w:r>
        <w:rPr>
          <w:spacing w:val="-2"/>
        </w:rPr>
        <w:t xml:space="preserve"> </w:t>
      </w:r>
      <w:r>
        <w:t>жидкость</w:t>
      </w:r>
      <w:r>
        <w:rPr>
          <w:spacing w:val="-7"/>
        </w:rPr>
        <w:t xml:space="preserve"> </w:t>
      </w:r>
      <w:r>
        <w:t>части</w:t>
      </w:r>
      <w:r>
        <w:rPr>
          <w:spacing w:val="2"/>
        </w:rPr>
        <w:t xml:space="preserve"> </w:t>
      </w:r>
      <w:r>
        <w:t>тела и</w:t>
      </w:r>
      <w:r>
        <w:rPr>
          <w:spacing w:val="-3"/>
        </w:rPr>
        <w:t xml:space="preserve"> </w:t>
      </w:r>
      <w:r>
        <w:t>от</w:t>
      </w:r>
      <w:r>
        <w:rPr>
          <w:spacing w:val="1"/>
        </w:rPr>
        <w:t xml:space="preserve"> </w:t>
      </w:r>
      <w:r>
        <w:t>плотности</w:t>
      </w:r>
      <w:r>
        <w:rPr>
          <w:spacing w:val="-2"/>
        </w:rPr>
        <w:t xml:space="preserve"> жидкости.</w:t>
      </w:r>
    </w:p>
    <w:p w:rsidR="00EC4929" w:rsidRDefault="001B2B69">
      <w:pPr>
        <w:pStyle w:val="a3"/>
        <w:spacing w:line="242" w:lineRule="auto"/>
        <w:ind w:right="136" w:firstLine="758"/>
      </w:pPr>
      <w:r>
        <w:t xml:space="preserve">Конструирование ареометра или конструирование лодки и определение её </w:t>
      </w:r>
      <w:r>
        <w:rPr>
          <w:spacing w:val="-2"/>
        </w:rPr>
        <w:t>грузоподъёмности.</w:t>
      </w:r>
    </w:p>
    <w:p w:rsidR="00EC4929" w:rsidRDefault="001B2B69">
      <w:pPr>
        <w:pStyle w:val="a4"/>
        <w:numPr>
          <w:ilvl w:val="2"/>
          <w:numId w:val="16"/>
        </w:numPr>
        <w:tabs>
          <w:tab w:val="left" w:pos="2258"/>
        </w:tabs>
        <w:spacing w:line="242" w:lineRule="auto"/>
        <w:ind w:left="1200" w:right="5640" w:firstLine="0"/>
        <w:jc w:val="both"/>
        <w:rPr>
          <w:sz w:val="24"/>
        </w:rPr>
      </w:pPr>
      <w:r>
        <w:rPr>
          <w:sz w:val="24"/>
        </w:rPr>
        <w:t>Работа</w:t>
      </w:r>
      <w:r>
        <w:rPr>
          <w:spacing w:val="-13"/>
          <w:sz w:val="24"/>
        </w:rPr>
        <w:t xml:space="preserve"> </w:t>
      </w:r>
      <w:r>
        <w:rPr>
          <w:sz w:val="24"/>
        </w:rPr>
        <w:t>и</w:t>
      </w:r>
      <w:r>
        <w:rPr>
          <w:spacing w:val="-15"/>
          <w:sz w:val="24"/>
        </w:rPr>
        <w:t xml:space="preserve"> </w:t>
      </w:r>
      <w:r>
        <w:rPr>
          <w:sz w:val="24"/>
        </w:rPr>
        <w:t>мощность.</w:t>
      </w:r>
      <w:r>
        <w:rPr>
          <w:spacing w:val="-10"/>
          <w:sz w:val="24"/>
        </w:rPr>
        <w:t xml:space="preserve"> </w:t>
      </w:r>
      <w:r>
        <w:rPr>
          <w:sz w:val="24"/>
        </w:rPr>
        <w:t>Энергия. Механическая работа. Мощность.</w:t>
      </w:r>
    </w:p>
    <w:p w:rsidR="00EC4929" w:rsidRDefault="001B2B69">
      <w:pPr>
        <w:pStyle w:val="a3"/>
        <w:ind w:right="131" w:firstLine="758"/>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EC4929" w:rsidRDefault="001B2B69">
      <w:pPr>
        <w:pStyle w:val="a3"/>
        <w:ind w:right="128" w:firstLine="758"/>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EC4929" w:rsidRDefault="001B2B69">
      <w:pPr>
        <w:pStyle w:val="a4"/>
        <w:numPr>
          <w:ilvl w:val="3"/>
          <w:numId w:val="16"/>
        </w:numPr>
        <w:tabs>
          <w:tab w:val="left" w:pos="2468"/>
          <w:tab w:val="left" w:pos="2469"/>
        </w:tabs>
        <w:spacing w:line="237" w:lineRule="auto"/>
        <w:ind w:left="1200" w:right="6471" w:firstLine="0"/>
        <w:rPr>
          <w:sz w:val="24"/>
        </w:rPr>
      </w:pPr>
      <w:r>
        <w:rPr>
          <w:spacing w:val="-2"/>
          <w:sz w:val="24"/>
        </w:rPr>
        <w:t xml:space="preserve">Демонстрации. </w:t>
      </w:r>
      <w:r>
        <w:rPr>
          <w:sz w:val="24"/>
        </w:rPr>
        <w:t>Примеры</w:t>
      </w:r>
      <w:r>
        <w:rPr>
          <w:spacing w:val="-15"/>
          <w:sz w:val="24"/>
        </w:rPr>
        <w:t xml:space="preserve"> </w:t>
      </w:r>
      <w:r>
        <w:rPr>
          <w:sz w:val="24"/>
        </w:rPr>
        <w:t>простых</w:t>
      </w:r>
      <w:r>
        <w:rPr>
          <w:spacing w:val="-15"/>
          <w:sz w:val="24"/>
        </w:rPr>
        <w:t xml:space="preserve"> </w:t>
      </w:r>
      <w:r>
        <w:rPr>
          <w:sz w:val="24"/>
        </w:rPr>
        <w:t>механизмов.</w:t>
      </w:r>
    </w:p>
    <w:p w:rsidR="00EC4929" w:rsidRDefault="001B2B69">
      <w:pPr>
        <w:pStyle w:val="a4"/>
        <w:numPr>
          <w:ilvl w:val="3"/>
          <w:numId w:val="16"/>
        </w:numPr>
        <w:tabs>
          <w:tab w:val="left" w:pos="2468"/>
          <w:tab w:val="left" w:pos="2469"/>
        </w:tabs>
        <w:ind w:hanging="1269"/>
        <w:rPr>
          <w:sz w:val="24"/>
        </w:rPr>
      </w:pPr>
      <w:r>
        <w:rPr>
          <w:sz w:val="24"/>
        </w:rPr>
        <w:t>Лабораторные</w:t>
      </w:r>
      <w:r>
        <w:rPr>
          <w:spacing w:val="-1"/>
          <w:sz w:val="24"/>
        </w:rPr>
        <w:t xml:space="preserve"> </w:t>
      </w:r>
      <w:r>
        <w:rPr>
          <w:sz w:val="24"/>
        </w:rPr>
        <w:t>работы</w:t>
      </w:r>
      <w:r>
        <w:rPr>
          <w:spacing w:val="-2"/>
          <w:sz w:val="24"/>
        </w:rPr>
        <w:t xml:space="preserve"> </w:t>
      </w:r>
      <w:r>
        <w:rPr>
          <w:sz w:val="24"/>
        </w:rPr>
        <w:t>и</w:t>
      </w:r>
      <w:r>
        <w:rPr>
          <w:spacing w:val="-8"/>
          <w:sz w:val="24"/>
        </w:rPr>
        <w:t xml:space="preserve"> </w:t>
      </w:r>
      <w:r>
        <w:rPr>
          <w:spacing w:val="-2"/>
          <w:sz w:val="24"/>
        </w:rPr>
        <w:t>опыты.</w:t>
      </w:r>
    </w:p>
    <w:p w:rsidR="00EC4929" w:rsidRDefault="001B2B69">
      <w:pPr>
        <w:pStyle w:val="a3"/>
        <w:spacing w:line="242" w:lineRule="auto"/>
        <w:ind w:firstLine="758"/>
        <w:jc w:val="left"/>
      </w:pPr>
      <w:r>
        <w:t>Определение</w:t>
      </w:r>
      <w:r>
        <w:rPr>
          <w:spacing w:val="40"/>
        </w:rPr>
        <w:t xml:space="preserve"> </w:t>
      </w:r>
      <w:r>
        <w:t>работы</w:t>
      </w:r>
      <w:r>
        <w:rPr>
          <w:spacing w:val="40"/>
        </w:rPr>
        <w:t xml:space="preserve"> </w:t>
      </w:r>
      <w:r>
        <w:t>силы</w:t>
      </w:r>
      <w:r>
        <w:rPr>
          <w:spacing w:val="40"/>
        </w:rPr>
        <w:t xml:space="preserve"> </w:t>
      </w:r>
      <w:r>
        <w:t>трения</w:t>
      </w:r>
      <w:r>
        <w:rPr>
          <w:spacing w:val="40"/>
        </w:rPr>
        <w:t xml:space="preserve"> </w:t>
      </w:r>
      <w:r>
        <w:t>при</w:t>
      </w:r>
      <w:r>
        <w:rPr>
          <w:spacing w:val="40"/>
        </w:rPr>
        <w:t xml:space="preserve"> </w:t>
      </w:r>
      <w:r>
        <w:t>равномерном</w:t>
      </w:r>
      <w:r>
        <w:rPr>
          <w:spacing w:val="40"/>
        </w:rPr>
        <w:t xml:space="preserve"> </w:t>
      </w:r>
      <w:r>
        <w:t>движении</w:t>
      </w:r>
      <w:r>
        <w:rPr>
          <w:spacing w:val="40"/>
        </w:rPr>
        <w:t xml:space="preserve"> </w:t>
      </w:r>
      <w:r>
        <w:t>тела</w:t>
      </w:r>
      <w:r>
        <w:rPr>
          <w:spacing w:val="40"/>
        </w:rPr>
        <w:t xml:space="preserve"> </w:t>
      </w:r>
      <w:r>
        <w:t>по</w:t>
      </w:r>
      <w:r>
        <w:rPr>
          <w:spacing w:val="40"/>
        </w:rPr>
        <w:t xml:space="preserve"> </w:t>
      </w:r>
      <w:r>
        <w:t>горизонтальной</w:t>
      </w:r>
      <w:r>
        <w:rPr>
          <w:spacing w:val="40"/>
        </w:rPr>
        <w:t xml:space="preserve"> </w:t>
      </w:r>
      <w:r>
        <w:rPr>
          <w:spacing w:val="-2"/>
        </w:rPr>
        <w:t>поверхности.</w:t>
      </w:r>
    </w:p>
    <w:p w:rsidR="00EC4929" w:rsidRDefault="001B2B69">
      <w:pPr>
        <w:pStyle w:val="a3"/>
        <w:spacing w:line="242" w:lineRule="auto"/>
        <w:ind w:left="1200" w:right="4643"/>
        <w:jc w:val="left"/>
      </w:pPr>
      <w:r>
        <w:t>Исследование</w:t>
      </w:r>
      <w:r>
        <w:rPr>
          <w:spacing w:val="-13"/>
        </w:rPr>
        <w:t xml:space="preserve"> </w:t>
      </w:r>
      <w:r>
        <w:t>условий</w:t>
      </w:r>
      <w:r>
        <w:rPr>
          <w:spacing w:val="-12"/>
        </w:rPr>
        <w:t xml:space="preserve"> </w:t>
      </w:r>
      <w:r>
        <w:t>равновесия</w:t>
      </w:r>
      <w:r>
        <w:rPr>
          <w:spacing w:val="-13"/>
        </w:rPr>
        <w:t xml:space="preserve"> </w:t>
      </w:r>
      <w:r>
        <w:t>рычага. Измерение КПД наклонной плоскости.</w:t>
      </w:r>
    </w:p>
    <w:p w:rsidR="00EC4929" w:rsidRDefault="001B2B69">
      <w:pPr>
        <w:pStyle w:val="a3"/>
        <w:spacing w:line="271" w:lineRule="exact"/>
        <w:ind w:left="1200"/>
        <w:jc w:val="left"/>
      </w:pPr>
      <w:r>
        <w:t>Изучение</w:t>
      </w:r>
      <w:r>
        <w:rPr>
          <w:spacing w:val="-5"/>
        </w:rPr>
        <w:t xml:space="preserve"> </w:t>
      </w:r>
      <w:r>
        <w:t>закона</w:t>
      </w:r>
      <w:r>
        <w:rPr>
          <w:spacing w:val="-5"/>
        </w:rPr>
        <w:t xml:space="preserve"> </w:t>
      </w:r>
      <w:r>
        <w:t>сохранения</w:t>
      </w:r>
      <w:r>
        <w:rPr>
          <w:spacing w:val="-4"/>
        </w:rPr>
        <w:t xml:space="preserve"> </w:t>
      </w:r>
      <w:r>
        <w:t>механической</w:t>
      </w:r>
      <w:r>
        <w:rPr>
          <w:spacing w:val="-2"/>
        </w:rPr>
        <w:t xml:space="preserve"> энергии.</w:t>
      </w:r>
    </w:p>
    <w:p w:rsidR="00EC4929" w:rsidRDefault="001B2B69">
      <w:pPr>
        <w:pStyle w:val="a4"/>
        <w:numPr>
          <w:ilvl w:val="1"/>
          <w:numId w:val="16"/>
        </w:numPr>
        <w:tabs>
          <w:tab w:val="left" w:pos="2050"/>
          <w:tab w:val="left" w:pos="2051"/>
        </w:tabs>
        <w:ind w:left="2050" w:hanging="851"/>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8</w:t>
      </w:r>
      <w:r>
        <w:rPr>
          <w:spacing w:val="-5"/>
          <w:sz w:val="24"/>
        </w:rPr>
        <w:t xml:space="preserve"> </w:t>
      </w:r>
      <w:r>
        <w:rPr>
          <w:spacing w:val="-2"/>
          <w:sz w:val="24"/>
        </w:rPr>
        <w:t>классе.</w:t>
      </w:r>
    </w:p>
    <w:p w:rsidR="00EC4929" w:rsidRDefault="001B2B69">
      <w:pPr>
        <w:pStyle w:val="a4"/>
        <w:numPr>
          <w:ilvl w:val="2"/>
          <w:numId w:val="16"/>
        </w:numPr>
        <w:tabs>
          <w:tab w:val="left" w:pos="2238"/>
          <w:tab w:val="left" w:pos="2239"/>
        </w:tabs>
        <w:ind w:left="2238" w:hanging="1058"/>
        <w:rPr>
          <w:sz w:val="24"/>
        </w:rPr>
      </w:pPr>
      <w:r>
        <w:rPr>
          <w:sz w:val="24"/>
        </w:rPr>
        <w:t>Тепловые</w:t>
      </w:r>
      <w:r>
        <w:rPr>
          <w:spacing w:val="-3"/>
          <w:sz w:val="24"/>
        </w:rPr>
        <w:t xml:space="preserve"> </w:t>
      </w:r>
      <w:r>
        <w:rPr>
          <w:spacing w:val="-2"/>
          <w:sz w:val="24"/>
        </w:rPr>
        <w:t>явления.</w:t>
      </w:r>
    </w:p>
    <w:p w:rsidR="00EC4929" w:rsidRDefault="001B2B69">
      <w:pPr>
        <w:pStyle w:val="a3"/>
        <w:ind w:right="131" w:firstLine="739"/>
      </w:pPr>
      <w:r>
        <w:t>Основные положения молекулярно-кинетической теории строения вещества. Масса и размеры</w:t>
      </w:r>
      <w:r>
        <w:rPr>
          <w:spacing w:val="80"/>
        </w:rPr>
        <w:t xml:space="preserve">  </w:t>
      </w:r>
      <w:r>
        <w:t>атомов</w:t>
      </w:r>
      <w:r>
        <w:rPr>
          <w:spacing w:val="80"/>
        </w:rPr>
        <w:t xml:space="preserve">  </w:t>
      </w:r>
      <w:r>
        <w:t>и</w:t>
      </w:r>
      <w:r>
        <w:rPr>
          <w:spacing w:val="80"/>
        </w:rPr>
        <w:t xml:space="preserve">  </w:t>
      </w:r>
      <w:r>
        <w:t>молекул.</w:t>
      </w:r>
      <w:r>
        <w:rPr>
          <w:spacing w:val="80"/>
        </w:rPr>
        <w:t xml:space="preserve">  </w:t>
      </w:r>
      <w:r>
        <w:t>Опыты,</w:t>
      </w:r>
      <w:r>
        <w:rPr>
          <w:spacing w:val="80"/>
        </w:rPr>
        <w:t xml:space="preserve">  </w:t>
      </w:r>
      <w:r>
        <w:t>подтверждающие</w:t>
      </w:r>
      <w:r>
        <w:rPr>
          <w:spacing w:val="80"/>
        </w:rPr>
        <w:t xml:space="preserve">  </w:t>
      </w:r>
      <w:r>
        <w:t>основные</w:t>
      </w:r>
      <w:r>
        <w:rPr>
          <w:spacing w:val="80"/>
        </w:rPr>
        <w:t xml:space="preserve">  </w:t>
      </w:r>
      <w:r>
        <w:t>положения молекулярно-кинетической теории.</w:t>
      </w:r>
    </w:p>
    <w:p w:rsidR="00EC4929" w:rsidRDefault="001B2B69">
      <w:pPr>
        <w:pStyle w:val="a3"/>
        <w:ind w:right="136" w:firstLine="739"/>
      </w:pPr>
      <w: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w:t>
      </w:r>
      <w:r>
        <w:rPr>
          <w:spacing w:val="-2"/>
        </w:rPr>
        <w:t>сжатие.</w:t>
      </w:r>
    </w:p>
    <w:p w:rsidR="00EC4929" w:rsidRDefault="001B2B69">
      <w:pPr>
        <w:pStyle w:val="a3"/>
        <w:ind w:right="129" w:firstLine="739"/>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EC4929" w:rsidRDefault="001B2B69">
      <w:pPr>
        <w:pStyle w:val="a3"/>
        <w:ind w:right="136" w:firstLine="739"/>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EC4929" w:rsidRDefault="001B2B69">
      <w:pPr>
        <w:pStyle w:val="a3"/>
        <w:spacing w:line="275" w:lineRule="exact"/>
        <w:ind w:left="1181"/>
      </w:pPr>
      <w:r>
        <w:t xml:space="preserve">Влажность </w:t>
      </w:r>
      <w:r>
        <w:rPr>
          <w:spacing w:val="-2"/>
        </w:rPr>
        <w:t>воздуха.</w:t>
      </w:r>
    </w:p>
    <w:p w:rsidR="00EC4929" w:rsidRDefault="001B2B69">
      <w:pPr>
        <w:pStyle w:val="a3"/>
        <w:spacing w:line="275" w:lineRule="exact"/>
        <w:ind w:left="1181"/>
      </w:pPr>
      <w:r>
        <w:t>Энергия</w:t>
      </w:r>
      <w:r>
        <w:rPr>
          <w:spacing w:val="-3"/>
        </w:rPr>
        <w:t xml:space="preserve"> </w:t>
      </w:r>
      <w:r>
        <w:t>топлива. Удельная</w:t>
      </w:r>
      <w:r>
        <w:rPr>
          <w:spacing w:val="-3"/>
        </w:rPr>
        <w:t xml:space="preserve"> </w:t>
      </w:r>
      <w:r>
        <w:t>теплота</w:t>
      </w:r>
      <w:r>
        <w:rPr>
          <w:spacing w:val="-6"/>
        </w:rPr>
        <w:t xml:space="preserve"> </w:t>
      </w:r>
      <w:r>
        <w:rPr>
          <w:spacing w:val="-2"/>
        </w:rPr>
        <w:t>сгорания.</w:t>
      </w:r>
    </w:p>
    <w:p w:rsidR="00EC4929" w:rsidRDefault="001B2B69">
      <w:pPr>
        <w:pStyle w:val="a3"/>
        <w:spacing w:before="2" w:line="237" w:lineRule="auto"/>
        <w:ind w:right="131" w:firstLine="739"/>
      </w:pPr>
      <w:r>
        <w:t>Принципы работы тепловых двигателей КПД теплового двигателя. Тепловые двигатели и защита окружающей среды.</w:t>
      </w:r>
    </w:p>
    <w:p w:rsidR="00EC4929" w:rsidRDefault="001B2B69">
      <w:pPr>
        <w:pStyle w:val="a3"/>
        <w:spacing w:before="4"/>
        <w:ind w:left="1181"/>
      </w:pPr>
      <w:r>
        <w:t>Закон</w:t>
      </w:r>
      <w:r>
        <w:rPr>
          <w:spacing w:val="-3"/>
        </w:rPr>
        <w:t xml:space="preserve"> </w:t>
      </w:r>
      <w:r>
        <w:t>сохранения</w:t>
      </w:r>
      <w:r>
        <w:rPr>
          <w:spacing w:val="-1"/>
        </w:rPr>
        <w:t xml:space="preserve"> </w:t>
      </w:r>
      <w:r>
        <w:t>и</w:t>
      </w:r>
      <w:r>
        <w:rPr>
          <w:spacing w:val="-5"/>
        </w:rPr>
        <w:t xml:space="preserve"> </w:t>
      </w:r>
      <w:r>
        <w:t>превращения</w:t>
      </w:r>
      <w:r>
        <w:rPr>
          <w:spacing w:val="-2"/>
        </w:rPr>
        <w:t xml:space="preserve"> </w:t>
      </w:r>
      <w:r>
        <w:t>энергии</w:t>
      </w:r>
      <w:r>
        <w:rPr>
          <w:spacing w:val="-5"/>
        </w:rPr>
        <w:t xml:space="preserve"> </w:t>
      </w:r>
      <w:r>
        <w:t>в тепловых</w:t>
      </w:r>
      <w:r>
        <w:rPr>
          <w:spacing w:val="-6"/>
        </w:rPr>
        <w:t xml:space="preserve"> </w:t>
      </w:r>
      <w:r>
        <w:rPr>
          <w:spacing w:val="-2"/>
        </w:rPr>
        <w:t>процессах.</w:t>
      </w:r>
    </w:p>
    <w:p w:rsidR="00EC4929" w:rsidRDefault="00EC4929">
      <w:pPr>
        <w:sectPr w:rsidR="00EC4929">
          <w:pgSz w:w="11900" w:h="16840"/>
          <w:pgMar w:top="840" w:right="280" w:bottom="280" w:left="720" w:header="720" w:footer="720" w:gutter="0"/>
          <w:cols w:space="720"/>
        </w:sectPr>
      </w:pPr>
    </w:p>
    <w:p w:rsidR="00EC4929" w:rsidRDefault="00EC4929">
      <w:pPr>
        <w:pStyle w:val="a3"/>
        <w:ind w:left="0"/>
        <w:jc w:val="left"/>
        <w:rPr>
          <w:sz w:val="26"/>
        </w:rPr>
      </w:pPr>
    </w:p>
    <w:p w:rsidR="00EC4929" w:rsidRDefault="00EC4929">
      <w:pPr>
        <w:pStyle w:val="a3"/>
        <w:ind w:left="0"/>
        <w:jc w:val="left"/>
        <w:rPr>
          <w:sz w:val="26"/>
        </w:rPr>
      </w:pPr>
    </w:p>
    <w:p w:rsidR="00EC4929" w:rsidRDefault="00EC4929">
      <w:pPr>
        <w:pStyle w:val="a3"/>
        <w:ind w:left="0"/>
        <w:jc w:val="left"/>
        <w:rPr>
          <w:sz w:val="26"/>
        </w:rPr>
      </w:pPr>
    </w:p>
    <w:p w:rsidR="00EC4929" w:rsidRDefault="00EC4929">
      <w:pPr>
        <w:pStyle w:val="a3"/>
        <w:ind w:left="0"/>
        <w:jc w:val="left"/>
        <w:rPr>
          <w:sz w:val="26"/>
        </w:rPr>
      </w:pPr>
    </w:p>
    <w:p w:rsidR="00EC4929" w:rsidRDefault="00EC4929">
      <w:pPr>
        <w:pStyle w:val="a3"/>
        <w:ind w:left="0"/>
        <w:jc w:val="left"/>
        <w:rPr>
          <w:sz w:val="26"/>
        </w:rPr>
      </w:pPr>
    </w:p>
    <w:p w:rsidR="00EC4929" w:rsidRDefault="00EC4929">
      <w:pPr>
        <w:pStyle w:val="a3"/>
        <w:ind w:left="0"/>
        <w:jc w:val="left"/>
        <w:rPr>
          <w:sz w:val="26"/>
        </w:rPr>
      </w:pPr>
    </w:p>
    <w:p w:rsidR="00EC4929" w:rsidRDefault="00EC4929">
      <w:pPr>
        <w:pStyle w:val="a3"/>
        <w:ind w:left="0"/>
        <w:jc w:val="left"/>
        <w:rPr>
          <w:sz w:val="26"/>
        </w:rPr>
      </w:pPr>
    </w:p>
    <w:p w:rsidR="00EC4929" w:rsidRDefault="00EC4929">
      <w:pPr>
        <w:pStyle w:val="a3"/>
        <w:ind w:left="0"/>
        <w:jc w:val="left"/>
        <w:rPr>
          <w:sz w:val="26"/>
        </w:rPr>
      </w:pPr>
    </w:p>
    <w:p w:rsidR="00EC4929" w:rsidRDefault="00EC4929">
      <w:pPr>
        <w:pStyle w:val="a3"/>
        <w:ind w:left="0"/>
        <w:jc w:val="left"/>
        <w:rPr>
          <w:sz w:val="26"/>
        </w:rPr>
      </w:pPr>
    </w:p>
    <w:p w:rsidR="00EC4929" w:rsidRDefault="00EC4929">
      <w:pPr>
        <w:pStyle w:val="a3"/>
        <w:ind w:left="0"/>
        <w:jc w:val="left"/>
        <w:rPr>
          <w:sz w:val="26"/>
        </w:rPr>
      </w:pPr>
    </w:p>
    <w:p w:rsidR="00EC4929" w:rsidRDefault="00EC4929">
      <w:pPr>
        <w:pStyle w:val="a3"/>
        <w:ind w:left="0"/>
        <w:jc w:val="left"/>
        <w:rPr>
          <w:sz w:val="26"/>
        </w:rPr>
      </w:pPr>
    </w:p>
    <w:p w:rsidR="00EC4929" w:rsidRDefault="00EC4929">
      <w:pPr>
        <w:pStyle w:val="a3"/>
        <w:ind w:left="0"/>
        <w:jc w:val="left"/>
        <w:rPr>
          <w:sz w:val="26"/>
        </w:rPr>
      </w:pPr>
    </w:p>
    <w:p w:rsidR="00EC4929" w:rsidRDefault="00EC4929">
      <w:pPr>
        <w:pStyle w:val="a3"/>
        <w:ind w:left="0"/>
        <w:jc w:val="left"/>
        <w:rPr>
          <w:sz w:val="26"/>
        </w:rPr>
      </w:pPr>
    </w:p>
    <w:p w:rsidR="00EC4929" w:rsidRDefault="00EC4929">
      <w:pPr>
        <w:pStyle w:val="a3"/>
        <w:ind w:left="0"/>
        <w:jc w:val="left"/>
        <w:rPr>
          <w:sz w:val="26"/>
        </w:rPr>
      </w:pPr>
    </w:p>
    <w:p w:rsidR="00EC4929" w:rsidRDefault="00EC4929">
      <w:pPr>
        <w:pStyle w:val="a3"/>
        <w:ind w:left="0"/>
        <w:jc w:val="left"/>
        <w:rPr>
          <w:sz w:val="26"/>
        </w:rPr>
      </w:pPr>
    </w:p>
    <w:p w:rsidR="00EC4929" w:rsidRDefault="00EC4929">
      <w:pPr>
        <w:pStyle w:val="a3"/>
        <w:ind w:left="0"/>
        <w:jc w:val="left"/>
        <w:rPr>
          <w:sz w:val="26"/>
        </w:rPr>
      </w:pPr>
    </w:p>
    <w:p w:rsidR="00EC4929" w:rsidRDefault="00EC4929">
      <w:pPr>
        <w:pStyle w:val="a3"/>
        <w:spacing w:before="9"/>
        <w:ind w:left="0"/>
        <w:jc w:val="left"/>
        <w:rPr>
          <w:sz w:val="21"/>
        </w:rPr>
      </w:pPr>
    </w:p>
    <w:p w:rsidR="00EC4929" w:rsidRDefault="001B2B69">
      <w:pPr>
        <w:pStyle w:val="a3"/>
        <w:jc w:val="left"/>
      </w:pPr>
      <w:r>
        <w:rPr>
          <w:spacing w:val="-4"/>
        </w:rPr>
        <w:t>тел.</w:t>
      </w:r>
    </w:p>
    <w:p w:rsidR="00EC4929" w:rsidRDefault="001B2B69">
      <w:pPr>
        <w:pStyle w:val="a4"/>
        <w:numPr>
          <w:ilvl w:val="3"/>
          <w:numId w:val="16"/>
        </w:numPr>
        <w:tabs>
          <w:tab w:val="left" w:pos="1576"/>
          <w:tab w:val="left" w:pos="1577"/>
        </w:tabs>
        <w:spacing w:before="65" w:line="240" w:lineRule="auto"/>
        <w:ind w:left="308" w:right="5833" w:firstLine="0"/>
        <w:rPr>
          <w:sz w:val="24"/>
        </w:rPr>
      </w:pPr>
      <w:r>
        <w:br w:type="column"/>
      </w:r>
      <w:r>
        <w:rPr>
          <w:spacing w:val="-2"/>
          <w:sz w:val="24"/>
        </w:rPr>
        <w:lastRenderedPageBreak/>
        <w:t xml:space="preserve">Демонстрации. </w:t>
      </w:r>
      <w:r>
        <w:rPr>
          <w:sz w:val="24"/>
        </w:rPr>
        <w:t>Наблюдение</w:t>
      </w:r>
      <w:r>
        <w:rPr>
          <w:spacing w:val="-15"/>
          <w:sz w:val="24"/>
        </w:rPr>
        <w:t xml:space="preserve"> </w:t>
      </w:r>
      <w:r>
        <w:rPr>
          <w:sz w:val="24"/>
        </w:rPr>
        <w:t>броуновского</w:t>
      </w:r>
      <w:r>
        <w:rPr>
          <w:spacing w:val="-15"/>
          <w:sz w:val="24"/>
        </w:rPr>
        <w:t xml:space="preserve"> </w:t>
      </w:r>
      <w:r>
        <w:rPr>
          <w:sz w:val="24"/>
        </w:rPr>
        <w:t>движения. Наблюдение диффузии.</w:t>
      </w:r>
    </w:p>
    <w:p w:rsidR="00EC4929" w:rsidRDefault="001B2B69">
      <w:pPr>
        <w:pStyle w:val="a3"/>
        <w:spacing w:before="5" w:line="237" w:lineRule="auto"/>
        <w:ind w:left="308" w:right="2951"/>
        <w:jc w:val="left"/>
      </w:pPr>
      <w:r>
        <w:t>Наблюдение</w:t>
      </w:r>
      <w:r>
        <w:rPr>
          <w:spacing w:val="-6"/>
        </w:rPr>
        <w:t xml:space="preserve"> </w:t>
      </w:r>
      <w:r>
        <w:t>явлений</w:t>
      </w:r>
      <w:r>
        <w:rPr>
          <w:spacing w:val="-8"/>
        </w:rPr>
        <w:t xml:space="preserve"> </w:t>
      </w:r>
      <w:r>
        <w:t>смачивания</w:t>
      </w:r>
      <w:r>
        <w:rPr>
          <w:spacing w:val="-9"/>
        </w:rPr>
        <w:t xml:space="preserve"> </w:t>
      </w:r>
      <w:r>
        <w:t>и</w:t>
      </w:r>
      <w:r>
        <w:rPr>
          <w:spacing w:val="-8"/>
        </w:rPr>
        <w:t xml:space="preserve"> </w:t>
      </w:r>
      <w:r>
        <w:t>капиллярных</w:t>
      </w:r>
      <w:r>
        <w:rPr>
          <w:spacing w:val="-9"/>
        </w:rPr>
        <w:t xml:space="preserve"> </w:t>
      </w:r>
      <w:r>
        <w:t>явлений. Наблюдение теплового расширения тел.</w:t>
      </w:r>
    </w:p>
    <w:p w:rsidR="00EC4929" w:rsidRDefault="001B2B69">
      <w:pPr>
        <w:pStyle w:val="a3"/>
        <w:spacing w:before="6" w:line="237" w:lineRule="auto"/>
        <w:ind w:left="308" w:right="730"/>
        <w:jc w:val="left"/>
      </w:pPr>
      <w:r>
        <w:t>Изменение</w:t>
      </w:r>
      <w:r>
        <w:rPr>
          <w:spacing w:val="-3"/>
        </w:rPr>
        <w:t xml:space="preserve"> </w:t>
      </w:r>
      <w:r>
        <w:t>давления</w:t>
      </w:r>
      <w:r>
        <w:rPr>
          <w:spacing w:val="-7"/>
        </w:rPr>
        <w:t xml:space="preserve"> </w:t>
      </w:r>
      <w:r>
        <w:t>газа</w:t>
      </w:r>
      <w:r>
        <w:rPr>
          <w:spacing w:val="-8"/>
        </w:rPr>
        <w:t xml:space="preserve"> </w:t>
      </w:r>
      <w:r>
        <w:t>при</w:t>
      </w:r>
      <w:r>
        <w:rPr>
          <w:spacing w:val="-6"/>
        </w:rPr>
        <w:t xml:space="preserve"> </w:t>
      </w:r>
      <w:r>
        <w:t>изменении</w:t>
      </w:r>
      <w:r>
        <w:rPr>
          <w:spacing w:val="-10"/>
        </w:rPr>
        <w:t xml:space="preserve"> </w:t>
      </w:r>
      <w:r>
        <w:t>объёма</w:t>
      </w:r>
      <w:r>
        <w:rPr>
          <w:spacing w:val="-3"/>
        </w:rPr>
        <w:t xml:space="preserve"> </w:t>
      </w:r>
      <w:r>
        <w:t>и</w:t>
      </w:r>
      <w:r>
        <w:rPr>
          <w:spacing w:val="-1"/>
        </w:rPr>
        <w:t xml:space="preserve"> </w:t>
      </w:r>
      <w:r>
        <w:t>нагревании</w:t>
      </w:r>
      <w:r>
        <w:rPr>
          <w:spacing w:val="-6"/>
        </w:rPr>
        <w:t xml:space="preserve"> </w:t>
      </w:r>
      <w:r>
        <w:t>или</w:t>
      </w:r>
      <w:r>
        <w:rPr>
          <w:spacing w:val="-9"/>
        </w:rPr>
        <w:t xml:space="preserve"> </w:t>
      </w:r>
      <w:r>
        <w:t>охлаждении. Правила измерения температуры.</w:t>
      </w:r>
    </w:p>
    <w:p w:rsidR="00EC4929" w:rsidRDefault="001B2B69">
      <w:pPr>
        <w:pStyle w:val="a3"/>
        <w:spacing w:before="3" w:line="275" w:lineRule="exact"/>
        <w:ind w:left="308"/>
        <w:jc w:val="left"/>
      </w:pPr>
      <w:r>
        <w:t>Виды</w:t>
      </w:r>
      <w:r>
        <w:rPr>
          <w:spacing w:val="-2"/>
        </w:rPr>
        <w:t xml:space="preserve"> теплопередачи.</w:t>
      </w:r>
    </w:p>
    <w:p w:rsidR="00EC4929" w:rsidRDefault="001B2B69">
      <w:pPr>
        <w:pStyle w:val="a3"/>
        <w:spacing w:line="275" w:lineRule="exact"/>
        <w:ind w:left="327"/>
        <w:jc w:val="left"/>
      </w:pPr>
      <w:r>
        <w:t>Охлаждение</w:t>
      </w:r>
      <w:r>
        <w:rPr>
          <w:spacing w:val="-3"/>
        </w:rPr>
        <w:t xml:space="preserve"> </w:t>
      </w:r>
      <w:r>
        <w:t>при</w:t>
      </w:r>
      <w:r>
        <w:rPr>
          <w:spacing w:val="-1"/>
        </w:rPr>
        <w:t xml:space="preserve"> </w:t>
      </w:r>
      <w:r>
        <w:t>совершении</w:t>
      </w:r>
      <w:r>
        <w:rPr>
          <w:spacing w:val="-5"/>
        </w:rPr>
        <w:t xml:space="preserve"> </w:t>
      </w:r>
      <w:r>
        <w:rPr>
          <w:spacing w:val="-2"/>
        </w:rPr>
        <w:t>работы.</w:t>
      </w:r>
    </w:p>
    <w:p w:rsidR="00EC4929" w:rsidRDefault="001B2B69">
      <w:pPr>
        <w:pStyle w:val="a3"/>
        <w:spacing w:before="5" w:line="237" w:lineRule="auto"/>
        <w:ind w:left="327" w:right="2951"/>
        <w:jc w:val="left"/>
      </w:pPr>
      <w:r>
        <w:t>Нагревание</w:t>
      </w:r>
      <w:r>
        <w:rPr>
          <w:spacing w:val="-8"/>
        </w:rPr>
        <w:t xml:space="preserve"> </w:t>
      </w:r>
      <w:r>
        <w:t>при</w:t>
      </w:r>
      <w:r>
        <w:rPr>
          <w:spacing w:val="-6"/>
        </w:rPr>
        <w:t xml:space="preserve"> </w:t>
      </w:r>
      <w:r>
        <w:t>совершении</w:t>
      </w:r>
      <w:r>
        <w:rPr>
          <w:spacing w:val="-10"/>
        </w:rPr>
        <w:t xml:space="preserve"> </w:t>
      </w:r>
      <w:r>
        <w:t>работы</w:t>
      </w:r>
      <w:r>
        <w:rPr>
          <w:spacing w:val="-6"/>
        </w:rPr>
        <w:t xml:space="preserve"> </w:t>
      </w:r>
      <w:r>
        <w:t>внешними</w:t>
      </w:r>
      <w:r>
        <w:rPr>
          <w:spacing w:val="-15"/>
        </w:rPr>
        <w:t xml:space="preserve"> </w:t>
      </w:r>
      <w:r>
        <w:t>силами. Сравнение теплоёмкостей различных веществ.</w:t>
      </w:r>
    </w:p>
    <w:p w:rsidR="00EC4929" w:rsidRDefault="001B2B69">
      <w:pPr>
        <w:pStyle w:val="a3"/>
        <w:spacing w:before="3" w:line="275" w:lineRule="exact"/>
        <w:ind w:left="327"/>
        <w:jc w:val="left"/>
      </w:pPr>
      <w:r>
        <w:t>Наблюдение</w:t>
      </w:r>
      <w:r>
        <w:rPr>
          <w:spacing w:val="-6"/>
        </w:rPr>
        <w:t xml:space="preserve"> </w:t>
      </w:r>
      <w:r>
        <w:rPr>
          <w:spacing w:val="-2"/>
        </w:rPr>
        <w:t>кипения.</w:t>
      </w:r>
    </w:p>
    <w:p w:rsidR="00EC4929" w:rsidRDefault="001B2B69">
      <w:pPr>
        <w:pStyle w:val="a3"/>
        <w:spacing w:line="242" w:lineRule="auto"/>
        <w:ind w:left="327" w:right="3324"/>
        <w:jc w:val="left"/>
      </w:pPr>
      <w:r>
        <w:t>Наблюдение</w:t>
      </w:r>
      <w:r>
        <w:rPr>
          <w:spacing w:val="-12"/>
        </w:rPr>
        <w:t xml:space="preserve"> </w:t>
      </w:r>
      <w:r>
        <w:t>постоянства</w:t>
      </w:r>
      <w:r>
        <w:rPr>
          <w:spacing w:val="-12"/>
        </w:rPr>
        <w:t xml:space="preserve"> </w:t>
      </w:r>
      <w:r>
        <w:t>температуры</w:t>
      </w:r>
      <w:r>
        <w:rPr>
          <w:spacing w:val="-11"/>
        </w:rPr>
        <w:t xml:space="preserve"> </w:t>
      </w:r>
      <w:r>
        <w:t>при</w:t>
      </w:r>
      <w:r>
        <w:rPr>
          <w:spacing w:val="-11"/>
        </w:rPr>
        <w:t xml:space="preserve"> </w:t>
      </w:r>
      <w:r>
        <w:t>плавлении. Модели тепловых двигателей.</w:t>
      </w:r>
    </w:p>
    <w:p w:rsidR="00EC4929" w:rsidRDefault="001B2B69">
      <w:pPr>
        <w:pStyle w:val="a4"/>
        <w:numPr>
          <w:ilvl w:val="3"/>
          <w:numId w:val="16"/>
        </w:numPr>
        <w:tabs>
          <w:tab w:val="left" w:pos="1600"/>
          <w:tab w:val="left" w:pos="1601"/>
        </w:tabs>
        <w:spacing w:line="271" w:lineRule="exact"/>
        <w:ind w:left="1600" w:hanging="1274"/>
        <w:rPr>
          <w:sz w:val="24"/>
        </w:rPr>
      </w:pPr>
      <w:r>
        <w:rPr>
          <w:sz w:val="24"/>
        </w:rPr>
        <w:t>Лабораторные</w:t>
      </w:r>
      <w:r>
        <w:rPr>
          <w:spacing w:val="-1"/>
          <w:sz w:val="24"/>
        </w:rPr>
        <w:t xml:space="preserve"> </w:t>
      </w:r>
      <w:r>
        <w:rPr>
          <w:sz w:val="24"/>
        </w:rPr>
        <w:t>работы</w:t>
      </w:r>
      <w:r>
        <w:rPr>
          <w:spacing w:val="-2"/>
          <w:sz w:val="24"/>
        </w:rPr>
        <w:t xml:space="preserve"> </w:t>
      </w:r>
      <w:r>
        <w:rPr>
          <w:sz w:val="24"/>
        </w:rPr>
        <w:t>и</w:t>
      </w:r>
      <w:r>
        <w:rPr>
          <w:spacing w:val="-8"/>
          <w:sz w:val="24"/>
        </w:rPr>
        <w:t xml:space="preserve"> </w:t>
      </w:r>
      <w:r>
        <w:rPr>
          <w:spacing w:val="-2"/>
          <w:sz w:val="24"/>
        </w:rPr>
        <w:t>опыты.</w:t>
      </w:r>
    </w:p>
    <w:p w:rsidR="00EC4929" w:rsidRDefault="001B2B69">
      <w:pPr>
        <w:pStyle w:val="a3"/>
        <w:spacing w:before="4" w:line="237" w:lineRule="auto"/>
        <w:ind w:left="327" w:right="2149"/>
        <w:jc w:val="left"/>
      </w:pPr>
      <w:r>
        <w:t>Опыты</w:t>
      </w:r>
      <w:r>
        <w:rPr>
          <w:spacing w:val="-7"/>
        </w:rPr>
        <w:t xml:space="preserve"> </w:t>
      </w:r>
      <w:r>
        <w:t>по</w:t>
      </w:r>
      <w:r>
        <w:rPr>
          <w:spacing w:val="-6"/>
        </w:rPr>
        <w:t xml:space="preserve"> </w:t>
      </w:r>
      <w:r>
        <w:t>обнаружению</w:t>
      </w:r>
      <w:r>
        <w:rPr>
          <w:spacing w:val="-7"/>
        </w:rPr>
        <w:t xml:space="preserve"> </w:t>
      </w:r>
      <w:r>
        <w:t>действия</w:t>
      </w:r>
      <w:r>
        <w:rPr>
          <w:spacing w:val="-6"/>
        </w:rPr>
        <w:t xml:space="preserve"> </w:t>
      </w:r>
      <w:r>
        <w:t>сил</w:t>
      </w:r>
      <w:r>
        <w:rPr>
          <w:spacing w:val="-10"/>
        </w:rPr>
        <w:t xml:space="preserve"> </w:t>
      </w:r>
      <w:r>
        <w:t>молекулярного</w:t>
      </w:r>
      <w:r>
        <w:rPr>
          <w:spacing w:val="-6"/>
        </w:rPr>
        <w:t xml:space="preserve"> </w:t>
      </w:r>
      <w:r>
        <w:t>притяжения. Опыты по выращиванию кристаллов поваренной соли или сахара.</w:t>
      </w:r>
    </w:p>
    <w:p w:rsidR="00EC4929" w:rsidRDefault="001B2B69">
      <w:pPr>
        <w:pStyle w:val="a3"/>
        <w:spacing w:before="4"/>
        <w:ind w:left="327"/>
        <w:jc w:val="left"/>
      </w:pPr>
      <w:r>
        <w:t>Опыты</w:t>
      </w:r>
      <w:r>
        <w:rPr>
          <w:spacing w:val="-6"/>
        </w:rPr>
        <w:t xml:space="preserve"> </w:t>
      </w:r>
      <w:r>
        <w:t>по</w:t>
      </w:r>
      <w:r>
        <w:rPr>
          <w:spacing w:val="-1"/>
        </w:rPr>
        <w:t xml:space="preserve"> </w:t>
      </w:r>
      <w:r>
        <w:t>наблюдению</w:t>
      </w:r>
      <w:r>
        <w:rPr>
          <w:spacing w:val="-3"/>
        </w:rPr>
        <w:t xml:space="preserve"> </w:t>
      </w:r>
      <w:r>
        <w:t>теплового</w:t>
      </w:r>
      <w:r>
        <w:rPr>
          <w:spacing w:val="3"/>
        </w:rPr>
        <w:t xml:space="preserve"> </w:t>
      </w:r>
      <w:r>
        <w:t>расширения</w:t>
      </w:r>
      <w:r>
        <w:rPr>
          <w:spacing w:val="-11"/>
        </w:rPr>
        <w:t xml:space="preserve"> </w:t>
      </w:r>
      <w:r>
        <w:t>газов,</w:t>
      </w:r>
      <w:r>
        <w:rPr>
          <w:spacing w:val="-4"/>
        </w:rPr>
        <w:t xml:space="preserve"> </w:t>
      </w:r>
      <w:r>
        <w:t>жидкостей</w:t>
      </w:r>
      <w:r>
        <w:rPr>
          <w:spacing w:val="-5"/>
        </w:rPr>
        <w:t xml:space="preserve"> </w:t>
      </w:r>
      <w:r>
        <w:t xml:space="preserve">и </w:t>
      </w:r>
      <w:r>
        <w:rPr>
          <w:spacing w:val="-2"/>
        </w:rPr>
        <w:t>твёрдых</w:t>
      </w:r>
    </w:p>
    <w:p w:rsidR="00EC4929" w:rsidRDefault="00EC4929">
      <w:pPr>
        <w:pStyle w:val="a3"/>
        <w:ind w:left="0"/>
        <w:jc w:val="left"/>
      </w:pPr>
    </w:p>
    <w:p w:rsidR="00EC4929" w:rsidRDefault="001B2B69">
      <w:pPr>
        <w:pStyle w:val="a3"/>
        <w:spacing w:line="275" w:lineRule="exact"/>
        <w:ind w:left="327"/>
        <w:jc w:val="left"/>
      </w:pPr>
      <w:r>
        <w:t>Определение</w:t>
      </w:r>
      <w:r>
        <w:rPr>
          <w:spacing w:val="-4"/>
        </w:rPr>
        <w:t xml:space="preserve"> </w:t>
      </w:r>
      <w:r>
        <w:t>давления</w:t>
      </w:r>
      <w:r>
        <w:rPr>
          <w:spacing w:val="-2"/>
        </w:rPr>
        <w:t xml:space="preserve"> </w:t>
      </w:r>
      <w:r>
        <w:t>воздуха</w:t>
      </w:r>
      <w:r>
        <w:rPr>
          <w:spacing w:val="-4"/>
        </w:rPr>
        <w:t xml:space="preserve"> </w:t>
      </w:r>
      <w:r>
        <w:t>в</w:t>
      </w:r>
      <w:r>
        <w:rPr>
          <w:spacing w:val="-1"/>
        </w:rPr>
        <w:t xml:space="preserve"> </w:t>
      </w:r>
      <w:r>
        <w:t>баллоне</w:t>
      </w:r>
      <w:r>
        <w:rPr>
          <w:spacing w:val="-8"/>
        </w:rPr>
        <w:t xml:space="preserve"> </w:t>
      </w:r>
      <w:r>
        <w:rPr>
          <w:spacing w:val="-2"/>
        </w:rPr>
        <w:t>шприца.</w:t>
      </w:r>
    </w:p>
    <w:p w:rsidR="00EC4929" w:rsidRDefault="001B2B69">
      <w:pPr>
        <w:pStyle w:val="a3"/>
        <w:spacing w:line="275" w:lineRule="exact"/>
        <w:ind w:left="327"/>
        <w:jc w:val="left"/>
      </w:pPr>
      <w:r>
        <w:t>Опыты,</w:t>
      </w:r>
      <w:r>
        <w:rPr>
          <w:spacing w:val="29"/>
        </w:rPr>
        <w:t xml:space="preserve"> </w:t>
      </w:r>
      <w:r>
        <w:t>демонстрирующие</w:t>
      </w:r>
      <w:r>
        <w:rPr>
          <w:spacing w:val="27"/>
        </w:rPr>
        <w:t xml:space="preserve"> </w:t>
      </w:r>
      <w:r>
        <w:t>зависимость</w:t>
      </w:r>
      <w:r>
        <w:rPr>
          <w:spacing w:val="28"/>
        </w:rPr>
        <w:t xml:space="preserve"> </w:t>
      </w:r>
      <w:r>
        <w:t>давления</w:t>
      </w:r>
      <w:r>
        <w:rPr>
          <w:spacing w:val="27"/>
        </w:rPr>
        <w:t xml:space="preserve"> </w:t>
      </w:r>
      <w:r>
        <w:t>воздуха</w:t>
      </w:r>
      <w:r>
        <w:rPr>
          <w:spacing w:val="26"/>
        </w:rPr>
        <w:t xml:space="preserve"> </w:t>
      </w:r>
      <w:r>
        <w:t>от</w:t>
      </w:r>
      <w:r>
        <w:rPr>
          <w:spacing w:val="28"/>
        </w:rPr>
        <w:t xml:space="preserve"> </w:t>
      </w:r>
      <w:r>
        <w:t>его</w:t>
      </w:r>
      <w:r>
        <w:rPr>
          <w:spacing w:val="27"/>
        </w:rPr>
        <w:t xml:space="preserve"> </w:t>
      </w:r>
      <w:r>
        <w:t>объёма</w:t>
      </w:r>
      <w:r>
        <w:rPr>
          <w:spacing w:val="26"/>
        </w:rPr>
        <w:t xml:space="preserve"> </w:t>
      </w:r>
      <w:r>
        <w:t>и</w:t>
      </w:r>
      <w:r>
        <w:rPr>
          <w:spacing w:val="28"/>
        </w:rPr>
        <w:t xml:space="preserve"> </w:t>
      </w:r>
      <w:r>
        <w:t>нагревания</w:t>
      </w:r>
      <w:r>
        <w:rPr>
          <w:spacing w:val="27"/>
        </w:rPr>
        <w:t xml:space="preserve"> </w:t>
      </w:r>
      <w:r>
        <w:rPr>
          <w:spacing w:val="-5"/>
        </w:rPr>
        <w:t>или</w:t>
      </w:r>
    </w:p>
    <w:p w:rsidR="00EC4929" w:rsidRDefault="00EC4929">
      <w:pPr>
        <w:spacing w:line="275" w:lineRule="exact"/>
        <w:sectPr w:rsidR="00EC4929">
          <w:pgSz w:w="11900" w:h="16840"/>
          <w:pgMar w:top="840" w:right="280" w:bottom="280" w:left="720" w:header="720" w:footer="720" w:gutter="0"/>
          <w:cols w:num="2" w:space="720" w:equalWidth="0">
            <w:col w:w="834" w:space="40"/>
            <w:col w:w="10026"/>
          </w:cols>
        </w:sectPr>
      </w:pPr>
    </w:p>
    <w:p w:rsidR="00EC4929" w:rsidRDefault="001B2B69">
      <w:pPr>
        <w:pStyle w:val="a3"/>
        <w:spacing w:before="2" w:line="275" w:lineRule="exact"/>
        <w:jc w:val="left"/>
      </w:pPr>
      <w:r>
        <w:rPr>
          <w:spacing w:val="-2"/>
        </w:rPr>
        <w:lastRenderedPageBreak/>
        <w:t>охлаждения.</w:t>
      </w:r>
    </w:p>
    <w:p w:rsidR="00EC4929" w:rsidRDefault="001B2B69">
      <w:pPr>
        <w:pStyle w:val="a3"/>
        <w:spacing w:line="242" w:lineRule="auto"/>
        <w:ind w:firstLine="758"/>
        <w:jc w:val="left"/>
      </w:pPr>
      <w:r>
        <w:t>Проверка</w:t>
      </w:r>
      <w:r>
        <w:rPr>
          <w:spacing w:val="29"/>
        </w:rPr>
        <w:t xml:space="preserve"> </w:t>
      </w:r>
      <w:r>
        <w:t>гипотезы линейной</w:t>
      </w:r>
      <w:r>
        <w:rPr>
          <w:spacing w:val="31"/>
        </w:rPr>
        <w:t xml:space="preserve"> </w:t>
      </w:r>
      <w:r>
        <w:t>зависимости</w:t>
      </w:r>
      <w:r>
        <w:rPr>
          <w:spacing w:val="32"/>
        </w:rPr>
        <w:t xml:space="preserve"> </w:t>
      </w:r>
      <w:r>
        <w:t>длины</w:t>
      </w:r>
      <w:r>
        <w:rPr>
          <w:spacing w:val="32"/>
        </w:rPr>
        <w:t xml:space="preserve"> </w:t>
      </w:r>
      <w:r>
        <w:t>столбика</w:t>
      </w:r>
      <w:r>
        <w:rPr>
          <w:spacing w:val="29"/>
        </w:rPr>
        <w:t xml:space="preserve"> </w:t>
      </w:r>
      <w:r>
        <w:t>жидкости</w:t>
      </w:r>
      <w:r>
        <w:rPr>
          <w:spacing w:val="32"/>
        </w:rPr>
        <w:t xml:space="preserve"> </w:t>
      </w:r>
      <w:r>
        <w:t>в термометрической трубке от температуры.</w:t>
      </w:r>
    </w:p>
    <w:p w:rsidR="00EC4929" w:rsidRDefault="001B2B69">
      <w:pPr>
        <w:pStyle w:val="a3"/>
        <w:spacing w:line="242" w:lineRule="auto"/>
        <w:ind w:firstLine="758"/>
        <w:jc w:val="left"/>
      </w:pPr>
      <w:r>
        <w:t>Наблюдение</w:t>
      </w:r>
      <w:r>
        <w:rPr>
          <w:spacing w:val="40"/>
        </w:rPr>
        <w:t xml:space="preserve"> </w:t>
      </w:r>
      <w:r>
        <w:t>изменения</w:t>
      </w:r>
      <w:r>
        <w:rPr>
          <w:spacing w:val="40"/>
        </w:rPr>
        <w:t xml:space="preserve"> </w:t>
      </w:r>
      <w:r>
        <w:t>внутренней</w:t>
      </w:r>
      <w:r>
        <w:rPr>
          <w:spacing w:val="40"/>
        </w:rPr>
        <w:t xml:space="preserve"> </w:t>
      </w:r>
      <w:r>
        <w:t>энергии</w:t>
      </w:r>
      <w:r>
        <w:rPr>
          <w:spacing w:val="40"/>
        </w:rPr>
        <w:t xml:space="preserve"> </w:t>
      </w:r>
      <w:r>
        <w:t>тела</w:t>
      </w:r>
      <w:r>
        <w:rPr>
          <w:spacing w:val="40"/>
        </w:rPr>
        <w:t xml:space="preserve"> </w:t>
      </w:r>
      <w:r>
        <w:t>в</w:t>
      </w:r>
      <w:r>
        <w:rPr>
          <w:spacing w:val="40"/>
        </w:rPr>
        <w:t xml:space="preserve"> </w:t>
      </w:r>
      <w:r>
        <w:t>результате</w:t>
      </w:r>
      <w:r>
        <w:rPr>
          <w:spacing w:val="40"/>
        </w:rPr>
        <w:t xml:space="preserve"> </w:t>
      </w:r>
      <w:r>
        <w:t>теплопередачи</w:t>
      </w:r>
      <w:r>
        <w:rPr>
          <w:spacing w:val="40"/>
        </w:rPr>
        <w:t xml:space="preserve"> </w:t>
      </w:r>
      <w:r>
        <w:t>и</w:t>
      </w:r>
      <w:r>
        <w:rPr>
          <w:spacing w:val="40"/>
        </w:rPr>
        <w:t xml:space="preserve"> </w:t>
      </w:r>
      <w:r>
        <w:t>работы</w:t>
      </w:r>
      <w:r>
        <w:rPr>
          <w:spacing w:val="40"/>
        </w:rPr>
        <w:t xml:space="preserve"> </w:t>
      </w:r>
      <w:r>
        <w:t>внешних сил.</w:t>
      </w:r>
    </w:p>
    <w:p w:rsidR="00EC4929" w:rsidRDefault="001B2B69">
      <w:pPr>
        <w:pStyle w:val="a3"/>
        <w:spacing w:line="271" w:lineRule="exact"/>
        <w:ind w:left="1200"/>
        <w:jc w:val="left"/>
      </w:pPr>
      <w:r>
        <w:t>Исследование</w:t>
      </w:r>
      <w:r>
        <w:rPr>
          <w:spacing w:val="-6"/>
        </w:rPr>
        <w:t xml:space="preserve"> </w:t>
      </w:r>
      <w:r>
        <w:t>явления</w:t>
      </w:r>
      <w:r>
        <w:rPr>
          <w:spacing w:val="-2"/>
        </w:rPr>
        <w:t xml:space="preserve"> </w:t>
      </w:r>
      <w:r>
        <w:t>теплообмена</w:t>
      </w:r>
      <w:r>
        <w:rPr>
          <w:spacing w:val="-8"/>
        </w:rPr>
        <w:t xml:space="preserve"> </w:t>
      </w:r>
      <w:r>
        <w:t>при</w:t>
      </w:r>
      <w:r>
        <w:rPr>
          <w:spacing w:val="-6"/>
        </w:rPr>
        <w:t xml:space="preserve"> </w:t>
      </w:r>
      <w:r>
        <w:t>смешивании</w:t>
      </w:r>
      <w:r>
        <w:rPr>
          <w:spacing w:val="-1"/>
        </w:rPr>
        <w:t xml:space="preserve"> </w:t>
      </w:r>
      <w:r>
        <w:t>холодной</w:t>
      </w:r>
      <w:r>
        <w:rPr>
          <w:spacing w:val="-1"/>
        </w:rPr>
        <w:t xml:space="preserve"> </w:t>
      </w:r>
      <w:r>
        <w:t>и</w:t>
      </w:r>
      <w:r>
        <w:rPr>
          <w:spacing w:val="-6"/>
        </w:rPr>
        <w:t xml:space="preserve"> </w:t>
      </w:r>
      <w:r>
        <w:rPr>
          <w:spacing w:val="-2"/>
        </w:rPr>
        <w:t>горячей</w:t>
      </w:r>
    </w:p>
    <w:p w:rsidR="00EC4929" w:rsidRDefault="001B2B69">
      <w:pPr>
        <w:pStyle w:val="a3"/>
        <w:spacing w:line="272" w:lineRule="exact"/>
        <w:jc w:val="left"/>
      </w:pPr>
      <w:r>
        <w:rPr>
          <w:spacing w:val="-2"/>
        </w:rPr>
        <w:t>воды.</w:t>
      </w:r>
    </w:p>
    <w:p w:rsidR="00EC4929" w:rsidRDefault="001B2B69">
      <w:pPr>
        <w:pStyle w:val="a3"/>
        <w:spacing w:line="275" w:lineRule="exact"/>
        <w:ind w:left="1200"/>
        <w:jc w:val="left"/>
      </w:pPr>
      <w:r>
        <w:t>Определение</w:t>
      </w:r>
      <w:r>
        <w:rPr>
          <w:spacing w:val="31"/>
        </w:rPr>
        <w:t xml:space="preserve">  </w:t>
      </w:r>
      <w:r>
        <w:t>количества</w:t>
      </w:r>
      <w:r>
        <w:rPr>
          <w:spacing w:val="30"/>
        </w:rPr>
        <w:t xml:space="preserve">  </w:t>
      </w:r>
      <w:r>
        <w:t>теплоты,</w:t>
      </w:r>
      <w:r>
        <w:rPr>
          <w:spacing w:val="33"/>
        </w:rPr>
        <w:t xml:space="preserve">  </w:t>
      </w:r>
      <w:r>
        <w:t>полученного</w:t>
      </w:r>
      <w:r>
        <w:rPr>
          <w:spacing w:val="32"/>
        </w:rPr>
        <w:t xml:space="preserve">  </w:t>
      </w:r>
      <w:r>
        <w:t>водой</w:t>
      </w:r>
      <w:r>
        <w:rPr>
          <w:spacing w:val="30"/>
        </w:rPr>
        <w:t xml:space="preserve">  </w:t>
      </w:r>
      <w:r>
        <w:t>при</w:t>
      </w:r>
      <w:r>
        <w:rPr>
          <w:spacing w:val="31"/>
        </w:rPr>
        <w:t xml:space="preserve">  </w:t>
      </w:r>
      <w:r>
        <w:t>теплообмене</w:t>
      </w:r>
      <w:r>
        <w:rPr>
          <w:spacing w:val="29"/>
        </w:rPr>
        <w:t xml:space="preserve">  </w:t>
      </w:r>
      <w:r>
        <w:t>с</w:t>
      </w:r>
      <w:r>
        <w:rPr>
          <w:spacing w:val="32"/>
        </w:rPr>
        <w:t xml:space="preserve">  </w:t>
      </w:r>
      <w:r>
        <w:rPr>
          <w:spacing w:val="-2"/>
        </w:rPr>
        <w:t>нагретым</w:t>
      </w:r>
    </w:p>
    <w:p w:rsidR="00EC4929" w:rsidRDefault="001B2B69">
      <w:pPr>
        <w:pStyle w:val="a3"/>
        <w:spacing w:before="2" w:line="275" w:lineRule="exact"/>
        <w:jc w:val="left"/>
      </w:pPr>
      <w:r>
        <w:t>металлическим</w:t>
      </w:r>
      <w:r>
        <w:rPr>
          <w:spacing w:val="-1"/>
        </w:rPr>
        <w:t xml:space="preserve"> </w:t>
      </w:r>
      <w:r>
        <w:rPr>
          <w:spacing w:val="-2"/>
        </w:rPr>
        <w:t>цилиндром.</w:t>
      </w:r>
    </w:p>
    <w:p w:rsidR="00EC4929" w:rsidRDefault="001B2B69">
      <w:pPr>
        <w:pStyle w:val="a3"/>
        <w:spacing w:line="242" w:lineRule="auto"/>
        <w:ind w:left="1200" w:right="4643"/>
        <w:jc w:val="left"/>
      </w:pPr>
      <w:r>
        <w:t>Определение</w:t>
      </w:r>
      <w:r>
        <w:rPr>
          <w:spacing w:val="-10"/>
        </w:rPr>
        <w:t xml:space="preserve"> </w:t>
      </w:r>
      <w:r>
        <w:t>удельной</w:t>
      </w:r>
      <w:r>
        <w:rPr>
          <w:spacing w:val="-15"/>
        </w:rPr>
        <w:t xml:space="preserve"> </w:t>
      </w:r>
      <w:r>
        <w:t>теплоёмкости</w:t>
      </w:r>
      <w:r>
        <w:rPr>
          <w:spacing w:val="-15"/>
        </w:rPr>
        <w:t xml:space="preserve"> </w:t>
      </w:r>
      <w:r>
        <w:t>вещества. Исследование процесса испарения.</w:t>
      </w:r>
    </w:p>
    <w:p w:rsidR="00EC4929" w:rsidRDefault="001B2B69">
      <w:pPr>
        <w:pStyle w:val="a3"/>
        <w:spacing w:line="242" w:lineRule="auto"/>
        <w:ind w:left="1200" w:right="4643"/>
        <w:jc w:val="left"/>
      </w:pPr>
      <w:r>
        <w:t>Определение</w:t>
      </w:r>
      <w:r>
        <w:rPr>
          <w:spacing w:val="-14"/>
        </w:rPr>
        <w:t xml:space="preserve"> </w:t>
      </w:r>
      <w:r>
        <w:t>относительной</w:t>
      </w:r>
      <w:r>
        <w:rPr>
          <w:spacing w:val="-15"/>
        </w:rPr>
        <w:t xml:space="preserve"> </w:t>
      </w:r>
      <w:r>
        <w:t>влажности</w:t>
      </w:r>
      <w:r>
        <w:rPr>
          <w:spacing w:val="-15"/>
        </w:rPr>
        <w:t xml:space="preserve"> </w:t>
      </w:r>
      <w:r>
        <w:t>воздуха. Определение</w:t>
      </w:r>
      <w:r>
        <w:rPr>
          <w:spacing w:val="1"/>
        </w:rPr>
        <w:t xml:space="preserve"> </w:t>
      </w:r>
      <w:r>
        <w:t>удельной</w:t>
      </w:r>
      <w:r>
        <w:rPr>
          <w:spacing w:val="-7"/>
        </w:rPr>
        <w:t xml:space="preserve"> </w:t>
      </w:r>
      <w:r>
        <w:t>теплоты</w:t>
      </w:r>
      <w:r>
        <w:rPr>
          <w:spacing w:val="-4"/>
        </w:rPr>
        <w:t xml:space="preserve"> </w:t>
      </w:r>
      <w:r>
        <w:t>плавления</w:t>
      </w:r>
      <w:r>
        <w:rPr>
          <w:spacing w:val="-2"/>
        </w:rPr>
        <w:t xml:space="preserve"> </w:t>
      </w:r>
      <w:r>
        <w:rPr>
          <w:spacing w:val="-4"/>
        </w:rPr>
        <w:t>льда.</w:t>
      </w:r>
    </w:p>
    <w:p w:rsidR="00EC4929" w:rsidRDefault="001B2B69">
      <w:pPr>
        <w:pStyle w:val="a4"/>
        <w:numPr>
          <w:ilvl w:val="2"/>
          <w:numId w:val="16"/>
        </w:numPr>
        <w:tabs>
          <w:tab w:val="left" w:pos="2473"/>
          <w:tab w:val="left" w:pos="2474"/>
        </w:tabs>
        <w:spacing w:line="271" w:lineRule="exact"/>
        <w:ind w:left="2473" w:hanging="1274"/>
        <w:rPr>
          <w:sz w:val="24"/>
        </w:rPr>
      </w:pPr>
      <w:r>
        <w:rPr>
          <w:sz w:val="24"/>
        </w:rPr>
        <w:t>Электрические</w:t>
      </w:r>
      <w:r>
        <w:rPr>
          <w:spacing w:val="-3"/>
          <w:sz w:val="24"/>
        </w:rPr>
        <w:t xml:space="preserve"> </w:t>
      </w:r>
      <w:r>
        <w:rPr>
          <w:sz w:val="24"/>
        </w:rPr>
        <w:t>и магнитные</w:t>
      </w:r>
      <w:r>
        <w:rPr>
          <w:spacing w:val="-6"/>
          <w:sz w:val="24"/>
        </w:rPr>
        <w:t xml:space="preserve"> </w:t>
      </w:r>
      <w:r>
        <w:rPr>
          <w:spacing w:val="-2"/>
          <w:sz w:val="24"/>
        </w:rPr>
        <w:t>явления.</w:t>
      </w:r>
    </w:p>
    <w:p w:rsidR="00EC4929" w:rsidRDefault="001B2B69">
      <w:pPr>
        <w:pStyle w:val="a3"/>
        <w:ind w:right="133" w:firstLine="758"/>
      </w:pPr>
      <w:r>
        <w:t>Электризация тел. Два рода электрических зарядов. Взаимодействие заряженных тел. Закон Кулона</w:t>
      </w:r>
      <w:r>
        <w:rPr>
          <w:spacing w:val="-15"/>
        </w:rPr>
        <w:t xml:space="preserve"> </w:t>
      </w:r>
      <w:r>
        <w:t>(зависимость</w:t>
      </w:r>
      <w:r>
        <w:rPr>
          <w:spacing w:val="-15"/>
        </w:rPr>
        <w:t xml:space="preserve"> </w:t>
      </w:r>
      <w:r>
        <w:t>силы</w:t>
      </w:r>
      <w:r>
        <w:rPr>
          <w:spacing w:val="-15"/>
        </w:rPr>
        <w:t xml:space="preserve"> </w:t>
      </w:r>
      <w:r>
        <w:t>взаимодействия</w:t>
      </w:r>
      <w:r>
        <w:rPr>
          <w:spacing w:val="-15"/>
        </w:rPr>
        <w:t xml:space="preserve"> </w:t>
      </w:r>
      <w:r>
        <w:t>заряженных</w:t>
      </w:r>
      <w:r>
        <w:rPr>
          <w:spacing w:val="-15"/>
        </w:rPr>
        <w:t xml:space="preserve"> </w:t>
      </w:r>
      <w:r>
        <w:t>тел</w:t>
      </w:r>
      <w:r>
        <w:rPr>
          <w:spacing w:val="-15"/>
        </w:rPr>
        <w:t xml:space="preserve"> </w:t>
      </w:r>
      <w:r>
        <w:t>от</w:t>
      </w:r>
      <w:r>
        <w:rPr>
          <w:spacing w:val="-15"/>
        </w:rPr>
        <w:t xml:space="preserve"> </w:t>
      </w:r>
      <w:r>
        <w:t>величины</w:t>
      </w:r>
      <w:r>
        <w:rPr>
          <w:spacing w:val="-15"/>
        </w:rPr>
        <w:t xml:space="preserve"> </w:t>
      </w:r>
      <w:r>
        <w:t>зарядов</w:t>
      </w:r>
      <w:r>
        <w:rPr>
          <w:spacing w:val="-13"/>
        </w:rPr>
        <w:t xml:space="preserve"> </w:t>
      </w:r>
      <w:r>
        <w:t>и</w:t>
      </w:r>
      <w:r>
        <w:rPr>
          <w:spacing w:val="-14"/>
        </w:rPr>
        <w:t xml:space="preserve"> </w:t>
      </w:r>
      <w:r>
        <w:t>расстояния</w:t>
      </w:r>
      <w:r>
        <w:rPr>
          <w:spacing w:val="-15"/>
        </w:rPr>
        <w:t xml:space="preserve"> </w:t>
      </w:r>
      <w:r>
        <w:t xml:space="preserve">между </w:t>
      </w:r>
      <w:r>
        <w:rPr>
          <w:spacing w:val="-2"/>
        </w:rPr>
        <w:t>телами).</w:t>
      </w:r>
    </w:p>
    <w:p w:rsidR="00EC4929" w:rsidRDefault="001B2B69">
      <w:pPr>
        <w:pStyle w:val="a3"/>
        <w:spacing w:line="242" w:lineRule="auto"/>
        <w:ind w:right="2020" w:firstLine="758"/>
        <w:jc w:val="left"/>
      </w:pPr>
      <w:r>
        <w:t>Электрическое</w:t>
      </w:r>
      <w:r>
        <w:rPr>
          <w:spacing w:val="-6"/>
        </w:rPr>
        <w:t xml:space="preserve"> </w:t>
      </w:r>
      <w:r>
        <w:t>поле.</w:t>
      </w:r>
      <w:r>
        <w:rPr>
          <w:spacing w:val="-8"/>
        </w:rPr>
        <w:t xml:space="preserve"> </w:t>
      </w:r>
      <w:r>
        <w:t>Напряжённость</w:t>
      </w:r>
      <w:r>
        <w:rPr>
          <w:spacing w:val="-8"/>
        </w:rPr>
        <w:t xml:space="preserve"> </w:t>
      </w:r>
      <w:r>
        <w:t>электрического</w:t>
      </w:r>
      <w:r>
        <w:rPr>
          <w:spacing w:val="-6"/>
        </w:rPr>
        <w:t xml:space="preserve"> </w:t>
      </w:r>
      <w:r>
        <w:t>поля.</w:t>
      </w:r>
      <w:r>
        <w:rPr>
          <w:spacing w:val="-7"/>
        </w:rPr>
        <w:t xml:space="preserve"> </w:t>
      </w:r>
      <w:r>
        <w:t>Принцип суперпозиции электрических полей (на качественном уровне).</w:t>
      </w:r>
    </w:p>
    <w:p w:rsidR="00EC4929" w:rsidRDefault="001B2B69">
      <w:pPr>
        <w:pStyle w:val="a3"/>
        <w:spacing w:line="271" w:lineRule="exact"/>
        <w:ind w:left="1181"/>
        <w:jc w:val="left"/>
      </w:pPr>
      <w:r>
        <w:t>Носители</w:t>
      </w:r>
      <w:r>
        <w:rPr>
          <w:spacing w:val="73"/>
        </w:rPr>
        <w:t xml:space="preserve"> </w:t>
      </w:r>
      <w:r>
        <w:t>электрических</w:t>
      </w:r>
      <w:r>
        <w:rPr>
          <w:spacing w:val="73"/>
        </w:rPr>
        <w:t xml:space="preserve"> </w:t>
      </w:r>
      <w:r>
        <w:t>зарядов.</w:t>
      </w:r>
      <w:r>
        <w:rPr>
          <w:spacing w:val="76"/>
        </w:rPr>
        <w:t xml:space="preserve"> </w:t>
      </w:r>
      <w:r>
        <w:t>Элементарный</w:t>
      </w:r>
      <w:r>
        <w:rPr>
          <w:spacing w:val="76"/>
        </w:rPr>
        <w:t xml:space="preserve"> </w:t>
      </w:r>
      <w:r>
        <w:t>электрический</w:t>
      </w:r>
      <w:r>
        <w:rPr>
          <w:spacing w:val="79"/>
        </w:rPr>
        <w:t xml:space="preserve"> </w:t>
      </w:r>
      <w:r>
        <w:t>заряд.</w:t>
      </w:r>
      <w:r>
        <w:rPr>
          <w:spacing w:val="50"/>
          <w:w w:val="150"/>
        </w:rPr>
        <w:t xml:space="preserve"> </w:t>
      </w:r>
      <w:r>
        <w:t>Строение</w:t>
      </w:r>
      <w:r>
        <w:rPr>
          <w:spacing w:val="74"/>
        </w:rPr>
        <w:t xml:space="preserve"> </w:t>
      </w:r>
      <w:r>
        <w:rPr>
          <w:spacing w:val="-2"/>
        </w:rPr>
        <w:t>атома.</w:t>
      </w:r>
    </w:p>
    <w:p w:rsidR="00EC4929" w:rsidRDefault="001B2B69">
      <w:pPr>
        <w:pStyle w:val="a3"/>
        <w:spacing w:line="275" w:lineRule="exact"/>
        <w:jc w:val="left"/>
      </w:pPr>
      <w:r>
        <w:t>Проводники</w:t>
      </w:r>
      <w:r>
        <w:rPr>
          <w:spacing w:val="-9"/>
        </w:rPr>
        <w:t xml:space="preserve"> </w:t>
      </w:r>
      <w:r>
        <w:t>и</w:t>
      </w:r>
      <w:r>
        <w:rPr>
          <w:spacing w:val="-7"/>
        </w:rPr>
        <w:t xml:space="preserve"> </w:t>
      </w:r>
      <w:r>
        <w:t>диэлектрики.</w:t>
      </w:r>
      <w:r>
        <w:rPr>
          <w:spacing w:val="-1"/>
        </w:rPr>
        <w:t xml:space="preserve"> </w:t>
      </w:r>
      <w:r>
        <w:t>Закон</w:t>
      </w:r>
      <w:r>
        <w:rPr>
          <w:spacing w:val="-2"/>
        </w:rPr>
        <w:t xml:space="preserve"> </w:t>
      </w:r>
      <w:r>
        <w:t>сохранения</w:t>
      </w:r>
      <w:r>
        <w:rPr>
          <w:spacing w:val="-8"/>
        </w:rPr>
        <w:t xml:space="preserve"> </w:t>
      </w:r>
      <w:r>
        <w:t>электрического</w:t>
      </w:r>
      <w:r>
        <w:rPr>
          <w:spacing w:val="-2"/>
        </w:rPr>
        <w:t xml:space="preserve"> заряда.</w:t>
      </w:r>
    </w:p>
    <w:p w:rsidR="00EC4929" w:rsidRDefault="001B2B69">
      <w:pPr>
        <w:pStyle w:val="a3"/>
        <w:ind w:right="135" w:firstLine="739"/>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EC4929" w:rsidRDefault="001B2B69">
      <w:pPr>
        <w:pStyle w:val="a3"/>
        <w:ind w:right="123" w:firstLine="739"/>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EC4929" w:rsidRDefault="001B2B69">
      <w:pPr>
        <w:pStyle w:val="a3"/>
        <w:spacing w:line="242" w:lineRule="auto"/>
        <w:ind w:right="131" w:firstLine="739"/>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EC4929" w:rsidRDefault="001B2B69">
      <w:pPr>
        <w:pStyle w:val="a3"/>
        <w:ind w:right="125" w:firstLine="739"/>
      </w:pPr>
      <w:r>
        <w:t>Постоянные магниты. Взаимодействие постоянных магнитов. Магнитное поле. Магнитное поле</w:t>
      </w:r>
      <w:r>
        <w:rPr>
          <w:spacing w:val="-7"/>
        </w:rPr>
        <w:t xml:space="preserve"> </w:t>
      </w:r>
      <w:r>
        <w:t>Земли</w:t>
      </w:r>
      <w:r>
        <w:rPr>
          <w:spacing w:val="-5"/>
        </w:rPr>
        <w:t xml:space="preserve"> </w:t>
      </w:r>
      <w:r>
        <w:t>и</w:t>
      </w:r>
      <w:r>
        <w:rPr>
          <w:spacing w:val="-5"/>
        </w:rPr>
        <w:t xml:space="preserve"> </w:t>
      </w:r>
      <w:r>
        <w:t>его</w:t>
      </w:r>
      <w:r>
        <w:rPr>
          <w:spacing w:val="-1"/>
        </w:rPr>
        <w:t xml:space="preserve"> </w:t>
      </w:r>
      <w:r>
        <w:t>значение</w:t>
      </w:r>
      <w:r>
        <w:rPr>
          <w:spacing w:val="-7"/>
        </w:rPr>
        <w:t xml:space="preserve"> </w:t>
      </w:r>
      <w:r>
        <w:t>для</w:t>
      </w:r>
      <w:r>
        <w:rPr>
          <w:spacing w:val="-10"/>
        </w:rPr>
        <w:t xml:space="preserve"> </w:t>
      </w:r>
      <w:r>
        <w:t>жизни</w:t>
      </w:r>
      <w:r>
        <w:rPr>
          <w:spacing w:val="-5"/>
        </w:rPr>
        <w:t xml:space="preserve"> </w:t>
      </w:r>
      <w:r>
        <w:t>на</w:t>
      </w:r>
      <w:r>
        <w:rPr>
          <w:spacing w:val="-7"/>
        </w:rPr>
        <w:t xml:space="preserve"> </w:t>
      </w:r>
      <w:r>
        <w:t>Земле.</w:t>
      </w:r>
      <w:r>
        <w:rPr>
          <w:spacing w:val="-9"/>
        </w:rPr>
        <w:t xml:space="preserve"> </w:t>
      </w:r>
      <w:r>
        <w:t>Опыт</w:t>
      </w:r>
      <w:r>
        <w:rPr>
          <w:spacing w:val="-5"/>
        </w:rPr>
        <w:t xml:space="preserve"> </w:t>
      </w:r>
      <w:r>
        <w:t>Эрстеда.</w:t>
      </w:r>
      <w:r>
        <w:rPr>
          <w:spacing w:val="-4"/>
        </w:rPr>
        <w:t xml:space="preserve"> </w:t>
      </w:r>
      <w:r>
        <w:t>Магнитное</w:t>
      </w:r>
      <w:r>
        <w:rPr>
          <w:spacing w:val="-7"/>
        </w:rPr>
        <w:t xml:space="preserve"> </w:t>
      </w:r>
      <w:r>
        <w:t>поле</w:t>
      </w:r>
      <w:r>
        <w:rPr>
          <w:spacing w:val="-7"/>
        </w:rPr>
        <w:t xml:space="preserve"> </w:t>
      </w:r>
      <w:r>
        <w:t>электрического</w:t>
      </w:r>
      <w:r>
        <w:rPr>
          <w:spacing w:val="-6"/>
        </w:rPr>
        <w:t xml:space="preserve"> </w:t>
      </w:r>
      <w:r>
        <w:t>тока. Применение электромагнитов в технике. Действие магнитного поля на проводник с током. Электродвигатель</w:t>
      </w:r>
      <w:r>
        <w:rPr>
          <w:spacing w:val="-15"/>
        </w:rPr>
        <w:t xml:space="preserve"> </w:t>
      </w:r>
      <w:r>
        <w:t>постоянного</w:t>
      </w:r>
      <w:r>
        <w:rPr>
          <w:spacing w:val="-9"/>
        </w:rPr>
        <w:t xml:space="preserve"> </w:t>
      </w:r>
      <w:r>
        <w:t>тока.</w:t>
      </w:r>
      <w:r>
        <w:rPr>
          <w:spacing w:val="-10"/>
        </w:rPr>
        <w:t xml:space="preserve"> </w:t>
      </w:r>
      <w:r>
        <w:t>Использование</w:t>
      </w:r>
      <w:r>
        <w:rPr>
          <w:spacing w:val="-13"/>
        </w:rPr>
        <w:t xml:space="preserve"> </w:t>
      </w:r>
      <w:r>
        <w:t>электродвигателей</w:t>
      </w:r>
      <w:r>
        <w:rPr>
          <w:spacing w:val="-15"/>
        </w:rPr>
        <w:t xml:space="preserve"> </w:t>
      </w:r>
      <w:r>
        <w:t>в</w:t>
      </w:r>
      <w:r>
        <w:rPr>
          <w:spacing w:val="-10"/>
        </w:rPr>
        <w:t xml:space="preserve"> </w:t>
      </w:r>
      <w:r>
        <w:t>технических</w:t>
      </w:r>
      <w:r>
        <w:rPr>
          <w:spacing w:val="-12"/>
        </w:rPr>
        <w:t xml:space="preserve"> </w:t>
      </w:r>
      <w:r>
        <w:t>устройствах</w:t>
      </w:r>
      <w:r>
        <w:rPr>
          <w:spacing w:val="-15"/>
        </w:rPr>
        <w:t xml:space="preserve"> </w:t>
      </w:r>
      <w:r>
        <w:t>и</w:t>
      </w:r>
    </w:p>
    <w:p w:rsidR="00EC4929" w:rsidRDefault="00EC4929">
      <w:pPr>
        <w:sectPr w:rsidR="00EC4929">
          <w:type w:val="continuous"/>
          <w:pgSz w:w="11900" w:h="16840"/>
          <w:pgMar w:top="1160" w:right="280" w:bottom="280" w:left="720" w:header="720" w:footer="720" w:gutter="0"/>
          <w:cols w:space="720"/>
        </w:sectPr>
      </w:pPr>
    </w:p>
    <w:p w:rsidR="00EC4929" w:rsidRDefault="001B2B69">
      <w:pPr>
        <w:pStyle w:val="a3"/>
        <w:spacing w:before="65"/>
      </w:pPr>
      <w:r>
        <w:lastRenderedPageBreak/>
        <w:t>на</w:t>
      </w:r>
      <w:r>
        <w:rPr>
          <w:spacing w:val="1"/>
        </w:rPr>
        <w:t xml:space="preserve"> </w:t>
      </w:r>
      <w:r>
        <w:rPr>
          <w:spacing w:val="-2"/>
        </w:rPr>
        <w:t>транспорте.</w:t>
      </w:r>
    </w:p>
    <w:p w:rsidR="00EC4929" w:rsidRDefault="001B2B69">
      <w:pPr>
        <w:pStyle w:val="a3"/>
        <w:spacing w:before="2"/>
        <w:ind w:right="131" w:firstLine="739"/>
      </w:pPr>
      <w: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w:t>
      </w:r>
      <w:r>
        <w:rPr>
          <w:spacing w:val="-2"/>
        </w:rPr>
        <w:t>энергии.</w:t>
      </w:r>
    </w:p>
    <w:p w:rsidR="00EC4929" w:rsidRDefault="001B2B69">
      <w:pPr>
        <w:pStyle w:val="a4"/>
        <w:numPr>
          <w:ilvl w:val="3"/>
          <w:numId w:val="16"/>
        </w:numPr>
        <w:tabs>
          <w:tab w:val="left" w:pos="2449"/>
          <w:tab w:val="left" w:pos="2450"/>
        </w:tabs>
        <w:spacing w:line="242" w:lineRule="auto"/>
        <w:ind w:left="1181" w:right="6891" w:firstLine="0"/>
        <w:rPr>
          <w:sz w:val="24"/>
        </w:rPr>
      </w:pPr>
      <w:r>
        <w:rPr>
          <w:spacing w:val="-2"/>
          <w:sz w:val="24"/>
        </w:rPr>
        <w:t xml:space="preserve">Демонстрации. </w:t>
      </w:r>
      <w:r>
        <w:rPr>
          <w:sz w:val="24"/>
        </w:rPr>
        <w:t>Электризация тел.</w:t>
      </w:r>
    </w:p>
    <w:p w:rsidR="00EC4929" w:rsidRDefault="001B2B69">
      <w:pPr>
        <w:pStyle w:val="a3"/>
        <w:spacing w:line="242" w:lineRule="auto"/>
        <w:ind w:left="1181" w:right="2020"/>
        <w:jc w:val="left"/>
      </w:pPr>
      <w:r>
        <w:t>Два</w:t>
      </w:r>
      <w:r>
        <w:rPr>
          <w:spacing w:val="-5"/>
        </w:rPr>
        <w:t xml:space="preserve"> </w:t>
      </w:r>
      <w:r>
        <w:t>рода</w:t>
      </w:r>
      <w:r>
        <w:rPr>
          <w:spacing w:val="-5"/>
        </w:rPr>
        <w:t xml:space="preserve"> </w:t>
      </w:r>
      <w:r>
        <w:t>электрических</w:t>
      </w:r>
      <w:r>
        <w:rPr>
          <w:spacing w:val="-8"/>
        </w:rPr>
        <w:t xml:space="preserve"> </w:t>
      </w:r>
      <w:r>
        <w:t>зарядов</w:t>
      </w:r>
      <w:r>
        <w:rPr>
          <w:spacing w:val="-6"/>
        </w:rPr>
        <w:t xml:space="preserve"> </w:t>
      </w:r>
      <w:r>
        <w:t>и</w:t>
      </w:r>
      <w:r>
        <w:rPr>
          <w:spacing w:val="-7"/>
        </w:rPr>
        <w:t xml:space="preserve"> </w:t>
      </w:r>
      <w:r>
        <w:t>взаимодействие</w:t>
      </w:r>
      <w:r>
        <w:rPr>
          <w:spacing w:val="-5"/>
        </w:rPr>
        <w:t xml:space="preserve"> </w:t>
      </w:r>
      <w:r>
        <w:t>заряженных</w:t>
      </w:r>
      <w:r>
        <w:rPr>
          <w:spacing w:val="-8"/>
        </w:rPr>
        <w:t xml:space="preserve"> </w:t>
      </w:r>
      <w:r>
        <w:t>тел. Устройство и действие электроскопа.</w:t>
      </w:r>
    </w:p>
    <w:p w:rsidR="00EC4929" w:rsidRDefault="001B2B69">
      <w:pPr>
        <w:pStyle w:val="a3"/>
        <w:spacing w:line="271" w:lineRule="exact"/>
        <w:ind w:left="1181"/>
        <w:jc w:val="left"/>
      </w:pPr>
      <w:r>
        <w:t>Электростатическая</w:t>
      </w:r>
      <w:r>
        <w:rPr>
          <w:spacing w:val="-6"/>
        </w:rPr>
        <w:t xml:space="preserve"> </w:t>
      </w:r>
      <w:r>
        <w:rPr>
          <w:spacing w:val="-2"/>
        </w:rPr>
        <w:t>индукция.</w:t>
      </w:r>
    </w:p>
    <w:p w:rsidR="00EC4929" w:rsidRDefault="001B2B69">
      <w:pPr>
        <w:pStyle w:val="a3"/>
        <w:spacing w:line="237" w:lineRule="auto"/>
        <w:ind w:left="1181" w:right="4643"/>
        <w:jc w:val="left"/>
      </w:pPr>
      <w:r>
        <w:t>Закон</w:t>
      </w:r>
      <w:r>
        <w:rPr>
          <w:spacing w:val="-12"/>
        </w:rPr>
        <w:t xml:space="preserve"> </w:t>
      </w:r>
      <w:r>
        <w:t>сохранения</w:t>
      </w:r>
      <w:r>
        <w:rPr>
          <w:spacing w:val="-12"/>
        </w:rPr>
        <w:t xml:space="preserve"> </w:t>
      </w:r>
      <w:r>
        <w:t>электрических</w:t>
      </w:r>
      <w:r>
        <w:rPr>
          <w:spacing w:val="-15"/>
        </w:rPr>
        <w:t xml:space="preserve"> </w:t>
      </w:r>
      <w:r>
        <w:t>зарядов. Проводники и диэлектрики.</w:t>
      </w:r>
    </w:p>
    <w:p w:rsidR="00EC4929" w:rsidRDefault="001B2B69">
      <w:pPr>
        <w:pStyle w:val="a3"/>
        <w:spacing w:before="4" w:line="237" w:lineRule="auto"/>
        <w:ind w:left="1181" w:right="3368"/>
        <w:jc w:val="left"/>
      </w:pPr>
      <w:r>
        <w:t>Моделирование</w:t>
      </w:r>
      <w:r>
        <w:rPr>
          <w:spacing w:val="-9"/>
        </w:rPr>
        <w:t xml:space="preserve"> </w:t>
      </w:r>
      <w:r>
        <w:t>силовых</w:t>
      </w:r>
      <w:r>
        <w:rPr>
          <w:spacing w:val="-12"/>
        </w:rPr>
        <w:t xml:space="preserve"> </w:t>
      </w:r>
      <w:r>
        <w:t>линий</w:t>
      </w:r>
      <w:r>
        <w:rPr>
          <w:spacing w:val="-7"/>
        </w:rPr>
        <w:t xml:space="preserve"> </w:t>
      </w:r>
      <w:r>
        <w:t>электрического</w:t>
      </w:r>
      <w:r>
        <w:rPr>
          <w:spacing w:val="-8"/>
        </w:rPr>
        <w:t xml:space="preserve"> </w:t>
      </w:r>
      <w:r>
        <w:t>поля. Источники постоянного тока.</w:t>
      </w:r>
    </w:p>
    <w:p w:rsidR="00EC4929" w:rsidRDefault="001B2B69">
      <w:pPr>
        <w:pStyle w:val="a3"/>
        <w:spacing w:before="3"/>
        <w:ind w:left="1181" w:right="6401"/>
        <w:jc w:val="left"/>
      </w:pPr>
      <w:r>
        <w:t>Действия электрического тока. Электрический</w:t>
      </w:r>
      <w:r>
        <w:rPr>
          <w:spacing w:val="-10"/>
        </w:rPr>
        <w:t xml:space="preserve"> </w:t>
      </w:r>
      <w:r>
        <w:t>ток</w:t>
      </w:r>
      <w:r>
        <w:rPr>
          <w:spacing w:val="-15"/>
        </w:rPr>
        <w:t xml:space="preserve"> </w:t>
      </w:r>
      <w:r>
        <w:t>в</w:t>
      </w:r>
      <w:r>
        <w:rPr>
          <w:spacing w:val="-13"/>
        </w:rPr>
        <w:t xml:space="preserve"> </w:t>
      </w:r>
      <w:r>
        <w:t>жидкости. Г азовый разряд.</w:t>
      </w:r>
    </w:p>
    <w:p w:rsidR="00EC4929" w:rsidRDefault="001B2B69">
      <w:pPr>
        <w:pStyle w:val="a3"/>
        <w:spacing w:line="274" w:lineRule="exact"/>
        <w:ind w:left="1181"/>
        <w:jc w:val="left"/>
      </w:pPr>
      <w:r>
        <w:t>Измерение</w:t>
      </w:r>
      <w:r>
        <w:rPr>
          <w:spacing w:val="-2"/>
        </w:rPr>
        <w:t xml:space="preserve"> </w:t>
      </w:r>
      <w:r>
        <w:t>силы</w:t>
      </w:r>
      <w:r>
        <w:rPr>
          <w:spacing w:val="-2"/>
        </w:rPr>
        <w:t xml:space="preserve"> </w:t>
      </w:r>
      <w:r>
        <w:t>тока</w:t>
      </w:r>
      <w:r>
        <w:rPr>
          <w:spacing w:val="-1"/>
        </w:rPr>
        <w:t xml:space="preserve"> </w:t>
      </w:r>
      <w:r>
        <w:rPr>
          <w:spacing w:val="-2"/>
        </w:rPr>
        <w:t>амперметром.</w:t>
      </w:r>
    </w:p>
    <w:p w:rsidR="00EC4929" w:rsidRDefault="001B2B69">
      <w:pPr>
        <w:pStyle w:val="a3"/>
        <w:spacing w:before="5" w:line="237" w:lineRule="auto"/>
        <w:ind w:left="1181" w:right="3720"/>
        <w:jc w:val="left"/>
      </w:pPr>
      <w:r>
        <w:t>Измерение</w:t>
      </w:r>
      <w:r>
        <w:rPr>
          <w:spacing w:val="-12"/>
        </w:rPr>
        <w:t xml:space="preserve"> </w:t>
      </w:r>
      <w:r>
        <w:t>электрического</w:t>
      </w:r>
      <w:r>
        <w:rPr>
          <w:spacing w:val="-11"/>
        </w:rPr>
        <w:t xml:space="preserve"> </w:t>
      </w:r>
      <w:r>
        <w:t>напряжения</w:t>
      </w:r>
      <w:r>
        <w:rPr>
          <w:spacing w:val="-15"/>
        </w:rPr>
        <w:t xml:space="preserve"> </w:t>
      </w:r>
      <w:r>
        <w:t>вольтметром. Реостат и магазин сопротивлений.</w:t>
      </w:r>
    </w:p>
    <w:p w:rsidR="00EC4929" w:rsidRDefault="001B2B69">
      <w:pPr>
        <w:pStyle w:val="a3"/>
        <w:spacing w:before="4" w:line="275" w:lineRule="exact"/>
        <w:ind w:left="1181"/>
        <w:jc w:val="left"/>
      </w:pPr>
      <w:r>
        <w:t>Взаимодействие</w:t>
      </w:r>
      <w:r>
        <w:rPr>
          <w:spacing w:val="-5"/>
        </w:rPr>
        <w:t xml:space="preserve"> </w:t>
      </w:r>
      <w:r>
        <w:t>постоянных</w:t>
      </w:r>
      <w:r>
        <w:rPr>
          <w:spacing w:val="-8"/>
        </w:rPr>
        <w:t xml:space="preserve"> </w:t>
      </w:r>
      <w:r>
        <w:rPr>
          <w:spacing w:val="-2"/>
        </w:rPr>
        <w:t>магнитов.</w:t>
      </w:r>
    </w:p>
    <w:p w:rsidR="00EC4929" w:rsidRDefault="001B2B69">
      <w:pPr>
        <w:pStyle w:val="a3"/>
        <w:spacing w:line="242" w:lineRule="auto"/>
        <w:ind w:left="1181" w:right="2020"/>
        <w:jc w:val="left"/>
      </w:pPr>
      <w:r>
        <w:t>Моделирование</w:t>
      </w:r>
      <w:r>
        <w:rPr>
          <w:spacing w:val="-9"/>
        </w:rPr>
        <w:t xml:space="preserve"> </w:t>
      </w:r>
      <w:r>
        <w:t>невозможности</w:t>
      </w:r>
      <w:r>
        <w:rPr>
          <w:spacing w:val="-11"/>
        </w:rPr>
        <w:t xml:space="preserve"> </w:t>
      </w:r>
      <w:r>
        <w:t>разделения</w:t>
      </w:r>
      <w:r>
        <w:rPr>
          <w:spacing w:val="-8"/>
        </w:rPr>
        <w:t xml:space="preserve"> </w:t>
      </w:r>
      <w:r>
        <w:t>полюсов</w:t>
      </w:r>
      <w:r>
        <w:rPr>
          <w:spacing w:val="-11"/>
        </w:rPr>
        <w:t xml:space="preserve"> </w:t>
      </w:r>
      <w:r>
        <w:t>магнита. Моделирование магнитных полей постоянных магнитов.</w:t>
      </w:r>
    </w:p>
    <w:p w:rsidR="00EC4929" w:rsidRDefault="001B2B69">
      <w:pPr>
        <w:pStyle w:val="a3"/>
        <w:spacing w:line="271" w:lineRule="exact"/>
        <w:ind w:left="1181"/>
        <w:jc w:val="left"/>
      </w:pPr>
      <w:r>
        <w:t>Опыт</w:t>
      </w:r>
      <w:r>
        <w:rPr>
          <w:spacing w:val="2"/>
        </w:rPr>
        <w:t xml:space="preserve"> </w:t>
      </w:r>
      <w:r>
        <w:rPr>
          <w:spacing w:val="-2"/>
        </w:rPr>
        <w:t>Эрстеда.</w:t>
      </w:r>
    </w:p>
    <w:p w:rsidR="00EC4929" w:rsidRDefault="001B2B69">
      <w:pPr>
        <w:pStyle w:val="a3"/>
        <w:spacing w:before="1" w:line="275" w:lineRule="exact"/>
        <w:ind w:left="1181"/>
        <w:jc w:val="left"/>
      </w:pPr>
      <w:r>
        <w:t>Магнитное</w:t>
      </w:r>
      <w:r>
        <w:rPr>
          <w:spacing w:val="-1"/>
        </w:rPr>
        <w:t xml:space="preserve"> </w:t>
      </w:r>
      <w:r>
        <w:t>поле</w:t>
      </w:r>
      <w:r>
        <w:rPr>
          <w:spacing w:val="-6"/>
        </w:rPr>
        <w:t xml:space="preserve"> </w:t>
      </w:r>
      <w:r>
        <w:t>тока.</w:t>
      </w:r>
      <w:r>
        <w:rPr>
          <w:spacing w:val="3"/>
        </w:rPr>
        <w:t xml:space="preserve"> </w:t>
      </w:r>
      <w:r>
        <w:rPr>
          <w:spacing w:val="-2"/>
        </w:rPr>
        <w:t>Электромагнит.</w:t>
      </w:r>
    </w:p>
    <w:p w:rsidR="00EC4929" w:rsidRDefault="001B2B69">
      <w:pPr>
        <w:pStyle w:val="a3"/>
        <w:spacing w:line="242" w:lineRule="auto"/>
        <w:ind w:left="1181" w:right="3368"/>
        <w:jc w:val="left"/>
      </w:pPr>
      <w:r>
        <w:t>Действие</w:t>
      </w:r>
      <w:r>
        <w:rPr>
          <w:spacing w:val="-6"/>
        </w:rPr>
        <w:t xml:space="preserve"> </w:t>
      </w:r>
      <w:r>
        <w:t>магнитного</w:t>
      </w:r>
      <w:r>
        <w:rPr>
          <w:spacing w:val="-5"/>
        </w:rPr>
        <w:t xml:space="preserve"> </w:t>
      </w:r>
      <w:r>
        <w:t>поля</w:t>
      </w:r>
      <w:r>
        <w:rPr>
          <w:spacing w:val="-5"/>
        </w:rPr>
        <w:t xml:space="preserve"> </w:t>
      </w:r>
      <w:r>
        <w:t>на</w:t>
      </w:r>
      <w:r>
        <w:rPr>
          <w:spacing w:val="-10"/>
        </w:rPr>
        <w:t xml:space="preserve"> </w:t>
      </w:r>
      <w:r>
        <w:t>проводник</w:t>
      </w:r>
      <w:r>
        <w:rPr>
          <w:spacing w:val="-7"/>
        </w:rPr>
        <w:t xml:space="preserve"> </w:t>
      </w:r>
      <w:r>
        <w:t>с</w:t>
      </w:r>
      <w:r>
        <w:rPr>
          <w:spacing w:val="-6"/>
        </w:rPr>
        <w:t xml:space="preserve"> </w:t>
      </w:r>
      <w:r>
        <w:t>током. Электродвигатель постоянного тока.</w:t>
      </w:r>
    </w:p>
    <w:p w:rsidR="00EC4929" w:rsidRDefault="001B2B69">
      <w:pPr>
        <w:pStyle w:val="a3"/>
        <w:spacing w:line="242" w:lineRule="auto"/>
        <w:ind w:left="1181" w:right="3720"/>
        <w:jc w:val="left"/>
      </w:pPr>
      <w:r>
        <w:t>Исследование</w:t>
      </w:r>
      <w:r>
        <w:rPr>
          <w:spacing w:val="-13"/>
        </w:rPr>
        <w:t xml:space="preserve"> </w:t>
      </w:r>
      <w:r>
        <w:t>явления</w:t>
      </w:r>
      <w:r>
        <w:rPr>
          <w:spacing w:val="-12"/>
        </w:rPr>
        <w:t xml:space="preserve"> </w:t>
      </w:r>
      <w:r>
        <w:t>электромагнитной</w:t>
      </w:r>
      <w:r>
        <w:rPr>
          <w:spacing w:val="-15"/>
        </w:rPr>
        <w:t xml:space="preserve"> </w:t>
      </w:r>
      <w:r>
        <w:t>индукции. Опыты Фарадея.</w:t>
      </w:r>
    </w:p>
    <w:p w:rsidR="00EC4929" w:rsidRDefault="001B2B69">
      <w:pPr>
        <w:pStyle w:val="a3"/>
        <w:spacing w:line="242" w:lineRule="auto"/>
        <w:ind w:left="1181"/>
        <w:jc w:val="left"/>
      </w:pPr>
      <w:r>
        <w:t>Зависимость</w:t>
      </w:r>
      <w:r>
        <w:rPr>
          <w:spacing w:val="-7"/>
        </w:rPr>
        <w:t xml:space="preserve"> </w:t>
      </w:r>
      <w:r>
        <w:t>направления</w:t>
      </w:r>
      <w:r>
        <w:rPr>
          <w:spacing w:val="-8"/>
        </w:rPr>
        <w:t xml:space="preserve"> </w:t>
      </w:r>
      <w:r>
        <w:t>индукционного</w:t>
      </w:r>
      <w:r>
        <w:rPr>
          <w:spacing w:val="-4"/>
        </w:rPr>
        <w:t xml:space="preserve"> </w:t>
      </w:r>
      <w:r>
        <w:t>тока</w:t>
      </w:r>
      <w:r>
        <w:rPr>
          <w:spacing w:val="-9"/>
        </w:rPr>
        <w:t xml:space="preserve"> </w:t>
      </w:r>
      <w:r>
        <w:t>от</w:t>
      </w:r>
      <w:r>
        <w:rPr>
          <w:spacing w:val="-7"/>
        </w:rPr>
        <w:t xml:space="preserve"> </w:t>
      </w:r>
      <w:r>
        <w:t>условий</w:t>
      </w:r>
      <w:r>
        <w:rPr>
          <w:spacing w:val="-7"/>
        </w:rPr>
        <w:t xml:space="preserve"> </w:t>
      </w:r>
      <w:r>
        <w:t>его</w:t>
      </w:r>
      <w:r>
        <w:rPr>
          <w:spacing w:val="-4"/>
        </w:rPr>
        <w:t xml:space="preserve"> </w:t>
      </w:r>
      <w:r>
        <w:t>возникновения. Электрогенератор постоянного тока.</w:t>
      </w:r>
    </w:p>
    <w:p w:rsidR="00EC4929" w:rsidRDefault="001B2B69">
      <w:pPr>
        <w:pStyle w:val="a4"/>
        <w:numPr>
          <w:ilvl w:val="3"/>
          <w:numId w:val="16"/>
        </w:numPr>
        <w:tabs>
          <w:tab w:val="left" w:pos="2444"/>
          <w:tab w:val="left" w:pos="2445"/>
        </w:tabs>
        <w:spacing w:line="271" w:lineRule="exact"/>
        <w:ind w:left="2444" w:hanging="1264"/>
        <w:rPr>
          <w:sz w:val="24"/>
        </w:rPr>
      </w:pPr>
      <w:r>
        <w:rPr>
          <w:sz w:val="24"/>
        </w:rPr>
        <w:t>Лабораторные</w:t>
      </w:r>
      <w:r>
        <w:rPr>
          <w:spacing w:val="-1"/>
          <w:sz w:val="24"/>
        </w:rPr>
        <w:t xml:space="preserve"> </w:t>
      </w:r>
      <w:r>
        <w:rPr>
          <w:sz w:val="24"/>
        </w:rPr>
        <w:t>работы</w:t>
      </w:r>
      <w:r>
        <w:rPr>
          <w:spacing w:val="-2"/>
          <w:sz w:val="24"/>
        </w:rPr>
        <w:t xml:space="preserve"> </w:t>
      </w:r>
      <w:r>
        <w:rPr>
          <w:sz w:val="24"/>
        </w:rPr>
        <w:t>и</w:t>
      </w:r>
      <w:r>
        <w:rPr>
          <w:spacing w:val="-8"/>
          <w:sz w:val="24"/>
        </w:rPr>
        <w:t xml:space="preserve"> </w:t>
      </w:r>
      <w:r>
        <w:rPr>
          <w:spacing w:val="-2"/>
          <w:sz w:val="24"/>
        </w:rPr>
        <w:t>опыты.</w:t>
      </w:r>
    </w:p>
    <w:p w:rsidR="00EC4929" w:rsidRDefault="001B2B69">
      <w:pPr>
        <w:pStyle w:val="a3"/>
        <w:ind w:left="1181"/>
        <w:jc w:val="left"/>
      </w:pPr>
      <w:r>
        <w:t>Опыты</w:t>
      </w:r>
      <w:r>
        <w:rPr>
          <w:spacing w:val="-5"/>
        </w:rPr>
        <w:t xml:space="preserve"> </w:t>
      </w:r>
      <w:r>
        <w:t>по</w:t>
      </w:r>
      <w:r>
        <w:rPr>
          <w:spacing w:val="-3"/>
        </w:rPr>
        <w:t xml:space="preserve"> </w:t>
      </w:r>
      <w:r>
        <w:t>наблюдению</w:t>
      </w:r>
      <w:r>
        <w:rPr>
          <w:spacing w:val="-5"/>
        </w:rPr>
        <w:t xml:space="preserve"> </w:t>
      </w:r>
      <w:r>
        <w:t>электризации</w:t>
      </w:r>
      <w:r>
        <w:rPr>
          <w:spacing w:val="-3"/>
        </w:rPr>
        <w:t xml:space="preserve"> </w:t>
      </w:r>
      <w:r>
        <w:t>тел</w:t>
      </w:r>
      <w:r>
        <w:rPr>
          <w:spacing w:val="-4"/>
        </w:rPr>
        <w:t xml:space="preserve"> </w:t>
      </w:r>
      <w:r>
        <w:t>индукцией</w:t>
      </w:r>
      <w:r>
        <w:rPr>
          <w:spacing w:val="-3"/>
        </w:rPr>
        <w:t xml:space="preserve"> </w:t>
      </w:r>
      <w:r>
        <w:t>и</w:t>
      </w:r>
      <w:r>
        <w:rPr>
          <w:spacing w:val="-7"/>
        </w:rPr>
        <w:t xml:space="preserve"> </w:t>
      </w:r>
      <w:r>
        <w:t>при</w:t>
      </w:r>
      <w:r>
        <w:rPr>
          <w:spacing w:val="-7"/>
        </w:rPr>
        <w:t xml:space="preserve"> </w:t>
      </w:r>
      <w:r>
        <w:t>соприкосновении.</w:t>
      </w:r>
      <w:r>
        <w:rPr>
          <w:spacing w:val="-6"/>
        </w:rPr>
        <w:t xml:space="preserve"> </w:t>
      </w:r>
      <w:r>
        <w:t>Исследование действия электрического поля на проводники и диэлектрики. Сборка и проверка работы электрической цепи постоянного тока.</w:t>
      </w:r>
    </w:p>
    <w:p w:rsidR="00EC4929" w:rsidRDefault="001B2B69">
      <w:pPr>
        <w:pStyle w:val="a3"/>
        <w:spacing w:line="242" w:lineRule="auto"/>
        <w:ind w:left="1181" w:right="4643"/>
        <w:jc w:val="left"/>
      </w:pPr>
      <w:r>
        <w:t>Измерение и регулирование силы тока. Измерение</w:t>
      </w:r>
      <w:r>
        <w:rPr>
          <w:spacing w:val="-11"/>
        </w:rPr>
        <w:t xml:space="preserve"> </w:t>
      </w:r>
      <w:r>
        <w:t>и</w:t>
      </w:r>
      <w:r>
        <w:rPr>
          <w:spacing w:val="-13"/>
        </w:rPr>
        <w:t xml:space="preserve"> </w:t>
      </w:r>
      <w:r>
        <w:t>регулирование</w:t>
      </w:r>
      <w:r>
        <w:rPr>
          <w:spacing w:val="-12"/>
        </w:rPr>
        <w:t xml:space="preserve"> </w:t>
      </w:r>
      <w:r>
        <w:t>напряжения.</w:t>
      </w:r>
    </w:p>
    <w:p w:rsidR="00EC4929" w:rsidRDefault="001B2B69">
      <w:pPr>
        <w:pStyle w:val="a3"/>
        <w:tabs>
          <w:tab w:val="left" w:pos="3174"/>
          <w:tab w:val="left" w:pos="5042"/>
          <w:tab w:val="left" w:pos="6012"/>
          <w:tab w:val="left" w:pos="6914"/>
          <w:tab w:val="left" w:pos="8365"/>
          <w:tab w:val="left" w:pos="9335"/>
        </w:tabs>
        <w:spacing w:line="242" w:lineRule="auto"/>
        <w:ind w:right="599" w:firstLine="739"/>
        <w:jc w:val="left"/>
      </w:pPr>
      <w:r>
        <w:rPr>
          <w:spacing w:val="-2"/>
        </w:rPr>
        <w:t>Исследование</w:t>
      </w:r>
      <w:r>
        <w:tab/>
      </w:r>
      <w:r>
        <w:rPr>
          <w:spacing w:val="-2"/>
        </w:rPr>
        <w:t>зависимости</w:t>
      </w:r>
      <w:r>
        <w:tab/>
      </w:r>
      <w:r>
        <w:rPr>
          <w:spacing w:val="-4"/>
        </w:rPr>
        <w:t>силы</w:t>
      </w:r>
      <w:r>
        <w:tab/>
      </w:r>
      <w:r>
        <w:rPr>
          <w:spacing w:val="-2"/>
        </w:rPr>
        <w:t>тока,</w:t>
      </w:r>
      <w:r>
        <w:tab/>
      </w:r>
      <w:r>
        <w:rPr>
          <w:spacing w:val="-2"/>
        </w:rPr>
        <w:t>идущего</w:t>
      </w:r>
      <w:r>
        <w:tab/>
      </w:r>
      <w:r>
        <w:rPr>
          <w:spacing w:val="-2"/>
        </w:rPr>
        <w:t>через</w:t>
      </w:r>
      <w:r>
        <w:tab/>
      </w:r>
      <w:r>
        <w:rPr>
          <w:spacing w:val="-2"/>
        </w:rPr>
        <w:t xml:space="preserve">резистор, </w:t>
      </w:r>
      <w:r>
        <w:t>от сопротивления резистора и напряжения на резисторе.</w:t>
      </w:r>
    </w:p>
    <w:p w:rsidR="00EC4929" w:rsidRDefault="001B2B69">
      <w:pPr>
        <w:pStyle w:val="a3"/>
        <w:spacing w:line="242" w:lineRule="auto"/>
        <w:ind w:firstLine="739"/>
        <w:jc w:val="left"/>
      </w:pPr>
      <w:r>
        <w:t>Опыты,</w:t>
      </w:r>
      <w:r>
        <w:rPr>
          <w:spacing w:val="-4"/>
        </w:rPr>
        <w:t xml:space="preserve"> </w:t>
      </w:r>
      <w:r>
        <w:t>демонстрирующие</w:t>
      </w:r>
      <w:r>
        <w:rPr>
          <w:spacing w:val="-7"/>
        </w:rPr>
        <w:t xml:space="preserve"> </w:t>
      </w:r>
      <w:r>
        <w:t>зависимость</w:t>
      </w:r>
      <w:r>
        <w:rPr>
          <w:spacing w:val="-9"/>
        </w:rPr>
        <w:t xml:space="preserve"> </w:t>
      </w:r>
      <w:r>
        <w:t>электрического</w:t>
      </w:r>
      <w:r>
        <w:rPr>
          <w:spacing w:val="-2"/>
        </w:rPr>
        <w:t xml:space="preserve"> </w:t>
      </w:r>
      <w:r>
        <w:t>сопротивления</w:t>
      </w:r>
      <w:r>
        <w:rPr>
          <w:spacing w:val="-6"/>
        </w:rPr>
        <w:t xml:space="preserve"> </w:t>
      </w:r>
      <w:r>
        <w:t>проводника</w:t>
      </w:r>
      <w:r>
        <w:rPr>
          <w:spacing w:val="-11"/>
        </w:rPr>
        <w:t xml:space="preserve"> </w:t>
      </w:r>
      <w:r>
        <w:t>от</w:t>
      </w:r>
      <w:r>
        <w:rPr>
          <w:spacing w:val="-9"/>
        </w:rPr>
        <w:t xml:space="preserve"> </w:t>
      </w:r>
      <w:r>
        <w:t>его длины, площади поперечного сечения и материала.</w:t>
      </w:r>
    </w:p>
    <w:p w:rsidR="00EC4929" w:rsidRDefault="001B2B69">
      <w:pPr>
        <w:pStyle w:val="a3"/>
        <w:tabs>
          <w:tab w:val="left" w:pos="8365"/>
        </w:tabs>
        <w:ind w:left="1181" w:right="136"/>
        <w:jc w:val="left"/>
      </w:pPr>
      <w:r>
        <w:t>Проверка</w:t>
      </w:r>
      <w:r>
        <w:rPr>
          <w:spacing w:val="-15"/>
        </w:rPr>
        <w:t xml:space="preserve"> </w:t>
      </w:r>
      <w:r>
        <w:t>правила</w:t>
      </w:r>
      <w:r>
        <w:rPr>
          <w:spacing w:val="-13"/>
        </w:rPr>
        <w:t xml:space="preserve"> </w:t>
      </w:r>
      <w:r>
        <w:t>сложения</w:t>
      </w:r>
      <w:r>
        <w:rPr>
          <w:spacing w:val="-15"/>
        </w:rPr>
        <w:t xml:space="preserve"> </w:t>
      </w:r>
      <w:r>
        <w:t>напряжений</w:t>
      </w:r>
      <w:r>
        <w:rPr>
          <w:spacing w:val="-12"/>
        </w:rPr>
        <w:t xml:space="preserve"> </w:t>
      </w:r>
      <w:r>
        <w:t>при</w:t>
      </w:r>
      <w:r>
        <w:rPr>
          <w:spacing w:val="-12"/>
        </w:rPr>
        <w:t xml:space="preserve"> </w:t>
      </w:r>
      <w:r>
        <w:t>последовательном</w:t>
      </w:r>
      <w:r>
        <w:rPr>
          <w:spacing w:val="-15"/>
        </w:rPr>
        <w:t xml:space="preserve"> </w:t>
      </w:r>
      <w:r>
        <w:t>соединении</w:t>
      </w:r>
      <w:r>
        <w:rPr>
          <w:spacing w:val="-12"/>
        </w:rPr>
        <w:t xml:space="preserve"> </w:t>
      </w:r>
      <w:r>
        <w:t>двух</w:t>
      </w:r>
      <w:r>
        <w:rPr>
          <w:spacing w:val="-15"/>
        </w:rPr>
        <w:t xml:space="preserve"> </w:t>
      </w:r>
      <w:r>
        <w:t>резисторов. 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tab/>
        <w:t>зависимости</w:t>
      </w:r>
      <w:r>
        <w:rPr>
          <w:spacing w:val="40"/>
        </w:rPr>
        <w:t xml:space="preserve"> </w:t>
      </w:r>
      <w:r>
        <w:t>силы</w:t>
      </w:r>
    </w:p>
    <w:p w:rsidR="00EC4929" w:rsidRDefault="001B2B69">
      <w:pPr>
        <w:pStyle w:val="a3"/>
        <w:tabs>
          <w:tab w:val="left" w:pos="5042"/>
          <w:tab w:val="left" w:pos="6914"/>
        </w:tabs>
        <w:ind w:left="3174"/>
        <w:jc w:val="left"/>
      </w:pPr>
      <w:r>
        <w:rPr>
          <w:spacing w:val="-2"/>
        </w:rPr>
        <w:t>тока,</w:t>
      </w:r>
      <w:r>
        <w:tab/>
        <w:t>идущего</w:t>
      </w:r>
      <w:r>
        <w:rPr>
          <w:spacing w:val="27"/>
        </w:rPr>
        <w:t xml:space="preserve"> </w:t>
      </w:r>
      <w:r>
        <w:rPr>
          <w:spacing w:val="-4"/>
        </w:rPr>
        <w:t>через</w:t>
      </w:r>
      <w:r>
        <w:tab/>
      </w:r>
      <w:r>
        <w:rPr>
          <w:spacing w:val="-2"/>
        </w:rPr>
        <w:t>лампочку,</w:t>
      </w:r>
    </w:p>
    <w:p w:rsidR="00EC4929" w:rsidRDefault="001B2B69">
      <w:pPr>
        <w:pStyle w:val="a3"/>
        <w:spacing w:line="250" w:lineRule="exact"/>
        <w:jc w:val="left"/>
      </w:pPr>
      <w:r>
        <w:t>от</w:t>
      </w:r>
      <w:r>
        <w:rPr>
          <w:spacing w:val="-5"/>
        </w:rPr>
        <w:t xml:space="preserve"> </w:t>
      </w:r>
      <w:r>
        <w:t>напряжения</w:t>
      </w:r>
      <w:r>
        <w:rPr>
          <w:spacing w:val="2"/>
        </w:rPr>
        <w:t xml:space="preserve"> </w:t>
      </w:r>
      <w:r>
        <w:t>на</w:t>
      </w:r>
      <w:r>
        <w:rPr>
          <w:spacing w:val="-4"/>
        </w:rPr>
        <w:t xml:space="preserve"> ней.</w:t>
      </w:r>
    </w:p>
    <w:p w:rsidR="00EC4929" w:rsidRDefault="001B2B69">
      <w:pPr>
        <w:pStyle w:val="a3"/>
        <w:spacing w:line="275" w:lineRule="exact"/>
        <w:ind w:left="1200"/>
        <w:jc w:val="left"/>
      </w:pPr>
      <w:r>
        <w:t>Определение</w:t>
      </w:r>
      <w:r>
        <w:rPr>
          <w:spacing w:val="-4"/>
        </w:rPr>
        <w:t xml:space="preserve"> </w:t>
      </w:r>
      <w:r>
        <w:t>КПД</w:t>
      </w:r>
      <w:r>
        <w:rPr>
          <w:spacing w:val="-4"/>
        </w:rPr>
        <w:t xml:space="preserve"> </w:t>
      </w:r>
      <w:r>
        <w:rPr>
          <w:spacing w:val="-2"/>
        </w:rPr>
        <w:t>нагревателя.</w:t>
      </w:r>
    </w:p>
    <w:p w:rsidR="00EC4929" w:rsidRDefault="001B2B69">
      <w:pPr>
        <w:pStyle w:val="a3"/>
        <w:spacing w:before="2" w:line="275" w:lineRule="exact"/>
        <w:ind w:left="1200"/>
        <w:jc w:val="left"/>
      </w:pPr>
      <w:r>
        <w:t>Исследование</w:t>
      </w:r>
      <w:r>
        <w:rPr>
          <w:spacing w:val="-8"/>
        </w:rPr>
        <w:t xml:space="preserve"> </w:t>
      </w:r>
      <w:r>
        <w:t>магнитного</w:t>
      </w:r>
      <w:r>
        <w:rPr>
          <w:spacing w:val="-6"/>
        </w:rPr>
        <w:t xml:space="preserve"> </w:t>
      </w:r>
      <w:r>
        <w:t>взаимодействия</w:t>
      </w:r>
      <w:r>
        <w:rPr>
          <w:spacing w:val="-9"/>
        </w:rPr>
        <w:t xml:space="preserve"> </w:t>
      </w:r>
      <w:r>
        <w:t>постоянных</w:t>
      </w:r>
      <w:r>
        <w:rPr>
          <w:spacing w:val="-9"/>
        </w:rPr>
        <w:t xml:space="preserve"> </w:t>
      </w:r>
      <w:r>
        <w:rPr>
          <w:spacing w:val="-2"/>
        </w:rPr>
        <w:t>магнитов.</w:t>
      </w:r>
    </w:p>
    <w:p w:rsidR="00EC4929" w:rsidRDefault="001B2B69">
      <w:pPr>
        <w:pStyle w:val="a3"/>
        <w:spacing w:line="242" w:lineRule="auto"/>
        <w:ind w:left="1200"/>
        <w:jc w:val="left"/>
      </w:pPr>
      <w:r>
        <w:t>Изучение</w:t>
      </w:r>
      <w:r>
        <w:rPr>
          <w:spacing w:val="-4"/>
        </w:rPr>
        <w:t xml:space="preserve"> </w:t>
      </w:r>
      <w:r>
        <w:t>магнитного поля</w:t>
      </w:r>
      <w:r>
        <w:rPr>
          <w:spacing w:val="-3"/>
        </w:rPr>
        <w:t xml:space="preserve"> </w:t>
      </w:r>
      <w:r>
        <w:t>постоянных</w:t>
      </w:r>
      <w:r>
        <w:rPr>
          <w:spacing w:val="-8"/>
        </w:rPr>
        <w:t xml:space="preserve"> </w:t>
      </w:r>
      <w:r>
        <w:t>магнитов</w:t>
      </w:r>
      <w:r>
        <w:rPr>
          <w:spacing w:val="-6"/>
        </w:rPr>
        <w:t xml:space="preserve"> </w:t>
      </w:r>
      <w:r>
        <w:t>при их</w:t>
      </w:r>
      <w:r>
        <w:rPr>
          <w:spacing w:val="-13"/>
        </w:rPr>
        <w:t xml:space="preserve"> </w:t>
      </w:r>
      <w:r>
        <w:t>объединении</w:t>
      </w:r>
      <w:r>
        <w:rPr>
          <w:spacing w:val="-7"/>
        </w:rPr>
        <w:t xml:space="preserve"> </w:t>
      </w:r>
      <w:r>
        <w:t>и</w:t>
      </w:r>
      <w:r>
        <w:rPr>
          <w:spacing w:val="-2"/>
        </w:rPr>
        <w:t xml:space="preserve"> </w:t>
      </w:r>
      <w:r>
        <w:t>разделении. Исследование действия электрического тока на магнитную стрелку.</w:t>
      </w:r>
    </w:p>
    <w:p w:rsidR="00EC4929" w:rsidRDefault="001B2B69">
      <w:pPr>
        <w:pStyle w:val="a3"/>
        <w:spacing w:line="242" w:lineRule="auto"/>
        <w:ind w:firstLine="758"/>
        <w:jc w:val="left"/>
      </w:pPr>
      <w:r>
        <w:t>Опыты, демонстрирующие зависимость</w:t>
      </w:r>
      <w:r>
        <w:rPr>
          <w:spacing w:val="-2"/>
        </w:rPr>
        <w:t xml:space="preserve"> </w:t>
      </w:r>
      <w:r>
        <w:t>силы</w:t>
      </w:r>
      <w:r>
        <w:rPr>
          <w:spacing w:val="-1"/>
        </w:rPr>
        <w:t xml:space="preserve"> </w:t>
      </w:r>
      <w:r>
        <w:t>взаимодействия катушки с током и</w:t>
      </w:r>
      <w:r>
        <w:rPr>
          <w:spacing w:val="-2"/>
        </w:rPr>
        <w:t xml:space="preserve"> </w:t>
      </w:r>
      <w:r>
        <w:t>магнита</w:t>
      </w:r>
      <w:r>
        <w:rPr>
          <w:spacing w:val="-3"/>
        </w:rPr>
        <w:t xml:space="preserve"> </w:t>
      </w:r>
      <w:r>
        <w:t>от силы тока и направления тока в катушке.</w:t>
      </w:r>
    </w:p>
    <w:p w:rsidR="00EC4929" w:rsidRDefault="001B2B69">
      <w:pPr>
        <w:pStyle w:val="a3"/>
        <w:spacing w:line="242" w:lineRule="auto"/>
        <w:ind w:left="1200" w:right="3368"/>
        <w:jc w:val="left"/>
      </w:pPr>
      <w:r>
        <w:t>Изучение</w:t>
      </w:r>
      <w:r>
        <w:rPr>
          <w:spacing w:val="-5"/>
        </w:rPr>
        <w:t xml:space="preserve"> </w:t>
      </w:r>
      <w:r>
        <w:t>действия</w:t>
      </w:r>
      <w:r>
        <w:rPr>
          <w:spacing w:val="-4"/>
        </w:rPr>
        <w:t xml:space="preserve"> </w:t>
      </w:r>
      <w:r>
        <w:t>магнитного</w:t>
      </w:r>
      <w:r>
        <w:rPr>
          <w:spacing w:val="-4"/>
        </w:rPr>
        <w:t xml:space="preserve"> </w:t>
      </w:r>
      <w:r>
        <w:t>поля</w:t>
      </w:r>
      <w:r>
        <w:rPr>
          <w:spacing w:val="-9"/>
        </w:rPr>
        <w:t xml:space="preserve"> </w:t>
      </w:r>
      <w:r>
        <w:t>на</w:t>
      </w:r>
      <w:r>
        <w:rPr>
          <w:spacing w:val="-10"/>
        </w:rPr>
        <w:t xml:space="preserve"> </w:t>
      </w:r>
      <w:r>
        <w:t>проводник</w:t>
      </w:r>
      <w:r>
        <w:rPr>
          <w:spacing w:val="-6"/>
        </w:rPr>
        <w:t xml:space="preserve"> </w:t>
      </w:r>
      <w:r>
        <w:t>с</w:t>
      </w:r>
      <w:r>
        <w:rPr>
          <w:spacing w:val="-5"/>
        </w:rPr>
        <w:t xml:space="preserve"> </w:t>
      </w:r>
      <w:r>
        <w:t>током. Конструирование и изучение работы электродвигателя.</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left="1200"/>
      </w:pPr>
      <w:r>
        <w:lastRenderedPageBreak/>
        <w:t>Измерение</w:t>
      </w:r>
      <w:r>
        <w:rPr>
          <w:spacing w:val="-3"/>
        </w:rPr>
        <w:t xml:space="preserve"> </w:t>
      </w:r>
      <w:r>
        <w:t>КПД</w:t>
      </w:r>
      <w:r>
        <w:rPr>
          <w:spacing w:val="-3"/>
        </w:rPr>
        <w:t xml:space="preserve"> </w:t>
      </w:r>
      <w:r>
        <w:t>электродвигательной</w:t>
      </w:r>
      <w:r>
        <w:rPr>
          <w:spacing w:val="-5"/>
        </w:rPr>
        <w:t xml:space="preserve"> </w:t>
      </w:r>
      <w:r>
        <w:rPr>
          <w:spacing w:val="-2"/>
        </w:rPr>
        <w:t>установки.</w:t>
      </w:r>
    </w:p>
    <w:p w:rsidR="00EC4929" w:rsidRDefault="001B2B69">
      <w:pPr>
        <w:pStyle w:val="a3"/>
        <w:spacing w:before="5" w:line="237" w:lineRule="auto"/>
        <w:ind w:right="139" w:firstLine="758"/>
      </w:pPr>
      <w:r>
        <w:t>Опыты по исследованию явления электромагнитной индукции: исследование изменений значения и направления индукционного тока.</w:t>
      </w:r>
    </w:p>
    <w:p w:rsidR="00EC4929" w:rsidRDefault="001B2B69">
      <w:pPr>
        <w:pStyle w:val="a4"/>
        <w:numPr>
          <w:ilvl w:val="1"/>
          <w:numId w:val="16"/>
        </w:numPr>
        <w:tabs>
          <w:tab w:val="left" w:pos="2051"/>
        </w:tabs>
        <w:spacing w:before="3"/>
        <w:ind w:left="2050" w:hanging="851"/>
        <w:jc w:val="both"/>
        <w:rPr>
          <w:sz w:val="24"/>
        </w:rPr>
      </w:pPr>
      <w:r>
        <w:rPr>
          <w:sz w:val="24"/>
        </w:rPr>
        <w:t>Содержание</w:t>
      </w:r>
      <w:r>
        <w:rPr>
          <w:spacing w:val="-6"/>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w:t>
      </w:r>
      <w:r>
        <w:rPr>
          <w:spacing w:val="-4"/>
          <w:sz w:val="24"/>
        </w:rPr>
        <w:t xml:space="preserve"> </w:t>
      </w:r>
      <w:r>
        <w:rPr>
          <w:spacing w:val="-2"/>
          <w:sz w:val="24"/>
        </w:rPr>
        <w:t>классе.</w:t>
      </w:r>
    </w:p>
    <w:p w:rsidR="00EC4929" w:rsidRDefault="001B2B69">
      <w:pPr>
        <w:pStyle w:val="a4"/>
        <w:numPr>
          <w:ilvl w:val="2"/>
          <w:numId w:val="16"/>
        </w:numPr>
        <w:tabs>
          <w:tab w:val="left" w:pos="2258"/>
        </w:tabs>
        <w:ind w:left="2257" w:hanging="1058"/>
        <w:jc w:val="both"/>
        <w:rPr>
          <w:sz w:val="24"/>
        </w:rPr>
      </w:pPr>
      <w:r>
        <w:rPr>
          <w:sz w:val="24"/>
        </w:rPr>
        <w:t>Механические</w:t>
      </w:r>
      <w:r>
        <w:rPr>
          <w:spacing w:val="-10"/>
          <w:sz w:val="24"/>
        </w:rPr>
        <w:t xml:space="preserve"> </w:t>
      </w:r>
      <w:r>
        <w:rPr>
          <w:spacing w:val="-2"/>
          <w:sz w:val="24"/>
        </w:rPr>
        <w:t>явления.</w:t>
      </w:r>
    </w:p>
    <w:p w:rsidR="00EC4929" w:rsidRDefault="001B2B69">
      <w:pPr>
        <w:pStyle w:val="a3"/>
        <w:spacing w:before="3"/>
        <w:ind w:right="134" w:firstLine="758"/>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EC4929" w:rsidRDefault="001B2B69">
      <w:pPr>
        <w:pStyle w:val="a3"/>
        <w:spacing w:line="274" w:lineRule="exact"/>
        <w:ind w:left="1200"/>
      </w:pPr>
      <w:r>
        <w:rPr>
          <w:spacing w:val="-2"/>
        </w:rPr>
        <w:t>Ускорение.</w:t>
      </w:r>
      <w:r>
        <w:rPr>
          <w:spacing w:val="6"/>
        </w:rPr>
        <w:t xml:space="preserve"> </w:t>
      </w:r>
      <w:r>
        <w:rPr>
          <w:spacing w:val="-2"/>
        </w:rPr>
        <w:t>Равноускоренное</w:t>
      </w:r>
      <w:r>
        <w:rPr>
          <w:spacing w:val="4"/>
        </w:rPr>
        <w:t xml:space="preserve"> </w:t>
      </w:r>
      <w:r>
        <w:rPr>
          <w:spacing w:val="-2"/>
        </w:rPr>
        <w:t>прямолинейное</w:t>
      </w:r>
      <w:r>
        <w:rPr>
          <w:spacing w:val="3"/>
        </w:rPr>
        <w:t xml:space="preserve"> </w:t>
      </w:r>
      <w:r>
        <w:rPr>
          <w:spacing w:val="-2"/>
        </w:rPr>
        <w:t>движение.</w:t>
      </w:r>
      <w:r>
        <w:rPr>
          <w:spacing w:val="7"/>
        </w:rPr>
        <w:t xml:space="preserve"> </w:t>
      </w:r>
      <w:r>
        <w:rPr>
          <w:spacing w:val="-2"/>
        </w:rPr>
        <w:t>Свободное</w:t>
      </w:r>
      <w:r>
        <w:rPr>
          <w:spacing w:val="3"/>
        </w:rPr>
        <w:t xml:space="preserve"> </w:t>
      </w:r>
      <w:r>
        <w:rPr>
          <w:spacing w:val="-2"/>
        </w:rPr>
        <w:t>падение.</w:t>
      </w:r>
      <w:r>
        <w:rPr>
          <w:spacing w:val="2"/>
        </w:rPr>
        <w:t xml:space="preserve"> </w:t>
      </w:r>
      <w:r>
        <w:rPr>
          <w:spacing w:val="-2"/>
        </w:rPr>
        <w:t>Опыты</w:t>
      </w:r>
      <w:r>
        <w:rPr>
          <w:spacing w:val="2"/>
        </w:rPr>
        <w:t xml:space="preserve"> </w:t>
      </w:r>
      <w:r>
        <w:rPr>
          <w:spacing w:val="-2"/>
        </w:rPr>
        <w:t>Галилея.</w:t>
      </w:r>
    </w:p>
    <w:p w:rsidR="00EC4929" w:rsidRDefault="001B2B69">
      <w:pPr>
        <w:pStyle w:val="a3"/>
        <w:spacing w:before="5" w:line="237" w:lineRule="auto"/>
        <w:ind w:firstLine="758"/>
        <w:jc w:val="left"/>
      </w:pPr>
      <w:r>
        <w:t>Равномерное движение по окружности.</w:t>
      </w:r>
      <w:r>
        <w:rPr>
          <w:spacing w:val="29"/>
        </w:rPr>
        <w:t xml:space="preserve"> </w:t>
      </w:r>
      <w:r>
        <w:t>Период</w:t>
      </w:r>
      <w:r>
        <w:rPr>
          <w:spacing w:val="29"/>
        </w:rPr>
        <w:t xml:space="preserve"> </w:t>
      </w:r>
      <w:r>
        <w:t>и частота обращения.</w:t>
      </w:r>
      <w:r>
        <w:rPr>
          <w:spacing w:val="29"/>
        </w:rPr>
        <w:t xml:space="preserve"> </w:t>
      </w:r>
      <w:r>
        <w:t>Линейная и угловая скорости. Центростремительное ускорение.</w:t>
      </w:r>
    </w:p>
    <w:p w:rsidR="00EC4929" w:rsidRDefault="001B2B69">
      <w:pPr>
        <w:pStyle w:val="a3"/>
        <w:spacing w:before="5" w:line="237" w:lineRule="auto"/>
        <w:ind w:firstLine="758"/>
        <w:jc w:val="left"/>
      </w:pPr>
      <w:r>
        <w:t>Первый</w:t>
      </w:r>
      <w:r>
        <w:rPr>
          <w:spacing w:val="80"/>
          <w:w w:val="150"/>
        </w:rPr>
        <w:t xml:space="preserve"> </w:t>
      </w:r>
      <w:r>
        <w:t>закон</w:t>
      </w:r>
      <w:r>
        <w:rPr>
          <w:spacing w:val="80"/>
          <w:w w:val="150"/>
        </w:rPr>
        <w:t xml:space="preserve"> </w:t>
      </w:r>
      <w:r>
        <w:t>Ньютона.</w:t>
      </w:r>
      <w:r>
        <w:rPr>
          <w:spacing w:val="80"/>
          <w:w w:val="150"/>
        </w:rPr>
        <w:t xml:space="preserve"> </w:t>
      </w:r>
      <w:r>
        <w:t>Второй</w:t>
      </w:r>
      <w:r>
        <w:rPr>
          <w:spacing w:val="80"/>
          <w:w w:val="150"/>
        </w:rPr>
        <w:t xml:space="preserve"> </w:t>
      </w:r>
      <w:r>
        <w:t>закон</w:t>
      </w:r>
      <w:r>
        <w:rPr>
          <w:spacing w:val="80"/>
          <w:w w:val="150"/>
        </w:rPr>
        <w:t xml:space="preserve"> </w:t>
      </w:r>
      <w:r>
        <w:t>Ньютона.</w:t>
      </w:r>
      <w:r>
        <w:rPr>
          <w:spacing w:val="80"/>
          <w:w w:val="150"/>
        </w:rPr>
        <w:t xml:space="preserve"> </w:t>
      </w:r>
      <w:r>
        <w:t>Третий</w:t>
      </w:r>
      <w:r>
        <w:rPr>
          <w:spacing w:val="80"/>
          <w:w w:val="150"/>
        </w:rPr>
        <w:t xml:space="preserve"> </w:t>
      </w:r>
      <w:r>
        <w:t>закон</w:t>
      </w:r>
      <w:r>
        <w:rPr>
          <w:spacing w:val="80"/>
          <w:w w:val="150"/>
        </w:rPr>
        <w:t xml:space="preserve"> </w:t>
      </w:r>
      <w:r>
        <w:t>Ньютона.</w:t>
      </w:r>
      <w:r>
        <w:rPr>
          <w:spacing w:val="80"/>
          <w:w w:val="150"/>
        </w:rPr>
        <w:t xml:space="preserve"> </w:t>
      </w:r>
      <w:r>
        <w:t>Принцип суперпозиции сил.</w:t>
      </w:r>
    </w:p>
    <w:p w:rsidR="00EC4929" w:rsidRDefault="001B2B69">
      <w:pPr>
        <w:pStyle w:val="a3"/>
        <w:spacing w:before="6" w:line="237" w:lineRule="auto"/>
        <w:ind w:firstLine="758"/>
        <w:jc w:val="left"/>
      </w:pPr>
      <w:r>
        <w:t>Сила</w:t>
      </w:r>
      <w:r>
        <w:rPr>
          <w:spacing w:val="-15"/>
        </w:rPr>
        <w:t xml:space="preserve"> </w:t>
      </w:r>
      <w:r>
        <w:t>упругости.</w:t>
      </w:r>
      <w:r>
        <w:rPr>
          <w:spacing w:val="-15"/>
        </w:rPr>
        <w:t xml:space="preserve"> </w:t>
      </w:r>
      <w:r>
        <w:t>Закон</w:t>
      </w:r>
      <w:r>
        <w:rPr>
          <w:spacing w:val="-15"/>
        </w:rPr>
        <w:t xml:space="preserve"> </w:t>
      </w:r>
      <w:r>
        <w:t>Гука.</w:t>
      </w:r>
      <w:r>
        <w:rPr>
          <w:spacing w:val="-15"/>
        </w:rPr>
        <w:t xml:space="preserve"> </w:t>
      </w:r>
      <w:r>
        <w:t>Сила</w:t>
      </w:r>
      <w:r>
        <w:rPr>
          <w:spacing w:val="-15"/>
        </w:rPr>
        <w:t xml:space="preserve"> </w:t>
      </w:r>
      <w:r>
        <w:t>трения:</w:t>
      </w:r>
      <w:r>
        <w:rPr>
          <w:spacing w:val="-15"/>
        </w:rPr>
        <w:t xml:space="preserve"> </w:t>
      </w:r>
      <w:r>
        <w:t>сила</w:t>
      </w:r>
      <w:r>
        <w:rPr>
          <w:spacing w:val="-18"/>
        </w:rPr>
        <w:t xml:space="preserve"> </w:t>
      </w:r>
      <w:r>
        <w:t>трения</w:t>
      </w:r>
      <w:r>
        <w:rPr>
          <w:spacing w:val="-15"/>
        </w:rPr>
        <w:t xml:space="preserve"> </w:t>
      </w:r>
      <w:r>
        <w:t>скольжения,</w:t>
      </w:r>
      <w:r>
        <w:rPr>
          <w:spacing w:val="-15"/>
        </w:rPr>
        <w:t xml:space="preserve"> </w:t>
      </w:r>
      <w:r>
        <w:t>сила</w:t>
      </w:r>
      <w:r>
        <w:rPr>
          <w:spacing w:val="-15"/>
        </w:rPr>
        <w:t xml:space="preserve"> </w:t>
      </w:r>
      <w:r>
        <w:t>трения</w:t>
      </w:r>
      <w:r>
        <w:rPr>
          <w:spacing w:val="-15"/>
        </w:rPr>
        <w:t xml:space="preserve"> </w:t>
      </w:r>
      <w:r>
        <w:t>покоя,</w:t>
      </w:r>
      <w:r>
        <w:rPr>
          <w:spacing w:val="-11"/>
        </w:rPr>
        <w:t xml:space="preserve"> </w:t>
      </w:r>
      <w:r>
        <w:t>другие виды трения.</w:t>
      </w:r>
    </w:p>
    <w:p w:rsidR="00EC4929" w:rsidRDefault="001B2B69">
      <w:pPr>
        <w:pStyle w:val="a3"/>
        <w:spacing w:before="6" w:line="237" w:lineRule="auto"/>
        <w:ind w:firstLine="758"/>
        <w:jc w:val="left"/>
      </w:pPr>
      <w:r>
        <w:t>Сила</w:t>
      </w:r>
      <w:r>
        <w:rPr>
          <w:spacing w:val="40"/>
        </w:rPr>
        <w:t xml:space="preserve"> </w:t>
      </w:r>
      <w:r>
        <w:t>тяжести</w:t>
      </w:r>
      <w:r>
        <w:rPr>
          <w:spacing w:val="40"/>
        </w:rPr>
        <w:t xml:space="preserve"> </w:t>
      </w:r>
      <w:r>
        <w:t>и</w:t>
      </w:r>
      <w:r>
        <w:rPr>
          <w:spacing w:val="40"/>
        </w:rPr>
        <w:t xml:space="preserve"> </w:t>
      </w:r>
      <w:r>
        <w:t>закон</w:t>
      </w:r>
      <w:r>
        <w:rPr>
          <w:spacing w:val="40"/>
        </w:rPr>
        <w:t xml:space="preserve"> </w:t>
      </w:r>
      <w:r>
        <w:t>всемирного</w:t>
      </w:r>
      <w:r>
        <w:rPr>
          <w:spacing w:val="40"/>
        </w:rPr>
        <w:t xml:space="preserve"> </w:t>
      </w:r>
      <w:r>
        <w:t>тяготения.</w:t>
      </w:r>
      <w:r>
        <w:rPr>
          <w:spacing w:val="40"/>
        </w:rPr>
        <w:t xml:space="preserve"> </w:t>
      </w:r>
      <w:r>
        <w:t>Ускорение</w:t>
      </w:r>
      <w:r>
        <w:rPr>
          <w:spacing w:val="40"/>
        </w:rPr>
        <w:t xml:space="preserve"> </w:t>
      </w:r>
      <w:r>
        <w:t>свободного</w:t>
      </w:r>
      <w:r>
        <w:rPr>
          <w:spacing w:val="40"/>
        </w:rPr>
        <w:t xml:space="preserve"> </w:t>
      </w:r>
      <w:r>
        <w:t>падения.</w:t>
      </w:r>
      <w:r>
        <w:rPr>
          <w:spacing w:val="40"/>
        </w:rPr>
        <w:t xml:space="preserve"> </w:t>
      </w:r>
      <w:r>
        <w:t>Движение планет вокруг Солнца. Первая космическая скорость. Невесомость и перегрузки.</w:t>
      </w:r>
    </w:p>
    <w:p w:rsidR="00EC4929" w:rsidRDefault="001B2B69">
      <w:pPr>
        <w:pStyle w:val="a3"/>
        <w:spacing w:before="6" w:line="237" w:lineRule="auto"/>
        <w:ind w:right="2020" w:firstLine="758"/>
        <w:jc w:val="left"/>
      </w:pPr>
      <w:r>
        <w:t>Равновесие</w:t>
      </w:r>
      <w:r>
        <w:rPr>
          <w:spacing w:val="-10"/>
        </w:rPr>
        <w:t xml:space="preserve"> </w:t>
      </w:r>
      <w:r>
        <w:t>материальной</w:t>
      </w:r>
      <w:r>
        <w:rPr>
          <w:spacing w:val="-8"/>
        </w:rPr>
        <w:t xml:space="preserve"> </w:t>
      </w:r>
      <w:r>
        <w:t>точки.</w:t>
      </w:r>
      <w:r>
        <w:rPr>
          <w:spacing w:val="-7"/>
        </w:rPr>
        <w:t xml:space="preserve"> </w:t>
      </w:r>
      <w:r>
        <w:t>Абсолютно</w:t>
      </w:r>
      <w:r>
        <w:rPr>
          <w:spacing w:val="-5"/>
        </w:rPr>
        <w:t xml:space="preserve"> </w:t>
      </w:r>
      <w:r>
        <w:t>твёрдое</w:t>
      </w:r>
      <w:r>
        <w:rPr>
          <w:spacing w:val="-5"/>
        </w:rPr>
        <w:t xml:space="preserve"> </w:t>
      </w:r>
      <w:r>
        <w:t>тело.</w:t>
      </w:r>
      <w:r>
        <w:rPr>
          <w:spacing w:val="-7"/>
        </w:rPr>
        <w:t xml:space="preserve"> </w:t>
      </w:r>
      <w:r>
        <w:t>Равновесие твёрдого тела с закреплённой осью вращения. Момент силы. Центр тяжести.</w:t>
      </w:r>
    </w:p>
    <w:p w:rsidR="00EC4929" w:rsidRDefault="001B2B69">
      <w:pPr>
        <w:pStyle w:val="a3"/>
        <w:spacing w:before="5" w:line="237" w:lineRule="auto"/>
        <w:ind w:firstLine="739"/>
        <w:jc w:val="left"/>
      </w:pPr>
      <w:r>
        <w:t>Импульс</w:t>
      </w:r>
      <w:r>
        <w:rPr>
          <w:spacing w:val="-1"/>
        </w:rPr>
        <w:t xml:space="preserve"> </w:t>
      </w:r>
      <w:r>
        <w:t>тела. Изменение</w:t>
      </w:r>
      <w:r>
        <w:rPr>
          <w:spacing w:val="-6"/>
        </w:rPr>
        <w:t xml:space="preserve"> </w:t>
      </w:r>
      <w:r>
        <w:t>импульса. Импульс силы.</w:t>
      </w:r>
      <w:r>
        <w:rPr>
          <w:spacing w:val="-3"/>
        </w:rPr>
        <w:t xml:space="preserve"> </w:t>
      </w:r>
      <w:r>
        <w:t>Закон</w:t>
      </w:r>
      <w:r>
        <w:rPr>
          <w:spacing w:val="-1"/>
        </w:rPr>
        <w:t xml:space="preserve"> </w:t>
      </w:r>
      <w:r>
        <w:t>сохранения</w:t>
      </w:r>
      <w:r>
        <w:rPr>
          <w:spacing w:val="-5"/>
        </w:rPr>
        <w:t xml:space="preserve"> </w:t>
      </w:r>
      <w:r>
        <w:t xml:space="preserve">импульса. Реактивное </w:t>
      </w:r>
      <w:r>
        <w:rPr>
          <w:spacing w:val="-2"/>
        </w:rPr>
        <w:t>движение.</w:t>
      </w:r>
    </w:p>
    <w:p w:rsidR="00EC4929" w:rsidRDefault="001B2B69">
      <w:pPr>
        <w:pStyle w:val="a3"/>
        <w:spacing w:before="4"/>
        <w:ind w:right="131" w:firstLine="739"/>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EC4929" w:rsidRDefault="001B2B69">
      <w:pPr>
        <w:pStyle w:val="a4"/>
        <w:numPr>
          <w:ilvl w:val="3"/>
          <w:numId w:val="16"/>
        </w:numPr>
        <w:tabs>
          <w:tab w:val="left" w:pos="2450"/>
        </w:tabs>
        <w:ind w:left="2449" w:hanging="1269"/>
        <w:jc w:val="both"/>
        <w:rPr>
          <w:sz w:val="24"/>
        </w:rPr>
      </w:pPr>
      <w:r>
        <w:rPr>
          <w:spacing w:val="-2"/>
          <w:sz w:val="24"/>
        </w:rPr>
        <w:t>Демонстрации.</w:t>
      </w:r>
    </w:p>
    <w:p w:rsidR="00EC4929" w:rsidRDefault="001B2B69">
      <w:pPr>
        <w:pStyle w:val="a3"/>
        <w:spacing w:line="275" w:lineRule="exact"/>
        <w:ind w:left="1181"/>
      </w:pPr>
      <w:r>
        <w:t>Наблюдение</w:t>
      </w:r>
      <w:r>
        <w:rPr>
          <w:spacing w:val="-3"/>
        </w:rPr>
        <w:t xml:space="preserve"> </w:t>
      </w:r>
      <w:r>
        <w:t>механического</w:t>
      </w:r>
      <w:r>
        <w:rPr>
          <w:spacing w:val="-2"/>
        </w:rPr>
        <w:t xml:space="preserve"> </w:t>
      </w:r>
      <w:r>
        <w:t>движения</w:t>
      </w:r>
      <w:r>
        <w:rPr>
          <w:spacing w:val="-2"/>
        </w:rPr>
        <w:t xml:space="preserve"> </w:t>
      </w:r>
      <w:r>
        <w:t>тела</w:t>
      </w:r>
      <w:r>
        <w:rPr>
          <w:spacing w:val="-12"/>
        </w:rPr>
        <w:t xml:space="preserve"> </w:t>
      </w:r>
      <w:r>
        <w:t>относительно</w:t>
      </w:r>
      <w:r>
        <w:rPr>
          <w:spacing w:val="2"/>
        </w:rPr>
        <w:t xml:space="preserve"> </w:t>
      </w:r>
      <w:r>
        <w:t>разных</w:t>
      </w:r>
      <w:r>
        <w:rPr>
          <w:spacing w:val="-7"/>
        </w:rPr>
        <w:t xml:space="preserve"> </w:t>
      </w:r>
      <w:r>
        <w:t>тел</w:t>
      </w:r>
      <w:r>
        <w:rPr>
          <w:spacing w:val="-6"/>
        </w:rPr>
        <w:t xml:space="preserve"> </w:t>
      </w:r>
      <w:r>
        <w:rPr>
          <w:spacing w:val="-2"/>
        </w:rPr>
        <w:t>отсчёта.</w:t>
      </w:r>
    </w:p>
    <w:p w:rsidR="00EC4929" w:rsidRDefault="001B2B69">
      <w:pPr>
        <w:pStyle w:val="a3"/>
        <w:spacing w:before="5" w:line="237" w:lineRule="auto"/>
        <w:ind w:right="133" w:firstLine="739"/>
      </w:pPr>
      <w:r>
        <w:t xml:space="preserve">Сравнение путей и траекторий движения одного и того же тела относительно разных тел </w:t>
      </w:r>
      <w:r>
        <w:rPr>
          <w:spacing w:val="-2"/>
        </w:rPr>
        <w:t>отсчёта.</w:t>
      </w:r>
    </w:p>
    <w:p w:rsidR="00EC4929" w:rsidRDefault="001B2B69">
      <w:pPr>
        <w:pStyle w:val="a3"/>
        <w:spacing w:before="3"/>
        <w:ind w:left="1181" w:right="3421"/>
      </w:pPr>
      <w:r>
        <w:t>Измерение</w:t>
      </w:r>
      <w:r>
        <w:rPr>
          <w:spacing w:val="-8"/>
        </w:rPr>
        <w:t xml:space="preserve"> </w:t>
      </w:r>
      <w:r>
        <w:t>скорости</w:t>
      </w:r>
      <w:r>
        <w:rPr>
          <w:spacing w:val="-6"/>
        </w:rPr>
        <w:t xml:space="preserve"> </w:t>
      </w:r>
      <w:r>
        <w:t>и</w:t>
      </w:r>
      <w:r>
        <w:rPr>
          <w:spacing w:val="-10"/>
        </w:rPr>
        <w:t xml:space="preserve"> </w:t>
      </w:r>
      <w:r>
        <w:t>ускорения</w:t>
      </w:r>
      <w:r>
        <w:rPr>
          <w:spacing w:val="-11"/>
        </w:rPr>
        <w:t xml:space="preserve"> </w:t>
      </w:r>
      <w:r>
        <w:t>прямолинейного</w:t>
      </w:r>
      <w:r>
        <w:rPr>
          <w:spacing w:val="-7"/>
        </w:rPr>
        <w:t xml:space="preserve"> </w:t>
      </w:r>
      <w:r>
        <w:t>движения. Исследование признаков равноускоренного движения.</w:t>
      </w:r>
    </w:p>
    <w:p w:rsidR="00EC4929" w:rsidRDefault="001B2B69">
      <w:pPr>
        <w:pStyle w:val="a3"/>
        <w:spacing w:before="1" w:line="275" w:lineRule="exact"/>
        <w:ind w:left="1181"/>
      </w:pPr>
      <w:r>
        <w:t>Наблюдение</w:t>
      </w:r>
      <w:r>
        <w:rPr>
          <w:spacing w:val="-3"/>
        </w:rPr>
        <w:t xml:space="preserve"> </w:t>
      </w:r>
      <w:r>
        <w:t>движения</w:t>
      </w:r>
      <w:r>
        <w:rPr>
          <w:spacing w:val="-6"/>
        </w:rPr>
        <w:t xml:space="preserve"> </w:t>
      </w:r>
      <w:r>
        <w:t>тела</w:t>
      </w:r>
      <w:r>
        <w:rPr>
          <w:spacing w:val="-2"/>
        </w:rPr>
        <w:t xml:space="preserve"> </w:t>
      </w:r>
      <w:r>
        <w:t>по</w:t>
      </w:r>
      <w:r>
        <w:rPr>
          <w:spacing w:val="-6"/>
        </w:rPr>
        <w:t xml:space="preserve"> </w:t>
      </w:r>
      <w:r>
        <w:rPr>
          <w:spacing w:val="-2"/>
        </w:rPr>
        <w:t>окружности.</w:t>
      </w:r>
    </w:p>
    <w:p w:rsidR="00EC4929" w:rsidRDefault="001B2B69">
      <w:pPr>
        <w:pStyle w:val="a3"/>
        <w:spacing w:line="242" w:lineRule="auto"/>
        <w:ind w:right="137" w:firstLine="739"/>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EC4929" w:rsidRDefault="001B2B69">
      <w:pPr>
        <w:pStyle w:val="a3"/>
        <w:spacing w:line="242" w:lineRule="auto"/>
        <w:ind w:left="1181" w:right="2020"/>
        <w:jc w:val="left"/>
      </w:pPr>
      <w:r>
        <w:t>Зависимость</w:t>
      </w:r>
      <w:r>
        <w:rPr>
          <w:spacing w:val="-5"/>
        </w:rPr>
        <w:t xml:space="preserve"> </w:t>
      </w:r>
      <w:r>
        <w:t>ускорения</w:t>
      </w:r>
      <w:r>
        <w:rPr>
          <w:spacing w:val="-3"/>
        </w:rPr>
        <w:t xml:space="preserve"> </w:t>
      </w:r>
      <w:r>
        <w:t>тела</w:t>
      </w:r>
      <w:r>
        <w:rPr>
          <w:spacing w:val="-8"/>
        </w:rPr>
        <w:t xml:space="preserve"> </w:t>
      </w:r>
      <w:r>
        <w:t>от</w:t>
      </w:r>
      <w:r>
        <w:rPr>
          <w:spacing w:val="-6"/>
        </w:rPr>
        <w:t xml:space="preserve"> </w:t>
      </w:r>
      <w:r>
        <w:t>массы</w:t>
      </w:r>
      <w:r>
        <w:rPr>
          <w:spacing w:val="-5"/>
        </w:rPr>
        <w:t xml:space="preserve"> </w:t>
      </w:r>
      <w:r>
        <w:t>тела</w:t>
      </w:r>
      <w:r>
        <w:rPr>
          <w:spacing w:val="-4"/>
        </w:rPr>
        <w:t xml:space="preserve"> </w:t>
      </w:r>
      <w:r>
        <w:t>и</w:t>
      </w:r>
      <w:r>
        <w:rPr>
          <w:spacing w:val="-6"/>
        </w:rPr>
        <w:t xml:space="preserve"> </w:t>
      </w:r>
      <w:r>
        <w:t>действующей</w:t>
      </w:r>
      <w:r>
        <w:rPr>
          <w:spacing w:val="-2"/>
        </w:rPr>
        <w:t xml:space="preserve"> </w:t>
      </w:r>
      <w:r>
        <w:t>на</w:t>
      </w:r>
      <w:r>
        <w:rPr>
          <w:spacing w:val="-4"/>
        </w:rPr>
        <w:t xml:space="preserve"> </w:t>
      </w:r>
      <w:r>
        <w:t>него</w:t>
      </w:r>
      <w:r>
        <w:rPr>
          <w:spacing w:val="-3"/>
        </w:rPr>
        <w:t xml:space="preserve"> </w:t>
      </w:r>
      <w:r>
        <w:t>силы. Наблюдение равенства сил при взаимодействии тел.</w:t>
      </w:r>
    </w:p>
    <w:p w:rsidR="00EC4929" w:rsidRDefault="001B2B69">
      <w:pPr>
        <w:pStyle w:val="a3"/>
        <w:spacing w:line="242" w:lineRule="auto"/>
        <w:ind w:left="1181" w:right="4643"/>
        <w:jc w:val="left"/>
      </w:pPr>
      <w:r>
        <w:t>Изменение</w:t>
      </w:r>
      <w:r>
        <w:rPr>
          <w:spacing w:val="-12"/>
        </w:rPr>
        <w:t xml:space="preserve"> </w:t>
      </w:r>
      <w:r>
        <w:t>веса</w:t>
      </w:r>
      <w:r>
        <w:rPr>
          <w:spacing w:val="-7"/>
        </w:rPr>
        <w:t xml:space="preserve"> </w:t>
      </w:r>
      <w:r>
        <w:t>тела</w:t>
      </w:r>
      <w:r>
        <w:rPr>
          <w:spacing w:val="-7"/>
        </w:rPr>
        <w:t xml:space="preserve"> </w:t>
      </w:r>
      <w:r>
        <w:t>при</w:t>
      </w:r>
      <w:r>
        <w:rPr>
          <w:spacing w:val="-10"/>
        </w:rPr>
        <w:t xml:space="preserve"> </w:t>
      </w:r>
      <w:r>
        <w:t>ускоренном</w:t>
      </w:r>
      <w:r>
        <w:rPr>
          <w:spacing w:val="-9"/>
        </w:rPr>
        <w:t xml:space="preserve"> </w:t>
      </w:r>
      <w:r>
        <w:t>движении. Передача импульса при взаимодействии тел.</w:t>
      </w:r>
    </w:p>
    <w:p w:rsidR="00EC4929" w:rsidRDefault="001B2B69">
      <w:pPr>
        <w:pStyle w:val="a3"/>
        <w:spacing w:line="242" w:lineRule="auto"/>
        <w:ind w:left="1181" w:right="3368"/>
        <w:jc w:val="left"/>
      </w:pPr>
      <w:r>
        <w:t>Преобразования энергии при взаимодействии тел. Сохранение</w:t>
      </w:r>
      <w:r>
        <w:rPr>
          <w:spacing w:val="-12"/>
        </w:rPr>
        <w:t xml:space="preserve"> </w:t>
      </w:r>
      <w:r>
        <w:t>импульса</w:t>
      </w:r>
      <w:r>
        <w:rPr>
          <w:spacing w:val="-12"/>
        </w:rPr>
        <w:t xml:space="preserve"> </w:t>
      </w:r>
      <w:r>
        <w:t>при</w:t>
      </w:r>
      <w:r>
        <w:rPr>
          <w:spacing w:val="-10"/>
        </w:rPr>
        <w:t xml:space="preserve"> </w:t>
      </w:r>
      <w:r>
        <w:t>неупругом</w:t>
      </w:r>
      <w:r>
        <w:rPr>
          <w:spacing w:val="-13"/>
        </w:rPr>
        <w:t xml:space="preserve"> </w:t>
      </w:r>
      <w:r>
        <w:t>взаимодействии.</w:t>
      </w:r>
    </w:p>
    <w:p w:rsidR="00EC4929" w:rsidRDefault="001B2B69">
      <w:pPr>
        <w:pStyle w:val="a3"/>
        <w:spacing w:line="242" w:lineRule="auto"/>
        <w:ind w:left="1181" w:right="2020"/>
        <w:jc w:val="left"/>
      </w:pPr>
      <w:r>
        <w:t>Сохранение</w:t>
      </w:r>
      <w:r>
        <w:rPr>
          <w:spacing w:val="-10"/>
        </w:rPr>
        <w:t xml:space="preserve"> </w:t>
      </w:r>
      <w:r>
        <w:t>импульса</w:t>
      </w:r>
      <w:r>
        <w:rPr>
          <w:spacing w:val="-10"/>
        </w:rPr>
        <w:t xml:space="preserve"> </w:t>
      </w:r>
      <w:r>
        <w:t>при</w:t>
      </w:r>
      <w:r>
        <w:rPr>
          <w:spacing w:val="-8"/>
        </w:rPr>
        <w:t xml:space="preserve"> </w:t>
      </w:r>
      <w:r>
        <w:t>абсолютно</w:t>
      </w:r>
      <w:r>
        <w:rPr>
          <w:spacing w:val="-5"/>
        </w:rPr>
        <w:t xml:space="preserve"> </w:t>
      </w:r>
      <w:r>
        <w:t>упругом</w:t>
      </w:r>
      <w:r>
        <w:rPr>
          <w:spacing w:val="-11"/>
        </w:rPr>
        <w:t xml:space="preserve"> </w:t>
      </w:r>
      <w:r>
        <w:t>взаимодействии. Наблюдение реактивного движения.</w:t>
      </w:r>
    </w:p>
    <w:p w:rsidR="00EC4929" w:rsidRDefault="001B2B69">
      <w:pPr>
        <w:pStyle w:val="a3"/>
        <w:spacing w:line="271" w:lineRule="exact"/>
        <w:ind w:left="1181"/>
        <w:jc w:val="left"/>
      </w:pPr>
      <w:r>
        <w:t>Сохранение</w:t>
      </w:r>
      <w:r>
        <w:rPr>
          <w:spacing w:val="-6"/>
        </w:rPr>
        <w:t xml:space="preserve"> </w:t>
      </w:r>
      <w:r>
        <w:t>механической</w:t>
      </w:r>
      <w:r>
        <w:rPr>
          <w:spacing w:val="-1"/>
        </w:rPr>
        <w:t xml:space="preserve"> </w:t>
      </w:r>
      <w:r>
        <w:t>энергии</w:t>
      </w:r>
      <w:r>
        <w:rPr>
          <w:spacing w:val="-6"/>
        </w:rPr>
        <w:t xml:space="preserve"> </w:t>
      </w:r>
      <w:r>
        <w:t>при</w:t>
      </w:r>
      <w:r>
        <w:rPr>
          <w:spacing w:val="-5"/>
        </w:rPr>
        <w:t xml:space="preserve"> </w:t>
      </w:r>
      <w:r>
        <w:t>свободном</w:t>
      </w:r>
      <w:r>
        <w:rPr>
          <w:spacing w:val="-1"/>
        </w:rPr>
        <w:t xml:space="preserve"> </w:t>
      </w:r>
      <w:r>
        <w:rPr>
          <w:spacing w:val="-2"/>
        </w:rPr>
        <w:t>падении.</w:t>
      </w:r>
    </w:p>
    <w:p w:rsidR="00EC4929" w:rsidRDefault="001B2B69">
      <w:pPr>
        <w:pStyle w:val="a3"/>
        <w:spacing w:line="275" w:lineRule="exact"/>
        <w:ind w:left="1181"/>
        <w:jc w:val="left"/>
      </w:pPr>
      <w:r>
        <w:t>Сохранение</w:t>
      </w:r>
      <w:r>
        <w:rPr>
          <w:spacing w:val="-5"/>
        </w:rPr>
        <w:t xml:space="preserve"> </w:t>
      </w:r>
      <w:r>
        <w:t>механической энергии</w:t>
      </w:r>
      <w:r>
        <w:rPr>
          <w:spacing w:val="-5"/>
        </w:rPr>
        <w:t xml:space="preserve"> </w:t>
      </w:r>
      <w:r>
        <w:t>при</w:t>
      </w:r>
      <w:r>
        <w:rPr>
          <w:spacing w:val="-5"/>
        </w:rPr>
        <w:t xml:space="preserve"> </w:t>
      </w:r>
      <w:r>
        <w:t>движении тела</w:t>
      </w:r>
      <w:r>
        <w:rPr>
          <w:spacing w:val="-7"/>
        </w:rPr>
        <w:t xml:space="preserve"> </w:t>
      </w:r>
      <w:r>
        <w:t>под</w:t>
      </w:r>
      <w:r>
        <w:rPr>
          <w:spacing w:val="-3"/>
        </w:rPr>
        <w:t xml:space="preserve"> </w:t>
      </w:r>
      <w:r>
        <w:t>действием</w:t>
      </w:r>
      <w:r>
        <w:rPr>
          <w:spacing w:val="-4"/>
        </w:rPr>
        <w:t xml:space="preserve"> </w:t>
      </w:r>
      <w:r>
        <w:rPr>
          <w:spacing w:val="-2"/>
        </w:rPr>
        <w:t>пружины.</w:t>
      </w:r>
    </w:p>
    <w:p w:rsidR="00EC4929" w:rsidRDefault="001B2B69">
      <w:pPr>
        <w:pStyle w:val="a4"/>
        <w:numPr>
          <w:ilvl w:val="3"/>
          <w:numId w:val="16"/>
        </w:numPr>
        <w:tabs>
          <w:tab w:val="left" w:pos="2454"/>
          <w:tab w:val="left" w:pos="2455"/>
        </w:tabs>
        <w:ind w:left="2454" w:hanging="1274"/>
        <w:rPr>
          <w:sz w:val="24"/>
        </w:rPr>
      </w:pPr>
      <w:r>
        <w:rPr>
          <w:sz w:val="24"/>
        </w:rPr>
        <w:t>Лабораторные</w:t>
      </w:r>
      <w:r>
        <w:rPr>
          <w:spacing w:val="-1"/>
          <w:sz w:val="24"/>
        </w:rPr>
        <w:t xml:space="preserve"> </w:t>
      </w:r>
      <w:r>
        <w:rPr>
          <w:sz w:val="24"/>
        </w:rPr>
        <w:t>работы</w:t>
      </w:r>
      <w:r>
        <w:rPr>
          <w:spacing w:val="-2"/>
          <w:sz w:val="24"/>
        </w:rPr>
        <w:t xml:space="preserve"> </w:t>
      </w:r>
      <w:r>
        <w:rPr>
          <w:sz w:val="24"/>
        </w:rPr>
        <w:t>и</w:t>
      </w:r>
      <w:r>
        <w:rPr>
          <w:spacing w:val="-8"/>
          <w:sz w:val="24"/>
        </w:rPr>
        <w:t xml:space="preserve"> </w:t>
      </w:r>
      <w:r>
        <w:rPr>
          <w:spacing w:val="-2"/>
          <w:sz w:val="24"/>
        </w:rPr>
        <w:t>опыты.</w:t>
      </w:r>
    </w:p>
    <w:p w:rsidR="00EC4929" w:rsidRDefault="001B2B69">
      <w:pPr>
        <w:pStyle w:val="a3"/>
        <w:spacing w:line="237" w:lineRule="auto"/>
        <w:ind w:firstLine="739"/>
        <w:jc w:val="left"/>
      </w:pPr>
      <w:r>
        <w:t>Конструирование</w:t>
      </w:r>
      <w:r>
        <w:rPr>
          <w:spacing w:val="39"/>
        </w:rPr>
        <w:t xml:space="preserve"> </w:t>
      </w:r>
      <w:r>
        <w:t>тракта</w:t>
      </w:r>
      <w:r>
        <w:rPr>
          <w:spacing w:val="40"/>
        </w:rPr>
        <w:t xml:space="preserve"> </w:t>
      </w:r>
      <w:r>
        <w:t>для</w:t>
      </w:r>
      <w:r>
        <w:rPr>
          <w:spacing w:val="40"/>
        </w:rPr>
        <w:t xml:space="preserve"> </w:t>
      </w:r>
      <w:r>
        <w:t>разгона</w:t>
      </w:r>
      <w:r>
        <w:rPr>
          <w:spacing w:val="39"/>
        </w:rPr>
        <w:t xml:space="preserve"> </w:t>
      </w:r>
      <w:r>
        <w:t>и</w:t>
      </w:r>
      <w:r>
        <w:rPr>
          <w:spacing w:val="40"/>
        </w:rPr>
        <w:t xml:space="preserve"> </w:t>
      </w:r>
      <w:r>
        <w:t>дальнейшего</w:t>
      </w:r>
      <w:r>
        <w:rPr>
          <w:spacing w:val="40"/>
        </w:rPr>
        <w:t xml:space="preserve"> </w:t>
      </w:r>
      <w:r>
        <w:t>равномерного</w:t>
      </w:r>
      <w:r>
        <w:rPr>
          <w:spacing w:val="40"/>
        </w:rPr>
        <w:t xml:space="preserve"> </w:t>
      </w:r>
      <w:r>
        <w:t>движения</w:t>
      </w:r>
      <w:r>
        <w:rPr>
          <w:spacing w:val="35"/>
        </w:rPr>
        <w:t xml:space="preserve"> </w:t>
      </w:r>
      <w:r>
        <w:t>шарика</w:t>
      </w:r>
      <w:r>
        <w:rPr>
          <w:spacing w:val="39"/>
        </w:rPr>
        <w:t xml:space="preserve"> </w:t>
      </w:r>
      <w:r>
        <w:t xml:space="preserve">или </w:t>
      </w:r>
      <w:r>
        <w:rPr>
          <w:spacing w:val="-2"/>
        </w:rPr>
        <w:t>тележки.</w:t>
      </w:r>
    </w:p>
    <w:p w:rsidR="00EC4929" w:rsidRDefault="001B2B69">
      <w:pPr>
        <w:pStyle w:val="a3"/>
        <w:ind w:firstLine="739"/>
        <w:jc w:val="left"/>
      </w:pPr>
      <w:r>
        <w:t>Определение</w:t>
      </w:r>
      <w:r>
        <w:rPr>
          <w:spacing w:val="40"/>
        </w:rPr>
        <w:t xml:space="preserve"> </w:t>
      </w:r>
      <w:r>
        <w:t>средней</w:t>
      </w:r>
      <w:r>
        <w:rPr>
          <w:spacing w:val="40"/>
        </w:rPr>
        <w:t xml:space="preserve"> </w:t>
      </w:r>
      <w:r>
        <w:t>скорости</w:t>
      </w:r>
      <w:r>
        <w:rPr>
          <w:spacing w:val="40"/>
        </w:rPr>
        <w:t xml:space="preserve"> </w:t>
      </w:r>
      <w:r>
        <w:t>скольжения</w:t>
      </w:r>
      <w:r>
        <w:rPr>
          <w:spacing w:val="40"/>
        </w:rPr>
        <w:t xml:space="preserve"> </w:t>
      </w:r>
      <w:r>
        <w:t>бруска</w:t>
      </w:r>
      <w:r>
        <w:rPr>
          <w:spacing w:val="40"/>
        </w:rPr>
        <w:t xml:space="preserve"> </w:t>
      </w:r>
      <w:r>
        <w:t>или</w:t>
      </w:r>
      <w:r>
        <w:rPr>
          <w:spacing w:val="40"/>
        </w:rPr>
        <w:t xml:space="preserve"> </w:t>
      </w:r>
      <w:r>
        <w:t>движения</w:t>
      </w:r>
      <w:r>
        <w:rPr>
          <w:spacing w:val="40"/>
        </w:rPr>
        <w:t xml:space="preserve"> </w:t>
      </w:r>
      <w:r>
        <w:t>шарика</w:t>
      </w:r>
      <w:r>
        <w:rPr>
          <w:spacing w:val="40"/>
        </w:rPr>
        <w:t xml:space="preserve"> </w:t>
      </w:r>
      <w:r>
        <w:t>по</w:t>
      </w:r>
      <w:r>
        <w:rPr>
          <w:spacing w:val="40"/>
        </w:rPr>
        <w:t xml:space="preserve"> </w:t>
      </w:r>
      <w:r>
        <w:t xml:space="preserve">наклонной </w:t>
      </w:r>
      <w:r>
        <w:rPr>
          <w:spacing w:val="-2"/>
        </w:rPr>
        <w:t>плоскости.</w:t>
      </w:r>
    </w:p>
    <w:p w:rsidR="00EC4929" w:rsidRDefault="001B2B69">
      <w:pPr>
        <w:pStyle w:val="a3"/>
        <w:spacing w:line="275" w:lineRule="exact"/>
        <w:ind w:left="1181"/>
        <w:jc w:val="left"/>
      </w:pPr>
      <w:r>
        <w:t>Определение</w:t>
      </w:r>
      <w:r>
        <w:rPr>
          <w:spacing w:val="-2"/>
        </w:rPr>
        <w:t xml:space="preserve"> </w:t>
      </w:r>
      <w:r>
        <w:t>ускорения</w:t>
      </w:r>
      <w:r>
        <w:rPr>
          <w:spacing w:val="-3"/>
        </w:rPr>
        <w:t xml:space="preserve"> </w:t>
      </w:r>
      <w:r>
        <w:t>тела</w:t>
      </w:r>
      <w:r>
        <w:rPr>
          <w:spacing w:val="-4"/>
        </w:rPr>
        <w:t xml:space="preserve"> </w:t>
      </w:r>
      <w:r>
        <w:t>при</w:t>
      </w:r>
      <w:r>
        <w:rPr>
          <w:spacing w:val="-6"/>
        </w:rPr>
        <w:t xml:space="preserve"> </w:t>
      </w:r>
      <w:r>
        <w:t>равноускоренном</w:t>
      </w:r>
      <w:r>
        <w:rPr>
          <w:spacing w:val="-2"/>
        </w:rPr>
        <w:t xml:space="preserve"> </w:t>
      </w:r>
      <w:r>
        <w:t>движении</w:t>
      </w:r>
      <w:r>
        <w:rPr>
          <w:spacing w:val="-7"/>
        </w:rPr>
        <w:t xml:space="preserve"> </w:t>
      </w:r>
      <w:r>
        <w:t>по</w:t>
      </w:r>
      <w:r>
        <w:rPr>
          <w:spacing w:val="-3"/>
        </w:rPr>
        <w:t xml:space="preserve"> </w:t>
      </w:r>
      <w:r>
        <w:t>наклонной</w:t>
      </w:r>
      <w:r>
        <w:rPr>
          <w:spacing w:val="-6"/>
        </w:rPr>
        <w:t xml:space="preserve"> </w:t>
      </w:r>
      <w:r>
        <w:rPr>
          <w:spacing w:val="-2"/>
        </w:rPr>
        <w:t>плоскости.</w:t>
      </w:r>
    </w:p>
    <w:p w:rsidR="00EC4929" w:rsidRDefault="001B2B69">
      <w:pPr>
        <w:pStyle w:val="a3"/>
        <w:spacing w:line="242" w:lineRule="auto"/>
        <w:ind w:firstLine="739"/>
        <w:jc w:val="left"/>
      </w:pPr>
      <w:r>
        <w:t xml:space="preserve">Исследование зависимости пути от времени при равноускоренном движении без начальной </w:t>
      </w:r>
      <w:r>
        <w:rPr>
          <w:spacing w:val="-2"/>
        </w:rPr>
        <w:t>скорости.</w:t>
      </w:r>
    </w:p>
    <w:p w:rsidR="00EC4929" w:rsidRDefault="001B2B69">
      <w:pPr>
        <w:pStyle w:val="a3"/>
        <w:spacing w:line="242" w:lineRule="auto"/>
        <w:ind w:firstLine="739"/>
        <w:jc w:val="left"/>
      </w:pPr>
      <w:r>
        <w:t>Проверка</w:t>
      </w:r>
      <w:r>
        <w:rPr>
          <w:spacing w:val="40"/>
        </w:rPr>
        <w:t xml:space="preserve"> </w:t>
      </w:r>
      <w:r>
        <w:t>гипотезы:</w:t>
      </w:r>
      <w:r>
        <w:rPr>
          <w:spacing w:val="40"/>
        </w:rPr>
        <w:t xml:space="preserve"> </w:t>
      </w:r>
      <w:r>
        <w:t>если</w:t>
      </w:r>
      <w:r>
        <w:rPr>
          <w:spacing w:val="40"/>
        </w:rPr>
        <w:t xml:space="preserve"> </w:t>
      </w:r>
      <w:r>
        <w:t>при</w:t>
      </w:r>
      <w:r>
        <w:rPr>
          <w:spacing w:val="40"/>
        </w:rPr>
        <w:t xml:space="preserve"> </w:t>
      </w:r>
      <w:r>
        <w:t>равноускоренном</w:t>
      </w:r>
      <w:r>
        <w:rPr>
          <w:spacing w:val="40"/>
        </w:rPr>
        <w:t xml:space="preserve"> </w:t>
      </w:r>
      <w:r>
        <w:t>движении</w:t>
      </w:r>
      <w:r>
        <w:rPr>
          <w:spacing w:val="40"/>
        </w:rPr>
        <w:t xml:space="preserve"> </w:t>
      </w:r>
      <w:r>
        <w:t>без</w:t>
      </w:r>
      <w:r>
        <w:rPr>
          <w:spacing w:val="40"/>
        </w:rPr>
        <w:t xml:space="preserve"> </w:t>
      </w:r>
      <w:r>
        <w:t>начальной</w:t>
      </w:r>
      <w:r>
        <w:rPr>
          <w:spacing w:val="40"/>
        </w:rPr>
        <w:t xml:space="preserve"> </w:t>
      </w:r>
      <w:r>
        <w:t>скорости</w:t>
      </w:r>
      <w:r>
        <w:rPr>
          <w:spacing w:val="40"/>
        </w:rPr>
        <w:t xml:space="preserve"> </w:t>
      </w:r>
      <w:r>
        <w:t>пути относятся как ряд нечётных чисел, то соответствующие промежутки времени одинаковы.</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left="1181"/>
        <w:jc w:val="left"/>
      </w:pPr>
      <w:r>
        <w:lastRenderedPageBreak/>
        <w:t>Исследование</w:t>
      </w:r>
      <w:r>
        <w:rPr>
          <w:spacing w:val="-5"/>
        </w:rPr>
        <w:t xml:space="preserve"> </w:t>
      </w:r>
      <w:r>
        <w:t>зависимости</w:t>
      </w:r>
      <w:r>
        <w:rPr>
          <w:spacing w:val="-6"/>
        </w:rPr>
        <w:t xml:space="preserve"> </w:t>
      </w:r>
      <w:r>
        <w:t>силы</w:t>
      </w:r>
      <w:r>
        <w:rPr>
          <w:spacing w:val="-6"/>
        </w:rPr>
        <w:t xml:space="preserve"> </w:t>
      </w:r>
      <w:r>
        <w:t>трения</w:t>
      </w:r>
      <w:r>
        <w:rPr>
          <w:spacing w:val="-8"/>
        </w:rPr>
        <w:t xml:space="preserve"> </w:t>
      </w:r>
      <w:r>
        <w:t>скольжения</w:t>
      </w:r>
      <w:r>
        <w:rPr>
          <w:spacing w:val="-8"/>
        </w:rPr>
        <w:t xml:space="preserve"> </w:t>
      </w:r>
      <w:r>
        <w:t>от</w:t>
      </w:r>
      <w:r>
        <w:rPr>
          <w:spacing w:val="-7"/>
        </w:rPr>
        <w:t xml:space="preserve"> </w:t>
      </w:r>
      <w:r>
        <w:t>силы</w:t>
      </w:r>
      <w:r>
        <w:rPr>
          <w:spacing w:val="-6"/>
        </w:rPr>
        <w:t xml:space="preserve"> </w:t>
      </w:r>
      <w:r>
        <w:t>нормального</w:t>
      </w:r>
      <w:r>
        <w:rPr>
          <w:spacing w:val="-4"/>
        </w:rPr>
        <w:t xml:space="preserve"> </w:t>
      </w:r>
      <w:r>
        <w:t>давления. Определение коэффициента трения скольжения.</w:t>
      </w:r>
    </w:p>
    <w:p w:rsidR="00EC4929" w:rsidRDefault="001B2B69">
      <w:pPr>
        <w:pStyle w:val="a3"/>
        <w:spacing w:line="271" w:lineRule="exact"/>
        <w:ind w:left="1181"/>
        <w:jc w:val="left"/>
      </w:pPr>
      <w:r>
        <w:t>Определение</w:t>
      </w:r>
      <w:r>
        <w:rPr>
          <w:spacing w:val="-3"/>
        </w:rPr>
        <w:t xml:space="preserve"> </w:t>
      </w:r>
      <w:r>
        <w:t>жёсткости</w:t>
      </w:r>
      <w:r>
        <w:rPr>
          <w:spacing w:val="-3"/>
        </w:rPr>
        <w:t xml:space="preserve"> </w:t>
      </w:r>
      <w:r>
        <w:rPr>
          <w:spacing w:val="-2"/>
        </w:rPr>
        <w:t>пружины.</w:t>
      </w:r>
    </w:p>
    <w:p w:rsidR="00EC4929" w:rsidRDefault="001B2B69">
      <w:pPr>
        <w:pStyle w:val="a3"/>
        <w:spacing w:before="5" w:line="237" w:lineRule="auto"/>
        <w:ind w:firstLine="739"/>
        <w:jc w:val="left"/>
      </w:pPr>
      <w:r>
        <w:t>Определение</w:t>
      </w:r>
      <w:r>
        <w:rPr>
          <w:spacing w:val="40"/>
        </w:rPr>
        <w:t xml:space="preserve"> </w:t>
      </w:r>
      <w:r>
        <w:t>работы</w:t>
      </w:r>
      <w:r>
        <w:rPr>
          <w:spacing w:val="40"/>
        </w:rPr>
        <w:t xml:space="preserve"> </w:t>
      </w:r>
      <w:r>
        <w:t>силы</w:t>
      </w:r>
      <w:r>
        <w:rPr>
          <w:spacing w:val="40"/>
        </w:rPr>
        <w:t xml:space="preserve"> </w:t>
      </w:r>
      <w:r>
        <w:t>трения</w:t>
      </w:r>
      <w:r>
        <w:rPr>
          <w:spacing w:val="40"/>
        </w:rPr>
        <w:t xml:space="preserve"> </w:t>
      </w:r>
      <w:r>
        <w:t>при</w:t>
      </w:r>
      <w:r>
        <w:rPr>
          <w:spacing w:val="40"/>
        </w:rPr>
        <w:t xml:space="preserve"> </w:t>
      </w:r>
      <w:r>
        <w:t>равномерном</w:t>
      </w:r>
      <w:r>
        <w:rPr>
          <w:spacing w:val="40"/>
        </w:rPr>
        <w:t xml:space="preserve"> </w:t>
      </w:r>
      <w:r>
        <w:t>движении</w:t>
      </w:r>
      <w:r>
        <w:rPr>
          <w:spacing w:val="40"/>
        </w:rPr>
        <w:t xml:space="preserve"> </w:t>
      </w:r>
      <w:r>
        <w:t>тела</w:t>
      </w:r>
      <w:r>
        <w:rPr>
          <w:spacing w:val="40"/>
        </w:rPr>
        <w:t xml:space="preserve"> </w:t>
      </w:r>
      <w:r>
        <w:t>по</w:t>
      </w:r>
      <w:r>
        <w:rPr>
          <w:spacing w:val="40"/>
        </w:rPr>
        <w:t xml:space="preserve"> </w:t>
      </w:r>
      <w:r>
        <w:t>горизонтальной</w:t>
      </w:r>
      <w:r>
        <w:rPr>
          <w:spacing w:val="80"/>
        </w:rPr>
        <w:t xml:space="preserve"> </w:t>
      </w:r>
      <w:r>
        <w:rPr>
          <w:spacing w:val="-2"/>
        </w:rPr>
        <w:t>поверхности.</w:t>
      </w:r>
    </w:p>
    <w:p w:rsidR="00EC4929" w:rsidRDefault="001B2B69">
      <w:pPr>
        <w:pStyle w:val="a3"/>
        <w:spacing w:before="6" w:line="237" w:lineRule="auto"/>
        <w:ind w:firstLine="739"/>
        <w:jc w:val="left"/>
      </w:pPr>
      <w:r>
        <w:t>Определение работы силы упругости при подъёме груза с использованием неподвижного и подвижного блоков.</w:t>
      </w:r>
    </w:p>
    <w:p w:rsidR="00EC4929" w:rsidRDefault="001B2B69">
      <w:pPr>
        <w:pStyle w:val="a3"/>
        <w:spacing w:before="3" w:line="275" w:lineRule="exact"/>
        <w:ind w:left="1181"/>
        <w:jc w:val="left"/>
      </w:pPr>
      <w:r>
        <w:t>Изучение</w:t>
      </w:r>
      <w:r>
        <w:rPr>
          <w:spacing w:val="-5"/>
        </w:rPr>
        <w:t xml:space="preserve"> </w:t>
      </w:r>
      <w:r>
        <w:t>закона</w:t>
      </w:r>
      <w:r>
        <w:rPr>
          <w:spacing w:val="-4"/>
        </w:rPr>
        <w:t xml:space="preserve"> </w:t>
      </w:r>
      <w:r>
        <w:t>сохранения</w:t>
      </w:r>
      <w:r>
        <w:rPr>
          <w:spacing w:val="-3"/>
        </w:rPr>
        <w:t xml:space="preserve"> </w:t>
      </w:r>
      <w:r>
        <w:rPr>
          <w:spacing w:val="-2"/>
        </w:rPr>
        <w:t>энергии.</w:t>
      </w:r>
    </w:p>
    <w:p w:rsidR="00EC4929" w:rsidRDefault="001B2B69">
      <w:pPr>
        <w:pStyle w:val="a4"/>
        <w:numPr>
          <w:ilvl w:val="2"/>
          <w:numId w:val="16"/>
        </w:numPr>
        <w:tabs>
          <w:tab w:val="left" w:pos="2238"/>
          <w:tab w:val="left" w:pos="2239"/>
        </w:tabs>
        <w:ind w:left="2238" w:hanging="1058"/>
        <w:rPr>
          <w:sz w:val="24"/>
        </w:rPr>
      </w:pPr>
      <w:r>
        <w:rPr>
          <w:sz w:val="24"/>
        </w:rPr>
        <w:t>Механические</w:t>
      </w:r>
      <w:r>
        <w:rPr>
          <w:spacing w:val="-4"/>
          <w:sz w:val="24"/>
        </w:rPr>
        <w:t xml:space="preserve"> </w:t>
      </w:r>
      <w:r>
        <w:rPr>
          <w:sz w:val="24"/>
        </w:rPr>
        <w:t>колебания</w:t>
      </w:r>
      <w:r>
        <w:rPr>
          <w:spacing w:val="-3"/>
          <w:sz w:val="24"/>
        </w:rPr>
        <w:t xml:space="preserve"> </w:t>
      </w:r>
      <w:r>
        <w:rPr>
          <w:sz w:val="24"/>
        </w:rPr>
        <w:t>и</w:t>
      </w:r>
      <w:r>
        <w:rPr>
          <w:spacing w:val="-6"/>
          <w:sz w:val="24"/>
        </w:rPr>
        <w:t xml:space="preserve"> </w:t>
      </w:r>
      <w:r>
        <w:rPr>
          <w:spacing w:val="-2"/>
          <w:sz w:val="24"/>
        </w:rPr>
        <w:t>волны.</w:t>
      </w:r>
    </w:p>
    <w:p w:rsidR="00EC4929" w:rsidRDefault="001B2B69">
      <w:pPr>
        <w:pStyle w:val="a3"/>
        <w:spacing w:before="2" w:line="275" w:lineRule="exact"/>
        <w:ind w:left="1181"/>
        <w:jc w:val="left"/>
      </w:pPr>
      <w:r>
        <w:t>Колебательное</w:t>
      </w:r>
      <w:r>
        <w:rPr>
          <w:spacing w:val="-6"/>
        </w:rPr>
        <w:t xml:space="preserve"> </w:t>
      </w:r>
      <w:r>
        <w:t>движение.</w:t>
      </w:r>
      <w:r>
        <w:rPr>
          <w:spacing w:val="-1"/>
        </w:rPr>
        <w:t xml:space="preserve"> </w:t>
      </w:r>
      <w:r>
        <w:t>Основные</w:t>
      </w:r>
      <w:r>
        <w:rPr>
          <w:spacing w:val="-3"/>
        </w:rPr>
        <w:t xml:space="preserve"> </w:t>
      </w:r>
      <w:r>
        <w:t>характеристики</w:t>
      </w:r>
      <w:r>
        <w:rPr>
          <w:spacing w:val="-2"/>
        </w:rPr>
        <w:t xml:space="preserve"> </w:t>
      </w:r>
      <w:r>
        <w:t>колебаний:</w:t>
      </w:r>
      <w:r>
        <w:rPr>
          <w:spacing w:val="-2"/>
        </w:rPr>
        <w:t xml:space="preserve"> </w:t>
      </w:r>
      <w:r>
        <w:t>период,</w:t>
      </w:r>
      <w:r>
        <w:rPr>
          <w:spacing w:val="-6"/>
        </w:rPr>
        <w:t xml:space="preserve"> </w:t>
      </w:r>
      <w:r>
        <w:t xml:space="preserve">частота, </w:t>
      </w:r>
      <w:r>
        <w:rPr>
          <w:spacing w:val="-2"/>
        </w:rPr>
        <w:t>амплитуда.</w:t>
      </w:r>
    </w:p>
    <w:p w:rsidR="00EC4929" w:rsidRDefault="001B2B69">
      <w:pPr>
        <w:pStyle w:val="a3"/>
        <w:spacing w:line="275" w:lineRule="exact"/>
        <w:jc w:val="left"/>
      </w:pPr>
      <w:r>
        <w:t>Математический</w:t>
      </w:r>
      <w:r>
        <w:rPr>
          <w:spacing w:val="-5"/>
        </w:rPr>
        <w:t xml:space="preserve"> </w:t>
      </w:r>
      <w:r>
        <w:t>и</w:t>
      </w:r>
      <w:r>
        <w:rPr>
          <w:spacing w:val="-3"/>
        </w:rPr>
        <w:t xml:space="preserve"> </w:t>
      </w:r>
      <w:r>
        <w:t>пружинный</w:t>
      </w:r>
      <w:r>
        <w:rPr>
          <w:spacing w:val="-8"/>
        </w:rPr>
        <w:t xml:space="preserve"> </w:t>
      </w:r>
      <w:r>
        <w:t>маятники.</w:t>
      </w:r>
      <w:r>
        <w:rPr>
          <w:spacing w:val="-2"/>
        </w:rPr>
        <w:t xml:space="preserve"> </w:t>
      </w:r>
      <w:r>
        <w:t>Превращение</w:t>
      </w:r>
      <w:r>
        <w:rPr>
          <w:spacing w:val="-5"/>
        </w:rPr>
        <w:t xml:space="preserve"> </w:t>
      </w:r>
      <w:r>
        <w:t>энергии</w:t>
      </w:r>
      <w:r>
        <w:rPr>
          <w:spacing w:val="-3"/>
        </w:rPr>
        <w:t xml:space="preserve"> </w:t>
      </w:r>
      <w:r>
        <w:t>при</w:t>
      </w:r>
      <w:r>
        <w:rPr>
          <w:spacing w:val="-3"/>
        </w:rPr>
        <w:t xml:space="preserve"> </w:t>
      </w:r>
      <w:r>
        <w:t>колебательном</w:t>
      </w:r>
      <w:r>
        <w:rPr>
          <w:spacing w:val="-2"/>
        </w:rPr>
        <w:t xml:space="preserve"> движении.</w:t>
      </w:r>
    </w:p>
    <w:p w:rsidR="00EC4929" w:rsidRDefault="001B2B69">
      <w:pPr>
        <w:pStyle w:val="a3"/>
        <w:spacing w:before="3"/>
        <w:ind w:right="137" w:firstLine="739"/>
      </w:pPr>
      <w:r>
        <w:t>Затухающие</w:t>
      </w:r>
      <w:r>
        <w:rPr>
          <w:spacing w:val="-2"/>
        </w:rPr>
        <w:t xml:space="preserve"> </w:t>
      </w:r>
      <w:r>
        <w:t>колебания.</w:t>
      </w:r>
      <w:r>
        <w:rPr>
          <w:spacing w:val="-4"/>
        </w:rPr>
        <w:t xml:space="preserve"> </w:t>
      </w:r>
      <w:r>
        <w:t>Вынужденные</w:t>
      </w:r>
      <w:r>
        <w:rPr>
          <w:spacing w:val="-2"/>
        </w:rPr>
        <w:t xml:space="preserve"> </w:t>
      </w:r>
      <w:r>
        <w:t>колебания. Резонанс.</w:t>
      </w:r>
      <w:r>
        <w:rPr>
          <w:spacing w:val="-4"/>
        </w:rPr>
        <w:t xml:space="preserve"> </w:t>
      </w:r>
      <w:r>
        <w:t>Механические</w:t>
      </w:r>
      <w:r>
        <w:rPr>
          <w:spacing w:val="-2"/>
        </w:rPr>
        <w:t xml:space="preserve"> </w:t>
      </w:r>
      <w:r>
        <w:t>волны. Свойства механических</w:t>
      </w:r>
      <w:r>
        <w:rPr>
          <w:spacing w:val="-7"/>
        </w:rPr>
        <w:t xml:space="preserve"> </w:t>
      </w:r>
      <w:r>
        <w:t>волн.</w:t>
      </w:r>
      <w:r>
        <w:rPr>
          <w:spacing w:val="-5"/>
        </w:rPr>
        <w:t xml:space="preserve"> </w:t>
      </w:r>
      <w:r>
        <w:t>Продольные</w:t>
      </w:r>
      <w:r>
        <w:rPr>
          <w:spacing w:val="-8"/>
        </w:rPr>
        <w:t xml:space="preserve"> </w:t>
      </w:r>
      <w:r>
        <w:t>и</w:t>
      </w:r>
      <w:r>
        <w:rPr>
          <w:spacing w:val="-2"/>
        </w:rPr>
        <w:t xml:space="preserve"> </w:t>
      </w:r>
      <w:r>
        <w:t>поперечные</w:t>
      </w:r>
      <w:r>
        <w:rPr>
          <w:spacing w:val="-4"/>
        </w:rPr>
        <w:t xml:space="preserve"> </w:t>
      </w:r>
      <w:r>
        <w:t>волны.</w:t>
      </w:r>
      <w:r>
        <w:rPr>
          <w:spacing w:val="-1"/>
        </w:rPr>
        <w:t xml:space="preserve"> </w:t>
      </w:r>
      <w:r>
        <w:t>Длина</w:t>
      </w:r>
      <w:r>
        <w:rPr>
          <w:spacing w:val="-4"/>
        </w:rPr>
        <w:t xml:space="preserve"> </w:t>
      </w:r>
      <w:r>
        <w:t>волны</w:t>
      </w:r>
      <w:r>
        <w:rPr>
          <w:spacing w:val="-5"/>
        </w:rPr>
        <w:t xml:space="preserve"> </w:t>
      </w:r>
      <w:r>
        <w:t>и</w:t>
      </w:r>
      <w:r>
        <w:rPr>
          <w:spacing w:val="-2"/>
        </w:rPr>
        <w:t xml:space="preserve"> </w:t>
      </w:r>
      <w:r>
        <w:t>скорость</w:t>
      </w:r>
      <w:r>
        <w:rPr>
          <w:spacing w:val="-2"/>
        </w:rPr>
        <w:t xml:space="preserve"> </w:t>
      </w:r>
      <w:r>
        <w:t>её</w:t>
      </w:r>
      <w:r>
        <w:rPr>
          <w:spacing w:val="-4"/>
        </w:rPr>
        <w:t xml:space="preserve"> </w:t>
      </w:r>
      <w:r>
        <w:t>распространения. Механические волны в твёрдом теле, сейсмические волны.</w:t>
      </w:r>
    </w:p>
    <w:p w:rsidR="00EC4929" w:rsidRDefault="001B2B69">
      <w:pPr>
        <w:pStyle w:val="a3"/>
        <w:spacing w:line="274" w:lineRule="exact"/>
        <w:ind w:left="1181"/>
      </w:pPr>
      <w:r>
        <w:t>Звук.</w:t>
      </w:r>
      <w:r>
        <w:rPr>
          <w:spacing w:val="-3"/>
        </w:rPr>
        <w:t xml:space="preserve"> </w:t>
      </w:r>
      <w:r>
        <w:t>Громкость</w:t>
      </w:r>
      <w:r>
        <w:rPr>
          <w:spacing w:val="-6"/>
        </w:rPr>
        <w:t xml:space="preserve"> </w:t>
      </w:r>
      <w:r>
        <w:t>звука</w:t>
      </w:r>
      <w:r>
        <w:rPr>
          <w:spacing w:val="-4"/>
        </w:rPr>
        <w:t xml:space="preserve"> </w:t>
      </w:r>
      <w:r>
        <w:t>и</w:t>
      </w:r>
      <w:r>
        <w:rPr>
          <w:spacing w:val="-1"/>
        </w:rPr>
        <w:t xml:space="preserve"> </w:t>
      </w:r>
      <w:r>
        <w:t>высота</w:t>
      </w:r>
      <w:r>
        <w:rPr>
          <w:spacing w:val="-8"/>
        </w:rPr>
        <w:t xml:space="preserve"> </w:t>
      </w:r>
      <w:r>
        <w:t>тона.</w:t>
      </w:r>
      <w:r>
        <w:rPr>
          <w:spacing w:val="-5"/>
        </w:rPr>
        <w:t xml:space="preserve"> </w:t>
      </w:r>
      <w:r>
        <w:t>Отражение</w:t>
      </w:r>
      <w:r>
        <w:rPr>
          <w:spacing w:val="-4"/>
        </w:rPr>
        <w:t xml:space="preserve"> </w:t>
      </w:r>
      <w:r>
        <w:t>звука.</w:t>
      </w:r>
      <w:r>
        <w:rPr>
          <w:spacing w:val="-1"/>
        </w:rPr>
        <w:t xml:space="preserve"> </w:t>
      </w:r>
      <w:r>
        <w:t>Инфразвук</w:t>
      </w:r>
      <w:r>
        <w:rPr>
          <w:spacing w:val="-4"/>
        </w:rPr>
        <w:t xml:space="preserve"> </w:t>
      </w:r>
      <w:r>
        <w:t>и</w:t>
      </w:r>
      <w:r>
        <w:rPr>
          <w:spacing w:val="2"/>
        </w:rPr>
        <w:t xml:space="preserve"> </w:t>
      </w:r>
      <w:r>
        <w:rPr>
          <w:spacing w:val="-2"/>
        </w:rPr>
        <w:t>ультразвук.</w:t>
      </w:r>
    </w:p>
    <w:p w:rsidR="00EC4929" w:rsidRDefault="001B2B69">
      <w:pPr>
        <w:pStyle w:val="a4"/>
        <w:numPr>
          <w:ilvl w:val="3"/>
          <w:numId w:val="16"/>
        </w:numPr>
        <w:tabs>
          <w:tab w:val="left" w:pos="2450"/>
        </w:tabs>
        <w:spacing w:before="3"/>
        <w:ind w:left="2449" w:hanging="1269"/>
        <w:jc w:val="both"/>
        <w:rPr>
          <w:sz w:val="24"/>
        </w:rPr>
      </w:pPr>
      <w:r>
        <w:rPr>
          <w:spacing w:val="-2"/>
          <w:sz w:val="24"/>
        </w:rPr>
        <w:t>Демонстрации.</w:t>
      </w:r>
    </w:p>
    <w:p w:rsidR="00EC4929" w:rsidRDefault="001B2B69">
      <w:pPr>
        <w:pStyle w:val="a3"/>
        <w:spacing w:line="242" w:lineRule="auto"/>
        <w:ind w:left="1181" w:right="967"/>
        <w:jc w:val="left"/>
      </w:pPr>
      <w:r>
        <w:t>Наблюдение</w:t>
      </w:r>
      <w:r>
        <w:rPr>
          <w:spacing w:val="-5"/>
        </w:rPr>
        <w:t xml:space="preserve"> </w:t>
      </w:r>
      <w:r>
        <w:t>колебаний</w:t>
      </w:r>
      <w:r>
        <w:rPr>
          <w:spacing w:val="-5"/>
        </w:rPr>
        <w:t xml:space="preserve"> </w:t>
      </w:r>
      <w:r>
        <w:t>тел</w:t>
      </w:r>
      <w:r>
        <w:rPr>
          <w:spacing w:val="-4"/>
        </w:rPr>
        <w:t xml:space="preserve"> </w:t>
      </w:r>
      <w:r>
        <w:t>под</w:t>
      </w:r>
      <w:r>
        <w:rPr>
          <w:spacing w:val="-6"/>
        </w:rPr>
        <w:t xml:space="preserve"> </w:t>
      </w:r>
      <w:r>
        <w:t>действием</w:t>
      </w:r>
      <w:r>
        <w:rPr>
          <w:spacing w:val="-3"/>
        </w:rPr>
        <w:t xml:space="preserve"> </w:t>
      </w:r>
      <w:r>
        <w:t>силы</w:t>
      </w:r>
      <w:r>
        <w:rPr>
          <w:spacing w:val="-3"/>
        </w:rPr>
        <w:t xml:space="preserve"> </w:t>
      </w:r>
      <w:r>
        <w:t>тяжести</w:t>
      </w:r>
      <w:r>
        <w:rPr>
          <w:spacing w:val="-3"/>
        </w:rPr>
        <w:t xml:space="preserve"> </w:t>
      </w:r>
      <w:r>
        <w:t>и</w:t>
      </w:r>
      <w:r>
        <w:rPr>
          <w:spacing w:val="-8"/>
        </w:rPr>
        <w:t xml:space="preserve"> </w:t>
      </w:r>
      <w:r>
        <w:t>силы</w:t>
      </w:r>
      <w:r>
        <w:rPr>
          <w:spacing w:val="-7"/>
        </w:rPr>
        <w:t xml:space="preserve"> </w:t>
      </w:r>
      <w:r>
        <w:t>упругости. Наблюдение колебаний груза на нити и на пружине.</w:t>
      </w:r>
    </w:p>
    <w:p w:rsidR="00EC4929" w:rsidRDefault="001B2B69">
      <w:pPr>
        <w:pStyle w:val="a3"/>
        <w:ind w:left="1200" w:right="3150"/>
        <w:jc w:val="left"/>
      </w:pPr>
      <w:r>
        <w:t>Наблюдение вынужденных колебаний и резонанса. Распространение</w:t>
      </w:r>
      <w:r>
        <w:rPr>
          <w:spacing w:val="-9"/>
        </w:rPr>
        <w:t xml:space="preserve"> </w:t>
      </w:r>
      <w:r>
        <w:t>продольных</w:t>
      </w:r>
      <w:r>
        <w:rPr>
          <w:spacing w:val="-8"/>
        </w:rPr>
        <w:t xml:space="preserve"> </w:t>
      </w:r>
      <w:r>
        <w:t>и</w:t>
      </w:r>
      <w:r>
        <w:rPr>
          <w:spacing w:val="-7"/>
        </w:rPr>
        <w:t xml:space="preserve"> </w:t>
      </w:r>
      <w:r>
        <w:t>поперечных</w:t>
      </w:r>
      <w:r>
        <w:rPr>
          <w:spacing w:val="-8"/>
        </w:rPr>
        <w:t xml:space="preserve"> </w:t>
      </w:r>
      <w:r>
        <w:t>волн</w:t>
      </w:r>
      <w:r>
        <w:rPr>
          <w:spacing w:val="-3"/>
        </w:rPr>
        <w:t xml:space="preserve"> </w:t>
      </w:r>
      <w:r>
        <w:t>(на</w:t>
      </w:r>
      <w:r>
        <w:rPr>
          <w:spacing w:val="-9"/>
        </w:rPr>
        <w:t xml:space="preserve"> </w:t>
      </w:r>
      <w:r>
        <w:t>модели). Наблюдение зависимости высоты звука от частоты.</w:t>
      </w:r>
    </w:p>
    <w:p w:rsidR="00EC4929" w:rsidRDefault="001B2B69">
      <w:pPr>
        <w:pStyle w:val="a3"/>
        <w:spacing w:line="275" w:lineRule="exact"/>
        <w:ind w:left="1200"/>
        <w:jc w:val="left"/>
      </w:pPr>
      <w:r>
        <w:t>Акустический</w:t>
      </w:r>
      <w:r>
        <w:rPr>
          <w:spacing w:val="-5"/>
        </w:rPr>
        <w:t xml:space="preserve"> </w:t>
      </w:r>
      <w:r>
        <w:rPr>
          <w:spacing w:val="-2"/>
        </w:rPr>
        <w:t>резонанс.</w:t>
      </w:r>
    </w:p>
    <w:p w:rsidR="00EC4929" w:rsidRDefault="001B2B69">
      <w:pPr>
        <w:pStyle w:val="a4"/>
        <w:numPr>
          <w:ilvl w:val="3"/>
          <w:numId w:val="16"/>
        </w:numPr>
        <w:tabs>
          <w:tab w:val="left" w:pos="2468"/>
          <w:tab w:val="left" w:pos="2469"/>
        </w:tabs>
        <w:ind w:hanging="1269"/>
        <w:rPr>
          <w:sz w:val="24"/>
        </w:rPr>
      </w:pPr>
      <w:r>
        <w:rPr>
          <w:sz w:val="24"/>
        </w:rPr>
        <w:t>Лабораторные</w:t>
      </w:r>
      <w:r>
        <w:rPr>
          <w:spacing w:val="-1"/>
          <w:sz w:val="24"/>
        </w:rPr>
        <w:t xml:space="preserve"> </w:t>
      </w:r>
      <w:r>
        <w:rPr>
          <w:sz w:val="24"/>
        </w:rPr>
        <w:t>работы</w:t>
      </w:r>
      <w:r>
        <w:rPr>
          <w:spacing w:val="-2"/>
          <w:sz w:val="24"/>
        </w:rPr>
        <w:t xml:space="preserve"> </w:t>
      </w:r>
      <w:r>
        <w:rPr>
          <w:sz w:val="24"/>
        </w:rPr>
        <w:t>и</w:t>
      </w:r>
      <w:r>
        <w:rPr>
          <w:spacing w:val="-8"/>
          <w:sz w:val="24"/>
        </w:rPr>
        <w:t xml:space="preserve"> </w:t>
      </w:r>
      <w:r>
        <w:rPr>
          <w:spacing w:val="-2"/>
          <w:sz w:val="24"/>
        </w:rPr>
        <w:t>опыты.</w:t>
      </w:r>
    </w:p>
    <w:p w:rsidR="00EC4929" w:rsidRDefault="001B2B69">
      <w:pPr>
        <w:pStyle w:val="a3"/>
        <w:ind w:left="1200" w:right="2020"/>
        <w:jc w:val="left"/>
      </w:pPr>
      <w:r>
        <w:t>Определение</w:t>
      </w:r>
      <w:r>
        <w:rPr>
          <w:spacing w:val="-6"/>
        </w:rPr>
        <w:t xml:space="preserve"> </w:t>
      </w:r>
      <w:r>
        <w:t>частоты</w:t>
      </w:r>
      <w:r>
        <w:rPr>
          <w:spacing w:val="-7"/>
        </w:rPr>
        <w:t xml:space="preserve"> </w:t>
      </w:r>
      <w:r>
        <w:t>и</w:t>
      </w:r>
      <w:r>
        <w:rPr>
          <w:spacing w:val="-8"/>
        </w:rPr>
        <w:t xml:space="preserve"> </w:t>
      </w:r>
      <w:r>
        <w:t>периода</w:t>
      </w:r>
      <w:r>
        <w:rPr>
          <w:spacing w:val="-6"/>
        </w:rPr>
        <w:t xml:space="preserve"> </w:t>
      </w:r>
      <w:r>
        <w:t>колебаний</w:t>
      </w:r>
      <w:r>
        <w:rPr>
          <w:spacing w:val="-8"/>
        </w:rPr>
        <w:t xml:space="preserve"> </w:t>
      </w:r>
      <w:r>
        <w:t>математического</w:t>
      </w:r>
      <w:r>
        <w:rPr>
          <w:spacing w:val="-5"/>
        </w:rPr>
        <w:t xml:space="preserve"> </w:t>
      </w:r>
      <w:r>
        <w:t>маятника. Определение частоты и периода колебаний пружинного маятника</w:t>
      </w:r>
    </w:p>
    <w:p w:rsidR="00EC4929" w:rsidRDefault="001B2B69">
      <w:pPr>
        <w:pStyle w:val="a3"/>
        <w:spacing w:before="1" w:line="237" w:lineRule="auto"/>
        <w:ind w:left="1200"/>
        <w:jc w:val="left"/>
      </w:pPr>
      <w:r>
        <w:t>Исследование</w:t>
      </w:r>
      <w:r>
        <w:rPr>
          <w:spacing w:val="-5"/>
        </w:rPr>
        <w:t xml:space="preserve"> </w:t>
      </w:r>
      <w:r>
        <w:t>зависимости</w:t>
      </w:r>
      <w:r>
        <w:rPr>
          <w:spacing w:val="-6"/>
        </w:rPr>
        <w:t xml:space="preserve"> </w:t>
      </w:r>
      <w:r>
        <w:t>периода</w:t>
      </w:r>
      <w:r>
        <w:rPr>
          <w:spacing w:val="-5"/>
        </w:rPr>
        <w:t xml:space="preserve"> </w:t>
      </w:r>
      <w:r>
        <w:t>колебаний</w:t>
      </w:r>
      <w:r>
        <w:rPr>
          <w:spacing w:val="-7"/>
        </w:rPr>
        <w:t xml:space="preserve"> </w:t>
      </w:r>
      <w:r>
        <w:t>подвешенного</w:t>
      </w:r>
      <w:r>
        <w:rPr>
          <w:spacing w:val="-4"/>
        </w:rPr>
        <w:t xml:space="preserve"> </w:t>
      </w:r>
      <w:r>
        <w:t>к</w:t>
      </w:r>
      <w:r>
        <w:rPr>
          <w:spacing w:val="-5"/>
        </w:rPr>
        <w:t xml:space="preserve"> </w:t>
      </w:r>
      <w:r>
        <w:t>нити</w:t>
      </w:r>
      <w:r>
        <w:rPr>
          <w:spacing w:val="-6"/>
        </w:rPr>
        <w:t xml:space="preserve"> </w:t>
      </w:r>
      <w:r>
        <w:t>груза</w:t>
      </w:r>
      <w:r>
        <w:rPr>
          <w:spacing w:val="-5"/>
        </w:rPr>
        <w:t xml:space="preserve"> </w:t>
      </w:r>
      <w:r>
        <w:t>от</w:t>
      </w:r>
      <w:r>
        <w:rPr>
          <w:spacing w:val="-4"/>
        </w:rPr>
        <w:t xml:space="preserve"> </w:t>
      </w:r>
      <w:r>
        <w:t>длины</w:t>
      </w:r>
      <w:r>
        <w:rPr>
          <w:spacing w:val="-3"/>
        </w:rPr>
        <w:t xml:space="preserve"> </w:t>
      </w:r>
      <w:r>
        <w:t>нити. Исследование зависимости периода колебаний пружинного маятника от массы груза.</w:t>
      </w:r>
    </w:p>
    <w:p w:rsidR="00EC4929" w:rsidRDefault="001B2B69">
      <w:pPr>
        <w:pStyle w:val="a3"/>
        <w:spacing w:before="4" w:line="275" w:lineRule="exact"/>
        <w:ind w:left="1200"/>
        <w:jc w:val="left"/>
      </w:pPr>
      <w:r>
        <w:t>Проверка</w:t>
      </w:r>
      <w:r>
        <w:rPr>
          <w:spacing w:val="-6"/>
        </w:rPr>
        <w:t xml:space="preserve"> </w:t>
      </w:r>
      <w:r>
        <w:t>независимости</w:t>
      </w:r>
      <w:r>
        <w:rPr>
          <w:spacing w:val="-2"/>
        </w:rPr>
        <w:t xml:space="preserve"> </w:t>
      </w:r>
      <w:r>
        <w:t>периода</w:t>
      </w:r>
      <w:r>
        <w:rPr>
          <w:spacing w:val="-3"/>
        </w:rPr>
        <w:t xml:space="preserve"> </w:t>
      </w:r>
      <w:r>
        <w:t>колебаний</w:t>
      </w:r>
      <w:r>
        <w:rPr>
          <w:spacing w:val="-7"/>
        </w:rPr>
        <w:t xml:space="preserve"> </w:t>
      </w:r>
      <w:r>
        <w:t>груза, подвешенного</w:t>
      </w:r>
      <w:r>
        <w:rPr>
          <w:spacing w:val="-3"/>
        </w:rPr>
        <w:t xml:space="preserve"> </w:t>
      </w:r>
      <w:r>
        <w:t>к</w:t>
      </w:r>
      <w:r>
        <w:rPr>
          <w:spacing w:val="-4"/>
        </w:rPr>
        <w:t xml:space="preserve"> </w:t>
      </w:r>
      <w:r>
        <w:t>нити,</w:t>
      </w:r>
      <w:r>
        <w:rPr>
          <w:spacing w:val="-6"/>
        </w:rPr>
        <w:t xml:space="preserve"> </w:t>
      </w:r>
      <w:r>
        <w:t>от</w:t>
      </w:r>
      <w:r>
        <w:rPr>
          <w:spacing w:val="-6"/>
        </w:rPr>
        <w:t xml:space="preserve"> </w:t>
      </w:r>
      <w:r>
        <w:t>массы</w:t>
      </w:r>
      <w:r>
        <w:rPr>
          <w:spacing w:val="-5"/>
        </w:rPr>
        <w:t xml:space="preserve"> </w:t>
      </w:r>
      <w:r>
        <w:rPr>
          <w:spacing w:val="-2"/>
        </w:rPr>
        <w:t>груза.</w:t>
      </w:r>
    </w:p>
    <w:p w:rsidR="00EC4929" w:rsidRDefault="001B2B69">
      <w:pPr>
        <w:pStyle w:val="a3"/>
        <w:spacing w:line="242" w:lineRule="auto"/>
        <w:ind w:firstLine="758"/>
        <w:jc w:val="left"/>
      </w:pPr>
      <w:r>
        <w:t>Опыты, демонстрирующие зависимость периода колебаний пружинного маятника от массы груза и жёсткости пружины.</w:t>
      </w:r>
    </w:p>
    <w:p w:rsidR="00EC4929" w:rsidRDefault="001B2B69">
      <w:pPr>
        <w:pStyle w:val="a3"/>
        <w:spacing w:line="271" w:lineRule="exact"/>
        <w:ind w:left="1200"/>
        <w:jc w:val="left"/>
      </w:pPr>
      <w:r>
        <w:t>Измерение</w:t>
      </w:r>
      <w:r>
        <w:rPr>
          <w:spacing w:val="-7"/>
        </w:rPr>
        <w:t xml:space="preserve"> </w:t>
      </w:r>
      <w:r>
        <w:t>ускорения</w:t>
      </w:r>
      <w:r>
        <w:rPr>
          <w:spacing w:val="-4"/>
        </w:rPr>
        <w:t xml:space="preserve"> </w:t>
      </w:r>
      <w:r>
        <w:t>свободного</w:t>
      </w:r>
      <w:r>
        <w:rPr>
          <w:spacing w:val="-3"/>
        </w:rPr>
        <w:t xml:space="preserve"> </w:t>
      </w:r>
      <w:r>
        <w:rPr>
          <w:spacing w:val="-2"/>
        </w:rPr>
        <w:t>падения.</w:t>
      </w:r>
    </w:p>
    <w:p w:rsidR="00EC4929" w:rsidRDefault="001B2B69">
      <w:pPr>
        <w:pStyle w:val="a4"/>
        <w:numPr>
          <w:ilvl w:val="2"/>
          <w:numId w:val="16"/>
        </w:numPr>
        <w:tabs>
          <w:tab w:val="left" w:pos="2262"/>
          <w:tab w:val="left" w:pos="2263"/>
        </w:tabs>
        <w:spacing w:before="1"/>
        <w:ind w:left="2262" w:hanging="1063"/>
        <w:rPr>
          <w:sz w:val="24"/>
        </w:rPr>
      </w:pPr>
      <w:r>
        <w:rPr>
          <w:sz w:val="24"/>
        </w:rPr>
        <w:t>Электромагнитное</w:t>
      </w:r>
      <w:r>
        <w:rPr>
          <w:spacing w:val="-6"/>
          <w:sz w:val="24"/>
        </w:rPr>
        <w:t xml:space="preserve"> </w:t>
      </w:r>
      <w:r>
        <w:rPr>
          <w:sz w:val="24"/>
        </w:rPr>
        <w:t>поле</w:t>
      </w:r>
      <w:r>
        <w:rPr>
          <w:spacing w:val="-1"/>
          <w:sz w:val="24"/>
        </w:rPr>
        <w:t xml:space="preserve"> </w:t>
      </w:r>
      <w:r>
        <w:rPr>
          <w:sz w:val="24"/>
        </w:rPr>
        <w:t>и</w:t>
      </w:r>
      <w:r>
        <w:rPr>
          <w:spacing w:val="-4"/>
          <w:sz w:val="24"/>
        </w:rPr>
        <w:t xml:space="preserve"> </w:t>
      </w:r>
      <w:r>
        <w:rPr>
          <w:sz w:val="24"/>
        </w:rPr>
        <w:t>электромагнитные</w:t>
      </w:r>
      <w:r>
        <w:rPr>
          <w:spacing w:val="-5"/>
          <w:sz w:val="24"/>
        </w:rPr>
        <w:t xml:space="preserve"> </w:t>
      </w:r>
      <w:r>
        <w:rPr>
          <w:spacing w:val="-2"/>
          <w:sz w:val="24"/>
        </w:rPr>
        <w:t>волны.</w:t>
      </w:r>
    </w:p>
    <w:p w:rsidR="00EC4929" w:rsidRDefault="001B2B69">
      <w:pPr>
        <w:pStyle w:val="a3"/>
        <w:spacing w:line="275" w:lineRule="exact"/>
        <w:ind w:left="1200"/>
        <w:jc w:val="left"/>
      </w:pPr>
      <w:r>
        <w:t>Электромагнитное</w:t>
      </w:r>
      <w:r>
        <w:rPr>
          <w:spacing w:val="-8"/>
        </w:rPr>
        <w:t xml:space="preserve"> </w:t>
      </w:r>
      <w:r>
        <w:t>поле.</w:t>
      </w:r>
      <w:r>
        <w:rPr>
          <w:spacing w:val="-3"/>
        </w:rPr>
        <w:t xml:space="preserve"> </w:t>
      </w:r>
      <w:r>
        <w:t>Электромагнитные</w:t>
      </w:r>
      <w:r>
        <w:rPr>
          <w:spacing w:val="-6"/>
        </w:rPr>
        <w:t xml:space="preserve"> </w:t>
      </w:r>
      <w:r>
        <w:t>волны.</w:t>
      </w:r>
      <w:r>
        <w:rPr>
          <w:spacing w:val="-3"/>
        </w:rPr>
        <w:t xml:space="preserve"> </w:t>
      </w:r>
      <w:r>
        <w:rPr>
          <w:spacing w:val="-2"/>
        </w:rPr>
        <w:t>Свойства</w:t>
      </w:r>
    </w:p>
    <w:p w:rsidR="00EC4929" w:rsidRDefault="001B2B69">
      <w:pPr>
        <w:pStyle w:val="a3"/>
        <w:spacing w:before="4" w:line="237" w:lineRule="auto"/>
        <w:jc w:val="left"/>
      </w:pPr>
      <w:r>
        <w:t>электромагнитных</w:t>
      </w:r>
      <w:r>
        <w:rPr>
          <w:spacing w:val="-15"/>
        </w:rPr>
        <w:t xml:space="preserve"> </w:t>
      </w:r>
      <w:r>
        <w:t>волн.</w:t>
      </w:r>
      <w:r>
        <w:rPr>
          <w:spacing w:val="-15"/>
        </w:rPr>
        <w:t xml:space="preserve"> </w:t>
      </w:r>
      <w:r>
        <w:t>Шкала</w:t>
      </w:r>
      <w:r>
        <w:rPr>
          <w:spacing w:val="-15"/>
        </w:rPr>
        <w:t xml:space="preserve"> </w:t>
      </w:r>
      <w:r>
        <w:t>электромагнитных</w:t>
      </w:r>
      <w:r>
        <w:rPr>
          <w:spacing w:val="-15"/>
        </w:rPr>
        <w:t xml:space="preserve"> </w:t>
      </w:r>
      <w:r>
        <w:t>волн.</w:t>
      </w:r>
      <w:r>
        <w:rPr>
          <w:spacing w:val="-15"/>
        </w:rPr>
        <w:t xml:space="preserve"> </w:t>
      </w:r>
      <w:r>
        <w:t>Использование</w:t>
      </w:r>
      <w:r>
        <w:rPr>
          <w:spacing w:val="-14"/>
        </w:rPr>
        <w:t xml:space="preserve"> </w:t>
      </w:r>
      <w:r>
        <w:t>электромагнитных</w:t>
      </w:r>
      <w:r>
        <w:rPr>
          <w:spacing w:val="-15"/>
        </w:rPr>
        <w:t xml:space="preserve"> </w:t>
      </w:r>
      <w:r>
        <w:t>волн</w:t>
      </w:r>
      <w:r>
        <w:rPr>
          <w:spacing w:val="-12"/>
        </w:rPr>
        <w:t xml:space="preserve"> </w:t>
      </w:r>
      <w:r>
        <w:t>для сотовой связи.</w:t>
      </w:r>
    </w:p>
    <w:p w:rsidR="00EC4929" w:rsidRDefault="001B2B69">
      <w:pPr>
        <w:pStyle w:val="a3"/>
        <w:spacing w:before="4" w:line="275" w:lineRule="exact"/>
        <w:ind w:left="1200"/>
        <w:jc w:val="left"/>
      </w:pPr>
      <w:r>
        <w:t>Электромагнитная</w:t>
      </w:r>
      <w:r>
        <w:rPr>
          <w:spacing w:val="-9"/>
        </w:rPr>
        <w:t xml:space="preserve"> </w:t>
      </w:r>
      <w:r>
        <w:t>природа</w:t>
      </w:r>
      <w:r>
        <w:rPr>
          <w:spacing w:val="-4"/>
        </w:rPr>
        <w:t xml:space="preserve"> </w:t>
      </w:r>
      <w:r>
        <w:t>света.</w:t>
      </w:r>
      <w:r>
        <w:rPr>
          <w:spacing w:val="-5"/>
        </w:rPr>
        <w:t xml:space="preserve"> </w:t>
      </w:r>
      <w:r>
        <w:t>Скорость</w:t>
      </w:r>
      <w:r>
        <w:rPr>
          <w:spacing w:val="-2"/>
        </w:rPr>
        <w:t xml:space="preserve"> </w:t>
      </w:r>
      <w:r>
        <w:t>света. Волновые</w:t>
      </w:r>
      <w:r>
        <w:rPr>
          <w:spacing w:val="-3"/>
        </w:rPr>
        <w:t xml:space="preserve"> </w:t>
      </w:r>
      <w:r>
        <w:t>свойства</w:t>
      </w:r>
      <w:r>
        <w:rPr>
          <w:spacing w:val="-3"/>
        </w:rPr>
        <w:t xml:space="preserve"> </w:t>
      </w:r>
      <w:r>
        <w:rPr>
          <w:spacing w:val="-2"/>
        </w:rPr>
        <w:t>света.</w:t>
      </w:r>
    </w:p>
    <w:p w:rsidR="00EC4929" w:rsidRDefault="001B2B69">
      <w:pPr>
        <w:pStyle w:val="a4"/>
        <w:numPr>
          <w:ilvl w:val="3"/>
          <w:numId w:val="16"/>
        </w:numPr>
        <w:tabs>
          <w:tab w:val="left" w:pos="2468"/>
          <w:tab w:val="left" w:pos="2469"/>
        </w:tabs>
        <w:spacing w:line="240" w:lineRule="auto"/>
        <w:ind w:left="1200" w:right="6163" w:firstLine="0"/>
        <w:rPr>
          <w:sz w:val="24"/>
        </w:rPr>
      </w:pPr>
      <w:r>
        <w:rPr>
          <w:spacing w:val="-2"/>
          <w:sz w:val="24"/>
        </w:rPr>
        <w:t xml:space="preserve">Демонстрации. </w:t>
      </w:r>
      <w:r>
        <w:rPr>
          <w:sz w:val="24"/>
        </w:rPr>
        <w:t>Свойства</w:t>
      </w:r>
      <w:r>
        <w:rPr>
          <w:spacing w:val="-15"/>
          <w:sz w:val="24"/>
        </w:rPr>
        <w:t xml:space="preserve"> </w:t>
      </w:r>
      <w:r>
        <w:rPr>
          <w:sz w:val="24"/>
        </w:rPr>
        <w:t>электромагнитных</w:t>
      </w:r>
      <w:r>
        <w:rPr>
          <w:spacing w:val="-15"/>
          <w:sz w:val="24"/>
        </w:rPr>
        <w:t xml:space="preserve"> </w:t>
      </w:r>
      <w:r>
        <w:rPr>
          <w:sz w:val="24"/>
        </w:rPr>
        <w:t>волн. Волновые свойства света.</w:t>
      </w:r>
    </w:p>
    <w:p w:rsidR="00EC4929" w:rsidRDefault="001B2B69">
      <w:pPr>
        <w:pStyle w:val="a4"/>
        <w:numPr>
          <w:ilvl w:val="3"/>
          <w:numId w:val="16"/>
        </w:numPr>
        <w:tabs>
          <w:tab w:val="left" w:pos="2468"/>
          <w:tab w:val="left" w:pos="2469"/>
        </w:tabs>
        <w:spacing w:before="1"/>
        <w:ind w:hanging="1269"/>
        <w:rPr>
          <w:sz w:val="24"/>
        </w:rPr>
      </w:pPr>
      <w:r>
        <w:rPr>
          <w:sz w:val="24"/>
        </w:rPr>
        <w:t>Лабораторные</w:t>
      </w:r>
      <w:r>
        <w:rPr>
          <w:spacing w:val="-1"/>
          <w:sz w:val="24"/>
        </w:rPr>
        <w:t xml:space="preserve"> </w:t>
      </w:r>
      <w:r>
        <w:rPr>
          <w:sz w:val="24"/>
        </w:rPr>
        <w:t>работы</w:t>
      </w:r>
      <w:r>
        <w:rPr>
          <w:spacing w:val="-2"/>
          <w:sz w:val="24"/>
        </w:rPr>
        <w:t xml:space="preserve"> </w:t>
      </w:r>
      <w:r>
        <w:rPr>
          <w:sz w:val="24"/>
        </w:rPr>
        <w:t>и</w:t>
      </w:r>
      <w:r>
        <w:rPr>
          <w:spacing w:val="-8"/>
          <w:sz w:val="24"/>
        </w:rPr>
        <w:t xml:space="preserve"> </w:t>
      </w:r>
      <w:r>
        <w:rPr>
          <w:spacing w:val="-2"/>
          <w:sz w:val="24"/>
        </w:rPr>
        <w:t>опыты.</w:t>
      </w:r>
    </w:p>
    <w:p w:rsidR="00EC4929" w:rsidRDefault="001B2B69">
      <w:pPr>
        <w:pStyle w:val="a3"/>
        <w:spacing w:line="275" w:lineRule="exact"/>
        <w:ind w:left="1200"/>
        <w:jc w:val="left"/>
      </w:pPr>
      <w:r>
        <w:t>Изучение</w:t>
      </w:r>
      <w:r>
        <w:rPr>
          <w:spacing w:val="-2"/>
        </w:rPr>
        <w:t xml:space="preserve"> </w:t>
      </w:r>
      <w:r>
        <w:t>свойств</w:t>
      </w:r>
      <w:r>
        <w:rPr>
          <w:spacing w:val="-2"/>
        </w:rPr>
        <w:t xml:space="preserve"> </w:t>
      </w:r>
      <w:r>
        <w:t>электромагнитных</w:t>
      </w:r>
      <w:r>
        <w:rPr>
          <w:spacing w:val="-5"/>
        </w:rPr>
        <w:t xml:space="preserve"> </w:t>
      </w:r>
      <w:r>
        <w:t>волн</w:t>
      </w:r>
      <w:r>
        <w:rPr>
          <w:spacing w:val="-5"/>
        </w:rPr>
        <w:t xml:space="preserve"> </w:t>
      </w:r>
      <w:r>
        <w:t>с</w:t>
      </w:r>
      <w:r>
        <w:rPr>
          <w:spacing w:val="-1"/>
        </w:rPr>
        <w:t xml:space="preserve"> </w:t>
      </w:r>
      <w:r>
        <w:t>помощью</w:t>
      </w:r>
      <w:r>
        <w:rPr>
          <w:spacing w:val="-7"/>
        </w:rPr>
        <w:t xml:space="preserve"> </w:t>
      </w:r>
      <w:r>
        <w:t xml:space="preserve">мобильного </w:t>
      </w:r>
      <w:r>
        <w:rPr>
          <w:spacing w:val="-2"/>
        </w:rPr>
        <w:t>телефона.</w:t>
      </w:r>
    </w:p>
    <w:p w:rsidR="00EC4929" w:rsidRDefault="001B2B69">
      <w:pPr>
        <w:pStyle w:val="a4"/>
        <w:numPr>
          <w:ilvl w:val="2"/>
          <w:numId w:val="16"/>
        </w:numPr>
        <w:tabs>
          <w:tab w:val="left" w:pos="2262"/>
          <w:tab w:val="left" w:pos="2263"/>
        </w:tabs>
        <w:spacing w:before="3"/>
        <w:ind w:left="2262" w:hanging="1063"/>
        <w:rPr>
          <w:sz w:val="24"/>
        </w:rPr>
      </w:pPr>
      <w:r>
        <w:rPr>
          <w:sz w:val="24"/>
        </w:rPr>
        <w:t>Световые</w:t>
      </w:r>
      <w:r>
        <w:rPr>
          <w:spacing w:val="2"/>
          <w:sz w:val="24"/>
        </w:rPr>
        <w:t xml:space="preserve"> </w:t>
      </w:r>
      <w:r>
        <w:rPr>
          <w:spacing w:val="-2"/>
          <w:sz w:val="24"/>
        </w:rPr>
        <w:t>явления.</w:t>
      </w:r>
    </w:p>
    <w:p w:rsidR="00EC4929" w:rsidRDefault="001B2B69">
      <w:pPr>
        <w:pStyle w:val="a3"/>
        <w:spacing w:line="242" w:lineRule="auto"/>
        <w:ind w:firstLine="758"/>
        <w:jc w:val="left"/>
      </w:pPr>
      <w:r>
        <w:t>Лучевая</w:t>
      </w:r>
      <w:r>
        <w:rPr>
          <w:spacing w:val="29"/>
        </w:rPr>
        <w:t xml:space="preserve"> </w:t>
      </w:r>
      <w:r>
        <w:t>модель света.</w:t>
      </w:r>
      <w:r>
        <w:rPr>
          <w:spacing w:val="27"/>
        </w:rPr>
        <w:t xml:space="preserve"> </w:t>
      </w:r>
      <w:r>
        <w:t>Источники света.</w:t>
      </w:r>
      <w:r>
        <w:rPr>
          <w:spacing w:val="27"/>
        </w:rPr>
        <w:t xml:space="preserve"> </w:t>
      </w:r>
      <w:r>
        <w:t>Прямолинейное</w:t>
      </w:r>
      <w:r>
        <w:rPr>
          <w:spacing w:val="28"/>
        </w:rPr>
        <w:t xml:space="preserve"> </w:t>
      </w:r>
      <w:r>
        <w:t>распространение</w:t>
      </w:r>
      <w:r>
        <w:rPr>
          <w:spacing w:val="28"/>
        </w:rPr>
        <w:t xml:space="preserve"> </w:t>
      </w:r>
      <w:r>
        <w:t>света.</w:t>
      </w:r>
      <w:r>
        <w:rPr>
          <w:spacing w:val="27"/>
        </w:rPr>
        <w:t xml:space="preserve"> </w:t>
      </w:r>
      <w:r>
        <w:t>Затмения Солнца и Луны. Отражение света. Плоское зеркало. Закон отражения света.</w:t>
      </w:r>
    </w:p>
    <w:p w:rsidR="00EC4929" w:rsidRDefault="001B2B69">
      <w:pPr>
        <w:pStyle w:val="a3"/>
        <w:spacing w:line="242" w:lineRule="auto"/>
        <w:ind w:right="1625" w:firstLine="758"/>
        <w:jc w:val="left"/>
      </w:pPr>
      <w:r>
        <w:t>Преломление</w:t>
      </w:r>
      <w:r>
        <w:rPr>
          <w:spacing w:val="-9"/>
        </w:rPr>
        <w:t xml:space="preserve"> </w:t>
      </w:r>
      <w:r>
        <w:t>света.</w:t>
      </w:r>
      <w:r>
        <w:rPr>
          <w:spacing w:val="-6"/>
        </w:rPr>
        <w:t xml:space="preserve"> </w:t>
      </w:r>
      <w:r>
        <w:t>Закон</w:t>
      </w:r>
      <w:r>
        <w:rPr>
          <w:spacing w:val="-2"/>
        </w:rPr>
        <w:t xml:space="preserve"> </w:t>
      </w:r>
      <w:r>
        <w:t>преломления</w:t>
      </w:r>
      <w:r>
        <w:rPr>
          <w:spacing w:val="-3"/>
        </w:rPr>
        <w:t xml:space="preserve"> </w:t>
      </w:r>
      <w:r>
        <w:t>света.</w:t>
      </w:r>
      <w:r>
        <w:rPr>
          <w:spacing w:val="-6"/>
        </w:rPr>
        <w:t xml:space="preserve"> </w:t>
      </w:r>
      <w:r>
        <w:t>Полное</w:t>
      </w:r>
      <w:r>
        <w:rPr>
          <w:spacing w:val="-9"/>
        </w:rPr>
        <w:t xml:space="preserve"> </w:t>
      </w:r>
      <w:r>
        <w:t>внутреннее</w:t>
      </w:r>
      <w:r>
        <w:rPr>
          <w:spacing w:val="-4"/>
        </w:rPr>
        <w:t xml:space="preserve"> </w:t>
      </w:r>
      <w:r>
        <w:t>отражение света. Использование полного внутреннего отражения в оптических световодах.</w:t>
      </w:r>
    </w:p>
    <w:p w:rsidR="00EC4929" w:rsidRDefault="001B2B69">
      <w:pPr>
        <w:pStyle w:val="a3"/>
        <w:spacing w:line="242" w:lineRule="auto"/>
        <w:ind w:firstLine="739"/>
        <w:jc w:val="left"/>
      </w:pPr>
      <w:r>
        <w:t>Линза.</w:t>
      </w:r>
      <w:r>
        <w:rPr>
          <w:spacing w:val="-5"/>
        </w:rPr>
        <w:t xml:space="preserve"> </w:t>
      </w:r>
      <w:r>
        <w:t>Ход</w:t>
      </w:r>
      <w:r>
        <w:rPr>
          <w:spacing w:val="-4"/>
        </w:rPr>
        <w:t xml:space="preserve"> </w:t>
      </w:r>
      <w:r>
        <w:t>лучей</w:t>
      </w:r>
      <w:r>
        <w:rPr>
          <w:spacing w:val="-2"/>
        </w:rPr>
        <w:t xml:space="preserve"> </w:t>
      </w:r>
      <w:r>
        <w:t>в</w:t>
      </w:r>
      <w:r>
        <w:rPr>
          <w:spacing w:val="-2"/>
        </w:rPr>
        <w:t xml:space="preserve"> </w:t>
      </w:r>
      <w:r>
        <w:t>линзе.</w:t>
      </w:r>
      <w:r>
        <w:rPr>
          <w:spacing w:val="-5"/>
        </w:rPr>
        <w:t xml:space="preserve"> </w:t>
      </w:r>
      <w:r>
        <w:t>Оптическая</w:t>
      </w:r>
      <w:r>
        <w:rPr>
          <w:spacing w:val="-3"/>
        </w:rPr>
        <w:t xml:space="preserve"> </w:t>
      </w:r>
      <w:r>
        <w:t>система</w:t>
      </w:r>
      <w:r>
        <w:rPr>
          <w:spacing w:val="-8"/>
        </w:rPr>
        <w:t xml:space="preserve"> </w:t>
      </w:r>
      <w:r>
        <w:t>фотоаппарата,</w:t>
      </w:r>
      <w:r>
        <w:rPr>
          <w:spacing w:val="-5"/>
        </w:rPr>
        <w:t xml:space="preserve"> </w:t>
      </w:r>
      <w:r>
        <w:t>микроскопа</w:t>
      </w:r>
      <w:r>
        <w:rPr>
          <w:spacing w:val="-3"/>
        </w:rPr>
        <w:t xml:space="preserve"> </w:t>
      </w:r>
      <w:r>
        <w:t>и</w:t>
      </w:r>
      <w:r>
        <w:rPr>
          <w:spacing w:val="-6"/>
        </w:rPr>
        <w:t xml:space="preserve"> </w:t>
      </w:r>
      <w:r>
        <w:t>телескопа.</w:t>
      </w:r>
      <w:r>
        <w:rPr>
          <w:spacing w:val="-1"/>
        </w:rPr>
        <w:t xml:space="preserve"> </w:t>
      </w:r>
      <w:r>
        <w:t>Глаз как оптическая система. Близорукость и дальнозоркость.</w:t>
      </w:r>
    </w:p>
    <w:p w:rsidR="00EC4929" w:rsidRDefault="001B2B69">
      <w:pPr>
        <w:pStyle w:val="a3"/>
        <w:spacing w:line="271" w:lineRule="exact"/>
        <w:ind w:left="1181"/>
        <w:jc w:val="left"/>
      </w:pPr>
      <w:r>
        <w:t>Разложение</w:t>
      </w:r>
      <w:r>
        <w:rPr>
          <w:spacing w:val="-4"/>
        </w:rPr>
        <w:t xml:space="preserve"> </w:t>
      </w:r>
      <w:r>
        <w:t>белого</w:t>
      </w:r>
      <w:r>
        <w:rPr>
          <w:spacing w:val="-1"/>
        </w:rPr>
        <w:t xml:space="preserve"> </w:t>
      </w:r>
      <w:r>
        <w:t>света</w:t>
      </w:r>
      <w:r>
        <w:rPr>
          <w:spacing w:val="-6"/>
        </w:rPr>
        <w:t xml:space="preserve"> </w:t>
      </w:r>
      <w:r>
        <w:t>в спектр.</w:t>
      </w:r>
      <w:r>
        <w:rPr>
          <w:spacing w:val="-3"/>
        </w:rPr>
        <w:t xml:space="preserve"> </w:t>
      </w:r>
      <w:r>
        <w:t>Опыты</w:t>
      </w:r>
      <w:r>
        <w:rPr>
          <w:spacing w:val="-3"/>
        </w:rPr>
        <w:t xml:space="preserve"> </w:t>
      </w:r>
      <w:r>
        <w:t>Ньютона.</w:t>
      </w:r>
      <w:r>
        <w:rPr>
          <w:spacing w:val="1"/>
        </w:rPr>
        <w:t xml:space="preserve"> </w:t>
      </w:r>
      <w:r>
        <w:t>Сложение</w:t>
      </w:r>
      <w:r>
        <w:rPr>
          <w:spacing w:val="-2"/>
        </w:rPr>
        <w:t xml:space="preserve"> </w:t>
      </w:r>
      <w:r>
        <w:t>спектральных</w:t>
      </w:r>
      <w:r>
        <w:rPr>
          <w:spacing w:val="-5"/>
        </w:rPr>
        <w:t xml:space="preserve"> </w:t>
      </w:r>
      <w:r>
        <w:rPr>
          <w:spacing w:val="-2"/>
        </w:rPr>
        <w:t>цветов.</w:t>
      </w:r>
    </w:p>
    <w:p w:rsidR="00EC4929" w:rsidRDefault="001B2B69">
      <w:pPr>
        <w:pStyle w:val="a3"/>
        <w:spacing w:line="275" w:lineRule="exact"/>
        <w:jc w:val="left"/>
      </w:pPr>
      <w:r>
        <w:t>Дисперсия</w:t>
      </w:r>
      <w:r>
        <w:rPr>
          <w:spacing w:val="-2"/>
        </w:rPr>
        <w:t xml:space="preserve"> света.</w:t>
      </w:r>
    </w:p>
    <w:p w:rsidR="00EC4929" w:rsidRDefault="001B2B69">
      <w:pPr>
        <w:pStyle w:val="a4"/>
        <w:numPr>
          <w:ilvl w:val="3"/>
          <w:numId w:val="16"/>
        </w:numPr>
        <w:tabs>
          <w:tab w:val="left" w:pos="2449"/>
          <w:tab w:val="left" w:pos="2450"/>
        </w:tabs>
        <w:spacing w:line="240" w:lineRule="auto"/>
        <w:ind w:left="1181" w:right="5616" w:firstLine="0"/>
        <w:rPr>
          <w:sz w:val="24"/>
        </w:rPr>
      </w:pPr>
      <w:r>
        <w:rPr>
          <w:spacing w:val="-2"/>
          <w:sz w:val="24"/>
        </w:rPr>
        <w:t xml:space="preserve">Демонстрации. </w:t>
      </w:r>
      <w:r>
        <w:rPr>
          <w:sz w:val="24"/>
        </w:rPr>
        <w:t>Прямолинейное</w:t>
      </w:r>
      <w:r>
        <w:rPr>
          <w:spacing w:val="-15"/>
          <w:sz w:val="24"/>
        </w:rPr>
        <w:t xml:space="preserve"> </w:t>
      </w:r>
      <w:r>
        <w:rPr>
          <w:sz w:val="24"/>
        </w:rPr>
        <w:t>распространение</w:t>
      </w:r>
      <w:r>
        <w:rPr>
          <w:spacing w:val="-15"/>
          <w:sz w:val="24"/>
        </w:rPr>
        <w:t xml:space="preserve"> </w:t>
      </w:r>
      <w:r>
        <w:rPr>
          <w:sz w:val="24"/>
        </w:rPr>
        <w:t>света. Отражение света.</w:t>
      </w:r>
    </w:p>
    <w:p w:rsidR="00EC4929" w:rsidRDefault="001B2B69">
      <w:pPr>
        <w:pStyle w:val="a3"/>
        <w:ind w:left="1181"/>
        <w:jc w:val="left"/>
      </w:pPr>
      <w:r>
        <w:t>Получение</w:t>
      </w:r>
      <w:r>
        <w:rPr>
          <w:spacing w:val="-6"/>
        </w:rPr>
        <w:t xml:space="preserve"> </w:t>
      </w:r>
      <w:r>
        <w:t>изображений</w:t>
      </w:r>
      <w:r>
        <w:rPr>
          <w:spacing w:val="-6"/>
        </w:rPr>
        <w:t xml:space="preserve"> </w:t>
      </w:r>
      <w:r>
        <w:t>в</w:t>
      </w:r>
      <w:r>
        <w:rPr>
          <w:spacing w:val="-5"/>
        </w:rPr>
        <w:t xml:space="preserve"> </w:t>
      </w:r>
      <w:r>
        <w:t>плоском,</w:t>
      </w:r>
      <w:r>
        <w:rPr>
          <w:spacing w:val="-5"/>
        </w:rPr>
        <w:t xml:space="preserve"> </w:t>
      </w:r>
      <w:r>
        <w:t>вогнутом</w:t>
      </w:r>
      <w:r>
        <w:rPr>
          <w:spacing w:val="-1"/>
        </w:rPr>
        <w:t xml:space="preserve"> </w:t>
      </w:r>
      <w:r>
        <w:t>и</w:t>
      </w:r>
      <w:r>
        <w:rPr>
          <w:spacing w:val="-6"/>
        </w:rPr>
        <w:t xml:space="preserve"> </w:t>
      </w:r>
      <w:r>
        <w:t>выпуклом</w:t>
      </w:r>
      <w:r>
        <w:rPr>
          <w:spacing w:val="-2"/>
        </w:rPr>
        <w:t xml:space="preserve"> </w:t>
      </w:r>
      <w:r>
        <w:t>зеркалах. Преломление</w:t>
      </w:r>
      <w:r>
        <w:rPr>
          <w:spacing w:val="-3"/>
        </w:rPr>
        <w:t xml:space="preserve"> </w:t>
      </w:r>
      <w:r>
        <w:rPr>
          <w:spacing w:val="-2"/>
        </w:rPr>
        <w:t>света.</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left="1181"/>
        <w:jc w:val="left"/>
      </w:pPr>
      <w:r>
        <w:lastRenderedPageBreak/>
        <w:t>Оптический</w:t>
      </w:r>
      <w:r>
        <w:rPr>
          <w:spacing w:val="-2"/>
        </w:rPr>
        <w:t xml:space="preserve"> световод.</w:t>
      </w:r>
    </w:p>
    <w:p w:rsidR="00EC4929" w:rsidRDefault="001B2B69">
      <w:pPr>
        <w:pStyle w:val="a3"/>
        <w:spacing w:before="5" w:line="237" w:lineRule="auto"/>
        <w:ind w:left="1181" w:right="6052"/>
        <w:jc w:val="left"/>
      </w:pPr>
      <w:r>
        <w:t>Ход лучей в собирающей линзе. Ход</w:t>
      </w:r>
      <w:r>
        <w:rPr>
          <w:spacing w:val="-12"/>
        </w:rPr>
        <w:t xml:space="preserve"> </w:t>
      </w:r>
      <w:r>
        <w:t>лучей</w:t>
      </w:r>
      <w:r>
        <w:rPr>
          <w:spacing w:val="-9"/>
        </w:rPr>
        <w:t xml:space="preserve"> </w:t>
      </w:r>
      <w:r>
        <w:t>в</w:t>
      </w:r>
      <w:r>
        <w:rPr>
          <w:spacing w:val="-9"/>
        </w:rPr>
        <w:t xml:space="preserve"> </w:t>
      </w:r>
      <w:r>
        <w:t>рассеивающей</w:t>
      </w:r>
      <w:r>
        <w:rPr>
          <w:spacing w:val="-9"/>
        </w:rPr>
        <w:t xml:space="preserve"> </w:t>
      </w:r>
      <w:r>
        <w:t>линзе.</w:t>
      </w:r>
    </w:p>
    <w:p w:rsidR="00EC4929" w:rsidRDefault="001B2B69">
      <w:pPr>
        <w:pStyle w:val="a3"/>
        <w:spacing w:before="3" w:line="275" w:lineRule="exact"/>
        <w:ind w:left="1181"/>
        <w:jc w:val="left"/>
      </w:pPr>
      <w:r>
        <w:t>Получение</w:t>
      </w:r>
      <w:r>
        <w:rPr>
          <w:spacing w:val="-2"/>
        </w:rPr>
        <w:t xml:space="preserve"> </w:t>
      </w:r>
      <w:r>
        <w:t>изображений</w:t>
      </w:r>
      <w:r>
        <w:rPr>
          <w:spacing w:val="-5"/>
        </w:rPr>
        <w:t xml:space="preserve"> </w:t>
      </w:r>
      <w:r>
        <w:t>с</w:t>
      </w:r>
      <w:r>
        <w:rPr>
          <w:spacing w:val="-2"/>
        </w:rPr>
        <w:t xml:space="preserve"> </w:t>
      </w:r>
      <w:r>
        <w:t>помощью</w:t>
      </w:r>
      <w:r>
        <w:rPr>
          <w:spacing w:val="-7"/>
        </w:rPr>
        <w:t xml:space="preserve"> </w:t>
      </w:r>
      <w:r>
        <w:rPr>
          <w:spacing w:val="-4"/>
        </w:rPr>
        <w:t>линз.</w:t>
      </w:r>
    </w:p>
    <w:p w:rsidR="00EC4929" w:rsidRDefault="001B2B69">
      <w:pPr>
        <w:pStyle w:val="a3"/>
        <w:spacing w:line="242" w:lineRule="auto"/>
        <w:ind w:left="1181" w:right="3368"/>
        <w:jc w:val="left"/>
      </w:pPr>
      <w:r>
        <w:t>Принцип</w:t>
      </w:r>
      <w:r>
        <w:rPr>
          <w:spacing w:val="-10"/>
        </w:rPr>
        <w:t xml:space="preserve"> </w:t>
      </w:r>
      <w:r>
        <w:t>действия</w:t>
      </w:r>
      <w:r>
        <w:rPr>
          <w:spacing w:val="-6"/>
        </w:rPr>
        <w:t xml:space="preserve"> </w:t>
      </w:r>
      <w:r>
        <w:t>фотоаппарата,</w:t>
      </w:r>
      <w:r>
        <w:rPr>
          <w:spacing w:val="-5"/>
        </w:rPr>
        <w:t xml:space="preserve"> </w:t>
      </w:r>
      <w:r>
        <w:t>микроскопа</w:t>
      </w:r>
      <w:r>
        <w:rPr>
          <w:spacing w:val="-12"/>
        </w:rPr>
        <w:t xml:space="preserve"> </w:t>
      </w:r>
      <w:r>
        <w:t>и</w:t>
      </w:r>
      <w:r>
        <w:rPr>
          <w:spacing w:val="-10"/>
        </w:rPr>
        <w:t xml:space="preserve"> </w:t>
      </w:r>
      <w:r>
        <w:t>телескопа. Модель глаза.</w:t>
      </w:r>
    </w:p>
    <w:p w:rsidR="00EC4929" w:rsidRDefault="001B2B69">
      <w:pPr>
        <w:pStyle w:val="a3"/>
        <w:spacing w:line="271" w:lineRule="exact"/>
        <w:ind w:left="1181"/>
        <w:jc w:val="left"/>
      </w:pPr>
      <w:r>
        <w:t>Разложение</w:t>
      </w:r>
      <w:r>
        <w:rPr>
          <w:spacing w:val="-4"/>
        </w:rPr>
        <w:t xml:space="preserve"> </w:t>
      </w:r>
      <w:r>
        <w:t>белого света</w:t>
      </w:r>
      <w:r>
        <w:rPr>
          <w:spacing w:val="-5"/>
        </w:rPr>
        <w:t xml:space="preserve"> </w:t>
      </w:r>
      <w:r>
        <w:t>в</w:t>
      </w:r>
      <w:r>
        <w:rPr>
          <w:spacing w:val="1"/>
        </w:rPr>
        <w:t xml:space="preserve"> </w:t>
      </w:r>
      <w:r>
        <w:rPr>
          <w:spacing w:val="-2"/>
        </w:rPr>
        <w:t>спектр.</w:t>
      </w:r>
    </w:p>
    <w:p w:rsidR="00EC4929" w:rsidRDefault="001B2B69">
      <w:pPr>
        <w:pStyle w:val="a3"/>
        <w:spacing w:before="1" w:line="275" w:lineRule="exact"/>
        <w:ind w:left="1181"/>
        <w:jc w:val="left"/>
      </w:pPr>
      <w:r>
        <w:t>Получение</w:t>
      </w:r>
      <w:r>
        <w:rPr>
          <w:spacing w:val="-4"/>
        </w:rPr>
        <w:t xml:space="preserve"> </w:t>
      </w:r>
      <w:r>
        <w:t>белого</w:t>
      </w:r>
      <w:r>
        <w:rPr>
          <w:spacing w:val="-1"/>
        </w:rPr>
        <w:t xml:space="preserve"> </w:t>
      </w:r>
      <w:r>
        <w:t>света</w:t>
      </w:r>
      <w:r>
        <w:rPr>
          <w:spacing w:val="-6"/>
        </w:rPr>
        <w:t xml:space="preserve"> </w:t>
      </w:r>
      <w:r>
        <w:t>при сложении</w:t>
      </w:r>
      <w:r>
        <w:rPr>
          <w:spacing w:val="-5"/>
        </w:rPr>
        <w:t xml:space="preserve"> </w:t>
      </w:r>
      <w:r>
        <w:t>света</w:t>
      </w:r>
      <w:r>
        <w:rPr>
          <w:spacing w:val="-2"/>
        </w:rPr>
        <w:t xml:space="preserve"> </w:t>
      </w:r>
      <w:r>
        <w:t>разных</w:t>
      </w:r>
      <w:r>
        <w:rPr>
          <w:spacing w:val="-5"/>
        </w:rPr>
        <w:t xml:space="preserve"> </w:t>
      </w:r>
      <w:r>
        <w:rPr>
          <w:spacing w:val="-2"/>
        </w:rPr>
        <w:t>цветов.</w:t>
      </w:r>
    </w:p>
    <w:p w:rsidR="00EC4929" w:rsidRDefault="001B2B69">
      <w:pPr>
        <w:pStyle w:val="a4"/>
        <w:numPr>
          <w:ilvl w:val="3"/>
          <w:numId w:val="16"/>
        </w:numPr>
        <w:tabs>
          <w:tab w:val="left" w:pos="2449"/>
          <w:tab w:val="left" w:pos="2450"/>
        </w:tabs>
        <w:ind w:left="2449" w:hanging="1269"/>
        <w:rPr>
          <w:sz w:val="24"/>
        </w:rPr>
      </w:pPr>
      <w:r>
        <w:rPr>
          <w:sz w:val="24"/>
        </w:rPr>
        <w:t>Лабораторные</w:t>
      </w:r>
      <w:r>
        <w:rPr>
          <w:spacing w:val="-1"/>
          <w:sz w:val="24"/>
        </w:rPr>
        <w:t xml:space="preserve"> </w:t>
      </w:r>
      <w:r>
        <w:rPr>
          <w:sz w:val="24"/>
        </w:rPr>
        <w:t>работы</w:t>
      </w:r>
      <w:r>
        <w:rPr>
          <w:spacing w:val="-2"/>
          <w:sz w:val="24"/>
        </w:rPr>
        <w:t xml:space="preserve"> </w:t>
      </w:r>
      <w:r>
        <w:rPr>
          <w:sz w:val="24"/>
        </w:rPr>
        <w:t>и</w:t>
      </w:r>
      <w:r>
        <w:rPr>
          <w:spacing w:val="-8"/>
          <w:sz w:val="24"/>
        </w:rPr>
        <w:t xml:space="preserve"> </w:t>
      </w:r>
      <w:r>
        <w:rPr>
          <w:spacing w:val="-2"/>
          <w:sz w:val="24"/>
        </w:rPr>
        <w:t>опыты.</w:t>
      </w:r>
    </w:p>
    <w:p w:rsidR="00EC4929" w:rsidRDefault="001B2B69">
      <w:pPr>
        <w:pStyle w:val="a3"/>
        <w:spacing w:before="2"/>
        <w:ind w:firstLine="739"/>
        <w:jc w:val="left"/>
      </w:pPr>
      <w:r>
        <w:t>Исследование</w:t>
      </w:r>
      <w:r>
        <w:rPr>
          <w:spacing w:val="-6"/>
        </w:rPr>
        <w:t xml:space="preserve"> </w:t>
      </w:r>
      <w:r>
        <w:t>зависимости</w:t>
      </w:r>
      <w:r>
        <w:rPr>
          <w:spacing w:val="-8"/>
        </w:rPr>
        <w:t xml:space="preserve"> </w:t>
      </w:r>
      <w:r>
        <w:t>угла</w:t>
      </w:r>
      <w:r>
        <w:rPr>
          <w:spacing w:val="-6"/>
        </w:rPr>
        <w:t xml:space="preserve"> </w:t>
      </w:r>
      <w:r>
        <w:t>отражения</w:t>
      </w:r>
      <w:r>
        <w:rPr>
          <w:spacing w:val="-9"/>
        </w:rPr>
        <w:t xml:space="preserve"> </w:t>
      </w:r>
      <w:r>
        <w:t>светового</w:t>
      </w:r>
      <w:r>
        <w:rPr>
          <w:spacing w:val="-5"/>
        </w:rPr>
        <w:t xml:space="preserve"> </w:t>
      </w:r>
      <w:r>
        <w:t>луча</w:t>
      </w:r>
      <w:r>
        <w:rPr>
          <w:spacing w:val="-6"/>
        </w:rPr>
        <w:t xml:space="preserve"> </w:t>
      </w:r>
      <w:r>
        <w:t>от</w:t>
      </w:r>
      <w:r>
        <w:rPr>
          <w:spacing w:val="-5"/>
        </w:rPr>
        <w:t xml:space="preserve"> </w:t>
      </w:r>
      <w:r>
        <w:t>угла</w:t>
      </w:r>
      <w:r>
        <w:rPr>
          <w:spacing w:val="-6"/>
        </w:rPr>
        <w:t xml:space="preserve"> </w:t>
      </w:r>
      <w:r>
        <w:t>падения.</w:t>
      </w:r>
      <w:r>
        <w:rPr>
          <w:spacing w:val="-3"/>
        </w:rPr>
        <w:t xml:space="preserve"> </w:t>
      </w:r>
      <w:r>
        <w:t>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EC4929" w:rsidRDefault="001B2B69">
      <w:pPr>
        <w:pStyle w:val="a3"/>
        <w:spacing w:line="274" w:lineRule="exact"/>
        <w:ind w:left="1181"/>
        <w:jc w:val="left"/>
      </w:pPr>
      <w:r>
        <w:t>Получение</w:t>
      </w:r>
      <w:r>
        <w:rPr>
          <w:spacing w:val="-5"/>
        </w:rPr>
        <w:t xml:space="preserve"> </w:t>
      </w:r>
      <w:r>
        <w:t>изображений</w:t>
      </w:r>
      <w:r>
        <w:rPr>
          <w:spacing w:val="-2"/>
        </w:rPr>
        <w:t xml:space="preserve"> </w:t>
      </w:r>
      <w:r>
        <w:t>с</w:t>
      </w:r>
      <w:r>
        <w:rPr>
          <w:spacing w:val="-2"/>
        </w:rPr>
        <w:t xml:space="preserve"> </w:t>
      </w:r>
      <w:r>
        <w:t>помощью</w:t>
      </w:r>
      <w:r>
        <w:rPr>
          <w:spacing w:val="-9"/>
        </w:rPr>
        <w:t xml:space="preserve"> </w:t>
      </w:r>
      <w:r>
        <w:t xml:space="preserve">собирающей </w:t>
      </w:r>
      <w:r>
        <w:rPr>
          <w:spacing w:val="-2"/>
        </w:rPr>
        <w:t>линзы.</w:t>
      </w:r>
    </w:p>
    <w:p w:rsidR="00EC4929" w:rsidRDefault="001B2B69">
      <w:pPr>
        <w:pStyle w:val="a3"/>
        <w:spacing w:before="5" w:line="237" w:lineRule="auto"/>
        <w:ind w:left="1181"/>
        <w:jc w:val="left"/>
      </w:pPr>
      <w:r>
        <w:t>Определение</w:t>
      </w:r>
      <w:r>
        <w:rPr>
          <w:spacing w:val="-5"/>
        </w:rPr>
        <w:t xml:space="preserve"> </w:t>
      </w:r>
      <w:r>
        <w:t>фокусного расстояния</w:t>
      </w:r>
      <w:r>
        <w:rPr>
          <w:spacing w:val="-9"/>
        </w:rPr>
        <w:t xml:space="preserve"> </w:t>
      </w:r>
      <w:r>
        <w:t>и</w:t>
      </w:r>
      <w:r>
        <w:rPr>
          <w:spacing w:val="-12"/>
        </w:rPr>
        <w:t xml:space="preserve"> </w:t>
      </w:r>
      <w:r>
        <w:t>оптической</w:t>
      </w:r>
      <w:r>
        <w:rPr>
          <w:spacing w:val="-8"/>
        </w:rPr>
        <w:t xml:space="preserve"> </w:t>
      </w:r>
      <w:r>
        <w:t>силы</w:t>
      </w:r>
      <w:r>
        <w:rPr>
          <w:spacing w:val="-7"/>
        </w:rPr>
        <w:t xml:space="preserve"> </w:t>
      </w:r>
      <w:r>
        <w:t>собирающей</w:t>
      </w:r>
      <w:r>
        <w:rPr>
          <w:spacing w:val="-3"/>
        </w:rPr>
        <w:t xml:space="preserve"> </w:t>
      </w:r>
      <w:r>
        <w:t>линзы.</w:t>
      </w:r>
      <w:r>
        <w:rPr>
          <w:spacing w:val="-2"/>
        </w:rPr>
        <w:t xml:space="preserve"> </w:t>
      </w:r>
      <w:r>
        <w:t>Опыты</w:t>
      </w:r>
      <w:r>
        <w:rPr>
          <w:spacing w:val="-6"/>
        </w:rPr>
        <w:t xml:space="preserve"> </w:t>
      </w:r>
      <w:r>
        <w:t>по разложению белого света в спектр.</w:t>
      </w:r>
    </w:p>
    <w:p w:rsidR="00EC4929" w:rsidRDefault="001B2B69">
      <w:pPr>
        <w:pStyle w:val="a3"/>
        <w:spacing w:before="3" w:line="275" w:lineRule="exact"/>
        <w:ind w:left="1181"/>
        <w:jc w:val="left"/>
      </w:pPr>
      <w:r>
        <w:t>Опыты</w:t>
      </w:r>
      <w:r>
        <w:rPr>
          <w:spacing w:val="-5"/>
        </w:rPr>
        <w:t xml:space="preserve"> </w:t>
      </w:r>
      <w:r>
        <w:t>по восприятию</w:t>
      </w:r>
      <w:r>
        <w:rPr>
          <w:spacing w:val="-8"/>
        </w:rPr>
        <w:t xml:space="preserve"> </w:t>
      </w:r>
      <w:r>
        <w:t>цвета</w:t>
      </w:r>
      <w:r>
        <w:rPr>
          <w:spacing w:val="-5"/>
        </w:rPr>
        <w:t xml:space="preserve"> </w:t>
      </w:r>
      <w:r>
        <w:t>предметов</w:t>
      </w:r>
      <w:r>
        <w:rPr>
          <w:spacing w:val="-3"/>
        </w:rPr>
        <w:t xml:space="preserve"> </w:t>
      </w:r>
      <w:r>
        <w:t>при</w:t>
      </w:r>
      <w:r>
        <w:rPr>
          <w:spacing w:val="-5"/>
        </w:rPr>
        <w:t xml:space="preserve"> </w:t>
      </w:r>
      <w:r>
        <w:t>их</w:t>
      </w:r>
      <w:r>
        <w:rPr>
          <w:spacing w:val="-5"/>
        </w:rPr>
        <w:t xml:space="preserve"> </w:t>
      </w:r>
      <w:r>
        <w:t>наблюдении</w:t>
      </w:r>
      <w:r>
        <w:rPr>
          <w:spacing w:val="1"/>
        </w:rPr>
        <w:t xml:space="preserve"> </w:t>
      </w:r>
      <w:r>
        <w:t>через цветовые</w:t>
      </w:r>
      <w:r>
        <w:rPr>
          <w:spacing w:val="-1"/>
        </w:rPr>
        <w:t xml:space="preserve"> </w:t>
      </w:r>
      <w:r>
        <w:rPr>
          <w:spacing w:val="-2"/>
        </w:rPr>
        <w:t>фильтры.</w:t>
      </w:r>
    </w:p>
    <w:p w:rsidR="00EC4929" w:rsidRDefault="001B2B69">
      <w:pPr>
        <w:pStyle w:val="a4"/>
        <w:numPr>
          <w:ilvl w:val="2"/>
          <w:numId w:val="16"/>
        </w:numPr>
        <w:tabs>
          <w:tab w:val="left" w:pos="2242"/>
          <w:tab w:val="left" w:pos="2243"/>
        </w:tabs>
        <w:ind w:left="2243" w:hanging="1062"/>
        <w:rPr>
          <w:sz w:val="24"/>
        </w:rPr>
      </w:pPr>
      <w:r>
        <w:rPr>
          <w:sz w:val="24"/>
        </w:rPr>
        <w:t>Квантовые</w:t>
      </w:r>
      <w:r>
        <w:rPr>
          <w:spacing w:val="2"/>
          <w:sz w:val="24"/>
        </w:rPr>
        <w:t xml:space="preserve"> </w:t>
      </w:r>
      <w:r>
        <w:rPr>
          <w:spacing w:val="-2"/>
          <w:sz w:val="24"/>
        </w:rPr>
        <w:t>явления.</w:t>
      </w:r>
    </w:p>
    <w:p w:rsidR="00EC4929" w:rsidRDefault="001B2B69">
      <w:pPr>
        <w:pStyle w:val="a3"/>
        <w:spacing w:before="6" w:line="237" w:lineRule="auto"/>
        <w:ind w:firstLine="739"/>
        <w:jc w:val="left"/>
      </w:pPr>
      <w:r>
        <w:t>Опыты</w:t>
      </w:r>
      <w:r>
        <w:rPr>
          <w:spacing w:val="-6"/>
        </w:rPr>
        <w:t xml:space="preserve"> </w:t>
      </w:r>
      <w:r>
        <w:t>Резерфорда</w:t>
      </w:r>
      <w:r>
        <w:rPr>
          <w:spacing w:val="-5"/>
        </w:rPr>
        <w:t xml:space="preserve"> </w:t>
      </w:r>
      <w:r>
        <w:t>и</w:t>
      </w:r>
      <w:r>
        <w:rPr>
          <w:spacing w:val="-5"/>
        </w:rPr>
        <w:t xml:space="preserve"> </w:t>
      </w:r>
      <w:r>
        <w:t>планетарная</w:t>
      </w:r>
      <w:r>
        <w:rPr>
          <w:spacing w:val="-9"/>
        </w:rPr>
        <w:t xml:space="preserve"> </w:t>
      </w:r>
      <w:r>
        <w:t>модель</w:t>
      </w:r>
      <w:r>
        <w:rPr>
          <w:spacing w:val="-3"/>
        </w:rPr>
        <w:t xml:space="preserve"> </w:t>
      </w:r>
      <w:r>
        <w:t>атома.</w:t>
      </w:r>
      <w:r>
        <w:rPr>
          <w:spacing w:val="-2"/>
        </w:rPr>
        <w:t xml:space="preserve"> </w:t>
      </w:r>
      <w:r>
        <w:t>Модель</w:t>
      </w:r>
      <w:r>
        <w:rPr>
          <w:spacing w:val="-3"/>
        </w:rPr>
        <w:t xml:space="preserve"> </w:t>
      </w:r>
      <w:r>
        <w:t>атома</w:t>
      </w:r>
      <w:r>
        <w:rPr>
          <w:spacing w:val="-5"/>
        </w:rPr>
        <w:t xml:space="preserve"> </w:t>
      </w:r>
      <w:r>
        <w:t>Бора.</w:t>
      </w:r>
      <w:r>
        <w:rPr>
          <w:spacing w:val="-2"/>
        </w:rPr>
        <w:t xml:space="preserve"> </w:t>
      </w:r>
      <w:r>
        <w:t>Испускание</w:t>
      </w:r>
      <w:r>
        <w:rPr>
          <w:spacing w:val="-5"/>
        </w:rPr>
        <w:t xml:space="preserve"> </w:t>
      </w:r>
      <w:r>
        <w:t>и поглощение света атомом. Кванты. Линейчатые спектры.</w:t>
      </w:r>
    </w:p>
    <w:p w:rsidR="00EC4929" w:rsidRDefault="001B2B69">
      <w:pPr>
        <w:pStyle w:val="a3"/>
        <w:spacing w:before="5" w:line="237" w:lineRule="auto"/>
        <w:ind w:firstLine="758"/>
        <w:jc w:val="left"/>
      </w:pPr>
      <w:r>
        <w:t>Радиоактивность.</w:t>
      </w:r>
      <w:r>
        <w:rPr>
          <w:spacing w:val="40"/>
        </w:rPr>
        <w:t xml:space="preserve"> </w:t>
      </w:r>
      <w:r>
        <w:t>Альфа-,</w:t>
      </w:r>
      <w:r>
        <w:rPr>
          <w:spacing w:val="40"/>
        </w:rPr>
        <w:t xml:space="preserve"> </w:t>
      </w:r>
      <w:r>
        <w:t>бета-</w:t>
      </w:r>
      <w:r>
        <w:rPr>
          <w:spacing w:val="40"/>
        </w:rPr>
        <w:t xml:space="preserve"> </w:t>
      </w:r>
      <w:r>
        <w:t>и</w:t>
      </w:r>
      <w:r>
        <w:rPr>
          <w:spacing w:val="40"/>
        </w:rPr>
        <w:t xml:space="preserve"> </w:t>
      </w:r>
      <w:r>
        <w:t>гамма-излучения.</w:t>
      </w:r>
      <w:r>
        <w:rPr>
          <w:spacing w:val="40"/>
        </w:rPr>
        <w:t xml:space="preserve"> </w:t>
      </w:r>
      <w:r>
        <w:t>Строение</w:t>
      </w:r>
      <w:r>
        <w:rPr>
          <w:spacing w:val="40"/>
        </w:rPr>
        <w:t xml:space="preserve"> </w:t>
      </w:r>
      <w:r>
        <w:t>атомного</w:t>
      </w:r>
      <w:r>
        <w:rPr>
          <w:spacing w:val="40"/>
        </w:rPr>
        <w:t xml:space="preserve"> </w:t>
      </w:r>
      <w:r>
        <w:t>ядра.</w:t>
      </w:r>
      <w:r>
        <w:rPr>
          <w:spacing w:val="40"/>
        </w:rPr>
        <w:t xml:space="preserve"> </w:t>
      </w:r>
      <w:r>
        <w:t>Нуклонная модель атомного ядра. Изотопы. Радиоактивные превращения. Период полураспада атомных ядер.</w:t>
      </w:r>
    </w:p>
    <w:p w:rsidR="00EC4929" w:rsidRDefault="001B2B69">
      <w:pPr>
        <w:pStyle w:val="a3"/>
        <w:spacing w:before="6" w:line="237" w:lineRule="auto"/>
        <w:ind w:firstLine="758"/>
        <w:jc w:val="left"/>
      </w:pPr>
      <w:r>
        <w:t>Ядерные</w:t>
      </w:r>
      <w:r>
        <w:rPr>
          <w:spacing w:val="-4"/>
        </w:rPr>
        <w:t xml:space="preserve"> </w:t>
      </w:r>
      <w:r>
        <w:t>реакции.</w:t>
      </w:r>
      <w:r>
        <w:rPr>
          <w:spacing w:val="-2"/>
        </w:rPr>
        <w:t xml:space="preserve"> </w:t>
      </w:r>
      <w:r>
        <w:t>Законы</w:t>
      </w:r>
      <w:r>
        <w:rPr>
          <w:spacing w:val="-6"/>
        </w:rPr>
        <w:t xml:space="preserve"> </w:t>
      </w:r>
      <w:r>
        <w:t>сохранения</w:t>
      </w:r>
      <w:r>
        <w:rPr>
          <w:spacing w:val="-3"/>
        </w:rPr>
        <w:t xml:space="preserve"> </w:t>
      </w:r>
      <w:r>
        <w:t>зарядового</w:t>
      </w:r>
      <w:r>
        <w:rPr>
          <w:spacing w:val="-3"/>
        </w:rPr>
        <w:t xml:space="preserve"> </w:t>
      </w:r>
      <w:r>
        <w:t>и</w:t>
      </w:r>
      <w:r>
        <w:rPr>
          <w:spacing w:val="-7"/>
        </w:rPr>
        <w:t xml:space="preserve"> </w:t>
      </w:r>
      <w:r>
        <w:t>массового</w:t>
      </w:r>
      <w:r>
        <w:rPr>
          <w:spacing w:val="-3"/>
        </w:rPr>
        <w:t xml:space="preserve"> </w:t>
      </w:r>
      <w:r>
        <w:t>чисел.</w:t>
      </w:r>
      <w:r>
        <w:rPr>
          <w:spacing w:val="-5"/>
        </w:rPr>
        <w:t xml:space="preserve"> </w:t>
      </w:r>
      <w:r>
        <w:t>Энергия</w:t>
      </w:r>
      <w:r>
        <w:rPr>
          <w:spacing w:val="-8"/>
        </w:rPr>
        <w:t xml:space="preserve"> </w:t>
      </w:r>
      <w:r>
        <w:t>связи</w:t>
      </w:r>
      <w:r>
        <w:rPr>
          <w:spacing w:val="-2"/>
        </w:rPr>
        <w:t xml:space="preserve"> </w:t>
      </w:r>
      <w:r>
        <w:t>атомных ядер. Связь массы и энергии. Реакции синтеза и деления ядер. Источники энергии Солнца и звёзд.</w:t>
      </w:r>
    </w:p>
    <w:p w:rsidR="00EC4929" w:rsidRDefault="001B2B69">
      <w:pPr>
        <w:pStyle w:val="a3"/>
        <w:spacing w:before="3" w:line="275" w:lineRule="exact"/>
        <w:ind w:left="1200"/>
        <w:jc w:val="left"/>
      </w:pPr>
      <w:r>
        <w:t>Ядерная</w:t>
      </w:r>
      <w:r>
        <w:rPr>
          <w:spacing w:val="-5"/>
        </w:rPr>
        <w:t xml:space="preserve"> </w:t>
      </w:r>
      <w:r>
        <w:t>энергетика. Действия</w:t>
      </w:r>
      <w:r>
        <w:rPr>
          <w:spacing w:val="-8"/>
        </w:rPr>
        <w:t xml:space="preserve"> </w:t>
      </w:r>
      <w:r>
        <w:t>радиоактивных</w:t>
      </w:r>
      <w:r>
        <w:rPr>
          <w:spacing w:val="-6"/>
        </w:rPr>
        <w:t xml:space="preserve"> </w:t>
      </w:r>
      <w:r>
        <w:t>излучений</w:t>
      </w:r>
      <w:r>
        <w:rPr>
          <w:spacing w:val="-1"/>
        </w:rPr>
        <w:t xml:space="preserve"> </w:t>
      </w:r>
      <w:r>
        <w:t>на</w:t>
      </w:r>
      <w:r>
        <w:rPr>
          <w:spacing w:val="-3"/>
        </w:rPr>
        <w:t xml:space="preserve"> </w:t>
      </w:r>
      <w:r>
        <w:t>живые</w:t>
      </w:r>
      <w:r>
        <w:rPr>
          <w:spacing w:val="-8"/>
        </w:rPr>
        <w:t xml:space="preserve"> </w:t>
      </w:r>
      <w:r>
        <w:rPr>
          <w:spacing w:val="-2"/>
        </w:rPr>
        <w:t>организмы.</w:t>
      </w:r>
    </w:p>
    <w:p w:rsidR="00EC4929" w:rsidRDefault="001B2B69">
      <w:pPr>
        <w:pStyle w:val="a4"/>
        <w:numPr>
          <w:ilvl w:val="3"/>
          <w:numId w:val="16"/>
        </w:numPr>
        <w:tabs>
          <w:tab w:val="left" w:pos="2463"/>
          <w:tab w:val="left" w:pos="2464"/>
        </w:tabs>
        <w:spacing w:line="240" w:lineRule="auto"/>
        <w:ind w:left="1200" w:right="6131" w:firstLine="0"/>
        <w:rPr>
          <w:sz w:val="24"/>
        </w:rPr>
      </w:pPr>
      <w:r>
        <w:rPr>
          <w:spacing w:val="-2"/>
          <w:sz w:val="24"/>
        </w:rPr>
        <w:t xml:space="preserve">Демонстрации. </w:t>
      </w:r>
      <w:r>
        <w:rPr>
          <w:sz w:val="24"/>
        </w:rPr>
        <w:t>Спектры</w:t>
      </w:r>
      <w:r>
        <w:rPr>
          <w:spacing w:val="-13"/>
          <w:sz w:val="24"/>
        </w:rPr>
        <w:t xml:space="preserve"> </w:t>
      </w:r>
      <w:r>
        <w:rPr>
          <w:sz w:val="24"/>
        </w:rPr>
        <w:t>излучения</w:t>
      </w:r>
      <w:r>
        <w:rPr>
          <w:spacing w:val="-15"/>
          <w:sz w:val="24"/>
        </w:rPr>
        <w:t xml:space="preserve"> </w:t>
      </w:r>
      <w:r>
        <w:rPr>
          <w:sz w:val="24"/>
        </w:rPr>
        <w:t>и</w:t>
      </w:r>
      <w:r>
        <w:rPr>
          <w:spacing w:val="-14"/>
          <w:sz w:val="24"/>
        </w:rPr>
        <w:t xml:space="preserve"> </w:t>
      </w:r>
      <w:r>
        <w:rPr>
          <w:sz w:val="24"/>
        </w:rPr>
        <w:t>поглощения. Спектры различных газов.</w:t>
      </w:r>
    </w:p>
    <w:p w:rsidR="00EC4929" w:rsidRDefault="001B2B69">
      <w:pPr>
        <w:pStyle w:val="a3"/>
        <w:spacing w:before="2" w:line="275" w:lineRule="exact"/>
        <w:ind w:left="1200"/>
        <w:jc w:val="left"/>
      </w:pPr>
      <w:r>
        <w:t>Спектр</w:t>
      </w:r>
      <w:r>
        <w:rPr>
          <w:spacing w:val="-3"/>
        </w:rPr>
        <w:t xml:space="preserve"> </w:t>
      </w:r>
      <w:r>
        <w:rPr>
          <w:spacing w:val="-2"/>
        </w:rPr>
        <w:t>водорода.</w:t>
      </w:r>
    </w:p>
    <w:p w:rsidR="00EC4929" w:rsidRDefault="001B2B69">
      <w:pPr>
        <w:pStyle w:val="a3"/>
        <w:spacing w:line="242" w:lineRule="auto"/>
        <w:ind w:left="1200" w:right="4993"/>
        <w:jc w:val="left"/>
      </w:pPr>
      <w:r>
        <w:t>Наблюдение треков в камере Вильсона. Работа</w:t>
      </w:r>
      <w:r>
        <w:rPr>
          <w:spacing w:val="-14"/>
        </w:rPr>
        <w:t xml:space="preserve"> </w:t>
      </w:r>
      <w:r>
        <w:t>счётчика</w:t>
      </w:r>
      <w:r>
        <w:rPr>
          <w:spacing w:val="-13"/>
        </w:rPr>
        <w:t xml:space="preserve"> </w:t>
      </w:r>
      <w:r>
        <w:t>ионизирующих</w:t>
      </w:r>
      <w:r>
        <w:rPr>
          <w:spacing w:val="-15"/>
        </w:rPr>
        <w:t xml:space="preserve"> </w:t>
      </w:r>
      <w:r>
        <w:t>излучений.</w:t>
      </w:r>
    </w:p>
    <w:p w:rsidR="00EC4929" w:rsidRDefault="001B2B69">
      <w:pPr>
        <w:pStyle w:val="a3"/>
        <w:spacing w:line="271" w:lineRule="exact"/>
        <w:ind w:left="1200"/>
        <w:jc w:val="left"/>
      </w:pPr>
      <w:r>
        <w:t>Регистрация</w:t>
      </w:r>
      <w:r>
        <w:rPr>
          <w:spacing w:val="-9"/>
        </w:rPr>
        <w:t xml:space="preserve"> </w:t>
      </w:r>
      <w:r>
        <w:t>излучения</w:t>
      </w:r>
      <w:r>
        <w:rPr>
          <w:spacing w:val="-1"/>
        </w:rPr>
        <w:t xml:space="preserve"> </w:t>
      </w:r>
      <w:r>
        <w:t>природных</w:t>
      </w:r>
      <w:r>
        <w:rPr>
          <w:spacing w:val="-7"/>
        </w:rPr>
        <w:t xml:space="preserve"> </w:t>
      </w:r>
      <w:r>
        <w:t>минералов</w:t>
      </w:r>
      <w:r>
        <w:rPr>
          <w:spacing w:val="-4"/>
        </w:rPr>
        <w:t xml:space="preserve"> </w:t>
      </w:r>
      <w:r>
        <w:t xml:space="preserve">и </w:t>
      </w:r>
      <w:r>
        <w:rPr>
          <w:spacing w:val="-2"/>
        </w:rPr>
        <w:t>продуктов.</w:t>
      </w:r>
    </w:p>
    <w:p w:rsidR="00EC4929" w:rsidRDefault="001B2B69">
      <w:pPr>
        <w:pStyle w:val="a4"/>
        <w:numPr>
          <w:ilvl w:val="3"/>
          <w:numId w:val="16"/>
        </w:numPr>
        <w:tabs>
          <w:tab w:val="left" w:pos="2468"/>
          <w:tab w:val="left" w:pos="2469"/>
        </w:tabs>
        <w:spacing w:before="1"/>
        <w:ind w:hanging="1269"/>
        <w:rPr>
          <w:sz w:val="24"/>
        </w:rPr>
      </w:pPr>
      <w:r>
        <w:rPr>
          <w:sz w:val="24"/>
        </w:rPr>
        <w:t>Лабораторные</w:t>
      </w:r>
      <w:r>
        <w:rPr>
          <w:spacing w:val="-1"/>
          <w:sz w:val="24"/>
        </w:rPr>
        <w:t xml:space="preserve"> </w:t>
      </w:r>
      <w:r>
        <w:rPr>
          <w:sz w:val="24"/>
        </w:rPr>
        <w:t>работы</w:t>
      </w:r>
      <w:r>
        <w:rPr>
          <w:spacing w:val="-2"/>
          <w:sz w:val="24"/>
        </w:rPr>
        <w:t xml:space="preserve"> </w:t>
      </w:r>
      <w:r>
        <w:rPr>
          <w:sz w:val="24"/>
        </w:rPr>
        <w:t>и</w:t>
      </w:r>
      <w:r>
        <w:rPr>
          <w:spacing w:val="-8"/>
          <w:sz w:val="24"/>
        </w:rPr>
        <w:t xml:space="preserve"> </w:t>
      </w:r>
      <w:r>
        <w:rPr>
          <w:spacing w:val="-2"/>
          <w:sz w:val="24"/>
        </w:rPr>
        <w:t>опыты.</w:t>
      </w:r>
    </w:p>
    <w:p w:rsidR="00EC4929" w:rsidRDefault="001B2B69">
      <w:pPr>
        <w:pStyle w:val="a3"/>
        <w:spacing w:line="275" w:lineRule="exact"/>
        <w:ind w:left="1200"/>
        <w:jc w:val="left"/>
      </w:pPr>
      <w:r>
        <w:t>Наблюдение</w:t>
      </w:r>
      <w:r>
        <w:rPr>
          <w:spacing w:val="-4"/>
        </w:rPr>
        <w:t xml:space="preserve"> </w:t>
      </w:r>
      <w:r>
        <w:t>сплошных</w:t>
      </w:r>
      <w:r>
        <w:rPr>
          <w:spacing w:val="-5"/>
        </w:rPr>
        <w:t xml:space="preserve"> </w:t>
      </w:r>
      <w:r>
        <w:t>и</w:t>
      </w:r>
      <w:r>
        <w:rPr>
          <w:spacing w:val="-4"/>
        </w:rPr>
        <w:t xml:space="preserve"> </w:t>
      </w:r>
      <w:r>
        <w:t>линейчатых</w:t>
      </w:r>
      <w:r>
        <w:rPr>
          <w:spacing w:val="-4"/>
        </w:rPr>
        <w:t xml:space="preserve"> </w:t>
      </w:r>
      <w:r>
        <w:t>спектров</w:t>
      </w:r>
      <w:r>
        <w:rPr>
          <w:spacing w:val="-3"/>
        </w:rPr>
        <w:t xml:space="preserve"> </w:t>
      </w:r>
      <w:r>
        <w:rPr>
          <w:spacing w:val="-2"/>
        </w:rPr>
        <w:t>излучения.</w:t>
      </w:r>
    </w:p>
    <w:p w:rsidR="00EC4929" w:rsidRDefault="001B2B69">
      <w:pPr>
        <w:pStyle w:val="a3"/>
        <w:spacing w:before="5" w:line="237" w:lineRule="auto"/>
        <w:ind w:right="2311" w:firstLine="758"/>
        <w:jc w:val="left"/>
      </w:pPr>
      <w:r>
        <w:t>Исследование</w:t>
      </w:r>
      <w:r>
        <w:rPr>
          <w:spacing w:val="-6"/>
        </w:rPr>
        <w:t xml:space="preserve"> </w:t>
      </w:r>
      <w:r>
        <w:t>треков:</w:t>
      </w:r>
      <w:r>
        <w:rPr>
          <w:spacing w:val="-10"/>
        </w:rPr>
        <w:t xml:space="preserve"> </w:t>
      </w:r>
      <w:r>
        <w:t>измерение</w:t>
      </w:r>
      <w:r>
        <w:rPr>
          <w:spacing w:val="-6"/>
        </w:rPr>
        <w:t xml:space="preserve"> </w:t>
      </w:r>
      <w:r>
        <w:t>энергии</w:t>
      </w:r>
      <w:r>
        <w:rPr>
          <w:spacing w:val="-5"/>
        </w:rPr>
        <w:t xml:space="preserve"> </w:t>
      </w:r>
      <w:r>
        <w:t>частицы</w:t>
      </w:r>
      <w:r>
        <w:rPr>
          <w:spacing w:val="-5"/>
        </w:rPr>
        <w:t xml:space="preserve"> </w:t>
      </w:r>
      <w:r>
        <w:t>по</w:t>
      </w:r>
      <w:r>
        <w:rPr>
          <w:spacing w:val="-6"/>
        </w:rPr>
        <w:t xml:space="preserve"> </w:t>
      </w:r>
      <w:r>
        <w:t>тормозному</w:t>
      </w:r>
      <w:r>
        <w:rPr>
          <w:spacing w:val="-14"/>
        </w:rPr>
        <w:t xml:space="preserve"> </w:t>
      </w:r>
      <w:r>
        <w:t>пути (по фотографиям).</w:t>
      </w:r>
    </w:p>
    <w:p w:rsidR="00EC4929" w:rsidRDefault="001B2B69">
      <w:pPr>
        <w:pStyle w:val="a3"/>
        <w:spacing w:before="3" w:line="275" w:lineRule="exact"/>
        <w:ind w:left="1200"/>
        <w:jc w:val="left"/>
      </w:pPr>
      <w:r>
        <w:t>Измерение</w:t>
      </w:r>
      <w:r>
        <w:rPr>
          <w:spacing w:val="-6"/>
        </w:rPr>
        <w:t xml:space="preserve"> </w:t>
      </w:r>
      <w:r>
        <w:t>радиоактивного</w:t>
      </w:r>
      <w:r>
        <w:rPr>
          <w:spacing w:val="-1"/>
        </w:rPr>
        <w:t xml:space="preserve"> </w:t>
      </w:r>
      <w:r>
        <w:rPr>
          <w:spacing w:val="-4"/>
        </w:rPr>
        <w:t>фона.</w:t>
      </w:r>
    </w:p>
    <w:p w:rsidR="00EC4929" w:rsidRDefault="001B2B69">
      <w:pPr>
        <w:pStyle w:val="a4"/>
        <w:numPr>
          <w:ilvl w:val="2"/>
          <w:numId w:val="16"/>
        </w:numPr>
        <w:tabs>
          <w:tab w:val="left" w:pos="2257"/>
          <w:tab w:val="left" w:pos="2258"/>
        </w:tabs>
        <w:ind w:left="2257" w:hanging="1058"/>
        <w:rPr>
          <w:sz w:val="24"/>
        </w:rPr>
      </w:pPr>
      <w:r>
        <w:rPr>
          <w:sz w:val="24"/>
        </w:rPr>
        <w:t>Повторительно-обобщающий</w:t>
      </w:r>
      <w:r>
        <w:rPr>
          <w:spacing w:val="-7"/>
          <w:sz w:val="24"/>
        </w:rPr>
        <w:t xml:space="preserve"> </w:t>
      </w:r>
      <w:r>
        <w:rPr>
          <w:spacing w:val="-2"/>
          <w:sz w:val="24"/>
        </w:rPr>
        <w:t>модуль.</w:t>
      </w:r>
    </w:p>
    <w:p w:rsidR="00EC4929" w:rsidRDefault="001B2B69">
      <w:pPr>
        <w:pStyle w:val="a3"/>
        <w:spacing w:before="2"/>
        <w:ind w:right="129" w:firstLine="758"/>
      </w:pPr>
      <w:r>
        <w:t>Повторительно-обобщающий модуль предназначен для систематизации и обобщения предметного</w:t>
      </w:r>
      <w:r>
        <w:rPr>
          <w:spacing w:val="-3"/>
        </w:rPr>
        <w:t xml:space="preserve"> </w:t>
      </w:r>
      <w:r>
        <w:t>содержания</w:t>
      </w:r>
      <w:r>
        <w:rPr>
          <w:spacing w:val="-12"/>
        </w:rPr>
        <w:t xml:space="preserve"> </w:t>
      </w:r>
      <w:r>
        <w:t>и</w:t>
      </w:r>
      <w:r>
        <w:rPr>
          <w:spacing w:val="-11"/>
        </w:rPr>
        <w:t xml:space="preserve"> </w:t>
      </w:r>
      <w:r>
        <w:t>опыта</w:t>
      </w:r>
      <w:r>
        <w:rPr>
          <w:spacing w:val="-12"/>
        </w:rPr>
        <w:t xml:space="preserve"> </w:t>
      </w:r>
      <w:r>
        <w:t>деятельности,</w:t>
      </w:r>
      <w:r>
        <w:rPr>
          <w:spacing w:val="-6"/>
        </w:rPr>
        <w:t xml:space="preserve"> </w:t>
      </w:r>
      <w:r>
        <w:t>приобретённого</w:t>
      </w:r>
      <w:r>
        <w:rPr>
          <w:spacing w:val="-8"/>
        </w:rPr>
        <w:t xml:space="preserve"> </w:t>
      </w:r>
      <w:r>
        <w:t>при</w:t>
      </w:r>
      <w:r>
        <w:rPr>
          <w:spacing w:val="-11"/>
        </w:rPr>
        <w:t xml:space="preserve"> </w:t>
      </w:r>
      <w:r>
        <w:t>изучении</w:t>
      </w:r>
      <w:r>
        <w:rPr>
          <w:spacing w:val="-7"/>
        </w:rPr>
        <w:t xml:space="preserve"> </w:t>
      </w:r>
      <w:r>
        <w:t>всего</w:t>
      </w:r>
      <w:r>
        <w:rPr>
          <w:spacing w:val="-8"/>
        </w:rPr>
        <w:t xml:space="preserve"> </w:t>
      </w:r>
      <w:r>
        <w:t>курса</w:t>
      </w:r>
      <w:r>
        <w:rPr>
          <w:spacing w:val="-9"/>
        </w:rPr>
        <w:t xml:space="preserve"> </w:t>
      </w:r>
      <w:r>
        <w:t>физики,</w:t>
      </w:r>
      <w:r>
        <w:rPr>
          <w:spacing w:val="-6"/>
        </w:rPr>
        <w:t xml:space="preserve"> </w:t>
      </w:r>
      <w:r>
        <w:t>а также для подготовки к основному государственному экзамену по физике для обучающихся, выбравших этот учебный предмет.</w:t>
      </w:r>
    </w:p>
    <w:p w:rsidR="00EC4929" w:rsidRDefault="001B2B69">
      <w:pPr>
        <w:pStyle w:val="a3"/>
        <w:ind w:right="128" w:firstLine="758"/>
      </w:pPr>
      <w: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w:t>
      </w:r>
      <w:r>
        <w:rPr>
          <w:spacing w:val="-2"/>
        </w:rPr>
        <w:t>применяя</w:t>
      </w:r>
    </w:p>
    <w:p w:rsidR="00EC4929" w:rsidRDefault="001B2B69">
      <w:pPr>
        <w:pStyle w:val="a3"/>
        <w:spacing w:line="275" w:lineRule="exact"/>
        <w:ind w:left="1200" w:firstLine="859"/>
        <w:jc w:val="left"/>
      </w:pPr>
      <w:r>
        <w:t>полученные</w:t>
      </w:r>
      <w:r>
        <w:rPr>
          <w:spacing w:val="-5"/>
        </w:rPr>
        <w:t xml:space="preserve"> </w:t>
      </w:r>
      <w:r>
        <w:t>знания, решать</w:t>
      </w:r>
      <w:r>
        <w:rPr>
          <w:spacing w:val="-4"/>
        </w:rPr>
        <w:t xml:space="preserve"> </w:t>
      </w:r>
      <w:r>
        <w:t>задачи,</w:t>
      </w:r>
      <w:r>
        <w:rPr>
          <w:spacing w:val="-4"/>
        </w:rPr>
        <w:t xml:space="preserve"> </w:t>
      </w:r>
      <w:r>
        <w:t>в</w:t>
      </w:r>
      <w:r>
        <w:rPr>
          <w:spacing w:val="-5"/>
        </w:rPr>
        <w:t xml:space="preserve"> </w:t>
      </w:r>
      <w:r>
        <w:t>том числе</w:t>
      </w:r>
      <w:r>
        <w:rPr>
          <w:spacing w:val="-3"/>
        </w:rPr>
        <w:t xml:space="preserve"> </w:t>
      </w:r>
      <w:r>
        <w:t>качественные</w:t>
      </w:r>
      <w:r>
        <w:rPr>
          <w:spacing w:val="-2"/>
        </w:rPr>
        <w:t xml:space="preserve"> </w:t>
      </w:r>
      <w:r>
        <w:t>и</w:t>
      </w:r>
      <w:r>
        <w:rPr>
          <w:spacing w:val="-5"/>
        </w:rPr>
        <w:t xml:space="preserve"> </w:t>
      </w:r>
      <w:r>
        <w:rPr>
          <w:spacing w:val="-2"/>
        </w:rPr>
        <w:t>экспериментальные.</w:t>
      </w:r>
    </w:p>
    <w:p w:rsidR="00EC4929" w:rsidRDefault="001B2B69">
      <w:pPr>
        <w:pStyle w:val="a3"/>
        <w:spacing w:before="2"/>
        <w:ind w:firstLine="758"/>
        <w:jc w:val="left"/>
      </w:pPr>
      <w:r>
        <w:t>Принципиально</w:t>
      </w:r>
      <w:r>
        <w:rPr>
          <w:spacing w:val="40"/>
        </w:rPr>
        <w:t xml:space="preserve"> </w:t>
      </w:r>
      <w:r>
        <w:t>деятельностный</w:t>
      </w:r>
      <w:r>
        <w:rPr>
          <w:spacing w:val="40"/>
        </w:rPr>
        <w:t xml:space="preserve"> </w:t>
      </w:r>
      <w:r>
        <w:t>характер</w:t>
      </w:r>
      <w:r>
        <w:rPr>
          <w:spacing w:val="40"/>
        </w:rPr>
        <w:t xml:space="preserve"> </w:t>
      </w:r>
      <w:r>
        <w:t>данного</w:t>
      </w:r>
      <w:r>
        <w:rPr>
          <w:spacing w:val="40"/>
        </w:rPr>
        <w:t xml:space="preserve"> </w:t>
      </w:r>
      <w:r>
        <w:t>модуля</w:t>
      </w:r>
      <w:r>
        <w:rPr>
          <w:spacing w:val="40"/>
        </w:rPr>
        <w:t xml:space="preserve"> </w:t>
      </w:r>
      <w:r>
        <w:t>реализуется</w:t>
      </w:r>
      <w:r>
        <w:rPr>
          <w:spacing w:val="40"/>
        </w:rPr>
        <w:t xml:space="preserve"> </w:t>
      </w:r>
      <w:r>
        <w:t>за</w:t>
      </w:r>
      <w:r>
        <w:rPr>
          <w:spacing w:val="40"/>
        </w:rPr>
        <w:t xml:space="preserve"> </w:t>
      </w:r>
      <w:r>
        <w:t>счёт</w:t>
      </w:r>
      <w:r>
        <w:rPr>
          <w:spacing w:val="40"/>
        </w:rPr>
        <w:t xml:space="preserve"> </w:t>
      </w:r>
      <w:r>
        <w:t>того,</w:t>
      </w:r>
      <w:r>
        <w:rPr>
          <w:spacing w:val="40"/>
        </w:rPr>
        <w:t xml:space="preserve"> </w:t>
      </w:r>
      <w:r>
        <w:t>что обучающиеся выполняют задания, в которых им предлагается:</w:t>
      </w:r>
    </w:p>
    <w:p w:rsidR="00EC4929" w:rsidRDefault="001B2B69">
      <w:pPr>
        <w:pStyle w:val="a3"/>
        <w:spacing w:before="3" w:line="237" w:lineRule="auto"/>
        <w:ind w:firstLine="758"/>
        <w:jc w:val="left"/>
      </w:pPr>
      <w:r>
        <w:t>на</w:t>
      </w:r>
      <w:r>
        <w:rPr>
          <w:spacing w:val="40"/>
        </w:rPr>
        <w:t xml:space="preserve"> </w:t>
      </w:r>
      <w:r>
        <w:t>основе</w:t>
      </w:r>
      <w:r>
        <w:rPr>
          <w:spacing w:val="40"/>
        </w:rPr>
        <w:t xml:space="preserve"> </w:t>
      </w:r>
      <w:r>
        <w:t>полученных</w:t>
      </w:r>
      <w:r>
        <w:rPr>
          <w:spacing w:val="40"/>
        </w:rPr>
        <w:t xml:space="preserve"> </w:t>
      </w:r>
      <w:r>
        <w:t>знаний</w:t>
      </w:r>
      <w:r>
        <w:rPr>
          <w:spacing w:val="40"/>
        </w:rPr>
        <w:t xml:space="preserve"> </w:t>
      </w:r>
      <w:r>
        <w:t>распознавать</w:t>
      </w:r>
      <w:r>
        <w:rPr>
          <w:spacing w:val="40"/>
        </w:rPr>
        <w:t xml:space="preserve"> </w:t>
      </w:r>
      <w:r>
        <w:t>и</w:t>
      </w:r>
      <w:r>
        <w:rPr>
          <w:spacing w:val="40"/>
        </w:rPr>
        <w:t xml:space="preserve"> </w:t>
      </w:r>
      <w:r>
        <w:t>научно</w:t>
      </w:r>
      <w:r>
        <w:rPr>
          <w:spacing w:val="40"/>
        </w:rPr>
        <w:t xml:space="preserve"> </w:t>
      </w:r>
      <w:r>
        <w:t>объяснять</w:t>
      </w:r>
      <w:r>
        <w:rPr>
          <w:spacing w:val="40"/>
        </w:rPr>
        <w:t xml:space="preserve"> </w:t>
      </w:r>
      <w:r>
        <w:t>физические</w:t>
      </w:r>
      <w:r>
        <w:rPr>
          <w:spacing w:val="40"/>
        </w:rPr>
        <w:t xml:space="preserve"> </w:t>
      </w:r>
      <w:r>
        <w:t>явления</w:t>
      </w:r>
      <w:r>
        <w:rPr>
          <w:spacing w:val="40"/>
        </w:rPr>
        <w:t xml:space="preserve"> </w:t>
      </w:r>
      <w:r>
        <w:t>в</w:t>
      </w:r>
      <w:r>
        <w:rPr>
          <w:spacing w:val="80"/>
        </w:rPr>
        <w:t xml:space="preserve"> </w:t>
      </w:r>
      <w:r>
        <w:t>окружающей природе и повседневной жизни;</w:t>
      </w:r>
    </w:p>
    <w:p w:rsidR="00EC4929" w:rsidRDefault="001B2B69">
      <w:pPr>
        <w:pStyle w:val="a3"/>
        <w:spacing w:before="5" w:line="237" w:lineRule="auto"/>
        <w:ind w:firstLine="758"/>
        <w:jc w:val="left"/>
      </w:pPr>
      <w:r>
        <w:t>использовать научные методы исследования физических явлений, в том числе для проверки гипотез и получения теоретических выводов;</w:t>
      </w:r>
    </w:p>
    <w:p w:rsidR="00EC4929" w:rsidRDefault="001B2B69">
      <w:pPr>
        <w:pStyle w:val="a3"/>
        <w:spacing w:before="4"/>
        <w:ind w:left="1200"/>
        <w:jc w:val="left"/>
      </w:pPr>
      <w:r>
        <w:t>объяснять</w:t>
      </w:r>
      <w:r>
        <w:rPr>
          <w:spacing w:val="30"/>
        </w:rPr>
        <w:t xml:space="preserve">  </w:t>
      </w:r>
      <w:r>
        <w:t>научные</w:t>
      </w:r>
      <w:r>
        <w:rPr>
          <w:spacing w:val="33"/>
        </w:rPr>
        <w:t xml:space="preserve">  </w:t>
      </w:r>
      <w:r>
        <w:t>основы</w:t>
      </w:r>
      <w:r>
        <w:rPr>
          <w:spacing w:val="35"/>
        </w:rPr>
        <w:t xml:space="preserve">  </w:t>
      </w:r>
      <w:r>
        <w:t>наиболее</w:t>
      </w:r>
      <w:r>
        <w:rPr>
          <w:spacing w:val="33"/>
        </w:rPr>
        <w:t xml:space="preserve">  </w:t>
      </w:r>
      <w:r>
        <w:t>важных</w:t>
      </w:r>
      <w:r>
        <w:rPr>
          <w:spacing w:val="32"/>
        </w:rPr>
        <w:t xml:space="preserve">  </w:t>
      </w:r>
      <w:r>
        <w:t>достижений</w:t>
      </w:r>
      <w:r>
        <w:rPr>
          <w:spacing w:val="32"/>
        </w:rPr>
        <w:t xml:space="preserve">  </w:t>
      </w:r>
      <w:r>
        <w:t>современных</w:t>
      </w:r>
      <w:r>
        <w:rPr>
          <w:spacing w:val="32"/>
        </w:rPr>
        <w:t xml:space="preserve">  </w:t>
      </w:r>
      <w:r>
        <w:rPr>
          <w:spacing w:val="-2"/>
        </w:rPr>
        <w:t>технологий,</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34"/>
      </w:pPr>
      <w:r>
        <w:lastRenderedPageBreak/>
        <w:t>например, практического использования различных источников энергии на основе закона превращения и сохранения всех известных видов энергии.</w:t>
      </w:r>
    </w:p>
    <w:p w:rsidR="00EC4929" w:rsidRDefault="001B2B69">
      <w:pPr>
        <w:pStyle w:val="a3"/>
        <w:ind w:right="141" w:firstLine="758"/>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EC4929" w:rsidRDefault="001B2B69">
      <w:pPr>
        <w:pStyle w:val="a4"/>
        <w:numPr>
          <w:ilvl w:val="1"/>
          <w:numId w:val="16"/>
        </w:numPr>
        <w:tabs>
          <w:tab w:val="left" w:pos="2021"/>
          <w:tab w:val="left" w:pos="2022"/>
        </w:tabs>
        <w:spacing w:line="237" w:lineRule="auto"/>
        <w:ind w:right="133" w:firstLine="758"/>
        <w:rPr>
          <w:sz w:val="24"/>
        </w:rPr>
      </w:pPr>
      <w:r>
        <w:rPr>
          <w:sz w:val="24"/>
        </w:rPr>
        <w:t>Планируемые результаты освоения физики (базовый уровень) на уровне основного общего образования.</w:t>
      </w:r>
    </w:p>
    <w:p w:rsidR="00EC4929" w:rsidRDefault="001B2B69">
      <w:pPr>
        <w:pStyle w:val="a4"/>
        <w:numPr>
          <w:ilvl w:val="2"/>
          <w:numId w:val="16"/>
        </w:numPr>
        <w:tabs>
          <w:tab w:val="left" w:pos="2238"/>
          <w:tab w:val="left" w:pos="2239"/>
        </w:tabs>
        <w:spacing w:before="5" w:line="237" w:lineRule="auto"/>
        <w:ind w:right="132" w:firstLine="758"/>
        <w:rPr>
          <w:sz w:val="24"/>
        </w:rPr>
      </w:pPr>
      <w:r>
        <w:rPr>
          <w:sz w:val="24"/>
        </w:rPr>
        <w:t>Изучение</w:t>
      </w:r>
      <w:r>
        <w:rPr>
          <w:spacing w:val="80"/>
          <w:sz w:val="24"/>
        </w:rPr>
        <w:t xml:space="preserve"> </w:t>
      </w:r>
      <w:r>
        <w:rPr>
          <w:sz w:val="24"/>
        </w:rPr>
        <w:t>физики</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основного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направлено</w:t>
      </w:r>
      <w:r>
        <w:rPr>
          <w:spacing w:val="80"/>
          <w:sz w:val="24"/>
        </w:rPr>
        <w:t xml:space="preserve"> </w:t>
      </w:r>
      <w:r>
        <w:rPr>
          <w:sz w:val="24"/>
        </w:rPr>
        <w:t>на достижение личностных, метапредметных и предметных образовательных результатов.</w:t>
      </w:r>
    </w:p>
    <w:p w:rsidR="00EC4929" w:rsidRDefault="001B2B69">
      <w:pPr>
        <w:pStyle w:val="a4"/>
        <w:numPr>
          <w:ilvl w:val="2"/>
          <w:numId w:val="16"/>
        </w:numPr>
        <w:tabs>
          <w:tab w:val="left" w:pos="2247"/>
          <w:tab w:val="left" w:pos="2248"/>
        </w:tabs>
        <w:spacing w:before="6" w:line="237" w:lineRule="auto"/>
        <w:ind w:right="125" w:firstLine="758"/>
        <w:rPr>
          <w:sz w:val="24"/>
        </w:rPr>
      </w:pPr>
      <w:r>
        <w:rPr>
          <w:sz w:val="24"/>
        </w:rPr>
        <w:t>В</w:t>
      </w:r>
      <w:r>
        <w:rPr>
          <w:spacing w:val="80"/>
          <w:sz w:val="24"/>
        </w:rPr>
        <w:t xml:space="preserve"> </w:t>
      </w:r>
      <w:r>
        <w:rPr>
          <w:sz w:val="24"/>
        </w:rPr>
        <w:t>результате</w:t>
      </w:r>
      <w:r>
        <w:rPr>
          <w:spacing w:val="80"/>
          <w:sz w:val="24"/>
        </w:rPr>
        <w:t xml:space="preserve"> </w:t>
      </w:r>
      <w:r>
        <w:rPr>
          <w:sz w:val="24"/>
        </w:rPr>
        <w:t>изучения</w:t>
      </w:r>
      <w:r>
        <w:rPr>
          <w:spacing w:val="80"/>
          <w:sz w:val="24"/>
        </w:rPr>
        <w:t xml:space="preserve"> </w:t>
      </w:r>
      <w:r>
        <w:rPr>
          <w:sz w:val="24"/>
        </w:rPr>
        <w:t>физики</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основного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у обучающегося будут сформированы следующие личностные результаты в части:</w:t>
      </w:r>
    </w:p>
    <w:p w:rsidR="00EC4929" w:rsidRDefault="001B2B69">
      <w:pPr>
        <w:pStyle w:val="a4"/>
        <w:numPr>
          <w:ilvl w:val="0"/>
          <w:numId w:val="15"/>
        </w:numPr>
        <w:tabs>
          <w:tab w:val="left" w:pos="1600"/>
        </w:tabs>
        <w:spacing w:before="4"/>
        <w:ind w:hanging="400"/>
        <w:rPr>
          <w:sz w:val="24"/>
        </w:rPr>
      </w:pPr>
      <w:r>
        <w:rPr>
          <w:spacing w:val="-2"/>
          <w:sz w:val="24"/>
        </w:rPr>
        <w:t>патриотического</w:t>
      </w:r>
      <w:r>
        <w:rPr>
          <w:spacing w:val="11"/>
          <w:sz w:val="24"/>
        </w:rPr>
        <w:t xml:space="preserve"> </w:t>
      </w:r>
      <w:r>
        <w:rPr>
          <w:spacing w:val="-2"/>
          <w:sz w:val="24"/>
        </w:rPr>
        <w:t>воспитания:</w:t>
      </w:r>
    </w:p>
    <w:p w:rsidR="00EC4929" w:rsidRDefault="001B2B69">
      <w:pPr>
        <w:pStyle w:val="a3"/>
        <w:spacing w:line="242" w:lineRule="auto"/>
        <w:ind w:left="1200"/>
        <w:jc w:val="left"/>
      </w:pPr>
      <w:r>
        <w:t>проявление</w:t>
      </w:r>
      <w:r>
        <w:rPr>
          <w:spacing w:val="-9"/>
        </w:rPr>
        <w:t xml:space="preserve"> </w:t>
      </w:r>
      <w:r>
        <w:t>интереса</w:t>
      </w:r>
      <w:r>
        <w:rPr>
          <w:spacing w:val="-4"/>
        </w:rPr>
        <w:t xml:space="preserve"> </w:t>
      </w:r>
      <w:r>
        <w:t>к</w:t>
      </w:r>
      <w:r>
        <w:rPr>
          <w:spacing w:val="-5"/>
        </w:rPr>
        <w:t xml:space="preserve"> </w:t>
      </w:r>
      <w:r>
        <w:t>истории</w:t>
      </w:r>
      <w:r>
        <w:rPr>
          <w:spacing w:val="-3"/>
        </w:rPr>
        <w:t xml:space="preserve"> </w:t>
      </w:r>
      <w:r>
        <w:t>и</w:t>
      </w:r>
      <w:r>
        <w:rPr>
          <w:spacing w:val="-7"/>
        </w:rPr>
        <w:t xml:space="preserve"> </w:t>
      </w:r>
      <w:r>
        <w:t>современному</w:t>
      </w:r>
      <w:r>
        <w:rPr>
          <w:spacing w:val="-8"/>
        </w:rPr>
        <w:t xml:space="preserve"> </w:t>
      </w:r>
      <w:r>
        <w:t>состоянию</w:t>
      </w:r>
      <w:r>
        <w:rPr>
          <w:spacing w:val="-5"/>
        </w:rPr>
        <w:t xml:space="preserve"> </w:t>
      </w:r>
      <w:r>
        <w:t>российской</w:t>
      </w:r>
      <w:r>
        <w:rPr>
          <w:spacing w:val="-3"/>
        </w:rPr>
        <w:t xml:space="preserve"> </w:t>
      </w:r>
      <w:r>
        <w:t>физической</w:t>
      </w:r>
      <w:r>
        <w:rPr>
          <w:spacing w:val="-7"/>
        </w:rPr>
        <w:t xml:space="preserve"> </w:t>
      </w:r>
      <w:r>
        <w:t>науки; ценностное отношение к достижениям российских учёных-физиков;</w:t>
      </w:r>
    </w:p>
    <w:p w:rsidR="00EC4929" w:rsidRDefault="001B2B69">
      <w:pPr>
        <w:pStyle w:val="a4"/>
        <w:numPr>
          <w:ilvl w:val="0"/>
          <w:numId w:val="15"/>
        </w:numPr>
        <w:tabs>
          <w:tab w:val="left" w:pos="1623"/>
          <w:tab w:val="left" w:pos="1624"/>
        </w:tabs>
        <w:spacing w:line="271" w:lineRule="exact"/>
        <w:ind w:left="1623" w:hanging="424"/>
        <w:rPr>
          <w:sz w:val="24"/>
        </w:rPr>
      </w:pPr>
      <w:r>
        <w:rPr>
          <w:spacing w:val="-2"/>
          <w:sz w:val="24"/>
        </w:rPr>
        <w:t>гражданского</w:t>
      </w:r>
      <w:r>
        <w:rPr>
          <w:spacing w:val="6"/>
          <w:sz w:val="24"/>
        </w:rPr>
        <w:t xml:space="preserve"> </w:t>
      </w:r>
      <w:r>
        <w:rPr>
          <w:spacing w:val="-2"/>
          <w:sz w:val="24"/>
        </w:rPr>
        <w:t>и</w:t>
      </w:r>
      <w:r>
        <w:rPr>
          <w:spacing w:val="2"/>
          <w:sz w:val="24"/>
        </w:rPr>
        <w:t xml:space="preserve"> </w:t>
      </w:r>
      <w:r>
        <w:rPr>
          <w:spacing w:val="-2"/>
          <w:sz w:val="24"/>
        </w:rPr>
        <w:t>духовно-нравственного</w:t>
      </w:r>
      <w:r>
        <w:rPr>
          <w:spacing w:val="6"/>
          <w:sz w:val="24"/>
        </w:rPr>
        <w:t xml:space="preserve"> </w:t>
      </w:r>
      <w:r>
        <w:rPr>
          <w:spacing w:val="-2"/>
          <w:sz w:val="24"/>
        </w:rPr>
        <w:t>воспитания:</w:t>
      </w:r>
    </w:p>
    <w:p w:rsidR="00EC4929" w:rsidRDefault="001B2B69">
      <w:pPr>
        <w:pStyle w:val="a3"/>
        <w:spacing w:before="3" w:line="237" w:lineRule="auto"/>
        <w:ind w:firstLine="758"/>
        <w:jc w:val="left"/>
      </w:pPr>
      <w:r>
        <w:t>готовность</w:t>
      </w:r>
      <w:r>
        <w:rPr>
          <w:spacing w:val="-10"/>
        </w:rPr>
        <w:t xml:space="preserve"> </w:t>
      </w:r>
      <w:r>
        <w:t>к</w:t>
      </w:r>
      <w:r>
        <w:rPr>
          <w:spacing w:val="-13"/>
        </w:rPr>
        <w:t xml:space="preserve"> </w:t>
      </w:r>
      <w:r>
        <w:t>активному</w:t>
      </w:r>
      <w:r>
        <w:rPr>
          <w:spacing w:val="-12"/>
        </w:rPr>
        <w:t xml:space="preserve"> </w:t>
      </w:r>
      <w:r>
        <w:t>участию</w:t>
      </w:r>
      <w:r>
        <w:rPr>
          <w:spacing w:val="-9"/>
        </w:rPr>
        <w:t xml:space="preserve"> </w:t>
      </w:r>
      <w:r>
        <w:t>в</w:t>
      </w:r>
      <w:r>
        <w:rPr>
          <w:spacing w:val="-14"/>
        </w:rPr>
        <w:t xml:space="preserve"> </w:t>
      </w:r>
      <w:r>
        <w:t>обсуждении</w:t>
      </w:r>
      <w:r>
        <w:rPr>
          <w:spacing w:val="-11"/>
        </w:rPr>
        <w:t xml:space="preserve"> </w:t>
      </w:r>
      <w:r>
        <w:t>общественно-значимых</w:t>
      </w:r>
      <w:r>
        <w:rPr>
          <w:spacing w:val="-12"/>
        </w:rPr>
        <w:t xml:space="preserve"> </w:t>
      </w:r>
      <w:r>
        <w:t>и</w:t>
      </w:r>
      <w:r>
        <w:rPr>
          <w:spacing w:val="-11"/>
        </w:rPr>
        <w:t xml:space="preserve"> </w:t>
      </w:r>
      <w:r>
        <w:t>этических</w:t>
      </w:r>
      <w:r>
        <w:rPr>
          <w:spacing w:val="-12"/>
        </w:rPr>
        <w:t xml:space="preserve"> </w:t>
      </w:r>
      <w:r>
        <w:t>проблем, связанных с практическим применением достижений физики;</w:t>
      </w:r>
    </w:p>
    <w:p w:rsidR="00EC4929" w:rsidRDefault="001B2B69">
      <w:pPr>
        <w:pStyle w:val="a3"/>
        <w:spacing w:before="4" w:line="275" w:lineRule="exact"/>
        <w:ind w:left="1200"/>
        <w:jc w:val="left"/>
      </w:pPr>
      <w:r>
        <w:t>осознание</w:t>
      </w:r>
      <w:r>
        <w:rPr>
          <w:spacing w:val="-5"/>
        </w:rPr>
        <w:t xml:space="preserve"> </w:t>
      </w:r>
      <w:r>
        <w:t>важности</w:t>
      </w:r>
      <w:r>
        <w:rPr>
          <w:spacing w:val="-5"/>
        </w:rPr>
        <w:t xml:space="preserve"> </w:t>
      </w:r>
      <w:r>
        <w:t>морально-этических</w:t>
      </w:r>
      <w:r>
        <w:rPr>
          <w:spacing w:val="-5"/>
        </w:rPr>
        <w:t xml:space="preserve"> </w:t>
      </w:r>
      <w:r>
        <w:t>принципов</w:t>
      </w:r>
      <w:r>
        <w:rPr>
          <w:spacing w:val="-5"/>
        </w:rPr>
        <w:t xml:space="preserve"> </w:t>
      </w:r>
      <w:r>
        <w:t>в</w:t>
      </w:r>
      <w:r>
        <w:rPr>
          <w:spacing w:val="-5"/>
        </w:rPr>
        <w:t xml:space="preserve"> </w:t>
      </w:r>
      <w:r>
        <w:t xml:space="preserve">деятельности </w:t>
      </w:r>
      <w:r>
        <w:rPr>
          <w:spacing w:val="-2"/>
        </w:rPr>
        <w:t>учёного;</w:t>
      </w:r>
    </w:p>
    <w:p w:rsidR="00EC4929" w:rsidRDefault="001B2B69">
      <w:pPr>
        <w:pStyle w:val="a4"/>
        <w:numPr>
          <w:ilvl w:val="0"/>
          <w:numId w:val="15"/>
        </w:numPr>
        <w:tabs>
          <w:tab w:val="left" w:pos="1623"/>
          <w:tab w:val="left" w:pos="1624"/>
        </w:tabs>
        <w:ind w:left="1623" w:hanging="424"/>
        <w:rPr>
          <w:sz w:val="24"/>
        </w:rPr>
      </w:pPr>
      <w:r>
        <w:rPr>
          <w:spacing w:val="-2"/>
          <w:sz w:val="24"/>
        </w:rPr>
        <w:t>эстетического</w:t>
      </w:r>
      <w:r>
        <w:rPr>
          <w:spacing w:val="10"/>
          <w:sz w:val="24"/>
        </w:rPr>
        <w:t xml:space="preserve"> </w:t>
      </w:r>
      <w:r>
        <w:rPr>
          <w:spacing w:val="-2"/>
          <w:sz w:val="24"/>
        </w:rPr>
        <w:t>воспитания:</w:t>
      </w:r>
    </w:p>
    <w:p w:rsidR="00EC4929" w:rsidRDefault="001B2B69">
      <w:pPr>
        <w:pStyle w:val="a3"/>
        <w:spacing w:before="2" w:line="275" w:lineRule="exact"/>
        <w:ind w:right="140"/>
        <w:jc w:val="right"/>
      </w:pPr>
      <w:r>
        <w:t>восприятие</w:t>
      </w:r>
      <w:r>
        <w:rPr>
          <w:spacing w:val="-7"/>
        </w:rPr>
        <w:t xml:space="preserve"> </w:t>
      </w:r>
      <w:r>
        <w:t>эстетических</w:t>
      </w:r>
      <w:r>
        <w:rPr>
          <w:spacing w:val="-7"/>
        </w:rPr>
        <w:t xml:space="preserve"> </w:t>
      </w:r>
      <w:r>
        <w:t>качеств</w:t>
      </w:r>
      <w:r>
        <w:rPr>
          <w:spacing w:val="-2"/>
        </w:rPr>
        <w:t xml:space="preserve"> </w:t>
      </w:r>
      <w:r>
        <w:t>физической</w:t>
      </w:r>
      <w:r>
        <w:rPr>
          <w:spacing w:val="-7"/>
        </w:rPr>
        <w:t xml:space="preserve"> </w:t>
      </w:r>
      <w:r>
        <w:t>науки:</w:t>
      </w:r>
      <w:r>
        <w:rPr>
          <w:spacing w:val="-3"/>
        </w:rPr>
        <w:t xml:space="preserve"> </w:t>
      </w:r>
      <w:r>
        <w:t>её</w:t>
      </w:r>
      <w:r>
        <w:rPr>
          <w:spacing w:val="-4"/>
        </w:rPr>
        <w:t xml:space="preserve"> </w:t>
      </w:r>
      <w:r>
        <w:t>гармоничного</w:t>
      </w:r>
      <w:r>
        <w:rPr>
          <w:spacing w:val="-3"/>
        </w:rPr>
        <w:t xml:space="preserve"> </w:t>
      </w:r>
      <w:r>
        <w:t>построения,</w:t>
      </w:r>
      <w:r>
        <w:rPr>
          <w:spacing w:val="-1"/>
        </w:rPr>
        <w:t xml:space="preserve"> </w:t>
      </w:r>
      <w:r>
        <w:rPr>
          <w:spacing w:val="-2"/>
        </w:rPr>
        <w:t>строгости,</w:t>
      </w:r>
    </w:p>
    <w:p w:rsidR="00EC4929" w:rsidRDefault="001B2B69">
      <w:pPr>
        <w:pStyle w:val="a3"/>
        <w:spacing w:line="275" w:lineRule="exact"/>
        <w:ind w:right="124"/>
        <w:jc w:val="right"/>
      </w:pPr>
      <w:r>
        <w:t>точности,</w:t>
      </w:r>
      <w:r>
        <w:rPr>
          <w:spacing w:val="-1"/>
        </w:rPr>
        <w:t xml:space="preserve"> </w:t>
      </w:r>
      <w:r>
        <w:rPr>
          <w:spacing w:val="-2"/>
        </w:rPr>
        <w:t>лаконичности;</w:t>
      </w:r>
    </w:p>
    <w:p w:rsidR="00EC4929" w:rsidRDefault="001B2B69">
      <w:pPr>
        <w:pStyle w:val="a4"/>
        <w:numPr>
          <w:ilvl w:val="0"/>
          <w:numId w:val="15"/>
        </w:numPr>
        <w:tabs>
          <w:tab w:val="left" w:pos="1604"/>
          <w:tab w:val="left" w:pos="1605"/>
        </w:tabs>
        <w:spacing w:before="3"/>
        <w:ind w:left="1604" w:hanging="424"/>
        <w:rPr>
          <w:sz w:val="24"/>
        </w:rPr>
      </w:pPr>
      <w:r>
        <w:rPr>
          <w:sz w:val="24"/>
        </w:rPr>
        <w:t>ценности</w:t>
      </w:r>
      <w:r>
        <w:rPr>
          <w:spacing w:val="-15"/>
          <w:sz w:val="24"/>
        </w:rPr>
        <w:t xml:space="preserve"> </w:t>
      </w:r>
      <w:r>
        <w:rPr>
          <w:sz w:val="24"/>
        </w:rPr>
        <w:t>научного</w:t>
      </w:r>
      <w:r>
        <w:rPr>
          <w:spacing w:val="-14"/>
          <w:sz w:val="24"/>
        </w:rPr>
        <w:t xml:space="preserve"> </w:t>
      </w:r>
      <w:r>
        <w:rPr>
          <w:spacing w:val="-2"/>
          <w:sz w:val="24"/>
        </w:rPr>
        <w:t>познания:</w:t>
      </w:r>
    </w:p>
    <w:p w:rsidR="00EC4929" w:rsidRDefault="001B2B69">
      <w:pPr>
        <w:pStyle w:val="a3"/>
        <w:spacing w:line="242" w:lineRule="auto"/>
        <w:ind w:firstLine="739"/>
        <w:jc w:val="left"/>
      </w:pPr>
      <w:r>
        <w:t>осознание</w:t>
      </w:r>
      <w:r>
        <w:rPr>
          <w:spacing w:val="39"/>
        </w:rPr>
        <w:t xml:space="preserve"> </w:t>
      </w:r>
      <w:r>
        <w:t>ценности</w:t>
      </w:r>
      <w:r>
        <w:rPr>
          <w:spacing w:val="40"/>
        </w:rPr>
        <w:t xml:space="preserve"> </w:t>
      </w:r>
      <w:r>
        <w:t>физической</w:t>
      </w:r>
      <w:r>
        <w:rPr>
          <w:spacing w:val="40"/>
        </w:rPr>
        <w:t xml:space="preserve"> </w:t>
      </w:r>
      <w:r>
        <w:t>науки</w:t>
      </w:r>
      <w:r>
        <w:rPr>
          <w:spacing w:val="40"/>
        </w:rPr>
        <w:t xml:space="preserve"> </w:t>
      </w:r>
      <w:r>
        <w:t>как</w:t>
      </w:r>
      <w:r>
        <w:rPr>
          <w:spacing w:val="40"/>
        </w:rPr>
        <w:t xml:space="preserve"> </w:t>
      </w:r>
      <w:r>
        <w:t>мощного</w:t>
      </w:r>
      <w:r>
        <w:rPr>
          <w:spacing w:val="40"/>
        </w:rPr>
        <w:t xml:space="preserve"> </w:t>
      </w:r>
      <w:r>
        <w:t>инструмента</w:t>
      </w:r>
      <w:r>
        <w:rPr>
          <w:spacing w:val="40"/>
        </w:rPr>
        <w:t xml:space="preserve"> </w:t>
      </w:r>
      <w:r>
        <w:t>познания</w:t>
      </w:r>
      <w:r>
        <w:rPr>
          <w:spacing w:val="40"/>
        </w:rPr>
        <w:t xml:space="preserve"> </w:t>
      </w:r>
      <w:r>
        <w:t>мира,</w:t>
      </w:r>
      <w:r>
        <w:rPr>
          <w:spacing w:val="37"/>
        </w:rPr>
        <w:t xml:space="preserve"> </w:t>
      </w:r>
      <w:r>
        <w:t>основы развития технологий, важнейшей составляющей культуры;</w:t>
      </w:r>
    </w:p>
    <w:p w:rsidR="00EC4929" w:rsidRDefault="001B2B69">
      <w:pPr>
        <w:pStyle w:val="a3"/>
        <w:spacing w:line="271" w:lineRule="exact"/>
        <w:ind w:left="1181"/>
        <w:jc w:val="left"/>
      </w:pPr>
      <w:r>
        <w:t>развитие</w:t>
      </w:r>
      <w:r>
        <w:rPr>
          <w:spacing w:val="-10"/>
        </w:rPr>
        <w:t xml:space="preserve"> </w:t>
      </w:r>
      <w:r>
        <w:t>научной</w:t>
      </w:r>
      <w:r>
        <w:rPr>
          <w:spacing w:val="-1"/>
        </w:rPr>
        <w:t xml:space="preserve"> </w:t>
      </w:r>
      <w:r>
        <w:t>любознательности,</w:t>
      </w:r>
      <w:r>
        <w:rPr>
          <w:spacing w:val="-5"/>
        </w:rPr>
        <w:t xml:space="preserve"> </w:t>
      </w:r>
      <w:r>
        <w:t>интереса</w:t>
      </w:r>
      <w:r>
        <w:rPr>
          <w:spacing w:val="-8"/>
        </w:rPr>
        <w:t xml:space="preserve"> </w:t>
      </w:r>
      <w:r>
        <w:t>к</w:t>
      </w:r>
      <w:r>
        <w:rPr>
          <w:spacing w:val="-3"/>
        </w:rPr>
        <w:t xml:space="preserve"> </w:t>
      </w:r>
      <w:r>
        <w:t>исследовательской</w:t>
      </w:r>
      <w:r>
        <w:rPr>
          <w:spacing w:val="-1"/>
        </w:rPr>
        <w:t xml:space="preserve"> </w:t>
      </w:r>
      <w:r>
        <w:rPr>
          <w:spacing w:val="-2"/>
        </w:rPr>
        <w:t>деятельности;</w:t>
      </w:r>
    </w:p>
    <w:p w:rsidR="00EC4929" w:rsidRDefault="001B2B69">
      <w:pPr>
        <w:pStyle w:val="a4"/>
        <w:numPr>
          <w:ilvl w:val="0"/>
          <w:numId w:val="15"/>
        </w:numPr>
        <w:tabs>
          <w:tab w:val="left" w:pos="1608"/>
          <w:tab w:val="left" w:pos="1609"/>
        </w:tabs>
        <w:spacing w:before="3" w:line="237" w:lineRule="auto"/>
        <w:ind w:left="1181" w:right="207" w:firstLine="0"/>
        <w:rPr>
          <w:sz w:val="24"/>
        </w:rPr>
      </w:pPr>
      <w:r>
        <w:rPr>
          <w:sz w:val="24"/>
        </w:rPr>
        <w:t>формирования</w:t>
      </w:r>
      <w:r>
        <w:rPr>
          <w:spacing w:val="-6"/>
          <w:sz w:val="24"/>
        </w:rPr>
        <w:t xml:space="preserve"> </w:t>
      </w:r>
      <w:r>
        <w:rPr>
          <w:sz w:val="24"/>
        </w:rPr>
        <w:t>культуры</w:t>
      </w:r>
      <w:r>
        <w:rPr>
          <w:spacing w:val="-5"/>
          <w:sz w:val="24"/>
        </w:rPr>
        <w:t xml:space="preserve"> </w:t>
      </w:r>
      <w:r>
        <w:rPr>
          <w:sz w:val="24"/>
        </w:rPr>
        <w:t>здоровья</w:t>
      </w:r>
      <w:r>
        <w:rPr>
          <w:spacing w:val="-11"/>
          <w:sz w:val="24"/>
        </w:rPr>
        <w:t xml:space="preserve"> </w:t>
      </w:r>
      <w:r>
        <w:rPr>
          <w:sz w:val="24"/>
        </w:rPr>
        <w:t>и</w:t>
      </w:r>
      <w:r>
        <w:rPr>
          <w:spacing w:val="-5"/>
          <w:sz w:val="24"/>
        </w:rPr>
        <w:t xml:space="preserve"> </w:t>
      </w:r>
      <w:r>
        <w:rPr>
          <w:sz w:val="24"/>
        </w:rPr>
        <w:t>эмоционального</w:t>
      </w:r>
      <w:r>
        <w:rPr>
          <w:spacing w:val="-3"/>
          <w:sz w:val="24"/>
        </w:rPr>
        <w:t xml:space="preserve"> </w:t>
      </w:r>
      <w:r>
        <w:rPr>
          <w:sz w:val="24"/>
        </w:rPr>
        <w:t>благополучия:</w:t>
      </w:r>
      <w:r>
        <w:rPr>
          <w:spacing w:val="-6"/>
          <w:sz w:val="24"/>
        </w:rPr>
        <w:t xml:space="preserve"> </w:t>
      </w:r>
      <w:r>
        <w:rPr>
          <w:sz w:val="24"/>
        </w:rPr>
        <w:t>осознание</w:t>
      </w:r>
      <w:r>
        <w:rPr>
          <w:spacing w:val="-11"/>
          <w:sz w:val="24"/>
        </w:rPr>
        <w:t xml:space="preserve"> </w:t>
      </w:r>
      <w:r>
        <w:rPr>
          <w:sz w:val="24"/>
        </w:rPr>
        <w:t>ценности безопасного образа жизни в современном</w:t>
      </w:r>
    </w:p>
    <w:p w:rsidR="00EC4929" w:rsidRDefault="001B2B69">
      <w:pPr>
        <w:pStyle w:val="a3"/>
        <w:spacing w:before="6" w:line="237" w:lineRule="auto"/>
        <w:jc w:val="left"/>
      </w:pPr>
      <w:r>
        <w:t>технологическом</w:t>
      </w:r>
      <w:r>
        <w:rPr>
          <w:spacing w:val="40"/>
        </w:rPr>
        <w:t xml:space="preserve"> </w:t>
      </w:r>
      <w:r>
        <w:t>мире,</w:t>
      </w:r>
      <w:r>
        <w:rPr>
          <w:spacing w:val="40"/>
        </w:rPr>
        <w:t xml:space="preserve"> </w:t>
      </w:r>
      <w:r>
        <w:t>важности</w:t>
      </w:r>
      <w:r>
        <w:rPr>
          <w:spacing w:val="40"/>
        </w:rPr>
        <w:t xml:space="preserve"> </w:t>
      </w:r>
      <w:r>
        <w:t>правил</w:t>
      </w:r>
      <w:r>
        <w:rPr>
          <w:spacing w:val="40"/>
        </w:rPr>
        <w:t xml:space="preserve"> </w:t>
      </w:r>
      <w:r>
        <w:t>безопасного</w:t>
      </w:r>
      <w:r>
        <w:rPr>
          <w:spacing w:val="72"/>
        </w:rPr>
        <w:t xml:space="preserve"> </w:t>
      </w:r>
      <w:r>
        <w:t>поведения</w:t>
      </w:r>
      <w:r>
        <w:rPr>
          <w:spacing w:val="40"/>
        </w:rPr>
        <w:t xml:space="preserve"> </w:t>
      </w:r>
      <w:r>
        <w:t>на</w:t>
      </w:r>
      <w:r>
        <w:rPr>
          <w:spacing w:val="40"/>
        </w:rPr>
        <w:t xml:space="preserve"> </w:t>
      </w:r>
      <w:r>
        <w:t>транспорте,</w:t>
      </w:r>
      <w:r>
        <w:rPr>
          <w:spacing w:val="40"/>
        </w:rPr>
        <w:t xml:space="preserve"> </w:t>
      </w:r>
      <w:r>
        <w:t>на</w:t>
      </w:r>
      <w:r>
        <w:rPr>
          <w:spacing w:val="40"/>
        </w:rPr>
        <w:t xml:space="preserve"> </w:t>
      </w:r>
      <w:r>
        <w:t>дорогах,</w:t>
      </w:r>
      <w:r>
        <w:rPr>
          <w:spacing w:val="40"/>
        </w:rPr>
        <w:t xml:space="preserve"> </w:t>
      </w:r>
      <w:r>
        <w:t>с</w:t>
      </w:r>
      <w:r>
        <w:rPr>
          <w:spacing w:val="40"/>
        </w:rPr>
        <w:t xml:space="preserve"> </w:t>
      </w:r>
      <w:r>
        <w:t>электрическим и тепловым оборудованием в домашних условиях;</w:t>
      </w:r>
    </w:p>
    <w:p w:rsidR="00EC4929" w:rsidRDefault="001B2B69">
      <w:pPr>
        <w:pStyle w:val="a3"/>
        <w:spacing w:before="3"/>
        <w:ind w:right="132" w:firstLine="739"/>
      </w:pPr>
      <w:r>
        <w:t>сформированность</w:t>
      </w:r>
      <w:r>
        <w:rPr>
          <w:spacing w:val="-9"/>
        </w:rPr>
        <w:t xml:space="preserve"> </w:t>
      </w:r>
      <w:r>
        <w:t>навыка</w:t>
      </w:r>
      <w:r>
        <w:rPr>
          <w:spacing w:val="-7"/>
        </w:rPr>
        <w:t xml:space="preserve"> </w:t>
      </w:r>
      <w:r>
        <w:t>рефлексии,</w:t>
      </w:r>
      <w:r>
        <w:rPr>
          <w:spacing w:val="-9"/>
        </w:rPr>
        <w:t xml:space="preserve"> </w:t>
      </w:r>
      <w:r>
        <w:t>признание</w:t>
      </w:r>
      <w:r>
        <w:rPr>
          <w:spacing w:val="-7"/>
        </w:rPr>
        <w:t xml:space="preserve"> </w:t>
      </w:r>
      <w:r>
        <w:t>своего</w:t>
      </w:r>
      <w:r>
        <w:rPr>
          <w:spacing w:val="-6"/>
        </w:rPr>
        <w:t xml:space="preserve"> </w:t>
      </w:r>
      <w:r>
        <w:t>права</w:t>
      </w:r>
      <w:r>
        <w:rPr>
          <w:spacing w:val="-7"/>
        </w:rPr>
        <w:t xml:space="preserve"> </w:t>
      </w:r>
      <w:r>
        <w:t>на</w:t>
      </w:r>
      <w:r>
        <w:rPr>
          <w:spacing w:val="-15"/>
        </w:rPr>
        <w:t xml:space="preserve"> </w:t>
      </w:r>
      <w:r>
        <w:t>ошибку</w:t>
      </w:r>
      <w:r>
        <w:rPr>
          <w:spacing w:val="-15"/>
        </w:rPr>
        <w:t xml:space="preserve"> </w:t>
      </w:r>
      <w:r>
        <w:t>и</w:t>
      </w:r>
      <w:r>
        <w:rPr>
          <w:spacing w:val="-5"/>
        </w:rPr>
        <w:t xml:space="preserve"> </w:t>
      </w:r>
      <w:r>
        <w:t>такого</w:t>
      </w:r>
      <w:r>
        <w:rPr>
          <w:spacing w:val="-6"/>
        </w:rPr>
        <w:t xml:space="preserve"> </w:t>
      </w:r>
      <w:r>
        <w:t>же</w:t>
      </w:r>
      <w:r>
        <w:rPr>
          <w:spacing w:val="-7"/>
        </w:rPr>
        <w:t xml:space="preserve"> </w:t>
      </w:r>
      <w:r>
        <w:t>права</w:t>
      </w:r>
      <w:r>
        <w:rPr>
          <w:spacing w:val="-7"/>
        </w:rPr>
        <w:t xml:space="preserve"> </w:t>
      </w:r>
      <w:r>
        <w:t>у другого человека;</w:t>
      </w:r>
    </w:p>
    <w:p w:rsidR="00EC4929" w:rsidRDefault="001B2B69">
      <w:pPr>
        <w:pStyle w:val="a4"/>
        <w:numPr>
          <w:ilvl w:val="0"/>
          <w:numId w:val="15"/>
        </w:numPr>
        <w:tabs>
          <w:tab w:val="left" w:pos="1605"/>
        </w:tabs>
        <w:spacing w:before="1"/>
        <w:ind w:left="1604" w:hanging="424"/>
        <w:jc w:val="both"/>
        <w:rPr>
          <w:sz w:val="24"/>
        </w:rPr>
      </w:pPr>
      <w:r>
        <w:rPr>
          <w:sz w:val="24"/>
        </w:rPr>
        <w:t>трудового</w:t>
      </w:r>
      <w:r>
        <w:rPr>
          <w:spacing w:val="-15"/>
          <w:sz w:val="24"/>
        </w:rPr>
        <w:t xml:space="preserve"> </w:t>
      </w:r>
      <w:r>
        <w:rPr>
          <w:spacing w:val="-2"/>
          <w:sz w:val="24"/>
        </w:rPr>
        <w:t>воспитания:</w:t>
      </w:r>
    </w:p>
    <w:p w:rsidR="00EC4929" w:rsidRDefault="001B2B69">
      <w:pPr>
        <w:pStyle w:val="a4"/>
        <w:numPr>
          <w:ilvl w:val="0"/>
          <w:numId w:val="15"/>
        </w:numPr>
        <w:tabs>
          <w:tab w:val="left" w:pos="1576"/>
        </w:tabs>
        <w:spacing w:line="240" w:lineRule="auto"/>
        <w:ind w:left="442" w:right="134" w:firstLine="739"/>
        <w:jc w:val="both"/>
        <w:rPr>
          <w:sz w:val="24"/>
        </w:rPr>
      </w:pPr>
      <w:r>
        <w:rPr>
          <w:sz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EC4929" w:rsidRDefault="001B2B69">
      <w:pPr>
        <w:pStyle w:val="a3"/>
        <w:spacing w:before="1" w:line="275" w:lineRule="exact"/>
        <w:ind w:left="1181"/>
      </w:pPr>
      <w:r>
        <w:t>интерес</w:t>
      </w:r>
      <w:r>
        <w:rPr>
          <w:spacing w:val="-4"/>
        </w:rPr>
        <w:t xml:space="preserve"> </w:t>
      </w:r>
      <w:r>
        <w:t>к</w:t>
      </w:r>
      <w:r>
        <w:rPr>
          <w:spacing w:val="-2"/>
        </w:rPr>
        <w:t xml:space="preserve"> </w:t>
      </w:r>
      <w:r>
        <w:t>практическому</w:t>
      </w:r>
      <w:r>
        <w:rPr>
          <w:spacing w:val="-10"/>
        </w:rPr>
        <w:t xml:space="preserve"> </w:t>
      </w:r>
      <w:r>
        <w:t>изучению</w:t>
      </w:r>
      <w:r>
        <w:rPr>
          <w:spacing w:val="-2"/>
        </w:rPr>
        <w:t xml:space="preserve"> </w:t>
      </w:r>
      <w:r>
        <w:t>профессий,</w:t>
      </w:r>
      <w:r>
        <w:rPr>
          <w:spacing w:val="-3"/>
        </w:rPr>
        <w:t xml:space="preserve"> </w:t>
      </w:r>
      <w:r>
        <w:t>связанных</w:t>
      </w:r>
      <w:r>
        <w:rPr>
          <w:spacing w:val="-5"/>
        </w:rPr>
        <w:t xml:space="preserve"> </w:t>
      </w:r>
      <w:r>
        <w:t>с</w:t>
      </w:r>
      <w:r>
        <w:rPr>
          <w:spacing w:val="-1"/>
        </w:rPr>
        <w:t xml:space="preserve"> </w:t>
      </w:r>
      <w:r>
        <w:rPr>
          <w:spacing w:val="-2"/>
        </w:rPr>
        <w:t>физикой;</w:t>
      </w:r>
    </w:p>
    <w:p w:rsidR="00EC4929" w:rsidRDefault="001B2B69">
      <w:pPr>
        <w:pStyle w:val="a4"/>
        <w:numPr>
          <w:ilvl w:val="0"/>
          <w:numId w:val="15"/>
        </w:numPr>
        <w:tabs>
          <w:tab w:val="left" w:pos="1600"/>
        </w:tabs>
        <w:ind w:hanging="419"/>
        <w:jc w:val="both"/>
        <w:rPr>
          <w:sz w:val="24"/>
        </w:rPr>
      </w:pPr>
      <w:r>
        <w:rPr>
          <w:spacing w:val="-2"/>
          <w:sz w:val="24"/>
        </w:rPr>
        <w:t>экологического</w:t>
      </w:r>
      <w:r>
        <w:rPr>
          <w:spacing w:val="6"/>
          <w:sz w:val="24"/>
        </w:rPr>
        <w:t xml:space="preserve"> </w:t>
      </w:r>
      <w:r>
        <w:rPr>
          <w:spacing w:val="-2"/>
          <w:sz w:val="24"/>
        </w:rPr>
        <w:t>воспитания:</w:t>
      </w:r>
    </w:p>
    <w:p w:rsidR="00EC4929" w:rsidRDefault="001B2B69">
      <w:pPr>
        <w:pStyle w:val="a3"/>
        <w:spacing w:before="2"/>
        <w:ind w:firstLine="739"/>
        <w:jc w:val="left"/>
      </w:pPr>
      <w:r>
        <w:t>ориентация</w:t>
      </w:r>
      <w:r>
        <w:rPr>
          <w:spacing w:val="32"/>
        </w:rPr>
        <w:t xml:space="preserve"> </w:t>
      </w:r>
      <w:r>
        <w:t>на</w:t>
      </w:r>
      <w:r>
        <w:rPr>
          <w:spacing w:val="31"/>
        </w:rPr>
        <w:t xml:space="preserve"> </w:t>
      </w:r>
      <w:r>
        <w:t>применение</w:t>
      </w:r>
      <w:r>
        <w:rPr>
          <w:spacing w:val="31"/>
        </w:rPr>
        <w:t xml:space="preserve"> </w:t>
      </w:r>
      <w:r>
        <w:t>физических знаний</w:t>
      </w:r>
      <w:r>
        <w:rPr>
          <w:spacing w:val="33"/>
        </w:rPr>
        <w:t xml:space="preserve"> </w:t>
      </w:r>
      <w:r>
        <w:t>для</w:t>
      </w:r>
      <w:r>
        <w:rPr>
          <w:spacing w:val="32"/>
        </w:rPr>
        <w:t xml:space="preserve"> </w:t>
      </w:r>
      <w:r>
        <w:t>решения</w:t>
      </w:r>
      <w:r>
        <w:rPr>
          <w:spacing w:val="32"/>
        </w:rPr>
        <w:t xml:space="preserve"> </w:t>
      </w:r>
      <w:r>
        <w:t>задач</w:t>
      </w:r>
      <w:r>
        <w:rPr>
          <w:spacing w:val="32"/>
        </w:rPr>
        <w:t xml:space="preserve"> </w:t>
      </w:r>
      <w:r>
        <w:t>в области</w:t>
      </w:r>
      <w:r>
        <w:rPr>
          <w:spacing w:val="34"/>
        </w:rPr>
        <w:t xml:space="preserve"> </w:t>
      </w:r>
      <w:r>
        <w:t>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w:t>
      </w:r>
    </w:p>
    <w:p w:rsidR="00EC4929" w:rsidRDefault="001B2B69">
      <w:pPr>
        <w:pStyle w:val="a4"/>
        <w:numPr>
          <w:ilvl w:val="0"/>
          <w:numId w:val="15"/>
        </w:numPr>
        <w:tabs>
          <w:tab w:val="left" w:pos="1605"/>
        </w:tabs>
        <w:spacing w:line="240" w:lineRule="auto"/>
        <w:ind w:left="1181" w:right="132" w:firstLine="0"/>
        <w:jc w:val="both"/>
        <w:rPr>
          <w:sz w:val="24"/>
        </w:rPr>
      </w:pPr>
      <w:r>
        <w:rPr>
          <w:sz w:val="24"/>
        </w:rPr>
        <w:t>адаптации к изменяющимся условиям социальной и природной среды: потребность во взаимодействии при выполнении исследований и проектов физической направленности, открытость опыту и знаниям других;</w:t>
      </w:r>
    </w:p>
    <w:p w:rsidR="00EC4929" w:rsidRDefault="001B2B69">
      <w:pPr>
        <w:pStyle w:val="a3"/>
        <w:spacing w:before="1"/>
        <w:ind w:firstLine="739"/>
        <w:jc w:val="left"/>
      </w:pPr>
      <w:r>
        <w:t>повышение</w:t>
      </w:r>
      <w:r>
        <w:rPr>
          <w:spacing w:val="-5"/>
        </w:rPr>
        <w:t xml:space="preserve"> </w:t>
      </w:r>
      <w:r>
        <w:t>уровня</w:t>
      </w:r>
      <w:r>
        <w:rPr>
          <w:spacing w:val="-4"/>
        </w:rPr>
        <w:t xml:space="preserve"> </w:t>
      </w:r>
      <w:r>
        <w:t>своей</w:t>
      </w:r>
      <w:r>
        <w:rPr>
          <w:spacing w:val="-4"/>
        </w:rPr>
        <w:t xml:space="preserve"> </w:t>
      </w:r>
      <w:r>
        <w:t>компетентности</w:t>
      </w:r>
      <w:r>
        <w:rPr>
          <w:spacing w:val="-7"/>
        </w:rPr>
        <w:t xml:space="preserve"> </w:t>
      </w:r>
      <w:r>
        <w:t>через</w:t>
      </w:r>
      <w:r>
        <w:rPr>
          <w:spacing w:val="-4"/>
        </w:rPr>
        <w:t xml:space="preserve"> </w:t>
      </w:r>
      <w:r>
        <w:t>практическую</w:t>
      </w:r>
      <w:r>
        <w:rPr>
          <w:spacing w:val="-6"/>
        </w:rPr>
        <w:t xml:space="preserve"> </w:t>
      </w:r>
      <w:r>
        <w:t>деятельность;</w:t>
      </w:r>
      <w:r>
        <w:rPr>
          <w:spacing w:val="-9"/>
        </w:rPr>
        <w:t xml:space="preserve"> </w:t>
      </w:r>
      <w:r>
        <w:t>потребность</w:t>
      </w:r>
      <w:r>
        <w:rPr>
          <w:spacing w:val="-7"/>
        </w:rPr>
        <w:t xml:space="preserve"> </w:t>
      </w:r>
      <w:r>
        <w:t>в формировании новых знаний, в том числе формулировать идеи, понятия, гипотезы о физических объектах и явлениях;</w:t>
      </w:r>
    </w:p>
    <w:p w:rsidR="00EC4929" w:rsidRDefault="001B2B69">
      <w:pPr>
        <w:pStyle w:val="a3"/>
        <w:spacing w:line="242" w:lineRule="auto"/>
        <w:ind w:left="1181" w:right="967"/>
        <w:jc w:val="left"/>
      </w:pPr>
      <w:r>
        <w:t>осознание</w:t>
      </w:r>
      <w:r>
        <w:rPr>
          <w:spacing w:val="-4"/>
        </w:rPr>
        <w:t xml:space="preserve"> </w:t>
      </w:r>
      <w:r>
        <w:t>дефицитов</w:t>
      </w:r>
      <w:r>
        <w:rPr>
          <w:spacing w:val="-6"/>
        </w:rPr>
        <w:t xml:space="preserve"> </w:t>
      </w:r>
      <w:r>
        <w:t>собственных</w:t>
      </w:r>
      <w:r>
        <w:rPr>
          <w:spacing w:val="-8"/>
        </w:rPr>
        <w:t xml:space="preserve"> </w:t>
      </w:r>
      <w:r>
        <w:t>знаний</w:t>
      </w:r>
      <w:r>
        <w:rPr>
          <w:spacing w:val="-2"/>
        </w:rPr>
        <w:t xml:space="preserve"> </w:t>
      </w:r>
      <w:r>
        <w:t>и</w:t>
      </w:r>
      <w:r>
        <w:rPr>
          <w:spacing w:val="-7"/>
        </w:rPr>
        <w:t xml:space="preserve"> </w:t>
      </w:r>
      <w:r>
        <w:t>компетентностей</w:t>
      </w:r>
      <w:r>
        <w:rPr>
          <w:spacing w:val="-7"/>
        </w:rPr>
        <w:t xml:space="preserve"> </w:t>
      </w:r>
      <w:r>
        <w:t>в</w:t>
      </w:r>
      <w:r>
        <w:rPr>
          <w:spacing w:val="-6"/>
        </w:rPr>
        <w:t xml:space="preserve"> </w:t>
      </w:r>
      <w:r>
        <w:t>области</w:t>
      </w:r>
      <w:r>
        <w:rPr>
          <w:spacing w:val="-6"/>
        </w:rPr>
        <w:t xml:space="preserve"> </w:t>
      </w:r>
      <w:r>
        <w:t>физики; планирование своего развития в приобретении новых физических знаний;</w:t>
      </w:r>
    </w:p>
    <w:p w:rsidR="00EC4929" w:rsidRDefault="001B2B69">
      <w:pPr>
        <w:pStyle w:val="a3"/>
        <w:spacing w:line="242" w:lineRule="auto"/>
        <w:ind w:firstLine="758"/>
        <w:jc w:val="left"/>
      </w:pPr>
      <w:r>
        <w:t>стремление анализировать и выявлять взаимосвязи природы, общества и экономики, в том числе с использованием физических знаний;</w:t>
      </w:r>
    </w:p>
    <w:p w:rsidR="00EC4929" w:rsidRDefault="001B2B69">
      <w:pPr>
        <w:pStyle w:val="a3"/>
        <w:spacing w:line="242" w:lineRule="auto"/>
        <w:ind w:firstLine="758"/>
        <w:jc w:val="left"/>
      </w:pPr>
      <w:r>
        <w:t>оценка</w:t>
      </w:r>
      <w:r>
        <w:rPr>
          <w:spacing w:val="36"/>
        </w:rPr>
        <w:t xml:space="preserve"> </w:t>
      </w:r>
      <w:r>
        <w:t>своих</w:t>
      </w:r>
      <w:r>
        <w:rPr>
          <w:spacing w:val="32"/>
        </w:rPr>
        <w:t xml:space="preserve"> </w:t>
      </w:r>
      <w:r>
        <w:t>действий</w:t>
      </w:r>
      <w:r>
        <w:rPr>
          <w:spacing w:val="38"/>
        </w:rPr>
        <w:t xml:space="preserve"> </w:t>
      </w:r>
      <w:r>
        <w:t>с</w:t>
      </w:r>
      <w:r>
        <w:rPr>
          <w:spacing w:val="36"/>
        </w:rPr>
        <w:t xml:space="preserve"> </w:t>
      </w:r>
      <w:r>
        <w:t>учётом</w:t>
      </w:r>
      <w:r>
        <w:rPr>
          <w:spacing w:val="39"/>
        </w:rPr>
        <w:t xml:space="preserve"> </w:t>
      </w:r>
      <w:r>
        <w:t>влияния</w:t>
      </w:r>
      <w:r>
        <w:rPr>
          <w:spacing w:val="37"/>
        </w:rPr>
        <w:t xml:space="preserve"> </w:t>
      </w:r>
      <w:r>
        <w:t>на</w:t>
      </w:r>
      <w:r>
        <w:rPr>
          <w:spacing w:val="31"/>
        </w:rPr>
        <w:t xml:space="preserve"> </w:t>
      </w:r>
      <w:r>
        <w:t>окружающую</w:t>
      </w:r>
      <w:r>
        <w:rPr>
          <w:spacing w:val="35"/>
        </w:rPr>
        <w:t xml:space="preserve"> </w:t>
      </w:r>
      <w:r>
        <w:t>среду,</w:t>
      </w:r>
      <w:r>
        <w:rPr>
          <w:spacing w:val="39"/>
        </w:rPr>
        <w:t xml:space="preserve"> </w:t>
      </w:r>
      <w:r>
        <w:t>возможных</w:t>
      </w:r>
      <w:r>
        <w:rPr>
          <w:spacing w:val="32"/>
        </w:rPr>
        <w:t xml:space="preserve"> </w:t>
      </w:r>
      <w:r>
        <w:t xml:space="preserve">глобальных </w:t>
      </w:r>
      <w:r>
        <w:rPr>
          <w:spacing w:val="-2"/>
        </w:rPr>
        <w:t>последствий.</w:t>
      </w:r>
    </w:p>
    <w:p w:rsidR="00EC4929" w:rsidRDefault="001B2B69">
      <w:pPr>
        <w:pStyle w:val="a4"/>
        <w:numPr>
          <w:ilvl w:val="2"/>
          <w:numId w:val="16"/>
        </w:numPr>
        <w:tabs>
          <w:tab w:val="left" w:pos="2218"/>
          <w:tab w:val="left" w:pos="2219"/>
        </w:tabs>
        <w:spacing w:line="242" w:lineRule="auto"/>
        <w:ind w:right="131" w:firstLine="758"/>
        <w:rPr>
          <w:sz w:val="24"/>
        </w:rPr>
      </w:pPr>
      <w:r>
        <w:rPr>
          <w:sz w:val="24"/>
        </w:rPr>
        <w:t>В</w:t>
      </w:r>
      <w:r>
        <w:rPr>
          <w:spacing w:val="80"/>
          <w:sz w:val="24"/>
        </w:rPr>
        <w:t xml:space="preserve"> </w:t>
      </w:r>
      <w:r>
        <w:rPr>
          <w:sz w:val="24"/>
        </w:rPr>
        <w:t>результате</w:t>
      </w:r>
      <w:r>
        <w:rPr>
          <w:spacing w:val="80"/>
          <w:sz w:val="24"/>
        </w:rPr>
        <w:t xml:space="preserve"> </w:t>
      </w:r>
      <w:r>
        <w:rPr>
          <w:sz w:val="24"/>
        </w:rPr>
        <w:t>изучения</w:t>
      </w:r>
      <w:r>
        <w:rPr>
          <w:spacing w:val="80"/>
          <w:sz w:val="24"/>
        </w:rPr>
        <w:t xml:space="preserve"> </w:t>
      </w:r>
      <w:r>
        <w:rPr>
          <w:sz w:val="24"/>
        </w:rPr>
        <w:t>физики</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основного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у 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метапредметные</w:t>
      </w:r>
      <w:r>
        <w:rPr>
          <w:spacing w:val="40"/>
          <w:sz w:val="24"/>
        </w:rPr>
        <w:t xml:space="preserve"> </w:t>
      </w:r>
      <w:r>
        <w:rPr>
          <w:sz w:val="24"/>
        </w:rPr>
        <w:t>результаты,</w:t>
      </w:r>
      <w:r>
        <w:rPr>
          <w:spacing w:val="40"/>
          <w:sz w:val="24"/>
        </w:rPr>
        <w:t xml:space="preserve"> </w:t>
      </w:r>
      <w:r>
        <w:rPr>
          <w:sz w:val="24"/>
        </w:rPr>
        <w:t>включающие</w:t>
      </w:r>
      <w:r>
        <w:rPr>
          <w:spacing w:val="40"/>
          <w:sz w:val="24"/>
        </w:rPr>
        <w:t xml:space="preserve"> </w:t>
      </w:r>
      <w:r>
        <w:rPr>
          <w:sz w:val="24"/>
        </w:rPr>
        <w:t>познавательные</w:t>
      </w:r>
    </w:p>
    <w:p w:rsidR="00EC4929" w:rsidRDefault="00EC4929">
      <w:pPr>
        <w:spacing w:line="242" w:lineRule="auto"/>
        <w:rPr>
          <w:sz w:val="24"/>
        </w:rPr>
        <w:sectPr w:rsidR="00EC4929">
          <w:pgSz w:w="11900" w:h="16840"/>
          <w:pgMar w:top="840" w:right="280" w:bottom="280" w:left="720" w:header="720" w:footer="720" w:gutter="0"/>
          <w:cols w:space="720"/>
        </w:sectPr>
      </w:pPr>
    </w:p>
    <w:p w:rsidR="00EC4929" w:rsidRDefault="001B2B69">
      <w:pPr>
        <w:pStyle w:val="a3"/>
        <w:tabs>
          <w:tab w:val="left" w:pos="2273"/>
          <w:tab w:val="left" w:pos="3405"/>
          <w:tab w:val="left" w:pos="4662"/>
          <w:tab w:val="left" w:pos="6819"/>
          <w:tab w:val="left" w:pos="8642"/>
          <w:tab w:val="left" w:pos="9774"/>
        </w:tabs>
        <w:spacing w:before="65" w:line="242" w:lineRule="auto"/>
        <w:ind w:right="137"/>
        <w:jc w:val="left"/>
      </w:pPr>
      <w:r>
        <w:rPr>
          <w:spacing w:val="-2"/>
        </w:rPr>
        <w:lastRenderedPageBreak/>
        <w:t>универсальные</w:t>
      </w:r>
      <w:r>
        <w:tab/>
      </w:r>
      <w:r>
        <w:rPr>
          <w:spacing w:val="-2"/>
        </w:rPr>
        <w:t>учебные</w:t>
      </w:r>
      <w:r>
        <w:tab/>
      </w:r>
      <w:r>
        <w:rPr>
          <w:spacing w:val="-2"/>
        </w:rPr>
        <w:t>действия,</w:t>
      </w:r>
      <w:r>
        <w:tab/>
      </w:r>
      <w:r>
        <w:rPr>
          <w:spacing w:val="-2"/>
        </w:rPr>
        <w:t>коммуникативные</w:t>
      </w:r>
      <w:r>
        <w:tab/>
      </w:r>
      <w:r>
        <w:rPr>
          <w:spacing w:val="-2"/>
        </w:rPr>
        <w:t>универсальные</w:t>
      </w:r>
      <w:r>
        <w:tab/>
      </w:r>
      <w:r>
        <w:rPr>
          <w:spacing w:val="-2"/>
        </w:rPr>
        <w:t>учебные</w:t>
      </w:r>
      <w:r>
        <w:tab/>
      </w:r>
      <w:r>
        <w:rPr>
          <w:spacing w:val="-2"/>
        </w:rPr>
        <w:t xml:space="preserve">действия, </w:t>
      </w:r>
      <w:r>
        <w:t>регулятивные универсальные учебные действия.</w:t>
      </w:r>
    </w:p>
    <w:p w:rsidR="00EC4929" w:rsidRDefault="001B2B69">
      <w:pPr>
        <w:pStyle w:val="a4"/>
        <w:numPr>
          <w:ilvl w:val="3"/>
          <w:numId w:val="16"/>
        </w:numPr>
        <w:tabs>
          <w:tab w:val="left" w:pos="2420"/>
          <w:tab w:val="left" w:pos="2421"/>
        </w:tabs>
        <w:spacing w:line="271" w:lineRule="exact"/>
        <w:ind w:left="2420" w:hanging="1221"/>
        <w:rPr>
          <w:sz w:val="24"/>
        </w:rPr>
      </w:pPr>
      <w:r>
        <w:rPr>
          <w:sz w:val="24"/>
        </w:rPr>
        <w:t>Овладение</w:t>
      </w:r>
      <w:r>
        <w:rPr>
          <w:spacing w:val="-4"/>
          <w:sz w:val="24"/>
        </w:rPr>
        <w:t xml:space="preserve"> </w:t>
      </w:r>
      <w:r>
        <w:rPr>
          <w:sz w:val="24"/>
        </w:rPr>
        <w:t>универсальными</w:t>
      </w:r>
      <w:r>
        <w:rPr>
          <w:spacing w:val="-9"/>
          <w:sz w:val="24"/>
        </w:rPr>
        <w:t xml:space="preserve"> </w:t>
      </w:r>
      <w:r>
        <w:rPr>
          <w:sz w:val="24"/>
        </w:rPr>
        <w:t>учебными</w:t>
      </w:r>
      <w:r>
        <w:rPr>
          <w:spacing w:val="-4"/>
          <w:sz w:val="24"/>
        </w:rPr>
        <w:t xml:space="preserve"> </w:t>
      </w:r>
      <w:r>
        <w:rPr>
          <w:sz w:val="24"/>
        </w:rPr>
        <w:t>познавательными</w:t>
      </w:r>
      <w:r>
        <w:rPr>
          <w:spacing w:val="-8"/>
          <w:sz w:val="24"/>
        </w:rPr>
        <w:t xml:space="preserve"> </w:t>
      </w:r>
      <w:r>
        <w:rPr>
          <w:spacing w:val="-2"/>
          <w:sz w:val="24"/>
        </w:rPr>
        <w:t>действиями:</w:t>
      </w:r>
    </w:p>
    <w:p w:rsidR="00EC4929" w:rsidRDefault="001B2B69">
      <w:pPr>
        <w:pStyle w:val="a4"/>
        <w:numPr>
          <w:ilvl w:val="0"/>
          <w:numId w:val="14"/>
        </w:numPr>
        <w:tabs>
          <w:tab w:val="left" w:pos="1576"/>
        </w:tabs>
        <w:spacing w:before="2"/>
        <w:ind w:hanging="376"/>
        <w:rPr>
          <w:sz w:val="24"/>
        </w:rPr>
      </w:pPr>
      <w:r>
        <w:rPr>
          <w:spacing w:val="-2"/>
          <w:sz w:val="24"/>
        </w:rPr>
        <w:t>базовые логические</w:t>
      </w:r>
      <w:r>
        <w:rPr>
          <w:spacing w:val="5"/>
          <w:sz w:val="24"/>
        </w:rPr>
        <w:t xml:space="preserve"> </w:t>
      </w:r>
      <w:r>
        <w:rPr>
          <w:spacing w:val="-2"/>
          <w:sz w:val="24"/>
        </w:rPr>
        <w:t>действия:</w:t>
      </w:r>
    </w:p>
    <w:p w:rsidR="00EC4929" w:rsidRDefault="001B2B69">
      <w:pPr>
        <w:pStyle w:val="a3"/>
        <w:spacing w:line="242" w:lineRule="auto"/>
        <w:ind w:firstLine="758"/>
        <w:jc w:val="left"/>
      </w:pPr>
      <w:r>
        <w:t>выявлять</w:t>
      </w:r>
      <w:r>
        <w:rPr>
          <w:spacing w:val="-6"/>
        </w:rPr>
        <w:t xml:space="preserve"> </w:t>
      </w:r>
      <w:r>
        <w:t>и</w:t>
      </w:r>
      <w:r>
        <w:rPr>
          <w:spacing w:val="-9"/>
        </w:rPr>
        <w:t xml:space="preserve"> </w:t>
      </w:r>
      <w:r>
        <w:t>характеризовать</w:t>
      </w:r>
      <w:r>
        <w:rPr>
          <w:spacing w:val="-8"/>
        </w:rPr>
        <w:t xml:space="preserve"> </w:t>
      </w:r>
      <w:r>
        <w:t>существенные</w:t>
      </w:r>
      <w:r>
        <w:rPr>
          <w:spacing w:val="-7"/>
        </w:rPr>
        <w:t xml:space="preserve"> </w:t>
      </w:r>
      <w:r>
        <w:t>признаки</w:t>
      </w:r>
      <w:r>
        <w:rPr>
          <w:spacing w:val="-9"/>
        </w:rPr>
        <w:t xml:space="preserve"> </w:t>
      </w:r>
      <w:r>
        <w:t>объектов</w:t>
      </w:r>
      <w:r>
        <w:rPr>
          <w:spacing w:val="-4"/>
        </w:rPr>
        <w:t xml:space="preserve"> </w:t>
      </w:r>
      <w:r>
        <w:t>(явлений);</w:t>
      </w:r>
      <w:r>
        <w:rPr>
          <w:spacing w:val="-6"/>
        </w:rPr>
        <w:t xml:space="preserve"> </w:t>
      </w:r>
      <w:r>
        <w:t>устанавливать существенный признак классификации, основания для обобщения и сравнения;</w:t>
      </w:r>
    </w:p>
    <w:p w:rsidR="00EC4929" w:rsidRDefault="001B2B69">
      <w:pPr>
        <w:pStyle w:val="a3"/>
        <w:tabs>
          <w:tab w:val="left" w:pos="2375"/>
          <w:tab w:val="left" w:pos="4255"/>
          <w:tab w:val="left" w:pos="4610"/>
          <w:tab w:val="left" w:pos="6255"/>
          <w:tab w:val="left" w:pos="6600"/>
          <w:tab w:val="left" w:pos="8634"/>
          <w:tab w:val="left" w:pos="9632"/>
          <w:tab w:val="left" w:pos="10636"/>
        </w:tabs>
        <w:spacing w:line="242" w:lineRule="auto"/>
        <w:ind w:right="131" w:firstLine="758"/>
        <w:jc w:val="left"/>
      </w:pP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фактах,</w:t>
      </w:r>
      <w:r>
        <w:tab/>
      </w:r>
      <w:r>
        <w:rPr>
          <w:spacing w:val="-2"/>
        </w:rPr>
        <w:t>данных</w:t>
      </w:r>
      <w:r>
        <w:tab/>
      </w:r>
      <w:r>
        <w:rPr>
          <w:spacing w:val="-10"/>
        </w:rPr>
        <w:t xml:space="preserve">и </w:t>
      </w:r>
      <w:r>
        <w:t>наблюдениях, относящихся к физическим явлениям;</w:t>
      </w:r>
    </w:p>
    <w:p w:rsidR="00EC4929" w:rsidRDefault="001B2B69">
      <w:pPr>
        <w:pStyle w:val="a3"/>
        <w:ind w:right="134" w:firstLine="758"/>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EC4929" w:rsidRDefault="001B2B69">
      <w:pPr>
        <w:pStyle w:val="a3"/>
        <w:ind w:right="136" w:firstLine="758"/>
      </w:pPr>
      <w:r>
        <w:t>самостоятельно выбирать способ решения учебной физической задачи (сравнение нескольких</w:t>
      </w:r>
      <w:r>
        <w:rPr>
          <w:spacing w:val="-10"/>
        </w:rPr>
        <w:t xml:space="preserve"> </w:t>
      </w:r>
      <w:r>
        <w:t>вариантов</w:t>
      </w:r>
      <w:r>
        <w:rPr>
          <w:spacing w:val="-8"/>
        </w:rPr>
        <w:t xml:space="preserve"> </w:t>
      </w:r>
      <w:r>
        <w:t>решения,</w:t>
      </w:r>
      <w:r>
        <w:rPr>
          <w:spacing w:val="-8"/>
        </w:rPr>
        <w:t xml:space="preserve"> </w:t>
      </w:r>
      <w:r>
        <w:t>выбор</w:t>
      </w:r>
      <w:r>
        <w:rPr>
          <w:spacing w:val="-10"/>
        </w:rPr>
        <w:t xml:space="preserve"> </w:t>
      </w:r>
      <w:r>
        <w:t>наиболее</w:t>
      </w:r>
      <w:r>
        <w:rPr>
          <w:spacing w:val="-6"/>
        </w:rPr>
        <w:t xml:space="preserve"> </w:t>
      </w:r>
      <w:r>
        <w:t>подходящего</w:t>
      </w:r>
      <w:r>
        <w:rPr>
          <w:spacing w:val="-5"/>
        </w:rPr>
        <w:t xml:space="preserve"> </w:t>
      </w:r>
      <w:r>
        <w:t>с</w:t>
      </w:r>
      <w:r>
        <w:rPr>
          <w:spacing w:val="-6"/>
        </w:rPr>
        <w:t xml:space="preserve"> </w:t>
      </w:r>
      <w:r>
        <w:t>учётом</w:t>
      </w:r>
      <w:r>
        <w:rPr>
          <w:spacing w:val="-4"/>
        </w:rPr>
        <w:t xml:space="preserve"> </w:t>
      </w:r>
      <w:r>
        <w:t>самостоятельно</w:t>
      </w:r>
      <w:r>
        <w:rPr>
          <w:spacing w:val="-5"/>
        </w:rPr>
        <w:t xml:space="preserve"> </w:t>
      </w:r>
      <w:r>
        <w:t xml:space="preserve">выделенных </w:t>
      </w:r>
      <w:r>
        <w:rPr>
          <w:spacing w:val="-2"/>
        </w:rPr>
        <w:t>критериев).</w:t>
      </w:r>
    </w:p>
    <w:p w:rsidR="00EC4929" w:rsidRDefault="001B2B69">
      <w:pPr>
        <w:pStyle w:val="a4"/>
        <w:numPr>
          <w:ilvl w:val="0"/>
          <w:numId w:val="14"/>
        </w:numPr>
        <w:tabs>
          <w:tab w:val="left" w:pos="1605"/>
        </w:tabs>
        <w:spacing w:line="274" w:lineRule="exact"/>
        <w:ind w:left="1604" w:hanging="405"/>
        <w:jc w:val="both"/>
        <w:rPr>
          <w:sz w:val="24"/>
        </w:rPr>
      </w:pPr>
      <w:r>
        <w:rPr>
          <w:spacing w:val="-2"/>
          <w:sz w:val="24"/>
        </w:rPr>
        <w:t>базовые</w:t>
      </w:r>
      <w:r>
        <w:rPr>
          <w:spacing w:val="4"/>
          <w:sz w:val="24"/>
        </w:rPr>
        <w:t xml:space="preserve"> </w:t>
      </w:r>
      <w:r>
        <w:rPr>
          <w:spacing w:val="-2"/>
          <w:sz w:val="24"/>
        </w:rPr>
        <w:t>исследовательские</w:t>
      </w:r>
      <w:r>
        <w:rPr>
          <w:spacing w:val="4"/>
          <w:sz w:val="24"/>
        </w:rPr>
        <w:t xml:space="preserve"> </w:t>
      </w:r>
      <w:r>
        <w:rPr>
          <w:spacing w:val="-2"/>
          <w:sz w:val="24"/>
        </w:rPr>
        <w:t>действия:</w:t>
      </w:r>
    </w:p>
    <w:p w:rsidR="00EC4929" w:rsidRDefault="001B2B69">
      <w:pPr>
        <w:pStyle w:val="a3"/>
        <w:ind w:firstLine="758"/>
        <w:jc w:val="left"/>
      </w:pPr>
      <w:r>
        <w:t>использовать вопросы как исследовательский инструмент познания; проводить по самостоятельно</w:t>
      </w:r>
      <w:r>
        <w:rPr>
          <w:spacing w:val="-3"/>
        </w:rPr>
        <w:t xml:space="preserve"> </w:t>
      </w:r>
      <w:r>
        <w:t>составленному</w:t>
      </w:r>
      <w:r>
        <w:rPr>
          <w:spacing w:val="-12"/>
        </w:rPr>
        <w:t xml:space="preserve"> </w:t>
      </w:r>
      <w:r>
        <w:t>плану</w:t>
      </w:r>
      <w:r>
        <w:rPr>
          <w:spacing w:val="-12"/>
        </w:rPr>
        <w:t xml:space="preserve"> </w:t>
      </w:r>
      <w:r>
        <w:t>опыт,</w:t>
      </w:r>
      <w:r>
        <w:rPr>
          <w:spacing w:val="-5"/>
        </w:rPr>
        <w:t xml:space="preserve"> </w:t>
      </w:r>
      <w:r>
        <w:t>несложный</w:t>
      </w:r>
      <w:r>
        <w:rPr>
          <w:spacing w:val="-7"/>
        </w:rPr>
        <w:t xml:space="preserve"> </w:t>
      </w:r>
      <w:r>
        <w:t>физический</w:t>
      </w:r>
      <w:r>
        <w:rPr>
          <w:spacing w:val="-2"/>
        </w:rPr>
        <w:t xml:space="preserve"> </w:t>
      </w:r>
      <w:r>
        <w:t>эксперимент,</w:t>
      </w:r>
      <w:r>
        <w:rPr>
          <w:spacing w:val="-6"/>
        </w:rPr>
        <w:t xml:space="preserve"> </w:t>
      </w:r>
      <w:r>
        <w:t>небольшое исследование физического явления;</w:t>
      </w:r>
    </w:p>
    <w:p w:rsidR="00EC4929" w:rsidRDefault="001B2B69">
      <w:pPr>
        <w:pStyle w:val="a3"/>
        <w:spacing w:line="242" w:lineRule="auto"/>
        <w:ind w:firstLine="758"/>
        <w:jc w:val="left"/>
      </w:pPr>
      <w:r>
        <w:t>оценивать</w:t>
      </w:r>
      <w:r>
        <w:rPr>
          <w:spacing w:val="-6"/>
        </w:rPr>
        <w:t xml:space="preserve"> </w:t>
      </w:r>
      <w:r>
        <w:t>на</w:t>
      </w:r>
      <w:r>
        <w:rPr>
          <w:spacing w:val="-9"/>
        </w:rPr>
        <w:t xml:space="preserve"> </w:t>
      </w:r>
      <w:r>
        <w:t>применимость</w:t>
      </w:r>
      <w:r>
        <w:rPr>
          <w:spacing w:val="-6"/>
        </w:rPr>
        <w:t xml:space="preserve"> </w:t>
      </w:r>
      <w:r>
        <w:t>и</w:t>
      </w:r>
      <w:r>
        <w:rPr>
          <w:spacing w:val="-7"/>
        </w:rPr>
        <w:t xml:space="preserve"> </w:t>
      </w:r>
      <w:r>
        <w:t>достоверность</w:t>
      </w:r>
      <w:r>
        <w:rPr>
          <w:spacing w:val="-6"/>
        </w:rPr>
        <w:t xml:space="preserve"> </w:t>
      </w:r>
      <w:r>
        <w:t>информацию,</w:t>
      </w:r>
      <w:r>
        <w:rPr>
          <w:spacing w:val="-6"/>
        </w:rPr>
        <w:t xml:space="preserve"> </w:t>
      </w:r>
      <w:r>
        <w:t>полученную</w:t>
      </w:r>
      <w:r>
        <w:rPr>
          <w:spacing w:val="-5"/>
        </w:rPr>
        <w:t xml:space="preserve"> </w:t>
      </w:r>
      <w:r>
        <w:t>в</w:t>
      </w:r>
      <w:r>
        <w:rPr>
          <w:spacing w:val="-3"/>
        </w:rPr>
        <w:t xml:space="preserve"> </w:t>
      </w:r>
      <w:r>
        <w:t>ходе</w:t>
      </w:r>
      <w:r>
        <w:rPr>
          <w:spacing w:val="-4"/>
        </w:rPr>
        <w:t xml:space="preserve"> </w:t>
      </w:r>
      <w:r>
        <w:t>исследования или эксперимента;</w:t>
      </w:r>
    </w:p>
    <w:p w:rsidR="00EC4929" w:rsidRDefault="001B2B69">
      <w:pPr>
        <w:pStyle w:val="a3"/>
        <w:tabs>
          <w:tab w:val="left" w:pos="3018"/>
          <w:tab w:val="left" w:pos="7463"/>
          <w:tab w:val="left" w:pos="7910"/>
          <w:tab w:val="left" w:pos="9348"/>
        </w:tabs>
        <w:spacing w:line="242" w:lineRule="auto"/>
        <w:ind w:right="138" w:firstLine="758"/>
        <w:jc w:val="left"/>
      </w:pPr>
      <w:r>
        <w:rPr>
          <w:spacing w:val="-2"/>
        </w:rPr>
        <w:t>самостоятельно</w:t>
      </w:r>
      <w:r>
        <w:tab/>
        <w:t>формулировать</w:t>
      </w:r>
      <w:r>
        <w:rPr>
          <w:spacing w:val="80"/>
        </w:rPr>
        <w:t xml:space="preserve"> </w:t>
      </w:r>
      <w:r>
        <w:t>обобщения</w:t>
      </w:r>
      <w:r>
        <w:rPr>
          <w:spacing w:val="80"/>
        </w:rPr>
        <w:t xml:space="preserve"> </w:t>
      </w:r>
      <w:r>
        <w:t>и</w:t>
      </w:r>
      <w:r>
        <w:rPr>
          <w:spacing w:val="80"/>
        </w:rPr>
        <w:t xml:space="preserve"> </w:t>
      </w:r>
      <w:r>
        <w:t>выводы</w:t>
      </w:r>
      <w:r>
        <w:tab/>
      </w:r>
      <w:r>
        <w:rPr>
          <w:spacing w:val="-6"/>
        </w:rPr>
        <w:t>по</w:t>
      </w:r>
      <w:r>
        <w:tab/>
      </w:r>
      <w:r>
        <w:rPr>
          <w:spacing w:val="-2"/>
        </w:rPr>
        <w:t>результатам</w:t>
      </w:r>
      <w:r>
        <w:tab/>
      </w:r>
      <w:r>
        <w:rPr>
          <w:spacing w:val="-2"/>
        </w:rPr>
        <w:t xml:space="preserve">проведённого </w:t>
      </w:r>
      <w:r>
        <w:t>наблюдения, опыта, исследования;</w:t>
      </w:r>
    </w:p>
    <w:p w:rsidR="00EC4929" w:rsidRDefault="001B2B69">
      <w:pPr>
        <w:pStyle w:val="a3"/>
        <w:spacing w:line="271" w:lineRule="exact"/>
        <w:ind w:left="1200"/>
        <w:jc w:val="left"/>
      </w:pPr>
      <w:r>
        <w:t>прогнозировать</w:t>
      </w:r>
      <w:r>
        <w:rPr>
          <w:spacing w:val="-9"/>
        </w:rPr>
        <w:t xml:space="preserve"> </w:t>
      </w:r>
      <w:r>
        <w:t>возможное</w:t>
      </w:r>
      <w:r>
        <w:rPr>
          <w:spacing w:val="-8"/>
        </w:rPr>
        <w:t xml:space="preserve"> </w:t>
      </w:r>
      <w:r>
        <w:t>дальнейшее</w:t>
      </w:r>
      <w:r>
        <w:rPr>
          <w:spacing w:val="-4"/>
        </w:rPr>
        <w:t xml:space="preserve"> </w:t>
      </w:r>
      <w:r>
        <w:t>развитие</w:t>
      </w:r>
      <w:r>
        <w:rPr>
          <w:spacing w:val="-5"/>
        </w:rPr>
        <w:t xml:space="preserve"> </w:t>
      </w:r>
      <w:r>
        <w:t>физических</w:t>
      </w:r>
      <w:r>
        <w:rPr>
          <w:spacing w:val="-7"/>
        </w:rPr>
        <w:t xml:space="preserve"> </w:t>
      </w:r>
      <w:r>
        <w:rPr>
          <w:spacing w:val="-2"/>
        </w:rPr>
        <w:t>процессов,</w:t>
      </w:r>
    </w:p>
    <w:p w:rsidR="00EC4929" w:rsidRDefault="001B2B69">
      <w:pPr>
        <w:pStyle w:val="a3"/>
        <w:spacing w:line="275" w:lineRule="exact"/>
        <w:jc w:val="left"/>
      </w:pPr>
      <w:r>
        <w:t>а</w:t>
      </w:r>
      <w:r>
        <w:rPr>
          <w:spacing w:val="-4"/>
        </w:rPr>
        <w:t xml:space="preserve"> </w:t>
      </w:r>
      <w:r>
        <w:t>также</w:t>
      </w:r>
      <w:r>
        <w:rPr>
          <w:spacing w:val="-1"/>
        </w:rPr>
        <w:t xml:space="preserve"> </w:t>
      </w:r>
      <w:r>
        <w:t>выдвигать</w:t>
      </w:r>
      <w:r>
        <w:rPr>
          <w:spacing w:val="-4"/>
        </w:rPr>
        <w:t xml:space="preserve"> </w:t>
      </w:r>
      <w:r>
        <w:t>предположения</w:t>
      </w:r>
      <w:r>
        <w:rPr>
          <w:spacing w:val="-5"/>
        </w:rPr>
        <w:t xml:space="preserve"> </w:t>
      </w:r>
      <w:r>
        <w:t>об</w:t>
      </w:r>
      <w:r>
        <w:rPr>
          <w:spacing w:val="-2"/>
        </w:rPr>
        <w:t xml:space="preserve"> </w:t>
      </w:r>
      <w:r>
        <w:t>их</w:t>
      </w:r>
      <w:r>
        <w:rPr>
          <w:spacing w:val="-5"/>
        </w:rPr>
        <w:t xml:space="preserve"> </w:t>
      </w:r>
      <w:r>
        <w:t>развитии в</w:t>
      </w:r>
      <w:r>
        <w:rPr>
          <w:spacing w:val="-3"/>
        </w:rPr>
        <w:t xml:space="preserve"> </w:t>
      </w:r>
      <w:r>
        <w:t>новых</w:t>
      </w:r>
      <w:r>
        <w:rPr>
          <w:spacing w:val="-1"/>
        </w:rPr>
        <w:t xml:space="preserve"> </w:t>
      </w:r>
      <w:r>
        <w:t>условиях</w:t>
      </w:r>
      <w:r>
        <w:rPr>
          <w:spacing w:val="-5"/>
        </w:rPr>
        <w:t xml:space="preserve"> </w:t>
      </w:r>
      <w:r>
        <w:t>и</w:t>
      </w:r>
      <w:r>
        <w:rPr>
          <w:spacing w:val="1"/>
        </w:rPr>
        <w:t xml:space="preserve"> </w:t>
      </w:r>
      <w:r>
        <w:rPr>
          <w:spacing w:val="-2"/>
        </w:rPr>
        <w:t>контекстах.</w:t>
      </w:r>
    </w:p>
    <w:p w:rsidR="00EC4929" w:rsidRDefault="001B2B69">
      <w:pPr>
        <w:pStyle w:val="a4"/>
        <w:numPr>
          <w:ilvl w:val="0"/>
          <w:numId w:val="14"/>
        </w:numPr>
        <w:tabs>
          <w:tab w:val="left" w:pos="1623"/>
          <w:tab w:val="left" w:pos="1624"/>
        </w:tabs>
        <w:ind w:left="1623" w:hanging="424"/>
        <w:rPr>
          <w:sz w:val="24"/>
        </w:rPr>
      </w:pPr>
      <w:r>
        <w:rPr>
          <w:sz w:val="24"/>
        </w:rPr>
        <w:t>работа</w:t>
      </w:r>
      <w:r>
        <w:rPr>
          <w:spacing w:val="-4"/>
          <w:sz w:val="24"/>
        </w:rPr>
        <w:t xml:space="preserve"> </w:t>
      </w:r>
      <w:r>
        <w:rPr>
          <w:sz w:val="24"/>
        </w:rPr>
        <w:t>с</w:t>
      </w:r>
      <w:r>
        <w:rPr>
          <w:spacing w:val="-4"/>
          <w:sz w:val="24"/>
        </w:rPr>
        <w:t xml:space="preserve"> </w:t>
      </w:r>
      <w:r>
        <w:rPr>
          <w:spacing w:val="-2"/>
          <w:sz w:val="24"/>
        </w:rPr>
        <w:t>информацией:</w:t>
      </w:r>
    </w:p>
    <w:p w:rsidR="00EC4929" w:rsidRDefault="001B2B69">
      <w:pPr>
        <w:pStyle w:val="a3"/>
        <w:spacing w:line="237" w:lineRule="auto"/>
        <w:ind w:firstLine="758"/>
        <w:jc w:val="left"/>
      </w:pPr>
      <w:r>
        <w:t>применять</w:t>
      </w:r>
      <w:r>
        <w:rPr>
          <w:spacing w:val="-5"/>
        </w:rPr>
        <w:t xml:space="preserve"> </w:t>
      </w:r>
      <w:r>
        <w:t>различные</w:t>
      </w:r>
      <w:r>
        <w:rPr>
          <w:spacing w:val="-3"/>
        </w:rPr>
        <w:t xml:space="preserve"> </w:t>
      </w:r>
      <w:r>
        <w:t>методы,</w:t>
      </w:r>
      <w:r>
        <w:rPr>
          <w:spacing w:val="-5"/>
        </w:rPr>
        <w:t xml:space="preserve"> </w:t>
      </w:r>
      <w:r>
        <w:t>инструменты и</w:t>
      </w:r>
      <w:r>
        <w:rPr>
          <w:spacing w:val="-1"/>
        </w:rPr>
        <w:t xml:space="preserve"> </w:t>
      </w:r>
      <w:r>
        <w:t>запросы</w:t>
      </w:r>
      <w:r>
        <w:rPr>
          <w:spacing w:val="-5"/>
        </w:rPr>
        <w:t xml:space="preserve"> </w:t>
      </w:r>
      <w:r>
        <w:t>при</w:t>
      </w:r>
      <w:r>
        <w:rPr>
          <w:spacing w:val="-6"/>
        </w:rPr>
        <w:t xml:space="preserve"> </w:t>
      </w:r>
      <w:r>
        <w:t>поиске</w:t>
      </w:r>
      <w:r>
        <w:rPr>
          <w:spacing w:val="-3"/>
        </w:rPr>
        <w:t xml:space="preserve"> </w:t>
      </w:r>
      <w:r>
        <w:t>и</w:t>
      </w:r>
      <w:r>
        <w:rPr>
          <w:spacing w:val="-11"/>
        </w:rPr>
        <w:t xml:space="preserve"> </w:t>
      </w:r>
      <w:r>
        <w:t>отборе</w:t>
      </w:r>
      <w:r>
        <w:rPr>
          <w:spacing w:val="-3"/>
        </w:rPr>
        <w:t xml:space="preserve"> </w:t>
      </w:r>
      <w:r>
        <w:t>информации</w:t>
      </w:r>
      <w:r>
        <w:rPr>
          <w:spacing w:val="-6"/>
        </w:rPr>
        <w:t xml:space="preserve"> </w:t>
      </w:r>
      <w:r>
        <w:t>или данных с учётом предложенной учебной физической задачи;</w:t>
      </w:r>
    </w:p>
    <w:p w:rsidR="00EC4929" w:rsidRDefault="001B2B69">
      <w:pPr>
        <w:pStyle w:val="a3"/>
        <w:tabs>
          <w:tab w:val="left" w:pos="6463"/>
        </w:tabs>
        <w:spacing w:line="237" w:lineRule="auto"/>
        <w:ind w:right="1175" w:firstLine="758"/>
        <w:jc w:val="left"/>
      </w:pPr>
      <w:r>
        <w:t>анализировать, систематизировать и</w:t>
      </w:r>
      <w:r>
        <w:tab/>
        <w:t>интерпретировать</w:t>
      </w:r>
      <w:r>
        <w:rPr>
          <w:spacing w:val="-15"/>
        </w:rPr>
        <w:t xml:space="preserve"> </w:t>
      </w:r>
      <w:r>
        <w:t>информацию различных видов и форм представления;</w:t>
      </w:r>
    </w:p>
    <w:p w:rsidR="00EC4929" w:rsidRDefault="001B2B69">
      <w:pPr>
        <w:pStyle w:val="a3"/>
        <w:spacing w:before="3"/>
        <w:ind w:right="133" w:firstLine="758"/>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EC4929" w:rsidRDefault="001B2B69">
      <w:pPr>
        <w:pStyle w:val="a4"/>
        <w:numPr>
          <w:ilvl w:val="3"/>
          <w:numId w:val="16"/>
        </w:numPr>
        <w:tabs>
          <w:tab w:val="left" w:pos="6564"/>
          <w:tab w:val="left" w:pos="6565"/>
          <w:tab w:val="left" w:pos="8718"/>
          <w:tab w:val="left" w:pos="9045"/>
        </w:tabs>
        <w:spacing w:line="242" w:lineRule="auto"/>
        <w:ind w:left="6463" w:right="126" w:hanging="5263"/>
        <w:jc w:val="both"/>
        <w:rPr>
          <w:sz w:val="24"/>
        </w:rPr>
      </w:pPr>
      <w:r>
        <w:tab/>
      </w:r>
      <w:r>
        <w:rPr>
          <w:spacing w:val="-2"/>
          <w:sz w:val="24"/>
        </w:rPr>
        <w:t>Овладение</w:t>
      </w:r>
      <w:r>
        <w:rPr>
          <w:sz w:val="24"/>
        </w:rPr>
        <w:tab/>
      </w:r>
      <w:r>
        <w:rPr>
          <w:sz w:val="24"/>
        </w:rPr>
        <w:tab/>
      </w:r>
      <w:r>
        <w:rPr>
          <w:spacing w:val="-2"/>
          <w:sz w:val="24"/>
        </w:rPr>
        <w:t>универсальными учебными</w:t>
      </w:r>
      <w:r>
        <w:rPr>
          <w:sz w:val="24"/>
        </w:rPr>
        <w:tab/>
      </w:r>
      <w:r>
        <w:rPr>
          <w:spacing w:val="-2"/>
          <w:sz w:val="24"/>
        </w:rPr>
        <w:t>коммуникативными</w:t>
      </w:r>
    </w:p>
    <w:p w:rsidR="00EC4929" w:rsidRDefault="001B2B69">
      <w:pPr>
        <w:pStyle w:val="a3"/>
        <w:spacing w:line="269" w:lineRule="exact"/>
        <w:jc w:val="left"/>
      </w:pPr>
      <w:r>
        <w:rPr>
          <w:spacing w:val="-2"/>
        </w:rPr>
        <w:t>действиями:</w:t>
      </w:r>
    </w:p>
    <w:p w:rsidR="00EC4929" w:rsidRDefault="001B2B69">
      <w:pPr>
        <w:pStyle w:val="a4"/>
        <w:numPr>
          <w:ilvl w:val="0"/>
          <w:numId w:val="13"/>
        </w:numPr>
        <w:tabs>
          <w:tab w:val="left" w:pos="1595"/>
        </w:tabs>
        <w:spacing w:before="3" w:line="317" w:lineRule="exact"/>
        <w:ind w:hanging="395"/>
        <w:jc w:val="both"/>
        <w:rPr>
          <w:sz w:val="24"/>
        </w:rPr>
      </w:pPr>
      <w:r>
        <w:rPr>
          <w:spacing w:val="-2"/>
          <w:sz w:val="24"/>
        </w:rPr>
        <w:t>общение:</w:t>
      </w:r>
    </w:p>
    <w:p w:rsidR="00EC4929" w:rsidRDefault="001B2B69">
      <w:pPr>
        <w:pStyle w:val="a3"/>
        <w:ind w:right="137" w:firstLine="758"/>
      </w:pPr>
      <w:r>
        <w:t>в</w:t>
      </w:r>
      <w:r>
        <w:rPr>
          <w:spacing w:val="-7"/>
        </w:rPr>
        <w:t xml:space="preserve"> </w:t>
      </w:r>
      <w:r>
        <w:t>ходе</w:t>
      </w:r>
      <w:r>
        <w:rPr>
          <w:spacing w:val="-14"/>
        </w:rPr>
        <w:t xml:space="preserve"> </w:t>
      </w:r>
      <w:r>
        <w:t>обсуждения</w:t>
      </w:r>
      <w:r>
        <w:rPr>
          <w:spacing w:val="-4"/>
        </w:rPr>
        <w:t xml:space="preserve"> </w:t>
      </w:r>
      <w:r>
        <w:t>учебного</w:t>
      </w:r>
      <w:r>
        <w:rPr>
          <w:spacing w:val="-9"/>
        </w:rPr>
        <w:t xml:space="preserve"> </w:t>
      </w:r>
      <w:r>
        <w:t>материала,</w:t>
      </w:r>
      <w:r>
        <w:rPr>
          <w:spacing w:val="-11"/>
        </w:rPr>
        <w:t xml:space="preserve"> </w:t>
      </w:r>
      <w:r>
        <w:t>результатов</w:t>
      </w:r>
      <w:r>
        <w:rPr>
          <w:spacing w:val="-12"/>
        </w:rPr>
        <w:t xml:space="preserve"> </w:t>
      </w:r>
      <w:r>
        <w:t>лабораторных</w:t>
      </w:r>
      <w:r>
        <w:rPr>
          <w:spacing w:val="-13"/>
        </w:rPr>
        <w:t xml:space="preserve"> </w:t>
      </w:r>
      <w:r>
        <w:t>работ</w:t>
      </w:r>
      <w:r>
        <w:rPr>
          <w:spacing w:val="-13"/>
        </w:rPr>
        <w:t xml:space="preserve"> </w:t>
      </w:r>
      <w:r>
        <w:t>и</w:t>
      </w:r>
      <w:r>
        <w:rPr>
          <w:spacing w:val="-13"/>
        </w:rPr>
        <w:t xml:space="preserve"> </w:t>
      </w:r>
      <w:r>
        <w:t>проектов</w:t>
      </w:r>
      <w:r>
        <w:rPr>
          <w:spacing w:val="-12"/>
        </w:rPr>
        <w:t xml:space="preserve"> </w:t>
      </w:r>
      <w:r>
        <w:t>задавать вопросы по существу обсуждаемой темы и высказывать идеи, нацеленные на решение задачи и поддержание благожелательности общения;</w:t>
      </w:r>
    </w:p>
    <w:p w:rsidR="00EC4929" w:rsidRDefault="001B2B69">
      <w:pPr>
        <w:pStyle w:val="a3"/>
        <w:spacing w:line="242" w:lineRule="auto"/>
        <w:ind w:right="138" w:firstLine="758"/>
      </w:pPr>
      <w:r>
        <w:t>сопоставлять свои суждения с суждениями других участников диалога, обнаруживать различие и сходство позиций;</w:t>
      </w:r>
    </w:p>
    <w:p w:rsidR="00EC4929" w:rsidRDefault="001B2B69">
      <w:pPr>
        <w:pStyle w:val="a3"/>
        <w:spacing w:line="242" w:lineRule="auto"/>
        <w:ind w:right="898" w:firstLine="758"/>
      </w:pPr>
      <w:r>
        <w:t>выражать</w:t>
      </w:r>
      <w:r>
        <w:rPr>
          <w:spacing w:val="-5"/>
        </w:rPr>
        <w:t xml:space="preserve"> </w:t>
      </w:r>
      <w:r>
        <w:t>свою</w:t>
      </w:r>
      <w:r>
        <w:rPr>
          <w:spacing w:val="-4"/>
        </w:rPr>
        <w:t xml:space="preserve"> </w:t>
      </w:r>
      <w:r>
        <w:t>точку</w:t>
      </w:r>
      <w:r>
        <w:rPr>
          <w:spacing w:val="-12"/>
        </w:rPr>
        <w:t xml:space="preserve"> </w:t>
      </w:r>
      <w:r>
        <w:t>зрения</w:t>
      </w:r>
      <w:r>
        <w:rPr>
          <w:spacing w:val="-2"/>
        </w:rPr>
        <w:t xml:space="preserve"> </w:t>
      </w:r>
      <w:r>
        <w:t>в</w:t>
      </w:r>
      <w:r>
        <w:rPr>
          <w:spacing w:val="-1"/>
        </w:rPr>
        <w:t xml:space="preserve"> </w:t>
      </w:r>
      <w:r>
        <w:t>устных</w:t>
      </w:r>
      <w:r>
        <w:rPr>
          <w:spacing w:val="-7"/>
        </w:rPr>
        <w:t xml:space="preserve"> </w:t>
      </w:r>
      <w:r>
        <w:t>и</w:t>
      </w:r>
      <w:r>
        <w:rPr>
          <w:spacing w:val="-1"/>
        </w:rPr>
        <w:t xml:space="preserve"> </w:t>
      </w:r>
      <w:r>
        <w:t>письменных</w:t>
      </w:r>
      <w:r>
        <w:rPr>
          <w:spacing w:val="-7"/>
        </w:rPr>
        <w:t xml:space="preserve"> </w:t>
      </w:r>
      <w:r>
        <w:t>текстах;</w:t>
      </w:r>
      <w:r>
        <w:rPr>
          <w:spacing w:val="-7"/>
        </w:rPr>
        <w:t xml:space="preserve"> </w:t>
      </w:r>
      <w:r>
        <w:t>публично представлять результаты выполненного физического опыта (эксперимента, исследования, проекта).</w:t>
      </w:r>
    </w:p>
    <w:p w:rsidR="00EC4929" w:rsidRDefault="001B2B69">
      <w:pPr>
        <w:pStyle w:val="a4"/>
        <w:numPr>
          <w:ilvl w:val="0"/>
          <w:numId w:val="13"/>
        </w:numPr>
        <w:tabs>
          <w:tab w:val="left" w:pos="1629"/>
        </w:tabs>
        <w:spacing w:line="315" w:lineRule="exact"/>
        <w:ind w:left="1628" w:hanging="429"/>
        <w:jc w:val="both"/>
        <w:rPr>
          <w:sz w:val="24"/>
        </w:rPr>
      </w:pPr>
      <w:r>
        <w:rPr>
          <w:sz w:val="24"/>
        </w:rPr>
        <w:t>совместная</w:t>
      </w:r>
      <w:r>
        <w:rPr>
          <w:spacing w:val="-2"/>
          <w:sz w:val="24"/>
        </w:rPr>
        <w:t xml:space="preserve"> </w:t>
      </w:r>
      <w:r>
        <w:rPr>
          <w:sz w:val="24"/>
        </w:rPr>
        <w:t>деятельность</w:t>
      </w:r>
      <w:r>
        <w:rPr>
          <w:spacing w:val="-1"/>
          <w:sz w:val="24"/>
        </w:rPr>
        <w:t xml:space="preserve"> </w:t>
      </w:r>
      <w:r>
        <w:rPr>
          <w:spacing w:val="-2"/>
          <w:sz w:val="24"/>
        </w:rPr>
        <w:t>(сотрудничество):</w:t>
      </w:r>
    </w:p>
    <w:p w:rsidR="00EC4929" w:rsidRDefault="001B2B69">
      <w:pPr>
        <w:pStyle w:val="a3"/>
        <w:spacing w:line="237" w:lineRule="auto"/>
        <w:ind w:right="140" w:firstLine="758"/>
      </w:pPr>
      <w:r>
        <w:t>понимать и использовать преимущества командной и индивидуальной работы при решении конкретной физической проблемы;</w:t>
      </w:r>
    </w:p>
    <w:p w:rsidR="00EC4929" w:rsidRDefault="001B2B69">
      <w:pPr>
        <w:pStyle w:val="a3"/>
        <w:ind w:right="134" w:firstLine="758"/>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EC4929" w:rsidRDefault="001B2B69">
      <w:pPr>
        <w:pStyle w:val="a3"/>
        <w:spacing w:line="242" w:lineRule="auto"/>
        <w:ind w:right="133" w:firstLine="758"/>
      </w:pPr>
      <w:r>
        <w:t>выполнять свою часть работы, достигая качественного результата по своему</w:t>
      </w:r>
      <w:r>
        <w:rPr>
          <w:spacing w:val="-3"/>
        </w:rPr>
        <w:t xml:space="preserve"> </w:t>
      </w:r>
      <w:r>
        <w:t>направлению и координируя свои действия с другими членами команды;</w:t>
      </w:r>
    </w:p>
    <w:p w:rsidR="00EC4929" w:rsidRDefault="001B2B69">
      <w:pPr>
        <w:pStyle w:val="a3"/>
        <w:spacing w:line="242" w:lineRule="auto"/>
        <w:ind w:right="129" w:firstLine="758"/>
      </w:pPr>
      <w:r>
        <w:t>оценивать качество своего вклада в общий продукт по критериям, самостоятельно сформулированным участниками взаимодействия.</w:t>
      </w:r>
    </w:p>
    <w:p w:rsidR="00EC4929" w:rsidRDefault="001B2B69">
      <w:pPr>
        <w:pStyle w:val="a4"/>
        <w:numPr>
          <w:ilvl w:val="3"/>
          <w:numId w:val="16"/>
        </w:numPr>
        <w:tabs>
          <w:tab w:val="left" w:pos="2474"/>
        </w:tabs>
        <w:spacing w:line="271" w:lineRule="exact"/>
        <w:ind w:left="2473" w:hanging="1274"/>
        <w:jc w:val="both"/>
        <w:rPr>
          <w:sz w:val="24"/>
        </w:rPr>
      </w:pPr>
      <w:r>
        <w:rPr>
          <w:sz w:val="24"/>
        </w:rPr>
        <w:t>Овладение</w:t>
      </w:r>
      <w:r>
        <w:rPr>
          <w:spacing w:val="-4"/>
          <w:sz w:val="24"/>
        </w:rPr>
        <w:t xml:space="preserve"> </w:t>
      </w:r>
      <w:r>
        <w:rPr>
          <w:sz w:val="24"/>
        </w:rPr>
        <w:t>универсальными</w:t>
      </w:r>
      <w:r>
        <w:rPr>
          <w:spacing w:val="-9"/>
          <w:sz w:val="24"/>
        </w:rPr>
        <w:t xml:space="preserve"> </w:t>
      </w:r>
      <w:r>
        <w:rPr>
          <w:sz w:val="24"/>
        </w:rPr>
        <w:t>учебными</w:t>
      </w:r>
      <w:r>
        <w:rPr>
          <w:spacing w:val="-4"/>
          <w:sz w:val="24"/>
        </w:rPr>
        <w:t xml:space="preserve"> </w:t>
      </w:r>
      <w:r>
        <w:rPr>
          <w:sz w:val="24"/>
        </w:rPr>
        <w:t>регулятивными</w:t>
      </w:r>
      <w:r>
        <w:rPr>
          <w:spacing w:val="-4"/>
          <w:sz w:val="24"/>
        </w:rPr>
        <w:t xml:space="preserve"> </w:t>
      </w:r>
      <w:r>
        <w:rPr>
          <w:spacing w:val="-2"/>
          <w:sz w:val="24"/>
        </w:rPr>
        <w:t>действиями:</w:t>
      </w:r>
    </w:p>
    <w:p w:rsidR="00EC4929" w:rsidRDefault="00EC4929">
      <w:pPr>
        <w:spacing w:line="271" w:lineRule="exact"/>
        <w:jc w:val="both"/>
        <w:rPr>
          <w:sz w:val="24"/>
        </w:rPr>
        <w:sectPr w:rsidR="00EC4929">
          <w:pgSz w:w="11900" w:h="16840"/>
          <w:pgMar w:top="840" w:right="280" w:bottom="280" w:left="720" w:header="720" w:footer="720" w:gutter="0"/>
          <w:cols w:space="720"/>
        </w:sectPr>
      </w:pPr>
    </w:p>
    <w:p w:rsidR="00EC4929" w:rsidRDefault="001B2B69">
      <w:pPr>
        <w:pStyle w:val="a4"/>
        <w:numPr>
          <w:ilvl w:val="0"/>
          <w:numId w:val="12"/>
        </w:numPr>
        <w:tabs>
          <w:tab w:val="left" w:pos="1600"/>
        </w:tabs>
        <w:spacing w:before="65" w:line="240" w:lineRule="auto"/>
        <w:ind w:hanging="400"/>
        <w:jc w:val="both"/>
        <w:rPr>
          <w:sz w:val="24"/>
        </w:rPr>
      </w:pPr>
      <w:r>
        <w:rPr>
          <w:spacing w:val="-2"/>
          <w:sz w:val="24"/>
        </w:rPr>
        <w:lastRenderedPageBreak/>
        <w:t>самоорганизация:</w:t>
      </w:r>
    </w:p>
    <w:p w:rsidR="00EC4929" w:rsidRDefault="001B2B69">
      <w:pPr>
        <w:pStyle w:val="a3"/>
        <w:spacing w:before="5" w:line="237" w:lineRule="auto"/>
        <w:ind w:right="138" w:firstLine="758"/>
      </w:pPr>
      <w:r>
        <w:t>выявлять</w:t>
      </w:r>
      <w:r>
        <w:rPr>
          <w:spacing w:val="-6"/>
        </w:rPr>
        <w:t xml:space="preserve"> </w:t>
      </w:r>
      <w:r>
        <w:t>проблемы</w:t>
      </w:r>
      <w:r>
        <w:rPr>
          <w:spacing w:val="-9"/>
        </w:rPr>
        <w:t xml:space="preserve"> </w:t>
      </w:r>
      <w:r>
        <w:t>в</w:t>
      </w:r>
      <w:r>
        <w:rPr>
          <w:spacing w:val="-9"/>
        </w:rPr>
        <w:t xml:space="preserve"> </w:t>
      </w:r>
      <w:r>
        <w:t>жизненных</w:t>
      </w:r>
      <w:r>
        <w:rPr>
          <w:spacing w:val="-11"/>
        </w:rPr>
        <w:t xml:space="preserve"> </w:t>
      </w:r>
      <w:r>
        <w:t>и</w:t>
      </w:r>
      <w:r>
        <w:rPr>
          <w:spacing w:val="-6"/>
        </w:rPr>
        <w:t xml:space="preserve"> </w:t>
      </w:r>
      <w:r>
        <w:t>учебных</w:t>
      </w:r>
      <w:r>
        <w:rPr>
          <w:spacing w:val="-11"/>
        </w:rPr>
        <w:t xml:space="preserve"> </w:t>
      </w:r>
      <w:r>
        <w:t>ситуациях,</w:t>
      </w:r>
      <w:r>
        <w:rPr>
          <w:spacing w:val="-5"/>
        </w:rPr>
        <w:t xml:space="preserve"> </w:t>
      </w:r>
      <w:r>
        <w:t>требующих</w:t>
      </w:r>
      <w:r>
        <w:rPr>
          <w:spacing w:val="-11"/>
        </w:rPr>
        <w:t xml:space="preserve"> </w:t>
      </w:r>
      <w:r>
        <w:t>для</w:t>
      </w:r>
      <w:r>
        <w:rPr>
          <w:spacing w:val="-7"/>
        </w:rPr>
        <w:t xml:space="preserve"> </w:t>
      </w:r>
      <w:r>
        <w:t>решения</w:t>
      </w:r>
      <w:r>
        <w:rPr>
          <w:spacing w:val="-7"/>
        </w:rPr>
        <w:t xml:space="preserve"> </w:t>
      </w:r>
      <w:r>
        <w:t xml:space="preserve">физических </w:t>
      </w:r>
      <w:r>
        <w:rPr>
          <w:spacing w:val="-2"/>
        </w:rPr>
        <w:t>знаний;</w:t>
      </w:r>
    </w:p>
    <w:p w:rsidR="00EC4929" w:rsidRDefault="001B2B69">
      <w:pPr>
        <w:pStyle w:val="a3"/>
        <w:spacing w:before="5" w:line="237" w:lineRule="auto"/>
        <w:ind w:right="136" w:firstLine="758"/>
      </w:pPr>
      <w:r>
        <w:t>ориентироваться в различных подходах принятия решений (индивидуальное, принятие решения в группе, принятие решений группой);</w:t>
      </w:r>
    </w:p>
    <w:p w:rsidR="00EC4929" w:rsidRDefault="001B2B69">
      <w:pPr>
        <w:pStyle w:val="a3"/>
        <w:spacing w:before="4"/>
        <w:ind w:right="132" w:firstLine="758"/>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EC4929" w:rsidRDefault="001B2B69">
      <w:pPr>
        <w:pStyle w:val="a3"/>
        <w:spacing w:line="274" w:lineRule="exact"/>
        <w:ind w:left="1200"/>
      </w:pPr>
      <w:r>
        <w:t>проводить</w:t>
      </w:r>
      <w:r>
        <w:rPr>
          <w:spacing w:val="-4"/>
        </w:rPr>
        <w:t xml:space="preserve"> </w:t>
      </w:r>
      <w:r>
        <w:t>выбор и</w:t>
      </w:r>
      <w:r>
        <w:rPr>
          <w:spacing w:val="-4"/>
        </w:rPr>
        <w:t xml:space="preserve"> </w:t>
      </w:r>
      <w:r>
        <w:t>брать</w:t>
      </w:r>
      <w:r>
        <w:rPr>
          <w:spacing w:val="-3"/>
        </w:rPr>
        <w:t xml:space="preserve"> </w:t>
      </w:r>
      <w:r>
        <w:t>ответственность за</w:t>
      </w:r>
      <w:r>
        <w:rPr>
          <w:spacing w:val="-6"/>
        </w:rPr>
        <w:t xml:space="preserve"> </w:t>
      </w:r>
      <w:r>
        <w:rPr>
          <w:spacing w:val="-2"/>
        </w:rPr>
        <w:t>решение.</w:t>
      </w:r>
    </w:p>
    <w:p w:rsidR="00EC4929" w:rsidRDefault="001B2B69">
      <w:pPr>
        <w:pStyle w:val="a4"/>
        <w:numPr>
          <w:ilvl w:val="0"/>
          <w:numId w:val="12"/>
        </w:numPr>
        <w:tabs>
          <w:tab w:val="left" w:pos="1624"/>
        </w:tabs>
        <w:spacing w:before="2"/>
        <w:ind w:left="1623" w:hanging="424"/>
        <w:jc w:val="both"/>
        <w:rPr>
          <w:sz w:val="24"/>
        </w:rPr>
      </w:pPr>
      <w:r>
        <w:rPr>
          <w:spacing w:val="-2"/>
          <w:sz w:val="24"/>
        </w:rPr>
        <w:t>самоконтроль:</w:t>
      </w:r>
    </w:p>
    <w:p w:rsidR="00EC4929" w:rsidRDefault="001B2B69">
      <w:pPr>
        <w:pStyle w:val="a3"/>
        <w:spacing w:line="275" w:lineRule="exact"/>
        <w:ind w:left="1200"/>
      </w:pPr>
      <w:r>
        <w:t>давать</w:t>
      </w:r>
      <w:r>
        <w:rPr>
          <w:spacing w:val="-2"/>
        </w:rPr>
        <w:t xml:space="preserve"> </w:t>
      </w:r>
      <w:r>
        <w:t>оценку</w:t>
      </w:r>
      <w:r>
        <w:rPr>
          <w:spacing w:val="-10"/>
        </w:rPr>
        <w:t xml:space="preserve"> </w:t>
      </w:r>
      <w:r>
        <w:t>ситуации</w:t>
      </w:r>
      <w:r>
        <w:rPr>
          <w:spacing w:val="1"/>
        </w:rPr>
        <w:t xml:space="preserve"> </w:t>
      </w:r>
      <w:r>
        <w:t>и</w:t>
      </w:r>
      <w:r>
        <w:rPr>
          <w:spacing w:val="1"/>
        </w:rPr>
        <w:t xml:space="preserve"> </w:t>
      </w:r>
      <w:r>
        <w:t>предлагать</w:t>
      </w:r>
      <w:r>
        <w:rPr>
          <w:spacing w:val="-3"/>
        </w:rPr>
        <w:t xml:space="preserve"> </w:t>
      </w:r>
      <w:r>
        <w:t>план</w:t>
      </w:r>
      <w:r>
        <w:rPr>
          <w:spacing w:val="1"/>
        </w:rPr>
        <w:t xml:space="preserve"> </w:t>
      </w:r>
      <w:r>
        <w:t>её</w:t>
      </w:r>
      <w:r>
        <w:rPr>
          <w:spacing w:val="-6"/>
        </w:rPr>
        <w:t xml:space="preserve"> </w:t>
      </w:r>
      <w:r>
        <w:rPr>
          <w:spacing w:val="-2"/>
        </w:rPr>
        <w:t>изменения;</w:t>
      </w:r>
    </w:p>
    <w:p w:rsidR="00EC4929" w:rsidRDefault="001B2B69">
      <w:pPr>
        <w:pStyle w:val="a3"/>
        <w:spacing w:before="5" w:line="237" w:lineRule="auto"/>
        <w:ind w:right="133" w:firstLine="758"/>
      </w:pPr>
      <w:r>
        <w:t>объяснять причины достижения (недостижения) результатов деятельности, давать оценку приобретённому опыту;</w:t>
      </w:r>
    </w:p>
    <w:p w:rsidR="00EC4929" w:rsidRDefault="001B2B69">
      <w:pPr>
        <w:pStyle w:val="a3"/>
        <w:spacing w:before="4"/>
        <w:ind w:right="138" w:firstLine="758"/>
      </w:pPr>
      <w:r>
        <w:t>вносить коррективы в деятельность (в том числе в ход выполнения физического исследования</w:t>
      </w:r>
      <w:r>
        <w:rPr>
          <w:spacing w:val="-8"/>
        </w:rPr>
        <w:t xml:space="preserve"> </w:t>
      </w:r>
      <w:r>
        <w:t>или</w:t>
      </w:r>
      <w:r>
        <w:rPr>
          <w:spacing w:val="-7"/>
        </w:rPr>
        <w:t xml:space="preserve"> </w:t>
      </w:r>
      <w:r>
        <w:t>проекта)</w:t>
      </w:r>
      <w:r>
        <w:rPr>
          <w:spacing w:val="-11"/>
        </w:rPr>
        <w:t xml:space="preserve"> </w:t>
      </w:r>
      <w:r>
        <w:t>на</w:t>
      </w:r>
      <w:r>
        <w:rPr>
          <w:spacing w:val="-13"/>
        </w:rPr>
        <w:t xml:space="preserve"> </w:t>
      </w:r>
      <w:r>
        <w:t>основе</w:t>
      </w:r>
      <w:r>
        <w:rPr>
          <w:spacing w:val="-9"/>
        </w:rPr>
        <w:t xml:space="preserve"> </w:t>
      </w:r>
      <w:r>
        <w:t>новых</w:t>
      </w:r>
      <w:r>
        <w:rPr>
          <w:spacing w:val="-13"/>
        </w:rPr>
        <w:t xml:space="preserve"> </w:t>
      </w:r>
      <w:r>
        <w:t>обстоятельств,</w:t>
      </w:r>
      <w:r>
        <w:rPr>
          <w:spacing w:val="-11"/>
        </w:rPr>
        <w:t xml:space="preserve"> </w:t>
      </w:r>
      <w:r>
        <w:t>изменившихся</w:t>
      </w:r>
      <w:r>
        <w:rPr>
          <w:spacing w:val="-8"/>
        </w:rPr>
        <w:t xml:space="preserve"> </w:t>
      </w:r>
      <w:r>
        <w:t>ситуаций,</w:t>
      </w:r>
      <w:r>
        <w:rPr>
          <w:spacing w:val="-2"/>
        </w:rPr>
        <w:t xml:space="preserve"> </w:t>
      </w:r>
      <w:r>
        <w:t>установленных ошибок, возникших трудностей;</w:t>
      </w:r>
    </w:p>
    <w:p w:rsidR="00EC4929" w:rsidRDefault="001B2B69">
      <w:pPr>
        <w:pStyle w:val="a3"/>
        <w:spacing w:line="274" w:lineRule="exact"/>
        <w:ind w:left="1200"/>
      </w:pPr>
      <w:r>
        <w:t>оценивать</w:t>
      </w:r>
      <w:r>
        <w:rPr>
          <w:spacing w:val="-5"/>
        </w:rPr>
        <w:t xml:space="preserve"> </w:t>
      </w:r>
      <w:r>
        <w:t>соответствие</w:t>
      </w:r>
      <w:r>
        <w:rPr>
          <w:spacing w:val="-2"/>
        </w:rPr>
        <w:t xml:space="preserve"> </w:t>
      </w:r>
      <w:r>
        <w:t>результата</w:t>
      </w:r>
      <w:r>
        <w:rPr>
          <w:spacing w:val="2"/>
        </w:rPr>
        <w:t xml:space="preserve"> </w:t>
      </w:r>
      <w:r>
        <w:t xml:space="preserve">цели и </w:t>
      </w:r>
      <w:r>
        <w:rPr>
          <w:spacing w:val="-2"/>
        </w:rPr>
        <w:t>условиям.</w:t>
      </w:r>
    </w:p>
    <w:p w:rsidR="00EC4929" w:rsidRDefault="001B2B69">
      <w:pPr>
        <w:pStyle w:val="a4"/>
        <w:numPr>
          <w:ilvl w:val="0"/>
          <w:numId w:val="12"/>
        </w:numPr>
        <w:tabs>
          <w:tab w:val="left" w:pos="1629"/>
        </w:tabs>
        <w:spacing w:before="3"/>
        <w:ind w:left="1628" w:hanging="429"/>
        <w:jc w:val="both"/>
        <w:rPr>
          <w:sz w:val="24"/>
        </w:rPr>
      </w:pPr>
      <w:r>
        <w:rPr>
          <w:spacing w:val="-2"/>
          <w:sz w:val="24"/>
        </w:rPr>
        <w:t>эмоциональный</w:t>
      </w:r>
      <w:r>
        <w:rPr>
          <w:spacing w:val="6"/>
          <w:sz w:val="24"/>
        </w:rPr>
        <w:t xml:space="preserve"> </w:t>
      </w:r>
      <w:r>
        <w:rPr>
          <w:spacing w:val="-2"/>
          <w:sz w:val="24"/>
        </w:rPr>
        <w:t>интеллект:</w:t>
      </w:r>
    </w:p>
    <w:p w:rsidR="00EC4929" w:rsidRDefault="001B2B69">
      <w:pPr>
        <w:pStyle w:val="a3"/>
        <w:spacing w:line="242" w:lineRule="auto"/>
        <w:ind w:right="145" w:firstLine="758"/>
      </w:pPr>
      <w:r>
        <w:t>ставить себя на место другого человека в ходе спора или дискуссии на научную тему, понимать мотивы, намерения и логику другого.</w:t>
      </w:r>
    </w:p>
    <w:p w:rsidR="00EC4929" w:rsidRDefault="001B2B69">
      <w:pPr>
        <w:pStyle w:val="a4"/>
        <w:numPr>
          <w:ilvl w:val="0"/>
          <w:numId w:val="12"/>
        </w:numPr>
        <w:tabs>
          <w:tab w:val="left" w:pos="1633"/>
        </w:tabs>
        <w:spacing w:line="271" w:lineRule="exact"/>
        <w:ind w:left="1633" w:hanging="433"/>
        <w:jc w:val="both"/>
        <w:rPr>
          <w:sz w:val="24"/>
        </w:rPr>
      </w:pPr>
      <w:r>
        <w:rPr>
          <w:sz w:val="24"/>
        </w:rPr>
        <w:t>принятие</w:t>
      </w:r>
      <w:r>
        <w:rPr>
          <w:spacing w:val="-7"/>
          <w:sz w:val="24"/>
        </w:rPr>
        <w:t xml:space="preserve"> </w:t>
      </w:r>
      <w:r>
        <w:rPr>
          <w:sz w:val="24"/>
        </w:rPr>
        <w:t>себя</w:t>
      </w:r>
      <w:r>
        <w:rPr>
          <w:spacing w:val="-5"/>
          <w:sz w:val="24"/>
        </w:rPr>
        <w:t xml:space="preserve"> </w:t>
      </w:r>
      <w:r>
        <w:rPr>
          <w:sz w:val="24"/>
        </w:rPr>
        <w:t>и</w:t>
      </w:r>
      <w:r>
        <w:rPr>
          <w:spacing w:val="-9"/>
          <w:sz w:val="24"/>
        </w:rPr>
        <w:t xml:space="preserve"> </w:t>
      </w:r>
      <w:r>
        <w:rPr>
          <w:spacing w:val="-2"/>
          <w:sz w:val="24"/>
        </w:rPr>
        <w:t>других:</w:t>
      </w:r>
    </w:p>
    <w:p w:rsidR="00EC4929" w:rsidRDefault="001B2B69">
      <w:pPr>
        <w:pStyle w:val="a3"/>
        <w:spacing w:before="3" w:line="237" w:lineRule="auto"/>
        <w:ind w:right="132" w:firstLine="758"/>
      </w:pPr>
      <w:r>
        <w:t>признавать своё право на ошибку при решении физических задач или в утверждениях на научные темы и такое же право другого.</w:t>
      </w:r>
    </w:p>
    <w:p w:rsidR="00EC4929" w:rsidRDefault="001B2B69">
      <w:pPr>
        <w:pStyle w:val="a4"/>
        <w:numPr>
          <w:ilvl w:val="2"/>
          <w:numId w:val="16"/>
        </w:numPr>
        <w:tabs>
          <w:tab w:val="left" w:pos="2243"/>
        </w:tabs>
        <w:spacing w:before="4"/>
        <w:ind w:left="2243" w:hanging="1043"/>
        <w:jc w:val="both"/>
        <w:rPr>
          <w:sz w:val="24"/>
        </w:rPr>
      </w:pPr>
      <w:r>
        <w:rPr>
          <w:sz w:val="24"/>
        </w:rPr>
        <w:t>Предметные</w:t>
      </w:r>
      <w:r>
        <w:rPr>
          <w:spacing w:val="-6"/>
          <w:sz w:val="24"/>
        </w:rPr>
        <w:t xml:space="preserve"> </w:t>
      </w:r>
      <w:r>
        <w:rPr>
          <w:sz w:val="24"/>
        </w:rPr>
        <w:t>результаты</w:t>
      </w:r>
      <w:r>
        <w:rPr>
          <w:spacing w:val="-1"/>
          <w:sz w:val="24"/>
        </w:rPr>
        <w:t xml:space="preserve"> </w:t>
      </w:r>
      <w:r>
        <w:rPr>
          <w:sz w:val="24"/>
        </w:rPr>
        <w:t>освоения</w:t>
      </w:r>
      <w:r>
        <w:rPr>
          <w:spacing w:val="-7"/>
          <w:sz w:val="24"/>
        </w:rPr>
        <w:t xml:space="preserve"> </w:t>
      </w:r>
      <w:r>
        <w:rPr>
          <w:sz w:val="24"/>
        </w:rPr>
        <w:t>программы</w:t>
      </w:r>
      <w:r>
        <w:rPr>
          <w:spacing w:val="-2"/>
          <w:sz w:val="24"/>
        </w:rPr>
        <w:t xml:space="preserve"> </w:t>
      </w:r>
      <w:r>
        <w:rPr>
          <w:sz w:val="24"/>
        </w:rPr>
        <w:t>по</w:t>
      </w:r>
      <w:r>
        <w:rPr>
          <w:spacing w:val="-3"/>
          <w:sz w:val="24"/>
        </w:rPr>
        <w:t xml:space="preserve"> </w:t>
      </w:r>
      <w:r>
        <w:rPr>
          <w:sz w:val="24"/>
        </w:rPr>
        <w:t>физике</w:t>
      </w:r>
      <w:r>
        <w:rPr>
          <w:spacing w:val="-4"/>
          <w:sz w:val="24"/>
        </w:rPr>
        <w:t xml:space="preserve"> </w:t>
      </w:r>
      <w:r>
        <w:rPr>
          <w:sz w:val="24"/>
        </w:rPr>
        <w:t>(базовый</w:t>
      </w:r>
      <w:r>
        <w:rPr>
          <w:spacing w:val="-1"/>
          <w:sz w:val="24"/>
        </w:rPr>
        <w:t xml:space="preserve"> </w:t>
      </w:r>
      <w:r>
        <w:rPr>
          <w:spacing w:val="-2"/>
          <w:sz w:val="24"/>
        </w:rPr>
        <w:t>уровень).</w:t>
      </w:r>
    </w:p>
    <w:p w:rsidR="00EC4929" w:rsidRDefault="001B2B69">
      <w:pPr>
        <w:pStyle w:val="a4"/>
        <w:numPr>
          <w:ilvl w:val="3"/>
          <w:numId w:val="16"/>
        </w:numPr>
        <w:tabs>
          <w:tab w:val="left" w:pos="2450"/>
        </w:tabs>
        <w:ind w:left="2449" w:hanging="1250"/>
        <w:jc w:val="both"/>
        <w:rPr>
          <w:sz w:val="24"/>
        </w:rPr>
      </w:pPr>
      <w:r>
        <w:rPr>
          <w:sz w:val="24"/>
        </w:rPr>
        <w:t>Предметные</w:t>
      </w:r>
      <w:r>
        <w:rPr>
          <w:spacing w:val="25"/>
          <w:sz w:val="24"/>
        </w:rPr>
        <w:t xml:space="preserve"> </w:t>
      </w:r>
      <w:r>
        <w:rPr>
          <w:sz w:val="24"/>
        </w:rPr>
        <w:t>результаты</w:t>
      </w:r>
      <w:r>
        <w:rPr>
          <w:spacing w:val="30"/>
          <w:sz w:val="24"/>
        </w:rPr>
        <w:t xml:space="preserve"> </w:t>
      </w:r>
      <w:r>
        <w:rPr>
          <w:sz w:val="24"/>
        </w:rPr>
        <w:t>освоения</w:t>
      </w:r>
      <w:r>
        <w:rPr>
          <w:spacing w:val="27"/>
          <w:sz w:val="24"/>
        </w:rPr>
        <w:t xml:space="preserve"> </w:t>
      </w:r>
      <w:r>
        <w:rPr>
          <w:sz w:val="24"/>
        </w:rPr>
        <w:t>программы</w:t>
      </w:r>
      <w:r>
        <w:rPr>
          <w:spacing w:val="24"/>
          <w:sz w:val="24"/>
        </w:rPr>
        <w:t xml:space="preserve"> </w:t>
      </w:r>
      <w:r>
        <w:rPr>
          <w:sz w:val="24"/>
        </w:rPr>
        <w:t>по</w:t>
      </w:r>
      <w:r>
        <w:rPr>
          <w:spacing w:val="27"/>
          <w:sz w:val="24"/>
        </w:rPr>
        <w:t xml:space="preserve"> </w:t>
      </w:r>
      <w:r>
        <w:rPr>
          <w:sz w:val="24"/>
        </w:rPr>
        <w:t>физике</w:t>
      </w:r>
      <w:r>
        <w:rPr>
          <w:spacing w:val="28"/>
          <w:sz w:val="24"/>
        </w:rPr>
        <w:t xml:space="preserve"> </w:t>
      </w:r>
      <w:r>
        <w:rPr>
          <w:sz w:val="24"/>
        </w:rPr>
        <w:t>к</w:t>
      </w:r>
      <w:r>
        <w:rPr>
          <w:spacing w:val="26"/>
          <w:sz w:val="24"/>
        </w:rPr>
        <w:t xml:space="preserve"> </w:t>
      </w:r>
      <w:r>
        <w:rPr>
          <w:sz w:val="24"/>
        </w:rPr>
        <w:t>концу</w:t>
      </w:r>
      <w:r>
        <w:rPr>
          <w:spacing w:val="18"/>
          <w:sz w:val="24"/>
        </w:rPr>
        <w:t xml:space="preserve"> </w:t>
      </w:r>
      <w:r>
        <w:rPr>
          <w:sz w:val="24"/>
        </w:rPr>
        <w:t>обучения</w:t>
      </w:r>
      <w:r>
        <w:rPr>
          <w:spacing w:val="27"/>
          <w:sz w:val="24"/>
        </w:rPr>
        <w:t xml:space="preserve"> </w:t>
      </w:r>
      <w:r>
        <w:rPr>
          <w:sz w:val="24"/>
        </w:rPr>
        <w:t>в</w:t>
      </w:r>
      <w:r>
        <w:rPr>
          <w:spacing w:val="30"/>
          <w:sz w:val="24"/>
        </w:rPr>
        <w:t xml:space="preserve"> </w:t>
      </w:r>
      <w:r>
        <w:rPr>
          <w:spacing w:val="-10"/>
          <w:sz w:val="24"/>
        </w:rPr>
        <w:t>7</w:t>
      </w:r>
    </w:p>
    <w:p w:rsidR="00EC4929" w:rsidRDefault="001B2B69">
      <w:pPr>
        <w:pStyle w:val="a3"/>
        <w:spacing w:before="2" w:line="275" w:lineRule="exact"/>
        <w:jc w:val="left"/>
      </w:pPr>
      <w:r>
        <w:rPr>
          <w:spacing w:val="-2"/>
        </w:rPr>
        <w:t>классе:</w:t>
      </w:r>
    </w:p>
    <w:p w:rsidR="00EC4929" w:rsidRDefault="001B2B69">
      <w:pPr>
        <w:pStyle w:val="a3"/>
        <w:spacing w:line="275" w:lineRule="exact"/>
        <w:ind w:left="1200"/>
        <w:jc w:val="left"/>
      </w:pPr>
      <w:r>
        <w:t>Предметные</w:t>
      </w:r>
      <w:r>
        <w:rPr>
          <w:spacing w:val="32"/>
        </w:rPr>
        <w:t xml:space="preserve">  </w:t>
      </w:r>
      <w:r>
        <w:t>результаты</w:t>
      </w:r>
      <w:r>
        <w:rPr>
          <w:spacing w:val="37"/>
        </w:rPr>
        <w:t xml:space="preserve">  </w:t>
      </w:r>
      <w:r>
        <w:t>на</w:t>
      </w:r>
      <w:r>
        <w:rPr>
          <w:spacing w:val="35"/>
        </w:rPr>
        <w:t xml:space="preserve">  </w:t>
      </w:r>
      <w:r>
        <w:t>базовом</w:t>
      </w:r>
      <w:r>
        <w:rPr>
          <w:spacing w:val="34"/>
        </w:rPr>
        <w:t xml:space="preserve">  </w:t>
      </w:r>
      <w:r>
        <w:t>уровне</w:t>
      </w:r>
      <w:r>
        <w:rPr>
          <w:spacing w:val="35"/>
        </w:rPr>
        <w:t xml:space="preserve">  </w:t>
      </w:r>
      <w:r>
        <w:t>должны</w:t>
      </w:r>
      <w:r>
        <w:rPr>
          <w:spacing w:val="35"/>
        </w:rPr>
        <w:t xml:space="preserve">  </w:t>
      </w:r>
      <w:r>
        <w:t>отражать</w:t>
      </w:r>
      <w:r>
        <w:rPr>
          <w:spacing w:val="36"/>
        </w:rPr>
        <w:t xml:space="preserve">  </w:t>
      </w:r>
      <w:r>
        <w:t>сформированность</w:t>
      </w:r>
      <w:r>
        <w:rPr>
          <w:spacing w:val="37"/>
        </w:rPr>
        <w:t xml:space="preserve">  </w:t>
      </w:r>
      <w:r>
        <w:rPr>
          <w:spacing w:val="-10"/>
        </w:rPr>
        <w:t>у</w:t>
      </w:r>
    </w:p>
    <w:p w:rsidR="00EC4929" w:rsidRDefault="001B2B69">
      <w:pPr>
        <w:pStyle w:val="a3"/>
        <w:spacing w:before="2" w:line="275" w:lineRule="exact"/>
      </w:pPr>
      <w:r>
        <w:t>обучающихся</w:t>
      </w:r>
      <w:r>
        <w:rPr>
          <w:spacing w:val="-1"/>
        </w:rPr>
        <w:t xml:space="preserve"> </w:t>
      </w:r>
      <w:r>
        <w:rPr>
          <w:spacing w:val="-2"/>
        </w:rPr>
        <w:t>умений:</w:t>
      </w:r>
    </w:p>
    <w:p w:rsidR="00EC4929" w:rsidRDefault="001B2B69">
      <w:pPr>
        <w:pStyle w:val="a3"/>
        <w:ind w:right="134" w:firstLine="758"/>
      </w:pPr>
      <w:r>
        <w:t>использовать</w:t>
      </w:r>
      <w:r>
        <w:rPr>
          <w:spacing w:val="-12"/>
        </w:rPr>
        <w:t xml:space="preserve"> </w:t>
      </w:r>
      <w:r>
        <w:t>понятия:</w:t>
      </w:r>
      <w:r>
        <w:rPr>
          <w:spacing w:val="-13"/>
        </w:rPr>
        <w:t xml:space="preserve"> </w:t>
      </w:r>
      <w:r>
        <w:t>физические</w:t>
      </w:r>
      <w:r>
        <w:rPr>
          <w:spacing w:val="-10"/>
        </w:rPr>
        <w:t xml:space="preserve"> </w:t>
      </w:r>
      <w:r>
        <w:t>и</w:t>
      </w:r>
      <w:r>
        <w:rPr>
          <w:spacing w:val="-13"/>
        </w:rPr>
        <w:t xml:space="preserve"> </w:t>
      </w:r>
      <w:r>
        <w:t>химические</w:t>
      </w:r>
      <w:r>
        <w:rPr>
          <w:spacing w:val="-10"/>
        </w:rPr>
        <w:t xml:space="preserve"> </w:t>
      </w:r>
      <w:r>
        <w:t>явления,</w:t>
      </w:r>
      <w:r>
        <w:rPr>
          <w:spacing w:val="-12"/>
        </w:rPr>
        <w:t xml:space="preserve"> </w:t>
      </w:r>
      <w:r>
        <w:t>наблюдение,</w:t>
      </w:r>
      <w:r>
        <w:rPr>
          <w:spacing w:val="-8"/>
        </w:rPr>
        <w:t xml:space="preserve"> </w:t>
      </w:r>
      <w:r>
        <w:t>эксперимент,</w:t>
      </w:r>
      <w:r>
        <w:rPr>
          <w:spacing w:val="-11"/>
        </w:rPr>
        <w:t xml:space="preserve"> </w:t>
      </w:r>
      <w:r>
        <w:t>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EC4929" w:rsidRDefault="001B2B69">
      <w:pPr>
        <w:pStyle w:val="a3"/>
        <w:spacing w:before="2"/>
        <w:ind w:right="123" w:firstLine="758"/>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w:t>
      </w:r>
      <w:r>
        <w:rPr>
          <w:spacing w:val="-11"/>
        </w:rPr>
        <w:t xml:space="preserve"> </w:t>
      </w:r>
      <w:r>
        <w:t>тел,</w:t>
      </w:r>
      <w:r>
        <w:rPr>
          <w:spacing w:val="-12"/>
        </w:rPr>
        <w:t xml:space="preserve"> </w:t>
      </w:r>
      <w:r>
        <w:t>превращения</w:t>
      </w:r>
      <w:r>
        <w:rPr>
          <w:spacing w:val="-10"/>
        </w:rPr>
        <w:t xml:space="preserve"> </w:t>
      </w:r>
      <w:r>
        <w:t>механической</w:t>
      </w:r>
      <w:r>
        <w:rPr>
          <w:spacing w:val="-9"/>
        </w:rPr>
        <w:t xml:space="preserve"> </w:t>
      </w:r>
      <w:r>
        <w:t>энергии)</w:t>
      </w:r>
      <w:r>
        <w:rPr>
          <w:spacing w:val="-8"/>
        </w:rPr>
        <w:t xml:space="preserve"> </w:t>
      </w:r>
      <w:r>
        <w:t>по</w:t>
      </w:r>
      <w:r>
        <w:rPr>
          <w:spacing w:val="-10"/>
        </w:rPr>
        <w:t xml:space="preserve"> </w:t>
      </w:r>
      <w:r>
        <w:t>описанию</w:t>
      </w:r>
      <w:r>
        <w:rPr>
          <w:spacing w:val="-11"/>
        </w:rPr>
        <w:t xml:space="preserve"> </w:t>
      </w:r>
      <w:r>
        <w:t>их</w:t>
      </w:r>
      <w:r>
        <w:rPr>
          <w:spacing w:val="-14"/>
        </w:rPr>
        <w:t xml:space="preserve"> </w:t>
      </w:r>
      <w:r>
        <w:t>характерных</w:t>
      </w:r>
      <w:r>
        <w:rPr>
          <w:spacing w:val="-14"/>
        </w:rPr>
        <w:t xml:space="preserve"> </w:t>
      </w:r>
      <w:r>
        <w:t>свойств</w:t>
      </w:r>
      <w:r>
        <w:rPr>
          <w:spacing w:val="-12"/>
        </w:rPr>
        <w:t xml:space="preserve"> </w:t>
      </w:r>
      <w:r>
        <w:t>и</w:t>
      </w:r>
      <w:r>
        <w:rPr>
          <w:spacing w:val="-9"/>
        </w:rPr>
        <w:t xml:space="preserve"> </w:t>
      </w:r>
      <w:r>
        <w:t>на</w:t>
      </w:r>
      <w:r>
        <w:rPr>
          <w:spacing w:val="-15"/>
        </w:rPr>
        <w:t xml:space="preserve"> </w:t>
      </w:r>
      <w:r>
        <w:t>основе опытов, демонстрирующих данное физическое явление;</w:t>
      </w:r>
    </w:p>
    <w:p w:rsidR="00EC4929" w:rsidRDefault="001B2B69">
      <w:pPr>
        <w:pStyle w:val="a3"/>
        <w:ind w:right="134" w:firstLine="758"/>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EC4929" w:rsidRDefault="001B2B69">
      <w:pPr>
        <w:pStyle w:val="a3"/>
        <w:spacing w:before="1"/>
        <w:ind w:right="124" w:firstLine="758"/>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C4929" w:rsidRDefault="001B2B69">
      <w:pPr>
        <w:pStyle w:val="a3"/>
        <w:spacing w:before="1"/>
        <w:ind w:right="133" w:firstLine="758"/>
      </w:pPr>
      <w:r>
        <w:t>характеризовать</w:t>
      </w:r>
      <w:r>
        <w:rPr>
          <w:spacing w:val="-2"/>
        </w:rPr>
        <w:t xml:space="preserve"> </w:t>
      </w:r>
      <w:r>
        <w:t>свойства</w:t>
      </w:r>
      <w:r>
        <w:rPr>
          <w:spacing w:val="-4"/>
        </w:rPr>
        <w:t xml:space="preserve"> </w:t>
      </w:r>
      <w:r>
        <w:t>тел,</w:t>
      </w:r>
      <w:r>
        <w:rPr>
          <w:spacing w:val="-1"/>
        </w:rPr>
        <w:t xml:space="preserve"> </w:t>
      </w:r>
      <w:r>
        <w:t>физические явления и</w:t>
      </w:r>
      <w:r>
        <w:rPr>
          <w:spacing w:val="-2"/>
        </w:rPr>
        <w:t xml:space="preserve"> </w:t>
      </w:r>
      <w:r>
        <w:t>процессы,</w:t>
      </w:r>
      <w:r>
        <w:rPr>
          <w:spacing w:val="-1"/>
        </w:rPr>
        <w:t xml:space="preserve"> </w:t>
      </w:r>
      <w:r>
        <w:t>используя правила сложения сил (вдоль одной прямой), закон Гука, закон Паскаля, закон Архимеда, правило равновесия рычага (блока),</w:t>
      </w:r>
      <w:r>
        <w:rPr>
          <w:spacing w:val="38"/>
        </w:rPr>
        <w:t xml:space="preserve"> </w:t>
      </w:r>
      <w:r>
        <w:t>«золотое</w:t>
      </w:r>
      <w:r>
        <w:rPr>
          <w:spacing w:val="35"/>
        </w:rPr>
        <w:t xml:space="preserve"> </w:t>
      </w:r>
      <w:r>
        <w:t>правило»</w:t>
      </w:r>
      <w:r>
        <w:rPr>
          <w:spacing w:val="36"/>
        </w:rPr>
        <w:t xml:space="preserve"> </w:t>
      </w:r>
      <w:r>
        <w:t>механики,</w:t>
      </w:r>
      <w:r>
        <w:rPr>
          <w:spacing w:val="40"/>
        </w:rPr>
        <w:t xml:space="preserve"> </w:t>
      </w:r>
      <w:r>
        <w:t>закон</w:t>
      </w:r>
      <w:r>
        <w:rPr>
          <w:spacing w:val="40"/>
        </w:rPr>
        <w:t xml:space="preserve"> </w:t>
      </w:r>
      <w:r>
        <w:t>сохранения</w:t>
      </w:r>
      <w:r>
        <w:rPr>
          <w:spacing w:val="40"/>
        </w:rPr>
        <w:t xml:space="preserve"> </w:t>
      </w:r>
      <w:r>
        <w:t>механической</w:t>
      </w:r>
      <w:r>
        <w:rPr>
          <w:spacing w:val="40"/>
        </w:rPr>
        <w:t xml:space="preserve"> </w:t>
      </w:r>
      <w:r>
        <w:t>энергии,</w:t>
      </w:r>
      <w:r>
        <w:rPr>
          <w:spacing w:val="38"/>
        </w:rPr>
        <w:t xml:space="preserve"> </w:t>
      </w:r>
      <w:r>
        <w:t>при</w:t>
      </w:r>
      <w:r>
        <w:rPr>
          <w:spacing w:val="37"/>
        </w:rPr>
        <w:t xml:space="preserve"> </w:t>
      </w:r>
      <w:r>
        <w:t>этом</w:t>
      </w:r>
      <w:r>
        <w:rPr>
          <w:spacing w:val="40"/>
        </w:rPr>
        <w:t xml:space="preserve"> </w:t>
      </w:r>
      <w:r>
        <w:t>давать</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словесную</w:t>
      </w:r>
      <w:r>
        <w:rPr>
          <w:spacing w:val="-5"/>
        </w:rPr>
        <w:t xml:space="preserve"> </w:t>
      </w:r>
      <w:r>
        <w:t>формулировку</w:t>
      </w:r>
      <w:r>
        <w:rPr>
          <w:spacing w:val="-10"/>
        </w:rPr>
        <w:t xml:space="preserve"> </w:t>
      </w:r>
      <w:r>
        <w:t>закона</w:t>
      </w:r>
      <w:r>
        <w:rPr>
          <w:spacing w:val="-1"/>
        </w:rPr>
        <w:t xml:space="preserve"> </w:t>
      </w:r>
      <w:r>
        <w:t>и</w:t>
      </w:r>
      <w:r>
        <w:rPr>
          <w:spacing w:val="-4"/>
        </w:rPr>
        <w:t xml:space="preserve"> </w:t>
      </w:r>
      <w:r>
        <w:t>записывать</w:t>
      </w:r>
      <w:r>
        <w:rPr>
          <w:spacing w:val="-5"/>
        </w:rPr>
        <w:t xml:space="preserve"> </w:t>
      </w:r>
      <w:r>
        <w:t>его математическое</w:t>
      </w:r>
      <w:r>
        <w:rPr>
          <w:spacing w:val="-1"/>
        </w:rPr>
        <w:t xml:space="preserve"> </w:t>
      </w:r>
      <w:r>
        <w:rPr>
          <w:spacing w:val="-2"/>
        </w:rPr>
        <w:t>выражение;</w:t>
      </w:r>
    </w:p>
    <w:p w:rsidR="00EC4929" w:rsidRDefault="001B2B69">
      <w:pPr>
        <w:pStyle w:val="a3"/>
        <w:spacing w:before="2"/>
        <w:ind w:right="126" w:firstLine="758"/>
      </w:pPr>
      <w:r>
        <w:t>объяснять</w:t>
      </w:r>
      <w:r>
        <w:rPr>
          <w:spacing w:val="-4"/>
        </w:rPr>
        <w:t xml:space="preserve"> </w:t>
      </w:r>
      <w:r>
        <w:t>физические явления, процессы</w:t>
      </w:r>
      <w:r>
        <w:rPr>
          <w:spacing w:val="-1"/>
        </w:rPr>
        <w:t xml:space="preserve"> </w:t>
      </w:r>
      <w:r>
        <w:t>и</w:t>
      </w:r>
      <w:r>
        <w:rPr>
          <w:spacing w:val="-5"/>
        </w:rPr>
        <w:t xml:space="preserve"> </w:t>
      </w:r>
      <w:r>
        <w:t>свойства</w:t>
      </w:r>
      <w:r>
        <w:rPr>
          <w:spacing w:val="-2"/>
        </w:rPr>
        <w:t xml:space="preserve"> </w:t>
      </w:r>
      <w:r>
        <w:t>тел,</w:t>
      </w:r>
      <w:r>
        <w:rPr>
          <w:spacing w:val="-4"/>
        </w:rPr>
        <w:t xml:space="preserve"> </w:t>
      </w:r>
      <w:r>
        <w:t>в</w:t>
      </w:r>
      <w:r>
        <w:rPr>
          <w:spacing w:val="-4"/>
        </w:rPr>
        <w:t xml:space="preserve"> </w:t>
      </w:r>
      <w:r>
        <w:t>том</w:t>
      </w:r>
      <w:r>
        <w:rPr>
          <w:spacing w:val="-1"/>
        </w:rPr>
        <w:t xml:space="preserve"> </w:t>
      </w:r>
      <w:r>
        <w:t>числе</w:t>
      </w:r>
      <w:r>
        <w:rPr>
          <w:spacing w:val="-2"/>
        </w:rPr>
        <w:t xml:space="preserve"> </w:t>
      </w:r>
      <w:r>
        <w:t>и</w:t>
      </w:r>
      <w:r>
        <w:rPr>
          <w:spacing w:val="-5"/>
        </w:rPr>
        <w:t xml:space="preserve"> </w:t>
      </w:r>
      <w:r>
        <w:t>в</w:t>
      </w:r>
      <w:r>
        <w:rPr>
          <w:spacing w:val="-1"/>
        </w:rPr>
        <w:t xml:space="preserve"> </w:t>
      </w:r>
      <w:r>
        <w:t>контексте</w:t>
      </w:r>
      <w:r>
        <w:rPr>
          <w:spacing w:val="-2"/>
        </w:rPr>
        <w:t xml:space="preserve"> </w:t>
      </w:r>
      <w:r>
        <w:t>ситуаций практико-ориентированного</w:t>
      </w:r>
      <w:r>
        <w:rPr>
          <w:spacing w:val="-12"/>
        </w:rPr>
        <w:t xml:space="preserve"> </w:t>
      </w:r>
      <w:r>
        <w:t>характера:</w:t>
      </w:r>
      <w:r>
        <w:rPr>
          <w:spacing w:val="-13"/>
        </w:rPr>
        <w:t xml:space="preserve"> </w:t>
      </w:r>
      <w:r>
        <w:t>выявлять</w:t>
      </w:r>
      <w:r>
        <w:rPr>
          <w:spacing w:val="-13"/>
        </w:rPr>
        <w:t xml:space="preserve"> </w:t>
      </w:r>
      <w:r>
        <w:t>причинно-следственные</w:t>
      </w:r>
      <w:r>
        <w:rPr>
          <w:spacing w:val="-15"/>
        </w:rPr>
        <w:t xml:space="preserve"> </w:t>
      </w:r>
      <w:r>
        <w:t>связи,</w:t>
      </w:r>
      <w:r>
        <w:rPr>
          <w:spacing w:val="-15"/>
        </w:rPr>
        <w:t xml:space="preserve"> </w:t>
      </w:r>
      <w:r>
        <w:t>строить</w:t>
      </w:r>
      <w:r>
        <w:rPr>
          <w:spacing w:val="-15"/>
        </w:rPr>
        <w:t xml:space="preserve"> </w:t>
      </w:r>
      <w:r>
        <w:t>объяснение из</w:t>
      </w:r>
      <w:r>
        <w:rPr>
          <w:spacing w:val="-6"/>
        </w:rPr>
        <w:t xml:space="preserve"> </w:t>
      </w:r>
      <w:r>
        <w:t>1-2</w:t>
      </w:r>
      <w:r>
        <w:rPr>
          <w:spacing w:val="-11"/>
        </w:rPr>
        <w:t xml:space="preserve"> </w:t>
      </w:r>
      <w:r>
        <w:t>логических</w:t>
      </w:r>
      <w:r>
        <w:rPr>
          <w:spacing w:val="-11"/>
        </w:rPr>
        <w:t xml:space="preserve"> </w:t>
      </w:r>
      <w:r>
        <w:t>шагов</w:t>
      </w:r>
      <w:r>
        <w:rPr>
          <w:spacing w:val="-9"/>
        </w:rPr>
        <w:t xml:space="preserve"> </w:t>
      </w:r>
      <w:r>
        <w:t>с</w:t>
      </w:r>
      <w:r>
        <w:rPr>
          <w:spacing w:val="-12"/>
        </w:rPr>
        <w:t xml:space="preserve"> </w:t>
      </w:r>
      <w:r>
        <w:t>использованием</w:t>
      </w:r>
      <w:r>
        <w:rPr>
          <w:spacing w:val="-9"/>
        </w:rPr>
        <w:t xml:space="preserve"> </w:t>
      </w:r>
      <w:r>
        <w:t>1-2</w:t>
      </w:r>
      <w:r>
        <w:rPr>
          <w:spacing w:val="-15"/>
        </w:rPr>
        <w:t xml:space="preserve"> </w:t>
      </w:r>
      <w:r>
        <w:t>изученных</w:t>
      </w:r>
      <w:r>
        <w:rPr>
          <w:spacing w:val="-11"/>
        </w:rPr>
        <w:t xml:space="preserve"> </w:t>
      </w:r>
      <w:r>
        <w:t>свойства</w:t>
      </w:r>
      <w:r>
        <w:rPr>
          <w:spacing w:val="-8"/>
        </w:rPr>
        <w:t xml:space="preserve"> </w:t>
      </w:r>
      <w:r>
        <w:t>физических</w:t>
      </w:r>
      <w:r>
        <w:rPr>
          <w:spacing w:val="-11"/>
        </w:rPr>
        <w:t xml:space="preserve"> </w:t>
      </w:r>
      <w:r>
        <w:t>явлений,</w:t>
      </w:r>
      <w:r>
        <w:rPr>
          <w:spacing w:val="-5"/>
        </w:rPr>
        <w:t xml:space="preserve"> </w:t>
      </w:r>
      <w:r>
        <w:t>физических закона или закономерности;</w:t>
      </w:r>
    </w:p>
    <w:p w:rsidR="00EC4929" w:rsidRDefault="001B2B69">
      <w:pPr>
        <w:pStyle w:val="a3"/>
        <w:spacing w:before="1"/>
        <w:ind w:right="129" w:firstLine="758"/>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w:t>
      </w:r>
      <w:r>
        <w:rPr>
          <w:spacing w:val="-1"/>
        </w:rPr>
        <w:t xml:space="preserve"> </w:t>
      </w:r>
      <w:r>
        <w:t>в</w:t>
      </w:r>
      <w:r>
        <w:rPr>
          <w:spacing w:val="-1"/>
        </w:rPr>
        <w:t xml:space="preserve"> </w:t>
      </w:r>
      <w:r>
        <w:t>формулы и</w:t>
      </w:r>
      <w:r>
        <w:rPr>
          <w:spacing w:val="-2"/>
        </w:rPr>
        <w:t xml:space="preserve"> </w:t>
      </w:r>
      <w:r>
        <w:t>проводить</w:t>
      </w:r>
      <w:r>
        <w:rPr>
          <w:spacing w:val="-5"/>
        </w:rPr>
        <w:t xml:space="preserve"> </w:t>
      </w:r>
      <w:r>
        <w:t>расчёты, находить</w:t>
      </w:r>
      <w:r>
        <w:rPr>
          <w:spacing w:val="-2"/>
        </w:rPr>
        <w:t xml:space="preserve"> </w:t>
      </w:r>
      <w:r>
        <w:t>справочные</w:t>
      </w:r>
      <w:r>
        <w:rPr>
          <w:spacing w:val="-4"/>
        </w:rPr>
        <w:t xml:space="preserve"> </w:t>
      </w:r>
      <w:r>
        <w:t>данные,</w:t>
      </w:r>
      <w:r>
        <w:rPr>
          <w:spacing w:val="-5"/>
        </w:rPr>
        <w:t xml:space="preserve"> </w:t>
      </w:r>
      <w:r>
        <w:t>необходимые для решения задач, оценивать реалистичность полученной физической величины;</w:t>
      </w:r>
    </w:p>
    <w:p w:rsidR="00EC4929" w:rsidRDefault="001B2B69">
      <w:pPr>
        <w:pStyle w:val="a3"/>
        <w:ind w:right="129" w:firstLine="758"/>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w:t>
      </w:r>
      <w:r>
        <w:rPr>
          <w:spacing w:val="-2"/>
        </w:rPr>
        <w:t xml:space="preserve"> </w:t>
      </w:r>
      <w:r>
        <w:t xml:space="preserve">опыта, проводить выводы по его </w:t>
      </w:r>
      <w:r>
        <w:rPr>
          <w:spacing w:val="-2"/>
        </w:rPr>
        <w:t>результатам;</w:t>
      </w:r>
    </w:p>
    <w:p w:rsidR="00EC4929" w:rsidRDefault="001B2B69">
      <w:pPr>
        <w:pStyle w:val="a3"/>
        <w:spacing w:before="1"/>
        <w:ind w:right="133" w:firstLine="758"/>
      </w:pPr>
      <w:r>
        <w:t>проводить опыты по наблюдению физических явлений или физических свойств тел: формулировать проверяемые предположения, собирать установку</w:t>
      </w:r>
      <w:r>
        <w:rPr>
          <w:spacing w:val="-3"/>
        </w:rPr>
        <w:t xml:space="preserve"> </w:t>
      </w:r>
      <w:r>
        <w:t>из предложенного оборудования, записывать ход опыта и формулировать выводы;</w:t>
      </w:r>
    </w:p>
    <w:p w:rsidR="00EC4929" w:rsidRDefault="001B2B69">
      <w:pPr>
        <w:pStyle w:val="a3"/>
        <w:ind w:right="138" w:firstLine="758"/>
      </w:pPr>
      <w:r>
        <w:t>выполнять</w:t>
      </w:r>
      <w:r>
        <w:rPr>
          <w:spacing w:val="-3"/>
        </w:rPr>
        <w:t xml:space="preserve"> </w:t>
      </w:r>
      <w:r>
        <w:t>прямые</w:t>
      </w:r>
      <w:r>
        <w:rPr>
          <w:spacing w:val="-9"/>
        </w:rPr>
        <w:t xml:space="preserve"> </w:t>
      </w:r>
      <w:r>
        <w:t>измерения</w:t>
      </w:r>
      <w:r>
        <w:rPr>
          <w:spacing w:val="-4"/>
        </w:rPr>
        <w:t xml:space="preserve"> </w:t>
      </w:r>
      <w:r>
        <w:t>расстояния,</w:t>
      </w:r>
      <w:r>
        <w:rPr>
          <w:spacing w:val="-2"/>
        </w:rPr>
        <w:t xml:space="preserve"> </w:t>
      </w:r>
      <w:r>
        <w:t>времени,</w:t>
      </w:r>
      <w:r>
        <w:rPr>
          <w:spacing w:val="-6"/>
        </w:rPr>
        <w:t xml:space="preserve"> </w:t>
      </w:r>
      <w:r>
        <w:t>массы</w:t>
      </w:r>
      <w:r>
        <w:rPr>
          <w:spacing w:val="-3"/>
        </w:rPr>
        <w:t xml:space="preserve"> </w:t>
      </w:r>
      <w:r>
        <w:t>тела,</w:t>
      </w:r>
      <w:r>
        <w:rPr>
          <w:spacing w:val="-10"/>
        </w:rPr>
        <w:t xml:space="preserve"> </w:t>
      </w:r>
      <w:r>
        <w:t>объёма,</w:t>
      </w:r>
      <w:r>
        <w:rPr>
          <w:spacing w:val="-2"/>
        </w:rPr>
        <w:t xml:space="preserve"> </w:t>
      </w:r>
      <w:r>
        <w:t>силы</w:t>
      </w:r>
      <w:r>
        <w:rPr>
          <w:spacing w:val="-6"/>
        </w:rPr>
        <w:t xml:space="preserve"> </w:t>
      </w:r>
      <w:r>
        <w:t>и</w:t>
      </w:r>
      <w:r>
        <w:rPr>
          <w:spacing w:val="-3"/>
        </w:rPr>
        <w:t xml:space="preserve"> </w:t>
      </w:r>
      <w:r>
        <w:t>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EC4929" w:rsidRDefault="001B2B69">
      <w:pPr>
        <w:pStyle w:val="a3"/>
        <w:ind w:right="131" w:firstLine="758"/>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w:t>
      </w:r>
      <w:r>
        <w:rPr>
          <w:spacing w:val="-2"/>
        </w:rPr>
        <w:t xml:space="preserve"> </w:t>
      </w:r>
      <w:r>
        <w:t>равновесия</w:t>
      </w:r>
      <w:r>
        <w:rPr>
          <w:spacing w:val="-3"/>
        </w:rPr>
        <w:t xml:space="preserve"> </w:t>
      </w:r>
      <w:r>
        <w:t>рычага</w:t>
      </w:r>
      <w:r>
        <w:rPr>
          <w:spacing w:val="-9"/>
        </w:rPr>
        <w:t xml:space="preserve"> </w:t>
      </w:r>
      <w:r>
        <w:t>и</w:t>
      </w:r>
      <w:r>
        <w:rPr>
          <w:spacing w:val="-2"/>
        </w:rPr>
        <w:t xml:space="preserve"> </w:t>
      </w:r>
      <w:r>
        <w:t>блоков,</w:t>
      </w:r>
      <w:r>
        <w:rPr>
          <w:spacing w:val="-1"/>
        </w:rPr>
        <w:t xml:space="preserve"> </w:t>
      </w:r>
      <w:r>
        <w:t>участвовать</w:t>
      </w:r>
      <w:r>
        <w:rPr>
          <w:spacing w:val="-2"/>
        </w:rPr>
        <w:t xml:space="preserve"> </w:t>
      </w:r>
      <w:r>
        <w:t>в</w:t>
      </w:r>
      <w:r>
        <w:rPr>
          <w:spacing w:val="-2"/>
        </w:rPr>
        <w:t xml:space="preserve"> </w:t>
      </w:r>
      <w:r>
        <w:t>планировании</w:t>
      </w:r>
      <w:r>
        <w:rPr>
          <w:spacing w:val="-2"/>
        </w:rPr>
        <w:t xml:space="preserve"> </w:t>
      </w:r>
      <w:r>
        <w:t>учебного исследования,</w:t>
      </w:r>
      <w:r>
        <w:rPr>
          <w:spacing w:val="-6"/>
        </w:rPr>
        <w:t xml:space="preserve"> </w:t>
      </w:r>
      <w:r>
        <w:t>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EC4929" w:rsidRDefault="001B2B69">
      <w:pPr>
        <w:pStyle w:val="a3"/>
        <w:spacing w:before="1"/>
        <w:ind w:right="127" w:firstLine="739"/>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EC4929" w:rsidRDefault="001B2B69">
      <w:pPr>
        <w:pStyle w:val="a3"/>
        <w:spacing w:line="274" w:lineRule="exact"/>
        <w:ind w:left="1181"/>
      </w:pPr>
      <w:r>
        <w:t>соблюдать</w:t>
      </w:r>
      <w:r>
        <w:rPr>
          <w:spacing w:val="-3"/>
        </w:rPr>
        <w:t xml:space="preserve"> </w:t>
      </w:r>
      <w:r>
        <w:t>правила</w:t>
      </w:r>
      <w:r>
        <w:rPr>
          <w:spacing w:val="-7"/>
        </w:rPr>
        <w:t xml:space="preserve"> </w:t>
      </w:r>
      <w:r>
        <w:t>техники</w:t>
      </w:r>
      <w:r>
        <w:rPr>
          <w:spacing w:val="2"/>
        </w:rPr>
        <w:t xml:space="preserve"> </w:t>
      </w:r>
      <w:r>
        <w:t>безопасности</w:t>
      </w:r>
      <w:r>
        <w:rPr>
          <w:spacing w:val="-4"/>
        </w:rPr>
        <w:t xml:space="preserve"> </w:t>
      </w:r>
      <w:r>
        <w:t>при</w:t>
      </w:r>
      <w:r>
        <w:rPr>
          <w:spacing w:val="-9"/>
        </w:rPr>
        <w:t xml:space="preserve"> </w:t>
      </w:r>
      <w:r>
        <w:t>работе</w:t>
      </w:r>
      <w:r>
        <w:rPr>
          <w:spacing w:val="-2"/>
        </w:rPr>
        <w:t xml:space="preserve"> </w:t>
      </w:r>
      <w:r>
        <w:t>с</w:t>
      </w:r>
      <w:r>
        <w:rPr>
          <w:spacing w:val="-2"/>
        </w:rPr>
        <w:t xml:space="preserve"> </w:t>
      </w:r>
      <w:r>
        <w:t>лабораторным</w:t>
      </w:r>
      <w:r>
        <w:rPr>
          <w:spacing w:val="-4"/>
        </w:rPr>
        <w:t xml:space="preserve"> </w:t>
      </w:r>
      <w:r>
        <w:rPr>
          <w:spacing w:val="-2"/>
        </w:rPr>
        <w:t>оборудованием;</w:t>
      </w:r>
    </w:p>
    <w:p w:rsidR="00EC4929" w:rsidRDefault="001B2B69">
      <w:pPr>
        <w:pStyle w:val="a3"/>
        <w:spacing w:before="2"/>
        <w:ind w:right="136" w:firstLine="739"/>
      </w:pPr>
      <w:r>
        <w:t>иметь представление о принципах действия приборов и технических устройств: весы, термометр,</w:t>
      </w:r>
      <w:r>
        <w:rPr>
          <w:spacing w:val="-6"/>
        </w:rPr>
        <w:t xml:space="preserve"> </w:t>
      </w:r>
      <w:r>
        <w:t>динамометр,</w:t>
      </w:r>
      <w:r>
        <w:rPr>
          <w:spacing w:val="-7"/>
        </w:rPr>
        <w:t xml:space="preserve"> </w:t>
      </w:r>
      <w:r>
        <w:t>сообщающиеся</w:t>
      </w:r>
      <w:r>
        <w:rPr>
          <w:spacing w:val="-5"/>
        </w:rPr>
        <w:t xml:space="preserve"> </w:t>
      </w:r>
      <w:r>
        <w:t>сосуды,</w:t>
      </w:r>
      <w:r>
        <w:rPr>
          <w:spacing w:val="-7"/>
        </w:rPr>
        <w:t xml:space="preserve"> </w:t>
      </w:r>
      <w:r>
        <w:t>барометр,</w:t>
      </w:r>
      <w:r>
        <w:rPr>
          <w:spacing w:val="-3"/>
        </w:rPr>
        <w:t xml:space="preserve"> </w:t>
      </w:r>
      <w:r>
        <w:t>рычаг,</w:t>
      </w:r>
      <w:r>
        <w:rPr>
          <w:spacing w:val="-7"/>
        </w:rPr>
        <w:t xml:space="preserve"> </w:t>
      </w:r>
      <w:r>
        <w:t>подвижный</w:t>
      </w:r>
      <w:r>
        <w:rPr>
          <w:spacing w:val="-8"/>
        </w:rPr>
        <w:t xml:space="preserve"> </w:t>
      </w:r>
      <w:r>
        <w:t>и</w:t>
      </w:r>
      <w:r>
        <w:rPr>
          <w:spacing w:val="-8"/>
        </w:rPr>
        <w:t xml:space="preserve"> </w:t>
      </w:r>
      <w:r>
        <w:t>неподвижный</w:t>
      </w:r>
      <w:r>
        <w:rPr>
          <w:spacing w:val="-4"/>
        </w:rPr>
        <w:t xml:space="preserve"> </w:t>
      </w:r>
      <w:r>
        <w:t>блок, наклонная плоскость;</w:t>
      </w:r>
    </w:p>
    <w:p w:rsidR="00EC4929" w:rsidRDefault="001B2B69">
      <w:pPr>
        <w:pStyle w:val="a3"/>
        <w:ind w:right="126" w:firstLine="739"/>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w:t>
      </w:r>
      <w:r>
        <w:rPr>
          <w:spacing w:val="-5"/>
        </w:rPr>
        <w:t xml:space="preserve"> </w:t>
      </w:r>
      <w:r>
        <w:t>манометр,</w:t>
      </w:r>
      <w:r>
        <w:rPr>
          <w:spacing w:val="-9"/>
        </w:rPr>
        <w:t xml:space="preserve"> </w:t>
      </w:r>
      <w:r>
        <w:t>высотомер,</w:t>
      </w:r>
      <w:r>
        <w:rPr>
          <w:spacing w:val="-9"/>
        </w:rPr>
        <w:t xml:space="preserve"> </w:t>
      </w:r>
      <w:r>
        <w:t>поршневой</w:t>
      </w:r>
      <w:r>
        <w:rPr>
          <w:spacing w:val="-11"/>
        </w:rPr>
        <w:t xml:space="preserve"> </w:t>
      </w:r>
      <w:r>
        <w:t>насос,</w:t>
      </w:r>
      <w:r>
        <w:rPr>
          <w:spacing w:val="-10"/>
        </w:rPr>
        <w:t xml:space="preserve"> </w:t>
      </w:r>
      <w:r>
        <w:t>ареометр),</w:t>
      </w:r>
      <w:r>
        <w:rPr>
          <w:spacing w:val="-10"/>
        </w:rPr>
        <w:t xml:space="preserve"> </w:t>
      </w:r>
      <w:r>
        <w:t>используя</w:t>
      </w:r>
      <w:r>
        <w:rPr>
          <w:spacing w:val="-7"/>
        </w:rPr>
        <w:t xml:space="preserve"> </w:t>
      </w:r>
      <w:r>
        <w:t>знания</w:t>
      </w:r>
      <w:r>
        <w:rPr>
          <w:spacing w:val="-12"/>
        </w:rPr>
        <w:t xml:space="preserve"> </w:t>
      </w:r>
      <w:r>
        <w:t>о</w:t>
      </w:r>
      <w:r>
        <w:rPr>
          <w:spacing w:val="-7"/>
        </w:rPr>
        <w:t xml:space="preserve"> </w:t>
      </w:r>
      <w:r>
        <w:t>свойствах</w:t>
      </w:r>
      <w:r>
        <w:rPr>
          <w:spacing w:val="-12"/>
        </w:rPr>
        <w:t xml:space="preserve"> </w:t>
      </w:r>
      <w:r>
        <w:t>физических явлений и необходимые физические законы и закономерности;</w:t>
      </w:r>
    </w:p>
    <w:p w:rsidR="00EC4929" w:rsidRDefault="001B2B69">
      <w:pPr>
        <w:pStyle w:val="a3"/>
        <w:ind w:right="135" w:firstLine="739"/>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w:t>
      </w:r>
      <w:r>
        <w:rPr>
          <w:spacing w:val="-2"/>
        </w:rPr>
        <w:t xml:space="preserve"> </w:t>
      </w:r>
      <w:r>
        <w:t>и</w:t>
      </w:r>
      <w:r>
        <w:rPr>
          <w:spacing w:val="-2"/>
        </w:rPr>
        <w:t xml:space="preserve"> </w:t>
      </w:r>
      <w:r>
        <w:t>техническими устройствами, сохранения здоровья</w:t>
      </w:r>
      <w:r>
        <w:rPr>
          <w:spacing w:val="-3"/>
        </w:rPr>
        <w:t xml:space="preserve"> </w:t>
      </w:r>
      <w:r>
        <w:t>и</w:t>
      </w:r>
      <w:r>
        <w:rPr>
          <w:spacing w:val="-2"/>
        </w:rPr>
        <w:t xml:space="preserve"> </w:t>
      </w:r>
      <w:r>
        <w:t>соблюдения норм</w:t>
      </w:r>
      <w:r>
        <w:rPr>
          <w:spacing w:val="-2"/>
        </w:rPr>
        <w:t xml:space="preserve"> </w:t>
      </w:r>
      <w:r>
        <w:t>экологического поведения в окружающей среде;</w:t>
      </w:r>
    </w:p>
    <w:p w:rsidR="00EC4929" w:rsidRDefault="001B2B69">
      <w:pPr>
        <w:pStyle w:val="a3"/>
        <w:ind w:right="133" w:firstLine="739"/>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EC4929" w:rsidRDefault="001B2B69">
      <w:pPr>
        <w:pStyle w:val="a3"/>
        <w:spacing w:before="2"/>
        <w:ind w:right="134" w:firstLine="739"/>
      </w:pPr>
      <w:r>
        <w:t>использовать</w:t>
      </w:r>
      <w:r>
        <w:rPr>
          <w:spacing w:val="-15"/>
        </w:rPr>
        <w:t xml:space="preserve"> </w:t>
      </w:r>
      <w:r>
        <w:t>при</w:t>
      </w:r>
      <w:r>
        <w:rPr>
          <w:spacing w:val="-15"/>
        </w:rPr>
        <w:t xml:space="preserve"> </w:t>
      </w:r>
      <w:r>
        <w:t>выполнении</w:t>
      </w:r>
      <w:r>
        <w:rPr>
          <w:spacing w:val="-15"/>
        </w:rPr>
        <w:t xml:space="preserve"> </w:t>
      </w:r>
      <w:r>
        <w:t>учебных</w:t>
      </w:r>
      <w:r>
        <w:rPr>
          <w:spacing w:val="-15"/>
        </w:rPr>
        <w:t xml:space="preserve"> </w:t>
      </w:r>
      <w:r>
        <w:t>заданий</w:t>
      </w:r>
      <w:r>
        <w:rPr>
          <w:spacing w:val="-11"/>
        </w:rPr>
        <w:t xml:space="preserve"> </w:t>
      </w:r>
      <w:r>
        <w:t>научно-популярную</w:t>
      </w:r>
      <w:r>
        <w:rPr>
          <w:spacing w:val="-14"/>
        </w:rPr>
        <w:t xml:space="preserve"> </w:t>
      </w:r>
      <w:r>
        <w:t>литературу</w:t>
      </w:r>
      <w:r>
        <w:rPr>
          <w:spacing w:val="-13"/>
        </w:rPr>
        <w:t xml:space="preserve"> </w:t>
      </w:r>
      <w:r>
        <w:t>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C4929" w:rsidRDefault="001B2B69">
      <w:pPr>
        <w:pStyle w:val="a3"/>
        <w:spacing w:line="242" w:lineRule="auto"/>
        <w:ind w:right="129" w:firstLine="739"/>
      </w:pPr>
      <w:r>
        <w:t>создавать собственные краткие письменные и устные сообщения на основе 2-3 источников информации,</w:t>
      </w:r>
      <w:r>
        <w:rPr>
          <w:spacing w:val="50"/>
        </w:rPr>
        <w:t xml:space="preserve"> </w:t>
      </w:r>
      <w:r>
        <w:t>в</w:t>
      </w:r>
      <w:r>
        <w:rPr>
          <w:spacing w:val="52"/>
        </w:rPr>
        <w:t xml:space="preserve"> </w:t>
      </w:r>
      <w:r>
        <w:t>том</w:t>
      </w:r>
      <w:r>
        <w:rPr>
          <w:spacing w:val="52"/>
        </w:rPr>
        <w:t xml:space="preserve"> </w:t>
      </w:r>
      <w:r>
        <w:t>числе</w:t>
      </w:r>
      <w:r>
        <w:rPr>
          <w:spacing w:val="50"/>
        </w:rPr>
        <w:t xml:space="preserve"> </w:t>
      </w:r>
      <w:r>
        <w:t>публично</w:t>
      </w:r>
      <w:r>
        <w:rPr>
          <w:spacing w:val="54"/>
        </w:rPr>
        <w:t xml:space="preserve"> </w:t>
      </w:r>
      <w:r>
        <w:t>проводить</w:t>
      </w:r>
      <w:r>
        <w:rPr>
          <w:spacing w:val="57"/>
        </w:rPr>
        <w:t xml:space="preserve"> </w:t>
      </w:r>
      <w:r>
        <w:t>краткие</w:t>
      </w:r>
      <w:r>
        <w:rPr>
          <w:spacing w:val="54"/>
        </w:rPr>
        <w:t xml:space="preserve"> </w:t>
      </w:r>
      <w:r>
        <w:t>сообщения</w:t>
      </w:r>
      <w:r>
        <w:rPr>
          <w:spacing w:val="46"/>
        </w:rPr>
        <w:t xml:space="preserve"> </w:t>
      </w:r>
      <w:r>
        <w:t>о</w:t>
      </w:r>
      <w:r>
        <w:rPr>
          <w:spacing w:val="59"/>
        </w:rPr>
        <w:t xml:space="preserve"> </w:t>
      </w:r>
      <w:r>
        <w:t>результатах</w:t>
      </w:r>
      <w:r>
        <w:rPr>
          <w:spacing w:val="50"/>
        </w:rPr>
        <w:t xml:space="preserve"> </w:t>
      </w:r>
      <w:r>
        <w:t>проектов</w:t>
      </w:r>
      <w:r>
        <w:rPr>
          <w:spacing w:val="58"/>
        </w:rPr>
        <w:t xml:space="preserve"> </w:t>
      </w:r>
      <w:r>
        <w:rPr>
          <w:spacing w:val="-5"/>
        </w:rPr>
        <w:t>или</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right="142"/>
      </w:pPr>
      <w:r>
        <w:lastRenderedPageBreak/>
        <w:t>учебных исследований, при этом грамотно использовать изученный понятийный аппарат курса физики, сопровождать выступление презентацией;</w:t>
      </w:r>
    </w:p>
    <w:p w:rsidR="00EC4929" w:rsidRDefault="001B2B69">
      <w:pPr>
        <w:pStyle w:val="a3"/>
        <w:ind w:right="129" w:firstLine="758"/>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EC4929" w:rsidRDefault="001B2B69">
      <w:pPr>
        <w:pStyle w:val="a4"/>
        <w:numPr>
          <w:ilvl w:val="3"/>
          <w:numId w:val="16"/>
        </w:numPr>
        <w:tabs>
          <w:tab w:val="left" w:pos="2383"/>
        </w:tabs>
        <w:spacing w:line="240" w:lineRule="auto"/>
        <w:ind w:left="2382" w:hanging="1183"/>
        <w:jc w:val="both"/>
        <w:rPr>
          <w:sz w:val="24"/>
        </w:rPr>
      </w:pPr>
      <w:r>
        <w:rPr>
          <w:sz w:val="24"/>
        </w:rPr>
        <w:t>Предметные</w:t>
      </w:r>
      <w:r>
        <w:rPr>
          <w:spacing w:val="33"/>
          <w:sz w:val="24"/>
        </w:rPr>
        <w:t xml:space="preserve"> </w:t>
      </w:r>
      <w:r>
        <w:rPr>
          <w:sz w:val="24"/>
        </w:rPr>
        <w:t>результаты</w:t>
      </w:r>
      <w:r>
        <w:rPr>
          <w:spacing w:val="33"/>
          <w:sz w:val="24"/>
        </w:rPr>
        <w:t xml:space="preserve"> </w:t>
      </w:r>
      <w:r>
        <w:rPr>
          <w:sz w:val="24"/>
        </w:rPr>
        <w:t>освоения</w:t>
      </w:r>
      <w:r>
        <w:rPr>
          <w:spacing w:val="32"/>
          <w:sz w:val="24"/>
        </w:rPr>
        <w:t xml:space="preserve"> </w:t>
      </w:r>
      <w:r>
        <w:rPr>
          <w:sz w:val="24"/>
        </w:rPr>
        <w:t>программы</w:t>
      </w:r>
      <w:r>
        <w:rPr>
          <w:spacing w:val="28"/>
          <w:sz w:val="24"/>
        </w:rPr>
        <w:t xml:space="preserve"> </w:t>
      </w:r>
      <w:r>
        <w:rPr>
          <w:sz w:val="24"/>
        </w:rPr>
        <w:t>по</w:t>
      </w:r>
      <w:r>
        <w:rPr>
          <w:spacing w:val="36"/>
          <w:sz w:val="24"/>
        </w:rPr>
        <w:t xml:space="preserve"> </w:t>
      </w:r>
      <w:r>
        <w:rPr>
          <w:sz w:val="24"/>
        </w:rPr>
        <w:t>физике</w:t>
      </w:r>
      <w:r>
        <w:rPr>
          <w:spacing w:val="36"/>
          <w:sz w:val="24"/>
        </w:rPr>
        <w:t xml:space="preserve"> </w:t>
      </w:r>
      <w:r>
        <w:rPr>
          <w:sz w:val="24"/>
        </w:rPr>
        <w:t>к</w:t>
      </w:r>
      <w:r>
        <w:rPr>
          <w:spacing w:val="30"/>
          <w:sz w:val="24"/>
        </w:rPr>
        <w:t xml:space="preserve"> </w:t>
      </w:r>
      <w:r>
        <w:rPr>
          <w:sz w:val="24"/>
        </w:rPr>
        <w:t>концу</w:t>
      </w:r>
      <w:r>
        <w:rPr>
          <w:spacing w:val="27"/>
          <w:sz w:val="24"/>
        </w:rPr>
        <w:t xml:space="preserve"> </w:t>
      </w:r>
      <w:r>
        <w:rPr>
          <w:sz w:val="24"/>
        </w:rPr>
        <w:t>обучения</w:t>
      </w:r>
      <w:r>
        <w:rPr>
          <w:spacing w:val="36"/>
          <w:sz w:val="24"/>
        </w:rPr>
        <w:t xml:space="preserve"> </w:t>
      </w:r>
      <w:r>
        <w:rPr>
          <w:sz w:val="24"/>
        </w:rPr>
        <w:t>в</w:t>
      </w:r>
      <w:r>
        <w:rPr>
          <w:spacing w:val="34"/>
          <w:sz w:val="24"/>
        </w:rPr>
        <w:t xml:space="preserve"> </w:t>
      </w:r>
      <w:r>
        <w:rPr>
          <w:spacing w:val="-10"/>
          <w:sz w:val="24"/>
        </w:rPr>
        <w:t>8</w:t>
      </w:r>
    </w:p>
    <w:p w:rsidR="00EC4929" w:rsidRDefault="001B2B69">
      <w:pPr>
        <w:pStyle w:val="a3"/>
        <w:spacing w:line="273" w:lineRule="exact"/>
        <w:jc w:val="left"/>
      </w:pPr>
      <w:r>
        <w:rPr>
          <w:spacing w:val="-2"/>
        </w:rPr>
        <w:t>классе:</w:t>
      </w:r>
    </w:p>
    <w:p w:rsidR="00EC4929" w:rsidRDefault="001B2B69">
      <w:pPr>
        <w:pStyle w:val="a3"/>
        <w:tabs>
          <w:tab w:val="left" w:pos="4019"/>
        </w:tabs>
        <w:spacing w:line="275" w:lineRule="exact"/>
        <w:ind w:left="1200"/>
        <w:jc w:val="left"/>
      </w:pPr>
      <w:r>
        <w:t>Предметные</w:t>
      </w:r>
      <w:r>
        <w:rPr>
          <w:spacing w:val="35"/>
        </w:rPr>
        <w:t xml:space="preserve">  </w:t>
      </w:r>
      <w:r>
        <w:rPr>
          <w:spacing w:val="-2"/>
        </w:rPr>
        <w:t>результаты</w:t>
      </w:r>
      <w:r>
        <w:tab/>
        <w:t>на</w:t>
      </w:r>
      <w:r>
        <w:rPr>
          <w:spacing w:val="35"/>
        </w:rPr>
        <w:t xml:space="preserve">  </w:t>
      </w:r>
      <w:r>
        <w:t>базовом</w:t>
      </w:r>
      <w:r>
        <w:rPr>
          <w:spacing w:val="34"/>
        </w:rPr>
        <w:t xml:space="preserve">  </w:t>
      </w:r>
      <w:r>
        <w:t>уровне</w:t>
      </w:r>
      <w:r>
        <w:rPr>
          <w:spacing w:val="36"/>
        </w:rPr>
        <w:t xml:space="preserve">  </w:t>
      </w:r>
      <w:r>
        <w:t>должны</w:t>
      </w:r>
      <w:r>
        <w:rPr>
          <w:spacing w:val="32"/>
        </w:rPr>
        <w:t xml:space="preserve">  </w:t>
      </w:r>
      <w:r>
        <w:t>отражать</w:t>
      </w:r>
      <w:r>
        <w:rPr>
          <w:spacing w:val="36"/>
        </w:rPr>
        <w:t xml:space="preserve">  </w:t>
      </w:r>
      <w:r>
        <w:t>сформированность</w:t>
      </w:r>
      <w:r>
        <w:rPr>
          <w:spacing w:val="37"/>
        </w:rPr>
        <w:t xml:space="preserve">  </w:t>
      </w:r>
      <w:r>
        <w:rPr>
          <w:spacing w:val="-10"/>
        </w:rPr>
        <w:t>у</w:t>
      </w:r>
    </w:p>
    <w:p w:rsidR="00EC4929" w:rsidRDefault="001B2B69">
      <w:pPr>
        <w:pStyle w:val="a3"/>
        <w:spacing w:before="2" w:line="275" w:lineRule="exact"/>
      </w:pPr>
      <w:r>
        <w:t>обучающихся</w:t>
      </w:r>
      <w:r>
        <w:rPr>
          <w:spacing w:val="-1"/>
        </w:rPr>
        <w:t xml:space="preserve"> </w:t>
      </w:r>
      <w:r>
        <w:rPr>
          <w:spacing w:val="-2"/>
        </w:rPr>
        <w:t>умений:</w:t>
      </w:r>
    </w:p>
    <w:p w:rsidR="00EC4929" w:rsidRDefault="001B2B69">
      <w:pPr>
        <w:pStyle w:val="a3"/>
        <w:ind w:right="135" w:firstLine="758"/>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EC4929" w:rsidRDefault="001B2B69">
      <w:pPr>
        <w:pStyle w:val="a3"/>
        <w:spacing w:before="2"/>
        <w:ind w:right="126" w:firstLine="758"/>
      </w:pPr>
      <w: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w:t>
      </w:r>
      <w:r>
        <w:rPr>
          <w:spacing w:val="-2"/>
        </w:rPr>
        <w:t>явление;</w:t>
      </w:r>
    </w:p>
    <w:p w:rsidR="00EC4929" w:rsidRDefault="001B2B69">
      <w:pPr>
        <w:pStyle w:val="a3"/>
        <w:ind w:right="129" w:firstLine="758"/>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w:t>
      </w:r>
      <w:r>
        <w:rPr>
          <w:spacing w:val="-8"/>
        </w:rPr>
        <w:t xml:space="preserve"> </w:t>
      </w:r>
      <w:r>
        <w:t>поле</w:t>
      </w:r>
      <w:r>
        <w:rPr>
          <w:spacing w:val="-3"/>
        </w:rPr>
        <w:t xml:space="preserve"> </w:t>
      </w:r>
      <w:r>
        <w:t>Земли,</w:t>
      </w:r>
      <w:r>
        <w:rPr>
          <w:spacing w:val="-5"/>
        </w:rPr>
        <w:t xml:space="preserve"> </w:t>
      </w:r>
      <w:r>
        <w:t>дрейф</w:t>
      </w:r>
      <w:r>
        <w:rPr>
          <w:spacing w:val="-4"/>
        </w:rPr>
        <w:t xml:space="preserve"> </w:t>
      </w:r>
      <w:r>
        <w:t>полюсов,</w:t>
      </w:r>
      <w:r>
        <w:rPr>
          <w:spacing w:val="-5"/>
        </w:rPr>
        <w:t xml:space="preserve"> </w:t>
      </w:r>
      <w:r>
        <w:t>роль</w:t>
      </w:r>
      <w:r>
        <w:rPr>
          <w:spacing w:val="-6"/>
        </w:rPr>
        <w:t xml:space="preserve"> </w:t>
      </w:r>
      <w:r>
        <w:t>магнитного</w:t>
      </w:r>
      <w:r>
        <w:rPr>
          <w:spacing w:val="-2"/>
        </w:rPr>
        <w:t xml:space="preserve"> </w:t>
      </w:r>
      <w:r>
        <w:t>поля</w:t>
      </w:r>
      <w:r>
        <w:rPr>
          <w:spacing w:val="-7"/>
        </w:rPr>
        <w:t xml:space="preserve"> </w:t>
      </w:r>
      <w:r>
        <w:t>для</w:t>
      </w:r>
      <w:r>
        <w:rPr>
          <w:spacing w:val="-7"/>
        </w:rPr>
        <w:t xml:space="preserve"> </w:t>
      </w:r>
      <w:r>
        <w:t>жизни</w:t>
      </w:r>
      <w:r>
        <w:rPr>
          <w:spacing w:val="-6"/>
        </w:rPr>
        <w:t xml:space="preserve"> </w:t>
      </w:r>
      <w:r>
        <w:t>на</w:t>
      </w:r>
      <w:r>
        <w:rPr>
          <w:spacing w:val="-8"/>
        </w:rPr>
        <w:t xml:space="preserve"> </w:t>
      </w:r>
      <w:r>
        <w:t>Земле,</w:t>
      </w:r>
      <w:r>
        <w:rPr>
          <w:spacing w:val="-5"/>
        </w:rPr>
        <w:t xml:space="preserve"> </w:t>
      </w:r>
      <w:r>
        <w:t>полярное</w:t>
      </w:r>
      <w:r>
        <w:rPr>
          <w:spacing w:val="-3"/>
        </w:rPr>
        <w:t xml:space="preserve"> </w:t>
      </w:r>
      <w:r>
        <w:t>сияние, при этом переводить практическую задачу в учебную, выделять</w:t>
      </w:r>
    </w:p>
    <w:p w:rsidR="00EC4929" w:rsidRDefault="001B2B69">
      <w:pPr>
        <w:pStyle w:val="a3"/>
      </w:pPr>
      <w:r>
        <w:t>существенные</w:t>
      </w:r>
      <w:r>
        <w:rPr>
          <w:spacing w:val="-4"/>
        </w:rPr>
        <w:t xml:space="preserve"> </w:t>
      </w:r>
      <w:r>
        <w:t>свойства</w:t>
      </w:r>
      <w:r>
        <w:rPr>
          <w:spacing w:val="-6"/>
        </w:rPr>
        <w:t xml:space="preserve"> </w:t>
      </w:r>
      <w:r>
        <w:t>(признаки)</w:t>
      </w:r>
      <w:r>
        <w:rPr>
          <w:spacing w:val="-4"/>
        </w:rPr>
        <w:t xml:space="preserve"> </w:t>
      </w:r>
      <w:r>
        <w:t xml:space="preserve">физических </w:t>
      </w:r>
      <w:r>
        <w:rPr>
          <w:spacing w:val="-2"/>
        </w:rPr>
        <w:t>явлений;</w:t>
      </w:r>
    </w:p>
    <w:p w:rsidR="00EC4929" w:rsidRDefault="001B2B69">
      <w:pPr>
        <w:pStyle w:val="a3"/>
        <w:spacing w:before="1"/>
        <w:ind w:right="127" w:firstLine="739"/>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w:t>
      </w:r>
      <w:r>
        <w:rPr>
          <w:spacing w:val="-3"/>
        </w:rPr>
        <w:t xml:space="preserve"> </w:t>
      </w:r>
      <w:r>
        <w:t>физический смысл</w:t>
      </w:r>
      <w:r>
        <w:rPr>
          <w:spacing w:val="-5"/>
        </w:rPr>
        <w:t xml:space="preserve"> </w:t>
      </w:r>
      <w:r>
        <w:t>используемых</w:t>
      </w:r>
      <w:r>
        <w:rPr>
          <w:spacing w:val="-5"/>
        </w:rPr>
        <w:t xml:space="preserve"> </w:t>
      </w:r>
      <w:r>
        <w:t>величин,</w:t>
      </w:r>
      <w:r>
        <w:rPr>
          <w:spacing w:val="-3"/>
        </w:rPr>
        <w:t xml:space="preserve"> </w:t>
      </w:r>
      <w:r>
        <w:t>обозначения</w:t>
      </w:r>
      <w:r>
        <w:rPr>
          <w:spacing w:val="-5"/>
        </w:rPr>
        <w:t xml:space="preserve"> </w:t>
      </w:r>
      <w:r>
        <w:t>и единицы физических</w:t>
      </w:r>
      <w:r>
        <w:rPr>
          <w:spacing w:val="-5"/>
        </w:rPr>
        <w:t xml:space="preserve"> </w:t>
      </w:r>
      <w:r>
        <w:t>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C4929" w:rsidRDefault="001B2B69">
      <w:pPr>
        <w:pStyle w:val="a3"/>
        <w:ind w:right="124" w:firstLine="739"/>
      </w:pPr>
      <w:r>
        <w:t>характеризовать свойства тел, физические явления и процессы, используя основные положения</w:t>
      </w:r>
      <w:r>
        <w:rPr>
          <w:spacing w:val="-6"/>
        </w:rPr>
        <w:t xml:space="preserve"> </w:t>
      </w:r>
      <w:r>
        <w:t>молекулярно-кинетической</w:t>
      </w:r>
      <w:r>
        <w:rPr>
          <w:spacing w:val="-1"/>
        </w:rPr>
        <w:t xml:space="preserve"> </w:t>
      </w:r>
      <w:r>
        <w:t>теории</w:t>
      </w:r>
      <w:r>
        <w:rPr>
          <w:spacing w:val="-6"/>
        </w:rPr>
        <w:t xml:space="preserve"> </w:t>
      </w:r>
      <w:r>
        <w:t>строения</w:t>
      </w:r>
      <w:r>
        <w:rPr>
          <w:spacing w:val="-6"/>
        </w:rPr>
        <w:t xml:space="preserve"> </w:t>
      </w:r>
      <w:r>
        <w:t>вещества, принцип</w:t>
      </w:r>
      <w:r>
        <w:rPr>
          <w:spacing w:val="-1"/>
        </w:rPr>
        <w:t xml:space="preserve"> </w:t>
      </w:r>
      <w:r>
        <w:t>суперпозиции</w:t>
      </w:r>
      <w:r>
        <w:rPr>
          <w:spacing w:val="-6"/>
        </w:rPr>
        <w:t xml:space="preserve"> </w:t>
      </w:r>
      <w:r>
        <w:t>полей</w:t>
      </w:r>
      <w:r>
        <w:rPr>
          <w:spacing w:val="-1"/>
        </w:rPr>
        <w:t xml:space="preserve"> </w:t>
      </w:r>
      <w:r>
        <w:t xml:space="preserve">(на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w:t>
      </w:r>
      <w:r>
        <w:rPr>
          <w:spacing w:val="-2"/>
        </w:rPr>
        <w:t>выражение;</w:t>
      </w:r>
    </w:p>
    <w:p w:rsidR="00EC4929" w:rsidRDefault="001B2B69">
      <w:pPr>
        <w:pStyle w:val="a3"/>
        <w:spacing w:before="2"/>
        <w:ind w:right="130" w:firstLine="739"/>
      </w:pPr>
      <w:r>
        <w:t>объяснять физические процессы и свойства тел, в том числе и в контексте ситуаций практико-ориентированного</w:t>
      </w:r>
      <w:r>
        <w:rPr>
          <w:spacing w:val="-14"/>
        </w:rPr>
        <w:t xml:space="preserve"> </w:t>
      </w:r>
      <w:r>
        <w:t>характера:</w:t>
      </w:r>
      <w:r>
        <w:rPr>
          <w:spacing w:val="-14"/>
        </w:rPr>
        <w:t xml:space="preserve"> </w:t>
      </w:r>
      <w:r>
        <w:t>выявлять</w:t>
      </w:r>
      <w:r>
        <w:rPr>
          <w:spacing w:val="-13"/>
        </w:rPr>
        <w:t xml:space="preserve"> </w:t>
      </w:r>
      <w:r>
        <w:t>причинно-следственные</w:t>
      </w:r>
      <w:r>
        <w:rPr>
          <w:spacing w:val="-15"/>
        </w:rPr>
        <w:t xml:space="preserve"> </w:t>
      </w:r>
      <w:r>
        <w:t>связи,</w:t>
      </w:r>
      <w:r>
        <w:rPr>
          <w:spacing w:val="-15"/>
        </w:rPr>
        <w:t xml:space="preserve"> </w:t>
      </w:r>
      <w:r>
        <w:t>строить</w:t>
      </w:r>
      <w:r>
        <w:rPr>
          <w:spacing w:val="-15"/>
        </w:rPr>
        <w:t xml:space="preserve"> </w:t>
      </w:r>
      <w:r>
        <w:t>объяснение из</w:t>
      </w:r>
      <w:r>
        <w:rPr>
          <w:spacing w:val="-6"/>
        </w:rPr>
        <w:t xml:space="preserve"> </w:t>
      </w:r>
      <w:r>
        <w:t>1-2</w:t>
      </w:r>
      <w:r>
        <w:rPr>
          <w:spacing w:val="-12"/>
        </w:rPr>
        <w:t xml:space="preserve"> </w:t>
      </w:r>
      <w:r>
        <w:t>логических</w:t>
      </w:r>
      <w:r>
        <w:rPr>
          <w:spacing w:val="-12"/>
        </w:rPr>
        <w:t xml:space="preserve"> </w:t>
      </w:r>
      <w:r>
        <w:t>шагов</w:t>
      </w:r>
      <w:r>
        <w:rPr>
          <w:spacing w:val="-10"/>
        </w:rPr>
        <w:t xml:space="preserve"> </w:t>
      </w:r>
      <w:r>
        <w:t>с</w:t>
      </w:r>
      <w:r>
        <w:rPr>
          <w:spacing w:val="-13"/>
        </w:rPr>
        <w:t xml:space="preserve"> </w:t>
      </w:r>
      <w:r>
        <w:t>использованием</w:t>
      </w:r>
      <w:r>
        <w:rPr>
          <w:spacing w:val="-10"/>
        </w:rPr>
        <w:t xml:space="preserve"> </w:t>
      </w:r>
      <w:r>
        <w:t>1-2</w:t>
      </w:r>
      <w:r>
        <w:rPr>
          <w:spacing w:val="-15"/>
        </w:rPr>
        <w:t xml:space="preserve"> </w:t>
      </w:r>
      <w:r>
        <w:t>изученных</w:t>
      </w:r>
      <w:r>
        <w:rPr>
          <w:spacing w:val="-12"/>
        </w:rPr>
        <w:t xml:space="preserve"> </w:t>
      </w:r>
      <w:r>
        <w:t>свойства</w:t>
      </w:r>
      <w:r>
        <w:rPr>
          <w:spacing w:val="-8"/>
        </w:rPr>
        <w:t xml:space="preserve"> </w:t>
      </w:r>
      <w:r>
        <w:t>физических</w:t>
      </w:r>
      <w:r>
        <w:rPr>
          <w:spacing w:val="-12"/>
        </w:rPr>
        <w:t xml:space="preserve"> </w:t>
      </w:r>
      <w:r>
        <w:t>явлений,</w:t>
      </w:r>
      <w:r>
        <w:rPr>
          <w:spacing w:val="-5"/>
        </w:rPr>
        <w:t xml:space="preserve"> </w:t>
      </w:r>
      <w:r>
        <w:t>физических законов или закономерностей;</w:t>
      </w:r>
    </w:p>
    <w:p w:rsidR="00EC4929" w:rsidRDefault="001B2B69">
      <w:pPr>
        <w:pStyle w:val="a3"/>
        <w:ind w:right="123" w:firstLine="739"/>
        <w:jc w:val="right"/>
      </w:pPr>
      <w:r>
        <w:t>решать</w:t>
      </w:r>
      <w:r>
        <w:rPr>
          <w:spacing w:val="76"/>
        </w:rPr>
        <w:t xml:space="preserve"> </w:t>
      </w:r>
      <w:r>
        <w:t>расчётные</w:t>
      </w:r>
      <w:r>
        <w:rPr>
          <w:spacing w:val="74"/>
        </w:rPr>
        <w:t xml:space="preserve"> </w:t>
      </w:r>
      <w:r>
        <w:t>задачи</w:t>
      </w:r>
      <w:r>
        <w:rPr>
          <w:spacing w:val="75"/>
        </w:rPr>
        <w:t xml:space="preserve"> </w:t>
      </w:r>
      <w:r>
        <w:t>в</w:t>
      </w:r>
      <w:r>
        <w:rPr>
          <w:spacing w:val="76"/>
        </w:rPr>
        <w:t xml:space="preserve"> </w:t>
      </w:r>
      <w:r>
        <w:t>2-3</w:t>
      </w:r>
      <w:r>
        <w:rPr>
          <w:spacing w:val="74"/>
        </w:rPr>
        <w:t xml:space="preserve"> </w:t>
      </w:r>
      <w:r>
        <w:t>действия,</w:t>
      </w:r>
      <w:r>
        <w:rPr>
          <w:spacing w:val="77"/>
        </w:rPr>
        <w:t xml:space="preserve"> </w:t>
      </w:r>
      <w:r>
        <w:t>используя</w:t>
      </w:r>
      <w:r>
        <w:rPr>
          <w:spacing w:val="74"/>
        </w:rPr>
        <w:t xml:space="preserve"> </w:t>
      </w:r>
      <w:r>
        <w:t>законы</w:t>
      </w:r>
      <w:r>
        <w:rPr>
          <w:spacing w:val="76"/>
        </w:rPr>
        <w:t xml:space="preserve"> </w:t>
      </w:r>
      <w:r>
        <w:t>и</w:t>
      </w:r>
      <w:r>
        <w:rPr>
          <w:spacing w:val="75"/>
        </w:rPr>
        <w:t xml:space="preserve"> </w:t>
      </w:r>
      <w:r>
        <w:t>формулы,</w:t>
      </w:r>
      <w:r>
        <w:rPr>
          <w:spacing w:val="77"/>
        </w:rPr>
        <w:t xml:space="preserve"> </w:t>
      </w:r>
      <w:r>
        <w:t>связывающие физические</w:t>
      </w:r>
      <w:r>
        <w:rPr>
          <w:spacing w:val="40"/>
        </w:rPr>
        <w:t xml:space="preserve"> </w:t>
      </w:r>
      <w:r>
        <w:t>величины:</w:t>
      </w:r>
      <w:r>
        <w:rPr>
          <w:spacing w:val="40"/>
        </w:rPr>
        <w:t xml:space="preserve"> </w:t>
      </w:r>
      <w:r>
        <w:t>на</w:t>
      </w:r>
      <w:r>
        <w:rPr>
          <w:spacing w:val="40"/>
        </w:rPr>
        <w:t xml:space="preserve"> </w:t>
      </w:r>
      <w:r>
        <w:t>основе</w:t>
      </w:r>
      <w:r>
        <w:rPr>
          <w:spacing w:val="40"/>
        </w:rPr>
        <w:t xml:space="preserve"> </w:t>
      </w:r>
      <w:r>
        <w:t>анализа</w:t>
      </w:r>
      <w:r>
        <w:rPr>
          <w:spacing w:val="40"/>
        </w:rPr>
        <w:t xml:space="preserve"> </w:t>
      </w:r>
      <w:r>
        <w:t>условия</w:t>
      </w:r>
      <w:r>
        <w:rPr>
          <w:spacing w:val="40"/>
        </w:rPr>
        <w:t xml:space="preserve"> </w:t>
      </w:r>
      <w:r>
        <w:t>задачи</w:t>
      </w:r>
      <w:r>
        <w:rPr>
          <w:spacing w:val="40"/>
        </w:rPr>
        <w:t xml:space="preserve"> </w:t>
      </w:r>
      <w:r>
        <w:t>записывать</w:t>
      </w:r>
      <w:r>
        <w:rPr>
          <w:spacing w:val="40"/>
        </w:rPr>
        <w:t xml:space="preserve"> </w:t>
      </w:r>
      <w:r>
        <w:t>краткое</w:t>
      </w:r>
      <w:r>
        <w:rPr>
          <w:spacing w:val="40"/>
        </w:rPr>
        <w:t xml:space="preserve"> </w:t>
      </w:r>
      <w:r>
        <w:t>условие,</w:t>
      </w:r>
      <w:r>
        <w:rPr>
          <w:spacing w:val="40"/>
        </w:rPr>
        <w:t xml:space="preserve"> </w:t>
      </w:r>
      <w:r>
        <w:t>выявлять недостаток</w:t>
      </w:r>
      <w:r>
        <w:rPr>
          <w:spacing w:val="-3"/>
        </w:rPr>
        <w:t xml:space="preserve"> </w:t>
      </w:r>
      <w:r>
        <w:t>данных</w:t>
      </w:r>
      <w:r>
        <w:rPr>
          <w:spacing w:val="-6"/>
        </w:rPr>
        <w:t xml:space="preserve"> </w:t>
      </w:r>
      <w:r>
        <w:t>для</w:t>
      </w:r>
      <w:r>
        <w:rPr>
          <w:spacing w:val="-1"/>
        </w:rPr>
        <w:t xml:space="preserve"> </w:t>
      </w:r>
      <w:r>
        <w:t>решения</w:t>
      </w:r>
      <w:r>
        <w:rPr>
          <w:spacing w:val="-6"/>
        </w:rPr>
        <w:t xml:space="preserve"> </w:t>
      </w:r>
      <w:r>
        <w:t>задачи,</w:t>
      </w:r>
      <w:r>
        <w:rPr>
          <w:spacing w:val="-4"/>
        </w:rPr>
        <w:t xml:space="preserve"> </w:t>
      </w:r>
      <w:r>
        <w:t>выбирать законы</w:t>
      </w:r>
      <w:r>
        <w:rPr>
          <w:spacing w:val="-4"/>
        </w:rPr>
        <w:t xml:space="preserve"> </w:t>
      </w:r>
      <w:r>
        <w:t>и</w:t>
      </w:r>
      <w:r>
        <w:rPr>
          <w:spacing w:val="-5"/>
        </w:rPr>
        <w:t xml:space="preserve"> </w:t>
      </w:r>
      <w:r>
        <w:t>формулы, необходимые</w:t>
      </w:r>
      <w:r>
        <w:rPr>
          <w:spacing w:val="-7"/>
        </w:rPr>
        <w:t xml:space="preserve"> </w:t>
      </w:r>
      <w:r>
        <w:t>для</w:t>
      </w:r>
      <w:r>
        <w:rPr>
          <w:spacing w:val="-1"/>
        </w:rPr>
        <w:t xml:space="preserve"> </w:t>
      </w:r>
      <w:r>
        <w:t>её</w:t>
      </w:r>
      <w:r>
        <w:rPr>
          <w:spacing w:val="-2"/>
        </w:rPr>
        <w:t xml:space="preserve"> </w:t>
      </w:r>
      <w:r>
        <w:t>решения, проводить</w:t>
      </w:r>
      <w:r>
        <w:rPr>
          <w:spacing w:val="-10"/>
        </w:rPr>
        <w:t xml:space="preserve"> </w:t>
      </w:r>
      <w:r>
        <w:t>расчёты</w:t>
      </w:r>
      <w:r>
        <w:rPr>
          <w:spacing w:val="-14"/>
        </w:rPr>
        <w:t xml:space="preserve"> </w:t>
      </w:r>
      <w:r>
        <w:t>и</w:t>
      </w:r>
      <w:r>
        <w:rPr>
          <w:spacing w:val="-11"/>
        </w:rPr>
        <w:t xml:space="preserve"> </w:t>
      </w:r>
      <w:r>
        <w:t>сравнивать</w:t>
      </w:r>
      <w:r>
        <w:rPr>
          <w:spacing w:val="-14"/>
        </w:rPr>
        <w:t xml:space="preserve"> </w:t>
      </w:r>
      <w:r>
        <w:t>полученное</w:t>
      </w:r>
      <w:r>
        <w:rPr>
          <w:spacing w:val="-13"/>
        </w:rPr>
        <w:t xml:space="preserve"> </w:t>
      </w:r>
      <w:r>
        <w:t>значение</w:t>
      </w:r>
      <w:r>
        <w:rPr>
          <w:spacing w:val="-13"/>
        </w:rPr>
        <w:t xml:space="preserve"> </w:t>
      </w:r>
      <w:r>
        <w:t>физической</w:t>
      </w:r>
      <w:r>
        <w:rPr>
          <w:spacing w:val="-15"/>
        </w:rPr>
        <w:t xml:space="preserve"> </w:t>
      </w:r>
      <w:r>
        <w:t>величины</w:t>
      </w:r>
      <w:r>
        <w:rPr>
          <w:spacing w:val="-10"/>
        </w:rPr>
        <w:t xml:space="preserve"> </w:t>
      </w:r>
      <w:r>
        <w:t>с</w:t>
      </w:r>
      <w:r>
        <w:rPr>
          <w:spacing w:val="-13"/>
        </w:rPr>
        <w:t xml:space="preserve"> </w:t>
      </w:r>
      <w:r>
        <w:t>известными</w:t>
      </w:r>
      <w:r>
        <w:rPr>
          <w:spacing w:val="-14"/>
        </w:rPr>
        <w:t xml:space="preserve"> </w:t>
      </w:r>
      <w:r>
        <w:t>данными; распознавать проблемы, которые можно решить при помощи физических методов, используя описание</w:t>
      </w:r>
      <w:r>
        <w:rPr>
          <w:spacing w:val="36"/>
        </w:rPr>
        <w:t xml:space="preserve"> </w:t>
      </w:r>
      <w:r>
        <w:t>исследования,</w:t>
      </w:r>
      <w:r>
        <w:rPr>
          <w:spacing w:val="41"/>
        </w:rPr>
        <w:t xml:space="preserve"> </w:t>
      </w:r>
      <w:r>
        <w:t>выделять</w:t>
      </w:r>
      <w:r>
        <w:rPr>
          <w:spacing w:val="41"/>
        </w:rPr>
        <w:t xml:space="preserve"> </w:t>
      </w:r>
      <w:r>
        <w:t>проверяемое</w:t>
      </w:r>
      <w:r>
        <w:rPr>
          <w:spacing w:val="38"/>
        </w:rPr>
        <w:t xml:space="preserve"> </w:t>
      </w:r>
      <w:r>
        <w:t>предположение,</w:t>
      </w:r>
      <w:r>
        <w:rPr>
          <w:spacing w:val="37"/>
        </w:rPr>
        <w:t xml:space="preserve"> </w:t>
      </w:r>
      <w:r>
        <w:t>оценивать</w:t>
      </w:r>
      <w:r>
        <w:rPr>
          <w:spacing w:val="40"/>
        </w:rPr>
        <w:t xml:space="preserve"> </w:t>
      </w:r>
      <w:r>
        <w:t>правильность</w:t>
      </w:r>
      <w:r>
        <w:rPr>
          <w:spacing w:val="41"/>
        </w:rPr>
        <w:t xml:space="preserve"> </w:t>
      </w:r>
      <w:r>
        <w:rPr>
          <w:spacing w:val="-2"/>
        </w:rPr>
        <w:t>порядка</w:t>
      </w:r>
    </w:p>
    <w:p w:rsidR="00EC4929" w:rsidRDefault="001B2B69">
      <w:pPr>
        <w:pStyle w:val="a3"/>
        <w:spacing w:before="1"/>
      </w:pPr>
      <w:r>
        <w:t>проведения</w:t>
      </w:r>
      <w:r>
        <w:rPr>
          <w:spacing w:val="-5"/>
        </w:rPr>
        <w:t xml:space="preserve"> </w:t>
      </w:r>
      <w:r>
        <w:t>исследования,</w:t>
      </w:r>
      <w:r>
        <w:rPr>
          <w:spacing w:val="-7"/>
        </w:rPr>
        <w:t xml:space="preserve"> </w:t>
      </w:r>
      <w:r>
        <w:t>проводить</w:t>
      </w:r>
      <w:r>
        <w:rPr>
          <w:spacing w:val="-7"/>
        </w:rPr>
        <w:t xml:space="preserve"> </w:t>
      </w:r>
      <w:r>
        <w:rPr>
          <w:spacing w:val="-2"/>
        </w:rPr>
        <w:t>выводы;</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2" w:firstLine="739"/>
      </w:pPr>
      <w:r>
        <w:lastRenderedPageBreak/>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w:t>
      </w:r>
      <w:r>
        <w:rPr>
          <w:spacing w:val="-12"/>
        </w:rPr>
        <w:t xml:space="preserve"> </w:t>
      </w:r>
      <w:r>
        <w:t>остывания</w:t>
      </w:r>
      <w:r>
        <w:rPr>
          <w:spacing w:val="-11"/>
        </w:rPr>
        <w:t xml:space="preserve"> </w:t>
      </w:r>
      <w:r>
        <w:t>и</w:t>
      </w:r>
      <w:r>
        <w:rPr>
          <w:spacing w:val="-10"/>
        </w:rPr>
        <w:t xml:space="preserve"> </w:t>
      </w:r>
      <w:r>
        <w:t>нагревания</w:t>
      </w:r>
      <w:r>
        <w:rPr>
          <w:spacing w:val="-11"/>
        </w:rPr>
        <w:t xml:space="preserve"> </w:t>
      </w:r>
      <w:r>
        <w:t>при</w:t>
      </w:r>
      <w:r>
        <w:rPr>
          <w:spacing w:val="-10"/>
        </w:rPr>
        <w:t xml:space="preserve"> </w:t>
      </w:r>
      <w:r>
        <w:t>излучении</w:t>
      </w:r>
      <w:r>
        <w:rPr>
          <w:spacing w:val="-10"/>
        </w:rPr>
        <w:t xml:space="preserve"> </w:t>
      </w:r>
      <w:r>
        <w:t>от</w:t>
      </w:r>
      <w:r>
        <w:rPr>
          <w:spacing w:val="-15"/>
        </w:rPr>
        <w:t xml:space="preserve"> </w:t>
      </w:r>
      <w:r>
        <w:t>цвета</w:t>
      </w:r>
      <w:r>
        <w:rPr>
          <w:spacing w:val="-11"/>
        </w:rPr>
        <w:t xml:space="preserve"> </w:t>
      </w:r>
      <w:r>
        <w:t>излучающей</w:t>
      </w:r>
      <w:r>
        <w:rPr>
          <w:spacing w:val="-10"/>
        </w:rPr>
        <w:t xml:space="preserve"> </w:t>
      </w:r>
      <w:r>
        <w:t>(поглощающей)</w:t>
      </w:r>
      <w:r>
        <w:rPr>
          <w:spacing w:val="-14"/>
        </w:rPr>
        <w:t xml:space="preserve"> </w:t>
      </w:r>
      <w:r>
        <w:t>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EC4929" w:rsidRDefault="001B2B69">
      <w:pPr>
        <w:pStyle w:val="a3"/>
        <w:spacing w:before="3"/>
        <w:ind w:right="126" w:firstLine="739"/>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EC4929" w:rsidRDefault="001B2B69">
      <w:pPr>
        <w:pStyle w:val="a3"/>
        <w:ind w:right="131" w:firstLine="739"/>
      </w:pPr>
      <w:r>
        <w:t>проводить исследование зависимости одной физической величины от другой с использованием</w:t>
      </w:r>
      <w:r>
        <w:rPr>
          <w:spacing w:val="-6"/>
        </w:rPr>
        <w:t xml:space="preserve"> </w:t>
      </w:r>
      <w:r>
        <w:t>прямых</w:t>
      </w:r>
      <w:r>
        <w:rPr>
          <w:spacing w:val="-12"/>
        </w:rPr>
        <w:t xml:space="preserve"> </w:t>
      </w:r>
      <w:r>
        <w:t>измерений</w:t>
      </w:r>
      <w:r>
        <w:rPr>
          <w:spacing w:val="-11"/>
        </w:rPr>
        <w:t xml:space="preserve"> </w:t>
      </w:r>
      <w:r>
        <w:t>(зависимость</w:t>
      </w:r>
      <w:r>
        <w:rPr>
          <w:spacing w:val="-6"/>
        </w:rPr>
        <w:t xml:space="preserve"> </w:t>
      </w:r>
      <w:r>
        <w:t>сопротивления</w:t>
      </w:r>
      <w:r>
        <w:rPr>
          <w:spacing w:val="-8"/>
        </w:rPr>
        <w:t xml:space="preserve"> </w:t>
      </w:r>
      <w:r>
        <w:t>проводника</w:t>
      </w:r>
      <w:r>
        <w:rPr>
          <w:spacing w:val="-13"/>
        </w:rPr>
        <w:t xml:space="preserve"> </w:t>
      </w:r>
      <w:r>
        <w:t>от</w:t>
      </w:r>
      <w:r>
        <w:rPr>
          <w:spacing w:val="-7"/>
        </w:rPr>
        <w:t xml:space="preserve"> </w:t>
      </w:r>
      <w:r>
        <w:t>его</w:t>
      </w:r>
      <w:r>
        <w:rPr>
          <w:spacing w:val="-8"/>
        </w:rPr>
        <w:t xml:space="preserve"> </w:t>
      </w:r>
      <w:r>
        <w:t>длины,</w:t>
      </w:r>
      <w:r>
        <w:rPr>
          <w:spacing w:val="-6"/>
        </w:rPr>
        <w:t xml:space="preserve"> </w:t>
      </w:r>
      <w:r>
        <w:t>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EC4929" w:rsidRDefault="001B2B69">
      <w:pPr>
        <w:pStyle w:val="a3"/>
        <w:spacing w:before="1"/>
        <w:ind w:right="132" w:firstLine="739"/>
      </w:pPr>
      <w: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w:t>
      </w:r>
      <w:r>
        <w:rPr>
          <w:spacing w:val="-2"/>
        </w:rPr>
        <w:t>величины;</w:t>
      </w:r>
    </w:p>
    <w:p w:rsidR="00EC4929" w:rsidRDefault="001B2B69">
      <w:pPr>
        <w:pStyle w:val="a3"/>
        <w:ind w:left="1181" w:right="137"/>
      </w:pPr>
      <w:r>
        <w:t>соблюдать правила техники безопасности при работе с лабораторным оборудованием; характеризовать</w:t>
      </w:r>
      <w:r>
        <w:rPr>
          <w:spacing w:val="62"/>
          <w:w w:val="150"/>
        </w:rPr>
        <w:t xml:space="preserve"> </w:t>
      </w:r>
      <w:r>
        <w:t>принципы</w:t>
      </w:r>
      <w:r>
        <w:rPr>
          <w:spacing w:val="70"/>
          <w:w w:val="150"/>
        </w:rPr>
        <w:t xml:space="preserve"> </w:t>
      </w:r>
      <w:r>
        <w:t>действия</w:t>
      </w:r>
      <w:r>
        <w:rPr>
          <w:spacing w:val="63"/>
          <w:w w:val="150"/>
        </w:rPr>
        <w:t xml:space="preserve"> </w:t>
      </w:r>
      <w:r>
        <w:t>изученных</w:t>
      </w:r>
      <w:r>
        <w:rPr>
          <w:spacing w:val="68"/>
          <w:w w:val="150"/>
        </w:rPr>
        <w:t xml:space="preserve"> </w:t>
      </w:r>
      <w:r>
        <w:t>приборов</w:t>
      </w:r>
      <w:r>
        <w:rPr>
          <w:spacing w:val="69"/>
          <w:w w:val="150"/>
        </w:rPr>
        <w:t xml:space="preserve"> </w:t>
      </w:r>
      <w:r>
        <w:t>и</w:t>
      </w:r>
      <w:r>
        <w:rPr>
          <w:spacing w:val="70"/>
          <w:w w:val="150"/>
        </w:rPr>
        <w:t xml:space="preserve"> </w:t>
      </w:r>
      <w:r>
        <w:t>технических</w:t>
      </w:r>
      <w:r>
        <w:rPr>
          <w:spacing w:val="72"/>
          <w:w w:val="150"/>
        </w:rPr>
        <w:t xml:space="preserve"> </w:t>
      </w:r>
      <w:r>
        <w:t>устройств</w:t>
      </w:r>
      <w:r>
        <w:rPr>
          <w:spacing w:val="71"/>
          <w:w w:val="150"/>
        </w:rPr>
        <w:t xml:space="preserve"> </w:t>
      </w:r>
      <w:r>
        <w:rPr>
          <w:spacing w:val="-10"/>
        </w:rPr>
        <w:t>с</w:t>
      </w:r>
    </w:p>
    <w:p w:rsidR="00EC4929" w:rsidRDefault="001B2B69">
      <w:pPr>
        <w:pStyle w:val="a3"/>
        <w:spacing w:before="1"/>
        <w:ind w:right="133"/>
      </w:pPr>
      <w:r>
        <w:t>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EC4929" w:rsidRDefault="001B2B69">
      <w:pPr>
        <w:pStyle w:val="a3"/>
        <w:ind w:right="124" w:firstLine="758"/>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EC4929" w:rsidRDefault="001B2B69">
      <w:pPr>
        <w:pStyle w:val="a3"/>
        <w:ind w:right="133" w:firstLine="758"/>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w:t>
      </w:r>
      <w:r>
        <w:rPr>
          <w:spacing w:val="-2"/>
        </w:rPr>
        <w:t xml:space="preserve"> </w:t>
      </w:r>
      <w:r>
        <w:t>и</w:t>
      </w:r>
      <w:r>
        <w:rPr>
          <w:spacing w:val="-2"/>
        </w:rPr>
        <w:t xml:space="preserve"> </w:t>
      </w:r>
      <w:r>
        <w:t>техническими устройствами, сохранения здоровья</w:t>
      </w:r>
      <w:r>
        <w:rPr>
          <w:spacing w:val="-3"/>
        </w:rPr>
        <w:t xml:space="preserve"> </w:t>
      </w:r>
      <w:r>
        <w:t>и</w:t>
      </w:r>
      <w:r>
        <w:rPr>
          <w:spacing w:val="-2"/>
        </w:rPr>
        <w:t xml:space="preserve"> </w:t>
      </w:r>
      <w:r>
        <w:t>соблюдения норм</w:t>
      </w:r>
      <w:r>
        <w:rPr>
          <w:spacing w:val="-2"/>
        </w:rPr>
        <w:t xml:space="preserve"> </w:t>
      </w:r>
      <w:r>
        <w:t>экологического поведения в окружающей среде;</w:t>
      </w:r>
    </w:p>
    <w:p w:rsidR="00EC4929" w:rsidRDefault="001B2B69">
      <w:pPr>
        <w:pStyle w:val="a3"/>
        <w:spacing w:before="1"/>
        <w:ind w:right="134" w:firstLine="758"/>
      </w:pPr>
      <w:r>
        <w:t>осуществлять поиск информации физического содержания в Интернете, на основе имеющихся</w:t>
      </w:r>
      <w:r>
        <w:rPr>
          <w:spacing w:val="-3"/>
        </w:rPr>
        <w:t xml:space="preserve"> </w:t>
      </w:r>
      <w:r>
        <w:t>знаний</w:t>
      </w:r>
      <w:r>
        <w:rPr>
          <w:spacing w:val="-7"/>
        </w:rPr>
        <w:t xml:space="preserve"> </w:t>
      </w:r>
      <w:r>
        <w:t>и</w:t>
      </w:r>
      <w:r>
        <w:rPr>
          <w:spacing w:val="-3"/>
        </w:rPr>
        <w:t xml:space="preserve"> </w:t>
      </w:r>
      <w:r>
        <w:t>путём</w:t>
      </w:r>
      <w:r>
        <w:rPr>
          <w:spacing w:val="-3"/>
        </w:rPr>
        <w:t xml:space="preserve"> </w:t>
      </w:r>
      <w:r>
        <w:t>сравнения</w:t>
      </w:r>
      <w:r>
        <w:rPr>
          <w:spacing w:val="-3"/>
        </w:rPr>
        <w:t xml:space="preserve"> </w:t>
      </w:r>
      <w:r>
        <w:t>дополнительных</w:t>
      </w:r>
      <w:r>
        <w:rPr>
          <w:spacing w:val="-8"/>
        </w:rPr>
        <w:t xml:space="preserve"> </w:t>
      </w:r>
      <w:r>
        <w:t>источников</w:t>
      </w:r>
      <w:r>
        <w:rPr>
          <w:spacing w:val="-6"/>
        </w:rPr>
        <w:t xml:space="preserve"> </w:t>
      </w:r>
      <w:r>
        <w:t>выделять</w:t>
      </w:r>
      <w:r>
        <w:rPr>
          <w:spacing w:val="-3"/>
        </w:rPr>
        <w:t xml:space="preserve"> </w:t>
      </w:r>
      <w:r>
        <w:t>информацию,</w:t>
      </w:r>
      <w:r>
        <w:rPr>
          <w:spacing w:val="-2"/>
        </w:rPr>
        <w:t xml:space="preserve"> </w:t>
      </w:r>
      <w:r>
        <w:t>которая является противоречивой или может быть недостоверной;</w:t>
      </w:r>
    </w:p>
    <w:p w:rsidR="00EC4929" w:rsidRDefault="001B2B69">
      <w:pPr>
        <w:pStyle w:val="a3"/>
        <w:ind w:right="134" w:firstLine="758"/>
      </w:pPr>
      <w:r>
        <w:t>использовать</w:t>
      </w:r>
      <w:r>
        <w:rPr>
          <w:spacing w:val="-15"/>
        </w:rPr>
        <w:t xml:space="preserve"> </w:t>
      </w:r>
      <w:r>
        <w:t>при</w:t>
      </w:r>
      <w:r>
        <w:rPr>
          <w:spacing w:val="-15"/>
        </w:rPr>
        <w:t xml:space="preserve"> </w:t>
      </w:r>
      <w:r>
        <w:t>выполнении</w:t>
      </w:r>
      <w:r>
        <w:rPr>
          <w:spacing w:val="-15"/>
        </w:rPr>
        <w:t xml:space="preserve"> </w:t>
      </w:r>
      <w:r>
        <w:t>учебных</w:t>
      </w:r>
      <w:r>
        <w:rPr>
          <w:spacing w:val="-15"/>
        </w:rPr>
        <w:t xml:space="preserve"> </w:t>
      </w:r>
      <w:r>
        <w:t>заданий</w:t>
      </w:r>
      <w:r>
        <w:rPr>
          <w:spacing w:val="-15"/>
        </w:rPr>
        <w:t xml:space="preserve"> </w:t>
      </w:r>
      <w:r>
        <w:t>научно-популярную</w:t>
      </w:r>
      <w:r>
        <w:rPr>
          <w:spacing w:val="-15"/>
        </w:rPr>
        <w:t xml:space="preserve"> </w:t>
      </w:r>
      <w:r>
        <w:t>литературу</w:t>
      </w:r>
      <w:r>
        <w:rPr>
          <w:spacing w:val="-15"/>
        </w:rPr>
        <w:t xml:space="preserve"> </w:t>
      </w:r>
      <w:r>
        <w:t>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C4929" w:rsidRDefault="001B2B69">
      <w:pPr>
        <w:pStyle w:val="a3"/>
        <w:spacing w:before="1"/>
        <w:ind w:right="132" w:firstLine="758"/>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EC4929" w:rsidRDefault="001B2B69">
      <w:pPr>
        <w:pStyle w:val="a3"/>
        <w:ind w:right="127" w:firstLine="758"/>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EC4929" w:rsidRDefault="001B2B69">
      <w:pPr>
        <w:pStyle w:val="a4"/>
        <w:numPr>
          <w:ilvl w:val="3"/>
          <w:numId w:val="16"/>
        </w:numPr>
        <w:tabs>
          <w:tab w:val="left" w:pos="2383"/>
        </w:tabs>
        <w:spacing w:line="240" w:lineRule="auto"/>
        <w:ind w:left="2382" w:hanging="1183"/>
        <w:jc w:val="both"/>
        <w:rPr>
          <w:sz w:val="24"/>
        </w:rPr>
      </w:pPr>
      <w:r>
        <w:rPr>
          <w:sz w:val="24"/>
        </w:rPr>
        <w:t>Предметные</w:t>
      </w:r>
      <w:r>
        <w:rPr>
          <w:spacing w:val="33"/>
          <w:sz w:val="24"/>
        </w:rPr>
        <w:t xml:space="preserve"> </w:t>
      </w:r>
      <w:r>
        <w:rPr>
          <w:sz w:val="24"/>
        </w:rPr>
        <w:t>результаты</w:t>
      </w:r>
      <w:r>
        <w:rPr>
          <w:spacing w:val="33"/>
          <w:sz w:val="24"/>
        </w:rPr>
        <w:t xml:space="preserve"> </w:t>
      </w:r>
      <w:r>
        <w:rPr>
          <w:sz w:val="24"/>
        </w:rPr>
        <w:t>освоения</w:t>
      </w:r>
      <w:r>
        <w:rPr>
          <w:spacing w:val="32"/>
          <w:sz w:val="24"/>
        </w:rPr>
        <w:t xml:space="preserve"> </w:t>
      </w:r>
      <w:r>
        <w:rPr>
          <w:sz w:val="24"/>
        </w:rPr>
        <w:t>программы</w:t>
      </w:r>
      <w:r>
        <w:rPr>
          <w:spacing w:val="28"/>
          <w:sz w:val="24"/>
        </w:rPr>
        <w:t xml:space="preserve"> </w:t>
      </w:r>
      <w:r>
        <w:rPr>
          <w:sz w:val="24"/>
        </w:rPr>
        <w:t>по</w:t>
      </w:r>
      <w:r>
        <w:rPr>
          <w:spacing w:val="36"/>
          <w:sz w:val="24"/>
        </w:rPr>
        <w:t xml:space="preserve"> </w:t>
      </w:r>
      <w:r>
        <w:rPr>
          <w:sz w:val="24"/>
        </w:rPr>
        <w:t>физике</w:t>
      </w:r>
      <w:r>
        <w:rPr>
          <w:spacing w:val="36"/>
          <w:sz w:val="24"/>
        </w:rPr>
        <w:t xml:space="preserve"> </w:t>
      </w:r>
      <w:r>
        <w:rPr>
          <w:sz w:val="24"/>
        </w:rPr>
        <w:t>к</w:t>
      </w:r>
      <w:r>
        <w:rPr>
          <w:spacing w:val="30"/>
          <w:sz w:val="24"/>
        </w:rPr>
        <w:t xml:space="preserve"> </w:t>
      </w:r>
      <w:r>
        <w:rPr>
          <w:sz w:val="24"/>
        </w:rPr>
        <w:t>концу</w:t>
      </w:r>
      <w:r>
        <w:rPr>
          <w:spacing w:val="27"/>
          <w:sz w:val="24"/>
        </w:rPr>
        <w:t xml:space="preserve"> </w:t>
      </w:r>
      <w:r>
        <w:rPr>
          <w:sz w:val="24"/>
        </w:rPr>
        <w:t>обучения</w:t>
      </w:r>
      <w:r>
        <w:rPr>
          <w:spacing w:val="36"/>
          <w:sz w:val="24"/>
        </w:rPr>
        <w:t xml:space="preserve"> </w:t>
      </w:r>
      <w:r>
        <w:rPr>
          <w:sz w:val="24"/>
        </w:rPr>
        <w:t>в</w:t>
      </w:r>
      <w:r>
        <w:rPr>
          <w:spacing w:val="34"/>
          <w:sz w:val="24"/>
        </w:rPr>
        <w:t xml:space="preserve"> </w:t>
      </w:r>
      <w:r>
        <w:rPr>
          <w:spacing w:val="-10"/>
          <w:sz w:val="24"/>
        </w:rPr>
        <w:t>9</w:t>
      </w:r>
    </w:p>
    <w:p w:rsidR="00EC4929" w:rsidRDefault="00EC4929">
      <w:pPr>
        <w:jc w:val="both"/>
        <w:rPr>
          <w:sz w:val="24"/>
        </w:rPr>
        <w:sectPr w:rsidR="00EC4929">
          <w:pgSz w:w="11900" w:h="16840"/>
          <w:pgMar w:top="840" w:right="280" w:bottom="280" w:left="720" w:header="720" w:footer="720" w:gutter="0"/>
          <w:cols w:space="720"/>
        </w:sectPr>
      </w:pPr>
    </w:p>
    <w:p w:rsidR="00EC4929" w:rsidRDefault="001B2B69">
      <w:pPr>
        <w:pStyle w:val="a3"/>
        <w:spacing w:before="65"/>
        <w:jc w:val="left"/>
      </w:pPr>
      <w:r>
        <w:rPr>
          <w:spacing w:val="-2"/>
        </w:rPr>
        <w:lastRenderedPageBreak/>
        <w:t>классе:</w:t>
      </w:r>
    </w:p>
    <w:p w:rsidR="00EC4929" w:rsidRDefault="001B2B69">
      <w:pPr>
        <w:pStyle w:val="a3"/>
        <w:spacing w:before="2"/>
        <w:ind w:left="1200"/>
        <w:jc w:val="left"/>
      </w:pPr>
      <w:r>
        <w:t>Предметные</w:t>
      </w:r>
      <w:r>
        <w:rPr>
          <w:spacing w:val="32"/>
        </w:rPr>
        <w:t xml:space="preserve">  </w:t>
      </w:r>
      <w:r>
        <w:t>результаты</w:t>
      </w:r>
      <w:r>
        <w:rPr>
          <w:spacing w:val="37"/>
        </w:rPr>
        <w:t xml:space="preserve">  </w:t>
      </w:r>
      <w:r>
        <w:t>на</w:t>
      </w:r>
      <w:r>
        <w:rPr>
          <w:spacing w:val="35"/>
        </w:rPr>
        <w:t xml:space="preserve">  </w:t>
      </w:r>
      <w:r>
        <w:t>базовом</w:t>
      </w:r>
      <w:r>
        <w:rPr>
          <w:spacing w:val="34"/>
        </w:rPr>
        <w:t xml:space="preserve">  </w:t>
      </w:r>
      <w:r>
        <w:t>уровне</w:t>
      </w:r>
      <w:r>
        <w:rPr>
          <w:spacing w:val="35"/>
        </w:rPr>
        <w:t xml:space="preserve">  </w:t>
      </w:r>
      <w:r>
        <w:t>должны</w:t>
      </w:r>
      <w:r>
        <w:rPr>
          <w:spacing w:val="31"/>
        </w:rPr>
        <w:t xml:space="preserve">  </w:t>
      </w:r>
      <w:r>
        <w:t>отражать</w:t>
      </w:r>
      <w:r>
        <w:rPr>
          <w:spacing w:val="36"/>
        </w:rPr>
        <w:t xml:space="preserve">  </w:t>
      </w:r>
      <w:r>
        <w:t>сформированность</w:t>
      </w:r>
      <w:r>
        <w:rPr>
          <w:spacing w:val="37"/>
        </w:rPr>
        <w:t xml:space="preserve">  </w:t>
      </w:r>
      <w:r>
        <w:rPr>
          <w:spacing w:val="-10"/>
        </w:rPr>
        <w:t>у</w:t>
      </w:r>
    </w:p>
    <w:p w:rsidR="00EC4929" w:rsidRDefault="001B2B69">
      <w:pPr>
        <w:pStyle w:val="a3"/>
        <w:spacing w:line="274" w:lineRule="exact"/>
      </w:pPr>
      <w:r>
        <w:t>обучающихся</w:t>
      </w:r>
      <w:r>
        <w:rPr>
          <w:spacing w:val="-1"/>
        </w:rPr>
        <w:t xml:space="preserve"> </w:t>
      </w:r>
      <w:r>
        <w:rPr>
          <w:spacing w:val="-2"/>
        </w:rPr>
        <w:t>умений:</w:t>
      </w:r>
    </w:p>
    <w:p w:rsidR="00EC4929" w:rsidRDefault="001B2B69">
      <w:pPr>
        <w:pStyle w:val="a3"/>
        <w:spacing w:before="2"/>
        <w:ind w:right="128" w:firstLine="758"/>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EC4929" w:rsidRDefault="001B2B69">
      <w:pPr>
        <w:pStyle w:val="a3"/>
        <w:spacing w:before="1"/>
        <w:ind w:right="129" w:firstLine="758"/>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EC4929" w:rsidRDefault="001B2B69">
      <w:pPr>
        <w:pStyle w:val="a3"/>
        <w:spacing w:before="1"/>
        <w:ind w:right="128" w:firstLine="758"/>
      </w:pPr>
      <w:r>
        <w:t>распознавать проявление изученных физических явлений в окружающем мире (в том числе физические</w:t>
      </w:r>
      <w:r>
        <w:rPr>
          <w:spacing w:val="-13"/>
        </w:rPr>
        <w:t xml:space="preserve"> </w:t>
      </w:r>
      <w:r>
        <w:t>явления</w:t>
      </w:r>
      <w:r>
        <w:rPr>
          <w:spacing w:val="-15"/>
        </w:rPr>
        <w:t xml:space="preserve"> </w:t>
      </w:r>
      <w:r>
        <w:t>в</w:t>
      </w:r>
      <w:r>
        <w:rPr>
          <w:spacing w:val="-15"/>
        </w:rPr>
        <w:t xml:space="preserve"> </w:t>
      </w:r>
      <w:r>
        <w:t>природе:</w:t>
      </w:r>
      <w:r>
        <w:rPr>
          <w:spacing w:val="-11"/>
        </w:rPr>
        <w:t xml:space="preserve"> </w:t>
      </w:r>
      <w:r>
        <w:t>приливы</w:t>
      </w:r>
      <w:r>
        <w:rPr>
          <w:spacing w:val="-15"/>
        </w:rPr>
        <w:t xml:space="preserve"> </w:t>
      </w:r>
      <w:r>
        <w:t>и</w:t>
      </w:r>
      <w:r>
        <w:rPr>
          <w:spacing w:val="-15"/>
        </w:rPr>
        <w:t xml:space="preserve"> </w:t>
      </w:r>
      <w:r>
        <w:t>отливы,</w:t>
      </w:r>
      <w:r>
        <w:rPr>
          <w:spacing w:val="-14"/>
        </w:rPr>
        <w:t xml:space="preserve"> </w:t>
      </w:r>
      <w:r>
        <w:t>движение</w:t>
      </w:r>
      <w:r>
        <w:rPr>
          <w:spacing w:val="-13"/>
        </w:rPr>
        <w:t xml:space="preserve"> </w:t>
      </w:r>
      <w:r>
        <w:t>планет</w:t>
      </w:r>
      <w:r>
        <w:rPr>
          <w:spacing w:val="-11"/>
        </w:rPr>
        <w:t xml:space="preserve"> </w:t>
      </w:r>
      <w:r>
        <w:t>Солнечной</w:t>
      </w:r>
      <w:r>
        <w:rPr>
          <w:spacing w:val="-15"/>
        </w:rPr>
        <w:t xml:space="preserve"> </w:t>
      </w:r>
      <w:r>
        <w:t>системы,</w:t>
      </w:r>
      <w:r>
        <w:rPr>
          <w:spacing w:val="-14"/>
        </w:rPr>
        <w:t xml:space="preserve"> </w:t>
      </w:r>
      <w:r>
        <w:t>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w:t>
      </w:r>
      <w:r>
        <w:rPr>
          <w:spacing w:val="-2"/>
        </w:rPr>
        <w:t xml:space="preserve"> </w:t>
      </w:r>
      <w:r>
        <w:t>в учебную, выделять существенные свойства (признаки) физических явлений;</w:t>
      </w:r>
    </w:p>
    <w:p w:rsidR="00EC4929" w:rsidRDefault="001B2B69">
      <w:pPr>
        <w:pStyle w:val="a3"/>
        <w:spacing w:before="1"/>
        <w:ind w:right="125" w:firstLine="758"/>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w:t>
      </w:r>
      <w:r>
        <w:rPr>
          <w:spacing w:val="-7"/>
        </w:rPr>
        <w:t xml:space="preserve"> </w:t>
      </w:r>
      <w:r>
        <w:t>над</w:t>
      </w:r>
      <w:r>
        <w:rPr>
          <w:spacing w:val="-9"/>
        </w:rPr>
        <w:t xml:space="preserve"> </w:t>
      </w:r>
      <w:r>
        <w:t>поверхностью</w:t>
      </w:r>
      <w:r>
        <w:rPr>
          <w:spacing w:val="-13"/>
        </w:rPr>
        <w:t xml:space="preserve"> </w:t>
      </w:r>
      <w:r>
        <w:t>земли,</w:t>
      </w:r>
      <w:r>
        <w:rPr>
          <w:spacing w:val="-10"/>
        </w:rPr>
        <w:t xml:space="preserve"> </w:t>
      </w:r>
      <w:r>
        <w:t>потенциальная</w:t>
      </w:r>
      <w:r>
        <w:rPr>
          <w:spacing w:val="-7"/>
        </w:rPr>
        <w:t xml:space="preserve"> </w:t>
      </w:r>
      <w:r>
        <w:t>энергия</w:t>
      </w:r>
      <w:r>
        <w:rPr>
          <w:spacing w:val="-12"/>
        </w:rPr>
        <w:t xml:space="preserve"> </w:t>
      </w:r>
      <w:r>
        <w:t>сжатой</w:t>
      </w:r>
      <w:r>
        <w:rPr>
          <w:spacing w:val="-11"/>
        </w:rPr>
        <w:t xml:space="preserve"> </w:t>
      </w:r>
      <w:r>
        <w:t>пружины,</w:t>
      </w:r>
      <w:r>
        <w:rPr>
          <w:spacing w:val="-5"/>
        </w:rPr>
        <w:t xml:space="preserve"> </w:t>
      </w:r>
      <w:r>
        <w:t>кинетическая</w:t>
      </w:r>
      <w:r>
        <w:rPr>
          <w:spacing w:val="-7"/>
        </w:rPr>
        <w:t xml:space="preserve"> </w:t>
      </w:r>
      <w:r>
        <w:t>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C4929" w:rsidRDefault="001B2B69">
      <w:pPr>
        <w:pStyle w:val="a3"/>
        <w:ind w:right="127" w:firstLine="739"/>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EC4929" w:rsidRDefault="001B2B69">
      <w:pPr>
        <w:pStyle w:val="a3"/>
        <w:ind w:right="127" w:firstLine="739"/>
      </w:pPr>
      <w:r>
        <w:t>объяснять физические процессы и свойства тел, в том числе и в контексте ситуаций практико-ориентированного</w:t>
      </w:r>
      <w:r>
        <w:rPr>
          <w:spacing w:val="-13"/>
        </w:rPr>
        <w:t xml:space="preserve"> </w:t>
      </w:r>
      <w:r>
        <w:t>характера:</w:t>
      </w:r>
      <w:r>
        <w:rPr>
          <w:spacing w:val="-13"/>
        </w:rPr>
        <w:t xml:space="preserve"> </w:t>
      </w:r>
      <w:r>
        <w:t>выявлять</w:t>
      </w:r>
      <w:r>
        <w:rPr>
          <w:spacing w:val="-13"/>
        </w:rPr>
        <w:t xml:space="preserve"> </w:t>
      </w:r>
      <w:r>
        <w:t>причинно-следственные</w:t>
      </w:r>
      <w:r>
        <w:rPr>
          <w:spacing w:val="-15"/>
        </w:rPr>
        <w:t xml:space="preserve"> </w:t>
      </w:r>
      <w:r>
        <w:t>связи,</w:t>
      </w:r>
      <w:r>
        <w:rPr>
          <w:spacing w:val="-15"/>
        </w:rPr>
        <w:t xml:space="preserve"> </w:t>
      </w:r>
      <w:r>
        <w:t>строить</w:t>
      </w:r>
      <w:r>
        <w:rPr>
          <w:spacing w:val="-15"/>
        </w:rPr>
        <w:t xml:space="preserve"> </w:t>
      </w:r>
      <w:r>
        <w:t>объяснение из</w:t>
      </w:r>
      <w:r>
        <w:rPr>
          <w:spacing w:val="-6"/>
        </w:rPr>
        <w:t xml:space="preserve"> </w:t>
      </w:r>
      <w:r>
        <w:t>2-3</w:t>
      </w:r>
      <w:r>
        <w:rPr>
          <w:spacing w:val="-11"/>
        </w:rPr>
        <w:t xml:space="preserve"> </w:t>
      </w:r>
      <w:r>
        <w:t>логических</w:t>
      </w:r>
      <w:r>
        <w:rPr>
          <w:spacing w:val="-11"/>
        </w:rPr>
        <w:t xml:space="preserve"> </w:t>
      </w:r>
      <w:r>
        <w:t>шагов</w:t>
      </w:r>
      <w:r>
        <w:rPr>
          <w:spacing w:val="-10"/>
        </w:rPr>
        <w:t xml:space="preserve"> </w:t>
      </w:r>
      <w:r>
        <w:t>с</w:t>
      </w:r>
      <w:r>
        <w:rPr>
          <w:spacing w:val="-12"/>
        </w:rPr>
        <w:t xml:space="preserve"> </w:t>
      </w:r>
      <w:r>
        <w:t>использованием</w:t>
      </w:r>
      <w:r>
        <w:rPr>
          <w:spacing w:val="-10"/>
        </w:rPr>
        <w:t xml:space="preserve"> </w:t>
      </w:r>
      <w:r>
        <w:t>2-3</w:t>
      </w:r>
      <w:r>
        <w:rPr>
          <w:spacing w:val="-15"/>
        </w:rPr>
        <w:t xml:space="preserve"> </w:t>
      </w:r>
      <w:r>
        <w:t>изученных</w:t>
      </w:r>
      <w:r>
        <w:rPr>
          <w:spacing w:val="-11"/>
        </w:rPr>
        <w:t xml:space="preserve"> </w:t>
      </w:r>
      <w:r>
        <w:t>свойства</w:t>
      </w:r>
      <w:r>
        <w:rPr>
          <w:spacing w:val="-8"/>
        </w:rPr>
        <w:t xml:space="preserve"> </w:t>
      </w:r>
      <w:r>
        <w:t>физических</w:t>
      </w:r>
      <w:r>
        <w:rPr>
          <w:spacing w:val="-11"/>
        </w:rPr>
        <w:t xml:space="preserve"> </w:t>
      </w:r>
      <w:r>
        <w:t>явлений,</w:t>
      </w:r>
      <w:r>
        <w:rPr>
          <w:spacing w:val="-5"/>
        </w:rPr>
        <w:t xml:space="preserve"> </w:t>
      </w:r>
      <w:r>
        <w:t>физических законов или закономерностей;</w:t>
      </w:r>
    </w:p>
    <w:p w:rsidR="00EC4929" w:rsidRDefault="001B2B69">
      <w:pPr>
        <w:pStyle w:val="a3"/>
        <w:ind w:right="133" w:firstLine="739"/>
      </w:pPr>
      <w: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EC4929" w:rsidRDefault="001B2B69">
      <w:pPr>
        <w:pStyle w:val="a3"/>
        <w:spacing w:before="2"/>
        <w:ind w:right="142" w:firstLine="739"/>
      </w:pPr>
      <w:r>
        <w:t>распознавать</w:t>
      </w:r>
      <w:r>
        <w:rPr>
          <w:spacing w:val="-9"/>
        </w:rPr>
        <w:t xml:space="preserve"> </w:t>
      </w:r>
      <w:r>
        <w:t>проблемы,</w:t>
      </w:r>
      <w:r>
        <w:rPr>
          <w:spacing w:val="-9"/>
        </w:rPr>
        <w:t xml:space="preserve"> </w:t>
      </w:r>
      <w:r>
        <w:t>которые</w:t>
      </w:r>
      <w:r>
        <w:rPr>
          <w:spacing w:val="-11"/>
        </w:rPr>
        <w:t xml:space="preserve"> </w:t>
      </w:r>
      <w:r>
        <w:t>можно</w:t>
      </w:r>
      <w:r>
        <w:rPr>
          <w:spacing w:val="-6"/>
        </w:rPr>
        <w:t xml:space="preserve"> </w:t>
      </w:r>
      <w:r>
        <w:t>решить</w:t>
      </w:r>
      <w:r>
        <w:rPr>
          <w:spacing w:val="-9"/>
        </w:rPr>
        <w:t xml:space="preserve"> </w:t>
      </w:r>
      <w:r>
        <w:t>при</w:t>
      </w:r>
      <w:r>
        <w:rPr>
          <w:spacing w:val="-9"/>
        </w:rPr>
        <w:t xml:space="preserve"> </w:t>
      </w:r>
      <w:r>
        <w:t>помощи</w:t>
      </w:r>
      <w:r>
        <w:rPr>
          <w:spacing w:val="-9"/>
        </w:rPr>
        <w:t xml:space="preserve"> </w:t>
      </w:r>
      <w:r>
        <w:t>физических</w:t>
      </w:r>
      <w:r>
        <w:rPr>
          <w:spacing w:val="-15"/>
        </w:rPr>
        <w:t xml:space="preserve"> </w:t>
      </w:r>
      <w:r>
        <w:t>методов,</w:t>
      </w:r>
      <w:r>
        <w:rPr>
          <w:spacing w:val="-9"/>
        </w:rPr>
        <w:t xml:space="preserve"> </w:t>
      </w:r>
      <w:r>
        <w:t>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EC4929" w:rsidRDefault="001B2B69">
      <w:pPr>
        <w:pStyle w:val="a3"/>
        <w:spacing w:line="274" w:lineRule="exact"/>
      </w:pPr>
      <w:r>
        <w:t>интерпретировать</w:t>
      </w:r>
      <w:r>
        <w:rPr>
          <w:spacing w:val="-9"/>
        </w:rPr>
        <w:t xml:space="preserve"> </w:t>
      </w:r>
      <w:r>
        <w:t>результаты</w:t>
      </w:r>
      <w:r>
        <w:rPr>
          <w:spacing w:val="-2"/>
        </w:rPr>
        <w:t xml:space="preserve"> </w:t>
      </w:r>
      <w:r>
        <w:t>наблюдений</w:t>
      </w:r>
      <w:r>
        <w:rPr>
          <w:spacing w:val="-2"/>
        </w:rPr>
        <w:t xml:space="preserve"> </w:t>
      </w:r>
      <w:r>
        <w:t>и</w:t>
      </w:r>
      <w:r>
        <w:rPr>
          <w:spacing w:val="-7"/>
        </w:rPr>
        <w:t xml:space="preserve"> </w:t>
      </w:r>
      <w:r>
        <w:rPr>
          <w:spacing w:val="-2"/>
        </w:rPr>
        <w:t>опытов;</w:t>
      </w:r>
    </w:p>
    <w:p w:rsidR="00EC4929" w:rsidRDefault="001B2B69">
      <w:pPr>
        <w:pStyle w:val="a3"/>
        <w:spacing w:before="3"/>
        <w:ind w:left="1181"/>
      </w:pPr>
      <w:r>
        <w:t>проводить</w:t>
      </w:r>
      <w:r>
        <w:rPr>
          <w:spacing w:val="-16"/>
        </w:rPr>
        <w:t xml:space="preserve"> </w:t>
      </w:r>
      <w:r>
        <w:t>опыты</w:t>
      </w:r>
      <w:r>
        <w:rPr>
          <w:spacing w:val="-12"/>
        </w:rPr>
        <w:t xml:space="preserve"> </w:t>
      </w:r>
      <w:r>
        <w:t>по</w:t>
      </w:r>
      <w:r>
        <w:rPr>
          <w:spacing w:val="-11"/>
        </w:rPr>
        <w:t xml:space="preserve"> </w:t>
      </w:r>
      <w:r>
        <w:t>наблюдению</w:t>
      </w:r>
      <w:r>
        <w:rPr>
          <w:spacing w:val="-12"/>
        </w:rPr>
        <w:t xml:space="preserve"> </w:t>
      </w:r>
      <w:r>
        <w:t>физических</w:t>
      </w:r>
      <w:r>
        <w:rPr>
          <w:spacing w:val="-14"/>
        </w:rPr>
        <w:t xml:space="preserve"> </w:t>
      </w:r>
      <w:r>
        <w:t>явлений</w:t>
      </w:r>
      <w:r>
        <w:rPr>
          <w:spacing w:val="-14"/>
        </w:rPr>
        <w:t xml:space="preserve"> </w:t>
      </w:r>
      <w:r>
        <w:t>или</w:t>
      </w:r>
      <w:r>
        <w:rPr>
          <w:spacing w:val="-9"/>
        </w:rPr>
        <w:t xml:space="preserve"> </w:t>
      </w:r>
      <w:r>
        <w:t>физических</w:t>
      </w:r>
      <w:r>
        <w:rPr>
          <w:spacing w:val="-14"/>
        </w:rPr>
        <w:t xml:space="preserve"> </w:t>
      </w:r>
      <w:r>
        <w:t>свойств</w:t>
      </w:r>
      <w:r>
        <w:rPr>
          <w:spacing w:val="-13"/>
        </w:rPr>
        <w:t xml:space="preserve"> </w:t>
      </w:r>
      <w:r>
        <w:t>тел</w:t>
      </w:r>
      <w:r>
        <w:rPr>
          <w:spacing w:val="-10"/>
        </w:rPr>
        <w:t xml:space="preserve"> </w:t>
      </w:r>
      <w:r>
        <w:rPr>
          <w:spacing w:val="-2"/>
        </w:rPr>
        <w:t>(изучение</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0"/>
      </w:pPr>
      <w:r>
        <w:lastRenderedPageBreak/>
        <w:t>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EC4929" w:rsidRDefault="001B2B69">
      <w:pPr>
        <w:pStyle w:val="a3"/>
        <w:spacing w:before="1"/>
        <w:ind w:right="137" w:firstLine="739"/>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EC4929" w:rsidRDefault="001B2B69">
      <w:pPr>
        <w:pStyle w:val="a3"/>
        <w:spacing w:before="2"/>
        <w:ind w:right="128" w:firstLine="739"/>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w:t>
      </w:r>
      <w:r>
        <w:rPr>
          <w:spacing w:val="-2"/>
        </w:rPr>
        <w:t xml:space="preserve"> </w:t>
      </w:r>
      <w:r>
        <w:t>колебаний</w:t>
      </w:r>
      <w:r>
        <w:rPr>
          <w:spacing w:val="-5"/>
        </w:rPr>
        <w:t xml:space="preserve"> </w:t>
      </w:r>
      <w:r>
        <w:t>математического маятника</w:t>
      </w:r>
      <w:r>
        <w:rPr>
          <w:spacing w:val="-7"/>
        </w:rPr>
        <w:t xml:space="preserve"> </w:t>
      </w:r>
      <w:r>
        <w:t>от</w:t>
      </w:r>
      <w:r>
        <w:rPr>
          <w:spacing w:val="-1"/>
        </w:rPr>
        <w:t xml:space="preserve"> </w:t>
      </w:r>
      <w:r>
        <w:t>длины нити, зависимости угла</w:t>
      </w:r>
      <w:r>
        <w:rPr>
          <w:spacing w:val="-2"/>
        </w:rPr>
        <w:t xml:space="preserve"> </w:t>
      </w:r>
      <w:r>
        <w:t>отражения</w:t>
      </w:r>
      <w:r>
        <w:rPr>
          <w:spacing w:val="-1"/>
        </w:rPr>
        <w:t xml:space="preserve"> </w:t>
      </w:r>
      <w:r>
        <w:t>света</w:t>
      </w:r>
      <w:r>
        <w:rPr>
          <w:spacing w:val="-2"/>
        </w:rPr>
        <w:t xml:space="preserve"> </w:t>
      </w:r>
      <w:r>
        <w:t>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EC4929" w:rsidRDefault="001B2B69">
      <w:pPr>
        <w:pStyle w:val="a3"/>
        <w:spacing w:before="1"/>
        <w:ind w:right="133" w:firstLine="739"/>
      </w:pPr>
      <w:r>
        <w:t>проводить</w:t>
      </w:r>
      <w:r>
        <w:rPr>
          <w:spacing w:val="-12"/>
        </w:rPr>
        <w:t xml:space="preserve"> </w:t>
      </w:r>
      <w:r>
        <w:t>косвенные</w:t>
      </w:r>
      <w:r>
        <w:rPr>
          <w:spacing w:val="-14"/>
        </w:rPr>
        <w:t xml:space="preserve"> </w:t>
      </w:r>
      <w:r>
        <w:t>измерения</w:t>
      </w:r>
      <w:r>
        <w:rPr>
          <w:spacing w:val="-8"/>
        </w:rPr>
        <w:t xml:space="preserve"> </w:t>
      </w:r>
      <w:r>
        <w:t>физических</w:t>
      </w:r>
      <w:r>
        <w:rPr>
          <w:spacing w:val="-15"/>
        </w:rPr>
        <w:t xml:space="preserve"> </w:t>
      </w:r>
      <w:r>
        <w:t>величин</w:t>
      </w:r>
      <w:r>
        <w:rPr>
          <w:spacing w:val="-12"/>
        </w:rPr>
        <w:t xml:space="preserve"> </w:t>
      </w:r>
      <w:r>
        <w:t>(средняя</w:t>
      </w:r>
      <w:r>
        <w:rPr>
          <w:spacing w:val="-13"/>
        </w:rPr>
        <w:t xml:space="preserve"> </w:t>
      </w:r>
      <w:r>
        <w:t>скорость</w:t>
      </w:r>
      <w:r>
        <w:rPr>
          <w:spacing w:val="-12"/>
        </w:rPr>
        <w:t xml:space="preserve"> </w:t>
      </w:r>
      <w:r>
        <w:t>и</w:t>
      </w:r>
      <w:r>
        <w:rPr>
          <w:spacing w:val="-12"/>
        </w:rPr>
        <w:t xml:space="preserve"> </w:t>
      </w:r>
      <w:r>
        <w:t>ускорение</w:t>
      </w:r>
      <w:r>
        <w:rPr>
          <w:spacing w:val="-14"/>
        </w:rPr>
        <w:t xml:space="preserve"> </w:t>
      </w:r>
      <w:r>
        <w:t>тела</w:t>
      </w:r>
      <w:r>
        <w:rPr>
          <w:spacing w:val="-14"/>
        </w:rPr>
        <w:t xml:space="preserve"> </w:t>
      </w:r>
      <w:r>
        <w:t>при равноускоренном движении, ускорение свободного падения, жёсткость пружины, коэффициент трения</w:t>
      </w:r>
      <w:r>
        <w:rPr>
          <w:spacing w:val="-2"/>
        </w:rPr>
        <w:t xml:space="preserve"> </w:t>
      </w:r>
      <w:r>
        <w:t>скольжения,</w:t>
      </w:r>
      <w:r>
        <w:rPr>
          <w:spacing w:val="-5"/>
        </w:rPr>
        <w:t xml:space="preserve"> </w:t>
      </w:r>
      <w:r>
        <w:t>механическая</w:t>
      </w:r>
      <w:r>
        <w:rPr>
          <w:spacing w:val="-2"/>
        </w:rPr>
        <w:t xml:space="preserve"> </w:t>
      </w:r>
      <w:r>
        <w:t>работа</w:t>
      </w:r>
      <w:r>
        <w:rPr>
          <w:spacing w:val="-3"/>
        </w:rPr>
        <w:t xml:space="preserve"> </w:t>
      </w:r>
      <w:r>
        <w:t>и</w:t>
      </w:r>
      <w:r>
        <w:rPr>
          <w:spacing w:val="-6"/>
        </w:rPr>
        <w:t xml:space="preserve"> </w:t>
      </w:r>
      <w:r>
        <w:t>мощность,</w:t>
      </w:r>
      <w:r>
        <w:rPr>
          <w:spacing w:val="-5"/>
        </w:rPr>
        <w:t xml:space="preserve"> </w:t>
      </w:r>
      <w:r>
        <w:t>частота</w:t>
      </w:r>
      <w:r>
        <w:rPr>
          <w:spacing w:val="-3"/>
        </w:rPr>
        <w:t xml:space="preserve"> </w:t>
      </w:r>
      <w:r>
        <w:t>и</w:t>
      </w:r>
      <w:r>
        <w:rPr>
          <w:spacing w:val="-6"/>
        </w:rPr>
        <w:t xml:space="preserve"> </w:t>
      </w:r>
      <w:r>
        <w:t>период</w:t>
      </w:r>
      <w:r>
        <w:rPr>
          <w:spacing w:val="-4"/>
        </w:rPr>
        <w:t xml:space="preserve"> </w:t>
      </w:r>
      <w:r>
        <w:t>колебаний</w:t>
      </w:r>
      <w:r>
        <w:rPr>
          <w:spacing w:val="-6"/>
        </w:rPr>
        <w:t xml:space="preserve"> </w:t>
      </w:r>
      <w:r>
        <w:t>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EC4929" w:rsidRDefault="001B2B69">
      <w:pPr>
        <w:pStyle w:val="a3"/>
        <w:spacing w:line="242" w:lineRule="auto"/>
        <w:ind w:left="1181" w:right="140"/>
      </w:pPr>
      <w:r>
        <w:t>соблюдать правила техники безопасности при работе с лабораторным оборудованием; различать</w:t>
      </w:r>
      <w:r>
        <w:rPr>
          <w:spacing w:val="34"/>
        </w:rPr>
        <w:t xml:space="preserve">  </w:t>
      </w:r>
      <w:r>
        <w:t>основные</w:t>
      </w:r>
      <w:r>
        <w:rPr>
          <w:spacing w:val="36"/>
        </w:rPr>
        <w:t xml:space="preserve">  </w:t>
      </w:r>
      <w:r>
        <w:t>признаки</w:t>
      </w:r>
      <w:r>
        <w:rPr>
          <w:spacing w:val="36"/>
        </w:rPr>
        <w:t xml:space="preserve">  </w:t>
      </w:r>
      <w:r>
        <w:t>изученных</w:t>
      </w:r>
      <w:r>
        <w:rPr>
          <w:spacing w:val="36"/>
        </w:rPr>
        <w:t xml:space="preserve">  </w:t>
      </w:r>
      <w:r>
        <w:t>физических</w:t>
      </w:r>
      <w:r>
        <w:rPr>
          <w:spacing w:val="34"/>
        </w:rPr>
        <w:t xml:space="preserve">  </w:t>
      </w:r>
      <w:r>
        <w:t>моделей:</w:t>
      </w:r>
      <w:r>
        <w:rPr>
          <w:spacing w:val="36"/>
        </w:rPr>
        <w:t xml:space="preserve">  </w:t>
      </w:r>
      <w:r>
        <w:t>материальная</w:t>
      </w:r>
      <w:r>
        <w:rPr>
          <w:spacing w:val="36"/>
        </w:rPr>
        <w:t xml:space="preserve">  </w:t>
      </w:r>
      <w:r>
        <w:rPr>
          <w:spacing w:val="-2"/>
        </w:rPr>
        <w:t>точка,</w:t>
      </w:r>
    </w:p>
    <w:p w:rsidR="00EC4929" w:rsidRDefault="001B2B69">
      <w:pPr>
        <w:pStyle w:val="a3"/>
        <w:spacing w:line="242" w:lineRule="auto"/>
        <w:ind w:right="131"/>
      </w:pPr>
      <w:r>
        <w:t>абсолютно твёрдое тело, точечный источник света, луч, тонкая линза, планетарная модель атома, нуклонная модель атомного ядра;</w:t>
      </w:r>
    </w:p>
    <w:p w:rsidR="00EC4929" w:rsidRDefault="001B2B69">
      <w:pPr>
        <w:pStyle w:val="a3"/>
        <w:ind w:right="132" w:firstLine="758"/>
      </w:pPr>
      <w:r>
        <w:t>характеризовать принципы действия изученных приборов и технических устройств с использованием</w:t>
      </w:r>
      <w:r>
        <w:rPr>
          <w:spacing w:val="-1"/>
        </w:rPr>
        <w:t xml:space="preserve"> </w:t>
      </w:r>
      <w:r>
        <w:t>их</w:t>
      </w:r>
      <w:r>
        <w:rPr>
          <w:spacing w:val="-7"/>
        </w:rPr>
        <w:t xml:space="preserve"> </w:t>
      </w:r>
      <w:r>
        <w:t>описания</w:t>
      </w:r>
      <w:r>
        <w:rPr>
          <w:spacing w:val="-2"/>
        </w:rPr>
        <w:t xml:space="preserve"> </w:t>
      </w:r>
      <w:r>
        <w:t>(в том</w:t>
      </w:r>
      <w:r>
        <w:rPr>
          <w:spacing w:val="-1"/>
        </w:rPr>
        <w:t xml:space="preserve"> </w:t>
      </w:r>
      <w:r>
        <w:t>числе:</w:t>
      </w:r>
      <w:r>
        <w:rPr>
          <w:spacing w:val="-2"/>
        </w:rPr>
        <w:t xml:space="preserve"> </w:t>
      </w:r>
      <w:r>
        <w:t>спидометр, датчики</w:t>
      </w:r>
      <w:r>
        <w:rPr>
          <w:spacing w:val="-1"/>
        </w:rPr>
        <w:t xml:space="preserve"> </w:t>
      </w:r>
      <w:r>
        <w:t>положения, расстояния</w:t>
      </w:r>
      <w:r>
        <w:rPr>
          <w:spacing w:val="-2"/>
        </w:rPr>
        <w:t xml:space="preserve"> </w:t>
      </w:r>
      <w:r>
        <w:t>и</w:t>
      </w:r>
      <w:r>
        <w:rPr>
          <w:spacing w:val="-1"/>
        </w:rPr>
        <w:t xml:space="preserve"> </w:t>
      </w:r>
      <w:r>
        <w:t>ускорения, ракета, эхолот,</w:t>
      </w:r>
      <w:r>
        <w:rPr>
          <w:spacing w:val="-5"/>
        </w:rPr>
        <w:t xml:space="preserve"> </w:t>
      </w:r>
      <w:r>
        <w:t>очки,</w:t>
      </w:r>
      <w:r>
        <w:rPr>
          <w:spacing w:val="-1"/>
        </w:rPr>
        <w:t xml:space="preserve"> </w:t>
      </w:r>
      <w:r>
        <w:t>перископ,</w:t>
      </w:r>
      <w:r>
        <w:rPr>
          <w:spacing w:val="-1"/>
        </w:rPr>
        <w:t xml:space="preserve"> </w:t>
      </w:r>
      <w:r>
        <w:t>фотоаппарат, оптические световоды,</w:t>
      </w:r>
      <w:r>
        <w:rPr>
          <w:spacing w:val="-1"/>
        </w:rPr>
        <w:t xml:space="preserve"> </w:t>
      </w:r>
      <w:r>
        <w:t xml:space="preserve">спектроскоп, дозиметр, камера Вильсона), используя знания о свойствах физических явлений и необходимые физические </w:t>
      </w:r>
      <w:r>
        <w:rPr>
          <w:spacing w:val="-2"/>
        </w:rPr>
        <w:t>закономерности;</w:t>
      </w:r>
    </w:p>
    <w:p w:rsidR="00EC4929" w:rsidRDefault="001B2B69">
      <w:pPr>
        <w:pStyle w:val="a3"/>
        <w:ind w:right="130" w:firstLine="758"/>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EC4929" w:rsidRDefault="001B2B69">
      <w:pPr>
        <w:pStyle w:val="a3"/>
        <w:ind w:right="133" w:firstLine="758"/>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w:t>
      </w:r>
      <w:r>
        <w:rPr>
          <w:spacing w:val="-2"/>
        </w:rPr>
        <w:t xml:space="preserve"> </w:t>
      </w:r>
      <w:r>
        <w:t>и</w:t>
      </w:r>
      <w:r>
        <w:rPr>
          <w:spacing w:val="-2"/>
        </w:rPr>
        <w:t xml:space="preserve"> </w:t>
      </w:r>
      <w:r>
        <w:t>техническими устройствами, сохранения здоровья</w:t>
      </w:r>
      <w:r>
        <w:rPr>
          <w:spacing w:val="-3"/>
        </w:rPr>
        <w:t xml:space="preserve"> </w:t>
      </w:r>
      <w:r>
        <w:t>и</w:t>
      </w:r>
      <w:r>
        <w:rPr>
          <w:spacing w:val="-2"/>
        </w:rPr>
        <w:t xml:space="preserve"> </w:t>
      </w:r>
      <w:r>
        <w:t>соблюдения норм</w:t>
      </w:r>
      <w:r>
        <w:rPr>
          <w:spacing w:val="-2"/>
        </w:rPr>
        <w:t xml:space="preserve"> </w:t>
      </w:r>
      <w:r>
        <w:t>экологического поведения в окружающей среде;</w:t>
      </w:r>
    </w:p>
    <w:p w:rsidR="00EC4929" w:rsidRDefault="001B2B69">
      <w:pPr>
        <w:pStyle w:val="a3"/>
        <w:ind w:right="129" w:firstLine="758"/>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EC4929" w:rsidRDefault="001B2B69">
      <w:pPr>
        <w:pStyle w:val="a3"/>
        <w:ind w:right="129" w:firstLine="758"/>
      </w:pPr>
      <w:r>
        <w:t>использовать</w:t>
      </w:r>
      <w:r>
        <w:rPr>
          <w:spacing w:val="-15"/>
        </w:rPr>
        <w:t xml:space="preserve"> </w:t>
      </w:r>
      <w:r>
        <w:t>при</w:t>
      </w:r>
      <w:r>
        <w:rPr>
          <w:spacing w:val="-12"/>
        </w:rPr>
        <w:t xml:space="preserve"> </w:t>
      </w:r>
      <w:r>
        <w:t>выполнении</w:t>
      </w:r>
      <w:r>
        <w:rPr>
          <w:spacing w:val="-12"/>
        </w:rPr>
        <w:t xml:space="preserve"> </w:t>
      </w:r>
      <w:r>
        <w:t>учебных</w:t>
      </w:r>
      <w:r>
        <w:rPr>
          <w:spacing w:val="-15"/>
        </w:rPr>
        <w:t xml:space="preserve"> </w:t>
      </w:r>
      <w:r>
        <w:t>заданий</w:t>
      </w:r>
      <w:r>
        <w:rPr>
          <w:spacing w:val="-12"/>
        </w:rPr>
        <w:t xml:space="preserve"> </w:t>
      </w:r>
      <w:r>
        <w:t>научно-популярную</w:t>
      </w:r>
      <w:r>
        <w:rPr>
          <w:spacing w:val="-13"/>
        </w:rPr>
        <w:t xml:space="preserve"> </w:t>
      </w:r>
      <w:r>
        <w:t>литературу,</w:t>
      </w:r>
      <w:r>
        <w:rPr>
          <w:spacing w:val="-11"/>
        </w:rPr>
        <w:t xml:space="preserve"> </w:t>
      </w:r>
      <w:r>
        <w:t>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C4929" w:rsidRDefault="001B2B69">
      <w:pPr>
        <w:pStyle w:val="a3"/>
        <w:ind w:right="128" w:firstLine="758"/>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w:t>
      </w:r>
      <w:r>
        <w:rPr>
          <w:spacing w:val="-2"/>
        </w:rPr>
        <w:t xml:space="preserve"> </w:t>
      </w:r>
      <w:r>
        <w:t>грамотно использовать</w:t>
      </w:r>
      <w:r>
        <w:rPr>
          <w:spacing w:val="-2"/>
        </w:rPr>
        <w:t xml:space="preserve"> </w:t>
      </w:r>
      <w:r>
        <w:t>изученный понятийный аппарат изучаемого раздела физики</w:t>
      </w:r>
      <w:r>
        <w:rPr>
          <w:spacing w:val="-7"/>
        </w:rPr>
        <w:t xml:space="preserve"> </w:t>
      </w:r>
      <w:r>
        <w:t>и</w:t>
      </w:r>
      <w:r>
        <w:rPr>
          <w:spacing w:val="-7"/>
        </w:rPr>
        <w:t xml:space="preserve"> </w:t>
      </w:r>
      <w:r>
        <w:t>сопровождать</w:t>
      </w:r>
      <w:r>
        <w:rPr>
          <w:spacing w:val="-6"/>
        </w:rPr>
        <w:t xml:space="preserve"> </w:t>
      </w:r>
      <w:r>
        <w:t>выступление</w:t>
      </w:r>
      <w:r>
        <w:rPr>
          <w:spacing w:val="-9"/>
        </w:rPr>
        <w:t xml:space="preserve"> </w:t>
      </w:r>
      <w:r>
        <w:t>презентацией</w:t>
      </w:r>
      <w:r>
        <w:rPr>
          <w:spacing w:val="-7"/>
        </w:rPr>
        <w:t xml:space="preserve"> </w:t>
      </w:r>
      <w:r>
        <w:t>с</w:t>
      </w:r>
      <w:r>
        <w:rPr>
          <w:spacing w:val="-9"/>
        </w:rPr>
        <w:t xml:space="preserve"> </w:t>
      </w:r>
      <w:r>
        <w:t>учётом</w:t>
      </w:r>
      <w:r>
        <w:rPr>
          <w:spacing w:val="-10"/>
        </w:rPr>
        <w:t xml:space="preserve"> </w:t>
      </w:r>
      <w:r>
        <w:t>особенностей</w:t>
      </w:r>
      <w:r>
        <w:rPr>
          <w:spacing w:val="-7"/>
        </w:rPr>
        <w:t xml:space="preserve"> </w:t>
      </w:r>
      <w:r>
        <w:t>аудитории</w:t>
      </w:r>
      <w:r>
        <w:rPr>
          <w:spacing w:val="-11"/>
        </w:rPr>
        <w:t xml:space="preserve"> </w:t>
      </w:r>
      <w:r>
        <w:t>обучающихся.</w:t>
      </w:r>
    </w:p>
    <w:p w:rsidR="00EC4929" w:rsidRDefault="00EC4929">
      <w:pPr>
        <w:pStyle w:val="a3"/>
        <w:spacing w:before="8"/>
        <w:ind w:left="0"/>
        <w:jc w:val="left"/>
        <w:rPr>
          <w:sz w:val="23"/>
        </w:rPr>
      </w:pPr>
    </w:p>
    <w:p w:rsidR="00EC4929" w:rsidRDefault="001B2B69">
      <w:pPr>
        <w:pStyle w:val="2"/>
        <w:numPr>
          <w:ilvl w:val="2"/>
          <w:numId w:val="38"/>
        </w:numPr>
        <w:tabs>
          <w:tab w:val="left" w:pos="1162"/>
        </w:tabs>
        <w:spacing w:before="1" w:line="272" w:lineRule="exact"/>
        <w:ind w:left="1161" w:hanging="720"/>
        <w:jc w:val="both"/>
      </w:pPr>
      <w:r>
        <w:t>Федеральная</w:t>
      </w:r>
      <w:r>
        <w:rPr>
          <w:spacing w:val="-6"/>
        </w:rPr>
        <w:t xml:space="preserve"> </w:t>
      </w:r>
      <w:r>
        <w:t>рабочая программа</w:t>
      </w:r>
      <w:r>
        <w:rPr>
          <w:spacing w:val="-5"/>
        </w:rPr>
        <w:t xml:space="preserve"> </w:t>
      </w:r>
      <w:r>
        <w:t>по</w:t>
      </w:r>
      <w:r>
        <w:rPr>
          <w:spacing w:val="1"/>
        </w:rPr>
        <w:t xml:space="preserve"> </w:t>
      </w:r>
      <w:r>
        <w:t>учебному предмету</w:t>
      </w:r>
      <w:r>
        <w:rPr>
          <w:spacing w:val="1"/>
        </w:rPr>
        <w:t xml:space="preserve"> </w:t>
      </w:r>
      <w:r>
        <w:t>«Химия»</w:t>
      </w:r>
      <w:r>
        <w:rPr>
          <w:spacing w:val="-4"/>
        </w:rPr>
        <w:t xml:space="preserve"> </w:t>
      </w:r>
      <w:r>
        <w:t>(базовый</w:t>
      </w:r>
      <w:r>
        <w:rPr>
          <w:spacing w:val="-2"/>
        </w:rPr>
        <w:t xml:space="preserve"> уровень).</w:t>
      </w:r>
    </w:p>
    <w:p w:rsidR="00EC4929" w:rsidRDefault="001B2B69">
      <w:pPr>
        <w:pStyle w:val="a3"/>
        <w:ind w:right="127" w:firstLine="758"/>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left="1224"/>
      </w:pPr>
      <w:r>
        <w:lastRenderedPageBreak/>
        <w:t>Пояснительная</w:t>
      </w:r>
      <w:r>
        <w:rPr>
          <w:spacing w:val="-1"/>
        </w:rPr>
        <w:t xml:space="preserve"> </w:t>
      </w:r>
      <w:r>
        <w:rPr>
          <w:spacing w:val="-2"/>
        </w:rPr>
        <w:t>записка.</w:t>
      </w:r>
    </w:p>
    <w:p w:rsidR="00EC4929" w:rsidRDefault="001B2B69">
      <w:pPr>
        <w:pStyle w:val="a3"/>
        <w:spacing w:before="2"/>
        <w:ind w:right="133" w:firstLine="782"/>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EC4929" w:rsidRDefault="001B2B69">
      <w:pPr>
        <w:pStyle w:val="a3"/>
        <w:spacing w:line="242" w:lineRule="auto"/>
        <w:ind w:right="132" w:firstLine="782"/>
      </w:pPr>
      <w:r>
        <w:t>Программа по химии разработана с целью оказания методической помощи учителю в создании рабочей программы по учебному предмету.</w:t>
      </w:r>
    </w:p>
    <w:p w:rsidR="00EC4929" w:rsidRDefault="001B2B69">
      <w:pPr>
        <w:pStyle w:val="a3"/>
        <w:ind w:right="121" w:firstLine="782"/>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w:t>
      </w:r>
      <w:r>
        <w:rPr>
          <w:spacing w:val="80"/>
          <w:w w:val="150"/>
        </w:rPr>
        <w:t xml:space="preserve"> </w:t>
      </w:r>
      <w:r>
        <w:t>обучения</w:t>
      </w:r>
      <w:r>
        <w:rPr>
          <w:spacing w:val="80"/>
          <w:w w:val="150"/>
        </w:rPr>
        <w:t xml:space="preserve"> </w:t>
      </w:r>
      <w:r>
        <w:t>химии</w:t>
      </w:r>
      <w:r>
        <w:rPr>
          <w:spacing w:val="80"/>
          <w:w w:val="150"/>
        </w:rPr>
        <w:t xml:space="preserve"> </w:t>
      </w:r>
      <w:r>
        <w:t>на</w:t>
      </w:r>
      <w:r>
        <w:rPr>
          <w:spacing w:val="80"/>
        </w:rPr>
        <w:t xml:space="preserve"> </w:t>
      </w:r>
      <w:r>
        <w:t>уровне</w:t>
      </w:r>
      <w:r>
        <w:rPr>
          <w:spacing w:val="80"/>
          <w:w w:val="150"/>
        </w:rPr>
        <w:t xml:space="preserve"> </w:t>
      </w:r>
      <w:r>
        <w:t>целей</w:t>
      </w:r>
      <w:r>
        <w:rPr>
          <w:spacing w:val="80"/>
          <w:w w:val="150"/>
        </w:rPr>
        <w:t xml:space="preserve"> </w:t>
      </w:r>
      <w:r>
        <w:t>изучения</w:t>
      </w:r>
      <w:r>
        <w:rPr>
          <w:spacing w:val="80"/>
          <w:w w:val="150"/>
        </w:rPr>
        <w:t xml:space="preserve"> </w:t>
      </w:r>
      <w:r>
        <w:t>предмета</w:t>
      </w:r>
      <w:r>
        <w:rPr>
          <w:spacing w:val="80"/>
          <w:w w:val="150"/>
        </w:rPr>
        <w:t xml:space="preserve"> </w:t>
      </w:r>
      <w:r>
        <w:t>и</w:t>
      </w:r>
      <w:r>
        <w:rPr>
          <w:spacing w:val="80"/>
        </w:rPr>
        <w:t xml:space="preserve"> </w:t>
      </w:r>
      <w:r>
        <w:t>основных</w:t>
      </w:r>
      <w:r>
        <w:rPr>
          <w:spacing w:val="80"/>
          <w:w w:val="150"/>
        </w:rPr>
        <w:t xml:space="preserve"> </w:t>
      </w:r>
      <w:r>
        <w:t>видов учебно-познавательной деятельности обучающегося по освоению учебного содержания.</w:t>
      </w:r>
    </w:p>
    <w:p w:rsidR="00EC4929" w:rsidRDefault="001B2B69">
      <w:pPr>
        <w:pStyle w:val="a3"/>
        <w:ind w:right="132" w:firstLine="782"/>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EC4929" w:rsidRDefault="001B2B69">
      <w:pPr>
        <w:pStyle w:val="a3"/>
        <w:spacing w:line="275" w:lineRule="exact"/>
        <w:ind w:left="1224"/>
      </w:pPr>
      <w:r>
        <w:t>Изучение</w:t>
      </w:r>
      <w:r>
        <w:rPr>
          <w:spacing w:val="-7"/>
        </w:rPr>
        <w:t xml:space="preserve"> </w:t>
      </w:r>
      <w:r>
        <w:rPr>
          <w:spacing w:val="-2"/>
        </w:rPr>
        <w:t>химии:</w:t>
      </w:r>
    </w:p>
    <w:p w:rsidR="00EC4929" w:rsidRDefault="001B2B69">
      <w:pPr>
        <w:pStyle w:val="a3"/>
        <w:spacing w:line="242" w:lineRule="auto"/>
        <w:ind w:right="144" w:firstLine="758"/>
      </w:pPr>
      <w:r>
        <w:t>способствует реализации возможностей для саморазвития и формирования культуры личности, её общей и функциональной грамотности;</w:t>
      </w:r>
    </w:p>
    <w:p w:rsidR="00EC4929" w:rsidRDefault="001B2B69">
      <w:pPr>
        <w:pStyle w:val="a3"/>
        <w:ind w:right="126" w:firstLine="758"/>
      </w:pPr>
      <w:r>
        <w:t>вносит</w:t>
      </w:r>
      <w:r>
        <w:rPr>
          <w:spacing w:val="-1"/>
        </w:rPr>
        <w:t xml:space="preserve"> </w:t>
      </w:r>
      <w:r>
        <w:t>вклад</w:t>
      </w:r>
      <w:r>
        <w:rPr>
          <w:spacing w:val="-3"/>
        </w:rPr>
        <w:t xml:space="preserve"> </w:t>
      </w:r>
      <w:r>
        <w:t>в формирование</w:t>
      </w:r>
      <w:r>
        <w:rPr>
          <w:spacing w:val="-2"/>
        </w:rPr>
        <w:t xml:space="preserve"> </w:t>
      </w:r>
      <w:r>
        <w:t>мышления</w:t>
      </w:r>
      <w:r>
        <w:rPr>
          <w:spacing w:val="-6"/>
        </w:rPr>
        <w:t xml:space="preserve"> </w:t>
      </w:r>
      <w:r>
        <w:t>и творческих</w:t>
      </w:r>
      <w:r>
        <w:rPr>
          <w:spacing w:val="-6"/>
        </w:rPr>
        <w:t xml:space="preserve"> </w:t>
      </w:r>
      <w:r>
        <w:t>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EC4929" w:rsidRDefault="001B2B69">
      <w:pPr>
        <w:pStyle w:val="a3"/>
        <w:ind w:right="126" w:firstLine="758"/>
      </w:pPr>
      <w:r>
        <w:t>знакомит со спецификой научного мышления, закладывает основы целостного взгляда на единство</w:t>
      </w:r>
      <w:r>
        <w:rPr>
          <w:spacing w:val="-13"/>
        </w:rPr>
        <w:t xml:space="preserve"> </w:t>
      </w:r>
      <w:r>
        <w:t>природы</w:t>
      </w:r>
      <w:r>
        <w:rPr>
          <w:spacing w:val="-15"/>
        </w:rPr>
        <w:t xml:space="preserve"> </w:t>
      </w:r>
      <w:r>
        <w:t>и</w:t>
      </w:r>
      <w:r>
        <w:rPr>
          <w:spacing w:val="-15"/>
        </w:rPr>
        <w:t xml:space="preserve"> </w:t>
      </w:r>
      <w:r>
        <w:t>человека,</w:t>
      </w:r>
      <w:r>
        <w:rPr>
          <w:spacing w:val="-10"/>
        </w:rPr>
        <w:t xml:space="preserve"> </w:t>
      </w:r>
      <w:r>
        <w:t>является</w:t>
      </w:r>
      <w:r>
        <w:rPr>
          <w:spacing w:val="-15"/>
        </w:rPr>
        <w:t xml:space="preserve"> </w:t>
      </w:r>
      <w:r>
        <w:t>ответственным</w:t>
      </w:r>
      <w:r>
        <w:rPr>
          <w:spacing w:val="-15"/>
        </w:rPr>
        <w:t xml:space="preserve"> </w:t>
      </w:r>
      <w:r>
        <w:t>этапом</w:t>
      </w:r>
      <w:r>
        <w:rPr>
          <w:spacing w:val="-15"/>
        </w:rPr>
        <w:t xml:space="preserve"> </w:t>
      </w:r>
      <w:r>
        <w:t>в</w:t>
      </w:r>
      <w:r>
        <w:rPr>
          <w:spacing w:val="-15"/>
        </w:rPr>
        <w:t xml:space="preserve"> </w:t>
      </w:r>
      <w:r>
        <w:t>формировании</w:t>
      </w:r>
      <w:r>
        <w:rPr>
          <w:spacing w:val="-15"/>
        </w:rPr>
        <w:t xml:space="preserve"> </w:t>
      </w:r>
      <w:r>
        <w:t>естественно-научной грамотности обучающихся;</w:t>
      </w:r>
    </w:p>
    <w:p w:rsidR="00EC4929" w:rsidRDefault="001B2B69">
      <w:pPr>
        <w:pStyle w:val="a3"/>
        <w:spacing w:line="242" w:lineRule="auto"/>
        <w:ind w:right="128" w:firstLine="758"/>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EC4929" w:rsidRDefault="001B2B69">
      <w:pPr>
        <w:pStyle w:val="a3"/>
        <w:ind w:right="134" w:firstLine="758"/>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EC4929" w:rsidRDefault="001B2B69">
      <w:pPr>
        <w:pStyle w:val="a3"/>
        <w:ind w:right="135" w:firstLine="638"/>
      </w:pPr>
      <w:r>
        <w:t>Курс химии на уровне основного общего образования ориентирован на освоение обучающимися</w:t>
      </w:r>
      <w:r>
        <w:rPr>
          <w:spacing w:val="-7"/>
        </w:rPr>
        <w:t xml:space="preserve"> </w:t>
      </w:r>
      <w:r>
        <w:t>системы</w:t>
      </w:r>
      <w:r>
        <w:rPr>
          <w:spacing w:val="-5"/>
        </w:rPr>
        <w:t xml:space="preserve"> </w:t>
      </w:r>
      <w:r>
        <w:t>первоначальных</w:t>
      </w:r>
      <w:r>
        <w:rPr>
          <w:spacing w:val="-12"/>
        </w:rPr>
        <w:t xml:space="preserve"> </w:t>
      </w:r>
      <w:r>
        <w:t>понятий</w:t>
      </w:r>
      <w:r>
        <w:rPr>
          <w:spacing w:val="-6"/>
        </w:rPr>
        <w:t xml:space="preserve"> </w:t>
      </w:r>
      <w:r>
        <w:t>химии,</w:t>
      </w:r>
      <w:r>
        <w:rPr>
          <w:spacing w:val="-10"/>
        </w:rPr>
        <w:t xml:space="preserve"> </w:t>
      </w:r>
      <w:r>
        <w:t>основ</w:t>
      </w:r>
      <w:r>
        <w:rPr>
          <w:spacing w:val="-5"/>
        </w:rPr>
        <w:t xml:space="preserve"> </w:t>
      </w:r>
      <w:r>
        <w:t>неорганической</w:t>
      </w:r>
      <w:r>
        <w:rPr>
          <w:spacing w:val="-6"/>
        </w:rPr>
        <w:t xml:space="preserve"> </w:t>
      </w:r>
      <w:r>
        <w:t>химии</w:t>
      </w:r>
      <w:r>
        <w:rPr>
          <w:spacing w:val="-6"/>
        </w:rPr>
        <w:t xml:space="preserve"> </w:t>
      </w:r>
      <w:r>
        <w:t>и</w:t>
      </w:r>
      <w:r>
        <w:rPr>
          <w:spacing w:val="-11"/>
        </w:rPr>
        <w:t xml:space="preserve"> </w:t>
      </w:r>
      <w:r>
        <w:t>некоторых отдельных значимых понятий органической химии.</w:t>
      </w:r>
    </w:p>
    <w:p w:rsidR="00EC4929" w:rsidRDefault="001B2B69">
      <w:pPr>
        <w:pStyle w:val="a3"/>
        <w:ind w:right="127" w:firstLine="758"/>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EC4929" w:rsidRDefault="001B2B69">
      <w:pPr>
        <w:pStyle w:val="a3"/>
        <w:ind w:firstLine="758"/>
        <w:jc w:val="left"/>
      </w:pPr>
      <w:r>
        <w:t>представлений об электролитической диссоциации веществ в растворах. Теоретические знания</w:t>
      </w:r>
      <w:r>
        <w:rPr>
          <w:spacing w:val="-4"/>
        </w:rPr>
        <w:t xml:space="preserve"> </w:t>
      </w:r>
      <w:r>
        <w:t>рассматриваются</w:t>
      </w:r>
      <w:r>
        <w:rPr>
          <w:spacing w:val="-5"/>
        </w:rPr>
        <w:t xml:space="preserve"> </w:t>
      </w:r>
      <w:r>
        <w:t>на</w:t>
      </w:r>
      <w:r>
        <w:rPr>
          <w:spacing w:val="-10"/>
        </w:rPr>
        <w:t xml:space="preserve"> </w:t>
      </w:r>
      <w:r>
        <w:t>основе</w:t>
      </w:r>
      <w:r>
        <w:rPr>
          <w:spacing w:val="-5"/>
        </w:rPr>
        <w:t xml:space="preserve"> </w:t>
      </w:r>
      <w:r>
        <w:t>эмпирически</w:t>
      </w:r>
      <w:r>
        <w:rPr>
          <w:spacing w:val="-4"/>
        </w:rPr>
        <w:t xml:space="preserve"> </w:t>
      </w:r>
      <w:r>
        <w:t>полученных</w:t>
      </w:r>
      <w:r>
        <w:rPr>
          <w:spacing w:val="-9"/>
        </w:rPr>
        <w:t xml:space="preserve"> </w:t>
      </w:r>
      <w:r>
        <w:t>и</w:t>
      </w:r>
      <w:r>
        <w:rPr>
          <w:spacing w:val="-4"/>
        </w:rPr>
        <w:t xml:space="preserve"> </w:t>
      </w:r>
      <w:r>
        <w:t>осмысленных</w:t>
      </w:r>
      <w:r>
        <w:rPr>
          <w:spacing w:val="-9"/>
        </w:rPr>
        <w:t xml:space="preserve"> </w:t>
      </w:r>
      <w:r>
        <w:t>фактов,</w:t>
      </w:r>
      <w:r>
        <w:rPr>
          <w:spacing w:val="-3"/>
        </w:rPr>
        <w:t xml:space="preserve"> </w:t>
      </w:r>
      <w:r>
        <w:t>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EC4929" w:rsidRDefault="001B2B69">
      <w:pPr>
        <w:pStyle w:val="a3"/>
        <w:ind w:right="129" w:firstLine="758"/>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w:t>
      </w:r>
      <w:r>
        <w:rPr>
          <w:spacing w:val="-6"/>
        </w:rPr>
        <w:t xml:space="preserve"> </w:t>
      </w:r>
      <w:r>
        <w:t>знанию и методам познания</w:t>
      </w:r>
      <w:r>
        <w:rPr>
          <w:spacing w:val="-1"/>
        </w:rPr>
        <w:t xml:space="preserve"> </w:t>
      </w:r>
      <w:r>
        <w:t>в науке. Изучение химии происходит</w:t>
      </w:r>
      <w:r>
        <w:rPr>
          <w:spacing w:val="-1"/>
        </w:rPr>
        <w:t xml:space="preserve"> </w:t>
      </w:r>
      <w:r>
        <w:t>с</w:t>
      </w:r>
      <w:r>
        <w:rPr>
          <w:spacing w:val="-2"/>
        </w:rPr>
        <w:t xml:space="preserve"> </w:t>
      </w:r>
      <w:r>
        <w:t>привлечением знаний из</w:t>
      </w:r>
      <w:r>
        <w:rPr>
          <w:spacing w:val="3"/>
        </w:rPr>
        <w:t xml:space="preserve"> </w:t>
      </w:r>
      <w:r>
        <w:t>ранее</w:t>
      </w:r>
      <w:r>
        <w:rPr>
          <w:spacing w:val="3"/>
        </w:rPr>
        <w:t xml:space="preserve"> </w:t>
      </w:r>
      <w:r>
        <w:t>изученных</w:t>
      </w:r>
      <w:r>
        <w:rPr>
          <w:spacing w:val="3"/>
        </w:rPr>
        <w:t xml:space="preserve"> </w:t>
      </w:r>
      <w:r>
        <w:t>учебных</w:t>
      </w:r>
      <w:r>
        <w:rPr>
          <w:spacing w:val="-1"/>
        </w:rPr>
        <w:t xml:space="preserve"> </w:t>
      </w:r>
      <w:r>
        <w:t>предметов:</w:t>
      </w:r>
      <w:r>
        <w:rPr>
          <w:spacing w:val="4"/>
        </w:rPr>
        <w:t xml:space="preserve"> </w:t>
      </w:r>
      <w:r>
        <w:t>«Окружающий мир»,</w:t>
      </w:r>
      <w:r>
        <w:rPr>
          <w:spacing w:val="5"/>
        </w:rPr>
        <w:t xml:space="preserve"> </w:t>
      </w:r>
      <w:r>
        <w:t>«Биология.</w:t>
      </w:r>
      <w:r>
        <w:rPr>
          <w:spacing w:val="6"/>
        </w:rPr>
        <w:t xml:space="preserve"> </w:t>
      </w:r>
      <w:r>
        <w:t>5-7</w:t>
      </w:r>
      <w:r>
        <w:rPr>
          <w:spacing w:val="3"/>
        </w:rPr>
        <w:t xml:space="preserve"> </w:t>
      </w:r>
      <w:r>
        <w:t>классы»</w:t>
      </w:r>
      <w:r>
        <w:rPr>
          <w:spacing w:val="-1"/>
        </w:rPr>
        <w:t xml:space="preserve"> </w:t>
      </w:r>
      <w:r>
        <w:t>и</w:t>
      </w:r>
      <w:r>
        <w:rPr>
          <w:spacing w:val="4"/>
        </w:rPr>
        <w:t xml:space="preserve"> </w:t>
      </w:r>
      <w:r>
        <w:t>«Физика.</w:t>
      </w:r>
      <w:r>
        <w:rPr>
          <w:spacing w:val="6"/>
        </w:rPr>
        <w:t xml:space="preserve"> </w:t>
      </w:r>
      <w:r>
        <w:rPr>
          <w:spacing w:val="-10"/>
        </w:rPr>
        <w:t>7</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jc w:val="left"/>
      </w:pPr>
      <w:r>
        <w:rPr>
          <w:spacing w:val="-2"/>
        </w:rPr>
        <w:lastRenderedPageBreak/>
        <w:t>класс».</w:t>
      </w:r>
    </w:p>
    <w:p w:rsidR="00EC4929" w:rsidRDefault="001B2B69">
      <w:pPr>
        <w:pStyle w:val="a3"/>
        <w:spacing w:before="2"/>
        <w:ind w:left="1200"/>
        <w:jc w:val="left"/>
      </w:pPr>
      <w:r>
        <w:t>При</w:t>
      </w:r>
      <w:r>
        <w:rPr>
          <w:spacing w:val="-10"/>
        </w:rPr>
        <w:t xml:space="preserve"> </w:t>
      </w:r>
      <w:r>
        <w:t>изучении</w:t>
      </w:r>
      <w:r>
        <w:rPr>
          <w:spacing w:val="-7"/>
        </w:rPr>
        <w:t xml:space="preserve"> </w:t>
      </w:r>
      <w:r>
        <w:t>химии</w:t>
      </w:r>
      <w:r>
        <w:rPr>
          <w:spacing w:val="-7"/>
        </w:rPr>
        <w:t xml:space="preserve"> </w:t>
      </w:r>
      <w:r>
        <w:t>происходит</w:t>
      </w:r>
      <w:r>
        <w:rPr>
          <w:spacing w:val="-8"/>
        </w:rPr>
        <w:t xml:space="preserve"> </w:t>
      </w:r>
      <w:r>
        <w:t>формирование</w:t>
      </w:r>
      <w:r>
        <w:rPr>
          <w:spacing w:val="-9"/>
        </w:rPr>
        <w:t xml:space="preserve"> </w:t>
      </w:r>
      <w:r>
        <w:t>знаний</w:t>
      </w:r>
      <w:r>
        <w:rPr>
          <w:spacing w:val="-15"/>
        </w:rPr>
        <w:t xml:space="preserve"> </w:t>
      </w:r>
      <w:r>
        <w:t>основ</w:t>
      </w:r>
      <w:r>
        <w:rPr>
          <w:spacing w:val="-11"/>
        </w:rPr>
        <w:t xml:space="preserve"> </w:t>
      </w:r>
      <w:r>
        <w:t>химической</w:t>
      </w:r>
      <w:r>
        <w:rPr>
          <w:spacing w:val="-11"/>
        </w:rPr>
        <w:t xml:space="preserve"> </w:t>
      </w:r>
      <w:r>
        <w:t>науки</w:t>
      </w:r>
      <w:r>
        <w:rPr>
          <w:spacing w:val="-7"/>
        </w:rPr>
        <w:t xml:space="preserve"> </w:t>
      </w:r>
      <w:r>
        <w:t>как</w:t>
      </w:r>
      <w:r>
        <w:rPr>
          <w:spacing w:val="-9"/>
        </w:rPr>
        <w:t xml:space="preserve"> </w:t>
      </w:r>
      <w:r>
        <w:rPr>
          <w:spacing w:val="-2"/>
        </w:rPr>
        <w:t>области</w:t>
      </w:r>
    </w:p>
    <w:p w:rsidR="00EC4929" w:rsidRDefault="001B2B69">
      <w:pPr>
        <w:pStyle w:val="a3"/>
        <w:ind w:right="122"/>
      </w:pPr>
      <w:r>
        <w:t>современного естествознания, практической деятельности человека и как одного из компонентов мировой</w:t>
      </w:r>
      <w:r>
        <w:rPr>
          <w:spacing w:val="-15"/>
        </w:rPr>
        <w:t xml:space="preserve"> </w:t>
      </w:r>
      <w:r>
        <w:t>культуры.</w:t>
      </w:r>
      <w:r>
        <w:rPr>
          <w:spacing w:val="-15"/>
        </w:rPr>
        <w:t xml:space="preserve"> </w:t>
      </w:r>
      <w:r>
        <w:t>Задача</w:t>
      </w:r>
      <w:r>
        <w:rPr>
          <w:spacing w:val="-15"/>
        </w:rPr>
        <w:t xml:space="preserve"> </w:t>
      </w:r>
      <w:r>
        <w:t>учебного</w:t>
      </w:r>
      <w:r>
        <w:rPr>
          <w:spacing w:val="-15"/>
        </w:rPr>
        <w:t xml:space="preserve"> </w:t>
      </w:r>
      <w:r>
        <w:t>предмета</w:t>
      </w:r>
      <w:r>
        <w:rPr>
          <w:spacing w:val="-15"/>
        </w:rPr>
        <w:t xml:space="preserve"> </w:t>
      </w:r>
      <w:r>
        <w:t>состоит</w:t>
      </w:r>
      <w:r>
        <w:rPr>
          <w:spacing w:val="-15"/>
        </w:rPr>
        <w:t xml:space="preserve"> </w:t>
      </w:r>
      <w:r>
        <w:t>в</w:t>
      </w:r>
      <w:r>
        <w:rPr>
          <w:spacing w:val="-15"/>
        </w:rPr>
        <w:t xml:space="preserve"> </w:t>
      </w:r>
      <w:r>
        <w:t>формировании</w:t>
      </w:r>
      <w:r>
        <w:rPr>
          <w:spacing w:val="-15"/>
        </w:rPr>
        <w:t xml:space="preserve"> </w:t>
      </w:r>
      <w:r>
        <w:t>системы</w:t>
      </w:r>
      <w:r>
        <w:rPr>
          <w:spacing w:val="-15"/>
        </w:rPr>
        <w:t xml:space="preserve"> </w:t>
      </w:r>
      <w:r>
        <w:t>химических</w:t>
      </w:r>
      <w:r>
        <w:rPr>
          <w:spacing w:val="-15"/>
        </w:rPr>
        <w:t xml:space="preserve"> </w:t>
      </w:r>
      <w:r>
        <w:t>знаний</w:t>
      </w:r>
      <w:r>
        <w:rPr>
          <w:spacing w:val="-9"/>
        </w:rPr>
        <w:t xml:space="preserve"> </w:t>
      </w:r>
      <w:r>
        <w:t>-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w:t>
      </w:r>
      <w:r>
        <w:rPr>
          <w:spacing w:val="-1"/>
        </w:rPr>
        <w:t xml:space="preserve"> </w:t>
      </w:r>
      <w:r>
        <w:t>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EC4929" w:rsidRDefault="001B2B69">
      <w:pPr>
        <w:pStyle w:val="a3"/>
        <w:spacing w:before="3" w:line="237" w:lineRule="auto"/>
        <w:ind w:right="141" w:firstLine="758"/>
      </w:pPr>
      <w:r>
        <w:t>При изучении химии на уровне основного общего образования важное значение приобрели такие цели, как:</w:t>
      </w:r>
    </w:p>
    <w:p w:rsidR="00EC4929" w:rsidRDefault="001B2B69">
      <w:pPr>
        <w:pStyle w:val="a3"/>
        <w:spacing w:before="4"/>
        <w:ind w:right="134" w:firstLine="758"/>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EC4929" w:rsidRDefault="001B2B69">
      <w:pPr>
        <w:pStyle w:val="a3"/>
        <w:ind w:right="127" w:firstLine="758"/>
      </w:pPr>
      <w:r>
        <w:t>направленность</w:t>
      </w:r>
      <w:r>
        <w:rPr>
          <w:spacing w:val="-1"/>
        </w:rPr>
        <w:t xml:space="preserve"> </w:t>
      </w:r>
      <w:r>
        <w:t>обучения на систематическое</w:t>
      </w:r>
      <w:r>
        <w:rPr>
          <w:spacing w:val="-3"/>
        </w:rPr>
        <w:t xml:space="preserve"> </w:t>
      </w:r>
      <w:r>
        <w:t>приобщение</w:t>
      </w:r>
      <w:r>
        <w:rPr>
          <w:spacing w:val="-3"/>
        </w:rPr>
        <w:t xml:space="preserve"> </w:t>
      </w:r>
      <w:r>
        <w:t>обучающихся к самостоятельной познавательной деятельности, научным методам познания, формирующим мотивацию и развитие способностей к химии;</w:t>
      </w:r>
    </w:p>
    <w:p w:rsidR="00EC4929" w:rsidRDefault="001B2B69">
      <w:pPr>
        <w:pStyle w:val="a3"/>
        <w:spacing w:before="1"/>
        <w:ind w:right="139" w:firstLine="758"/>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EC4929" w:rsidRDefault="001B2B69">
      <w:pPr>
        <w:pStyle w:val="a3"/>
        <w:ind w:right="130" w:firstLine="758"/>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EC4929" w:rsidRDefault="001B2B69">
      <w:pPr>
        <w:pStyle w:val="a3"/>
        <w:spacing w:line="275" w:lineRule="exact"/>
      </w:pPr>
      <w:r>
        <w:t>проблем</w:t>
      </w:r>
      <w:r>
        <w:rPr>
          <w:spacing w:val="-3"/>
        </w:rPr>
        <w:t xml:space="preserve"> </w:t>
      </w:r>
      <w:r>
        <w:t>в</w:t>
      </w:r>
      <w:r>
        <w:rPr>
          <w:spacing w:val="-2"/>
        </w:rPr>
        <w:t xml:space="preserve"> </w:t>
      </w:r>
      <w:r>
        <w:t>повседневной</w:t>
      </w:r>
      <w:r>
        <w:rPr>
          <w:spacing w:val="-3"/>
        </w:rPr>
        <w:t xml:space="preserve"> </w:t>
      </w:r>
      <w:r>
        <w:t>жизни</w:t>
      </w:r>
      <w:r>
        <w:rPr>
          <w:spacing w:val="-3"/>
        </w:rPr>
        <w:t xml:space="preserve"> </w:t>
      </w:r>
      <w:r>
        <w:t>и</w:t>
      </w:r>
      <w:r>
        <w:rPr>
          <w:spacing w:val="-3"/>
        </w:rPr>
        <w:t xml:space="preserve"> </w:t>
      </w:r>
      <w:r>
        <w:t>трудовой</w:t>
      </w:r>
      <w:r>
        <w:rPr>
          <w:spacing w:val="2"/>
        </w:rPr>
        <w:t xml:space="preserve"> </w:t>
      </w:r>
      <w:r>
        <w:rPr>
          <w:spacing w:val="-2"/>
        </w:rPr>
        <w:t>деятельности;</w:t>
      </w:r>
    </w:p>
    <w:p w:rsidR="00EC4929" w:rsidRDefault="001B2B69">
      <w:pPr>
        <w:pStyle w:val="a3"/>
        <w:ind w:right="135" w:firstLine="758"/>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EC4929" w:rsidRDefault="001B2B69">
      <w:pPr>
        <w:pStyle w:val="a3"/>
        <w:spacing w:before="1"/>
        <w:ind w:right="131" w:firstLine="758"/>
      </w:pPr>
      <w:r>
        <w:t>развитие</w:t>
      </w:r>
      <w:r>
        <w:rPr>
          <w:spacing w:val="-11"/>
        </w:rPr>
        <w:t xml:space="preserve"> </w:t>
      </w:r>
      <w:r>
        <w:t>мотивации</w:t>
      </w:r>
      <w:r>
        <w:rPr>
          <w:spacing w:val="-9"/>
        </w:rPr>
        <w:t xml:space="preserve"> </w:t>
      </w:r>
      <w:r>
        <w:t>к</w:t>
      </w:r>
      <w:r>
        <w:rPr>
          <w:spacing w:val="-11"/>
        </w:rPr>
        <w:t xml:space="preserve"> </w:t>
      </w:r>
      <w:r>
        <w:t>обучению,</w:t>
      </w:r>
      <w:r>
        <w:rPr>
          <w:spacing w:val="-3"/>
        </w:rPr>
        <w:t xml:space="preserve"> </w:t>
      </w:r>
      <w:r>
        <w:t>способностей</w:t>
      </w:r>
      <w:r>
        <w:rPr>
          <w:spacing w:val="-9"/>
        </w:rPr>
        <w:t xml:space="preserve"> </w:t>
      </w:r>
      <w:r>
        <w:t>к</w:t>
      </w:r>
      <w:r>
        <w:rPr>
          <w:spacing w:val="-6"/>
        </w:rPr>
        <w:t xml:space="preserve"> </w:t>
      </w:r>
      <w:r>
        <w:t>самоконтролю</w:t>
      </w:r>
      <w:r>
        <w:rPr>
          <w:spacing w:val="-11"/>
        </w:rPr>
        <w:t xml:space="preserve"> </w:t>
      </w:r>
      <w:r>
        <w:t>и</w:t>
      </w:r>
      <w:r>
        <w:rPr>
          <w:spacing w:val="-4"/>
        </w:rPr>
        <w:t xml:space="preserve"> </w:t>
      </w:r>
      <w:r>
        <w:t>самовоспитанию</w:t>
      </w:r>
      <w:r>
        <w:rPr>
          <w:spacing w:val="-11"/>
        </w:rPr>
        <w:t xml:space="preserve"> </w:t>
      </w:r>
      <w:r>
        <w:t>на</w:t>
      </w:r>
      <w:r>
        <w:rPr>
          <w:spacing w:val="-11"/>
        </w:rPr>
        <w:t xml:space="preserve"> </w:t>
      </w:r>
      <w:r>
        <w:t>основе усвоения общечеловеческих ценностей, готовности к осознанному выбору профиля и направленности дальнейшего обучения.</w:t>
      </w:r>
    </w:p>
    <w:p w:rsidR="00EC4929" w:rsidRDefault="001B2B69">
      <w:pPr>
        <w:pStyle w:val="a3"/>
        <w:spacing w:line="242" w:lineRule="auto"/>
        <w:ind w:right="128" w:firstLine="758"/>
      </w:pPr>
      <w:r>
        <w:t>Общее</w:t>
      </w:r>
      <w:r>
        <w:rPr>
          <w:spacing w:val="-2"/>
        </w:rPr>
        <w:t xml:space="preserve"> </w:t>
      </w:r>
      <w:r>
        <w:t>число часов, рекомендованных</w:t>
      </w:r>
      <w:r>
        <w:rPr>
          <w:spacing w:val="-6"/>
        </w:rPr>
        <w:t xml:space="preserve"> </w:t>
      </w:r>
      <w:r>
        <w:t>для</w:t>
      </w:r>
      <w:r>
        <w:rPr>
          <w:spacing w:val="-1"/>
        </w:rPr>
        <w:t xml:space="preserve"> </w:t>
      </w:r>
      <w:r>
        <w:t>изучения</w:t>
      </w:r>
      <w:r>
        <w:rPr>
          <w:spacing w:val="-1"/>
        </w:rPr>
        <w:t xml:space="preserve"> </w:t>
      </w:r>
      <w:r>
        <w:t>химии, - 136</w:t>
      </w:r>
      <w:r>
        <w:rPr>
          <w:spacing w:val="-1"/>
        </w:rPr>
        <w:t xml:space="preserve"> </w:t>
      </w:r>
      <w:r>
        <w:t>часов:</w:t>
      </w:r>
      <w:r>
        <w:rPr>
          <w:spacing w:val="-5"/>
        </w:rPr>
        <w:t xml:space="preserve"> </w:t>
      </w:r>
      <w:r>
        <w:t>в 8</w:t>
      </w:r>
      <w:r>
        <w:rPr>
          <w:spacing w:val="-1"/>
        </w:rPr>
        <w:t xml:space="preserve"> </w:t>
      </w:r>
      <w:r>
        <w:t>классе - 68</w:t>
      </w:r>
      <w:r>
        <w:rPr>
          <w:spacing w:val="-1"/>
        </w:rPr>
        <w:t xml:space="preserve"> </w:t>
      </w:r>
      <w:r>
        <w:t>часов (2 часа в неделю), в 9 классе - 68 часов (2 часа в неделю).</w:t>
      </w:r>
    </w:p>
    <w:p w:rsidR="00EC4929" w:rsidRDefault="001B2B69">
      <w:pPr>
        <w:pStyle w:val="a3"/>
        <w:spacing w:line="242" w:lineRule="auto"/>
        <w:ind w:left="1200" w:right="5751"/>
      </w:pPr>
      <w:r>
        <w:t>Содержание обучения в 8 классе. Первоначальные</w:t>
      </w:r>
      <w:r>
        <w:rPr>
          <w:spacing w:val="-6"/>
        </w:rPr>
        <w:t xml:space="preserve"> </w:t>
      </w:r>
      <w:r>
        <w:t>химические</w:t>
      </w:r>
      <w:r>
        <w:rPr>
          <w:spacing w:val="-5"/>
        </w:rPr>
        <w:t xml:space="preserve"> </w:t>
      </w:r>
      <w:r>
        <w:rPr>
          <w:spacing w:val="-2"/>
        </w:rPr>
        <w:t>понятия.</w:t>
      </w:r>
    </w:p>
    <w:p w:rsidR="00EC4929" w:rsidRDefault="001B2B69">
      <w:pPr>
        <w:pStyle w:val="a3"/>
        <w:ind w:right="123" w:firstLine="758"/>
      </w:pPr>
      <w:r>
        <w:t>Предмет химии. Роль химии в жизни человека. Химия в системе наук. Тела и вещества. Физические</w:t>
      </w:r>
      <w:r>
        <w:rPr>
          <w:spacing w:val="-7"/>
        </w:rPr>
        <w:t xml:space="preserve"> </w:t>
      </w:r>
      <w:r>
        <w:t>свойства</w:t>
      </w:r>
      <w:r>
        <w:rPr>
          <w:spacing w:val="-7"/>
        </w:rPr>
        <w:t xml:space="preserve"> </w:t>
      </w:r>
      <w:r>
        <w:t>веществ.</w:t>
      </w:r>
      <w:r>
        <w:rPr>
          <w:spacing w:val="-8"/>
        </w:rPr>
        <w:t xml:space="preserve"> </w:t>
      </w:r>
      <w:r>
        <w:t>Агрегатное</w:t>
      </w:r>
      <w:r>
        <w:rPr>
          <w:spacing w:val="-7"/>
        </w:rPr>
        <w:t xml:space="preserve"> </w:t>
      </w:r>
      <w:r>
        <w:t>состояние</w:t>
      </w:r>
      <w:r>
        <w:rPr>
          <w:spacing w:val="-7"/>
        </w:rPr>
        <w:t xml:space="preserve"> </w:t>
      </w:r>
      <w:r>
        <w:t>веществ.</w:t>
      </w:r>
      <w:r>
        <w:rPr>
          <w:spacing w:val="-8"/>
        </w:rPr>
        <w:t xml:space="preserve"> </w:t>
      </w:r>
      <w:r>
        <w:t>Понятие</w:t>
      </w:r>
      <w:r>
        <w:rPr>
          <w:spacing w:val="-11"/>
        </w:rPr>
        <w:t xml:space="preserve"> </w:t>
      </w:r>
      <w:r>
        <w:t>о</w:t>
      </w:r>
      <w:r>
        <w:rPr>
          <w:spacing w:val="-6"/>
        </w:rPr>
        <w:t xml:space="preserve"> </w:t>
      </w:r>
      <w:r>
        <w:t>методах</w:t>
      </w:r>
      <w:r>
        <w:rPr>
          <w:spacing w:val="-10"/>
        </w:rPr>
        <w:t xml:space="preserve"> </w:t>
      </w:r>
      <w:r>
        <w:t>познания</w:t>
      </w:r>
      <w:r>
        <w:rPr>
          <w:spacing w:val="-10"/>
        </w:rPr>
        <w:t xml:space="preserve"> </w:t>
      </w:r>
      <w:r>
        <w:t>в</w:t>
      </w:r>
      <w:r>
        <w:rPr>
          <w:spacing w:val="-4"/>
        </w:rPr>
        <w:t xml:space="preserve"> </w:t>
      </w:r>
      <w:r>
        <w:t>химии. Чистые вещества и смеси. Способы разделения смесей.</w:t>
      </w:r>
    </w:p>
    <w:p w:rsidR="00EC4929" w:rsidRDefault="001B2B69">
      <w:pPr>
        <w:pStyle w:val="a3"/>
        <w:spacing w:line="237" w:lineRule="auto"/>
        <w:ind w:right="139" w:firstLine="758"/>
      </w:pPr>
      <w:r>
        <w:t>Атомы и молекулы. Химические элементы. Символы химических элементов. Простые и сложные вещества. Атомно-молекулярное учение.</w:t>
      </w:r>
    </w:p>
    <w:p w:rsidR="00EC4929" w:rsidRDefault="001B2B69">
      <w:pPr>
        <w:pStyle w:val="a3"/>
        <w:ind w:right="134" w:firstLine="758"/>
      </w:pPr>
      <w:r>
        <w:t>Химическая</w:t>
      </w:r>
      <w:r>
        <w:rPr>
          <w:spacing w:val="-15"/>
        </w:rPr>
        <w:t xml:space="preserve"> </w:t>
      </w:r>
      <w:r>
        <w:t>формула.</w:t>
      </w:r>
      <w:r>
        <w:rPr>
          <w:spacing w:val="-15"/>
        </w:rPr>
        <w:t xml:space="preserve"> </w:t>
      </w:r>
      <w:r>
        <w:t>Валентность</w:t>
      </w:r>
      <w:r>
        <w:rPr>
          <w:spacing w:val="-15"/>
        </w:rPr>
        <w:t xml:space="preserve"> </w:t>
      </w:r>
      <w:r>
        <w:t>атомов</w:t>
      </w:r>
      <w:r>
        <w:rPr>
          <w:spacing w:val="-13"/>
        </w:rPr>
        <w:t xml:space="preserve"> </w:t>
      </w:r>
      <w:r>
        <w:t>химических</w:t>
      </w:r>
      <w:r>
        <w:rPr>
          <w:spacing w:val="-15"/>
        </w:rPr>
        <w:t xml:space="preserve"> </w:t>
      </w:r>
      <w:r>
        <w:t>элементов.</w:t>
      </w:r>
      <w:r>
        <w:rPr>
          <w:spacing w:val="-15"/>
        </w:rPr>
        <w:t xml:space="preserve"> </w:t>
      </w:r>
      <w:r>
        <w:t>Закон</w:t>
      </w:r>
      <w:r>
        <w:rPr>
          <w:spacing w:val="-15"/>
        </w:rPr>
        <w:t xml:space="preserve"> </w:t>
      </w:r>
      <w:r>
        <w:t>постоянства</w:t>
      </w:r>
      <w:r>
        <w:rPr>
          <w:spacing w:val="-15"/>
        </w:rPr>
        <w:t xml:space="preserve"> </w:t>
      </w:r>
      <w:r>
        <w:t>состава веществ. Относительная атомная масса. Относительная молекулярная масса. Массовая доля химического элемента в соединении.</w:t>
      </w:r>
    </w:p>
    <w:p w:rsidR="00EC4929" w:rsidRDefault="001B2B69">
      <w:pPr>
        <w:pStyle w:val="a3"/>
        <w:spacing w:line="242" w:lineRule="auto"/>
        <w:ind w:right="132" w:firstLine="758"/>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EC4929" w:rsidRDefault="001B2B69">
      <w:pPr>
        <w:pStyle w:val="a3"/>
        <w:ind w:right="134" w:firstLine="758"/>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EC4929" w:rsidRDefault="001B2B69">
      <w:pPr>
        <w:pStyle w:val="a3"/>
        <w:ind w:right="132" w:firstLine="758"/>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w:t>
      </w:r>
      <w:r>
        <w:rPr>
          <w:spacing w:val="-10"/>
        </w:rPr>
        <w:t xml:space="preserve"> </w:t>
      </w:r>
      <w:r>
        <w:t>льда,</w:t>
      </w:r>
      <w:r>
        <w:rPr>
          <w:spacing w:val="-9"/>
        </w:rPr>
        <w:t xml:space="preserve"> </w:t>
      </w:r>
      <w:r>
        <w:t>растирание</w:t>
      </w:r>
      <w:r>
        <w:rPr>
          <w:spacing w:val="-8"/>
        </w:rPr>
        <w:t xml:space="preserve"> </w:t>
      </w:r>
      <w:r>
        <w:t>сахара</w:t>
      </w:r>
      <w:r>
        <w:rPr>
          <w:spacing w:val="-8"/>
        </w:rPr>
        <w:t xml:space="preserve"> </w:t>
      </w:r>
      <w:r>
        <w:t>в</w:t>
      </w:r>
      <w:r>
        <w:rPr>
          <w:spacing w:val="-10"/>
        </w:rPr>
        <w:t xml:space="preserve"> </w:t>
      </w:r>
      <w:r>
        <w:t>ступке,</w:t>
      </w:r>
      <w:r>
        <w:rPr>
          <w:spacing w:val="-6"/>
        </w:rPr>
        <w:t xml:space="preserve"> </w:t>
      </w:r>
      <w:r>
        <w:t>кипение</w:t>
      </w:r>
      <w:r>
        <w:rPr>
          <w:spacing w:val="-8"/>
        </w:rPr>
        <w:t xml:space="preserve"> </w:t>
      </w:r>
      <w:r>
        <w:t>и</w:t>
      </w:r>
      <w:r>
        <w:rPr>
          <w:spacing w:val="-11"/>
        </w:rPr>
        <w:t xml:space="preserve"> </w:t>
      </w:r>
      <w:r>
        <w:t>конденсация</w:t>
      </w:r>
      <w:r>
        <w:rPr>
          <w:spacing w:val="-12"/>
        </w:rPr>
        <w:t xml:space="preserve"> </w:t>
      </w:r>
      <w:r>
        <w:t>воды)</w:t>
      </w:r>
      <w:r>
        <w:rPr>
          <w:spacing w:val="-15"/>
        </w:rPr>
        <w:t xml:space="preserve"> </w:t>
      </w:r>
      <w:r>
        <w:t>и</w:t>
      </w:r>
      <w:r>
        <w:rPr>
          <w:spacing w:val="-7"/>
        </w:rPr>
        <w:t xml:space="preserve"> </w:t>
      </w:r>
      <w:r>
        <w:t>химических</w:t>
      </w:r>
      <w:r>
        <w:rPr>
          <w:spacing w:val="-12"/>
        </w:rPr>
        <w:t xml:space="preserve"> </w:t>
      </w:r>
      <w:r>
        <w:t>(горение</w:t>
      </w:r>
      <w:r>
        <w:rPr>
          <w:spacing w:val="-15"/>
        </w:rPr>
        <w:t xml:space="preserve"> </w:t>
      </w:r>
      <w:r>
        <w:t>свечи, прокаливание</w:t>
      </w:r>
      <w:r>
        <w:rPr>
          <w:spacing w:val="-12"/>
        </w:rPr>
        <w:t xml:space="preserve"> </w:t>
      </w:r>
      <w:r>
        <w:t>медной</w:t>
      </w:r>
      <w:r>
        <w:rPr>
          <w:spacing w:val="-11"/>
        </w:rPr>
        <w:t xml:space="preserve"> </w:t>
      </w:r>
      <w:r>
        <w:t>проволоки,</w:t>
      </w:r>
      <w:r>
        <w:rPr>
          <w:spacing w:val="-13"/>
        </w:rPr>
        <w:t xml:space="preserve"> </w:t>
      </w:r>
      <w:r>
        <w:t>взаимодействие</w:t>
      </w:r>
      <w:r>
        <w:rPr>
          <w:spacing w:val="-12"/>
        </w:rPr>
        <w:t xml:space="preserve"> </w:t>
      </w:r>
      <w:r>
        <w:t>мела</w:t>
      </w:r>
      <w:r>
        <w:rPr>
          <w:spacing w:val="-12"/>
        </w:rPr>
        <w:t xml:space="preserve"> </w:t>
      </w:r>
      <w:r>
        <w:t>с</w:t>
      </w:r>
      <w:r>
        <w:rPr>
          <w:spacing w:val="-12"/>
        </w:rPr>
        <w:t xml:space="preserve"> </w:t>
      </w:r>
      <w:r>
        <w:t>кислотой)</w:t>
      </w:r>
      <w:r>
        <w:rPr>
          <w:spacing w:val="-10"/>
        </w:rPr>
        <w:t xml:space="preserve"> </w:t>
      </w:r>
      <w:r>
        <w:t>явлений,</w:t>
      </w:r>
      <w:r>
        <w:rPr>
          <w:spacing w:val="-13"/>
        </w:rPr>
        <w:t xml:space="preserve"> </w:t>
      </w:r>
      <w:r>
        <w:t>наблюдение</w:t>
      </w:r>
      <w:r>
        <w:rPr>
          <w:spacing w:val="-12"/>
        </w:rPr>
        <w:t xml:space="preserve"> </w:t>
      </w:r>
      <w:r>
        <w:t>и</w:t>
      </w:r>
      <w:r>
        <w:rPr>
          <w:spacing w:val="-11"/>
        </w:rPr>
        <w:t xml:space="preserve"> </w:t>
      </w:r>
      <w:r>
        <w:t>описание признаков протекания химических реакций (разложение сахара, взаимодействие серной кислоты с хлоридом</w:t>
      </w:r>
      <w:r>
        <w:rPr>
          <w:spacing w:val="80"/>
        </w:rPr>
        <w:t xml:space="preserve"> </w:t>
      </w:r>
      <w:r>
        <w:t>бария,</w:t>
      </w:r>
      <w:r>
        <w:rPr>
          <w:spacing w:val="80"/>
        </w:rPr>
        <w:t xml:space="preserve"> </w:t>
      </w:r>
      <w:r>
        <w:t>разложение</w:t>
      </w:r>
      <w:r>
        <w:rPr>
          <w:spacing w:val="73"/>
        </w:rPr>
        <w:t xml:space="preserve"> </w:t>
      </w:r>
      <w:r>
        <w:t>гидроксида</w:t>
      </w:r>
      <w:r>
        <w:rPr>
          <w:spacing w:val="77"/>
        </w:rPr>
        <w:t xml:space="preserve"> </w:t>
      </w:r>
      <w:r>
        <w:t>меди</w:t>
      </w:r>
      <w:r>
        <w:rPr>
          <w:spacing w:val="80"/>
        </w:rPr>
        <w:t xml:space="preserve"> </w:t>
      </w:r>
      <w:r>
        <w:t>(II)</w:t>
      </w:r>
      <w:r>
        <w:rPr>
          <w:spacing w:val="80"/>
        </w:rPr>
        <w:t xml:space="preserve"> </w:t>
      </w:r>
      <w:r>
        <w:t>при</w:t>
      </w:r>
      <w:r>
        <w:rPr>
          <w:spacing w:val="79"/>
        </w:rPr>
        <w:t xml:space="preserve"> </w:t>
      </w:r>
      <w:r>
        <w:t>нагревании,</w:t>
      </w:r>
      <w:r>
        <w:rPr>
          <w:spacing w:val="80"/>
        </w:rPr>
        <w:t xml:space="preserve"> </w:t>
      </w:r>
      <w:r>
        <w:t>взаимодействие</w:t>
      </w:r>
      <w:r>
        <w:rPr>
          <w:spacing w:val="77"/>
        </w:rPr>
        <w:t xml:space="preserve"> </w:t>
      </w:r>
      <w:r>
        <w:t>железа</w:t>
      </w:r>
      <w:r>
        <w:rPr>
          <w:spacing w:val="80"/>
        </w:rPr>
        <w:t xml:space="preserve"> </w:t>
      </w:r>
      <w:r>
        <w:t>с</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25"/>
      </w:pPr>
      <w:r>
        <w:lastRenderedPageBreak/>
        <w:t>раствором</w:t>
      </w:r>
      <w:r>
        <w:rPr>
          <w:spacing w:val="-5"/>
        </w:rPr>
        <w:t xml:space="preserve"> </w:t>
      </w:r>
      <w:r>
        <w:t>соли</w:t>
      </w:r>
      <w:r>
        <w:rPr>
          <w:spacing w:val="-10"/>
        </w:rPr>
        <w:t xml:space="preserve"> </w:t>
      </w:r>
      <w:r>
        <w:t>меди</w:t>
      </w:r>
      <w:r>
        <w:rPr>
          <w:spacing w:val="-6"/>
        </w:rPr>
        <w:t xml:space="preserve"> </w:t>
      </w:r>
      <w:r>
        <w:t>(II),</w:t>
      </w:r>
      <w:r>
        <w:rPr>
          <w:spacing w:val="-10"/>
        </w:rPr>
        <w:t xml:space="preserve"> </w:t>
      </w:r>
      <w:r>
        <w:t>изучение</w:t>
      </w:r>
      <w:r>
        <w:rPr>
          <w:spacing w:val="-8"/>
        </w:rPr>
        <w:t xml:space="preserve"> </w:t>
      </w:r>
      <w:r>
        <w:t>способов</w:t>
      </w:r>
      <w:r>
        <w:rPr>
          <w:spacing w:val="-5"/>
        </w:rPr>
        <w:t xml:space="preserve"> </w:t>
      </w:r>
      <w:r>
        <w:t>разделения</w:t>
      </w:r>
      <w:r>
        <w:rPr>
          <w:spacing w:val="-7"/>
        </w:rPr>
        <w:t xml:space="preserve"> </w:t>
      </w:r>
      <w:r>
        <w:t>смесей</w:t>
      </w:r>
      <w:r>
        <w:rPr>
          <w:spacing w:val="-6"/>
        </w:rPr>
        <w:t xml:space="preserve"> </w:t>
      </w:r>
      <w:r>
        <w:t>(с</w:t>
      </w:r>
      <w:r>
        <w:rPr>
          <w:spacing w:val="-12"/>
        </w:rPr>
        <w:t xml:space="preserve"> </w:t>
      </w:r>
      <w:r>
        <w:t>помощью</w:t>
      </w:r>
      <w:r>
        <w:rPr>
          <w:spacing w:val="-9"/>
        </w:rPr>
        <w:t xml:space="preserve"> </w:t>
      </w:r>
      <w:r>
        <w:t>магнита,</w:t>
      </w:r>
      <w:r>
        <w:rPr>
          <w:spacing w:val="-10"/>
        </w:rPr>
        <w:t xml:space="preserve"> </w:t>
      </w:r>
      <w:r>
        <w:t>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EC4929" w:rsidRDefault="001B2B69">
      <w:pPr>
        <w:pStyle w:val="a3"/>
        <w:ind w:left="1200"/>
      </w:pPr>
      <w:r>
        <w:t>Важнейшие</w:t>
      </w:r>
      <w:r>
        <w:rPr>
          <w:spacing w:val="-11"/>
        </w:rPr>
        <w:t xml:space="preserve"> </w:t>
      </w:r>
      <w:r>
        <w:t>представители неорганических</w:t>
      </w:r>
      <w:r>
        <w:rPr>
          <w:spacing w:val="-8"/>
        </w:rPr>
        <w:t xml:space="preserve"> </w:t>
      </w:r>
      <w:r>
        <w:rPr>
          <w:spacing w:val="-2"/>
        </w:rPr>
        <w:t>веществ.</w:t>
      </w:r>
    </w:p>
    <w:p w:rsidR="00EC4929" w:rsidRDefault="001B2B69">
      <w:pPr>
        <w:pStyle w:val="a3"/>
        <w:spacing w:before="3"/>
        <w:ind w:right="125" w:firstLine="758"/>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w:t>
      </w:r>
      <w:r>
        <w:rPr>
          <w:spacing w:val="-10"/>
        </w:rPr>
        <w:t xml:space="preserve"> </w:t>
      </w:r>
      <w:r>
        <w:t>Способы</w:t>
      </w:r>
      <w:r>
        <w:rPr>
          <w:spacing w:val="-11"/>
        </w:rPr>
        <w:t xml:space="preserve"> </w:t>
      </w:r>
      <w:r>
        <w:t>получения</w:t>
      </w:r>
      <w:r>
        <w:rPr>
          <w:spacing w:val="-8"/>
        </w:rPr>
        <w:t xml:space="preserve"> </w:t>
      </w:r>
      <w:r>
        <w:t>кислорода</w:t>
      </w:r>
      <w:r>
        <w:rPr>
          <w:spacing w:val="-14"/>
        </w:rPr>
        <w:t xml:space="preserve"> </w:t>
      </w:r>
      <w:r>
        <w:t>в</w:t>
      </w:r>
      <w:r>
        <w:rPr>
          <w:spacing w:val="-11"/>
        </w:rPr>
        <w:t xml:space="preserve"> </w:t>
      </w:r>
      <w:r>
        <w:t>лаборатории</w:t>
      </w:r>
      <w:r>
        <w:rPr>
          <w:spacing w:val="-11"/>
        </w:rPr>
        <w:t xml:space="preserve"> </w:t>
      </w:r>
      <w:r>
        <w:t>и</w:t>
      </w:r>
      <w:r>
        <w:rPr>
          <w:spacing w:val="-12"/>
        </w:rPr>
        <w:t xml:space="preserve"> </w:t>
      </w:r>
      <w:r>
        <w:t>промышленности.</w:t>
      </w:r>
      <w:r>
        <w:rPr>
          <w:spacing w:val="-10"/>
        </w:rPr>
        <w:t xml:space="preserve"> </w:t>
      </w:r>
      <w:r>
        <w:t>Круговорот</w:t>
      </w:r>
      <w:r>
        <w:rPr>
          <w:spacing w:val="-12"/>
        </w:rPr>
        <w:t xml:space="preserve"> </w:t>
      </w:r>
      <w:r>
        <w:t>кислорода в природе. Озон - аллотропная модификация кислорода.</w:t>
      </w:r>
    </w:p>
    <w:p w:rsidR="00EC4929" w:rsidRDefault="001B2B69">
      <w:pPr>
        <w:pStyle w:val="a3"/>
        <w:ind w:right="127" w:firstLine="758"/>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EC4929" w:rsidRDefault="001B2B69">
      <w:pPr>
        <w:pStyle w:val="a3"/>
        <w:spacing w:line="242" w:lineRule="auto"/>
        <w:ind w:right="132" w:firstLine="758"/>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EC4929" w:rsidRDefault="001B2B69">
      <w:pPr>
        <w:pStyle w:val="a3"/>
        <w:spacing w:line="271" w:lineRule="exact"/>
        <w:ind w:left="1200"/>
      </w:pPr>
      <w:r>
        <w:t>Молярный</w:t>
      </w:r>
      <w:r>
        <w:rPr>
          <w:spacing w:val="-8"/>
        </w:rPr>
        <w:t xml:space="preserve"> </w:t>
      </w:r>
      <w:r>
        <w:t>объём</w:t>
      </w:r>
      <w:r>
        <w:rPr>
          <w:spacing w:val="-5"/>
        </w:rPr>
        <w:t xml:space="preserve"> </w:t>
      </w:r>
      <w:r>
        <w:t>газов.</w:t>
      </w:r>
      <w:r>
        <w:rPr>
          <w:spacing w:val="-5"/>
        </w:rPr>
        <w:t xml:space="preserve"> </w:t>
      </w:r>
      <w:r>
        <w:t>Расчёты</w:t>
      </w:r>
      <w:r>
        <w:rPr>
          <w:spacing w:val="1"/>
        </w:rPr>
        <w:t xml:space="preserve"> </w:t>
      </w:r>
      <w:r>
        <w:t>по</w:t>
      </w:r>
      <w:r>
        <w:rPr>
          <w:spacing w:val="-2"/>
        </w:rPr>
        <w:t xml:space="preserve"> </w:t>
      </w:r>
      <w:r>
        <w:t xml:space="preserve">химическим </w:t>
      </w:r>
      <w:r>
        <w:rPr>
          <w:spacing w:val="-2"/>
        </w:rPr>
        <w:t>уравнениям.</w:t>
      </w:r>
    </w:p>
    <w:p w:rsidR="00EC4929" w:rsidRDefault="001B2B69">
      <w:pPr>
        <w:pStyle w:val="a3"/>
        <w:spacing w:before="1"/>
        <w:ind w:right="129" w:firstLine="758"/>
      </w:pPr>
      <w:r>
        <w:t>Физические</w:t>
      </w:r>
      <w:r>
        <w:rPr>
          <w:spacing w:val="-4"/>
        </w:rPr>
        <w:t xml:space="preserve"> </w:t>
      </w:r>
      <w:r>
        <w:t>свойства</w:t>
      </w:r>
      <w:r>
        <w:rPr>
          <w:spacing w:val="-8"/>
        </w:rPr>
        <w:t xml:space="preserve"> </w:t>
      </w:r>
      <w:r>
        <w:t>воды.</w:t>
      </w:r>
      <w:r>
        <w:rPr>
          <w:spacing w:val="-6"/>
        </w:rPr>
        <w:t xml:space="preserve"> </w:t>
      </w:r>
      <w:r>
        <w:t>Вода</w:t>
      </w:r>
      <w:r>
        <w:rPr>
          <w:spacing w:val="-8"/>
        </w:rPr>
        <w:t xml:space="preserve"> </w:t>
      </w:r>
      <w:r>
        <w:t>как</w:t>
      </w:r>
      <w:r>
        <w:rPr>
          <w:spacing w:val="-5"/>
        </w:rPr>
        <w:t xml:space="preserve"> </w:t>
      </w:r>
      <w:r>
        <w:t>растворитель.</w:t>
      </w:r>
      <w:r>
        <w:rPr>
          <w:spacing w:val="-6"/>
        </w:rPr>
        <w:t xml:space="preserve"> </w:t>
      </w:r>
      <w:r>
        <w:t>Растворы.</w:t>
      </w:r>
      <w:r>
        <w:rPr>
          <w:spacing w:val="-6"/>
        </w:rPr>
        <w:t xml:space="preserve"> </w:t>
      </w:r>
      <w:r>
        <w:t>Насыщенные</w:t>
      </w:r>
      <w:r>
        <w:rPr>
          <w:spacing w:val="-8"/>
        </w:rPr>
        <w:t xml:space="preserve"> </w:t>
      </w:r>
      <w:r>
        <w:t>и</w:t>
      </w:r>
      <w:r>
        <w:rPr>
          <w:spacing w:val="-7"/>
        </w:rPr>
        <w:t xml:space="preserve"> </w:t>
      </w:r>
      <w:r>
        <w:t>ненасыщенные растворы. Растворимость</w:t>
      </w:r>
      <w:r>
        <w:rPr>
          <w:spacing w:val="-5"/>
        </w:rPr>
        <w:t xml:space="preserve"> </w:t>
      </w:r>
      <w:r>
        <w:t>веществ</w:t>
      </w:r>
      <w:r>
        <w:rPr>
          <w:spacing w:val="-4"/>
        </w:rPr>
        <w:t xml:space="preserve"> </w:t>
      </w:r>
      <w:r>
        <w:t>в</w:t>
      </w:r>
      <w:r>
        <w:rPr>
          <w:spacing w:val="-1"/>
        </w:rPr>
        <w:t xml:space="preserve"> </w:t>
      </w:r>
      <w:r>
        <w:t>воде. Массовая</w:t>
      </w:r>
      <w:r>
        <w:rPr>
          <w:spacing w:val="-2"/>
        </w:rPr>
        <w:t xml:space="preserve"> </w:t>
      </w:r>
      <w:r>
        <w:t>доля</w:t>
      </w:r>
      <w:r>
        <w:rPr>
          <w:spacing w:val="-6"/>
        </w:rPr>
        <w:t xml:space="preserve"> </w:t>
      </w:r>
      <w:r>
        <w:t>вещества</w:t>
      </w:r>
      <w:r>
        <w:rPr>
          <w:spacing w:val="-3"/>
        </w:rPr>
        <w:t xml:space="preserve"> </w:t>
      </w:r>
      <w:r>
        <w:t>в</w:t>
      </w:r>
      <w:r>
        <w:rPr>
          <w:spacing w:val="-1"/>
        </w:rPr>
        <w:t xml:space="preserve"> </w:t>
      </w:r>
      <w:r>
        <w:t>растворе. Химические</w:t>
      </w:r>
      <w:r>
        <w:rPr>
          <w:spacing w:val="-3"/>
        </w:rPr>
        <w:t xml:space="preserve"> </w:t>
      </w:r>
      <w:r>
        <w:t>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EC4929" w:rsidRDefault="001B2B69">
      <w:pPr>
        <w:pStyle w:val="a3"/>
        <w:spacing w:before="2" w:line="237" w:lineRule="auto"/>
        <w:ind w:left="2180" w:right="137" w:hanging="980"/>
      </w:pPr>
      <w:r>
        <w:t>Классификация неорганических соединений. Оксиды. Классификация оксидов: солеобразующие (основные, кислотные, амфотерные)</w:t>
      </w:r>
    </w:p>
    <w:p w:rsidR="00EC4929" w:rsidRDefault="001B2B69">
      <w:pPr>
        <w:pStyle w:val="a3"/>
        <w:spacing w:before="6" w:line="237" w:lineRule="auto"/>
        <w:ind w:right="124"/>
      </w:pPr>
      <w:r>
        <w:t>и несолеобразующие. Номенклатура оксидов. Физические и химические свойства оксидов. Получение оксидов.</w:t>
      </w:r>
    </w:p>
    <w:p w:rsidR="00EC4929" w:rsidRDefault="001B2B69">
      <w:pPr>
        <w:pStyle w:val="a3"/>
        <w:spacing w:before="3"/>
        <w:ind w:firstLine="758"/>
        <w:jc w:val="left"/>
      </w:pPr>
      <w: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EC4929" w:rsidRDefault="001B2B69">
      <w:pPr>
        <w:pStyle w:val="a3"/>
        <w:spacing w:before="3" w:line="237" w:lineRule="auto"/>
        <w:ind w:firstLine="758"/>
        <w:jc w:val="left"/>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EC4929" w:rsidRDefault="001B2B69">
      <w:pPr>
        <w:pStyle w:val="a3"/>
        <w:spacing w:before="3" w:line="275" w:lineRule="exact"/>
        <w:ind w:left="1200"/>
        <w:jc w:val="left"/>
      </w:pPr>
      <w:r>
        <w:t>Соли.</w:t>
      </w:r>
      <w:r>
        <w:rPr>
          <w:spacing w:val="-7"/>
        </w:rPr>
        <w:t xml:space="preserve"> </w:t>
      </w:r>
      <w:r>
        <w:t>Номенклатура</w:t>
      </w:r>
      <w:r>
        <w:rPr>
          <w:spacing w:val="-4"/>
        </w:rPr>
        <w:t xml:space="preserve"> </w:t>
      </w:r>
      <w:r>
        <w:rPr>
          <w:spacing w:val="-2"/>
        </w:rPr>
        <w:t>солей.</w:t>
      </w:r>
    </w:p>
    <w:p w:rsidR="00EC4929" w:rsidRDefault="001B2B69">
      <w:pPr>
        <w:pStyle w:val="a3"/>
        <w:spacing w:line="242" w:lineRule="auto"/>
        <w:ind w:left="1200" w:right="2712"/>
        <w:jc w:val="left"/>
      </w:pPr>
      <w:r>
        <w:t>Физические и химические свойства солей. Получение солей. Генетическая</w:t>
      </w:r>
      <w:r>
        <w:rPr>
          <w:spacing w:val="-7"/>
        </w:rPr>
        <w:t xml:space="preserve"> </w:t>
      </w:r>
      <w:r>
        <w:t>связь</w:t>
      </w:r>
      <w:r>
        <w:rPr>
          <w:spacing w:val="-7"/>
        </w:rPr>
        <w:t xml:space="preserve"> </w:t>
      </w:r>
      <w:r>
        <w:t>между</w:t>
      </w:r>
      <w:r>
        <w:rPr>
          <w:spacing w:val="-15"/>
        </w:rPr>
        <w:t xml:space="preserve"> </w:t>
      </w:r>
      <w:r>
        <w:t>классами</w:t>
      </w:r>
      <w:r>
        <w:rPr>
          <w:spacing w:val="-6"/>
        </w:rPr>
        <w:t xml:space="preserve"> </w:t>
      </w:r>
      <w:r>
        <w:t>неорганических</w:t>
      </w:r>
      <w:r>
        <w:rPr>
          <w:spacing w:val="-11"/>
        </w:rPr>
        <w:t xml:space="preserve"> </w:t>
      </w:r>
      <w:r>
        <w:t>соединений.</w:t>
      </w:r>
    </w:p>
    <w:p w:rsidR="00EC4929" w:rsidRDefault="001B2B69">
      <w:pPr>
        <w:pStyle w:val="a3"/>
        <w:ind w:right="129" w:firstLine="758"/>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w:t>
      </w:r>
      <w:r>
        <w:rPr>
          <w:spacing w:val="-13"/>
        </w:rPr>
        <w:t xml:space="preserve"> </w:t>
      </w:r>
      <w:r>
        <w:t>оксидов</w:t>
      </w:r>
      <w:r>
        <w:rPr>
          <w:spacing w:val="-8"/>
        </w:rPr>
        <w:t xml:space="preserve"> </w:t>
      </w:r>
      <w:r>
        <w:t>и</w:t>
      </w:r>
      <w:r>
        <w:rPr>
          <w:spacing w:val="-9"/>
        </w:rPr>
        <w:t xml:space="preserve"> </w:t>
      </w:r>
      <w:r>
        <w:t>описание</w:t>
      </w:r>
      <w:r>
        <w:rPr>
          <w:spacing w:val="-6"/>
        </w:rPr>
        <w:t xml:space="preserve"> </w:t>
      </w:r>
      <w:r>
        <w:t>их</w:t>
      </w:r>
      <w:r>
        <w:rPr>
          <w:spacing w:val="-10"/>
        </w:rPr>
        <w:t xml:space="preserve"> </w:t>
      </w:r>
      <w:r>
        <w:t>свойств,</w:t>
      </w:r>
      <w:r>
        <w:rPr>
          <w:spacing w:val="-4"/>
        </w:rPr>
        <w:t xml:space="preserve"> </w:t>
      </w:r>
      <w:r>
        <w:t>получение,</w:t>
      </w:r>
      <w:r>
        <w:rPr>
          <w:spacing w:val="-4"/>
        </w:rPr>
        <w:t xml:space="preserve"> </w:t>
      </w:r>
      <w:r>
        <w:t>собирание,</w:t>
      </w:r>
      <w:r>
        <w:rPr>
          <w:spacing w:val="-4"/>
        </w:rPr>
        <w:t xml:space="preserve"> </w:t>
      </w:r>
      <w:r>
        <w:t>распознавание</w:t>
      </w:r>
      <w:r>
        <w:rPr>
          <w:spacing w:val="-6"/>
        </w:rPr>
        <w:t xml:space="preserve"> </w:t>
      </w:r>
      <w:r>
        <w:t>и</w:t>
      </w:r>
      <w:r>
        <w:rPr>
          <w:spacing w:val="-9"/>
        </w:rPr>
        <w:t xml:space="preserve"> </w:t>
      </w:r>
      <w:r>
        <w:t>изучение</w:t>
      </w:r>
      <w:r>
        <w:rPr>
          <w:spacing w:val="-6"/>
        </w:rPr>
        <w:t xml:space="preserve"> </w:t>
      </w:r>
      <w:r>
        <w:t>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w:t>
      </w:r>
      <w:r>
        <w:rPr>
          <w:spacing w:val="-8"/>
        </w:rPr>
        <w:t xml:space="preserve"> </w:t>
      </w:r>
      <w:r>
        <w:t>взаимодействия</w:t>
      </w:r>
      <w:r>
        <w:rPr>
          <w:spacing w:val="-15"/>
        </w:rPr>
        <w:t xml:space="preserve"> </w:t>
      </w:r>
      <w:r>
        <w:t>оксида</w:t>
      </w:r>
      <w:r>
        <w:rPr>
          <w:spacing w:val="-8"/>
        </w:rPr>
        <w:t xml:space="preserve"> </w:t>
      </w:r>
      <w:r>
        <w:t>меди</w:t>
      </w:r>
      <w:r>
        <w:rPr>
          <w:spacing w:val="-11"/>
        </w:rPr>
        <w:t xml:space="preserve"> </w:t>
      </w:r>
      <w:r>
        <w:t>(II)</w:t>
      </w:r>
      <w:r>
        <w:rPr>
          <w:spacing w:val="-10"/>
        </w:rPr>
        <w:t xml:space="preserve"> </w:t>
      </w:r>
      <w:r>
        <w:t>с</w:t>
      </w:r>
      <w:r>
        <w:rPr>
          <w:spacing w:val="-13"/>
        </w:rPr>
        <w:t xml:space="preserve"> </w:t>
      </w:r>
      <w:r>
        <w:t>раствором</w:t>
      </w:r>
      <w:r>
        <w:rPr>
          <w:spacing w:val="-10"/>
        </w:rPr>
        <w:t xml:space="preserve"> </w:t>
      </w:r>
      <w:r>
        <w:t>серной</w:t>
      </w:r>
      <w:r>
        <w:rPr>
          <w:spacing w:val="-11"/>
        </w:rPr>
        <w:t xml:space="preserve"> </w:t>
      </w:r>
      <w:r>
        <w:t>кислоты,</w:t>
      </w:r>
      <w:r>
        <w:rPr>
          <w:spacing w:val="-9"/>
        </w:rPr>
        <w:t xml:space="preserve"> </w:t>
      </w:r>
      <w:r>
        <w:t>кислот</w:t>
      </w:r>
      <w:r>
        <w:rPr>
          <w:spacing w:val="-11"/>
        </w:rPr>
        <w:t xml:space="preserve"> </w:t>
      </w:r>
      <w:r>
        <w:t>с</w:t>
      </w:r>
      <w:r>
        <w:rPr>
          <w:spacing w:val="-13"/>
        </w:rPr>
        <w:t xml:space="preserve"> </w:t>
      </w:r>
      <w:r>
        <w:t>металлами,</w:t>
      </w:r>
      <w:r>
        <w:rPr>
          <w:spacing w:val="-9"/>
        </w:rPr>
        <w:t xml:space="preserve"> </w:t>
      </w:r>
      <w:r>
        <w:t xml:space="preserve">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w:t>
      </w:r>
      <w:r>
        <w:rPr>
          <w:spacing w:val="-2"/>
        </w:rPr>
        <w:t>соединений».</w:t>
      </w:r>
    </w:p>
    <w:p w:rsidR="00EC4929" w:rsidRDefault="001B2B69">
      <w:pPr>
        <w:pStyle w:val="a3"/>
        <w:ind w:left="1200"/>
      </w:pPr>
      <w:r>
        <w:t>Периодический</w:t>
      </w:r>
      <w:r>
        <w:rPr>
          <w:spacing w:val="44"/>
        </w:rPr>
        <w:t xml:space="preserve"> </w:t>
      </w:r>
      <w:r>
        <w:t>закон</w:t>
      </w:r>
      <w:r>
        <w:rPr>
          <w:spacing w:val="41"/>
        </w:rPr>
        <w:t xml:space="preserve"> </w:t>
      </w:r>
      <w:r>
        <w:t>и</w:t>
      </w:r>
      <w:r>
        <w:rPr>
          <w:spacing w:val="41"/>
        </w:rPr>
        <w:t xml:space="preserve"> </w:t>
      </w:r>
      <w:r>
        <w:t>Периодическая</w:t>
      </w:r>
      <w:r>
        <w:rPr>
          <w:spacing w:val="46"/>
        </w:rPr>
        <w:t xml:space="preserve"> </w:t>
      </w:r>
      <w:r>
        <w:t>система</w:t>
      </w:r>
      <w:r>
        <w:rPr>
          <w:spacing w:val="44"/>
        </w:rPr>
        <w:t xml:space="preserve"> </w:t>
      </w:r>
      <w:r>
        <w:t>химических</w:t>
      </w:r>
      <w:r>
        <w:rPr>
          <w:spacing w:val="40"/>
        </w:rPr>
        <w:t xml:space="preserve"> </w:t>
      </w:r>
      <w:r>
        <w:t>элементов</w:t>
      </w:r>
      <w:r>
        <w:rPr>
          <w:spacing w:val="42"/>
        </w:rPr>
        <w:t xml:space="preserve"> </w:t>
      </w:r>
      <w:r>
        <w:t>Д.И.</w:t>
      </w:r>
      <w:r>
        <w:rPr>
          <w:spacing w:val="48"/>
        </w:rPr>
        <w:t xml:space="preserve"> </w:t>
      </w:r>
      <w:r>
        <w:rPr>
          <w:spacing w:val="-2"/>
        </w:rPr>
        <w:t>Менделеева.</w:t>
      </w:r>
    </w:p>
    <w:p w:rsidR="00EC4929" w:rsidRDefault="001B2B69">
      <w:pPr>
        <w:pStyle w:val="a3"/>
        <w:spacing w:line="275" w:lineRule="exact"/>
      </w:pPr>
      <w:r>
        <w:t>Строение</w:t>
      </w:r>
      <w:r>
        <w:rPr>
          <w:spacing w:val="-5"/>
        </w:rPr>
        <w:t xml:space="preserve"> </w:t>
      </w:r>
      <w:r>
        <w:t>атомов.</w:t>
      </w:r>
      <w:r>
        <w:rPr>
          <w:spacing w:val="-1"/>
        </w:rPr>
        <w:t xml:space="preserve"> </w:t>
      </w:r>
      <w:r>
        <w:t>Химическая</w:t>
      </w:r>
      <w:r>
        <w:rPr>
          <w:spacing w:val="-4"/>
        </w:rPr>
        <w:t xml:space="preserve"> </w:t>
      </w:r>
      <w:r>
        <w:t>связь.</w:t>
      </w:r>
      <w:r>
        <w:rPr>
          <w:spacing w:val="-2"/>
        </w:rPr>
        <w:t xml:space="preserve"> </w:t>
      </w:r>
      <w:r>
        <w:t>Окислительновосстановительные</w:t>
      </w:r>
      <w:r>
        <w:rPr>
          <w:spacing w:val="-8"/>
        </w:rPr>
        <w:t xml:space="preserve"> </w:t>
      </w:r>
      <w:r>
        <w:rPr>
          <w:spacing w:val="-2"/>
        </w:rPr>
        <w:t>реакции.</w:t>
      </w:r>
    </w:p>
    <w:p w:rsidR="00EC4929" w:rsidRDefault="001B2B69">
      <w:pPr>
        <w:pStyle w:val="a3"/>
        <w:ind w:right="134" w:firstLine="758"/>
      </w:pPr>
      <w:r>
        <w:t>Первые попытки классификации химических элементов. Понятие о группах сходных элементов</w:t>
      </w:r>
      <w:r>
        <w:rPr>
          <w:spacing w:val="-5"/>
        </w:rPr>
        <w:t xml:space="preserve"> </w:t>
      </w:r>
      <w:r>
        <w:t>(щелочные и</w:t>
      </w:r>
      <w:r>
        <w:rPr>
          <w:spacing w:val="-6"/>
        </w:rPr>
        <w:t xml:space="preserve"> </w:t>
      </w:r>
      <w:r>
        <w:t>щелочноземельные</w:t>
      </w:r>
      <w:r>
        <w:rPr>
          <w:spacing w:val="-3"/>
        </w:rPr>
        <w:t xml:space="preserve"> </w:t>
      </w:r>
      <w:r>
        <w:t>металлы,</w:t>
      </w:r>
      <w:r>
        <w:rPr>
          <w:spacing w:val="-1"/>
        </w:rPr>
        <w:t xml:space="preserve"> </w:t>
      </w:r>
      <w:r>
        <w:t>галогены,</w:t>
      </w:r>
      <w:r>
        <w:rPr>
          <w:spacing w:val="-1"/>
        </w:rPr>
        <w:t xml:space="preserve"> </w:t>
      </w:r>
      <w:r>
        <w:t>инертные</w:t>
      </w:r>
      <w:r>
        <w:rPr>
          <w:spacing w:val="-3"/>
        </w:rPr>
        <w:t xml:space="preserve"> </w:t>
      </w:r>
      <w:r>
        <w:t>газы).</w:t>
      </w:r>
      <w:r>
        <w:rPr>
          <w:spacing w:val="-1"/>
        </w:rPr>
        <w:t xml:space="preserve"> </w:t>
      </w:r>
      <w:r>
        <w:t>Элементы,</w:t>
      </w:r>
      <w:r>
        <w:rPr>
          <w:spacing w:val="-1"/>
        </w:rPr>
        <w:t xml:space="preserve"> </w:t>
      </w:r>
      <w:r>
        <w:t>которые образуют амфотерные оксиды и гидроксиды.</w:t>
      </w:r>
    </w:p>
    <w:p w:rsidR="00EC4929" w:rsidRDefault="001B2B69">
      <w:pPr>
        <w:pStyle w:val="a3"/>
        <w:ind w:right="136" w:firstLine="758"/>
      </w:pPr>
      <w:r>
        <w:t>Периодический закон. Периодическая система химических элементов Д.И. Менделеева. Короткопериодная и длиннопериодная формы</w:t>
      </w:r>
      <w:r>
        <w:rPr>
          <w:spacing w:val="-2"/>
        </w:rPr>
        <w:t xml:space="preserve"> </w:t>
      </w:r>
      <w:r>
        <w:t>Периодической системы химических</w:t>
      </w:r>
      <w:r>
        <w:rPr>
          <w:spacing w:val="-3"/>
        </w:rPr>
        <w:t xml:space="preserve"> </w:t>
      </w:r>
      <w:r>
        <w:t>элементов Д.И. Менделеева.</w:t>
      </w:r>
      <w:r>
        <w:rPr>
          <w:spacing w:val="-7"/>
        </w:rPr>
        <w:t xml:space="preserve"> </w:t>
      </w:r>
      <w:r>
        <w:t>Периоды</w:t>
      </w:r>
      <w:r>
        <w:rPr>
          <w:spacing w:val="-12"/>
        </w:rPr>
        <w:t xml:space="preserve"> </w:t>
      </w:r>
      <w:r>
        <w:t>и</w:t>
      </w:r>
      <w:r>
        <w:rPr>
          <w:spacing w:val="-12"/>
        </w:rPr>
        <w:t xml:space="preserve"> </w:t>
      </w:r>
      <w:r>
        <w:t>группы.</w:t>
      </w:r>
      <w:r>
        <w:rPr>
          <w:spacing w:val="-7"/>
        </w:rPr>
        <w:t xml:space="preserve"> </w:t>
      </w:r>
      <w:r>
        <w:t>Физический</w:t>
      </w:r>
      <w:r>
        <w:rPr>
          <w:spacing w:val="-8"/>
        </w:rPr>
        <w:t xml:space="preserve"> </w:t>
      </w:r>
      <w:r>
        <w:t>смысл</w:t>
      </w:r>
      <w:r>
        <w:rPr>
          <w:spacing w:val="-9"/>
        </w:rPr>
        <w:t xml:space="preserve"> </w:t>
      </w:r>
      <w:r>
        <w:t>порядкового</w:t>
      </w:r>
      <w:r>
        <w:rPr>
          <w:spacing w:val="-4"/>
        </w:rPr>
        <w:t xml:space="preserve"> </w:t>
      </w:r>
      <w:r>
        <w:t>номера,</w:t>
      </w:r>
      <w:r>
        <w:rPr>
          <w:spacing w:val="-12"/>
        </w:rPr>
        <w:t xml:space="preserve"> </w:t>
      </w:r>
      <w:r>
        <w:t>номеров</w:t>
      </w:r>
      <w:r>
        <w:rPr>
          <w:spacing w:val="-12"/>
        </w:rPr>
        <w:t xml:space="preserve"> </w:t>
      </w:r>
      <w:r>
        <w:t>периода</w:t>
      </w:r>
      <w:r>
        <w:rPr>
          <w:spacing w:val="-10"/>
        </w:rPr>
        <w:t xml:space="preserve"> </w:t>
      </w:r>
      <w:r>
        <w:t>и</w:t>
      </w:r>
      <w:r>
        <w:rPr>
          <w:spacing w:val="-12"/>
        </w:rPr>
        <w:t xml:space="preserve"> </w:t>
      </w:r>
      <w:r>
        <w:t xml:space="preserve">группы </w:t>
      </w:r>
      <w:r>
        <w:rPr>
          <w:spacing w:val="-2"/>
        </w:rPr>
        <w:t>элемента.</w:t>
      </w:r>
    </w:p>
    <w:p w:rsidR="00EC4929" w:rsidRDefault="001B2B69">
      <w:pPr>
        <w:pStyle w:val="a3"/>
        <w:ind w:left="1200"/>
      </w:pPr>
      <w:r>
        <w:t>Строение</w:t>
      </w:r>
      <w:r>
        <w:rPr>
          <w:spacing w:val="56"/>
          <w:w w:val="150"/>
        </w:rPr>
        <w:t xml:space="preserve"> </w:t>
      </w:r>
      <w:r>
        <w:t>атомов.</w:t>
      </w:r>
      <w:r>
        <w:rPr>
          <w:spacing w:val="61"/>
          <w:w w:val="150"/>
        </w:rPr>
        <w:t xml:space="preserve"> </w:t>
      </w:r>
      <w:r>
        <w:t>Состав</w:t>
      </w:r>
      <w:r>
        <w:rPr>
          <w:spacing w:val="60"/>
          <w:w w:val="150"/>
        </w:rPr>
        <w:t xml:space="preserve"> </w:t>
      </w:r>
      <w:r>
        <w:t>атомных</w:t>
      </w:r>
      <w:r>
        <w:rPr>
          <w:spacing w:val="54"/>
          <w:w w:val="150"/>
        </w:rPr>
        <w:t xml:space="preserve"> </w:t>
      </w:r>
      <w:r>
        <w:t>ядер.</w:t>
      </w:r>
      <w:r>
        <w:rPr>
          <w:spacing w:val="61"/>
          <w:w w:val="150"/>
        </w:rPr>
        <w:t xml:space="preserve"> </w:t>
      </w:r>
      <w:r>
        <w:t>Изотопы.</w:t>
      </w:r>
      <w:r>
        <w:rPr>
          <w:spacing w:val="61"/>
          <w:w w:val="150"/>
        </w:rPr>
        <w:t xml:space="preserve"> </w:t>
      </w:r>
      <w:r>
        <w:t>Электроны.</w:t>
      </w:r>
      <w:r>
        <w:rPr>
          <w:spacing w:val="61"/>
          <w:w w:val="150"/>
        </w:rPr>
        <w:t xml:space="preserve"> </w:t>
      </w:r>
      <w:r>
        <w:t>Строение</w:t>
      </w:r>
      <w:r>
        <w:rPr>
          <w:spacing w:val="59"/>
          <w:w w:val="150"/>
        </w:rPr>
        <w:t xml:space="preserve"> </w:t>
      </w:r>
      <w:r>
        <w:rPr>
          <w:spacing w:val="-2"/>
        </w:rPr>
        <w:t>электронных</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40"/>
      </w:pPr>
      <w:r>
        <w:lastRenderedPageBreak/>
        <w:t xml:space="preserve">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w:t>
      </w:r>
      <w:r>
        <w:rPr>
          <w:spacing w:val="-2"/>
        </w:rPr>
        <w:t>Менделеева.</w:t>
      </w:r>
    </w:p>
    <w:p w:rsidR="00EC4929" w:rsidRDefault="001B2B69">
      <w:pPr>
        <w:pStyle w:val="a3"/>
        <w:spacing w:before="2"/>
        <w:ind w:right="127" w:firstLine="758"/>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EC4929" w:rsidRDefault="001B2B69">
      <w:pPr>
        <w:pStyle w:val="a3"/>
        <w:spacing w:before="3" w:line="237" w:lineRule="auto"/>
        <w:ind w:right="133" w:firstLine="758"/>
      </w:pPr>
      <w:r>
        <w:t>Химическая связь. Ковалентная (полярная и неполярная) связь. Электроотрицательность химических элементов. Ионная связь.</w:t>
      </w:r>
    </w:p>
    <w:p w:rsidR="00EC4929" w:rsidRDefault="001B2B69">
      <w:pPr>
        <w:pStyle w:val="a3"/>
        <w:spacing w:before="6" w:line="237" w:lineRule="auto"/>
        <w:ind w:right="135" w:firstLine="758"/>
      </w:pPr>
      <w:r>
        <w:t>Степень окисления. Окислительно-восстановительные реакции. Процессы окисления и восстановления. Окислители и восстановители.</w:t>
      </w:r>
    </w:p>
    <w:p w:rsidR="00EC4929" w:rsidRDefault="001B2B69">
      <w:pPr>
        <w:pStyle w:val="a3"/>
        <w:spacing w:before="4"/>
        <w:ind w:right="133" w:firstLine="758"/>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EC4929" w:rsidRDefault="001B2B69">
      <w:pPr>
        <w:pStyle w:val="a3"/>
        <w:spacing w:line="275" w:lineRule="exact"/>
        <w:ind w:left="1200"/>
      </w:pPr>
      <w:r>
        <w:t>Межпредметные</w:t>
      </w:r>
      <w:r>
        <w:rPr>
          <w:spacing w:val="-4"/>
        </w:rPr>
        <w:t xml:space="preserve"> </w:t>
      </w:r>
      <w:r>
        <w:rPr>
          <w:spacing w:val="-2"/>
        </w:rPr>
        <w:t>связи.</w:t>
      </w:r>
    </w:p>
    <w:p w:rsidR="00EC4929" w:rsidRDefault="001B2B69">
      <w:pPr>
        <w:pStyle w:val="a3"/>
        <w:ind w:right="131" w:firstLine="758"/>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C4929" w:rsidRDefault="001B2B69">
      <w:pPr>
        <w:pStyle w:val="a3"/>
        <w:spacing w:before="2"/>
        <w:ind w:right="136" w:firstLine="758"/>
      </w:pPr>
      <w:r>
        <w:t>Общие</w:t>
      </w:r>
      <w:r>
        <w:rPr>
          <w:spacing w:val="-5"/>
        </w:rPr>
        <w:t xml:space="preserve"> </w:t>
      </w:r>
      <w:r>
        <w:t>естественно-научные</w:t>
      </w:r>
      <w:r>
        <w:rPr>
          <w:spacing w:val="-5"/>
        </w:rPr>
        <w:t xml:space="preserve"> </w:t>
      </w:r>
      <w:r>
        <w:t>понятия:</w:t>
      </w:r>
      <w:r>
        <w:rPr>
          <w:spacing w:val="-9"/>
        </w:rPr>
        <w:t xml:space="preserve"> </w:t>
      </w:r>
      <w:r>
        <w:t>научный</w:t>
      </w:r>
      <w:r>
        <w:rPr>
          <w:spacing w:val="-3"/>
        </w:rPr>
        <w:t xml:space="preserve"> </w:t>
      </w:r>
      <w:r>
        <w:t>факт,</w:t>
      </w:r>
      <w:r>
        <w:rPr>
          <w:spacing w:val="-6"/>
        </w:rPr>
        <w:t xml:space="preserve"> </w:t>
      </w:r>
      <w:r>
        <w:t>гипотеза,</w:t>
      </w:r>
      <w:r>
        <w:rPr>
          <w:spacing w:val="-7"/>
        </w:rPr>
        <w:t xml:space="preserve"> </w:t>
      </w:r>
      <w:r>
        <w:t>теория,</w:t>
      </w:r>
      <w:r>
        <w:rPr>
          <w:spacing w:val="-7"/>
        </w:rPr>
        <w:t xml:space="preserve"> </w:t>
      </w:r>
      <w:r>
        <w:t>закон,</w:t>
      </w:r>
      <w:r>
        <w:rPr>
          <w:spacing w:val="-7"/>
        </w:rPr>
        <w:t xml:space="preserve"> </w:t>
      </w:r>
      <w:r>
        <w:t>анализ,</w:t>
      </w:r>
      <w:r>
        <w:rPr>
          <w:spacing w:val="-7"/>
        </w:rPr>
        <w:t xml:space="preserve"> </w:t>
      </w:r>
      <w:r>
        <w:t xml:space="preserve">синтез, классификация, периодичность, наблюдение, эксперимент, моделирование, измерение, модель, </w:t>
      </w:r>
      <w:r>
        <w:rPr>
          <w:spacing w:val="-2"/>
        </w:rPr>
        <w:t>явление.</w:t>
      </w:r>
    </w:p>
    <w:p w:rsidR="00EC4929" w:rsidRDefault="001B2B69">
      <w:pPr>
        <w:pStyle w:val="a3"/>
        <w:ind w:right="125" w:firstLine="758"/>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EC4929" w:rsidRDefault="001B2B69">
      <w:pPr>
        <w:pStyle w:val="a3"/>
        <w:spacing w:line="275" w:lineRule="exact"/>
      </w:pPr>
      <w:r>
        <w:t>планеты,</w:t>
      </w:r>
      <w:r>
        <w:rPr>
          <w:spacing w:val="-4"/>
        </w:rPr>
        <w:t xml:space="preserve"> </w:t>
      </w:r>
      <w:r>
        <w:t>звёзды,</w:t>
      </w:r>
      <w:r>
        <w:rPr>
          <w:spacing w:val="1"/>
        </w:rPr>
        <w:t xml:space="preserve"> </w:t>
      </w:r>
      <w:r>
        <w:rPr>
          <w:spacing w:val="-2"/>
        </w:rPr>
        <w:t>Солнце.</w:t>
      </w:r>
    </w:p>
    <w:p w:rsidR="00EC4929" w:rsidRDefault="001B2B69">
      <w:pPr>
        <w:pStyle w:val="a3"/>
        <w:spacing w:line="275" w:lineRule="exact"/>
        <w:ind w:left="1200"/>
      </w:pPr>
      <w:r>
        <w:t>Биология:</w:t>
      </w:r>
      <w:r>
        <w:rPr>
          <w:spacing w:val="-8"/>
        </w:rPr>
        <w:t xml:space="preserve"> </w:t>
      </w:r>
      <w:r>
        <w:t>фотосинтез,</w:t>
      </w:r>
      <w:r>
        <w:rPr>
          <w:spacing w:val="-2"/>
        </w:rPr>
        <w:t xml:space="preserve"> </w:t>
      </w:r>
      <w:r>
        <w:t>дыхание,</w:t>
      </w:r>
      <w:r>
        <w:rPr>
          <w:spacing w:val="-1"/>
        </w:rPr>
        <w:t xml:space="preserve"> </w:t>
      </w:r>
      <w:r>
        <w:rPr>
          <w:spacing w:val="-2"/>
        </w:rPr>
        <w:t>биосфера.</w:t>
      </w:r>
    </w:p>
    <w:p w:rsidR="00EC4929" w:rsidRDefault="001B2B69">
      <w:pPr>
        <w:pStyle w:val="a3"/>
        <w:spacing w:before="5" w:line="237" w:lineRule="auto"/>
        <w:ind w:right="131" w:firstLine="758"/>
      </w:pPr>
      <w:r>
        <w:t>География: атмосфера, гидросфера, минералы, горные породы, полезные ископаемые, топливо, водные ресурсы.</w:t>
      </w:r>
    </w:p>
    <w:p w:rsidR="00EC4929" w:rsidRDefault="001B2B69">
      <w:pPr>
        <w:pStyle w:val="a3"/>
        <w:spacing w:before="3"/>
        <w:ind w:left="1200" w:right="6283"/>
      </w:pPr>
      <w:r>
        <w:t>Содержание</w:t>
      </w:r>
      <w:r>
        <w:rPr>
          <w:spacing w:val="-13"/>
        </w:rPr>
        <w:t xml:space="preserve"> </w:t>
      </w:r>
      <w:r>
        <w:t>обучения</w:t>
      </w:r>
      <w:r>
        <w:rPr>
          <w:spacing w:val="-8"/>
        </w:rPr>
        <w:t xml:space="preserve"> </w:t>
      </w:r>
      <w:r>
        <w:t>в</w:t>
      </w:r>
      <w:r>
        <w:rPr>
          <w:spacing w:val="-8"/>
        </w:rPr>
        <w:t xml:space="preserve"> </w:t>
      </w:r>
      <w:r>
        <w:t>9</w:t>
      </w:r>
      <w:r>
        <w:rPr>
          <w:spacing w:val="-13"/>
        </w:rPr>
        <w:t xml:space="preserve"> </w:t>
      </w:r>
      <w:r>
        <w:t>классе. Вещество</w:t>
      </w:r>
      <w:r>
        <w:rPr>
          <w:spacing w:val="-3"/>
        </w:rPr>
        <w:t xml:space="preserve"> </w:t>
      </w:r>
      <w:r>
        <w:t>и</w:t>
      </w:r>
      <w:r>
        <w:rPr>
          <w:spacing w:val="-2"/>
        </w:rPr>
        <w:t xml:space="preserve"> </w:t>
      </w:r>
      <w:r>
        <w:t>химическая</w:t>
      </w:r>
      <w:r>
        <w:rPr>
          <w:spacing w:val="-3"/>
        </w:rPr>
        <w:t xml:space="preserve"> </w:t>
      </w:r>
      <w:r>
        <w:t>реакция.</w:t>
      </w:r>
    </w:p>
    <w:p w:rsidR="00EC4929" w:rsidRDefault="001B2B69">
      <w:pPr>
        <w:pStyle w:val="a3"/>
        <w:ind w:right="133" w:firstLine="758"/>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w:t>
      </w:r>
      <w:r>
        <w:rPr>
          <w:spacing w:val="-8"/>
        </w:rPr>
        <w:t xml:space="preserve"> </w:t>
      </w:r>
      <w:r>
        <w:t>калия,</w:t>
      </w:r>
      <w:r>
        <w:rPr>
          <w:spacing w:val="-8"/>
        </w:rPr>
        <w:t xml:space="preserve"> </w:t>
      </w:r>
      <w:r>
        <w:t>кальция</w:t>
      </w:r>
      <w:r>
        <w:rPr>
          <w:spacing w:val="-11"/>
        </w:rPr>
        <w:t xml:space="preserve"> </w:t>
      </w:r>
      <w:r>
        <w:t>и</w:t>
      </w:r>
      <w:r>
        <w:rPr>
          <w:spacing w:val="-10"/>
        </w:rPr>
        <w:t xml:space="preserve"> </w:t>
      </w:r>
      <w:r>
        <w:t>их</w:t>
      </w:r>
      <w:r>
        <w:rPr>
          <w:spacing w:val="-11"/>
        </w:rPr>
        <w:t xml:space="preserve"> </w:t>
      </w:r>
      <w:r>
        <w:t>соединений</w:t>
      </w:r>
      <w:r>
        <w:rPr>
          <w:spacing w:val="-10"/>
        </w:rPr>
        <w:t xml:space="preserve"> </w:t>
      </w:r>
      <w:r>
        <w:t>в</w:t>
      </w:r>
      <w:r>
        <w:rPr>
          <w:spacing w:val="-9"/>
        </w:rPr>
        <w:t xml:space="preserve"> </w:t>
      </w:r>
      <w:r>
        <w:t>соответствии</w:t>
      </w:r>
      <w:r>
        <w:rPr>
          <w:spacing w:val="-10"/>
        </w:rPr>
        <w:t xml:space="preserve"> </w:t>
      </w:r>
      <w:r>
        <w:t>с</w:t>
      </w:r>
      <w:r>
        <w:rPr>
          <w:spacing w:val="-12"/>
        </w:rPr>
        <w:t xml:space="preserve"> </w:t>
      </w:r>
      <w:r>
        <w:t>положением</w:t>
      </w:r>
      <w:r>
        <w:rPr>
          <w:spacing w:val="-9"/>
        </w:rPr>
        <w:t xml:space="preserve"> </w:t>
      </w:r>
      <w:r>
        <w:t>элементов</w:t>
      </w:r>
      <w:r>
        <w:rPr>
          <w:spacing w:val="-9"/>
        </w:rPr>
        <w:t xml:space="preserve"> </w:t>
      </w:r>
      <w:r>
        <w:t>в</w:t>
      </w:r>
      <w:r>
        <w:rPr>
          <w:spacing w:val="-9"/>
        </w:rPr>
        <w:t xml:space="preserve"> </w:t>
      </w:r>
      <w:r>
        <w:t>Периодической системе и строением их атомов.</w:t>
      </w:r>
    </w:p>
    <w:p w:rsidR="00EC4929" w:rsidRDefault="001B2B69">
      <w:pPr>
        <w:pStyle w:val="a3"/>
        <w:spacing w:before="1"/>
        <w:ind w:right="123" w:firstLine="758"/>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EC4929" w:rsidRDefault="001B2B69">
      <w:pPr>
        <w:pStyle w:val="a3"/>
        <w:ind w:right="135" w:firstLine="758"/>
      </w:pPr>
      <w:r>
        <w:t>Классификация и номенклатура неорганических веществ. Химические свойства веществ, относящихся</w:t>
      </w:r>
      <w:r>
        <w:rPr>
          <w:spacing w:val="-1"/>
        </w:rPr>
        <w:t xml:space="preserve"> </w:t>
      </w:r>
      <w:r>
        <w:t>к</w:t>
      </w:r>
      <w:r>
        <w:rPr>
          <w:spacing w:val="-1"/>
        </w:rPr>
        <w:t xml:space="preserve"> </w:t>
      </w:r>
      <w:r>
        <w:t>различным</w:t>
      </w:r>
      <w:r>
        <w:rPr>
          <w:spacing w:val="-3"/>
        </w:rPr>
        <w:t xml:space="preserve"> </w:t>
      </w:r>
      <w:r>
        <w:t>классам неорганических</w:t>
      </w:r>
      <w:r>
        <w:rPr>
          <w:spacing w:val="-4"/>
        </w:rPr>
        <w:t xml:space="preserve"> </w:t>
      </w:r>
      <w:r>
        <w:t>соединений,</w:t>
      </w:r>
      <w:r>
        <w:rPr>
          <w:spacing w:val="-2"/>
        </w:rPr>
        <w:t xml:space="preserve"> </w:t>
      </w:r>
      <w:r>
        <w:t>генетическая</w:t>
      </w:r>
      <w:r>
        <w:rPr>
          <w:spacing w:val="-1"/>
        </w:rPr>
        <w:t xml:space="preserve"> </w:t>
      </w:r>
      <w:r>
        <w:t>связь</w:t>
      </w:r>
      <w:r>
        <w:rPr>
          <w:spacing w:val="-3"/>
        </w:rPr>
        <w:t xml:space="preserve"> </w:t>
      </w:r>
      <w:r>
        <w:t xml:space="preserve">неорганических </w:t>
      </w:r>
      <w:r>
        <w:rPr>
          <w:spacing w:val="-2"/>
        </w:rPr>
        <w:t>веществ.</w:t>
      </w:r>
    </w:p>
    <w:p w:rsidR="00EC4929" w:rsidRDefault="001B2B69">
      <w:pPr>
        <w:pStyle w:val="a3"/>
        <w:ind w:right="131" w:firstLine="758"/>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EC4929" w:rsidRDefault="001B2B69">
      <w:pPr>
        <w:pStyle w:val="a3"/>
        <w:ind w:right="131" w:firstLine="758"/>
      </w:pPr>
      <w:r>
        <w:t>Понятие</w:t>
      </w:r>
      <w:r>
        <w:rPr>
          <w:spacing w:val="-12"/>
        </w:rPr>
        <w:t xml:space="preserve"> </w:t>
      </w:r>
      <w:r>
        <w:t>о</w:t>
      </w:r>
      <w:r>
        <w:rPr>
          <w:spacing w:val="-1"/>
        </w:rPr>
        <w:t xml:space="preserve"> </w:t>
      </w:r>
      <w:r>
        <w:t>скорости</w:t>
      </w:r>
      <w:r>
        <w:rPr>
          <w:spacing w:val="-9"/>
        </w:rPr>
        <w:t xml:space="preserve"> </w:t>
      </w:r>
      <w:r>
        <w:t>химической</w:t>
      </w:r>
      <w:r>
        <w:rPr>
          <w:spacing w:val="-5"/>
        </w:rPr>
        <w:t xml:space="preserve"> </w:t>
      </w:r>
      <w:r>
        <w:t>реакции.</w:t>
      </w:r>
      <w:r>
        <w:rPr>
          <w:spacing w:val="-4"/>
        </w:rPr>
        <w:t xml:space="preserve"> </w:t>
      </w:r>
      <w:r>
        <w:t>Понятие</w:t>
      </w:r>
      <w:r>
        <w:rPr>
          <w:spacing w:val="-12"/>
        </w:rPr>
        <w:t xml:space="preserve"> </w:t>
      </w:r>
      <w:r>
        <w:t>об</w:t>
      </w:r>
      <w:r>
        <w:rPr>
          <w:spacing w:val="-13"/>
        </w:rPr>
        <w:t xml:space="preserve"> </w:t>
      </w:r>
      <w:r>
        <w:t>обратимых</w:t>
      </w:r>
      <w:r>
        <w:rPr>
          <w:spacing w:val="-11"/>
        </w:rPr>
        <w:t xml:space="preserve"> </w:t>
      </w:r>
      <w:r>
        <w:t>и</w:t>
      </w:r>
      <w:r>
        <w:rPr>
          <w:spacing w:val="-10"/>
        </w:rPr>
        <w:t xml:space="preserve"> </w:t>
      </w:r>
      <w:r>
        <w:t>необратимых</w:t>
      </w:r>
      <w:r>
        <w:rPr>
          <w:spacing w:val="-11"/>
        </w:rPr>
        <w:t xml:space="preserve"> </w:t>
      </w:r>
      <w:r>
        <w:t>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EC4929" w:rsidRDefault="001B2B69">
      <w:pPr>
        <w:pStyle w:val="a3"/>
        <w:tabs>
          <w:tab w:val="left" w:pos="5097"/>
          <w:tab w:val="left" w:pos="5769"/>
          <w:tab w:val="left" w:pos="7189"/>
          <w:tab w:val="left" w:pos="7699"/>
          <w:tab w:val="left" w:pos="9684"/>
          <w:tab w:val="left" w:pos="10074"/>
        </w:tabs>
        <w:ind w:right="134" w:firstLine="758"/>
      </w:pPr>
      <w:r>
        <w:rPr>
          <w:spacing w:val="-2"/>
        </w:rPr>
        <w:t>Окислительно-восстановительные</w:t>
      </w:r>
      <w:r>
        <w:tab/>
      </w:r>
      <w:r>
        <w:tab/>
      </w:r>
      <w:r>
        <w:rPr>
          <w:spacing w:val="-2"/>
        </w:rPr>
        <w:t>реакции,</w:t>
      </w:r>
      <w:r>
        <w:tab/>
      </w:r>
      <w:r>
        <w:tab/>
      </w:r>
      <w:r>
        <w:rPr>
          <w:spacing w:val="-2"/>
        </w:rPr>
        <w:t>электронный</w:t>
      </w:r>
      <w:r>
        <w:tab/>
      </w:r>
      <w:r>
        <w:tab/>
      </w:r>
      <w:r>
        <w:rPr>
          <w:spacing w:val="-2"/>
        </w:rPr>
        <w:t>баланс окислительно-восстановительной</w:t>
      </w:r>
      <w:r>
        <w:tab/>
      </w:r>
      <w:r>
        <w:rPr>
          <w:spacing w:val="-2"/>
        </w:rPr>
        <w:t>реакции.</w:t>
      </w:r>
      <w:r>
        <w:tab/>
      </w:r>
      <w:r>
        <w:rPr>
          <w:spacing w:val="-2"/>
        </w:rPr>
        <w:t>Составление</w:t>
      </w:r>
      <w:r>
        <w:tab/>
      </w:r>
      <w:r>
        <w:rPr>
          <w:spacing w:val="-2"/>
        </w:rPr>
        <w:t xml:space="preserve">уравнений </w:t>
      </w:r>
      <w:r>
        <w:t>окислительно-восстановительных реакций с использованием метода электронного баланса.</w:t>
      </w:r>
    </w:p>
    <w:p w:rsidR="00EC4929" w:rsidRDefault="001B2B69">
      <w:pPr>
        <w:pStyle w:val="a3"/>
        <w:spacing w:before="1" w:line="275" w:lineRule="exact"/>
        <w:ind w:left="1200"/>
      </w:pPr>
      <w:r>
        <w:t>Теория</w:t>
      </w:r>
      <w:r>
        <w:rPr>
          <w:spacing w:val="17"/>
        </w:rPr>
        <w:t xml:space="preserve"> </w:t>
      </w:r>
      <w:r>
        <w:t>электролитической</w:t>
      </w:r>
      <w:r>
        <w:rPr>
          <w:spacing w:val="15"/>
        </w:rPr>
        <w:t xml:space="preserve"> </w:t>
      </w:r>
      <w:r>
        <w:t>диссоциации.</w:t>
      </w:r>
      <w:r>
        <w:rPr>
          <w:spacing w:val="21"/>
        </w:rPr>
        <w:t xml:space="preserve"> </w:t>
      </w:r>
      <w:r>
        <w:t>Электролиты</w:t>
      </w:r>
      <w:r>
        <w:rPr>
          <w:spacing w:val="18"/>
        </w:rPr>
        <w:t xml:space="preserve"> </w:t>
      </w:r>
      <w:r>
        <w:t>и</w:t>
      </w:r>
      <w:r>
        <w:rPr>
          <w:spacing w:val="15"/>
        </w:rPr>
        <w:t xml:space="preserve"> </w:t>
      </w:r>
      <w:r>
        <w:t>неэлектролиты.</w:t>
      </w:r>
      <w:r>
        <w:rPr>
          <w:spacing w:val="21"/>
        </w:rPr>
        <w:t xml:space="preserve"> </w:t>
      </w:r>
      <w:r>
        <w:t>Катионы,</w:t>
      </w:r>
      <w:r>
        <w:rPr>
          <w:spacing w:val="17"/>
        </w:rPr>
        <w:t xml:space="preserve"> </w:t>
      </w:r>
      <w:r>
        <w:rPr>
          <w:spacing w:val="-2"/>
        </w:rPr>
        <w:t>анионы.</w:t>
      </w:r>
    </w:p>
    <w:p w:rsidR="00EC4929" w:rsidRDefault="001B2B69">
      <w:pPr>
        <w:pStyle w:val="a3"/>
        <w:spacing w:line="275" w:lineRule="exact"/>
      </w:pPr>
      <w:r>
        <w:t>Механизм</w:t>
      </w:r>
      <w:r>
        <w:rPr>
          <w:spacing w:val="-5"/>
        </w:rPr>
        <w:t xml:space="preserve"> </w:t>
      </w:r>
      <w:r>
        <w:t>диссоциации</w:t>
      </w:r>
      <w:r>
        <w:rPr>
          <w:spacing w:val="-6"/>
        </w:rPr>
        <w:t xml:space="preserve"> </w:t>
      </w:r>
      <w:r>
        <w:t>веществ</w:t>
      </w:r>
      <w:r>
        <w:rPr>
          <w:spacing w:val="-3"/>
        </w:rPr>
        <w:t xml:space="preserve"> </w:t>
      </w:r>
      <w:r>
        <w:t>с</w:t>
      </w:r>
      <w:r>
        <w:rPr>
          <w:spacing w:val="-4"/>
        </w:rPr>
        <w:t xml:space="preserve"> </w:t>
      </w:r>
      <w:r>
        <w:t>различными</w:t>
      </w:r>
      <w:r>
        <w:rPr>
          <w:spacing w:val="-6"/>
        </w:rPr>
        <w:t xml:space="preserve"> </w:t>
      </w:r>
      <w:r>
        <w:rPr>
          <w:spacing w:val="-2"/>
        </w:rPr>
        <w:t>видами</w:t>
      </w:r>
    </w:p>
    <w:p w:rsidR="00EC4929" w:rsidRDefault="001B2B69">
      <w:pPr>
        <w:pStyle w:val="a3"/>
        <w:spacing w:before="3"/>
      </w:pPr>
      <w:r>
        <w:t>химической</w:t>
      </w:r>
      <w:r>
        <w:rPr>
          <w:spacing w:val="-4"/>
        </w:rPr>
        <w:t xml:space="preserve"> </w:t>
      </w:r>
      <w:r>
        <w:t>связи.</w:t>
      </w:r>
      <w:r>
        <w:rPr>
          <w:spacing w:val="-6"/>
        </w:rPr>
        <w:t xml:space="preserve"> </w:t>
      </w:r>
      <w:r>
        <w:t>Степень</w:t>
      </w:r>
      <w:r>
        <w:rPr>
          <w:spacing w:val="-2"/>
        </w:rPr>
        <w:t xml:space="preserve"> </w:t>
      </w:r>
      <w:r>
        <w:t>диссоциации.</w:t>
      </w:r>
      <w:r>
        <w:rPr>
          <w:spacing w:val="-6"/>
        </w:rPr>
        <w:t xml:space="preserve"> </w:t>
      </w:r>
      <w:r>
        <w:t>Сильные</w:t>
      </w:r>
      <w:r>
        <w:rPr>
          <w:spacing w:val="-3"/>
        </w:rPr>
        <w:t xml:space="preserve"> </w:t>
      </w:r>
      <w:r>
        <w:t>и</w:t>
      </w:r>
      <w:r>
        <w:rPr>
          <w:spacing w:val="-7"/>
        </w:rPr>
        <w:t xml:space="preserve"> </w:t>
      </w:r>
      <w:r>
        <w:t>слабые</w:t>
      </w:r>
      <w:r>
        <w:rPr>
          <w:spacing w:val="-3"/>
        </w:rPr>
        <w:t xml:space="preserve"> </w:t>
      </w:r>
      <w:r>
        <w:rPr>
          <w:spacing w:val="-2"/>
        </w:rPr>
        <w:t>электролиты.</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2" w:firstLine="758"/>
      </w:pPr>
      <w:r>
        <w:lastRenderedPageBreak/>
        <w:t>Реакции ионного обмена. Условия протекания реакций ионного обмена, полные и сокращённые</w:t>
      </w:r>
      <w:r>
        <w:rPr>
          <w:spacing w:val="-15"/>
        </w:rPr>
        <w:t xml:space="preserve"> </w:t>
      </w:r>
      <w:r>
        <w:t>ионные</w:t>
      </w:r>
      <w:r>
        <w:rPr>
          <w:spacing w:val="-15"/>
        </w:rPr>
        <w:t xml:space="preserve"> </w:t>
      </w:r>
      <w:r>
        <w:t>уравнения</w:t>
      </w:r>
      <w:r>
        <w:rPr>
          <w:spacing w:val="-15"/>
        </w:rPr>
        <w:t xml:space="preserve"> </w:t>
      </w:r>
      <w:r>
        <w:t>реакций.</w:t>
      </w:r>
      <w:r>
        <w:rPr>
          <w:spacing w:val="-14"/>
        </w:rPr>
        <w:t xml:space="preserve"> </w:t>
      </w:r>
      <w:r>
        <w:t>Свойства</w:t>
      </w:r>
      <w:r>
        <w:rPr>
          <w:spacing w:val="-13"/>
        </w:rPr>
        <w:t xml:space="preserve"> </w:t>
      </w:r>
      <w:r>
        <w:t>кислот,</w:t>
      </w:r>
      <w:r>
        <w:rPr>
          <w:spacing w:val="-15"/>
        </w:rPr>
        <w:t xml:space="preserve"> </w:t>
      </w:r>
      <w:r>
        <w:t>оснований</w:t>
      </w:r>
      <w:r>
        <w:rPr>
          <w:spacing w:val="-15"/>
        </w:rPr>
        <w:t xml:space="preserve"> </w:t>
      </w:r>
      <w:r>
        <w:t>и</w:t>
      </w:r>
      <w:r>
        <w:rPr>
          <w:spacing w:val="-15"/>
        </w:rPr>
        <w:t xml:space="preserve"> </w:t>
      </w:r>
      <w:r>
        <w:t>солей</w:t>
      </w:r>
      <w:r>
        <w:rPr>
          <w:spacing w:val="-15"/>
        </w:rPr>
        <w:t xml:space="preserve"> </w:t>
      </w:r>
      <w:r>
        <w:t>в</w:t>
      </w:r>
      <w:r>
        <w:rPr>
          <w:spacing w:val="-15"/>
        </w:rPr>
        <w:t xml:space="preserve"> </w:t>
      </w:r>
      <w:r>
        <w:t>свете</w:t>
      </w:r>
      <w:r>
        <w:rPr>
          <w:spacing w:val="-15"/>
        </w:rPr>
        <w:t xml:space="preserve"> </w:t>
      </w:r>
      <w:r>
        <w:t>представлений об электролитической диссоциации. Качественные реакции на ионы. Понятие о гидролизе солей.</w:t>
      </w:r>
    </w:p>
    <w:p w:rsidR="00EC4929" w:rsidRDefault="001B2B69">
      <w:pPr>
        <w:pStyle w:val="a3"/>
        <w:spacing w:before="2"/>
        <w:ind w:right="123" w:firstLine="758"/>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EC4929" w:rsidRDefault="001B2B69">
      <w:pPr>
        <w:pStyle w:val="a3"/>
        <w:spacing w:line="275" w:lineRule="exact"/>
        <w:ind w:left="1200"/>
      </w:pPr>
      <w:r>
        <w:t>Неметаллы</w:t>
      </w:r>
      <w:r>
        <w:rPr>
          <w:spacing w:val="2"/>
        </w:rPr>
        <w:t xml:space="preserve"> </w:t>
      </w:r>
      <w:r>
        <w:t>и</w:t>
      </w:r>
      <w:r>
        <w:rPr>
          <w:spacing w:val="-3"/>
        </w:rPr>
        <w:t xml:space="preserve"> </w:t>
      </w:r>
      <w:r>
        <w:t>их</w:t>
      </w:r>
      <w:r>
        <w:rPr>
          <w:spacing w:val="-3"/>
        </w:rPr>
        <w:t xml:space="preserve"> </w:t>
      </w:r>
      <w:r>
        <w:rPr>
          <w:spacing w:val="-2"/>
        </w:rPr>
        <w:t>соединения.</w:t>
      </w:r>
    </w:p>
    <w:p w:rsidR="00EC4929" w:rsidRDefault="001B2B69">
      <w:pPr>
        <w:pStyle w:val="a3"/>
        <w:spacing w:before="3"/>
        <w:ind w:right="125" w:firstLine="758"/>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EC4929" w:rsidRDefault="001B2B69">
      <w:pPr>
        <w:pStyle w:val="a3"/>
        <w:spacing w:line="242" w:lineRule="auto"/>
        <w:ind w:right="132" w:firstLine="758"/>
      </w:pPr>
      <w:r>
        <w:t>Общая характеристика элементов VIA-группы. Особенности строения атомов, характерные степени окисления.</w:t>
      </w:r>
    </w:p>
    <w:p w:rsidR="00EC4929" w:rsidRDefault="001B2B69">
      <w:pPr>
        <w:pStyle w:val="a3"/>
        <w:ind w:right="129" w:firstLine="758"/>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EC4929" w:rsidRDefault="001B2B69">
      <w:pPr>
        <w:pStyle w:val="a3"/>
        <w:ind w:right="129"/>
      </w:pPr>
      <w:r>
        <w:t>Применение. Соли серной кислоты, качественная реакция на сульфат-ион. Нахождение серы и её соединений</w:t>
      </w:r>
      <w:r>
        <w:rPr>
          <w:spacing w:val="-11"/>
        </w:rPr>
        <w:t xml:space="preserve"> </w:t>
      </w:r>
      <w:r>
        <w:t>в</w:t>
      </w:r>
      <w:r>
        <w:rPr>
          <w:spacing w:val="-6"/>
        </w:rPr>
        <w:t xml:space="preserve"> </w:t>
      </w:r>
      <w:r>
        <w:t>природе.</w:t>
      </w:r>
      <w:r>
        <w:rPr>
          <w:spacing w:val="-6"/>
        </w:rPr>
        <w:t xml:space="preserve"> </w:t>
      </w:r>
      <w:r>
        <w:t>Химическое</w:t>
      </w:r>
      <w:r>
        <w:rPr>
          <w:spacing w:val="-9"/>
        </w:rPr>
        <w:t xml:space="preserve"> </w:t>
      </w:r>
      <w:r>
        <w:t>загрязнение</w:t>
      </w:r>
      <w:r>
        <w:rPr>
          <w:spacing w:val="-9"/>
        </w:rPr>
        <w:t xml:space="preserve"> </w:t>
      </w:r>
      <w:r>
        <w:t>окружающей</w:t>
      </w:r>
      <w:r>
        <w:rPr>
          <w:spacing w:val="-2"/>
        </w:rPr>
        <w:t xml:space="preserve"> </w:t>
      </w:r>
      <w:r>
        <w:t>среды</w:t>
      </w:r>
      <w:r>
        <w:rPr>
          <w:spacing w:val="-2"/>
        </w:rPr>
        <w:t xml:space="preserve"> </w:t>
      </w:r>
      <w:r>
        <w:t>соединениями</w:t>
      </w:r>
      <w:r>
        <w:rPr>
          <w:spacing w:val="-7"/>
        </w:rPr>
        <w:t xml:space="preserve"> </w:t>
      </w:r>
      <w:r>
        <w:t>серы</w:t>
      </w:r>
      <w:r>
        <w:rPr>
          <w:spacing w:val="-6"/>
        </w:rPr>
        <w:t xml:space="preserve"> </w:t>
      </w:r>
      <w:r>
        <w:t>(кислотные дожди, загрязнение воздуха и водоёмов), способы его предотвращения.</w:t>
      </w:r>
    </w:p>
    <w:p w:rsidR="00EC4929" w:rsidRDefault="001B2B69">
      <w:pPr>
        <w:pStyle w:val="a3"/>
        <w:spacing w:line="242" w:lineRule="auto"/>
        <w:ind w:right="137" w:firstLine="758"/>
      </w:pPr>
      <w:r>
        <w:t>Общая характеристика элементов VA-группы. Особенности строения атомов, характерные степени окисления.</w:t>
      </w:r>
    </w:p>
    <w:p w:rsidR="00EC4929" w:rsidRDefault="001B2B69">
      <w:pPr>
        <w:pStyle w:val="a3"/>
        <w:ind w:right="127" w:firstLine="758"/>
      </w:pPr>
      <w:r>
        <w:t>Азот, распространение в природе, физические и химические свойства. Круговорот азота в природе. Аммиак, его физические и химические свойства,</w:t>
      </w:r>
      <w:r>
        <w:rPr>
          <w:spacing w:val="-1"/>
        </w:rPr>
        <w:t xml:space="preserve"> </w:t>
      </w:r>
      <w:r>
        <w:t>получение и применение. Соли</w:t>
      </w:r>
      <w:r>
        <w:rPr>
          <w:spacing w:val="-1"/>
        </w:rPr>
        <w:t xml:space="preserve"> </w:t>
      </w:r>
      <w:r>
        <w:t>аммония, их физические и химические свойства, применение. Качественная реакция на ионы аммония. Азотная</w:t>
      </w:r>
      <w:r>
        <w:rPr>
          <w:spacing w:val="-6"/>
        </w:rPr>
        <w:t xml:space="preserve"> </w:t>
      </w:r>
      <w:r>
        <w:t>кислота,</w:t>
      </w:r>
      <w:r>
        <w:rPr>
          <w:spacing w:val="-4"/>
        </w:rPr>
        <w:t xml:space="preserve"> </w:t>
      </w:r>
      <w:r>
        <w:t>её</w:t>
      </w:r>
      <w:r>
        <w:rPr>
          <w:spacing w:val="-12"/>
        </w:rPr>
        <w:t xml:space="preserve"> </w:t>
      </w:r>
      <w:r>
        <w:t>получение,</w:t>
      </w:r>
      <w:r>
        <w:rPr>
          <w:spacing w:val="-4"/>
        </w:rPr>
        <w:t xml:space="preserve"> </w:t>
      </w:r>
      <w:r>
        <w:t>физические</w:t>
      </w:r>
      <w:r>
        <w:rPr>
          <w:spacing w:val="-7"/>
        </w:rPr>
        <w:t xml:space="preserve"> </w:t>
      </w:r>
      <w:r>
        <w:t>и</w:t>
      </w:r>
      <w:r>
        <w:rPr>
          <w:spacing w:val="-5"/>
        </w:rPr>
        <w:t xml:space="preserve"> </w:t>
      </w:r>
      <w:r>
        <w:t>химические</w:t>
      </w:r>
      <w:r>
        <w:rPr>
          <w:spacing w:val="-7"/>
        </w:rPr>
        <w:t xml:space="preserve"> </w:t>
      </w:r>
      <w:r>
        <w:t>свойства</w:t>
      </w:r>
      <w:r>
        <w:rPr>
          <w:spacing w:val="-12"/>
        </w:rPr>
        <w:t xml:space="preserve"> </w:t>
      </w:r>
      <w:r>
        <w:t>(общие</w:t>
      </w:r>
      <w:r>
        <w:rPr>
          <w:spacing w:val="-7"/>
        </w:rPr>
        <w:t xml:space="preserve"> </w:t>
      </w:r>
      <w:r>
        <w:t>как</w:t>
      </w:r>
      <w:r>
        <w:rPr>
          <w:spacing w:val="-7"/>
        </w:rPr>
        <w:t xml:space="preserve"> </w:t>
      </w:r>
      <w:r>
        <w:t>представителя</w:t>
      </w:r>
      <w:r>
        <w:rPr>
          <w:spacing w:val="-11"/>
        </w:rPr>
        <w:t xml:space="preserve"> </w:t>
      </w:r>
      <w:r>
        <w:t>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EC4929" w:rsidRDefault="001B2B69">
      <w:pPr>
        <w:pStyle w:val="a3"/>
        <w:ind w:right="135" w:firstLine="758"/>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EC4929" w:rsidRDefault="001B2B69">
      <w:pPr>
        <w:pStyle w:val="a3"/>
        <w:spacing w:line="242" w:lineRule="auto"/>
        <w:ind w:right="132" w:firstLine="758"/>
      </w:pPr>
      <w:r>
        <w:t>Общая характеристика элементов IVA-группы. Особенности строения атомов, характерные степени окисления.</w:t>
      </w:r>
    </w:p>
    <w:p w:rsidR="00EC4929" w:rsidRDefault="001B2B69">
      <w:pPr>
        <w:pStyle w:val="a3"/>
        <w:ind w:right="131" w:firstLine="758"/>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w:t>
      </w:r>
      <w:r>
        <w:rPr>
          <w:spacing w:val="-11"/>
        </w:rPr>
        <w:t xml:space="preserve"> </w:t>
      </w:r>
      <w:r>
        <w:t>эффект.</w:t>
      </w:r>
      <w:r>
        <w:rPr>
          <w:spacing w:val="-9"/>
        </w:rPr>
        <w:t xml:space="preserve"> </w:t>
      </w:r>
      <w:r>
        <w:t>Угольная</w:t>
      </w:r>
      <w:r>
        <w:rPr>
          <w:spacing w:val="-12"/>
        </w:rPr>
        <w:t xml:space="preserve"> </w:t>
      </w:r>
      <w:r>
        <w:t>кислота</w:t>
      </w:r>
      <w:r>
        <w:rPr>
          <w:spacing w:val="-8"/>
        </w:rPr>
        <w:t xml:space="preserve"> </w:t>
      </w:r>
      <w:r>
        <w:t>и</w:t>
      </w:r>
      <w:r>
        <w:rPr>
          <w:spacing w:val="-11"/>
        </w:rPr>
        <w:t xml:space="preserve"> </w:t>
      </w:r>
      <w:r>
        <w:t>её</w:t>
      </w:r>
      <w:r>
        <w:rPr>
          <w:spacing w:val="-13"/>
        </w:rPr>
        <w:t xml:space="preserve"> </w:t>
      </w:r>
      <w:r>
        <w:t>соли,</w:t>
      </w:r>
      <w:r>
        <w:rPr>
          <w:spacing w:val="-10"/>
        </w:rPr>
        <w:t xml:space="preserve"> </w:t>
      </w:r>
      <w:r>
        <w:t>их</w:t>
      </w:r>
      <w:r>
        <w:rPr>
          <w:spacing w:val="-15"/>
        </w:rPr>
        <w:t xml:space="preserve"> </w:t>
      </w:r>
      <w:r>
        <w:t>физические</w:t>
      </w:r>
      <w:r>
        <w:rPr>
          <w:spacing w:val="-13"/>
        </w:rPr>
        <w:t xml:space="preserve"> </w:t>
      </w:r>
      <w:r>
        <w:t>и</w:t>
      </w:r>
      <w:r>
        <w:rPr>
          <w:spacing w:val="-11"/>
        </w:rPr>
        <w:t xml:space="preserve"> </w:t>
      </w:r>
      <w:r>
        <w:t>химические</w:t>
      </w:r>
      <w:r>
        <w:rPr>
          <w:spacing w:val="-13"/>
        </w:rPr>
        <w:t xml:space="preserve"> </w:t>
      </w:r>
      <w:r>
        <w:t>свойства,</w:t>
      </w:r>
      <w:r>
        <w:rPr>
          <w:spacing w:val="-10"/>
        </w:rPr>
        <w:t xml:space="preserve"> </w:t>
      </w:r>
      <w:r>
        <w:t>получение</w:t>
      </w:r>
      <w:r>
        <w:rPr>
          <w:spacing w:val="-13"/>
        </w:rPr>
        <w:t xml:space="preserve"> </w:t>
      </w:r>
      <w:r>
        <w:t>и применение.</w:t>
      </w:r>
      <w:r>
        <w:rPr>
          <w:spacing w:val="-2"/>
        </w:rPr>
        <w:t xml:space="preserve"> </w:t>
      </w:r>
      <w:r>
        <w:t>Качественная</w:t>
      </w:r>
      <w:r>
        <w:rPr>
          <w:spacing w:val="-8"/>
        </w:rPr>
        <w:t xml:space="preserve"> </w:t>
      </w:r>
      <w:r>
        <w:t>реакция</w:t>
      </w:r>
      <w:r>
        <w:rPr>
          <w:spacing w:val="-8"/>
        </w:rPr>
        <w:t xml:space="preserve"> </w:t>
      </w:r>
      <w:r>
        <w:t>на</w:t>
      </w:r>
      <w:r>
        <w:rPr>
          <w:spacing w:val="-9"/>
        </w:rPr>
        <w:t xml:space="preserve"> </w:t>
      </w:r>
      <w:r>
        <w:t>карбонат-ионы.</w:t>
      </w:r>
      <w:r>
        <w:rPr>
          <w:spacing w:val="-6"/>
        </w:rPr>
        <w:t xml:space="preserve"> </w:t>
      </w:r>
      <w:r>
        <w:t>Использование</w:t>
      </w:r>
      <w:r>
        <w:rPr>
          <w:spacing w:val="-9"/>
        </w:rPr>
        <w:t xml:space="preserve"> </w:t>
      </w:r>
      <w:r>
        <w:t>карбонатов</w:t>
      </w:r>
      <w:r>
        <w:rPr>
          <w:spacing w:val="-11"/>
        </w:rPr>
        <w:t xml:space="preserve"> </w:t>
      </w:r>
      <w:r>
        <w:t>в</w:t>
      </w:r>
      <w:r>
        <w:rPr>
          <w:spacing w:val="-6"/>
        </w:rPr>
        <w:t xml:space="preserve"> </w:t>
      </w:r>
      <w:r>
        <w:t>быту,</w:t>
      </w:r>
      <w:r>
        <w:rPr>
          <w:spacing w:val="-2"/>
        </w:rPr>
        <w:t xml:space="preserve"> </w:t>
      </w:r>
      <w:r>
        <w:t>медицине, промышленности и сельском хозяйстве.</w:t>
      </w:r>
    </w:p>
    <w:p w:rsidR="00EC4929" w:rsidRDefault="001B2B69">
      <w:pPr>
        <w:pStyle w:val="a3"/>
        <w:ind w:right="130" w:firstLine="758"/>
      </w:pPr>
      <w:r>
        <w:t xml:space="preserve">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w:t>
      </w:r>
      <w:r>
        <w:rPr>
          <w:spacing w:val="-2"/>
        </w:rPr>
        <w:t>промышленности.</w:t>
      </w:r>
    </w:p>
    <w:p w:rsidR="00EC4929" w:rsidRDefault="001B2B69">
      <w:pPr>
        <w:pStyle w:val="a3"/>
        <w:ind w:left="1200"/>
      </w:pPr>
      <w:r>
        <w:t>Понятие</w:t>
      </w:r>
      <w:r>
        <w:rPr>
          <w:spacing w:val="10"/>
        </w:rPr>
        <w:t xml:space="preserve"> </w:t>
      </w:r>
      <w:r>
        <w:t>о</w:t>
      </w:r>
      <w:r>
        <w:rPr>
          <w:spacing w:val="23"/>
        </w:rPr>
        <w:t xml:space="preserve"> </w:t>
      </w:r>
      <w:r>
        <w:t>биологически</w:t>
      </w:r>
      <w:r>
        <w:rPr>
          <w:spacing w:val="20"/>
        </w:rPr>
        <w:t xml:space="preserve"> </w:t>
      </w:r>
      <w:r>
        <w:t>важных</w:t>
      </w:r>
      <w:r>
        <w:rPr>
          <w:spacing w:val="14"/>
        </w:rPr>
        <w:t xml:space="preserve"> </w:t>
      </w:r>
      <w:r>
        <w:t>веществах:</w:t>
      </w:r>
      <w:r>
        <w:rPr>
          <w:spacing w:val="18"/>
        </w:rPr>
        <w:t xml:space="preserve"> </w:t>
      </w:r>
      <w:r>
        <w:t>жирах,</w:t>
      </w:r>
      <w:r>
        <w:rPr>
          <w:spacing w:val="21"/>
        </w:rPr>
        <w:t xml:space="preserve"> </w:t>
      </w:r>
      <w:r>
        <w:t>белках,</w:t>
      </w:r>
      <w:r>
        <w:rPr>
          <w:spacing w:val="26"/>
        </w:rPr>
        <w:t xml:space="preserve"> </w:t>
      </w:r>
      <w:r>
        <w:t>углеводах</w:t>
      </w:r>
      <w:r>
        <w:rPr>
          <w:spacing w:val="17"/>
        </w:rPr>
        <w:t xml:space="preserve"> </w:t>
      </w:r>
      <w:r>
        <w:t>-</w:t>
      </w:r>
      <w:r>
        <w:rPr>
          <w:spacing w:val="20"/>
        </w:rPr>
        <w:t xml:space="preserve"> </w:t>
      </w:r>
      <w:r>
        <w:t>и</w:t>
      </w:r>
      <w:r>
        <w:rPr>
          <w:spacing w:val="20"/>
        </w:rPr>
        <w:t xml:space="preserve"> </w:t>
      </w:r>
      <w:r>
        <w:t>их</w:t>
      </w:r>
      <w:r>
        <w:rPr>
          <w:spacing w:val="14"/>
        </w:rPr>
        <w:t xml:space="preserve"> </w:t>
      </w:r>
      <w:r>
        <w:t>роли</w:t>
      </w:r>
      <w:r>
        <w:rPr>
          <w:spacing w:val="20"/>
        </w:rPr>
        <w:t xml:space="preserve"> </w:t>
      </w:r>
      <w:r>
        <w:t>в</w:t>
      </w:r>
      <w:r>
        <w:rPr>
          <w:spacing w:val="16"/>
        </w:rPr>
        <w:t xml:space="preserve"> </w:t>
      </w:r>
      <w:r>
        <w:rPr>
          <w:spacing w:val="-2"/>
        </w:rPr>
        <w:t>жизни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человека.</w:t>
      </w:r>
      <w:r>
        <w:rPr>
          <w:spacing w:val="-4"/>
        </w:rPr>
        <w:t xml:space="preserve"> </w:t>
      </w:r>
      <w:r>
        <w:t>Материальное</w:t>
      </w:r>
      <w:r>
        <w:rPr>
          <w:spacing w:val="-8"/>
        </w:rPr>
        <w:t xml:space="preserve"> </w:t>
      </w:r>
      <w:r>
        <w:t>единство</w:t>
      </w:r>
      <w:r>
        <w:rPr>
          <w:spacing w:val="-3"/>
        </w:rPr>
        <w:t xml:space="preserve"> </w:t>
      </w:r>
      <w:r>
        <w:t>органических</w:t>
      </w:r>
      <w:r>
        <w:rPr>
          <w:spacing w:val="-8"/>
        </w:rPr>
        <w:t xml:space="preserve"> </w:t>
      </w:r>
      <w:r>
        <w:t>и</w:t>
      </w:r>
      <w:r>
        <w:rPr>
          <w:spacing w:val="-2"/>
        </w:rPr>
        <w:t xml:space="preserve"> </w:t>
      </w:r>
      <w:r>
        <w:t>неорганических</w:t>
      </w:r>
      <w:r>
        <w:rPr>
          <w:spacing w:val="-7"/>
        </w:rPr>
        <w:t xml:space="preserve"> </w:t>
      </w:r>
      <w:r>
        <w:rPr>
          <w:spacing w:val="-2"/>
        </w:rPr>
        <w:t>соединений.</w:t>
      </w:r>
    </w:p>
    <w:p w:rsidR="00EC4929" w:rsidRDefault="001B2B69">
      <w:pPr>
        <w:pStyle w:val="a3"/>
        <w:spacing w:before="2"/>
        <w:ind w:right="129" w:firstLine="758"/>
      </w:pPr>
      <w:r>
        <w:t>Кремний, его физические и химические свойства, получение и применение. Соединения кремния</w:t>
      </w:r>
      <w:r>
        <w:rPr>
          <w:spacing w:val="-2"/>
        </w:rPr>
        <w:t xml:space="preserve"> </w:t>
      </w:r>
      <w:r>
        <w:t>в</w:t>
      </w:r>
      <w:r>
        <w:rPr>
          <w:spacing w:val="-1"/>
        </w:rPr>
        <w:t xml:space="preserve"> </w:t>
      </w:r>
      <w:r>
        <w:t>природе. Общие</w:t>
      </w:r>
      <w:r>
        <w:rPr>
          <w:spacing w:val="-3"/>
        </w:rPr>
        <w:t xml:space="preserve"> </w:t>
      </w:r>
      <w:r>
        <w:t>представления</w:t>
      </w:r>
      <w:r>
        <w:rPr>
          <w:spacing w:val="-7"/>
        </w:rPr>
        <w:t xml:space="preserve"> </w:t>
      </w:r>
      <w:r>
        <w:t>об</w:t>
      </w:r>
      <w:r>
        <w:rPr>
          <w:spacing w:val="-9"/>
        </w:rPr>
        <w:t xml:space="preserve"> </w:t>
      </w:r>
      <w:r>
        <w:t>оксиде</w:t>
      </w:r>
      <w:r>
        <w:rPr>
          <w:spacing w:val="-3"/>
        </w:rPr>
        <w:t xml:space="preserve"> </w:t>
      </w:r>
      <w:r>
        <w:t>кремния(1У)</w:t>
      </w:r>
      <w:r>
        <w:rPr>
          <w:spacing w:val="-1"/>
        </w:rPr>
        <w:t xml:space="preserve"> </w:t>
      </w:r>
      <w:r>
        <w:t>и</w:t>
      </w:r>
      <w:r>
        <w:rPr>
          <w:spacing w:val="-1"/>
        </w:rPr>
        <w:t xml:space="preserve"> </w:t>
      </w:r>
      <w:r>
        <w:t>кремниевой</w:t>
      </w:r>
      <w:r>
        <w:rPr>
          <w:spacing w:val="-1"/>
        </w:rPr>
        <w:t xml:space="preserve"> </w:t>
      </w:r>
      <w:r>
        <w:t>кислоте. Силикаты, их использование в быту, медицине, промышленности. Важнейшие строительные материалы: керамика, стекло,</w:t>
      </w:r>
      <w:r>
        <w:rPr>
          <w:spacing w:val="-2"/>
        </w:rPr>
        <w:t xml:space="preserve"> </w:t>
      </w:r>
      <w:r>
        <w:t>цемент, бетон, железобетон.</w:t>
      </w:r>
      <w:r>
        <w:rPr>
          <w:spacing w:val="-2"/>
        </w:rPr>
        <w:t xml:space="preserve"> </w:t>
      </w:r>
      <w:r>
        <w:t>Проблемы</w:t>
      </w:r>
      <w:r>
        <w:rPr>
          <w:spacing w:val="-2"/>
        </w:rPr>
        <w:t xml:space="preserve"> </w:t>
      </w:r>
      <w:r>
        <w:t>безопасного использования</w:t>
      </w:r>
      <w:r>
        <w:rPr>
          <w:spacing w:val="-1"/>
        </w:rPr>
        <w:t xml:space="preserve"> </w:t>
      </w:r>
      <w:r>
        <w:t>строительных материалов в повседневной жизни.</w:t>
      </w:r>
    </w:p>
    <w:p w:rsidR="00EC4929" w:rsidRDefault="001B2B69">
      <w:pPr>
        <w:pStyle w:val="a3"/>
        <w:ind w:right="126" w:firstLine="758"/>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w:t>
      </w:r>
      <w:r>
        <w:rPr>
          <w:spacing w:val="-4"/>
        </w:rPr>
        <w:t xml:space="preserve"> </w:t>
      </w:r>
      <w:r>
        <w:t>и наблюдение</w:t>
      </w:r>
      <w:r>
        <w:rPr>
          <w:spacing w:val="-1"/>
        </w:rPr>
        <w:t xml:space="preserve"> </w:t>
      </w:r>
      <w:r>
        <w:t>признака</w:t>
      </w:r>
      <w:r>
        <w:rPr>
          <w:spacing w:val="-1"/>
        </w:rPr>
        <w:t xml:space="preserve"> </w:t>
      </w:r>
      <w:r>
        <w:t>её</w:t>
      </w:r>
      <w:r>
        <w:rPr>
          <w:spacing w:val="-1"/>
        </w:rPr>
        <w:t xml:space="preserve"> </w:t>
      </w:r>
      <w:r>
        <w:t>протекания,</w:t>
      </w:r>
      <w:r>
        <w:rPr>
          <w:spacing w:val="-3"/>
        </w:rPr>
        <w:t xml:space="preserve"> </w:t>
      </w:r>
      <w:r>
        <w:t>ознакомление</w:t>
      </w:r>
      <w:r>
        <w:rPr>
          <w:spacing w:val="-1"/>
        </w:rPr>
        <w:t xml:space="preserve"> </w:t>
      </w:r>
      <w:r>
        <w:t>с</w:t>
      </w:r>
      <w:r>
        <w:rPr>
          <w:spacing w:val="-1"/>
        </w:rPr>
        <w:t xml:space="preserve"> </w:t>
      </w:r>
      <w:r>
        <w:t>физическими свойствами</w:t>
      </w:r>
      <w:r>
        <w:rPr>
          <w:spacing w:val="-4"/>
        </w:rPr>
        <w:t xml:space="preserve"> </w:t>
      </w:r>
      <w:r>
        <w:t>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w:t>
      </w:r>
      <w:r>
        <w:rPr>
          <w:spacing w:val="-15"/>
        </w:rPr>
        <w:t xml:space="preserve"> </w:t>
      </w:r>
      <w:r>
        <w:t>ознакомление</w:t>
      </w:r>
      <w:r>
        <w:rPr>
          <w:spacing w:val="-15"/>
        </w:rPr>
        <w:t xml:space="preserve"> </w:t>
      </w:r>
      <w:r>
        <w:t>с</w:t>
      </w:r>
      <w:r>
        <w:rPr>
          <w:spacing w:val="-15"/>
        </w:rPr>
        <w:t xml:space="preserve"> </w:t>
      </w:r>
      <w:r>
        <w:t>продукцией</w:t>
      </w:r>
      <w:r>
        <w:rPr>
          <w:spacing w:val="-15"/>
        </w:rPr>
        <w:t xml:space="preserve"> </w:t>
      </w:r>
      <w:r>
        <w:t>силикатной</w:t>
      </w:r>
      <w:r>
        <w:rPr>
          <w:spacing w:val="-12"/>
        </w:rPr>
        <w:t xml:space="preserve"> </w:t>
      </w:r>
      <w:r>
        <w:t>промышленности,</w:t>
      </w:r>
      <w:r>
        <w:rPr>
          <w:spacing w:val="-12"/>
        </w:rPr>
        <w:t xml:space="preserve"> </w:t>
      </w:r>
      <w:r>
        <w:t>решение</w:t>
      </w:r>
      <w:r>
        <w:rPr>
          <w:spacing w:val="-15"/>
        </w:rPr>
        <w:t xml:space="preserve"> </w:t>
      </w:r>
      <w:r>
        <w:t>экспериментальных задач по теме «Важнейшие неметаллы и их соединения».</w:t>
      </w:r>
    </w:p>
    <w:p w:rsidR="00EC4929" w:rsidRDefault="001B2B69">
      <w:pPr>
        <w:pStyle w:val="a3"/>
        <w:ind w:left="1200"/>
      </w:pPr>
      <w:r>
        <w:t>Металлы</w:t>
      </w:r>
      <w:r>
        <w:rPr>
          <w:spacing w:val="2"/>
        </w:rPr>
        <w:t xml:space="preserve"> </w:t>
      </w:r>
      <w:r>
        <w:t>и</w:t>
      </w:r>
      <w:r>
        <w:rPr>
          <w:spacing w:val="2"/>
        </w:rPr>
        <w:t xml:space="preserve"> </w:t>
      </w:r>
      <w:r>
        <w:t>их</w:t>
      </w:r>
      <w:r>
        <w:rPr>
          <w:spacing w:val="-4"/>
        </w:rPr>
        <w:t xml:space="preserve"> </w:t>
      </w:r>
      <w:r>
        <w:rPr>
          <w:spacing w:val="-2"/>
        </w:rPr>
        <w:t>соединения.</w:t>
      </w:r>
    </w:p>
    <w:p w:rsidR="00EC4929" w:rsidRDefault="001B2B69">
      <w:pPr>
        <w:pStyle w:val="a3"/>
        <w:spacing w:before="3"/>
        <w:ind w:right="127" w:firstLine="758"/>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w:t>
      </w:r>
      <w:r>
        <w:rPr>
          <w:spacing w:val="-3"/>
        </w:rPr>
        <w:t xml:space="preserve"> </w:t>
      </w:r>
      <w:r>
        <w:t>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w:t>
      </w:r>
      <w:r>
        <w:rPr>
          <w:spacing w:val="-2"/>
        </w:rPr>
        <w:t xml:space="preserve"> </w:t>
      </w:r>
      <w:r>
        <w:t>о коррозии металлов, основные способы защиты их</w:t>
      </w:r>
      <w:r>
        <w:rPr>
          <w:spacing w:val="-1"/>
        </w:rPr>
        <w:t xml:space="preserve"> </w:t>
      </w:r>
      <w:r>
        <w:t>от коррозии. Сплавы (сталь, чугун, дюралюминий, бронза) и их применение в быту и промышленности.</w:t>
      </w:r>
    </w:p>
    <w:p w:rsidR="00EC4929" w:rsidRDefault="001B2B69">
      <w:pPr>
        <w:pStyle w:val="a3"/>
        <w:ind w:right="126" w:firstLine="758"/>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w:t>
      </w:r>
      <w:r>
        <w:rPr>
          <w:spacing w:val="-2"/>
        </w:rPr>
        <w:t xml:space="preserve"> </w:t>
      </w:r>
      <w:r>
        <w:t>щелочных металлов и их соединений.</w:t>
      </w:r>
    </w:p>
    <w:p w:rsidR="00EC4929" w:rsidRDefault="001B2B69">
      <w:pPr>
        <w:pStyle w:val="a3"/>
        <w:ind w:right="132" w:firstLine="758"/>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EC4929" w:rsidRDefault="001B2B69">
      <w:pPr>
        <w:pStyle w:val="a3"/>
        <w:spacing w:before="1"/>
        <w:ind w:right="126" w:firstLine="758"/>
      </w:pPr>
      <w:r>
        <w:t>Алюминий: положение в Периодической системе химических элементов Д.И. Менделеева, строение</w:t>
      </w:r>
      <w:r>
        <w:rPr>
          <w:spacing w:val="-9"/>
        </w:rPr>
        <w:t xml:space="preserve"> </w:t>
      </w:r>
      <w:r>
        <w:t>атома,</w:t>
      </w:r>
      <w:r>
        <w:rPr>
          <w:spacing w:val="-6"/>
        </w:rPr>
        <w:t xml:space="preserve"> </w:t>
      </w:r>
      <w:r>
        <w:t>нахождение</w:t>
      </w:r>
      <w:r>
        <w:rPr>
          <w:spacing w:val="-4"/>
        </w:rPr>
        <w:t xml:space="preserve"> </w:t>
      </w:r>
      <w:r>
        <w:t>в</w:t>
      </w:r>
      <w:r>
        <w:rPr>
          <w:spacing w:val="-6"/>
        </w:rPr>
        <w:t xml:space="preserve"> </w:t>
      </w:r>
      <w:r>
        <w:t>природе.</w:t>
      </w:r>
      <w:r>
        <w:rPr>
          <w:spacing w:val="-10"/>
        </w:rPr>
        <w:t xml:space="preserve"> </w:t>
      </w:r>
      <w:r>
        <w:t>Физические</w:t>
      </w:r>
      <w:r>
        <w:rPr>
          <w:spacing w:val="-4"/>
        </w:rPr>
        <w:t xml:space="preserve"> </w:t>
      </w:r>
      <w:r>
        <w:t>и</w:t>
      </w:r>
      <w:r>
        <w:rPr>
          <w:spacing w:val="-3"/>
        </w:rPr>
        <w:t xml:space="preserve"> </w:t>
      </w:r>
      <w:r>
        <w:t>химические</w:t>
      </w:r>
      <w:r>
        <w:rPr>
          <w:spacing w:val="-4"/>
        </w:rPr>
        <w:t xml:space="preserve"> </w:t>
      </w:r>
      <w:r>
        <w:t>свойства</w:t>
      </w:r>
      <w:r>
        <w:rPr>
          <w:spacing w:val="-4"/>
        </w:rPr>
        <w:t xml:space="preserve"> </w:t>
      </w:r>
      <w:r>
        <w:t>алюминия. Амфотерные свойства оксида и гидроксида алюминия.</w:t>
      </w:r>
    </w:p>
    <w:p w:rsidR="00EC4929" w:rsidRDefault="001B2B69">
      <w:pPr>
        <w:pStyle w:val="a3"/>
        <w:ind w:right="139" w:firstLine="758"/>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EC4929" w:rsidRDefault="001B2B69">
      <w:pPr>
        <w:pStyle w:val="a3"/>
        <w:spacing w:before="1"/>
        <w:ind w:right="133" w:firstLine="758"/>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left="1200"/>
        <w:jc w:val="left"/>
      </w:pPr>
      <w:r>
        <w:lastRenderedPageBreak/>
        <w:t>Химия</w:t>
      </w:r>
      <w:r>
        <w:rPr>
          <w:spacing w:val="-6"/>
        </w:rPr>
        <w:t xml:space="preserve"> </w:t>
      </w:r>
      <w:r>
        <w:t>и</w:t>
      </w:r>
      <w:r>
        <w:rPr>
          <w:spacing w:val="-5"/>
        </w:rPr>
        <w:t xml:space="preserve"> </w:t>
      </w:r>
      <w:r>
        <w:t>окружающая</w:t>
      </w:r>
      <w:r>
        <w:rPr>
          <w:spacing w:val="-1"/>
        </w:rPr>
        <w:t xml:space="preserve"> </w:t>
      </w:r>
      <w:r>
        <w:rPr>
          <w:spacing w:val="-2"/>
        </w:rPr>
        <w:t>среда.</w:t>
      </w:r>
    </w:p>
    <w:p w:rsidR="00EC4929" w:rsidRDefault="001B2B69">
      <w:pPr>
        <w:pStyle w:val="a3"/>
        <w:spacing w:before="5" w:line="237" w:lineRule="auto"/>
        <w:ind w:firstLine="758"/>
        <w:jc w:val="left"/>
      </w:pPr>
      <w:r>
        <w:t>Вещества</w:t>
      </w:r>
      <w:r>
        <w:rPr>
          <w:spacing w:val="-8"/>
        </w:rPr>
        <w:t xml:space="preserve"> </w:t>
      </w:r>
      <w:r>
        <w:t>и</w:t>
      </w:r>
      <w:r>
        <w:rPr>
          <w:spacing w:val="-6"/>
        </w:rPr>
        <w:t xml:space="preserve"> </w:t>
      </w:r>
      <w:r>
        <w:t>материалы</w:t>
      </w:r>
      <w:r>
        <w:rPr>
          <w:spacing w:val="-5"/>
        </w:rPr>
        <w:t xml:space="preserve"> </w:t>
      </w:r>
      <w:r>
        <w:t>в</w:t>
      </w:r>
      <w:r>
        <w:rPr>
          <w:spacing w:val="-10"/>
        </w:rPr>
        <w:t xml:space="preserve"> </w:t>
      </w:r>
      <w:r>
        <w:t>повседневной</w:t>
      </w:r>
      <w:r>
        <w:rPr>
          <w:spacing w:val="-11"/>
        </w:rPr>
        <w:t xml:space="preserve"> </w:t>
      </w:r>
      <w:r>
        <w:t>жизни</w:t>
      </w:r>
      <w:r>
        <w:rPr>
          <w:spacing w:val="-11"/>
        </w:rPr>
        <w:t xml:space="preserve"> </w:t>
      </w:r>
      <w:r>
        <w:t>человека.</w:t>
      </w:r>
      <w:r>
        <w:rPr>
          <w:spacing w:val="-10"/>
        </w:rPr>
        <w:t xml:space="preserve"> </w:t>
      </w:r>
      <w:r>
        <w:t>Безопасное</w:t>
      </w:r>
      <w:r>
        <w:rPr>
          <w:spacing w:val="-8"/>
        </w:rPr>
        <w:t xml:space="preserve"> </w:t>
      </w:r>
      <w:r>
        <w:t>использование</w:t>
      </w:r>
      <w:r>
        <w:rPr>
          <w:spacing w:val="-8"/>
        </w:rPr>
        <w:t xml:space="preserve"> </w:t>
      </w:r>
      <w:r>
        <w:t>веществ</w:t>
      </w:r>
      <w:r>
        <w:rPr>
          <w:spacing w:val="-5"/>
        </w:rPr>
        <w:t xml:space="preserve"> </w:t>
      </w:r>
      <w:r>
        <w:t>и химических реакций в быту. Первая помощь при химических ожогах и отравлениях.</w:t>
      </w:r>
    </w:p>
    <w:p w:rsidR="00EC4929" w:rsidRDefault="001B2B69">
      <w:pPr>
        <w:pStyle w:val="a3"/>
        <w:spacing w:before="5" w:line="237" w:lineRule="auto"/>
        <w:ind w:firstLine="758"/>
        <w:jc w:val="left"/>
      </w:pPr>
      <w:r>
        <w:t>Химическое</w:t>
      </w:r>
      <w:r>
        <w:rPr>
          <w:spacing w:val="-11"/>
        </w:rPr>
        <w:t xml:space="preserve"> </w:t>
      </w:r>
      <w:r>
        <w:t>загрязнение</w:t>
      </w:r>
      <w:r>
        <w:rPr>
          <w:spacing w:val="-11"/>
        </w:rPr>
        <w:t xml:space="preserve"> </w:t>
      </w:r>
      <w:r>
        <w:t>окружающей</w:t>
      </w:r>
      <w:r>
        <w:rPr>
          <w:spacing w:val="-4"/>
        </w:rPr>
        <w:t xml:space="preserve"> </w:t>
      </w:r>
      <w:r>
        <w:t>среды</w:t>
      </w:r>
      <w:r>
        <w:rPr>
          <w:spacing w:val="-4"/>
        </w:rPr>
        <w:t xml:space="preserve"> </w:t>
      </w:r>
      <w:r>
        <w:t>(предельная</w:t>
      </w:r>
      <w:r>
        <w:rPr>
          <w:spacing w:val="-5"/>
        </w:rPr>
        <w:t xml:space="preserve"> </w:t>
      </w:r>
      <w:r>
        <w:t>допустимая</w:t>
      </w:r>
      <w:r>
        <w:rPr>
          <w:spacing w:val="-5"/>
        </w:rPr>
        <w:t xml:space="preserve"> </w:t>
      </w:r>
      <w:r>
        <w:t>концентрация</w:t>
      </w:r>
      <w:r>
        <w:rPr>
          <w:spacing w:val="-10"/>
        </w:rPr>
        <w:t xml:space="preserve"> </w:t>
      </w:r>
      <w:r>
        <w:t>веществ (далее - ПДК). Роль химии в решении экологических проблем.</w:t>
      </w:r>
    </w:p>
    <w:p w:rsidR="00EC4929" w:rsidRDefault="001B2B69">
      <w:pPr>
        <w:pStyle w:val="a3"/>
        <w:spacing w:before="6" w:line="237" w:lineRule="auto"/>
        <w:ind w:firstLine="758"/>
        <w:jc w:val="left"/>
      </w:pPr>
      <w:r>
        <w:t>Химический</w:t>
      </w:r>
      <w:r>
        <w:rPr>
          <w:spacing w:val="80"/>
          <w:w w:val="150"/>
        </w:rPr>
        <w:t xml:space="preserve"> </w:t>
      </w:r>
      <w:r>
        <w:t>эксперимент:</w:t>
      </w:r>
      <w:r>
        <w:rPr>
          <w:spacing w:val="80"/>
        </w:rPr>
        <w:t xml:space="preserve"> </w:t>
      </w:r>
      <w:r>
        <w:t>изучение</w:t>
      </w:r>
      <w:r>
        <w:rPr>
          <w:spacing w:val="80"/>
        </w:rPr>
        <w:t xml:space="preserve"> </w:t>
      </w:r>
      <w:r>
        <w:t>образцов</w:t>
      </w:r>
      <w:r>
        <w:rPr>
          <w:spacing w:val="80"/>
        </w:rPr>
        <w:t xml:space="preserve"> </w:t>
      </w:r>
      <w:r>
        <w:t>материалов</w:t>
      </w:r>
      <w:r>
        <w:rPr>
          <w:spacing w:val="80"/>
        </w:rPr>
        <w:t xml:space="preserve"> </w:t>
      </w:r>
      <w:r>
        <w:t>(стекло,</w:t>
      </w:r>
      <w:r>
        <w:rPr>
          <w:spacing w:val="80"/>
        </w:rPr>
        <w:t xml:space="preserve"> </w:t>
      </w:r>
      <w:r>
        <w:t>сплавы</w:t>
      </w:r>
      <w:r>
        <w:rPr>
          <w:spacing w:val="80"/>
        </w:rPr>
        <w:t xml:space="preserve"> </w:t>
      </w:r>
      <w:r>
        <w:t>металлов,</w:t>
      </w:r>
      <w:r>
        <w:rPr>
          <w:spacing w:val="80"/>
        </w:rPr>
        <w:t xml:space="preserve"> </w:t>
      </w:r>
      <w:r>
        <w:t>полимерные материалы).</w:t>
      </w:r>
    </w:p>
    <w:p w:rsidR="00EC4929" w:rsidRDefault="001B2B69">
      <w:pPr>
        <w:pStyle w:val="a3"/>
        <w:spacing w:before="4" w:line="275" w:lineRule="exact"/>
        <w:ind w:left="1200"/>
        <w:jc w:val="left"/>
      </w:pPr>
      <w:r>
        <w:t>Межпредметные</w:t>
      </w:r>
      <w:r>
        <w:rPr>
          <w:spacing w:val="-4"/>
        </w:rPr>
        <w:t xml:space="preserve"> </w:t>
      </w:r>
      <w:r>
        <w:rPr>
          <w:spacing w:val="-2"/>
        </w:rPr>
        <w:t>связи.</w:t>
      </w:r>
    </w:p>
    <w:p w:rsidR="00EC4929" w:rsidRDefault="001B2B69">
      <w:pPr>
        <w:pStyle w:val="a3"/>
        <w:ind w:right="131" w:firstLine="758"/>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C4929" w:rsidRDefault="001B2B69">
      <w:pPr>
        <w:pStyle w:val="a3"/>
        <w:spacing w:before="1"/>
        <w:ind w:right="136" w:firstLine="758"/>
      </w:pPr>
      <w:r>
        <w:t>Общие</w:t>
      </w:r>
      <w:r>
        <w:rPr>
          <w:spacing w:val="-5"/>
        </w:rPr>
        <w:t xml:space="preserve"> </w:t>
      </w:r>
      <w:r>
        <w:t>естественно-научные</w:t>
      </w:r>
      <w:r>
        <w:rPr>
          <w:spacing w:val="-5"/>
        </w:rPr>
        <w:t xml:space="preserve"> </w:t>
      </w:r>
      <w:r>
        <w:t>понятия:</w:t>
      </w:r>
      <w:r>
        <w:rPr>
          <w:spacing w:val="-9"/>
        </w:rPr>
        <w:t xml:space="preserve"> </w:t>
      </w:r>
      <w:r>
        <w:t>научный</w:t>
      </w:r>
      <w:r>
        <w:rPr>
          <w:spacing w:val="-3"/>
        </w:rPr>
        <w:t xml:space="preserve"> </w:t>
      </w:r>
      <w:r>
        <w:t>факт,</w:t>
      </w:r>
      <w:r>
        <w:rPr>
          <w:spacing w:val="-6"/>
        </w:rPr>
        <w:t xml:space="preserve"> </w:t>
      </w:r>
      <w:r>
        <w:t>гипотеза,</w:t>
      </w:r>
      <w:r>
        <w:rPr>
          <w:spacing w:val="-7"/>
        </w:rPr>
        <w:t xml:space="preserve"> </w:t>
      </w:r>
      <w:r>
        <w:t>закон,</w:t>
      </w:r>
      <w:r>
        <w:rPr>
          <w:spacing w:val="-7"/>
        </w:rPr>
        <w:t xml:space="preserve"> </w:t>
      </w:r>
      <w:r>
        <w:t>теория,</w:t>
      </w:r>
      <w:r>
        <w:rPr>
          <w:spacing w:val="-7"/>
        </w:rPr>
        <w:t xml:space="preserve"> </w:t>
      </w:r>
      <w:r>
        <w:t>анализ,</w:t>
      </w:r>
      <w:r>
        <w:rPr>
          <w:spacing w:val="-7"/>
        </w:rPr>
        <w:t xml:space="preserve"> </w:t>
      </w:r>
      <w:r>
        <w:t>синтез, классификация, периодичность, наблюдение, эксперимент, моделирование, измерение, модель, явление, парниковый эффект, технология, материалы.</w:t>
      </w:r>
    </w:p>
    <w:p w:rsidR="00EC4929" w:rsidRDefault="001B2B69">
      <w:pPr>
        <w:pStyle w:val="a3"/>
        <w:ind w:right="131" w:firstLine="758"/>
      </w:pPr>
      <w:r>
        <w:t>Физика: материя, атом, электрон, протон, нейтрон, ион, нуклид, изотопы, радиоактивность, молекула,</w:t>
      </w:r>
      <w:r>
        <w:rPr>
          <w:spacing w:val="-10"/>
        </w:rPr>
        <w:t xml:space="preserve"> </w:t>
      </w:r>
      <w:r>
        <w:t>электрический</w:t>
      </w:r>
      <w:r>
        <w:rPr>
          <w:spacing w:val="-11"/>
        </w:rPr>
        <w:t xml:space="preserve"> </w:t>
      </w:r>
      <w:r>
        <w:t>заряд,</w:t>
      </w:r>
      <w:r>
        <w:rPr>
          <w:spacing w:val="-14"/>
        </w:rPr>
        <w:t xml:space="preserve"> </w:t>
      </w:r>
      <w:r>
        <w:t>проводники,</w:t>
      </w:r>
      <w:r>
        <w:rPr>
          <w:spacing w:val="-14"/>
        </w:rPr>
        <w:t xml:space="preserve"> </w:t>
      </w:r>
      <w:r>
        <w:t>полупроводники,</w:t>
      </w:r>
      <w:r>
        <w:rPr>
          <w:spacing w:val="-14"/>
        </w:rPr>
        <w:t xml:space="preserve"> </w:t>
      </w:r>
      <w:r>
        <w:t>диэлектрики,</w:t>
      </w:r>
      <w:r>
        <w:rPr>
          <w:spacing w:val="-14"/>
        </w:rPr>
        <w:t xml:space="preserve"> </w:t>
      </w:r>
      <w:r>
        <w:t>фотоэлемент,</w:t>
      </w:r>
      <w:r>
        <w:rPr>
          <w:spacing w:val="-14"/>
        </w:rPr>
        <w:t xml:space="preserve"> </w:t>
      </w:r>
      <w:r>
        <w:t>вещество, тело,</w:t>
      </w:r>
      <w:r>
        <w:rPr>
          <w:spacing w:val="-1"/>
        </w:rPr>
        <w:t xml:space="preserve"> </w:t>
      </w:r>
      <w:r>
        <w:t>объём,</w:t>
      </w:r>
      <w:r>
        <w:rPr>
          <w:spacing w:val="-1"/>
        </w:rPr>
        <w:t xml:space="preserve"> </w:t>
      </w:r>
      <w:r>
        <w:t>агрегатное</w:t>
      </w:r>
      <w:r>
        <w:rPr>
          <w:spacing w:val="-3"/>
        </w:rPr>
        <w:t xml:space="preserve"> </w:t>
      </w:r>
      <w:r>
        <w:t>состояние вещества,</w:t>
      </w:r>
      <w:r>
        <w:rPr>
          <w:spacing w:val="-1"/>
        </w:rPr>
        <w:t xml:space="preserve"> </w:t>
      </w:r>
      <w:r>
        <w:t xml:space="preserve">газ, раствор, растворимость, кристаллическая решётка, сплавы, физические величины, единицы измерения, космическое пространство, планеты, звёзды, </w:t>
      </w:r>
      <w:r>
        <w:rPr>
          <w:spacing w:val="-2"/>
        </w:rPr>
        <w:t>Солнце.</w:t>
      </w:r>
    </w:p>
    <w:p w:rsidR="00EC4929" w:rsidRDefault="001B2B69">
      <w:pPr>
        <w:pStyle w:val="a3"/>
        <w:spacing w:before="3" w:line="237" w:lineRule="auto"/>
        <w:ind w:right="140" w:firstLine="758"/>
      </w:pPr>
      <w:r>
        <w:t>Биология: фотосинтез, дыхание, биосфера, экосистема, минеральные удобрения, микроэлементы, макроэлементы, питательные вещества.</w:t>
      </w:r>
    </w:p>
    <w:p w:rsidR="00EC4929" w:rsidRDefault="001B2B69">
      <w:pPr>
        <w:pStyle w:val="a3"/>
        <w:spacing w:before="6" w:line="237" w:lineRule="auto"/>
        <w:ind w:right="130" w:firstLine="758"/>
      </w:pPr>
      <w:r>
        <w:t>География: атмосфера, гидросфера, минералы, горные породы, полезные ископаемые, топливо, водные ресурсы.</w:t>
      </w:r>
    </w:p>
    <w:p w:rsidR="00EC4929" w:rsidRDefault="001B2B69">
      <w:pPr>
        <w:pStyle w:val="a3"/>
        <w:spacing w:before="3"/>
        <w:ind w:right="138" w:firstLine="782"/>
      </w:pPr>
      <w:r>
        <w:t xml:space="preserve">Планируемые результаты освоения программы по химии на уровне основного общего </w:t>
      </w:r>
      <w:r>
        <w:rPr>
          <w:spacing w:val="-2"/>
        </w:rPr>
        <w:t>образования.</w:t>
      </w:r>
    </w:p>
    <w:p w:rsidR="00EC4929" w:rsidRDefault="001B2B69">
      <w:pPr>
        <w:pStyle w:val="a3"/>
        <w:spacing w:before="1"/>
        <w:ind w:right="133" w:firstLine="782"/>
      </w:pPr>
      <w:r>
        <w:t xml:space="preserve">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w:t>
      </w:r>
      <w:r>
        <w:rPr>
          <w:spacing w:val="-2"/>
        </w:rPr>
        <w:t>предмета.</w:t>
      </w:r>
    </w:p>
    <w:p w:rsidR="00EC4929" w:rsidRDefault="001B2B69">
      <w:pPr>
        <w:pStyle w:val="a3"/>
        <w:ind w:right="127" w:firstLine="782"/>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EC4929" w:rsidRDefault="001B2B69">
      <w:pPr>
        <w:pStyle w:val="a3"/>
        <w:ind w:right="133" w:firstLine="883"/>
      </w:pPr>
      <w: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w:t>
      </w:r>
      <w:r>
        <w:rPr>
          <w:spacing w:val="-2"/>
        </w:rPr>
        <w:t>части:</w:t>
      </w:r>
    </w:p>
    <w:p w:rsidR="00EC4929" w:rsidRDefault="001B2B69">
      <w:pPr>
        <w:pStyle w:val="a3"/>
        <w:spacing w:line="275" w:lineRule="exact"/>
        <w:ind w:left="1224"/>
      </w:pPr>
      <w:r>
        <w:t>патриотического</w:t>
      </w:r>
      <w:r>
        <w:rPr>
          <w:spacing w:val="-1"/>
        </w:rPr>
        <w:t xml:space="preserve"> </w:t>
      </w:r>
      <w:r>
        <w:rPr>
          <w:spacing w:val="-2"/>
        </w:rPr>
        <w:t>воспитания:</w:t>
      </w:r>
    </w:p>
    <w:p w:rsidR="00EC4929" w:rsidRDefault="001B2B69">
      <w:pPr>
        <w:pStyle w:val="a3"/>
        <w:tabs>
          <w:tab w:val="left" w:pos="8854"/>
        </w:tabs>
        <w:spacing w:before="2"/>
        <w:ind w:right="126" w:firstLine="782"/>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tab/>
      </w:r>
      <w:r>
        <w:rPr>
          <w:spacing w:val="-2"/>
        </w:rPr>
        <w:t>информацией</w:t>
      </w:r>
    </w:p>
    <w:p w:rsidR="00EC4929" w:rsidRDefault="001B2B69">
      <w:pPr>
        <w:pStyle w:val="a3"/>
        <w:spacing w:line="242" w:lineRule="auto"/>
        <w:ind w:right="140"/>
      </w:pPr>
      <w:r>
        <w:t>о передовых достижениях и открытиях мировой и отечественной химии, заинтересованности в научных знаниях об устройстве мира и общества;</w:t>
      </w:r>
    </w:p>
    <w:p w:rsidR="00EC4929" w:rsidRDefault="001B2B69">
      <w:pPr>
        <w:pStyle w:val="a3"/>
        <w:spacing w:line="271" w:lineRule="exact"/>
        <w:ind w:left="1224"/>
      </w:pPr>
      <w:r>
        <w:t>гражданского</w:t>
      </w:r>
      <w:r>
        <w:rPr>
          <w:spacing w:val="-2"/>
        </w:rPr>
        <w:t xml:space="preserve"> воспитания:</w:t>
      </w:r>
    </w:p>
    <w:p w:rsidR="00EC4929" w:rsidRDefault="001B2B69">
      <w:pPr>
        <w:pStyle w:val="a3"/>
        <w:ind w:right="130" w:firstLine="782"/>
      </w:pPr>
      <w:r>
        <w:t>представления о социальных нормах и правилах межличностных отношений в коллективе, коммуникативной компетентности</w:t>
      </w:r>
      <w:r>
        <w:rPr>
          <w:spacing w:val="-2"/>
        </w:rPr>
        <w:t xml:space="preserve"> </w:t>
      </w:r>
      <w:r>
        <w:t>в</w:t>
      </w:r>
      <w:r>
        <w:rPr>
          <w:spacing w:val="-7"/>
        </w:rPr>
        <w:t xml:space="preserve"> </w:t>
      </w:r>
      <w:r>
        <w:t>общественно полезной,</w:t>
      </w:r>
      <w:r>
        <w:rPr>
          <w:spacing w:val="-2"/>
        </w:rPr>
        <w:t xml:space="preserve"> </w:t>
      </w:r>
      <w:r>
        <w:t>учебно-исследовательской,</w:t>
      </w:r>
      <w:r>
        <w:rPr>
          <w:spacing w:val="-2"/>
        </w:rPr>
        <w:t xml:space="preserve"> </w:t>
      </w:r>
      <w:r>
        <w:t>творческой и</w:t>
      </w:r>
      <w:r>
        <w:rPr>
          <w:spacing w:val="-12"/>
        </w:rPr>
        <w:t xml:space="preserve"> </w:t>
      </w:r>
      <w:r>
        <w:t>других</w:t>
      </w:r>
      <w:r>
        <w:rPr>
          <w:spacing w:val="-15"/>
        </w:rPr>
        <w:t xml:space="preserve"> </w:t>
      </w:r>
      <w:r>
        <w:t>видах</w:t>
      </w:r>
      <w:r>
        <w:rPr>
          <w:spacing w:val="-15"/>
        </w:rPr>
        <w:t xml:space="preserve"> </w:t>
      </w:r>
      <w:r>
        <w:t>деятельности,</w:t>
      </w:r>
      <w:r>
        <w:rPr>
          <w:spacing w:val="-14"/>
        </w:rPr>
        <w:t xml:space="preserve"> </w:t>
      </w:r>
      <w:r>
        <w:t>готовности</w:t>
      </w:r>
      <w:r>
        <w:rPr>
          <w:spacing w:val="-10"/>
        </w:rPr>
        <w:t xml:space="preserve"> </w:t>
      </w:r>
      <w:r>
        <w:t>к</w:t>
      </w:r>
      <w:r>
        <w:rPr>
          <w:spacing w:val="-13"/>
        </w:rPr>
        <w:t xml:space="preserve"> </w:t>
      </w:r>
      <w:r>
        <w:t>разнообразной</w:t>
      </w:r>
      <w:r>
        <w:rPr>
          <w:spacing w:val="-15"/>
        </w:rPr>
        <w:t xml:space="preserve"> </w:t>
      </w:r>
      <w:r>
        <w:t>совместной</w:t>
      </w:r>
      <w:r>
        <w:rPr>
          <w:spacing w:val="-15"/>
        </w:rPr>
        <w:t xml:space="preserve"> </w:t>
      </w:r>
      <w:r>
        <w:t>деятельности</w:t>
      </w:r>
      <w:r>
        <w:rPr>
          <w:spacing w:val="-15"/>
        </w:rPr>
        <w:t xml:space="preserve"> </w:t>
      </w:r>
      <w:r>
        <w:t>при</w:t>
      </w:r>
      <w:r>
        <w:rPr>
          <w:spacing w:val="-15"/>
        </w:rPr>
        <w:t xml:space="preserve"> </w:t>
      </w:r>
      <w:r>
        <w:t>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EC4929" w:rsidRDefault="001B2B69">
      <w:pPr>
        <w:pStyle w:val="a3"/>
        <w:spacing w:line="274" w:lineRule="exact"/>
        <w:ind w:left="1200"/>
      </w:pPr>
      <w:r>
        <w:t>ценности</w:t>
      </w:r>
      <w:r>
        <w:rPr>
          <w:spacing w:val="-6"/>
        </w:rPr>
        <w:t xml:space="preserve"> </w:t>
      </w:r>
      <w:r>
        <w:t>научного</w:t>
      </w:r>
      <w:r>
        <w:rPr>
          <w:spacing w:val="-2"/>
        </w:rPr>
        <w:t xml:space="preserve"> познания:</w:t>
      </w:r>
    </w:p>
    <w:p w:rsidR="00EC4929" w:rsidRDefault="001B2B69">
      <w:pPr>
        <w:pStyle w:val="a3"/>
        <w:spacing w:before="3"/>
        <w:ind w:right="134" w:firstLine="758"/>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w:t>
      </w:r>
      <w:r>
        <w:rPr>
          <w:spacing w:val="50"/>
          <w:w w:val="150"/>
        </w:rPr>
        <w:t xml:space="preserve"> </w:t>
      </w:r>
      <w:r>
        <w:t>мира,</w:t>
      </w:r>
      <w:r>
        <w:rPr>
          <w:spacing w:val="52"/>
          <w:w w:val="150"/>
        </w:rPr>
        <w:t xml:space="preserve"> </w:t>
      </w:r>
      <w:r>
        <w:t>представлений</w:t>
      </w:r>
      <w:r>
        <w:rPr>
          <w:spacing w:val="76"/>
        </w:rPr>
        <w:t xml:space="preserve"> </w:t>
      </w:r>
      <w:r>
        <w:t>об</w:t>
      </w:r>
      <w:r>
        <w:rPr>
          <w:spacing w:val="73"/>
        </w:rPr>
        <w:t xml:space="preserve"> </w:t>
      </w:r>
      <w:r>
        <w:t>основных</w:t>
      </w:r>
      <w:r>
        <w:rPr>
          <w:spacing w:val="76"/>
        </w:rPr>
        <w:t xml:space="preserve"> </w:t>
      </w:r>
      <w:r>
        <w:t>закономерностях</w:t>
      </w:r>
      <w:r>
        <w:rPr>
          <w:spacing w:val="76"/>
        </w:rPr>
        <w:t xml:space="preserve"> </w:t>
      </w:r>
      <w:r>
        <w:t>развития</w:t>
      </w:r>
      <w:r>
        <w:rPr>
          <w:spacing w:val="50"/>
          <w:w w:val="150"/>
        </w:rPr>
        <w:t xml:space="preserve"> </w:t>
      </w:r>
      <w:r>
        <w:t>природы,</w:t>
      </w:r>
      <w:r>
        <w:rPr>
          <w:spacing w:val="79"/>
        </w:rPr>
        <w:t xml:space="preserve"> </w:t>
      </w:r>
      <w:r>
        <w:rPr>
          <w:spacing w:val="-2"/>
        </w:rPr>
        <w:t>взаимосвязях</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человека</w:t>
      </w:r>
      <w:r>
        <w:rPr>
          <w:spacing w:val="-4"/>
        </w:rPr>
        <w:t xml:space="preserve"> </w:t>
      </w:r>
      <w:r>
        <w:t>с</w:t>
      </w:r>
      <w:r>
        <w:rPr>
          <w:spacing w:val="-7"/>
        </w:rPr>
        <w:t xml:space="preserve"> </w:t>
      </w:r>
      <w:r>
        <w:t>природной</w:t>
      </w:r>
      <w:r>
        <w:rPr>
          <w:spacing w:val="1"/>
        </w:rPr>
        <w:t xml:space="preserve"> </w:t>
      </w:r>
      <w:r>
        <w:t>средой,</w:t>
      </w:r>
      <w:r>
        <w:rPr>
          <w:spacing w:val="-8"/>
        </w:rPr>
        <w:t xml:space="preserve"> </w:t>
      </w:r>
      <w:r>
        <w:t>о</w:t>
      </w:r>
      <w:r>
        <w:rPr>
          <w:spacing w:val="3"/>
        </w:rPr>
        <w:t xml:space="preserve"> </w:t>
      </w:r>
      <w:r>
        <w:t>роли</w:t>
      </w:r>
      <w:r>
        <w:rPr>
          <w:spacing w:val="1"/>
        </w:rPr>
        <w:t xml:space="preserve"> </w:t>
      </w:r>
      <w:r>
        <w:t>химии</w:t>
      </w:r>
      <w:r>
        <w:rPr>
          <w:spacing w:val="-5"/>
        </w:rPr>
        <w:t xml:space="preserve"> </w:t>
      </w:r>
      <w:r>
        <w:t>в</w:t>
      </w:r>
      <w:r>
        <w:rPr>
          <w:spacing w:val="-3"/>
        </w:rPr>
        <w:t xml:space="preserve"> </w:t>
      </w:r>
      <w:r>
        <w:t>познании</w:t>
      </w:r>
      <w:r>
        <w:rPr>
          <w:spacing w:val="-5"/>
        </w:rPr>
        <w:t xml:space="preserve"> </w:t>
      </w:r>
      <w:r>
        <w:t>этих</w:t>
      </w:r>
      <w:r>
        <w:rPr>
          <w:spacing w:val="-5"/>
        </w:rPr>
        <w:t xml:space="preserve"> </w:t>
      </w:r>
      <w:r>
        <w:rPr>
          <w:spacing w:val="-2"/>
        </w:rPr>
        <w:t>закономерностей;</w:t>
      </w:r>
    </w:p>
    <w:p w:rsidR="00EC4929" w:rsidRDefault="001B2B69">
      <w:pPr>
        <w:pStyle w:val="a3"/>
        <w:spacing w:before="5" w:line="237" w:lineRule="auto"/>
        <w:ind w:right="132" w:firstLine="758"/>
      </w:pPr>
      <w:r>
        <w:t>познавательных</w:t>
      </w:r>
      <w:r>
        <w:rPr>
          <w:spacing w:val="-11"/>
        </w:rPr>
        <w:t xml:space="preserve"> </w:t>
      </w:r>
      <w:r>
        <w:t>мотивов,</w:t>
      </w:r>
      <w:r>
        <w:rPr>
          <w:spacing w:val="-10"/>
        </w:rPr>
        <w:t xml:space="preserve"> </w:t>
      </w:r>
      <w:r>
        <w:t>направленных</w:t>
      </w:r>
      <w:r>
        <w:rPr>
          <w:spacing w:val="-12"/>
        </w:rPr>
        <w:t xml:space="preserve"> </w:t>
      </w:r>
      <w:r>
        <w:t>на</w:t>
      </w:r>
      <w:r>
        <w:rPr>
          <w:spacing w:val="-9"/>
        </w:rPr>
        <w:t xml:space="preserve"> </w:t>
      </w:r>
      <w:r>
        <w:t>получение</w:t>
      </w:r>
      <w:r>
        <w:rPr>
          <w:spacing w:val="-9"/>
        </w:rPr>
        <w:t xml:space="preserve"> </w:t>
      </w:r>
      <w:r>
        <w:t>новых</w:t>
      </w:r>
      <w:r>
        <w:rPr>
          <w:spacing w:val="-12"/>
        </w:rPr>
        <w:t xml:space="preserve"> </w:t>
      </w:r>
      <w:r>
        <w:t>знаний</w:t>
      </w:r>
      <w:r>
        <w:rPr>
          <w:spacing w:val="-11"/>
        </w:rPr>
        <w:t xml:space="preserve"> </w:t>
      </w:r>
      <w:r>
        <w:t>по</w:t>
      </w:r>
      <w:r>
        <w:rPr>
          <w:spacing w:val="-3"/>
        </w:rPr>
        <w:t xml:space="preserve"> </w:t>
      </w:r>
      <w:r>
        <w:t>химии,</w:t>
      </w:r>
      <w:r>
        <w:rPr>
          <w:spacing w:val="-6"/>
        </w:rPr>
        <w:t xml:space="preserve"> </w:t>
      </w:r>
      <w:r>
        <w:t>необходимых для объяснения наблюдаемых процессов и явлений;</w:t>
      </w:r>
    </w:p>
    <w:p w:rsidR="00EC4929" w:rsidRDefault="001B2B69">
      <w:pPr>
        <w:pStyle w:val="a3"/>
        <w:spacing w:before="3"/>
        <w:ind w:right="127" w:firstLine="758"/>
      </w:pPr>
      <w:r>
        <w:t>познавательной, информационной и читательской культуры, в том числе навыков самостоятельной</w:t>
      </w:r>
      <w:r>
        <w:rPr>
          <w:spacing w:val="-8"/>
        </w:rPr>
        <w:t xml:space="preserve"> </w:t>
      </w:r>
      <w:r>
        <w:t>работы</w:t>
      </w:r>
      <w:r>
        <w:rPr>
          <w:spacing w:val="-7"/>
        </w:rPr>
        <w:t xml:space="preserve"> </w:t>
      </w:r>
      <w:r>
        <w:t>с</w:t>
      </w:r>
      <w:r>
        <w:rPr>
          <w:spacing w:val="-5"/>
        </w:rPr>
        <w:t xml:space="preserve"> </w:t>
      </w:r>
      <w:r>
        <w:t>учебными</w:t>
      </w:r>
      <w:r>
        <w:rPr>
          <w:spacing w:val="-3"/>
        </w:rPr>
        <w:t xml:space="preserve"> </w:t>
      </w:r>
      <w:r>
        <w:t>текстами,</w:t>
      </w:r>
      <w:r>
        <w:rPr>
          <w:spacing w:val="-10"/>
        </w:rPr>
        <w:t xml:space="preserve"> </w:t>
      </w:r>
      <w:r>
        <w:t>справочной</w:t>
      </w:r>
      <w:r>
        <w:rPr>
          <w:spacing w:val="-8"/>
        </w:rPr>
        <w:t xml:space="preserve"> </w:t>
      </w:r>
      <w:r>
        <w:t>литературой,</w:t>
      </w:r>
      <w:r>
        <w:rPr>
          <w:spacing w:val="-7"/>
        </w:rPr>
        <w:t xml:space="preserve"> </w:t>
      </w:r>
      <w:r>
        <w:t>доступными</w:t>
      </w:r>
      <w:r>
        <w:rPr>
          <w:spacing w:val="-8"/>
        </w:rPr>
        <w:t xml:space="preserve"> </w:t>
      </w:r>
      <w:r>
        <w:t>техническими средствами информационных технологий;</w:t>
      </w:r>
    </w:p>
    <w:p w:rsidR="00EC4929" w:rsidRDefault="001B2B69">
      <w:pPr>
        <w:pStyle w:val="a3"/>
        <w:ind w:right="134" w:firstLine="758"/>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EC4929" w:rsidRDefault="001B2B69">
      <w:pPr>
        <w:pStyle w:val="a3"/>
        <w:spacing w:before="1" w:line="275" w:lineRule="exact"/>
        <w:ind w:left="1200"/>
      </w:pPr>
      <w:r>
        <w:t>формирования</w:t>
      </w:r>
      <w:r>
        <w:rPr>
          <w:spacing w:val="-8"/>
        </w:rPr>
        <w:t xml:space="preserve"> </w:t>
      </w:r>
      <w:r>
        <w:t>культуры</w:t>
      </w:r>
      <w:r>
        <w:rPr>
          <w:spacing w:val="-6"/>
        </w:rPr>
        <w:t xml:space="preserve"> </w:t>
      </w:r>
      <w:r>
        <w:rPr>
          <w:spacing w:val="-2"/>
        </w:rPr>
        <w:t>здоровья:</w:t>
      </w:r>
    </w:p>
    <w:p w:rsidR="00EC4929" w:rsidRDefault="001B2B69">
      <w:pPr>
        <w:pStyle w:val="a3"/>
        <w:ind w:right="128" w:firstLine="758"/>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w:t>
      </w:r>
      <w:r>
        <w:rPr>
          <w:spacing w:val="-3"/>
        </w:rPr>
        <w:t xml:space="preserve"> </w:t>
      </w:r>
      <w:r>
        <w:t>обращении с химическими веществами в быту и реальной жизни;</w:t>
      </w:r>
    </w:p>
    <w:p w:rsidR="00EC4929" w:rsidRDefault="001B2B69">
      <w:pPr>
        <w:pStyle w:val="a3"/>
        <w:ind w:left="1200"/>
      </w:pPr>
      <w:r>
        <w:t>трудового</w:t>
      </w:r>
      <w:r>
        <w:rPr>
          <w:spacing w:val="-4"/>
        </w:rPr>
        <w:t xml:space="preserve"> </w:t>
      </w:r>
      <w:r>
        <w:rPr>
          <w:spacing w:val="-2"/>
        </w:rPr>
        <w:t>воспитания:</w:t>
      </w:r>
    </w:p>
    <w:p w:rsidR="00EC4929" w:rsidRDefault="001B2B69">
      <w:pPr>
        <w:pStyle w:val="a3"/>
        <w:spacing w:before="1"/>
        <w:ind w:right="132" w:firstLine="758"/>
      </w:pPr>
      <w:r>
        <w:t>интереса</w:t>
      </w:r>
      <w:r>
        <w:rPr>
          <w:spacing w:val="-6"/>
        </w:rPr>
        <w:t xml:space="preserve"> </w:t>
      </w:r>
      <w:r>
        <w:t>к</w:t>
      </w:r>
      <w:r>
        <w:rPr>
          <w:spacing w:val="-6"/>
        </w:rPr>
        <w:t xml:space="preserve"> </w:t>
      </w:r>
      <w:r>
        <w:t>практическому</w:t>
      </w:r>
      <w:r>
        <w:rPr>
          <w:spacing w:val="-14"/>
        </w:rPr>
        <w:t xml:space="preserve"> </w:t>
      </w:r>
      <w:r>
        <w:t>изучению</w:t>
      </w:r>
      <w:r>
        <w:rPr>
          <w:spacing w:val="-7"/>
        </w:rPr>
        <w:t xml:space="preserve"> </w:t>
      </w:r>
      <w:r>
        <w:t>профессий и</w:t>
      </w:r>
      <w:r>
        <w:rPr>
          <w:spacing w:val="-4"/>
        </w:rPr>
        <w:t xml:space="preserve"> </w:t>
      </w:r>
      <w:r>
        <w:t>труда</w:t>
      </w:r>
      <w:r>
        <w:rPr>
          <w:spacing w:val="-6"/>
        </w:rPr>
        <w:t xml:space="preserve"> </w:t>
      </w:r>
      <w:r>
        <w:t>различного</w:t>
      </w:r>
      <w:r>
        <w:rPr>
          <w:spacing w:val="-1"/>
        </w:rPr>
        <w:t xml:space="preserve"> </w:t>
      </w:r>
      <w:r>
        <w:t>рода,</w:t>
      </w:r>
      <w:r>
        <w:rPr>
          <w:spacing w:val="-4"/>
        </w:rPr>
        <w:t xml:space="preserve"> </w:t>
      </w:r>
      <w:r>
        <w:t>уважение</w:t>
      </w:r>
      <w:r>
        <w:rPr>
          <w:spacing w:val="-6"/>
        </w:rPr>
        <w:t xml:space="preserve"> </w:t>
      </w:r>
      <w:r>
        <w:t>к</w:t>
      </w:r>
      <w:r>
        <w:rPr>
          <w:spacing w:val="-6"/>
        </w:rPr>
        <w:t xml:space="preserve"> </w:t>
      </w:r>
      <w:r>
        <w:t>труду</w:t>
      </w:r>
      <w:r>
        <w:rPr>
          <w:spacing w:val="-10"/>
        </w:rPr>
        <w:t xml:space="preserve"> </w:t>
      </w:r>
      <w:r>
        <w:t>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w:t>
      </w:r>
      <w:r>
        <w:rPr>
          <w:spacing w:val="-2"/>
        </w:rPr>
        <w:t xml:space="preserve"> </w:t>
      </w:r>
      <w:r>
        <w:t>интересов</w:t>
      </w:r>
      <w:r>
        <w:rPr>
          <w:spacing w:val="-1"/>
        </w:rPr>
        <w:t xml:space="preserve"> </w:t>
      </w:r>
      <w:r>
        <w:t>и способности к химии, общественных</w:t>
      </w:r>
      <w:r>
        <w:rPr>
          <w:spacing w:val="-2"/>
        </w:rPr>
        <w:t xml:space="preserve"> </w:t>
      </w:r>
      <w:r>
        <w:t>интересов и</w:t>
      </w:r>
      <w:r>
        <w:rPr>
          <w:spacing w:val="-1"/>
        </w:rPr>
        <w:t xml:space="preserve"> </w:t>
      </w:r>
      <w:r>
        <w:t>потребностей, успешной профессиональной деятельности и развития необходимых умений, готовность адаптироваться в профессиональной среде;</w:t>
      </w:r>
    </w:p>
    <w:p w:rsidR="00EC4929" w:rsidRDefault="001B2B69">
      <w:pPr>
        <w:pStyle w:val="a3"/>
        <w:spacing w:before="1" w:line="275" w:lineRule="exact"/>
        <w:ind w:left="1200"/>
      </w:pPr>
      <w:r>
        <w:t>экологического</w:t>
      </w:r>
      <w:r>
        <w:rPr>
          <w:spacing w:val="-5"/>
        </w:rPr>
        <w:t xml:space="preserve"> </w:t>
      </w:r>
      <w:r>
        <w:rPr>
          <w:spacing w:val="-2"/>
        </w:rPr>
        <w:t>воспитания:</w:t>
      </w:r>
    </w:p>
    <w:p w:rsidR="00EC4929" w:rsidRDefault="001B2B69">
      <w:pPr>
        <w:pStyle w:val="a3"/>
        <w:ind w:right="130" w:firstLine="758"/>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w:t>
      </w:r>
      <w:r>
        <w:rPr>
          <w:spacing w:val="-15"/>
        </w:rPr>
        <w:t xml:space="preserve"> </w:t>
      </w:r>
      <w:r>
        <w:t>к</w:t>
      </w:r>
      <w:r>
        <w:rPr>
          <w:spacing w:val="-15"/>
        </w:rPr>
        <w:t xml:space="preserve"> </w:t>
      </w:r>
      <w:r>
        <w:t>собственному</w:t>
      </w:r>
      <w:r>
        <w:rPr>
          <w:spacing w:val="-15"/>
        </w:rPr>
        <w:t xml:space="preserve"> </w:t>
      </w:r>
      <w:r>
        <w:t>физическому</w:t>
      </w:r>
      <w:r>
        <w:rPr>
          <w:spacing w:val="-15"/>
        </w:rPr>
        <w:t xml:space="preserve"> </w:t>
      </w:r>
      <w:r>
        <w:t>и</w:t>
      </w:r>
      <w:r>
        <w:rPr>
          <w:spacing w:val="-15"/>
        </w:rPr>
        <w:t xml:space="preserve"> </w:t>
      </w:r>
      <w:r>
        <w:t>психическому</w:t>
      </w:r>
      <w:r>
        <w:rPr>
          <w:spacing w:val="-15"/>
        </w:rPr>
        <w:t xml:space="preserve"> </w:t>
      </w:r>
      <w:r>
        <w:t>здоровью,</w:t>
      </w:r>
      <w:r>
        <w:rPr>
          <w:spacing w:val="-15"/>
        </w:rPr>
        <w:t xml:space="preserve"> </w:t>
      </w:r>
      <w:r>
        <w:t>осознания</w:t>
      </w:r>
      <w:r>
        <w:rPr>
          <w:spacing w:val="-15"/>
        </w:rPr>
        <w:t xml:space="preserve"> </w:t>
      </w:r>
      <w:r>
        <w:t>ценности</w:t>
      </w:r>
      <w:r>
        <w:rPr>
          <w:spacing w:val="-15"/>
        </w:rPr>
        <w:t xml:space="preserve"> </w:t>
      </w:r>
      <w:r>
        <w:t>соблюдения правил</w:t>
      </w:r>
      <w:r>
        <w:rPr>
          <w:spacing w:val="-15"/>
        </w:rPr>
        <w:t xml:space="preserve"> </w:t>
      </w:r>
      <w:r>
        <w:t>безопасного</w:t>
      </w:r>
      <w:r>
        <w:rPr>
          <w:spacing w:val="-15"/>
        </w:rPr>
        <w:t xml:space="preserve"> </w:t>
      </w:r>
      <w:r>
        <w:t>поведения</w:t>
      </w:r>
      <w:r>
        <w:rPr>
          <w:spacing w:val="-15"/>
        </w:rPr>
        <w:t xml:space="preserve"> </w:t>
      </w:r>
      <w:r>
        <w:t>при</w:t>
      </w:r>
      <w:r>
        <w:rPr>
          <w:spacing w:val="-15"/>
        </w:rPr>
        <w:t xml:space="preserve"> </w:t>
      </w:r>
      <w:r>
        <w:t>работе</w:t>
      </w:r>
      <w:r>
        <w:rPr>
          <w:spacing w:val="-15"/>
        </w:rPr>
        <w:t xml:space="preserve"> </w:t>
      </w:r>
      <w:r>
        <w:t>с</w:t>
      </w:r>
      <w:r>
        <w:rPr>
          <w:spacing w:val="-15"/>
        </w:rPr>
        <w:t xml:space="preserve"> </w:t>
      </w:r>
      <w:r>
        <w:t>веществами,</w:t>
      </w:r>
      <w:r>
        <w:rPr>
          <w:spacing w:val="-15"/>
        </w:rPr>
        <w:t xml:space="preserve"> </w:t>
      </w:r>
      <w:r>
        <w:t>а</w:t>
      </w:r>
      <w:r>
        <w:rPr>
          <w:spacing w:val="-15"/>
        </w:rPr>
        <w:t xml:space="preserve"> </w:t>
      </w:r>
      <w:r>
        <w:t>также</w:t>
      </w:r>
      <w:r>
        <w:rPr>
          <w:spacing w:val="-15"/>
        </w:rPr>
        <w:t xml:space="preserve"> </w:t>
      </w:r>
      <w:r>
        <w:t>в</w:t>
      </w:r>
      <w:r>
        <w:rPr>
          <w:spacing w:val="-12"/>
        </w:rPr>
        <w:t xml:space="preserve"> </w:t>
      </w:r>
      <w:r>
        <w:t>ситуациях,</w:t>
      </w:r>
      <w:r>
        <w:rPr>
          <w:spacing w:val="-5"/>
        </w:rPr>
        <w:t xml:space="preserve"> </w:t>
      </w:r>
      <w:r>
        <w:t>угрожающих</w:t>
      </w:r>
      <w:r>
        <w:rPr>
          <w:spacing w:val="-15"/>
        </w:rPr>
        <w:t xml:space="preserve"> </w:t>
      </w:r>
      <w:r>
        <w:t>здоровью и жизни людей;</w:t>
      </w:r>
    </w:p>
    <w:p w:rsidR="00EC4929" w:rsidRDefault="001B2B69">
      <w:pPr>
        <w:pStyle w:val="a3"/>
        <w:spacing w:before="2"/>
        <w:ind w:right="138" w:firstLine="758"/>
      </w:pPr>
      <w:r>
        <w:t>способности применять знания, получаемые при изучении химии, для решения задач, связанных</w:t>
      </w:r>
      <w:r>
        <w:rPr>
          <w:spacing w:val="-15"/>
        </w:rPr>
        <w:t xml:space="preserve"> </w:t>
      </w:r>
      <w:r>
        <w:t>с</w:t>
      </w:r>
      <w:r>
        <w:rPr>
          <w:spacing w:val="-15"/>
        </w:rPr>
        <w:t xml:space="preserve"> </w:t>
      </w:r>
      <w:r>
        <w:t>окружающей</w:t>
      </w:r>
      <w:r>
        <w:rPr>
          <w:spacing w:val="-15"/>
        </w:rPr>
        <w:t xml:space="preserve"> </w:t>
      </w:r>
      <w:r>
        <w:t>природной</w:t>
      </w:r>
      <w:r>
        <w:rPr>
          <w:spacing w:val="-15"/>
        </w:rPr>
        <w:t xml:space="preserve"> </w:t>
      </w:r>
      <w:r>
        <w:t>средой,</w:t>
      </w:r>
      <w:r>
        <w:rPr>
          <w:spacing w:val="-15"/>
        </w:rPr>
        <w:t xml:space="preserve"> </w:t>
      </w:r>
      <w:r>
        <w:t>повышения</w:t>
      </w:r>
      <w:r>
        <w:rPr>
          <w:spacing w:val="-15"/>
        </w:rPr>
        <w:t xml:space="preserve"> </w:t>
      </w:r>
      <w:r>
        <w:t>уровня</w:t>
      </w:r>
      <w:r>
        <w:rPr>
          <w:spacing w:val="-15"/>
        </w:rPr>
        <w:t xml:space="preserve"> </w:t>
      </w:r>
      <w:r>
        <w:t>экологической</w:t>
      </w:r>
      <w:r>
        <w:rPr>
          <w:spacing w:val="-15"/>
        </w:rPr>
        <w:t xml:space="preserve"> </w:t>
      </w:r>
      <w:r>
        <w:t>культуры,</w:t>
      </w:r>
      <w:r>
        <w:rPr>
          <w:spacing w:val="-15"/>
        </w:rPr>
        <w:t xml:space="preserve"> </w:t>
      </w:r>
      <w:r>
        <w:t>осознания глобального характера экологических проблем и путей их решения посредством методов химии;</w:t>
      </w:r>
    </w:p>
    <w:p w:rsidR="00EC4929" w:rsidRDefault="001B2B69">
      <w:pPr>
        <w:pStyle w:val="a3"/>
        <w:spacing w:line="242" w:lineRule="auto"/>
        <w:ind w:right="136" w:firstLine="758"/>
      </w:pPr>
      <w:r>
        <w:t>экологического мышления, умения руководствоваться им в познавательной, коммуникативной и социальной практике.</w:t>
      </w:r>
    </w:p>
    <w:p w:rsidR="00EC4929" w:rsidRDefault="001B2B69">
      <w:pPr>
        <w:pStyle w:val="a3"/>
        <w:ind w:right="122" w:firstLine="758"/>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w:t>
      </w:r>
      <w:r>
        <w:rPr>
          <w:spacing w:val="-15"/>
        </w:rPr>
        <w:t xml:space="preserve"> </w:t>
      </w:r>
      <w:r>
        <w:t>и</w:t>
      </w:r>
      <w:r>
        <w:rPr>
          <w:spacing w:val="-13"/>
        </w:rPr>
        <w:t xml:space="preserve"> </w:t>
      </w:r>
      <w:r>
        <w:t>позволяют</w:t>
      </w:r>
      <w:r>
        <w:rPr>
          <w:spacing w:val="-9"/>
        </w:rPr>
        <w:t xml:space="preserve"> </w:t>
      </w:r>
      <w:r>
        <w:t>на</w:t>
      </w:r>
      <w:r>
        <w:rPr>
          <w:spacing w:val="-15"/>
        </w:rPr>
        <w:t xml:space="preserve"> </w:t>
      </w:r>
      <w:r>
        <w:t>основе</w:t>
      </w:r>
      <w:r>
        <w:rPr>
          <w:spacing w:val="-11"/>
        </w:rPr>
        <w:t xml:space="preserve"> </w:t>
      </w:r>
      <w:r>
        <w:t>знаний</w:t>
      </w:r>
      <w:r>
        <w:rPr>
          <w:spacing w:val="-13"/>
        </w:rPr>
        <w:t xml:space="preserve"> </w:t>
      </w:r>
      <w:r>
        <w:t>из</w:t>
      </w:r>
      <w:r>
        <w:rPr>
          <w:spacing w:val="-13"/>
        </w:rPr>
        <w:t xml:space="preserve"> </w:t>
      </w:r>
      <w:r>
        <w:t>этих</w:t>
      </w:r>
      <w:r>
        <w:rPr>
          <w:spacing w:val="-14"/>
        </w:rPr>
        <w:t xml:space="preserve"> </w:t>
      </w:r>
      <w:r>
        <w:t>предметов</w:t>
      </w:r>
      <w:r>
        <w:rPr>
          <w:spacing w:val="-8"/>
        </w:rPr>
        <w:t xml:space="preserve"> </w:t>
      </w:r>
      <w:r>
        <w:t>формировать</w:t>
      </w:r>
      <w:r>
        <w:rPr>
          <w:spacing w:val="-13"/>
        </w:rPr>
        <w:t xml:space="preserve"> </w:t>
      </w:r>
      <w:r>
        <w:t>представление</w:t>
      </w:r>
      <w:r>
        <w:rPr>
          <w:spacing w:val="-15"/>
        </w:rPr>
        <w:t xml:space="preserve"> </w:t>
      </w:r>
      <w:r>
        <w:t>о</w:t>
      </w:r>
      <w:r>
        <w:rPr>
          <w:spacing w:val="-5"/>
        </w:rPr>
        <w:t xml:space="preserve"> </w:t>
      </w:r>
      <w:r>
        <w:t>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EC4929" w:rsidRDefault="001B2B69">
      <w:pPr>
        <w:pStyle w:val="a3"/>
        <w:spacing w:line="275" w:lineRule="exact"/>
        <w:ind w:left="1200"/>
      </w:pPr>
      <w:r>
        <w:t>базовые</w:t>
      </w:r>
      <w:r>
        <w:rPr>
          <w:spacing w:val="-8"/>
        </w:rPr>
        <w:t xml:space="preserve"> </w:t>
      </w:r>
      <w:r>
        <w:t>логические</w:t>
      </w:r>
      <w:r>
        <w:rPr>
          <w:spacing w:val="-2"/>
        </w:rPr>
        <w:t xml:space="preserve"> действия:</w:t>
      </w:r>
    </w:p>
    <w:p w:rsidR="00EC4929" w:rsidRDefault="001B2B69">
      <w:pPr>
        <w:pStyle w:val="a3"/>
        <w:ind w:right="135" w:firstLine="758"/>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w:t>
      </w:r>
      <w:r>
        <w:rPr>
          <w:spacing w:val="-2"/>
        </w:rPr>
        <w:t xml:space="preserve"> </w:t>
      </w:r>
      <w:r>
        <w:t>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EC4929" w:rsidRDefault="001B2B69">
      <w:pPr>
        <w:pStyle w:val="a3"/>
        <w:tabs>
          <w:tab w:val="left" w:pos="4682"/>
          <w:tab w:val="left" w:pos="7673"/>
        </w:tabs>
        <w:ind w:left="1200"/>
      </w:pPr>
      <w:r>
        <w:t>умение</w:t>
      </w:r>
      <w:r>
        <w:rPr>
          <w:spacing w:val="78"/>
          <w:w w:val="150"/>
        </w:rPr>
        <w:t xml:space="preserve">   </w:t>
      </w:r>
      <w:r>
        <w:t>применять</w:t>
      </w:r>
      <w:r>
        <w:rPr>
          <w:spacing w:val="-1"/>
        </w:rPr>
        <w:t xml:space="preserve"> </w:t>
      </w:r>
      <w:r>
        <w:rPr>
          <w:spacing w:val="-10"/>
        </w:rPr>
        <w:t>в</w:t>
      </w:r>
      <w:r>
        <w:tab/>
        <w:t>процессе</w:t>
      </w:r>
      <w:r>
        <w:rPr>
          <w:spacing w:val="-2"/>
        </w:rPr>
        <w:t xml:space="preserve"> познания</w:t>
      </w:r>
      <w:r>
        <w:tab/>
        <w:t>понятия</w:t>
      </w:r>
      <w:r>
        <w:rPr>
          <w:spacing w:val="-4"/>
        </w:rPr>
        <w:t xml:space="preserve"> </w:t>
      </w:r>
      <w:r>
        <w:rPr>
          <w:spacing w:val="-2"/>
        </w:rPr>
        <w:t>(предметные</w:t>
      </w:r>
    </w:p>
    <w:p w:rsidR="00EC4929" w:rsidRDefault="001B2B69">
      <w:pPr>
        <w:pStyle w:val="a3"/>
        <w:ind w:right="134"/>
      </w:pPr>
      <w: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w:t>
      </w:r>
      <w:r>
        <w:rPr>
          <w:spacing w:val="-9"/>
        </w:rPr>
        <w:t xml:space="preserve"> </w:t>
      </w:r>
      <w:r>
        <w:t>формула</w:t>
      </w:r>
      <w:r>
        <w:rPr>
          <w:spacing w:val="-10"/>
        </w:rPr>
        <w:t xml:space="preserve"> </w:t>
      </w:r>
      <w:r>
        <w:t>и</w:t>
      </w:r>
      <w:r>
        <w:rPr>
          <w:spacing w:val="-3"/>
        </w:rPr>
        <w:t xml:space="preserve"> </w:t>
      </w:r>
      <w:r>
        <w:t>уравнение</w:t>
      </w:r>
      <w:r>
        <w:rPr>
          <w:spacing w:val="-10"/>
        </w:rPr>
        <w:t xml:space="preserve"> </w:t>
      </w:r>
      <w:r>
        <w:t>химической</w:t>
      </w:r>
      <w:r>
        <w:rPr>
          <w:spacing w:val="-8"/>
        </w:rPr>
        <w:t xml:space="preserve"> </w:t>
      </w:r>
      <w:r>
        <w:t>реакции</w:t>
      </w:r>
      <w:r>
        <w:rPr>
          <w:spacing w:val="-1"/>
        </w:rPr>
        <w:t xml:space="preserve"> </w:t>
      </w:r>
      <w:r>
        <w:t>-</w:t>
      </w:r>
      <w:r>
        <w:rPr>
          <w:spacing w:val="-7"/>
        </w:rPr>
        <w:t xml:space="preserve"> </w:t>
      </w:r>
      <w:r>
        <w:t>при</w:t>
      </w:r>
      <w:r>
        <w:rPr>
          <w:spacing w:val="-8"/>
        </w:rPr>
        <w:t xml:space="preserve"> </w:t>
      </w:r>
      <w:r>
        <w:t>решении</w:t>
      </w:r>
      <w:r>
        <w:rPr>
          <w:spacing w:val="-8"/>
        </w:rPr>
        <w:t xml:space="preserve"> </w:t>
      </w:r>
      <w:r>
        <w:t>учебно-познавательных</w:t>
      </w:r>
      <w:r>
        <w:rPr>
          <w:spacing w:val="-13"/>
        </w:rPr>
        <w:t xml:space="preserve"> </w:t>
      </w:r>
      <w:r>
        <w:t>задач, с учётом этих модельных представлений выявлять и характеризовать существенные признаки изучаемых</w:t>
      </w:r>
      <w:r>
        <w:rPr>
          <w:spacing w:val="-11"/>
        </w:rPr>
        <w:t xml:space="preserve"> </w:t>
      </w:r>
      <w:r>
        <w:t>объектов</w:t>
      </w:r>
      <w:r>
        <w:rPr>
          <w:spacing w:val="-3"/>
        </w:rPr>
        <w:t xml:space="preserve"> </w:t>
      </w:r>
      <w:r>
        <w:t>-</w:t>
      </w:r>
      <w:r>
        <w:rPr>
          <w:spacing w:val="-4"/>
        </w:rPr>
        <w:t xml:space="preserve"> </w:t>
      </w:r>
      <w:r>
        <w:t>химических</w:t>
      </w:r>
      <w:r>
        <w:rPr>
          <w:spacing w:val="-11"/>
        </w:rPr>
        <w:t xml:space="preserve"> </w:t>
      </w:r>
      <w:r>
        <w:t>веществ</w:t>
      </w:r>
      <w:r>
        <w:rPr>
          <w:spacing w:val="-3"/>
        </w:rPr>
        <w:t xml:space="preserve"> </w:t>
      </w:r>
      <w:r>
        <w:t>и</w:t>
      </w:r>
      <w:r>
        <w:rPr>
          <w:spacing w:val="-5"/>
        </w:rPr>
        <w:t xml:space="preserve"> </w:t>
      </w:r>
      <w:r>
        <w:t>химических</w:t>
      </w:r>
      <w:r>
        <w:rPr>
          <w:spacing w:val="-11"/>
        </w:rPr>
        <w:t xml:space="preserve"> </w:t>
      </w:r>
      <w:r>
        <w:t>реакций,</w:t>
      </w:r>
      <w:r>
        <w:rPr>
          <w:spacing w:val="-4"/>
        </w:rPr>
        <w:t xml:space="preserve"> </w:t>
      </w:r>
      <w:r>
        <w:t>выявлять</w:t>
      </w:r>
      <w:r>
        <w:rPr>
          <w:spacing w:val="-10"/>
        </w:rPr>
        <w:t xml:space="preserve"> </w:t>
      </w:r>
      <w:r>
        <w:t>общие</w:t>
      </w:r>
      <w:r>
        <w:rPr>
          <w:spacing w:val="-7"/>
        </w:rPr>
        <w:t xml:space="preserve"> </w:t>
      </w:r>
      <w:r>
        <w:t>закономерности,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left="1181" w:right="1990" w:hanging="740"/>
      </w:pPr>
      <w:r>
        <w:lastRenderedPageBreak/>
        <w:t>причинно-следственные</w:t>
      </w:r>
      <w:r>
        <w:rPr>
          <w:spacing w:val="-5"/>
        </w:rPr>
        <w:t xml:space="preserve"> </w:t>
      </w:r>
      <w:r>
        <w:t>связи</w:t>
      </w:r>
      <w:r>
        <w:rPr>
          <w:spacing w:val="-7"/>
        </w:rPr>
        <w:t xml:space="preserve"> </w:t>
      </w:r>
      <w:r>
        <w:t>и</w:t>
      </w:r>
      <w:r>
        <w:rPr>
          <w:spacing w:val="-3"/>
        </w:rPr>
        <w:t xml:space="preserve"> </w:t>
      </w:r>
      <w:r>
        <w:t>противоречия</w:t>
      </w:r>
      <w:r>
        <w:rPr>
          <w:spacing w:val="-13"/>
        </w:rPr>
        <w:t xml:space="preserve"> </w:t>
      </w:r>
      <w:r>
        <w:t>в</w:t>
      </w:r>
      <w:r>
        <w:rPr>
          <w:spacing w:val="-3"/>
        </w:rPr>
        <w:t xml:space="preserve"> </w:t>
      </w:r>
      <w:r>
        <w:t>изучаемых</w:t>
      </w:r>
      <w:r>
        <w:rPr>
          <w:spacing w:val="-8"/>
        </w:rPr>
        <w:t xml:space="preserve"> </w:t>
      </w:r>
      <w:r>
        <w:t>процессах</w:t>
      </w:r>
      <w:r>
        <w:rPr>
          <w:spacing w:val="-8"/>
        </w:rPr>
        <w:t xml:space="preserve"> </w:t>
      </w:r>
      <w:r>
        <w:t>и</w:t>
      </w:r>
      <w:r>
        <w:rPr>
          <w:spacing w:val="-3"/>
        </w:rPr>
        <w:t xml:space="preserve"> </w:t>
      </w:r>
      <w:r>
        <w:t>явлениях; базовые исследовательские действия:</w:t>
      </w:r>
    </w:p>
    <w:p w:rsidR="00EC4929" w:rsidRDefault="001B2B69">
      <w:pPr>
        <w:pStyle w:val="a3"/>
        <w:spacing w:line="242" w:lineRule="auto"/>
        <w:ind w:right="131" w:firstLine="739"/>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EC4929" w:rsidRDefault="001B2B69">
      <w:pPr>
        <w:pStyle w:val="a3"/>
        <w:ind w:right="131" w:firstLine="739"/>
      </w:pPr>
      <w:r>
        <w:t>приобретение опыта по планированию, организации и проведению ученических экспериментов:</w:t>
      </w:r>
      <w:r>
        <w:rPr>
          <w:spacing w:val="-15"/>
        </w:rPr>
        <w:t xml:space="preserve"> </w:t>
      </w:r>
      <w:r>
        <w:t>умение</w:t>
      </w:r>
      <w:r>
        <w:rPr>
          <w:spacing w:val="-15"/>
        </w:rPr>
        <w:t xml:space="preserve"> </w:t>
      </w:r>
      <w:r>
        <w:t>наблюдать</w:t>
      </w:r>
      <w:r>
        <w:rPr>
          <w:spacing w:val="-14"/>
        </w:rPr>
        <w:t xml:space="preserve"> </w:t>
      </w:r>
      <w:r>
        <w:t>за</w:t>
      </w:r>
      <w:r>
        <w:rPr>
          <w:spacing w:val="-15"/>
        </w:rPr>
        <w:t xml:space="preserve"> </w:t>
      </w:r>
      <w:r>
        <w:t>ходом</w:t>
      </w:r>
      <w:r>
        <w:rPr>
          <w:spacing w:val="-15"/>
        </w:rPr>
        <w:t xml:space="preserve"> </w:t>
      </w:r>
      <w:r>
        <w:t>процесса,</w:t>
      </w:r>
      <w:r>
        <w:rPr>
          <w:spacing w:val="-12"/>
        </w:rPr>
        <w:t xml:space="preserve"> </w:t>
      </w:r>
      <w:r>
        <w:t>самостоятельно</w:t>
      </w:r>
      <w:r>
        <w:rPr>
          <w:spacing w:val="-9"/>
        </w:rPr>
        <w:t xml:space="preserve"> </w:t>
      </w:r>
      <w:r>
        <w:t>прогнозировать</w:t>
      </w:r>
      <w:r>
        <w:rPr>
          <w:spacing w:val="-12"/>
        </w:rPr>
        <w:t xml:space="preserve"> </w:t>
      </w:r>
      <w:r>
        <w:t>его</w:t>
      </w:r>
      <w:r>
        <w:rPr>
          <w:spacing w:val="-9"/>
        </w:rPr>
        <w:t xml:space="preserve"> </w:t>
      </w:r>
      <w:r>
        <w:t>результат, формулировать</w:t>
      </w:r>
      <w:r>
        <w:rPr>
          <w:spacing w:val="-11"/>
        </w:rPr>
        <w:t xml:space="preserve"> </w:t>
      </w:r>
      <w:r>
        <w:t>обобщения</w:t>
      </w:r>
      <w:r>
        <w:rPr>
          <w:spacing w:val="-8"/>
        </w:rPr>
        <w:t xml:space="preserve"> </w:t>
      </w:r>
      <w:r>
        <w:t>и</w:t>
      </w:r>
      <w:r>
        <w:rPr>
          <w:spacing w:val="-7"/>
        </w:rPr>
        <w:t xml:space="preserve"> </w:t>
      </w:r>
      <w:r>
        <w:t>выводы</w:t>
      </w:r>
      <w:r>
        <w:rPr>
          <w:spacing w:val="-6"/>
        </w:rPr>
        <w:t xml:space="preserve"> </w:t>
      </w:r>
      <w:r>
        <w:t>по</w:t>
      </w:r>
      <w:r>
        <w:rPr>
          <w:spacing w:val="-3"/>
        </w:rPr>
        <w:t xml:space="preserve"> </w:t>
      </w:r>
      <w:r>
        <w:t>результатам</w:t>
      </w:r>
      <w:r>
        <w:rPr>
          <w:spacing w:val="-2"/>
        </w:rPr>
        <w:t xml:space="preserve"> </w:t>
      </w:r>
      <w:r>
        <w:t>проведённого</w:t>
      </w:r>
      <w:r>
        <w:rPr>
          <w:spacing w:val="-8"/>
        </w:rPr>
        <w:t xml:space="preserve"> </w:t>
      </w:r>
      <w:r>
        <w:t>опыта,</w:t>
      </w:r>
      <w:r>
        <w:rPr>
          <w:spacing w:val="-6"/>
        </w:rPr>
        <w:t xml:space="preserve"> </w:t>
      </w:r>
      <w:r>
        <w:t>исследования,</w:t>
      </w:r>
      <w:r>
        <w:rPr>
          <w:spacing w:val="-6"/>
        </w:rPr>
        <w:t xml:space="preserve"> </w:t>
      </w:r>
      <w:r>
        <w:t>составлять отчёт о проделанной работе;</w:t>
      </w:r>
    </w:p>
    <w:p w:rsidR="00EC4929" w:rsidRDefault="001B2B69">
      <w:pPr>
        <w:pStyle w:val="a3"/>
        <w:ind w:left="1181"/>
      </w:pPr>
      <w:r>
        <w:t>работа</w:t>
      </w:r>
      <w:r>
        <w:rPr>
          <w:spacing w:val="1"/>
        </w:rPr>
        <w:t xml:space="preserve"> </w:t>
      </w:r>
      <w:r>
        <w:t>с</w:t>
      </w:r>
      <w:r>
        <w:rPr>
          <w:spacing w:val="1"/>
        </w:rPr>
        <w:t xml:space="preserve"> </w:t>
      </w:r>
      <w:r>
        <w:rPr>
          <w:spacing w:val="-2"/>
        </w:rPr>
        <w:t>информацией:</w:t>
      </w:r>
    </w:p>
    <w:p w:rsidR="00EC4929" w:rsidRDefault="001B2B69">
      <w:pPr>
        <w:pStyle w:val="a3"/>
        <w:ind w:right="130" w:firstLine="739"/>
      </w:pPr>
      <w: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EC4929" w:rsidRDefault="001B2B69">
      <w:pPr>
        <w:pStyle w:val="a3"/>
        <w:tabs>
          <w:tab w:val="left" w:pos="2601"/>
          <w:tab w:val="left" w:pos="3762"/>
          <w:tab w:val="left" w:pos="7807"/>
          <w:tab w:val="left" w:pos="9252"/>
        </w:tabs>
        <w:ind w:right="125" w:firstLine="739"/>
      </w:pPr>
      <w:r>
        <w:t xml:space="preserve">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w:t>
      </w:r>
      <w:r>
        <w:rPr>
          <w:spacing w:val="-2"/>
        </w:rPr>
        <w:t>определённого</w:t>
      </w:r>
      <w:r>
        <w:tab/>
      </w:r>
      <w:r>
        <w:rPr>
          <w:spacing w:val="-4"/>
        </w:rPr>
        <w:t>типа,</w:t>
      </w:r>
      <w:r>
        <w:tab/>
        <w:t>приобретение опыта в</w:t>
      </w:r>
      <w:r>
        <w:tab/>
      </w:r>
      <w:r>
        <w:rPr>
          <w:spacing w:val="-2"/>
        </w:rPr>
        <w:t>области</w:t>
      </w:r>
      <w:r>
        <w:tab/>
      </w:r>
      <w:r>
        <w:rPr>
          <w:spacing w:val="-2"/>
        </w:rPr>
        <w:t xml:space="preserve">использования </w:t>
      </w:r>
      <w:r>
        <w:t>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EC4929" w:rsidRDefault="001B2B69">
      <w:pPr>
        <w:pStyle w:val="a3"/>
        <w:ind w:right="130" w:firstLine="739"/>
      </w:pPr>
      <w:r>
        <w:t>умение</w:t>
      </w:r>
      <w:r>
        <w:rPr>
          <w:spacing w:val="-5"/>
        </w:rPr>
        <w:t xml:space="preserve"> </w:t>
      </w:r>
      <w:r>
        <w:t>использовать</w:t>
      </w:r>
      <w:r>
        <w:rPr>
          <w:spacing w:val="-6"/>
        </w:rPr>
        <w:t xml:space="preserve"> </w:t>
      </w:r>
      <w:r>
        <w:t>и</w:t>
      </w:r>
      <w:r>
        <w:rPr>
          <w:spacing w:val="-3"/>
        </w:rPr>
        <w:t xml:space="preserve"> </w:t>
      </w:r>
      <w:r>
        <w:t>анализировать</w:t>
      </w:r>
      <w:r>
        <w:rPr>
          <w:spacing w:val="-6"/>
        </w:rPr>
        <w:t xml:space="preserve"> </w:t>
      </w:r>
      <w:r>
        <w:t>в</w:t>
      </w:r>
      <w:r>
        <w:rPr>
          <w:spacing w:val="-6"/>
        </w:rPr>
        <w:t xml:space="preserve"> </w:t>
      </w:r>
      <w:r>
        <w:t>процессе учебной</w:t>
      </w:r>
      <w:r>
        <w:rPr>
          <w:spacing w:val="-3"/>
        </w:rPr>
        <w:t xml:space="preserve"> </w:t>
      </w:r>
      <w:r>
        <w:t>и исследовательской</w:t>
      </w:r>
      <w:r>
        <w:rPr>
          <w:spacing w:val="-7"/>
        </w:rPr>
        <w:t xml:space="preserve"> </w:t>
      </w:r>
      <w:r>
        <w:t>деятельности информацию о влиянии промышленности, сельского хозяйства и транспорта на состояние окружающей природной среды;</w:t>
      </w:r>
    </w:p>
    <w:p w:rsidR="00EC4929" w:rsidRDefault="001B2B69">
      <w:pPr>
        <w:pStyle w:val="a3"/>
        <w:ind w:right="138" w:firstLine="782"/>
      </w:pPr>
      <w:r>
        <w:t xml:space="preserve">У обучающегося будут сформированы следующие универсальные коммуникативные </w:t>
      </w:r>
      <w:r>
        <w:rPr>
          <w:spacing w:val="-2"/>
        </w:rPr>
        <w:t>действия:</w:t>
      </w:r>
    </w:p>
    <w:p w:rsidR="00EC4929" w:rsidRDefault="001B2B69">
      <w:pPr>
        <w:pStyle w:val="a3"/>
        <w:spacing w:line="237" w:lineRule="auto"/>
        <w:ind w:right="131" w:firstLine="782"/>
      </w:pPr>
      <w:r>
        <w:t>умение</w:t>
      </w:r>
      <w:r>
        <w:rPr>
          <w:spacing w:val="-15"/>
        </w:rPr>
        <w:t xml:space="preserve"> </w:t>
      </w:r>
      <w:r>
        <w:t>задавать</w:t>
      </w:r>
      <w:r>
        <w:rPr>
          <w:spacing w:val="-10"/>
        </w:rPr>
        <w:t xml:space="preserve"> </w:t>
      </w:r>
      <w:r>
        <w:t>вопросы</w:t>
      </w:r>
      <w:r>
        <w:rPr>
          <w:spacing w:val="-14"/>
        </w:rPr>
        <w:t xml:space="preserve"> </w:t>
      </w:r>
      <w:r>
        <w:t>(в</w:t>
      </w:r>
      <w:r>
        <w:rPr>
          <w:spacing w:val="-9"/>
        </w:rPr>
        <w:t xml:space="preserve"> </w:t>
      </w:r>
      <w:r>
        <w:t>ходе</w:t>
      </w:r>
      <w:r>
        <w:rPr>
          <w:spacing w:val="-12"/>
        </w:rPr>
        <w:t xml:space="preserve"> </w:t>
      </w:r>
      <w:r>
        <w:t>диалога</w:t>
      </w:r>
      <w:r>
        <w:rPr>
          <w:spacing w:val="-12"/>
        </w:rPr>
        <w:t xml:space="preserve"> </w:t>
      </w:r>
      <w:r>
        <w:t>и</w:t>
      </w:r>
      <w:r>
        <w:rPr>
          <w:spacing w:val="-10"/>
        </w:rPr>
        <w:t xml:space="preserve"> </w:t>
      </w:r>
      <w:r>
        <w:t>(или)</w:t>
      </w:r>
      <w:r>
        <w:rPr>
          <w:spacing w:val="-9"/>
        </w:rPr>
        <w:t xml:space="preserve"> </w:t>
      </w:r>
      <w:r>
        <w:t>дискуссии)</w:t>
      </w:r>
      <w:r>
        <w:rPr>
          <w:spacing w:val="-9"/>
        </w:rPr>
        <w:t xml:space="preserve"> </w:t>
      </w:r>
      <w:r>
        <w:t>по</w:t>
      </w:r>
      <w:r>
        <w:rPr>
          <w:spacing w:val="-6"/>
        </w:rPr>
        <w:t xml:space="preserve"> </w:t>
      </w:r>
      <w:r>
        <w:t>существу</w:t>
      </w:r>
      <w:r>
        <w:rPr>
          <w:spacing w:val="-15"/>
        </w:rPr>
        <w:t xml:space="preserve"> </w:t>
      </w:r>
      <w:r>
        <w:t>обсуждаемой</w:t>
      </w:r>
      <w:r>
        <w:rPr>
          <w:spacing w:val="-10"/>
        </w:rPr>
        <w:t xml:space="preserve"> </w:t>
      </w:r>
      <w:r>
        <w:t>темы, формулировать свои предложения относительно выполнения предложенной задачи;</w:t>
      </w:r>
    </w:p>
    <w:p w:rsidR="00EC4929" w:rsidRDefault="001B2B69">
      <w:pPr>
        <w:pStyle w:val="a3"/>
        <w:spacing w:before="2" w:line="237" w:lineRule="auto"/>
        <w:ind w:right="133" w:firstLine="782"/>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EC4929" w:rsidRDefault="001B2B69">
      <w:pPr>
        <w:pStyle w:val="a3"/>
        <w:spacing w:before="3"/>
        <w:ind w:right="132" w:firstLine="782"/>
      </w:pPr>
      <w:r>
        <w:t>заинтересованность в совместной со сверстниками познавательной и исследовательской деятельности при</w:t>
      </w:r>
      <w:r>
        <w:rPr>
          <w:spacing w:val="-1"/>
        </w:rPr>
        <w:t xml:space="preserve"> </w:t>
      </w:r>
      <w:r>
        <w:t>решении</w:t>
      </w:r>
      <w:r>
        <w:rPr>
          <w:spacing w:val="-1"/>
        </w:rPr>
        <w:t xml:space="preserve"> </w:t>
      </w:r>
      <w:r>
        <w:t>возникающих</w:t>
      </w:r>
      <w:r>
        <w:rPr>
          <w:spacing w:val="-2"/>
        </w:rPr>
        <w:t xml:space="preserve"> </w:t>
      </w:r>
      <w:r>
        <w:t>проблем на</w:t>
      </w:r>
      <w:r>
        <w:rPr>
          <w:spacing w:val="-7"/>
        </w:rPr>
        <w:t xml:space="preserve"> </w:t>
      </w:r>
      <w:r>
        <w:t>основе</w:t>
      </w:r>
      <w:r>
        <w:rPr>
          <w:spacing w:val="-3"/>
        </w:rPr>
        <w:t xml:space="preserve"> </w:t>
      </w:r>
      <w:r>
        <w:t>учёта общих</w:t>
      </w:r>
      <w:r>
        <w:rPr>
          <w:spacing w:val="-2"/>
        </w:rPr>
        <w:t xml:space="preserve"> </w:t>
      </w:r>
      <w:r>
        <w:t>интересов и</w:t>
      </w:r>
      <w:r>
        <w:rPr>
          <w:spacing w:val="-1"/>
        </w:rPr>
        <w:t xml:space="preserve"> </w:t>
      </w:r>
      <w:r>
        <w:t>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EC4929" w:rsidRDefault="001B2B69">
      <w:pPr>
        <w:pStyle w:val="a3"/>
        <w:spacing w:before="3" w:line="237" w:lineRule="auto"/>
        <w:ind w:left="1224" w:right="129"/>
      </w:pPr>
      <w:r>
        <w:t>У обучающегося будут сформированы следующие универсальные регулятивные действия: умение</w:t>
      </w:r>
      <w:r>
        <w:rPr>
          <w:spacing w:val="47"/>
        </w:rPr>
        <w:t xml:space="preserve">  </w:t>
      </w:r>
      <w:r>
        <w:t>самостоятельно</w:t>
      </w:r>
      <w:r>
        <w:rPr>
          <w:spacing w:val="46"/>
        </w:rPr>
        <w:t xml:space="preserve">  </w:t>
      </w:r>
      <w:r>
        <w:t>определять</w:t>
      </w:r>
      <w:r>
        <w:rPr>
          <w:spacing w:val="49"/>
        </w:rPr>
        <w:t xml:space="preserve">  </w:t>
      </w:r>
      <w:r>
        <w:t>цели</w:t>
      </w:r>
      <w:r>
        <w:rPr>
          <w:spacing w:val="47"/>
        </w:rPr>
        <w:t xml:space="preserve">  </w:t>
      </w:r>
      <w:r>
        <w:t>деятельности,</w:t>
      </w:r>
      <w:r>
        <w:rPr>
          <w:spacing w:val="49"/>
        </w:rPr>
        <w:t xml:space="preserve">  </w:t>
      </w:r>
      <w:r>
        <w:t>планировать,</w:t>
      </w:r>
      <w:r>
        <w:rPr>
          <w:spacing w:val="47"/>
        </w:rPr>
        <w:t xml:space="preserve">  </w:t>
      </w:r>
      <w:r>
        <w:rPr>
          <w:spacing w:val="-2"/>
        </w:rPr>
        <w:t>осуществлять,</w:t>
      </w:r>
    </w:p>
    <w:p w:rsidR="00EC4929" w:rsidRDefault="001B2B69">
      <w:pPr>
        <w:pStyle w:val="a3"/>
        <w:spacing w:before="3"/>
        <w:ind w:right="133"/>
      </w:pPr>
      <w:r>
        <w:t>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w:t>
      </w:r>
      <w:r>
        <w:rPr>
          <w:spacing w:val="-1"/>
        </w:rPr>
        <w:t xml:space="preserve"> </w:t>
      </w:r>
      <w:r>
        <w:t>знаний об изучаемых</w:t>
      </w:r>
      <w:r>
        <w:rPr>
          <w:spacing w:val="-1"/>
        </w:rPr>
        <w:t xml:space="preserve"> </w:t>
      </w:r>
      <w:r>
        <w:t>объектах - веществах</w:t>
      </w:r>
      <w:r>
        <w:rPr>
          <w:spacing w:val="-1"/>
        </w:rPr>
        <w:t xml:space="preserve"> </w:t>
      </w:r>
      <w:r>
        <w:t>и реакциях, оценивать соответствие полученного результата заявленной цели;</w:t>
      </w:r>
    </w:p>
    <w:p w:rsidR="00EC4929" w:rsidRDefault="001B2B69">
      <w:pPr>
        <w:pStyle w:val="a3"/>
        <w:spacing w:line="274" w:lineRule="exact"/>
        <w:ind w:left="1224"/>
      </w:pPr>
      <w:r>
        <w:t>умение</w:t>
      </w:r>
      <w:r>
        <w:rPr>
          <w:spacing w:val="-6"/>
        </w:rPr>
        <w:t xml:space="preserve"> </w:t>
      </w:r>
      <w:r>
        <w:t>использовать</w:t>
      </w:r>
      <w:r>
        <w:rPr>
          <w:spacing w:val="-5"/>
        </w:rPr>
        <w:t xml:space="preserve"> </w:t>
      </w:r>
      <w:r>
        <w:t>и</w:t>
      </w:r>
      <w:r>
        <w:rPr>
          <w:spacing w:val="-5"/>
        </w:rPr>
        <w:t xml:space="preserve"> </w:t>
      </w:r>
      <w:r>
        <w:t>анализировать</w:t>
      </w:r>
      <w:r>
        <w:rPr>
          <w:spacing w:val="-2"/>
        </w:rPr>
        <w:t xml:space="preserve"> </w:t>
      </w:r>
      <w:r>
        <w:t>контексты,</w:t>
      </w:r>
      <w:r>
        <w:rPr>
          <w:spacing w:val="-5"/>
        </w:rPr>
        <w:t xml:space="preserve"> </w:t>
      </w:r>
      <w:r>
        <w:t>предлагаемые</w:t>
      </w:r>
      <w:r>
        <w:rPr>
          <w:spacing w:val="-7"/>
        </w:rPr>
        <w:t xml:space="preserve"> </w:t>
      </w:r>
      <w:r>
        <w:t>в</w:t>
      </w:r>
      <w:r>
        <w:rPr>
          <w:spacing w:val="-2"/>
        </w:rPr>
        <w:t xml:space="preserve"> </w:t>
      </w:r>
      <w:r>
        <w:t>условии</w:t>
      </w:r>
      <w:r>
        <w:rPr>
          <w:spacing w:val="-5"/>
        </w:rPr>
        <w:t xml:space="preserve"> </w:t>
      </w:r>
      <w:r>
        <w:rPr>
          <w:spacing w:val="-2"/>
        </w:rPr>
        <w:t>заданий.</w:t>
      </w:r>
    </w:p>
    <w:p w:rsidR="00EC4929" w:rsidRDefault="001B2B69">
      <w:pPr>
        <w:pStyle w:val="a3"/>
        <w:spacing w:before="2"/>
        <w:ind w:right="137" w:firstLine="782"/>
      </w:pPr>
      <w:r>
        <w:t xml:space="preserve">Предметные результаты освоения программы по химии на уровне основного общего </w:t>
      </w:r>
      <w:r>
        <w:rPr>
          <w:spacing w:val="-2"/>
        </w:rPr>
        <w:t>образования.</w:t>
      </w:r>
    </w:p>
    <w:p w:rsidR="00EC4929" w:rsidRDefault="001B2B69">
      <w:pPr>
        <w:pStyle w:val="a3"/>
        <w:spacing w:before="1"/>
        <w:ind w:right="137" w:firstLine="782"/>
      </w:pPr>
      <w:r>
        <w:t>В составе предметных результатов по освоению</w:t>
      </w:r>
      <w:r>
        <w:rPr>
          <w:spacing w:val="-1"/>
        </w:rPr>
        <w:t xml:space="preserve"> </w:t>
      </w:r>
      <w:r>
        <w:t>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EC4929" w:rsidRDefault="001B2B69">
      <w:pPr>
        <w:pStyle w:val="a3"/>
        <w:spacing w:line="274" w:lineRule="exact"/>
        <w:jc w:val="left"/>
      </w:pPr>
      <w:r>
        <w:rPr>
          <w:spacing w:val="-2"/>
        </w:rPr>
        <w:t>ситуациях.</w:t>
      </w:r>
    </w:p>
    <w:p w:rsidR="00EC4929" w:rsidRDefault="001B2B69">
      <w:pPr>
        <w:pStyle w:val="a3"/>
        <w:spacing w:before="5" w:line="237" w:lineRule="auto"/>
        <w:ind w:right="134" w:firstLine="758"/>
      </w:pPr>
      <w:r>
        <w:t>К концу обучения в 8 классе у обучающегося буду сформированы следующие предметные результаты по химии:</w:t>
      </w:r>
    </w:p>
    <w:p w:rsidR="00EC4929" w:rsidRDefault="001B2B69">
      <w:pPr>
        <w:pStyle w:val="a3"/>
        <w:spacing w:before="3"/>
        <w:ind w:right="127" w:firstLine="758"/>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w:t>
      </w:r>
      <w:r>
        <w:rPr>
          <w:spacing w:val="-9"/>
        </w:rPr>
        <w:t xml:space="preserve"> </w:t>
      </w:r>
      <w:r>
        <w:t>атомная</w:t>
      </w:r>
      <w:r>
        <w:rPr>
          <w:spacing w:val="-6"/>
        </w:rPr>
        <w:t xml:space="preserve"> </w:t>
      </w:r>
      <w:r>
        <w:t>и</w:t>
      </w:r>
      <w:r>
        <w:rPr>
          <w:spacing w:val="-9"/>
        </w:rPr>
        <w:t xml:space="preserve"> </w:t>
      </w:r>
      <w:r>
        <w:t>молекулярная</w:t>
      </w:r>
      <w:r>
        <w:rPr>
          <w:spacing w:val="-6"/>
        </w:rPr>
        <w:t xml:space="preserve"> </w:t>
      </w:r>
      <w:r>
        <w:t>масса,</w:t>
      </w:r>
      <w:r>
        <w:rPr>
          <w:spacing w:val="-5"/>
        </w:rPr>
        <w:t xml:space="preserve"> </w:t>
      </w:r>
      <w:r>
        <w:t>количество</w:t>
      </w:r>
      <w:r>
        <w:rPr>
          <w:spacing w:val="-6"/>
        </w:rPr>
        <w:t xml:space="preserve"> </w:t>
      </w:r>
      <w:r>
        <w:t>вещества,</w:t>
      </w:r>
      <w:r>
        <w:rPr>
          <w:spacing w:val="-4"/>
        </w:rPr>
        <w:t xml:space="preserve"> </w:t>
      </w:r>
      <w:r>
        <w:t>моль,</w:t>
      </w:r>
      <w:r>
        <w:rPr>
          <w:spacing w:val="-9"/>
        </w:rPr>
        <w:t xml:space="preserve"> </w:t>
      </w:r>
      <w:r>
        <w:t>молярная</w:t>
      </w:r>
      <w:r>
        <w:rPr>
          <w:spacing w:val="-10"/>
        </w:rPr>
        <w:t xml:space="preserve"> </w:t>
      </w:r>
      <w:r>
        <w:t>масса,</w:t>
      </w:r>
      <w:r>
        <w:rPr>
          <w:spacing w:val="-4"/>
        </w:rPr>
        <w:t xml:space="preserve"> </w:t>
      </w:r>
      <w:r>
        <w:rPr>
          <w:spacing w:val="-2"/>
        </w:rPr>
        <w:t>массовая</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25"/>
      </w:pPr>
      <w:r>
        <w:lastRenderedPageBreak/>
        <w:t>доля химического элемента в соединении, молярный объём, оксид, кислота, основание, соль, электроотрицательность, степень</w:t>
      </w:r>
      <w:r>
        <w:rPr>
          <w:spacing w:val="-3"/>
        </w:rPr>
        <w:t xml:space="preserve"> </w:t>
      </w:r>
      <w:r>
        <w:t>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w:t>
      </w:r>
      <w:r>
        <w:rPr>
          <w:spacing w:val="-2"/>
        </w:rPr>
        <w:t xml:space="preserve"> </w:t>
      </w:r>
      <w:r>
        <w:t>орбиталь, радиус атома,</w:t>
      </w:r>
      <w:r>
        <w:rPr>
          <w:spacing w:val="-14"/>
        </w:rPr>
        <w:t xml:space="preserve"> </w:t>
      </w:r>
      <w:r>
        <w:t>химическая</w:t>
      </w:r>
      <w:r>
        <w:rPr>
          <w:spacing w:val="-12"/>
        </w:rPr>
        <w:t xml:space="preserve"> </w:t>
      </w:r>
      <w:r>
        <w:t>связь,</w:t>
      </w:r>
      <w:r>
        <w:rPr>
          <w:spacing w:val="-15"/>
        </w:rPr>
        <w:t xml:space="preserve"> </w:t>
      </w:r>
      <w:r>
        <w:t>полярная</w:t>
      </w:r>
      <w:r>
        <w:rPr>
          <w:spacing w:val="-15"/>
        </w:rPr>
        <w:t xml:space="preserve"> </w:t>
      </w:r>
      <w:r>
        <w:t>и</w:t>
      </w:r>
      <w:r>
        <w:rPr>
          <w:spacing w:val="-15"/>
        </w:rPr>
        <w:t xml:space="preserve"> </w:t>
      </w:r>
      <w:r>
        <w:t>неполярная</w:t>
      </w:r>
      <w:r>
        <w:rPr>
          <w:spacing w:val="-13"/>
        </w:rPr>
        <w:t xml:space="preserve"> </w:t>
      </w:r>
      <w:r>
        <w:t>ковалентная</w:t>
      </w:r>
      <w:r>
        <w:rPr>
          <w:spacing w:val="-15"/>
        </w:rPr>
        <w:t xml:space="preserve"> </w:t>
      </w:r>
      <w:r>
        <w:t>связь,</w:t>
      </w:r>
      <w:r>
        <w:rPr>
          <w:spacing w:val="-15"/>
        </w:rPr>
        <w:t xml:space="preserve"> </w:t>
      </w:r>
      <w:r>
        <w:t>ионная</w:t>
      </w:r>
      <w:r>
        <w:rPr>
          <w:spacing w:val="-13"/>
        </w:rPr>
        <w:t xml:space="preserve"> </w:t>
      </w:r>
      <w:r>
        <w:t>связь,</w:t>
      </w:r>
      <w:r>
        <w:rPr>
          <w:spacing w:val="-15"/>
        </w:rPr>
        <w:t xml:space="preserve"> </w:t>
      </w:r>
      <w:r>
        <w:t>ион,</w:t>
      </w:r>
      <w:r>
        <w:rPr>
          <w:spacing w:val="-15"/>
        </w:rPr>
        <w:t xml:space="preserve"> </w:t>
      </w:r>
      <w:r>
        <w:t>катион,</w:t>
      </w:r>
      <w:r>
        <w:rPr>
          <w:spacing w:val="-15"/>
        </w:rPr>
        <w:t xml:space="preserve"> </w:t>
      </w:r>
      <w:r>
        <w:t>анион, раствор, массовая доля вещества (процентная концентрация) в растворе;</w:t>
      </w:r>
    </w:p>
    <w:p w:rsidR="00EC4929" w:rsidRDefault="001B2B69">
      <w:pPr>
        <w:pStyle w:val="a3"/>
        <w:spacing w:before="1" w:line="242" w:lineRule="auto"/>
        <w:ind w:right="140" w:firstLine="758"/>
      </w:pPr>
      <w:r>
        <w:t>иллюстрировать взаимосвязь основных химических понятий и применять эти понятия при описании веществ и их превращений;</w:t>
      </w:r>
    </w:p>
    <w:p w:rsidR="00EC4929" w:rsidRDefault="001B2B69">
      <w:pPr>
        <w:pStyle w:val="a3"/>
        <w:spacing w:line="242" w:lineRule="auto"/>
        <w:ind w:right="131" w:firstLine="758"/>
      </w:pPr>
      <w:r>
        <w:t>использовать химическую символику для составления формул веществ и уравнений химических реакций;</w:t>
      </w:r>
    </w:p>
    <w:p w:rsidR="00EC4929" w:rsidRDefault="001B2B69">
      <w:pPr>
        <w:pStyle w:val="a3"/>
        <w:ind w:right="133" w:firstLine="758"/>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EC4929" w:rsidRDefault="001B2B69">
      <w:pPr>
        <w:pStyle w:val="a3"/>
        <w:ind w:right="131" w:firstLine="758"/>
      </w:pPr>
      <w: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(A-группа)» и «побочная подгруппа (Б-группа)»,</w:t>
      </w:r>
      <w:r>
        <w:rPr>
          <w:spacing w:val="58"/>
        </w:rPr>
        <w:t xml:space="preserve"> </w:t>
      </w:r>
      <w:r>
        <w:t>малые</w:t>
      </w:r>
      <w:r>
        <w:rPr>
          <w:spacing w:val="55"/>
        </w:rPr>
        <w:t xml:space="preserve"> </w:t>
      </w:r>
      <w:r>
        <w:t>и</w:t>
      </w:r>
      <w:r>
        <w:rPr>
          <w:spacing w:val="57"/>
        </w:rPr>
        <w:t xml:space="preserve"> </w:t>
      </w:r>
      <w:r>
        <w:t>большие</w:t>
      </w:r>
      <w:r>
        <w:rPr>
          <w:spacing w:val="56"/>
        </w:rPr>
        <w:t xml:space="preserve"> </w:t>
      </w:r>
      <w:r>
        <w:t>периоды,</w:t>
      </w:r>
      <w:r>
        <w:rPr>
          <w:spacing w:val="58"/>
        </w:rPr>
        <w:t xml:space="preserve"> </w:t>
      </w:r>
      <w:r>
        <w:t>соотносить</w:t>
      </w:r>
      <w:r>
        <w:rPr>
          <w:spacing w:val="53"/>
        </w:rPr>
        <w:t xml:space="preserve"> </w:t>
      </w:r>
      <w:r>
        <w:t>обозначения,</w:t>
      </w:r>
      <w:r>
        <w:rPr>
          <w:spacing w:val="54"/>
        </w:rPr>
        <w:t xml:space="preserve"> </w:t>
      </w:r>
      <w:r>
        <w:t>которые</w:t>
      </w:r>
      <w:r>
        <w:rPr>
          <w:spacing w:val="55"/>
        </w:rPr>
        <w:t xml:space="preserve"> </w:t>
      </w:r>
      <w:r>
        <w:t>имеются</w:t>
      </w:r>
      <w:r>
        <w:rPr>
          <w:spacing w:val="57"/>
        </w:rPr>
        <w:t xml:space="preserve"> </w:t>
      </w:r>
      <w:r>
        <w:t>в</w:t>
      </w:r>
      <w:r>
        <w:rPr>
          <w:spacing w:val="53"/>
        </w:rPr>
        <w:t xml:space="preserve"> </w:t>
      </w:r>
      <w:r>
        <w:rPr>
          <w:spacing w:val="-2"/>
        </w:rPr>
        <w:t>таблице</w:t>
      </w:r>
    </w:p>
    <w:p w:rsidR="00EC4929" w:rsidRDefault="001B2B69">
      <w:pPr>
        <w:pStyle w:val="a3"/>
        <w:ind w:right="135"/>
      </w:pPr>
      <w:r>
        <w:t>«Периодическая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EC4929" w:rsidRDefault="001B2B69">
      <w:pPr>
        <w:pStyle w:val="a3"/>
        <w:tabs>
          <w:tab w:val="left" w:pos="3712"/>
          <w:tab w:val="left" w:pos="7126"/>
        </w:tabs>
        <w:spacing w:line="242" w:lineRule="auto"/>
        <w:ind w:right="283" w:firstLine="758"/>
        <w:jc w:val="left"/>
      </w:pPr>
      <w:r>
        <w:rPr>
          <w:spacing w:val="-2"/>
        </w:rPr>
        <w:t>классифицировать</w:t>
      </w:r>
      <w:r>
        <w:tab/>
        <w:t>химические элементы,</w:t>
      </w:r>
      <w:r>
        <w:tab/>
        <w:t>неорганические вещества, химические</w:t>
      </w:r>
      <w:r>
        <w:rPr>
          <w:spacing w:val="-4"/>
        </w:rPr>
        <w:t xml:space="preserve"> </w:t>
      </w:r>
      <w:r>
        <w:t>реакции</w:t>
      </w:r>
      <w:r>
        <w:rPr>
          <w:spacing w:val="-2"/>
        </w:rPr>
        <w:t xml:space="preserve"> </w:t>
      </w:r>
      <w:r>
        <w:t>(по числу</w:t>
      </w:r>
      <w:r>
        <w:rPr>
          <w:spacing w:val="-12"/>
        </w:rPr>
        <w:t xml:space="preserve"> </w:t>
      </w:r>
      <w:r>
        <w:t>и</w:t>
      </w:r>
      <w:r>
        <w:rPr>
          <w:spacing w:val="-2"/>
        </w:rPr>
        <w:t xml:space="preserve"> </w:t>
      </w:r>
      <w:r>
        <w:t>составу</w:t>
      </w:r>
      <w:r>
        <w:rPr>
          <w:spacing w:val="-7"/>
        </w:rPr>
        <w:t xml:space="preserve"> </w:t>
      </w:r>
      <w:r>
        <w:t>участвующих</w:t>
      </w:r>
      <w:r>
        <w:rPr>
          <w:spacing w:val="-7"/>
        </w:rPr>
        <w:t xml:space="preserve"> </w:t>
      </w:r>
      <w:r>
        <w:t>в</w:t>
      </w:r>
      <w:r>
        <w:rPr>
          <w:spacing w:val="-2"/>
        </w:rPr>
        <w:t xml:space="preserve"> </w:t>
      </w:r>
      <w:r>
        <w:t>реакции</w:t>
      </w:r>
      <w:r>
        <w:rPr>
          <w:spacing w:val="-6"/>
        </w:rPr>
        <w:t xml:space="preserve"> </w:t>
      </w:r>
      <w:r>
        <w:t>веществ,</w:t>
      </w:r>
      <w:r>
        <w:rPr>
          <w:spacing w:val="-6"/>
        </w:rPr>
        <w:t xml:space="preserve"> </w:t>
      </w:r>
      <w:r>
        <w:t>по тепловому</w:t>
      </w:r>
      <w:r>
        <w:rPr>
          <w:spacing w:val="-12"/>
        </w:rPr>
        <w:t xml:space="preserve"> </w:t>
      </w:r>
      <w:r>
        <w:t>эффекту);</w:t>
      </w:r>
    </w:p>
    <w:p w:rsidR="00EC4929" w:rsidRDefault="001B2B69">
      <w:pPr>
        <w:pStyle w:val="a3"/>
        <w:tabs>
          <w:tab w:val="left" w:pos="3712"/>
          <w:tab w:val="left" w:pos="5359"/>
          <w:tab w:val="left" w:pos="7126"/>
          <w:tab w:val="left" w:pos="9262"/>
        </w:tabs>
        <w:ind w:right="139" w:firstLine="758"/>
        <w:jc w:val="left"/>
      </w:pPr>
      <w:r>
        <w:t>характеризовать</w:t>
      </w:r>
      <w:r>
        <w:rPr>
          <w:spacing w:val="80"/>
        </w:rPr>
        <w:t xml:space="preserve"> </w:t>
      </w:r>
      <w:r>
        <w:t>(описывать)</w:t>
      </w:r>
      <w:r>
        <w:rPr>
          <w:spacing w:val="80"/>
        </w:rPr>
        <w:t xml:space="preserve"> </w:t>
      </w:r>
      <w:r>
        <w:t>общие</w:t>
      </w:r>
      <w:r>
        <w:rPr>
          <w:spacing w:val="80"/>
        </w:rPr>
        <w:t xml:space="preserve"> </w:t>
      </w:r>
      <w:r>
        <w:t>химические</w:t>
      </w:r>
      <w:r>
        <w:rPr>
          <w:spacing w:val="80"/>
        </w:rPr>
        <w:t xml:space="preserve"> </w:t>
      </w:r>
      <w:r>
        <w:t>свойства</w:t>
      </w:r>
      <w:r>
        <w:rPr>
          <w:spacing w:val="80"/>
        </w:rPr>
        <w:t xml:space="preserve"> </w:t>
      </w:r>
      <w:r>
        <w:t>веществ</w:t>
      </w:r>
      <w:r>
        <w:rPr>
          <w:spacing w:val="80"/>
        </w:rPr>
        <w:t xml:space="preserve"> </w:t>
      </w:r>
      <w:r>
        <w:t>различных</w:t>
      </w:r>
      <w:r>
        <w:rPr>
          <w:spacing w:val="80"/>
        </w:rPr>
        <w:t xml:space="preserve"> </w:t>
      </w:r>
      <w:r>
        <w:t xml:space="preserve">классов, </w:t>
      </w:r>
      <w:r>
        <w:rPr>
          <w:spacing w:val="-2"/>
        </w:rPr>
        <w:t>подтверждая</w:t>
      </w:r>
      <w:r>
        <w:tab/>
      </w:r>
      <w:r>
        <w:rPr>
          <w:spacing w:val="-2"/>
        </w:rPr>
        <w:t>описание</w:t>
      </w:r>
      <w:r>
        <w:tab/>
      </w:r>
      <w:r>
        <w:rPr>
          <w:spacing w:val="-2"/>
        </w:rPr>
        <w:t>примерами</w:t>
      </w:r>
      <w:r>
        <w:tab/>
      </w:r>
      <w:r>
        <w:rPr>
          <w:spacing w:val="-2"/>
        </w:rPr>
        <w:t>молекулярных</w:t>
      </w:r>
      <w:r>
        <w:tab/>
      </w:r>
      <w:r>
        <w:rPr>
          <w:spacing w:val="-2"/>
        </w:rPr>
        <w:t xml:space="preserve">уравнений </w:t>
      </w:r>
      <w:r>
        <w:t>соответствующих химических реакций;</w:t>
      </w:r>
    </w:p>
    <w:p w:rsidR="00EC4929" w:rsidRDefault="001B2B69">
      <w:pPr>
        <w:pStyle w:val="a3"/>
        <w:spacing w:line="237" w:lineRule="auto"/>
        <w:ind w:firstLine="758"/>
        <w:jc w:val="left"/>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EC4929" w:rsidRDefault="001B2B69">
      <w:pPr>
        <w:pStyle w:val="a3"/>
        <w:ind w:right="138" w:firstLine="758"/>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C4929" w:rsidRDefault="001B2B69">
      <w:pPr>
        <w:pStyle w:val="a3"/>
        <w:ind w:right="121" w:firstLine="758"/>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C4929" w:rsidRDefault="001B2B69">
      <w:pPr>
        <w:pStyle w:val="a3"/>
        <w:ind w:right="122" w:firstLine="758"/>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w:t>
      </w:r>
      <w:r>
        <w:rPr>
          <w:spacing w:val="-5"/>
        </w:rPr>
        <w:t xml:space="preserve"> </w:t>
      </w:r>
      <w:r>
        <w:t>и</w:t>
      </w:r>
      <w:r>
        <w:rPr>
          <w:spacing w:val="-1"/>
        </w:rPr>
        <w:t xml:space="preserve"> </w:t>
      </w:r>
      <w:r>
        <w:t>проводить</w:t>
      </w:r>
      <w:r>
        <w:rPr>
          <w:spacing w:val="-2"/>
        </w:rPr>
        <w:t xml:space="preserve"> </w:t>
      </w:r>
      <w:r>
        <w:t>химические</w:t>
      </w:r>
      <w:r>
        <w:rPr>
          <w:spacing w:val="-3"/>
        </w:rPr>
        <w:t xml:space="preserve"> </w:t>
      </w:r>
      <w:r>
        <w:t>эксперименты по распознаванию</w:t>
      </w:r>
      <w:r>
        <w:rPr>
          <w:spacing w:val="-4"/>
        </w:rPr>
        <w:t xml:space="preserve"> </w:t>
      </w:r>
      <w:r>
        <w:t>растворов</w:t>
      </w:r>
      <w:r>
        <w:rPr>
          <w:spacing w:val="-1"/>
        </w:rPr>
        <w:t xml:space="preserve"> </w:t>
      </w:r>
      <w:r>
        <w:t>щелочей</w:t>
      </w:r>
      <w:r>
        <w:rPr>
          <w:spacing w:val="-1"/>
        </w:rPr>
        <w:t xml:space="preserve"> </w:t>
      </w:r>
      <w:r>
        <w:t>и</w:t>
      </w:r>
      <w:r>
        <w:rPr>
          <w:spacing w:val="-6"/>
        </w:rPr>
        <w:t xml:space="preserve"> </w:t>
      </w:r>
      <w:r>
        <w:t>кислот с помощью индикаторов (лакмус, фенолфталеин, метилоранж и другие).</w:t>
      </w:r>
    </w:p>
    <w:p w:rsidR="00EC4929" w:rsidRDefault="001B2B69">
      <w:pPr>
        <w:pStyle w:val="a3"/>
        <w:spacing w:line="242" w:lineRule="auto"/>
        <w:ind w:right="142" w:firstLine="758"/>
      </w:pPr>
      <w:r>
        <w:t>К концу обучения в 9 классе у обучающегося буду сформированы следующие предметные результаты по химии:</w:t>
      </w:r>
    </w:p>
    <w:p w:rsidR="00EC4929" w:rsidRDefault="001B2B69">
      <w:pPr>
        <w:pStyle w:val="a3"/>
        <w:ind w:right="130" w:firstLine="758"/>
      </w:pPr>
      <w:r>
        <w:t>раскрывать</w:t>
      </w:r>
      <w:r>
        <w:rPr>
          <w:spacing w:val="-7"/>
        </w:rPr>
        <w:t xml:space="preserve"> </w:t>
      </w:r>
      <w:r>
        <w:t>смысл</w:t>
      </w:r>
      <w:r>
        <w:rPr>
          <w:spacing w:val="-15"/>
        </w:rPr>
        <w:t xml:space="preserve"> </w:t>
      </w:r>
      <w:r>
        <w:t>основных</w:t>
      </w:r>
      <w:r>
        <w:rPr>
          <w:spacing w:val="-13"/>
        </w:rPr>
        <w:t xml:space="preserve"> </w:t>
      </w:r>
      <w:r>
        <w:t>химических</w:t>
      </w:r>
      <w:r>
        <w:rPr>
          <w:spacing w:val="-13"/>
        </w:rPr>
        <w:t xml:space="preserve"> </w:t>
      </w:r>
      <w:r>
        <w:t>понятий:</w:t>
      </w:r>
      <w:r>
        <w:rPr>
          <w:spacing w:val="-7"/>
        </w:rPr>
        <w:t xml:space="preserve"> </w:t>
      </w:r>
      <w:r>
        <w:t>химический</w:t>
      </w:r>
      <w:r>
        <w:rPr>
          <w:spacing w:val="-7"/>
        </w:rPr>
        <w:t xml:space="preserve"> </w:t>
      </w:r>
      <w:r>
        <w:t>элемент,</w:t>
      </w:r>
      <w:r>
        <w:rPr>
          <w:spacing w:val="-6"/>
        </w:rPr>
        <w:t xml:space="preserve"> </w:t>
      </w:r>
      <w:r>
        <w:t>атом,</w:t>
      </w:r>
      <w:r>
        <w:rPr>
          <w:spacing w:val="-10"/>
        </w:rPr>
        <w:t xml:space="preserve"> </w:t>
      </w:r>
      <w:r>
        <w:t>молекула,</w:t>
      </w:r>
      <w:r>
        <w:rPr>
          <w:spacing w:val="-6"/>
        </w:rPr>
        <w:t xml:space="preserve"> </w:t>
      </w:r>
      <w:r>
        <w:t>ион, катион, анион,</w:t>
      </w:r>
      <w:r>
        <w:rPr>
          <w:spacing w:val="-1"/>
        </w:rPr>
        <w:t xml:space="preserve"> </w:t>
      </w:r>
      <w:r>
        <w:t>простое</w:t>
      </w:r>
      <w:r>
        <w:rPr>
          <w:spacing w:val="-4"/>
        </w:rPr>
        <w:t xml:space="preserve"> </w:t>
      </w:r>
      <w:r>
        <w:t>вещество,</w:t>
      </w:r>
      <w:r>
        <w:rPr>
          <w:spacing w:val="-1"/>
        </w:rPr>
        <w:t xml:space="preserve"> </w:t>
      </w:r>
      <w:r>
        <w:t>сложное</w:t>
      </w:r>
      <w:r>
        <w:rPr>
          <w:spacing w:val="-4"/>
        </w:rPr>
        <w:t xml:space="preserve"> </w:t>
      </w:r>
      <w:r>
        <w:t>вещество,</w:t>
      </w:r>
      <w:r>
        <w:rPr>
          <w:spacing w:val="-1"/>
        </w:rPr>
        <w:t xml:space="preserve"> </w:t>
      </w:r>
      <w:r>
        <w:t>валентность, электроотрицательность,</w:t>
      </w:r>
      <w:r>
        <w:rPr>
          <w:spacing w:val="-1"/>
        </w:rPr>
        <w:t xml:space="preserve"> </w:t>
      </w:r>
      <w:r>
        <w:t>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w:t>
      </w:r>
      <w:r>
        <w:rPr>
          <w:spacing w:val="80"/>
        </w:rPr>
        <w:t xml:space="preserve"> </w:t>
      </w:r>
      <w:r>
        <w:t>катализатор,</w:t>
      </w:r>
      <w:r>
        <w:rPr>
          <w:spacing w:val="80"/>
        </w:rPr>
        <w:t xml:space="preserve"> </w:t>
      </w:r>
      <w:r>
        <w:t>химическое</w:t>
      </w:r>
      <w:r>
        <w:rPr>
          <w:spacing w:val="80"/>
        </w:rPr>
        <w:t xml:space="preserve"> </w:t>
      </w:r>
      <w:r>
        <w:t>равновесие,</w:t>
      </w:r>
      <w:r>
        <w:rPr>
          <w:spacing w:val="80"/>
        </w:rPr>
        <w:t xml:space="preserve"> </w:t>
      </w:r>
      <w:r>
        <w:t>обратимые</w:t>
      </w:r>
      <w:r>
        <w:rPr>
          <w:spacing w:val="80"/>
        </w:rPr>
        <w:t xml:space="preserve"> </w:t>
      </w:r>
      <w:r>
        <w:t>и</w:t>
      </w:r>
      <w:r>
        <w:rPr>
          <w:spacing w:val="80"/>
        </w:rPr>
        <w:t xml:space="preserve"> </w:t>
      </w:r>
      <w:r>
        <w:t>необратимые</w:t>
      </w:r>
      <w:r>
        <w:rPr>
          <w:spacing w:val="80"/>
        </w:rPr>
        <w:t xml:space="preserve"> </w:t>
      </w:r>
      <w:r>
        <w:t>реакции, окислительно-восстановительные реакции, окислитель, восстановитель, окисление и восстановление,</w:t>
      </w:r>
      <w:r>
        <w:rPr>
          <w:spacing w:val="-14"/>
        </w:rPr>
        <w:t xml:space="preserve"> </w:t>
      </w:r>
      <w:r>
        <w:t>аллотропия,</w:t>
      </w:r>
      <w:r>
        <w:rPr>
          <w:spacing w:val="-13"/>
        </w:rPr>
        <w:t xml:space="preserve"> </w:t>
      </w:r>
      <w:r>
        <w:t>амфотерность,</w:t>
      </w:r>
      <w:r>
        <w:rPr>
          <w:spacing w:val="-15"/>
        </w:rPr>
        <w:t xml:space="preserve"> </w:t>
      </w:r>
      <w:r>
        <w:t>химическая</w:t>
      </w:r>
      <w:r>
        <w:rPr>
          <w:spacing w:val="-15"/>
        </w:rPr>
        <w:t xml:space="preserve"> </w:t>
      </w:r>
      <w:r>
        <w:t>связь</w:t>
      </w:r>
      <w:r>
        <w:rPr>
          <w:spacing w:val="-14"/>
        </w:rPr>
        <w:t xml:space="preserve"> </w:t>
      </w:r>
      <w:r>
        <w:t>(ковалентная,</w:t>
      </w:r>
      <w:r>
        <w:rPr>
          <w:spacing w:val="-13"/>
        </w:rPr>
        <w:t xml:space="preserve"> </w:t>
      </w:r>
      <w:r>
        <w:t>ионная,</w:t>
      </w:r>
      <w:r>
        <w:rPr>
          <w:spacing w:val="-13"/>
        </w:rPr>
        <w:t xml:space="preserve"> </w:t>
      </w:r>
      <w:r>
        <w:t>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EC4929" w:rsidRDefault="001B2B69">
      <w:pPr>
        <w:pStyle w:val="a3"/>
        <w:ind w:left="1200"/>
      </w:pPr>
      <w:r>
        <w:t>иллюстрировать</w:t>
      </w:r>
      <w:r>
        <w:rPr>
          <w:spacing w:val="24"/>
        </w:rPr>
        <w:t xml:space="preserve"> </w:t>
      </w:r>
      <w:r>
        <w:t>взаимосвязь</w:t>
      </w:r>
      <w:r>
        <w:rPr>
          <w:spacing w:val="20"/>
        </w:rPr>
        <w:t xml:space="preserve"> </w:t>
      </w:r>
      <w:r>
        <w:t>основных</w:t>
      </w:r>
      <w:r>
        <w:rPr>
          <w:spacing w:val="23"/>
        </w:rPr>
        <w:t xml:space="preserve"> </w:t>
      </w:r>
      <w:r>
        <w:t>химических</w:t>
      </w:r>
      <w:r>
        <w:rPr>
          <w:spacing w:val="24"/>
        </w:rPr>
        <w:t xml:space="preserve"> </w:t>
      </w:r>
      <w:r>
        <w:t>понятий</w:t>
      </w:r>
      <w:r>
        <w:rPr>
          <w:spacing w:val="24"/>
        </w:rPr>
        <w:t xml:space="preserve"> </w:t>
      </w:r>
      <w:r>
        <w:t>и</w:t>
      </w:r>
      <w:r>
        <w:rPr>
          <w:spacing w:val="24"/>
        </w:rPr>
        <w:t xml:space="preserve"> </w:t>
      </w:r>
      <w:r>
        <w:t>применять</w:t>
      </w:r>
      <w:r>
        <w:rPr>
          <w:spacing w:val="30"/>
        </w:rPr>
        <w:t xml:space="preserve"> </w:t>
      </w:r>
      <w:r>
        <w:t>эти</w:t>
      </w:r>
      <w:r>
        <w:rPr>
          <w:spacing w:val="25"/>
        </w:rPr>
        <w:t xml:space="preserve"> </w:t>
      </w:r>
      <w:r>
        <w:t>понятия</w:t>
      </w:r>
      <w:r>
        <w:rPr>
          <w:spacing w:val="28"/>
        </w:rPr>
        <w:t xml:space="preserve"> </w:t>
      </w:r>
      <w:r>
        <w:rPr>
          <w:spacing w:val="-5"/>
        </w:rPr>
        <w:t>при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описании</w:t>
      </w:r>
      <w:r>
        <w:rPr>
          <w:spacing w:val="-3"/>
        </w:rPr>
        <w:t xml:space="preserve"> </w:t>
      </w:r>
      <w:r>
        <w:t>веществ</w:t>
      </w:r>
      <w:r>
        <w:rPr>
          <w:spacing w:val="-1"/>
        </w:rPr>
        <w:t xml:space="preserve"> </w:t>
      </w:r>
      <w:r>
        <w:t>и</w:t>
      </w:r>
      <w:r>
        <w:rPr>
          <w:spacing w:val="-2"/>
        </w:rPr>
        <w:t xml:space="preserve"> </w:t>
      </w:r>
      <w:r>
        <w:t>их</w:t>
      </w:r>
      <w:r>
        <w:rPr>
          <w:spacing w:val="-3"/>
        </w:rPr>
        <w:t xml:space="preserve"> </w:t>
      </w:r>
      <w:r>
        <w:rPr>
          <w:spacing w:val="-2"/>
        </w:rPr>
        <w:t>превращений;</w:t>
      </w:r>
    </w:p>
    <w:p w:rsidR="00EC4929" w:rsidRDefault="001B2B69">
      <w:pPr>
        <w:pStyle w:val="a3"/>
        <w:spacing w:before="5" w:line="237" w:lineRule="auto"/>
        <w:ind w:right="130" w:firstLine="758"/>
      </w:pPr>
      <w:r>
        <w:t>использовать химическую символику для составления формул веществ и уравнений химических реакций;</w:t>
      </w:r>
    </w:p>
    <w:p w:rsidR="00EC4929" w:rsidRDefault="001B2B69">
      <w:pPr>
        <w:pStyle w:val="a3"/>
        <w:spacing w:before="3"/>
        <w:ind w:right="132" w:firstLine="758"/>
      </w:pPr>
      <w:r>
        <w:t>определять валентность и степень окисления химических элементов в соединениях различного</w:t>
      </w:r>
      <w:r>
        <w:rPr>
          <w:spacing w:val="-12"/>
        </w:rPr>
        <w:t xml:space="preserve"> </w:t>
      </w:r>
      <w:r>
        <w:t>состава,</w:t>
      </w:r>
      <w:r>
        <w:rPr>
          <w:spacing w:val="-12"/>
        </w:rPr>
        <w:t xml:space="preserve"> </w:t>
      </w:r>
      <w:r>
        <w:t>принадлежность</w:t>
      </w:r>
      <w:r>
        <w:rPr>
          <w:spacing w:val="-14"/>
        </w:rPr>
        <w:t xml:space="preserve"> </w:t>
      </w:r>
      <w:r>
        <w:t>веществ</w:t>
      </w:r>
      <w:r>
        <w:rPr>
          <w:spacing w:val="-9"/>
        </w:rPr>
        <w:t xml:space="preserve"> </w:t>
      </w:r>
      <w:r>
        <w:t>к</w:t>
      </w:r>
      <w:r>
        <w:rPr>
          <w:spacing w:val="-15"/>
        </w:rPr>
        <w:t xml:space="preserve"> </w:t>
      </w:r>
      <w:r>
        <w:t>определённому</w:t>
      </w:r>
      <w:r>
        <w:rPr>
          <w:spacing w:val="-15"/>
        </w:rPr>
        <w:t xml:space="preserve"> </w:t>
      </w:r>
      <w:r>
        <w:t>классу</w:t>
      </w:r>
      <w:r>
        <w:rPr>
          <w:spacing w:val="-15"/>
        </w:rPr>
        <w:t xml:space="preserve"> </w:t>
      </w:r>
      <w:r>
        <w:t>соединений</w:t>
      </w:r>
      <w:r>
        <w:rPr>
          <w:spacing w:val="-10"/>
        </w:rPr>
        <w:t xml:space="preserve"> </w:t>
      </w:r>
      <w:r>
        <w:t>по</w:t>
      </w:r>
      <w:r>
        <w:rPr>
          <w:spacing w:val="-11"/>
        </w:rPr>
        <w:t xml:space="preserve"> </w:t>
      </w:r>
      <w:r>
        <w:t>формулам,</w:t>
      </w:r>
      <w:r>
        <w:rPr>
          <w:spacing w:val="-9"/>
        </w:rPr>
        <w:t xml:space="preserve"> </w:t>
      </w:r>
      <w:r>
        <w:t>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EC4929" w:rsidRDefault="001B2B69">
      <w:pPr>
        <w:pStyle w:val="a3"/>
        <w:ind w:right="128" w:firstLine="758"/>
      </w:pPr>
      <w: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(A-группа)»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EC4929" w:rsidRDefault="001B2B69">
      <w:pPr>
        <w:pStyle w:val="a3"/>
        <w:ind w:right="142" w:firstLine="758"/>
      </w:pPr>
      <w:r>
        <w:t>классифицировать</w:t>
      </w:r>
      <w:r>
        <w:rPr>
          <w:spacing w:val="-10"/>
        </w:rPr>
        <w:t xml:space="preserve"> </w:t>
      </w:r>
      <w:r>
        <w:t>химические</w:t>
      </w:r>
      <w:r>
        <w:rPr>
          <w:spacing w:val="-8"/>
        </w:rPr>
        <w:t xml:space="preserve"> </w:t>
      </w:r>
      <w:r>
        <w:t>элементы,</w:t>
      </w:r>
      <w:r>
        <w:rPr>
          <w:spacing w:val="-10"/>
        </w:rPr>
        <w:t xml:space="preserve"> </w:t>
      </w:r>
      <w:r>
        <w:t>неорганические</w:t>
      </w:r>
      <w:r>
        <w:rPr>
          <w:spacing w:val="-8"/>
        </w:rPr>
        <w:t xml:space="preserve"> </w:t>
      </w:r>
      <w:r>
        <w:t>вещества,</w:t>
      </w:r>
      <w:r>
        <w:rPr>
          <w:spacing w:val="-10"/>
        </w:rPr>
        <w:t xml:space="preserve"> </w:t>
      </w:r>
      <w:r>
        <w:t>химические</w:t>
      </w:r>
      <w:r>
        <w:rPr>
          <w:spacing w:val="-8"/>
        </w:rPr>
        <w:t xml:space="preserve"> </w:t>
      </w:r>
      <w:r>
        <w:t>реакции</w:t>
      </w:r>
      <w:r>
        <w:rPr>
          <w:spacing w:val="-11"/>
        </w:rPr>
        <w:t xml:space="preserve"> </w:t>
      </w:r>
      <w:r>
        <w:t>(по числу и составу участвующих в реакции веществ, по тепловому эффекту, по изменению степеней окисления химических элементов);</w:t>
      </w:r>
    </w:p>
    <w:p w:rsidR="00EC4929" w:rsidRDefault="001B2B69">
      <w:pPr>
        <w:pStyle w:val="a3"/>
        <w:spacing w:before="2"/>
        <w:ind w:right="140" w:firstLine="758"/>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EC4929" w:rsidRDefault="001B2B69">
      <w:pPr>
        <w:pStyle w:val="a3"/>
        <w:ind w:right="134" w:firstLine="758"/>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EC4929" w:rsidRDefault="001B2B69">
      <w:pPr>
        <w:pStyle w:val="a3"/>
        <w:spacing w:before="3" w:line="237" w:lineRule="auto"/>
        <w:ind w:right="129" w:firstLine="758"/>
      </w:pPr>
      <w:r>
        <w:t>раскрывать сущность окислительно-восстановительных реакций посредством составления электронного баланса этих реакций;</w:t>
      </w:r>
    </w:p>
    <w:p w:rsidR="00EC4929" w:rsidRDefault="001B2B69">
      <w:pPr>
        <w:pStyle w:val="a3"/>
        <w:spacing w:before="5" w:line="237" w:lineRule="auto"/>
        <w:ind w:right="139" w:firstLine="758"/>
      </w:pPr>
      <w:r>
        <w:t>прогнозировать свойства веществ в зависимости от их строения, возможности протекания химических превращений в различных условиях;</w:t>
      </w:r>
    </w:p>
    <w:p w:rsidR="00EC4929" w:rsidRDefault="001B2B69">
      <w:pPr>
        <w:pStyle w:val="a3"/>
        <w:spacing w:before="3"/>
        <w:ind w:right="130" w:firstLine="758"/>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C4929" w:rsidRDefault="001B2B69">
      <w:pPr>
        <w:pStyle w:val="a3"/>
        <w:ind w:right="131" w:firstLine="758"/>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EC4929" w:rsidRDefault="001B2B69">
      <w:pPr>
        <w:pStyle w:val="a3"/>
        <w:ind w:right="129" w:firstLine="758"/>
      </w:pPr>
      <w:r>
        <w:t>проводить</w:t>
      </w:r>
      <w:r>
        <w:rPr>
          <w:spacing w:val="-14"/>
        </w:rPr>
        <w:t xml:space="preserve"> </w:t>
      </w:r>
      <w:r>
        <w:t>реакции,</w:t>
      </w:r>
      <w:r>
        <w:rPr>
          <w:spacing w:val="-12"/>
        </w:rPr>
        <w:t xml:space="preserve"> </w:t>
      </w:r>
      <w:r>
        <w:t>подтверждающие</w:t>
      </w:r>
      <w:r>
        <w:rPr>
          <w:spacing w:val="-14"/>
        </w:rPr>
        <w:t xml:space="preserve"> </w:t>
      </w:r>
      <w:r>
        <w:t>качественный</w:t>
      </w:r>
      <w:r>
        <w:rPr>
          <w:spacing w:val="-13"/>
        </w:rPr>
        <w:t xml:space="preserve"> </w:t>
      </w:r>
      <w:r>
        <w:t>состав</w:t>
      </w:r>
      <w:r>
        <w:rPr>
          <w:spacing w:val="-15"/>
        </w:rPr>
        <w:t xml:space="preserve"> </w:t>
      </w:r>
      <w:r>
        <w:t>различных</w:t>
      </w:r>
      <w:r>
        <w:rPr>
          <w:spacing w:val="-15"/>
        </w:rPr>
        <w:t xml:space="preserve"> </w:t>
      </w:r>
      <w:r>
        <w:t>веществ:</w:t>
      </w:r>
      <w:r>
        <w:rPr>
          <w:spacing w:val="-13"/>
        </w:rPr>
        <w:t xml:space="preserve"> </w:t>
      </w:r>
      <w:r>
        <w:t>распознавать опытным путём хлоридбромид-, иодид-, карбонат-, фосфат-, силикат-, сульфат-, гидроксид-ионы, катионы</w:t>
      </w:r>
      <w:r>
        <w:rPr>
          <w:spacing w:val="-13"/>
        </w:rPr>
        <w:t xml:space="preserve"> </w:t>
      </w:r>
      <w:r>
        <w:t>аммония</w:t>
      </w:r>
      <w:r>
        <w:rPr>
          <w:spacing w:val="-15"/>
        </w:rPr>
        <w:t xml:space="preserve"> </w:t>
      </w:r>
      <w:r>
        <w:t>и</w:t>
      </w:r>
      <w:r>
        <w:rPr>
          <w:spacing w:val="-14"/>
        </w:rPr>
        <w:t xml:space="preserve"> </w:t>
      </w:r>
      <w:r>
        <w:t>ионы</w:t>
      </w:r>
      <w:r>
        <w:rPr>
          <w:spacing w:val="-10"/>
        </w:rPr>
        <w:t xml:space="preserve"> </w:t>
      </w:r>
      <w:r>
        <w:t>изученных</w:t>
      </w:r>
      <w:r>
        <w:rPr>
          <w:spacing w:val="-15"/>
        </w:rPr>
        <w:t xml:space="preserve"> </w:t>
      </w:r>
      <w:r>
        <w:t>металлов,</w:t>
      </w:r>
      <w:r>
        <w:rPr>
          <w:spacing w:val="-15"/>
        </w:rPr>
        <w:t xml:space="preserve"> </w:t>
      </w:r>
      <w:r>
        <w:t>присутствующие</w:t>
      </w:r>
      <w:r>
        <w:rPr>
          <w:spacing w:val="-13"/>
        </w:rPr>
        <w:t xml:space="preserve"> </w:t>
      </w:r>
      <w:r>
        <w:t>в</w:t>
      </w:r>
      <w:r>
        <w:rPr>
          <w:spacing w:val="-15"/>
        </w:rPr>
        <w:t xml:space="preserve"> </w:t>
      </w:r>
      <w:r>
        <w:t>водных</w:t>
      </w:r>
      <w:r>
        <w:rPr>
          <w:spacing w:val="-15"/>
        </w:rPr>
        <w:t xml:space="preserve"> </w:t>
      </w:r>
      <w:r>
        <w:t>растворах</w:t>
      </w:r>
      <w:r>
        <w:rPr>
          <w:spacing w:val="-15"/>
        </w:rPr>
        <w:t xml:space="preserve"> </w:t>
      </w:r>
      <w:r>
        <w:t xml:space="preserve">неорганических </w:t>
      </w:r>
      <w:r>
        <w:rPr>
          <w:spacing w:val="-2"/>
        </w:rPr>
        <w:t>веществ;</w:t>
      </w:r>
    </w:p>
    <w:p w:rsidR="00EC4929" w:rsidRDefault="001B2B69">
      <w:pPr>
        <w:pStyle w:val="a3"/>
        <w:ind w:right="129" w:firstLine="758"/>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C4929" w:rsidRDefault="00EC4929">
      <w:pPr>
        <w:pStyle w:val="a3"/>
        <w:spacing w:before="7"/>
        <w:ind w:left="0"/>
        <w:jc w:val="left"/>
      </w:pPr>
    </w:p>
    <w:p w:rsidR="00EC4929" w:rsidRDefault="001B2B69">
      <w:pPr>
        <w:pStyle w:val="2"/>
        <w:numPr>
          <w:ilvl w:val="2"/>
          <w:numId w:val="38"/>
        </w:numPr>
        <w:tabs>
          <w:tab w:val="left" w:pos="1162"/>
        </w:tabs>
        <w:ind w:left="1161" w:hanging="720"/>
        <w:jc w:val="both"/>
      </w:pPr>
      <w:r>
        <w:t>Федеральная</w:t>
      </w:r>
      <w:r>
        <w:rPr>
          <w:spacing w:val="-7"/>
        </w:rPr>
        <w:t xml:space="preserve"> </w:t>
      </w:r>
      <w:r>
        <w:t>рабочая программа</w:t>
      </w:r>
      <w:r>
        <w:rPr>
          <w:spacing w:val="-6"/>
        </w:rPr>
        <w:t xml:space="preserve"> </w:t>
      </w:r>
      <w:r>
        <w:t>по</w:t>
      </w:r>
      <w:r>
        <w:rPr>
          <w:spacing w:val="1"/>
        </w:rPr>
        <w:t xml:space="preserve"> </w:t>
      </w:r>
      <w:r>
        <w:t xml:space="preserve">учебному </w:t>
      </w:r>
      <w:r>
        <w:rPr>
          <w:spacing w:val="-2"/>
        </w:rPr>
        <w:t>предмету</w:t>
      </w:r>
    </w:p>
    <w:p w:rsidR="00EC4929" w:rsidRDefault="001B2B69">
      <w:pPr>
        <w:spacing w:line="274" w:lineRule="exact"/>
        <w:ind w:left="442"/>
        <w:jc w:val="both"/>
        <w:rPr>
          <w:b/>
          <w:sz w:val="24"/>
        </w:rPr>
      </w:pPr>
      <w:r>
        <w:rPr>
          <w:b/>
          <w:sz w:val="24"/>
        </w:rPr>
        <w:t>«Биология»</w:t>
      </w:r>
      <w:r>
        <w:rPr>
          <w:b/>
          <w:spacing w:val="-2"/>
          <w:sz w:val="24"/>
        </w:rPr>
        <w:t xml:space="preserve"> </w:t>
      </w:r>
      <w:r>
        <w:rPr>
          <w:b/>
          <w:sz w:val="24"/>
        </w:rPr>
        <w:t xml:space="preserve">(базовый </w:t>
      </w:r>
      <w:r>
        <w:rPr>
          <w:b/>
          <w:spacing w:val="-2"/>
          <w:sz w:val="24"/>
        </w:rPr>
        <w:t>уровень).</w:t>
      </w:r>
    </w:p>
    <w:p w:rsidR="00EC4929" w:rsidRDefault="001B2B69">
      <w:pPr>
        <w:pStyle w:val="a3"/>
        <w:spacing w:line="274" w:lineRule="exact"/>
        <w:ind w:left="1224"/>
      </w:pPr>
      <w:r>
        <w:t>Федеральная</w:t>
      </w:r>
      <w:r>
        <w:rPr>
          <w:spacing w:val="46"/>
        </w:rPr>
        <w:t xml:space="preserve"> </w:t>
      </w:r>
      <w:r>
        <w:t>рабочая</w:t>
      </w:r>
      <w:r>
        <w:rPr>
          <w:spacing w:val="42"/>
        </w:rPr>
        <w:t xml:space="preserve"> </w:t>
      </w:r>
      <w:r>
        <w:t>программа</w:t>
      </w:r>
      <w:r>
        <w:rPr>
          <w:spacing w:val="41"/>
        </w:rPr>
        <w:t xml:space="preserve"> </w:t>
      </w:r>
      <w:r>
        <w:t>по</w:t>
      </w:r>
      <w:r>
        <w:rPr>
          <w:spacing w:val="51"/>
        </w:rPr>
        <w:t xml:space="preserve"> </w:t>
      </w:r>
      <w:r>
        <w:t>учебному</w:t>
      </w:r>
      <w:r>
        <w:rPr>
          <w:spacing w:val="42"/>
        </w:rPr>
        <w:t xml:space="preserve"> </w:t>
      </w:r>
      <w:r>
        <w:t>предмету</w:t>
      </w:r>
      <w:r>
        <w:rPr>
          <w:spacing w:val="38"/>
        </w:rPr>
        <w:t xml:space="preserve"> </w:t>
      </w:r>
      <w:r>
        <w:t>«Биология»</w:t>
      </w:r>
      <w:r>
        <w:rPr>
          <w:spacing w:val="42"/>
        </w:rPr>
        <w:t xml:space="preserve"> </w:t>
      </w:r>
      <w:r>
        <w:t>(предметная</w:t>
      </w:r>
      <w:r>
        <w:rPr>
          <w:spacing w:val="38"/>
        </w:rPr>
        <w:t xml:space="preserve"> </w:t>
      </w:r>
      <w:r>
        <w:rPr>
          <w:spacing w:val="-2"/>
        </w:rPr>
        <w:t>область</w:t>
      </w:r>
    </w:p>
    <w:p w:rsidR="00EC4929" w:rsidRDefault="001B2B69">
      <w:pPr>
        <w:pStyle w:val="a3"/>
        <w:ind w:right="127"/>
      </w:pPr>
      <w:r>
        <w:t>«Естественно-научные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EC4929" w:rsidRDefault="001B2B69">
      <w:pPr>
        <w:pStyle w:val="a3"/>
        <w:spacing w:before="2" w:line="275" w:lineRule="exact"/>
        <w:ind w:left="1224"/>
      </w:pPr>
      <w:r>
        <w:t>Пояснительная</w:t>
      </w:r>
      <w:r>
        <w:rPr>
          <w:spacing w:val="-1"/>
        </w:rPr>
        <w:t xml:space="preserve"> </w:t>
      </w:r>
      <w:r>
        <w:rPr>
          <w:spacing w:val="-2"/>
        </w:rPr>
        <w:t>записка.</w:t>
      </w:r>
    </w:p>
    <w:p w:rsidR="00EC4929" w:rsidRDefault="001B2B69">
      <w:pPr>
        <w:pStyle w:val="a3"/>
        <w:spacing w:line="242" w:lineRule="auto"/>
        <w:ind w:right="132" w:firstLine="782"/>
      </w:pPr>
      <w:r>
        <w:t>Программа по биологии на уровне основного общего образования составлена на основе требований</w:t>
      </w:r>
      <w:r>
        <w:rPr>
          <w:spacing w:val="53"/>
          <w:w w:val="150"/>
        </w:rPr>
        <w:t xml:space="preserve"> </w:t>
      </w:r>
      <w:r>
        <w:t>к</w:t>
      </w:r>
      <w:r>
        <w:rPr>
          <w:spacing w:val="54"/>
          <w:w w:val="150"/>
        </w:rPr>
        <w:t xml:space="preserve"> </w:t>
      </w:r>
      <w:r>
        <w:t>результатам</w:t>
      </w:r>
      <w:r>
        <w:rPr>
          <w:spacing w:val="61"/>
          <w:w w:val="150"/>
        </w:rPr>
        <w:t xml:space="preserve"> </w:t>
      </w:r>
      <w:r>
        <w:t>освоения</w:t>
      </w:r>
      <w:r>
        <w:rPr>
          <w:spacing w:val="55"/>
          <w:w w:val="150"/>
        </w:rPr>
        <w:t xml:space="preserve"> </w:t>
      </w:r>
      <w:r>
        <w:t>основной</w:t>
      </w:r>
      <w:r>
        <w:rPr>
          <w:spacing w:val="62"/>
          <w:w w:val="150"/>
        </w:rPr>
        <w:t xml:space="preserve"> </w:t>
      </w:r>
      <w:r>
        <w:t>образовательной</w:t>
      </w:r>
      <w:r>
        <w:rPr>
          <w:spacing w:val="56"/>
          <w:w w:val="150"/>
        </w:rPr>
        <w:t xml:space="preserve"> </w:t>
      </w:r>
      <w:r>
        <w:t>программы</w:t>
      </w:r>
      <w:r>
        <w:rPr>
          <w:spacing w:val="52"/>
          <w:w w:val="150"/>
        </w:rPr>
        <w:t xml:space="preserve"> </w:t>
      </w:r>
      <w:r>
        <w:t>основного</w:t>
      </w:r>
      <w:r>
        <w:rPr>
          <w:spacing w:val="55"/>
          <w:w w:val="150"/>
        </w:rPr>
        <w:t xml:space="preserve"> </w:t>
      </w:r>
      <w:r>
        <w:rPr>
          <w:spacing w:val="-2"/>
        </w:rPr>
        <w:t>общего</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pPr>
      <w:r>
        <w:lastRenderedPageBreak/>
        <w:t>образования,</w:t>
      </w:r>
      <w:r>
        <w:rPr>
          <w:spacing w:val="-6"/>
        </w:rPr>
        <w:t xml:space="preserve"> </w:t>
      </w:r>
      <w:r>
        <w:t>представленных</w:t>
      </w:r>
      <w:r>
        <w:rPr>
          <w:spacing w:val="-6"/>
        </w:rPr>
        <w:t xml:space="preserve"> </w:t>
      </w:r>
      <w:r>
        <w:t>в</w:t>
      </w:r>
      <w:r>
        <w:rPr>
          <w:spacing w:val="-4"/>
        </w:rPr>
        <w:t xml:space="preserve"> </w:t>
      </w:r>
      <w:r>
        <w:t>ФГОС</w:t>
      </w:r>
      <w:r>
        <w:rPr>
          <w:spacing w:val="-3"/>
        </w:rPr>
        <w:t xml:space="preserve"> </w:t>
      </w:r>
      <w:r>
        <w:t>ООО,</w:t>
      </w:r>
      <w:r>
        <w:rPr>
          <w:spacing w:val="-4"/>
        </w:rPr>
        <w:t xml:space="preserve"> </w:t>
      </w:r>
      <w:r>
        <w:t>а</w:t>
      </w:r>
      <w:r>
        <w:rPr>
          <w:spacing w:val="-7"/>
        </w:rPr>
        <w:t xml:space="preserve"> </w:t>
      </w:r>
      <w:r>
        <w:t>также</w:t>
      </w:r>
      <w:r>
        <w:rPr>
          <w:spacing w:val="-2"/>
        </w:rPr>
        <w:t xml:space="preserve"> </w:t>
      </w:r>
      <w:r>
        <w:t>федеральной рабочей</w:t>
      </w:r>
      <w:r>
        <w:rPr>
          <w:spacing w:val="-1"/>
        </w:rPr>
        <w:t xml:space="preserve"> </w:t>
      </w:r>
      <w:r>
        <w:t>программы</w:t>
      </w:r>
      <w:r>
        <w:rPr>
          <w:spacing w:val="-3"/>
        </w:rPr>
        <w:t xml:space="preserve"> </w:t>
      </w:r>
      <w:r>
        <w:rPr>
          <w:spacing w:val="-2"/>
        </w:rPr>
        <w:t>воспитания.</w:t>
      </w:r>
    </w:p>
    <w:p w:rsidR="00EC4929" w:rsidRDefault="001B2B69">
      <w:pPr>
        <w:pStyle w:val="a3"/>
        <w:spacing w:before="2"/>
        <w:ind w:right="125" w:firstLine="782"/>
      </w:pPr>
      <w: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w:t>
      </w:r>
      <w:r>
        <w:rPr>
          <w:spacing w:val="-2"/>
        </w:rPr>
        <w:t>образования.</w:t>
      </w:r>
    </w:p>
    <w:p w:rsidR="00EC4929" w:rsidRDefault="001B2B69">
      <w:pPr>
        <w:pStyle w:val="a3"/>
        <w:spacing w:before="1"/>
        <w:ind w:right="132" w:firstLine="782"/>
      </w:pPr>
      <w:r>
        <w:t>Программа по биологии включает распределение содержания учебного материала по классам,</w:t>
      </w:r>
      <w:r>
        <w:rPr>
          <w:spacing w:val="-2"/>
        </w:rPr>
        <w:t xml:space="preserve"> </w:t>
      </w:r>
      <w:r>
        <w:t>а</w:t>
      </w:r>
      <w:r>
        <w:rPr>
          <w:spacing w:val="-4"/>
        </w:rPr>
        <w:t xml:space="preserve"> </w:t>
      </w:r>
      <w:r>
        <w:t>также</w:t>
      </w:r>
      <w:r>
        <w:rPr>
          <w:spacing w:val="-4"/>
        </w:rPr>
        <w:t xml:space="preserve"> </w:t>
      </w:r>
      <w:r>
        <w:t>рекомендуемую</w:t>
      </w:r>
      <w:r>
        <w:rPr>
          <w:spacing w:val="-5"/>
        </w:rPr>
        <w:t xml:space="preserve"> </w:t>
      </w:r>
      <w:r>
        <w:t>последовательность</w:t>
      </w:r>
      <w:r>
        <w:rPr>
          <w:spacing w:val="-3"/>
        </w:rPr>
        <w:t xml:space="preserve"> </w:t>
      </w:r>
      <w:r>
        <w:t>изучения</w:t>
      </w:r>
      <w:r>
        <w:rPr>
          <w:spacing w:val="-3"/>
        </w:rPr>
        <w:t xml:space="preserve"> </w:t>
      </w:r>
      <w:r>
        <w:t>тем,</w:t>
      </w:r>
      <w:r>
        <w:rPr>
          <w:spacing w:val="-10"/>
        </w:rPr>
        <w:t xml:space="preserve"> </w:t>
      </w:r>
      <w:r>
        <w:t>основанную</w:t>
      </w:r>
      <w:r>
        <w:rPr>
          <w:spacing w:val="-5"/>
        </w:rPr>
        <w:t xml:space="preserve"> </w:t>
      </w:r>
      <w:r>
        <w:t>на</w:t>
      </w:r>
      <w:r>
        <w:rPr>
          <w:spacing w:val="-4"/>
        </w:rPr>
        <w:t xml:space="preserve"> </w:t>
      </w:r>
      <w:r>
        <w:t>логике</w:t>
      </w:r>
      <w:r>
        <w:rPr>
          <w:spacing w:val="-4"/>
        </w:rPr>
        <w:t xml:space="preserve"> </w:t>
      </w:r>
      <w:r>
        <w:t>развития предметного содержания с учётом возрастных особенностей обучающихся.</w:t>
      </w:r>
    </w:p>
    <w:p w:rsidR="00EC4929" w:rsidRDefault="001B2B69">
      <w:pPr>
        <w:pStyle w:val="a3"/>
        <w:spacing w:line="242" w:lineRule="auto"/>
        <w:ind w:right="135" w:firstLine="782"/>
      </w:pPr>
      <w:r>
        <w:t>Программа по биологии разработана с целью оказания методической помощи учителю в создании рабочей программы по учебному предмету.</w:t>
      </w:r>
    </w:p>
    <w:p w:rsidR="00EC4929" w:rsidRDefault="001B2B69">
      <w:pPr>
        <w:pStyle w:val="a3"/>
        <w:ind w:right="134" w:firstLine="782"/>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w:t>
      </w:r>
      <w:r>
        <w:rPr>
          <w:spacing w:val="-12"/>
        </w:rPr>
        <w:t xml:space="preserve"> </w:t>
      </w:r>
      <w:r>
        <w:t>метапредметные,</w:t>
      </w:r>
      <w:r>
        <w:rPr>
          <w:spacing w:val="-8"/>
        </w:rPr>
        <w:t xml:space="preserve"> </w:t>
      </w:r>
      <w:r>
        <w:t>предметные.</w:t>
      </w:r>
      <w:r>
        <w:rPr>
          <w:spacing w:val="-8"/>
        </w:rPr>
        <w:t xml:space="preserve"> </w:t>
      </w:r>
      <w:r>
        <w:t>Предметные</w:t>
      </w:r>
      <w:r>
        <w:rPr>
          <w:spacing w:val="-11"/>
        </w:rPr>
        <w:t xml:space="preserve"> </w:t>
      </w:r>
      <w:r>
        <w:t>планируемые</w:t>
      </w:r>
      <w:r>
        <w:rPr>
          <w:spacing w:val="-11"/>
        </w:rPr>
        <w:t xml:space="preserve"> </w:t>
      </w:r>
      <w:r>
        <w:t>результаты</w:t>
      </w:r>
      <w:r>
        <w:rPr>
          <w:spacing w:val="-8"/>
        </w:rPr>
        <w:t xml:space="preserve"> </w:t>
      </w:r>
      <w:r>
        <w:t>даны</w:t>
      </w:r>
      <w:r>
        <w:rPr>
          <w:spacing w:val="-8"/>
        </w:rPr>
        <w:t xml:space="preserve"> </w:t>
      </w:r>
      <w:r>
        <w:t>для</w:t>
      </w:r>
      <w:r>
        <w:rPr>
          <w:spacing w:val="-10"/>
        </w:rPr>
        <w:t xml:space="preserve"> </w:t>
      </w:r>
      <w:r>
        <w:t>каждого года изучения биологии.</w:t>
      </w:r>
    </w:p>
    <w:p w:rsidR="00EC4929" w:rsidRDefault="001B2B69">
      <w:pPr>
        <w:pStyle w:val="a3"/>
        <w:ind w:right="122" w:firstLine="782"/>
      </w:pPr>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EC4929" w:rsidRDefault="001B2B69">
      <w:pPr>
        <w:pStyle w:val="a3"/>
        <w:ind w:right="135" w:firstLine="782"/>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EC4929" w:rsidRDefault="001B2B69">
      <w:pPr>
        <w:pStyle w:val="a3"/>
        <w:spacing w:line="242" w:lineRule="auto"/>
        <w:ind w:left="1224" w:right="134"/>
      </w:pPr>
      <w:r>
        <w:t>Целями изучения биологии на уровне основного общего образования являются: формирование</w:t>
      </w:r>
      <w:r>
        <w:rPr>
          <w:spacing w:val="10"/>
        </w:rPr>
        <w:t xml:space="preserve"> </w:t>
      </w:r>
      <w:r>
        <w:t>системы</w:t>
      </w:r>
      <w:r>
        <w:rPr>
          <w:spacing w:val="11"/>
        </w:rPr>
        <w:t xml:space="preserve"> </w:t>
      </w:r>
      <w:r>
        <w:t>знаний</w:t>
      </w:r>
      <w:r>
        <w:rPr>
          <w:spacing w:val="6"/>
        </w:rPr>
        <w:t xml:space="preserve"> </w:t>
      </w:r>
      <w:r>
        <w:t>о</w:t>
      </w:r>
      <w:r>
        <w:rPr>
          <w:spacing w:val="13"/>
        </w:rPr>
        <w:t xml:space="preserve"> </w:t>
      </w:r>
      <w:r>
        <w:t>признаках</w:t>
      </w:r>
      <w:r>
        <w:rPr>
          <w:spacing w:val="9"/>
        </w:rPr>
        <w:t xml:space="preserve"> </w:t>
      </w:r>
      <w:r>
        <w:t>и</w:t>
      </w:r>
      <w:r>
        <w:rPr>
          <w:spacing w:val="10"/>
        </w:rPr>
        <w:t xml:space="preserve"> </w:t>
      </w:r>
      <w:r>
        <w:t>процессах</w:t>
      </w:r>
      <w:r>
        <w:rPr>
          <w:spacing w:val="9"/>
        </w:rPr>
        <w:t xml:space="preserve"> </w:t>
      </w:r>
      <w:r>
        <w:t>жизнедеятельности</w:t>
      </w:r>
      <w:r>
        <w:rPr>
          <w:spacing w:val="11"/>
        </w:rPr>
        <w:t xml:space="preserve"> </w:t>
      </w:r>
      <w:r>
        <w:rPr>
          <w:spacing w:val="-2"/>
        </w:rPr>
        <w:t>биологических</w:t>
      </w:r>
    </w:p>
    <w:p w:rsidR="00EC4929" w:rsidRDefault="001B2B69">
      <w:pPr>
        <w:pStyle w:val="a3"/>
        <w:spacing w:line="271" w:lineRule="exact"/>
      </w:pPr>
      <w:r>
        <w:t>систем</w:t>
      </w:r>
      <w:r>
        <w:rPr>
          <w:spacing w:val="-2"/>
        </w:rPr>
        <w:t xml:space="preserve"> </w:t>
      </w:r>
      <w:r>
        <w:t>разного</w:t>
      </w:r>
      <w:r>
        <w:rPr>
          <w:spacing w:val="2"/>
        </w:rPr>
        <w:t xml:space="preserve"> </w:t>
      </w:r>
      <w:r>
        <w:t>уровня</w:t>
      </w:r>
      <w:r>
        <w:rPr>
          <w:spacing w:val="-6"/>
        </w:rPr>
        <w:t xml:space="preserve"> </w:t>
      </w:r>
      <w:r>
        <w:rPr>
          <w:spacing w:val="-2"/>
        </w:rPr>
        <w:t>организации;</w:t>
      </w:r>
    </w:p>
    <w:p w:rsidR="00EC4929" w:rsidRDefault="001B2B69">
      <w:pPr>
        <w:pStyle w:val="a3"/>
        <w:spacing w:line="237" w:lineRule="auto"/>
        <w:ind w:right="133" w:firstLine="782"/>
      </w:pPr>
      <w:r>
        <w:t>формирование системы знаний об особенностях строения, жизнедеятельности организма человека, условиях сохранения его здоровья;</w:t>
      </w:r>
    </w:p>
    <w:p w:rsidR="00EC4929" w:rsidRDefault="001B2B69">
      <w:pPr>
        <w:pStyle w:val="a3"/>
        <w:spacing w:before="4" w:line="237" w:lineRule="auto"/>
        <w:ind w:right="139" w:firstLine="782"/>
      </w:pPr>
      <w:r>
        <w:t>формирование</w:t>
      </w:r>
      <w:r>
        <w:rPr>
          <w:spacing w:val="-12"/>
        </w:rPr>
        <w:t xml:space="preserve"> </w:t>
      </w:r>
      <w:r>
        <w:t>умений</w:t>
      </w:r>
      <w:r>
        <w:rPr>
          <w:spacing w:val="-6"/>
        </w:rPr>
        <w:t xml:space="preserve"> </w:t>
      </w:r>
      <w:r>
        <w:t>применять</w:t>
      </w:r>
      <w:r>
        <w:rPr>
          <w:spacing w:val="-9"/>
        </w:rPr>
        <w:t xml:space="preserve"> </w:t>
      </w:r>
      <w:r>
        <w:t>методы</w:t>
      </w:r>
      <w:r>
        <w:rPr>
          <w:spacing w:val="-9"/>
        </w:rPr>
        <w:t xml:space="preserve"> </w:t>
      </w:r>
      <w:r>
        <w:t>биологической</w:t>
      </w:r>
      <w:r>
        <w:rPr>
          <w:spacing w:val="-10"/>
        </w:rPr>
        <w:t xml:space="preserve"> </w:t>
      </w:r>
      <w:r>
        <w:t>науки</w:t>
      </w:r>
      <w:r>
        <w:rPr>
          <w:spacing w:val="-6"/>
        </w:rPr>
        <w:t xml:space="preserve"> </w:t>
      </w:r>
      <w:r>
        <w:t>для</w:t>
      </w:r>
      <w:r>
        <w:rPr>
          <w:spacing w:val="-7"/>
        </w:rPr>
        <w:t xml:space="preserve"> </w:t>
      </w:r>
      <w:r>
        <w:t>изучения</w:t>
      </w:r>
      <w:r>
        <w:rPr>
          <w:spacing w:val="-7"/>
        </w:rPr>
        <w:t xml:space="preserve"> </w:t>
      </w:r>
      <w:r>
        <w:t>биологических систем, в том числе организма человека;</w:t>
      </w:r>
    </w:p>
    <w:p w:rsidR="00EC4929" w:rsidRDefault="001B2B69">
      <w:pPr>
        <w:pStyle w:val="a3"/>
        <w:spacing w:before="3"/>
        <w:ind w:right="136" w:firstLine="782"/>
      </w:pPr>
      <w:r>
        <w:t xml:space="preserve">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w:t>
      </w:r>
      <w:r>
        <w:rPr>
          <w:spacing w:val="-2"/>
        </w:rPr>
        <w:t>организма;</w:t>
      </w:r>
    </w:p>
    <w:p w:rsidR="00EC4929" w:rsidRDefault="001B2B69">
      <w:pPr>
        <w:pStyle w:val="a3"/>
        <w:ind w:right="125" w:firstLine="782"/>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C4929" w:rsidRDefault="001B2B69">
      <w:pPr>
        <w:pStyle w:val="a3"/>
        <w:spacing w:before="1"/>
        <w:ind w:right="140" w:firstLine="782"/>
      </w:pPr>
      <w:r>
        <w:t>формирование</w:t>
      </w:r>
      <w:r>
        <w:rPr>
          <w:spacing w:val="-9"/>
        </w:rPr>
        <w:t xml:space="preserve"> </w:t>
      </w:r>
      <w:r>
        <w:t>экологической</w:t>
      </w:r>
      <w:r>
        <w:rPr>
          <w:spacing w:val="-8"/>
        </w:rPr>
        <w:t xml:space="preserve"> </w:t>
      </w:r>
      <w:r>
        <w:t>культуры</w:t>
      </w:r>
      <w:r>
        <w:rPr>
          <w:spacing w:val="-3"/>
        </w:rPr>
        <w:t xml:space="preserve"> </w:t>
      </w:r>
      <w:r>
        <w:t>в</w:t>
      </w:r>
      <w:r>
        <w:rPr>
          <w:spacing w:val="-7"/>
        </w:rPr>
        <w:t xml:space="preserve"> </w:t>
      </w:r>
      <w:r>
        <w:t>целях</w:t>
      </w:r>
      <w:r>
        <w:rPr>
          <w:spacing w:val="-9"/>
        </w:rPr>
        <w:t xml:space="preserve"> </w:t>
      </w:r>
      <w:r>
        <w:t>сохранения</w:t>
      </w:r>
      <w:r>
        <w:rPr>
          <w:spacing w:val="-4"/>
        </w:rPr>
        <w:t xml:space="preserve"> </w:t>
      </w:r>
      <w:r>
        <w:t>собственного</w:t>
      </w:r>
      <w:r>
        <w:rPr>
          <w:spacing w:val="-9"/>
        </w:rPr>
        <w:t xml:space="preserve"> </w:t>
      </w:r>
      <w:r>
        <w:t>здоровья</w:t>
      </w:r>
      <w:r>
        <w:rPr>
          <w:spacing w:val="-9"/>
        </w:rPr>
        <w:t xml:space="preserve"> </w:t>
      </w:r>
      <w:r>
        <w:t>и</w:t>
      </w:r>
      <w:r>
        <w:rPr>
          <w:spacing w:val="-12"/>
        </w:rPr>
        <w:t xml:space="preserve"> </w:t>
      </w:r>
      <w:r>
        <w:t>охраны окружающей среды.</w:t>
      </w:r>
    </w:p>
    <w:p w:rsidR="00EC4929" w:rsidRDefault="001B2B69">
      <w:pPr>
        <w:pStyle w:val="a3"/>
        <w:spacing w:before="2" w:line="237" w:lineRule="auto"/>
        <w:ind w:left="1224" w:right="136"/>
      </w:pPr>
      <w:r>
        <w:t>Достижение целей программы по биологии обеспечивается решением следующих задач: приобретение</w:t>
      </w:r>
      <w:r>
        <w:rPr>
          <w:spacing w:val="36"/>
        </w:rPr>
        <w:t xml:space="preserve">  </w:t>
      </w:r>
      <w:r>
        <w:t>обучающимися</w:t>
      </w:r>
      <w:r>
        <w:rPr>
          <w:spacing w:val="39"/>
        </w:rPr>
        <w:t xml:space="preserve">  </w:t>
      </w:r>
      <w:r>
        <w:t>знаний</w:t>
      </w:r>
      <w:r>
        <w:rPr>
          <w:spacing w:val="34"/>
        </w:rPr>
        <w:t xml:space="preserve">  </w:t>
      </w:r>
      <w:r>
        <w:t>о</w:t>
      </w:r>
      <w:r>
        <w:rPr>
          <w:spacing w:val="41"/>
        </w:rPr>
        <w:t xml:space="preserve">  </w:t>
      </w:r>
      <w:r>
        <w:t>живой</w:t>
      </w:r>
      <w:r>
        <w:rPr>
          <w:spacing w:val="39"/>
        </w:rPr>
        <w:t xml:space="preserve">  </w:t>
      </w:r>
      <w:r>
        <w:t>природе,</w:t>
      </w:r>
      <w:r>
        <w:rPr>
          <w:spacing w:val="38"/>
        </w:rPr>
        <w:t xml:space="preserve">  </w:t>
      </w:r>
      <w:r>
        <w:t>закономерностях</w:t>
      </w:r>
      <w:r>
        <w:rPr>
          <w:spacing w:val="37"/>
        </w:rPr>
        <w:t xml:space="preserve">  </w:t>
      </w:r>
      <w:r>
        <w:rPr>
          <w:spacing w:val="-2"/>
        </w:rPr>
        <w:t>строения,</w:t>
      </w:r>
    </w:p>
    <w:p w:rsidR="00EC4929" w:rsidRDefault="001B2B69">
      <w:pPr>
        <w:pStyle w:val="a3"/>
        <w:spacing w:before="6" w:line="237" w:lineRule="auto"/>
        <w:ind w:right="143"/>
      </w:pPr>
      <w:r>
        <w:t>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EC4929" w:rsidRDefault="001B2B69">
      <w:pPr>
        <w:pStyle w:val="a3"/>
        <w:spacing w:before="3"/>
        <w:ind w:right="137" w:firstLine="782"/>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EC4929" w:rsidRDefault="001B2B69">
      <w:pPr>
        <w:pStyle w:val="a3"/>
        <w:spacing w:before="3" w:line="237" w:lineRule="auto"/>
        <w:ind w:right="129" w:firstLine="782"/>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EC4929" w:rsidRDefault="001B2B69">
      <w:pPr>
        <w:pStyle w:val="a3"/>
        <w:spacing w:before="6" w:line="237" w:lineRule="auto"/>
        <w:ind w:right="137" w:firstLine="782"/>
      </w:pPr>
      <w:r>
        <w:t>воспитание биологически и экологически грамотной личности, готовой к сохранению собственного здоровья и охраны окружающей среды.</w:t>
      </w:r>
    </w:p>
    <w:p w:rsidR="00EC4929" w:rsidRDefault="001B2B69">
      <w:pPr>
        <w:pStyle w:val="a3"/>
        <w:spacing w:before="3"/>
        <w:ind w:right="116" w:firstLine="883"/>
      </w:pPr>
      <w: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EC4929" w:rsidRDefault="001B2B69">
      <w:pPr>
        <w:pStyle w:val="a3"/>
        <w:ind w:right="123" w:firstLine="782"/>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left="1224" w:right="6071"/>
      </w:pPr>
      <w:r>
        <w:lastRenderedPageBreak/>
        <w:t>Содержание обучения в 5 классе. Биология</w:t>
      </w:r>
      <w:r>
        <w:rPr>
          <w:spacing w:val="-3"/>
        </w:rPr>
        <w:t xml:space="preserve"> </w:t>
      </w:r>
      <w:r>
        <w:t>-</w:t>
      </w:r>
      <w:r>
        <w:rPr>
          <w:spacing w:val="-3"/>
        </w:rPr>
        <w:t xml:space="preserve"> </w:t>
      </w:r>
      <w:r>
        <w:t>наука о живой</w:t>
      </w:r>
      <w:r>
        <w:rPr>
          <w:spacing w:val="2"/>
        </w:rPr>
        <w:t xml:space="preserve"> </w:t>
      </w:r>
      <w:r>
        <w:rPr>
          <w:spacing w:val="-2"/>
        </w:rPr>
        <w:t>природе.</w:t>
      </w:r>
    </w:p>
    <w:p w:rsidR="00EC4929" w:rsidRDefault="001B2B69">
      <w:pPr>
        <w:pStyle w:val="a3"/>
        <w:ind w:right="122" w:firstLine="782"/>
      </w:pPr>
      <w:r>
        <w:t>Понятие</w:t>
      </w:r>
      <w:r>
        <w:rPr>
          <w:spacing w:val="-8"/>
        </w:rPr>
        <w:t xml:space="preserve"> </w:t>
      </w:r>
      <w:r>
        <w:t>о</w:t>
      </w:r>
      <w:r>
        <w:rPr>
          <w:spacing w:val="-7"/>
        </w:rPr>
        <w:t xml:space="preserve"> </w:t>
      </w:r>
      <w:r>
        <w:t>жизни.</w:t>
      </w:r>
      <w:r>
        <w:rPr>
          <w:spacing w:val="-5"/>
        </w:rPr>
        <w:t xml:space="preserve"> </w:t>
      </w:r>
      <w:r>
        <w:t>Признаки</w:t>
      </w:r>
      <w:r>
        <w:rPr>
          <w:spacing w:val="-11"/>
        </w:rPr>
        <w:t xml:space="preserve"> </w:t>
      </w:r>
      <w:r>
        <w:t>живого</w:t>
      </w:r>
      <w:r>
        <w:rPr>
          <w:spacing w:val="-2"/>
        </w:rPr>
        <w:t xml:space="preserve"> </w:t>
      </w:r>
      <w:r>
        <w:t>(клеточное</w:t>
      </w:r>
      <w:r>
        <w:rPr>
          <w:spacing w:val="-13"/>
        </w:rPr>
        <w:t xml:space="preserve"> </w:t>
      </w:r>
      <w:r>
        <w:t>строение,</w:t>
      </w:r>
      <w:r>
        <w:rPr>
          <w:spacing w:val="-5"/>
        </w:rPr>
        <w:t xml:space="preserve"> </w:t>
      </w:r>
      <w:r>
        <w:t>питание,</w:t>
      </w:r>
      <w:r>
        <w:rPr>
          <w:spacing w:val="-5"/>
        </w:rPr>
        <w:t xml:space="preserve"> </w:t>
      </w:r>
      <w:r>
        <w:t>дыхание,</w:t>
      </w:r>
      <w:r>
        <w:rPr>
          <w:spacing w:val="-5"/>
        </w:rPr>
        <w:t xml:space="preserve"> </w:t>
      </w:r>
      <w:r>
        <w:t>выделение,</w:t>
      </w:r>
      <w:r>
        <w:rPr>
          <w:spacing w:val="-5"/>
        </w:rPr>
        <w:t xml:space="preserve"> </w:t>
      </w:r>
      <w:r>
        <w:t>рост и другие признаки). Объекты живой и неживой природы, их</w:t>
      </w:r>
      <w:r>
        <w:rPr>
          <w:spacing w:val="-1"/>
        </w:rPr>
        <w:t xml:space="preserve"> </w:t>
      </w:r>
      <w:r>
        <w:t>сравнение. Живая и неживая природа - единое целое.</w:t>
      </w:r>
    </w:p>
    <w:p w:rsidR="00EC4929" w:rsidRDefault="001B2B69">
      <w:pPr>
        <w:pStyle w:val="a3"/>
        <w:ind w:right="129" w:firstLine="758"/>
      </w:pPr>
      <w:r>
        <w:t>Биология</w:t>
      </w:r>
      <w:r>
        <w:rPr>
          <w:spacing w:val="-5"/>
        </w:rPr>
        <w:t xml:space="preserve"> </w:t>
      </w:r>
      <w:r>
        <w:t>-</w:t>
      </w:r>
      <w:r>
        <w:rPr>
          <w:spacing w:val="-1"/>
        </w:rPr>
        <w:t xml:space="preserve"> </w:t>
      </w:r>
      <w:r>
        <w:t>система</w:t>
      </w:r>
      <w:r>
        <w:rPr>
          <w:spacing w:val="-4"/>
        </w:rPr>
        <w:t xml:space="preserve"> </w:t>
      </w:r>
      <w:r>
        <w:t>наук</w:t>
      </w:r>
      <w:r>
        <w:rPr>
          <w:spacing w:val="-4"/>
        </w:rPr>
        <w:t xml:space="preserve"> </w:t>
      </w:r>
      <w:r>
        <w:t>о живой</w:t>
      </w:r>
      <w:r>
        <w:rPr>
          <w:spacing w:val="-2"/>
        </w:rPr>
        <w:t xml:space="preserve"> </w:t>
      </w:r>
      <w:r>
        <w:t>природе.</w:t>
      </w:r>
      <w:r>
        <w:rPr>
          <w:spacing w:val="-1"/>
        </w:rPr>
        <w:t xml:space="preserve"> </w:t>
      </w:r>
      <w:r>
        <w:t>Основные</w:t>
      </w:r>
      <w:r>
        <w:rPr>
          <w:spacing w:val="-4"/>
        </w:rPr>
        <w:t xml:space="preserve"> </w:t>
      </w:r>
      <w:r>
        <w:t>разделы</w:t>
      </w:r>
      <w:r>
        <w:rPr>
          <w:spacing w:val="-1"/>
        </w:rPr>
        <w:t xml:space="preserve"> </w:t>
      </w:r>
      <w:r>
        <w:t>биологии</w:t>
      </w:r>
      <w:r>
        <w:rPr>
          <w:spacing w:val="-2"/>
        </w:rPr>
        <w:t xml:space="preserve"> </w:t>
      </w:r>
      <w:r>
        <w:t>(ботаника,</w:t>
      </w:r>
      <w:r>
        <w:rPr>
          <w:spacing w:val="-1"/>
        </w:rPr>
        <w:t xml:space="preserve"> </w:t>
      </w:r>
      <w:r>
        <w:t>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w:t>
      </w:r>
      <w:r>
        <w:rPr>
          <w:spacing w:val="-2"/>
        </w:rPr>
        <w:t xml:space="preserve"> </w:t>
      </w:r>
      <w:r>
        <w:t>и</w:t>
      </w:r>
      <w:r>
        <w:rPr>
          <w:spacing w:val="-1"/>
        </w:rPr>
        <w:t xml:space="preserve"> </w:t>
      </w:r>
      <w:r>
        <w:t>другие</w:t>
      </w:r>
      <w:r>
        <w:rPr>
          <w:spacing w:val="-3"/>
        </w:rPr>
        <w:t xml:space="preserve"> </w:t>
      </w:r>
      <w:r>
        <w:t>науки). Роль</w:t>
      </w:r>
      <w:r>
        <w:rPr>
          <w:spacing w:val="-1"/>
        </w:rPr>
        <w:t xml:space="preserve"> </w:t>
      </w:r>
      <w:r>
        <w:t>биологии</w:t>
      </w:r>
      <w:r>
        <w:rPr>
          <w:spacing w:val="-1"/>
        </w:rPr>
        <w:t xml:space="preserve"> </w:t>
      </w:r>
      <w:r>
        <w:t>в познании</w:t>
      </w:r>
      <w:r>
        <w:rPr>
          <w:spacing w:val="-5"/>
        </w:rPr>
        <w:t xml:space="preserve"> </w:t>
      </w:r>
      <w:r>
        <w:t>окружающего мира и практической деятельности современного человека.</w:t>
      </w:r>
    </w:p>
    <w:p w:rsidR="00EC4929" w:rsidRDefault="001B2B69">
      <w:pPr>
        <w:pStyle w:val="a3"/>
        <w:spacing w:line="242" w:lineRule="auto"/>
        <w:ind w:right="127" w:firstLine="758"/>
      </w:pPr>
      <w:r>
        <w:t xml:space="preserve">Кабинет биологии. Правила поведения и работы в кабинете с биологическими приборами и </w:t>
      </w:r>
      <w:r>
        <w:rPr>
          <w:spacing w:val="-2"/>
        </w:rPr>
        <w:t>инструментами.</w:t>
      </w:r>
    </w:p>
    <w:p w:rsidR="00EC4929" w:rsidRDefault="001B2B69">
      <w:pPr>
        <w:pStyle w:val="a3"/>
        <w:ind w:right="135" w:firstLine="758"/>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EC4929" w:rsidRDefault="001B2B69">
      <w:pPr>
        <w:pStyle w:val="a3"/>
        <w:spacing w:line="275" w:lineRule="exact"/>
        <w:ind w:left="1200"/>
      </w:pPr>
      <w:r>
        <w:t>Методы</w:t>
      </w:r>
      <w:r>
        <w:rPr>
          <w:spacing w:val="-3"/>
        </w:rPr>
        <w:t xml:space="preserve"> </w:t>
      </w:r>
      <w:r>
        <w:t>изучения</w:t>
      </w:r>
      <w:r>
        <w:rPr>
          <w:spacing w:val="-3"/>
        </w:rPr>
        <w:t xml:space="preserve"> </w:t>
      </w:r>
      <w:r>
        <w:t>живой</w:t>
      </w:r>
      <w:r>
        <w:rPr>
          <w:spacing w:val="-2"/>
        </w:rPr>
        <w:t xml:space="preserve"> природы.</w:t>
      </w:r>
    </w:p>
    <w:p w:rsidR="00EC4929" w:rsidRDefault="001B2B69">
      <w:pPr>
        <w:pStyle w:val="a3"/>
        <w:spacing w:line="242" w:lineRule="auto"/>
        <w:ind w:right="138" w:firstLine="758"/>
      </w:pPr>
      <w:r>
        <w:t>Научные</w:t>
      </w:r>
      <w:r>
        <w:rPr>
          <w:spacing w:val="-1"/>
        </w:rPr>
        <w:t xml:space="preserve"> </w:t>
      </w:r>
      <w:r>
        <w:t>методы</w:t>
      </w:r>
      <w:r>
        <w:rPr>
          <w:spacing w:val="-3"/>
        </w:rPr>
        <w:t xml:space="preserve"> </w:t>
      </w:r>
      <w:r>
        <w:t>изучения</w:t>
      </w:r>
      <w:r>
        <w:rPr>
          <w:spacing w:val="-1"/>
        </w:rPr>
        <w:t xml:space="preserve"> </w:t>
      </w:r>
      <w:r>
        <w:t>живой</w:t>
      </w:r>
      <w:r>
        <w:rPr>
          <w:spacing w:val="-4"/>
        </w:rPr>
        <w:t xml:space="preserve"> </w:t>
      </w:r>
      <w:r>
        <w:t>природы:</w:t>
      </w:r>
      <w:r>
        <w:rPr>
          <w:spacing w:val="-5"/>
        </w:rPr>
        <w:t xml:space="preserve"> </w:t>
      </w:r>
      <w:r>
        <w:t>наблюдение, эксперимент,</w:t>
      </w:r>
      <w:r>
        <w:rPr>
          <w:spacing w:val="-6"/>
        </w:rPr>
        <w:t xml:space="preserve"> </w:t>
      </w:r>
      <w:r>
        <w:t>описание,</w:t>
      </w:r>
      <w:r>
        <w:rPr>
          <w:spacing w:val="-3"/>
        </w:rPr>
        <w:t xml:space="preserve"> </w:t>
      </w:r>
      <w:r>
        <w:t>измерение, классификация. Правила работы с увеличительными приборами.</w:t>
      </w:r>
    </w:p>
    <w:p w:rsidR="00EC4929" w:rsidRDefault="001B2B69">
      <w:pPr>
        <w:pStyle w:val="a3"/>
        <w:spacing w:line="242" w:lineRule="auto"/>
        <w:ind w:right="139" w:firstLine="758"/>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EC4929" w:rsidRDefault="001B2B69">
      <w:pPr>
        <w:pStyle w:val="a3"/>
        <w:spacing w:line="271" w:lineRule="exact"/>
        <w:ind w:left="1200"/>
      </w:pPr>
      <w:r>
        <w:t>Лабораторные</w:t>
      </w:r>
      <w:r>
        <w:rPr>
          <w:spacing w:val="-7"/>
        </w:rPr>
        <w:t xml:space="preserve"> </w:t>
      </w:r>
      <w:r>
        <w:t>и практические</w:t>
      </w:r>
      <w:r>
        <w:rPr>
          <w:spacing w:val="-1"/>
        </w:rPr>
        <w:t xml:space="preserve"> </w:t>
      </w:r>
      <w:r>
        <w:rPr>
          <w:spacing w:val="-2"/>
        </w:rPr>
        <w:t>работы.</w:t>
      </w:r>
    </w:p>
    <w:p w:rsidR="00EC4929" w:rsidRDefault="001B2B69">
      <w:pPr>
        <w:pStyle w:val="a3"/>
        <w:spacing w:line="237" w:lineRule="auto"/>
        <w:ind w:right="134" w:firstLine="758"/>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EC4929" w:rsidRDefault="001B2B69">
      <w:pPr>
        <w:pStyle w:val="a3"/>
        <w:spacing w:line="275" w:lineRule="exact"/>
        <w:ind w:left="1200"/>
      </w:pPr>
      <w:r>
        <w:t>Ознакомление</w:t>
      </w:r>
      <w:r>
        <w:rPr>
          <w:spacing w:val="-5"/>
        </w:rPr>
        <w:t xml:space="preserve"> </w:t>
      </w:r>
      <w:r>
        <w:t>с</w:t>
      </w:r>
      <w:r>
        <w:rPr>
          <w:spacing w:val="-2"/>
        </w:rPr>
        <w:t xml:space="preserve"> </w:t>
      </w:r>
      <w:r>
        <w:t>устройством</w:t>
      </w:r>
      <w:r>
        <w:rPr>
          <w:spacing w:val="-4"/>
        </w:rPr>
        <w:t xml:space="preserve"> </w:t>
      </w:r>
      <w:r>
        <w:t>лупы,</w:t>
      </w:r>
      <w:r>
        <w:rPr>
          <w:spacing w:val="1"/>
        </w:rPr>
        <w:t xml:space="preserve"> </w:t>
      </w:r>
      <w:r>
        <w:t>светового</w:t>
      </w:r>
      <w:r>
        <w:rPr>
          <w:spacing w:val="-2"/>
        </w:rPr>
        <w:t xml:space="preserve"> </w:t>
      </w:r>
      <w:r>
        <w:t>микроскопа,</w:t>
      </w:r>
      <w:r>
        <w:rPr>
          <w:spacing w:val="-4"/>
        </w:rPr>
        <w:t xml:space="preserve"> </w:t>
      </w:r>
      <w:r>
        <w:t>правила</w:t>
      </w:r>
      <w:r>
        <w:rPr>
          <w:spacing w:val="-2"/>
        </w:rPr>
        <w:t xml:space="preserve"> </w:t>
      </w:r>
      <w:r>
        <w:t>работы с</w:t>
      </w:r>
      <w:r>
        <w:rPr>
          <w:spacing w:val="-6"/>
        </w:rPr>
        <w:t xml:space="preserve"> </w:t>
      </w:r>
      <w:r>
        <w:rPr>
          <w:spacing w:val="-2"/>
        </w:rPr>
        <w:t>ними.</w:t>
      </w:r>
    </w:p>
    <w:p w:rsidR="00EC4929" w:rsidRDefault="001B2B69">
      <w:pPr>
        <w:pStyle w:val="a3"/>
        <w:ind w:right="140" w:firstLine="758"/>
      </w:pPr>
      <w:r>
        <w:t xml:space="preserve">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w:t>
      </w:r>
      <w:r>
        <w:rPr>
          <w:spacing w:val="-2"/>
        </w:rPr>
        <w:t>микроскопа.</w:t>
      </w:r>
    </w:p>
    <w:p w:rsidR="00EC4929" w:rsidRDefault="001B2B69">
      <w:pPr>
        <w:pStyle w:val="a3"/>
        <w:spacing w:line="275" w:lineRule="exact"/>
        <w:ind w:left="1200"/>
      </w:pPr>
      <w:r>
        <w:t>Экскурсии</w:t>
      </w:r>
      <w:r>
        <w:rPr>
          <w:spacing w:val="-1"/>
        </w:rPr>
        <w:t xml:space="preserve"> </w:t>
      </w:r>
      <w:r>
        <w:t xml:space="preserve">или </w:t>
      </w:r>
      <w:r>
        <w:rPr>
          <w:spacing w:val="-2"/>
        </w:rPr>
        <w:t>видеоэкскурсии.</w:t>
      </w:r>
    </w:p>
    <w:p w:rsidR="00EC4929" w:rsidRDefault="001B2B69">
      <w:pPr>
        <w:pStyle w:val="a3"/>
        <w:spacing w:line="242" w:lineRule="auto"/>
        <w:ind w:left="1200" w:right="1381"/>
      </w:pPr>
      <w:r>
        <w:t>Овладение</w:t>
      </w:r>
      <w:r>
        <w:rPr>
          <w:spacing w:val="-6"/>
        </w:rPr>
        <w:t xml:space="preserve"> </w:t>
      </w:r>
      <w:r>
        <w:t>методами</w:t>
      </w:r>
      <w:r>
        <w:rPr>
          <w:spacing w:val="-5"/>
        </w:rPr>
        <w:t xml:space="preserve"> </w:t>
      </w:r>
      <w:r>
        <w:t>изучения</w:t>
      </w:r>
      <w:r>
        <w:rPr>
          <w:spacing w:val="-6"/>
        </w:rPr>
        <w:t xml:space="preserve"> </w:t>
      </w:r>
      <w:r>
        <w:t>живой</w:t>
      </w:r>
      <w:r>
        <w:rPr>
          <w:spacing w:val="-5"/>
        </w:rPr>
        <w:t xml:space="preserve"> </w:t>
      </w:r>
      <w:r>
        <w:t>природы</w:t>
      </w:r>
      <w:r>
        <w:rPr>
          <w:spacing w:val="-4"/>
        </w:rPr>
        <w:t xml:space="preserve"> </w:t>
      </w:r>
      <w:r>
        <w:t>-</w:t>
      </w:r>
      <w:r>
        <w:rPr>
          <w:spacing w:val="-4"/>
        </w:rPr>
        <w:t xml:space="preserve"> </w:t>
      </w:r>
      <w:r>
        <w:t>наблюдением</w:t>
      </w:r>
      <w:r>
        <w:rPr>
          <w:spacing w:val="-5"/>
        </w:rPr>
        <w:t xml:space="preserve"> </w:t>
      </w:r>
      <w:r>
        <w:t>и</w:t>
      </w:r>
      <w:r>
        <w:rPr>
          <w:spacing w:val="-5"/>
        </w:rPr>
        <w:t xml:space="preserve"> </w:t>
      </w:r>
      <w:r>
        <w:t>экспериментом. Организмы - тела живой природы.</w:t>
      </w:r>
    </w:p>
    <w:p w:rsidR="00EC4929" w:rsidRDefault="001B2B69">
      <w:pPr>
        <w:pStyle w:val="a3"/>
        <w:ind w:right="123" w:firstLine="758"/>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EC4929" w:rsidRDefault="001B2B69">
      <w:pPr>
        <w:pStyle w:val="a3"/>
        <w:ind w:left="1200"/>
      </w:pPr>
      <w:r>
        <w:t>Одноклеточные</w:t>
      </w:r>
      <w:r>
        <w:rPr>
          <w:spacing w:val="-9"/>
        </w:rPr>
        <w:t xml:space="preserve"> </w:t>
      </w:r>
      <w:r>
        <w:t>и</w:t>
      </w:r>
      <w:r>
        <w:rPr>
          <w:spacing w:val="1"/>
        </w:rPr>
        <w:t xml:space="preserve"> </w:t>
      </w:r>
      <w:r>
        <w:t>многоклеточные</w:t>
      </w:r>
      <w:r>
        <w:rPr>
          <w:spacing w:val="-11"/>
        </w:rPr>
        <w:t xml:space="preserve"> </w:t>
      </w:r>
      <w:r>
        <w:t>организмы.</w:t>
      </w:r>
      <w:r>
        <w:rPr>
          <w:spacing w:val="-7"/>
        </w:rPr>
        <w:t xml:space="preserve"> </w:t>
      </w:r>
      <w:r>
        <w:t>Клетки,</w:t>
      </w:r>
      <w:r>
        <w:rPr>
          <w:spacing w:val="2"/>
        </w:rPr>
        <w:t xml:space="preserve"> </w:t>
      </w:r>
      <w:r>
        <w:t>ткани,</w:t>
      </w:r>
      <w:r>
        <w:rPr>
          <w:spacing w:val="-7"/>
        </w:rPr>
        <w:t xml:space="preserve"> </w:t>
      </w:r>
      <w:r>
        <w:t>органы,</w:t>
      </w:r>
      <w:r>
        <w:rPr>
          <w:spacing w:val="-3"/>
        </w:rPr>
        <w:t xml:space="preserve"> </w:t>
      </w:r>
      <w:r>
        <w:t>системы</w:t>
      </w:r>
      <w:r>
        <w:rPr>
          <w:spacing w:val="-8"/>
        </w:rPr>
        <w:t xml:space="preserve"> </w:t>
      </w:r>
      <w:r>
        <w:rPr>
          <w:spacing w:val="-2"/>
        </w:rPr>
        <w:t>органов.</w:t>
      </w:r>
    </w:p>
    <w:p w:rsidR="00EC4929" w:rsidRDefault="001B2B69">
      <w:pPr>
        <w:pStyle w:val="a3"/>
        <w:ind w:right="131" w:firstLine="758"/>
      </w:pPr>
      <w:r>
        <w:t>Жизнедеятельность организмов. Особенности строения и процессов жизнедеятельности у растений, животных, бактерий и грибов.</w:t>
      </w:r>
    </w:p>
    <w:p w:rsidR="00EC4929" w:rsidRDefault="001B2B69">
      <w:pPr>
        <w:pStyle w:val="a3"/>
        <w:spacing w:line="237" w:lineRule="auto"/>
        <w:ind w:right="141" w:firstLine="758"/>
      </w:pPr>
      <w:r>
        <w:t>Свойства организмов: питание, дыхание, выделение, движение, размножение, развитие, раздражимость, приспособленность. Организм - единое целое.</w:t>
      </w:r>
    </w:p>
    <w:p w:rsidR="00EC4929" w:rsidRDefault="001B2B69">
      <w:pPr>
        <w:pStyle w:val="a3"/>
        <w:ind w:right="140" w:firstLine="758"/>
      </w:pPr>
      <w:r>
        <w:t>Разнообразие организмов и их классификация</w:t>
      </w:r>
      <w:r>
        <w:rPr>
          <w:spacing w:val="-2"/>
        </w:rPr>
        <w:t xml:space="preserve"> </w:t>
      </w:r>
      <w:r>
        <w:t>(таксоны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EC4929" w:rsidRDefault="001B2B69">
      <w:pPr>
        <w:pStyle w:val="a3"/>
        <w:spacing w:line="274" w:lineRule="exact"/>
        <w:ind w:left="1200"/>
      </w:pPr>
      <w:r>
        <w:t>Лабораторные</w:t>
      </w:r>
      <w:r>
        <w:rPr>
          <w:spacing w:val="-6"/>
        </w:rPr>
        <w:t xml:space="preserve"> </w:t>
      </w:r>
      <w:r>
        <w:t>и</w:t>
      </w:r>
      <w:r>
        <w:rPr>
          <w:spacing w:val="1"/>
        </w:rPr>
        <w:t xml:space="preserve"> </w:t>
      </w:r>
      <w:r>
        <w:t xml:space="preserve">практические </w:t>
      </w:r>
      <w:r>
        <w:rPr>
          <w:spacing w:val="-2"/>
        </w:rPr>
        <w:t>работы.</w:t>
      </w:r>
    </w:p>
    <w:p w:rsidR="00EC4929" w:rsidRDefault="001B2B69">
      <w:pPr>
        <w:pStyle w:val="a3"/>
        <w:spacing w:before="3" w:line="237" w:lineRule="auto"/>
        <w:ind w:right="143" w:firstLine="758"/>
      </w:pPr>
      <w:r>
        <w:t>Изучение</w:t>
      </w:r>
      <w:r>
        <w:rPr>
          <w:spacing w:val="-4"/>
        </w:rPr>
        <w:t xml:space="preserve"> </w:t>
      </w:r>
      <w:r>
        <w:t>клеток</w:t>
      </w:r>
      <w:r>
        <w:rPr>
          <w:spacing w:val="-5"/>
        </w:rPr>
        <w:t xml:space="preserve"> </w:t>
      </w:r>
      <w:r>
        <w:t>кожицы</w:t>
      </w:r>
      <w:r>
        <w:rPr>
          <w:spacing w:val="-6"/>
        </w:rPr>
        <w:t xml:space="preserve"> </w:t>
      </w:r>
      <w:r>
        <w:t>чешуи</w:t>
      </w:r>
      <w:r>
        <w:rPr>
          <w:spacing w:val="-2"/>
        </w:rPr>
        <w:t xml:space="preserve"> </w:t>
      </w:r>
      <w:r>
        <w:t>лука</w:t>
      </w:r>
      <w:r>
        <w:rPr>
          <w:spacing w:val="-4"/>
        </w:rPr>
        <w:t xml:space="preserve"> </w:t>
      </w:r>
      <w:r>
        <w:t>под</w:t>
      </w:r>
      <w:r>
        <w:rPr>
          <w:spacing w:val="-5"/>
        </w:rPr>
        <w:t xml:space="preserve"> </w:t>
      </w:r>
      <w:r>
        <w:t>лупой</w:t>
      </w:r>
      <w:r>
        <w:rPr>
          <w:spacing w:val="-2"/>
        </w:rPr>
        <w:t xml:space="preserve"> </w:t>
      </w:r>
      <w:r>
        <w:t>и</w:t>
      </w:r>
      <w:r>
        <w:rPr>
          <w:spacing w:val="-3"/>
        </w:rPr>
        <w:t xml:space="preserve"> </w:t>
      </w:r>
      <w:r>
        <w:t>микроскопом</w:t>
      </w:r>
      <w:r>
        <w:rPr>
          <w:spacing w:val="-2"/>
        </w:rPr>
        <w:t xml:space="preserve"> </w:t>
      </w:r>
      <w:r>
        <w:t>(на</w:t>
      </w:r>
      <w:r>
        <w:rPr>
          <w:spacing w:val="-4"/>
        </w:rPr>
        <w:t xml:space="preserve"> </w:t>
      </w:r>
      <w:r>
        <w:t>примере</w:t>
      </w:r>
      <w:r>
        <w:rPr>
          <w:spacing w:val="-4"/>
        </w:rPr>
        <w:t xml:space="preserve"> </w:t>
      </w:r>
      <w:r>
        <w:t>самостоятельно приготовленного микропрепарата).</w:t>
      </w:r>
    </w:p>
    <w:p w:rsidR="00EC4929" w:rsidRDefault="001B2B69">
      <w:pPr>
        <w:pStyle w:val="a3"/>
        <w:spacing w:before="6" w:line="237" w:lineRule="auto"/>
        <w:ind w:left="1200" w:right="4063"/>
      </w:pPr>
      <w:r>
        <w:t>Ознакомление</w:t>
      </w:r>
      <w:r>
        <w:rPr>
          <w:spacing w:val="-7"/>
        </w:rPr>
        <w:t xml:space="preserve"> </w:t>
      </w:r>
      <w:r>
        <w:t>с</w:t>
      </w:r>
      <w:r>
        <w:rPr>
          <w:spacing w:val="-11"/>
        </w:rPr>
        <w:t xml:space="preserve"> </w:t>
      </w:r>
      <w:r>
        <w:t>принципами</w:t>
      </w:r>
      <w:r>
        <w:rPr>
          <w:spacing w:val="-10"/>
        </w:rPr>
        <w:t xml:space="preserve"> </w:t>
      </w:r>
      <w:r>
        <w:t>систематики</w:t>
      </w:r>
      <w:r>
        <w:rPr>
          <w:spacing w:val="-14"/>
        </w:rPr>
        <w:t xml:space="preserve"> </w:t>
      </w:r>
      <w:r>
        <w:t>организмов. Наблюдение за потреблением воды растением.</w:t>
      </w:r>
    </w:p>
    <w:p w:rsidR="00EC4929" w:rsidRDefault="001B2B69">
      <w:pPr>
        <w:pStyle w:val="a3"/>
        <w:spacing w:before="3" w:line="275" w:lineRule="exact"/>
        <w:ind w:left="1200"/>
      </w:pPr>
      <w:r>
        <w:t>Организмы</w:t>
      </w:r>
      <w:r>
        <w:rPr>
          <w:spacing w:val="-3"/>
        </w:rPr>
        <w:t xml:space="preserve"> </w:t>
      </w:r>
      <w:r>
        <w:t>и</w:t>
      </w:r>
      <w:r>
        <w:rPr>
          <w:spacing w:val="-6"/>
        </w:rPr>
        <w:t xml:space="preserve"> </w:t>
      </w:r>
      <w:r>
        <w:t>среда</w:t>
      </w:r>
      <w:r>
        <w:rPr>
          <w:spacing w:val="-2"/>
        </w:rPr>
        <w:t xml:space="preserve"> обитания.</w:t>
      </w:r>
    </w:p>
    <w:p w:rsidR="00EC4929" w:rsidRDefault="001B2B69">
      <w:pPr>
        <w:pStyle w:val="a3"/>
        <w:ind w:right="128" w:firstLine="758"/>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EC4929" w:rsidRDefault="001B2B69">
      <w:pPr>
        <w:pStyle w:val="a3"/>
        <w:spacing w:before="1" w:line="275" w:lineRule="exact"/>
        <w:ind w:left="1200"/>
      </w:pPr>
      <w:r>
        <w:t>Лабораторные</w:t>
      </w:r>
      <w:r>
        <w:rPr>
          <w:spacing w:val="-7"/>
        </w:rPr>
        <w:t xml:space="preserve"> </w:t>
      </w:r>
      <w:r>
        <w:t>и практические</w:t>
      </w:r>
      <w:r>
        <w:rPr>
          <w:spacing w:val="-1"/>
        </w:rPr>
        <w:t xml:space="preserve"> </w:t>
      </w:r>
      <w:r>
        <w:rPr>
          <w:spacing w:val="-2"/>
        </w:rPr>
        <w:t>работы.</w:t>
      </w:r>
    </w:p>
    <w:p w:rsidR="00EC4929" w:rsidRDefault="001B2B69">
      <w:pPr>
        <w:pStyle w:val="a3"/>
        <w:spacing w:line="242" w:lineRule="auto"/>
        <w:ind w:left="1200" w:right="932"/>
      </w:pPr>
      <w:r>
        <w:t>Выявление</w:t>
      </w:r>
      <w:r>
        <w:rPr>
          <w:spacing w:val="-5"/>
        </w:rPr>
        <w:t xml:space="preserve"> </w:t>
      </w:r>
      <w:r>
        <w:t>приспособлений</w:t>
      </w:r>
      <w:r>
        <w:rPr>
          <w:spacing w:val="-8"/>
        </w:rPr>
        <w:t xml:space="preserve"> </w:t>
      </w:r>
      <w:r>
        <w:t>организмов</w:t>
      </w:r>
      <w:r>
        <w:rPr>
          <w:spacing w:val="-7"/>
        </w:rPr>
        <w:t xml:space="preserve"> </w:t>
      </w:r>
      <w:r>
        <w:t>к</w:t>
      </w:r>
      <w:r>
        <w:rPr>
          <w:spacing w:val="-6"/>
        </w:rPr>
        <w:t xml:space="preserve"> </w:t>
      </w:r>
      <w:r>
        <w:t>среде</w:t>
      </w:r>
      <w:r>
        <w:rPr>
          <w:spacing w:val="-5"/>
        </w:rPr>
        <w:t xml:space="preserve"> </w:t>
      </w:r>
      <w:r>
        <w:t>обитания</w:t>
      </w:r>
      <w:r>
        <w:rPr>
          <w:spacing w:val="-5"/>
        </w:rPr>
        <w:t xml:space="preserve"> </w:t>
      </w:r>
      <w:r>
        <w:t>(на</w:t>
      </w:r>
      <w:r>
        <w:rPr>
          <w:spacing w:val="-5"/>
        </w:rPr>
        <w:t xml:space="preserve"> </w:t>
      </w:r>
      <w:r>
        <w:t>конкретных</w:t>
      </w:r>
      <w:r>
        <w:rPr>
          <w:spacing w:val="-9"/>
        </w:rPr>
        <w:t xml:space="preserve"> </w:t>
      </w:r>
      <w:r>
        <w:t>примерах). Экскурсии или видеоэкскурсии.</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left="1200" w:right="3368"/>
        <w:jc w:val="left"/>
      </w:pPr>
      <w:r>
        <w:lastRenderedPageBreak/>
        <w:t>Растительный</w:t>
      </w:r>
      <w:r>
        <w:rPr>
          <w:spacing w:val="-9"/>
        </w:rPr>
        <w:t xml:space="preserve"> </w:t>
      </w:r>
      <w:r>
        <w:t>и</w:t>
      </w:r>
      <w:r>
        <w:rPr>
          <w:spacing w:val="-9"/>
        </w:rPr>
        <w:t xml:space="preserve"> </w:t>
      </w:r>
      <w:r>
        <w:t>животный</w:t>
      </w:r>
      <w:r>
        <w:rPr>
          <w:spacing w:val="-9"/>
        </w:rPr>
        <w:t xml:space="preserve"> </w:t>
      </w:r>
      <w:r>
        <w:t>мир</w:t>
      </w:r>
      <w:r>
        <w:rPr>
          <w:spacing w:val="-5"/>
        </w:rPr>
        <w:t xml:space="preserve"> </w:t>
      </w:r>
      <w:r>
        <w:t>родного</w:t>
      </w:r>
      <w:r>
        <w:rPr>
          <w:spacing w:val="-2"/>
        </w:rPr>
        <w:t xml:space="preserve"> </w:t>
      </w:r>
      <w:r>
        <w:t>края</w:t>
      </w:r>
      <w:r>
        <w:rPr>
          <w:spacing w:val="-10"/>
        </w:rPr>
        <w:t xml:space="preserve"> </w:t>
      </w:r>
      <w:r>
        <w:t>(краеведение). Природные сообщества.</w:t>
      </w:r>
    </w:p>
    <w:p w:rsidR="00EC4929" w:rsidRDefault="001B2B69">
      <w:pPr>
        <w:pStyle w:val="a3"/>
        <w:spacing w:line="271" w:lineRule="exact"/>
        <w:ind w:left="1200"/>
        <w:jc w:val="left"/>
      </w:pPr>
      <w:r>
        <w:t>Понятие</w:t>
      </w:r>
      <w:r>
        <w:rPr>
          <w:spacing w:val="63"/>
        </w:rPr>
        <w:t xml:space="preserve"> </w:t>
      </w:r>
      <w:r>
        <w:t>о</w:t>
      </w:r>
      <w:r>
        <w:rPr>
          <w:spacing w:val="72"/>
        </w:rPr>
        <w:t xml:space="preserve"> </w:t>
      </w:r>
      <w:r>
        <w:t>природном</w:t>
      </w:r>
      <w:r>
        <w:rPr>
          <w:spacing w:val="68"/>
        </w:rPr>
        <w:t xml:space="preserve"> </w:t>
      </w:r>
      <w:r>
        <w:t>сообществе.</w:t>
      </w:r>
      <w:r>
        <w:rPr>
          <w:spacing w:val="69"/>
        </w:rPr>
        <w:t xml:space="preserve"> </w:t>
      </w:r>
      <w:r>
        <w:t>Взаимосвязи</w:t>
      </w:r>
      <w:r>
        <w:rPr>
          <w:spacing w:val="68"/>
        </w:rPr>
        <w:t xml:space="preserve"> </w:t>
      </w:r>
      <w:r>
        <w:t>организмов</w:t>
      </w:r>
      <w:r>
        <w:rPr>
          <w:spacing w:val="68"/>
        </w:rPr>
        <w:t xml:space="preserve"> </w:t>
      </w:r>
      <w:r>
        <w:t>в</w:t>
      </w:r>
      <w:r>
        <w:rPr>
          <w:spacing w:val="69"/>
        </w:rPr>
        <w:t xml:space="preserve"> </w:t>
      </w:r>
      <w:r>
        <w:t>природных</w:t>
      </w:r>
      <w:r>
        <w:rPr>
          <w:spacing w:val="67"/>
        </w:rPr>
        <w:t xml:space="preserve"> </w:t>
      </w:r>
      <w:r>
        <w:rPr>
          <w:spacing w:val="-2"/>
        </w:rPr>
        <w:t>сообществах.</w:t>
      </w:r>
    </w:p>
    <w:p w:rsidR="00EC4929" w:rsidRDefault="001B2B69">
      <w:pPr>
        <w:pStyle w:val="a3"/>
        <w:spacing w:before="2" w:line="275" w:lineRule="exact"/>
        <w:jc w:val="left"/>
      </w:pPr>
      <w:r>
        <w:t>Пищевые</w:t>
      </w:r>
      <w:r>
        <w:rPr>
          <w:spacing w:val="-9"/>
        </w:rPr>
        <w:t xml:space="preserve"> </w:t>
      </w:r>
      <w:r>
        <w:t>связи</w:t>
      </w:r>
      <w:r>
        <w:rPr>
          <w:spacing w:val="-5"/>
        </w:rPr>
        <w:t xml:space="preserve"> </w:t>
      </w:r>
      <w:r>
        <w:t>в</w:t>
      </w:r>
      <w:r>
        <w:rPr>
          <w:spacing w:val="-3"/>
        </w:rPr>
        <w:t xml:space="preserve"> </w:t>
      </w:r>
      <w:r>
        <w:t>сообществах.</w:t>
      </w:r>
      <w:r>
        <w:rPr>
          <w:spacing w:val="1"/>
        </w:rPr>
        <w:t xml:space="preserve"> </w:t>
      </w:r>
      <w:r>
        <w:t>Пищевые</w:t>
      </w:r>
      <w:r>
        <w:rPr>
          <w:spacing w:val="-2"/>
        </w:rPr>
        <w:t xml:space="preserve"> </w:t>
      </w:r>
      <w:r>
        <w:t>звенья,</w:t>
      </w:r>
      <w:r>
        <w:rPr>
          <w:spacing w:val="1"/>
        </w:rPr>
        <w:t xml:space="preserve"> </w:t>
      </w:r>
      <w:r>
        <w:t>цепи</w:t>
      </w:r>
      <w:r>
        <w:rPr>
          <w:spacing w:val="1"/>
        </w:rPr>
        <w:t xml:space="preserve"> </w:t>
      </w:r>
      <w:r>
        <w:t>и</w:t>
      </w:r>
      <w:r>
        <w:rPr>
          <w:spacing w:val="-5"/>
        </w:rPr>
        <w:t xml:space="preserve"> </w:t>
      </w:r>
      <w:r>
        <w:t>сети</w:t>
      </w:r>
      <w:r>
        <w:rPr>
          <w:spacing w:val="-3"/>
        </w:rPr>
        <w:t xml:space="preserve"> </w:t>
      </w:r>
      <w:r>
        <w:rPr>
          <w:spacing w:val="-2"/>
        </w:rPr>
        <w:t>питания.</w:t>
      </w:r>
    </w:p>
    <w:p w:rsidR="00EC4929" w:rsidRDefault="001B2B69">
      <w:pPr>
        <w:pStyle w:val="a3"/>
        <w:spacing w:line="242" w:lineRule="auto"/>
        <w:jc w:val="left"/>
      </w:pPr>
      <w:r>
        <w:t>Производители,</w:t>
      </w:r>
      <w:r>
        <w:rPr>
          <w:spacing w:val="40"/>
        </w:rPr>
        <w:t xml:space="preserve"> </w:t>
      </w:r>
      <w:r>
        <w:t>потребители</w:t>
      </w:r>
      <w:r>
        <w:rPr>
          <w:spacing w:val="40"/>
        </w:rPr>
        <w:t xml:space="preserve"> </w:t>
      </w:r>
      <w:r>
        <w:t>и</w:t>
      </w:r>
      <w:r>
        <w:rPr>
          <w:spacing w:val="40"/>
        </w:rPr>
        <w:t xml:space="preserve"> </w:t>
      </w:r>
      <w:r>
        <w:t>разрушители</w:t>
      </w:r>
      <w:r>
        <w:rPr>
          <w:spacing w:val="40"/>
        </w:rPr>
        <w:t xml:space="preserve"> </w:t>
      </w:r>
      <w:r>
        <w:t>органических</w:t>
      </w:r>
      <w:r>
        <w:rPr>
          <w:spacing w:val="40"/>
        </w:rPr>
        <w:t xml:space="preserve"> </w:t>
      </w:r>
      <w:r>
        <w:t>веществ</w:t>
      </w:r>
      <w:r>
        <w:rPr>
          <w:spacing w:val="40"/>
        </w:rPr>
        <w:t xml:space="preserve"> </w:t>
      </w:r>
      <w:r>
        <w:t>в</w:t>
      </w:r>
      <w:r>
        <w:rPr>
          <w:spacing w:val="40"/>
        </w:rPr>
        <w:t xml:space="preserve"> </w:t>
      </w:r>
      <w:r>
        <w:t>природных</w:t>
      </w:r>
      <w:r>
        <w:rPr>
          <w:spacing w:val="40"/>
        </w:rPr>
        <w:t xml:space="preserve"> </w:t>
      </w:r>
      <w:r>
        <w:t>сообществах. Примеры природных сообществ (лес, пруд, озеро и другие природные сообщества).</w:t>
      </w:r>
    </w:p>
    <w:p w:rsidR="00EC4929" w:rsidRDefault="001B2B69">
      <w:pPr>
        <w:pStyle w:val="a3"/>
        <w:spacing w:line="242" w:lineRule="auto"/>
        <w:ind w:firstLine="758"/>
        <w:jc w:val="left"/>
      </w:pPr>
      <w:r>
        <w:t>Искусственные</w:t>
      </w:r>
      <w:r>
        <w:rPr>
          <w:spacing w:val="-2"/>
        </w:rPr>
        <w:t xml:space="preserve"> </w:t>
      </w:r>
      <w:r>
        <w:t>сообщества, их</w:t>
      </w:r>
      <w:r>
        <w:rPr>
          <w:spacing w:val="-6"/>
        </w:rPr>
        <w:t xml:space="preserve"> </w:t>
      </w:r>
      <w:r>
        <w:t>отличительные</w:t>
      </w:r>
      <w:r>
        <w:rPr>
          <w:spacing w:val="-7"/>
        </w:rPr>
        <w:t xml:space="preserve"> </w:t>
      </w:r>
      <w:r>
        <w:t>признаки</w:t>
      </w:r>
      <w:r>
        <w:rPr>
          <w:spacing w:val="-5"/>
        </w:rPr>
        <w:t xml:space="preserve"> </w:t>
      </w:r>
      <w:r>
        <w:t>от</w:t>
      </w:r>
      <w:r>
        <w:rPr>
          <w:spacing w:val="-2"/>
        </w:rPr>
        <w:t xml:space="preserve"> </w:t>
      </w:r>
      <w:r>
        <w:t>природных</w:t>
      </w:r>
      <w:r>
        <w:rPr>
          <w:spacing w:val="-6"/>
        </w:rPr>
        <w:t xml:space="preserve"> </w:t>
      </w:r>
      <w:r>
        <w:t>сообществ. Причины неустойчивости искусственных сообществ. Роль искусственных сообществ в жизни человека.</w:t>
      </w:r>
    </w:p>
    <w:p w:rsidR="00EC4929" w:rsidRDefault="001B2B69">
      <w:pPr>
        <w:pStyle w:val="a3"/>
        <w:spacing w:line="242" w:lineRule="auto"/>
        <w:ind w:firstLine="758"/>
        <w:jc w:val="left"/>
      </w:pPr>
      <w:r>
        <w:t>Природные</w:t>
      </w:r>
      <w:r>
        <w:rPr>
          <w:spacing w:val="80"/>
        </w:rPr>
        <w:t xml:space="preserve"> </w:t>
      </w:r>
      <w:r>
        <w:t>зоны</w:t>
      </w:r>
      <w:r>
        <w:rPr>
          <w:spacing w:val="80"/>
        </w:rPr>
        <w:t xml:space="preserve"> </w:t>
      </w:r>
      <w:r>
        <w:t>Земли,</w:t>
      </w:r>
      <w:r>
        <w:rPr>
          <w:spacing w:val="80"/>
        </w:rPr>
        <w:t xml:space="preserve"> </w:t>
      </w:r>
      <w:r>
        <w:t>их</w:t>
      </w:r>
      <w:r>
        <w:rPr>
          <w:spacing w:val="80"/>
        </w:rPr>
        <w:t xml:space="preserve"> </w:t>
      </w:r>
      <w:r>
        <w:t>обитатели.</w:t>
      </w:r>
      <w:r>
        <w:rPr>
          <w:spacing w:val="80"/>
        </w:rPr>
        <w:t xml:space="preserve"> </w:t>
      </w:r>
      <w:r>
        <w:t>Флора</w:t>
      </w:r>
      <w:r>
        <w:rPr>
          <w:spacing w:val="80"/>
        </w:rPr>
        <w:t xml:space="preserve"> </w:t>
      </w:r>
      <w:r>
        <w:t>и</w:t>
      </w:r>
      <w:r>
        <w:rPr>
          <w:spacing w:val="80"/>
        </w:rPr>
        <w:t xml:space="preserve"> </w:t>
      </w:r>
      <w:r>
        <w:t>фауна</w:t>
      </w:r>
      <w:r>
        <w:rPr>
          <w:spacing w:val="80"/>
        </w:rPr>
        <w:t xml:space="preserve"> </w:t>
      </w:r>
      <w:r>
        <w:t>природных</w:t>
      </w:r>
      <w:r>
        <w:rPr>
          <w:spacing w:val="80"/>
        </w:rPr>
        <w:t xml:space="preserve"> </w:t>
      </w:r>
      <w:r>
        <w:t>зон.</w:t>
      </w:r>
      <w:r>
        <w:rPr>
          <w:spacing w:val="80"/>
        </w:rPr>
        <w:t xml:space="preserve"> </w:t>
      </w:r>
      <w:r>
        <w:t>Ландшафты: природные и культурные.</w:t>
      </w:r>
    </w:p>
    <w:p w:rsidR="00EC4929" w:rsidRDefault="001B2B69">
      <w:pPr>
        <w:pStyle w:val="a3"/>
        <w:spacing w:line="271" w:lineRule="exact"/>
        <w:ind w:left="1200"/>
        <w:jc w:val="left"/>
      </w:pPr>
      <w:r>
        <w:t>Лабораторные</w:t>
      </w:r>
      <w:r>
        <w:rPr>
          <w:spacing w:val="-7"/>
        </w:rPr>
        <w:t xml:space="preserve"> </w:t>
      </w:r>
      <w:r>
        <w:t>и практические</w:t>
      </w:r>
      <w:r>
        <w:rPr>
          <w:spacing w:val="-1"/>
        </w:rPr>
        <w:t xml:space="preserve"> </w:t>
      </w:r>
      <w:r>
        <w:rPr>
          <w:spacing w:val="-2"/>
        </w:rPr>
        <w:t>работы.</w:t>
      </w:r>
    </w:p>
    <w:p w:rsidR="00EC4929" w:rsidRDefault="001B2B69">
      <w:pPr>
        <w:pStyle w:val="a3"/>
        <w:spacing w:line="237" w:lineRule="auto"/>
        <w:ind w:firstLine="758"/>
        <w:jc w:val="left"/>
      </w:pPr>
      <w:r>
        <w:t>Изучение</w:t>
      </w:r>
      <w:r>
        <w:rPr>
          <w:spacing w:val="72"/>
        </w:rPr>
        <w:t xml:space="preserve"> </w:t>
      </w:r>
      <w:r>
        <w:t>искусственных</w:t>
      </w:r>
      <w:r>
        <w:rPr>
          <w:spacing w:val="40"/>
        </w:rPr>
        <w:t xml:space="preserve"> </w:t>
      </w:r>
      <w:r>
        <w:t>сообществ</w:t>
      </w:r>
      <w:r>
        <w:rPr>
          <w:spacing w:val="40"/>
        </w:rPr>
        <w:t xml:space="preserve"> </w:t>
      </w:r>
      <w:r>
        <w:t>и</w:t>
      </w:r>
      <w:r>
        <w:rPr>
          <w:spacing w:val="40"/>
        </w:rPr>
        <w:t xml:space="preserve"> </w:t>
      </w:r>
      <w:r>
        <w:t>их</w:t>
      </w:r>
      <w:r>
        <w:rPr>
          <w:spacing w:val="40"/>
        </w:rPr>
        <w:t xml:space="preserve"> </w:t>
      </w:r>
      <w:r>
        <w:t>обитателей</w:t>
      </w:r>
      <w:r>
        <w:rPr>
          <w:spacing w:val="40"/>
        </w:rPr>
        <w:t xml:space="preserve"> </w:t>
      </w:r>
      <w:r>
        <w:t>(на</w:t>
      </w:r>
      <w:r>
        <w:rPr>
          <w:spacing w:val="40"/>
        </w:rPr>
        <w:t xml:space="preserve"> </w:t>
      </w:r>
      <w:r>
        <w:t>примере</w:t>
      </w:r>
      <w:r>
        <w:rPr>
          <w:spacing w:val="72"/>
        </w:rPr>
        <w:t xml:space="preserve"> </w:t>
      </w:r>
      <w:r>
        <w:t>аквариума</w:t>
      </w:r>
      <w:r>
        <w:rPr>
          <w:spacing w:val="72"/>
        </w:rPr>
        <w:t xml:space="preserve"> </w:t>
      </w:r>
      <w:r>
        <w:t>и</w:t>
      </w:r>
      <w:r>
        <w:rPr>
          <w:spacing w:val="73"/>
        </w:rPr>
        <w:t xml:space="preserve"> </w:t>
      </w:r>
      <w:r>
        <w:t>других искусственных сообществ).</w:t>
      </w:r>
    </w:p>
    <w:p w:rsidR="00EC4929" w:rsidRDefault="001B2B69">
      <w:pPr>
        <w:pStyle w:val="a3"/>
        <w:spacing w:line="275" w:lineRule="exact"/>
        <w:ind w:left="1200"/>
        <w:jc w:val="left"/>
      </w:pPr>
      <w:r>
        <w:t>Экскурсии</w:t>
      </w:r>
      <w:r>
        <w:rPr>
          <w:spacing w:val="-1"/>
        </w:rPr>
        <w:t xml:space="preserve"> </w:t>
      </w:r>
      <w:r>
        <w:t xml:space="preserve">или </w:t>
      </w:r>
      <w:r>
        <w:rPr>
          <w:spacing w:val="-2"/>
        </w:rPr>
        <w:t>видеоэкскурсии.</w:t>
      </w:r>
    </w:p>
    <w:p w:rsidR="00EC4929" w:rsidRDefault="001B2B69">
      <w:pPr>
        <w:pStyle w:val="a3"/>
        <w:spacing w:line="242" w:lineRule="auto"/>
        <w:ind w:firstLine="758"/>
        <w:jc w:val="left"/>
      </w:pPr>
      <w:r>
        <w:t>Изучение природных сообществ (на примере леса,</w:t>
      </w:r>
      <w:r>
        <w:rPr>
          <w:spacing w:val="28"/>
        </w:rPr>
        <w:t xml:space="preserve"> </w:t>
      </w:r>
      <w:r>
        <w:t>озера,</w:t>
      </w:r>
      <w:r>
        <w:rPr>
          <w:spacing w:val="36"/>
        </w:rPr>
        <w:t xml:space="preserve"> </w:t>
      </w:r>
      <w:r>
        <w:t>пруда,</w:t>
      </w:r>
      <w:r>
        <w:rPr>
          <w:spacing w:val="28"/>
        </w:rPr>
        <w:t xml:space="preserve"> </w:t>
      </w:r>
      <w:r>
        <w:t xml:space="preserve">луга и других природных </w:t>
      </w:r>
      <w:r>
        <w:rPr>
          <w:spacing w:val="-2"/>
        </w:rPr>
        <w:t>сообществ.).</w:t>
      </w:r>
    </w:p>
    <w:p w:rsidR="00EC4929" w:rsidRDefault="001B2B69">
      <w:pPr>
        <w:pStyle w:val="a3"/>
        <w:spacing w:line="242" w:lineRule="auto"/>
        <w:ind w:left="1200" w:right="3368"/>
        <w:jc w:val="left"/>
      </w:pPr>
      <w:r>
        <w:t>Изучение</w:t>
      </w:r>
      <w:r>
        <w:rPr>
          <w:spacing w:val="-5"/>
        </w:rPr>
        <w:t xml:space="preserve"> </w:t>
      </w:r>
      <w:r>
        <w:t>сезонных</w:t>
      </w:r>
      <w:r>
        <w:rPr>
          <w:spacing w:val="-9"/>
        </w:rPr>
        <w:t xml:space="preserve"> </w:t>
      </w:r>
      <w:r>
        <w:t>явлений</w:t>
      </w:r>
      <w:r>
        <w:rPr>
          <w:spacing w:val="-8"/>
        </w:rPr>
        <w:t xml:space="preserve"> </w:t>
      </w:r>
      <w:r>
        <w:t>в</w:t>
      </w:r>
      <w:r>
        <w:rPr>
          <w:spacing w:val="-7"/>
        </w:rPr>
        <w:t xml:space="preserve"> </w:t>
      </w:r>
      <w:r>
        <w:t>жизни</w:t>
      </w:r>
      <w:r>
        <w:rPr>
          <w:spacing w:val="-8"/>
        </w:rPr>
        <w:t xml:space="preserve"> </w:t>
      </w:r>
      <w:r>
        <w:t>природных</w:t>
      </w:r>
      <w:r>
        <w:rPr>
          <w:spacing w:val="-9"/>
        </w:rPr>
        <w:t xml:space="preserve"> </w:t>
      </w:r>
      <w:r>
        <w:t>сообществ. Живая природа и человек.</w:t>
      </w:r>
    </w:p>
    <w:p w:rsidR="00EC4929" w:rsidRDefault="001B2B69">
      <w:pPr>
        <w:pStyle w:val="a3"/>
        <w:ind w:right="128" w:firstLine="758"/>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EC4929" w:rsidRDefault="001B2B69">
      <w:pPr>
        <w:pStyle w:val="a3"/>
        <w:ind w:left="1200"/>
      </w:pPr>
      <w:r>
        <w:t>Практические</w:t>
      </w:r>
      <w:r>
        <w:rPr>
          <w:spacing w:val="-9"/>
        </w:rPr>
        <w:t xml:space="preserve"> </w:t>
      </w:r>
      <w:r>
        <w:rPr>
          <w:spacing w:val="-2"/>
        </w:rPr>
        <w:t>работы.</w:t>
      </w:r>
    </w:p>
    <w:p w:rsidR="00EC4929" w:rsidRDefault="001B2B69">
      <w:pPr>
        <w:pStyle w:val="a3"/>
        <w:spacing w:line="237" w:lineRule="auto"/>
        <w:ind w:right="139" w:firstLine="758"/>
      </w:pPr>
      <w:r>
        <w:t xml:space="preserve">Проведение акции по уборке мусора в ближайшем лесу, парке, сквере или на пришкольной </w:t>
      </w:r>
      <w:r>
        <w:rPr>
          <w:spacing w:val="-2"/>
        </w:rPr>
        <w:t>территории.</w:t>
      </w:r>
    </w:p>
    <w:p w:rsidR="00EC4929" w:rsidRDefault="001B2B69">
      <w:pPr>
        <w:pStyle w:val="a3"/>
        <w:spacing w:line="237" w:lineRule="auto"/>
        <w:ind w:left="1200" w:right="6283"/>
      </w:pPr>
      <w:r>
        <w:t>Содержание</w:t>
      </w:r>
      <w:r>
        <w:rPr>
          <w:spacing w:val="-13"/>
        </w:rPr>
        <w:t xml:space="preserve"> </w:t>
      </w:r>
      <w:r>
        <w:t>обучения</w:t>
      </w:r>
      <w:r>
        <w:rPr>
          <w:spacing w:val="-8"/>
        </w:rPr>
        <w:t xml:space="preserve"> </w:t>
      </w:r>
      <w:r>
        <w:t>в</w:t>
      </w:r>
      <w:r>
        <w:rPr>
          <w:spacing w:val="-8"/>
        </w:rPr>
        <w:t xml:space="preserve"> </w:t>
      </w:r>
      <w:r>
        <w:t>6</w:t>
      </w:r>
      <w:r>
        <w:rPr>
          <w:spacing w:val="-13"/>
        </w:rPr>
        <w:t xml:space="preserve"> </w:t>
      </w:r>
      <w:r>
        <w:t>классе. Растительный организм.</w:t>
      </w:r>
    </w:p>
    <w:p w:rsidR="00EC4929" w:rsidRDefault="001B2B69">
      <w:pPr>
        <w:pStyle w:val="a3"/>
        <w:ind w:right="144" w:firstLine="758"/>
      </w:pPr>
      <w:r>
        <w:t>Ботаника - наука о растениях. Разделы ботаники. Связь ботаники с другими науками и техникой. Общие признаки растений.</w:t>
      </w:r>
    </w:p>
    <w:p w:rsidR="00EC4929" w:rsidRDefault="001B2B69">
      <w:pPr>
        <w:pStyle w:val="a3"/>
        <w:spacing w:line="275" w:lineRule="exact"/>
        <w:ind w:left="1200"/>
      </w:pPr>
      <w:r>
        <w:t>Разнообразие</w:t>
      </w:r>
      <w:r>
        <w:rPr>
          <w:spacing w:val="-8"/>
        </w:rPr>
        <w:t xml:space="preserve"> </w:t>
      </w:r>
      <w:r>
        <w:t>растений.</w:t>
      </w:r>
      <w:r>
        <w:rPr>
          <w:spacing w:val="-2"/>
        </w:rPr>
        <w:t xml:space="preserve"> </w:t>
      </w:r>
      <w:r>
        <w:t>Уровни</w:t>
      </w:r>
      <w:r>
        <w:rPr>
          <w:spacing w:val="-8"/>
        </w:rPr>
        <w:t xml:space="preserve"> </w:t>
      </w:r>
      <w:r>
        <w:t>организации</w:t>
      </w:r>
      <w:r>
        <w:rPr>
          <w:spacing w:val="-4"/>
        </w:rPr>
        <w:t xml:space="preserve"> </w:t>
      </w:r>
      <w:r>
        <w:t>растительного</w:t>
      </w:r>
      <w:r>
        <w:rPr>
          <w:spacing w:val="-8"/>
        </w:rPr>
        <w:t xml:space="preserve"> </w:t>
      </w:r>
      <w:r>
        <w:rPr>
          <w:spacing w:val="-2"/>
        </w:rPr>
        <w:t>организма.</w:t>
      </w:r>
    </w:p>
    <w:p w:rsidR="00EC4929" w:rsidRDefault="001B2B69">
      <w:pPr>
        <w:pStyle w:val="a3"/>
        <w:spacing w:line="275" w:lineRule="exact"/>
      </w:pPr>
      <w:r>
        <w:t>Высшие</w:t>
      </w:r>
      <w:r>
        <w:rPr>
          <w:spacing w:val="-3"/>
        </w:rPr>
        <w:t xml:space="preserve"> </w:t>
      </w:r>
      <w:r>
        <w:t>и</w:t>
      </w:r>
      <w:r>
        <w:rPr>
          <w:spacing w:val="-3"/>
        </w:rPr>
        <w:t xml:space="preserve"> </w:t>
      </w:r>
      <w:r>
        <w:t>низшие</w:t>
      </w:r>
      <w:r>
        <w:rPr>
          <w:spacing w:val="-6"/>
        </w:rPr>
        <w:t xml:space="preserve"> </w:t>
      </w:r>
      <w:r>
        <w:t>растения.</w:t>
      </w:r>
      <w:r>
        <w:rPr>
          <w:spacing w:val="-2"/>
        </w:rPr>
        <w:t xml:space="preserve"> </w:t>
      </w:r>
      <w:r>
        <w:t>Споровые</w:t>
      </w:r>
      <w:r>
        <w:rPr>
          <w:spacing w:val="-5"/>
        </w:rPr>
        <w:t xml:space="preserve"> </w:t>
      </w:r>
      <w:r>
        <w:t>и</w:t>
      </w:r>
      <w:r>
        <w:rPr>
          <w:spacing w:val="1"/>
        </w:rPr>
        <w:t xml:space="preserve"> </w:t>
      </w:r>
      <w:r>
        <w:t xml:space="preserve">семенные </w:t>
      </w:r>
      <w:r>
        <w:rPr>
          <w:spacing w:val="-2"/>
        </w:rPr>
        <w:t>растения.</w:t>
      </w:r>
    </w:p>
    <w:p w:rsidR="00EC4929" w:rsidRDefault="001B2B69">
      <w:pPr>
        <w:pStyle w:val="a3"/>
        <w:spacing w:before="3"/>
        <w:ind w:right="132" w:firstLine="782"/>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EC4929" w:rsidRDefault="001B2B69">
      <w:pPr>
        <w:pStyle w:val="a3"/>
        <w:spacing w:line="242" w:lineRule="auto"/>
        <w:ind w:right="122" w:firstLine="782"/>
      </w:pPr>
      <w:r>
        <w:t>Органы и системы органов растений. Строение органов растительного организма, их роль и связь между собой.</w:t>
      </w:r>
    </w:p>
    <w:p w:rsidR="00EC4929" w:rsidRDefault="001B2B69">
      <w:pPr>
        <w:pStyle w:val="a3"/>
        <w:spacing w:line="271" w:lineRule="exact"/>
        <w:ind w:left="1224"/>
      </w:pPr>
      <w:r>
        <w:t>Лабораторные</w:t>
      </w:r>
      <w:r>
        <w:rPr>
          <w:spacing w:val="-7"/>
        </w:rPr>
        <w:t xml:space="preserve"> </w:t>
      </w:r>
      <w:r>
        <w:t>и практические</w:t>
      </w:r>
      <w:r>
        <w:rPr>
          <w:spacing w:val="-1"/>
        </w:rPr>
        <w:t xml:space="preserve"> </w:t>
      </w:r>
      <w:r>
        <w:rPr>
          <w:spacing w:val="-2"/>
        </w:rPr>
        <w:t>работы.</w:t>
      </w:r>
    </w:p>
    <w:p w:rsidR="00EC4929" w:rsidRDefault="001B2B69">
      <w:pPr>
        <w:pStyle w:val="a3"/>
        <w:ind w:right="139" w:firstLine="782"/>
        <w:jc w:val="left"/>
      </w:pPr>
      <w:r>
        <w:t>Изучение микроскопического строения листа водного растения элодеи. Изучение строения растительных</w:t>
      </w:r>
      <w:r>
        <w:rPr>
          <w:spacing w:val="-10"/>
        </w:rPr>
        <w:t xml:space="preserve"> </w:t>
      </w:r>
      <w:r>
        <w:t>тканей</w:t>
      </w:r>
      <w:r>
        <w:rPr>
          <w:spacing w:val="-5"/>
        </w:rPr>
        <w:t xml:space="preserve"> </w:t>
      </w:r>
      <w:r>
        <w:t>(использование</w:t>
      </w:r>
      <w:r>
        <w:rPr>
          <w:spacing w:val="-7"/>
        </w:rPr>
        <w:t xml:space="preserve"> </w:t>
      </w:r>
      <w:r>
        <w:t>микропрепаратов).</w:t>
      </w:r>
      <w:r>
        <w:rPr>
          <w:spacing w:val="-8"/>
        </w:rPr>
        <w:t xml:space="preserve"> </w:t>
      </w:r>
      <w:r>
        <w:t>Изучение</w:t>
      </w:r>
      <w:r>
        <w:rPr>
          <w:spacing w:val="-7"/>
        </w:rPr>
        <w:t xml:space="preserve"> </w:t>
      </w:r>
      <w:r>
        <w:t>внешнего</w:t>
      </w:r>
      <w:r>
        <w:rPr>
          <w:spacing w:val="-2"/>
        </w:rPr>
        <w:t xml:space="preserve"> </w:t>
      </w:r>
      <w:r>
        <w:t>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EC4929" w:rsidRDefault="001B2B69">
      <w:pPr>
        <w:pStyle w:val="a3"/>
        <w:spacing w:before="3" w:line="237" w:lineRule="auto"/>
        <w:ind w:left="1224" w:right="2020"/>
        <w:jc w:val="left"/>
      </w:pPr>
      <w:r>
        <w:t>Обнаружение</w:t>
      </w:r>
      <w:r>
        <w:rPr>
          <w:spacing w:val="-6"/>
        </w:rPr>
        <w:t xml:space="preserve"> </w:t>
      </w:r>
      <w:r>
        <w:t>неорганических</w:t>
      </w:r>
      <w:r>
        <w:rPr>
          <w:spacing w:val="-9"/>
        </w:rPr>
        <w:t xml:space="preserve"> </w:t>
      </w:r>
      <w:r>
        <w:t>и</w:t>
      </w:r>
      <w:r>
        <w:rPr>
          <w:spacing w:val="-9"/>
        </w:rPr>
        <w:t xml:space="preserve"> </w:t>
      </w:r>
      <w:r>
        <w:t>органических</w:t>
      </w:r>
      <w:r>
        <w:rPr>
          <w:spacing w:val="-9"/>
        </w:rPr>
        <w:t xml:space="preserve"> </w:t>
      </w:r>
      <w:r>
        <w:t>веществ</w:t>
      </w:r>
      <w:r>
        <w:rPr>
          <w:spacing w:val="-7"/>
        </w:rPr>
        <w:t xml:space="preserve"> </w:t>
      </w:r>
      <w:r>
        <w:t>в</w:t>
      </w:r>
      <w:r>
        <w:rPr>
          <w:spacing w:val="-4"/>
        </w:rPr>
        <w:t xml:space="preserve"> </w:t>
      </w:r>
      <w:r>
        <w:t>растении. Экскурсии или видеоэкскурсии.</w:t>
      </w:r>
    </w:p>
    <w:p w:rsidR="00EC4929" w:rsidRDefault="001B2B69">
      <w:pPr>
        <w:pStyle w:val="a3"/>
        <w:spacing w:before="6" w:line="237" w:lineRule="auto"/>
        <w:ind w:left="1383" w:right="3720" w:hanging="159"/>
        <w:jc w:val="left"/>
      </w:pPr>
      <w:r>
        <w:t>Ознакомление в природе с цветковыми растениями. Строение</w:t>
      </w:r>
      <w:r>
        <w:rPr>
          <w:spacing w:val="-11"/>
        </w:rPr>
        <w:t xml:space="preserve"> </w:t>
      </w:r>
      <w:r>
        <w:t>и</w:t>
      </w:r>
      <w:r>
        <w:rPr>
          <w:spacing w:val="-9"/>
        </w:rPr>
        <w:t xml:space="preserve"> </w:t>
      </w:r>
      <w:r>
        <w:t>многообразие</w:t>
      </w:r>
      <w:r>
        <w:rPr>
          <w:spacing w:val="-11"/>
        </w:rPr>
        <w:t xml:space="preserve"> </w:t>
      </w:r>
      <w:r>
        <w:t>покрытосеменных</w:t>
      </w:r>
      <w:r>
        <w:rPr>
          <w:spacing w:val="-10"/>
        </w:rPr>
        <w:t xml:space="preserve"> </w:t>
      </w:r>
      <w:r>
        <w:t>растений</w:t>
      </w:r>
    </w:p>
    <w:p w:rsidR="00EC4929" w:rsidRDefault="001B2B69">
      <w:pPr>
        <w:pStyle w:val="a3"/>
        <w:spacing w:before="3"/>
        <w:ind w:right="123" w:firstLine="782"/>
        <w:jc w:val="right"/>
      </w:pPr>
      <w:r>
        <w:t>Строение</w:t>
      </w:r>
      <w:r>
        <w:rPr>
          <w:spacing w:val="40"/>
        </w:rPr>
        <w:t xml:space="preserve"> </w:t>
      </w:r>
      <w:r>
        <w:t>семян.</w:t>
      </w:r>
      <w:r>
        <w:rPr>
          <w:spacing w:val="40"/>
        </w:rPr>
        <w:t xml:space="preserve"> </w:t>
      </w:r>
      <w:r>
        <w:t>Образование</w:t>
      </w:r>
      <w:r>
        <w:rPr>
          <w:spacing w:val="40"/>
        </w:rPr>
        <w:t xml:space="preserve"> </w:t>
      </w:r>
      <w:r>
        <w:t>плодов</w:t>
      </w:r>
      <w:r>
        <w:rPr>
          <w:spacing w:val="40"/>
        </w:rPr>
        <w:t xml:space="preserve"> </w:t>
      </w:r>
      <w:r>
        <w:t>и</w:t>
      </w:r>
      <w:r>
        <w:rPr>
          <w:spacing w:val="40"/>
        </w:rPr>
        <w:t xml:space="preserve"> </w:t>
      </w:r>
      <w:r>
        <w:t>семян.</w:t>
      </w:r>
      <w:r>
        <w:rPr>
          <w:spacing w:val="40"/>
        </w:rPr>
        <w:t xml:space="preserve"> </w:t>
      </w:r>
      <w:r>
        <w:t>Типы</w:t>
      </w:r>
      <w:r>
        <w:rPr>
          <w:spacing w:val="40"/>
        </w:rPr>
        <w:t xml:space="preserve"> </w:t>
      </w:r>
      <w:r>
        <w:t>плодов.</w:t>
      </w:r>
      <w:r>
        <w:rPr>
          <w:spacing w:val="40"/>
        </w:rPr>
        <w:t xml:space="preserve"> </w:t>
      </w:r>
      <w:r>
        <w:t>Распространение</w:t>
      </w:r>
      <w:r>
        <w:rPr>
          <w:spacing w:val="40"/>
        </w:rPr>
        <w:t xml:space="preserve"> </w:t>
      </w:r>
      <w:r>
        <w:t>плодов</w:t>
      </w:r>
      <w:r>
        <w:rPr>
          <w:spacing w:val="40"/>
        </w:rPr>
        <w:t xml:space="preserve"> </w:t>
      </w:r>
      <w:r>
        <w:t>и семян в</w:t>
      </w:r>
      <w:r>
        <w:rPr>
          <w:spacing w:val="-3"/>
        </w:rPr>
        <w:t xml:space="preserve"> </w:t>
      </w:r>
      <w:r>
        <w:t>природе.</w:t>
      </w:r>
      <w:r>
        <w:rPr>
          <w:spacing w:val="-3"/>
        </w:rPr>
        <w:t xml:space="preserve"> </w:t>
      </w:r>
      <w:r>
        <w:t>Состав</w:t>
      </w:r>
      <w:r>
        <w:rPr>
          <w:spacing w:val="-3"/>
        </w:rPr>
        <w:t xml:space="preserve"> </w:t>
      </w:r>
      <w:r>
        <w:t>и</w:t>
      </w:r>
      <w:r>
        <w:rPr>
          <w:spacing w:val="-4"/>
        </w:rPr>
        <w:t xml:space="preserve"> </w:t>
      </w:r>
      <w:r>
        <w:t>строение</w:t>
      </w:r>
      <w:r>
        <w:rPr>
          <w:spacing w:val="-1"/>
        </w:rPr>
        <w:t xml:space="preserve"> </w:t>
      </w:r>
      <w:r>
        <w:t>семян. Условия прорастания</w:t>
      </w:r>
      <w:r>
        <w:rPr>
          <w:spacing w:val="-5"/>
        </w:rPr>
        <w:t xml:space="preserve"> </w:t>
      </w:r>
      <w:r>
        <w:t>семян. Подготовка</w:t>
      </w:r>
      <w:r>
        <w:rPr>
          <w:spacing w:val="-1"/>
        </w:rPr>
        <w:t xml:space="preserve"> </w:t>
      </w:r>
      <w:r>
        <w:t>семян</w:t>
      </w:r>
      <w:r>
        <w:rPr>
          <w:spacing w:val="-4"/>
        </w:rPr>
        <w:t xml:space="preserve"> </w:t>
      </w:r>
      <w:r>
        <w:t>к</w:t>
      </w:r>
      <w:r>
        <w:rPr>
          <w:spacing w:val="-2"/>
        </w:rPr>
        <w:t xml:space="preserve"> </w:t>
      </w:r>
      <w:r>
        <w:t>посеву. Виды корней и типы корневых систем. Видоизменения корней. Корень - орган почвенного (минерального)</w:t>
      </w:r>
      <w:r>
        <w:rPr>
          <w:spacing w:val="-13"/>
        </w:rPr>
        <w:t xml:space="preserve"> </w:t>
      </w:r>
      <w:r>
        <w:t>питания.</w:t>
      </w:r>
      <w:r>
        <w:rPr>
          <w:spacing w:val="-12"/>
        </w:rPr>
        <w:t xml:space="preserve"> </w:t>
      </w:r>
      <w:r>
        <w:t>Корни</w:t>
      </w:r>
      <w:r>
        <w:rPr>
          <w:spacing w:val="-13"/>
        </w:rPr>
        <w:t xml:space="preserve"> </w:t>
      </w:r>
      <w:r>
        <w:t>и</w:t>
      </w:r>
      <w:r>
        <w:rPr>
          <w:spacing w:val="-13"/>
        </w:rPr>
        <w:t xml:space="preserve"> </w:t>
      </w:r>
      <w:r>
        <w:t>корневые</w:t>
      </w:r>
      <w:r>
        <w:rPr>
          <w:spacing w:val="-15"/>
        </w:rPr>
        <w:t xml:space="preserve"> </w:t>
      </w:r>
      <w:r>
        <w:t>системы.</w:t>
      </w:r>
      <w:r>
        <w:rPr>
          <w:spacing w:val="-12"/>
        </w:rPr>
        <w:t xml:space="preserve"> </w:t>
      </w:r>
      <w:r>
        <w:t>Внешнее</w:t>
      </w:r>
      <w:r>
        <w:rPr>
          <w:spacing w:val="-15"/>
        </w:rPr>
        <w:t xml:space="preserve"> </w:t>
      </w:r>
      <w:r>
        <w:t>и</w:t>
      </w:r>
      <w:r>
        <w:rPr>
          <w:spacing w:val="-13"/>
        </w:rPr>
        <w:t xml:space="preserve"> </w:t>
      </w:r>
      <w:r>
        <w:t>внутреннее</w:t>
      </w:r>
      <w:r>
        <w:rPr>
          <w:spacing w:val="-11"/>
        </w:rPr>
        <w:t xml:space="preserve"> </w:t>
      </w:r>
      <w:r>
        <w:t>строение</w:t>
      </w:r>
      <w:r>
        <w:rPr>
          <w:spacing w:val="-15"/>
        </w:rPr>
        <w:t xml:space="preserve"> </w:t>
      </w:r>
      <w:r>
        <w:t>корня</w:t>
      </w:r>
      <w:r>
        <w:rPr>
          <w:spacing w:val="-14"/>
        </w:rPr>
        <w:t xml:space="preserve"> </w:t>
      </w:r>
      <w:r>
        <w:t>в</w:t>
      </w:r>
      <w:r>
        <w:rPr>
          <w:spacing w:val="-9"/>
        </w:rPr>
        <w:t xml:space="preserve"> </w:t>
      </w:r>
      <w:r>
        <w:t>связи</w:t>
      </w:r>
      <w:r>
        <w:rPr>
          <w:spacing w:val="-13"/>
        </w:rPr>
        <w:t xml:space="preserve"> </w:t>
      </w:r>
      <w:r>
        <w:t>с его</w:t>
      </w:r>
      <w:r>
        <w:rPr>
          <w:spacing w:val="-3"/>
        </w:rPr>
        <w:t xml:space="preserve"> </w:t>
      </w:r>
      <w:r>
        <w:t>функциями.</w:t>
      </w:r>
      <w:r>
        <w:rPr>
          <w:spacing w:val="-1"/>
        </w:rPr>
        <w:t xml:space="preserve"> </w:t>
      </w:r>
      <w:r>
        <w:t>Корневой</w:t>
      </w:r>
      <w:r>
        <w:rPr>
          <w:spacing w:val="-7"/>
        </w:rPr>
        <w:t xml:space="preserve"> </w:t>
      </w:r>
      <w:r>
        <w:t>чехлик.</w:t>
      </w:r>
      <w:r>
        <w:rPr>
          <w:spacing w:val="-1"/>
        </w:rPr>
        <w:t xml:space="preserve"> </w:t>
      </w:r>
      <w:r>
        <w:t>Зоны</w:t>
      </w:r>
      <w:r>
        <w:rPr>
          <w:spacing w:val="-6"/>
        </w:rPr>
        <w:t xml:space="preserve"> </w:t>
      </w:r>
      <w:r>
        <w:t>корня.</w:t>
      </w:r>
      <w:r>
        <w:rPr>
          <w:spacing w:val="-9"/>
        </w:rPr>
        <w:t xml:space="preserve"> </w:t>
      </w:r>
      <w:r>
        <w:t>Корневые</w:t>
      </w:r>
      <w:r>
        <w:rPr>
          <w:spacing w:val="-8"/>
        </w:rPr>
        <w:t xml:space="preserve"> </w:t>
      </w:r>
      <w:r>
        <w:t>волоски.</w:t>
      </w:r>
      <w:r>
        <w:rPr>
          <w:spacing w:val="-6"/>
        </w:rPr>
        <w:t xml:space="preserve"> </w:t>
      </w:r>
      <w:r>
        <w:t>Рост</w:t>
      </w:r>
      <w:r>
        <w:rPr>
          <w:spacing w:val="-7"/>
        </w:rPr>
        <w:t xml:space="preserve"> </w:t>
      </w:r>
      <w:r>
        <w:t>корня.</w:t>
      </w:r>
      <w:r>
        <w:rPr>
          <w:spacing w:val="-6"/>
        </w:rPr>
        <w:t xml:space="preserve"> </w:t>
      </w:r>
      <w:r>
        <w:t>Поглощение</w:t>
      </w:r>
      <w:r>
        <w:rPr>
          <w:spacing w:val="-8"/>
        </w:rPr>
        <w:t xml:space="preserve"> </w:t>
      </w:r>
      <w:r>
        <w:t>корнями воды</w:t>
      </w:r>
      <w:r>
        <w:rPr>
          <w:spacing w:val="7"/>
        </w:rPr>
        <w:t xml:space="preserve"> </w:t>
      </w:r>
      <w:r>
        <w:t>и</w:t>
      </w:r>
      <w:r>
        <w:rPr>
          <w:spacing w:val="8"/>
        </w:rPr>
        <w:t xml:space="preserve"> </w:t>
      </w:r>
      <w:r>
        <w:t>минеральных</w:t>
      </w:r>
      <w:r>
        <w:rPr>
          <w:spacing w:val="7"/>
        </w:rPr>
        <w:t xml:space="preserve"> </w:t>
      </w:r>
      <w:r>
        <w:t>веществ,</w:t>
      </w:r>
      <w:r>
        <w:rPr>
          <w:spacing w:val="11"/>
        </w:rPr>
        <w:t xml:space="preserve"> </w:t>
      </w:r>
      <w:r>
        <w:t>необходимых</w:t>
      </w:r>
      <w:r>
        <w:rPr>
          <w:spacing w:val="7"/>
        </w:rPr>
        <w:t xml:space="preserve"> </w:t>
      </w:r>
      <w:r>
        <w:t>растению</w:t>
      </w:r>
      <w:r>
        <w:rPr>
          <w:spacing w:val="10"/>
        </w:rPr>
        <w:t xml:space="preserve"> </w:t>
      </w:r>
      <w:r>
        <w:t>(корневое</w:t>
      </w:r>
      <w:r>
        <w:rPr>
          <w:spacing w:val="11"/>
        </w:rPr>
        <w:t xml:space="preserve"> </w:t>
      </w:r>
      <w:r>
        <w:t>давление,</w:t>
      </w:r>
      <w:r>
        <w:rPr>
          <w:spacing w:val="9"/>
        </w:rPr>
        <w:t xml:space="preserve"> </w:t>
      </w:r>
      <w:r>
        <w:t>осмос).</w:t>
      </w:r>
      <w:r>
        <w:rPr>
          <w:spacing w:val="11"/>
        </w:rPr>
        <w:t xml:space="preserve"> </w:t>
      </w:r>
      <w:r>
        <w:rPr>
          <w:spacing w:val="-2"/>
        </w:rPr>
        <w:t>Видоизменение</w:t>
      </w:r>
    </w:p>
    <w:p w:rsidR="00EC4929" w:rsidRDefault="001B2B69">
      <w:pPr>
        <w:pStyle w:val="a3"/>
        <w:spacing w:before="1"/>
        <w:jc w:val="left"/>
      </w:pPr>
      <w:r>
        <w:rPr>
          <w:spacing w:val="-2"/>
        </w:rPr>
        <w:t>корней.</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26" w:firstLine="782"/>
      </w:pPr>
      <w:r>
        <w:lastRenderedPageBreak/>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EC4929" w:rsidRDefault="001B2B69">
      <w:pPr>
        <w:pStyle w:val="a3"/>
        <w:spacing w:before="1"/>
        <w:ind w:left="1200"/>
      </w:pPr>
      <w:r>
        <w:t>Строение</w:t>
      </w:r>
      <w:r>
        <w:rPr>
          <w:spacing w:val="-9"/>
        </w:rPr>
        <w:t xml:space="preserve"> </w:t>
      </w:r>
      <w:r>
        <w:t>и</w:t>
      </w:r>
      <w:r>
        <w:rPr>
          <w:spacing w:val="-1"/>
        </w:rPr>
        <w:t xml:space="preserve"> </w:t>
      </w:r>
      <w:r>
        <w:t>разнообразие</w:t>
      </w:r>
      <w:r>
        <w:rPr>
          <w:spacing w:val="-7"/>
        </w:rPr>
        <w:t xml:space="preserve"> </w:t>
      </w:r>
      <w:r>
        <w:t>цветков.</w:t>
      </w:r>
      <w:r>
        <w:rPr>
          <w:spacing w:val="1"/>
        </w:rPr>
        <w:t xml:space="preserve"> </w:t>
      </w:r>
      <w:r>
        <w:t>Соцветия.</w:t>
      </w:r>
      <w:r>
        <w:rPr>
          <w:spacing w:val="-4"/>
        </w:rPr>
        <w:t xml:space="preserve"> </w:t>
      </w:r>
      <w:r>
        <w:t>Плоды. Цветки</w:t>
      </w:r>
      <w:r>
        <w:rPr>
          <w:spacing w:val="-5"/>
        </w:rPr>
        <w:t xml:space="preserve"> </w:t>
      </w:r>
      <w:r>
        <w:t>и</w:t>
      </w:r>
      <w:r>
        <w:rPr>
          <w:spacing w:val="-5"/>
        </w:rPr>
        <w:t xml:space="preserve"> </w:t>
      </w:r>
      <w:r>
        <w:t>соцветия.</w:t>
      </w:r>
      <w:r>
        <w:rPr>
          <w:spacing w:val="1"/>
        </w:rPr>
        <w:t xml:space="preserve"> </w:t>
      </w:r>
      <w:r>
        <w:rPr>
          <w:spacing w:val="-2"/>
        </w:rPr>
        <w:t>Опыление.</w:t>
      </w:r>
    </w:p>
    <w:p w:rsidR="00EC4929" w:rsidRDefault="001B2B69">
      <w:pPr>
        <w:pStyle w:val="a3"/>
        <w:spacing w:before="4" w:line="237" w:lineRule="auto"/>
        <w:ind w:right="496"/>
      </w:pPr>
      <w:r>
        <w:t>Перекрёстное</w:t>
      </w:r>
      <w:r>
        <w:rPr>
          <w:spacing w:val="-10"/>
        </w:rPr>
        <w:t xml:space="preserve"> </w:t>
      </w:r>
      <w:r>
        <w:t>опыление</w:t>
      </w:r>
      <w:r>
        <w:rPr>
          <w:spacing w:val="-5"/>
        </w:rPr>
        <w:t xml:space="preserve"> </w:t>
      </w:r>
      <w:r>
        <w:t>(ветром,</w:t>
      </w:r>
      <w:r>
        <w:rPr>
          <w:spacing w:val="-7"/>
        </w:rPr>
        <w:t xml:space="preserve"> </w:t>
      </w:r>
      <w:r>
        <w:t>животными,</w:t>
      </w:r>
      <w:r>
        <w:rPr>
          <w:spacing w:val="-7"/>
        </w:rPr>
        <w:t xml:space="preserve"> </w:t>
      </w:r>
      <w:r>
        <w:t>водой)</w:t>
      </w:r>
      <w:r>
        <w:rPr>
          <w:spacing w:val="-7"/>
        </w:rPr>
        <w:t xml:space="preserve"> </w:t>
      </w:r>
      <w:r>
        <w:t>и</w:t>
      </w:r>
      <w:r>
        <w:rPr>
          <w:spacing w:val="-3"/>
        </w:rPr>
        <w:t xml:space="preserve"> </w:t>
      </w:r>
      <w:r>
        <w:t>самоопыление.</w:t>
      </w:r>
      <w:r>
        <w:rPr>
          <w:spacing w:val="-3"/>
        </w:rPr>
        <w:t xml:space="preserve"> </w:t>
      </w:r>
      <w:r>
        <w:t>Двойное</w:t>
      </w:r>
      <w:r>
        <w:rPr>
          <w:spacing w:val="-10"/>
        </w:rPr>
        <w:t xml:space="preserve"> </w:t>
      </w:r>
      <w:r>
        <w:t>оплодотворение. Наследование признаков обоих растений. Образование плодов и семян. Типы плодов.</w:t>
      </w:r>
    </w:p>
    <w:p w:rsidR="00EC4929" w:rsidRDefault="001B2B69">
      <w:pPr>
        <w:pStyle w:val="a3"/>
        <w:spacing w:before="4" w:line="275" w:lineRule="exact"/>
      </w:pPr>
      <w:r>
        <w:t>Распространение</w:t>
      </w:r>
      <w:r>
        <w:rPr>
          <w:spacing w:val="-9"/>
        </w:rPr>
        <w:t xml:space="preserve"> </w:t>
      </w:r>
      <w:r>
        <w:t>плодов</w:t>
      </w:r>
      <w:r>
        <w:rPr>
          <w:spacing w:val="-4"/>
        </w:rPr>
        <w:t xml:space="preserve"> </w:t>
      </w:r>
      <w:r>
        <w:t>и семян</w:t>
      </w:r>
      <w:r>
        <w:rPr>
          <w:spacing w:val="-4"/>
        </w:rPr>
        <w:t xml:space="preserve"> </w:t>
      </w:r>
      <w:r>
        <w:t>в</w:t>
      </w:r>
      <w:r>
        <w:rPr>
          <w:spacing w:val="-4"/>
        </w:rPr>
        <w:t xml:space="preserve"> </w:t>
      </w:r>
      <w:r>
        <w:t>природе.</w:t>
      </w:r>
      <w:r>
        <w:rPr>
          <w:spacing w:val="-4"/>
        </w:rPr>
        <w:t xml:space="preserve"> </w:t>
      </w:r>
      <w:r>
        <w:t>Лабораторные</w:t>
      </w:r>
      <w:r>
        <w:rPr>
          <w:spacing w:val="-6"/>
        </w:rPr>
        <w:t xml:space="preserve"> </w:t>
      </w:r>
      <w:r>
        <w:t>и</w:t>
      </w:r>
      <w:r>
        <w:rPr>
          <w:spacing w:val="-5"/>
        </w:rPr>
        <w:t xml:space="preserve"> </w:t>
      </w:r>
      <w:r>
        <w:t>практические</w:t>
      </w:r>
      <w:r>
        <w:rPr>
          <w:spacing w:val="-1"/>
        </w:rPr>
        <w:t xml:space="preserve"> </w:t>
      </w:r>
      <w:r>
        <w:rPr>
          <w:spacing w:val="-2"/>
        </w:rPr>
        <w:t>работы.</w:t>
      </w:r>
    </w:p>
    <w:p w:rsidR="00EC4929" w:rsidRDefault="001B2B69">
      <w:pPr>
        <w:pStyle w:val="a3"/>
        <w:spacing w:line="242" w:lineRule="auto"/>
        <w:ind w:left="643" w:firstLine="701"/>
        <w:jc w:val="left"/>
      </w:pPr>
      <w:r>
        <w:t>Изучение</w:t>
      </w:r>
      <w:r>
        <w:rPr>
          <w:spacing w:val="-2"/>
        </w:rPr>
        <w:t xml:space="preserve"> </w:t>
      </w:r>
      <w:r>
        <w:t>строения</w:t>
      </w:r>
      <w:r>
        <w:rPr>
          <w:spacing w:val="-1"/>
        </w:rPr>
        <w:t xml:space="preserve"> </w:t>
      </w:r>
      <w:r>
        <w:t>корневых</w:t>
      </w:r>
      <w:r>
        <w:rPr>
          <w:spacing w:val="-6"/>
        </w:rPr>
        <w:t xml:space="preserve"> </w:t>
      </w:r>
      <w:r>
        <w:t>систем</w:t>
      </w:r>
      <w:r>
        <w:rPr>
          <w:spacing w:val="-5"/>
        </w:rPr>
        <w:t xml:space="preserve"> </w:t>
      </w:r>
      <w:r>
        <w:t>(стержневой</w:t>
      </w:r>
      <w:r>
        <w:rPr>
          <w:spacing w:val="-5"/>
        </w:rPr>
        <w:t xml:space="preserve"> </w:t>
      </w:r>
      <w:r>
        <w:t>и</w:t>
      </w:r>
      <w:r>
        <w:rPr>
          <w:spacing w:val="-5"/>
        </w:rPr>
        <w:t xml:space="preserve"> </w:t>
      </w:r>
      <w:r>
        <w:t>мочковатой)</w:t>
      </w:r>
      <w:r>
        <w:rPr>
          <w:spacing w:val="-4"/>
        </w:rPr>
        <w:t xml:space="preserve"> </w:t>
      </w:r>
      <w:r>
        <w:t>на</w:t>
      </w:r>
      <w:r>
        <w:rPr>
          <w:spacing w:val="-7"/>
        </w:rPr>
        <w:t xml:space="preserve"> </w:t>
      </w:r>
      <w:r>
        <w:t>примере</w:t>
      </w:r>
      <w:r>
        <w:rPr>
          <w:spacing w:val="-7"/>
        </w:rPr>
        <w:t xml:space="preserve"> </w:t>
      </w:r>
      <w:r>
        <w:t>гербарных экземпляров или живых растений.</w:t>
      </w:r>
    </w:p>
    <w:p w:rsidR="00EC4929" w:rsidRDefault="001B2B69">
      <w:pPr>
        <w:pStyle w:val="a3"/>
        <w:spacing w:line="271" w:lineRule="exact"/>
        <w:ind w:left="1345"/>
        <w:jc w:val="left"/>
      </w:pPr>
      <w:r>
        <w:t>Изучение</w:t>
      </w:r>
      <w:r>
        <w:rPr>
          <w:spacing w:val="-4"/>
        </w:rPr>
        <w:t xml:space="preserve"> </w:t>
      </w:r>
      <w:r>
        <w:t>микропрепарата</w:t>
      </w:r>
      <w:r>
        <w:rPr>
          <w:spacing w:val="-3"/>
        </w:rPr>
        <w:t xml:space="preserve"> </w:t>
      </w:r>
      <w:r>
        <w:t>клеток</w:t>
      </w:r>
      <w:r>
        <w:rPr>
          <w:spacing w:val="-3"/>
        </w:rPr>
        <w:t xml:space="preserve"> </w:t>
      </w:r>
      <w:r>
        <w:rPr>
          <w:spacing w:val="-2"/>
        </w:rPr>
        <w:t>корня.</w:t>
      </w:r>
    </w:p>
    <w:p w:rsidR="00EC4929" w:rsidRDefault="001B2B69">
      <w:pPr>
        <w:pStyle w:val="a3"/>
        <w:spacing w:before="3" w:line="237" w:lineRule="auto"/>
        <w:ind w:left="643" w:firstLine="701"/>
        <w:jc w:val="left"/>
      </w:pPr>
      <w:r>
        <w:t>Ознакомление</w:t>
      </w:r>
      <w:r>
        <w:rPr>
          <w:spacing w:val="-3"/>
        </w:rPr>
        <w:t xml:space="preserve"> </w:t>
      </w:r>
      <w:r>
        <w:t>с</w:t>
      </w:r>
      <w:r>
        <w:rPr>
          <w:spacing w:val="-8"/>
        </w:rPr>
        <w:t xml:space="preserve"> </w:t>
      </w:r>
      <w:r>
        <w:t>внешним</w:t>
      </w:r>
      <w:r>
        <w:rPr>
          <w:spacing w:val="-5"/>
        </w:rPr>
        <w:t xml:space="preserve"> </w:t>
      </w:r>
      <w:r>
        <w:t>строением</w:t>
      </w:r>
      <w:r>
        <w:rPr>
          <w:spacing w:val="-5"/>
        </w:rPr>
        <w:t xml:space="preserve"> </w:t>
      </w:r>
      <w:r>
        <w:t>листьев</w:t>
      </w:r>
      <w:r>
        <w:rPr>
          <w:spacing w:val="-5"/>
        </w:rPr>
        <w:t xml:space="preserve"> </w:t>
      </w:r>
      <w:r>
        <w:t>и</w:t>
      </w:r>
      <w:r>
        <w:rPr>
          <w:spacing w:val="-6"/>
        </w:rPr>
        <w:t xml:space="preserve"> </w:t>
      </w:r>
      <w:r>
        <w:t>листорасположением</w:t>
      </w:r>
      <w:r>
        <w:rPr>
          <w:spacing w:val="-5"/>
        </w:rPr>
        <w:t xml:space="preserve"> </w:t>
      </w:r>
      <w:r>
        <w:t>(на</w:t>
      </w:r>
      <w:r>
        <w:rPr>
          <w:spacing w:val="-8"/>
        </w:rPr>
        <w:t xml:space="preserve"> </w:t>
      </w:r>
      <w:r>
        <w:t xml:space="preserve">комнатных </w:t>
      </w:r>
      <w:r>
        <w:rPr>
          <w:spacing w:val="-2"/>
        </w:rPr>
        <w:t>растениях).</w:t>
      </w:r>
    </w:p>
    <w:p w:rsidR="00EC4929" w:rsidRDefault="001B2B69">
      <w:pPr>
        <w:pStyle w:val="a3"/>
        <w:spacing w:before="6" w:line="237" w:lineRule="auto"/>
        <w:ind w:left="643" w:right="139" w:firstLine="701"/>
        <w:jc w:val="left"/>
      </w:pPr>
      <w:r>
        <w:t>Изучение</w:t>
      </w:r>
      <w:r>
        <w:rPr>
          <w:spacing w:val="-3"/>
        </w:rPr>
        <w:t xml:space="preserve"> </w:t>
      </w:r>
      <w:r>
        <w:t>строения</w:t>
      </w:r>
      <w:r>
        <w:rPr>
          <w:spacing w:val="-7"/>
        </w:rPr>
        <w:t xml:space="preserve"> </w:t>
      </w:r>
      <w:r>
        <w:t>вегетативных</w:t>
      </w:r>
      <w:r>
        <w:rPr>
          <w:spacing w:val="-7"/>
        </w:rPr>
        <w:t xml:space="preserve"> </w:t>
      </w:r>
      <w:r>
        <w:t>и</w:t>
      </w:r>
      <w:r>
        <w:rPr>
          <w:spacing w:val="-6"/>
        </w:rPr>
        <w:t xml:space="preserve"> </w:t>
      </w:r>
      <w:r>
        <w:t>генеративных</w:t>
      </w:r>
      <w:r>
        <w:rPr>
          <w:spacing w:val="-7"/>
        </w:rPr>
        <w:t xml:space="preserve"> </w:t>
      </w:r>
      <w:r>
        <w:t>почек</w:t>
      </w:r>
      <w:r>
        <w:rPr>
          <w:spacing w:val="-4"/>
        </w:rPr>
        <w:t xml:space="preserve"> </w:t>
      </w:r>
      <w:r>
        <w:t>(на</w:t>
      </w:r>
      <w:r>
        <w:rPr>
          <w:spacing w:val="-3"/>
        </w:rPr>
        <w:t xml:space="preserve"> </w:t>
      </w:r>
      <w:r>
        <w:t>примере</w:t>
      </w:r>
      <w:r>
        <w:rPr>
          <w:spacing w:val="-3"/>
        </w:rPr>
        <w:t xml:space="preserve"> </w:t>
      </w:r>
      <w:r>
        <w:t>сирени, тополя</w:t>
      </w:r>
      <w:r>
        <w:rPr>
          <w:spacing w:val="-7"/>
        </w:rPr>
        <w:t xml:space="preserve"> </w:t>
      </w:r>
      <w:r>
        <w:t>и других растений).</w:t>
      </w:r>
    </w:p>
    <w:p w:rsidR="00EC4929" w:rsidRDefault="001B2B69">
      <w:pPr>
        <w:pStyle w:val="a3"/>
        <w:spacing w:before="4" w:line="275" w:lineRule="exact"/>
        <w:ind w:left="1345"/>
        <w:jc w:val="left"/>
      </w:pPr>
      <w:r>
        <w:t>Изучение</w:t>
      </w:r>
      <w:r>
        <w:rPr>
          <w:spacing w:val="-6"/>
        </w:rPr>
        <w:t xml:space="preserve"> </w:t>
      </w:r>
      <w:r>
        <w:t>микроскопического</w:t>
      </w:r>
      <w:r>
        <w:rPr>
          <w:spacing w:val="5"/>
        </w:rPr>
        <w:t xml:space="preserve"> </w:t>
      </w:r>
      <w:r>
        <w:t>строения</w:t>
      </w:r>
      <w:r>
        <w:rPr>
          <w:spacing w:val="-6"/>
        </w:rPr>
        <w:t xml:space="preserve"> </w:t>
      </w:r>
      <w:r>
        <w:t>листа</w:t>
      </w:r>
      <w:r>
        <w:rPr>
          <w:spacing w:val="-7"/>
        </w:rPr>
        <w:t xml:space="preserve"> </w:t>
      </w:r>
      <w:r>
        <w:t>(на</w:t>
      </w:r>
      <w:r>
        <w:rPr>
          <w:spacing w:val="-4"/>
        </w:rPr>
        <w:t xml:space="preserve"> </w:t>
      </w:r>
      <w:r>
        <w:t>готовых</w:t>
      </w:r>
      <w:r>
        <w:rPr>
          <w:spacing w:val="-6"/>
        </w:rPr>
        <w:t xml:space="preserve"> </w:t>
      </w:r>
      <w:r>
        <w:rPr>
          <w:spacing w:val="-2"/>
        </w:rPr>
        <w:t>микропрепаратах).</w:t>
      </w:r>
    </w:p>
    <w:p w:rsidR="00EC4929" w:rsidRDefault="001B2B69">
      <w:pPr>
        <w:pStyle w:val="a3"/>
        <w:spacing w:line="275" w:lineRule="exact"/>
        <w:ind w:left="643"/>
        <w:jc w:val="left"/>
      </w:pPr>
      <w:r>
        <w:t>Рассматривание</w:t>
      </w:r>
      <w:r>
        <w:rPr>
          <w:spacing w:val="-10"/>
        </w:rPr>
        <w:t xml:space="preserve"> </w:t>
      </w:r>
      <w:r>
        <w:t>микроскопического</w:t>
      </w:r>
      <w:r>
        <w:rPr>
          <w:spacing w:val="-2"/>
        </w:rPr>
        <w:t xml:space="preserve"> </w:t>
      </w:r>
      <w:r>
        <w:t>строения</w:t>
      </w:r>
      <w:r>
        <w:rPr>
          <w:spacing w:val="-6"/>
        </w:rPr>
        <w:t xml:space="preserve"> </w:t>
      </w:r>
      <w:r>
        <w:t>ветки</w:t>
      </w:r>
      <w:r>
        <w:rPr>
          <w:spacing w:val="-1"/>
        </w:rPr>
        <w:t xml:space="preserve"> </w:t>
      </w:r>
      <w:r>
        <w:t>дерева</w:t>
      </w:r>
      <w:r>
        <w:rPr>
          <w:spacing w:val="-3"/>
        </w:rPr>
        <w:t xml:space="preserve"> </w:t>
      </w:r>
      <w:r>
        <w:t>(на</w:t>
      </w:r>
      <w:r>
        <w:rPr>
          <w:spacing w:val="-7"/>
        </w:rPr>
        <w:t xml:space="preserve"> </w:t>
      </w:r>
      <w:r>
        <w:t>готовом</w:t>
      </w:r>
      <w:r>
        <w:rPr>
          <w:spacing w:val="-4"/>
        </w:rPr>
        <w:t xml:space="preserve"> </w:t>
      </w:r>
      <w:r>
        <w:rPr>
          <w:spacing w:val="-2"/>
        </w:rPr>
        <w:t>микропрепарате).</w:t>
      </w:r>
    </w:p>
    <w:p w:rsidR="00EC4929" w:rsidRDefault="001B2B69">
      <w:pPr>
        <w:pStyle w:val="a3"/>
        <w:spacing w:before="4" w:line="237" w:lineRule="auto"/>
        <w:ind w:left="1345" w:right="3368"/>
        <w:jc w:val="left"/>
      </w:pPr>
      <w:r>
        <w:t>Исследование</w:t>
      </w:r>
      <w:r>
        <w:rPr>
          <w:spacing w:val="-11"/>
        </w:rPr>
        <w:t xml:space="preserve"> </w:t>
      </w:r>
      <w:r>
        <w:t>строения</w:t>
      </w:r>
      <w:r>
        <w:rPr>
          <w:spacing w:val="-15"/>
        </w:rPr>
        <w:t xml:space="preserve"> </w:t>
      </w:r>
      <w:r>
        <w:t>корневища,</w:t>
      </w:r>
      <w:r>
        <w:rPr>
          <w:spacing w:val="-9"/>
        </w:rPr>
        <w:t xml:space="preserve"> </w:t>
      </w:r>
      <w:r>
        <w:t>клубня,</w:t>
      </w:r>
      <w:r>
        <w:rPr>
          <w:spacing w:val="-9"/>
        </w:rPr>
        <w:t xml:space="preserve"> </w:t>
      </w:r>
      <w:r>
        <w:t>луковицы. Изучение строения цветков.</w:t>
      </w:r>
    </w:p>
    <w:p w:rsidR="00EC4929" w:rsidRDefault="001B2B69">
      <w:pPr>
        <w:pStyle w:val="a3"/>
        <w:spacing w:before="4"/>
        <w:ind w:left="1345" w:right="4343"/>
        <w:jc w:val="left"/>
      </w:pPr>
      <w:r>
        <w:t>Ознакомление с различными типами соцветий. Изучение строения семян двудольных растений. Изучение</w:t>
      </w:r>
      <w:r>
        <w:rPr>
          <w:spacing w:val="-10"/>
        </w:rPr>
        <w:t xml:space="preserve"> </w:t>
      </w:r>
      <w:r>
        <w:t>строения</w:t>
      </w:r>
      <w:r>
        <w:rPr>
          <w:spacing w:val="-9"/>
        </w:rPr>
        <w:t xml:space="preserve"> </w:t>
      </w:r>
      <w:r>
        <w:t>семян</w:t>
      </w:r>
      <w:r>
        <w:rPr>
          <w:spacing w:val="-12"/>
        </w:rPr>
        <w:t xml:space="preserve"> </w:t>
      </w:r>
      <w:r>
        <w:t>однодольных</w:t>
      </w:r>
      <w:r>
        <w:rPr>
          <w:spacing w:val="-13"/>
        </w:rPr>
        <w:t xml:space="preserve"> </w:t>
      </w:r>
      <w:r>
        <w:t>растений.</w:t>
      </w:r>
    </w:p>
    <w:p w:rsidR="00EC4929" w:rsidRDefault="001B2B69">
      <w:pPr>
        <w:pStyle w:val="a3"/>
        <w:spacing w:line="242" w:lineRule="auto"/>
        <w:ind w:left="1200" w:right="4643"/>
        <w:jc w:val="left"/>
      </w:pPr>
      <w:r>
        <w:t>Жизнедеятельность</w:t>
      </w:r>
      <w:r>
        <w:rPr>
          <w:spacing w:val="-15"/>
        </w:rPr>
        <w:t xml:space="preserve"> </w:t>
      </w:r>
      <w:r>
        <w:t>растительного</w:t>
      </w:r>
      <w:r>
        <w:rPr>
          <w:spacing w:val="-15"/>
        </w:rPr>
        <w:t xml:space="preserve"> </w:t>
      </w:r>
      <w:r>
        <w:t>организма. Обмен веществ у растений</w:t>
      </w:r>
    </w:p>
    <w:p w:rsidR="00EC4929" w:rsidRDefault="001B2B69">
      <w:pPr>
        <w:pStyle w:val="a3"/>
        <w:ind w:right="136" w:firstLine="758"/>
      </w:pPr>
      <w:r>
        <w:t>Неорганические</w:t>
      </w:r>
      <w:r>
        <w:rPr>
          <w:spacing w:val="-4"/>
        </w:rPr>
        <w:t xml:space="preserve"> </w:t>
      </w:r>
      <w:r>
        <w:t>(вода,</w:t>
      </w:r>
      <w:r>
        <w:rPr>
          <w:spacing w:val="-6"/>
        </w:rPr>
        <w:t xml:space="preserve"> </w:t>
      </w:r>
      <w:r>
        <w:t>минеральные</w:t>
      </w:r>
      <w:r>
        <w:rPr>
          <w:spacing w:val="-9"/>
        </w:rPr>
        <w:t xml:space="preserve"> </w:t>
      </w:r>
      <w:r>
        <w:t>соли)</w:t>
      </w:r>
      <w:r>
        <w:rPr>
          <w:spacing w:val="-6"/>
        </w:rPr>
        <w:t xml:space="preserve"> </w:t>
      </w:r>
      <w:r>
        <w:t>и</w:t>
      </w:r>
      <w:r>
        <w:rPr>
          <w:spacing w:val="-7"/>
        </w:rPr>
        <w:t xml:space="preserve"> </w:t>
      </w:r>
      <w:r>
        <w:t>органические</w:t>
      </w:r>
      <w:r>
        <w:rPr>
          <w:spacing w:val="-4"/>
        </w:rPr>
        <w:t xml:space="preserve"> </w:t>
      </w:r>
      <w:r>
        <w:t>вещества</w:t>
      </w:r>
      <w:r>
        <w:rPr>
          <w:spacing w:val="-9"/>
        </w:rPr>
        <w:t xml:space="preserve"> </w:t>
      </w:r>
      <w:r>
        <w:t>(белки,</w:t>
      </w:r>
      <w:r>
        <w:rPr>
          <w:spacing w:val="-6"/>
        </w:rPr>
        <w:t xml:space="preserve"> </w:t>
      </w:r>
      <w:r>
        <w:t>жиры,</w:t>
      </w:r>
      <w:r>
        <w:rPr>
          <w:spacing w:val="-6"/>
        </w:rPr>
        <w:t xml:space="preserve"> </w:t>
      </w:r>
      <w:r>
        <w:t xml:space="preserve">углеводы, нуклеиновые кислоты, витамины и другие вещества) растения. Минеральное питание растений. </w:t>
      </w:r>
      <w:r>
        <w:rPr>
          <w:spacing w:val="-2"/>
        </w:rPr>
        <w:t>Удобрения.</w:t>
      </w:r>
    </w:p>
    <w:p w:rsidR="00EC4929" w:rsidRDefault="001B2B69">
      <w:pPr>
        <w:pStyle w:val="a3"/>
        <w:spacing w:line="275" w:lineRule="exact"/>
        <w:ind w:left="1200"/>
      </w:pPr>
      <w:r>
        <w:t xml:space="preserve">Питание </w:t>
      </w:r>
      <w:r>
        <w:rPr>
          <w:spacing w:val="-2"/>
        </w:rPr>
        <w:t>растения</w:t>
      </w:r>
    </w:p>
    <w:p w:rsidR="00EC4929" w:rsidRDefault="001B2B69">
      <w:pPr>
        <w:pStyle w:val="a3"/>
        <w:spacing w:line="242" w:lineRule="auto"/>
        <w:ind w:right="137" w:firstLine="758"/>
      </w:pPr>
      <w:r>
        <w:t>Поглощение корнями воды и минеральных веществ, необходимых растению (корневое давление, осмос). Почва, её плодородие. Значение обработки почвы</w:t>
      </w:r>
    </w:p>
    <w:p w:rsidR="00EC4929" w:rsidRDefault="001B2B69">
      <w:pPr>
        <w:pStyle w:val="a3"/>
        <w:spacing w:line="242" w:lineRule="auto"/>
        <w:ind w:right="139"/>
      </w:pPr>
      <w:r>
        <w:t>(окучивание), внесения удобрений, прореживания проростков, полива для жизни культурных растений. Гидропоника.</w:t>
      </w:r>
    </w:p>
    <w:p w:rsidR="00EC4929" w:rsidRDefault="001B2B69">
      <w:pPr>
        <w:pStyle w:val="a3"/>
        <w:spacing w:line="242" w:lineRule="auto"/>
        <w:ind w:right="134" w:firstLine="782"/>
      </w:pPr>
      <w:r>
        <w:t xml:space="preserve">Фотосинтез. Лист - орган воздушного питания. Значение фотосинтеза в природе и в жизни </w:t>
      </w:r>
      <w:r>
        <w:rPr>
          <w:spacing w:val="-2"/>
        </w:rPr>
        <w:t>человека.</w:t>
      </w:r>
    </w:p>
    <w:p w:rsidR="00EC4929" w:rsidRDefault="001B2B69">
      <w:pPr>
        <w:pStyle w:val="a3"/>
        <w:spacing w:line="271" w:lineRule="exact"/>
        <w:ind w:left="1224"/>
      </w:pPr>
      <w:r>
        <w:t>Дыхание</w:t>
      </w:r>
      <w:r>
        <w:rPr>
          <w:spacing w:val="-5"/>
        </w:rPr>
        <w:t xml:space="preserve"> </w:t>
      </w:r>
      <w:r>
        <w:rPr>
          <w:spacing w:val="-2"/>
        </w:rPr>
        <w:t>растения</w:t>
      </w:r>
    </w:p>
    <w:p w:rsidR="00EC4929" w:rsidRDefault="001B2B69">
      <w:pPr>
        <w:pStyle w:val="a3"/>
        <w:ind w:right="130" w:firstLine="782"/>
      </w:pPr>
      <w:r>
        <w:t>Дыхание</w:t>
      </w:r>
      <w:r>
        <w:rPr>
          <w:spacing w:val="-9"/>
        </w:rPr>
        <w:t xml:space="preserve"> </w:t>
      </w:r>
      <w:r>
        <w:t>корня.</w:t>
      </w:r>
      <w:r>
        <w:rPr>
          <w:spacing w:val="-11"/>
        </w:rPr>
        <w:t xml:space="preserve"> </w:t>
      </w:r>
      <w:r>
        <w:t>Рыхление</w:t>
      </w:r>
      <w:r>
        <w:rPr>
          <w:spacing w:val="-9"/>
        </w:rPr>
        <w:t xml:space="preserve"> </w:t>
      </w:r>
      <w:r>
        <w:t>почвы</w:t>
      </w:r>
      <w:r>
        <w:rPr>
          <w:spacing w:val="-11"/>
        </w:rPr>
        <w:t xml:space="preserve"> </w:t>
      </w:r>
      <w:r>
        <w:t>для</w:t>
      </w:r>
      <w:r>
        <w:rPr>
          <w:spacing w:val="-8"/>
        </w:rPr>
        <w:t xml:space="preserve"> </w:t>
      </w:r>
      <w:r>
        <w:t>улучшения</w:t>
      </w:r>
      <w:r>
        <w:rPr>
          <w:spacing w:val="-2"/>
        </w:rPr>
        <w:t xml:space="preserve"> </w:t>
      </w:r>
      <w:r>
        <w:t>дыхания</w:t>
      </w:r>
      <w:r>
        <w:rPr>
          <w:spacing w:val="-8"/>
        </w:rPr>
        <w:t xml:space="preserve"> </w:t>
      </w:r>
      <w:r>
        <w:t>корней.</w:t>
      </w:r>
      <w:r>
        <w:rPr>
          <w:spacing w:val="-10"/>
        </w:rPr>
        <w:t xml:space="preserve"> </w:t>
      </w:r>
      <w:r>
        <w:t>Условия,</w:t>
      </w:r>
      <w:r>
        <w:rPr>
          <w:spacing w:val="-11"/>
        </w:rPr>
        <w:t xml:space="preserve"> </w:t>
      </w:r>
      <w:r>
        <w:t>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EC4929" w:rsidRDefault="001B2B69">
      <w:pPr>
        <w:pStyle w:val="a3"/>
        <w:spacing w:line="274" w:lineRule="exact"/>
        <w:ind w:left="1224"/>
      </w:pPr>
      <w:r>
        <w:t>Транспорт</w:t>
      </w:r>
      <w:r>
        <w:rPr>
          <w:spacing w:val="-5"/>
        </w:rPr>
        <w:t xml:space="preserve"> </w:t>
      </w:r>
      <w:r>
        <w:t>веществ в</w:t>
      </w:r>
      <w:r>
        <w:rPr>
          <w:spacing w:val="-1"/>
        </w:rPr>
        <w:t xml:space="preserve"> </w:t>
      </w:r>
      <w:r>
        <w:rPr>
          <w:spacing w:val="-2"/>
        </w:rPr>
        <w:t>растении.</w:t>
      </w:r>
    </w:p>
    <w:p w:rsidR="00EC4929" w:rsidRDefault="001B2B69">
      <w:pPr>
        <w:pStyle w:val="a3"/>
        <w:ind w:right="126" w:firstLine="782"/>
      </w:pPr>
      <w:r>
        <w:t>Связь</w:t>
      </w:r>
      <w:r>
        <w:rPr>
          <w:spacing w:val="-13"/>
        </w:rPr>
        <w:t xml:space="preserve"> </w:t>
      </w:r>
      <w:r>
        <w:t>клеточного</w:t>
      </w:r>
      <w:r>
        <w:rPr>
          <w:spacing w:val="-12"/>
        </w:rPr>
        <w:t xml:space="preserve"> </w:t>
      </w:r>
      <w:r>
        <w:t>строения</w:t>
      </w:r>
      <w:r>
        <w:rPr>
          <w:spacing w:val="-12"/>
        </w:rPr>
        <w:t xml:space="preserve"> </w:t>
      </w:r>
      <w:r>
        <w:t>стебля</w:t>
      </w:r>
      <w:r>
        <w:rPr>
          <w:spacing w:val="-12"/>
        </w:rPr>
        <w:t xml:space="preserve"> </w:t>
      </w:r>
      <w:r>
        <w:t>с</w:t>
      </w:r>
      <w:r>
        <w:rPr>
          <w:spacing w:val="-13"/>
        </w:rPr>
        <w:t xml:space="preserve"> </w:t>
      </w:r>
      <w:r>
        <w:t>его</w:t>
      </w:r>
      <w:r>
        <w:rPr>
          <w:spacing w:val="-8"/>
        </w:rPr>
        <w:t xml:space="preserve"> </w:t>
      </w:r>
      <w:r>
        <w:t>функциями.</w:t>
      </w:r>
      <w:r>
        <w:rPr>
          <w:spacing w:val="-14"/>
        </w:rPr>
        <w:t xml:space="preserve"> </w:t>
      </w:r>
      <w:r>
        <w:t>Рост</w:t>
      </w:r>
      <w:r>
        <w:rPr>
          <w:spacing w:val="-12"/>
        </w:rPr>
        <w:t xml:space="preserve"> </w:t>
      </w:r>
      <w:r>
        <w:t>стебля</w:t>
      </w:r>
      <w:r>
        <w:rPr>
          <w:spacing w:val="-12"/>
        </w:rPr>
        <w:t xml:space="preserve"> </w:t>
      </w:r>
      <w:r>
        <w:t>в</w:t>
      </w:r>
      <w:r>
        <w:rPr>
          <w:spacing w:val="-15"/>
        </w:rPr>
        <w:t xml:space="preserve"> </w:t>
      </w:r>
      <w:r>
        <w:t>длину.</w:t>
      </w:r>
      <w:r>
        <w:rPr>
          <w:spacing w:val="-11"/>
        </w:rPr>
        <w:t xml:space="preserve"> </w:t>
      </w:r>
      <w:r>
        <w:t>Клеточное</w:t>
      </w:r>
      <w:r>
        <w:rPr>
          <w:spacing w:val="-15"/>
        </w:rPr>
        <w:t xml:space="preserve"> </w:t>
      </w:r>
      <w:r>
        <w:t>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w:t>
      </w:r>
      <w:r>
        <w:rPr>
          <w:spacing w:val="-14"/>
        </w:rPr>
        <w:t xml:space="preserve"> </w:t>
      </w:r>
      <w:r>
        <w:t>веществ</w:t>
      </w:r>
      <w:r>
        <w:rPr>
          <w:spacing w:val="-10"/>
        </w:rPr>
        <w:t xml:space="preserve"> </w:t>
      </w:r>
      <w:r>
        <w:t>в</w:t>
      </w:r>
      <w:r>
        <w:rPr>
          <w:spacing w:val="-11"/>
        </w:rPr>
        <w:t xml:space="preserve"> </w:t>
      </w:r>
      <w:r>
        <w:t>растении</w:t>
      </w:r>
      <w:r>
        <w:rPr>
          <w:spacing w:val="-12"/>
        </w:rPr>
        <w:t xml:space="preserve"> </w:t>
      </w:r>
      <w:r>
        <w:t>(ситовидные</w:t>
      </w:r>
      <w:r>
        <w:rPr>
          <w:spacing w:val="-15"/>
        </w:rPr>
        <w:t xml:space="preserve"> </w:t>
      </w:r>
      <w:r>
        <w:t>трубки</w:t>
      </w:r>
      <w:r>
        <w:rPr>
          <w:spacing w:val="-7"/>
        </w:rPr>
        <w:t xml:space="preserve"> </w:t>
      </w:r>
      <w:r>
        <w:t>луба)</w:t>
      </w:r>
      <w:r>
        <w:rPr>
          <w:spacing w:val="-1"/>
        </w:rPr>
        <w:t xml:space="preserve"> </w:t>
      </w:r>
      <w:r>
        <w:t>-</w:t>
      </w:r>
      <w:r>
        <w:rPr>
          <w:spacing w:val="-11"/>
        </w:rPr>
        <w:t xml:space="preserve"> </w:t>
      </w:r>
      <w:r>
        <w:t>нисходящий</w:t>
      </w:r>
      <w:r>
        <w:rPr>
          <w:spacing w:val="-15"/>
        </w:rPr>
        <w:t xml:space="preserve"> </w:t>
      </w:r>
      <w:r>
        <w:t>ток.</w:t>
      </w:r>
      <w:r>
        <w:rPr>
          <w:spacing w:val="-10"/>
        </w:rPr>
        <w:t xml:space="preserve"> </w:t>
      </w:r>
      <w:r>
        <w:t>Перераспределение</w:t>
      </w:r>
      <w:r>
        <w:rPr>
          <w:spacing w:val="-9"/>
        </w:rPr>
        <w:t xml:space="preserve"> </w:t>
      </w:r>
      <w:r>
        <w:t>и запасание веществ в растении. Выделение у растений. Листопад.</w:t>
      </w:r>
    </w:p>
    <w:p w:rsidR="00EC4929" w:rsidRDefault="001B2B69">
      <w:pPr>
        <w:pStyle w:val="a3"/>
        <w:spacing w:line="275" w:lineRule="exact"/>
        <w:ind w:left="1224"/>
      </w:pPr>
      <w:r>
        <w:t>Рост</w:t>
      </w:r>
      <w:r>
        <w:rPr>
          <w:spacing w:val="-4"/>
        </w:rPr>
        <w:t xml:space="preserve"> </w:t>
      </w:r>
      <w:r>
        <w:t>и</w:t>
      </w:r>
      <w:r>
        <w:rPr>
          <w:spacing w:val="1"/>
        </w:rPr>
        <w:t xml:space="preserve"> </w:t>
      </w:r>
      <w:r>
        <w:t>развитие</w:t>
      </w:r>
      <w:r>
        <w:rPr>
          <w:spacing w:val="-1"/>
        </w:rPr>
        <w:t xml:space="preserve"> </w:t>
      </w:r>
      <w:r>
        <w:rPr>
          <w:spacing w:val="-2"/>
        </w:rPr>
        <w:t>растения</w:t>
      </w:r>
    </w:p>
    <w:p w:rsidR="00EC4929" w:rsidRDefault="001B2B69">
      <w:pPr>
        <w:pStyle w:val="a3"/>
        <w:spacing w:line="242" w:lineRule="auto"/>
        <w:ind w:right="132" w:firstLine="782"/>
      </w:pPr>
      <w:r>
        <w:t xml:space="preserve">Прорастание семян. Условия прорастания семян. Подготовка семян к посеву. Развитие </w:t>
      </w:r>
      <w:r>
        <w:rPr>
          <w:spacing w:val="-2"/>
        </w:rPr>
        <w:t>проростков.</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right="123" w:firstLine="782"/>
      </w:pPr>
      <w:r>
        <w:lastRenderedPageBreak/>
        <w:t>Образовательные ткани. Конус нарастания побега, рост кончика корня. Верхушечный и вставочный</w:t>
      </w:r>
      <w:r>
        <w:rPr>
          <w:spacing w:val="-4"/>
        </w:rPr>
        <w:t xml:space="preserve"> </w:t>
      </w:r>
      <w:r>
        <w:t>рост.</w:t>
      </w:r>
      <w:r>
        <w:rPr>
          <w:spacing w:val="-3"/>
        </w:rPr>
        <w:t xml:space="preserve"> </w:t>
      </w:r>
      <w:r>
        <w:t>Рост</w:t>
      </w:r>
      <w:r>
        <w:rPr>
          <w:spacing w:val="-4"/>
        </w:rPr>
        <w:t xml:space="preserve"> </w:t>
      </w:r>
      <w:r>
        <w:t>корня</w:t>
      </w:r>
      <w:r>
        <w:rPr>
          <w:spacing w:val="-10"/>
        </w:rPr>
        <w:t xml:space="preserve"> </w:t>
      </w:r>
      <w:r>
        <w:t>и</w:t>
      </w:r>
      <w:r>
        <w:rPr>
          <w:spacing w:val="-4"/>
        </w:rPr>
        <w:t xml:space="preserve"> </w:t>
      </w:r>
      <w:r>
        <w:t>стебля</w:t>
      </w:r>
      <w:r>
        <w:rPr>
          <w:spacing w:val="-5"/>
        </w:rPr>
        <w:t xml:space="preserve"> </w:t>
      </w:r>
      <w:r>
        <w:t>в</w:t>
      </w:r>
      <w:r>
        <w:rPr>
          <w:spacing w:val="-3"/>
        </w:rPr>
        <w:t xml:space="preserve"> </w:t>
      </w:r>
      <w:r>
        <w:t>толщину, камбий.</w:t>
      </w:r>
      <w:r>
        <w:rPr>
          <w:spacing w:val="-3"/>
        </w:rPr>
        <w:t xml:space="preserve"> </w:t>
      </w:r>
      <w:r>
        <w:t>Образование</w:t>
      </w:r>
      <w:r>
        <w:rPr>
          <w:spacing w:val="-11"/>
        </w:rPr>
        <w:t xml:space="preserve"> </w:t>
      </w:r>
      <w:r>
        <w:t>годичных</w:t>
      </w:r>
      <w:r>
        <w:rPr>
          <w:spacing w:val="-10"/>
        </w:rPr>
        <w:t xml:space="preserve"> </w:t>
      </w:r>
      <w:r>
        <w:t>колец</w:t>
      </w:r>
      <w:r>
        <w:rPr>
          <w:spacing w:val="-4"/>
        </w:rPr>
        <w:t xml:space="preserve"> </w:t>
      </w:r>
      <w:r>
        <w:t>у</w:t>
      </w:r>
      <w:r>
        <w:rPr>
          <w:spacing w:val="-14"/>
        </w:rPr>
        <w:t xml:space="preserve"> </w:t>
      </w:r>
      <w:r>
        <w:t>древесных растений.</w:t>
      </w:r>
      <w:r>
        <w:rPr>
          <w:spacing w:val="-15"/>
        </w:rPr>
        <w:t xml:space="preserve"> </w:t>
      </w:r>
      <w:r>
        <w:t>Влияние</w:t>
      </w:r>
      <w:r>
        <w:rPr>
          <w:spacing w:val="-15"/>
        </w:rPr>
        <w:t xml:space="preserve"> </w:t>
      </w:r>
      <w:r>
        <w:t>фитогормонов</w:t>
      </w:r>
      <w:r>
        <w:rPr>
          <w:spacing w:val="-15"/>
        </w:rPr>
        <w:t xml:space="preserve"> </w:t>
      </w:r>
      <w:r>
        <w:t>на</w:t>
      </w:r>
      <w:r>
        <w:rPr>
          <w:spacing w:val="-15"/>
        </w:rPr>
        <w:t xml:space="preserve"> </w:t>
      </w:r>
      <w:r>
        <w:t>рост</w:t>
      </w:r>
      <w:r>
        <w:rPr>
          <w:spacing w:val="-15"/>
        </w:rPr>
        <w:t xml:space="preserve"> </w:t>
      </w:r>
      <w:r>
        <w:t>растения.</w:t>
      </w:r>
      <w:r>
        <w:rPr>
          <w:spacing w:val="-15"/>
        </w:rPr>
        <w:t xml:space="preserve"> </w:t>
      </w:r>
      <w:r>
        <w:t>Ростовые</w:t>
      </w:r>
      <w:r>
        <w:rPr>
          <w:spacing w:val="-15"/>
        </w:rPr>
        <w:t xml:space="preserve"> </w:t>
      </w:r>
      <w:r>
        <w:t>движения</w:t>
      </w:r>
      <w:r>
        <w:rPr>
          <w:spacing w:val="-12"/>
        </w:rPr>
        <w:t xml:space="preserve"> </w:t>
      </w:r>
      <w:r>
        <w:t>растений.</w:t>
      </w:r>
      <w:r>
        <w:rPr>
          <w:spacing w:val="-14"/>
        </w:rPr>
        <w:t xml:space="preserve"> </w:t>
      </w:r>
      <w:r>
        <w:t>Развитие</w:t>
      </w:r>
      <w:r>
        <w:rPr>
          <w:spacing w:val="-15"/>
        </w:rPr>
        <w:t xml:space="preserve"> </w:t>
      </w:r>
      <w:r>
        <w:t>побега</w:t>
      </w:r>
      <w:r>
        <w:rPr>
          <w:spacing w:val="-13"/>
        </w:rPr>
        <w:t xml:space="preserve"> </w:t>
      </w:r>
      <w:r>
        <w:t xml:space="preserve">из </w:t>
      </w:r>
      <w:r>
        <w:rPr>
          <w:spacing w:val="-2"/>
        </w:rPr>
        <w:t>почки.</w:t>
      </w:r>
    </w:p>
    <w:p w:rsidR="00EC4929" w:rsidRDefault="001B2B69">
      <w:pPr>
        <w:pStyle w:val="a3"/>
        <w:ind w:right="127" w:firstLine="782"/>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EC4929" w:rsidRDefault="001B2B69">
      <w:pPr>
        <w:pStyle w:val="a3"/>
        <w:spacing w:before="3"/>
        <w:ind w:right="121" w:firstLine="782"/>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EC4929" w:rsidRDefault="001B2B69">
      <w:pPr>
        <w:pStyle w:val="a3"/>
        <w:spacing w:line="274" w:lineRule="exact"/>
        <w:ind w:left="1224"/>
      </w:pPr>
      <w:r>
        <w:t>Лабораторные</w:t>
      </w:r>
      <w:r>
        <w:rPr>
          <w:spacing w:val="-7"/>
        </w:rPr>
        <w:t xml:space="preserve"> </w:t>
      </w:r>
      <w:r>
        <w:t>и практические</w:t>
      </w:r>
      <w:r>
        <w:rPr>
          <w:spacing w:val="-1"/>
        </w:rPr>
        <w:t xml:space="preserve"> </w:t>
      </w:r>
      <w:r>
        <w:rPr>
          <w:spacing w:val="-2"/>
        </w:rPr>
        <w:t>работы.</w:t>
      </w:r>
    </w:p>
    <w:p w:rsidR="00EC4929" w:rsidRDefault="001B2B69">
      <w:pPr>
        <w:pStyle w:val="a3"/>
        <w:spacing w:before="3"/>
        <w:ind w:left="1642" w:right="4993"/>
        <w:jc w:val="left"/>
      </w:pPr>
      <w:r>
        <w:t>Наблюдение за ростом корня. Наблюдение за ростом побега. Определение</w:t>
      </w:r>
      <w:r>
        <w:rPr>
          <w:spacing w:val="-13"/>
        </w:rPr>
        <w:t xml:space="preserve"> </w:t>
      </w:r>
      <w:r>
        <w:t>возраста</w:t>
      </w:r>
      <w:r>
        <w:rPr>
          <w:spacing w:val="-13"/>
        </w:rPr>
        <w:t xml:space="preserve"> </w:t>
      </w:r>
      <w:r>
        <w:t>дерева</w:t>
      </w:r>
      <w:r>
        <w:rPr>
          <w:spacing w:val="-13"/>
        </w:rPr>
        <w:t xml:space="preserve"> </w:t>
      </w:r>
      <w:r>
        <w:t>по</w:t>
      </w:r>
      <w:r>
        <w:rPr>
          <w:spacing w:val="-6"/>
        </w:rPr>
        <w:t xml:space="preserve"> </w:t>
      </w:r>
      <w:r>
        <w:t>спилу.</w:t>
      </w:r>
    </w:p>
    <w:p w:rsidR="00EC4929" w:rsidRDefault="001B2B69">
      <w:pPr>
        <w:pStyle w:val="a3"/>
        <w:ind w:left="1642" w:right="814"/>
        <w:jc w:val="left"/>
      </w:pPr>
      <w:r>
        <w:t>Выявление передвижения воды и минеральных веществ по древесине. Наблюдение</w:t>
      </w:r>
      <w:r>
        <w:rPr>
          <w:spacing w:val="-5"/>
        </w:rPr>
        <w:t xml:space="preserve"> </w:t>
      </w:r>
      <w:r>
        <w:t>процесса</w:t>
      </w:r>
      <w:r>
        <w:rPr>
          <w:spacing w:val="-5"/>
        </w:rPr>
        <w:t xml:space="preserve"> </w:t>
      </w:r>
      <w:r>
        <w:t>выделения</w:t>
      </w:r>
      <w:r>
        <w:rPr>
          <w:spacing w:val="-4"/>
        </w:rPr>
        <w:t xml:space="preserve"> </w:t>
      </w:r>
      <w:r>
        <w:t>кислорода</w:t>
      </w:r>
      <w:r>
        <w:rPr>
          <w:spacing w:val="-5"/>
        </w:rPr>
        <w:t xml:space="preserve"> </w:t>
      </w:r>
      <w:r>
        <w:t>на</w:t>
      </w:r>
      <w:r>
        <w:rPr>
          <w:spacing w:val="-14"/>
        </w:rPr>
        <w:t xml:space="preserve"> </w:t>
      </w:r>
      <w:r>
        <w:t>свету</w:t>
      </w:r>
      <w:r>
        <w:rPr>
          <w:spacing w:val="-13"/>
        </w:rPr>
        <w:t xml:space="preserve"> </w:t>
      </w:r>
      <w:r>
        <w:t>аквариумными</w:t>
      </w:r>
      <w:r>
        <w:rPr>
          <w:spacing w:val="-3"/>
        </w:rPr>
        <w:t xml:space="preserve"> </w:t>
      </w:r>
      <w:r>
        <w:t>растениями. Изучение роли рыхления для дыхания корней.</w:t>
      </w:r>
    </w:p>
    <w:p w:rsidR="00EC4929" w:rsidRDefault="001B2B69">
      <w:pPr>
        <w:pStyle w:val="a3"/>
        <w:spacing w:before="1"/>
        <w:ind w:left="922" w:right="124" w:firstLine="720"/>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EC4929" w:rsidRDefault="001B2B69">
      <w:pPr>
        <w:pStyle w:val="a3"/>
        <w:spacing w:line="274" w:lineRule="exact"/>
        <w:ind w:left="1642"/>
      </w:pPr>
      <w:r>
        <w:t>Определение</w:t>
      </w:r>
      <w:r>
        <w:rPr>
          <w:spacing w:val="-4"/>
        </w:rPr>
        <w:t xml:space="preserve"> </w:t>
      </w:r>
      <w:r>
        <w:t>всхожести</w:t>
      </w:r>
      <w:r>
        <w:rPr>
          <w:spacing w:val="1"/>
        </w:rPr>
        <w:t xml:space="preserve"> </w:t>
      </w:r>
      <w:r>
        <w:t>семян</w:t>
      </w:r>
      <w:r>
        <w:rPr>
          <w:spacing w:val="-5"/>
        </w:rPr>
        <w:t xml:space="preserve"> </w:t>
      </w:r>
      <w:r>
        <w:t>культурных</w:t>
      </w:r>
      <w:r>
        <w:rPr>
          <w:spacing w:val="-5"/>
        </w:rPr>
        <w:t xml:space="preserve"> </w:t>
      </w:r>
      <w:r>
        <w:t>растений</w:t>
      </w:r>
      <w:r>
        <w:rPr>
          <w:spacing w:val="1"/>
        </w:rPr>
        <w:t xml:space="preserve"> </w:t>
      </w:r>
      <w:r>
        <w:t>и</w:t>
      </w:r>
      <w:r>
        <w:rPr>
          <w:spacing w:val="-5"/>
        </w:rPr>
        <w:t xml:space="preserve"> </w:t>
      </w:r>
      <w:r>
        <w:t>посев</w:t>
      </w:r>
      <w:r>
        <w:rPr>
          <w:spacing w:val="-3"/>
        </w:rPr>
        <w:t xml:space="preserve"> </w:t>
      </w:r>
      <w:r>
        <w:t>их</w:t>
      </w:r>
      <w:r>
        <w:rPr>
          <w:spacing w:val="-5"/>
        </w:rPr>
        <w:t xml:space="preserve"> </w:t>
      </w:r>
      <w:r>
        <w:t>в</w:t>
      </w:r>
      <w:r>
        <w:rPr>
          <w:spacing w:val="-3"/>
        </w:rPr>
        <w:t xml:space="preserve"> </w:t>
      </w:r>
      <w:r>
        <w:rPr>
          <w:spacing w:val="-2"/>
        </w:rPr>
        <w:t>грунт.</w:t>
      </w:r>
    </w:p>
    <w:p w:rsidR="00EC4929" w:rsidRDefault="001B2B69">
      <w:pPr>
        <w:pStyle w:val="a3"/>
        <w:spacing w:before="4" w:line="237" w:lineRule="auto"/>
        <w:ind w:left="922" w:right="129" w:firstLine="720"/>
      </w:pPr>
      <w:r>
        <w:t>Наблюдение за ростом и развитием цветкового растения в комнатных условиях (на примере фасоли или посевного гороха).</w:t>
      </w:r>
    </w:p>
    <w:p w:rsidR="00EC4929" w:rsidRDefault="001B2B69">
      <w:pPr>
        <w:pStyle w:val="a3"/>
        <w:spacing w:before="4" w:line="275" w:lineRule="exact"/>
        <w:ind w:left="1642"/>
      </w:pPr>
      <w:r>
        <w:t>Определение условий</w:t>
      </w:r>
      <w:r>
        <w:rPr>
          <w:spacing w:val="-7"/>
        </w:rPr>
        <w:t xml:space="preserve"> </w:t>
      </w:r>
      <w:r>
        <w:t>прорастания</w:t>
      </w:r>
      <w:r>
        <w:rPr>
          <w:spacing w:val="-3"/>
        </w:rPr>
        <w:t xml:space="preserve"> </w:t>
      </w:r>
      <w:r>
        <w:rPr>
          <w:spacing w:val="-2"/>
        </w:rPr>
        <w:t>семян.</w:t>
      </w:r>
    </w:p>
    <w:p w:rsidR="00EC4929" w:rsidRDefault="001B2B69">
      <w:pPr>
        <w:pStyle w:val="a3"/>
        <w:spacing w:line="242" w:lineRule="auto"/>
        <w:ind w:left="1224" w:right="6025"/>
      </w:pPr>
      <w:r>
        <w:t>Содержание обучения в 7 классе. Систематические</w:t>
      </w:r>
      <w:r>
        <w:rPr>
          <w:spacing w:val="-7"/>
        </w:rPr>
        <w:t xml:space="preserve"> </w:t>
      </w:r>
      <w:r>
        <w:t>группы</w:t>
      </w:r>
      <w:r>
        <w:rPr>
          <w:spacing w:val="-4"/>
        </w:rPr>
        <w:t xml:space="preserve"> </w:t>
      </w:r>
      <w:r>
        <w:rPr>
          <w:spacing w:val="-2"/>
        </w:rPr>
        <w:t>растений.</w:t>
      </w:r>
    </w:p>
    <w:p w:rsidR="00EC4929" w:rsidRDefault="001B2B69">
      <w:pPr>
        <w:pStyle w:val="a3"/>
        <w:ind w:right="130" w:firstLine="782"/>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EC4929" w:rsidRDefault="001B2B69">
      <w:pPr>
        <w:pStyle w:val="a3"/>
        <w:tabs>
          <w:tab w:val="left" w:pos="3947"/>
        </w:tabs>
        <w:ind w:left="1224"/>
      </w:pPr>
      <w:r>
        <w:t xml:space="preserve">Низшие </w:t>
      </w:r>
      <w:r>
        <w:rPr>
          <w:spacing w:val="-2"/>
        </w:rPr>
        <w:t>растения.</w:t>
      </w:r>
      <w:r>
        <w:tab/>
        <w:t>Водоросли.</w:t>
      </w:r>
      <w:r>
        <w:rPr>
          <w:spacing w:val="-4"/>
        </w:rPr>
        <w:t xml:space="preserve"> </w:t>
      </w:r>
      <w:r>
        <w:t>Общая</w:t>
      </w:r>
      <w:r>
        <w:rPr>
          <w:spacing w:val="-9"/>
        </w:rPr>
        <w:t xml:space="preserve"> </w:t>
      </w:r>
      <w:r>
        <w:t>характеристика</w:t>
      </w:r>
      <w:r>
        <w:rPr>
          <w:spacing w:val="-4"/>
        </w:rPr>
        <w:t xml:space="preserve"> </w:t>
      </w:r>
      <w:r>
        <w:rPr>
          <w:spacing w:val="-2"/>
        </w:rPr>
        <w:t>водорослей.</w:t>
      </w:r>
    </w:p>
    <w:p w:rsidR="00EC4929" w:rsidRDefault="001B2B69">
      <w:pPr>
        <w:pStyle w:val="a3"/>
        <w:tabs>
          <w:tab w:val="left" w:pos="9085"/>
        </w:tabs>
        <w:ind w:right="140"/>
        <w:jc w:val="left"/>
      </w:pPr>
      <w:r>
        <w:t>Одноклеточные</w:t>
      </w:r>
      <w:r>
        <w:rPr>
          <w:spacing w:val="40"/>
        </w:rPr>
        <w:t xml:space="preserve"> </w:t>
      </w:r>
      <w:r>
        <w:t>и</w:t>
      </w:r>
      <w:r>
        <w:rPr>
          <w:spacing w:val="40"/>
        </w:rPr>
        <w:t xml:space="preserve"> </w:t>
      </w:r>
      <w:r>
        <w:t>многоклеточные</w:t>
      </w:r>
      <w:r>
        <w:rPr>
          <w:spacing w:val="40"/>
        </w:rPr>
        <w:t xml:space="preserve"> </w:t>
      </w:r>
      <w:r>
        <w:t>зелёные</w:t>
      </w:r>
      <w:r>
        <w:rPr>
          <w:spacing w:val="40"/>
        </w:rPr>
        <w:t xml:space="preserve"> </w:t>
      </w:r>
      <w:r>
        <w:t>водоросли.</w:t>
      </w:r>
      <w:r>
        <w:rPr>
          <w:spacing w:val="40"/>
        </w:rPr>
        <w:t xml:space="preserve"> </w:t>
      </w:r>
      <w:r>
        <w:t>Строение</w:t>
      </w:r>
      <w:r>
        <w:rPr>
          <w:spacing w:val="40"/>
        </w:rPr>
        <w:t xml:space="preserve"> </w:t>
      </w:r>
      <w:r>
        <w:t>и</w:t>
      </w:r>
      <w:r>
        <w:rPr>
          <w:spacing w:val="40"/>
        </w:rPr>
        <w:t xml:space="preserve"> </w:t>
      </w:r>
      <w:r>
        <w:t>жизнедеятельность</w:t>
      </w:r>
      <w:r>
        <w:rPr>
          <w:spacing w:val="40"/>
        </w:rPr>
        <w:t xml:space="preserve"> </w:t>
      </w:r>
      <w:r>
        <w:t>зелёных водорослей. Размножение зелёных водорослей (бесполое и половое).</w:t>
      </w:r>
      <w:r>
        <w:rPr>
          <w:spacing w:val="40"/>
        </w:rPr>
        <w:t xml:space="preserve"> </w:t>
      </w:r>
      <w:r>
        <w:t>Бурые и</w:t>
      </w:r>
      <w:r>
        <w:tab/>
      </w:r>
      <w:r>
        <w:rPr>
          <w:spacing w:val="-2"/>
        </w:rPr>
        <w:t xml:space="preserve">красные </w:t>
      </w:r>
      <w:r>
        <w:t>водоросли, их строение</w:t>
      </w:r>
    </w:p>
    <w:p w:rsidR="00EC4929" w:rsidRDefault="001B2B69">
      <w:pPr>
        <w:pStyle w:val="a3"/>
        <w:spacing w:line="274" w:lineRule="exact"/>
        <w:jc w:val="left"/>
      </w:pPr>
      <w:r>
        <w:t>и</w:t>
      </w:r>
      <w:r>
        <w:rPr>
          <w:spacing w:val="-2"/>
        </w:rPr>
        <w:t xml:space="preserve"> </w:t>
      </w:r>
      <w:r>
        <w:t>жизнедеятельность.</w:t>
      </w:r>
      <w:r>
        <w:rPr>
          <w:spacing w:val="-3"/>
        </w:rPr>
        <w:t xml:space="preserve"> </w:t>
      </w:r>
      <w:r>
        <w:t>Значение</w:t>
      </w:r>
      <w:r>
        <w:rPr>
          <w:spacing w:val="-6"/>
        </w:rPr>
        <w:t xml:space="preserve"> </w:t>
      </w:r>
      <w:r>
        <w:t>водорослей</w:t>
      </w:r>
      <w:r>
        <w:rPr>
          <w:spacing w:val="-4"/>
        </w:rPr>
        <w:t xml:space="preserve"> </w:t>
      </w:r>
      <w:r>
        <w:t>в</w:t>
      </w:r>
      <w:r>
        <w:rPr>
          <w:spacing w:val="-4"/>
        </w:rPr>
        <w:t xml:space="preserve"> </w:t>
      </w:r>
      <w:r>
        <w:t>природе</w:t>
      </w:r>
      <w:r>
        <w:rPr>
          <w:spacing w:val="-1"/>
        </w:rPr>
        <w:t xml:space="preserve"> </w:t>
      </w:r>
      <w:r>
        <w:t>и</w:t>
      </w:r>
      <w:r>
        <w:rPr>
          <w:spacing w:val="-4"/>
        </w:rPr>
        <w:t xml:space="preserve"> </w:t>
      </w:r>
      <w:r>
        <w:t>жизни</w:t>
      </w:r>
      <w:r>
        <w:rPr>
          <w:spacing w:val="-4"/>
        </w:rPr>
        <w:t xml:space="preserve"> </w:t>
      </w:r>
      <w:r>
        <w:rPr>
          <w:spacing w:val="-2"/>
        </w:rPr>
        <w:t>человека.</w:t>
      </w:r>
    </w:p>
    <w:p w:rsidR="00EC4929" w:rsidRDefault="001B2B69">
      <w:pPr>
        <w:pStyle w:val="a3"/>
        <w:ind w:right="134" w:firstLine="758"/>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EC4929" w:rsidRDefault="001B2B69">
      <w:pPr>
        <w:pStyle w:val="a3"/>
        <w:ind w:right="132" w:firstLine="758"/>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w:t>
      </w:r>
      <w:r>
        <w:rPr>
          <w:spacing w:val="-5"/>
        </w:rPr>
        <w:t xml:space="preserve"> </w:t>
      </w:r>
      <w:r>
        <w:t>строения</w:t>
      </w:r>
      <w:r>
        <w:rPr>
          <w:spacing w:val="-2"/>
        </w:rPr>
        <w:t xml:space="preserve"> </w:t>
      </w:r>
      <w:r>
        <w:t>и</w:t>
      </w:r>
      <w:r>
        <w:rPr>
          <w:spacing w:val="-6"/>
        </w:rPr>
        <w:t xml:space="preserve"> </w:t>
      </w:r>
      <w:r>
        <w:t>жизнедеятельности</w:t>
      </w:r>
      <w:r>
        <w:rPr>
          <w:spacing w:val="-5"/>
        </w:rPr>
        <w:t xml:space="preserve"> </w:t>
      </w:r>
      <w:r>
        <w:t>плаунов, хвощей</w:t>
      </w:r>
      <w:r>
        <w:rPr>
          <w:spacing w:val="-1"/>
        </w:rPr>
        <w:t xml:space="preserve"> </w:t>
      </w:r>
      <w:r>
        <w:t>и</w:t>
      </w:r>
      <w:r>
        <w:rPr>
          <w:spacing w:val="-6"/>
        </w:rPr>
        <w:t xml:space="preserve"> </w:t>
      </w:r>
      <w:r>
        <w:t>папоротников.</w:t>
      </w:r>
      <w:r>
        <w:rPr>
          <w:spacing w:val="-5"/>
        </w:rPr>
        <w:t xml:space="preserve"> </w:t>
      </w:r>
      <w:r>
        <w:t>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EC4929" w:rsidRDefault="001B2B69">
      <w:pPr>
        <w:pStyle w:val="a3"/>
        <w:ind w:right="126" w:firstLine="758"/>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EC4929" w:rsidRDefault="001B2B69">
      <w:pPr>
        <w:pStyle w:val="a3"/>
        <w:ind w:right="124" w:firstLine="758"/>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EC4929" w:rsidRDefault="001B2B69">
      <w:pPr>
        <w:pStyle w:val="a3"/>
        <w:spacing w:line="242" w:lineRule="auto"/>
        <w:ind w:right="126" w:firstLine="758"/>
      </w:pPr>
      <w:r>
        <w:t>Семейства покрытосеменных (цветковых) растений (изучаются три семейства растений по выбору учителя с</w:t>
      </w:r>
      <w:r>
        <w:rPr>
          <w:spacing w:val="17"/>
        </w:rPr>
        <w:t xml:space="preserve"> </w:t>
      </w:r>
      <w:r>
        <w:t>учётом местных условий, при этом возможно изучать семейства, не вошедшие в</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right="126"/>
      </w:pPr>
      <w:r>
        <w:lastRenderedPageBreak/>
        <w:t>перечень, если они являются наиболее распространёнными в данном регионе).Характерные признаки семейств</w:t>
      </w:r>
      <w:r>
        <w:rPr>
          <w:spacing w:val="-1"/>
        </w:rPr>
        <w:t xml:space="preserve"> </w:t>
      </w:r>
      <w:r>
        <w:t>класса Двудольные (Крестоцветные, или</w:t>
      </w:r>
      <w:r>
        <w:rPr>
          <w:spacing w:val="-2"/>
        </w:rPr>
        <w:t xml:space="preserve"> </w:t>
      </w:r>
      <w:r>
        <w:t>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EC4929" w:rsidRDefault="001B2B69">
      <w:pPr>
        <w:pStyle w:val="a3"/>
        <w:spacing w:before="3" w:line="275" w:lineRule="exact"/>
        <w:ind w:left="1224"/>
      </w:pPr>
      <w:r>
        <w:t>Лабораторные</w:t>
      </w:r>
      <w:r>
        <w:rPr>
          <w:spacing w:val="-7"/>
        </w:rPr>
        <w:t xml:space="preserve"> </w:t>
      </w:r>
      <w:r>
        <w:t>и практические</w:t>
      </w:r>
      <w:r>
        <w:rPr>
          <w:spacing w:val="-1"/>
        </w:rPr>
        <w:t xml:space="preserve"> </w:t>
      </w:r>
      <w:r>
        <w:rPr>
          <w:spacing w:val="-2"/>
        </w:rPr>
        <w:t>работы.</w:t>
      </w:r>
    </w:p>
    <w:p w:rsidR="00EC4929" w:rsidRDefault="001B2B69">
      <w:pPr>
        <w:pStyle w:val="a3"/>
        <w:spacing w:line="275" w:lineRule="exact"/>
        <w:ind w:left="1224"/>
      </w:pPr>
      <w:r>
        <w:t>Изучение</w:t>
      </w:r>
      <w:r>
        <w:rPr>
          <w:spacing w:val="-5"/>
        </w:rPr>
        <w:t xml:space="preserve"> </w:t>
      </w:r>
      <w:r>
        <w:t>строения</w:t>
      </w:r>
      <w:r>
        <w:rPr>
          <w:spacing w:val="-6"/>
        </w:rPr>
        <w:t xml:space="preserve"> </w:t>
      </w:r>
      <w:r>
        <w:t>одноклеточных</w:t>
      </w:r>
      <w:r>
        <w:rPr>
          <w:spacing w:val="-7"/>
        </w:rPr>
        <w:t xml:space="preserve"> </w:t>
      </w:r>
      <w:r>
        <w:t>водорослей</w:t>
      </w:r>
      <w:r>
        <w:rPr>
          <w:spacing w:val="-5"/>
        </w:rPr>
        <w:t xml:space="preserve"> </w:t>
      </w:r>
      <w:r>
        <w:t>(на</w:t>
      </w:r>
      <w:r>
        <w:rPr>
          <w:spacing w:val="-3"/>
        </w:rPr>
        <w:t xml:space="preserve"> </w:t>
      </w:r>
      <w:r>
        <w:t>примере</w:t>
      </w:r>
      <w:r>
        <w:rPr>
          <w:spacing w:val="-2"/>
        </w:rPr>
        <w:t xml:space="preserve"> </w:t>
      </w:r>
      <w:r>
        <w:t>хламидомонады</w:t>
      </w:r>
      <w:r>
        <w:rPr>
          <w:spacing w:val="-1"/>
        </w:rPr>
        <w:t xml:space="preserve"> </w:t>
      </w:r>
      <w:r>
        <w:t>и</w:t>
      </w:r>
      <w:r>
        <w:rPr>
          <w:spacing w:val="-5"/>
        </w:rPr>
        <w:t xml:space="preserve"> </w:t>
      </w:r>
      <w:r>
        <w:rPr>
          <w:spacing w:val="-2"/>
        </w:rPr>
        <w:t>хлореллы).</w:t>
      </w:r>
    </w:p>
    <w:p w:rsidR="00EC4929" w:rsidRDefault="001B2B69">
      <w:pPr>
        <w:pStyle w:val="a3"/>
        <w:spacing w:before="5" w:line="237" w:lineRule="auto"/>
        <w:ind w:right="129" w:firstLine="782"/>
      </w:pPr>
      <w:r>
        <w:t xml:space="preserve">Изучение строения многоклеточных нитчатых водорослей (на примере спирогиры и </w:t>
      </w:r>
      <w:r>
        <w:rPr>
          <w:spacing w:val="-2"/>
        </w:rPr>
        <w:t>улотрикса).</w:t>
      </w:r>
    </w:p>
    <w:p w:rsidR="00EC4929" w:rsidRDefault="001B2B69">
      <w:pPr>
        <w:pStyle w:val="a3"/>
        <w:spacing w:before="5" w:line="237" w:lineRule="auto"/>
        <w:ind w:left="1224" w:right="3991"/>
      </w:pPr>
      <w:r>
        <w:t>Изучение</w:t>
      </w:r>
      <w:r>
        <w:rPr>
          <w:spacing w:val="-5"/>
        </w:rPr>
        <w:t xml:space="preserve"> </w:t>
      </w:r>
      <w:r>
        <w:t>внешнего</w:t>
      </w:r>
      <w:r>
        <w:rPr>
          <w:spacing w:val="-4"/>
        </w:rPr>
        <w:t xml:space="preserve"> </w:t>
      </w:r>
      <w:r>
        <w:t>строения</w:t>
      </w:r>
      <w:r>
        <w:rPr>
          <w:spacing w:val="-9"/>
        </w:rPr>
        <w:t xml:space="preserve"> </w:t>
      </w:r>
      <w:r>
        <w:t>мхов</w:t>
      </w:r>
      <w:r>
        <w:rPr>
          <w:spacing w:val="-7"/>
        </w:rPr>
        <w:t xml:space="preserve"> </w:t>
      </w:r>
      <w:r>
        <w:t>(на</w:t>
      </w:r>
      <w:r>
        <w:rPr>
          <w:spacing w:val="-4"/>
        </w:rPr>
        <w:t xml:space="preserve"> </w:t>
      </w:r>
      <w:r>
        <w:t>местных</w:t>
      </w:r>
      <w:r>
        <w:rPr>
          <w:spacing w:val="-9"/>
        </w:rPr>
        <w:t xml:space="preserve"> </w:t>
      </w:r>
      <w:r>
        <w:t>видах). Изучение внешнего строения папоротника или хвоща.</w:t>
      </w:r>
    </w:p>
    <w:p w:rsidR="00EC4929" w:rsidRDefault="001B2B69">
      <w:pPr>
        <w:pStyle w:val="a3"/>
        <w:spacing w:before="6" w:line="237" w:lineRule="auto"/>
        <w:ind w:right="133" w:firstLine="782"/>
      </w:pPr>
      <w:r>
        <w:t>Изучение внешнего строения веток, хвои, шишек и семян голосеменных растений (на примере ели, сосны или лиственницы).</w:t>
      </w:r>
    </w:p>
    <w:p w:rsidR="00EC4929" w:rsidRDefault="001B2B69">
      <w:pPr>
        <w:pStyle w:val="a3"/>
        <w:spacing w:before="3" w:line="275" w:lineRule="exact"/>
        <w:ind w:left="1224"/>
      </w:pPr>
      <w:r>
        <w:t>Изучение</w:t>
      </w:r>
      <w:r>
        <w:rPr>
          <w:spacing w:val="-8"/>
        </w:rPr>
        <w:t xml:space="preserve"> </w:t>
      </w:r>
      <w:r>
        <w:t>внешнего</w:t>
      </w:r>
      <w:r>
        <w:rPr>
          <w:spacing w:val="-4"/>
        </w:rPr>
        <w:t xml:space="preserve"> </w:t>
      </w:r>
      <w:r>
        <w:t>строения</w:t>
      </w:r>
      <w:r>
        <w:rPr>
          <w:spacing w:val="-9"/>
        </w:rPr>
        <w:t xml:space="preserve"> </w:t>
      </w:r>
      <w:r>
        <w:t>покрытосеменных</w:t>
      </w:r>
      <w:r>
        <w:rPr>
          <w:spacing w:val="-8"/>
        </w:rPr>
        <w:t xml:space="preserve"> </w:t>
      </w:r>
      <w:r>
        <w:rPr>
          <w:spacing w:val="-2"/>
        </w:rPr>
        <w:t>растений.</w:t>
      </w:r>
    </w:p>
    <w:p w:rsidR="00EC4929" w:rsidRDefault="001B2B69">
      <w:pPr>
        <w:pStyle w:val="a3"/>
        <w:ind w:right="129" w:firstLine="782"/>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EC4929" w:rsidRDefault="001B2B69">
      <w:pPr>
        <w:pStyle w:val="a3"/>
        <w:spacing w:before="5" w:line="237" w:lineRule="auto"/>
        <w:ind w:right="126" w:firstLine="782"/>
      </w:pPr>
      <w:r>
        <w:t>Определение видов растений (на примере трёх семейств) с использованием определителей растений или определительных карточек.</w:t>
      </w:r>
    </w:p>
    <w:p w:rsidR="00EC4929" w:rsidRDefault="001B2B69">
      <w:pPr>
        <w:pStyle w:val="a3"/>
        <w:spacing w:before="3" w:line="275" w:lineRule="exact"/>
        <w:ind w:left="1224"/>
      </w:pPr>
      <w:r>
        <w:t>Развитие</w:t>
      </w:r>
      <w:r>
        <w:rPr>
          <w:spacing w:val="-7"/>
        </w:rPr>
        <w:t xml:space="preserve"> </w:t>
      </w:r>
      <w:r>
        <w:t>растительного</w:t>
      </w:r>
      <w:r>
        <w:rPr>
          <w:spacing w:val="3"/>
        </w:rPr>
        <w:t xml:space="preserve"> </w:t>
      </w:r>
      <w:r>
        <w:t>мира</w:t>
      </w:r>
      <w:r>
        <w:rPr>
          <w:spacing w:val="-2"/>
        </w:rPr>
        <w:t xml:space="preserve"> </w:t>
      </w:r>
      <w:r>
        <w:t>на</w:t>
      </w:r>
      <w:r>
        <w:rPr>
          <w:spacing w:val="-6"/>
        </w:rPr>
        <w:t xml:space="preserve"> </w:t>
      </w:r>
      <w:r>
        <w:rPr>
          <w:spacing w:val="-2"/>
        </w:rPr>
        <w:t>Земле.</w:t>
      </w:r>
    </w:p>
    <w:p w:rsidR="00EC4929" w:rsidRDefault="001B2B69">
      <w:pPr>
        <w:pStyle w:val="a3"/>
        <w:ind w:right="130" w:firstLine="782"/>
      </w:pPr>
      <w:r>
        <w:t>Эволюционное развитие растительного мира на Земле. Сохранение в земной коре растительных</w:t>
      </w:r>
      <w:r>
        <w:rPr>
          <w:spacing w:val="-2"/>
        </w:rPr>
        <w:t xml:space="preserve"> </w:t>
      </w:r>
      <w:r>
        <w:t>остатков, их</w:t>
      </w:r>
      <w:r>
        <w:rPr>
          <w:spacing w:val="-2"/>
        </w:rPr>
        <w:t xml:space="preserve"> </w:t>
      </w:r>
      <w:r>
        <w:t>изучение. «Живые ископаемые»</w:t>
      </w:r>
      <w:r>
        <w:rPr>
          <w:spacing w:val="-2"/>
        </w:rPr>
        <w:t xml:space="preserve"> </w:t>
      </w:r>
      <w:r>
        <w:t>растительного царства. Жизнь растений в</w:t>
      </w:r>
      <w:r>
        <w:rPr>
          <w:spacing w:val="-1"/>
        </w:rPr>
        <w:t xml:space="preserve"> </w:t>
      </w:r>
      <w:r>
        <w:t>воде. Первые</w:t>
      </w:r>
      <w:r>
        <w:rPr>
          <w:spacing w:val="-3"/>
        </w:rPr>
        <w:t xml:space="preserve"> </w:t>
      </w:r>
      <w:r>
        <w:t>наземные</w:t>
      </w:r>
      <w:r>
        <w:rPr>
          <w:spacing w:val="-3"/>
        </w:rPr>
        <w:t xml:space="preserve"> </w:t>
      </w:r>
      <w:r>
        <w:t>растения. Освоение</w:t>
      </w:r>
      <w:r>
        <w:rPr>
          <w:spacing w:val="-3"/>
        </w:rPr>
        <w:t xml:space="preserve"> </w:t>
      </w:r>
      <w:r>
        <w:t>растениями</w:t>
      </w:r>
      <w:r>
        <w:rPr>
          <w:spacing w:val="-1"/>
        </w:rPr>
        <w:t xml:space="preserve"> </w:t>
      </w:r>
      <w:r>
        <w:t>суши. Этапы</w:t>
      </w:r>
      <w:r>
        <w:rPr>
          <w:spacing w:val="-1"/>
        </w:rPr>
        <w:t xml:space="preserve"> </w:t>
      </w:r>
      <w:r>
        <w:t>развития</w:t>
      </w:r>
      <w:r>
        <w:rPr>
          <w:spacing w:val="-2"/>
        </w:rPr>
        <w:t xml:space="preserve"> </w:t>
      </w:r>
      <w:r>
        <w:t>наземных</w:t>
      </w:r>
      <w:r>
        <w:rPr>
          <w:spacing w:val="-7"/>
        </w:rPr>
        <w:t xml:space="preserve"> </w:t>
      </w:r>
      <w:r>
        <w:t>растений основных систематических групп. Вымершие растения.</w:t>
      </w:r>
    </w:p>
    <w:p w:rsidR="00EC4929" w:rsidRDefault="001B2B69">
      <w:pPr>
        <w:pStyle w:val="a3"/>
        <w:ind w:left="1224"/>
      </w:pPr>
      <w:r>
        <w:t>Экскурсии</w:t>
      </w:r>
      <w:r>
        <w:rPr>
          <w:spacing w:val="-1"/>
        </w:rPr>
        <w:t xml:space="preserve"> </w:t>
      </w:r>
      <w:r>
        <w:t xml:space="preserve">или </w:t>
      </w:r>
      <w:r>
        <w:rPr>
          <w:spacing w:val="-2"/>
        </w:rPr>
        <w:t>видеоэкскурсии.</w:t>
      </w:r>
    </w:p>
    <w:p w:rsidR="00EC4929" w:rsidRDefault="001B2B69">
      <w:pPr>
        <w:pStyle w:val="a3"/>
        <w:spacing w:before="2"/>
        <w:ind w:left="1224"/>
      </w:pPr>
      <w:r>
        <w:t>Развитие</w:t>
      </w:r>
      <w:r>
        <w:rPr>
          <w:spacing w:val="2"/>
        </w:rPr>
        <w:t xml:space="preserve"> </w:t>
      </w:r>
      <w:r>
        <w:t>растительного</w:t>
      </w:r>
      <w:r>
        <w:rPr>
          <w:spacing w:val="4"/>
        </w:rPr>
        <w:t xml:space="preserve"> </w:t>
      </w:r>
      <w:r>
        <w:t>мира</w:t>
      </w:r>
      <w:r>
        <w:rPr>
          <w:spacing w:val="4"/>
        </w:rPr>
        <w:t xml:space="preserve"> </w:t>
      </w:r>
      <w:r>
        <w:t>на</w:t>
      </w:r>
      <w:r>
        <w:rPr>
          <w:spacing w:val="4"/>
        </w:rPr>
        <w:t xml:space="preserve"> </w:t>
      </w:r>
      <w:r>
        <w:t>Земле</w:t>
      </w:r>
      <w:r>
        <w:rPr>
          <w:spacing w:val="4"/>
        </w:rPr>
        <w:t xml:space="preserve"> </w:t>
      </w:r>
      <w:r>
        <w:t>(экскурсия</w:t>
      </w:r>
      <w:r>
        <w:rPr>
          <w:spacing w:val="4"/>
        </w:rPr>
        <w:t xml:space="preserve"> </w:t>
      </w:r>
      <w:r>
        <w:t>в</w:t>
      </w:r>
      <w:r>
        <w:rPr>
          <w:spacing w:val="6"/>
        </w:rPr>
        <w:t xml:space="preserve"> </w:t>
      </w:r>
      <w:r>
        <w:t>палеонтологический</w:t>
      </w:r>
      <w:r>
        <w:rPr>
          <w:spacing w:val="5"/>
        </w:rPr>
        <w:t xml:space="preserve"> </w:t>
      </w:r>
      <w:r>
        <w:t>или</w:t>
      </w:r>
      <w:r>
        <w:rPr>
          <w:spacing w:val="6"/>
        </w:rPr>
        <w:t xml:space="preserve"> </w:t>
      </w:r>
      <w:r>
        <w:rPr>
          <w:spacing w:val="-2"/>
        </w:rPr>
        <w:t>краеведческий</w:t>
      </w:r>
    </w:p>
    <w:p w:rsidR="00EC4929" w:rsidRDefault="00EC4929">
      <w:pPr>
        <w:sectPr w:rsidR="00EC4929">
          <w:pgSz w:w="11900" w:h="16840"/>
          <w:pgMar w:top="840" w:right="280" w:bottom="280" w:left="720" w:header="720" w:footer="720" w:gutter="0"/>
          <w:cols w:space="720"/>
        </w:sectPr>
      </w:pPr>
    </w:p>
    <w:p w:rsidR="00EC4929" w:rsidRDefault="001B2B69">
      <w:pPr>
        <w:pStyle w:val="a3"/>
        <w:spacing w:line="274" w:lineRule="exact"/>
        <w:jc w:val="left"/>
      </w:pPr>
      <w:r>
        <w:rPr>
          <w:spacing w:val="-2"/>
        </w:rPr>
        <w:lastRenderedPageBreak/>
        <w:t>музей).</w:t>
      </w:r>
    </w:p>
    <w:p w:rsidR="00EC4929" w:rsidRDefault="001B2B69">
      <w:pPr>
        <w:rPr>
          <w:sz w:val="24"/>
        </w:rPr>
      </w:pPr>
      <w:r>
        <w:br w:type="column"/>
      </w:r>
    </w:p>
    <w:p w:rsidR="00EC4929" w:rsidRDefault="001B2B69">
      <w:pPr>
        <w:pStyle w:val="a3"/>
        <w:spacing w:line="275" w:lineRule="exact"/>
        <w:ind w:left="2"/>
        <w:jc w:val="left"/>
      </w:pPr>
      <w:r>
        <w:t>Растения в</w:t>
      </w:r>
      <w:r>
        <w:rPr>
          <w:spacing w:val="-3"/>
        </w:rPr>
        <w:t xml:space="preserve"> </w:t>
      </w:r>
      <w:r>
        <w:t>природных</w:t>
      </w:r>
      <w:r>
        <w:rPr>
          <w:spacing w:val="-4"/>
        </w:rPr>
        <w:t xml:space="preserve"> </w:t>
      </w:r>
      <w:r>
        <w:rPr>
          <w:spacing w:val="-2"/>
        </w:rPr>
        <w:t>сообществах.</w:t>
      </w:r>
    </w:p>
    <w:p w:rsidR="00EC4929" w:rsidRDefault="001B2B69">
      <w:pPr>
        <w:pStyle w:val="a3"/>
        <w:spacing w:line="275" w:lineRule="exact"/>
        <w:ind w:left="2"/>
        <w:jc w:val="left"/>
      </w:pPr>
      <w:r>
        <w:t>Растения</w:t>
      </w:r>
      <w:r>
        <w:rPr>
          <w:spacing w:val="5"/>
        </w:rPr>
        <w:t xml:space="preserve"> </w:t>
      </w:r>
      <w:r>
        <w:t>и</w:t>
      </w:r>
      <w:r>
        <w:rPr>
          <w:spacing w:val="9"/>
        </w:rPr>
        <w:t xml:space="preserve"> </w:t>
      </w:r>
      <w:r>
        <w:t>среда</w:t>
      </w:r>
      <w:r>
        <w:rPr>
          <w:spacing w:val="2"/>
        </w:rPr>
        <w:t xml:space="preserve"> </w:t>
      </w:r>
      <w:r>
        <w:t>обитания.</w:t>
      </w:r>
      <w:r>
        <w:rPr>
          <w:spacing w:val="10"/>
        </w:rPr>
        <w:t xml:space="preserve"> </w:t>
      </w:r>
      <w:r>
        <w:t>Экологические</w:t>
      </w:r>
      <w:r>
        <w:rPr>
          <w:spacing w:val="6"/>
        </w:rPr>
        <w:t xml:space="preserve"> </w:t>
      </w:r>
      <w:r>
        <w:t>факторы.</w:t>
      </w:r>
      <w:r>
        <w:rPr>
          <w:spacing w:val="6"/>
        </w:rPr>
        <w:t xml:space="preserve"> </w:t>
      </w:r>
      <w:r>
        <w:t>Растения</w:t>
      </w:r>
      <w:r>
        <w:rPr>
          <w:spacing w:val="8"/>
        </w:rPr>
        <w:t xml:space="preserve"> </w:t>
      </w:r>
      <w:r>
        <w:t>и</w:t>
      </w:r>
      <w:r>
        <w:rPr>
          <w:spacing w:val="4"/>
        </w:rPr>
        <w:t xml:space="preserve"> </w:t>
      </w:r>
      <w:r>
        <w:t>условия</w:t>
      </w:r>
      <w:r>
        <w:rPr>
          <w:spacing w:val="8"/>
        </w:rPr>
        <w:t xml:space="preserve"> </w:t>
      </w:r>
      <w:r>
        <w:t>неживой</w:t>
      </w:r>
      <w:r>
        <w:rPr>
          <w:spacing w:val="5"/>
        </w:rPr>
        <w:t xml:space="preserve"> </w:t>
      </w:r>
      <w:r>
        <w:rPr>
          <w:spacing w:val="-2"/>
        </w:rPr>
        <w:t>природы:</w:t>
      </w:r>
    </w:p>
    <w:p w:rsidR="00EC4929" w:rsidRDefault="00EC4929">
      <w:pPr>
        <w:spacing w:line="275" w:lineRule="exact"/>
        <w:sectPr w:rsidR="00EC4929">
          <w:type w:val="continuous"/>
          <w:pgSz w:w="11900" w:h="16840"/>
          <w:pgMar w:top="1160" w:right="280" w:bottom="280" w:left="720" w:header="720" w:footer="720" w:gutter="0"/>
          <w:cols w:num="2" w:space="720" w:equalWidth="0">
            <w:col w:w="1183" w:space="40"/>
            <w:col w:w="9677"/>
          </w:cols>
        </w:sectPr>
      </w:pPr>
    </w:p>
    <w:p w:rsidR="00EC4929" w:rsidRDefault="001B2B69">
      <w:pPr>
        <w:pStyle w:val="a3"/>
        <w:spacing w:before="2"/>
        <w:ind w:right="134"/>
      </w:pPr>
      <w:r>
        <w:lastRenderedPageBreak/>
        <w:t>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EC4929" w:rsidRDefault="001B2B69">
      <w:pPr>
        <w:pStyle w:val="a3"/>
        <w:ind w:right="130" w:firstLine="782"/>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EC4929" w:rsidRDefault="001B2B69">
      <w:pPr>
        <w:pStyle w:val="a3"/>
        <w:ind w:left="1224"/>
      </w:pPr>
      <w:r>
        <w:t>Растения и</w:t>
      </w:r>
      <w:r>
        <w:rPr>
          <w:spacing w:val="-2"/>
        </w:rPr>
        <w:t xml:space="preserve"> человек.</w:t>
      </w:r>
    </w:p>
    <w:p w:rsidR="00EC4929" w:rsidRDefault="001B2B69">
      <w:pPr>
        <w:pStyle w:val="a3"/>
        <w:spacing w:before="1"/>
        <w:ind w:right="122" w:firstLine="782"/>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EC4929" w:rsidRDefault="001B2B69">
      <w:pPr>
        <w:pStyle w:val="a3"/>
        <w:spacing w:line="274" w:lineRule="exact"/>
        <w:ind w:left="1224"/>
      </w:pPr>
      <w:r>
        <w:t>Экскурсии</w:t>
      </w:r>
      <w:r>
        <w:rPr>
          <w:spacing w:val="-1"/>
        </w:rPr>
        <w:t xml:space="preserve"> </w:t>
      </w:r>
      <w:r>
        <w:t xml:space="preserve">или </w:t>
      </w:r>
      <w:r>
        <w:rPr>
          <w:spacing w:val="-2"/>
        </w:rPr>
        <w:t>видеоэкскурсии.</w:t>
      </w:r>
    </w:p>
    <w:p w:rsidR="00EC4929" w:rsidRDefault="001B2B69">
      <w:pPr>
        <w:pStyle w:val="a3"/>
        <w:spacing w:before="5" w:line="237" w:lineRule="auto"/>
        <w:ind w:left="1224" w:right="4394"/>
      </w:pPr>
      <w:r>
        <w:t>Изучение</w:t>
      </w:r>
      <w:r>
        <w:rPr>
          <w:spacing w:val="-15"/>
        </w:rPr>
        <w:t xml:space="preserve"> </w:t>
      </w:r>
      <w:r>
        <w:t>сельскохозяйственных</w:t>
      </w:r>
      <w:r>
        <w:rPr>
          <w:spacing w:val="-15"/>
        </w:rPr>
        <w:t xml:space="preserve"> </w:t>
      </w:r>
      <w:r>
        <w:t>растений</w:t>
      </w:r>
      <w:r>
        <w:rPr>
          <w:spacing w:val="-14"/>
        </w:rPr>
        <w:t xml:space="preserve"> </w:t>
      </w:r>
      <w:r>
        <w:t>региона. Изучение сорных растений региона.</w:t>
      </w:r>
    </w:p>
    <w:p w:rsidR="00EC4929" w:rsidRDefault="001B2B69">
      <w:pPr>
        <w:pStyle w:val="a3"/>
        <w:spacing w:before="3" w:line="275" w:lineRule="exact"/>
        <w:ind w:left="1224"/>
      </w:pPr>
      <w:r>
        <w:t>Грибы.</w:t>
      </w:r>
      <w:r>
        <w:rPr>
          <w:spacing w:val="-3"/>
        </w:rPr>
        <w:t xml:space="preserve"> </w:t>
      </w:r>
      <w:r>
        <w:t>Лишайники.</w:t>
      </w:r>
      <w:r>
        <w:rPr>
          <w:spacing w:val="-7"/>
        </w:rPr>
        <w:t xml:space="preserve"> </w:t>
      </w:r>
      <w:r>
        <w:rPr>
          <w:spacing w:val="-2"/>
        </w:rPr>
        <w:t>Бактерии.</w:t>
      </w:r>
    </w:p>
    <w:p w:rsidR="00EC4929" w:rsidRDefault="001B2B69">
      <w:pPr>
        <w:pStyle w:val="a3"/>
        <w:ind w:right="129" w:firstLine="782"/>
      </w:pPr>
      <w:r>
        <w:t>Грибы.</w:t>
      </w:r>
      <w:r>
        <w:rPr>
          <w:spacing w:val="-11"/>
        </w:rPr>
        <w:t xml:space="preserve"> </w:t>
      </w:r>
      <w:r>
        <w:t>Общая</w:t>
      </w:r>
      <w:r>
        <w:rPr>
          <w:spacing w:val="-9"/>
        </w:rPr>
        <w:t xml:space="preserve"> </w:t>
      </w:r>
      <w:r>
        <w:t>характеристика.</w:t>
      </w:r>
      <w:r>
        <w:rPr>
          <w:spacing w:val="-7"/>
        </w:rPr>
        <w:t xml:space="preserve"> </w:t>
      </w:r>
      <w:r>
        <w:t>Шляпочные</w:t>
      </w:r>
      <w:r>
        <w:rPr>
          <w:spacing w:val="-15"/>
        </w:rPr>
        <w:t xml:space="preserve"> </w:t>
      </w:r>
      <w:r>
        <w:t>грибы,</w:t>
      </w:r>
      <w:r>
        <w:rPr>
          <w:spacing w:val="-7"/>
        </w:rPr>
        <w:t xml:space="preserve"> </w:t>
      </w:r>
      <w:r>
        <w:t>их</w:t>
      </w:r>
      <w:r>
        <w:rPr>
          <w:spacing w:val="-14"/>
        </w:rPr>
        <w:t xml:space="preserve"> </w:t>
      </w:r>
      <w:r>
        <w:t>строение,</w:t>
      </w:r>
      <w:r>
        <w:rPr>
          <w:spacing w:val="-11"/>
        </w:rPr>
        <w:t xml:space="preserve"> </w:t>
      </w:r>
      <w:r>
        <w:t>питание,</w:t>
      </w:r>
      <w:r>
        <w:rPr>
          <w:spacing w:val="-11"/>
        </w:rPr>
        <w:t xml:space="preserve"> </w:t>
      </w:r>
      <w:r>
        <w:t>рост,</w:t>
      </w:r>
      <w:r>
        <w:rPr>
          <w:spacing w:val="-11"/>
        </w:rPr>
        <w:t xml:space="preserve"> </w:t>
      </w:r>
      <w:r>
        <w:t>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EC4929" w:rsidRDefault="001B2B69">
      <w:pPr>
        <w:pStyle w:val="a3"/>
        <w:spacing w:line="242" w:lineRule="auto"/>
        <w:ind w:right="118" w:firstLine="782"/>
      </w:pPr>
      <w:r>
        <w:t>Плесневые</w:t>
      </w:r>
      <w:r>
        <w:rPr>
          <w:spacing w:val="-3"/>
        </w:rPr>
        <w:t xml:space="preserve"> </w:t>
      </w:r>
      <w:r>
        <w:t>грибы. Дрожжевые</w:t>
      </w:r>
      <w:r>
        <w:rPr>
          <w:spacing w:val="-3"/>
        </w:rPr>
        <w:t xml:space="preserve"> </w:t>
      </w:r>
      <w:r>
        <w:t>грибы. Значение</w:t>
      </w:r>
      <w:r>
        <w:rPr>
          <w:spacing w:val="-3"/>
        </w:rPr>
        <w:t xml:space="preserve"> </w:t>
      </w:r>
      <w:r>
        <w:t>плесневых</w:t>
      </w:r>
      <w:r>
        <w:rPr>
          <w:spacing w:val="-7"/>
        </w:rPr>
        <w:t xml:space="preserve"> </w:t>
      </w:r>
      <w:r>
        <w:t>и</w:t>
      </w:r>
      <w:r>
        <w:rPr>
          <w:spacing w:val="-1"/>
        </w:rPr>
        <w:t xml:space="preserve"> </w:t>
      </w:r>
      <w:r>
        <w:t>дрожжевых</w:t>
      </w:r>
      <w:r>
        <w:rPr>
          <w:spacing w:val="-7"/>
        </w:rPr>
        <w:t xml:space="preserve"> </w:t>
      </w:r>
      <w:r>
        <w:t>грибов</w:t>
      </w:r>
      <w:r>
        <w:rPr>
          <w:spacing w:val="-5"/>
        </w:rPr>
        <w:t xml:space="preserve"> </w:t>
      </w:r>
      <w:r>
        <w:t>в природе</w:t>
      </w:r>
      <w:r>
        <w:rPr>
          <w:spacing w:val="-3"/>
        </w:rPr>
        <w:t xml:space="preserve"> </w:t>
      </w:r>
      <w:r>
        <w:t>и жизни человека (пищевая и фармацевтическая промышленность и другие).</w:t>
      </w:r>
    </w:p>
    <w:p w:rsidR="00EC4929" w:rsidRDefault="00EC4929">
      <w:pPr>
        <w:spacing w:line="242" w:lineRule="auto"/>
        <w:sectPr w:rsidR="00EC4929">
          <w:type w:val="continuous"/>
          <w:pgSz w:w="11900" w:h="16840"/>
          <w:pgMar w:top="1160" w:right="280" w:bottom="280" w:left="720" w:header="720" w:footer="720" w:gutter="0"/>
          <w:cols w:space="720"/>
        </w:sectPr>
      </w:pPr>
    </w:p>
    <w:p w:rsidR="00EC4929" w:rsidRDefault="001B2B69">
      <w:pPr>
        <w:pStyle w:val="a3"/>
        <w:spacing w:before="65" w:line="242" w:lineRule="auto"/>
        <w:ind w:right="135" w:firstLine="782"/>
      </w:pPr>
      <w:r>
        <w:lastRenderedPageBreak/>
        <w:t>Паразитические</w:t>
      </w:r>
      <w:r>
        <w:rPr>
          <w:spacing w:val="-6"/>
        </w:rPr>
        <w:t xml:space="preserve"> </w:t>
      </w:r>
      <w:r>
        <w:t>грибы.</w:t>
      </w:r>
      <w:r>
        <w:rPr>
          <w:spacing w:val="-8"/>
        </w:rPr>
        <w:t xml:space="preserve"> </w:t>
      </w:r>
      <w:r>
        <w:t>Разнообразие</w:t>
      </w:r>
      <w:r>
        <w:rPr>
          <w:spacing w:val="-11"/>
        </w:rPr>
        <w:t xml:space="preserve"> </w:t>
      </w:r>
      <w:r>
        <w:t>и</w:t>
      </w:r>
      <w:r>
        <w:rPr>
          <w:spacing w:val="-9"/>
        </w:rPr>
        <w:t xml:space="preserve"> </w:t>
      </w:r>
      <w:r>
        <w:t>значение</w:t>
      </w:r>
      <w:r>
        <w:rPr>
          <w:spacing w:val="-6"/>
        </w:rPr>
        <w:t xml:space="preserve"> </w:t>
      </w:r>
      <w:r>
        <w:t>паразитических</w:t>
      </w:r>
      <w:r>
        <w:rPr>
          <w:spacing w:val="-10"/>
        </w:rPr>
        <w:t xml:space="preserve"> </w:t>
      </w:r>
      <w:r>
        <w:t>грибов</w:t>
      </w:r>
      <w:r>
        <w:rPr>
          <w:spacing w:val="-8"/>
        </w:rPr>
        <w:t xml:space="preserve"> </w:t>
      </w:r>
      <w:r>
        <w:t>(головня,</w:t>
      </w:r>
      <w:r>
        <w:rPr>
          <w:spacing w:val="-8"/>
        </w:rPr>
        <w:t xml:space="preserve"> </w:t>
      </w:r>
      <w:r>
        <w:t>спорынья, фитофтора, трутовик и другие). Борьба с заболеваниями, вызываемыми паразитическими грибами.</w:t>
      </w:r>
    </w:p>
    <w:p w:rsidR="00EC4929" w:rsidRDefault="001B2B69">
      <w:pPr>
        <w:pStyle w:val="a3"/>
        <w:spacing w:line="242" w:lineRule="auto"/>
        <w:ind w:right="131" w:firstLine="782"/>
      </w:pPr>
      <w:r>
        <w:t>Лишайники</w:t>
      </w:r>
      <w:r>
        <w:rPr>
          <w:spacing w:val="-5"/>
        </w:rPr>
        <w:t xml:space="preserve"> </w:t>
      </w:r>
      <w:r>
        <w:t>-</w:t>
      </w:r>
      <w:r>
        <w:rPr>
          <w:spacing w:val="-6"/>
        </w:rPr>
        <w:t xml:space="preserve"> </w:t>
      </w:r>
      <w:r>
        <w:t>комплексные</w:t>
      </w:r>
      <w:r>
        <w:rPr>
          <w:spacing w:val="-13"/>
        </w:rPr>
        <w:t xml:space="preserve"> </w:t>
      </w:r>
      <w:r>
        <w:t>организмы.</w:t>
      </w:r>
      <w:r>
        <w:rPr>
          <w:spacing w:val="-6"/>
        </w:rPr>
        <w:t xml:space="preserve"> </w:t>
      </w:r>
      <w:r>
        <w:t>Строение</w:t>
      </w:r>
      <w:r>
        <w:rPr>
          <w:spacing w:val="-4"/>
        </w:rPr>
        <w:t xml:space="preserve"> </w:t>
      </w:r>
      <w:r>
        <w:t>лишайников.</w:t>
      </w:r>
      <w:r>
        <w:rPr>
          <w:spacing w:val="-1"/>
        </w:rPr>
        <w:t xml:space="preserve"> </w:t>
      </w:r>
      <w:r>
        <w:t>Питание,</w:t>
      </w:r>
      <w:r>
        <w:rPr>
          <w:spacing w:val="-6"/>
        </w:rPr>
        <w:t xml:space="preserve"> </w:t>
      </w:r>
      <w:r>
        <w:t>рост</w:t>
      </w:r>
      <w:r>
        <w:rPr>
          <w:spacing w:val="-3"/>
        </w:rPr>
        <w:t xml:space="preserve"> </w:t>
      </w:r>
      <w:r>
        <w:t>и</w:t>
      </w:r>
      <w:r>
        <w:rPr>
          <w:spacing w:val="-6"/>
        </w:rPr>
        <w:t xml:space="preserve"> </w:t>
      </w:r>
      <w:r>
        <w:t>размножение лишайников. Значение лишайников в природе и жизни человека.</w:t>
      </w:r>
    </w:p>
    <w:p w:rsidR="00EC4929" w:rsidRDefault="001B2B69">
      <w:pPr>
        <w:pStyle w:val="a3"/>
        <w:ind w:right="132" w:firstLine="782"/>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EC4929" w:rsidRDefault="001B2B69">
      <w:pPr>
        <w:pStyle w:val="a3"/>
        <w:spacing w:line="237" w:lineRule="auto"/>
        <w:ind w:right="137"/>
      </w:pPr>
      <w:r>
        <w:t>Болезнетворные</w:t>
      </w:r>
      <w:r>
        <w:rPr>
          <w:spacing w:val="-9"/>
        </w:rPr>
        <w:t xml:space="preserve"> </w:t>
      </w:r>
      <w:r>
        <w:t>бактерии</w:t>
      </w:r>
      <w:r>
        <w:rPr>
          <w:spacing w:val="-7"/>
        </w:rPr>
        <w:t xml:space="preserve"> </w:t>
      </w:r>
      <w:r>
        <w:t>и</w:t>
      </w:r>
      <w:r>
        <w:rPr>
          <w:spacing w:val="-7"/>
        </w:rPr>
        <w:t xml:space="preserve"> </w:t>
      </w:r>
      <w:r>
        <w:t>меры</w:t>
      </w:r>
      <w:r>
        <w:rPr>
          <w:spacing w:val="-6"/>
        </w:rPr>
        <w:t xml:space="preserve"> </w:t>
      </w:r>
      <w:r>
        <w:t>профилактики</w:t>
      </w:r>
      <w:r>
        <w:rPr>
          <w:spacing w:val="-7"/>
        </w:rPr>
        <w:t xml:space="preserve"> </w:t>
      </w:r>
      <w:r>
        <w:t>заболеваний,</w:t>
      </w:r>
      <w:r>
        <w:rPr>
          <w:spacing w:val="-11"/>
        </w:rPr>
        <w:t xml:space="preserve"> </w:t>
      </w:r>
      <w:r>
        <w:t>вызываемых</w:t>
      </w:r>
      <w:r>
        <w:rPr>
          <w:spacing w:val="-13"/>
        </w:rPr>
        <w:t xml:space="preserve"> </w:t>
      </w:r>
      <w:r>
        <w:t>бактериями.</w:t>
      </w:r>
      <w:r>
        <w:rPr>
          <w:spacing w:val="-6"/>
        </w:rPr>
        <w:t xml:space="preserve"> </w:t>
      </w:r>
      <w:r>
        <w:t>Бактерии</w:t>
      </w:r>
      <w:r>
        <w:rPr>
          <w:spacing w:val="-7"/>
        </w:rPr>
        <w:t xml:space="preserve"> </w:t>
      </w:r>
      <w:r>
        <w:t>на службе у человека (в сельском хозяйстве, промышленности).</w:t>
      </w:r>
    </w:p>
    <w:p w:rsidR="00EC4929" w:rsidRDefault="001B2B69">
      <w:pPr>
        <w:pStyle w:val="a3"/>
        <w:spacing w:line="275" w:lineRule="exact"/>
        <w:ind w:left="1224"/>
      </w:pPr>
      <w:r>
        <w:t>Лабораторные</w:t>
      </w:r>
      <w:r>
        <w:rPr>
          <w:spacing w:val="-7"/>
        </w:rPr>
        <w:t xml:space="preserve"> </w:t>
      </w:r>
      <w:r>
        <w:t>и</w:t>
      </w:r>
      <w:r>
        <w:rPr>
          <w:spacing w:val="2"/>
        </w:rPr>
        <w:t xml:space="preserve"> </w:t>
      </w:r>
      <w:r>
        <w:t>практические</w:t>
      </w:r>
      <w:r>
        <w:rPr>
          <w:spacing w:val="-1"/>
        </w:rPr>
        <w:t xml:space="preserve"> </w:t>
      </w:r>
      <w:r>
        <w:rPr>
          <w:spacing w:val="-2"/>
        </w:rPr>
        <w:t>работы.</w:t>
      </w:r>
    </w:p>
    <w:p w:rsidR="00EC4929" w:rsidRDefault="001B2B69">
      <w:pPr>
        <w:pStyle w:val="a3"/>
        <w:spacing w:line="275" w:lineRule="exact"/>
        <w:ind w:left="1224"/>
      </w:pPr>
      <w:r>
        <w:t>Изучение</w:t>
      </w:r>
      <w:r>
        <w:rPr>
          <w:spacing w:val="-15"/>
        </w:rPr>
        <w:t xml:space="preserve"> </w:t>
      </w:r>
      <w:r>
        <w:t>строения</w:t>
      </w:r>
      <w:r>
        <w:rPr>
          <w:spacing w:val="-14"/>
        </w:rPr>
        <w:t xml:space="preserve"> </w:t>
      </w:r>
      <w:r>
        <w:t>одноклеточных</w:t>
      </w:r>
      <w:r>
        <w:rPr>
          <w:spacing w:val="-15"/>
        </w:rPr>
        <w:t xml:space="preserve"> </w:t>
      </w:r>
      <w:r>
        <w:t>(мукор)</w:t>
      </w:r>
      <w:r>
        <w:rPr>
          <w:spacing w:val="-10"/>
        </w:rPr>
        <w:t xml:space="preserve"> </w:t>
      </w:r>
      <w:r>
        <w:t>и</w:t>
      </w:r>
      <w:r>
        <w:rPr>
          <w:spacing w:val="-14"/>
        </w:rPr>
        <w:t xml:space="preserve"> </w:t>
      </w:r>
      <w:r>
        <w:t>многоклеточных</w:t>
      </w:r>
      <w:r>
        <w:rPr>
          <w:spacing w:val="-15"/>
        </w:rPr>
        <w:t xml:space="preserve"> </w:t>
      </w:r>
      <w:r>
        <w:t>(пеницилл)</w:t>
      </w:r>
      <w:r>
        <w:rPr>
          <w:spacing w:val="-10"/>
        </w:rPr>
        <w:t xml:space="preserve"> </w:t>
      </w:r>
      <w:r>
        <w:t>плесневых</w:t>
      </w:r>
      <w:r>
        <w:rPr>
          <w:spacing w:val="-14"/>
        </w:rPr>
        <w:t xml:space="preserve"> </w:t>
      </w:r>
      <w:r>
        <w:rPr>
          <w:spacing w:val="-2"/>
        </w:rPr>
        <w:t>грибов.</w:t>
      </w:r>
    </w:p>
    <w:p w:rsidR="00EC4929" w:rsidRDefault="001B2B69">
      <w:pPr>
        <w:pStyle w:val="a3"/>
        <w:spacing w:before="3" w:line="237" w:lineRule="auto"/>
        <w:ind w:right="134" w:firstLine="782"/>
      </w:pPr>
      <w:r>
        <w:t xml:space="preserve">Изучение строения плодовых тел шляпочных грибов (или изучение шляпочных грибов на </w:t>
      </w:r>
      <w:r>
        <w:rPr>
          <w:spacing w:val="-2"/>
        </w:rPr>
        <w:t>муляжах).</w:t>
      </w:r>
    </w:p>
    <w:p w:rsidR="00EC4929" w:rsidRDefault="001B2B69">
      <w:pPr>
        <w:pStyle w:val="a3"/>
        <w:spacing w:before="3" w:line="275" w:lineRule="exact"/>
        <w:ind w:left="1224"/>
      </w:pPr>
      <w:r>
        <w:t>Изучение</w:t>
      </w:r>
      <w:r>
        <w:rPr>
          <w:spacing w:val="-2"/>
        </w:rPr>
        <w:t xml:space="preserve"> </w:t>
      </w:r>
      <w:r>
        <w:t xml:space="preserve">строения </w:t>
      </w:r>
      <w:r>
        <w:rPr>
          <w:spacing w:val="-2"/>
        </w:rPr>
        <w:t>лишайников.</w:t>
      </w:r>
    </w:p>
    <w:p w:rsidR="00EC4929" w:rsidRDefault="001B2B69">
      <w:pPr>
        <w:pStyle w:val="a3"/>
        <w:spacing w:line="242" w:lineRule="auto"/>
        <w:ind w:left="1224" w:right="3460"/>
      </w:pPr>
      <w:r>
        <w:t>Изучение</w:t>
      </w:r>
      <w:r>
        <w:rPr>
          <w:spacing w:val="-7"/>
        </w:rPr>
        <w:t xml:space="preserve"> </w:t>
      </w:r>
      <w:r>
        <w:t>строения</w:t>
      </w:r>
      <w:r>
        <w:rPr>
          <w:spacing w:val="-6"/>
        </w:rPr>
        <w:t xml:space="preserve"> </w:t>
      </w:r>
      <w:r>
        <w:t>бактерий</w:t>
      </w:r>
      <w:r>
        <w:rPr>
          <w:spacing w:val="-6"/>
        </w:rPr>
        <w:t xml:space="preserve"> </w:t>
      </w:r>
      <w:r>
        <w:t>(на</w:t>
      </w:r>
      <w:r>
        <w:rPr>
          <w:spacing w:val="-11"/>
        </w:rPr>
        <w:t xml:space="preserve"> </w:t>
      </w:r>
      <w:r>
        <w:t>готовых</w:t>
      </w:r>
      <w:r>
        <w:rPr>
          <w:spacing w:val="-11"/>
        </w:rPr>
        <w:t xml:space="preserve"> </w:t>
      </w:r>
      <w:r>
        <w:t>микропрепаратах). Содержание обучения в 8 классе.</w:t>
      </w:r>
    </w:p>
    <w:p w:rsidR="00EC4929" w:rsidRDefault="001B2B69">
      <w:pPr>
        <w:pStyle w:val="a3"/>
        <w:spacing w:line="271" w:lineRule="exact"/>
        <w:ind w:left="1224"/>
      </w:pPr>
      <w:r>
        <w:t>Животный</w:t>
      </w:r>
      <w:r>
        <w:rPr>
          <w:spacing w:val="-3"/>
        </w:rPr>
        <w:t xml:space="preserve"> </w:t>
      </w:r>
      <w:r>
        <w:rPr>
          <w:spacing w:val="-2"/>
        </w:rPr>
        <w:t>организм.</w:t>
      </w:r>
    </w:p>
    <w:p w:rsidR="00EC4929" w:rsidRDefault="001B2B69">
      <w:pPr>
        <w:pStyle w:val="a3"/>
        <w:spacing w:before="4" w:line="237" w:lineRule="auto"/>
        <w:ind w:right="134" w:firstLine="782"/>
      </w:pPr>
      <w:r>
        <w:t xml:space="preserve">Зоология - наука о животных. Разделы зоологии. Связь зоологии с другими науками и </w:t>
      </w:r>
      <w:r>
        <w:rPr>
          <w:spacing w:val="-2"/>
        </w:rPr>
        <w:t>техникой.</w:t>
      </w:r>
    </w:p>
    <w:p w:rsidR="00EC4929" w:rsidRDefault="001B2B69">
      <w:pPr>
        <w:pStyle w:val="a3"/>
        <w:spacing w:before="3"/>
        <w:ind w:right="129" w:firstLine="782"/>
      </w:pPr>
      <w:r>
        <w:t>Общие</w:t>
      </w:r>
      <w:r>
        <w:rPr>
          <w:spacing w:val="-9"/>
        </w:rPr>
        <w:t xml:space="preserve"> </w:t>
      </w:r>
      <w:r>
        <w:t>признаки</w:t>
      </w:r>
      <w:r>
        <w:rPr>
          <w:spacing w:val="-12"/>
        </w:rPr>
        <w:t xml:space="preserve"> </w:t>
      </w:r>
      <w:r>
        <w:t>животных.</w:t>
      </w:r>
      <w:r>
        <w:rPr>
          <w:spacing w:val="-6"/>
        </w:rPr>
        <w:t xml:space="preserve"> </w:t>
      </w:r>
      <w:r>
        <w:t>Отличия</w:t>
      </w:r>
      <w:r>
        <w:rPr>
          <w:spacing w:val="-13"/>
        </w:rPr>
        <w:t xml:space="preserve"> </w:t>
      </w:r>
      <w:r>
        <w:t>животных</w:t>
      </w:r>
      <w:r>
        <w:rPr>
          <w:spacing w:val="-13"/>
        </w:rPr>
        <w:t xml:space="preserve"> </w:t>
      </w:r>
      <w:r>
        <w:t>от</w:t>
      </w:r>
      <w:r>
        <w:rPr>
          <w:spacing w:val="-12"/>
        </w:rPr>
        <w:t xml:space="preserve"> </w:t>
      </w:r>
      <w:r>
        <w:t>растений.</w:t>
      </w:r>
      <w:r>
        <w:rPr>
          <w:spacing w:val="-10"/>
        </w:rPr>
        <w:t xml:space="preserve"> </w:t>
      </w:r>
      <w:r>
        <w:t>Многообразие</w:t>
      </w:r>
      <w:r>
        <w:rPr>
          <w:spacing w:val="-13"/>
        </w:rPr>
        <w:t xml:space="preserve"> </w:t>
      </w:r>
      <w:r>
        <w:t>животного</w:t>
      </w:r>
      <w:r>
        <w:rPr>
          <w:spacing w:val="-8"/>
        </w:rPr>
        <w:t xml:space="preserve"> </w:t>
      </w:r>
      <w:r>
        <w:t xml:space="preserve">мира. Одноклеточные и многоклеточные животные. Форма тела животного, симметрия, размеры тела и </w:t>
      </w:r>
      <w:r>
        <w:rPr>
          <w:spacing w:val="-2"/>
        </w:rPr>
        <w:t>другое.</w:t>
      </w:r>
    </w:p>
    <w:p w:rsidR="00EC4929" w:rsidRDefault="001B2B69">
      <w:pPr>
        <w:pStyle w:val="a3"/>
        <w:ind w:right="124" w:firstLine="782"/>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EC4929" w:rsidRDefault="001B2B69">
      <w:pPr>
        <w:pStyle w:val="a3"/>
        <w:spacing w:before="1" w:line="275" w:lineRule="exact"/>
        <w:ind w:left="1224"/>
      </w:pPr>
      <w:r>
        <w:t>Лабораторные</w:t>
      </w:r>
      <w:r>
        <w:rPr>
          <w:spacing w:val="-7"/>
        </w:rPr>
        <w:t xml:space="preserve"> </w:t>
      </w:r>
      <w:r>
        <w:t>и практические</w:t>
      </w:r>
      <w:r>
        <w:rPr>
          <w:spacing w:val="-1"/>
        </w:rPr>
        <w:t xml:space="preserve"> </w:t>
      </w:r>
      <w:r>
        <w:rPr>
          <w:spacing w:val="-2"/>
        </w:rPr>
        <w:t>работы.</w:t>
      </w:r>
    </w:p>
    <w:p w:rsidR="00EC4929" w:rsidRDefault="001B2B69">
      <w:pPr>
        <w:pStyle w:val="a3"/>
        <w:spacing w:line="242" w:lineRule="auto"/>
        <w:ind w:left="1224" w:right="778"/>
      </w:pPr>
      <w:r>
        <w:t>Исследование</w:t>
      </w:r>
      <w:r>
        <w:rPr>
          <w:spacing w:val="-4"/>
        </w:rPr>
        <w:t xml:space="preserve"> </w:t>
      </w:r>
      <w:r>
        <w:t>под</w:t>
      </w:r>
      <w:r>
        <w:rPr>
          <w:spacing w:val="-9"/>
        </w:rPr>
        <w:t xml:space="preserve"> </w:t>
      </w:r>
      <w:r>
        <w:t>микроскопом</w:t>
      </w:r>
      <w:r>
        <w:rPr>
          <w:spacing w:val="-6"/>
        </w:rPr>
        <w:t xml:space="preserve"> </w:t>
      </w:r>
      <w:r>
        <w:t>готовых</w:t>
      </w:r>
      <w:r>
        <w:rPr>
          <w:spacing w:val="-8"/>
        </w:rPr>
        <w:t xml:space="preserve"> </w:t>
      </w:r>
      <w:r>
        <w:t>микропрепаратов</w:t>
      </w:r>
      <w:r>
        <w:rPr>
          <w:spacing w:val="-6"/>
        </w:rPr>
        <w:t xml:space="preserve"> </w:t>
      </w:r>
      <w:r>
        <w:t>клеток</w:t>
      </w:r>
      <w:r>
        <w:rPr>
          <w:spacing w:val="-5"/>
        </w:rPr>
        <w:t xml:space="preserve"> </w:t>
      </w:r>
      <w:r>
        <w:t>и</w:t>
      </w:r>
      <w:r>
        <w:rPr>
          <w:spacing w:val="-7"/>
        </w:rPr>
        <w:t xml:space="preserve"> </w:t>
      </w:r>
      <w:r>
        <w:t>тканей</w:t>
      </w:r>
      <w:r>
        <w:rPr>
          <w:spacing w:val="-7"/>
        </w:rPr>
        <w:t xml:space="preserve"> </w:t>
      </w:r>
      <w:r>
        <w:t>животных. Строение и жизнедеятельность организма животного.</w:t>
      </w:r>
    </w:p>
    <w:p w:rsidR="00EC4929" w:rsidRDefault="001B2B69">
      <w:pPr>
        <w:pStyle w:val="a3"/>
        <w:ind w:right="137" w:firstLine="782"/>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w:t>
      </w:r>
      <w:r>
        <w:rPr>
          <w:spacing w:val="-14"/>
        </w:rPr>
        <w:t xml:space="preserve"> </w:t>
      </w:r>
      <w:r>
        <w:t>у</w:t>
      </w:r>
      <w:r>
        <w:rPr>
          <w:spacing w:val="-15"/>
        </w:rPr>
        <w:t xml:space="preserve"> </w:t>
      </w:r>
      <w:r>
        <w:t>многоклеточных:</w:t>
      </w:r>
      <w:r>
        <w:rPr>
          <w:spacing w:val="-7"/>
        </w:rPr>
        <w:t xml:space="preserve"> </w:t>
      </w:r>
      <w:r>
        <w:t>полёт</w:t>
      </w:r>
      <w:r>
        <w:rPr>
          <w:spacing w:val="-12"/>
        </w:rPr>
        <w:t xml:space="preserve"> </w:t>
      </w:r>
      <w:r>
        <w:t>насекомых,</w:t>
      </w:r>
      <w:r>
        <w:rPr>
          <w:spacing w:val="-10"/>
        </w:rPr>
        <w:t xml:space="preserve"> </w:t>
      </w:r>
      <w:r>
        <w:t>птиц,</w:t>
      </w:r>
      <w:r>
        <w:rPr>
          <w:spacing w:val="-10"/>
        </w:rPr>
        <w:t xml:space="preserve"> </w:t>
      </w:r>
      <w:r>
        <w:t>плавание</w:t>
      </w:r>
      <w:r>
        <w:rPr>
          <w:spacing w:val="-14"/>
        </w:rPr>
        <w:t xml:space="preserve"> </w:t>
      </w:r>
      <w:r>
        <w:t>рыб,</w:t>
      </w:r>
      <w:r>
        <w:rPr>
          <w:spacing w:val="-10"/>
        </w:rPr>
        <w:t xml:space="preserve"> </w:t>
      </w:r>
      <w:r>
        <w:t>движение</w:t>
      </w:r>
      <w:r>
        <w:rPr>
          <w:spacing w:val="-14"/>
        </w:rPr>
        <w:t xml:space="preserve"> </w:t>
      </w:r>
      <w:r>
        <w:t>по</w:t>
      </w:r>
      <w:r>
        <w:rPr>
          <w:spacing w:val="-8"/>
        </w:rPr>
        <w:t xml:space="preserve"> </w:t>
      </w:r>
      <w:r>
        <w:t>суше</w:t>
      </w:r>
      <w:r>
        <w:rPr>
          <w:spacing w:val="-9"/>
        </w:rPr>
        <w:t xml:space="preserve"> </w:t>
      </w:r>
      <w:r>
        <w:t>позвоночных животных (ползание, бег, ходьба</w:t>
      </w:r>
    </w:p>
    <w:p w:rsidR="00EC4929" w:rsidRDefault="001B2B69">
      <w:pPr>
        <w:pStyle w:val="a3"/>
      </w:pPr>
      <w:r>
        <w:t>и другое).</w:t>
      </w:r>
      <w:r>
        <w:rPr>
          <w:spacing w:val="-3"/>
        </w:rPr>
        <w:t xml:space="preserve"> </w:t>
      </w:r>
      <w:r>
        <w:t>Рычажные</w:t>
      </w:r>
      <w:r>
        <w:rPr>
          <w:spacing w:val="-5"/>
        </w:rPr>
        <w:t xml:space="preserve"> </w:t>
      </w:r>
      <w:r>
        <w:rPr>
          <w:spacing w:val="-2"/>
        </w:rPr>
        <w:t>конечности.</w:t>
      </w:r>
    </w:p>
    <w:p w:rsidR="00EC4929" w:rsidRDefault="001B2B69">
      <w:pPr>
        <w:pStyle w:val="a3"/>
        <w:ind w:right="124" w:firstLine="758"/>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EC4929" w:rsidRDefault="001B2B69">
      <w:pPr>
        <w:pStyle w:val="a3"/>
        <w:ind w:right="132" w:firstLine="758"/>
      </w:pPr>
      <w:r>
        <w:t>Дыхание животных. Значение дыхания.</w:t>
      </w:r>
      <w:r>
        <w:rPr>
          <w:spacing w:val="-2"/>
        </w:rPr>
        <w:t xml:space="preserve"> </w:t>
      </w:r>
      <w:r>
        <w:t>Газообмен через</w:t>
      </w:r>
      <w:r>
        <w:rPr>
          <w:spacing w:val="-3"/>
        </w:rPr>
        <w:t xml:space="preserve"> </w:t>
      </w:r>
      <w:r>
        <w:t>всю</w:t>
      </w:r>
      <w:r>
        <w:rPr>
          <w:spacing w:val="-1"/>
        </w:rPr>
        <w:t xml:space="preserve"> </w:t>
      </w:r>
      <w:r>
        <w:t>поверхность</w:t>
      </w:r>
      <w:r>
        <w:rPr>
          <w:spacing w:val="-3"/>
        </w:rPr>
        <w:t xml:space="preserve"> </w:t>
      </w:r>
      <w:r>
        <w:t>клетки.</w:t>
      </w:r>
      <w:r>
        <w:rPr>
          <w:spacing w:val="-2"/>
        </w:rPr>
        <w:t xml:space="preserve"> </w:t>
      </w:r>
      <w:r>
        <w:t>Жаберное дыхание.</w:t>
      </w:r>
      <w:r>
        <w:rPr>
          <w:spacing w:val="-1"/>
        </w:rPr>
        <w:t xml:space="preserve"> </w:t>
      </w:r>
      <w:r>
        <w:t>Наружные</w:t>
      </w:r>
      <w:r>
        <w:rPr>
          <w:spacing w:val="-4"/>
        </w:rPr>
        <w:t xml:space="preserve"> </w:t>
      </w:r>
      <w:r>
        <w:t>и</w:t>
      </w:r>
      <w:r>
        <w:rPr>
          <w:spacing w:val="-11"/>
        </w:rPr>
        <w:t xml:space="preserve"> </w:t>
      </w:r>
      <w:r>
        <w:t>внутренние</w:t>
      </w:r>
      <w:r>
        <w:rPr>
          <w:spacing w:val="-4"/>
        </w:rPr>
        <w:t xml:space="preserve"> </w:t>
      </w:r>
      <w:r>
        <w:t>жабры.</w:t>
      </w:r>
      <w:r>
        <w:rPr>
          <w:spacing w:val="-6"/>
        </w:rPr>
        <w:t xml:space="preserve"> </w:t>
      </w:r>
      <w:r>
        <w:t>Кожное,</w:t>
      </w:r>
      <w:r>
        <w:rPr>
          <w:spacing w:val="-6"/>
        </w:rPr>
        <w:t xml:space="preserve"> </w:t>
      </w:r>
      <w:r>
        <w:t>трахейное,</w:t>
      </w:r>
      <w:r>
        <w:rPr>
          <w:spacing w:val="-6"/>
        </w:rPr>
        <w:t xml:space="preserve"> </w:t>
      </w:r>
      <w:r>
        <w:t>лёгочное</w:t>
      </w:r>
      <w:r>
        <w:rPr>
          <w:spacing w:val="-8"/>
        </w:rPr>
        <w:t xml:space="preserve"> </w:t>
      </w:r>
      <w:r>
        <w:t>дыхание</w:t>
      </w:r>
      <w:r>
        <w:rPr>
          <w:spacing w:val="-4"/>
        </w:rPr>
        <w:t xml:space="preserve"> </w:t>
      </w:r>
      <w:r>
        <w:t>у</w:t>
      </w:r>
      <w:r>
        <w:rPr>
          <w:spacing w:val="-12"/>
        </w:rPr>
        <w:t xml:space="preserve"> </w:t>
      </w:r>
      <w:r>
        <w:t>обитателей</w:t>
      </w:r>
      <w:r>
        <w:rPr>
          <w:spacing w:val="-7"/>
        </w:rPr>
        <w:t xml:space="preserve"> </w:t>
      </w:r>
      <w:r>
        <w:t>суши. Особенности кожного дыхания. Роль воздушных мешков у птиц.</w:t>
      </w:r>
    </w:p>
    <w:p w:rsidR="00EC4929" w:rsidRDefault="001B2B69">
      <w:pPr>
        <w:pStyle w:val="a3"/>
        <w:ind w:right="123" w:firstLine="758"/>
      </w:pPr>
      <w:r>
        <w:t>Транспорт</w:t>
      </w:r>
      <w:r>
        <w:rPr>
          <w:spacing w:val="-1"/>
        </w:rPr>
        <w:t xml:space="preserve"> </w:t>
      </w:r>
      <w:r>
        <w:t>веществ у</w:t>
      </w:r>
      <w:r>
        <w:rPr>
          <w:spacing w:val="-6"/>
        </w:rPr>
        <w:t xml:space="preserve"> </w:t>
      </w:r>
      <w:r>
        <w:t>животных. Роль</w:t>
      </w:r>
      <w:r>
        <w:rPr>
          <w:spacing w:val="-5"/>
        </w:rPr>
        <w:t xml:space="preserve"> </w:t>
      </w:r>
      <w:r>
        <w:t>транспорта веществ в</w:t>
      </w:r>
      <w:r>
        <w:rPr>
          <w:spacing w:val="-4"/>
        </w:rPr>
        <w:t xml:space="preserve"> </w:t>
      </w:r>
      <w:r>
        <w:t>организме</w:t>
      </w:r>
      <w:r>
        <w:rPr>
          <w:spacing w:val="-2"/>
        </w:rPr>
        <w:t xml:space="preserve"> </w:t>
      </w:r>
      <w:r>
        <w:t>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w:t>
      </w:r>
      <w:r>
        <w:rPr>
          <w:spacing w:val="-15"/>
        </w:rPr>
        <w:t xml:space="preserve"> </w:t>
      </w:r>
      <w:r>
        <w:t>кровеносной</w:t>
      </w:r>
      <w:r>
        <w:rPr>
          <w:spacing w:val="-11"/>
        </w:rPr>
        <w:t xml:space="preserve"> </w:t>
      </w:r>
      <w:r>
        <w:t>системы</w:t>
      </w:r>
      <w:r>
        <w:rPr>
          <w:spacing w:val="-10"/>
        </w:rPr>
        <w:t xml:space="preserve"> </w:t>
      </w:r>
      <w:r>
        <w:t>у</w:t>
      </w:r>
      <w:r>
        <w:rPr>
          <w:spacing w:val="-15"/>
        </w:rPr>
        <w:t xml:space="preserve"> </w:t>
      </w:r>
      <w:r>
        <w:t>моллюсков</w:t>
      </w:r>
      <w:r>
        <w:rPr>
          <w:spacing w:val="-10"/>
        </w:rPr>
        <w:t xml:space="preserve"> </w:t>
      </w:r>
      <w:r>
        <w:t>и</w:t>
      </w:r>
      <w:r>
        <w:rPr>
          <w:spacing w:val="-15"/>
        </w:rPr>
        <w:t xml:space="preserve"> </w:t>
      </w:r>
      <w:r>
        <w:t>насекомых.</w:t>
      </w:r>
      <w:r>
        <w:rPr>
          <w:spacing w:val="-10"/>
        </w:rPr>
        <w:t xml:space="preserve"> </w:t>
      </w:r>
      <w:r>
        <w:t>Круги</w:t>
      </w:r>
      <w:r>
        <w:rPr>
          <w:spacing w:val="-11"/>
        </w:rPr>
        <w:t xml:space="preserve"> </w:t>
      </w:r>
      <w:r>
        <w:t>кровообращения</w:t>
      </w:r>
      <w:r>
        <w:rPr>
          <w:spacing w:val="-15"/>
        </w:rPr>
        <w:t xml:space="preserve"> </w:t>
      </w:r>
      <w:r>
        <w:t>и</w:t>
      </w:r>
      <w:r>
        <w:rPr>
          <w:spacing w:val="-15"/>
        </w:rPr>
        <w:t xml:space="preserve"> </w:t>
      </w:r>
      <w:r>
        <w:t>особенности строения сердец у позвоночных, усложнение системы кровообращения.</w:t>
      </w:r>
    </w:p>
    <w:p w:rsidR="00EC4929" w:rsidRDefault="001B2B69">
      <w:pPr>
        <w:pStyle w:val="a3"/>
        <w:ind w:right="122" w:firstLine="758"/>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w:t>
      </w:r>
      <w:r>
        <w:rPr>
          <w:spacing w:val="-1"/>
        </w:rPr>
        <w:t xml:space="preserve"> </w:t>
      </w:r>
      <w:r>
        <w:t>кольчатых червей. Мальпигиевы сосуды у</w:t>
      </w:r>
      <w:r>
        <w:rPr>
          <w:spacing w:val="-1"/>
        </w:rPr>
        <w:t xml:space="preserve"> </w:t>
      </w:r>
      <w:r>
        <w:t>насекомых. Почки (туловищные и тазовые), мочеточники, мочевой пузырь у позвоночных животных. Особенности выделения у птиц, связанные с полётом.</w:t>
      </w:r>
    </w:p>
    <w:p w:rsidR="00EC4929" w:rsidRDefault="001B2B69">
      <w:pPr>
        <w:pStyle w:val="a3"/>
        <w:ind w:left="1200"/>
      </w:pPr>
      <w:r>
        <w:t>Покровы</w:t>
      </w:r>
      <w:r>
        <w:rPr>
          <w:spacing w:val="66"/>
        </w:rPr>
        <w:t xml:space="preserve"> </w:t>
      </w:r>
      <w:r>
        <w:t>тела</w:t>
      </w:r>
      <w:r>
        <w:rPr>
          <w:spacing w:val="71"/>
        </w:rPr>
        <w:t xml:space="preserve"> </w:t>
      </w:r>
      <w:r>
        <w:t>у</w:t>
      </w:r>
      <w:r>
        <w:rPr>
          <w:spacing w:val="62"/>
        </w:rPr>
        <w:t xml:space="preserve"> </w:t>
      </w:r>
      <w:r>
        <w:t>животных.</w:t>
      </w:r>
      <w:r>
        <w:rPr>
          <w:spacing w:val="74"/>
        </w:rPr>
        <w:t xml:space="preserve"> </w:t>
      </w:r>
      <w:r>
        <w:t>Покровы</w:t>
      </w:r>
      <w:r>
        <w:rPr>
          <w:spacing w:val="69"/>
        </w:rPr>
        <w:t xml:space="preserve"> </w:t>
      </w:r>
      <w:r>
        <w:t>у</w:t>
      </w:r>
      <w:r>
        <w:rPr>
          <w:spacing w:val="61"/>
        </w:rPr>
        <w:t xml:space="preserve"> </w:t>
      </w:r>
      <w:r>
        <w:t>беспозвоночных.</w:t>
      </w:r>
      <w:r>
        <w:rPr>
          <w:spacing w:val="74"/>
        </w:rPr>
        <w:t xml:space="preserve"> </w:t>
      </w:r>
      <w:r>
        <w:t>Усложнение</w:t>
      </w:r>
      <w:r>
        <w:rPr>
          <w:spacing w:val="71"/>
        </w:rPr>
        <w:t xml:space="preserve"> </w:t>
      </w:r>
      <w:r>
        <w:t>строения</w:t>
      </w:r>
      <w:r>
        <w:rPr>
          <w:spacing w:val="72"/>
        </w:rPr>
        <w:t xml:space="preserve"> </w:t>
      </w:r>
      <w:r>
        <w:t>кожи</w:t>
      </w:r>
      <w:r>
        <w:rPr>
          <w:spacing w:val="73"/>
        </w:rPr>
        <w:t xml:space="preserve"> </w:t>
      </w:r>
      <w:r>
        <w:rPr>
          <w:spacing w:val="-10"/>
        </w:rPr>
        <w:t>у</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43"/>
      </w:pPr>
      <w:r>
        <w:lastRenderedPageBreak/>
        <w:t>позвоночных. Кожа как орган выделения. Роль кожи в теплоотдаче. Производные кожи. Средства пассивной и активной защиты у животных.</w:t>
      </w:r>
    </w:p>
    <w:p w:rsidR="00EC4929" w:rsidRDefault="001B2B69">
      <w:pPr>
        <w:pStyle w:val="a3"/>
        <w:ind w:right="126" w:firstLine="758"/>
      </w:pPr>
      <w:r>
        <w:t>Координация</w:t>
      </w:r>
      <w:r>
        <w:rPr>
          <w:spacing w:val="-1"/>
        </w:rPr>
        <w:t xml:space="preserve"> </w:t>
      </w:r>
      <w:r>
        <w:t>и регуляция жизнедеятельности у</w:t>
      </w:r>
      <w:r>
        <w:rPr>
          <w:spacing w:val="-1"/>
        </w:rPr>
        <w:t xml:space="preserve"> </w:t>
      </w:r>
      <w:r>
        <w:t>животных. Раздражимость у</w:t>
      </w:r>
      <w:r>
        <w:rPr>
          <w:spacing w:val="-5"/>
        </w:rPr>
        <w:t xml:space="preserve"> </w:t>
      </w:r>
      <w:r>
        <w:t>одноклеточных животных. Таксисы (фототаксис, трофотаксис, хемотаксис и другие таксисы). Нервная регуляция. Нервная</w:t>
      </w:r>
      <w:r>
        <w:rPr>
          <w:spacing w:val="-8"/>
        </w:rPr>
        <w:t xml:space="preserve"> </w:t>
      </w:r>
      <w:r>
        <w:t>система,</w:t>
      </w:r>
      <w:r>
        <w:rPr>
          <w:spacing w:val="-5"/>
        </w:rPr>
        <w:t xml:space="preserve"> </w:t>
      </w:r>
      <w:r>
        <w:t>её</w:t>
      </w:r>
      <w:r>
        <w:rPr>
          <w:spacing w:val="-8"/>
        </w:rPr>
        <w:t xml:space="preserve"> </w:t>
      </w:r>
      <w:r>
        <w:t>значение.</w:t>
      </w:r>
      <w:r>
        <w:rPr>
          <w:spacing w:val="-5"/>
        </w:rPr>
        <w:t xml:space="preserve"> </w:t>
      </w:r>
      <w:r>
        <w:t>Нервная</w:t>
      </w:r>
      <w:r>
        <w:rPr>
          <w:spacing w:val="-7"/>
        </w:rPr>
        <w:t xml:space="preserve"> </w:t>
      </w:r>
      <w:r>
        <w:t>система</w:t>
      </w:r>
      <w:r>
        <w:rPr>
          <w:spacing w:val="-8"/>
        </w:rPr>
        <w:t xml:space="preserve"> </w:t>
      </w:r>
      <w:r>
        <w:t>у</w:t>
      </w:r>
      <w:r>
        <w:rPr>
          <w:spacing w:val="-15"/>
        </w:rPr>
        <w:t xml:space="preserve"> </w:t>
      </w:r>
      <w:r>
        <w:t>беспозвоночных:</w:t>
      </w:r>
      <w:r>
        <w:rPr>
          <w:spacing w:val="-6"/>
        </w:rPr>
        <w:t xml:space="preserve"> </w:t>
      </w:r>
      <w:r>
        <w:t>сетчатая</w:t>
      </w:r>
      <w:r>
        <w:rPr>
          <w:spacing w:val="-7"/>
        </w:rPr>
        <w:t xml:space="preserve"> </w:t>
      </w:r>
      <w:r>
        <w:t>(диффузная), стволовая, узловая.</w:t>
      </w:r>
      <w:r>
        <w:rPr>
          <w:spacing w:val="-3"/>
        </w:rPr>
        <w:t xml:space="preserve"> </w:t>
      </w:r>
      <w:r>
        <w:t>Нервная</w:t>
      </w:r>
      <w:r>
        <w:rPr>
          <w:spacing w:val="-5"/>
        </w:rPr>
        <w:t xml:space="preserve"> </w:t>
      </w:r>
      <w:r>
        <w:t>система</w:t>
      </w:r>
      <w:r>
        <w:rPr>
          <w:spacing w:val="-2"/>
        </w:rPr>
        <w:t xml:space="preserve"> </w:t>
      </w:r>
      <w:r>
        <w:t>у</w:t>
      </w:r>
      <w:r>
        <w:rPr>
          <w:spacing w:val="-10"/>
        </w:rPr>
        <w:t xml:space="preserve"> </w:t>
      </w:r>
      <w:r>
        <w:t>позвоночных</w:t>
      </w:r>
      <w:r>
        <w:rPr>
          <w:spacing w:val="-5"/>
        </w:rPr>
        <w:t xml:space="preserve"> </w:t>
      </w:r>
      <w:r>
        <w:t>(трубчатая):</w:t>
      </w:r>
      <w:r>
        <w:rPr>
          <w:spacing w:val="-1"/>
        </w:rPr>
        <w:t xml:space="preserve"> </w:t>
      </w:r>
      <w:r>
        <w:t>головной</w:t>
      </w:r>
      <w:r>
        <w:rPr>
          <w:spacing w:val="-4"/>
        </w:rPr>
        <w:t xml:space="preserve"> </w:t>
      </w:r>
      <w:r>
        <w:t>и</w:t>
      </w:r>
      <w:r>
        <w:rPr>
          <w:spacing w:val="-4"/>
        </w:rPr>
        <w:t xml:space="preserve"> </w:t>
      </w:r>
      <w:r>
        <w:t>спинной</w:t>
      </w:r>
      <w:r>
        <w:rPr>
          <w:spacing w:val="-4"/>
        </w:rPr>
        <w:t xml:space="preserve"> </w:t>
      </w:r>
      <w:r>
        <w:t>мозг,</w:t>
      </w:r>
      <w:r>
        <w:rPr>
          <w:spacing w:val="-3"/>
        </w:rPr>
        <w:t xml:space="preserve"> </w:t>
      </w:r>
      <w:r>
        <w:t>нервы.</w:t>
      </w:r>
      <w:r>
        <w:rPr>
          <w:spacing w:val="-3"/>
        </w:rPr>
        <w:t xml:space="preserve"> </w:t>
      </w:r>
      <w:r>
        <w:t>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w:t>
      </w:r>
      <w:r>
        <w:rPr>
          <w:spacing w:val="-15"/>
        </w:rPr>
        <w:t xml:space="preserve"> </w:t>
      </w:r>
      <w:r>
        <w:t>Орган</w:t>
      </w:r>
      <w:r>
        <w:rPr>
          <w:spacing w:val="-15"/>
        </w:rPr>
        <w:t xml:space="preserve"> </w:t>
      </w:r>
      <w:r>
        <w:t>зрения</w:t>
      </w:r>
      <w:r>
        <w:rPr>
          <w:spacing w:val="-15"/>
        </w:rPr>
        <w:t xml:space="preserve"> </w:t>
      </w:r>
      <w:r>
        <w:t>и</w:t>
      </w:r>
      <w:r>
        <w:rPr>
          <w:spacing w:val="-15"/>
        </w:rPr>
        <w:t xml:space="preserve"> </w:t>
      </w:r>
      <w:r>
        <w:t>слуха</w:t>
      </w:r>
      <w:r>
        <w:rPr>
          <w:spacing w:val="-10"/>
        </w:rPr>
        <w:t xml:space="preserve"> </w:t>
      </w:r>
      <w:r>
        <w:t>у</w:t>
      </w:r>
      <w:r>
        <w:rPr>
          <w:spacing w:val="-15"/>
        </w:rPr>
        <w:t xml:space="preserve"> </w:t>
      </w:r>
      <w:r>
        <w:t>позвоночных,</w:t>
      </w:r>
      <w:r>
        <w:rPr>
          <w:spacing w:val="-10"/>
        </w:rPr>
        <w:t xml:space="preserve"> </w:t>
      </w:r>
      <w:r>
        <w:t>их</w:t>
      </w:r>
      <w:r>
        <w:rPr>
          <w:spacing w:val="-12"/>
        </w:rPr>
        <w:t xml:space="preserve"> </w:t>
      </w:r>
      <w:r>
        <w:t>усложнение.</w:t>
      </w:r>
      <w:r>
        <w:rPr>
          <w:spacing w:val="-14"/>
        </w:rPr>
        <w:t xml:space="preserve"> </w:t>
      </w:r>
      <w:r>
        <w:t>Органы</w:t>
      </w:r>
      <w:r>
        <w:rPr>
          <w:spacing w:val="-15"/>
        </w:rPr>
        <w:t xml:space="preserve"> </w:t>
      </w:r>
      <w:r>
        <w:t>обоняния,</w:t>
      </w:r>
      <w:r>
        <w:rPr>
          <w:spacing w:val="-14"/>
        </w:rPr>
        <w:t xml:space="preserve"> </w:t>
      </w:r>
      <w:r>
        <w:t>вкуса</w:t>
      </w:r>
      <w:r>
        <w:rPr>
          <w:spacing w:val="-13"/>
        </w:rPr>
        <w:t xml:space="preserve"> </w:t>
      </w:r>
      <w:r>
        <w:t>и</w:t>
      </w:r>
      <w:r>
        <w:rPr>
          <w:spacing w:val="-11"/>
        </w:rPr>
        <w:t xml:space="preserve"> </w:t>
      </w:r>
      <w:r>
        <w:t>осязания у беспозвоночных и позвоночных животных. Орган боковой линии у рыб.</w:t>
      </w:r>
    </w:p>
    <w:p w:rsidR="00EC4929" w:rsidRDefault="001B2B69">
      <w:pPr>
        <w:pStyle w:val="a3"/>
        <w:ind w:right="145" w:firstLine="758"/>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EC4929" w:rsidRDefault="001B2B69">
      <w:pPr>
        <w:pStyle w:val="a3"/>
        <w:ind w:right="129" w:firstLine="758"/>
      </w:pPr>
      <w:r>
        <w:t>Размножение и развитие животных. Бесполое размножение: деление клетки</w:t>
      </w:r>
      <w:r>
        <w:rPr>
          <w:spacing w:val="-1"/>
        </w:rPr>
        <w:t xml:space="preserve"> </w:t>
      </w:r>
      <w:r>
        <w:t>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w:t>
      </w:r>
      <w:r>
        <w:rPr>
          <w:spacing w:val="-1"/>
        </w:rPr>
        <w:t xml:space="preserve"> </w:t>
      </w:r>
      <w:r>
        <w:t>Зародышевые</w:t>
      </w:r>
      <w:r>
        <w:rPr>
          <w:spacing w:val="-13"/>
        </w:rPr>
        <w:t xml:space="preserve"> </w:t>
      </w:r>
      <w:r>
        <w:t>оболочки.</w:t>
      </w:r>
      <w:r>
        <w:rPr>
          <w:spacing w:val="-5"/>
        </w:rPr>
        <w:t xml:space="preserve"> </w:t>
      </w:r>
      <w:r>
        <w:t>Плацента</w:t>
      </w:r>
      <w:r>
        <w:rPr>
          <w:spacing w:val="-3"/>
        </w:rPr>
        <w:t xml:space="preserve"> </w:t>
      </w:r>
      <w:r>
        <w:t>(детское</w:t>
      </w:r>
      <w:r>
        <w:rPr>
          <w:spacing w:val="-8"/>
        </w:rPr>
        <w:t xml:space="preserve"> </w:t>
      </w:r>
      <w:r>
        <w:t>место).</w:t>
      </w:r>
      <w:r>
        <w:rPr>
          <w:spacing w:val="-5"/>
        </w:rPr>
        <w:t xml:space="preserve"> </w:t>
      </w:r>
      <w:r>
        <w:t>Пупочный</w:t>
      </w:r>
      <w:r>
        <w:rPr>
          <w:spacing w:val="-6"/>
        </w:rPr>
        <w:t xml:space="preserve"> </w:t>
      </w:r>
      <w:r>
        <w:t>канатик</w:t>
      </w:r>
      <w:r>
        <w:rPr>
          <w:spacing w:val="-9"/>
        </w:rPr>
        <w:t xml:space="preserve"> </w:t>
      </w:r>
      <w:r>
        <w:t>(пуповина). Постэмбриональное</w:t>
      </w:r>
      <w:r>
        <w:rPr>
          <w:spacing w:val="-8"/>
        </w:rPr>
        <w:t xml:space="preserve"> </w:t>
      </w:r>
      <w:r>
        <w:t>развитие:</w:t>
      </w:r>
      <w:r>
        <w:rPr>
          <w:spacing w:val="-11"/>
        </w:rPr>
        <w:t xml:space="preserve"> </w:t>
      </w:r>
      <w:r>
        <w:t>прямое,</w:t>
      </w:r>
      <w:r>
        <w:rPr>
          <w:spacing w:val="-10"/>
        </w:rPr>
        <w:t xml:space="preserve"> </w:t>
      </w:r>
      <w:r>
        <w:t>непрямое. Метаморфоз</w:t>
      </w:r>
      <w:r>
        <w:rPr>
          <w:spacing w:val="-11"/>
        </w:rPr>
        <w:t xml:space="preserve"> </w:t>
      </w:r>
      <w:r>
        <w:t>(развитие</w:t>
      </w:r>
      <w:r>
        <w:rPr>
          <w:spacing w:val="-8"/>
        </w:rPr>
        <w:t xml:space="preserve"> </w:t>
      </w:r>
      <w:r>
        <w:t>с</w:t>
      </w:r>
      <w:r>
        <w:rPr>
          <w:spacing w:val="-8"/>
        </w:rPr>
        <w:t xml:space="preserve"> </w:t>
      </w:r>
      <w:r>
        <w:t>превращением):</w:t>
      </w:r>
      <w:r>
        <w:rPr>
          <w:spacing w:val="-11"/>
        </w:rPr>
        <w:t xml:space="preserve"> </w:t>
      </w:r>
      <w:r>
        <w:t>полный</w:t>
      </w:r>
      <w:r>
        <w:rPr>
          <w:spacing w:val="-6"/>
        </w:rPr>
        <w:t xml:space="preserve"> </w:t>
      </w:r>
      <w:r>
        <w:t xml:space="preserve">и </w:t>
      </w:r>
      <w:r>
        <w:rPr>
          <w:spacing w:val="-2"/>
        </w:rPr>
        <w:t>неполный.</w:t>
      </w:r>
    </w:p>
    <w:p w:rsidR="00EC4929" w:rsidRDefault="001B2B69">
      <w:pPr>
        <w:pStyle w:val="a3"/>
        <w:spacing w:line="275" w:lineRule="exact"/>
        <w:ind w:left="1200"/>
      </w:pPr>
      <w:r>
        <w:t>Лабораторные</w:t>
      </w:r>
      <w:r>
        <w:rPr>
          <w:spacing w:val="-7"/>
        </w:rPr>
        <w:t xml:space="preserve"> </w:t>
      </w:r>
      <w:r>
        <w:t>и практические</w:t>
      </w:r>
      <w:r>
        <w:rPr>
          <w:spacing w:val="-1"/>
        </w:rPr>
        <w:t xml:space="preserve"> </w:t>
      </w:r>
      <w:r>
        <w:rPr>
          <w:spacing w:val="-2"/>
        </w:rPr>
        <w:t>работы.</w:t>
      </w:r>
    </w:p>
    <w:p w:rsidR="00EC4929" w:rsidRDefault="001B2B69">
      <w:pPr>
        <w:pStyle w:val="a3"/>
        <w:spacing w:line="242" w:lineRule="auto"/>
        <w:ind w:left="1200" w:right="3368"/>
        <w:jc w:val="left"/>
      </w:pPr>
      <w:r>
        <w:t>Ознакомление</w:t>
      </w:r>
      <w:r>
        <w:rPr>
          <w:spacing w:val="-3"/>
        </w:rPr>
        <w:t xml:space="preserve"> </w:t>
      </w:r>
      <w:r>
        <w:t>с</w:t>
      </w:r>
      <w:r>
        <w:rPr>
          <w:spacing w:val="-8"/>
        </w:rPr>
        <w:t xml:space="preserve"> </w:t>
      </w:r>
      <w:r>
        <w:t>органами</w:t>
      </w:r>
      <w:r>
        <w:rPr>
          <w:spacing w:val="-11"/>
        </w:rPr>
        <w:t xml:space="preserve"> </w:t>
      </w:r>
      <w:r>
        <w:t>опоры</w:t>
      </w:r>
      <w:r>
        <w:rPr>
          <w:spacing w:val="-5"/>
        </w:rPr>
        <w:t xml:space="preserve"> </w:t>
      </w:r>
      <w:r>
        <w:t>и</w:t>
      </w:r>
      <w:r>
        <w:rPr>
          <w:spacing w:val="-6"/>
        </w:rPr>
        <w:t xml:space="preserve"> </w:t>
      </w:r>
      <w:r>
        <w:t>движения</w:t>
      </w:r>
      <w:r>
        <w:rPr>
          <w:spacing w:val="-3"/>
        </w:rPr>
        <w:t xml:space="preserve"> </w:t>
      </w:r>
      <w:r>
        <w:t>у</w:t>
      </w:r>
      <w:r>
        <w:rPr>
          <w:spacing w:val="-12"/>
        </w:rPr>
        <w:t xml:space="preserve"> </w:t>
      </w:r>
      <w:r>
        <w:t>животных. Изучение способов поглощения пищи у животных.</w:t>
      </w:r>
    </w:p>
    <w:p w:rsidR="00EC4929" w:rsidRDefault="001B2B69">
      <w:pPr>
        <w:pStyle w:val="a3"/>
        <w:spacing w:line="271" w:lineRule="exact"/>
        <w:ind w:left="1200"/>
        <w:jc w:val="left"/>
      </w:pPr>
      <w:r>
        <w:t>Изучение</w:t>
      </w:r>
      <w:r>
        <w:rPr>
          <w:spacing w:val="-3"/>
        </w:rPr>
        <w:t xml:space="preserve"> </w:t>
      </w:r>
      <w:r>
        <w:t>способов</w:t>
      </w:r>
      <w:r>
        <w:rPr>
          <w:spacing w:val="-5"/>
        </w:rPr>
        <w:t xml:space="preserve"> </w:t>
      </w:r>
      <w:r>
        <w:t>дыхания</w:t>
      </w:r>
      <w:r>
        <w:rPr>
          <w:spacing w:val="-1"/>
        </w:rPr>
        <w:t xml:space="preserve"> </w:t>
      </w:r>
      <w:r>
        <w:t>у</w:t>
      </w:r>
      <w:r>
        <w:rPr>
          <w:spacing w:val="-11"/>
        </w:rPr>
        <w:t xml:space="preserve"> </w:t>
      </w:r>
      <w:r>
        <w:rPr>
          <w:spacing w:val="-2"/>
        </w:rPr>
        <w:t>животных.</w:t>
      </w:r>
    </w:p>
    <w:p w:rsidR="00EC4929" w:rsidRDefault="001B2B69">
      <w:pPr>
        <w:pStyle w:val="a3"/>
        <w:spacing w:before="2" w:line="237" w:lineRule="auto"/>
        <w:ind w:left="1200" w:right="2020"/>
        <w:jc w:val="left"/>
      </w:pPr>
      <w:r>
        <w:t>Ознакомление</w:t>
      </w:r>
      <w:r>
        <w:rPr>
          <w:spacing w:val="-4"/>
        </w:rPr>
        <w:t xml:space="preserve"> </w:t>
      </w:r>
      <w:r>
        <w:t>с</w:t>
      </w:r>
      <w:r>
        <w:rPr>
          <w:spacing w:val="-4"/>
        </w:rPr>
        <w:t xml:space="preserve"> </w:t>
      </w:r>
      <w:r>
        <w:t>системами</w:t>
      </w:r>
      <w:r>
        <w:rPr>
          <w:spacing w:val="-3"/>
        </w:rPr>
        <w:t xml:space="preserve"> </w:t>
      </w:r>
      <w:r>
        <w:t>органов</w:t>
      </w:r>
      <w:r>
        <w:rPr>
          <w:spacing w:val="-6"/>
        </w:rPr>
        <w:t xml:space="preserve"> </w:t>
      </w:r>
      <w:r>
        <w:t>транспорта</w:t>
      </w:r>
      <w:r>
        <w:rPr>
          <w:spacing w:val="-8"/>
        </w:rPr>
        <w:t xml:space="preserve"> </w:t>
      </w:r>
      <w:r>
        <w:t>веществ</w:t>
      </w:r>
      <w:r>
        <w:rPr>
          <w:spacing w:val="-5"/>
        </w:rPr>
        <w:t xml:space="preserve"> </w:t>
      </w:r>
      <w:r>
        <w:t>у</w:t>
      </w:r>
      <w:r>
        <w:rPr>
          <w:spacing w:val="-12"/>
        </w:rPr>
        <w:t xml:space="preserve"> </w:t>
      </w:r>
      <w:r>
        <w:t>животных. Изучение покровов тела у животных.</w:t>
      </w:r>
    </w:p>
    <w:p w:rsidR="00EC4929" w:rsidRDefault="001B2B69">
      <w:pPr>
        <w:pStyle w:val="a3"/>
        <w:spacing w:before="4" w:line="275" w:lineRule="exact"/>
        <w:ind w:left="1200"/>
        <w:jc w:val="left"/>
      </w:pPr>
      <w:r>
        <w:t>Изучение</w:t>
      </w:r>
      <w:r>
        <w:rPr>
          <w:spacing w:val="-4"/>
        </w:rPr>
        <w:t xml:space="preserve"> </w:t>
      </w:r>
      <w:r>
        <w:t>органов</w:t>
      </w:r>
      <w:r>
        <w:rPr>
          <w:spacing w:val="-2"/>
        </w:rPr>
        <w:t xml:space="preserve"> </w:t>
      </w:r>
      <w:r>
        <w:t>чувств</w:t>
      </w:r>
      <w:r>
        <w:rPr>
          <w:spacing w:val="4"/>
        </w:rPr>
        <w:t xml:space="preserve"> </w:t>
      </w:r>
      <w:r>
        <w:t>у</w:t>
      </w:r>
      <w:r>
        <w:rPr>
          <w:spacing w:val="-11"/>
        </w:rPr>
        <w:t xml:space="preserve"> </w:t>
      </w:r>
      <w:r>
        <w:rPr>
          <w:spacing w:val="-2"/>
        </w:rPr>
        <w:t>животных.</w:t>
      </w:r>
    </w:p>
    <w:p w:rsidR="00EC4929" w:rsidRDefault="001B2B69">
      <w:pPr>
        <w:pStyle w:val="a3"/>
        <w:spacing w:line="242" w:lineRule="auto"/>
        <w:ind w:left="1200" w:right="3368"/>
        <w:jc w:val="left"/>
      </w:pPr>
      <w:r>
        <w:t>Формирование</w:t>
      </w:r>
      <w:r>
        <w:rPr>
          <w:spacing w:val="-6"/>
        </w:rPr>
        <w:t xml:space="preserve"> </w:t>
      </w:r>
      <w:r>
        <w:t>условных</w:t>
      </w:r>
      <w:r>
        <w:rPr>
          <w:spacing w:val="-10"/>
        </w:rPr>
        <w:t xml:space="preserve"> </w:t>
      </w:r>
      <w:r>
        <w:t>рефлексов</w:t>
      </w:r>
      <w:r>
        <w:rPr>
          <w:spacing w:val="-4"/>
        </w:rPr>
        <w:t xml:space="preserve"> </w:t>
      </w:r>
      <w:r>
        <w:t>у</w:t>
      </w:r>
      <w:r>
        <w:rPr>
          <w:spacing w:val="-14"/>
        </w:rPr>
        <w:t xml:space="preserve"> </w:t>
      </w:r>
      <w:r>
        <w:t>аквариумных</w:t>
      </w:r>
      <w:r>
        <w:rPr>
          <w:spacing w:val="-10"/>
        </w:rPr>
        <w:t xml:space="preserve"> </w:t>
      </w:r>
      <w:r>
        <w:t>рыб. Строение яйца и развитие зародыша птицы (курицы).</w:t>
      </w:r>
    </w:p>
    <w:p w:rsidR="00EC4929" w:rsidRDefault="001B2B69">
      <w:pPr>
        <w:pStyle w:val="a3"/>
        <w:spacing w:line="271" w:lineRule="exact"/>
        <w:ind w:left="1200"/>
        <w:jc w:val="left"/>
      </w:pPr>
      <w:r>
        <w:t>Систематические</w:t>
      </w:r>
      <w:r>
        <w:rPr>
          <w:spacing w:val="-7"/>
        </w:rPr>
        <w:t xml:space="preserve"> </w:t>
      </w:r>
      <w:r>
        <w:t>группы</w:t>
      </w:r>
      <w:r>
        <w:rPr>
          <w:spacing w:val="-4"/>
        </w:rPr>
        <w:t xml:space="preserve"> </w:t>
      </w:r>
      <w:r>
        <w:rPr>
          <w:spacing w:val="-2"/>
        </w:rPr>
        <w:t>животных.</w:t>
      </w:r>
    </w:p>
    <w:p w:rsidR="00EC4929" w:rsidRDefault="001B2B69">
      <w:pPr>
        <w:pStyle w:val="a3"/>
        <w:spacing w:before="1"/>
        <w:ind w:right="131" w:firstLine="758"/>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EC4929" w:rsidRDefault="001B2B69">
      <w:pPr>
        <w:pStyle w:val="a3"/>
        <w:ind w:right="133" w:firstLine="758"/>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EC4929" w:rsidRDefault="001B2B69">
      <w:pPr>
        <w:pStyle w:val="a3"/>
        <w:spacing w:before="1" w:line="275" w:lineRule="exact"/>
        <w:ind w:left="1200"/>
      </w:pPr>
      <w:r>
        <w:t>Лабораторные</w:t>
      </w:r>
      <w:r>
        <w:rPr>
          <w:spacing w:val="-7"/>
        </w:rPr>
        <w:t xml:space="preserve"> </w:t>
      </w:r>
      <w:r>
        <w:t>и практические</w:t>
      </w:r>
      <w:r>
        <w:rPr>
          <w:spacing w:val="-1"/>
        </w:rPr>
        <w:t xml:space="preserve"> </w:t>
      </w:r>
      <w:r>
        <w:rPr>
          <w:spacing w:val="-2"/>
        </w:rPr>
        <w:t>работы</w:t>
      </w:r>
    </w:p>
    <w:p w:rsidR="00EC4929" w:rsidRDefault="001B2B69">
      <w:pPr>
        <w:pStyle w:val="a3"/>
        <w:spacing w:line="242" w:lineRule="auto"/>
        <w:ind w:right="137" w:firstLine="758"/>
      </w:pPr>
      <w:r>
        <w:t xml:space="preserve">Исследование строения инфузории-туфельки и наблюдение за её передвижением. Изучение </w:t>
      </w:r>
      <w:r>
        <w:rPr>
          <w:spacing w:val="-2"/>
        </w:rPr>
        <w:t>хемотаксиса.</w:t>
      </w:r>
    </w:p>
    <w:p w:rsidR="00EC4929" w:rsidRDefault="001B2B69">
      <w:pPr>
        <w:pStyle w:val="a3"/>
        <w:spacing w:line="271" w:lineRule="exact"/>
        <w:ind w:left="1200"/>
      </w:pPr>
      <w:r>
        <w:t>Многообразие</w:t>
      </w:r>
      <w:r>
        <w:rPr>
          <w:spacing w:val="-6"/>
        </w:rPr>
        <w:t xml:space="preserve"> </w:t>
      </w:r>
      <w:r>
        <w:t>простейших</w:t>
      </w:r>
      <w:r>
        <w:rPr>
          <w:spacing w:val="-5"/>
        </w:rPr>
        <w:t xml:space="preserve"> </w:t>
      </w:r>
      <w:r>
        <w:t>(на</w:t>
      </w:r>
      <w:r>
        <w:rPr>
          <w:spacing w:val="-2"/>
        </w:rPr>
        <w:t xml:space="preserve"> </w:t>
      </w:r>
      <w:r>
        <w:t>готовых</w:t>
      </w:r>
      <w:r>
        <w:rPr>
          <w:spacing w:val="-4"/>
        </w:rPr>
        <w:t xml:space="preserve"> </w:t>
      </w:r>
      <w:r>
        <w:rPr>
          <w:spacing w:val="-2"/>
        </w:rPr>
        <w:t>препаратах).</w:t>
      </w:r>
    </w:p>
    <w:p w:rsidR="00EC4929" w:rsidRDefault="001B2B69">
      <w:pPr>
        <w:pStyle w:val="a3"/>
        <w:spacing w:before="3" w:line="237" w:lineRule="auto"/>
        <w:ind w:left="1200" w:right="133"/>
      </w:pPr>
      <w:r>
        <w:t>Изготовление модели клетки простейшего (амёбы, инфузории-туфельки и другое.). Многоклеточные</w:t>
      </w:r>
      <w:r>
        <w:rPr>
          <w:spacing w:val="49"/>
        </w:rPr>
        <w:t xml:space="preserve"> </w:t>
      </w:r>
      <w:r>
        <w:t>животные.</w:t>
      </w:r>
      <w:r>
        <w:rPr>
          <w:spacing w:val="56"/>
        </w:rPr>
        <w:t xml:space="preserve"> </w:t>
      </w:r>
      <w:r>
        <w:t>Кишечнополостные.</w:t>
      </w:r>
      <w:r>
        <w:rPr>
          <w:spacing w:val="55"/>
        </w:rPr>
        <w:t xml:space="preserve"> </w:t>
      </w:r>
      <w:r>
        <w:t>Общая</w:t>
      </w:r>
      <w:r>
        <w:rPr>
          <w:spacing w:val="57"/>
        </w:rPr>
        <w:t xml:space="preserve"> </w:t>
      </w:r>
      <w:r>
        <w:t>характеристика.</w:t>
      </w:r>
      <w:r>
        <w:rPr>
          <w:spacing w:val="60"/>
        </w:rPr>
        <w:t xml:space="preserve"> </w:t>
      </w:r>
      <w:r>
        <w:rPr>
          <w:spacing w:val="-2"/>
        </w:rPr>
        <w:t>Местообитание.</w:t>
      </w:r>
    </w:p>
    <w:p w:rsidR="00EC4929" w:rsidRDefault="001B2B69">
      <w:pPr>
        <w:pStyle w:val="a3"/>
        <w:spacing w:before="4"/>
        <w:ind w:right="132"/>
      </w:pPr>
      <w:r>
        <w:t>Особенности</w:t>
      </w:r>
      <w:r>
        <w:rPr>
          <w:spacing w:val="-6"/>
        </w:rPr>
        <w:t xml:space="preserve"> </w:t>
      </w:r>
      <w:r>
        <w:t>строения</w:t>
      </w:r>
      <w:r>
        <w:rPr>
          <w:spacing w:val="-8"/>
        </w:rPr>
        <w:t xml:space="preserve"> </w:t>
      </w:r>
      <w:r>
        <w:t>и</w:t>
      </w:r>
      <w:r>
        <w:rPr>
          <w:spacing w:val="-7"/>
        </w:rPr>
        <w:t xml:space="preserve"> </w:t>
      </w:r>
      <w:r>
        <w:t>жизнедеятельности.</w:t>
      </w:r>
      <w:r>
        <w:rPr>
          <w:spacing w:val="-6"/>
        </w:rPr>
        <w:t xml:space="preserve"> </w:t>
      </w:r>
      <w:r>
        <w:t>Эктодерма</w:t>
      </w:r>
      <w:r>
        <w:rPr>
          <w:spacing w:val="-4"/>
        </w:rPr>
        <w:t xml:space="preserve"> </w:t>
      </w:r>
      <w:r>
        <w:t>и</w:t>
      </w:r>
      <w:r>
        <w:rPr>
          <w:spacing w:val="-7"/>
        </w:rPr>
        <w:t xml:space="preserve"> </w:t>
      </w:r>
      <w:r>
        <w:t>энтодерма.</w:t>
      </w:r>
      <w:r>
        <w:rPr>
          <w:spacing w:val="-6"/>
        </w:rPr>
        <w:t xml:space="preserve"> </w:t>
      </w:r>
      <w:r>
        <w:t>Внутриполостное</w:t>
      </w:r>
      <w:r>
        <w:rPr>
          <w:spacing w:val="-8"/>
        </w:rPr>
        <w:t xml:space="preserve"> </w:t>
      </w:r>
      <w:r>
        <w:t>и</w:t>
      </w:r>
      <w:r>
        <w:rPr>
          <w:spacing w:val="-7"/>
        </w:rPr>
        <w:t xml:space="preserve"> </w:t>
      </w:r>
      <w:r>
        <w:t>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w:t>
      </w:r>
      <w:r>
        <w:rPr>
          <w:spacing w:val="-1"/>
        </w:rPr>
        <w:t xml:space="preserve"> </w:t>
      </w:r>
      <w:r>
        <w:t>Значение</w:t>
      </w:r>
      <w:r>
        <w:rPr>
          <w:spacing w:val="-4"/>
        </w:rPr>
        <w:t xml:space="preserve"> </w:t>
      </w:r>
      <w:r>
        <w:t>кишечнополостных</w:t>
      </w:r>
      <w:r>
        <w:rPr>
          <w:spacing w:val="-8"/>
        </w:rPr>
        <w:t xml:space="preserve"> </w:t>
      </w:r>
      <w:r>
        <w:t>в</w:t>
      </w:r>
      <w:r>
        <w:rPr>
          <w:spacing w:val="-2"/>
        </w:rPr>
        <w:t xml:space="preserve"> </w:t>
      </w:r>
      <w:r>
        <w:t>природе</w:t>
      </w:r>
      <w:r>
        <w:rPr>
          <w:spacing w:val="-4"/>
        </w:rPr>
        <w:t xml:space="preserve"> </w:t>
      </w:r>
      <w:r>
        <w:t>и</w:t>
      </w:r>
      <w:r>
        <w:rPr>
          <w:spacing w:val="-2"/>
        </w:rPr>
        <w:t xml:space="preserve"> </w:t>
      </w:r>
      <w:r>
        <w:t>жизни</w:t>
      </w:r>
      <w:r>
        <w:rPr>
          <w:spacing w:val="-2"/>
        </w:rPr>
        <w:t xml:space="preserve"> </w:t>
      </w:r>
      <w:r>
        <w:t>человека.</w:t>
      </w:r>
      <w:r>
        <w:rPr>
          <w:spacing w:val="-1"/>
        </w:rPr>
        <w:t xml:space="preserve"> </w:t>
      </w:r>
      <w:r>
        <w:t>Коралловые</w:t>
      </w:r>
      <w:r>
        <w:rPr>
          <w:spacing w:val="-4"/>
        </w:rPr>
        <w:t xml:space="preserve"> </w:t>
      </w:r>
      <w:r>
        <w:t>полипы и их роль в рифообразовании.</w:t>
      </w:r>
    </w:p>
    <w:p w:rsidR="00EC4929" w:rsidRDefault="001B2B69">
      <w:pPr>
        <w:pStyle w:val="a3"/>
        <w:spacing w:line="274" w:lineRule="exact"/>
        <w:ind w:left="1200"/>
      </w:pPr>
      <w:r>
        <w:t>Лабораторные</w:t>
      </w:r>
      <w:r>
        <w:rPr>
          <w:spacing w:val="-7"/>
        </w:rPr>
        <w:t xml:space="preserve"> </w:t>
      </w:r>
      <w:r>
        <w:t>и практические</w:t>
      </w:r>
      <w:r>
        <w:rPr>
          <w:spacing w:val="-1"/>
        </w:rPr>
        <w:t xml:space="preserve"> </w:t>
      </w:r>
      <w:r>
        <w:rPr>
          <w:spacing w:val="-2"/>
        </w:rPr>
        <w:t>работы.</w:t>
      </w:r>
    </w:p>
    <w:p w:rsidR="00EC4929" w:rsidRDefault="001B2B69">
      <w:pPr>
        <w:pStyle w:val="a3"/>
        <w:spacing w:before="2"/>
        <w:ind w:left="1200"/>
      </w:pPr>
      <w:r>
        <w:t>Исследование</w:t>
      </w:r>
      <w:r>
        <w:rPr>
          <w:spacing w:val="-4"/>
        </w:rPr>
        <w:t xml:space="preserve"> </w:t>
      </w:r>
      <w:r>
        <w:t>строения</w:t>
      </w:r>
      <w:r>
        <w:rPr>
          <w:spacing w:val="-6"/>
        </w:rPr>
        <w:t xml:space="preserve"> </w:t>
      </w:r>
      <w:r>
        <w:t>пресноводной</w:t>
      </w:r>
      <w:r>
        <w:rPr>
          <w:spacing w:val="-4"/>
        </w:rPr>
        <w:t xml:space="preserve"> </w:t>
      </w:r>
      <w:r>
        <w:t>гидры и</w:t>
      </w:r>
      <w:r>
        <w:rPr>
          <w:spacing w:val="-10"/>
        </w:rPr>
        <w:t xml:space="preserve"> </w:t>
      </w:r>
      <w:r>
        <w:t>её</w:t>
      </w:r>
      <w:r>
        <w:rPr>
          <w:spacing w:val="-1"/>
        </w:rPr>
        <w:t xml:space="preserve"> </w:t>
      </w:r>
      <w:r>
        <w:t>передвижения</w:t>
      </w:r>
      <w:r>
        <w:rPr>
          <w:spacing w:val="-6"/>
        </w:rPr>
        <w:t xml:space="preserve"> </w:t>
      </w:r>
      <w:r>
        <w:t>(школьный</w:t>
      </w:r>
      <w:r>
        <w:rPr>
          <w:spacing w:val="-4"/>
        </w:rPr>
        <w:t xml:space="preserve"> </w:t>
      </w:r>
      <w:r>
        <w:rPr>
          <w:spacing w:val="-2"/>
        </w:rPr>
        <w:t>аквариум).</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left="1200" w:right="1839"/>
      </w:pPr>
      <w:r>
        <w:lastRenderedPageBreak/>
        <w:t>Исследование</w:t>
      </w:r>
      <w:r>
        <w:rPr>
          <w:spacing w:val="-6"/>
        </w:rPr>
        <w:t xml:space="preserve"> </w:t>
      </w:r>
      <w:r>
        <w:t>питания</w:t>
      </w:r>
      <w:r>
        <w:rPr>
          <w:spacing w:val="-9"/>
        </w:rPr>
        <w:t xml:space="preserve"> </w:t>
      </w:r>
      <w:r>
        <w:t>гидры</w:t>
      </w:r>
      <w:r>
        <w:rPr>
          <w:spacing w:val="-7"/>
        </w:rPr>
        <w:t xml:space="preserve"> </w:t>
      </w:r>
      <w:r>
        <w:t>дафниями</w:t>
      </w:r>
      <w:r>
        <w:rPr>
          <w:spacing w:val="-4"/>
        </w:rPr>
        <w:t xml:space="preserve"> </w:t>
      </w:r>
      <w:r>
        <w:t>и</w:t>
      </w:r>
      <w:r>
        <w:rPr>
          <w:spacing w:val="-8"/>
        </w:rPr>
        <w:t xml:space="preserve"> </w:t>
      </w:r>
      <w:r>
        <w:t>циклопами</w:t>
      </w:r>
      <w:r>
        <w:rPr>
          <w:spacing w:val="-8"/>
        </w:rPr>
        <w:t xml:space="preserve"> </w:t>
      </w:r>
      <w:r>
        <w:t>(школьный</w:t>
      </w:r>
      <w:r>
        <w:rPr>
          <w:spacing w:val="-4"/>
        </w:rPr>
        <w:t xml:space="preserve"> </w:t>
      </w:r>
      <w:r>
        <w:t>аквариум). Изготовление модели пресноводной гидры.</w:t>
      </w:r>
    </w:p>
    <w:p w:rsidR="00EC4929" w:rsidRDefault="001B2B69">
      <w:pPr>
        <w:pStyle w:val="a3"/>
        <w:ind w:right="132" w:firstLine="758"/>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EC4929" w:rsidRDefault="001B2B69">
      <w:pPr>
        <w:pStyle w:val="a3"/>
        <w:ind w:left="1200"/>
      </w:pPr>
      <w:r>
        <w:t>Лабораторные</w:t>
      </w:r>
      <w:r>
        <w:rPr>
          <w:spacing w:val="-7"/>
        </w:rPr>
        <w:t xml:space="preserve"> </w:t>
      </w:r>
      <w:r>
        <w:t>и практические</w:t>
      </w:r>
      <w:r>
        <w:rPr>
          <w:spacing w:val="-1"/>
        </w:rPr>
        <w:t xml:space="preserve"> </w:t>
      </w:r>
      <w:r>
        <w:rPr>
          <w:spacing w:val="-2"/>
        </w:rPr>
        <w:t>работы.</w:t>
      </w:r>
    </w:p>
    <w:p w:rsidR="00EC4929" w:rsidRDefault="001B2B69">
      <w:pPr>
        <w:pStyle w:val="a3"/>
        <w:spacing w:line="237" w:lineRule="auto"/>
        <w:ind w:firstLine="758"/>
        <w:jc w:val="left"/>
      </w:pPr>
      <w:r>
        <w:t>Исследование</w:t>
      </w:r>
      <w:r>
        <w:rPr>
          <w:spacing w:val="40"/>
        </w:rPr>
        <w:t xml:space="preserve"> </w:t>
      </w:r>
      <w:r>
        <w:t>внешнего</w:t>
      </w:r>
      <w:r>
        <w:rPr>
          <w:spacing w:val="40"/>
        </w:rPr>
        <w:t xml:space="preserve"> </w:t>
      </w:r>
      <w:r>
        <w:t>строения</w:t>
      </w:r>
      <w:r>
        <w:rPr>
          <w:spacing w:val="40"/>
        </w:rPr>
        <w:t xml:space="preserve"> </w:t>
      </w:r>
      <w:r>
        <w:t>дождевого</w:t>
      </w:r>
      <w:r>
        <w:rPr>
          <w:spacing w:val="40"/>
        </w:rPr>
        <w:t xml:space="preserve"> </w:t>
      </w:r>
      <w:r>
        <w:t>червя.</w:t>
      </w:r>
      <w:r>
        <w:rPr>
          <w:spacing w:val="40"/>
        </w:rPr>
        <w:t xml:space="preserve"> </w:t>
      </w:r>
      <w:r>
        <w:t>Наблюдение</w:t>
      </w:r>
      <w:r>
        <w:rPr>
          <w:spacing w:val="40"/>
        </w:rPr>
        <w:t xml:space="preserve"> </w:t>
      </w:r>
      <w:r>
        <w:t>за</w:t>
      </w:r>
      <w:r>
        <w:rPr>
          <w:spacing w:val="40"/>
        </w:rPr>
        <w:t xml:space="preserve"> </w:t>
      </w:r>
      <w:r>
        <w:t>реакцией</w:t>
      </w:r>
      <w:r>
        <w:rPr>
          <w:spacing w:val="40"/>
        </w:rPr>
        <w:t xml:space="preserve"> </w:t>
      </w:r>
      <w:r>
        <w:t>дождевого червя на раздражители.</w:t>
      </w:r>
    </w:p>
    <w:p w:rsidR="00EC4929" w:rsidRDefault="001B2B69">
      <w:pPr>
        <w:pStyle w:val="a3"/>
        <w:spacing w:before="6" w:line="237" w:lineRule="auto"/>
        <w:ind w:firstLine="758"/>
        <w:jc w:val="left"/>
      </w:pPr>
      <w:r>
        <w:t>Исследование</w:t>
      </w:r>
      <w:r>
        <w:rPr>
          <w:spacing w:val="40"/>
        </w:rPr>
        <w:t xml:space="preserve"> </w:t>
      </w:r>
      <w:r>
        <w:t>внутреннего</w:t>
      </w:r>
      <w:r>
        <w:rPr>
          <w:spacing w:val="40"/>
        </w:rPr>
        <w:t xml:space="preserve"> </w:t>
      </w:r>
      <w:r>
        <w:t>строения</w:t>
      </w:r>
      <w:r>
        <w:rPr>
          <w:spacing w:val="40"/>
        </w:rPr>
        <w:t xml:space="preserve"> </w:t>
      </w:r>
      <w:r>
        <w:t>дождевого</w:t>
      </w:r>
      <w:r>
        <w:rPr>
          <w:spacing w:val="40"/>
        </w:rPr>
        <w:t xml:space="preserve"> </w:t>
      </w:r>
      <w:r>
        <w:t>червя</w:t>
      </w:r>
      <w:r>
        <w:rPr>
          <w:spacing w:val="40"/>
        </w:rPr>
        <w:t xml:space="preserve"> </w:t>
      </w:r>
      <w:r>
        <w:t>(на</w:t>
      </w:r>
      <w:r>
        <w:rPr>
          <w:spacing w:val="40"/>
        </w:rPr>
        <w:t xml:space="preserve"> </w:t>
      </w:r>
      <w:r>
        <w:t>готовом</w:t>
      </w:r>
      <w:r>
        <w:rPr>
          <w:spacing w:val="40"/>
        </w:rPr>
        <w:t xml:space="preserve"> </w:t>
      </w:r>
      <w:r>
        <w:t>влажном</w:t>
      </w:r>
      <w:r>
        <w:rPr>
          <w:spacing w:val="40"/>
        </w:rPr>
        <w:t xml:space="preserve"> </w:t>
      </w:r>
      <w:r>
        <w:t>препарате</w:t>
      </w:r>
      <w:r>
        <w:rPr>
          <w:spacing w:val="40"/>
        </w:rPr>
        <w:t xml:space="preserve"> </w:t>
      </w:r>
      <w:r>
        <w:t xml:space="preserve">и </w:t>
      </w:r>
      <w:r>
        <w:rPr>
          <w:spacing w:val="-2"/>
        </w:rPr>
        <w:t>микропрепарате).</w:t>
      </w:r>
    </w:p>
    <w:p w:rsidR="00EC4929" w:rsidRDefault="001B2B69">
      <w:pPr>
        <w:pStyle w:val="a3"/>
        <w:spacing w:before="5" w:line="237" w:lineRule="auto"/>
        <w:ind w:firstLine="758"/>
        <w:jc w:val="left"/>
      </w:pPr>
      <w:r>
        <w:t>Изучение</w:t>
      </w:r>
      <w:r>
        <w:rPr>
          <w:spacing w:val="40"/>
        </w:rPr>
        <w:t xml:space="preserve"> </w:t>
      </w:r>
      <w:r>
        <w:t>приспособлений</w:t>
      </w:r>
      <w:r>
        <w:rPr>
          <w:spacing w:val="40"/>
        </w:rPr>
        <w:t xml:space="preserve"> </w:t>
      </w:r>
      <w:r>
        <w:t>паразитических</w:t>
      </w:r>
      <w:r>
        <w:rPr>
          <w:spacing w:val="40"/>
        </w:rPr>
        <w:t xml:space="preserve"> </w:t>
      </w:r>
      <w:r>
        <w:t>червей</w:t>
      </w:r>
      <w:r>
        <w:rPr>
          <w:spacing w:val="40"/>
        </w:rPr>
        <w:t xml:space="preserve"> </w:t>
      </w:r>
      <w:r>
        <w:t>к</w:t>
      </w:r>
      <w:r>
        <w:rPr>
          <w:spacing w:val="40"/>
        </w:rPr>
        <w:t xml:space="preserve"> </w:t>
      </w:r>
      <w:r>
        <w:t>паразитизму</w:t>
      </w:r>
      <w:r>
        <w:rPr>
          <w:spacing w:val="37"/>
        </w:rPr>
        <w:t xml:space="preserve"> </w:t>
      </w:r>
      <w:r>
        <w:t>(на</w:t>
      </w:r>
      <w:r>
        <w:rPr>
          <w:spacing w:val="40"/>
        </w:rPr>
        <w:t xml:space="preserve"> </w:t>
      </w:r>
      <w:r>
        <w:t>готовых</w:t>
      </w:r>
      <w:r>
        <w:rPr>
          <w:spacing w:val="40"/>
        </w:rPr>
        <w:t xml:space="preserve"> </w:t>
      </w:r>
      <w:r>
        <w:t>влажных</w:t>
      </w:r>
      <w:r>
        <w:rPr>
          <w:spacing w:val="40"/>
        </w:rPr>
        <w:t xml:space="preserve"> </w:t>
      </w:r>
      <w:r>
        <w:t xml:space="preserve">и </w:t>
      </w:r>
      <w:r>
        <w:rPr>
          <w:spacing w:val="-2"/>
        </w:rPr>
        <w:t>микропрепаратах).</w:t>
      </w:r>
    </w:p>
    <w:p w:rsidR="00EC4929" w:rsidRDefault="001B2B69">
      <w:pPr>
        <w:pStyle w:val="a3"/>
        <w:spacing w:before="6" w:line="237" w:lineRule="auto"/>
        <w:ind w:firstLine="758"/>
        <w:jc w:val="left"/>
      </w:pPr>
      <w:r>
        <w:t>Членистоногие.</w:t>
      </w:r>
      <w:r>
        <w:rPr>
          <w:spacing w:val="40"/>
        </w:rPr>
        <w:t xml:space="preserve"> </w:t>
      </w:r>
      <w:r>
        <w:t>Общая</w:t>
      </w:r>
      <w:r>
        <w:rPr>
          <w:spacing w:val="40"/>
        </w:rPr>
        <w:t xml:space="preserve"> </w:t>
      </w:r>
      <w:r>
        <w:t>характеристика.</w:t>
      </w:r>
      <w:r>
        <w:rPr>
          <w:spacing w:val="40"/>
        </w:rPr>
        <w:t xml:space="preserve"> </w:t>
      </w:r>
      <w:r>
        <w:t>Среды</w:t>
      </w:r>
      <w:r>
        <w:rPr>
          <w:spacing w:val="40"/>
        </w:rPr>
        <w:t xml:space="preserve"> </w:t>
      </w:r>
      <w:r>
        <w:t>жизни.</w:t>
      </w:r>
      <w:r>
        <w:rPr>
          <w:spacing w:val="40"/>
        </w:rPr>
        <w:t xml:space="preserve"> </w:t>
      </w:r>
      <w:r>
        <w:t>Внешнее</w:t>
      </w:r>
      <w:r>
        <w:rPr>
          <w:spacing w:val="40"/>
        </w:rPr>
        <w:t xml:space="preserve"> </w:t>
      </w:r>
      <w:r>
        <w:t>и</w:t>
      </w:r>
      <w:r>
        <w:rPr>
          <w:spacing w:val="40"/>
        </w:rPr>
        <w:t xml:space="preserve"> </w:t>
      </w:r>
      <w:r>
        <w:t>внутреннее</w:t>
      </w:r>
      <w:r>
        <w:rPr>
          <w:spacing w:val="40"/>
        </w:rPr>
        <w:t xml:space="preserve"> </w:t>
      </w:r>
      <w:r>
        <w:t>строение</w:t>
      </w:r>
      <w:r>
        <w:rPr>
          <w:spacing w:val="80"/>
        </w:rPr>
        <w:t xml:space="preserve"> </w:t>
      </w:r>
      <w:r>
        <w:t>членистоногих. Многообразие членистоногих. Представители классов.</w:t>
      </w:r>
    </w:p>
    <w:p w:rsidR="00EC4929" w:rsidRDefault="001B2B69">
      <w:pPr>
        <w:pStyle w:val="a3"/>
        <w:spacing w:before="6" w:line="237" w:lineRule="auto"/>
        <w:ind w:left="1200" w:right="3368"/>
        <w:jc w:val="left"/>
      </w:pPr>
      <w:r>
        <w:t>Ракообразные.</w:t>
      </w:r>
      <w:r>
        <w:rPr>
          <w:spacing w:val="-11"/>
        </w:rPr>
        <w:t xml:space="preserve"> </w:t>
      </w:r>
      <w:r>
        <w:t>Особенности</w:t>
      </w:r>
      <w:r>
        <w:rPr>
          <w:spacing w:val="-7"/>
        </w:rPr>
        <w:t xml:space="preserve"> </w:t>
      </w:r>
      <w:r>
        <w:t>строения</w:t>
      </w:r>
      <w:r>
        <w:rPr>
          <w:spacing w:val="-12"/>
        </w:rPr>
        <w:t xml:space="preserve"> </w:t>
      </w:r>
      <w:r>
        <w:t>и</w:t>
      </w:r>
      <w:r>
        <w:rPr>
          <w:spacing w:val="-11"/>
        </w:rPr>
        <w:t xml:space="preserve"> </w:t>
      </w:r>
      <w:r>
        <w:t>жизнедеятельности. Значение ракообразных в природе и жизни человека.</w:t>
      </w:r>
    </w:p>
    <w:p w:rsidR="00EC4929" w:rsidRDefault="001B2B69">
      <w:pPr>
        <w:pStyle w:val="a3"/>
        <w:spacing w:before="3"/>
        <w:ind w:right="122" w:firstLine="758"/>
      </w:pPr>
      <w: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w:t>
      </w:r>
      <w:r>
        <w:rPr>
          <w:spacing w:val="-2"/>
        </w:rPr>
        <w:t>почвообразовании.</w:t>
      </w:r>
    </w:p>
    <w:p w:rsidR="00EC4929" w:rsidRDefault="001B2B69">
      <w:pPr>
        <w:pStyle w:val="a3"/>
        <w:ind w:right="128" w:firstLine="758"/>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w:t>
      </w:r>
      <w:r>
        <w:rPr>
          <w:spacing w:val="-1"/>
        </w:rPr>
        <w:t xml:space="preserve"> </w:t>
      </w:r>
      <w:r>
        <w:t>переносчики</w:t>
      </w:r>
      <w:r>
        <w:rPr>
          <w:spacing w:val="-2"/>
        </w:rPr>
        <w:t xml:space="preserve"> </w:t>
      </w:r>
      <w:r>
        <w:t>возбудителей и паразиты человека и домашних животных. Насекомые-вредители сада, огорода, поля, леса. Насекомые,</w:t>
      </w:r>
      <w:r>
        <w:rPr>
          <w:spacing w:val="-15"/>
        </w:rPr>
        <w:t xml:space="preserve"> </w:t>
      </w:r>
      <w:r>
        <w:t>снижающие</w:t>
      </w:r>
      <w:r>
        <w:rPr>
          <w:spacing w:val="-15"/>
        </w:rPr>
        <w:t xml:space="preserve"> </w:t>
      </w:r>
      <w:r>
        <w:t>численность</w:t>
      </w:r>
      <w:r>
        <w:rPr>
          <w:spacing w:val="-15"/>
        </w:rPr>
        <w:t xml:space="preserve"> </w:t>
      </w:r>
      <w:r>
        <w:t>вредителей</w:t>
      </w:r>
      <w:r>
        <w:rPr>
          <w:spacing w:val="-15"/>
        </w:rPr>
        <w:t xml:space="preserve"> </w:t>
      </w:r>
      <w:r>
        <w:t>растений.</w:t>
      </w:r>
      <w:r>
        <w:rPr>
          <w:spacing w:val="-12"/>
        </w:rPr>
        <w:t xml:space="preserve"> </w:t>
      </w:r>
      <w:r>
        <w:t>Поведение</w:t>
      </w:r>
      <w:r>
        <w:rPr>
          <w:spacing w:val="-15"/>
        </w:rPr>
        <w:t xml:space="preserve"> </w:t>
      </w:r>
      <w:r>
        <w:t>насекомых,</w:t>
      </w:r>
      <w:r>
        <w:rPr>
          <w:spacing w:val="-11"/>
        </w:rPr>
        <w:t xml:space="preserve"> </w:t>
      </w:r>
      <w:r>
        <w:t>инстинкты.</w:t>
      </w:r>
      <w:r>
        <w:rPr>
          <w:spacing w:val="-15"/>
        </w:rPr>
        <w:t xml:space="preserve"> </w:t>
      </w:r>
      <w:r>
        <w:t xml:space="preserve">Меры по сокращению численности насекомых-вредителей. Значение насекомых в природе и жизни </w:t>
      </w:r>
      <w:r>
        <w:rPr>
          <w:spacing w:val="-2"/>
        </w:rPr>
        <w:t>человека.</w:t>
      </w:r>
    </w:p>
    <w:p w:rsidR="00EC4929" w:rsidRDefault="001B2B69">
      <w:pPr>
        <w:pStyle w:val="a3"/>
        <w:spacing w:line="275" w:lineRule="exact"/>
        <w:ind w:left="1200"/>
      </w:pPr>
      <w:r>
        <w:t>Лабораторные</w:t>
      </w:r>
      <w:r>
        <w:rPr>
          <w:spacing w:val="-6"/>
        </w:rPr>
        <w:t xml:space="preserve"> </w:t>
      </w:r>
      <w:r>
        <w:t>и</w:t>
      </w:r>
      <w:r>
        <w:rPr>
          <w:spacing w:val="1"/>
        </w:rPr>
        <w:t xml:space="preserve"> </w:t>
      </w:r>
      <w:r>
        <w:t>практические</w:t>
      </w:r>
      <w:r>
        <w:rPr>
          <w:spacing w:val="-1"/>
        </w:rPr>
        <w:t xml:space="preserve"> </w:t>
      </w:r>
      <w:r>
        <w:rPr>
          <w:spacing w:val="-2"/>
        </w:rPr>
        <w:t>работы.</w:t>
      </w:r>
    </w:p>
    <w:p w:rsidR="00EC4929" w:rsidRDefault="001B2B69">
      <w:pPr>
        <w:pStyle w:val="a3"/>
        <w:spacing w:before="5" w:line="237" w:lineRule="auto"/>
        <w:ind w:right="138" w:firstLine="758"/>
      </w:pPr>
      <w:r>
        <w:t>Исследование внешнего строения насекомого (на примере майского жука или других крупных насекомых-вредителей).</w:t>
      </w:r>
    </w:p>
    <w:p w:rsidR="00EC4929" w:rsidRDefault="001B2B69">
      <w:pPr>
        <w:pStyle w:val="a3"/>
        <w:spacing w:before="3" w:line="275" w:lineRule="exact"/>
        <w:ind w:left="1200"/>
      </w:pPr>
      <w:r>
        <w:t>Ознакомление</w:t>
      </w:r>
      <w:r>
        <w:rPr>
          <w:spacing w:val="-4"/>
        </w:rPr>
        <w:t xml:space="preserve"> </w:t>
      </w:r>
      <w:r>
        <w:t>с</w:t>
      </w:r>
      <w:r>
        <w:rPr>
          <w:spacing w:val="-1"/>
        </w:rPr>
        <w:t xml:space="preserve"> </w:t>
      </w:r>
      <w:r>
        <w:t>различными типами</w:t>
      </w:r>
      <w:r>
        <w:rPr>
          <w:spacing w:val="-4"/>
        </w:rPr>
        <w:t xml:space="preserve"> </w:t>
      </w:r>
      <w:r>
        <w:t>развития</w:t>
      </w:r>
      <w:r>
        <w:rPr>
          <w:spacing w:val="-6"/>
        </w:rPr>
        <w:t xml:space="preserve"> </w:t>
      </w:r>
      <w:r>
        <w:t>насекомых</w:t>
      </w:r>
      <w:r>
        <w:rPr>
          <w:spacing w:val="-5"/>
        </w:rPr>
        <w:t xml:space="preserve"> </w:t>
      </w:r>
      <w:r>
        <w:t>(на</w:t>
      </w:r>
      <w:r>
        <w:rPr>
          <w:spacing w:val="-6"/>
        </w:rPr>
        <w:t xml:space="preserve"> </w:t>
      </w:r>
      <w:r>
        <w:t>примере</w:t>
      </w:r>
      <w:r>
        <w:rPr>
          <w:spacing w:val="-6"/>
        </w:rPr>
        <w:t xml:space="preserve"> </w:t>
      </w:r>
      <w:r>
        <w:rPr>
          <w:spacing w:val="-2"/>
        </w:rPr>
        <w:t>коллекций).</w:t>
      </w:r>
    </w:p>
    <w:p w:rsidR="00EC4929" w:rsidRDefault="001B2B69">
      <w:pPr>
        <w:pStyle w:val="a3"/>
        <w:ind w:right="131" w:firstLine="758"/>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EC4929" w:rsidRDefault="001B2B69">
      <w:pPr>
        <w:pStyle w:val="a3"/>
        <w:ind w:left="120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EC4929" w:rsidRDefault="001B2B69">
      <w:pPr>
        <w:pStyle w:val="a3"/>
        <w:spacing w:before="5" w:line="237" w:lineRule="auto"/>
        <w:ind w:right="140" w:firstLine="758"/>
      </w:pPr>
      <w:r>
        <w:t>Исследование внешнего строения раковин пресноводных и морских моллюсков (раковины беззубки, перловицы, прудовика, катушки и другие).</w:t>
      </w:r>
    </w:p>
    <w:p w:rsidR="00EC4929" w:rsidRDefault="001B2B69">
      <w:pPr>
        <w:pStyle w:val="a3"/>
        <w:spacing w:before="3"/>
        <w:ind w:right="140" w:firstLine="758"/>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EC4929" w:rsidRDefault="001B2B69">
      <w:pPr>
        <w:pStyle w:val="a3"/>
        <w:ind w:right="139" w:firstLine="758"/>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EC4929" w:rsidRDefault="001B2B69">
      <w:pPr>
        <w:pStyle w:val="a3"/>
        <w:spacing w:line="274" w:lineRule="exact"/>
        <w:ind w:left="1200"/>
      </w:pPr>
      <w:r>
        <w:t>Лабораторные</w:t>
      </w:r>
      <w:r>
        <w:rPr>
          <w:spacing w:val="-7"/>
        </w:rPr>
        <w:t xml:space="preserve"> </w:t>
      </w:r>
      <w:r>
        <w:t>и практические</w:t>
      </w:r>
      <w:r>
        <w:rPr>
          <w:spacing w:val="-1"/>
        </w:rPr>
        <w:t xml:space="preserve"> </w:t>
      </w:r>
      <w:r>
        <w:rPr>
          <w:spacing w:val="-2"/>
        </w:rPr>
        <w:t>работы.</w:t>
      </w:r>
    </w:p>
    <w:p w:rsidR="00EC4929" w:rsidRDefault="001B2B69">
      <w:pPr>
        <w:pStyle w:val="a3"/>
        <w:spacing w:before="5" w:line="237" w:lineRule="auto"/>
        <w:ind w:right="136" w:firstLine="758"/>
      </w:pPr>
      <w:r>
        <w:t>Исследование внешнего строения и особенностей передвижения рыбы (на примере живой рыбы в банке с водой).</w:t>
      </w:r>
    </w:p>
    <w:p w:rsidR="00EC4929" w:rsidRDefault="001B2B69">
      <w:pPr>
        <w:pStyle w:val="a3"/>
        <w:spacing w:before="3" w:line="275" w:lineRule="exact"/>
        <w:ind w:left="1200"/>
      </w:pPr>
      <w:r>
        <w:t>Исследование</w:t>
      </w:r>
      <w:r>
        <w:rPr>
          <w:spacing w:val="-5"/>
        </w:rPr>
        <w:t xml:space="preserve"> </w:t>
      </w:r>
      <w:r>
        <w:t>внутреннего</w:t>
      </w:r>
      <w:r>
        <w:rPr>
          <w:spacing w:val="1"/>
        </w:rPr>
        <w:t xml:space="preserve"> </w:t>
      </w:r>
      <w:r>
        <w:t>строения</w:t>
      </w:r>
      <w:r>
        <w:rPr>
          <w:spacing w:val="-8"/>
        </w:rPr>
        <w:t xml:space="preserve"> </w:t>
      </w:r>
      <w:r>
        <w:t>рыбы</w:t>
      </w:r>
      <w:r>
        <w:rPr>
          <w:spacing w:val="-6"/>
        </w:rPr>
        <w:t xml:space="preserve"> </w:t>
      </w:r>
      <w:r>
        <w:t>(на</w:t>
      </w:r>
      <w:r>
        <w:rPr>
          <w:spacing w:val="-8"/>
        </w:rPr>
        <w:t xml:space="preserve"> </w:t>
      </w:r>
      <w:r>
        <w:t>примере</w:t>
      </w:r>
      <w:r>
        <w:rPr>
          <w:spacing w:val="-4"/>
        </w:rPr>
        <w:t xml:space="preserve"> </w:t>
      </w:r>
      <w:r>
        <w:t>готового влажного</w:t>
      </w:r>
      <w:r>
        <w:rPr>
          <w:spacing w:val="1"/>
        </w:rPr>
        <w:t xml:space="preserve"> </w:t>
      </w:r>
      <w:r>
        <w:rPr>
          <w:spacing w:val="-2"/>
        </w:rPr>
        <w:t>препарата).</w:t>
      </w:r>
    </w:p>
    <w:p w:rsidR="00EC4929" w:rsidRDefault="001B2B69">
      <w:pPr>
        <w:pStyle w:val="a3"/>
        <w:spacing w:line="242" w:lineRule="auto"/>
        <w:ind w:right="142" w:firstLine="758"/>
      </w:pPr>
      <w:r>
        <w:t>Земноводные. Общая характеристика. Местообитание земноводных. Особенности внешнего и</w:t>
      </w:r>
      <w:r>
        <w:rPr>
          <w:spacing w:val="-7"/>
        </w:rPr>
        <w:t xml:space="preserve"> </w:t>
      </w:r>
      <w:r>
        <w:t>внутреннего</w:t>
      </w:r>
      <w:r>
        <w:rPr>
          <w:spacing w:val="-3"/>
        </w:rPr>
        <w:t xml:space="preserve"> </w:t>
      </w:r>
      <w:r>
        <w:t>строения,</w:t>
      </w:r>
      <w:r>
        <w:rPr>
          <w:spacing w:val="-10"/>
        </w:rPr>
        <w:t xml:space="preserve"> </w:t>
      </w:r>
      <w:r>
        <w:t>процессов</w:t>
      </w:r>
      <w:r>
        <w:rPr>
          <w:spacing w:val="-11"/>
        </w:rPr>
        <w:t xml:space="preserve"> </w:t>
      </w:r>
      <w:r>
        <w:t>жизнедеятельности,</w:t>
      </w:r>
      <w:r>
        <w:rPr>
          <w:spacing w:val="-10"/>
        </w:rPr>
        <w:t xml:space="preserve"> </w:t>
      </w:r>
      <w:r>
        <w:t>связанных</w:t>
      </w:r>
      <w:r>
        <w:rPr>
          <w:spacing w:val="-12"/>
        </w:rPr>
        <w:t xml:space="preserve"> </w:t>
      </w:r>
      <w:r>
        <w:t>с</w:t>
      </w:r>
      <w:r>
        <w:rPr>
          <w:spacing w:val="-9"/>
        </w:rPr>
        <w:t xml:space="preserve"> </w:t>
      </w:r>
      <w:r>
        <w:t>выходом</w:t>
      </w:r>
      <w:r>
        <w:rPr>
          <w:spacing w:val="-11"/>
        </w:rPr>
        <w:t xml:space="preserve"> </w:t>
      </w:r>
      <w:r>
        <w:t>земноводных</w:t>
      </w:r>
      <w:r>
        <w:rPr>
          <w:spacing w:val="-12"/>
        </w:rPr>
        <w:t xml:space="preserve"> </w:t>
      </w:r>
      <w:r>
        <w:t>на</w:t>
      </w:r>
      <w:r>
        <w:rPr>
          <w:spacing w:val="-13"/>
        </w:rPr>
        <w:t xml:space="preserve"> </w:t>
      </w:r>
      <w:r>
        <w:t>сушу.</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right="149"/>
      </w:pPr>
      <w:r>
        <w:lastRenderedPageBreak/>
        <w:t>Приспособленность земноводных</w:t>
      </w:r>
      <w:r>
        <w:rPr>
          <w:spacing w:val="-2"/>
        </w:rPr>
        <w:t xml:space="preserve"> </w:t>
      </w:r>
      <w:r>
        <w:t>к жизни в</w:t>
      </w:r>
      <w:r>
        <w:rPr>
          <w:spacing w:val="-1"/>
        </w:rPr>
        <w:t xml:space="preserve"> </w:t>
      </w:r>
      <w:r>
        <w:t>воде и на суше. Размножение</w:t>
      </w:r>
      <w:r>
        <w:rPr>
          <w:spacing w:val="-3"/>
        </w:rPr>
        <w:t xml:space="preserve"> </w:t>
      </w:r>
      <w:r>
        <w:t>и развитие земноводных. Многообразие земноводных и их охрана. Значение земноводных в природе и жизни человека.</w:t>
      </w:r>
    </w:p>
    <w:p w:rsidR="00EC4929" w:rsidRDefault="001B2B69">
      <w:pPr>
        <w:pStyle w:val="a3"/>
        <w:ind w:right="135" w:firstLine="758"/>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w:t>
      </w:r>
      <w:r>
        <w:rPr>
          <w:spacing w:val="-1"/>
        </w:rPr>
        <w:t xml:space="preserve"> </w:t>
      </w:r>
      <w:r>
        <w:t>пресмыкающихся к жизни</w:t>
      </w:r>
      <w:r>
        <w:rPr>
          <w:spacing w:val="-6"/>
        </w:rPr>
        <w:t xml:space="preserve"> </w:t>
      </w:r>
      <w:r>
        <w:t>на суше. Размножение</w:t>
      </w:r>
      <w:r>
        <w:rPr>
          <w:spacing w:val="-3"/>
        </w:rPr>
        <w:t xml:space="preserve"> </w:t>
      </w:r>
      <w:r>
        <w:t>и развитие</w:t>
      </w:r>
      <w:r>
        <w:rPr>
          <w:spacing w:val="-3"/>
        </w:rPr>
        <w:t xml:space="preserve"> </w:t>
      </w:r>
      <w:r>
        <w:t>пресмыкающихся. Регенерация. Многообразие пресмыкающихся и их</w:t>
      </w:r>
      <w:r>
        <w:rPr>
          <w:spacing w:val="-2"/>
        </w:rPr>
        <w:t xml:space="preserve"> </w:t>
      </w:r>
      <w:r>
        <w:t xml:space="preserve">охрана. Значение пресмыкающихся в природе и </w:t>
      </w:r>
      <w:r>
        <w:rPr>
          <w:spacing w:val="-2"/>
        </w:rPr>
        <w:t>жизни</w:t>
      </w:r>
    </w:p>
    <w:p w:rsidR="00EC4929" w:rsidRDefault="001B2B69">
      <w:pPr>
        <w:pStyle w:val="a3"/>
        <w:spacing w:line="275" w:lineRule="exact"/>
        <w:jc w:val="left"/>
      </w:pPr>
      <w:r>
        <w:rPr>
          <w:spacing w:val="-2"/>
        </w:rPr>
        <w:t>человека.</w:t>
      </w:r>
    </w:p>
    <w:p w:rsidR="00EC4929" w:rsidRDefault="001B2B69">
      <w:pPr>
        <w:pStyle w:val="a3"/>
        <w:ind w:right="121" w:firstLine="758"/>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w:t>
      </w:r>
      <w:r>
        <w:rPr>
          <w:spacing w:val="-2"/>
        </w:rPr>
        <w:t xml:space="preserve"> </w:t>
      </w:r>
      <w:r>
        <w:t>птиц к</w:t>
      </w:r>
      <w:r>
        <w:rPr>
          <w:spacing w:val="-1"/>
        </w:rPr>
        <w:t xml:space="preserve"> </w:t>
      </w:r>
      <w:r>
        <w:t>различным</w:t>
      </w:r>
      <w:r>
        <w:rPr>
          <w:spacing w:val="-2"/>
        </w:rPr>
        <w:t xml:space="preserve"> </w:t>
      </w:r>
      <w:r>
        <w:t>условиям среды. Значение птиц</w:t>
      </w:r>
      <w:r>
        <w:rPr>
          <w:spacing w:val="-3"/>
        </w:rPr>
        <w:t xml:space="preserve"> </w:t>
      </w:r>
      <w:r>
        <w:t>в природе и</w:t>
      </w:r>
      <w:r>
        <w:rPr>
          <w:spacing w:val="-3"/>
        </w:rPr>
        <w:t xml:space="preserve"> </w:t>
      </w:r>
      <w:r>
        <w:t>жизни человека.</w:t>
      </w:r>
    </w:p>
    <w:p w:rsidR="00EC4929" w:rsidRDefault="001B2B69">
      <w:pPr>
        <w:pStyle w:val="a3"/>
        <w:ind w:left="1200"/>
      </w:pPr>
      <w:r>
        <w:t>Лабораторные</w:t>
      </w:r>
      <w:r>
        <w:rPr>
          <w:spacing w:val="-7"/>
        </w:rPr>
        <w:t xml:space="preserve"> </w:t>
      </w:r>
      <w:r>
        <w:t>и практические</w:t>
      </w:r>
      <w:r>
        <w:rPr>
          <w:spacing w:val="-1"/>
        </w:rPr>
        <w:t xml:space="preserve"> </w:t>
      </w:r>
      <w:r>
        <w:rPr>
          <w:spacing w:val="-2"/>
        </w:rPr>
        <w:t>работы.</w:t>
      </w:r>
    </w:p>
    <w:p w:rsidR="00EC4929" w:rsidRDefault="001B2B69">
      <w:pPr>
        <w:pStyle w:val="a3"/>
        <w:spacing w:before="1" w:line="237" w:lineRule="auto"/>
        <w:ind w:right="140" w:firstLine="758"/>
      </w:pPr>
      <w:r>
        <w:t>Исследование внешнего строения и перьевого покрова птиц (на примере чучела птиц и набора перьев: контурных, пуховых и пуха).</w:t>
      </w:r>
    </w:p>
    <w:p w:rsidR="00EC4929" w:rsidRDefault="001B2B69">
      <w:pPr>
        <w:pStyle w:val="a3"/>
        <w:spacing w:before="4" w:line="275" w:lineRule="exact"/>
        <w:ind w:left="1200"/>
      </w:pPr>
      <w:r>
        <w:t>Исследование</w:t>
      </w:r>
      <w:r>
        <w:rPr>
          <w:spacing w:val="-8"/>
        </w:rPr>
        <w:t xml:space="preserve"> </w:t>
      </w:r>
      <w:r>
        <w:t>особенностей</w:t>
      </w:r>
      <w:r>
        <w:rPr>
          <w:spacing w:val="-2"/>
        </w:rPr>
        <w:t xml:space="preserve"> </w:t>
      </w:r>
      <w:r>
        <w:t>скелета</w:t>
      </w:r>
      <w:r>
        <w:rPr>
          <w:spacing w:val="-3"/>
        </w:rPr>
        <w:t xml:space="preserve"> </w:t>
      </w:r>
      <w:r>
        <w:rPr>
          <w:spacing w:val="-2"/>
        </w:rPr>
        <w:t>птицы.</w:t>
      </w:r>
    </w:p>
    <w:p w:rsidR="00EC4929" w:rsidRDefault="001B2B69">
      <w:pPr>
        <w:pStyle w:val="a3"/>
        <w:ind w:right="134" w:firstLine="758"/>
      </w:pPr>
      <w:r>
        <w:t xml:space="preserve">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w:t>
      </w:r>
      <w:r>
        <w:rPr>
          <w:spacing w:val="-2"/>
        </w:rPr>
        <w:t>потомстве.</w:t>
      </w:r>
    </w:p>
    <w:p w:rsidR="00EC4929" w:rsidRDefault="001B2B69">
      <w:pPr>
        <w:pStyle w:val="a3"/>
        <w:ind w:right="132" w:firstLine="758"/>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EC4929" w:rsidRDefault="001B2B69">
      <w:pPr>
        <w:pStyle w:val="a3"/>
        <w:spacing w:before="2"/>
        <w:ind w:right="128" w:firstLine="758"/>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EC4929" w:rsidRDefault="001B2B69">
      <w:pPr>
        <w:pStyle w:val="a3"/>
        <w:spacing w:line="274" w:lineRule="exact"/>
        <w:ind w:left="1200"/>
      </w:pPr>
      <w:r>
        <w:t>Лабораторные</w:t>
      </w:r>
      <w:r>
        <w:rPr>
          <w:spacing w:val="-7"/>
        </w:rPr>
        <w:t xml:space="preserve"> </w:t>
      </w:r>
      <w:r>
        <w:t>и практические</w:t>
      </w:r>
      <w:r>
        <w:rPr>
          <w:spacing w:val="-1"/>
        </w:rPr>
        <w:t xml:space="preserve"> </w:t>
      </w:r>
      <w:r>
        <w:rPr>
          <w:spacing w:val="-2"/>
        </w:rPr>
        <w:t>работы.</w:t>
      </w:r>
    </w:p>
    <w:p w:rsidR="00EC4929" w:rsidRDefault="001B2B69">
      <w:pPr>
        <w:pStyle w:val="a3"/>
        <w:spacing w:before="3"/>
        <w:ind w:left="1200" w:right="3150"/>
        <w:jc w:val="left"/>
      </w:pPr>
      <w:r>
        <w:t>Исследование особенностей скелета млекопитающих. Исследование</w:t>
      </w:r>
      <w:r>
        <w:rPr>
          <w:spacing w:val="-13"/>
        </w:rPr>
        <w:t xml:space="preserve"> </w:t>
      </w:r>
      <w:r>
        <w:t>особенностей</w:t>
      </w:r>
      <w:r>
        <w:rPr>
          <w:spacing w:val="-8"/>
        </w:rPr>
        <w:t xml:space="preserve"> </w:t>
      </w:r>
      <w:r>
        <w:t>зубной</w:t>
      </w:r>
      <w:r>
        <w:rPr>
          <w:spacing w:val="-8"/>
        </w:rPr>
        <w:t xml:space="preserve"> </w:t>
      </w:r>
      <w:r>
        <w:t>системы</w:t>
      </w:r>
      <w:r>
        <w:rPr>
          <w:spacing w:val="-8"/>
        </w:rPr>
        <w:t xml:space="preserve"> </w:t>
      </w:r>
      <w:r>
        <w:t>млекопитающих. Развитие животного мира на Земле.</w:t>
      </w:r>
    </w:p>
    <w:p w:rsidR="00EC4929" w:rsidRDefault="001B2B69">
      <w:pPr>
        <w:pStyle w:val="a3"/>
        <w:ind w:right="130" w:firstLine="758"/>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EC4929" w:rsidRDefault="001B2B69">
      <w:pPr>
        <w:pStyle w:val="a3"/>
        <w:ind w:right="127" w:firstLine="782"/>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EC4929" w:rsidRDefault="001B2B69">
      <w:pPr>
        <w:pStyle w:val="a3"/>
        <w:spacing w:before="1" w:line="275" w:lineRule="exact"/>
        <w:ind w:left="1224"/>
      </w:pPr>
      <w:r>
        <w:t>Лабораторные</w:t>
      </w:r>
      <w:r>
        <w:rPr>
          <w:spacing w:val="-7"/>
        </w:rPr>
        <w:t xml:space="preserve"> </w:t>
      </w:r>
      <w:r>
        <w:t>и практические</w:t>
      </w:r>
      <w:r>
        <w:rPr>
          <w:spacing w:val="-1"/>
        </w:rPr>
        <w:t xml:space="preserve"> </w:t>
      </w:r>
      <w:r>
        <w:rPr>
          <w:spacing w:val="-2"/>
        </w:rPr>
        <w:t>работы.</w:t>
      </w:r>
    </w:p>
    <w:p w:rsidR="00EC4929" w:rsidRDefault="001B2B69">
      <w:pPr>
        <w:pStyle w:val="a3"/>
        <w:spacing w:line="242" w:lineRule="auto"/>
        <w:ind w:left="1224" w:right="3368"/>
        <w:jc w:val="left"/>
      </w:pPr>
      <w:r>
        <w:t>Исследование</w:t>
      </w:r>
      <w:r>
        <w:rPr>
          <w:spacing w:val="-7"/>
        </w:rPr>
        <w:t xml:space="preserve"> </w:t>
      </w:r>
      <w:r>
        <w:t>ископаемых</w:t>
      </w:r>
      <w:r>
        <w:rPr>
          <w:spacing w:val="-15"/>
        </w:rPr>
        <w:t xml:space="preserve"> </w:t>
      </w:r>
      <w:r>
        <w:t>остатков</w:t>
      </w:r>
      <w:r>
        <w:rPr>
          <w:spacing w:val="-9"/>
        </w:rPr>
        <w:t xml:space="preserve"> </w:t>
      </w:r>
      <w:r>
        <w:t>вымерших</w:t>
      </w:r>
      <w:r>
        <w:rPr>
          <w:spacing w:val="-15"/>
        </w:rPr>
        <w:t xml:space="preserve"> </w:t>
      </w:r>
      <w:r>
        <w:t>животных. Животные в природных сообществах.</w:t>
      </w:r>
    </w:p>
    <w:p w:rsidR="00EC4929" w:rsidRDefault="001B2B69">
      <w:pPr>
        <w:pStyle w:val="a3"/>
        <w:spacing w:line="271" w:lineRule="exact"/>
        <w:ind w:left="1224"/>
        <w:jc w:val="left"/>
      </w:pPr>
      <w:r>
        <w:t>Животные</w:t>
      </w:r>
      <w:r>
        <w:rPr>
          <w:spacing w:val="73"/>
        </w:rPr>
        <w:t xml:space="preserve"> </w:t>
      </w:r>
      <w:r>
        <w:t>и</w:t>
      </w:r>
      <w:r>
        <w:rPr>
          <w:spacing w:val="51"/>
          <w:w w:val="150"/>
        </w:rPr>
        <w:t xml:space="preserve"> </w:t>
      </w:r>
      <w:r>
        <w:t>среда</w:t>
      </w:r>
      <w:r>
        <w:rPr>
          <w:spacing w:val="75"/>
        </w:rPr>
        <w:t xml:space="preserve"> </w:t>
      </w:r>
      <w:r>
        <w:t>обитания.</w:t>
      </w:r>
      <w:r>
        <w:rPr>
          <w:spacing w:val="79"/>
        </w:rPr>
        <w:t xml:space="preserve"> </w:t>
      </w:r>
      <w:r>
        <w:t>Влияние</w:t>
      </w:r>
      <w:r>
        <w:rPr>
          <w:spacing w:val="75"/>
        </w:rPr>
        <w:t xml:space="preserve"> </w:t>
      </w:r>
      <w:r>
        <w:t>света,</w:t>
      </w:r>
      <w:r>
        <w:rPr>
          <w:spacing w:val="78"/>
        </w:rPr>
        <w:t xml:space="preserve"> </w:t>
      </w:r>
      <w:r>
        <w:t>температуры</w:t>
      </w:r>
      <w:r>
        <w:rPr>
          <w:spacing w:val="52"/>
          <w:w w:val="150"/>
        </w:rPr>
        <w:t xml:space="preserve"> </w:t>
      </w:r>
      <w:r>
        <w:t>и</w:t>
      </w:r>
      <w:r>
        <w:rPr>
          <w:spacing w:val="77"/>
        </w:rPr>
        <w:t xml:space="preserve"> </w:t>
      </w:r>
      <w:r>
        <w:t>влажности</w:t>
      </w:r>
      <w:r>
        <w:rPr>
          <w:spacing w:val="77"/>
        </w:rPr>
        <w:t xml:space="preserve"> </w:t>
      </w:r>
      <w:r>
        <w:t>на</w:t>
      </w:r>
      <w:r>
        <w:rPr>
          <w:spacing w:val="71"/>
        </w:rPr>
        <w:t xml:space="preserve"> </w:t>
      </w:r>
      <w:r>
        <w:rPr>
          <w:spacing w:val="-2"/>
        </w:rPr>
        <w:t>животных.</w:t>
      </w:r>
    </w:p>
    <w:p w:rsidR="00EC4929" w:rsidRDefault="001B2B69">
      <w:pPr>
        <w:pStyle w:val="a3"/>
        <w:spacing w:before="1" w:line="275" w:lineRule="exact"/>
        <w:jc w:val="left"/>
      </w:pPr>
      <w:r>
        <w:t>Приспособленность</w:t>
      </w:r>
      <w:r>
        <w:rPr>
          <w:spacing w:val="-7"/>
        </w:rPr>
        <w:t xml:space="preserve"> </w:t>
      </w:r>
      <w:r>
        <w:t>животных</w:t>
      </w:r>
      <w:r>
        <w:rPr>
          <w:spacing w:val="-7"/>
        </w:rPr>
        <w:t xml:space="preserve"> </w:t>
      </w:r>
      <w:r>
        <w:t>к</w:t>
      </w:r>
      <w:r>
        <w:rPr>
          <w:spacing w:val="1"/>
        </w:rPr>
        <w:t xml:space="preserve"> </w:t>
      </w:r>
      <w:r>
        <w:t>условиям</w:t>
      </w:r>
      <w:r>
        <w:rPr>
          <w:spacing w:val="-5"/>
        </w:rPr>
        <w:t xml:space="preserve"> </w:t>
      </w:r>
      <w:r>
        <w:t>среды</w:t>
      </w:r>
      <w:r>
        <w:rPr>
          <w:spacing w:val="-4"/>
        </w:rPr>
        <w:t xml:space="preserve"> </w:t>
      </w:r>
      <w:r>
        <w:rPr>
          <w:spacing w:val="-2"/>
        </w:rPr>
        <w:t>обитания.</w:t>
      </w:r>
    </w:p>
    <w:p w:rsidR="00EC4929" w:rsidRDefault="001B2B69">
      <w:pPr>
        <w:pStyle w:val="a3"/>
        <w:ind w:right="136" w:firstLine="782"/>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EC4929" w:rsidRDefault="001B2B69">
      <w:pPr>
        <w:pStyle w:val="a3"/>
        <w:spacing w:before="4" w:line="237" w:lineRule="auto"/>
        <w:ind w:right="133" w:firstLine="782"/>
      </w:pPr>
      <w:r>
        <w:t>Животный мир природных зон Земли. Основные закономерности распределения животных на планете. Фауна.</w:t>
      </w:r>
    </w:p>
    <w:p w:rsidR="00EC4929" w:rsidRDefault="001B2B69">
      <w:pPr>
        <w:pStyle w:val="a3"/>
        <w:spacing w:before="3" w:line="275" w:lineRule="exact"/>
        <w:ind w:left="1224"/>
      </w:pPr>
      <w:r>
        <w:t>Животные и</w:t>
      </w:r>
      <w:r>
        <w:rPr>
          <w:spacing w:val="-2"/>
        </w:rPr>
        <w:t xml:space="preserve"> человек.</w:t>
      </w:r>
    </w:p>
    <w:p w:rsidR="00EC4929" w:rsidRDefault="001B2B69">
      <w:pPr>
        <w:pStyle w:val="a3"/>
        <w:spacing w:line="242" w:lineRule="auto"/>
        <w:ind w:right="132" w:firstLine="782"/>
      </w:pPr>
      <w:r>
        <w:t>Воздействие</w:t>
      </w:r>
      <w:r>
        <w:rPr>
          <w:spacing w:val="-7"/>
        </w:rPr>
        <w:t xml:space="preserve"> </w:t>
      </w:r>
      <w:r>
        <w:t>человека</w:t>
      </w:r>
      <w:r>
        <w:rPr>
          <w:spacing w:val="-3"/>
        </w:rPr>
        <w:t xml:space="preserve"> </w:t>
      </w:r>
      <w:r>
        <w:t>на</w:t>
      </w:r>
      <w:r>
        <w:rPr>
          <w:spacing w:val="-7"/>
        </w:rPr>
        <w:t xml:space="preserve"> </w:t>
      </w:r>
      <w:r>
        <w:t>животных</w:t>
      </w:r>
      <w:r>
        <w:rPr>
          <w:spacing w:val="-7"/>
        </w:rPr>
        <w:t xml:space="preserve"> </w:t>
      </w:r>
      <w:r>
        <w:t>в</w:t>
      </w:r>
      <w:r>
        <w:rPr>
          <w:spacing w:val="-5"/>
        </w:rPr>
        <w:t xml:space="preserve"> </w:t>
      </w:r>
      <w:r>
        <w:t>природе:</w:t>
      </w:r>
      <w:r>
        <w:rPr>
          <w:spacing w:val="-10"/>
        </w:rPr>
        <w:t xml:space="preserve"> </w:t>
      </w:r>
      <w:r>
        <w:t>прямое</w:t>
      </w:r>
      <w:r>
        <w:rPr>
          <w:spacing w:val="-3"/>
        </w:rPr>
        <w:t xml:space="preserve"> </w:t>
      </w:r>
      <w:r>
        <w:t>и</w:t>
      </w:r>
      <w:r>
        <w:rPr>
          <w:spacing w:val="-6"/>
        </w:rPr>
        <w:t xml:space="preserve"> </w:t>
      </w:r>
      <w:r>
        <w:t>косвенное.</w:t>
      </w:r>
      <w:r>
        <w:rPr>
          <w:spacing w:val="-5"/>
        </w:rPr>
        <w:t xml:space="preserve"> </w:t>
      </w:r>
      <w:r>
        <w:t>Промысловые</w:t>
      </w:r>
      <w:r>
        <w:rPr>
          <w:spacing w:val="-7"/>
        </w:rPr>
        <w:t xml:space="preserve"> </w:t>
      </w:r>
      <w:r>
        <w:t>животные (рыболовство,</w:t>
      </w:r>
      <w:r>
        <w:rPr>
          <w:spacing w:val="71"/>
        </w:rPr>
        <w:t xml:space="preserve"> </w:t>
      </w:r>
      <w:r>
        <w:t>охота).</w:t>
      </w:r>
      <w:r>
        <w:rPr>
          <w:spacing w:val="73"/>
        </w:rPr>
        <w:t xml:space="preserve"> </w:t>
      </w:r>
      <w:r>
        <w:t>Ведение</w:t>
      </w:r>
      <w:r>
        <w:rPr>
          <w:spacing w:val="75"/>
        </w:rPr>
        <w:t xml:space="preserve"> </w:t>
      </w:r>
      <w:r>
        <w:t>промысла</w:t>
      </w:r>
      <w:r>
        <w:rPr>
          <w:spacing w:val="70"/>
        </w:rPr>
        <w:t xml:space="preserve"> </w:t>
      </w:r>
      <w:r>
        <w:t>животных</w:t>
      </w:r>
      <w:r>
        <w:rPr>
          <w:spacing w:val="72"/>
        </w:rPr>
        <w:t xml:space="preserve"> </w:t>
      </w:r>
      <w:r>
        <w:t>на</w:t>
      </w:r>
      <w:r>
        <w:rPr>
          <w:spacing w:val="65"/>
        </w:rPr>
        <w:t xml:space="preserve"> </w:t>
      </w:r>
      <w:r>
        <w:t>основе</w:t>
      </w:r>
      <w:r>
        <w:rPr>
          <w:spacing w:val="70"/>
        </w:rPr>
        <w:t xml:space="preserve"> </w:t>
      </w:r>
      <w:r>
        <w:t>научного</w:t>
      </w:r>
      <w:r>
        <w:rPr>
          <w:spacing w:val="75"/>
        </w:rPr>
        <w:t xml:space="preserve"> </w:t>
      </w:r>
      <w:r>
        <w:t>подхода.</w:t>
      </w:r>
      <w:r>
        <w:rPr>
          <w:spacing w:val="79"/>
        </w:rPr>
        <w:t xml:space="preserve"> </w:t>
      </w:r>
      <w:r>
        <w:rPr>
          <w:spacing w:val="-2"/>
        </w:rPr>
        <w:t>Загрязнение</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pPr>
      <w:r>
        <w:lastRenderedPageBreak/>
        <w:t>окружающей</w:t>
      </w:r>
      <w:r>
        <w:rPr>
          <w:spacing w:val="-6"/>
        </w:rPr>
        <w:t xml:space="preserve"> </w:t>
      </w:r>
      <w:r>
        <w:rPr>
          <w:spacing w:val="-2"/>
        </w:rPr>
        <w:t>среды.</w:t>
      </w:r>
    </w:p>
    <w:p w:rsidR="00EC4929" w:rsidRDefault="001B2B69">
      <w:pPr>
        <w:pStyle w:val="a3"/>
        <w:spacing w:before="2"/>
        <w:ind w:right="135" w:firstLine="782"/>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EC4929" w:rsidRDefault="001B2B69">
      <w:pPr>
        <w:pStyle w:val="a3"/>
        <w:ind w:right="130" w:firstLine="782"/>
      </w:pPr>
      <w:r>
        <w:t>Город</w:t>
      </w:r>
      <w:r>
        <w:rPr>
          <w:spacing w:val="-10"/>
        </w:rPr>
        <w:t xml:space="preserve"> </w:t>
      </w:r>
      <w:r>
        <w:t>как</w:t>
      </w:r>
      <w:r>
        <w:rPr>
          <w:spacing w:val="-14"/>
        </w:rPr>
        <w:t xml:space="preserve"> </w:t>
      </w:r>
      <w:r>
        <w:t>особая</w:t>
      </w:r>
      <w:r>
        <w:rPr>
          <w:spacing w:val="-13"/>
        </w:rPr>
        <w:t xml:space="preserve"> </w:t>
      </w:r>
      <w:r>
        <w:t>искусственная</w:t>
      </w:r>
      <w:r>
        <w:rPr>
          <w:spacing w:val="-9"/>
        </w:rPr>
        <w:t xml:space="preserve"> </w:t>
      </w:r>
      <w:r>
        <w:t>среда,</w:t>
      </w:r>
      <w:r>
        <w:rPr>
          <w:spacing w:val="-7"/>
        </w:rPr>
        <w:t xml:space="preserve"> </w:t>
      </w:r>
      <w:r>
        <w:t>созданная</w:t>
      </w:r>
      <w:r>
        <w:rPr>
          <w:spacing w:val="-9"/>
        </w:rPr>
        <w:t xml:space="preserve"> </w:t>
      </w:r>
      <w:r>
        <w:t>человеком.</w:t>
      </w:r>
      <w:r>
        <w:rPr>
          <w:spacing w:val="-10"/>
        </w:rPr>
        <w:t xml:space="preserve"> </w:t>
      </w:r>
      <w:r>
        <w:t>Синантропные</w:t>
      </w:r>
      <w:r>
        <w:rPr>
          <w:spacing w:val="-14"/>
        </w:rPr>
        <w:t xml:space="preserve"> </w:t>
      </w:r>
      <w:r>
        <w:t>виды</w:t>
      </w:r>
      <w:r>
        <w:rPr>
          <w:spacing w:val="-11"/>
        </w:rPr>
        <w:t xml:space="preserve"> </w:t>
      </w:r>
      <w:r>
        <w:t>животных. Условия их обитания. Беспозвоночные и позвоночные животные города. Адаптация животных к новым условиям. Рекреационный пресс на</w:t>
      </w:r>
      <w:r>
        <w:rPr>
          <w:spacing w:val="-1"/>
        </w:rPr>
        <w:t xml:space="preserve"> </w:t>
      </w:r>
      <w:r>
        <w:t xml:space="preserve">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w:t>
      </w:r>
      <w:r>
        <w:rPr>
          <w:spacing w:val="-2"/>
        </w:rPr>
        <w:t>мира.</w:t>
      </w:r>
    </w:p>
    <w:p w:rsidR="00EC4929" w:rsidRDefault="001B2B69">
      <w:pPr>
        <w:pStyle w:val="a3"/>
        <w:spacing w:line="242" w:lineRule="auto"/>
        <w:ind w:left="1224" w:right="6259"/>
      </w:pPr>
      <w:r>
        <w:t>Содержание</w:t>
      </w:r>
      <w:r>
        <w:rPr>
          <w:spacing w:val="-13"/>
        </w:rPr>
        <w:t xml:space="preserve"> </w:t>
      </w:r>
      <w:r>
        <w:t>обучения</w:t>
      </w:r>
      <w:r>
        <w:rPr>
          <w:spacing w:val="-8"/>
        </w:rPr>
        <w:t xml:space="preserve"> </w:t>
      </w:r>
      <w:r>
        <w:t>в</w:t>
      </w:r>
      <w:r>
        <w:rPr>
          <w:spacing w:val="-8"/>
        </w:rPr>
        <w:t xml:space="preserve"> </w:t>
      </w:r>
      <w:r>
        <w:t>9</w:t>
      </w:r>
      <w:r>
        <w:rPr>
          <w:spacing w:val="-13"/>
        </w:rPr>
        <w:t xml:space="preserve"> </w:t>
      </w:r>
      <w:r>
        <w:t>классе. Человек - биосоциальный вид.</w:t>
      </w:r>
    </w:p>
    <w:p w:rsidR="00EC4929" w:rsidRDefault="001B2B69">
      <w:pPr>
        <w:pStyle w:val="a3"/>
        <w:ind w:right="136" w:firstLine="782"/>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EC4929" w:rsidRDefault="001B2B69">
      <w:pPr>
        <w:pStyle w:val="a3"/>
        <w:ind w:right="129" w:firstLine="782"/>
      </w:pPr>
      <w:r>
        <w:t>Место</w:t>
      </w:r>
      <w:r>
        <w:rPr>
          <w:spacing w:val="-4"/>
        </w:rPr>
        <w:t xml:space="preserve"> </w:t>
      </w:r>
      <w:r>
        <w:t>человека</w:t>
      </w:r>
      <w:r>
        <w:rPr>
          <w:spacing w:val="-14"/>
        </w:rPr>
        <w:t xml:space="preserve"> </w:t>
      </w:r>
      <w:r>
        <w:t>в</w:t>
      </w:r>
      <w:r>
        <w:rPr>
          <w:spacing w:val="-7"/>
        </w:rPr>
        <w:t xml:space="preserve"> </w:t>
      </w:r>
      <w:r>
        <w:t>системе</w:t>
      </w:r>
      <w:r>
        <w:rPr>
          <w:spacing w:val="-14"/>
        </w:rPr>
        <w:t xml:space="preserve"> </w:t>
      </w:r>
      <w:r>
        <w:t>органического</w:t>
      </w:r>
      <w:r>
        <w:rPr>
          <w:spacing w:val="-9"/>
        </w:rPr>
        <w:t xml:space="preserve"> </w:t>
      </w:r>
      <w:r>
        <w:t>мира.</w:t>
      </w:r>
      <w:r>
        <w:rPr>
          <w:spacing w:val="-15"/>
        </w:rPr>
        <w:t xml:space="preserve"> </w:t>
      </w:r>
      <w:r>
        <w:t>Человек</w:t>
      </w:r>
      <w:r>
        <w:rPr>
          <w:spacing w:val="-10"/>
        </w:rPr>
        <w:t xml:space="preserve"> </w:t>
      </w:r>
      <w:r>
        <w:t>как</w:t>
      </w:r>
      <w:r>
        <w:rPr>
          <w:spacing w:val="-10"/>
        </w:rPr>
        <w:t xml:space="preserve"> </w:t>
      </w:r>
      <w:r>
        <w:t>часть</w:t>
      </w:r>
      <w:r>
        <w:rPr>
          <w:spacing w:val="-12"/>
        </w:rPr>
        <w:t xml:space="preserve"> </w:t>
      </w:r>
      <w:r>
        <w:t>природы.</w:t>
      </w:r>
      <w:r>
        <w:rPr>
          <w:spacing w:val="-7"/>
        </w:rPr>
        <w:t xml:space="preserve"> </w:t>
      </w:r>
      <w:r>
        <w:t>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EC4929" w:rsidRDefault="001B2B69">
      <w:pPr>
        <w:pStyle w:val="a3"/>
        <w:spacing w:line="275" w:lineRule="exact"/>
        <w:ind w:left="1224"/>
      </w:pPr>
      <w:r>
        <w:t>Структура</w:t>
      </w:r>
      <w:r>
        <w:rPr>
          <w:spacing w:val="-2"/>
        </w:rPr>
        <w:t xml:space="preserve"> </w:t>
      </w:r>
      <w:r>
        <w:t>организма</w:t>
      </w:r>
      <w:r>
        <w:rPr>
          <w:spacing w:val="-5"/>
        </w:rPr>
        <w:t xml:space="preserve"> </w:t>
      </w:r>
      <w:r>
        <w:rPr>
          <w:spacing w:val="-2"/>
        </w:rPr>
        <w:t>человека.</w:t>
      </w:r>
    </w:p>
    <w:p w:rsidR="00EC4929" w:rsidRDefault="001B2B69">
      <w:pPr>
        <w:pStyle w:val="a3"/>
        <w:ind w:right="136" w:firstLine="782"/>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w:t>
      </w:r>
      <w:r>
        <w:rPr>
          <w:spacing w:val="-10"/>
        </w:rPr>
        <w:t xml:space="preserve"> </w:t>
      </w:r>
      <w:r>
        <w:t>мейоз.</w:t>
      </w:r>
      <w:r>
        <w:rPr>
          <w:spacing w:val="-10"/>
        </w:rPr>
        <w:t xml:space="preserve"> </w:t>
      </w:r>
      <w:r>
        <w:t>Соматические</w:t>
      </w:r>
      <w:r>
        <w:rPr>
          <w:spacing w:val="-13"/>
        </w:rPr>
        <w:t xml:space="preserve"> </w:t>
      </w:r>
      <w:r>
        <w:t>и</w:t>
      </w:r>
      <w:r>
        <w:rPr>
          <w:spacing w:val="-11"/>
        </w:rPr>
        <w:t xml:space="preserve"> </w:t>
      </w:r>
      <w:r>
        <w:t>половые</w:t>
      </w:r>
      <w:r>
        <w:rPr>
          <w:spacing w:val="-13"/>
        </w:rPr>
        <w:t xml:space="preserve"> </w:t>
      </w:r>
      <w:r>
        <w:t>клетки.</w:t>
      </w:r>
      <w:r>
        <w:rPr>
          <w:spacing w:val="-14"/>
        </w:rPr>
        <w:t xml:space="preserve"> </w:t>
      </w:r>
      <w:r>
        <w:t>Стволовые</w:t>
      </w:r>
      <w:r>
        <w:rPr>
          <w:spacing w:val="-13"/>
        </w:rPr>
        <w:t xml:space="preserve"> </w:t>
      </w:r>
      <w:r>
        <w:t>клетки.</w:t>
      </w:r>
      <w:r>
        <w:rPr>
          <w:spacing w:val="-14"/>
        </w:rPr>
        <w:t xml:space="preserve"> </w:t>
      </w:r>
      <w:r>
        <w:t>Типы</w:t>
      </w:r>
      <w:r>
        <w:rPr>
          <w:spacing w:val="-10"/>
        </w:rPr>
        <w:t xml:space="preserve"> </w:t>
      </w:r>
      <w:r>
        <w:t>тканей</w:t>
      </w:r>
      <w:r>
        <w:rPr>
          <w:spacing w:val="-15"/>
        </w:rPr>
        <w:t xml:space="preserve"> </w:t>
      </w:r>
      <w:r>
        <w:t>организма</w:t>
      </w:r>
      <w:r>
        <w:rPr>
          <w:spacing w:val="-13"/>
        </w:rPr>
        <w:t xml:space="preserve"> </w:t>
      </w:r>
      <w:r>
        <w:t>человека: эпителиальные, соединительные, мышечные, нервная. Свойства тканей, их функции. Органы и системы</w:t>
      </w:r>
      <w:r>
        <w:rPr>
          <w:spacing w:val="-2"/>
        </w:rPr>
        <w:t xml:space="preserve"> </w:t>
      </w:r>
      <w:r>
        <w:t>органов. Организм</w:t>
      </w:r>
      <w:r>
        <w:rPr>
          <w:spacing w:val="-2"/>
        </w:rPr>
        <w:t xml:space="preserve"> </w:t>
      </w:r>
      <w:r>
        <w:t>как</w:t>
      </w:r>
      <w:r>
        <w:rPr>
          <w:spacing w:val="-1"/>
        </w:rPr>
        <w:t xml:space="preserve"> </w:t>
      </w:r>
      <w:r>
        <w:t>единое целое.</w:t>
      </w:r>
      <w:r>
        <w:rPr>
          <w:spacing w:val="-6"/>
        </w:rPr>
        <w:t xml:space="preserve"> </w:t>
      </w:r>
      <w:r>
        <w:t>Взаимосвязь</w:t>
      </w:r>
      <w:r>
        <w:rPr>
          <w:spacing w:val="-8"/>
        </w:rPr>
        <w:t xml:space="preserve"> </w:t>
      </w:r>
      <w:r>
        <w:t>органов</w:t>
      </w:r>
      <w:r>
        <w:rPr>
          <w:spacing w:val="-2"/>
        </w:rPr>
        <w:t xml:space="preserve"> </w:t>
      </w:r>
      <w:r>
        <w:t>и</w:t>
      </w:r>
      <w:r>
        <w:rPr>
          <w:spacing w:val="-3"/>
        </w:rPr>
        <w:t xml:space="preserve"> </w:t>
      </w:r>
      <w:r>
        <w:t>систем как</w:t>
      </w:r>
      <w:r>
        <w:rPr>
          <w:spacing w:val="-5"/>
        </w:rPr>
        <w:t xml:space="preserve"> </w:t>
      </w:r>
      <w:r>
        <w:t>основа гомеостаза.</w:t>
      </w:r>
    </w:p>
    <w:p w:rsidR="00EC4929" w:rsidRDefault="001B2B69">
      <w:pPr>
        <w:pStyle w:val="a3"/>
        <w:spacing w:line="275" w:lineRule="exact"/>
        <w:ind w:left="1224"/>
      </w:pPr>
      <w:r>
        <w:t>Лабораторные</w:t>
      </w:r>
      <w:r>
        <w:rPr>
          <w:spacing w:val="-7"/>
        </w:rPr>
        <w:t xml:space="preserve"> </w:t>
      </w:r>
      <w:r>
        <w:t>и практические</w:t>
      </w:r>
      <w:r>
        <w:rPr>
          <w:spacing w:val="-1"/>
        </w:rPr>
        <w:t xml:space="preserve"> </w:t>
      </w:r>
      <w:r>
        <w:rPr>
          <w:spacing w:val="-2"/>
        </w:rPr>
        <w:t>работы.</w:t>
      </w:r>
    </w:p>
    <w:p w:rsidR="00EC4929" w:rsidRDefault="001B2B69">
      <w:pPr>
        <w:pStyle w:val="a3"/>
        <w:spacing w:line="242" w:lineRule="auto"/>
        <w:ind w:left="1224" w:right="967"/>
        <w:jc w:val="left"/>
      </w:pPr>
      <w:r>
        <w:t>Изучение</w:t>
      </w:r>
      <w:r>
        <w:rPr>
          <w:spacing w:val="-7"/>
        </w:rPr>
        <w:t xml:space="preserve"> </w:t>
      </w:r>
      <w:r>
        <w:t>микроскопического</w:t>
      </w:r>
      <w:r>
        <w:rPr>
          <w:spacing w:val="-3"/>
        </w:rPr>
        <w:t xml:space="preserve"> </w:t>
      </w:r>
      <w:r>
        <w:t>строения</w:t>
      </w:r>
      <w:r>
        <w:rPr>
          <w:spacing w:val="-11"/>
        </w:rPr>
        <w:t xml:space="preserve"> </w:t>
      </w:r>
      <w:r>
        <w:t>тканей</w:t>
      </w:r>
      <w:r>
        <w:rPr>
          <w:spacing w:val="-10"/>
        </w:rPr>
        <w:t xml:space="preserve"> </w:t>
      </w:r>
      <w:r>
        <w:t>(на</w:t>
      </w:r>
      <w:r>
        <w:rPr>
          <w:spacing w:val="-7"/>
        </w:rPr>
        <w:t xml:space="preserve"> </w:t>
      </w:r>
      <w:r>
        <w:t>готовых</w:t>
      </w:r>
      <w:r>
        <w:rPr>
          <w:spacing w:val="-11"/>
        </w:rPr>
        <w:t xml:space="preserve"> </w:t>
      </w:r>
      <w:r>
        <w:t>микропрепаратах). Распознавание органов и систем органов человека (по таблицам).</w:t>
      </w:r>
    </w:p>
    <w:p w:rsidR="00EC4929" w:rsidRDefault="001B2B69">
      <w:pPr>
        <w:pStyle w:val="a3"/>
        <w:spacing w:line="271" w:lineRule="exact"/>
        <w:ind w:left="1224"/>
        <w:jc w:val="left"/>
      </w:pPr>
      <w:r>
        <w:t>Нейрогуморальная</w:t>
      </w:r>
      <w:r>
        <w:rPr>
          <w:spacing w:val="-2"/>
        </w:rPr>
        <w:t xml:space="preserve"> регуляция.</w:t>
      </w:r>
    </w:p>
    <w:p w:rsidR="00EC4929" w:rsidRDefault="001B2B69">
      <w:pPr>
        <w:pStyle w:val="a3"/>
        <w:spacing w:line="275" w:lineRule="exact"/>
        <w:ind w:left="1224"/>
        <w:jc w:val="left"/>
      </w:pPr>
      <w:r>
        <w:t>Нервная</w:t>
      </w:r>
      <w:r>
        <w:rPr>
          <w:spacing w:val="60"/>
        </w:rPr>
        <w:t xml:space="preserve"> </w:t>
      </w:r>
      <w:r>
        <w:t>система</w:t>
      </w:r>
      <w:r>
        <w:rPr>
          <w:spacing w:val="54"/>
        </w:rPr>
        <w:t xml:space="preserve"> </w:t>
      </w:r>
      <w:r>
        <w:t>человека,</w:t>
      </w:r>
      <w:r>
        <w:rPr>
          <w:spacing w:val="58"/>
        </w:rPr>
        <w:t xml:space="preserve"> </w:t>
      </w:r>
      <w:r>
        <w:t>её</w:t>
      </w:r>
      <w:r>
        <w:rPr>
          <w:spacing w:val="54"/>
        </w:rPr>
        <w:t xml:space="preserve"> </w:t>
      </w:r>
      <w:r>
        <w:t>организация</w:t>
      </w:r>
      <w:r>
        <w:rPr>
          <w:spacing w:val="56"/>
        </w:rPr>
        <w:t xml:space="preserve"> </w:t>
      </w:r>
      <w:r>
        <w:t>и</w:t>
      </w:r>
      <w:r>
        <w:rPr>
          <w:spacing w:val="56"/>
        </w:rPr>
        <w:t xml:space="preserve"> </w:t>
      </w:r>
      <w:r>
        <w:t>значение.</w:t>
      </w:r>
      <w:r>
        <w:rPr>
          <w:spacing w:val="58"/>
        </w:rPr>
        <w:t xml:space="preserve"> </w:t>
      </w:r>
      <w:r>
        <w:t>Нейроны,</w:t>
      </w:r>
      <w:r>
        <w:rPr>
          <w:spacing w:val="58"/>
        </w:rPr>
        <w:t xml:space="preserve"> </w:t>
      </w:r>
      <w:r>
        <w:t>нервы,</w:t>
      </w:r>
      <w:r>
        <w:rPr>
          <w:spacing w:val="58"/>
        </w:rPr>
        <w:t xml:space="preserve"> </w:t>
      </w:r>
      <w:r>
        <w:t>нервные</w:t>
      </w:r>
      <w:r>
        <w:rPr>
          <w:spacing w:val="55"/>
        </w:rPr>
        <w:t xml:space="preserve"> </w:t>
      </w:r>
      <w:r>
        <w:rPr>
          <w:spacing w:val="-2"/>
        </w:rPr>
        <w:t>узлы.</w:t>
      </w:r>
    </w:p>
    <w:p w:rsidR="00EC4929" w:rsidRDefault="001B2B69">
      <w:pPr>
        <w:pStyle w:val="a3"/>
        <w:spacing w:line="275" w:lineRule="exact"/>
        <w:jc w:val="left"/>
      </w:pPr>
      <w:r>
        <w:t>Рефлекс.</w:t>
      </w:r>
      <w:r>
        <w:rPr>
          <w:spacing w:val="-1"/>
        </w:rPr>
        <w:t xml:space="preserve"> </w:t>
      </w:r>
      <w:r>
        <w:t>Рефлекторная</w:t>
      </w:r>
      <w:r>
        <w:rPr>
          <w:spacing w:val="-2"/>
        </w:rPr>
        <w:t xml:space="preserve"> </w:t>
      </w:r>
      <w:r>
        <w:rPr>
          <w:spacing w:val="-4"/>
        </w:rPr>
        <w:t>дуга.</w:t>
      </w:r>
    </w:p>
    <w:p w:rsidR="00EC4929" w:rsidRDefault="001B2B69">
      <w:pPr>
        <w:pStyle w:val="a3"/>
        <w:spacing w:before="2"/>
        <w:ind w:right="130" w:firstLine="782"/>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EC4929" w:rsidRDefault="001B2B69">
      <w:pPr>
        <w:pStyle w:val="a3"/>
        <w:ind w:right="128" w:firstLine="739"/>
      </w:pPr>
      <w:r>
        <w:t>Гуморальная регуляция функций. Эндокринная система. Железы внутренней секреции. Железы смешанной секреции. Гормоны, их</w:t>
      </w:r>
      <w:r>
        <w:rPr>
          <w:spacing w:val="-3"/>
        </w:rPr>
        <w:t xml:space="preserve"> </w:t>
      </w:r>
      <w:r>
        <w:t>роль в регуляции физиологических</w:t>
      </w:r>
      <w:r>
        <w:rPr>
          <w:spacing w:val="-3"/>
        </w:rPr>
        <w:t xml:space="preserve"> </w:t>
      </w:r>
      <w:r>
        <w:t>функций</w:t>
      </w:r>
      <w:r>
        <w:rPr>
          <w:spacing w:val="-2"/>
        </w:rPr>
        <w:t xml:space="preserve"> </w:t>
      </w:r>
      <w:r>
        <w:t>организма, роста и развития. Нарушение в работе эндокринных желёз. Особенности рефлекторной и гуморальной регуляции функций организма.</w:t>
      </w:r>
    </w:p>
    <w:p w:rsidR="00EC4929" w:rsidRDefault="001B2B69">
      <w:pPr>
        <w:pStyle w:val="a3"/>
        <w:ind w:left="1181"/>
      </w:pPr>
      <w:r>
        <w:t>Лабораторные</w:t>
      </w:r>
      <w:r>
        <w:rPr>
          <w:spacing w:val="-7"/>
        </w:rPr>
        <w:t xml:space="preserve"> </w:t>
      </w:r>
      <w:r>
        <w:t>и практические</w:t>
      </w:r>
      <w:r>
        <w:rPr>
          <w:spacing w:val="-1"/>
        </w:rPr>
        <w:t xml:space="preserve"> </w:t>
      </w:r>
      <w:r>
        <w:rPr>
          <w:spacing w:val="-2"/>
        </w:rPr>
        <w:t>работы.</w:t>
      </w:r>
    </w:p>
    <w:p w:rsidR="00EC4929" w:rsidRDefault="001B2B69">
      <w:pPr>
        <w:pStyle w:val="a3"/>
        <w:spacing w:before="1" w:line="275" w:lineRule="exact"/>
        <w:ind w:left="1181"/>
      </w:pPr>
      <w:r>
        <w:t>Изучение</w:t>
      </w:r>
      <w:r>
        <w:rPr>
          <w:spacing w:val="-3"/>
        </w:rPr>
        <w:t xml:space="preserve"> </w:t>
      </w:r>
      <w:r>
        <w:t>головного</w:t>
      </w:r>
      <w:r>
        <w:rPr>
          <w:spacing w:val="-2"/>
        </w:rPr>
        <w:t xml:space="preserve"> </w:t>
      </w:r>
      <w:r>
        <w:t>мозга</w:t>
      </w:r>
      <w:r>
        <w:rPr>
          <w:spacing w:val="-3"/>
        </w:rPr>
        <w:t xml:space="preserve"> </w:t>
      </w:r>
      <w:r>
        <w:t>человека</w:t>
      </w:r>
      <w:r>
        <w:rPr>
          <w:spacing w:val="-8"/>
        </w:rPr>
        <w:t xml:space="preserve"> </w:t>
      </w:r>
      <w:r>
        <w:t>(по</w:t>
      </w:r>
      <w:r>
        <w:rPr>
          <w:spacing w:val="-1"/>
        </w:rPr>
        <w:t xml:space="preserve"> </w:t>
      </w:r>
      <w:r>
        <w:rPr>
          <w:spacing w:val="-2"/>
        </w:rPr>
        <w:t>муляжам).</w:t>
      </w:r>
    </w:p>
    <w:p w:rsidR="00EC4929" w:rsidRDefault="001B2B69">
      <w:pPr>
        <w:pStyle w:val="a3"/>
        <w:spacing w:line="242" w:lineRule="auto"/>
        <w:ind w:left="1181" w:right="2625"/>
      </w:pPr>
      <w:r>
        <w:t>Изучение</w:t>
      </w:r>
      <w:r>
        <w:rPr>
          <w:spacing w:val="-6"/>
        </w:rPr>
        <w:t xml:space="preserve"> </w:t>
      </w:r>
      <w:r>
        <w:t>изменения</w:t>
      </w:r>
      <w:r>
        <w:rPr>
          <w:spacing w:val="-5"/>
        </w:rPr>
        <w:t xml:space="preserve"> </w:t>
      </w:r>
      <w:r>
        <w:t>размера</w:t>
      </w:r>
      <w:r>
        <w:rPr>
          <w:spacing w:val="-6"/>
        </w:rPr>
        <w:t xml:space="preserve"> </w:t>
      </w:r>
      <w:r>
        <w:t>зрачка</w:t>
      </w:r>
      <w:r>
        <w:rPr>
          <w:spacing w:val="-6"/>
        </w:rPr>
        <w:t xml:space="preserve"> </w:t>
      </w:r>
      <w:r>
        <w:t>в</w:t>
      </w:r>
      <w:r>
        <w:rPr>
          <w:spacing w:val="-8"/>
        </w:rPr>
        <w:t xml:space="preserve"> </w:t>
      </w:r>
      <w:r>
        <w:t>зависимости</w:t>
      </w:r>
      <w:r>
        <w:rPr>
          <w:spacing w:val="-8"/>
        </w:rPr>
        <w:t xml:space="preserve"> </w:t>
      </w:r>
      <w:r>
        <w:t>от</w:t>
      </w:r>
      <w:r>
        <w:rPr>
          <w:spacing w:val="-8"/>
        </w:rPr>
        <w:t xml:space="preserve"> </w:t>
      </w:r>
      <w:r>
        <w:t>освещённости. Опора и движение.</w:t>
      </w:r>
    </w:p>
    <w:p w:rsidR="00EC4929" w:rsidRDefault="001B2B69">
      <w:pPr>
        <w:pStyle w:val="a3"/>
        <w:ind w:right="132" w:firstLine="739"/>
      </w:pPr>
      <w:r>
        <w:t>Значение</w:t>
      </w:r>
      <w:r>
        <w:rPr>
          <w:spacing w:val="-4"/>
        </w:rPr>
        <w:t xml:space="preserve"> </w:t>
      </w:r>
      <w:r>
        <w:t>опорно-двигательного аппарата.</w:t>
      </w:r>
      <w:r>
        <w:rPr>
          <w:spacing w:val="-6"/>
        </w:rPr>
        <w:t xml:space="preserve"> </w:t>
      </w:r>
      <w:r>
        <w:t>Скелет</w:t>
      </w:r>
      <w:r>
        <w:rPr>
          <w:spacing w:val="-3"/>
        </w:rPr>
        <w:t xml:space="preserve"> </w:t>
      </w:r>
      <w:r>
        <w:t>человека,</w:t>
      </w:r>
      <w:r>
        <w:rPr>
          <w:spacing w:val="-6"/>
        </w:rPr>
        <w:t xml:space="preserve"> </w:t>
      </w:r>
      <w:r>
        <w:t>строение</w:t>
      </w:r>
      <w:r>
        <w:rPr>
          <w:spacing w:val="-4"/>
        </w:rPr>
        <w:t xml:space="preserve"> </w:t>
      </w:r>
      <w:r>
        <w:t>его</w:t>
      </w:r>
      <w:r>
        <w:rPr>
          <w:spacing w:val="-8"/>
        </w:rPr>
        <w:t xml:space="preserve"> </w:t>
      </w:r>
      <w:r>
        <w:t>отделов</w:t>
      </w:r>
      <w:r>
        <w:rPr>
          <w:spacing w:val="-1"/>
        </w:rPr>
        <w:t xml:space="preserve"> </w:t>
      </w:r>
      <w:r>
        <w:t>и</w:t>
      </w:r>
      <w:r>
        <w:rPr>
          <w:spacing w:val="-7"/>
        </w:rPr>
        <w:t xml:space="preserve"> </w:t>
      </w:r>
      <w:r>
        <w:t>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EC4929" w:rsidRDefault="001B2B69">
      <w:pPr>
        <w:pStyle w:val="a3"/>
        <w:ind w:right="139" w:firstLine="739"/>
      </w:pPr>
      <w:r>
        <w:t>Мышечная система. Строение и функции скелетных мышц. Работа мышц: статическая и динамическая,</w:t>
      </w:r>
      <w:r>
        <w:rPr>
          <w:spacing w:val="-15"/>
        </w:rPr>
        <w:t xml:space="preserve"> </w:t>
      </w:r>
      <w:r>
        <w:t>мышцы</w:t>
      </w:r>
      <w:r>
        <w:rPr>
          <w:spacing w:val="-15"/>
        </w:rPr>
        <w:t xml:space="preserve"> </w:t>
      </w:r>
      <w:r>
        <w:t>сгибатели</w:t>
      </w:r>
      <w:r>
        <w:rPr>
          <w:spacing w:val="-15"/>
        </w:rPr>
        <w:t xml:space="preserve"> </w:t>
      </w:r>
      <w:r>
        <w:t>и</w:t>
      </w:r>
      <w:r>
        <w:rPr>
          <w:spacing w:val="-15"/>
        </w:rPr>
        <w:t xml:space="preserve"> </w:t>
      </w:r>
      <w:r>
        <w:t>разгибатели.</w:t>
      </w:r>
      <w:r>
        <w:rPr>
          <w:spacing w:val="-15"/>
        </w:rPr>
        <w:t xml:space="preserve"> </w:t>
      </w:r>
      <w:r>
        <w:t>Утомление</w:t>
      </w:r>
      <w:r>
        <w:rPr>
          <w:spacing w:val="-15"/>
        </w:rPr>
        <w:t xml:space="preserve"> </w:t>
      </w:r>
      <w:r>
        <w:t>мышц.</w:t>
      </w:r>
      <w:r>
        <w:rPr>
          <w:spacing w:val="-14"/>
        </w:rPr>
        <w:t xml:space="preserve"> </w:t>
      </w:r>
      <w:r>
        <w:t>Гиподинамия.</w:t>
      </w:r>
      <w:r>
        <w:rPr>
          <w:spacing w:val="-15"/>
        </w:rPr>
        <w:t xml:space="preserve"> </w:t>
      </w:r>
      <w:r>
        <w:t>Роль</w:t>
      </w:r>
      <w:r>
        <w:rPr>
          <w:spacing w:val="-14"/>
        </w:rPr>
        <w:t xml:space="preserve"> </w:t>
      </w:r>
      <w:r>
        <w:t>двигательной активности в сохранении здоровья.</w:t>
      </w:r>
    </w:p>
    <w:p w:rsidR="00EC4929" w:rsidRDefault="001B2B69">
      <w:pPr>
        <w:pStyle w:val="a3"/>
        <w:ind w:right="133" w:firstLine="739"/>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left="1181" w:right="5629"/>
        <w:jc w:val="left"/>
      </w:pPr>
      <w:r>
        <w:lastRenderedPageBreak/>
        <w:t>Лабораторные</w:t>
      </w:r>
      <w:r>
        <w:rPr>
          <w:spacing w:val="-15"/>
        </w:rPr>
        <w:t xml:space="preserve"> </w:t>
      </w:r>
      <w:r>
        <w:t>и</w:t>
      </w:r>
      <w:r>
        <w:rPr>
          <w:spacing w:val="-13"/>
        </w:rPr>
        <w:t xml:space="preserve"> </w:t>
      </w:r>
      <w:r>
        <w:t>практические</w:t>
      </w:r>
      <w:r>
        <w:rPr>
          <w:spacing w:val="-13"/>
        </w:rPr>
        <w:t xml:space="preserve"> </w:t>
      </w:r>
      <w:r>
        <w:t>работы. Исследование свойств кости.</w:t>
      </w:r>
    </w:p>
    <w:p w:rsidR="00EC4929" w:rsidRDefault="001B2B69">
      <w:pPr>
        <w:pStyle w:val="a3"/>
        <w:ind w:left="1181" w:right="4643"/>
        <w:jc w:val="left"/>
      </w:pPr>
      <w:r>
        <w:t>Изучение строения костей (на муляжах). Изучение</w:t>
      </w:r>
      <w:r>
        <w:rPr>
          <w:spacing w:val="-11"/>
        </w:rPr>
        <w:t xml:space="preserve"> </w:t>
      </w:r>
      <w:r>
        <w:t>строения</w:t>
      </w:r>
      <w:r>
        <w:rPr>
          <w:spacing w:val="-14"/>
        </w:rPr>
        <w:t xml:space="preserve"> </w:t>
      </w:r>
      <w:r>
        <w:t>позвонков</w:t>
      </w:r>
      <w:r>
        <w:rPr>
          <w:spacing w:val="-12"/>
        </w:rPr>
        <w:t xml:space="preserve"> </w:t>
      </w:r>
      <w:r>
        <w:t>(на</w:t>
      </w:r>
      <w:r>
        <w:rPr>
          <w:spacing w:val="-11"/>
        </w:rPr>
        <w:t xml:space="preserve"> </w:t>
      </w:r>
      <w:r>
        <w:t>муляжах). Определение гибкости позвоночника.</w:t>
      </w:r>
    </w:p>
    <w:p w:rsidR="00EC4929" w:rsidRDefault="001B2B69">
      <w:pPr>
        <w:pStyle w:val="a3"/>
        <w:spacing w:line="275" w:lineRule="exact"/>
        <w:ind w:left="1181"/>
        <w:jc w:val="left"/>
      </w:pPr>
      <w:r>
        <w:t>Измерение</w:t>
      </w:r>
      <w:r>
        <w:rPr>
          <w:spacing w:val="-2"/>
        </w:rPr>
        <w:t xml:space="preserve"> </w:t>
      </w:r>
      <w:r>
        <w:t>массы</w:t>
      </w:r>
      <w:r>
        <w:rPr>
          <w:spacing w:val="-3"/>
        </w:rPr>
        <w:t xml:space="preserve"> </w:t>
      </w:r>
      <w:r>
        <w:t>и</w:t>
      </w:r>
      <w:r>
        <w:rPr>
          <w:spacing w:val="1"/>
        </w:rPr>
        <w:t xml:space="preserve"> </w:t>
      </w:r>
      <w:r>
        <w:t>роста</w:t>
      </w:r>
      <w:r>
        <w:rPr>
          <w:spacing w:val="-5"/>
        </w:rPr>
        <w:t xml:space="preserve"> </w:t>
      </w:r>
      <w:r>
        <w:t>своего</w:t>
      </w:r>
      <w:r>
        <w:rPr>
          <w:spacing w:val="-4"/>
        </w:rPr>
        <w:t xml:space="preserve"> </w:t>
      </w:r>
      <w:r>
        <w:rPr>
          <w:spacing w:val="-2"/>
        </w:rPr>
        <w:t>организма.</w:t>
      </w:r>
    </w:p>
    <w:p w:rsidR="00EC4929" w:rsidRDefault="001B2B69">
      <w:pPr>
        <w:pStyle w:val="a3"/>
        <w:spacing w:line="242" w:lineRule="auto"/>
        <w:ind w:left="1181" w:right="967"/>
        <w:jc w:val="left"/>
      </w:pPr>
      <w:r>
        <w:t>Изучение</w:t>
      </w:r>
      <w:r>
        <w:rPr>
          <w:spacing w:val="-6"/>
        </w:rPr>
        <w:t xml:space="preserve"> </w:t>
      </w:r>
      <w:r>
        <w:t>влияния</w:t>
      </w:r>
      <w:r>
        <w:rPr>
          <w:spacing w:val="-5"/>
        </w:rPr>
        <w:t xml:space="preserve"> </w:t>
      </w:r>
      <w:r>
        <w:t>статической</w:t>
      </w:r>
      <w:r>
        <w:rPr>
          <w:spacing w:val="-8"/>
        </w:rPr>
        <w:t xml:space="preserve"> </w:t>
      </w:r>
      <w:r>
        <w:t>и</w:t>
      </w:r>
      <w:r>
        <w:rPr>
          <w:spacing w:val="-4"/>
        </w:rPr>
        <w:t xml:space="preserve"> </w:t>
      </w:r>
      <w:r>
        <w:t>динамической</w:t>
      </w:r>
      <w:r>
        <w:rPr>
          <w:spacing w:val="-8"/>
        </w:rPr>
        <w:t xml:space="preserve"> </w:t>
      </w:r>
      <w:r>
        <w:t>нагрузки</w:t>
      </w:r>
      <w:r>
        <w:rPr>
          <w:spacing w:val="-4"/>
        </w:rPr>
        <w:t xml:space="preserve"> </w:t>
      </w:r>
      <w:r>
        <w:t>на</w:t>
      </w:r>
      <w:r>
        <w:rPr>
          <w:spacing w:val="-1"/>
        </w:rPr>
        <w:t xml:space="preserve"> </w:t>
      </w:r>
      <w:r>
        <w:t>утомление</w:t>
      </w:r>
      <w:r>
        <w:rPr>
          <w:spacing w:val="-10"/>
        </w:rPr>
        <w:t xml:space="preserve"> </w:t>
      </w:r>
      <w:r>
        <w:t>мышц. Выявление нарушения осанки.</w:t>
      </w:r>
    </w:p>
    <w:p w:rsidR="00EC4929" w:rsidRDefault="001B2B69">
      <w:pPr>
        <w:pStyle w:val="a3"/>
        <w:spacing w:line="271" w:lineRule="exact"/>
        <w:ind w:left="1224"/>
        <w:jc w:val="left"/>
      </w:pPr>
      <w:r>
        <w:t>Определение</w:t>
      </w:r>
      <w:r>
        <w:rPr>
          <w:spacing w:val="-5"/>
        </w:rPr>
        <w:t xml:space="preserve"> </w:t>
      </w:r>
      <w:r>
        <w:t>признаков</w:t>
      </w:r>
      <w:r>
        <w:rPr>
          <w:spacing w:val="-6"/>
        </w:rPr>
        <w:t xml:space="preserve"> </w:t>
      </w:r>
      <w:r>
        <w:rPr>
          <w:spacing w:val="-2"/>
        </w:rPr>
        <w:t>плоскостопия.</w:t>
      </w:r>
    </w:p>
    <w:p w:rsidR="00EC4929" w:rsidRDefault="001B2B69">
      <w:pPr>
        <w:pStyle w:val="a3"/>
        <w:spacing w:before="1" w:line="237" w:lineRule="auto"/>
        <w:ind w:left="1224" w:right="3368"/>
        <w:jc w:val="left"/>
      </w:pPr>
      <w:r>
        <w:t>Оказание</w:t>
      </w:r>
      <w:r>
        <w:rPr>
          <w:spacing w:val="-5"/>
        </w:rPr>
        <w:t xml:space="preserve"> </w:t>
      </w:r>
      <w:r>
        <w:t>первой</w:t>
      </w:r>
      <w:r>
        <w:rPr>
          <w:spacing w:val="-7"/>
        </w:rPr>
        <w:t xml:space="preserve"> </w:t>
      </w:r>
      <w:r>
        <w:t>помощи</w:t>
      </w:r>
      <w:r>
        <w:rPr>
          <w:spacing w:val="-7"/>
        </w:rPr>
        <w:t xml:space="preserve"> </w:t>
      </w:r>
      <w:r>
        <w:t>при</w:t>
      </w:r>
      <w:r>
        <w:rPr>
          <w:spacing w:val="-7"/>
        </w:rPr>
        <w:t xml:space="preserve"> </w:t>
      </w:r>
      <w:r>
        <w:t>повреждении</w:t>
      </w:r>
      <w:r>
        <w:rPr>
          <w:spacing w:val="-7"/>
        </w:rPr>
        <w:t xml:space="preserve"> </w:t>
      </w:r>
      <w:r>
        <w:t>скелета</w:t>
      </w:r>
      <w:r>
        <w:rPr>
          <w:spacing w:val="-5"/>
        </w:rPr>
        <w:t xml:space="preserve"> </w:t>
      </w:r>
      <w:r>
        <w:t>и</w:t>
      </w:r>
      <w:r>
        <w:rPr>
          <w:spacing w:val="-3"/>
        </w:rPr>
        <w:t xml:space="preserve"> </w:t>
      </w:r>
      <w:r>
        <w:t>мышц. Внутренняя среда организма.</w:t>
      </w:r>
    </w:p>
    <w:p w:rsidR="00EC4929" w:rsidRDefault="001B2B69">
      <w:pPr>
        <w:pStyle w:val="a3"/>
        <w:spacing w:before="4"/>
        <w:ind w:right="122" w:firstLine="782"/>
      </w:pPr>
      <w:r>
        <w:t>Внутренняя среда и её функции. Форменные элементы крови: эритроциты, лейкоциты и тромбоциты.</w:t>
      </w:r>
      <w:r>
        <w:rPr>
          <w:spacing w:val="-10"/>
        </w:rPr>
        <w:t xml:space="preserve"> </w:t>
      </w:r>
      <w:r>
        <w:t>Малокровие,</w:t>
      </w:r>
      <w:r>
        <w:rPr>
          <w:spacing w:val="-5"/>
        </w:rPr>
        <w:t xml:space="preserve"> </w:t>
      </w:r>
      <w:r>
        <w:t>его</w:t>
      </w:r>
      <w:r>
        <w:rPr>
          <w:spacing w:val="-7"/>
        </w:rPr>
        <w:t xml:space="preserve"> </w:t>
      </w:r>
      <w:r>
        <w:t>причины.</w:t>
      </w:r>
      <w:r>
        <w:rPr>
          <w:spacing w:val="-9"/>
        </w:rPr>
        <w:t xml:space="preserve"> </w:t>
      </w:r>
      <w:r>
        <w:t>Красный</w:t>
      </w:r>
      <w:r>
        <w:rPr>
          <w:spacing w:val="-11"/>
        </w:rPr>
        <w:t xml:space="preserve"> </w:t>
      </w:r>
      <w:r>
        <w:t>костный</w:t>
      </w:r>
      <w:r>
        <w:rPr>
          <w:spacing w:val="-11"/>
        </w:rPr>
        <w:t xml:space="preserve"> </w:t>
      </w:r>
      <w:r>
        <w:t>мозг,</w:t>
      </w:r>
      <w:r>
        <w:rPr>
          <w:spacing w:val="-5"/>
        </w:rPr>
        <w:t xml:space="preserve"> </w:t>
      </w:r>
      <w:r>
        <w:t>его</w:t>
      </w:r>
      <w:r>
        <w:rPr>
          <w:spacing w:val="-7"/>
        </w:rPr>
        <w:t xml:space="preserve"> </w:t>
      </w:r>
      <w:r>
        <w:t>роль</w:t>
      </w:r>
      <w:r>
        <w:rPr>
          <w:spacing w:val="-10"/>
        </w:rPr>
        <w:t xml:space="preserve"> </w:t>
      </w:r>
      <w:r>
        <w:t>в</w:t>
      </w:r>
      <w:r>
        <w:rPr>
          <w:spacing w:val="-15"/>
        </w:rPr>
        <w:t xml:space="preserve"> </w:t>
      </w:r>
      <w:r>
        <w:t>организме.</w:t>
      </w:r>
      <w:r>
        <w:rPr>
          <w:spacing w:val="-9"/>
        </w:rPr>
        <w:t xml:space="preserve"> </w:t>
      </w:r>
      <w:r>
        <w:t>Плазма</w:t>
      </w:r>
      <w:r>
        <w:rPr>
          <w:spacing w:val="-15"/>
        </w:rPr>
        <w:t xml:space="preserve"> </w:t>
      </w:r>
      <w:r>
        <w:t>крови. Постоянство внутренней среды (гомеостаз). Свёртывание крови. Группы крови. Резус-фактор. Переливание крови. Донорство.</w:t>
      </w:r>
    </w:p>
    <w:p w:rsidR="00EC4929" w:rsidRDefault="001B2B69">
      <w:pPr>
        <w:pStyle w:val="a3"/>
        <w:ind w:right="131" w:firstLine="782"/>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EC4929" w:rsidRDefault="001B2B69">
      <w:pPr>
        <w:pStyle w:val="a3"/>
        <w:spacing w:line="275" w:lineRule="exact"/>
        <w:ind w:left="1224"/>
      </w:pPr>
      <w:r>
        <w:t>Лабораторные</w:t>
      </w:r>
      <w:r>
        <w:rPr>
          <w:spacing w:val="-7"/>
        </w:rPr>
        <w:t xml:space="preserve"> </w:t>
      </w:r>
      <w:r>
        <w:t>и практические</w:t>
      </w:r>
      <w:r>
        <w:rPr>
          <w:spacing w:val="-1"/>
        </w:rPr>
        <w:t xml:space="preserve"> </w:t>
      </w:r>
      <w:r>
        <w:rPr>
          <w:spacing w:val="-2"/>
        </w:rPr>
        <w:t>работы.</w:t>
      </w:r>
    </w:p>
    <w:p w:rsidR="00EC4929" w:rsidRDefault="001B2B69">
      <w:pPr>
        <w:pStyle w:val="a3"/>
        <w:spacing w:line="242" w:lineRule="auto"/>
        <w:ind w:right="133" w:firstLine="782"/>
      </w:pPr>
      <w:r>
        <w:t xml:space="preserve">Изучение микроскопического строения крови человека и лягушки (сравнение) на готовых </w:t>
      </w:r>
      <w:r>
        <w:rPr>
          <w:spacing w:val="-2"/>
        </w:rPr>
        <w:t>микропрепаратах.</w:t>
      </w:r>
    </w:p>
    <w:p w:rsidR="00EC4929" w:rsidRDefault="001B2B69">
      <w:pPr>
        <w:pStyle w:val="a3"/>
        <w:spacing w:line="271" w:lineRule="exact"/>
        <w:ind w:left="1224"/>
        <w:jc w:val="left"/>
      </w:pPr>
      <w:r>
        <w:rPr>
          <w:spacing w:val="-2"/>
        </w:rPr>
        <w:t>Кровообращение.</w:t>
      </w:r>
    </w:p>
    <w:p w:rsidR="00EC4929" w:rsidRDefault="001B2B69">
      <w:pPr>
        <w:pStyle w:val="a3"/>
        <w:spacing w:before="2"/>
        <w:ind w:right="124" w:firstLine="782"/>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w:t>
      </w:r>
      <w:r>
        <w:rPr>
          <w:spacing w:val="40"/>
        </w:rPr>
        <w:t xml:space="preserve"> </w:t>
      </w:r>
      <w:r>
        <w:t>лимфоотток.</w:t>
      </w:r>
      <w:r>
        <w:rPr>
          <w:spacing w:val="40"/>
        </w:rPr>
        <w:t xml:space="preserve"> </w:t>
      </w:r>
      <w:r>
        <w:t>Регуляция деятельности</w:t>
      </w:r>
      <w:r>
        <w:rPr>
          <w:spacing w:val="40"/>
        </w:rPr>
        <w:t xml:space="preserve"> </w:t>
      </w:r>
      <w:r>
        <w:t>сердца и сосудов.</w:t>
      </w:r>
      <w:r>
        <w:rPr>
          <w:spacing w:val="40"/>
        </w:rPr>
        <w:t xml:space="preserve"> </w:t>
      </w:r>
      <w:r>
        <w:t>Гигиена сердечно-сосудистой системы. Профилактика сердечно-сосудистых заболеваний. Первая помощь при кровотечениях.</w:t>
      </w:r>
    </w:p>
    <w:p w:rsidR="00EC4929" w:rsidRDefault="001B2B69">
      <w:pPr>
        <w:pStyle w:val="a3"/>
        <w:spacing w:line="242" w:lineRule="auto"/>
        <w:ind w:left="1224" w:right="5702"/>
      </w:pPr>
      <w:r>
        <w:t>Лабораторные</w:t>
      </w:r>
      <w:r>
        <w:rPr>
          <w:spacing w:val="-15"/>
        </w:rPr>
        <w:t xml:space="preserve"> </w:t>
      </w:r>
      <w:r>
        <w:t>и</w:t>
      </w:r>
      <w:r>
        <w:rPr>
          <w:spacing w:val="-12"/>
        </w:rPr>
        <w:t xml:space="preserve"> </w:t>
      </w:r>
      <w:r>
        <w:t>практические</w:t>
      </w:r>
      <w:r>
        <w:rPr>
          <w:spacing w:val="-13"/>
        </w:rPr>
        <w:t xml:space="preserve"> </w:t>
      </w:r>
      <w:r>
        <w:t>работы. Измерение кровяного давления.</w:t>
      </w:r>
    </w:p>
    <w:p w:rsidR="00EC4929" w:rsidRDefault="001B2B69">
      <w:pPr>
        <w:pStyle w:val="a3"/>
        <w:spacing w:line="242" w:lineRule="auto"/>
        <w:ind w:right="129" w:firstLine="782"/>
      </w:pPr>
      <w:r>
        <w:t>Определение пульса и числа сердечных сокращений в покое и после дозированных физических нагрузок у человека.</w:t>
      </w:r>
    </w:p>
    <w:p w:rsidR="00EC4929" w:rsidRDefault="001B2B69">
      <w:pPr>
        <w:pStyle w:val="a3"/>
        <w:spacing w:line="242" w:lineRule="auto"/>
        <w:ind w:left="1224" w:right="5998"/>
      </w:pPr>
      <w:r>
        <w:t>Первая</w:t>
      </w:r>
      <w:r>
        <w:rPr>
          <w:spacing w:val="-14"/>
        </w:rPr>
        <w:t xml:space="preserve"> </w:t>
      </w:r>
      <w:r>
        <w:t>помощь</w:t>
      </w:r>
      <w:r>
        <w:rPr>
          <w:spacing w:val="-13"/>
        </w:rPr>
        <w:t xml:space="preserve"> </w:t>
      </w:r>
      <w:r>
        <w:t>при</w:t>
      </w:r>
      <w:r>
        <w:rPr>
          <w:spacing w:val="-14"/>
        </w:rPr>
        <w:t xml:space="preserve"> </w:t>
      </w:r>
      <w:r>
        <w:t xml:space="preserve">кровотечениях. </w:t>
      </w:r>
      <w:r>
        <w:rPr>
          <w:spacing w:val="-2"/>
        </w:rPr>
        <w:t>Дыхание.</w:t>
      </w:r>
    </w:p>
    <w:p w:rsidR="00EC4929" w:rsidRDefault="001B2B69">
      <w:pPr>
        <w:pStyle w:val="a3"/>
        <w:ind w:right="135" w:firstLine="782"/>
      </w:pPr>
      <w:r>
        <w:t>Дыхание</w:t>
      </w:r>
      <w:r>
        <w:rPr>
          <w:spacing w:val="-10"/>
        </w:rPr>
        <w:t xml:space="preserve"> </w:t>
      </w:r>
      <w:r>
        <w:t>и</w:t>
      </w:r>
      <w:r>
        <w:rPr>
          <w:spacing w:val="-8"/>
        </w:rPr>
        <w:t xml:space="preserve"> </w:t>
      </w:r>
      <w:r>
        <w:t>его</w:t>
      </w:r>
      <w:r>
        <w:rPr>
          <w:spacing w:val="-4"/>
        </w:rPr>
        <w:t xml:space="preserve"> </w:t>
      </w:r>
      <w:r>
        <w:t>значение.</w:t>
      </w:r>
      <w:r>
        <w:rPr>
          <w:spacing w:val="-7"/>
        </w:rPr>
        <w:t xml:space="preserve"> </w:t>
      </w:r>
      <w:r>
        <w:t>Органы</w:t>
      </w:r>
      <w:r>
        <w:rPr>
          <w:spacing w:val="-7"/>
        </w:rPr>
        <w:t xml:space="preserve"> </w:t>
      </w:r>
      <w:r>
        <w:t>дыхания.</w:t>
      </w:r>
      <w:r>
        <w:rPr>
          <w:spacing w:val="-7"/>
        </w:rPr>
        <w:t xml:space="preserve"> </w:t>
      </w:r>
      <w:r>
        <w:t>Лёгкие.</w:t>
      </w:r>
      <w:r>
        <w:rPr>
          <w:spacing w:val="-7"/>
        </w:rPr>
        <w:t xml:space="preserve"> </w:t>
      </w:r>
      <w:r>
        <w:t>Взаимосвязь</w:t>
      </w:r>
      <w:r>
        <w:rPr>
          <w:spacing w:val="-8"/>
        </w:rPr>
        <w:t xml:space="preserve"> </w:t>
      </w:r>
      <w:r>
        <w:t>строения</w:t>
      </w:r>
      <w:r>
        <w:rPr>
          <w:spacing w:val="-9"/>
        </w:rPr>
        <w:t xml:space="preserve"> </w:t>
      </w:r>
      <w:r>
        <w:t>и</w:t>
      </w:r>
      <w:r>
        <w:rPr>
          <w:spacing w:val="-8"/>
        </w:rPr>
        <w:t xml:space="preserve"> </w:t>
      </w:r>
      <w:r>
        <w:t>функций</w:t>
      </w:r>
      <w:r>
        <w:rPr>
          <w:spacing w:val="-8"/>
        </w:rPr>
        <w:t xml:space="preserve"> </w:t>
      </w:r>
      <w:r>
        <w:t>органов дыхания. Газообмен в лёгких и тканях. Жизненная ёмкость лёгких. Механизмы дыхания. Дыхательные движения. Регуляция дыхания.</w:t>
      </w:r>
    </w:p>
    <w:p w:rsidR="00EC4929" w:rsidRDefault="001B2B69">
      <w:pPr>
        <w:pStyle w:val="a3"/>
        <w:ind w:right="127" w:firstLine="758"/>
      </w:pPr>
      <w:r>
        <w:t>Инфекционные болезни, передающиеся через воздух, предупреждение воздушно-капельных инфекций.</w:t>
      </w:r>
      <w:r>
        <w:rPr>
          <w:spacing w:val="-10"/>
        </w:rPr>
        <w:t xml:space="preserve"> </w:t>
      </w:r>
      <w:r>
        <w:t>Вред</w:t>
      </w:r>
      <w:r>
        <w:rPr>
          <w:spacing w:val="-10"/>
        </w:rPr>
        <w:t xml:space="preserve"> </w:t>
      </w:r>
      <w:r>
        <w:t>табакокурения,</w:t>
      </w:r>
      <w:r>
        <w:rPr>
          <w:spacing w:val="-7"/>
        </w:rPr>
        <w:t xml:space="preserve"> </w:t>
      </w:r>
      <w:r>
        <w:t>употребления</w:t>
      </w:r>
      <w:r>
        <w:rPr>
          <w:spacing w:val="-13"/>
        </w:rPr>
        <w:t xml:space="preserve"> </w:t>
      </w:r>
      <w:r>
        <w:t>наркотических</w:t>
      </w:r>
      <w:r>
        <w:rPr>
          <w:spacing w:val="-13"/>
        </w:rPr>
        <w:t xml:space="preserve"> </w:t>
      </w:r>
      <w:r>
        <w:t>и</w:t>
      </w:r>
      <w:r>
        <w:rPr>
          <w:spacing w:val="-12"/>
        </w:rPr>
        <w:t xml:space="preserve"> </w:t>
      </w:r>
      <w:r>
        <w:t>психотропных</w:t>
      </w:r>
      <w:r>
        <w:rPr>
          <w:spacing w:val="-13"/>
        </w:rPr>
        <w:t xml:space="preserve"> </w:t>
      </w:r>
      <w:r>
        <w:t>веществ.</w:t>
      </w:r>
      <w:r>
        <w:rPr>
          <w:spacing w:val="-10"/>
        </w:rPr>
        <w:t xml:space="preserve"> </w:t>
      </w:r>
      <w:r>
        <w:t>Реанимация. Охрана воздушной среды. Оказание первой помощи при поражении органов дыхания.</w:t>
      </w:r>
    </w:p>
    <w:p w:rsidR="00EC4929" w:rsidRDefault="001B2B69">
      <w:pPr>
        <w:pStyle w:val="a3"/>
        <w:spacing w:line="274" w:lineRule="exact"/>
        <w:ind w:left="1200"/>
      </w:pPr>
      <w:r>
        <w:t>Лабораторные</w:t>
      </w:r>
      <w:r>
        <w:rPr>
          <w:spacing w:val="-6"/>
        </w:rPr>
        <w:t xml:space="preserve"> </w:t>
      </w:r>
      <w:r>
        <w:t>и</w:t>
      </w:r>
      <w:r>
        <w:rPr>
          <w:spacing w:val="1"/>
        </w:rPr>
        <w:t xml:space="preserve"> </w:t>
      </w:r>
      <w:r>
        <w:t xml:space="preserve">практические </w:t>
      </w:r>
      <w:r>
        <w:rPr>
          <w:spacing w:val="-2"/>
        </w:rPr>
        <w:t>работы.</w:t>
      </w:r>
    </w:p>
    <w:p w:rsidR="00EC4929" w:rsidRDefault="001B2B69">
      <w:pPr>
        <w:pStyle w:val="a3"/>
        <w:spacing w:line="275" w:lineRule="exact"/>
        <w:ind w:left="1200"/>
      </w:pPr>
      <w:r>
        <w:t>Измерение</w:t>
      </w:r>
      <w:r>
        <w:rPr>
          <w:spacing w:val="-9"/>
        </w:rPr>
        <w:t xml:space="preserve"> </w:t>
      </w:r>
      <w:r>
        <w:t>обхвата</w:t>
      </w:r>
      <w:r>
        <w:rPr>
          <w:spacing w:val="-2"/>
        </w:rPr>
        <w:t xml:space="preserve"> </w:t>
      </w:r>
      <w:r>
        <w:t>грудной клетки</w:t>
      </w:r>
      <w:r>
        <w:rPr>
          <w:spacing w:val="-5"/>
        </w:rPr>
        <w:t xml:space="preserve"> </w:t>
      </w:r>
      <w:r>
        <w:t>в состоянии</w:t>
      </w:r>
      <w:r>
        <w:rPr>
          <w:spacing w:val="-5"/>
        </w:rPr>
        <w:t xml:space="preserve"> </w:t>
      </w:r>
      <w:r>
        <w:t>вдоха</w:t>
      </w:r>
      <w:r>
        <w:rPr>
          <w:spacing w:val="-2"/>
        </w:rPr>
        <w:t xml:space="preserve"> </w:t>
      </w:r>
      <w:r>
        <w:t>и</w:t>
      </w:r>
      <w:r>
        <w:rPr>
          <w:spacing w:val="-4"/>
        </w:rPr>
        <w:t xml:space="preserve"> </w:t>
      </w:r>
      <w:r>
        <w:rPr>
          <w:spacing w:val="-2"/>
        </w:rPr>
        <w:t>выдоха.</w:t>
      </w:r>
    </w:p>
    <w:p w:rsidR="00EC4929" w:rsidRDefault="001B2B69">
      <w:pPr>
        <w:pStyle w:val="a3"/>
        <w:spacing w:line="242" w:lineRule="auto"/>
        <w:ind w:left="1200" w:right="1223"/>
      </w:pPr>
      <w:r>
        <w:t>Определение</w:t>
      </w:r>
      <w:r>
        <w:rPr>
          <w:spacing w:val="-4"/>
        </w:rPr>
        <w:t xml:space="preserve"> </w:t>
      </w:r>
      <w:r>
        <w:t>частоты</w:t>
      </w:r>
      <w:r>
        <w:rPr>
          <w:spacing w:val="-5"/>
        </w:rPr>
        <w:t xml:space="preserve"> </w:t>
      </w:r>
      <w:r>
        <w:t>дыхания.</w:t>
      </w:r>
      <w:r>
        <w:rPr>
          <w:spacing w:val="-1"/>
        </w:rPr>
        <w:t xml:space="preserve"> </w:t>
      </w:r>
      <w:r>
        <w:t>Влияние</w:t>
      </w:r>
      <w:r>
        <w:rPr>
          <w:spacing w:val="-9"/>
        </w:rPr>
        <w:t xml:space="preserve"> </w:t>
      </w:r>
      <w:r>
        <w:t>различных</w:t>
      </w:r>
      <w:r>
        <w:rPr>
          <w:spacing w:val="-8"/>
        </w:rPr>
        <w:t xml:space="preserve"> </w:t>
      </w:r>
      <w:r>
        <w:t>факторов</w:t>
      </w:r>
      <w:r>
        <w:rPr>
          <w:spacing w:val="-2"/>
        </w:rPr>
        <w:t xml:space="preserve"> </w:t>
      </w:r>
      <w:r>
        <w:t>на</w:t>
      </w:r>
      <w:r>
        <w:rPr>
          <w:spacing w:val="-9"/>
        </w:rPr>
        <w:t xml:space="preserve"> </w:t>
      </w:r>
      <w:r>
        <w:t>частоту</w:t>
      </w:r>
      <w:r>
        <w:rPr>
          <w:spacing w:val="-12"/>
        </w:rPr>
        <w:t xml:space="preserve"> </w:t>
      </w:r>
      <w:r>
        <w:t>дыхания. Питание и пищеварение.</w:t>
      </w:r>
    </w:p>
    <w:p w:rsidR="00EC4929" w:rsidRDefault="001B2B69">
      <w:pPr>
        <w:pStyle w:val="a3"/>
        <w:ind w:right="125" w:firstLine="758"/>
      </w:pPr>
      <w:r>
        <w:t>Питательные</w:t>
      </w:r>
      <w:r>
        <w:rPr>
          <w:spacing w:val="-7"/>
        </w:rPr>
        <w:t xml:space="preserve"> </w:t>
      </w:r>
      <w:r>
        <w:t>вещества</w:t>
      </w:r>
      <w:r>
        <w:rPr>
          <w:spacing w:val="-7"/>
        </w:rPr>
        <w:t xml:space="preserve"> </w:t>
      </w:r>
      <w:r>
        <w:t>и</w:t>
      </w:r>
      <w:r>
        <w:rPr>
          <w:spacing w:val="-1"/>
        </w:rPr>
        <w:t xml:space="preserve"> </w:t>
      </w:r>
      <w:r>
        <w:t>пищевые</w:t>
      </w:r>
      <w:r>
        <w:rPr>
          <w:spacing w:val="-2"/>
        </w:rPr>
        <w:t xml:space="preserve"> </w:t>
      </w:r>
      <w:r>
        <w:t>продукты. Питание</w:t>
      </w:r>
      <w:r>
        <w:rPr>
          <w:spacing w:val="-2"/>
        </w:rPr>
        <w:t xml:space="preserve"> </w:t>
      </w:r>
      <w:r>
        <w:t>и</w:t>
      </w:r>
      <w:r>
        <w:rPr>
          <w:spacing w:val="-5"/>
        </w:rPr>
        <w:t xml:space="preserve"> </w:t>
      </w:r>
      <w:r>
        <w:t>его</w:t>
      </w:r>
      <w:r>
        <w:rPr>
          <w:spacing w:val="-1"/>
        </w:rPr>
        <w:t xml:space="preserve"> </w:t>
      </w:r>
      <w:r>
        <w:t>значение.</w:t>
      </w:r>
      <w:r>
        <w:rPr>
          <w:spacing w:val="-4"/>
        </w:rPr>
        <w:t xml:space="preserve"> </w:t>
      </w:r>
      <w:r>
        <w:t>Пищеварение.</w:t>
      </w:r>
      <w:r>
        <w:rPr>
          <w:spacing w:val="-4"/>
        </w:rPr>
        <w:t xml:space="preserve"> </w:t>
      </w:r>
      <w:r>
        <w:t>Органы пищеварения, их строение и функции. Ферменты, их роль в пищеварении. Пищеварение в ротовой полости.</w:t>
      </w:r>
      <w:r>
        <w:rPr>
          <w:spacing w:val="-15"/>
        </w:rPr>
        <w:t xml:space="preserve"> </w:t>
      </w:r>
      <w:r>
        <w:t>Зубы</w:t>
      </w:r>
      <w:r>
        <w:rPr>
          <w:spacing w:val="-15"/>
        </w:rPr>
        <w:t xml:space="preserve"> </w:t>
      </w:r>
      <w:r>
        <w:t>и</w:t>
      </w:r>
      <w:r>
        <w:rPr>
          <w:spacing w:val="-14"/>
        </w:rPr>
        <w:t xml:space="preserve"> </w:t>
      </w:r>
      <w:r>
        <w:t>уход</w:t>
      </w:r>
      <w:r>
        <w:rPr>
          <w:spacing w:val="-13"/>
        </w:rPr>
        <w:t xml:space="preserve"> </w:t>
      </w:r>
      <w:r>
        <w:t>за</w:t>
      </w:r>
      <w:r>
        <w:rPr>
          <w:spacing w:val="-15"/>
        </w:rPr>
        <w:t xml:space="preserve"> </w:t>
      </w:r>
      <w:r>
        <w:t>ними.</w:t>
      </w:r>
      <w:r>
        <w:rPr>
          <w:spacing w:val="-13"/>
        </w:rPr>
        <w:t xml:space="preserve"> </w:t>
      </w:r>
      <w:r>
        <w:t>Пищеварение</w:t>
      </w:r>
      <w:r>
        <w:rPr>
          <w:spacing w:val="-15"/>
        </w:rPr>
        <w:t xml:space="preserve"> </w:t>
      </w:r>
      <w:r>
        <w:t>в</w:t>
      </w:r>
      <w:r>
        <w:rPr>
          <w:spacing w:val="-15"/>
        </w:rPr>
        <w:t xml:space="preserve"> </w:t>
      </w:r>
      <w:r>
        <w:t>желудке,</w:t>
      </w:r>
      <w:r>
        <w:rPr>
          <w:spacing w:val="-10"/>
        </w:rPr>
        <w:t xml:space="preserve"> </w:t>
      </w:r>
      <w:r>
        <w:t>в</w:t>
      </w:r>
      <w:r>
        <w:rPr>
          <w:spacing w:val="-14"/>
        </w:rPr>
        <w:t xml:space="preserve"> </w:t>
      </w:r>
      <w:r>
        <w:t>тонком</w:t>
      </w:r>
      <w:r>
        <w:rPr>
          <w:spacing w:val="-14"/>
        </w:rPr>
        <w:t xml:space="preserve"> </w:t>
      </w:r>
      <w:r>
        <w:t>и</w:t>
      </w:r>
      <w:r>
        <w:rPr>
          <w:spacing w:val="-15"/>
        </w:rPr>
        <w:t xml:space="preserve"> </w:t>
      </w:r>
      <w:r>
        <w:t>в</w:t>
      </w:r>
      <w:r>
        <w:rPr>
          <w:spacing w:val="-14"/>
        </w:rPr>
        <w:t xml:space="preserve"> </w:t>
      </w:r>
      <w:r>
        <w:t>толстом</w:t>
      </w:r>
      <w:r>
        <w:rPr>
          <w:spacing w:val="-14"/>
        </w:rPr>
        <w:t xml:space="preserve"> </w:t>
      </w:r>
      <w:r>
        <w:t>кишечнике.</w:t>
      </w:r>
      <w:r>
        <w:rPr>
          <w:spacing w:val="-13"/>
        </w:rPr>
        <w:t xml:space="preserve"> </w:t>
      </w:r>
      <w:r>
        <w:t>Всасывание питательных веществ. Всасывание воды. Пищеварительные железы: печень и поджелудочная железа, их роль в пищеварении.</w:t>
      </w:r>
    </w:p>
    <w:p w:rsidR="00EC4929" w:rsidRDefault="001B2B69">
      <w:pPr>
        <w:pStyle w:val="a3"/>
        <w:spacing w:line="275" w:lineRule="exact"/>
        <w:ind w:left="1200"/>
      </w:pPr>
      <w:r>
        <w:t>Микробном</w:t>
      </w:r>
      <w:r>
        <w:rPr>
          <w:spacing w:val="60"/>
        </w:rPr>
        <w:t xml:space="preserve"> </w:t>
      </w:r>
      <w:r>
        <w:t>человека</w:t>
      </w:r>
      <w:r>
        <w:rPr>
          <w:spacing w:val="62"/>
        </w:rPr>
        <w:t xml:space="preserve"> </w:t>
      </w:r>
      <w:r>
        <w:t>-</w:t>
      </w:r>
      <w:r>
        <w:rPr>
          <w:spacing w:val="62"/>
        </w:rPr>
        <w:t xml:space="preserve"> </w:t>
      </w:r>
      <w:r>
        <w:t>совокупность</w:t>
      </w:r>
      <w:r>
        <w:rPr>
          <w:spacing w:val="62"/>
        </w:rPr>
        <w:t xml:space="preserve"> </w:t>
      </w:r>
      <w:r>
        <w:t>микроорганизмов,</w:t>
      </w:r>
      <w:r>
        <w:rPr>
          <w:spacing w:val="57"/>
        </w:rPr>
        <w:t xml:space="preserve"> </w:t>
      </w:r>
      <w:r>
        <w:t>населяющих</w:t>
      </w:r>
      <w:r>
        <w:rPr>
          <w:spacing w:val="55"/>
        </w:rPr>
        <w:t xml:space="preserve"> </w:t>
      </w:r>
      <w:r>
        <w:t>организм</w:t>
      </w:r>
      <w:r>
        <w:rPr>
          <w:spacing w:val="63"/>
        </w:rPr>
        <w:t xml:space="preserve"> </w:t>
      </w:r>
      <w:r>
        <w:rPr>
          <w:spacing w:val="-2"/>
        </w:rPr>
        <w:t>человека.</w:t>
      </w:r>
    </w:p>
    <w:p w:rsidR="00EC4929" w:rsidRDefault="001B2B69">
      <w:pPr>
        <w:pStyle w:val="a3"/>
        <w:spacing w:line="275" w:lineRule="exact"/>
      </w:pPr>
      <w:r>
        <w:t>Регуляция</w:t>
      </w:r>
      <w:r>
        <w:rPr>
          <w:spacing w:val="-6"/>
        </w:rPr>
        <w:t xml:space="preserve"> </w:t>
      </w:r>
      <w:r>
        <w:t>пищеварения.</w:t>
      </w:r>
      <w:r>
        <w:rPr>
          <w:spacing w:val="-6"/>
        </w:rPr>
        <w:t xml:space="preserve"> </w:t>
      </w:r>
      <w:r>
        <w:t>Методы</w:t>
      </w:r>
      <w:r>
        <w:rPr>
          <w:spacing w:val="-6"/>
        </w:rPr>
        <w:t xml:space="preserve"> </w:t>
      </w:r>
      <w:r>
        <w:t>изучения</w:t>
      </w:r>
      <w:r>
        <w:rPr>
          <w:spacing w:val="-3"/>
        </w:rPr>
        <w:t xml:space="preserve"> </w:t>
      </w:r>
      <w:r>
        <w:t>органов</w:t>
      </w:r>
      <w:r>
        <w:rPr>
          <w:spacing w:val="-6"/>
        </w:rPr>
        <w:t xml:space="preserve"> </w:t>
      </w:r>
      <w:r>
        <w:t>пищеварения.</w:t>
      </w:r>
      <w:r>
        <w:rPr>
          <w:spacing w:val="-2"/>
        </w:rPr>
        <w:t xml:space="preserve"> </w:t>
      </w:r>
      <w:r>
        <w:t>Работы</w:t>
      </w:r>
      <w:r>
        <w:rPr>
          <w:spacing w:val="-5"/>
        </w:rPr>
        <w:t xml:space="preserve"> </w:t>
      </w:r>
      <w:r>
        <w:t>И.П.</w:t>
      </w:r>
      <w:r>
        <w:rPr>
          <w:spacing w:val="-1"/>
        </w:rPr>
        <w:t xml:space="preserve"> </w:t>
      </w:r>
      <w:r>
        <w:rPr>
          <w:spacing w:val="-2"/>
        </w:rPr>
        <w:t>Павлова.</w:t>
      </w:r>
    </w:p>
    <w:p w:rsidR="00EC4929" w:rsidRDefault="001B2B69">
      <w:pPr>
        <w:pStyle w:val="a3"/>
        <w:spacing w:line="237" w:lineRule="auto"/>
        <w:ind w:right="130" w:firstLine="758"/>
      </w:pPr>
      <w:r>
        <w:t>Гигиена</w:t>
      </w:r>
      <w:r>
        <w:rPr>
          <w:spacing w:val="-4"/>
        </w:rPr>
        <w:t xml:space="preserve"> </w:t>
      </w:r>
      <w:r>
        <w:t>питания.</w:t>
      </w:r>
      <w:r>
        <w:rPr>
          <w:spacing w:val="-5"/>
        </w:rPr>
        <w:t xml:space="preserve"> </w:t>
      </w:r>
      <w:r>
        <w:t>Предупреждение</w:t>
      </w:r>
      <w:r>
        <w:rPr>
          <w:spacing w:val="-4"/>
        </w:rPr>
        <w:t xml:space="preserve"> </w:t>
      </w:r>
      <w:r>
        <w:t>глистных</w:t>
      </w:r>
      <w:r>
        <w:rPr>
          <w:spacing w:val="-1"/>
        </w:rPr>
        <w:t xml:space="preserve"> </w:t>
      </w:r>
      <w:r>
        <w:t>и</w:t>
      </w:r>
      <w:r>
        <w:rPr>
          <w:spacing w:val="-2"/>
        </w:rPr>
        <w:t xml:space="preserve"> </w:t>
      </w:r>
      <w:r>
        <w:t>желудочно-кишечных</w:t>
      </w:r>
      <w:r>
        <w:rPr>
          <w:spacing w:val="-7"/>
        </w:rPr>
        <w:t xml:space="preserve"> </w:t>
      </w:r>
      <w:r>
        <w:t>заболеваний,</w:t>
      </w:r>
      <w:r>
        <w:rPr>
          <w:spacing w:val="-1"/>
        </w:rPr>
        <w:t xml:space="preserve"> </w:t>
      </w:r>
      <w:r>
        <w:t>пищевых отравлений. Влияние курения и алкоголя на пищеварение.</w:t>
      </w:r>
    </w:p>
    <w:p w:rsidR="00EC4929" w:rsidRDefault="001B2B69">
      <w:pPr>
        <w:pStyle w:val="a3"/>
        <w:ind w:left="1200"/>
      </w:pPr>
      <w:r>
        <w:t>Лабораторные</w:t>
      </w:r>
      <w:r>
        <w:rPr>
          <w:spacing w:val="-7"/>
        </w:rPr>
        <w:t xml:space="preserve"> </w:t>
      </w:r>
      <w:r>
        <w:t>и практические</w:t>
      </w:r>
      <w:r>
        <w:rPr>
          <w:spacing w:val="-1"/>
        </w:rPr>
        <w:t xml:space="preserve"> </w:t>
      </w:r>
      <w:r>
        <w:rPr>
          <w:spacing w:val="-2"/>
        </w:rPr>
        <w:t>работы.</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left="1200" w:right="4111"/>
      </w:pPr>
      <w:r>
        <w:lastRenderedPageBreak/>
        <w:t>Исследование</w:t>
      </w:r>
      <w:r>
        <w:rPr>
          <w:spacing w:val="-9"/>
        </w:rPr>
        <w:t xml:space="preserve"> </w:t>
      </w:r>
      <w:r>
        <w:t>действия</w:t>
      </w:r>
      <w:r>
        <w:rPr>
          <w:spacing w:val="-12"/>
        </w:rPr>
        <w:t xml:space="preserve"> </w:t>
      </w:r>
      <w:r>
        <w:t>ферментов</w:t>
      </w:r>
      <w:r>
        <w:rPr>
          <w:spacing w:val="-11"/>
        </w:rPr>
        <w:t xml:space="preserve"> </w:t>
      </w:r>
      <w:r>
        <w:t>слюны</w:t>
      </w:r>
      <w:r>
        <w:rPr>
          <w:spacing w:val="-11"/>
        </w:rPr>
        <w:t xml:space="preserve"> </w:t>
      </w:r>
      <w:r>
        <w:t>на</w:t>
      </w:r>
      <w:r>
        <w:rPr>
          <w:spacing w:val="-9"/>
        </w:rPr>
        <w:t xml:space="preserve"> </w:t>
      </w:r>
      <w:r>
        <w:t>крахмал. Наблюдение действия желудочного сока на белки.</w:t>
      </w:r>
    </w:p>
    <w:p w:rsidR="00EC4929" w:rsidRDefault="001B2B69">
      <w:pPr>
        <w:pStyle w:val="a3"/>
        <w:spacing w:line="271" w:lineRule="exact"/>
        <w:ind w:left="1200"/>
      </w:pPr>
      <w:r>
        <w:t>Обмен</w:t>
      </w:r>
      <w:r>
        <w:rPr>
          <w:spacing w:val="1"/>
        </w:rPr>
        <w:t xml:space="preserve"> </w:t>
      </w:r>
      <w:r>
        <w:t>веществ</w:t>
      </w:r>
      <w:r>
        <w:rPr>
          <w:spacing w:val="-1"/>
        </w:rPr>
        <w:t xml:space="preserve"> </w:t>
      </w:r>
      <w:r>
        <w:t>и</w:t>
      </w:r>
      <w:r>
        <w:rPr>
          <w:spacing w:val="-2"/>
        </w:rPr>
        <w:t xml:space="preserve"> </w:t>
      </w:r>
      <w:r>
        <w:t xml:space="preserve">превращение </w:t>
      </w:r>
      <w:r>
        <w:rPr>
          <w:spacing w:val="-2"/>
        </w:rPr>
        <w:t>энергии.</w:t>
      </w:r>
    </w:p>
    <w:p w:rsidR="00EC4929" w:rsidRDefault="001B2B69">
      <w:pPr>
        <w:pStyle w:val="a3"/>
        <w:spacing w:before="2"/>
        <w:ind w:right="133" w:firstLine="758"/>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EC4929" w:rsidRDefault="001B2B69">
      <w:pPr>
        <w:pStyle w:val="a3"/>
        <w:spacing w:line="242" w:lineRule="auto"/>
        <w:ind w:right="133" w:firstLine="758"/>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EC4929" w:rsidRDefault="001B2B69">
      <w:pPr>
        <w:pStyle w:val="a3"/>
        <w:spacing w:line="242" w:lineRule="auto"/>
        <w:ind w:right="2539" w:firstLine="758"/>
      </w:pPr>
      <w:r>
        <w:t>Нормы</w:t>
      </w:r>
      <w:r>
        <w:rPr>
          <w:spacing w:val="-4"/>
        </w:rPr>
        <w:t xml:space="preserve"> </w:t>
      </w:r>
      <w:r>
        <w:t>и</w:t>
      </w:r>
      <w:r>
        <w:rPr>
          <w:spacing w:val="-8"/>
        </w:rPr>
        <w:t xml:space="preserve"> </w:t>
      </w:r>
      <w:r>
        <w:t>режим</w:t>
      </w:r>
      <w:r>
        <w:rPr>
          <w:spacing w:val="-7"/>
        </w:rPr>
        <w:t xml:space="preserve"> </w:t>
      </w:r>
      <w:r>
        <w:t>питания.</w:t>
      </w:r>
      <w:r>
        <w:rPr>
          <w:spacing w:val="-3"/>
        </w:rPr>
        <w:t xml:space="preserve"> </w:t>
      </w:r>
      <w:r>
        <w:t>Рациональное</w:t>
      </w:r>
      <w:r>
        <w:rPr>
          <w:spacing w:val="-10"/>
        </w:rPr>
        <w:t xml:space="preserve"> </w:t>
      </w:r>
      <w:r>
        <w:t>питание -</w:t>
      </w:r>
      <w:r>
        <w:rPr>
          <w:spacing w:val="-3"/>
        </w:rPr>
        <w:t xml:space="preserve"> </w:t>
      </w:r>
      <w:r>
        <w:t>фактор</w:t>
      </w:r>
      <w:r>
        <w:rPr>
          <w:spacing w:val="-9"/>
        </w:rPr>
        <w:t xml:space="preserve"> </w:t>
      </w:r>
      <w:r>
        <w:t>укрепления здоровья. Нарушение обмена веществ.</w:t>
      </w:r>
    </w:p>
    <w:p w:rsidR="00EC4929" w:rsidRDefault="001B2B69">
      <w:pPr>
        <w:pStyle w:val="a3"/>
        <w:spacing w:line="242" w:lineRule="auto"/>
        <w:ind w:left="1200" w:right="4643"/>
        <w:jc w:val="left"/>
      </w:pPr>
      <w:r>
        <w:t>Лабораторные и практические работы. Исследование</w:t>
      </w:r>
      <w:r>
        <w:rPr>
          <w:spacing w:val="-13"/>
        </w:rPr>
        <w:t xml:space="preserve"> </w:t>
      </w:r>
      <w:r>
        <w:t>состава</w:t>
      </w:r>
      <w:r>
        <w:rPr>
          <w:spacing w:val="-15"/>
        </w:rPr>
        <w:t xml:space="preserve"> </w:t>
      </w:r>
      <w:r>
        <w:t>продуктов</w:t>
      </w:r>
      <w:r>
        <w:rPr>
          <w:spacing w:val="-11"/>
        </w:rPr>
        <w:t xml:space="preserve"> </w:t>
      </w:r>
      <w:r>
        <w:t>питания.</w:t>
      </w:r>
    </w:p>
    <w:p w:rsidR="00EC4929" w:rsidRDefault="001B2B69">
      <w:pPr>
        <w:pStyle w:val="a3"/>
        <w:spacing w:line="242" w:lineRule="auto"/>
        <w:ind w:left="1200" w:right="3368"/>
        <w:jc w:val="left"/>
      </w:pPr>
      <w:r>
        <w:t>Составление</w:t>
      </w:r>
      <w:r>
        <w:rPr>
          <w:spacing w:val="-10"/>
        </w:rPr>
        <w:t xml:space="preserve"> </w:t>
      </w:r>
      <w:r>
        <w:t>меню</w:t>
      </w:r>
      <w:r>
        <w:rPr>
          <w:spacing w:val="-6"/>
        </w:rPr>
        <w:t xml:space="preserve"> </w:t>
      </w:r>
      <w:r>
        <w:t>в</w:t>
      </w:r>
      <w:r>
        <w:rPr>
          <w:spacing w:val="-7"/>
        </w:rPr>
        <w:t xml:space="preserve"> </w:t>
      </w:r>
      <w:r>
        <w:t>зависимости</w:t>
      </w:r>
      <w:r>
        <w:rPr>
          <w:spacing w:val="-11"/>
        </w:rPr>
        <w:t xml:space="preserve"> </w:t>
      </w:r>
      <w:r>
        <w:t>от</w:t>
      </w:r>
      <w:r>
        <w:rPr>
          <w:spacing w:val="-4"/>
        </w:rPr>
        <w:t xml:space="preserve"> </w:t>
      </w:r>
      <w:r>
        <w:t>калорийности</w:t>
      </w:r>
      <w:r>
        <w:rPr>
          <w:spacing w:val="-3"/>
        </w:rPr>
        <w:t xml:space="preserve"> </w:t>
      </w:r>
      <w:r>
        <w:t>пищи. Способы сохранения витаминов в пищевых продуктах.</w:t>
      </w:r>
    </w:p>
    <w:p w:rsidR="00EC4929" w:rsidRDefault="001B2B69">
      <w:pPr>
        <w:pStyle w:val="a3"/>
        <w:spacing w:line="271" w:lineRule="exact"/>
        <w:ind w:left="1200"/>
        <w:jc w:val="left"/>
      </w:pPr>
      <w:r>
        <w:rPr>
          <w:spacing w:val="-2"/>
        </w:rPr>
        <w:t>Кожа.</w:t>
      </w:r>
    </w:p>
    <w:p w:rsidR="00EC4929" w:rsidRDefault="001B2B69">
      <w:pPr>
        <w:pStyle w:val="a3"/>
        <w:spacing w:line="237" w:lineRule="auto"/>
        <w:ind w:right="132" w:firstLine="758"/>
      </w:pPr>
      <w:r>
        <w:t>Строение</w:t>
      </w:r>
      <w:r>
        <w:rPr>
          <w:spacing w:val="-15"/>
        </w:rPr>
        <w:t xml:space="preserve"> </w:t>
      </w:r>
      <w:r>
        <w:t>и</w:t>
      </w:r>
      <w:r>
        <w:rPr>
          <w:spacing w:val="-15"/>
        </w:rPr>
        <w:t xml:space="preserve"> </w:t>
      </w:r>
      <w:r>
        <w:t>функции</w:t>
      </w:r>
      <w:r>
        <w:rPr>
          <w:spacing w:val="-15"/>
        </w:rPr>
        <w:t xml:space="preserve"> </w:t>
      </w:r>
      <w:r>
        <w:t>кожи.</w:t>
      </w:r>
      <w:r>
        <w:rPr>
          <w:spacing w:val="-12"/>
        </w:rPr>
        <w:t xml:space="preserve"> </w:t>
      </w:r>
      <w:r>
        <w:t>Кожа</w:t>
      </w:r>
      <w:r>
        <w:rPr>
          <w:spacing w:val="-15"/>
        </w:rPr>
        <w:t xml:space="preserve"> </w:t>
      </w:r>
      <w:r>
        <w:t>и</w:t>
      </w:r>
      <w:r>
        <w:rPr>
          <w:spacing w:val="-15"/>
        </w:rPr>
        <w:t xml:space="preserve"> </w:t>
      </w:r>
      <w:r>
        <w:t>её</w:t>
      </w:r>
      <w:r>
        <w:rPr>
          <w:spacing w:val="-13"/>
        </w:rPr>
        <w:t xml:space="preserve"> </w:t>
      </w:r>
      <w:r>
        <w:t>производные.</w:t>
      </w:r>
      <w:r>
        <w:rPr>
          <w:spacing w:val="-14"/>
        </w:rPr>
        <w:t xml:space="preserve"> </w:t>
      </w:r>
      <w:r>
        <w:t>Кожа</w:t>
      </w:r>
      <w:r>
        <w:rPr>
          <w:spacing w:val="-15"/>
        </w:rPr>
        <w:t xml:space="preserve"> </w:t>
      </w:r>
      <w:r>
        <w:t>и</w:t>
      </w:r>
      <w:r>
        <w:rPr>
          <w:spacing w:val="-11"/>
        </w:rPr>
        <w:t xml:space="preserve"> </w:t>
      </w:r>
      <w:r>
        <w:t>терморегуляция.</w:t>
      </w:r>
      <w:r>
        <w:rPr>
          <w:spacing w:val="-10"/>
        </w:rPr>
        <w:t xml:space="preserve"> </w:t>
      </w:r>
      <w:r>
        <w:t>Влияние</w:t>
      </w:r>
      <w:r>
        <w:rPr>
          <w:spacing w:val="-15"/>
        </w:rPr>
        <w:t xml:space="preserve"> </w:t>
      </w:r>
      <w:r>
        <w:t>на</w:t>
      </w:r>
      <w:r>
        <w:rPr>
          <w:spacing w:val="-13"/>
        </w:rPr>
        <w:t xml:space="preserve"> </w:t>
      </w:r>
      <w:r>
        <w:t>кожу факторов окружающей среды.</w:t>
      </w:r>
    </w:p>
    <w:p w:rsidR="00EC4929" w:rsidRDefault="001B2B69">
      <w:pPr>
        <w:pStyle w:val="a3"/>
        <w:ind w:right="140" w:firstLine="758"/>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EC4929" w:rsidRDefault="001B2B69">
      <w:pPr>
        <w:pStyle w:val="a3"/>
        <w:spacing w:line="274" w:lineRule="exact"/>
        <w:ind w:left="1200"/>
      </w:pPr>
      <w:r>
        <w:t>Лабораторные</w:t>
      </w:r>
      <w:r>
        <w:rPr>
          <w:spacing w:val="-7"/>
        </w:rPr>
        <w:t xml:space="preserve"> </w:t>
      </w:r>
      <w:r>
        <w:t>и практические</w:t>
      </w:r>
      <w:r>
        <w:rPr>
          <w:spacing w:val="-1"/>
        </w:rPr>
        <w:t xml:space="preserve"> </w:t>
      </w:r>
      <w:r>
        <w:rPr>
          <w:spacing w:val="-2"/>
        </w:rPr>
        <w:t>работы.</w:t>
      </w:r>
    </w:p>
    <w:p w:rsidR="00EC4929" w:rsidRDefault="001B2B69">
      <w:pPr>
        <w:pStyle w:val="a3"/>
        <w:spacing w:line="237" w:lineRule="auto"/>
        <w:ind w:left="1200" w:right="2020"/>
        <w:jc w:val="left"/>
      </w:pPr>
      <w:r>
        <w:t>Исследование</w:t>
      </w:r>
      <w:r>
        <w:rPr>
          <w:spacing w:val="-5"/>
        </w:rPr>
        <w:t xml:space="preserve"> </w:t>
      </w:r>
      <w:r>
        <w:t>с</w:t>
      </w:r>
      <w:r>
        <w:rPr>
          <w:spacing w:val="-10"/>
        </w:rPr>
        <w:t xml:space="preserve"> </w:t>
      </w:r>
      <w:r>
        <w:t>помощью</w:t>
      </w:r>
      <w:r>
        <w:rPr>
          <w:spacing w:val="-6"/>
        </w:rPr>
        <w:t xml:space="preserve"> </w:t>
      </w:r>
      <w:r>
        <w:t>лупы</w:t>
      </w:r>
      <w:r>
        <w:rPr>
          <w:spacing w:val="-3"/>
        </w:rPr>
        <w:t xml:space="preserve"> </w:t>
      </w:r>
      <w:r>
        <w:t>тыльной</w:t>
      </w:r>
      <w:r>
        <w:rPr>
          <w:spacing w:val="-8"/>
        </w:rPr>
        <w:t xml:space="preserve"> </w:t>
      </w:r>
      <w:r>
        <w:t>и</w:t>
      </w:r>
      <w:r>
        <w:rPr>
          <w:spacing w:val="-8"/>
        </w:rPr>
        <w:t xml:space="preserve"> </w:t>
      </w:r>
      <w:r>
        <w:t>ладонной</w:t>
      </w:r>
      <w:r>
        <w:rPr>
          <w:spacing w:val="-3"/>
        </w:rPr>
        <w:t xml:space="preserve"> </w:t>
      </w:r>
      <w:r>
        <w:t>стороны</w:t>
      </w:r>
      <w:r>
        <w:rPr>
          <w:spacing w:val="-3"/>
        </w:rPr>
        <w:t xml:space="preserve"> </w:t>
      </w:r>
      <w:r>
        <w:t>кисти. Определение жирности различных участков кожи лица.</w:t>
      </w:r>
    </w:p>
    <w:p w:rsidR="00EC4929" w:rsidRDefault="001B2B69">
      <w:pPr>
        <w:pStyle w:val="a3"/>
        <w:ind w:left="1200" w:right="967"/>
        <w:jc w:val="left"/>
      </w:pPr>
      <w:r>
        <w:t>Описание</w:t>
      </w:r>
      <w:r>
        <w:rPr>
          <w:spacing w:val="-1"/>
        </w:rPr>
        <w:t xml:space="preserve"> </w:t>
      </w:r>
      <w:r>
        <w:t>мер</w:t>
      </w:r>
      <w:r>
        <w:rPr>
          <w:spacing w:val="-5"/>
        </w:rPr>
        <w:t xml:space="preserve"> </w:t>
      </w:r>
      <w:r>
        <w:t>по уходу</w:t>
      </w:r>
      <w:r>
        <w:rPr>
          <w:spacing w:val="-10"/>
        </w:rPr>
        <w:t xml:space="preserve"> </w:t>
      </w:r>
      <w:r>
        <w:t>за</w:t>
      </w:r>
      <w:r>
        <w:rPr>
          <w:spacing w:val="-1"/>
        </w:rPr>
        <w:t xml:space="preserve"> </w:t>
      </w:r>
      <w:r>
        <w:t>кожей</w:t>
      </w:r>
      <w:r>
        <w:rPr>
          <w:spacing w:val="-4"/>
        </w:rPr>
        <w:t xml:space="preserve"> </w:t>
      </w:r>
      <w:r>
        <w:t>лица</w:t>
      </w:r>
      <w:r>
        <w:rPr>
          <w:spacing w:val="-6"/>
        </w:rPr>
        <w:t xml:space="preserve"> </w:t>
      </w:r>
      <w:r>
        <w:t>и</w:t>
      </w:r>
      <w:r>
        <w:rPr>
          <w:spacing w:val="-4"/>
        </w:rPr>
        <w:t xml:space="preserve"> </w:t>
      </w:r>
      <w:r>
        <w:t>волосами</w:t>
      </w:r>
      <w:r>
        <w:rPr>
          <w:spacing w:val="-4"/>
        </w:rPr>
        <w:t xml:space="preserve"> </w:t>
      </w:r>
      <w:r>
        <w:t>в зависимости</w:t>
      </w:r>
      <w:r>
        <w:rPr>
          <w:spacing w:val="-8"/>
        </w:rPr>
        <w:t xml:space="preserve"> </w:t>
      </w:r>
      <w:r>
        <w:t>от</w:t>
      </w:r>
      <w:r>
        <w:rPr>
          <w:spacing w:val="-4"/>
        </w:rPr>
        <w:t xml:space="preserve"> </w:t>
      </w:r>
      <w:r>
        <w:t>типа</w:t>
      </w:r>
      <w:r>
        <w:rPr>
          <w:spacing w:val="-1"/>
        </w:rPr>
        <w:t xml:space="preserve"> </w:t>
      </w:r>
      <w:r>
        <w:t>кожи. Описание основных гигиенических требований к одежде и обуви.</w:t>
      </w:r>
    </w:p>
    <w:p w:rsidR="00EC4929" w:rsidRDefault="001B2B69">
      <w:pPr>
        <w:pStyle w:val="a3"/>
        <w:spacing w:line="275" w:lineRule="exact"/>
        <w:ind w:left="1200"/>
        <w:jc w:val="left"/>
      </w:pPr>
      <w:r>
        <w:rPr>
          <w:spacing w:val="-2"/>
        </w:rPr>
        <w:t>Выделение.</w:t>
      </w:r>
    </w:p>
    <w:p w:rsidR="00EC4929" w:rsidRDefault="001B2B69">
      <w:pPr>
        <w:pStyle w:val="a3"/>
        <w:ind w:right="130" w:firstLine="758"/>
      </w:pPr>
      <w:r>
        <w:t>Значение</w:t>
      </w:r>
      <w:r>
        <w:rPr>
          <w:spacing w:val="-15"/>
        </w:rPr>
        <w:t xml:space="preserve"> </w:t>
      </w:r>
      <w:r>
        <w:t>выделения.</w:t>
      </w:r>
      <w:r>
        <w:rPr>
          <w:spacing w:val="-15"/>
        </w:rPr>
        <w:t xml:space="preserve"> </w:t>
      </w:r>
      <w:r>
        <w:t>Органы</w:t>
      </w:r>
      <w:r>
        <w:rPr>
          <w:spacing w:val="-15"/>
        </w:rPr>
        <w:t xml:space="preserve"> </w:t>
      </w:r>
      <w:r>
        <w:t>выделения.</w:t>
      </w:r>
      <w:r>
        <w:rPr>
          <w:spacing w:val="-15"/>
        </w:rPr>
        <w:t xml:space="preserve"> </w:t>
      </w:r>
      <w:r>
        <w:t>Органы</w:t>
      </w:r>
      <w:r>
        <w:rPr>
          <w:spacing w:val="-15"/>
        </w:rPr>
        <w:t xml:space="preserve"> </w:t>
      </w:r>
      <w:r>
        <w:t>мочевыделительной</w:t>
      </w:r>
      <w:r>
        <w:rPr>
          <w:spacing w:val="-15"/>
        </w:rPr>
        <w:t xml:space="preserve"> </w:t>
      </w:r>
      <w:r>
        <w:t>системы,</w:t>
      </w:r>
      <w:r>
        <w:rPr>
          <w:spacing w:val="-15"/>
        </w:rPr>
        <w:t xml:space="preserve"> </w:t>
      </w:r>
      <w:r>
        <w:t>их</w:t>
      </w:r>
      <w:r>
        <w:rPr>
          <w:spacing w:val="-15"/>
        </w:rPr>
        <w:t xml:space="preserve"> </w:t>
      </w:r>
      <w:r>
        <w:t>строение</w:t>
      </w:r>
      <w:r>
        <w:rPr>
          <w:spacing w:val="-15"/>
        </w:rPr>
        <w:t xml:space="preserve"> </w:t>
      </w:r>
      <w:r>
        <w:t xml:space="preserve">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w:t>
      </w:r>
      <w:r>
        <w:rPr>
          <w:spacing w:val="-2"/>
        </w:rPr>
        <w:t>предупреждение.</w:t>
      </w:r>
    </w:p>
    <w:p w:rsidR="00EC4929" w:rsidRDefault="001B2B69">
      <w:pPr>
        <w:pStyle w:val="a3"/>
        <w:ind w:left="1200" w:right="4400"/>
        <w:jc w:val="left"/>
      </w:pPr>
      <w:r>
        <w:t>Лабораторные и практические работы. Определение</w:t>
      </w:r>
      <w:r>
        <w:rPr>
          <w:spacing w:val="-9"/>
        </w:rPr>
        <w:t xml:space="preserve"> </w:t>
      </w:r>
      <w:r>
        <w:t>местоположения</w:t>
      </w:r>
      <w:r>
        <w:rPr>
          <w:spacing w:val="-12"/>
        </w:rPr>
        <w:t xml:space="preserve"> </w:t>
      </w:r>
      <w:r>
        <w:t>почек</w:t>
      </w:r>
      <w:r>
        <w:rPr>
          <w:spacing w:val="-10"/>
        </w:rPr>
        <w:t xml:space="preserve"> </w:t>
      </w:r>
      <w:r>
        <w:t>(на</w:t>
      </w:r>
      <w:r>
        <w:rPr>
          <w:spacing w:val="-13"/>
        </w:rPr>
        <w:t xml:space="preserve"> </w:t>
      </w:r>
      <w:r>
        <w:t>муляже). Описание мер профилактики болезней почек.</w:t>
      </w:r>
    </w:p>
    <w:p w:rsidR="00EC4929" w:rsidRDefault="001B2B69">
      <w:pPr>
        <w:pStyle w:val="a3"/>
        <w:spacing w:before="1" w:line="275" w:lineRule="exact"/>
        <w:ind w:left="1200"/>
        <w:jc w:val="left"/>
      </w:pPr>
      <w:r>
        <w:t>Размножение</w:t>
      </w:r>
      <w:r>
        <w:rPr>
          <w:spacing w:val="-2"/>
        </w:rPr>
        <w:t xml:space="preserve"> </w:t>
      </w:r>
      <w:r>
        <w:t>и</w:t>
      </w:r>
      <w:r>
        <w:rPr>
          <w:spacing w:val="-3"/>
        </w:rPr>
        <w:t xml:space="preserve"> </w:t>
      </w:r>
      <w:r>
        <w:rPr>
          <w:spacing w:val="-2"/>
        </w:rPr>
        <w:t>развитие.</w:t>
      </w:r>
    </w:p>
    <w:p w:rsidR="00EC4929" w:rsidRDefault="001B2B69">
      <w:pPr>
        <w:pStyle w:val="a3"/>
        <w:ind w:right="126" w:firstLine="758"/>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EC4929" w:rsidRDefault="001B2B69">
      <w:pPr>
        <w:pStyle w:val="a3"/>
        <w:ind w:left="1224"/>
      </w:pPr>
      <w:r>
        <w:t>Лабораторные</w:t>
      </w:r>
      <w:r>
        <w:rPr>
          <w:spacing w:val="-7"/>
        </w:rPr>
        <w:t xml:space="preserve"> </w:t>
      </w:r>
      <w:r>
        <w:t>и практические</w:t>
      </w:r>
      <w:r>
        <w:rPr>
          <w:spacing w:val="-1"/>
        </w:rPr>
        <w:t xml:space="preserve"> </w:t>
      </w:r>
      <w:r>
        <w:rPr>
          <w:spacing w:val="-2"/>
        </w:rPr>
        <w:t>работы.</w:t>
      </w:r>
    </w:p>
    <w:p w:rsidR="00EC4929" w:rsidRDefault="001B2B69">
      <w:pPr>
        <w:pStyle w:val="a3"/>
        <w:spacing w:before="2"/>
        <w:ind w:right="128" w:firstLine="782"/>
      </w:pPr>
      <w:r>
        <w:t xml:space="preserve">Описание основных мер по профилактике инфекционных вирусных заболеваний: СПИД и </w:t>
      </w:r>
      <w:r>
        <w:rPr>
          <w:spacing w:val="-2"/>
        </w:rPr>
        <w:t>гепатит.</w:t>
      </w:r>
    </w:p>
    <w:p w:rsidR="00EC4929" w:rsidRDefault="001B2B69">
      <w:pPr>
        <w:pStyle w:val="a3"/>
        <w:spacing w:before="1" w:line="275" w:lineRule="exact"/>
        <w:ind w:left="1224"/>
      </w:pPr>
      <w:r>
        <w:t>Органы</w:t>
      </w:r>
      <w:r>
        <w:rPr>
          <w:spacing w:val="-3"/>
        </w:rPr>
        <w:t xml:space="preserve"> </w:t>
      </w:r>
      <w:r>
        <w:t>чувств</w:t>
      </w:r>
      <w:r>
        <w:rPr>
          <w:spacing w:val="-1"/>
        </w:rPr>
        <w:t xml:space="preserve"> </w:t>
      </w:r>
      <w:r>
        <w:t>и</w:t>
      </w:r>
      <w:r>
        <w:rPr>
          <w:spacing w:val="-2"/>
        </w:rPr>
        <w:t xml:space="preserve"> </w:t>
      </w:r>
      <w:r>
        <w:t>сенсорные</w:t>
      </w:r>
      <w:r>
        <w:rPr>
          <w:spacing w:val="-3"/>
        </w:rPr>
        <w:t xml:space="preserve"> </w:t>
      </w:r>
      <w:r>
        <w:rPr>
          <w:spacing w:val="-2"/>
        </w:rPr>
        <w:t>системы.</w:t>
      </w:r>
    </w:p>
    <w:p w:rsidR="00EC4929" w:rsidRDefault="001B2B69">
      <w:pPr>
        <w:pStyle w:val="a3"/>
        <w:ind w:right="133" w:firstLine="782"/>
      </w:pPr>
      <w:r>
        <w:t>Органы</w:t>
      </w:r>
      <w:r>
        <w:rPr>
          <w:spacing w:val="-1"/>
        </w:rPr>
        <w:t xml:space="preserve"> </w:t>
      </w:r>
      <w:r>
        <w:t>чувств и их</w:t>
      </w:r>
      <w:r>
        <w:rPr>
          <w:spacing w:val="-3"/>
        </w:rPr>
        <w:t xml:space="preserve"> </w:t>
      </w:r>
      <w:r>
        <w:t>значение.</w:t>
      </w:r>
      <w:r>
        <w:rPr>
          <w:spacing w:val="-1"/>
        </w:rPr>
        <w:t xml:space="preserve"> </w:t>
      </w:r>
      <w:r>
        <w:t>Анализаторы.</w:t>
      </w:r>
      <w:r>
        <w:rPr>
          <w:spacing w:val="-1"/>
        </w:rPr>
        <w:t xml:space="preserve"> </w:t>
      </w:r>
      <w:r>
        <w:t>Сенсорные системы.</w:t>
      </w:r>
      <w:r>
        <w:rPr>
          <w:spacing w:val="-1"/>
        </w:rPr>
        <w:t xml:space="preserve"> </w:t>
      </w:r>
      <w:r>
        <w:t>Глаз</w:t>
      </w:r>
      <w:r>
        <w:rPr>
          <w:spacing w:val="-2"/>
        </w:rPr>
        <w:t xml:space="preserve"> </w:t>
      </w:r>
      <w:r>
        <w:t>и</w:t>
      </w:r>
      <w:r>
        <w:rPr>
          <w:spacing w:val="-2"/>
        </w:rPr>
        <w:t xml:space="preserve"> </w:t>
      </w:r>
      <w:r>
        <w:t>зрение.</w:t>
      </w:r>
      <w:r>
        <w:rPr>
          <w:spacing w:val="-1"/>
        </w:rPr>
        <w:t xml:space="preserve"> </w:t>
      </w:r>
      <w:r>
        <w:t>Оптическая система глаза. Сетчатка. Зрительные рецепторы. Зрительное восприятие. Нарушения зрения и их причины. Гигиена зрения.</w:t>
      </w:r>
    </w:p>
    <w:p w:rsidR="00EC4929" w:rsidRDefault="001B2B69">
      <w:pPr>
        <w:pStyle w:val="a3"/>
        <w:spacing w:before="1" w:line="275" w:lineRule="exact"/>
        <w:ind w:left="1224"/>
      </w:pPr>
      <w:r>
        <w:t>Ухо</w:t>
      </w:r>
      <w:r>
        <w:rPr>
          <w:spacing w:val="33"/>
        </w:rPr>
        <w:t xml:space="preserve"> </w:t>
      </w:r>
      <w:r>
        <w:t>и</w:t>
      </w:r>
      <w:r>
        <w:rPr>
          <w:spacing w:val="31"/>
        </w:rPr>
        <w:t xml:space="preserve"> </w:t>
      </w:r>
      <w:r>
        <w:t>слух.</w:t>
      </w:r>
      <w:r>
        <w:rPr>
          <w:spacing w:val="32"/>
        </w:rPr>
        <w:t xml:space="preserve"> </w:t>
      </w:r>
      <w:r>
        <w:t>Строение</w:t>
      </w:r>
      <w:r>
        <w:rPr>
          <w:spacing w:val="29"/>
        </w:rPr>
        <w:t xml:space="preserve"> </w:t>
      </w:r>
      <w:r>
        <w:t>и</w:t>
      </w:r>
      <w:r>
        <w:rPr>
          <w:spacing w:val="28"/>
        </w:rPr>
        <w:t xml:space="preserve"> </w:t>
      </w:r>
      <w:r>
        <w:t>функции</w:t>
      </w:r>
      <w:r>
        <w:rPr>
          <w:spacing w:val="31"/>
        </w:rPr>
        <w:t xml:space="preserve"> </w:t>
      </w:r>
      <w:r>
        <w:t>органа</w:t>
      </w:r>
      <w:r>
        <w:rPr>
          <w:spacing w:val="30"/>
        </w:rPr>
        <w:t xml:space="preserve"> </w:t>
      </w:r>
      <w:r>
        <w:t>слуха.</w:t>
      </w:r>
      <w:r>
        <w:rPr>
          <w:spacing w:val="32"/>
        </w:rPr>
        <w:t xml:space="preserve"> </w:t>
      </w:r>
      <w:r>
        <w:t>Механизм</w:t>
      </w:r>
      <w:r>
        <w:rPr>
          <w:spacing w:val="32"/>
        </w:rPr>
        <w:t xml:space="preserve"> </w:t>
      </w:r>
      <w:r>
        <w:t>работы</w:t>
      </w:r>
      <w:r>
        <w:rPr>
          <w:spacing w:val="28"/>
        </w:rPr>
        <w:t xml:space="preserve"> </w:t>
      </w:r>
      <w:r>
        <w:t>слухового</w:t>
      </w:r>
      <w:r>
        <w:rPr>
          <w:spacing w:val="36"/>
        </w:rPr>
        <w:t xml:space="preserve"> </w:t>
      </w:r>
      <w:r>
        <w:rPr>
          <w:spacing w:val="-2"/>
        </w:rPr>
        <w:t>анализатора.</w:t>
      </w:r>
    </w:p>
    <w:p w:rsidR="00EC4929" w:rsidRDefault="001B2B69">
      <w:pPr>
        <w:pStyle w:val="a3"/>
        <w:spacing w:line="275" w:lineRule="exact"/>
      </w:pPr>
      <w:r>
        <w:t>Слуховое</w:t>
      </w:r>
      <w:r>
        <w:rPr>
          <w:spacing w:val="-10"/>
        </w:rPr>
        <w:t xml:space="preserve"> </w:t>
      </w:r>
      <w:r>
        <w:t>восприятие. Нарушения</w:t>
      </w:r>
      <w:r>
        <w:rPr>
          <w:spacing w:val="-2"/>
        </w:rPr>
        <w:t xml:space="preserve"> </w:t>
      </w:r>
      <w:r>
        <w:t>слуха</w:t>
      </w:r>
      <w:r>
        <w:rPr>
          <w:spacing w:val="-3"/>
        </w:rPr>
        <w:t xml:space="preserve"> </w:t>
      </w:r>
      <w:r>
        <w:t>и</w:t>
      </w:r>
      <w:r>
        <w:rPr>
          <w:spacing w:val="-2"/>
        </w:rPr>
        <w:t xml:space="preserve"> </w:t>
      </w:r>
      <w:r>
        <w:t>их</w:t>
      </w:r>
      <w:r>
        <w:rPr>
          <w:spacing w:val="-6"/>
        </w:rPr>
        <w:t xml:space="preserve"> </w:t>
      </w:r>
      <w:r>
        <w:t>причины. Гигиена</w:t>
      </w:r>
      <w:r>
        <w:rPr>
          <w:spacing w:val="-3"/>
        </w:rPr>
        <w:t xml:space="preserve"> </w:t>
      </w:r>
      <w:r>
        <w:rPr>
          <w:spacing w:val="-2"/>
        </w:rPr>
        <w:t>слуха.</w:t>
      </w:r>
    </w:p>
    <w:p w:rsidR="00EC4929" w:rsidRDefault="001B2B69">
      <w:pPr>
        <w:pStyle w:val="a3"/>
        <w:spacing w:before="5" w:line="237" w:lineRule="auto"/>
        <w:ind w:right="133" w:firstLine="782"/>
      </w:pPr>
      <w:r>
        <w:t>Органы равновесия, мышечного чувства, осязания, обоняния и вкуса. Взаимодействие сенсорных систем организма.</w:t>
      </w:r>
    </w:p>
    <w:p w:rsidR="00EC4929" w:rsidRDefault="001B2B69">
      <w:pPr>
        <w:pStyle w:val="a3"/>
        <w:spacing w:before="5" w:line="237" w:lineRule="auto"/>
        <w:ind w:left="1224" w:right="4643"/>
        <w:jc w:val="left"/>
      </w:pPr>
      <w:r>
        <w:t>Лабораторные и практические работы Определение</w:t>
      </w:r>
      <w:r>
        <w:rPr>
          <w:spacing w:val="-10"/>
        </w:rPr>
        <w:t xml:space="preserve"> </w:t>
      </w:r>
      <w:r>
        <w:t>остроты</w:t>
      </w:r>
      <w:r>
        <w:rPr>
          <w:spacing w:val="-8"/>
        </w:rPr>
        <w:t xml:space="preserve"> </w:t>
      </w:r>
      <w:r>
        <w:t>зрения</w:t>
      </w:r>
      <w:r>
        <w:rPr>
          <w:spacing w:val="-8"/>
        </w:rPr>
        <w:t xml:space="preserve"> </w:t>
      </w:r>
      <w:r>
        <w:t>у</w:t>
      </w:r>
      <w:r>
        <w:rPr>
          <w:spacing w:val="-15"/>
        </w:rPr>
        <w:t xml:space="preserve"> </w:t>
      </w:r>
      <w:r>
        <w:t>человека.</w:t>
      </w:r>
    </w:p>
    <w:p w:rsidR="00EC4929" w:rsidRDefault="001B2B69">
      <w:pPr>
        <w:pStyle w:val="a3"/>
        <w:spacing w:before="3"/>
        <w:ind w:left="1224"/>
        <w:jc w:val="left"/>
      </w:pPr>
      <w:r>
        <w:t>Изучение</w:t>
      </w:r>
      <w:r>
        <w:rPr>
          <w:spacing w:val="-3"/>
        </w:rPr>
        <w:t xml:space="preserve"> </w:t>
      </w:r>
      <w:r>
        <w:t>строения</w:t>
      </w:r>
      <w:r>
        <w:rPr>
          <w:spacing w:val="-4"/>
        </w:rPr>
        <w:t xml:space="preserve"> </w:t>
      </w:r>
      <w:r>
        <w:t>органа</w:t>
      </w:r>
      <w:r>
        <w:rPr>
          <w:spacing w:val="-6"/>
        </w:rPr>
        <w:t xml:space="preserve"> </w:t>
      </w:r>
      <w:r>
        <w:t>зрения</w:t>
      </w:r>
      <w:r>
        <w:rPr>
          <w:spacing w:val="-4"/>
        </w:rPr>
        <w:t xml:space="preserve"> </w:t>
      </w:r>
      <w:r>
        <w:t>(на</w:t>
      </w:r>
      <w:r>
        <w:rPr>
          <w:spacing w:val="-5"/>
        </w:rPr>
        <w:t xml:space="preserve"> </w:t>
      </w:r>
      <w:r>
        <w:t>муляже</w:t>
      </w:r>
      <w:r>
        <w:rPr>
          <w:spacing w:val="-1"/>
        </w:rPr>
        <w:t xml:space="preserve"> </w:t>
      </w:r>
      <w:r>
        <w:t>и</w:t>
      </w:r>
      <w:r>
        <w:rPr>
          <w:spacing w:val="2"/>
        </w:rPr>
        <w:t xml:space="preserve"> </w:t>
      </w:r>
      <w:r>
        <w:t>влажном</w:t>
      </w:r>
      <w:r>
        <w:rPr>
          <w:spacing w:val="-2"/>
        </w:rPr>
        <w:t xml:space="preserve"> препарате).</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left="1224" w:right="4994"/>
      </w:pPr>
      <w:r>
        <w:lastRenderedPageBreak/>
        <w:t>Изучение</w:t>
      </w:r>
      <w:r>
        <w:rPr>
          <w:spacing w:val="-9"/>
        </w:rPr>
        <w:t xml:space="preserve"> </w:t>
      </w:r>
      <w:r>
        <w:t>строения</w:t>
      </w:r>
      <w:r>
        <w:rPr>
          <w:spacing w:val="-12"/>
        </w:rPr>
        <w:t xml:space="preserve"> </w:t>
      </w:r>
      <w:r>
        <w:t>органа</w:t>
      </w:r>
      <w:r>
        <w:rPr>
          <w:spacing w:val="-9"/>
        </w:rPr>
        <w:t xml:space="preserve"> </w:t>
      </w:r>
      <w:r>
        <w:t>слуха</w:t>
      </w:r>
      <w:r>
        <w:rPr>
          <w:spacing w:val="-9"/>
        </w:rPr>
        <w:t xml:space="preserve"> </w:t>
      </w:r>
      <w:r>
        <w:t>(на</w:t>
      </w:r>
      <w:r>
        <w:rPr>
          <w:spacing w:val="-9"/>
        </w:rPr>
        <w:t xml:space="preserve"> </w:t>
      </w:r>
      <w:r>
        <w:t>муляже). Поведение и психика.</w:t>
      </w:r>
    </w:p>
    <w:p w:rsidR="00EC4929" w:rsidRDefault="001B2B69">
      <w:pPr>
        <w:pStyle w:val="a3"/>
        <w:ind w:right="125" w:firstLine="782"/>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EC4929" w:rsidRDefault="001B2B69">
      <w:pPr>
        <w:pStyle w:val="a3"/>
        <w:ind w:right="131" w:firstLine="782"/>
      </w:pPr>
      <w:r>
        <w:t>Первая</w:t>
      </w:r>
      <w:r>
        <w:rPr>
          <w:spacing w:val="-9"/>
        </w:rPr>
        <w:t xml:space="preserve"> </w:t>
      </w:r>
      <w:r>
        <w:t>и</w:t>
      </w:r>
      <w:r>
        <w:rPr>
          <w:spacing w:val="-12"/>
        </w:rPr>
        <w:t xml:space="preserve"> </w:t>
      </w:r>
      <w:r>
        <w:t>вторая</w:t>
      </w:r>
      <w:r>
        <w:rPr>
          <w:spacing w:val="-13"/>
        </w:rPr>
        <w:t xml:space="preserve"> </w:t>
      </w:r>
      <w:r>
        <w:t>сигнальные</w:t>
      </w:r>
      <w:r>
        <w:rPr>
          <w:spacing w:val="-10"/>
        </w:rPr>
        <w:t xml:space="preserve"> </w:t>
      </w:r>
      <w:r>
        <w:t>системы.</w:t>
      </w:r>
      <w:r>
        <w:rPr>
          <w:spacing w:val="-10"/>
        </w:rPr>
        <w:t xml:space="preserve"> </w:t>
      </w:r>
      <w:r>
        <w:t>Познавательная</w:t>
      </w:r>
      <w:r>
        <w:rPr>
          <w:spacing w:val="-9"/>
        </w:rPr>
        <w:t xml:space="preserve"> </w:t>
      </w:r>
      <w:r>
        <w:t>деятельность</w:t>
      </w:r>
      <w:r>
        <w:rPr>
          <w:spacing w:val="-11"/>
        </w:rPr>
        <w:t xml:space="preserve"> </w:t>
      </w:r>
      <w:r>
        <w:t>мозга.</w:t>
      </w:r>
      <w:r>
        <w:rPr>
          <w:spacing w:val="-10"/>
        </w:rPr>
        <w:t xml:space="preserve"> </w:t>
      </w:r>
      <w:r>
        <w:t>Речь</w:t>
      </w:r>
      <w:r>
        <w:rPr>
          <w:spacing w:val="-12"/>
        </w:rPr>
        <w:t xml:space="preserve"> </w:t>
      </w:r>
      <w:r>
        <w:t>и</w:t>
      </w:r>
      <w:r>
        <w:rPr>
          <w:spacing w:val="-12"/>
        </w:rPr>
        <w:t xml:space="preserve"> </w:t>
      </w:r>
      <w:r>
        <w:t>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EC4929" w:rsidRDefault="001B2B69">
      <w:pPr>
        <w:pStyle w:val="a3"/>
        <w:spacing w:line="242" w:lineRule="auto"/>
        <w:ind w:left="1224" w:right="5629"/>
        <w:jc w:val="left"/>
      </w:pPr>
      <w:r>
        <w:t>Лабораторные</w:t>
      </w:r>
      <w:r>
        <w:rPr>
          <w:spacing w:val="-15"/>
        </w:rPr>
        <w:t xml:space="preserve"> </w:t>
      </w:r>
      <w:r>
        <w:t>и</w:t>
      </w:r>
      <w:r>
        <w:rPr>
          <w:spacing w:val="-11"/>
        </w:rPr>
        <w:t xml:space="preserve"> </w:t>
      </w:r>
      <w:r>
        <w:t>практические</w:t>
      </w:r>
      <w:r>
        <w:rPr>
          <w:spacing w:val="-12"/>
        </w:rPr>
        <w:t xml:space="preserve"> </w:t>
      </w:r>
      <w:r>
        <w:t>работы. Изучение кратковременной памяти.</w:t>
      </w:r>
    </w:p>
    <w:p w:rsidR="00EC4929" w:rsidRDefault="001B2B69">
      <w:pPr>
        <w:pStyle w:val="a3"/>
        <w:ind w:left="1224" w:right="3368"/>
        <w:jc w:val="left"/>
      </w:pPr>
      <w:r>
        <w:t>Определение объёма механической и логической памяти. Оценка</w:t>
      </w:r>
      <w:r>
        <w:rPr>
          <w:spacing w:val="-11"/>
        </w:rPr>
        <w:t xml:space="preserve"> </w:t>
      </w:r>
      <w:r>
        <w:t>сформированности</w:t>
      </w:r>
      <w:r>
        <w:rPr>
          <w:spacing w:val="-13"/>
        </w:rPr>
        <w:t xml:space="preserve"> </w:t>
      </w:r>
      <w:r>
        <w:t>навыков</w:t>
      </w:r>
      <w:r>
        <w:rPr>
          <w:spacing w:val="-10"/>
        </w:rPr>
        <w:t xml:space="preserve"> </w:t>
      </w:r>
      <w:r>
        <w:t>логического</w:t>
      </w:r>
      <w:r>
        <w:rPr>
          <w:spacing w:val="-10"/>
        </w:rPr>
        <w:t xml:space="preserve"> </w:t>
      </w:r>
      <w:r>
        <w:t>мышления. Человек и окружающая среда.</w:t>
      </w:r>
    </w:p>
    <w:p w:rsidR="00EC4929" w:rsidRDefault="001B2B69">
      <w:pPr>
        <w:pStyle w:val="a3"/>
        <w:ind w:right="126" w:firstLine="782"/>
      </w:pPr>
      <w:r>
        <w:t>Человек и</w:t>
      </w:r>
      <w:r>
        <w:rPr>
          <w:spacing w:val="-1"/>
        </w:rPr>
        <w:t xml:space="preserve"> </w:t>
      </w:r>
      <w:r>
        <w:t>окружающая среда. Экологические факторы и их действие на</w:t>
      </w:r>
      <w:r>
        <w:rPr>
          <w:spacing w:val="-2"/>
        </w:rPr>
        <w:t xml:space="preserve"> </w:t>
      </w:r>
      <w:r>
        <w:t>организм человека. Зависимость здоровья</w:t>
      </w:r>
      <w:r>
        <w:rPr>
          <w:spacing w:val="-5"/>
        </w:rPr>
        <w:t xml:space="preserve"> </w:t>
      </w:r>
      <w:r>
        <w:t>человека</w:t>
      </w:r>
      <w:r>
        <w:rPr>
          <w:spacing w:val="-1"/>
        </w:rPr>
        <w:t xml:space="preserve"> </w:t>
      </w:r>
      <w:r>
        <w:t>от состояния</w:t>
      </w:r>
      <w:r>
        <w:rPr>
          <w:spacing w:val="-5"/>
        </w:rPr>
        <w:t xml:space="preserve"> </w:t>
      </w:r>
      <w:r>
        <w:t>окружающей среды. Микроклимат</w:t>
      </w:r>
      <w:r>
        <w:rPr>
          <w:spacing w:val="-4"/>
        </w:rPr>
        <w:t xml:space="preserve"> </w:t>
      </w:r>
      <w:r>
        <w:t>жилых</w:t>
      </w:r>
      <w:r>
        <w:rPr>
          <w:spacing w:val="-5"/>
        </w:rPr>
        <w:t xml:space="preserve"> </w:t>
      </w:r>
      <w:r>
        <w:t>помещений. Соблюдение правил поведения в окружающей среде, в опасных и чрезвычайных ситуациях.</w:t>
      </w:r>
    </w:p>
    <w:p w:rsidR="00EC4929" w:rsidRDefault="001B2B69">
      <w:pPr>
        <w:pStyle w:val="a3"/>
        <w:ind w:right="128" w:firstLine="782"/>
      </w:pPr>
      <w:r>
        <w:t>Здоровье</w:t>
      </w:r>
      <w:r>
        <w:rPr>
          <w:spacing w:val="-5"/>
        </w:rPr>
        <w:t xml:space="preserve"> </w:t>
      </w:r>
      <w:r>
        <w:t>человека</w:t>
      </w:r>
      <w:r>
        <w:rPr>
          <w:spacing w:val="-5"/>
        </w:rPr>
        <w:t xml:space="preserve"> </w:t>
      </w:r>
      <w:r>
        <w:t>как</w:t>
      </w:r>
      <w:r>
        <w:rPr>
          <w:spacing w:val="-6"/>
        </w:rPr>
        <w:t xml:space="preserve"> </w:t>
      </w:r>
      <w:r>
        <w:t>социальная</w:t>
      </w:r>
      <w:r>
        <w:rPr>
          <w:spacing w:val="-8"/>
        </w:rPr>
        <w:t xml:space="preserve"> </w:t>
      </w:r>
      <w:r>
        <w:t>ценность.</w:t>
      </w:r>
      <w:r>
        <w:rPr>
          <w:spacing w:val="-6"/>
        </w:rPr>
        <w:t xml:space="preserve"> </w:t>
      </w:r>
      <w:r>
        <w:t>Факторы,</w:t>
      </w:r>
      <w:r>
        <w:rPr>
          <w:spacing w:val="-2"/>
        </w:rPr>
        <w:t xml:space="preserve"> </w:t>
      </w:r>
      <w:r>
        <w:t>нарушающие</w:t>
      </w:r>
      <w:r>
        <w:rPr>
          <w:spacing w:val="-5"/>
        </w:rPr>
        <w:t xml:space="preserve"> </w:t>
      </w:r>
      <w:r>
        <w:t>здоровье:</w:t>
      </w:r>
      <w:r>
        <w:rPr>
          <w:spacing w:val="-7"/>
        </w:rPr>
        <w:t xml:space="preserve"> </w:t>
      </w:r>
      <w:r>
        <w:t>гиподинамия, курение, употребление алкоголя, наркотиков, несбалансированное питание, стресс. Укрепление здоровья:</w:t>
      </w:r>
      <w:r>
        <w:rPr>
          <w:spacing w:val="-3"/>
        </w:rPr>
        <w:t xml:space="preserve"> </w:t>
      </w:r>
      <w:r>
        <w:t>аутотренинг,</w:t>
      </w:r>
      <w:r>
        <w:rPr>
          <w:spacing w:val="-6"/>
        </w:rPr>
        <w:t xml:space="preserve"> </w:t>
      </w:r>
      <w:r>
        <w:t>закаливание,</w:t>
      </w:r>
      <w:r>
        <w:rPr>
          <w:spacing w:val="-6"/>
        </w:rPr>
        <w:t xml:space="preserve"> </w:t>
      </w:r>
      <w:r>
        <w:t>двигательная</w:t>
      </w:r>
      <w:r>
        <w:rPr>
          <w:spacing w:val="-3"/>
        </w:rPr>
        <w:t xml:space="preserve"> </w:t>
      </w:r>
      <w:r>
        <w:t>активность,</w:t>
      </w:r>
      <w:r>
        <w:rPr>
          <w:spacing w:val="-6"/>
        </w:rPr>
        <w:t xml:space="preserve"> </w:t>
      </w:r>
      <w:r>
        <w:t>сбалансированное</w:t>
      </w:r>
      <w:r>
        <w:rPr>
          <w:spacing w:val="-4"/>
        </w:rPr>
        <w:t xml:space="preserve"> </w:t>
      </w:r>
      <w:r>
        <w:t>питание.</w:t>
      </w:r>
      <w:r>
        <w:rPr>
          <w:spacing w:val="-1"/>
        </w:rPr>
        <w:t xml:space="preserve"> </w:t>
      </w:r>
      <w:r>
        <w:t xml:space="preserve">Культура отношения к собственному здоровью и здоровью окружающих. Всемирная организация </w:t>
      </w:r>
      <w:r>
        <w:rPr>
          <w:spacing w:val="-2"/>
        </w:rPr>
        <w:t>здравоохранения.</w:t>
      </w:r>
    </w:p>
    <w:p w:rsidR="00EC4929" w:rsidRDefault="001B2B69">
      <w:pPr>
        <w:pStyle w:val="a3"/>
        <w:ind w:right="133" w:firstLine="782"/>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EC4929" w:rsidRDefault="001B2B69">
      <w:pPr>
        <w:pStyle w:val="a3"/>
        <w:spacing w:line="242" w:lineRule="auto"/>
        <w:ind w:right="138" w:firstLine="782"/>
      </w:pPr>
      <w:r>
        <w:t xml:space="preserve">Планируемые результаты освоения программы по биологии на уровне основного общего </w:t>
      </w:r>
      <w:r>
        <w:rPr>
          <w:spacing w:val="-2"/>
        </w:rPr>
        <w:t>образования.</w:t>
      </w:r>
    </w:p>
    <w:p w:rsidR="00EC4929" w:rsidRDefault="001B2B69">
      <w:pPr>
        <w:pStyle w:val="a3"/>
        <w:ind w:right="134" w:firstLine="782"/>
      </w:pPr>
      <w: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w:t>
      </w:r>
      <w:r>
        <w:rPr>
          <w:spacing w:val="-2"/>
        </w:rPr>
        <w:t>результатов.</w:t>
      </w:r>
    </w:p>
    <w:p w:rsidR="00EC4929" w:rsidRDefault="001B2B69">
      <w:pPr>
        <w:pStyle w:val="a3"/>
        <w:ind w:right="129" w:firstLine="782"/>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EC4929" w:rsidRDefault="001B2B69">
      <w:pPr>
        <w:pStyle w:val="a3"/>
        <w:spacing w:line="275" w:lineRule="exact"/>
        <w:ind w:left="1224"/>
      </w:pPr>
      <w:r>
        <w:t>патриотического</w:t>
      </w:r>
      <w:r>
        <w:rPr>
          <w:spacing w:val="-1"/>
        </w:rPr>
        <w:t xml:space="preserve"> </w:t>
      </w:r>
      <w:r>
        <w:rPr>
          <w:spacing w:val="-2"/>
        </w:rPr>
        <w:t>воспитания:</w:t>
      </w:r>
    </w:p>
    <w:p w:rsidR="00EC4929" w:rsidRDefault="001B2B69">
      <w:pPr>
        <w:pStyle w:val="a3"/>
        <w:spacing w:line="242" w:lineRule="auto"/>
        <w:ind w:right="133" w:firstLine="782"/>
      </w:pPr>
      <w:r>
        <w:t>отношение</w:t>
      </w:r>
      <w:r>
        <w:rPr>
          <w:spacing w:val="-15"/>
        </w:rPr>
        <w:t xml:space="preserve"> </w:t>
      </w:r>
      <w:r>
        <w:t>к</w:t>
      </w:r>
      <w:r>
        <w:rPr>
          <w:spacing w:val="-15"/>
        </w:rPr>
        <w:t xml:space="preserve"> </w:t>
      </w:r>
      <w:r>
        <w:t>биологии</w:t>
      </w:r>
      <w:r>
        <w:rPr>
          <w:spacing w:val="-11"/>
        </w:rPr>
        <w:t xml:space="preserve"> </w:t>
      </w:r>
      <w:r>
        <w:t>как</w:t>
      </w:r>
      <w:r>
        <w:rPr>
          <w:spacing w:val="-13"/>
        </w:rPr>
        <w:t xml:space="preserve"> </w:t>
      </w:r>
      <w:r>
        <w:t>к</w:t>
      </w:r>
      <w:r>
        <w:rPr>
          <w:spacing w:val="-13"/>
        </w:rPr>
        <w:t xml:space="preserve"> </w:t>
      </w:r>
      <w:r>
        <w:t>важной</w:t>
      </w:r>
      <w:r>
        <w:rPr>
          <w:spacing w:val="-15"/>
        </w:rPr>
        <w:t xml:space="preserve"> </w:t>
      </w:r>
      <w:r>
        <w:t>составляющей</w:t>
      </w:r>
      <w:r>
        <w:rPr>
          <w:spacing w:val="-11"/>
        </w:rPr>
        <w:t xml:space="preserve"> </w:t>
      </w:r>
      <w:r>
        <w:t>культуры,</w:t>
      </w:r>
      <w:r>
        <w:rPr>
          <w:spacing w:val="-10"/>
        </w:rPr>
        <w:t xml:space="preserve"> </w:t>
      </w:r>
      <w:r>
        <w:t>гордость</w:t>
      </w:r>
      <w:r>
        <w:rPr>
          <w:spacing w:val="-15"/>
        </w:rPr>
        <w:t xml:space="preserve"> </w:t>
      </w:r>
      <w:r>
        <w:t>за</w:t>
      </w:r>
      <w:r>
        <w:rPr>
          <w:spacing w:val="-13"/>
        </w:rPr>
        <w:t xml:space="preserve"> </w:t>
      </w:r>
      <w:r>
        <w:t>вклад</w:t>
      </w:r>
      <w:r>
        <w:rPr>
          <w:spacing w:val="-14"/>
        </w:rPr>
        <w:t xml:space="preserve"> </w:t>
      </w:r>
      <w:r>
        <w:t>российских</w:t>
      </w:r>
      <w:r>
        <w:rPr>
          <w:spacing w:val="-15"/>
        </w:rPr>
        <w:t xml:space="preserve"> </w:t>
      </w:r>
      <w:r>
        <w:t>и советских учёных в развитие мировой биологической науки;</w:t>
      </w:r>
    </w:p>
    <w:p w:rsidR="00EC4929" w:rsidRDefault="001B2B69">
      <w:pPr>
        <w:pStyle w:val="a3"/>
        <w:spacing w:line="271" w:lineRule="exact"/>
        <w:ind w:left="1224"/>
      </w:pPr>
      <w:r>
        <w:t>гражданского</w:t>
      </w:r>
      <w:r>
        <w:rPr>
          <w:spacing w:val="-2"/>
        </w:rPr>
        <w:t xml:space="preserve"> воспитания:</w:t>
      </w:r>
    </w:p>
    <w:p w:rsidR="00EC4929" w:rsidRDefault="001B2B69">
      <w:pPr>
        <w:pStyle w:val="a3"/>
        <w:ind w:right="2020" w:firstLine="782"/>
        <w:jc w:val="left"/>
      </w:pPr>
      <w:r>
        <w:t>готовность</w:t>
      </w:r>
      <w:r>
        <w:rPr>
          <w:spacing w:val="-7"/>
        </w:rPr>
        <w:t xml:space="preserve"> </w:t>
      </w:r>
      <w:r>
        <w:t>к</w:t>
      </w:r>
      <w:r>
        <w:rPr>
          <w:spacing w:val="-6"/>
        </w:rPr>
        <w:t xml:space="preserve"> </w:t>
      </w:r>
      <w:r>
        <w:t>конструктивной</w:t>
      </w:r>
      <w:r>
        <w:rPr>
          <w:spacing w:val="-8"/>
        </w:rPr>
        <w:t xml:space="preserve"> </w:t>
      </w:r>
      <w:r>
        <w:t>совместной</w:t>
      </w:r>
      <w:r>
        <w:rPr>
          <w:spacing w:val="-8"/>
        </w:rPr>
        <w:t xml:space="preserve"> </w:t>
      </w:r>
      <w:r>
        <w:t>деятельности</w:t>
      </w:r>
      <w:r>
        <w:rPr>
          <w:spacing w:val="-3"/>
        </w:rPr>
        <w:t xml:space="preserve"> </w:t>
      </w:r>
      <w:r>
        <w:t>при</w:t>
      </w:r>
      <w:r>
        <w:rPr>
          <w:spacing w:val="-8"/>
        </w:rPr>
        <w:t xml:space="preserve"> </w:t>
      </w:r>
      <w:r>
        <w:t>выполнении исследований и проектов, стремление к взаимопониманию и взаимопомощи;</w:t>
      </w:r>
    </w:p>
    <w:p w:rsidR="00EC4929" w:rsidRDefault="001B2B69">
      <w:pPr>
        <w:pStyle w:val="a3"/>
        <w:spacing w:line="275" w:lineRule="exact"/>
        <w:ind w:left="1200"/>
        <w:jc w:val="left"/>
      </w:pPr>
      <w:r>
        <w:t>духовно-нравственного</w:t>
      </w:r>
      <w:r>
        <w:rPr>
          <w:spacing w:val="-6"/>
        </w:rPr>
        <w:t xml:space="preserve"> </w:t>
      </w:r>
      <w:r>
        <w:rPr>
          <w:spacing w:val="-2"/>
        </w:rPr>
        <w:t>воспитания:</w:t>
      </w:r>
    </w:p>
    <w:p w:rsidR="00EC4929" w:rsidRDefault="001B2B69">
      <w:pPr>
        <w:pStyle w:val="a3"/>
        <w:spacing w:line="242" w:lineRule="auto"/>
        <w:ind w:firstLine="758"/>
        <w:jc w:val="left"/>
      </w:pPr>
      <w:r>
        <w:t>готовность</w:t>
      </w:r>
      <w:r>
        <w:rPr>
          <w:spacing w:val="80"/>
        </w:rPr>
        <w:t xml:space="preserve"> </w:t>
      </w:r>
      <w:r>
        <w:t>оценивать</w:t>
      </w:r>
      <w:r>
        <w:rPr>
          <w:spacing w:val="80"/>
        </w:rPr>
        <w:t xml:space="preserve"> </w:t>
      </w:r>
      <w:r>
        <w:t>поведение</w:t>
      </w:r>
      <w:r>
        <w:rPr>
          <w:spacing w:val="80"/>
        </w:rPr>
        <w:t xml:space="preserve"> </w:t>
      </w:r>
      <w:r>
        <w:t>и</w:t>
      </w:r>
      <w:r>
        <w:rPr>
          <w:spacing w:val="80"/>
        </w:rPr>
        <w:t xml:space="preserve"> </w:t>
      </w:r>
      <w:r>
        <w:t>поступки</w:t>
      </w:r>
      <w:r>
        <w:rPr>
          <w:spacing w:val="80"/>
        </w:rPr>
        <w:t xml:space="preserve"> </w:t>
      </w:r>
      <w:r>
        <w:t>с</w:t>
      </w:r>
      <w:r>
        <w:rPr>
          <w:spacing w:val="80"/>
        </w:rPr>
        <w:t xml:space="preserve"> </w:t>
      </w:r>
      <w:r>
        <w:t>позиции</w:t>
      </w:r>
      <w:r>
        <w:rPr>
          <w:spacing w:val="80"/>
        </w:rPr>
        <w:t xml:space="preserve"> </w:t>
      </w:r>
      <w:r>
        <w:t>нравственных</w:t>
      </w:r>
      <w:r>
        <w:rPr>
          <w:spacing w:val="80"/>
        </w:rPr>
        <w:t xml:space="preserve"> </w:t>
      </w:r>
      <w:r>
        <w:t>норм</w:t>
      </w:r>
      <w:r>
        <w:rPr>
          <w:spacing w:val="80"/>
        </w:rPr>
        <w:t xml:space="preserve"> </w:t>
      </w:r>
      <w:r>
        <w:t>и</w:t>
      </w:r>
      <w:r>
        <w:rPr>
          <w:spacing w:val="80"/>
        </w:rPr>
        <w:t xml:space="preserve"> </w:t>
      </w:r>
      <w:r>
        <w:t>норм</w:t>
      </w:r>
      <w:r>
        <w:rPr>
          <w:spacing w:val="40"/>
        </w:rPr>
        <w:t xml:space="preserve"> </w:t>
      </w:r>
      <w:r>
        <w:t>экологической культуры;</w:t>
      </w:r>
    </w:p>
    <w:p w:rsidR="00EC4929" w:rsidRDefault="001B2B69">
      <w:pPr>
        <w:pStyle w:val="a3"/>
        <w:spacing w:line="242" w:lineRule="auto"/>
        <w:ind w:firstLine="758"/>
        <w:jc w:val="left"/>
      </w:pPr>
      <w:r>
        <w:t>понимание</w:t>
      </w:r>
      <w:r>
        <w:rPr>
          <w:spacing w:val="80"/>
        </w:rPr>
        <w:t xml:space="preserve"> </w:t>
      </w:r>
      <w:r>
        <w:t>значимости</w:t>
      </w:r>
      <w:r>
        <w:rPr>
          <w:spacing w:val="80"/>
        </w:rPr>
        <w:t xml:space="preserve"> </w:t>
      </w:r>
      <w:r>
        <w:t>нравственного</w:t>
      </w:r>
      <w:r>
        <w:rPr>
          <w:spacing w:val="80"/>
          <w:w w:val="150"/>
        </w:rPr>
        <w:t xml:space="preserve"> </w:t>
      </w:r>
      <w:r>
        <w:t>аспекта</w:t>
      </w:r>
      <w:r>
        <w:rPr>
          <w:spacing w:val="80"/>
        </w:rPr>
        <w:t xml:space="preserve"> </w:t>
      </w:r>
      <w:r>
        <w:t>деятельности</w:t>
      </w:r>
      <w:r>
        <w:rPr>
          <w:spacing w:val="80"/>
        </w:rPr>
        <w:t xml:space="preserve"> </w:t>
      </w:r>
      <w:r>
        <w:t>человека</w:t>
      </w:r>
      <w:r>
        <w:rPr>
          <w:spacing w:val="80"/>
        </w:rPr>
        <w:t xml:space="preserve"> </w:t>
      </w:r>
      <w:r>
        <w:t>в</w:t>
      </w:r>
      <w:r>
        <w:rPr>
          <w:spacing w:val="80"/>
        </w:rPr>
        <w:t xml:space="preserve"> </w:t>
      </w:r>
      <w:r>
        <w:t>медицине</w:t>
      </w:r>
      <w:r>
        <w:rPr>
          <w:spacing w:val="80"/>
        </w:rPr>
        <w:t xml:space="preserve"> </w:t>
      </w:r>
      <w:r>
        <w:t>и</w:t>
      </w:r>
      <w:r>
        <w:rPr>
          <w:spacing w:val="80"/>
        </w:rPr>
        <w:t xml:space="preserve"> </w:t>
      </w:r>
      <w:r>
        <w:rPr>
          <w:spacing w:val="-2"/>
        </w:rPr>
        <w:t>биологии;</w:t>
      </w:r>
    </w:p>
    <w:p w:rsidR="00EC4929" w:rsidRDefault="001B2B69">
      <w:pPr>
        <w:pStyle w:val="a3"/>
        <w:spacing w:line="271" w:lineRule="exact"/>
        <w:ind w:left="1200"/>
        <w:jc w:val="left"/>
      </w:pPr>
      <w:r>
        <w:t xml:space="preserve">эстетического </w:t>
      </w:r>
      <w:r>
        <w:rPr>
          <w:spacing w:val="-2"/>
        </w:rPr>
        <w:t>воспитания:</w:t>
      </w:r>
    </w:p>
    <w:p w:rsidR="00EC4929" w:rsidRDefault="001B2B69">
      <w:pPr>
        <w:pStyle w:val="a3"/>
        <w:spacing w:line="237" w:lineRule="auto"/>
        <w:ind w:left="1200" w:right="967"/>
        <w:jc w:val="left"/>
      </w:pPr>
      <w:r>
        <w:t>понимание</w:t>
      </w:r>
      <w:r>
        <w:rPr>
          <w:spacing w:val="-10"/>
        </w:rPr>
        <w:t xml:space="preserve"> </w:t>
      </w:r>
      <w:r>
        <w:t>роли</w:t>
      </w:r>
      <w:r>
        <w:rPr>
          <w:spacing w:val="-8"/>
        </w:rPr>
        <w:t xml:space="preserve"> </w:t>
      </w:r>
      <w:r>
        <w:t>биологии</w:t>
      </w:r>
      <w:r>
        <w:rPr>
          <w:spacing w:val="-8"/>
        </w:rPr>
        <w:t xml:space="preserve"> </w:t>
      </w:r>
      <w:r>
        <w:t>в</w:t>
      </w:r>
      <w:r>
        <w:rPr>
          <w:spacing w:val="-7"/>
        </w:rPr>
        <w:t xml:space="preserve"> </w:t>
      </w:r>
      <w:r>
        <w:t>формировании</w:t>
      </w:r>
      <w:r>
        <w:rPr>
          <w:spacing w:val="-3"/>
        </w:rPr>
        <w:t xml:space="preserve"> </w:t>
      </w:r>
      <w:r>
        <w:t>эстетической культуры</w:t>
      </w:r>
      <w:r>
        <w:rPr>
          <w:spacing w:val="-3"/>
        </w:rPr>
        <w:t xml:space="preserve"> </w:t>
      </w:r>
      <w:r>
        <w:t>личности; ценности научного познания:</w:t>
      </w:r>
    </w:p>
    <w:p w:rsidR="00EC4929" w:rsidRDefault="001B2B69">
      <w:pPr>
        <w:pStyle w:val="a3"/>
        <w:spacing w:line="237" w:lineRule="auto"/>
        <w:ind w:firstLine="758"/>
        <w:jc w:val="left"/>
      </w:pPr>
      <w:r>
        <w:t>ориентация</w:t>
      </w:r>
      <w:r>
        <w:rPr>
          <w:spacing w:val="32"/>
        </w:rPr>
        <w:t xml:space="preserve"> </w:t>
      </w:r>
      <w:r>
        <w:t>на</w:t>
      </w:r>
      <w:r>
        <w:rPr>
          <w:spacing w:val="31"/>
        </w:rPr>
        <w:t xml:space="preserve"> </w:t>
      </w:r>
      <w:r>
        <w:t>современную</w:t>
      </w:r>
      <w:r>
        <w:rPr>
          <w:spacing w:val="31"/>
        </w:rPr>
        <w:t xml:space="preserve"> </w:t>
      </w:r>
      <w:r>
        <w:t>систему научных</w:t>
      </w:r>
      <w:r>
        <w:rPr>
          <w:spacing w:val="32"/>
        </w:rPr>
        <w:t xml:space="preserve"> </w:t>
      </w:r>
      <w:r>
        <w:t>представлений об основных биологических закономерностях, взаимосвязях человека с природной и социальной средой;</w:t>
      </w:r>
    </w:p>
    <w:p w:rsidR="00EC4929" w:rsidRDefault="001B2B69">
      <w:pPr>
        <w:pStyle w:val="a3"/>
        <w:ind w:left="1200"/>
        <w:jc w:val="left"/>
      </w:pPr>
      <w:r>
        <w:t>понимание</w:t>
      </w:r>
      <w:r>
        <w:rPr>
          <w:spacing w:val="-10"/>
        </w:rPr>
        <w:t xml:space="preserve"> </w:t>
      </w:r>
      <w:r>
        <w:t>роли</w:t>
      </w:r>
      <w:r>
        <w:rPr>
          <w:spacing w:val="-5"/>
        </w:rPr>
        <w:t xml:space="preserve"> </w:t>
      </w:r>
      <w:r>
        <w:t>биологической</w:t>
      </w:r>
      <w:r>
        <w:rPr>
          <w:spacing w:val="-1"/>
        </w:rPr>
        <w:t xml:space="preserve"> </w:t>
      </w:r>
      <w:r>
        <w:t>науки в</w:t>
      </w:r>
      <w:r>
        <w:rPr>
          <w:spacing w:val="-1"/>
        </w:rPr>
        <w:t xml:space="preserve"> </w:t>
      </w:r>
      <w:r>
        <w:t>формировании</w:t>
      </w:r>
      <w:r>
        <w:rPr>
          <w:spacing w:val="-5"/>
        </w:rPr>
        <w:t xml:space="preserve"> </w:t>
      </w:r>
      <w:r>
        <w:t>научного</w:t>
      </w:r>
      <w:r>
        <w:rPr>
          <w:spacing w:val="-1"/>
        </w:rPr>
        <w:t xml:space="preserve"> </w:t>
      </w:r>
      <w:r>
        <w:rPr>
          <w:spacing w:val="-2"/>
        </w:rPr>
        <w:t>мировоззрения;</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39" w:firstLine="758"/>
      </w:pPr>
      <w:r>
        <w:lastRenderedPageBreak/>
        <w:t>развитие научной любознательности, интереса к биологической науке, навыков исследовательской деятельности;</w:t>
      </w:r>
    </w:p>
    <w:p w:rsidR="00EC4929" w:rsidRDefault="001B2B69">
      <w:pPr>
        <w:pStyle w:val="a3"/>
        <w:spacing w:line="271" w:lineRule="exact"/>
        <w:ind w:left="1200"/>
      </w:pPr>
      <w:r>
        <w:t>формирования</w:t>
      </w:r>
      <w:r>
        <w:rPr>
          <w:spacing w:val="-8"/>
        </w:rPr>
        <w:t xml:space="preserve"> </w:t>
      </w:r>
      <w:r>
        <w:t>культуры</w:t>
      </w:r>
      <w:r>
        <w:rPr>
          <w:spacing w:val="-6"/>
        </w:rPr>
        <w:t xml:space="preserve"> </w:t>
      </w:r>
      <w:r>
        <w:rPr>
          <w:spacing w:val="-2"/>
        </w:rPr>
        <w:t>здоровья:</w:t>
      </w:r>
    </w:p>
    <w:p w:rsidR="00EC4929" w:rsidRDefault="001B2B69">
      <w:pPr>
        <w:pStyle w:val="a3"/>
        <w:spacing w:before="2"/>
        <w:ind w:right="137" w:firstLine="758"/>
      </w:pPr>
      <w:r>
        <w:t>ответственное</w:t>
      </w:r>
      <w:r>
        <w:rPr>
          <w:spacing w:val="-15"/>
        </w:rPr>
        <w:t xml:space="preserve"> </w:t>
      </w:r>
      <w:r>
        <w:t>отношение</w:t>
      </w:r>
      <w:r>
        <w:rPr>
          <w:spacing w:val="-11"/>
        </w:rPr>
        <w:t xml:space="preserve"> </w:t>
      </w:r>
      <w:r>
        <w:t>к</w:t>
      </w:r>
      <w:r>
        <w:rPr>
          <w:spacing w:val="-6"/>
        </w:rPr>
        <w:t xml:space="preserve"> </w:t>
      </w:r>
      <w:r>
        <w:t>своему</w:t>
      </w:r>
      <w:r>
        <w:rPr>
          <w:spacing w:val="-14"/>
        </w:rPr>
        <w:t xml:space="preserve"> </w:t>
      </w:r>
      <w:r>
        <w:t>здоровью</w:t>
      </w:r>
      <w:r>
        <w:rPr>
          <w:spacing w:val="-11"/>
        </w:rPr>
        <w:t xml:space="preserve"> </w:t>
      </w:r>
      <w:r>
        <w:t>и</w:t>
      </w:r>
      <w:r>
        <w:rPr>
          <w:spacing w:val="-13"/>
        </w:rPr>
        <w:t xml:space="preserve"> </w:t>
      </w:r>
      <w:r>
        <w:t>установка</w:t>
      </w:r>
      <w:r>
        <w:rPr>
          <w:spacing w:val="-6"/>
        </w:rPr>
        <w:t xml:space="preserve"> </w:t>
      </w:r>
      <w:r>
        <w:t>на</w:t>
      </w:r>
      <w:r>
        <w:rPr>
          <w:spacing w:val="-11"/>
        </w:rPr>
        <w:t xml:space="preserve"> </w:t>
      </w:r>
      <w:r>
        <w:t>здоровый</w:t>
      </w:r>
      <w:r>
        <w:rPr>
          <w:spacing w:val="-13"/>
        </w:rPr>
        <w:t xml:space="preserve"> </w:t>
      </w:r>
      <w:r>
        <w:t>образ</w:t>
      </w:r>
      <w:r>
        <w:rPr>
          <w:spacing w:val="-9"/>
        </w:rPr>
        <w:t xml:space="preserve"> </w:t>
      </w:r>
      <w:r>
        <w:t>жизни</w:t>
      </w:r>
      <w:r>
        <w:rPr>
          <w:spacing w:val="-9"/>
        </w:rPr>
        <w:t xml:space="preserve"> </w:t>
      </w:r>
      <w:r>
        <w:t>(здоровое питание, соблюдение гигиенических правил и норм, сбалансированный режим занятий и отдыха, регулярная физическая активность);</w:t>
      </w:r>
    </w:p>
    <w:p w:rsidR="00EC4929" w:rsidRDefault="001B2B69">
      <w:pPr>
        <w:pStyle w:val="a3"/>
        <w:spacing w:line="242" w:lineRule="auto"/>
        <w:ind w:right="136" w:firstLine="758"/>
      </w:pPr>
      <w:r>
        <w:t>осознание</w:t>
      </w:r>
      <w:r>
        <w:rPr>
          <w:spacing w:val="-4"/>
        </w:rPr>
        <w:t xml:space="preserve"> </w:t>
      </w:r>
      <w:r>
        <w:t>последствий</w:t>
      </w:r>
      <w:r>
        <w:rPr>
          <w:spacing w:val="-6"/>
        </w:rPr>
        <w:t xml:space="preserve"> </w:t>
      </w:r>
      <w:r>
        <w:t>и</w:t>
      </w:r>
      <w:r>
        <w:rPr>
          <w:spacing w:val="-2"/>
        </w:rPr>
        <w:t xml:space="preserve"> </w:t>
      </w:r>
      <w:r>
        <w:t>неприятие</w:t>
      </w:r>
      <w:r>
        <w:rPr>
          <w:spacing w:val="-8"/>
        </w:rPr>
        <w:t xml:space="preserve"> </w:t>
      </w:r>
      <w:r>
        <w:t>вредных</w:t>
      </w:r>
      <w:r>
        <w:rPr>
          <w:spacing w:val="-7"/>
        </w:rPr>
        <w:t xml:space="preserve"> </w:t>
      </w:r>
      <w:r>
        <w:t>привычек</w:t>
      </w:r>
      <w:r>
        <w:rPr>
          <w:spacing w:val="-5"/>
        </w:rPr>
        <w:t xml:space="preserve"> </w:t>
      </w:r>
      <w:r>
        <w:t>(употребление</w:t>
      </w:r>
      <w:r>
        <w:rPr>
          <w:spacing w:val="-4"/>
        </w:rPr>
        <w:t xml:space="preserve"> </w:t>
      </w:r>
      <w:r>
        <w:t>алкоголя,</w:t>
      </w:r>
      <w:r>
        <w:rPr>
          <w:spacing w:val="-5"/>
        </w:rPr>
        <w:t xml:space="preserve"> </w:t>
      </w:r>
      <w:r>
        <w:t>наркотиков, курение) и иных форм вреда для физического и психического здоровья;</w:t>
      </w:r>
    </w:p>
    <w:p w:rsidR="00EC4929" w:rsidRDefault="001B2B69">
      <w:pPr>
        <w:pStyle w:val="a3"/>
        <w:spacing w:line="271" w:lineRule="exact"/>
        <w:ind w:left="1200"/>
      </w:pPr>
      <w:r>
        <w:t>соблюдение</w:t>
      </w:r>
      <w:r>
        <w:rPr>
          <w:spacing w:val="14"/>
        </w:rPr>
        <w:t xml:space="preserve"> </w:t>
      </w:r>
      <w:r>
        <w:t>правил</w:t>
      </w:r>
      <w:r>
        <w:rPr>
          <w:spacing w:val="18"/>
        </w:rPr>
        <w:t xml:space="preserve"> </w:t>
      </w:r>
      <w:r>
        <w:t>безопасности,</w:t>
      </w:r>
      <w:r>
        <w:rPr>
          <w:spacing w:val="15"/>
        </w:rPr>
        <w:t xml:space="preserve"> </w:t>
      </w:r>
      <w:r>
        <w:t>в</w:t>
      </w:r>
      <w:r>
        <w:rPr>
          <w:spacing w:val="14"/>
        </w:rPr>
        <w:t xml:space="preserve"> </w:t>
      </w:r>
      <w:r>
        <w:t>том</w:t>
      </w:r>
      <w:r>
        <w:rPr>
          <w:spacing w:val="19"/>
        </w:rPr>
        <w:t xml:space="preserve"> </w:t>
      </w:r>
      <w:r>
        <w:t>числе</w:t>
      </w:r>
      <w:r>
        <w:rPr>
          <w:spacing w:val="12"/>
        </w:rPr>
        <w:t xml:space="preserve"> </w:t>
      </w:r>
      <w:r>
        <w:t>навыки</w:t>
      </w:r>
      <w:r>
        <w:rPr>
          <w:spacing w:val="19"/>
        </w:rPr>
        <w:t xml:space="preserve"> </w:t>
      </w:r>
      <w:r>
        <w:t>безопасного</w:t>
      </w:r>
      <w:r>
        <w:rPr>
          <w:spacing w:val="21"/>
        </w:rPr>
        <w:t xml:space="preserve"> </w:t>
      </w:r>
      <w:r>
        <w:t>поведения</w:t>
      </w:r>
      <w:r>
        <w:rPr>
          <w:spacing w:val="13"/>
        </w:rPr>
        <w:t xml:space="preserve"> </w:t>
      </w:r>
      <w:r>
        <w:t>в</w:t>
      </w:r>
      <w:r>
        <w:rPr>
          <w:spacing w:val="20"/>
        </w:rPr>
        <w:t xml:space="preserve"> </w:t>
      </w:r>
      <w:r>
        <w:rPr>
          <w:spacing w:val="-2"/>
        </w:rPr>
        <w:t>природной</w:t>
      </w:r>
    </w:p>
    <w:p w:rsidR="00EC4929" w:rsidRDefault="00EC4929">
      <w:pPr>
        <w:spacing w:line="271" w:lineRule="exact"/>
        <w:sectPr w:rsidR="00EC4929">
          <w:pgSz w:w="11900" w:h="16840"/>
          <w:pgMar w:top="840" w:right="280" w:bottom="280" w:left="720" w:header="720" w:footer="720" w:gutter="0"/>
          <w:cols w:space="720"/>
        </w:sectPr>
      </w:pPr>
    </w:p>
    <w:p w:rsidR="00EC4929" w:rsidRDefault="001B2B69">
      <w:pPr>
        <w:pStyle w:val="a3"/>
        <w:spacing w:before="1"/>
        <w:jc w:val="left"/>
      </w:pPr>
      <w:r>
        <w:rPr>
          <w:spacing w:val="-2"/>
        </w:rPr>
        <w:lastRenderedPageBreak/>
        <w:t>среде;</w:t>
      </w:r>
    </w:p>
    <w:p w:rsidR="00EC4929" w:rsidRDefault="001B2B69">
      <w:pPr>
        <w:spacing w:before="10"/>
        <w:rPr>
          <w:sz w:val="23"/>
        </w:rPr>
      </w:pPr>
      <w:r>
        <w:br w:type="column"/>
      </w:r>
    </w:p>
    <w:p w:rsidR="00EC4929" w:rsidRDefault="001B2B69">
      <w:pPr>
        <w:pStyle w:val="a3"/>
        <w:spacing w:line="242" w:lineRule="auto"/>
        <w:ind w:left="90"/>
        <w:jc w:val="left"/>
      </w:pPr>
      <w:r>
        <w:t>сформированность</w:t>
      </w:r>
      <w:r>
        <w:rPr>
          <w:spacing w:val="-15"/>
        </w:rPr>
        <w:t xml:space="preserve"> </w:t>
      </w:r>
      <w:r>
        <w:t>навыка</w:t>
      </w:r>
      <w:r>
        <w:rPr>
          <w:spacing w:val="-15"/>
        </w:rPr>
        <w:t xml:space="preserve"> </w:t>
      </w:r>
      <w:r>
        <w:t>рефлексии,</w:t>
      </w:r>
      <w:r>
        <w:rPr>
          <w:spacing w:val="-15"/>
        </w:rPr>
        <w:t xml:space="preserve"> </w:t>
      </w:r>
      <w:r>
        <w:t>управление</w:t>
      </w:r>
      <w:r>
        <w:rPr>
          <w:spacing w:val="-15"/>
        </w:rPr>
        <w:t xml:space="preserve"> </w:t>
      </w:r>
      <w:r>
        <w:t>собственным</w:t>
      </w:r>
      <w:r>
        <w:rPr>
          <w:spacing w:val="-15"/>
        </w:rPr>
        <w:t xml:space="preserve"> </w:t>
      </w:r>
      <w:r>
        <w:t>эмоциональным</w:t>
      </w:r>
      <w:r>
        <w:rPr>
          <w:spacing w:val="-15"/>
        </w:rPr>
        <w:t xml:space="preserve"> </w:t>
      </w:r>
      <w:r>
        <w:t>состоянием; трудового воспитания:</w:t>
      </w:r>
    </w:p>
    <w:p w:rsidR="00EC4929" w:rsidRDefault="001B2B69">
      <w:pPr>
        <w:pStyle w:val="a3"/>
        <w:spacing w:line="271" w:lineRule="exact"/>
        <w:ind w:left="90"/>
        <w:jc w:val="left"/>
      </w:pPr>
      <w:r>
        <w:t>активное</w:t>
      </w:r>
      <w:r>
        <w:rPr>
          <w:spacing w:val="26"/>
        </w:rPr>
        <w:t xml:space="preserve">  </w:t>
      </w:r>
      <w:r>
        <w:t>участие</w:t>
      </w:r>
      <w:r>
        <w:rPr>
          <w:spacing w:val="27"/>
        </w:rPr>
        <w:t xml:space="preserve">  </w:t>
      </w:r>
      <w:r>
        <w:t>в</w:t>
      </w:r>
      <w:r>
        <w:rPr>
          <w:spacing w:val="28"/>
        </w:rPr>
        <w:t xml:space="preserve">  </w:t>
      </w:r>
      <w:r>
        <w:t>решении</w:t>
      </w:r>
      <w:r>
        <w:rPr>
          <w:spacing w:val="26"/>
        </w:rPr>
        <w:t xml:space="preserve">  </w:t>
      </w:r>
      <w:r>
        <w:t>практических</w:t>
      </w:r>
      <w:r>
        <w:rPr>
          <w:spacing w:val="27"/>
        </w:rPr>
        <w:t xml:space="preserve">  </w:t>
      </w:r>
      <w:r>
        <w:t>задач</w:t>
      </w:r>
      <w:r>
        <w:rPr>
          <w:spacing w:val="27"/>
        </w:rPr>
        <w:t xml:space="preserve">  </w:t>
      </w:r>
      <w:r>
        <w:t>(в</w:t>
      </w:r>
      <w:r>
        <w:rPr>
          <w:spacing w:val="25"/>
        </w:rPr>
        <w:t xml:space="preserve">  </w:t>
      </w:r>
      <w:r>
        <w:t>рамках</w:t>
      </w:r>
      <w:r>
        <w:rPr>
          <w:spacing w:val="25"/>
        </w:rPr>
        <w:t xml:space="preserve">  </w:t>
      </w:r>
      <w:r>
        <w:t>семьи,</w:t>
      </w:r>
      <w:r>
        <w:rPr>
          <w:spacing w:val="26"/>
        </w:rPr>
        <w:t xml:space="preserve">  </w:t>
      </w:r>
      <w:r>
        <w:rPr>
          <w:spacing w:val="-2"/>
        </w:rPr>
        <w:t>образовательной</w:t>
      </w:r>
    </w:p>
    <w:p w:rsidR="00EC4929" w:rsidRDefault="00EC4929">
      <w:pPr>
        <w:spacing w:line="271" w:lineRule="exact"/>
        <w:sectPr w:rsidR="00EC4929">
          <w:type w:val="continuous"/>
          <w:pgSz w:w="11900" w:h="16840"/>
          <w:pgMar w:top="1160" w:right="280" w:bottom="280" w:left="720" w:header="720" w:footer="720" w:gutter="0"/>
          <w:cols w:num="2" w:space="720" w:equalWidth="0">
            <w:col w:w="1071" w:space="40"/>
            <w:col w:w="9789"/>
          </w:cols>
        </w:sectPr>
      </w:pPr>
    </w:p>
    <w:p w:rsidR="00EC4929" w:rsidRDefault="001B2B69">
      <w:pPr>
        <w:pStyle w:val="a3"/>
        <w:spacing w:before="5" w:line="237" w:lineRule="auto"/>
        <w:jc w:val="left"/>
      </w:pPr>
      <w:r>
        <w:lastRenderedPageBreak/>
        <w:t>организации, населенного пункта, родного</w:t>
      </w:r>
      <w:r>
        <w:rPr>
          <w:spacing w:val="26"/>
        </w:rPr>
        <w:t xml:space="preserve"> </w:t>
      </w:r>
      <w:r>
        <w:t>края) биологической и экологической направленности, интерес к практическому изучению профессий,</w:t>
      </w:r>
    </w:p>
    <w:p w:rsidR="00EC4929" w:rsidRDefault="001B2B69">
      <w:pPr>
        <w:pStyle w:val="a3"/>
        <w:spacing w:before="3" w:line="275" w:lineRule="exact"/>
        <w:jc w:val="left"/>
      </w:pPr>
      <w:r>
        <w:t>связанных</w:t>
      </w:r>
      <w:r>
        <w:rPr>
          <w:spacing w:val="-3"/>
        </w:rPr>
        <w:t xml:space="preserve"> </w:t>
      </w:r>
      <w:r>
        <w:t>с</w:t>
      </w:r>
      <w:r>
        <w:rPr>
          <w:spacing w:val="1"/>
        </w:rPr>
        <w:t xml:space="preserve"> </w:t>
      </w:r>
      <w:r>
        <w:rPr>
          <w:spacing w:val="-2"/>
        </w:rPr>
        <w:t>биологией;</w:t>
      </w:r>
    </w:p>
    <w:p w:rsidR="00EC4929" w:rsidRDefault="001B2B69">
      <w:pPr>
        <w:pStyle w:val="a3"/>
        <w:spacing w:line="275" w:lineRule="exact"/>
        <w:ind w:left="1224"/>
        <w:jc w:val="left"/>
      </w:pPr>
      <w:r>
        <w:t>экологического</w:t>
      </w:r>
      <w:r>
        <w:rPr>
          <w:spacing w:val="-5"/>
        </w:rPr>
        <w:t xml:space="preserve"> </w:t>
      </w:r>
      <w:r>
        <w:rPr>
          <w:spacing w:val="-2"/>
        </w:rPr>
        <w:t>воспитания:</w:t>
      </w:r>
    </w:p>
    <w:p w:rsidR="00EC4929" w:rsidRDefault="001B2B69">
      <w:pPr>
        <w:pStyle w:val="a3"/>
        <w:spacing w:before="3"/>
        <w:ind w:left="1224"/>
        <w:jc w:val="left"/>
      </w:pPr>
      <w:r>
        <w:t>ориентация</w:t>
      </w:r>
      <w:r>
        <w:rPr>
          <w:spacing w:val="-14"/>
        </w:rPr>
        <w:t xml:space="preserve"> </w:t>
      </w:r>
      <w:r>
        <w:t>на</w:t>
      </w:r>
      <w:r>
        <w:rPr>
          <w:spacing w:val="-8"/>
        </w:rPr>
        <w:t xml:space="preserve"> </w:t>
      </w:r>
      <w:r>
        <w:t>применение</w:t>
      </w:r>
      <w:r>
        <w:rPr>
          <w:spacing w:val="-9"/>
        </w:rPr>
        <w:t xml:space="preserve"> </w:t>
      </w:r>
      <w:r>
        <w:t>биологических</w:t>
      </w:r>
      <w:r>
        <w:rPr>
          <w:spacing w:val="-12"/>
        </w:rPr>
        <w:t xml:space="preserve"> </w:t>
      </w:r>
      <w:r>
        <w:t>знаний</w:t>
      </w:r>
      <w:r>
        <w:rPr>
          <w:spacing w:val="-6"/>
        </w:rPr>
        <w:t xml:space="preserve"> </w:t>
      </w:r>
      <w:r>
        <w:t>при</w:t>
      </w:r>
      <w:r>
        <w:rPr>
          <w:spacing w:val="-6"/>
        </w:rPr>
        <w:t xml:space="preserve"> </w:t>
      </w:r>
      <w:r>
        <w:t>решении</w:t>
      </w:r>
      <w:r>
        <w:rPr>
          <w:spacing w:val="-10"/>
        </w:rPr>
        <w:t xml:space="preserve"> </w:t>
      </w:r>
      <w:r>
        <w:t>задач</w:t>
      </w:r>
      <w:r>
        <w:rPr>
          <w:spacing w:val="-8"/>
        </w:rPr>
        <w:t xml:space="preserve"> </w:t>
      </w:r>
      <w:r>
        <w:t>в</w:t>
      </w:r>
      <w:r>
        <w:rPr>
          <w:spacing w:val="-15"/>
        </w:rPr>
        <w:t xml:space="preserve"> </w:t>
      </w:r>
      <w:r>
        <w:t>области</w:t>
      </w:r>
      <w:r>
        <w:rPr>
          <w:spacing w:val="-9"/>
        </w:rPr>
        <w:t xml:space="preserve"> </w:t>
      </w:r>
      <w:r>
        <w:rPr>
          <w:spacing w:val="-2"/>
        </w:rPr>
        <w:t>окружающей</w:t>
      </w:r>
    </w:p>
    <w:p w:rsidR="00EC4929" w:rsidRDefault="00EC4929">
      <w:pPr>
        <w:sectPr w:rsidR="00EC4929">
          <w:type w:val="continuous"/>
          <w:pgSz w:w="11900" w:h="16840"/>
          <w:pgMar w:top="1160" w:right="280" w:bottom="280" w:left="720" w:header="720" w:footer="720" w:gutter="0"/>
          <w:cols w:space="720"/>
        </w:sectPr>
      </w:pPr>
    </w:p>
    <w:p w:rsidR="00EC4929" w:rsidRDefault="001B2B69">
      <w:pPr>
        <w:pStyle w:val="a3"/>
        <w:spacing w:line="274" w:lineRule="exact"/>
        <w:jc w:val="left"/>
      </w:pPr>
      <w:r>
        <w:rPr>
          <w:spacing w:val="-4"/>
        </w:rPr>
        <w:lastRenderedPageBreak/>
        <w:t>среды;</w:t>
      </w:r>
    </w:p>
    <w:p w:rsidR="00EC4929" w:rsidRDefault="001B2B69">
      <w:pPr>
        <w:rPr>
          <w:sz w:val="24"/>
        </w:rPr>
      </w:pPr>
      <w:r>
        <w:br w:type="column"/>
      </w:r>
    </w:p>
    <w:p w:rsidR="00EC4929" w:rsidRDefault="001B2B69">
      <w:pPr>
        <w:pStyle w:val="a3"/>
        <w:spacing w:line="275" w:lineRule="exact"/>
        <w:ind w:left="62"/>
        <w:jc w:val="left"/>
      </w:pPr>
      <w:r>
        <w:t>осознание</w:t>
      </w:r>
      <w:r>
        <w:rPr>
          <w:spacing w:val="-3"/>
        </w:rPr>
        <w:t xml:space="preserve"> </w:t>
      </w:r>
      <w:r>
        <w:t>экологических</w:t>
      </w:r>
      <w:r>
        <w:rPr>
          <w:spacing w:val="-7"/>
        </w:rPr>
        <w:t xml:space="preserve"> </w:t>
      </w:r>
      <w:r>
        <w:t>проблем</w:t>
      </w:r>
      <w:r>
        <w:rPr>
          <w:spacing w:val="-4"/>
        </w:rPr>
        <w:t xml:space="preserve"> </w:t>
      </w:r>
      <w:r>
        <w:t>и</w:t>
      </w:r>
      <w:r>
        <w:rPr>
          <w:spacing w:val="-1"/>
        </w:rPr>
        <w:t xml:space="preserve"> </w:t>
      </w:r>
      <w:r>
        <w:t>путей</w:t>
      </w:r>
      <w:r>
        <w:rPr>
          <w:spacing w:val="-2"/>
        </w:rPr>
        <w:t xml:space="preserve"> </w:t>
      </w:r>
      <w:r>
        <w:t>их</w:t>
      </w:r>
      <w:r>
        <w:rPr>
          <w:spacing w:val="-6"/>
        </w:rPr>
        <w:t xml:space="preserve"> </w:t>
      </w:r>
      <w:r>
        <w:rPr>
          <w:spacing w:val="-2"/>
        </w:rPr>
        <w:t>решения;</w:t>
      </w:r>
    </w:p>
    <w:p w:rsidR="00EC4929" w:rsidRDefault="001B2B69">
      <w:pPr>
        <w:pStyle w:val="a3"/>
        <w:ind w:left="62" w:right="201"/>
        <w:jc w:val="left"/>
      </w:pPr>
      <w:r>
        <w:t>готовность к участию в практической деятельности экологической направленности; адаптации</w:t>
      </w:r>
      <w:r>
        <w:rPr>
          <w:spacing w:val="-7"/>
        </w:rPr>
        <w:t xml:space="preserve"> </w:t>
      </w:r>
      <w:r>
        <w:t>обучающегося</w:t>
      </w:r>
      <w:r>
        <w:rPr>
          <w:spacing w:val="-4"/>
        </w:rPr>
        <w:t xml:space="preserve"> </w:t>
      </w:r>
      <w:r>
        <w:t>к</w:t>
      </w:r>
      <w:r>
        <w:rPr>
          <w:spacing w:val="-6"/>
        </w:rPr>
        <w:t xml:space="preserve"> </w:t>
      </w:r>
      <w:r>
        <w:t>изменяющимся</w:t>
      </w:r>
      <w:r>
        <w:rPr>
          <w:spacing w:val="-4"/>
        </w:rPr>
        <w:t xml:space="preserve"> </w:t>
      </w:r>
      <w:r>
        <w:t>условиям</w:t>
      </w:r>
      <w:r>
        <w:rPr>
          <w:spacing w:val="-6"/>
        </w:rPr>
        <w:t xml:space="preserve"> </w:t>
      </w:r>
      <w:r>
        <w:t>социальной и</w:t>
      </w:r>
      <w:r>
        <w:rPr>
          <w:spacing w:val="-7"/>
        </w:rPr>
        <w:t xml:space="preserve"> </w:t>
      </w:r>
      <w:r>
        <w:t>природной</w:t>
      </w:r>
      <w:r>
        <w:rPr>
          <w:spacing w:val="-7"/>
        </w:rPr>
        <w:t xml:space="preserve"> </w:t>
      </w:r>
      <w:r>
        <w:t>среды: оценка изменяющихся условий;</w:t>
      </w:r>
    </w:p>
    <w:p w:rsidR="00EC4929" w:rsidRDefault="001B2B69">
      <w:pPr>
        <w:pStyle w:val="a3"/>
        <w:spacing w:before="1"/>
        <w:ind w:left="62"/>
        <w:jc w:val="left"/>
      </w:pPr>
      <w:r>
        <w:t>принятие</w:t>
      </w:r>
      <w:r>
        <w:rPr>
          <w:spacing w:val="51"/>
        </w:rPr>
        <w:t xml:space="preserve"> </w:t>
      </w:r>
      <w:r>
        <w:t>решения</w:t>
      </w:r>
      <w:r>
        <w:rPr>
          <w:spacing w:val="54"/>
        </w:rPr>
        <w:t xml:space="preserve"> </w:t>
      </w:r>
      <w:r>
        <w:t>(индивидуальное,</w:t>
      </w:r>
      <w:r>
        <w:rPr>
          <w:spacing w:val="57"/>
        </w:rPr>
        <w:t xml:space="preserve"> </w:t>
      </w:r>
      <w:r>
        <w:t>в</w:t>
      </w:r>
      <w:r>
        <w:rPr>
          <w:spacing w:val="51"/>
        </w:rPr>
        <w:t xml:space="preserve"> </w:t>
      </w:r>
      <w:r>
        <w:t>группе)</w:t>
      </w:r>
      <w:r>
        <w:rPr>
          <w:spacing w:val="57"/>
        </w:rPr>
        <w:t xml:space="preserve"> </w:t>
      </w:r>
      <w:r>
        <w:t>в</w:t>
      </w:r>
      <w:r>
        <w:rPr>
          <w:spacing w:val="56"/>
        </w:rPr>
        <w:t xml:space="preserve"> </w:t>
      </w:r>
      <w:r>
        <w:t>изменяющихся</w:t>
      </w:r>
      <w:r>
        <w:rPr>
          <w:spacing w:val="59"/>
        </w:rPr>
        <w:t xml:space="preserve"> </w:t>
      </w:r>
      <w:r>
        <w:t>условиях</w:t>
      </w:r>
      <w:r>
        <w:rPr>
          <w:spacing w:val="50"/>
        </w:rPr>
        <w:t xml:space="preserve"> </w:t>
      </w:r>
      <w:r>
        <w:t>на</w:t>
      </w:r>
      <w:r>
        <w:rPr>
          <w:spacing w:val="54"/>
        </w:rPr>
        <w:t xml:space="preserve"> </w:t>
      </w:r>
      <w:r>
        <w:rPr>
          <w:spacing w:val="-2"/>
        </w:rPr>
        <w:t>основании</w:t>
      </w:r>
    </w:p>
    <w:p w:rsidR="00EC4929" w:rsidRDefault="00EC4929">
      <w:pPr>
        <w:sectPr w:rsidR="00EC4929">
          <w:type w:val="continuous"/>
          <w:pgSz w:w="11900" w:h="16840"/>
          <w:pgMar w:top="1160" w:right="280" w:bottom="280" w:left="720" w:header="720" w:footer="720" w:gutter="0"/>
          <w:cols w:num="2" w:space="720" w:equalWidth="0">
            <w:col w:w="1123" w:space="40"/>
            <w:col w:w="9737"/>
          </w:cols>
        </w:sectPr>
      </w:pPr>
    </w:p>
    <w:p w:rsidR="00EC4929" w:rsidRDefault="001B2B69">
      <w:pPr>
        <w:pStyle w:val="a3"/>
        <w:spacing w:line="275" w:lineRule="exact"/>
        <w:jc w:val="left"/>
      </w:pPr>
      <w:r>
        <w:lastRenderedPageBreak/>
        <w:t>анализа</w:t>
      </w:r>
      <w:r>
        <w:rPr>
          <w:spacing w:val="-4"/>
        </w:rPr>
        <w:t xml:space="preserve"> </w:t>
      </w:r>
      <w:r>
        <w:t>биологической</w:t>
      </w:r>
      <w:r>
        <w:rPr>
          <w:spacing w:val="-6"/>
        </w:rPr>
        <w:t xml:space="preserve"> </w:t>
      </w:r>
      <w:r>
        <w:rPr>
          <w:spacing w:val="-2"/>
        </w:rPr>
        <w:t>информации;</w:t>
      </w:r>
    </w:p>
    <w:p w:rsidR="00EC4929" w:rsidRDefault="001B2B69">
      <w:pPr>
        <w:pStyle w:val="a3"/>
        <w:tabs>
          <w:tab w:val="left" w:pos="2902"/>
          <w:tab w:val="left" w:pos="4082"/>
          <w:tab w:val="left" w:pos="4437"/>
          <w:tab w:val="left" w:pos="5286"/>
          <w:tab w:val="left" w:pos="6480"/>
          <w:tab w:val="left" w:pos="6950"/>
          <w:tab w:val="left" w:pos="8274"/>
          <w:tab w:val="left" w:pos="9233"/>
        </w:tabs>
        <w:spacing w:before="4" w:line="237" w:lineRule="auto"/>
        <w:ind w:right="133" w:firstLine="782"/>
        <w:jc w:val="left"/>
      </w:pPr>
      <w:r>
        <w:rPr>
          <w:spacing w:val="-2"/>
        </w:rPr>
        <w:t>планирование</w:t>
      </w:r>
      <w:r>
        <w:tab/>
      </w:r>
      <w:r>
        <w:rPr>
          <w:spacing w:val="-2"/>
        </w:rPr>
        <w:t>действий</w:t>
      </w:r>
      <w:r>
        <w:tab/>
      </w:r>
      <w:r>
        <w:rPr>
          <w:spacing w:val="-10"/>
        </w:rPr>
        <w:t>в</w:t>
      </w:r>
      <w:r>
        <w:tab/>
      </w:r>
      <w:r>
        <w:rPr>
          <w:spacing w:val="-4"/>
        </w:rPr>
        <w:t>новой</w:t>
      </w:r>
      <w:r>
        <w:tab/>
      </w:r>
      <w:r>
        <w:rPr>
          <w:spacing w:val="-2"/>
        </w:rPr>
        <w:t>ситуации</w:t>
      </w:r>
      <w:r>
        <w:tab/>
      </w:r>
      <w:r>
        <w:rPr>
          <w:spacing w:val="-6"/>
        </w:rPr>
        <w:t>на</w:t>
      </w:r>
      <w:r>
        <w:tab/>
      </w:r>
      <w:r>
        <w:rPr>
          <w:spacing w:val="-2"/>
        </w:rPr>
        <w:t>основании</w:t>
      </w:r>
      <w:r>
        <w:tab/>
      </w:r>
      <w:r>
        <w:rPr>
          <w:spacing w:val="-2"/>
        </w:rPr>
        <w:t>знаний</w:t>
      </w:r>
      <w:r>
        <w:tab/>
      </w:r>
      <w:r>
        <w:rPr>
          <w:spacing w:val="-2"/>
        </w:rPr>
        <w:t>биологических закономерностей.</w:t>
      </w:r>
    </w:p>
    <w:p w:rsidR="00EC4929" w:rsidRDefault="001B2B69">
      <w:pPr>
        <w:pStyle w:val="a3"/>
        <w:tabs>
          <w:tab w:val="left" w:pos="3210"/>
          <w:tab w:val="left" w:pos="4573"/>
          <w:tab w:val="left" w:pos="5723"/>
          <w:tab w:val="left" w:pos="7095"/>
          <w:tab w:val="left" w:pos="7565"/>
          <w:tab w:val="left" w:pos="8740"/>
          <w:tab w:val="left" w:pos="10011"/>
        </w:tabs>
        <w:spacing w:before="6" w:line="237" w:lineRule="auto"/>
        <w:ind w:right="137" w:firstLine="782"/>
        <w:jc w:val="left"/>
      </w:pPr>
      <w:r>
        <w:rPr>
          <w:spacing w:val="-2"/>
        </w:rPr>
        <w:t>Метапредметные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биологии</w:t>
      </w:r>
      <w:r>
        <w:tab/>
      </w:r>
      <w:r>
        <w:rPr>
          <w:spacing w:val="-2"/>
        </w:rPr>
        <w:t>основного</w:t>
      </w:r>
      <w:r>
        <w:tab/>
      </w:r>
      <w:r>
        <w:rPr>
          <w:spacing w:val="-2"/>
        </w:rPr>
        <w:t xml:space="preserve">общего </w:t>
      </w:r>
      <w:r>
        <w:t>образования, должны отражать:</w:t>
      </w:r>
    </w:p>
    <w:p w:rsidR="00EC4929" w:rsidRDefault="001B2B69">
      <w:pPr>
        <w:pStyle w:val="a3"/>
        <w:spacing w:before="3"/>
        <w:ind w:left="1224" w:right="2020"/>
        <w:jc w:val="left"/>
      </w:pPr>
      <w:r>
        <w:t>Овладение</w:t>
      </w:r>
      <w:r>
        <w:rPr>
          <w:spacing w:val="-6"/>
        </w:rPr>
        <w:t xml:space="preserve"> </w:t>
      </w:r>
      <w:r>
        <w:t>универсальными</w:t>
      </w:r>
      <w:r>
        <w:rPr>
          <w:spacing w:val="-13"/>
        </w:rPr>
        <w:t xml:space="preserve"> </w:t>
      </w:r>
      <w:r>
        <w:t>учебными</w:t>
      </w:r>
      <w:r>
        <w:rPr>
          <w:spacing w:val="-9"/>
        </w:rPr>
        <w:t xml:space="preserve"> </w:t>
      </w:r>
      <w:r>
        <w:t>познавательными</w:t>
      </w:r>
      <w:r>
        <w:rPr>
          <w:spacing w:val="-13"/>
        </w:rPr>
        <w:t xml:space="preserve"> </w:t>
      </w:r>
      <w:r>
        <w:t>действиями: базовые логические действия:</w:t>
      </w:r>
    </w:p>
    <w:p w:rsidR="00EC4929" w:rsidRDefault="001B2B69">
      <w:pPr>
        <w:pStyle w:val="a3"/>
        <w:spacing w:before="3" w:line="237" w:lineRule="auto"/>
        <w:ind w:left="1224"/>
        <w:jc w:val="left"/>
      </w:pPr>
      <w:r>
        <w:t>выявлять и характеризовать существенные признаки биологических объектов (явлений); устанавливать</w:t>
      </w:r>
      <w:r>
        <w:rPr>
          <w:spacing w:val="40"/>
        </w:rPr>
        <w:t xml:space="preserve"> </w:t>
      </w:r>
      <w:r>
        <w:t>существенный</w:t>
      </w:r>
      <w:r>
        <w:rPr>
          <w:spacing w:val="40"/>
        </w:rPr>
        <w:t xml:space="preserve"> </w:t>
      </w:r>
      <w:r>
        <w:t>признак</w:t>
      </w:r>
      <w:r>
        <w:rPr>
          <w:spacing w:val="40"/>
        </w:rPr>
        <w:t xml:space="preserve"> </w:t>
      </w:r>
      <w:r>
        <w:t>классификации</w:t>
      </w:r>
      <w:r>
        <w:rPr>
          <w:spacing w:val="40"/>
        </w:rPr>
        <w:t xml:space="preserve"> </w:t>
      </w:r>
      <w:r>
        <w:t>биологических</w:t>
      </w:r>
      <w:r>
        <w:rPr>
          <w:spacing w:val="40"/>
        </w:rPr>
        <w:t xml:space="preserve"> </w:t>
      </w:r>
      <w:r>
        <w:t>объектов</w:t>
      </w:r>
      <w:r>
        <w:rPr>
          <w:spacing w:val="40"/>
        </w:rPr>
        <w:t xml:space="preserve"> </w:t>
      </w:r>
      <w:r>
        <w:t>(явлений,</w:t>
      </w:r>
    </w:p>
    <w:p w:rsidR="00EC4929" w:rsidRDefault="001B2B69">
      <w:pPr>
        <w:pStyle w:val="a3"/>
        <w:spacing w:before="3" w:line="275" w:lineRule="exact"/>
        <w:jc w:val="left"/>
      </w:pPr>
      <w:r>
        <w:t>процессов),</w:t>
      </w:r>
      <w:r>
        <w:rPr>
          <w:spacing w:val="-10"/>
        </w:rPr>
        <w:t xml:space="preserve"> </w:t>
      </w:r>
      <w:r>
        <w:t>основания</w:t>
      </w:r>
      <w:r>
        <w:rPr>
          <w:spacing w:val="-5"/>
        </w:rPr>
        <w:t xml:space="preserve"> </w:t>
      </w:r>
      <w:r>
        <w:t>для</w:t>
      </w:r>
      <w:r>
        <w:rPr>
          <w:spacing w:val="-6"/>
        </w:rPr>
        <w:t xml:space="preserve"> </w:t>
      </w:r>
      <w:r>
        <w:t>обобщения</w:t>
      </w:r>
      <w:r>
        <w:rPr>
          <w:spacing w:val="-6"/>
        </w:rPr>
        <w:t xml:space="preserve"> </w:t>
      </w:r>
      <w:r>
        <w:t>и</w:t>
      </w:r>
      <w:r>
        <w:rPr>
          <w:spacing w:val="1"/>
        </w:rPr>
        <w:t xml:space="preserve"> </w:t>
      </w:r>
      <w:r>
        <w:t>сравнения,</w:t>
      </w:r>
      <w:r>
        <w:rPr>
          <w:spacing w:val="-4"/>
        </w:rPr>
        <w:t xml:space="preserve"> </w:t>
      </w:r>
      <w:r>
        <w:t>критерии</w:t>
      </w:r>
      <w:r>
        <w:rPr>
          <w:spacing w:val="-5"/>
        </w:rPr>
        <w:t xml:space="preserve"> </w:t>
      </w:r>
      <w:r>
        <w:t>проводимого</w:t>
      </w:r>
      <w:r>
        <w:rPr>
          <w:spacing w:val="4"/>
        </w:rPr>
        <w:t xml:space="preserve"> </w:t>
      </w:r>
      <w:r>
        <w:rPr>
          <w:spacing w:val="-2"/>
        </w:rPr>
        <w:t>анализа;</w:t>
      </w:r>
    </w:p>
    <w:p w:rsidR="00EC4929" w:rsidRDefault="001B2B69">
      <w:pPr>
        <w:pStyle w:val="a3"/>
        <w:ind w:right="123" w:firstLine="782"/>
      </w:pPr>
      <w:r>
        <w:t xml:space="preserve">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w:t>
      </w:r>
      <w:r>
        <w:rPr>
          <w:spacing w:val="-2"/>
        </w:rPr>
        <w:t>противоречий;</w:t>
      </w:r>
    </w:p>
    <w:p w:rsidR="00EC4929" w:rsidRDefault="001B2B69">
      <w:pPr>
        <w:pStyle w:val="a3"/>
        <w:spacing w:before="4" w:line="237" w:lineRule="auto"/>
        <w:ind w:left="1224" w:right="127"/>
      </w:pPr>
      <w:r>
        <w:t>выявлять дефициты информации, данных, необходимых для решения поставленной задачи; выявлять</w:t>
      </w:r>
      <w:r>
        <w:rPr>
          <w:spacing w:val="14"/>
        </w:rPr>
        <w:t xml:space="preserve"> </w:t>
      </w:r>
      <w:r>
        <w:t>причинно-следственные</w:t>
      </w:r>
      <w:r>
        <w:rPr>
          <w:spacing w:val="12"/>
        </w:rPr>
        <w:t xml:space="preserve"> </w:t>
      </w:r>
      <w:r>
        <w:t>связи</w:t>
      </w:r>
      <w:r>
        <w:rPr>
          <w:spacing w:val="14"/>
        </w:rPr>
        <w:t xml:space="preserve"> </w:t>
      </w:r>
      <w:r>
        <w:t>при</w:t>
      </w:r>
      <w:r>
        <w:rPr>
          <w:spacing w:val="14"/>
        </w:rPr>
        <w:t xml:space="preserve"> </w:t>
      </w:r>
      <w:r>
        <w:t>изучении</w:t>
      </w:r>
      <w:r>
        <w:rPr>
          <w:spacing w:val="15"/>
        </w:rPr>
        <w:t xml:space="preserve"> </w:t>
      </w:r>
      <w:r>
        <w:t>биологических</w:t>
      </w:r>
      <w:r>
        <w:rPr>
          <w:spacing w:val="8"/>
        </w:rPr>
        <w:t xml:space="preserve"> </w:t>
      </w:r>
      <w:r>
        <w:t>явлений</w:t>
      </w:r>
      <w:r>
        <w:rPr>
          <w:spacing w:val="14"/>
        </w:rPr>
        <w:t xml:space="preserve"> </w:t>
      </w:r>
      <w:r>
        <w:t>и</w:t>
      </w:r>
      <w:r>
        <w:rPr>
          <w:spacing w:val="15"/>
        </w:rPr>
        <w:t xml:space="preserve"> </w:t>
      </w:r>
      <w:r>
        <w:rPr>
          <w:spacing w:val="-2"/>
        </w:rPr>
        <w:t>процессов,</w:t>
      </w:r>
    </w:p>
    <w:p w:rsidR="00EC4929" w:rsidRDefault="001B2B69">
      <w:pPr>
        <w:pStyle w:val="a3"/>
        <w:spacing w:before="4" w:line="275" w:lineRule="exact"/>
      </w:pPr>
      <w:r>
        <w:t>проводить</w:t>
      </w:r>
      <w:r>
        <w:rPr>
          <w:spacing w:val="-6"/>
        </w:rPr>
        <w:t xml:space="preserve"> </w:t>
      </w:r>
      <w:r>
        <w:t>выводы</w:t>
      </w:r>
      <w:r>
        <w:rPr>
          <w:spacing w:val="-1"/>
        </w:rPr>
        <w:t xml:space="preserve"> </w:t>
      </w:r>
      <w:r>
        <w:t>с</w:t>
      </w:r>
      <w:r>
        <w:rPr>
          <w:spacing w:val="-6"/>
        </w:rPr>
        <w:t xml:space="preserve"> </w:t>
      </w:r>
      <w:r>
        <w:t>использованием</w:t>
      </w:r>
      <w:r>
        <w:rPr>
          <w:spacing w:val="-4"/>
        </w:rPr>
        <w:t xml:space="preserve"> </w:t>
      </w:r>
      <w:r>
        <w:t>дедуктивных</w:t>
      </w:r>
      <w:r>
        <w:rPr>
          <w:spacing w:val="-6"/>
        </w:rPr>
        <w:t xml:space="preserve"> </w:t>
      </w:r>
      <w:r>
        <w:t xml:space="preserve">и </w:t>
      </w:r>
      <w:r>
        <w:rPr>
          <w:spacing w:val="-2"/>
        </w:rPr>
        <w:t>индуктивных</w:t>
      </w:r>
    </w:p>
    <w:p w:rsidR="00EC4929" w:rsidRDefault="001B2B69">
      <w:pPr>
        <w:pStyle w:val="a3"/>
        <w:tabs>
          <w:tab w:val="left" w:pos="7251"/>
        </w:tabs>
        <w:spacing w:line="242" w:lineRule="auto"/>
        <w:ind w:right="609"/>
      </w:pPr>
      <w:r>
        <w:t>умозаключений, умозаключений по аналогии,</w:t>
      </w:r>
      <w:r>
        <w:tab/>
        <w:t>формулировать</w:t>
      </w:r>
      <w:r>
        <w:rPr>
          <w:spacing w:val="80"/>
        </w:rPr>
        <w:t xml:space="preserve">  </w:t>
      </w:r>
      <w:r>
        <w:t>гипотезы</w:t>
      </w:r>
      <w:r>
        <w:rPr>
          <w:spacing w:val="80"/>
          <w:w w:val="150"/>
        </w:rPr>
        <w:t xml:space="preserve"> </w:t>
      </w:r>
      <w:r>
        <w:t>о взаимосвязях;</w:t>
      </w:r>
    </w:p>
    <w:p w:rsidR="00EC4929" w:rsidRDefault="001B2B69">
      <w:pPr>
        <w:pStyle w:val="a3"/>
        <w:ind w:right="134" w:firstLine="758"/>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C4929" w:rsidRDefault="001B2B69">
      <w:pPr>
        <w:pStyle w:val="a3"/>
        <w:spacing w:line="275" w:lineRule="exact"/>
        <w:ind w:left="1200"/>
      </w:pPr>
      <w:r>
        <w:t>базовые</w:t>
      </w:r>
      <w:r>
        <w:rPr>
          <w:spacing w:val="-6"/>
        </w:rPr>
        <w:t xml:space="preserve"> </w:t>
      </w:r>
      <w:r>
        <w:t>исследовательские</w:t>
      </w:r>
      <w:r>
        <w:rPr>
          <w:spacing w:val="-5"/>
        </w:rPr>
        <w:t xml:space="preserve"> </w:t>
      </w:r>
      <w:r>
        <w:rPr>
          <w:spacing w:val="-2"/>
        </w:rPr>
        <w:t>действия:</w:t>
      </w:r>
    </w:p>
    <w:p w:rsidR="00EC4929" w:rsidRDefault="001B2B69">
      <w:pPr>
        <w:pStyle w:val="a3"/>
        <w:spacing w:line="275" w:lineRule="exact"/>
        <w:ind w:left="1200"/>
      </w:pPr>
      <w:r>
        <w:t>использовать</w:t>
      </w:r>
      <w:r>
        <w:rPr>
          <w:spacing w:val="-7"/>
        </w:rPr>
        <w:t xml:space="preserve"> </w:t>
      </w:r>
      <w:r>
        <w:t>вопросы</w:t>
      </w:r>
      <w:r>
        <w:rPr>
          <w:spacing w:val="-3"/>
        </w:rPr>
        <w:t xml:space="preserve"> </w:t>
      </w:r>
      <w:r>
        <w:t>как</w:t>
      </w:r>
      <w:r>
        <w:rPr>
          <w:spacing w:val="-6"/>
        </w:rPr>
        <w:t xml:space="preserve"> </w:t>
      </w:r>
      <w:r>
        <w:t>исследовательский</w:t>
      </w:r>
      <w:r>
        <w:rPr>
          <w:spacing w:val="-3"/>
        </w:rPr>
        <w:t xml:space="preserve"> </w:t>
      </w:r>
      <w:r>
        <w:t>инструмент</w:t>
      </w:r>
      <w:r>
        <w:rPr>
          <w:spacing w:val="-3"/>
        </w:rPr>
        <w:t xml:space="preserve"> </w:t>
      </w:r>
      <w:r>
        <w:rPr>
          <w:spacing w:val="-2"/>
        </w:rPr>
        <w:t>познания;</w:t>
      </w:r>
    </w:p>
    <w:p w:rsidR="00EC4929" w:rsidRDefault="001B2B69">
      <w:pPr>
        <w:pStyle w:val="a3"/>
        <w:ind w:right="130" w:firstLine="758"/>
      </w:pPr>
      <w:r>
        <w:t>формулировать вопросы,</w:t>
      </w:r>
      <w:r>
        <w:rPr>
          <w:spacing w:val="-4"/>
        </w:rPr>
        <w:t xml:space="preserve"> </w:t>
      </w:r>
      <w:r>
        <w:t>фиксирующие</w:t>
      </w:r>
      <w:r>
        <w:rPr>
          <w:spacing w:val="-2"/>
        </w:rPr>
        <w:t xml:space="preserve"> </w:t>
      </w:r>
      <w:r>
        <w:t>разрыв</w:t>
      </w:r>
      <w:r>
        <w:rPr>
          <w:spacing w:val="-4"/>
        </w:rPr>
        <w:t xml:space="preserve"> </w:t>
      </w:r>
      <w:r>
        <w:t>между</w:t>
      </w:r>
      <w:r>
        <w:rPr>
          <w:spacing w:val="-10"/>
        </w:rPr>
        <w:t xml:space="preserve"> </w:t>
      </w:r>
      <w:r>
        <w:t>реальным и</w:t>
      </w:r>
      <w:r>
        <w:rPr>
          <w:spacing w:val="-5"/>
        </w:rPr>
        <w:t xml:space="preserve"> </w:t>
      </w:r>
      <w:r>
        <w:t>желательным</w:t>
      </w:r>
      <w:r>
        <w:rPr>
          <w:spacing w:val="-4"/>
        </w:rPr>
        <w:t xml:space="preserve"> </w:t>
      </w:r>
      <w:r>
        <w:t>состоянием ситуации, объекта, и самостоятельно устанавливать искомое и данное;</w:t>
      </w:r>
    </w:p>
    <w:p w:rsidR="00EC4929" w:rsidRDefault="001B2B69">
      <w:pPr>
        <w:pStyle w:val="a3"/>
        <w:tabs>
          <w:tab w:val="left" w:pos="7251"/>
          <w:tab w:val="left" w:pos="9345"/>
        </w:tabs>
        <w:spacing w:before="1" w:line="237" w:lineRule="auto"/>
        <w:ind w:right="490" w:firstLine="758"/>
      </w:pPr>
      <w:r>
        <w:t>формировать гипотезу об истинности</w:t>
      </w:r>
      <w:r>
        <w:tab/>
      </w:r>
      <w:r>
        <w:rPr>
          <w:spacing w:val="-2"/>
        </w:rPr>
        <w:t>собственных</w:t>
      </w:r>
      <w:r>
        <w:tab/>
      </w:r>
      <w:r>
        <w:rPr>
          <w:spacing w:val="-2"/>
        </w:rPr>
        <w:t xml:space="preserve">суждений, </w:t>
      </w:r>
      <w:r>
        <w:t>аргументировать свою позицию, мнение;</w:t>
      </w:r>
    </w:p>
    <w:p w:rsidR="00EC4929" w:rsidRDefault="001B2B69">
      <w:pPr>
        <w:pStyle w:val="a3"/>
        <w:spacing w:before="3"/>
        <w:ind w:right="128" w:firstLine="758"/>
      </w:pPr>
      <w:r>
        <w:t>проводить по самостоятельно составленному</w:t>
      </w:r>
      <w:r>
        <w:rPr>
          <w:spacing w:val="-4"/>
        </w:rPr>
        <w:t xml:space="preserve"> </w:t>
      </w:r>
      <w:r>
        <w:t>плану</w:t>
      </w:r>
      <w:r>
        <w:rPr>
          <w:spacing w:val="-4"/>
        </w:rPr>
        <w:t xml:space="preserve"> </w:t>
      </w:r>
      <w:r>
        <w:t>наблюдение, несложный биологический эксперимент, небольшое исследование по установлению особенностей биологического объекта (процесса)</w:t>
      </w:r>
      <w:r>
        <w:rPr>
          <w:spacing w:val="-12"/>
        </w:rPr>
        <w:t xml:space="preserve"> </w:t>
      </w:r>
      <w:r>
        <w:t>изучения,</w:t>
      </w:r>
      <w:r>
        <w:rPr>
          <w:spacing w:val="-7"/>
        </w:rPr>
        <w:t xml:space="preserve"> </w:t>
      </w:r>
      <w:r>
        <w:t>причинно-следственных</w:t>
      </w:r>
      <w:r>
        <w:rPr>
          <w:spacing w:val="-13"/>
        </w:rPr>
        <w:t xml:space="preserve"> </w:t>
      </w:r>
      <w:r>
        <w:t>связей</w:t>
      </w:r>
      <w:r>
        <w:rPr>
          <w:spacing w:val="-12"/>
        </w:rPr>
        <w:t xml:space="preserve"> </w:t>
      </w:r>
      <w:r>
        <w:t>и</w:t>
      </w:r>
      <w:r>
        <w:rPr>
          <w:spacing w:val="-12"/>
        </w:rPr>
        <w:t xml:space="preserve"> </w:t>
      </w:r>
      <w:r>
        <w:t>зависимостей</w:t>
      </w:r>
      <w:r>
        <w:rPr>
          <w:spacing w:val="-12"/>
        </w:rPr>
        <w:t xml:space="preserve"> </w:t>
      </w:r>
      <w:r>
        <w:t>биологических</w:t>
      </w:r>
      <w:r>
        <w:rPr>
          <w:spacing w:val="-13"/>
        </w:rPr>
        <w:t xml:space="preserve"> </w:t>
      </w:r>
      <w:r>
        <w:t>объектов</w:t>
      </w:r>
      <w:r>
        <w:rPr>
          <w:spacing w:val="-15"/>
        </w:rPr>
        <w:t xml:space="preserve"> </w:t>
      </w:r>
      <w:r>
        <w:t>между</w:t>
      </w:r>
    </w:p>
    <w:p w:rsidR="00EC4929" w:rsidRDefault="00EC4929">
      <w:pPr>
        <w:sectPr w:rsidR="00EC4929">
          <w:type w:val="continuous"/>
          <w:pgSz w:w="11900" w:h="16840"/>
          <w:pgMar w:top="1160" w:right="280" w:bottom="280" w:left="720" w:header="720" w:footer="720" w:gutter="0"/>
          <w:cols w:space="720"/>
        </w:sectPr>
      </w:pPr>
    </w:p>
    <w:p w:rsidR="00EC4929" w:rsidRDefault="001B2B69">
      <w:pPr>
        <w:pStyle w:val="a3"/>
        <w:spacing w:before="65"/>
        <w:jc w:val="left"/>
      </w:pPr>
      <w:r>
        <w:rPr>
          <w:spacing w:val="-2"/>
        </w:rPr>
        <w:lastRenderedPageBreak/>
        <w:t>собой;</w:t>
      </w:r>
    </w:p>
    <w:p w:rsidR="00EC4929" w:rsidRDefault="001B2B69">
      <w:pPr>
        <w:pStyle w:val="a3"/>
        <w:spacing w:before="2"/>
        <w:ind w:left="1200"/>
        <w:jc w:val="left"/>
      </w:pPr>
      <w:r>
        <w:t>оценивать</w:t>
      </w:r>
      <w:r>
        <w:rPr>
          <w:spacing w:val="-13"/>
        </w:rPr>
        <w:t xml:space="preserve"> </w:t>
      </w:r>
      <w:r>
        <w:t>на</w:t>
      </w:r>
      <w:r>
        <w:rPr>
          <w:spacing w:val="-13"/>
        </w:rPr>
        <w:t xml:space="preserve"> </w:t>
      </w:r>
      <w:r>
        <w:t>применимость</w:t>
      </w:r>
      <w:r>
        <w:rPr>
          <w:spacing w:val="-10"/>
        </w:rPr>
        <w:t xml:space="preserve"> </w:t>
      </w:r>
      <w:r>
        <w:t>и</w:t>
      </w:r>
      <w:r>
        <w:rPr>
          <w:spacing w:val="-11"/>
        </w:rPr>
        <w:t xml:space="preserve"> </w:t>
      </w:r>
      <w:r>
        <w:t>достоверность</w:t>
      </w:r>
      <w:r>
        <w:rPr>
          <w:spacing w:val="-10"/>
        </w:rPr>
        <w:t xml:space="preserve"> </w:t>
      </w:r>
      <w:r>
        <w:t>информацию,</w:t>
      </w:r>
      <w:r>
        <w:rPr>
          <w:spacing w:val="-3"/>
        </w:rPr>
        <w:t xml:space="preserve"> </w:t>
      </w:r>
      <w:r>
        <w:t>полученную</w:t>
      </w:r>
      <w:r>
        <w:rPr>
          <w:spacing w:val="-9"/>
        </w:rPr>
        <w:t xml:space="preserve"> </w:t>
      </w:r>
      <w:r>
        <w:t>в</w:t>
      </w:r>
      <w:r>
        <w:rPr>
          <w:spacing w:val="-6"/>
        </w:rPr>
        <w:t xml:space="preserve"> </w:t>
      </w:r>
      <w:r>
        <w:t>ходе</w:t>
      </w:r>
      <w:r>
        <w:rPr>
          <w:spacing w:val="-8"/>
        </w:rPr>
        <w:t xml:space="preserve"> </w:t>
      </w:r>
      <w:r>
        <w:t>наблюдения</w:t>
      </w:r>
      <w:r>
        <w:rPr>
          <w:spacing w:val="-7"/>
        </w:rPr>
        <w:t xml:space="preserve"> </w:t>
      </w:r>
      <w:r>
        <w:rPr>
          <w:spacing w:val="-10"/>
        </w:rPr>
        <w:t>и</w:t>
      </w:r>
    </w:p>
    <w:p w:rsidR="00EC4929" w:rsidRDefault="001B2B69">
      <w:pPr>
        <w:pStyle w:val="a3"/>
        <w:spacing w:line="274" w:lineRule="exact"/>
        <w:jc w:val="left"/>
      </w:pPr>
      <w:r>
        <w:rPr>
          <w:spacing w:val="-2"/>
        </w:rPr>
        <w:t>эксперимента;</w:t>
      </w:r>
    </w:p>
    <w:p w:rsidR="00EC4929" w:rsidRDefault="001B2B69">
      <w:pPr>
        <w:pStyle w:val="a3"/>
        <w:spacing w:before="2"/>
        <w:ind w:right="135" w:firstLine="758"/>
      </w:pPr>
      <w:r>
        <w:t xml:space="preserve">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w:t>
      </w:r>
      <w:r>
        <w:rPr>
          <w:spacing w:val="-2"/>
        </w:rPr>
        <w:t>обобщений;</w:t>
      </w:r>
    </w:p>
    <w:p w:rsidR="00EC4929" w:rsidRDefault="001B2B69">
      <w:pPr>
        <w:pStyle w:val="a3"/>
        <w:ind w:right="133" w:firstLine="758"/>
      </w:pPr>
      <w:r>
        <w:t>прогнозировать</w:t>
      </w:r>
      <w:r>
        <w:rPr>
          <w:spacing w:val="-5"/>
        </w:rPr>
        <w:t xml:space="preserve"> </w:t>
      </w:r>
      <w:r>
        <w:t>возможное</w:t>
      </w:r>
      <w:r>
        <w:rPr>
          <w:spacing w:val="-8"/>
        </w:rPr>
        <w:t xml:space="preserve"> </w:t>
      </w:r>
      <w:r>
        <w:t>дальнейшее</w:t>
      </w:r>
      <w:r>
        <w:rPr>
          <w:spacing w:val="-3"/>
        </w:rPr>
        <w:t xml:space="preserve"> </w:t>
      </w:r>
      <w:r>
        <w:t>развитие</w:t>
      </w:r>
      <w:r>
        <w:rPr>
          <w:spacing w:val="-3"/>
        </w:rPr>
        <w:t xml:space="preserve"> </w:t>
      </w:r>
      <w:r>
        <w:t>биологических</w:t>
      </w:r>
      <w:r>
        <w:rPr>
          <w:spacing w:val="-7"/>
        </w:rPr>
        <w:t xml:space="preserve"> </w:t>
      </w:r>
      <w:r>
        <w:t>процессов</w:t>
      </w:r>
      <w:r>
        <w:rPr>
          <w:spacing w:val="-5"/>
        </w:rPr>
        <w:t xml:space="preserve"> </w:t>
      </w:r>
      <w:r>
        <w:t>и</w:t>
      </w:r>
      <w:r>
        <w:rPr>
          <w:spacing w:val="-6"/>
        </w:rPr>
        <w:t xml:space="preserve"> </w:t>
      </w:r>
      <w:r>
        <w:t>их</w:t>
      </w:r>
      <w:r>
        <w:rPr>
          <w:spacing w:val="-7"/>
        </w:rPr>
        <w:t xml:space="preserve"> </w:t>
      </w:r>
      <w:r>
        <w:t>последствия в аналогичных или сходных ситуациях, а также выдвигать предположения об их развитии в новых условиях и контекстах.</w:t>
      </w:r>
    </w:p>
    <w:p w:rsidR="00EC4929" w:rsidRDefault="001B2B69">
      <w:pPr>
        <w:pStyle w:val="a3"/>
        <w:spacing w:before="1" w:line="275" w:lineRule="exact"/>
        <w:ind w:left="1200"/>
      </w:pPr>
      <w:r>
        <w:t>работа</w:t>
      </w:r>
      <w:r>
        <w:rPr>
          <w:spacing w:val="1"/>
        </w:rPr>
        <w:t xml:space="preserve"> </w:t>
      </w:r>
      <w:r>
        <w:t>с</w:t>
      </w:r>
      <w:r>
        <w:rPr>
          <w:spacing w:val="1"/>
        </w:rPr>
        <w:t xml:space="preserve"> </w:t>
      </w:r>
      <w:r>
        <w:rPr>
          <w:spacing w:val="-2"/>
        </w:rPr>
        <w:t>информацией:</w:t>
      </w:r>
    </w:p>
    <w:p w:rsidR="00EC4929" w:rsidRDefault="001B2B69">
      <w:pPr>
        <w:pStyle w:val="a3"/>
        <w:spacing w:line="242" w:lineRule="auto"/>
        <w:ind w:firstLine="758"/>
        <w:jc w:val="left"/>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C4929" w:rsidRDefault="001B2B69">
      <w:pPr>
        <w:pStyle w:val="a3"/>
        <w:tabs>
          <w:tab w:val="left" w:pos="2529"/>
          <w:tab w:val="left" w:pos="4370"/>
          <w:tab w:val="left" w:pos="6600"/>
          <w:tab w:val="left" w:pos="7027"/>
          <w:tab w:val="left" w:pos="9171"/>
        </w:tabs>
        <w:spacing w:line="242" w:lineRule="auto"/>
        <w:ind w:right="141" w:firstLine="758"/>
        <w:jc w:val="left"/>
      </w:pPr>
      <w:r>
        <w:rPr>
          <w:spacing w:val="-2"/>
        </w:rPr>
        <w:t>выбирать,</w:t>
      </w:r>
      <w:r>
        <w:tab/>
      </w:r>
      <w:r>
        <w:rPr>
          <w:spacing w:val="-2"/>
        </w:rPr>
        <w:t>анализировать,</w:t>
      </w:r>
      <w:r>
        <w:tab/>
      </w:r>
      <w:r>
        <w:rPr>
          <w:spacing w:val="-2"/>
        </w:rPr>
        <w:t>систематизировать</w:t>
      </w:r>
      <w:r>
        <w:tab/>
      </w:r>
      <w:r>
        <w:rPr>
          <w:spacing w:val="-10"/>
        </w:rPr>
        <w:t>и</w:t>
      </w:r>
      <w:r>
        <w:tab/>
      </w:r>
      <w:r>
        <w:rPr>
          <w:spacing w:val="-2"/>
        </w:rPr>
        <w:t>интерпретировать</w:t>
      </w:r>
      <w:r>
        <w:tab/>
      </w:r>
      <w:r>
        <w:rPr>
          <w:spacing w:val="-2"/>
        </w:rPr>
        <w:t xml:space="preserve">биологическую </w:t>
      </w:r>
      <w:r>
        <w:t>информацию различных видов и форм представления;</w:t>
      </w:r>
    </w:p>
    <w:p w:rsidR="00EC4929" w:rsidRDefault="001B2B69">
      <w:pPr>
        <w:pStyle w:val="a3"/>
        <w:spacing w:line="242" w:lineRule="auto"/>
        <w:ind w:right="2020" w:firstLine="758"/>
        <w:jc w:val="left"/>
      </w:pPr>
      <w:r>
        <w:t>находить</w:t>
      </w:r>
      <w:r>
        <w:rPr>
          <w:spacing w:val="-5"/>
        </w:rPr>
        <w:t xml:space="preserve"> </w:t>
      </w:r>
      <w:r>
        <w:t>сходные</w:t>
      </w:r>
      <w:r>
        <w:rPr>
          <w:spacing w:val="-7"/>
        </w:rPr>
        <w:t xml:space="preserve"> </w:t>
      </w:r>
      <w:r>
        <w:t>аргументы</w:t>
      </w:r>
      <w:r>
        <w:rPr>
          <w:spacing w:val="-5"/>
        </w:rPr>
        <w:t xml:space="preserve"> </w:t>
      </w:r>
      <w:r>
        <w:t>(подтверждающие</w:t>
      </w:r>
      <w:r>
        <w:rPr>
          <w:spacing w:val="-7"/>
        </w:rPr>
        <w:t xml:space="preserve"> </w:t>
      </w:r>
      <w:r>
        <w:t>или</w:t>
      </w:r>
      <w:r>
        <w:rPr>
          <w:spacing w:val="-9"/>
        </w:rPr>
        <w:t xml:space="preserve"> </w:t>
      </w:r>
      <w:r>
        <w:t>опровергающие</w:t>
      </w:r>
      <w:r>
        <w:rPr>
          <w:spacing w:val="-11"/>
        </w:rPr>
        <w:t xml:space="preserve"> </w:t>
      </w:r>
      <w:r>
        <w:t>одну и ту же идею, версию) в различных информационных источниках;</w:t>
      </w:r>
    </w:p>
    <w:p w:rsidR="00EC4929" w:rsidRDefault="001B2B69">
      <w:pPr>
        <w:pStyle w:val="a3"/>
        <w:ind w:right="133" w:firstLine="758"/>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EC4929" w:rsidRDefault="001B2B69">
      <w:pPr>
        <w:pStyle w:val="a3"/>
        <w:ind w:firstLine="758"/>
        <w:jc w:val="left"/>
      </w:pPr>
      <w:r>
        <w:t>оценивать</w:t>
      </w:r>
      <w:r>
        <w:rPr>
          <w:spacing w:val="-9"/>
        </w:rPr>
        <w:t xml:space="preserve"> </w:t>
      </w:r>
      <w:r>
        <w:t>надёжность</w:t>
      </w:r>
      <w:r>
        <w:rPr>
          <w:spacing w:val="-6"/>
        </w:rPr>
        <w:t xml:space="preserve"> </w:t>
      </w:r>
      <w:r>
        <w:t>биологической</w:t>
      </w:r>
      <w:r>
        <w:rPr>
          <w:spacing w:val="-10"/>
        </w:rPr>
        <w:t xml:space="preserve"> </w:t>
      </w:r>
      <w:r>
        <w:t>информации</w:t>
      </w:r>
      <w:r>
        <w:rPr>
          <w:spacing w:val="-6"/>
        </w:rPr>
        <w:t xml:space="preserve"> </w:t>
      </w:r>
      <w:r>
        <w:t>по</w:t>
      </w:r>
      <w:r>
        <w:rPr>
          <w:spacing w:val="-7"/>
        </w:rPr>
        <w:t xml:space="preserve"> </w:t>
      </w:r>
      <w:r>
        <w:t>критериям,</w:t>
      </w:r>
      <w:r>
        <w:rPr>
          <w:spacing w:val="-9"/>
        </w:rPr>
        <w:t xml:space="preserve"> </w:t>
      </w:r>
      <w:r>
        <w:t>предложенным</w:t>
      </w:r>
      <w:r>
        <w:rPr>
          <w:spacing w:val="-6"/>
        </w:rPr>
        <w:t xml:space="preserve"> </w:t>
      </w:r>
      <w:r>
        <w:t xml:space="preserve">учителем или сформулированным самостоятельно; запоминать и систематизировать биологическую </w:t>
      </w:r>
      <w:r>
        <w:rPr>
          <w:spacing w:val="-2"/>
        </w:rPr>
        <w:t>информацию.</w:t>
      </w:r>
    </w:p>
    <w:p w:rsidR="00EC4929" w:rsidRDefault="001B2B69">
      <w:pPr>
        <w:pStyle w:val="a3"/>
        <w:spacing w:line="242" w:lineRule="auto"/>
        <w:ind w:left="1200" w:right="2020"/>
        <w:jc w:val="left"/>
      </w:pPr>
      <w:r>
        <w:t>Овладение</w:t>
      </w:r>
      <w:r>
        <w:rPr>
          <w:spacing w:val="-7"/>
        </w:rPr>
        <w:t xml:space="preserve"> </w:t>
      </w:r>
      <w:r>
        <w:t>универсальными</w:t>
      </w:r>
      <w:r>
        <w:rPr>
          <w:spacing w:val="-13"/>
        </w:rPr>
        <w:t xml:space="preserve"> </w:t>
      </w:r>
      <w:r>
        <w:t>учебными</w:t>
      </w:r>
      <w:r>
        <w:rPr>
          <w:spacing w:val="-9"/>
        </w:rPr>
        <w:t xml:space="preserve"> </w:t>
      </w:r>
      <w:r>
        <w:t>коммуникативными</w:t>
      </w:r>
      <w:r>
        <w:rPr>
          <w:spacing w:val="-9"/>
        </w:rPr>
        <w:t xml:space="preserve"> </w:t>
      </w:r>
      <w:r>
        <w:t xml:space="preserve">действиями: </w:t>
      </w:r>
      <w:r>
        <w:rPr>
          <w:spacing w:val="-2"/>
        </w:rPr>
        <w:t>общение:</w:t>
      </w:r>
    </w:p>
    <w:p w:rsidR="00EC4929" w:rsidRDefault="001B2B69">
      <w:pPr>
        <w:pStyle w:val="a3"/>
        <w:spacing w:line="242" w:lineRule="auto"/>
        <w:ind w:firstLine="758"/>
        <w:jc w:val="left"/>
      </w:pPr>
      <w:r>
        <w:t>воспринимать</w:t>
      </w:r>
      <w:r>
        <w:rPr>
          <w:spacing w:val="80"/>
        </w:rPr>
        <w:t xml:space="preserve"> </w:t>
      </w:r>
      <w:r>
        <w:t>и</w:t>
      </w:r>
      <w:r>
        <w:rPr>
          <w:spacing w:val="80"/>
        </w:rPr>
        <w:t xml:space="preserve"> </w:t>
      </w:r>
      <w:r>
        <w:t>формулировать</w:t>
      </w:r>
      <w:r>
        <w:rPr>
          <w:spacing w:val="80"/>
        </w:rPr>
        <w:t xml:space="preserve"> </w:t>
      </w:r>
      <w:r>
        <w:t>суждения,</w:t>
      </w:r>
      <w:r>
        <w:rPr>
          <w:spacing w:val="80"/>
        </w:rPr>
        <w:t xml:space="preserve"> </w:t>
      </w:r>
      <w:r>
        <w:t>выражать</w:t>
      </w:r>
      <w:r>
        <w:rPr>
          <w:spacing w:val="80"/>
        </w:rPr>
        <w:t xml:space="preserve"> </w:t>
      </w:r>
      <w:r>
        <w:t>эмоции</w:t>
      </w:r>
      <w:r>
        <w:rPr>
          <w:spacing w:val="80"/>
        </w:rPr>
        <w:t xml:space="preserve"> </w:t>
      </w:r>
      <w:r>
        <w:t>в</w:t>
      </w:r>
      <w:r>
        <w:rPr>
          <w:spacing w:val="80"/>
        </w:rPr>
        <w:t xml:space="preserve"> </w:t>
      </w:r>
      <w:r>
        <w:t>процессе</w:t>
      </w:r>
      <w:r>
        <w:rPr>
          <w:spacing w:val="80"/>
        </w:rPr>
        <w:t xml:space="preserve"> </w:t>
      </w:r>
      <w:r>
        <w:t>выполнения практических и лабораторных работ;</w:t>
      </w:r>
    </w:p>
    <w:p w:rsidR="00EC4929" w:rsidRDefault="001B2B69">
      <w:pPr>
        <w:pStyle w:val="a3"/>
        <w:ind w:firstLine="758"/>
        <w:jc w:val="left"/>
      </w:pPr>
      <w:r>
        <w:t>выражать себя (свою точку зрения) в устных и письменных текстах; распознавать невербальные</w:t>
      </w:r>
      <w:r>
        <w:rPr>
          <w:spacing w:val="-5"/>
        </w:rPr>
        <w:t xml:space="preserve"> </w:t>
      </w:r>
      <w:r>
        <w:t>средства</w:t>
      </w:r>
      <w:r>
        <w:rPr>
          <w:spacing w:val="-9"/>
        </w:rPr>
        <w:t xml:space="preserve"> </w:t>
      </w:r>
      <w:r>
        <w:t>общения,</w:t>
      </w:r>
      <w:r>
        <w:rPr>
          <w:spacing w:val="-2"/>
        </w:rPr>
        <w:t xml:space="preserve"> </w:t>
      </w:r>
      <w:r>
        <w:t>понимать</w:t>
      </w:r>
      <w:r>
        <w:rPr>
          <w:spacing w:val="-4"/>
        </w:rPr>
        <w:t xml:space="preserve"> </w:t>
      </w:r>
      <w:r>
        <w:t>значение</w:t>
      </w:r>
      <w:r>
        <w:rPr>
          <w:spacing w:val="-5"/>
        </w:rPr>
        <w:t xml:space="preserve"> </w:t>
      </w:r>
      <w:r>
        <w:t>социальных</w:t>
      </w:r>
      <w:r>
        <w:rPr>
          <w:spacing w:val="-8"/>
        </w:rPr>
        <w:t xml:space="preserve"> </w:t>
      </w:r>
      <w:r>
        <w:t>знаков,</w:t>
      </w:r>
      <w:r>
        <w:rPr>
          <w:spacing w:val="-6"/>
        </w:rPr>
        <w:t xml:space="preserve"> </w:t>
      </w:r>
      <w:r>
        <w:t>распознавать</w:t>
      </w:r>
      <w:r>
        <w:rPr>
          <w:spacing w:val="-6"/>
        </w:rPr>
        <w:t xml:space="preserve"> </w:t>
      </w:r>
      <w:r>
        <w:t>предпосылки конфликтных ситуаций и смягчать конфликты, вести переговоры;</w:t>
      </w:r>
    </w:p>
    <w:p w:rsidR="00EC4929" w:rsidRDefault="001B2B69">
      <w:pPr>
        <w:pStyle w:val="a3"/>
        <w:ind w:firstLine="758"/>
        <w:jc w:val="left"/>
      </w:pPr>
      <w:r>
        <w:t>понимать</w:t>
      </w:r>
      <w:r>
        <w:rPr>
          <w:spacing w:val="80"/>
        </w:rPr>
        <w:t xml:space="preserve"> </w:t>
      </w:r>
      <w:r>
        <w:t>намерения</w:t>
      </w:r>
      <w:r>
        <w:rPr>
          <w:spacing w:val="80"/>
        </w:rPr>
        <w:t xml:space="preserve"> </w:t>
      </w:r>
      <w:r>
        <w:t>других,</w:t>
      </w:r>
      <w:r>
        <w:rPr>
          <w:spacing w:val="80"/>
        </w:rPr>
        <w:t xml:space="preserve"> </w:t>
      </w:r>
      <w:r>
        <w:t>проявлять</w:t>
      </w:r>
      <w:r>
        <w:rPr>
          <w:spacing w:val="80"/>
        </w:rPr>
        <w:t xml:space="preserve"> </w:t>
      </w:r>
      <w:r>
        <w:t>уважительное</w:t>
      </w:r>
      <w:r>
        <w:rPr>
          <w:spacing w:val="80"/>
        </w:rPr>
        <w:t xml:space="preserve"> </w:t>
      </w:r>
      <w:r>
        <w:t>отношение</w:t>
      </w:r>
      <w:r>
        <w:rPr>
          <w:spacing w:val="80"/>
        </w:rPr>
        <w:t xml:space="preserve"> </w:t>
      </w:r>
      <w:r>
        <w:t>к</w:t>
      </w:r>
      <w:r>
        <w:rPr>
          <w:spacing w:val="80"/>
        </w:rPr>
        <w:t xml:space="preserve"> </w:t>
      </w:r>
      <w:r>
        <w:t>собеседнику</w:t>
      </w:r>
      <w:r>
        <w:rPr>
          <w:spacing w:val="80"/>
        </w:rPr>
        <w:t xml:space="preserve"> </w:t>
      </w:r>
      <w:r>
        <w:t>и</w:t>
      </w:r>
      <w:r>
        <w:rPr>
          <w:spacing w:val="80"/>
        </w:rPr>
        <w:t xml:space="preserve"> </w:t>
      </w:r>
      <w:r>
        <w:t>в корректной форме формулировать свои возражения;</w:t>
      </w:r>
    </w:p>
    <w:p w:rsidR="00EC4929" w:rsidRDefault="001B2B69">
      <w:pPr>
        <w:pStyle w:val="a3"/>
        <w:ind w:right="133" w:firstLine="758"/>
      </w:pPr>
      <w:r>
        <w:t>в</w:t>
      </w:r>
      <w:r>
        <w:rPr>
          <w:spacing w:val="-8"/>
        </w:rPr>
        <w:t xml:space="preserve"> </w:t>
      </w:r>
      <w:r>
        <w:t>ходе</w:t>
      </w:r>
      <w:r>
        <w:rPr>
          <w:spacing w:val="-9"/>
        </w:rPr>
        <w:t xml:space="preserve"> </w:t>
      </w:r>
      <w:r>
        <w:t>диалога</w:t>
      </w:r>
      <w:r>
        <w:rPr>
          <w:spacing w:val="-14"/>
        </w:rPr>
        <w:t xml:space="preserve"> </w:t>
      </w:r>
      <w:r>
        <w:t>и</w:t>
      </w:r>
      <w:r>
        <w:rPr>
          <w:spacing w:val="-12"/>
        </w:rPr>
        <w:t xml:space="preserve"> </w:t>
      </w:r>
      <w:r>
        <w:t>(или)</w:t>
      </w:r>
      <w:r>
        <w:rPr>
          <w:spacing w:val="-6"/>
        </w:rPr>
        <w:t xml:space="preserve"> </w:t>
      </w:r>
      <w:r>
        <w:t>дискуссии</w:t>
      </w:r>
      <w:r>
        <w:rPr>
          <w:spacing w:val="-4"/>
        </w:rPr>
        <w:t xml:space="preserve"> </w:t>
      </w:r>
      <w:r>
        <w:t>задавать</w:t>
      </w:r>
      <w:r>
        <w:rPr>
          <w:spacing w:val="-6"/>
        </w:rPr>
        <w:t xml:space="preserve"> </w:t>
      </w:r>
      <w:r>
        <w:t>вопросы</w:t>
      </w:r>
      <w:r>
        <w:rPr>
          <w:spacing w:val="-11"/>
        </w:rPr>
        <w:t xml:space="preserve"> </w:t>
      </w:r>
      <w:r>
        <w:t>по</w:t>
      </w:r>
      <w:r>
        <w:rPr>
          <w:spacing w:val="-8"/>
        </w:rPr>
        <w:t xml:space="preserve"> </w:t>
      </w:r>
      <w:r>
        <w:t>существу</w:t>
      </w:r>
      <w:r>
        <w:rPr>
          <w:spacing w:val="-15"/>
        </w:rPr>
        <w:t xml:space="preserve"> </w:t>
      </w:r>
      <w:r>
        <w:t>обсуждаемой</w:t>
      </w:r>
      <w:r>
        <w:rPr>
          <w:spacing w:val="-7"/>
        </w:rPr>
        <w:t xml:space="preserve"> </w:t>
      </w:r>
      <w:r>
        <w:t>биологической темы и высказывать идеи, нацеленные на решение биологической задачи и поддержание благожелательности общения;</w:t>
      </w:r>
    </w:p>
    <w:p w:rsidR="00EC4929" w:rsidRDefault="001B2B69">
      <w:pPr>
        <w:pStyle w:val="a3"/>
        <w:spacing w:line="242" w:lineRule="auto"/>
        <w:ind w:right="144" w:firstLine="758"/>
      </w:pPr>
      <w:r>
        <w:t>сопоставлять свои суждения с суждениями других участников диалога, обнаруживать различие и сходство позиций;</w:t>
      </w:r>
    </w:p>
    <w:p w:rsidR="00EC4929" w:rsidRDefault="001B2B69">
      <w:pPr>
        <w:pStyle w:val="a3"/>
        <w:spacing w:line="242" w:lineRule="auto"/>
        <w:ind w:right="139" w:firstLine="758"/>
      </w:pPr>
      <w:r>
        <w:t>публично представлять результаты выполненного биологического опыта (эксперимента, исследования, проекта);</w:t>
      </w:r>
    </w:p>
    <w:p w:rsidR="00EC4929" w:rsidRDefault="001B2B69">
      <w:pPr>
        <w:pStyle w:val="a3"/>
        <w:ind w:right="129" w:firstLine="758"/>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C4929" w:rsidRDefault="001B2B69">
      <w:pPr>
        <w:pStyle w:val="a3"/>
        <w:spacing w:line="275" w:lineRule="exact"/>
        <w:ind w:left="1200"/>
      </w:pPr>
      <w:r>
        <w:t>совместная</w:t>
      </w:r>
      <w:r>
        <w:rPr>
          <w:spacing w:val="1"/>
        </w:rPr>
        <w:t xml:space="preserve"> </w:t>
      </w:r>
      <w:r>
        <w:rPr>
          <w:spacing w:val="-2"/>
        </w:rPr>
        <w:t>деятельность:</w:t>
      </w:r>
    </w:p>
    <w:p w:rsidR="00EC4929" w:rsidRDefault="001B2B69">
      <w:pPr>
        <w:pStyle w:val="a3"/>
        <w:ind w:right="124" w:firstLine="758"/>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EC4929" w:rsidRDefault="001B2B69">
      <w:pPr>
        <w:pStyle w:val="a3"/>
        <w:ind w:right="133" w:firstLine="782"/>
      </w:pPr>
      <w:r>
        <w:t>принимать</w:t>
      </w:r>
      <w:r>
        <w:rPr>
          <w:spacing w:val="-5"/>
        </w:rPr>
        <w:t xml:space="preserve"> </w:t>
      </w:r>
      <w:r>
        <w:t>цель</w:t>
      </w:r>
      <w:r>
        <w:rPr>
          <w:spacing w:val="-5"/>
        </w:rPr>
        <w:t xml:space="preserve"> </w:t>
      </w:r>
      <w:r>
        <w:t>совместной</w:t>
      </w:r>
      <w:r>
        <w:rPr>
          <w:spacing w:val="-8"/>
        </w:rPr>
        <w:t xml:space="preserve"> </w:t>
      </w:r>
      <w:r>
        <w:t>деятельности,</w:t>
      </w:r>
      <w:r>
        <w:rPr>
          <w:spacing w:val="-7"/>
        </w:rPr>
        <w:t xml:space="preserve"> </w:t>
      </w:r>
      <w:r>
        <w:t>коллективно</w:t>
      </w:r>
      <w:r>
        <w:rPr>
          <w:spacing w:val="-1"/>
        </w:rPr>
        <w:t xml:space="preserve"> </w:t>
      </w:r>
      <w:r>
        <w:t>строить</w:t>
      </w:r>
      <w:r>
        <w:rPr>
          <w:spacing w:val="-7"/>
        </w:rPr>
        <w:t xml:space="preserve"> </w:t>
      </w:r>
      <w:r>
        <w:t>действия</w:t>
      </w:r>
      <w:r>
        <w:rPr>
          <w:spacing w:val="-9"/>
        </w:rPr>
        <w:t xml:space="preserve"> </w:t>
      </w:r>
      <w:r>
        <w:t>по</w:t>
      </w:r>
      <w:r>
        <w:rPr>
          <w:spacing w:val="-1"/>
        </w:rPr>
        <w:t xml:space="preserve"> </w:t>
      </w:r>
      <w:r>
        <w:t>её</w:t>
      </w:r>
      <w:r>
        <w:rPr>
          <w:spacing w:val="-10"/>
        </w:rPr>
        <w:t xml:space="preserve"> </w:t>
      </w:r>
      <w:r>
        <w:t xml:space="preserve">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w:t>
      </w:r>
      <w:r>
        <w:rPr>
          <w:spacing w:val="-2"/>
        </w:rPr>
        <w:t>подчиняться;</w:t>
      </w:r>
    </w:p>
    <w:p w:rsidR="00EC4929" w:rsidRDefault="001B2B69">
      <w:pPr>
        <w:pStyle w:val="a3"/>
        <w:ind w:right="129" w:firstLine="782"/>
        <w:jc w:val="right"/>
      </w:pPr>
      <w:r>
        <w:t>планировать</w:t>
      </w:r>
      <w:r>
        <w:rPr>
          <w:spacing w:val="-16"/>
        </w:rPr>
        <w:t xml:space="preserve"> </w:t>
      </w:r>
      <w:r>
        <w:t>организацию</w:t>
      </w:r>
      <w:r>
        <w:rPr>
          <w:spacing w:val="-15"/>
        </w:rPr>
        <w:t xml:space="preserve"> </w:t>
      </w:r>
      <w:r>
        <w:t>совместной</w:t>
      </w:r>
      <w:r>
        <w:rPr>
          <w:spacing w:val="-15"/>
        </w:rPr>
        <w:t xml:space="preserve"> </w:t>
      </w:r>
      <w:r>
        <w:t>работы,</w:t>
      </w:r>
      <w:r>
        <w:rPr>
          <w:spacing w:val="-15"/>
        </w:rPr>
        <w:t xml:space="preserve"> </w:t>
      </w:r>
      <w:r>
        <w:t>определять</w:t>
      </w:r>
      <w:r>
        <w:rPr>
          <w:spacing w:val="-14"/>
        </w:rPr>
        <w:t xml:space="preserve"> </w:t>
      </w:r>
      <w:r>
        <w:t>свою</w:t>
      </w:r>
      <w:r>
        <w:rPr>
          <w:spacing w:val="-12"/>
        </w:rPr>
        <w:t xml:space="preserve"> </w:t>
      </w:r>
      <w:r>
        <w:t>роль</w:t>
      </w:r>
      <w:r>
        <w:rPr>
          <w:spacing w:val="-15"/>
        </w:rPr>
        <w:t xml:space="preserve"> </w:t>
      </w:r>
      <w:r>
        <w:t>(с</w:t>
      </w:r>
      <w:r>
        <w:rPr>
          <w:spacing w:val="-15"/>
        </w:rPr>
        <w:t xml:space="preserve"> </w:t>
      </w:r>
      <w:r>
        <w:t>учётом</w:t>
      </w:r>
      <w:r>
        <w:rPr>
          <w:spacing w:val="-14"/>
        </w:rPr>
        <w:t xml:space="preserve"> </w:t>
      </w:r>
      <w:r>
        <w:t>предпочтений и возможностей всех участников взаимодействия),</w:t>
      </w:r>
      <w:r>
        <w:rPr>
          <w:spacing w:val="28"/>
        </w:rPr>
        <w:t xml:space="preserve"> </w:t>
      </w:r>
      <w:r>
        <w:t>распределять задачи между членами</w:t>
      </w:r>
      <w:r>
        <w:rPr>
          <w:spacing w:val="39"/>
        </w:rPr>
        <w:t xml:space="preserve"> </w:t>
      </w:r>
      <w:r>
        <w:t>команды, участвовать</w:t>
      </w:r>
      <w:r>
        <w:rPr>
          <w:spacing w:val="-1"/>
        </w:rPr>
        <w:t xml:space="preserve"> </w:t>
      </w:r>
      <w:r>
        <w:t>в</w:t>
      </w:r>
      <w:r>
        <w:rPr>
          <w:spacing w:val="-4"/>
        </w:rPr>
        <w:t xml:space="preserve"> </w:t>
      </w:r>
      <w:r>
        <w:t>групповых</w:t>
      </w:r>
      <w:r>
        <w:rPr>
          <w:spacing w:val="-5"/>
        </w:rPr>
        <w:t xml:space="preserve"> </w:t>
      </w:r>
      <w:r>
        <w:t>формах</w:t>
      </w:r>
      <w:r>
        <w:rPr>
          <w:spacing w:val="-5"/>
        </w:rPr>
        <w:t xml:space="preserve"> </w:t>
      </w:r>
      <w:r>
        <w:t>работы (обсуждения,</w:t>
      </w:r>
      <w:r>
        <w:rPr>
          <w:spacing w:val="-4"/>
        </w:rPr>
        <w:t xml:space="preserve"> </w:t>
      </w:r>
      <w:r>
        <w:t>обмен</w:t>
      </w:r>
      <w:r>
        <w:rPr>
          <w:spacing w:val="-4"/>
        </w:rPr>
        <w:t xml:space="preserve"> </w:t>
      </w:r>
      <w:r>
        <w:t>мнениями,</w:t>
      </w:r>
      <w:r>
        <w:rPr>
          <w:spacing w:val="-4"/>
        </w:rPr>
        <w:t xml:space="preserve"> </w:t>
      </w:r>
      <w:r>
        <w:t>мозговые</w:t>
      </w:r>
      <w:r>
        <w:rPr>
          <w:spacing w:val="-6"/>
        </w:rPr>
        <w:t xml:space="preserve"> </w:t>
      </w:r>
      <w:r>
        <w:t>штурмы и</w:t>
      </w:r>
      <w:r>
        <w:rPr>
          <w:spacing w:val="-4"/>
        </w:rPr>
        <w:t xml:space="preserve"> </w:t>
      </w:r>
      <w:r>
        <w:t>иные); выполнять свою часть работы, достигать качественного результата по своему</w:t>
      </w:r>
      <w:r>
        <w:rPr>
          <w:spacing w:val="-1"/>
        </w:rPr>
        <w:t xml:space="preserve"> </w:t>
      </w:r>
      <w:r>
        <w:t>направлению и</w:t>
      </w:r>
    </w:p>
    <w:p w:rsidR="00EC4929" w:rsidRDefault="001B2B69">
      <w:pPr>
        <w:pStyle w:val="a3"/>
        <w:jc w:val="left"/>
      </w:pPr>
      <w:r>
        <w:t>координировать</w:t>
      </w:r>
      <w:r>
        <w:rPr>
          <w:spacing w:val="-5"/>
        </w:rPr>
        <w:t xml:space="preserve"> </w:t>
      </w:r>
      <w:r>
        <w:t>свои</w:t>
      </w:r>
      <w:r>
        <w:rPr>
          <w:spacing w:val="-1"/>
        </w:rPr>
        <w:t xml:space="preserve"> </w:t>
      </w:r>
      <w:r>
        <w:t>действия</w:t>
      </w:r>
      <w:r>
        <w:rPr>
          <w:spacing w:val="-7"/>
        </w:rPr>
        <w:t xml:space="preserve"> </w:t>
      </w:r>
      <w:r>
        <w:t>с</w:t>
      </w:r>
      <w:r>
        <w:rPr>
          <w:spacing w:val="-4"/>
        </w:rPr>
        <w:t xml:space="preserve"> </w:t>
      </w:r>
      <w:r>
        <w:t>другими</w:t>
      </w:r>
      <w:r>
        <w:rPr>
          <w:spacing w:val="-1"/>
        </w:rPr>
        <w:t xml:space="preserve"> </w:t>
      </w:r>
      <w:r>
        <w:t>членами</w:t>
      </w:r>
      <w:r>
        <w:rPr>
          <w:spacing w:val="-1"/>
        </w:rPr>
        <w:t xml:space="preserve"> </w:t>
      </w:r>
      <w:r>
        <w:rPr>
          <w:spacing w:val="-2"/>
        </w:rPr>
        <w:t>команды;</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4" w:firstLine="782"/>
      </w:pPr>
      <w: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C4929" w:rsidRDefault="001B2B69">
      <w:pPr>
        <w:pStyle w:val="a3"/>
        <w:spacing w:line="242" w:lineRule="auto"/>
        <w:ind w:right="139" w:firstLine="782"/>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EC4929" w:rsidRDefault="001B2B69">
      <w:pPr>
        <w:pStyle w:val="a3"/>
        <w:spacing w:line="271" w:lineRule="exact"/>
        <w:ind w:left="1224"/>
      </w:pPr>
      <w:r>
        <w:t>Овладение</w:t>
      </w:r>
      <w:r>
        <w:rPr>
          <w:spacing w:val="-4"/>
        </w:rPr>
        <w:t xml:space="preserve"> </w:t>
      </w:r>
      <w:r>
        <w:t>универсальными</w:t>
      </w:r>
      <w:r>
        <w:rPr>
          <w:spacing w:val="-9"/>
        </w:rPr>
        <w:t xml:space="preserve"> </w:t>
      </w:r>
      <w:r>
        <w:t>учебными</w:t>
      </w:r>
      <w:r>
        <w:rPr>
          <w:spacing w:val="-4"/>
        </w:rPr>
        <w:t xml:space="preserve"> </w:t>
      </w:r>
      <w:r>
        <w:t>регулятивными</w:t>
      </w:r>
      <w:r>
        <w:rPr>
          <w:spacing w:val="-4"/>
        </w:rPr>
        <w:t xml:space="preserve"> </w:t>
      </w:r>
      <w:r>
        <w:rPr>
          <w:spacing w:val="-2"/>
        </w:rPr>
        <w:t>действиями:</w:t>
      </w:r>
    </w:p>
    <w:p w:rsidR="00EC4929" w:rsidRDefault="001B2B69">
      <w:pPr>
        <w:pStyle w:val="a3"/>
        <w:spacing w:before="2" w:line="275" w:lineRule="exact"/>
        <w:ind w:left="1224"/>
      </w:pPr>
      <w:r>
        <w:t>1)</w:t>
      </w:r>
      <w:r>
        <w:rPr>
          <w:spacing w:val="3"/>
        </w:rPr>
        <w:t xml:space="preserve"> </w:t>
      </w:r>
      <w:r>
        <w:rPr>
          <w:spacing w:val="-2"/>
        </w:rPr>
        <w:t>самоорганизация:</w:t>
      </w:r>
    </w:p>
    <w:p w:rsidR="00EC4929" w:rsidRDefault="001B2B69">
      <w:pPr>
        <w:pStyle w:val="a3"/>
        <w:spacing w:line="242" w:lineRule="auto"/>
        <w:ind w:right="144" w:firstLine="782"/>
      </w:pPr>
      <w:r>
        <w:t>выявлять проблемы для решения в жизненных и учебных ситуациях, используя биологические знания;</w:t>
      </w:r>
    </w:p>
    <w:p w:rsidR="00EC4929" w:rsidRDefault="001B2B69">
      <w:pPr>
        <w:pStyle w:val="a3"/>
        <w:spacing w:line="242" w:lineRule="auto"/>
        <w:ind w:right="128" w:firstLine="782"/>
      </w:pPr>
      <w:r>
        <w:t>ориентироваться в различных подходах принятия решений (индивидуальное, принятие решения в группе, принятие решений группой);</w:t>
      </w:r>
    </w:p>
    <w:p w:rsidR="00EC4929" w:rsidRDefault="001B2B69">
      <w:pPr>
        <w:pStyle w:val="a3"/>
        <w:ind w:right="129" w:firstLine="782"/>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C4929" w:rsidRDefault="001B2B69">
      <w:pPr>
        <w:pStyle w:val="a3"/>
        <w:ind w:right="128" w:firstLine="782"/>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C4929" w:rsidRDefault="001B2B69">
      <w:pPr>
        <w:pStyle w:val="a3"/>
        <w:spacing w:line="242" w:lineRule="auto"/>
        <w:ind w:left="1224" w:right="4097"/>
      </w:pPr>
      <w:r>
        <w:t>проводить</w:t>
      </w:r>
      <w:r>
        <w:rPr>
          <w:spacing w:val="-7"/>
        </w:rPr>
        <w:t xml:space="preserve"> </w:t>
      </w:r>
      <w:r>
        <w:t>выбор</w:t>
      </w:r>
      <w:r>
        <w:rPr>
          <w:spacing w:val="-4"/>
        </w:rPr>
        <w:t xml:space="preserve"> </w:t>
      </w:r>
      <w:r>
        <w:t>и</w:t>
      </w:r>
      <w:r>
        <w:rPr>
          <w:spacing w:val="-8"/>
        </w:rPr>
        <w:t xml:space="preserve"> </w:t>
      </w:r>
      <w:r>
        <w:t>брать</w:t>
      </w:r>
      <w:r>
        <w:rPr>
          <w:spacing w:val="-7"/>
        </w:rPr>
        <w:t xml:space="preserve"> </w:t>
      </w:r>
      <w:r>
        <w:t>ответственность</w:t>
      </w:r>
      <w:r>
        <w:rPr>
          <w:spacing w:val="-4"/>
        </w:rPr>
        <w:t xml:space="preserve"> </w:t>
      </w:r>
      <w:r>
        <w:t>за</w:t>
      </w:r>
      <w:r>
        <w:rPr>
          <w:spacing w:val="-10"/>
        </w:rPr>
        <w:t xml:space="preserve"> </w:t>
      </w:r>
      <w:r>
        <w:t xml:space="preserve">решение. </w:t>
      </w:r>
      <w:r>
        <w:rPr>
          <w:spacing w:val="-2"/>
        </w:rPr>
        <w:t>самоконтроль:</w:t>
      </w:r>
    </w:p>
    <w:p w:rsidR="00EC4929" w:rsidRDefault="001B2B69">
      <w:pPr>
        <w:pStyle w:val="a3"/>
        <w:ind w:firstLine="782"/>
        <w:jc w:val="left"/>
      </w:pPr>
      <w:r>
        <w:t>владеть</w:t>
      </w:r>
      <w:r>
        <w:rPr>
          <w:spacing w:val="-2"/>
        </w:rPr>
        <w:t xml:space="preserve"> </w:t>
      </w:r>
      <w:r>
        <w:t>способами</w:t>
      </w:r>
      <w:r>
        <w:rPr>
          <w:spacing w:val="-7"/>
        </w:rPr>
        <w:t xml:space="preserve"> </w:t>
      </w:r>
      <w:r>
        <w:t>самоконтроля,</w:t>
      </w:r>
      <w:r>
        <w:rPr>
          <w:spacing w:val="-1"/>
        </w:rPr>
        <w:t xml:space="preserve"> </w:t>
      </w:r>
      <w:r>
        <w:t>самомотивации</w:t>
      </w:r>
      <w:r>
        <w:rPr>
          <w:spacing w:val="-2"/>
        </w:rPr>
        <w:t xml:space="preserve"> </w:t>
      </w:r>
      <w:r>
        <w:t>и</w:t>
      </w:r>
      <w:r>
        <w:rPr>
          <w:spacing w:val="-7"/>
        </w:rPr>
        <w:t xml:space="preserve"> </w:t>
      </w:r>
      <w:r>
        <w:t>рефлексии;</w:t>
      </w:r>
      <w:r>
        <w:rPr>
          <w:spacing w:val="-8"/>
        </w:rPr>
        <w:t xml:space="preserve"> </w:t>
      </w:r>
      <w:r>
        <w:t>давать</w:t>
      </w:r>
      <w:r>
        <w:rPr>
          <w:spacing w:val="-2"/>
        </w:rPr>
        <w:t xml:space="preserve"> </w:t>
      </w:r>
      <w:r>
        <w:t>оценку</w:t>
      </w:r>
      <w:r>
        <w:rPr>
          <w:spacing w:val="-13"/>
        </w:rPr>
        <w:t xml:space="preserve"> </w:t>
      </w:r>
      <w:r>
        <w:t>ситуации</w:t>
      </w:r>
      <w:r>
        <w:rPr>
          <w:spacing w:val="-2"/>
        </w:rPr>
        <w:t xml:space="preserve"> </w:t>
      </w:r>
      <w:r>
        <w:t xml:space="preserve">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w:t>
      </w:r>
      <w:r>
        <w:rPr>
          <w:spacing w:val="-2"/>
        </w:rPr>
        <w:t>обстоятельствам;</w:t>
      </w:r>
    </w:p>
    <w:p w:rsidR="00EC4929" w:rsidRDefault="001B2B69">
      <w:pPr>
        <w:pStyle w:val="a3"/>
        <w:spacing w:line="242" w:lineRule="auto"/>
        <w:ind w:firstLine="782"/>
        <w:jc w:val="left"/>
      </w:pPr>
      <w:r>
        <w:t>объяснять</w:t>
      </w:r>
      <w:r>
        <w:rPr>
          <w:spacing w:val="35"/>
        </w:rPr>
        <w:t xml:space="preserve"> </w:t>
      </w:r>
      <w:r>
        <w:t>причины</w:t>
      </w:r>
      <w:r>
        <w:rPr>
          <w:spacing w:val="40"/>
        </w:rPr>
        <w:t xml:space="preserve"> </w:t>
      </w:r>
      <w:r>
        <w:t>достижения</w:t>
      </w:r>
      <w:r>
        <w:rPr>
          <w:spacing w:val="33"/>
        </w:rPr>
        <w:t xml:space="preserve"> </w:t>
      </w:r>
      <w:r>
        <w:t>(недостижения)</w:t>
      </w:r>
      <w:r>
        <w:rPr>
          <w:spacing w:val="39"/>
        </w:rPr>
        <w:t xml:space="preserve"> </w:t>
      </w:r>
      <w:r>
        <w:t>результатов</w:t>
      </w:r>
      <w:r>
        <w:rPr>
          <w:spacing w:val="40"/>
        </w:rPr>
        <w:t xml:space="preserve"> </w:t>
      </w:r>
      <w:r>
        <w:t>деятельности,</w:t>
      </w:r>
      <w:r>
        <w:rPr>
          <w:spacing w:val="40"/>
        </w:rPr>
        <w:t xml:space="preserve"> </w:t>
      </w:r>
      <w:r>
        <w:t>давать</w:t>
      </w:r>
      <w:r>
        <w:rPr>
          <w:spacing w:val="35"/>
        </w:rPr>
        <w:t xml:space="preserve"> </w:t>
      </w:r>
      <w:r>
        <w:t>оценку приобретённому опыту, уметь находить позитивное в произошедшей ситуации;</w:t>
      </w:r>
    </w:p>
    <w:p w:rsidR="00EC4929" w:rsidRDefault="001B2B69">
      <w:pPr>
        <w:pStyle w:val="a3"/>
        <w:ind w:right="134" w:firstLine="782"/>
        <w:jc w:val="left"/>
      </w:pPr>
      <w:r>
        <w:t>вносить</w:t>
      </w:r>
      <w:r>
        <w:rPr>
          <w:spacing w:val="-14"/>
        </w:rPr>
        <w:t xml:space="preserve"> </w:t>
      </w:r>
      <w:r>
        <w:t>коррективы</w:t>
      </w:r>
      <w:r>
        <w:rPr>
          <w:spacing w:val="-10"/>
        </w:rPr>
        <w:t xml:space="preserve"> </w:t>
      </w:r>
      <w:r>
        <w:t>в</w:t>
      </w:r>
      <w:r>
        <w:rPr>
          <w:spacing w:val="-11"/>
        </w:rPr>
        <w:t xml:space="preserve"> </w:t>
      </w:r>
      <w:r>
        <w:t>деятельность</w:t>
      </w:r>
      <w:r>
        <w:rPr>
          <w:spacing w:val="-15"/>
        </w:rPr>
        <w:t xml:space="preserve"> </w:t>
      </w:r>
      <w:r>
        <w:t>на</w:t>
      </w:r>
      <w:r>
        <w:rPr>
          <w:spacing w:val="-15"/>
        </w:rPr>
        <w:t xml:space="preserve"> </w:t>
      </w:r>
      <w:r>
        <w:t>основе</w:t>
      </w:r>
      <w:r>
        <w:rPr>
          <w:spacing w:val="-14"/>
        </w:rPr>
        <w:t xml:space="preserve"> </w:t>
      </w:r>
      <w:r>
        <w:t>новых</w:t>
      </w:r>
      <w:r>
        <w:rPr>
          <w:spacing w:val="-15"/>
        </w:rPr>
        <w:t xml:space="preserve"> </w:t>
      </w:r>
      <w:r>
        <w:t>обстоятельств,</w:t>
      </w:r>
      <w:r>
        <w:rPr>
          <w:spacing w:val="-11"/>
        </w:rPr>
        <w:t xml:space="preserve"> </w:t>
      </w:r>
      <w:r>
        <w:t>изменившихся</w:t>
      </w:r>
      <w:r>
        <w:rPr>
          <w:spacing w:val="-13"/>
        </w:rPr>
        <w:t xml:space="preserve"> </w:t>
      </w:r>
      <w:r>
        <w:t xml:space="preserve">ситуаций, установленных ошибок, возникших трудностей; оценивать соответствие результата цели и </w:t>
      </w:r>
      <w:r>
        <w:rPr>
          <w:spacing w:val="-2"/>
        </w:rPr>
        <w:t>условиям.</w:t>
      </w:r>
    </w:p>
    <w:p w:rsidR="00EC4929" w:rsidRDefault="001B2B69">
      <w:pPr>
        <w:pStyle w:val="a3"/>
        <w:spacing w:line="275" w:lineRule="exact"/>
        <w:ind w:left="1224"/>
        <w:jc w:val="left"/>
      </w:pPr>
      <w:r>
        <w:t>эмоциональный</w:t>
      </w:r>
      <w:r>
        <w:rPr>
          <w:spacing w:val="-3"/>
        </w:rPr>
        <w:t xml:space="preserve"> </w:t>
      </w:r>
      <w:r>
        <w:rPr>
          <w:spacing w:val="-2"/>
        </w:rPr>
        <w:t>интеллект:</w:t>
      </w:r>
    </w:p>
    <w:p w:rsidR="00EC4929" w:rsidRDefault="001B2B69">
      <w:pPr>
        <w:pStyle w:val="a3"/>
        <w:spacing w:line="242" w:lineRule="auto"/>
        <w:ind w:left="1224"/>
        <w:jc w:val="left"/>
      </w:pPr>
      <w:r>
        <w:t>различать, называть и управлять собственными эмоциями и эмоциями других; выявлять и анализировать причины эмоций;</w:t>
      </w:r>
    </w:p>
    <w:p w:rsidR="00EC4929" w:rsidRDefault="001B2B69">
      <w:pPr>
        <w:pStyle w:val="a3"/>
        <w:spacing w:line="242" w:lineRule="auto"/>
        <w:ind w:left="1224" w:right="967"/>
        <w:jc w:val="left"/>
      </w:pPr>
      <w:r>
        <w:t>ставить</w:t>
      </w:r>
      <w:r>
        <w:rPr>
          <w:spacing w:val="-3"/>
        </w:rPr>
        <w:t xml:space="preserve"> </w:t>
      </w:r>
      <w:r>
        <w:t>себя</w:t>
      </w:r>
      <w:r>
        <w:rPr>
          <w:spacing w:val="-4"/>
        </w:rPr>
        <w:t xml:space="preserve"> </w:t>
      </w:r>
      <w:r>
        <w:t>на</w:t>
      </w:r>
      <w:r>
        <w:rPr>
          <w:spacing w:val="-9"/>
        </w:rPr>
        <w:t xml:space="preserve"> </w:t>
      </w:r>
      <w:r>
        <w:t>место другого человека,</w:t>
      </w:r>
      <w:r>
        <w:rPr>
          <w:spacing w:val="-6"/>
        </w:rPr>
        <w:t xml:space="preserve"> </w:t>
      </w:r>
      <w:r>
        <w:t>понимать мотивы</w:t>
      </w:r>
      <w:r>
        <w:rPr>
          <w:spacing w:val="-6"/>
        </w:rPr>
        <w:t xml:space="preserve"> </w:t>
      </w:r>
      <w:r>
        <w:t>и</w:t>
      </w:r>
      <w:r>
        <w:rPr>
          <w:spacing w:val="-7"/>
        </w:rPr>
        <w:t xml:space="preserve"> </w:t>
      </w:r>
      <w:r>
        <w:t>намерения</w:t>
      </w:r>
      <w:r>
        <w:rPr>
          <w:spacing w:val="-8"/>
        </w:rPr>
        <w:t xml:space="preserve"> </w:t>
      </w:r>
      <w:r>
        <w:t>другого; регулировать способ выражения эмоций.</w:t>
      </w:r>
    </w:p>
    <w:p w:rsidR="00EC4929" w:rsidRDefault="001B2B69">
      <w:pPr>
        <w:pStyle w:val="a3"/>
        <w:spacing w:line="271" w:lineRule="exact"/>
        <w:ind w:left="1224"/>
        <w:jc w:val="left"/>
      </w:pPr>
      <w:r>
        <w:t>принятие</w:t>
      </w:r>
      <w:r>
        <w:rPr>
          <w:spacing w:val="-1"/>
        </w:rPr>
        <w:t xml:space="preserve"> </w:t>
      </w:r>
      <w:r>
        <w:t>себя</w:t>
      </w:r>
      <w:r>
        <w:rPr>
          <w:spacing w:val="1"/>
        </w:rPr>
        <w:t xml:space="preserve"> </w:t>
      </w:r>
      <w:r>
        <w:t>и</w:t>
      </w:r>
      <w:r>
        <w:rPr>
          <w:spacing w:val="-3"/>
        </w:rPr>
        <w:t xml:space="preserve"> </w:t>
      </w:r>
      <w:r>
        <w:rPr>
          <w:spacing w:val="-2"/>
        </w:rPr>
        <w:t>других:</w:t>
      </w:r>
    </w:p>
    <w:p w:rsidR="00EC4929" w:rsidRDefault="001B2B69">
      <w:pPr>
        <w:pStyle w:val="a3"/>
        <w:ind w:left="1224" w:right="2758"/>
      </w:pPr>
      <w:r>
        <w:t>осознанно</w:t>
      </w:r>
      <w:r>
        <w:rPr>
          <w:spacing w:val="-4"/>
        </w:rPr>
        <w:t xml:space="preserve"> </w:t>
      </w:r>
      <w:r>
        <w:t>относиться</w:t>
      </w:r>
      <w:r>
        <w:rPr>
          <w:spacing w:val="-4"/>
        </w:rPr>
        <w:t xml:space="preserve"> </w:t>
      </w:r>
      <w:r>
        <w:t>к</w:t>
      </w:r>
      <w:r>
        <w:rPr>
          <w:spacing w:val="-6"/>
        </w:rPr>
        <w:t xml:space="preserve"> </w:t>
      </w:r>
      <w:r>
        <w:t>другому</w:t>
      </w:r>
      <w:r>
        <w:rPr>
          <w:spacing w:val="-13"/>
        </w:rPr>
        <w:t xml:space="preserve"> </w:t>
      </w:r>
      <w:r>
        <w:t>человеку,</w:t>
      </w:r>
      <w:r>
        <w:rPr>
          <w:spacing w:val="-2"/>
        </w:rPr>
        <w:t xml:space="preserve"> </w:t>
      </w:r>
      <w:r>
        <w:t>его</w:t>
      </w:r>
      <w:r>
        <w:rPr>
          <w:spacing w:val="-9"/>
        </w:rPr>
        <w:t xml:space="preserve"> </w:t>
      </w:r>
      <w:r>
        <w:t>мнению;</w:t>
      </w:r>
      <w:r>
        <w:rPr>
          <w:spacing w:val="-9"/>
        </w:rPr>
        <w:t xml:space="preserve"> </w:t>
      </w:r>
      <w:r>
        <w:t>признавать своё</w:t>
      </w:r>
      <w:r>
        <w:rPr>
          <w:spacing w:val="-3"/>
        </w:rPr>
        <w:t xml:space="preserve"> </w:t>
      </w:r>
      <w:r>
        <w:t>право на</w:t>
      </w:r>
      <w:r>
        <w:rPr>
          <w:spacing w:val="-3"/>
        </w:rPr>
        <w:t xml:space="preserve"> </w:t>
      </w:r>
      <w:r>
        <w:t>ошибку</w:t>
      </w:r>
      <w:r>
        <w:rPr>
          <w:spacing w:val="-7"/>
        </w:rPr>
        <w:t xml:space="preserve"> </w:t>
      </w:r>
      <w:r>
        <w:t>и такое</w:t>
      </w:r>
      <w:r>
        <w:rPr>
          <w:spacing w:val="-3"/>
        </w:rPr>
        <w:t xml:space="preserve"> </w:t>
      </w:r>
      <w:r>
        <w:t>же право другого;</w:t>
      </w:r>
      <w:r>
        <w:rPr>
          <w:spacing w:val="-2"/>
        </w:rPr>
        <w:t xml:space="preserve"> </w:t>
      </w:r>
      <w:r>
        <w:t xml:space="preserve">открытость себе и </w:t>
      </w:r>
      <w:r>
        <w:rPr>
          <w:spacing w:val="-2"/>
        </w:rPr>
        <w:t>другим;</w:t>
      </w:r>
    </w:p>
    <w:p w:rsidR="00EC4929" w:rsidRDefault="001B2B69">
      <w:pPr>
        <w:pStyle w:val="a3"/>
        <w:spacing w:line="274" w:lineRule="exact"/>
        <w:ind w:left="1224"/>
      </w:pPr>
      <w:r>
        <w:t>осознавать</w:t>
      </w:r>
      <w:r>
        <w:rPr>
          <w:spacing w:val="-4"/>
        </w:rPr>
        <w:t xml:space="preserve"> </w:t>
      </w:r>
      <w:r>
        <w:t>невозможность</w:t>
      </w:r>
      <w:r>
        <w:rPr>
          <w:spacing w:val="-5"/>
        </w:rPr>
        <w:t xml:space="preserve"> </w:t>
      </w:r>
      <w:r>
        <w:t>контролировать</w:t>
      </w:r>
      <w:r>
        <w:rPr>
          <w:spacing w:val="-6"/>
        </w:rPr>
        <w:t xml:space="preserve"> </w:t>
      </w:r>
      <w:r>
        <w:t>всё</w:t>
      </w:r>
      <w:r>
        <w:rPr>
          <w:spacing w:val="-7"/>
        </w:rPr>
        <w:t xml:space="preserve"> </w:t>
      </w:r>
      <w:r>
        <w:rPr>
          <w:spacing w:val="-2"/>
        </w:rPr>
        <w:t>вокруг;</w:t>
      </w:r>
    </w:p>
    <w:p w:rsidR="00EC4929" w:rsidRDefault="001B2B69">
      <w:pPr>
        <w:pStyle w:val="a3"/>
        <w:ind w:right="133" w:firstLine="782"/>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C4929" w:rsidRDefault="001B2B69">
      <w:pPr>
        <w:pStyle w:val="a3"/>
        <w:spacing w:line="274" w:lineRule="exact"/>
        <w:ind w:left="1224"/>
      </w:pPr>
      <w:r>
        <w:t>Предметные</w:t>
      </w:r>
      <w:r>
        <w:rPr>
          <w:spacing w:val="-6"/>
        </w:rPr>
        <w:t xml:space="preserve"> </w:t>
      </w:r>
      <w:r>
        <w:t>результаты</w:t>
      </w:r>
      <w:r>
        <w:rPr>
          <w:spacing w:val="-1"/>
        </w:rPr>
        <w:t xml:space="preserve"> </w:t>
      </w:r>
      <w:r>
        <w:t>освоения</w:t>
      </w:r>
      <w:r>
        <w:rPr>
          <w:spacing w:val="-8"/>
        </w:rPr>
        <w:t xml:space="preserve"> </w:t>
      </w:r>
      <w:r>
        <w:t>программы</w:t>
      </w:r>
      <w:r>
        <w:rPr>
          <w:spacing w:val="-2"/>
        </w:rPr>
        <w:t xml:space="preserve"> </w:t>
      </w:r>
      <w:r>
        <w:t>по</w:t>
      </w:r>
      <w:r>
        <w:rPr>
          <w:spacing w:val="-2"/>
        </w:rPr>
        <w:t xml:space="preserve"> биологии.</w:t>
      </w:r>
    </w:p>
    <w:p w:rsidR="00EC4929" w:rsidRDefault="001B2B69">
      <w:pPr>
        <w:pStyle w:val="a3"/>
        <w:spacing w:line="237" w:lineRule="auto"/>
        <w:ind w:left="1200" w:right="141"/>
      </w:pPr>
      <w:r>
        <w:t>Предметные результаты освоения программы по биологии к концу обучения в 5 классе: характеризовать</w:t>
      </w:r>
      <w:r>
        <w:rPr>
          <w:spacing w:val="25"/>
        </w:rPr>
        <w:t xml:space="preserve">  </w:t>
      </w:r>
      <w:r>
        <w:t>биологию</w:t>
      </w:r>
      <w:r>
        <w:rPr>
          <w:spacing w:val="25"/>
        </w:rPr>
        <w:t xml:space="preserve">  </w:t>
      </w:r>
      <w:r>
        <w:t>как</w:t>
      </w:r>
      <w:r>
        <w:rPr>
          <w:spacing w:val="26"/>
        </w:rPr>
        <w:t xml:space="preserve">  </w:t>
      </w:r>
      <w:r>
        <w:t>науку</w:t>
      </w:r>
      <w:r>
        <w:rPr>
          <w:spacing w:val="74"/>
          <w:w w:val="150"/>
        </w:rPr>
        <w:t xml:space="preserve"> </w:t>
      </w:r>
      <w:r>
        <w:t>о</w:t>
      </w:r>
      <w:r>
        <w:rPr>
          <w:spacing w:val="28"/>
        </w:rPr>
        <w:t xml:space="preserve">  </w:t>
      </w:r>
      <w:r>
        <w:t>живой</w:t>
      </w:r>
      <w:r>
        <w:rPr>
          <w:spacing w:val="25"/>
        </w:rPr>
        <w:t xml:space="preserve">  </w:t>
      </w:r>
      <w:r>
        <w:t>природе,</w:t>
      </w:r>
      <w:r>
        <w:rPr>
          <w:spacing w:val="25"/>
        </w:rPr>
        <w:t xml:space="preserve">  </w:t>
      </w:r>
      <w:r>
        <w:t>называть</w:t>
      </w:r>
      <w:r>
        <w:rPr>
          <w:spacing w:val="27"/>
        </w:rPr>
        <w:t xml:space="preserve">  </w:t>
      </w:r>
      <w:r>
        <w:t>признаки</w:t>
      </w:r>
      <w:r>
        <w:rPr>
          <w:spacing w:val="25"/>
        </w:rPr>
        <w:t xml:space="preserve">  </w:t>
      </w:r>
      <w:r>
        <w:rPr>
          <w:spacing w:val="-2"/>
        </w:rPr>
        <w:t>живого,</w:t>
      </w:r>
    </w:p>
    <w:p w:rsidR="00EC4929" w:rsidRDefault="001B2B69">
      <w:pPr>
        <w:pStyle w:val="a3"/>
        <w:spacing w:line="275" w:lineRule="exact"/>
      </w:pPr>
      <w:r>
        <w:t>сравнивать</w:t>
      </w:r>
      <w:r>
        <w:rPr>
          <w:spacing w:val="-8"/>
        </w:rPr>
        <w:t xml:space="preserve"> </w:t>
      </w:r>
      <w:r>
        <w:t>объекты</w:t>
      </w:r>
      <w:r>
        <w:rPr>
          <w:spacing w:val="2"/>
        </w:rPr>
        <w:t xml:space="preserve"> </w:t>
      </w:r>
      <w:r>
        <w:t>живой</w:t>
      </w:r>
      <w:r>
        <w:rPr>
          <w:spacing w:val="-4"/>
        </w:rPr>
        <w:t xml:space="preserve"> </w:t>
      </w:r>
      <w:r>
        <w:t>и неживой</w:t>
      </w:r>
      <w:r>
        <w:rPr>
          <w:spacing w:val="-3"/>
        </w:rPr>
        <w:t xml:space="preserve"> </w:t>
      </w:r>
      <w:r>
        <w:rPr>
          <w:spacing w:val="-2"/>
        </w:rPr>
        <w:t>природы;</w:t>
      </w:r>
    </w:p>
    <w:p w:rsidR="00EC4929" w:rsidRDefault="001B2B69">
      <w:pPr>
        <w:pStyle w:val="a3"/>
        <w:spacing w:line="242" w:lineRule="auto"/>
        <w:ind w:firstLine="758"/>
        <w:jc w:val="left"/>
      </w:pPr>
      <w:r>
        <w:t>перечислять</w:t>
      </w:r>
      <w:r>
        <w:rPr>
          <w:spacing w:val="40"/>
        </w:rPr>
        <w:t xml:space="preserve"> </w:t>
      </w:r>
      <w:r>
        <w:t>источники</w:t>
      </w:r>
      <w:r>
        <w:rPr>
          <w:spacing w:val="40"/>
        </w:rPr>
        <w:t xml:space="preserve"> </w:t>
      </w:r>
      <w:r>
        <w:t>биологических</w:t>
      </w:r>
      <w:r>
        <w:rPr>
          <w:spacing w:val="40"/>
        </w:rPr>
        <w:t xml:space="preserve"> </w:t>
      </w:r>
      <w:r>
        <w:t>знаний,</w:t>
      </w:r>
      <w:r>
        <w:rPr>
          <w:spacing w:val="40"/>
        </w:rPr>
        <w:t xml:space="preserve"> </w:t>
      </w:r>
      <w:r>
        <w:t>характеризовать</w:t>
      </w:r>
      <w:r>
        <w:rPr>
          <w:spacing w:val="40"/>
        </w:rPr>
        <w:t xml:space="preserve"> </w:t>
      </w:r>
      <w:r>
        <w:t>значение</w:t>
      </w:r>
      <w:r>
        <w:rPr>
          <w:spacing w:val="40"/>
        </w:rPr>
        <w:t xml:space="preserve"> </w:t>
      </w:r>
      <w:r>
        <w:t>биологических знаний для современного человека, профессии, связанные с биологией (4-5 профессий);</w:t>
      </w:r>
    </w:p>
    <w:p w:rsidR="00EC4929" w:rsidRDefault="001B2B69">
      <w:pPr>
        <w:pStyle w:val="a3"/>
        <w:spacing w:line="242" w:lineRule="auto"/>
        <w:ind w:firstLine="758"/>
        <w:jc w:val="left"/>
      </w:pPr>
      <w:r>
        <w:t>приводить примеры вклада</w:t>
      </w:r>
      <w:r>
        <w:rPr>
          <w:spacing w:val="30"/>
        </w:rPr>
        <w:t xml:space="preserve"> </w:t>
      </w:r>
      <w:r>
        <w:t>российских (в том числе В.И. Вернадский,</w:t>
      </w:r>
      <w:r>
        <w:rPr>
          <w:spacing w:val="29"/>
        </w:rPr>
        <w:t xml:space="preserve"> </w:t>
      </w:r>
      <w:r>
        <w:t>А.Л.</w:t>
      </w:r>
      <w:r>
        <w:rPr>
          <w:spacing w:val="29"/>
        </w:rPr>
        <w:t xml:space="preserve"> </w:t>
      </w:r>
      <w:r>
        <w:t>Чижевский) и</w:t>
      </w:r>
      <w:r>
        <w:rPr>
          <w:spacing w:val="40"/>
        </w:rPr>
        <w:t xml:space="preserve"> </w:t>
      </w:r>
      <w:r>
        <w:t>зарубежных (в том числе Аристотель, Теофраст, Гиппократ) учёных в развитие биологии;</w:t>
      </w:r>
    </w:p>
    <w:p w:rsidR="00EC4929" w:rsidRDefault="001B2B69">
      <w:pPr>
        <w:pStyle w:val="a3"/>
        <w:spacing w:line="242" w:lineRule="auto"/>
        <w:ind w:firstLine="758"/>
        <w:jc w:val="left"/>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EC4929" w:rsidRDefault="001B2B69">
      <w:pPr>
        <w:pStyle w:val="a3"/>
        <w:spacing w:line="242" w:lineRule="auto"/>
        <w:ind w:firstLine="758"/>
        <w:jc w:val="left"/>
      </w:pPr>
      <w:r>
        <w:t>применять</w:t>
      </w:r>
      <w:r>
        <w:rPr>
          <w:spacing w:val="-1"/>
        </w:rPr>
        <w:t xml:space="preserve"> </w:t>
      </w:r>
      <w:r>
        <w:t>биологические термины и</w:t>
      </w:r>
      <w:r>
        <w:rPr>
          <w:spacing w:val="-1"/>
        </w:rPr>
        <w:t xml:space="preserve"> </w:t>
      </w:r>
      <w:r>
        <w:t>понятия</w:t>
      </w:r>
      <w:r>
        <w:rPr>
          <w:spacing w:val="-2"/>
        </w:rPr>
        <w:t xml:space="preserve"> </w:t>
      </w:r>
      <w:r>
        <w:t>(в том</w:t>
      </w:r>
      <w:r>
        <w:rPr>
          <w:spacing w:val="-1"/>
        </w:rPr>
        <w:t xml:space="preserve"> </w:t>
      </w:r>
      <w:r>
        <w:t>числе:</w:t>
      </w:r>
      <w:r>
        <w:rPr>
          <w:spacing w:val="-2"/>
        </w:rPr>
        <w:t xml:space="preserve"> </w:t>
      </w:r>
      <w:r>
        <w:t>живые тела, биология, экология, цитология,</w:t>
      </w:r>
      <w:r>
        <w:rPr>
          <w:spacing w:val="66"/>
          <w:w w:val="150"/>
        </w:rPr>
        <w:t xml:space="preserve"> </w:t>
      </w:r>
      <w:r>
        <w:t>анатомия,</w:t>
      </w:r>
      <w:r>
        <w:rPr>
          <w:spacing w:val="64"/>
          <w:w w:val="150"/>
        </w:rPr>
        <w:t xml:space="preserve"> </w:t>
      </w:r>
      <w:r>
        <w:t>физиология,</w:t>
      </w:r>
      <w:r>
        <w:rPr>
          <w:spacing w:val="69"/>
          <w:w w:val="150"/>
        </w:rPr>
        <w:t xml:space="preserve"> </w:t>
      </w:r>
      <w:r>
        <w:t>биологическая</w:t>
      </w:r>
      <w:r>
        <w:rPr>
          <w:spacing w:val="66"/>
          <w:w w:val="150"/>
        </w:rPr>
        <w:t xml:space="preserve"> </w:t>
      </w:r>
      <w:r>
        <w:t>систематика,</w:t>
      </w:r>
      <w:r>
        <w:rPr>
          <w:spacing w:val="69"/>
          <w:w w:val="150"/>
        </w:rPr>
        <w:t xml:space="preserve"> </w:t>
      </w:r>
      <w:r>
        <w:t>клетка,</w:t>
      </w:r>
      <w:r>
        <w:rPr>
          <w:spacing w:val="69"/>
          <w:w w:val="150"/>
        </w:rPr>
        <w:t xml:space="preserve"> </w:t>
      </w:r>
      <w:r>
        <w:t>ткань,</w:t>
      </w:r>
      <w:r>
        <w:rPr>
          <w:spacing w:val="64"/>
          <w:w w:val="150"/>
        </w:rPr>
        <w:t xml:space="preserve"> </w:t>
      </w:r>
      <w:r>
        <w:t>орган,</w:t>
      </w:r>
      <w:r>
        <w:rPr>
          <w:spacing w:val="69"/>
          <w:w w:val="150"/>
        </w:rPr>
        <w:t xml:space="preserve"> </w:t>
      </w:r>
      <w:r>
        <w:rPr>
          <w:spacing w:val="-2"/>
        </w:rPr>
        <w:t>система</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right="125"/>
      </w:pPr>
      <w:r>
        <w:lastRenderedPageBreak/>
        <w:t>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EC4929" w:rsidRDefault="001B2B69">
      <w:pPr>
        <w:pStyle w:val="a3"/>
        <w:spacing w:before="2"/>
        <w:ind w:right="136" w:firstLine="758"/>
      </w:pPr>
      <w: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w:t>
      </w:r>
      <w:r>
        <w:rPr>
          <w:spacing w:val="-2"/>
        </w:rPr>
        <w:t>культурные;</w:t>
      </w:r>
    </w:p>
    <w:p w:rsidR="00EC4929" w:rsidRDefault="001B2B69">
      <w:pPr>
        <w:pStyle w:val="a3"/>
        <w:ind w:right="124" w:firstLine="758"/>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C4929" w:rsidRDefault="001B2B69">
      <w:pPr>
        <w:pStyle w:val="a3"/>
        <w:spacing w:line="242" w:lineRule="auto"/>
        <w:ind w:right="127" w:firstLine="758"/>
      </w:pPr>
      <w:r>
        <w:t>раскрывать понятие о среде обитания (водной, наземно-воздушной, почвенной, внутриорганизменной), условиях среды обитания;</w:t>
      </w:r>
    </w:p>
    <w:p w:rsidR="00EC4929" w:rsidRDefault="001B2B69">
      <w:pPr>
        <w:pStyle w:val="a3"/>
        <w:spacing w:line="242" w:lineRule="auto"/>
        <w:ind w:right="1585" w:firstLine="758"/>
      </w:pPr>
      <w:r>
        <w:t>приводить</w:t>
      </w:r>
      <w:r>
        <w:rPr>
          <w:spacing w:val="-8"/>
        </w:rPr>
        <w:t xml:space="preserve"> </w:t>
      </w:r>
      <w:r>
        <w:t>примеры,</w:t>
      </w:r>
      <w:r>
        <w:rPr>
          <w:spacing w:val="-8"/>
        </w:rPr>
        <w:t xml:space="preserve"> </w:t>
      </w:r>
      <w:r>
        <w:t>характеризующие</w:t>
      </w:r>
      <w:r>
        <w:rPr>
          <w:spacing w:val="-6"/>
        </w:rPr>
        <w:t xml:space="preserve"> </w:t>
      </w:r>
      <w:r>
        <w:t>приспособленность</w:t>
      </w:r>
      <w:r>
        <w:rPr>
          <w:spacing w:val="-12"/>
        </w:rPr>
        <w:t xml:space="preserve"> </w:t>
      </w:r>
      <w:r>
        <w:t>организмов</w:t>
      </w:r>
      <w:r>
        <w:rPr>
          <w:spacing w:val="-8"/>
        </w:rPr>
        <w:t xml:space="preserve"> </w:t>
      </w:r>
      <w:r>
        <w:t>к</w:t>
      </w:r>
      <w:r>
        <w:rPr>
          <w:spacing w:val="-7"/>
        </w:rPr>
        <w:t xml:space="preserve"> </w:t>
      </w:r>
      <w:r>
        <w:t>среде обитания, взаимосвязи организмов в сообществах;</w:t>
      </w:r>
    </w:p>
    <w:p w:rsidR="00EC4929" w:rsidRDefault="001B2B69">
      <w:pPr>
        <w:pStyle w:val="a3"/>
        <w:spacing w:line="242" w:lineRule="auto"/>
        <w:ind w:left="1224" w:right="132"/>
      </w:pPr>
      <w:r>
        <w:t>выделять отличительные признаки природных и искусственных сообществ; аргументировать</w:t>
      </w:r>
      <w:r>
        <w:rPr>
          <w:spacing w:val="42"/>
        </w:rPr>
        <w:t xml:space="preserve"> </w:t>
      </w:r>
      <w:r>
        <w:t>основные</w:t>
      </w:r>
      <w:r>
        <w:rPr>
          <w:spacing w:val="42"/>
        </w:rPr>
        <w:t xml:space="preserve"> </w:t>
      </w:r>
      <w:r>
        <w:t>правила</w:t>
      </w:r>
      <w:r>
        <w:rPr>
          <w:spacing w:val="47"/>
        </w:rPr>
        <w:t xml:space="preserve"> </w:t>
      </w:r>
      <w:r>
        <w:t>поведения</w:t>
      </w:r>
      <w:r>
        <w:rPr>
          <w:spacing w:val="48"/>
        </w:rPr>
        <w:t xml:space="preserve"> </w:t>
      </w:r>
      <w:r>
        <w:t>человека</w:t>
      </w:r>
      <w:r>
        <w:rPr>
          <w:spacing w:val="48"/>
        </w:rPr>
        <w:t xml:space="preserve"> </w:t>
      </w:r>
      <w:r>
        <w:t>в</w:t>
      </w:r>
      <w:r>
        <w:rPr>
          <w:spacing w:val="45"/>
        </w:rPr>
        <w:t xml:space="preserve"> </w:t>
      </w:r>
      <w:r>
        <w:t>природе</w:t>
      </w:r>
      <w:r>
        <w:rPr>
          <w:spacing w:val="47"/>
        </w:rPr>
        <w:t xml:space="preserve"> </w:t>
      </w:r>
      <w:r>
        <w:t>и</w:t>
      </w:r>
      <w:r>
        <w:rPr>
          <w:spacing w:val="39"/>
        </w:rPr>
        <w:t xml:space="preserve"> </w:t>
      </w:r>
      <w:r>
        <w:t>объяснять</w:t>
      </w:r>
      <w:r>
        <w:rPr>
          <w:spacing w:val="50"/>
        </w:rPr>
        <w:t xml:space="preserve"> </w:t>
      </w:r>
      <w:r>
        <w:rPr>
          <w:spacing w:val="-2"/>
        </w:rPr>
        <w:t>значение</w:t>
      </w:r>
    </w:p>
    <w:p w:rsidR="00EC4929" w:rsidRDefault="001B2B69">
      <w:pPr>
        <w:pStyle w:val="a3"/>
        <w:spacing w:line="242" w:lineRule="auto"/>
        <w:ind w:left="1224" w:right="656" w:hanging="783"/>
      </w:pPr>
      <w:r>
        <w:t>природоохранной</w:t>
      </w:r>
      <w:r>
        <w:rPr>
          <w:spacing w:val="-4"/>
        </w:rPr>
        <w:t xml:space="preserve"> </w:t>
      </w:r>
      <w:r>
        <w:t>деятельности</w:t>
      </w:r>
      <w:r>
        <w:rPr>
          <w:spacing w:val="-8"/>
        </w:rPr>
        <w:t xml:space="preserve"> </w:t>
      </w:r>
      <w:r>
        <w:t>человека,</w:t>
      </w:r>
      <w:r>
        <w:rPr>
          <w:spacing w:val="-4"/>
        </w:rPr>
        <w:t xml:space="preserve"> </w:t>
      </w:r>
      <w:r>
        <w:t>анализировать</w:t>
      </w:r>
      <w:r>
        <w:rPr>
          <w:spacing w:val="-8"/>
        </w:rPr>
        <w:t xml:space="preserve"> </w:t>
      </w:r>
      <w:r>
        <w:t>глобальные</w:t>
      </w:r>
      <w:r>
        <w:rPr>
          <w:spacing w:val="-6"/>
        </w:rPr>
        <w:t xml:space="preserve"> </w:t>
      </w:r>
      <w:r>
        <w:t>экологические</w:t>
      </w:r>
      <w:r>
        <w:rPr>
          <w:spacing w:val="-6"/>
        </w:rPr>
        <w:t xml:space="preserve"> </w:t>
      </w:r>
      <w:r>
        <w:t>проблемы; раскрывать роль биологии в практической деятельности человека;</w:t>
      </w:r>
    </w:p>
    <w:p w:rsidR="00EC4929" w:rsidRDefault="001B2B69">
      <w:pPr>
        <w:pStyle w:val="a3"/>
        <w:spacing w:line="242" w:lineRule="auto"/>
        <w:ind w:right="134" w:firstLine="782"/>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EC4929" w:rsidRDefault="001B2B69">
      <w:pPr>
        <w:pStyle w:val="a3"/>
        <w:ind w:right="127" w:firstLine="782"/>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EC4929" w:rsidRDefault="001B2B69">
      <w:pPr>
        <w:pStyle w:val="a3"/>
        <w:ind w:right="127" w:firstLine="782"/>
      </w:pPr>
      <w:r>
        <w:t>применять методы биологии (наблюдение, описание, классификация, измерение, эксперимент):</w:t>
      </w:r>
      <w:r>
        <w:rPr>
          <w:spacing w:val="-3"/>
        </w:rPr>
        <w:t xml:space="preserve"> </w:t>
      </w:r>
      <w:r>
        <w:t>проводить</w:t>
      </w:r>
      <w:r>
        <w:rPr>
          <w:spacing w:val="-6"/>
        </w:rPr>
        <w:t xml:space="preserve"> </w:t>
      </w:r>
      <w:r>
        <w:t>наблюдения</w:t>
      </w:r>
      <w:r>
        <w:rPr>
          <w:spacing w:val="-3"/>
        </w:rPr>
        <w:t xml:space="preserve"> </w:t>
      </w:r>
      <w:r>
        <w:t>за</w:t>
      </w:r>
      <w:r>
        <w:rPr>
          <w:spacing w:val="-13"/>
        </w:rPr>
        <w:t xml:space="preserve"> </w:t>
      </w:r>
      <w:r>
        <w:t>организмами,</w:t>
      </w:r>
      <w:r>
        <w:rPr>
          <w:spacing w:val="-6"/>
        </w:rPr>
        <w:t xml:space="preserve"> </w:t>
      </w:r>
      <w:r>
        <w:t>описывать</w:t>
      </w:r>
      <w:r>
        <w:rPr>
          <w:spacing w:val="-3"/>
        </w:rPr>
        <w:t xml:space="preserve"> </w:t>
      </w:r>
      <w:r>
        <w:t>биологические</w:t>
      </w:r>
      <w:r>
        <w:rPr>
          <w:spacing w:val="-8"/>
        </w:rPr>
        <w:t xml:space="preserve"> </w:t>
      </w:r>
      <w:r>
        <w:t>объекты,</w:t>
      </w:r>
      <w:r>
        <w:rPr>
          <w:spacing w:val="-9"/>
        </w:rPr>
        <w:t xml:space="preserve"> </w:t>
      </w:r>
      <w:r>
        <w:t>процессы и явления, выполнять биологический рисунок и измерение биологических объектов;</w:t>
      </w:r>
    </w:p>
    <w:p w:rsidR="00EC4929" w:rsidRDefault="001B2B69">
      <w:pPr>
        <w:pStyle w:val="a3"/>
        <w:spacing w:line="242" w:lineRule="auto"/>
        <w:ind w:right="126" w:firstLine="782"/>
      </w:pPr>
      <w:r>
        <w:t>владеть</w:t>
      </w:r>
      <w:r>
        <w:rPr>
          <w:spacing w:val="-11"/>
        </w:rPr>
        <w:t xml:space="preserve"> </w:t>
      </w:r>
      <w:r>
        <w:t>приёмами</w:t>
      </w:r>
      <w:r>
        <w:rPr>
          <w:spacing w:val="-15"/>
        </w:rPr>
        <w:t xml:space="preserve"> </w:t>
      </w:r>
      <w:r>
        <w:t>работы</w:t>
      </w:r>
      <w:r>
        <w:rPr>
          <w:spacing w:val="-10"/>
        </w:rPr>
        <w:t xml:space="preserve"> </w:t>
      </w:r>
      <w:r>
        <w:t>с</w:t>
      </w:r>
      <w:r>
        <w:rPr>
          <w:spacing w:val="-15"/>
        </w:rPr>
        <w:t xml:space="preserve"> </w:t>
      </w:r>
      <w:r>
        <w:t>лупой,</w:t>
      </w:r>
      <w:r>
        <w:rPr>
          <w:spacing w:val="-10"/>
        </w:rPr>
        <w:t xml:space="preserve"> </w:t>
      </w:r>
      <w:r>
        <w:t>световым</w:t>
      </w:r>
      <w:r>
        <w:rPr>
          <w:spacing w:val="-15"/>
        </w:rPr>
        <w:t xml:space="preserve"> </w:t>
      </w:r>
      <w:r>
        <w:t>и</w:t>
      </w:r>
      <w:r>
        <w:rPr>
          <w:spacing w:val="-15"/>
        </w:rPr>
        <w:t xml:space="preserve"> </w:t>
      </w:r>
      <w:r>
        <w:t>цифровым</w:t>
      </w:r>
      <w:r>
        <w:rPr>
          <w:spacing w:val="-15"/>
        </w:rPr>
        <w:t xml:space="preserve"> </w:t>
      </w:r>
      <w:r>
        <w:t>микроскопами</w:t>
      </w:r>
      <w:r>
        <w:rPr>
          <w:spacing w:val="-15"/>
        </w:rPr>
        <w:t xml:space="preserve"> </w:t>
      </w:r>
      <w:r>
        <w:t>при</w:t>
      </w:r>
      <w:r>
        <w:rPr>
          <w:spacing w:val="-11"/>
        </w:rPr>
        <w:t xml:space="preserve"> </w:t>
      </w:r>
      <w:r>
        <w:t>рассматривании биологических объектов;</w:t>
      </w:r>
    </w:p>
    <w:p w:rsidR="00EC4929" w:rsidRDefault="001B2B69">
      <w:pPr>
        <w:pStyle w:val="a3"/>
        <w:spacing w:line="242" w:lineRule="auto"/>
        <w:ind w:right="133" w:firstLine="782"/>
      </w:pPr>
      <w:r>
        <w:t>соблюдать</w:t>
      </w:r>
      <w:r>
        <w:rPr>
          <w:spacing w:val="-15"/>
        </w:rPr>
        <w:t xml:space="preserve"> </w:t>
      </w:r>
      <w:r>
        <w:t>правила</w:t>
      </w:r>
      <w:r>
        <w:rPr>
          <w:spacing w:val="-15"/>
        </w:rPr>
        <w:t xml:space="preserve"> </w:t>
      </w:r>
      <w:r>
        <w:t>безопасного</w:t>
      </w:r>
      <w:r>
        <w:rPr>
          <w:spacing w:val="-15"/>
        </w:rPr>
        <w:t xml:space="preserve"> </w:t>
      </w:r>
      <w:r>
        <w:t>труда</w:t>
      </w:r>
      <w:r>
        <w:rPr>
          <w:spacing w:val="-15"/>
        </w:rPr>
        <w:t xml:space="preserve"> </w:t>
      </w:r>
      <w:r>
        <w:t>при</w:t>
      </w:r>
      <w:r>
        <w:rPr>
          <w:spacing w:val="-15"/>
        </w:rPr>
        <w:t xml:space="preserve"> </w:t>
      </w:r>
      <w:r>
        <w:t>работе</w:t>
      </w:r>
      <w:r>
        <w:rPr>
          <w:spacing w:val="-15"/>
        </w:rPr>
        <w:t xml:space="preserve"> </w:t>
      </w:r>
      <w:r>
        <w:t>с</w:t>
      </w:r>
      <w:r>
        <w:rPr>
          <w:spacing w:val="-15"/>
        </w:rPr>
        <w:t xml:space="preserve"> </w:t>
      </w:r>
      <w:r>
        <w:t>учебным</w:t>
      </w:r>
      <w:r>
        <w:rPr>
          <w:spacing w:val="-15"/>
        </w:rPr>
        <w:t xml:space="preserve"> </w:t>
      </w:r>
      <w:r>
        <w:t>и</w:t>
      </w:r>
      <w:r>
        <w:rPr>
          <w:spacing w:val="-15"/>
        </w:rPr>
        <w:t xml:space="preserve"> </w:t>
      </w:r>
      <w:r>
        <w:t>лабораторным</w:t>
      </w:r>
      <w:r>
        <w:rPr>
          <w:spacing w:val="-15"/>
        </w:rPr>
        <w:t xml:space="preserve"> </w:t>
      </w:r>
      <w:r>
        <w:t>оборудованием, химической посудой в соответствии с инструкциями на уроке, во внеурочной деятельности;</w:t>
      </w:r>
    </w:p>
    <w:p w:rsidR="00EC4929" w:rsidRDefault="001B2B69">
      <w:pPr>
        <w:pStyle w:val="a3"/>
        <w:spacing w:line="242" w:lineRule="auto"/>
        <w:ind w:right="134" w:firstLine="782"/>
      </w:pPr>
      <w:r>
        <w:t>использовать при выполнении учебных заданий научно-популярную литературу по биологии, справочные материалы, ресурсы Интернета;</w:t>
      </w:r>
    </w:p>
    <w:p w:rsidR="00EC4929" w:rsidRDefault="001B2B69">
      <w:pPr>
        <w:pStyle w:val="a3"/>
        <w:spacing w:line="242" w:lineRule="auto"/>
        <w:ind w:right="140" w:firstLine="782"/>
      </w:pPr>
      <w:r>
        <w:t>создавать письменные и устные сообщения, используя понятийный аппарат изучаемого раздела биологии.</w:t>
      </w:r>
    </w:p>
    <w:p w:rsidR="00EC4929" w:rsidRDefault="001B2B69">
      <w:pPr>
        <w:pStyle w:val="a3"/>
        <w:spacing w:line="242" w:lineRule="auto"/>
        <w:ind w:left="1224" w:right="138"/>
      </w:pPr>
      <w:r>
        <w:t>Предметные результаты освоения программы по биологии к концу обучения в 6 классе: характеризовать</w:t>
      </w:r>
      <w:r>
        <w:rPr>
          <w:spacing w:val="-12"/>
        </w:rPr>
        <w:t xml:space="preserve"> </w:t>
      </w:r>
      <w:r>
        <w:t>ботанику</w:t>
      </w:r>
      <w:r>
        <w:rPr>
          <w:spacing w:val="-15"/>
        </w:rPr>
        <w:t xml:space="preserve"> </w:t>
      </w:r>
      <w:r>
        <w:t>как</w:t>
      </w:r>
      <w:r>
        <w:rPr>
          <w:spacing w:val="-9"/>
        </w:rPr>
        <w:t xml:space="preserve"> </w:t>
      </w:r>
      <w:r>
        <w:t>биологическую</w:t>
      </w:r>
      <w:r>
        <w:rPr>
          <w:spacing w:val="-10"/>
        </w:rPr>
        <w:t xml:space="preserve"> </w:t>
      </w:r>
      <w:r>
        <w:t>науку,</w:t>
      </w:r>
      <w:r>
        <w:rPr>
          <w:spacing w:val="-6"/>
        </w:rPr>
        <w:t xml:space="preserve"> </w:t>
      </w:r>
      <w:r>
        <w:t>её</w:t>
      </w:r>
      <w:r>
        <w:rPr>
          <w:spacing w:val="-9"/>
        </w:rPr>
        <w:t xml:space="preserve"> </w:t>
      </w:r>
      <w:r>
        <w:t>разделы</w:t>
      </w:r>
      <w:r>
        <w:rPr>
          <w:spacing w:val="-7"/>
        </w:rPr>
        <w:t xml:space="preserve"> </w:t>
      </w:r>
      <w:r>
        <w:t>и</w:t>
      </w:r>
      <w:r>
        <w:rPr>
          <w:spacing w:val="-7"/>
        </w:rPr>
        <w:t xml:space="preserve"> </w:t>
      </w:r>
      <w:r>
        <w:t>связи</w:t>
      </w:r>
      <w:r>
        <w:rPr>
          <w:spacing w:val="-11"/>
        </w:rPr>
        <w:t xml:space="preserve"> </w:t>
      </w:r>
      <w:r>
        <w:t>с</w:t>
      </w:r>
      <w:r>
        <w:rPr>
          <w:spacing w:val="-9"/>
        </w:rPr>
        <w:t xml:space="preserve"> </w:t>
      </w:r>
      <w:r>
        <w:t>другими</w:t>
      </w:r>
      <w:r>
        <w:rPr>
          <w:spacing w:val="-7"/>
        </w:rPr>
        <w:t xml:space="preserve"> </w:t>
      </w:r>
      <w:r>
        <w:t>науками</w:t>
      </w:r>
      <w:r>
        <w:rPr>
          <w:spacing w:val="-7"/>
        </w:rPr>
        <w:t xml:space="preserve"> </w:t>
      </w:r>
      <w:r>
        <w:rPr>
          <w:spacing w:val="-10"/>
        </w:rPr>
        <w:t>и</w:t>
      </w:r>
    </w:p>
    <w:p w:rsidR="00EC4929" w:rsidRDefault="001B2B69">
      <w:pPr>
        <w:pStyle w:val="a3"/>
        <w:spacing w:line="271" w:lineRule="exact"/>
        <w:jc w:val="left"/>
      </w:pPr>
      <w:r>
        <w:rPr>
          <w:spacing w:val="-2"/>
        </w:rPr>
        <w:t>техникой;</w:t>
      </w:r>
    </w:p>
    <w:p w:rsidR="00EC4929" w:rsidRDefault="001B2B69">
      <w:pPr>
        <w:pStyle w:val="a3"/>
        <w:spacing w:line="237" w:lineRule="auto"/>
        <w:ind w:firstLine="782"/>
        <w:jc w:val="left"/>
      </w:pPr>
      <w:r>
        <w:t>приводить примеры</w:t>
      </w:r>
      <w:r>
        <w:rPr>
          <w:spacing w:val="31"/>
        </w:rPr>
        <w:t xml:space="preserve"> </w:t>
      </w:r>
      <w:r>
        <w:t>вклада</w:t>
      </w:r>
      <w:r>
        <w:rPr>
          <w:spacing w:val="28"/>
        </w:rPr>
        <w:t xml:space="preserve"> </w:t>
      </w:r>
      <w:r>
        <w:t>российских (в</w:t>
      </w:r>
      <w:r>
        <w:rPr>
          <w:spacing w:val="31"/>
        </w:rPr>
        <w:t xml:space="preserve"> </w:t>
      </w:r>
      <w:r>
        <w:t>том числе</w:t>
      </w:r>
      <w:r>
        <w:rPr>
          <w:spacing w:val="29"/>
        </w:rPr>
        <w:t xml:space="preserve"> </w:t>
      </w:r>
      <w:r>
        <w:t>В.В.</w:t>
      </w:r>
      <w:r>
        <w:rPr>
          <w:spacing w:val="31"/>
        </w:rPr>
        <w:t xml:space="preserve"> </w:t>
      </w:r>
      <w:r>
        <w:t>Докучаев,</w:t>
      </w:r>
      <w:r>
        <w:rPr>
          <w:spacing w:val="31"/>
        </w:rPr>
        <w:t xml:space="preserve"> </w:t>
      </w:r>
      <w:r>
        <w:t>К.А.</w:t>
      </w:r>
      <w:r>
        <w:rPr>
          <w:spacing w:val="31"/>
        </w:rPr>
        <w:t xml:space="preserve"> </w:t>
      </w:r>
      <w:r>
        <w:t>Тимирязев,</w:t>
      </w:r>
      <w:r>
        <w:rPr>
          <w:spacing w:val="31"/>
        </w:rPr>
        <w:t xml:space="preserve"> </w:t>
      </w:r>
      <w:r>
        <w:t>С.Г. Навашин) и зарубежных учёных (в том числе Р. Гук,</w:t>
      </w:r>
    </w:p>
    <w:p w:rsidR="00EC4929" w:rsidRDefault="001B2B69">
      <w:pPr>
        <w:pStyle w:val="a3"/>
        <w:spacing w:line="275" w:lineRule="exact"/>
        <w:jc w:val="left"/>
      </w:pPr>
      <w:r>
        <w:t>М. Мальпиги)</w:t>
      </w:r>
      <w:r>
        <w:rPr>
          <w:spacing w:val="-4"/>
        </w:rPr>
        <w:t xml:space="preserve"> </w:t>
      </w:r>
      <w:r>
        <w:t>в развитие</w:t>
      </w:r>
      <w:r>
        <w:rPr>
          <w:spacing w:val="-6"/>
        </w:rPr>
        <w:t xml:space="preserve"> </w:t>
      </w:r>
      <w:r>
        <w:t>наук</w:t>
      </w:r>
      <w:r>
        <w:rPr>
          <w:spacing w:val="-3"/>
        </w:rPr>
        <w:t xml:space="preserve"> </w:t>
      </w:r>
      <w:r>
        <w:t>о</w:t>
      </w:r>
      <w:r>
        <w:rPr>
          <w:spacing w:val="3"/>
        </w:rPr>
        <w:t xml:space="preserve"> </w:t>
      </w:r>
      <w:r>
        <w:rPr>
          <w:spacing w:val="-2"/>
        </w:rPr>
        <w:t>растениях;</w:t>
      </w:r>
    </w:p>
    <w:p w:rsidR="00EC4929" w:rsidRDefault="001B2B69">
      <w:pPr>
        <w:pStyle w:val="a3"/>
        <w:ind w:right="135" w:firstLine="758"/>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EC4929" w:rsidRDefault="001B2B69">
      <w:pPr>
        <w:pStyle w:val="a3"/>
        <w:ind w:right="135" w:firstLine="758"/>
      </w:pPr>
      <w:r>
        <w:t>описывать строение и жизнедеятельность растительного организма (на примере покрытосеменных</w:t>
      </w:r>
      <w:r>
        <w:rPr>
          <w:spacing w:val="-4"/>
        </w:rPr>
        <w:t xml:space="preserve"> </w:t>
      </w:r>
      <w:r>
        <w:t>или</w:t>
      </w:r>
      <w:r>
        <w:rPr>
          <w:spacing w:val="-3"/>
        </w:rPr>
        <w:t xml:space="preserve"> </w:t>
      </w:r>
      <w:r>
        <w:t>цветковых): поглощение воды</w:t>
      </w:r>
      <w:r>
        <w:rPr>
          <w:spacing w:val="-2"/>
        </w:rPr>
        <w:t xml:space="preserve"> </w:t>
      </w:r>
      <w:r>
        <w:t>и</w:t>
      </w:r>
      <w:r>
        <w:rPr>
          <w:spacing w:val="-3"/>
        </w:rPr>
        <w:t xml:space="preserve"> </w:t>
      </w:r>
      <w:r>
        <w:t>минеральное</w:t>
      </w:r>
      <w:r>
        <w:rPr>
          <w:spacing w:val="-4"/>
        </w:rPr>
        <w:t xml:space="preserve"> </w:t>
      </w:r>
      <w:r>
        <w:t>питание,</w:t>
      </w:r>
      <w:r>
        <w:rPr>
          <w:spacing w:val="-2"/>
        </w:rPr>
        <w:t xml:space="preserve"> </w:t>
      </w:r>
      <w:r>
        <w:t>фотосинтез,</w:t>
      </w:r>
      <w:r>
        <w:rPr>
          <w:spacing w:val="-2"/>
        </w:rPr>
        <w:t xml:space="preserve"> </w:t>
      </w:r>
      <w:r>
        <w:t>дыхание, транспорт веществ, рост, размножение, развитие, связь строения вегетативных и генеративных органов растений с их функциями;</w:t>
      </w:r>
    </w:p>
    <w:p w:rsidR="00EC4929" w:rsidRDefault="001B2B69">
      <w:pPr>
        <w:pStyle w:val="a3"/>
        <w:spacing w:line="237" w:lineRule="auto"/>
        <w:ind w:right="138" w:firstLine="758"/>
      </w:pPr>
      <w:r>
        <w:t>различать и описывать живые и гербарные экземпляры растений по заданному</w:t>
      </w:r>
      <w:r>
        <w:rPr>
          <w:spacing w:val="-2"/>
        </w:rPr>
        <w:t xml:space="preserve"> </w:t>
      </w:r>
      <w:r>
        <w:t>плану, части растений по изображениям, схемам, моделям, муляжам, рельефным таблицам;</w:t>
      </w:r>
    </w:p>
    <w:p w:rsidR="00EC4929" w:rsidRDefault="001B2B69">
      <w:pPr>
        <w:pStyle w:val="a3"/>
        <w:ind w:left="1200"/>
      </w:pPr>
      <w:r>
        <w:t>характеризовать</w:t>
      </w:r>
      <w:r>
        <w:rPr>
          <w:spacing w:val="-6"/>
        </w:rPr>
        <w:t xml:space="preserve"> </w:t>
      </w:r>
      <w:r>
        <w:t>признаки</w:t>
      </w:r>
      <w:r>
        <w:rPr>
          <w:spacing w:val="-2"/>
        </w:rPr>
        <w:t xml:space="preserve"> </w:t>
      </w:r>
      <w:r>
        <w:t>растений, уровни</w:t>
      </w:r>
      <w:r>
        <w:rPr>
          <w:spacing w:val="-11"/>
        </w:rPr>
        <w:t xml:space="preserve"> </w:t>
      </w:r>
      <w:r>
        <w:t>организации</w:t>
      </w:r>
      <w:r>
        <w:rPr>
          <w:spacing w:val="-2"/>
        </w:rPr>
        <w:t xml:space="preserve"> </w:t>
      </w:r>
      <w:r>
        <w:t>растительного</w:t>
      </w:r>
      <w:r>
        <w:rPr>
          <w:spacing w:val="-7"/>
        </w:rPr>
        <w:t xml:space="preserve"> </w:t>
      </w:r>
      <w:r>
        <w:t>организма,</w:t>
      </w:r>
      <w:r>
        <w:rPr>
          <w:spacing w:val="-5"/>
        </w:rPr>
        <w:t xml:space="preserve"> </w:t>
      </w:r>
      <w:r>
        <w:rPr>
          <w:spacing w:val="-2"/>
        </w:rPr>
        <w:t>части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jc w:val="left"/>
      </w:pPr>
      <w:r>
        <w:lastRenderedPageBreak/>
        <w:t>растений: клетки, ткани, органы, системы органов, организм; сравнивать растительные ткани и органы</w:t>
      </w:r>
      <w:r>
        <w:rPr>
          <w:spacing w:val="-1"/>
        </w:rPr>
        <w:t xml:space="preserve"> </w:t>
      </w:r>
      <w:r>
        <w:t>растений</w:t>
      </w:r>
      <w:r>
        <w:rPr>
          <w:spacing w:val="-6"/>
        </w:rPr>
        <w:t xml:space="preserve"> </w:t>
      </w:r>
      <w:r>
        <w:t>между</w:t>
      </w:r>
      <w:r>
        <w:rPr>
          <w:spacing w:val="-12"/>
        </w:rPr>
        <w:t xml:space="preserve"> </w:t>
      </w:r>
      <w:r>
        <w:t>собой;</w:t>
      </w:r>
      <w:r>
        <w:rPr>
          <w:spacing w:val="-7"/>
        </w:rPr>
        <w:t xml:space="preserve"> </w:t>
      </w:r>
      <w:r>
        <w:t>выполнять</w:t>
      </w:r>
      <w:r>
        <w:rPr>
          <w:spacing w:val="-5"/>
        </w:rPr>
        <w:t xml:space="preserve"> </w:t>
      </w:r>
      <w:r>
        <w:t>практические</w:t>
      </w:r>
      <w:r>
        <w:rPr>
          <w:spacing w:val="-3"/>
        </w:rPr>
        <w:t xml:space="preserve"> </w:t>
      </w:r>
      <w:r>
        <w:t>и</w:t>
      </w:r>
      <w:r>
        <w:rPr>
          <w:spacing w:val="-1"/>
        </w:rPr>
        <w:t xml:space="preserve"> </w:t>
      </w:r>
      <w:r>
        <w:t>лабораторные</w:t>
      </w:r>
      <w:r>
        <w:rPr>
          <w:spacing w:val="-3"/>
        </w:rPr>
        <w:t xml:space="preserve"> </w:t>
      </w:r>
      <w:r>
        <w:t>работы</w:t>
      </w:r>
      <w:r>
        <w:rPr>
          <w:spacing w:val="-4"/>
        </w:rPr>
        <w:t xml:space="preserve"> </w:t>
      </w:r>
      <w:r>
        <w:t>по</w:t>
      </w:r>
      <w:r>
        <w:rPr>
          <w:spacing w:val="-2"/>
        </w:rPr>
        <w:t xml:space="preserve"> </w:t>
      </w:r>
      <w:r>
        <w:t>морфологии</w:t>
      </w:r>
      <w:r>
        <w:rPr>
          <w:spacing w:val="-1"/>
        </w:rPr>
        <w:t xml:space="preserve"> </w:t>
      </w:r>
      <w:r>
        <w:t>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C4929" w:rsidRDefault="001B2B69">
      <w:pPr>
        <w:pStyle w:val="a3"/>
        <w:tabs>
          <w:tab w:val="left" w:pos="1554"/>
          <w:tab w:val="left" w:pos="3002"/>
          <w:tab w:val="left" w:pos="4153"/>
          <w:tab w:val="left" w:pos="4882"/>
          <w:tab w:val="left" w:pos="6062"/>
          <w:tab w:val="left" w:pos="7141"/>
          <w:tab w:val="left" w:pos="8810"/>
          <w:tab w:val="left" w:pos="9156"/>
        </w:tabs>
        <w:spacing w:before="3"/>
        <w:ind w:right="136" w:firstLine="758"/>
        <w:jc w:val="right"/>
      </w:pPr>
      <w:r>
        <w:t>характеризовать</w:t>
      </w:r>
      <w:r>
        <w:rPr>
          <w:spacing w:val="33"/>
        </w:rPr>
        <w:t xml:space="preserve"> </w:t>
      </w:r>
      <w:r>
        <w:t>процессы</w:t>
      </w:r>
      <w:r>
        <w:rPr>
          <w:spacing w:val="38"/>
        </w:rPr>
        <w:t xml:space="preserve"> </w:t>
      </w:r>
      <w:r>
        <w:t>жизнедеятельности</w:t>
      </w:r>
      <w:r>
        <w:rPr>
          <w:spacing w:val="37"/>
        </w:rPr>
        <w:t xml:space="preserve"> </w:t>
      </w:r>
      <w:r>
        <w:t>растений:</w:t>
      </w:r>
      <w:r>
        <w:rPr>
          <w:spacing w:val="32"/>
        </w:rPr>
        <w:t xml:space="preserve"> </w:t>
      </w:r>
      <w:r>
        <w:t>поглощение</w:t>
      </w:r>
      <w:r>
        <w:rPr>
          <w:spacing w:val="35"/>
        </w:rPr>
        <w:t xml:space="preserve"> </w:t>
      </w:r>
      <w:r>
        <w:t>воды</w:t>
      </w:r>
      <w:r>
        <w:rPr>
          <w:spacing w:val="38"/>
        </w:rPr>
        <w:t xml:space="preserve"> </w:t>
      </w:r>
      <w:r>
        <w:t>и</w:t>
      </w:r>
      <w:r>
        <w:rPr>
          <w:spacing w:val="32"/>
        </w:rPr>
        <w:t xml:space="preserve"> </w:t>
      </w:r>
      <w:r>
        <w:t xml:space="preserve">минеральное </w:t>
      </w:r>
      <w:r>
        <w:rPr>
          <w:spacing w:val="-2"/>
        </w:rPr>
        <w:t>питание,</w:t>
      </w:r>
      <w:r>
        <w:tab/>
      </w:r>
      <w:r>
        <w:rPr>
          <w:spacing w:val="-2"/>
        </w:rPr>
        <w:t>фотосинтез,</w:t>
      </w:r>
      <w:r>
        <w:tab/>
      </w:r>
      <w:r>
        <w:rPr>
          <w:spacing w:val="-2"/>
        </w:rPr>
        <w:t>дыхание,</w:t>
      </w:r>
      <w:r>
        <w:tab/>
      </w:r>
      <w:r>
        <w:rPr>
          <w:spacing w:val="-4"/>
        </w:rPr>
        <w:t>рост,</w:t>
      </w:r>
      <w:r>
        <w:tab/>
      </w:r>
      <w:r>
        <w:rPr>
          <w:spacing w:val="-2"/>
        </w:rPr>
        <w:t>развитие,</w:t>
      </w:r>
      <w:r>
        <w:tab/>
      </w:r>
      <w:r>
        <w:rPr>
          <w:spacing w:val="-2"/>
        </w:rPr>
        <w:t>способы</w:t>
      </w:r>
      <w:r>
        <w:tab/>
      </w:r>
      <w:r>
        <w:rPr>
          <w:spacing w:val="-2"/>
        </w:rPr>
        <w:t>естественного</w:t>
      </w:r>
      <w:r>
        <w:tab/>
      </w:r>
      <w:r>
        <w:rPr>
          <w:spacing w:val="-10"/>
        </w:rPr>
        <w:t>и</w:t>
      </w:r>
      <w:r>
        <w:tab/>
      </w:r>
      <w:r>
        <w:rPr>
          <w:spacing w:val="-2"/>
        </w:rPr>
        <w:t xml:space="preserve">искусственного </w:t>
      </w:r>
      <w:r>
        <w:t>вегетативного</w:t>
      </w:r>
      <w:r>
        <w:rPr>
          <w:spacing w:val="-10"/>
        </w:rPr>
        <w:t xml:space="preserve"> </w:t>
      </w:r>
      <w:r>
        <w:t>размножения,</w:t>
      </w:r>
      <w:r>
        <w:rPr>
          <w:spacing w:val="-13"/>
        </w:rPr>
        <w:t xml:space="preserve"> </w:t>
      </w:r>
      <w:r>
        <w:t>семенное</w:t>
      </w:r>
      <w:r>
        <w:rPr>
          <w:spacing w:val="-15"/>
        </w:rPr>
        <w:t xml:space="preserve"> </w:t>
      </w:r>
      <w:r>
        <w:t>размножение</w:t>
      </w:r>
      <w:r>
        <w:rPr>
          <w:spacing w:val="-15"/>
        </w:rPr>
        <w:t xml:space="preserve"> </w:t>
      </w:r>
      <w:r>
        <w:t>(на</w:t>
      </w:r>
      <w:r>
        <w:rPr>
          <w:spacing w:val="-15"/>
        </w:rPr>
        <w:t xml:space="preserve"> </w:t>
      </w:r>
      <w:r>
        <w:t>примере</w:t>
      </w:r>
      <w:r>
        <w:rPr>
          <w:spacing w:val="-15"/>
        </w:rPr>
        <w:t xml:space="preserve"> </w:t>
      </w:r>
      <w:r>
        <w:t>покрытосеменных,</w:t>
      </w:r>
      <w:r>
        <w:rPr>
          <w:spacing w:val="-13"/>
        </w:rPr>
        <w:t xml:space="preserve"> </w:t>
      </w:r>
      <w:r>
        <w:t>или</w:t>
      </w:r>
      <w:r>
        <w:rPr>
          <w:spacing w:val="-13"/>
        </w:rPr>
        <w:t xml:space="preserve"> </w:t>
      </w:r>
      <w:r>
        <w:t>цветковых); выявлять</w:t>
      </w:r>
      <w:r>
        <w:rPr>
          <w:spacing w:val="40"/>
        </w:rPr>
        <w:t xml:space="preserve"> </w:t>
      </w:r>
      <w:r>
        <w:t>причинно-следственные</w:t>
      </w:r>
      <w:r>
        <w:rPr>
          <w:spacing w:val="40"/>
        </w:rPr>
        <w:t xml:space="preserve"> </w:t>
      </w:r>
      <w:r>
        <w:t>связи</w:t>
      </w:r>
      <w:r>
        <w:rPr>
          <w:spacing w:val="40"/>
        </w:rPr>
        <w:t xml:space="preserve"> </w:t>
      </w:r>
      <w:r>
        <w:t>между</w:t>
      </w:r>
      <w:r>
        <w:rPr>
          <w:spacing w:val="40"/>
        </w:rPr>
        <w:t xml:space="preserve"> </w:t>
      </w:r>
      <w:r>
        <w:t>строением</w:t>
      </w:r>
      <w:r>
        <w:rPr>
          <w:spacing w:val="40"/>
        </w:rPr>
        <w:t xml:space="preserve"> </w:t>
      </w:r>
      <w:r>
        <w:t>и</w:t>
      </w:r>
      <w:r>
        <w:rPr>
          <w:spacing w:val="40"/>
        </w:rPr>
        <w:t xml:space="preserve"> </w:t>
      </w:r>
      <w:r>
        <w:t>функциями</w:t>
      </w:r>
      <w:r>
        <w:rPr>
          <w:spacing w:val="40"/>
        </w:rPr>
        <w:t xml:space="preserve"> </w:t>
      </w:r>
      <w:r>
        <w:t>тканей</w:t>
      </w:r>
      <w:r>
        <w:rPr>
          <w:spacing w:val="40"/>
        </w:rPr>
        <w:t xml:space="preserve"> </w:t>
      </w:r>
      <w:r>
        <w:t>и</w:t>
      </w:r>
      <w:r>
        <w:rPr>
          <w:spacing w:val="40"/>
        </w:rPr>
        <w:t xml:space="preserve"> </w:t>
      </w:r>
      <w:r>
        <w:t>органов</w:t>
      </w:r>
    </w:p>
    <w:p w:rsidR="00EC4929" w:rsidRDefault="001B2B69">
      <w:pPr>
        <w:pStyle w:val="a3"/>
        <w:spacing w:line="275" w:lineRule="exact"/>
        <w:jc w:val="left"/>
      </w:pPr>
      <w:r>
        <w:t>растений,</w:t>
      </w:r>
      <w:r>
        <w:rPr>
          <w:spacing w:val="-3"/>
        </w:rPr>
        <w:t xml:space="preserve"> </w:t>
      </w:r>
      <w:r>
        <w:t>строением</w:t>
      </w:r>
      <w:r>
        <w:rPr>
          <w:spacing w:val="-5"/>
        </w:rPr>
        <w:t xml:space="preserve"> </w:t>
      </w:r>
      <w:r>
        <w:t>и</w:t>
      </w:r>
      <w:r>
        <w:rPr>
          <w:spacing w:val="-2"/>
        </w:rPr>
        <w:t xml:space="preserve"> </w:t>
      </w:r>
      <w:r>
        <w:t>жизнедеятельностью</w:t>
      </w:r>
      <w:r>
        <w:rPr>
          <w:spacing w:val="-4"/>
        </w:rPr>
        <w:t xml:space="preserve"> </w:t>
      </w:r>
      <w:r>
        <w:rPr>
          <w:spacing w:val="-2"/>
        </w:rPr>
        <w:t>растений;</w:t>
      </w:r>
    </w:p>
    <w:p w:rsidR="00EC4929" w:rsidRDefault="001B2B69">
      <w:pPr>
        <w:pStyle w:val="a3"/>
        <w:ind w:firstLine="758"/>
        <w:jc w:val="left"/>
      </w:pPr>
      <w:r>
        <w:t>классифицировать</w:t>
      </w:r>
      <w:r>
        <w:rPr>
          <w:spacing w:val="-4"/>
        </w:rPr>
        <w:t xml:space="preserve"> </w:t>
      </w:r>
      <w:r>
        <w:t>растения</w:t>
      </w:r>
      <w:r>
        <w:rPr>
          <w:spacing w:val="-5"/>
        </w:rPr>
        <w:t xml:space="preserve"> </w:t>
      </w:r>
      <w:r>
        <w:t>и их</w:t>
      </w:r>
      <w:r>
        <w:rPr>
          <w:spacing w:val="-5"/>
        </w:rPr>
        <w:t xml:space="preserve"> </w:t>
      </w:r>
      <w:r>
        <w:t>части</w:t>
      </w:r>
      <w:r>
        <w:rPr>
          <w:spacing w:val="-4"/>
        </w:rPr>
        <w:t xml:space="preserve"> </w:t>
      </w:r>
      <w:r>
        <w:t>по разным</w:t>
      </w:r>
      <w:r>
        <w:rPr>
          <w:spacing w:val="-4"/>
        </w:rPr>
        <w:t xml:space="preserve"> </w:t>
      </w:r>
      <w:r>
        <w:t>основаниям;</w:t>
      </w:r>
      <w:r>
        <w:rPr>
          <w:spacing w:val="-9"/>
        </w:rPr>
        <w:t xml:space="preserve"> </w:t>
      </w:r>
      <w:r>
        <w:t>объяснять</w:t>
      </w:r>
      <w:r>
        <w:rPr>
          <w:spacing w:val="-4"/>
        </w:rPr>
        <w:t xml:space="preserve"> </w:t>
      </w:r>
      <w:r>
        <w:t>роль растений</w:t>
      </w:r>
      <w:r>
        <w:rPr>
          <w:spacing w:val="-5"/>
        </w:rPr>
        <w:t xml:space="preserve"> </w:t>
      </w:r>
      <w:r>
        <w:t>в природе</w:t>
      </w:r>
      <w:r>
        <w:rPr>
          <w:spacing w:val="-4"/>
        </w:rPr>
        <w:t xml:space="preserve"> </w:t>
      </w:r>
      <w:r>
        <w:t>и</w:t>
      </w:r>
      <w:r>
        <w:rPr>
          <w:spacing w:val="-7"/>
        </w:rPr>
        <w:t xml:space="preserve"> </w:t>
      </w:r>
      <w:r>
        <w:t>жизни</w:t>
      </w:r>
      <w:r>
        <w:rPr>
          <w:spacing w:val="-2"/>
        </w:rPr>
        <w:t xml:space="preserve"> </w:t>
      </w:r>
      <w:r>
        <w:t>человека:</w:t>
      </w:r>
      <w:r>
        <w:rPr>
          <w:spacing w:val="-3"/>
        </w:rPr>
        <w:t xml:space="preserve"> </w:t>
      </w:r>
      <w:r>
        <w:t>значение</w:t>
      </w:r>
      <w:r>
        <w:rPr>
          <w:spacing w:val="-4"/>
        </w:rPr>
        <w:t xml:space="preserve"> </w:t>
      </w:r>
      <w:r>
        <w:t>фотосинтеза</w:t>
      </w:r>
      <w:r>
        <w:rPr>
          <w:spacing w:val="-4"/>
        </w:rPr>
        <w:t xml:space="preserve"> </w:t>
      </w:r>
      <w:r>
        <w:t>в</w:t>
      </w:r>
      <w:r>
        <w:rPr>
          <w:spacing w:val="-6"/>
        </w:rPr>
        <w:t xml:space="preserve"> </w:t>
      </w:r>
      <w:r>
        <w:t>природе</w:t>
      </w:r>
      <w:r>
        <w:rPr>
          <w:spacing w:val="-4"/>
        </w:rPr>
        <w:t xml:space="preserve"> </w:t>
      </w:r>
      <w:r>
        <w:t>и</w:t>
      </w:r>
      <w:r>
        <w:rPr>
          <w:spacing w:val="-7"/>
        </w:rPr>
        <w:t xml:space="preserve"> </w:t>
      </w:r>
      <w:r>
        <w:t>в</w:t>
      </w:r>
      <w:r>
        <w:rPr>
          <w:spacing w:val="-6"/>
        </w:rPr>
        <w:t xml:space="preserve"> </w:t>
      </w:r>
      <w:r>
        <w:t>жизни</w:t>
      </w:r>
      <w:r>
        <w:rPr>
          <w:spacing w:val="-2"/>
        </w:rPr>
        <w:t xml:space="preserve"> </w:t>
      </w:r>
      <w:r>
        <w:t>человека,</w:t>
      </w:r>
      <w:r>
        <w:rPr>
          <w:spacing w:val="-1"/>
        </w:rPr>
        <w:t xml:space="preserve"> </w:t>
      </w:r>
      <w:r>
        <w:t>биологическое</w:t>
      </w:r>
      <w:r>
        <w:rPr>
          <w:spacing w:val="-4"/>
        </w:rPr>
        <w:t xml:space="preserve"> </w:t>
      </w:r>
      <w:r>
        <w:t xml:space="preserve">и хозяйственное значение видоизменённых побегов, хозяйственное значение вегетативного </w:t>
      </w:r>
      <w:r>
        <w:rPr>
          <w:spacing w:val="-2"/>
        </w:rPr>
        <w:t>размножения;</w:t>
      </w:r>
    </w:p>
    <w:p w:rsidR="00EC4929" w:rsidRDefault="001B2B69">
      <w:pPr>
        <w:pStyle w:val="a3"/>
        <w:spacing w:line="242" w:lineRule="auto"/>
        <w:ind w:left="1200"/>
        <w:jc w:val="left"/>
      </w:pPr>
      <w:r>
        <w:t>применять полученные знания для выращивания и размножения культурных растений; использовать</w:t>
      </w:r>
      <w:r>
        <w:rPr>
          <w:spacing w:val="-11"/>
        </w:rPr>
        <w:t xml:space="preserve"> </w:t>
      </w:r>
      <w:r>
        <w:t>методы</w:t>
      </w:r>
      <w:r>
        <w:rPr>
          <w:spacing w:val="-6"/>
        </w:rPr>
        <w:t xml:space="preserve"> </w:t>
      </w:r>
      <w:r>
        <w:t>биологии:</w:t>
      </w:r>
      <w:r>
        <w:rPr>
          <w:spacing w:val="-7"/>
        </w:rPr>
        <w:t xml:space="preserve"> </w:t>
      </w:r>
      <w:r>
        <w:t>проводить</w:t>
      </w:r>
      <w:r>
        <w:rPr>
          <w:spacing w:val="-6"/>
        </w:rPr>
        <w:t xml:space="preserve"> </w:t>
      </w:r>
      <w:r>
        <w:t>наблюдения</w:t>
      </w:r>
      <w:r>
        <w:rPr>
          <w:spacing w:val="-8"/>
        </w:rPr>
        <w:t xml:space="preserve"> </w:t>
      </w:r>
      <w:r>
        <w:t>за</w:t>
      </w:r>
      <w:r>
        <w:rPr>
          <w:spacing w:val="-9"/>
        </w:rPr>
        <w:t xml:space="preserve"> </w:t>
      </w:r>
      <w:r>
        <w:t>растениями,</w:t>
      </w:r>
      <w:r>
        <w:rPr>
          <w:spacing w:val="-11"/>
        </w:rPr>
        <w:t xml:space="preserve"> </w:t>
      </w:r>
      <w:r>
        <w:t>описывать</w:t>
      </w:r>
      <w:r>
        <w:rPr>
          <w:spacing w:val="-11"/>
        </w:rPr>
        <w:t xml:space="preserve"> </w:t>
      </w:r>
      <w:r>
        <w:t>растения</w:t>
      </w:r>
      <w:r>
        <w:rPr>
          <w:spacing w:val="-8"/>
        </w:rPr>
        <w:t xml:space="preserve"> </w:t>
      </w:r>
      <w:r>
        <w:t>и</w:t>
      </w:r>
    </w:p>
    <w:p w:rsidR="00EC4929" w:rsidRDefault="001B2B69">
      <w:pPr>
        <w:pStyle w:val="a3"/>
        <w:spacing w:line="271" w:lineRule="exact"/>
        <w:jc w:val="left"/>
      </w:pPr>
      <w:r>
        <w:t>их</w:t>
      </w:r>
      <w:r>
        <w:rPr>
          <w:spacing w:val="-8"/>
        </w:rPr>
        <w:t xml:space="preserve"> </w:t>
      </w:r>
      <w:r>
        <w:t>части,</w:t>
      </w:r>
      <w:r>
        <w:rPr>
          <w:spacing w:val="2"/>
        </w:rPr>
        <w:t xml:space="preserve"> </w:t>
      </w:r>
      <w:r>
        <w:t>ставить</w:t>
      </w:r>
      <w:r>
        <w:rPr>
          <w:spacing w:val="-3"/>
        </w:rPr>
        <w:t xml:space="preserve"> </w:t>
      </w:r>
      <w:r>
        <w:t>простейшие</w:t>
      </w:r>
      <w:r>
        <w:rPr>
          <w:spacing w:val="-2"/>
        </w:rPr>
        <w:t xml:space="preserve"> </w:t>
      </w:r>
      <w:r>
        <w:t>биологические</w:t>
      </w:r>
      <w:r>
        <w:rPr>
          <w:spacing w:val="-6"/>
        </w:rPr>
        <w:t xml:space="preserve"> </w:t>
      </w:r>
      <w:r>
        <w:t>опыты</w:t>
      </w:r>
      <w:r>
        <w:rPr>
          <w:spacing w:val="-2"/>
        </w:rPr>
        <w:t xml:space="preserve"> </w:t>
      </w:r>
      <w:r>
        <w:t>и</w:t>
      </w:r>
      <w:r>
        <w:rPr>
          <w:spacing w:val="1"/>
        </w:rPr>
        <w:t xml:space="preserve"> </w:t>
      </w:r>
      <w:r>
        <w:rPr>
          <w:spacing w:val="-2"/>
        </w:rPr>
        <w:t>эксперименты;</w:t>
      </w:r>
    </w:p>
    <w:p w:rsidR="00EC4929" w:rsidRDefault="001B2B69">
      <w:pPr>
        <w:pStyle w:val="a3"/>
        <w:spacing w:before="5" w:line="237" w:lineRule="auto"/>
        <w:ind w:right="133" w:firstLine="758"/>
      </w:pPr>
      <w:r>
        <w:t>соблюдать</w:t>
      </w:r>
      <w:r>
        <w:rPr>
          <w:spacing w:val="-15"/>
        </w:rPr>
        <w:t xml:space="preserve"> </w:t>
      </w:r>
      <w:r>
        <w:t>правила</w:t>
      </w:r>
      <w:r>
        <w:rPr>
          <w:spacing w:val="-14"/>
        </w:rPr>
        <w:t xml:space="preserve"> </w:t>
      </w:r>
      <w:r>
        <w:t>безопасного</w:t>
      </w:r>
      <w:r>
        <w:rPr>
          <w:spacing w:val="-10"/>
        </w:rPr>
        <w:t xml:space="preserve"> </w:t>
      </w:r>
      <w:r>
        <w:t>труда</w:t>
      </w:r>
      <w:r>
        <w:rPr>
          <w:spacing w:val="-15"/>
        </w:rPr>
        <w:t xml:space="preserve"> </w:t>
      </w:r>
      <w:r>
        <w:t>при</w:t>
      </w:r>
      <w:r>
        <w:rPr>
          <w:spacing w:val="-14"/>
        </w:rPr>
        <w:t xml:space="preserve"> </w:t>
      </w:r>
      <w:r>
        <w:t>работе</w:t>
      </w:r>
      <w:r>
        <w:rPr>
          <w:spacing w:val="-15"/>
        </w:rPr>
        <w:t xml:space="preserve"> </w:t>
      </w:r>
      <w:r>
        <w:t>с</w:t>
      </w:r>
      <w:r>
        <w:rPr>
          <w:spacing w:val="-15"/>
        </w:rPr>
        <w:t xml:space="preserve"> </w:t>
      </w:r>
      <w:r>
        <w:t>учебным</w:t>
      </w:r>
      <w:r>
        <w:rPr>
          <w:spacing w:val="-13"/>
        </w:rPr>
        <w:t xml:space="preserve"> </w:t>
      </w:r>
      <w:r>
        <w:t>и</w:t>
      </w:r>
      <w:r>
        <w:rPr>
          <w:spacing w:val="-14"/>
        </w:rPr>
        <w:t xml:space="preserve"> </w:t>
      </w:r>
      <w:r>
        <w:t>лабораторным</w:t>
      </w:r>
      <w:r>
        <w:rPr>
          <w:spacing w:val="-15"/>
        </w:rPr>
        <w:t xml:space="preserve"> </w:t>
      </w:r>
      <w:r>
        <w:t>оборудованием, химической посудой в соответствии с инструкциями на уроке и во внеурочной деятельности;</w:t>
      </w:r>
    </w:p>
    <w:p w:rsidR="00EC4929" w:rsidRDefault="001B2B69">
      <w:pPr>
        <w:pStyle w:val="a3"/>
        <w:spacing w:before="3"/>
        <w:ind w:right="130" w:firstLine="758"/>
      </w:pPr>
      <w: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w:t>
      </w:r>
      <w:r>
        <w:rPr>
          <w:spacing w:val="-2"/>
        </w:rPr>
        <w:t>искусства;</w:t>
      </w:r>
    </w:p>
    <w:p w:rsidR="00EC4929" w:rsidRDefault="001B2B69">
      <w:pPr>
        <w:pStyle w:val="a3"/>
        <w:ind w:right="138" w:firstLine="758"/>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EC4929" w:rsidRDefault="001B2B69">
      <w:pPr>
        <w:pStyle w:val="a3"/>
        <w:spacing w:before="3" w:line="237" w:lineRule="auto"/>
        <w:ind w:right="140" w:firstLine="758"/>
      </w:pPr>
      <w:r>
        <w:t>создавать письменные и устные сообщения, используя понятийный аппарат изучаемого раздела биологии.</w:t>
      </w:r>
    </w:p>
    <w:p w:rsidR="00EC4929" w:rsidRDefault="001B2B69">
      <w:pPr>
        <w:pStyle w:val="a3"/>
        <w:spacing w:before="5" w:line="237" w:lineRule="auto"/>
        <w:ind w:left="1200" w:right="145"/>
      </w:pPr>
      <w:r>
        <w:t>Предметные результаты освоения программы по биологии к концу обучения в 7 классе: характеризовать</w:t>
      </w:r>
      <w:r>
        <w:rPr>
          <w:spacing w:val="62"/>
        </w:rPr>
        <w:t xml:space="preserve"> </w:t>
      </w:r>
      <w:r>
        <w:t>принципы</w:t>
      </w:r>
      <w:r>
        <w:rPr>
          <w:spacing w:val="69"/>
        </w:rPr>
        <w:t xml:space="preserve"> </w:t>
      </w:r>
      <w:r>
        <w:t>классификации</w:t>
      </w:r>
      <w:r>
        <w:rPr>
          <w:spacing w:val="69"/>
        </w:rPr>
        <w:t xml:space="preserve"> </w:t>
      </w:r>
      <w:r>
        <w:t>растений,</w:t>
      </w:r>
      <w:r>
        <w:rPr>
          <w:spacing w:val="65"/>
        </w:rPr>
        <w:t xml:space="preserve"> </w:t>
      </w:r>
      <w:r>
        <w:t>основные</w:t>
      </w:r>
      <w:r>
        <w:rPr>
          <w:spacing w:val="67"/>
        </w:rPr>
        <w:t xml:space="preserve"> </w:t>
      </w:r>
      <w:r>
        <w:t>систематические</w:t>
      </w:r>
      <w:r>
        <w:rPr>
          <w:spacing w:val="67"/>
        </w:rPr>
        <w:t xml:space="preserve"> </w:t>
      </w:r>
      <w:r>
        <w:rPr>
          <w:spacing w:val="-2"/>
        </w:rPr>
        <w:t>группы</w:t>
      </w:r>
    </w:p>
    <w:p w:rsidR="00EC4929" w:rsidRDefault="001B2B69">
      <w:pPr>
        <w:pStyle w:val="a3"/>
        <w:spacing w:before="4"/>
        <w:ind w:right="135"/>
      </w:pPr>
      <w:r>
        <w:t xml:space="preserve">растений (водоросли, мхи, плауны, хвощи, папоротники, голосеменные, покрытосеменные или </w:t>
      </w:r>
      <w:r>
        <w:rPr>
          <w:spacing w:val="-2"/>
        </w:rPr>
        <w:t>цветковые);</w:t>
      </w:r>
    </w:p>
    <w:p w:rsidR="00EC4929" w:rsidRDefault="001B2B69">
      <w:pPr>
        <w:pStyle w:val="a3"/>
        <w:ind w:right="139" w:firstLine="758"/>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EC4929" w:rsidRDefault="001B2B69">
      <w:pPr>
        <w:pStyle w:val="a3"/>
        <w:ind w:right="128" w:firstLine="758"/>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C4929" w:rsidRDefault="001B2B69">
      <w:pPr>
        <w:pStyle w:val="a3"/>
        <w:ind w:right="137" w:firstLine="758"/>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EC4929" w:rsidRDefault="001B2B69">
      <w:pPr>
        <w:pStyle w:val="a3"/>
        <w:spacing w:before="4" w:line="237" w:lineRule="auto"/>
        <w:ind w:right="140" w:firstLine="758"/>
      </w:pPr>
      <w:r>
        <w:t>выявлять признаки классов покрытосеменных или цветковых, семейств двудольных и однодольных растений;</w:t>
      </w:r>
    </w:p>
    <w:p w:rsidR="00EC4929" w:rsidRDefault="001B2B69">
      <w:pPr>
        <w:pStyle w:val="a3"/>
        <w:spacing w:before="5" w:line="237" w:lineRule="auto"/>
        <w:ind w:right="141" w:firstLine="758"/>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C4929" w:rsidRDefault="001B2B69">
      <w:pPr>
        <w:pStyle w:val="a3"/>
        <w:spacing w:before="3"/>
        <w:ind w:right="135" w:firstLine="758"/>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C4929" w:rsidRDefault="001B2B69">
      <w:pPr>
        <w:pStyle w:val="a3"/>
        <w:spacing w:before="3" w:line="237" w:lineRule="auto"/>
        <w:ind w:right="126" w:firstLine="758"/>
      </w:pPr>
      <w:r>
        <w:t>выделять</w:t>
      </w:r>
      <w:r>
        <w:rPr>
          <w:spacing w:val="-15"/>
        </w:rPr>
        <w:t xml:space="preserve"> </w:t>
      </w:r>
      <w:r>
        <w:t>существенные</w:t>
      </w:r>
      <w:r>
        <w:rPr>
          <w:spacing w:val="-15"/>
        </w:rPr>
        <w:t xml:space="preserve"> </w:t>
      </w:r>
      <w:r>
        <w:t>признаки</w:t>
      </w:r>
      <w:r>
        <w:rPr>
          <w:spacing w:val="-15"/>
        </w:rPr>
        <w:t xml:space="preserve"> </w:t>
      </w:r>
      <w:r>
        <w:t>строения</w:t>
      </w:r>
      <w:r>
        <w:rPr>
          <w:spacing w:val="-15"/>
        </w:rPr>
        <w:t xml:space="preserve"> </w:t>
      </w:r>
      <w:r>
        <w:t>и</w:t>
      </w:r>
      <w:r>
        <w:rPr>
          <w:spacing w:val="-15"/>
        </w:rPr>
        <w:t xml:space="preserve"> </w:t>
      </w:r>
      <w:r>
        <w:t>жизнедеятельности</w:t>
      </w:r>
      <w:r>
        <w:rPr>
          <w:spacing w:val="-13"/>
        </w:rPr>
        <w:t xml:space="preserve"> </w:t>
      </w:r>
      <w:r>
        <w:t>растений,</w:t>
      </w:r>
      <w:r>
        <w:rPr>
          <w:spacing w:val="-8"/>
        </w:rPr>
        <w:t xml:space="preserve"> </w:t>
      </w:r>
      <w:r>
        <w:t>бактерий,</w:t>
      </w:r>
      <w:r>
        <w:rPr>
          <w:spacing w:val="-15"/>
        </w:rPr>
        <w:t xml:space="preserve"> </w:t>
      </w:r>
      <w:r>
        <w:t xml:space="preserve">грибов, </w:t>
      </w:r>
      <w:r>
        <w:rPr>
          <w:spacing w:val="-2"/>
        </w:rPr>
        <w:t>лишайников;</w:t>
      </w:r>
    </w:p>
    <w:p w:rsidR="00EC4929" w:rsidRDefault="001B2B69">
      <w:pPr>
        <w:pStyle w:val="a3"/>
        <w:spacing w:before="4"/>
        <w:ind w:left="1200"/>
      </w:pPr>
      <w:r>
        <w:t>проводить</w:t>
      </w:r>
      <w:r>
        <w:rPr>
          <w:spacing w:val="28"/>
        </w:rPr>
        <w:t xml:space="preserve"> </w:t>
      </w:r>
      <w:r>
        <w:t>описание</w:t>
      </w:r>
      <w:r>
        <w:rPr>
          <w:spacing w:val="31"/>
        </w:rPr>
        <w:t xml:space="preserve"> </w:t>
      </w:r>
      <w:r>
        <w:t>и</w:t>
      </w:r>
      <w:r>
        <w:rPr>
          <w:spacing w:val="29"/>
        </w:rPr>
        <w:t xml:space="preserve"> </w:t>
      </w:r>
      <w:r>
        <w:t>сравнивать</w:t>
      </w:r>
      <w:r>
        <w:rPr>
          <w:spacing w:val="34"/>
        </w:rPr>
        <w:t xml:space="preserve"> </w:t>
      </w:r>
      <w:r>
        <w:t>между</w:t>
      </w:r>
      <w:r>
        <w:rPr>
          <w:spacing w:val="23"/>
        </w:rPr>
        <w:t xml:space="preserve"> </w:t>
      </w:r>
      <w:r>
        <w:t>собой</w:t>
      </w:r>
      <w:r>
        <w:rPr>
          <w:spacing w:val="32"/>
        </w:rPr>
        <w:t xml:space="preserve"> </w:t>
      </w:r>
      <w:r>
        <w:t>растения,</w:t>
      </w:r>
      <w:r>
        <w:rPr>
          <w:spacing w:val="30"/>
        </w:rPr>
        <w:t xml:space="preserve"> </w:t>
      </w:r>
      <w:r>
        <w:t>грибы,</w:t>
      </w:r>
      <w:r>
        <w:rPr>
          <w:spacing w:val="34"/>
        </w:rPr>
        <w:t xml:space="preserve"> </w:t>
      </w:r>
      <w:r>
        <w:t>лишайники,</w:t>
      </w:r>
      <w:r>
        <w:rPr>
          <w:spacing w:val="34"/>
        </w:rPr>
        <w:t xml:space="preserve"> </w:t>
      </w:r>
      <w:r>
        <w:t>бактерии</w:t>
      </w:r>
      <w:r>
        <w:rPr>
          <w:spacing w:val="28"/>
        </w:rPr>
        <w:t xml:space="preserve"> </w:t>
      </w:r>
      <w:r>
        <w:rPr>
          <w:spacing w:val="-5"/>
        </w:rPr>
        <w:t>по</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заданному</w:t>
      </w:r>
      <w:r>
        <w:rPr>
          <w:spacing w:val="-12"/>
        </w:rPr>
        <w:t xml:space="preserve"> </w:t>
      </w:r>
      <w:r>
        <w:t>плану,</w:t>
      </w:r>
      <w:r>
        <w:rPr>
          <w:spacing w:val="3"/>
        </w:rPr>
        <w:t xml:space="preserve"> </w:t>
      </w:r>
      <w:r>
        <w:t>проводить</w:t>
      </w:r>
      <w:r>
        <w:rPr>
          <w:spacing w:val="-3"/>
        </w:rPr>
        <w:t xml:space="preserve"> </w:t>
      </w:r>
      <w:r>
        <w:t>выводы</w:t>
      </w:r>
      <w:r>
        <w:rPr>
          <w:spacing w:val="2"/>
        </w:rPr>
        <w:t xml:space="preserve"> </w:t>
      </w:r>
      <w:r>
        <w:t>на</w:t>
      </w:r>
      <w:r>
        <w:rPr>
          <w:spacing w:val="-10"/>
        </w:rPr>
        <w:t xml:space="preserve"> </w:t>
      </w:r>
      <w:r>
        <w:t>основе</w:t>
      </w:r>
      <w:r>
        <w:rPr>
          <w:spacing w:val="-10"/>
        </w:rPr>
        <w:t xml:space="preserve"> </w:t>
      </w:r>
      <w:r>
        <w:rPr>
          <w:spacing w:val="-2"/>
        </w:rPr>
        <w:t>сравнения;</w:t>
      </w:r>
    </w:p>
    <w:p w:rsidR="00EC4929" w:rsidRDefault="001B2B69">
      <w:pPr>
        <w:pStyle w:val="a3"/>
        <w:spacing w:before="5" w:line="237" w:lineRule="auto"/>
        <w:ind w:left="1200" w:right="137"/>
      </w:pPr>
      <w:r>
        <w:t>описывать</w:t>
      </w:r>
      <w:r>
        <w:rPr>
          <w:spacing w:val="-10"/>
        </w:rPr>
        <w:t xml:space="preserve"> </w:t>
      </w:r>
      <w:r>
        <w:t>усложнение</w:t>
      </w:r>
      <w:r>
        <w:rPr>
          <w:spacing w:val="-13"/>
        </w:rPr>
        <w:t xml:space="preserve"> </w:t>
      </w:r>
      <w:r>
        <w:t>организации</w:t>
      </w:r>
      <w:r>
        <w:rPr>
          <w:spacing w:val="-7"/>
        </w:rPr>
        <w:t xml:space="preserve"> </w:t>
      </w:r>
      <w:r>
        <w:t>растений</w:t>
      </w:r>
      <w:r>
        <w:rPr>
          <w:spacing w:val="-11"/>
        </w:rPr>
        <w:t xml:space="preserve"> </w:t>
      </w:r>
      <w:r>
        <w:t>в</w:t>
      </w:r>
      <w:r>
        <w:rPr>
          <w:spacing w:val="-10"/>
        </w:rPr>
        <w:t xml:space="preserve"> </w:t>
      </w:r>
      <w:r>
        <w:t>ходе</w:t>
      </w:r>
      <w:r>
        <w:rPr>
          <w:spacing w:val="-8"/>
        </w:rPr>
        <w:t xml:space="preserve"> </w:t>
      </w:r>
      <w:r>
        <w:t>эволюции</w:t>
      </w:r>
      <w:r>
        <w:rPr>
          <w:spacing w:val="-11"/>
        </w:rPr>
        <w:t xml:space="preserve"> </w:t>
      </w:r>
      <w:r>
        <w:t>растительного</w:t>
      </w:r>
      <w:r>
        <w:rPr>
          <w:spacing w:val="-7"/>
        </w:rPr>
        <w:t xml:space="preserve"> </w:t>
      </w:r>
      <w:r>
        <w:t>мира</w:t>
      </w:r>
      <w:r>
        <w:rPr>
          <w:spacing w:val="-8"/>
        </w:rPr>
        <w:t xml:space="preserve"> </w:t>
      </w:r>
      <w:r>
        <w:t>на</w:t>
      </w:r>
      <w:r>
        <w:rPr>
          <w:spacing w:val="-13"/>
        </w:rPr>
        <w:t xml:space="preserve"> </w:t>
      </w:r>
      <w:r>
        <w:t>Земле; выявлять</w:t>
      </w:r>
      <w:r>
        <w:rPr>
          <w:spacing w:val="54"/>
        </w:rPr>
        <w:t xml:space="preserve"> </w:t>
      </w:r>
      <w:r>
        <w:t>черты</w:t>
      </w:r>
      <w:r>
        <w:rPr>
          <w:spacing w:val="54"/>
        </w:rPr>
        <w:t xml:space="preserve"> </w:t>
      </w:r>
      <w:r>
        <w:t>приспособленности</w:t>
      </w:r>
      <w:r>
        <w:rPr>
          <w:spacing w:val="53"/>
        </w:rPr>
        <w:t xml:space="preserve"> </w:t>
      </w:r>
      <w:r>
        <w:t>растений</w:t>
      </w:r>
      <w:r>
        <w:rPr>
          <w:spacing w:val="53"/>
        </w:rPr>
        <w:t xml:space="preserve"> </w:t>
      </w:r>
      <w:r>
        <w:t>к</w:t>
      </w:r>
      <w:r>
        <w:rPr>
          <w:spacing w:val="55"/>
        </w:rPr>
        <w:t xml:space="preserve"> </w:t>
      </w:r>
      <w:r>
        <w:t>среде</w:t>
      </w:r>
      <w:r>
        <w:rPr>
          <w:spacing w:val="55"/>
        </w:rPr>
        <w:t xml:space="preserve"> </w:t>
      </w:r>
      <w:r>
        <w:t>обитания,</w:t>
      </w:r>
      <w:r>
        <w:rPr>
          <w:spacing w:val="54"/>
        </w:rPr>
        <w:t xml:space="preserve"> </w:t>
      </w:r>
      <w:r>
        <w:t>значение</w:t>
      </w:r>
      <w:r>
        <w:rPr>
          <w:spacing w:val="55"/>
        </w:rPr>
        <w:t xml:space="preserve"> </w:t>
      </w:r>
      <w:r>
        <w:rPr>
          <w:spacing w:val="-2"/>
        </w:rPr>
        <w:t>экологических</w:t>
      </w:r>
    </w:p>
    <w:p w:rsidR="00EC4929" w:rsidRDefault="001B2B69">
      <w:pPr>
        <w:pStyle w:val="a3"/>
        <w:spacing w:before="3" w:line="275" w:lineRule="exact"/>
      </w:pPr>
      <w:r>
        <w:t>факторов для</w:t>
      </w:r>
      <w:r>
        <w:rPr>
          <w:spacing w:val="1"/>
        </w:rPr>
        <w:t xml:space="preserve"> </w:t>
      </w:r>
      <w:r>
        <w:rPr>
          <w:spacing w:val="-2"/>
        </w:rPr>
        <w:t>растений;</w:t>
      </w:r>
    </w:p>
    <w:p w:rsidR="00EC4929" w:rsidRDefault="001B2B69">
      <w:pPr>
        <w:pStyle w:val="a3"/>
        <w:spacing w:line="242" w:lineRule="auto"/>
        <w:ind w:right="132" w:firstLine="758"/>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C4929" w:rsidRDefault="001B2B69">
      <w:pPr>
        <w:pStyle w:val="a3"/>
        <w:spacing w:line="242" w:lineRule="auto"/>
        <w:ind w:right="135" w:firstLine="758"/>
      </w:pPr>
      <w:r>
        <w:t>приводить примеры культурных растений и их значение в жизни человека, понимать причины и знать меры охраны растительного мира Земли;</w:t>
      </w:r>
    </w:p>
    <w:p w:rsidR="00EC4929" w:rsidRDefault="001B2B69">
      <w:pPr>
        <w:pStyle w:val="a3"/>
        <w:spacing w:line="242" w:lineRule="auto"/>
        <w:ind w:right="140" w:firstLine="758"/>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EC4929" w:rsidRDefault="001B2B69">
      <w:pPr>
        <w:pStyle w:val="a3"/>
        <w:ind w:right="141" w:firstLine="758"/>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EC4929" w:rsidRDefault="001B2B69">
      <w:pPr>
        <w:pStyle w:val="a3"/>
        <w:spacing w:line="237" w:lineRule="auto"/>
        <w:ind w:right="138" w:firstLine="758"/>
      </w:pPr>
      <w:r>
        <w:t>использовать</w:t>
      </w:r>
      <w:r>
        <w:rPr>
          <w:spacing w:val="-11"/>
        </w:rPr>
        <w:t xml:space="preserve"> </w:t>
      </w:r>
      <w:r>
        <w:t>методы</w:t>
      </w:r>
      <w:r>
        <w:rPr>
          <w:spacing w:val="-6"/>
        </w:rPr>
        <w:t xml:space="preserve"> </w:t>
      </w:r>
      <w:r>
        <w:t>биологии:</w:t>
      </w:r>
      <w:r>
        <w:rPr>
          <w:spacing w:val="-8"/>
        </w:rPr>
        <w:t xml:space="preserve"> </w:t>
      </w:r>
      <w:r>
        <w:t>проводить</w:t>
      </w:r>
      <w:r>
        <w:rPr>
          <w:spacing w:val="-11"/>
        </w:rPr>
        <w:t xml:space="preserve"> </w:t>
      </w:r>
      <w:r>
        <w:t>наблюдения</w:t>
      </w:r>
      <w:r>
        <w:rPr>
          <w:spacing w:val="-4"/>
        </w:rPr>
        <w:t xml:space="preserve"> </w:t>
      </w:r>
      <w:r>
        <w:t>за</w:t>
      </w:r>
      <w:r>
        <w:rPr>
          <w:spacing w:val="-9"/>
        </w:rPr>
        <w:t xml:space="preserve"> </w:t>
      </w:r>
      <w:r>
        <w:t>растениями,</w:t>
      </w:r>
      <w:r>
        <w:rPr>
          <w:spacing w:val="-6"/>
        </w:rPr>
        <w:t xml:space="preserve"> </w:t>
      </w:r>
      <w:r>
        <w:t>бактериями,</w:t>
      </w:r>
      <w:r>
        <w:rPr>
          <w:spacing w:val="-10"/>
        </w:rPr>
        <w:t xml:space="preserve"> </w:t>
      </w:r>
      <w:r>
        <w:t>грибами, лишайниками, описывать их, ставить простейшие</w:t>
      </w:r>
    </w:p>
    <w:p w:rsidR="00EC4929" w:rsidRDefault="001B2B69">
      <w:pPr>
        <w:pStyle w:val="a3"/>
        <w:spacing w:line="275" w:lineRule="exact"/>
      </w:pPr>
      <w:r>
        <w:t>биологические</w:t>
      </w:r>
      <w:r>
        <w:rPr>
          <w:spacing w:val="-4"/>
        </w:rPr>
        <w:t xml:space="preserve"> </w:t>
      </w:r>
      <w:r>
        <w:t>опыты</w:t>
      </w:r>
      <w:r>
        <w:rPr>
          <w:spacing w:val="-1"/>
        </w:rPr>
        <w:t xml:space="preserve"> </w:t>
      </w:r>
      <w:r>
        <w:t>и</w:t>
      </w:r>
      <w:r>
        <w:rPr>
          <w:spacing w:val="-5"/>
        </w:rPr>
        <w:t xml:space="preserve"> </w:t>
      </w:r>
      <w:r>
        <w:rPr>
          <w:spacing w:val="-2"/>
        </w:rPr>
        <w:t>эксперименты;</w:t>
      </w:r>
    </w:p>
    <w:p w:rsidR="00EC4929" w:rsidRDefault="001B2B69">
      <w:pPr>
        <w:pStyle w:val="a3"/>
        <w:spacing w:line="242" w:lineRule="auto"/>
        <w:ind w:right="133" w:firstLine="782"/>
      </w:pPr>
      <w:r>
        <w:t>соблюдать</w:t>
      </w:r>
      <w:r>
        <w:rPr>
          <w:spacing w:val="-15"/>
        </w:rPr>
        <w:t xml:space="preserve"> </w:t>
      </w:r>
      <w:r>
        <w:t>правила</w:t>
      </w:r>
      <w:r>
        <w:rPr>
          <w:spacing w:val="-15"/>
        </w:rPr>
        <w:t xml:space="preserve"> </w:t>
      </w:r>
      <w:r>
        <w:t>безопасного</w:t>
      </w:r>
      <w:r>
        <w:rPr>
          <w:spacing w:val="-15"/>
        </w:rPr>
        <w:t xml:space="preserve"> </w:t>
      </w:r>
      <w:r>
        <w:t>труда</w:t>
      </w:r>
      <w:r>
        <w:rPr>
          <w:spacing w:val="-15"/>
        </w:rPr>
        <w:t xml:space="preserve"> </w:t>
      </w:r>
      <w:r>
        <w:t>при</w:t>
      </w:r>
      <w:r>
        <w:rPr>
          <w:spacing w:val="-15"/>
        </w:rPr>
        <w:t xml:space="preserve"> </w:t>
      </w:r>
      <w:r>
        <w:t>работе</w:t>
      </w:r>
      <w:r>
        <w:rPr>
          <w:spacing w:val="-15"/>
        </w:rPr>
        <w:t xml:space="preserve"> </w:t>
      </w:r>
      <w:r>
        <w:t>с</w:t>
      </w:r>
      <w:r>
        <w:rPr>
          <w:spacing w:val="-15"/>
        </w:rPr>
        <w:t xml:space="preserve"> </w:t>
      </w:r>
      <w:r>
        <w:t>учебным</w:t>
      </w:r>
      <w:r>
        <w:rPr>
          <w:spacing w:val="-15"/>
        </w:rPr>
        <w:t xml:space="preserve"> </w:t>
      </w:r>
      <w:r>
        <w:t>и</w:t>
      </w:r>
      <w:r>
        <w:rPr>
          <w:spacing w:val="-15"/>
        </w:rPr>
        <w:t xml:space="preserve"> </w:t>
      </w:r>
      <w:r>
        <w:t>лабораторным</w:t>
      </w:r>
      <w:r>
        <w:rPr>
          <w:spacing w:val="-15"/>
        </w:rPr>
        <w:t xml:space="preserve"> </w:t>
      </w:r>
      <w:r>
        <w:t>оборудованием, химической посудой в соответствии с инструкциями на уроке и во внеурочной деятельности;</w:t>
      </w:r>
    </w:p>
    <w:p w:rsidR="00EC4929" w:rsidRDefault="001B2B69">
      <w:pPr>
        <w:pStyle w:val="a3"/>
        <w:ind w:right="129" w:firstLine="782"/>
      </w:pPr>
      <w: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EC4929" w:rsidRDefault="001B2B69">
      <w:pPr>
        <w:pStyle w:val="a3"/>
        <w:ind w:right="135" w:firstLine="782"/>
      </w:pPr>
      <w:r>
        <w:t xml:space="preserve">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w:t>
      </w:r>
      <w:r>
        <w:rPr>
          <w:spacing w:val="-2"/>
        </w:rPr>
        <w:t>обучающихся.</w:t>
      </w:r>
    </w:p>
    <w:p w:rsidR="00EC4929" w:rsidRDefault="001B2B69">
      <w:pPr>
        <w:pStyle w:val="a3"/>
        <w:spacing w:line="242" w:lineRule="auto"/>
        <w:ind w:left="1224" w:right="133"/>
      </w:pPr>
      <w:r>
        <w:t>Предметные результаты освоения программы по биологии к концу обучения в 8 классе: характеризовать</w:t>
      </w:r>
      <w:r>
        <w:rPr>
          <w:spacing w:val="-17"/>
        </w:rPr>
        <w:t xml:space="preserve"> </w:t>
      </w:r>
      <w:r>
        <w:t>зоологию</w:t>
      </w:r>
      <w:r>
        <w:rPr>
          <w:spacing w:val="-14"/>
        </w:rPr>
        <w:t xml:space="preserve"> </w:t>
      </w:r>
      <w:r>
        <w:t>как</w:t>
      </w:r>
      <w:r>
        <w:rPr>
          <w:spacing w:val="-9"/>
        </w:rPr>
        <w:t xml:space="preserve"> </w:t>
      </w:r>
      <w:r>
        <w:t>биологическую</w:t>
      </w:r>
      <w:r>
        <w:rPr>
          <w:spacing w:val="-6"/>
        </w:rPr>
        <w:t xml:space="preserve"> </w:t>
      </w:r>
      <w:r>
        <w:t>науку,</w:t>
      </w:r>
      <w:r>
        <w:rPr>
          <w:spacing w:val="-6"/>
        </w:rPr>
        <w:t xml:space="preserve"> </w:t>
      </w:r>
      <w:r>
        <w:t>её</w:t>
      </w:r>
      <w:r>
        <w:rPr>
          <w:spacing w:val="-9"/>
        </w:rPr>
        <w:t xml:space="preserve"> </w:t>
      </w:r>
      <w:r>
        <w:t>разделы</w:t>
      </w:r>
      <w:r>
        <w:rPr>
          <w:spacing w:val="-10"/>
        </w:rPr>
        <w:t xml:space="preserve"> </w:t>
      </w:r>
      <w:r>
        <w:t>и</w:t>
      </w:r>
      <w:r>
        <w:rPr>
          <w:spacing w:val="-12"/>
        </w:rPr>
        <w:t xml:space="preserve"> </w:t>
      </w:r>
      <w:r>
        <w:t>связь</w:t>
      </w:r>
      <w:r>
        <w:rPr>
          <w:spacing w:val="-12"/>
        </w:rPr>
        <w:t xml:space="preserve"> </w:t>
      </w:r>
      <w:r>
        <w:t>с</w:t>
      </w:r>
      <w:r>
        <w:rPr>
          <w:spacing w:val="-13"/>
        </w:rPr>
        <w:t xml:space="preserve"> </w:t>
      </w:r>
      <w:r>
        <w:t>другими</w:t>
      </w:r>
      <w:r>
        <w:rPr>
          <w:spacing w:val="-7"/>
        </w:rPr>
        <w:t xml:space="preserve"> </w:t>
      </w:r>
      <w:r>
        <w:t>науками</w:t>
      </w:r>
      <w:r>
        <w:rPr>
          <w:spacing w:val="-7"/>
        </w:rPr>
        <w:t xml:space="preserve"> </w:t>
      </w:r>
      <w:r>
        <w:rPr>
          <w:spacing w:val="-10"/>
        </w:rPr>
        <w:t>и</w:t>
      </w:r>
    </w:p>
    <w:p w:rsidR="00EC4929" w:rsidRDefault="001B2B69">
      <w:pPr>
        <w:pStyle w:val="a3"/>
        <w:spacing w:line="271" w:lineRule="exact"/>
        <w:jc w:val="left"/>
      </w:pPr>
      <w:r>
        <w:rPr>
          <w:spacing w:val="-2"/>
        </w:rPr>
        <w:t>техникой;</w:t>
      </w:r>
    </w:p>
    <w:p w:rsidR="00EC4929" w:rsidRDefault="001B2B69">
      <w:pPr>
        <w:pStyle w:val="a3"/>
        <w:ind w:right="127" w:firstLine="782"/>
      </w:pPr>
      <w:r>
        <w:t>характеризовать принципы классификации животных, вид как основную систематическую категорию,</w:t>
      </w:r>
      <w:r>
        <w:rPr>
          <w:spacing w:val="-15"/>
        </w:rPr>
        <w:t xml:space="preserve"> </w:t>
      </w:r>
      <w:r>
        <w:t>основные</w:t>
      </w:r>
      <w:r>
        <w:rPr>
          <w:spacing w:val="-15"/>
        </w:rPr>
        <w:t xml:space="preserve"> </w:t>
      </w:r>
      <w:r>
        <w:t>систематические</w:t>
      </w:r>
      <w:r>
        <w:rPr>
          <w:spacing w:val="-15"/>
        </w:rPr>
        <w:t xml:space="preserve"> </w:t>
      </w:r>
      <w:r>
        <w:t>группы</w:t>
      </w:r>
      <w:r>
        <w:rPr>
          <w:spacing w:val="-15"/>
        </w:rPr>
        <w:t xml:space="preserve"> </w:t>
      </w:r>
      <w:r>
        <w:t>животных</w:t>
      </w:r>
      <w:r>
        <w:rPr>
          <w:spacing w:val="-15"/>
        </w:rPr>
        <w:t xml:space="preserve"> </w:t>
      </w:r>
      <w:r>
        <w:t>(простейшие,</w:t>
      </w:r>
      <w:r>
        <w:rPr>
          <w:spacing w:val="-15"/>
        </w:rPr>
        <w:t xml:space="preserve"> </w:t>
      </w:r>
      <w:r>
        <w:t>кишечнополостные,</w:t>
      </w:r>
      <w:r>
        <w:rPr>
          <w:spacing w:val="-15"/>
        </w:rPr>
        <w:t xml:space="preserve"> </w:t>
      </w:r>
      <w:r>
        <w:t>плоские, круглые и кольчатые черви, членистоногие, моллюски, хордовые);</w:t>
      </w:r>
    </w:p>
    <w:p w:rsidR="00EC4929" w:rsidRDefault="001B2B69">
      <w:pPr>
        <w:pStyle w:val="a3"/>
        <w:spacing w:line="242" w:lineRule="auto"/>
        <w:ind w:right="135" w:firstLine="782"/>
      </w:pPr>
      <w: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EC4929" w:rsidRDefault="001B2B69">
      <w:pPr>
        <w:pStyle w:val="a3"/>
        <w:ind w:right="129" w:firstLine="782"/>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w:t>
      </w:r>
      <w:r>
        <w:rPr>
          <w:spacing w:val="-7"/>
        </w:rPr>
        <w:t xml:space="preserve"> </w:t>
      </w:r>
      <w:r>
        <w:t>рост,</w:t>
      </w:r>
      <w:r>
        <w:rPr>
          <w:spacing w:val="-10"/>
        </w:rPr>
        <w:t xml:space="preserve"> </w:t>
      </w:r>
      <w:r>
        <w:t>развитие,</w:t>
      </w:r>
      <w:r>
        <w:rPr>
          <w:spacing w:val="-7"/>
        </w:rPr>
        <w:t xml:space="preserve"> </w:t>
      </w:r>
      <w:r>
        <w:t>кровообращение,</w:t>
      </w:r>
      <w:r>
        <w:rPr>
          <w:spacing w:val="-11"/>
        </w:rPr>
        <w:t xml:space="preserve"> </w:t>
      </w:r>
      <w:r>
        <w:t>выделение,</w:t>
      </w:r>
      <w:r>
        <w:rPr>
          <w:spacing w:val="-11"/>
        </w:rPr>
        <w:t xml:space="preserve"> </w:t>
      </w:r>
      <w:r>
        <w:t>опора,</w:t>
      </w:r>
      <w:r>
        <w:rPr>
          <w:spacing w:val="-7"/>
        </w:rPr>
        <w:t xml:space="preserve"> </w:t>
      </w:r>
      <w:r>
        <w:t>движение,</w:t>
      </w:r>
      <w:r>
        <w:rPr>
          <w:spacing w:val="-7"/>
        </w:rPr>
        <w:t xml:space="preserve"> </w:t>
      </w:r>
      <w:r>
        <w:t>размножение,</w:t>
      </w:r>
      <w:r>
        <w:rPr>
          <w:spacing w:val="-11"/>
        </w:rPr>
        <w:t xml:space="preserve"> </w:t>
      </w:r>
      <w:r>
        <w:t>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EC4929" w:rsidRDefault="001B2B69">
      <w:pPr>
        <w:pStyle w:val="a3"/>
        <w:spacing w:line="242" w:lineRule="auto"/>
        <w:ind w:right="132" w:firstLine="782"/>
      </w:pPr>
      <w:r>
        <w:t>раскрывать общие признаки животных, уровни организации животного организма: клетки, ткани, органы, системы органов, организм;</w:t>
      </w:r>
    </w:p>
    <w:p w:rsidR="00EC4929" w:rsidRDefault="001B2B69">
      <w:pPr>
        <w:pStyle w:val="a3"/>
        <w:ind w:firstLine="758"/>
        <w:jc w:val="left"/>
      </w:pPr>
      <w:r>
        <w:t>сравнивать животные ткани и органы животных между собой; описывать строение и жизнедеятельность</w:t>
      </w:r>
      <w:r>
        <w:rPr>
          <w:spacing w:val="-5"/>
        </w:rPr>
        <w:t xml:space="preserve"> </w:t>
      </w:r>
      <w:r>
        <w:t>животного</w:t>
      </w:r>
      <w:r>
        <w:rPr>
          <w:spacing w:val="-3"/>
        </w:rPr>
        <w:t xml:space="preserve"> </w:t>
      </w:r>
      <w:r>
        <w:t>организма:</w:t>
      </w:r>
      <w:r>
        <w:rPr>
          <w:spacing w:val="-6"/>
        </w:rPr>
        <w:t xml:space="preserve"> </w:t>
      </w:r>
      <w:r>
        <w:t>опору</w:t>
      </w:r>
      <w:r>
        <w:rPr>
          <w:spacing w:val="-12"/>
        </w:rPr>
        <w:t xml:space="preserve"> </w:t>
      </w:r>
      <w:r>
        <w:t>и</w:t>
      </w:r>
      <w:r>
        <w:rPr>
          <w:spacing w:val="-2"/>
        </w:rPr>
        <w:t xml:space="preserve"> </w:t>
      </w:r>
      <w:r>
        <w:t>движение,</w:t>
      </w:r>
      <w:r>
        <w:rPr>
          <w:spacing w:val="-1"/>
        </w:rPr>
        <w:t xml:space="preserve"> </w:t>
      </w:r>
      <w:r>
        <w:t>питание</w:t>
      </w:r>
      <w:r>
        <w:rPr>
          <w:spacing w:val="-8"/>
        </w:rPr>
        <w:t xml:space="preserve"> </w:t>
      </w:r>
      <w:r>
        <w:t>и</w:t>
      </w:r>
      <w:r>
        <w:rPr>
          <w:spacing w:val="-2"/>
        </w:rPr>
        <w:t xml:space="preserve"> </w:t>
      </w:r>
      <w:r>
        <w:t>пищеварение,</w:t>
      </w:r>
      <w:r>
        <w:rPr>
          <w:spacing w:val="-1"/>
        </w:rPr>
        <w:t xml:space="preserve"> </w:t>
      </w:r>
      <w:r>
        <w:t>дыхание</w:t>
      </w:r>
      <w:r>
        <w:rPr>
          <w:spacing w:val="-4"/>
        </w:rPr>
        <w:t xml:space="preserve"> </w:t>
      </w:r>
      <w:r>
        <w:t>и транспорт веществ, выделение, регуляцию и поведение, рост, размножение и развитие;</w:t>
      </w:r>
    </w:p>
    <w:p w:rsidR="00EC4929" w:rsidRDefault="001B2B69">
      <w:pPr>
        <w:pStyle w:val="a3"/>
        <w:ind w:right="137" w:firstLine="758"/>
      </w:pPr>
      <w:r>
        <w:t>характеризовать</w:t>
      </w:r>
      <w:r>
        <w:rPr>
          <w:spacing w:val="-7"/>
        </w:rPr>
        <w:t xml:space="preserve"> </w:t>
      </w:r>
      <w:r>
        <w:t>процессы</w:t>
      </w:r>
      <w:r>
        <w:rPr>
          <w:spacing w:val="-7"/>
        </w:rPr>
        <w:t xml:space="preserve"> </w:t>
      </w:r>
      <w:r>
        <w:t>жизнедеятельности</w:t>
      </w:r>
      <w:r>
        <w:rPr>
          <w:spacing w:val="-7"/>
        </w:rPr>
        <w:t xml:space="preserve"> </w:t>
      </w:r>
      <w:r>
        <w:t>животных</w:t>
      </w:r>
      <w:r>
        <w:rPr>
          <w:spacing w:val="-9"/>
        </w:rPr>
        <w:t xml:space="preserve"> </w:t>
      </w:r>
      <w:r>
        <w:t>изучаемых</w:t>
      </w:r>
      <w:r>
        <w:rPr>
          <w:spacing w:val="-9"/>
        </w:rPr>
        <w:t xml:space="preserve"> </w:t>
      </w:r>
      <w:r>
        <w:t>систематических</w:t>
      </w:r>
      <w:r>
        <w:rPr>
          <w:spacing w:val="-9"/>
        </w:rPr>
        <w:t xml:space="preserve"> </w:t>
      </w:r>
      <w:r>
        <w:t>групп: движение,</w:t>
      </w:r>
      <w:r>
        <w:rPr>
          <w:spacing w:val="-2"/>
        </w:rPr>
        <w:t xml:space="preserve"> </w:t>
      </w:r>
      <w:r>
        <w:t>питание, дыхание,</w:t>
      </w:r>
      <w:r>
        <w:rPr>
          <w:spacing w:val="-2"/>
        </w:rPr>
        <w:t xml:space="preserve"> </w:t>
      </w:r>
      <w:r>
        <w:t>транспорт</w:t>
      </w:r>
      <w:r>
        <w:rPr>
          <w:spacing w:val="-4"/>
        </w:rPr>
        <w:t xml:space="preserve"> </w:t>
      </w:r>
      <w:r>
        <w:t>веществ,</w:t>
      </w:r>
      <w:r>
        <w:rPr>
          <w:spacing w:val="-2"/>
        </w:rPr>
        <w:t xml:space="preserve"> </w:t>
      </w:r>
      <w:r>
        <w:t>выделение,</w:t>
      </w:r>
      <w:r>
        <w:rPr>
          <w:spacing w:val="-2"/>
        </w:rPr>
        <w:t xml:space="preserve"> </w:t>
      </w:r>
      <w:r>
        <w:t xml:space="preserve">регуляцию, поведение, рост, развитие, </w:t>
      </w:r>
      <w:r>
        <w:rPr>
          <w:spacing w:val="-2"/>
        </w:rPr>
        <w:t>размножение;</w:t>
      </w:r>
    </w:p>
    <w:p w:rsidR="00EC4929" w:rsidRDefault="001B2B69">
      <w:pPr>
        <w:pStyle w:val="a3"/>
        <w:spacing w:line="242" w:lineRule="auto"/>
        <w:ind w:right="132" w:firstLine="758"/>
      </w:pPr>
      <w:r>
        <w:t>выявлять причинно-следственные связи между строением, жизнедеятельностью и средой обитания животных изучаемых систематических групп;</w:t>
      </w:r>
    </w:p>
    <w:p w:rsidR="00EC4929" w:rsidRDefault="001B2B69">
      <w:pPr>
        <w:pStyle w:val="a3"/>
        <w:ind w:right="130" w:firstLine="758"/>
      </w:pPr>
      <w: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w:t>
      </w:r>
      <w:r>
        <w:rPr>
          <w:spacing w:val="-2"/>
        </w:rPr>
        <w:t>изображениям;</w:t>
      </w:r>
    </w:p>
    <w:p w:rsidR="00EC4929" w:rsidRDefault="001B2B69">
      <w:pPr>
        <w:pStyle w:val="a3"/>
        <w:spacing w:line="237" w:lineRule="auto"/>
        <w:ind w:right="138" w:firstLine="758"/>
      </w:pPr>
      <w:r>
        <w:t xml:space="preserve">выявлять признаки классов членистоногих и хордовых, отрядов насекомых и </w:t>
      </w:r>
      <w:r>
        <w:rPr>
          <w:spacing w:val="-2"/>
        </w:rPr>
        <w:t>млекопитающих;</w:t>
      </w:r>
    </w:p>
    <w:p w:rsidR="00EC4929" w:rsidRDefault="001B2B69">
      <w:pPr>
        <w:pStyle w:val="a3"/>
        <w:ind w:left="1200"/>
      </w:pPr>
      <w:r>
        <w:t>выполнять</w:t>
      </w:r>
      <w:r>
        <w:rPr>
          <w:spacing w:val="27"/>
        </w:rPr>
        <w:t xml:space="preserve"> </w:t>
      </w:r>
      <w:r>
        <w:t>практические</w:t>
      </w:r>
      <w:r>
        <w:rPr>
          <w:spacing w:val="29"/>
        </w:rPr>
        <w:t xml:space="preserve"> </w:t>
      </w:r>
      <w:r>
        <w:t>и</w:t>
      </w:r>
      <w:r>
        <w:rPr>
          <w:spacing w:val="27"/>
        </w:rPr>
        <w:t xml:space="preserve"> </w:t>
      </w:r>
      <w:r>
        <w:t>лабораторные</w:t>
      </w:r>
      <w:r>
        <w:rPr>
          <w:spacing w:val="30"/>
        </w:rPr>
        <w:t xml:space="preserve"> </w:t>
      </w:r>
      <w:r>
        <w:t>работы</w:t>
      </w:r>
      <w:r>
        <w:rPr>
          <w:spacing w:val="28"/>
        </w:rPr>
        <w:t xml:space="preserve"> </w:t>
      </w:r>
      <w:r>
        <w:t>по</w:t>
      </w:r>
      <w:r>
        <w:rPr>
          <w:spacing w:val="29"/>
        </w:rPr>
        <w:t xml:space="preserve"> </w:t>
      </w:r>
      <w:r>
        <w:t>морфологии,</w:t>
      </w:r>
      <w:r>
        <w:rPr>
          <w:spacing w:val="28"/>
        </w:rPr>
        <w:t xml:space="preserve"> </w:t>
      </w:r>
      <w:r>
        <w:t>анатомии,</w:t>
      </w:r>
      <w:r>
        <w:rPr>
          <w:spacing w:val="28"/>
        </w:rPr>
        <w:t xml:space="preserve"> </w:t>
      </w:r>
      <w:r>
        <w:t>физиологии</w:t>
      </w:r>
      <w:r>
        <w:rPr>
          <w:spacing w:val="28"/>
        </w:rPr>
        <w:t xml:space="preserve"> </w:t>
      </w:r>
      <w:r>
        <w:rPr>
          <w:spacing w:val="-10"/>
        </w:rPr>
        <w:t>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5"/>
      </w:pPr>
      <w:r>
        <w:lastRenderedPageBreak/>
        <w:t>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C4929" w:rsidRDefault="001B2B69">
      <w:pPr>
        <w:pStyle w:val="a3"/>
        <w:spacing w:before="5" w:line="237" w:lineRule="auto"/>
        <w:ind w:firstLine="758"/>
        <w:jc w:val="left"/>
      </w:pPr>
      <w:r>
        <w:t>сравнивать</w:t>
      </w:r>
      <w:r>
        <w:rPr>
          <w:spacing w:val="80"/>
        </w:rPr>
        <w:t xml:space="preserve"> </w:t>
      </w:r>
      <w:r>
        <w:t>представителей</w:t>
      </w:r>
      <w:r>
        <w:rPr>
          <w:spacing w:val="80"/>
        </w:rPr>
        <w:t xml:space="preserve"> </w:t>
      </w:r>
      <w:r>
        <w:t>отдельных</w:t>
      </w:r>
      <w:r>
        <w:rPr>
          <w:spacing w:val="80"/>
        </w:rPr>
        <w:t xml:space="preserve"> </w:t>
      </w:r>
      <w:r>
        <w:t>систематических</w:t>
      </w:r>
      <w:r>
        <w:rPr>
          <w:spacing w:val="80"/>
        </w:rPr>
        <w:t xml:space="preserve"> </w:t>
      </w:r>
      <w:r>
        <w:t>групп</w:t>
      </w:r>
      <w:r>
        <w:rPr>
          <w:spacing w:val="80"/>
        </w:rPr>
        <w:t xml:space="preserve"> </w:t>
      </w:r>
      <w:r>
        <w:t>животных</w:t>
      </w:r>
      <w:r>
        <w:rPr>
          <w:spacing w:val="80"/>
        </w:rPr>
        <w:t xml:space="preserve"> </w:t>
      </w:r>
      <w:r>
        <w:t>и</w:t>
      </w:r>
      <w:r>
        <w:rPr>
          <w:spacing w:val="80"/>
        </w:rPr>
        <w:t xml:space="preserve"> </w:t>
      </w:r>
      <w:r>
        <w:t>проводить выводы на основе сравнения;</w:t>
      </w:r>
    </w:p>
    <w:p w:rsidR="00EC4929" w:rsidRDefault="001B2B69">
      <w:pPr>
        <w:pStyle w:val="a3"/>
        <w:spacing w:before="6" w:line="237" w:lineRule="auto"/>
        <w:ind w:firstLine="758"/>
        <w:jc w:val="left"/>
      </w:pPr>
      <w:r>
        <w:t>классифицировать</w:t>
      </w:r>
      <w:r>
        <w:rPr>
          <w:spacing w:val="-6"/>
        </w:rPr>
        <w:t xml:space="preserve"> </w:t>
      </w:r>
      <w:r>
        <w:t>животных</w:t>
      </w:r>
      <w:r>
        <w:rPr>
          <w:spacing w:val="-8"/>
        </w:rPr>
        <w:t xml:space="preserve"> </w:t>
      </w:r>
      <w:r>
        <w:t>на</w:t>
      </w:r>
      <w:r>
        <w:rPr>
          <w:spacing w:val="-9"/>
        </w:rPr>
        <w:t xml:space="preserve"> </w:t>
      </w:r>
      <w:r>
        <w:t>основании</w:t>
      </w:r>
      <w:r>
        <w:rPr>
          <w:spacing w:val="-7"/>
        </w:rPr>
        <w:t xml:space="preserve"> </w:t>
      </w:r>
      <w:r>
        <w:t>особенностей</w:t>
      </w:r>
      <w:r>
        <w:rPr>
          <w:spacing w:val="-3"/>
        </w:rPr>
        <w:t xml:space="preserve"> </w:t>
      </w:r>
      <w:r>
        <w:t>строения;</w:t>
      </w:r>
      <w:r>
        <w:rPr>
          <w:spacing w:val="-8"/>
        </w:rPr>
        <w:t xml:space="preserve"> </w:t>
      </w:r>
      <w:r>
        <w:t>описывать</w:t>
      </w:r>
      <w:r>
        <w:rPr>
          <w:spacing w:val="-3"/>
        </w:rPr>
        <w:t xml:space="preserve"> </w:t>
      </w:r>
      <w:r>
        <w:t>усложнение организации животных в ходе эволюции животного мира на Земле;</w:t>
      </w:r>
    </w:p>
    <w:p w:rsidR="00EC4929" w:rsidRDefault="001B2B69">
      <w:pPr>
        <w:pStyle w:val="a3"/>
        <w:spacing w:before="5" w:line="237" w:lineRule="auto"/>
        <w:ind w:firstLine="758"/>
        <w:jc w:val="left"/>
      </w:pPr>
      <w:r>
        <w:t>выявлять</w:t>
      </w:r>
      <w:r>
        <w:rPr>
          <w:spacing w:val="40"/>
        </w:rPr>
        <w:t xml:space="preserve"> </w:t>
      </w:r>
      <w:r>
        <w:t>черты</w:t>
      </w:r>
      <w:r>
        <w:rPr>
          <w:spacing w:val="38"/>
        </w:rPr>
        <w:t xml:space="preserve"> </w:t>
      </w:r>
      <w:r>
        <w:t>приспособленности</w:t>
      </w:r>
      <w:r>
        <w:rPr>
          <w:spacing w:val="37"/>
        </w:rPr>
        <w:t xml:space="preserve"> </w:t>
      </w:r>
      <w:r>
        <w:t>животных</w:t>
      </w:r>
      <w:r>
        <w:rPr>
          <w:spacing w:val="35"/>
        </w:rPr>
        <w:t xml:space="preserve"> </w:t>
      </w:r>
      <w:r>
        <w:t>к</w:t>
      </w:r>
      <w:r>
        <w:rPr>
          <w:spacing w:val="38"/>
        </w:rPr>
        <w:t xml:space="preserve"> </w:t>
      </w:r>
      <w:r>
        <w:t>среде</w:t>
      </w:r>
      <w:r>
        <w:rPr>
          <w:spacing w:val="39"/>
        </w:rPr>
        <w:t xml:space="preserve"> </w:t>
      </w:r>
      <w:r>
        <w:t>обитания,</w:t>
      </w:r>
      <w:r>
        <w:rPr>
          <w:spacing w:val="40"/>
        </w:rPr>
        <w:t xml:space="preserve"> </w:t>
      </w:r>
      <w:r>
        <w:t>значение</w:t>
      </w:r>
      <w:r>
        <w:rPr>
          <w:spacing w:val="39"/>
        </w:rPr>
        <w:t xml:space="preserve"> </w:t>
      </w:r>
      <w:r>
        <w:t>экологических факторов для животных;</w:t>
      </w:r>
    </w:p>
    <w:p w:rsidR="00EC4929" w:rsidRDefault="001B2B69">
      <w:pPr>
        <w:pStyle w:val="a3"/>
        <w:spacing w:before="4"/>
        <w:ind w:firstLine="758"/>
        <w:jc w:val="left"/>
      </w:pPr>
      <w:r>
        <w:t>выявлять</w:t>
      </w:r>
      <w:r>
        <w:rPr>
          <w:spacing w:val="-6"/>
        </w:rPr>
        <w:t xml:space="preserve"> </w:t>
      </w:r>
      <w:r>
        <w:t>взаимосвязи</w:t>
      </w:r>
      <w:r>
        <w:rPr>
          <w:spacing w:val="-6"/>
        </w:rPr>
        <w:t xml:space="preserve"> </w:t>
      </w:r>
      <w:r>
        <w:t>животных</w:t>
      </w:r>
      <w:r>
        <w:rPr>
          <w:spacing w:val="-7"/>
        </w:rPr>
        <w:t xml:space="preserve"> </w:t>
      </w:r>
      <w:r>
        <w:t>в</w:t>
      </w:r>
      <w:r>
        <w:rPr>
          <w:spacing w:val="-5"/>
        </w:rPr>
        <w:t xml:space="preserve"> </w:t>
      </w:r>
      <w:r>
        <w:t>природных</w:t>
      </w:r>
      <w:r>
        <w:rPr>
          <w:spacing w:val="-12"/>
        </w:rPr>
        <w:t xml:space="preserve"> </w:t>
      </w:r>
      <w:r>
        <w:t>сообществах, цепи</w:t>
      </w:r>
      <w:r>
        <w:rPr>
          <w:spacing w:val="-6"/>
        </w:rPr>
        <w:t xml:space="preserve"> </w:t>
      </w:r>
      <w:r>
        <w:t>питания;</w:t>
      </w:r>
      <w:r>
        <w:rPr>
          <w:spacing w:val="-7"/>
        </w:rPr>
        <w:t xml:space="preserve"> </w:t>
      </w:r>
      <w:r>
        <w:t xml:space="preserve">устанавливать взаимосвязи животных с растениями, грибами, лишайниками и бактериями в природных </w:t>
      </w:r>
      <w:r>
        <w:rPr>
          <w:spacing w:val="-2"/>
        </w:rPr>
        <w:t>сообществах;</w:t>
      </w:r>
    </w:p>
    <w:p w:rsidR="00EC4929" w:rsidRDefault="001B2B69">
      <w:pPr>
        <w:pStyle w:val="a3"/>
        <w:spacing w:line="242" w:lineRule="auto"/>
        <w:ind w:right="967" w:firstLine="758"/>
        <w:jc w:val="left"/>
      </w:pPr>
      <w:r>
        <w:t>характеризовать</w:t>
      </w:r>
      <w:r>
        <w:rPr>
          <w:spacing w:val="-6"/>
        </w:rPr>
        <w:t xml:space="preserve"> </w:t>
      </w:r>
      <w:r>
        <w:t>животных</w:t>
      </w:r>
      <w:r>
        <w:rPr>
          <w:spacing w:val="-8"/>
        </w:rPr>
        <w:t xml:space="preserve"> </w:t>
      </w:r>
      <w:r>
        <w:t>природных</w:t>
      </w:r>
      <w:r>
        <w:rPr>
          <w:spacing w:val="-8"/>
        </w:rPr>
        <w:t xml:space="preserve"> </w:t>
      </w:r>
      <w:r>
        <w:t>зон</w:t>
      </w:r>
      <w:r>
        <w:rPr>
          <w:spacing w:val="-7"/>
        </w:rPr>
        <w:t xml:space="preserve"> </w:t>
      </w:r>
      <w:r>
        <w:t>Земли,</w:t>
      </w:r>
      <w:r>
        <w:rPr>
          <w:spacing w:val="-6"/>
        </w:rPr>
        <w:t xml:space="preserve"> </w:t>
      </w:r>
      <w:r>
        <w:t>основные</w:t>
      </w:r>
      <w:r>
        <w:rPr>
          <w:spacing w:val="-9"/>
        </w:rPr>
        <w:t xml:space="preserve"> </w:t>
      </w:r>
      <w:r>
        <w:t>закономерности распространения животных по планете;</w:t>
      </w:r>
    </w:p>
    <w:p w:rsidR="00EC4929" w:rsidRDefault="001B2B69">
      <w:pPr>
        <w:pStyle w:val="a3"/>
        <w:spacing w:line="271" w:lineRule="exact"/>
        <w:ind w:left="1200"/>
        <w:jc w:val="left"/>
      </w:pPr>
      <w:r>
        <w:t>раскрывать роль</w:t>
      </w:r>
      <w:r>
        <w:rPr>
          <w:spacing w:val="-4"/>
        </w:rPr>
        <w:t xml:space="preserve"> </w:t>
      </w:r>
      <w:r>
        <w:t>животных</w:t>
      </w:r>
      <w:r>
        <w:rPr>
          <w:spacing w:val="-5"/>
        </w:rPr>
        <w:t xml:space="preserve"> </w:t>
      </w:r>
      <w:r>
        <w:t>в</w:t>
      </w:r>
      <w:r>
        <w:rPr>
          <w:spacing w:val="-3"/>
        </w:rPr>
        <w:t xml:space="preserve"> </w:t>
      </w:r>
      <w:r>
        <w:t>природных</w:t>
      </w:r>
      <w:r>
        <w:rPr>
          <w:spacing w:val="-5"/>
        </w:rPr>
        <w:t xml:space="preserve"> </w:t>
      </w:r>
      <w:r>
        <w:rPr>
          <w:spacing w:val="-2"/>
        </w:rPr>
        <w:t>сообществах;</w:t>
      </w:r>
    </w:p>
    <w:p w:rsidR="00EC4929" w:rsidRDefault="001B2B69">
      <w:pPr>
        <w:pStyle w:val="a3"/>
        <w:ind w:right="135" w:firstLine="758"/>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EC4929" w:rsidRDefault="001B2B69">
      <w:pPr>
        <w:pStyle w:val="a3"/>
        <w:spacing w:line="274" w:lineRule="exact"/>
        <w:ind w:left="1200"/>
      </w:pPr>
      <w:r>
        <w:t>иметь</w:t>
      </w:r>
      <w:r>
        <w:rPr>
          <w:spacing w:val="-5"/>
        </w:rPr>
        <w:t xml:space="preserve"> </w:t>
      </w:r>
      <w:r>
        <w:t>представление</w:t>
      </w:r>
      <w:r>
        <w:rPr>
          <w:spacing w:val="-6"/>
        </w:rPr>
        <w:t xml:space="preserve"> </w:t>
      </w:r>
      <w:r>
        <w:t>о</w:t>
      </w:r>
      <w:r>
        <w:rPr>
          <w:spacing w:val="1"/>
        </w:rPr>
        <w:t xml:space="preserve"> </w:t>
      </w:r>
      <w:r>
        <w:t>мероприятиях</w:t>
      </w:r>
      <w:r>
        <w:rPr>
          <w:spacing w:val="-5"/>
        </w:rPr>
        <w:t xml:space="preserve"> </w:t>
      </w:r>
      <w:r>
        <w:t>по</w:t>
      </w:r>
      <w:r>
        <w:rPr>
          <w:spacing w:val="-5"/>
        </w:rPr>
        <w:t xml:space="preserve"> </w:t>
      </w:r>
      <w:r>
        <w:t>охране животного мира</w:t>
      </w:r>
      <w:r>
        <w:rPr>
          <w:spacing w:val="-5"/>
        </w:rPr>
        <w:t xml:space="preserve"> </w:t>
      </w:r>
      <w:r>
        <w:rPr>
          <w:spacing w:val="-2"/>
        </w:rPr>
        <w:t>Земли;</w:t>
      </w:r>
    </w:p>
    <w:p w:rsidR="00EC4929" w:rsidRDefault="001B2B69">
      <w:pPr>
        <w:pStyle w:val="a3"/>
        <w:spacing w:before="3"/>
        <w:ind w:right="134" w:firstLine="758"/>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EC4929" w:rsidRDefault="001B2B69">
      <w:pPr>
        <w:pStyle w:val="a3"/>
        <w:spacing w:line="242" w:lineRule="auto"/>
        <w:ind w:right="140" w:firstLine="758"/>
      </w:pPr>
      <w:r>
        <w:t>использовать</w:t>
      </w:r>
      <w:r>
        <w:rPr>
          <w:spacing w:val="-12"/>
        </w:rPr>
        <w:t xml:space="preserve"> </w:t>
      </w:r>
      <w:r>
        <w:t>методы</w:t>
      </w:r>
      <w:r>
        <w:rPr>
          <w:spacing w:val="-12"/>
        </w:rPr>
        <w:t xml:space="preserve"> </w:t>
      </w:r>
      <w:r>
        <w:t>биологии:</w:t>
      </w:r>
      <w:r>
        <w:rPr>
          <w:spacing w:val="-9"/>
        </w:rPr>
        <w:t xml:space="preserve"> </w:t>
      </w:r>
      <w:r>
        <w:t>проводить</w:t>
      </w:r>
      <w:r>
        <w:rPr>
          <w:spacing w:val="-12"/>
        </w:rPr>
        <w:t xml:space="preserve"> </w:t>
      </w:r>
      <w:r>
        <w:t>наблюдения</w:t>
      </w:r>
      <w:r>
        <w:rPr>
          <w:spacing w:val="-10"/>
        </w:rPr>
        <w:t xml:space="preserve"> </w:t>
      </w:r>
      <w:r>
        <w:t>за</w:t>
      </w:r>
      <w:r>
        <w:rPr>
          <w:spacing w:val="-11"/>
        </w:rPr>
        <w:t xml:space="preserve"> </w:t>
      </w:r>
      <w:r>
        <w:t>животными,</w:t>
      </w:r>
      <w:r>
        <w:rPr>
          <w:spacing w:val="-12"/>
        </w:rPr>
        <w:t xml:space="preserve"> </w:t>
      </w:r>
      <w:r>
        <w:t>описывать</w:t>
      </w:r>
      <w:r>
        <w:rPr>
          <w:spacing w:val="-9"/>
        </w:rPr>
        <w:t xml:space="preserve"> </w:t>
      </w:r>
      <w:r>
        <w:t>животных, их органы и системы органов; ставить простейшие биологические опыты и эксперименты;</w:t>
      </w:r>
    </w:p>
    <w:p w:rsidR="00EC4929" w:rsidRDefault="001B2B69">
      <w:pPr>
        <w:pStyle w:val="a3"/>
        <w:spacing w:line="242" w:lineRule="auto"/>
        <w:ind w:right="138" w:firstLine="758"/>
      </w:pPr>
      <w:r>
        <w:t>соблюдать</w:t>
      </w:r>
      <w:r>
        <w:rPr>
          <w:spacing w:val="-15"/>
        </w:rPr>
        <w:t xml:space="preserve"> </w:t>
      </w:r>
      <w:r>
        <w:t>правила</w:t>
      </w:r>
      <w:r>
        <w:rPr>
          <w:spacing w:val="-15"/>
        </w:rPr>
        <w:t xml:space="preserve"> </w:t>
      </w:r>
      <w:r>
        <w:t>безопасного</w:t>
      </w:r>
      <w:r>
        <w:rPr>
          <w:spacing w:val="-11"/>
        </w:rPr>
        <w:t xml:space="preserve"> </w:t>
      </w:r>
      <w:r>
        <w:t>труда</w:t>
      </w:r>
      <w:r>
        <w:rPr>
          <w:spacing w:val="-15"/>
        </w:rPr>
        <w:t xml:space="preserve"> </w:t>
      </w:r>
      <w:r>
        <w:t>при</w:t>
      </w:r>
      <w:r>
        <w:rPr>
          <w:spacing w:val="-14"/>
        </w:rPr>
        <w:t xml:space="preserve"> </w:t>
      </w:r>
      <w:r>
        <w:t>работе</w:t>
      </w:r>
      <w:r>
        <w:rPr>
          <w:spacing w:val="-15"/>
        </w:rPr>
        <w:t xml:space="preserve"> </w:t>
      </w:r>
      <w:r>
        <w:t>с</w:t>
      </w:r>
      <w:r>
        <w:rPr>
          <w:spacing w:val="-15"/>
        </w:rPr>
        <w:t xml:space="preserve"> </w:t>
      </w:r>
      <w:r>
        <w:t>учебным</w:t>
      </w:r>
      <w:r>
        <w:rPr>
          <w:spacing w:val="-13"/>
        </w:rPr>
        <w:t xml:space="preserve"> </w:t>
      </w:r>
      <w:r>
        <w:t>и</w:t>
      </w:r>
      <w:r>
        <w:rPr>
          <w:spacing w:val="-14"/>
        </w:rPr>
        <w:t xml:space="preserve"> </w:t>
      </w:r>
      <w:r>
        <w:t>лабораторным</w:t>
      </w:r>
      <w:r>
        <w:rPr>
          <w:spacing w:val="-15"/>
        </w:rPr>
        <w:t xml:space="preserve"> </w:t>
      </w:r>
      <w:r>
        <w:t>оборудованием, химической посудой в соответствии с инструкциями на уроке и во внеурочной деятельности;</w:t>
      </w:r>
    </w:p>
    <w:p w:rsidR="00EC4929" w:rsidRDefault="001B2B69">
      <w:pPr>
        <w:pStyle w:val="a3"/>
        <w:ind w:right="130" w:firstLine="758"/>
      </w:pPr>
      <w: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EC4929" w:rsidRDefault="001B2B69">
      <w:pPr>
        <w:pStyle w:val="a3"/>
        <w:ind w:right="133" w:firstLine="758"/>
      </w:pPr>
      <w:r>
        <w:t xml:space="preserve">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w:t>
      </w:r>
      <w:r>
        <w:rPr>
          <w:spacing w:val="-2"/>
        </w:rPr>
        <w:t>обучающихся.</w:t>
      </w:r>
    </w:p>
    <w:p w:rsidR="00EC4929" w:rsidRDefault="001B2B69">
      <w:pPr>
        <w:pStyle w:val="a3"/>
        <w:spacing w:line="242" w:lineRule="auto"/>
        <w:ind w:left="1200" w:right="145"/>
      </w:pPr>
      <w:r>
        <w:t>Предметные результаты освоения программы по биологии к концу обучения в 9 классе: характеризовать</w:t>
      </w:r>
      <w:r>
        <w:rPr>
          <w:spacing w:val="65"/>
          <w:w w:val="150"/>
        </w:rPr>
        <w:t xml:space="preserve"> </w:t>
      </w:r>
      <w:r>
        <w:t>науки</w:t>
      </w:r>
      <w:r>
        <w:rPr>
          <w:spacing w:val="71"/>
          <w:w w:val="150"/>
        </w:rPr>
        <w:t xml:space="preserve"> </w:t>
      </w:r>
      <w:r>
        <w:t>о</w:t>
      </w:r>
      <w:r>
        <w:rPr>
          <w:spacing w:val="70"/>
          <w:w w:val="150"/>
        </w:rPr>
        <w:t xml:space="preserve"> </w:t>
      </w:r>
      <w:r>
        <w:t>человеке</w:t>
      </w:r>
      <w:r>
        <w:rPr>
          <w:spacing w:val="69"/>
          <w:w w:val="150"/>
        </w:rPr>
        <w:t xml:space="preserve"> </w:t>
      </w:r>
      <w:r>
        <w:t>(антропологию,</w:t>
      </w:r>
      <w:r>
        <w:rPr>
          <w:spacing w:val="68"/>
          <w:w w:val="150"/>
        </w:rPr>
        <w:t xml:space="preserve"> </w:t>
      </w:r>
      <w:r>
        <w:t>анатомию,</w:t>
      </w:r>
      <w:r>
        <w:rPr>
          <w:spacing w:val="71"/>
          <w:w w:val="150"/>
        </w:rPr>
        <w:t xml:space="preserve"> </w:t>
      </w:r>
      <w:r>
        <w:t>физиологию,</w:t>
      </w:r>
      <w:r>
        <w:rPr>
          <w:spacing w:val="69"/>
          <w:w w:val="150"/>
        </w:rPr>
        <w:t xml:space="preserve"> </w:t>
      </w:r>
      <w:r>
        <w:rPr>
          <w:spacing w:val="-2"/>
        </w:rPr>
        <w:t>медицину,</w:t>
      </w:r>
    </w:p>
    <w:p w:rsidR="00EC4929" w:rsidRDefault="001B2B69">
      <w:pPr>
        <w:pStyle w:val="a3"/>
        <w:spacing w:line="271" w:lineRule="exact"/>
        <w:jc w:val="left"/>
      </w:pPr>
      <w:r>
        <w:t>гигиену,</w:t>
      </w:r>
      <w:r>
        <w:rPr>
          <w:spacing w:val="-1"/>
        </w:rPr>
        <w:t xml:space="preserve"> </w:t>
      </w:r>
      <w:r>
        <w:t>экологию</w:t>
      </w:r>
      <w:r>
        <w:rPr>
          <w:spacing w:val="-4"/>
        </w:rPr>
        <w:t xml:space="preserve"> </w:t>
      </w:r>
      <w:r>
        <w:t>человека, психологию)</w:t>
      </w:r>
      <w:r>
        <w:rPr>
          <w:spacing w:val="-5"/>
        </w:rPr>
        <w:t xml:space="preserve"> </w:t>
      </w:r>
      <w:r>
        <w:t>и</w:t>
      </w:r>
      <w:r>
        <w:rPr>
          <w:spacing w:val="-6"/>
        </w:rPr>
        <w:t xml:space="preserve"> </w:t>
      </w:r>
      <w:r>
        <w:t>их</w:t>
      </w:r>
      <w:r>
        <w:rPr>
          <w:spacing w:val="-6"/>
        </w:rPr>
        <w:t xml:space="preserve"> </w:t>
      </w:r>
      <w:r>
        <w:t>связи</w:t>
      </w:r>
      <w:r>
        <w:rPr>
          <w:spacing w:val="-1"/>
        </w:rPr>
        <w:t xml:space="preserve"> </w:t>
      </w:r>
      <w:r>
        <w:t>с</w:t>
      </w:r>
      <w:r>
        <w:rPr>
          <w:spacing w:val="-8"/>
        </w:rPr>
        <w:t xml:space="preserve"> </w:t>
      </w:r>
      <w:r>
        <w:t>другими</w:t>
      </w:r>
      <w:r>
        <w:rPr>
          <w:spacing w:val="-1"/>
        </w:rPr>
        <w:t xml:space="preserve"> </w:t>
      </w:r>
      <w:r>
        <w:t>науками</w:t>
      </w:r>
      <w:r>
        <w:rPr>
          <w:spacing w:val="-1"/>
        </w:rPr>
        <w:t xml:space="preserve"> </w:t>
      </w:r>
      <w:r>
        <w:t>и</w:t>
      </w:r>
      <w:r>
        <w:rPr>
          <w:spacing w:val="-1"/>
        </w:rPr>
        <w:t xml:space="preserve"> </w:t>
      </w:r>
      <w:r>
        <w:rPr>
          <w:spacing w:val="-2"/>
        </w:rPr>
        <w:t>техникой;</w:t>
      </w:r>
    </w:p>
    <w:p w:rsidR="00EC4929" w:rsidRDefault="001B2B69">
      <w:pPr>
        <w:pStyle w:val="a3"/>
        <w:jc w:val="left"/>
      </w:pPr>
      <w:r>
        <w:t>объяснять</w:t>
      </w:r>
      <w:r>
        <w:rPr>
          <w:spacing w:val="-11"/>
        </w:rPr>
        <w:t xml:space="preserve"> </w:t>
      </w:r>
      <w:r>
        <w:t>положение</w:t>
      </w:r>
      <w:r>
        <w:rPr>
          <w:spacing w:val="-9"/>
        </w:rPr>
        <w:t xml:space="preserve"> </w:t>
      </w:r>
      <w:r>
        <w:t>человека</w:t>
      </w:r>
      <w:r>
        <w:rPr>
          <w:spacing w:val="-14"/>
        </w:rPr>
        <w:t xml:space="preserve"> </w:t>
      </w:r>
      <w:r>
        <w:t>в</w:t>
      </w:r>
      <w:r>
        <w:rPr>
          <w:spacing w:val="-11"/>
        </w:rPr>
        <w:t xml:space="preserve"> </w:t>
      </w:r>
      <w:r>
        <w:t>системе</w:t>
      </w:r>
      <w:r>
        <w:rPr>
          <w:spacing w:val="-14"/>
        </w:rPr>
        <w:t xml:space="preserve"> </w:t>
      </w:r>
      <w:r>
        <w:t>органического</w:t>
      </w:r>
      <w:r>
        <w:rPr>
          <w:spacing w:val="-8"/>
        </w:rPr>
        <w:t xml:space="preserve"> </w:t>
      </w:r>
      <w:r>
        <w:t>мира,</w:t>
      </w:r>
      <w:r>
        <w:rPr>
          <w:spacing w:val="-6"/>
        </w:rPr>
        <w:t xml:space="preserve"> </w:t>
      </w:r>
      <w:r>
        <w:t>его</w:t>
      </w:r>
      <w:r>
        <w:rPr>
          <w:spacing w:val="-4"/>
        </w:rPr>
        <w:t xml:space="preserve"> </w:t>
      </w:r>
      <w:r>
        <w:t>происхождение,</w:t>
      </w:r>
      <w:r>
        <w:rPr>
          <w:spacing w:val="-15"/>
        </w:rPr>
        <w:t xml:space="preserve"> </w:t>
      </w:r>
      <w:r>
        <w:t>отличия</w:t>
      </w:r>
      <w:r>
        <w:rPr>
          <w:spacing w:val="-13"/>
        </w:rPr>
        <w:t xml:space="preserve"> </w:t>
      </w:r>
      <w:r>
        <w:t>человека от животных, приспособленность</w:t>
      </w:r>
    </w:p>
    <w:p w:rsidR="00EC4929" w:rsidRDefault="001B2B69">
      <w:pPr>
        <w:pStyle w:val="a3"/>
        <w:spacing w:line="237" w:lineRule="auto"/>
        <w:jc w:val="left"/>
      </w:pPr>
      <w:r>
        <w:t>к</w:t>
      </w:r>
      <w:r>
        <w:rPr>
          <w:spacing w:val="40"/>
        </w:rPr>
        <w:t xml:space="preserve"> </w:t>
      </w:r>
      <w:r>
        <w:t>различным</w:t>
      </w:r>
      <w:r>
        <w:rPr>
          <w:spacing w:val="40"/>
        </w:rPr>
        <w:t xml:space="preserve"> </w:t>
      </w:r>
      <w:r>
        <w:t>экологическим</w:t>
      </w:r>
      <w:r>
        <w:rPr>
          <w:spacing w:val="40"/>
        </w:rPr>
        <w:t xml:space="preserve"> </w:t>
      </w:r>
      <w:r>
        <w:t>факторам</w:t>
      </w:r>
      <w:r>
        <w:rPr>
          <w:spacing w:val="40"/>
        </w:rPr>
        <w:t xml:space="preserve"> </w:t>
      </w:r>
      <w:r>
        <w:t>(человеческие</w:t>
      </w:r>
      <w:r>
        <w:rPr>
          <w:spacing w:val="40"/>
        </w:rPr>
        <w:t xml:space="preserve"> </w:t>
      </w:r>
      <w:r>
        <w:t>расы</w:t>
      </w:r>
      <w:r>
        <w:rPr>
          <w:spacing w:val="40"/>
        </w:rPr>
        <w:t xml:space="preserve"> </w:t>
      </w:r>
      <w:r>
        <w:t>и</w:t>
      </w:r>
      <w:r>
        <w:rPr>
          <w:spacing w:val="40"/>
        </w:rPr>
        <w:t xml:space="preserve"> </w:t>
      </w:r>
      <w:r>
        <w:t>адаптивные</w:t>
      </w:r>
      <w:r>
        <w:rPr>
          <w:spacing w:val="40"/>
        </w:rPr>
        <w:t xml:space="preserve"> </w:t>
      </w:r>
      <w:r>
        <w:t>типы</w:t>
      </w:r>
      <w:r>
        <w:rPr>
          <w:spacing w:val="40"/>
        </w:rPr>
        <w:t xml:space="preserve"> </w:t>
      </w:r>
      <w:r>
        <w:t>людей),</w:t>
      </w:r>
      <w:r>
        <w:rPr>
          <w:spacing w:val="40"/>
        </w:rPr>
        <w:t xml:space="preserve"> </w:t>
      </w:r>
      <w:r>
        <w:t>родство человеческих рас;</w:t>
      </w:r>
    </w:p>
    <w:p w:rsidR="00EC4929" w:rsidRDefault="001B2B69">
      <w:pPr>
        <w:pStyle w:val="a3"/>
        <w:ind w:right="130" w:firstLine="758"/>
      </w:pPr>
      <w: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EC4929" w:rsidRDefault="001B2B69">
      <w:pPr>
        <w:pStyle w:val="a3"/>
        <w:ind w:right="126" w:firstLine="758"/>
      </w:pPr>
      <w:r>
        <w:t>применять</w:t>
      </w:r>
      <w:r>
        <w:rPr>
          <w:spacing w:val="-4"/>
        </w:rPr>
        <w:t xml:space="preserve"> </w:t>
      </w:r>
      <w:r>
        <w:t>биологические</w:t>
      </w:r>
      <w:r>
        <w:rPr>
          <w:spacing w:val="-2"/>
        </w:rPr>
        <w:t xml:space="preserve"> </w:t>
      </w:r>
      <w:r>
        <w:t>термины</w:t>
      </w:r>
      <w:r>
        <w:rPr>
          <w:spacing w:val="-4"/>
        </w:rPr>
        <w:t xml:space="preserve"> </w:t>
      </w:r>
      <w:r>
        <w:t>и</w:t>
      </w:r>
      <w:r>
        <w:rPr>
          <w:spacing w:val="-5"/>
        </w:rPr>
        <w:t xml:space="preserve"> </w:t>
      </w:r>
      <w:r>
        <w:t>понятия</w:t>
      </w:r>
      <w:r>
        <w:rPr>
          <w:spacing w:val="-6"/>
        </w:rPr>
        <w:t xml:space="preserve"> </w:t>
      </w:r>
      <w:r>
        <w:t>(в том</w:t>
      </w:r>
      <w:r>
        <w:rPr>
          <w:spacing w:val="-4"/>
        </w:rPr>
        <w:t xml:space="preserve"> </w:t>
      </w:r>
      <w:r>
        <w:t>числе:</w:t>
      </w:r>
      <w:r>
        <w:rPr>
          <w:spacing w:val="-1"/>
        </w:rPr>
        <w:t xml:space="preserve"> </w:t>
      </w:r>
      <w:r>
        <w:t>цитология,</w:t>
      </w:r>
      <w:r>
        <w:rPr>
          <w:spacing w:val="-4"/>
        </w:rPr>
        <w:t xml:space="preserve"> </w:t>
      </w:r>
      <w:r>
        <w:t>гистология,</w:t>
      </w:r>
      <w:r>
        <w:rPr>
          <w:spacing w:val="-4"/>
        </w:rPr>
        <w:t xml:space="preserve"> </w:t>
      </w:r>
      <w:r>
        <w:t>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EC4929" w:rsidRDefault="001B2B69">
      <w:pPr>
        <w:pStyle w:val="a3"/>
        <w:spacing w:line="242" w:lineRule="auto"/>
        <w:ind w:right="135" w:firstLine="758"/>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EC4929" w:rsidRDefault="001B2B69">
      <w:pPr>
        <w:pStyle w:val="a3"/>
        <w:spacing w:line="242" w:lineRule="auto"/>
        <w:ind w:right="130" w:firstLine="758"/>
      </w:pPr>
      <w:r>
        <w:t>сравнивать</w:t>
      </w:r>
      <w:r>
        <w:rPr>
          <w:spacing w:val="-15"/>
        </w:rPr>
        <w:t xml:space="preserve"> </w:t>
      </w:r>
      <w:r>
        <w:t>клетки</w:t>
      </w:r>
      <w:r>
        <w:rPr>
          <w:spacing w:val="-15"/>
        </w:rPr>
        <w:t xml:space="preserve"> </w:t>
      </w:r>
      <w:r>
        <w:t>разных</w:t>
      </w:r>
      <w:r>
        <w:rPr>
          <w:spacing w:val="-15"/>
        </w:rPr>
        <w:t xml:space="preserve"> </w:t>
      </w:r>
      <w:r>
        <w:t>тканей,</w:t>
      </w:r>
      <w:r>
        <w:rPr>
          <w:spacing w:val="-15"/>
        </w:rPr>
        <w:t xml:space="preserve"> </w:t>
      </w:r>
      <w:r>
        <w:t>групп</w:t>
      </w:r>
      <w:r>
        <w:rPr>
          <w:spacing w:val="-15"/>
        </w:rPr>
        <w:t xml:space="preserve"> </w:t>
      </w:r>
      <w:r>
        <w:t>тканей,</w:t>
      </w:r>
      <w:r>
        <w:rPr>
          <w:spacing w:val="-15"/>
        </w:rPr>
        <w:t xml:space="preserve"> </w:t>
      </w:r>
      <w:r>
        <w:t>органы,</w:t>
      </w:r>
      <w:r>
        <w:rPr>
          <w:spacing w:val="-15"/>
        </w:rPr>
        <w:t xml:space="preserve"> </w:t>
      </w:r>
      <w:r>
        <w:t>системы</w:t>
      </w:r>
      <w:r>
        <w:rPr>
          <w:spacing w:val="-15"/>
        </w:rPr>
        <w:t xml:space="preserve"> </w:t>
      </w:r>
      <w:r>
        <w:t>органов</w:t>
      </w:r>
      <w:r>
        <w:rPr>
          <w:spacing w:val="-15"/>
        </w:rPr>
        <w:t xml:space="preserve"> </w:t>
      </w:r>
      <w:r>
        <w:t>человека;</w:t>
      </w:r>
      <w:r>
        <w:rPr>
          <w:spacing w:val="-15"/>
        </w:rPr>
        <w:t xml:space="preserve"> </w:t>
      </w:r>
      <w:r>
        <w:t>процессы жизнедеятельности организма человека, проводить выводы на основе сравнения;</w:t>
      </w:r>
    </w:p>
    <w:p w:rsidR="00EC4929" w:rsidRDefault="001B2B69">
      <w:pPr>
        <w:pStyle w:val="a3"/>
        <w:spacing w:line="242" w:lineRule="auto"/>
        <w:ind w:right="138" w:firstLine="758"/>
      </w:pPr>
      <w:r>
        <w:t>различать биологически активные вещества (витамины, ферменты, гормоны), выявлять их роль в процессе обмена веществ и превращения энергии;</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right="141" w:firstLine="758"/>
      </w:pPr>
      <w:r>
        <w:lastRenderedPageBreak/>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EC4929" w:rsidRDefault="001B2B69">
      <w:pPr>
        <w:pStyle w:val="a3"/>
        <w:spacing w:before="2"/>
        <w:ind w:right="127" w:firstLine="758"/>
      </w:pPr>
      <w:r>
        <w:t xml:space="preserve">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w:t>
      </w:r>
      <w:r>
        <w:rPr>
          <w:spacing w:val="-2"/>
        </w:rPr>
        <w:t>человека;</w:t>
      </w:r>
    </w:p>
    <w:p w:rsidR="00EC4929" w:rsidRDefault="001B2B69">
      <w:pPr>
        <w:pStyle w:val="a3"/>
        <w:spacing w:line="242" w:lineRule="auto"/>
        <w:ind w:right="138" w:firstLine="758"/>
      </w:pPr>
      <w:r>
        <w:t>применять биологические модели для выявления особенностей строения и функционирования органов и систем органов человека;</w:t>
      </w:r>
    </w:p>
    <w:p w:rsidR="00EC4929" w:rsidRDefault="001B2B69">
      <w:pPr>
        <w:pStyle w:val="a3"/>
        <w:spacing w:line="242" w:lineRule="auto"/>
        <w:ind w:right="2297" w:firstLine="758"/>
      </w:pPr>
      <w:r>
        <w:t>объяснять</w:t>
      </w:r>
      <w:r>
        <w:rPr>
          <w:spacing w:val="-12"/>
        </w:rPr>
        <w:t xml:space="preserve"> </w:t>
      </w:r>
      <w:r>
        <w:t>нейрогуморальную</w:t>
      </w:r>
      <w:r>
        <w:rPr>
          <w:spacing w:val="-11"/>
        </w:rPr>
        <w:t xml:space="preserve"> </w:t>
      </w:r>
      <w:r>
        <w:t>регуляцию</w:t>
      </w:r>
      <w:r>
        <w:rPr>
          <w:spacing w:val="-11"/>
        </w:rPr>
        <w:t xml:space="preserve"> </w:t>
      </w:r>
      <w:r>
        <w:t>процессов</w:t>
      </w:r>
      <w:r>
        <w:rPr>
          <w:spacing w:val="-12"/>
        </w:rPr>
        <w:t xml:space="preserve"> </w:t>
      </w:r>
      <w:r>
        <w:t>жизнедеятельности организма человека;</w:t>
      </w:r>
    </w:p>
    <w:p w:rsidR="00EC4929" w:rsidRDefault="001B2B69">
      <w:pPr>
        <w:pStyle w:val="a3"/>
        <w:ind w:right="133" w:firstLine="758"/>
      </w:pPr>
      <w: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w:t>
      </w:r>
      <w:r>
        <w:rPr>
          <w:spacing w:val="-2"/>
        </w:rPr>
        <w:t>результатов;</w:t>
      </w:r>
    </w:p>
    <w:p w:rsidR="00EC4929" w:rsidRDefault="001B2B69">
      <w:pPr>
        <w:pStyle w:val="a3"/>
        <w:ind w:right="134" w:firstLine="758"/>
      </w:pPr>
      <w: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w:t>
      </w:r>
      <w:r>
        <w:rPr>
          <w:spacing w:val="-2"/>
        </w:rPr>
        <w:t>человека;</w:t>
      </w:r>
    </w:p>
    <w:p w:rsidR="00EC4929" w:rsidRDefault="001B2B69">
      <w:pPr>
        <w:pStyle w:val="a3"/>
        <w:ind w:right="123" w:firstLine="758"/>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C4929" w:rsidRDefault="001B2B69">
      <w:pPr>
        <w:pStyle w:val="a3"/>
        <w:spacing w:line="242" w:lineRule="auto"/>
        <w:ind w:right="138" w:firstLine="758"/>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EC4929" w:rsidRDefault="001B2B69">
      <w:pPr>
        <w:pStyle w:val="a3"/>
        <w:ind w:right="127" w:firstLine="758"/>
      </w:pPr>
      <w:r>
        <w:t>аргументировать</w:t>
      </w:r>
      <w:r>
        <w:rPr>
          <w:spacing w:val="-9"/>
        </w:rPr>
        <w:t xml:space="preserve"> </w:t>
      </w:r>
      <w:r>
        <w:t>основные</w:t>
      </w:r>
      <w:r>
        <w:rPr>
          <w:spacing w:val="-7"/>
        </w:rPr>
        <w:t xml:space="preserve"> </w:t>
      </w:r>
      <w:r>
        <w:t>принципы</w:t>
      </w:r>
      <w:r>
        <w:rPr>
          <w:spacing w:val="-4"/>
        </w:rPr>
        <w:t xml:space="preserve"> </w:t>
      </w:r>
      <w:r>
        <w:t>здорового</w:t>
      </w:r>
      <w:r>
        <w:rPr>
          <w:spacing w:val="-6"/>
        </w:rPr>
        <w:t xml:space="preserve"> </w:t>
      </w:r>
      <w:r>
        <w:t>образа</w:t>
      </w:r>
      <w:r>
        <w:rPr>
          <w:spacing w:val="-7"/>
        </w:rPr>
        <w:t xml:space="preserve"> </w:t>
      </w:r>
      <w:r>
        <w:t>жизни,</w:t>
      </w:r>
      <w:r>
        <w:rPr>
          <w:spacing w:val="-4"/>
        </w:rPr>
        <w:t xml:space="preserve"> </w:t>
      </w:r>
      <w:r>
        <w:t>методы</w:t>
      </w:r>
      <w:r>
        <w:rPr>
          <w:spacing w:val="-4"/>
        </w:rPr>
        <w:t xml:space="preserve"> </w:t>
      </w:r>
      <w:r>
        <w:t>защиты</w:t>
      </w:r>
      <w:r>
        <w:rPr>
          <w:spacing w:val="-4"/>
        </w:rPr>
        <w:t xml:space="preserve"> </w:t>
      </w:r>
      <w:r>
        <w:t>и</w:t>
      </w:r>
      <w:r>
        <w:rPr>
          <w:spacing w:val="-5"/>
        </w:rPr>
        <w:t xml:space="preserve"> </w:t>
      </w:r>
      <w:r>
        <w:t>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EC4929" w:rsidRDefault="001B2B69">
      <w:pPr>
        <w:pStyle w:val="a3"/>
        <w:ind w:right="136" w:firstLine="758"/>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EC4929" w:rsidRDefault="001B2B69">
      <w:pPr>
        <w:pStyle w:val="a3"/>
        <w:ind w:right="140" w:firstLine="758"/>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EC4929" w:rsidRDefault="001B2B69">
      <w:pPr>
        <w:pStyle w:val="a3"/>
        <w:ind w:right="127" w:firstLine="758"/>
      </w:pPr>
      <w:r>
        <w:t>демонстрировать на конкретных примерах связь знаний наук о человеке со знаниями предметов естественно-научного и</w:t>
      </w:r>
      <w:r>
        <w:rPr>
          <w:spacing w:val="-2"/>
        </w:rPr>
        <w:t xml:space="preserve"> </w:t>
      </w:r>
      <w:r>
        <w:t>гуманитарного циклов, различных видов искусства, технологии, основ безопасности жизнедеятельности, физической культуры;</w:t>
      </w:r>
    </w:p>
    <w:p w:rsidR="00EC4929" w:rsidRDefault="001B2B69">
      <w:pPr>
        <w:pStyle w:val="a3"/>
        <w:ind w:right="123" w:firstLine="782"/>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EC4929" w:rsidRDefault="001B2B69">
      <w:pPr>
        <w:pStyle w:val="a3"/>
        <w:spacing w:line="242" w:lineRule="auto"/>
        <w:ind w:right="133" w:firstLine="782"/>
      </w:pPr>
      <w:r>
        <w:t>соблюдать</w:t>
      </w:r>
      <w:r>
        <w:rPr>
          <w:spacing w:val="-15"/>
        </w:rPr>
        <w:t xml:space="preserve"> </w:t>
      </w:r>
      <w:r>
        <w:t>правила</w:t>
      </w:r>
      <w:r>
        <w:rPr>
          <w:spacing w:val="-15"/>
        </w:rPr>
        <w:t xml:space="preserve"> </w:t>
      </w:r>
      <w:r>
        <w:t>безопасного</w:t>
      </w:r>
      <w:r>
        <w:rPr>
          <w:spacing w:val="-15"/>
        </w:rPr>
        <w:t xml:space="preserve"> </w:t>
      </w:r>
      <w:r>
        <w:t>труда</w:t>
      </w:r>
      <w:r>
        <w:rPr>
          <w:spacing w:val="-15"/>
        </w:rPr>
        <w:t xml:space="preserve"> </w:t>
      </w:r>
      <w:r>
        <w:t>при</w:t>
      </w:r>
      <w:r>
        <w:rPr>
          <w:spacing w:val="-15"/>
        </w:rPr>
        <w:t xml:space="preserve"> </w:t>
      </w:r>
      <w:r>
        <w:t>работе</w:t>
      </w:r>
      <w:r>
        <w:rPr>
          <w:spacing w:val="-15"/>
        </w:rPr>
        <w:t xml:space="preserve"> </w:t>
      </w:r>
      <w:r>
        <w:t>с</w:t>
      </w:r>
      <w:r>
        <w:rPr>
          <w:spacing w:val="-15"/>
        </w:rPr>
        <w:t xml:space="preserve"> </w:t>
      </w:r>
      <w:r>
        <w:t>учебным</w:t>
      </w:r>
      <w:r>
        <w:rPr>
          <w:spacing w:val="-15"/>
        </w:rPr>
        <w:t xml:space="preserve"> </w:t>
      </w:r>
      <w:r>
        <w:t>и</w:t>
      </w:r>
      <w:r>
        <w:rPr>
          <w:spacing w:val="-15"/>
        </w:rPr>
        <w:t xml:space="preserve"> </w:t>
      </w:r>
      <w:r>
        <w:t>лабораторным</w:t>
      </w:r>
      <w:r>
        <w:rPr>
          <w:spacing w:val="-15"/>
        </w:rPr>
        <w:t xml:space="preserve"> </w:t>
      </w:r>
      <w:r>
        <w:t>оборудованием, химической посудой в соответствии с инструкциями на уроке и во внеурочной деятельности;</w:t>
      </w:r>
    </w:p>
    <w:p w:rsidR="00EC4929" w:rsidRDefault="001B2B69">
      <w:pPr>
        <w:pStyle w:val="a3"/>
        <w:ind w:right="130" w:firstLine="782"/>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EC4929" w:rsidRDefault="001B2B69">
      <w:pPr>
        <w:pStyle w:val="a3"/>
        <w:ind w:right="135" w:firstLine="782"/>
      </w:pPr>
      <w:r>
        <w:t xml:space="preserve">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w:t>
      </w:r>
      <w:r>
        <w:rPr>
          <w:spacing w:val="-2"/>
        </w:rPr>
        <w:t>обучающихся.</w:t>
      </w:r>
    </w:p>
    <w:p w:rsidR="00EC4929" w:rsidRDefault="00EC4929">
      <w:pPr>
        <w:pStyle w:val="a3"/>
        <w:spacing w:before="11"/>
        <w:ind w:left="0"/>
        <w:jc w:val="left"/>
        <w:rPr>
          <w:sz w:val="22"/>
        </w:rPr>
      </w:pPr>
    </w:p>
    <w:p w:rsidR="00EC4929" w:rsidRDefault="001B2B69">
      <w:pPr>
        <w:pStyle w:val="2"/>
        <w:numPr>
          <w:ilvl w:val="2"/>
          <w:numId w:val="38"/>
        </w:numPr>
        <w:tabs>
          <w:tab w:val="left" w:pos="1162"/>
        </w:tabs>
        <w:ind w:left="1161" w:hanging="720"/>
        <w:jc w:val="both"/>
      </w:pPr>
      <w:r>
        <w:t>Федеральная</w:t>
      </w:r>
      <w:r>
        <w:rPr>
          <w:spacing w:val="-5"/>
        </w:rPr>
        <w:t xml:space="preserve"> </w:t>
      </w:r>
      <w:r>
        <w:t>рабочая</w:t>
      </w:r>
      <w:r>
        <w:rPr>
          <w:spacing w:val="-1"/>
        </w:rPr>
        <w:t xml:space="preserve"> </w:t>
      </w:r>
      <w:r>
        <w:t>программа</w:t>
      </w:r>
      <w:r>
        <w:rPr>
          <w:spacing w:val="-6"/>
        </w:rPr>
        <w:t xml:space="preserve"> </w:t>
      </w:r>
      <w:r>
        <w:t xml:space="preserve">по учебному </w:t>
      </w:r>
      <w:r>
        <w:rPr>
          <w:spacing w:val="-2"/>
        </w:rPr>
        <w:t>курсу</w:t>
      </w:r>
    </w:p>
    <w:p w:rsidR="00EC4929" w:rsidRDefault="001B2B69">
      <w:pPr>
        <w:spacing w:line="274" w:lineRule="exact"/>
        <w:ind w:left="442"/>
        <w:jc w:val="both"/>
        <w:rPr>
          <w:b/>
          <w:sz w:val="24"/>
        </w:rPr>
      </w:pPr>
      <w:r>
        <w:rPr>
          <w:b/>
          <w:sz w:val="24"/>
        </w:rPr>
        <w:t>«Основы</w:t>
      </w:r>
      <w:r>
        <w:rPr>
          <w:b/>
          <w:spacing w:val="-1"/>
          <w:sz w:val="24"/>
        </w:rPr>
        <w:t xml:space="preserve"> </w:t>
      </w:r>
      <w:r>
        <w:rPr>
          <w:b/>
          <w:sz w:val="24"/>
        </w:rPr>
        <w:t>духовно-нравственной</w:t>
      </w:r>
      <w:r>
        <w:rPr>
          <w:b/>
          <w:spacing w:val="-5"/>
          <w:sz w:val="24"/>
        </w:rPr>
        <w:t xml:space="preserve"> </w:t>
      </w:r>
      <w:r>
        <w:rPr>
          <w:b/>
          <w:sz w:val="24"/>
        </w:rPr>
        <w:t>культуры</w:t>
      </w:r>
      <w:r>
        <w:rPr>
          <w:b/>
          <w:spacing w:val="-1"/>
          <w:sz w:val="24"/>
        </w:rPr>
        <w:t xml:space="preserve"> </w:t>
      </w:r>
      <w:r>
        <w:rPr>
          <w:b/>
          <w:sz w:val="24"/>
        </w:rPr>
        <w:t xml:space="preserve">народов </w:t>
      </w:r>
      <w:r>
        <w:rPr>
          <w:b/>
          <w:spacing w:val="-2"/>
          <w:sz w:val="24"/>
        </w:rPr>
        <w:t>России».</w:t>
      </w:r>
    </w:p>
    <w:p w:rsidR="00EC4929" w:rsidRDefault="001B2B69">
      <w:pPr>
        <w:pStyle w:val="a3"/>
        <w:ind w:right="123" w:firstLine="758"/>
      </w:pPr>
      <w: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w:t>
      </w:r>
      <w:r>
        <w:rPr>
          <w:spacing w:val="40"/>
        </w:rPr>
        <w:t xml:space="preserve"> </w:t>
      </w:r>
      <w:r>
        <w:t>(далее</w:t>
      </w:r>
      <w:r>
        <w:rPr>
          <w:spacing w:val="40"/>
        </w:rPr>
        <w:t xml:space="preserve"> </w:t>
      </w:r>
      <w:r>
        <w:t>соответственно</w:t>
      </w:r>
      <w:r>
        <w:rPr>
          <w:spacing w:val="40"/>
        </w:rPr>
        <w:t xml:space="preserve"> </w:t>
      </w:r>
      <w:r>
        <w:t>-</w:t>
      </w:r>
      <w:r>
        <w:rPr>
          <w:spacing w:val="40"/>
        </w:rPr>
        <w:t xml:space="preserve"> </w:t>
      </w:r>
      <w:r>
        <w:t>программа</w:t>
      </w:r>
      <w:r>
        <w:rPr>
          <w:spacing w:val="40"/>
        </w:rPr>
        <w:t xml:space="preserve"> </w:t>
      </w:r>
      <w:r>
        <w:t>по</w:t>
      </w:r>
      <w:r>
        <w:rPr>
          <w:spacing w:val="40"/>
        </w:rPr>
        <w:t xml:space="preserve"> </w:t>
      </w:r>
      <w:r>
        <w:t>ОДНКНР,</w:t>
      </w:r>
      <w:r>
        <w:rPr>
          <w:spacing w:val="40"/>
        </w:rPr>
        <w:t xml:space="preserve"> </w:t>
      </w:r>
      <w:r>
        <w:t>ОДНКНР)</w:t>
      </w:r>
      <w:r>
        <w:rPr>
          <w:spacing w:val="40"/>
        </w:rPr>
        <w:t xml:space="preserve"> </w:t>
      </w:r>
      <w:r>
        <w:t>включает</w:t>
      </w:r>
      <w:r>
        <w:rPr>
          <w:spacing w:val="40"/>
        </w:rPr>
        <w:t xml:space="preserve"> </w:t>
      </w:r>
      <w:r>
        <w:t>пояснительную</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left="1244" w:right="991" w:hanging="803"/>
      </w:pPr>
      <w:r>
        <w:lastRenderedPageBreak/>
        <w:t>записку,</w:t>
      </w:r>
      <w:r>
        <w:rPr>
          <w:spacing w:val="-4"/>
        </w:rPr>
        <w:t xml:space="preserve"> </w:t>
      </w:r>
      <w:r>
        <w:t>содержание</w:t>
      </w:r>
      <w:r>
        <w:rPr>
          <w:spacing w:val="-11"/>
        </w:rPr>
        <w:t xml:space="preserve"> </w:t>
      </w:r>
      <w:r>
        <w:t>обучения,</w:t>
      </w:r>
      <w:r>
        <w:rPr>
          <w:spacing w:val="-4"/>
        </w:rPr>
        <w:t xml:space="preserve"> </w:t>
      </w:r>
      <w:r>
        <w:t>планируемые</w:t>
      </w:r>
      <w:r>
        <w:rPr>
          <w:spacing w:val="-6"/>
        </w:rPr>
        <w:t xml:space="preserve"> </w:t>
      </w:r>
      <w:r>
        <w:t>результаты</w:t>
      </w:r>
      <w:r>
        <w:rPr>
          <w:spacing w:val="-4"/>
        </w:rPr>
        <w:t xml:space="preserve"> </w:t>
      </w:r>
      <w:r>
        <w:t>освоения</w:t>
      </w:r>
      <w:r>
        <w:rPr>
          <w:spacing w:val="-10"/>
        </w:rPr>
        <w:t xml:space="preserve"> </w:t>
      </w:r>
      <w:r>
        <w:t>программы</w:t>
      </w:r>
      <w:r>
        <w:rPr>
          <w:spacing w:val="-8"/>
        </w:rPr>
        <w:t xml:space="preserve"> </w:t>
      </w:r>
      <w:r>
        <w:t>по</w:t>
      </w:r>
      <w:r>
        <w:rPr>
          <w:spacing w:val="-2"/>
        </w:rPr>
        <w:t xml:space="preserve"> </w:t>
      </w:r>
      <w:r>
        <w:t>ОДНКНР. Пояснительная записка.</w:t>
      </w:r>
    </w:p>
    <w:p w:rsidR="00EC4929" w:rsidRDefault="001B2B69">
      <w:pPr>
        <w:pStyle w:val="a3"/>
        <w:ind w:right="130" w:firstLine="802"/>
      </w:pPr>
      <w:r>
        <w:t>Программа по ОДНКНР составлена на</w:t>
      </w:r>
      <w:r>
        <w:rPr>
          <w:spacing w:val="-2"/>
        </w:rPr>
        <w:t xml:space="preserve"> </w:t>
      </w:r>
      <w:r>
        <w:t>основе</w:t>
      </w:r>
      <w:r>
        <w:rPr>
          <w:spacing w:val="-2"/>
        </w:rPr>
        <w:t xml:space="preserve"> </w:t>
      </w:r>
      <w:r>
        <w:t>требований к результатам освоения</w:t>
      </w:r>
      <w:r>
        <w:rPr>
          <w:spacing w:val="-1"/>
        </w:rPr>
        <w:t xml:space="preserve"> </w:t>
      </w:r>
      <w:r>
        <w:t>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EC4929" w:rsidRDefault="001B2B69">
      <w:pPr>
        <w:pStyle w:val="a3"/>
        <w:tabs>
          <w:tab w:val="left" w:pos="4398"/>
          <w:tab w:val="left" w:pos="6612"/>
        </w:tabs>
        <w:spacing w:line="275" w:lineRule="exact"/>
        <w:ind w:left="1345"/>
      </w:pPr>
      <w:r>
        <w:t xml:space="preserve">В </w:t>
      </w:r>
      <w:r>
        <w:rPr>
          <w:spacing w:val="-2"/>
        </w:rPr>
        <w:t>программе</w:t>
      </w:r>
      <w:r>
        <w:tab/>
        <w:t>по</w:t>
      </w:r>
      <w:r>
        <w:rPr>
          <w:spacing w:val="2"/>
        </w:rPr>
        <w:t xml:space="preserve"> </w:t>
      </w:r>
      <w:r>
        <w:rPr>
          <w:spacing w:val="-2"/>
        </w:rPr>
        <w:t>ОДНКНР</w:t>
      </w:r>
      <w:r>
        <w:tab/>
        <w:t>соблюдается</w:t>
      </w:r>
      <w:r>
        <w:rPr>
          <w:spacing w:val="-8"/>
        </w:rPr>
        <w:t xml:space="preserve"> </w:t>
      </w:r>
      <w:r>
        <w:rPr>
          <w:spacing w:val="-2"/>
        </w:rPr>
        <w:t>преемственность</w:t>
      </w:r>
    </w:p>
    <w:p w:rsidR="00EC4929" w:rsidRDefault="001B2B69">
      <w:pPr>
        <w:pStyle w:val="a3"/>
        <w:tabs>
          <w:tab w:val="left" w:pos="2111"/>
          <w:tab w:val="left" w:pos="2600"/>
          <w:tab w:val="left" w:pos="3554"/>
          <w:tab w:val="left" w:pos="4864"/>
          <w:tab w:val="left" w:pos="5861"/>
          <w:tab w:val="left" w:pos="6612"/>
          <w:tab w:val="left" w:pos="7443"/>
          <w:tab w:val="left" w:pos="9256"/>
        </w:tabs>
        <w:ind w:right="124"/>
        <w:jc w:val="left"/>
      </w:pPr>
      <w:r>
        <w:t>с</w:t>
      </w:r>
      <w:r>
        <w:rPr>
          <w:spacing w:val="40"/>
        </w:rPr>
        <w:t xml:space="preserve"> </w:t>
      </w:r>
      <w:r>
        <w:t>федеральным</w:t>
      </w:r>
      <w:r>
        <w:rPr>
          <w:spacing w:val="40"/>
        </w:rPr>
        <w:t xml:space="preserve"> </w:t>
      </w:r>
      <w:r>
        <w:t>государственным</w:t>
      </w:r>
      <w:r>
        <w:rPr>
          <w:spacing w:val="40"/>
        </w:rPr>
        <w:t xml:space="preserve"> </w:t>
      </w:r>
      <w:r>
        <w:t>образовательным</w:t>
      </w:r>
      <w:r>
        <w:rPr>
          <w:spacing w:val="40"/>
        </w:rPr>
        <w:t xml:space="preserve"> </w:t>
      </w:r>
      <w:r>
        <w:t>стандартом</w:t>
      </w:r>
      <w:r>
        <w:rPr>
          <w:spacing w:val="40"/>
        </w:rPr>
        <w:t xml:space="preserve"> </w:t>
      </w:r>
      <w:r>
        <w:t>основного</w:t>
      </w:r>
      <w:r>
        <w:rPr>
          <w:spacing w:val="40"/>
        </w:rPr>
        <w:t xml:space="preserve"> </w:t>
      </w:r>
      <w:r>
        <w:t>общего</w:t>
      </w:r>
      <w:r>
        <w:rPr>
          <w:spacing w:val="40"/>
        </w:rPr>
        <w:t xml:space="preserve"> </w:t>
      </w:r>
      <w:r>
        <w:t>образования, учитываются возрастные и</w:t>
      </w:r>
      <w:r>
        <w:tab/>
      </w:r>
      <w:r>
        <w:tab/>
      </w:r>
      <w:r>
        <w:tab/>
      </w:r>
      <w:r>
        <w:tab/>
        <w:t xml:space="preserve">психологические особенности </w:t>
      </w:r>
      <w:r>
        <w:rPr>
          <w:spacing w:val="-2"/>
        </w:rPr>
        <w:t>обучающихся</w:t>
      </w:r>
      <w:r>
        <w:tab/>
      </w:r>
      <w:r>
        <w:rPr>
          <w:spacing w:val="-6"/>
        </w:rPr>
        <w:t>на</w:t>
      </w:r>
      <w:r>
        <w:tab/>
      </w:r>
      <w:r>
        <w:rPr>
          <w:spacing w:val="-2"/>
        </w:rPr>
        <w:t>уровне</w:t>
      </w:r>
      <w:r>
        <w:tab/>
      </w:r>
      <w:r>
        <w:rPr>
          <w:spacing w:val="-2"/>
        </w:rPr>
        <w:t>основного</w:t>
      </w:r>
      <w:r>
        <w:tab/>
      </w:r>
      <w:r>
        <w:rPr>
          <w:spacing w:val="-2"/>
        </w:rPr>
        <w:t>общего</w:t>
      </w:r>
      <w:r>
        <w:tab/>
      </w:r>
      <w:r>
        <w:rPr>
          <w:spacing w:val="-2"/>
        </w:rPr>
        <w:t>образования,</w:t>
      </w:r>
      <w:r>
        <w:tab/>
      </w:r>
      <w:r>
        <w:rPr>
          <w:spacing w:val="-2"/>
        </w:rPr>
        <w:t>необходимость</w:t>
      </w:r>
      <w:r>
        <w:tab/>
      </w:r>
      <w:r>
        <w:rPr>
          <w:spacing w:val="-2"/>
        </w:rPr>
        <w:t xml:space="preserve">формирования </w:t>
      </w:r>
      <w:r>
        <w:t>межпредметных связей.</w:t>
      </w:r>
      <w:r>
        <w:rPr>
          <w:spacing w:val="28"/>
        </w:rPr>
        <w:t xml:space="preserve"> </w:t>
      </w:r>
      <w:r>
        <w:t>Учебный курс</w:t>
      </w:r>
      <w:r>
        <w:rPr>
          <w:spacing w:val="29"/>
        </w:rPr>
        <w:t xml:space="preserve"> </w:t>
      </w:r>
      <w:r>
        <w:t>«Основы духовнонравственной культуры народов России» носит</w:t>
      </w:r>
      <w:r>
        <w:rPr>
          <w:spacing w:val="40"/>
        </w:rPr>
        <w:t xml:space="preserve"> </w:t>
      </w:r>
      <w:r>
        <w:t>культурологический</w:t>
      </w:r>
      <w:r>
        <w:rPr>
          <w:spacing w:val="40"/>
        </w:rPr>
        <w:t xml:space="preserve"> </w:t>
      </w:r>
      <w:r>
        <w:t>и</w:t>
      </w:r>
      <w:r>
        <w:rPr>
          <w:spacing w:val="40"/>
        </w:rPr>
        <w:t xml:space="preserve"> </w:t>
      </w:r>
      <w:r>
        <w:t>воспитательный</w:t>
      </w:r>
      <w:r>
        <w:rPr>
          <w:spacing w:val="40"/>
        </w:rPr>
        <w:t xml:space="preserve"> </w:t>
      </w:r>
      <w:r>
        <w:t>характер,</w:t>
      </w:r>
      <w:r>
        <w:rPr>
          <w:spacing w:val="40"/>
        </w:rPr>
        <w:t xml:space="preserve"> </w:t>
      </w:r>
      <w:r>
        <w:t>главный</w:t>
      </w:r>
      <w:r>
        <w:rPr>
          <w:spacing w:val="40"/>
        </w:rPr>
        <w:t xml:space="preserve"> </w:t>
      </w:r>
      <w:r>
        <w:t>результат</w:t>
      </w:r>
      <w:r>
        <w:rPr>
          <w:spacing w:val="40"/>
        </w:rPr>
        <w:t xml:space="preserve"> </w:t>
      </w:r>
      <w:r>
        <w:t>обучения</w:t>
      </w:r>
      <w:r>
        <w:rPr>
          <w:spacing w:val="40"/>
        </w:rPr>
        <w:t xml:space="preserve"> </w:t>
      </w:r>
      <w:r>
        <w:t>ОДНКНР</w:t>
      </w:r>
      <w:r>
        <w:rPr>
          <w:spacing w:val="40"/>
        </w:rPr>
        <w:t xml:space="preserve"> </w:t>
      </w:r>
      <w:r>
        <w:t>- духовнонравственное</w:t>
      </w:r>
      <w:r>
        <w:rPr>
          <w:spacing w:val="-2"/>
        </w:rPr>
        <w:t xml:space="preserve"> </w:t>
      </w:r>
      <w:r>
        <w:t>развитие</w:t>
      </w:r>
      <w:r>
        <w:rPr>
          <w:spacing w:val="-7"/>
        </w:rPr>
        <w:t xml:space="preserve"> </w:t>
      </w:r>
      <w:r>
        <w:t>обучающихся</w:t>
      </w:r>
      <w:r>
        <w:rPr>
          <w:spacing w:val="-1"/>
        </w:rPr>
        <w:t xml:space="preserve"> </w:t>
      </w:r>
      <w:r>
        <w:t>в духе</w:t>
      </w:r>
      <w:r>
        <w:rPr>
          <w:spacing w:val="-2"/>
        </w:rPr>
        <w:t xml:space="preserve"> </w:t>
      </w:r>
      <w:r>
        <w:t>общероссийской</w:t>
      </w:r>
      <w:r>
        <w:rPr>
          <w:spacing w:val="-5"/>
        </w:rPr>
        <w:t xml:space="preserve"> </w:t>
      </w:r>
      <w:r>
        <w:t>гражданской</w:t>
      </w:r>
      <w:r>
        <w:rPr>
          <w:spacing w:val="-5"/>
        </w:rPr>
        <w:t xml:space="preserve"> </w:t>
      </w:r>
      <w:r>
        <w:t>идентичности на основе традиционных российских духовно-нравственных ценностей.</w:t>
      </w:r>
    </w:p>
    <w:p w:rsidR="00EC4929" w:rsidRDefault="001B2B69">
      <w:pPr>
        <w:pStyle w:val="a3"/>
        <w:ind w:right="123" w:firstLine="802"/>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w:t>
      </w:r>
      <w:r>
        <w:rPr>
          <w:spacing w:val="-1"/>
        </w:rPr>
        <w:t xml:space="preserve"> </w:t>
      </w:r>
      <w:r>
        <w:t>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EC4929" w:rsidRDefault="001B2B69">
      <w:pPr>
        <w:pStyle w:val="a3"/>
        <w:ind w:right="133" w:firstLine="802"/>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EC4929" w:rsidRDefault="001B2B69">
      <w:pPr>
        <w:pStyle w:val="a3"/>
        <w:ind w:right="126" w:firstLine="802"/>
      </w:pPr>
      <w:r>
        <w:t>В</w:t>
      </w:r>
      <w:r>
        <w:rPr>
          <w:spacing w:val="-15"/>
        </w:rPr>
        <w:t xml:space="preserve"> </w:t>
      </w:r>
      <w:r>
        <w:t>процессе</w:t>
      </w:r>
      <w:r>
        <w:rPr>
          <w:spacing w:val="-15"/>
        </w:rPr>
        <w:t xml:space="preserve"> </w:t>
      </w:r>
      <w:r>
        <w:t>изучения</w:t>
      </w:r>
      <w:r>
        <w:rPr>
          <w:spacing w:val="-15"/>
        </w:rPr>
        <w:t xml:space="preserve"> </w:t>
      </w:r>
      <w:r>
        <w:t>курса</w:t>
      </w:r>
      <w:r>
        <w:rPr>
          <w:spacing w:val="-15"/>
        </w:rPr>
        <w:t xml:space="preserve"> </w:t>
      </w:r>
      <w:r>
        <w:t>ОДНКНР</w:t>
      </w:r>
      <w:r>
        <w:rPr>
          <w:spacing w:val="-13"/>
        </w:rPr>
        <w:t xml:space="preserve"> </w:t>
      </w:r>
      <w:r>
        <w:t>обучающиеся</w:t>
      </w:r>
      <w:r>
        <w:rPr>
          <w:spacing w:val="-15"/>
        </w:rPr>
        <w:t xml:space="preserve"> </w:t>
      </w:r>
      <w:r>
        <w:t>получают</w:t>
      </w:r>
      <w:r>
        <w:rPr>
          <w:spacing w:val="-13"/>
        </w:rPr>
        <w:t xml:space="preserve"> </w:t>
      </w:r>
      <w:r>
        <w:t>представление</w:t>
      </w:r>
      <w:r>
        <w:rPr>
          <w:spacing w:val="-15"/>
        </w:rPr>
        <w:t xml:space="preserve"> </w:t>
      </w:r>
      <w:r>
        <w:t>о</w:t>
      </w:r>
      <w:r>
        <w:rPr>
          <w:spacing w:val="-15"/>
        </w:rPr>
        <w:t xml:space="preserve"> </w:t>
      </w:r>
      <w:r>
        <w:t>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EC4929" w:rsidRDefault="001B2B69">
      <w:pPr>
        <w:pStyle w:val="a3"/>
        <w:ind w:right="134" w:firstLine="802"/>
      </w:pPr>
      <w: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EC4929" w:rsidRDefault="001B2B69">
      <w:pPr>
        <w:pStyle w:val="a3"/>
        <w:spacing w:before="1"/>
        <w:ind w:right="128" w:firstLine="802"/>
      </w:pPr>
      <w:r>
        <w:t>Материал</w:t>
      </w:r>
      <w:r>
        <w:rPr>
          <w:spacing w:val="-10"/>
        </w:rPr>
        <w:t xml:space="preserve"> </w:t>
      </w:r>
      <w:r>
        <w:t>курса</w:t>
      </w:r>
      <w:r>
        <w:rPr>
          <w:spacing w:val="-11"/>
        </w:rPr>
        <w:t xml:space="preserve"> </w:t>
      </w:r>
      <w:r>
        <w:t>ОДНКНР</w:t>
      </w:r>
      <w:r>
        <w:rPr>
          <w:spacing w:val="-9"/>
        </w:rPr>
        <w:t xml:space="preserve"> </w:t>
      </w:r>
      <w:r>
        <w:t>представлен</w:t>
      </w:r>
      <w:r>
        <w:rPr>
          <w:spacing w:val="-9"/>
        </w:rPr>
        <w:t xml:space="preserve"> </w:t>
      </w:r>
      <w:r>
        <w:t>через</w:t>
      </w:r>
      <w:r>
        <w:rPr>
          <w:spacing w:val="-12"/>
        </w:rPr>
        <w:t xml:space="preserve"> </w:t>
      </w:r>
      <w:r>
        <w:t>актуализацию</w:t>
      </w:r>
      <w:r>
        <w:rPr>
          <w:spacing w:val="-11"/>
        </w:rPr>
        <w:t xml:space="preserve"> </w:t>
      </w:r>
      <w:r>
        <w:t>макроуровня</w:t>
      </w:r>
      <w:r>
        <w:rPr>
          <w:spacing w:val="-14"/>
        </w:rPr>
        <w:t xml:space="preserve"> </w:t>
      </w:r>
      <w:r>
        <w:t>(Россия</w:t>
      </w:r>
      <w:r>
        <w:rPr>
          <w:spacing w:val="-14"/>
        </w:rPr>
        <w:t xml:space="preserve"> </w:t>
      </w:r>
      <w:r>
        <w:t>в</w:t>
      </w:r>
      <w:r>
        <w:rPr>
          <w:spacing w:val="-12"/>
        </w:rPr>
        <w:t xml:space="preserve"> </w:t>
      </w:r>
      <w:r>
        <w:t>целом</w:t>
      </w:r>
      <w:r>
        <w:rPr>
          <w:spacing w:val="-12"/>
        </w:rPr>
        <w:t xml:space="preserve"> </w:t>
      </w:r>
      <w:r>
        <w:t>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C4929" w:rsidRDefault="001B2B69">
      <w:pPr>
        <w:pStyle w:val="a3"/>
        <w:ind w:right="132" w:firstLine="802"/>
      </w:pPr>
      <w: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EC4929" w:rsidRDefault="001B2B69">
      <w:pPr>
        <w:pStyle w:val="a3"/>
        <w:tabs>
          <w:tab w:val="left" w:pos="2811"/>
          <w:tab w:val="left" w:pos="4039"/>
          <w:tab w:val="left" w:pos="5851"/>
          <w:tab w:val="left" w:pos="7036"/>
          <w:tab w:val="left" w:pos="8288"/>
          <w:tab w:val="left" w:pos="9419"/>
          <w:tab w:val="left" w:pos="10642"/>
        </w:tabs>
        <w:spacing w:before="1"/>
        <w:ind w:right="130" w:firstLine="802"/>
        <w:jc w:val="right"/>
      </w:pPr>
      <w:r>
        <w:t>Принцип научности подходов и</w:t>
      </w:r>
      <w:r>
        <w:rPr>
          <w:spacing w:val="32"/>
        </w:rPr>
        <w:t xml:space="preserve"> </w:t>
      </w:r>
      <w:r>
        <w:t>содержания в преподавании ОДНКНР</w:t>
      </w:r>
      <w:r>
        <w:rPr>
          <w:spacing w:val="32"/>
        </w:rPr>
        <w:t xml:space="preserve"> </w:t>
      </w:r>
      <w:r>
        <w:t>означает</w:t>
      </w:r>
      <w:r>
        <w:rPr>
          <w:spacing w:val="32"/>
        </w:rPr>
        <w:t xml:space="preserve"> </w:t>
      </w:r>
      <w:r>
        <w:t xml:space="preserve">важность </w:t>
      </w:r>
      <w:r>
        <w:rPr>
          <w:spacing w:val="-2"/>
        </w:rPr>
        <w:t>терминологического</w:t>
      </w:r>
      <w:r>
        <w:tab/>
      </w:r>
      <w:r>
        <w:rPr>
          <w:spacing w:val="-2"/>
        </w:rPr>
        <w:t>единства,</w:t>
      </w:r>
      <w:r>
        <w:tab/>
      </w:r>
      <w:r>
        <w:rPr>
          <w:spacing w:val="-2"/>
        </w:rPr>
        <w:t>необходимость</w:t>
      </w:r>
      <w:r>
        <w:tab/>
      </w:r>
      <w:r>
        <w:rPr>
          <w:spacing w:val="-2"/>
        </w:rPr>
        <w:t>освоения</w:t>
      </w:r>
      <w:r>
        <w:tab/>
      </w:r>
      <w:r>
        <w:rPr>
          <w:spacing w:val="-2"/>
        </w:rPr>
        <w:t>основных</w:t>
      </w:r>
      <w:r>
        <w:tab/>
      </w:r>
      <w:r>
        <w:rPr>
          <w:spacing w:val="-2"/>
        </w:rPr>
        <w:t>научных</w:t>
      </w:r>
      <w:r>
        <w:tab/>
      </w:r>
      <w:r>
        <w:rPr>
          <w:spacing w:val="-2"/>
        </w:rPr>
        <w:t>подходов</w:t>
      </w:r>
      <w:r>
        <w:tab/>
      </w:r>
      <w:r>
        <w:rPr>
          <w:spacing w:val="-10"/>
        </w:rPr>
        <w:t xml:space="preserve">к </w:t>
      </w:r>
      <w:r>
        <w:t>рассмотрению культуры и</w:t>
      </w:r>
      <w:r>
        <w:rPr>
          <w:spacing w:val="31"/>
        </w:rPr>
        <w:t xml:space="preserve"> </w:t>
      </w:r>
      <w:r>
        <w:t>усвоению научной терминологии для понимания культурообразующих элементов</w:t>
      </w:r>
      <w:r>
        <w:rPr>
          <w:spacing w:val="-13"/>
        </w:rPr>
        <w:t xml:space="preserve"> </w:t>
      </w:r>
      <w:r>
        <w:t>и</w:t>
      </w:r>
      <w:r>
        <w:rPr>
          <w:spacing w:val="-11"/>
        </w:rPr>
        <w:t xml:space="preserve"> </w:t>
      </w:r>
      <w:r>
        <w:t>формирования</w:t>
      </w:r>
      <w:r>
        <w:rPr>
          <w:spacing w:val="-12"/>
        </w:rPr>
        <w:t xml:space="preserve"> </w:t>
      </w:r>
      <w:r>
        <w:t>познавательного</w:t>
      </w:r>
      <w:r>
        <w:rPr>
          <w:spacing w:val="-3"/>
        </w:rPr>
        <w:t xml:space="preserve"> </w:t>
      </w:r>
      <w:r>
        <w:t>интереса</w:t>
      </w:r>
      <w:r>
        <w:rPr>
          <w:spacing w:val="-8"/>
        </w:rPr>
        <w:t xml:space="preserve"> </w:t>
      </w:r>
      <w:r>
        <w:t>к</w:t>
      </w:r>
      <w:r>
        <w:rPr>
          <w:spacing w:val="-9"/>
        </w:rPr>
        <w:t xml:space="preserve"> </w:t>
      </w:r>
      <w:r>
        <w:t>этнокультурным</w:t>
      </w:r>
      <w:r>
        <w:rPr>
          <w:spacing w:val="-6"/>
        </w:rPr>
        <w:t xml:space="preserve"> </w:t>
      </w:r>
      <w:r>
        <w:t>и</w:t>
      </w:r>
      <w:r>
        <w:rPr>
          <w:spacing w:val="-6"/>
        </w:rPr>
        <w:t xml:space="preserve"> </w:t>
      </w:r>
      <w:r>
        <w:t>религиозным</w:t>
      </w:r>
      <w:r>
        <w:rPr>
          <w:spacing w:val="-10"/>
        </w:rPr>
        <w:t xml:space="preserve"> </w:t>
      </w:r>
      <w:r>
        <w:rPr>
          <w:spacing w:val="-2"/>
        </w:rPr>
        <w:t>феноменам.</w:t>
      </w:r>
    </w:p>
    <w:p w:rsidR="00EC4929" w:rsidRDefault="001B2B69">
      <w:pPr>
        <w:pStyle w:val="a3"/>
        <w:ind w:right="124" w:firstLine="802"/>
      </w:pPr>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w:t>
      </w:r>
      <w:r>
        <w:rPr>
          <w:spacing w:val="-1"/>
        </w:rPr>
        <w:t xml:space="preserve"> </w:t>
      </w:r>
      <w:r>
        <w:t>потребностям обучающихся, содержанию гуманитарных и общественно-научных учебных предметов.</w:t>
      </w:r>
    </w:p>
    <w:p w:rsidR="00EC4929" w:rsidRDefault="001B2B69">
      <w:pPr>
        <w:pStyle w:val="a3"/>
        <w:ind w:right="128" w:firstLine="802"/>
      </w:pPr>
      <w: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EC4929" w:rsidRDefault="001B2B69">
      <w:pPr>
        <w:pStyle w:val="a3"/>
        <w:spacing w:before="3" w:line="237" w:lineRule="auto"/>
        <w:ind w:left="1200" w:right="834"/>
      </w:pPr>
      <w:r>
        <w:t>Целями</w:t>
      </w:r>
      <w:r>
        <w:rPr>
          <w:spacing w:val="-5"/>
        </w:rPr>
        <w:t xml:space="preserve"> </w:t>
      </w:r>
      <w:r>
        <w:t>изучения</w:t>
      </w:r>
      <w:r>
        <w:rPr>
          <w:spacing w:val="-3"/>
        </w:rPr>
        <w:t xml:space="preserve"> </w:t>
      </w:r>
      <w:r>
        <w:t>учебного</w:t>
      </w:r>
      <w:r>
        <w:rPr>
          <w:spacing w:val="-6"/>
        </w:rPr>
        <w:t xml:space="preserve"> </w:t>
      </w:r>
      <w:r>
        <w:t>курса</w:t>
      </w:r>
      <w:r>
        <w:rPr>
          <w:spacing w:val="-7"/>
        </w:rPr>
        <w:t xml:space="preserve"> </w:t>
      </w:r>
      <w:r>
        <w:t>ОДНКНР</w:t>
      </w:r>
      <w:r>
        <w:rPr>
          <w:spacing w:val="-6"/>
        </w:rPr>
        <w:t xml:space="preserve"> </w:t>
      </w:r>
      <w:r>
        <w:t>являются:</w:t>
      </w:r>
      <w:r>
        <w:rPr>
          <w:spacing w:val="-6"/>
        </w:rPr>
        <w:t xml:space="preserve"> </w:t>
      </w:r>
      <w:r>
        <w:t>формирование</w:t>
      </w:r>
      <w:r>
        <w:rPr>
          <w:spacing w:val="-11"/>
        </w:rPr>
        <w:t xml:space="preserve"> </w:t>
      </w:r>
      <w:r>
        <w:t>общероссийской гражданской идентичности обучающихся</w:t>
      </w:r>
    </w:p>
    <w:p w:rsidR="00EC4929" w:rsidRDefault="001B2B69">
      <w:pPr>
        <w:pStyle w:val="a3"/>
        <w:spacing w:before="4"/>
      </w:pPr>
      <w:r>
        <w:t>через</w:t>
      </w:r>
      <w:r>
        <w:rPr>
          <w:spacing w:val="56"/>
          <w:w w:val="150"/>
        </w:rPr>
        <w:t xml:space="preserve"> </w:t>
      </w:r>
      <w:r>
        <w:t>изучение</w:t>
      </w:r>
      <w:r>
        <w:rPr>
          <w:spacing w:val="57"/>
          <w:w w:val="150"/>
        </w:rPr>
        <w:t xml:space="preserve"> </w:t>
      </w:r>
      <w:r>
        <w:t>культуры</w:t>
      </w:r>
      <w:r>
        <w:rPr>
          <w:spacing w:val="59"/>
          <w:w w:val="150"/>
        </w:rPr>
        <w:t xml:space="preserve"> </w:t>
      </w:r>
      <w:r>
        <w:t>(единого</w:t>
      </w:r>
      <w:r>
        <w:rPr>
          <w:spacing w:val="63"/>
          <w:w w:val="150"/>
        </w:rPr>
        <w:t xml:space="preserve"> </w:t>
      </w:r>
      <w:r>
        <w:t>культурного</w:t>
      </w:r>
      <w:r>
        <w:rPr>
          <w:spacing w:val="53"/>
          <w:w w:val="150"/>
        </w:rPr>
        <w:t xml:space="preserve"> </w:t>
      </w:r>
      <w:r>
        <w:t>пространства)</w:t>
      </w:r>
      <w:r>
        <w:rPr>
          <w:spacing w:val="54"/>
          <w:w w:val="150"/>
        </w:rPr>
        <w:t xml:space="preserve"> </w:t>
      </w:r>
      <w:r>
        <w:t>России</w:t>
      </w:r>
      <w:r>
        <w:rPr>
          <w:spacing w:val="79"/>
        </w:rPr>
        <w:t xml:space="preserve"> </w:t>
      </w:r>
      <w:r>
        <w:t>в</w:t>
      </w:r>
      <w:r>
        <w:rPr>
          <w:spacing w:val="60"/>
          <w:w w:val="150"/>
        </w:rPr>
        <w:t xml:space="preserve"> </w:t>
      </w:r>
      <w:r>
        <w:t>контексте</w:t>
      </w:r>
      <w:r>
        <w:rPr>
          <w:spacing w:val="58"/>
          <w:w w:val="150"/>
        </w:rPr>
        <w:t xml:space="preserve"> </w:t>
      </w:r>
      <w:r>
        <w:rPr>
          <w:spacing w:val="-2"/>
        </w:rPr>
        <w:t>процессов</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44"/>
      </w:pPr>
      <w:r>
        <w:lastRenderedPageBreak/>
        <w:t>этноконфессионального согласия и взаимодействия, взаимопроникновения и мирного сосуществования народов, религий, национальных культур;</w:t>
      </w:r>
    </w:p>
    <w:p w:rsidR="00EC4929" w:rsidRDefault="001B2B69">
      <w:pPr>
        <w:pStyle w:val="a3"/>
        <w:ind w:right="128" w:firstLine="758"/>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EC4929" w:rsidRDefault="001B2B69">
      <w:pPr>
        <w:pStyle w:val="a3"/>
        <w:ind w:right="136" w:firstLine="758"/>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EC4929" w:rsidRDefault="001B2B69">
      <w:pPr>
        <w:pStyle w:val="a3"/>
        <w:spacing w:line="242" w:lineRule="auto"/>
        <w:ind w:right="138" w:firstLine="758"/>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EC4929" w:rsidRDefault="001B2B69">
      <w:pPr>
        <w:pStyle w:val="a3"/>
        <w:spacing w:line="271" w:lineRule="exact"/>
        <w:ind w:left="1200"/>
      </w:pPr>
      <w:r>
        <w:t>Цели</w:t>
      </w:r>
      <w:r>
        <w:rPr>
          <w:spacing w:val="-5"/>
        </w:rPr>
        <w:t xml:space="preserve"> </w:t>
      </w:r>
      <w:r>
        <w:t>курса</w:t>
      </w:r>
      <w:r>
        <w:rPr>
          <w:spacing w:val="-4"/>
        </w:rPr>
        <w:t xml:space="preserve"> </w:t>
      </w:r>
      <w:r>
        <w:t>ОДНКНР определяют</w:t>
      </w:r>
      <w:r>
        <w:rPr>
          <w:spacing w:val="-3"/>
        </w:rPr>
        <w:t xml:space="preserve"> </w:t>
      </w:r>
      <w:r>
        <w:t>следующие</w:t>
      </w:r>
      <w:r>
        <w:rPr>
          <w:spacing w:val="-4"/>
        </w:rPr>
        <w:t xml:space="preserve"> </w:t>
      </w:r>
      <w:r>
        <w:rPr>
          <w:spacing w:val="-2"/>
        </w:rPr>
        <w:t>задачи:</w:t>
      </w:r>
    </w:p>
    <w:p w:rsidR="00EC4929" w:rsidRDefault="001B2B69">
      <w:pPr>
        <w:pStyle w:val="a3"/>
        <w:spacing w:line="237" w:lineRule="auto"/>
        <w:ind w:right="138" w:firstLine="758"/>
      </w:pPr>
      <w:r>
        <w:t>овладение предметными компетенциями, имеющими преимущественное значение для формирования гражданской идентичности обучающегося;</w:t>
      </w:r>
    </w:p>
    <w:p w:rsidR="00EC4929" w:rsidRDefault="001B2B69">
      <w:pPr>
        <w:pStyle w:val="a3"/>
        <w:spacing w:before="6" w:line="237" w:lineRule="auto"/>
        <w:ind w:right="141" w:firstLine="758"/>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EC4929" w:rsidRDefault="001B2B69">
      <w:pPr>
        <w:pStyle w:val="a3"/>
        <w:spacing w:before="3"/>
        <w:ind w:right="134" w:firstLine="758"/>
      </w:pPr>
      <w:r>
        <w:t>развитие представлений о значении духовно-нравственных ценностей и нравственных норм для достойной</w:t>
      </w:r>
      <w:r>
        <w:rPr>
          <w:spacing w:val="-1"/>
        </w:rPr>
        <w:t xml:space="preserve"> </w:t>
      </w:r>
      <w:r>
        <w:t>жизни личности, семьи,</w:t>
      </w:r>
      <w:r>
        <w:rPr>
          <w:spacing w:val="-4"/>
        </w:rPr>
        <w:t xml:space="preserve"> </w:t>
      </w:r>
      <w:r>
        <w:t>общества, ответственного</w:t>
      </w:r>
      <w:r>
        <w:rPr>
          <w:spacing w:val="-2"/>
        </w:rPr>
        <w:t xml:space="preserve"> </w:t>
      </w:r>
      <w:r>
        <w:t>отношения</w:t>
      </w:r>
      <w:r>
        <w:rPr>
          <w:spacing w:val="-2"/>
        </w:rPr>
        <w:t xml:space="preserve"> </w:t>
      </w:r>
      <w:r>
        <w:t>к будущему</w:t>
      </w:r>
      <w:r>
        <w:rPr>
          <w:spacing w:val="-6"/>
        </w:rPr>
        <w:t xml:space="preserve"> </w:t>
      </w:r>
      <w:r>
        <w:t>отцовству и материнству;</w:t>
      </w:r>
    </w:p>
    <w:p w:rsidR="00EC4929" w:rsidRDefault="001B2B69">
      <w:pPr>
        <w:pStyle w:val="a3"/>
        <w:ind w:right="138" w:firstLine="758"/>
      </w:pPr>
      <w:r>
        <w:t>становление компетенций межкультурного взаимодействия как способности и готовности вести</w:t>
      </w:r>
      <w:r>
        <w:rPr>
          <w:spacing w:val="-8"/>
        </w:rPr>
        <w:t xml:space="preserve"> </w:t>
      </w:r>
      <w:r>
        <w:t>межличностный,</w:t>
      </w:r>
      <w:r>
        <w:rPr>
          <w:spacing w:val="-8"/>
        </w:rPr>
        <w:t xml:space="preserve"> </w:t>
      </w:r>
      <w:r>
        <w:t>межкультурный,</w:t>
      </w:r>
      <w:r>
        <w:rPr>
          <w:spacing w:val="-8"/>
        </w:rPr>
        <w:t xml:space="preserve"> </w:t>
      </w:r>
      <w:r>
        <w:t>межконфессиональный</w:t>
      </w:r>
      <w:r>
        <w:rPr>
          <w:spacing w:val="-4"/>
        </w:rPr>
        <w:t xml:space="preserve"> </w:t>
      </w:r>
      <w:r>
        <w:t>диалог</w:t>
      </w:r>
      <w:r>
        <w:rPr>
          <w:spacing w:val="-8"/>
        </w:rPr>
        <w:t xml:space="preserve"> </w:t>
      </w:r>
      <w:r>
        <w:t>при</w:t>
      </w:r>
      <w:r>
        <w:rPr>
          <w:spacing w:val="-12"/>
        </w:rPr>
        <w:t xml:space="preserve"> </w:t>
      </w:r>
      <w:r>
        <w:t>осознании</w:t>
      </w:r>
      <w:r>
        <w:rPr>
          <w:spacing w:val="-8"/>
        </w:rPr>
        <w:t xml:space="preserve"> </w:t>
      </w:r>
      <w:r>
        <w:t>и</w:t>
      </w:r>
      <w:r>
        <w:rPr>
          <w:spacing w:val="-4"/>
        </w:rPr>
        <w:t xml:space="preserve"> </w:t>
      </w:r>
      <w:r>
        <w:t>сохранении собственной культурной идентичности;</w:t>
      </w:r>
    </w:p>
    <w:p w:rsidR="00EC4929" w:rsidRDefault="001B2B69">
      <w:pPr>
        <w:pStyle w:val="a3"/>
        <w:spacing w:before="3" w:line="237" w:lineRule="auto"/>
        <w:ind w:right="131" w:firstLine="758"/>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EC4929" w:rsidRDefault="001B2B69">
      <w:pPr>
        <w:pStyle w:val="a3"/>
        <w:spacing w:before="3"/>
        <w:ind w:right="143" w:firstLine="758"/>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EC4929" w:rsidRDefault="001B2B69">
      <w:pPr>
        <w:pStyle w:val="a3"/>
        <w:spacing w:before="3" w:line="237" w:lineRule="auto"/>
        <w:ind w:right="144" w:firstLine="758"/>
      </w:pPr>
      <w:r>
        <w:t>воспитание уважительного и бережного отношения к историческому, религиозному и культурному наследию народов Российской Федерации;</w:t>
      </w:r>
    </w:p>
    <w:p w:rsidR="00EC4929" w:rsidRDefault="001B2B69">
      <w:pPr>
        <w:pStyle w:val="a3"/>
        <w:spacing w:before="6" w:line="237" w:lineRule="auto"/>
        <w:ind w:right="138" w:firstLine="758"/>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EC4929" w:rsidRDefault="001B2B69">
      <w:pPr>
        <w:pStyle w:val="a3"/>
        <w:spacing w:before="3"/>
        <w:ind w:right="139" w:firstLine="758"/>
      </w:pPr>
      <w:r>
        <w:t xml:space="preserve">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w:t>
      </w:r>
      <w:r>
        <w:rPr>
          <w:spacing w:val="-2"/>
        </w:rPr>
        <w:t>идентичности.</w:t>
      </w:r>
    </w:p>
    <w:p w:rsidR="00EC4929" w:rsidRDefault="001B2B69">
      <w:pPr>
        <w:pStyle w:val="a3"/>
        <w:spacing w:line="242" w:lineRule="auto"/>
        <w:ind w:right="136" w:firstLine="758"/>
      </w:pPr>
      <w:r>
        <w:t>Изучение</w:t>
      </w:r>
      <w:r>
        <w:rPr>
          <w:spacing w:val="-15"/>
        </w:rPr>
        <w:t xml:space="preserve"> </w:t>
      </w:r>
      <w:r>
        <w:t>курса</w:t>
      </w:r>
      <w:r>
        <w:rPr>
          <w:spacing w:val="-15"/>
        </w:rPr>
        <w:t xml:space="preserve"> </w:t>
      </w:r>
      <w:r>
        <w:t>ОДНКНР</w:t>
      </w:r>
      <w:r>
        <w:rPr>
          <w:spacing w:val="-12"/>
        </w:rPr>
        <w:t xml:space="preserve"> </w:t>
      </w:r>
      <w:r>
        <w:t>вносит</w:t>
      </w:r>
      <w:r>
        <w:rPr>
          <w:spacing w:val="-15"/>
        </w:rPr>
        <w:t xml:space="preserve"> </w:t>
      </w:r>
      <w:r>
        <w:t>значительный</w:t>
      </w:r>
      <w:r>
        <w:rPr>
          <w:spacing w:val="-14"/>
        </w:rPr>
        <w:t xml:space="preserve"> </w:t>
      </w:r>
      <w:r>
        <w:t>вклад</w:t>
      </w:r>
      <w:r>
        <w:rPr>
          <w:spacing w:val="-14"/>
        </w:rPr>
        <w:t xml:space="preserve"> </w:t>
      </w:r>
      <w:r>
        <w:t>в</w:t>
      </w:r>
      <w:r>
        <w:rPr>
          <w:spacing w:val="-15"/>
        </w:rPr>
        <w:t xml:space="preserve"> </w:t>
      </w:r>
      <w:r>
        <w:t>достижение</w:t>
      </w:r>
      <w:r>
        <w:rPr>
          <w:spacing w:val="-15"/>
        </w:rPr>
        <w:t xml:space="preserve"> </w:t>
      </w:r>
      <w:r>
        <w:t>главных</w:t>
      </w:r>
      <w:r>
        <w:rPr>
          <w:spacing w:val="-15"/>
        </w:rPr>
        <w:t xml:space="preserve"> </w:t>
      </w:r>
      <w:r>
        <w:t>целей</w:t>
      </w:r>
      <w:r>
        <w:rPr>
          <w:spacing w:val="-15"/>
        </w:rPr>
        <w:t xml:space="preserve"> </w:t>
      </w:r>
      <w:r>
        <w:t>основного общего образования, способствуя:</w:t>
      </w:r>
    </w:p>
    <w:p w:rsidR="00EC4929" w:rsidRDefault="001B2B69">
      <w:pPr>
        <w:pStyle w:val="a3"/>
        <w:ind w:right="137" w:firstLine="758"/>
      </w:pPr>
      <w:r>
        <w:t>расширению</w:t>
      </w:r>
      <w:r>
        <w:rPr>
          <w:spacing w:val="-11"/>
        </w:rPr>
        <w:t xml:space="preserve"> </w:t>
      </w:r>
      <w:r>
        <w:t>и</w:t>
      </w:r>
      <w:r>
        <w:rPr>
          <w:spacing w:val="-12"/>
        </w:rPr>
        <w:t xml:space="preserve"> </w:t>
      </w:r>
      <w:r>
        <w:t>систематизации</w:t>
      </w:r>
      <w:r>
        <w:rPr>
          <w:spacing w:val="-12"/>
        </w:rPr>
        <w:t xml:space="preserve"> </w:t>
      </w:r>
      <w:r>
        <w:t>знаний</w:t>
      </w:r>
      <w:r>
        <w:rPr>
          <w:spacing w:val="-12"/>
        </w:rPr>
        <w:t xml:space="preserve"> </w:t>
      </w:r>
      <w:r>
        <w:t>и</w:t>
      </w:r>
      <w:r>
        <w:rPr>
          <w:spacing w:val="-12"/>
        </w:rPr>
        <w:t xml:space="preserve"> </w:t>
      </w:r>
      <w:r>
        <w:t>представлений</w:t>
      </w:r>
      <w:r>
        <w:rPr>
          <w:spacing w:val="-12"/>
        </w:rPr>
        <w:t xml:space="preserve"> </w:t>
      </w:r>
      <w:r>
        <w:t>обучающихся</w:t>
      </w:r>
      <w:r>
        <w:rPr>
          <w:spacing w:val="-9"/>
        </w:rPr>
        <w:t xml:space="preserve"> </w:t>
      </w:r>
      <w:r>
        <w:t>о</w:t>
      </w:r>
      <w:r>
        <w:rPr>
          <w:spacing w:val="-4"/>
        </w:rPr>
        <w:t xml:space="preserve"> </w:t>
      </w:r>
      <w:r>
        <w:t>культуре</w:t>
      </w:r>
      <w:r>
        <w:rPr>
          <w:spacing w:val="-10"/>
        </w:rPr>
        <w:t xml:space="preserve"> </w:t>
      </w:r>
      <w:r>
        <w:t>и</w:t>
      </w:r>
      <w:r>
        <w:rPr>
          <w:spacing w:val="-8"/>
        </w:rPr>
        <w:t xml:space="preserve"> </w:t>
      </w:r>
      <w:r>
        <w:t>духовных традициях</w:t>
      </w:r>
      <w:r>
        <w:rPr>
          <w:spacing w:val="-15"/>
        </w:rPr>
        <w:t xml:space="preserve"> </w:t>
      </w:r>
      <w:r>
        <w:t>народов</w:t>
      </w:r>
      <w:r>
        <w:rPr>
          <w:spacing w:val="-15"/>
        </w:rPr>
        <w:t xml:space="preserve"> </w:t>
      </w:r>
      <w:r>
        <w:t>России,</w:t>
      </w:r>
      <w:r>
        <w:rPr>
          <w:spacing w:val="-15"/>
        </w:rPr>
        <w:t xml:space="preserve"> </w:t>
      </w:r>
      <w:r>
        <w:t>о</w:t>
      </w:r>
      <w:r>
        <w:rPr>
          <w:spacing w:val="-15"/>
        </w:rPr>
        <w:t xml:space="preserve"> </w:t>
      </w:r>
      <w:r>
        <w:t>нравственных</w:t>
      </w:r>
      <w:r>
        <w:rPr>
          <w:spacing w:val="-15"/>
        </w:rPr>
        <w:t xml:space="preserve"> </w:t>
      </w:r>
      <w:r>
        <w:t>ценностях,</w:t>
      </w:r>
      <w:r>
        <w:rPr>
          <w:spacing w:val="-15"/>
        </w:rPr>
        <w:t xml:space="preserve"> </w:t>
      </w:r>
      <w:r>
        <w:t>полученных</w:t>
      </w:r>
      <w:r>
        <w:rPr>
          <w:spacing w:val="-15"/>
        </w:rPr>
        <w:t xml:space="preserve"> </w:t>
      </w:r>
      <w:r>
        <w:t>при</w:t>
      </w:r>
      <w:r>
        <w:rPr>
          <w:spacing w:val="-13"/>
        </w:rPr>
        <w:t xml:space="preserve"> </w:t>
      </w:r>
      <w:r>
        <w:t>изучении</w:t>
      </w:r>
      <w:r>
        <w:rPr>
          <w:spacing w:val="-13"/>
        </w:rPr>
        <w:t xml:space="preserve"> </w:t>
      </w:r>
      <w:r>
        <w:t>основ</w:t>
      </w:r>
      <w:r>
        <w:rPr>
          <w:spacing w:val="-12"/>
        </w:rPr>
        <w:t xml:space="preserve"> </w:t>
      </w:r>
      <w:r>
        <w:t>религиозной культуры и светской этики, окружающего мира, литературного чтения и других предметов основного общего образования;</w:t>
      </w:r>
    </w:p>
    <w:p w:rsidR="00EC4929" w:rsidRDefault="001B2B69">
      <w:pPr>
        <w:pStyle w:val="a3"/>
        <w:spacing w:line="242" w:lineRule="auto"/>
        <w:ind w:right="134" w:firstLine="758"/>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EC4929" w:rsidRDefault="001B2B69">
      <w:pPr>
        <w:pStyle w:val="a3"/>
        <w:ind w:right="136" w:firstLine="758"/>
      </w:pPr>
      <w:r>
        <w:t>формированию</w:t>
      </w:r>
      <w:r>
        <w:rPr>
          <w:spacing w:val="-15"/>
        </w:rPr>
        <w:t xml:space="preserve"> </w:t>
      </w:r>
      <w:r>
        <w:t>основ</w:t>
      </w:r>
      <w:r>
        <w:rPr>
          <w:spacing w:val="-15"/>
        </w:rPr>
        <w:t xml:space="preserve"> </w:t>
      </w:r>
      <w:r>
        <w:t>морали</w:t>
      </w:r>
      <w:r>
        <w:rPr>
          <w:spacing w:val="-15"/>
        </w:rPr>
        <w:t xml:space="preserve"> </w:t>
      </w:r>
      <w:r>
        <w:t>и</w:t>
      </w:r>
      <w:r>
        <w:rPr>
          <w:spacing w:val="-15"/>
        </w:rPr>
        <w:t xml:space="preserve"> </w:t>
      </w:r>
      <w:r>
        <w:t>нравственности,</w:t>
      </w:r>
      <w:r>
        <w:rPr>
          <w:spacing w:val="-15"/>
        </w:rPr>
        <w:t xml:space="preserve"> </w:t>
      </w:r>
      <w:r>
        <w:t>воплощённых</w:t>
      </w:r>
      <w:r>
        <w:rPr>
          <w:spacing w:val="-15"/>
        </w:rPr>
        <w:t xml:space="preserve"> </w:t>
      </w:r>
      <w:r>
        <w:t>в</w:t>
      </w:r>
      <w:r>
        <w:rPr>
          <w:spacing w:val="-15"/>
        </w:rPr>
        <w:t xml:space="preserve"> </w:t>
      </w:r>
      <w:r>
        <w:t>семейных,</w:t>
      </w:r>
      <w:r>
        <w:rPr>
          <w:spacing w:val="-15"/>
        </w:rPr>
        <w:t xml:space="preserve"> </w:t>
      </w:r>
      <w:r>
        <w:t>этнокультурных</w:t>
      </w:r>
      <w:r>
        <w:rPr>
          <w:spacing w:val="-15"/>
        </w:rPr>
        <w:t xml:space="preserve"> </w:t>
      </w:r>
      <w:r>
        <w:t>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EC4929" w:rsidRDefault="001B2B69">
      <w:pPr>
        <w:pStyle w:val="a3"/>
        <w:ind w:right="136" w:firstLine="758"/>
      </w:pPr>
      <w:r>
        <w:t>воспитанию</w:t>
      </w:r>
      <w:r>
        <w:rPr>
          <w:spacing w:val="-14"/>
        </w:rPr>
        <w:t xml:space="preserve"> </w:t>
      </w:r>
      <w:r>
        <w:t>патриотизма,</w:t>
      </w:r>
      <w:r>
        <w:rPr>
          <w:spacing w:val="-12"/>
        </w:rPr>
        <w:t xml:space="preserve"> </w:t>
      </w:r>
      <w:r>
        <w:t>уважения</w:t>
      </w:r>
      <w:r>
        <w:rPr>
          <w:spacing w:val="-13"/>
        </w:rPr>
        <w:t xml:space="preserve"> </w:t>
      </w:r>
      <w:r>
        <w:t>к</w:t>
      </w:r>
      <w:r>
        <w:rPr>
          <w:spacing w:val="-14"/>
        </w:rPr>
        <w:t xml:space="preserve"> </w:t>
      </w:r>
      <w:r>
        <w:t>истории,</w:t>
      </w:r>
      <w:r>
        <w:rPr>
          <w:spacing w:val="-15"/>
        </w:rPr>
        <w:t xml:space="preserve"> </w:t>
      </w:r>
      <w:r>
        <w:t>языку,</w:t>
      </w:r>
      <w:r>
        <w:rPr>
          <w:spacing w:val="-12"/>
        </w:rPr>
        <w:t xml:space="preserve"> </w:t>
      </w:r>
      <w:r>
        <w:t>культурным</w:t>
      </w:r>
      <w:r>
        <w:rPr>
          <w:spacing w:val="-12"/>
        </w:rPr>
        <w:t xml:space="preserve"> </w:t>
      </w:r>
      <w:r>
        <w:t>и</w:t>
      </w:r>
      <w:r>
        <w:rPr>
          <w:spacing w:val="-12"/>
        </w:rPr>
        <w:t xml:space="preserve"> </w:t>
      </w:r>
      <w:r>
        <w:t>религиозным</w:t>
      </w:r>
      <w:r>
        <w:rPr>
          <w:spacing w:val="-12"/>
        </w:rPr>
        <w:t xml:space="preserve"> </w:t>
      </w:r>
      <w:r>
        <w:t>традициям своего народа и других народов Российской Федерации, толерантному</w:t>
      </w:r>
      <w:r>
        <w:rPr>
          <w:spacing w:val="-2"/>
        </w:rPr>
        <w:t xml:space="preserve"> </w:t>
      </w:r>
      <w:r>
        <w:t>отношению к людям другой культуры,</w:t>
      </w:r>
      <w:r>
        <w:rPr>
          <w:spacing w:val="-7"/>
        </w:rPr>
        <w:t xml:space="preserve"> </w:t>
      </w:r>
      <w:r>
        <w:t>умению</w:t>
      </w:r>
      <w:r>
        <w:rPr>
          <w:spacing w:val="-10"/>
        </w:rPr>
        <w:t xml:space="preserve"> </w:t>
      </w:r>
      <w:r>
        <w:t>принимать</w:t>
      </w:r>
      <w:r>
        <w:rPr>
          <w:spacing w:val="-11"/>
        </w:rPr>
        <w:t xml:space="preserve"> </w:t>
      </w:r>
      <w:r>
        <w:t>и</w:t>
      </w:r>
      <w:r>
        <w:rPr>
          <w:spacing w:val="-12"/>
        </w:rPr>
        <w:t xml:space="preserve"> </w:t>
      </w:r>
      <w:r>
        <w:t>ценить</w:t>
      </w:r>
      <w:r>
        <w:rPr>
          <w:spacing w:val="-11"/>
        </w:rPr>
        <w:t xml:space="preserve"> </w:t>
      </w:r>
      <w:r>
        <w:t>ценности</w:t>
      </w:r>
      <w:r>
        <w:rPr>
          <w:spacing w:val="-7"/>
        </w:rPr>
        <w:t xml:space="preserve"> </w:t>
      </w:r>
      <w:r>
        <w:t>других</w:t>
      </w:r>
      <w:r>
        <w:rPr>
          <w:spacing w:val="-13"/>
        </w:rPr>
        <w:t xml:space="preserve"> </w:t>
      </w:r>
      <w:r>
        <w:t>культур,</w:t>
      </w:r>
      <w:r>
        <w:rPr>
          <w:spacing w:val="-6"/>
        </w:rPr>
        <w:t xml:space="preserve"> </w:t>
      </w:r>
      <w:r>
        <w:t>находить</w:t>
      </w:r>
      <w:r>
        <w:rPr>
          <w:spacing w:val="-11"/>
        </w:rPr>
        <w:t xml:space="preserve"> </w:t>
      </w:r>
      <w:r>
        <w:t>в</w:t>
      </w:r>
      <w:r>
        <w:rPr>
          <w:spacing w:val="-11"/>
        </w:rPr>
        <w:t xml:space="preserve"> </w:t>
      </w:r>
      <w:r>
        <w:t>них</w:t>
      </w:r>
      <w:r>
        <w:rPr>
          <w:spacing w:val="-15"/>
        </w:rPr>
        <w:t xml:space="preserve"> </w:t>
      </w:r>
      <w:r>
        <w:t>общее</w:t>
      </w:r>
      <w:r>
        <w:rPr>
          <w:spacing w:val="-13"/>
        </w:rPr>
        <w:t xml:space="preserve"> </w:t>
      </w:r>
      <w:r>
        <w:t>и</w:t>
      </w:r>
      <w:r>
        <w:rPr>
          <w:spacing w:val="-15"/>
        </w:rPr>
        <w:t xml:space="preserve"> </w:t>
      </w:r>
      <w:r>
        <w:t>особенное, черты, способствующие взаимному обогащению культур;</w:t>
      </w:r>
    </w:p>
    <w:p w:rsidR="00EC4929" w:rsidRDefault="001B2B69">
      <w:pPr>
        <w:pStyle w:val="a3"/>
        <w:ind w:right="137" w:firstLine="758"/>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EC4929" w:rsidRDefault="001B2B69">
      <w:pPr>
        <w:pStyle w:val="a3"/>
        <w:ind w:right="129" w:firstLine="758"/>
      </w:pPr>
      <w:r>
        <w:t xml:space="preserve">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w:t>
      </w:r>
      <w:r>
        <w:rPr>
          <w:spacing w:val="-2"/>
        </w:rPr>
        <w:t>эгоистическими;</w:t>
      </w:r>
    </w:p>
    <w:p w:rsidR="00EC4929" w:rsidRDefault="001B2B69">
      <w:pPr>
        <w:pStyle w:val="a3"/>
        <w:spacing w:line="242" w:lineRule="auto"/>
        <w:ind w:right="134" w:firstLine="758"/>
      </w:pPr>
      <w:r>
        <w:t>раскрытию природы духовно-нравственных ценностей российского общества, объединяющих светскость и духовность;</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right="141" w:firstLine="758"/>
      </w:pPr>
      <w:r>
        <w:lastRenderedPageBreak/>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EC4929" w:rsidRDefault="001B2B69">
      <w:pPr>
        <w:pStyle w:val="a3"/>
        <w:spacing w:before="2"/>
        <w:ind w:right="134" w:firstLine="758"/>
      </w:pPr>
      <w:r>
        <w:t>получению</w:t>
      </w:r>
      <w:r>
        <w:rPr>
          <w:spacing w:val="-7"/>
        </w:rPr>
        <w:t xml:space="preserve"> </w:t>
      </w:r>
      <w:r>
        <w:t>научных</w:t>
      </w:r>
      <w:r>
        <w:rPr>
          <w:spacing w:val="-9"/>
        </w:rPr>
        <w:t xml:space="preserve"> </w:t>
      </w:r>
      <w:r>
        <w:t>представлений</w:t>
      </w:r>
      <w:r>
        <w:rPr>
          <w:spacing w:val="-8"/>
        </w:rPr>
        <w:t xml:space="preserve"> </w:t>
      </w:r>
      <w:r>
        <w:t>о</w:t>
      </w:r>
      <w:r>
        <w:rPr>
          <w:spacing w:val="-5"/>
        </w:rPr>
        <w:t xml:space="preserve"> </w:t>
      </w:r>
      <w:r>
        <w:t>культуре</w:t>
      </w:r>
      <w:r>
        <w:rPr>
          <w:spacing w:val="-1"/>
        </w:rPr>
        <w:t xml:space="preserve"> </w:t>
      </w:r>
      <w:r>
        <w:t>и</w:t>
      </w:r>
      <w:r>
        <w:rPr>
          <w:spacing w:val="-4"/>
        </w:rPr>
        <w:t xml:space="preserve"> </w:t>
      </w:r>
      <w:r>
        <w:t>её</w:t>
      </w:r>
      <w:r>
        <w:rPr>
          <w:spacing w:val="-6"/>
        </w:rPr>
        <w:t xml:space="preserve"> </w:t>
      </w:r>
      <w:r>
        <w:t>функциях,</w:t>
      </w:r>
      <w:r>
        <w:rPr>
          <w:spacing w:val="-3"/>
        </w:rPr>
        <w:t xml:space="preserve"> </w:t>
      </w:r>
      <w:r>
        <w:t>особенностях</w:t>
      </w:r>
      <w:r>
        <w:rPr>
          <w:spacing w:val="-8"/>
        </w:rPr>
        <w:t xml:space="preserve"> </w:t>
      </w:r>
      <w:r>
        <w:t>взаимодействия с</w:t>
      </w:r>
      <w:r>
        <w:rPr>
          <w:spacing w:val="40"/>
        </w:rPr>
        <w:t xml:space="preserve">  </w:t>
      </w:r>
      <w:r>
        <w:t>социальными</w:t>
      </w:r>
      <w:r>
        <w:rPr>
          <w:spacing w:val="40"/>
        </w:rPr>
        <w:t xml:space="preserve">  </w:t>
      </w:r>
      <w:r>
        <w:t>институтами,</w:t>
      </w:r>
      <w:r>
        <w:rPr>
          <w:spacing w:val="40"/>
        </w:rPr>
        <w:t xml:space="preserve">  </w:t>
      </w:r>
      <w:r>
        <w:t>способности</w:t>
      </w:r>
      <w:r>
        <w:rPr>
          <w:spacing w:val="40"/>
        </w:rPr>
        <w:t xml:space="preserve">  </w:t>
      </w:r>
      <w:r>
        <w:t>их</w:t>
      </w:r>
      <w:r>
        <w:rPr>
          <w:spacing w:val="40"/>
        </w:rPr>
        <w:t xml:space="preserve">  </w:t>
      </w:r>
      <w:r>
        <w:t>применять</w:t>
      </w:r>
      <w:r>
        <w:rPr>
          <w:spacing w:val="40"/>
        </w:rPr>
        <w:t xml:space="preserve">  </w:t>
      </w:r>
      <w:r>
        <w:t>в</w:t>
      </w:r>
      <w:r>
        <w:rPr>
          <w:spacing w:val="40"/>
        </w:rPr>
        <w:t xml:space="preserve">  </w:t>
      </w:r>
      <w:r>
        <w:t>анализе</w:t>
      </w:r>
      <w:r>
        <w:rPr>
          <w:spacing w:val="40"/>
        </w:rPr>
        <w:t xml:space="preserve">  </w:t>
      </w:r>
      <w:r>
        <w:t>и</w:t>
      </w:r>
      <w:r>
        <w:rPr>
          <w:spacing w:val="40"/>
        </w:rPr>
        <w:t xml:space="preserve">  </w:t>
      </w:r>
      <w:r>
        <w:t>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EC4929" w:rsidRDefault="001B2B69">
      <w:pPr>
        <w:pStyle w:val="a3"/>
        <w:ind w:right="139" w:firstLine="758"/>
      </w:pPr>
      <w:r>
        <w:t>развитию</w:t>
      </w:r>
      <w:r>
        <w:rPr>
          <w:spacing w:val="-11"/>
        </w:rPr>
        <w:t xml:space="preserve"> </w:t>
      </w:r>
      <w:r>
        <w:t>информационной</w:t>
      </w:r>
      <w:r>
        <w:rPr>
          <w:spacing w:val="-8"/>
        </w:rPr>
        <w:t xml:space="preserve"> </w:t>
      </w:r>
      <w:r>
        <w:t>культуры</w:t>
      </w:r>
      <w:r>
        <w:rPr>
          <w:spacing w:val="-3"/>
        </w:rPr>
        <w:t xml:space="preserve"> </w:t>
      </w:r>
      <w:r>
        <w:t>обучающихся,</w:t>
      </w:r>
      <w:r>
        <w:rPr>
          <w:spacing w:val="-3"/>
        </w:rPr>
        <w:t xml:space="preserve"> </w:t>
      </w:r>
      <w:r>
        <w:t>компетенций</w:t>
      </w:r>
      <w:r>
        <w:rPr>
          <w:spacing w:val="-12"/>
        </w:rPr>
        <w:t xml:space="preserve"> </w:t>
      </w:r>
      <w:r>
        <w:t>в</w:t>
      </w:r>
      <w:r>
        <w:rPr>
          <w:spacing w:val="-7"/>
        </w:rPr>
        <w:t xml:space="preserve"> </w:t>
      </w:r>
      <w:r>
        <w:t>отборе,</w:t>
      </w:r>
      <w:r>
        <w:rPr>
          <w:spacing w:val="-7"/>
        </w:rPr>
        <w:t xml:space="preserve"> </w:t>
      </w:r>
      <w:r>
        <w:t>использовании</w:t>
      </w:r>
      <w:r>
        <w:rPr>
          <w:spacing w:val="-8"/>
        </w:rPr>
        <w:t xml:space="preserve"> </w:t>
      </w:r>
      <w:r>
        <w:t>и структурировании информации, а также возможностей для активной самостоятельной познавательной деятельности.</w:t>
      </w:r>
    </w:p>
    <w:p w:rsidR="00EC4929" w:rsidRDefault="001B2B69">
      <w:pPr>
        <w:pStyle w:val="a3"/>
        <w:spacing w:before="4" w:line="237" w:lineRule="auto"/>
        <w:ind w:right="126" w:firstLine="758"/>
      </w:pPr>
      <w:r>
        <w:t>Общее</w:t>
      </w:r>
      <w:r>
        <w:rPr>
          <w:spacing w:val="-15"/>
        </w:rPr>
        <w:t xml:space="preserve"> </w:t>
      </w:r>
      <w:r>
        <w:t>число</w:t>
      </w:r>
      <w:r>
        <w:rPr>
          <w:spacing w:val="-15"/>
        </w:rPr>
        <w:t xml:space="preserve"> </w:t>
      </w:r>
      <w:r>
        <w:t>часов,</w:t>
      </w:r>
      <w:r>
        <w:rPr>
          <w:spacing w:val="-10"/>
        </w:rPr>
        <w:t xml:space="preserve"> </w:t>
      </w:r>
      <w:r>
        <w:t>рекомендованных</w:t>
      </w:r>
      <w:r>
        <w:rPr>
          <w:spacing w:val="-15"/>
        </w:rPr>
        <w:t xml:space="preserve"> </w:t>
      </w:r>
      <w:r>
        <w:t>для</w:t>
      </w:r>
      <w:r>
        <w:rPr>
          <w:spacing w:val="-15"/>
        </w:rPr>
        <w:t xml:space="preserve"> </w:t>
      </w:r>
      <w:r>
        <w:t>изучения</w:t>
      </w:r>
      <w:r>
        <w:rPr>
          <w:spacing w:val="-13"/>
        </w:rPr>
        <w:t xml:space="preserve"> </w:t>
      </w:r>
      <w:r>
        <w:t>курса</w:t>
      </w:r>
      <w:r>
        <w:rPr>
          <w:spacing w:val="-14"/>
        </w:rPr>
        <w:t xml:space="preserve"> </w:t>
      </w:r>
      <w:r>
        <w:t>ОДНКНР,</w:t>
      </w:r>
      <w:r>
        <w:rPr>
          <w:spacing w:val="-4"/>
        </w:rPr>
        <w:t xml:space="preserve"> </w:t>
      </w:r>
      <w:r>
        <w:t>-</w:t>
      </w:r>
      <w:r>
        <w:rPr>
          <w:spacing w:val="-15"/>
        </w:rPr>
        <w:t xml:space="preserve"> </w:t>
      </w:r>
      <w:r>
        <w:t>68</w:t>
      </w:r>
      <w:r>
        <w:rPr>
          <w:spacing w:val="-15"/>
        </w:rPr>
        <w:t xml:space="preserve"> </w:t>
      </w:r>
      <w:r>
        <w:t>часов:</w:t>
      </w:r>
      <w:r>
        <w:rPr>
          <w:spacing w:val="-15"/>
        </w:rPr>
        <w:t xml:space="preserve"> </w:t>
      </w:r>
      <w:r>
        <w:t>в</w:t>
      </w:r>
      <w:r>
        <w:rPr>
          <w:spacing w:val="-15"/>
        </w:rPr>
        <w:t xml:space="preserve"> </w:t>
      </w:r>
      <w:r>
        <w:t>5</w:t>
      </w:r>
      <w:r>
        <w:rPr>
          <w:spacing w:val="-15"/>
        </w:rPr>
        <w:t xml:space="preserve"> </w:t>
      </w:r>
      <w:r>
        <w:t>классе</w:t>
      </w:r>
      <w:r>
        <w:rPr>
          <w:spacing w:val="-12"/>
        </w:rPr>
        <w:t xml:space="preserve"> </w:t>
      </w:r>
      <w:r>
        <w:t>-</w:t>
      </w:r>
      <w:r>
        <w:rPr>
          <w:spacing w:val="-15"/>
        </w:rPr>
        <w:t xml:space="preserve"> </w:t>
      </w:r>
      <w:r>
        <w:t>34 часа (1 час в неделю), в 6 классе - 34 часа (1 час в неделю).</w:t>
      </w:r>
    </w:p>
    <w:p w:rsidR="00EC4929" w:rsidRDefault="001B2B69">
      <w:pPr>
        <w:pStyle w:val="a3"/>
        <w:spacing w:before="3" w:line="275" w:lineRule="exact"/>
        <w:ind w:left="1200"/>
        <w:jc w:val="left"/>
      </w:pPr>
      <w:r>
        <w:t>Содержание</w:t>
      </w:r>
      <w:r>
        <w:rPr>
          <w:spacing w:val="-7"/>
        </w:rPr>
        <w:t xml:space="preserve"> </w:t>
      </w:r>
      <w:r>
        <w:t>обучения в</w:t>
      </w:r>
      <w:r>
        <w:rPr>
          <w:spacing w:val="1"/>
        </w:rPr>
        <w:t xml:space="preserve"> </w:t>
      </w:r>
      <w:r>
        <w:t>5</w:t>
      </w:r>
      <w:r>
        <w:rPr>
          <w:spacing w:val="-5"/>
        </w:rPr>
        <w:t xml:space="preserve"> </w:t>
      </w:r>
      <w:r>
        <w:rPr>
          <w:spacing w:val="-2"/>
        </w:rPr>
        <w:t>классе.</w:t>
      </w:r>
    </w:p>
    <w:p w:rsidR="00EC4929" w:rsidRDefault="001B2B69">
      <w:pPr>
        <w:pStyle w:val="a3"/>
        <w:spacing w:line="275" w:lineRule="exact"/>
        <w:ind w:left="1200"/>
        <w:jc w:val="left"/>
      </w:pPr>
      <w:r>
        <w:t>Тематический блок</w:t>
      </w:r>
      <w:r>
        <w:rPr>
          <w:spacing w:val="-2"/>
        </w:rPr>
        <w:t xml:space="preserve"> </w:t>
      </w:r>
      <w:r>
        <w:t>1.</w:t>
      </w:r>
      <w:r>
        <w:rPr>
          <w:spacing w:val="-2"/>
        </w:rPr>
        <w:t xml:space="preserve"> </w:t>
      </w:r>
      <w:r>
        <w:t>«Россия</w:t>
      </w:r>
      <w:r>
        <w:rPr>
          <w:spacing w:val="-2"/>
        </w:rPr>
        <w:t xml:space="preserve"> </w:t>
      </w:r>
      <w:r>
        <w:t>-</w:t>
      </w:r>
      <w:r>
        <w:rPr>
          <w:spacing w:val="-2"/>
        </w:rPr>
        <w:t xml:space="preserve"> </w:t>
      </w:r>
      <w:r>
        <w:t>наш</w:t>
      </w:r>
      <w:r>
        <w:rPr>
          <w:spacing w:val="-3"/>
        </w:rPr>
        <w:t xml:space="preserve"> </w:t>
      </w:r>
      <w:r>
        <w:t>общий</w:t>
      </w:r>
      <w:r>
        <w:rPr>
          <w:spacing w:val="1"/>
        </w:rPr>
        <w:t xml:space="preserve"> </w:t>
      </w:r>
      <w:r>
        <w:rPr>
          <w:spacing w:val="-4"/>
        </w:rPr>
        <w:t>дом».</w:t>
      </w:r>
    </w:p>
    <w:p w:rsidR="00EC4929" w:rsidRDefault="001B2B69">
      <w:pPr>
        <w:pStyle w:val="a3"/>
        <w:spacing w:before="2" w:line="275" w:lineRule="exact"/>
        <w:ind w:left="1200"/>
        <w:jc w:val="left"/>
      </w:pPr>
      <w:r>
        <w:t>Тема</w:t>
      </w:r>
      <w:r>
        <w:rPr>
          <w:spacing w:val="-5"/>
        </w:rPr>
        <w:t xml:space="preserve"> </w:t>
      </w:r>
      <w:r>
        <w:t>1.</w:t>
      </w:r>
      <w:r>
        <w:rPr>
          <w:spacing w:val="-4"/>
        </w:rPr>
        <w:t xml:space="preserve"> </w:t>
      </w:r>
      <w:r>
        <w:t>Зачем</w:t>
      </w:r>
      <w:r>
        <w:rPr>
          <w:spacing w:val="-5"/>
        </w:rPr>
        <w:t xml:space="preserve"> </w:t>
      </w:r>
      <w:r>
        <w:t>изучать</w:t>
      </w:r>
      <w:r>
        <w:rPr>
          <w:spacing w:val="-1"/>
        </w:rPr>
        <w:t xml:space="preserve"> </w:t>
      </w:r>
      <w:r>
        <w:t>курс</w:t>
      </w:r>
      <w:r>
        <w:rPr>
          <w:spacing w:val="3"/>
        </w:rPr>
        <w:t xml:space="preserve"> </w:t>
      </w:r>
      <w:r>
        <w:t>«Основы</w:t>
      </w:r>
      <w:r>
        <w:rPr>
          <w:spacing w:val="-5"/>
        </w:rPr>
        <w:t xml:space="preserve"> </w:t>
      </w:r>
      <w:r>
        <w:t>духовно-нравственной</w:t>
      </w:r>
      <w:r>
        <w:rPr>
          <w:spacing w:val="-5"/>
        </w:rPr>
        <w:t xml:space="preserve"> </w:t>
      </w:r>
      <w:r>
        <w:t>культуры</w:t>
      </w:r>
      <w:r>
        <w:rPr>
          <w:spacing w:val="-1"/>
        </w:rPr>
        <w:t xml:space="preserve"> </w:t>
      </w:r>
      <w:r>
        <w:t xml:space="preserve">народов </w:t>
      </w:r>
      <w:r>
        <w:rPr>
          <w:spacing w:val="-2"/>
        </w:rPr>
        <w:t>России»?</w:t>
      </w:r>
    </w:p>
    <w:p w:rsidR="00EC4929" w:rsidRDefault="001B2B69">
      <w:pPr>
        <w:pStyle w:val="a3"/>
        <w:ind w:right="132" w:firstLine="758"/>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EC4929" w:rsidRDefault="001B2B69">
      <w:pPr>
        <w:pStyle w:val="a3"/>
        <w:ind w:left="1224"/>
      </w:pPr>
      <w:r>
        <w:t>Тема 2.</w:t>
      </w:r>
      <w:r>
        <w:rPr>
          <w:spacing w:val="-2"/>
        </w:rPr>
        <w:t xml:space="preserve"> </w:t>
      </w:r>
      <w:r>
        <w:t>Наш</w:t>
      </w:r>
      <w:r>
        <w:rPr>
          <w:spacing w:val="-2"/>
        </w:rPr>
        <w:t xml:space="preserve"> </w:t>
      </w:r>
      <w:r>
        <w:t>дом</w:t>
      </w:r>
      <w:r>
        <w:rPr>
          <w:spacing w:val="3"/>
        </w:rPr>
        <w:t xml:space="preserve"> </w:t>
      </w:r>
      <w:r>
        <w:t>-</w:t>
      </w:r>
      <w:r>
        <w:rPr>
          <w:spacing w:val="-1"/>
        </w:rPr>
        <w:t xml:space="preserve"> </w:t>
      </w:r>
      <w:r>
        <w:rPr>
          <w:spacing w:val="-2"/>
        </w:rPr>
        <w:t>Россия.</w:t>
      </w:r>
    </w:p>
    <w:p w:rsidR="00EC4929" w:rsidRDefault="001B2B69">
      <w:pPr>
        <w:pStyle w:val="a3"/>
        <w:spacing w:before="2" w:line="275" w:lineRule="exact"/>
        <w:ind w:left="1224"/>
      </w:pPr>
      <w:r>
        <w:t>Россия</w:t>
      </w:r>
      <w:r>
        <w:rPr>
          <w:spacing w:val="49"/>
        </w:rPr>
        <w:t xml:space="preserve"> </w:t>
      </w:r>
      <w:r>
        <w:t>-</w:t>
      </w:r>
      <w:r>
        <w:rPr>
          <w:spacing w:val="54"/>
        </w:rPr>
        <w:t xml:space="preserve"> </w:t>
      </w:r>
      <w:r>
        <w:t>многонациональная</w:t>
      </w:r>
      <w:r>
        <w:rPr>
          <w:spacing w:val="55"/>
        </w:rPr>
        <w:t xml:space="preserve"> </w:t>
      </w:r>
      <w:r>
        <w:t>страна.</w:t>
      </w:r>
      <w:r>
        <w:rPr>
          <w:spacing w:val="54"/>
        </w:rPr>
        <w:t xml:space="preserve"> </w:t>
      </w:r>
      <w:r>
        <w:t>Многонациональный</w:t>
      </w:r>
      <w:r>
        <w:rPr>
          <w:spacing w:val="56"/>
        </w:rPr>
        <w:t xml:space="preserve"> </w:t>
      </w:r>
      <w:r>
        <w:t>народ</w:t>
      </w:r>
      <w:r>
        <w:rPr>
          <w:spacing w:val="54"/>
        </w:rPr>
        <w:t xml:space="preserve"> </w:t>
      </w:r>
      <w:r>
        <w:t>Российской</w:t>
      </w:r>
      <w:r>
        <w:rPr>
          <w:spacing w:val="53"/>
        </w:rPr>
        <w:t xml:space="preserve"> </w:t>
      </w:r>
      <w:r>
        <w:rPr>
          <w:spacing w:val="-2"/>
        </w:rPr>
        <w:t>Федерации.</w:t>
      </w:r>
    </w:p>
    <w:p w:rsidR="00EC4929" w:rsidRDefault="001B2B69">
      <w:pPr>
        <w:pStyle w:val="a3"/>
        <w:spacing w:line="275" w:lineRule="exact"/>
      </w:pPr>
      <w:r>
        <w:t>Россия</w:t>
      </w:r>
      <w:r>
        <w:rPr>
          <w:spacing w:val="-8"/>
        </w:rPr>
        <w:t xml:space="preserve"> </w:t>
      </w:r>
      <w:r>
        <w:t>как</w:t>
      </w:r>
      <w:r>
        <w:rPr>
          <w:spacing w:val="-5"/>
        </w:rPr>
        <w:t xml:space="preserve"> </w:t>
      </w:r>
      <w:r>
        <w:t>общий</w:t>
      </w:r>
      <w:r>
        <w:rPr>
          <w:spacing w:val="-2"/>
        </w:rPr>
        <w:t xml:space="preserve"> </w:t>
      </w:r>
      <w:r>
        <w:t>дом.</w:t>
      </w:r>
      <w:r>
        <w:rPr>
          <w:spacing w:val="-1"/>
        </w:rPr>
        <w:t xml:space="preserve"> </w:t>
      </w:r>
      <w:r>
        <w:t>Дружба</w:t>
      </w:r>
      <w:r>
        <w:rPr>
          <w:spacing w:val="-4"/>
        </w:rPr>
        <w:t xml:space="preserve"> </w:t>
      </w:r>
      <w:r>
        <w:rPr>
          <w:spacing w:val="-2"/>
        </w:rPr>
        <w:t>народов.</w:t>
      </w:r>
    </w:p>
    <w:p w:rsidR="00EC4929" w:rsidRDefault="001B2B69">
      <w:pPr>
        <w:pStyle w:val="a3"/>
        <w:spacing w:before="3" w:line="275" w:lineRule="exact"/>
        <w:ind w:left="1224"/>
      </w:pPr>
      <w:r>
        <w:t>Тема</w:t>
      </w:r>
      <w:r>
        <w:rPr>
          <w:spacing w:val="1"/>
        </w:rPr>
        <w:t xml:space="preserve"> </w:t>
      </w:r>
      <w:r>
        <w:t>3.</w:t>
      </w:r>
      <w:r>
        <w:rPr>
          <w:spacing w:val="-1"/>
        </w:rPr>
        <w:t xml:space="preserve"> </w:t>
      </w:r>
      <w:r>
        <w:t>Язык</w:t>
      </w:r>
      <w:r>
        <w:rPr>
          <w:spacing w:val="-4"/>
        </w:rPr>
        <w:t xml:space="preserve"> </w:t>
      </w:r>
      <w:r>
        <w:t>и</w:t>
      </w:r>
      <w:r>
        <w:rPr>
          <w:spacing w:val="3"/>
        </w:rPr>
        <w:t xml:space="preserve"> </w:t>
      </w:r>
      <w:r>
        <w:rPr>
          <w:spacing w:val="-2"/>
        </w:rPr>
        <w:t>история.</w:t>
      </w:r>
    </w:p>
    <w:p w:rsidR="00EC4929" w:rsidRDefault="001B2B69">
      <w:pPr>
        <w:pStyle w:val="a3"/>
        <w:spacing w:line="275" w:lineRule="exact"/>
        <w:ind w:left="1224"/>
      </w:pPr>
      <w:r>
        <w:t>Что</w:t>
      </w:r>
      <w:r>
        <w:rPr>
          <w:spacing w:val="-4"/>
        </w:rPr>
        <w:t xml:space="preserve"> </w:t>
      </w:r>
      <w:r>
        <w:t>такое</w:t>
      </w:r>
      <w:r>
        <w:rPr>
          <w:spacing w:val="-6"/>
        </w:rPr>
        <w:t xml:space="preserve"> </w:t>
      </w:r>
      <w:r>
        <w:t>язык?</w:t>
      </w:r>
      <w:r>
        <w:rPr>
          <w:spacing w:val="-12"/>
        </w:rPr>
        <w:t xml:space="preserve"> </w:t>
      </w:r>
      <w:r>
        <w:t>Как</w:t>
      </w:r>
      <w:r>
        <w:rPr>
          <w:spacing w:val="-7"/>
        </w:rPr>
        <w:t xml:space="preserve"> </w:t>
      </w:r>
      <w:r>
        <w:t>в</w:t>
      </w:r>
      <w:r>
        <w:rPr>
          <w:spacing w:val="-4"/>
        </w:rPr>
        <w:t xml:space="preserve"> </w:t>
      </w:r>
      <w:r>
        <w:t>языке</w:t>
      </w:r>
      <w:r>
        <w:rPr>
          <w:spacing w:val="-6"/>
        </w:rPr>
        <w:t xml:space="preserve"> </w:t>
      </w:r>
      <w:r>
        <w:t>народа</w:t>
      </w:r>
      <w:r>
        <w:rPr>
          <w:spacing w:val="-7"/>
        </w:rPr>
        <w:t xml:space="preserve"> </w:t>
      </w:r>
      <w:r>
        <w:t>отражается</w:t>
      </w:r>
      <w:r>
        <w:rPr>
          <w:spacing w:val="-11"/>
        </w:rPr>
        <w:t xml:space="preserve"> </w:t>
      </w:r>
      <w:r>
        <w:t>его</w:t>
      </w:r>
      <w:r>
        <w:rPr>
          <w:spacing w:val="-6"/>
        </w:rPr>
        <w:t xml:space="preserve"> </w:t>
      </w:r>
      <w:r>
        <w:t>история?</w:t>
      </w:r>
      <w:r>
        <w:rPr>
          <w:spacing w:val="-11"/>
        </w:rPr>
        <w:t xml:space="preserve"> </w:t>
      </w:r>
      <w:r>
        <w:t>Язык</w:t>
      </w:r>
      <w:r>
        <w:rPr>
          <w:spacing w:val="-7"/>
        </w:rPr>
        <w:t xml:space="preserve"> </w:t>
      </w:r>
      <w:r>
        <w:t>как</w:t>
      </w:r>
      <w:r>
        <w:rPr>
          <w:spacing w:val="-7"/>
        </w:rPr>
        <w:t xml:space="preserve"> </w:t>
      </w:r>
      <w:r>
        <w:t>инструмент</w:t>
      </w:r>
      <w:r>
        <w:rPr>
          <w:spacing w:val="-4"/>
        </w:rPr>
        <w:t xml:space="preserve"> </w:t>
      </w:r>
      <w:r>
        <w:rPr>
          <w:spacing w:val="-2"/>
        </w:rPr>
        <w:t>культуры.</w:t>
      </w:r>
    </w:p>
    <w:p w:rsidR="00EC4929" w:rsidRDefault="001B2B69">
      <w:pPr>
        <w:pStyle w:val="a3"/>
        <w:spacing w:before="2" w:line="275" w:lineRule="exact"/>
      </w:pPr>
      <w:r>
        <w:t>Важность</w:t>
      </w:r>
      <w:r>
        <w:rPr>
          <w:spacing w:val="-7"/>
        </w:rPr>
        <w:t xml:space="preserve"> </w:t>
      </w:r>
      <w:r>
        <w:t>коммуникации между</w:t>
      </w:r>
      <w:r>
        <w:rPr>
          <w:spacing w:val="-11"/>
        </w:rPr>
        <w:t xml:space="preserve"> </w:t>
      </w:r>
      <w:r>
        <w:t>людьми. Языки</w:t>
      </w:r>
      <w:r>
        <w:rPr>
          <w:spacing w:val="-1"/>
        </w:rPr>
        <w:t xml:space="preserve"> </w:t>
      </w:r>
      <w:r>
        <w:t>народов</w:t>
      </w:r>
      <w:r>
        <w:rPr>
          <w:spacing w:val="-4"/>
        </w:rPr>
        <w:t xml:space="preserve"> </w:t>
      </w:r>
      <w:r>
        <w:t>мира,</w:t>
      </w:r>
      <w:r>
        <w:rPr>
          <w:spacing w:val="-4"/>
        </w:rPr>
        <w:t xml:space="preserve"> </w:t>
      </w:r>
      <w:r>
        <w:t>их</w:t>
      </w:r>
      <w:r>
        <w:rPr>
          <w:spacing w:val="-6"/>
        </w:rPr>
        <w:t xml:space="preserve"> </w:t>
      </w:r>
      <w:r>
        <w:rPr>
          <w:spacing w:val="-2"/>
        </w:rPr>
        <w:t>взаимосвязь.</w:t>
      </w:r>
    </w:p>
    <w:p w:rsidR="00EC4929" w:rsidRDefault="001B2B69">
      <w:pPr>
        <w:pStyle w:val="a3"/>
        <w:spacing w:line="242" w:lineRule="auto"/>
        <w:ind w:right="121" w:firstLine="782"/>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Pr>
          <w:spacing w:val="80"/>
          <w:w w:val="150"/>
        </w:rPr>
        <w:t xml:space="preserve"> </w:t>
      </w:r>
      <w:r>
        <w:t>развитие.</w:t>
      </w:r>
    </w:p>
    <w:p w:rsidR="00EC4929" w:rsidRDefault="001B2B69">
      <w:pPr>
        <w:pStyle w:val="a3"/>
        <w:spacing w:line="271" w:lineRule="exact"/>
      </w:pPr>
      <w:r>
        <w:t>Русский</w:t>
      </w:r>
      <w:r>
        <w:rPr>
          <w:spacing w:val="-4"/>
        </w:rPr>
        <w:t xml:space="preserve"> </w:t>
      </w:r>
      <w:r>
        <w:t>язык</w:t>
      </w:r>
      <w:r>
        <w:rPr>
          <w:spacing w:val="-5"/>
        </w:rPr>
        <w:t xml:space="preserve"> </w:t>
      </w:r>
      <w:r>
        <w:t>как</w:t>
      </w:r>
      <w:r>
        <w:rPr>
          <w:spacing w:val="-6"/>
        </w:rPr>
        <w:t xml:space="preserve"> </w:t>
      </w:r>
      <w:r>
        <w:t>культурообразующий</w:t>
      </w:r>
      <w:r>
        <w:rPr>
          <w:spacing w:val="-3"/>
        </w:rPr>
        <w:t xml:space="preserve"> </w:t>
      </w:r>
      <w:r>
        <w:rPr>
          <w:spacing w:val="-2"/>
        </w:rPr>
        <w:t>проект</w:t>
      </w:r>
    </w:p>
    <w:p w:rsidR="00EC4929" w:rsidRDefault="001B2B69">
      <w:pPr>
        <w:pStyle w:val="a3"/>
        <w:spacing w:before="1"/>
        <w:ind w:right="131"/>
      </w:pPr>
      <w:r>
        <w:t>и</w:t>
      </w:r>
      <w:r>
        <w:rPr>
          <w:spacing w:val="-10"/>
        </w:rPr>
        <w:t xml:space="preserve"> </w:t>
      </w:r>
      <w:r>
        <w:t>язык</w:t>
      </w:r>
      <w:r>
        <w:rPr>
          <w:spacing w:val="-12"/>
        </w:rPr>
        <w:t xml:space="preserve"> </w:t>
      </w:r>
      <w:r>
        <w:t>межнационального</w:t>
      </w:r>
      <w:r>
        <w:rPr>
          <w:spacing w:val="-15"/>
        </w:rPr>
        <w:t xml:space="preserve"> </w:t>
      </w:r>
      <w:r>
        <w:t>общения.</w:t>
      </w:r>
      <w:r>
        <w:rPr>
          <w:spacing w:val="-9"/>
        </w:rPr>
        <w:t xml:space="preserve"> </w:t>
      </w:r>
      <w:r>
        <w:t>Важность</w:t>
      </w:r>
      <w:r>
        <w:rPr>
          <w:spacing w:val="-14"/>
        </w:rPr>
        <w:t xml:space="preserve"> </w:t>
      </w:r>
      <w:r>
        <w:t>общего</w:t>
      </w:r>
      <w:r>
        <w:rPr>
          <w:spacing w:val="-11"/>
        </w:rPr>
        <w:t xml:space="preserve"> </w:t>
      </w:r>
      <w:r>
        <w:t>языка</w:t>
      </w:r>
      <w:r>
        <w:rPr>
          <w:spacing w:val="-12"/>
        </w:rPr>
        <w:t xml:space="preserve"> </w:t>
      </w:r>
      <w:r>
        <w:t>для</w:t>
      </w:r>
      <w:r>
        <w:rPr>
          <w:spacing w:val="-10"/>
        </w:rPr>
        <w:t xml:space="preserve"> </w:t>
      </w:r>
      <w:r>
        <w:t>всех</w:t>
      </w:r>
      <w:r>
        <w:rPr>
          <w:spacing w:val="-15"/>
        </w:rPr>
        <w:t xml:space="preserve"> </w:t>
      </w:r>
      <w:r>
        <w:t>народов</w:t>
      </w:r>
      <w:r>
        <w:rPr>
          <w:spacing w:val="-14"/>
        </w:rPr>
        <w:t xml:space="preserve"> </w:t>
      </w:r>
      <w:r>
        <w:t>России.</w:t>
      </w:r>
      <w:r>
        <w:rPr>
          <w:spacing w:val="-10"/>
        </w:rPr>
        <w:t xml:space="preserve"> </w:t>
      </w:r>
      <w:r>
        <w:t>Возможности, которые даёт русский язык.</w:t>
      </w:r>
    </w:p>
    <w:p w:rsidR="00EC4929" w:rsidRDefault="001B2B69">
      <w:pPr>
        <w:pStyle w:val="a3"/>
        <w:spacing w:before="1" w:line="275" w:lineRule="exact"/>
        <w:ind w:left="1224"/>
      </w:pPr>
      <w:r>
        <w:t>Тема</w:t>
      </w:r>
      <w:r>
        <w:rPr>
          <w:spacing w:val="-2"/>
        </w:rPr>
        <w:t xml:space="preserve"> </w:t>
      </w:r>
      <w:r>
        <w:t>5.</w:t>
      </w:r>
      <w:r>
        <w:rPr>
          <w:spacing w:val="-3"/>
        </w:rPr>
        <w:t xml:space="preserve"> </w:t>
      </w:r>
      <w:r>
        <w:t>Истоки</w:t>
      </w:r>
      <w:r>
        <w:rPr>
          <w:spacing w:val="1"/>
        </w:rPr>
        <w:t xml:space="preserve"> </w:t>
      </w:r>
      <w:r>
        <w:t>родной</w:t>
      </w:r>
      <w:r>
        <w:rPr>
          <w:spacing w:val="-4"/>
        </w:rPr>
        <w:t xml:space="preserve"> </w:t>
      </w:r>
      <w:r>
        <w:rPr>
          <w:spacing w:val="-2"/>
        </w:rPr>
        <w:t>культуры.</w:t>
      </w:r>
    </w:p>
    <w:p w:rsidR="00EC4929" w:rsidRDefault="001B2B69">
      <w:pPr>
        <w:pStyle w:val="a3"/>
        <w:spacing w:line="242" w:lineRule="auto"/>
        <w:ind w:right="133" w:firstLine="782"/>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EC4929" w:rsidRDefault="001B2B69">
      <w:pPr>
        <w:pStyle w:val="a3"/>
        <w:spacing w:line="271" w:lineRule="exact"/>
        <w:ind w:left="1224"/>
      </w:pPr>
      <w:r>
        <w:t>Тема</w:t>
      </w:r>
      <w:r>
        <w:rPr>
          <w:spacing w:val="-1"/>
        </w:rPr>
        <w:t xml:space="preserve"> </w:t>
      </w:r>
      <w:r>
        <w:t>6.</w:t>
      </w:r>
      <w:r>
        <w:rPr>
          <w:spacing w:val="-3"/>
        </w:rPr>
        <w:t xml:space="preserve"> </w:t>
      </w:r>
      <w:r>
        <w:t>Материальная</w:t>
      </w:r>
      <w:r>
        <w:rPr>
          <w:spacing w:val="1"/>
        </w:rPr>
        <w:t xml:space="preserve"> </w:t>
      </w:r>
      <w:r>
        <w:rPr>
          <w:spacing w:val="-2"/>
        </w:rPr>
        <w:t>культура.</w:t>
      </w:r>
    </w:p>
    <w:p w:rsidR="00EC4929" w:rsidRDefault="001B2B69">
      <w:pPr>
        <w:pStyle w:val="a3"/>
        <w:spacing w:before="1"/>
        <w:ind w:right="134" w:firstLine="782"/>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EC4929" w:rsidRDefault="001B2B69">
      <w:pPr>
        <w:pStyle w:val="a3"/>
        <w:spacing w:before="1" w:line="275" w:lineRule="exact"/>
        <w:ind w:left="1224"/>
      </w:pPr>
      <w:r>
        <w:t>Тема</w:t>
      </w:r>
      <w:r>
        <w:rPr>
          <w:spacing w:val="-2"/>
        </w:rPr>
        <w:t xml:space="preserve"> </w:t>
      </w:r>
      <w:r>
        <w:t>7.</w:t>
      </w:r>
      <w:r>
        <w:rPr>
          <w:spacing w:val="-3"/>
        </w:rPr>
        <w:t xml:space="preserve"> </w:t>
      </w:r>
      <w:r>
        <w:t xml:space="preserve">Духовная </w:t>
      </w:r>
      <w:r>
        <w:rPr>
          <w:spacing w:val="-2"/>
        </w:rPr>
        <w:t>культура.</w:t>
      </w:r>
    </w:p>
    <w:p w:rsidR="00EC4929" w:rsidRDefault="001B2B69">
      <w:pPr>
        <w:pStyle w:val="a3"/>
        <w:ind w:right="131" w:firstLine="782"/>
      </w:pPr>
      <w: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w:t>
      </w:r>
      <w:r>
        <w:rPr>
          <w:spacing w:val="-2"/>
        </w:rPr>
        <w:t>ценностей.</w:t>
      </w:r>
    </w:p>
    <w:p w:rsidR="00EC4929" w:rsidRDefault="001B2B69">
      <w:pPr>
        <w:pStyle w:val="a3"/>
        <w:spacing w:before="1" w:line="275" w:lineRule="exact"/>
        <w:ind w:left="1224"/>
      </w:pPr>
      <w:r>
        <w:t>Тема</w:t>
      </w:r>
      <w:r>
        <w:rPr>
          <w:spacing w:val="-2"/>
        </w:rPr>
        <w:t xml:space="preserve"> </w:t>
      </w:r>
      <w:r>
        <w:t>8.</w:t>
      </w:r>
      <w:r>
        <w:rPr>
          <w:spacing w:val="-4"/>
        </w:rPr>
        <w:t xml:space="preserve"> </w:t>
      </w:r>
      <w:r>
        <w:t>Культура</w:t>
      </w:r>
      <w:r>
        <w:rPr>
          <w:spacing w:val="-2"/>
        </w:rPr>
        <w:t xml:space="preserve"> </w:t>
      </w:r>
      <w:r>
        <w:t>и</w:t>
      </w:r>
      <w:r>
        <w:rPr>
          <w:spacing w:val="1"/>
        </w:rPr>
        <w:t xml:space="preserve"> </w:t>
      </w:r>
      <w:r>
        <w:rPr>
          <w:spacing w:val="-2"/>
        </w:rPr>
        <w:t>религия.</w:t>
      </w:r>
    </w:p>
    <w:p w:rsidR="00EC4929" w:rsidRDefault="001B2B69">
      <w:pPr>
        <w:pStyle w:val="a3"/>
        <w:spacing w:line="275" w:lineRule="exact"/>
        <w:ind w:left="1224"/>
      </w:pPr>
      <w:r>
        <w:t>Религия</w:t>
      </w:r>
      <w:r>
        <w:rPr>
          <w:spacing w:val="34"/>
        </w:rPr>
        <w:t xml:space="preserve">  </w:t>
      </w:r>
      <w:r>
        <w:t>и</w:t>
      </w:r>
      <w:r>
        <w:rPr>
          <w:spacing w:val="36"/>
        </w:rPr>
        <w:t xml:space="preserve">  </w:t>
      </w:r>
      <w:r>
        <w:t>культура.</w:t>
      </w:r>
      <w:r>
        <w:rPr>
          <w:spacing w:val="36"/>
        </w:rPr>
        <w:t xml:space="preserve">  </w:t>
      </w:r>
      <w:r>
        <w:t>Что</w:t>
      </w:r>
      <w:r>
        <w:rPr>
          <w:spacing w:val="37"/>
        </w:rPr>
        <w:t xml:space="preserve">  </w:t>
      </w:r>
      <w:r>
        <w:t>такое</w:t>
      </w:r>
      <w:r>
        <w:rPr>
          <w:spacing w:val="35"/>
        </w:rPr>
        <w:t xml:space="preserve">  </w:t>
      </w:r>
      <w:r>
        <w:t>религия,</w:t>
      </w:r>
      <w:r>
        <w:rPr>
          <w:spacing w:val="31"/>
        </w:rPr>
        <w:t xml:space="preserve">  </w:t>
      </w:r>
      <w:r>
        <w:t>её</w:t>
      </w:r>
      <w:r>
        <w:rPr>
          <w:spacing w:val="35"/>
        </w:rPr>
        <w:t xml:space="preserve">  </w:t>
      </w:r>
      <w:r>
        <w:t>роль</w:t>
      </w:r>
      <w:r>
        <w:rPr>
          <w:spacing w:val="35"/>
        </w:rPr>
        <w:t xml:space="preserve">  </w:t>
      </w:r>
      <w:r>
        <w:t>в</w:t>
      </w:r>
      <w:r>
        <w:rPr>
          <w:spacing w:val="34"/>
        </w:rPr>
        <w:t xml:space="preserve">  </w:t>
      </w:r>
      <w:r>
        <w:t>жизни</w:t>
      </w:r>
      <w:r>
        <w:rPr>
          <w:spacing w:val="33"/>
        </w:rPr>
        <w:t xml:space="preserve">  </w:t>
      </w:r>
      <w:r>
        <w:t>общества</w:t>
      </w:r>
      <w:r>
        <w:rPr>
          <w:spacing w:val="34"/>
        </w:rPr>
        <w:t xml:space="preserve">  </w:t>
      </w:r>
      <w:r>
        <w:t>и</w:t>
      </w:r>
      <w:r>
        <w:rPr>
          <w:spacing w:val="36"/>
        </w:rPr>
        <w:t xml:space="preserve">  </w:t>
      </w:r>
      <w:r>
        <w:rPr>
          <w:spacing w:val="-2"/>
        </w:rPr>
        <w:t>человека.</w:t>
      </w:r>
    </w:p>
    <w:p w:rsidR="00EC4929" w:rsidRDefault="001B2B69">
      <w:pPr>
        <w:pStyle w:val="a3"/>
        <w:spacing w:before="3" w:line="275" w:lineRule="exact"/>
      </w:pPr>
      <w:r>
        <w:t>Государствообразующие</w:t>
      </w:r>
      <w:r>
        <w:rPr>
          <w:spacing w:val="-4"/>
        </w:rPr>
        <w:t xml:space="preserve"> </w:t>
      </w:r>
      <w:r>
        <w:t>религии</w:t>
      </w:r>
      <w:r>
        <w:rPr>
          <w:spacing w:val="-5"/>
        </w:rPr>
        <w:t xml:space="preserve"> </w:t>
      </w:r>
      <w:r>
        <w:t>России.</w:t>
      </w:r>
      <w:r>
        <w:rPr>
          <w:spacing w:val="-4"/>
        </w:rPr>
        <w:t xml:space="preserve"> </w:t>
      </w:r>
      <w:r>
        <w:t>Единство</w:t>
      </w:r>
      <w:r>
        <w:rPr>
          <w:spacing w:val="-1"/>
        </w:rPr>
        <w:t xml:space="preserve"> </w:t>
      </w:r>
      <w:r>
        <w:t>ценностей</w:t>
      </w:r>
      <w:r>
        <w:rPr>
          <w:spacing w:val="-5"/>
        </w:rPr>
        <w:t xml:space="preserve"> </w:t>
      </w:r>
      <w:r>
        <w:t>в</w:t>
      </w:r>
      <w:r>
        <w:rPr>
          <w:spacing w:val="-4"/>
        </w:rPr>
        <w:t xml:space="preserve"> </w:t>
      </w:r>
      <w:r>
        <w:t>религиях</w:t>
      </w:r>
      <w:r>
        <w:rPr>
          <w:spacing w:val="-5"/>
        </w:rPr>
        <w:t xml:space="preserve"> </w:t>
      </w:r>
      <w:r>
        <w:rPr>
          <w:spacing w:val="-2"/>
        </w:rPr>
        <w:t>России.</w:t>
      </w:r>
    </w:p>
    <w:p w:rsidR="00EC4929" w:rsidRDefault="001B2B69">
      <w:pPr>
        <w:pStyle w:val="a3"/>
        <w:spacing w:line="275" w:lineRule="exact"/>
        <w:ind w:left="1224"/>
      </w:pPr>
      <w:r>
        <w:t>Тема</w:t>
      </w:r>
      <w:r>
        <w:rPr>
          <w:spacing w:val="-2"/>
        </w:rPr>
        <w:t xml:space="preserve"> </w:t>
      </w:r>
      <w:r>
        <w:t>9.</w:t>
      </w:r>
      <w:r>
        <w:rPr>
          <w:spacing w:val="-4"/>
        </w:rPr>
        <w:t xml:space="preserve"> </w:t>
      </w:r>
      <w:r>
        <w:t>Культура</w:t>
      </w:r>
      <w:r>
        <w:rPr>
          <w:spacing w:val="-2"/>
        </w:rPr>
        <w:t xml:space="preserve"> </w:t>
      </w:r>
      <w:r>
        <w:t>и</w:t>
      </w:r>
      <w:r>
        <w:rPr>
          <w:spacing w:val="1"/>
        </w:rPr>
        <w:t xml:space="preserve"> </w:t>
      </w:r>
      <w:r>
        <w:rPr>
          <w:spacing w:val="-2"/>
        </w:rPr>
        <w:t>образование.</w:t>
      </w:r>
    </w:p>
    <w:p w:rsidR="00EC4929" w:rsidRDefault="001B2B69">
      <w:pPr>
        <w:pStyle w:val="a3"/>
        <w:spacing w:before="4" w:line="237" w:lineRule="auto"/>
        <w:ind w:right="133" w:firstLine="782"/>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EC4929" w:rsidRDefault="001B2B69">
      <w:pPr>
        <w:pStyle w:val="a3"/>
        <w:spacing w:before="4" w:line="275" w:lineRule="exact"/>
        <w:ind w:left="1200"/>
      </w:pPr>
      <w:r>
        <w:t>Тема</w:t>
      </w:r>
      <w:r>
        <w:rPr>
          <w:spacing w:val="-5"/>
        </w:rPr>
        <w:t xml:space="preserve"> </w:t>
      </w:r>
      <w:r>
        <w:t>10.</w:t>
      </w:r>
      <w:r>
        <w:rPr>
          <w:spacing w:val="-5"/>
        </w:rPr>
        <w:t xml:space="preserve"> </w:t>
      </w:r>
      <w:r>
        <w:t>Многообразие</w:t>
      </w:r>
      <w:r>
        <w:rPr>
          <w:spacing w:val="-4"/>
        </w:rPr>
        <w:t xml:space="preserve"> </w:t>
      </w:r>
      <w:r>
        <w:t>культур</w:t>
      </w:r>
      <w:r>
        <w:rPr>
          <w:spacing w:val="-2"/>
        </w:rPr>
        <w:t xml:space="preserve"> </w:t>
      </w:r>
      <w:r>
        <w:t>России</w:t>
      </w:r>
      <w:r>
        <w:rPr>
          <w:spacing w:val="-2"/>
        </w:rPr>
        <w:t xml:space="preserve"> </w:t>
      </w:r>
      <w:r>
        <w:t>(практическое</w:t>
      </w:r>
      <w:r>
        <w:rPr>
          <w:spacing w:val="-3"/>
        </w:rPr>
        <w:t xml:space="preserve"> </w:t>
      </w:r>
      <w:r>
        <w:rPr>
          <w:spacing w:val="-2"/>
        </w:rPr>
        <w:t>занятие).</w:t>
      </w:r>
    </w:p>
    <w:p w:rsidR="00EC4929" w:rsidRDefault="001B2B69">
      <w:pPr>
        <w:pStyle w:val="a3"/>
        <w:spacing w:line="242" w:lineRule="auto"/>
        <w:ind w:right="144" w:firstLine="758"/>
      </w:pPr>
      <w:r>
        <w:t>Единство культур народов России. Что значит быть культурным человеком? Знание о культуре народов России.</w:t>
      </w:r>
    </w:p>
    <w:p w:rsidR="00EC4929" w:rsidRDefault="001B2B69">
      <w:pPr>
        <w:pStyle w:val="a3"/>
        <w:spacing w:line="242" w:lineRule="auto"/>
        <w:ind w:left="1200" w:right="1083"/>
      </w:pPr>
      <w:r>
        <w:t>Тематический</w:t>
      </w:r>
      <w:r>
        <w:rPr>
          <w:spacing w:val="-2"/>
        </w:rPr>
        <w:t xml:space="preserve"> </w:t>
      </w:r>
      <w:r>
        <w:t>блок</w:t>
      </w:r>
      <w:r>
        <w:rPr>
          <w:spacing w:val="-4"/>
        </w:rPr>
        <w:t xml:space="preserve"> </w:t>
      </w:r>
      <w:r>
        <w:t>2.</w:t>
      </w:r>
      <w:r>
        <w:rPr>
          <w:spacing w:val="-5"/>
        </w:rPr>
        <w:t xml:space="preserve"> </w:t>
      </w:r>
      <w:r>
        <w:t>«Семья</w:t>
      </w:r>
      <w:r>
        <w:rPr>
          <w:spacing w:val="-3"/>
        </w:rPr>
        <w:t xml:space="preserve"> </w:t>
      </w:r>
      <w:r>
        <w:t>и</w:t>
      </w:r>
      <w:r>
        <w:rPr>
          <w:spacing w:val="-2"/>
        </w:rPr>
        <w:t xml:space="preserve"> </w:t>
      </w:r>
      <w:r>
        <w:t>духовно-нравственные</w:t>
      </w:r>
      <w:r>
        <w:rPr>
          <w:spacing w:val="-8"/>
        </w:rPr>
        <w:t xml:space="preserve"> </w:t>
      </w:r>
      <w:r>
        <w:t>ценности».</w:t>
      </w:r>
      <w:r>
        <w:rPr>
          <w:spacing w:val="-5"/>
        </w:rPr>
        <w:t xml:space="preserve"> </w:t>
      </w:r>
      <w:r>
        <w:t>Тема</w:t>
      </w:r>
      <w:r>
        <w:rPr>
          <w:spacing w:val="-3"/>
        </w:rPr>
        <w:t xml:space="preserve"> </w:t>
      </w:r>
      <w:r>
        <w:t>11.</w:t>
      </w:r>
      <w:r>
        <w:rPr>
          <w:spacing w:val="-1"/>
        </w:rPr>
        <w:t xml:space="preserve"> </w:t>
      </w:r>
      <w:r>
        <w:t>Семья</w:t>
      </w:r>
      <w:r>
        <w:rPr>
          <w:spacing w:val="-2"/>
        </w:rPr>
        <w:t xml:space="preserve"> </w:t>
      </w:r>
      <w:r>
        <w:t>- хранитель духовных ценностей.</w:t>
      </w:r>
    </w:p>
    <w:p w:rsidR="00EC4929" w:rsidRDefault="001B2B69">
      <w:pPr>
        <w:pStyle w:val="a3"/>
        <w:spacing w:line="242" w:lineRule="auto"/>
        <w:ind w:right="138" w:firstLine="758"/>
      </w:pPr>
      <w:r>
        <w:t>Семья - базовый элемент общества. Семейные ценности, традиции и культура. Помощь сиротам как духовно-нравственный долг человека.</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left="1200"/>
      </w:pPr>
      <w:r>
        <w:lastRenderedPageBreak/>
        <w:t>Тема</w:t>
      </w:r>
      <w:r>
        <w:rPr>
          <w:spacing w:val="-1"/>
        </w:rPr>
        <w:t xml:space="preserve"> </w:t>
      </w:r>
      <w:r>
        <w:t>12.</w:t>
      </w:r>
      <w:r>
        <w:rPr>
          <w:spacing w:val="-2"/>
        </w:rPr>
        <w:t xml:space="preserve"> </w:t>
      </w:r>
      <w:r>
        <w:t>Родина</w:t>
      </w:r>
      <w:r>
        <w:rPr>
          <w:spacing w:val="-5"/>
        </w:rPr>
        <w:t xml:space="preserve"> </w:t>
      </w:r>
      <w:r>
        <w:t xml:space="preserve">начинается с </w:t>
      </w:r>
      <w:r>
        <w:rPr>
          <w:spacing w:val="-2"/>
        </w:rPr>
        <w:t>семьи.</w:t>
      </w:r>
    </w:p>
    <w:p w:rsidR="00EC4929" w:rsidRDefault="001B2B69">
      <w:pPr>
        <w:pStyle w:val="a3"/>
        <w:spacing w:before="5" w:line="237" w:lineRule="auto"/>
        <w:ind w:right="125" w:firstLine="758"/>
      </w:pPr>
      <w:r>
        <w:t>История семьи как часть истории народа, государства, человечества. Как связаны Родина и семья? Что такое Родина и Отечество?</w:t>
      </w:r>
    </w:p>
    <w:p w:rsidR="00EC4929" w:rsidRDefault="001B2B69">
      <w:pPr>
        <w:pStyle w:val="a3"/>
        <w:spacing w:before="3" w:line="275" w:lineRule="exact"/>
        <w:ind w:left="1200"/>
      </w:pPr>
      <w:r>
        <w:t>Тема</w:t>
      </w:r>
      <w:r>
        <w:rPr>
          <w:spacing w:val="-5"/>
        </w:rPr>
        <w:t xml:space="preserve"> </w:t>
      </w:r>
      <w:r>
        <w:t>13.</w:t>
      </w:r>
      <w:r>
        <w:rPr>
          <w:spacing w:val="-4"/>
        </w:rPr>
        <w:t xml:space="preserve"> </w:t>
      </w:r>
      <w:r>
        <w:t>Традиции</w:t>
      </w:r>
      <w:r>
        <w:rPr>
          <w:spacing w:val="-1"/>
        </w:rPr>
        <w:t xml:space="preserve"> </w:t>
      </w:r>
      <w:r>
        <w:t>семейного</w:t>
      </w:r>
      <w:r>
        <w:rPr>
          <w:spacing w:val="-2"/>
        </w:rPr>
        <w:t xml:space="preserve"> </w:t>
      </w:r>
      <w:r>
        <w:t>воспитания</w:t>
      </w:r>
      <w:r>
        <w:rPr>
          <w:spacing w:val="-6"/>
        </w:rPr>
        <w:t xml:space="preserve"> </w:t>
      </w:r>
      <w:r>
        <w:t xml:space="preserve">в </w:t>
      </w:r>
      <w:r>
        <w:rPr>
          <w:spacing w:val="-2"/>
        </w:rPr>
        <w:t>России.</w:t>
      </w:r>
    </w:p>
    <w:p w:rsidR="00EC4929" w:rsidRDefault="001B2B69">
      <w:pPr>
        <w:pStyle w:val="a3"/>
        <w:spacing w:line="242" w:lineRule="auto"/>
        <w:ind w:right="137" w:firstLine="758"/>
      </w:pPr>
      <w:r>
        <w:t>Семейные традиции народов России. Межнациональные семьи. Семейное воспитание как трансляция ценностей.</w:t>
      </w:r>
    </w:p>
    <w:p w:rsidR="00EC4929" w:rsidRDefault="001B2B69">
      <w:pPr>
        <w:pStyle w:val="a3"/>
        <w:ind w:right="134" w:firstLine="758"/>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EC4929" w:rsidRDefault="001B2B69">
      <w:pPr>
        <w:pStyle w:val="a3"/>
        <w:spacing w:line="275" w:lineRule="exact"/>
        <w:ind w:left="1200"/>
      </w:pPr>
      <w:r>
        <w:t>Тема</w:t>
      </w:r>
      <w:r>
        <w:rPr>
          <w:spacing w:val="-2"/>
        </w:rPr>
        <w:t xml:space="preserve"> </w:t>
      </w:r>
      <w:r>
        <w:t>15.</w:t>
      </w:r>
      <w:r>
        <w:rPr>
          <w:spacing w:val="-2"/>
        </w:rPr>
        <w:t xml:space="preserve"> </w:t>
      </w:r>
      <w:r>
        <w:t>Труд</w:t>
      </w:r>
      <w:r>
        <w:rPr>
          <w:spacing w:val="-2"/>
        </w:rPr>
        <w:t xml:space="preserve"> </w:t>
      </w:r>
      <w:r>
        <w:t>в истории</w:t>
      </w:r>
      <w:r>
        <w:rPr>
          <w:spacing w:val="-3"/>
        </w:rPr>
        <w:t xml:space="preserve"> </w:t>
      </w:r>
      <w:r>
        <w:rPr>
          <w:spacing w:val="-2"/>
        </w:rPr>
        <w:t>семьи.</w:t>
      </w:r>
    </w:p>
    <w:p w:rsidR="00EC4929" w:rsidRDefault="001B2B69">
      <w:pPr>
        <w:pStyle w:val="a3"/>
        <w:spacing w:line="242" w:lineRule="auto"/>
        <w:ind w:left="1200" w:right="3665"/>
      </w:pPr>
      <w:r>
        <w:t>Социальные</w:t>
      </w:r>
      <w:r>
        <w:rPr>
          <w:spacing w:val="-7"/>
        </w:rPr>
        <w:t xml:space="preserve"> </w:t>
      </w:r>
      <w:r>
        <w:t>роли</w:t>
      </w:r>
      <w:r>
        <w:rPr>
          <w:spacing w:val="-10"/>
        </w:rPr>
        <w:t xml:space="preserve"> </w:t>
      </w:r>
      <w:r>
        <w:t>в</w:t>
      </w:r>
      <w:r>
        <w:rPr>
          <w:spacing w:val="-9"/>
        </w:rPr>
        <w:t xml:space="preserve"> </w:t>
      </w:r>
      <w:r>
        <w:t>истории</w:t>
      </w:r>
      <w:r>
        <w:rPr>
          <w:spacing w:val="-6"/>
        </w:rPr>
        <w:t xml:space="preserve"> </w:t>
      </w:r>
      <w:r>
        <w:t>семьи.</w:t>
      </w:r>
      <w:r>
        <w:rPr>
          <w:spacing w:val="-9"/>
        </w:rPr>
        <w:t xml:space="preserve"> </w:t>
      </w:r>
      <w:r>
        <w:t>Роль</w:t>
      </w:r>
      <w:r>
        <w:rPr>
          <w:spacing w:val="-10"/>
        </w:rPr>
        <w:t xml:space="preserve"> </w:t>
      </w:r>
      <w:r>
        <w:t>домашнего</w:t>
      </w:r>
      <w:r>
        <w:rPr>
          <w:spacing w:val="-3"/>
        </w:rPr>
        <w:t xml:space="preserve"> </w:t>
      </w:r>
      <w:r>
        <w:t>труда. Роль нравственных норм в благополучии семьи.</w:t>
      </w:r>
    </w:p>
    <w:p w:rsidR="00EC4929" w:rsidRDefault="001B2B69">
      <w:pPr>
        <w:pStyle w:val="a3"/>
        <w:spacing w:line="242" w:lineRule="auto"/>
        <w:ind w:right="137" w:firstLine="758"/>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EC4929" w:rsidRDefault="001B2B69">
      <w:pPr>
        <w:pStyle w:val="a3"/>
        <w:spacing w:line="242" w:lineRule="auto"/>
        <w:ind w:left="1200" w:right="564"/>
      </w:pPr>
      <w:r>
        <w:t>Тематический</w:t>
      </w:r>
      <w:r>
        <w:rPr>
          <w:spacing w:val="-2"/>
        </w:rPr>
        <w:t xml:space="preserve"> </w:t>
      </w:r>
      <w:r>
        <w:t>блок</w:t>
      </w:r>
      <w:r>
        <w:rPr>
          <w:spacing w:val="-5"/>
        </w:rPr>
        <w:t xml:space="preserve"> </w:t>
      </w:r>
      <w:r>
        <w:t>3.</w:t>
      </w:r>
      <w:r>
        <w:rPr>
          <w:spacing w:val="-5"/>
        </w:rPr>
        <w:t xml:space="preserve"> </w:t>
      </w:r>
      <w:r>
        <w:t>«Духовно-нравственное</w:t>
      </w:r>
      <w:r>
        <w:rPr>
          <w:spacing w:val="-8"/>
        </w:rPr>
        <w:t xml:space="preserve"> </w:t>
      </w:r>
      <w:r>
        <w:t>богатство</w:t>
      </w:r>
      <w:r>
        <w:rPr>
          <w:spacing w:val="-3"/>
        </w:rPr>
        <w:t xml:space="preserve"> </w:t>
      </w:r>
      <w:r>
        <w:t>личности».</w:t>
      </w:r>
      <w:r>
        <w:rPr>
          <w:spacing w:val="-1"/>
        </w:rPr>
        <w:t xml:space="preserve"> </w:t>
      </w:r>
      <w:r>
        <w:t>Тема</w:t>
      </w:r>
      <w:r>
        <w:rPr>
          <w:spacing w:val="-4"/>
        </w:rPr>
        <w:t xml:space="preserve"> </w:t>
      </w:r>
      <w:r>
        <w:t>17.</w:t>
      </w:r>
      <w:r>
        <w:rPr>
          <w:spacing w:val="-5"/>
        </w:rPr>
        <w:t xml:space="preserve"> </w:t>
      </w:r>
      <w:r>
        <w:t>Личность</w:t>
      </w:r>
      <w:r>
        <w:rPr>
          <w:spacing w:val="-2"/>
        </w:rPr>
        <w:t xml:space="preserve"> </w:t>
      </w:r>
      <w:r>
        <w:t>- общество - культура.</w:t>
      </w:r>
    </w:p>
    <w:p w:rsidR="00EC4929" w:rsidRDefault="001B2B69">
      <w:pPr>
        <w:pStyle w:val="a3"/>
        <w:spacing w:line="242" w:lineRule="auto"/>
        <w:ind w:right="133" w:firstLine="758"/>
      </w:pPr>
      <w:r>
        <w:t>Что делает человека человеком? Почему</w:t>
      </w:r>
      <w:r>
        <w:rPr>
          <w:spacing w:val="-1"/>
        </w:rPr>
        <w:t xml:space="preserve"> </w:t>
      </w:r>
      <w:r>
        <w:t>человек не может</w:t>
      </w:r>
      <w:r>
        <w:rPr>
          <w:spacing w:val="-1"/>
        </w:rPr>
        <w:t xml:space="preserve"> </w:t>
      </w:r>
      <w:r>
        <w:t>жить вне</w:t>
      </w:r>
      <w:r>
        <w:rPr>
          <w:spacing w:val="-2"/>
        </w:rPr>
        <w:t xml:space="preserve"> </w:t>
      </w:r>
      <w:r>
        <w:t>общества. Связь между обществом и культурой как реализация духовно-нравственных ценностей.</w:t>
      </w:r>
    </w:p>
    <w:p w:rsidR="00EC4929" w:rsidRDefault="001B2B69">
      <w:pPr>
        <w:pStyle w:val="a3"/>
        <w:ind w:right="133" w:firstLine="758"/>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EC4929" w:rsidRDefault="001B2B69">
      <w:pPr>
        <w:pStyle w:val="a3"/>
      </w:pPr>
      <w:r>
        <w:t>как</w:t>
      </w:r>
      <w:r>
        <w:rPr>
          <w:spacing w:val="-3"/>
        </w:rPr>
        <w:t xml:space="preserve"> </w:t>
      </w:r>
      <w:r>
        <w:t>творческой деятельности, как</w:t>
      </w:r>
      <w:r>
        <w:rPr>
          <w:spacing w:val="-2"/>
        </w:rPr>
        <w:t xml:space="preserve"> реализации.</w:t>
      </w:r>
    </w:p>
    <w:p w:rsidR="00EC4929" w:rsidRDefault="001B2B69">
      <w:pPr>
        <w:pStyle w:val="a3"/>
        <w:ind w:right="135" w:firstLine="758"/>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EC4929" w:rsidRDefault="001B2B69">
      <w:pPr>
        <w:pStyle w:val="a3"/>
        <w:spacing w:line="274" w:lineRule="exact"/>
        <w:ind w:left="1200"/>
      </w:pPr>
      <w:r>
        <w:t>Тематический</w:t>
      </w:r>
      <w:r>
        <w:rPr>
          <w:spacing w:val="-5"/>
        </w:rPr>
        <w:t xml:space="preserve"> </w:t>
      </w:r>
      <w:r>
        <w:t>блок</w:t>
      </w:r>
      <w:r>
        <w:rPr>
          <w:spacing w:val="-4"/>
        </w:rPr>
        <w:t xml:space="preserve"> </w:t>
      </w:r>
      <w:r>
        <w:t>4.</w:t>
      </w:r>
      <w:r>
        <w:rPr>
          <w:spacing w:val="-3"/>
        </w:rPr>
        <w:t xml:space="preserve"> </w:t>
      </w:r>
      <w:r>
        <w:t>«Культурное</w:t>
      </w:r>
      <w:r>
        <w:rPr>
          <w:spacing w:val="-4"/>
        </w:rPr>
        <w:t xml:space="preserve"> </w:t>
      </w:r>
      <w:r>
        <w:t>единство</w:t>
      </w:r>
      <w:r>
        <w:rPr>
          <w:spacing w:val="1"/>
        </w:rPr>
        <w:t xml:space="preserve"> </w:t>
      </w:r>
      <w:r>
        <w:rPr>
          <w:spacing w:val="-2"/>
        </w:rPr>
        <w:t>России».</w:t>
      </w:r>
    </w:p>
    <w:p w:rsidR="00EC4929" w:rsidRDefault="001B2B69">
      <w:pPr>
        <w:pStyle w:val="a3"/>
        <w:spacing w:line="275" w:lineRule="exact"/>
        <w:ind w:left="1200"/>
      </w:pPr>
      <w:r>
        <w:t>Тема</w:t>
      </w:r>
      <w:r>
        <w:rPr>
          <w:spacing w:val="-4"/>
        </w:rPr>
        <w:t xml:space="preserve"> </w:t>
      </w:r>
      <w:r>
        <w:t>20.</w:t>
      </w:r>
      <w:r>
        <w:rPr>
          <w:spacing w:val="-4"/>
        </w:rPr>
        <w:t xml:space="preserve"> </w:t>
      </w:r>
      <w:r>
        <w:t>Историческая память</w:t>
      </w:r>
      <w:r>
        <w:rPr>
          <w:spacing w:val="-4"/>
        </w:rPr>
        <w:t xml:space="preserve"> </w:t>
      </w:r>
      <w:r>
        <w:t>как</w:t>
      </w:r>
      <w:r>
        <w:rPr>
          <w:spacing w:val="-2"/>
        </w:rPr>
        <w:t xml:space="preserve"> </w:t>
      </w:r>
      <w:r>
        <w:t>духовно-нравственная</w:t>
      </w:r>
      <w:r>
        <w:rPr>
          <w:spacing w:val="-5"/>
        </w:rPr>
        <w:t xml:space="preserve"> </w:t>
      </w:r>
      <w:r>
        <w:rPr>
          <w:spacing w:val="-2"/>
        </w:rPr>
        <w:t>ценность.</w:t>
      </w:r>
    </w:p>
    <w:p w:rsidR="00EC4929" w:rsidRDefault="001B2B69">
      <w:pPr>
        <w:pStyle w:val="a3"/>
        <w:ind w:right="124" w:firstLine="758"/>
      </w:pPr>
      <w:r>
        <w:t>Что такое история и почему</w:t>
      </w:r>
      <w:r>
        <w:rPr>
          <w:spacing w:val="-5"/>
        </w:rPr>
        <w:t xml:space="preserve"> </w:t>
      </w:r>
      <w:r>
        <w:t>она важна?</w:t>
      </w:r>
      <w:r>
        <w:rPr>
          <w:spacing w:val="-1"/>
        </w:rPr>
        <w:t xml:space="preserve"> </w:t>
      </w:r>
      <w:r>
        <w:t>История семьи - часть истории народа, государства, человечества.</w:t>
      </w:r>
      <w:r>
        <w:rPr>
          <w:spacing w:val="-11"/>
        </w:rPr>
        <w:t xml:space="preserve"> </w:t>
      </w:r>
      <w:r>
        <w:t>Важность</w:t>
      </w:r>
      <w:r>
        <w:rPr>
          <w:spacing w:val="-12"/>
        </w:rPr>
        <w:t xml:space="preserve"> </w:t>
      </w:r>
      <w:r>
        <w:t>исторической</w:t>
      </w:r>
      <w:r>
        <w:rPr>
          <w:spacing w:val="-13"/>
        </w:rPr>
        <w:t xml:space="preserve"> </w:t>
      </w:r>
      <w:r>
        <w:t>памяти,</w:t>
      </w:r>
      <w:r>
        <w:rPr>
          <w:spacing w:val="-12"/>
        </w:rPr>
        <w:t xml:space="preserve"> </w:t>
      </w:r>
      <w:r>
        <w:t>недопустимость</w:t>
      </w:r>
      <w:r>
        <w:rPr>
          <w:spacing w:val="-7"/>
        </w:rPr>
        <w:t xml:space="preserve"> </w:t>
      </w:r>
      <w:r>
        <w:t>её</w:t>
      </w:r>
      <w:r>
        <w:rPr>
          <w:spacing w:val="-10"/>
        </w:rPr>
        <w:t xml:space="preserve"> </w:t>
      </w:r>
      <w:r>
        <w:t>фальсификации.</w:t>
      </w:r>
      <w:r>
        <w:rPr>
          <w:spacing w:val="-7"/>
        </w:rPr>
        <w:t xml:space="preserve"> </w:t>
      </w:r>
      <w:r>
        <w:t xml:space="preserve">Преемственность </w:t>
      </w:r>
      <w:r>
        <w:rPr>
          <w:spacing w:val="-2"/>
        </w:rPr>
        <w:t>поколений.</w:t>
      </w:r>
    </w:p>
    <w:p w:rsidR="00EC4929" w:rsidRDefault="001B2B69">
      <w:pPr>
        <w:pStyle w:val="a3"/>
        <w:spacing w:line="275" w:lineRule="exact"/>
        <w:ind w:left="1200"/>
      </w:pPr>
      <w:r>
        <w:t>Тема</w:t>
      </w:r>
      <w:r>
        <w:rPr>
          <w:spacing w:val="-2"/>
        </w:rPr>
        <w:t xml:space="preserve"> </w:t>
      </w:r>
      <w:r>
        <w:t>21.</w:t>
      </w:r>
      <w:r>
        <w:rPr>
          <w:spacing w:val="-3"/>
        </w:rPr>
        <w:t xml:space="preserve"> </w:t>
      </w:r>
      <w:r>
        <w:t>Литература</w:t>
      </w:r>
      <w:r>
        <w:rPr>
          <w:spacing w:val="-2"/>
        </w:rPr>
        <w:t xml:space="preserve"> </w:t>
      </w:r>
      <w:r>
        <w:t>как</w:t>
      </w:r>
      <w:r>
        <w:rPr>
          <w:spacing w:val="-2"/>
        </w:rPr>
        <w:t xml:space="preserve"> </w:t>
      </w:r>
      <w:r>
        <w:t>язык</w:t>
      </w:r>
      <w:r>
        <w:rPr>
          <w:spacing w:val="-2"/>
        </w:rPr>
        <w:t xml:space="preserve"> культуры.</w:t>
      </w:r>
    </w:p>
    <w:p w:rsidR="00EC4929" w:rsidRDefault="001B2B69">
      <w:pPr>
        <w:pStyle w:val="a3"/>
        <w:spacing w:line="242" w:lineRule="auto"/>
        <w:ind w:right="144" w:firstLine="758"/>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EC4929" w:rsidRDefault="001B2B69">
      <w:pPr>
        <w:pStyle w:val="a3"/>
        <w:spacing w:line="271" w:lineRule="exact"/>
        <w:ind w:left="1200"/>
      </w:pPr>
      <w:r>
        <w:t>Тема</w:t>
      </w:r>
      <w:r>
        <w:rPr>
          <w:spacing w:val="-1"/>
        </w:rPr>
        <w:t xml:space="preserve"> </w:t>
      </w:r>
      <w:r>
        <w:t>22.</w:t>
      </w:r>
      <w:r>
        <w:rPr>
          <w:spacing w:val="-2"/>
        </w:rPr>
        <w:t xml:space="preserve"> </w:t>
      </w:r>
      <w:r>
        <w:t>Взаимовлияние</w:t>
      </w:r>
      <w:r>
        <w:rPr>
          <w:spacing w:val="-5"/>
        </w:rPr>
        <w:t xml:space="preserve"> </w:t>
      </w:r>
      <w:r>
        <w:rPr>
          <w:spacing w:val="-2"/>
        </w:rPr>
        <w:t>культур.</w:t>
      </w:r>
    </w:p>
    <w:p w:rsidR="00EC4929" w:rsidRDefault="001B2B69">
      <w:pPr>
        <w:pStyle w:val="a3"/>
        <w:ind w:right="133" w:firstLine="758"/>
      </w:pPr>
      <w:r>
        <w:t>Взаимодействие</w:t>
      </w:r>
      <w:r>
        <w:rPr>
          <w:spacing w:val="-15"/>
        </w:rPr>
        <w:t xml:space="preserve"> </w:t>
      </w:r>
      <w:r>
        <w:t>культур.</w:t>
      </w:r>
      <w:r>
        <w:rPr>
          <w:spacing w:val="-15"/>
        </w:rPr>
        <w:t xml:space="preserve"> </w:t>
      </w:r>
      <w:r>
        <w:t>Межпоколенная</w:t>
      </w:r>
      <w:r>
        <w:rPr>
          <w:spacing w:val="-15"/>
        </w:rPr>
        <w:t xml:space="preserve"> </w:t>
      </w:r>
      <w:r>
        <w:t>и</w:t>
      </w:r>
      <w:r>
        <w:rPr>
          <w:spacing w:val="-15"/>
        </w:rPr>
        <w:t xml:space="preserve"> </w:t>
      </w:r>
      <w:r>
        <w:t>межкультурная</w:t>
      </w:r>
      <w:r>
        <w:rPr>
          <w:spacing w:val="-15"/>
        </w:rPr>
        <w:t xml:space="preserve"> </w:t>
      </w:r>
      <w:r>
        <w:t>трансляция.</w:t>
      </w:r>
      <w:r>
        <w:rPr>
          <w:spacing w:val="-15"/>
        </w:rPr>
        <w:t xml:space="preserve"> </w:t>
      </w:r>
      <w:r>
        <w:t>Обмен</w:t>
      </w:r>
      <w:r>
        <w:rPr>
          <w:spacing w:val="-15"/>
        </w:rPr>
        <w:t xml:space="preserve"> </w:t>
      </w:r>
      <w:r>
        <w:t>ценностными установками и идеями. Примеры межкультурной коммуникации как способ формирования общих духовно-нравственных ценностей.</w:t>
      </w:r>
    </w:p>
    <w:p w:rsidR="00EC4929" w:rsidRDefault="001B2B69">
      <w:pPr>
        <w:pStyle w:val="a3"/>
        <w:ind w:right="134" w:firstLine="758"/>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w:t>
      </w:r>
      <w:r>
        <w:rPr>
          <w:spacing w:val="-15"/>
        </w:rPr>
        <w:t xml:space="preserve"> </w:t>
      </w:r>
      <w:r>
        <w:t>высокие</w:t>
      </w:r>
      <w:r>
        <w:rPr>
          <w:spacing w:val="-15"/>
        </w:rPr>
        <w:t xml:space="preserve"> </w:t>
      </w:r>
      <w:r>
        <w:t>нравственные</w:t>
      </w:r>
      <w:r>
        <w:rPr>
          <w:spacing w:val="-15"/>
        </w:rPr>
        <w:t xml:space="preserve"> </w:t>
      </w:r>
      <w:r>
        <w:t>идеалы,</w:t>
      </w:r>
      <w:r>
        <w:rPr>
          <w:spacing w:val="-15"/>
        </w:rPr>
        <w:t xml:space="preserve"> </w:t>
      </w:r>
      <w:r>
        <w:t>крепкая</w:t>
      </w:r>
      <w:r>
        <w:rPr>
          <w:spacing w:val="-15"/>
        </w:rPr>
        <w:t xml:space="preserve"> </w:t>
      </w:r>
      <w:r>
        <w:t>семья,</w:t>
      </w:r>
      <w:r>
        <w:rPr>
          <w:spacing w:val="-15"/>
        </w:rPr>
        <w:t xml:space="preserve"> </w:t>
      </w:r>
      <w:r>
        <w:t>созидательный</w:t>
      </w:r>
      <w:r>
        <w:rPr>
          <w:spacing w:val="-15"/>
        </w:rPr>
        <w:t xml:space="preserve"> </w:t>
      </w:r>
      <w:r>
        <w:t>труд,</w:t>
      </w:r>
      <w:r>
        <w:rPr>
          <w:spacing w:val="-15"/>
        </w:rPr>
        <w:t xml:space="preserve"> </w:t>
      </w:r>
      <w:r>
        <w:t>приоритет</w:t>
      </w:r>
      <w:r>
        <w:rPr>
          <w:spacing w:val="-15"/>
        </w:rPr>
        <w:t xml:space="preserve"> </w:t>
      </w:r>
      <w:r>
        <w:t>духовного</w:t>
      </w:r>
      <w:r>
        <w:rPr>
          <w:spacing w:val="-15"/>
        </w:rPr>
        <w:t xml:space="preserve"> </w:t>
      </w:r>
      <w:r>
        <w:t>над материальным,</w:t>
      </w:r>
      <w:r>
        <w:rPr>
          <w:spacing w:val="-9"/>
        </w:rPr>
        <w:t xml:space="preserve"> </w:t>
      </w:r>
      <w:r>
        <w:t>гуманизм,</w:t>
      </w:r>
      <w:r>
        <w:rPr>
          <w:spacing w:val="-12"/>
        </w:rPr>
        <w:t xml:space="preserve"> </w:t>
      </w:r>
      <w:r>
        <w:t>милосердие,</w:t>
      </w:r>
      <w:r>
        <w:rPr>
          <w:spacing w:val="-9"/>
        </w:rPr>
        <w:t xml:space="preserve"> </w:t>
      </w:r>
      <w:r>
        <w:t>справедливость,</w:t>
      </w:r>
      <w:r>
        <w:rPr>
          <w:spacing w:val="-9"/>
        </w:rPr>
        <w:t xml:space="preserve"> </w:t>
      </w:r>
      <w:r>
        <w:t>коллективизм,</w:t>
      </w:r>
      <w:r>
        <w:rPr>
          <w:spacing w:val="-9"/>
        </w:rPr>
        <w:t xml:space="preserve"> </w:t>
      </w:r>
      <w:r>
        <w:t>взаимопомощь,</w:t>
      </w:r>
      <w:r>
        <w:rPr>
          <w:spacing w:val="-9"/>
        </w:rPr>
        <w:t xml:space="preserve"> </w:t>
      </w:r>
      <w:r>
        <w:t>историческая память и преемственность поколений, единство народов России.</w:t>
      </w:r>
    </w:p>
    <w:p w:rsidR="00EC4929" w:rsidRDefault="001B2B69">
      <w:pPr>
        <w:pStyle w:val="a3"/>
        <w:spacing w:line="237" w:lineRule="auto"/>
        <w:ind w:right="140" w:firstLine="758"/>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EC4929" w:rsidRDefault="001B2B69">
      <w:pPr>
        <w:pStyle w:val="a3"/>
        <w:spacing w:line="275" w:lineRule="exact"/>
        <w:ind w:left="1200"/>
      </w:pPr>
      <w:r>
        <w:t>Тема</w:t>
      </w:r>
      <w:r>
        <w:rPr>
          <w:spacing w:val="-3"/>
        </w:rPr>
        <w:t xml:space="preserve"> </w:t>
      </w:r>
      <w:r>
        <w:t>25.</w:t>
      </w:r>
      <w:r>
        <w:rPr>
          <w:spacing w:val="-4"/>
        </w:rPr>
        <w:t xml:space="preserve"> </w:t>
      </w:r>
      <w:r>
        <w:t>Праздники</w:t>
      </w:r>
      <w:r>
        <w:rPr>
          <w:spacing w:val="-5"/>
        </w:rPr>
        <w:t xml:space="preserve"> </w:t>
      </w:r>
      <w:r>
        <w:t>в</w:t>
      </w:r>
      <w:r>
        <w:rPr>
          <w:spacing w:val="-1"/>
        </w:rPr>
        <w:t xml:space="preserve"> </w:t>
      </w:r>
      <w:r>
        <w:t>культуре</w:t>
      </w:r>
      <w:r>
        <w:rPr>
          <w:spacing w:val="-2"/>
        </w:rPr>
        <w:t xml:space="preserve"> </w:t>
      </w:r>
      <w:r>
        <w:t>народов</w:t>
      </w:r>
      <w:r>
        <w:rPr>
          <w:spacing w:val="-4"/>
        </w:rPr>
        <w:t xml:space="preserve"> </w:t>
      </w:r>
      <w:r>
        <w:rPr>
          <w:spacing w:val="-2"/>
        </w:rPr>
        <w:t>России.</w:t>
      </w:r>
    </w:p>
    <w:p w:rsidR="00EC4929" w:rsidRDefault="001B2B69">
      <w:pPr>
        <w:pStyle w:val="a3"/>
        <w:spacing w:line="242" w:lineRule="auto"/>
        <w:ind w:right="134" w:firstLine="758"/>
      </w:pPr>
      <w:r>
        <w:t>Что такое праздник? Почему</w:t>
      </w:r>
      <w:r>
        <w:rPr>
          <w:spacing w:val="-2"/>
        </w:rPr>
        <w:t xml:space="preserve"> </w:t>
      </w:r>
      <w:r>
        <w:t>праздники важны. Праздничные традиции в России. Народные праздники как память культуры, как воплощение духовно-нравственных идеалов.</w:t>
      </w:r>
    </w:p>
    <w:p w:rsidR="00EC4929" w:rsidRDefault="001B2B69">
      <w:pPr>
        <w:pStyle w:val="a3"/>
        <w:spacing w:line="271" w:lineRule="exact"/>
        <w:ind w:left="1200"/>
      </w:pPr>
      <w:r>
        <w:t>Тема</w:t>
      </w:r>
      <w:r>
        <w:rPr>
          <w:spacing w:val="-3"/>
        </w:rPr>
        <w:t xml:space="preserve"> </w:t>
      </w:r>
      <w:r>
        <w:t>26.</w:t>
      </w:r>
      <w:r>
        <w:rPr>
          <w:spacing w:val="-5"/>
        </w:rPr>
        <w:t xml:space="preserve"> </w:t>
      </w:r>
      <w:r>
        <w:t>Памятники</w:t>
      </w:r>
      <w:r>
        <w:rPr>
          <w:spacing w:val="-1"/>
        </w:rPr>
        <w:t xml:space="preserve"> </w:t>
      </w:r>
      <w:r>
        <w:t>архитектуры</w:t>
      </w:r>
      <w:r>
        <w:rPr>
          <w:spacing w:val="-1"/>
        </w:rPr>
        <w:t xml:space="preserve"> </w:t>
      </w:r>
      <w:r>
        <w:t>в</w:t>
      </w:r>
      <w:r>
        <w:rPr>
          <w:spacing w:val="-1"/>
        </w:rPr>
        <w:t xml:space="preserve"> </w:t>
      </w:r>
      <w:r>
        <w:t>культуре</w:t>
      </w:r>
      <w:r>
        <w:rPr>
          <w:spacing w:val="-3"/>
        </w:rPr>
        <w:t xml:space="preserve"> </w:t>
      </w:r>
      <w:r>
        <w:t>народов</w:t>
      </w:r>
      <w:r>
        <w:rPr>
          <w:spacing w:val="-4"/>
        </w:rPr>
        <w:t xml:space="preserve"> </w:t>
      </w:r>
      <w:r>
        <w:rPr>
          <w:spacing w:val="-2"/>
        </w:rPr>
        <w:t>России.</w:t>
      </w:r>
    </w:p>
    <w:p w:rsidR="00EC4929" w:rsidRDefault="001B2B69">
      <w:pPr>
        <w:pStyle w:val="a3"/>
        <w:ind w:right="141" w:firstLine="739"/>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EC4929" w:rsidRDefault="001B2B69">
      <w:pPr>
        <w:pStyle w:val="a3"/>
        <w:spacing w:line="274" w:lineRule="exact"/>
        <w:ind w:left="1181"/>
      </w:pPr>
      <w:r>
        <w:t>Тема</w:t>
      </w:r>
      <w:r>
        <w:rPr>
          <w:spacing w:val="-3"/>
        </w:rPr>
        <w:t xml:space="preserve"> </w:t>
      </w:r>
      <w:r>
        <w:t>27.</w:t>
      </w:r>
      <w:r>
        <w:rPr>
          <w:spacing w:val="-5"/>
        </w:rPr>
        <w:t xml:space="preserve"> </w:t>
      </w:r>
      <w:r>
        <w:t>Музыкальная</w:t>
      </w:r>
      <w:r>
        <w:rPr>
          <w:spacing w:val="-1"/>
        </w:rPr>
        <w:t xml:space="preserve"> </w:t>
      </w:r>
      <w:r>
        <w:t>культура</w:t>
      </w:r>
      <w:r>
        <w:rPr>
          <w:spacing w:val="-3"/>
        </w:rPr>
        <w:t xml:space="preserve"> </w:t>
      </w:r>
      <w:r>
        <w:t>народов</w:t>
      </w:r>
      <w:r>
        <w:rPr>
          <w:spacing w:val="-4"/>
        </w:rPr>
        <w:t xml:space="preserve"> </w:t>
      </w:r>
      <w:r>
        <w:rPr>
          <w:spacing w:val="-2"/>
        </w:rPr>
        <w:t>России.</w:t>
      </w:r>
    </w:p>
    <w:p w:rsidR="00EC4929" w:rsidRDefault="001B2B69">
      <w:pPr>
        <w:pStyle w:val="a3"/>
        <w:ind w:left="1181"/>
      </w:pPr>
      <w:r>
        <w:t>Музыка.</w:t>
      </w:r>
      <w:r>
        <w:rPr>
          <w:spacing w:val="5"/>
        </w:rPr>
        <w:t xml:space="preserve"> </w:t>
      </w:r>
      <w:r>
        <w:t>Музыкальные</w:t>
      </w:r>
      <w:r>
        <w:rPr>
          <w:spacing w:val="5"/>
        </w:rPr>
        <w:t xml:space="preserve"> </w:t>
      </w:r>
      <w:r>
        <w:t>произведения.</w:t>
      </w:r>
      <w:r>
        <w:rPr>
          <w:spacing w:val="8"/>
        </w:rPr>
        <w:t xml:space="preserve"> </w:t>
      </w:r>
      <w:r>
        <w:t>Музыка</w:t>
      </w:r>
      <w:r>
        <w:rPr>
          <w:spacing w:val="10"/>
        </w:rPr>
        <w:t xml:space="preserve"> </w:t>
      </w:r>
      <w:r>
        <w:t>как</w:t>
      </w:r>
      <w:r>
        <w:rPr>
          <w:spacing w:val="4"/>
        </w:rPr>
        <w:t xml:space="preserve"> </w:t>
      </w:r>
      <w:r>
        <w:t>форма</w:t>
      </w:r>
      <w:r>
        <w:rPr>
          <w:spacing w:val="5"/>
        </w:rPr>
        <w:t xml:space="preserve"> </w:t>
      </w:r>
      <w:r>
        <w:t>выражения</w:t>
      </w:r>
      <w:r>
        <w:rPr>
          <w:spacing w:val="6"/>
        </w:rPr>
        <w:t xml:space="preserve"> </w:t>
      </w:r>
      <w:r>
        <w:t>эмоциональных</w:t>
      </w:r>
      <w:r>
        <w:rPr>
          <w:spacing w:val="2"/>
        </w:rPr>
        <w:t xml:space="preserve"> </w:t>
      </w:r>
      <w:r>
        <w:rPr>
          <w:spacing w:val="-2"/>
        </w:rPr>
        <w:t>связей</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между</w:t>
      </w:r>
      <w:r>
        <w:rPr>
          <w:spacing w:val="-14"/>
        </w:rPr>
        <w:t xml:space="preserve"> </w:t>
      </w:r>
      <w:r>
        <w:t>людьми. Народные</w:t>
      </w:r>
      <w:r>
        <w:rPr>
          <w:spacing w:val="-3"/>
        </w:rPr>
        <w:t xml:space="preserve"> </w:t>
      </w:r>
      <w:r>
        <w:t>инструменты.</w:t>
      </w:r>
      <w:r>
        <w:rPr>
          <w:spacing w:val="-1"/>
        </w:rPr>
        <w:t xml:space="preserve"> </w:t>
      </w:r>
      <w:r>
        <w:t>История</w:t>
      </w:r>
      <w:r>
        <w:rPr>
          <w:spacing w:val="-2"/>
        </w:rPr>
        <w:t xml:space="preserve"> </w:t>
      </w:r>
      <w:r>
        <w:t>народа</w:t>
      </w:r>
      <w:r>
        <w:rPr>
          <w:spacing w:val="-3"/>
        </w:rPr>
        <w:t xml:space="preserve"> </w:t>
      </w:r>
      <w:r>
        <w:t>в</w:t>
      </w:r>
      <w:r>
        <w:rPr>
          <w:spacing w:val="-5"/>
        </w:rPr>
        <w:t xml:space="preserve"> </w:t>
      </w:r>
      <w:r>
        <w:t>его</w:t>
      </w:r>
      <w:r>
        <w:rPr>
          <w:spacing w:val="-2"/>
        </w:rPr>
        <w:t xml:space="preserve"> </w:t>
      </w:r>
      <w:r>
        <w:t>музыке</w:t>
      </w:r>
      <w:r>
        <w:rPr>
          <w:spacing w:val="-3"/>
        </w:rPr>
        <w:t xml:space="preserve"> </w:t>
      </w:r>
      <w:r>
        <w:t>и</w:t>
      </w:r>
      <w:r>
        <w:rPr>
          <w:spacing w:val="-1"/>
        </w:rPr>
        <w:t xml:space="preserve"> </w:t>
      </w:r>
      <w:r>
        <w:rPr>
          <w:spacing w:val="-2"/>
        </w:rPr>
        <w:t>инструментах.</w:t>
      </w:r>
    </w:p>
    <w:p w:rsidR="00EC4929" w:rsidRDefault="001B2B69">
      <w:pPr>
        <w:pStyle w:val="a3"/>
        <w:spacing w:before="2" w:line="275" w:lineRule="exact"/>
        <w:ind w:left="1181"/>
      </w:pPr>
      <w:r>
        <w:t>Тема</w:t>
      </w:r>
      <w:r>
        <w:rPr>
          <w:spacing w:val="-4"/>
        </w:rPr>
        <w:t xml:space="preserve"> </w:t>
      </w:r>
      <w:r>
        <w:t>28.</w:t>
      </w:r>
      <w:r>
        <w:rPr>
          <w:spacing w:val="-4"/>
        </w:rPr>
        <w:t xml:space="preserve"> </w:t>
      </w:r>
      <w:r>
        <w:t>Изобразительное</w:t>
      </w:r>
      <w:r>
        <w:rPr>
          <w:spacing w:val="-7"/>
        </w:rPr>
        <w:t xml:space="preserve"> </w:t>
      </w:r>
      <w:r>
        <w:t>искусство</w:t>
      </w:r>
      <w:r>
        <w:rPr>
          <w:spacing w:val="3"/>
        </w:rPr>
        <w:t xml:space="preserve"> </w:t>
      </w:r>
      <w:r>
        <w:t>народов</w:t>
      </w:r>
      <w:r>
        <w:rPr>
          <w:spacing w:val="-3"/>
        </w:rPr>
        <w:t xml:space="preserve"> </w:t>
      </w:r>
      <w:r>
        <w:rPr>
          <w:spacing w:val="-2"/>
        </w:rPr>
        <w:t>России.</w:t>
      </w:r>
    </w:p>
    <w:p w:rsidR="00EC4929" w:rsidRDefault="001B2B69">
      <w:pPr>
        <w:pStyle w:val="a3"/>
        <w:ind w:right="132" w:firstLine="739"/>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EC4929" w:rsidRDefault="001B2B69">
      <w:pPr>
        <w:pStyle w:val="a3"/>
        <w:spacing w:before="2"/>
        <w:ind w:right="134" w:firstLine="739"/>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EC4929" w:rsidRDefault="001B2B69">
      <w:pPr>
        <w:pStyle w:val="a3"/>
        <w:spacing w:line="274" w:lineRule="exact"/>
        <w:ind w:left="1181"/>
      </w:pPr>
      <w:r>
        <w:t>Тема</w:t>
      </w:r>
      <w:r>
        <w:rPr>
          <w:spacing w:val="-3"/>
        </w:rPr>
        <w:t xml:space="preserve"> </w:t>
      </w:r>
      <w:r>
        <w:t>30.</w:t>
      </w:r>
      <w:r>
        <w:rPr>
          <w:spacing w:val="-3"/>
        </w:rPr>
        <w:t xml:space="preserve"> </w:t>
      </w:r>
      <w:r>
        <w:t>Бытовые традиции</w:t>
      </w:r>
      <w:r>
        <w:rPr>
          <w:spacing w:val="-4"/>
        </w:rPr>
        <w:t xml:space="preserve"> </w:t>
      </w:r>
      <w:r>
        <w:t>народов</w:t>
      </w:r>
      <w:r>
        <w:rPr>
          <w:spacing w:val="-3"/>
        </w:rPr>
        <w:t xml:space="preserve"> </w:t>
      </w:r>
      <w:r>
        <w:t>России:</w:t>
      </w:r>
      <w:r>
        <w:rPr>
          <w:spacing w:val="-3"/>
        </w:rPr>
        <w:t xml:space="preserve"> </w:t>
      </w:r>
      <w:r>
        <w:t>пища,</w:t>
      </w:r>
      <w:r>
        <w:rPr>
          <w:spacing w:val="-7"/>
        </w:rPr>
        <w:t xml:space="preserve"> </w:t>
      </w:r>
      <w:r>
        <w:t>одежда,</w:t>
      </w:r>
      <w:r>
        <w:rPr>
          <w:spacing w:val="3"/>
        </w:rPr>
        <w:t xml:space="preserve"> </w:t>
      </w:r>
      <w:r>
        <w:t>дом</w:t>
      </w:r>
      <w:r>
        <w:rPr>
          <w:spacing w:val="-3"/>
        </w:rPr>
        <w:t xml:space="preserve"> </w:t>
      </w:r>
      <w:r>
        <w:t>(практическое</w:t>
      </w:r>
      <w:r>
        <w:rPr>
          <w:spacing w:val="-5"/>
        </w:rPr>
        <w:t xml:space="preserve"> </w:t>
      </w:r>
      <w:r>
        <w:rPr>
          <w:spacing w:val="-2"/>
        </w:rPr>
        <w:t>занятие).</w:t>
      </w:r>
    </w:p>
    <w:p w:rsidR="00EC4929" w:rsidRDefault="001B2B69">
      <w:pPr>
        <w:pStyle w:val="a3"/>
        <w:spacing w:before="5" w:line="237" w:lineRule="auto"/>
        <w:ind w:right="136" w:firstLine="739"/>
      </w:pPr>
      <w:r>
        <w:t>Рассказ о бытовых традициях своей семьи, народа, региона. Доклад с использованием разнообразного зрительного ряда и других источников.</w:t>
      </w:r>
    </w:p>
    <w:p w:rsidR="00EC4929" w:rsidRDefault="001B2B69">
      <w:pPr>
        <w:pStyle w:val="a3"/>
        <w:spacing w:before="4"/>
        <w:ind w:left="1181" w:right="3368"/>
        <w:jc w:val="left"/>
      </w:pPr>
      <w:r>
        <w:t>Тема</w:t>
      </w:r>
      <w:r>
        <w:rPr>
          <w:spacing w:val="-6"/>
        </w:rPr>
        <w:t xml:space="preserve"> </w:t>
      </w:r>
      <w:r>
        <w:t>31.</w:t>
      </w:r>
      <w:r>
        <w:rPr>
          <w:spacing w:val="-8"/>
        </w:rPr>
        <w:t xml:space="preserve"> </w:t>
      </w:r>
      <w:r>
        <w:t>Культурная</w:t>
      </w:r>
      <w:r>
        <w:rPr>
          <w:spacing w:val="-5"/>
        </w:rPr>
        <w:t xml:space="preserve"> </w:t>
      </w:r>
      <w:r>
        <w:t>карта</w:t>
      </w:r>
      <w:r>
        <w:rPr>
          <w:spacing w:val="-6"/>
        </w:rPr>
        <w:t xml:space="preserve"> </w:t>
      </w:r>
      <w:r>
        <w:t>России</w:t>
      </w:r>
      <w:r>
        <w:rPr>
          <w:spacing w:val="-8"/>
        </w:rPr>
        <w:t xml:space="preserve"> </w:t>
      </w:r>
      <w:r>
        <w:t>(практическое</w:t>
      </w:r>
      <w:r>
        <w:rPr>
          <w:spacing w:val="-10"/>
        </w:rPr>
        <w:t xml:space="preserve"> </w:t>
      </w:r>
      <w:r>
        <w:t>занятие). География культур России. Россия как культурная карта. Описание регионов в соответствии с их особенностями.</w:t>
      </w:r>
    </w:p>
    <w:p w:rsidR="00EC4929" w:rsidRDefault="001B2B69">
      <w:pPr>
        <w:pStyle w:val="a3"/>
        <w:spacing w:line="274" w:lineRule="exact"/>
        <w:ind w:left="1181"/>
        <w:jc w:val="left"/>
      </w:pPr>
      <w:r>
        <w:t>Тема</w:t>
      </w:r>
      <w:r>
        <w:rPr>
          <w:spacing w:val="-6"/>
        </w:rPr>
        <w:t xml:space="preserve"> </w:t>
      </w:r>
      <w:r>
        <w:t>32.</w:t>
      </w:r>
      <w:r>
        <w:rPr>
          <w:spacing w:val="-6"/>
        </w:rPr>
        <w:t xml:space="preserve"> </w:t>
      </w:r>
      <w:r>
        <w:t>Единство</w:t>
      </w:r>
      <w:r>
        <w:rPr>
          <w:spacing w:val="1"/>
        </w:rPr>
        <w:t xml:space="preserve"> </w:t>
      </w:r>
      <w:r>
        <w:t>страны</w:t>
      </w:r>
      <w:r>
        <w:rPr>
          <w:spacing w:val="-3"/>
        </w:rPr>
        <w:t xml:space="preserve"> </w:t>
      </w:r>
      <w:r>
        <w:t>- залог</w:t>
      </w:r>
      <w:r>
        <w:rPr>
          <w:spacing w:val="-1"/>
        </w:rPr>
        <w:t xml:space="preserve"> </w:t>
      </w:r>
      <w:r>
        <w:t>будущего</w:t>
      </w:r>
      <w:r>
        <w:rPr>
          <w:spacing w:val="1"/>
        </w:rPr>
        <w:t xml:space="preserve"> </w:t>
      </w:r>
      <w:r>
        <w:rPr>
          <w:spacing w:val="-2"/>
        </w:rPr>
        <w:t>России.</w:t>
      </w:r>
    </w:p>
    <w:p w:rsidR="00EC4929" w:rsidRDefault="001B2B69">
      <w:pPr>
        <w:pStyle w:val="a3"/>
        <w:spacing w:before="4" w:line="237" w:lineRule="auto"/>
        <w:ind w:right="131" w:firstLine="739"/>
        <w:jc w:val="left"/>
      </w:pPr>
      <w:r>
        <w:t>Россия</w:t>
      </w:r>
      <w:r>
        <w:rPr>
          <w:spacing w:val="-15"/>
        </w:rPr>
        <w:t xml:space="preserve"> </w:t>
      </w:r>
      <w:r>
        <w:t>-</w:t>
      </w:r>
      <w:r>
        <w:rPr>
          <w:spacing w:val="-12"/>
        </w:rPr>
        <w:t xml:space="preserve"> </w:t>
      </w:r>
      <w:r>
        <w:t>единая</w:t>
      </w:r>
      <w:r>
        <w:rPr>
          <w:spacing w:val="-12"/>
        </w:rPr>
        <w:t xml:space="preserve"> </w:t>
      </w:r>
      <w:r>
        <w:t>страна.</w:t>
      </w:r>
      <w:r>
        <w:rPr>
          <w:spacing w:val="-11"/>
        </w:rPr>
        <w:t xml:space="preserve"> </w:t>
      </w:r>
      <w:r>
        <w:t>Русский</w:t>
      </w:r>
      <w:r>
        <w:rPr>
          <w:spacing w:val="-11"/>
        </w:rPr>
        <w:t xml:space="preserve"> </w:t>
      </w:r>
      <w:r>
        <w:t>мир.</w:t>
      </w:r>
      <w:r>
        <w:rPr>
          <w:spacing w:val="-11"/>
        </w:rPr>
        <w:t xml:space="preserve"> </w:t>
      </w:r>
      <w:r>
        <w:t>Общая</w:t>
      </w:r>
      <w:r>
        <w:rPr>
          <w:spacing w:val="-12"/>
        </w:rPr>
        <w:t xml:space="preserve"> </w:t>
      </w:r>
      <w:r>
        <w:t>история,</w:t>
      </w:r>
      <w:r>
        <w:rPr>
          <w:spacing w:val="-11"/>
        </w:rPr>
        <w:t xml:space="preserve"> </w:t>
      </w:r>
      <w:r>
        <w:t>сходство</w:t>
      </w:r>
      <w:r>
        <w:rPr>
          <w:spacing w:val="-8"/>
        </w:rPr>
        <w:t xml:space="preserve"> </w:t>
      </w:r>
      <w:r>
        <w:t>культурных</w:t>
      </w:r>
      <w:r>
        <w:rPr>
          <w:spacing w:val="-15"/>
        </w:rPr>
        <w:t xml:space="preserve"> </w:t>
      </w:r>
      <w:r>
        <w:t>традиций,</w:t>
      </w:r>
      <w:r>
        <w:rPr>
          <w:spacing w:val="-11"/>
        </w:rPr>
        <w:t xml:space="preserve"> </w:t>
      </w:r>
      <w:r>
        <w:t>единые духовно-нравственные ценности народов России.</w:t>
      </w:r>
    </w:p>
    <w:p w:rsidR="00EC4929" w:rsidRDefault="001B2B69">
      <w:pPr>
        <w:pStyle w:val="a3"/>
        <w:spacing w:before="4" w:line="275" w:lineRule="exact"/>
        <w:ind w:left="1181"/>
        <w:jc w:val="left"/>
      </w:pPr>
      <w:r>
        <w:t>Содержание</w:t>
      </w:r>
      <w:r>
        <w:rPr>
          <w:spacing w:val="-7"/>
        </w:rPr>
        <w:t xml:space="preserve"> </w:t>
      </w:r>
      <w:r>
        <w:t>обучения в</w:t>
      </w:r>
      <w:r>
        <w:rPr>
          <w:spacing w:val="1"/>
        </w:rPr>
        <w:t xml:space="preserve"> </w:t>
      </w:r>
      <w:r>
        <w:t>6</w:t>
      </w:r>
      <w:r>
        <w:rPr>
          <w:spacing w:val="-5"/>
        </w:rPr>
        <w:t xml:space="preserve"> </w:t>
      </w:r>
      <w:r>
        <w:rPr>
          <w:spacing w:val="-2"/>
        </w:rPr>
        <w:t>классе.</w:t>
      </w:r>
    </w:p>
    <w:p w:rsidR="00EC4929" w:rsidRDefault="001B2B69">
      <w:pPr>
        <w:pStyle w:val="a3"/>
        <w:spacing w:line="242" w:lineRule="auto"/>
        <w:ind w:left="1181" w:right="3948"/>
        <w:jc w:val="left"/>
      </w:pPr>
      <w:r>
        <w:t>Тематический</w:t>
      </w:r>
      <w:r>
        <w:rPr>
          <w:spacing w:val="-8"/>
        </w:rPr>
        <w:t xml:space="preserve"> </w:t>
      </w:r>
      <w:r>
        <w:t>блок</w:t>
      </w:r>
      <w:r>
        <w:rPr>
          <w:spacing w:val="-11"/>
        </w:rPr>
        <w:t xml:space="preserve"> </w:t>
      </w:r>
      <w:r>
        <w:t>1.</w:t>
      </w:r>
      <w:r>
        <w:rPr>
          <w:spacing w:val="-11"/>
        </w:rPr>
        <w:t xml:space="preserve"> </w:t>
      </w:r>
      <w:r>
        <w:t>«Культура</w:t>
      </w:r>
      <w:r>
        <w:rPr>
          <w:spacing w:val="-10"/>
        </w:rPr>
        <w:t xml:space="preserve"> </w:t>
      </w:r>
      <w:r>
        <w:t>как</w:t>
      </w:r>
      <w:r>
        <w:rPr>
          <w:spacing w:val="-11"/>
        </w:rPr>
        <w:t xml:space="preserve"> </w:t>
      </w:r>
      <w:r>
        <w:t>социальность». Тема 1. Мир культуры: его структура.</w:t>
      </w:r>
    </w:p>
    <w:p w:rsidR="00EC4929" w:rsidRDefault="001B2B69">
      <w:pPr>
        <w:pStyle w:val="a3"/>
        <w:ind w:right="128" w:firstLine="739"/>
      </w:pPr>
      <w:r>
        <w:t>Культура как форма социального взаимодействия. Связь между миром материальной культуры</w:t>
      </w:r>
      <w:r>
        <w:rPr>
          <w:spacing w:val="-15"/>
        </w:rPr>
        <w:t xml:space="preserve"> </w:t>
      </w:r>
      <w:r>
        <w:t>и</w:t>
      </w:r>
      <w:r>
        <w:rPr>
          <w:spacing w:val="-14"/>
        </w:rPr>
        <w:t xml:space="preserve"> </w:t>
      </w:r>
      <w:r>
        <w:t>социальной</w:t>
      </w:r>
      <w:r>
        <w:rPr>
          <w:spacing w:val="-15"/>
        </w:rPr>
        <w:t xml:space="preserve"> </w:t>
      </w:r>
      <w:r>
        <w:t>структурой</w:t>
      </w:r>
      <w:r>
        <w:rPr>
          <w:spacing w:val="-15"/>
        </w:rPr>
        <w:t xml:space="preserve"> </w:t>
      </w:r>
      <w:r>
        <w:t>общества.</w:t>
      </w:r>
      <w:r>
        <w:rPr>
          <w:spacing w:val="-14"/>
        </w:rPr>
        <w:t xml:space="preserve"> </w:t>
      </w:r>
      <w:r>
        <w:t>Расстояние</w:t>
      </w:r>
      <w:r>
        <w:rPr>
          <w:spacing w:val="-15"/>
        </w:rPr>
        <w:t xml:space="preserve"> </w:t>
      </w:r>
      <w:r>
        <w:t>и</w:t>
      </w:r>
      <w:r>
        <w:rPr>
          <w:spacing w:val="-15"/>
        </w:rPr>
        <w:t xml:space="preserve"> </w:t>
      </w:r>
      <w:r>
        <w:t>образ</w:t>
      </w:r>
      <w:r>
        <w:rPr>
          <w:spacing w:val="-12"/>
        </w:rPr>
        <w:t xml:space="preserve"> </w:t>
      </w:r>
      <w:r>
        <w:t>жизни</w:t>
      </w:r>
      <w:r>
        <w:rPr>
          <w:spacing w:val="-15"/>
        </w:rPr>
        <w:t xml:space="preserve"> </w:t>
      </w:r>
      <w:r>
        <w:t>людей.</w:t>
      </w:r>
      <w:r>
        <w:rPr>
          <w:spacing w:val="-14"/>
        </w:rPr>
        <w:t xml:space="preserve"> </w:t>
      </w:r>
      <w:r>
        <w:t>Научно-технический прогресс как один из источников формирования социального облика общества.</w:t>
      </w:r>
    </w:p>
    <w:p w:rsidR="00EC4929" w:rsidRDefault="001B2B69">
      <w:pPr>
        <w:pStyle w:val="a3"/>
        <w:spacing w:line="275" w:lineRule="exact"/>
        <w:ind w:left="1200"/>
      </w:pPr>
      <w:r>
        <w:t>Тема</w:t>
      </w:r>
      <w:r>
        <w:rPr>
          <w:spacing w:val="-2"/>
        </w:rPr>
        <w:t xml:space="preserve"> </w:t>
      </w:r>
      <w:r>
        <w:t>2.</w:t>
      </w:r>
      <w:r>
        <w:rPr>
          <w:spacing w:val="-3"/>
        </w:rPr>
        <w:t xml:space="preserve"> </w:t>
      </w:r>
      <w:r>
        <w:t>Культура</w:t>
      </w:r>
      <w:r>
        <w:rPr>
          <w:spacing w:val="-1"/>
        </w:rPr>
        <w:t xml:space="preserve"> </w:t>
      </w:r>
      <w:r>
        <w:t>России:</w:t>
      </w:r>
      <w:r>
        <w:rPr>
          <w:spacing w:val="-4"/>
        </w:rPr>
        <w:t xml:space="preserve"> </w:t>
      </w:r>
      <w:r>
        <w:t>многообразие</w:t>
      </w:r>
      <w:r>
        <w:rPr>
          <w:spacing w:val="-6"/>
        </w:rPr>
        <w:t xml:space="preserve"> </w:t>
      </w:r>
      <w:r>
        <w:rPr>
          <w:spacing w:val="-2"/>
        </w:rPr>
        <w:t>регионов.</w:t>
      </w:r>
    </w:p>
    <w:p w:rsidR="00EC4929" w:rsidRDefault="001B2B69">
      <w:pPr>
        <w:pStyle w:val="a3"/>
        <w:ind w:right="138" w:firstLine="758"/>
      </w:pPr>
      <w:r>
        <w:t>Территория России. Народы, живущие в ней. Проблемы культурного взаимодействия в обществе</w:t>
      </w:r>
      <w:r>
        <w:rPr>
          <w:spacing w:val="-4"/>
        </w:rPr>
        <w:t xml:space="preserve"> </w:t>
      </w:r>
      <w:r>
        <w:t>с</w:t>
      </w:r>
      <w:r>
        <w:rPr>
          <w:spacing w:val="-4"/>
        </w:rPr>
        <w:t xml:space="preserve"> </w:t>
      </w:r>
      <w:r>
        <w:t>многообразием</w:t>
      </w:r>
      <w:r>
        <w:rPr>
          <w:spacing w:val="-2"/>
        </w:rPr>
        <w:t xml:space="preserve"> </w:t>
      </w:r>
      <w:r>
        <w:t>культур.</w:t>
      </w:r>
      <w:r>
        <w:rPr>
          <w:spacing w:val="-1"/>
        </w:rPr>
        <w:t xml:space="preserve"> </w:t>
      </w:r>
      <w:r>
        <w:t>Сохранение</w:t>
      </w:r>
      <w:r>
        <w:rPr>
          <w:spacing w:val="-4"/>
        </w:rPr>
        <w:t xml:space="preserve"> </w:t>
      </w:r>
      <w:r>
        <w:t>и</w:t>
      </w:r>
      <w:r>
        <w:rPr>
          <w:spacing w:val="-2"/>
        </w:rPr>
        <w:t xml:space="preserve"> </w:t>
      </w:r>
      <w:r>
        <w:t>поддержка</w:t>
      </w:r>
      <w:r>
        <w:rPr>
          <w:spacing w:val="-4"/>
        </w:rPr>
        <w:t xml:space="preserve"> </w:t>
      </w:r>
      <w:r>
        <w:t>принципов</w:t>
      </w:r>
      <w:r>
        <w:rPr>
          <w:spacing w:val="-2"/>
        </w:rPr>
        <w:t xml:space="preserve"> </w:t>
      </w:r>
      <w:r>
        <w:t>толерантности</w:t>
      </w:r>
      <w:r>
        <w:rPr>
          <w:spacing w:val="-2"/>
        </w:rPr>
        <w:t xml:space="preserve"> </w:t>
      </w:r>
      <w:r>
        <w:t>и</w:t>
      </w:r>
      <w:r>
        <w:rPr>
          <w:spacing w:val="-2"/>
        </w:rPr>
        <w:t xml:space="preserve"> </w:t>
      </w:r>
      <w:r>
        <w:t>уважения ко всем культурам народов России.</w:t>
      </w:r>
    </w:p>
    <w:p w:rsidR="00EC4929" w:rsidRDefault="001B2B69">
      <w:pPr>
        <w:pStyle w:val="a3"/>
        <w:spacing w:line="275" w:lineRule="exact"/>
        <w:ind w:left="1200"/>
      </w:pPr>
      <w:r>
        <w:t>Тема</w:t>
      </w:r>
      <w:r>
        <w:rPr>
          <w:spacing w:val="-1"/>
        </w:rPr>
        <w:t xml:space="preserve"> </w:t>
      </w:r>
      <w:r>
        <w:t>3.</w:t>
      </w:r>
      <w:r>
        <w:rPr>
          <w:spacing w:val="-3"/>
        </w:rPr>
        <w:t xml:space="preserve"> </w:t>
      </w:r>
      <w:r>
        <w:t>История</w:t>
      </w:r>
      <w:r>
        <w:rPr>
          <w:spacing w:val="-4"/>
        </w:rPr>
        <w:t xml:space="preserve"> </w:t>
      </w:r>
      <w:r>
        <w:t>быта</w:t>
      </w:r>
      <w:r>
        <w:rPr>
          <w:spacing w:val="-1"/>
        </w:rPr>
        <w:t xml:space="preserve"> </w:t>
      </w:r>
      <w:r>
        <w:t>как</w:t>
      </w:r>
      <w:r>
        <w:rPr>
          <w:spacing w:val="-2"/>
        </w:rPr>
        <w:t xml:space="preserve"> </w:t>
      </w:r>
      <w:r>
        <w:t>история</w:t>
      </w:r>
      <w:r>
        <w:rPr>
          <w:spacing w:val="-4"/>
        </w:rPr>
        <w:t xml:space="preserve"> </w:t>
      </w:r>
      <w:r>
        <w:rPr>
          <w:spacing w:val="-2"/>
        </w:rPr>
        <w:t>культуры.</w:t>
      </w:r>
    </w:p>
    <w:p w:rsidR="00EC4929" w:rsidRDefault="001B2B69">
      <w:pPr>
        <w:pStyle w:val="a3"/>
        <w:ind w:right="131" w:firstLine="758"/>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EC4929" w:rsidRDefault="001B2B69">
      <w:pPr>
        <w:pStyle w:val="a3"/>
        <w:ind w:right="123" w:firstLine="758"/>
      </w:pPr>
      <w:r>
        <w:t>Тема 4. Прогресс:</w:t>
      </w:r>
      <w:r>
        <w:rPr>
          <w:spacing w:val="-2"/>
        </w:rPr>
        <w:t xml:space="preserve"> </w:t>
      </w:r>
      <w:r>
        <w:t>технический и социальный. Производительность</w:t>
      </w:r>
      <w:r>
        <w:rPr>
          <w:spacing w:val="-1"/>
        </w:rPr>
        <w:t xml:space="preserve"> </w:t>
      </w:r>
      <w:r>
        <w:t>труда. Разделение труда. Обслуживающий и</w:t>
      </w:r>
      <w:r>
        <w:rPr>
          <w:spacing w:val="-1"/>
        </w:rPr>
        <w:t xml:space="preserve"> </w:t>
      </w:r>
      <w:r>
        <w:t>производящий</w:t>
      </w:r>
      <w:r>
        <w:rPr>
          <w:spacing w:val="-1"/>
        </w:rPr>
        <w:t xml:space="preserve"> </w:t>
      </w:r>
      <w:r>
        <w:t>труд. Домашний</w:t>
      </w:r>
      <w:r>
        <w:rPr>
          <w:spacing w:val="-1"/>
        </w:rPr>
        <w:t xml:space="preserve"> </w:t>
      </w:r>
      <w:r>
        <w:t>труд и</w:t>
      </w:r>
      <w:r>
        <w:rPr>
          <w:spacing w:val="-1"/>
        </w:rPr>
        <w:t xml:space="preserve"> </w:t>
      </w:r>
      <w:r>
        <w:t>его механизация.</w:t>
      </w:r>
      <w:r>
        <w:rPr>
          <w:spacing w:val="-5"/>
        </w:rPr>
        <w:t xml:space="preserve"> </w:t>
      </w:r>
      <w:r>
        <w:t>Что такое</w:t>
      </w:r>
      <w:r>
        <w:rPr>
          <w:spacing w:val="-3"/>
        </w:rPr>
        <w:t xml:space="preserve"> </w:t>
      </w:r>
      <w:r>
        <w:t>технологии</w:t>
      </w:r>
      <w:r>
        <w:rPr>
          <w:spacing w:val="-1"/>
        </w:rPr>
        <w:t xml:space="preserve"> </w:t>
      </w:r>
      <w:r>
        <w:t>и как они влияют на культуру и ценности общества?</w:t>
      </w:r>
    </w:p>
    <w:p w:rsidR="00EC4929" w:rsidRDefault="001B2B69">
      <w:pPr>
        <w:pStyle w:val="a3"/>
        <w:spacing w:line="242" w:lineRule="auto"/>
        <w:ind w:right="145" w:firstLine="758"/>
      </w:pPr>
      <w:r>
        <w:t>Тема 5. Образование в культуре народов России. Представление об основных этапах в истории образования.</w:t>
      </w:r>
    </w:p>
    <w:p w:rsidR="00EC4929" w:rsidRDefault="001B2B69">
      <w:pPr>
        <w:pStyle w:val="a3"/>
        <w:ind w:right="130" w:firstLine="758"/>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EC4929" w:rsidRDefault="001B2B69">
      <w:pPr>
        <w:pStyle w:val="a3"/>
        <w:spacing w:line="275" w:lineRule="exact"/>
        <w:ind w:left="1200"/>
      </w:pPr>
      <w:r>
        <w:t>Тема 6.</w:t>
      </w:r>
      <w:r>
        <w:rPr>
          <w:spacing w:val="-2"/>
        </w:rPr>
        <w:t xml:space="preserve"> </w:t>
      </w:r>
      <w:r>
        <w:t>Права</w:t>
      </w:r>
      <w:r>
        <w:rPr>
          <w:spacing w:val="-4"/>
        </w:rPr>
        <w:t xml:space="preserve"> </w:t>
      </w:r>
      <w:r>
        <w:t>и</w:t>
      </w:r>
      <w:r>
        <w:rPr>
          <w:spacing w:val="-3"/>
        </w:rPr>
        <w:t xml:space="preserve"> </w:t>
      </w:r>
      <w:r>
        <w:t>обязанности</w:t>
      </w:r>
      <w:r>
        <w:rPr>
          <w:spacing w:val="-1"/>
        </w:rPr>
        <w:t xml:space="preserve"> </w:t>
      </w:r>
      <w:r>
        <w:rPr>
          <w:spacing w:val="-2"/>
        </w:rPr>
        <w:t>человека.</w:t>
      </w:r>
    </w:p>
    <w:p w:rsidR="00EC4929" w:rsidRDefault="001B2B69">
      <w:pPr>
        <w:pStyle w:val="a3"/>
        <w:spacing w:line="242" w:lineRule="auto"/>
        <w:ind w:right="136" w:firstLine="758"/>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EC4929" w:rsidRDefault="001B2B69">
      <w:pPr>
        <w:pStyle w:val="a3"/>
        <w:spacing w:line="271" w:lineRule="exact"/>
        <w:ind w:left="1200"/>
      </w:pPr>
      <w:r>
        <w:t>Тема</w:t>
      </w:r>
      <w:r>
        <w:rPr>
          <w:spacing w:val="-4"/>
        </w:rPr>
        <w:t xml:space="preserve"> </w:t>
      </w:r>
      <w:r>
        <w:t>7.</w:t>
      </w:r>
      <w:r>
        <w:rPr>
          <w:spacing w:val="-3"/>
        </w:rPr>
        <w:t xml:space="preserve"> </w:t>
      </w:r>
      <w:r>
        <w:t>Общество и</w:t>
      </w:r>
      <w:r>
        <w:rPr>
          <w:spacing w:val="1"/>
        </w:rPr>
        <w:t xml:space="preserve"> </w:t>
      </w:r>
      <w:r>
        <w:t>религия:</w:t>
      </w:r>
      <w:r>
        <w:rPr>
          <w:spacing w:val="-5"/>
        </w:rPr>
        <w:t xml:space="preserve"> </w:t>
      </w:r>
      <w:r>
        <w:t>духовно-нравственное</w:t>
      </w:r>
      <w:r>
        <w:rPr>
          <w:spacing w:val="-5"/>
        </w:rPr>
        <w:t xml:space="preserve"> </w:t>
      </w:r>
      <w:r>
        <w:rPr>
          <w:spacing w:val="-2"/>
        </w:rPr>
        <w:t>взаимодействие.</w:t>
      </w:r>
    </w:p>
    <w:p w:rsidR="00EC4929" w:rsidRDefault="001B2B69">
      <w:pPr>
        <w:pStyle w:val="a3"/>
        <w:tabs>
          <w:tab w:val="left" w:pos="10526"/>
        </w:tabs>
        <w:spacing w:line="237" w:lineRule="auto"/>
        <w:ind w:right="242" w:firstLine="758"/>
      </w:pPr>
      <w:r>
        <w:t>Мир религий в истории. Религии народов России сегодня. Г осударствообразующие</w:t>
      </w:r>
      <w:r>
        <w:tab/>
      </w:r>
      <w:r>
        <w:rPr>
          <w:spacing w:val="-10"/>
        </w:rPr>
        <w:t xml:space="preserve">и </w:t>
      </w:r>
      <w:r>
        <w:t>традиционные религии как источник</w:t>
      </w:r>
    </w:p>
    <w:p w:rsidR="00EC4929" w:rsidRDefault="001B2B69">
      <w:pPr>
        <w:pStyle w:val="a3"/>
        <w:spacing w:before="1" w:line="275" w:lineRule="exact"/>
      </w:pPr>
      <w:r>
        <w:t>духовно-нравственных</w:t>
      </w:r>
      <w:r>
        <w:rPr>
          <w:spacing w:val="-7"/>
        </w:rPr>
        <w:t xml:space="preserve"> </w:t>
      </w:r>
      <w:r>
        <w:rPr>
          <w:spacing w:val="-2"/>
        </w:rPr>
        <w:t>ценностей.</w:t>
      </w:r>
    </w:p>
    <w:p w:rsidR="00EC4929" w:rsidRDefault="001B2B69">
      <w:pPr>
        <w:pStyle w:val="a3"/>
        <w:spacing w:line="275" w:lineRule="exact"/>
        <w:ind w:left="1200"/>
        <w:jc w:val="left"/>
      </w:pPr>
      <w:r>
        <w:t>Тема</w:t>
      </w:r>
      <w:r>
        <w:rPr>
          <w:spacing w:val="-3"/>
        </w:rPr>
        <w:t xml:space="preserve"> </w:t>
      </w:r>
      <w:r>
        <w:t>8.</w:t>
      </w:r>
      <w:r>
        <w:rPr>
          <w:spacing w:val="-2"/>
        </w:rPr>
        <w:t xml:space="preserve"> </w:t>
      </w:r>
      <w:r>
        <w:t>Современный</w:t>
      </w:r>
      <w:r>
        <w:rPr>
          <w:spacing w:val="-4"/>
        </w:rPr>
        <w:t xml:space="preserve"> </w:t>
      </w:r>
      <w:r>
        <w:t>мир:</w:t>
      </w:r>
      <w:r>
        <w:rPr>
          <w:spacing w:val="-4"/>
        </w:rPr>
        <w:t xml:space="preserve"> </w:t>
      </w:r>
      <w:r>
        <w:t>самое</w:t>
      </w:r>
      <w:r>
        <w:rPr>
          <w:spacing w:val="-6"/>
        </w:rPr>
        <w:t xml:space="preserve"> </w:t>
      </w:r>
      <w:r>
        <w:t>важное</w:t>
      </w:r>
      <w:r>
        <w:rPr>
          <w:spacing w:val="-5"/>
        </w:rPr>
        <w:t xml:space="preserve"> </w:t>
      </w:r>
      <w:r>
        <w:t xml:space="preserve">(практическое </w:t>
      </w:r>
      <w:r>
        <w:rPr>
          <w:spacing w:val="-2"/>
        </w:rPr>
        <w:t>занятие).</w:t>
      </w:r>
    </w:p>
    <w:p w:rsidR="00EC4929" w:rsidRDefault="001B2B69">
      <w:pPr>
        <w:pStyle w:val="a3"/>
        <w:spacing w:before="3"/>
        <w:ind w:firstLine="758"/>
        <w:jc w:val="left"/>
      </w:pPr>
      <w:r>
        <w:t>Современное</w:t>
      </w:r>
      <w:r>
        <w:rPr>
          <w:spacing w:val="30"/>
        </w:rPr>
        <w:t xml:space="preserve"> </w:t>
      </w:r>
      <w:r>
        <w:t>общество:</w:t>
      </w:r>
      <w:r>
        <w:rPr>
          <w:spacing w:val="36"/>
        </w:rPr>
        <w:t xml:space="preserve"> </w:t>
      </w:r>
      <w:r>
        <w:t>его</w:t>
      </w:r>
      <w:r>
        <w:rPr>
          <w:spacing w:val="40"/>
        </w:rPr>
        <w:t xml:space="preserve"> </w:t>
      </w:r>
      <w:r>
        <w:t>портрет.</w:t>
      </w:r>
      <w:r>
        <w:rPr>
          <w:spacing w:val="37"/>
        </w:rPr>
        <w:t xml:space="preserve"> </w:t>
      </w:r>
      <w:r>
        <w:t>Проект:</w:t>
      </w:r>
      <w:r>
        <w:rPr>
          <w:spacing w:val="31"/>
        </w:rPr>
        <w:t xml:space="preserve"> </w:t>
      </w:r>
      <w:r>
        <w:t>описание</w:t>
      </w:r>
      <w:r>
        <w:rPr>
          <w:spacing w:val="34"/>
        </w:rPr>
        <w:t xml:space="preserve"> </w:t>
      </w:r>
      <w:r>
        <w:t>самых</w:t>
      </w:r>
      <w:r>
        <w:rPr>
          <w:spacing w:val="30"/>
        </w:rPr>
        <w:t xml:space="preserve"> </w:t>
      </w:r>
      <w:r>
        <w:t>важных</w:t>
      </w:r>
      <w:r>
        <w:rPr>
          <w:spacing w:val="30"/>
        </w:rPr>
        <w:t xml:space="preserve"> </w:t>
      </w:r>
      <w:r>
        <w:t>черт</w:t>
      </w:r>
      <w:r>
        <w:rPr>
          <w:spacing w:val="36"/>
        </w:rPr>
        <w:t xml:space="preserve"> </w:t>
      </w:r>
      <w:r>
        <w:t>современного общества с точки зрения материальной и духовной культуры народов России.</w:t>
      </w:r>
    </w:p>
    <w:p w:rsidR="00EC4929" w:rsidRDefault="001B2B69">
      <w:pPr>
        <w:pStyle w:val="a3"/>
        <w:spacing w:line="275" w:lineRule="exact"/>
        <w:ind w:left="1200"/>
        <w:jc w:val="left"/>
      </w:pPr>
      <w:r>
        <w:t>Тематический</w:t>
      </w:r>
      <w:r>
        <w:rPr>
          <w:spacing w:val="-3"/>
        </w:rPr>
        <w:t xml:space="preserve"> </w:t>
      </w:r>
      <w:r>
        <w:t>блок</w:t>
      </w:r>
      <w:r>
        <w:rPr>
          <w:spacing w:val="-3"/>
        </w:rPr>
        <w:t xml:space="preserve"> </w:t>
      </w:r>
      <w:r>
        <w:t>2.</w:t>
      </w:r>
      <w:r>
        <w:rPr>
          <w:spacing w:val="-4"/>
        </w:rPr>
        <w:t xml:space="preserve"> </w:t>
      </w:r>
      <w:r>
        <w:t>«Человек</w:t>
      </w:r>
      <w:r>
        <w:rPr>
          <w:spacing w:val="-4"/>
        </w:rPr>
        <w:t xml:space="preserve"> </w:t>
      </w:r>
      <w:r>
        <w:t>и его</w:t>
      </w:r>
      <w:r>
        <w:rPr>
          <w:spacing w:val="-2"/>
        </w:rPr>
        <w:t xml:space="preserve"> </w:t>
      </w:r>
      <w:r>
        <w:t>отражение</w:t>
      </w:r>
      <w:r>
        <w:rPr>
          <w:spacing w:val="-2"/>
        </w:rPr>
        <w:t xml:space="preserve"> </w:t>
      </w:r>
      <w:r>
        <w:t xml:space="preserve">в </w:t>
      </w:r>
      <w:r>
        <w:rPr>
          <w:spacing w:val="-2"/>
        </w:rPr>
        <w:t>культуре».</w:t>
      </w:r>
    </w:p>
    <w:p w:rsidR="00EC4929" w:rsidRDefault="001B2B69">
      <w:pPr>
        <w:pStyle w:val="a3"/>
        <w:spacing w:line="275" w:lineRule="exact"/>
        <w:ind w:left="1200"/>
        <w:jc w:val="left"/>
      </w:pPr>
      <w:r>
        <w:t>Тема</w:t>
      </w:r>
      <w:r>
        <w:rPr>
          <w:spacing w:val="-3"/>
        </w:rPr>
        <w:t xml:space="preserve"> </w:t>
      </w:r>
      <w:r>
        <w:t>9.</w:t>
      </w:r>
      <w:r>
        <w:rPr>
          <w:spacing w:val="-3"/>
        </w:rPr>
        <w:t xml:space="preserve"> </w:t>
      </w:r>
      <w:r>
        <w:t>Каким</w:t>
      </w:r>
      <w:r>
        <w:rPr>
          <w:spacing w:val="1"/>
        </w:rPr>
        <w:t xml:space="preserve"> </w:t>
      </w:r>
      <w:r>
        <w:t>должен</w:t>
      </w:r>
      <w:r>
        <w:rPr>
          <w:spacing w:val="-3"/>
        </w:rPr>
        <w:t xml:space="preserve"> </w:t>
      </w:r>
      <w:r>
        <w:t>быть</w:t>
      </w:r>
      <w:r>
        <w:rPr>
          <w:spacing w:val="-3"/>
        </w:rPr>
        <w:t xml:space="preserve"> </w:t>
      </w:r>
      <w:r>
        <w:t>человек?</w:t>
      </w:r>
      <w:r>
        <w:rPr>
          <w:spacing w:val="-6"/>
        </w:rPr>
        <w:t xml:space="preserve"> </w:t>
      </w:r>
      <w:r>
        <w:t>Духовно-нравственный</w:t>
      </w:r>
      <w:r>
        <w:rPr>
          <w:spacing w:val="-3"/>
        </w:rPr>
        <w:t xml:space="preserve"> </w:t>
      </w:r>
      <w:r>
        <w:t>облик</w:t>
      </w:r>
      <w:r>
        <w:rPr>
          <w:spacing w:val="-6"/>
        </w:rPr>
        <w:t xml:space="preserve"> </w:t>
      </w:r>
      <w:r>
        <w:t>и</w:t>
      </w:r>
      <w:r>
        <w:rPr>
          <w:spacing w:val="1"/>
        </w:rPr>
        <w:t xml:space="preserve"> </w:t>
      </w:r>
      <w:r>
        <w:t>идеал</w:t>
      </w:r>
      <w:r>
        <w:rPr>
          <w:spacing w:val="1"/>
        </w:rPr>
        <w:t xml:space="preserve"> </w:t>
      </w:r>
      <w:r>
        <w:rPr>
          <w:spacing w:val="-2"/>
        </w:rPr>
        <w:t>человека.</w:t>
      </w:r>
    </w:p>
    <w:p w:rsidR="00EC4929" w:rsidRDefault="001B2B69">
      <w:pPr>
        <w:pStyle w:val="a3"/>
        <w:spacing w:before="5" w:line="237" w:lineRule="auto"/>
        <w:ind w:firstLine="758"/>
        <w:jc w:val="left"/>
      </w:pPr>
      <w:r>
        <w:t>Мораль,</w:t>
      </w:r>
      <w:r>
        <w:rPr>
          <w:spacing w:val="36"/>
        </w:rPr>
        <w:t xml:space="preserve"> </w:t>
      </w:r>
      <w:r>
        <w:t>нравственность,</w:t>
      </w:r>
      <w:r>
        <w:rPr>
          <w:spacing w:val="36"/>
        </w:rPr>
        <w:t xml:space="preserve"> </w:t>
      </w:r>
      <w:r>
        <w:t>этика,</w:t>
      </w:r>
      <w:r>
        <w:rPr>
          <w:spacing w:val="40"/>
        </w:rPr>
        <w:t xml:space="preserve"> </w:t>
      </w:r>
      <w:r>
        <w:t>этикет</w:t>
      </w:r>
      <w:r>
        <w:rPr>
          <w:spacing w:val="35"/>
        </w:rPr>
        <w:t xml:space="preserve"> </w:t>
      </w:r>
      <w:r>
        <w:t>в</w:t>
      </w:r>
      <w:r>
        <w:rPr>
          <w:spacing w:val="36"/>
        </w:rPr>
        <w:t xml:space="preserve"> </w:t>
      </w:r>
      <w:r>
        <w:t>культурах</w:t>
      </w:r>
      <w:r>
        <w:rPr>
          <w:spacing w:val="34"/>
        </w:rPr>
        <w:t xml:space="preserve"> </w:t>
      </w:r>
      <w:r>
        <w:t>народов</w:t>
      </w:r>
      <w:r>
        <w:rPr>
          <w:spacing w:val="36"/>
        </w:rPr>
        <w:t xml:space="preserve"> </w:t>
      </w:r>
      <w:r>
        <w:t>России.</w:t>
      </w:r>
      <w:r>
        <w:rPr>
          <w:spacing w:val="40"/>
        </w:rPr>
        <w:t xml:space="preserve"> </w:t>
      </w:r>
      <w:r>
        <w:t>Право</w:t>
      </w:r>
      <w:r>
        <w:rPr>
          <w:spacing w:val="39"/>
        </w:rPr>
        <w:t xml:space="preserve"> </w:t>
      </w:r>
      <w:r>
        <w:t>и</w:t>
      </w:r>
      <w:r>
        <w:rPr>
          <w:spacing w:val="35"/>
        </w:rPr>
        <w:t xml:space="preserve"> </w:t>
      </w:r>
      <w:r>
        <w:t>равенство</w:t>
      </w:r>
      <w:r>
        <w:rPr>
          <w:spacing w:val="39"/>
        </w:rPr>
        <w:t xml:space="preserve"> </w:t>
      </w:r>
      <w:r>
        <w:t>в правах. Свобода как ценность. Долг как её ограничение. Общество как регулятор свободы.</w:t>
      </w:r>
    </w:p>
    <w:p w:rsidR="00EC4929" w:rsidRDefault="001B2B69">
      <w:pPr>
        <w:pStyle w:val="a3"/>
        <w:spacing w:before="3"/>
        <w:ind w:left="1200"/>
        <w:jc w:val="left"/>
      </w:pPr>
      <w:r>
        <w:t>Свойства</w:t>
      </w:r>
      <w:r>
        <w:rPr>
          <w:spacing w:val="4"/>
        </w:rPr>
        <w:t xml:space="preserve"> </w:t>
      </w:r>
      <w:r>
        <w:t>и</w:t>
      </w:r>
      <w:r>
        <w:rPr>
          <w:spacing w:val="9"/>
        </w:rPr>
        <w:t xml:space="preserve"> </w:t>
      </w:r>
      <w:r>
        <w:t>качества</w:t>
      </w:r>
      <w:r>
        <w:rPr>
          <w:spacing w:val="6"/>
        </w:rPr>
        <w:t xml:space="preserve"> </w:t>
      </w:r>
      <w:r>
        <w:t>человека,</w:t>
      </w:r>
      <w:r>
        <w:rPr>
          <w:spacing w:val="10"/>
        </w:rPr>
        <w:t xml:space="preserve"> </w:t>
      </w:r>
      <w:r>
        <w:t>его</w:t>
      </w:r>
      <w:r>
        <w:rPr>
          <w:spacing w:val="7"/>
        </w:rPr>
        <w:t xml:space="preserve"> </w:t>
      </w:r>
      <w:r>
        <w:t>образ</w:t>
      </w:r>
      <w:r>
        <w:rPr>
          <w:spacing w:val="9"/>
        </w:rPr>
        <w:t xml:space="preserve"> </w:t>
      </w:r>
      <w:r>
        <w:t>в</w:t>
      </w:r>
      <w:r>
        <w:rPr>
          <w:spacing w:val="4"/>
        </w:rPr>
        <w:t xml:space="preserve"> </w:t>
      </w:r>
      <w:r>
        <w:t>культуре</w:t>
      </w:r>
      <w:r>
        <w:rPr>
          <w:spacing w:val="7"/>
        </w:rPr>
        <w:t xml:space="preserve"> </w:t>
      </w:r>
      <w:r>
        <w:t>народов</w:t>
      </w:r>
      <w:r>
        <w:rPr>
          <w:spacing w:val="5"/>
        </w:rPr>
        <w:t xml:space="preserve"> </w:t>
      </w:r>
      <w:r>
        <w:t>России,</w:t>
      </w:r>
      <w:r>
        <w:rPr>
          <w:spacing w:val="9"/>
        </w:rPr>
        <w:t xml:space="preserve"> </w:t>
      </w:r>
      <w:r>
        <w:t>единство</w:t>
      </w:r>
      <w:r>
        <w:rPr>
          <w:spacing w:val="13"/>
        </w:rPr>
        <w:t xml:space="preserve"> </w:t>
      </w:r>
      <w:r>
        <w:rPr>
          <w:spacing w:val="-2"/>
        </w:rPr>
        <w:t>человеческих</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качеств.</w:t>
      </w:r>
      <w:r>
        <w:rPr>
          <w:spacing w:val="-1"/>
        </w:rPr>
        <w:t xml:space="preserve"> </w:t>
      </w:r>
      <w:r>
        <w:t>Единство</w:t>
      </w:r>
      <w:r>
        <w:rPr>
          <w:spacing w:val="-3"/>
        </w:rPr>
        <w:t xml:space="preserve"> </w:t>
      </w:r>
      <w:r>
        <w:t>духовной</w:t>
      </w:r>
      <w:r>
        <w:rPr>
          <w:spacing w:val="-6"/>
        </w:rPr>
        <w:t xml:space="preserve"> </w:t>
      </w:r>
      <w:r>
        <w:rPr>
          <w:spacing w:val="-2"/>
        </w:rPr>
        <w:t>жизни.</w:t>
      </w:r>
    </w:p>
    <w:p w:rsidR="00EC4929" w:rsidRDefault="001B2B69">
      <w:pPr>
        <w:pStyle w:val="a3"/>
        <w:spacing w:before="2"/>
        <w:ind w:right="132" w:firstLine="758"/>
      </w:pPr>
      <w:r>
        <w:t>Тема 10. Взросление человека в культуре народов России. Социальное измерение человека. Детство,</w:t>
      </w:r>
      <w:r>
        <w:rPr>
          <w:spacing w:val="-15"/>
        </w:rPr>
        <w:t xml:space="preserve"> </w:t>
      </w:r>
      <w:r>
        <w:t>взросление,</w:t>
      </w:r>
      <w:r>
        <w:rPr>
          <w:spacing w:val="-15"/>
        </w:rPr>
        <w:t xml:space="preserve"> </w:t>
      </w:r>
      <w:r>
        <w:t>зрелость,</w:t>
      </w:r>
      <w:r>
        <w:rPr>
          <w:spacing w:val="-14"/>
        </w:rPr>
        <w:t xml:space="preserve"> </w:t>
      </w:r>
      <w:r>
        <w:t>пожилой</w:t>
      </w:r>
      <w:r>
        <w:rPr>
          <w:spacing w:val="-11"/>
        </w:rPr>
        <w:t xml:space="preserve"> </w:t>
      </w:r>
      <w:r>
        <w:t>возраст.</w:t>
      </w:r>
      <w:r>
        <w:rPr>
          <w:spacing w:val="-11"/>
        </w:rPr>
        <w:t xml:space="preserve"> </w:t>
      </w:r>
      <w:r>
        <w:t>Проблема</w:t>
      </w:r>
      <w:r>
        <w:rPr>
          <w:spacing w:val="-15"/>
        </w:rPr>
        <w:t xml:space="preserve"> </w:t>
      </w:r>
      <w:r>
        <w:t>одиночества.</w:t>
      </w:r>
      <w:r>
        <w:rPr>
          <w:spacing w:val="-14"/>
        </w:rPr>
        <w:t xml:space="preserve"> </w:t>
      </w:r>
      <w:r>
        <w:t>Необходимость</w:t>
      </w:r>
      <w:r>
        <w:rPr>
          <w:spacing w:val="-15"/>
        </w:rPr>
        <w:t xml:space="preserve"> </w:t>
      </w:r>
      <w:r>
        <w:t>развития</w:t>
      </w:r>
      <w:r>
        <w:rPr>
          <w:spacing w:val="-13"/>
        </w:rPr>
        <w:t xml:space="preserve"> </w:t>
      </w:r>
      <w:r>
        <w:t>во взаимодействии с другими людьми. Самостоятельность как ценность.</w:t>
      </w:r>
    </w:p>
    <w:p w:rsidR="00EC4929" w:rsidRDefault="001B2B69">
      <w:pPr>
        <w:pStyle w:val="a3"/>
        <w:spacing w:line="274" w:lineRule="exact"/>
        <w:ind w:left="1200"/>
      </w:pPr>
      <w:r>
        <w:t>Тема</w:t>
      </w:r>
      <w:r>
        <w:rPr>
          <w:spacing w:val="-1"/>
        </w:rPr>
        <w:t xml:space="preserve"> </w:t>
      </w:r>
      <w:r>
        <w:t>11.</w:t>
      </w:r>
      <w:r>
        <w:rPr>
          <w:spacing w:val="-2"/>
        </w:rPr>
        <w:t xml:space="preserve"> </w:t>
      </w:r>
      <w:r>
        <w:t>Религия</w:t>
      </w:r>
      <w:r>
        <w:rPr>
          <w:spacing w:val="-5"/>
        </w:rPr>
        <w:t xml:space="preserve"> </w:t>
      </w:r>
      <w:r>
        <w:t>как</w:t>
      </w:r>
      <w:r>
        <w:rPr>
          <w:spacing w:val="-1"/>
        </w:rPr>
        <w:t xml:space="preserve"> </w:t>
      </w:r>
      <w:r>
        <w:t>источник</w:t>
      </w:r>
      <w:r>
        <w:rPr>
          <w:spacing w:val="-1"/>
        </w:rPr>
        <w:t xml:space="preserve"> </w:t>
      </w:r>
      <w:r>
        <w:rPr>
          <w:spacing w:val="-2"/>
        </w:rPr>
        <w:t>нравственности.</w:t>
      </w:r>
    </w:p>
    <w:p w:rsidR="00EC4929" w:rsidRDefault="001B2B69">
      <w:pPr>
        <w:pStyle w:val="a3"/>
        <w:spacing w:before="6" w:line="237" w:lineRule="auto"/>
        <w:ind w:right="141" w:firstLine="758"/>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EC4929" w:rsidRDefault="001B2B69">
      <w:pPr>
        <w:pStyle w:val="a3"/>
        <w:spacing w:before="3" w:line="275" w:lineRule="exact"/>
        <w:ind w:left="1200"/>
      </w:pPr>
      <w:r>
        <w:t>Тема</w:t>
      </w:r>
      <w:r>
        <w:rPr>
          <w:spacing w:val="-4"/>
        </w:rPr>
        <w:t xml:space="preserve"> </w:t>
      </w:r>
      <w:r>
        <w:t>12.</w:t>
      </w:r>
      <w:r>
        <w:rPr>
          <w:spacing w:val="-3"/>
        </w:rPr>
        <w:t xml:space="preserve"> </w:t>
      </w:r>
      <w:r>
        <w:t>Наука</w:t>
      </w:r>
      <w:r>
        <w:rPr>
          <w:spacing w:val="-1"/>
        </w:rPr>
        <w:t xml:space="preserve"> </w:t>
      </w:r>
      <w:r>
        <w:t>как</w:t>
      </w:r>
      <w:r>
        <w:rPr>
          <w:spacing w:val="-2"/>
        </w:rPr>
        <w:t xml:space="preserve"> </w:t>
      </w:r>
      <w:r>
        <w:t>источник</w:t>
      </w:r>
      <w:r>
        <w:rPr>
          <w:spacing w:val="-2"/>
        </w:rPr>
        <w:t xml:space="preserve"> </w:t>
      </w:r>
      <w:r>
        <w:t>знания</w:t>
      </w:r>
      <w:r>
        <w:rPr>
          <w:spacing w:val="-10"/>
        </w:rPr>
        <w:t xml:space="preserve"> </w:t>
      </w:r>
      <w:r>
        <w:t>о</w:t>
      </w:r>
      <w:r>
        <w:rPr>
          <w:spacing w:val="4"/>
        </w:rPr>
        <w:t xml:space="preserve"> </w:t>
      </w:r>
      <w:r>
        <w:t>человеке</w:t>
      </w:r>
      <w:r>
        <w:rPr>
          <w:spacing w:val="-1"/>
        </w:rPr>
        <w:t xml:space="preserve"> </w:t>
      </w:r>
      <w:r>
        <w:t>и</w:t>
      </w:r>
      <w:r>
        <w:rPr>
          <w:spacing w:val="1"/>
        </w:rPr>
        <w:t xml:space="preserve"> </w:t>
      </w:r>
      <w:r>
        <w:rPr>
          <w:spacing w:val="-2"/>
        </w:rPr>
        <w:t>человеческом.</w:t>
      </w:r>
    </w:p>
    <w:p w:rsidR="00EC4929" w:rsidRDefault="001B2B69">
      <w:pPr>
        <w:pStyle w:val="a3"/>
        <w:spacing w:line="242" w:lineRule="auto"/>
        <w:ind w:right="137" w:firstLine="758"/>
      </w:pPr>
      <w:r>
        <w:t>Гуманитарное</w:t>
      </w:r>
      <w:r>
        <w:rPr>
          <w:spacing w:val="-14"/>
        </w:rPr>
        <w:t xml:space="preserve"> </w:t>
      </w:r>
      <w:r>
        <w:t>знание</w:t>
      </w:r>
      <w:r>
        <w:rPr>
          <w:spacing w:val="-14"/>
        </w:rPr>
        <w:t xml:space="preserve"> </w:t>
      </w:r>
      <w:r>
        <w:t>и</w:t>
      </w:r>
      <w:r>
        <w:rPr>
          <w:spacing w:val="-12"/>
        </w:rPr>
        <w:t xml:space="preserve"> </w:t>
      </w:r>
      <w:r>
        <w:t>его</w:t>
      </w:r>
      <w:r>
        <w:rPr>
          <w:spacing w:val="-13"/>
        </w:rPr>
        <w:t xml:space="preserve"> </w:t>
      </w:r>
      <w:r>
        <w:t>особенности.</w:t>
      </w:r>
      <w:r>
        <w:rPr>
          <w:spacing w:val="-11"/>
        </w:rPr>
        <w:t xml:space="preserve"> </w:t>
      </w:r>
      <w:r>
        <w:t>Культура</w:t>
      </w:r>
      <w:r>
        <w:rPr>
          <w:spacing w:val="-14"/>
        </w:rPr>
        <w:t xml:space="preserve"> </w:t>
      </w:r>
      <w:r>
        <w:t>как</w:t>
      </w:r>
      <w:r>
        <w:rPr>
          <w:spacing w:val="-14"/>
        </w:rPr>
        <w:t xml:space="preserve"> </w:t>
      </w:r>
      <w:r>
        <w:t>самопознание.</w:t>
      </w:r>
      <w:r>
        <w:rPr>
          <w:spacing w:val="-11"/>
        </w:rPr>
        <w:t xml:space="preserve"> </w:t>
      </w:r>
      <w:r>
        <w:t>Этика.</w:t>
      </w:r>
      <w:r>
        <w:rPr>
          <w:spacing w:val="-15"/>
        </w:rPr>
        <w:t xml:space="preserve"> </w:t>
      </w:r>
      <w:r>
        <w:t>Эстетика.</w:t>
      </w:r>
      <w:r>
        <w:rPr>
          <w:spacing w:val="-11"/>
        </w:rPr>
        <w:t xml:space="preserve"> </w:t>
      </w:r>
      <w:r>
        <w:t>Право в контексте духовно-нравственных ценностей.</w:t>
      </w:r>
    </w:p>
    <w:p w:rsidR="00EC4929" w:rsidRDefault="001B2B69">
      <w:pPr>
        <w:pStyle w:val="a3"/>
        <w:spacing w:line="271" w:lineRule="exact"/>
        <w:ind w:left="1200"/>
      </w:pPr>
      <w:r>
        <w:t>Тема</w:t>
      </w:r>
      <w:r>
        <w:rPr>
          <w:spacing w:val="-4"/>
        </w:rPr>
        <w:t xml:space="preserve"> </w:t>
      </w:r>
      <w:r>
        <w:t>13.</w:t>
      </w:r>
      <w:r>
        <w:rPr>
          <w:spacing w:val="-2"/>
        </w:rPr>
        <w:t xml:space="preserve"> </w:t>
      </w:r>
      <w:r>
        <w:t>Этика</w:t>
      </w:r>
      <w:r>
        <w:rPr>
          <w:spacing w:val="-6"/>
        </w:rPr>
        <w:t xml:space="preserve"> </w:t>
      </w:r>
      <w:r>
        <w:t>и</w:t>
      </w:r>
      <w:r>
        <w:rPr>
          <w:spacing w:val="1"/>
        </w:rPr>
        <w:t xml:space="preserve"> </w:t>
      </w:r>
      <w:r>
        <w:t>нравственность</w:t>
      </w:r>
      <w:r>
        <w:rPr>
          <w:spacing w:val="-3"/>
        </w:rPr>
        <w:t xml:space="preserve"> </w:t>
      </w:r>
      <w:r>
        <w:t>как</w:t>
      </w:r>
      <w:r>
        <w:rPr>
          <w:spacing w:val="-2"/>
        </w:rPr>
        <w:t xml:space="preserve"> </w:t>
      </w:r>
      <w:r>
        <w:t>категории</w:t>
      </w:r>
      <w:r>
        <w:rPr>
          <w:spacing w:val="-4"/>
        </w:rPr>
        <w:t xml:space="preserve"> </w:t>
      </w:r>
      <w:r>
        <w:t>духовной</w:t>
      </w:r>
      <w:r>
        <w:rPr>
          <w:spacing w:val="1"/>
        </w:rPr>
        <w:t xml:space="preserve"> </w:t>
      </w:r>
      <w:r>
        <w:rPr>
          <w:spacing w:val="-2"/>
        </w:rPr>
        <w:t>культуры.</w:t>
      </w:r>
    </w:p>
    <w:p w:rsidR="00EC4929" w:rsidRDefault="001B2B69">
      <w:pPr>
        <w:pStyle w:val="a3"/>
        <w:spacing w:before="1" w:line="275" w:lineRule="exact"/>
        <w:ind w:left="1200"/>
      </w:pPr>
      <w:r>
        <w:t>Что</w:t>
      </w:r>
      <w:r>
        <w:rPr>
          <w:spacing w:val="5"/>
        </w:rPr>
        <w:t xml:space="preserve"> </w:t>
      </w:r>
      <w:r>
        <w:t>такое</w:t>
      </w:r>
      <w:r>
        <w:rPr>
          <w:spacing w:val="2"/>
        </w:rPr>
        <w:t xml:space="preserve"> </w:t>
      </w:r>
      <w:r>
        <w:t>этика.</w:t>
      </w:r>
      <w:r>
        <w:rPr>
          <w:spacing w:val="6"/>
        </w:rPr>
        <w:t xml:space="preserve"> </w:t>
      </w:r>
      <w:r>
        <w:t>Добро</w:t>
      </w:r>
      <w:r>
        <w:rPr>
          <w:spacing w:val="7"/>
        </w:rPr>
        <w:t xml:space="preserve"> </w:t>
      </w:r>
      <w:r>
        <w:t>и</w:t>
      </w:r>
      <w:r>
        <w:rPr>
          <w:spacing w:val="4"/>
        </w:rPr>
        <w:t xml:space="preserve"> </w:t>
      </w:r>
      <w:r>
        <w:t>его</w:t>
      </w:r>
      <w:r>
        <w:rPr>
          <w:spacing w:val="7"/>
        </w:rPr>
        <w:t xml:space="preserve"> </w:t>
      </w:r>
      <w:r>
        <w:t>проявления</w:t>
      </w:r>
      <w:r>
        <w:rPr>
          <w:spacing w:val="3"/>
        </w:rPr>
        <w:t xml:space="preserve"> </w:t>
      </w:r>
      <w:r>
        <w:t>в</w:t>
      </w:r>
      <w:r>
        <w:rPr>
          <w:spacing w:val="4"/>
        </w:rPr>
        <w:t xml:space="preserve"> </w:t>
      </w:r>
      <w:r>
        <w:t>реальной</w:t>
      </w:r>
      <w:r>
        <w:rPr>
          <w:spacing w:val="5"/>
        </w:rPr>
        <w:t xml:space="preserve"> </w:t>
      </w:r>
      <w:r>
        <w:t>жизни.</w:t>
      </w:r>
      <w:r>
        <w:rPr>
          <w:spacing w:val="5"/>
        </w:rPr>
        <w:t xml:space="preserve"> </w:t>
      </w:r>
      <w:r>
        <w:t>Что</w:t>
      </w:r>
      <w:r>
        <w:rPr>
          <w:spacing w:val="3"/>
        </w:rPr>
        <w:t xml:space="preserve"> </w:t>
      </w:r>
      <w:r>
        <w:t>значит</w:t>
      </w:r>
      <w:r>
        <w:rPr>
          <w:spacing w:val="3"/>
        </w:rPr>
        <w:t xml:space="preserve"> </w:t>
      </w:r>
      <w:r>
        <w:t>быть</w:t>
      </w:r>
      <w:r>
        <w:rPr>
          <w:spacing w:val="5"/>
        </w:rPr>
        <w:t xml:space="preserve"> </w:t>
      </w:r>
      <w:r>
        <w:rPr>
          <w:spacing w:val="-2"/>
        </w:rPr>
        <w:t>нравственным.</w:t>
      </w:r>
    </w:p>
    <w:p w:rsidR="00EC4929" w:rsidRDefault="001B2B69">
      <w:pPr>
        <w:pStyle w:val="a3"/>
        <w:spacing w:line="275" w:lineRule="exact"/>
      </w:pPr>
      <w:r>
        <w:t>Почему</w:t>
      </w:r>
      <w:r>
        <w:rPr>
          <w:spacing w:val="-8"/>
        </w:rPr>
        <w:t xml:space="preserve"> </w:t>
      </w:r>
      <w:r>
        <w:t xml:space="preserve">нравственность </w:t>
      </w:r>
      <w:r>
        <w:rPr>
          <w:spacing w:val="-2"/>
        </w:rPr>
        <w:t>важна?</w:t>
      </w:r>
    </w:p>
    <w:p w:rsidR="00EC4929" w:rsidRDefault="001B2B69">
      <w:pPr>
        <w:pStyle w:val="a3"/>
        <w:spacing w:before="3" w:line="275" w:lineRule="exact"/>
        <w:ind w:left="1200"/>
      </w:pPr>
      <w:r>
        <w:t>Тема</w:t>
      </w:r>
      <w:r>
        <w:rPr>
          <w:spacing w:val="-2"/>
        </w:rPr>
        <w:t xml:space="preserve"> </w:t>
      </w:r>
      <w:r>
        <w:t>14.</w:t>
      </w:r>
      <w:r>
        <w:rPr>
          <w:spacing w:val="-3"/>
        </w:rPr>
        <w:t xml:space="preserve"> </w:t>
      </w:r>
      <w:r>
        <w:t>Самопознание</w:t>
      </w:r>
      <w:r>
        <w:rPr>
          <w:spacing w:val="-6"/>
        </w:rPr>
        <w:t xml:space="preserve"> </w:t>
      </w:r>
      <w:r>
        <w:t>(практическое</w:t>
      </w:r>
      <w:r>
        <w:rPr>
          <w:spacing w:val="-1"/>
        </w:rPr>
        <w:t xml:space="preserve"> </w:t>
      </w:r>
      <w:r>
        <w:rPr>
          <w:spacing w:val="-2"/>
        </w:rPr>
        <w:t>занятие).</w:t>
      </w:r>
    </w:p>
    <w:p w:rsidR="00EC4929" w:rsidRDefault="001B2B69">
      <w:pPr>
        <w:pStyle w:val="a3"/>
        <w:spacing w:line="242" w:lineRule="auto"/>
        <w:ind w:right="138" w:firstLine="758"/>
      </w:pPr>
      <w:r>
        <w:t xml:space="preserve">Автобиография и автопортрет: кто я и что я люблю. Как устроена моя жизнь. Выполнение </w:t>
      </w:r>
      <w:r>
        <w:rPr>
          <w:spacing w:val="-2"/>
        </w:rPr>
        <w:t>проекта.</w:t>
      </w:r>
    </w:p>
    <w:p w:rsidR="00EC4929" w:rsidRDefault="001B2B69">
      <w:pPr>
        <w:pStyle w:val="a3"/>
        <w:spacing w:line="242" w:lineRule="auto"/>
        <w:ind w:left="1200" w:right="3948"/>
        <w:jc w:val="left"/>
      </w:pPr>
      <w:r>
        <w:t>Тематический</w:t>
      </w:r>
      <w:r>
        <w:rPr>
          <w:spacing w:val="-6"/>
        </w:rPr>
        <w:t xml:space="preserve"> </w:t>
      </w:r>
      <w:r>
        <w:t>блок</w:t>
      </w:r>
      <w:r>
        <w:rPr>
          <w:spacing w:val="-8"/>
        </w:rPr>
        <w:t xml:space="preserve"> </w:t>
      </w:r>
      <w:r>
        <w:t>3.</w:t>
      </w:r>
      <w:r>
        <w:rPr>
          <w:spacing w:val="-9"/>
        </w:rPr>
        <w:t xml:space="preserve"> </w:t>
      </w:r>
      <w:r>
        <w:t>«Человек</w:t>
      </w:r>
      <w:r>
        <w:rPr>
          <w:spacing w:val="-8"/>
        </w:rPr>
        <w:t xml:space="preserve"> </w:t>
      </w:r>
      <w:r>
        <w:t>как</w:t>
      </w:r>
      <w:r>
        <w:rPr>
          <w:spacing w:val="-8"/>
        </w:rPr>
        <w:t xml:space="preserve"> </w:t>
      </w:r>
      <w:r>
        <w:t>член</w:t>
      </w:r>
      <w:r>
        <w:rPr>
          <w:spacing w:val="-10"/>
        </w:rPr>
        <w:t xml:space="preserve"> </w:t>
      </w:r>
      <w:r>
        <w:t>общества». Тема 15. Труд делает человека человеком.</w:t>
      </w:r>
    </w:p>
    <w:p w:rsidR="00EC4929" w:rsidRDefault="001B2B69">
      <w:pPr>
        <w:pStyle w:val="a3"/>
        <w:spacing w:line="271" w:lineRule="exact"/>
        <w:ind w:left="1200"/>
        <w:jc w:val="left"/>
      </w:pPr>
      <w:r>
        <w:t>Что</w:t>
      </w:r>
      <w:r>
        <w:rPr>
          <w:spacing w:val="3"/>
        </w:rPr>
        <w:t xml:space="preserve"> </w:t>
      </w:r>
      <w:r>
        <w:t>такое</w:t>
      </w:r>
      <w:r>
        <w:rPr>
          <w:spacing w:val="1"/>
        </w:rPr>
        <w:t xml:space="preserve"> </w:t>
      </w:r>
      <w:r>
        <w:t>труд.</w:t>
      </w:r>
      <w:r>
        <w:rPr>
          <w:spacing w:val="7"/>
        </w:rPr>
        <w:t xml:space="preserve"> </w:t>
      </w:r>
      <w:r>
        <w:t>Важность</w:t>
      </w:r>
      <w:r>
        <w:rPr>
          <w:spacing w:val="2"/>
        </w:rPr>
        <w:t xml:space="preserve"> </w:t>
      </w:r>
      <w:r>
        <w:t>труда</w:t>
      </w:r>
      <w:r>
        <w:rPr>
          <w:spacing w:val="5"/>
        </w:rPr>
        <w:t xml:space="preserve"> </w:t>
      </w:r>
      <w:r>
        <w:t>и</w:t>
      </w:r>
      <w:r>
        <w:rPr>
          <w:spacing w:val="6"/>
        </w:rPr>
        <w:t xml:space="preserve"> </w:t>
      </w:r>
      <w:r>
        <w:t>его</w:t>
      </w:r>
      <w:r>
        <w:rPr>
          <w:spacing w:val="6"/>
        </w:rPr>
        <w:t xml:space="preserve"> </w:t>
      </w:r>
      <w:r>
        <w:t>экономическая</w:t>
      </w:r>
      <w:r>
        <w:rPr>
          <w:spacing w:val="5"/>
        </w:rPr>
        <w:t xml:space="preserve"> </w:t>
      </w:r>
      <w:r>
        <w:t>стоимость.</w:t>
      </w:r>
      <w:r>
        <w:rPr>
          <w:spacing w:val="4"/>
        </w:rPr>
        <w:t xml:space="preserve"> </w:t>
      </w:r>
      <w:r>
        <w:t>Безделье,</w:t>
      </w:r>
      <w:r>
        <w:rPr>
          <w:spacing w:val="12"/>
        </w:rPr>
        <w:t xml:space="preserve"> </w:t>
      </w:r>
      <w:r>
        <w:t>лень,</w:t>
      </w:r>
      <w:r>
        <w:rPr>
          <w:spacing w:val="4"/>
        </w:rPr>
        <w:t xml:space="preserve"> </w:t>
      </w:r>
      <w:r>
        <w:rPr>
          <w:spacing w:val="-2"/>
        </w:rPr>
        <w:t>тунеядство.</w:t>
      </w:r>
    </w:p>
    <w:p w:rsidR="00EC4929" w:rsidRDefault="001B2B69">
      <w:pPr>
        <w:pStyle w:val="a3"/>
        <w:spacing w:line="275" w:lineRule="exact"/>
        <w:jc w:val="left"/>
      </w:pPr>
      <w:r>
        <w:t>Трудолюбие,</w:t>
      </w:r>
      <w:r>
        <w:rPr>
          <w:spacing w:val="-5"/>
        </w:rPr>
        <w:t xml:space="preserve"> </w:t>
      </w:r>
      <w:r>
        <w:t>трудовой</w:t>
      </w:r>
      <w:r>
        <w:rPr>
          <w:spacing w:val="-3"/>
        </w:rPr>
        <w:t xml:space="preserve"> </w:t>
      </w:r>
      <w:r>
        <w:t>подвиг,</w:t>
      </w:r>
      <w:r>
        <w:rPr>
          <w:spacing w:val="-6"/>
        </w:rPr>
        <w:t xml:space="preserve"> </w:t>
      </w:r>
      <w:r>
        <w:t>ответственность.</w:t>
      </w:r>
      <w:r>
        <w:rPr>
          <w:spacing w:val="-2"/>
        </w:rPr>
        <w:t xml:space="preserve"> </w:t>
      </w:r>
      <w:r>
        <w:t>Общественная</w:t>
      </w:r>
      <w:r>
        <w:rPr>
          <w:spacing w:val="-9"/>
        </w:rPr>
        <w:t xml:space="preserve"> </w:t>
      </w:r>
      <w:r>
        <w:t>оценка</w:t>
      </w:r>
      <w:r>
        <w:rPr>
          <w:spacing w:val="-4"/>
        </w:rPr>
        <w:t xml:space="preserve"> </w:t>
      </w:r>
      <w:r>
        <w:rPr>
          <w:spacing w:val="-2"/>
        </w:rPr>
        <w:t>труда.</w:t>
      </w:r>
    </w:p>
    <w:p w:rsidR="00EC4929" w:rsidRDefault="001B2B69">
      <w:pPr>
        <w:pStyle w:val="a3"/>
        <w:spacing w:line="275" w:lineRule="exact"/>
        <w:ind w:left="1200"/>
        <w:jc w:val="left"/>
      </w:pPr>
      <w:r>
        <w:t>Тема</w:t>
      </w:r>
      <w:r>
        <w:rPr>
          <w:spacing w:val="-3"/>
        </w:rPr>
        <w:t xml:space="preserve"> </w:t>
      </w:r>
      <w:r>
        <w:t>16.</w:t>
      </w:r>
      <w:r>
        <w:rPr>
          <w:spacing w:val="-5"/>
        </w:rPr>
        <w:t xml:space="preserve"> </w:t>
      </w:r>
      <w:r>
        <w:t>Подвиг:</w:t>
      </w:r>
      <w:r>
        <w:rPr>
          <w:spacing w:val="-2"/>
        </w:rPr>
        <w:t xml:space="preserve"> </w:t>
      </w:r>
      <w:r>
        <w:t>как</w:t>
      </w:r>
      <w:r>
        <w:rPr>
          <w:spacing w:val="-4"/>
        </w:rPr>
        <w:t xml:space="preserve"> </w:t>
      </w:r>
      <w:r>
        <w:t xml:space="preserve">узнать </w:t>
      </w:r>
      <w:r>
        <w:rPr>
          <w:spacing w:val="-2"/>
        </w:rPr>
        <w:t>героя?</w:t>
      </w:r>
    </w:p>
    <w:p w:rsidR="00EC4929" w:rsidRDefault="001B2B69">
      <w:pPr>
        <w:pStyle w:val="a3"/>
        <w:spacing w:line="237" w:lineRule="auto"/>
        <w:ind w:firstLine="782"/>
        <w:jc w:val="left"/>
      </w:pPr>
      <w:r>
        <w:t>Что</w:t>
      </w:r>
      <w:r>
        <w:rPr>
          <w:spacing w:val="40"/>
        </w:rPr>
        <w:t xml:space="preserve"> </w:t>
      </w:r>
      <w:r>
        <w:t>такое</w:t>
      </w:r>
      <w:r>
        <w:rPr>
          <w:spacing w:val="35"/>
        </w:rPr>
        <w:t xml:space="preserve"> </w:t>
      </w:r>
      <w:r>
        <w:t>подвиг.</w:t>
      </w:r>
      <w:r>
        <w:rPr>
          <w:spacing w:val="40"/>
        </w:rPr>
        <w:t xml:space="preserve"> </w:t>
      </w:r>
      <w:r>
        <w:t>Героизм</w:t>
      </w:r>
      <w:r>
        <w:rPr>
          <w:spacing w:val="40"/>
        </w:rPr>
        <w:t xml:space="preserve"> </w:t>
      </w:r>
      <w:r>
        <w:t>как</w:t>
      </w:r>
      <w:r>
        <w:rPr>
          <w:spacing w:val="39"/>
        </w:rPr>
        <w:t xml:space="preserve"> </w:t>
      </w:r>
      <w:r>
        <w:t>самопожертвование.</w:t>
      </w:r>
      <w:r>
        <w:rPr>
          <w:spacing w:val="40"/>
        </w:rPr>
        <w:t xml:space="preserve"> </w:t>
      </w:r>
      <w:r>
        <w:t>Героизм</w:t>
      </w:r>
      <w:r>
        <w:rPr>
          <w:spacing w:val="40"/>
        </w:rPr>
        <w:t xml:space="preserve"> </w:t>
      </w:r>
      <w:r>
        <w:t>на</w:t>
      </w:r>
      <w:r>
        <w:rPr>
          <w:spacing w:val="35"/>
        </w:rPr>
        <w:t xml:space="preserve"> </w:t>
      </w:r>
      <w:r>
        <w:t>войне.</w:t>
      </w:r>
      <w:r>
        <w:rPr>
          <w:spacing w:val="38"/>
        </w:rPr>
        <w:t xml:space="preserve"> </w:t>
      </w:r>
      <w:r>
        <w:t>Подвиг</w:t>
      </w:r>
      <w:r>
        <w:rPr>
          <w:spacing w:val="38"/>
        </w:rPr>
        <w:t xml:space="preserve"> </w:t>
      </w:r>
      <w:r>
        <w:t>в</w:t>
      </w:r>
      <w:r>
        <w:rPr>
          <w:spacing w:val="40"/>
        </w:rPr>
        <w:t xml:space="preserve"> </w:t>
      </w:r>
      <w:r>
        <w:t>мирное время. Милосердие, взаимопомощь.</w:t>
      </w:r>
    </w:p>
    <w:p w:rsidR="00EC4929" w:rsidRDefault="001B2B69">
      <w:pPr>
        <w:pStyle w:val="a3"/>
        <w:spacing w:before="4" w:line="275" w:lineRule="exact"/>
        <w:ind w:left="1224"/>
        <w:jc w:val="left"/>
      </w:pPr>
      <w:r>
        <w:t>Тема</w:t>
      </w:r>
      <w:r>
        <w:rPr>
          <w:spacing w:val="-3"/>
        </w:rPr>
        <w:t xml:space="preserve"> </w:t>
      </w:r>
      <w:r>
        <w:t>17.</w:t>
      </w:r>
      <w:r>
        <w:rPr>
          <w:spacing w:val="-2"/>
        </w:rPr>
        <w:t xml:space="preserve"> </w:t>
      </w:r>
      <w:r>
        <w:t>Люди</w:t>
      </w:r>
      <w:r>
        <w:rPr>
          <w:spacing w:val="4"/>
        </w:rPr>
        <w:t xml:space="preserve"> </w:t>
      </w:r>
      <w:r>
        <w:t>в</w:t>
      </w:r>
      <w:r>
        <w:rPr>
          <w:spacing w:val="-7"/>
        </w:rPr>
        <w:t xml:space="preserve"> </w:t>
      </w:r>
      <w:r>
        <w:t>обществе:</w:t>
      </w:r>
      <w:r>
        <w:rPr>
          <w:spacing w:val="-4"/>
        </w:rPr>
        <w:t xml:space="preserve"> </w:t>
      </w:r>
      <w:r>
        <w:t>духовно-нравственное</w:t>
      </w:r>
      <w:r>
        <w:rPr>
          <w:spacing w:val="-5"/>
        </w:rPr>
        <w:t xml:space="preserve"> </w:t>
      </w:r>
      <w:r>
        <w:rPr>
          <w:spacing w:val="-2"/>
        </w:rPr>
        <w:t>взаимовлияние.</w:t>
      </w:r>
    </w:p>
    <w:p w:rsidR="00EC4929" w:rsidRDefault="001B2B69">
      <w:pPr>
        <w:pStyle w:val="a3"/>
        <w:spacing w:line="275" w:lineRule="exact"/>
        <w:ind w:left="1224"/>
        <w:jc w:val="left"/>
      </w:pPr>
      <w:r>
        <w:t>Человек</w:t>
      </w:r>
      <w:r>
        <w:rPr>
          <w:spacing w:val="51"/>
        </w:rPr>
        <w:t xml:space="preserve"> </w:t>
      </w:r>
      <w:r>
        <w:t>в</w:t>
      </w:r>
      <w:r>
        <w:rPr>
          <w:spacing w:val="52"/>
        </w:rPr>
        <w:t xml:space="preserve"> </w:t>
      </w:r>
      <w:r>
        <w:t>социальном</w:t>
      </w:r>
      <w:r>
        <w:rPr>
          <w:spacing w:val="56"/>
        </w:rPr>
        <w:t xml:space="preserve"> </w:t>
      </w:r>
      <w:r>
        <w:t>измерении.</w:t>
      </w:r>
      <w:r>
        <w:rPr>
          <w:spacing w:val="56"/>
        </w:rPr>
        <w:t xml:space="preserve"> </w:t>
      </w:r>
      <w:r>
        <w:t>Дружба,</w:t>
      </w:r>
      <w:r>
        <w:rPr>
          <w:spacing w:val="57"/>
        </w:rPr>
        <w:t xml:space="preserve"> </w:t>
      </w:r>
      <w:r>
        <w:t>предательство.</w:t>
      </w:r>
      <w:r>
        <w:rPr>
          <w:spacing w:val="52"/>
        </w:rPr>
        <w:t xml:space="preserve"> </w:t>
      </w:r>
      <w:r>
        <w:t>Коллектив.</w:t>
      </w:r>
      <w:r>
        <w:rPr>
          <w:spacing w:val="53"/>
        </w:rPr>
        <w:t xml:space="preserve"> </w:t>
      </w:r>
      <w:r>
        <w:t>Личные</w:t>
      </w:r>
      <w:r>
        <w:rPr>
          <w:spacing w:val="54"/>
        </w:rPr>
        <w:t xml:space="preserve"> </w:t>
      </w:r>
      <w:r>
        <w:rPr>
          <w:spacing w:val="-2"/>
        </w:rPr>
        <w:t>границы.</w:t>
      </w:r>
    </w:p>
    <w:p w:rsidR="00EC4929" w:rsidRDefault="001B2B69">
      <w:pPr>
        <w:pStyle w:val="a3"/>
        <w:spacing w:before="2" w:line="275" w:lineRule="exact"/>
        <w:jc w:val="left"/>
      </w:pPr>
      <w:r>
        <w:t>Этика</w:t>
      </w:r>
      <w:r>
        <w:rPr>
          <w:spacing w:val="-7"/>
        </w:rPr>
        <w:t xml:space="preserve"> </w:t>
      </w:r>
      <w:r>
        <w:t>предпринимательства.</w:t>
      </w:r>
      <w:r>
        <w:rPr>
          <w:spacing w:val="-7"/>
        </w:rPr>
        <w:t xml:space="preserve"> </w:t>
      </w:r>
      <w:r>
        <w:t>Социальная</w:t>
      </w:r>
      <w:r>
        <w:rPr>
          <w:spacing w:val="-8"/>
        </w:rPr>
        <w:t xml:space="preserve"> </w:t>
      </w:r>
      <w:r>
        <w:rPr>
          <w:spacing w:val="-2"/>
        </w:rPr>
        <w:t>помощь.</w:t>
      </w:r>
    </w:p>
    <w:p w:rsidR="00EC4929" w:rsidRDefault="001B2B69">
      <w:pPr>
        <w:pStyle w:val="a3"/>
        <w:spacing w:line="242" w:lineRule="auto"/>
        <w:ind w:firstLine="782"/>
        <w:jc w:val="left"/>
      </w:pPr>
      <w:r>
        <w:t>Тема</w:t>
      </w:r>
      <w:r>
        <w:rPr>
          <w:spacing w:val="40"/>
        </w:rPr>
        <w:t xml:space="preserve"> </w:t>
      </w:r>
      <w:r>
        <w:t>18.</w:t>
      </w:r>
      <w:r>
        <w:rPr>
          <w:spacing w:val="40"/>
        </w:rPr>
        <w:t xml:space="preserve"> </w:t>
      </w:r>
      <w:r>
        <w:t>Проблемы</w:t>
      </w:r>
      <w:r>
        <w:rPr>
          <w:spacing w:val="40"/>
        </w:rPr>
        <w:t xml:space="preserve"> </w:t>
      </w:r>
      <w:r>
        <w:t>современного</w:t>
      </w:r>
      <w:r>
        <w:rPr>
          <w:spacing w:val="40"/>
        </w:rPr>
        <w:t xml:space="preserve"> </w:t>
      </w:r>
      <w:r>
        <w:t>общества</w:t>
      </w:r>
      <w:r>
        <w:rPr>
          <w:spacing w:val="40"/>
        </w:rPr>
        <w:t xml:space="preserve"> </w:t>
      </w:r>
      <w:r>
        <w:t>как</w:t>
      </w:r>
      <w:r>
        <w:rPr>
          <w:spacing w:val="40"/>
        </w:rPr>
        <w:t xml:space="preserve"> </w:t>
      </w:r>
      <w:r>
        <w:t>отражение</w:t>
      </w:r>
      <w:r>
        <w:rPr>
          <w:spacing w:val="40"/>
        </w:rPr>
        <w:t xml:space="preserve"> </w:t>
      </w:r>
      <w:r>
        <w:t>его</w:t>
      </w:r>
      <w:r>
        <w:rPr>
          <w:spacing w:val="40"/>
        </w:rPr>
        <w:t xml:space="preserve"> </w:t>
      </w:r>
      <w:r>
        <w:t>духовно-нравственного</w:t>
      </w:r>
      <w:r>
        <w:rPr>
          <w:spacing w:val="80"/>
        </w:rPr>
        <w:t xml:space="preserve"> </w:t>
      </w:r>
      <w:r>
        <w:rPr>
          <w:spacing w:val="-2"/>
        </w:rPr>
        <w:t>самосознания.</w:t>
      </w:r>
    </w:p>
    <w:p w:rsidR="00EC4929" w:rsidRDefault="001B2B69">
      <w:pPr>
        <w:pStyle w:val="a3"/>
        <w:spacing w:line="242" w:lineRule="auto"/>
        <w:ind w:left="1224" w:right="3368"/>
        <w:jc w:val="left"/>
      </w:pPr>
      <w:r>
        <w:t>Бедность.</w:t>
      </w:r>
      <w:r>
        <w:rPr>
          <w:spacing w:val="-6"/>
        </w:rPr>
        <w:t xml:space="preserve"> </w:t>
      </w:r>
      <w:r>
        <w:t>Инвалидность.</w:t>
      </w:r>
      <w:r>
        <w:rPr>
          <w:spacing w:val="-10"/>
        </w:rPr>
        <w:t xml:space="preserve"> </w:t>
      </w:r>
      <w:r>
        <w:t>Асоциальная</w:t>
      </w:r>
      <w:r>
        <w:rPr>
          <w:spacing w:val="-12"/>
        </w:rPr>
        <w:t xml:space="preserve"> </w:t>
      </w:r>
      <w:r>
        <w:t>семья.</w:t>
      </w:r>
      <w:r>
        <w:rPr>
          <w:spacing w:val="-10"/>
        </w:rPr>
        <w:t xml:space="preserve"> </w:t>
      </w:r>
      <w:r>
        <w:t>Сиротство. Отражение этих явлений в культуре общества.</w:t>
      </w:r>
    </w:p>
    <w:p w:rsidR="00EC4929" w:rsidRDefault="001B2B69">
      <w:pPr>
        <w:pStyle w:val="a3"/>
        <w:spacing w:line="271" w:lineRule="exact"/>
        <w:ind w:left="1224"/>
        <w:jc w:val="left"/>
      </w:pPr>
      <w:r>
        <w:t>Тема</w:t>
      </w:r>
      <w:r>
        <w:rPr>
          <w:spacing w:val="-5"/>
        </w:rPr>
        <w:t xml:space="preserve"> </w:t>
      </w:r>
      <w:r>
        <w:t>19.</w:t>
      </w:r>
      <w:r>
        <w:rPr>
          <w:spacing w:val="-4"/>
        </w:rPr>
        <w:t xml:space="preserve"> </w:t>
      </w:r>
      <w:r>
        <w:t>Духовно-нравственные</w:t>
      </w:r>
      <w:r>
        <w:rPr>
          <w:spacing w:val="-11"/>
        </w:rPr>
        <w:t xml:space="preserve"> </w:t>
      </w:r>
      <w:r>
        <w:t>ориентиры</w:t>
      </w:r>
      <w:r>
        <w:rPr>
          <w:spacing w:val="-1"/>
        </w:rPr>
        <w:t xml:space="preserve"> </w:t>
      </w:r>
      <w:r>
        <w:t>социальных</w:t>
      </w:r>
      <w:r>
        <w:rPr>
          <w:spacing w:val="-10"/>
        </w:rPr>
        <w:t xml:space="preserve"> </w:t>
      </w:r>
      <w:r>
        <w:rPr>
          <w:spacing w:val="-2"/>
        </w:rPr>
        <w:t>отношений.</w:t>
      </w:r>
    </w:p>
    <w:p w:rsidR="00EC4929" w:rsidRDefault="001B2B69">
      <w:pPr>
        <w:pStyle w:val="a3"/>
        <w:spacing w:line="275" w:lineRule="exact"/>
        <w:ind w:left="1224"/>
        <w:jc w:val="left"/>
      </w:pPr>
      <w:r>
        <w:t>Милосердие.</w:t>
      </w:r>
      <w:r>
        <w:rPr>
          <w:spacing w:val="51"/>
        </w:rPr>
        <w:t xml:space="preserve"> </w:t>
      </w:r>
      <w:r>
        <w:t>Взаимопомощь.</w:t>
      </w:r>
      <w:r>
        <w:rPr>
          <w:spacing w:val="50"/>
        </w:rPr>
        <w:t xml:space="preserve"> </w:t>
      </w:r>
      <w:r>
        <w:t>Социальное</w:t>
      </w:r>
      <w:r>
        <w:rPr>
          <w:spacing w:val="51"/>
        </w:rPr>
        <w:t xml:space="preserve"> </w:t>
      </w:r>
      <w:r>
        <w:t>служение.</w:t>
      </w:r>
      <w:r>
        <w:rPr>
          <w:spacing w:val="50"/>
        </w:rPr>
        <w:t xml:space="preserve"> </w:t>
      </w:r>
      <w:r>
        <w:t>Благотворительность.</w:t>
      </w:r>
      <w:r>
        <w:rPr>
          <w:spacing w:val="51"/>
        </w:rPr>
        <w:t xml:space="preserve"> </w:t>
      </w:r>
      <w:r>
        <w:rPr>
          <w:spacing w:val="-2"/>
        </w:rPr>
        <w:t>Волонтёрство.</w:t>
      </w:r>
    </w:p>
    <w:p w:rsidR="00EC4929" w:rsidRDefault="001B2B69">
      <w:pPr>
        <w:pStyle w:val="a3"/>
        <w:spacing w:line="275" w:lineRule="exact"/>
        <w:jc w:val="left"/>
      </w:pPr>
      <w:r>
        <w:t>Общественные</w:t>
      </w:r>
      <w:r>
        <w:rPr>
          <w:spacing w:val="-1"/>
        </w:rPr>
        <w:t xml:space="preserve"> </w:t>
      </w:r>
      <w:r>
        <w:rPr>
          <w:spacing w:val="-2"/>
        </w:rPr>
        <w:t>блага.</w:t>
      </w:r>
    </w:p>
    <w:p w:rsidR="00EC4929" w:rsidRDefault="001B2B69">
      <w:pPr>
        <w:pStyle w:val="a3"/>
        <w:spacing w:before="1" w:line="237" w:lineRule="auto"/>
        <w:ind w:firstLine="782"/>
        <w:jc w:val="left"/>
      </w:pPr>
      <w:r>
        <w:t>Тема</w:t>
      </w:r>
      <w:r>
        <w:rPr>
          <w:spacing w:val="-10"/>
        </w:rPr>
        <w:t xml:space="preserve"> </w:t>
      </w:r>
      <w:r>
        <w:t>20.</w:t>
      </w:r>
      <w:r>
        <w:rPr>
          <w:spacing w:val="-12"/>
        </w:rPr>
        <w:t xml:space="preserve"> </w:t>
      </w:r>
      <w:r>
        <w:t>Гуманизм</w:t>
      </w:r>
      <w:r>
        <w:rPr>
          <w:spacing w:val="-7"/>
        </w:rPr>
        <w:t xml:space="preserve"> </w:t>
      </w:r>
      <w:r>
        <w:t>как</w:t>
      </w:r>
      <w:r>
        <w:rPr>
          <w:spacing w:val="-10"/>
        </w:rPr>
        <w:t xml:space="preserve"> </w:t>
      </w:r>
      <w:r>
        <w:t>сущностная</w:t>
      </w:r>
      <w:r>
        <w:rPr>
          <w:spacing w:val="-14"/>
        </w:rPr>
        <w:t xml:space="preserve"> </w:t>
      </w:r>
      <w:r>
        <w:t>характеристика</w:t>
      </w:r>
      <w:r>
        <w:rPr>
          <w:spacing w:val="-10"/>
        </w:rPr>
        <w:t xml:space="preserve"> </w:t>
      </w:r>
      <w:r>
        <w:t>духовно-нравственной</w:t>
      </w:r>
      <w:r>
        <w:rPr>
          <w:spacing w:val="-13"/>
        </w:rPr>
        <w:t xml:space="preserve"> </w:t>
      </w:r>
      <w:r>
        <w:t>культуры</w:t>
      </w:r>
      <w:r>
        <w:rPr>
          <w:spacing w:val="-7"/>
        </w:rPr>
        <w:t xml:space="preserve"> </w:t>
      </w:r>
      <w:r>
        <w:t xml:space="preserve">народов </w:t>
      </w:r>
      <w:r>
        <w:rPr>
          <w:spacing w:val="-2"/>
        </w:rPr>
        <w:t>России.</w:t>
      </w:r>
    </w:p>
    <w:p w:rsidR="00EC4929" w:rsidRDefault="001B2B69">
      <w:pPr>
        <w:pStyle w:val="a3"/>
        <w:spacing w:before="3"/>
        <w:ind w:firstLine="782"/>
        <w:jc w:val="left"/>
      </w:pPr>
      <w:r>
        <w:t>Гуманизм.</w:t>
      </w:r>
      <w:r>
        <w:rPr>
          <w:spacing w:val="80"/>
        </w:rPr>
        <w:t xml:space="preserve"> </w:t>
      </w:r>
      <w:r>
        <w:t>Истоки</w:t>
      </w:r>
      <w:r>
        <w:rPr>
          <w:spacing w:val="80"/>
        </w:rPr>
        <w:t xml:space="preserve"> </w:t>
      </w:r>
      <w:r>
        <w:t>гуманистического</w:t>
      </w:r>
      <w:r>
        <w:rPr>
          <w:spacing w:val="80"/>
        </w:rPr>
        <w:t xml:space="preserve"> </w:t>
      </w:r>
      <w:r>
        <w:t>мышления.</w:t>
      </w:r>
      <w:r>
        <w:rPr>
          <w:spacing w:val="80"/>
        </w:rPr>
        <w:t xml:space="preserve"> </w:t>
      </w:r>
      <w:r>
        <w:t>Философия</w:t>
      </w:r>
      <w:r>
        <w:rPr>
          <w:spacing w:val="80"/>
        </w:rPr>
        <w:t xml:space="preserve"> </w:t>
      </w:r>
      <w:r>
        <w:t>гуманизма.</w:t>
      </w:r>
      <w:r>
        <w:rPr>
          <w:spacing w:val="80"/>
        </w:rPr>
        <w:t xml:space="preserve"> </w:t>
      </w:r>
      <w:r>
        <w:t>Проявления</w:t>
      </w:r>
      <w:r>
        <w:rPr>
          <w:spacing w:val="80"/>
        </w:rPr>
        <w:t xml:space="preserve"> </w:t>
      </w:r>
      <w:r>
        <w:t>гуманизма в историко-культурном наследии народов России.</w:t>
      </w:r>
    </w:p>
    <w:p w:rsidR="00EC4929" w:rsidRDefault="001B2B69">
      <w:pPr>
        <w:pStyle w:val="a3"/>
        <w:tabs>
          <w:tab w:val="left" w:pos="2021"/>
          <w:tab w:val="left" w:pos="4451"/>
        </w:tabs>
        <w:spacing w:before="3" w:line="237" w:lineRule="auto"/>
        <w:ind w:right="2311" w:firstLine="782"/>
        <w:jc w:val="left"/>
      </w:pPr>
      <w:r>
        <w:rPr>
          <w:spacing w:val="-4"/>
        </w:rPr>
        <w:t>Тема</w:t>
      </w:r>
      <w:r>
        <w:tab/>
        <w:t>21. Социальные</w:t>
      </w:r>
      <w:r>
        <w:tab/>
        <w:t>профессии;</w:t>
      </w:r>
      <w:r>
        <w:rPr>
          <w:spacing w:val="-12"/>
        </w:rPr>
        <w:t xml:space="preserve"> </w:t>
      </w:r>
      <w:r>
        <w:t>их</w:t>
      </w:r>
      <w:r>
        <w:rPr>
          <w:spacing w:val="-12"/>
        </w:rPr>
        <w:t xml:space="preserve"> </w:t>
      </w:r>
      <w:r>
        <w:t>важность</w:t>
      </w:r>
      <w:r>
        <w:rPr>
          <w:spacing w:val="-10"/>
        </w:rPr>
        <w:t xml:space="preserve"> </w:t>
      </w:r>
      <w:r>
        <w:t>для</w:t>
      </w:r>
      <w:r>
        <w:rPr>
          <w:spacing w:val="-8"/>
        </w:rPr>
        <w:t xml:space="preserve"> </w:t>
      </w:r>
      <w:r>
        <w:t>сохранения духовно-нравственного облика общества.</w:t>
      </w:r>
    </w:p>
    <w:p w:rsidR="00EC4929" w:rsidRDefault="001B2B69">
      <w:pPr>
        <w:pStyle w:val="a3"/>
        <w:spacing w:before="3" w:line="275" w:lineRule="exact"/>
        <w:ind w:left="1224"/>
        <w:jc w:val="left"/>
      </w:pPr>
      <w:r>
        <w:t>Социальные</w:t>
      </w:r>
      <w:r>
        <w:rPr>
          <w:spacing w:val="69"/>
        </w:rPr>
        <w:t xml:space="preserve"> </w:t>
      </w:r>
      <w:r>
        <w:t>профессии:</w:t>
      </w:r>
      <w:r>
        <w:rPr>
          <w:spacing w:val="73"/>
        </w:rPr>
        <w:t xml:space="preserve"> </w:t>
      </w:r>
      <w:r>
        <w:t>врач,</w:t>
      </w:r>
      <w:r>
        <w:rPr>
          <w:spacing w:val="70"/>
        </w:rPr>
        <w:t xml:space="preserve"> </w:t>
      </w:r>
      <w:r>
        <w:t>учитель,</w:t>
      </w:r>
      <w:r>
        <w:rPr>
          <w:spacing w:val="75"/>
        </w:rPr>
        <w:t xml:space="preserve"> </w:t>
      </w:r>
      <w:r>
        <w:t>пожарный,</w:t>
      </w:r>
      <w:r>
        <w:rPr>
          <w:spacing w:val="70"/>
        </w:rPr>
        <w:t xml:space="preserve"> </w:t>
      </w:r>
      <w:r>
        <w:t>полицейский,</w:t>
      </w:r>
      <w:r>
        <w:rPr>
          <w:spacing w:val="70"/>
        </w:rPr>
        <w:t xml:space="preserve"> </w:t>
      </w:r>
      <w:r>
        <w:t>социальный</w:t>
      </w:r>
      <w:r>
        <w:rPr>
          <w:spacing w:val="69"/>
        </w:rPr>
        <w:t xml:space="preserve"> </w:t>
      </w:r>
      <w:r>
        <w:rPr>
          <w:spacing w:val="-2"/>
        </w:rPr>
        <w:t>работник.</w:t>
      </w:r>
    </w:p>
    <w:p w:rsidR="00EC4929" w:rsidRDefault="001B2B69">
      <w:pPr>
        <w:pStyle w:val="a3"/>
        <w:spacing w:line="242" w:lineRule="auto"/>
        <w:ind w:right="2020" w:firstLine="1579"/>
        <w:jc w:val="left"/>
      </w:pPr>
      <w:r>
        <w:t>Духовно-нравственные</w:t>
      </w:r>
      <w:r>
        <w:rPr>
          <w:spacing w:val="-15"/>
        </w:rPr>
        <w:t xml:space="preserve"> </w:t>
      </w:r>
      <w:r>
        <w:t>качества,</w:t>
      </w:r>
      <w:r>
        <w:rPr>
          <w:spacing w:val="-13"/>
        </w:rPr>
        <w:t xml:space="preserve"> </w:t>
      </w:r>
      <w:r>
        <w:t>необходимые</w:t>
      </w:r>
      <w:r>
        <w:rPr>
          <w:spacing w:val="-15"/>
        </w:rPr>
        <w:t xml:space="preserve"> </w:t>
      </w:r>
      <w:r>
        <w:t>представителям этих профессий.</w:t>
      </w:r>
    </w:p>
    <w:p w:rsidR="00EC4929" w:rsidRDefault="001B2B69">
      <w:pPr>
        <w:pStyle w:val="a3"/>
        <w:spacing w:line="271" w:lineRule="exact"/>
        <w:ind w:left="1224"/>
        <w:jc w:val="left"/>
      </w:pPr>
      <w:r>
        <w:t>Тема</w:t>
      </w:r>
      <w:r>
        <w:rPr>
          <w:spacing w:val="32"/>
        </w:rPr>
        <w:t xml:space="preserve"> </w:t>
      </w:r>
      <w:r>
        <w:t>22.</w:t>
      </w:r>
      <w:r>
        <w:rPr>
          <w:spacing w:val="40"/>
        </w:rPr>
        <w:t xml:space="preserve"> </w:t>
      </w:r>
      <w:r>
        <w:t>Выдающиеся</w:t>
      </w:r>
      <w:r>
        <w:rPr>
          <w:spacing w:val="31"/>
        </w:rPr>
        <w:t xml:space="preserve"> </w:t>
      </w:r>
      <w:r>
        <w:t>благотворители</w:t>
      </w:r>
      <w:r>
        <w:rPr>
          <w:spacing w:val="32"/>
        </w:rPr>
        <w:t xml:space="preserve"> </w:t>
      </w:r>
      <w:r>
        <w:t>в</w:t>
      </w:r>
      <w:r>
        <w:rPr>
          <w:spacing w:val="33"/>
        </w:rPr>
        <w:t xml:space="preserve"> </w:t>
      </w:r>
      <w:r>
        <w:t>истории.</w:t>
      </w:r>
      <w:r>
        <w:rPr>
          <w:spacing w:val="34"/>
        </w:rPr>
        <w:t xml:space="preserve"> </w:t>
      </w:r>
      <w:r>
        <w:t>Благотворительность</w:t>
      </w:r>
      <w:r>
        <w:rPr>
          <w:spacing w:val="37"/>
        </w:rPr>
        <w:t xml:space="preserve"> </w:t>
      </w:r>
      <w:r>
        <w:t>как</w:t>
      </w:r>
      <w:r>
        <w:rPr>
          <w:spacing w:val="31"/>
        </w:rPr>
        <w:t xml:space="preserve"> </w:t>
      </w:r>
      <w:r>
        <w:rPr>
          <w:spacing w:val="-2"/>
        </w:rPr>
        <w:t>нравственный</w:t>
      </w:r>
    </w:p>
    <w:p w:rsidR="00EC4929" w:rsidRDefault="00EC4929">
      <w:pPr>
        <w:spacing w:line="271" w:lineRule="exact"/>
        <w:sectPr w:rsidR="00EC4929">
          <w:pgSz w:w="11900" w:h="16840"/>
          <w:pgMar w:top="840" w:right="280" w:bottom="280" w:left="720" w:header="720" w:footer="720" w:gutter="0"/>
          <w:cols w:space="720"/>
        </w:sectPr>
      </w:pPr>
    </w:p>
    <w:p w:rsidR="00EC4929" w:rsidRDefault="001B2B69">
      <w:pPr>
        <w:pStyle w:val="a3"/>
        <w:spacing w:before="1"/>
        <w:jc w:val="left"/>
      </w:pPr>
      <w:r>
        <w:rPr>
          <w:spacing w:val="-2"/>
        </w:rPr>
        <w:lastRenderedPageBreak/>
        <w:t>долг.</w:t>
      </w:r>
    </w:p>
    <w:p w:rsidR="00EC4929" w:rsidRDefault="001B2B69">
      <w:pPr>
        <w:spacing w:before="10"/>
        <w:rPr>
          <w:sz w:val="23"/>
        </w:rPr>
      </w:pPr>
      <w:r>
        <w:br w:type="column"/>
      </w:r>
    </w:p>
    <w:p w:rsidR="00EC4929" w:rsidRDefault="001B2B69">
      <w:pPr>
        <w:pStyle w:val="a3"/>
        <w:tabs>
          <w:tab w:val="left" w:pos="1589"/>
          <w:tab w:val="left" w:pos="2965"/>
          <w:tab w:val="left" w:pos="4529"/>
          <w:tab w:val="left" w:pos="5594"/>
          <w:tab w:val="left" w:pos="6491"/>
          <w:tab w:val="left" w:pos="7541"/>
          <w:tab w:val="left" w:pos="8764"/>
        </w:tabs>
        <w:spacing w:line="242" w:lineRule="auto"/>
        <w:ind w:left="1019" w:right="133" w:hanging="797"/>
        <w:jc w:val="left"/>
      </w:pPr>
      <w:r>
        <w:rPr>
          <w:spacing w:val="-2"/>
        </w:rPr>
        <w:t>Меценаты,</w:t>
      </w:r>
      <w:r>
        <w:tab/>
      </w:r>
      <w:r>
        <w:rPr>
          <w:spacing w:val="-2"/>
        </w:rPr>
        <w:t>философы,</w:t>
      </w:r>
      <w:r>
        <w:tab/>
      </w:r>
      <w:r>
        <w:rPr>
          <w:spacing w:val="-2"/>
        </w:rPr>
        <w:t>религиозные</w:t>
      </w:r>
      <w:r>
        <w:tab/>
      </w:r>
      <w:r>
        <w:rPr>
          <w:spacing w:val="-2"/>
        </w:rPr>
        <w:t>лидеры,</w:t>
      </w:r>
      <w:r>
        <w:tab/>
      </w:r>
      <w:r>
        <w:rPr>
          <w:spacing w:val="-2"/>
        </w:rPr>
        <w:t>врачи,</w:t>
      </w:r>
      <w:r>
        <w:tab/>
      </w:r>
      <w:r>
        <w:rPr>
          <w:spacing w:val="-2"/>
        </w:rPr>
        <w:t>учёные,</w:t>
      </w:r>
      <w:r>
        <w:tab/>
      </w:r>
      <w:r>
        <w:rPr>
          <w:spacing w:val="-2"/>
        </w:rPr>
        <w:t>педагоги.</w:t>
      </w:r>
      <w:r>
        <w:tab/>
      </w:r>
      <w:r>
        <w:rPr>
          <w:spacing w:val="-2"/>
        </w:rPr>
        <w:t xml:space="preserve">Важность </w:t>
      </w:r>
      <w:r>
        <w:t>меценатства для духовно-нравственного развития личности</w:t>
      </w:r>
    </w:p>
    <w:p w:rsidR="00EC4929" w:rsidRDefault="00EC4929">
      <w:pPr>
        <w:spacing w:line="242" w:lineRule="auto"/>
        <w:sectPr w:rsidR="00EC4929">
          <w:type w:val="continuous"/>
          <w:pgSz w:w="11900" w:h="16840"/>
          <w:pgMar w:top="1160" w:right="280" w:bottom="280" w:left="720" w:header="720" w:footer="720" w:gutter="0"/>
          <w:cols w:num="2" w:space="720" w:equalWidth="0">
            <w:col w:w="963" w:space="40"/>
            <w:col w:w="9897"/>
          </w:cols>
        </w:sectPr>
      </w:pPr>
    </w:p>
    <w:p w:rsidR="00EC4929" w:rsidRDefault="001B2B69">
      <w:pPr>
        <w:pStyle w:val="a3"/>
        <w:spacing w:line="271" w:lineRule="exact"/>
        <w:jc w:val="left"/>
      </w:pPr>
      <w:r>
        <w:lastRenderedPageBreak/>
        <w:t>самого</w:t>
      </w:r>
      <w:r>
        <w:rPr>
          <w:spacing w:val="1"/>
        </w:rPr>
        <w:t xml:space="preserve"> </w:t>
      </w:r>
      <w:r>
        <w:t>мецената</w:t>
      </w:r>
      <w:r>
        <w:rPr>
          <w:spacing w:val="-4"/>
        </w:rPr>
        <w:t xml:space="preserve"> </w:t>
      </w:r>
      <w:r>
        <w:t>и</w:t>
      </w:r>
      <w:r>
        <w:rPr>
          <w:spacing w:val="-2"/>
        </w:rPr>
        <w:t xml:space="preserve"> </w:t>
      </w:r>
      <w:r>
        <w:t>общества в</w:t>
      </w:r>
      <w:r>
        <w:rPr>
          <w:spacing w:val="-1"/>
        </w:rPr>
        <w:t xml:space="preserve"> </w:t>
      </w:r>
      <w:r>
        <w:rPr>
          <w:spacing w:val="-2"/>
        </w:rPr>
        <w:t>целом.</w:t>
      </w:r>
    </w:p>
    <w:p w:rsidR="00EC4929" w:rsidRDefault="001B2B69">
      <w:pPr>
        <w:pStyle w:val="a3"/>
        <w:spacing w:before="2"/>
        <w:ind w:firstLine="782"/>
        <w:jc w:val="left"/>
      </w:pPr>
      <w:r>
        <w:t>Тема</w:t>
      </w:r>
      <w:r>
        <w:rPr>
          <w:spacing w:val="80"/>
        </w:rPr>
        <w:t xml:space="preserve"> </w:t>
      </w:r>
      <w:r>
        <w:t>23.</w:t>
      </w:r>
      <w:r>
        <w:rPr>
          <w:spacing w:val="80"/>
        </w:rPr>
        <w:t xml:space="preserve"> </w:t>
      </w:r>
      <w:r>
        <w:t>Выдающиеся</w:t>
      </w:r>
      <w:r>
        <w:rPr>
          <w:spacing w:val="80"/>
        </w:rPr>
        <w:t xml:space="preserve"> </w:t>
      </w:r>
      <w:r>
        <w:t>учёные</w:t>
      </w:r>
      <w:r>
        <w:rPr>
          <w:spacing w:val="80"/>
        </w:rPr>
        <w:t xml:space="preserve"> </w:t>
      </w:r>
      <w:r>
        <w:t>России.</w:t>
      </w:r>
      <w:r>
        <w:rPr>
          <w:spacing w:val="80"/>
        </w:rPr>
        <w:t xml:space="preserve"> </w:t>
      </w:r>
      <w:r>
        <w:t>Наука</w:t>
      </w:r>
      <w:r>
        <w:rPr>
          <w:spacing w:val="80"/>
        </w:rPr>
        <w:t xml:space="preserve"> </w:t>
      </w:r>
      <w:r>
        <w:t>как</w:t>
      </w:r>
      <w:r>
        <w:rPr>
          <w:spacing w:val="80"/>
        </w:rPr>
        <w:t xml:space="preserve"> </w:t>
      </w:r>
      <w:r>
        <w:t>источник</w:t>
      </w:r>
      <w:r>
        <w:rPr>
          <w:spacing w:val="76"/>
        </w:rPr>
        <w:t xml:space="preserve"> </w:t>
      </w:r>
      <w:r>
        <w:t>социального</w:t>
      </w:r>
      <w:r>
        <w:rPr>
          <w:spacing w:val="80"/>
        </w:rPr>
        <w:t xml:space="preserve"> </w:t>
      </w:r>
      <w:r>
        <w:t>и</w:t>
      </w:r>
      <w:r>
        <w:rPr>
          <w:spacing w:val="78"/>
        </w:rPr>
        <w:t xml:space="preserve"> </w:t>
      </w:r>
      <w:r>
        <w:t>духовного прогресса общества.</w:t>
      </w:r>
    </w:p>
    <w:p w:rsidR="00EC4929" w:rsidRDefault="001B2B69">
      <w:pPr>
        <w:pStyle w:val="a3"/>
        <w:spacing w:before="1" w:line="275" w:lineRule="exact"/>
        <w:ind w:left="1224"/>
        <w:jc w:val="left"/>
      </w:pPr>
      <w:r>
        <w:t>Учёные</w:t>
      </w:r>
      <w:r>
        <w:rPr>
          <w:spacing w:val="-13"/>
        </w:rPr>
        <w:t xml:space="preserve"> </w:t>
      </w:r>
      <w:r>
        <w:t>России.</w:t>
      </w:r>
      <w:r>
        <w:rPr>
          <w:spacing w:val="-10"/>
        </w:rPr>
        <w:t xml:space="preserve"> </w:t>
      </w:r>
      <w:r>
        <w:t>Почему</w:t>
      </w:r>
      <w:r>
        <w:rPr>
          <w:spacing w:val="-15"/>
        </w:rPr>
        <w:t xml:space="preserve"> </w:t>
      </w:r>
      <w:r>
        <w:t>важно</w:t>
      </w:r>
      <w:r>
        <w:rPr>
          <w:spacing w:val="-9"/>
        </w:rPr>
        <w:t xml:space="preserve"> </w:t>
      </w:r>
      <w:r>
        <w:t>помнить</w:t>
      </w:r>
      <w:r>
        <w:rPr>
          <w:spacing w:val="-15"/>
        </w:rPr>
        <w:t xml:space="preserve"> </w:t>
      </w:r>
      <w:r>
        <w:t>историю</w:t>
      </w:r>
      <w:r>
        <w:rPr>
          <w:spacing w:val="-10"/>
        </w:rPr>
        <w:t xml:space="preserve"> </w:t>
      </w:r>
      <w:r>
        <w:t>науки.</w:t>
      </w:r>
      <w:r>
        <w:rPr>
          <w:spacing w:val="-6"/>
        </w:rPr>
        <w:t xml:space="preserve"> </w:t>
      </w:r>
      <w:r>
        <w:t>Вклад</w:t>
      </w:r>
      <w:r>
        <w:rPr>
          <w:spacing w:val="-10"/>
        </w:rPr>
        <w:t xml:space="preserve"> </w:t>
      </w:r>
      <w:r>
        <w:t>науки</w:t>
      </w:r>
      <w:r>
        <w:rPr>
          <w:spacing w:val="-7"/>
        </w:rPr>
        <w:t xml:space="preserve"> </w:t>
      </w:r>
      <w:r>
        <w:t>в</w:t>
      </w:r>
      <w:r>
        <w:rPr>
          <w:spacing w:val="-11"/>
        </w:rPr>
        <w:t xml:space="preserve"> </w:t>
      </w:r>
      <w:r>
        <w:t>благополучие</w:t>
      </w:r>
      <w:r>
        <w:rPr>
          <w:spacing w:val="-9"/>
        </w:rPr>
        <w:t xml:space="preserve"> </w:t>
      </w:r>
      <w:r>
        <w:rPr>
          <w:spacing w:val="-2"/>
        </w:rPr>
        <w:t>страны.</w:t>
      </w:r>
    </w:p>
    <w:p w:rsidR="00EC4929" w:rsidRDefault="001B2B69">
      <w:pPr>
        <w:pStyle w:val="a3"/>
        <w:spacing w:line="275" w:lineRule="exact"/>
        <w:jc w:val="left"/>
      </w:pPr>
      <w:r>
        <w:t>Важность</w:t>
      </w:r>
      <w:r>
        <w:rPr>
          <w:spacing w:val="-5"/>
        </w:rPr>
        <w:t xml:space="preserve"> </w:t>
      </w:r>
      <w:r>
        <w:t>морали</w:t>
      </w:r>
      <w:r>
        <w:rPr>
          <w:spacing w:val="-4"/>
        </w:rPr>
        <w:t xml:space="preserve"> </w:t>
      </w:r>
      <w:r>
        <w:t>и</w:t>
      </w:r>
      <w:r>
        <w:rPr>
          <w:spacing w:val="-4"/>
        </w:rPr>
        <w:t xml:space="preserve"> </w:t>
      </w:r>
      <w:r>
        <w:t>нравственности</w:t>
      </w:r>
      <w:r>
        <w:rPr>
          <w:spacing w:val="-3"/>
        </w:rPr>
        <w:t xml:space="preserve"> </w:t>
      </w:r>
      <w:r>
        <w:t>в</w:t>
      </w:r>
      <w:r>
        <w:rPr>
          <w:spacing w:val="-3"/>
        </w:rPr>
        <w:t xml:space="preserve"> </w:t>
      </w:r>
      <w:r>
        <w:t>науке,</w:t>
      </w:r>
      <w:r>
        <w:rPr>
          <w:spacing w:val="2"/>
        </w:rPr>
        <w:t xml:space="preserve"> </w:t>
      </w:r>
      <w:r>
        <w:t>в деятельности</w:t>
      </w:r>
      <w:r>
        <w:rPr>
          <w:spacing w:val="-2"/>
        </w:rPr>
        <w:t xml:space="preserve"> учёных.</w:t>
      </w:r>
    </w:p>
    <w:p w:rsidR="00EC4929" w:rsidRDefault="001B2B69">
      <w:pPr>
        <w:pStyle w:val="a3"/>
        <w:spacing w:before="2" w:line="275" w:lineRule="exact"/>
        <w:ind w:left="1224"/>
        <w:jc w:val="left"/>
      </w:pPr>
      <w:r>
        <w:t>Тема</w:t>
      </w:r>
      <w:r>
        <w:rPr>
          <w:spacing w:val="-2"/>
        </w:rPr>
        <w:t xml:space="preserve"> </w:t>
      </w:r>
      <w:r>
        <w:t>24.</w:t>
      </w:r>
      <w:r>
        <w:rPr>
          <w:spacing w:val="-4"/>
        </w:rPr>
        <w:t xml:space="preserve"> </w:t>
      </w:r>
      <w:r>
        <w:t>Моя профессия</w:t>
      </w:r>
      <w:r>
        <w:rPr>
          <w:spacing w:val="-1"/>
        </w:rPr>
        <w:t xml:space="preserve"> </w:t>
      </w:r>
      <w:r>
        <w:t>(практическое</w:t>
      </w:r>
      <w:r>
        <w:rPr>
          <w:spacing w:val="-1"/>
        </w:rPr>
        <w:t xml:space="preserve"> </w:t>
      </w:r>
      <w:r>
        <w:rPr>
          <w:spacing w:val="-2"/>
        </w:rPr>
        <w:t>занятие).</w:t>
      </w:r>
    </w:p>
    <w:p w:rsidR="00EC4929" w:rsidRDefault="001B2B69">
      <w:pPr>
        <w:pStyle w:val="a3"/>
        <w:spacing w:line="242" w:lineRule="auto"/>
        <w:ind w:left="1224"/>
        <w:jc w:val="left"/>
      </w:pPr>
      <w:r>
        <w:t>Труд</w:t>
      </w:r>
      <w:r>
        <w:rPr>
          <w:spacing w:val="-6"/>
        </w:rPr>
        <w:t xml:space="preserve"> </w:t>
      </w:r>
      <w:r>
        <w:t>как</w:t>
      </w:r>
      <w:r>
        <w:rPr>
          <w:spacing w:val="-6"/>
        </w:rPr>
        <w:t xml:space="preserve"> </w:t>
      </w:r>
      <w:r>
        <w:t>самореализация,</w:t>
      </w:r>
      <w:r>
        <w:rPr>
          <w:spacing w:val="-7"/>
        </w:rPr>
        <w:t xml:space="preserve"> </w:t>
      </w:r>
      <w:r>
        <w:t>как</w:t>
      </w:r>
      <w:r>
        <w:rPr>
          <w:spacing w:val="-6"/>
        </w:rPr>
        <w:t xml:space="preserve"> </w:t>
      </w:r>
      <w:r>
        <w:t>вклад</w:t>
      </w:r>
      <w:r>
        <w:rPr>
          <w:spacing w:val="-6"/>
        </w:rPr>
        <w:t xml:space="preserve"> </w:t>
      </w:r>
      <w:r>
        <w:t>в</w:t>
      </w:r>
      <w:r>
        <w:rPr>
          <w:spacing w:val="-7"/>
        </w:rPr>
        <w:t xml:space="preserve"> </w:t>
      </w:r>
      <w:r>
        <w:t>общество.</w:t>
      </w:r>
      <w:r>
        <w:rPr>
          <w:spacing w:val="-2"/>
        </w:rPr>
        <w:t xml:space="preserve"> </w:t>
      </w:r>
      <w:r>
        <w:t>Рассказ</w:t>
      </w:r>
      <w:r>
        <w:rPr>
          <w:spacing w:val="-8"/>
        </w:rPr>
        <w:t xml:space="preserve"> </w:t>
      </w:r>
      <w:r>
        <w:t>о своей</w:t>
      </w:r>
      <w:r>
        <w:rPr>
          <w:spacing w:val="-3"/>
        </w:rPr>
        <w:t xml:space="preserve"> </w:t>
      </w:r>
      <w:r>
        <w:t>будущей</w:t>
      </w:r>
      <w:r>
        <w:rPr>
          <w:spacing w:val="-3"/>
        </w:rPr>
        <w:t xml:space="preserve"> </w:t>
      </w:r>
      <w:r>
        <w:t>профессии. Тематический блок 4. «Родина и патриотизм».</w:t>
      </w:r>
    </w:p>
    <w:p w:rsidR="00EC4929" w:rsidRDefault="00EC4929">
      <w:pPr>
        <w:spacing w:line="242" w:lineRule="auto"/>
        <w:sectPr w:rsidR="00EC4929">
          <w:type w:val="continuous"/>
          <w:pgSz w:w="11900" w:h="16840"/>
          <w:pgMar w:top="1160" w:right="280" w:bottom="280" w:left="720" w:header="720" w:footer="720" w:gutter="0"/>
          <w:cols w:space="720"/>
        </w:sectPr>
      </w:pPr>
    </w:p>
    <w:p w:rsidR="00EC4929" w:rsidRDefault="001B2B69">
      <w:pPr>
        <w:pStyle w:val="a3"/>
        <w:spacing w:before="65"/>
        <w:ind w:left="1224"/>
      </w:pPr>
      <w:r>
        <w:lastRenderedPageBreak/>
        <w:t>Тема</w:t>
      </w:r>
      <w:r>
        <w:rPr>
          <w:spacing w:val="1"/>
        </w:rPr>
        <w:t xml:space="preserve"> </w:t>
      </w:r>
      <w:r>
        <w:t xml:space="preserve">25. </w:t>
      </w:r>
      <w:r>
        <w:rPr>
          <w:spacing w:val="-2"/>
        </w:rPr>
        <w:t>Гражданин.</w:t>
      </w:r>
    </w:p>
    <w:p w:rsidR="00EC4929" w:rsidRDefault="001B2B69">
      <w:pPr>
        <w:pStyle w:val="a3"/>
        <w:spacing w:before="5" w:line="237" w:lineRule="auto"/>
        <w:ind w:right="121" w:firstLine="782"/>
      </w:pPr>
      <w:r>
        <w:t>Родина и гражданство, их взаимосвязь. Что делает человека гражданином. Нравственные качества гражданина.</w:t>
      </w:r>
    </w:p>
    <w:p w:rsidR="00EC4929" w:rsidRDefault="001B2B69">
      <w:pPr>
        <w:pStyle w:val="a3"/>
        <w:spacing w:before="3" w:line="275" w:lineRule="exact"/>
        <w:ind w:left="1224"/>
      </w:pPr>
      <w:r>
        <w:t>Тема</w:t>
      </w:r>
      <w:r>
        <w:rPr>
          <w:spacing w:val="1"/>
        </w:rPr>
        <w:t xml:space="preserve"> </w:t>
      </w:r>
      <w:r>
        <w:t xml:space="preserve">26. </w:t>
      </w:r>
      <w:r>
        <w:rPr>
          <w:spacing w:val="-2"/>
        </w:rPr>
        <w:t>Патриотизм.</w:t>
      </w:r>
    </w:p>
    <w:p w:rsidR="00EC4929" w:rsidRDefault="001B2B69">
      <w:pPr>
        <w:pStyle w:val="a3"/>
        <w:spacing w:line="242" w:lineRule="auto"/>
        <w:ind w:right="130" w:firstLine="782"/>
      </w:pPr>
      <w:r>
        <w:t xml:space="preserve">Патриотизм. Толерантность. Уважение к другим народам и их истории. Важность </w:t>
      </w:r>
      <w:r>
        <w:rPr>
          <w:spacing w:val="-2"/>
        </w:rPr>
        <w:t>патриотизма.</w:t>
      </w:r>
    </w:p>
    <w:p w:rsidR="00EC4929" w:rsidRDefault="001B2B69">
      <w:pPr>
        <w:pStyle w:val="a3"/>
        <w:spacing w:line="271" w:lineRule="exact"/>
        <w:ind w:left="1224"/>
      </w:pPr>
      <w:r>
        <w:t>Тема</w:t>
      </w:r>
      <w:r>
        <w:rPr>
          <w:spacing w:val="-2"/>
        </w:rPr>
        <w:t xml:space="preserve"> </w:t>
      </w:r>
      <w:r>
        <w:t>27.</w:t>
      </w:r>
      <w:r>
        <w:rPr>
          <w:spacing w:val="-3"/>
        </w:rPr>
        <w:t xml:space="preserve"> </w:t>
      </w:r>
      <w:r>
        <w:t>Защита</w:t>
      </w:r>
      <w:r>
        <w:rPr>
          <w:spacing w:val="-2"/>
        </w:rPr>
        <w:t xml:space="preserve"> </w:t>
      </w:r>
      <w:r>
        <w:t>Родины:</w:t>
      </w:r>
      <w:r>
        <w:rPr>
          <w:spacing w:val="-1"/>
        </w:rPr>
        <w:t xml:space="preserve"> </w:t>
      </w:r>
      <w:r>
        <w:t>подвиг</w:t>
      </w:r>
      <w:r>
        <w:rPr>
          <w:spacing w:val="-3"/>
        </w:rPr>
        <w:t xml:space="preserve"> </w:t>
      </w:r>
      <w:r>
        <w:t>или</w:t>
      </w:r>
      <w:r>
        <w:rPr>
          <w:spacing w:val="-4"/>
        </w:rPr>
        <w:t xml:space="preserve"> долг?</w:t>
      </w:r>
    </w:p>
    <w:p w:rsidR="00EC4929" w:rsidRDefault="001B2B69">
      <w:pPr>
        <w:pStyle w:val="a3"/>
        <w:spacing w:before="3" w:line="237" w:lineRule="auto"/>
        <w:ind w:right="120" w:firstLine="782"/>
      </w:pPr>
      <w:r>
        <w:t>Война и мир. Роль знания в защите Родины. Долг гражданина перед обществом. Военные подвиги. Честь. Доблесть.</w:t>
      </w:r>
    </w:p>
    <w:p w:rsidR="00EC4929" w:rsidRDefault="001B2B69">
      <w:pPr>
        <w:pStyle w:val="a3"/>
        <w:spacing w:before="4" w:line="275" w:lineRule="exact"/>
        <w:ind w:left="1224"/>
      </w:pPr>
      <w:r>
        <w:t>Тема</w:t>
      </w:r>
      <w:r>
        <w:rPr>
          <w:spacing w:val="-1"/>
        </w:rPr>
        <w:t xml:space="preserve"> </w:t>
      </w:r>
      <w:r>
        <w:t>28.</w:t>
      </w:r>
      <w:r>
        <w:rPr>
          <w:spacing w:val="-3"/>
        </w:rPr>
        <w:t xml:space="preserve"> </w:t>
      </w:r>
      <w:r>
        <w:t>Государство.</w:t>
      </w:r>
      <w:r>
        <w:rPr>
          <w:spacing w:val="-3"/>
        </w:rPr>
        <w:t xml:space="preserve"> </w:t>
      </w:r>
      <w:r>
        <w:t>Россия</w:t>
      </w:r>
      <w:r>
        <w:rPr>
          <w:spacing w:val="-1"/>
        </w:rPr>
        <w:t xml:space="preserve"> </w:t>
      </w:r>
      <w:r>
        <w:t>-</w:t>
      </w:r>
      <w:r>
        <w:rPr>
          <w:spacing w:val="2"/>
        </w:rPr>
        <w:t xml:space="preserve"> </w:t>
      </w:r>
      <w:r>
        <w:t xml:space="preserve">наша </w:t>
      </w:r>
      <w:r>
        <w:rPr>
          <w:spacing w:val="-2"/>
        </w:rPr>
        <w:t>Родина.</w:t>
      </w:r>
    </w:p>
    <w:p w:rsidR="00EC4929" w:rsidRDefault="001B2B69">
      <w:pPr>
        <w:pStyle w:val="a3"/>
        <w:ind w:right="132" w:firstLine="782"/>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EC4929" w:rsidRDefault="001B2B69">
      <w:pPr>
        <w:pStyle w:val="a3"/>
        <w:spacing w:before="4" w:line="237" w:lineRule="auto"/>
        <w:ind w:left="1224" w:right="3377"/>
      </w:pPr>
      <w:r>
        <w:t>Тема 29. Гражданская идентичность (практическое занятие). Какими</w:t>
      </w:r>
      <w:r>
        <w:rPr>
          <w:spacing w:val="-3"/>
        </w:rPr>
        <w:t xml:space="preserve"> </w:t>
      </w:r>
      <w:r>
        <w:t>качествами должен</w:t>
      </w:r>
      <w:r>
        <w:rPr>
          <w:spacing w:val="-10"/>
        </w:rPr>
        <w:t xml:space="preserve"> </w:t>
      </w:r>
      <w:r>
        <w:t>обладать</w:t>
      </w:r>
      <w:r>
        <w:rPr>
          <w:spacing w:val="-1"/>
        </w:rPr>
        <w:t xml:space="preserve"> </w:t>
      </w:r>
      <w:r>
        <w:t>человек</w:t>
      </w:r>
      <w:r>
        <w:rPr>
          <w:spacing w:val="-3"/>
        </w:rPr>
        <w:t xml:space="preserve"> </w:t>
      </w:r>
      <w:r>
        <w:t>как</w:t>
      </w:r>
      <w:r>
        <w:rPr>
          <w:spacing w:val="-3"/>
        </w:rPr>
        <w:t xml:space="preserve"> </w:t>
      </w:r>
      <w:r>
        <w:rPr>
          <w:spacing w:val="-2"/>
        </w:rPr>
        <w:t>гражданин.</w:t>
      </w:r>
    </w:p>
    <w:p w:rsidR="00EC4929" w:rsidRDefault="001B2B69">
      <w:pPr>
        <w:pStyle w:val="a3"/>
        <w:spacing w:before="5" w:line="237" w:lineRule="auto"/>
        <w:ind w:right="133" w:firstLine="782"/>
      </w:pPr>
      <w:r>
        <w:t>Тема 30. Моя школа и мой класс (практическое занятие). Портрет школы или класса через добрые дела.</w:t>
      </w:r>
    </w:p>
    <w:p w:rsidR="00EC4929" w:rsidRDefault="001B2B69">
      <w:pPr>
        <w:pStyle w:val="a3"/>
        <w:spacing w:before="4" w:line="275" w:lineRule="exact"/>
        <w:ind w:left="1224"/>
      </w:pPr>
      <w:r>
        <w:t>Тема 31.</w:t>
      </w:r>
      <w:r>
        <w:rPr>
          <w:spacing w:val="-1"/>
        </w:rPr>
        <w:t xml:space="preserve"> </w:t>
      </w:r>
      <w:r>
        <w:t>Человек:</w:t>
      </w:r>
      <w:r>
        <w:rPr>
          <w:spacing w:val="1"/>
        </w:rPr>
        <w:t xml:space="preserve"> </w:t>
      </w:r>
      <w:r>
        <w:t>какой</w:t>
      </w:r>
      <w:r>
        <w:rPr>
          <w:spacing w:val="-7"/>
        </w:rPr>
        <w:t xml:space="preserve"> </w:t>
      </w:r>
      <w:r>
        <w:t>он?</w:t>
      </w:r>
      <w:r>
        <w:rPr>
          <w:spacing w:val="-4"/>
        </w:rPr>
        <w:t xml:space="preserve"> </w:t>
      </w:r>
      <w:r>
        <w:t>(практическое</w:t>
      </w:r>
      <w:r>
        <w:rPr>
          <w:spacing w:val="-4"/>
        </w:rPr>
        <w:t xml:space="preserve"> </w:t>
      </w:r>
      <w:r>
        <w:rPr>
          <w:spacing w:val="-2"/>
        </w:rPr>
        <w:t>занятие).</w:t>
      </w:r>
    </w:p>
    <w:p w:rsidR="00EC4929" w:rsidRDefault="001B2B69">
      <w:pPr>
        <w:pStyle w:val="a3"/>
        <w:spacing w:line="242" w:lineRule="auto"/>
        <w:ind w:right="133" w:firstLine="782"/>
      </w:pPr>
      <w:r>
        <w:t xml:space="preserve">Человек. Его образы в культуре. Духовность и нравственность как важнейшие качества </w:t>
      </w:r>
      <w:r>
        <w:rPr>
          <w:spacing w:val="-2"/>
        </w:rPr>
        <w:t>человека.</w:t>
      </w:r>
    </w:p>
    <w:p w:rsidR="00EC4929" w:rsidRDefault="001B2B69">
      <w:pPr>
        <w:pStyle w:val="a3"/>
        <w:spacing w:line="271" w:lineRule="exact"/>
        <w:ind w:left="1224"/>
      </w:pPr>
      <w:r>
        <w:t>Тема</w:t>
      </w:r>
      <w:r>
        <w:rPr>
          <w:spacing w:val="-2"/>
        </w:rPr>
        <w:t xml:space="preserve"> </w:t>
      </w:r>
      <w:r>
        <w:t>31.</w:t>
      </w:r>
      <w:r>
        <w:rPr>
          <w:spacing w:val="-3"/>
        </w:rPr>
        <w:t xml:space="preserve"> </w:t>
      </w:r>
      <w:r>
        <w:t>Человек</w:t>
      </w:r>
      <w:r>
        <w:rPr>
          <w:spacing w:val="-2"/>
        </w:rPr>
        <w:t xml:space="preserve"> </w:t>
      </w:r>
      <w:r>
        <w:t>и</w:t>
      </w:r>
      <w:r>
        <w:rPr>
          <w:spacing w:val="-4"/>
        </w:rPr>
        <w:t xml:space="preserve"> </w:t>
      </w:r>
      <w:r>
        <w:t>культура</w:t>
      </w:r>
      <w:r>
        <w:rPr>
          <w:spacing w:val="-1"/>
        </w:rPr>
        <w:t xml:space="preserve"> </w:t>
      </w:r>
      <w:r>
        <w:rPr>
          <w:spacing w:val="-2"/>
        </w:rPr>
        <w:t>(проект).</w:t>
      </w:r>
    </w:p>
    <w:p w:rsidR="00EC4929" w:rsidRDefault="001B2B69">
      <w:pPr>
        <w:pStyle w:val="a3"/>
        <w:spacing w:before="1" w:line="275" w:lineRule="exact"/>
        <w:ind w:left="1224"/>
      </w:pPr>
      <w:r>
        <w:t>Итоговый</w:t>
      </w:r>
      <w:r>
        <w:rPr>
          <w:spacing w:val="-1"/>
        </w:rPr>
        <w:t xml:space="preserve"> </w:t>
      </w:r>
      <w:r>
        <w:t>проект:</w:t>
      </w:r>
      <w:r>
        <w:rPr>
          <w:spacing w:val="-5"/>
        </w:rPr>
        <w:t xml:space="preserve"> </w:t>
      </w:r>
      <w:r>
        <w:t>«Что</w:t>
      </w:r>
      <w:r>
        <w:rPr>
          <w:spacing w:val="-1"/>
        </w:rPr>
        <w:t xml:space="preserve"> </w:t>
      </w:r>
      <w:r>
        <w:t>значит</w:t>
      </w:r>
      <w:r>
        <w:rPr>
          <w:spacing w:val="-5"/>
        </w:rPr>
        <w:t xml:space="preserve"> </w:t>
      </w:r>
      <w:r>
        <w:t>быть</w:t>
      </w:r>
      <w:r>
        <w:rPr>
          <w:spacing w:val="-3"/>
        </w:rPr>
        <w:t xml:space="preserve"> </w:t>
      </w:r>
      <w:r>
        <w:rPr>
          <w:spacing w:val="-2"/>
        </w:rPr>
        <w:t>человеком?»</w:t>
      </w:r>
    </w:p>
    <w:p w:rsidR="00EC4929" w:rsidRDefault="001B2B69">
      <w:pPr>
        <w:pStyle w:val="a3"/>
        <w:spacing w:line="242" w:lineRule="auto"/>
        <w:ind w:right="127" w:firstLine="782"/>
      </w:pPr>
      <w:r>
        <w:t xml:space="preserve">Планируемые результаты освоения программы по ОДНКНР на уровне основного общего </w:t>
      </w:r>
      <w:r>
        <w:rPr>
          <w:spacing w:val="-2"/>
        </w:rPr>
        <w:t>образования.</w:t>
      </w:r>
    </w:p>
    <w:p w:rsidR="00EC4929" w:rsidRDefault="001B2B69">
      <w:pPr>
        <w:pStyle w:val="a3"/>
        <w:ind w:right="132" w:firstLine="782"/>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C4929" w:rsidRDefault="001B2B69">
      <w:pPr>
        <w:pStyle w:val="a3"/>
        <w:spacing w:line="237" w:lineRule="auto"/>
        <w:ind w:right="131" w:firstLine="782"/>
      </w:pPr>
      <w:r>
        <w:t>Личностные результаты имеют направленность на решение задач воспитания, развития и социализации обучающихся средствами учебного курса.</w:t>
      </w:r>
    </w:p>
    <w:p w:rsidR="00EC4929" w:rsidRDefault="001B2B69">
      <w:pPr>
        <w:pStyle w:val="a3"/>
        <w:spacing w:before="2"/>
        <w:ind w:right="129" w:firstLine="782"/>
      </w:pPr>
      <w:r>
        <w:t>Планируемые личностные</w:t>
      </w:r>
      <w:r>
        <w:rPr>
          <w:spacing w:val="-1"/>
        </w:rPr>
        <w:t xml:space="preserve"> </w:t>
      </w:r>
      <w:r>
        <w:t>результаты</w:t>
      </w:r>
      <w:r>
        <w:rPr>
          <w:spacing w:val="-2"/>
        </w:rPr>
        <w:t xml:space="preserve"> </w:t>
      </w:r>
      <w:r>
        <w:t>освоения курса</w:t>
      </w:r>
      <w:r>
        <w:rPr>
          <w:spacing w:val="-1"/>
        </w:rPr>
        <w:t xml:space="preserve"> </w:t>
      </w:r>
      <w:r>
        <w:t>представляют собой</w:t>
      </w:r>
      <w:r>
        <w:rPr>
          <w:spacing w:val="-3"/>
        </w:rPr>
        <w:t xml:space="preserve"> </w:t>
      </w:r>
      <w:r>
        <w:t>систему</w:t>
      </w:r>
      <w:r>
        <w:rPr>
          <w:spacing w:val="-9"/>
        </w:rPr>
        <w:t xml:space="preserve"> </w:t>
      </w:r>
      <w:r>
        <w:t>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EC4929" w:rsidRDefault="001B2B69">
      <w:pPr>
        <w:pStyle w:val="a3"/>
        <w:spacing w:line="242" w:lineRule="auto"/>
        <w:ind w:right="134" w:firstLine="782"/>
      </w:pPr>
      <w:r>
        <w:t xml:space="preserve">Личностные результаты освоения курса достигаются в единстве учебной и воспитательной </w:t>
      </w:r>
      <w:r>
        <w:rPr>
          <w:spacing w:val="-2"/>
        </w:rPr>
        <w:t>деятельности.</w:t>
      </w:r>
    </w:p>
    <w:p w:rsidR="00EC4929" w:rsidRDefault="001B2B69">
      <w:pPr>
        <w:pStyle w:val="a3"/>
        <w:spacing w:line="271" w:lineRule="exact"/>
        <w:ind w:left="1224"/>
      </w:pPr>
      <w:r>
        <w:t>Личностные</w:t>
      </w:r>
      <w:r>
        <w:rPr>
          <w:spacing w:val="-4"/>
        </w:rPr>
        <w:t xml:space="preserve"> </w:t>
      </w:r>
      <w:r>
        <w:t>результаты</w:t>
      </w:r>
      <w:r>
        <w:rPr>
          <w:spacing w:val="-6"/>
        </w:rPr>
        <w:t xml:space="preserve"> </w:t>
      </w:r>
      <w:r>
        <w:t>освоения</w:t>
      </w:r>
      <w:r>
        <w:rPr>
          <w:spacing w:val="-7"/>
        </w:rPr>
        <w:t xml:space="preserve"> </w:t>
      </w:r>
      <w:r>
        <w:t>курса</w:t>
      </w:r>
      <w:r>
        <w:rPr>
          <w:spacing w:val="-3"/>
        </w:rPr>
        <w:t xml:space="preserve"> </w:t>
      </w:r>
      <w:r>
        <w:rPr>
          <w:spacing w:val="-2"/>
        </w:rPr>
        <w:t>включают:</w:t>
      </w:r>
    </w:p>
    <w:p w:rsidR="00EC4929" w:rsidRDefault="001B2B69">
      <w:pPr>
        <w:pStyle w:val="a3"/>
        <w:spacing w:before="1" w:line="275" w:lineRule="exact"/>
        <w:ind w:left="1224"/>
      </w:pPr>
      <w:r>
        <w:t>осознание</w:t>
      </w:r>
      <w:r>
        <w:rPr>
          <w:spacing w:val="-3"/>
        </w:rPr>
        <w:t xml:space="preserve"> </w:t>
      </w:r>
      <w:r>
        <w:t>российской</w:t>
      </w:r>
      <w:r>
        <w:rPr>
          <w:spacing w:val="-2"/>
        </w:rPr>
        <w:t xml:space="preserve"> </w:t>
      </w:r>
      <w:r>
        <w:t>гражданской</w:t>
      </w:r>
      <w:r>
        <w:rPr>
          <w:spacing w:val="-5"/>
        </w:rPr>
        <w:t xml:space="preserve"> </w:t>
      </w:r>
      <w:r>
        <w:rPr>
          <w:spacing w:val="-2"/>
        </w:rPr>
        <w:t>идентичности;</w:t>
      </w:r>
    </w:p>
    <w:p w:rsidR="00EC4929" w:rsidRDefault="001B2B69">
      <w:pPr>
        <w:pStyle w:val="a3"/>
        <w:spacing w:line="242" w:lineRule="auto"/>
        <w:ind w:right="131" w:firstLine="782"/>
      </w:pPr>
      <w:r>
        <w:t xml:space="preserve">готовность обучающихся к саморазвитию, самостоятельности и личностному </w:t>
      </w:r>
      <w:r>
        <w:rPr>
          <w:spacing w:val="-2"/>
        </w:rPr>
        <w:t>самоопределению;</w:t>
      </w:r>
    </w:p>
    <w:p w:rsidR="00EC4929" w:rsidRDefault="001B2B69">
      <w:pPr>
        <w:pStyle w:val="a3"/>
        <w:spacing w:line="271" w:lineRule="exact"/>
        <w:ind w:left="1224"/>
      </w:pPr>
      <w:r>
        <w:t>ценность</w:t>
      </w:r>
      <w:r>
        <w:rPr>
          <w:spacing w:val="-1"/>
        </w:rPr>
        <w:t xml:space="preserve"> </w:t>
      </w:r>
      <w:r>
        <w:t>самостоятельности</w:t>
      </w:r>
      <w:r>
        <w:rPr>
          <w:spacing w:val="-5"/>
        </w:rPr>
        <w:t xml:space="preserve"> </w:t>
      </w:r>
      <w:r>
        <w:t xml:space="preserve">и </w:t>
      </w:r>
      <w:r>
        <w:rPr>
          <w:spacing w:val="-2"/>
        </w:rPr>
        <w:t>инициативы;</w:t>
      </w:r>
    </w:p>
    <w:p w:rsidR="00EC4929" w:rsidRDefault="001B2B69">
      <w:pPr>
        <w:pStyle w:val="a3"/>
        <w:spacing w:before="3" w:line="237" w:lineRule="auto"/>
        <w:ind w:left="1224" w:right="127"/>
      </w:pPr>
      <w:r>
        <w:t>наличие мотивации к целенаправленной социально значимой деятельности; сформированность</w:t>
      </w:r>
      <w:r>
        <w:rPr>
          <w:spacing w:val="51"/>
        </w:rPr>
        <w:t xml:space="preserve"> </w:t>
      </w:r>
      <w:r>
        <w:t>внутренней</w:t>
      </w:r>
      <w:r>
        <w:rPr>
          <w:spacing w:val="52"/>
        </w:rPr>
        <w:t xml:space="preserve"> </w:t>
      </w:r>
      <w:r>
        <w:t>позиции</w:t>
      </w:r>
      <w:r>
        <w:rPr>
          <w:spacing w:val="53"/>
        </w:rPr>
        <w:t xml:space="preserve"> </w:t>
      </w:r>
      <w:r>
        <w:t>личности</w:t>
      </w:r>
      <w:r>
        <w:rPr>
          <w:spacing w:val="53"/>
        </w:rPr>
        <w:t xml:space="preserve"> </w:t>
      </w:r>
      <w:r>
        <w:t>как</w:t>
      </w:r>
      <w:r>
        <w:rPr>
          <w:spacing w:val="45"/>
        </w:rPr>
        <w:t xml:space="preserve"> </w:t>
      </w:r>
      <w:r>
        <w:t>особого</w:t>
      </w:r>
      <w:r>
        <w:rPr>
          <w:spacing w:val="52"/>
        </w:rPr>
        <w:t xml:space="preserve"> </w:t>
      </w:r>
      <w:r>
        <w:t>ценностного</w:t>
      </w:r>
      <w:r>
        <w:rPr>
          <w:spacing w:val="51"/>
        </w:rPr>
        <w:t xml:space="preserve"> </w:t>
      </w:r>
      <w:r>
        <w:t>отношения</w:t>
      </w:r>
      <w:r>
        <w:rPr>
          <w:spacing w:val="52"/>
        </w:rPr>
        <w:t xml:space="preserve"> </w:t>
      </w:r>
      <w:r>
        <w:rPr>
          <w:spacing w:val="-10"/>
        </w:rPr>
        <w:t>к</w:t>
      </w:r>
    </w:p>
    <w:p w:rsidR="00EC4929" w:rsidRDefault="001B2B69">
      <w:pPr>
        <w:pStyle w:val="a3"/>
        <w:spacing w:before="4" w:line="275" w:lineRule="exact"/>
      </w:pPr>
      <w:r>
        <w:t>себе, окружающим</w:t>
      </w:r>
      <w:r>
        <w:rPr>
          <w:spacing w:val="-1"/>
        </w:rPr>
        <w:t xml:space="preserve"> </w:t>
      </w:r>
      <w:r>
        <w:t>людям</w:t>
      </w:r>
      <w:r>
        <w:rPr>
          <w:spacing w:val="-1"/>
        </w:rPr>
        <w:t xml:space="preserve"> </w:t>
      </w:r>
      <w:r>
        <w:t>и</w:t>
      </w:r>
      <w:r>
        <w:rPr>
          <w:spacing w:val="-5"/>
        </w:rPr>
        <w:t xml:space="preserve"> </w:t>
      </w:r>
      <w:r>
        <w:t>жизни</w:t>
      </w:r>
      <w:r>
        <w:rPr>
          <w:spacing w:val="-6"/>
        </w:rPr>
        <w:t xml:space="preserve"> </w:t>
      </w:r>
      <w:r>
        <w:t xml:space="preserve">в </w:t>
      </w:r>
      <w:r>
        <w:rPr>
          <w:spacing w:val="-2"/>
        </w:rPr>
        <w:t>целом.</w:t>
      </w:r>
    </w:p>
    <w:p w:rsidR="00EC4929" w:rsidRDefault="001B2B69">
      <w:pPr>
        <w:pStyle w:val="a3"/>
        <w:spacing w:line="242" w:lineRule="auto"/>
        <w:ind w:right="132" w:firstLine="782"/>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EC4929" w:rsidRDefault="001B2B69">
      <w:pPr>
        <w:pStyle w:val="a3"/>
        <w:spacing w:line="271" w:lineRule="exact"/>
        <w:ind w:left="1224"/>
      </w:pPr>
      <w:r>
        <w:t>патриотического</w:t>
      </w:r>
      <w:r>
        <w:rPr>
          <w:spacing w:val="-1"/>
        </w:rPr>
        <w:t xml:space="preserve"> </w:t>
      </w:r>
      <w:r>
        <w:rPr>
          <w:spacing w:val="-2"/>
        </w:rPr>
        <w:t>воспитания:</w:t>
      </w:r>
    </w:p>
    <w:p w:rsidR="00EC4929" w:rsidRDefault="001B2B69">
      <w:pPr>
        <w:pStyle w:val="a3"/>
        <w:spacing w:before="1"/>
        <w:ind w:right="126" w:firstLine="782"/>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w:t>
      </w:r>
      <w:r>
        <w:rPr>
          <w:spacing w:val="-15"/>
        </w:rPr>
        <w:t xml:space="preserve"> </w:t>
      </w:r>
      <w:r>
        <w:t>многонационального</w:t>
      </w:r>
      <w:r>
        <w:rPr>
          <w:spacing w:val="-6"/>
        </w:rPr>
        <w:t xml:space="preserve"> </w:t>
      </w:r>
      <w:r>
        <w:t>народа</w:t>
      </w:r>
      <w:r>
        <w:rPr>
          <w:spacing w:val="-12"/>
        </w:rPr>
        <w:t xml:space="preserve"> </w:t>
      </w:r>
      <w:r>
        <w:t>России</w:t>
      </w:r>
      <w:r>
        <w:rPr>
          <w:spacing w:val="-5"/>
        </w:rPr>
        <w:t xml:space="preserve"> </w:t>
      </w:r>
      <w:r>
        <w:t>через</w:t>
      </w:r>
      <w:r>
        <w:rPr>
          <w:spacing w:val="-5"/>
        </w:rPr>
        <w:t xml:space="preserve"> </w:t>
      </w:r>
      <w:r>
        <w:t>представления</w:t>
      </w:r>
      <w:r>
        <w:rPr>
          <w:spacing w:val="-15"/>
        </w:rPr>
        <w:t xml:space="preserve"> </w:t>
      </w:r>
      <w:r>
        <w:t>об</w:t>
      </w:r>
      <w:r>
        <w:rPr>
          <w:spacing w:val="-8"/>
        </w:rPr>
        <w:t xml:space="preserve"> </w:t>
      </w:r>
      <w:r>
        <w:t>исторической</w:t>
      </w:r>
      <w:r>
        <w:rPr>
          <w:spacing w:val="-5"/>
        </w:rPr>
        <w:t xml:space="preserve"> </w:t>
      </w:r>
      <w:r>
        <w:t>роли</w:t>
      </w:r>
      <w:r>
        <w:rPr>
          <w:spacing w:val="-9"/>
        </w:rPr>
        <w:t xml:space="preserve"> </w:t>
      </w:r>
      <w:r>
        <w:t>культур народов России, традиционных религий, духовно-нравственных ценностей в становлении российской государственности;</w:t>
      </w:r>
    </w:p>
    <w:p w:rsidR="00EC4929" w:rsidRDefault="001B2B69">
      <w:pPr>
        <w:pStyle w:val="a3"/>
        <w:spacing w:line="274" w:lineRule="exact"/>
        <w:ind w:left="1224"/>
      </w:pPr>
      <w:r>
        <w:t>гражданского</w:t>
      </w:r>
      <w:r>
        <w:rPr>
          <w:spacing w:val="-2"/>
        </w:rPr>
        <w:t xml:space="preserve"> воспитания:</w:t>
      </w:r>
    </w:p>
    <w:p w:rsidR="00EC4929" w:rsidRDefault="001B2B69">
      <w:pPr>
        <w:pStyle w:val="a3"/>
        <w:spacing w:before="3"/>
        <w:ind w:right="134" w:firstLine="782"/>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w:t>
      </w:r>
      <w:r>
        <w:rPr>
          <w:spacing w:val="46"/>
        </w:rPr>
        <w:t xml:space="preserve"> </w:t>
      </w:r>
      <w:r>
        <w:t>норм</w:t>
      </w:r>
      <w:r>
        <w:rPr>
          <w:spacing w:val="48"/>
        </w:rPr>
        <w:t xml:space="preserve"> </w:t>
      </w:r>
      <w:r>
        <w:t>морали,</w:t>
      </w:r>
      <w:r>
        <w:rPr>
          <w:spacing w:val="49"/>
        </w:rPr>
        <w:t xml:space="preserve"> </w:t>
      </w:r>
      <w:r>
        <w:t>нравственных</w:t>
      </w:r>
      <w:r>
        <w:rPr>
          <w:spacing w:val="47"/>
        </w:rPr>
        <w:t xml:space="preserve"> </w:t>
      </w:r>
      <w:r>
        <w:t>и</w:t>
      </w:r>
      <w:r>
        <w:rPr>
          <w:spacing w:val="48"/>
        </w:rPr>
        <w:t xml:space="preserve"> </w:t>
      </w:r>
      <w:r>
        <w:t>духовных</w:t>
      </w:r>
      <w:r>
        <w:rPr>
          <w:spacing w:val="46"/>
        </w:rPr>
        <w:t xml:space="preserve"> </w:t>
      </w:r>
      <w:r>
        <w:t>идеалов,</w:t>
      </w:r>
      <w:r>
        <w:rPr>
          <w:spacing w:val="49"/>
        </w:rPr>
        <w:t xml:space="preserve"> </w:t>
      </w:r>
      <w:r>
        <w:t>хранимых</w:t>
      </w:r>
      <w:r>
        <w:rPr>
          <w:spacing w:val="47"/>
        </w:rPr>
        <w:t xml:space="preserve"> </w:t>
      </w:r>
      <w:r>
        <w:t>в</w:t>
      </w:r>
      <w:r>
        <w:rPr>
          <w:spacing w:val="49"/>
        </w:rPr>
        <w:t xml:space="preserve"> </w:t>
      </w:r>
      <w:r>
        <w:t>культурных</w:t>
      </w:r>
      <w:r>
        <w:rPr>
          <w:spacing w:val="47"/>
        </w:rPr>
        <w:t xml:space="preserve"> </w:t>
      </w:r>
      <w:r>
        <w:rPr>
          <w:spacing w:val="-2"/>
        </w:rPr>
        <w:t>традициях</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36"/>
      </w:pPr>
      <w:r>
        <w:lastRenderedPageBreak/>
        <w:t>народов</w:t>
      </w:r>
      <w:r>
        <w:rPr>
          <w:spacing w:val="-15"/>
        </w:rPr>
        <w:t xml:space="preserve"> </w:t>
      </w:r>
      <w:r>
        <w:t>России,</w:t>
      </w:r>
      <w:r>
        <w:rPr>
          <w:spacing w:val="-15"/>
        </w:rPr>
        <w:t xml:space="preserve"> </w:t>
      </w:r>
      <w:r>
        <w:t>готовность</w:t>
      </w:r>
      <w:r>
        <w:rPr>
          <w:spacing w:val="-15"/>
        </w:rPr>
        <w:t xml:space="preserve"> </w:t>
      </w:r>
      <w:r>
        <w:t>на</w:t>
      </w:r>
      <w:r>
        <w:rPr>
          <w:spacing w:val="-14"/>
        </w:rPr>
        <w:t xml:space="preserve"> </w:t>
      </w:r>
      <w:r>
        <w:t>их</w:t>
      </w:r>
      <w:r>
        <w:rPr>
          <w:spacing w:val="-15"/>
        </w:rPr>
        <w:t xml:space="preserve"> </w:t>
      </w:r>
      <w:r>
        <w:t>основе</w:t>
      </w:r>
      <w:r>
        <w:rPr>
          <w:spacing w:val="-15"/>
        </w:rPr>
        <w:t xml:space="preserve"> </w:t>
      </w:r>
      <w:r>
        <w:t>к</w:t>
      </w:r>
      <w:r>
        <w:rPr>
          <w:spacing w:val="-12"/>
        </w:rPr>
        <w:t xml:space="preserve"> </w:t>
      </w:r>
      <w:r>
        <w:t>сознательному</w:t>
      </w:r>
      <w:r>
        <w:rPr>
          <w:spacing w:val="-15"/>
        </w:rPr>
        <w:t xml:space="preserve"> </w:t>
      </w:r>
      <w:r>
        <w:t>самоограничению</w:t>
      </w:r>
      <w:r>
        <w:rPr>
          <w:spacing w:val="-15"/>
        </w:rPr>
        <w:t xml:space="preserve"> </w:t>
      </w:r>
      <w:r>
        <w:t>в</w:t>
      </w:r>
      <w:r>
        <w:rPr>
          <w:spacing w:val="-9"/>
        </w:rPr>
        <w:t xml:space="preserve"> </w:t>
      </w:r>
      <w:r>
        <w:t>поступках,</w:t>
      </w:r>
      <w:r>
        <w:rPr>
          <w:spacing w:val="-9"/>
        </w:rPr>
        <w:t xml:space="preserve"> </w:t>
      </w:r>
      <w:r>
        <w:t>поведении, расточительном потребительстве;</w:t>
      </w:r>
    </w:p>
    <w:p w:rsidR="00EC4929" w:rsidRDefault="001B2B69">
      <w:pPr>
        <w:pStyle w:val="a3"/>
        <w:ind w:right="138" w:firstLine="758"/>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EC4929" w:rsidRDefault="001B2B69">
      <w:pPr>
        <w:pStyle w:val="a3"/>
        <w:tabs>
          <w:tab w:val="left" w:pos="3558"/>
          <w:tab w:val="left" w:pos="6540"/>
          <w:tab w:val="left" w:pos="9335"/>
        </w:tabs>
        <w:spacing w:line="237" w:lineRule="auto"/>
        <w:ind w:right="424" w:firstLine="758"/>
      </w:pPr>
      <w:r>
        <w:rPr>
          <w:spacing w:val="-2"/>
        </w:rPr>
        <w:t>воспитание</w:t>
      </w:r>
      <w:r>
        <w:tab/>
      </w:r>
      <w:r>
        <w:rPr>
          <w:spacing w:val="-2"/>
        </w:rPr>
        <w:t>веротерпимости,</w:t>
      </w:r>
      <w:r>
        <w:tab/>
      </w:r>
      <w:r>
        <w:rPr>
          <w:spacing w:val="-2"/>
        </w:rPr>
        <w:t>уважительного</w:t>
      </w:r>
      <w:r>
        <w:tab/>
      </w:r>
      <w:r>
        <w:rPr>
          <w:spacing w:val="-2"/>
        </w:rPr>
        <w:t xml:space="preserve">отношения </w:t>
      </w:r>
      <w:r>
        <w:t>к религиозным чувствам, взглядам людей или их отсутствию;</w:t>
      </w:r>
    </w:p>
    <w:p w:rsidR="00EC4929" w:rsidRDefault="001B2B69">
      <w:pPr>
        <w:pStyle w:val="a3"/>
        <w:spacing w:before="3" w:line="275" w:lineRule="exact"/>
        <w:ind w:left="1200"/>
      </w:pPr>
      <w:r>
        <w:t>ценности</w:t>
      </w:r>
      <w:r>
        <w:rPr>
          <w:spacing w:val="-5"/>
        </w:rPr>
        <w:t xml:space="preserve"> </w:t>
      </w:r>
      <w:r>
        <w:t xml:space="preserve">познавательной </w:t>
      </w:r>
      <w:r>
        <w:rPr>
          <w:spacing w:val="-2"/>
        </w:rPr>
        <w:t>деятельности:</w:t>
      </w:r>
    </w:p>
    <w:p w:rsidR="00EC4929" w:rsidRDefault="001B2B69">
      <w:pPr>
        <w:pStyle w:val="a3"/>
        <w:ind w:right="132" w:firstLine="758"/>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C4929" w:rsidRDefault="001B2B69">
      <w:pPr>
        <w:pStyle w:val="a3"/>
        <w:spacing w:before="2"/>
        <w:ind w:right="130" w:firstLine="758"/>
      </w:pPr>
      <w: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w:t>
      </w:r>
      <w:r>
        <w:rPr>
          <w:spacing w:val="-2"/>
        </w:rPr>
        <w:t>самосовершенствованию;</w:t>
      </w:r>
    </w:p>
    <w:p w:rsidR="00EC4929" w:rsidRDefault="001B2B69">
      <w:pPr>
        <w:pStyle w:val="a3"/>
        <w:spacing w:before="2" w:line="237" w:lineRule="auto"/>
        <w:ind w:right="140" w:firstLine="758"/>
      </w:pPr>
      <w:r>
        <w:t>воспитание веротерпимости, уважительного отношения к религиозным чувствам, взглядам людей или их отсутствию;</w:t>
      </w:r>
    </w:p>
    <w:p w:rsidR="00EC4929" w:rsidRDefault="001B2B69">
      <w:pPr>
        <w:pStyle w:val="a3"/>
        <w:spacing w:before="4" w:line="275" w:lineRule="exact"/>
        <w:ind w:left="1200"/>
      </w:pPr>
      <w:r>
        <w:t>духовно-нравственного</w:t>
      </w:r>
      <w:r>
        <w:rPr>
          <w:spacing w:val="-6"/>
        </w:rPr>
        <w:t xml:space="preserve"> </w:t>
      </w:r>
      <w:r>
        <w:rPr>
          <w:spacing w:val="-2"/>
        </w:rPr>
        <w:t>воспитания.</w:t>
      </w:r>
    </w:p>
    <w:p w:rsidR="00EC4929" w:rsidRDefault="001B2B69">
      <w:pPr>
        <w:pStyle w:val="a3"/>
        <w:ind w:right="133" w:firstLine="758"/>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EC4929" w:rsidRDefault="001B2B69">
      <w:pPr>
        <w:pStyle w:val="a3"/>
        <w:spacing w:before="3" w:line="237" w:lineRule="auto"/>
        <w:ind w:right="145" w:firstLine="758"/>
      </w:pPr>
      <w:r>
        <w:t>освоение социальных</w:t>
      </w:r>
      <w:r>
        <w:rPr>
          <w:spacing w:val="-2"/>
        </w:rPr>
        <w:t xml:space="preserve"> </w:t>
      </w:r>
      <w:r>
        <w:t>норм, правил поведения, ролей и форм социальной жизни</w:t>
      </w:r>
      <w:r>
        <w:rPr>
          <w:spacing w:val="-1"/>
        </w:rPr>
        <w:t xml:space="preserve"> </w:t>
      </w:r>
      <w:r>
        <w:t>в группах и сообществах, включая взрослые и социальные сообщества;</w:t>
      </w:r>
    </w:p>
    <w:p w:rsidR="00EC4929" w:rsidRDefault="001B2B69">
      <w:pPr>
        <w:pStyle w:val="a3"/>
        <w:spacing w:before="4"/>
        <w:ind w:right="131" w:firstLine="758"/>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EC4929" w:rsidRDefault="001B2B69">
      <w:pPr>
        <w:pStyle w:val="a3"/>
        <w:ind w:right="128" w:firstLine="758"/>
      </w:pPr>
      <w: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w:t>
      </w:r>
      <w:r>
        <w:rPr>
          <w:spacing w:val="-2"/>
        </w:rPr>
        <w:t xml:space="preserve"> </w:t>
      </w:r>
      <w:r>
        <w:t>использовать</w:t>
      </w:r>
      <w:r>
        <w:rPr>
          <w:spacing w:val="-2"/>
        </w:rPr>
        <w:t xml:space="preserve"> </w:t>
      </w:r>
      <w:r>
        <w:t>в</w:t>
      </w:r>
      <w:r>
        <w:rPr>
          <w:spacing w:val="-1"/>
        </w:rPr>
        <w:t xml:space="preserve"> </w:t>
      </w:r>
      <w:r>
        <w:t>учебной, познавательной</w:t>
      </w:r>
      <w:r>
        <w:rPr>
          <w:spacing w:val="-2"/>
        </w:rPr>
        <w:t xml:space="preserve"> </w:t>
      </w:r>
      <w:r>
        <w:t>и социальной</w:t>
      </w:r>
      <w:r>
        <w:rPr>
          <w:spacing w:val="-2"/>
        </w:rPr>
        <w:t xml:space="preserve"> </w:t>
      </w:r>
      <w:r>
        <w:t>практике,</w:t>
      </w:r>
      <w:r>
        <w:rPr>
          <w:spacing w:val="-1"/>
        </w:rPr>
        <w:t xml:space="preserve"> </w:t>
      </w:r>
      <w:r>
        <w:t>готовность</w:t>
      </w:r>
      <w:r>
        <w:rPr>
          <w:spacing w:val="-2"/>
        </w:rPr>
        <w:t xml:space="preserve"> </w:t>
      </w:r>
      <w:r>
        <w:t>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w:t>
      </w:r>
      <w:r>
        <w:rPr>
          <w:spacing w:val="-1"/>
        </w:rPr>
        <w:t xml:space="preserve"> </w:t>
      </w:r>
      <w:r>
        <w:t>учётом назначения информации и её аудитории.</w:t>
      </w:r>
    </w:p>
    <w:p w:rsidR="00EC4929" w:rsidRDefault="001B2B69">
      <w:pPr>
        <w:pStyle w:val="a3"/>
        <w:ind w:right="134" w:firstLine="758"/>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C4929" w:rsidRDefault="001B2B69">
      <w:pPr>
        <w:pStyle w:val="a3"/>
        <w:spacing w:before="2"/>
        <w:ind w:right="142" w:firstLine="758"/>
      </w:pPr>
      <w:r>
        <w:t xml:space="preserve">У обучающегося будут сформированы следующие познавательные универсальные учебные </w:t>
      </w:r>
      <w:r>
        <w:rPr>
          <w:spacing w:val="-2"/>
        </w:rPr>
        <w:t>действия:</w:t>
      </w:r>
    </w:p>
    <w:p w:rsidR="00EC4929" w:rsidRDefault="001B2B69">
      <w:pPr>
        <w:pStyle w:val="a3"/>
        <w:tabs>
          <w:tab w:val="left" w:pos="3097"/>
          <w:tab w:val="left" w:pos="5464"/>
          <w:tab w:val="left" w:pos="8787"/>
        </w:tabs>
        <w:spacing w:before="2" w:line="237" w:lineRule="auto"/>
        <w:ind w:right="138" w:firstLine="758"/>
      </w:pPr>
      <w:r>
        <w:t xml:space="preserve">умение определять понятия, создавать обобщения, устанавливать аналогии, </w:t>
      </w:r>
      <w:r>
        <w:rPr>
          <w:spacing w:val="-2"/>
        </w:rPr>
        <w:t>классифицировать,</w:t>
      </w:r>
      <w:r>
        <w:tab/>
      </w:r>
      <w:r>
        <w:rPr>
          <w:spacing w:val="-2"/>
        </w:rPr>
        <w:t>самостоятельно</w:t>
      </w:r>
      <w:r>
        <w:tab/>
        <w:t>выбирать основания</w:t>
      </w:r>
      <w:r>
        <w:tab/>
        <w:t>и критерии</w:t>
      </w:r>
    </w:p>
    <w:p w:rsidR="00EC4929" w:rsidRDefault="001B2B69">
      <w:pPr>
        <w:pStyle w:val="a3"/>
        <w:spacing w:before="4"/>
        <w:ind w:right="135"/>
      </w:pPr>
      <w:r>
        <w:t>для</w:t>
      </w:r>
      <w:r>
        <w:rPr>
          <w:spacing w:val="-2"/>
        </w:rPr>
        <w:t xml:space="preserve"> </w:t>
      </w:r>
      <w:r>
        <w:t>классификации, устанавливать</w:t>
      </w:r>
      <w:r>
        <w:rPr>
          <w:spacing w:val="-1"/>
        </w:rPr>
        <w:t xml:space="preserve"> </w:t>
      </w:r>
      <w:r>
        <w:t>причинно-следственные</w:t>
      </w:r>
      <w:r>
        <w:rPr>
          <w:spacing w:val="-3"/>
        </w:rPr>
        <w:t xml:space="preserve"> </w:t>
      </w:r>
      <w:r>
        <w:t>связи,</w:t>
      </w:r>
      <w:r>
        <w:rPr>
          <w:spacing w:val="-5"/>
        </w:rPr>
        <w:t xml:space="preserve"> </w:t>
      </w:r>
      <w:r>
        <w:t>строить</w:t>
      </w:r>
      <w:r>
        <w:rPr>
          <w:spacing w:val="-2"/>
        </w:rPr>
        <w:t xml:space="preserve"> </w:t>
      </w:r>
      <w:r>
        <w:t>логическое</w:t>
      </w:r>
      <w:r>
        <w:rPr>
          <w:spacing w:val="-7"/>
        </w:rPr>
        <w:t xml:space="preserve"> </w:t>
      </w:r>
      <w:r>
        <w:t>рассуждение, умозаключение (индуктивное, дедуктивное, по аналогии) и проводить выводы (логические универсальные учебные действия);</w:t>
      </w:r>
    </w:p>
    <w:p w:rsidR="00EC4929" w:rsidRDefault="001B2B69">
      <w:pPr>
        <w:pStyle w:val="a3"/>
        <w:spacing w:line="242" w:lineRule="auto"/>
        <w:ind w:firstLine="758"/>
        <w:jc w:val="left"/>
      </w:pPr>
      <w:r>
        <w:t>умение</w:t>
      </w:r>
      <w:r>
        <w:rPr>
          <w:spacing w:val="40"/>
        </w:rPr>
        <w:t xml:space="preserve"> </w:t>
      </w:r>
      <w:r>
        <w:t>создавать,</w:t>
      </w:r>
      <w:r>
        <w:rPr>
          <w:spacing w:val="40"/>
        </w:rPr>
        <w:t xml:space="preserve"> </w:t>
      </w:r>
      <w:r>
        <w:t>применять</w:t>
      </w:r>
      <w:r>
        <w:rPr>
          <w:spacing w:val="40"/>
        </w:rPr>
        <w:t xml:space="preserve"> </w:t>
      </w:r>
      <w:r>
        <w:t>и</w:t>
      </w:r>
      <w:r>
        <w:rPr>
          <w:spacing w:val="40"/>
        </w:rPr>
        <w:t xml:space="preserve"> </w:t>
      </w:r>
      <w:r>
        <w:t>преобразовывать</w:t>
      </w:r>
      <w:r>
        <w:rPr>
          <w:spacing w:val="40"/>
        </w:rPr>
        <w:t xml:space="preserve"> </w:t>
      </w:r>
      <w:r>
        <w:t>знаки</w:t>
      </w:r>
      <w:r>
        <w:rPr>
          <w:spacing w:val="40"/>
        </w:rPr>
        <w:t xml:space="preserve"> </w:t>
      </w:r>
      <w:r>
        <w:t>и</w:t>
      </w:r>
      <w:r>
        <w:rPr>
          <w:spacing w:val="40"/>
        </w:rPr>
        <w:t xml:space="preserve"> </w:t>
      </w:r>
      <w:r>
        <w:t>символы,</w:t>
      </w:r>
      <w:r>
        <w:rPr>
          <w:spacing w:val="40"/>
        </w:rPr>
        <w:t xml:space="preserve"> </w:t>
      </w:r>
      <w:r>
        <w:t>модели</w:t>
      </w:r>
      <w:r>
        <w:rPr>
          <w:spacing w:val="40"/>
        </w:rPr>
        <w:t xml:space="preserve"> </w:t>
      </w:r>
      <w:r>
        <w:t>и</w:t>
      </w:r>
      <w:r>
        <w:rPr>
          <w:spacing w:val="40"/>
        </w:rPr>
        <w:t xml:space="preserve"> </w:t>
      </w:r>
      <w:r>
        <w:t>схемы</w:t>
      </w:r>
      <w:r>
        <w:rPr>
          <w:spacing w:val="40"/>
        </w:rPr>
        <w:t xml:space="preserve"> </w:t>
      </w:r>
      <w:r>
        <w:t>для решения учебных и познавательных задач (знаково-символические/моделирование);</w:t>
      </w:r>
    </w:p>
    <w:p w:rsidR="00EC4929" w:rsidRDefault="001B2B69">
      <w:pPr>
        <w:pStyle w:val="a3"/>
        <w:spacing w:line="270" w:lineRule="exact"/>
        <w:ind w:left="1200"/>
        <w:jc w:val="left"/>
      </w:pPr>
      <w:r>
        <w:t>смысловое</w:t>
      </w:r>
      <w:r>
        <w:rPr>
          <w:spacing w:val="2"/>
        </w:rPr>
        <w:t xml:space="preserve"> </w:t>
      </w:r>
      <w:r>
        <w:rPr>
          <w:spacing w:val="-2"/>
        </w:rPr>
        <w:t>чтение;</w:t>
      </w:r>
    </w:p>
    <w:p w:rsidR="00EC4929" w:rsidRDefault="001B2B69">
      <w:pPr>
        <w:pStyle w:val="a3"/>
        <w:spacing w:before="3" w:line="237" w:lineRule="auto"/>
        <w:ind w:firstLine="758"/>
        <w:jc w:val="left"/>
      </w:pPr>
      <w:r>
        <w:t>развитие</w:t>
      </w:r>
      <w:r>
        <w:rPr>
          <w:spacing w:val="40"/>
        </w:rPr>
        <w:t xml:space="preserve"> </w:t>
      </w:r>
      <w:r>
        <w:t>мотивации</w:t>
      </w:r>
      <w:r>
        <w:rPr>
          <w:spacing w:val="40"/>
        </w:rPr>
        <w:t xml:space="preserve"> </w:t>
      </w:r>
      <w:r>
        <w:t>к</w:t>
      </w:r>
      <w:r>
        <w:rPr>
          <w:spacing w:val="35"/>
        </w:rPr>
        <w:t xml:space="preserve"> </w:t>
      </w:r>
      <w:r>
        <w:t>овладению</w:t>
      </w:r>
      <w:r>
        <w:rPr>
          <w:spacing w:val="39"/>
        </w:rPr>
        <w:t xml:space="preserve"> </w:t>
      </w:r>
      <w:r>
        <w:t>культурой</w:t>
      </w:r>
      <w:r>
        <w:rPr>
          <w:spacing w:val="37"/>
        </w:rPr>
        <w:t xml:space="preserve"> </w:t>
      </w:r>
      <w:r>
        <w:t>активного</w:t>
      </w:r>
      <w:r>
        <w:rPr>
          <w:spacing w:val="40"/>
        </w:rPr>
        <w:t xml:space="preserve"> </w:t>
      </w:r>
      <w:r>
        <w:t>использования</w:t>
      </w:r>
      <w:r>
        <w:rPr>
          <w:spacing w:val="40"/>
        </w:rPr>
        <w:t xml:space="preserve"> </w:t>
      </w:r>
      <w:r>
        <w:t>словарей</w:t>
      </w:r>
      <w:r>
        <w:rPr>
          <w:spacing w:val="37"/>
        </w:rPr>
        <w:t xml:space="preserve"> </w:t>
      </w:r>
      <w:r>
        <w:t>и</w:t>
      </w:r>
      <w:r>
        <w:rPr>
          <w:spacing w:val="40"/>
        </w:rPr>
        <w:t xml:space="preserve"> </w:t>
      </w:r>
      <w:r>
        <w:t>других поисковых систем.</w:t>
      </w:r>
    </w:p>
    <w:p w:rsidR="00EC4929" w:rsidRDefault="001B2B69">
      <w:pPr>
        <w:pStyle w:val="a3"/>
        <w:tabs>
          <w:tab w:val="left" w:pos="3918"/>
          <w:tab w:val="left" w:pos="5688"/>
          <w:tab w:val="left" w:pos="7092"/>
          <w:tab w:val="left" w:pos="9216"/>
        </w:tabs>
        <w:spacing w:before="3"/>
        <w:ind w:left="1301"/>
        <w:jc w:val="left"/>
      </w:pPr>
      <w:r>
        <w:t>У</w:t>
      </w:r>
      <w:r>
        <w:rPr>
          <w:spacing w:val="-6"/>
        </w:rPr>
        <w:t xml:space="preserve"> </w:t>
      </w:r>
      <w:r>
        <w:t>обучающегося</w:t>
      </w:r>
      <w:r>
        <w:rPr>
          <w:spacing w:val="12"/>
        </w:rPr>
        <w:t xml:space="preserve"> </w:t>
      </w:r>
      <w:r>
        <w:rPr>
          <w:spacing w:val="-4"/>
        </w:rPr>
        <w:t>будут</w:t>
      </w:r>
      <w:r>
        <w:tab/>
      </w:r>
      <w:r>
        <w:rPr>
          <w:spacing w:val="-2"/>
        </w:rPr>
        <w:t>сформированы</w:t>
      </w:r>
      <w:r>
        <w:tab/>
      </w:r>
      <w:r>
        <w:rPr>
          <w:spacing w:val="-2"/>
        </w:rPr>
        <w:t>следующие</w:t>
      </w:r>
      <w:r>
        <w:tab/>
      </w:r>
      <w:r>
        <w:rPr>
          <w:spacing w:val="-2"/>
        </w:rPr>
        <w:t>коммуникативные</w:t>
      </w:r>
      <w:r>
        <w:tab/>
      </w:r>
      <w:r>
        <w:rPr>
          <w:spacing w:val="-2"/>
        </w:rPr>
        <w:t>универсальные</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jc w:val="left"/>
      </w:pPr>
      <w:r>
        <w:lastRenderedPageBreak/>
        <w:t>учебные</w:t>
      </w:r>
      <w:r>
        <w:rPr>
          <w:spacing w:val="-4"/>
        </w:rPr>
        <w:t xml:space="preserve"> </w:t>
      </w:r>
      <w:r>
        <w:rPr>
          <w:spacing w:val="-2"/>
        </w:rPr>
        <w:t>действия:</w:t>
      </w:r>
    </w:p>
    <w:p w:rsidR="00EC4929" w:rsidRDefault="001B2B69">
      <w:pPr>
        <w:pStyle w:val="a3"/>
        <w:spacing w:before="5" w:line="237" w:lineRule="auto"/>
        <w:ind w:firstLine="758"/>
        <w:jc w:val="left"/>
      </w:pPr>
      <w:r>
        <w:t>умение</w:t>
      </w:r>
      <w:r>
        <w:rPr>
          <w:spacing w:val="29"/>
        </w:rPr>
        <w:t xml:space="preserve"> </w:t>
      </w:r>
      <w:r>
        <w:t>организовывать учебное</w:t>
      </w:r>
      <w:r>
        <w:rPr>
          <w:spacing w:val="29"/>
        </w:rPr>
        <w:t xml:space="preserve"> </w:t>
      </w:r>
      <w:r>
        <w:t>сотрудничество</w:t>
      </w:r>
      <w:r>
        <w:rPr>
          <w:spacing w:val="30"/>
        </w:rPr>
        <w:t xml:space="preserve"> </w:t>
      </w:r>
      <w:r>
        <w:t>и совместную</w:t>
      </w:r>
      <w:r>
        <w:rPr>
          <w:spacing w:val="29"/>
        </w:rPr>
        <w:t xml:space="preserve"> </w:t>
      </w:r>
      <w:r>
        <w:t>деятельность</w:t>
      </w:r>
      <w:r>
        <w:rPr>
          <w:spacing w:val="32"/>
        </w:rPr>
        <w:t xml:space="preserve"> </w:t>
      </w:r>
      <w:r>
        <w:t>с</w:t>
      </w:r>
      <w:r>
        <w:rPr>
          <w:spacing w:val="29"/>
        </w:rPr>
        <w:t xml:space="preserve"> </w:t>
      </w:r>
      <w:r>
        <w:t>учителем</w:t>
      </w:r>
      <w:r>
        <w:rPr>
          <w:spacing w:val="32"/>
        </w:rPr>
        <w:t xml:space="preserve"> </w:t>
      </w:r>
      <w:r>
        <w:t xml:space="preserve">и </w:t>
      </w:r>
      <w:r>
        <w:rPr>
          <w:spacing w:val="-2"/>
        </w:rPr>
        <w:t>сверстниками;</w:t>
      </w:r>
    </w:p>
    <w:p w:rsidR="00EC4929" w:rsidRDefault="001B2B69">
      <w:pPr>
        <w:pStyle w:val="a3"/>
        <w:spacing w:before="5" w:line="237" w:lineRule="auto"/>
        <w:ind w:firstLine="758"/>
        <w:jc w:val="left"/>
      </w:pPr>
      <w:r>
        <w:t>работать</w:t>
      </w:r>
      <w:r>
        <w:rPr>
          <w:spacing w:val="32"/>
        </w:rPr>
        <w:t xml:space="preserve"> </w:t>
      </w:r>
      <w:r>
        <w:t>индивидуально</w:t>
      </w:r>
      <w:r>
        <w:rPr>
          <w:spacing w:val="36"/>
        </w:rPr>
        <w:t xml:space="preserve"> </w:t>
      </w:r>
      <w:r>
        <w:t>и</w:t>
      </w:r>
      <w:r>
        <w:rPr>
          <w:spacing w:val="32"/>
        </w:rPr>
        <w:t xml:space="preserve"> </w:t>
      </w:r>
      <w:r>
        <w:t>в</w:t>
      </w:r>
      <w:r>
        <w:rPr>
          <w:spacing w:val="28"/>
        </w:rPr>
        <w:t xml:space="preserve"> </w:t>
      </w:r>
      <w:r>
        <w:t>группе:</w:t>
      </w:r>
      <w:r>
        <w:rPr>
          <w:spacing w:val="32"/>
        </w:rPr>
        <w:t xml:space="preserve"> </w:t>
      </w:r>
      <w:r>
        <w:t>находить</w:t>
      </w:r>
      <w:r>
        <w:rPr>
          <w:spacing w:val="33"/>
        </w:rPr>
        <w:t xml:space="preserve"> </w:t>
      </w:r>
      <w:r>
        <w:t>общее</w:t>
      </w:r>
      <w:r>
        <w:rPr>
          <w:spacing w:val="30"/>
        </w:rPr>
        <w:t xml:space="preserve"> </w:t>
      </w:r>
      <w:r>
        <w:t>решение</w:t>
      </w:r>
      <w:r>
        <w:rPr>
          <w:spacing w:val="30"/>
        </w:rPr>
        <w:t xml:space="preserve"> </w:t>
      </w:r>
      <w:r>
        <w:t>и</w:t>
      </w:r>
      <w:r>
        <w:rPr>
          <w:spacing w:val="32"/>
        </w:rPr>
        <w:t xml:space="preserve"> </w:t>
      </w:r>
      <w:r>
        <w:t>разрешать</w:t>
      </w:r>
      <w:r>
        <w:rPr>
          <w:spacing w:val="33"/>
        </w:rPr>
        <w:t xml:space="preserve"> </w:t>
      </w:r>
      <w:r>
        <w:t>конфликты</w:t>
      </w:r>
      <w:r>
        <w:rPr>
          <w:spacing w:val="34"/>
        </w:rPr>
        <w:t xml:space="preserve"> </w:t>
      </w:r>
      <w:r>
        <w:t>на основе согласования позиций и учёта интересов;</w:t>
      </w:r>
    </w:p>
    <w:p w:rsidR="00EC4929" w:rsidRDefault="001B2B69">
      <w:pPr>
        <w:pStyle w:val="a3"/>
        <w:spacing w:before="6" w:line="237" w:lineRule="auto"/>
        <w:ind w:left="1200" w:right="139"/>
        <w:jc w:val="left"/>
      </w:pPr>
      <w:r>
        <w:t>формулировать, аргументировать и отстаивать своё мнение (учебное сотрудничество); умение</w:t>
      </w:r>
      <w:r>
        <w:rPr>
          <w:spacing w:val="23"/>
        </w:rPr>
        <w:t xml:space="preserve"> </w:t>
      </w:r>
      <w:r>
        <w:t>осознанно</w:t>
      </w:r>
      <w:r>
        <w:rPr>
          <w:spacing w:val="31"/>
        </w:rPr>
        <w:t xml:space="preserve"> </w:t>
      </w:r>
      <w:r>
        <w:t>использовать</w:t>
      </w:r>
      <w:r>
        <w:rPr>
          <w:spacing w:val="27"/>
        </w:rPr>
        <w:t xml:space="preserve"> </w:t>
      </w:r>
      <w:r>
        <w:t>речевые</w:t>
      </w:r>
      <w:r>
        <w:rPr>
          <w:spacing w:val="21"/>
        </w:rPr>
        <w:t xml:space="preserve"> </w:t>
      </w:r>
      <w:r>
        <w:t>средства</w:t>
      </w:r>
      <w:r>
        <w:rPr>
          <w:spacing w:val="25"/>
        </w:rPr>
        <w:t xml:space="preserve"> </w:t>
      </w:r>
      <w:r>
        <w:t>в</w:t>
      </w:r>
      <w:r>
        <w:rPr>
          <w:spacing w:val="24"/>
        </w:rPr>
        <w:t xml:space="preserve"> </w:t>
      </w:r>
      <w:r>
        <w:t>соответствии</w:t>
      </w:r>
      <w:r>
        <w:rPr>
          <w:spacing w:val="23"/>
        </w:rPr>
        <w:t xml:space="preserve"> </w:t>
      </w:r>
      <w:r>
        <w:t>с</w:t>
      </w:r>
      <w:r>
        <w:rPr>
          <w:spacing w:val="26"/>
        </w:rPr>
        <w:t xml:space="preserve"> </w:t>
      </w:r>
      <w:r>
        <w:t>задачей</w:t>
      </w:r>
      <w:r>
        <w:rPr>
          <w:spacing w:val="27"/>
        </w:rPr>
        <w:t xml:space="preserve"> </w:t>
      </w:r>
      <w:r>
        <w:rPr>
          <w:spacing w:val="-2"/>
        </w:rPr>
        <w:t>коммуникации</w:t>
      </w:r>
    </w:p>
    <w:p w:rsidR="00EC4929" w:rsidRDefault="001B2B69">
      <w:pPr>
        <w:pStyle w:val="a3"/>
        <w:spacing w:before="6" w:line="237" w:lineRule="auto"/>
        <w:jc w:val="left"/>
      </w:pPr>
      <w:r>
        <w:t>для</w:t>
      </w:r>
      <w:r>
        <w:rPr>
          <w:spacing w:val="80"/>
        </w:rPr>
        <w:t xml:space="preserve"> </w:t>
      </w:r>
      <w:r>
        <w:t>выражения</w:t>
      </w:r>
      <w:r>
        <w:rPr>
          <w:spacing w:val="80"/>
        </w:rPr>
        <w:t xml:space="preserve"> </w:t>
      </w:r>
      <w:r>
        <w:t>своих</w:t>
      </w:r>
      <w:r>
        <w:rPr>
          <w:spacing w:val="80"/>
        </w:rPr>
        <w:t xml:space="preserve"> </w:t>
      </w:r>
      <w:r>
        <w:t>чувств,</w:t>
      </w:r>
      <w:r>
        <w:rPr>
          <w:spacing w:val="80"/>
        </w:rPr>
        <w:t xml:space="preserve"> </w:t>
      </w:r>
      <w:r>
        <w:t>мыслей</w:t>
      </w:r>
      <w:r>
        <w:rPr>
          <w:spacing w:val="80"/>
        </w:rPr>
        <w:t xml:space="preserve"> </w:t>
      </w:r>
      <w:r>
        <w:t>и</w:t>
      </w:r>
      <w:r>
        <w:rPr>
          <w:spacing w:val="80"/>
        </w:rPr>
        <w:t xml:space="preserve"> </w:t>
      </w:r>
      <w:r>
        <w:t>потребностей</w:t>
      </w:r>
      <w:r>
        <w:rPr>
          <w:spacing w:val="80"/>
        </w:rPr>
        <w:t xml:space="preserve"> </w:t>
      </w:r>
      <w:r>
        <w:t>для</w:t>
      </w:r>
      <w:r>
        <w:rPr>
          <w:spacing w:val="80"/>
        </w:rPr>
        <w:t xml:space="preserve"> </w:t>
      </w:r>
      <w:r>
        <w:t>планирования</w:t>
      </w:r>
      <w:r>
        <w:rPr>
          <w:spacing w:val="80"/>
        </w:rPr>
        <w:t xml:space="preserve"> </w:t>
      </w:r>
      <w:r>
        <w:t>и</w:t>
      </w:r>
      <w:r>
        <w:rPr>
          <w:spacing w:val="80"/>
        </w:rPr>
        <w:t xml:space="preserve"> </w:t>
      </w:r>
      <w:r>
        <w:t>регуляции</w:t>
      </w:r>
      <w:r>
        <w:rPr>
          <w:spacing w:val="80"/>
        </w:rPr>
        <w:t xml:space="preserve"> </w:t>
      </w:r>
      <w:r>
        <w:t xml:space="preserve">своей </w:t>
      </w:r>
      <w:r>
        <w:rPr>
          <w:spacing w:val="-2"/>
        </w:rPr>
        <w:t>деятельности;</w:t>
      </w:r>
    </w:p>
    <w:p w:rsidR="00EC4929" w:rsidRDefault="001B2B69">
      <w:pPr>
        <w:pStyle w:val="a3"/>
        <w:tabs>
          <w:tab w:val="left" w:pos="2432"/>
          <w:tab w:val="left" w:pos="3051"/>
          <w:tab w:val="left" w:pos="4447"/>
          <w:tab w:val="left" w:pos="5009"/>
          <w:tab w:val="left" w:pos="6586"/>
          <w:tab w:val="left" w:pos="6953"/>
          <w:tab w:val="left" w:pos="7186"/>
          <w:tab w:val="left" w:pos="8486"/>
        </w:tabs>
        <w:spacing w:before="3"/>
        <w:ind w:right="124" w:firstLine="758"/>
        <w:jc w:val="right"/>
      </w:pPr>
      <w:r>
        <w:t>владение устной</w:t>
      </w:r>
      <w:r>
        <w:rPr>
          <w:spacing w:val="-2"/>
        </w:rPr>
        <w:t xml:space="preserve"> </w:t>
      </w:r>
      <w:r>
        <w:t>и письменной речью,</w:t>
      </w:r>
      <w:r>
        <w:rPr>
          <w:spacing w:val="-1"/>
        </w:rPr>
        <w:t xml:space="preserve"> </w:t>
      </w:r>
      <w:r>
        <w:t>монологической контекстной</w:t>
      </w:r>
      <w:r>
        <w:rPr>
          <w:spacing w:val="-2"/>
        </w:rPr>
        <w:t xml:space="preserve"> </w:t>
      </w:r>
      <w:r>
        <w:t xml:space="preserve">речью (коммуникация); </w:t>
      </w:r>
      <w:r>
        <w:rPr>
          <w:spacing w:val="-2"/>
        </w:rPr>
        <w:t>формирование</w:t>
      </w:r>
      <w:r>
        <w:tab/>
      </w:r>
      <w:r>
        <w:rPr>
          <w:spacing w:val="-10"/>
        </w:rPr>
        <w:t>и</w:t>
      </w:r>
      <w:r>
        <w:tab/>
      </w:r>
      <w:r>
        <w:rPr>
          <w:spacing w:val="-2"/>
        </w:rPr>
        <w:t>развитие</w:t>
      </w:r>
      <w:r>
        <w:tab/>
      </w:r>
      <w:r>
        <w:rPr>
          <w:spacing w:val="-2"/>
        </w:rPr>
        <w:t>компетентности</w:t>
      </w:r>
      <w:r>
        <w:tab/>
      </w:r>
      <w:r>
        <w:rPr>
          <w:spacing w:val="-10"/>
        </w:rPr>
        <w:t>в</w:t>
      </w:r>
      <w:r>
        <w:tab/>
      </w:r>
      <w:r>
        <w:tab/>
      </w:r>
      <w:r>
        <w:rPr>
          <w:spacing w:val="-2"/>
        </w:rPr>
        <w:t>области</w:t>
      </w:r>
      <w:r>
        <w:tab/>
      </w:r>
      <w:r>
        <w:rPr>
          <w:spacing w:val="-2"/>
        </w:rPr>
        <w:t>использования информационно-коммуникационных</w:t>
      </w:r>
      <w:r>
        <w:tab/>
      </w:r>
      <w:r>
        <w:tab/>
      </w:r>
      <w:r>
        <w:rPr>
          <w:spacing w:val="-2"/>
        </w:rPr>
        <w:t>технологий</w:t>
      </w:r>
      <w:r>
        <w:tab/>
      </w:r>
      <w:r>
        <w:tab/>
      </w:r>
      <w:r>
        <w:rPr>
          <w:spacing w:val="-2"/>
        </w:rPr>
        <w:t>(информационно-коммуникационная</w:t>
      </w:r>
    </w:p>
    <w:p w:rsidR="00EC4929" w:rsidRDefault="001B2B69">
      <w:pPr>
        <w:pStyle w:val="a3"/>
        <w:spacing w:line="274" w:lineRule="exact"/>
        <w:jc w:val="left"/>
      </w:pPr>
      <w:r>
        <w:rPr>
          <w:spacing w:val="-2"/>
        </w:rPr>
        <w:t>компетентность).</w:t>
      </w:r>
    </w:p>
    <w:p w:rsidR="00EC4929" w:rsidRDefault="001B2B69">
      <w:pPr>
        <w:pStyle w:val="a3"/>
        <w:spacing w:before="5" w:line="237" w:lineRule="auto"/>
        <w:ind w:right="143" w:firstLine="758"/>
      </w:pPr>
      <w:r>
        <w:t xml:space="preserve">У обучающегося будут сформированы следующие регулятивные универсальные учебные </w:t>
      </w:r>
      <w:r>
        <w:rPr>
          <w:spacing w:val="-2"/>
        </w:rPr>
        <w:t>действия:</w:t>
      </w:r>
    </w:p>
    <w:p w:rsidR="00EC4929" w:rsidRDefault="001B2B69">
      <w:pPr>
        <w:pStyle w:val="a3"/>
        <w:spacing w:before="3"/>
        <w:ind w:right="137" w:firstLine="758"/>
      </w:pPr>
      <w:r>
        <w:t>умение самостоятельно определять цели</w:t>
      </w:r>
      <w:r>
        <w:rPr>
          <w:spacing w:val="-7"/>
        </w:rPr>
        <w:t xml:space="preserve"> </w:t>
      </w:r>
      <w:r>
        <w:t>обучения,</w:t>
      </w:r>
      <w:r>
        <w:rPr>
          <w:spacing w:val="-1"/>
        </w:rPr>
        <w:t xml:space="preserve"> </w:t>
      </w:r>
      <w:r>
        <w:t>ставить</w:t>
      </w:r>
      <w:r>
        <w:rPr>
          <w:spacing w:val="-2"/>
        </w:rPr>
        <w:t xml:space="preserve"> </w:t>
      </w:r>
      <w:r>
        <w:t>и</w:t>
      </w:r>
      <w:r>
        <w:rPr>
          <w:spacing w:val="-2"/>
        </w:rPr>
        <w:t xml:space="preserve"> </w:t>
      </w:r>
      <w:r>
        <w:t>формулировать</w:t>
      </w:r>
      <w:r>
        <w:rPr>
          <w:spacing w:val="-2"/>
        </w:rPr>
        <w:t xml:space="preserve"> </w:t>
      </w:r>
      <w:r>
        <w:t>для себя новые задачи в учёбе и познавательной деятельности,</w:t>
      </w:r>
      <w:r>
        <w:rPr>
          <w:spacing w:val="-1"/>
        </w:rPr>
        <w:t xml:space="preserve"> </w:t>
      </w:r>
      <w:r>
        <w:t>развивать мотивы</w:t>
      </w:r>
      <w:r>
        <w:rPr>
          <w:spacing w:val="-1"/>
        </w:rPr>
        <w:t xml:space="preserve"> </w:t>
      </w:r>
      <w:r>
        <w:t>и интересы своей</w:t>
      </w:r>
      <w:r>
        <w:rPr>
          <w:spacing w:val="-2"/>
        </w:rPr>
        <w:t xml:space="preserve"> </w:t>
      </w:r>
      <w:r>
        <w:t>познавательной деятельности (целеполагание);</w:t>
      </w:r>
    </w:p>
    <w:p w:rsidR="00EC4929" w:rsidRDefault="001B2B69">
      <w:pPr>
        <w:pStyle w:val="a3"/>
        <w:tabs>
          <w:tab w:val="left" w:pos="7894"/>
        </w:tabs>
        <w:spacing w:line="274" w:lineRule="exact"/>
        <w:ind w:left="1200"/>
      </w:pPr>
      <w:r>
        <w:t>умение</w:t>
      </w:r>
      <w:r>
        <w:rPr>
          <w:spacing w:val="-4"/>
        </w:rPr>
        <w:t xml:space="preserve"> </w:t>
      </w:r>
      <w:r>
        <w:t>самостоятельно</w:t>
      </w:r>
      <w:r>
        <w:rPr>
          <w:spacing w:val="-3"/>
        </w:rPr>
        <w:t xml:space="preserve"> </w:t>
      </w:r>
      <w:r>
        <w:t>планировать</w:t>
      </w:r>
      <w:r>
        <w:rPr>
          <w:spacing w:val="-5"/>
        </w:rPr>
        <w:t xml:space="preserve"> </w:t>
      </w:r>
      <w:r>
        <w:rPr>
          <w:spacing w:val="-4"/>
        </w:rPr>
        <w:t>пути</w:t>
      </w:r>
      <w:r>
        <w:tab/>
        <w:t>достижения</w:t>
      </w:r>
      <w:r>
        <w:rPr>
          <w:spacing w:val="-2"/>
        </w:rPr>
        <w:t xml:space="preserve"> целей,</w:t>
      </w:r>
    </w:p>
    <w:p w:rsidR="00EC4929" w:rsidRDefault="001B2B69">
      <w:pPr>
        <w:pStyle w:val="a3"/>
        <w:spacing w:before="5" w:line="237" w:lineRule="auto"/>
        <w:ind w:right="139"/>
      </w:pPr>
      <w:r>
        <w:t>в</w:t>
      </w:r>
      <w:r>
        <w:rPr>
          <w:spacing w:val="-4"/>
        </w:rPr>
        <w:t xml:space="preserve"> </w:t>
      </w:r>
      <w:r>
        <w:t>том</w:t>
      </w:r>
      <w:r>
        <w:rPr>
          <w:spacing w:val="-7"/>
        </w:rPr>
        <w:t xml:space="preserve"> </w:t>
      </w:r>
      <w:r>
        <w:t>числе</w:t>
      </w:r>
      <w:r>
        <w:rPr>
          <w:spacing w:val="-6"/>
        </w:rPr>
        <w:t xml:space="preserve"> </w:t>
      </w:r>
      <w:r>
        <w:t>альтернативные,</w:t>
      </w:r>
      <w:r>
        <w:rPr>
          <w:spacing w:val="-11"/>
        </w:rPr>
        <w:t xml:space="preserve"> </w:t>
      </w:r>
      <w:r>
        <w:t>осознанно</w:t>
      </w:r>
      <w:r>
        <w:rPr>
          <w:spacing w:val="-5"/>
        </w:rPr>
        <w:t xml:space="preserve"> </w:t>
      </w:r>
      <w:r>
        <w:t>выбирать</w:t>
      </w:r>
      <w:r>
        <w:rPr>
          <w:spacing w:val="-4"/>
        </w:rPr>
        <w:t xml:space="preserve"> </w:t>
      </w:r>
      <w:r>
        <w:t>наиболее</w:t>
      </w:r>
      <w:r>
        <w:rPr>
          <w:spacing w:val="-10"/>
        </w:rPr>
        <w:t xml:space="preserve"> </w:t>
      </w:r>
      <w:r>
        <w:t>эффективные</w:t>
      </w:r>
      <w:r>
        <w:rPr>
          <w:spacing w:val="-6"/>
        </w:rPr>
        <w:t xml:space="preserve"> </w:t>
      </w:r>
      <w:r>
        <w:t>способы</w:t>
      </w:r>
      <w:r>
        <w:rPr>
          <w:spacing w:val="-7"/>
        </w:rPr>
        <w:t xml:space="preserve"> </w:t>
      </w:r>
      <w:r>
        <w:t>решения</w:t>
      </w:r>
      <w:r>
        <w:rPr>
          <w:spacing w:val="-9"/>
        </w:rPr>
        <w:t xml:space="preserve"> </w:t>
      </w:r>
      <w:r>
        <w:t>учебных и познавательных задач (планирование);</w:t>
      </w:r>
    </w:p>
    <w:p w:rsidR="00EC4929" w:rsidRDefault="001B2B69">
      <w:pPr>
        <w:pStyle w:val="a3"/>
        <w:spacing w:before="3"/>
        <w:ind w:right="135" w:firstLine="758"/>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w:t>
      </w:r>
      <w:r>
        <w:rPr>
          <w:spacing w:val="-15"/>
        </w:rPr>
        <w:t xml:space="preserve"> </w:t>
      </w:r>
      <w:r>
        <w:t>условий</w:t>
      </w:r>
      <w:r>
        <w:rPr>
          <w:spacing w:val="-15"/>
        </w:rPr>
        <w:t xml:space="preserve"> </w:t>
      </w:r>
      <w:r>
        <w:t>и</w:t>
      </w:r>
      <w:r>
        <w:rPr>
          <w:spacing w:val="-15"/>
        </w:rPr>
        <w:t xml:space="preserve"> </w:t>
      </w:r>
      <w:r>
        <w:t>требований,</w:t>
      </w:r>
      <w:r>
        <w:rPr>
          <w:spacing w:val="-15"/>
        </w:rPr>
        <w:t xml:space="preserve"> </w:t>
      </w:r>
      <w:r>
        <w:t>корректировать</w:t>
      </w:r>
      <w:r>
        <w:rPr>
          <w:spacing w:val="-15"/>
        </w:rPr>
        <w:t xml:space="preserve"> </w:t>
      </w:r>
      <w:r>
        <w:t>свои</w:t>
      </w:r>
      <w:r>
        <w:rPr>
          <w:spacing w:val="-15"/>
        </w:rPr>
        <w:t xml:space="preserve"> </w:t>
      </w:r>
      <w:r>
        <w:t>действия</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изменяющейся ситуацией (контроль и коррекция);</w:t>
      </w:r>
    </w:p>
    <w:p w:rsidR="00EC4929" w:rsidRDefault="001B2B69">
      <w:pPr>
        <w:pStyle w:val="a3"/>
        <w:spacing w:before="3" w:line="237" w:lineRule="auto"/>
        <w:ind w:right="127" w:firstLine="758"/>
      </w:pPr>
      <w:r>
        <w:t>умение оценивать правильность выполнения учебной задачи, собственные возможности её решения (оценка);</w:t>
      </w:r>
    </w:p>
    <w:p w:rsidR="00EC4929" w:rsidRDefault="001B2B69">
      <w:pPr>
        <w:pStyle w:val="a3"/>
        <w:spacing w:before="5" w:line="237" w:lineRule="auto"/>
        <w:ind w:right="135"/>
      </w:pPr>
      <w: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EC4929" w:rsidRDefault="001B2B69">
      <w:pPr>
        <w:pStyle w:val="a3"/>
        <w:spacing w:before="4"/>
        <w:ind w:right="126" w:firstLine="782"/>
      </w:pPr>
      <w:r>
        <w:t xml:space="preserve">Предметные результаты освоения программы по ОДНКНР на уровне основного общего </w:t>
      </w:r>
      <w:r>
        <w:rPr>
          <w:spacing w:val="-2"/>
        </w:rPr>
        <w:t>образования.</w:t>
      </w:r>
    </w:p>
    <w:p w:rsidR="00EC4929" w:rsidRDefault="001B2B69">
      <w:pPr>
        <w:pStyle w:val="a3"/>
        <w:ind w:right="131" w:firstLine="782"/>
        <w:jc w:val="right"/>
      </w:pPr>
      <w:r>
        <w:t>Предметные</w:t>
      </w:r>
      <w:r>
        <w:rPr>
          <w:spacing w:val="40"/>
        </w:rPr>
        <w:t xml:space="preserve"> </w:t>
      </w:r>
      <w:r>
        <w:t>результаты</w:t>
      </w:r>
      <w:r>
        <w:rPr>
          <w:spacing w:val="40"/>
        </w:rPr>
        <w:t xml:space="preserve"> </w:t>
      </w:r>
      <w:r>
        <w:t>освоения</w:t>
      </w:r>
      <w:r>
        <w:rPr>
          <w:spacing w:val="40"/>
        </w:rPr>
        <w:t xml:space="preserve"> </w:t>
      </w:r>
      <w:r>
        <w:t>курса</w:t>
      </w:r>
      <w:r>
        <w:rPr>
          <w:spacing w:val="40"/>
        </w:rPr>
        <w:t xml:space="preserve"> </w:t>
      </w:r>
      <w:r>
        <w:t>включают</w:t>
      </w:r>
      <w:r>
        <w:rPr>
          <w:spacing w:val="40"/>
        </w:rPr>
        <w:t xml:space="preserve"> </w:t>
      </w:r>
      <w:r>
        <w:t>освоение</w:t>
      </w:r>
      <w:r>
        <w:rPr>
          <w:spacing w:val="40"/>
        </w:rPr>
        <w:t xml:space="preserve"> </w:t>
      </w:r>
      <w:r>
        <w:t>научных</w:t>
      </w:r>
      <w:r>
        <w:rPr>
          <w:spacing w:val="40"/>
        </w:rPr>
        <w:t xml:space="preserve"> </w:t>
      </w:r>
      <w:r>
        <w:t>знаний,</w:t>
      </w:r>
      <w:r>
        <w:rPr>
          <w:spacing w:val="40"/>
        </w:rPr>
        <w:t xml:space="preserve"> </w:t>
      </w:r>
      <w:r>
        <w:t>умений</w:t>
      </w:r>
      <w:r>
        <w:rPr>
          <w:spacing w:val="40"/>
        </w:rPr>
        <w:t xml:space="preserve"> </w:t>
      </w:r>
      <w:r>
        <w:t>и способов</w:t>
      </w:r>
      <w:r>
        <w:rPr>
          <w:spacing w:val="80"/>
        </w:rPr>
        <w:t xml:space="preserve"> </w:t>
      </w:r>
      <w:r>
        <w:t>действий,</w:t>
      </w:r>
      <w:r>
        <w:rPr>
          <w:spacing w:val="80"/>
        </w:rPr>
        <w:t xml:space="preserve"> </w:t>
      </w:r>
      <w:r>
        <w:t>специфических</w:t>
      </w:r>
      <w:r>
        <w:rPr>
          <w:spacing w:val="80"/>
        </w:rPr>
        <w:t xml:space="preserve"> </w:t>
      </w:r>
      <w:r>
        <w:t>для</w:t>
      </w:r>
      <w:r>
        <w:rPr>
          <w:spacing w:val="80"/>
        </w:rPr>
        <w:t xml:space="preserve"> </w:t>
      </w:r>
      <w:r>
        <w:t>соответствующей</w:t>
      </w:r>
      <w:r>
        <w:rPr>
          <w:spacing w:val="80"/>
        </w:rPr>
        <w:t xml:space="preserve"> </w:t>
      </w:r>
      <w:r>
        <w:t>предметной</w:t>
      </w:r>
      <w:r>
        <w:rPr>
          <w:spacing w:val="80"/>
        </w:rPr>
        <w:t xml:space="preserve"> </w:t>
      </w:r>
      <w:r>
        <w:t>области,</w:t>
      </w:r>
      <w:r>
        <w:rPr>
          <w:spacing w:val="80"/>
        </w:rPr>
        <w:t xml:space="preserve"> </w:t>
      </w:r>
      <w:r>
        <w:t>предпосылки научного</w:t>
      </w:r>
      <w:r>
        <w:rPr>
          <w:spacing w:val="40"/>
        </w:rPr>
        <w:t xml:space="preserve"> </w:t>
      </w:r>
      <w:r>
        <w:t>типа</w:t>
      </w:r>
      <w:r>
        <w:rPr>
          <w:spacing w:val="40"/>
        </w:rPr>
        <w:t xml:space="preserve"> </w:t>
      </w:r>
      <w:r>
        <w:t>мышления,</w:t>
      </w:r>
      <w:r>
        <w:rPr>
          <w:spacing w:val="40"/>
        </w:rPr>
        <w:t xml:space="preserve"> </w:t>
      </w:r>
      <w:r>
        <w:t>виды</w:t>
      </w:r>
      <w:r>
        <w:rPr>
          <w:spacing w:val="40"/>
        </w:rPr>
        <w:t xml:space="preserve"> </w:t>
      </w:r>
      <w:r>
        <w:t>деятельности</w:t>
      </w:r>
      <w:r>
        <w:rPr>
          <w:spacing w:val="40"/>
        </w:rPr>
        <w:t xml:space="preserve"> </w:t>
      </w:r>
      <w:r>
        <w:t>по</w:t>
      </w:r>
      <w:r>
        <w:rPr>
          <w:spacing w:val="40"/>
        </w:rPr>
        <w:t xml:space="preserve"> </w:t>
      </w:r>
      <w:r>
        <w:t>получению</w:t>
      </w:r>
      <w:r>
        <w:rPr>
          <w:spacing w:val="40"/>
        </w:rPr>
        <w:t xml:space="preserve"> </w:t>
      </w:r>
      <w:r>
        <w:t>нового</w:t>
      </w:r>
      <w:r>
        <w:rPr>
          <w:spacing w:val="40"/>
        </w:rPr>
        <w:t xml:space="preserve"> </w:t>
      </w:r>
      <w:r>
        <w:t>знания,</w:t>
      </w:r>
      <w:r>
        <w:rPr>
          <w:spacing w:val="40"/>
        </w:rPr>
        <w:t xml:space="preserve"> </w:t>
      </w:r>
      <w:r>
        <w:t>его</w:t>
      </w:r>
      <w:r>
        <w:rPr>
          <w:spacing w:val="40"/>
        </w:rPr>
        <w:t xml:space="preserve"> </w:t>
      </w:r>
      <w:r>
        <w:t>интерпретации, преобразованию</w:t>
      </w:r>
      <w:r>
        <w:rPr>
          <w:spacing w:val="-17"/>
        </w:rPr>
        <w:t xml:space="preserve"> </w:t>
      </w:r>
      <w:r>
        <w:t>и</w:t>
      </w:r>
      <w:r>
        <w:rPr>
          <w:spacing w:val="-13"/>
        </w:rPr>
        <w:t xml:space="preserve"> </w:t>
      </w:r>
      <w:r>
        <w:t>применению</w:t>
      </w:r>
      <w:r>
        <w:rPr>
          <w:spacing w:val="-12"/>
        </w:rPr>
        <w:t xml:space="preserve"> </w:t>
      </w:r>
      <w:r>
        <w:t>в</w:t>
      </w:r>
      <w:r>
        <w:rPr>
          <w:spacing w:val="-14"/>
        </w:rPr>
        <w:t xml:space="preserve"> </w:t>
      </w:r>
      <w:r>
        <w:t>различных</w:t>
      </w:r>
      <w:r>
        <w:rPr>
          <w:spacing w:val="-11"/>
        </w:rPr>
        <w:t xml:space="preserve"> </w:t>
      </w:r>
      <w:r>
        <w:t>учебных</w:t>
      </w:r>
      <w:r>
        <w:rPr>
          <w:spacing w:val="-15"/>
        </w:rPr>
        <w:t xml:space="preserve"> </w:t>
      </w:r>
      <w:r>
        <w:t>ситуациях,</w:t>
      </w:r>
      <w:r>
        <w:rPr>
          <w:spacing w:val="-9"/>
        </w:rPr>
        <w:t xml:space="preserve"> </w:t>
      </w:r>
      <w:r>
        <w:t>в</w:t>
      </w:r>
      <w:r>
        <w:rPr>
          <w:spacing w:val="-9"/>
        </w:rPr>
        <w:t xml:space="preserve"> </w:t>
      </w:r>
      <w:r>
        <w:t>том</w:t>
      </w:r>
      <w:r>
        <w:rPr>
          <w:spacing w:val="-9"/>
        </w:rPr>
        <w:t xml:space="preserve"> </w:t>
      </w:r>
      <w:r>
        <w:t>числе</w:t>
      </w:r>
      <w:r>
        <w:rPr>
          <w:spacing w:val="-15"/>
        </w:rPr>
        <w:t xml:space="preserve"> </w:t>
      </w:r>
      <w:r>
        <w:t>при</w:t>
      </w:r>
      <w:r>
        <w:rPr>
          <w:spacing w:val="-11"/>
        </w:rPr>
        <w:t xml:space="preserve"> </w:t>
      </w:r>
      <w:r>
        <w:t>создании</w:t>
      </w:r>
      <w:r>
        <w:rPr>
          <w:spacing w:val="-13"/>
        </w:rPr>
        <w:t xml:space="preserve"> </w:t>
      </w:r>
      <w:r>
        <w:rPr>
          <w:spacing w:val="-2"/>
        </w:rPr>
        <w:t>проектов.</w:t>
      </w:r>
    </w:p>
    <w:p w:rsidR="00EC4929" w:rsidRDefault="001B2B69">
      <w:pPr>
        <w:pStyle w:val="a3"/>
        <w:ind w:right="134" w:firstLine="782"/>
      </w:pPr>
      <w:r>
        <w:t>К концу обучения в 5 классе обучающийся получит следующие предметные результаты по отдельным темам программы по ОДНКНР:</w:t>
      </w:r>
    </w:p>
    <w:p w:rsidR="00EC4929" w:rsidRDefault="001B2B69">
      <w:pPr>
        <w:pStyle w:val="a3"/>
        <w:spacing w:before="1" w:line="275" w:lineRule="exact"/>
        <w:ind w:left="1224"/>
      </w:pPr>
      <w:r>
        <w:t>Тематический блок</w:t>
      </w:r>
      <w:r>
        <w:rPr>
          <w:spacing w:val="-2"/>
        </w:rPr>
        <w:t xml:space="preserve"> </w:t>
      </w:r>
      <w:r>
        <w:t>1.</w:t>
      </w:r>
      <w:r>
        <w:rPr>
          <w:spacing w:val="-2"/>
        </w:rPr>
        <w:t xml:space="preserve"> </w:t>
      </w:r>
      <w:r>
        <w:t>«Россия</w:t>
      </w:r>
      <w:r>
        <w:rPr>
          <w:spacing w:val="-2"/>
        </w:rPr>
        <w:t xml:space="preserve"> </w:t>
      </w:r>
      <w:r>
        <w:t>-</w:t>
      </w:r>
      <w:r>
        <w:rPr>
          <w:spacing w:val="-2"/>
        </w:rPr>
        <w:t xml:space="preserve"> </w:t>
      </w:r>
      <w:r>
        <w:t>наш</w:t>
      </w:r>
      <w:r>
        <w:rPr>
          <w:spacing w:val="-3"/>
        </w:rPr>
        <w:t xml:space="preserve"> </w:t>
      </w:r>
      <w:r>
        <w:t>общий</w:t>
      </w:r>
      <w:r>
        <w:rPr>
          <w:spacing w:val="1"/>
        </w:rPr>
        <w:t xml:space="preserve"> </w:t>
      </w:r>
      <w:r>
        <w:rPr>
          <w:spacing w:val="-4"/>
        </w:rPr>
        <w:t>дом».</w:t>
      </w:r>
    </w:p>
    <w:p w:rsidR="00EC4929" w:rsidRDefault="001B2B69">
      <w:pPr>
        <w:pStyle w:val="a3"/>
        <w:spacing w:line="242" w:lineRule="auto"/>
        <w:ind w:left="1224" w:right="127"/>
      </w:pPr>
      <w:r>
        <w:t>Тема 1. Зачем изучать курс «Основы духовно-нравственной культуры народов России»? Знать</w:t>
      </w:r>
      <w:r>
        <w:rPr>
          <w:spacing w:val="48"/>
          <w:w w:val="150"/>
        </w:rPr>
        <w:t xml:space="preserve"> </w:t>
      </w:r>
      <w:r>
        <w:t>цель</w:t>
      </w:r>
      <w:r>
        <w:rPr>
          <w:spacing w:val="75"/>
        </w:rPr>
        <w:t xml:space="preserve"> </w:t>
      </w:r>
      <w:r>
        <w:t>и</w:t>
      </w:r>
      <w:r>
        <w:rPr>
          <w:spacing w:val="76"/>
        </w:rPr>
        <w:t xml:space="preserve"> </w:t>
      </w:r>
      <w:r>
        <w:t>предназначение</w:t>
      </w:r>
      <w:r>
        <w:rPr>
          <w:spacing w:val="74"/>
        </w:rPr>
        <w:t xml:space="preserve"> </w:t>
      </w:r>
      <w:r>
        <w:t>курса</w:t>
      </w:r>
      <w:r>
        <w:rPr>
          <w:spacing w:val="77"/>
        </w:rPr>
        <w:t xml:space="preserve"> </w:t>
      </w:r>
      <w:r>
        <w:t>«Основы</w:t>
      </w:r>
      <w:r>
        <w:rPr>
          <w:spacing w:val="51"/>
          <w:w w:val="150"/>
        </w:rPr>
        <w:t xml:space="preserve"> </w:t>
      </w:r>
      <w:r>
        <w:t>духовно-нравственной</w:t>
      </w:r>
      <w:r>
        <w:rPr>
          <w:spacing w:val="75"/>
        </w:rPr>
        <w:t xml:space="preserve"> </w:t>
      </w:r>
      <w:r>
        <w:t>культуры</w:t>
      </w:r>
      <w:r>
        <w:rPr>
          <w:spacing w:val="51"/>
          <w:w w:val="150"/>
        </w:rPr>
        <w:t xml:space="preserve"> </w:t>
      </w:r>
      <w:r>
        <w:rPr>
          <w:spacing w:val="-2"/>
        </w:rPr>
        <w:t>народов</w:t>
      </w:r>
    </w:p>
    <w:p w:rsidR="00EC4929" w:rsidRDefault="001B2B69">
      <w:pPr>
        <w:pStyle w:val="a3"/>
        <w:spacing w:line="242" w:lineRule="auto"/>
        <w:ind w:right="137"/>
      </w:pPr>
      <w:r>
        <w:t>России», понимать важность изучения культуры и гражданствообразующих религий для формирования личности гражданина России;</w:t>
      </w:r>
    </w:p>
    <w:p w:rsidR="00EC4929" w:rsidRDefault="001B2B69">
      <w:pPr>
        <w:pStyle w:val="a3"/>
        <w:ind w:right="124" w:firstLine="782"/>
      </w:pPr>
      <w:r>
        <w:t xml:space="preserve">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w:t>
      </w:r>
      <w:r>
        <w:rPr>
          <w:spacing w:val="-2"/>
        </w:rPr>
        <w:t>страны;</w:t>
      </w:r>
    </w:p>
    <w:p w:rsidR="00EC4929" w:rsidRDefault="001B2B69">
      <w:pPr>
        <w:pStyle w:val="a3"/>
        <w:spacing w:line="237" w:lineRule="auto"/>
        <w:ind w:right="121" w:firstLine="782"/>
      </w:pPr>
      <w:r>
        <w:t>понимать взаимосвязь между языком и культурой, духовно-нравственным развитием личности и социальным поведением.</w:t>
      </w:r>
    </w:p>
    <w:p w:rsidR="00EC4929" w:rsidRDefault="001B2B69">
      <w:pPr>
        <w:pStyle w:val="a3"/>
        <w:spacing w:line="275" w:lineRule="exact"/>
        <w:ind w:left="1224"/>
      </w:pPr>
      <w:r>
        <w:t>Тема 2.</w:t>
      </w:r>
      <w:r>
        <w:rPr>
          <w:spacing w:val="-2"/>
        </w:rPr>
        <w:t xml:space="preserve"> </w:t>
      </w:r>
      <w:r>
        <w:t>Наш</w:t>
      </w:r>
      <w:r>
        <w:rPr>
          <w:spacing w:val="-2"/>
        </w:rPr>
        <w:t xml:space="preserve"> </w:t>
      </w:r>
      <w:r>
        <w:t>дом</w:t>
      </w:r>
      <w:r>
        <w:rPr>
          <w:spacing w:val="3"/>
        </w:rPr>
        <w:t xml:space="preserve"> </w:t>
      </w:r>
      <w:r>
        <w:t>-</w:t>
      </w:r>
      <w:r>
        <w:rPr>
          <w:spacing w:val="-1"/>
        </w:rPr>
        <w:t xml:space="preserve"> </w:t>
      </w:r>
      <w:r>
        <w:rPr>
          <w:spacing w:val="-2"/>
        </w:rPr>
        <w:t>Россия.</w:t>
      </w:r>
    </w:p>
    <w:p w:rsidR="00EC4929" w:rsidRDefault="001B2B69">
      <w:pPr>
        <w:pStyle w:val="a3"/>
        <w:spacing w:line="242" w:lineRule="auto"/>
        <w:ind w:firstLine="782"/>
        <w:jc w:val="left"/>
      </w:pPr>
      <w:r>
        <w:t>Иметь</w:t>
      </w:r>
      <w:r>
        <w:rPr>
          <w:spacing w:val="40"/>
        </w:rPr>
        <w:t xml:space="preserve"> </w:t>
      </w:r>
      <w:r>
        <w:t>представление</w:t>
      </w:r>
      <w:r>
        <w:rPr>
          <w:spacing w:val="40"/>
        </w:rPr>
        <w:t xml:space="preserve"> </w:t>
      </w:r>
      <w:r>
        <w:t>об</w:t>
      </w:r>
      <w:r>
        <w:rPr>
          <w:spacing w:val="40"/>
        </w:rPr>
        <w:t xml:space="preserve"> </w:t>
      </w:r>
      <w:r>
        <w:t>историческом</w:t>
      </w:r>
      <w:r>
        <w:rPr>
          <w:spacing w:val="40"/>
        </w:rPr>
        <w:t xml:space="preserve"> </w:t>
      </w:r>
      <w:r>
        <w:t>пути</w:t>
      </w:r>
      <w:r>
        <w:rPr>
          <w:spacing w:val="40"/>
        </w:rPr>
        <w:t xml:space="preserve"> </w:t>
      </w:r>
      <w:r>
        <w:t>формирования</w:t>
      </w:r>
      <w:r>
        <w:rPr>
          <w:spacing w:val="40"/>
        </w:rPr>
        <w:t xml:space="preserve"> </w:t>
      </w:r>
      <w:r>
        <w:t>многонационального</w:t>
      </w:r>
      <w:r>
        <w:rPr>
          <w:spacing w:val="40"/>
        </w:rPr>
        <w:t xml:space="preserve"> </w:t>
      </w:r>
      <w:r>
        <w:t>состава населения Российской Федерации, его мирном характере и причинах его формирования;</w:t>
      </w:r>
    </w:p>
    <w:p w:rsidR="00EC4929" w:rsidRDefault="001B2B69">
      <w:pPr>
        <w:pStyle w:val="a3"/>
        <w:spacing w:line="242" w:lineRule="auto"/>
        <w:ind w:firstLine="782"/>
        <w:jc w:val="left"/>
      </w:pPr>
      <w:r>
        <w:t>знать</w:t>
      </w:r>
      <w:r>
        <w:rPr>
          <w:spacing w:val="80"/>
        </w:rPr>
        <w:t xml:space="preserve"> </w:t>
      </w:r>
      <w:r>
        <w:t>о</w:t>
      </w:r>
      <w:r>
        <w:rPr>
          <w:spacing w:val="80"/>
          <w:w w:val="150"/>
        </w:rPr>
        <w:t xml:space="preserve"> </w:t>
      </w:r>
      <w:r>
        <w:t>современном</w:t>
      </w:r>
      <w:r>
        <w:rPr>
          <w:spacing w:val="80"/>
          <w:w w:val="150"/>
        </w:rPr>
        <w:t xml:space="preserve"> </w:t>
      </w:r>
      <w:r>
        <w:t>состоянии</w:t>
      </w:r>
      <w:r>
        <w:rPr>
          <w:spacing w:val="80"/>
        </w:rPr>
        <w:t xml:space="preserve"> </w:t>
      </w:r>
      <w:r>
        <w:t>культурного</w:t>
      </w:r>
      <w:r>
        <w:rPr>
          <w:spacing w:val="80"/>
          <w:w w:val="150"/>
        </w:rPr>
        <w:t xml:space="preserve"> </w:t>
      </w:r>
      <w:r>
        <w:t>и</w:t>
      </w:r>
      <w:r>
        <w:rPr>
          <w:spacing w:val="80"/>
        </w:rPr>
        <w:t xml:space="preserve"> </w:t>
      </w:r>
      <w:r>
        <w:t>религиозного</w:t>
      </w:r>
      <w:r>
        <w:rPr>
          <w:spacing w:val="80"/>
          <w:w w:val="150"/>
        </w:rPr>
        <w:t xml:space="preserve"> </w:t>
      </w:r>
      <w:r>
        <w:t>разнообразия</w:t>
      </w:r>
      <w:r>
        <w:rPr>
          <w:spacing w:val="80"/>
        </w:rPr>
        <w:t xml:space="preserve"> </w:t>
      </w:r>
      <w:r>
        <w:t>народов Российской Федерации, причинах культурных различий;</w:t>
      </w:r>
    </w:p>
    <w:p w:rsidR="00EC4929" w:rsidRDefault="001B2B69">
      <w:pPr>
        <w:pStyle w:val="a3"/>
        <w:tabs>
          <w:tab w:val="left" w:pos="2433"/>
          <w:tab w:val="left" w:pos="4217"/>
          <w:tab w:val="left" w:pos="6409"/>
          <w:tab w:val="left" w:pos="6763"/>
          <w:tab w:val="left" w:pos="8802"/>
          <w:tab w:val="left" w:pos="10629"/>
        </w:tabs>
        <w:spacing w:line="242" w:lineRule="auto"/>
        <w:ind w:right="135" w:firstLine="782"/>
        <w:jc w:val="left"/>
      </w:pPr>
      <w:r>
        <w:rPr>
          <w:spacing w:val="-2"/>
        </w:rPr>
        <w:t>понимать</w:t>
      </w:r>
      <w:r>
        <w:tab/>
      </w:r>
      <w:r>
        <w:rPr>
          <w:spacing w:val="-2"/>
        </w:rPr>
        <w:t>необходимость</w:t>
      </w:r>
      <w:r>
        <w:tab/>
      </w:r>
      <w:r>
        <w:rPr>
          <w:spacing w:val="-2"/>
        </w:rPr>
        <w:t>межнационального</w:t>
      </w:r>
      <w:r>
        <w:tab/>
      </w:r>
      <w:r>
        <w:rPr>
          <w:spacing w:val="-10"/>
        </w:rPr>
        <w:t>и</w:t>
      </w:r>
      <w:r>
        <w:tab/>
      </w:r>
      <w:r>
        <w:rPr>
          <w:spacing w:val="-2"/>
        </w:rPr>
        <w:t>межрелигиозного</w:t>
      </w:r>
      <w:r>
        <w:tab/>
      </w:r>
      <w:r>
        <w:rPr>
          <w:spacing w:val="-2"/>
        </w:rPr>
        <w:t>сотрудничества</w:t>
      </w:r>
      <w:r>
        <w:tab/>
      </w:r>
      <w:r>
        <w:rPr>
          <w:spacing w:val="-10"/>
        </w:rPr>
        <w:t xml:space="preserve">и </w:t>
      </w:r>
      <w:r>
        <w:t>взаимодействия,</w:t>
      </w:r>
      <w:r>
        <w:rPr>
          <w:spacing w:val="9"/>
        </w:rPr>
        <w:t xml:space="preserve"> </w:t>
      </w:r>
      <w:r>
        <w:t>важность</w:t>
      </w:r>
      <w:r>
        <w:rPr>
          <w:spacing w:val="12"/>
        </w:rPr>
        <w:t xml:space="preserve"> </w:t>
      </w:r>
      <w:r>
        <w:t>сотрудничества</w:t>
      </w:r>
      <w:r>
        <w:rPr>
          <w:spacing w:val="10"/>
        </w:rPr>
        <w:t xml:space="preserve"> </w:t>
      </w:r>
      <w:r>
        <w:t>и</w:t>
      </w:r>
      <w:r>
        <w:rPr>
          <w:spacing w:val="12"/>
        </w:rPr>
        <w:t xml:space="preserve"> </w:t>
      </w:r>
      <w:r>
        <w:t>дружбы</w:t>
      </w:r>
      <w:r>
        <w:rPr>
          <w:spacing w:val="13"/>
        </w:rPr>
        <w:t xml:space="preserve"> </w:t>
      </w:r>
      <w:r>
        <w:t>между</w:t>
      </w:r>
      <w:r>
        <w:rPr>
          <w:spacing w:val="2"/>
        </w:rPr>
        <w:t xml:space="preserve"> </w:t>
      </w:r>
      <w:r>
        <w:t>народами</w:t>
      </w:r>
      <w:r>
        <w:rPr>
          <w:spacing w:val="7"/>
        </w:rPr>
        <w:t xml:space="preserve"> </w:t>
      </w:r>
      <w:r>
        <w:t>и</w:t>
      </w:r>
      <w:r>
        <w:rPr>
          <w:spacing w:val="7"/>
        </w:rPr>
        <w:t xml:space="preserve"> </w:t>
      </w:r>
      <w:r>
        <w:t>нациями,</w:t>
      </w:r>
      <w:r>
        <w:rPr>
          <w:spacing w:val="5"/>
        </w:rPr>
        <w:t xml:space="preserve"> </w:t>
      </w:r>
      <w:r>
        <w:t>обосновывать</w:t>
      </w:r>
      <w:r>
        <w:rPr>
          <w:spacing w:val="13"/>
        </w:rPr>
        <w:t xml:space="preserve"> </w:t>
      </w:r>
      <w:r>
        <w:rPr>
          <w:spacing w:val="-5"/>
        </w:rPr>
        <w:t>их</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jc w:val="left"/>
      </w:pPr>
      <w:r>
        <w:rPr>
          <w:spacing w:val="-2"/>
        </w:rPr>
        <w:lastRenderedPageBreak/>
        <w:t>необходимость.</w:t>
      </w:r>
    </w:p>
    <w:p w:rsidR="00EC4929" w:rsidRDefault="001B2B69">
      <w:pPr>
        <w:pStyle w:val="a3"/>
        <w:spacing w:before="2" w:line="275" w:lineRule="exact"/>
        <w:ind w:left="1200"/>
        <w:jc w:val="left"/>
      </w:pPr>
      <w:r>
        <w:t>Тема</w:t>
      </w:r>
      <w:r>
        <w:rPr>
          <w:spacing w:val="1"/>
        </w:rPr>
        <w:t xml:space="preserve"> </w:t>
      </w:r>
      <w:r>
        <w:t>3.</w:t>
      </w:r>
      <w:r>
        <w:rPr>
          <w:spacing w:val="-1"/>
        </w:rPr>
        <w:t xml:space="preserve"> </w:t>
      </w:r>
      <w:r>
        <w:t>Язык</w:t>
      </w:r>
      <w:r>
        <w:rPr>
          <w:spacing w:val="-4"/>
        </w:rPr>
        <w:t xml:space="preserve"> </w:t>
      </w:r>
      <w:r>
        <w:t>и</w:t>
      </w:r>
      <w:r>
        <w:rPr>
          <w:spacing w:val="3"/>
        </w:rPr>
        <w:t xml:space="preserve"> </w:t>
      </w:r>
      <w:r>
        <w:rPr>
          <w:spacing w:val="-2"/>
        </w:rPr>
        <w:t>история.</w:t>
      </w:r>
    </w:p>
    <w:p w:rsidR="00EC4929" w:rsidRDefault="001B2B69">
      <w:pPr>
        <w:pStyle w:val="a3"/>
        <w:spacing w:line="242" w:lineRule="auto"/>
        <w:ind w:firstLine="758"/>
        <w:jc w:val="left"/>
      </w:pPr>
      <w:r>
        <w:t>Знать</w:t>
      </w:r>
      <w:r>
        <w:rPr>
          <w:spacing w:val="80"/>
          <w:w w:val="150"/>
        </w:rPr>
        <w:t xml:space="preserve"> </w:t>
      </w:r>
      <w:r>
        <w:t>и</w:t>
      </w:r>
      <w:r>
        <w:rPr>
          <w:spacing w:val="80"/>
          <w:w w:val="150"/>
        </w:rPr>
        <w:t xml:space="preserve"> </w:t>
      </w:r>
      <w:r>
        <w:t>понимать,</w:t>
      </w:r>
      <w:r>
        <w:rPr>
          <w:spacing w:val="80"/>
          <w:w w:val="150"/>
        </w:rPr>
        <w:t xml:space="preserve"> </w:t>
      </w:r>
      <w:r>
        <w:t>что</w:t>
      </w:r>
      <w:r>
        <w:rPr>
          <w:spacing w:val="80"/>
          <w:w w:val="150"/>
        </w:rPr>
        <w:t xml:space="preserve"> </w:t>
      </w:r>
      <w:r>
        <w:t>такое</w:t>
      </w:r>
      <w:r>
        <w:rPr>
          <w:spacing w:val="80"/>
          <w:w w:val="150"/>
        </w:rPr>
        <w:t xml:space="preserve"> </w:t>
      </w:r>
      <w:r>
        <w:t>язык,</w:t>
      </w:r>
      <w:r>
        <w:rPr>
          <w:spacing w:val="80"/>
          <w:w w:val="150"/>
        </w:rPr>
        <w:t xml:space="preserve"> </w:t>
      </w:r>
      <w:r>
        <w:t>каковы</w:t>
      </w:r>
      <w:r>
        <w:rPr>
          <w:spacing w:val="80"/>
          <w:w w:val="150"/>
        </w:rPr>
        <w:t xml:space="preserve"> </w:t>
      </w:r>
      <w:r>
        <w:t>важность</w:t>
      </w:r>
      <w:r>
        <w:rPr>
          <w:spacing w:val="80"/>
          <w:w w:val="150"/>
        </w:rPr>
        <w:t xml:space="preserve"> </w:t>
      </w:r>
      <w:r>
        <w:t>его</w:t>
      </w:r>
      <w:r>
        <w:rPr>
          <w:spacing w:val="80"/>
          <w:w w:val="150"/>
        </w:rPr>
        <w:t xml:space="preserve"> </w:t>
      </w:r>
      <w:r>
        <w:t>изучения</w:t>
      </w:r>
      <w:r>
        <w:rPr>
          <w:spacing w:val="80"/>
          <w:w w:val="150"/>
        </w:rPr>
        <w:t xml:space="preserve"> </w:t>
      </w:r>
      <w:r>
        <w:t>и</w:t>
      </w:r>
      <w:r>
        <w:rPr>
          <w:spacing w:val="80"/>
          <w:w w:val="150"/>
        </w:rPr>
        <w:t xml:space="preserve"> </w:t>
      </w:r>
      <w:r>
        <w:t>влияние</w:t>
      </w:r>
      <w:r>
        <w:rPr>
          <w:spacing w:val="80"/>
          <w:w w:val="150"/>
        </w:rPr>
        <w:t xml:space="preserve"> </w:t>
      </w:r>
      <w:r>
        <w:t>на миропонимание личности;</w:t>
      </w:r>
    </w:p>
    <w:p w:rsidR="00EC4929" w:rsidRDefault="001B2B69">
      <w:pPr>
        <w:pStyle w:val="a3"/>
        <w:spacing w:line="242" w:lineRule="auto"/>
        <w:ind w:firstLine="758"/>
        <w:jc w:val="left"/>
      </w:pPr>
      <w:r>
        <w:t>иметь</w:t>
      </w:r>
      <w:r>
        <w:rPr>
          <w:spacing w:val="37"/>
        </w:rPr>
        <w:t xml:space="preserve"> </w:t>
      </w:r>
      <w:r>
        <w:t>базовые</w:t>
      </w:r>
      <w:r>
        <w:rPr>
          <w:spacing w:val="29"/>
        </w:rPr>
        <w:t xml:space="preserve"> </w:t>
      </w:r>
      <w:r>
        <w:t>представления</w:t>
      </w:r>
      <w:r>
        <w:rPr>
          <w:spacing w:val="30"/>
        </w:rPr>
        <w:t xml:space="preserve"> </w:t>
      </w:r>
      <w:r>
        <w:t>о</w:t>
      </w:r>
      <w:r>
        <w:rPr>
          <w:spacing w:val="35"/>
        </w:rPr>
        <w:t xml:space="preserve"> </w:t>
      </w:r>
      <w:r>
        <w:t>формировании</w:t>
      </w:r>
      <w:r>
        <w:rPr>
          <w:spacing w:val="36"/>
        </w:rPr>
        <w:t xml:space="preserve"> </w:t>
      </w:r>
      <w:r>
        <w:t>языка</w:t>
      </w:r>
      <w:r>
        <w:rPr>
          <w:spacing w:val="34"/>
        </w:rPr>
        <w:t xml:space="preserve"> </w:t>
      </w:r>
      <w:r>
        <w:t>как</w:t>
      </w:r>
      <w:r>
        <w:rPr>
          <w:spacing w:val="34"/>
        </w:rPr>
        <w:t xml:space="preserve"> </w:t>
      </w:r>
      <w:r>
        <w:t>носителя</w:t>
      </w:r>
      <w:r>
        <w:rPr>
          <w:spacing w:val="30"/>
        </w:rPr>
        <w:t xml:space="preserve"> </w:t>
      </w:r>
      <w:r>
        <w:t>духовно-нравственных смыслов культуры;</w:t>
      </w:r>
    </w:p>
    <w:p w:rsidR="00EC4929" w:rsidRDefault="001B2B69">
      <w:pPr>
        <w:pStyle w:val="a3"/>
        <w:spacing w:line="242" w:lineRule="auto"/>
        <w:ind w:firstLine="758"/>
        <w:jc w:val="left"/>
      </w:pPr>
      <w:r>
        <w:t>понимать</w:t>
      </w:r>
      <w:r>
        <w:rPr>
          <w:spacing w:val="80"/>
          <w:w w:val="150"/>
        </w:rPr>
        <w:t xml:space="preserve"> </w:t>
      </w:r>
      <w:r>
        <w:t>суть</w:t>
      </w:r>
      <w:r>
        <w:rPr>
          <w:spacing w:val="80"/>
          <w:w w:val="150"/>
        </w:rPr>
        <w:t xml:space="preserve"> </w:t>
      </w:r>
      <w:r>
        <w:t>и</w:t>
      </w:r>
      <w:r>
        <w:rPr>
          <w:spacing w:val="80"/>
          <w:w w:val="150"/>
        </w:rPr>
        <w:t xml:space="preserve"> </w:t>
      </w:r>
      <w:r>
        <w:t>смысл</w:t>
      </w:r>
      <w:r>
        <w:rPr>
          <w:spacing w:val="79"/>
          <w:w w:val="150"/>
        </w:rPr>
        <w:t xml:space="preserve"> </w:t>
      </w:r>
      <w:r>
        <w:t>коммуникативной</w:t>
      </w:r>
      <w:r>
        <w:rPr>
          <w:spacing w:val="80"/>
        </w:rPr>
        <w:t xml:space="preserve"> </w:t>
      </w:r>
      <w:r>
        <w:t>роли</w:t>
      </w:r>
      <w:r>
        <w:rPr>
          <w:spacing w:val="80"/>
          <w:w w:val="150"/>
        </w:rPr>
        <w:t xml:space="preserve"> </w:t>
      </w:r>
      <w:r>
        <w:t>языка,</w:t>
      </w:r>
      <w:r>
        <w:rPr>
          <w:spacing w:val="80"/>
        </w:rPr>
        <w:t xml:space="preserve"> </w:t>
      </w:r>
      <w:r>
        <w:t>в</w:t>
      </w:r>
      <w:r>
        <w:rPr>
          <w:spacing w:val="80"/>
          <w:w w:val="150"/>
        </w:rPr>
        <w:t xml:space="preserve"> </w:t>
      </w:r>
      <w:r>
        <w:t>том</w:t>
      </w:r>
      <w:r>
        <w:rPr>
          <w:spacing w:val="80"/>
          <w:w w:val="150"/>
        </w:rPr>
        <w:t xml:space="preserve"> </w:t>
      </w:r>
      <w:r>
        <w:t>числе</w:t>
      </w:r>
      <w:r>
        <w:rPr>
          <w:spacing w:val="80"/>
        </w:rPr>
        <w:t xml:space="preserve"> </w:t>
      </w:r>
      <w:r>
        <w:t>в</w:t>
      </w:r>
      <w:r>
        <w:rPr>
          <w:spacing w:val="80"/>
        </w:rPr>
        <w:t xml:space="preserve"> </w:t>
      </w:r>
      <w:r>
        <w:t>организации межкультурного диалога и взаимодействия;</w:t>
      </w:r>
    </w:p>
    <w:p w:rsidR="00EC4929" w:rsidRDefault="001B2B69">
      <w:pPr>
        <w:pStyle w:val="a3"/>
        <w:spacing w:line="242" w:lineRule="auto"/>
        <w:ind w:firstLine="758"/>
        <w:jc w:val="left"/>
      </w:pPr>
      <w:r>
        <w:t>обосновывать</w:t>
      </w:r>
      <w:r>
        <w:rPr>
          <w:spacing w:val="80"/>
        </w:rPr>
        <w:t xml:space="preserve"> </w:t>
      </w:r>
      <w:r>
        <w:t>своё</w:t>
      </w:r>
      <w:r>
        <w:rPr>
          <w:spacing w:val="80"/>
        </w:rPr>
        <w:t xml:space="preserve"> </w:t>
      </w:r>
      <w:r>
        <w:t>понимание</w:t>
      </w:r>
      <w:r>
        <w:rPr>
          <w:spacing w:val="80"/>
        </w:rPr>
        <w:t xml:space="preserve"> </w:t>
      </w:r>
      <w:r>
        <w:t>необходимости</w:t>
      </w:r>
      <w:r>
        <w:rPr>
          <w:spacing w:val="80"/>
        </w:rPr>
        <w:t xml:space="preserve"> </w:t>
      </w:r>
      <w:r>
        <w:t>нравственной</w:t>
      </w:r>
      <w:r>
        <w:rPr>
          <w:spacing w:val="80"/>
        </w:rPr>
        <w:t xml:space="preserve"> </w:t>
      </w:r>
      <w:r>
        <w:t>чистоты</w:t>
      </w:r>
      <w:r>
        <w:rPr>
          <w:spacing w:val="80"/>
        </w:rPr>
        <w:t xml:space="preserve"> </w:t>
      </w:r>
      <w:r>
        <w:t>языка,</w:t>
      </w:r>
      <w:r>
        <w:rPr>
          <w:spacing w:val="80"/>
        </w:rPr>
        <w:t xml:space="preserve"> </w:t>
      </w:r>
      <w:r>
        <w:t>важности лингвистической гигиены, речевого этикета.</w:t>
      </w:r>
    </w:p>
    <w:p w:rsidR="00EC4929" w:rsidRDefault="001B2B69">
      <w:pPr>
        <w:pStyle w:val="a3"/>
        <w:spacing w:line="271" w:lineRule="exact"/>
        <w:ind w:left="1200"/>
        <w:jc w:val="left"/>
      </w:pPr>
      <w:r>
        <w:t>Тема</w:t>
      </w:r>
      <w:r>
        <w:rPr>
          <w:spacing w:val="-2"/>
        </w:rPr>
        <w:t xml:space="preserve"> </w:t>
      </w:r>
      <w:r>
        <w:t>4.</w:t>
      </w:r>
      <w:r>
        <w:rPr>
          <w:spacing w:val="-2"/>
        </w:rPr>
        <w:t xml:space="preserve"> </w:t>
      </w:r>
      <w:r>
        <w:t>Русский</w:t>
      </w:r>
      <w:r>
        <w:rPr>
          <w:spacing w:val="2"/>
        </w:rPr>
        <w:t xml:space="preserve"> </w:t>
      </w:r>
      <w:r>
        <w:t>язык</w:t>
      </w:r>
      <w:r>
        <w:rPr>
          <w:spacing w:val="-2"/>
        </w:rPr>
        <w:t xml:space="preserve"> </w:t>
      </w:r>
      <w:r>
        <w:t>-</w:t>
      </w:r>
      <w:r>
        <w:rPr>
          <w:spacing w:val="3"/>
        </w:rPr>
        <w:t xml:space="preserve"> </w:t>
      </w:r>
      <w:r>
        <w:t>язык</w:t>
      </w:r>
      <w:r>
        <w:rPr>
          <w:spacing w:val="-5"/>
        </w:rPr>
        <w:t xml:space="preserve"> </w:t>
      </w:r>
      <w:r>
        <w:t>общения</w:t>
      </w:r>
      <w:r>
        <w:rPr>
          <w:spacing w:val="-4"/>
        </w:rPr>
        <w:t xml:space="preserve"> </w:t>
      </w:r>
      <w:r>
        <w:t>и</w:t>
      </w:r>
      <w:r>
        <w:rPr>
          <w:spacing w:val="-3"/>
        </w:rPr>
        <w:t xml:space="preserve"> </w:t>
      </w:r>
      <w:r>
        <w:t>язык</w:t>
      </w:r>
      <w:r>
        <w:rPr>
          <w:spacing w:val="-5"/>
        </w:rPr>
        <w:t xml:space="preserve"> </w:t>
      </w:r>
      <w:r>
        <w:rPr>
          <w:spacing w:val="-2"/>
        </w:rPr>
        <w:t>возможностей.</w:t>
      </w:r>
    </w:p>
    <w:p w:rsidR="00EC4929" w:rsidRDefault="001B2B69">
      <w:pPr>
        <w:pStyle w:val="a3"/>
        <w:spacing w:line="237" w:lineRule="auto"/>
        <w:ind w:firstLine="758"/>
        <w:jc w:val="left"/>
      </w:pPr>
      <w:r>
        <w:t>Иметь</w:t>
      </w:r>
      <w:r>
        <w:rPr>
          <w:spacing w:val="-15"/>
        </w:rPr>
        <w:t xml:space="preserve"> </w:t>
      </w:r>
      <w:r>
        <w:t>базовые</w:t>
      </w:r>
      <w:r>
        <w:rPr>
          <w:spacing w:val="-15"/>
        </w:rPr>
        <w:t xml:space="preserve"> </w:t>
      </w:r>
      <w:r>
        <w:t>представления</w:t>
      </w:r>
      <w:r>
        <w:rPr>
          <w:spacing w:val="-15"/>
        </w:rPr>
        <w:t xml:space="preserve"> </w:t>
      </w:r>
      <w:r>
        <w:t>о</w:t>
      </w:r>
      <w:r>
        <w:rPr>
          <w:spacing w:val="-15"/>
        </w:rPr>
        <w:t xml:space="preserve"> </w:t>
      </w:r>
      <w:r>
        <w:t>происхождении</w:t>
      </w:r>
      <w:r>
        <w:rPr>
          <w:spacing w:val="-15"/>
        </w:rPr>
        <w:t xml:space="preserve"> </w:t>
      </w:r>
      <w:r>
        <w:t>и</w:t>
      </w:r>
      <w:r>
        <w:rPr>
          <w:spacing w:val="-15"/>
        </w:rPr>
        <w:t xml:space="preserve"> </w:t>
      </w:r>
      <w:r>
        <w:t>развитии</w:t>
      </w:r>
      <w:r>
        <w:rPr>
          <w:spacing w:val="-15"/>
        </w:rPr>
        <w:t xml:space="preserve"> </w:t>
      </w:r>
      <w:r>
        <w:t>русского</w:t>
      </w:r>
      <w:r>
        <w:rPr>
          <w:spacing w:val="-13"/>
        </w:rPr>
        <w:t xml:space="preserve"> </w:t>
      </w:r>
      <w:r>
        <w:t>языка,</w:t>
      </w:r>
      <w:r>
        <w:rPr>
          <w:spacing w:val="-14"/>
        </w:rPr>
        <w:t xml:space="preserve"> </w:t>
      </w:r>
      <w:r>
        <w:t>его</w:t>
      </w:r>
      <w:r>
        <w:rPr>
          <w:spacing w:val="-15"/>
        </w:rPr>
        <w:t xml:space="preserve"> </w:t>
      </w:r>
      <w:r>
        <w:t>взаимосвязи</w:t>
      </w:r>
      <w:r>
        <w:rPr>
          <w:spacing w:val="-15"/>
        </w:rPr>
        <w:t xml:space="preserve"> </w:t>
      </w:r>
      <w:r>
        <w:t>с языками других народов России;</w:t>
      </w:r>
    </w:p>
    <w:p w:rsidR="00EC4929" w:rsidRDefault="001B2B69">
      <w:pPr>
        <w:pStyle w:val="a3"/>
        <w:spacing w:line="237" w:lineRule="auto"/>
        <w:ind w:firstLine="758"/>
        <w:jc w:val="left"/>
      </w:pPr>
      <w:r>
        <w:t>знать</w:t>
      </w:r>
      <w:r>
        <w:rPr>
          <w:spacing w:val="-4"/>
        </w:rPr>
        <w:t xml:space="preserve"> </w:t>
      </w:r>
      <w:r>
        <w:t>и</w:t>
      </w:r>
      <w:r>
        <w:rPr>
          <w:spacing w:val="-4"/>
        </w:rPr>
        <w:t xml:space="preserve"> </w:t>
      </w:r>
      <w:r>
        <w:t>уметь обосновать</w:t>
      </w:r>
      <w:r>
        <w:rPr>
          <w:spacing w:val="-4"/>
        </w:rPr>
        <w:t xml:space="preserve"> </w:t>
      </w:r>
      <w:r>
        <w:t>важность</w:t>
      </w:r>
      <w:r>
        <w:rPr>
          <w:spacing w:val="-4"/>
        </w:rPr>
        <w:t xml:space="preserve"> </w:t>
      </w:r>
      <w:r>
        <w:t>русского языка</w:t>
      </w:r>
      <w:r>
        <w:rPr>
          <w:spacing w:val="-1"/>
        </w:rPr>
        <w:t xml:space="preserve"> </w:t>
      </w:r>
      <w:r>
        <w:t>как</w:t>
      </w:r>
      <w:r>
        <w:rPr>
          <w:spacing w:val="-2"/>
        </w:rPr>
        <w:t xml:space="preserve"> </w:t>
      </w:r>
      <w:r>
        <w:t>культурообразующего</w:t>
      </w:r>
      <w:r>
        <w:rPr>
          <w:spacing w:val="-1"/>
        </w:rPr>
        <w:t xml:space="preserve"> </w:t>
      </w:r>
      <w:r>
        <w:t>языка</w:t>
      </w:r>
      <w:r>
        <w:rPr>
          <w:spacing w:val="-1"/>
        </w:rPr>
        <w:t xml:space="preserve"> </w:t>
      </w:r>
      <w:r>
        <w:t>народов России, важность его для существования государства и общества;</w:t>
      </w:r>
    </w:p>
    <w:p w:rsidR="00EC4929" w:rsidRDefault="001B2B69">
      <w:pPr>
        <w:pStyle w:val="a3"/>
        <w:spacing w:line="237" w:lineRule="auto"/>
        <w:ind w:right="136" w:firstLine="758"/>
        <w:jc w:val="left"/>
      </w:pPr>
      <w:r>
        <w:t>понимать, что русский язык - не только важнейший элемент национальной культуры, но и</w:t>
      </w:r>
      <w:r>
        <w:rPr>
          <w:spacing w:val="40"/>
        </w:rPr>
        <w:t xml:space="preserve"> </w:t>
      </w:r>
      <w:r>
        <w:t>историко-культурное наследие, достояние российского государства, уметь приводить примеры;</w:t>
      </w:r>
    </w:p>
    <w:p w:rsidR="00EC4929" w:rsidRDefault="001B2B69">
      <w:pPr>
        <w:pStyle w:val="a3"/>
        <w:spacing w:before="6" w:line="237" w:lineRule="auto"/>
        <w:ind w:left="1200" w:right="383"/>
        <w:jc w:val="left"/>
      </w:pPr>
      <w:r>
        <w:t>иметь</w:t>
      </w:r>
      <w:r>
        <w:rPr>
          <w:spacing w:val="-6"/>
        </w:rPr>
        <w:t xml:space="preserve"> </w:t>
      </w:r>
      <w:r>
        <w:t>представление</w:t>
      </w:r>
      <w:r>
        <w:rPr>
          <w:spacing w:val="-8"/>
        </w:rPr>
        <w:t xml:space="preserve"> </w:t>
      </w:r>
      <w:r>
        <w:t>о нравственных</w:t>
      </w:r>
      <w:r>
        <w:rPr>
          <w:spacing w:val="-7"/>
        </w:rPr>
        <w:t xml:space="preserve"> </w:t>
      </w:r>
      <w:r>
        <w:t>категориях</w:t>
      </w:r>
      <w:r>
        <w:rPr>
          <w:spacing w:val="-7"/>
        </w:rPr>
        <w:t xml:space="preserve"> </w:t>
      </w:r>
      <w:r>
        <w:t>русского</w:t>
      </w:r>
      <w:r>
        <w:rPr>
          <w:spacing w:val="-3"/>
        </w:rPr>
        <w:t xml:space="preserve"> </w:t>
      </w:r>
      <w:r>
        <w:t>языка</w:t>
      </w:r>
      <w:r>
        <w:rPr>
          <w:spacing w:val="-4"/>
        </w:rPr>
        <w:t xml:space="preserve"> </w:t>
      </w:r>
      <w:r>
        <w:t>и</w:t>
      </w:r>
      <w:r>
        <w:rPr>
          <w:spacing w:val="-6"/>
        </w:rPr>
        <w:t xml:space="preserve"> </w:t>
      </w:r>
      <w:r>
        <w:t>их</w:t>
      </w:r>
      <w:r>
        <w:rPr>
          <w:spacing w:val="-7"/>
        </w:rPr>
        <w:t xml:space="preserve"> </w:t>
      </w:r>
      <w:r>
        <w:t>происхождении. Тема 5. Истоки родной культуры.</w:t>
      </w:r>
    </w:p>
    <w:p w:rsidR="00EC4929" w:rsidRDefault="001B2B69">
      <w:pPr>
        <w:pStyle w:val="a3"/>
        <w:spacing w:before="3" w:line="275" w:lineRule="exact"/>
        <w:ind w:left="1200"/>
        <w:jc w:val="left"/>
      </w:pPr>
      <w:r>
        <w:t>Иметь</w:t>
      </w:r>
      <w:r>
        <w:rPr>
          <w:spacing w:val="-5"/>
        </w:rPr>
        <w:t xml:space="preserve"> </w:t>
      </w:r>
      <w:r>
        <w:t>сформированное</w:t>
      </w:r>
      <w:r>
        <w:rPr>
          <w:spacing w:val="-4"/>
        </w:rPr>
        <w:t xml:space="preserve"> </w:t>
      </w:r>
      <w:r>
        <w:t>представление</w:t>
      </w:r>
      <w:r>
        <w:rPr>
          <w:spacing w:val="-8"/>
        </w:rPr>
        <w:t xml:space="preserve"> </w:t>
      </w:r>
      <w:r>
        <w:t>о</w:t>
      </w:r>
      <w:r>
        <w:rPr>
          <w:spacing w:val="-3"/>
        </w:rPr>
        <w:t xml:space="preserve"> </w:t>
      </w:r>
      <w:r>
        <w:t>понятие</w:t>
      </w:r>
      <w:r>
        <w:rPr>
          <w:spacing w:val="-4"/>
        </w:rPr>
        <w:t xml:space="preserve"> </w:t>
      </w:r>
      <w:r>
        <w:rPr>
          <w:spacing w:val="-2"/>
        </w:rPr>
        <w:t>«культура»;</w:t>
      </w:r>
    </w:p>
    <w:p w:rsidR="00EC4929" w:rsidRDefault="001B2B69">
      <w:pPr>
        <w:pStyle w:val="a3"/>
        <w:ind w:right="136" w:firstLine="758"/>
      </w:pPr>
      <w: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w:t>
      </w:r>
      <w:r>
        <w:rPr>
          <w:spacing w:val="-2"/>
        </w:rPr>
        <w:t>многообразия;</w:t>
      </w:r>
    </w:p>
    <w:p w:rsidR="00EC4929" w:rsidRDefault="001B2B69">
      <w:pPr>
        <w:pStyle w:val="a3"/>
        <w:spacing w:before="1"/>
        <w:ind w:right="140" w:firstLine="758"/>
      </w:pPr>
      <w:r>
        <w:t xml:space="preserve">уметь выделять общие черты в культуре различных народов, обосновывать их значение и </w:t>
      </w:r>
      <w:r>
        <w:rPr>
          <w:spacing w:val="-2"/>
        </w:rPr>
        <w:t>причины.</w:t>
      </w:r>
    </w:p>
    <w:p w:rsidR="00EC4929" w:rsidRDefault="001B2B69">
      <w:pPr>
        <w:pStyle w:val="a3"/>
        <w:spacing w:before="1" w:line="275" w:lineRule="exact"/>
        <w:ind w:left="1200"/>
      </w:pPr>
      <w:r>
        <w:t>Тема 6.</w:t>
      </w:r>
      <w:r>
        <w:rPr>
          <w:spacing w:val="-3"/>
        </w:rPr>
        <w:t xml:space="preserve"> </w:t>
      </w:r>
      <w:r>
        <w:t>Материальная</w:t>
      </w:r>
      <w:r>
        <w:rPr>
          <w:spacing w:val="1"/>
        </w:rPr>
        <w:t xml:space="preserve"> </w:t>
      </w:r>
      <w:r>
        <w:rPr>
          <w:spacing w:val="-2"/>
        </w:rPr>
        <w:t>культура.</w:t>
      </w:r>
    </w:p>
    <w:p w:rsidR="00EC4929" w:rsidRDefault="001B2B69">
      <w:pPr>
        <w:pStyle w:val="a3"/>
        <w:spacing w:line="275" w:lineRule="exact"/>
        <w:ind w:left="1200"/>
      </w:pPr>
      <w:r>
        <w:t>Иметь представление</w:t>
      </w:r>
      <w:r>
        <w:rPr>
          <w:spacing w:val="-7"/>
        </w:rPr>
        <w:t xml:space="preserve"> </w:t>
      </w:r>
      <w:r>
        <w:t>об</w:t>
      </w:r>
      <w:r>
        <w:rPr>
          <w:spacing w:val="-2"/>
        </w:rPr>
        <w:t xml:space="preserve"> </w:t>
      </w:r>
      <w:r>
        <w:t>артефактах</w:t>
      </w:r>
      <w:r>
        <w:rPr>
          <w:spacing w:val="-5"/>
        </w:rPr>
        <w:t xml:space="preserve"> </w:t>
      </w:r>
      <w:r>
        <w:rPr>
          <w:spacing w:val="-2"/>
        </w:rPr>
        <w:t>культуры;</w:t>
      </w:r>
    </w:p>
    <w:p w:rsidR="00EC4929" w:rsidRDefault="001B2B69">
      <w:pPr>
        <w:pStyle w:val="a3"/>
        <w:spacing w:before="4" w:line="237" w:lineRule="auto"/>
        <w:ind w:right="140" w:firstLine="758"/>
      </w:pPr>
      <w:r>
        <w:t>иметь базовое</w:t>
      </w:r>
      <w:r>
        <w:rPr>
          <w:spacing w:val="-3"/>
        </w:rPr>
        <w:t xml:space="preserve"> </w:t>
      </w:r>
      <w:r>
        <w:t>представление</w:t>
      </w:r>
      <w:r>
        <w:rPr>
          <w:spacing w:val="-3"/>
        </w:rPr>
        <w:t xml:space="preserve"> </w:t>
      </w:r>
      <w:r>
        <w:t>о традиционных</w:t>
      </w:r>
      <w:r>
        <w:rPr>
          <w:spacing w:val="-7"/>
        </w:rPr>
        <w:t xml:space="preserve"> </w:t>
      </w:r>
      <w:r>
        <w:t>укладах хозяйства:</w:t>
      </w:r>
      <w:r>
        <w:rPr>
          <w:spacing w:val="-2"/>
        </w:rPr>
        <w:t xml:space="preserve"> </w:t>
      </w:r>
      <w:r>
        <w:t>земледелии,</w:t>
      </w:r>
      <w:r>
        <w:rPr>
          <w:spacing w:val="-1"/>
        </w:rPr>
        <w:t xml:space="preserve"> </w:t>
      </w:r>
      <w:r>
        <w:t>скотоводстве, охоте, рыболовстве;</w:t>
      </w:r>
    </w:p>
    <w:p w:rsidR="00EC4929" w:rsidRDefault="001B2B69">
      <w:pPr>
        <w:pStyle w:val="a3"/>
        <w:spacing w:before="4"/>
        <w:ind w:right="2020" w:firstLine="758"/>
        <w:jc w:val="left"/>
      </w:pPr>
      <w:r>
        <w:t>понимать</w:t>
      </w:r>
      <w:r>
        <w:rPr>
          <w:spacing w:val="-7"/>
        </w:rPr>
        <w:t xml:space="preserve"> </w:t>
      </w:r>
      <w:r>
        <w:t>взаимосвязь</w:t>
      </w:r>
      <w:r>
        <w:rPr>
          <w:spacing w:val="-5"/>
        </w:rPr>
        <w:t xml:space="preserve"> </w:t>
      </w:r>
      <w:r>
        <w:t>между</w:t>
      </w:r>
      <w:r>
        <w:rPr>
          <w:spacing w:val="-14"/>
        </w:rPr>
        <w:t xml:space="preserve"> </w:t>
      </w:r>
      <w:r>
        <w:t>хозяйственным</w:t>
      </w:r>
      <w:r>
        <w:rPr>
          <w:spacing w:val="-4"/>
        </w:rPr>
        <w:t xml:space="preserve"> </w:t>
      </w:r>
      <w:r>
        <w:t>укладом</w:t>
      </w:r>
      <w:r>
        <w:rPr>
          <w:spacing w:val="-4"/>
        </w:rPr>
        <w:t xml:space="preserve"> </w:t>
      </w:r>
      <w:r>
        <w:t>и</w:t>
      </w:r>
      <w:r>
        <w:rPr>
          <w:spacing w:val="-8"/>
        </w:rPr>
        <w:t xml:space="preserve"> </w:t>
      </w:r>
      <w:r>
        <w:t>проявлениями духовной культуры;</w:t>
      </w:r>
    </w:p>
    <w:p w:rsidR="00EC4929" w:rsidRDefault="001B2B69">
      <w:pPr>
        <w:pStyle w:val="a3"/>
        <w:spacing w:before="2" w:line="237" w:lineRule="auto"/>
        <w:ind w:firstLine="758"/>
        <w:jc w:val="left"/>
      </w:pPr>
      <w:r>
        <w:t>понимать</w:t>
      </w:r>
      <w:r>
        <w:rPr>
          <w:spacing w:val="80"/>
        </w:rPr>
        <w:t xml:space="preserve"> </w:t>
      </w:r>
      <w:r>
        <w:t>и</w:t>
      </w:r>
      <w:r>
        <w:rPr>
          <w:spacing w:val="80"/>
        </w:rPr>
        <w:t xml:space="preserve"> </w:t>
      </w:r>
      <w:r>
        <w:t>объяснять</w:t>
      </w:r>
      <w:r>
        <w:rPr>
          <w:spacing w:val="80"/>
        </w:rPr>
        <w:t xml:space="preserve"> </w:t>
      </w:r>
      <w:r>
        <w:t>зависимость</w:t>
      </w:r>
      <w:r>
        <w:rPr>
          <w:spacing w:val="80"/>
        </w:rPr>
        <w:t xml:space="preserve"> </w:t>
      </w:r>
      <w:r>
        <w:t>основных</w:t>
      </w:r>
      <w:r>
        <w:rPr>
          <w:spacing w:val="80"/>
        </w:rPr>
        <w:t xml:space="preserve"> </w:t>
      </w:r>
      <w:r>
        <w:t>культурных</w:t>
      </w:r>
      <w:r>
        <w:rPr>
          <w:spacing w:val="80"/>
        </w:rPr>
        <w:t xml:space="preserve"> </w:t>
      </w:r>
      <w:r>
        <w:t>укладов</w:t>
      </w:r>
      <w:r>
        <w:rPr>
          <w:spacing w:val="80"/>
        </w:rPr>
        <w:t xml:space="preserve"> </w:t>
      </w:r>
      <w:r>
        <w:t>народов</w:t>
      </w:r>
      <w:r>
        <w:rPr>
          <w:spacing w:val="80"/>
        </w:rPr>
        <w:t xml:space="preserve"> </w:t>
      </w:r>
      <w:r>
        <w:t>России</w:t>
      </w:r>
      <w:r>
        <w:rPr>
          <w:spacing w:val="80"/>
        </w:rPr>
        <w:t xml:space="preserve"> </w:t>
      </w:r>
      <w:r>
        <w:t>от географии их массового расселения, природных условий и взаимодействия с другими этносами.</w:t>
      </w:r>
    </w:p>
    <w:p w:rsidR="00EC4929" w:rsidRDefault="001B2B69">
      <w:pPr>
        <w:pStyle w:val="a3"/>
        <w:spacing w:before="4" w:line="275" w:lineRule="exact"/>
        <w:ind w:left="1200"/>
        <w:jc w:val="left"/>
      </w:pPr>
      <w:r>
        <w:t>Тема</w:t>
      </w:r>
      <w:r>
        <w:rPr>
          <w:spacing w:val="-2"/>
        </w:rPr>
        <w:t xml:space="preserve"> </w:t>
      </w:r>
      <w:r>
        <w:t>7.</w:t>
      </w:r>
      <w:r>
        <w:rPr>
          <w:spacing w:val="-3"/>
        </w:rPr>
        <w:t xml:space="preserve"> </w:t>
      </w:r>
      <w:r>
        <w:t xml:space="preserve">Духовная </w:t>
      </w:r>
      <w:r>
        <w:rPr>
          <w:spacing w:val="-2"/>
        </w:rPr>
        <w:t>культура.</w:t>
      </w:r>
    </w:p>
    <w:p w:rsidR="00EC4929" w:rsidRDefault="001B2B69">
      <w:pPr>
        <w:pStyle w:val="a3"/>
        <w:spacing w:line="242" w:lineRule="auto"/>
        <w:ind w:left="1200"/>
        <w:jc w:val="left"/>
      </w:pPr>
      <w:r>
        <w:t>Иметь представление о таких культурных концептах как «искусство», «наука», «религия»; знать</w:t>
      </w:r>
      <w:r>
        <w:rPr>
          <w:spacing w:val="31"/>
        </w:rPr>
        <w:t xml:space="preserve"> </w:t>
      </w:r>
      <w:r>
        <w:t>и</w:t>
      </w:r>
      <w:r>
        <w:rPr>
          <w:spacing w:val="30"/>
        </w:rPr>
        <w:t xml:space="preserve"> </w:t>
      </w:r>
      <w:r>
        <w:t>давать</w:t>
      </w:r>
      <w:r>
        <w:rPr>
          <w:spacing w:val="26"/>
        </w:rPr>
        <w:t xml:space="preserve"> </w:t>
      </w:r>
      <w:r>
        <w:t>определения</w:t>
      </w:r>
      <w:r>
        <w:rPr>
          <w:spacing w:val="29"/>
        </w:rPr>
        <w:t xml:space="preserve"> </w:t>
      </w:r>
      <w:r>
        <w:t>терминам</w:t>
      </w:r>
      <w:r>
        <w:rPr>
          <w:spacing w:val="31"/>
        </w:rPr>
        <w:t xml:space="preserve"> </w:t>
      </w:r>
      <w:r>
        <w:t>«мораль»,</w:t>
      </w:r>
      <w:r>
        <w:rPr>
          <w:spacing w:val="31"/>
        </w:rPr>
        <w:t xml:space="preserve"> </w:t>
      </w:r>
      <w:r>
        <w:t>«нравственность»,</w:t>
      </w:r>
      <w:r>
        <w:rPr>
          <w:spacing w:val="31"/>
        </w:rPr>
        <w:t xml:space="preserve"> </w:t>
      </w:r>
      <w:r>
        <w:t>«духовные</w:t>
      </w:r>
      <w:r>
        <w:rPr>
          <w:spacing w:val="28"/>
        </w:rPr>
        <w:t xml:space="preserve"> </w:t>
      </w:r>
      <w:r>
        <w:t>ценности»,</w:t>
      </w:r>
    </w:p>
    <w:p w:rsidR="00EC4929" w:rsidRDefault="001B2B69">
      <w:pPr>
        <w:pStyle w:val="a3"/>
        <w:spacing w:line="271" w:lineRule="exact"/>
        <w:jc w:val="left"/>
      </w:pPr>
      <w:r>
        <w:t>«духовность»</w:t>
      </w:r>
      <w:r>
        <w:rPr>
          <w:spacing w:val="-10"/>
        </w:rPr>
        <w:t xml:space="preserve"> </w:t>
      </w:r>
      <w:r>
        <w:t>на</w:t>
      </w:r>
      <w:r>
        <w:rPr>
          <w:spacing w:val="-3"/>
        </w:rPr>
        <w:t xml:space="preserve"> </w:t>
      </w:r>
      <w:r>
        <w:t>доступном</w:t>
      </w:r>
      <w:r>
        <w:rPr>
          <w:spacing w:val="-2"/>
        </w:rPr>
        <w:t xml:space="preserve"> </w:t>
      </w:r>
      <w:r>
        <w:t>для</w:t>
      </w:r>
      <w:r>
        <w:rPr>
          <w:spacing w:val="-7"/>
        </w:rPr>
        <w:t xml:space="preserve"> </w:t>
      </w:r>
      <w:r>
        <w:t>обучающихся</w:t>
      </w:r>
      <w:r>
        <w:rPr>
          <w:spacing w:val="2"/>
        </w:rPr>
        <w:t xml:space="preserve"> </w:t>
      </w:r>
      <w:r>
        <w:t>уровне</w:t>
      </w:r>
      <w:r>
        <w:rPr>
          <w:spacing w:val="-8"/>
        </w:rPr>
        <w:t xml:space="preserve"> </w:t>
      </w:r>
      <w:r>
        <w:rPr>
          <w:spacing w:val="-2"/>
        </w:rPr>
        <w:t>осмысления;</w:t>
      </w:r>
    </w:p>
    <w:p w:rsidR="00EC4929" w:rsidRDefault="001B2B69">
      <w:pPr>
        <w:pStyle w:val="a3"/>
        <w:spacing w:before="3" w:line="237" w:lineRule="auto"/>
        <w:ind w:left="1200"/>
        <w:jc w:val="left"/>
      </w:pPr>
      <w:r>
        <w:t>понимать</w:t>
      </w:r>
      <w:r>
        <w:rPr>
          <w:spacing w:val="-8"/>
        </w:rPr>
        <w:t xml:space="preserve"> </w:t>
      </w:r>
      <w:r>
        <w:t>смысл</w:t>
      </w:r>
      <w:r>
        <w:rPr>
          <w:spacing w:val="-9"/>
        </w:rPr>
        <w:t xml:space="preserve"> </w:t>
      </w:r>
      <w:r>
        <w:t>и</w:t>
      </w:r>
      <w:r>
        <w:rPr>
          <w:spacing w:val="-9"/>
        </w:rPr>
        <w:t xml:space="preserve"> </w:t>
      </w:r>
      <w:r>
        <w:t>взаимосвязь</w:t>
      </w:r>
      <w:r>
        <w:rPr>
          <w:spacing w:val="-9"/>
        </w:rPr>
        <w:t xml:space="preserve"> </w:t>
      </w:r>
      <w:r>
        <w:t>названных</w:t>
      </w:r>
      <w:r>
        <w:rPr>
          <w:spacing w:val="-10"/>
        </w:rPr>
        <w:t xml:space="preserve"> </w:t>
      </w:r>
      <w:r>
        <w:t>терминов</w:t>
      </w:r>
      <w:r>
        <w:rPr>
          <w:spacing w:val="-3"/>
        </w:rPr>
        <w:t xml:space="preserve"> </w:t>
      </w:r>
      <w:r>
        <w:t>с</w:t>
      </w:r>
      <w:r>
        <w:rPr>
          <w:spacing w:val="-11"/>
        </w:rPr>
        <w:t xml:space="preserve"> </w:t>
      </w:r>
      <w:r>
        <w:t>формами</w:t>
      </w:r>
      <w:r>
        <w:rPr>
          <w:spacing w:val="-9"/>
        </w:rPr>
        <w:t xml:space="preserve"> </w:t>
      </w:r>
      <w:r>
        <w:t>их</w:t>
      </w:r>
      <w:r>
        <w:rPr>
          <w:spacing w:val="-10"/>
        </w:rPr>
        <w:t xml:space="preserve"> </w:t>
      </w:r>
      <w:r>
        <w:t>репрезентации</w:t>
      </w:r>
      <w:r>
        <w:rPr>
          <w:spacing w:val="-9"/>
        </w:rPr>
        <w:t xml:space="preserve"> </w:t>
      </w:r>
      <w:r>
        <w:t>в</w:t>
      </w:r>
      <w:r>
        <w:rPr>
          <w:spacing w:val="-8"/>
        </w:rPr>
        <w:t xml:space="preserve"> </w:t>
      </w:r>
      <w:r>
        <w:t>культуре; осознавать</w:t>
      </w:r>
      <w:r>
        <w:rPr>
          <w:spacing w:val="39"/>
        </w:rPr>
        <w:t xml:space="preserve"> </w:t>
      </w:r>
      <w:r>
        <w:t>значение</w:t>
      </w:r>
      <w:r>
        <w:rPr>
          <w:spacing w:val="39"/>
        </w:rPr>
        <w:t xml:space="preserve"> </w:t>
      </w:r>
      <w:r>
        <w:t>культурных</w:t>
      </w:r>
      <w:r>
        <w:rPr>
          <w:spacing w:val="35"/>
        </w:rPr>
        <w:t xml:space="preserve"> </w:t>
      </w:r>
      <w:r>
        <w:t>символов,</w:t>
      </w:r>
      <w:r>
        <w:rPr>
          <w:spacing w:val="37"/>
        </w:rPr>
        <w:t xml:space="preserve"> </w:t>
      </w:r>
      <w:r>
        <w:t>нравственный</w:t>
      </w:r>
      <w:r>
        <w:rPr>
          <w:spacing w:val="41"/>
        </w:rPr>
        <w:t xml:space="preserve"> </w:t>
      </w:r>
      <w:r>
        <w:t>и</w:t>
      </w:r>
      <w:r>
        <w:rPr>
          <w:spacing w:val="36"/>
        </w:rPr>
        <w:t xml:space="preserve"> </w:t>
      </w:r>
      <w:r>
        <w:t>духовный</w:t>
      </w:r>
      <w:r>
        <w:rPr>
          <w:spacing w:val="41"/>
        </w:rPr>
        <w:t xml:space="preserve"> </w:t>
      </w:r>
      <w:r>
        <w:t>смысл</w:t>
      </w:r>
      <w:r>
        <w:rPr>
          <w:spacing w:val="41"/>
        </w:rPr>
        <w:t xml:space="preserve"> </w:t>
      </w:r>
      <w:r>
        <w:rPr>
          <w:spacing w:val="-2"/>
        </w:rPr>
        <w:t>культурных</w:t>
      </w:r>
    </w:p>
    <w:p w:rsidR="00EC4929" w:rsidRDefault="001B2B69">
      <w:pPr>
        <w:pStyle w:val="a3"/>
        <w:spacing w:before="3" w:line="275" w:lineRule="exact"/>
        <w:jc w:val="left"/>
      </w:pPr>
      <w:r>
        <w:rPr>
          <w:spacing w:val="-2"/>
        </w:rPr>
        <w:t>артефактов;</w:t>
      </w:r>
    </w:p>
    <w:p w:rsidR="00EC4929" w:rsidRDefault="001B2B69">
      <w:pPr>
        <w:pStyle w:val="a3"/>
        <w:spacing w:line="242" w:lineRule="auto"/>
        <w:ind w:firstLine="758"/>
        <w:jc w:val="left"/>
      </w:pPr>
      <w:r>
        <w:t>знать,</w:t>
      </w:r>
      <w:r>
        <w:rPr>
          <w:spacing w:val="-15"/>
        </w:rPr>
        <w:t xml:space="preserve"> </w:t>
      </w:r>
      <w:r>
        <w:t>что</w:t>
      </w:r>
      <w:r>
        <w:rPr>
          <w:spacing w:val="-15"/>
        </w:rPr>
        <w:t xml:space="preserve"> </w:t>
      </w:r>
      <w:r>
        <w:t>такое</w:t>
      </w:r>
      <w:r>
        <w:rPr>
          <w:spacing w:val="-15"/>
        </w:rPr>
        <w:t xml:space="preserve"> </w:t>
      </w:r>
      <w:r>
        <w:t>знаки</w:t>
      </w:r>
      <w:r>
        <w:rPr>
          <w:spacing w:val="-15"/>
        </w:rPr>
        <w:t xml:space="preserve"> </w:t>
      </w:r>
      <w:r>
        <w:t>и</w:t>
      </w:r>
      <w:r>
        <w:rPr>
          <w:spacing w:val="-15"/>
        </w:rPr>
        <w:t xml:space="preserve"> </w:t>
      </w:r>
      <w:r>
        <w:t>символы,</w:t>
      </w:r>
      <w:r>
        <w:rPr>
          <w:spacing w:val="-15"/>
        </w:rPr>
        <w:t xml:space="preserve"> </w:t>
      </w:r>
      <w:r>
        <w:t>уметь</w:t>
      </w:r>
      <w:r>
        <w:rPr>
          <w:spacing w:val="-14"/>
        </w:rPr>
        <w:t xml:space="preserve"> </w:t>
      </w:r>
      <w:r>
        <w:t>соотносить</w:t>
      </w:r>
      <w:r>
        <w:rPr>
          <w:spacing w:val="-15"/>
        </w:rPr>
        <w:t xml:space="preserve"> </w:t>
      </w:r>
      <w:r>
        <w:t>их</w:t>
      </w:r>
      <w:r>
        <w:rPr>
          <w:spacing w:val="-15"/>
        </w:rPr>
        <w:t xml:space="preserve"> </w:t>
      </w:r>
      <w:r>
        <w:t>с</w:t>
      </w:r>
      <w:r>
        <w:rPr>
          <w:spacing w:val="-14"/>
        </w:rPr>
        <w:t xml:space="preserve"> </w:t>
      </w:r>
      <w:r>
        <w:t>культурными</w:t>
      </w:r>
      <w:r>
        <w:rPr>
          <w:spacing w:val="-15"/>
        </w:rPr>
        <w:t xml:space="preserve"> </w:t>
      </w:r>
      <w:r>
        <w:t>явлениями,</w:t>
      </w:r>
      <w:r>
        <w:rPr>
          <w:spacing w:val="-14"/>
        </w:rPr>
        <w:t xml:space="preserve"> </w:t>
      </w:r>
      <w:r>
        <w:t>с</w:t>
      </w:r>
      <w:r>
        <w:rPr>
          <w:spacing w:val="-15"/>
        </w:rPr>
        <w:t xml:space="preserve"> </w:t>
      </w:r>
      <w:r>
        <w:t>которыми они связаны.</w:t>
      </w:r>
    </w:p>
    <w:p w:rsidR="00EC4929" w:rsidRDefault="001B2B69">
      <w:pPr>
        <w:pStyle w:val="a3"/>
        <w:spacing w:line="271" w:lineRule="exact"/>
        <w:ind w:left="1200"/>
        <w:jc w:val="left"/>
      </w:pPr>
      <w:r>
        <w:t>Тема</w:t>
      </w:r>
      <w:r>
        <w:rPr>
          <w:spacing w:val="-2"/>
        </w:rPr>
        <w:t xml:space="preserve"> </w:t>
      </w:r>
      <w:r>
        <w:t>8.</w:t>
      </w:r>
      <w:r>
        <w:rPr>
          <w:spacing w:val="-4"/>
        </w:rPr>
        <w:t xml:space="preserve"> </w:t>
      </w:r>
      <w:r>
        <w:t>Культура</w:t>
      </w:r>
      <w:r>
        <w:rPr>
          <w:spacing w:val="-2"/>
        </w:rPr>
        <w:t xml:space="preserve"> </w:t>
      </w:r>
      <w:r>
        <w:t>и</w:t>
      </w:r>
      <w:r>
        <w:rPr>
          <w:spacing w:val="1"/>
        </w:rPr>
        <w:t xml:space="preserve"> </w:t>
      </w:r>
      <w:r>
        <w:rPr>
          <w:spacing w:val="-2"/>
        </w:rPr>
        <w:t>религия.</w:t>
      </w:r>
    </w:p>
    <w:p w:rsidR="00EC4929" w:rsidRDefault="001B2B69">
      <w:pPr>
        <w:pStyle w:val="a3"/>
        <w:spacing w:before="4" w:line="237" w:lineRule="auto"/>
        <w:ind w:firstLine="758"/>
        <w:jc w:val="left"/>
      </w:pPr>
      <w:r>
        <w:t>Иметь</w:t>
      </w:r>
      <w:r>
        <w:rPr>
          <w:spacing w:val="40"/>
        </w:rPr>
        <w:t xml:space="preserve"> </w:t>
      </w:r>
      <w:r>
        <w:t>представление</w:t>
      </w:r>
      <w:r>
        <w:rPr>
          <w:spacing w:val="40"/>
        </w:rPr>
        <w:t xml:space="preserve"> </w:t>
      </w:r>
      <w:r>
        <w:t>о</w:t>
      </w:r>
      <w:r>
        <w:rPr>
          <w:spacing w:val="40"/>
        </w:rPr>
        <w:t xml:space="preserve"> </w:t>
      </w:r>
      <w:r>
        <w:t>понятии</w:t>
      </w:r>
      <w:r>
        <w:rPr>
          <w:spacing w:val="40"/>
        </w:rPr>
        <w:t xml:space="preserve"> </w:t>
      </w:r>
      <w:r>
        <w:t>«религия»,</w:t>
      </w:r>
      <w:r>
        <w:rPr>
          <w:spacing w:val="40"/>
        </w:rPr>
        <w:t xml:space="preserve"> </w:t>
      </w:r>
      <w:r>
        <w:t>уметь</w:t>
      </w:r>
      <w:r>
        <w:rPr>
          <w:spacing w:val="40"/>
        </w:rPr>
        <w:t xml:space="preserve"> </w:t>
      </w:r>
      <w:r>
        <w:t>пояснить</w:t>
      </w:r>
      <w:r>
        <w:rPr>
          <w:spacing w:val="40"/>
        </w:rPr>
        <w:t xml:space="preserve"> </w:t>
      </w:r>
      <w:r>
        <w:t>её</w:t>
      </w:r>
      <w:r>
        <w:rPr>
          <w:spacing w:val="40"/>
        </w:rPr>
        <w:t xml:space="preserve"> </w:t>
      </w:r>
      <w:r>
        <w:t>роль</w:t>
      </w:r>
      <w:r>
        <w:rPr>
          <w:spacing w:val="40"/>
        </w:rPr>
        <w:t xml:space="preserve"> </w:t>
      </w:r>
      <w:r>
        <w:t>в</w:t>
      </w:r>
      <w:r>
        <w:rPr>
          <w:spacing w:val="40"/>
        </w:rPr>
        <w:t xml:space="preserve"> </w:t>
      </w:r>
      <w:r>
        <w:t>жизни</w:t>
      </w:r>
      <w:r>
        <w:rPr>
          <w:spacing w:val="37"/>
        </w:rPr>
        <w:t xml:space="preserve"> </w:t>
      </w:r>
      <w:r>
        <w:t>общества</w:t>
      </w:r>
      <w:r>
        <w:rPr>
          <w:spacing w:val="40"/>
        </w:rPr>
        <w:t xml:space="preserve"> </w:t>
      </w:r>
      <w:r>
        <w:t>и основные социально-культурные функции;</w:t>
      </w:r>
    </w:p>
    <w:p w:rsidR="00EC4929" w:rsidRDefault="001B2B69">
      <w:pPr>
        <w:pStyle w:val="a3"/>
        <w:spacing w:before="3" w:line="275" w:lineRule="exact"/>
        <w:ind w:left="1200"/>
        <w:jc w:val="left"/>
      </w:pPr>
      <w:r>
        <w:t>осознавать</w:t>
      </w:r>
      <w:r>
        <w:rPr>
          <w:spacing w:val="-1"/>
        </w:rPr>
        <w:t xml:space="preserve"> </w:t>
      </w:r>
      <w:r>
        <w:t>связь</w:t>
      </w:r>
      <w:r>
        <w:rPr>
          <w:spacing w:val="-1"/>
        </w:rPr>
        <w:t xml:space="preserve"> </w:t>
      </w:r>
      <w:r>
        <w:t>религии</w:t>
      </w:r>
      <w:r>
        <w:rPr>
          <w:spacing w:val="-5"/>
        </w:rPr>
        <w:t xml:space="preserve"> </w:t>
      </w:r>
      <w:r>
        <w:t>и</w:t>
      </w:r>
      <w:r>
        <w:rPr>
          <w:spacing w:val="-4"/>
        </w:rPr>
        <w:t xml:space="preserve"> </w:t>
      </w:r>
      <w:r>
        <w:rPr>
          <w:spacing w:val="-2"/>
        </w:rPr>
        <w:t>морали;</w:t>
      </w:r>
    </w:p>
    <w:p w:rsidR="00EC4929" w:rsidRDefault="001B2B69">
      <w:pPr>
        <w:pStyle w:val="a3"/>
        <w:spacing w:line="275" w:lineRule="exact"/>
        <w:ind w:left="1200"/>
        <w:jc w:val="left"/>
      </w:pPr>
      <w:r>
        <w:t>понимать</w:t>
      </w:r>
      <w:r>
        <w:rPr>
          <w:spacing w:val="-4"/>
        </w:rPr>
        <w:t xml:space="preserve"> </w:t>
      </w:r>
      <w:r>
        <w:t>роль</w:t>
      </w:r>
      <w:r>
        <w:rPr>
          <w:spacing w:val="-4"/>
        </w:rPr>
        <w:t xml:space="preserve"> </w:t>
      </w:r>
      <w:r>
        <w:t>и</w:t>
      </w:r>
      <w:r>
        <w:rPr>
          <w:spacing w:val="-5"/>
        </w:rPr>
        <w:t xml:space="preserve"> </w:t>
      </w:r>
      <w:r>
        <w:t>значение</w:t>
      </w:r>
      <w:r>
        <w:rPr>
          <w:spacing w:val="-1"/>
        </w:rPr>
        <w:t xml:space="preserve"> </w:t>
      </w:r>
      <w:r>
        <w:t>духовных</w:t>
      </w:r>
      <w:r>
        <w:rPr>
          <w:spacing w:val="-6"/>
        </w:rPr>
        <w:t xml:space="preserve"> </w:t>
      </w:r>
      <w:r>
        <w:t>ценностей</w:t>
      </w:r>
      <w:r>
        <w:rPr>
          <w:spacing w:val="-4"/>
        </w:rPr>
        <w:t xml:space="preserve"> </w:t>
      </w:r>
      <w:r>
        <w:t>в религиях</w:t>
      </w:r>
      <w:r>
        <w:rPr>
          <w:spacing w:val="-5"/>
        </w:rPr>
        <w:t xml:space="preserve"> </w:t>
      </w:r>
      <w:r>
        <w:t>народов</w:t>
      </w:r>
      <w:r>
        <w:rPr>
          <w:spacing w:val="1"/>
        </w:rPr>
        <w:t xml:space="preserve"> </w:t>
      </w:r>
      <w:r>
        <w:rPr>
          <w:spacing w:val="-2"/>
        </w:rPr>
        <w:t>России;</w:t>
      </w:r>
    </w:p>
    <w:p w:rsidR="00EC4929" w:rsidRDefault="001B2B69">
      <w:pPr>
        <w:pStyle w:val="a3"/>
        <w:spacing w:before="3"/>
        <w:ind w:left="1200" w:right="383"/>
        <w:jc w:val="left"/>
      </w:pPr>
      <w:r>
        <w:t>уметь</w:t>
      </w:r>
      <w:r>
        <w:rPr>
          <w:spacing w:val="-3"/>
        </w:rPr>
        <w:t xml:space="preserve"> </w:t>
      </w:r>
      <w:r>
        <w:t>характеризовать</w:t>
      </w:r>
      <w:r>
        <w:rPr>
          <w:spacing w:val="-7"/>
        </w:rPr>
        <w:t xml:space="preserve"> </w:t>
      </w:r>
      <w:r>
        <w:t>государствообразующие конфессии</w:t>
      </w:r>
      <w:r>
        <w:rPr>
          <w:spacing w:val="-8"/>
        </w:rPr>
        <w:t xml:space="preserve"> </w:t>
      </w:r>
      <w:r>
        <w:t>России</w:t>
      </w:r>
      <w:r>
        <w:rPr>
          <w:spacing w:val="-8"/>
        </w:rPr>
        <w:t xml:space="preserve"> </w:t>
      </w:r>
      <w:r>
        <w:t>и</w:t>
      </w:r>
      <w:r>
        <w:rPr>
          <w:spacing w:val="-3"/>
        </w:rPr>
        <w:t xml:space="preserve"> </w:t>
      </w:r>
      <w:r>
        <w:t>их</w:t>
      </w:r>
      <w:r>
        <w:rPr>
          <w:spacing w:val="-8"/>
        </w:rPr>
        <w:t xml:space="preserve"> </w:t>
      </w:r>
      <w:r>
        <w:t>картины</w:t>
      </w:r>
      <w:r>
        <w:rPr>
          <w:spacing w:val="-7"/>
        </w:rPr>
        <w:t xml:space="preserve"> </w:t>
      </w:r>
      <w:r>
        <w:t>мира. Тема 9. Культура и образование.</w:t>
      </w:r>
    </w:p>
    <w:p w:rsidR="00EC4929" w:rsidRDefault="001B2B69">
      <w:pPr>
        <w:pStyle w:val="a3"/>
        <w:spacing w:before="3" w:line="237" w:lineRule="auto"/>
        <w:ind w:firstLine="758"/>
        <w:jc w:val="left"/>
      </w:pPr>
      <w:r>
        <w:t>Характеризовать</w:t>
      </w:r>
      <w:r>
        <w:rPr>
          <w:spacing w:val="33"/>
        </w:rPr>
        <w:t xml:space="preserve"> </w:t>
      </w:r>
      <w:r>
        <w:t>термин</w:t>
      </w:r>
      <w:r>
        <w:rPr>
          <w:spacing w:val="32"/>
        </w:rPr>
        <w:t xml:space="preserve"> </w:t>
      </w:r>
      <w:r>
        <w:t>«образование»</w:t>
      </w:r>
      <w:r>
        <w:rPr>
          <w:spacing w:val="31"/>
        </w:rPr>
        <w:t xml:space="preserve"> </w:t>
      </w:r>
      <w:r>
        <w:t>и</w:t>
      </w:r>
      <w:r>
        <w:rPr>
          <w:spacing w:val="40"/>
        </w:rPr>
        <w:t xml:space="preserve"> </w:t>
      </w:r>
      <w:r>
        <w:t>уметь</w:t>
      </w:r>
      <w:r>
        <w:rPr>
          <w:spacing w:val="33"/>
        </w:rPr>
        <w:t xml:space="preserve"> </w:t>
      </w:r>
      <w:r>
        <w:t>обосновать</w:t>
      </w:r>
      <w:r>
        <w:rPr>
          <w:spacing w:val="37"/>
        </w:rPr>
        <w:t xml:space="preserve"> </w:t>
      </w:r>
      <w:r>
        <w:t>его</w:t>
      </w:r>
      <w:r>
        <w:rPr>
          <w:spacing w:val="35"/>
        </w:rPr>
        <w:t xml:space="preserve"> </w:t>
      </w:r>
      <w:r>
        <w:t>важность</w:t>
      </w:r>
      <w:r>
        <w:rPr>
          <w:spacing w:val="37"/>
        </w:rPr>
        <w:t xml:space="preserve"> </w:t>
      </w:r>
      <w:r>
        <w:t>для</w:t>
      </w:r>
      <w:r>
        <w:rPr>
          <w:spacing w:val="35"/>
        </w:rPr>
        <w:t xml:space="preserve"> </w:t>
      </w:r>
      <w:r>
        <w:t>личности</w:t>
      </w:r>
      <w:r>
        <w:rPr>
          <w:spacing w:val="33"/>
        </w:rPr>
        <w:t xml:space="preserve"> </w:t>
      </w:r>
      <w:r>
        <w:t xml:space="preserve">и </w:t>
      </w:r>
      <w:r>
        <w:rPr>
          <w:spacing w:val="-2"/>
        </w:rPr>
        <w:t>общества;</w:t>
      </w:r>
    </w:p>
    <w:p w:rsidR="00EC4929" w:rsidRDefault="001B2B69">
      <w:pPr>
        <w:pStyle w:val="a3"/>
        <w:spacing w:before="5" w:line="237" w:lineRule="auto"/>
        <w:ind w:left="1200"/>
        <w:jc w:val="left"/>
      </w:pPr>
      <w:r>
        <w:t>иметь</w:t>
      </w:r>
      <w:r>
        <w:rPr>
          <w:spacing w:val="-4"/>
        </w:rPr>
        <w:t xml:space="preserve"> </w:t>
      </w:r>
      <w:r>
        <w:t>представление</w:t>
      </w:r>
      <w:r>
        <w:rPr>
          <w:spacing w:val="-7"/>
        </w:rPr>
        <w:t xml:space="preserve"> </w:t>
      </w:r>
      <w:r>
        <w:t>об</w:t>
      </w:r>
      <w:r>
        <w:rPr>
          <w:spacing w:val="-8"/>
        </w:rPr>
        <w:t xml:space="preserve"> </w:t>
      </w:r>
      <w:r>
        <w:t>основных</w:t>
      </w:r>
      <w:r>
        <w:rPr>
          <w:spacing w:val="-6"/>
        </w:rPr>
        <w:t xml:space="preserve"> </w:t>
      </w:r>
      <w:r>
        <w:t>ступенях</w:t>
      </w:r>
      <w:r>
        <w:rPr>
          <w:spacing w:val="-6"/>
        </w:rPr>
        <w:t xml:space="preserve"> </w:t>
      </w:r>
      <w:r>
        <w:t>образования</w:t>
      </w:r>
      <w:r>
        <w:rPr>
          <w:spacing w:val="-6"/>
        </w:rPr>
        <w:t xml:space="preserve"> </w:t>
      </w:r>
      <w:r>
        <w:t>в России</w:t>
      </w:r>
      <w:r>
        <w:rPr>
          <w:spacing w:val="-5"/>
        </w:rPr>
        <w:t xml:space="preserve"> </w:t>
      </w:r>
      <w:r>
        <w:t>и</w:t>
      </w:r>
      <w:r>
        <w:rPr>
          <w:spacing w:val="-5"/>
        </w:rPr>
        <w:t xml:space="preserve"> </w:t>
      </w:r>
      <w:r>
        <w:t>их</w:t>
      </w:r>
      <w:r>
        <w:rPr>
          <w:spacing w:val="-6"/>
        </w:rPr>
        <w:t xml:space="preserve"> </w:t>
      </w:r>
      <w:r>
        <w:t>необходимости; понимать взаимосвязь культуры и образованности человека;</w:t>
      </w:r>
    </w:p>
    <w:p w:rsidR="00EC4929" w:rsidRDefault="001B2B69">
      <w:pPr>
        <w:pStyle w:val="a3"/>
        <w:tabs>
          <w:tab w:val="left" w:pos="2500"/>
          <w:tab w:val="left" w:pos="3641"/>
          <w:tab w:val="left" w:pos="5128"/>
          <w:tab w:val="left" w:pos="6015"/>
          <w:tab w:val="left" w:pos="7141"/>
          <w:tab w:val="left" w:pos="8786"/>
          <w:tab w:val="left" w:pos="9136"/>
          <w:tab w:val="left" w:pos="10628"/>
        </w:tabs>
        <w:spacing w:before="3"/>
        <w:ind w:left="1200"/>
        <w:jc w:val="left"/>
      </w:pPr>
      <w:r>
        <w:rPr>
          <w:spacing w:val="-2"/>
        </w:rPr>
        <w:t>приводить</w:t>
      </w:r>
      <w:r>
        <w:tab/>
      </w:r>
      <w:r>
        <w:rPr>
          <w:spacing w:val="-2"/>
        </w:rPr>
        <w:t>примеры</w:t>
      </w:r>
      <w:r>
        <w:tab/>
      </w:r>
      <w:r>
        <w:rPr>
          <w:spacing w:val="-2"/>
        </w:rPr>
        <w:t>взаимосвязи</w:t>
      </w:r>
      <w:r>
        <w:tab/>
      </w:r>
      <w:r>
        <w:rPr>
          <w:spacing w:val="-4"/>
        </w:rPr>
        <w:t>между</w:t>
      </w:r>
      <w:r>
        <w:tab/>
      </w:r>
      <w:r>
        <w:rPr>
          <w:spacing w:val="-2"/>
        </w:rPr>
        <w:t>знанием,</w:t>
      </w:r>
      <w:r>
        <w:tab/>
      </w:r>
      <w:r>
        <w:rPr>
          <w:spacing w:val="-2"/>
        </w:rPr>
        <w:t>образованием</w:t>
      </w:r>
      <w:r>
        <w:tab/>
      </w:r>
      <w:r>
        <w:rPr>
          <w:spacing w:val="-10"/>
        </w:rPr>
        <w:t>и</w:t>
      </w:r>
      <w:r>
        <w:tab/>
      </w:r>
      <w:r>
        <w:rPr>
          <w:spacing w:val="-2"/>
        </w:rPr>
        <w:t>личностным</w:t>
      </w:r>
      <w:r>
        <w:tab/>
      </w:r>
      <w:r>
        <w:rPr>
          <w:spacing w:val="-10"/>
        </w:rPr>
        <w:t>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профессиональным</w:t>
      </w:r>
      <w:r>
        <w:rPr>
          <w:spacing w:val="-3"/>
        </w:rPr>
        <w:t xml:space="preserve"> </w:t>
      </w:r>
      <w:r>
        <w:t>ростом</w:t>
      </w:r>
      <w:r>
        <w:rPr>
          <w:spacing w:val="-3"/>
        </w:rPr>
        <w:t xml:space="preserve"> </w:t>
      </w:r>
      <w:r>
        <w:rPr>
          <w:spacing w:val="-2"/>
        </w:rPr>
        <w:t>человека;</w:t>
      </w:r>
    </w:p>
    <w:p w:rsidR="00EC4929" w:rsidRDefault="001B2B69">
      <w:pPr>
        <w:pStyle w:val="a3"/>
        <w:spacing w:before="2"/>
        <w:ind w:right="131" w:firstLine="758"/>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EC4929" w:rsidRDefault="001B2B69">
      <w:pPr>
        <w:pStyle w:val="a3"/>
        <w:spacing w:line="274" w:lineRule="exact"/>
        <w:ind w:left="1181"/>
      </w:pPr>
      <w:r>
        <w:t>Тема</w:t>
      </w:r>
      <w:r>
        <w:rPr>
          <w:spacing w:val="-6"/>
        </w:rPr>
        <w:t xml:space="preserve"> </w:t>
      </w:r>
      <w:r>
        <w:t>10.</w:t>
      </w:r>
      <w:r>
        <w:rPr>
          <w:spacing w:val="-5"/>
        </w:rPr>
        <w:t xml:space="preserve"> </w:t>
      </w:r>
      <w:r>
        <w:t>Многообразие</w:t>
      </w:r>
      <w:r>
        <w:rPr>
          <w:spacing w:val="-4"/>
        </w:rPr>
        <w:t xml:space="preserve"> </w:t>
      </w:r>
      <w:r>
        <w:t>культур</w:t>
      </w:r>
      <w:r>
        <w:rPr>
          <w:spacing w:val="-2"/>
        </w:rPr>
        <w:t xml:space="preserve"> </w:t>
      </w:r>
      <w:r>
        <w:t>России</w:t>
      </w:r>
      <w:r>
        <w:rPr>
          <w:spacing w:val="-2"/>
        </w:rPr>
        <w:t xml:space="preserve"> </w:t>
      </w:r>
      <w:r>
        <w:t>(практическое</w:t>
      </w:r>
      <w:r>
        <w:rPr>
          <w:spacing w:val="-3"/>
        </w:rPr>
        <w:t xml:space="preserve"> </w:t>
      </w:r>
      <w:r>
        <w:rPr>
          <w:spacing w:val="-2"/>
        </w:rPr>
        <w:t>занятие).</w:t>
      </w:r>
    </w:p>
    <w:p w:rsidR="00EC4929" w:rsidRDefault="001B2B69">
      <w:pPr>
        <w:pStyle w:val="a3"/>
        <w:spacing w:before="6" w:line="237" w:lineRule="auto"/>
        <w:ind w:firstLine="739"/>
        <w:jc w:val="left"/>
      </w:pPr>
      <w:r>
        <w:t>Иметь</w:t>
      </w:r>
      <w:r>
        <w:rPr>
          <w:spacing w:val="40"/>
        </w:rPr>
        <w:t xml:space="preserve"> </w:t>
      </w:r>
      <w:r>
        <w:t>сформированные</w:t>
      </w:r>
      <w:r>
        <w:rPr>
          <w:spacing w:val="40"/>
        </w:rPr>
        <w:t xml:space="preserve"> </w:t>
      </w:r>
      <w:r>
        <w:t>представления</w:t>
      </w:r>
      <w:r>
        <w:rPr>
          <w:spacing w:val="40"/>
        </w:rPr>
        <w:t xml:space="preserve"> </w:t>
      </w:r>
      <w:r>
        <w:t>о</w:t>
      </w:r>
      <w:r>
        <w:rPr>
          <w:spacing w:val="40"/>
        </w:rPr>
        <w:t xml:space="preserve"> </w:t>
      </w:r>
      <w:r>
        <w:t>закономерностях</w:t>
      </w:r>
      <w:r>
        <w:rPr>
          <w:spacing w:val="40"/>
        </w:rPr>
        <w:t xml:space="preserve"> </w:t>
      </w:r>
      <w:r>
        <w:t>развития</w:t>
      </w:r>
      <w:r>
        <w:rPr>
          <w:spacing w:val="40"/>
        </w:rPr>
        <w:t xml:space="preserve"> </w:t>
      </w:r>
      <w:r>
        <w:t>культуры</w:t>
      </w:r>
      <w:r>
        <w:rPr>
          <w:spacing w:val="40"/>
        </w:rPr>
        <w:t xml:space="preserve"> </w:t>
      </w:r>
      <w:r>
        <w:t>и</w:t>
      </w:r>
      <w:r>
        <w:rPr>
          <w:spacing w:val="40"/>
        </w:rPr>
        <w:t xml:space="preserve"> </w:t>
      </w:r>
      <w:r>
        <w:t>истории народов, их культурных особенностях;</w:t>
      </w:r>
    </w:p>
    <w:p w:rsidR="00EC4929" w:rsidRDefault="001B2B69">
      <w:pPr>
        <w:pStyle w:val="a3"/>
        <w:spacing w:before="5" w:line="237" w:lineRule="auto"/>
        <w:ind w:firstLine="739"/>
        <w:jc w:val="left"/>
      </w:pPr>
      <w:r>
        <w:t>выделять</w:t>
      </w:r>
      <w:r>
        <w:rPr>
          <w:spacing w:val="29"/>
        </w:rPr>
        <w:t xml:space="preserve"> </w:t>
      </w:r>
      <w:r>
        <w:t>общее</w:t>
      </w:r>
      <w:r>
        <w:rPr>
          <w:spacing w:val="32"/>
        </w:rPr>
        <w:t xml:space="preserve"> </w:t>
      </w:r>
      <w:r>
        <w:t>и</w:t>
      </w:r>
      <w:r>
        <w:rPr>
          <w:spacing w:val="34"/>
        </w:rPr>
        <w:t xml:space="preserve"> </w:t>
      </w:r>
      <w:r>
        <w:t>единичное</w:t>
      </w:r>
      <w:r>
        <w:rPr>
          <w:spacing w:val="32"/>
        </w:rPr>
        <w:t xml:space="preserve"> </w:t>
      </w:r>
      <w:r>
        <w:t>в</w:t>
      </w:r>
      <w:r>
        <w:rPr>
          <w:spacing w:val="35"/>
        </w:rPr>
        <w:t xml:space="preserve"> </w:t>
      </w:r>
      <w:r>
        <w:t>культуре</w:t>
      </w:r>
      <w:r>
        <w:rPr>
          <w:spacing w:val="32"/>
        </w:rPr>
        <w:t xml:space="preserve"> </w:t>
      </w:r>
      <w:r>
        <w:t>на</w:t>
      </w:r>
      <w:r>
        <w:rPr>
          <w:spacing w:val="32"/>
        </w:rPr>
        <w:t xml:space="preserve"> </w:t>
      </w:r>
      <w:r>
        <w:t>основе</w:t>
      </w:r>
      <w:r>
        <w:rPr>
          <w:spacing w:val="28"/>
        </w:rPr>
        <w:t xml:space="preserve"> </w:t>
      </w:r>
      <w:r>
        <w:t>предметных</w:t>
      </w:r>
      <w:r>
        <w:rPr>
          <w:spacing w:val="28"/>
        </w:rPr>
        <w:t xml:space="preserve"> </w:t>
      </w:r>
      <w:r>
        <w:t>знаний</w:t>
      </w:r>
      <w:r>
        <w:rPr>
          <w:spacing w:val="29"/>
        </w:rPr>
        <w:t xml:space="preserve"> </w:t>
      </w:r>
      <w:r>
        <w:t>о</w:t>
      </w:r>
      <w:r>
        <w:rPr>
          <w:spacing w:val="38"/>
        </w:rPr>
        <w:t xml:space="preserve"> </w:t>
      </w:r>
      <w:r>
        <w:t>культуре</w:t>
      </w:r>
      <w:r>
        <w:rPr>
          <w:spacing w:val="32"/>
        </w:rPr>
        <w:t xml:space="preserve"> </w:t>
      </w:r>
      <w:r>
        <w:t xml:space="preserve">своего </w:t>
      </w:r>
      <w:r>
        <w:rPr>
          <w:spacing w:val="-2"/>
        </w:rPr>
        <w:t>народа;</w:t>
      </w:r>
    </w:p>
    <w:p w:rsidR="00EC4929" w:rsidRDefault="001B2B69">
      <w:pPr>
        <w:pStyle w:val="a3"/>
        <w:spacing w:before="6" w:line="237" w:lineRule="auto"/>
        <w:ind w:firstLine="739"/>
        <w:jc w:val="left"/>
      </w:pPr>
      <w:r>
        <w:t>предполагать</w:t>
      </w:r>
      <w:r>
        <w:rPr>
          <w:spacing w:val="-9"/>
        </w:rPr>
        <w:t xml:space="preserve"> </w:t>
      </w:r>
      <w:r>
        <w:t>и</w:t>
      </w:r>
      <w:r>
        <w:rPr>
          <w:spacing w:val="-5"/>
        </w:rPr>
        <w:t xml:space="preserve"> </w:t>
      </w:r>
      <w:r>
        <w:t>доказывать</w:t>
      </w:r>
      <w:r>
        <w:rPr>
          <w:spacing w:val="-4"/>
        </w:rPr>
        <w:t xml:space="preserve"> </w:t>
      </w:r>
      <w:r>
        <w:t>наличие</w:t>
      </w:r>
      <w:r>
        <w:rPr>
          <w:spacing w:val="-12"/>
        </w:rPr>
        <w:t xml:space="preserve"> </w:t>
      </w:r>
      <w:r>
        <w:t>взаимосвязи</w:t>
      </w:r>
      <w:r>
        <w:rPr>
          <w:spacing w:val="-5"/>
        </w:rPr>
        <w:t xml:space="preserve"> </w:t>
      </w:r>
      <w:r>
        <w:t>между</w:t>
      </w:r>
      <w:r>
        <w:rPr>
          <w:spacing w:val="-15"/>
        </w:rPr>
        <w:t xml:space="preserve"> </w:t>
      </w:r>
      <w:r>
        <w:t>культурой</w:t>
      </w:r>
      <w:r>
        <w:rPr>
          <w:spacing w:val="-5"/>
        </w:rPr>
        <w:t xml:space="preserve"> </w:t>
      </w:r>
      <w:r>
        <w:t>и</w:t>
      </w:r>
      <w:r>
        <w:rPr>
          <w:spacing w:val="-10"/>
        </w:rPr>
        <w:t xml:space="preserve"> </w:t>
      </w:r>
      <w:r>
        <w:t>духовно-нравственными ценностями на основе местной культурно-исторической специфики;</w:t>
      </w:r>
    </w:p>
    <w:p w:rsidR="00EC4929" w:rsidRDefault="001B2B69">
      <w:pPr>
        <w:pStyle w:val="a3"/>
        <w:tabs>
          <w:tab w:val="left" w:pos="2933"/>
          <w:tab w:val="left" w:pos="4209"/>
          <w:tab w:val="left" w:pos="5706"/>
          <w:tab w:val="left" w:pos="7303"/>
          <w:tab w:val="left" w:pos="9044"/>
          <w:tab w:val="left" w:pos="9701"/>
        </w:tabs>
        <w:spacing w:before="6" w:line="237" w:lineRule="auto"/>
        <w:ind w:right="134" w:firstLine="739"/>
        <w:jc w:val="left"/>
      </w:pPr>
      <w:r>
        <w:rPr>
          <w:spacing w:val="-2"/>
        </w:rPr>
        <w:t>обосновывать</w:t>
      </w:r>
      <w:r>
        <w:tab/>
      </w:r>
      <w:r>
        <w:rPr>
          <w:spacing w:val="-2"/>
        </w:rPr>
        <w:t>важность</w:t>
      </w:r>
      <w:r>
        <w:tab/>
      </w:r>
      <w:r>
        <w:rPr>
          <w:spacing w:val="-2"/>
        </w:rPr>
        <w:t>сохранения</w:t>
      </w:r>
      <w:r>
        <w:tab/>
      </w:r>
      <w:r>
        <w:rPr>
          <w:spacing w:val="-2"/>
        </w:rPr>
        <w:t>культурного</w:t>
      </w:r>
      <w:r>
        <w:tab/>
      </w:r>
      <w:r>
        <w:rPr>
          <w:spacing w:val="-2"/>
        </w:rPr>
        <w:t>многообразия</w:t>
      </w:r>
      <w:r>
        <w:tab/>
      </w:r>
      <w:r>
        <w:rPr>
          <w:spacing w:val="-4"/>
        </w:rPr>
        <w:t>как</w:t>
      </w:r>
      <w:r>
        <w:tab/>
      </w:r>
      <w:r>
        <w:rPr>
          <w:spacing w:val="-2"/>
        </w:rPr>
        <w:t xml:space="preserve">источника </w:t>
      </w:r>
      <w:r>
        <w:t>духовно-нравственных ценностей, морали и нравственности современного общества.</w:t>
      </w:r>
    </w:p>
    <w:p w:rsidR="00EC4929" w:rsidRDefault="001B2B69">
      <w:pPr>
        <w:pStyle w:val="a3"/>
        <w:spacing w:before="5" w:line="237" w:lineRule="auto"/>
        <w:ind w:left="1181" w:right="2712"/>
        <w:jc w:val="left"/>
      </w:pPr>
      <w:r>
        <w:t>Тематический</w:t>
      </w:r>
      <w:r>
        <w:rPr>
          <w:spacing w:val="-4"/>
        </w:rPr>
        <w:t xml:space="preserve"> </w:t>
      </w:r>
      <w:r>
        <w:t>блок</w:t>
      </w:r>
      <w:r>
        <w:rPr>
          <w:spacing w:val="-7"/>
        </w:rPr>
        <w:t xml:space="preserve"> </w:t>
      </w:r>
      <w:r>
        <w:t>2.</w:t>
      </w:r>
      <w:r>
        <w:rPr>
          <w:spacing w:val="-8"/>
        </w:rPr>
        <w:t xml:space="preserve"> </w:t>
      </w:r>
      <w:r>
        <w:t>«Семья</w:t>
      </w:r>
      <w:r>
        <w:rPr>
          <w:spacing w:val="-5"/>
        </w:rPr>
        <w:t xml:space="preserve"> </w:t>
      </w:r>
      <w:r>
        <w:t>и</w:t>
      </w:r>
      <w:r>
        <w:rPr>
          <w:spacing w:val="-4"/>
        </w:rPr>
        <w:t xml:space="preserve"> </w:t>
      </w:r>
      <w:r>
        <w:t>духовно-нравственные</w:t>
      </w:r>
      <w:r>
        <w:rPr>
          <w:spacing w:val="-11"/>
        </w:rPr>
        <w:t xml:space="preserve"> </w:t>
      </w:r>
      <w:r>
        <w:t>ценности». Тема 11. Семья - хранитель духовных ценностей.</w:t>
      </w:r>
    </w:p>
    <w:p w:rsidR="00EC4929" w:rsidRDefault="001B2B69">
      <w:pPr>
        <w:pStyle w:val="a3"/>
        <w:spacing w:before="4" w:line="275" w:lineRule="exact"/>
        <w:ind w:left="1181"/>
        <w:jc w:val="left"/>
      </w:pPr>
      <w:r>
        <w:t>Знать и</w:t>
      </w:r>
      <w:r>
        <w:rPr>
          <w:spacing w:val="-4"/>
        </w:rPr>
        <w:t xml:space="preserve"> </w:t>
      </w:r>
      <w:r>
        <w:t>понимать смысл</w:t>
      </w:r>
      <w:r>
        <w:rPr>
          <w:spacing w:val="-2"/>
        </w:rPr>
        <w:t xml:space="preserve"> </w:t>
      </w:r>
      <w:r>
        <w:t>термина</w:t>
      </w:r>
      <w:r>
        <w:rPr>
          <w:spacing w:val="-1"/>
        </w:rPr>
        <w:t xml:space="preserve"> </w:t>
      </w:r>
      <w:r>
        <w:rPr>
          <w:spacing w:val="-2"/>
        </w:rPr>
        <w:t>«семья»;</w:t>
      </w:r>
    </w:p>
    <w:p w:rsidR="00EC4929" w:rsidRDefault="001B2B69">
      <w:pPr>
        <w:pStyle w:val="a3"/>
        <w:spacing w:line="242" w:lineRule="auto"/>
        <w:ind w:firstLine="739"/>
        <w:jc w:val="left"/>
      </w:pPr>
      <w:r>
        <w:t>иметь</w:t>
      </w:r>
      <w:r>
        <w:rPr>
          <w:spacing w:val="40"/>
        </w:rPr>
        <w:t xml:space="preserve"> </w:t>
      </w:r>
      <w:r>
        <w:t>представление</w:t>
      </w:r>
      <w:r>
        <w:rPr>
          <w:spacing w:val="34"/>
        </w:rPr>
        <w:t xml:space="preserve"> </w:t>
      </w:r>
      <w:r>
        <w:t>о</w:t>
      </w:r>
      <w:r>
        <w:rPr>
          <w:spacing w:val="40"/>
        </w:rPr>
        <w:t xml:space="preserve"> </w:t>
      </w:r>
      <w:r>
        <w:t>взаимосвязях</w:t>
      </w:r>
      <w:r>
        <w:rPr>
          <w:spacing w:val="40"/>
        </w:rPr>
        <w:t xml:space="preserve"> </w:t>
      </w:r>
      <w:r>
        <w:t>между</w:t>
      </w:r>
      <w:r>
        <w:rPr>
          <w:spacing w:val="35"/>
        </w:rPr>
        <w:t xml:space="preserve"> </w:t>
      </w:r>
      <w:r>
        <w:t>типом</w:t>
      </w:r>
      <w:r>
        <w:rPr>
          <w:spacing w:val="40"/>
        </w:rPr>
        <w:t xml:space="preserve"> </w:t>
      </w:r>
      <w:r>
        <w:t>культуры</w:t>
      </w:r>
      <w:r>
        <w:rPr>
          <w:spacing w:val="40"/>
        </w:rPr>
        <w:t xml:space="preserve"> </w:t>
      </w:r>
      <w:r>
        <w:t>и</w:t>
      </w:r>
      <w:r>
        <w:rPr>
          <w:spacing w:val="40"/>
        </w:rPr>
        <w:t xml:space="preserve"> </w:t>
      </w:r>
      <w:r>
        <w:t>особенностями</w:t>
      </w:r>
      <w:r>
        <w:rPr>
          <w:spacing w:val="40"/>
        </w:rPr>
        <w:t xml:space="preserve"> </w:t>
      </w:r>
      <w:r>
        <w:t>семейного быта и отношений в семье;</w:t>
      </w:r>
    </w:p>
    <w:p w:rsidR="00EC4929" w:rsidRDefault="001B2B69">
      <w:pPr>
        <w:pStyle w:val="a3"/>
        <w:spacing w:line="242" w:lineRule="auto"/>
        <w:ind w:firstLine="739"/>
        <w:jc w:val="left"/>
      </w:pPr>
      <w:r>
        <w:t>осознавать значение термина «поколение» и его взаимосвязь с культурными особенностями своего времени;</w:t>
      </w:r>
    </w:p>
    <w:p w:rsidR="00EC4929" w:rsidRDefault="001B2B69">
      <w:pPr>
        <w:pStyle w:val="a3"/>
        <w:tabs>
          <w:tab w:val="left" w:pos="3793"/>
          <w:tab w:val="left" w:pos="5311"/>
          <w:tab w:val="left" w:pos="7179"/>
        </w:tabs>
        <w:spacing w:line="242" w:lineRule="auto"/>
        <w:ind w:right="1546" w:firstLine="739"/>
        <w:jc w:val="left"/>
      </w:pPr>
      <w:r>
        <w:t>уметь составить</w:t>
      </w:r>
      <w:r>
        <w:tab/>
      </w:r>
      <w:r>
        <w:rPr>
          <w:spacing w:val="-2"/>
        </w:rPr>
        <w:t>рассказ</w:t>
      </w:r>
      <w:r>
        <w:tab/>
        <w:t>о своей</w:t>
      </w:r>
      <w:r>
        <w:tab/>
        <w:t>семье</w:t>
      </w:r>
      <w:r>
        <w:rPr>
          <w:spacing w:val="-15"/>
        </w:rPr>
        <w:t xml:space="preserve"> </w:t>
      </w:r>
      <w:r>
        <w:t>в</w:t>
      </w:r>
      <w:r>
        <w:rPr>
          <w:spacing w:val="-15"/>
        </w:rPr>
        <w:t xml:space="preserve"> </w:t>
      </w:r>
      <w:r>
        <w:t>соответствии с культурно-историческими условиями её существования;</w:t>
      </w:r>
    </w:p>
    <w:p w:rsidR="00EC4929" w:rsidRDefault="001B2B69">
      <w:pPr>
        <w:pStyle w:val="a3"/>
        <w:spacing w:line="242" w:lineRule="auto"/>
        <w:ind w:left="1181"/>
        <w:jc w:val="left"/>
      </w:pPr>
      <w:r>
        <w:t>понимать и обосновывать такие понятия, как «счастливая семья», «семейное счастье»; осознавать</w:t>
      </w:r>
      <w:r>
        <w:rPr>
          <w:spacing w:val="-2"/>
        </w:rPr>
        <w:t xml:space="preserve"> </w:t>
      </w:r>
      <w:r>
        <w:t>и</w:t>
      </w:r>
      <w:r>
        <w:rPr>
          <w:spacing w:val="-7"/>
        </w:rPr>
        <w:t xml:space="preserve"> </w:t>
      </w:r>
      <w:r>
        <w:t>уметь</w:t>
      </w:r>
      <w:r>
        <w:rPr>
          <w:spacing w:val="-2"/>
        </w:rPr>
        <w:t xml:space="preserve"> </w:t>
      </w:r>
      <w:r>
        <w:t>доказывать</w:t>
      </w:r>
      <w:r>
        <w:rPr>
          <w:spacing w:val="-2"/>
        </w:rPr>
        <w:t xml:space="preserve"> </w:t>
      </w:r>
      <w:r>
        <w:t>важность</w:t>
      </w:r>
      <w:r>
        <w:rPr>
          <w:spacing w:val="-2"/>
        </w:rPr>
        <w:t xml:space="preserve"> </w:t>
      </w:r>
      <w:r>
        <w:t>семьи</w:t>
      </w:r>
      <w:r>
        <w:rPr>
          <w:spacing w:val="-7"/>
        </w:rPr>
        <w:t xml:space="preserve"> </w:t>
      </w:r>
      <w:r>
        <w:t>как</w:t>
      </w:r>
      <w:r>
        <w:rPr>
          <w:spacing w:val="-5"/>
        </w:rPr>
        <w:t xml:space="preserve"> </w:t>
      </w:r>
      <w:r>
        <w:t>хранителя</w:t>
      </w:r>
      <w:r>
        <w:rPr>
          <w:spacing w:val="-3"/>
        </w:rPr>
        <w:t xml:space="preserve"> </w:t>
      </w:r>
      <w:r>
        <w:t>традиций</w:t>
      </w:r>
      <w:r>
        <w:rPr>
          <w:spacing w:val="-2"/>
        </w:rPr>
        <w:t xml:space="preserve"> </w:t>
      </w:r>
      <w:r>
        <w:t>и</w:t>
      </w:r>
      <w:r>
        <w:rPr>
          <w:spacing w:val="-7"/>
        </w:rPr>
        <w:t xml:space="preserve"> </w:t>
      </w:r>
      <w:r>
        <w:t>её воспитательную</w:t>
      </w:r>
    </w:p>
    <w:p w:rsidR="00EC4929" w:rsidRDefault="001B2B69">
      <w:pPr>
        <w:pStyle w:val="a3"/>
        <w:spacing w:line="254" w:lineRule="exact"/>
        <w:jc w:val="left"/>
      </w:pPr>
      <w:r>
        <w:rPr>
          <w:spacing w:val="-2"/>
        </w:rPr>
        <w:t>роль;</w:t>
      </w:r>
    </w:p>
    <w:p w:rsidR="00EC4929" w:rsidRDefault="001B2B69">
      <w:pPr>
        <w:pStyle w:val="a3"/>
        <w:tabs>
          <w:tab w:val="left" w:pos="3793"/>
          <w:tab w:val="left" w:pos="5311"/>
          <w:tab w:val="left" w:pos="7179"/>
        </w:tabs>
        <w:spacing w:before="2"/>
        <w:ind w:left="1181"/>
        <w:jc w:val="left"/>
      </w:pPr>
      <w:r>
        <w:t>понимать</w:t>
      </w:r>
      <w:r>
        <w:rPr>
          <w:spacing w:val="-1"/>
        </w:rPr>
        <w:t xml:space="preserve"> </w:t>
      </w:r>
      <w:r>
        <w:rPr>
          <w:spacing w:val="-2"/>
        </w:rPr>
        <w:t>смысл</w:t>
      </w:r>
      <w:r>
        <w:tab/>
      </w:r>
      <w:r>
        <w:rPr>
          <w:spacing w:val="-2"/>
        </w:rPr>
        <w:t>терминов</w:t>
      </w:r>
      <w:r>
        <w:tab/>
      </w:r>
      <w:r>
        <w:rPr>
          <w:spacing w:val="-2"/>
        </w:rPr>
        <w:t>«сиротство»,</w:t>
      </w:r>
      <w:r>
        <w:tab/>
        <w:t>«социальное</w:t>
      </w:r>
      <w:r>
        <w:rPr>
          <w:spacing w:val="-4"/>
        </w:rPr>
        <w:t xml:space="preserve"> </w:t>
      </w:r>
      <w:r>
        <w:rPr>
          <w:spacing w:val="-2"/>
        </w:rPr>
        <w:t>сиротство»,</w:t>
      </w:r>
    </w:p>
    <w:p w:rsidR="00EC4929" w:rsidRDefault="001B2B69">
      <w:pPr>
        <w:pStyle w:val="a3"/>
        <w:spacing w:line="242" w:lineRule="auto"/>
        <w:jc w:val="left"/>
      </w:pPr>
      <w:r>
        <w:t>обосновывать</w:t>
      </w:r>
      <w:r>
        <w:rPr>
          <w:spacing w:val="-15"/>
        </w:rPr>
        <w:t xml:space="preserve"> </w:t>
      </w:r>
      <w:r>
        <w:t>нравственную</w:t>
      </w:r>
      <w:r>
        <w:rPr>
          <w:spacing w:val="-15"/>
        </w:rPr>
        <w:t xml:space="preserve"> </w:t>
      </w:r>
      <w:r>
        <w:t>важность</w:t>
      </w:r>
      <w:r>
        <w:rPr>
          <w:spacing w:val="-15"/>
        </w:rPr>
        <w:t xml:space="preserve"> </w:t>
      </w:r>
      <w:r>
        <w:t>заботы</w:t>
      </w:r>
      <w:r>
        <w:rPr>
          <w:spacing w:val="-15"/>
        </w:rPr>
        <w:t xml:space="preserve"> </w:t>
      </w:r>
      <w:r>
        <w:t>о</w:t>
      </w:r>
      <w:r>
        <w:rPr>
          <w:spacing w:val="-15"/>
        </w:rPr>
        <w:t xml:space="preserve"> </w:t>
      </w:r>
      <w:r>
        <w:t>сиротах,</w:t>
      </w:r>
      <w:r>
        <w:rPr>
          <w:spacing w:val="-15"/>
        </w:rPr>
        <w:t xml:space="preserve"> </w:t>
      </w:r>
      <w:r>
        <w:t>знать</w:t>
      </w:r>
      <w:r>
        <w:rPr>
          <w:spacing w:val="-15"/>
        </w:rPr>
        <w:t xml:space="preserve"> </w:t>
      </w:r>
      <w:r>
        <w:t>о</w:t>
      </w:r>
      <w:r>
        <w:rPr>
          <w:spacing w:val="-15"/>
        </w:rPr>
        <w:t xml:space="preserve"> </w:t>
      </w:r>
      <w:r>
        <w:t>формах</w:t>
      </w:r>
      <w:r>
        <w:rPr>
          <w:spacing w:val="-15"/>
        </w:rPr>
        <w:t xml:space="preserve"> </w:t>
      </w:r>
      <w:r>
        <w:t>помощи</w:t>
      </w:r>
      <w:r>
        <w:rPr>
          <w:spacing w:val="-12"/>
        </w:rPr>
        <w:t xml:space="preserve"> </w:t>
      </w:r>
      <w:r>
        <w:t>сиротам</w:t>
      </w:r>
      <w:r>
        <w:rPr>
          <w:spacing w:val="-12"/>
        </w:rPr>
        <w:t xml:space="preserve"> </w:t>
      </w:r>
      <w:r>
        <w:t>со</w:t>
      </w:r>
      <w:r>
        <w:rPr>
          <w:spacing w:val="-13"/>
        </w:rPr>
        <w:t xml:space="preserve"> </w:t>
      </w:r>
      <w:r>
        <w:t xml:space="preserve">стороны </w:t>
      </w:r>
      <w:r>
        <w:rPr>
          <w:spacing w:val="-2"/>
        </w:rPr>
        <w:t>государства.</w:t>
      </w:r>
    </w:p>
    <w:p w:rsidR="00EC4929" w:rsidRDefault="001B2B69">
      <w:pPr>
        <w:pStyle w:val="a3"/>
        <w:spacing w:line="271" w:lineRule="exact"/>
        <w:ind w:left="1181"/>
        <w:jc w:val="left"/>
      </w:pPr>
      <w:r>
        <w:t>Тема</w:t>
      </w:r>
      <w:r>
        <w:rPr>
          <w:spacing w:val="-1"/>
        </w:rPr>
        <w:t xml:space="preserve"> </w:t>
      </w:r>
      <w:r>
        <w:t>12.</w:t>
      </w:r>
      <w:r>
        <w:rPr>
          <w:spacing w:val="-2"/>
        </w:rPr>
        <w:t xml:space="preserve"> </w:t>
      </w:r>
      <w:r>
        <w:t>Родина</w:t>
      </w:r>
      <w:r>
        <w:rPr>
          <w:spacing w:val="-5"/>
        </w:rPr>
        <w:t xml:space="preserve"> </w:t>
      </w:r>
      <w:r>
        <w:t xml:space="preserve">начинается с </w:t>
      </w:r>
      <w:r>
        <w:rPr>
          <w:spacing w:val="-2"/>
        </w:rPr>
        <w:t>семьи.</w:t>
      </w:r>
    </w:p>
    <w:p w:rsidR="00EC4929" w:rsidRDefault="001B2B69">
      <w:pPr>
        <w:pStyle w:val="a3"/>
        <w:spacing w:line="275" w:lineRule="exact"/>
        <w:ind w:left="1181"/>
        <w:jc w:val="left"/>
      </w:pPr>
      <w:r>
        <w:t>Знать и</w:t>
      </w:r>
      <w:r>
        <w:rPr>
          <w:spacing w:val="-4"/>
        </w:rPr>
        <w:t xml:space="preserve"> </w:t>
      </w:r>
      <w:r>
        <w:t>уметь</w:t>
      </w:r>
      <w:r>
        <w:rPr>
          <w:spacing w:val="1"/>
        </w:rPr>
        <w:t xml:space="preserve"> </w:t>
      </w:r>
      <w:r>
        <w:t>объяснить</w:t>
      </w:r>
      <w:r>
        <w:rPr>
          <w:spacing w:val="-3"/>
        </w:rPr>
        <w:t xml:space="preserve"> </w:t>
      </w:r>
      <w:r>
        <w:t>понятие</w:t>
      </w:r>
      <w:r>
        <w:rPr>
          <w:spacing w:val="-1"/>
        </w:rPr>
        <w:t xml:space="preserve"> </w:t>
      </w:r>
      <w:r>
        <w:rPr>
          <w:spacing w:val="-2"/>
        </w:rPr>
        <w:t>«Родина»;</w:t>
      </w:r>
    </w:p>
    <w:p w:rsidR="00EC4929" w:rsidRDefault="001B2B69">
      <w:pPr>
        <w:pStyle w:val="a3"/>
        <w:spacing w:line="242" w:lineRule="auto"/>
        <w:ind w:left="1181" w:right="967"/>
        <w:jc w:val="left"/>
      </w:pPr>
      <w:r>
        <w:t>осознавать</w:t>
      </w:r>
      <w:r>
        <w:rPr>
          <w:spacing w:val="-6"/>
        </w:rPr>
        <w:t xml:space="preserve"> </w:t>
      </w:r>
      <w:r>
        <w:t>взаимосвязь</w:t>
      </w:r>
      <w:r>
        <w:rPr>
          <w:spacing w:val="-7"/>
        </w:rPr>
        <w:t xml:space="preserve"> </w:t>
      </w:r>
      <w:r>
        <w:t>и</w:t>
      </w:r>
      <w:r>
        <w:rPr>
          <w:spacing w:val="-2"/>
        </w:rPr>
        <w:t xml:space="preserve"> </w:t>
      </w:r>
      <w:r>
        <w:t>различия</w:t>
      </w:r>
      <w:r>
        <w:rPr>
          <w:spacing w:val="-8"/>
        </w:rPr>
        <w:t xml:space="preserve"> </w:t>
      </w:r>
      <w:r>
        <w:t>между</w:t>
      </w:r>
      <w:r>
        <w:rPr>
          <w:spacing w:val="-12"/>
        </w:rPr>
        <w:t xml:space="preserve"> </w:t>
      </w:r>
      <w:r>
        <w:t>концептами</w:t>
      </w:r>
      <w:r>
        <w:rPr>
          <w:spacing w:val="-2"/>
        </w:rPr>
        <w:t xml:space="preserve"> </w:t>
      </w:r>
      <w:r>
        <w:t>«Отечество»</w:t>
      </w:r>
      <w:r>
        <w:rPr>
          <w:spacing w:val="-8"/>
        </w:rPr>
        <w:t xml:space="preserve"> </w:t>
      </w:r>
      <w:r>
        <w:t>и</w:t>
      </w:r>
      <w:r>
        <w:rPr>
          <w:spacing w:val="-2"/>
        </w:rPr>
        <w:t xml:space="preserve"> </w:t>
      </w:r>
      <w:r>
        <w:t>«Родина»; понимать, что такое</w:t>
      </w:r>
      <w:r>
        <w:rPr>
          <w:spacing w:val="-2"/>
        </w:rPr>
        <w:t xml:space="preserve"> </w:t>
      </w:r>
      <w:r>
        <w:t>история</w:t>
      </w:r>
      <w:r>
        <w:rPr>
          <w:spacing w:val="-1"/>
        </w:rPr>
        <w:t xml:space="preserve"> </w:t>
      </w:r>
      <w:r>
        <w:t>семьи, каковы формы её</w:t>
      </w:r>
      <w:r>
        <w:rPr>
          <w:spacing w:val="-2"/>
        </w:rPr>
        <w:t xml:space="preserve"> </w:t>
      </w:r>
      <w:r>
        <w:t>выражения</w:t>
      </w:r>
      <w:r>
        <w:rPr>
          <w:spacing w:val="-1"/>
        </w:rPr>
        <w:t xml:space="preserve"> </w:t>
      </w:r>
      <w:r>
        <w:t>и сохранения;</w:t>
      </w:r>
    </w:p>
    <w:p w:rsidR="00EC4929" w:rsidRDefault="001B2B69">
      <w:pPr>
        <w:pStyle w:val="a3"/>
        <w:spacing w:line="242" w:lineRule="auto"/>
        <w:ind w:firstLine="739"/>
        <w:jc w:val="left"/>
      </w:pPr>
      <w:r>
        <w:t>обосновывать</w:t>
      </w:r>
      <w:r>
        <w:rPr>
          <w:spacing w:val="40"/>
        </w:rPr>
        <w:t xml:space="preserve"> </w:t>
      </w:r>
      <w:r>
        <w:t>и</w:t>
      </w:r>
      <w:r>
        <w:rPr>
          <w:spacing w:val="40"/>
        </w:rPr>
        <w:t xml:space="preserve"> </w:t>
      </w:r>
      <w:r>
        <w:t>доказывать</w:t>
      </w:r>
      <w:r>
        <w:rPr>
          <w:spacing w:val="40"/>
        </w:rPr>
        <w:t xml:space="preserve"> </w:t>
      </w:r>
      <w:r>
        <w:t>взаимосвязь</w:t>
      </w:r>
      <w:r>
        <w:rPr>
          <w:spacing w:val="40"/>
        </w:rPr>
        <w:t xml:space="preserve"> </w:t>
      </w:r>
      <w:r>
        <w:t>истории</w:t>
      </w:r>
      <w:r>
        <w:rPr>
          <w:spacing w:val="40"/>
        </w:rPr>
        <w:t xml:space="preserve"> </w:t>
      </w:r>
      <w:r>
        <w:t>семьи</w:t>
      </w:r>
      <w:r>
        <w:rPr>
          <w:spacing w:val="40"/>
        </w:rPr>
        <w:t xml:space="preserve"> </w:t>
      </w:r>
      <w:r>
        <w:t>и</w:t>
      </w:r>
      <w:r>
        <w:rPr>
          <w:spacing w:val="40"/>
        </w:rPr>
        <w:t xml:space="preserve"> </w:t>
      </w:r>
      <w:r>
        <w:t>истории</w:t>
      </w:r>
      <w:r>
        <w:rPr>
          <w:spacing w:val="40"/>
        </w:rPr>
        <w:t xml:space="preserve"> </w:t>
      </w:r>
      <w:r>
        <w:t>народа,</w:t>
      </w:r>
      <w:r>
        <w:rPr>
          <w:spacing w:val="40"/>
        </w:rPr>
        <w:t xml:space="preserve"> </w:t>
      </w:r>
      <w:r>
        <w:t>государства,</w:t>
      </w:r>
      <w:r>
        <w:rPr>
          <w:spacing w:val="40"/>
        </w:rPr>
        <w:t xml:space="preserve"> </w:t>
      </w:r>
      <w:r>
        <w:rPr>
          <w:spacing w:val="-2"/>
        </w:rPr>
        <w:t>человечества.</w:t>
      </w:r>
    </w:p>
    <w:p w:rsidR="00EC4929" w:rsidRDefault="001B2B69">
      <w:pPr>
        <w:pStyle w:val="a3"/>
        <w:spacing w:line="271" w:lineRule="exact"/>
        <w:ind w:left="1181"/>
        <w:jc w:val="left"/>
      </w:pPr>
      <w:r>
        <w:t>Тема</w:t>
      </w:r>
      <w:r>
        <w:rPr>
          <w:spacing w:val="-5"/>
        </w:rPr>
        <w:t xml:space="preserve"> </w:t>
      </w:r>
      <w:r>
        <w:t>13.</w:t>
      </w:r>
      <w:r>
        <w:rPr>
          <w:spacing w:val="-4"/>
        </w:rPr>
        <w:t xml:space="preserve"> </w:t>
      </w:r>
      <w:r>
        <w:t>Традиции</w:t>
      </w:r>
      <w:r>
        <w:rPr>
          <w:spacing w:val="-1"/>
        </w:rPr>
        <w:t xml:space="preserve"> </w:t>
      </w:r>
      <w:r>
        <w:t>семейного</w:t>
      </w:r>
      <w:r>
        <w:rPr>
          <w:spacing w:val="-2"/>
        </w:rPr>
        <w:t xml:space="preserve"> </w:t>
      </w:r>
      <w:r>
        <w:t>воспитания</w:t>
      </w:r>
      <w:r>
        <w:rPr>
          <w:spacing w:val="-6"/>
        </w:rPr>
        <w:t xml:space="preserve"> </w:t>
      </w:r>
      <w:r>
        <w:t xml:space="preserve">в </w:t>
      </w:r>
      <w:r>
        <w:rPr>
          <w:spacing w:val="-2"/>
        </w:rPr>
        <w:t>России.</w:t>
      </w:r>
    </w:p>
    <w:p w:rsidR="00EC4929" w:rsidRDefault="001B2B69">
      <w:pPr>
        <w:pStyle w:val="a3"/>
        <w:ind w:firstLine="739"/>
        <w:jc w:val="left"/>
      </w:pPr>
      <w:r>
        <w:t>Иметь</w:t>
      </w:r>
      <w:r>
        <w:rPr>
          <w:spacing w:val="40"/>
        </w:rPr>
        <w:t xml:space="preserve"> </w:t>
      </w:r>
      <w:r>
        <w:t>представление</w:t>
      </w:r>
      <w:r>
        <w:rPr>
          <w:spacing w:val="40"/>
        </w:rPr>
        <w:t xml:space="preserve"> </w:t>
      </w:r>
      <w:r>
        <w:t>о</w:t>
      </w:r>
      <w:r>
        <w:rPr>
          <w:spacing w:val="40"/>
        </w:rPr>
        <w:t xml:space="preserve"> </w:t>
      </w:r>
      <w:r>
        <w:t>семейных</w:t>
      </w:r>
      <w:r>
        <w:rPr>
          <w:spacing w:val="40"/>
        </w:rPr>
        <w:t xml:space="preserve"> </w:t>
      </w:r>
      <w:r>
        <w:t>традициях</w:t>
      </w:r>
      <w:r>
        <w:rPr>
          <w:spacing w:val="40"/>
        </w:rPr>
        <w:t xml:space="preserve"> </w:t>
      </w:r>
      <w:r>
        <w:t>и</w:t>
      </w:r>
      <w:r>
        <w:rPr>
          <w:spacing w:val="40"/>
        </w:rPr>
        <w:t xml:space="preserve"> </w:t>
      </w:r>
      <w:r>
        <w:t>обосновывать</w:t>
      </w:r>
      <w:r>
        <w:rPr>
          <w:spacing w:val="40"/>
        </w:rPr>
        <w:t xml:space="preserve"> </w:t>
      </w:r>
      <w:r>
        <w:t>их</w:t>
      </w:r>
      <w:r>
        <w:rPr>
          <w:spacing w:val="40"/>
        </w:rPr>
        <w:t xml:space="preserve"> </w:t>
      </w:r>
      <w:r>
        <w:t>важность</w:t>
      </w:r>
      <w:r>
        <w:rPr>
          <w:spacing w:val="40"/>
        </w:rPr>
        <w:t xml:space="preserve"> </w:t>
      </w:r>
      <w:r>
        <w:t>как</w:t>
      </w:r>
      <w:r>
        <w:rPr>
          <w:spacing w:val="40"/>
        </w:rPr>
        <w:t xml:space="preserve"> </w:t>
      </w:r>
      <w:r>
        <w:t>ключевых элементах семейных отношений;</w:t>
      </w:r>
    </w:p>
    <w:p w:rsidR="00EC4929" w:rsidRDefault="001B2B69">
      <w:pPr>
        <w:pStyle w:val="a3"/>
        <w:spacing w:line="275" w:lineRule="exact"/>
        <w:ind w:left="1181"/>
        <w:jc w:val="left"/>
      </w:pPr>
      <w:r>
        <w:t>знать</w:t>
      </w:r>
      <w:r>
        <w:rPr>
          <w:spacing w:val="-4"/>
        </w:rPr>
        <w:t xml:space="preserve"> </w:t>
      </w:r>
      <w:r>
        <w:t>и</w:t>
      </w:r>
      <w:r>
        <w:rPr>
          <w:spacing w:val="-5"/>
        </w:rPr>
        <w:t xml:space="preserve"> </w:t>
      </w:r>
      <w:r>
        <w:t>понимать</w:t>
      </w:r>
      <w:r>
        <w:rPr>
          <w:spacing w:val="-5"/>
        </w:rPr>
        <w:t xml:space="preserve"> </w:t>
      </w:r>
      <w:r>
        <w:t>взаимосвязь</w:t>
      </w:r>
      <w:r>
        <w:rPr>
          <w:spacing w:val="-6"/>
        </w:rPr>
        <w:t xml:space="preserve"> </w:t>
      </w:r>
      <w:r>
        <w:t>семейных</w:t>
      </w:r>
      <w:r>
        <w:rPr>
          <w:spacing w:val="-7"/>
        </w:rPr>
        <w:t xml:space="preserve"> </w:t>
      </w:r>
      <w:r>
        <w:t>традиций</w:t>
      </w:r>
      <w:r>
        <w:rPr>
          <w:spacing w:val="-1"/>
        </w:rPr>
        <w:t xml:space="preserve"> </w:t>
      </w:r>
      <w:r>
        <w:t>и</w:t>
      </w:r>
      <w:r>
        <w:rPr>
          <w:spacing w:val="-6"/>
        </w:rPr>
        <w:t xml:space="preserve"> </w:t>
      </w:r>
      <w:r>
        <w:t>культуры</w:t>
      </w:r>
      <w:r>
        <w:rPr>
          <w:spacing w:val="-1"/>
        </w:rPr>
        <w:t xml:space="preserve"> </w:t>
      </w:r>
      <w:r>
        <w:t>собственного</w:t>
      </w:r>
      <w:r>
        <w:rPr>
          <w:spacing w:val="2"/>
        </w:rPr>
        <w:t xml:space="preserve"> </w:t>
      </w:r>
      <w:r>
        <w:rPr>
          <w:spacing w:val="-2"/>
        </w:rPr>
        <w:t>этноса;</w:t>
      </w:r>
    </w:p>
    <w:p w:rsidR="00EC4929" w:rsidRDefault="001B2B69">
      <w:pPr>
        <w:pStyle w:val="a3"/>
        <w:spacing w:line="275" w:lineRule="exact"/>
        <w:ind w:left="1181"/>
        <w:jc w:val="left"/>
      </w:pPr>
      <w:r>
        <w:t>уметь</w:t>
      </w:r>
      <w:r>
        <w:rPr>
          <w:spacing w:val="40"/>
        </w:rPr>
        <w:t xml:space="preserve"> </w:t>
      </w:r>
      <w:r>
        <w:t>рассказывать</w:t>
      </w:r>
      <w:r>
        <w:rPr>
          <w:spacing w:val="43"/>
        </w:rPr>
        <w:t xml:space="preserve"> </w:t>
      </w:r>
      <w:r>
        <w:t>о</w:t>
      </w:r>
      <w:r>
        <w:rPr>
          <w:spacing w:val="46"/>
        </w:rPr>
        <w:t xml:space="preserve"> </w:t>
      </w:r>
      <w:r>
        <w:t>семейных</w:t>
      </w:r>
      <w:r>
        <w:rPr>
          <w:spacing w:val="37"/>
        </w:rPr>
        <w:t xml:space="preserve"> </w:t>
      </w:r>
      <w:r>
        <w:t>традициях</w:t>
      </w:r>
      <w:r>
        <w:rPr>
          <w:spacing w:val="37"/>
        </w:rPr>
        <w:t xml:space="preserve"> </w:t>
      </w:r>
      <w:r>
        <w:t>своего</w:t>
      </w:r>
      <w:r>
        <w:rPr>
          <w:spacing w:val="41"/>
        </w:rPr>
        <w:t xml:space="preserve"> </w:t>
      </w:r>
      <w:r>
        <w:t>народа</w:t>
      </w:r>
      <w:r>
        <w:rPr>
          <w:spacing w:val="41"/>
        </w:rPr>
        <w:t xml:space="preserve"> </w:t>
      </w:r>
      <w:r>
        <w:t>и</w:t>
      </w:r>
      <w:r>
        <w:rPr>
          <w:spacing w:val="43"/>
        </w:rPr>
        <w:t xml:space="preserve"> </w:t>
      </w:r>
      <w:r>
        <w:t>народов</w:t>
      </w:r>
      <w:r>
        <w:rPr>
          <w:spacing w:val="44"/>
        </w:rPr>
        <w:t xml:space="preserve"> </w:t>
      </w:r>
      <w:r>
        <w:t>России,</w:t>
      </w:r>
      <w:r>
        <w:rPr>
          <w:spacing w:val="44"/>
        </w:rPr>
        <w:t xml:space="preserve"> </w:t>
      </w:r>
      <w:r>
        <w:rPr>
          <w:spacing w:val="-2"/>
        </w:rPr>
        <w:t>собственной</w:t>
      </w:r>
    </w:p>
    <w:p w:rsidR="00EC4929" w:rsidRDefault="001B2B69">
      <w:pPr>
        <w:pStyle w:val="a3"/>
        <w:spacing w:line="274" w:lineRule="exact"/>
        <w:jc w:val="left"/>
      </w:pPr>
      <w:r>
        <w:rPr>
          <w:spacing w:val="-2"/>
        </w:rPr>
        <w:t>семьи;</w:t>
      </w:r>
    </w:p>
    <w:p w:rsidR="00EC4929" w:rsidRDefault="001B2B69">
      <w:pPr>
        <w:pStyle w:val="a3"/>
        <w:tabs>
          <w:tab w:val="left" w:pos="2504"/>
          <w:tab w:val="left" w:pos="3181"/>
          <w:tab w:val="left" w:pos="4394"/>
          <w:tab w:val="left" w:pos="5574"/>
          <w:tab w:val="left" w:pos="5895"/>
          <w:tab w:val="left" w:pos="7017"/>
          <w:tab w:val="left" w:pos="8255"/>
          <w:tab w:val="left" w:pos="9646"/>
        </w:tabs>
        <w:spacing w:line="275" w:lineRule="exact"/>
        <w:ind w:left="1181"/>
        <w:jc w:val="left"/>
      </w:pPr>
      <w:r>
        <w:rPr>
          <w:spacing w:val="-2"/>
        </w:rPr>
        <w:t>осознавать</w:t>
      </w:r>
      <w:r>
        <w:tab/>
      </w:r>
      <w:r>
        <w:rPr>
          <w:spacing w:val="-4"/>
        </w:rPr>
        <w:t>роль</w:t>
      </w:r>
      <w:r>
        <w:tab/>
      </w:r>
      <w:r>
        <w:rPr>
          <w:spacing w:val="-2"/>
        </w:rPr>
        <w:t>семейных</w:t>
      </w:r>
      <w:r>
        <w:tab/>
      </w:r>
      <w:r>
        <w:rPr>
          <w:spacing w:val="-2"/>
        </w:rPr>
        <w:t>традиций</w:t>
      </w:r>
      <w:r>
        <w:tab/>
      </w:r>
      <w:r>
        <w:rPr>
          <w:spacing w:val="-10"/>
        </w:rPr>
        <w:t>в</w:t>
      </w:r>
      <w:r>
        <w:tab/>
      </w:r>
      <w:r>
        <w:rPr>
          <w:spacing w:val="-2"/>
        </w:rPr>
        <w:t>культуре</w:t>
      </w:r>
      <w:r>
        <w:tab/>
      </w:r>
      <w:r>
        <w:rPr>
          <w:spacing w:val="-2"/>
        </w:rPr>
        <w:t>общества,</w:t>
      </w:r>
      <w:r>
        <w:tab/>
      </w:r>
      <w:r>
        <w:rPr>
          <w:spacing w:val="-2"/>
        </w:rPr>
        <w:t>трансляции</w:t>
      </w:r>
      <w:r>
        <w:tab/>
      </w:r>
      <w:r>
        <w:rPr>
          <w:spacing w:val="-2"/>
        </w:rPr>
        <w:t>ценностей,</w:t>
      </w:r>
    </w:p>
    <w:p w:rsidR="00EC4929" w:rsidRDefault="001B2B69">
      <w:pPr>
        <w:pStyle w:val="a3"/>
        <w:spacing w:before="2" w:line="275" w:lineRule="exact"/>
      </w:pPr>
      <w:r>
        <w:t>духовно-нравственных</w:t>
      </w:r>
      <w:r>
        <w:rPr>
          <w:spacing w:val="-7"/>
        </w:rPr>
        <w:t xml:space="preserve"> </w:t>
      </w:r>
      <w:r>
        <w:rPr>
          <w:spacing w:val="-2"/>
        </w:rPr>
        <w:t>идеалов.</w:t>
      </w:r>
    </w:p>
    <w:p w:rsidR="00EC4929" w:rsidRDefault="001B2B69">
      <w:pPr>
        <w:pStyle w:val="a3"/>
        <w:spacing w:line="275" w:lineRule="exact"/>
        <w:ind w:left="1181"/>
      </w:pPr>
      <w:r>
        <w:t>Тема</w:t>
      </w:r>
      <w:r>
        <w:rPr>
          <w:spacing w:val="-1"/>
        </w:rPr>
        <w:t xml:space="preserve"> </w:t>
      </w:r>
      <w:r>
        <w:t>14.</w:t>
      </w:r>
      <w:r>
        <w:rPr>
          <w:spacing w:val="-3"/>
        </w:rPr>
        <w:t xml:space="preserve"> </w:t>
      </w:r>
      <w:r>
        <w:t>Образ</w:t>
      </w:r>
      <w:r>
        <w:rPr>
          <w:spacing w:val="1"/>
        </w:rPr>
        <w:t xml:space="preserve"> </w:t>
      </w:r>
      <w:r>
        <w:t>семьи</w:t>
      </w:r>
      <w:r>
        <w:rPr>
          <w:spacing w:val="-4"/>
        </w:rPr>
        <w:t xml:space="preserve"> </w:t>
      </w:r>
      <w:r>
        <w:t>в</w:t>
      </w:r>
      <w:r>
        <w:rPr>
          <w:spacing w:val="-3"/>
        </w:rPr>
        <w:t xml:space="preserve"> </w:t>
      </w:r>
      <w:r>
        <w:t>культуре</w:t>
      </w:r>
      <w:r>
        <w:rPr>
          <w:spacing w:val="-1"/>
        </w:rPr>
        <w:t xml:space="preserve"> </w:t>
      </w:r>
      <w:r>
        <w:t>народов</w:t>
      </w:r>
      <w:r>
        <w:rPr>
          <w:spacing w:val="-2"/>
        </w:rPr>
        <w:t xml:space="preserve"> России.</w:t>
      </w:r>
    </w:p>
    <w:p w:rsidR="00EC4929" w:rsidRDefault="001B2B69">
      <w:pPr>
        <w:pStyle w:val="a3"/>
        <w:spacing w:before="5" w:line="237" w:lineRule="auto"/>
        <w:ind w:right="134" w:firstLine="739"/>
      </w:pPr>
      <w:r>
        <w:t xml:space="preserve">Знать и называть традиционные сказочные и фольклорные сюжеты о семье, семейных </w:t>
      </w:r>
      <w:r>
        <w:rPr>
          <w:spacing w:val="-2"/>
        </w:rPr>
        <w:t>обязанностях;</w:t>
      </w:r>
    </w:p>
    <w:p w:rsidR="00EC4929" w:rsidRDefault="001B2B69">
      <w:pPr>
        <w:pStyle w:val="a3"/>
        <w:spacing w:before="5" w:line="237" w:lineRule="auto"/>
        <w:ind w:right="138" w:firstLine="739"/>
      </w:pPr>
      <w:r>
        <w:t xml:space="preserve">уметь обосновывать своё понимание семейных ценностей, выраженных в фольклорных </w:t>
      </w:r>
      <w:r>
        <w:rPr>
          <w:spacing w:val="-2"/>
        </w:rPr>
        <w:t>сюжетах;</w:t>
      </w:r>
    </w:p>
    <w:p w:rsidR="00EC4929" w:rsidRDefault="001B2B69">
      <w:pPr>
        <w:pStyle w:val="a3"/>
        <w:spacing w:before="4"/>
        <w:ind w:right="137" w:firstLine="739"/>
      </w:pPr>
      <w: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w:t>
      </w:r>
      <w:r>
        <w:rPr>
          <w:spacing w:val="-2"/>
        </w:rPr>
        <w:t>культуры;</w:t>
      </w:r>
    </w:p>
    <w:p w:rsidR="00EC4929" w:rsidRDefault="001B2B69">
      <w:pPr>
        <w:pStyle w:val="a3"/>
        <w:spacing w:line="242" w:lineRule="auto"/>
        <w:ind w:right="143" w:firstLine="739"/>
      </w:pPr>
      <w:r>
        <w:t>понимать и обосновывать важность семейных ценностей с использованием различного иллюстративного материала.</w:t>
      </w:r>
    </w:p>
    <w:p w:rsidR="00EC4929" w:rsidRDefault="001B2B69">
      <w:pPr>
        <w:pStyle w:val="a3"/>
        <w:spacing w:line="271" w:lineRule="exact"/>
        <w:ind w:left="1181"/>
      </w:pPr>
      <w:r>
        <w:t>Тема</w:t>
      </w:r>
      <w:r>
        <w:rPr>
          <w:spacing w:val="-2"/>
        </w:rPr>
        <w:t xml:space="preserve"> </w:t>
      </w:r>
      <w:r>
        <w:t>15.</w:t>
      </w:r>
      <w:r>
        <w:rPr>
          <w:spacing w:val="-2"/>
        </w:rPr>
        <w:t xml:space="preserve"> </w:t>
      </w:r>
      <w:r>
        <w:t>Труд</w:t>
      </w:r>
      <w:r>
        <w:rPr>
          <w:spacing w:val="-2"/>
        </w:rPr>
        <w:t xml:space="preserve"> </w:t>
      </w:r>
      <w:r>
        <w:t>в истории</w:t>
      </w:r>
      <w:r>
        <w:rPr>
          <w:spacing w:val="-3"/>
        </w:rPr>
        <w:t xml:space="preserve"> </w:t>
      </w:r>
      <w:r>
        <w:rPr>
          <w:spacing w:val="-2"/>
        </w:rPr>
        <w:t>семьи.</w:t>
      </w:r>
    </w:p>
    <w:p w:rsidR="00EC4929" w:rsidRDefault="001B2B69">
      <w:pPr>
        <w:pStyle w:val="a3"/>
        <w:ind w:left="1181"/>
      </w:pPr>
      <w:r>
        <w:t>Знать</w:t>
      </w:r>
      <w:r>
        <w:rPr>
          <w:spacing w:val="-3"/>
        </w:rPr>
        <w:t xml:space="preserve"> </w:t>
      </w:r>
      <w:r>
        <w:t>и</w:t>
      </w:r>
      <w:r>
        <w:rPr>
          <w:spacing w:val="-5"/>
        </w:rPr>
        <w:t xml:space="preserve"> </w:t>
      </w:r>
      <w:r>
        <w:t>понимать,</w:t>
      </w:r>
      <w:r>
        <w:rPr>
          <w:spacing w:val="-4"/>
        </w:rPr>
        <w:t xml:space="preserve"> </w:t>
      </w:r>
      <w:r>
        <w:t>что</w:t>
      </w:r>
      <w:r>
        <w:rPr>
          <w:spacing w:val="-2"/>
        </w:rPr>
        <w:t xml:space="preserve"> </w:t>
      </w:r>
      <w:r>
        <w:t>такое</w:t>
      </w:r>
      <w:r>
        <w:rPr>
          <w:spacing w:val="-2"/>
        </w:rPr>
        <w:t xml:space="preserve"> </w:t>
      </w:r>
      <w:r>
        <w:t>семейное</w:t>
      </w:r>
      <w:r>
        <w:rPr>
          <w:spacing w:val="2"/>
        </w:rPr>
        <w:t xml:space="preserve"> </w:t>
      </w:r>
      <w:r>
        <w:t>хозяйство</w:t>
      </w:r>
      <w:r>
        <w:rPr>
          <w:spacing w:val="-1"/>
        </w:rPr>
        <w:t xml:space="preserve"> </w:t>
      </w:r>
      <w:r>
        <w:t>и домашний</w:t>
      </w:r>
      <w:r>
        <w:rPr>
          <w:spacing w:val="-5"/>
        </w:rPr>
        <w:t xml:space="preserve"> </w:t>
      </w:r>
      <w:r>
        <w:rPr>
          <w:spacing w:val="-2"/>
        </w:rPr>
        <w:t>труд;</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37" w:firstLine="739"/>
      </w:pPr>
      <w:r>
        <w:lastRenderedPageBreak/>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EC4929" w:rsidRDefault="001B2B69">
      <w:pPr>
        <w:pStyle w:val="a3"/>
        <w:spacing w:line="271" w:lineRule="exact"/>
        <w:ind w:left="1181"/>
      </w:pPr>
      <w:r>
        <w:t>осознавать</w:t>
      </w:r>
      <w:r>
        <w:rPr>
          <w:spacing w:val="-1"/>
        </w:rPr>
        <w:t xml:space="preserve"> </w:t>
      </w:r>
      <w:r>
        <w:t>и</w:t>
      </w:r>
      <w:r>
        <w:rPr>
          <w:spacing w:val="-10"/>
        </w:rPr>
        <w:t xml:space="preserve"> </w:t>
      </w:r>
      <w:r>
        <w:t>оценивать</w:t>
      </w:r>
      <w:r>
        <w:rPr>
          <w:spacing w:val="-4"/>
        </w:rPr>
        <w:t xml:space="preserve"> </w:t>
      </w:r>
      <w:r>
        <w:t>семейный уклад</w:t>
      </w:r>
      <w:r>
        <w:rPr>
          <w:spacing w:val="-3"/>
        </w:rPr>
        <w:t xml:space="preserve"> </w:t>
      </w:r>
      <w:r>
        <w:t xml:space="preserve">и </w:t>
      </w:r>
      <w:r>
        <w:rPr>
          <w:spacing w:val="-2"/>
        </w:rPr>
        <w:t>взаимосвязь</w:t>
      </w:r>
    </w:p>
    <w:p w:rsidR="00EC4929" w:rsidRDefault="001B2B69">
      <w:pPr>
        <w:pStyle w:val="a3"/>
        <w:spacing w:before="5" w:line="237" w:lineRule="auto"/>
        <w:ind w:left="1181" w:right="143" w:firstLine="748"/>
      </w:pPr>
      <w:r>
        <w:t>с социально-экономической структурой общества в форме большой и малой семей; характеризовать</w:t>
      </w:r>
      <w:r>
        <w:rPr>
          <w:spacing w:val="10"/>
        </w:rPr>
        <w:t xml:space="preserve"> </w:t>
      </w:r>
      <w:r>
        <w:t>распределение</w:t>
      </w:r>
      <w:r>
        <w:rPr>
          <w:spacing w:val="15"/>
        </w:rPr>
        <w:t xml:space="preserve"> </w:t>
      </w:r>
      <w:r>
        <w:t>семейного</w:t>
      </w:r>
      <w:r>
        <w:rPr>
          <w:spacing w:val="16"/>
        </w:rPr>
        <w:t xml:space="preserve"> </w:t>
      </w:r>
      <w:r>
        <w:t>труда</w:t>
      </w:r>
      <w:r>
        <w:rPr>
          <w:spacing w:val="15"/>
        </w:rPr>
        <w:t xml:space="preserve"> </w:t>
      </w:r>
      <w:r>
        <w:t>и</w:t>
      </w:r>
      <w:r>
        <w:rPr>
          <w:spacing w:val="12"/>
        </w:rPr>
        <w:t xml:space="preserve"> </w:t>
      </w:r>
      <w:r>
        <w:t>осознавать</w:t>
      </w:r>
      <w:r>
        <w:rPr>
          <w:spacing w:val="16"/>
        </w:rPr>
        <w:t xml:space="preserve"> </w:t>
      </w:r>
      <w:r>
        <w:t>его</w:t>
      </w:r>
      <w:r>
        <w:rPr>
          <w:spacing w:val="16"/>
        </w:rPr>
        <w:t xml:space="preserve"> </w:t>
      </w:r>
      <w:r>
        <w:t>важность</w:t>
      </w:r>
      <w:r>
        <w:rPr>
          <w:spacing w:val="16"/>
        </w:rPr>
        <w:t xml:space="preserve"> </w:t>
      </w:r>
      <w:r>
        <w:t>для</w:t>
      </w:r>
      <w:r>
        <w:rPr>
          <w:spacing w:val="12"/>
        </w:rPr>
        <w:t xml:space="preserve"> </w:t>
      </w:r>
      <w:r>
        <w:rPr>
          <w:spacing w:val="-2"/>
        </w:rPr>
        <w:t>укрепления</w:t>
      </w:r>
    </w:p>
    <w:p w:rsidR="00EC4929" w:rsidRDefault="001B2B69">
      <w:pPr>
        <w:pStyle w:val="a3"/>
        <w:spacing w:before="3" w:line="275" w:lineRule="exact"/>
      </w:pPr>
      <w:r>
        <w:t xml:space="preserve">целостности </w:t>
      </w:r>
      <w:r>
        <w:rPr>
          <w:spacing w:val="-2"/>
        </w:rPr>
        <w:t>семьи.</w:t>
      </w:r>
    </w:p>
    <w:p w:rsidR="00EC4929" w:rsidRDefault="001B2B69">
      <w:pPr>
        <w:pStyle w:val="a3"/>
        <w:spacing w:line="275" w:lineRule="exact"/>
        <w:ind w:left="1181"/>
      </w:pPr>
      <w:r>
        <w:t>Тема</w:t>
      </w:r>
      <w:r>
        <w:rPr>
          <w:spacing w:val="-4"/>
        </w:rPr>
        <w:t xml:space="preserve"> </w:t>
      </w:r>
      <w:r>
        <w:t>16.</w:t>
      </w:r>
      <w:r>
        <w:rPr>
          <w:spacing w:val="-4"/>
        </w:rPr>
        <w:t xml:space="preserve"> </w:t>
      </w:r>
      <w:r>
        <w:t>Семья</w:t>
      </w:r>
      <w:r>
        <w:rPr>
          <w:spacing w:val="-5"/>
        </w:rPr>
        <w:t xml:space="preserve"> </w:t>
      </w:r>
      <w:r>
        <w:t>в современном</w:t>
      </w:r>
      <w:r>
        <w:rPr>
          <w:spacing w:val="-3"/>
        </w:rPr>
        <w:t xml:space="preserve"> </w:t>
      </w:r>
      <w:r>
        <w:t>мире</w:t>
      </w:r>
      <w:r>
        <w:rPr>
          <w:spacing w:val="-2"/>
        </w:rPr>
        <w:t xml:space="preserve"> </w:t>
      </w:r>
      <w:r>
        <w:t>(практическое</w:t>
      </w:r>
      <w:r>
        <w:rPr>
          <w:spacing w:val="-1"/>
        </w:rPr>
        <w:t xml:space="preserve"> </w:t>
      </w:r>
      <w:r>
        <w:rPr>
          <w:spacing w:val="-2"/>
        </w:rPr>
        <w:t>занятие).</w:t>
      </w:r>
    </w:p>
    <w:p w:rsidR="00EC4929" w:rsidRDefault="001B2B69">
      <w:pPr>
        <w:pStyle w:val="a3"/>
        <w:spacing w:before="3"/>
        <w:ind w:right="133" w:firstLine="739"/>
      </w:pPr>
      <w:r>
        <w:t>Иметь сформированные представления о закономерностях развития семьи в культуре и истории народов России, уметь обосновывать</w:t>
      </w:r>
      <w:r>
        <w:rPr>
          <w:spacing w:val="-2"/>
        </w:rPr>
        <w:t xml:space="preserve"> </w:t>
      </w:r>
      <w:r>
        <w:t>данные закономерности на региональных</w:t>
      </w:r>
      <w:r>
        <w:rPr>
          <w:spacing w:val="-3"/>
        </w:rPr>
        <w:t xml:space="preserve"> </w:t>
      </w:r>
      <w:r>
        <w:t>материалах и примерах из жизни собственной семьи;</w:t>
      </w:r>
    </w:p>
    <w:p w:rsidR="00EC4929" w:rsidRDefault="001B2B69">
      <w:pPr>
        <w:pStyle w:val="a3"/>
        <w:spacing w:line="242" w:lineRule="auto"/>
        <w:ind w:right="128" w:firstLine="739"/>
      </w:pPr>
      <w:r>
        <w:t>выделять</w:t>
      </w:r>
      <w:r>
        <w:rPr>
          <w:spacing w:val="-5"/>
        </w:rPr>
        <w:t xml:space="preserve"> </w:t>
      </w:r>
      <w:r>
        <w:t>особенности духовной культуры семьи в фольклоре</w:t>
      </w:r>
      <w:r>
        <w:rPr>
          <w:spacing w:val="-7"/>
        </w:rPr>
        <w:t xml:space="preserve"> </w:t>
      </w:r>
      <w:r>
        <w:t>и культуре</w:t>
      </w:r>
      <w:r>
        <w:rPr>
          <w:spacing w:val="-2"/>
        </w:rPr>
        <w:t xml:space="preserve"> </w:t>
      </w:r>
      <w:r>
        <w:t>различных</w:t>
      </w:r>
      <w:r>
        <w:rPr>
          <w:spacing w:val="-6"/>
        </w:rPr>
        <w:t xml:space="preserve"> </w:t>
      </w:r>
      <w:r>
        <w:t>народов на основе предметных знаний о культуре своего народа;</w:t>
      </w:r>
    </w:p>
    <w:p w:rsidR="00EC4929" w:rsidRDefault="001B2B69">
      <w:pPr>
        <w:pStyle w:val="a3"/>
        <w:spacing w:line="242" w:lineRule="auto"/>
        <w:ind w:right="124" w:firstLine="739"/>
      </w:pPr>
      <w:r>
        <w:t>предполагать</w:t>
      </w:r>
      <w:r>
        <w:rPr>
          <w:spacing w:val="-9"/>
        </w:rPr>
        <w:t xml:space="preserve"> </w:t>
      </w:r>
      <w:r>
        <w:t>и</w:t>
      </w:r>
      <w:r>
        <w:rPr>
          <w:spacing w:val="-5"/>
        </w:rPr>
        <w:t xml:space="preserve"> </w:t>
      </w:r>
      <w:r>
        <w:t>доказывать</w:t>
      </w:r>
      <w:r>
        <w:rPr>
          <w:spacing w:val="-4"/>
        </w:rPr>
        <w:t xml:space="preserve"> </w:t>
      </w:r>
      <w:r>
        <w:t>наличие</w:t>
      </w:r>
      <w:r>
        <w:rPr>
          <w:spacing w:val="-12"/>
        </w:rPr>
        <w:t xml:space="preserve"> </w:t>
      </w:r>
      <w:r>
        <w:t>взаимосвязи</w:t>
      </w:r>
      <w:r>
        <w:rPr>
          <w:spacing w:val="-5"/>
        </w:rPr>
        <w:t xml:space="preserve"> </w:t>
      </w:r>
      <w:r>
        <w:t>между</w:t>
      </w:r>
      <w:r>
        <w:rPr>
          <w:spacing w:val="-15"/>
        </w:rPr>
        <w:t xml:space="preserve"> </w:t>
      </w:r>
      <w:r>
        <w:t>культурой</w:t>
      </w:r>
      <w:r>
        <w:rPr>
          <w:spacing w:val="-5"/>
        </w:rPr>
        <w:t xml:space="preserve"> </w:t>
      </w:r>
      <w:r>
        <w:t>и</w:t>
      </w:r>
      <w:r>
        <w:rPr>
          <w:spacing w:val="-10"/>
        </w:rPr>
        <w:t xml:space="preserve"> </w:t>
      </w:r>
      <w:r>
        <w:t>духовно-нравственными ценностями семьи;</w:t>
      </w:r>
    </w:p>
    <w:p w:rsidR="00EC4929" w:rsidRDefault="001B2B69">
      <w:pPr>
        <w:pStyle w:val="a3"/>
        <w:spacing w:line="242" w:lineRule="auto"/>
        <w:ind w:right="123" w:firstLine="739"/>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EC4929" w:rsidRDefault="001B2B69">
      <w:pPr>
        <w:pStyle w:val="a3"/>
        <w:spacing w:line="242" w:lineRule="auto"/>
        <w:ind w:left="1181" w:right="2706"/>
      </w:pPr>
      <w:r>
        <w:t>Тематический</w:t>
      </w:r>
      <w:r>
        <w:rPr>
          <w:spacing w:val="-6"/>
        </w:rPr>
        <w:t xml:space="preserve"> </w:t>
      </w:r>
      <w:r>
        <w:t>блок</w:t>
      </w:r>
      <w:r>
        <w:rPr>
          <w:spacing w:val="-8"/>
        </w:rPr>
        <w:t xml:space="preserve"> </w:t>
      </w:r>
      <w:r>
        <w:t>3.</w:t>
      </w:r>
      <w:r>
        <w:rPr>
          <w:spacing w:val="-9"/>
        </w:rPr>
        <w:t xml:space="preserve"> </w:t>
      </w:r>
      <w:r>
        <w:t>«Духовно-нравственное</w:t>
      </w:r>
      <w:r>
        <w:rPr>
          <w:spacing w:val="-12"/>
        </w:rPr>
        <w:t xml:space="preserve"> </w:t>
      </w:r>
      <w:r>
        <w:t>богатство</w:t>
      </w:r>
      <w:r>
        <w:rPr>
          <w:spacing w:val="-7"/>
        </w:rPr>
        <w:t xml:space="preserve"> </w:t>
      </w:r>
      <w:r>
        <w:t>личности». Тема 17. Личность - общество - культура.</w:t>
      </w:r>
    </w:p>
    <w:p w:rsidR="00EC4929" w:rsidRDefault="001B2B69">
      <w:pPr>
        <w:pStyle w:val="a3"/>
        <w:tabs>
          <w:tab w:val="left" w:pos="5901"/>
          <w:tab w:val="left" w:pos="7140"/>
          <w:tab w:val="left" w:pos="9224"/>
        </w:tabs>
        <w:spacing w:line="242" w:lineRule="auto"/>
        <w:ind w:right="660" w:firstLine="739"/>
        <w:jc w:val="left"/>
      </w:pPr>
      <w:r>
        <w:t>Знать и понимать значение</w:t>
      </w:r>
      <w:r>
        <w:tab/>
      </w:r>
      <w:r>
        <w:rPr>
          <w:spacing w:val="-2"/>
        </w:rPr>
        <w:t>термина</w:t>
      </w:r>
      <w:r>
        <w:tab/>
        <w:t>«человек» в</w:t>
      </w:r>
      <w:r>
        <w:tab/>
      </w:r>
      <w:r>
        <w:rPr>
          <w:spacing w:val="-2"/>
        </w:rPr>
        <w:t xml:space="preserve">контексте </w:t>
      </w:r>
      <w:r>
        <w:t>духовно-нравственной культуры;</w:t>
      </w:r>
    </w:p>
    <w:p w:rsidR="00EC4929" w:rsidRDefault="001B2B69">
      <w:pPr>
        <w:pStyle w:val="a3"/>
        <w:spacing w:line="242" w:lineRule="auto"/>
        <w:ind w:firstLine="739"/>
        <w:jc w:val="left"/>
      </w:pPr>
      <w:r>
        <w:t>уметь обосновать взаимосвязь и взаимообусловленность чело века и общества,</w:t>
      </w:r>
      <w:r>
        <w:rPr>
          <w:spacing w:val="28"/>
        </w:rPr>
        <w:t xml:space="preserve"> </w:t>
      </w:r>
      <w:r>
        <w:t>человека и</w:t>
      </w:r>
      <w:r>
        <w:rPr>
          <w:spacing w:val="40"/>
        </w:rPr>
        <w:t xml:space="preserve"> </w:t>
      </w:r>
      <w:r>
        <w:rPr>
          <w:spacing w:val="-2"/>
        </w:rPr>
        <w:t>культуры;</w:t>
      </w:r>
    </w:p>
    <w:p w:rsidR="00EC4929" w:rsidRDefault="001B2B69">
      <w:pPr>
        <w:pStyle w:val="a3"/>
        <w:spacing w:line="242" w:lineRule="auto"/>
        <w:ind w:firstLine="739"/>
        <w:jc w:val="left"/>
      </w:pPr>
      <w:r>
        <w:t>понимать</w:t>
      </w:r>
      <w:r>
        <w:rPr>
          <w:spacing w:val="-15"/>
        </w:rPr>
        <w:t xml:space="preserve"> </w:t>
      </w:r>
      <w:r>
        <w:t>и</w:t>
      </w:r>
      <w:r>
        <w:rPr>
          <w:spacing w:val="-15"/>
        </w:rPr>
        <w:t xml:space="preserve"> </w:t>
      </w:r>
      <w:r>
        <w:t>объяснять</w:t>
      </w:r>
      <w:r>
        <w:rPr>
          <w:spacing w:val="-15"/>
        </w:rPr>
        <w:t xml:space="preserve"> </w:t>
      </w:r>
      <w:r>
        <w:t>различия</w:t>
      </w:r>
      <w:r>
        <w:rPr>
          <w:spacing w:val="-15"/>
        </w:rPr>
        <w:t xml:space="preserve"> </w:t>
      </w:r>
      <w:r>
        <w:t>между</w:t>
      </w:r>
      <w:r>
        <w:rPr>
          <w:spacing w:val="-17"/>
        </w:rPr>
        <w:t xml:space="preserve"> </w:t>
      </w:r>
      <w:r>
        <w:t>обоснованием</w:t>
      </w:r>
      <w:r>
        <w:rPr>
          <w:spacing w:val="-9"/>
        </w:rPr>
        <w:t xml:space="preserve"> </w:t>
      </w:r>
      <w:r>
        <w:t>термина</w:t>
      </w:r>
      <w:r>
        <w:rPr>
          <w:spacing w:val="-12"/>
        </w:rPr>
        <w:t xml:space="preserve"> </w:t>
      </w:r>
      <w:r>
        <w:t>«личность»</w:t>
      </w:r>
      <w:r>
        <w:rPr>
          <w:spacing w:val="-15"/>
        </w:rPr>
        <w:t xml:space="preserve"> </w:t>
      </w:r>
      <w:r>
        <w:t>в</w:t>
      </w:r>
      <w:r>
        <w:rPr>
          <w:spacing w:val="-9"/>
        </w:rPr>
        <w:t xml:space="preserve"> </w:t>
      </w:r>
      <w:r>
        <w:t>быту,</w:t>
      </w:r>
      <w:r>
        <w:rPr>
          <w:spacing w:val="-9"/>
        </w:rPr>
        <w:t xml:space="preserve"> </w:t>
      </w:r>
      <w:r>
        <w:t>в</w:t>
      </w:r>
      <w:r>
        <w:rPr>
          <w:spacing w:val="-9"/>
        </w:rPr>
        <w:t xml:space="preserve"> </w:t>
      </w:r>
      <w:r>
        <w:t>контексте культуры и творчества;</w:t>
      </w:r>
    </w:p>
    <w:p w:rsidR="00EC4929" w:rsidRDefault="001B2B69">
      <w:pPr>
        <w:pStyle w:val="a3"/>
        <w:spacing w:line="271" w:lineRule="exact"/>
        <w:ind w:left="2550"/>
        <w:jc w:val="left"/>
      </w:pPr>
      <w:r>
        <w:t>знать,</w:t>
      </w:r>
      <w:r>
        <w:rPr>
          <w:spacing w:val="-7"/>
        </w:rPr>
        <w:t xml:space="preserve"> </w:t>
      </w:r>
      <w:r>
        <w:t>что</w:t>
      </w:r>
      <w:r>
        <w:rPr>
          <w:spacing w:val="2"/>
        </w:rPr>
        <w:t xml:space="preserve"> </w:t>
      </w:r>
      <w:r>
        <w:t>такое</w:t>
      </w:r>
      <w:r>
        <w:rPr>
          <w:spacing w:val="-8"/>
        </w:rPr>
        <w:t xml:space="preserve"> </w:t>
      </w:r>
      <w:r>
        <w:t>гуманизм, иметь</w:t>
      </w:r>
      <w:r>
        <w:rPr>
          <w:spacing w:val="-1"/>
        </w:rPr>
        <w:t xml:space="preserve"> </w:t>
      </w:r>
      <w:r>
        <w:t>представление</w:t>
      </w:r>
      <w:r>
        <w:rPr>
          <w:spacing w:val="-3"/>
        </w:rPr>
        <w:t xml:space="preserve"> </w:t>
      </w:r>
      <w:r>
        <w:t>о</w:t>
      </w:r>
      <w:r>
        <w:rPr>
          <w:spacing w:val="5"/>
        </w:rPr>
        <w:t xml:space="preserve"> </w:t>
      </w:r>
      <w:r>
        <w:t>его</w:t>
      </w:r>
      <w:r>
        <w:rPr>
          <w:spacing w:val="-2"/>
        </w:rPr>
        <w:t xml:space="preserve"> </w:t>
      </w:r>
      <w:r>
        <w:t>источниках</w:t>
      </w:r>
      <w:r>
        <w:rPr>
          <w:spacing w:val="-7"/>
        </w:rPr>
        <w:t xml:space="preserve"> </w:t>
      </w:r>
      <w:r>
        <w:t xml:space="preserve">в </w:t>
      </w:r>
      <w:r>
        <w:rPr>
          <w:spacing w:val="-2"/>
        </w:rPr>
        <w:t>культуре.</w:t>
      </w:r>
    </w:p>
    <w:p w:rsidR="00EC4929" w:rsidRDefault="001B2B69">
      <w:pPr>
        <w:pStyle w:val="a3"/>
        <w:spacing w:line="275" w:lineRule="exact"/>
        <w:ind w:left="1181"/>
        <w:jc w:val="left"/>
      </w:pPr>
      <w:r>
        <w:t>Тема</w:t>
      </w:r>
      <w:r>
        <w:rPr>
          <w:spacing w:val="-3"/>
        </w:rPr>
        <w:t xml:space="preserve"> </w:t>
      </w:r>
      <w:r>
        <w:t>18.</w:t>
      </w:r>
      <w:r>
        <w:rPr>
          <w:spacing w:val="-2"/>
        </w:rPr>
        <w:t xml:space="preserve"> </w:t>
      </w:r>
      <w:r>
        <w:t>Духовный</w:t>
      </w:r>
      <w:r>
        <w:rPr>
          <w:spacing w:val="-3"/>
        </w:rPr>
        <w:t xml:space="preserve"> </w:t>
      </w:r>
      <w:r>
        <w:t>мир</w:t>
      </w:r>
      <w:r>
        <w:rPr>
          <w:spacing w:val="-4"/>
        </w:rPr>
        <w:t xml:space="preserve"> </w:t>
      </w:r>
      <w:r>
        <w:t>человека.</w:t>
      </w:r>
      <w:r>
        <w:rPr>
          <w:spacing w:val="-3"/>
        </w:rPr>
        <w:t xml:space="preserve"> </w:t>
      </w:r>
      <w:r>
        <w:t>Человек</w:t>
      </w:r>
      <w:r>
        <w:rPr>
          <w:spacing w:val="5"/>
        </w:rPr>
        <w:t xml:space="preserve"> </w:t>
      </w:r>
      <w:r>
        <w:t>-</w:t>
      </w:r>
      <w:r>
        <w:rPr>
          <w:spacing w:val="-2"/>
        </w:rPr>
        <w:t xml:space="preserve"> </w:t>
      </w:r>
      <w:r>
        <w:t>творец</w:t>
      </w:r>
      <w:r>
        <w:rPr>
          <w:spacing w:val="-3"/>
        </w:rPr>
        <w:t xml:space="preserve"> </w:t>
      </w:r>
      <w:r>
        <w:rPr>
          <w:spacing w:val="-2"/>
        </w:rPr>
        <w:t>культуры.</w:t>
      </w:r>
    </w:p>
    <w:p w:rsidR="00EC4929" w:rsidRDefault="001B2B69">
      <w:pPr>
        <w:pStyle w:val="a3"/>
        <w:spacing w:line="242" w:lineRule="auto"/>
        <w:ind w:firstLine="739"/>
        <w:jc w:val="left"/>
      </w:pPr>
      <w:r>
        <w:t>Знать</w:t>
      </w:r>
      <w:r>
        <w:rPr>
          <w:spacing w:val="80"/>
        </w:rPr>
        <w:t xml:space="preserve"> </w:t>
      </w:r>
      <w:r>
        <w:t>значение</w:t>
      </w:r>
      <w:r>
        <w:rPr>
          <w:spacing w:val="78"/>
        </w:rPr>
        <w:t xml:space="preserve"> </w:t>
      </w:r>
      <w:r>
        <w:t>термина</w:t>
      </w:r>
      <w:r>
        <w:rPr>
          <w:spacing w:val="80"/>
        </w:rPr>
        <w:t xml:space="preserve"> </w:t>
      </w:r>
      <w:r>
        <w:t>«творчество»</w:t>
      </w:r>
      <w:r>
        <w:rPr>
          <w:spacing w:val="79"/>
        </w:rPr>
        <w:t xml:space="preserve"> </w:t>
      </w:r>
      <w:r>
        <w:t>в</w:t>
      </w:r>
      <w:r>
        <w:rPr>
          <w:spacing w:val="80"/>
        </w:rPr>
        <w:t xml:space="preserve"> </w:t>
      </w:r>
      <w:r>
        <w:t>нескольких</w:t>
      </w:r>
      <w:r>
        <w:rPr>
          <w:spacing w:val="79"/>
        </w:rPr>
        <w:t xml:space="preserve"> </w:t>
      </w:r>
      <w:r>
        <w:t>аспектах</w:t>
      </w:r>
      <w:r>
        <w:rPr>
          <w:spacing w:val="79"/>
        </w:rPr>
        <w:t xml:space="preserve"> </w:t>
      </w:r>
      <w:r>
        <w:t>и</w:t>
      </w:r>
      <w:r>
        <w:rPr>
          <w:spacing w:val="80"/>
        </w:rPr>
        <w:t xml:space="preserve"> </w:t>
      </w:r>
      <w:r>
        <w:t>понимать</w:t>
      </w:r>
      <w:r>
        <w:rPr>
          <w:spacing w:val="80"/>
        </w:rPr>
        <w:t xml:space="preserve"> </w:t>
      </w:r>
      <w:r>
        <w:t>границы</w:t>
      </w:r>
      <w:r>
        <w:rPr>
          <w:spacing w:val="80"/>
        </w:rPr>
        <w:t xml:space="preserve"> </w:t>
      </w:r>
      <w:r>
        <w:t xml:space="preserve">их </w:t>
      </w:r>
      <w:r>
        <w:rPr>
          <w:spacing w:val="-2"/>
        </w:rPr>
        <w:t>применимости;</w:t>
      </w:r>
    </w:p>
    <w:p w:rsidR="00EC4929" w:rsidRDefault="001B2B69">
      <w:pPr>
        <w:pStyle w:val="a3"/>
        <w:spacing w:line="242" w:lineRule="auto"/>
        <w:ind w:left="1181"/>
        <w:jc w:val="left"/>
      </w:pPr>
      <w:r>
        <w:t>осознавать и доказывать важность морально- нравственных ограничений в творчестве; обосновывать</w:t>
      </w:r>
      <w:r>
        <w:rPr>
          <w:spacing w:val="80"/>
          <w:w w:val="150"/>
        </w:rPr>
        <w:t xml:space="preserve"> </w:t>
      </w:r>
      <w:r>
        <w:t>важность</w:t>
      </w:r>
      <w:r>
        <w:rPr>
          <w:spacing w:val="80"/>
          <w:w w:val="150"/>
        </w:rPr>
        <w:t xml:space="preserve"> </w:t>
      </w:r>
      <w:r>
        <w:t>творчества</w:t>
      </w:r>
      <w:r>
        <w:rPr>
          <w:spacing w:val="80"/>
          <w:w w:val="150"/>
        </w:rPr>
        <w:t xml:space="preserve"> </w:t>
      </w:r>
      <w:r>
        <w:t>как</w:t>
      </w:r>
      <w:r>
        <w:rPr>
          <w:spacing w:val="80"/>
          <w:w w:val="150"/>
        </w:rPr>
        <w:t xml:space="preserve"> </w:t>
      </w:r>
      <w:r>
        <w:t>реализацию</w:t>
      </w:r>
      <w:r>
        <w:rPr>
          <w:spacing w:val="80"/>
          <w:w w:val="150"/>
        </w:rPr>
        <w:t xml:space="preserve"> </w:t>
      </w:r>
      <w:r>
        <w:t>духовно-нравственных</w:t>
      </w:r>
      <w:r>
        <w:rPr>
          <w:spacing w:val="80"/>
          <w:w w:val="150"/>
        </w:rPr>
        <w:t xml:space="preserve"> </w:t>
      </w:r>
      <w:r>
        <w:t>ценностей</w:t>
      </w:r>
    </w:p>
    <w:p w:rsidR="00EC4929" w:rsidRDefault="001B2B69">
      <w:pPr>
        <w:pStyle w:val="a3"/>
        <w:spacing w:line="271" w:lineRule="exact"/>
        <w:jc w:val="left"/>
      </w:pPr>
      <w:r>
        <w:rPr>
          <w:spacing w:val="-2"/>
        </w:rPr>
        <w:t>человека;</w:t>
      </w:r>
    </w:p>
    <w:p w:rsidR="00EC4929" w:rsidRDefault="001B2B69">
      <w:pPr>
        <w:pStyle w:val="a3"/>
        <w:spacing w:line="237" w:lineRule="auto"/>
        <w:ind w:left="1224" w:right="2020" w:hanging="44"/>
        <w:jc w:val="left"/>
      </w:pPr>
      <w:r>
        <w:t>доказывать</w:t>
      </w:r>
      <w:r>
        <w:rPr>
          <w:spacing w:val="-9"/>
        </w:rPr>
        <w:t xml:space="preserve"> </w:t>
      </w:r>
      <w:r>
        <w:t>детерминированность</w:t>
      </w:r>
      <w:r>
        <w:rPr>
          <w:spacing w:val="-9"/>
        </w:rPr>
        <w:t xml:space="preserve"> </w:t>
      </w:r>
      <w:r>
        <w:t>творчества</w:t>
      </w:r>
      <w:r>
        <w:rPr>
          <w:spacing w:val="-12"/>
        </w:rPr>
        <w:t xml:space="preserve"> </w:t>
      </w:r>
      <w:r>
        <w:t>культурой</w:t>
      </w:r>
      <w:r>
        <w:rPr>
          <w:spacing w:val="-6"/>
        </w:rPr>
        <w:t xml:space="preserve"> </w:t>
      </w:r>
      <w:r>
        <w:t>своего</w:t>
      </w:r>
      <w:r>
        <w:rPr>
          <w:spacing w:val="-3"/>
        </w:rPr>
        <w:t xml:space="preserve"> </w:t>
      </w:r>
      <w:r>
        <w:t>этноса; знать и уметь объяснить взаимосвязь труда и творчества.</w:t>
      </w:r>
    </w:p>
    <w:p w:rsidR="00EC4929" w:rsidRDefault="001B2B69">
      <w:pPr>
        <w:pStyle w:val="a3"/>
        <w:spacing w:line="275" w:lineRule="exact"/>
        <w:ind w:left="1224"/>
        <w:jc w:val="left"/>
      </w:pPr>
      <w:r>
        <w:t>Тема</w:t>
      </w:r>
      <w:r>
        <w:rPr>
          <w:spacing w:val="-2"/>
        </w:rPr>
        <w:t xml:space="preserve"> </w:t>
      </w:r>
      <w:r>
        <w:t>19.</w:t>
      </w:r>
      <w:r>
        <w:rPr>
          <w:spacing w:val="-3"/>
        </w:rPr>
        <w:t xml:space="preserve"> </w:t>
      </w:r>
      <w:r>
        <w:t>Личность и</w:t>
      </w:r>
      <w:r>
        <w:rPr>
          <w:spacing w:val="-4"/>
        </w:rPr>
        <w:t xml:space="preserve"> </w:t>
      </w:r>
      <w:r>
        <w:t>духовно-нравственные</w:t>
      </w:r>
      <w:r>
        <w:rPr>
          <w:spacing w:val="-1"/>
        </w:rPr>
        <w:t xml:space="preserve"> </w:t>
      </w:r>
      <w:r>
        <w:rPr>
          <w:spacing w:val="-2"/>
        </w:rPr>
        <w:t>ценности.</w:t>
      </w:r>
    </w:p>
    <w:p w:rsidR="00EC4929" w:rsidRDefault="001B2B69">
      <w:pPr>
        <w:pStyle w:val="a3"/>
        <w:spacing w:line="242" w:lineRule="auto"/>
        <w:ind w:left="1224"/>
        <w:jc w:val="left"/>
      </w:pPr>
      <w:r>
        <w:t>Знать</w:t>
      </w:r>
      <w:r>
        <w:rPr>
          <w:spacing w:val="-1"/>
        </w:rPr>
        <w:t xml:space="preserve"> </w:t>
      </w:r>
      <w:r>
        <w:t>и</w:t>
      </w:r>
      <w:r>
        <w:rPr>
          <w:spacing w:val="-6"/>
        </w:rPr>
        <w:t xml:space="preserve"> </w:t>
      </w:r>
      <w:r>
        <w:t>уметь</w:t>
      </w:r>
      <w:r>
        <w:rPr>
          <w:spacing w:val="-1"/>
        </w:rPr>
        <w:t xml:space="preserve"> </w:t>
      </w:r>
      <w:r>
        <w:t>объяснить</w:t>
      </w:r>
      <w:r>
        <w:rPr>
          <w:spacing w:val="-5"/>
        </w:rPr>
        <w:t xml:space="preserve"> </w:t>
      </w:r>
      <w:r>
        <w:t>значение</w:t>
      </w:r>
      <w:r>
        <w:rPr>
          <w:spacing w:val="-8"/>
        </w:rPr>
        <w:t xml:space="preserve"> </w:t>
      </w:r>
      <w:r>
        <w:t>и</w:t>
      </w:r>
      <w:r>
        <w:rPr>
          <w:spacing w:val="-1"/>
        </w:rPr>
        <w:t xml:space="preserve"> </w:t>
      </w:r>
      <w:r>
        <w:t>роль</w:t>
      </w:r>
      <w:r>
        <w:rPr>
          <w:spacing w:val="-6"/>
        </w:rPr>
        <w:t xml:space="preserve"> </w:t>
      </w:r>
      <w:r>
        <w:t>морали</w:t>
      </w:r>
      <w:r>
        <w:rPr>
          <w:spacing w:val="-1"/>
        </w:rPr>
        <w:t xml:space="preserve"> </w:t>
      </w:r>
      <w:r>
        <w:t>и</w:t>
      </w:r>
      <w:r>
        <w:rPr>
          <w:spacing w:val="-6"/>
        </w:rPr>
        <w:t xml:space="preserve"> </w:t>
      </w:r>
      <w:r>
        <w:t>нравственности</w:t>
      </w:r>
      <w:r>
        <w:rPr>
          <w:spacing w:val="-5"/>
        </w:rPr>
        <w:t xml:space="preserve"> </w:t>
      </w:r>
      <w:r>
        <w:t>в</w:t>
      </w:r>
      <w:r>
        <w:rPr>
          <w:spacing w:val="-5"/>
        </w:rPr>
        <w:t xml:space="preserve"> </w:t>
      </w:r>
      <w:r>
        <w:t>жизни</w:t>
      </w:r>
      <w:r>
        <w:rPr>
          <w:spacing w:val="-1"/>
        </w:rPr>
        <w:t xml:space="preserve"> </w:t>
      </w:r>
      <w:r>
        <w:t>человека; обосновывать происхождение духовных ценностей, понимание идеалов добра</w:t>
      </w:r>
    </w:p>
    <w:p w:rsidR="00EC4929" w:rsidRDefault="001B2B69">
      <w:pPr>
        <w:pStyle w:val="a3"/>
        <w:spacing w:line="240" w:lineRule="exact"/>
        <w:jc w:val="left"/>
      </w:pPr>
      <w:r>
        <w:t>и</w:t>
      </w:r>
      <w:r>
        <w:rPr>
          <w:spacing w:val="3"/>
        </w:rPr>
        <w:t xml:space="preserve"> </w:t>
      </w:r>
      <w:r>
        <w:rPr>
          <w:spacing w:val="-4"/>
        </w:rPr>
        <w:t>зла;</w:t>
      </w:r>
    </w:p>
    <w:p w:rsidR="00EC4929" w:rsidRDefault="001B2B69">
      <w:pPr>
        <w:pStyle w:val="a3"/>
        <w:spacing w:before="2"/>
        <w:ind w:left="1224"/>
        <w:jc w:val="left"/>
      </w:pPr>
      <w:r>
        <w:t>понимать</w:t>
      </w:r>
      <w:r>
        <w:rPr>
          <w:spacing w:val="2"/>
        </w:rPr>
        <w:t xml:space="preserve"> </w:t>
      </w:r>
      <w:r>
        <w:t>и</w:t>
      </w:r>
      <w:r>
        <w:rPr>
          <w:spacing w:val="4"/>
        </w:rPr>
        <w:t xml:space="preserve"> </w:t>
      </w:r>
      <w:r>
        <w:t>уметь</w:t>
      </w:r>
      <w:r>
        <w:rPr>
          <w:spacing w:val="10"/>
        </w:rPr>
        <w:t xml:space="preserve"> </w:t>
      </w:r>
      <w:r>
        <w:t>показывать</w:t>
      </w:r>
      <w:r>
        <w:rPr>
          <w:spacing w:val="4"/>
        </w:rPr>
        <w:t xml:space="preserve"> </w:t>
      </w:r>
      <w:r>
        <w:t>на</w:t>
      </w:r>
      <w:r>
        <w:rPr>
          <w:spacing w:val="3"/>
        </w:rPr>
        <w:t xml:space="preserve"> </w:t>
      </w:r>
      <w:r>
        <w:t>примерах</w:t>
      </w:r>
      <w:r>
        <w:rPr>
          <w:spacing w:val="2"/>
        </w:rPr>
        <w:t xml:space="preserve"> </w:t>
      </w:r>
      <w:r>
        <w:t>значение</w:t>
      </w:r>
      <w:r>
        <w:rPr>
          <w:spacing w:val="6"/>
        </w:rPr>
        <w:t xml:space="preserve"> </w:t>
      </w:r>
      <w:r>
        <w:t>таких</w:t>
      </w:r>
      <w:r>
        <w:rPr>
          <w:spacing w:val="3"/>
        </w:rPr>
        <w:t xml:space="preserve"> </w:t>
      </w:r>
      <w:r>
        <w:t>ценностей,</w:t>
      </w:r>
      <w:r>
        <w:rPr>
          <w:spacing w:val="9"/>
        </w:rPr>
        <w:t xml:space="preserve"> </w:t>
      </w:r>
      <w:r>
        <w:t>как</w:t>
      </w:r>
      <w:r>
        <w:rPr>
          <w:spacing w:val="7"/>
        </w:rPr>
        <w:t xml:space="preserve"> </w:t>
      </w:r>
      <w:r>
        <w:rPr>
          <w:spacing w:val="-2"/>
        </w:rPr>
        <w:t>«взаимопомощь»,</w:t>
      </w:r>
    </w:p>
    <w:p w:rsidR="00EC4929" w:rsidRDefault="001B2B69">
      <w:pPr>
        <w:pStyle w:val="a3"/>
        <w:spacing w:line="242" w:lineRule="auto"/>
        <w:ind w:right="134"/>
      </w:pPr>
      <w:r>
        <w:t xml:space="preserve">«сострадание», «милосердие», «любовь», «дружба», «коллективизм», «патриотизм», «любовь к </w:t>
      </w:r>
      <w:r>
        <w:rPr>
          <w:spacing w:val="-2"/>
        </w:rPr>
        <w:t>близким».</w:t>
      </w:r>
    </w:p>
    <w:p w:rsidR="00EC4929" w:rsidRDefault="001B2B69">
      <w:pPr>
        <w:pStyle w:val="a3"/>
        <w:spacing w:line="271" w:lineRule="exact"/>
        <w:ind w:left="1224"/>
      </w:pPr>
      <w:r>
        <w:t>Тематический</w:t>
      </w:r>
      <w:r>
        <w:rPr>
          <w:spacing w:val="-5"/>
        </w:rPr>
        <w:t xml:space="preserve"> </w:t>
      </w:r>
      <w:r>
        <w:t>блок</w:t>
      </w:r>
      <w:r>
        <w:rPr>
          <w:spacing w:val="-4"/>
        </w:rPr>
        <w:t xml:space="preserve"> </w:t>
      </w:r>
      <w:r>
        <w:t>4.</w:t>
      </w:r>
      <w:r>
        <w:rPr>
          <w:spacing w:val="-6"/>
        </w:rPr>
        <w:t xml:space="preserve"> </w:t>
      </w:r>
      <w:r>
        <w:t>«Культурное</w:t>
      </w:r>
      <w:r>
        <w:rPr>
          <w:spacing w:val="-4"/>
        </w:rPr>
        <w:t xml:space="preserve"> </w:t>
      </w:r>
      <w:r>
        <w:t>единство</w:t>
      </w:r>
      <w:r>
        <w:rPr>
          <w:spacing w:val="1"/>
        </w:rPr>
        <w:t xml:space="preserve"> </w:t>
      </w:r>
      <w:r>
        <w:rPr>
          <w:spacing w:val="-2"/>
        </w:rPr>
        <w:t>России».</w:t>
      </w:r>
    </w:p>
    <w:p w:rsidR="00EC4929" w:rsidRDefault="001B2B69">
      <w:pPr>
        <w:pStyle w:val="a3"/>
        <w:spacing w:line="275" w:lineRule="exact"/>
        <w:ind w:left="1224"/>
      </w:pPr>
      <w:r>
        <w:t>Тема</w:t>
      </w:r>
      <w:r>
        <w:rPr>
          <w:spacing w:val="-4"/>
        </w:rPr>
        <w:t xml:space="preserve"> </w:t>
      </w:r>
      <w:r>
        <w:t>20.</w:t>
      </w:r>
      <w:r>
        <w:rPr>
          <w:spacing w:val="-3"/>
        </w:rPr>
        <w:t xml:space="preserve"> </w:t>
      </w:r>
      <w:r>
        <w:t>Историческая</w:t>
      </w:r>
      <w:r>
        <w:rPr>
          <w:spacing w:val="-1"/>
        </w:rPr>
        <w:t xml:space="preserve"> </w:t>
      </w:r>
      <w:r>
        <w:t>память</w:t>
      </w:r>
      <w:r>
        <w:rPr>
          <w:spacing w:val="-3"/>
        </w:rPr>
        <w:t xml:space="preserve"> </w:t>
      </w:r>
      <w:r>
        <w:t>как</w:t>
      </w:r>
      <w:r>
        <w:rPr>
          <w:spacing w:val="-2"/>
        </w:rPr>
        <w:t xml:space="preserve"> </w:t>
      </w:r>
      <w:r>
        <w:t>духовно-нравственная</w:t>
      </w:r>
      <w:r>
        <w:rPr>
          <w:spacing w:val="-5"/>
        </w:rPr>
        <w:t xml:space="preserve"> </w:t>
      </w:r>
      <w:r>
        <w:rPr>
          <w:spacing w:val="-2"/>
        </w:rPr>
        <w:t>ценность.</w:t>
      </w:r>
    </w:p>
    <w:p w:rsidR="00EC4929" w:rsidRDefault="001B2B69">
      <w:pPr>
        <w:pStyle w:val="a3"/>
        <w:spacing w:line="242" w:lineRule="auto"/>
        <w:ind w:right="129" w:firstLine="782"/>
      </w:pPr>
      <w:r>
        <w:t>Понимать</w:t>
      </w:r>
      <w:r>
        <w:rPr>
          <w:spacing w:val="-11"/>
        </w:rPr>
        <w:t xml:space="preserve"> </w:t>
      </w:r>
      <w:r>
        <w:t>и</w:t>
      </w:r>
      <w:r>
        <w:rPr>
          <w:spacing w:val="-7"/>
        </w:rPr>
        <w:t xml:space="preserve"> </w:t>
      </w:r>
      <w:r>
        <w:t>уметь</w:t>
      </w:r>
      <w:r>
        <w:rPr>
          <w:spacing w:val="-6"/>
        </w:rPr>
        <w:t xml:space="preserve"> </w:t>
      </w:r>
      <w:r>
        <w:t>объяснять</w:t>
      </w:r>
      <w:r>
        <w:rPr>
          <w:spacing w:val="-7"/>
        </w:rPr>
        <w:t xml:space="preserve"> </w:t>
      </w:r>
      <w:r>
        <w:t>суть</w:t>
      </w:r>
      <w:r>
        <w:rPr>
          <w:spacing w:val="-6"/>
        </w:rPr>
        <w:t xml:space="preserve"> </w:t>
      </w:r>
      <w:r>
        <w:t>термина</w:t>
      </w:r>
      <w:r>
        <w:rPr>
          <w:spacing w:val="-9"/>
        </w:rPr>
        <w:t xml:space="preserve"> </w:t>
      </w:r>
      <w:r>
        <w:t>«история»,</w:t>
      </w:r>
      <w:r>
        <w:rPr>
          <w:spacing w:val="-11"/>
        </w:rPr>
        <w:t xml:space="preserve"> </w:t>
      </w:r>
      <w:r>
        <w:t>знать</w:t>
      </w:r>
      <w:r>
        <w:rPr>
          <w:spacing w:val="-15"/>
        </w:rPr>
        <w:t xml:space="preserve"> </w:t>
      </w:r>
      <w:r>
        <w:t>основные</w:t>
      </w:r>
      <w:r>
        <w:rPr>
          <w:spacing w:val="-9"/>
        </w:rPr>
        <w:t xml:space="preserve"> </w:t>
      </w:r>
      <w:r>
        <w:t>исторические</w:t>
      </w:r>
      <w:r>
        <w:rPr>
          <w:spacing w:val="-13"/>
        </w:rPr>
        <w:t xml:space="preserve"> </w:t>
      </w:r>
      <w:r>
        <w:t>периоды и уметь выделять их сущностные черты;</w:t>
      </w:r>
    </w:p>
    <w:p w:rsidR="00EC4929" w:rsidRDefault="001B2B69">
      <w:pPr>
        <w:pStyle w:val="a3"/>
        <w:spacing w:line="271" w:lineRule="exact"/>
        <w:ind w:left="1224"/>
      </w:pPr>
      <w:r>
        <w:t>иметь</w:t>
      </w:r>
      <w:r>
        <w:rPr>
          <w:spacing w:val="-5"/>
        </w:rPr>
        <w:t xml:space="preserve"> </w:t>
      </w:r>
      <w:r>
        <w:t>представление</w:t>
      </w:r>
      <w:r>
        <w:rPr>
          <w:spacing w:val="-7"/>
        </w:rPr>
        <w:t xml:space="preserve"> </w:t>
      </w:r>
      <w:r>
        <w:t>о</w:t>
      </w:r>
      <w:r>
        <w:rPr>
          <w:spacing w:val="-2"/>
        </w:rPr>
        <w:t xml:space="preserve"> </w:t>
      </w:r>
      <w:r>
        <w:t>значении</w:t>
      </w:r>
      <w:r>
        <w:rPr>
          <w:spacing w:val="-6"/>
        </w:rPr>
        <w:t xml:space="preserve"> </w:t>
      </w:r>
      <w:r>
        <w:t>и функциях</w:t>
      </w:r>
      <w:r>
        <w:rPr>
          <w:spacing w:val="-7"/>
        </w:rPr>
        <w:t xml:space="preserve"> </w:t>
      </w:r>
      <w:r>
        <w:t>изучения</w:t>
      </w:r>
      <w:r>
        <w:rPr>
          <w:spacing w:val="-1"/>
        </w:rPr>
        <w:t xml:space="preserve"> </w:t>
      </w:r>
      <w:r>
        <w:rPr>
          <w:spacing w:val="-2"/>
        </w:rPr>
        <w:t>истории;</w:t>
      </w:r>
    </w:p>
    <w:p w:rsidR="00EC4929" w:rsidRDefault="001B2B69">
      <w:pPr>
        <w:pStyle w:val="a3"/>
        <w:spacing w:before="2"/>
        <w:ind w:right="133" w:firstLine="782"/>
      </w:pPr>
      <w:r>
        <w:t>осознавать</w:t>
      </w:r>
      <w:r>
        <w:rPr>
          <w:spacing w:val="-6"/>
        </w:rPr>
        <w:t xml:space="preserve"> </w:t>
      </w:r>
      <w:r>
        <w:t>историю</w:t>
      </w:r>
      <w:r>
        <w:rPr>
          <w:spacing w:val="-10"/>
        </w:rPr>
        <w:t xml:space="preserve"> </w:t>
      </w:r>
      <w:r>
        <w:t>своей</w:t>
      </w:r>
      <w:r>
        <w:rPr>
          <w:spacing w:val="-7"/>
        </w:rPr>
        <w:t xml:space="preserve"> </w:t>
      </w:r>
      <w:r>
        <w:t>семьи</w:t>
      </w:r>
      <w:r>
        <w:rPr>
          <w:spacing w:val="-7"/>
        </w:rPr>
        <w:t xml:space="preserve"> </w:t>
      </w:r>
      <w:r>
        <w:t>и</w:t>
      </w:r>
      <w:r>
        <w:rPr>
          <w:spacing w:val="-12"/>
        </w:rPr>
        <w:t xml:space="preserve"> </w:t>
      </w:r>
      <w:r>
        <w:t>народа</w:t>
      </w:r>
      <w:r>
        <w:rPr>
          <w:spacing w:val="-9"/>
        </w:rPr>
        <w:t xml:space="preserve"> </w:t>
      </w:r>
      <w:r>
        <w:t>как</w:t>
      </w:r>
      <w:r>
        <w:rPr>
          <w:spacing w:val="-9"/>
        </w:rPr>
        <w:t xml:space="preserve"> </w:t>
      </w:r>
      <w:r>
        <w:t>часть</w:t>
      </w:r>
      <w:r>
        <w:rPr>
          <w:spacing w:val="-6"/>
        </w:rPr>
        <w:t xml:space="preserve"> </w:t>
      </w:r>
      <w:r>
        <w:t>мирового</w:t>
      </w:r>
      <w:r>
        <w:rPr>
          <w:spacing w:val="-3"/>
        </w:rPr>
        <w:t xml:space="preserve"> </w:t>
      </w:r>
      <w:r>
        <w:t>исторического</w:t>
      </w:r>
      <w:r>
        <w:rPr>
          <w:spacing w:val="-3"/>
        </w:rPr>
        <w:t xml:space="preserve"> </w:t>
      </w:r>
      <w:r>
        <w:t>процесса.</w:t>
      </w:r>
      <w:r>
        <w:rPr>
          <w:spacing w:val="-6"/>
        </w:rPr>
        <w:t xml:space="preserve"> </w:t>
      </w:r>
      <w:r>
        <w:t>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EC4929" w:rsidRDefault="001B2B69">
      <w:pPr>
        <w:pStyle w:val="a3"/>
        <w:spacing w:line="274" w:lineRule="exact"/>
        <w:ind w:left="1224"/>
      </w:pPr>
      <w:r>
        <w:t>Тема</w:t>
      </w:r>
      <w:r>
        <w:rPr>
          <w:spacing w:val="-2"/>
        </w:rPr>
        <w:t xml:space="preserve"> </w:t>
      </w:r>
      <w:r>
        <w:t>21.</w:t>
      </w:r>
      <w:r>
        <w:rPr>
          <w:spacing w:val="-3"/>
        </w:rPr>
        <w:t xml:space="preserve"> </w:t>
      </w:r>
      <w:r>
        <w:t>Литература</w:t>
      </w:r>
      <w:r>
        <w:rPr>
          <w:spacing w:val="-2"/>
        </w:rPr>
        <w:t xml:space="preserve"> </w:t>
      </w:r>
      <w:r>
        <w:t>как</w:t>
      </w:r>
      <w:r>
        <w:rPr>
          <w:spacing w:val="-2"/>
        </w:rPr>
        <w:t xml:space="preserve"> </w:t>
      </w:r>
      <w:r>
        <w:t>язык</w:t>
      </w:r>
      <w:r>
        <w:rPr>
          <w:spacing w:val="-2"/>
        </w:rPr>
        <w:t xml:space="preserve"> культуры.</w:t>
      </w:r>
    </w:p>
    <w:p w:rsidR="00EC4929" w:rsidRDefault="001B2B69">
      <w:pPr>
        <w:pStyle w:val="a3"/>
        <w:spacing w:before="4" w:line="237" w:lineRule="auto"/>
        <w:ind w:left="1224" w:right="131"/>
      </w:pPr>
      <w:r>
        <w:t>Знать и понимать отличия литературы от других видов художественного творчества; рассказывать</w:t>
      </w:r>
      <w:r>
        <w:rPr>
          <w:spacing w:val="48"/>
          <w:w w:val="150"/>
        </w:rPr>
        <w:t xml:space="preserve">  </w:t>
      </w:r>
      <w:r>
        <w:t>об</w:t>
      </w:r>
      <w:r>
        <w:rPr>
          <w:spacing w:val="76"/>
        </w:rPr>
        <w:t xml:space="preserve">  </w:t>
      </w:r>
      <w:r>
        <w:t>особенностях</w:t>
      </w:r>
      <w:r>
        <w:rPr>
          <w:spacing w:val="50"/>
          <w:w w:val="150"/>
        </w:rPr>
        <w:t xml:space="preserve">  </w:t>
      </w:r>
      <w:r>
        <w:t>литературного</w:t>
      </w:r>
      <w:r>
        <w:rPr>
          <w:spacing w:val="52"/>
          <w:w w:val="150"/>
        </w:rPr>
        <w:t xml:space="preserve">  </w:t>
      </w:r>
      <w:r>
        <w:t>повествования,</w:t>
      </w:r>
      <w:r>
        <w:rPr>
          <w:spacing w:val="51"/>
          <w:w w:val="150"/>
        </w:rPr>
        <w:t xml:space="preserve">  </w:t>
      </w:r>
      <w:r>
        <w:t>выделять</w:t>
      </w:r>
      <w:r>
        <w:rPr>
          <w:spacing w:val="80"/>
        </w:rPr>
        <w:t xml:space="preserve">  </w:t>
      </w:r>
      <w:r>
        <w:rPr>
          <w:spacing w:val="-2"/>
        </w:rPr>
        <w:t>простые</w:t>
      </w:r>
    </w:p>
    <w:p w:rsidR="00EC4929" w:rsidRDefault="001B2B69">
      <w:pPr>
        <w:pStyle w:val="a3"/>
        <w:spacing w:before="4" w:line="275" w:lineRule="exact"/>
      </w:pPr>
      <w:r>
        <w:t>выразительные</w:t>
      </w:r>
      <w:r>
        <w:rPr>
          <w:spacing w:val="-5"/>
        </w:rPr>
        <w:t xml:space="preserve"> </w:t>
      </w:r>
      <w:r>
        <w:t>средства</w:t>
      </w:r>
      <w:r>
        <w:rPr>
          <w:spacing w:val="-4"/>
        </w:rPr>
        <w:t xml:space="preserve"> </w:t>
      </w:r>
      <w:r>
        <w:t>литературного</w:t>
      </w:r>
      <w:r>
        <w:rPr>
          <w:spacing w:val="-3"/>
        </w:rPr>
        <w:t xml:space="preserve"> </w:t>
      </w:r>
      <w:r>
        <w:rPr>
          <w:spacing w:val="-2"/>
        </w:rPr>
        <w:t>языка;</w:t>
      </w:r>
    </w:p>
    <w:p w:rsidR="00EC4929" w:rsidRDefault="001B2B69">
      <w:pPr>
        <w:pStyle w:val="a3"/>
        <w:spacing w:line="242" w:lineRule="auto"/>
        <w:ind w:right="136" w:firstLine="782"/>
      </w:pPr>
      <w:r>
        <w:t>обосновывать и доказывать важность литературы как культурного явления, как формы трансляции культурных ценностей;</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right="132" w:firstLine="782"/>
      </w:pPr>
      <w:r>
        <w:lastRenderedPageBreak/>
        <w:t>находить и обозначать средства выражения морального и нравственного смысла в литературных произведениях.</w:t>
      </w:r>
    </w:p>
    <w:p w:rsidR="00EC4929" w:rsidRDefault="001B2B69">
      <w:pPr>
        <w:pStyle w:val="a3"/>
        <w:spacing w:line="271" w:lineRule="exact"/>
        <w:ind w:left="1224"/>
      </w:pPr>
      <w:r>
        <w:t>Тема</w:t>
      </w:r>
      <w:r>
        <w:rPr>
          <w:spacing w:val="-1"/>
        </w:rPr>
        <w:t xml:space="preserve"> </w:t>
      </w:r>
      <w:r>
        <w:t>22.</w:t>
      </w:r>
      <w:r>
        <w:rPr>
          <w:spacing w:val="-2"/>
        </w:rPr>
        <w:t xml:space="preserve"> </w:t>
      </w:r>
      <w:r>
        <w:t>Взаимовлияние</w:t>
      </w:r>
      <w:r>
        <w:rPr>
          <w:spacing w:val="-5"/>
        </w:rPr>
        <w:t xml:space="preserve"> </w:t>
      </w:r>
      <w:r>
        <w:rPr>
          <w:spacing w:val="-2"/>
        </w:rPr>
        <w:t>культур.</w:t>
      </w:r>
    </w:p>
    <w:p w:rsidR="00EC4929" w:rsidRDefault="001B2B69">
      <w:pPr>
        <w:pStyle w:val="a3"/>
        <w:spacing w:before="5" w:line="237" w:lineRule="auto"/>
        <w:ind w:right="135" w:firstLine="782"/>
      </w:pPr>
      <w:r>
        <w:t>Иметь представление</w:t>
      </w:r>
      <w:r>
        <w:rPr>
          <w:spacing w:val="-5"/>
        </w:rPr>
        <w:t xml:space="preserve"> </w:t>
      </w:r>
      <w:r>
        <w:t>о значении</w:t>
      </w:r>
      <w:r>
        <w:rPr>
          <w:spacing w:val="-3"/>
        </w:rPr>
        <w:t xml:space="preserve"> </w:t>
      </w:r>
      <w:r>
        <w:t>терминов «взаимодействие культур», «культурный обмен» как формах распространения и обогащения духовно-нравственных идеалов общества;</w:t>
      </w:r>
    </w:p>
    <w:p w:rsidR="00EC4929" w:rsidRDefault="001B2B69">
      <w:pPr>
        <w:pStyle w:val="a3"/>
        <w:spacing w:before="3" w:line="275" w:lineRule="exact"/>
        <w:ind w:left="1200"/>
      </w:pPr>
      <w:r>
        <w:t>понимать</w:t>
      </w:r>
      <w:r>
        <w:rPr>
          <w:spacing w:val="-7"/>
        </w:rPr>
        <w:t xml:space="preserve"> </w:t>
      </w:r>
      <w:r>
        <w:t>и</w:t>
      </w:r>
      <w:r>
        <w:rPr>
          <w:spacing w:val="-9"/>
        </w:rPr>
        <w:t xml:space="preserve"> </w:t>
      </w:r>
      <w:r>
        <w:t>обосновывать</w:t>
      </w:r>
      <w:r>
        <w:rPr>
          <w:spacing w:val="-1"/>
        </w:rPr>
        <w:t xml:space="preserve"> </w:t>
      </w:r>
      <w:r>
        <w:t>важность</w:t>
      </w:r>
      <w:r>
        <w:rPr>
          <w:spacing w:val="-4"/>
        </w:rPr>
        <w:t xml:space="preserve"> </w:t>
      </w:r>
      <w:r>
        <w:t>сохранения</w:t>
      </w:r>
      <w:r>
        <w:rPr>
          <w:spacing w:val="-6"/>
        </w:rPr>
        <w:t xml:space="preserve"> </w:t>
      </w:r>
      <w:r>
        <w:t>культурного</w:t>
      </w:r>
      <w:r>
        <w:rPr>
          <w:spacing w:val="-1"/>
        </w:rPr>
        <w:t xml:space="preserve"> </w:t>
      </w:r>
      <w:r>
        <w:rPr>
          <w:spacing w:val="-2"/>
        </w:rPr>
        <w:t>наследия;</w:t>
      </w:r>
    </w:p>
    <w:p w:rsidR="00EC4929" w:rsidRDefault="001B2B69">
      <w:pPr>
        <w:pStyle w:val="a3"/>
        <w:spacing w:line="242" w:lineRule="auto"/>
        <w:ind w:right="143" w:firstLine="758"/>
      </w:pPr>
      <w:r>
        <w:t>знать,</w:t>
      </w:r>
      <w:r>
        <w:rPr>
          <w:spacing w:val="-2"/>
        </w:rPr>
        <w:t xml:space="preserve"> </w:t>
      </w:r>
      <w:r>
        <w:t>что</w:t>
      </w:r>
      <w:r>
        <w:rPr>
          <w:spacing w:val="-3"/>
        </w:rPr>
        <w:t xml:space="preserve"> </w:t>
      </w:r>
      <w:r>
        <w:t>такое</w:t>
      </w:r>
      <w:r>
        <w:rPr>
          <w:spacing w:val="-9"/>
        </w:rPr>
        <w:t xml:space="preserve"> </w:t>
      </w:r>
      <w:r>
        <w:t>глобализация,</w:t>
      </w:r>
      <w:r>
        <w:rPr>
          <w:spacing w:val="-6"/>
        </w:rPr>
        <w:t xml:space="preserve"> </w:t>
      </w:r>
      <w:r>
        <w:t>уметь</w:t>
      </w:r>
      <w:r>
        <w:rPr>
          <w:spacing w:val="-2"/>
        </w:rPr>
        <w:t xml:space="preserve"> </w:t>
      </w:r>
      <w:r>
        <w:t>приводить</w:t>
      </w:r>
      <w:r>
        <w:rPr>
          <w:spacing w:val="-3"/>
        </w:rPr>
        <w:t xml:space="preserve"> </w:t>
      </w:r>
      <w:r>
        <w:t>примеры</w:t>
      </w:r>
      <w:r>
        <w:rPr>
          <w:spacing w:val="-6"/>
        </w:rPr>
        <w:t xml:space="preserve"> </w:t>
      </w:r>
      <w:r>
        <w:t>межкультурной</w:t>
      </w:r>
      <w:r>
        <w:rPr>
          <w:spacing w:val="-2"/>
        </w:rPr>
        <w:t xml:space="preserve"> </w:t>
      </w:r>
      <w:r>
        <w:t>коммуникации</w:t>
      </w:r>
      <w:r>
        <w:rPr>
          <w:spacing w:val="-2"/>
        </w:rPr>
        <w:t xml:space="preserve"> </w:t>
      </w:r>
      <w:r>
        <w:t>как способа формирования общих духовно-нравственных ценностей.</w:t>
      </w:r>
    </w:p>
    <w:p w:rsidR="00EC4929" w:rsidRDefault="001B2B69">
      <w:pPr>
        <w:pStyle w:val="a3"/>
        <w:spacing w:line="271" w:lineRule="exact"/>
        <w:ind w:left="1200"/>
      </w:pPr>
      <w:r>
        <w:t>Тема</w:t>
      </w:r>
      <w:r>
        <w:rPr>
          <w:spacing w:val="-6"/>
        </w:rPr>
        <w:t xml:space="preserve"> </w:t>
      </w:r>
      <w:r>
        <w:t>23.</w:t>
      </w:r>
      <w:r>
        <w:rPr>
          <w:spacing w:val="-6"/>
        </w:rPr>
        <w:t xml:space="preserve"> </w:t>
      </w:r>
      <w:r>
        <w:t>Духовно-нравственные</w:t>
      </w:r>
      <w:r>
        <w:rPr>
          <w:spacing w:val="-8"/>
        </w:rPr>
        <w:t xml:space="preserve"> </w:t>
      </w:r>
      <w:r>
        <w:t>ценности</w:t>
      </w:r>
      <w:r>
        <w:rPr>
          <w:spacing w:val="-5"/>
        </w:rPr>
        <w:t xml:space="preserve"> </w:t>
      </w:r>
      <w:r>
        <w:t>российского</w:t>
      </w:r>
      <w:r>
        <w:rPr>
          <w:spacing w:val="1"/>
        </w:rPr>
        <w:t xml:space="preserve"> </w:t>
      </w:r>
      <w:r>
        <w:rPr>
          <w:spacing w:val="-2"/>
        </w:rPr>
        <w:t>народа.</w:t>
      </w:r>
    </w:p>
    <w:p w:rsidR="00EC4929" w:rsidRDefault="001B2B69">
      <w:pPr>
        <w:pStyle w:val="a3"/>
        <w:spacing w:before="2"/>
        <w:ind w:right="130" w:firstLine="758"/>
      </w:pPr>
      <w:r>
        <w:t>Знать и уметь объяснить суть и значение следующих духовно-нравственных ценностей: жизнь,</w:t>
      </w:r>
      <w:r>
        <w:rPr>
          <w:spacing w:val="-15"/>
        </w:rPr>
        <w:t xml:space="preserve"> </w:t>
      </w:r>
      <w:r>
        <w:t>достоинство,</w:t>
      </w:r>
      <w:r>
        <w:rPr>
          <w:spacing w:val="-15"/>
        </w:rPr>
        <w:t xml:space="preserve"> </w:t>
      </w:r>
      <w:r>
        <w:t>права</w:t>
      </w:r>
      <w:r>
        <w:rPr>
          <w:spacing w:val="-15"/>
        </w:rPr>
        <w:t xml:space="preserve"> </w:t>
      </w:r>
      <w:r>
        <w:t>и</w:t>
      </w:r>
      <w:r>
        <w:rPr>
          <w:spacing w:val="-15"/>
        </w:rPr>
        <w:t xml:space="preserve"> </w:t>
      </w:r>
      <w:r>
        <w:t>свободы</w:t>
      </w:r>
      <w:r>
        <w:rPr>
          <w:spacing w:val="-15"/>
        </w:rPr>
        <w:t xml:space="preserve"> </w:t>
      </w:r>
      <w:r>
        <w:t>человека,</w:t>
      </w:r>
      <w:r>
        <w:rPr>
          <w:spacing w:val="-15"/>
        </w:rPr>
        <w:t xml:space="preserve"> </w:t>
      </w:r>
      <w:r>
        <w:t>патриотизм,</w:t>
      </w:r>
      <w:r>
        <w:rPr>
          <w:spacing w:val="-15"/>
        </w:rPr>
        <w:t xml:space="preserve"> </w:t>
      </w:r>
      <w:r>
        <w:t>гражданственность,</w:t>
      </w:r>
      <w:r>
        <w:rPr>
          <w:spacing w:val="-15"/>
        </w:rPr>
        <w:t xml:space="preserve"> </w:t>
      </w:r>
      <w:r>
        <w:t>служение</w:t>
      </w:r>
      <w:r>
        <w:rPr>
          <w:spacing w:val="-15"/>
        </w:rPr>
        <w:t xml:space="preserve"> </w:t>
      </w:r>
      <w:r>
        <w:t>Отечеству и</w:t>
      </w:r>
      <w:r>
        <w:rPr>
          <w:spacing w:val="-6"/>
        </w:rPr>
        <w:t xml:space="preserve"> </w:t>
      </w:r>
      <w:r>
        <w:t>ответственность</w:t>
      </w:r>
      <w:r>
        <w:rPr>
          <w:spacing w:val="-6"/>
        </w:rPr>
        <w:t xml:space="preserve"> </w:t>
      </w:r>
      <w:r>
        <w:t>за</w:t>
      </w:r>
      <w:r>
        <w:rPr>
          <w:spacing w:val="-8"/>
        </w:rPr>
        <w:t xml:space="preserve"> </w:t>
      </w:r>
      <w:r>
        <w:t>его</w:t>
      </w:r>
      <w:r>
        <w:rPr>
          <w:spacing w:val="-3"/>
        </w:rPr>
        <w:t xml:space="preserve"> </w:t>
      </w:r>
      <w:r>
        <w:t>судьбу,</w:t>
      </w:r>
      <w:r>
        <w:rPr>
          <w:spacing w:val="-1"/>
        </w:rPr>
        <w:t xml:space="preserve"> </w:t>
      </w:r>
      <w:r>
        <w:t>высокие</w:t>
      </w:r>
      <w:r>
        <w:rPr>
          <w:spacing w:val="-8"/>
        </w:rPr>
        <w:t xml:space="preserve"> </w:t>
      </w:r>
      <w:r>
        <w:t>нравственные</w:t>
      </w:r>
      <w:r>
        <w:rPr>
          <w:spacing w:val="-8"/>
        </w:rPr>
        <w:t xml:space="preserve"> </w:t>
      </w:r>
      <w:r>
        <w:t>идеалы,</w:t>
      </w:r>
      <w:r>
        <w:rPr>
          <w:spacing w:val="-6"/>
        </w:rPr>
        <w:t xml:space="preserve"> </w:t>
      </w:r>
      <w:r>
        <w:t>крепкая</w:t>
      </w:r>
      <w:r>
        <w:rPr>
          <w:spacing w:val="-7"/>
        </w:rPr>
        <w:t xml:space="preserve"> </w:t>
      </w:r>
      <w:r>
        <w:t>семья,</w:t>
      </w:r>
      <w:r>
        <w:rPr>
          <w:spacing w:val="-6"/>
        </w:rPr>
        <w:t xml:space="preserve"> </w:t>
      </w:r>
      <w:r>
        <w:t>созидательный</w:t>
      </w:r>
      <w:r>
        <w:rPr>
          <w:spacing w:val="-6"/>
        </w:rPr>
        <w:t xml:space="preserve"> </w:t>
      </w:r>
      <w:r>
        <w:t>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C4929" w:rsidRDefault="001B2B69">
      <w:pPr>
        <w:pStyle w:val="a3"/>
        <w:spacing w:line="242" w:lineRule="auto"/>
        <w:ind w:right="136" w:firstLine="758"/>
      </w:pPr>
      <w:r>
        <w:t>осознавать</w:t>
      </w:r>
      <w:r>
        <w:rPr>
          <w:spacing w:val="-2"/>
        </w:rPr>
        <w:t xml:space="preserve"> </w:t>
      </w:r>
      <w:r>
        <w:t>духовно-нравственные</w:t>
      </w:r>
      <w:r>
        <w:rPr>
          <w:spacing w:val="-6"/>
        </w:rPr>
        <w:t xml:space="preserve"> </w:t>
      </w:r>
      <w:r>
        <w:t>ценности</w:t>
      </w:r>
      <w:r>
        <w:rPr>
          <w:spacing w:val="-8"/>
        </w:rPr>
        <w:t xml:space="preserve"> </w:t>
      </w:r>
      <w:r>
        <w:t>в</w:t>
      </w:r>
      <w:r>
        <w:rPr>
          <w:spacing w:val="-8"/>
        </w:rPr>
        <w:t xml:space="preserve"> </w:t>
      </w:r>
      <w:r>
        <w:t>качестве</w:t>
      </w:r>
      <w:r>
        <w:rPr>
          <w:spacing w:val="-6"/>
        </w:rPr>
        <w:t xml:space="preserve"> </w:t>
      </w:r>
      <w:r>
        <w:t>базовых</w:t>
      </w:r>
      <w:r>
        <w:rPr>
          <w:spacing w:val="-14"/>
        </w:rPr>
        <w:t xml:space="preserve"> </w:t>
      </w:r>
      <w:r>
        <w:t>общегражданских</w:t>
      </w:r>
      <w:r>
        <w:rPr>
          <w:spacing w:val="-10"/>
        </w:rPr>
        <w:t xml:space="preserve"> </w:t>
      </w:r>
      <w:r>
        <w:t>ценностей российского общества и уметь доказывать это.</w:t>
      </w:r>
    </w:p>
    <w:p w:rsidR="00EC4929" w:rsidRDefault="001B2B69">
      <w:pPr>
        <w:pStyle w:val="a3"/>
        <w:spacing w:line="271" w:lineRule="exact"/>
        <w:ind w:left="1200"/>
      </w:pPr>
      <w:r>
        <w:t>Тема</w:t>
      </w:r>
      <w:r>
        <w:rPr>
          <w:spacing w:val="-2"/>
        </w:rPr>
        <w:t xml:space="preserve"> </w:t>
      </w:r>
      <w:r>
        <w:t>24.</w:t>
      </w:r>
      <w:r>
        <w:rPr>
          <w:spacing w:val="-4"/>
        </w:rPr>
        <w:t xml:space="preserve"> </w:t>
      </w:r>
      <w:r>
        <w:t>Регионы</w:t>
      </w:r>
      <w:r>
        <w:rPr>
          <w:spacing w:val="-3"/>
        </w:rPr>
        <w:t xml:space="preserve"> </w:t>
      </w:r>
      <w:r>
        <w:t>России:</w:t>
      </w:r>
      <w:r>
        <w:rPr>
          <w:spacing w:val="-6"/>
        </w:rPr>
        <w:t xml:space="preserve"> </w:t>
      </w:r>
      <w:r>
        <w:t>культурное</w:t>
      </w:r>
      <w:r>
        <w:rPr>
          <w:spacing w:val="-1"/>
        </w:rPr>
        <w:t xml:space="preserve"> </w:t>
      </w:r>
      <w:r>
        <w:rPr>
          <w:spacing w:val="-2"/>
        </w:rPr>
        <w:t>многообразие.</w:t>
      </w:r>
    </w:p>
    <w:p w:rsidR="00EC4929" w:rsidRDefault="001B2B69">
      <w:pPr>
        <w:pStyle w:val="a3"/>
        <w:spacing w:before="3" w:line="237" w:lineRule="auto"/>
        <w:ind w:left="1200" w:right="137"/>
      </w:pPr>
      <w:r>
        <w:t>Понимать принципы федеративного устройства России и концепт «полиэтничность»; называть</w:t>
      </w:r>
      <w:r>
        <w:rPr>
          <w:spacing w:val="71"/>
          <w:w w:val="150"/>
        </w:rPr>
        <w:t xml:space="preserve"> </w:t>
      </w:r>
      <w:r>
        <w:t>основные</w:t>
      </w:r>
      <w:r>
        <w:rPr>
          <w:spacing w:val="73"/>
          <w:w w:val="150"/>
        </w:rPr>
        <w:t xml:space="preserve"> </w:t>
      </w:r>
      <w:r>
        <w:t>этносы</w:t>
      </w:r>
      <w:r>
        <w:rPr>
          <w:spacing w:val="77"/>
          <w:w w:val="150"/>
        </w:rPr>
        <w:t xml:space="preserve"> </w:t>
      </w:r>
      <w:r>
        <w:t>Российской</w:t>
      </w:r>
      <w:r>
        <w:rPr>
          <w:spacing w:val="75"/>
          <w:w w:val="150"/>
        </w:rPr>
        <w:t xml:space="preserve"> </w:t>
      </w:r>
      <w:r>
        <w:t>Федерации</w:t>
      </w:r>
      <w:r>
        <w:rPr>
          <w:spacing w:val="75"/>
          <w:w w:val="150"/>
        </w:rPr>
        <w:t xml:space="preserve"> </w:t>
      </w:r>
      <w:r>
        <w:t>и</w:t>
      </w:r>
      <w:r>
        <w:rPr>
          <w:spacing w:val="75"/>
          <w:w w:val="150"/>
        </w:rPr>
        <w:t xml:space="preserve"> </w:t>
      </w:r>
      <w:r>
        <w:t>регионы,</w:t>
      </w:r>
      <w:r>
        <w:rPr>
          <w:spacing w:val="73"/>
          <w:w w:val="150"/>
        </w:rPr>
        <w:t xml:space="preserve"> </w:t>
      </w:r>
      <w:r>
        <w:t>где</w:t>
      </w:r>
      <w:r>
        <w:rPr>
          <w:spacing w:val="73"/>
          <w:w w:val="150"/>
        </w:rPr>
        <w:t xml:space="preserve"> </w:t>
      </w:r>
      <w:r>
        <w:t>они</w:t>
      </w:r>
      <w:r>
        <w:rPr>
          <w:spacing w:val="76"/>
          <w:w w:val="150"/>
        </w:rPr>
        <w:t xml:space="preserve"> </w:t>
      </w:r>
      <w:r>
        <w:rPr>
          <w:spacing w:val="-2"/>
        </w:rPr>
        <w:t>традиционно</w:t>
      </w:r>
    </w:p>
    <w:p w:rsidR="00EC4929" w:rsidRDefault="001B2B69">
      <w:pPr>
        <w:pStyle w:val="a3"/>
        <w:spacing w:before="3" w:line="275" w:lineRule="exact"/>
        <w:jc w:val="left"/>
      </w:pPr>
      <w:r>
        <w:rPr>
          <w:spacing w:val="-2"/>
        </w:rPr>
        <w:t>проживают;</w:t>
      </w:r>
    </w:p>
    <w:p w:rsidR="00EC4929" w:rsidRDefault="001B2B69">
      <w:pPr>
        <w:pStyle w:val="a3"/>
        <w:tabs>
          <w:tab w:val="left" w:pos="2016"/>
          <w:tab w:val="left" w:pos="3296"/>
          <w:tab w:val="left" w:pos="4442"/>
          <w:tab w:val="left" w:pos="6289"/>
          <w:tab w:val="left" w:pos="8744"/>
          <w:tab w:val="left" w:pos="9564"/>
        </w:tabs>
        <w:spacing w:line="242" w:lineRule="auto"/>
        <w:ind w:right="139" w:firstLine="758"/>
        <w:jc w:val="left"/>
      </w:pPr>
      <w:r>
        <w:rPr>
          <w:spacing w:val="-2"/>
        </w:rPr>
        <w:t>уметь</w:t>
      </w:r>
      <w:r>
        <w:tab/>
      </w:r>
      <w:r>
        <w:rPr>
          <w:spacing w:val="-2"/>
        </w:rPr>
        <w:t>объяснить</w:t>
      </w:r>
      <w:r>
        <w:tab/>
      </w:r>
      <w:r>
        <w:rPr>
          <w:spacing w:val="-2"/>
        </w:rPr>
        <w:t>значение</w:t>
      </w:r>
      <w:r>
        <w:tab/>
      </w:r>
      <w:r>
        <w:rPr>
          <w:spacing w:val="-2"/>
        </w:rPr>
        <w:t>словосочетаний</w:t>
      </w:r>
      <w:r>
        <w:tab/>
      </w:r>
      <w:r>
        <w:rPr>
          <w:spacing w:val="-2"/>
        </w:rPr>
        <w:t>«многонациональный</w:t>
      </w:r>
      <w:r>
        <w:tab/>
      </w:r>
      <w:r>
        <w:rPr>
          <w:spacing w:val="-2"/>
        </w:rPr>
        <w:t>народ</w:t>
      </w:r>
      <w:r>
        <w:tab/>
      </w:r>
      <w:r>
        <w:rPr>
          <w:spacing w:val="-2"/>
        </w:rPr>
        <w:t xml:space="preserve">Российской </w:t>
      </w:r>
      <w:r>
        <w:t>Федерации», «государствообразующий народ», «титульный этнос»;</w:t>
      </w:r>
    </w:p>
    <w:p w:rsidR="00EC4929" w:rsidRDefault="001B2B69">
      <w:pPr>
        <w:pStyle w:val="a3"/>
        <w:spacing w:line="242" w:lineRule="auto"/>
        <w:ind w:left="1200"/>
        <w:jc w:val="left"/>
      </w:pPr>
      <w:r>
        <w:t>понимать ценность многообразия культурных укладов народов Российской Федерации; демонстрировать</w:t>
      </w:r>
      <w:r>
        <w:rPr>
          <w:spacing w:val="-15"/>
        </w:rPr>
        <w:t xml:space="preserve"> </w:t>
      </w:r>
      <w:r>
        <w:t>готовность</w:t>
      </w:r>
      <w:r>
        <w:rPr>
          <w:spacing w:val="-15"/>
        </w:rPr>
        <w:t xml:space="preserve"> </w:t>
      </w:r>
      <w:r>
        <w:t>к</w:t>
      </w:r>
      <w:r>
        <w:rPr>
          <w:spacing w:val="-15"/>
        </w:rPr>
        <w:t xml:space="preserve"> </w:t>
      </w:r>
      <w:r>
        <w:t>сохранению</w:t>
      </w:r>
      <w:r>
        <w:rPr>
          <w:spacing w:val="-15"/>
        </w:rPr>
        <w:t xml:space="preserve"> </w:t>
      </w:r>
      <w:r>
        <w:t>межнационального</w:t>
      </w:r>
      <w:r>
        <w:rPr>
          <w:spacing w:val="-15"/>
        </w:rPr>
        <w:t xml:space="preserve"> </w:t>
      </w:r>
      <w:r>
        <w:t>и</w:t>
      </w:r>
      <w:r>
        <w:rPr>
          <w:spacing w:val="-15"/>
        </w:rPr>
        <w:t xml:space="preserve"> </w:t>
      </w:r>
      <w:r>
        <w:t>межрелигиозного</w:t>
      </w:r>
      <w:r>
        <w:rPr>
          <w:spacing w:val="-15"/>
        </w:rPr>
        <w:t xml:space="preserve"> </w:t>
      </w:r>
      <w:r>
        <w:t>согласия</w:t>
      </w:r>
      <w:r>
        <w:rPr>
          <w:spacing w:val="-15"/>
        </w:rPr>
        <w:t xml:space="preserve"> </w:t>
      </w:r>
      <w:r>
        <w:t>в</w:t>
      </w:r>
    </w:p>
    <w:p w:rsidR="00EC4929" w:rsidRDefault="001B2B69">
      <w:pPr>
        <w:pStyle w:val="a3"/>
        <w:spacing w:line="271" w:lineRule="exact"/>
        <w:jc w:val="left"/>
      </w:pPr>
      <w:r>
        <w:rPr>
          <w:spacing w:val="-2"/>
        </w:rPr>
        <w:t>России;</w:t>
      </w:r>
    </w:p>
    <w:p w:rsidR="00EC4929" w:rsidRDefault="001B2B69">
      <w:pPr>
        <w:pStyle w:val="a3"/>
        <w:spacing w:line="237" w:lineRule="auto"/>
        <w:ind w:firstLine="758"/>
        <w:jc w:val="left"/>
      </w:pPr>
      <w:r>
        <w:t>уметь</w:t>
      </w:r>
      <w:r>
        <w:rPr>
          <w:spacing w:val="33"/>
        </w:rPr>
        <w:t xml:space="preserve"> </w:t>
      </w:r>
      <w:r>
        <w:t>выделять общие черты в культуре</w:t>
      </w:r>
      <w:r>
        <w:rPr>
          <w:spacing w:val="30"/>
        </w:rPr>
        <w:t xml:space="preserve"> </w:t>
      </w:r>
      <w:r>
        <w:t>различных народов, обосновывать их значение и</w:t>
      </w:r>
      <w:r>
        <w:rPr>
          <w:spacing w:val="40"/>
        </w:rPr>
        <w:t xml:space="preserve"> </w:t>
      </w:r>
      <w:r>
        <w:rPr>
          <w:spacing w:val="-2"/>
        </w:rPr>
        <w:t>причины.</w:t>
      </w:r>
    </w:p>
    <w:p w:rsidR="00EC4929" w:rsidRDefault="001B2B69">
      <w:pPr>
        <w:pStyle w:val="a3"/>
        <w:spacing w:before="2" w:line="275" w:lineRule="exact"/>
        <w:ind w:left="1200"/>
        <w:jc w:val="left"/>
      </w:pPr>
      <w:r>
        <w:t>Тема</w:t>
      </w:r>
      <w:r>
        <w:rPr>
          <w:spacing w:val="-2"/>
        </w:rPr>
        <w:t xml:space="preserve"> </w:t>
      </w:r>
      <w:r>
        <w:t>25.</w:t>
      </w:r>
      <w:r>
        <w:rPr>
          <w:spacing w:val="-4"/>
        </w:rPr>
        <w:t xml:space="preserve"> </w:t>
      </w:r>
      <w:r>
        <w:t>Праздники</w:t>
      </w:r>
      <w:r>
        <w:rPr>
          <w:spacing w:val="-4"/>
        </w:rPr>
        <w:t xml:space="preserve"> </w:t>
      </w:r>
      <w:r>
        <w:t>в культуре</w:t>
      </w:r>
      <w:r>
        <w:rPr>
          <w:spacing w:val="-2"/>
        </w:rPr>
        <w:t xml:space="preserve"> </w:t>
      </w:r>
      <w:r>
        <w:t>народов</w:t>
      </w:r>
      <w:r>
        <w:rPr>
          <w:spacing w:val="-3"/>
        </w:rPr>
        <w:t xml:space="preserve"> </w:t>
      </w:r>
      <w:r>
        <w:rPr>
          <w:spacing w:val="-2"/>
        </w:rPr>
        <w:t>России.</w:t>
      </w:r>
    </w:p>
    <w:p w:rsidR="00EC4929" w:rsidRDefault="001B2B69">
      <w:pPr>
        <w:pStyle w:val="a3"/>
        <w:spacing w:line="242" w:lineRule="auto"/>
        <w:ind w:firstLine="758"/>
        <w:jc w:val="left"/>
      </w:pPr>
      <w:r>
        <w:t>Иметь</w:t>
      </w:r>
      <w:r>
        <w:rPr>
          <w:spacing w:val="40"/>
        </w:rPr>
        <w:t xml:space="preserve"> </w:t>
      </w:r>
      <w:r>
        <w:t>представление</w:t>
      </w:r>
      <w:r>
        <w:rPr>
          <w:spacing w:val="40"/>
        </w:rPr>
        <w:t xml:space="preserve"> </w:t>
      </w:r>
      <w:r>
        <w:t>о</w:t>
      </w:r>
      <w:r>
        <w:rPr>
          <w:spacing w:val="40"/>
        </w:rPr>
        <w:t xml:space="preserve"> </w:t>
      </w:r>
      <w:r>
        <w:t>природе</w:t>
      </w:r>
      <w:r>
        <w:rPr>
          <w:spacing w:val="40"/>
        </w:rPr>
        <w:t xml:space="preserve"> </w:t>
      </w:r>
      <w:r>
        <w:t>праздников</w:t>
      </w:r>
      <w:r>
        <w:rPr>
          <w:spacing w:val="40"/>
        </w:rPr>
        <w:t xml:space="preserve"> </w:t>
      </w:r>
      <w:r>
        <w:t>и</w:t>
      </w:r>
      <w:r>
        <w:rPr>
          <w:spacing w:val="40"/>
        </w:rPr>
        <w:t xml:space="preserve"> </w:t>
      </w:r>
      <w:r>
        <w:t>обосновывать</w:t>
      </w:r>
      <w:r>
        <w:rPr>
          <w:spacing w:val="40"/>
        </w:rPr>
        <w:t xml:space="preserve"> </w:t>
      </w:r>
      <w:r>
        <w:t>их</w:t>
      </w:r>
      <w:r>
        <w:rPr>
          <w:spacing w:val="40"/>
        </w:rPr>
        <w:t xml:space="preserve"> </w:t>
      </w:r>
      <w:r>
        <w:t>важность</w:t>
      </w:r>
      <w:r>
        <w:rPr>
          <w:spacing w:val="40"/>
        </w:rPr>
        <w:t xml:space="preserve"> </w:t>
      </w:r>
      <w:r>
        <w:t>как</w:t>
      </w:r>
      <w:r>
        <w:rPr>
          <w:spacing w:val="40"/>
        </w:rPr>
        <w:t xml:space="preserve"> </w:t>
      </w:r>
      <w:r>
        <w:t xml:space="preserve">элементов </w:t>
      </w:r>
      <w:r>
        <w:rPr>
          <w:spacing w:val="-2"/>
        </w:rPr>
        <w:t>культуры;</w:t>
      </w:r>
    </w:p>
    <w:p w:rsidR="00EC4929" w:rsidRDefault="001B2B69">
      <w:pPr>
        <w:pStyle w:val="a3"/>
        <w:spacing w:line="242" w:lineRule="auto"/>
        <w:ind w:left="1200" w:right="3150"/>
        <w:jc w:val="left"/>
      </w:pPr>
      <w:r>
        <w:t>устанавливать</w:t>
      </w:r>
      <w:r>
        <w:rPr>
          <w:spacing w:val="-7"/>
        </w:rPr>
        <w:t xml:space="preserve"> </w:t>
      </w:r>
      <w:r>
        <w:t>взаимосвязь</w:t>
      </w:r>
      <w:r>
        <w:rPr>
          <w:spacing w:val="-12"/>
        </w:rPr>
        <w:t xml:space="preserve"> </w:t>
      </w:r>
      <w:r>
        <w:t>праздников</w:t>
      </w:r>
      <w:r>
        <w:rPr>
          <w:spacing w:val="-11"/>
        </w:rPr>
        <w:t xml:space="preserve"> </w:t>
      </w:r>
      <w:r>
        <w:t>и</w:t>
      </w:r>
      <w:r>
        <w:rPr>
          <w:spacing w:val="-12"/>
        </w:rPr>
        <w:t xml:space="preserve"> </w:t>
      </w:r>
      <w:r>
        <w:t>культурного</w:t>
      </w:r>
      <w:r>
        <w:rPr>
          <w:spacing w:val="-5"/>
        </w:rPr>
        <w:t xml:space="preserve"> </w:t>
      </w:r>
      <w:r>
        <w:t>уклада; различать основные типы праздников;</w:t>
      </w:r>
    </w:p>
    <w:p w:rsidR="00EC4929" w:rsidRDefault="001B2B69">
      <w:pPr>
        <w:pStyle w:val="a3"/>
        <w:spacing w:line="242" w:lineRule="auto"/>
        <w:ind w:left="1200"/>
        <w:jc w:val="left"/>
      </w:pPr>
      <w:r>
        <w:t>уметь рассказывать о праздничных традициях народов России и собственной семьи; анализировать</w:t>
      </w:r>
      <w:r>
        <w:rPr>
          <w:spacing w:val="-5"/>
        </w:rPr>
        <w:t xml:space="preserve"> </w:t>
      </w:r>
      <w:r>
        <w:t>связь</w:t>
      </w:r>
      <w:r>
        <w:rPr>
          <w:spacing w:val="-6"/>
        </w:rPr>
        <w:t xml:space="preserve"> </w:t>
      </w:r>
      <w:r>
        <w:t>праздников</w:t>
      </w:r>
      <w:r>
        <w:rPr>
          <w:spacing w:val="-5"/>
        </w:rPr>
        <w:t xml:space="preserve"> </w:t>
      </w:r>
      <w:r>
        <w:t>и</w:t>
      </w:r>
      <w:r>
        <w:rPr>
          <w:spacing w:val="-6"/>
        </w:rPr>
        <w:t xml:space="preserve"> </w:t>
      </w:r>
      <w:r>
        <w:t>истории, культуры</w:t>
      </w:r>
      <w:r>
        <w:rPr>
          <w:spacing w:val="-1"/>
        </w:rPr>
        <w:t xml:space="preserve"> </w:t>
      </w:r>
      <w:r>
        <w:t>народов</w:t>
      </w:r>
      <w:r>
        <w:rPr>
          <w:spacing w:val="-5"/>
        </w:rPr>
        <w:t xml:space="preserve"> </w:t>
      </w:r>
      <w:r>
        <w:t>России;</w:t>
      </w:r>
      <w:r>
        <w:rPr>
          <w:spacing w:val="-7"/>
        </w:rPr>
        <w:t xml:space="preserve"> </w:t>
      </w:r>
      <w:r>
        <w:t>понимать</w:t>
      </w:r>
      <w:r>
        <w:rPr>
          <w:spacing w:val="-10"/>
        </w:rPr>
        <w:t xml:space="preserve"> </w:t>
      </w:r>
      <w:r>
        <w:t>основной</w:t>
      </w:r>
    </w:p>
    <w:p w:rsidR="00EC4929" w:rsidRDefault="001B2B69">
      <w:pPr>
        <w:pStyle w:val="a3"/>
        <w:ind w:right="126"/>
        <w:jc w:val="left"/>
      </w:pPr>
      <w:r>
        <w:t>смысл семейных праздников; определять нравственный смысл праздников народов России; осознавать</w:t>
      </w:r>
      <w:r>
        <w:rPr>
          <w:spacing w:val="-6"/>
        </w:rPr>
        <w:t xml:space="preserve"> </w:t>
      </w:r>
      <w:r>
        <w:t>значение</w:t>
      </w:r>
      <w:r>
        <w:rPr>
          <w:spacing w:val="-4"/>
        </w:rPr>
        <w:t xml:space="preserve"> </w:t>
      </w:r>
      <w:r>
        <w:t>праздников</w:t>
      </w:r>
      <w:r>
        <w:rPr>
          <w:spacing w:val="-2"/>
        </w:rPr>
        <w:t xml:space="preserve"> </w:t>
      </w:r>
      <w:r>
        <w:t>как</w:t>
      </w:r>
      <w:r>
        <w:rPr>
          <w:spacing w:val="-5"/>
        </w:rPr>
        <w:t xml:space="preserve"> </w:t>
      </w:r>
      <w:r>
        <w:t>элементов</w:t>
      </w:r>
      <w:r>
        <w:rPr>
          <w:spacing w:val="-6"/>
        </w:rPr>
        <w:t xml:space="preserve"> </w:t>
      </w:r>
      <w:r>
        <w:t>культурной памяти</w:t>
      </w:r>
      <w:r>
        <w:rPr>
          <w:spacing w:val="-6"/>
        </w:rPr>
        <w:t xml:space="preserve"> </w:t>
      </w:r>
      <w:r>
        <w:t>народов</w:t>
      </w:r>
      <w:r>
        <w:rPr>
          <w:spacing w:val="-6"/>
        </w:rPr>
        <w:t xml:space="preserve"> </w:t>
      </w:r>
      <w:r>
        <w:t>России,</w:t>
      </w:r>
      <w:r>
        <w:rPr>
          <w:spacing w:val="-6"/>
        </w:rPr>
        <w:t xml:space="preserve"> </w:t>
      </w:r>
      <w:r>
        <w:t>как</w:t>
      </w:r>
      <w:r>
        <w:rPr>
          <w:spacing w:val="-5"/>
        </w:rPr>
        <w:t xml:space="preserve"> </w:t>
      </w:r>
      <w:r>
        <w:t>воплощение духовно-нравственных идеалов.</w:t>
      </w:r>
    </w:p>
    <w:p w:rsidR="00EC4929" w:rsidRDefault="001B2B69">
      <w:pPr>
        <w:pStyle w:val="a3"/>
        <w:spacing w:line="275" w:lineRule="exact"/>
        <w:ind w:left="1200"/>
      </w:pPr>
      <w:r>
        <w:t>Тема</w:t>
      </w:r>
      <w:r>
        <w:rPr>
          <w:spacing w:val="-3"/>
        </w:rPr>
        <w:t xml:space="preserve"> </w:t>
      </w:r>
      <w:r>
        <w:t>26.</w:t>
      </w:r>
      <w:r>
        <w:rPr>
          <w:spacing w:val="-5"/>
        </w:rPr>
        <w:t xml:space="preserve"> </w:t>
      </w:r>
      <w:r>
        <w:t>Памятники</w:t>
      </w:r>
      <w:r>
        <w:rPr>
          <w:spacing w:val="-1"/>
        </w:rPr>
        <w:t xml:space="preserve"> </w:t>
      </w:r>
      <w:r>
        <w:t>архитектуры</w:t>
      </w:r>
      <w:r>
        <w:rPr>
          <w:spacing w:val="-1"/>
        </w:rPr>
        <w:t xml:space="preserve"> </w:t>
      </w:r>
      <w:r>
        <w:t>народов</w:t>
      </w:r>
      <w:r>
        <w:rPr>
          <w:spacing w:val="-4"/>
        </w:rPr>
        <w:t xml:space="preserve"> </w:t>
      </w:r>
      <w:r>
        <w:rPr>
          <w:spacing w:val="-2"/>
        </w:rPr>
        <w:t>России.</w:t>
      </w:r>
    </w:p>
    <w:p w:rsidR="00EC4929" w:rsidRDefault="001B2B69">
      <w:pPr>
        <w:pStyle w:val="a3"/>
        <w:ind w:right="131" w:firstLine="758"/>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EC4929" w:rsidRDefault="001B2B69">
      <w:pPr>
        <w:pStyle w:val="a3"/>
        <w:ind w:left="1200" w:right="130"/>
      </w:pPr>
      <w:r>
        <w:t>понимать взаимосвязь между типом жилищ и типом хозяйственной деятельности; осознавать</w:t>
      </w:r>
      <w:r>
        <w:rPr>
          <w:spacing w:val="9"/>
        </w:rPr>
        <w:t xml:space="preserve"> </w:t>
      </w:r>
      <w:r>
        <w:t>и</w:t>
      </w:r>
      <w:r>
        <w:rPr>
          <w:spacing w:val="13"/>
        </w:rPr>
        <w:t xml:space="preserve"> </w:t>
      </w:r>
      <w:r>
        <w:t>уметь</w:t>
      </w:r>
      <w:r>
        <w:rPr>
          <w:spacing w:val="10"/>
        </w:rPr>
        <w:t xml:space="preserve"> </w:t>
      </w:r>
      <w:r>
        <w:t>охарактеризовать</w:t>
      </w:r>
      <w:r>
        <w:rPr>
          <w:spacing w:val="9"/>
        </w:rPr>
        <w:t xml:space="preserve"> </w:t>
      </w:r>
      <w:r>
        <w:t>связь</w:t>
      </w:r>
      <w:r>
        <w:rPr>
          <w:spacing w:val="9"/>
        </w:rPr>
        <w:t xml:space="preserve"> </w:t>
      </w:r>
      <w:r>
        <w:t>между</w:t>
      </w:r>
      <w:r>
        <w:rPr>
          <w:spacing w:val="7"/>
        </w:rPr>
        <w:t xml:space="preserve"> </w:t>
      </w:r>
      <w:r>
        <w:t>уровнем</w:t>
      </w:r>
      <w:r>
        <w:rPr>
          <w:spacing w:val="10"/>
        </w:rPr>
        <w:t xml:space="preserve"> </w:t>
      </w:r>
      <w:r>
        <w:t>научно-технического</w:t>
      </w:r>
      <w:r>
        <w:rPr>
          <w:spacing w:val="12"/>
        </w:rPr>
        <w:t xml:space="preserve"> </w:t>
      </w:r>
      <w:r>
        <w:t>развития</w:t>
      </w:r>
      <w:r>
        <w:rPr>
          <w:spacing w:val="8"/>
        </w:rPr>
        <w:t xml:space="preserve"> </w:t>
      </w:r>
      <w:r>
        <w:rPr>
          <w:spacing w:val="-10"/>
        </w:rPr>
        <w:t>и</w:t>
      </w:r>
    </w:p>
    <w:p w:rsidR="00EC4929" w:rsidRDefault="001B2B69">
      <w:pPr>
        <w:pStyle w:val="a3"/>
        <w:spacing w:line="275" w:lineRule="exact"/>
      </w:pPr>
      <w:r>
        <w:t>типами</w:t>
      </w:r>
      <w:r>
        <w:rPr>
          <w:spacing w:val="-1"/>
        </w:rPr>
        <w:t xml:space="preserve"> </w:t>
      </w:r>
      <w:r>
        <w:rPr>
          <w:spacing w:val="-2"/>
        </w:rPr>
        <w:t>жилищ;</w:t>
      </w:r>
    </w:p>
    <w:p w:rsidR="00EC4929" w:rsidRDefault="001B2B69">
      <w:pPr>
        <w:pStyle w:val="a3"/>
        <w:spacing w:line="242" w:lineRule="auto"/>
        <w:ind w:right="138" w:firstLine="758"/>
      </w:pPr>
      <w:r>
        <w:t>осознавать</w:t>
      </w:r>
      <w:r>
        <w:rPr>
          <w:spacing w:val="40"/>
        </w:rPr>
        <w:t xml:space="preserve"> </w:t>
      </w:r>
      <w:r>
        <w:t>и</w:t>
      </w:r>
      <w:r>
        <w:rPr>
          <w:spacing w:val="40"/>
        </w:rPr>
        <w:t xml:space="preserve"> </w:t>
      </w:r>
      <w:r>
        <w:t>уметь</w:t>
      </w:r>
      <w:r>
        <w:rPr>
          <w:spacing w:val="40"/>
        </w:rPr>
        <w:t xml:space="preserve"> </w:t>
      </w:r>
      <w:r>
        <w:t>объяснять</w:t>
      </w:r>
      <w:r>
        <w:rPr>
          <w:spacing w:val="40"/>
        </w:rPr>
        <w:t xml:space="preserve"> </w:t>
      </w:r>
      <w:r>
        <w:t>взаимосвязь</w:t>
      </w:r>
      <w:r>
        <w:rPr>
          <w:spacing w:val="40"/>
        </w:rPr>
        <w:t xml:space="preserve"> </w:t>
      </w:r>
      <w:r>
        <w:t>между</w:t>
      </w:r>
      <w:r>
        <w:rPr>
          <w:spacing w:val="40"/>
        </w:rPr>
        <w:t xml:space="preserve"> </w:t>
      </w:r>
      <w:r>
        <w:t>особенностями</w:t>
      </w:r>
      <w:r>
        <w:rPr>
          <w:spacing w:val="40"/>
        </w:rPr>
        <w:t xml:space="preserve"> </w:t>
      </w:r>
      <w:r>
        <w:t>архитектуры</w:t>
      </w:r>
      <w:r>
        <w:rPr>
          <w:spacing w:val="40"/>
        </w:rPr>
        <w:t xml:space="preserve"> </w:t>
      </w:r>
      <w:r>
        <w:t>и</w:t>
      </w:r>
      <w:r>
        <w:rPr>
          <w:spacing w:val="80"/>
        </w:rPr>
        <w:t xml:space="preserve"> </w:t>
      </w:r>
      <w:r>
        <w:t>духовно-нравственными ценностями народов России;</w:t>
      </w:r>
    </w:p>
    <w:p w:rsidR="00EC4929" w:rsidRDefault="001B2B69">
      <w:pPr>
        <w:pStyle w:val="a3"/>
        <w:spacing w:line="242" w:lineRule="auto"/>
        <w:ind w:right="138" w:firstLine="758"/>
      </w:pPr>
      <w:r>
        <w:t>устанавливать</w:t>
      </w:r>
      <w:r>
        <w:rPr>
          <w:spacing w:val="-7"/>
        </w:rPr>
        <w:t xml:space="preserve"> </w:t>
      </w:r>
      <w:r>
        <w:t>связь</w:t>
      </w:r>
      <w:r>
        <w:rPr>
          <w:spacing w:val="-12"/>
        </w:rPr>
        <w:t xml:space="preserve"> </w:t>
      </w:r>
      <w:r>
        <w:t>между</w:t>
      </w:r>
      <w:r>
        <w:rPr>
          <w:spacing w:val="-15"/>
        </w:rPr>
        <w:t xml:space="preserve"> </w:t>
      </w:r>
      <w:r>
        <w:t>историей</w:t>
      </w:r>
      <w:r>
        <w:rPr>
          <w:spacing w:val="-7"/>
        </w:rPr>
        <w:t xml:space="preserve"> </w:t>
      </w:r>
      <w:r>
        <w:t>памятника</w:t>
      </w:r>
      <w:r>
        <w:rPr>
          <w:spacing w:val="-9"/>
        </w:rPr>
        <w:t xml:space="preserve"> </w:t>
      </w:r>
      <w:r>
        <w:t>и</w:t>
      </w:r>
      <w:r>
        <w:rPr>
          <w:spacing w:val="-7"/>
        </w:rPr>
        <w:t xml:space="preserve"> </w:t>
      </w:r>
      <w:r>
        <w:t>историей</w:t>
      </w:r>
      <w:r>
        <w:rPr>
          <w:spacing w:val="-12"/>
        </w:rPr>
        <w:t xml:space="preserve"> </w:t>
      </w:r>
      <w:r>
        <w:t>края,</w:t>
      </w:r>
      <w:r>
        <w:rPr>
          <w:spacing w:val="-6"/>
        </w:rPr>
        <w:t xml:space="preserve"> </w:t>
      </w:r>
      <w:r>
        <w:t>характеризовать</w:t>
      </w:r>
      <w:r>
        <w:rPr>
          <w:spacing w:val="-11"/>
        </w:rPr>
        <w:t xml:space="preserve"> </w:t>
      </w:r>
      <w:r>
        <w:t>памятники истории и культуры;</w:t>
      </w:r>
    </w:p>
    <w:p w:rsidR="00EC4929" w:rsidRDefault="001B2B69">
      <w:pPr>
        <w:pStyle w:val="a3"/>
        <w:spacing w:line="242" w:lineRule="auto"/>
        <w:ind w:left="1200" w:right="1523"/>
      </w:pPr>
      <w:r>
        <w:t>иметь</w:t>
      </w:r>
      <w:r>
        <w:rPr>
          <w:spacing w:val="-6"/>
        </w:rPr>
        <w:t xml:space="preserve"> </w:t>
      </w:r>
      <w:r>
        <w:t>представление</w:t>
      </w:r>
      <w:r>
        <w:rPr>
          <w:spacing w:val="-9"/>
        </w:rPr>
        <w:t xml:space="preserve"> </w:t>
      </w:r>
      <w:r>
        <w:t>о нравственном</w:t>
      </w:r>
      <w:r>
        <w:rPr>
          <w:spacing w:val="-2"/>
        </w:rPr>
        <w:t xml:space="preserve"> </w:t>
      </w:r>
      <w:r>
        <w:t>и</w:t>
      </w:r>
      <w:r>
        <w:rPr>
          <w:spacing w:val="-7"/>
        </w:rPr>
        <w:t xml:space="preserve"> </w:t>
      </w:r>
      <w:r>
        <w:t>научном</w:t>
      </w:r>
      <w:r>
        <w:rPr>
          <w:spacing w:val="-2"/>
        </w:rPr>
        <w:t xml:space="preserve"> </w:t>
      </w:r>
      <w:r>
        <w:t>смысле</w:t>
      </w:r>
      <w:r>
        <w:rPr>
          <w:spacing w:val="-9"/>
        </w:rPr>
        <w:t xml:space="preserve"> </w:t>
      </w:r>
      <w:r>
        <w:t>краеведческой</w:t>
      </w:r>
      <w:r>
        <w:rPr>
          <w:spacing w:val="-2"/>
        </w:rPr>
        <w:t xml:space="preserve"> </w:t>
      </w:r>
      <w:r>
        <w:t>работы. Тема 27. Музыкальная культура народов России.</w:t>
      </w:r>
    </w:p>
    <w:p w:rsidR="00EC4929" w:rsidRDefault="001B2B69">
      <w:pPr>
        <w:pStyle w:val="a3"/>
        <w:ind w:right="134" w:firstLine="758"/>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EC4929" w:rsidRDefault="001B2B69">
      <w:pPr>
        <w:pStyle w:val="a3"/>
        <w:ind w:left="1200"/>
      </w:pPr>
      <w:r>
        <w:t>обосновывать</w:t>
      </w:r>
      <w:r>
        <w:rPr>
          <w:spacing w:val="77"/>
          <w:w w:val="150"/>
        </w:rPr>
        <w:t xml:space="preserve"> </w:t>
      </w:r>
      <w:r>
        <w:t>и</w:t>
      </w:r>
      <w:r>
        <w:rPr>
          <w:spacing w:val="27"/>
        </w:rPr>
        <w:t xml:space="preserve">  </w:t>
      </w:r>
      <w:r>
        <w:t>доказывать</w:t>
      </w:r>
      <w:r>
        <w:rPr>
          <w:spacing w:val="25"/>
        </w:rPr>
        <w:t xml:space="preserve">  </w:t>
      </w:r>
      <w:r>
        <w:t>важность</w:t>
      </w:r>
      <w:r>
        <w:rPr>
          <w:spacing w:val="27"/>
        </w:rPr>
        <w:t xml:space="preserve">  </w:t>
      </w:r>
      <w:r>
        <w:t>музыки</w:t>
      </w:r>
      <w:r>
        <w:rPr>
          <w:spacing w:val="26"/>
        </w:rPr>
        <w:t xml:space="preserve">  </w:t>
      </w:r>
      <w:r>
        <w:t>как</w:t>
      </w:r>
      <w:r>
        <w:rPr>
          <w:spacing w:val="26"/>
        </w:rPr>
        <w:t xml:space="preserve">  </w:t>
      </w:r>
      <w:r>
        <w:t>культурного</w:t>
      </w:r>
      <w:r>
        <w:rPr>
          <w:spacing w:val="28"/>
        </w:rPr>
        <w:t xml:space="preserve">  </w:t>
      </w:r>
      <w:r>
        <w:t>явления,</w:t>
      </w:r>
      <w:r>
        <w:rPr>
          <w:spacing w:val="25"/>
        </w:rPr>
        <w:t xml:space="preserve">  </w:t>
      </w:r>
      <w:r>
        <w:t>как</w:t>
      </w:r>
      <w:r>
        <w:rPr>
          <w:spacing w:val="26"/>
        </w:rPr>
        <w:t xml:space="preserve">  </w:t>
      </w:r>
      <w:r>
        <w:rPr>
          <w:spacing w:val="-2"/>
        </w:rPr>
        <w:t>формы</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трансляции</w:t>
      </w:r>
      <w:r>
        <w:rPr>
          <w:spacing w:val="-3"/>
        </w:rPr>
        <w:t xml:space="preserve"> </w:t>
      </w:r>
      <w:r>
        <w:t>культурных</w:t>
      </w:r>
      <w:r>
        <w:rPr>
          <w:spacing w:val="-8"/>
        </w:rPr>
        <w:t xml:space="preserve"> </w:t>
      </w:r>
      <w:r>
        <w:rPr>
          <w:spacing w:val="-2"/>
        </w:rPr>
        <w:t>ценностей;</w:t>
      </w:r>
    </w:p>
    <w:p w:rsidR="00EC4929" w:rsidRDefault="001B2B69">
      <w:pPr>
        <w:pStyle w:val="a3"/>
        <w:spacing w:before="5" w:line="237" w:lineRule="auto"/>
        <w:ind w:right="137" w:firstLine="758"/>
      </w:pPr>
      <w:r>
        <w:t>находить и обозначать средства выражения морального и нравственного смысла музыкальных произведений;</w:t>
      </w:r>
    </w:p>
    <w:p w:rsidR="00EC4929" w:rsidRDefault="001B2B69">
      <w:pPr>
        <w:pStyle w:val="a3"/>
        <w:spacing w:before="5" w:line="237" w:lineRule="auto"/>
        <w:ind w:left="1200" w:right="570"/>
      </w:pPr>
      <w:r>
        <w:t>знать</w:t>
      </w:r>
      <w:r>
        <w:rPr>
          <w:spacing w:val="-5"/>
        </w:rPr>
        <w:t xml:space="preserve"> </w:t>
      </w:r>
      <w:r>
        <w:t>основные</w:t>
      </w:r>
      <w:r>
        <w:rPr>
          <w:spacing w:val="-8"/>
        </w:rPr>
        <w:t xml:space="preserve"> </w:t>
      </w:r>
      <w:r>
        <w:t>темы</w:t>
      </w:r>
      <w:r>
        <w:rPr>
          <w:spacing w:val="-5"/>
        </w:rPr>
        <w:t xml:space="preserve"> </w:t>
      </w:r>
      <w:r>
        <w:t>музыкального</w:t>
      </w:r>
      <w:r>
        <w:rPr>
          <w:spacing w:val="-2"/>
        </w:rPr>
        <w:t xml:space="preserve"> </w:t>
      </w:r>
      <w:r>
        <w:t>творчества</w:t>
      </w:r>
      <w:r>
        <w:rPr>
          <w:spacing w:val="-8"/>
        </w:rPr>
        <w:t xml:space="preserve"> </w:t>
      </w:r>
      <w:r>
        <w:t>народов</w:t>
      </w:r>
      <w:r>
        <w:rPr>
          <w:spacing w:val="-2"/>
        </w:rPr>
        <w:t xml:space="preserve"> </w:t>
      </w:r>
      <w:r>
        <w:t>России,</w:t>
      </w:r>
      <w:r>
        <w:rPr>
          <w:spacing w:val="-5"/>
        </w:rPr>
        <w:t xml:space="preserve"> </w:t>
      </w:r>
      <w:r>
        <w:t>народные</w:t>
      </w:r>
      <w:r>
        <w:rPr>
          <w:spacing w:val="-3"/>
        </w:rPr>
        <w:t xml:space="preserve"> </w:t>
      </w:r>
      <w:r>
        <w:t>инструменты. Тема 28. Изобразительное искусство народов России.</w:t>
      </w:r>
    </w:p>
    <w:p w:rsidR="00EC4929" w:rsidRDefault="001B2B69">
      <w:pPr>
        <w:pStyle w:val="a3"/>
        <w:spacing w:before="6" w:line="237" w:lineRule="auto"/>
        <w:ind w:right="139" w:firstLine="758"/>
      </w:pPr>
      <w:r>
        <w:t>Знать и понимать отличия изобразительного искусства от других видов художественного творчества, рассказывать об</w:t>
      </w:r>
      <w:r>
        <w:rPr>
          <w:spacing w:val="-3"/>
        </w:rPr>
        <w:t xml:space="preserve"> </w:t>
      </w:r>
      <w:r>
        <w:t>особенностях и выразительных</w:t>
      </w:r>
      <w:r>
        <w:rPr>
          <w:spacing w:val="-1"/>
        </w:rPr>
        <w:t xml:space="preserve"> </w:t>
      </w:r>
      <w:r>
        <w:t>средствах</w:t>
      </w:r>
      <w:r>
        <w:rPr>
          <w:spacing w:val="-1"/>
        </w:rPr>
        <w:t xml:space="preserve"> </w:t>
      </w:r>
      <w:r>
        <w:t>изобразительного искусства;</w:t>
      </w:r>
    </w:p>
    <w:p w:rsidR="00EC4929" w:rsidRDefault="001B2B69">
      <w:pPr>
        <w:pStyle w:val="a3"/>
        <w:spacing w:before="6" w:line="237" w:lineRule="auto"/>
        <w:ind w:left="1200" w:right="136"/>
      </w:pPr>
      <w:r>
        <w:t>уметь объяснить, что такое скульптура, живопись, графика, фольклорные орнаменты; обосновывать</w:t>
      </w:r>
      <w:r>
        <w:rPr>
          <w:spacing w:val="6"/>
        </w:rPr>
        <w:t xml:space="preserve"> </w:t>
      </w:r>
      <w:r>
        <w:t>и</w:t>
      </w:r>
      <w:r>
        <w:rPr>
          <w:spacing w:val="7"/>
        </w:rPr>
        <w:t xml:space="preserve"> </w:t>
      </w:r>
      <w:r>
        <w:t>доказывать</w:t>
      </w:r>
      <w:r>
        <w:rPr>
          <w:spacing w:val="8"/>
        </w:rPr>
        <w:t xml:space="preserve"> </w:t>
      </w:r>
      <w:r>
        <w:t>важность</w:t>
      </w:r>
      <w:r>
        <w:rPr>
          <w:spacing w:val="8"/>
        </w:rPr>
        <w:t xml:space="preserve"> </w:t>
      </w:r>
      <w:r>
        <w:t>изобразительного</w:t>
      </w:r>
      <w:r>
        <w:rPr>
          <w:spacing w:val="11"/>
        </w:rPr>
        <w:t xml:space="preserve"> </w:t>
      </w:r>
      <w:r>
        <w:t>искусства</w:t>
      </w:r>
      <w:r>
        <w:rPr>
          <w:spacing w:val="5"/>
        </w:rPr>
        <w:t xml:space="preserve"> </w:t>
      </w:r>
      <w:r>
        <w:t>как</w:t>
      </w:r>
      <w:r>
        <w:rPr>
          <w:spacing w:val="6"/>
        </w:rPr>
        <w:t xml:space="preserve"> </w:t>
      </w:r>
      <w:r>
        <w:t>культурного</w:t>
      </w:r>
      <w:r>
        <w:rPr>
          <w:spacing w:val="11"/>
        </w:rPr>
        <w:t xml:space="preserve"> </w:t>
      </w:r>
      <w:r>
        <w:rPr>
          <w:spacing w:val="-2"/>
        </w:rPr>
        <w:t>явления,</w:t>
      </w:r>
    </w:p>
    <w:p w:rsidR="00EC4929" w:rsidRDefault="001B2B69">
      <w:pPr>
        <w:pStyle w:val="a3"/>
        <w:spacing w:before="3" w:line="275" w:lineRule="exact"/>
      </w:pPr>
      <w:r>
        <w:t>как</w:t>
      </w:r>
      <w:r>
        <w:rPr>
          <w:spacing w:val="-3"/>
        </w:rPr>
        <w:t xml:space="preserve"> </w:t>
      </w:r>
      <w:r>
        <w:t>формы</w:t>
      </w:r>
      <w:r>
        <w:rPr>
          <w:spacing w:val="-4"/>
        </w:rPr>
        <w:t xml:space="preserve"> </w:t>
      </w:r>
      <w:r>
        <w:t>трансляции</w:t>
      </w:r>
      <w:r>
        <w:rPr>
          <w:spacing w:val="-5"/>
        </w:rPr>
        <w:t xml:space="preserve"> </w:t>
      </w:r>
      <w:r>
        <w:t>культурных</w:t>
      </w:r>
      <w:r>
        <w:rPr>
          <w:spacing w:val="-5"/>
        </w:rPr>
        <w:t xml:space="preserve"> </w:t>
      </w:r>
      <w:r>
        <w:rPr>
          <w:spacing w:val="-2"/>
        </w:rPr>
        <w:t>ценностей;</w:t>
      </w:r>
    </w:p>
    <w:p w:rsidR="00EC4929" w:rsidRDefault="001B2B69">
      <w:pPr>
        <w:pStyle w:val="a3"/>
        <w:spacing w:line="242" w:lineRule="auto"/>
        <w:ind w:right="132" w:firstLine="758"/>
      </w:pPr>
      <w:r>
        <w:t>находить и обозначать средства выражения морального и нравственного смысла изобразительного искусства;</w:t>
      </w:r>
    </w:p>
    <w:p w:rsidR="00EC4929" w:rsidRDefault="001B2B69">
      <w:pPr>
        <w:pStyle w:val="a3"/>
        <w:spacing w:line="242" w:lineRule="auto"/>
        <w:ind w:left="1200" w:right="2841"/>
      </w:pPr>
      <w:r>
        <w:t>знать</w:t>
      </w:r>
      <w:r>
        <w:rPr>
          <w:spacing w:val="-8"/>
        </w:rPr>
        <w:t xml:space="preserve"> </w:t>
      </w:r>
      <w:r>
        <w:t>основные</w:t>
      </w:r>
      <w:r>
        <w:rPr>
          <w:spacing w:val="-11"/>
        </w:rPr>
        <w:t xml:space="preserve"> </w:t>
      </w:r>
      <w:r>
        <w:t>темы</w:t>
      </w:r>
      <w:r>
        <w:rPr>
          <w:spacing w:val="-8"/>
        </w:rPr>
        <w:t xml:space="preserve"> </w:t>
      </w:r>
      <w:r>
        <w:t>изобразительного</w:t>
      </w:r>
      <w:r>
        <w:rPr>
          <w:spacing w:val="-5"/>
        </w:rPr>
        <w:t xml:space="preserve"> </w:t>
      </w:r>
      <w:r>
        <w:t>искусства</w:t>
      </w:r>
      <w:r>
        <w:rPr>
          <w:spacing w:val="-6"/>
        </w:rPr>
        <w:t xml:space="preserve"> </w:t>
      </w:r>
      <w:r>
        <w:t>народов</w:t>
      </w:r>
      <w:r>
        <w:rPr>
          <w:spacing w:val="-5"/>
        </w:rPr>
        <w:t xml:space="preserve"> </w:t>
      </w:r>
      <w:r>
        <w:t>России. Тема 29. Фольклор и литература народов России.</w:t>
      </w:r>
    </w:p>
    <w:p w:rsidR="00EC4929" w:rsidRDefault="001B2B69">
      <w:pPr>
        <w:pStyle w:val="a3"/>
        <w:spacing w:line="242" w:lineRule="auto"/>
        <w:ind w:right="127" w:firstLine="758"/>
      </w:pPr>
      <w:r>
        <w:t>Знать</w:t>
      </w:r>
      <w:r>
        <w:rPr>
          <w:spacing w:val="-12"/>
        </w:rPr>
        <w:t xml:space="preserve"> </w:t>
      </w:r>
      <w:r>
        <w:t>и</w:t>
      </w:r>
      <w:r>
        <w:rPr>
          <w:spacing w:val="-14"/>
        </w:rPr>
        <w:t xml:space="preserve"> </w:t>
      </w:r>
      <w:r>
        <w:t>понимать,</w:t>
      </w:r>
      <w:r>
        <w:rPr>
          <w:spacing w:val="-9"/>
        </w:rPr>
        <w:t xml:space="preserve"> </w:t>
      </w:r>
      <w:r>
        <w:t>что</w:t>
      </w:r>
      <w:r>
        <w:rPr>
          <w:spacing w:val="-11"/>
        </w:rPr>
        <w:t xml:space="preserve"> </w:t>
      </w:r>
      <w:r>
        <w:t>такое</w:t>
      </w:r>
      <w:r>
        <w:rPr>
          <w:spacing w:val="-15"/>
        </w:rPr>
        <w:t xml:space="preserve"> </w:t>
      </w:r>
      <w:r>
        <w:t>пословицы</w:t>
      </w:r>
      <w:r>
        <w:rPr>
          <w:spacing w:val="-14"/>
        </w:rPr>
        <w:t xml:space="preserve"> </w:t>
      </w:r>
      <w:r>
        <w:t>и</w:t>
      </w:r>
      <w:r>
        <w:rPr>
          <w:spacing w:val="-14"/>
        </w:rPr>
        <w:t xml:space="preserve"> </w:t>
      </w:r>
      <w:r>
        <w:t>поговорки,</w:t>
      </w:r>
      <w:r>
        <w:rPr>
          <w:spacing w:val="-15"/>
        </w:rPr>
        <w:t xml:space="preserve"> </w:t>
      </w:r>
      <w:r>
        <w:t>обосновывать</w:t>
      </w:r>
      <w:r>
        <w:rPr>
          <w:spacing w:val="-14"/>
        </w:rPr>
        <w:t xml:space="preserve"> </w:t>
      </w:r>
      <w:r>
        <w:t>важность</w:t>
      </w:r>
      <w:r>
        <w:rPr>
          <w:spacing w:val="-14"/>
        </w:rPr>
        <w:t xml:space="preserve"> </w:t>
      </w:r>
      <w:r>
        <w:t>и</w:t>
      </w:r>
      <w:r>
        <w:rPr>
          <w:spacing w:val="-10"/>
        </w:rPr>
        <w:t xml:space="preserve"> </w:t>
      </w:r>
      <w:r>
        <w:t>нужность</w:t>
      </w:r>
      <w:r>
        <w:rPr>
          <w:spacing w:val="-14"/>
        </w:rPr>
        <w:t xml:space="preserve"> </w:t>
      </w:r>
      <w:r>
        <w:t>этих языковых выразительных средств;</w:t>
      </w:r>
    </w:p>
    <w:p w:rsidR="00EC4929" w:rsidRDefault="001B2B69">
      <w:pPr>
        <w:pStyle w:val="a3"/>
        <w:ind w:right="133" w:firstLine="758"/>
      </w:pPr>
      <w:r>
        <w:t>понимать</w:t>
      </w:r>
      <w:r>
        <w:rPr>
          <w:spacing w:val="-9"/>
        </w:rPr>
        <w:t xml:space="preserve"> </w:t>
      </w:r>
      <w:r>
        <w:t>и</w:t>
      </w:r>
      <w:r>
        <w:rPr>
          <w:spacing w:val="-14"/>
        </w:rPr>
        <w:t xml:space="preserve"> </w:t>
      </w:r>
      <w:r>
        <w:t>объяснять,</w:t>
      </w:r>
      <w:r>
        <w:rPr>
          <w:spacing w:val="-8"/>
        </w:rPr>
        <w:t xml:space="preserve"> </w:t>
      </w:r>
      <w:r>
        <w:t>что</w:t>
      </w:r>
      <w:r>
        <w:rPr>
          <w:spacing w:val="-6"/>
        </w:rPr>
        <w:t xml:space="preserve"> </w:t>
      </w:r>
      <w:r>
        <w:t>такое</w:t>
      </w:r>
      <w:r>
        <w:rPr>
          <w:spacing w:val="-12"/>
        </w:rPr>
        <w:t xml:space="preserve"> </w:t>
      </w:r>
      <w:r>
        <w:t>эпос,</w:t>
      </w:r>
      <w:r>
        <w:rPr>
          <w:spacing w:val="-9"/>
        </w:rPr>
        <w:t xml:space="preserve"> </w:t>
      </w:r>
      <w:r>
        <w:t>миф,</w:t>
      </w:r>
      <w:r>
        <w:rPr>
          <w:spacing w:val="-8"/>
        </w:rPr>
        <w:t xml:space="preserve"> </w:t>
      </w:r>
      <w:r>
        <w:t>сказка,</w:t>
      </w:r>
      <w:r>
        <w:rPr>
          <w:spacing w:val="-4"/>
        </w:rPr>
        <w:t xml:space="preserve"> </w:t>
      </w:r>
      <w:r>
        <w:t>былина,</w:t>
      </w:r>
      <w:r>
        <w:rPr>
          <w:spacing w:val="-9"/>
        </w:rPr>
        <w:t xml:space="preserve"> </w:t>
      </w:r>
      <w:r>
        <w:t>песня;</w:t>
      </w:r>
      <w:r>
        <w:rPr>
          <w:spacing w:val="-10"/>
        </w:rPr>
        <w:t xml:space="preserve"> </w:t>
      </w:r>
      <w:r>
        <w:t>воспринимать</w:t>
      </w:r>
      <w:r>
        <w:rPr>
          <w:spacing w:val="-9"/>
        </w:rPr>
        <w:t xml:space="preserve"> </w:t>
      </w:r>
      <w:r>
        <w:t>и</w:t>
      </w:r>
      <w:r>
        <w:rPr>
          <w:spacing w:val="-10"/>
        </w:rPr>
        <w:t xml:space="preserve"> </w:t>
      </w:r>
      <w:r>
        <w:t>объяснять на</w:t>
      </w:r>
      <w:r>
        <w:rPr>
          <w:spacing w:val="-8"/>
        </w:rPr>
        <w:t xml:space="preserve"> </w:t>
      </w:r>
      <w:r>
        <w:t>примерах</w:t>
      </w:r>
      <w:r>
        <w:rPr>
          <w:spacing w:val="-12"/>
        </w:rPr>
        <w:t xml:space="preserve"> </w:t>
      </w:r>
      <w:r>
        <w:t>важность</w:t>
      </w:r>
      <w:r>
        <w:rPr>
          <w:spacing w:val="-10"/>
        </w:rPr>
        <w:t xml:space="preserve"> </w:t>
      </w:r>
      <w:r>
        <w:t>понимания</w:t>
      </w:r>
      <w:r>
        <w:rPr>
          <w:spacing w:val="-12"/>
        </w:rPr>
        <w:t xml:space="preserve"> </w:t>
      </w:r>
      <w:r>
        <w:t>фольклора</w:t>
      </w:r>
      <w:r>
        <w:rPr>
          <w:spacing w:val="-8"/>
        </w:rPr>
        <w:t xml:space="preserve"> </w:t>
      </w:r>
      <w:r>
        <w:t>как</w:t>
      </w:r>
      <w:r>
        <w:rPr>
          <w:spacing w:val="-13"/>
        </w:rPr>
        <w:t xml:space="preserve"> </w:t>
      </w:r>
      <w:r>
        <w:t>отражения</w:t>
      </w:r>
      <w:r>
        <w:rPr>
          <w:spacing w:val="-12"/>
        </w:rPr>
        <w:t xml:space="preserve"> </w:t>
      </w:r>
      <w:r>
        <w:t>истории</w:t>
      </w:r>
      <w:r>
        <w:rPr>
          <w:spacing w:val="-11"/>
        </w:rPr>
        <w:t xml:space="preserve"> </w:t>
      </w:r>
      <w:r>
        <w:t>народа</w:t>
      </w:r>
      <w:r>
        <w:rPr>
          <w:spacing w:val="-8"/>
        </w:rPr>
        <w:t xml:space="preserve"> </w:t>
      </w:r>
      <w:r>
        <w:t>и</w:t>
      </w:r>
      <w:r>
        <w:rPr>
          <w:spacing w:val="-11"/>
        </w:rPr>
        <w:t xml:space="preserve"> </w:t>
      </w:r>
      <w:r>
        <w:t>его</w:t>
      </w:r>
      <w:r>
        <w:rPr>
          <w:spacing w:val="-7"/>
        </w:rPr>
        <w:t xml:space="preserve"> </w:t>
      </w:r>
      <w:r>
        <w:t>ценностей,</w:t>
      </w:r>
      <w:r>
        <w:rPr>
          <w:spacing w:val="-9"/>
        </w:rPr>
        <w:t xml:space="preserve"> </w:t>
      </w:r>
      <w:r>
        <w:t>морали и нравственности;</w:t>
      </w:r>
    </w:p>
    <w:p w:rsidR="00EC4929" w:rsidRDefault="001B2B69">
      <w:pPr>
        <w:pStyle w:val="a3"/>
        <w:spacing w:line="237" w:lineRule="auto"/>
        <w:ind w:left="1200" w:right="1509"/>
      </w:pPr>
      <w:r>
        <w:t>знать,</w:t>
      </w:r>
      <w:r>
        <w:rPr>
          <w:spacing w:val="-6"/>
        </w:rPr>
        <w:t xml:space="preserve"> </w:t>
      </w:r>
      <w:r>
        <w:t>что такое</w:t>
      </w:r>
      <w:r>
        <w:rPr>
          <w:spacing w:val="-4"/>
        </w:rPr>
        <w:t xml:space="preserve"> </w:t>
      </w:r>
      <w:r>
        <w:t>национальная</w:t>
      </w:r>
      <w:r>
        <w:rPr>
          <w:spacing w:val="-8"/>
        </w:rPr>
        <w:t xml:space="preserve"> </w:t>
      </w:r>
      <w:r>
        <w:t>литература</w:t>
      </w:r>
      <w:r>
        <w:rPr>
          <w:spacing w:val="-4"/>
        </w:rPr>
        <w:t xml:space="preserve"> </w:t>
      </w:r>
      <w:r>
        <w:t>и</w:t>
      </w:r>
      <w:r>
        <w:rPr>
          <w:spacing w:val="-3"/>
        </w:rPr>
        <w:t xml:space="preserve"> </w:t>
      </w:r>
      <w:r>
        <w:t>каковы</w:t>
      </w:r>
      <w:r>
        <w:rPr>
          <w:spacing w:val="-3"/>
        </w:rPr>
        <w:t xml:space="preserve"> </w:t>
      </w:r>
      <w:r>
        <w:t>её</w:t>
      </w:r>
      <w:r>
        <w:rPr>
          <w:spacing w:val="-9"/>
        </w:rPr>
        <w:t xml:space="preserve"> </w:t>
      </w:r>
      <w:r>
        <w:t>выразительные</w:t>
      </w:r>
      <w:r>
        <w:rPr>
          <w:spacing w:val="-9"/>
        </w:rPr>
        <w:t xml:space="preserve"> </w:t>
      </w:r>
      <w:r>
        <w:t>средства; оценивать морально-нравственный потенциал национальной литературы.</w:t>
      </w:r>
    </w:p>
    <w:p w:rsidR="00EC4929" w:rsidRDefault="001B2B69">
      <w:pPr>
        <w:pStyle w:val="a3"/>
        <w:spacing w:line="275" w:lineRule="exact"/>
        <w:ind w:left="1200"/>
      </w:pPr>
      <w:r>
        <w:t>Тема</w:t>
      </w:r>
      <w:r>
        <w:rPr>
          <w:spacing w:val="-2"/>
        </w:rPr>
        <w:t xml:space="preserve"> </w:t>
      </w:r>
      <w:r>
        <w:t>30.</w:t>
      </w:r>
      <w:r>
        <w:rPr>
          <w:spacing w:val="-4"/>
        </w:rPr>
        <w:t xml:space="preserve"> </w:t>
      </w:r>
      <w:r>
        <w:t>Бытовые</w:t>
      </w:r>
      <w:r>
        <w:rPr>
          <w:spacing w:val="-1"/>
        </w:rPr>
        <w:t xml:space="preserve"> </w:t>
      </w:r>
      <w:r>
        <w:t>традиции</w:t>
      </w:r>
      <w:r>
        <w:rPr>
          <w:spacing w:val="-5"/>
        </w:rPr>
        <w:t xml:space="preserve"> </w:t>
      </w:r>
      <w:r>
        <w:t>народов</w:t>
      </w:r>
      <w:r>
        <w:rPr>
          <w:spacing w:val="-4"/>
        </w:rPr>
        <w:t xml:space="preserve"> </w:t>
      </w:r>
      <w:r>
        <w:t>России:</w:t>
      </w:r>
      <w:r>
        <w:rPr>
          <w:spacing w:val="-4"/>
        </w:rPr>
        <w:t xml:space="preserve"> </w:t>
      </w:r>
      <w:r>
        <w:t>пища,</w:t>
      </w:r>
      <w:r>
        <w:rPr>
          <w:spacing w:val="-8"/>
        </w:rPr>
        <w:t xml:space="preserve"> </w:t>
      </w:r>
      <w:r>
        <w:t>одежда,</w:t>
      </w:r>
      <w:r>
        <w:rPr>
          <w:spacing w:val="2"/>
        </w:rPr>
        <w:t xml:space="preserve"> </w:t>
      </w:r>
      <w:r>
        <w:rPr>
          <w:spacing w:val="-4"/>
        </w:rPr>
        <w:t>дом.</w:t>
      </w:r>
    </w:p>
    <w:p w:rsidR="00EC4929" w:rsidRDefault="001B2B69">
      <w:pPr>
        <w:pStyle w:val="a3"/>
        <w:spacing w:line="242" w:lineRule="auto"/>
        <w:ind w:right="129" w:firstLine="758"/>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EC4929" w:rsidRDefault="001B2B69">
      <w:pPr>
        <w:pStyle w:val="a3"/>
        <w:spacing w:line="242" w:lineRule="auto"/>
        <w:ind w:right="144" w:firstLine="758"/>
      </w:pPr>
      <w:r>
        <w:t>уметь</w:t>
      </w:r>
      <w:r>
        <w:rPr>
          <w:spacing w:val="80"/>
        </w:rPr>
        <w:t xml:space="preserve"> </w:t>
      </w:r>
      <w:r>
        <w:t>доказывать</w:t>
      </w:r>
      <w:r>
        <w:rPr>
          <w:spacing w:val="80"/>
        </w:rPr>
        <w:t xml:space="preserve"> </w:t>
      </w:r>
      <w:r>
        <w:t>и</w:t>
      </w:r>
      <w:r>
        <w:rPr>
          <w:spacing w:val="80"/>
        </w:rPr>
        <w:t xml:space="preserve"> </w:t>
      </w:r>
      <w:r>
        <w:t>отстаивать</w:t>
      </w:r>
      <w:r>
        <w:rPr>
          <w:spacing w:val="80"/>
        </w:rPr>
        <w:t xml:space="preserve"> </w:t>
      </w:r>
      <w:r>
        <w:t>важность</w:t>
      </w:r>
      <w:r>
        <w:rPr>
          <w:spacing w:val="80"/>
        </w:rPr>
        <w:t xml:space="preserve"> </w:t>
      </w:r>
      <w:r>
        <w:t>сохранения</w:t>
      </w:r>
      <w:r>
        <w:rPr>
          <w:spacing w:val="80"/>
        </w:rPr>
        <w:t xml:space="preserve"> </w:t>
      </w:r>
      <w:r>
        <w:t>и</w:t>
      </w:r>
      <w:r>
        <w:rPr>
          <w:spacing w:val="80"/>
        </w:rPr>
        <w:t xml:space="preserve"> </w:t>
      </w:r>
      <w:r>
        <w:t>развития</w:t>
      </w:r>
      <w:r>
        <w:rPr>
          <w:spacing w:val="80"/>
        </w:rPr>
        <w:t xml:space="preserve"> </w:t>
      </w:r>
      <w:r>
        <w:t>культурных,</w:t>
      </w:r>
      <w:r>
        <w:rPr>
          <w:spacing w:val="80"/>
        </w:rPr>
        <w:t xml:space="preserve"> </w:t>
      </w:r>
      <w:r>
        <w:t>духовно-нравственных, семейных и этнических традиций, многообразия культур;</w:t>
      </w:r>
    </w:p>
    <w:p w:rsidR="00EC4929" w:rsidRDefault="001B2B69">
      <w:pPr>
        <w:pStyle w:val="a3"/>
        <w:ind w:right="140" w:firstLine="758"/>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EC4929" w:rsidRDefault="001B2B69">
      <w:pPr>
        <w:pStyle w:val="a3"/>
        <w:ind w:right="126" w:firstLine="758"/>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EC4929" w:rsidRDefault="001B2B69">
      <w:pPr>
        <w:pStyle w:val="a3"/>
        <w:spacing w:line="274" w:lineRule="exact"/>
        <w:ind w:left="1181"/>
      </w:pPr>
      <w:r>
        <w:t>Тема</w:t>
      </w:r>
      <w:r>
        <w:rPr>
          <w:spacing w:val="-4"/>
        </w:rPr>
        <w:t xml:space="preserve"> </w:t>
      </w:r>
      <w:r>
        <w:t>31.</w:t>
      </w:r>
      <w:r>
        <w:rPr>
          <w:spacing w:val="-4"/>
        </w:rPr>
        <w:t xml:space="preserve"> </w:t>
      </w:r>
      <w:r>
        <w:t>Культурная карта</w:t>
      </w:r>
      <w:r>
        <w:rPr>
          <w:spacing w:val="-2"/>
        </w:rPr>
        <w:t xml:space="preserve"> </w:t>
      </w:r>
      <w:r>
        <w:t>России</w:t>
      </w:r>
      <w:r>
        <w:rPr>
          <w:spacing w:val="-4"/>
        </w:rPr>
        <w:t xml:space="preserve"> </w:t>
      </w:r>
      <w:r>
        <w:t>(практическое</w:t>
      </w:r>
      <w:r>
        <w:rPr>
          <w:spacing w:val="-6"/>
        </w:rPr>
        <w:t xml:space="preserve"> </w:t>
      </w:r>
      <w:r>
        <w:rPr>
          <w:spacing w:val="-2"/>
        </w:rPr>
        <w:t>занятие).</w:t>
      </w:r>
    </w:p>
    <w:p w:rsidR="00EC4929" w:rsidRDefault="001B2B69">
      <w:pPr>
        <w:pStyle w:val="a3"/>
        <w:spacing w:line="237" w:lineRule="auto"/>
        <w:ind w:right="131" w:firstLine="739"/>
      </w:pPr>
      <w:r>
        <w:t xml:space="preserve">Знать и уметь объяснить отличия культурной географии от физической и политической </w:t>
      </w:r>
      <w:r>
        <w:rPr>
          <w:spacing w:val="-2"/>
        </w:rPr>
        <w:t>географии;</w:t>
      </w:r>
    </w:p>
    <w:p w:rsidR="00EC4929" w:rsidRDefault="001B2B69">
      <w:pPr>
        <w:pStyle w:val="a3"/>
        <w:spacing w:line="275" w:lineRule="exact"/>
        <w:ind w:left="1181"/>
      </w:pPr>
      <w:r>
        <w:t>понимать,</w:t>
      </w:r>
      <w:r>
        <w:rPr>
          <w:spacing w:val="-3"/>
        </w:rPr>
        <w:t xml:space="preserve"> </w:t>
      </w:r>
      <w:r>
        <w:t>что</w:t>
      </w:r>
      <w:r>
        <w:rPr>
          <w:spacing w:val="-2"/>
        </w:rPr>
        <w:t xml:space="preserve"> </w:t>
      </w:r>
      <w:r>
        <w:t>такое</w:t>
      </w:r>
      <w:r>
        <w:rPr>
          <w:spacing w:val="-7"/>
        </w:rPr>
        <w:t xml:space="preserve"> </w:t>
      </w:r>
      <w:r>
        <w:t>культурная</w:t>
      </w:r>
      <w:r>
        <w:rPr>
          <w:spacing w:val="-3"/>
        </w:rPr>
        <w:t xml:space="preserve"> </w:t>
      </w:r>
      <w:r>
        <w:t>карта</w:t>
      </w:r>
      <w:r>
        <w:rPr>
          <w:spacing w:val="-3"/>
        </w:rPr>
        <w:t xml:space="preserve"> </w:t>
      </w:r>
      <w:r>
        <w:t>народов</w:t>
      </w:r>
      <w:r>
        <w:rPr>
          <w:spacing w:val="-4"/>
        </w:rPr>
        <w:t xml:space="preserve"> </w:t>
      </w:r>
      <w:r>
        <w:rPr>
          <w:spacing w:val="-2"/>
        </w:rPr>
        <w:t>России;</w:t>
      </w:r>
    </w:p>
    <w:p w:rsidR="00EC4929" w:rsidRDefault="001B2B69">
      <w:pPr>
        <w:pStyle w:val="a3"/>
        <w:spacing w:line="242" w:lineRule="auto"/>
        <w:ind w:left="1181" w:right="976"/>
      </w:pPr>
      <w:r>
        <w:t>описывать</w:t>
      </w:r>
      <w:r>
        <w:rPr>
          <w:spacing w:val="-9"/>
        </w:rPr>
        <w:t xml:space="preserve"> </w:t>
      </w:r>
      <w:r>
        <w:t>отдельные</w:t>
      </w:r>
      <w:r>
        <w:rPr>
          <w:spacing w:val="-12"/>
        </w:rPr>
        <w:t xml:space="preserve"> </w:t>
      </w:r>
      <w:r>
        <w:t>области</w:t>
      </w:r>
      <w:r>
        <w:rPr>
          <w:spacing w:val="-1"/>
        </w:rPr>
        <w:t xml:space="preserve"> </w:t>
      </w:r>
      <w:r>
        <w:t>культурной</w:t>
      </w:r>
      <w:r>
        <w:rPr>
          <w:spacing w:val="-1"/>
        </w:rPr>
        <w:t xml:space="preserve"> </w:t>
      </w:r>
      <w:r>
        <w:t>карты в</w:t>
      </w:r>
      <w:r>
        <w:rPr>
          <w:spacing w:val="-4"/>
        </w:rPr>
        <w:t xml:space="preserve"> </w:t>
      </w:r>
      <w:r>
        <w:t>соответствии</w:t>
      </w:r>
      <w:r>
        <w:rPr>
          <w:spacing w:val="-1"/>
        </w:rPr>
        <w:t xml:space="preserve"> </w:t>
      </w:r>
      <w:r>
        <w:t>с</w:t>
      </w:r>
      <w:r>
        <w:rPr>
          <w:spacing w:val="-7"/>
        </w:rPr>
        <w:t xml:space="preserve"> </w:t>
      </w:r>
      <w:r>
        <w:t>их</w:t>
      </w:r>
      <w:r>
        <w:rPr>
          <w:spacing w:val="-11"/>
        </w:rPr>
        <w:t xml:space="preserve"> </w:t>
      </w:r>
      <w:r>
        <w:t>особенностями. Тема 32. Единство страны - залог будущего России.</w:t>
      </w:r>
    </w:p>
    <w:p w:rsidR="00EC4929" w:rsidRDefault="001B2B69">
      <w:pPr>
        <w:pStyle w:val="a3"/>
        <w:spacing w:line="242" w:lineRule="auto"/>
        <w:ind w:firstLine="739"/>
        <w:jc w:val="left"/>
      </w:pPr>
      <w:r>
        <w:t>Знать и уметь объяснить значение и роль общих элементов в культуре народов России для</w:t>
      </w:r>
      <w:r>
        <w:rPr>
          <w:spacing w:val="40"/>
        </w:rPr>
        <w:t xml:space="preserve"> </w:t>
      </w:r>
      <w:r>
        <w:t>обоснования её территориального, политического и экономического единства;</w:t>
      </w:r>
    </w:p>
    <w:p w:rsidR="00EC4929" w:rsidRDefault="001B2B69">
      <w:pPr>
        <w:pStyle w:val="a3"/>
        <w:spacing w:line="242" w:lineRule="auto"/>
        <w:ind w:firstLine="739"/>
        <w:jc w:val="left"/>
      </w:pPr>
      <w:r>
        <w:t>понимать</w:t>
      </w:r>
      <w:r>
        <w:rPr>
          <w:spacing w:val="76"/>
        </w:rPr>
        <w:t xml:space="preserve"> </w:t>
      </w:r>
      <w:r>
        <w:t>и</w:t>
      </w:r>
      <w:r>
        <w:rPr>
          <w:spacing w:val="76"/>
        </w:rPr>
        <w:t xml:space="preserve"> </w:t>
      </w:r>
      <w:r>
        <w:t>доказывать</w:t>
      </w:r>
      <w:r>
        <w:rPr>
          <w:spacing w:val="76"/>
        </w:rPr>
        <w:t xml:space="preserve"> </w:t>
      </w:r>
      <w:r>
        <w:t>важность</w:t>
      </w:r>
      <w:r>
        <w:rPr>
          <w:spacing w:val="76"/>
        </w:rPr>
        <w:t xml:space="preserve"> </w:t>
      </w:r>
      <w:r>
        <w:t>и</w:t>
      </w:r>
      <w:r>
        <w:rPr>
          <w:spacing w:val="76"/>
        </w:rPr>
        <w:t xml:space="preserve"> </w:t>
      </w:r>
      <w:r>
        <w:t>преимущества</w:t>
      </w:r>
      <w:r>
        <w:rPr>
          <w:spacing w:val="78"/>
        </w:rPr>
        <w:t xml:space="preserve"> </w:t>
      </w:r>
      <w:r>
        <w:t>этого</w:t>
      </w:r>
      <w:r>
        <w:rPr>
          <w:spacing w:val="79"/>
        </w:rPr>
        <w:t xml:space="preserve"> </w:t>
      </w:r>
      <w:r>
        <w:t>единства</w:t>
      </w:r>
      <w:r>
        <w:rPr>
          <w:spacing w:val="74"/>
        </w:rPr>
        <w:t xml:space="preserve"> </w:t>
      </w:r>
      <w:r>
        <w:t>перед</w:t>
      </w:r>
      <w:r>
        <w:rPr>
          <w:spacing w:val="77"/>
        </w:rPr>
        <w:t xml:space="preserve"> </w:t>
      </w:r>
      <w:r>
        <w:t>требованиями национального самоопределения отдельных этносов.</w:t>
      </w:r>
    </w:p>
    <w:p w:rsidR="00EC4929" w:rsidRDefault="001B2B69">
      <w:pPr>
        <w:pStyle w:val="a3"/>
        <w:spacing w:line="242" w:lineRule="auto"/>
        <w:ind w:firstLine="739"/>
        <w:jc w:val="left"/>
      </w:pPr>
      <w:r>
        <w:t>К концу обучения в 6 классе обучающийся получит следующие предметные результаты по отдельным темам программы по ОДНКНР.</w:t>
      </w:r>
    </w:p>
    <w:p w:rsidR="00EC4929" w:rsidRDefault="001B2B69">
      <w:pPr>
        <w:pStyle w:val="a3"/>
        <w:spacing w:line="242" w:lineRule="auto"/>
        <w:ind w:left="1181" w:right="3948"/>
        <w:jc w:val="left"/>
      </w:pPr>
      <w:r>
        <w:t>Тематический</w:t>
      </w:r>
      <w:r>
        <w:rPr>
          <w:spacing w:val="-8"/>
        </w:rPr>
        <w:t xml:space="preserve"> </w:t>
      </w:r>
      <w:r>
        <w:t>блок</w:t>
      </w:r>
      <w:r>
        <w:rPr>
          <w:spacing w:val="-11"/>
        </w:rPr>
        <w:t xml:space="preserve"> </w:t>
      </w:r>
      <w:r>
        <w:t>1.</w:t>
      </w:r>
      <w:r>
        <w:rPr>
          <w:spacing w:val="-11"/>
        </w:rPr>
        <w:t xml:space="preserve"> </w:t>
      </w:r>
      <w:r>
        <w:t>«Культура</w:t>
      </w:r>
      <w:r>
        <w:rPr>
          <w:spacing w:val="-10"/>
        </w:rPr>
        <w:t xml:space="preserve"> </w:t>
      </w:r>
      <w:r>
        <w:t>как</w:t>
      </w:r>
      <w:r>
        <w:rPr>
          <w:spacing w:val="-11"/>
        </w:rPr>
        <w:t xml:space="preserve"> </w:t>
      </w:r>
      <w:r>
        <w:t>социальность». Тема 1. Мир культуры: его структура.</w:t>
      </w:r>
    </w:p>
    <w:p w:rsidR="00EC4929" w:rsidRDefault="001B2B69">
      <w:pPr>
        <w:pStyle w:val="a3"/>
        <w:spacing w:line="271" w:lineRule="exact"/>
        <w:ind w:left="1181"/>
        <w:jc w:val="left"/>
      </w:pPr>
      <w:r>
        <w:t>Знать и</w:t>
      </w:r>
      <w:r>
        <w:rPr>
          <w:spacing w:val="-4"/>
        </w:rPr>
        <w:t xml:space="preserve"> </w:t>
      </w:r>
      <w:r>
        <w:t>уметь объяснить</w:t>
      </w:r>
      <w:r>
        <w:rPr>
          <w:spacing w:val="-3"/>
        </w:rPr>
        <w:t xml:space="preserve"> </w:t>
      </w:r>
      <w:r>
        <w:t>структуру</w:t>
      </w:r>
      <w:r>
        <w:rPr>
          <w:spacing w:val="-10"/>
        </w:rPr>
        <w:t xml:space="preserve"> </w:t>
      </w:r>
      <w:r>
        <w:t>культуры как</w:t>
      </w:r>
      <w:r>
        <w:rPr>
          <w:spacing w:val="-2"/>
        </w:rPr>
        <w:t xml:space="preserve"> </w:t>
      </w:r>
      <w:r>
        <w:t xml:space="preserve">социального </w:t>
      </w:r>
      <w:r>
        <w:rPr>
          <w:spacing w:val="-2"/>
        </w:rPr>
        <w:t>явления;</w:t>
      </w:r>
    </w:p>
    <w:p w:rsidR="00EC4929" w:rsidRDefault="001B2B69">
      <w:pPr>
        <w:pStyle w:val="a3"/>
        <w:ind w:left="1181" w:right="139"/>
        <w:jc w:val="left"/>
      </w:pPr>
      <w:r>
        <w:t>понимать специфику социальных явлений, их ключевые отличия от природных явлений; уметь</w:t>
      </w:r>
      <w:r>
        <w:rPr>
          <w:spacing w:val="80"/>
        </w:rPr>
        <w:t xml:space="preserve"> </w:t>
      </w:r>
      <w:r>
        <w:t>доказывать</w:t>
      </w:r>
      <w:r>
        <w:rPr>
          <w:spacing w:val="80"/>
        </w:rPr>
        <w:t xml:space="preserve"> </w:t>
      </w:r>
      <w:r>
        <w:t>связь</w:t>
      </w:r>
      <w:r>
        <w:rPr>
          <w:spacing w:val="74"/>
        </w:rPr>
        <w:t xml:space="preserve"> </w:t>
      </w:r>
      <w:r>
        <w:t>между</w:t>
      </w:r>
      <w:r>
        <w:rPr>
          <w:spacing w:val="70"/>
        </w:rPr>
        <w:t xml:space="preserve"> </w:t>
      </w:r>
      <w:r>
        <w:t>этапом</w:t>
      </w:r>
      <w:r>
        <w:rPr>
          <w:spacing w:val="80"/>
        </w:rPr>
        <w:t xml:space="preserve"> </w:t>
      </w:r>
      <w:r>
        <w:t>развития</w:t>
      </w:r>
      <w:r>
        <w:rPr>
          <w:spacing w:val="78"/>
        </w:rPr>
        <w:t xml:space="preserve"> </w:t>
      </w:r>
      <w:r>
        <w:t>материальной</w:t>
      </w:r>
      <w:r>
        <w:rPr>
          <w:spacing w:val="79"/>
        </w:rPr>
        <w:t xml:space="preserve"> </w:t>
      </w:r>
      <w:r>
        <w:t>культуры</w:t>
      </w:r>
      <w:r>
        <w:rPr>
          <w:spacing w:val="80"/>
        </w:rPr>
        <w:t xml:space="preserve"> </w:t>
      </w:r>
      <w:r>
        <w:t>и</w:t>
      </w:r>
      <w:r>
        <w:rPr>
          <w:spacing w:val="79"/>
        </w:rPr>
        <w:t xml:space="preserve"> </w:t>
      </w:r>
      <w:r>
        <w:t>социальной</w:t>
      </w:r>
    </w:p>
    <w:p w:rsidR="00EC4929" w:rsidRDefault="001B2B69">
      <w:pPr>
        <w:pStyle w:val="a3"/>
        <w:spacing w:line="237" w:lineRule="auto"/>
        <w:ind w:left="1181" w:right="814" w:hanging="740"/>
        <w:jc w:val="left"/>
      </w:pPr>
      <w:r>
        <w:t>структурой общества, их взаимосвязь с духовно-нравственным состоянием общества; понимать</w:t>
      </w:r>
      <w:r>
        <w:rPr>
          <w:spacing w:val="-5"/>
        </w:rPr>
        <w:t xml:space="preserve"> </w:t>
      </w:r>
      <w:r>
        <w:t>зависимость</w:t>
      </w:r>
      <w:r>
        <w:rPr>
          <w:spacing w:val="-5"/>
        </w:rPr>
        <w:t xml:space="preserve"> </w:t>
      </w:r>
      <w:r>
        <w:t>социальных</w:t>
      </w:r>
      <w:r>
        <w:rPr>
          <w:spacing w:val="-7"/>
        </w:rPr>
        <w:t xml:space="preserve"> </w:t>
      </w:r>
      <w:r>
        <w:t>процессов</w:t>
      </w:r>
      <w:r>
        <w:rPr>
          <w:spacing w:val="-10"/>
        </w:rPr>
        <w:t xml:space="preserve"> </w:t>
      </w:r>
      <w:r>
        <w:t>от</w:t>
      </w:r>
      <w:r>
        <w:rPr>
          <w:spacing w:val="-2"/>
        </w:rPr>
        <w:t xml:space="preserve"> </w:t>
      </w:r>
      <w:r>
        <w:t>культурно-исторических</w:t>
      </w:r>
      <w:r>
        <w:rPr>
          <w:spacing w:val="-7"/>
        </w:rPr>
        <w:t xml:space="preserve"> </w:t>
      </w:r>
      <w:r>
        <w:t>процессов;</w:t>
      </w:r>
    </w:p>
    <w:p w:rsidR="00EC4929" w:rsidRDefault="001B2B69">
      <w:pPr>
        <w:pStyle w:val="a3"/>
        <w:spacing w:line="237" w:lineRule="auto"/>
        <w:ind w:firstLine="739"/>
        <w:jc w:val="left"/>
      </w:pPr>
      <w:r>
        <w:t>уметь</w:t>
      </w:r>
      <w:r>
        <w:rPr>
          <w:spacing w:val="40"/>
        </w:rPr>
        <w:t xml:space="preserve"> </w:t>
      </w:r>
      <w:r>
        <w:t>объяснить</w:t>
      </w:r>
      <w:r>
        <w:rPr>
          <w:spacing w:val="40"/>
        </w:rPr>
        <w:t xml:space="preserve"> </w:t>
      </w:r>
      <w:r>
        <w:t>взаимосвязь</w:t>
      </w:r>
      <w:r>
        <w:rPr>
          <w:spacing w:val="40"/>
        </w:rPr>
        <w:t xml:space="preserve"> </w:t>
      </w:r>
      <w:r>
        <w:t>между</w:t>
      </w:r>
      <w:r>
        <w:rPr>
          <w:spacing w:val="36"/>
        </w:rPr>
        <w:t xml:space="preserve"> </w:t>
      </w:r>
      <w:r>
        <w:t>научно-техническим</w:t>
      </w:r>
      <w:r>
        <w:rPr>
          <w:spacing w:val="40"/>
        </w:rPr>
        <w:t xml:space="preserve"> </w:t>
      </w:r>
      <w:r>
        <w:t>прогрессом</w:t>
      </w:r>
      <w:r>
        <w:rPr>
          <w:spacing w:val="40"/>
        </w:rPr>
        <w:t xml:space="preserve"> </w:t>
      </w:r>
      <w:r>
        <w:t>и</w:t>
      </w:r>
      <w:r>
        <w:rPr>
          <w:spacing w:val="40"/>
        </w:rPr>
        <w:t xml:space="preserve"> </w:t>
      </w:r>
      <w:r>
        <w:t>этапами</w:t>
      </w:r>
      <w:r>
        <w:rPr>
          <w:spacing w:val="40"/>
        </w:rPr>
        <w:t xml:space="preserve"> </w:t>
      </w:r>
      <w:r>
        <w:t xml:space="preserve">развития </w:t>
      </w:r>
      <w:r>
        <w:rPr>
          <w:spacing w:val="-2"/>
        </w:rPr>
        <w:t>социума.</w:t>
      </w:r>
    </w:p>
    <w:p w:rsidR="00EC4929" w:rsidRDefault="001B2B69">
      <w:pPr>
        <w:pStyle w:val="a3"/>
        <w:ind w:left="1181"/>
        <w:jc w:val="left"/>
      </w:pPr>
      <w:r>
        <w:t>Тема</w:t>
      </w:r>
      <w:r>
        <w:rPr>
          <w:spacing w:val="-2"/>
        </w:rPr>
        <w:t xml:space="preserve"> </w:t>
      </w:r>
      <w:r>
        <w:t>2.</w:t>
      </w:r>
      <w:r>
        <w:rPr>
          <w:spacing w:val="-3"/>
        </w:rPr>
        <w:t xml:space="preserve"> </w:t>
      </w:r>
      <w:r>
        <w:t>Культура</w:t>
      </w:r>
      <w:r>
        <w:rPr>
          <w:spacing w:val="-1"/>
        </w:rPr>
        <w:t xml:space="preserve"> </w:t>
      </w:r>
      <w:r>
        <w:t>России:</w:t>
      </w:r>
      <w:r>
        <w:rPr>
          <w:spacing w:val="-4"/>
        </w:rPr>
        <w:t xml:space="preserve"> </w:t>
      </w:r>
      <w:r>
        <w:t>многообразие</w:t>
      </w:r>
      <w:r>
        <w:rPr>
          <w:spacing w:val="-6"/>
        </w:rPr>
        <w:t xml:space="preserve"> </w:t>
      </w:r>
      <w:r>
        <w:rPr>
          <w:spacing w:val="-2"/>
        </w:rPr>
        <w:t>регионов.</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left="1181"/>
        <w:jc w:val="left"/>
      </w:pPr>
      <w:r>
        <w:lastRenderedPageBreak/>
        <w:t>Характеризовать</w:t>
      </w:r>
      <w:r>
        <w:rPr>
          <w:spacing w:val="-10"/>
        </w:rPr>
        <w:t xml:space="preserve"> </w:t>
      </w:r>
      <w:r>
        <w:t>административно-территориальное</w:t>
      </w:r>
      <w:r>
        <w:rPr>
          <w:spacing w:val="-6"/>
        </w:rPr>
        <w:t xml:space="preserve"> </w:t>
      </w:r>
      <w:r>
        <w:t>деление</w:t>
      </w:r>
      <w:r>
        <w:rPr>
          <w:spacing w:val="-6"/>
        </w:rPr>
        <w:t xml:space="preserve"> </w:t>
      </w:r>
      <w:r>
        <w:rPr>
          <w:spacing w:val="-2"/>
        </w:rPr>
        <w:t>России;</w:t>
      </w:r>
    </w:p>
    <w:p w:rsidR="00EC4929" w:rsidRDefault="001B2B69">
      <w:pPr>
        <w:pStyle w:val="a3"/>
        <w:spacing w:before="5" w:line="237" w:lineRule="auto"/>
        <w:ind w:firstLine="739"/>
        <w:jc w:val="left"/>
      </w:pPr>
      <w:r>
        <w:t>знать количество регионов, различать субъекты и федеральные округа, уметь показать их</w:t>
      </w:r>
      <w:r>
        <w:rPr>
          <w:spacing w:val="-3"/>
        </w:rPr>
        <w:t xml:space="preserve"> </w:t>
      </w:r>
      <w:r>
        <w:t>на административной карте России;</w:t>
      </w:r>
    </w:p>
    <w:p w:rsidR="00EC4929" w:rsidRDefault="001B2B69">
      <w:pPr>
        <w:pStyle w:val="a3"/>
        <w:spacing w:before="5" w:line="237" w:lineRule="auto"/>
        <w:ind w:firstLine="739"/>
        <w:jc w:val="left"/>
      </w:pPr>
      <w:r>
        <w:t>понимать</w:t>
      </w:r>
      <w:r>
        <w:rPr>
          <w:spacing w:val="40"/>
        </w:rPr>
        <w:t xml:space="preserve"> </w:t>
      </w:r>
      <w:r>
        <w:t>и</w:t>
      </w:r>
      <w:r>
        <w:rPr>
          <w:spacing w:val="40"/>
        </w:rPr>
        <w:t xml:space="preserve"> </w:t>
      </w:r>
      <w:r>
        <w:t>уметь</w:t>
      </w:r>
      <w:r>
        <w:rPr>
          <w:spacing w:val="40"/>
        </w:rPr>
        <w:t xml:space="preserve"> </w:t>
      </w:r>
      <w:r>
        <w:t>объяснить</w:t>
      </w:r>
      <w:r>
        <w:rPr>
          <w:spacing w:val="40"/>
        </w:rPr>
        <w:t xml:space="preserve"> </w:t>
      </w:r>
      <w:r>
        <w:t>необходимость</w:t>
      </w:r>
      <w:r>
        <w:rPr>
          <w:spacing w:val="40"/>
        </w:rPr>
        <w:t xml:space="preserve"> </w:t>
      </w:r>
      <w:r>
        <w:t>федеративного</w:t>
      </w:r>
      <w:r>
        <w:rPr>
          <w:spacing w:val="40"/>
        </w:rPr>
        <w:t xml:space="preserve"> </w:t>
      </w:r>
      <w:r>
        <w:t>устройства</w:t>
      </w:r>
      <w:r>
        <w:rPr>
          <w:spacing w:val="40"/>
        </w:rPr>
        <w:t xml:space="preserve"> </w:t>
      </w:r>
      <w:r>
        <w:t>в</w:t>
      </w:r>
      <w:r>
        <w:rPr>
          <w:spacing w:val="40"/>
        </w:rPr>
        <w:t xml:space="preserve"> </w:t>
      </w:r>
      <w:r>
        <w:t>полиэтничном государстве, важность сохранения исторической памяти отдельных этносов;</w:t>
      </w:r>
    </w:p>
    <w:p w:rsidR="00EC4929" w:rsidRDefault="001B2B69">
      <w:pPr>
        <w:pStyle w:val="a3"/>
        <w:tabs>
          <w:tab w:val="left" w:pos="2462"/>
          <w:tab w:val="left" w:pos="3593"/>
          <w:tab w:val="left" w:pos="4840"/>
          <w:tab w:val="left" w:pos="5550"/>
          <w:tab w:val="left" w:pos="6639"/>
          <w:tab w:val="left" w:pos="7848"/>
          <w:tab w:val="left" w:pos="8438"/>
          <w:tab w:val="left" w:pos="9963"/>
          <w:tab w:val="left" w:pos="10433"/>
        </w:tabs>
        <w:spacing w:before="6" w:line="237" w:lineRule="auto"/>
        <w:ind w:right="142" w:firstLine="739"/>
        <w:jc w:val="left"/>
      </w:pPr>
      <w:r>
        <w:rPr>
          <w:spacing w:val="-2"/>
        </w:rPr>
        <w:t>объяснять</w:t>
      </w:r>
      <w:r>
        <w:tab/>
      </w:r>
      <w:r>
        <w:rPr>
          <w:spacing w:val="-2"/>
        </w:rPr>
        <w:t>принцип</w:t>
      </w:r>
      <w:r>
        <w:tab/>
      </w:r>
      <w:r>
        <w:rPr>
          <w:spacing w:val="-2"/>
        </w:rPr>
        <w:t>равенства</w:t>
      </w:r>
      <w:r>
        <w:tab/>
      </w:r>
      <w:r>
        <w:rPr>
          <w:spacing w:val="-4"/>
        </w:rPr>
        <w:t>прав</w:t>
      </w:r>
      <w:r>
        <w:tab/>
      </w:r>
      <w:r>
        <w:rPr>
          <w:spacing w:val="-2"/>
        </w:rPr>
        <w:t>каждого</w:t>
      </w:r>
      <w:r>
        <w:tab/>
      </w:r>
      <w:r>
        <w:rPr>
          <w:spacing w:val="-2"/>
        </w:rPr>
        <w:t>человека,</w:t>
      </w:r>
      <w:r>
        <w:tab/>
      </w:r>
      <w:r>
        <w:rPr>
          <w:spacing w:val="-4"/>
        </w:rPr>
        <w:t>вне</w:t>
      </w:r>
      <w:r>
        <w:tab/>
      </w:r>
      <w:r>
        <w:rPr>
          <w:spacing w:val="-2"/>
        </w:rPr>
        <w:t>зависимости</w:t>
      </w:r>
      <w:r>
        <w:tab/>
      </w:r>
      <w:r>
        <w:rPr>
          <w:spacing w:val="-6"/>
        </w:rPr>
        <w:t>от</w:t>
      </w:r>
      <w:r>
        <w:tab/>
      </w:r>
      <w:r>
        <w:rPr>
          <w:spacing w:val="-4"/>
        </w:rPr>
        <w:t xml:space="preserve">его </w:t>
      </w:r>
      <w:r>
        <w:t>принадлежности к тому или иному народу;</w:t>
      </w:r>
    </w:p>
    <w:p w:rsidR="00EC4929" w:rsidRDefault="001B2B69">
      <w:pPr>
        <w:pStyle w:val="a3"/>
        <w:spacing w:before="6" w:line="237" w:lineRule="auto"/>
        <w:ind w:left="1181"/>
        <w:jc w:val="left"/>
      </w:pPr>
      <w:r>
        <w:t>понимать ценность многообразия культурных укладов народов Российской Федерации; демонстрировать</w:t>
      </w:r>
      <w:r>
        <w:rPr>
          <w:spacing w:val="-12"/>
        </w:rPr>
        <w:t xml:space="preserve"> </w:t>
      </w:r>
      <w:r>
        <w:t>готовность</w:t>
      </w:r>
      <w:r>
        <w:rPr>
          <w:spacing w:val="-12"/>
        </w:rPr>
        <w:t xml:space="preserve"> </w:t>
      </w:r>
      <w:r>
        <w:t>к</w:t>
      </w:r>
      <w:r>
        <w:rPr>
          <w:spacing w:val="-15"/>
        </w:rPr>
        <w:t xml:space="preserve"> </w:t>
      </w:r>
      <w:r>
        <w:t>сохранению</w:t>
      </w:r>
      <w:r>
        <w:rPr>
          <w:spacing w:val="-15"/>
        </w:rPr>
        <w:t xml:space="preserve"> </w:t>
      </w:r>
      <w:r>
        <w:t>межнационального</w:t>
      </w:r>
      <w:r>
        <w:rPr>
          <w:spacing w:val="-10"/>
        </w:rPr>
        <w:t xml:space="preserve"> </w:t>
      </w:r>
      <w:r>
        <w:t>и</w:t>
      </w:r>
      <w:r>
        <w:rPr>
          <w:spacing w:val="-13"/>
        </w:rPr>
        <w:t xml:space="preserve"> </w:t>
      </w:r>
      <w:r>
        <w:t>межрелигиозного</w:t>
      </w:r>
      <w:r>
        <w:rPr>
          <w:spacing w:val="-10"/>
        </w:rPr>
        <w:t xml:space="preserve"> </w:t>
      </w:r>
      <w:r>
        <w:t>согласия</w:t>
      </w:r>
      <w:r>
        <w:rPr>
          <w:spacing w:val="-14"/>
        </w:rPr>
        <w:t xml:space="preserve"> </w:t>
      </w:r>
      <w:r>
        <w:t>в</w:t>
      </w:r>
    </w:p>
    <w:p w:rsidR="00EC4929" w:rsidRDefault="001B2B69">
      <w:pPr>
        <w:pStyle w:val="a3"/>
        <w:spacing w:before="3" w:line="275" w:lineRule="exact"/>
        <w:jc w:val="left"/>
      </w:pPr>
      <w:r>
        <w:rPr>
          <w:spacing w:val="-2"/>
        </w:rPr>
        <w:t>России;</w:t>
      </w:r>
    </w:p>
    <w:p w:rsidR="00EC4929" w:rsidRDefault="001B2B69">
      <w:pPr>
        <w:pStyle w:val="a3"/>
        <w:spacing w:line="242" w:lineRule="auto"/>
        <w:ind w:firstLine="739"/>
        <w:jc w:val="left"/>
      </w:pPr>
      <w:r>
        <w:t>характеризовать духовную культуру всех народов России как общее достояние и богатство нашей многонациональной Родины.</w:t>
      </w:r>
    </w:p>
    <w:p w:rsidR="00EC4929" w:rsidRDefault="001B2B69">
      <w:pPr>
        <w:pStyle w:val="a3"/>
        <w:spacing w:line="271" w:lineRule="exact"/>
        <w:ind w:left="1181"/>
        <w:jc w:val="left"/>
      </w:pPr>
      <w:r>
        <w:t>Тема</w:t>
      </w:r>
      <w:r>
        <w:rPr>
          <w:spacing w:val="-1"/>
        </w:rPr>
        <w:t xml:space="preserve"> </w:t>
      </w:r>
      <w:r>
        <w:t>3.</w:t>
      </w:r>
      <w:r>
        <w:rPr>
          <w:spacing w:val="-3"/>
        </w:rPr>
        <w:t xml:space="preserve"> </w:t>
      </w:r>
      <w:r>
        <w:t>История</w:t>
      </w:r>
      <w:r>
        <w:rPr>
          <w:spacing w:val="-4"/>
        </w:rPr>
        <w:t xml:space="preserve"> </w:t>
      </w:r>
      <w:r>
        <w:t>быта</w:t>
      </w:r>
      <w:r>
        <w:rPr>
          <w:spacing w:val="-1"/>
        </w:rPr>
        <w:t xml:space="preserve"> </w:t>
      </w:r>
      <w:r>
        <w:t>как</w:t>
      </w:r>
      <w:r>
        <w:rPr>
          <w:spacing w:val="-2"/>
        </w:rPr>
        <w:t xml:space="preserve"> </w:t>
      </w:r>
      <w:r>
        <w:t>история</w:t>
      </w:r>
      <w:r>
        <w:rPr>
          <w:spacing w:val="-4"/>
        </w:rPr>
        <w:t xml:space="preserve"> </w:t>
      </w:r>
      <w:r>
        <w:rPr>
          <w:spacing w:val="-2"/>
        </w:rPr>
        <w:t>культуры.</w:t>
      </w:r>
    </w:p>
    <w:p w:rsidR="00EC4929" w:rsidRDefault="001B2B69">
      <w:pPr>
        <w:pStyle w:val="a3"/>
        <w:spacing w:before="1" w:line="275" w:lineRule="exact"/>
        <w:ind w:left="1181"/>
        <w:jc w:val="left"/>
      </w:pPr>
      <w:r>
        <w:t>Понимать</w:t>
      </w:r>
      <w:r>
        <w:rPr>
          <w:spacing w:val="-3"/>
        </w:rPr>
        <w:t xml:space="preserve"> </w:t>
      </w:r>
      <w:r>
        <w:t>смысл</w:t>
      </w:r>
      <w:r>
        <w:rPr>
          <w:spacing w:val="-6"/>
        </w:rPr>
        <w:t xml:space="preserve"> </w:t>
      </w:r>
      <w:r>
        <w:t>понятия</w:t>
      </w:r>
      <w:r>
        <w:rPr>
          <w:spacing w:val="-6"/>
        </w:rPr>
        <w:t xml:space="preserve"> </w:t>
      </w:r>
      <w:r>
        <w:t>«домашнее</w:t>
      </w:r>
      <w:r>
        <w:rPr>
          <w:spacing w:val="-2"/>
        </w:rPr>
        <w:t xml:space="preserve"> </w:t>
      </w:r>
      <w:r>
        <w:t>хозяйство»</w:t>
      </w:r>
      <w:r>
        <w:rPr>
          <w:spacing w:val="-6"/>
        </w:rPr>
        <w:t xml:space="preserve"> </w:t>
      </w:r>
      <w:r>
        <w:t>и</w:t>
      </w:r>
      <w:r>
        <w:rPr>
          <w:spacing w:val="-1"/>
        </w:rPr>
        <w:t xml:space="preserve"> </w:t>
      </w:r>
      <w:r>
        <w:t>характеризовать его</w:t>
      </w:r>
      <w:r>
        <w:rPr>
          <w:spacing w:val="-1"/>
        </w:rPr>
        <w:t xml:space="preserve"> </w:t>
      </w:r>
      <w:r>
        <w:rPr>
          <w:spacing w:val="-2"/>
        </w:rPr>
        <w:t>типы;</w:t>
      </w:r>
    </w:p>
    <w:p w:rsidR="00EC4929" w:rsidRDefault="001B2B69">
      <w:pPr>
        <w:pStyle w:val="a3"/>
        <w:spacing w:line="242" w:lineRule="auto"/>
        <w:ind w:firstLine="739"/>
        <w:jc w:val="left"/>
      </w:pPr>
      <w:r>
        <w:t>понимать</w:t>
      </w:r>
      <w:r>
        <w:rPr>
          <w:spacing w:val="-15"/>
        </w:rPr>
        <w:t xml:space="preserve"> </w:t>
      </w:r>
      <w:r>
        <w:t>взаимосвязь</w:t>
      </w:r>
      <w:r>
        <w:rPr>
          <w:spacing w:val="-15"/>
        </w:rPr>
        <w:t xml:space="preserve"> </w:t>
      </w:r>
      <w:r>
        <w:t>между</w:t>
      </w:r>
      <w:r>
        <w:rPr>
          <w:spacing w:val="-15"/>
        </w:rPr>
        <w:t xml:space="preserve"> </w:t>
      </w:r>
      <w:r>
        <w:t>хозяйственной</w:t>
      </w:r>
      <w:r>
        <w:rPr>
          <w:spacing w:val="-12"/>
        </w:rPr>
        <w:t xml:space="preserve"> </w:t>
      </w:r>
      <w:r>
        <w:t>деятельностью</w:t>
      </w:r>
      <w:r>
        <w:rPr>
          <w:spacing w:val="-12"/>
        </w:rPr>
        <w:t xml:space="preserve"> </w:t>
      </w:r>
      <w:r>
        <w:t>народов</w:t>
      </w:r>
      <w:r>
        <w:rPr>
          <w:spacing w:val="-14"/>
        </w:rPr>
        <w:t xml:space="preserve"> </w:t>
      </w:r>
      <w:r>
        <w:t>России</w:t>
      </w:r>
      <w:r>
        <w:rPr>
          <w:spacing w:val="-11"/>
        </w:rPr>
        <w:t xml:space="preserve"> </w:t>
      </w:r>
      <w:r>
        <w:t>и</w:t>
      </w:r>
      <w:r>
        <w:rPr>
          <w:spacing w:val="-16"/>
        </w:rPr>
        <w:t xml:space="preserve"> </w:t>
      </w:r>
      <w:r>
        <w:t>особенностями исторического периода;</w:t>
      </w:r>
    </w:p>
    <w:p w:rsidR="00EC4929" w:rsidRDefault="001B2B69">
      <w:pPr>
        <w:pStyle w:val="a3"/>
        <w:tabs>
          <w:tab w:val="left" w:pos="10526"/>
        </w:tabs>
        <w:spacing w:line="242" w:lineRule="auto"/>
        <w:ind w:right="121" w:firstLine="739"/>
        <w:jc w:val="left"/>
      </w:pPr>
      <w:r>
        <w:t>находить</w:t>
      </w:r>
      <w:r>
        <w:rPr>
          <w:spacing w:val="80"/>
        </w:rPr>
        <w:t xml:space="preserve"> </w:t>
      </w:r>
      <w:r>
        <w:t>и</w:t>
      </w:r>
      <w:r>
        <w:rPr>
          <w:spacing w:val="80"/>
        </w:rPr>
        <w:t xml:space="preserve"> </w:t>
      </w:r>
      <w:r>
        <w:t>объяснять</w:t>
      </w:r>
      <w:r>
        <w:rPr>
          <w:spacing w:val="80"/>
        </w:rPr>
        <w:t xml:space="preserve"> </w:t>
      </w:r>
      <w:r>
        <w:t>зависимость</w:t>
      </w:r>
      <w:r>
        <w:rPr>
          <w:spacing w:val="80"/>
        </w:rPr>
        <w:t xml:space="preserve"> </w:t>
      </w:r>
      <w:r>
        <w:t>ценностных</w:t>
      </w:r>
      <w:r>
        <w:rPr>
          <w:spacing w:val="80"/>
        </w:rPr>
        <w:t xml:space="preserve"> </w:t>
      </w:r>
      <w:r>
        <w:t>ориентиров</w:t>
      </w:r>
      <w:r>
        <w:rPr>
          <w:spacing w:val="80"/>
        </w:rPr>
        <w:t xml:space="preserve"> </w:t>
      </w:r>
      <w:r>
        <w:t>народов</w:t>
      </w:r>
      <w:r>
        <w:rPr>
          <w:spacing w:val="80"/>
        </w:rPr>
        <w:t xml:space="preserve"> </w:t>
      </w:r>
      <w:r>
        <w:t>России</w:t>
      </w:r>
      <w:r>
        <w:rPr>
          <w:spacing w:val="80"/>
        </w:rPr>
        <w:t xml:space="preserve"> </w:t>
      </w:r>
      <w:r>
        <w:t>от</w:t>
      </w:r>
      <w:r>
        <w:tab/>
      </w:r>
      <w:r>
        <w:rPr>
          <w:spacing w:val="-6"/>
        </w:rPr>
        <w:t xml:space="preserve">их </w:t>
      </w:r>
      <w:r>
        <w:t>локализации в конкретных климатических, географических и культурно-исторических условиях.</w:t>
      </w:r>
    </w:p>
    <w:p w:rsidR="00EC4929" w:rsidRDefault="001B2B69">
      <w:pPr>
        <w:pStyle w:val="a3"/>
        <w:spacing w:line="271" w:lineRule="exact"/>
        <w:ind w:left="1181"/>
        <w:jc w:val="left"/>
      </w:pPr>
      <w:r>
        <w:t>Тема</w:t>
      </w:r>
      <w:r>
        <w:rPr>
          <w:spacing w:val="-2"/>
        </w:rPr>
        <w:t xml:space="preserve"> </w:t>
      </w:r>
      <w:r>
        <w:t>4.</w:t>
      </w:r>
      <w:r>
        <w:rPr>
          <w:spacing w:val="-4"/>
        </w:rPr>
        <w:t xml:space="preserve"> </w:t>
      </w:r>
      <w:r>
        <w:t>Прогресс:</w:t>
      </w:r>
      <w:r>
        <w:rPr>
          <w:spacing w:val="-5"/>
        </w:rPr>
        <w:t xml:space="preserve"> </w:t>
      </w:r>
      <w:r>
        <w:t>технический и</w:t>
      </w:r>
      <w:r>
        <w:rPr>
          <w:spacing w:val="1"/>
        </w:rPr>
        <w:t xml:space="preserve"> </w:t>
      </w:r>
      <w:r>
        <w:rPr>
          <w:spacing w:val="-2"/>
        </w:rPr>
        <w:t>социальный.</w:t>
      </w:r>
    </w:p>
    <w:p w:rsidR="00EC4929" w:rsidRDefault="001B2B69">
      <w:pPr>
        <w:pStyle w:val="a3"/>
        <w:spacing w:line="237" w:lineRule="auto"/>
        <w:ind w:right="139" w:firstLine="739"/>
        <w:jc w:val="left"/>
      </w:pPr>
      <w:r>
        <w:t>Знать,</w:t>
      </w:r>
      <w:r>
        <w:rPr>
          <w:spacing w:val="-14"/>
        </w:rPr>
        <w:t xml:space="preserve"> </w:t>
      </w:r>
      <w:r>
        <w:t>что</w:t>
      </w:r>
      <w:r>
        <w:rPr>
          <w:spacing w:val="-9"/>
        </w:rPr>
        <w:t xml:space="preserve"> </w:t>
      </w:r>
      <w:r>
        <w:t>такое</w:t>
      </w:r>
      <w:r>
        <w:rPr>
          <w:spacing w:val="-14"/>
        </w:rPr>
        <w:t xml:space="preserve"> </w:t>
      </w:r>
      <w:r>
        <w:t>труд,</w:t>
      </w:r>
      <w:r>
        <w:rPr>
          <w:spacing w:val="-12"/>
        </w:rPr>
        <w:t xml:space="preserve"> </w:t>
      </w:r>
      <w:r>
        <w:t>производительность</w:t>
      </w:r>
      <w:r>
        <w:rPr>
          <w:spacing w:val="-12"/>
        </w:rPr>
        <w:t xml:space="preserve"> </w:t>
      </w:r>
      <w:r>
        <w:t>труда</w:t>
      </w:r>
      <w:r>
        <w:rPr>
          <w:spacing w:val="-14"/>
        </w:rPr>
        <w:t xml:space="preserve"> </w:t>
      </w:r>
      <w:r>
        <w:t>и</w:t>
      </w:r>
      <w:r>
        <w:rPr>
          <w:spacing w:val="-13"/>
        </w:rPr>
        <w:t xml:space="preserve"> </w:t>
      </w:r>
      <w:r>
        <w:t>разделение</w:t>
      </w:r>
      <w:r>
        <w:rPr>
          <w:spacing w:val="-14"/>
        </w:rPr>
        <w:t xml:space="preserve"> </w:t>
      </w:r>
      <w:r>
        <w:t>труда,</w:t>
      </w:r>
      <w:r>
        <w:rPr>
          <w:spacing w:val="-7"/>
        </w:rPr>
        <w:t xml:space="preserve"> </w:t>
      </w:r>
      <w:r>
        <w:t>характеризовать</w:t>
      </w:r>
      <w:r>
        <w:rPr>
          <w:spacing w:val="-12"/>
        </w:rPr>
        <w:t xml:space="preserve"> </w:t>
      </w:r>
      <w:r>
        <w:t>их</w:t>
      </w:r>
      <w:r>
        <w:rPr>
          <w:spacing w:val="-15"/>
        </w:rPr>
        <w:t xml:space="preserve"> </w:t>
      </w:r>
      <w:r>
        <w:t>роль и значение в истории и современном обществе;</w:t>
      </w:r>
    </w:p>
    <w:p w:rsidR="00EC4929" w:rsidRDefault="001B2B69">
      <w:pPr>
        <w:pStyle w:val="a3"/>
        <w:spacing w:before="4" w:line="237" w:lineRule="auto"/>
        <w:ind w:firstLine="739"/>
        <w:jc w:val="left"/>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EC4929" w:rsidRDefault="001B2B69">
      <w:pPr>
        <w:pStyle w:val="a3"/>
        <w:tabs>
          <w:tab w:val="left" w:pos="3248"/>
          <w:tab w:val="left" w:pos="4682"/>
          <w:tab w:val="left" w:pos="5469"/>
          <w:tab w:val="left" w:pos="7570"/>
          <w:tab w:val="left" w:pos="8505"/>
          <w:tab w:val="left" w:pos="9138"/>
          <w:tab w:val="left" w:pos="10634"/>
        </w:tabs>
        <w:spacing w:before="3"/>
        <w:ind w:right="133" w:firstLine="739"/>
        <w:jc w:val="left"/>
      </w:pPr>
      <w:r>
        <w:rPr>
          <w:spacing w:val="-2"/>
        </w:rPr>
        <w:t>демонстрировать</w:t>
      </w:r>
      <w:r>
        <w:tab/>
      </w:r>
      <w:r>
        <w:rPr>
          <w:spacing w:val="-2"/>
        </w:rPr>
        <w:t>понимание</w:t>
      </w:r>
      <w:r>
        <w:tab/>
      </w:r>
      <w:r>
        <w:rPr>
          <w:spacing w:val="-4"/>
        </w:rPr>
        <w:t>роли</w:t>
      </w:r>
      <w:r>
        <w:tab/>
      </w:r>
      <w:r>
        <w:rPr>
          <w:spacing w:val="-2"/>
        </w:rPr>
        <w:t>обслуживающего</w:t>
      </w:r>
      <w:r>
        <w:tab/>
      </w:r>
      <w:r>
        <w:rPr>
          <w:spacing w:val="-2"/>
        </w:rPr>
        <w:t>труда,</w:t>
      </w:r>
      <w:r>
        <w:tab/>
      </w:r>
      <w:r>
        <w:rPr>
          <w:spacing w:val="-4"/>
        </w:rPr>
        <w:t>его</w:t>
      </w:r>
      <w:r>
        <w:tab/>
      </w:r>
      <w:r>
        <w:rPr>
          <w:spacing w:val="-2"/>
        </w:rPr>
        <w:t>социальной</w:t>
      </w:r>
      <w:r>
        <w:tab/>
      </w:r>
      <w:r>
        <w:rPr>
          <w:spacing w:val="-10"/>
        </w:rPr>
        <w:t xml:space="preserve">и </w:t>
      </w:r>
      <w:r>
        <w:t>духовно-нравственной важности;</w:t>
      </w:r>
    </w:p>
    <w:p w:rsidR="00EC4929" w:rsidRDefault="001B2B69">
      <w:pPr>
        <w:pStyle w:val="a3"/>
        <w:spacing w:before="3" w:line="237" w:lineRule="auto"/>
        <w:ind w:firstLine="739"/>
        <w:jc w:val="left"/>
      </w:pPr>
      <w:r>
        <w:t>понимать</w:t>
      </w:r>
      <w:r>
        <w:rPr>
          <w:spacing w:val="33"/>
        </w:rPr>
        <w:t xml:space="preserve"> </w:t>
      </w:r>
      <w:r>
        <w:t>взаимосвязи</w:t>
      </w:r>
      <w:r>
        <w:rPr>
          <w:spacing w:val="32"/>
        </w:rPr>
        <w:t xml:space="preserve"> </w:t>
      </w:r>
      <w:r>
        <w:t>между механизацией</w:t>
      </w:r>
      <w:r>
        <w:rPr>
          <w:spacing w:val="37"/>
        </w:rPr>
        <w:t xml:space="preserve"> </w:t>
      </w:r>
      <w:r>
        <w:t>домашнего</w:t>
      </w:r>
      <w:r>
        <w:rPr>
          <w:spacing w:val="40"/>
        </w:rPr>
        <w:t xml:space="preserve"> </w:t>
      </w:r>
      <w:r>
        <w:t>труда</w:t>
      </w:r>
      <w:r>
        <w:rPr>
          <w:spacing w:val="35"/>
        </w:rPr>
        <w:t xml:space="preserve"> </w:t>
      </w:r>
      <w:r>
        <w:t>и</w:t>
      </w:r>
      <w:r>
        <w:rPr>
          <w:spacing w:val="37"/>
        </w:rPr>
        <w:t xml:space="preserve"> </w:t>
      </w:r>
      <w:r>
        <w:t>изменениями</w:t>
      </w:r>
      <w:r>
        <w:rPr>
          <w:spacing w:val="37"/>
        </w:rPr>
        <w:t xml:space="preserve"> </w:t>
      </w:r>
      <w:r>
        <w:t>социальных взаимосвязей в обществе;</w:t>
      </w:r>
    </w:p>
    <w:p w:rsidR="00EC4929" w:rsidRDefault="001B2B69">
      <w:pPr>
        <w:pStyle w:val="a3"/>
        <w:spacing w:before="6" w:line="237" w:lineRule="auto"/>
        <w:ind w:left="1181" w:right="967"/>
        <w:jc w:val="left"/>
      </w:pPr>
      <w:r>
        <w:t>осознавать</w:t>
      </w:r>
      <w:r>
        <w:rPr>
          <w:spacing w:val="-2"/>
        </w:rPr>
        <w:t xml:space="preserve"> </w:t>
      </w:r>
      <w:r>
        <w:t>и</w:t>
      </w:r>
      <w:r>
        <w:rPr>
          <w:spacing w:val="-11"/>
        </w:rPr>
        <w:t xml:space="preserve"> </w:t>
      </w:r>
      <w:r>
        <w:t>обосновывать</w:t>
      </w:r>
      <w:r>
        <w:rPr>
          <w:spacing w:val="-5"/>
        </w:rPr>
        <w:t xml:space="preserve"> </w:t>
      </w:r>
      <w:r>
        <w:t>влияние</w:t>
      </w:r>
      <w:r>
        <w:rPr>
          <w:spacing w:val="-4"/>
        </w:rPr>
        <w:t xml:space="preserve"> </w:t>
      </w:r>
      <w:r>
        <w:t>технологий</w:t>
      </w:r>
      <w:r>
        <w:rPr>
          <w:spacing w:val="-2"/>
        </w:rPr>
        <w:t xml:space="preserve"> </w:t>
      </w:r>
      <w:r>
        <w:t>на</w:t>
      </w:r>
      <w:r>
        <w:rPr>
          <w:spacing w:val="-4"/>
        </w:rPr>
        <w:t xml:space="preserve"> </w:t>
      </w:r>
      <w:r>
        <w:t>культуру</w:t>
      </w:r>
      <w:r>
        <w:rPr>
          <w:spacing w:val="-12"/>
        </w:rPr>
        <w:t xml:space="preserve"> </w:t>
      </w:r>
      <w:r>
        <w:t>и</w:t>
      </w:r>
      <w:r>
        <w:rPr>
          <w:spacing w:val="-2"/>
        </w:rPr>
        <w:t xml:space="preserve"> </w:t>
      </w:r>
      <w:r>
        <w:t>ценности</w:t>
      </w:r>
      <w:r>
        <w:rPr>
          <w:spacing w:val="-10"/>
        </w:rPr>
        <w:t xml:space="preserve"> </w:t>
      </w:r>
      <w:r>
        <w:t>общества. Тема 5. Образование в культуре народов России.</w:t>
      </w:r>
    </w:p>
    <w:p w:rsidR="00EC4929" w:rsidRDefault="001B2B69">
      <w:pPr>
        <w:pStyle w:val="a3"/>
        <w:spacing w:before="3"/>
        <w:ind w:right="2540" w:firstLine="739"/>
        <w:jc w:val="left"/>
      </w:pPr>
      <w:r>
        <w:t>Иметь представление</w:t>
      </w:r>
      <w:r>
        <w:rPr>
          <w:spacing w:val="-7"/>
        </w:rPr>
        <w:t xml:space="preserve"> </w:t>
      </w:r>
      <w:r>
        <w:t>об</w:t>
      </w:r>
      <w:r>
        <w:rPr>
          <w:spacing w:val="-8"/>
        </w:rPr>
        <w:t xml:space="preserve"> </w:t>
      </w:r>
      <w:r>
        <w:t>истории</w:t>
      </w:r>
      <w:r>
        <w:rPr>
          <w:spacing w:val="-10"/>
        </w:rPr>
        <w:t xml:space="preserve"> </w:t>
      </w:r>
      <w:r>
        <w:t>образования</w:t>
      </w:r>
      <w:r>
        <w:rPr>
          <w:spacing w:val="-11"/>
        </w:rPr>
        <w:t xml:space="preserve"> </w:t>
      </w:r>
      <w:r>
        <w:t>и его</w:t>
      </w:r>
      <w:r>
        <w:rPr>
          <w:spacing w:val="-1"/>
        </w:rPr>
        <w:t xml:space="preserve"> </w:t>
      </w:r>
      <w:r>
        <w:t>роли</w:t>
      </w:r>
      <w:r>
        <w:rPr>
          <w:spacing w:val="-5"/>
        </w:rPr>
        <w:t xml:space="preserve"> </w:t>
      </w:r>
      <w:r>
        <w:t>в</w:t>
      </w:r>
      <w:r>
        <w:rPr>
          <w:spacing w:val="-4"/>
        </w:rPr>
        <w:t xml:space="preserve"> </w:t>
      </w:r>
      <w:r>
        <w:t>обществе на различных этапах его развития;</w:t>
      </w:r>
    </w:p>
    <w:p w:rsidR="00EC4929" w:rsidRDefault="001B2B69">
      <w:pPr>
        <w:pStyle w:val="a3"/>
        <w:spacing w:before="3" w:line="237" w:lineRule="auto"/>
        <w:ind w:left="1200"/>
        <w:jc w:val="left"/>
      </w:pPr>
      <w:r>
        <w:t>понимать</w:t>
      </w:r>
      <w:r>
        <w:rPr>
          <w:spacing w:val="-3"/>
        </w:rPr>
        <w:t xml:space="preserve"> </w:t>
      </w:r>
      <w:r>
        <w:t>и</w:t>
      </w:r>
      <w:r>
        <w:rPr>
          <w:spacing w:val="-9"/>
        </w:rPr>
        <w:t xml:space="preserve"> </w:t>
      </w:r>
      <w:r>
        <w:t>обосновывать роль</w:t>
      </w:r>
      <w:r>
        <w:rPr>
          <w:spacing w:val="-4"/>
        </w:rPr>
        <w:t xml:space="preserve"> </w:t>
      </w:r>
      <w:r>
        <w:t>ценностей</w:t>
      </w:r>
      <w:r>
        <w:rPr>
          <w:spacing w:val="-4"/>
        </w:rPr>
        <w:t xml:space="preserve"> </w:t>
      </w:r>
      <w:r>
        <w:t>в</w:t>
      </w:r>
      <w:r>
        <w:rPr>
          <w:spacing w:val="-8"/>
        </w:rPr>
        <w:t xml:space="preserve"> </w:t>
      </w:r>
      <w:r>
        <w:t>обществе,</w:t>
      </w:r>
      <w:r>
        <w:rPr>
          <w:spacing w:val="-3"/>
        </w:rPr>
        <w:t xml:space="preserve"> </w:t>
      </w:r>
      <w:r>
        <w:t>их</w:t>
      </w:r>
      <w:r>
        <w:rPr>
          <w:spacing w:val="-5"/>
        </w:rPr>
        <w:t xml:space="preserve"> </w:t>
      </w:r>
      <w:r>
        <w:t>зависимость</w:t>
      </w:r>
      <w:r>
        <w:rPr>
          <w:spacing w:val="-4"/>
        </w:rPr>
        <w:t xml:space="preserve"> </w:t>
      </w:r>
      <w:r>
        <w:t>от</w:t>
      </w:r>
      <w:r>
        <w:rPr>
          <w:spacing w:val="-4"/>
        </w:rPr>
        <w:t xml:space="preserve"> </w:t>
      </w:r>
      <w:r>
        <w:t>процесса</w:t>
      </w:r>
      <w:r>
        <w:rPr>
          <w:spacing w:val="-1"/>
        </w:rPr>
        <w:t xml:space="preserve"> </w:t>
      </w:r>
      <w:r>
        <w:t>познания; понимать специфику каждого уровня образования, её роль в современных общественных</w:t>
      </w:r>
    </w:p>
    <w:p w:rsidR="00EC4929" w:rsidRDefault="001B2B69">
      <w:pPr>
        <w:pStyle w:val="a3"/>
        <w:spacing w:before="3" w:line="275" w:lineRule="exact"/>
        <w:jc w:val="left"/>
      </w:pPr>
      <w:r>
        <w:rPr>
          <w:spacing w:val="-2"/>
        </w:rPr>
        <w:t>процессах;</w:t>
      </w:r>
    </w:p>
    <w:p w:rsidR="00EC4929" w:rsidRDefault="001B2B69">
      <w:pPr>
        <w:pStyle w:val="a3"/>
        <w:spacing w:line="242" w:lineRule="auto"/>
        <w:ind w:left="1200" w:right="139"/>
        <w:jc w:val="left"/>
      </w:pPr>
      <w:r>
        <w:t>обосновывать важность образования в современном мире и ценность знания; характеризовать</w:t>
      </w:r>
      <w:r>
        <w:rPr>
          <w:spacing w:val="-10"/>
        </w:rPr>
        <w:t xml:space="preserve"> </w:t>
      </w:r>
      <w:r>
        <w:t>образование</w:t>
      </w:r>
      <w:r>
        <w:rPr>
          <w:spacing w:val="-8"/>
        </w:rPr>
        <w:t xml:space="preserve"> </w:t>
      </w:r>
      <w:r>
        <w:t>как</w:t>
      </w:r>
      <w:r>
        <w:rPr>
          <w:spacing w:val="-5"/>
        </w:rPr>
        <w:t xml:space="preserve"> </w:t>
      </w:r>
      <w:r>
        <w:t>часть</w:t>
      </w:r>
      <w:r>
        <w:rPr>
          <w:spacing w:val="-2"/>
        </w:rPr>
        <w:t xml:space="preserve"> </w:t>
      </w:r>
      <w:r>
        <w:t>процесса</w:t>
      </w:r>
      <w:r>
        <w:rPr>
          <w:spacing w:val="-4"/>
        </w:rPr>
        <w:t xml:space="preserve"> </w:t>
      </w:r>
      <w:r>
        <w:t>формирования</w:t>
      </w:r>
      <w:r>
        <w:rPr>
          <w:spacing w:val="-7"/>
        </w:rPr>
        <w:t xml:space="preserve"> </w:t>
      </w:r>
      <w:r>
        <w:t>духовно-нравственных</w:t>
      </w:r>
    </w:p>
    <w:p w:rsidR="00EC4929" w:rsidRDefault="001B2B69">
      <w:pPr>
        <w:pStyle w:val="a3"/>
        <w:spacing w:line="271" w:lineRule="exact"/>
        <w:jc w:val="left"/>
      </w:pPr>
      <w:r>
        <w:t>ориентиров</w:t>
      </w:r>
      <w:r>
        <w:rPr>
          <w:spacing w:val="-4"/>
        </w:rPr>
        <w:t xml:space="preserve"> </w:t>
      </w:r>
      <w:r>
        <w:rPr>
          <w:spacing w:val="-2"/>
        </w:rPr>
        <w:t>человека.</w:t>
      </w:r>
    </w:p>
    <w:p w:rsidR="00EC4929" w:rsidRDefault="001B2B69">
      <w:pPr>
        <w:pStyle w:val="a3"/>
        <w:spacing w:before="1" w:line="275" w:lineRule="exact"/>
        <w:ind w:left="1200"/>
        <w:jc w:val="left"/>
      </w:pPr>
      <w:r>
        <w:t>Тема 6.</w:t>
      </w:r>
      <w:r>
        <w:rPr>
          <w:spacing w:val="-2"/>
        </w:rPr>
        <w:t xml:space="preserve"> </w:t>
      </w:r>
      <w:r>
        <w:t>Права</w:t>
      </w:r>
      <w:r>
        <w:rPr>
          <w:spacing w:val="-4"/>
        </w:rPr>
        <w:t xml:space="preserve"> </w:t>
      </w:r>
      <w:r>
        <w:t>и</w:t>
      </w:r>
      <w:r>
        <w:rPr>
          <w:spacing w:val="-3"/>
        </w:rPr>
        <w:t xml:space="preserve"> </w:t>
      </w:r>
      <w:r>
        <w:t>обязанности</w:t>
      </w:r>
      <w:r>
        <w:rPr>
          <w:spacing w:val="-1"/>
        </w:rPr>
        <w:t xml:space="preserve"> </w:t>
      </w:r>
      <w:r>
        <w:rPr>
          <w:spacing w:val="-2"/>
        </w:rPr>
        <w:t>человека.</w:t>
      </w:r>
    </w:p>
    <w:p w:rsidR="00EC4929" w:rsidRDefault="001B2B69">
      <w:pPr>
        <w:pStyle w:val="a3"/>
        <w:ind w:left="1200" w:right="289"/>
        <w:jc w:val="left"/>
      </w:pPr>
      <w:r>
        <w:t>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 понимать</w:t>
      </w:r>
      <w:r>
        <w:rPr>
          <w:spacing w:val="-5"/>
        </w:rPr>
        <w:t xml:space="preserve"> </w:t>
      </w:r>
      <w:r>
        <w:t>и</w:t>
      </w:r>
      <w:r>
        <w:rPr>
          <w:spacing w:val="-11"/>
        </w:rPr>
        <w:t xml:space="preserve"> </w:t>
      </w:r>
      <w:r>
        <w:t>обосновывать</w:t>
      </w:r>
      <w:r>
        <w:rPr>
          <w:spacing w:val="-2"/>
        </w:rPr>
        <w:t xml:space="preserve"> </w:t>
      </w:r>
      <w:r>
        <w:t>важность</w:t>
      </w:r>
      <w:r>
        <w:rPr>
          <w:spacing w:val="-5"/>
        </w:rPr>
        <w:t xml:space="preserve"> </w:t>
      </w:r>
      <w:r>
        <w:t>прав</w:t>
      </w:r>
      <w:r>
        <w:rPr>
          <w:spacing w:val="-5"/>
        </w:rPr>
        <w:t xml:space="preserve"> </w:t>
      </w:r>
      <w:r>
        <w:t>человека</w:t>
      </w:r>
      <w:r>
        <w:rPr>
          <w:spacing w:val="-3"/>
        </w:rPr>
        <w:t xml:space="preserve"> </w:t>
      </w:r>
      <w:r>
        <w:t>как</w:t>
      </w:r>
      <w:r>
        <w:rPr>
          <w:spacing w:val="-4"/>
        </w:rPr>
        <w:t xml:space="preserve"> </w:t>
      </w:r>
      <w:r>
        <w:t>привилегии</w:t>
      </w:r>
      <w:r>
        <w:rPr>
          <w:spacing w:val="-1"/>
        </w:rPr>
        <w:t xml:space="preserve"> </w:t>
      </w:r>
      <w:r>
        <w:t>и</w:t>
      </w:r>
      <w:r>
        <w:rPr>
          <w:spacing w:val="-11"/>
        </w:rPr>
        <w:t xml:space="preserve"> </w:t>
      </w:r>
      <w:r>
        <w:t>обязанности</w:t>
      </w:r>
      <w:r>
        <w:rPr>
          <w:spacing w:val="-5"/>
        </w:rPr>
        <w:t xml:space="preserve"> </w:t>
      </w:r>
      <w:r>
        <w:t>человека; понимать необходимость соблюдения прав человека;</w:t>
      </w:r>
    </w:p>
    <w:p w:rsidR="00EC4929" w:rsidRDefault="001B2B69">
      <w:pPr>
        <w:pStyle w:val="a3"/>
        <w:spacing w:line="242" w:lineRule="auto"/>
        <w:ind w:firstLine="758"/>
        <w:jc w:val="left"/>
      </w:pPr>
      <w:r>
        <w:t>понимать</w:t>
      </w:r>
      <w:r>
        <w:rPr>
          <w:spacing w:val="-6"/>
        </w:rPr>
        <w:t xml:space="preserve"> </w:t>
      </w:r>
      <w:r>
        <w:t>и</w:t>
      </w:r>
      <w:r>
        <w:rPr>
          <w:spacing w:val="-7"/>
        </w:rPr>
        <w:t xml:space="preserve"> </w:t>
      </w:r>
      <w:r>
        <w:t>уметь</w:t>
      </w:r>
      <w:r>
        <w:rPr>
          <w:spacing w:val="-2"/>
        </w:rPr>
        <w:t xml:space="preserve"> </w:t>
      </w:r>
      <w:r>
        <w:t>объяснить</w:t>
      </w:r>
      <w:r>
        <w:rPr>
          <w:spacing w:val="-6"/>
        </w:rPr>
        <w:t xml:space="preserve"> </w:t>
      </w:r>
      <w:r>
        <w:t>необходимость</w:t>
      </w:r>
      <w:r>
        <w:rPr>
          <w:spacing w:val="-6"/>
        </w:rPr>
        <w:t xml:space="preserve"> </w:t>
      </w:r>
      <w:r>
        <w:t>сохранения</w:t>
      </w:r>
      <w:r>
        <w:rPr>
          <w:spacing w:val="-3"/>
        </w:rPr>
        <w:t xml:space="preserve"> </w:t>
      </w:r>
      <w:r>
        <w:t>паритета</w:t>
      </w:r>
      <w:r>
        <w:rPr>
          <w:spacing w:val="-4"/>
        </w:rPr>
        <w:t xml:space="preserve"> </w:t>
      </w:r>
      <w:r>
        <w:t>между</w:t>
      </w:r>
      <w:r>
        <w:rPr>
          <w:spacing w:val="-12"/>
        </w:rPr>
        <w:t xml:space="preserve"> </w:t>
      </w:r>
      <w:r>
        <w:t>правами</w:t>
      </w:r>
      <w:r>
        <w:rPr>
          <w:spacing w:val="-2"/>
        </w:rPr>
        <w:t xml:space="preserve"> </w:t>
      </w:r>
      <w:r>
        <w:t>и обязанностями человека в обществе;</w:t>
      </w:r>
    </w:p>
    <w:p w:rsidR="00EC4929" w:rsidRDefault="001B2B69">
      <w:pPr>
        <w:pStyle w:val="a3"/>
        <w:spacing w:line="242" w:lineRule="auto"/>
        <w:ind w:left="1200" w:right="967"/>
        <w:jc w:val="left"/>
      </w:pPr>
      <w:r>
        <w:t>приводить</w:t>
      </w:r>
      <w:r>
        <w:rPr>
          <w:spacing w:val="-7"/>
        </w:rPr>
        <w:t xml:space="preserve"> </w:t>
      </w:r>
      <w:r>
        <w:t>примеры</w:t>
      </w:r>
      <w:r>
        <w:rPr>
          <w:spacing w:val="-4"/>
        </w:rPr>
        <w:t xml:space="preserve"> </w:t>
      </w:r>
      <w:r>
        <w:t>формирования</w:t>
      </w:r>
      <w:r>
        <w:rPr>
          <w:spacing w:val="-9"/>
        </w:rPr>
        <w:t xml:space="preserve"> </w:t>
      </w:r>
      <w:r>
        <w:t>правовой</w:t>
      </w:r>
      <w:r>
        <w:rPr>
          <w:spacing w:val="-4"/>
        </w:rPr>
        <w:t xml:space="preserve"> </w:t>
      </w:r>
      <w:r>
        <w:t>культуры</w:t>
      </w:r>
      <w:r>
        <w:rPr>
          <w:spacing w:val="-4"/>
        </w:rPr>
        <w:t xml:space="preserve"> </w:t>
      </w:r>
      <w:r>
        <w:t>из</w:t>
      </w:r>
      <w:r>
        <w:rPr>
          <w:spacing w:val="-8"/>
        </w:rPr>
        <w:t xml:space="preserve"> </w:t>
      </w:r>
      <w:r>
        <w:t>истории</w:t>
      </w:r>
      <w:r>
        <w:rPr>
          <w:spacing w:val="-8"/>
        </w:rPr>
        <w:t xml:space="preserve"> </w:t>
      </w:r>
      <w:r>
        <w:t>народов</w:t>
      </w:r>
      <w:r>
        <w:rPr>
          <w:spacing w:val="-4"/>
        </w:rPr>
        <w:t xml:space="preserve"> </w:t>
      </w:r>
      <w:r>
        <w:t>России. Тема 7. Общество и религия: духовно-нравственное взаимодействие.</w:t>
      </w:r>
    </w:p>
    <w:p w:rsidR="00EC4929" w:rsidRDefault="001B2B69">
      <w:pPr>
        <w:pStyle w:val="a3"/>
        <w:spacing w:line="242" w:lineRule="auto"/>
        <w:ind w:left="1200"/>
        <w:jc w:val="left"/>
      </w:pPr>
      <w:r>
        <w:t>Знать</w:t>
      </w:r>
      <w:r>
        <w:rPr>
          <w:spacing w:val="-6"/>
        </w:rPr>
        <w:t xml:space="preserve"> </w:t>
      </w:r>
      <w:r>
        <w:t>и</w:t>
      </w:r>
      <w:r>
        <w:rPr>
          <w:spacing w:val="-10"/>
        </w:rPr>
        <w:t xml:space="preserve"> </w:t>
      </w:r>
      <w:r>
        <w:t>понимать</w:t>
      </w:r>
      <w:r>
        <w:rPr>
          <w:spacing w:val="-6"/>
        </w:rPr>
        <w:t xml:space="preserve"> </w:t>
      </w:r>
      <w:r>
        <w:t>смысл</w:t>
      </w:r>
      <w:r>
        <w:rPr>
          <w:spacing w:val="-7"/>
        </w:rPr>
        <w:t xml:space="preserve"> </w:t>
      </w:r>
      <w:r>
        <w:t>терминов</w:t>
      </w:r>
      <w:r>
        <w:rPr>
          <w:spacing w:val="-6"/>
        </w:rPr>
        <w:t xml:space="preserve"> </w:t>
      </w:r>
      <w:r>
        <w:t>«религия»,</w:t>
      </w:r>
      <w:r>
        <w:rPr>
          <w:spacing w:val="-5"/>
        </w:rPr>
        <w:t xml:space="preserve"> </w:t>
      </w:r>
      <w:r>
        <w:t>«конфессия»,</w:t>
      </w:r>
      <w:r>
        <w:rPr>
          <w:spacing w:val="-5"/>
        </w:rPr>
        <w:t xml:space="preserve"> </w:t>
      </w:r>
      <w:r>
        <w:t>«атеизм»,</w:t>
      </w:r>
      <w:r>
        <w:rPr>
          <w:spacing w:val="-5"/>
        </w:rPr>
        <w:t xml:space="preserve"> </w:t>
      </w:r>
      <w:r>
        <w:t>«свободомыслие»; характеризовать основные культурообразующие конфессии;</w:t>
      </w:r>
    </w:p>
    <w:p w:rsidR="00EC4929" w:rsidRDefault="001B2B69">
      <w:pPr>
        <w:pStyle w:val="a3"/>
        <w:spacing w:line="242" w:lineRule="auto"/>
        <w:ind w:firstLine="758"/>
        <w:jc w:val="left"/>
      </w:pPr>
      <w:r>
        <w:t>знать</w:t>
      </w:r>
      <w:r>
        <w:rPr>
          <w:spacing w:val="-2"/>
        </w:rPr>
        <w:t xml:space="preserve"> </w:t>
      </w:r>
      <w:r>
        <w:t>и</w:t>
      </w:r>
      <w:r>
        <w:rPr>
          <w:spacing w:val="-6"/>
        </w:rPr>
        <w:t xml:space="preserve"> </w:t>
      </w:r>
      <w:r>
        <w:t>уметь</w:t>
      </w:r>
      <w:r>
        <w:rPr>
          <w:spacing w:val="-2"/>
        </w:rPr>
        <w:t xml:space="preserve"> </w:t>
      </w:r>
      <w:r>
        <w:t>объяснять</w:t>
      </w:r>
      <w:r>
        <w:rPr>
          <w:spacing w:val="-5"/>
        </w:rPr>
        <w:t xml:space="preserve"> </w:t>
      </w:r>
      <w:r>
        <w:t>роль</w:t>
      </w:r>
      <w:r>
        <w:rPr>
          <w:spacing w:val="-2"/>
        </w:rPr>
        <w:t xml:space="preserve"> </w:t>
      </w:r>
      <w:r>
        <w:t>религии</w:t>
      </w:r>
      <w:r>
        <w:rPr>
          <w:spacing w:val="-6"/>
        </w:rPr>
        <w:t xml:space="preserve"> </w:t>
      </w:r>
      <w:r>
        <w:t>в</w:t>
      </w:r>
      <w:r>
        <w:rPr>
          <w:spacing w:val="-5"/>
        </w:rPr>
        <w:t xml:space="preserve"> </w:t>
      </w:r>
      <w:r>
        <w:t>истории</w:t>
      </w:r>
      <w:r>
        <w:rPr>
          <w:spacing w:val="-2"/>
        </w:rPr>
        <w:t xml:space="preserve"> </w:t>
      </w:r>
      <w:r>
        <w:t>и</w:t>
      </w:r>
      <w:r>
        <w:rPr>
          <w:spacing w:val="-6"/>
        </w:rPr>
        <w:t xml:space="preserve"> </w:t>
      </w:r>
      <w:r>
        <w:t>на</w:t>
      </w:r>
      <w:r>
        <w:rPr>
          <w:spacing w:val="-3"/>
        </w:rPr>
        <w:t xml:space="preserve"> </w:t>
      </w:r>
      <w:r>
        <w:t>современном</w:t>
      </w:r>
      <w:r>
        <w:rPr>
          <w:spacing w:val="-5"/>
        </w:rPr>
        <w:t xml:space="preserve"> </w:t>
      </w:r>
      <w:r>
        <w:t>этапе</w:t>
      </w:r>
      <w:r>
        <w:rPr>
          <w:spacing w:val="-8"/>
        </w:rPr>
        <w:t xml:space="preserve"> </w:t>
      </w:r>
      <w:r>
        <w:t xml:space="preserve">общественного </w:t>
      </w:r>
      <w:r>
        <w:rPr>
          <w:spacing w:val="-2"/>
        </w:rPr>
        <w:t>развития;</w:t>
      </w:r>
    </w:p>
    <w:p w:rsidR="00EC4929" w:rsidRDefault="001B2B69">
      <w:pPr>
        <w:pStyle w:val="a3"/>
        <w:spacing w:line="242" w:lineRule="auto"/>
        <w:ind w:left="1200" w:right="383"/>
        <w:jc w:val="left"/>
      </w:pPr>
      <w:r>
        <w:t>понимать</w:t>
      </w:r>
      <w:r>
        <w:rPr>
          <w:spacing w:val="-6"/>
        </w:rPr>
        <w:t xml:space="preserve"> </w:t>
      </w:r>
      <w:r>
        <w:t>и</w:t>
      </w:r>
      <w:r>
        <w:rPr>
          <w:spacing w:val="-11"/>
        </w:rPr>
        <w:t xml:space="preserve"> </w:t>
      </w:r>
      <w:r>
        <w:t>обосновывать</w:t>
      </w:r>
      <w:r>
        <w:rPr>
          <w:spacing w:val="-3"/>
        </w:rPr>
        <w:t xml:space="preserve"> </w:t>
      </w:r>
      <w:r>
        <w:t>роль</w:t>
      </w:r>
      <w:r>
        <w:rPr>
          <w:spacing w:val="-7"/>
        </w:rPr>
        <w:t xml:space="preserve"> </w:t>
      </w:r>
      <w:r>
        <w:t>религий</w:t>
      </w:r>
      <w:r>
        <w:rPr>
          <w:spacing w:val="-2"/>
        </w:rPr>
        <w:t xml:space="preserve"> </w:t>
      </w:r>
      <w:r>
        <w:t>как</w:t>
      </w:r>
      <w:r>
        <w:rPr>
          <w:spacing w:val="-5"/>
        </w:rPr>
        <w:t xml:space="preserve"> </w:t>
      </w:r>
      <w:r>
        <w:t>источника</w:t>
      </w:r>
      <w:r>
        <w:rPr>
          <w:spacing w:val="-4"/>
        </w:rPr>
        <w:t xml:space="preserve"> </w:t>
      </w:r>
      <w:r>
        <w:t>культурного</w:t>
      </w:r>
      <w:r>
        <w:rPr>
          <w:spacing w:val="-3"/>
        </w:rPr>
        <w:t xml:space="preserve"> </w:t>
      </w:r>
      <w:r>
        <w:t>развития</w:t>
      </w:r>
      <w:r>
        <w:rPr>
          <w:spacing w:val="-7"/>
        </w:rPr>
        <w:t xml:space="preserve"> </w:t>
      </w:r>
      <w:r>
        <w:t>общества. Тема 8. Современный мир: самое важное (практическое занятие).</w:t>
      </w:r>
    </w:p>
    <w:p w:rsidR="00EC4929" w:rsidRDefault="001B2B69">
      <w:pPr>
        <w:pStyle w:val="a3"/>
        <w:spacing w:line="242" w:lineRule="auto"/>
        <w:ind w:right="1312" w:firstLine="758"/>
        <w:jc w:val="left"/>
      </w:pPr>
      <w:r>
        <w:t>Характеризовать</w:t>
      </w:r>
      <w:r>
        <w:rPr>
          <w:spacing w:val="-12"/>
        </w:rPr>
        <w:t xml:space="preserve"> </w:t>
      </w:r>
      <w:r>
        <w:t>основные</w:t>
      </w:r>
      <w:r>
        <w:rPr>
          <w:spacing w:val="-6"/>
        </w:rPr>
        <w:t xml:space="preserve"> </w:t>
      </w:r>
      <w:r>
        <w:t>процессы,</w:t>
      </w:r>
      <w:r>
        <w:rPr>
          <w:spacing w:val="-7"/>
        </w:rPr>
        <w:t xml:space="preserve"> </w:t>
      </w:r>
      <w:r>
        <w:t>протекающие</w:t>
      </w:r>
      <w:r>
        <w:rPr>
          <w:spacing w:val="-6"/>
        </w:rPr>
        <w:t xml:space="preserve"> </w:t>
      </w:r>
      <w:r>
        <w:t>в</w:t>
      </w:r>
      <w:r>
        <w:rPr>
          <w:spacing w:val="-7"/>
        </w:rPr>
        <w:t xml:space="preserve"> </w:t>
      </w:r>
      <w:r>
        <w:t>современном</w:t>
      </w:r>
      <w:r>
        <w:rPr>
          <w:spacing w:val="-7"/>
        </w:rPr>
        <w:t xml:space="preserve"> </w:t>
      </w:r>
      <w:r>
        <w:t>обществе,</w:t>
      </w:r>
      <w:r>
        <w:rPr>
          <w:spacing w:val="-3"/>
        </w:rPr>
        <w:t xml:space="preserve"> </w:t>
      </w:r>
      <w:r>
        <w:t>его духовно-нравственные ориентиры;</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firstLine="739"/>
        <w:jc w:val="left"/>
      </w:pPr>
      <w:r>
        <w:lastRenderedPageBreak/>
        <w:t>понимать</w:t>
      </w:r>
      <w:r>
        <w:rPr>
          <w:spacing w:val="-5"/>
        </w:rPr>
        <w:t xml:space="preserve"> </w:t>
      </w:r>
      <w:r>
        <w:t>и</w:t>
      </w:r>
      <w:r>
        <w:rPr>
          <w:spacing w:val="-1"/>
        </w:rPr>
        <w:t xml:space="preserve"> </w:t>
      </w:r>
      <w:r>
        <w:t>уметь</w:t>
      </w:r>
      <w:r>
        <w:rPr>
          <w:spacing w:val="-1"/>
        </w:rPr>
        <w:t xml:space="preserve"> </w:t>
      </w:r>
      <w:r>
        <w:t>доказать</w:t>
      </w:r>
      <w:r>
        <w:rPr>
          <w:spacing w:val="-1"/>
        </w:rPr>
        <w:t xml:space="preserve"> </w:t>
      </w:r>
      <w:r>
        <w:t>важность</w:t>
      </w:r>
      <w:r>
        <w:rPr>
          <w:spacing w:val="-1"/>
        </w:rPr>
        <w:t xml:space="preserve"> </w:t>
      </w:r>
      <w:r>
        <w:t>духовно-нравственного</w:t>
      </w:r>
      <w:r>
        <w:rPr>
          <w:spacing w:val="-2"/>
        </w:rPr>
        <w:t xml:space="preserve"> </w:t>
      </w:r>
      <w:r>
        <w:t>развития</w:t>
      </w:r>
      <w:r>
        <w:rPr>
          <w:spacing w:val="-2"/>
        </w:rPr>
        <w:t xml:space="preserve"> </w:t>
      </w:r>
      <w:r>
        <w:t>человека</w:t>
      </w:r>
      <w:r>
        <w:rPr>
          <w:spacing w:val="-3"/>
        </w:rPr>
        <w:t xml:space="preserve"> </w:t>
      </w:r>
      <w:r>
        <w:t>и</w:t>
      </w:r>
      <w:r>
        <w:rPr>
          <w:spacing w:val="-11"/>
        </w:rPr>
        <w:t xml:space="preserve"> </w:t>
      </w:r>
      <w:r>
        <w:t>общества</w:t>
      </w:r>
      <w:r>
        <w:rPr>
          <w:spacing w:val="-3"/>
        </w:rPr>
        <w:t xml:space="preserve"> </w:t>
      </w:r>
      <w:r>
        <w:t>в целом для сохранения социально-экономического благополучия;</w:t>
      </w:r>
    </w:p>
    <w:p w:rsidR="00EC4929" w:rsidRDefault="001B2B69">
      <w:pPr>
        <w:pStyle w:val="a3"/>
        <w:spacing w:line="242" w:lineRule="auto"/>
        <w:ind w:firstLine="739"/>
        <w:jc w:val="left"/>
      </w:pPr>
      <w:r>
        <w:t>называть</w:t>
      </w:r>
      <w:r>
        <w:rPr>
          <w:spacing w:val="80"/>
          <w:w w:val="150"/>
        </w:rPr>
        <w:t xml:space="preserve"> </w:t>
      </w:r>
      <w:r>
        <w:t>и</w:t>
      </w:r>
      <w:r>
        <w:rPr>
          <w:spacing w:val="80"/>
          <w:w w:val="150"/>
        </w:rPr>
        <w:t xml:space="preserve"> </w:t>
      </w:r>
      <w:r>
        <w:t>характеризовать</w:t>
      </w:r>
      <w:r>
        <w:rPr>
          <w:spacing w:val="80"/>
        </w:rPr>
        <w:t xml:space="preserve"> </w:t>
      </w:r>
      <w:r>
        <w:t>основные</w:t>
      </w:r>
      <w:r>
        <w:rPr>
          <w:spacing w:val="80"/>
          <w:w w:val="150"/>
        </w:rPr>
        <w:t xml:space="preserve"> </w:t>
      </w:r>
      <w:r>
        <w:t>источники</w:t>
      </w:r>
      <w:r>
        <w:rPr>
          <w:spacing w:val="80"/>
          <w:w w:val="150"/>
        </w:rPr>
        <w:t xml:space="preserve"> </w:t>
      </w:r>
      <w:r>
        <w:t>этого</w:t>
      </w:r>
      <w:r>
        <w:rPr>
          <w:spacing w:val="80"/>
          <w:w w:val="150"/>
        </w:rPr>
        <w:t xml:space="preserve"> </w:t>
      </w:r>
      <w:r>
        <w:t>процесса,</w:t>
      </w:r>
      <w:r>
        <w:rPr>
          <w:spacing w:val="80"/>
          <w:w w:val="150"/>
        </w:rPr>
        <w:t xml:space="preserve"> </w:t>
      </w:r>
      <w:r>
        <w:t>уметь</w:t>
      </w:r>
      <w:r>
        <w:rPr>
          <w:spacing w:val="80"/>
          <w:w w:val="150"/>
        </w:rPr>
        <w:t xml:space="preserve"> </w:t>
      </w:r>
      <w:r>
        <w:t>доказывать теоретические положения, выдвинутые ранее на примерах из истории и культуры России.</w:t>
      </w:r>
    </w:p>
    <w:p w:rsidR="00EC4929" w:rsidRDefault="001B2B69">
      <w:pPr>
        <w:pStyle w:val="a3"/>
        <w:spacing w:line="242" w:lineRule="auto"/>
        <w:ind w:left="1181" w:right="3368"/>
        <w:jc w:val="left"/>
      </w:pPr>
      <w:r>
        <w:t>Тематический</w:t>
      </w:r>
      <w:r>
        <w:rPr>
          <w:spacing w:val="-5"/>
        </w:rPr>
        <w:t xml:space="preserve"> </w:t>
      </w:r>
      <w:r>
        <w:t>блок</w:t>
      </w:r>
      <w:r>
        <w:rPr>
          <w:spacing w:val="-8"/>
        </w:rPr>
        <w:t xml:space="preserve"> </w:t>
      </w:r>
      <w:r>
        <w:t>2.</w:t>
      </w:r>
      <w:r>
        <w:rPr>
          <w:spacing w:val="-9"/>
        </w:rPr>
        <w:t xml:space="preserve"> </w:t>
      </w:r>
      <w:r>
        <w:t>«Человек</w:t>
      </w:r>
      <w:r>
        <w:rPr>
          <w:spacing w:val="-8"/>
        </w:rPr>
        <w:t xml:space="preserve"> </w:t>
      </w:r>
      <w:r>
        <w:t>и</w:t>
      </w:r>
      <w:r>
        <w:rPr>
          <w:spacing w:val="-5"/>
        </w:rPr>
        <w:t xml:space="preserve"> </w:t>
      </w:r>
      <w:r>
        <w:t>его</w:t>
      </w:r>
      <w:r>
        <w:rPr>
          <w:spacing w:val="-6"/>
        </w:rPr>
        <w:t xml:space="preserve"> </w:t>
      </w:r>
      <w:r>
        <w:t>отражение</w:t>
      </w:r>
      <w:r>
        <w:rPr>
          <w:spacing w:val="-7"/>
        </w:rPr>
        <w:t xml:space="preserve"> </w:t>
      </w:r>
      <w:r>
        <w:t>в</w:t>
      </w:r>
      <w:r>
        <w:rPr>
          <w:spacing w:val="-5"/>
        </w:rPr>
        <w:t xml:space="preserve"> </w:t>
      </w:r>
      <w:r>
        <w:t>культуре». Тема 9. Духовно-нравственный облик и идеал человека.</w:t>
      </w:r>
    </w:p>
    <w:p w:rsidR="00EC4929" w:rsidRDefault="001B2B69">
      <w:pPr>
        <w:pStyle w:val="a3"/>
        <w:spacing w:line="242" w:lineRule="auto"/>
        <w:ind w:firstLine="739"/>
        <w:jc w:val="left"/>
      </w:pPr>
      <w:r>
        <w:t>Объяснять,</w:t>
      </w:r>
      <w:r>
        <w:rPr>
          <w:spacing w:val="80"/>
        </w:rPr>
        <w:t xml:space="preserve"> </w:t>
      </w:r>
      <w:r>
        <w:t>как</w:t>
      </w:r>
      <w:r>
        <w:rPr>
          <w:spacing w:val="80"/>
        </w:rPr>
        <w:t xml:space="preserve"> </w:t>
      </w:r>
      <w:r>
        <w:t>проявляется</w:t>
      </w:r>
      <w:r>
        <w:rPr>
          <w:spacing w:val="80"/>
        </w:rPr>
        <w:t xml:space="preserve"> </w:t>
      </w:r>
      <w:r>
        <w:t>мораль</w:t>
      </w:r>
      <w:r>
        <w:rPr>
          <w:spacing w:val="80"/>
        </w:rPr>
        <w:t xml:space="preserve"> </w:t>
      </w:r>
      <w:r>
        <w:t>и</w:t>
      </w:r>
      <w:r>
        <w:rPr>
          <w:spacing w:val="79"/>
        </w:rPr>
        <w:t xml:space="preserve"> </w:t>
      </w:r>
      <w:r>
        <w:t>нравственность</w:t>
      </w:r>
      <w:r>
        <w:rPr>
          <w:spacing w:val="80"/>
        </w:rPr>
        <w:t xml:space="preserve"> </w:t>
      </w:r>
      <w:r>
        <w:t>через</w:t>
      </w:r>
      <w:r>
        <w:rPr>
          <w:spacing w:val="79"/>
        </w:rPr>
        <w:t xml:space="preserve"> </w:t>
      </w:r>
      <w:r>
        <w:t>описание</w:t>
      </w:r>
      <w:r>
        <w:rPr>
          <w:spacing w:val="80"/>
        </w:rPr>
        <w:t xml:space="preserve"> </w:t>
      </w:r>
      <w:r>
        <w:t>личных</w:t>
      </w:r>
      <w:r>
        <w:rPr>
          <w:spacing w:val="79"/>
        </w:rPr>
        <w:t xml:space="preserve"> </w:t>
      </w:r>
      <w:r>
        <w:t xml:space="preserve">качеств </w:t>
      </w:r>
      <w:r>
        <w:rPr>
          <w:spacing w:val="-2"/>
        </w:rPr>
        <w:t>человека;</w:t>
      </w:r>
    </w:p>
    <w:p w:rsidR="00EC4929" w:rsidRDefault="001B2B69">
      <w:pPr>
        <w:pStyle w:val="a3"/>
        <w:spacing w:line="242" w:lineRule="auto"/>
        <w:ind w:firstLine="739"/>
        <w:jc w:val="left"/>
      </w:pPr>
      <w:r>
        <w:t>осознавать,</w:t>
      </w:r>
      <w:r>
        <w:rPr>
          <w:spacing w:val="77"/>
        </w:rPr>
        <w:t xml:space="preserve"> </w:t>
      </w:r>
      <w:r>
        <w:t>какие</w:t>
      </w:r>
      <w:r>
        <w:rPr>
          <w:spacing w:val="78"/>
        </w:rPr>
        <w:t xml:space="preserve"> </w:t>
      </w:r>
      <w:r>
        <w:t>личностные</w:t>
      </w:r>
      <w:r>
        <w:rPr>
          <w:spacing w:val="74"/>
        </w:rPr>
        <w:t xml:space="preserve"> </w:t>
      </w:r>
      <w:r>
        <w:t>качества</w:t>
      </w:r>
      <w:r>
        <w:rPr>
          <w:spacing w:val="78"/>
        </w:rPr>
        <w:t xml:space="preserve"> </w:t>
      </w:r>
      <w:r>
        <w:t>соотносятся</w:t>
      </w:r>
      <w:r>
        <w:rPr>
          <w:spacing w:val="74"/>
        </w:rPr>
        <w:t xml:space="preserve"> </w:t>
      </w:r>
      <w:r>
        <w:t>с</w:t>
      </w:r>
      <w:r>
        <w:rPr>
          <w:spacing w:val="74"/>
        </w:rPr>
        <w:t xml:space="preserve"> </w:t>
      </w:r>
      <w:r>
        <w:t>теми</w:t>
      </w:r>
      <w:r>
        <w:rPr>
          <w:spacing w:val="76"/>
        </w:rPr>
        <w:t xml:space="preserve"> </w:t>
      </w:r>
      <w:r>
        <w:t>или</w:t>
      </w:r>
      <w:r>
        <w:rPr>
          <w:spacing w:val="76"/>
        </w:rPr>
        <w:t xml:space="preserve"> </w:t>
      </w:r>
      <w:r>
        <w:t>иными</w:t>
      </w:r>
      <w:r>
        <w:rPr>
          <w:spacing w:val="71"/>
        </w:rPr>
        <w:t xml:space="preserve"> </w:t>
      </w:r>
      <w:r>
        <w:t>моральными</w:t>
      </w:r>
      <w:r>
        <w:rPr>
          <w:spacing w:val="76"/>
        </w:rPr>
        <w:t xml:space="preserve"> </w:t>
      </w:r>
      <w:r>
        <w:t>и нравственными ценностями;</w:t>
      </w:r>
    </w:p>
    <w:p w:rsidR="00EC4929" w:rsidRDefault="001B2B69">
      <w:pPr>
        <w:pStyle w:val="a3"/>
        <w:ind w:right="134" w:firstLine="739"/>
        <w:jc w:val="left"/>
      </w:pPr>
      <w:r>
        <w:t>понимать различия между этикой и этикетом и их взаимосвязь; обосновывать и доказывать ценность</w:t>
      </w:r>
      <w:r>
        <w:rPr>
          <w:spacing w:val="-2"/>
        </w:rPr>
        <w:t xml:space="preserve"> </w:t>
      </w:r>
      <w:r>
        <w:t>свободы</w:t>
      </w:r>
      <w:r>
        <w:rPr>
          <w:spacing w:val="-6"/>
        </w:rPr>
        <w:t xml:space="preserve"> </w:t>
      </w:r>
      <w:r>
        <w:t>как</w:t>
      </w:r>
      <w:r>
        <w:rPr>
          <w:spacing w:val="-5"/>
        </w:rPr>
        <w:t xml:space="preserve"> </w:t>
      </w:r>
      <w:r>
        <w:t>залога</w:t>
      </w:r>
      <w:r>
        <w:rPr>
          <w:spacing w:val="-4"/>
        </w:rPr>
        <w:t xml:space="preserve"> </w:t>
      </w:r>
      <w:r>
        <w:t>благополучия</w:t>
      </w:r>
      <w:r>
        <w:rPr>
          <w:spacing w:val="-3"/>
        </w:rPr>
        <w:t xml:space="preserve"> </w:t>
      </w:r>
      <w:r>
        <w:t>общества,</w:t>
      </w:r>
      <w:r>
        <w:rPr>
          <w:spacing w:val="-6"/>
        </w:rPr>
        <w:t xml:space="preserve"> </w:t>
      </w:r>
      <w:r>
        <w:t>уважения</w:t>
      </w:r>
      <w:r>
        <w:rPr>
          <w:spacing w:val="-3"/>
        </w:rPr>
        <w:t xml:space="preserve"> </w:t>
      </w:r>
      <w:r>
        <w:t>к правам</w:t>
      </w:r>
      <w:r>
        <w:rPr>
          <w:spacing w:val="-2"/>
        </w:rPr>
        <w:t xml:space="preserve"> </w:t>
      </w:r>
      <w:r>
        <w:t>человека,</w:t>
      </w:r>
      <w:r>
        <w:rPr>
          <w:spacing w:val="-1"/>
        </w:rPr>
        <w:t xml:space="preserve"> </w:t>
      </w:r>
      <w:r>
        <w:t>его</w:t>
      </w:r>
      <w:r>
        <w:rPr>
          <w:spacing w:val="-3"/>
        </w:rPr>
        <w:t xml:space="preserve"> </w:t>
      </w:r>
      <w:r>
        <w:t>месту</w:t>
      </w:r>
      <w:r>
        <w:rPr>
          <w:spacing w:val="-7"/>
        </w:rPr>
        <w:t xml:space="preserve"> </w:t>
      </w:r>
      <w:r>
        <w:t>и</w:t>
      </w:r>
      <w:r>
        <w:rPr>
          <w:spacing w:val="-2"/>
        </w:rPr>
        <w:t xml:space="preserve"> </w:t>
      </w:r>
      <w:r>
        <w:t>роли в общественных процессах;</w:t>
      </w:r>
    </w:p>
    <w:p w:rsidR="00EC4929" w:rsidRDefault="001B2B69">
      <w:pPr>
        <w:pStyle w:val="a3"/>
        <w:spacing w:line="275" w:lineRule="exact"/>
        <w:ind w:left="1181"/>
        <w:jc w:val="left"/>
      </w:pPr>
      <w:r>
        <w:t>характеризовать</w:t>
      </w:r>
      <w:r>
        <w:rPr>
          <w:spacing w:val="37"/>
        </w:rPr>
        <w:t xml:space="preserve"> </w:t>
      </w:r>
      <w:r>
        <w:t>взаимосвязь</w:t>
      </w:r>
      <w:r>
        <w:rPr>
          <w:spacing w:val="41"/>
        </w:rPr>
        <w:t xml:space="preserve"> </w:t>
      </w:r>
      <w:r>
        <w:t>таких</w:t>
      </w:r>
      <w:r>
        <w:rPr>
          <w:spacing w:val="40"/>
        </w:rPr>
        <w:t xml:space="preserve"> </w:t>
      </w:r>
      <w:r>
        <w:t>понятий</w:t>
      </w:r>
      <w:r>
        <w:rPr>
          <w:spacing w:val="41"/>
        </w:rPr>
        <w:t xml:space="preserve"> </w:t>
      </w:r>
      <w:r>
        <w:t>как</w:t>
      </w:r>
      <w:r>
        <w:rPr>
          <w:spacing w:val="43"/>
        </w:rPr>
        <w:t xml:space="preserve"> </w:t>
      </w:r>
      <w:r>
        <w:t>«свобода»,</w:t>
      </w:r>
      <w:r>
        <w:rPr>
          <w:spacing w:val="46"/>
        </w:rPr>
        <w:t xml:space="preserve"> </w:t>
      </w:r>
      <w:r>
        <w:t>«ответственность»,</w:t>
      </w:r>
      <w:r>
        <w:rPr>
          <w:spacing w:val="42"/>
        </w:rPr>
        <w:t xml:space="preserve"> </w:t>
      </w:r>
      <w:r>
        <w:t>«право»</w:t>
      </w:r>
      <w:r>
        <w:rPr>
          <w:spacing w:val="36"/>
        </w:rPr>
        <w:t xml:space="preserve"> </w:t>
      </w:r>
      <w:r>
        <w:rPr>
          <w:spacing w:val="-10"/>
        </w:rPr>
        <w:t>и</w:t>
      </w:r>
    </w:p>
    <w:p w:rsidR="00EC4929" w:rsidRDefault="001B2B69">
      <w:pPr>
        <w:pStyle w:val="a3"/>
        <w:spacing w:line="275" w:lineRule="exact"/>
        <w:jc w:val="left"/>
      </w:pPr>
      <w:r>
        <w:rPr>
          <w:spacing w:val="-2"/>
        </w:rPr>
        <w:t>«долг»;</w:t>
      </w:r>
    </w:p>
    <w:p w:rsidR="00EC4929" w:rsidRDefault="001B2B69">
      <w:pPr>
        <w:pStyle w:val="a3"/>
        <w:spacing w:line="237" w:lineRule="auto"/>
        <w:ind w:firstLine="739"/>
        <w:jc w:val="left"/>
      </w:pPr>
      <w:r>
        <w:t>понимать важность коллективизма как ценности современной России и его приоритет перед идеологией индивидуализма;</w:t>
      </w:r>
    </w:p>
    <w:p w:rsidR="00EC4929" w:rsidRDefault="001B2B69">
      <w:pPr>
        <w:pStyle w:val="a3"/>
        <w:spacing w:line="237" w:lineRule="auto"/>
        <w:ind w:firstLine="739"/>
        <w:jc w:val="left"/>
      </w:pPr>
      <w:r>
        <w:t>приводить</w:t>
      </w:r>
      <w:r>
        <w:rPr>
          <w:spacing w:val="40"/>
        </w:rPr>
        <w:t xml:space="preserve"> </w:t>
      </w:r>
      <w:r>
        <w:t>примеры</w:t>
      </w:r>
      <w:r>
        <w:rPr>
          <w:spacing w:val="40"/>
        </w:rPr>
        <w:t xml:space="preserve"> </w:t>
      </w:r>
      <w:r>
        <w:t>идеалов</w:t>
      </w:r>
      <w:r>
        <w:rPr>
          <w:spacing w:val="40"/>
        </w:rPr>
        <w:t xml:space="preserve"> </w:t>
      </w:r>
      <w:r>
        <w:t>человека</w:t>
      </w:r>
      <w:r>
        <w:rPr>
          <w:spacing w:val="40"/>
        </w:rPr>
        <w:t xml:space="preserve"> </w:t>
      </w:r>
      <w:r>
        <w:t>в</w:t>
      </w:r>
      <w:r>
        <w:rPr>
          <w:spacing w:val="40"/>
        </w:rPr>
        <w:t xml:space="preserve"> </w:t>
      </w:r>
      <w:r>
        <w:t>историко-культурном</w:t>
      </w:r>
      <w:r>
        <w:rPr>
          <w:spacing w:val="40"/>
        </w:rPr>
        <w:t xml:space="preserve"> </w:t>
      </w:r>
      <w:r>
        <w:t>пространстве</w:t>
      </w:r>
      <w:r>
        <w:rPr>
          <w:spacing w:val="40"/>
        </w:rPr>
        <w:t xml:space="preserve"> </w:t>
      </w:r>
      <w:r>
        <w:t xml:space="preserve">современной </w:t>
      </w:r>
      <w:r>
        <w:rPr>
          <w:spacing w:val="-2"/>
        </w:rPr>
        <w:t>России.</w:t>
      </w:r>
    </w:p>
    <w:p w:rsidR="00EC4929" w:rsidRDefault="001B2B69">
      <w:pPr>
        <w:pStyle w:val="a3"/>
        <w:spacing w:line="275" w:lineRule="exact"/>
        <w:ind w:left="1181"/>
        <w:jc w:val="left"/>
      </w:pPr>
      <w:r>
        <w:t>Тема</w:t>
      </w:r>
      <w:r>
        <w:rPr>
          <w:spacing w:val="-4"/>
        </w:rPr>
        <w:t xml:space="preserve"> </w:t>
      </w:r>
      <w:r>
        <w:t>10.</w:t>
      </w:r>
      <w:r>
        <w:rPr>
          <w:spacing w:val="-3"/>
        </w:rPr>
        <w:t xml:space="preserve"> </w:t>
      </w:r>
      <w:r>
        <w:t>Взросление</w:t>
      </w:r>
      <w:r>
        <w:rPr>
          <w:spacing w:val="-2"/>
        </w:rPr>
        <w:t xml:space="preserve"> </w:t>
      </w:r>
      <w:r>
        <w:t>человека</w:t>
      </w:r>
      <w:r>
        <w:rPr>
          <w:spacing w:val="-6"/>
        </w:rPr>
        <w:t xml:space="preserve"> </w:t>
      </w:r>
      <w:r>
        <w:t>в культуре</w:t>
      </w:r>
      <w:r>
        <w:rPr>
          <w:spacing w:val="-1"/>
        </w:rPr>
        <w:t xml:space="preserve"> </w:t>
      </w:r>
      <w:r>
        <w:t>народов</w:t>
      </w:r>
      <w:r>
        <w:rPr>
          <w:spacing w:val="-3"/>
        </w:rPr>
        <w:t xml:space="preserve"> </w:t>
      </w:r>
      <w:r>
        <w:rPr>
          <w:spacing w:val="-2"/>
        </w:rPr>
        <w:t>России.</w:t>
      </w:r>
    </w:p>
    <w:p w:rsidR="00EC4929" w:rsidRDefault="001B2B69">
      <w:pPr>
        <w:pStyle w:val="a3"/>
        <w:ind w:right="134" w:firstLine="739"/>
      </w:pPr>
      <w:r>
        <w:t>Понимать</w:t>
      </w:r>
      <w:r>
        <w:rPr>
          <w:spacing w:val="-15"/>
        </w:rPr>
        <w:t xml:space="preserve"> </w:t>
      </w:r>
      <w:r>
        <w:t>различие</w:t>
      </w:r>
      <w:r>
        <w:rPr>
          <w:spacing w:val="-15"/>
        </w:rPr>
        <w:t xml:space="preserve"> </w:t>
      </w:r>
      <w:r>
        <w:t>между</w:t>
      </w:r>
      <w:r>
        <w:rPr>
          <w:spacing w:val="-15"/>
        </w:rPr>
        <w:t xml:space="preserve"> </w:t>
      </w:r>
      <w:r>
        <w:t>процессами</w:t>
      </w:r>
      <w:r>
        <w:rPr>
          <w:spacing w:val="-15"/>
        </w:rPr>
        <w:t xml:space="preserve"> </w:t>
      </w:r>
      <w:r>
        <w:t>антропогенеза</w:t>
      </w:r>
      <w:r>
        <w:rPr>
          <w:spacing w:val="-15"/>
        </w:rPr>
        <w:t xml:space="preserve"> </w:t>
      </w:r>
      <w:r>
        <w:t>и</w:t>
      </w:r>
      <w:r>
        <w:rPr>
          <w:spacing w:val="-15"/>
        </w:rPr>
        <w:t xml:space="preserve"> </w:t>
      </w:r>
      <w:r>
        <w:t>антропосоциогенеза;</w:t>
      </w:r>
      <w:r>
        <w:rPr>
          <w:spacing w:val="-15"/>
        </w:rPr>
        <w:t xml:space="preserve"> </w:t>
      </w:r>
      <w:r>
        <w:t>характеризовать процесс</w:t>
      </w:r>
      <w:r>
        <w:rPr>
          <w:spacing w:val="-9"/>
        </w:rPr>
        <w:t xml:space="preserve"> </w:t>
      </w:r>
      <w:r>
        <w:t>взросления</w:t>
      </w:r>
      <w:r>
        <w:rPr>
          <w:spacing w:val="-8"/>
        </w:rPr>
        <w:t xml:space="preserve"> </w:t>
      </w:r>
      <w:r>
        <w:t>человека</w:t>
      </w:r>
      <w:r>
        <w:rPr>
          <w:spacing w:val="-13"/>
        </w:rPr>
        <w:t xml:space="preserve"> </w:t>
      </w:r>
      <w:r>
        <w:t>и</w:t>
      </w:r>
      <w:r>
        <w:rPr>
          <w:spacing w:val="-7"/>
        </w:rPr>
        <w:t xml:space="preserve"> </w:t>
      </w:r>
      <w:r>
        <w:t>его</w:t>
      </w:r>
      <w:r>
        <w:rPr>
          <w:spacing w:val="-12"/>
        </w:rPr>
        <w:t xml:space="preserve"> </w:t>
      </w:r>
      <w:r>
        <w:t>основные</w:t>
      </w:r>
      <w:r>
        <w:rPr>
          <w:spacing w:val="-9"/>
        </w:rPr>
        <w:t xml:space="preserve"> </w:t>
      </w:r>
      <w:r>
        <w:t>этапы,</w:t>
      </w:r>
      <w:r>
        <w:rPr>
          <w:spacing w:val="-10"/>
        </w:rPr>
        <w:t xml:space="preserve"> </w:t>
      </w:r>
      <w:r>
        <w:t>а</w:t>
      </w:r>
      <w:r>
        <w:rPr>
          <w:spacing w:val="-9"/>
        </w:rPr>
        <w:t xml:space="preserve"> </w:t>
      </w:r>
      <w:r>
        <w:t>также</w:t>
      </w:r>
      <w:r>
        <w:rPr>
          <w:spacing w:val="-13"/>
        </w:rPr>
        <w:t xml:space="preserve"> </w:t>
      </w:r>
      <w:r>
        <w:t>потребности</w:t>
      </w:r>
      <w:r>
        <w:rPr>
          <w:spacing w:val="-10"/>
        </w:rPr>
        <w:t xml:space="preserve"> </w:t>
      </w:r>
      <w:r>
        <w:t>человека</w:t>
      </w:r>
      <w:r>
        <w:rPr>
          <w:spacing w:val="-9"/>
        </w:rPr>
        <w:t xml:space="preserve"> </w:t>
      </w:r>
      <w:r>
        <w:t>для</w:t>
      </w:r>
      <w:r>
        <w:rPr>
          <w:spacing w:val="-11"/>
        </w:rPr>
        <w:t xml:space="preserve"> </w:t>
      </w:r>
      <w:r>
        <w:t>гармоничного развития существования на каждом из этапов;</w:t>
      </w:r>
    </w:p>
    <w:p w:rsidR="00EC4929" w:rsidRDefault="001B2B69">
      <w:pPr>
        <w:pStyle w:val="a3"/>
        <w:ind w:right="137" w:firstLine="739"/>
      </w:pPr>
      <w:r>
        <w:t>обосновывать важность взаимодействия человека и общества, характеризовать негативные эффекты социальной изоляции;</w:t>
      </w:r>
    </w:p>
    <w:p w:rsidR="00EC4929" w:rsidRDefault="001B2B69">
      <w:pPr>
        <w:pStyle w:val="a3"/>
        <w:spacing w:line="237" w:lineRule="auto"/>
        <w:ind w:right="132" w:firstLine="739"/>
      </w:pPr>
      <w:r>
        <w:t>знать и уметь демонстрировать своё понимание самостоятельности, её роли в развитии личности, во взаимодействии с другими людьми.</w:t>
      </w:r>
    </w:p>
    <w:p w:rsidR="00EC4929" w:rsidRDefault="001B2B69">
      <w:pPr>
        <w:pStyle w:val="a3"/>
        <w:spacing w:line="237" w:lineRule="auto"/>
        <w:ind w:left="1181" w:right="3368"/>
        <w:jc w:val="left"/>
      </w:pPr>
      <w:r>
        <w:t>Тема 11. Религия как источник нравственности. Характеризовать</w:t>
      </w:r>
      <w:r>
        <w:rPr>
          <w:spacing w:val="-14"/>
        </w:rPr>
        <w:t xml:space="preserve"> </w:t>
      </w:r>
      <w:r>
        <w:t>нравственный</w:t>
      </w:r>
      <w:r>
        <w:rPr>
          <w:spacing w:val="-11"/>
        </w:rPr>
        <w:t xml:space="preserve"> </w:t>
      </w:r>
      <w:r>
        <w:t>потенциал</w:t>
      </w:r>
      <w:r>
        <w:rPr>
          <w:spacing w:val="-12"/>
        </w:rPr>
        <w:t xml:space="preserve"> </w:t>
      </w:r>
      <w:r>
        <w:t>религии;</w:t>
      </w:r>
    </w:p>
    <w:p w:rsidR="00EC4929" w:rsidRDefault="001B2B69">
      <w:pPr>
        <w:pStyle w:val="a3"/>
        <w:spacing w:before="3"/>
        <w:ind w:left="1181"/>
        <w:jc w:val="left"/>
      </w:pPr>
      <w:r>
        <w:t>знать</w:t>
      </w:r>
      <w:r>
        <w:rPr>
          <w:spacing w:val="-1"/>
        </w:rPr>
        <w:t xml:space="preserve"> </w:t>
      </w:r>
      <w:r>
        <w:t>и</w:t>
      </w:r>
      <w:r>
        <w:rPr>
          <w:spacing w:val="-6"/>
        </w:rPr>
        <w:t xml:space="preserve"> </w:t>
      </w:r>
      <w:r>
        <w:t>уметь</w:t>
      </w:r>
      <w:r>
        <w:rPr>
          <w:spacing w:val="-1"/>
        </w:rPr>
        <w:t xml:space="preserve"> </w:t>
      </w:r>
      <w:r>
        <w:t>излагать</w:t>
      </w:r>
      <w:r>
        <w:rPr>
          <w:spacing w:val="-5"/>
        </w:rPr>
        <w:t xml:space="preserve"> </w:t>
      </w:r>
      <w:r>
        <w:t>нравственные</w:t>
      </w:r>
      <w:r>
        <w:rPr>
          <w:spacing w:val="-8"/>
        </w:rPr>
        <w:t xml:space="preserve"> </w:t>
      </w:r>
      <w:r>
        <w:t>принципы</w:t>
      </w:r>
      <w:r>
        <w:rPr>
          <w:spacing w:val="-5"/>
        </w:rPr>
        <w:t xml:space="preserve"> </w:t>
      </w:r>
      <w:r>
        <w:t>государствообразующих</w:t>
      </w:r>
      <w:r>
        <w:rPr>
          <w:spacing w:val="-7"/>
        </w:rPr>
        <w:t xml:space="preserve"> </w:t>
      </w:r>
      <w:r>
        <w:t>конфессий</w:t>
      </w:r>
      <w:r>
        <w:rPr>
          <w:spacing w:val="-1"/>
        </w:rPr>
        <w:t xml:space="preserve"> </w:t>
      </w:r>
      <w:r>
        <w:t>России; знать основные требования к нравственному идеалу человека в государствообразующих</w:t>
      </w:r>
    </w:p>
    <w:p w:rsidR="00EC4929" w:rsidRDefault="001B2B69">
      <w:pPr>
        <w:pStyle w:val="a3"/>
        <w:spacing w:line="275" w:lineRule="exact"/>
        <w:jc w:val="left"/>
      </w:pPr>
      <w:r>
        <w:t>религиях</w:t>
      </w:r>
      <w:r>
        <w:rPr>
          <w:spacing w:val="-3"/>
        </w:rPr>
        <w:t xml:space="preserve"> </w:t>
      </w:r>
      <w:r>
        <w:t>современной</w:t>
      </w:r>
      <w:r>
        <w:rPr>
          <w:spacing w:val="-1"/>
        </w:rPr>
        <w:t xml:space="preserve"> </w:t>
      </w:r>
      <w:r>
        <w:rPr>
          <w:spacing w:val="-2"/>
        </w:rPr>
        <w:t>России;</w:t>
      </w:r>
    </w:p>
    <w:p w:rsidR="00EC4929" w:rsidRDefault="001B2B69">
      <w:pPr>
        <w:pStyle w:val="a3"/>
        <w:spacing w:line="242" w:lineRule="auto"/>
        <w:ind w:firstLine="739"/>
        <w:jc w:val="left"/>
      </w:pPr>
      <w:r>
        <w:t>уметь</w:t>
      </w:r>
      <w:r>
        <w:rPr>
          <w:spacing w:val="-3"/>
        </w:rPr>
        <w:t xml:space="preserve"> </w:t>
      </w:r>
      <w:r>
        <w:t>обосновывать</w:t>
      </w:r>
      <w:r>
        <w:rPr>
          <w:spacing w:val="-7"/>
        </w:rPr>
        <w:t xml:space="preserve"> </w:t>
      </w:r>
      <w:r>
        <w:t>важность</w:t>
      </w:r>
      <w:r>
        <w:rPr>
          <w:spacing w:val="-4"/>
        </w:rPr>
        <w:t xml:space="preserve"> </w:t>
      </w:r>
      <w:r>
        <w:t>религиозных</w:t>
      </w:r>
      <w:r>
        <w:rPr>
          <w:spacing w:val="-9"/>
        </w:rPr>
        <w:t xml:space="preserve"> </w:t>
      </w:r>
      <w:r>
        <w:t>моральных</w:t>
      </w:r>
      <w:r>
        <w:rPr>
          <w:spacing w:val="-9"/>
        </w:rPr>
        <w:t xml:space="preserve"> </w:t>
      </w:r>
      <w:r>
        <w:t>и</w:t>
      </w:r>
      <w:r>
        <w:rPr>
          <w:spacing w:val="-3"/>
        </w:rPr>
        <w:t xml:space="preserve"> </w:t>
      </w:r>
      <w:r>
        <w:t>нравственных</w:t>
      </w:r>
      <w:r>
        <w:rPr>
          <w:spacing w:val="-9"/>
        </w:rPr>
        <w:t xml:space="preserve"> </w:t>
      </w:r>
      <w:r>
        <w:t>ценностей</w:t>
      </w:r>
      <w:r>
        <w:rPr>
          <w:spacing w:val="-4"/>
        </w:rPr>
        <w:t xml:space="preserve"> </w:t>
      </w:r>
      <w:r>
        <w:t>для современного общества.</w:t>
      </w:r>
    </w:p>
    <w:p w:rsidR="00EC4929" w:rsidRDefault="001B2B69">
      <w:pPr>
        <w:pStyle w:val="a3"/>
        <w:spacing w:line="271" w:lineRule="exact"/>
        <w:ind w:left="1181"/>
        <w:jc w:val="left"/>
      </w:pPr>
      <w:r>
        <w:t>Тема</w:t>
      </w:r>
      <w:r>
        <w:rPr>
          <w:spacing w:val="-1"/>
        </w:rPr>
        <w:t xml:space="preserve"> </w:t>
      </w:r>
      <w:r>
        <w:t>12.</w:t>
      </w:r>
      <w:r>
        <w:rPr>
          <w:spacing w:val="-3"/>
        </w:rPr>
        <w:t xml:space="preserve"> </w:t>
      </w:r>
      <w:r>
        <w:t>Наука</w:t>
      </w:r>
      <w:r>
        <w:rPr>
          <w:spacing w:val="-1"/>
        </w:rPr>
        <w:t xml:space="preserve"> </w:t>
      </w:r>
      <w:r>
        <w:t>как</w:t>
      </w:r>
      <w:r>
        <w:rPr>
          <w:spacing w:val="-2"/>
        </w:rPr>
        <w:t xml:space="preserve"> </w:t>
      </w:r>
      <w:r>
        <w:t>источник</w:t>
      </w:r>
      <w:r>
        <w:rPr>
          <w:spacing w:val="-2"/>
        </w:rPr>
        <w:t xml:space="preserve"> </w:t>
      </w:r>
      <w:r>
        <w:t>знания</w:t>
      </w:r>
      <w:r>
        <w:rPr>
          <w:spacing w:val="-9"/>
        </w:rPr>
        <w:t xml:space="preserve"> </w:t>
      </w:r>
      <w:r>
        <w:t>о</w:t>
      </w:r>
      <w:r>
        <w:rPr>
          <w:spacing w:val="4"/>
        </w:rPr>
        <w:t xml:space="preserve"> </w:t>
      </w:r>
      <w:r>
        <w:rPr>
          <w:spacing w:val="-2"/>
        </w:rPr>
        <w:t>человеке.</w:t>
      </w:r>
    </w:p>
    <w:p w:rsidR="00EC4929" w:rsidRDefault="001B2B69">
      <w:pPr>
        <w:pStyle w:val="a3"/>
        <w:spacing w:before="2"/>
        <w:ind w:firstLine="739"/>
        <w:jc w:val="left"/>
      </w:pPr>
      <w:r>
        <w:t>Понимать и характеризовать смысл понятия «гуманитарное знание»; определять нравственный</w:t>
      </w:r>
      <w:r>
        <w:rPr>
          <w:spacing w:val="-4"/>
        </w:rPr>
        <w:t xml:space="preserve"> </w:t>
      </w:r>
      <w:r>
        <w:t>смысл</w:t>
      </w:r>
      <w:r>
        <w:rPr>
          <w:spacing w:val="-10"/>
        </w:rPr>
        <w:t xml:space="preserve"> </w:t>
      </w:r>
      <w:r>
        <w:t>гуманитарного</w:t>
      </w:r>
      <w:r>
        <w:rPr>
          <w:spacing w:val="-5"/>
        </w:rPr>
        <w:t xml:space="preserve"> </w:t>
      </w:r>
      <w:r>
        <w:t>знания,</w:t>
      </w:r>
      <w:r>
        <w:rPr>
          <w:spacing w:val="-3"/>
        </w:rPr>
        <w:t xml:space="preserve"> </w:t>
      </w:r>
      <w:r>
        <w:t>его</w:t>
      </w:r>
      <w:r>
        <w:rPr>
          <w:spacing w:val="-5"/>
        </w:rPr>
        <w:t xml:space="preserve"> </w:t>
      </w:r>
      <w:r>
        <w:t>системообразующую</w:t>
      </w:r>
      <w:r>
        <w:rPr>
          <w:spacing w:val="-7"/>
        </w:rPr>
        <w:t xml:space="preserve"> </w:t>
      </w:r>
      <w:r>
        <w:t>роль</w:t>
      </w:r>
      <w:r>
        <w:rPr>
          <w:spacing w:val="-9"/>
        </w:rPr>
        <w:t xml:space="preserve"> </w:t>
      </w:r>
      <w:r>
        <w:t>в</w:t>
      </w:r>
      <w:r>
        <w:rPr>
          <w:spacing w:val="-4"/>
        </w:rPr>
        <w:t xml:space="preserve"> </w:t>
      </w:r>
      <w:r>
        <w:t>современной</w:t>
      </w:r>
      <w:r>
        <w:rPr>
          <w:spacing w:val="-9"/>
        </w:rPr>
        <w:t xml:space="preserve"> </w:t>
      </w:r>
      <w:r>
        <w:t>культуре;</w:t>
      </w:r>
    </w:p>
    <w:p w:rsidR="00EC4929" w:rsidRDefault="001B2B69">
      <w:pPr>
        <w:pStyle w:val="a3"/>
        <w:spacing w:before="3" w:line="237" w:lineRule="auto"/>
        <w:ind w:right="967" w:firstLine="739"/>
        <w:jc w:val="left"/>
      </w:pPr>
      <w:r>
        <w:t>характеризовать</w:t>
      </w:r>
      <w:r>
        <w:rPr>
          <w:spacing w:val="-6"/>
        </w:rPr>
        <w:t xml:space="preserve"> </w:t>
      </w:r>
      <w:r>
        <w:t>понятие</w:t>
      </w:r>
      <w:r>
        <w:rPr>
          <w:spacing w:val="-4"/>
        </w:rPr>
        <w:t xml:space="preserve"> </w:t>
      </w:r>
      <w:r>
        <w:t>«культура»</w:t>
      </w:r>
      <w:r>
        <w:rPr>
          <w:spacing w:val="-8"/>
        </w:rPr>
        <w:t xml:space="preserve"> </w:t>
      </w:r>
      <w:r>
        <w:t>как</w:t>
      </w:r>
      <w:r>
        <w:rPr>
          <w:spacing w:val="-5"/>
        </w:rPr>
        <w:t xml:space="preserve"> </w:t>
      </w:r>
      <w:r>
        <w:t>процесс самопознания</w:t>
      </w:r>
      <w:r>
        <w:rPr>
          <w:spacing w:val="-12"/>
        </w:rPr>
        <w:t xml:space="preserve"> </w:t>
      </w:r>
      <w:r>
        <w:t>общества,</w:t>
      </w:r>
      <w:r>
        <w:rPr>
          <w:spacing w:val="-6"/>
        </w:rPr>
        <w:t xml:space="preserve"> </w:t>
      </w:r>
      <w:r>
        <w:t>как</w:t>
      </w:r>
      <w:r>
        <w:rPr>
          <w:spacing w:val="-5"/>
        </w:rPr>
        <w:t xml:space="preserve"> </w:t>
      </w:r>
      <w:r>
        <w:t>его внутреннюю самоактуализацию;</w:t>
      </w:r>
    </w:p>
    <w:p w:rsidR="00EC4929" w:rsidRDefault="001B2B69">
      <w:pPr>
        <w:pStyle w:val="a3"/>
        <w:spacing w:before="3"/>
        <w:ind w:left="1181" w:right="859"/>
        <w:jc w:val="left"/>
      </w:pPr>
      <w:r>
        <w:t>осознавать и доказывать взаимосвязь различных областей гуманитарного знания. Тема</w:t>
      </w:r>
      <w:r>
        <w:rPr>
          <w:spacing w:val="-4"/>
        </w:rPr>
        <w:t xml:space="preserve"> </w:t>
      </w:r>
      <w:r>
        <w:t>13.</w:t>
      </w:r>
      <w:r>
        <w:rPr>
          <w:spacing w:val="-6"/>
        </w:rPr>
        <w:t xml:space="preserve"> </w:t>
      </w:r>
      <w:r>
        <w:t>Этика</w:t>
      </w:r>
      <w:r>
        <w:rPr>
          <w:spacing w:val="-9"/>
        </w:rPr>
        <w:t xml:space="preserve"> </w:t>
      </w:r>
      <w:r>
        <w:t>и</w:t>
      </w:r>
      <w:r>
        <w:rPr>
          <w:spacing w:val="-2"/>
        </w:rPr>
        <w:t xml:space="preserve"> </w:t>
      </w:r>
      <w:r>
        <w:t>нравственность</w:t>
      </w:r>
      <w:r>
        <w:rPr>
          <w:spacing w:val="-6"/>
        </w:rPr>
        <w:t xml:space="preserve"> </w:t>
      </w:r>
      <w:r>
        <w:t>как</w:t>
      </w:r>
      <w:r>
        <w:rPr>
          <w:spacing w:val="-5"/>
        </w:rPr>
        <w:t xml:space="preserve"> </w:t>
      </w:r>
      <w:r>
        <w:t>категории</w:t>
      </w:r>
      <w:r>
        <w:rPr>
          <w:spacing w:val="-7"/>
        </w:rPr>
        <w:t xml:space="preserve"> </w:t>
      </w:r>
      <w:r>
        <w:t>духовной</w:t>
      </w:r>
      <w:r>
        <w:rPr>
          <w:spacing w:val="-2"/>
        </w:rPr>
        <w:t xml:space="preserve"> </w:t>
      </w:r>
      <w:r>
        <w:t>культуры.</w:t>
      </w:r>
      <w:r>
        <w:rPr>
          <w:spacing w:val="-2"/>
        </w:rPr>
        <w:t xml:space="preserve"> </w:t>
      </w:r>
      <w:r>
        <w:t>Характеризовать многосторонность понятия «этика»; понимать особенности этики как науки;</w:t>
      </w:r>
    </w:p>
    <w:p w:rsidR="00EC4929" w:rsidRDefault="001B2B69">
      <w:pPr>
        <w:pStyle w:val="a3"/>
        <w:spacing w:line="242" w:lineRule="auto"/>
        <w:ind w:right="139" w:firstLine="739"/>
        <w:jc w:val="left"/>
      </w:pPr>
      <w:r>
        <w:t>объяснять</w:t>
      </w:r>
      <w:r>
        <w:rPr>
          <w:spacing w:val="-5"/>
        </w:rPr>
        <w:t xml:space="preserve"> </w:t>
      </w:r>
      <w:r>
        <w:t>понятия</w:t>
      </w:r>
      <w:r>
        <w:rPr>
          <w:spacing w:val="-2"/>
        </w:rPr>
        <w:t xml:space="preserve"> </w:t>
      </w:r>
      <w:r>
        <w:t>«добро»</w:t>
      </w:r>
      <w:r>
        <w:rPr>
          <w:spacing w:val="-7"/>
        </w:rPr>
        <w:t xml:space="preserve"> </w:t>
      </w:r>
      <w:r>
        <w:t>и</w:t>
      </w:r>
      <w:r>
        <w:rPr>
          <w:spacing w:val="-1"/>
        </w:rPr>
        <w:t xml:space="preserve"> </w:t>
      </w:r>
      <w:r>
        <w:t>«зло»</w:t>
      </w:r>
      <w:r>
        <w:rPr>
          <w:spacing w:val="-7"/>
        </w:rPr>
        <w:t xml:space="preserve"> </w:t>
      </w:r>
      <w:r>
        <w:t>с</w:t>
      </w:r>
      <w:r>
        <w:rPr>
          <w:spacing w:val="-3"/>
        </w:rPr>
        <w:t xml:space="preserve"> </w:t>
      </w:r>
      <w:r>
        <w:t>помощью</w:t>
      </w:r>
      <w:r>
        <w:rPr>
          <w:spacing w:val="-9"/>
        </w:rPr>
        <w:t xml:space="preserve"> </w:t>
      </w:r>
      <w:r>
        <w:t>примеров</w:t>
      </w:r>
      <w:r>
        <w:rPr>
          <w:spacing w:val="-1"/>
        </w:rPr>
        <w:t xml:space="preserve"> </w:t>
      </w:r>
      <w:r>
        <w:t>в</w:t>
      </w:r>
      <w:r>
        <w:rPr>
          <w:spacing w:val="-5"/>
        </w:rPr>
        <w:t xml:space="preserve"> </w:t>
      </w:r>
      <w:r>
        <w:t>истории</w:t>
      </w:r>
      <w:r>
        <w:rPr>
          <w:spacing w:val="-1"/>
        </w:rPr>
        <w:t xml:space="preserve"> </w:t>
      </w:r>
      <w:r>
        <w:t>и</w:t>
      </w:r>
      <w:r>
        <w:rPr>
          <w:spacing w:val="-6"/>
        </w:rPr>
        <w:t xml:space="preserve"> </w:t>
      </w:r>
      <w:r>
        <w:t>культуре</w:t>
      </w:r>
      <w:r>
        <w:rPr>
          <w:spacing w:val="-3"/>
        </w:rPr>
        <w:t xml:space="preserve"> </w:t>
      </w:r>
      <w:r>
        <w:t>народов России и соотносить их с личным опытом;</w:t>
      </w:r>
    </w:p>
    <w:p w:rsidR="00EC4929" w:rsidRDefault="001B2B69">
      <w:pPr>
        <w:pStyle w:val="a3"/>
        <w:spacing w:line="242" w:lineRule="auto"/>
        <w:ind w:firstLine="739"/>
        <w:jc w:val="left"/>
      </w:pPr>
      <w:r>
        <w:t>обосновывать</w:t>
      </w:r>
      <w:r>
        <w:rPr>
          <w:spacing w:val="-9"/>
        </w:rPr>
        <w:t xml:space="preserve"> </w:t>
      </w:r>
      <w:r>
        <w:t>важность</w:t>
      </w:r>
      <w:r>
        <w:rPr>
          <w:spacing w:val="-6"/>
        </w:rPr>
        <w:t xml:space="preserve"> </w:t>
      </w:r>
      <w:r>
        <w:t>и</w:t>
      </w:r>
      <w:r>
        <w:rPr>
          <w:spacing w:val="-10"/>
        </w:rPr>
        <w:t xml:space="preserve"> </w:t>
      </w:r>
      <w:r>
        <w:t>необходимость</w:t>
      </w:r>
      <w:r>
        <w:rPr>
          <w:spacing w:val="-9"/>
        </w:rPr>
        <w:t xml:space="preserve"> </w:t>
      </w:r>
      <w:r>
        <w:t>нравственности</w:t>
      </w:r>
      <w:r>
        <w:rPr>
          <w:spacing w:val="-9"/>
        </w:rPr>
        <w:t xml:space="preserve"> </w:t>
      </w:r>
      <w:r>
        <w:t>для</w:t>
      </w:r>
      <w:r>
        <w:rPr>
          <w:spacing w:val="-6"/>
        </w:rPr>
        <w:t xml:space="preserve"> </w:t>
      </w:r>
      <w:r>
        <w:t>социального</w:t>
      </w:r>
      <w:r>
        <w:rPr>
          <w:spacing w:val="-3"/>
        </w:rPr>
        <w:t xml:space="preserve"> </w:t>
      </w:r>
      <w:r>
        <w:t>благополучия общества и личности.</w:t>
      </w:r>
    </w:p>
    <w:p w:rsidR="00EC4929" w:rsidRDefault="001B2B69">
      <w:pPr>
        <w:pStyle w:val="a3"/>
        <w:spacing w:line="271" w:lineRule="exact"/>
        <w:ind w:left="1181"/>
        <w:jc w:val="left"/>
      </w:pPr>
      <w:r>
        <w:t>Тема</w:t>
      </w:r>
      <w:r>
        <w:rPr>
          <w:spacing w:val="-2"/>
        </w:rPr>
        <w:t xml:space="preserve"> </w:t>
      </w:r>
      <w:r>
        <w:t>14.</w:t>
      </w:r>
      <w:r>
        <w:rPr>
          <w:spacing w:val="-3"/>
        </w:rPr>
        <w:t xml:space="preserve"> </w:t>
      </w:r>
      <w:r>
        <w:t>Самопознание</w:t>
      </w:r>
      <w:r>
        <w:rPr>
          <w:spacing w:val="-6"/>
        </w:rPr>
        <w:t xml:space="preserve"> </w:t>
      </w:r>
      <w:r>
        <w:t>(практическое</w:t>
      </w:r>
      <w:r>
        <w:rPr>
          <w:spacing w:val="-1"/>
        </w:rPr>
        <w:t xml:space="preserve"> </w:t>
      </w:r>
      <w:r>
        <w:rPr>
          <w:spacing w:val="-2"/>
        </w:rPr>
        <w:t>занятие).</w:t>
      </w:r>
    </w:p>
    <w:p w:rsidR="00EC4929" w:rsidRDefault="001B2B69">
      <w:pPr>
        <w:pStyle w:val="a3"/>
        <w:ind w:left="1181"/>
        <w:jc w:val="left"/>
      </w:pPr>
      <w:r>
        <w:t>Характеризовать</w:t>
      </w:r>
      <w:r>
        <w:rPr>
          <w:spacing w:val="-12"/>
        </w:rPr>
        <w:t xml:space="preserve"> </w:t>
      </w:r>
      <w:r>
        <w:t>понятия</w:t>
      </w:r>
      <w:r>
        <w:rPr>
          <w:spacing w:val="-10"/>
        </w:rPr>
        <w:t xml:space="preserve"> </w:t>
      </w:r>
      <w:r>
        <w:t>«самопознание»,</w:t>
      </w:r>
      <w:r>
        <w:rPr>
          <w:spacing w:val="-8"/>
        </w:rPr>
        <w:t xml:space="preserve"> </w:t>
      </w:r>
      <w:r>
        <w:t>«автобиография»,</w:t>
      </w:r>
      <w:r>
        <w:rPr>
          <w:spacing w:val="-8"/>
        </w:rPr>
        <w:t xml:space="preserve"> </w:t>
      </w:r>
      <w:r>
        <w:t>«автопортрет»,</w:t>
      </w:r>
      <w:r>
        <w:rPr>
          <w:spacing w:val="-8"/>
        </w:rPr>
        <w:t xml:space="preserve"> </w:t>
      </w:r>
      <w:r>
        <w:t>«рефлексия»; уметь соотносить понятия «мораль», «нравственность», «ценности» с самопознанием и</w:t>
      </w:r>
    </w:p>
    <w:p w:rsidR="00EC4929" w:rsidRDefault="001B2B69">
      <w:pPr>
        <w:pStyle w:val="a3"/>
        <w:spacing w:line="237" w:lineRule="auto"/>
        <w:jc w:val="left"/>
      </w:pPr>
      <w:r>
        <w:t>рефлексией</w:t>
      </w:r>
      <w:r>
        <w:rPr>
          <w:spacing w:val="-2"/>
        </w:rPr>
        <w:t xml:space="preserve"> </w:t>
      </w:r>
      <w:r>
        <w:t>на</w:t>
      </w:r>
      <w:r>
        <w:rPr>
          <w:spacing w:val="-4"/>
        </w:rPr>
        <w:t xml:space="preserve"> </w:t>
      </w:r>
      <w:r>
        <w:t>доступном</w:t>
      </w:r>
      <w:r>
        <w:rPr>
          <w:spacing w:val="-2"/>
        </w:rPr>
        <w:t xml:space="preserve"> </w:t>
      </w:r>
      <w:r>
        <w:t>для</w:t>
      </w:r>
      <w:r>
        <w:rPr>
          <w:spacing w:val="-8"/>
        </w:rPr>
        <w:t xml:space="preserve"> </w:t>
      </w:r>
      <w:r>
        <w:t>обучающихся уровне;</w:t>
      </w:r>
      <w:r>
        <w:rPr>
          <w:spacing w:val="-8"/>
        </w:rPr>
        <w:t xml:space="preserve"> </w:t>
      </w:r>
      <w:r>
        <w:t>доказывать</w:t>
      </w:r>
      <w:r>
        <w:rPr>
          <w:spacing w:val="-6"/>
        </w:rPr>
        <w:t xml:space="preserve"> </w:t>
      </w:r>
      <w:r>
        <w:t>и</w:t>
      </w:r>
      <w:r>
        <w:rPr>
          <w:spacing w:val="-11"/>
        </w:rPr>
        <w:t xml:space="preserve"> </w:t>
      </w:r>
      <w:r>
        <w:t>обосновывать</w:t>
      </w:r>
      <w:r>
        <w:rPr>
          <w:spacing w:val="-3"/>
        </w:rPr>
        <w:t xml:space="preserve"> </w:t>
      </w:r>
      <w:r>
        <w:t>свои</w:t>
      </w:r>
      <w:r>
        <w:rPr>
          <w:spacing w:val="-2"/>
        </w:rPr>
        <w:t xml:space="preserve"> </w:t>
      </w:r>
      <w:r>
        <w:t xml:space="preserve">нравственные </w:t>
      </w:r>
      <w:r>
        <w:rPr>
          <w:spacing w:val="-2"/>
        </w:rPr>
        <w:t>убеждения.</w:t>
      </w:r>
    </w:p>
    <w:p w:rsidR="00EC4929" w:rsidRDefault="001B2B69">
      <w:pPr>
        <w:pStyle w:val="a3"/>
        <w:spacing w:before="3" w:line="237" w:lineRule="auto"/>
        <w:ind w:left="1181" w:right="3948"/>
        <w:jc w:val="left"/>
      </w:pPr>
      <w:r>
        <w:t>Тематический</w:t>
      </w:r>
      <w:r>
        <w:rPr>
          <w:spacing w:val="-6"/>
        </w:rPr>
        <w:t xml:space="preserve"> </w:t>
      </w:r>
      <w:r>
        <w:t>блок</w:t>
      </w:r>
      <w:r>
        <w:rPr>
          <w:spacing w:val="-8"/>
        </w:rPr>
        <w:t xml:space="preserve"> </w:t>
      </w:r>
      <w:r>
        <w:t>3.</w:t>
      </w:r>
      <w:r>
        <w:rPr>
          <w:spacing w:val="-9"/>
        </w:rPr>
        <w:t xml:space="preserve"> </w:t>
      </w:r>
      <w:r>
        <w:t>«Человек</w:t>
      </w:r>
      <w:r>
        <w:rPr>
          <w:spacing w:val="-8"/>
        </w:rPr>
        <w:t xml:space="preserve"> </w:t>
      </w:r>
      <w:r>
        <w:t>как</w:t>
      </w:r>
      <w:r>
        <w:rPr>
          <w:spacing w:val="-8"/>
        </w:rPr>
        <w:t xml:space="preserve"> </w:t>
      </w:r>
      <w:r>
        <w:t>член</w:t>
      </w:r>
      <w:r>
        <w:rPr>
          <w:spacing w:val="-10"/>
        </w:rPr>
        <w:t xml:space="preserve"> </w:t>
      </w:r>
      <w:r>
        <w:t>общества». Тема 15. Труд делает человека человеком.</w:t>
      </w:r>
    </w:p>
    <w:p w:rsidR="00EC4929" w:rsidRDefault="001B2B69">
      <w:pPr>
        <w:pStyle w:val="a3"/>
        <w:spacing w:before="4"/>
        <w:ind w:left="1181"/>
        <w:jc w:val="left"/>
      </w:pPr>
      <w:r>
        <w:t>Характеризовать</w:t>
      </w:r>
      <w:r>
        <w:rPr>
          <w:spacing w:val="-5"/>
        </w:rPr>
        <w:t xml:space="preserve"> </w:t>
      </w:r>
      <w:r>
        <w:t>важность</w:t>
      </w:r>
      <w:r>
        <w:rPr>
          <w:spacing w:val="-3"/>
        </w:rPr>
        <w:t xml:space="preserve"> </w:t>
      </w:r>
      <w:r>
        <w:t>труда</w:t>
      </w:r>
      <w:r>
        <w:rPr>
          <w:spacing w:val="-2"/>
        </w:rPr>
        <w:t xml:space="preserve"> </w:t>
      </w:r>
      <w:r>
        <w:t>и</w:t>
      </w:r>
      <w:r>
        <w:rPr>
          <w:spacing w:val="1"/>
        </w:rPr>
        <w:t xml:space="preserve"> </w:t>
      </w:r>
      <w:r>
        <w:t>его роль</w:t>
      </w:r>
      <w:r>
        <w:rPr>
          <w:spacing w:val="-4"/>
        </w:rPr>
        <w:t xml:space="preserve"> </w:t>
      </w:r>
      <w:r>
        <w:t>в</w:t>
      </w:r>
      <w:r>
        <w:rPr>
          <w:spacing w:val="-3"/>
        </w:rPr>
        <w:t xml:space="preserve"> </w:t>
      </w:r>
      <w:r>
        <w:t>современном</w:t>
      </w:r>
      <w:r>
        <w:rPr>
          <w:spacing w:val="-7"/>
        </w:rPr>
        <w:t xml:space="preserve"> </w:t>
      </w:r>
      <w:r>
        <w:rPr>
          <w:spacing w:val="-2"/>
        </w:rPr>
        <w:t>обществе;</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left="1200"/>
        <w:jc w:val="left"/>
      </w:pPr>
      <w:r>
        <w:lastRenderedPageBreak/>
        <w:t>соотносить</w:t>
      </w:r>
      <w:r>
        <w:rPr>
          <w:spacing w:val="-4"/>
        </w:rPr>
        <w:t xml:space="preserve"> </w:t>
      </w:r>
      <w:r>
        <w:t>понятия</w:t>
      </w:r>
      <w:r>
        <w:rPr>
          <w:spacing w:val="-8"/>
        </w:rPr>
        <w:t xml:space="preserve"> </w:t>
      </w:r>
      <w:r>
        <w:t>«добросовестный</w:t>
      </w:r>
      <w:r>
        <w:rPr>
          <w:spacing w:val="-3"/>
        </w:rPr>
        <w:t xml:space="preserve"> </w:t>
      </w:r>
      <w:r>
        <w:t>труд»</w:t>
      </w:r>
      <w:r>
        <w:rPr>
          <w:spacing w:val="-8"/>
        </w:rPr>
        <w:t xml:space="preserve"> </w:t>
      </w:r>
      <w:r>
        <w:t>и</w:t>
      </w:r>
      <w:r>
        <w:rPr>
          <w:spacing w:val="-3"/>
        </w:rPr>
        <w:t xml:space="preserve"> </w:t>
      </w:r>
      <w:r>
        <w:t>«экономическое</w:t>
      </w:r>
      <w:r>
        <w:rPr>
          <w:spacing w:val="-9"/>
        </w:rPr>
        <w:t xml:space="preserve"> </w:t>
      </w:r>
      <w:r>
        <w:t>благополучие»;</w:t>
      </w:r>
      <w:r>
        <w:rPr>
          <w:spacing w:val="-8"/>
        </w:rPr>
        <w:t xml:space="preserve"> </w:t>
      </w:r>
      <w:r>
        <w:t>объяснять понятия «безделье», «лень», «тунеядство»;</w:t>
      </w:r>
    </w:p>
    <w:p w:rsidR="00EC4929" w:rsidRDefault="001B2B69">
      <w:pPr>
        <w:pStyle w:val="a3"/>
        <w:spacing w:line="242" w:lineRule="auto"/>
        <w:ind w:left="1200"/>
        <w:jc w:val="left"/>
      </w:pPr>
      <w:r>
        <w:t>понимать</w:t>
      </w:r>
      <w:r>
        <w:rPr>
          <w:spacing w:val="-6"/>
        </w:rPr>
        <w:t xml:space="preserve"> </w:t>
      </w:r>
      <w:r>
        <w:t>важность</w:t>
      </w:r>
      <w:r>
        <w:rPr>
          <w:spacing w:val="-6"/>
        </w:rPr>
        <w:t xml:space="preserve"> </w:t>
      </w:r>
      <w:r>
        <w:t>и</w:t>
      </w:r>
      <w:r>
        <w:rPr>
          <w:spacing w:val="-3"/>
        </w:rPr>
        <w:t xml:space="preserve"> </w:t>
      </w:r>
      <w:r>
        <w:t>уметь</w:t>
      </w:r>
      <w:r>
        <w:rPr>
          <w:spacing w:val="-3"/>
        </w:rPr>
        <w:t xml:space="preserve"> </w:t>
      </w:r>
      <w:r>
        <w:t>обосновать</w:t>
      </w:r>
      <w:r>
        <w:rPr>
          <w:spacing w:val="-6"/>
        </w:rPr>
        <w:t xml:space="preserve"> </w:t>
      </w:r>
      <w:r>
        <w:t>необходимость</w:t>
      </w:r>
      <w:r>
        <w:rPr>
          <w:spacing w:val="-6"/>
        </w:rPr>
        <w:t xml:space="preserve"> </w:t>
      </w:r>
      <w:r>
        <w:t>их</w:t>
      </w:r>
      <w:r>
        <w:rPr>
          <w:spacing w:val="-8"/>
        </w:rPr>
        <w:t xml:space="preserve"> </w:t>
      </w:r>
      <w:r>
        <w:t>преодоления</w:t>
      </w:r>
      <w:r>
        <w:rPr>
          <w:spacing w:val="-4"/>
        </w:rPr>
        <w:t xml:space="preserve"> </w:t>
      </w:r>
      <w:r>
        <w:t>для</w:t>
      </w:r>
      <w:r>
        <w:rPr>
          <w:spacing w:val="-4"/>
        </w:rPr>
        <w:t xml:space="preserve"> </w:t>
      </w:r>
      <w:r>
        <w:t>самого себя; оценивать</w:t>
      </w:r>
      <w:r>
        <w:rPr>
          <w:spacing w:val="-9"/>
        </w:rPr>
        <w:t xml:space="preserve"> </w:t>
      </w:r>
      <w:r>
        <w:t>общественные процессы</w:t>
      </w:r>
      <w:r>
        <w:rPr>
          <w:spacing w:val="-2"/>
        </w:rPr>
        <w:t xml:space="preserve"> </w:t>
      </w:r>
      <w:r>
        <w:t>в</w:t>
      </w:r>
      <w:r>
        <w:rPr>
          <w:spacing w:val="-7"/>
        </w:rPr>
        <w:t xml:space="preserve"> </w:t>
      </w:r>
      <w:r>
        <w:t>области</w:t>
      </w:r>
      <w:r>
        <w:rPr>
          <w:spacing w:val="-2"/>
        </w:rPr>
        <w:t xml:space="preserve"> </w:t>
      </w:r>
      <w:r>
        <w:t>общественной</w:t>
      </w:r>
      <w:r>
        <w:rPr>
          <w:spacing w:val="-3"/>
        </w:rPr>
        <w:t xml:space="preserve"> </w:t>
      </w:r>
      <w:r>
        <w:t>оценки</w:t>
      </w:r>
      <w:r>
        <w:rPr>
          <w:spacing w:val="2"/>
        </w:rPr>
        <w:t xml:space="preserve"> </w:t>
      </w:r>
      <w:r>
        <w:t>труда;</w:t>
      </w:r>
      <w:r>
        <w:rPr>
          <w:spacing w:val="-4"/>
        </w:rPr>
        <w:t xml:space="preserve"> </w:t>
      </w:r>
      <w:r>
        <w:t>осознавать</w:t>
      </w:r>
      <w:r>
        <w:rPr>
          <w:spacing w:val="-2"/>
        </w:rPr>
        <w:t xml:space="preserve"> </w:t>
      </w:r>
      <w:r>
        <w:rPr>
          <w:spacing w:val="-10"/>
        </w:rPr>
        <w:t>и</w:t>
      </w:r>
    </w:p>
    <w:p w:rsidR="00EC4929" w:rsidRDefault="001B2B69">
      <w:pPr>
        <w:pStyle w:val="a3"/>
        <w:spacing w:line="242" w:lineRule="auto"/>
        <w:jc w:val="left"/>
      </w:pPr>
      <w:r>
        <w:t>демонстрировать</w:t>
      </w:r>
      <w:r>
        <w:rPr>
          <w:spacing w:val="-5"/>
        </w:rPr>
        <w:t xml:space="preserve"> </w:t>
      </w:r>
      <w:r>
        <w:t>значимость</w:t>
      </w:r>
      <w:r>
        <w:rPr>
          <w:spacing w:val="-5"/>
        </w:rPr>
        <w:t xml:space="preserve"> </w:t>
      </w:r>
      <w:r>
        <w:t>трудолюбия,</w:t>
      </w:r>
      <w:r>
        <w:rPr>
          <w:spacing w:val="-1"/>
        </w:rPr>
        <w:t xml:space="preserve"> </w:t>
      </w:r>
      <w:r>
        <w:t>трудовых</w:t>
      </w:r>
      <w:r>
        <w:rPr>
          <w:spacing w:val="-7"/>
        </w:rPr>
        <w:t xml:space="preserve"> </w:t>
      </w:r>
      <w:r>
        <w:t>подвигов,</w:t>
      </w:r>
      <w:r>
        <w:rPr>
          <w:spacing w:val="-5"/>
        </w:rPr>
        <w:t xml:space="preserve"> </w:t>
      </w:r>
      <w:r>
        <w:t>социальной</w:t>
      </w:r>
      <w:r>
        <w:rPr>
          <w:spacing w:val="-6"/>
        </w:rPr>
        <w:t xml:space="preserve"> </w:t>
      </w:r>
      <w:r>
        <w:t>ответственности</w:t>
      </w:r>
      <w:r>
        <w:rPr>
          <w:spacing w:val="-5"/>
        </w:rPr>
        <w:t xml:space="preserve"> </w:t>
      </w:r>
      <w:r>
        <w:t>за</w:t>
      </w:r>
      <w:r>
        <w:rPr>
          <w:spacing w:val="-13"/>
        </w:rPr>
        <w:t xml:space="preserve"> </w:t>
      </w:r>
      <w:r>
        <w:t xml:space="preserve">свой </w:t>
      </w:r>
      <w:r>
        <w:rPr>
          <w:spacing w:val="-2"/>
        </w:rPr>
        <w:t>труд;</w:t>
      </w:r>
    </w:p>
    <w:p w:rsidR="00EC4929" w:rsidRDefault="001B2B69">
      <w:pPr>
        <w:pStyle w:val="a3"/>
        <w:spacing w:line="260" w:lineRule="exact"/>
        <w:ind w:left="1200"/>
        <w:jc w:val="left"/>
      </w:pPr>
      <w:r>
        <w:t>объяснять</w:t>
      </w:r>
      <w:r>
        <w:rPr>
          <w:spacing w:val="-6"/>
        </w:rPr>
        <w:t xml:space="preserve"> </w:t>
      </w:r>
      <w:r>
        <w:t>важность труда</w:t>
      </w:r>
      <w:r>
        <w:rPr>
          <w:spacing w:val="-2"/>
        </w:rPr>
        <w:t xml:space="preserve"> </w:t>
      </w:r>
      <w:r>
        <w:t>и его</w:t>
      </w:r>
      <w:r>
        <w:rPr>
          <w:spacing w:val="-1"/>
        </w:rPr>
        <w:t xml:space="preserve"> </w:t>
      </w:r>
      <w:r>
        <w:t>экономической</w:t>
      </w:r>
      <w:r>
        <w:rPr>
          <w:spacing w:val="-5"/>
        </w:rPr>
        <w:t xml:space="preserve"> </w:t>
      </w:r>
      <w:r>
        <w:t>стоимости;</w:t>
      </w:r>
      <w:r>
        <w:rPr>
          <w:spacing w:val="-5"/>
        </w:rPr>
        <w:t xml:space="preserve"> </w:t>
      </w:r>
      <w:r>
        <w:t>знать</w:t>
      </w:r>
      <w:r>
        <w:rPr>
          <w:spacing w:val="-1"/>
        </w:rPr>
        <w:t xml:space="preserve"> </w:t>
      </w:r>
      <w:r>
        <w:t>и</w:t>
      </w:r>
      <w:r>
        <w:rPr>
          <w:spacing w:val="-10"/>
        </w:rPr>
        <w:t xml:space="preserve"> </w:t>
      </w:r>
      <w:r>
        <w:t>объяснять</w:t>
      </w:r>
      <w:r>
        <w:rPr>
          <w:spacing w:val="-3"/>
        </w:rPr>
        <w:t xml:space="preserve"> </w:t>
      </w:r>
      <w:r>
        <w:rPr>
          <w:spacing w:val="-2"/>
        </w:rPr>
        <w:t>понятия</w:t>
      </w:r>
    </w:p>
    <w:p w:rsidR="00EC4929" w:rsidRDefault="001B2B69">
      <w:pPr>
        <w:pStyle w:val="a3"/>
        <w:spacing w:before="2" w:line="275" w:lineRule="exact"/>
        <w:jc w:val="left"/>
      </w:pPr>
      <w:r>
        <w:t>«безделье»,</w:t>
      </w:r>
      <w:r>
        <w:rPr>
          <w:spacing w:val="-3"/>
        </w:rPr>
        <w:t xml:space="preserve"> </w:t>
      </w:r>
      <w:r>
        <w:t>«лень», «тунеядство»,</w:t>
      </w:r>
      <w:r>
        <w:rPr>
          <w:spacing w:val="-1"/>
        </w:rPr>
        <w:t xml:space="preserve"> </w:t>
      </w:r>
      <w:r>
        <w:t>с</w:t>
      </w:r>
      <w:r>
        <w:rPr>
          <w:spacing w:val="-8"/>
        </w:rPr>
        <w:t xml:space="preserve"> </w:t>
      </w:r>
      <w:r>
        <w:t>одной</w:t>
      </w:r>
      <w:r>
        <w:rPr>
          <w:spacing w:val="-1"/>
        </w:rPr>
        <w:t xml:space="preserve"> </w:t>
      </w:r>
      <w:r>
        <w:t>стороны,</w:t>
      </w:r>
      <w:r>
        <w:rPr>
          <w:spacing w:val="-5"/>
        </w:rPr>
        <w:t xml:space="preserve"> </w:t>
      </w:r>
      <w:r>
        <w:t>и</w:t>
      </w:r>
      <w:r>
        <w:rPr>
          <w:spacing w:val="-2"/>
        </w:rPr>
        <w:t xml:space="preserve"> </w:t>
      </w:r>
      <w:r>
        <w:t>«трудолюбие», «подвиг</w:t>
      </w:r>
      <w:r>
        <w:rPr>
          <w:spacing w:val="-5"/>
        </w:rPr>
        <w:t xml:space="preserve"> </w:t>
      </w:r>
      <w:r>
        <w:rPr>
          <w:spacing w:val="-2"/>
        </w:rPr>
        <w:t>труда»,</w:t>
      </w:r>
    </w:p>
    <w:p w:rsidR="00EC4929" w:rsidRDefault="001B2B69">
      <w:pPr>
        <w:pStyle w:val="a3"/>
        <w:spacing w:line="275" w:lineRule="exact"/>
        <w:jc w:val="left"/>
      </w:pPr>
      <w:r>
        <w:t>«ответственность»,</w:t>
      </w:r>
      <w:r>
        <w:rPr>
          <w:spacing w:val="-2"/>
        </w:rPr>
        <w:t xml:space="preserve"> </w:t>
      </w:r>
      <w:r>
        <w:t>с</w:t>
      </w:r>
      <w:r>
        <w:rPr>
          <w:spacing w:val="-7"/>
        </w:rPr>
        <w:t xml:space="preserve"> </w:t>
      </w:r>
      <w:r>
        <w:t>другой стороны,</w:t>
      </w:r>
      <w:r>
        <w:rPr>
          <w:spacing w:val="1"/>
        </w:rPr>
        <w:t xml:space="preserve"> </w:t>
      </w:r>
      <w:r>
        <w:t>а</w:t>
      </w:r>
      <w:r>
        <w:rPr>
          <w:spacing w:val="-7"/>
        </w:rPr>
        <w:t xml:space="preserve"> </w:t>
      </w:r>
      <w:r>
        <w:t>также</w:t>
      </w:r>
      <w:r>
        <w:rPr>
          <w:spacing w:val="-2"/>
        </w:rPr>
        <w:t xml:space="preserve"> </w:t>
      </w:r>
      <w:r>
        <w:t>«общественная</w:t>
      </w:r>
      <w:r>
        <w:rPr>
          <w:spacing w:val="-6"/>
        </w:rPr>
        <w:t xml:space="preserve"> </w:t>
      </w:r>
      <w:r>
        <w:t>оценка</w:t>
      </w:r>
      <w:r>
        <w:rPr>
          <w:spacing w:val="-2"/>
        </w:rPr>
        <w:t xml:space="preserve"> труда».</w:t>
      </w:r>
    </w:p>
    <w:p w:rsidR="00EC4929" w:rsidRDefault="001B2B69">
      <w:pPr>
        <w:pStyle w:val="a3"/>
        <w:spacing w:before="3" w:line="275" w:lineRule="exact"/>
        <w:ind w:left="1200"/>
        <w:jc w:val="left"/>
      </w:pPr>
      <w:r>
        <w:t>Тема</w:t>
      </w:r>
      <w:r>
        <w:rPr>
          <w:spacing w:val="-3"/>
        </w:rPr>
        <w:t xml:space="preserve"> </w:t>
      </w:r>
      <w:r>
        <w:t>16.</w:t>
      </w:r>
      <w:r>
        <w:rPr>
          <w:spacing w:val="-5"/>
        </w:rPr>
        <w:t xml:space="preserve"> </w:t>
      </w:r>
      <w:r>
        <w:t>Подвиг:</w:t>
      </w:r>
      <w:r>
        <w:rPr>
          <w:spacing w:val="-2"/>
        </w:rPr>
        <w:t xml:space="preserve"> </w:t>
      </w:r>
      <w:r>
        <w:t>как</w:t>
      </w:r>
      <w:r>
        <w:rPr>
          <w:spacing w:val="-4"/>
        </w:rPr>
        <w:t xml:space="preserve"> </w:t>
      </w:r>
      <w:r>
        <w:t xml:space="preserve">узнать </w:t>
      </w:r>
      <w:r>
        <w:rPr>
          <w:spacing w:val="-2"/>
        </w:rPr>
        <w:t>героя?</w:t>
      </w:r>
    </w:p>
    <w:p w:rsidR="00EC4929" w:rsidRDefault="001B2B69">
      <w:pPr>
        <w:pStyle w:val="a3"/>
        <w:ind w:firstLine="758"/>
        <w:jc w:val="left"/>
      </w:pPr>
      <w: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w:t>
      </w:r>
      <w:r>
        <w:rPr>
          <w:spacing w:val="-10"/>
        </w:rPr>
        <w:t xml:space="preserve"> </w:t>
      </w:r>
      <w:r>
        <w:t>знать</w:t>
      </w:r>
      <w:r>
        <w:rPr>
          <w:spacing w:val="-9"/>
        </w:rPr>
        <w:t xml:space="preserve"> </w:t>
      </w:r>
      <w:r>
        <w:t>и</w:t>
      </w:r>
      <w:r>
        <w:rPr>
          <w:spacing w:val="-10"/>
        </w:rPr>
        <w:t xml:space="preserve"> </w:t>
      </w:r>
      <w:r>
        <w:t>называть</w:t>
      </w:r>
      <w:r>
        <w:rPr>
          <w:spacing w:val="-9"/>
        </w:rPr>
        <w:t xml:space="preserve"> </w:t>
      </w:r>
      <w:r>
        <w:t>героев</w:t>
      </w:r>
      <w:r>
        <w:rPr>
          <w:spacing w:val="-4"/>
        </w:rPr>
        <w:t xml:space="preserve"> </w:t>
      </w:r>
      <w:r>
        <w:t>современного</w:t>
      </w:r>
      <w:r>
        <w:rPr>
          <w:spacing w:val="-6"/>
        </w:rPr>
        <w:t xml:space="preserve"> </w:t>
      </w:r>
      <w:r>
        <w:t>общества</w:t>
      </w:r>
      <w:r>
        <w:rPr>
          <w:spacing w:val="-7"/>
        </w:rPr>
        <w:t xml:space="preserve"> </w:t>
      </w:r>
      <w:r>
        <w:t>и</w:t>
      </w:r>
      <w:r>
        <w:rPr>
          <w:spacing w:val="-10"/>
        </w:rPr>
        <w:t xml:space="preserve"> </w:t>
      </w:r>
      <w:r>
        <w:t>исторических</w:t>
      </w:r>
      <w:r>
        <w:rPr>
          <w:spacing w:val="-11"/>
        </w:rPr>
        <w:t xml:space="preserve"> </w:t>
      </w:r>
      <w:r>
        <w:t>личностей;</w:t>
      </w:r>
      <w:r>
        <w:rPr>
          <w:spacing w:val="-15"/>
        </w:rPr>
        <w:t xml:space="preserve"> </w:t>
      </w:r>
      <w:r>
        <w:t xml:space="preserve">обосновывать разграничение понятий «героизм» и «псевдогероизм» через значимость для общества и понимание </w:t>
      </w:r>
      <w:r>
        <w:rPr>
          <w:spacing w:val="-2"/>
        </w:rPr>
        <w:t>последствий.</w:t>
      </w:r>
    </w:p>
    <w:p w:rsidR="00EC4929" w:rsidRDefault="001B2B69">
      <w:pPr>
        <w:pStyle w:val="a3"/>
        <w:spacing w:before="1" w:line="275" w:lineRule="exact"/>
        <w:ind w:left="1200"/>
        <w:jc w:val="left"/>
      </w:pPr>
      <w:r>
        <w:t>Тема</w:t>
      </w:r>
      <w:r>
        <w:rPr>
          <w:spacing w:val="-4"/>
        </w:rPr>
        <w:t xml:space="preserve"> </w:t>
      </w:r>
      <w:r>
        <w:t>17.</w:t>
      </w:r>
      <w:r>
        <w:rPr>
          <w:spacing w:val="-4"/>
        </w:rPr>
        <w:t xml:space="preserve"> </w:t>
      </w:r>
      <w:r>
        <w:t>Люди в</w:t>
      </w:r>
      <w:r>
        <w:rPr>
          <w:spacing w:val="-6"/>
        </w:rPr>
        <w:t xml:space="preserve"> </w:t>
      </w:r>
      <w:r>
        <w:t>обществе:</w:t>
      </w:r>
      <w:r>
        <w:rPr>
          <w:spacing w:val="-6"/>
        </w:rPr>
        <w:t xml:space="preserve"> </w:t>
      </w:r>
      <w:r>
        <w:t>духовно-нравственное</w:t>
      </w:r>
      <w:r>
        <w:rPr>
          <w:spacing w:val="-6"/>
        </w:rPr>
        <w:t xml:space="preserve"> </w:t>
      </w:r>
      <w:r>
        <w:t>взаимовлияние.</w:t>
      </w:r>
      <w:r>
        <w:rPr>
          <w:spacing w:val="-4"/>
        </w:rPr>
        <w:t xml:space="preserve"> </w:t>
      </w:r>
      <w:r>
        <w:t>Характеризовать</w:t>
      </w:r>
      <w:r>
        <w:rPr>
          <w:spacing w:val="-3"/>
        </w:rPr>
        <w:t xml:space="preserve"> </w:t>
      </w:r>
      <w:r>
        <w:rPr>
          <w:spacing w:val="-2"/>
        </w:rPr>
        <w:t>понятие</w:t>
      </w:r>
    </w:p>
    <w:p w:rsidR="00EC4929" w:rsidRDefault="001B2B69">
      <w:pPr>
        <w:pStyle w:val="a3"/>
        <w:spacing w:line="275" w:lineRule="exact"/>
        <w:ind w:left="1200"/>
        <w:jc w:val="left"/>
      </w:pPr>
      <w:r>
        <w:t>«социальные</w:t>
      </w:r>
      <w:r>
        <w:rPr>
          <w:spacing w:val="-6"/>
        </w:rPr>
        <w:t xml:space="preserve"> </w:t>
      </w:r>
      <w:r>
        <w:rPr>
          <w:spacing w:val="-2"/>
        </w:rPr>
        <w:t>отношения»;</w:t>
      </w:r>
    </w:p>
    <w:p w:rsidR="00EC4929" w:rsidRDefault="001B2B69">
      <w:pPr>
        <w:pStyle w:val="a3"/>
        <w:spacing w:before="6" w:line="237" w:lineRule="auto"/>
        <w:ind w:firstLine="758"/>
        <w:jc w:val="left"/>
      </w:pPr>
      <w:r>
        <w:t>понимать</w:t>
      </w:r>
      <w:r>
        <w:rPr>
          <w:spacing w:val="-5"/>
        </w:rPr>
        <w:t xml:space="preserve"> </w:t>
      </w:r>
      <w:r>
        <w:t>смысл</w:t>
      </w:r>
      <w:r>
        <w:rPr>
          <w:spacing w:val="-6"/>
        </w:rPr>
        <w:t xml:space="preserve"> </w:t>
      </w:r>
      <w:r>
        <w:t>понятия</w:t>
      </w:r>
      <w:r>
        <w:rPr>
          <w:spacing w:val="-2"/>
        </w:rPr>
        <w:t xml:space="preserve"> </w:t>
      </w:r>
      <w:r>
        <w:t>«человек</w:t>
      </w:r>
      <w:r>
        <w:rPr>
          <w:spacing w:val="-4"/>
        </w:rPr>
        <w:t xml:space="preserve"> </w:t>
      </w:r>
      <w:r>
        <w:t>как</w:t>
      </w:r>
      <w:r>
        <w:rPr>
          <w:spacing w:val="-4"/>
        </w:rPr>
        <w:t xml:space="preserve"> </w:t>
      </w:r>
      <w:r>
        <w:t>субъект</w:t>
      </w:r>
      <w:r>
        <w:rPr>
          <w:spacing w:val="-2"/>
        </w:rPr>
        <w:t xml:space="preserve"> </w:t>
      </w:r>
      <w:r>
        <w:t>социальных</w:t>
      </w:r>
      <w:r>
        <w:rPr>
          <w:spacing w:val="-11"/>
        </w:rPr>
        <w:t xml:space="preserve"> </w:t>
      </w:r>
      <w:r>
        <w:t>отношений»</w:t>
      </w:r>
      <w:r>
        <w:rPr>
          <w:spacing w:val="-6"/>
        </w:rPr>
        <w:t xml:space="preserve"> </w:t>
      </w:r>
      <w:r>
        <w:t>в</w:t>
      </w:r>
      <w:r>
        <w:rPr>
          <w:spacing w:val="-5"/>
        </w:rPr>
        <w:t xml:space="preserve"> </w:t>
      </w:r>
      <w:r>
        <w:t>приложении</w:t>
      </w:r>
      <w:r>
        <w:rPr>
          <w:spacing w:val="-1"/>
        </w:rPr>
        <w:t xml:space="preserve"> </w:t>
      </w:r>
      <w:r>
        <w:t>к</w:t>
      </w:r>
      <w:r>
        <w:rPr>
          <w:spacing w:val="-8"/>
        </w:rPr>
        <w:t xml:space="preserve"> </w:t>
      </w:r>
      <w:r>
        <w:t>его нравственному и духовному развитию;</w:t>
      </w:r>
    </w:p>
    <w:p w:rsidR="00EC4929" w:rsidRDefault="001B2B69">
      <w:pPr>
        <w:pStyle w:val="a3"/>
        <w:spacing w:before="5" w:line="237" w:lineRule="auto"/>
        <w:ind w:left="1200"/>
        <w:jc w:val="left"/>
      </w:pPr>
      <w:r>
        <w:t>осознавать</w:t>
      </w:r>
      <w:r>
        <w:rPr>
          <w:spacing w:val="-2"/>
        </w:rPr>
        <w:t xml:space="preserve"> </w:t>
      </w:r>
      <w:r>
        <w:t>роль</w:t>
      </w:r>
      <w:r>
        <w:rPr>
          <w:spacing w:val="-6"/>
        </w:rPr>
        <w:t xml:space="preserve"> </w:t>
      </w:r>
      <w:r>
        <w:t>малых</w:t>
      </w:r>
      <w:r>
        <w:rPr>
          <w:spacing w:val="-7"/>
        </w:rPr>
        <w:t xml:space="preserve"> </w:t>
      </w:r>
      <w:r>
        <w:t>и</w:t>
      </w:r>
      <w:r>
        <w:rPr>
          <w:spacing w:val="-2"/>
        </w:rPr>
        <w:t xml:space="preserve"> </w:t>
      </w:r>
      <w:r>
        <w:t>больших</w:t>
      </w:r>
      <w:r>
        <w:rPr>
          <w:spacing w:val="-7"/>
        </w:rPr>
        <w:t xml:space="preserve"> </w:t>
      </w:r>
      <w:r>
        <w:t>социальных</w:t>
      </w:r>
      <w:r>
        <w:rPr>
          <w:spacing w:val="-7"/>
        </w:rPr>
        <w:t xml:space="preserve"> </w:t>
      </w:r>
      <w:r>
        <w:t>групп</w:t>
      </w:r>
      <w:r>
        <w:rPr>
          <w:spacing w:val="-2"/>
        </w:rPr>
        <w:t xml:space="preserve"> </w:t>
      </w:r>
      <w:r>
        <w:t>в</w:t>
      </w:r>
      <w:r>
        <w:rPr>
          <w:spacing w:val="-2"/>
        </w:rPr>
        <w:t xml:space="preserve"> </w:t>
      </w:r>
      <w:r>
        <w:t>нравственном</w:t>
      </w:r>
      <w:r>
        <w:rPr>
          <w:spacing w:val="-2"/>
        </w:rPr>
        <w:t xml:space="preserve"> </w:t>
      </w:r>
      <w:r>
        <w:t>состоянии</w:t>
      </w:r>
      <w:r>
        <w:rPr>
          <w:spacing w:val="-2"/>
        </w:rPr>
        <w:t xml:space="preserve"> </w:t>
      </w:r>
      <w:r>
        <w:t>личности; обосновывать понятия «дружба», «предательство», «честь», «коллективизм» и приводить</w:t>
      </w:r>
    </w:p>
    <w:p w:rsidR="00EC4929" w:rsidRDefault="001B2B69">
      <w:pPr>
        <w:pStyle w:val="a3"/>
        <w:spacing w:before="3" w:line="275" w:lineRule="exact"/>
        <w:jc w:val="left"/>
      </w:pPr>
      <w:r>
        <w:t>примеры</w:t>
      </w:r>
      <w:r>
        <w:rPr>
          <w:spacing w:val="-5"/>
        </w:rPr>
        <w:t xml:space="preserve"> </w:t>
      </w:r>
      <w:r>
        <w:t>из</w:t>
      </w:r>
      <w:r>
        <w:rPr>
          <w:spacing w:val="-5"/>
        </w:rPr>
        <w:t xml:space="preserve"> </w:t>
      </w:r>
      <w:r>
        <w:t>истории, культуры</w:t>
      </w:r>
      <w:r>
        <w:rPr>
          <w:spacing w:val="-1"/>
        </w:rPr>
        <w:t xml:space="preserve"> </w:t>
      </w:r>
      <w:r>
        <w:t xml:space="preserve">и </w:t>
      </w:r>
      <w:r>
        <w:rPr>
          <w:spacing w:val="-2"/>
        </w:rPr>
        <w:t>литературы;</w:t>
      </w:r>
    </w:p>
    <w:p w:rsidR="00EC4929" w:rsidRDefault="001B2B69">
      <w:pPr>
        <w:pStyle w:val="a3"/>
        <w:spacing w:line="242" w:lineRule="auto"/>
        <w:ind w:right="139" w:firstLine="758"/>
        <w:jc w:val="left"/>
      </w:pPr>
      <w:r>
        <w:t>обосновывать</w:t>
      </w:r>
      <w:r>
        <w:rPr>
          <w:spacing w:val="-6"/>
        </w:rPr>
        <w:t xml:space="preserve"> </w:t>
      </w:r>
      <w:r>
        <w:t>важность</w:t>
      </w:r>
      <w:r>
        <w:rPr>
          <w:spacing w:val="-3"/>
        </w:rPr>
        <w:t xml:space="preserve"> </w:t>
      </w:r>
      <w:r>
        <w:t>и</w:t>
      </w:r>
      <w:r>
        <w:rPr>
          <w:spacing w:val="-7"/>
        </w:rPr>
        <w:t xml:space="preserve"> </w:t>
      </w:r>
      <w:r>
        <w:t>находить</w:t>
      </w:r>
      <w:r>
        <w:rPr>
          <w:spacing w:val="-6"/>
        </w:rPr>
        <w:t xml:space="preserve"> </w:t>
      </w:r>
      <w:r>
        <w:t>нравственные</w:t>
      </w:r>
      <w:r>
        <w:rPr>
          <w:spacing w:val="-8"/>
        </w:rPr>
        <w:t xml:space="preserve"> </w:t>
      </w:r>
      <w:r>
        <w:t>основания</w:t>
      </w:r>
      <w:r>
        <w:rPr>
          <w:spacing w:val="-7"/>
        </w:rPr>
        <w:t xml:space="preserve"> </w:t>
      </w:r>
      <w:r>
        <w:t>социальной</w:t>
      </w:r>
      <w:r>
        <w:rPr>
          <w:spacing w:val="-7"/>
        </w:rPr>
        <w:t xml:space="preserve"> </w:t>
      </w:r>
      <w:r>
        <w:t>взаимопомощи,</w:t>
      </w:r>
      <w:r>
        <w:rPr>
          <w:spacing w:val="-6"/>
        </w:rPr>
        <w:t xml:space="preserve"> </w:t>
      </w:r>
      <w:r>
        <w:t>в том числе благотворительности;</w:t>
      </w:r>
    </w:p>
    <w:p w:rsidR="00EC4929" w:rsidRDefault="001B2B69">
      <w:pPr>
        <w:pStyle w:val="a3"/>
        <w:spacing w:line="271" w:lineRule="exact"/>
        <w:ind w:left="1200"/>
        <w:jc w:val="left"/>
      </w:pPr>
      <w:r>
        <w:t>понимать</w:t>
      </w:r>
      <w:r>
        <w:rPr>
          <w:spacing w:val="-6"/>
        </w:rPr>
        <w:t xml:space="preserve"> </w:t>
      </w:r>
      <w:r>
        <w:t>и</w:t>
      </w:r>
      <w:r>
        <w:rPr>
          <w:spacing w:val="-5"/>
        </w:rPr>
        <w:t xml:space="preserve"> </w:t>
      </w:r>
      <w:r>
        <w:t>характеризовать</w:t>
      </w:r>
      <w:r>
        <w:rPr>
          <w:spacing w:val="-4"/>
        </w:rPr>
        <w:t xml:space="preserve"> </w:t>
      </w:r>
      <w:r>
        <w:t>понятие</w:t>
      </w:r>
      <w:r>
        <w:rPr>
          <w:spacing w:val="-7"/>
        </w:rPr>
        <w:t xml:space="preserve"> </w:t>
      </w:r>
      <w:r>
        <w:t>«этика</w:t>
      </w:r>
      <w:r>
        <w:rPr>
          <w:spacing w:val="-2"/>
        </w:rPr>
        <w:t xml:space="preserve"> </w:t>
      </w:r>
      <w:r>
        <w:t>предпринимательства»</w:t>
      </w:r>
      <w:r>
        <w:rPr>
          <w:spacing w:val="-6"/>
        </w:rPr>
        <w:t xml:space="preserve"> </w:t>
      </w:r>
      <w:r>
        <w:t>в социальном</w:t>
      </w:r>
      <w:r>
        <w:rPr>
          <w:spacing w:val="-4"/>
        </w:rPr>
        <w:t xml:space="preserve"> </w:t>
      </w:r>
      <w:r>
        <w:rPr>
          <w:spacing w:val="-2"/>
        </w:rPr>
        <w:t>аспекте.</w:t>
      </w:r>
    </w:p>
    <w:p w:rsidR="00EC4929" w:rsidRDefault="001B2B69">
      <w:pPr>
        <w:pStyle w:val="a3"/>
        <w:spacing w:before="4" w:line="237" w:lineRule="auto"/>
        <w:ind w:firstLine="758"/>
        <w:jc w:val="left"/>
      </w:pPr>
      <w:r>
        <w:t>Тема</w:t>
      </w:r>
      <w:r>
        <w:rPr>
          <w:spacing w:val="-4"/>
        </w:rPr>
        <w:t xml:space="preserve"> </w:t>
      </w:r>
      <w:r>
        <w:t>18.</w:t>
      </w:r>
      <w:r>
        <w:rPr>
          <w:spacing w:val="-6"/>
        </w:rPr>
        <w:t xml:space="preserve"> </w:t>
      </w:r>
      <w:r>
        <w:t>Проблемы</w:t>
      </w:r>
      <w:r>
        <w:rPr>
          <w:spacing w:val="-6"/>
        </w:rPr>
        <w:t xml:space="preserve"> </w:t>
      </w:r>
      <w:r>
        <w:t>современного</w:t>
      </w:r>
      <w:r>
        <w:rPr>
          <w:spacing w:val="-3"/>
        </w:rPr>
        <w:t xml:space="preserve"> </w:t>
      </w:r>
      <w:r>
        <w:t>общества</w:t>
      </w:r>
      <w:r>
        <w:rPr>
          <w:spacing w:val="-4"/>
        </w:rPr>
        <w:t xml:space="preserve"> </w:t>
      </w:r>
      <w:r>
        <w:t>как</w:t>
      </w:r>
      <w:r>
        <w:rPr>
          <w:spacing w:val="-9"/>
        </w:rPr>
        <w:t xml:space="preserve"> </w:t>
      </w:r>
      <w:r>
        <w:t>отражение</w:t>
      </w:r>
      <w:r>
        <w:rPr>
          <w:spacing w:val="-9"/>
        </w:rPr>
        <w:t xml:space="preserve"> </w:t>
      </w:r>
      <w:r>
        <w:t xml:space="preserve">его духовно-нравственного </w:t>
      </w:r>
      <w:r>
        <w:rPr>
          <w:spacing w:val="-2"/>
        </w:rPr>
        <w:t>самосознания.</w:t>
      </w:r>
    </w:p>
    <w:p w:rsidR="00EC4929" w:rsidRDefault="001B2B69">
      <w:pPr>
        <w:pStyle w:val="a3"/>
        <w:spacing w:before="3"/>
        <w:ind w:right="122" w:firstLine="739"/>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EC4929" w:rsidRDefault="001B2B69">
      <w:pPr>
        <w:pStyle w:val="a3"/>
        <w:spacing w:line="242" w:lineRule="auto"/>
        <w:ind w:right="139" w:firstLine="739"/>
      </w:pPr>
      <w:r>
        <w:t>приводить</w:t>
      </w:r>
      <w:r>
        <w:rPr>
          <w:spacing w:val="-4"/>
        </w:rPr>
        <w:t xml:space="preserve"> </w:t>
      </w:r>
      <w:r>
        <w:t>примеры таких</w:t>
      </w:r>
      <w:r>
        <w:rPr>
          <w:spacing w:val="-5"/>
        </w:rPr>
        <w:t xml:space="preserve"> </w:t>
      </w:r>
      <w:r>
        <w:t>понятий как</w:t>
      </w:r>
      <w:r>
        <w:rPr>
          <w:spacing w:val="-2"/>
        </w:rPr>
        <w:t xml:space="preserve"> </w:t>
      </w:r>
      <w:r>
        <w:t>«бедность», «асоциальная</w:t>
      </w:r>
      <w:r>
        <w:rPr>
          <w:spacing w:val="-1"/>
        </w:rPr>
        <w:t xml:space="preserve"> </w:t>
      </w:r>
      <w:r>
        <w:t>семья», «сиротство», знать и уметь обосновывать пути преодоления их последствий на доступном для понимания уровне;</w:t>
      </w:r>
    </w:p>
    <w:p w:rsidR="00EC4929" w:rsidRDefault="001B2B69">
      <w:pPr>
        <w:pStyle w:val="a3"/>
        <w:spacing w:line="242" w:lineRule="auto"/>
        <w:ind w:right="137" w:firstLine="739"/>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EC4929" w:rsidRDefault="001B2B69">
      <w:pPr>
        <w:pStyle w:val="a3"/>
        <w:spacing w:line="271" w:lineRule="exact"/>
        <w:ind w:left="1181"/>
      </w:pPr>
      <w:r>
        <w:t>Тема</w:t>
      </w:r>
      <w:r>
        <w:rPr>
          <w:spacing w:val="-4"/>
        </w:rPr>
        <w:t xml:space="preserve"> </w:t>
      </w:r>
      <w:r>
        <w:t>19.</w:t>
      </w:r>
      <w:r>
        <w:rPr>
          <w:spacing w:val="-3"/>
        </w:rPr>
        <w:t xml:space="preserve"> </w:t>
      </w:r>
      <w:r>
        <w:t>Духовно-нравственные</w:t>
      </w:r>
      <w:r>
        <w:rPr>
          <w:spacing w:val="-11"/>
        </w:rPr>
        <w:t xml:space="preserve"> </w:t>
      </w:r>
      <w:r>
        <w:t>ориентиры</w:t>
      </w:r>
      <w:r>
        <w:rPr>
          <w:spacing w:val="1"/>
        </w:rPr>
        <w:t xml:space="preserve"> </w:t>
      </w:r>
      <w:r>
        <w:t>социальных</w:t>
      </w:r>
      <w:r>
        <w:rPr>
          <w:spacing w:val="-10"/>
        </w:rPr>
        <w:t xml:space="preserve"> </w:t>
      </w:r>
      <w:r>
        <w:rPr>
          <w:spacing w:val="-2"/>
        </w:rPr>
        <w:t>отношений.</w:t>
      </w:r>
    </w:p>
    <w:p w:rsidR="00EC4929" w:rsidRDefault="001B2B69">
      <w:pPr>
        <w:pStyle w:val="a3"/>
        <w:spacing w:line="275" w:lineRule="exact"/>
        <w:ind w:left="1181"/>
      </w:pPr>
      <w:r>
        <w:t>Характеризовать</w:t>
      </w:r>
      <w:r>
        <w:rPr>
          <w:spacing w:val="59"/>
        </w:rPr>
        <w:t xml:space="preserve">   </w:t>
      </w:r>
      <w:r>
        <w:t>понятия</w:t>
      </w:r>
      <w:r>
        <w:rPr>
          <w:spacing w:val="60"/>
        </w:rPr>
        <w:t xml:space="preserve">   </w:t>
      </w:r>
      <w:r>
        <w:t>«благотворительность»,</w:t>
      </w:r>
      <w:r>
        <w:rPr>
          <w:spacing w:val="61"/>
        </w:rPr>
        <w:t xml:space="preserve">   </w:t>
      </w:r>
      <w:r>
        <w:t>«меценатство»,</w:t>
      </w:r>
      <w:r>
        <w:rPr>
          <w:spacing w:val="61"/>
        </w:rPr>
        <w:t xml:space="preserve">   </w:t>
      </w:r>
      <w:r>
        <w:rPr>
          <w:spacing w:val="-2"/>
        </w:rPr>
        <w:t>«милосердие»,</w:t>
      </w:r>
    </w:p>
    <w:p w:rsidR="00EC4929" w:rsidRDefault="001B2B69">
      <w:pPr>
        <w:pStyle w:val="a3"/>
        <w:spacing w:line="275" w:lineRule="exact"/>
      </w:pPr>
      <w:r>
        <w:t>«волонтерство»,</w:t>
      </w:r>
      <w:r>
        <w:rPr>
          <w:spacing w:val="61"/>
          <w:w w:val="150"/>
        </w:rPr>
        <w:t xml:space="preserve">  </w:t>
      </w:r>
      <w:r>
        <w:t>«социальный</w:t>
      </w:r>
      <w:r>
        <w:rPr>
          <w:spacing w:val="61"/>
          <w:w w:val="150"/>
        </w:rPr>
        <w:t xml:space="preserve">  </w:t>
      </w:r>
      <w:r>
        <w:t>проект»,</w:t>
      </w:r>
      <w:r>
        <w:rPr>
          <w:spacing w:val="62"/>
          <w:w w:val="150"/>
        </w:rPr>
        <w:t xml:space="preserve">  </w:t>
      </w:r>
      <w:r>
        <w:t>«гражданская</w:t>
      </w:r>
      <w:r>
        <w:rPr>
          <w:spacing w:val="62"/>
          <w:w w:val="150"/>
        </w:rPr>
        <w:t xml:space="preserve">  </w:t>
      </w:r>
      <w:r>
        <w:t>и</w:t>
      </w:r>
      <w:r>
        <w:rPr>
          <w:spacing w:val="63"/>
          <w:w w:val="150"/>
        </w:rPr>
        <w:t xml:space="preserve">  </w:t>
      </w:r>
      <w:r>
        <w:t>социальная</w:t>
      </w:r>
      <w:r>
        <w:rPr>
          <w:spacing w:val="61"/>
          <w:w w:val="150"/>
        </w:rPr>
        <w:t xml:space="preserve">  </w:t>
      </w:r>
      <w:r>
        <w:rPr>
          <w:spacing w:val="-2"/>
        </w:rPr>
        <w:t>ответственность»,</w:t>
      </w:r>
    </w:p>
    <w:p w:rsidR="00EC4929" w:rsidRDefault="001B2B69">
      <w:pPr>
        <w:pStyle w:val="a3"/>
        <w:spacing w:line="275" w:lineRule="exact"/>
      </w:pPr>
      <w:r>
        <w:t>«общественные</w:t>
      </w:r>
      <w:r>
        <w:rPr>
          <w:spacing w:val="-3"/>
        </w:rPr>
        <w:t xml:space="preserve"> </w:t>
      </w:r>
      <w:r>
        <w:t>блага»,</w:t>
      </w:r>
      <w:r>
        <w:rPr>
          <w:spacing w:val="1"/>
        </w:rPr>
        <w:t xml:space="preserve"> </w:t>
      </w:r>
      <w:r>
        <w:t>«коллективизм»</w:t>
      </w:r>
      <w:r>
        <w:rPr>
          <w:spacing w:val="-6"/>
        </w:rPr>
        <w:t xml:space="preserve"> </w:t>
      </w:r>
      <w:r>
        <w:t>в</w:t>
      </w:r>
      <w:r>
        <w:rPr>
          <w:spacing w:val="-4"/>
        </w:rPr>
        <w:t xml:space="preserve"> </w:t>
      </w:r>
      <w:r>
        <w:t>их</w:t>
      </w:r>
      <w:r>
        <w:rPr>
          <w:spacing w:val="-6"/>
        </w:rPr>
        <w:t xml:space="preserve"> </w:t>
      </w:r>
      <w:r>
        <w:rPr>
          <w:spacing w:val="-2"/>
        </w:rPr>
        <w:t>взаимосвязи;</w:t>
      </w:r>
    </w:p>
    <w:p w:rsidR="00EC4929" w:rsidRDefault="001B2B69">
      <w:pPr>
        <w:pStyle w:val="a3"/>
        <w:spacing w:line="242" w:lineRule="auto"/>
        <w:ind w:firstLine="739"/>
        <w:jc w:val="left"/>
      </w:pPr>
      <w:r>
        <w:t>анализировать</w:t>
      </w:r>
      <w:r>
        <w:rPr>
          <w:spacing w:val="80"/>
        </w:rPr>
        <w:t xml:space="preserve"> </w:t>
      </w:r>
      <w:r>
        <w:t>и</w:t>
      </w:r>
      <w:r>
        <w:rPr>
          <w:spacing w:val="80"/>
        </w:rPr>
        <w:t xml:space="preserve"> </w:t>
      </w:r>
      <w:r>
        <w:t>выявлять</w:t>
      </w:r>
      <w:r>
        <w:rPr>
          <w:spacing w:val="80"/>
        </w:rPr>
        <w:t xml:space="preserve"> </w:t>
      </w:r>
      <w:r>
        <w:t>общие</w:t>
      </w:r>
      <w:r>
        <w:rPr>
          <w:spacing w:val="80"/>
        </w:rPr>
        <w:t xml:space="preserve"> </w:t>
      </w:r>
      <w:r>
        <w:t>черты</w:t>
      </w:r>
      <w:r>
        <w:rPr>
          <w:spacing w:val="80"/>
        </w:rPr>
        <w:t xml:space="preserve"> </w:t>
      </w:r>
      <w:r>
        <w:t>традиций</w:t>
      </w:r>
      <w:r>
        <w:rPr>
          <w:spacing w:val="80"/>
        </w:rPr>
        <w:t xml:space="preserve"> </w:t>
      </w:r>
      <w:r>
        <w:t>благотворительности,</w:t>
      </w:r>
      <w:r>
        <w:rPr>
          <w:spacing w:val="80"/>
        </w:rPr>
        <w:t xml:space="preserve"> </w:t>
      </w:r>
      <w:r>
        <w:t>милосердия,</w:t>
      </w:r>
      <w:r>
        <w:rPr>
          <w:spacing w:val="80"/>
        </w:rPr>
        <w:t xml:space="preserve"> </w:t>
      </w:r>
      <w:r>
        <w:t>добровольной помощи, взаимовыручки у представителей разных этносов и религий;</w:t>
      </w:r>
    </w:p>
    <w:p w:rsidR="00EC4929" w:rsidRDefault="001B2B69">
      <w:pPr>
        <w:pStyle w:val="a3"/>
        <w:tabs>
          <w:tab w:val="left" w:pos="3785"/>
          <w:tab w:val="left" w:pos="6778"/>
        </w:tabs>
        <w:spacing w:line="242" w:lineRule="auto"/>
        <w:ind w:right="140" w:firstLine="739"/>
        <w:jc w:val="left"/>
      </w:pPr>
      <w:r>
        <w:t>уметь</w:t>
      </w:r>
      <w:r>
        <w:rPr>
          <w:spacing w:val="80"/>
        </w:rPr>
        <w:t xml:space="preserve"> </w:t>
      </w:r>
      <w:r>
        <w:t>самостоятельно</w:t>
      </w:r>
      <w:r>
        <w:tab/>
        <w:t>находить</w:t>
      </w:r>
      <w:r>
        <w:rPr>
          <w:spacing w:val="80"/>
        </w:rPr>
        <w:t xml:space="preserve"> </w:t>
      </w:r>
      <w:r>
        <w:t>информацию</w:t>
      </w:r>
      <w:r>
        <w:rPr>
          <w:spacing w:val="80"/>
        </w:rPr>
        <w:t xml:space="preserve"> </w:t>
      </w:r>
      <w:r>
        <w:t>о</w:t>
      </w:r>
      <w:r>
        <w:tab/>
        <w:t>благотворительных,</w:t>
      </w:r>
      <w:r>
        <w:rPr>
          <w:spacing w:val="80"/>
        </w:rPr>
        <w:t xml:space="preserve"> </w:t>
      </w:r>
      <w:r>
        <w:t>волонтёрских</w:t>
      </w:r>
      <w:r>
        <w:rPr>
          <w:spacing w:val="80"/>
        </w:rPr>
        <w:t xml:space="preserve"> </w:t>
      </w:r>
      <w:r>
        <w:t>и социальных проектах в регионе своего проживания.</w:t>
      </w:r>
    </w:p>
    <w:p w:rsidR="00EC4929" w:rsidRDefault="001B2B69">
      <w:pPr>
        <w:pStyle w:val="a3"/>
        <w:spacing w:line="242" w:lineRule="auto"/>
        <w:ind w:firstLine="739"/>
        <w:jc w:val="left"/>
      </w:pPr>
      <w:r>
        <w:t>Тема</w:t>
      </w:r>
      <w:r>
        <w:rPr>
          <w:spacing w:val="-6"/>
        </w:rPr>
        <w:t xml:space="preserve"> </w:t>
      </w:r>
      <w:r>
        <w:t>20.</w:t>
      </w:r>
      <w:r>
        <w:rPr>
          <w:spacing w:val="-3"/>
        </w:rPr>
        <w:t xml:space="preserve"> </w:t>
      </w:r>
      <w:r>
        <w:t>Гуманизм</w:t>
      </w:r>
      <w:r>
        <w:rPr>
          <w:spacing w:val="-4"/>
        </w:rPr>
        <w:t xml:space="preserve"> </w:t>
      </w:r>
      <w:r>
        <w:t>как</w:t>
      </w:r>
      <w:r>
        <w:rPr>
          <w:spacing w:val="-7"/>
        </w:rPr>
        <w:t xml:space="preserve"> </w:t>
      </w:r>
      <w:r>
        <w:t>сущностная</w:t>
      </w:r>
      <w:r>
        <w:rPr>
          <w:spacing w:val="-10"/>
        </w:rPr>
        <w:t xml:space="preserve"> </w:t>
      </w:r>
      <w:r>
        <w:t>характеристика</w:t>
      </w:r>
      <w:r>
        <w:rPr>
          <w:spacing w:val="-6"/>
        </w:rPr>
        <w:t xml:space="preserve"> </w:t>
      </w:r>
      <w:r>
        <w:t>духовно-нравственной</w:t>
      </w:r>
      <w:r>
        <w:rPr>
          <w:spacing w:val="-4"/>
        </w:rPr>
        <w:t xml:space="preserve"> </w:t>
      </w:r>
      <w:r>
        <w:t>культуры</w:t>
      </w:r>
      <w:r>
        <w:rPr>
          <w:spacing w:val="-4"/>
        </w:rPr>
        <w:t xml:space="preserve"> </w:t>
      </w:r>
      <w:r>
        <w:t xml:space="preserve">народов </w:t>
      </w:r>
      <w:r>
        <w:rPr>
          <w:spacing w:val="-2"/>
        </w:rPr>
        <w:t>России.</w:t>
      </w:r>
    </w:p>
    <w:p w:rsidR="00EC4929" w:rsidRDefault="001B2B69">
      <w:pPr>
        <w:pStyle w:val="a3"/>
        <w:spacing w:line="242" w:lineRule="auto"/>
        <w:ind w:firstLine="739"/>
        <w:jc w:val="left"/>
      </w:pPr>
      <w:r>
        <w:t>Характеризовать</w:t>
      </w:r>
      <w:r>
        <w:rPr>
          <w:spacing w:val="80"/>
        </w:rPr>
        <w:t xml:space="preserve"> </w:t>
      </w:r>
      <w:r>
        <w:t>понятие</w:t>
      </w:r>
      <w:r>
        <w:rPr>
          <w:spacing w:val="80"/>
        </w:rPr>
        <w:t xml:space="preserve"> </w:t>
      </w:r>
      <w:r>
        <w:t>«гуманизм»</w:t>
      </w:r>
      <w:r>
        <w:rPr>
          <w:spacing w:val="80"/>
        </w:rPr>
        <w:t xml:space="preserve"> </w:t>
      </w:r>
      <w:r>
        <w:t>как</w:t>
      </w:r>
      <w:r>
        <w:rPr>
          <w:spacing w:val="80"/>
        </w:rPr>
        <w:t xml:space="preserve"> </w:t>
      </w:r>
      <w:r>
        <w:t>источник</w:t>
      </w:r>
      <w:r>
        <w:rPr>
          <w:spacing w:val="80"/>
        </w:rPr>
        <w:t xml:space="preserve"> </w:t>
      </w:r>
      <w:r>
        <w:t>духовно-нравственных</w:t>
      </w:r>
      <w:r>
        <w:rPr>
          <w:spacing w:val="80"/>
        </w:rPr>
        <w:t xml:space="preserve"> </w:t>
      </w:r>
      <w:r>
        <w:t>ценностей</w:t>
      </w:r>
      <w:r>
        <w:rPr>
          <w:spacing w:val="40"/>
        </w:rPr>
        <w:t xml:space="preserve"> </w:t>
      </w:r>
      <w:r>
        <w:t>российского народа;</w:t>
      </w:r>
    </w:p>
    <w:p w:rsidR="00EC4929" w:rsidRDefault="001B2B69">
      <w:pPr>
        <w:pStyle w:val="a3"/>
        <w:spacing w:line="242" w:lineRule="auto"/>
        <w:ind w:firstLine="739"/>
        <w:jc w:val="left"/>
      </w:pPr>
      <w:r>
        <w:t xml:space="preserve">находить и обосновывать проявления гуманизма в историко-культурном наследии народов </w:t>
      </w:r>
      <w:r>
        <w:rPr>
          <w:spacing w:val="-2"/>
        </w:rPr>
        <w:t>России;</w:t>
      </w:r>
    </w:p>
    <w:p w:rsidR="00EC4929" w:rsidRDefault="001B2B69">
      <w:pPr>
        <w:pStyle w:val="a3"/>
        <w:spacing w:line="242" w:lineRule="auto"/>
        <w:ind w:firstLine="739"/>
        <w:jc w:val="left"/>
      </w:pPr>
      <w:r>
        <w:t>знать</w:t>
      </w:r>
      <w:r>
        <w:rPr>
          <w:spacing w:val="40"/>
        </w:rPr>
        <w:t xml:space="preserve"> </w:t>
      </w:r>
      <w:r>
        <w:t>и</w:t>
      </w:r>
      <w:r>
        <w:rPr>
          <w:spacing w:val="40"/>
        </w:rPr>
        <w:t xml:space="preserve"> </w:t>
      </w:r>
      <w:r>
        <w:t>понимать</w:t>
      </w:r>
      <w:r>
        <w:rPr>
          <w:spacing w:val="40"/>
        </w:rPr>
        <w:t xml:space="preserve"> </w:t>
      </w:r>
      <w:r>
        <w:t>важность</w:t>
      </w:r>
      <w:r>
        <w:rPr>
          <w:spacing w:val="40"/>
        </w:rPr>
        <w:t xml:space="preserve"> </w:t>
      </w:r>
      <w:r>
        <w:t>гуманизма</w:t>
      </w:r>
      <w:r>
        <w:rPr>
          <w:spacing w:val="40"/>
        </w:rPr>
        <w:t xml:space="preserve"> </w:t>
      </w:r>
      <w:r>
        <w:t>для</w:t>
      </w:r>
      <w:r>
        <w:rPr>
          <w:spacing w:val="40"/>
        </w:rPr>
        <w:t xml:space="preserve"> </w:t>
      </w:r>
      <w:r>
        <w:t>формирования</w:t>
      </w:r>
      <w:r>
        <w:rPr>
          <w:spacing w:val="40"/>
        </w:rPr>
        <w:t xml:space="preserve"> </w:t>
      </w:r>
      <w:r>
        <w:t>высоконравственной</w:t>
      </w:r>
      <w:r>
        <w:rPr>
          <w:spacing w:val="40"/>
        </w:rPr>
        <w:t xml:space="preserve"> </w:t>
      </w:r>
      <w:r>
        <w:t>личности, государственной политики, взаимоотношений в обществе;</w:t>
      </w:r>
    </w:p>
    <w:p w:rsidR="00EC4929" w:rsidRDefault="001B2B69">
      <w:pPr>
        <w:pStyle w:val="a3"/>
        <w:spacing w:line="270" w:lineRule="exact"/>
        <w:ind w:left="1181"/>
        <w:jc w:val="left"/>
      </w:pPr>
      <w:r>
        <w:t>находить</w:t>
      </w:r>
      <w:r>
        <w:rPr>
          <w:spacing w:val="-4"/>
        </w:rPr>
        <w:t xml:space="preserve"> </w:t>
      </w:r>
      <w:r>
        <w:t>и</w:t>
      </w:r>
      <w:r>
        <w:rPr>
          <w:spacing w:val="-6"/>
        </w:rPr>
        <w:t xml:space="preserve"> </w:t>
      </w:r>
      <w:r>
        <w:t>объяснять</w:t>
      </w:r>
      <w:r>
        <w:rPr>
          <w:spacing w:val="-7"/>
        </w:rPr>
        <w:t xml:space="preserve"> </w:t>
      </w:r>
      <w:r>
        <w:t>гуманистические</w:t>
      </w:r>
      <w:r>
        <w:rPr>
          <w:spacing w:val="-3"/>
        </w:rPr>
        <w:t xml:space="preserve"> </w:t>
      </w:r>
      <w:r>
        <w:t>проявления</w:t>
      </w:r>
      <w:r>
        <w:rPr>
          <w:spacing w:val="-3"/>
        </w:rPr>
        <w:t xml:space="preserve"> </w:t>
      </w:r>
      <w:r>
        <w:t>в</w:t>
      </w:r>
      <w:r>
        <w:rPr>
          <w:spacing w:val="-5"/>
        </w:rPr>
        <w:t xml:space="preserve"> </w:t>
      </w:r>
      <w:r>
        <w:t>современной</w:t>
      </w:r>
      <w:r>
        <w:rPr>
          <w:spacing w:val="-1"/>
        </w:rPr>
        <w:t xml:space="preserve"> </w:t>
      </w:r>
      <w:r>
        <w:rPr>
          <w:spacing w:val="-2"/>
        </w:rPr>
        <w:t>культуре.</w:t>
      </w:r>
    </w:p>
    <w:p w:rsidR="00EC4929" w:rsidRDefault="001B2B69">
      <w:pPr>
        <w:pStyle w:val="a3"/>
        <w:spacing w:line="237" w:lineRule="auto"/>
        <w:ind w:firstLine="739"/>
        <w:jc w:val="left"/>
      </w:pPr>
      <w:r>
        <w:t>Тема</w:t>
      </w:r>
      <w:r>
        <w:rPr>
          <w:spacing w:val="-10"/>
        </w:rPr>
        <w:t xml:space="preserve"> </w:t>
      </w:r>
      <w:r>
        <w:t>21.</w:t>
      </w:r>
      <w:r>
        <w:rPr>
          <w:spacing w:val="-11"/>
        </w:rPr>
        <w:t xml:space="preserve"> </w:t>
      </w:r>
      <w:r>
        <w:t>Социальные</w:t>
      </w:r>
      <w:r>
        <w:rPr>
          <w:spacing w:val="-8"/>
        </w:rPr>
        <w:t xml:space="preserve"> </w:t>
      </w:r>
      <w:r>
        <w:t>профессии,</w:t>
      </w:r>
      <w:r>
        <w:rPr>
          <w:spacing w:val="-12"/>
        </w:rPr>
        <w:t xml:space="preserve"> </w:t>
      </w:r>
      <w:r>
        <w:t>их</w:t>
      </w:r>
      <w:r>
        <w:rPr>
          <w:spacing w:val="-14"/>
        </w:rPr>
        <w:t xml:space="preserve"> </w:t>
      </w:r>
      <w:r>
        <w:t>важность</w:t>
      </w:r>
      <w:r>
        <w:rPr>
          <w:spacing w:val="-9"/>
        </w:rPr>
        <w:t xml:space="preserve"> </w:t>
      </w:r>
      <w:r>
        <w:t>для</w:t>
      </w:r>
      <w:r>
        <w:rPr>
          <w:spacing w:val="-9"/>
        </w:rPr>
        <w:t xml:space="preserve"> </w:t>
      </w:r>
      <w:r>
        <w:t>сохранения</w:t>
      </w:r>
      <w:r>
        <w:rPr>
          <w:spacing w:val="-9"/>
        </w:rPr>
        <w:t xml:space="preserve"> </w:t>
      </w:r>
      <w:r>
        <w:t>духовно-нравственного</w:t>
      </w:r>
      <w:r>
        <w:rPr>
          <w:spacing w:val="-14"/>
        </w:rPr>
        <w:t xml:space="preserve"> </w:t>
      </w:r>
      <w:r>
        <w:t xml:space="preserve">облика </w:t>
      </w:r>
      <w:r>
        <w:rPr>
          <w:spacing w:val="-2"/>
        </w:rPr>
        <w:t>общества.</w:t>
      </w:r>
    </w:p>
    <w:p w:rsidR="00EC4929" w:rsidRDefault="001B2B69">
      <w:pPr>
        <w:pStyle w:val="a3"/>
        <w:ind w:left="1181"/>
        <w:jc w:val="left"/>
      </w:pPr>
      <w:r>
        <w:t>Характеризовать</w:t>
      </w:r>
      <w:r>
        <w:rPr>
          <w:spacing w:val="-10"/>
        </w:rPr>
        <w:t xml:space="preserve"> </w:t>
      </w:r>
      <w:r>
        <w:t>понятия</w:t>
      </w:r>
      <w:r>
        <w:rPr>
          <w:spacing w:val="-4"/>
        </w:rPr>
        <w:t xml:space="preserve"> </w:t>
      </w:r>
      <w:r>
        <w:t>«социальные</w:t>
      </w:r>
      <w:r>
        <w:rPr>
          <w:spacing w:val="-10"/>
        </w:rPr>
        <w:t xml:space="preserve"> </w:t>
      </w:r>
      <w:r>
        <w:t>профессии»,</w:t>
      </w:r>
      <w:r>
        <w:rPr>
          <w:spacing w:val="-2"/>
        </w:rPr>
        <w:t xml:space="preserve"> «помогающие</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jc w:val="left"/>
      </w:pPr>
      <w:r>
        <w:rPr>
          <w:spacing w:val="-2"/>
        </w:rPr>
        <w:lastRenderedPageBreak/>
        <w:t>профессии»;</w:t>
      </w:r>
    </w:p>
    <w:p w:rsidR="00EC4929" w:rsidRDefault="001B2B69">
      <w:pPr>
        <w:pStyle w:val="a3"/>
        <w:spacing w:before="5" w:line="237" w:lineRule="auto"/>
        <w:ind w:firstLine="739"/>
        <w:jc w:val="left"/>
      </w:pPr>
      <w:r>
        <w:t>иметь</w:t>
      </w:r>
      <w:r>
        <w:rPr>
          <w:spacing w:val="-7"/>
        </w:rPr>
        <w:t xml:space="preserve"> </w:t>
      </w:r>
      <w:r>
        <w:t>представление</w:t>
      </w:r>
      <w:r>
        <w:rPr>
          <w:spacing w:val="-10"/>
        </w:rPr>
        <w:t xml:space="preserve"> </w:t>
      </w:r>
      <w:r>
        <w:t>о</w:t>
      </w:r>
      <w:r>
        <w:rPr>
          <w:spacing w:val="-1"/>
        </w:rPr>
        <w:t xml:space="preserve"> </w:t>
      </w:r>
      <w:r>
        <w:t>духовно-нравственных</w:t>
      </w:r>
      <w:r>
        <w:rPr>
          <w:spacing w:val="-14"/>
        </w:rPr>
        <w:t xml:space="preserve"> </w:t>
      </w:r>
      <w:r>
        <w:t>качествах,</w:t>
      </w:r>
      <w:r>
        <w:rPr>
          <w:spacing w:val="-3"/>
        </w:rPr>
        <w:t xml:space="preserve"> </w:t>
      </w:r>
      <w:r>
        <w:t>необходимых</w:t>
      </w:r>
      <w:r>
        <w:rPr>
          <w:spacing w:val="-9"/>
        </w:rPr>
        <w:t xml:space="preserve"> </w:t>
      </w:r>
      <w:r>
        <w:t>представителям социальных профессий;</w:t>
      </w:r>
    </w:p>
    <w:p w:rsidR="00EC4929" w:rsidRDefault="001B2B69">
      <w:pPr>
        <w:pStyle w:val="a3"/>
        <w:spacing w:before="5" w:line="237" w:lineRule="auto"/>
        <w:ind w:left="1181"/>
        <w:jc w:val="left"/>
      </w:pPr>
      <w:r>
        <w:t>осознавать и обосновывать ответственность личности при выборе социальных профессий; приводить</w:t>
      </w:r>
      <w:r>
        <w:rPr>
          <w:spacing w:val="-8"/>
        </w:rPr>
        <w:t xml:space="preserve"> </w:t>
      </w:r>
      <w:r>
        <w:t>примеры</w:t>
      </w:r>
      <w:r>
        <w:rPr>
          <w:spacing w:val="-8"/>
        </w:rPr>
        <w:t xml:space="preserve"> </w:t>
      </w:r>
      <w:r>
        <w:t>из</w:t>
      </w:r>
      <w:r>
        <w:rPr>
          <w:spacing w:val="-9"/>
        </w:rPr>
        <w:t xml:space="preserve"> </w:t>
      </w:r>
      <w:r>
        <w:t>литературы</w:t>
      </w:r>
      <w:r>
        <w:rPr>
          <w:spacing w:val="-5"/>
        </w:rPr>
        <w:t xml:space="preserve"> </w:t>
      </w:r>
      <w:r>
        <w:t>и</w:t>
      </w:r>
      <w:r>
        <w:rPr>
          <w:spacing w:val="-5"/>
        </w:rPr>
        <w:t xml:space="preserve"> </w:t>
      </w:r>
      <w:r>
        <w:t>истории,</w:t>
      </w:r>
      <w:r>
        <w:rPr>
          <w:spacing w:val="-8"/>
        </w:rPr>
        <w:t xml:space="preserve"> </w:t>
      </w:r>
      <w:r>
        <w:t>современной</w:t>
      </w:r>
      <w:r>
        <w:rPr>
          <w:spacing w:val="-9"/>
        </w:rPr>
        <w:t xml:space="preserve"> </w:t>
      </w:r>
      <w:r>
        <w:t>жизни,</w:t>
      </w:r>
      <w:r>
        <w:rPr>
          <w:spacing w:val="-8"/>
        </w:rPr>
        <w:t xml:space="preserve"> </w:t>
      </w:r>
      <w:r>
        <w:t>подтверждающие</w:t>
      </w:r>
      <w:r>
        <w:rPr>
          <w:spacing w:val="-7"/>
        </w:rPr>
        <w:t xml:space="preserve"> </w:t>
      </w:r>
      <w:r>
        <w:t>данную</w:t>
      </w:r>
    </w:p>
    <w:p w:rsidR="00EC4929" w:rsidRDefault="001B2B69">
      <w:pPr>
        <w:pStyle w:val="a3"/>
        <w:spacing w:before="4" w:line="275" w:lineRule="exact"/>
        <w:jc w:val="left"/>
      </w:pPr>
      <w:r>
        <w:t>точку</w:t>
      </w:r>
      <w:r>
        <w:rPr>
          <w:spacing w:val="-6"/>
        </w:rPr>
        <w:t xml:space="preserve"> </w:t>
      </w:r>
      <w:r>
        <w:rPr>
          <w:spacing w:val="-2"/>
        </w:rPr>
        <w:t>зрения.</w:t>
      </w:r>
    </w:p>
    <w:p w:rsidR="00EC4929" w:rsidRDefault="001B2B69">
      <w:pPr>
        <w:pStyle w:val="a3"/>
        <w:spacing w:line="275" w:lineRule="exact"/>
        <w:ind w:left="1181"/>
        <w:jc w:val="left"/>
      </w:pPr>
      <w:r>
        <w:t>Тема</w:t>
      </w:r>
      <w:r>
        <w:rPr>
          <w:spacing w:val="-5"/>
        </w:rPr>
        <w:t xml:space="preserve"> </w:t>
      </w:r>
      <w:r>
        <w:t>22.</w:t>
      </w:r>
      <w:r>
        <w:rPr>
          <w:spacing w:val="-4"/>
        </w:rPr>
        <w:t xml:space="preserve"> </w:t>
      </w:r>
      <w:r>
        <w:t>Выдающиеся</w:t>
      </w:r>
      <w:r>
        <w:rPr>
          <w:spacing w:val="-1"/>
        </w:rPr>
        <w:t xml:space="preserve"> </w:t>
      </w:r>
      <w:r>
        <w:t>благотворители</w:t>
      </w:r>
      <w:r>
        <w:rPr>
          <w:spacing w:val="-6"/>
        </w:rPr>
        <w:t xml:space="preserve"> </w:t>
      </w:r>
      <w:r>
        <w:t>в</w:t>
      </w:r>
      <w:r>
        <w:rPr>
          <w:spacing w:val="-4"/>
        </w:rPr>
        <w:t xml:space="preserve"> </w:t>
      </w:r>
      <w:r>
        <w:t>истории.</w:t>
      </w:r>
      <w:r>
        <w:rPr>
          <w:spacing w:val="-4"/>
        </w:rPr>
        <w:t xml:space="preserve"> </w:t>
      </w:r>
      <w:r>
        <w:t>Благотворительность</w:t>
      </w:r>
      <w:r>
        <w:rPr>
          <w:spacing w:val="-4"/>
        </w:rPr>
        <w:t xml:space="preserve"> </w:t>
      </w:r>
      <w:r>
        <w:t>как</w:t>
      </w:r>
      <w:r>
        <w:rPr>
          <w:spacing w:val="-3"/>
        </w:rPr>
        <w:t xml:space="preserve"> </w:t>
      </w:r>
      <w:r>
        <w:rPr>
          <w:spacing w:val="-2"/>
        </w:rPr>
        <w:t>нравственный</w:t>
      </w:r>
    </w:p>
    <w:p w:rsidR="00EC4929" w:rsidRDefault="00EC4929">
      <w:pPr>
        <w:spacing w:line="275" w:lineRule="exact"/>
        <w:sectPr w:rsidR="00EC4929">
          <w:pgSz w:w="11900" w:h="16840"/>
          <w:pgMar w:top="840" w:right="280" w:bottom="280" w:left="720" w:header="720" w:footer="720" w:gutter="0"/>
          <w:cols w:space="720"/>
        </w:sectPr>
      </w:pPr>
    </w:p>
    <w:p w:rsidR="00EC4929" w:rsidRDefault="001B2B69">
      <w:pPr>
        <w:pStyle w:val="a3"/>
        <w:spacing w:before="2"/>
        <w:jc w:val="left"/>
      </w:pPr>
      <w:r>
        <w:rPr>
          <w:spacing w:val="-2"/>
        </w:rPr>
        <w:lastRenderedPageBreak/>
        <w:t>долг.</w:t>
      </w:r>
    </w:p>
    <w:p w:rsidR="00EC4929" w:rsidRDefault="001B2B69">
      <w:pPr>
        <w:rPr>
          <w:sz w:val="24"/>
        </w:rPr>
      </w:pPr>
      <w:r>
        <w:br w:type="column"/>
      </w:r>
    </w:p>
    <w:p w:rsidR="00EC4929" w:rsidRDefault="001B2B69">
      <w:pPr>
        <w:pStyle w:val="a3"/>
        <w:spacing w:line="242" w:lineRule="auto"/>
        <w:ind w:left="179"/>
        <w:jc w:val="left"/>
      </w:pPr>
      <w:r>
        <w:t>Характеризовать понятие «благотворительность» и его эволюцию в истории России; доказывать</w:t>
      </w:r>
      <w:r>
        <w:rPr>
          <w:spacing w:val="-4"/>
        </w:rPr>
        <w:t xml:space="preserve"> </w:t>
      </w:r>
      <w:r>
        <w:t>важность</w:t>
      </w:r>
      <w:r>
        <w:rPr>
          <w:spacing w:val="-4"/>
        </w:rPr>
        <w:t xml:space="preserve"> </w:t>
      </w:r>
      <w:r>
        <w:t>меценатства</w:t>
      </w:r>
      <w:r>
        <w:rPr>
          <w:spacing w:val="-7"/>
        </w:rPr>
        <w:t xml:space="preserve"> </w:t>
      </w:r>
      <w:r>
        <w:t>в современном</w:t>
      </w:r>
      <w:r>
        <w:rPr>
          <w:spacing w:val="-9"/>
        </w:rPr>
        <w:t xml:space="preserve"> </w:t>
      </w:r>
      <w:r>
        <w:t>обществе</w:t>
      </w:r>
      <w:r>
        <w:rPr>
          <w:spacing w:val="-2"/>
        </w:rPr>
        <w:t xml:space="preserve"> </w:t>
      </w:r>
      <w:r>
        <w:t>для</w:t>
      </w:r>
      <w:r>
        <w:rPr>
          <w:spacing w:val="-10"/>
        </w:rPr>
        <w:t xml:space="preserve"> </w:t>
      </w:r>
      <w:r>
        <w:t>общества</w:t>
      </w:r>
      <w:r>
        <w:rPr>
          <w:spacing w:val="-7"/>
        </w:rPr>
        <w:t xml:space="preserve"> </w:t>
      </w:r>
      <w:r>
        <w:t>в целом</w:t>
      </w:r>
      <w:r>
        <w:rPr>
          <w:spacing w:val="-4"/>
        </w:rPr>
        <w:t xml:space="preserve"> </w:t>
      </w:r>
      <w:r>
        <w:t>и</w:t>
      </w:r>
      <w:r>
        <w:rPr>
          <w:spacing w:val="-5"/>
        </w:rPr>
        <w:t xml:space="preserve"> </w:t>
      </w:r>
      <w:r>
        <w:t>для</w:t>
      </w:r>
    </w:p>
    <w:p w:rsidR="00EC4929" w:rsidRDefault="00EC4929">
      <w:pPr>
        <w:spacing w:line="242" w:lineRule="auto"/>
        <w:sectPr w:rsidR="00EC4929">
          <w:type w:val="continuous"/>
          <w:pgSz w:w="11900" w:h="16840"/>
          <w:pgMar w:top="1160" w:right="280" w:bottom="280" w:left="720" w:header="720" w:footer="720" w:gutter="0"/>
          <w:cols w:num="2" w:space="720" w:equalWidth="0">
            <w:col w:w="963" w:space="40"/>
            <w:col w:w="9897"/>
          </w:cols>
        </w:sectPr>
      </w:pPr>
    </w:p>
    <w:p w:rsidR="00EC4929" w:rsidRDefault="001B2B69">
      <w:pPr>
        <w:pStyle w:val="a3"/>
        <w:spacing w:line="271" w:lineRule="exact"/>
        <w:jc w:val="left"/>
      </w:pPr>
      <w:r>
        <w:lastRenderedPageBreak/>
        <w:t>духовно-нравственного</w:t>
      </w:r>
      <w:r>
        <w:rPr>
          <w:spacing w:val="-6"/>
        </w:rPr>
        <w:t xml:space="preserve"> </w:t>
      </w:r>
      <w:r>
        <w:t>развития</w:t>
      </w:r>
      <w:r>
        <w:rPr>
          <w:spacing w:val="-4"/>
        </w:rPr>
        <w:t xml:space="preserve"> </w:t>
      </w:r>
      <w:r>
        <w:t>личности</w:t>
      </w:r>
      <w:r>
        <w:rPr>
          <w:spacing w:val="-3"/>
        </w:rPr>
        <w:t xml:space="preserve"> </w:t>
      </w:r>
      <w:r>
        <w:t>самого</w:t>
      </w:r>
      <w:r>
        <w:rPr>
          <w:spacing w:val="-3"/>
        </w:rPr>
        <w:t xml:space="preserve"> </w:t>
      </w:r>
      <w:r>
        <w:rPr>
          <w:spacing w:val="-2"/>
        </w:rPr>
        <w:t>мецената;</w:t>
      </w:r>
    </w:p>
    <w:p w:rsidR="00EC4929" w:rsidRDefault="001B2B69">
      <w:pPr>
        <w:pStyle w:val="a3"/>
        <w:spacing w:before="5" w:line="237" w:lineRule="auto"/>
        <w:ind w:firstLine="739"/>
        <w:jc w:val="left"/>
      </w:pPr>
      <w:r>
        <w:t>характеризовать</w:t>
      </w:r>
      <w:r>
        <w:rPr>
          <w:spacing w:val="-6"/>
        </w:rPr>
        <w:t xml:space="preserve"> </w:t>
      </w:r>
      <w:r>
        <w:t>понятие</w:t>
      </w:r>
      <w:r>
        <w:rPr>
          <w:spacing w:val="-1"/>
        </w:rPr>
        <w:t xml:space="preserve"> </w:t>
      </w:r>
      <w:r>
        <w:t>«социальный</w:t>
      </w:r>
      <w:r>
        <w:rPr>
          <w:spacing w:val="-7"/>
        </w:rPr>
        <w:t xml:space="preserve"> </w:t>
      </w:r>
      <w:r>
        <w:t>долг»,</w:t>
      </w:r>
      <w:r>
        <w:rPr>
          <w:spacing w:val="-6"/>
        </w:rPr>
        <w:t xml:space="preserve"> </w:t>
      </w:r>
      <w:r>
        <w:t>обосновывать</w:t>
      </w:r>
      <w:r>
        <w:rPr>
          <w:spacing w:val="-2"/>
        </w:rPr>
        <w:t xml:space="preserve"> </w:t>
      </w:r>
      <w:r>
        <w:t>его</w:t>
      </w:r>
      <w:r>
        <w:rPr>
          <w:spacing w:val="-3"/>
        </w:rPr>
        <w:t xml:space="preserve"> </w:t>
      </w:r>
      <w:r>
        <w:t>важную</w:t>
      </w:r>
      <w:r>
        <w:rPr>
          <w:spacing w:val="-5"/>
        </w:rPr>
        <w:t xml:space="preserve"> </w:t>
      </w:r>
      <w:r>
        <w:t>роль</w:t>
      </w:r>
      <w:r>
        <w:rPr>
          <w:spacing w:val="-7"/>
        </w:rPr>
        <w:t xml:space="preserve"> </w:t>
      </w:r>
      <w:r>
        <w:t>в</w:t>
      </w:r>
      <w:r>
        <w:rPr>
          <w:spacing w:val="-6"/>
        </w:rPr>
        <w:t xml:space="preserve"> </w:t>
      </w:r>
      <w:r>
        <w:t xml:space="preserve">жизни </w:t>
      </w:r>
      <w:r>
        <w:rPr>
          <w:spacing w:val="-2"/>
        </w:rPr>
        <w:t>общества;</w:t>
      </w:r>
    </w:p>
    <w:p w:rsidR="00EC4929" w:rsidRDefault="001B2B69">
      <w:pPr>
        <w:pStyle w:val="a3"/>
        <w:spacing w:before="5" w:line="237" w:lineRule="auto"/>
        <w:ind w:left="1181" w:right="139"/>
        <w:jc w:val="left"/>
      </w:pPr>
      <w:r>
        <w:t>приводить примеры выдающихся благотворителей в истории и современной России; понимать</w:t>
      </w:r>
      <w:r>
        <w:rPr>
          <w:spacing w:val="-10"/>
        </w:rPr>
        <w:t xml:space="preserve"> </w:t>
      </w:r>
      <w:r>
        <w:t>смысл</w:t>
      </w:r>
      <w:r>
        <w:rPr>
          <w:spacing w:val="-12"/>
        </w:rPr>
        <w:t xml:space="preserve"> </w:t>
      </w:r>
      <w:r>
        <w:t>внеэкономической</w:t>
      </w:r>
      <w:r>
        <w:rPr>
          <w:spacing w:val="-7"/>
        </w:rPr>
        <w:t xml:space="preserve"> </w:t>
      </w:r>
      <w:r>
        <w:t>благотворительности:</w:t>
      </w:r>
      <w:r>
        <w:rPr>
          <w:spacing w:val="-11"/>
        </w:rPr>
        <w:t xml:space="preserve"> </w:t>
      </w:r>
      <w:r>
        <w:t>волонтёрской</w:t>
      </w:r>
      <w:r>
        <w:rPr>
          <w:spacing w:val="-7"/>
        </w:rPr>
        <w:t xml:space="preserve"> </w:t>
      </w:r>
      <w:r>
        <w:t>деятельности,</w:t>
      </w:r>
    </w:p>
    <w:p w:rsidR="00EC4929" w:rsidRDefault="001B2B69">
      <w:pPr>
        <w:pStyle w:val="a3"/>
        <w:spacing w:before="4" w:line="275" w:lineRule="exact"/>
        <w:jc w:val="left"/>
      </w:pPr>
      <w:r>
        <w:t>аргументированно</w:t>
      </w:r>
      <w:r>
        <w:rPr>
          <w:spacing w:val="-2"/>
        </w:rPr>
        <w:t xml:space="preserve"> </w:t>
      </w:r>
      <w:r>
        <w:t>объяснять</w:t>
      </w:r>
      <w:r>
        <w:rPr>
          <w:spacing w:val="-4"/>
        </w:rPr>
        <w:t xml:space="preserve"> </w:t>
      </w:r>
      <w:r>
        <w:t>её</w:t>
      </w:r>
      <w:r>
        <w:rPr>
          <w:spacing w:val="-7"/>
        </w:rPr>
        <w:t xml:space="preserve"> </w:t>
      </w:r>
      <w:r>
        <w:rPr>
          <w:spacing w:val="-2"/>
        </w:rPr>
        <w:t>важность.</w:t>
      </w:r>
    </w:p>
    <w:p w:rsidR="00EC4929" w:rsidRDefault="001B2B69">
      <w:pPr>
        <w:pStyle w:val="a3"/>
        <w:spacing w:line="242" w:lineRule="auto"/>
        <w:ind w:right="967" w:firstLine="739"/>
        <w:jc w:val="left"/>
      </w:pPr>
      <w:r>
        <w:t>Тема</w:t>
      </w:r>
      <w:r>
        <w:rPr>
          <w:spacing w:val="-5"/>
        </w:rPr>
        <w:t xml:space="preserve"> </w:t>
      </w:r>
      <w:r>
        <w:t>23.</w:t>
      </w:r>
      <w:r>
        <w:rPr>
          <w:spacing w:val="-7"/>
        </w:rPr>
        <w:t xml:space="preserve"> </w:t>
      </w:r>
      <w:r>
        <w:t>Выдающиеся</w:t>
      </w:r>
      <w:r>
        <w:rPr>
          <w:spacing w:val="-4"/>
        </w:rPr>
        <w:t xml:space="preserve"> </w:t>
      </w:r>
      <w:r>
        <w:t>учёные</w:t>
      </w:r>
      <w:r>
        <w:rPr>
          <w:spacing w:val="-5"/>
        </w:rPr>
        <w:t xml:space="preserve"> </w:t>
      </w:r>
      <w:r>
        <w:t>России.</w:t>
      </w:r>
      <w:r>
        <w:rPr>
          <w:spacing w:val="-7"/>
        </w:rPr>
        <w:t xml:space="preserve"> </w:t>
      </w:r>
      <w:r>
        <w:t>Наука</w:t>
      </w:r>
      <w:r>
        <w:rPr>
          <w:spacing w:val="-5"/>
        </w:rPr>
        <w:t xml:space="preserve"> </w:t>
      </w:r>
      <w:r>
        <w:t>как</w:t>
      </w:r>
      <w:r>
        <w:rPr>
          <w:spacing w:val="-6"/>
        </w:rPr>
        <w:t xml:space="preserve"> </w:t>
      </w:r>
      <w:r>
        <w:t>источник</w:t>
      </w:r>
      <w:r>
        <w:rPr>
          <w:spacing w:val="-6"/>
        </w:rPr>
        <w:t xml:space="preserve"> </w:t>
      </w:r>
      <w:r>
        <w:t>социального</w:t>
      </w:r>
      <w:r>
        <w:rPr>
          <w:spacing w:val="-4"/>
        </w:rPr>
        <w:t xml:space="preserve"> </w:t>
      </w:r>
      <w:r>
        <w:t>и</w:t>
      </w:r>
      <w:r>
        <w:rPr>
          <w:spacing w:val="-3"/>
        </w:rPr>
        <w:t xml:space="preserve"> </w:t>
      </w:r>
      <w:r>
        <w:t>духовного прогресса общества.</w:t>
      </w:r>
    </w:p>
    <w:p w:rsidR="00EC4929" w:rsidRDefault="001B2B69">
      <w:pPr>
        <w:pStyle w:val="a3"/>
        <w:spacing w:line="271" w:lineRule="exact"/>
        <w:ind w:left="1181"/>
        <w:jc w:val="left"/>
      </w:pPr>
      <w:r>
        <w:t>Характеризовать</w:t>
      </w:r>
      <w:r>
        <w:rPr>
          <w:spacing w:val="-5"/>
        </w:rPr>
        <w:t xml:space="preserve"> </w:t>
      </w:r>
      <w:r>
        <w:t>понятие</w:t>
      </w:r>
      <w:r>
        <w:rPr>
          <w:spacing w:val="-2"/>
        </w:rPr>
        <w:t xml:space="preserve"> «наука»;</w:t>
      </w:r>
    </w:p>
    <w:p w:rsidR="00EC4929" w:rsidRDefault="001B2B69">
      <w:pPr>
        <w:pStyle w:val="a3"/>
        <w:spacing w:before="3" w:line="237" w:lineRule="auto"/>
        <w:ind w:firstLine="739"/>
        <w:jc w:val="left"/>
      </w:pPr>
      <w:r>
        <w:t>уметь</w:t>
      </w:r>
      <w:r>
        <w:rPr>
          <w:spacing w:val="-5"/>
        </w:rPr>
        <w:t xml:space="preserve"> </w:t>
      </w:r>
      <w:r>
        <w:t>аргументированно</w:t>
      </w:r>
      <w:r>
        <w:rPr>
          <w:spacing w:val="-6"/>
        </w:rPr>
        <w:t xml:space="preserve"> </w:t>
      </w:r>
      <w:r>
        <w:t>обосновывать</w:t>
      </w:r>
      <w:r>
        <w:rPr>
          <w:spacing w:val="-8"/>
        </w:rPr>
        <w:t xml:space="preserve"> </w:t>
      </w:r>
      <w:r>
        <w:t>важность</w:t>
      </w:r>
      <w:r>
        <w:rPr>
          <w:spacing w:val="-5"/>
        </w:rPr>
        <w:t xml:space="preserve"> </w:t>
      </w:r>
      <w:r>
        <w:t>науки</w:t>
      </w:r>
      <w:r>
        <w:rPr>
          <w:spacing w:val="-5"/>
        </w:rPr>
        <w:t xml:space="preserve"> </w:t>
      </w:r>
      <w:r>
        <w:t>в</w:t>
      </w:r>
      <w:r>
        <w:rPr>
          <w:spacing w:val="-5"/>
        </w:rPr>
        <w:t xml:space="preserve"> </w:t>
      </w:r>
      <w:r>
        <w:t>современном</w:t>
      </w:r>
      <w:r>
        <w:rPr>
          <w:spacing w:val="-13"/>
        </w:rPr>
        <w:t xml:space="preserve"> </w:t>
      </w:r>
      <w:r>
        <w:t>обществе, прослеживать её связь с научно-техническим и социальным прогрессом;</w:t>
      </w:r>
    </w:p>
    <w:p w:rsidR="00EC4929" w:rsidRDefault="001B2B69">
      <w:pPr>
        <w:pStyle w:val="a3"/>
        <w:spacing w:before="3" w:line="275" w:lineRule="exact"/>
        <w:ind w:left="1181"/>
        <w:jc w:val="left"/>
      </w:pPr>
      <w:r>
        <w:t>называть</w:t>
      </w:r>
      <w:r>
        <w:rPr>
          <w:spacing w:val="-8"/>
        </w:rPr>
        <w:t xml:space="preserve"> </w:t>
      </w:r>
      <w:r>
        <w:t>имена</w:t>
      </w:r>
      <w:r>
        <w:rPr>
          <w:spacing w:val="-9"/>
        </w:rPr>
        <w:t xml:space="preserve"> </w:t>
      </w:r>
      <w:r>
        <w:t>выдающихся</w:t>
      </w:r>
      <w:r>
        <w:rPr>
          <w:spacing w:val="1"/>
        </w:rPr>
        <w:t xml:space="preserve"> </w:t>
      </w:r>
      <w:r>
        <w:t>учёных</w:t>
      </w:r>
      <w:r>
        <w:rPr>
          <w:spacing w:val="-7"/>
        </w:rPr>
        <w:t xml:space="preserve"> </w:t>
      </w:r>
      <w:r>
        <w:rPr>
          <w:spacing w:val="-2"/>
        </w:rPr>
        <w:t>России;</w:t>
      </w:r>
    </w:p>
    <w:p w:rsidR="00EC4929" w:rsidRDefault="001B2B69">
      <w:pPr>
        <w:pStyle w:val="a3"/>
        <w:spacing w:line="242" w:lineRule="auto"/>
        <w:ind w:right="139" w:firstLine="739"/>
        <w:jc w:val="left"/>
      </w:pPr>
      <w:r>
        <w:t>обосновывать</w:t>
      </w:r>
      <w:r>
        <w:rPr>
          <w:spacing w:val="-8"/>
        </w:rPr>
        <w:t xml:space="preserve"> </w:t>
      </w:r>
      <w:r>
        <w:t>важность</w:t>
      </w:r>
      <w:r>
        <w:rPr>
          <w:spacing w:val="-5"/>
        </w:rPr>
        <w:t xml:space="preserve"> </w:t>
      </w:r>
      <w:r>
        <w:t>понимания</w:t>
      </w:r>
      <w:r>
        <w:rPr>
          <w:spacing w:val="-5"/>
        </w:rPr>
        <w:t xml:space="preserve"> </w:t>
      </w:r>
      <w:r>
        <w:t>истории</w:t>
      </w:r>
      <w:r>
        <w:rPr>
          <w:spacing w:val="-4"/>
        </w:rPr>
        <w:t xml:space="preserve"> </w:t>
      </w:r>
      <w:r>
        <w:t>науки,</w:t>
      </w:r>
      <w:r>
        <w:rPr>
          <w:spacing w:val="-3"/>
        </w:rPr>
        <w:t xml:space="preserve"> </w:t>
      </w:r>
      <w:r>
        <w:t>получения</w:t>
      </w:r>
      <w:r>
        <w:rPr>
          <w:spacing w:val="-5"/>
        </w:rPr>
        <w:t xml:space="preserve"> </w:t>
      </w:r>
      <w:r>
        <w:t>и</w:t>
      </w:r>
      <w:r>
        <w:rPr>
          <w:spacing w:val="-9"/>
        </w:rPr>
        <w:t xml:space="preserve"> </w:t>
      </w:r>
      <w:r>
        <w:t>обоснования</w:t>
      </w:r>
      <w:r>
        <w:rPr>
          <w:spacing w:val="-10"/>
        </w:rPr>
        <w:t xml:space="preserve"> </w:t>
      </w:r>
      <w:r>
        <w:t xml:space="preserve">научного </w:t>
      </w:r>
      <w:r>
        <w:rPr>
          <w:spacing w:val="-2"/>
        </w:rPr>
        <w:t>знания;</w:t>
      </w:r>
    </w:p>
    <w:p w:rsidR="00EC4929" w:rsidRDefault="001B2B69">
      <w:pPr>
        <w:pStyle w:val="a3"/>
        <w:spacing w:line="242" w:lineRule="auto"/>
        <w:ind w:firstLine="739"/>
        <w:jc w:val="left"/>
      </w:pPr>
      <w:r>
        <w:t>характеризовать</w:t>
      </w:r>
      <w:r>
        <w:rPr>
          <w:spacing w:val="-7"/>
        </w:rPr>
        <w:t xml:space="preserve"> </w:t>
      </w:r>
      <w:r>
        <w:t>и</w:t>
      </w:r>
      <w:r>
        <w:rPr>
          <w:spacing w:val="-8"/>
        </w:rPr>
        <w:t xml:space="preserve"> </w:t>
      </w:r>
      <w:r>
        <w:t>доказывать</w:t>
      </w:r>
      <w:r>
        <w:rPr>
          <w:spacing w:val="-7"/>
        </w:rPr>
        <w:t xml:space="preserve"> </w:t>
      </w:r>
      <w:r>
        <w:t>важность</w:t>
      </w:r>
      <w:r>
        <w:rPr>
          <w:spacing w:val="-4"/>
        </w:rPr>
        <w:t xml:space="preserve"> </w:t>
      </w:r>
      <w:r>
        <w:t>науки</w:t>
      </w:r>
      <w:r>
        <w:rPr>
          <w:spacing w:val="-3"/>
        </w:rPr>
        <w:t xml:space="preserve"> </w:t>
      </w:r>
      <w:r>
        <w:t>для</w:t>
      </w:r>
      <w:r>
        <w:rPr>
          <w:spacing w:val="-4"/>
        </w:rPr>
        <w:t xml:space="preserve"> </w:t>
      </w:r>
      <w:r>
        <w:t>благополучия</w:t>
      </w:r>
      <w:r>
        <w:rPr>
          <w:spacing w:val="-4"/>
        </w:rPr>
        <w:t xml:space="preserve"> </w:t>
      </w:r>
      <w:r>
        <w:t>общества,</w:t>
      </w:r>
      <w:r>
        <w:rPr>
          <w:spacing w:val="-2"/>
        </w:rPr>
        <w:t xml:space="preserve"> </w:t>
      </w:r>
      <w:r>
        <w:t>страны</w:t>
      </w:r>
      <w:r>
        <w:rPr>
          <w:spacing w:val="-7"/>
        </w:rPr>
        <w:t xml:space="preserve"> </w:t>
      </w:r>
      <w:r>
        <w:t xml:space="preserve">и </w:t>
      </w:r>
      <w:r>
        <w:rPr>
          <w:spacing w:val="-2"/>
        </w:rPr>
        <w:t>государства;</w:t>
      </w:r>
    </w:p>
    <w:p w:rsidR="00EC4929" w:rsidRDefault="001B2B69">
      <w:pPr>
        <w:pStyle w:val="a3"/>
        <w:spacing w:line="242" w:lineRule="auto"/>
        <w:ind w:firstLine="739"/>
        <w:jc w:val="left"/>
      </w:pPr>
      <w:r>
        <w:t>обосновывать</w:t>
      </w:r>
      <w:r>
        <w:rPr>
          <w:spacing w:val="-6"/>
        </w:rPr>
        <w:t xml:space="preserve"> </w:t>
      </w:r>
      <w:r>
        <w:t>важность</w:t>
      </w:r>
      <w:r>
        <w:rPr>
          <w:spacing w:val="-3"/>
        </w:rPr>
        <w:t xml:space="preserve"> </w:t>
      </w:r>
      <w:r>
        <w:t>морали</w:t>
      </w:r>
      <w:r>
        <w:rPr>
          <w:spacing w:val="-2"/>
        </w:rPr>
        <w:t xml:space="preserve"> </w:t>
      </w:r>
      <w:r>
        <w:t>и</w:t>
      </w:r>
      <w:r>
        <w:rPr>
          <w:spacing w:val="-7"/>
        </w:rPr>
        <w:t xml:space="preserve"> </w:t>
      </w:r>
      <w:r>
        <w:t>нравственности</w:t>
      </w:r>
      <w:r>
        <w:rPr>
          <w:spacing w:val="-2"/>
        </w:rPr>
        <w:t xml:space="preserve"> </w:t>
      </w:r>
      <w:r>
        <w:t>в</w:t>
      </w:r>
      <w:r>
        <w:rPr>
          <w:spacing w:val="-6"/>
        </w:rPr>
        <w:t xml:space="preserve"> </w:t>
      </w:r>
      <w:r>
        <w:t>науке,</w:t>
      </w:r>
      <w:r>
        <w:rPr>
          <w:spacing w:val="-1"/>
        </w:rPr>
        <w:t xml:space="preserve"> </w:t>
      </w:r>
      <w:r>
        <w:t>её</w:t>
      </w:r>
      <w:r>
        <w:rPr>
          <w:spacing w:val="-4"/>
        </w:rPr>
        <w:t xml:space="preserve"> </w:t>
      </w:r>
      <w:r>
        <w:t>роль</w:t>
      </w:r>
      <w:r>
        <w:rPr>
          <w:spacing w:val="-7"/>
        </w:rPr>
        <w:t xml:space="preserve"> </w:t>
      </w:r>
      <w:r>
        <w:t>и</w:t>
      </w:r>
      <w:r>
        <w:rPr>
          <w:spacing w:val="-2"/>
        </w:rPr>
        <w:t xml:space="preserve"> </w:t>
      </w:r>
      <w:r>
        <w:t>вклад</w:t>
      </w:r>
      <w:r>
        <w:rPr>
          <w:spacing w:val="-5"/>
        </w:rPr>
        <w:t xml:space="preserve"> </w:t>
      </w:r>
      <w:r>
        <w:t>в</w:t>
      </w:r>
      <w:r>
        <w:rPr>
          <w:spacing w:val="-6"/>
        </w:rPr>
        <w:t xml:space="preserve"> </w:t>
      </w:r>
      <w:r>
        <w:t>доказательство этих понятий.</w:t>
      </w:r>
    </w:p>
    <w:p w:rsidR="00EC4929" w:rsidRDefault="001B2B69">
      <w:pPr>
        <w:pStyle w:val="a3"/>
        <w:spacing w:line="271" w:lineRule="exact"/>
        <w:ind w:left="1200"/>
        <w:jc w:val="left"/>
      </w:pPr>
      <w:r>
        <w:t>Тема</w:t>
      </w:r>
      <w:r>
        <w:rPr>
          <w:spacing w:val="-2"/>
        </w:rPr>
        <w:t xml:space="preserve"> </w:t>
      </w:r>
      <w:r>
        <w:t>24.</w:t>
      </w:r>
      <w:r>
        <w:rPr>
          <w:spacing w:val="-4"/>
        </w:rPr>
        <w:t xml:space="preserve"> </w:t>
      </w:r>
      <w:r>
        <w:t>Моя</w:t>
      </w:r>
      <w:r>
        <w:rPr>
          <w:spacing w:val="-1"/>
        </w:rPr>
        <w:t xml:space="preserve"> </w:t>
      </w:r>
      <w:r>
        <w:t>профессия</w:t>
      </w:r>
      <w:r>
        <w:rPr>
          <w:spacing w:val="-1"/>
        </w:rPr>
        <w:t xml:space="preserve"> </w:t>
      </w:r>
      <w:r>
        <w:t>(практическое</w:t>
      </w:r>
      <w:r>
        <w:rPr>
          <w:spacing w:val="-2"/>
        </w:rPr>
        <w:t xml:space="preserve"> занятие).</w:t>
      </w:r>
    </w:p>
    <w:p w:rsidR="00EC4929" w:rsidRDefault="001B2B69">
      <w:pPr>
        <w:pStyle w:val="a3"/>
        <w:ind w:firstLine="758"/>
        <w:jc w:val="left"/>
      </w:pPr>
      <w:r>
        <w:t xml:space="preserve">Характеризовать понятие «профессия», предполагать характер и цель труда в определённой </w:t>
      </w:r>
      <w:r>
        <w:rPr>
          <w:spacing w:val="-2"/>
        </w:rPr>
        <w:t>профессии;</w:t>
      </w:r>
    </w:p>
    <w:p w:rsidR="00EC4929" w:rsidRDefault="001B2B69">
      <w:pPr>
        <w:pStyle w:val="a3"/>
        <w:spacing w:line="237" w:lineRule="auto"/>
        <w:ind w:firstLine="758"/>
        <w:jc w:val="left"/>
      </w:pPr>
      <w:r>
        <w:t>обосновывать преимущества</w:t>
      </w:r>
      <w:r>
        <w:rPr>
          <w:spacing w:val="30"/>
        </w:rPr>
        <w:t xml:space="preserve"> </w:t>
      </w:r>
      <w:r>
        <w:t>выбранной профессии,</w:t>
      </w:r>
      <w:r>
        <w:rPr>
          <w:spacing w:val="33"/>
        </w:rPr>
        <w:t xml:space="preserve"> </w:t>
      </w:r>
      <w:r>
        <w:t>характеризовать её</w:t>
      </w:r>
      <w:r>
        <w:rPr>
          <w:spacing w:val="30"/>
        </w:rPr>
        <w:t xml:space="preserve"> </w:t>
      </w:r>
      <w:r>
        <w:t>вклад</w:t>
      </w:r>
      <w:r>
        <w:rPr>
          <w:spacing w:val="29"/>
        </w:rPr>
        <w:t xml:space="preserve"> </w:t>
      </w:r>
      <w:r>
        <w:t>в общество, называть духовно-нравственные качества человека, необходимые в этом виде труда.</w:t>
      </w:r>
    </w:p>
    <w:p w:rsidR="00EC4929" w:rsidRDefault="001B2B69">
      <w:pPr>
        <w:pStyle w:val="a3"/>
        <w:spacing w:line="237" w:lineRule="auto"/>
        <w:ind w:left="1200" w:right="4643"/>
        <w:jc w:val="left"/>
      </w:pPr>
      <w:r>
        <w:t>Тематический</w:t>
      </w:r>
      <w:r>
        <w:rPr>
          <w:spacing w:val="-7"/>
        </w:rPr>
        <w:t xml:space="preserve"> </w:t>
      </w:r>
      <w:r>
        <w:t>блок</w:t>
      </w:r>
      <w:r>
        <w:rPr>
          <w:spacing w:val="-9"/>
        </w:rPr>
        <w:t xml:space="preserve"> </w:t>
      </w:r>
      <w:r>
        <w:t>4.</w:t>
      </w:r>
      <w:r>
        <w:rPr>
          <w:spacing w:val="-10"/>
        </w:rPr>
        <w:t xml:space="preserve"> </w:t>
      </w:r>
      <w:r>
        <w:t>«Родина</w:t>
      </w:r>
      <w:r>
        <w:rPr>
          <w:spacing w:val="-13"/>
        </w:rPr>
        <w:t xml:space="preserve"> </w:t>
      </w:r>
      <w:r>
        <w:t>и</w:t>
      </w:r>
      <w:r>
        <w:rPr>
          <w:spacing w:val="-7"/>
        </w:rPr>
        <w:t xml:space="preserve"> </w:t>
      </w:r>
      <w:r>
        <w:t>патриотизм». Тема 25. Гражданин.</w:t>
      </w:r>
    </w:p>
    <w:p w:rsidR="00EC4929" w:rsidRDefault="001B2B69">
      <w:pPr>
        <w:pStyle w:val="a3"/>
        <w:spacing w:before="3" w:line="275" w:lineRule="exact"/>
        <w:ind w:left="1200"/>
        <w:jc w:val="left"/>
      </w:pPr>
      <w:r>
        <w:t>Характеризовать</w:t>
      </w:r>
      <w:r>
        <w:rPr>
          <w:spacing w:val="-6"/>
        </w:rPr>
        <w:t xml:space="preserve"> </w:t>
      </w:r>
      <w:r>
        <w:t>понятия</w:t>
      </w:r>
      <w:r>
        <w:rPr>
          <w:spacing w:val="-1"/>
        </w:rPr>
        <w:t xml:space="preserve"> </w:t>
      </w:r>
      <w:r>
        <w:t>«Родина»</w:t>
      </w:r>
      <w:r>
        <w:rPr>
          <w:spacing w:val="-6"/>
        </w:rPr>
        <w:t xml:space="preserve"> </w:t>
      </w:r>
      <w:r>
        <w:t>и</w:t>
      </w:r>
      <w:r>
        <w:rPr>
          <w:spacing w:val="-4"/>
        </w:rPr>
        <w:t xml:space="preserve"> </w:t>
      </w:r>
      <w:r>
        <w:t>«гражданство»,</w:t>
      </w:r>
      <w:r>
        <w:rPr>
          <w:spacing w:val="-3"/>
        </w:rPr>
        <w:t xml:space="preserve"> </w:t>
      </w:r>
      <w:r>
        <w:t>объяснять</w:t>
      </w:r>
      <w:r>
        <w:rPr>
          <w:spacing w:val="1"/>
        </w:rPr>
        <w:t xml:space="preserve"> </w:t>
      </w:r>
      <w:r>
        <w:t>их</w:t>
      </w:r>
      <w:r>
        <w:rPr>
          <w:spacing w:val="-5"/>
        </w:rPr>
        <w:t xml:space="preserve"> </w:t>
      </w:r>
      <w:r>
        <w:rPr>
          <w:spacing w:val="-2"/>
        </w:rPr>
        <w:t>взаимосвязь;</w:t>
      </w:r>
    </w:p>
    <w:p w:rsidR="00EC4929" w:rsidRDefault="001B2B69">
      <w:pPr>
        <w:pStyle w:val="a3"/>
        <w:tabs>
          <w:tab w:val="left" w:pos="2481"/>
          <w:tab w:val="left" w:pos="5151"/>
          <w:tab w:val="left" w:pos="6350"/>
          <w:tab w:val="left" w:pos="8004"/>
          <w:tab w:val="left" w:pos="9364"/>
        </w:tabs>
        <w:spacing w:line="242" w:lineRule="auto"/>
        <w:ind w:right="127" w:firstLine="758"/>
        <w:jc w:val="left"/>
      </w:pPr>
      <w:r>
        <w:rPr>
          <w:spacing w:val="-2"/>
        </w:rPr>
        <w:t>понимать</w:t>
      </w:r>
      <w:r>
        <w:tab/>
      </w:r>
      <w:r>
        <w:rPr>
          <w:spacing w:val="-2"/>
        </w:rPr>
        <w:t>духовно-нравственный</w:t>
      </w:r>
      <w:r>
        <w:tab/>
      </w:r>
      <w:r>
        <w:rPr>
          <w:spacing w:val="-2"/>
        </w:rPr>
        <w:t>характер</w:t>
      </w:r>
      <w:r>
        <w:tab/>
      </w:r>
      <w:r>
        <w:rPr>
          <w:spacing w:val="-2"/>
        </w:rPr>
        <w:t>патриотизма,</w:t>
      </w:r>
      <w:r>
        <w:tab/>
      </w:r>
      <w:r>
        <w:rPr>
          <w:spacing w:val="-2"/>
        </w:rPr>
        <w:t>ценностей</w:t>
      </w:r>
      <w:r>
        <w:tab/>
      </w:r>
      <w:r>
        <w:rPr>
          <w:spacing w:val="-2"/>
        </w:rPr>
        <w:t>гражданского самосознания;</w:t>
      </w:r>
    </w:p>
    <w:p w:rsidR="00EC4929" w:rsidRDefault="001B2B69">
      <w:pPr>
        <w:pStyle w:val="a3"/>
        <w:spacing w:line="242" w:lineRule="auto"/>
        <w:ind w:left="1200" w:right="2311"/>
        <w:jc w:val="left"/>
      </w:pPr>
      <w:r>
        <w:t>понимать</w:t>
      </w:r>
      <w:r>
        <w:rPr>
          <w:spacing w:val="-8"/>
        </w:rPr>
        <w:t xml:space="preserve"> </w:t>
      </w:r>
      <w:r>
        <w:t>и</w:t>
      </w:r>
      <w:r>
        <w:rPr>
          <w:spacing w:val="-9"/>
        </w:rPr>
        <w:t xml:space="preserve"> </w:t>
      </w:r>
      <w:r>
        <w:t>уметь</w:t>
      </w:r>
      <w:r>
        <w:rPr>
          <w:spacing w:val="-5"/>
        </w:rPr>
        <w:t xml:space="preserve"> </w:t>
      </w:r>
      <w:r>
        <w:t>обосновывать</w:t>
      </w:r>
      <w:r>
        <w:rPr>
          <w:spacing w:val="-5"/>
        </w:rPr>
        <w:t xml:space="preserve"> </w:t>
      </w:r>
      <w:r>
        <w:t>нравственные</w:t>
      </w:r>
      <w:r>
        <w:rPr>
          <w:spacing w:val="-11"/>
        </w:rPr>
        <w:t xml:space="preserve"> </w:t>
      </w:r>
      <w:r>
        <w:t>качества</w:t>
      </w:r>
      <w:r>
        <w:rPr>
          <w:spacing w:val="-6"/>
        </w:rPr>
        <w:t xml:space="preserve"> </w:t>
      </w:r>
      <w:r>
        <w:t>гражданина. Тема 26. Патриотизм.</w:t>
      </w:r>
    </w:p>
    <w:p w:rsidR="00EC4929" w:rsidRDefault="001B2B69">
      <w:pPr>
        <w:pStyle w:val="a3"/>
        <w:spacing w:line="271" w:lineRule="exact"/>
        <w:ind w:left="1200"/>
        <w:jc w:val="left"/>
      </w:pPr>
      <w:r>
        <w:t>Характеризовать</w:t>
      </w:r>
      <w:r>
        <w:rPr>
          <w:spacing w:val="-5"/>
        </w:rPr>
        <w:t xml:space="preserve"> </w:t>
      </w:r>
      <w:r>
        <w:t>понятие</w:t>
      </w:r>
      <w:r>
        <w:rPr>
          <w:spacing w:val="-2"/>
        </w:rPr>
        <w:t xml:space="preserve"> «патриотизм»;</w:t>
      </w:r>
    </w:p>
    <w:p w:rsidR="00EC4929" w:rsidRDefault="001B2B69">
      <w:pPr>
        <w:pStyle w:val="a3"/>
        <w:spacing w:line="275" w:lineRule="exact"/>
        <w:ind w:left="1200"/>
        <w:jc w:val="left"/>
      </w:pPr>
      <w:r>
        <w:t>приводить</w:t>
      </w:r>
      <w:r>
        <w:rPr>
          <w:spacing w:val="-7"/>
        </w:rPr>
        <w:t xml:space="preserve"> </w:t>
      </w:r>
      <w:r>
        <w:t>примеры</w:t>
      </w:r>
      <w:r>
        <w:rPr>
          <w:spacing w:val="-1"/>
        </w:rPr>
        <w:t xml:space="preserve"> </w:t>
      </w:r>
      <w:r>
        <w:t>патриотизма</w:t>
      </w:r>
      <w:r>
        <w:rPr>
          <w:spacing w:val="-3"/>
        </w:rPr>
        <w:t xml:space="preserve"> </w:t>
      </w:r>
      <w:r>
        <w:t>в</w:t>
      </w:r>
      <w:r>
        <w:rPr>
          <w:spacing w:val="-5"/>
        </w:rPr>
        <w:t xml:space="preserve"> </w:t>
      </w:r>
      <w:r>
        <w:t>истории</w:t>
      </w:r>
      <w:r>
        <w:rPr>
          <w:spacing w:val="-1"/>
        </w:rPr>
        <w:t xml:space="preserve"> </w:t>
      </w:r>
      <w:r>
        <w:t>и</w:t>
      </w:r>
      <w:r>
        <w:rPr>
          <w:spacing w:val="-6"/>
        </w:rPr>
        <w:t xml:space="preserve"> </w:t>
      </w:r>
      <w:r>
        <w:t>современном</w:t>
      </w:r>
      <w:r>
        <w:rPr>
          <w:spacing w:val="-9"/>
        </w:rPr>
        <w:t xml:space="preserve"> </w:t>
      </w:r>
      <w:r>
        <w:rPr>
          <w:spacing w:val="-2"/>
        </w:rPr>
        <w:t>обществе;</w:t>
      </w:r>
    </w:p>
    <w:p w:rsidR="00EC4929" w:rsidRDefault="001B2B69">
      <w:pPr>
        <w:pStyle w:val="a3"/>
        <w:tabs>
          <w:tab w:val="left" w:pos="2423"/>
          <w:tab w:val="left" w:pos="3646"/>
          <w:tab w:val="left" w:pos="3982"/>
          <w:tab w:val="left" w:pos="5013"/>
          <w:tab w:val="left" w:pos="6409"/>
          <w:tab w:val="left" w:pos="7162"/>
          <w:tab w:val="left" w:pos="9363"/>
          <w:tab w:val="left" w:pos="9809"/>
        </w:tabs>
        <w:spacing w:line="242" w:lineRule="auto"/>
        <w:ind w:right="139" w:firstLine="758"/>
        <w:jc w:val="left"/>
      </w:pPr>
      <w:r>
        <w:rPr>
          <w:spacing w:val="-2"/>
        </w:rPr>
        <w:t>различать</w:t>
      </w:r>
      <w:r>
        <w:tab/>
      </w:r>
      <w:r>
        <w:rPr>
          <w:spacing w:val="-2"/>
        </w:rPr>
        <w:t>истинный</w:t>
      </w:r>
      <w:r>
        <w:tab/>
      </w:r>
      <w:r>
        <w:rPr>
          <w:spacing w:val="-10"/>
        </w:rPr>
        <w:t>и</w:t>
      </w:r>
      <w:r>
        <w:tab/>
      </w:r>
      <w:r>
        <w:rPr>
          <w:spacing w:val="-2"/>
        </w:rPr>
        <w:t>ложный</w:t>
      </w:r>
      <w:r>
        <w:tab/>
      </w:r>
      <w:r>
        <w:rPr>
          <w:spacing w:val="-2"/>
        </w:rPr>
        <w:t>патриотизм</w:t>
      </w:r>
      <w:r>
        <w:tab/>
      </w:r>
      <w:r>
        <w:rPr>
          <w:spacing w:val="-2"/>
        </w:rPr>
        <w:t>через</w:t>
      </w:r>
      <w:r>
        <w:tab/>
      </w:r>
      <w:r>
        <w:rPr>
          <w:spacing w:val="-2"/>
        </w:rPr>
        <w:t>ориентированность</w:t>
      </w:r>
      <w:r>
        <w:tab/>
      </w:r>
      <w:r>
        <w:rPr>
          <w:spacing w:val="-6"/>
        </w:rPr>
        <w:t>на</w:t>
      </w:r>
      <w:r>
        <w:tab/>
      </w:r>
      <w:r>
        <w:rPr>
          <w:spacing w:val="-2"/>
        </w:rPr>
        <w:t xml:space="preserve">ценности </w:t>
      </w:r>
      <w:r>
        <w:t>толерантности, уважения к другим народам, их истории и культуре;</w:t>
      </w:r>
    </w:p>
    <w:p w:rsidR="00EC4929" w:rsidRDefault="001B2B69">
      <w:pPr>
        <w:pStyle w:val="a3"/>
        <w:ind w:left="1200" w:right="5190"/>
      </w:pPr>
      <w:r>
        <w:t>уметь</w:t>
      </w:r>
      <w:r>
        <w:rPr>
          <w:spacing w:val="-12"/>
        </w:rPr>
        <w:t xml:space="preserve"> </w:t>
      </w:r>
      <w:r>
        <w:t>обосновывать</w:t>
      </w:r>
      <w:r>
        <w:rPr>
          <w:spacing w:val="-15"/>
        </w:rPr>
        <w:t xml:space="preserve"> </w:t>
      </w:r>
      <w:r>
        <w:t>важность</w:t>
      </w:r>
      <w:r>
        <w:rPr>
          <w:spacing w:val="-13"/>
        </w:rPr>
        <w:t xml:space="preserve"> </w:t>
      </w:r>
      <w:r>
        <w:t>патриотизма. Тема 27. Защита Родины: подвиг или долг? Характеризовать</w:t>
      </w:r>
      <w:r>
        <w:rPr>
          <w:spacing w:val="-3"/>
        </w:rPr>
        <w:t xml:space="preserve"> </w:t>
      </w:r>
      <w:r>
        <w:t>понятия «война»</w:t>
      </w:r>
      <w:r>
        <w:rPr>
          <w:spacing w:val="-5"/>
        </w:rPr>
        <w:t xml:space="preserve"> </w:t>
      </w:r>
      <w:r>
        <w:t>и «мир»;</w:t>
      </w:r>
    </w:p>
    <w:p w:rsidR="00EC4929" w:rsidRDefault="001B2B69">
      <w:pPr>
        <w:pStyle w:val="a3"/>
        <w:spacing w:line="275" w:lineRule="exact"/>
        <w:ind w:left="1200"/>
      </w:pPr>
      <w:r>
        <w:t>доказывать</w:t>
      </w:r>
      <w:r>
        <w:rPr>
          <w:spacing w:val="-5"/>
        </w:rPr>
        <w:t xml:space="preserve"> </w:t>
      </w:r>
      <w:r>
        <w:t>важность</w:t>
      </w:r>
      <w:r>
        <w:rPr>
          <w:spacing w:val="-1"/>
        </w:rPr>
        <w:t xml:space="preserve"> </w:t>
      </w:r>
      <w:r>
        <w:t>сохранения</w:t>
      </w:r>
      <w:r>
        <w:rPr>
          <w:spacing w:val="-1"/>
        </w:rPr>
        <w:t xml:space="preserve"> </w:t>
      </w:r>
      <w:r>
        <w:t>мира</w:t>
      </w:r>
      <w:r>
        <w:rPr>
          <w:spacing w:val="-3"/>
        </w:rPr>
        <w:t xml:space="preserve"> </w:t>
      </w:r>
      <w:r>
        <w:t>и</w:t>
      </w:r>
      <w:r>
        <w:rPr>
          <w:spacing w:val="-5"/>
        </w:rPr>
        <w:t xml:space="preserve"> </w:t>
      </w:r>
      <w:r>
        <w:rPr>
          <w:spacing w:val="-2"/>
        </w:rPr>
        <w:t>согласия;</w:t>
      </w:r>
    </w:p>
    <w:p w:rsidR="00EC4929" w:rsidRDefault="001B2B69">
      <w:pPr>
        <w:pStyle w:val="a3"/>
        <w:spacing w:line="242" w:lineRule="auto"/>
        <w:ind w:left="1200" w:right="2082"/>
      </w:pPr>
      <w:r>
        <w:t>обосновывать роль защиты Отечества, её важность для гражданина; понимать</w:t>
      </w:r>
      <w:r>
        <w:rPr>
          <w:spacing w:val="-12"/>
        </w:rPr>
        <w:t xml:space="preserve"> </w:t>
      </w:r>
      <w:r>
        <w:t>особенности</w:t>
      </w:r>
      <w:r>
        <w:rPr>
          <w:spacing w:val="-2"/>
        </w:rPr>
        <w:t xml:space="preserve"> </w:t>
      </w:r>
      <w:r>
        <w:t>защиты</w:t>
      </w:r>
      <w:r>
        <w:rPr>
          <w:spacing w:val="-2"/>
        </w:rPr>
        <w:t xml:space="preserve"> </w:t>
      </w:r>
      <w:r>
        <w:t>чести</w:t>
      </w:r>
      <w:r>
        <w:rPr>
          <w:spacing w:val="-2"/>
        </w:rPr>
        <w:t xml:space="preserve"> </w:t>
      </w:r>
      <w:r>
        <w:t>Отечества</w:t>
      </w:r>
      <w:r>
        <w:rPr>
          <w:spacing w:val="-8"/>
        </w:rPr>
        <w:t xml:space="preserve"> </w:t>
      </w:r>
      <w:r>
        <w:t>в</w:t>
      </w:r>
      <w:r>
        <w:rPr>
          <w:spacing w:val="-1"/>
        </w:rPr>
        <w:t xml:space="preserve"> </w:t>
      </w:r>
      <w:r>
        <w:t>спорте,</w:t>
      </w:r>
      <w:r>
        <w:rPr>
          <w:spacing w:val="-6"/>
        </w:rPr>
        <w:t xml:space="preserve"> </w:t>
      </w:r>
      <w:r>
        <w:t xml:space="preserve">науке, </w:t>
      </w:r>
      <w:r>
        <w:rPr>
          <w:spacing w:val="-2"/>
        </w:rPr>
        <w:t>культуре;</w:t>
      </w:r>
    </w:p>
    <w:p w:rsidR="00EC4929" w:rsidRDefault="001B2B69">
      <w:pPr>
        <w:pStyle w:val="a3"/>
        <w:spacing w:line="242" w:lineRule="auto"/>
        <w:ind w:right="133" w:firstLine="758"/>
      </w:pPr>
      <w:r>
        <w:t>характеризовать</w:t>
      </w:r>
      <w:r>
        <w:rPr>
          <w:spacing w:val="-15"/>
        </w:rPr>
        <w:t xml:space="preserve"> </w:t>
      </w:r>
      <w:r>
        <w:t>понятия</w:t>
      </w:r>
      <w:r>
        <w:rPr>
          <w:spacing w:val="-15"/>
        </w:rPr>
        <w:t xml:space="preserve"> </w:t>
      </w:r>
      <w:r>
        <w:t>«военный</w:t>
      </w:r>
      <w:r>
        <w:rPr>
          <w:spacing w:val="-15"/>
        </w:rPr>
        <w:t xml:space="preserve"> </w:t>
      </w:r>
      <w:r>
        <w:t>подвиг»,</w:t>
      </w:r>
      <w:r>
        <w:rPr>
          <w:spacing w:val="-14"/>
        </w:rPr>
        <w:t xml:space="preserve"> </w:t>
      </w:r>
      <w:r>
        <w:t>«честь»,</w:t>
      </w:r>
      <w:r>
        <w:rPr>
          <w:spacing w:val="-12"/>
        </w:rPr>
        <w:t xml:space="preserve"> </w:t>
      </w:r>
      <w:r>
        <w:t>«доблесть»,</w:t>
      </w:r>
      <w:r>
        <w:rPr>
          <w:spacing w:val="-12"/>
        </w:rPr>
        <w:t xml:space="preserve"> </w:t>
      </w:r>
      <w:r>
        <w:t>обосновывать</w:t>
      </w:r>
      <w:r>
        <w:rPr>
          <w:spacing w:val="-12"/>
        </w:rPr>
        <w:t xml:space="preserve"> </w:t>
      </w:r>
      <w:r>
        <w:t>их</w:t>
      </w:r>
      <w:r>
        <w:rPr>
          <w:spacing w:val="-15"/>
        </w:rPr>
        <w:t xml:space="preserve"> </w:t>
      </w:r>
      <w:r>
        <w:t>важность, приводить примеры их проявлений.</w:t>
      </w:r>
    </w:p>
    <w:p w:rsidR="00EC4929" w:rsidRDefault="001B2B69">
      <w:pPr>
        <w:pStyle w:val="a3"/>
        <w:spacing w:line="242" w:lineRule="auto"/>
        <w:ind w:left="1200" w:right="5086"/>
      </w:pPr>
      <w:r>
        <w:t>Тема</w:t>
      </w:r>
      <w:r>
        <w:rPr>
          <w:spacing w:val="-6"/>
        </w:rPr>
        <w:t xml:space="preserve"> </w:t>
      </w:r>
      <w:r>
        <w:t>28.</w:t>
      </w:r>
      <w:r>
        <w:rPr>
          <w:spacing w:val="-8"/>
        </w:rPr>
        <w:t xml:space="preserve"> </w:t>
      </w:r>
      <w:r>
        <w:t>Государство.</w:t>
      </w:r>
      <w:r>
        <w:rPr>
          <w:spacing w:val="-8"/>
        </w:rPr>
        <w:t xml:space="preserve"> </w:t>
      </w:r>
      <w:r>
        <w:t>Россия</w:t>
      </w:r>
      <w:r>
        <w:rPr>
          <w:spacing w:val="-6"/>
        </w:rPr>
        <w:t xml:space="preserve"> </w:t>
      </w:r>
      <w:r>
        <w:t>-</w:t>
      </w:r>
      <w:r>
        <w:rPr>
          <w:spacing w:val="-3"/>
        </w:rPr>
        <w:t xml:space="preserve"> </w:t>
      </w:r>
      <w:r>
        <w:t>наша</w:t>
      </w:r>
      <w:r>
        <w:rPr>
          <w:spacing w:val="-6"/>
        </w:rPr>
        <w:t xml:space="preserve"> </w:t>
      </w:r>
      <w:r>
        <w:t>родина. Характеризовать понятие «государство»;</w:t>
      </w:r>
    </w:p>
    <w:p w:rsidR="00EC4929" w:rsidRDefault="00EC4929">
      <w:pPr>
        <w:spacing w:line="242" w:lineRule="auto"/>
        <w:sectPr w:rsidR="00EC4929">
          <w:type w:val="continuous"/>
          <w:pgSz w:w="11900" w:h="16840"/>
          <w:pgMar w:top="1160" w:right="280" w:bottom="280" w:left="720" w:header="720" w:footer="720" w:gutter="0"/>
          <w:cols w:space="720"/>
        </w:sectPr>
      </w:pPr>
    </w:p>
    <w:p w:rsidR="00EC4929" w:rsidRDefault="001B2B69">
      <w:pPr>
        <w:pStyle w:val="a3"/>
        <w:spacing w:before="65" w:line="242" w:lineRule="auto"/>
        <w:ind w:firstLine="758"/>
        <w:jc w:val="left"/>
      </w:pPr>
      <w:r>
        <w:lastRenderedPageBreak/>
        <w:t>уметь</w:t>
      </w:r>
      <w:r>
        <w:rPr>
          <w:spacing w:val="80"/>
        </w:rPr>
        <w:t xml:space="preserve"> </w:t>
      </w:r>
      <w:r>
        <w:t>выделять</w:t>
      </w:r>
      <w:r>
        <w:rPr>
          <w:spacing w:val="80"/>
        </w:rPr>
        <w:t xml:space="preserve"> </w:t>
      </w:r>
      <w:r>
        <w:t>и</w:t>
      </w:r>
      <w:r>
        <w:rPr>
          <w:spacing w:val="80"/>
        </w:rPr>
        <w:t xml:space="preserve"> </w:t>
      </w:r>
      <w:r>
        <w:t>формулировать</w:t>
      </w:r>
      <w:r>
        <w:rPr>
          <w:spacing w:val="80"/>
        </w:rPr>
        <w:t xml:space="preserve"> </w:t>
      </w:r>
      <w:r>
        <w:t>основные</w:t>
      </w:r>
      <w:r>
        <w:rPr>
          <w:spacing w:val="80"/>
        </w:rPr>
        <w:t xml:space="preserve"> </w:t>
      </w:r>
      <w:r>
        <w:t>особенности</w:t>
      </w:r>
      <w:r>
        <w:rPr>
          <w:spacing w:val="80"/>
        </w:rPr>
        <w:t xml:space="preserve"> </w:t>
      </w:r>
      <w:r>
        <w:t>Российского</w:t>
      </w:r>
      <w:r>
        <w:rPr>
          <w:spacing w:val="80"/>
          <w:w w:val="150"/>
        </w:rPr>
        <w:t xml:space="preserve"> </w:t>
      </w:r>
      <w:r>
        <w:t>государства</w:t>
      </w:r>
      <w:r>
        <w:rPr>
          <w:spacing w:val="80"/>
        </w:rPr>
        <w:t xml:space="preserve"> </w:t>
      </w:r>
      <w:r>
        <w:t>с</w:t>
      </w:r>
      <w:r>
        <w:rPr>
          <w:spacing w:val="40"/>
        </w:rPr>
        <w:t xml:space="preserve"> </w:t>
      </w:r>
      <w:r>
        <w:t>использованием исторических фактов и духовно-нравственные ценностей;</w:t>
      </w:r>
    </w:p>
    <w:p w:rsidR="00EC4929" w:rsidRDefault="001B2B69">
      <w:pPr>
        <w:pStyle w:val="a3"/>
        <w:spacing w:line="242" w:lineRule="auto"/>
        <w:ind w:firstLine="758"/>
        <w:jc w:val="left"/>
      </w:pPr>
      <w:r>
        <w:t>характеризовать</w:t>
      </w:r>
      <w:r>
        <w:rPr>
          <w:spacing w:val="80"/>
        </w:rPr>
        <w:t xml:space="preserve"> </w:t>
      </w:r>
      <w:r>
        <w:t>понятие</w:t>
      </w:r>
      <w:r>
        <w:rPr>
          <w:spacing w:val="80"/>
        </w:rPr>
        <w:t xml:space="preserve"> </w:t>
      </w:r>
      <w:r>
        <w:t>«закон»</w:t>
      </w:r>
      <w:r>
        <w:rPr>
          <w:spacing w:val="80"/>
        </w:rPr>
        <w:t xml:space="preserve"> </w:t>
      </w:r>
      <w:r>
        <w:t>как</w:t>
      </w:r>
      <w:r>
        <w:rPr>
          <w:spacing w:val="80"/>
        </w:rPr>
        <w:t xml:space="preserve"> </w:t>
      </w:r>
      <w:r>
        <w:t>существенную</w:t>
      </w:r>
      <w:r>
        <w:rPr>
          <w:spacing w:val="80"/>
        </w:rPr>
        <w:t xml:space="preserve"> </w:t>
      </w:r>
      <w:r>
        <w:t>часть</w:t>
      </w:r>
      <w:r>
        <w:rPr>
          <w:spacing w:val="80"/>
        </w:rPr>
        <w:t xml:space="preserve"> </w:t>
      </w:r>
      <w:r>
        <w:t>гражданской</w:t>
      </w:r>
      <w:r>
        <w:rPr>
          <w:spacing w:val="80"/>
        </w:rPr>
        <w:t xml:space="preserve"> </w:t>
      </w:r>
      <w:r>
        <w:t xml:space="preserve">идентичности </w:t>
      </w:r>
      <w:r>
        <w:rPr>
          <w:spacing w:val="-2"/>
        </w:rPr>
        <w:t>человека;</w:t>
      </w:r>
    </w:p>
    <w:p w:rsidR="00EC4929" w:rsidRDefault="001B2B69">
      <w:pPr>
        <w:pStyle w:val="a3"/>
        <w:tabs>
          <w:tab w:val="left" w:pos="3119"/>
          <w:tab w:val="left" w:pos="4179"/>
          <w:tab w:val="left" w:pos="5820"/>
          <w:tab w:val="left" w:pos="7647"/>
          <w:tab w:val="left" w:pos="9029"/>
          <w:tab w:val="left" w:pos="9595"/>
          <w:tab w:val="left" w:pos="10655"/>
        </w:tabs>
        <w:spacing w:line="242" w:lineRule="auto"/>
        <w:ind w:right="135" w:firstLine="758"/>
        <w:jc w:val="left"/>
      </w:pPr>
      <w:r>
        <w:rPr>
          <w:spacing w:val="-2"/>
        </w:rPr>
        <w:t>характеризовать</w:t>
      </w:r>
      <w:r>
        <w:tab/>
      </w:r>
      <w:r>
        <w:rPr>
          <w:spacing w:val="-2"/>
        </w:rPr>
        <w:t>понятие</w:t>
      </w:r>
      <w:r>
        <w:tab/>
      </w:r>
      <w:r>
        <w:rPr>
          <w:spacing w:val="-2"/>
        </w:rPr>
        <w:t>«гражданская</w:t>
      </w:r>
      <w:r>
        <w:tab/>
      </w:r>
      <w:r>
        <w:rPr>
          <w:spacing w:val="-2"/>
        </w:rPr>
        <w:t>идентичность»,</w:t>
      </w:r>
      <w:r>
        <w:tab/>
      </w:r>
      <w:r>
        <w:rPr>
          <w:spacing w:val="-2"/>
        </w:rPr>
        <w:t>соотносить</w:t>
      </w:r>
      <w:r>
        <w:tab/>
      </w:r>
      <w:r>
        <w:rPr>
          <w:spacing w:val="-4"/>
        </w:rPr>
        <w:t>это</w:t>
      </w:r>
      <w:r>
        <w:tab/>
      </w:r>
      <w:r>
        <w:rPr>
          <w:spacing w:val="-2"/>
        </w:rPr>
        <w:t>понятие</w:t>
      </w:r>
      <w:r>
        <w:tab/>
      </w:r>
      <w:r>
        <w:rPr>
          <w:spacing w:val="-10"/>
        </w:rPr>
        <w:t xml:space="preserve">с </w:t>
      </w:r>
      <w:r>
        <w:t>необходимыми нравственными качествами человека.</w:t>
      </w:r>
    </w:p>
    <w:p w:rsidR="00EC4929" w:rsidRDefault="001B2B69">
      <w:pPr>
        <w:pStyle w:val="a3"/>
        <w:spacing w:line="271" w:lineRule="exact"/>
        <w:ind w:left="1200"/>
        <w:jc w:val="left"/>
      </w:pPr>
      <w:r>
        <w:t>Тема</w:t>
      </w:r>
      <w:r>
        <w:rPr>
          <w:spacing w:val="-6"/>
        </w:rPr>
        <w:t xml:space="preserve"> </w:t>
      </w:r>
      <w:r>
        <w:t>29.</w:t>
      </w:r>
      <w:r>
        <w:rPr>
          <w:spacing w:val="-5"/>
        </w:rPr>
        <w:t xml:space="preserve"> </w:t>
      </w:r>
      <w:r>
        <w:t>Гражданская</w:t>
      </w:r>
      <w:r>
        <w:rPr>
          <w:spacing w:val="-2"/>
        </w:rPr>
        <w:t xml:space="preserve"> </w:t>
      </w:r>
      <w:r>
        <w:t>идентичность</w:t>
      </w:r>
      <w:r>
        <w:rPr>
          <w:spacing w:val="-5"/>
        </w:rPr>
        <w:t xml:space="preserve"> </w:t>
      </w:r>
      <w:r>
        <w:t>(практическое</w:t>
      </w:r>
      <w:r>
        <w:rPr>
          <w:spacing w:val="-3"/>
        </w:rPr>
        <w:t xml:space="preserve"> </w:t>
      </w:r>
      <w:r>
        <w:rPr>
          <w:spacing w:val="-2"/>
        </w:rPr>
        <w:t>занятие).</w:t>
      </w:r>
    </w:p>
    <w:p w:rsidR="00EC4929" w:rsidRDefault="001B2B69">
      <w:pPr>
        <w:pStyle w:val="a3"/>
        <w:tabs>
          <w:tab w:val="left" w:pos="3272"/>
          <w:tab w:val="left" w:pos="4011"/>
          <w:tab w:val="left" w:pos="5594"/>
          <w:tab w:val="left" w:pos="7282"/>
          <w:tab w:val="left" w:pos="7714"/>
          <w:tab w:val="left" w:pos="9489"/>
        </w:tabs>
        <w:spacing w:line="237" w:lineRule="auto"/>
        <w:ind w:right="143" w:firstLine="758"/>
        <w:jc w:val="left"/>
      </w:pPr>
      <w:r>
        <w:rPr>
          <w:spacing w:val="-2"/>
        </w:rPr>
        <w:t>Охарактеризовать</w:t>
      </w:r>
      <w:r>
        <w:tab/>
      </w:r>
      <w:r>
        <w:rPr>
          <w:spacing w:val="-4"/>
        </w:rPr>
        <w:t>свою</w:t>
      </w:r>
      <w:r>
        <w:tab/>
      </w:r>
      <w:r>
        <w:rPr>
          <w:spacing w:val="-2"/>
        </w:rPr>
        <w:t>гражданскую</w:t>
      </w:r>
      <w:r>
        <w:tab/>
      </w:r>
      <w:r>
        <w:rPr>
          <w:spacing w:val="-2"/>
        </w:rPr>
        <w:t>идентичность,</w:t>
      </w:r>
      <w:r>
        <w:tab/>
      </w:r>
      <w:r>
        <w:rPr>
          <w:spacing w:val="-6"/>
        </w:rPr>
        <w:t>её</w:t>
      </w:r>
      <w:r>
        <w:tab/>
      </w:r>
      <w:r>
        <w:rPr>
          <w:spacing w:val="-2"/>
        </w:rPr>
        <w:t>составляющие:</w:t>
      </w:r>
      <w:r>
        <w:tab/>
      </w:r>
      <w:r>
        <w:rPr>
          <w:spacing w:val="-2"/>
        </w:rPr>
        <w:t xml:space="preserve">этническую, </w:t>
      </w:r>
      <w:r>
        <w:t>религиозную, гендерную идентичности;</w:t>
      </w:r>
    </w:p>
    <w:p w:rsidR="00EC4929" w:rsidRDefault="001B2B69">
      <w:pPr>
        <w:pStyle w:val="a3"/>
        <w:spacing w:line="237" w:lineRule="auto"/>
        <w:ind w:left="1200"/>
        <w:jc w:val="left"/>
      </w:pPr>
      <w:r>
        <w:t>обосновывать</w:t>
      </w:r>
      <w:r>
        <w:rPr>
          <w:spacing w:val="-15"/>
        </w:rPr>
        <w:t xml:space="preserve"> </w:t>
      </w:r>
      <w:r>
        <w:t>важность</w:t>
      </w:r>
      <w:r>
        <w:rPr>
          <w:spacing w:val="-15"/>
        </w:rPr>
        <w:t xml:space="preserve"> </w:t>
      </w:r>
      <w:r>
        <w:t>духовно-нравственных</w:t>
      </w:r>
      <w:r>
        <w:rPr>
          <w:spacing w:val="-17"/>
        </w:rPr>
        <w:t xml:space="preserve"> </w:t>
      </w:r>
      <w:r>
        <w:t>качеств</w:t>
      </w:r>
      <w:r>
        <w:rPr>
          <w:spacing w:val="-15"/>
        </w:rPr>
        <w:t xml:space="preserve"> </w:t>
      </w:r>
      <w:r>
        <w:t>гражданина,</w:t>
      </w:r>
      <w:r>
        <w:rPr>
          <w:spacing w:val="-15"/>
        </w:rPr>
        <w:t xml:space="preserve"> </w:t>
      </w:r>
      <w:r>
        <w:t>указывать</w:t>
      </w:r>
      <w:r>
        <w:rPr>
          <w:spacing w:val="-15"/>
        </w:rPr>
        <w:t xml:space="preserve"> </w:t>
      </w:r>
      <w:r>
        <w:t>их</w:t>
      </w:r>
      <w:r>
        <w:rPr>
          <w:spacing w:val="-15"/>
        </w:rPr>
        <w:t xml:space="preserve"> </w:t>
      </w:r>
      <w:r>
        <w:t>источники. Тема 30. Моя школа и мой класс (практическое занятие).</w:t>
      </w:r>
    </w:p>
    <w:p w:rsidR="00EC4929" w:rsidRDefault="001B2B69">
      <w:pPr>
        <w:pStyle w:val="a3"/>
        <w:spacing w:before="5" w:line="237" w:lineRule="auto"/>
        <w:ind w:firstLine="758"/>
        <w:jc w:val="left"/>
      </w:pPr>
      <w:r>
        <w:t>Характеризовать</w:t>
      </w:r>
      <w:r>
        <w:rPr>
          <w:spacing w:val="40"/>
        </w:rPr>
        <w:t xml:space="preserve"> </w:t>
      </w:r>
      <w:r>
        <w:t>понятие</w:t>
      </w:r>
      <w:r>
        <w:rPr>
          <w:spacing w:val="40"/>
        </w:rPr>
        <w:t xml:space="preserve"> </w:t>
      </w:r>
      <w:r>
        <w:t>«добрые</w:t>
      </w:r>
      <w:r>
        <w:rPr>
          <w:spacing w:val="40"/>
        </w:rPr>
        <w:t xml:space="preserve"> </w:t>
      </w:r>
      <w:r>
        <w:t>дела»</w:t>
      </w:r>
      <w:r>
        <w:rPr>
          <w:spacing w:val="40"/>
        </w:rPr>
        <w:t xml:space="preserve"> </w:t>
      </w:r>
      <w:r>
        <w:t>в</w:t>
      </w:r>
      <w:r>
        <w:rPr>
          <w:spacing w:val="40"/>
        </w:rPr>
        <w:t xml:space="preserve"> </w:t>
      </w:r>
      <w:r>
        <w:t>контексте</w:t>
      </w:r>
      <w:r>
        <w:rPr>
          <w:spacing w:val="40"/>
        </w:rPr>
        <w:t xml:space="preserve"> </w:t>
      </w:r>
      <w:r>
        <w:t>оценки</w:t>
      </w:r>
      <w:r>
        <w:rPr>
          <w:spacing w:val="40"/>
        </w:rPr>
        <w:t xml:space="preserve"> </w:t>
      </w:r>
      <w:r>
        <w:t>собственных</w:t>
      </w:r>
      <w:r>
        <w:rPr>
          <w:spacing w:val="40"/>
        </w:rPr>
        <w:t xml:space="preserve"> </w:t>
      </w:r>
      <w:r>
        <w:t>действий,</w:t>
      </w:r>
      <w:r>
        <w:rPr>
          <w:spacing w:val="40"/>
        </w:rPr>
        <w:t xml:space="preserve"> </w:t>
      </w:r>
      <w:r>
        <w:t>их нравственного характера;</w:t>
      </w:r>
    </w:p>
    <w:p w:rsidR="00EC4929" w:rsidRDefault="001B2B69">
      <w:pPr>
        <w:pStyle w:val="a3"/>
        <w:spacing w:before="6" w:line="237" w:lineRule="auto"/>
        <w:ind w:left="1200"/>
        <w:jc w:val="left"/>
      </w:pPr>
      <w:r>
        <w:t>находить</w:t>
      </w:r>
      <w:r>
        <w:rPr>
          <w:spacing w:val="-2"/>
        </w:rPr>
        <w:t xml:space="preserve"> </w:t>
      </w:r>
      <w:r>
        <w:t>примеры</w:t>
      </w:r>
      <w:r>
        <w:rPr>
          <w:spacing w:val="-2"/>
        </w:rPr>
        <w:t xml:space="preserve"> </w:t>
      </w:r>
      <w:r>
        <w:t>добрых</w:t>
      </w:r>
      <w:r>
        <w:rPr>
          <w:spacing w:val="-8"/>
        </w:rPr>
        <w:t xml:space="preserve"> </w:t>
      </w:r>
      <w:r>
        <w:t>дел</w:t>
      </w:r>
      <w:r>
        <w:rPr>
          <w:spacing w:val="-3"/>
        </w:rPr>
        <w:t xml:space="preserve"> </w:t>
      </w:r>
      <w:r>
        <w:t>в</w:t>
      </w:r>
      <w:r>
        <w:rPr>
          <w:spacing w:val="-2"/>
        </w:rPr>
        <w:t xml:space="preserve"> </w:t>
      </w:r>
      <w:r>
        <w:t>реальности</w:t>
      </w:r>
      <w:r>
        <w:rPr>
          <w:spacing w:val="-2"/>
        </w:rPr>
        <w:t xml:space="preserve"> </w:t>
      </w:r>
      <w:r>
        <w:t>и</w:t>
      </w:r>
      <w:r>
        <w:rPr>
          <w:spacing w:val="-7"/>
        </w:rPr>
        <w:t xml:space="preserve"> </w:t>
      </w:r>
      <w:r>
        <w:t>уметь адаптировать</w:t>
      </w:r>
      <w:r>
        <w:rPr>
          <w:spacing w:val="-6"/>
        </w:rPr>
        <w:t xml:space="preserve"> </w:t>
      </w:r>
      <w:r>
        <w:t>их</w:t>
      </w:r>
      <w:r>
        <w:rPr>
          <w:spacing w:val="-8"/>
        </w:rPr>
        <w:t xml:space="preserve"> </w:t>
      </w:r>
      <w:r>
        <w:t>к</w:t>
      </w:r>
      <w:r>
        <w:rPr>
          <w:spacing w:val="-5"/>
        </w:rPr>
        <w:t xml:space="preserve"> </w:t>
      </w:r>
      <w:r>
        <w:t>потребностям</w:t>
      </w:r>
      <w:r>
        <w:rPr>
          <w:spacing w:val="-6"/>
        </w:rPr>
        <w:t xml:space="preserve"> </w:t>
      </w:r>
      <w:r>
        <w:t>класса. Тема 31. Человек: какой он? (практическое занятие).</w:t>
      </w:r>
    </w:p>
    <w:p w:rsidR="00EC4929" w:rsidRDefault="001B2B69">
      <w:pPr>
        <w:pStyle w:val="a3"/>
        <w:spacing w:before="3"/>
        <w:ind w:right="320" w:firstLine="758"/>
        <w:jc w:val="left"/>
      </w:pPr>
      <w:r>
        <w:t>Характеризовать</w:t>
      </w:r>
      <w:r>
        <w:rPr>
          <w:spacing w:val="-5"/>
        </w:rPr>
        <w:t xml:space="preserve"> </w:t>
      </w:r>
      <w:r>
        <w:t>понятие</w:t>
      </w:r>
      <w:r>
        <w:rPr>
          <w:spacing w:val="-3"/>
        </w:rPr>
        <w:t xml:space="preserve"> </w:t>
      </w:r>
      <w:r>
        <w:t>«человек»</w:t>
      </w:r>
      <w:r>
        <w:rPr>
          <w:spacing w:val="-7"/>
        </w:rPr>
        <w:t xml:space="preserve"> </w:t>
      </w:r>
      <w:r>
        <w:t>как</w:t>
      </w:r>
      <w:r>
        <w:rPr>
          <w:spacing w:val="-4"/>
        </w:rPr>
        <w:t xml:space="preserve"> </w:t>
      </w:r>
      <w:r>
        <w:t>духовно-нравственный</w:t>
      </w:r>
      <w:r>
        <w:rPr>
          <w:spacing w:val="-6"/>
        </w:rPr>
        <w:t xml:space="preserve"> </w:t>
      </w:r>
      <w:r>
        <w:t>идеал;</w:t>
      </w:r>
      <w:r>
        <w:rPr>
          <w:spacing w:val="-6"/>
        </w:rPr>
        <w:t xml:space="preserve"> </w:t>
      </w:r>
      <w:r>
        <w:t>приводить</w:t>
      </w:r>
      <w:r>
        <w:rPr>
          <w:spacing w:val="-5"/>
        </w:rPr>
        <w:t xml:space="preserve"> </w:t>
      </w:r>
      <w:r>
        <w:t>примеры духовно-нравственного идеала в культуре; формулировать свой идеал человека и нравственные качества, которые ему присущи.</w:t>
      </w:r>
    </w:p>
    <w:p w:rsidR="00EC4929" w:rsidRDefault="001B2B69">
      <w:pPr>
        <w:pStyle w:val="a3"/>
        <w:spacing w:line="274" w:lineRule="exact"/>
        <w:ind w:left="1200"/>
        <w:jc w:val="left"/>
      </w:pPr>
      <w:r>
        <w:t>Тема</w:t>
      </w:r>
      <w:r>
        <w:rPr>
          <w:spacing w:val="-2"/>
        </w:rPr>
        <w:t xml:space="preserve"> </w:t>
      </w:r>
      <w:r>
        <w:t>32.</w:t>
      </w:r>
      <w:r>
        <w:rPr>
          <w:spacing w:val="-3"/>
        </w:rPr>
        <w:t xml:space="preserve"> </w:t>
      </w:r>
      <w:r>
        <w:t>Человек</w:t>
      </w:r>
      <w:r>
        <w:rPr>
          <w:spacing w:val="-2"/>
        </w:rPr>
        <w:t xml:space="preserve"> </w:t>
      </w:r>
      <w:r>
        <w:t>и</w:t>
      </w:r>
      <w:r>
        <w:rPr>
          <w:spacing w:val="-4"/>
        </w:rPr>
        <w:t xml:space="preserve"> </w:t>
      </w:r>
      <w:r>
        <w:t>культура</w:t>
      </w:r>
      <w:r>
        <w:rPr>
          <w:spacing w:val="-1"/>
        </w:rPr>
        <w:t xml:space="preserve"> </w:t>
      </w:r>
      <w:r>
        <w:rPr>
          <w:spacing w:val="-2"/>
        </w:rPr>
        <w:t>(проект).</w:t>
      </w:r>
    </w:p>
    <w:p w:rsidR="00EC4929" w:rsidRDefault="001B2B69">
      <w:pPr>
        <w:pStyle w:val="a3"/>
        <w:spacing w:before="2"/>
        <w:ind w:firstLine="758"/>
        <w:jc w:val="left"/>
      </w:pPr>
      <w:r>
        <w:t>Характеризовать</w:t>
      </w:r>
      <w:r>
        <w:rPr>
          <w:spacing w:val="-7"/>
        </w:rPr>
        <w:t xml:space="preserve"> </w:t>
      </w:r>
      <w:r>
        <w:t>грани</w:t>
      </w:r>
      <w:r>
        <w:rPr>
          <w:spacing w:val="-3"/>
        </w:rPr>
        <w:t xml:space="preserve"> </w:t>
      </w:r>
      <w:r>
        <w:t>взаимодействия</w:t>
      </w:r>
      <w:r>
        <w:rPr>
          <w:spacing w:val="-9"/>
        </w:rPr>
        <w:t xml:space="preserve"> </w:t>
      </w:r>
      <w:r>
        <w:t>человека</w:t>
      </w:r>
      <w:r>
        <w:rPr>
          <w:spacing w:val="-5"/>
        </w:rPr>
        <w:t xml:space="preserve"> </w:t>
      </w:r>
      <w:r>
        <w:t>и</w:t>
      </w:r>
      <w:r>
        <w:rPr>
          <w:spacing w:val="-3"/>
        </w:rPr>
        <w:t xml:space="preserve"> </w:t>
      </w:r>
      <w:r>
        <w:t>культуры;</w:t>
      </w:r>
      <w:r>
        <w:rPr>
          <w:spacing w:val="-4"/>
        </w:rPr>
        <w:t xml:space="preserve"> </w:t>
      </w:r>
      <w:r>
        <w:t>уметь</w:t>
      </w:r>
      <w:r>
        <w:rPr>
          <w:spacing w:val="-3"/>
        </w:rPr>
        <w:t xml:space="preserve"> </w:t>
      </w:r>
      <w:r>
        <w:t>описать</w:t>
      </w:r>
      <w:r>
        <w:rPr>
          <w:spacing w:val="-7"/>
        </w:rPr>
        <w:t xml:space="preserve"> </w:t>
      </w:r>
      <w:r>
        <w:t>в</w:t>
      </w:r>
      <w:r>
        <w:rPr>
          <w:spacing w:val="-7"/>
        </w:rPr>
        <w:t xml:space="preserve"> </w:t>
      </w:r>
      <w:r>
        <w:t xml:space="preserve">выбранном направлении с помощью известных примеров образ человека, создаваемый произведениями </w:t>
      </w:r>
      <w:r>
        <w:rPr>
          <w:spacing w:val="-2"/>
        </w:rPr>
        <w:t>культуры;</w:t>
      </w:r>
    </w:p>
    <w:p w:rsidR="00EC4929" w:rsidRDefault="001B2B69">
      <w:pPr>
        <w:pStyle w:val="a3"/>
        <w:ind w:right="139" w:firstLine="758"/>
        <w:jc w:val="left"/>
      </w:pPr>
      <w:r>
        <w:t>показать взаимосвязь человека и культуры через их взаимовлияние; характеризовать основные</w:t>
      </w:r>
      <w:r>
        <w:rPr>
          <w:spacing w:val="-8"/>
        </w:rPr>
        <w:t xml:space="preserve"> </w:t>
      </w:r>
      <w:r>
        <w:t>признаки</w:t>
      </w:r>
      <w:r>
        <w:rPr>
          <w:spacing w:val="-6"/>
        </w:rPr>
        <w:t xml:space="preserve"> </w:t>
      </w:r>
      <w:r>
        <w:t>понятия</w:t>
      </w:r>
      <w:r>
        <w:rPr>
          <w:spacing w:val="-2"/>
        </w:rPr>
        <w:t xml:space="preserve"> </w:t>
      </w:r>
      <w:r>
        <w:t>«человек»</w:t>
      </w:r>
      <w:r>
        <w:rPr>
          <w:spacing w:val="-7"/>
        </w:rPr>
        <w:t xml:space="preserve"> </w:t>
      </w:r>
      <w:r>
        <w:t>с</w:t>
      </w:r>
      <w:r>
        <w:rPr>
          <w:spacing w:val="-3"/>
        </w:rPr>
        <w:t xml:space="preserve"> </w:t>
      </w:r>
      <w:r>
        <w:t>использованием</w:t>
      </w:r>
      <w:r>
        <w:rPr>
          <w:spacing w:val="-5"/>
        </w:rPr>
        <w:t xml:space="preserve"> </w:t>
      </w:r>
      <w:r>
        <w:t>исторических</w:t>
      </w:r>
      <w:r>
        <w:rPr>
          <w:spacing w:val="-7"/>
        </w:rPr>
        <w:t xml:space="preserve"> </w:t>
      </w:r>
      <w:r>
        <w:t>и</w:t>
      </w:r>
      <w:r>
        <w:rPr>
          <w:spacing w:val="-1"/>
        </w:rPr>
        <w:t xml:space="preserve"> </w:t>
      </w:r>
      <w:r>
        <w:t>культурных</w:t>
      </w:r>
      <w:r>
        <w:rPr>
          <w:spacing w:val="-7"/>
        </w:rPr>
        <w:t xml:space="preserve"> </w:t>
      </w:r>
      <w:r>
        <w:t>примеров,</w:t>
      </w:r>
      <w:r>
        <w:rPr>
          <w:spacing w:val="-5"/>
        </w:rPr>
        <w:t xml:space="preserve"> </w:t>
      </w:r>
      <w:r>
        <w:t>их осмысление и оценку, как с положительной, так и с отрицательной стороны.</w:t>
      </w:r>
    </w:p>
    <w:p w:rsidR="00EC4929" w:rsidRDefault="001B2B69">
      <w:pPr>
        <w:pStyle w:val="a3"/>
        <w:spacing w:before="1" w:line="275" w:lineRule="exact"/>
        <w:ind w:left="1200"/>
        <w:jc w:val="left"/>
      </w:pPr>
      <w:r>
        <w:t>Система</w:t>
      </w:r>
      <w:r>
        <w:rPr>
          <w:spacing w:val="-3"/>
        </w:rPr>
        <w:t xml:space="preserve"> </w:t>
      </w:r>
      <w:r>
        <w:t>оценки результатов</w:t>
      </w:r>
      <w:r>
        <w:rPr>
          <w:spacing w:val="-4"/>
        </w:rPr>
        <w:t xml:space="preserve"> </w:t>
      </w:r>
      <w:r>
        <w:rPr>
          <w:spacing w:val="-2"/>
        </w:rPr>
        <w:t>обучения.</w:t>
      </w:r>
    </w:p>
    <w:p w:rsidR="00EC4929" w:rsidRDefault="001B2B69">
      <w:pPr>
        <w:pStyle w:val="a3"/>
        <w:ind w:right="136" w:firstLine="758"/>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EC4929" w:rsidRDefault="001B2B69">
      <w:pPr>
        <w:pStyle w:val="a3"/>
        <w:spacing w:before="1"/>
        <w:ind w:right="132" w:firstLine="758"/>
      </w:pPr>
      <w:r>
        <w:t>Личностные</w:t>
      </w:r>
      <w:r>
        <w:rPr>
          <w:spacing w:val="-4"/>
        </w:rPr>
        <w:t xml:space="preserve"> </w:t>
      </w:r>
      <w:r>
        <w:t>компетенции</w:t>
      </w:r>
      <w:r>
        <w:rPr>
          <w:spacing w:val="-7"/>
        </w:rPr>
        <w:t xml:space="preserve"> </w:t>
      </w:r>
      <w:r>
        <w:t>обучающихся</w:t>
      </w:r>
      <w:r>
        <w:rPr>
          <w:spacing w:val="-3"/>
        </w:rPr>
        <w:t xml:space="preserve"> </w:t>
      </w:r>
      <w:r>
        <w:t>не</w:t>
      </w:r>
      <w:r>
        <w:rPr>
          <w:spacing w:val="-4"/>
        </w:rPr>
        <w:t xml:space="preserve"> </w:t>
      </w:r>
      <w:r>
        <w:t>подлежат</w:t>
      </w:r>
      <w:r>
        <w:rPr>
          <w:spacing w:val="-3"/>
        </w:rPr>
        <w:t xml:space="preserve"> </w:t>
      </w:r>
      <w:r>
        <w:t>непосредственной</w:t>
      </w:r>
      <w:r>
        <w:rPr>
          <w:spacing w:val="-7"/>
        </w:rPr>
        <w:t xml:space="preserve"> </w:t>
      </w:r>
      <w:r>
        <w:t>оценке,</w:t>
      </w:r>
      <w:r>
        <w:rPr>
          <w:spacing w:val="-1"/>
        </w:rPr>
        <w:t xml:space="preserve"> </w:t>
      </w:r>
      <w:r>
        <w:t>не</w:t>
      </w:r>
      <w:r>
        <w:rPr>
          <w:spacing w:val="-4"/>
        </w:rPr>
        <w:t xml:space="preserve"> </w:t>
      </w:r>
      <w:r>
        <w:t>являются непосредственным</w:t>
      </w:r>
      <w:r>
        <w:rPr>
          <w:spacing w:val="80"/>
        </w:rPr>
        <w:t xml:space="preserve"> </w:t>
      </w:r>
      <w:r>
        <w:t>основанием</w:t>
      </w:r>
      <w:r>
        <w:rPr>
          <w:spacing w:val="80"/>
        </w:rPr>
        <w:t xml:space="preserve"> </w:t>
      </w:r>
      <w:r>
        <w:t>оценки</w:t>
      </w:r>
      <w:r>
        <w:rPr>
          <w:spacing w:val="80"/>
        </w:rPr>
        <w:t xml:space="preserve"> </w:t>
      </w:r>
      <w:r>
        <w:t>как</w:t>
      </w:r>
      <w:r>
        <w:rPr>
          <w:spacing w:val="80"/>
        </w:rPr>
        <w:t xml:space="preserve"> </w:t>
      </w:r>
      <w:r>
        <w:t>итогового,</w:t>
      </w:r>
      <w:r>
        <w:rPr>
          <w:spacing w:val="80"/>
        </w:rPr>
        <w:t xml:space="preserve"> </w:t>
      </w:r>
      <w:r>
        <w:t>так</w:t>
      </w:r>
      <w:r>
        <w:rPr>
          <w:spacing w:val="80"/>
        </w:rPr>
        <w:t xml:space="preserve"> </w:t>
      </w:r>
      <w:r>
        <w:t>и</w:t>
      </w:r>
      <w:r>
        <w:rPr>
          <w:spacing w:val="80"/>
        </w:rPr>
        <w:t xml:space="preserve"> </w:t>
      </w:r>
      <w:r>
        <w:t>промежуточного</w:t>
      </w:r>
      <w:r>
        <w:rPr>
          <w:spacing w:val="80"/>
        </w:rPr>
        <w:t xml:space="preserve"> </w:t>
      </w:r>
      <w:r>
        <w:t>уровня</w:t>
      </w:r>
      <w:r>
        <w:rPr>
          <w:spacing w:val="80"/>
        </w:rPr>
        <w:t xml:space="preserve"> </w:t>
      </w:r>
      <w:r>
        <w:t>духовно-нравственного развития детей, не являются непосредственным основанием при оценке качества образования.</w:t>
      </w:r>
    </w:p>
    <w:p w:rsidR="00EC4929" w:rsidRDefault="001B2B69">
      <w:pPr>
        <w:pStyle w:val="a3"/>
        <w:spacing w:before="1"/>
        <w:ind w:right="131" w:firstLine="758"/>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w:t>
      </w:r>
      <w:r>
        <w:rPr>
          <w:spacing w:val="-8"/>
        </w:rPr>
        <w:t xml:space="preserve"> </w:t>
      </w:r>
      <w:r>
        <w:t>мониторинги</w:t>
      </w:r>
      <w:r>
        <w:rPr>
          <w:spacing w:val="-9"/>
        </w:rPr>
        <w:t xml:space="preserve"> </w:t>
      </w:r>
      <w:r>
        <w:t>сформированности</w:t>
      </w:r>
      <w:r>
        <w:rPr>
          <w:spacing w:val="-13"/>
        </w:rPr>
        <w:t xml:space="preserve"> </w:t>
      </w:r>
      <w:r>
        <w:t>духовно-нравственных</w:t>
      </w:r>
      <w:r>
        <w:rPr>
          <w:spacing w:val="-15"/>
        </w:rPr>
        <w:t xml:space="preserve"> </w:t>
      </w:r>
      <w:r>
        <w:t>ценностей</w:t>
      </w:r>
      <w:r>
        <w:rPr>
          <w:spacing w:val="-9"/>
        </w:rPr>
        <w:t xml:space="preserve"> </w:t>
      </w:r>
      <w:r>
        <w:t>личности,</w:t>
      </w:r>
      <w:r>
        <w:rPr>
          <w:spacing w:val="-13"/>
        </w:rPr>
        <w:t xml:space="preserve"> </w:t>
      </w:r>
      <w:r>
        <w:t>включающие традиционные ценности как опорные элементы ценностных ориентаций обучающихся.</w:t>
      </w:r>
    </w:p>
    <w:p w:rsidR="00EC4929" w:rsidRDefault="001B2B69">
      <w:pPr>
        <w:pStyle w:val="a3"/>
        <w:ind w:right="136" w:firstLine="758"/>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EC4929" w:rsidRDefault="00EC4929">
      <w:pPr>
        <w:pStyle w:val="a3"/>
        <w:spacing w:before="6"/>
        <w:ind w:left="0"/>
        <w:jc w:val="left"/>
      </w:pPr>
    </w:p>
    <w:p w:rsidR="00EC4929" w:rsidRDefault="001B2B69">
      <w:pPr>
        <w:pStyle w:val="2"/>
        <w:numPr>
          <w:ilvl w:val="2"/>
          <w:numId w:val="38"/>
        </w:numPr>
        <w:tabs>
          <w:tab w:val="left" w:pos="1162"/>
        </w:tabs>
        <w:spacing w:line="272" w:lineRule="exact"/>
        <w:ind w:left="1161" w:hanging="720"/>
        <w:jc w:val="left"/>
      </w:pPr>
      <w:r>
        <w:t>Федеральная</w:t>
      </w:r>
      <w:r>
        <w:rPr>
          <w:spacing w:val="-8"/>
        </w:rPr>
        <w:t xml:space="preserve"> </w:t>
      </w:r>
      <w:r>
        <w:t>рабочая</w:t>
      </w:r>
      <w:r>
        <w:rPr>
          <w:spacing w:val="-1"/>
        </w:rPr>
        <w:t xml:space="preserve"> </w:t>
      </w:r>
      <w:r>
        <w:t>программа</w:t>
      </w:r>
      <w:r>
        <w:rPr>
          <w:spacing w:val="-7"/>
        </w:rPr>
        <w:t xml:space="preserve"> </w:t>
      </w:r>
      <w:r>
        <w:t>по учебному</w:t>
      </w:r>
      <w:r>
        <w:rPr>
          <w:spacing w:val="-2"/>
        </w:rPr>
        <w:t xml:space="preserve"> </w:t>
      </w:r>
      <w:r>
        <w:t>предмету «Изобразительное</w:t>
      </w:r>
      <w:r>
        <w:rPr>
          <w:spacing w:val="-6"/>
        </w:rPr>
        <w:t xml:space="preserve"> </w:t>
      </w:r>
      <w:r>
        <w:rPr>
          <w:spacing w:val="-2"/>
        </w:rPr>
        <w:t>искусство».</w:t>
      </w:r>
    </w:p>
    <w:p w:rsidR="00EC4929" w:rsidRDefault="001B2B69">
      <w:pPr>
        <w:pStyle w:val="a3"/>
        <w:spacing w:line="272" w:lineRule="exact"/>
        <w:ind w:left="1200"/>
        <w:jc w:val="left"/>
      </w:pPr>
      <w:r>
        <w:t>Федеральная</w:t>
      </w:r>
      <w:r>
        <w:rPr>
          <w:spacing w:val="-4"/>
        </w:rPr>
        <w:t xml:space="preserve"> </w:t>
      </w:r>
      <w:r>
        <w:t>рабочая</w:t>
      </w:r>
      <w:r>
        <w:rPr>
          <w:spacing w:val="-2"/>
        </w:rPr>
        <w:t xml:space="preserve"> </w:t>
      </w:r>
      <w:r>
        <w:t>программа</w:t>
      </w:r>
      <w:r>
        <w:rPr>
          <w:spacing w:val="-8"/>
        </w:rPr>
        <w:t xml:space="preserve"> </w:t>
      </w:r>
      <w:r>
        <w:t>по</w:t>
      </w:r>
      <w:r>
        <w:rPr>
          <w:spacing w:val="2"/>
        </w:rPr>
        <w:t xml:space="preserve"> </w:t>
      </w:r>
      <w:r>
        <w:t>учебному</w:t>
      </w:r>
      <w:r>
        <w:rPr>
          <w:spacing w:val="-11"/>
        </w:rPr>
        <w:t xml:space="preserve"> </w:t>
      </w:r>
      <w:r>
        <w:rPr>
          <w:spacing w:val="-2"/>
        </w:rPr>
        <w:t>предмету</w:t>
      </w:r>
    </w:p>
    <w:p w:rsidR="00EC4929" w:rsidRDefault="001B2B69">
      <w:pPr>
        <w:pStyle w:val="a3"/>
        <w:tabs>
          <w:tab w:val="left" w:pos="9306"/>
          <w:tab w:val="left" w:pos="9805"/>
        </w:tabs>
        <w:spacing w:before="4" w:line="237" w:lineRule="auto"/>
        <w:ind w:right="513"/>
        <w:jc w:val="left"/>
      </w:pPr>
      <w:r>
        <w:t>«Изобразительное искусство» (предметная область «Искусство») (далее соответственно</w:t>
      </w:r>
      <w:r>
        <w:tab/>
      </w:r>
      <w:r>
        <w:rPr>
          <w:spacing w:val="-10"/>
        </w:rPr>
        <w:t xml:space="preserve">- </w:t>
      </w:r>
      <w:r>
        <w:t>программа по изобразительному</w:t>
      </w:r>
      <w:r>
        <w:tab/>
      </w:r>
      <w:r>
        <w:rPr>
          <w:spacing w:val="-2"/>
        </w:rPr>
        <w:t>искусству,</w:t>
      </w:r>
    </w:p>
    <w:p w:rsidR="00EC4929" w:rsidRDefault="001B2B69">
      <w:pPr>
        <w:pStyle w:val="a3"/>
        <w:spacing w:before="4"/>
        <w:jc w:val="left"/>
      </w:pPr>
      <w: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EC4929" w:rsidRDefault="001B2B69">
      <w:pPr>
        <w:pStyle w:val="a3"/>
        <w:spacing w:line="275" w:lineRule="exact"/>
        <w:ind w:left="1200"/>
      </w:pPr>
      <w:r>
        <w:t>Пояснительная</w:t>
      </w:r>
      <w:r>
        <w:rPr>
          <w:spacing w:val="-1"/>
        </w:rPr>
        <w:t xml:space="preserve"> </w:t>
      </w:r>
      <w:r>
        <w:rPr>
          <w:spacing w:val="-2"/>
        </w:rPr>
        <w:t>записка.</w:t>
      </w:r>
    </w:p>
    <w:p w:rsidR="00EC4929" w:rsidRDefault="001B2B69">
      <w:pPr>
        <w:pStyle w:val="a3"/>
        <w:ind w:right="125" w:firstLine="758"/>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w:t>
      </w:r>
      <w:r>
        <w:rPr>
          <w:spacing w:val="-1"/>
        </w:rPr>
        <w:t xml:space="preserve"> </w:t>
      </w:r>
      <w:r>
        <w:t>в ФГОС</w:t>
      </w:r>
      <w:r>
        <w:rPr>
          <w:spacing w:val="-3"/>
        </w:rPr>
        <w:t xml:space="preserve"> </w:t>
      </w:r>
      <w:r>
        <w:t>ООО, а</w:t>
      </w:r>
      <w:r>
        <w:rPr>
          <w:spacing w:val="-2"/>
        </w:rPr>
        <w:t xml:space="preserve"> </w:t>
      </w:r>
      <w:r>
        <w:t>также</w:t>
      </w:r>
      <w:r>
        <w:rPr>
          <w:spacing w:val="-2"/>
        </w:rPr>
        <w:t xml:space="preserve"> </w:t>
      </w:r>
      <w:r>
        <w:t>на</w:t>
      </w:r>
      <w:r>
        <w:rPr>
          <w:spacing w:val="-2"/>
        </w:rPr>
        <w:t xml:space="preserve"> </w:t>
      </w:r>
      <w:r>
        <w:t>основе планируемых</w:t>
      </w:r>
      <w:r>
        <w:rPr>
          <w:spacing w:val="-1"/>
        </w:rPr>
        <w:t xml:space="preserve"> </w:t>
      </w:r>
      <w:r>
        <w:t>результатов духовно-нравственного развития,</w:t>
      </w:r>
      <w:r>
        <w:rPr>
          <w:spacing w:val="80"/>
        </w:rPr>
        <w:t xml:space="preserve"> </w:t>
      </w:r>
      <w:r>
        <w:t>воспитания</w:t>
      </w:r>
      <w:r>
        <w:rPr>
          <w:spacing w:val="80"/>
        </w:rPr>
        <w:t xml:space="preserve"> </w:t>
      </w:r>
      <w:r>
        <w:t>и</w:t>
      </w:r>
      <w:r>
        <w:rPr>
          <w:spacing w:val="80"/>
        </w:rPr>
        <w:t xml:space="preserve"> </w:t>
      </w:r>
      <w:r>
        <w:t>социализации</w:t>
      </w:r>
      <w:r>
        <w:rPr>
          <w:spacing w:val="80"/>
        </w:rPr>
        <w:t xml:space="preserve"> </w:t>
      </w:r>
      <w:r>
        <w:t>обучающихся,</w:t>
      </w:r>
      <w:r>
        <w:rPr>
          <w:spacing w:val="80"/>
        </w:rPr>
        <w:t xml:space="preserve"> </w:t>
      </w:r>
      <w:r>
        <w:t>представленных</w:t>
      </w:r>
      <w:r>
        <w:rPr>
          <w:spacing w:val="80"/>
        </w:rPr>
        <w:t xml:space="preserve"> </w:t>
      </w:r>
      <w:r>
        <w:t>в</w:t>
      </w:r>
      <w:r>
        <w:rPr>
          <w:spacing w:val="80"/>
        </w:rPr>
        <w:t xml:space="preserve"> </w:t>
      </w:r>
      <w:r>
        <w:t>федеральной</w:t>
      </w:r>
      <w:r>
        <w:rPr>
          <w:spacing w:val="80"/>
        </w:rPr>
        <w:t xml:space="preserve"> </w:t>
      </w:r>
      <w:r>
        <w:t>рабочей</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программе</w:t>
      </w:r>
      <w:r>
        <w:rPr>
          <w:spacing w:val="-1"/>
        </w:rPr>
        <w:t xml:space="preserve"> </w:t>
      </w:r>
      <w:r>
        <w:rPr>
          <w:spacing w:val="-2"/>
        </w:rPr>
        <w:t>воспитания.</w:t>
      </w:r>
    </w:p>
    <w:p w:rsidR="00EC4929" w:rsidRDefault="001B2B69">
      <w:pPr>
        <w:pStyle w:val="a3"/>
        <w:spacing w:before="2"/>
        <w:ind w:right="129" w:firstLine="758"/>
      </w:pPr>
      <w:r>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EC4929" w:rsidRDefault="001B2B69">
      <w:pPr>
        <w:pStyle w:val="a3"/>
        <w:ind w:right="126" w:firstLine="758"/>
      </w:pPr>
      <w:r>
        <w:t>Изобразительное</w:t>
      </w:r>
      <w:r>
        <w:rPr>
          <w:spacing w:val="-8"/>
        </w:rPr>
        <w:t xml:space="preserve"> </w:t>
      </w:r>
      <w:r>
        <w:t>искусство</w:t>
      </w:r>
      <w:r>
        <w:rPr>
          <w:spacing w:val="-3"/>
        </w:rPr>
        <w:t xml:space="preserve"> </w:t>
      </w:r>
      <w:r>
        <w:t>имеет</w:t>
      </w:r>
      <w:r>
        <w:rPr>
          <w:spacing w:val="-7"/>
        </w:rPr>
        <w:t xml:space="preserve"> </w:t>
      </w:r>
      <w:r>
        <w:t>интегративный характер</w:t>
      </w:r>
      <w:r>
        <w:rPr>
          <w:spacing w:val="-4"/>
        </w:rPr>
        <w:t xml:space="preserve"> </w:t>
      </w:r>
      <w:r>
        <w:t>и</w:t>
      </w:r>
      <w:r>
        <w:rPr>
          <w:spacing w:val="-7"/>
        </w:rPr>
        <w:t xml:space="preserve"> </w:t>
      </w:r>
      <w:r>
        <w:t>включает</w:t>
      </w:r>
      <w:r>
        <w:rPr>
          <w:spacing w:val="-3"/>
        </w:rPr>
        <w:t xml:space="preserve"> </w:t>
      </w:r>
      <w:r>
        <w:t>в</w:t>
      </w:r>
      <w:r>
        <w:rPr>
          <w:spacing w:val="-2"/>
        </w:rPr>
        <w:t xml:space="preserve"> </w:t>
      </w:r>
      <w:r>
        <w:t>себя</w:t>
      </w:r>
      <w:r>
        <w:rPr>
          <w:spacing w:val="-8"/>
        </w:rPr>
        <w:t xml:space="preserve"> </w:t>
      </w:r>
      <w:r>
        <w:t>основы</w:t>
      </w:r>
      <w:r>
        <w:rPr>
          <w:spacing w:val="-6"/>
        </w:rPr>
        <w:t xml:space="preserve"> </w:t>
      </w:r>
      <w:r>
        <w:t>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w:t>
      </w:r>
      <w:r>
        <w:rPr>
          <w:spacing w:val="80"/>
        </w:rPr>
        <w:t xml:space="preserve"> </w:t>
      </w:r>
      <w:r>
        <w:t>в</w:t>
      </w:r>
      <w:r>
        <w:rPr>
          <w:spacing w:val="80"/>
        </w:rPr>
        <w:t xml:space="preserve"> </w:t>
      </w:r>
      <w:r>
        <w:t>её</w:t>
      </w:r>
      <w:r>
        <w:rPr>
          <w:spacing w:val="80"/>
        </w:rPr>
        <w:t xml:space="preserve"> </w:t>
      </w:r>
      <w:r>
        <w:t>архитектуре,</w:t>
      </w:r>
      <w:r>
        <w:rPr>
          <w:spacing w:val="80"/>
        </w:rPr>
        <w:t xml:space="preserve"> </w:t>
      </w:r>
      <w:r>
        <w:t>изобразительном</w:t>
      </w:r>
      <w:r>
        <w:rPr>
          <w:spacing w:val="80"/>
        </w:rPr>
        <w:t xml:space="preserve"> </w:t>
      </w:r>
      <w:r>
        <w:t>искусстве,</w:t>
      </w:r>
      <w:r>
        <w:rPr>
          <w:spacing w:val="80"/>
        </w:rPr>
        <w:t xml:space="preserve"> </w:t>
      </w:r>
      <w:r>
        <w:t>в</w:t>
      </w:r>
      <w:r>
        <w:rPr>
          <w:spacing w:val="80"/>
        </w:rPr>
        <w:t xml:space="preserve"> </w:t>
      </w:r>
      <w:r>
        <w:t>национальных</w:t>
      </w:r>
      <w:r>
        <w:rPr>
          <w:spacing w:val="80"/>
        </w:rPr>
        <w:t xml:space="preserve"> </w:t>
      </w:r>
      <w:r>
        <w:t>образах предметно-материальной и пространственной среды, в понимании красоты человека.</w:t>
      </w:r>
    </w:p>
    <w:p w:rsidR="00EC4929" w:rsidRDefault="001B2B69">
      <w:pPr>
        <w:pStyle w:val="a3"/>
        <w:spacing w:before="2"/>
        <w:ind w:right="127" w:firstLine="758"/>
      </w:pPr>
      <w:r>
        <w:t>Программа</w:t>
      </w:r>
      <w:r>
        <w:rPr>
          <w:spacing w:val="-6"/>
        </w:rPr>
        <w:t xml:space="preserve"> </w:t>
      </w:r>
      <w:r>
        <w:t>по</w:t>
      </w:r>
      <w:r>
        <w:rPr>
          <w:spacing w:val="-5"/>
        </w:rPr>
        <w:t xml:space="preserve"> </w:t>
      </w:r>
      <w:r>
        <w:t>изобразительному</w:t>
      </w:r>
      <w:r>
        <w:rPr>
          <w:spacing w:val="-13"/>
        </w:rPr>
        <w:t xml:space="preserve"> </w:t>
      </w:r>
      <w:r>
        <w:t>искусству</w:t>
      </w:r>
      <w:r>
        <w:rPr>
          <w:spacing w:val="-13"/>
        </w:rPr>
        <w:t xml:space="preserve"> </w:t>
      </w:r>
      <w:r>
        <w:t>направлена</w:t>
      </w:r>
      <w:r>
        <w:rPr>
          <w:spacing w:val="-6"/>
        </w:rPr>
        <w:t xml:space="preserve"> </w:t>
      </w:r>
      <w:r>
        <w:t>на</w:t>
      </w:r>
      <w:r>
        <w:rPr>
          <w:spacing w:val="-6"/>
        </w:rPr>
        <w:t xml:space="preserve"> </w:t>
      </w:r>
      <w:r>
        <w:t>развитие</w:t>
      </w:r>
      <w:r>
        <w:rPr>
          <w:spacing w:val="-6"/>
        </w:rPr>
        <w:t xml:space="preserve"> </w:t>
      </w:r>
      <w:r>
        <w:t>личности</w:t>
      </w:r>
      <w:r>
        <w:rPr>
          <w:spacing w:val="-8"/>
        </w:rPr>
        <w:t xml:space="preserve"> </w:t>
      </w:r>
      <w:r>
        <w:t>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EC4929" w:rsidRDefault="001B2B69">
      <w:pPr>
        <w:pStyle w:val="a3"/>
        <w:spacing w:line="242" w:lineRule="auto"/>
        <w:ind w:right="137" w:firstLine="758"/>
      </w:pPr>
      <w:r>
        <w:t>Программа по изобразительному искусству ориентирована на психологовозрастные особенности развития обучающихся 11-15 лет.</w:t>
      </w:r>
    </w:p>
    <w:p w:rsidR="00EC4929" w:rsidRDefault="001B2B69">
      <w:pPr>
        <w:pStyle w:val="a3"/>
        <w:ind w:right="130" w:firstLine="758"/>
      </w:pPr>
      <w:r>
        <w:t>Целью</w:t>
      </w:r>
      <w:r>
        <w:rPr>
          <w:spacing w:val="80"/>
        </w:rPr>
        <w:t xml:space="preserve"> </w:t>
      </w:r>
      <w:r>
        <w:t>изучения</w:t>
      </w:r>
      <w:r>
        <w:rPr>
          <w:spacing w:val="80"/>
        </w:rPr>
        <w:t xml:space="preserve"> </w:t>
      </w:r>
      <w:r>
        <w:t>изобразительного</w:t>
      </w:r>
      <w:r>
        <w:rPr>
          <w:spacing w:val="80"/>
        </w:rPr>
        <w:t xml:space="preserve"> </w:t>
      </w:r>
      <w:r>
        <w:t>искусства</w:t>
      </w:r>
      <w:r>
        <w:rPr>
          <w:spacing w:val="80"/>
        </w:rPr>
        <w:t xml:space="preserve"> </w:t>
      </w:r>
      <w:r>
        <w:t>является</w:t>
      </w:r>
      <w:r>
        <w:rPr>
          <w:spacing w:val="80"/>
        </w:rPr>
        <w:t xml:space="preserve"> </w:t>
      </w:r>
      <w:r>
        <w:t>освоение</w:t>
      </w:r>
      <w:r>
        <w:rPr>
          <w:spacing w:val="80"/>
        </w:rPr>
        <w:t xml:space="preserve"> </w:t>
      </w:r>
      <w:r>
        <w:t>разных</w:t>
      </w:r>
      <w:r>
        <w:rPr>
          <w:spacing w:val="80"/>
        </w:rPr>
        <w:t xml:space="preserve"> </w:t>
      </w:r>
      <w:r>
        <w:t>видов визуально-пространственных искусств: живописи, графики, скульптуры, дизайна, архитектуры, народного</w:t>
      </w:r>
      <w:r>
        <w:rPr>
          <w:spacing w:val="-3"/>
        </w:rPr>
        <w:t xml:space="preserve"> </w:t>
      </w:r>
      <w:r>
        <w:t>и</w:t>
      </w:r>
      <w:r>
        <w:rPr>
          <w:spacing w:val="-7"/>
        </w:rPr>
        <w:t xml:space="preserve"> </w:t>
      </w:r>
      <w:r>
        <w:t>декоративно-прикладного</w:t>
      </w:r>
      <w:r>
        <w:rPr>
          <w:spacing w:val="-3"/>
        </w:rPr>
        <w:t xml:space="preserve"> </w:t>
      </w:r>
      <w:r>
        <w:t>искусства,</w:t>
      </w:r>
      <w:r>
        <w:rPr>
          <w:spacing w:val="-6"/>
        </w:rPr>
        <w:t xml:space="preserve"> </w:t>
      </w:r>
      <w:r>
        <w:t>изображения</w:t>
      </w:r>
      <w:r>
        <w:rPr>
          <w:spacing w:val="-8"/>
        </w:rPr>
        <w:t xml:space="preserve"> </w:t>
      </w:r>
      <w:r>
        <w:t>в зрелищных</w:t>
      </w:r>
      <w:r>
        <w:rPr>
          <w:spacing w:val="-8"/>
        </w:rPr>
        <w:t xml:space="preserve"> </w:t>
      </w:r>
      <w:r>
        <w:t>и</w:t>
      </w:r>
      <w:r>
        <w:rPr>
          <w:spacing w:val="-2"/>
        </w:rPr>
        <w:t xml:space="preserve"> </w:t>
      </w:r>
      <w:r>
        <w:t>экранных</w:t>
      </w:r>
      <w:r>
        <w:rPr>
          <w:spacing w:val="-8"/>
        </w:rPr>
        <w:t xml:space="preserve"> </w:t>
      </w:r>
      <w:r>
        <w:t xml:space="preserve">искусствах </w:t>
      </w:r>
      <w:r>
        <w:rPr>
          <w:spacing w:val="-2"/>
        </w:rPr>
        <w:t>(вариативно).</w:t>
      </w:r>
    </w:p>
    <w:p w:rsidR="00EC4929" w:rsidRDefault="001B2B69">
      <w:pPr>
        <w:pStyle w:val="a3"/>
        <w:ind w:left="1200"/>
      </w:pPr>
      <w:r>
        <w:t>Задачами</w:t>
      </w:r>
      <w:r>
        <w:rPr>
          <w:spacing w:val="-5"/>
        </w:rPr>
        <w:t xml:space="preserve"> </w:t>
      </w:r>
      <w:r>
        <w:t>изобразительного</w:t>
      </w:r>
      <w:r>
        <w:rPr>
          <w:spacing w:val="-6"/>
        </w:rPr>
        <w:t xml:space="preserve"> </w:t>
      </w:r>
      <w:r>
        <w:t>искусства</w:t>
      </w:r>
      <w:r>
        <w:rPr>
          <w:spacing w:val="-6"/>
        </w:rPr>
        <w:t xml:space="preserve"> </w:t>
      </w:r>
      <w:r>
        <w:rPr>
          <w:spacing w:val="-2"/>
        </w:rPr>
        <w:t>являются:</w:t>
      </w:r>
    </w:p>
    <w:p w:rsidR="00EC4929" w:rsidRDefault="001B2B69">
      <w:pPr>
        <w:pStyle w:val="a3"/>
        <w:ind w:right="139" w:firstLine="758"/>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EC4929" w:rsidRDefault="001B2B69">
      <w:pPr>
        <w:pStyle w:val="a3"/>
        <w:spacing w:line="242" w:lineRule="auto"/>
        <w:ind w:right="135" w:firstLine="758"/>
      </w:pPr>
      <w:r>
        <w:t>формирование у</w:t>
      </w:r>
      <w:r>
        <w:rPr>
          <w:spacing w:val="-1"/>
        </w:rPr>
        <w:t xml:space="preserve"> </w:t>
      </w:r>
      <w:r>
        <w:t>обучающихся представлений об отечественной и мировой художественной культуре во всём многообразии её видов;</w:t>
      </w:r>
    </w:p>
    <w:p w:rsidR="00EC4929" w:rsidRDefault="001B2B69">
      <w:pPr>
        <w:pStyle w:val="a3"/>
        <w:spacing w:line="242" w:lineRule="auto"/>
        <w:ind w:right="3222" w:firstLine="758"/>
      </w:pPr>
      <w:r>
        <w:t>формирование</w:t>
      </w:r>
      <w:r>
        <w:rPr>
          <w:spacing w:val="-8"/>
        </w:rPr>
        <w:t xml:space="preserve"> </w:t>
      </w:r>
      <w:r>
        <w:t>у</w:t>
      </w:r>
      <w:r>
        <w:rPr>
          <w:spacing w:val="-15"/>
        </w:rPr>
        <w:t xml:space="preserve"> </w:t>
      </w:r>
      <w:r>
        <w:t>обучающихся</w:t>
      </w:r>
      <w:r>
        <w:rPr>
          <w:spacing w:val="-7"/>
        </w:rPr>
        <w:t xml:space="preserve"> </w:t>
      </w:r>
      <w:r>
        <w:t>навыков</w:t>
      </w:r>
      <w:r>
        <w:rPr>
          <w:spacing w:val="-6"/>
        </w:rPr>
        <w:t xml:space="preserve"> </w:t>
      </w:r>
      <w:r>
        <w:t>эстетического</w:t>
      </w:r>
      <w:r>
        <w:rPr>
          <w:spacing w:val="-7"/>
        </w:rPr>
        <w:t xml:space="preserve"> </w:t>
      </w:r>
      <w:r>
        <w:t>видения и преобразования мира;</w:t>
      </w:r>
    </w:p>
    <w:p w:rsidR="00EC4929" w:rsidRDefault="001B2B69">
      <w:pPr>
        <w:pStyle w:val="a3"/>
        <w:ind w:right="131" w:firstLine="758"/>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EC4929" w:rsidRDefault="001B2B69">
      <w:pPr>
        <w:pStyle w:val="a3"/>
        <w:ind w:left="1200" w:right="131"/>
      </w:pPr>
      <w:r>
        <w:t>формирование пространственного мышления и аналитических визуальных способностей; овладение</w:t>
      </w:r>
      <w:r>
        <w:rPr>
          <w:spacing w:val="28"/>
        </w:rPr>
        <w:t xml:space="preserve"> </w:t>
      </w:r>
      <w:r>
        <w:t>представлениями</w:t>
      </w:r>
      <w:r>
        <w:rPr>
          <w:spacing w:val="29"/>
        </w:rPr>
        <w:t xml:space="preserve"> </w:t>
      </w:r>
      <w:r>
        <w:t>о</w:t>
      </w:r>
      <w:r>
        <w:rPr>
          <w:spacing w:val="36"/>
        </w:rPr>
        <w:t xml:space="preserve"> </w:t>
      </w:r>
      <w:r>
        <w:t>средствах</w:t>
      </w:r>
      <w:r>
        <w:rPr>
          <w:spacing w:val="31"/>
        </w:rPr>
        <w:t xml:space="preserve"> </w:t>
      </w:r>
      <w:r>
        <w:t>выразительности</w:t>
      </w:r>
      <w:r>
        <w:rPr>
          <w:spacing w:val="34"/>
        </w:rPr>
        <w:t xml:space="preserve"> </w:t>
      </w:r>
      <w:r>
        <w:t>изобразительного</w:t>
      </w:r>
      <w:r>
        <w:rPr>
          <w:spacing w:val="36"/>
        </w:rPr>
        <w:t xml:space="preserve"> </w:t>
      </w:r>
      <w:r>
        <w:t>искусства</w:t>
      </w:r>
      <w:r>
        <w:rPr>
          <w:spacing w:val="36"/>
        </w:rPr>
        <w:t xml:space="preserve"> </w:t>
      </w:r>
      <w:r>
        <w:rPr>
          <w:spacing w:val="-5"/>
        </w:rPr>
        <w:t>как</w:t>
      </w:r>
    </w:p>
    <w:p w:rsidR="00EC4929" w:rsidRDefault="001B2B69">
      <w:pPr>
        <w:pStyle w:val="a3"/>
        <w:spacing w:line="237" w:lineRule="auto"/>
        <w:ind w:right="140"/>
      </w:pPr>
      <w:r>
        <w:t>способах воплощения в видимых пространственных формах переживаний, чувств и мировоззренческих позиций человека;</w:t>
      </w:r>
    </w:p>
    <w:p w:rsidR="00EC4929" w:rsidRDefault="001B2B69">
      <w:pPr>
        <w:pStyle w:val="a3"/>
        <w:spacing w:line="237" w:lineRule="auto"/>
        <w:ind w:left="1200" w:right="124"/>
      </w:pPr>
      <w:r>
        <w:t>развитие наблюдательности, ассоциативного мышления и творческого воображения; воспитание</w:t>
      </w:r>
      <w:r>
        <w:rPr>
          <w:spacing w:val="53"/>
          <w:w w:val="150"/>
        </w:rPr>
        <w:t xml:space="preserve"> </w:t>
      </w:r>
      <w:r>
        <w:t>уважения</w:t>
      </w:r>
      <w:r>
        <w:rPr>
          <w:spacing w:val="57"/>
          <w:w w:val="150"/>
        </w:rPr>
        <w:t xml:space="preserve"> </w:t>
      </w:r>
      <w:r>
        <w:t>и</w:t>
      </w:r>
      <w:r>
        <w:rPr>
          <w:spacing w:val="57"/>
          <w:w w:val="150"/>
        </w:rPr>
        <w:t xml:space="preserve"> </w:t>
      </w:r>
      <w:r>
        <w:t>любви</w:t>
      </w:r>
      <w:r>
        <w:rPr>
          <w:spacing w:val="58"/>
          <w:w w:val="150"/>
        </w:rPr>
        <w:t xml:space="preserve"> </w:t>
      </w:r>
      <w:r>
        <w:t>к</w:t>
      </w:r>
      <w:r>
        <w:rPr>
          <w:spacing w:val="55"/>
          <w:w w:val="150"/>
        </w:rPr>
        <w:t xml:space="preserve"> </w:t>
      </w:r>
      <w:r>
        <w:t>цивилизационному</w:t>
      </w:r>
      <w:r>
        <w:rPr>
          <w:spacing w:val="77"/>
        </w:rPr>
        <w:t xml:space="preserve"> </w:t>
      </w:r>
      <w:r>
        <w:t>наследию</w:t>
      </w:r>
      <w:r>
        <w:rPr>
          <w:spacing w:val="54"/>
          <w:w w:val="150"/>
        </w:rPr>
        <w:t xml:space="preserve"> </w:t>
      </w:r>
      <w:r>
        <w:t>России</w:t>
      </w:r>
      <w:r>
        <w:rPr>
          <w:spacing w:val="58"/>
          <w:w w:val="150"/>
        </w:rPr>
        <w:t xml:space="preserve"> </w:t>
      </w:r>
      <w:r>
        <w:t>через</w:t>
      </w:r>
      <w:r>
        <w:rPr>
          <w:spacing w:val="53"/>
          <w:w w:val="150"/>
        </w:rPr>
        <w:t xml:space="preserve"> </w:t>
      </w:r>
      <w:r>
        <w:rPr>
          <w:spacing w:val="-2"/>
        </w:rPr>
        <w:t>освоение</w:t>
      </w:r>
    </w:p>
    <w:p w:rsidR="00EC4929" w:rsidRDefault="001B2B69">
      <w:pPr>
        <w:pStyle w:val="a3"/>
        <w:spacing w:line="275" w:lineRule="exact"/>
      </w:pPr>
      <w:r>
        <w:t>отечественной</w:t>
      </w:r>
      <w:r>
        <w:rPr>
          <w:spacing w:val="-3"/>
        </w:rPr>
        <w:t xml:space="preserve"> </w:t>
      </w:r>
      <w:r>
        <w:t>художественной</w:t>
      </w:r>
      <w:r>
        <w:rPr>
          <w:spacing w:val="-2"/>
        </w:rPr>
        <w:t xml:space="preserve"> культуры;</w:t>
      </w:r>
    </w:p>
    <w:p w:rsidR="00EC4929" w:rsidRDefault="001B2B69">
      <w:pPr>
        <w:pStyle w:val="a3"/>
        <w:ind w:right="136" w:firstLine="758"/>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EC4929" w:rsidRDefault="001B2B69">
      <w:pPr>
        <w:pStyle w:val="a3"/>
        <w:ind w:right="125" w:firstLine="758"/>
      </w:pPr>
      <w:r>
        <w:t>Общее</w:t>
      </w:r>
      <w:r>
        <w:rPr>
          <w:spacing w:val="-15"/>
        </w:rPr>
        <w:t xml:space="preserve"> </w:t>
      </w:r>
      <w:r>
        <w:t>число</w:t>
      </w:r>
      <w:r>
        <w:rPr>
          <w:spacing w:val="-12"/>
        </w:rPr>
        <w:t xml:space="preserve"> </w:t>
      </w:r>
      <w:r>
        <w:t>часов,</w:t>
      </w:r>
      <w:r>
        <w:rPr>
          <w:spacing w:val="-12"/>
        </w:rPr>
        <w:t xml:space="preserve"> </w:t>
      </w:r>
      <w:r>
        <w:t>рекомендованных</w:t>
      </w:r>
      <w:r>
        <w:rPr>
          <w:spacing w:val="-15"/>
        </w:rPr>
        <w:t xml:space="preserve"> </w:t>
      </w:r>
      <w:r>
        <w:t>для</w:t>
      </w:r>
      <w:r>
        <w:rPr>
          <w:spacing w:val="-13"/>
        </w:rPr>
        <w:t xml:space="preserve"> </w:t>
      </w:r>
      <w:r>
        <w:t>изучения</w:t>
      </w:r>
      <w:r>
        <w:rPr>
          <w:spacing w:val="-14"/>
        </w:rPr>
        <w:t xml:space="preserve"> </w:t>
      </w:r>
      <w:r>
        <w:t>изобразительного</w:t>
      </w:r>
      <w:r>
        <w:rPr>
          <w:spacing w:val="-14"/>
        </w:rPr>
        <w:t xml:space="preserve"> </w:t>
      </w:r>
      <w:r>
        <w:t>искусства,</w:t>
      </w:r>
      <w:r>
        <w:rPr>
          <w:spacing w:val="-3"/>
        </w:rPr>
        <w:t xml:space="preserve"> </w:t>
      </w:r>
      <w:r>
        <w:t>-</w:t>
      </w:r>
      <w:r>
        <w:rPr>
          <w:spacing w:val="-12"/>
        </w:rPr>
        <w:t xml:space="preserve"> </w:t>
      </w:r>
      <w:r>
        <w:t>102</w:t>
      </w:r>
      <w:r>
        <w:rPr>
          <w:spacing w:val="-15"/>
        </w:rPr>
        <w:t xml:space="preserve"> </w:t>
      </w:r>
      <w:r>
        <w:t>часа:</w:t>
      </w:r>
      <w:r>
        <w:rPr>
          <w:spacing w:val="-13"/>
        </w:rPr>
        <w:t xml:space="preserve"> </w:t>
      </w:r>
      <w:r>
        <w:t>в 5 классе - 34 часа</w:t>
      </w:r>
      <w:r>
        <w:rPr>
          <w:spacing w:val="-1"/>
        </w:rPr>
        <w:t xml:space="preserve"> </w:t>
      </w:r>
      <w:r>
        <w:t>(1 час</w:t>
      </w:r>
      <w:r>
        <w:rPr>
          <w:spacing w:val="-1"/>
        </w:rPr>
        <w:t xml:space="preserve"> </w:t>
      </w:r>
      <w:r>
        <w:t>в неделю), в 6 классе -</w:t>
      </w:r>
      <w:r>
        <w:rPr>
          <w:spacing w:val="-3"/>
        </w:rPr>
        <w:t xml:space="preserve"> </w:t>
      </w:r>
      <w:r>
        <w:t xml:space="preserve">34 часа (1 час в неделю), в 7 классе - 34 часа (1 час в </w:t>
      </w:r>
      <w:r>
        <w:rPr>
          <w:spacing w:val="-2"/>
        </w:rPr>
        <w:t>неделю).</w:t>
      </w:r>
    </w:p>
    <w:p w:rsidR="00EC4929" w:rsidRDefault="001B2B69">
      <w:pPr>
        <w:pStyle w:val="a3"/>
        <w:ind w:right="134" w:firstLine="758"/>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w:t>
      </w:r>
      <w:r>
        <w:rPr>
          <w:spacing w:val="-1"/>
        </w:rPr>
        <w:t xml:space="preserve"> </w:t>
      </w:r>
      <w:r>
        <w:t>нескольких</w:t>
      </w:r>
      <w:r>
        <w:rPr>
          <w:spacing w:val="-2"/>
        </w:rPr>
        <w:t xml:space="preserve"> </w:t>
      </w:r>
      <w:r>
        <w:t>классах</w:t>
      </w:r>
      <w:r>
        <w:rPr>
          <w:spacing w:val="-2"/>
        </w:rPr>
        <w:t xml:space="preserve"> </w:t>
      </w:r>
      <w:r>
        <w:t>или во внеурочной деятельности.</w:t>
      </w:r>
    </w:p>
    <w:p w:rsidR="00EC4929" w:rsidRDefault="001B2B69">
      <w:pPr>
        <w:pStyle w:val="a3"/>
        <w:ind w:left="1200"/>
      </w:pPr>
      <w:r>
        <w:t>Модуль</w:t>
      </w:r>
      <w:r>
        <w:rPr>
          <w:spacing w:val="-2"/>
        </w:rPr>
        <w:t xml:space="preserve"> </w:t>
      </w:r>
      <w:r>
        <w:t>№ 1</w:t>
      </w:r>
      <w:r>
        <w:rPr>
          <w:spacing w:val="-1"/>
        </w:rPr>
        <w:t xml:space="preserve"> </w:t>
      </w:r>
      <w:r>
        <w:t>«Декоративно-прикладное</w:t>
      </w:r>
      <w:r>
        <w:rPr>
          <w:spacing w:val="-2"/>
        </w:rPr>
        <w:t xml:space="preserve"> </w:t>
      </w:r>
      <w:r>
        <w:t>и</w:t>
      </w:r>
      <w:r>
        <w:rPr>
          <w:spacing w:val="-5"/>
        </w:rPr>
        <w:t xml:space="preserve"> </w:t>
      </w:r>
      <w:r>
        <w:t>народное</w:t>
      </w:r>
      <w:r>
        <w:rPr>
          <w:spacing w:val="-6"/>
        </w:rPr>
        <w:t xml:space="preserve"> </w:t>
      </w:r>
      <w:r>
        <w:t>искусство»</w:t>
      </w:r>
      <w:r>
        <w:rPr>
          <w:spacing w:val="-6"/>
        </w:rPr>
        <w:t xml:space="preserve"> </w:t>
      </w:r>
      <w:r>
        <w:t xml:space="preserve">(5 </w:t>
      </w:r>
      <w:r>
        <w:rPr>
          <w:spacing w:val="-2"/>
        </w:rPr>
        <w:t>класс)</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left="1200" w:right="3900"/>
      </w:pPr>
      <w:r>
        <w:lastRenderedPageBreak/>
        <w:t>Модуль</w:t>
      </w:r>
      <w:r>
        <w:rPr>
          <w:spacing w:val="-5"/>
        </w:rPr>
        <w:t xml:space="preserve"> </w:t>
      </w:r>
      <w:r>
        <w:t>№</w:t>
      </w:r>
      <w:r>
        <w:rPr>
          <w:spacing w:val="-5"/>
        </w:rPr>
        <w:t xml:space="preserve"> </w:t>
      </w:r>
      <w:r>
        <w:t>2</w:t>
      </w:r>
      <w:r>
        <w:rPr>
          <w:spacing w:val="-6"/>
        </w:rPr>
        <w:t xml:space="preserve"> </w:t>
      </w:r>
      <w:r>
        <w:t>«Живопись,</w:t>
      </w:r>
      <w:r>
        <w:rPr>
          <w:spacing w:val="-9"/>
        </w:rPr>
        <w:t xml:space="preserve"> </w:t>
      </w:r>
      <w:r>
        <w:t>графика,</w:t>
      </w:r>
      <w:r>
        <w:rPr>
          <w:spacing w:val="-4"/>
        </w:rPr>
        <w:t xml:space="preserve"> </w:t>
      </w:r>
      <w:r>
        <w:t>скульптура»</w:t>
      </w:r>
      <w:r>
        <w:rPr>
          <w:spacing w:val="-11"/>
        </w:rPr>
        <w:t xml:space="preserve"> </w:t>
      </w:r>
      <w:r>
        <w:t>(6</w:t>
      </w:r>
      <w:r>
        <w:rPr>
          <w:spacing w:val="-6"/>
        </w:rPr>
        <w:t xml:space="preserve"> </w:t>
      </w:r>
      <w:r>
        <w:t>класс) Модуль № 3 «Архитектура и дизайн» (7 класс)</w:t>
      </w:r>
    </w:p>
    <w:p w:rsidR="00EC4929" w:rsidRDefault="001B2B69">
      <w:pPr>
        <w:pStyle w:val="a3"/>
        <w:spacing w:line="242" w:lineRule="auto"/>
        <w:ind w:right="137" w:firstLine="739"/>
      </w:pPr>
      <w:r>
        <w:t>Модуль № 4 «Изображение в синтетических, экранных видах искусства и художественная фотография» (вариативный).</w:t>
      </w:r>
    </w:p>
    <w:p w:rsidR="00EC4929" w:rsidRDefault="001B2B69">
      <w:pPr>
        <w:pStyle w:val="a3"/>
        <w:ind w:right="134" w:firstLine="739"/>
      </w:pPr>
      <w:r>
        <w:t>Каждый модуль программы по изобразительному искусству обладает содержательной целостностью</w:t>
      </w:r>
      <w:r>
        <w:rPr>
          <w:spacing w:val="-15"/>
        </w:rPr>
        <w:t xml:space="preserve"> </w:t>
      </w:r>
      <w:r>
        <w:t>и</w:t>
      </w:r>
      <w:r>
        <w:rPr>
          <w:spacing w:val="-15"/>
        </w:rPr>
        <w:t xml:space="preserve"> </w:t>
      </w:r>
      <w:r>
        <w:t>организован</w:t>
      </w:r>
      <w:r>
        <w:rPr>
          <w:spacing w:val="-11"/>
        </w:rPr>
        <w:t xml:space="preserve"> </w:t>
      </w:r>
      <w:r>
        <w:t>по</w:t>
      </w:r>
      <w:r>
        <w:rPr>
          <w:spacing w:val="-10"/>
        </w:rPr>
        <w:t xml:space="preserve"> </w:t>
      </w:r>
      <w:r>
        <w:t>восходящему</w:t>
      </w:r>
      <w:r>
        <w:rPr>
          <w:spacing w:val="-15"/>
        </w:rPr>
        <w:t xml:space="preserve"> </w:t>
      </w:r>
      <w:r>
        <w:t>принципу</w:t>
      </w:r>
      <w:r>
        <w:rPr>
          <w:spacing w:val="-15"/>
        </w:rPr>
        <w:t xml:space="preserve"> </w:t>
      </w:r>
      <w:r>
        <w:t>в</w:t>
      </w:r>
      <w:r>
        <w:rPr>
          <w:spacing w:val="-8"/>
        </w:rPr>
        <w:t xml:space="preserve"> </w:t>
      </w:r>
      <w:r>
        <w:t>отношении</w:t>
      </w:r>
      <w:r>
        <w:rPr>
          <w:spacing w:val="-9"/>
        </w:rPr>
        <w:t xml:space="preserve"> </w:t>
      </w:r>
      <w:r>
        <w:t>углубления</w:t>
      </w:r>
      <w:r>
        <w:rPr>
          <w:spacing w:val="-10"/>
        </w:rPr>
        <w:t xml:space="preserve"> </w:t>
      </w:r>
      <w:r>
        <w:t>знаний</w:t>
      </w:r>
      <w:r>
        <w:rPr>
          <w:spacing w:val="-9"/>
        </w:rPr>
        <w:t xml:space="preserve"> </w:t>
      </w:r>
      <w:r>
        <w:t>по</w:t>
      </w:r>
      <w:r>
        <w:rPr>
          <w:spacing w:val="-6"/>
        </w:rPr>
        <w:t xml:space="preserve"> </w:t>
      </w:r>
      <w:r>
        <w:t>ведущей теме и усложнения умений обучающихся. Последовательность изучения модулей определяется психологическими возрастными</w:t>
      </w:r>
      <w:r>
        <w:rPr>
          <w:spacing w:val="-1"/>
        </w:rPr>
        <w:t xml:space="preserve"> </w:t>
      </w:r>
      <w:r>
        <w:t>особенностями обучающихся, принципом системности обучения и опытом педагогической работы.</w:t>
      </w:r>
    </w:p>
    <w:p w:rsidR="00EC4929" w:rsidRDefault="001B2B69">
      <w:pPr>
        <w:pStyle w:val="a3"/>
        <w:spacing w:line="275" w:lineRule="exact"/>
        <w:ind w:left="1181"/>
      </w:pPr>
      <w:r>
        <w:t>Содержание</w:t>
      </w:r>
      <w:r>
        <w:rPr>
          <w:spacing w:val="-7"/>
        </w:rPr>
        <w:t xml:space="preserve"> </w:t>
      </w:r>
      <w:r>
        <w:t>обучения в</w:t>
      </w:r>
      <w:r>
        <w:rPr>
          <w:spacing w:val="1"/>
        </w:rPr>
        <w:t xml:space="preserve"> </w:t>
      </w:r>
      <w:r>
        <w:t>5</w:t>
      </w:r>
      <w:r>
        <w:rPr>
          <w:spacing w:val="-5"/>
        </w:rPr>
        <w:t xml:space="preserve"> </w:t>
      </w:r>
      <w:r>
        <w:rPr>
          <w:spacing w:val="-2"/>
        </w:rPr>
        <w:t>классе.</w:t>
      </w:r>
    </w:p>
    <w:p w:rsidR="00EC4929" w:rsidRDefault="001B2B69">
      <w:pPr>
        <w:pStyle w:val="a3"/>
        <w:spacing w:line="242" w:lineRule="auto"/>
        <w:ind w:left="1181" w:right="3196"/>
      </w:pPr>
      <w:r>
        <w:t>Модуль</w:t>
      </w:r>
      <w:r>
        <w:rPr>
          <w:spacing w:val="-5"/>
        </w:rPr>
        <w:t xml:space="preserve"> </w:t>
      </w:r>
      <w:r>
        <w:t>№</w:t>
      </w:r>
      <w:r>
        <w:rPr>
          <w:spacing w:val="-5"/>
        </w:rPr>
        <w:t xml:space="preserve"> </w:t>
      </w:r>
      <w:r>
        <w:t>1</w:t>
      </w:r>
      <w:r>
        <w:rPr>
          <w:spacing w:val="-6"/>
        </w:rPr>
        <w:t xml:space="preserve"> </w:t>
      </w:r>
      <w:r>
        <w:t>«Декоративно-прикладное</w:t>
      </w:r>
      <w:r>
        <w:rPr>
          <w:spacing w:val="-7"/>
        </w:rPr>
        <w:t xml:space="preserve"> </w:t>
      </w:r>
      <w:r>
        <w:t>и</w:t>
      </w:r>
      <w:r>
        <w:rPr>
          <w:spacing w:val="-9"/>
        </w:rPr>
        <w:t xml:space="preserve"> </w:t>
      </w:r>
      <w:r>
        <w:t>народное</w:t>
      </w:r>
      <w:r>
        <w:rPr>
          <w:spacing w:val="-11"/>
        </w:rPr>
        <w:t xml:space="preserve"> </w:t>
      </w:r>
      <w:r>
        <w:t>искусство». Общие сведения о декоративно-прикладном искусстве.</w:t>
      </w:r>
    </w:p>
    <w:p w:rsidR="00EC4929" w:rsidRDefault="001B2B69">
      <w:pPr>
        <w:pStyle w:val="a3"/>
        <w:spacing w:line="242" w:lineRule="auto"/>
        <w:ind w:firstLine="739"/>
        <w:jc w:val="left"/>
      </w:pPr>
      <w:r>
        <w:t>Декоративно-прикладное</w:t>
      </w:r>
      <w:r>
        <w:rPr>
          <w:spacing w:val="80"/>
        </w:rPr>
        <w:t xml:space="preserve"> </w:t>
      </w:r>
      <w:r>
        <w:t>искусство</w:t>
      </w:r>
      <w:r>
        <w:rPr>
          <w:spacing w:val="80"/>
        </w:rPr>
        <w:t xml:space="preserve"> </w:t>
      </w:r>
      <w:r>
        <w:t>и</w:t>
      </w:r>
      <w:r>
        <w:rPr>
          <w:spacing w:val="80"/>
        </w:rPr>
        <w:t xml:space="preserve"> </w:t>
      </w:r>
      <w:r>
        <w:t>его</w:t>
      </w:r>
      <w:r>
        <w:rPr>
          <w:spacing w:val="80"/>
        </w:rPr>
        <w:t xml:space="preserve"> </w:t>
      </w:r>
      <w:r>
        <w:t>виды.</w:t>
      </w:r>
      <w:r>
        <w:rPr>
          <w:spacing w:val="80"/>
        </w:rPr>
        <w:t xml:space="preserve"> </w:t>
      </w:r>
      <w:r>
        <w:t>Декоративно-прикладное</w:t>
      </w:r>
      <w:r>
        <w:rPr>
          <w:spacing w:val="80"/>
        </w:rPr>
        <w:t xml:space="preserve"> </w:t>
      </w:r>
      <w:r>
        <w:t>искусство</w:t>
      </w:r>
      <w:r>
        <w:rPr>
          <w:spacing w:val="80"/>
        </w:rPr>
        <w:t xml:space="preserve"> </w:t>
      </w:r>
      <w:r>
        <w:t>и предметная среда жизни людей.</w:t>
      </w:r>
    </w:p>
    <w:p w:rsidR="00EC4929" w:rsidRDefault="001B2B69">
      <w:pPr>
        <w:pStyle w:val="a3"/>
        <w:spacing w:line="271" w:lineRule="exact"/>
        <w:ind w:left="1181"/>
        <w:jc w:val="left"/>
      </w:pPr>
      <w:r>
        <w:t>Древние</w:t>
      </w:r>
      <w:r>
        <w:rPr>
          <w:spacing w:val="-4"/>
        </w:rPr>
        <w:t xml:space="preserve"> </w:t>
      </w:r>
      <w:r>
        <w:t>корни</w:t>
      </w:r>
      <w:r>
        <w:rPr>
          <w:spacing w:val="-7"/>
        </w:rPr>
        <w:t xml:space="preserve"> </w:t>
      </w:r>
      <w:r>
        <w:t>народного</w:t>
      </w:r>
      <w:r>
        <w:rPr>
          <w:spacing w:val="-2"/>
        </w:rPr>
        <w:t xml:space="preserve"> искусства.</w:t>
      </w:r>
    </w:p>
    <w:p w:rsidR="00EC4929" w:rsidRDefault="001B2B69">
      <w:pPr>
        <w:pStyle w:val="a3"/>
        <w:tabs>
          <w:tab w:val="left" w:pos="2136"/>
          <w:tab w:val="left" w:pos="3373"/>
          <w:tab w:val="left" w:pos="4165"/>
          <w:tab w:val="left" w:pos="7042"/>
          <w:tab w:val="left" w:pos="8313"/>
        </w:tabs>
        <w:spacing w:line="237" w:lineRule="auto"/>
        <w:ind w:right="139" w:firstLine="739"/>
        <w:jc w:val="left"/>
      </w:pPr>
      <w:r>
        <w:rPr>
          <w:spacing w:val="-2"/>
        </w:rPr>
        <w:t>Истоки</w:t>
      </w:r>
      <w:r>
        <w:tab/>
      </w:r>
      <w:r>
        <w:rPr>
          <w:spacing w:val="-2"/>
        </w:rPr>
        <w:t>образного</w:t>
      </w:r>
      <w:r>
        <w:tab/>
      </w:r>
      <w:r>
        <w:rPr>
          <w:spacing w:val="-4"/>
        </w:rPr>
        <w:t>языка</w:t>
      </w:r>
      <w:r>
        <w:tab/>
      </w:r>
      <w:r>
        <w:rPr>
          <w:spacing w:val="-2"/>
        </w:rPr>
        <w:t>декоративно-прикладного</w:t>
      </w:r>
      <w:r>
        <w:tab/>
      </w:r>
      <w:r>
        <w:rPr>
          <w:spacing w:val="-2"/>
        </w:rPr>
        <w:t>искусства.</w:t>
      </w:r>
      <w:r>
        <w:tab/>
        <w:t>Традиционные</w:t>
      </w:r>
      <w:r>
        <w:rPr>
          <w:spacing w:val="80"/>
        </w:rPr>
        <w:t xml:space="preserve"> </w:t>
      </w:r>
      <w:r>
        <w:t>образы народного (крестьянского) прикладного искусства.</w:t>
      </w:r>
    </w:p>
    <w:p w:rsidR="00EC4929" w:rsidRDefault="001B2B69">
      <w:pPr>
        <w:pStyle w:val="a3"/>
        <w:spacing w:line="275" w:lineRule="exact"/>
        <w:ind w:left="1181"/>
        <w:jc w:val="left"/>
      </w:pPr>
      <w:r>
        <w:t>Связь</w:t>
      </w:r>
      <w:r>
        <w:rPr>
          <w:spacing w:val="-5"/>
        </w:rPr>
        <w:t xml:space="preserve"> </w:t>
      </w:r>
      <w:r>
        <w:t>народного</w:t>
      </w:r>
      <w:r>
        <w:rPr>
          <w:spacing w:val="-3"/>
        </w:rPr>
        <w:t xml:space="preserve"> </w:t>
      </w:r>
      <w:r>
        <w:t>искусства</w:t>
      </w:r>
      <w:r>
        <w:rPr>
          <w:spacing w:val="-3"/>
        </w:rPr>
        <w:t xml:space="preserve"> </w:t>
      </w:r>
      <w:r>
        <w:t>с</w:t>
      </w:r>
      <w:r>
        <w:rPr>
          <w:spacing w:val="-3"/>
        </w:rPr>
        <w:t xml:space="preserve"> </w:t>
      </w:r>
      <w:r>
        <w:t>природой,</w:t>
      </w:r>
      <w:r>
        <w:rPr>
          <w:spacing w:val="-6"/>
        </w:rPr>
        <w:t xml:space="preserve"> </w:t>
      </w:r>
      <w:r>
        <w:t>бытом,</w:t>
      </w:r>
      <w:r>
        <w:rPr>
          <w:spacing w:val="-5"/>
        </w:rPr>
        <w:t xml:space="preserve"> </w:t>
      </w:r>
      <w:r>
        <w:t>трудом,</w:t>
      </w:r>
      <w:r>
        <w:rPr>
          <w:spacing w:val="-1"/>
        </w:rPr>
        <w:t xml:space="preserve"> </w:t>
      </w:r>
      <w:r>
        <w:t>верованиями</w:t>
      </w:r>
      <w:r>
        <w:rPr>
          <w:spacing w:val="-1"/>
        </w:rPr>
        <w:t xml:space="preserve"> </w:t>
      </w:r>
      <w:r>
        <w:t>и</w:t>
      </w:r>
      <w:r>
        <w:rPr>
          <w:spacing w:val="-6"/>
        </w:rPr>
        <w:t xml:space="preserve"> </w:t>
      </w:r>
      <w:r>
        <w:rPr>
          <w:spacing w:val="-2"/>
        </w:rPr>
        <w:t>эпосом.</w:t>
      </w:r>
    </w:p>
    <w:p w:rsidR="00EC4929" w:rsidRDefault="001B2B69">
      <w:pPr>
        <w:pStyle w:val="a3"/>
        <w:spacing w:line="242" w:lineRule="auto"/>
        <w:ind w:firstLine="739"/>
        <w:jc w:val="left"/>
      </w:pPr>
      <w:r>
        <w:t>Роль природных материалов в строительстве и изготовлении предметов быта, их значение в характере труда и жизненного уклада.</w:t>
      </w:r>
    </w:p>
    <w:p w:rsidR="00EC4929" w:rsidRDefault="001B2B69">
      <w:pPr>
        <w:pStyle w:val="a3"/>
        <w:spacing w:line="242" w:lineRule="auto"/>
        <w:ind w:left="1181" w:right="2508"/>
        <w:jc w:val="left"/>
      </w:pPr>
      <w:r>
        <w:t>Образно-символический язык народного прикладного искусства. Знаки-символы</w:t>
      </w:r>
      <w:r>
        <w:rPr>
          <w:spacing w:val="-12"/>
        </w:rPr>
        <w:t xml:space="preserve"> </w:t>
      </w:r>
      <w:r>
        <w:t>традиционного</w:t>
      </w:r>
      <w:r>
        <w:rPr>
          <w:spacing w:val="-12"/>
        </w:rPr>
        <w:t xml:space="preserve"> </w:t>
      </w:r>
      <w:r>
        <w:t>крестьянского</w:t>
      </w:r>
      <w:r>
        <w:rPr>
          <w:spacing w:val="-12"/>
        </w:rPr>
        <w:t xml:space="preserve"> </w:t>
      </w:r>
      <w:r>
        <w:t>прикладного</w:t>
      </w:r>
      <w:r>
        <w:rPr>
          <w:spacing w:val="-12"/>
        </w:rPr>
        <w:t xml:space="preserve"> </w:t>
      </w:r>
      <w:r>
        <w:t>искусства.</w:t>
      </w:r>
    </w:p>
    <w:p w:rsidR="00EC4929" w:rsidRDefault="001B2B69">
      <w:pPr>
        <w:pStyle w:val="a3"/>
        <w:spacing w:line="242" w:lineRule="auto"/>
        <w:ind w:firstLine="739"/>
        <w:jc w:val="left"/>
      </w:pPr>
      <w:r>
        <w:t>Выполнение</w:t>
      </w:r>
      <w:r>
        <w:rPr>
          <w:spacing w:val="40"/>
        </w:rPr>
        <w:t xml:space="preserve"> </w:t>
      </w:r>
      <w:r>
        <w:t>рисунков</w:t>
      </w:r>
      <w:r>
        <w:rPr>
          <w:spacing w:val="40"/>
        </w:rPr>
        <w:t xml:space="preserve"> </w:t>
      </w:r>
      <w:r>
        <w:t>на</w:t>
      </w:r>
      <w:r>
        <w:rPr>
          <w:spacing w:val="40"/>
        </w:rPr>
        <w:t xml:space="preserve"> </w:t>
      </w:r>
      <w:r>
        <w:t>темы</w:t>
      </w:r>
      <w:r>
        <w:rPr>
          <w:spacing w:val="40"/>
        </w:rPr>
        <w:t xml:space="preserve"> </w:t>
      </w:r>
      <w:r>
        <w:t>древних</w:t>
      </w:r>
      <w:r>
        <w:rPr>
          <w:spacing w:val="40"/>
        </w:rPr>
        <w:t xml:space="preserve"> </w:t>
      </w:r>
      <w:r>
        <w:t>узоров</w:t>
      </w:r>
      <w:r>
        <w:rPr>
          <w:spacing w:val="40"/>
        </w:rPr>
        <w:t xml:space="preserve"> </w:t>
      </w:r>
      <w:r>
        <w:t>деревянной</w:t>
      </w:r>
      <w:r>
        <w:rPr>
          <w:spacing w:val="40"/>
        </w:rPr>
        <w:t xml:space="preserve"> </w:t>
      </w:r>
      <w:r>
        <w:t>резьбы,</w:t>
      </w:r>
      <w:r>
        <w:rPr>
          <w:spacing w:val="40"/>
        </w:rPr>
        <w:t xml:space="preserve"> </w:t>
      </w:r>
      <w:r>
        <w:t>росписи</w:t>
      </w:r>
      <w:r>
        <w:rPr>
          <w:spacing w:val="40"/>
        </w:rPr>
        <w:t xml:space="preserve"> </w:t>
      </w:r>
      <w:r>
        <w:t>по</w:t>
      </w:r>
      <w:r>
        <w:rPr>
          <w:spacing w:val="40"/>
        </w:rPr>
        <w:t xml:space="preserve"> </w:t>
      </w:r>
      <w:r>
        <w:t>дереву,</w:t>
      </w:r>
      <w:r>
        <w:rPr>
          <w:spacing w:val="40"/>
        </w:rPr>
        <w:t xml:space="preserve"> </w:t>
      </w:r>
      <w:r>
        <w:rPr>
          <w:spacing w:val="-2"/>
        </w:rPr>
        <w:t>вышивки.</w:t>
      </w:r>
      <w:r>
        <w:t xml:space="preserve"> </w:t>
      </w:r>
      <w:r>
        <w:rPr>
          <w:spacing w:val="-2"/>
        </w:rPr>
        <w:t>Освоение</w:t>
      </w:r>
      <w:r>
        <w:rPr>
          <w:spacing w:val="-1"/>
        </w:rPr>
        <w:t xml:space="preserve"> </w:t>
      </w:r>
      <w:r>
        <w:rPr>
          <w:spacing w:val="-2"/>
        </w:rPr>
        <w:t>навыков</w:t>
      </w:r>
      <w:r>
        <w:rPr>
          <w:spacing w:val="1"/>
        </w:rPr>
        <w:t xml:space="preserve"> </w:t>
      </w:r>
      <w:r>
        <w:rPr>
          <w:spacing w:val="-2"/>
        </w:rPr>
        <w:t>декоративного</w:t>
      </w:r>
      <w:r>
        <w:t xml:space="preserve"> </w:t>
      </w:r>
      <w:r>
        <w:rPr>
          <w:spacing w:val="-2"/>
        </w:rPr>
        <w:t>обобщения</w:t>
      </w:r>
      <w:r>
        <w:t xml:space="preserve"> </w:t>
      </w:r>
      <w:r>
        <w:rPr>
          <w:spacing w:val="-2"/>
        </w:rPr>
        <w:t>в</w:t>
      </w:r>
      <w:r>
        <w:rPr>
          <w:spacing w:val="1"/>
        </w:rPr>
        <w:t xml:space="preserve"> </w:t>
      </w:r>
      <w:r>
        <w:rPr>
          <w:spacing w:val="-2"/>
        </w:rPr>
        <w:t>процессе</w:t>
      </w:r>
      <w:r>
        <w:rPr>
          <w:spacing w:val="4"/>
        </w:rPr>
        <w:t xml:space="preserve"> </w:t>
      </w:r>
      <w:r>
        <w:rPr>
          <w:spacing w:val="-2"/>
        </w:rPr>
        <w:t>практической</w:t>
      </w:r>
      <w:r>
        <w:rPr>
          <w:spacing w:val="1"/>
        </w:rPr>
        <w:t xml:space="preserve"> </w:t>
      </w:r>
      <w:r>
        <w:rPr>
          <w:spacing w:val="-2"/>
        </w:rPr>
        <w:t>творческой</w:t>
      </w:r>
      <w:r>
        <w:rPr>
          <w:spacing w:val="2"/>
        </w:rPr>
        <w:t xml:space="preserve"> </w:t>
      </w:r>
      <w:r>
        <w:rPr>
          <w:spacing w:val="-2"/>
        </w:rPr>
        <w:t>работы.</w:t>
      </w:r>
    </w:p>
    <w:p w:rsidR="00EC4929" w:rsidRDefault="001B2B69">
      <w:pPr>
        <w:pStyle w:val="a3"/>
        <w:spacing w:line="271" w:lineRule="exact"/>
        <w:ind w:left="1181"/>
        <w:jc w:val="left"/>
      </w:pPr>
      <w:r>
        <w:t>Убранство русской</w:t>
      </w:r>
      <w:r>
        <w:rPr>
          <w:spacing w:val="-2"/>
        </w:rPr>
        <w:t xml:space="preserve"> </w:t>
      </w:r>
      <w:r>
        <w:rPr>
          <w:spacing w:val="-4"/>
        </w:rPr>
        <w:t>избы.</w:t>
      </w:r>
    </w:p>
    <w:p w:rsidR="00EC4929" w:rsidRDefault="001B2B69">
      <w:pPr>
        <w:pStyle w:val="a3"/>
        <w:spacing w:line="237" w:lineRule="auto"/>
        <w:ind w:firstLine="739"/>
        <w:jc w:val="left"/>
      </w:pPr>
      <w:r>
        <w:t>Конструкция избы, единство красоты и пользы - функционального и символического - в её постройке и украшении.</w:t>
      </w:r>
    </w:p>
    <w:p w:rsidR="00EC4929" w:rsidRDefault="001B2B69">
      <w:pPr>
        <w:pStyle w:val="a3"/>
        <w:spacing w:line="237" w:lineRule="auto"/>
        <w:ind w:firstLine="739"/>
        <w:jc w:val="left"/>
      </w:pPr>
      <w:r>
        <w:t>Символическое</w:t>
      </w:r>
      <w:r>
        <w:rPr>
          <w:spacing w:val="-15"/>
        </w:rPr>
        <w:t xml:space="preserve"> </w:t>
      </w:r>
      <w:r>
        <w:t>значение</w:t>
      </w:r>
      <w:r>
        <w:rPr>
          <w:spacing w:val="-18"/>
        </w:rPr>
        <w:t xml:space="preserve"> </w:t>
      </w:r>
      <w:r>
        <w:t>образов</w:t>
      </w:r>
      <w:r>
        <w:rPr>
          <w:spacing w:val="-15"/>
        </w:rPr>
        <w:t xml:space="preserve"> </w:t>
      </w:r>
      <w:r>
        <w:t>и</w:t>
      </w:r>
      <w:r>
        <w:rPr>
          <w:spacing w:val="-15"/>
        </w:rPr>
        <w:t xml:space="preserve"> </w:t>
      </w:r>
      <w:r>
        <w:t>мотивов</w:t>
      </w:r>
      <w:r>
        <w:rPr>
          <w:spacing w:val="-15"/>
        </w:rPr>
        <w:t xml:space="preserve"> </w:t>
      </w:r>
      <w:r>
        <w:t>в</w:t>
      </w:r>
      <w:r>
        <w:rPr>
          <w:spacing w:val="-14"/>
        </w:rPr>
        <w:t xml:space="preserve"> </w:t>
      </w:r>
      <w:r>
        <w:t>узорном</w:t>
      </w:r>
      <w:r>
        <w:rPr>
          <w:spacing w:val="-14"/>
        </w:rPr>
        <w:t xml:space="preserve"> </w:t>
      </w:r>
      <w:r>
        <w:t>убранстве</w:t>
      </w:r>
      <w:r>
        <w:rPr>
          <w:spacing w:val="-12"/>
        </w:rPr>
        <w:t xml:space="preserve"> </w:t>
      </w:r>
      <w:r>
        <w:t>русских</w:t>
      </w:r>
      <w:r>
        <w:rPr>
          <w:spacing w:val="-15"/>
        </w:rPr>
        <w:t xml:space="preserve"> </w:t>
      </w:r>
      <w:r>
        <w:t>изб.</w:t>
      </w:r>
      <w:r>
        <w:rPr>
          <w:spacing w:val="-9"/>
        </w:rPr>
        <w:t xml:space="preserve"> </w:t>
      </w:r>
      <w:r>
        <w:t>Картина</w:t>
      </w:r>
      <w:r>
        <w:rPr>
          <w:spacing w:val="-15"/>
        </w:rPr>
        <w:t xml:space="preserve"> </w:t>
      </w:r>
      <w:r>
        <w:t>мира</w:t>
      </w:r>
      <w:r>
        <w:rPr>
          <w:spacing w:val="-15"/>
        </w:rPr>
        <w:t xml:space="preserve"> </w:t>
      </w:r>
      <w:r>
        <w:t>в образном строе бытового крестьянского искусства.</w:t>
      </w:r>
    </w:p>
    <w:p w:rsidR="00EC4929" w:rsidRDefault="001B2B69">
      <w:pPr>
        <w:pStyle w:val="a3"/>
        <w:ind w:left="1181" w:right="967"/>
        <w:jc w:val="left"/>
      </w:pPr>
      <w:r>
        <w:t>Выполнение</w:t>
      </w:r>
      <w:r>
        <w:rPr>
          <w:spacing w:val="-6"/>
        </w:rPr>
        <w:t xml:space="preserve"> </w:t>
      </w:r>
      <w:r>
        <w:t>рисунков</w:t>
      </w:r>
      <w:r>
        <w:rPr>
          <w:spacing w:val="-5"/>
        </w:rPr>
        <w:t xml:space="preserve"> </w:t>
      </w:r>
      <w:r>
        <w:t>-</w:t>
      </w:r>
      <w:r>
        <w:rPr>
          <w:spacing w:val="-3"/>
        </w:rPr>
        <w:t xml:space="preserve"> </w:t>
      </w:r>
      <w:r>
        <w:t>эскизов</w:t>
      </w:r>
      <w:r>
        <w:rPr>
          <w:spacing w:val="-8"/>
        </w:rPr>
        <w:t xml:space="preserve"> </w:t>
      </w:r>
      <w:r>
        <w:t>орнаментального</w:t>
      </w:r>
      <w:r>
        <w:rPr>
          <w:spacing w:val="-5"/>
        </w:rPr>
        <w:t xml:space="preserve"> </w:t>
      </w:r>
      <w:r>
        <w:t>декора</w:t>
      </w:r>
      <w:r>
        <w:rPr>
          <w:spacing w:val="-6"/>
        </w:rPr>
        <w:t xml:space="preserve"> </w:t>
      </w:r>
      <w:r>
        <w:t>крестьянского</w:t>
      </w:r>
      <w:r>
        <w:rPr>
          <w:spacing w:val="-5"/>
        </w:rPr>
        <w:t xml:space="preserve"> </w:t>
      </w:r>
      <w:r>
        <w:t>дома. Устройство внутреннего пространства крестьянского дома.</w:t>
      </w:r>
    </w:p>
    <w:p w:rsidR="00EC4929" w:rsidRDefault="001B2B69">
      <w:pPr>
        <w:pStyle w:val="a3"/>
        <w:spacing w:line="275" w:lineRule="exact"/>
        <w:ind w:left="1200"/>
        <w:jc w:val="left"/>
      </w:pPr>
      <w:r>
        <w:t>Декоративные</w:t>
      </w:r>
      <w:r>
        <w:rPr>
          <w:spacing w:val="-3"/>
        </w:rPr>
        <w:t xml:space="preserve"> </w:t>
      </w:r>
      <w:r>
        <w:t>элементы</w:t>
      </w:r>
      <w:r>
        <w:rPr>
          <w:spacing w:val="-4"/>
        </w:rPr>
        <w:t xml:space="preserve"> </w:t>
      </w:r>
      <w:r>
        <w:t xml:space="preserve">жилой </w:t>
      </w:r>
      <w:r>
        <w:rPr>
          <w:spacing w:val="-2"/>
        </w:rPr>
        <w:t>среды.</w:t>
      </w:r>
    </w:p>
    <w:p w:rsidR="00EC4929" w:rsidRDefault="001B2B69">
      <w:pPr>
        <w:pStyle w:val="a3"/>
        <w:ind w:right="136" w:firstLine="758"/>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EC4929" w:rsidRDefault="001B2B69">
      <w:pPr>
        <w:pStyle w:val="a3"/>
        <w:ind w:right="135" w:firstLine="758"/>
      </w:pPr>
      <w:r>
        <w:t>Выполнение рисунков предметов народного быта, выявление мудрости их выразительной формы и орнаментально-символического оформления.</w:t>
      </w:r>
    </w:p>
    <w:p w:rsidR="00EC4929" w:rsidRDefault="001B2B69">
      <w:pPr>
        <w:pStyle w:val="a3"/>
        <w:spacing w:line="275" w:lineRule="exact"/>
        <w:ind w:left="1200"/>
      </w:pPr>
      <w:r>
        <w:t>Народный</w:t>
      </w:r>
      <w:r>
        <w:rPr>
          <w:spacing w:val="-7"/>
        </w:rPr>
        <w:t xml:space="preserve"> </w:t>
      </w:r>
      <w:r>
        <w:t>праздничный</w:t>
      </w:r>
      <w:r>
        <w:rPr>
          <w:spacing w:val="-1"/>
        </w:rPr>
        <w:t xml:space="preserve"> </w:t>
      </w:r>
      <w:r>
        <w:rPr>
          <w:spacing w:val="-2"/>
        </w:rPr>
        <w:t>костюм.</w:t>
      </w:r>
    </w:p>
    <w:p w:rsidR="00EC4929" w:rsidRDefault="001B2B69">
      <w:pPr>
        <w:pStyle w:val="a3"/>
        <w:spacing w:line="275" w:lineRule="exact"/>
        <w:ind w:left="1200"/>
      </w:pPr>
      <w:r>
        <w:t>Образный</w:t>
      </w:r>
      <w:r>
        <w:rPr>
          <w:spacing w:val="-5"/>
        </w:rPr>
        <w:t xml:space="preserve"> </w:t>
      </w:r>
      <w:r>
        <w:t>строй</w:t>
      </w:r>
      <w:r>
        <w:rPr>
          <w:spacing w:val="-7"/>
        </w:rPr>
        <w:t xml:space="preserve"> </w:t>
      </w:r>
      <w:r>
        <w:t>народного</w:t>
      </w:r>
      <w:r>
        <w:rPr>
          <w:spacing w:val="-3"/>
        </w:rPr>
        <w:t xml:space="preserve"> </w:t>
      </w:r>
      <w:r>
        <w:t>праздничного</w:t>
      </w:r>
      <w:r>
        <w:rPr>
          <w:spacing w:val="1"/>
        </w:rPr>
        <w:t xml:space="preserve"> </w:t>
      </w:r>
      <w:r>
        <w:t>костюма</w:t>
      </w:r>
      <w:r>
        <w:rPr>
          <w:spacing w:val="2"/>
        </w:rPr>
        <w:t xml:space="preserve"> </w:t>
      </w:r>
      <w:r>
        <w:t>-</w:t>
      </w:r>
      <w:r>
        <w:rPr>
          <w:spacing w:val="-6"/>
        </w:rPr>
        <w:t xml:space="preserve"> </w:t>
      </w:r>
      <w:r>
        <w:t>женского и</w:t>
      </w:r>
      <w:r>
        <w:rPr>
          <w:spacing w:val="-6"/>
        </w:rPr>
        <w:t xml:space="preserve"> </w:t>
      </w:r>
      <w:r>
        <w:rPr>
          <w:spacing w:val="-2"/>
        </w:rPr>
        <w:t>мужского.</w:t>
      </w:r>
    </w:p>
    <w:p w:rsidR="00EC4929" w:rsidRDefault="001B2B69">
      <w:pPr>
        <w:pStyle w:val="a3"/>
        <w:spacing w:before="3" w:line="237" w:lineRule="auto"/>
        <w:ind w:right="135" w:firstLine="758"/>
      </w:pPr>
      <w:r>
        <w:t>Традиционная конструкция русского женского костюма - северорусский (сарафан) и южнорусский (понёва) варианты.</w:t>
      </w:r>
    </w:p>
    <w:p w:rsidR="00EC4929" w:rsidRDefault="001B2B69">
      <w:pPr>
        <w:pStyle w:val="a3"/>
        <w:spacing w:before="3"/>
        <w:ind w:right="140" w:firstLine="758"/>
      </w:pPr>
      <w:r>
        <w:t xml:space="preserve">Разнообразие форм и украшений народного праздничного костюма для различных регионов </w:t>
      </w:r>
      <w:r>
        <w:rPr>
          <w:spacing w:val="-2"/>
        </w:rPr>
        <w:t>страны.</w:t>
      </w:r>
    </w:p>
    <w:p w:rsidR="00EC4929" w:rsidRDefault="001B2B69">
      <w:pPr>
        <w:pStyle w:val="a3"/>
        <w:spacing w:before="1"/>
        <w:ind w:right="136" w:firstLine="758"/>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EC4929" w:rsidRDefault="001B2B69">
      <w:pPr>
        <w:pStyle w:val="a3"/>
        <w:ind w:right="137" w:firstLine="758"/>
      </w:pPr>
      <w:r>
        <w:t>Выполнение</w:t>
      </w:r>
      <w:r>
        <w:rPr>
          <w:spacing w:val="-4"/>
        </w:rPr>
        <w:t xml:space="preserve"> </w:t>
      </w:r>
      <w:r>
        <w:t>рисунков</w:t>
      </w:r>
      <w:r>
        <w:rPr>
          <w:spacing w:val="-6"/>
        </w:rPr>
        <w:t xml:space="preserve"> </w:t>
      </w:r>
      <w:r>
        <w:t>традиционных</w:t>
      </w:r>
      <w:r>
        <w:rPr>
          <w:spacing w:val="-8"/>
        </w:rPr>
        <w:t xml:space="preserve"> </w:t>
      </w:r>
      <w:r>
        <w:t>праздничных</w:t>
      </w:r>
      <w:r>
        <w:rPr>
          <w:spacing w:val="-8"/>
        </w:rPr>
        <w:t xml:space="preserve"> </w:t>
      </w:r>
      <w:r>
        <w:t>костюмов,</w:t>
      </w:r>
      <w:r>
        <w:rPr>
          <w:spacing w:val="-6"/>
        </w:rPr>
        <w:t xml:space="preserve"> </w:t>
      </w:r>
      <w:r>
        <w:t>выражение</w:t>
      </w:r>
      <w:r>
        <w:rPr>
          <w:spacing w:val="-9"/>
        </w:rPr>
        <w:t xml:space="preserve"> </w:t>
      </w:r>
      <w:r>
        <w:t>в</w:t>
      </w:r>
      <w:r>
        <w:rPr>
          <w:spacing w:val="-6"/>
        </w:rPr>
        <w:t xml:space="preserve"> </w:t>
      </w:r>
      <w:r>
        <w:t>форме,</w:t>
      </w:r>
      <w:r>
        <w:rPr>
          <w:spacing w:val="-6"/>
        </w:rPr>
        <w:t xml:space="preserve"> </w:t>
      </w:r>
      <w:r>
        <w:t>цветовом решении, орнаментике костюма черт национального своеобразия.</w:t>
      </w:r>
    </w:p>
    <w:p w:rsidR="00EC4929" w:rsidRDefault="001B2B69">
      <w:pPr>
        <w:pStyle w:val="a3"/>
        <w:spacing w:line="275" w:lineRule="exact"/>
        <w:ind w:left="1200"/>
      </w:pPr>
      <w:r>
        <w:t>Народные</w:t>
      </w:r>
      <w:r>
        <w:rPr>
          <w:spacing w:val="-5"/>
        </w:rPr>
        <w:t xml:space="preserve"> </w:t>
      </w:r>
      <w:r>
        <w:t>праздники</w:t>
      </w:r>
      <w:r>
        <w:rPr>
          <w:spacing w:val="-1"/>
        </w:rPr>
        <w:t xml:space="preserve"> </w:t>
      </w:r>
      <w:r>
        <w:t>и</w:t>
      </w:r>
      <w:r>
        <w:rPr>
          <w:spacing w:val="-6"/>
        </w:rPr>
        <w:t xml:space="preserve"> </w:t>
      </w:r>
      <w:r>
        <w:t>праздничные</w:t>
      </w:r>
      <w:r>
        <w:rPr>
          <w:spacing w:val="-7"/>
        </w:rPr>
        <w:t xml:space="preserve"> </w:t>
      </w:r>
      <w:r>
        <w:t>обряды</w:t>
      </w:r>
      <w:r>
        <w:rPr>
          <w:spacing w:val="-1"/>
        </w:rPr>
        <w:t xml:space="preserve"> </w:t>
      </w:r>
      <w:r>
        <w:t>как</w:t>
      </w:r>
      <w:r>
        <w:rPr>
          <w:spacing w:val="-4"/>
        </w:rPr>
        <w:t xml:space="preserve"> </w:t>
      </w:r>
      <w:r>
        <w:t>синтез</w:t>
      </w:r>
      <w:r>
        <w:rPr>
          <w:spacing w:val="-5"/>
        </w:rPr>
        <w:t xml:space="preserve"> </w:t>
      </w:r>
      <w:r>
        <w:t>всех</w:t>
      </w:r>
      <w:r>
        <w:rPr>
          <w:spacing w:val="-7"/>
        </w:rPr>
        <w:t xml:space="preserve"> </w:t>
      </w:r>
      <w:r>
        <w:t>видов</w:t>
      </w:r>
      <w:r>
        <w:rPr>
          <w:spacing w:val="-5"/>
        </w:rPr>
        <w:t xml:space="preserve"> </w:t>
      </w:r>
      <w:r>
        <w:t>народного</w:t>
      </w:r>
      <w:r>
        <w:rPr>
          <w:spacing w:val="-1"/>
        </w:rPr>
        <w:t xml:space="preserve"> </w:t>
      </w:r>
      <w:r>
        <w:rPr>
          <w:spacing w:val="-2"/>
        </w:rPr>
        <w:t>творчества.</w:t>
      </w:r>
    </w:p>
    <w:p w:rsidR="00EC4929" w:rsidRDefault="001B2B69">
      <w:pPr>
        <w:pStyle w:val="a3"/>
        <w:spacing w:line="242" w:lineRule="auto"/>
        <w:ind w:right="130" w:firstLine="758"/>
      </w:pPr>
      <w:r>
        <w:t>Выполнение сюжетной композиции или участие в работе по созданию коллективного панно на тему традиций народных праздников.</w:t>
      </w:r>
    </w:p>
    <w:p w:rsidR="00EC4929" w:rsidRDefault="001B2B69">
      <w:pPr>
        <w:pStyle w:val="a3"/>
        <w:spacing w:line="271" w:lineRule="exact"/>
        <w:ind w:left="1200"/>
      </w:pPr>
      <w:r>
        <w:t>Народные</w:t>
      </w:r>
      <w:r>
        <w:rPr>
          <w:spacing w:val="-4"/>
        </w:rPr>
        <w:t xml:space="preserve"> </w:t>
      </w:r>
      <w:r>
        <w:t>художественные</w:t>
      </w:r>
      <w:r>
        <w:rPr>
          <w:spacing w:val="-8"/>
        </w:rPr>
        <w:t xml:space="preserve"> </w:t>
      </w:r>
      <w:r>
        <w:rPr>
          <w:spacing w:val="-2"/>
        </w:rPr>
        <w:t>промыслы.</w:t>
      </w:r>
    </w:p>
    <w:p w:rsidR="00EC4929" w:rsidRDefault="001B2B69">
      <w:pPr>
        <w:pStyle w:val="a3"/>
        <w:spacing w:before="2"/>
        <w:ind w:left="1200"/>
      </w:pPr>
      <w:r>
        <w:t>Роль</w:t>
      </w:r>
      <w:r>
        <w:rPr>
          <w:spacing w:val="-12"/>
        </w:rPr>
        <w:t xml:space="preserve"> </w:t>
      </w:r>
      <w:r>
        <w:t>и</w:t>
      </w:r>
      <w:r>
        <w:rPr>
          <w:spacing w:val="-5"/>
        </w:rPr>
        <w:t xml:space="preserve"> </w:t>
      </w:r>
      <w:r>
        <w:t>значение</w:t>
      </w:r>
      <w:r>
        <w:rPr>
          <w:spacing w:val="-8"/>
        </w:rPr>
        <w:t xml:space="preserve"> </w:t>
      </w:r>
      <w:r>
        <w:t>народных</w:t>
      </w:r>
      <w:r>
        <w:rPr>
          <w:spacing w:val="-6"/>
        </w:rPr>
        <w:t xml:space="preserve"> </w:t>
      </w:r>
      <w:r>
        <w:t>промыслов</w:t>
      </w:r>
      <w:r>
        <w:rPr>
          <w:spacing w:val="-4"/>
        </w:rPr>
        <w:t xml:space="preserve"> </w:t>
      </w:r>
      <w:r>
        <w:t>в</w:t>
      </w:r>
      <w:r>
        <w:rPr>
          <w:spacing w:val="-5"/>
        </w:rPr>
        <w:t xml:space="preserve"> </w:t>
      </w:r>
      <w:r>
        <w:t>современной</w:t>
      </w:r>
      <w:r>
        <w:rPr>
          <w:spacing w:val="-5"/>
        </w:rPr>
        <w:t xml:space="preserve"> </w:t>
      </w:r>
      <w:r>
        <w:t>жизни.</w:t>
      </w:r>
      <w:r>
        <w:rPr>
          <w:spacing w:val="-5"/>
        </w:rPr>
        <w:t xml:space="preserve"> </w:t>
      </w:r>
      <w:r>
        <w:t>Искусство</w:t>
      </w:r>
      <w:r>
        <w:rPr>
          <w:spacing w:val="-2"/>
        </w:rPr>
        <w:t xml:space="preserve"> </w:t>
      </w:r>
      <w:r>
        <w:t>и</w:t>
      </w:r>
      <w:r>
        <w:rPr>
          <w:spacing w:val="-5"/>
        </w:rPr>
        <w:t xml:space="preserve"> </w:t>
      </w:r>
      <w:r>
        <w:t>ремесло.</w:t>
      </w:r>
      <w:r>
        <w:rPr>
          <w:spacing w:val="-8"/>
        </w:rPr>
        <w:t xml:space="preserve"> </w:t>
      </w:r>
      <w:r>
        <w:rPr>
          <w:spacing w:val="-2"/>
        </w:rPr>
        <w:t>Традиции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культуры,</w:t>
      </w:r>
      <w:r>
        <w:rPr>
          <w:spacing w:val="-6"/>
        </w:rPr>
        <w:t xml:space="preserve"> </w:t>
      </w:r>
      <w:r>
        <w:t>особенные</w:t>
      </w:r>
      <w:r>
        <w:rPr>
          <w:spacing w:val="-3"/>
        </w:rPr>
        <w:t xml:space="preserve"> </w:t>
      </w:r>
      <w:r>
        <w:t>для</w:t>
      </w:r>
      <w:r>
        <w:rPr>
          <w:spacing w:val="-3"/>
        </w:rPr>
        <w:t xml:space="preserve"> </w:t>
      </w:r>
      <w:r>
        <w:t>каждого</w:t>
      </w:r>
      <w:r>
        <w:rPr>
          <w:spacing w:val="-2"/>
        </w:rPr>
        <w:t xml:space="preserve"> региона.</w:t>
      </w:r>
    </w:p>
    <w:p w:rsidR="00EC4929" w:rsidRDefault="001B2B69">
      <w:pPr>
        <w:pStyle w:val="a3"/>
        <w:spacing w:before="5" w:line="237" w:lineRule="auto"/>
        <w:ind w:right="136" w:firstLine="758"/>
      </w:pPr>
      <w:r>
        <w:t>Многообразие видов традиционных ремёсел и происхождение художественных промыслов народов России.</w:t>
      </w:r>
    </w:p>
    <w:p w:rsidR="00EC4929" w:rsidRDefault="001B2B69">
      <w:pPr>
        <w:pStyle w:val="a3"/>
        <w:spacing w:before="5" w:line="237" w:lineRule="auto"/>
        <w:ind w:right="125" w:firstLine="758"/>
      </w:pPr>
      <w:r>
        <w:t>Разнообразие материалов народных ремёсел и их связь с регионально-национальным бытом (дерево, береста, керамика, металл, кость, мех</w:t>
      </w:r>
    </w:p>
    <w:p w:rsidR="00EC4929" w:rsidRDefault="001B2B69">
      <w:pPr>
        <w:pStyle w:val="a3"/>
        <w:spacing w:before="4" w:line="275" w:lineRule="exact"/>
      </w:pPr>
      <w:r>
        <w:t>и</w:t>
      </w:r>
      <w:r>
        <w:rPr>
          <w:spacing w:val="2"/>
        </w:rPr>
        <w:t xml:space="preserve"> </w:t>
      </w:r>
      <w:r>
        <w:t>кожа,</w:t>
      </w:r>
      <w:r>
        <w:rPr>
          <w:spacing w:val="-2"/>
        </w:rPr>
        <w:t xml:space="preserve"> </w:t>
      </w:r>
      <w:r>
        <w:t>шерсть</w:t>
      </w:r>
      <w:r>
        <w:rPr>
          <w:spacing w:val="-1"/>
        </w:rPr>
        <w:t xml:space="preserve"> </w:t>
      </w:r>
      <w:r>
        <w:t>и</w:t>
      </w:r>
      <w:r>
        <w:rPr>
          <w:spacing w:val="-2"/>
        </w:rPr>
        <w:t xml:space="preserve"> </w:t>
      </w:r>
      <w:r>
        <w:rPr>
          <w:spacing w:val="-4"/>
        </w:rPr>
        <w:t>лён).</w:t>
      </w:r>
    </w:p>
    <w:p w:rsidR="00EC4929" w:rsidRDefault="001B2B69">
      <w:pPr>
        <w:pStyle w:val="a3"/>
        <w:ind w:right="136" w:firstLine="739"/>
      </w:pPr>
      <w:r>
        <w:t>Традиционные</w:t>
      </w:r>
      <w:r>
        <w:rPr>
          <w:spacing w:val="-7"/>
        </w:rPr>
        <w:t xml:space="preserve"> </w:t>
      </w:r>
      <w:r>
        <w:t>древние</w:t>
      </w:r>
      <w:r>
        <w:rPr>
          <w:spacing w:val="-7"/>
        </w:rPr>
        <w:t xml:space="preserve"> </w:t>
      </w:r>
      <w:r>
        <w:t>образы</w:t>
      </w:r>
      <w:r>
        <w:rPr>
          <w:spacing w:val="-4"/>
        </w:rPr>
        <w:t xml:space="preserve"> </w:t>
      </w:r>
      <w:r>
        <w:t>в современных</w:t>
      </w:r>
      <w:r>
        <w:rPr>
          <w:spacing w:val="-11"/>
        </w:rPr>
        <w:t xml:space="preserve"> </w:t>
      </w:r>
      <w:r>
        <w:t>игрушках</w:t>
      </w:r>
      <w:r>
        <w:rPr>
          <w:spacing w:val="-6"/>
        </w:rPr>
        <w:t xml:space="preserve"> </w:t>
      </w:r>
      <w:r>
        <w:t>народных</w:t>
      </w:r>
      <w:r>
        <w:rPr>
          <w:spacing w:val="-6"/>
        </w:rPr>
        <w:t xml:space="preserve"> </w:t>
      </w:r>
      <w:r>
        <w:t>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EC4929" w:rsidRDefault="001B2B69">
      <w:pPr>
        <w:pStyle w:val="a3"/>
        <w:spacing w:before="1" w:line="275" w:lineRule="exact"/>
        <w:ind w:left="1181"/>
      </w:pPr>
      <w:r>
        <w:t>Создание</w:t>
      </w:r>
      <w:r>
        <w:rPr>
          <w:spacing w:val="-6"/>
        </w:rPr>
        <w:t xml:space="preserve"> </w:t>
      </w:r>
      <w:r>
        <w:t>эскиза</w:t>
      </w:r>
      <w:r>
        <w:rPr>
          <w:spacing w:val="-4"/>
        </w:rPr>
        <w:t xml:space="preserve"> </w:t>
      </w:r>
      <w:r>
        <w:t>игрушки</w:t>
      </w:r>
      <w:r>
        <w:rPr>
          <w:spacing w:val="-2"/>
        </w:rPr>
        <w:t xml:space="preserve"> </w:t>
      </w:r>
      <w:r>
        <w:t>по</w:t>
      </w:r>
      <w:r>
        <w:rPr>
          <w:spacing w:val="-3"/>
        </w:rPr>
        <w:t xml:space="preserve"> </w:t>
      </w:r>
      <w:r>
        <w:t>мотивам</w:t>
      </w:r>
      <w:r>
        <w:rPr>
          <w:spacing w:val="-6"/>
        </w:rPr>
        <w:t xml:space="preserve"> </w:t>
      </w:r>
      <w:r>
        <w:t>избранного</w:t>
      </w:r>
      <w:r>
        <w:rPr>
          <w:spacing w:val="-2"/>
        </w:rPr>
        <w:t xml:space="preserve"> промысла.</w:t>
      </w:r>
    </w:p>
    <w:p w:rsidR="00EC4929" w:rsidRDefault="001B2B69">
      <w:pPr>
        <w:pStyle w:val="a3"/>
        <w:ind w:right="129" w:firstLine="739"/>
      </w:pPr>
      <w:r>
        <w:t>Роспись по дереву. Хохлома.</w:t>
      </w:r>
      <w:r>
        <w:rPr>
          <w:spacing w:val="-1"/>
        </w:rPr>
        <w:t xml:space="preserve"> </w:t>
      </w:r>
      <w:r>
        <w:t>Краткие сведения</w:t>
      </w:r>
      <w:r>
        <w:rPr>
          <w:spacing w:val="-3"/>
        </w:rPr>
        <w:t xml:space="preserve"> </w:t>
      </w:r>
      <w:r>
        <w:t>по истории</w:t>
      </w:r>
      <w:r>
        <w:rPr>
          <w:spacing w:val="-2"/>
        </w:rPr>
        <w:t xml:space="preserve"> </w:t>
      </w:r>
      <w:r>
        <w:t>хохломского промысла.</w:t>
      </w:r>
      <w:r>
        <w:rPr>
          <w:spacing w:val="-1"/>
        </w:rPr>
        <w:t xml:space="preserve"> </w:t>
      </w:r>
      <w:r>
        <w:t>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EC4929" w:rsidRDefault="001B2B69">
      <w:pPr>
        <w:pStyle w:val="a3"/>
        <w:ind w:right="129" w:firstLine="739"/>
      </w:pPr>
      <w: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w:t>
      </w:r>
      <w:r>
        <w:rPr>
          <w:spacing w:val="-2"/>
        </w:rPr>
        <w:t>росписи.</w:t>
      </w:r>
    </w:p>
    <w:p w:rsidR="00EC4929" w:rsidRDefault="001B2B69">
      <w:pPr>
        <w:pStyle w:val="a3"/>
        <w:ind w:right="135" w:firstLine="739"/>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EC4929" w:rsidRDefault="001B2B69">
      <w:pPr>
        <w:pStyle w:val="a3"/>
        <w:spacing w:before="3"/>
        <w:ind w:right="135" w:firstLine="739"/>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EC4929" w:rsidRDefault="001B2B69">
      <w:pPr>
        <w:pStyle w:val="a3"/>
        <w:spacing w:line="274" w:lineRule="exact"/>
        <w:ind w:left="1181"/>
      </w:pPr>
      <w:r>
        <w:t>Древние</w:t>
      </w:r>
      <w:r>
        <w:rPr>
          <w:spacing w:val="40"/>
        </w:rPr>
        <w:t xml:space="preserve">  </w:t>
      </w:r>
      <w:r>
        <w:t>традиции</w:t>
      </w:r>
      <w:r>
        <w:rPr>
          <w:spacing w:val="42"/>
        </w:rPr>
        <w:t xml:space="preserve">  </w:t>
      </w:r>
      <w:r>
        <w:t>художественной</w:t>
      </w:r>
      <w:r>
        <w:rPr>
          <w:spacing w:val="37"/>
        </w:rPr>
        <w:t xml:space="preserve">  </w:t>
      </w:r>
      <w:r>
        <w:t>обработки</w:t>
      </w:r>
      <w:r>
        <w:rPr>
          <w:spacing w:val="42"/>
        </w:rPr>
        <w:t xml:space="preserve">  </w:t>
      </w:r>
      <w:r>
        <w:t>металла</w:t>
      </w:r>
      <w:r>
        <w:rPr>
          <w:spacing w:val="38"/>
        </w:rPr>
        <w:t xml:space="preserve">  </w:t>
      </w:r>
      <w:r>
        <w:t>в</w:t>
      </w:r>
      <w:r>
        <w:rPr>
          <w:spacing w:val="40"/>
        </w:rPr>
        <w:t xml:space="preserve">  </w:t>
      </w:r>
      <w:r>
        <w:t>разных</w:t>
      </w:r>
      <w:r>
        <w:rPr>
          <w:spacing w:val="39"/>
        </w:rPr>
        <w:t xml:space="preserve">  </w:t>
      </w:r>
      <w:r>
        <w:t>регионах</w:t>
      </w:r>
      <w:r>
        <w:rPr>
          <w:spacing w:val="39"/>
        </w:rPr>
        <w:t xml:space="preserve">  </w:t>
      </w:r>
      <w:r>
        <w:rPr>
          <w:spacing w:val="-2"/>
        </w:rPr>
        <w:t>страны.</w:t>
      </w:r>
    </w:p>
    <w:p w:rsidR="00EC4929" w:rsidRDefault="001B2B69">
      <w:pPr>
        <w:pStyle w:val="a3"/>
        <w:spacing w:before="2" w:line="275" w:lineRule="exact"/>
      </w:pPr>
      <w:r>
        <w:t>Разнообразие</w:t>
      </w:r>
      <w:r>
        <w:rPr>
          <w:spacing w:val="-5"/>
        </w:rPr>
        <w:t xml:space="preserve"> </w:t>
      </w:r>
      <w:r>
        <w:t>назначения</w:t>
      </w:r>
      <w:r>
        <w:rPr>
          <w:spacing w:val="-7"/>
        </w:rPr>
        <w:t xml:space="preserve"> </w:t>
      </w:r>
      <w:r>
        <w:t>предметов</w:t>
      </w:r>
      <w:r>
        <w:rPr>
          <w:spacing w:val="-4"/>
        </w:rPr>
        <w:t xml:space="preserve"> </w:t>
      </w:r>
      <w:r>
        <w:t>и</w:t>
      </w:r>
      <w:r>
        <w:rPr>
          <w:spacing w:val="-1"/>
        </w:rPr>
        <w:t xml:space="preserve"> </w:t>
      </w:r>
      <w:r>
        <w:t>художественно-технических</w:t>
      </w:r>
      <w:r>
        <w:rPr>
          <w:spacing w:val="-6"/>
        </w:rPr>
        <w:t xml:space="preserve"> </w:t>
      </w:r>
      <w:r>
        <w:t>приёмов</w:t>
      </w:r>
      <w:r>
        <w:rPr>
          <w:spacing w:val="-1"/>
        </w:rPr>
        <w:t xml:space="preserve"> </w:t>
      </w:r>
      <w:r>
        <w:t>работы</w:t>
      </w:r>
      <w:r>
        <w:rPr>
          <w:spacing w:val="-4"/>
        </w:rPr>
        <w:t xml:space="preserve"> </w:t>
      </w:r>
      <w:r>
        <w:t>с</w:t>
      </w:r>
      <w:r>
        <w:rPr>
          <w:spacing w:val="-2"/>
        </w:rPr>
        <w:t xml:space="preserve"> металлом.</w:t>
      </w:r>
    </w:p>
    <w:p w:rsidR="00EC4929" w:rsidRDefault="001B2B69">
      <w:pPr>
        <w:pStyle w:val="a3"/>
        <w:ind w:right="132" w:firstLine="739"/>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EC4929" w:rsidRDefault="001B2B69">
      <w:pPr>
        <w:pStyle w:val="a3"/>
        <w:spacing w:line="242" w:lineRule="auto"/>
        <w:ind w:right="2020" w:firstLine="739"/>
        <w:jc w:val="left"/>
      </w:pPr>
      <w:r>
        <w:t>Мир</w:t>
      </w:r>
      <w:r>
        <w:rPr>
          <w:spacing w:val="-2"/>
        </w:rPr>
        <w:t xml:space="preserve"> </w:t>
      </w:r>
      <w:r>
        <w:t>сказок</w:t>
      </w:r>
      <w:r>
        <w:rPr>
          <w:spacing w:val="-4"/>
        </w:rPr>
        <w:t xml:space="preserve"> </w:t>
      </w:r>
      <w:r>
        <w:t>и</w:t>
      </w:r>
      <w:r>
        <w:rPr>
          <w:spacing w:val="-4"/>
        </w:rPr>
        <w:t xml:space="preserve"> </w:t>
      </w:r>
      <w:r>
        <w:t>легенд,</w:t>
      </w:r>
      <w:r>
        <w:rPr>
          <w:spacing w:val="-5"/>
        </w:rPr>
        <w:t xml:space="preserve"> </w:t>
      </w:r>
      <w:r>
        <w:t>примет</w:t>
      </w:r>
      <w:r>
        <w:rPr>
          <w:spacing w:val="-2"/>
        </w:rPr>
        <w:t xml:space="preserve"> </w:t>
      </w:r>
      <w:r>
        <w:t>и</w:t>
      </w:r>
      <w:r>
        <w:rPr>
          <w:spacing w:val="-11"/>
        </w:rPr>
        <w:t xml:space="preserve"> </w:t>
      </w:r>
      <w:r>
        <w:t>оберегов</w:t>
      </w:r>
      <w:r>
        <w:rPr>
          <w:spacing w:val="-5"/>
        </w:rPr>
        <w:t xml:space="preserve"> </w:t>
      </w:r>
      <w:r>
        <w:t>в</w:t>
      </w:r>
      <w:r>
        <w:rPr>
          <w:spacing w:val="-5"/>
        </w:rPr>
        <w:t xml:space="preserve"> </w:t>
      </w:r>
      <w:r>
        <w:t>творчестве</w:t>
      </w:r>
      <w:r>
        <w:rPr>
          <w:spacing w:val="-3"/>
        </w:rPr>
        <w:t xml:space="preserve"> </w:t>
      </w:r>
      <w:r>
        <w:t>мастеров художественных промыслов.</w:t>
      </w:r>
    </w:p>
    <w:p w:rsidR="00EC4929" w:rsidRDefault="001B2B69">
      <w:pPr>
        <w:pStyle w:val="a3"/>
        <w:spacing w:line="242" w:lineRule="auto"/>
        <w:ind w:firstLine="758"/>
        <w:jc w:val="left"/>
      </w:pPr>
      <w:r>
        <w:t>Отражение</w:t>
      </w:r>
      <w:r>
        <w:rPr>
          <w:spacing w:val="80"/>
        </w:rPr>
        <w:t xml:space="preserve"> </w:t>
      </w:r>
      <w:r>
        <w:t>в</w:t>
      </w:r>
      <w:r>
        <w:rPr>
          <w:spacing w:val="80"/>
        </w:rPr>
        <w:t xml:space="preserve"> </w:t>
      </w:r>
      <w:r>
        <w:t>изделиях</w:t>
      </w:r>
      <w:r>
        <w:rPr>
          <w:spacing w:val="80"/>
        </w:rPr>
        <w:t xml:space="preserve"> </w:t>
      </w:r>
      <w:r>
        <w:t>народных</w:t>
      </w:r>
      <w:r>
        <w:rPr>
          <w:spacing w:val="80"/>
        </w:rPr>
        <w:t xml:space="preserve"> </w:t>
      </w:r>
      <w:r>
        <w:t>промыслов</w:t>
      </w:r>
      <w:r>
        <w:rPr>
          <w:spacing w:val="80"/>
        </w:rPr>
        <w:t xml:space="preserve"> </w:t>
      </w:r>
      <w:r>
        <w:t>многообразия</w:t>
      </w:r>
      <w:r>
        <w:rPr>
          <w:spacing w:val="80"/>
        </w:rPr>
        <w:t xml:space="preserve"> </w:t>
      </w:r>
      <w:r>
        <w:t>исторических,</w:t>
      </w:r>
      <w:r>
        <w:rPr>
          <w:spacing w:val="80"/>
        </w:rPr>
        <w:t xml:space="preserve"> </w:t>
      </w:r>
      <w:r>
        <w:t>духовных</w:t>
      </w:r>
      <w:r>
        <w:rPr>
          <w:spacing w:val="80"/>
        </w:rPr>
        <w:t xml:space="preserve"> </w:t>
      </w:r>
      <w:r>
        <w:t>и культурных традиций.</w:t>
      </w:r>
    </w:p>
    <w:p w:rsidR="00EC4929" w:rsidRDefault="001B2B69">
      <w:pPr>
        <w:pStyle w:val="a3"/>
        <w:spacing w:line="242" w:lineRule="auto"/>
        <w:ind w:firstLine="758"/>
        <w:jc w:val="left"/>
      </w:pPr>
      <w:r>
        <w:t>Народные</w:t>
      </w:r>
      <w:r>
        <w:rPr>
          <w:spacing w:val="40"/>
        </w:rPr>
        <w:t xml:space="preserve"> </w:t>
      </w:r>
      <w:r>
        <w:t>художественные</w:t>
      </w:r>
      <w:r>
        <w:rPr>
          <w:spacing w:val="40"/>
        </w:rPr>
        <w:t xml:space="preserve"> </w:t>
      </w:r>
      <w:r>
        <w:t>ремёсла</w:t>
      </w:r>
      <w:r>
        <w:rPr>
          <w:spacing w:val="40"/>
        </w:rPr>
        <w:t xml:space="preserve"> </w:t>
      </w:r>
      <w:r>
        <w:t>и</w:t>
      </w:r>
      <w:r>
        <w:rPr>
          <w:spacing w:val="40"/>
        </w:rPr>
        <w:t xml:space="preserve"> </w:t>
      </w:r>
      <w:r>
        <w:t>промыслы</w:t>
      </w:r>
      <w:r>
        <w:rPr>
          <w:spacing w:val="40"/>
        </w:rPr>
        <w:t xml:space="preserve"> </w:t>
      </w:r>
      <w:r>
        <w:t>-</w:t>
      </w:r>
      <w:r>
        <w:rPr>
          <w:spacing w:val="40"/>
        </w:rPr>
        <w:t xml:space="preserve"> </w:t>
      </w:r>
      <w:r>
        <w:t>материальные</w:t>
      </w:r>
      <w:r>
        <w:rPr>
          <w:spacing w:val="40"/>
        </w:rPr>
        <w:t xml:space="preserve"> </w:t>
      </w:r>
      <w:r>
        <w:t>и</w:t>
      </w:r>
      <w:r>
        <w:rPr>
          <w:spacing w:val="40"/>
        </w:rPr>
        <w:t xml:space="preserve"> </w:t>
      </w:r>
      <w:r>
        <w:t>духовные</w:t>
      </w:r>
      <w:r>
        <w:rPr>
          <w:spacing w:val="40"/>
        </w:rPr>
        <w:t xml:space="preserve"> </w:t>
      </w:r>
      <w:r>
        <w:t>ценности, неотъемлемая часть культурного наследия России.</w:t>
      </w:r>
    </w:p>
    <w:p w:rsidR="00EC4929" w:rsidRDefault="001B2B69">
      <w:pPr>
        <w:pStyle w:val="a3"/>
        <w:spacing w:line="242" w:lineRule="auto"/>
        <w:ind w:left="1200" w:right="1912"/>
        <w:jc w:val="left"/>
      </w:pPr>
      <w:r>
        <w:t>Декоративно-прикладное искусство в культуре разных эпох и народов. Роль</w:t>
      </w:r>
      <w:r>
        <w:rPr>
          <w:spacing w:val="-10"/>
        </w:rPr>
        <w:t xml:space="preserve"> </w:t>
      </w:r>
      <w:r>
        <w:t>декоративно-прикладного</w:t>
      </w:r>
      <w:r>
        <w:rPr>
          <w:spacing w:val="-3"/>
        </w:rPr>
        <w:t xml:space="preserve"> </w:t>
      </w:r>
      <w:r>
        <w:t>искусства</w:t>
      </w:r>
      <w:r>
        <w:rPr>
          <w:spacing w:val="-7"/>
        </w:rPr>
        <w:t xml:space="preserve"> </w:t>
      </w:r>
      <w:r>
        <w:t>в</w:t>
      </w:r>
      <w:r>
        <w:rPr>
          <w:spacing w:val="-5"/>
        </w:rPr>
        <w:t xml:space="preserve"> </w:t>
      </w:r>
      <w:r>
        <w:t>культуре</w:t>
      </w:r>
      <w:r>
        <w:rPr>
          <w:spacing w:val="-7"/>
        </w:rPr>
        <w:t xml:space="preserve"> </w:t>
      </w:r>
      <w:r>
        <w:t>древних</w:t>
      </w:r>
      <w:r>
        <w:rPr>
          <w:spacing w:val="-11"/>
        </w:rPr>
        <w:t xml:space="preserve"> </w:t>
      </w:r>
      <w:r>
        <w:t>цивилизаций.</w:t>
      </w:r>
    </w:p>
    <w:p w:rsidR="00EC4929" w:rsidRDefault="001B2B69">
      <w:pPr>
        <w:pStyle w:val="a3"/>
        <w:spacing w:line="242" w:lineRule="auto"/>
        <w:ind w:right="129" w:firstLine="758"/>
      </w:pPr>
      <w:r>
        <w:t>Отражение в декоре</w:t>
      </w:r>
      <w:r>
        <w:rPr>
          <w:spacing w:val="-2"/>
        </w:rPr>
        <w:t xml:space="preserve"> </w:t>
      </w:r>
      <w:r>
        <w:t>мировоззрения эпохи, организации</w:t>
      </w:r>
      <w:r>
        <w:rPr>
          <w:spacing w:val="-5"/>
        </w:rPr>
        <w:t xml:space="preserve"> </w:t>
      </w:r>
      <w:r>
        <w:t>общества, традиций быта</w:t>
      </w:r>
      <w:r>
        <w:rPr>
          <w:spacing w:val="-2"/>
        </w:rPr>
        <w:t xml:space="preserve"> </w:t>
      </w:r>
      <w:r>
        <w:t>и ремесла, уклада жизни людей.</w:t>
      </w:r>
    </w:p>
    <w:p w:rsidR="00EC4929" w:rsidRDefault="001B2B69">
      <w:pPr>
        <w:pStyle w:val="a3"/>
        <w:spacing w:line="242" w:lineRule="auto"/>
        <w:ind w:right="133" w:firstLine="758"/>
      </w:pPr>
      <w:r>
        <w:t>Характерные</w:t>
      </w:r>
      <w:r>
        <w:rPr>
          <w:spacing w:val="-11"/>
        </w:rPr>
        <w:t xml:space="preserve"> </w:t>
      </w:r>
      <w:r>
        <w:t>признаки</w:t>
      </w:r>
      <w:r>
        <w:rPr>
          <w:spacing w:val="-14"/>
        </w:rPr>
        <w:t xml:space="preserve"> </w:t>
      </w:r>
      <w:r>
        <w:t>произведений</w:t>
      </w:r>
      <w:r>
        <w:rPr>
          <w:spacing w:val="-9"/>
        </w:rPr>
        <w:t xml:space="preserve"> </w:t>
      </w:r>
      <w:r>
        <w:t>декоративно-прикладного</w:t>
      </w:r>
      <w:r>
        <w:rPr>
          <w:spacing w:val="-10"/>
        </w:rPr>
        <w:t xml:space="preserve"> </w:t>
      </w:r>
      <w:r>
        <w:t>искусства,</w:t>
      </w:r>
      <w:r>
        <w:rPr>
          <w:spacing w:val="-13"/>
        </w:rPr>
        <w:t xml:space="preserve"> </w:t>
      </w:r>
      <w:r>
        <w:t>основные</w:t>
      </w:r>
      <w:r>
        <w:rPr>
          <w:spacing w:val="-15"/>
        </w:rPr>
        <w:t xml:space="preserve"> </w:t>
      </w:r>
      <w:r>
        <w:t>мотивы и символика орнаментов в культуре разных эпох.</w:t>
      </w:r>
    </w:p>
    <w:p w:rsidR="00EC4929" w:rsidRDefault="001B2B69">
      <w:pPr>
        <w:pStyle w:val="a3"/>
        <w:ind w:right="124" w:firstLine="758"/>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w:t>
      </w:r>
      <w:r>
        <w:rPr>
          <w:spacing w:val="-4"/>
        </w:rPr>
        <w:t xml:space="preserve"> </w:t>
      </w:r>
      <w:r>
        <w:t>построений,</w:t>
      </w:r>
      <w:r>
        <w:rPr>
          <w:spacing w:val="-2"/>
        </w:rPr>
        <w:t xml:space="preserve"> </w:t>
      </w:r>
      <w:r>
        <w:t>интерьеров,</w:t>
      </w:r>
      <w:r>
        <w:rPr>
          <w:spacing w:val="-2"/>
        </w:rPr>
        <w:t xml:space="preserve"> </w:t>
      </w:r>
      <w:r>
        <w:t>предметов</w:t>
      </w:r>
      <w:r>
        <w:rPr>
          <w:spacing w:val="-2"/>
        </w:rPr>
        <w:t xml:space="preserve"> </w:t>
      </w:r>
      <w:r>
        <w:t>быта -</w:t>
      </w:r>
      <w:r>
        <w:rPr>
          <w:spacing w:val="-2"/>
        </w:rPr>
        <w:t xml:space="preserve"> </w:t>
      </w:r>
      <w:r>
        <w:t>в</w:t>
      </w:r>
      <w:r>
        <w:rPr>
          <w:spacing w:val="-2"/>
        </w:rPr>
        <w:t xml:space="preserve"> </w:t>
      </w:r>
      <w:r>
        <w:t xml:space="preserve">культуре разных </w:t>
      </w:r>
      <w:r>
        <w:rPr>
          <w:spacing w:val="-2"/>
        </w:rPr>
        <w:t>эпох.</w:t>
      </w:r>
    </w:p>
    <w:p w:rsidR="00EC4929" w:rsidRDefault="001B2B69">
      <w:pPr>
        <w:pStyle w:val="a3"/>
        <w:spacing w:line="244" w:lineRule="exact"/>
        <w:ind w:left="1200"/>
        <w:jc w:val="left"/>
      </w:pPr>
      <w:r>
        <w:t>Декоративно-прикладное</w:t>
      </w:r>
      <w:r>
        <w:rPr>
          <w:spacing w:val="-7"/>
        </w:rPr>
        <w:t xml:space="preserve"> </w:t>
      </w:r>
      <w:r>
        <w:t>искусство</w:t>
      </w:r>
      <w:r>
        <w:rPr>
          <w:spacing w:val="-4"/>
        </w:rPr>
        <w:t xml:space="preserve"> </w:t>
      </w:r>
      <w:r>
        <w:t>в</w:t>
      </w:r>
      <w:r>
        <w:rPr>
          <w:spacing w:val="-6"/>
        </w:rPr>
        <w:t xml:space="preserve"> </w:t>
      </w:r>
      <w:r>
        <w:t>жизни</w:t>
      </w:r>
      <w:r>
        <w:rPr>
          <w:spacing w:val="-3"/>
        </w:rPr>
        <w:t xml:space="preserve"> </w:t>
      </w:r>
      <w:r>
        <w:t>современного</w:t>
      </w:r>
      <w:r>
        <w:rPr>
          <w:spacing w:val="-3"/>
        </w:rPr>
        <w:t xml:space="preserve"> </w:t>
      </w:r>
      <w:r>
        <w:rPr>
          <w:spacing w:val="-2"/>
        </w:rPr>
        <w:t>человека.</w:t>
      </w:r>
    </w:p>
    <w:p w:rsidR="00EC4929" w:rsidRDefault="001B2B69">
      <w:pPr>
        <w:pStyle w:val="a3"/>
        <w:spacing w:before="2"/>
        <w:ind w:firstLine="758"/>
        <w:jc w:val="left"/>
      </w:pPr>
      <w:r>
        <w:t>Многообразие</w:t>
      </w:r>
      <w:r>
        <w:rPr>
          <w:spacing w:val="80"/>
        </w:rPr>
        <w:t xml:space="preserve"> </w:t>
      </w:r>
      <w:r>
        <w:t>материалов</w:t>
      </w:r>
      <w:r>
        <w:rPr>
          <w:spacing w:val="80"/>
        </w:rPr>
        <w:t xml:space="preserve"> </w:t>
      </w:r>
      <w:r>
        <w:t>и</w:t>
      </w:r>
      <w:r>
        <w:rPr>
          <w:spacing w:val="80"/>
        </w:rPr>
        <w:t xml:space="preserve"> </w:t>
      </w:r>
      <w:r>
        <w:t>техник</w:t>
      </w:r>
      <w:r>
        <w:rPr>
          <w:spacing w:val="80"/>
        </w:rPr>
        <w:t xml:space="preserve"> </w:t>
      </w:r>
      <w:r>
        <w:t>современного</w:t>
      </w:r>
      <w:r>
        <w:rPr>
          <w:spacing w:val="80"/>
        </w:rPr>
        <w:t xml:space="preserve"> </w:t>
      </w:r>
      <w:r>
        <w:t>декоративно-прикладного</w:t>
      </w:r>
      <w:r>
        <w:rPr>
          <w:spacing w:val="80"/>
        </w:rPr>
        <w:t xml:space="preserve"> </w:t>
      </w:r>
      <w:r>
        <w:t>искусства (художественная керамика, стекло, металл, гобелен, роспись по ткани, моделирование одежды).</w:t>
      </w:r>
    </w:p>
    <w:p w:rsidR="00EC4929" w:rsidRDefault="001B2B69">
      <w:pPr>
        <w:pStyle w:val="a3"/>
        <w:spacing w:before="1"/>
        <w:ind w:left="1200"/>
        <w:jc w:val="left"/>
      </w:pPr>
      <w:r>
        <w:t>Символический</w:t>
      </w:r>
      <w:r>
        <w:rPr>
          <w:spacing w:val="-9"/>
        </w:rPr>
        <w:t xml:space="preserve"> </w:t>
      </w:r>
      <w:r>
        <w:t>знак</w:t>
      </w:r>
      <w:r>
        <w:rPr>
          <w:spacing w:val="-9"/>
        </w:rPr>
        <w:t xml:space="preserve"> </w:t>
      </w:r>
      <w:r>
        <w:t>в</w:t>
      </w:r>
      <w:r>
        <w:rPr>
          <w:spacing w:val="-6"/>
        </w:rPr>
        <w:t xml:space="preserve"> </w:t>
      </w:r>
      <w:r>
        <w:t>современной</w:t>
      </w:r>
      <w:r>
        <w:rPr>
          <w:spacing w:val="-6"/>
        </w:rPr>
        <w:t xml:space="preserve"> </w:t>
      </w:r>
      <w:r>
        <w:t>жизни:</w:t>
      </w:r>
      <w:r>
        <w:rPr>
          <w:spacing w:val="-7"/>
        </w:rPr>
        <w:t xml:space="preserve"> </w:t>
      </w:r>
      <w:r>
        <w:t>эмблема,</w:t>
      </w:r>
      <w:r>
        <w:rPr>
          <w:spacing w:val="-6"/>
        </w:rPr>
        <w:t xml:space="preserve"> </w:t>
      </w:r>
      <w:r>
        <w:t>логотип,</w:t>
      </w:r>
      <w:r>
        <w:rPr>
          <w:spacing w:val="-5"/>
        </w:rPr>
        <w:t xml:space="preserve"> </w:t>
      </w:r>
      <w:r>
        <w:t>указующий</w:t>
      </w:r>
      <w:r>
        <w:rPr>
          <w:spacing w:val="-2"/>
        </w:rPr>
        <w:t xml:space="preserve"> </w:t>
      </w:r>
      <w:r>
        <w:t>или</w:t>
      </w:r>
      <w:r>
        <w:rPr>
          <w:spacing w:val="-6"/>
        </w:rPr>
        <w:t xml:space="preserve"> </w:t>
      </w:r>
      <w:r>
        <w:rPr>
          <w:spacing w:val="-2"/>
        </w:rPr>
        <w:t>декоративный</w:t>
      </w:r>
    </w:p>
    <w:p w:rsidR="00EC4929" w:rsidRDefault="001B2B69">
      <w:pPr>
        <w:pStyle w:val="a3"/>
        <w:spacing w:line="274" w:lineRule="exact"/>
        <w:jc w:val="left"/>
      </w:pPr>
      <w:r>
        <w:rPr>
          <w:spacing w:val="-2"/>
        </w:rPr>
        <w:t>знак.</w:t>
      </w:r>
    </w:p>
    <w:p w:rsidR="00EC4929" w:rsidRDefault="001B2B69">
      <w:pPr>
        <w:pStyle w:val="a3"/>
        <w:spacing w:before="2"/>
        <w:ind w:left="1200"/>
        <w:jc w:val="left"/>
      </w:pPr>
      <w:r>
        <w:t>Государственная</w:t>
      </w:r>
      <w:r>
        <w:rPr>
          <w:spacing w:val="41"/>
        </w:rPr>
        <w:t xml:space="preserve"> </w:t>
      </w:r>
      <w:r>
        <w:t>символика</w:t>
      </w:r>
      <w:r>
        <w:rPr>
          <w:spacing w:val="42"/>
        </w:rPr>
        <w:t xml:space="preserve"> </w:t>
      </w:r>
      <w:r>
        <w:t>и</w:t>
      </w:r>
      <w:r>
        <w:rPr>
          <w:spacing w:val="40"/>
        </w:rPr>
        <w:t xml:space="preserve"> </w:t>
      </w:r>
      <w:r>
        <w:t>традиции</w:t>
      </w:r>
      <w:r>
        <w:rPr>
          <w:spacing w:val="39"/>
        </w:rPr>
        <w:t xml:space="preserve"> </w:t>
      </w:r>
      <w:r>
        <w:t>геральдики.</w:t>
      </w:r>
      <w:r>
        <w:rPr>
          <w:spacing w:val="46"/>
        </w:rPr>
        <w:t xml:space="preserve"> </w:t>
      </w:r>
      <w:r>
        <w:t>Декоративные</w:t>
      </w:r>
      <w:r>
        <w:rPr>
          <w:spacing w:val="42"/>
        </w:rPr>
        <w:t xml:space="preserve"> </w:t>
      </w:r>
      <w:r>
        <w:t>украшения</w:t>
      </w:r>
      <w:r>
        <w:rPr>
          <w:spacing w:val="44"/>
        </w:rPr>
        <w:t xml:space="preserve"> </w:t>
      </w:r>
      <w:r>
        <w:rPr>
          <w:spacing w:val="-2"/>
        </w:rPr>
        <w:t>предметов</w:t>
      </w:r>
    </w:p>
    <w:p w:rsidR="00EC4929" w:rsidRDefault="001B2B69">
      <w:pPr>
        <w:pStyle w:val="a3"/>
        <w:spacing w:line="242" w:lineRule="auto"/>
        <w:jc w:val="left"/>
      </w:pPr>
      <w:r>
        <w:t>нашего</w:t>
      </w:r>
      <w:r>
        <w:rPr>
          <w:spacing w:val="80"/>
        </w:rPr>
        <w:t xml:space="preserve"> </w:t>
      </w:r>
      <w:r>
        <w:t>быта</w:t>
      </w:r>
      <w:r>
        <w:rPr>
          <w:spacing w:val="80"/>
        </w:rPr>
        <w:t xml:space="preserve"> </w:t>
      </w:r>
      <w:r>
        <w:t>и</w:t>
      </w:r>
      <w:r>
        <w:rPr>
          <w:spacing w:val="79"/>
        </w:rPr>
        <w:t xml:space="preserve"> </w:t>
      </w:r>
      <w:r>
        <w:t>одежды.</w:t>
      </w:r>
      <w:r>
        <w:rPr>
          <w:spacing w:val="80"/>
        </w:rPr>
        <w:t xml:space="preserve"> </w:t>
      </w:r>
      <w:r>
        <w:t>Значение</w:t>
      </w:r>
      <w:r>
        <w:rPr>
          <w:spacing w:val="80"/>
        </w:rPr>
        <w:t xml:space="preserve"> </w:t>
      </w:r>
      <w:r>
        <w:t>украшений</w:t>
      </w:r>
      <w:r>
        <w:rPr>
          <w:spacing w:val="80"/>
        </w:rPr>
        <w:t xml:space="preserve"> </w:t>
      </w:r>
      <w:r>
        <w:t>в</w:t>
      </w:r>
      <w:r>
        <w:rPr>
          <w:spacing w:val="80"/>
        </w:rPr>
        <w:t xml:space="preserve"> </w:t>
      </w:r>
      <w:r>
        <w:t>проявлении</w:t>
      </w:r>
      <w:r>
        <w:rPr>
          <w:spacing w:val="79"/>
        </w:rPr>
        <w:t xml:space="preserve"> </w:t>
      </w:r>
      <w:r>
        <w:t>образа</w:t>
      </w:r>
      <w:r>
        <w:rPr>
          <w:spacing w:val="80"/>
        </w:rPr>
        <w:t xml:space="preserve"> </w:t>
      </w:r>
      <w:r>
        <w:t>человека,</w:t>
      </w:r>
      <w:r>
        <w:rPr>
          <w:spacing w:val="80"/>
        </w:rPr>
        <w:t xml:space="preserve"> </w:t>
      </w:r>
      <w:r>
        <w:t>его</w:t>
      </w:r>
      <w:r>
        <w:rPr>
          <w:spacing w:val="80"/>
        </w:rPr>
        <w:t xml:space="preserve"> </w:t>
      </w:r>
      <w:r>
        <w:t>характера, самопонимания, установок и намерений.</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firstLine="758"/>
        <w:jc w:val="left"/>
      </w:pPr>
      <w:r>
        <w:lastRenderedPageBreak/>
        <w:t>Декор</w:t>
      </w:r>
      <w:r>
        <w:rPr>
          <w:spacing w:val="40"/>
        </w:rPr>
        <w:t xml:space="preserve"> </w:t>
      </w:r>
      <w:r>
        <w:t>на</w:t>
      </w:r>
      <w:r>
        <w:rPr>
          <w:spacing w:val="36"/>
        </w:rPr>
        <w:t xml:space="preserve"> </w:t>
      </w:r>
      <w:r>
        <w:t>улицах</w:t>
      </w:r>
      <w:r>
        <w:rPr>
          <w:spacing w:val="37"/>
        </w:rPr>
        <w:t xml:space="preserve"> </w:t>
      </w:r>
      <w:r>
        <w:t>и</w:t>
      </w:r>
      <w:r>
        <w:rPr>
          <w:spacing w:val="40"/>
        </w:rPr>
        <w:t xml:space="preserve"> </w:t>
      </w:r>
      <w:r>
        <w:t>декор</w:t>
      </w:r>
      <w:r>
        <w:rPr>
          <w:spacing w:val="40"/>
        </w:rPr>
        <w:t xml:space="preserve"> </w:t>
      </w:r>
      <w:r>
        <w:t>помещений.</w:t>
      </w:r>
      <w:r>
        <w:rPr>
          <w:spacing w:val="39"/>
        </w:rPr>
        <w:t xml:space="preserve"> </w:t>
      </w:r>
      <w:r>
        <w:t>Декор</w:t>
      </w:r>
      <w:r>
        <w:rPr>
          <w:spacing w:val="32"/>
        </w:rPr>
        <w:t xml:space="preserve"> </w:t>
      </w:r>
      <w:r>
        <w:t>праздничный</w:t>
      </w:r>
      <w:r>
        <w:rPr>
          <w:spacing w:val="38"/>
        </w:rPr>
        <w:t xml:space="preserve"> </w:t>
      </w:r>
      <w:r>
        <w:t>и</w:t>
      </w:r>
      <w:r>
        <w:rPr>
          <w:spacing w:val="38"/>
        </w:rPr>
        <w:t xml:space="preserve"> </w:t>
      </w:r>
      <w:r>
        <w:t>повседневный.</w:t>
      </w:r>
      <w:r>
        <w:rPr>
          <w:spacing w:val="39"/>
        </w:rPr>
        <w:t xml:space="preserve"> </w:t>
      </w:r>
      <w:r>
        <w:t>Праздничное оформление школы.</w:t>
      </w:r>
    </w:p>
    <w:p w:rsidR="00EC4929" w:rsidRDefault="001B2B69">
      <w:pPr>
        <w:pStyle w:val="a3"/>
        <w:spacing w:line="271" w:lineRule="exact"/>
        <w:ind w:left="1200"/>
        <w:jc w:val="left"/>
      </w:pPr>
      <w:r>
        <w:t>Содержание</w:t>
      </w:r>
      <w:r>
        <w:rPr>
          <w:spacing w:val="-7"/>
        </w:rPr>
        <w:t xml:space="preserve"> </w:t>
      </w:r>
      <w:r>
        <w:t>обучения в</w:t>
      </w:r>
      <w:r>
        <w:rPr>
          <w:spacing w:val="1"/>
        </w:rPr>
        <w:t xml:space="preserve"> </w:t>
      </w:r>
      <w:r>
        <w:t>6</w:t>
      </w:r>
      <w:r>
        <w:rPr>
          <w:spacing w:val="-5"/>
        </w:rPr>
        <w:t xml:space="preserve"> </w:t>
      </w:r>
      <w:r>
        <w:rPr>
          <w:spacing w:val="-2"/>
        </w:rPr>
        <w:t>классе.</w:t>
      </w:r>
    </w:p>
    <w:p w:rsidR="00EC4929" w:rsidRDefault="001B2B69">
      <w:pPr>
        <w:pStyle w:val="a3"/>
        <w:spacing w:before="5" w:line="237" w:lineRule="auto"/>
        <w:ind w:left="1200" w:right="4643"/>
        <w:jc w:val="left"/>
      </w:pPr>
      <w:r>
        <w:t>Модуль</w:t>
      </w:r>
      <w:r>
        <w:rPr>
          <w:spacing w:val="-9"/>
        </w:rPr>
        <w:t xml:space="preserve"> </w:t>
      </w:r>
      <w:r>
        <w:t>№</w:t>
      </w:r>
      <w:r>
        <w:rPr>
          <w:spacing w:val="-9"/>
        </w:rPr>
        <w:t xml:space="preserve"> </w:t>
      </w:r>
      <w:r>
        <w:t>2</w:t>
      </w:r>
      <w:r>
        <w:rPr>
          <w:spacing w:val="-10"/>
        </w:rPr>
        <w:t xml:space="preserve"> </w:t>
      </w:r>
      <w:r>
        <w:t>«Живопись,</w:t>
      </w:r>
      <w:r>
        <w:rPr>
          <w:spacing w:val="-12"/>
        </w:rPr>
        <w:t xml:space="preserve"> </w:t>
      </w:r>
      <w:r>
        <w:t>графика,</w:t>
      </w:r>
      <w:r>
        <w:rPr>
          <w:spacing w:val="-8"/>
        </w:rPr>
        <w:t xml:space="preserve"> </w:t>
      </w:r>
      <w:r>
        <w:t>скульптура». Общие сведения о видах искусства.</w:t>
      </w:r>
    </w:p>
    <w:p w:rsidR="00EC4929" w:rsidRDefault="001B2B69">
      <w:pPr>
        <w:pStyle w:val="a3"/>
        <w:spacing w:before="3" w:line="275" w:lineRule="exact"/>
        <w:ind w:left="1200"/>
        <w:jc w:val="left"/>
      </w:pPr>
      <w:r>
        <w:t>Пространственные</w:t>
      </w:r>
      <w:r>
        <w:rPr>
          <w:spacing w:val="-6"/>
        </w:rPr>
        <w:t xml:space="preserve"> </w:t>
      </w:r>
      <w:r>
        <w:t>и временные</w:t>
      </w:r>
      <w:r>
        <w:rPr>
          <w:spacing w:val="-5"/>
        </w:rPr>
        <w:t xml:space="preserve"> </w:t>
      </w:r>
      <w:r>
        <w:t>виды</w:t>
      </w:r>
      <w:r>
        <w:rPr>
          <w:spacing w:val="-3"/>
        </w:rPr>
        <w:t xml:space="preserve"> </w:t>
      </w:r>
      <w:r>
        <w:rPr>
          <w:spacing w:val="-2"/>
        </w:rPr>
        <w:t>искусства.</w:t>
      </w:r>
    </w:p>
    <w:p w:rsidR="00EC4929" w:rsidRDefault="001B2B69">
      <w:pPr>
        <w:pStyle w:val="a3"/>
        <w:spacing w:line="242" w:lineRule="auto"/>
        <w:ind w:right="967" w:firstLine="758"/>
        <w:jc w:val="left"/>
      </w:pPr>
      <w:r>
        <w:t>Изобразительные,</w:t>
      </w:r>
      <w:r>
        <w:rPr>
          <w:spacing w:val="-9"/>
        </w:rPr>
        <w:t xml:space="preserve"> </w:t>
      </w:r>
      <w:r>
        <w:t>конструктивные</w:t>
      </w:r>
      <w:r>
        <w:rPr>
          <w:spacing w:val="-8"/>
        </w:rPr>
        <w:t xml:space="preserve"> </w:t>
      </w:r>
      <w:r>
        <w:t>и</w:t>
      </w:r>
      <w:r>
        <w:rPr>
          <w:spacing w:val="-10"/>
        </w:rPr>
        <w:t xml:space="preserve"> </w:t>
      </w:r>
      <w:r>
        <w:t>декоративные</w:t>
      </w:r>
      <w:r>
        <w:rPr>
          <w:spacing w:val="-8"/>
        </w:rPr>
        <w:t xml:space="preserve"> </w:t>
      </w:r>
      <w:r>
        <w:t>виды пространственных искусств, их место и назначение в жизни людей.</w:t>
      </w:r>
    </w:p>
    <w:p w:rsidR="00EC4929" w:rsidRDefault="001B2B69">
      <w:pPr>
        <w:pStyle w:val="a3"/>
        <w:spacing w:line="242" w:lineRule="auto"/>
        <w:ind w:firstLine="758"/>
        <w:jc w:val="left"/>
      </w:pPr>
      <w:r>
        <w:t>Основные</w:t>
      </w:r>
      <w:r>
        <w:rPr>
          <w:spacing w:val="-9"/>
        </w:rPr>
        <w:t xml:space="preserve"> </w:t>
      </w:r>
      <w:r>
        <w:t>виды</w:t>
      </w:r>
      <w:r>
        <w:rPr>
          <w:spacing w:val="-6"/>
        </w:rPr>
        <w:t xml:space="preserve"> </w:t>
      </w:r>
      <w:r>
        <w:t>живописи,</w:t>
      </w:r>
      <w:r>
        <w:rPr>
          <w:spacing w:val="-6"/>
        </w:rPr>
        <w:t xml:space="preserve"> </w:t>
      </w:r>
      <w:r>
        <w:t>графики</w:t>
      </w:r>
      <w:r>
        <w:rPr>
          <w:spacing w:val="-7"/>
        </w:rPr>
        <w:t xml:space="preserve"> </w:t>
      </w:r>
      <w:r>
        <w:t>и</w:t>
      </w:r>
      <w:r>
        <w:rPr>
          <w:spacing w:val="-7"/>
        </w:rPr>
        <w:t xml:space="preserve"> </w:t>
      </w:r>
      <w:r>
        <w:t>скульптуры.</w:t>
      </w:r>
      <w:r>
        <w:rPr>
          <w:spacing w:val="-6"/>
        </w:rPr>
        <w:t xml:space="preserve"> </w:t>
      </w:r>
      <w:r>
        <w:t>Художник</w:t>
      </w:r>
      <w:r>
        <w:rPr>
          <w:spacing w:val="-9"/>
        </w:rPr>
        <w:t xml:space="preserve"> </w:t>
      </w:r>
      <w:r>
        <w:t>и</w:t>
      </w:r>
      <w:r>
        <w:rPr>
          <w:spacing w:val="-12"/>
        </w:rPr>
        <w:t xml:space="preserve"> </w:t>
      </w:r>
      <w:r>
        <w:t>зритель:</w:t>
      </w:r>
      <w:r>
        <w:rPr>
          <w:spacing w:val="-12"/>
        </w:rPr>
        <w:t xml:space="preserve"> </w:t>
      </w:r>
      <w:r>
        <w:t>зрительские</w:t>
      </w:r>
      <w:r>
        <w:rPr>
          <w:spacing w:val="-9"/>
        </w:rPr>
        <w:t xml:space="preserve"> </w:t>
      </w:r>
      <w:r>
        <w:t>умения, знания и творчество зрителя.</w:t>
      </w:r>
    </w:p>
    <w:p w:rsidR="00EC4929" w:rsidRDefault="001B2B69">
      <w:pPr>
        <w:pStyle w:val="a3"/>
        <w:spacing w:line="271" w:lineRule="exact"/>
        <w:ind w:left="1200"/>
        <w:jc w:val="left"/>
      </w:pPr>
      <w:r>
        <w:t>Язык</w:t>
      </w:r>
      <w:r>
        <w:rPr>
          <w:spacing w:val="-7"/>
        </w:rPr>
        <w:t xml:space="preserve"> </w:t>
      </w:r>
      <w:r>
        <w:t>изобразительного</w:t>
      </w:r>
      <w:r>
        <w:rPr>
          <w:spacing w:val="-2"/>
        </w:rPr>
        <w:t xml:space="preserve"> </w:t>
      </w:r>
      <w:r>
        <w:t>искусства</w:t>
      </w:r>
      <w:r>
        <w:rPr>
          <w:spacing w:val="-3"/>
        </w:rPr>
        <w:t xml:space="preserve"> </w:t>
      </w:r>
      <w:r>
        <w:t>и</w:t>
      </w:r>
      <w:r>
        <w:rPr>
          <w:spacing w:val="-2"/>
        </w:rPr>
        <w:t xml:space="preserve"> </w:t>
      </w:r>
      <w:r>
        <w:t>его</w:t>
      </w:r>
      <w:r>
        <w:rPr>
          <w:spacing w:val="-2"/>
        </w:rPr>
        <w:t xml:space="preserve"> </w:t>
      </w:r>
      <w:r>
        <w:t>выразительные</w:t>
      </w:r>
      <w:r>
        <w:rPr>
          <w:spacing w:val="-3"/>
        </w:rPr>
        <w:t xml:space="preserve"> </w:t>
      </w:r>
      <w:r>
        <w:rPr>
          <w:spacing w:val="-2"/>
        </w:rPr>
        <w:t>средства.</w:t>
      </w:r>
    </w:p>
    <w:p w:rsidR="00EC4929" w:rsidRDefault="001B2B69">
      <w:pPr>
        <w:pStyle w:val="a3"/>
        <w:spacing w:line="237" w:lineRule="auto"/>
        <w:ind w:left="1200"/>
        <w:jc w:val="left"/>
      </w:pPr>
      <w:r>
        <w:t>Живописные,</w:t>
      </w:r>
      <w:r>
        <w:rPr>
          <w:spacing w:val="-6"/>
        </w:rPr>
        <w:t xml:space="preserve"> </w:t>
      </w:r>
      <w:r>
        <w:t>графические</w:t>
      </w:r>
      <w:r>
        <w:rPr>
          <w:spacing w:val="-4"/>
        </w:rPr>
        <w:t xml:space="preserve"> </w:t>
      </w:r>
      <w:r>
        <w:t>и</w:t>
      </w:r>
      <w:r>
        <w:rPr>
          <w:spacing w:val="-2"/>
        </w:rPr>
        <w:t xml:space="preserve"> </w:t>
      </w:r>
      <w:r>
        <w:t>скульптурные</w:t>
      </w:r>
      <w:r>
        <w:rPr>
          <w:spacing w:val="-4"/>
        </w:rPr>
        <w:t xml:space="preserve"> </w:t>
      </w:r>
      <w:r>
        <w:t>художественные</w:t>
      </w:r>
      <w:r>
        <w:rPr>
          <w:spacing w:val="-9"/>
        </w:rPr>
        <w:t xml:space="preserve"> </w:t>
      </w:r>
      <w:r>
        <w:t>материалы,</w:t>
      </w:r>
      <w:r>
        <w:rPr>
          <w:spacing w:val="-6"/>
        </w:rPr>
        <w:t xml:space="preserve"> </w:t>
      </w:r>
      <w:r>
        <w:t>их</w:t>
      </w:r>
      <w:r>
        <w:rPr>
          <w:spacing w:val="-8"/>
        </w:rPr>
        <w:t xml:space="preserve"> </w:t>
      </w:r>
      <w:r>
        <w:t>особые</w:t>
      </w:r>
      <w:r>
        <w:rPr>
          <w:spacing w:val="-4"/>
        </w:rPr>
        <w:t xml:space="preserve"> </w:t>
      </w:r>
      <w:r>
        <w:t>свойства. Рисунок - основа изобразительного искусства и мастерства художника.</w:t>
      </w:r>
    </w:p>
    <w:p w:rsidR="00EC4929" w:rsidRDefault="001B2B69">
      <w:pPr>
        <w:pStyle w:val="a3"/>
        <w:spacing w:before="4" w:line="237" w:lineRule="auto"/>
        <w:ind w:left="1200" w:right="1187"/>
        <w:jc w:val="left"/>
      </w:pPr>
      <w:r>
        <w:t>Виды</w:t>
      </w:r>
      <w:r>
        <w:rPr>
          <w:spacing w:val="-6"/>
        </w:rPr>
        <w:t xml:space="preserve"> </w:t>
      </w:r>
      <w:r>
        <w:t>рисунка:</w:t>
      </w:r>
      <w:r>
        <w:rPr>
          <w:spacing w:val="-6"/>
        </w:rPr>
        <w:t xml:space="preserve"> </w:t>
      </w:r>
      <w:r>
        <w:t>зарисовка,</w:t>
      </w:r>
      <w:r>
        <w:rPr>
          <w:spacing w:val="-9"/>
        </w:rPr>
        <w:t xml:space="preserve"> </w:t>
      </w:r>
      <w:r>
        <w:t>набросок,</w:t>
      </w:r>
      <w:r>
        <w:rPr>
          <w:spacing w:val="-5"/>
        </w:rPr>
        <w:t xml:space="preserve"> </w:t>
      </w:r>
      <w:r>
        <w:t>учебный</w:t>
      </w:r>
      <w:r>
        <w:rPr>
          <w:spacing w:val="-6"/>
        </w:rPr>
        <w:t xml:space="preserve"> </w:t>
      </w:r>
      <w:r>
        <w:t>рисунок</w:t>
      </w:r>
      <w:r>
        <w:rPr>
          <w:spacing w:val="-8"/>
        </w:rPr>
        <w:t xml:space="preserve"> </w:t>
      </w:r>
      <w:r>
        <w:t>и</w:t>
      </w:r>
      <w:r>
        <w:rPr>
          <w:spacing w:val="-6"/>
        </w:rPr>
        <w:t xml:space="preserve"> </w:t>
      </w:r>
      <w:r>
        <w:t>творческий</w:t>
      </w:r>
      <w:r>
        <w:rPr>
          <w:spacing w:val="-6"/>
        </w:rPr>
        <w:t xml:space="preserve"> </w:t>
      </w:r>
      <w:r>
        <w:t>рисунок. Навыки размещения рисунка в листе, выбор формата.</w:t>
      </w:r>
    </w:p>
    <w:p w:rsidR="00EC4929" w:rsidRDefault="001B2B69">
      <w:pPr>
        <w:pStyle w:val="a3"/>
        <w:spacing w:before="4" w:line="275" w:lineRule="exact"/>
        <w:ind w:left="1200"/>
        <w:jc w:val="left"/>
      </w:pPr>
      <w:r>
        <w:t>Начальные</w:t>
      </w:r>
      <w:r>
        <w:rPr>
          <w:spacing w:val="-6"/>
        </w:rPr>
        <w:t xml:space="preserve"> </w:t>
      </w:r>
      <w:r>
        <w:t>умения</w:t>
      </w:r>
      <w:r>
        <w:rPr>
          <w:spacing w:val="-3"/>
        </w:rPr>
        <w:t xml:space="preserve"> </w:t>
      </w:r>
      <w:r>
        <w:t>рисунка</w:t>
      </w:r>
      <w:r>
        <w:rPr>
          <w:spacing w:val="-4"/>
        </w:rPr>
        <w:t xml:space="preserve"> </w:t>
      </w:r>
      <w:r>
        <w:t>с</w:t>
      </w:r>
      <w:r>
        <w:rPr>
          <w:spacing w:val="-3"/>
        </w:rPr>
        <w:t xml:space="preserve"> </w:t>
      </w:r>
      <w:r>
        <w:t>натуры.</w:t>
      </w:r>
      <w:r>
        <w:rPr>
          <w:spacing w:val="-1"/>
        </w:rPr>
        <w:t xml:space="preserve"> </w:t>
      </w:r>
      <w:r>
        <w:t>Зарисовки</w:t>
      </w:r>
      <w:r>
        <w:rPr>
          <w:spacing w:val="-2"/>
        </w:rPr>
        <w:t xml:space="preserve"> </w:t>
      </w:r>
      <w:r>
        <w:t>простых</w:t>
      </w:r>
      <w:r>
        <w:rPr>
          <w:spacing w:val="-7"/>
        </w:rPr>
        <w:t xml:space="preserve"> </w:t>
      </w:r>
      <w:r>
        <w:rPr>
          <w:spacing w:val="-2"/>
        </w:rPr>
        <w:t>предметов.</w:t>
      </w:r>
    </w:p>
    <w:p w:rsidR="00EC4929" w:rsidRDefault="001B2B69">
      <w:pPr>
        <w:pStyle w:val="a3"/>
        <w:spacing w:line="242" w:lineRule="auto"/>
        <w:ind w:left="1200"/>
        <w:jc w:val="left"/>
      </w:pPr>
      <w:r>
        <w:t>Линейные</w:t>
      </w:r>
      <w:r>
        <w:rPr>
          <w:spacing w:val="-7"/>
        </w:rPr>
        <w:t xml:space="preserve"> </w:t>
      </w:r>
      <w:r>
        <w:t>графические</w:t>
      </w:r>
      <w:r>
        <w:rPr>
          <w:spacing w:val="-3"/>
        </w:rPr>
        <w:t xml:space="preserve"> </w:t>
      </w:r>
      <w:r>
        <w:t>рисунки</w:t>
      </w:r>
      <w:r>
        <w:rPr>
          <w:spacing w:val="-1"/>
        </w:rPr>
        <w:t xml:space="preserve"> </w:t>
      </w:r>
      <w:r>
        <w:t>и</w:t>
      </w:r>
      <w:r>
        <w:rPr>
          <w:spacing w:val="-1"/>
        </w:rPr>
        <w:t xml:space="preserve"> </w:t>
      </w:r>
      <w:r>
        <w:t>наброски.</w:t>
      </w:r>
      <w:r>
        <w:rPr>
          <w:spacing w:val="-5"/>
        </w:rPr>
        <w:t xml:space="preserve"> </w:t>
      </w:r>
      <w:r>
        <w:t>Тон</w:t>
      </w:r>
      <w:r>
        <w:rPr>
          <w:spacing w:val="-1"/>
        </w:rPr>
        <w:t xml:space="preserve"> </w:t>
      </w:r>
      <w:r>
        <w:t>и</w:t>
      </w:r>
      <w:r>
        <w:rPr>
          <w:spacing w:val="-6"/>
        </w:rPr>
        <w:t xml:space="preserve"> </w:t>
      </w:r>
      <w:r>
        <w:t>тональные</w:t>
      </w:r>
      <w:r>
        <w:rPr>
          <w:spacing w:val="-7"/>
        </w:rPr>
        <w:t xml:space="preserve"> </w:t>
      </w:r>
      <w:r>
        <w:t>отношения:</w:t>
      </w:r>
      <w:r>
        <w:rPr>
          <w:spacing w:val="-6"/>
        </w:rPr>
        <w:t xml:space="preserve"> </w:t>
      </w:r>
      <w:r>
        <w:t>тёмное -</w:t>
      </w:r>
      <w:r>
        <w:rPr>
          <w:spacing w:val="-5"/>
        </w:rPr>
        <w:t xml:space="preserve"> </w:t>
      </w:r>
      <w:r>
        <w:t>светлое. Ритм и ритмическая организация плоскости листа.</w:t>
      </w:r>
    </w:p>
    <w:p w:rsidR="00EC4929" w:rsidRDefault="001B2B69">
      <w:pPr>
        <w:pStyle w:val="a3"/>
        <w:spacing w:line="242" w:lineRule="auto"/>
        <w:ind w:right="128" w:firstLine="758"/>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EC4929" w:rsidRDefault="001B2B69">
      <w:pPr>
        <w:pStyle w:val="a3"/>
        <w:spacing w:line="242" w:lineRule="auto"/>
        <w:ind w:right="137" w:firstLine="758"/>
      </w:pPr>
      <w:r>
        <w:t>Цвет как выразительное средство в изобразительном искусстве: холодный и тёплый цвет, понятие цветовых отношений; колорит в живописи.</w:t>
      </w:r>
    </w:p>
    <w:p w:rsidR="00EC4929" w:rsidRDefault="001B2B69">
      <w:pPr>
        <w:pStyle w:val="a3"/>
        <w:ind w:right="135" w:firstLine="758"/>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EC4929" w:rsidRDefault="001B2B69">
      <w:pPr>
        <w:pStyle w:val="a3"/>
        <w:spacing w:line="275" w:lineRule="exact"/>
        <w:ind w:left="1200"/>
      </w:pPr>
      <w:r>
        <w:t>Жанры</w:t>
      </w:r>
      <w:r>
        <w:rPr>
          <w:spacing w:val="-5"/>
        </w:rPr>
        <w:t xml:space="preserve"> </w:t>
      </w:r>
      <w:r>
        <w:t>изобразительного</w:t>
      </w:r>
      <w:r>
        <w:rPr>
          <w:spacing w:val="-2"/>
        </w:rPr>
        <w:t xml:space="preserve"> искусства.</w:t>
      </w:r>
    </w:p>
    <w:p w:rsidR="00EC4929" w:rsidRDefault="001B2B69">
      <w:pPr>
        <w:pStyle w:val="a3"/>
        <w:spacing w:line="242" w:lineRule="auto"/>
        <w:ind w:right="133" w:firstLine="758"/>
      </w:pPr>
      <w:r>
        <w:t>Жанровая система в изобразительном искусстве как инструмент для сравнения и анализа произведений изобразительного искусства.</w:t>
      </w:r>
    </w:p>
    <w:p w:rsidR="00EC4929" w:rsidRDefault="001B2B69">
      <w:pPr>
        <w:pStyle w:val="a3"/>
        <w:spacing w:line="242" w:lineRule="auto"/>
        <w:ind w:left="1200" w:right="706"/>
      </w:pPr>
      <w:r>
        <w:t>Предмет</w:t>
      </w:r>
      <w:r>
        <w:rPr>
          <w:spacing w:val="-6"/>
        </w:rPr>
        <w:t xml:space="preserve"> </w:t>
      </w:r>
      <w:r>
        <w:t>изображения,</w:t>
      </w:r>
      <w:r>
        <w:rPr>
          <w:spacing w:val="-9"/>
        </w:rPr>
        <w:t xml:space="preserve"> </w:t>
      </w:r>
      <w:r>
        <w:t>сюжет</w:t>
      </w:r>
      <w:r>
        <w:rPr>
          <w:spacing w:val="-6"/>
        </w:rPr>
        <w:t xml:space="preserve"> </w:t>
      </w:r>
      <w:r>
        <w:t>и</w:t>
      </w:r>
      <w:r>
        <w:rPr>
          <w:spacing w:val="-9"/>
        </w:rPr>
        <w:t xml:space="preserve"> </w:t>
      </w:r>
      <w:r>
        <w:t>содержание</w:t>
      </w:r>
      <w:r>
        <w:rPr>
          <w:spacing w:val="-7"/>
        </w:rPr>
        <w:t xml:space="preserve"> </w:t>
      </w:r>
      <w:r>
        <w:t>произведения</w:t>
      </w:r>
      <w:r>
        <w:rPr>
          <w:spacing w:val="-6"/>
        </w:rPr>
        <w:t xml:space="preserve"> </w:t>
      </w:r>
      <w:r>
        <w:t>изобразительного</w:t>
      </w:r>
      <w:r>
        <w:rPr>
          <w:spacing w:val="-6"/>
        </w:rPr>
        <w:t xml:space="preserve"> </w:t>
      </w:r>
      <w:r>
        <w:t xml:space="preserve">искусства. </w:t>
      </w:r>
      <w:r>
        <w:rPr>
          <w:spacing w:val="-2"/>
        </w:rPr>
        <w:t>Натюрморт.</w:t>
      </w:r>
    </w:p>
    <w:p w:rsidR="00EC4929" w:rsidRDefault="001B2B69">
      <w:pPr>
        <w:pStyle w:val="a3"/>
        <w:spacing w:line="242" w:lineRule="auto"/>
        <w:ind w:right="129" w:firstLine="758"/>
      </w:pPr>
      <w:r>
        <w:t>Изображение</w:t>
      </w:r>
      <w:r>
        <w:rPr>
          <w:spacing w:val="-15"/>
        </w:rPr>
        <w:t xml:space="preserve"> </w:t>
      </w:r>
      <w:r>
        <w:t>предметного</w:t>
      </w:r>
      <w:r>
        <w:rPr>
          <w:spacing w:val="-15"/>
        </w:rPr>
        <w:t xml:space="preserve"> </w:t>
      </w:r>
      <w:r>
        <w:t>мира</w:t>
      </w:r>
      <w:r>
        <w:rPr>
          <w:spacing w:val="-15"/>
        </w:rPr>
        <w:t xml:space="preserve"> </w:t>
      </w:r>
      <w:r>
        <w:t>в</w:t>
      </w:r>
      <w:r>
        <w:rPr>
          <w:spacing w:val="-15"/>
        </w:rPr>
        <w:t xml:space="preserve"> </w:t>
      </w:r>
      <w:r>
        <w:t>изобразительном</w:t>
      </w:r>
      <w:r>
        <w:rPr>
          <w:spacing w:val="-15"/>
        </w:rPr>
        <w:t xml:space="preserve"> </w:t>
      </w:r>
      <w:r>
        <w:t>искусстве</w:t>
      </w:r>
      <w:r>
        <w:rPr>
          <w:spacing w:val="-15"/>
        </w:rPr>
        <w:t xml:space="preserve"> </w:t>
      </w:r>
      <w:r>
        <w:t>и</w:t>
      </w:r>
      <w:r>
        <w:rPr>
          <w:spacing w:val="-15"/>
        </w:rPr>
        <w:t xml:space="preserve"> </w:t>
      </w:r>
      <w:r>
        <w:t>появление</w:t>
      </w:r>
      <w:r>
        <w:rPr>
          <w:spacing w:val="-15"/>
        </w:rPr>
        <w:t xml:space="preserve"> </w:t>
      </w:r>
      <w:r>
        <w:t>жанра</w:t>
      </w:r>
      <w:r>
        <w:rPr>
          <w:spacing w:val="-15"/>
        </w:rPr>
        <w:t xml:space="preserve"> </w:t>
      </w:r>
      <w:r>
        <w:t>натюрморта в европейском и отечественном искусстве.</w:t>
      </w:r>
    </w:p>
    <w:p w:rsidR="00EC4929" w:rsidRDefault="001B2B69">
      <w:pPr>
        <w:pStyle w:val="a3"/>
        <w:spacing w:line="242" w:lineRule="auto"/>
        <w:ind w:left="1181" w:right="139" w:firstLine="19"/>
      </w:pPr>
      <w:r>
        <w:t>Основы графической грамоты: правила объёмного изображения предметов на плоскости. Линейное</w:t>
      </w:r>
      <w:r>
        <w:rPr>
          <w:spacing w:val="-7"/>
        </w:rPr>
        <w:t xml:space="preserve"> </w:t>
      </w:r>
      <w:r>
        <w:t>построение</w:t>
      </w:r>
      <w:r>
        <w:rPr>
          <w:spacing w:val="-12"/>
        </w:rPr>
        <w:t xml:space="preserve"> </w:t>
      </w:r>
      <w:r>
        <w:t>предмета</w:t>
      </w:r>
      <w:r>
        <w:rPr>
          <w:spacing w:val="-6"/>
        </w:rPr>
        <w:t xml:space="preserve"> </w:t>
      </w:r>
      <w:r>
        <w:t>в</w:t>
      </w:r>
      <w:r>
        <w:rPr>
          <w:spacing w:val="-4"/>
        </w:rPr>
        <w:t xml:space="preserve"> </w:t>
      </w:r>
      <w:r>
        <w:t>пространстве:</w:t>
      </w:r>
      <w:r>
        <w:rPr>
          <w:spacing w:val="-10"/>
        </w:rPr>
        <w:t xml:space="preserve"> </w:t>
      </w:r>
      <w:r>
        <w:t>линия</w:t>
      </w:r>
      <w:r>
        <w:rPr>
          <w:spacing w:val="-11"/>
        </w:rPr>
        <w:t xml:space="preserve"> </w:t>
      </w:r>
      <w:r>
        <w:t>горизонта,</w:t>
      </w:r>
      <w:r>
        <w:rPr>
          <w:spacing w:val="-4"/>
        </w:rPr>
        <w:t xml:space="preserve"> </w:t>
      </w:r>
      <w:r>
        <w:t>точка</w:t>
      </w:r>
      <w:r>
        <w:rPr>
          <w:spacing w:val="-7"/>
        </w:rPr>
        <w:t xml:space="preserve"> </w:t>
      </w:r>
      <w:r>
        <w:t>зрения</w:t>
      </w:r>
      <w:r>
        <w:rPr>
          <w:spacing w:val="-11"/>
        </w:rPr>
        <w:t xml:space="preserve"> </w:t>
      </w:r>
      <w:r>
        <w:t>и</w:t>
      </w:r>
      <w:r>
        <w:rPr>
          <w:spacing w:val="-5"/>
        </w:rPr>
        <w:t xml:space="preserve"> </w:t>
      </w:r>
      <w:r>
        <w:t>точка</w:t>
      </w:r>
      <w:r>
        <w:rPr>
          <w:spacing w:val="-7"/>
        </w:rPr>
        <w:t xml:space="preserve"> </w:t>
      </w:r>
      <w:r>
        <w:t>схода,</w:t>
      </w:r>
    </w:p>
    <w:p w:rsidR="00EC4929" w:rsidRDefault="001B2B69">
      <w:pPr>
        <w:pStyle w:val="a3"/>
        <w:spacing w:line="271" w:lineRule="exact"/>
      </w:pPr>
      <w:r>
        <w:t>правила</w:t>
      </w:r>
      <w:r>
        <w:rPr>
          <w:spacing w:val="-2"/>
        </w:rPr>
        <w:t xml:space="preserve"> </w:t>
      </w:r>
      <w:r>
        <w:t>перспективных</w:t>
      </w:r>
      <w:r>
        <w:rPr>
          <w:spacing w:val="-4"/>
        </w:rPr>
        <w:t xml:space="preserve"> </w:t>
      </w:r>
      <w:r>
        <w:rPr>
          <w:spacing w:val="-2"/>
        </w:rPr>
        <w:t>сокращений.</w:t>
      </w:r>
    </w:p>
    <w:p w:rsidR="00EC4929" w:rsidRDefault="001B2B69">
      <w:pPr>
        <w:pStyle w:val="a3"/>
        <w:spacing w:line="275" w:lineRule="exact"/>
        <w:ind w:left="1181"/>
        <w:jc w:val="left"/>
      </w:pPr>
      <w:r>
        <w:t>Изображение</w:t>
      </w:r>
      <w:r>
        <w:rPr>
          <w:spacing w:val="-10"/>
        </w:rPr>
        <w:t xml:space="preserve"> </w:t>
      </w:r>
      <w:r>
        <w:t>окружности</w:t>
      </w:r>
      <w:r>
        <w:rPr>
          <w:spacing w:val="-1"/>
        </w:rPr>
        <w:t xml:space="preserve"> </w:t>
      </w:r>
      <w:r>
        <w:t>в</w:t>
      </w:r>
      <w:r>
        <w:rPr>
          <w:spacing w:val="-1"/>
        </w:rPr>
        <w:t xml:space="preserve"> </w:t>
      </w:r>
      <w:r>
        <w:rPr>
          <w:spacing w:val="-2"/>
        </w:rPr>
        <w:t>перспективе.</w:t>
      </w:r>
    </w:p>
    <w:p w:rsidR="00EC4929" w:rsidRDefault="001B2B69">
      <w:pPr>
        <w:pStyle w:val="a3"/>
        <w:spacing w:line="242" w:lineRule="auto"/>
        <w:ind w:left="1181" w:right="2020"/>
        <w:jc w:val="left"/>
      </w:pPr>
      <w:r>
        <w:t>Рисование</w:t>
      </w:r>
      <w:r>
        <w:rPr>
          <w:spacing w:val="-10"/>
        </w:rPr>
        <w:t xml:space="preserve"> </w:t>
      </w:r>
      <w:r>
        <w:t>геометрических</w:t>
      </w:r>
      <w:r>
        <w:rPr>
          <w:spacing w:val="-9"/>
        </w:rPr>
        <w:t xml:space="preserve"> </w:t>
      </w:r>
      <w:r>
        <w:t>тел</w:t>
      </w:r>
      <w:r>
        <w:rPr>
          <w:spacing w:val="-5"/>
        </w:rPr>
        <w:t xml:space="preserve"> </w:t>
      </w:r>
      <w:r>
        <w:t>на</w:t>
      </w:r>
      <w:r>
        <w:rPr>
          <w:spacing w:val="-10"/>
        </w:rPr>
        <w:t xml:space="preserve"> </w:t>
      </w:r>
      <w:r>
        <w:t>основе</w:t>
      </w:r>
      <w:r>
        <w:rPr>
          <w:spacing w:val="-6"/>
        </w:rPr>
        <w:t xml:space="preserve"> </w:t>
      </w:r>
      <w:r>
        <w:t>правил</w:t>
      </w:r>
      <w:r>
        <w:rPr>
          <w:spacing w:val="-5"/>
        </w:rPr>
        <w:t xml:space="preserve"> </w:t>
      </w:r>
      <w:r>
        <w:t>линейной</w:t>
      </w:r>
      <w:r>
        <w:rPr>
          <w:spacing w:val="-4"/>
        </w:rPr>
        <w:t xml:space="preserve"> </w:t>
      </w:r>
      <w:r>
        <w:t>перспективы. Сложная пространственная форма и выявление её конструкции.</w:t>
      </w:r>
    </w:p>
    <w:p w:rsidR="00EC4929" w:rsidRDefault="001B2B69">
      <w:pPr>
        <w:pStyle w:val="a3"/>
        <w:spacing w:line="242" w:lineRule="auto"/>
        <w:ind w:left="1181"/>
        <w:jc w:val="left"/>
      </w:pPr>
      <w:r>
        <w:t>Рисунок</w:t>
      </w:r>
      <w:r>
        <w:rPr>
          <w:spacing w:val="-5"/>
        </w:rPr>
        <w:t xml:space="preserve"> </w:t>
      </w:r>
      <w:r>
        <w:t>сложной</w:t>
      </w:r>
      <w:r>
        <w:rPr>
          <w:spacing w:val="-2"/>
        </w:rPr>
        <w:t xml:space="preserve"> </w:t>
      </w:r>
      <w:r>
        <w:t>формы</w:t>
      </w:r>
      <w:r>
        <w:rPr>
          <w:spacing w:val="-6"/>
        </w:rPr>
        <w:t xml:space="preserve"> </w:t>
      </w:r>
      <w:r>
        <w:t>предмета</w:t>
      </w:r>
      <w:r>
        <w:rPr>
          <w:spacing w:val="-4"/>
        </w:rPr>
        <w:t xml:space="preserve"> </w:t>
      </w:r>
      <w:r>
        <w:t>как</w:t>
      </w:r>
      <w:r>
        <w:rPr>
          <w:spacing w:val="-5"/>
        </w:rPr>
        <w:t xml:space="preserve"> </w:t>
      </w:r>
      <w:r>
        <w:t>соотношение</w:t>
      </w:r>
      <w:r>
        <w:rPr>
          <w:spacing w:val="-4"/>
        </w:rPr>
        <w:t xml:space="preserve"> </w:t>
      </w:r>
      <w:r>
        <w:t>простых</w:t>
      </w:r>
      <w:r>
        <w:rPr>
          <w:spacing w:val="-8"/>
        </w:rPr>
        <w:t xml:space="preserve"> </w:t>
      </w:r>
      <w:r>
        <w:t>геометрических</w:t>
      </w:r>
      <w:r>
        <w:rPr>
          <w:spacing w:val="-8"/>
        </w:rPr>
        <w:t xml:space="preserve"> </w:t>
      </w:r>
      <w:r>
        <w:t>фигур. Линейный рисунок конструкции из нескольких геометрических тел.</w:t>
      </w:r>
    </w:p>
    <w:p w:rsidR="00EC4929" w:rsidRDefault="001B2B69">
      <w:pPr>
        <w:pStyle w:val="a3"/>
        <w:spacing w:line="271" w:lineRule="exact"/>
        <w:ind w:left="1181"/>
        <w:jc w:val="left"/>
      </w:pPr>
      <w:r>
        <w:t>Освещение</w:t>
      </w:r>
      <w:r>
        <w:rPr>
          <w:spacing w:val="13"/>
        </w:rPr>
        <w:t xml:space="preserve"> </w:t>
      </w:r>
      <w:r>
        <w:t>как</w:t>
      </w:r>
      <w:r>
        <w:rPr>
          <w:spacing w:val="15"/>
        </w:rPr>
        <w:t xml:space="preserve"> </w:t>
      </w:r>
      <w:r>
        <w:t>средство</w:t>
      </w:r>
      <w:r>
        <w:rPr>
          <w:spacing w:val="21"/>
        </w:rPr>
        <w:t xml:space="preserve"> </w:t>
      </w:r>
      <w:r>
        <w:t>выявления</w:t>
      </w:r>
      <w:r>
        <w:rPr>
          <w:spacing w:val="12"/>
        </w:rPr>
        <w:t xml:space="preserve"> </w:t>
      </w:r>
      <w:r>
        <w:t>объёма</w:t>
      </w:r>
      <w:r>
        <w:rPr>
          <w:spacing w:val="16"/>
        </w:rPr>
        <w:t xml:space="preserve"> </w:t>
      </w:r>
      <w:r>
        <w:t>предмета.</w:t>
      </w:r>
      <w:r>
        <w:rPr>
          <w:spacing w:val="18"/>
        </w:rPr>
        <w:t xml:space="preserve"> </w:t>
      </w:r>
      <w:r>
        <w:t>Понятия</w:t>
      </w:r>
      <w:r>
        <w:rPr>
          <w:spacing w:val="17"/>
        </w:rPr>
        <w:t xml:space="preserve"> </w:t>
      </w:r>
      <w:r>
        <w:t>«свет»,</w:t>
      </w:r>
      <w:r>
        <w:rPr>
          <w:spacing w:val="19"/>
        </w:rPr>
        <w:t xml:space="preserve"> </w:t>
      </w:r>
      <w:r>
        <w:t>«блик»,</w:t>
      </w:r>
      <w:r>
        <w:rPr>
          <w:spacing w:val="19"/>
        </w:rPr>
        <w:t xml:space="preserve"> </w:t>
      </w:r>
      <w:r>
        <w:rPr>
          <w:spacing w:val="-2"/>
        </w:rPr>
        <w:t>«полутень»,</w:t>
      </w:r>
    </w:p>
    <w:p w:rsidR="00EC4929" w:rsidRDefault="001B2B69">
      <w:pPr>
        <w:pStyle w:val="a3"/>
        <w:jc w:val="left"/>
      </w:pPr>
      <w:r>
        <w:t>«собственная</w:t>
      </w:r>
      <w:r>
        <w:rPr>
          <w:spacing w:val="29"/>
        </w:rPr>
        <w:t xml:space="preserve"> </w:t>
      </w:r>
      <w:r>
        <w:t>тень»,</w:t>
      </w:r>
      <w:r>
        <w:rPr>
          <w:spacing w:val="31"/>
        </w:rPr>
        <w:t xml:space="preserve"> </w:t>
      </w:r>
      <w:r>
        <w:t>«рефлекс»,</w:t>
      </w:r>
      <w:r>
        <w:rPr>
          <w:spacing w:val="31"/>
        </w:rPr>
        <w:t xml:space="preserve"> </w:t>
      </w:r>
      <w:r>
        <w:t>«падающая</w:t>
      </w:r>
      <w:r>
        <w:rPr>
          <w:spacing w:val="29"/>
        </w:rPr>
        <w:t xml:space="preserve"> </w:t>
      </w:r>
      <w:r>
        <w:t>тень».</w:t>
      </w:r>
      <w:r>
        <w:rPr>
          <w:spacing w:val="31"/>
        </w:rPr>
        <w:t xml:space="preserve"> </w:t>
      </w:r>
      <w:r>
        <w:t>Особенности освещения «по</w:t>
      </w:r>
      <w:r>
        <w:rPr>
          <w:spacing w:val="34"/>
        </w:rPr>
        <w:t xml:space="preserve"> </w:t>
      </w:r>
      <w:r>
        <w:t>свету» и</w:t>
      </w:r>
      <w:r>
        <w:rPr>
          <w:spacing w:val="30"/>
        </w:rPr>
        <w:t xml:space="preserve"> </w:t>
      </w:r>
      <w:r>
        <w:t xml:space="preserve">«против </w:t>
      </w:r>
      <w:r>
        <w:rPr>
          <w:spacing w:val="-2"/>
        </w:rPr>
        <w:t>света».</w:t>
      </w:r>
    </w:p>
    <w:p w:rsidR="00EC4929" w:rsidRDefault="001B2B69">
      <w:pPr>
        <w:pStyle w:val="a3"/>
        <w:spacing w:line="242" w:lineRule="exact"/>
        <w:ind w:left="1181"/>
        <w:jc w:val="left"/>
      </w:pPr>
      <w:r>
        <w:t>Рисунок</w:t>
      </w:r>
      <w:r>
        <w:rPr>
          <w:spacing w:val="-5"/>
        </w:rPr>
        <w:t xml:space="preserve"> </w:t>
      </w:r>
      <w:r>
        <w:t>натюрморта</w:t>
      </w:r>
      <w:r>
        <w:rPr>
          <w:spacing w:val="-6"/>
        </w:rPr>
        <w:t xml:space="preserve"> </w:t>
      </w:r>
      <w:r>
        <w:t>графическими</w:t>
      </w:r>
      <w:r>
        <w:rPr>
          <w:spacing w:val="-5"/>
        </w:rPr>
        <w:t xml:space="preserve"> </w:t>
      </w:r>
      <w:r>
        <w:t>материалами с</w:t>
      </w:r>
      <w:r>
        <w:rPr>
          <w:spacing w:val="-7"/>
        </w:rPr>
        <w:t xml:space="preserve"> </w:t>
      </w:r>
      <w:r>
        <w:t>натуры или по</w:t>
      </w:r>
      <w:r>
        <w:rPr>
          <w:spacing w:val="-1"/>
        </w:rPr>
        <w:t xml:space="preserve"> </w:t>
      </w:r>
      <w:r>
        <w:rPr>
          <w:spacing w:val="-2"/>
        </w:rPr>
        <w:t>представлению.</w:t>
      </w:r>
    </w:p>
    <w:p w:rsidR="00EC4929" w:rsidRDefault="001B2B69">
      <w:pPr>
        <w:pStyle w:val="a3"/>
        <w:spacing w:line="242" w:lineRule="auto"/>
        <w:ind w:firstLine="739"/>
        <w:jc w:val="left"/>
      </w:pPr>
      <w:r>
        <w:t>Творческий</w:t>
      </w:r>
      <w:r>
        <w:rPr>
          <w:spacing w:val="80"/>
        </w:rPr>
        <w:t xml:space="preserve"> </w:t>
      </w:r>
      <w:r>
        <w:t>натюрморт</w:t>
      </w:r>
      <w:r>
        <w:rPr>
          <w:spacing w:val="80"/>
        </w:rPr>
        <w:t xml:space="preserve"> </w:t>
      </w:r>
      <w:r>
        <w:t>в</w:t>
      </w:r>
      <w:r>
        <w:rPr>
          <w:spacing w:val="80"/>
        </w:rPr>
        <w:t xml:space="preserve"> </w:t>
      </w:r>
      <w:r>
        <w:t>графике.</w:t>
      </w:r>
      <w:r>
        <w:rPr>
          <w:spacing w:val="80"/>
        </w:rPr>
        <w:t xml:space="preserve"> </w:t>
      </w:r>
      <w:r>
        <w:t>Произведения</w:t>
      </w:r>
      <w:r>
        <w:rPr>
          <w:spacing w:val="80"/>
        </w:rPr>
        <w:t xml:space="preserve"> </w:t>
      </w:r>
      <w:r>
        <w:t>художников-графиков.</w:t>
      </w:r>
      <w:r>
        <w:rPr>
          <w:spacing w:val="80"/>
        </w:rPr>
        <w:t xml:space="preserve"> </w:t>
      </w:r>
      <w:r>
        <w:t>Особенности графических техник. Печатная графика.</w:t>
      </w:r>
    </w:p>
    <w:p w:rsidR="00EC4929" w:rsidRDefault="001B2B69">
      <w:pPr>
        <w:pStyle w:val="a3"/>
        <w:spacing w:line="242" w:lineRule="auto"/>
        <w:ind w:firstLine="739"/>
        <w:jc w:val="left"/>
      </w:pPr>
      <w:r>
        <w:t>Живописное изображение натюрморта.</w:t>
      </w:r>
      <w:r>
        <w:rPr>
          <w:spacing w:val="30"/>
        </w:rPr>
        <w:t xml:space="preserve"> </w:t>
      </w:r>
      <w:r>
        <w:t>Цвет в натюрмортах европейских и отечественных живописцев. Опыт создания живописного натюрморта.</w:t>
      </w:r>
    </w:p>
    <w:p w:rsidR="00EC4929" w:rsidRDefault="001B2B69">
      <w:pPr>
        <w:pStyle w:val="a3"/>
        <w:spacing w:line="271" w:lineRule="exact"/>
        <w:ind w:left="1181"/>
        <w:jc w:val="left"/>
      </w:pPr>
      <w:r>
        <w:rPr>
          <w:spacing w:val="-2"/>
        </w:rPr>
        <w:t>Портрет.</w:t>
      </w:r>
    </w:p>
    <w:p w:rsidR="00EC4929" w:rsidRDefault="001B2B69">
      <w:pPr>
        <w:pStyle w:val="a3"/>
        <w:ind w:right="133" w:firstLine="739"/>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EC4929" w:rsidRDefault="001B2B69">
      <w:pPr>
        <w:pStyle w:val="a3"/>
        <w:spacing w:line="274" w:lineRule="exact"/>
        <w:ind w:left="1181"/>
      </w:pPr>
      <w:r>
        <w:t>Великие</w:t>
      </w:r>
      <w:r>
        <w:rPr>
          <w:spacing w:val="-4"/>
        </w:rPr>
        <w:t xml:space="preserve"> </w:t>
      </w:r>
      <w:r>
        <w:t>портретисты</w:t>
      </w:r>
      <w:r>
        <w:rPr>
          <w:spacing w:val="-3"/>
        </w:rPr>
        <w:t xml:space="preserve"> </w:t>
      </w:r>
      <w:r>
        <w:t>в</w:t>
      </w:r>
      <w:r>
        <w:rPr>
          <w:spacing w:val="-2"/>
        </w:rPr>
        <w:t xml:space="preserve"> </w:t>
      </w:r>
      <w:r>
        <w:t>европейском</w:t>
      </w:r>
      <w:r>
        <w:rPr>
          <w:spacing w:val="-4"/>
        </w:rPr>
        <w:t xml:space="preserve"> </w:t>
      </w:r>
      <w:r>
        <w:rPr>
          <w:spacing w:val="-2"/>
        </w:rPr>
        <w:t>искусстве.</w:t>
      </w:r>
    </w:p>
    <w:p w:rsidR="00EC4929" w:rsidRDefault="001B2B69">
      <w:pPr>
        <w:pStyle w:val="a3"/>
        <w:ind w:left="1181"/>
      </w:pPr>
      <w:r>
        <w:t>Особенности</w:t>
      </w:r>
      <w:r>
        <w:rPr>
          <w:spacing w:val="-17"/>
        </w:rPr>
        <w:t xml:space="preserve"> </w:t>
      </w:r>
      <w:r>
        <w:t>развития</w:t>
      </w:r>
      <w:r>
        <w:rPr>
          <w:spacing w:val="-15"/>
        </w:rPr>
        <w:t xml:space="preserve"> </w:t>
      </w:r>
      <w:r>
        <w:t>портретного</w:t>
      </w:r>
      <w:r>
        <w:rPr>
          <w:spacing w:val="-12"/>
        </w:rPr>
        <w:t xml:space="preserve"> </w:t>
      </w:r>
      <w:r>
        <w:t>жанра</w:t>
      </w:r>
      <w:r>
        <w:rPr>
          <w:spacing w:val="-15"/>
        </w:rPr>
        <w:t xml:space="preserve"> </w:t>
      </w:r>
      <w:r>
        <w:t>в</w:t>
      </w:r>
      <w:r>
        <w:rPr>
          <w:spacing w:val="-15"/>
        </w:rPr>
        <w:t xml:space="preserve"> </w:t>
      </w:r>
      <w:r>
        <w:t>отечественном</w:t>
      </w:r>
      <w:r>
        <w:rPr>
          <w:spacing w:val="-15"/>
        </w:rPr>
        <w:t xml:space="preserve"> </w:t>
      </w:r>
      <w:r>
        <w:t>искусстве.</w:t>
      </w:r>
      <w:r>
        <w:rPr>
          <w:spacing w:val="-11"/>
        </w:rPr>
        <w:t xml:space="preserve"> </w:t>
      </w:r>
      <w:r>
        <w:t>Великие</w:t>
      </w:r>
      <w:r>
        <w:rPr>
          <w:spacing w:val="-13"/>
        </w:rPr>
        <w:t xml:space="preserve"> </w:t>
      </w:r>
      <w:r>
        <w:t>портретисты</w:t>
      </w:r>
      <w:r>
        <w:rPr>
          <w:spacing w:val="-14"/>
        </w:rPr>
        <w:t xml:space="preserve"> </w:t>
      </w:r>
      <w:r>
        <w:rPr>
          <w:spacing w:val="-10"/>
        </w:rPr>
        <w:t>в</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jc w:val="left"/>
      </w:pPr>
      <w:r>
        <w:lastRenderedPageBreak/>
        <w:t>русской</w:t>
      </w:r>
      <w:r>
        <w:rPr>
          <w:spacing w:val="-4"/>
        </w:rPr>
        <w:t xml:space="preserve"> </w:t>
      </w:r>
      <w:r>
        <w:rPr>
          <w:spacing w:val="-2"/>
        </w:rPr>
        <w:t>живописи.</w:t>
      </w:r>
    </w:p>
    <w:p w:rsidR="00EC4929" w:rsidRDefault="001B2B69">
      <w:pPr>
        <w:pStyle w:val="a3"/>
        <w:spacing w:before="2" w:line="275" w:lineRule="exact"/>
        <w:ind w:left="1181"/>
        <w:jc w:val="left"/>
      </w:pPr>
      <w:r>
        <w:t>Парадный и камерный</w:t>
      </w:r>
      <w:r>
        <w:rPr>
          <w:spacing w:val="-4"/>
        </w:rPr>
        <w:t xml:space="preserve"> </w:t>
      </w:r>
      <w:r>
        <w:t>портрет</w:t>
      </w:r>
      <w:r>
        <w:rPr>
          <w:spacing w:val="-4"/>
        </w:rPr>
        <w:t xml:space="preserve"> </w:t>
      </w:r>
      <w:r>
        <w:t>в</w:t>
      </w:r>
      <w:r>
        <w:rPr>
          <w:spacing w:val="-3"/>
        </w:rPr>
        <w:t xml:space="preserve"> </w:t>
      </w:r>
      <w:r>
        <w:rPr>
          <w:spacing w:val="-2"/>
        </w:rPr>
        <w:t>живописи.</w:t>
      </w:r>
    </w:p>
    <w:p w:rsidR="00EC4929" w:rsidRDefault="001B2B69">
      <w:pPr>
        <w:pStyle w:val="a3"/>
        <w:spacing w:line="275" w:lineRule="exact"/>
        <w:ind w:left="1181"/>
        <w:jc w:val="left"/>
      </w:pPr>
      <w:r>
        <w:t>Особенности</w:t>
      </w:r>
      <w:r>
        <w:rPr>
          <w:spacing w:val="-1"/>
        </w:rPr>
        <w:t xml:space="preserve"> </w:t>
      </w:r>
      <w:r>
        <w:t>развития</w:t>
      </w:r>
      <w:r>
        <w:rPr>
          <w:spacing w:val="-4"/>
        </w:rPr>
        <w:t xml:space="preserve"> </w:t>
      </w:r>
      <w:r>
        <w:t>жанра</w:t>
      </w:r>
      <w:r>
        <w:rPr>
          <w:spacing w:val="-5"/>
        </w:rPr>
        <w:t xml:space="preserve"> </w:t>
      </w:r>
      <w:r>
        <w:t>портрета</w:t>
      </w:r>
      <w:r>
        <w:rPr>
          <w:spacing w:val="-4"/>
        </w:rPr>
        <w:t xml:space="preserve"> </w:t>
      </w:r>
      <w:r>
        <w:t>в</w:t>
      </w:r>
      <w:r>
        <w:rPr>
          <w:spacing w:val="-2"/>
        </w:rPr>
        <w:t xml:space="preserve"> </w:t>
      </w:r>
      <w:r>
        <w:t>искусстве XX</w:t>
      </w:r>
      <w:r>
        <w:rPr>
          <w:spacing w:val="-6"/>
        </w:rPr>
        <w:t xml:space="preserve"> </w:t>
      </w:r>
      <w:r>
        <w:t>в.</w:t>
      </w:r>
      <w:r>
        <w:rPr>
          <w:spacing w:val="6"/>
        </w:rPr>
        <w:t xml:space="preserve"> </w:t>
      </w:r>
      <w:r>
        <w:t>-</w:t>
      </w:r>
      <w:r>
        <w:rPr>
          <w:spacing w:val="-2"/>
        </w:rPr>
        <w:t xml:space="preserve"> </w:t>
      </w:r>
      <w:r>
        <w:t>отечественном</w:t>
      </w:r>
      <w:r>
        <w:rPr>
          <w:spacing w:val="-2"/>
        </w:rPr>
        <w:t xml:space="preserve"> </w:t>
      </w:r>
      <w:r>
        <w:t>и</w:t>
      </w:r>
      <w:r>
        <w:rPr>
          <w:spacing w:val="2"/>
        </w:rPr>
        <w:t xml:space="preserve"> </w:t>
      </w:r>
      <w:r>
        <w:rPr>
          <w:spacing w:val="-2"/>
        </w:rPr>
        <w:t>европейском.</w:t>
      </w:r>
    </w:p>
    <w:p w:rsidR="00EC4929" w:rsidRDefault="001B2B69">
      <w:pPr>
        <w:pStyle w:val="a3"/>
        <w:spacing w:before="5" w:line="237" w:lineRule="auto"/>
        <w:ind w:firstLine="739"/>
        <w:jc w:val="left"/>
      </w:pPr>
      <w:r>
        <w:t>Построение головы человека, основные пропорции лица, соотношение лицевой и черепной частей головы.</w:t>
      </w:r>
    </w:p>
    <w:p w:rsidR="00EC4929" w:rsidRDefault="001B2B69">
      <w:pPr>
        <w:pStyle w:val="a3"/>
        <w:spacing w:before="6" w:line="237" w:lineRule="auto"/>
        <w:ind w:firstLine="739"/>
        <w:jc w:val="left"/>
      </w:pPr>
      <w:r>
        <w:t>Графический</w:t>
      </w:r>
      <w:r>
        <w:rPr>
          <w:spacing w:val="-2"/>
        </w:rPr>
        <w:t xml:space="preserve"> </w:t>
      </w:r>
      <w:r>
        <w:t>портрет</w:t>
      </w:r>
      <w:r>
        <w:rPr>
          <w:spacing w:val="-6"/>
        </w:rPr>
        <w:t xml:space="preserve"> </w:t>
      </w:r>
      <w:r>
        <w:t>в</w:t>
      </w:r>
      <w:r>
        <w:rPr>
          <w:spacing w:val="-2"/>
        </w:rPr>
        <w:t xml:space="preserve"> </w:t>
      </w:r>
      <w:r>
        <w:t>работах</w:t>
      </w:r>
      <w:r>
        <w:rPr>
          <w:spacing w:val="-7"/>
        </w:rPr>
        <w:t xml:space="preserve"> </w:t>
      </w:r>
      <w:r>
        <w:t>известных</w:t>
      </w:r>
      <w:r>
        <w:rPr>
          <w:spacing w:val="-7"/>
        </w:rPr>
        <w:t xml:space="preserve"> </w:t>
      </w:r>
      <w:r>
        <w:t>художников.</w:t>
      </w:r>
      <w:r>
        <w:rPr>
          <w:spacing w:val="-1"/>
        </w:rPr>
        <w:t xml:space="preserve"> </w:t>
      </w:r>
      <w:r>
        <w:t>Разнообразие</w:t>
      </w:r>
      <w:r>
        <w:rPr>
          <w:spacing w:val="-8"/>
        </w:rPr>
        <w:t xml:space="preserve"> </w:t>
      </w:r>
      <w:r>
        <w:t>графических</w:t>
      </w:r>
      <w:r>
        <w:rPr>
          <w:spacing w:val="-7"/>
        </w:rPr>
        <w:t xml:space="preserve"> </w:t>
      </w:r>
      <w:r>
        <w:t>средств</w:t>
      </w:r>
      <w:r>
        <w:rPr>
          <w:spacing w:val="-1"/>
        </w:rPr>
        <w:t xml:space="preserve"> </w:t>
      </w:r>
      <w:r>
        <w:t>в изображении образа человека. Графический портретный рисунок с натуры или по памяти.</w:t>
      </w:r>
    </w:p>
    <w:p w:rsidR="00EC4929" w:rsidRDefault="001B2B69">
      <w:pPr>
        <w:pStyle w:val="a3"/>
        <w:spacing w:before="6" w:line="237" w:lineRule="auto"/>
        <w:ind w:left="1200" w:right="3368"/>
        <w:jc w:val="left"/>
      </w:pPr>
      <w:r>
        <w:t>Роль</w:t>
      </w:r>
      <w:r>
        <w:rPr>
          <w:spacing w:val="-11"/>
        </w:rPr>
        <w:t xml:space="preserve"> </w:t>
      </w:r>
      <w:r>
        <w:t>освещения</w:t>
      </w:r>
      <w:r>
        <w:rPr>
          <w:spacing w:val="-8"/>
        </w:rPr>
        <w:t xml:space="preserve"> </w:t>
      </w:r>
      <w:r>
        <w:t>головы</w:t>
      </w:r>
      <w:r>
        <w:rPr>
          <w:spacing w:val="-3"/>
        </w:rPr>
        <w:t xml:space="preserve"> </w:t>
      </w:r>
      <w:r>
        <w:t>при</w:t>
      </w:r>
      <w:r>
        <w:rPr>
          <w:spacing w:val="-3"/>
        </w:rPr>
        <w:t xml:space="preserve"> </w:t>
      </w:r>
      <w:r>
        <w:t>создании</w:t>
      </w:r>
      <w:r>
        <w:rPr>
          <w:spacing w:val="-7"/>
        </w:rPr>
        <w:t xml:space="preserve"> </w:t>
      </w:r>
      <w:r>
        <w:t>портретного</w:t>
      </w:r>
      <w:r>
        <w:rPr>
          <w:spacing w:val="-8"/>
        </w:rPr>
        <w:t xml:space="preserve"> </w:t>
      </w:r>
      <w:r>
        <w:t>образа. Свет и тень в изображении головы человека.</w:t>
      </w:r>
    </w:p>
    <w:p w:rsidR="00EC4929" w:rsidRDefault="001B2B69">
      <w:pPr>
        <w:pStyle w:val="a3"/>
        <w:spacing w:before="3" w:line="275" w:lineRule="exact"/>
        <w:ind w:left="1200"/>
        <w:jc w:val="left"/>
      </w:pPr>
      <w:r>
        <w:t>Портрет</w:t>
      </w:r>
      <w:r>
        <w:rPr>
          <w:spacing w:val="-2"/>
        </w:rPr>
        <w:t xml:space="preserve"> </w:t>
      </w:r>
      <w:r>
        <w:t>в</w:t>
      </w:r>
      <w:r>
        <w:rPr>
          <w:spacing w:val="5"/>
        </w:rPr>
        <w:t xml:space="preserve"> </w:t>
      </w:r>
      <w:r>
        <w:rPr>
          <w:spacing w:val="-2"/>
        </w:rPr>
        <w:t>скульптуре.</w:t>
      </w:r>
    </w:p>
    <w:p w:rsidR="00EC4929" w:rsidRDefault="001B2B69">
      <w:pPr>
        <w:pStyle w:val="a3"/>
        <w:spacing w:line="242" w:lineRule="auto"/>
        <w:ind w:firstLine="758"/>
        <w:jc w:val="left"/>
      </w:pPr>
      <w:r>
        <w:t>Выражение характера человека, его социального положения и</w:t>
      </w:r>
      <w:r>
        <w:rPr>
          <w:spacing w:val="-2"/>
        </w:rPr>
        <w:t xml:space="preserve"> </w:t>
      </w:r>
      <w:r>
        <w:t xml:space="preserve">образа эпохи в скульптурном </w:t>
      </w:r>
      <w:r>
        <w:rPr>
          <w:spacing w:val="-2"/>
        </w:rPr>
        <w:t>портрете.</w:t>
      </w:r>
    </w:p>
    <w:p w:rsidR="00EC4929" w:rsidRDefault="001B2B69">
      <w:pPr>
        <w:pStyle w:val="a3"/>
        <w:spacing w:line="271" w:lineRule="exact"/>
        <w:ind w:left="1200"/>
        <w:jc w:val="left"/>
      </w:pPr>
      <w:r>
        <w:t>Значение</w:t>
      </w:r>
      <w:r>
        <w:rPr>
          <w:spacing w:val="-6"/>
        </w:rPr>
        <w:t xml:space="preserve"> </w:t>
      </w:r>
      <w:r>
        <w:t>свойств</w:t>
      </w:r>
      <w:r>
        <w:rPr>
          <w:spacing w:val="-4"/>
        </w:rPr>
        <w:t xml:space="preserve"> </w:t>
      </w:r>
      <w:r>
        <w:t>художественных</w:t>
      </w:r>
      <w:r>
        <w:rPr>
          <w:spacing w:val="-7"/>
        </w:rPr>
        <w:t xml:space="preserve"> </w:t>
      </w:r>
      <w:r>
        <w:t>материалов</w:t>
      </w:r>
      <w:r>
        <w:rPr>
          <w:spacing w:val="-5"/>
        </w:rPr>
        <w:t xml:space="preserve"> </w:t>
      </w:r>
      <w:r>
        <w:t>в</w:t>
      </w:r>
      <w:r>
        <w:rPr>
          <w:spacing w:val="-2"/>
        </w:rPr>
        <w:t xml:space="preserve"> </w:t>
      </w:r>
      <w:r>
        <w:t>создании</w:t>
      </w:r>
      <w:r>
        <w:rPr>
          <w:spacing w:val="-6"/>
        </w:rPr>
        <w:t xml:space="preserve"> </w:t>
      </w:r>
      <w:r>
        <w:t>скульптурного</w:t>
      </w:r>
      <w:r>
        <w:rPr>
          <w:spacing w:val="2"/>
        </w:rPr>
        <w:t xml:space="preserve"> </w:t>
      </w:r>
      <w:r>
        <w:rPr>
          <w:spacing w:val="-2"/>
        </w:rPr>
        <w:t>портрета.</w:t>
      </w:r>
    </w:p>
    <w:p w:rsidR="00EC4929" w:rsidRDefault="001B2B69">
      <w:pPr>
        <w:pStyle w:val="a3"/>
        <w:spacing w:before="3" w:line="237" w:lineRule="auto"/>
        <w:ind w:firstLine="758"/>
        <w:jc w:val="left"/>
      </w:pPr>
      <w:r>
        <w:t>Живописное</w:t>
      </w:r>
      <w:r>
        <w:rPr>
          <w:spacing w:val="80"/>
        </w:rPr>
        <w:t xml:space="preserve"> </w:t>
      </w:r>
      <w:r>
        <w:t>изображение</w:t>
      </w:r>
      <w:r>
        <w:rPr>
          <w:spacing w:val="80"/>
        </w:rPr>
        <w:t xml:space="preserve"> </w:t>
      </w:r>
      <w:r>
        <w:t>портрета.</w:t>
      </w:r>
      <w:r>
        <w:rPr>
          <w:spacing w:val="80"/>
        </w:rPr>
        <w:t xml:space="preserve"> </w:t>
      </w:r>
      <w:r>
        <w:t>Роль</w:t>
      </w:r>
      <w:r>
        <w:rPr>
          <w:spacing w:val="80"/>
        </w:rPr>
        <w:t xml:space="preserve"> </w:t>
      </w:r>
      <w:r>
        <w:t>цвета</w:t>
      </w:r>
      <w:r>
        <w:rPr>
          <w:spacing w:val="80"/>
        </w:rPr>
        <w:t xml:space="preserve"> </w:t>
      </w:r>
      <w:r>
        <w:t>в</w:t>
      </w:r>
      <w:r>
        <w:rPr>
          <w:spacing w:val="80"/>
        </w:rPr>
        <w:t xml:space="preserve"> </w:t>
      </w:r>
      <w:r>
        <w:t>живописном</w:t>
      </w:r>
      <w:r>
        <w:rPr>
          <w:spacing w:val="80"/>
        </w:rPr>
        <w:t xml:space="preserve"> </w:t>
      </w:r>
      <w:r>
        <w:t>портретном</w:t>
      </w:r>
      <w:r>
        <w:rPr>
          <w:spacing w:val="80"/>
        </w:rPr>
        <w:t xml:space="preserve"> </w:t>
      </w:r>
      <w:r>
        <w:t>образе</w:t>
      </w:r>
      <w:r>
        <w:rPr>
          <w:spacing w:val="80"/>
        </w:rPr>
        <w:t xml:space="preserve"> </w:t>
      </w:r>
      <w:r>
        <w:t>в</w:t>
      </w:r>
      <w:r>
        <w:rPr>
          <w:spacing w:val="40"/>
        </w:rPr>
        <w:t xml:space="preserve"> </w:t>
      </w:r>
      <w:r>
        <w:t>произведениях выдающихся живописцев.</w:t>
      </w:r>
    </w:p>
    <w:p w:rsidR="00EC4929" w:rsidRDefault="001B2B69">
      <w:pPr>
        <w:pStyle w:val="a3"/>
        <w:spacing w:before="6" w:line="237" w:lineRule="auto"/>
        <w:ind w:left="1200" w:right="3720"/>
        <w:jc w:val="left"/>
      </w:pPr>
      <w:r>
        <w:t>Опыт</w:t>
      </w:r>
      <w:r>
        <w:rPr>
          <w:spacing w:val="-8"/>
        </w:rPr>
        <w:t xml:space="preserve"> </w:t>
      </w:r>
      <w:r>
        <w:t>работы</w:t>
      </w:r>
      <w:r>
        <w:rPr>
          <w:spacing w:val="-10"/>
        </w:rPr>
        <w:t xml:space="preserve"> </w:t>
      </w:r>
      <w:r>
        <w:t>над</w:t>
      </w:r>
      <w:r>
        <w:rPr>
          <w:spacing w:val="-10"/>
        </w:rPr>
        <w:t xml:space="preserve"> </w:t>
      </w:r>
      <w:r>
        <w:t>созданием</w:t>
      </w:r>
      <w:r>
        <w:rPr>
          <w:spacing w:val="-11"/>
        </w:rPr>
        <w:t xml:space="preserve"> </w:t>
      </w:r>
      <w:r>
        <w:t>живописного</w:t>
      </w:r>
      <w:r>
        <w:rPr>
          <w:spacing w:val="-5"/>
        </w:rPr>
        <w:t xml:space="preserve"> </w:t>
      </w:r>
      <w:r>
        <w:t xml:space="preserve">портрета. </w:t>
      </w:r>
      <w:r>
        <w:rPr>
          <w:spacing w:val="-2"/>
        </w:rPr>
        <w:t>Пейзаж.</w:t>
      </w:r>
    </w:p>
    <w:p w:rsidR="00EC4929" w:rsidRDefault="001B2B69">
      <w:pPr>
        <w:pStyle w:val="a3"/>
        <w:tabs>
          <w:tab w:val="left" w:pos="4979"/>
          <w:tab w:val="left" w:pos="6861"/>
        </w:tabs>
        <w:spacing w:before="6" w:line="237" w:lineRule="auto"/>
        <w:ind w:right="1625" w:firstLine="758"/>
        <w:jc w:val="left"/>
      </w:pPr>
      <w:r>
        <w:t>Особенности изображения</w:t>
      </w:r>
      <w:r>
        <w:tab/>
      </w:r>
      <w:r>
        <w:rPr>
          <w:spacing w:val="-2"/>
        </w:rPr>
        <w:t>пространства</w:t>
      </w:r>
      <w:r>
        <w:tab/>
        <w:t>в</w:t>
      </w:r>
      <w:r>
        <w:rPr>
          <w:spacing w:val="-11"/>
        </w:rPr>
        <w:t xml:space="preserve"> </w:t>
      </w:r>
      <w:r>
        <w:t>эпоху</w:t>
      </w:r>
      <w:r>
        <w:rPr>
          <w:spacing w:val="-15"/>
        </w:rPr>
        <w:t xml:space="preserve"> </w:t>
      </w:r>
      <w:r>
        <w:t>Древнего</w:t>
      </w:r>
      <w:r>
        <w:rPr>
          <w:spacing w:val="-10"/>
        </w:rPr>
        <w:t xml:space="preserve"> </w:t>
      </w:r>
      <w:r>
        <w:t>мира, в средневековом искусстве и в эпоху Возрождения.</w:t>
      </w:r>
    </w:p>
    <w:p w:rsidR="00EC4929" w:rsidRDefault="001B2B69">
      <w:pPr>
        <w:pStyle w:val="a3"/>
        <w:spacing w:before="4" w:line="275" w:lineRule="exact"/>
        <w:ind w:left="1200"/>
        <w:jc w:val="left"/>
      </w:pPr>
      <w:r>
        <w:t>Правила</w:t>
      </w:r>
      <w:r>
        <w:rPr>
          <w:spacing w:val="-5"/>
        </w:rPr>
        <w:t xml:space="preserve"> </w:t>
      </w:r>
      <w:r>
        <w:t>построения</w:t>
      </w:r>
      <w:r>
        <w:rPr>
          <w:spacing w:val="-6"/>
        </w:rPr>
        <w:t xml:space="preserve"> </w:t>
      </w:r>
      <w:r>
        <w:t>линейной</w:t>
      </w:r>
      <w:r>
        <w:rPr>
          <w:spacing w:val="-6"/>
        </w:rPr>
        <w:t xml:space="preserve"> </w:t>
      </w:r>
      <w:r>
        <w:t>перспективы</w:t>
      </w:r>
      <w:r>
        <w:rPr>
          <w:spacing w:val="-4"/>
        </w:rPr>
        <w:t xml:space="preserve"> </w:t>
      </w:r>
      <w:r>
        <w:t>в</w:t>
      </w:r>
      <w:r>
        <w:rPr>
          <w:spacing w:val="-5"/>
        </w:rPr>
        <w:t xml:space="preserve"> </w:t>
      </w:r>
      <w:r>
        <w:t xml:space="preserve">изображении </w:t>
      </w:r>
      <w:r>
        <w:rPr>
          <w:spacing w:val="-2"/>
        </w:rPr>
        <w:t>пространства.</w:t>
      </w:r>
    </w:p>
    <w:p w:rsidR="00EC4929" w:rsidRDefault="001B2B69">
      <w:pPr>
        <w:pStyle w:val="a3"/>
        <w:spacing w:line="242" w:lineRule="auto"/>
        <w:ind w:firstLine="758"/>
        <w:jc w:val="left"/>
      </w:pPr>
      <w:r>
        <w:t>Правила</w:t>
      </w:r>
      <w:r>
        <w:rPr>
          <w:spacing w:val="34"/>
        </w:rPr>
        <w:t xml:space="preserve"> </w:t>
      </w:r>
      <w:r>
        <w:t>воздушной</w:t>
      </w:r>
      <w:r>
        <w:rPr>
          <w:spacing w:val="31"/>
        </w:rPr>
        <w:t xml:space="preserve"> </w:t>
      </w:r>
      <w:r>
        <w:t>перспективы,</w:t>
      </w:r>
      <w:r>
        <w:rPr>
          <w:spacing w:val="33"/>
        </w:rPr>
        <w:t xml:space="preserve"> </w:t>
      </w:r>
      <w:r>
        <w:t>построения</w:t>
      </w:r>
      <w:r>
        <w:rPr>
          <w:spacing w:val="30"/>
        </w:rPr>
        <w:t xml:space="preserve"> </w:t>
      </w:r>
      <w:r>
        <w:t>переднего,</w:t>
      </w:r>
      <w:r>
        <w:rPr>
          <w:spacing w:val="33"/>
        </w:rPr>
        <w:t xml:space="preserve"> </w:t>
      </w:r>
      <w:r>
        <w:t>среднего</w:t>
      </w:r>
      <w:r>
        <w:rPr>
          <w:spacing w:val="35"/>
        </w:rPr>
        <w:t xml:space="preserve"> </w:t>
      </w:r>
      <w:r>
        <w:t>и</w:t>
      </w:r>
      <w:r>
        <w:rPr>
          <w:spacing w:val="31"/>
        </w:rPr>
        <w:t xml:space="preserve"> </w:t>
      </w:r>
      <w:r>
        <w:t>дальнего</w:t>
      </w:r>
      <w:r>
        <w:rPr>
          <w:spacing w:val="35"/>
        </w:rPr>
        <w:t xml:space="preserve"> </w:t>
      </w:r>
      <w:r>
        <w:t>планов</w:t>
      </w:r>
      <w:r>
        <w:rPr>
          <w:spacing w:val="32"/>
        </w:rPr>
        <w:t xml:space="preserve"> </w:t>
      </w:r>
      <w:r>
        <w:t>при изображении пейзажа.</w:t>
      </w:r>
    </w:p>
    <w:p w:rsidR="00EC4929" w:rsidRDefault="001B2B69">
      <w:pPr>
        <w:pStyle w:val="a3"/>
        <w:spacing w:line="242" w:lineRule="auto"/>
        <w:ind w:firstLine="758"/>
        <w:jc w:val="left"/>
      </w:pPr>
      <w:r>
        <w:t>Особенности</w:t>
      </w:r>
      <w:r>
        <w:rPr>
          <w:spacing w:val="40"/>
        </w:rPr>
        <w:t xml:space="preserve"> </w:t>
      </w:r>
      <w:r>
        <w:t>изображения</w:t>
      </w:r>
      <w:r>
        <w:rPr>
          <w:spacing w:val="40"/>
        </w:rPr>
        <w:t xml:space="preserve"> </w:t>
      </w:r>
      <w:r>
        <w:t>разных</w:t>
      </w:r>
      <w:r>
        <w:rPr>
          <w:spacing w:val="40"/>
        </w:rPr>
        <w:t xml:space="preserve"> </w:t>
      </w:r>
      <w:r>
        <w:t>состояний</w:t>
      </w:r>
      <w:r>
        <w:rPr>
          <w:spacing w:val="40"/>
        </w:rPr>
        <w:t xml:space="preserve"> </w:t>
      </w:r>
      <w:r>
        <w:t>природы</w:t>
      </w:r>
      <w:r>
        <w:rPr>
          <w:spacing w:val="40"/>
        </w:rPr>
        <w:t xml:space="preserve"> </w:t>
      </w:r>
      <w:r>
        <w:t>и</w:t>
      </w:r>
      <w:r>
        <w:rPr>
          <w:spacing w:val="40"/>
        </w:rPr>
        <w:t xml:space="preserve"> </w:t>
      </w:r>
      <w:r>
        <w:t>её</w:t>
      </w:r>
      <w:r>
        <w:rPr>
          <w:spacing w:val="40"/>
        </w:rPr>
        <w:t xml:space="preserve"> </w:t>
      </w:r>
      <w:r>
        <w:t>освещения.</w:t>
      </w:r>
      <w:r>
        <w:rPr>
          <w:spacing w:val="40"/>
        </w:rPr>
        <w:t xml:space="preserve"> </w:t>
      </w:r>
      <w:r>
        <w:t>Романтический</w:t>
      </w:r>
      <w:r>
        <w:rPr>
          <w:spacing w:val="80"/>
        </w:rPr>
        <w:t xml:space="preserve"> </w:t>
      </w:r>
      <w:r>
        <w:t>пейзаж. Морские пейзажи И. Айвазовского.</w:t>
      </w:r>
    </w:p>
    <w:p w:rsidR="00EC4929" w:rsidRDefault="001B2B69">
      <w:pPr>
        <w:pStyle w:val="a3"/>
        <w:tabs>
          <w:tab w:val="left" w:pos="6861"/>
        </w:tabs>
        <w:spacing w:line="271" w:lineRule="exact"/>
        <w:ind w:left="1200"/>
        <w:jc w:val="left"/>
      </w:pPr>
      <w:r>
        <w:t>Особенности</w:t>
      </w:r>
      <w:r>
        <w:rPr>
          <w:spacing w:val="-6"/>
        </w:rPr>
        <w:t xml:space="preserve"> </w:t>
      </w:r>
      <w:r>
        <w:t>изображения</w:t>
      </w:r>
      <w:r>
        <w:rPr>
          <w:spacing w:val="-6"/>
        </w:rPr>
        <w:t xml:space="preserve"> </w:t>
      </w:r>
      <w:r>
        <w:t>природы</w:t>
      </w:r>
      <w:r>
        <w:rPr>
          <w:spacing w:val="-5"/>
        </w:rPr>
        <w:t xml:space="preserve"> </w:t>
      </w:r>
      <w:r>
        <w:rPr>
          <w:spacing w:val="-10"/>
        </w:rPr>
        <w:t>в</w:t>
      </w:r>
      <w:r>
        <w:tab/>
        <w:t>творчестве</w:t>
      </w:r>
      <w:r>
        <w:rPr>
          <w:spacing w:val="-1"/>
        </w:rPr>
        <w:t xml:space="preserve"> </w:t>
      </w:r>
      <w:r>
        <w:rPr>
          <w:spacing w:val="-2"/>
        </w:rPr>
        <w:t>импрессионистов</w:t>
      </w:r>
    </w:p>
    <w:p w:rsidR="00EC4929" w:rsidRDefault="001B2B69">
      <w:pPr>
        <w:pStyle w:val="a3"/>
        <w:spacing w:line="237" w:lineRule="auto"/>
        <w:jc w:val="left"/>
      </w:pPr>
      <w:r>
        <w:t>и</w:t>
      </w:r>
      <w:r>
        <w:rPr>
          <w:spacing w:val="35"/>
        </w:rPr>
        <w:t xml:space="preserve"> </w:t>
      </w:r>
      <w:r>
        <w:t>постимпрессионистов.</w:t>
      </w:r>
      <w:r>
        <w:rPr>
          <w:spacing w:val="36"/>
        </w:rPr>
        <w:t xml:space="preserve"> </w:t>
      </w:r>
      <w:r>
        <w:t>Представления о</w:t>
      </w:r>
      <w:r>
        <w:rPr>
          <w:spacing w:val="34"/>
        </w:rPr>
        <w:t xml:space="preserve"> </w:t>
      </w:r>
      <w:r>
        <w:t>пленэрной</w:t>
      </w:r>
      <w:r>
        <w:rPr>
          <w:spacing w:val="30"/>
        </w:rPr>
        <w:t xml:space="preserve"> </w:t>
      </w:r>
      <w:r>
        <w:t>живописи</w:t>
      </w:r>
      <w:r>
        <w:rPr>
          <w:spacing w:val="35"/>
        </w:rPr>
        <w:t xml:space="preserve"> </w:t>
      </w:r>
      <w:r>
        <w:t>и</w:t>
      </w:r>
      <w:r>
        <w:rPr>
          <w:spacing w:val="30"/>
        </w:rPr>
        <w:t xml:space="preserve"> </w:t>
      </w:r>
      <w:r>
        <w:t>колористической</w:t>
      </w:r>
      <w:r>
        <w:rPr>
          <w:spacing w:val="35"/>
        </w:rPr>
        <w:t xml:space="preserve"> </w:t>
      </w:r>
      <w:r>
        <w:t>изменчивости состояний природы.</w:t>
      </w:r>
    </w:p>
    <w:p w:rsidR="00EC4929" w:rsidRDefault="001B2B69">
      <w:pPr>
        <w:pStyle w:val="a3"/>
        <w:spacing w:before="1"/>
        <w:ind w:right="136" w:firstLine="758"/>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EC4929" w:rsidRDefault="001B2B69">
      <w:pPr>
        <w:pStyle w:val="a3"/>
        <w:ind w:right="142" w:firstLine="758"/>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EC4929" w:rsidRDefault="001B2B69">
      <w:pPr>
        <w:pStyle w:val="a3"/>
        <w:spacing w:line="275" w:lineRule="exact"/>
        <w:ind w:left="1200"/>
      </w:pPr>
      <w:r>
        <w:t>Творческий</w:t>
      </w:r>
      <w:r>
        <w:rPr>
          <w:spacing w:val="-8"/>
        </w:rPr>
        <w:t xml:space="preserve"> </w:t>
      </w:r>
      <w:r>
        <w:t>опыт</w:t>
      </w:r>
      <w:r>
        <w:rPr>
          <w:spacing w:val="-6"/>
        </w:rPr>
        <w:t xml:space="preserve"> </w:t>
      </w:r>
      <w:r>
        <w:t>в</w:t>
      </w:r>
      <w:r>
        <w:rPr>
          <w:spacing w:val="-1"/>
        </w:rPr>
        <w:t xml:space="preserve"> </w:t>
      </w:r>
      <w:r>
        <w:t>создании</w:t>
      </w:r>
      <w:r>
        <w:rPr>
          <w:spacing w:val="-5"/>
        </w:rPr>
        <w:t xml:space="preserve"> </w:t>
      </w:r>
      <w:r>
        <w:t>композиционного</w:t>
      </w:r>
      <w:r>
        <w:rPr>
          <w:spacing w:val="-7"/>
        </w:rPr>
        <w:t xml:space="preserve"> </w:t>
      </w:r>
      <w:r>
        <w:t>живописного</w:t>
      </w:r>
      <w:r>
        <w:rPr>
          <w:spacing w:val="-1"/>
        </w:rPr>
        <w:t xml:space="preserve"> </w:t>
      </w:r>
      <w:r>
        <w:t>пейзажа</w:t>
      </w:r>
      <w:r>
        <w:rPr>
          <w:spacing w:val="-8"/>
        </w:rPr>
        <w:t xml:space="preserve"> </w:t>
      </w:r>
      <w:r>
        <w:t>своей</w:t>
      </w:r>
      <w:r>
        <w:rPr>
          <w:spacing w:val="-5"/>
        </w:rPr>
        <w:t xml:space="preserve"> </w:t>
      </w:r>
      <w:r>
        <w:rPr>
          <w:spacing w:val="-2"/>
        </w:rPr>
        <w:t>Родины.</w:t>
      </w:r>
    </w:p>
    <w:p w:rsidR="00EC4929" w:rsidRDefault="001B2B69">
      <w:pPr>
        <w:pStyle w:val="a3"/>
        <w:spacing w:line="242" w:lineRule="auto"/>
        <w:ind w:right="139" w:firstLine="758"/>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EC4929" w:rsidRDefault="001B2B69">
      <w:pPr>
        <w:pStyle w:val="a3"/>
        <w:spacing w:line="271" w:lineRule="exact"/>
        <w:ind w:left="1200"/>
      </w:pPr>
      <w:r>
        <w:t>Графические</w:t>
      </w:r>
      <w:r>
        <w:rPr>
          <w:spacing w:val="-5"/>
        </w:rPr>
        <w:t xml:space="preserve"> </w:t>
      </w:r>
      <w:r>
        <w:t>зарисовки</w:t>
      </w:r>
      <w:r>
        <w:rPr>
          <w:spacing w:val="-2"/>
        </w:rPr>
        <w:t xml:space="preserve"> </w:t>
      </w:r>
      <w:r>
        <w:t>и</w:t>
      </w:r>
      <w:r>
        <w:rPr>
          <w:spacing w:val="-5"/>
        </w:rPr>
        <w:t xml:space="preserve"> </w:t>
      </w:r>
      <w:r>
        <w:t>графическая</w:t>
      </w:r>
      <w:r>
        <w:rPr>
          <w:spacing w:val="-2"/>
        </w:rPr>
        <w:t xml:space="preserve"> </w:t>
      </w:r>
      <w:r>
        <w:t>композиция</w:t>
      </w:r>
      <w:r>
        <w:rPr>
          <w:spacing w:val="-1"/>
        </w:rPr>
        <w:t xml:space="preserve"> </w:t>
      </w:r>
      <w:r>
        <w:t>на</w:t>
      </w:r>
      <w:r>
        <w:rPr>
          <w:spacing w:val="-7"/>
        </w:rPr>
        <w:t xml:space="preserve"> </w:t>
      </w:r>
      <w:r>
        <w:t>темы</w:t>
      </w:r>
      <w:r>
        <w:rPr>
          <w:spacing w:val="-9"/>
        </w:rPr>
        <w:t xml:space="preserve"> </w:t>
      </w:r>
      <w:r>
        <w:t xml:space="preserve">окружающей </w:t>
      </w:r>
      <w:r>
        <w:rPr>
          <w:spacing w:val="-2"/>
        </w:rPr>
        <w:t>природы.</w:t>
      </w:r>
    </w:p>
    <w:p w:rsidR="00EC4929" w:rsidRDefault="001B2B69">
      <w:pPr>
        <w:pStyle w:val="a3"/>
        <w:spacing w:before="2"/>
        <w:ind w:left="1200"/>
      </w:pPr>
      <w:r>
        <w:t>Г</w:t>
      </w:r>
      <w:r>
        <w:rPr>
          <w:spacing w:val="47"/>
        </w:rPr>
        <w:t xml:space="preserve"> </w:t>
      </w:r>
      <w:r>
        <w:t>ородской</w:t>
      </w:r>
      <w:r>
        <w:rPr>
          <w:spacing w:val="44"/>
        </w:rPr>
        <w:t xml:space="preserve"> </w:t>
      </w:r>
      <w:r>
        <w:t>пейзаж</w:t>
      </w:r>
      <w:r>
        <w:rPr>
          <w:spacing w:val="45"/>
        </w:rPr>
        <w:t xml:space="preserve"> </w:t>
      </w:r>
      <w:r>
        <w:t>в</w:t>
      </w:r>
      <w:r>
        <w:rPr>
          <w:spacing w:val="49"/>
        </w:rPr>
        <w:t xml:space="preserve"> </w:t>
      </w:r>
      <w:r>
        <w:t>творчестве</w:t>
      </w:r>
      <w:r>
        <w:rPr>
          <w:spacing w:val="42"/>
        </w:rPr>
        <w:t xml:space="preserve"> </w:t>
      </w:r>
      <w:r>
        <w:t>мастеров</w:t>
      </w:r>
      <w:r>
        <w:rPr>
          <w:spacing w:val="48"/>
        </w:rPr>
        <w:t xml:space="preserve"> </w:t>
      </w:r>
      <w:r>
        <w:t>искусства.</w:t>
      </w:r>
      <w:r>
        <w:rPr>
          <w:spacing w:val="50"/>
        </w:rPr>
        <w:t xml:space="preserve"> </w:t>
      </w:r>
      <w:r>
        <w:t>Многообразие</w:t>
      </w:r>
      <w:r>
        <w:rPr>
          <w:spacing w:val="47"/>
        </w:rPr>
        <w:t xml:space="preserve"> </w:t>
      </w:r>
      <w:r>
        <w:t>в</w:t>
      </w:r>
      <w:r>
        <w:rPr>
          <w:spacing w:val="49"/>
        </w:rPr>
        <w:t xml:space="preserve"> </w:t>
      </w:r>
      <w:r>
        <w:t>понимании</w:t>
      </w:r>
      <w:r>
        <w:rPr>
          <w:spacing w:val="44"/>
        </w:rPr>
        <w:t xml:space="preserve"> </w:t>
      </w:r>
      <w:r>
        <w:rPr>
          <w:spacing w:val="-2"/>
        </w:rPr>
        <w:t>образа</w:t>
      </w:r>
    </w:p>
    <w:p w:rsidR="00EC4929" w:rsidRDefault="001B2B69">
      <w:pPr>
        <w:pStyle w:val="a3"/>
        <w:spacing w:line="274" w:lineRule="exact"/>
        <w:jc w:val="left"/>
      </w:pPr>
      <w:r>
        <w:rPr>
          <w:spacing w:val="-2"/>
        </w:rPr>
        <w:t>города.</w:t>
      </w:r>
    </w:p>
    <w:p w:rsidR="00EC4929" w:rsidRDefault="001B2B69">
      <w:pPr>
        <w:pStyle w:val="a3"/>
        <w:spacing w:before="2"/>
        <w:ind w:left="1200"/>
        <w:jc w:val="left"/>
      </w:pPr>
      <w:r>
        <w:t>Город</w:t>
      </w:r>
      <w:r>
        <w:rPr>
          <w:spacing w:val="-11"/>
        </w:rPr>
        <w:t xml:space="preserve"> </w:t>
      </w:r>
      <w:r>
        <w:t>как</w:t>
      </w:r>
      <w:r>
        <w:rPr>
          <w:spacing w:val="-7"/>
        </w:rPr>
        <w:t xml:space="preserve"> </w:t>
      </w:r>
      <w:r>
        <w:t>материальное</w:t>
      </w:r>
      <w:r>
        <w:rPr>
          <w:spacing w:val="-12"/>
        </w:rPr>
        <w:t xml:space="preserve"> </w:t>
      </w:r>
      <w:r>
        <w:t>воплощение</w:t>
      </w:r>
      <w:r>
        <w:rPr>
          <w:spacing w:val="-12"/>
        </w:rPr>
        <w:t xml:space="preserve"> </w:t>
      </w:r>
      <w:r>
        <w:t>отечественной</w:t>
      </w:r>
      <w:r>
        <w:rPr>
          <w:spacing w:val="-6"/>
        </w:rPr>
        <w:t xml:space="preserve"> </w:t>
      </w:r>
      <w:r>
        <w:t>истории</w:t>
      </w:r>
      <w:r>
        <w:rPr>
          <w:spacing w:val="-5"/>
        </w:rPr>
        <w:t xml:space="preserve"> </w:t>
      </w:r>
      <w:r>
        <w:t>и</w:t>
      </w:r>
      <w:r>
        <w:rPr>
          <w:spacing w:val="-6"/>
        </w:rPr>
        <w:t xml:space="preserve"> </w:t>
      </w:r>
      <w:r>
        <w:t>культурного</w:t>
      </w:r>
      <w:r>
        <w:rPr>
          <w:spacing w:val="-6"/>
        </w:rPr>
        <w:t xml:space="preserve"> </w:t>
      </w:r>
      <w:r>
        <w:t>наследия.</w:t>
      </w:r>
      <w:r>
        <w:rPr>
          <w:spacing w:val="-4"/>
        </w:rPr>
        <w:t xml:space="preserve"> </w:t>
      </w:r>
      <w:r>
        <w:rPr>
          <w:spacing w:val="-2"/>
        </w:rPr>
        <w:t>Задачи</w:t>
      </w:r>
    </w:p>
    <w:p w:rsidR="00EC4929" w:rsidRDefault="001B2B69">
      <w:pPr>
        <w:pStyle w:val="a3"/>
        <w:spacing w:line="274" w:lineRule="exact"/>
      </w:pPr>
      <w:r>
        <w:t>охраны</w:t>
      </w:r>
      <w:r>
        <w:rPr>
          <w:spacing w:val="-4"/>
        </w:rPr>
        <w:t xml:space="preserve"> </w:t>
      </w:r>
      <w:r>
        <w:t>культурного наследия</w:t>
      </w:r>
      <w:r>
        <w:rPr>
          <w:spacing w:val="-3"/>
        </w:rPr>
        <w:t xml:space="preserve"> </w:t>
      </w:r>
      <w:r>
        <w:t>и</w:t>
      </w:r>
      <w:r>
        <w:rPr>
          <w:spacing w:val="-2"/>
        </w:rPr>
        <w:t xml:space="preserve"> </w:t>
      </w:r>
      <w:r>
        <w:t>исторического</w:t>
      </w:r>
      <w:r>
        <w:rPr>
          <w:spacing w:val="-7"/>
        </w:rPr>
        <w:t xml:space="preserve"> </w:t>
      </w:r>
      <w:r>
        <w:t>образа</w:t>
      </w:r>
      <w:r>
        <w:rPr>
          <w:spacing w:val="-4"/>
        </w:rPr>
        <w:t xml:space="preserve"> </w:t>
      </w:r>
      <w:r>
        <w:t>в</w:t>
      </w:r>
      <w:r>
        <w:rPr>
          <w:spacing w:val="-5"/>
        </w:rPr>
        <w:t xml:space="preserve"> </w:t>
      </w:r>
      <w:r>
        <w:t>жизни</w:t>
      </w:r>
      <w:r>
        <w:rPr>
          <w:spacing w:val="-7"/>
        </w:rPr>
        <w:t xml:space="preserve"> </w:t>
      </w:r>
      <w:r>
        <w:t>современного</w:t>
      </w:r>
      <w:r>
        <w:rPr>
          <w:spacing w:val="-2"/>
        </w:rPr>
        <w:t xml:space="preserve"> города.</w:t>
      </w:r>
    </w:p>
    <w:p w:rsidR="00EC4929" w:rsidRDefault="001B2B69">
      <w:pPr>
        <w:pStyle w:val="a3"/>
        <w:spacing w:before="2"/>
        <w:ind w:right="141" w:firstLine="758"/>
      </w:pPr>
      <w:r>
        <w:t>Опыт изображения городского пейзажа. Наблюдательная перспектива и ритмическая организация плоскости изображения.</w:t>
      </w:r>
    </w:p>
    <w:p w:rsidR="00EC4929" w:rsidRDefault="001B2B69">
      <w:pPr>
        <w:pStyle w:val="a3"/>
        <w:spacing w:before="1" w:line="275" w:lineRule="exact"/>
        <w:ind w:left="1200"/>
      </w:pPr>
      <w:r>
        <w:t>Бытовой</w:t>
      </w:r>
      <w:r>
        <w:rPr>
          <w:spacing w:val="-2"/>
        </w:rPr>
        <w:t xml:space="preserve"> </w:t>
      </w:r>
      <w:r>
        <w:t>жанр</w:t>
      </w:r>
      <w:r>
        <w:rPr>
          <w:spacing w:val="-2"/>
        </w:rPr>
        <w:t xml:space="preserve"> </w:t>
      </w:r>
      <w:r>
        <w:t>в</w:t>
      </w:r>
      <w:r>
        <w:rPr>
          <w:spacing w:val="-5"/>
        </w:rPr>
        <w:t xml:space="preserve"> </w:t>
      </w:r>
      <w:r>
        <w:t>изобразительном</w:t>
      </w:r>
      <w:r>
        <w:rPr>
          <w:spacing w:val="-4"/>
        </w:rPr>
        <w:t xml:space="preserve"> </w:t>
      </w:r>
      <w:r>
        <w:rPr>
          <w:spacing w:val="-2"/>
        </w:rPr>
        <w:t>искусстве.</w:t>
      </w:r>
    </w:p>
    <w:p w:rsidR="00EC4929" w:rsidRDefault="001B2B69">
      <w:pPr>
        <w:pStyle w:val="a3"/>
        <w:ind w:right="131" w:firstLine="758"/>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EC4929" w:rsidRDefault="001B2B69">
      <w:pPr>
        <w:pStyle w:val="a3"/>
        <w:spacing w:before="1"/>
        <w:ind w:right="132" w:firstLine="758"/>
      </w:pPr>
      <w:r>
        <w:t>Жанровая картина как обобщение жизненных впечатлений художника. Тема, сюжет, содержание</w:t>
      </w:r>
      <w:r>
        <w:rPr>
          <w:spacing w:val="-2"/>
        </w:rPr>
        <w:t xml:space="preserve"> </w:t>
      </w:r>
      <w:r>
        <w:t>в жанровой картине. Образ нравственных</w:t>
      </w:r>
      <w:r>
        <w:rPr>
          <w:spacing w:val="-1"/>
        </w:rPr>
        <w:t xml:space="preserve"> </w:t>
      </w:r>
      <w:r>
        <w:t>и ценностных</w:t>
      </w:r>
      <w:r>
        <w:rPr>
          <w:spacing w:val="-1"/>
        </w:rPr>
        <w:t xml:space="preserve"> </w:t>
      </w:r>
      <w:r>
        <w:t>смыслов в жанровой картине и роль картины в их утверждении.</w:t>
      </w:r>
    </w:p>
    <w:p w:rsidR="00EC4929" w:rsidRDefault="001B2B69">
      <w:pPr>
        <w:pStyle w:val="a3"/>
        <w:spacing w:line="242" w:lineRule="auto"/>
        <w:ind w:right="139" w:firstLine="758"/>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EC4929" w:rsidRDefault="001B2B69">
      <w:pPr>
        <w:pStyle w:val="a3"/>
        <w:spacing w:line="271" w:lineRule="exact"/>
        <w:ind w:left="1200"/>
      </w:pPr>
      <w:r>
        <w:t>Исторический</w:t>
      </w:r>
      <w:r>
        <w:rPr>
          <w:spacing w:val="-5"/>
        </w:rPr>
        <w:t xml:space="preserve"> </w:t>
      </w:r>
      <w:r>
        <w:t>жанр</w:t>
      </w:r>
      <w:r>
        <w:rPr>
          <w:spacing w:val="-5"/>
        </w:rPr>
        <w:t xml:space="preserve"> </w:t>
      </w:r>
      <w:r>
        <w:t>в изобразительном</w:t>
      </w:r>
      <w:r>
        <w:rPr>
          <w:spacing w:val="-3"/>
        </w:rPr>
        <w:t xml:space="preserve"> </w:t>
      </w:r>
      <w:r>
        <w:rPr>
          <w:spacing w:val="-2"/>
        </w:rPr>
        <w:t>искусстве.</w:t>
      </w:r>
    </w:p>
    <w:p w:rsidR="00EC4929" w:rsidRDefault="001B2B69">
      <w:pPr>
        <w:pStyle w:val="a3"/>
        <w:ind w:left="1200"/>
      </w:pPr>
      <w:r>
        <w:t>Историческая</w:t>
      </w:r>
      <w:r>
        <w:rPr>
          <w:spacing w:val="26"/>
        </w:rPr>
        <w:t xml:space="preserve"> </w:t>
      </w:r>
      <w:r>
        <w:t>тема</w:t>
      </w:r>
      <w:r>
        <w:rPr>
          <w:spacing w:val="22"/>
        </w:rPr>
        <w:t xml:space="preserve"> </w:t>
      </w:r>
      <w:r>
        <w:t>в</w:t>
      </w:r>
      <w:r>
        <w:rPr>
          <w:spacing w:val="24"/>
        </w:rPr>
        <w:t xml:space="preserve"> </w:t>
      </w:r>
      <w:r>
        <w:t>искусстве</w:t>
      </w:r>
      <w:r>
        <w:rPr>
          <w:spacing w:val="27"/>
        </w:rPr>
        <w:t xml:space="preserve"> </w:t>
      </w:r>
      <w:r>
        <w:t>как</w:t>
      </w:r>
      <w:r>
        <w:rPr>
          <w:spacing w:val="25"/>
        </w:rPr>
        <w:t xml:space="preserve"> </w:t>
      </w:r>
      <w:r>
        <w:t>изображение</w:t>
      </w:r>
      <w:r>
        <w:rPr>
          <w:spacing w:val="27"/>
        </w:rPr>
        <w:t xml:space="preserve"> </w:t>
      </w:r>
      <w:r>
        <w:t>наиболее</w:t>
      </w:r>
      <w:r>
        <w:rPr>
          <w:spacing w:val="27"/>
        </w:rPr>
        <w:t xml:space="preserve"> </w:t>
      </w:r>
      <w:r>
        <w:t>значительных</w:t>
      </w:r>
      <w:r>
        <w:rPr>
          <w:spacing w:val="23"/>
        </w:rPr>
        <w:t xml:space="preserve"> </w:t>
      </w:r>
      <w:r>
        <w:t>событий</w:t>
      </w:r>
      <w:r>
        <w:rPr>
          <w:spacing w:val="24"/>
        </w:rPr>
        <w:t xml:space="preserve"> </w:t>
      </w:r>
      <w:r>
        <w:t>в</w:t>
      </w:r>
      <w:r>
        <w:rPr>
          <w:spacing w:val="24"/>
        </w:rPr>
        <w:t xml:space="preserve"> </w:t>
      </w:r>
      <w:r>
        <w:rPr>
          <w:spacing w:val="-2"/>
        </w:rPr>
        <w:t>жизни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jc w:val="left"/>
      </w:pPr>
      <w:r>
        <w:rPr>
          <w:spacing w:val="-2"/>
        </w:rPr>
        <w:lastRenderedPageBreak/>
        <w:t>общества.</w:t>
      </w:r>
    </w:p>
    <w:p w:rsidR="00EC4929" w:rsidRDefault="001B2B69">
      <w:pPr>
        <w:pStyle w:val="a3"/>
        <w:spacing w:before="5" w:line="237" w:lineRule="auto"/>
        <w:ind w:right="138" w:firstLine="758"/>
      </w:pPr>
      <w:r>
        <w:t>Жанровые разновидности исторической картины в зависимости</w:t>
      </w:r>
      <w:r>
        <w:rPr>
          <w:spacing w:val="-1"/>
        </w:rPr>
        <w:t xml:space="preserve"> </w:t>
      </w:r>
      <w:r>
        <w:t>от сюжета: мифологическая картина, картина на библейские темы, батальная картина и другие.</w:t>
      </w:r>
    </w:p>
    <w:p w:rsidR="00EC4929" w:rsidRDefault="001B2B69">
      <w:pPr>
        <w:pStyle w:val="a3"/>
        <w:spacing w:before="5" w:line="237" w:lineRule="auto"/>
        <w:ind w:right="140" w:firstLine="758"/>
      </w:pPr>
      <w:r>
        <w:t>Историческая картина в русском искусстве XIX в. и её особое место в развитии отечественной культуры.</w:t>
      </w:r>
    </w:p>
    <w:p w:rsidR="00EC4929" w:rsidRDefault="001B2B69">
      <w:pPr>
        <w:pStyle w:val="a3"/>
        <w:spacing w:before="6" w:line="237" w:lineRule="auto"/>
        <w:ind w:right="140" w:firstLine="758"/>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EC4929" w:rsidRDefault="001B2B69">
      <w:pPr>
        <w:pStyle w:val="a3"/>
        <w:spacing w:before="4"/>
        <w:ind w:right="136" w:firstLine="758"/>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EC4929" w:rsidRDefault="001B2B69">
      <w:pPr>
        <w:pStyle w:val="a3"/>
        <w:spacing w:line="242" w:lineRule="auto"/>
        <w:ind w:right="141" w:firstLine="758"/>
      </w:pPr>
      <w:r>
        <w:t>Разработка эскизов композиции на историческую тему с использованием собранного материала по задуманному сюжету.</w:t>
      </w:r>
    </w:p>
    <w:p w:rsidR="00EC4929" w:rsidRDefault="001B2B69">
      <w:pPr>
        <w:pStyle w:val="a3"/>
        <w:spacing w:line="271" w:lineRule="exact"/>
        <w:ind w:left="1200"/>
      </w:pPr>
      <w:r>
        <w:t>Библейские</w:t>
      </w:r>
      <w:r>
        <w:rPr>
          <w:spacing w:val="-3"/>
        </w:rPr>
        <w:t xml:space="preserve"> </w:t>
      </w:r>
      <w:r>
        <w:t>темы</w:t>
      </w:r>
      <w:r>
        <w:rPr>
          <w:spacing w:val="-4"/>
        </w:rPr>
        <w:t xml:space="preserve"> </w:t>
      </w:r>
      <w:r>
        <w:t>в</w:t>
      </w:r>
      <w:r>
        <w:rPr>
          <w:spacing w:val="-4"/>
        </w:rPr>
        <w:t xml:space="preserve"> </w:t>
      </w:r>
      <w:r>
        <w:t xml:space="preserve">изобразительном </w:t>
      </w:r>
      <w:r>
        <w:rPr>
          <w:spacing w:val="-2"/>
        </w:rPr>
        <w:t>искусстве.</w:t>
      </w:r>
    </w:p>
    <w:p w:rsidR="00EC4929" w:rsidRDefault="001B2B69">
      <w:pPr>
        <w:pStyle w:val="a3"/>
        <w:spacing w:before="2" w:line="237" w:lineRule="auto"/>
        <w:ind w:right="136" w:firstLine="758"/>
      </w:pPr>
      <w:r>
        <w:t>Исторические</w:t>
      </w:r>
      <w:r>
        <w:rPr>
          <w:spacing w:val="-10"/>
        </w:rPr>
        <w:t xml:space="preserve"> </w:t>
      </w:r>
      <w:r>
        <w:t>картины</w:t>
      </w:r>
      <w:r>
        <w:rPr>
          <w:spacing w:val="-11"/>
        </w:rPr>
        <w:t xml:space="preserve"> </w:t>
      </w:r>
      <w:r>
        <w:t>на</w:t>
      </w:r>
      <w:r>
        <w:rPr>
          <w:spacing w:val="-14"/>
        </w:rPr>
        <w:t xml:space="preserve"> </w:t>
      </w:r>
      <w:r>
        <w:t>библейские</w:t>
      </w:r>
      <w:r>
        <w:rPr>
          <w:spacing w:val="-9"/>
        </w:rPr>
        <w:t xml:space="preserve"> </w:t>
      </w:r>
      <w:r>
        <w:t>темы:</w:t>
      </w:r>
      <w:r>
        <w:rPr>
          <w:spacing w:val="-12"/>
        </w:rPr>
        <w:t xml:space="preserve"> </w:t>
      </w:r>
      <w:r>
        <w:t>место</w:t>
      </w:r>
      <w:r>
        <w:rPr>
          <w:spacing w:val="-8"/>
        </w:rPr>
        <w:t xml:space="preserve"> </w:t>
      </w:r>
      <w:r>
        <w:t>и</w:t>
      </w:r>
      <w:r>
        <w:rPr>
          <w:spacing w:val="-12"/>
        </w:rPr>
        <w:t xml:space="preserve"> </w:t>
      </w:r>
      <w:r>
        <w:t>значение</w:t>
      </w:r>
      <w:r>
        <w:rPr>
          <w:spacing w:val="-9"/>
        </w:rPr>
        <w:t xml:space="preserve"> </w:t>
      </w:r>
      <w:r>
        <w:t>сюжетов</w:t>
      </w:r>
      <w:r>
        <w:rPr>
          <w:spacing w:val="-11"/>
        </w:rPr>
        <w:t xml:space="preserve"> </w:t>
      </w:r>
      <w:r>
        <w:t>Священной</w:t>
      </w:r>
      <w:r>
        <w:rPr>
          <w:spacing w:val="-11"/>
        </w:rPr>
        <w:t xml:space="preserve"> </w:t>
      </w:r>
      <w:r>
        <w:t>истории</w:t>
      </w:r>
      <w:r>
        <w:rPr>
          <w:spacing w:val="-15"/>
        </w:rPr>
        <w:t xml:space="preserve"> </w:t>
      </w:r>
      <w:r>
        <w:t>в европейской культуре.</w:t>
      </w:r>
    </w:p>
    <w:p w:rsidR="00EC4929" w:rsidRDefault="001B2B69">
      <w:pPr>
        <w:pStyle w:val="a3"/>
        <w:spacing w:before="5" w:line="237" w:lineRule="auto"/>
        <w:ind w:right="134" w:firstLine="758"/>
      </w:pPr>
      <w:r>
        <w:t>Вечные темы и их нравственное и духовно-ценностное выражение как «духовная ось», соединяющая жизненные позиции разных поколений.</w:t>
      </w:r>
    </w:p>
    <w:p w:rsidR="00EC4929" w:rsidRDefault="001B2B69">
      <w:pPr>
        <w:pStyle w:val="a3"/>
        <w:spacing w:before="4" w:line="275" w:lineRule="exact"/>
        <w:ind w:right="143"/>
        <w:jc w:val="right"/>
      </w:pPr>
      <w:r>
        <w:t>Произведения</w:t>
      </w:r>
      <w:r>
        <w:rPr>
          <w:spacing w:val="14"/>
        </w:rPr>
        <w:t xml:space="preserve"> </w:t>
      </w:r>
      <w:r>
        <w:t>на</w:t>
      </w:r>
      <w:r>
        <w:rPr>
          <w:spacing w:val="15"/>
        </w:rPr>
        <w:t xml:space="preserve"> </w:t>
      </w:r>
      <w:r>
        <w:t>библейские</w:t>
      </w:r>
      <w:r>
        <w:rPr>
          <w:spacing w:val="15"/>
        </w:rPr>
        <w:t xml:space="preserve"> </w:t>
      </w:r>
      <w:r>
        <w:t>темы</w:t>
      </w:r>
      <w:r>
        <w:rPr>
          <w:spacing w:val="18"/>
        </w:rPr>
        <w:t xml:space="preserve"> </w:t>
      </w:r>
      <w:r>
        <w:t>Леонардо</w:t>
      </w:r>
      <w:r>
        <w:rPr>
          <w:spacing w:val="19"/>
        </w:rPr>
        <w:t xml:space="preserve"> </w:t>
      </w:r>
      <w:r>
        <w:t>да</w:t>
      </w:r>
      <w:r>
        <w:rPr>
          <w:spacing w:val="16"/>
        </w:rPr>
        <w:t xml:space="preserve"> </w:t>
      </w:r>
      <w:r>
        <w:t>Винчи,</w:t>
      </w:r>
      <w:r>
        <w:rPr>
          <w:spacing w:val="17"/>
        </w:rPr>
        <w:t xml:space="preserve"> </w:t>
      </w:r>
      <w:r>
        <w:t>Рафаэля,</w:t>
      </w:r>
      <w:r>
        <w:rPr>
          <w:spacing w:val="18"/>
        </w:rPr>
        <w:t xml:space="preserve"> </w:t>
      </w:r>
      <w:r>
        <w:t>Рембрандта,</w:t>
      </w:r>
      <w:r>
        <w:rPr>
          <w:spacing w:val="14"/>
        </w:rPr>
        <w:t xml:space="preserve"> </w:t>
      </w:r>
      <w:r>
        <w:t>в</w:t>
      </w:r>
      <w:r>
        <w:rPr>
          <w:spacing w:val="18"/>
        </w:rPr>
        <w:t xml:space="preserve"> </w:t>
      </w:r>
      <w:r>
        <w:rPr>
          <w:spacing w:val="-2"/>
        </w:rPr>
        <w:t>скульптуре</w:t>
      </w:r>
    </w:p>
    <w:p w:rsidR="00EC4929" w:rsidRDefault="001B2B69">
      <w:pPr>
        <w:pStyle w:val="a3"/>
        <w:spacing w:line="275" w:lineRule="exact"/>
        <w:ind w:right="134"/>
        <w:jc w:val="right"/>
      </w:pPr>
      <w:r>
        <w:t>«Пьета»</w:t>
      </w:r>
      <w:r>
        <w:rPr>
          <w:spacing w:val="16"/>
        </w:rPr>
        <w:t xml:space="preserve"> </w:t>
      </w:r>
      <w:r>
        <w:t>Микеланджело</w:t>
      </w:r>
      <w:r>
        <w:rPr>
          <w:spacing w:val="23"/>
        </w:rPr>
        <w:t xml:space="preserve"> </w:t>
      </w:r>
      <w:r>
        <w:t>и</w:t>
      </w:r>
      <w:r>
        <w:rPr>
          <w:spacing w:val="25"/>
        </w:rPr>
        <w:t xml:space="preserve"> </w:t>
      </w:r>
      <w:r>
        <w:t>других.</w:t>
      </w:r>
      <w:r>
        <w:rPr>
          <w:spacing w:val="25"/>
        </w:rPr>
        <w:t xml:space="preserve"> </w:t>
      </w:r>
      <w:r>
        <w:t>Библейские</w:t>
      </w:r>
      <w:r>
        <w:rPr>
          <w:spacing w:val="18"/>
        </w:rPr>
        <w:t xml:space="preserve"> </w:t>
      </w:r>
      <w:r>
        <w:t>темы</w:t>
      </w:r>
      <w:r>
        <w:rPr>
          <w:spacing w:val="20"/>
        </w:rPr>
        <w:t xml:space="preserve"> </w:t>
      </w:r>
      <w:r>
        <w:t>в</w:t>
      </w:r>
      <w:r>
        <w:rPr>
          <w:spacing w:val="20"/>
        </w:rPr>
        <w:t xml:space="preserve"> </w:t>
      </w:r>
      <w:r>
        <w:t>отечественных</w:t>
      </w:r>
      <w:r>
        <w:rPr>
          <w:spacing w:val="19"/>
        </w:rPr>
        <w:t xml:space="preserve"> </w:t>
      </w:r>
      <w:r>
        <w:t>картинах</w:t>
      </w:r>
      <w:r>
        <w:rPr>
          <w:spacing w:val="19"/>
        </w:rPr>
        <w:t xml:space="preserve"> </w:t>
      </w:r>
      <w:r>
        <w:t>XIX</w:t>
      </w:r>
      <w:r>
        <w:rPr>
          <w:spacing w:val="22"/>
        </w:rPr>
        <w:t xml:space="preserve"> </w:t>
      </w:r>
      <w:r>
        <w:t>в.</w:t>
      </w:r>
      <w:r>
        <w:rPr>
          <w:spacing w:val="25"/>
        </w:rPr>
        <w:t xml:space="preserve"> </w:t>
      </w:r>
      <w:r>
        <w:t>(А.</w:t>
      </w:r>
      <w:r>
        <w:rPr>
          <w:spacing w:val="26"/>
        </w:rPr>
        <w:t xml:space="preserve"> </w:t>
      </w:r>
      <w:r>
        <w:rPr>
          <w:spacing w:val="-2"/>
        </w:rPr>
        <w:t>Иванов.</w:t>
      </w:r>
    </w:p>
    <w:p w:rsidR="00EC4929" w:rsidRDefault="001B2B69">
      <w:pPr>
        <w:pStyle w:val="a3"/>
        <w:spacing w:before="3" w:line="275" w:lineRule="exact"/>
        <w:ind w:right="138"/>
        <w:jc w:val="right"/>
      </w:pPr>
      <w:r>
        <w:t>«Явление Христа</w:t>
      </w:r>
      <w:r>
        <w:rPr>
          <w:spacing w:val="2"/>
        </w:rPr>
        <w:t xml:space="preserve"> </w:t>
      </w:r>
      <w:r>
        <w:t>народу»,</w:t>
      </w:r>
      <w:r>
        <w:rPr>
          <w:spacing w:val="5"/>
        </w:rPr>
        <w:t xml:space="preserve"> </w:t>
      </w:r>
      <w:r>
        <w:t>И.</w:t>
      </w:r>
      <w:r>
        <w:rPr>
          <w:spacing w:val="4"/>
        </w:rPr>
        <w:t xml:space="preserve"> </w:t>
      </w:r>
      <w:r>
        <w:t>Крамской.</w:t>
      </w:r>
      <w:r>
        <w:rPr>
          <w:spacing w:val="6"/>
        </w:rPr>
        <w:t xml:space="preserve"> </w:t>
      </w:r>
      <w:r>
        <w:t>«Христос</w:t>
      </w:r>
      <w:r>
        <w:rPr>
          <w:spacing w:val="2"/>
        </w:rPr>
        <w:t xml:space="preserve"> </w:t>
      </w:r>
      <w:r>
        <w:t>в пустыне»,</w:t>
      </w:r>
      <w:r>
        <w:rPr>
          <w:spacing w:val="6"/>
        </w:rPr>
        <w:t xml:space="preserve"> </w:t>
      </w:r>
      <w:r>
        <w:t>Н.</w:t>
      </w:r>
      <w:r>
        <w:rPr>
          <w:spacing w:val="4"/>
        </w:rPr>
        <w:t xml:space="preserve"> </w:t>
      </w:r>
      <w:r>
        <w:t>Ге.</w:t>
      </w:r>
      <w:r>
        <w:rPr>
          <w:spacing w:val="4"/>
        </w:rPr>
        <w:t xml:space="preserve"> </w:t>
      </w:r>
      <w:r>
        <w:t>«Тайная</w:t>
      </w:r>
      <w:r>
        <w:rPr>
          <w:spacing w:val="2"/>
        </w:rPr>
        <w:t xml:space="preserve"> </w:t>
      </w:r>
      <w:r>
        <w:t>вечеря»,</w:t>
      </w:r>
      <w:r>
        <w:rPr>
          <w:spacing w:val="5"/>
        </w:rPr>
        <w:t xml:space="preserve"> </w:t>
      </w:r>
      <w:r>
        <w:t>В.</w:t>
      </w:r>
      <w:r>
        <w:rPr>
          <w:spacing w:val="6"/>
        </w:rPr>
        <w:t xml:space="preserve"> </w:t>
      </w:r>
      <w:r>
        <w:rPr>
          <w:spacing w:val="-2"/>
        </w:rPr>
        <w:t>Поленов.</w:t>
      </w:r>
    </w:p>
    <w:p w:rsidR="00EC4929" w:rsidRDefault="001B2B69">
      <w:pPr>
        <w:pStyle w:val="a3"/>
        <w:spacing w:line="242" w:lineRule="auto"/>
        <w:jc w:val="left"/>
      </w:pPr>
      <w:r>
        <w:t>«Христос</w:t>
      </w:r>
      <w:r>
        <w:rPr>
          <w:spacing w:val="-4"/>
        </w:rPr>
        <w:t xml:space="preserve"> </w:t>
      </w:r>
      <w:r>
        <w:t>и</w:t>
      </w:r>
      <w:r>
        <w:rPr>
          <w:spacing w:val="-7"/>
        </w:rPr>
        <w:t xml:space="preserve"> </w:t>
      </w:r>
      <w:r>
        <w:t>грешница»).</w:t>
      </w:r>
      <w:r>
        <w:rPr>
          <w:spacing w:val="-1"/>
        </w:rPr>
        <w:t xml:space="preserve"> </w:t>
      </w:r>
      <w:r>
        <w:t>Иконопись</w:t>
      </w:r>
      <w:r>
        <w:rPr>
          <w:spacing w:val="-3"/>
        </w:rPr>
        <w:t xml:space="preserve"> </w:t>
      </w:r>
      <w:r>
        <w:t>как</w:t>
      </w:r>
      <w:r>
        <w:rPr>
          <w:spacing w:val="-9"/>
        </w:rPr>
        <w:t xml:space="preserve"> </w:t>
      </w:r>
      <w:r>
        <w:t>великое</w:t>
      </w:r>
      <w:r>
        <w:rPr>
          <w:spacing w:val="-4"/>
        </w:rPr>
        <w:t xml:space="preserve"> </w:t>
      </w:r>
      <w:r>
        <w:t>проявление</w:t>
      </w:r>
      <w:r>
        <w:rPr>
          <w:spacing w:val="-4"/>
        </w:rPr>
        <w:t xml:space="preserve"> </w:t>
      </w:r>
      <w:r>
        <w:t>русской</w:t>
      </w:r>
      <w:r>
        <w:rPr>
          <w:spacing w:val="-2"/>
        </w:rPr>
        <w:t xml:space="preserve"> </w:t>
      </w:r>
      <w:r>
        <w:t>культуры.</w:t>
      </w:r>
      <w:r>
        <w:rPr>
          <w:spacing w:val="-1"/>
        </w:rPr>
        <w:t xml:space="preserve"> </w:t>
      </w:r>
      <w:r>
        <w:t>Язык</w:t>
      </w:r>
      <w:r>
        <w:rPr>
          <w:spacing w:val="-5"/>
        </w:rPr>
        <w:t xml:space="preserve"> </w:t>
      </w:r>
      <w:r>
        <w:t>изображения</w:t>
      </w:r>
      <w:r>
        <w:rPr>
          <w:spacing w:val="-3"/>
        </w:rPr>
        <w:t xml:space="preserve"> </w:t>
      </w:r>
      <w:r>
        <w:t>в иконе - его религиозный и символический смысл.</w:t>
      </w:r>
    </w:p>
    <w:p w:rsidR="00EC4929" w:rsidRDefault="001B2B69">
      <w:pPr>
        <w:pStyle w:val="a3"/>
        <w:spacing w:line="242" w:lineRule="auto"/>
        <w:ind w:firstLine="758"/>
        <w:jc w:val="left"/>
      </w:pPr>
      <w:r>
        <w:t>Великие</w:t>
      </w:r>
      <w:r>
        <w:rPr>
          <w:spacing w:val="80"/>
        </w:rPr>
        <w:t xml:space="preserve"> </w:t>
      </w:r>
      <w:r>
        <w:t>русские</w:t>
      </w:r>
      <w:r>
        <w:rPr>
          <w:spacing w:val="80"/>
        </w:rPr>
        <w:t xml:space="preserve"> </w:t>
      </w:r>
      <w:r>
        <w:t>иконописцы:</w:t>
      </w:r>
      <w:r>
        <w:rPr>
          <w:spacing w:val="80"/>
        </w:rPr>
        <w:t xml:space="preserve"> </w:t>
      </w:r>
      <w:r>
        <w:t>духовный</w:t>
      </w:r>
      <w:r>
        <w:rPr>
          <w:spacing w:val="80"/>
        </w:rPr>
        <w:t xml:space="preserve"> </w:t>
      </w:r>
      <w:r>
        <w:t>свет</w:t>
      </w:r>
      <w:r>
        <w:rPr>
          <w:spacing w:val="80"/>
        </w:rPr>
        <w:t xml:space="preserve"> </w:t>
      </w:r>
      <w:r>
        <w:t>икон</w:t>
      </w:r>
      <w:r>
        <w:rPr>
          <w:spacing w:val="80"/>
        </w:rPr>
        <w:t xml:space="preserve"> </w:t>
      </w:r>
      <w:r>
        <w:t>Андрея</w:t>
      </w:r>
      <w:r>
        <w:rPr>
          <w:spacing w:val="80"/>
        </w:rPr>
        <w:t xml:space="preserve"> </w:t>
      </w:r>
      <w:r>
        <w:t>Рублёва,</w:t>
      </w:r>
      <w:r>
        <w:rPr>
          <w:spacing w:val="80"/>
        </w:rPr>
        <w:t xml:space="preserve"> </w:t>
      </w:r>
      <w:r>
        <w:t>Феофана</w:t>
      </w:r>
      <w:r>
        <w:rPr>
          <w:spacing w:val="80"/>
        </w:rPr>
        <w:t xml:space="preserve"> </w:t>
      </w:r>
      <w:r>
        <w:t xml:space="preserve">Грека, </w:t>
      </w:r>
      <w:r>
        <w:rPr>
          <w:spacing w:val="-2"/>
        </w:rPr>
        <w:t>Дионисия.</w:t>
      </w:r>
    </w:p>
    <w:p w:rsidR="00EC4929" w:rsidRDefault="001B2B69">
      <w:pPr>
        <w:pStyle w:val="a3"/>
        <w:spacing w:line="271" w:lineRule="exact"/>
        <w:ind w:left="1200"/>
        <w:jc w:val="left"/>
      </w:pPr>
      <w:r>
        <w:t>Работа</w:t>
      </w:r>
      <w:r>
        <w:rPr>
          <w:spacing w:val="-2"/>
        </w:rPr>
        <w:t xml:space="preserve"> </w:t>
      </w:r>
      <w:r>
        <w:t>над</w:t>
      </w:r>
      <w:r>
        <w:rPr>
          <w:spacing w:val="-2"/>
        </w:rPr>
        <w:t xml:space="preserve"> </w:t>
      </w:r>
      <w:r>
        <w:t>эскизом</w:t>
      </w:r>
      <w:r>
        <w:rPr>
          <w:spacing w:val="-3"/>
        </w:rPr>
        <w:t xml:space="preserve"> </w:t>
      </w:r>
      <w:r>
        <w:t>сюжетной</w:t>
      </w:r>
      <w:r>
        <w:rPr>
          <w:spacing w:val="1"/>
        </w:rPr>
        <w:t xml:space="preserve"> </w:t>
      </w:r>
      <w:r>
        <w:rPr>
          <w:spacing w:val="-2"/>
        </w:rPr>
        <w:t>композиции.</w:t>
      </w:r>
    </w:p>
    <w:p w:rsidR="00EC4929" w:rsidRDefault="001B2B69">
      <w:pPr>
        <w:pStyle w:val="a3"/>
        <w:spacing w:line="237" w:lineRule="auto"/>
        <w:ind w:firstLine="758"/>
        <w:jc w:val="left"/>
      </w:pPr>
      <w:r>
        <w:t xml:space="preserve">Роль и значение изобразительного искусства в жизни людей: образ мира в изобразительном </w:t>
      </w:r>
      <w:r>
        <w:rPr>
          <w:spacing w:val="-2"/>
        </w:rPr>
        <w:t>искусстве.</w:t>
      </w:r>
    </w:p>
    <w:p w:rsidR="00EC4929" w:rsidRDefault="001B2B69">
      <w:pPr>
        <w:pStyle w:val="a3"/>
        <w:spacing w:before="3" w:line="237" w:lineRule="auto"/>
        <w:ind w:left="1200" w:right="5629"/>
        <w:jc w:val="left"/>
      </w:pPr>
      <w:r>
        <w:t>Содержание обучения в 7 классе. Модуль</w:t>
      </w:r>
      <w:r>
        <w:rPr>
          <w:spacing w:val="-8"/>
        </w:rPr>
        <w:t xml:space="preserve"> </w:t>
      </w:r>
      <w:r>
        <w:t>№</w:t>
      </w:r>
      <w:r>
        <w:rPr>
          <w:spacing w:val="-8"/>
        </w:rPr>
        <w:t xml:space="preserve"> </w:t>
      </w:r>
      <w:r>
        <w:t>3</w:t>
      </w:r>
      <w:r>
        <w:rPr>
          <w:spacing w:val="-9"/>
        </w:rPr>
        <w:t xml:space="preserve"> </w:t>
      </w:r>
      <w:r>
        <w:t>«Архитектура</w:t>
      </w:r>
      <w:r>
        <w:rPr>
          <w:spacing w:val="-10"/>
        </w:rPr>
        <w:t xml:space="preserve"> </w:t>
      </w:r>
      <w:r>
        <w:t>и</w:t>
      </w:r>
      <w:r>
        <w:rPr>
          <w:spacing w:val="-8"/>
        </w:rPr>
        <w:t xml:space="preserve"> </w:t>
      </w:r>
      <w:r>
        <w:t>дизайн».</w:t>
      </w:r>
    </w:p>
    <w:p w:rsidR="00EC4929" w:rsidRDefault="001B2B69">
      <w:pPr>
        <w:pStyle w:val="a3"/>
        <w:spacing w:before="4" w:line="275" w:lineRule="exact"/>
        <w:ind w:left="1200"/>
        <w:jc w:val="left"/>
      </w:pPr>
      <w:r>
        <w:t>Архитектура</w:t>
      </w:r>
      <w:r>
        <w:rPr>
          <w:spacing w:val="-5"/>
        </w:rPr>
        <w:t xml:space="preserve"> </w:t>
      </w:r>
      <w:r>
        <w:t>и</w:t>
      </w:r>
      <w:r>
        <w:rPr>
          <w:spacing w:val="-1"/>
        </w:rPr>
        <w:t xml:space="preserve"> </w:t>
      </w:r>
      <w:r>
        <w:t>дизайн</w:t>
      </w:r>
      <w:r>
        <w:rPr>
          <w:spacing w:val="2"/>
        </w:rPr>
        <w:t xml:space="preserve"> </w:t>
      </w:r>
      <w:r>
        <w:t>-</w:t>
      </w:r>
      <w:r>
        <w:rPr>
          <w:spacing w:val="-4"/>
        </w:rPr>
        <w:t xml:space="preserve"> </w:t>
      </w:r>
      <w:r>
        <w:t>искусства</w:t>
      </w:r>
      <w:r>
        <w:rPr>
          <w:spacing w:val="-2"/>
        </w:rPr>
        <w:t xml:space="preserve"> </w:t>
      </w:r>
      <w:r>
        <w:t>художественной</w:t>
      </w:r>
      <w:r>
        <w:rPr>
          <w:spacing w:val="-6"/>
        </w:rPr>
        <w:t xml:space="preserve"> </w:t>
      </w:r>
      <w:r>
        <w:t>постройки</w:t>
      </w:r>
      <w:r>
        <w:rPr>
          <w:spacing w:val="-1"/>
        </w:rPr>
        <w:t xml:space="preserve"> </w:t>
      </w:r>
      <w:r>
        <w:t>-</w:t>
      </w:r>
      <w:r>
        <w:rPr>
          <w:spacing w:val="-4"/>
        </w:rPr>
        <w:t xml:space="preserve"> </w:t>
      </w:r>
      <w:r>
        <w:t>конструктивные</w:t>
      </w:r>
      <w:r>
        <w:rPr>
          <w:spacing w:val="-2"/>
        </w:rPr>
        <w:t xml:space="preserve"> искусства.</w:t>
      </w:r>
    </w:p>
    <w:p w:rsidR="00EC4929" w:rsidRDefault="001B2B69">
      <w:pPr>
        <w:pStyle w:val="a3"/>
        <w:spacing w:line="242" w:lineRule="auto"/>
        <w:ind w:firstLine="758"/>
        <w:jc w:val="left"/>
      </w:pPr>
      <w:r>
        <w:t>Дизайн</w:t>
      </w:r>
      <w:r>
        <w:rPr>
          <w:spacing w:val="-7"/>
        </w:rPr>
        <w:t xml:space="preserve"> </w:t>
      </w:r>
      <w:r>
        <w:t>и</w:t>
      </w:r>
      <w:r>
        <w:rPr>
          <w:spacing w:val="-12"/>
        </w:rPr>
        <w:t xml:space="preserve"> </w:t>
      </w:r>
      <w:r>
        <w:t>архитектура</w:t>
      </w:r>
      <w:r>
        <w:rPr>
          <w:spacing w:val="-9"/>
        </w:rPr>
        <w:t xml:space="preserve"> </w:t>
      </w:r>
      <w:r>
        <w:t>как</w:t>
      </w:r>
      <w:r>
        <w:rPr>
          <w:spacing w:val="-9"/>
        </w:rPr>
        <w:t xml:space="preserve"> </w:t>
      </w:r>
      <w:r>
        <w:t>создатели</w:t>
      </w:r>
      <w:r>
        <w:rPr>
          <w:spacing w:val="-7"/>
        </w:rPr>
        <w:t xml:space="preserve"> </w:t>
      </w:r>
      <w:r>
        <w:t>«второй</w:t>
      </w:r>
      <w:r>
        <w:rPr>
          <w:spacing w:val="-7"/>
        </w:rPr>
        <w:t xml:space="preserve"> </w:t>
      </w:r>
      <w:r>
        <w:t>природы»</w:t>
      </w:r>
      <w:r>
        <w:rPr>
          <w:spacing w:val="-6"/>
        </w:rPr>
        <w:t xml:space="preserve"> </w:t>
      </w:r>
      <w:r>
        <w:t>-</w:t>
      </w:r>
      <w:r>
        <w:rPr>
          <w:spacing w:val="-11"/>
        </w:rPr>
        <w:t xml:space="preserve"> </w:t>
      </w:r>
      <w:r>
        <w:t>предметно-пространственной</w:t>
      </w:r>
      <w:r>
        <w:rPr>
          <w:spacing w:val="-12"/>
        </w:rPr>
        <w:t xml:space="preserve"> </w:t>
      </w:r>
      <w:r>
        <w:t>среды жизни людей.</w:t>
      </w:r>
    </w:p>
    <w:p w:rsidR="00EC4929" w:rsidRDefault="001B2B69">
      <w:pPr>
        <w:pStyle w:val="a3"/>
        <w:spacing w:line="242" w:lineRule="auto"/>
        <w:ind w:right="136" w:firstLine="758"/>
        <w:jc w:val="left"/>
      </w:pPr>
      <w:r>
        <w:t>Функциональность</w:t>
      </w:r>
      <w:r>
        <w:rPr>
          <w:spacing w:val="-3"/>
        </w:rPr>
        <w:t xml:space="preserve"> </w:t>
      </w:r>
      <w:r>
        <w:t>предметно-пространственной</w:t>
      </w:r>
      <w:r>
        <w:rPr>
          <w:spacing w:val="-3"/>
        </w:rPr>
        <w:t xml:space="preserve"> </w:t>
      </w:r>
      <w:r>
        <w:t>среды и</w:t>
      </w:r>
      <w:r>
        <w:rPr>
          <w:spacing w:val="-3"/>
        </w:rPr>
        <w:t xml:space="preserve"> </w:t>
      </w:r>
      <w:r>
        <w:t>выражение</w:t>
      </w:r>
      <w:r>
        <w:rPr>
          <w:spacing w:val="-4"/>
        </w:rPr>
        <w:t xml:space="preserve"> </w:t>
      </w:r>
      <w:r>
        <w:t>в</w:t>
      </w:r>
      <w:r>
        <w:rPr>
          <w:spacing w:val="-2"/>
        </w:rPr>
        <w:t xml:space="preserve"> </w:t>
      </w:r>
      <w:r>
        <w:t>ней</w:t>
      </w:r>
      <w:r>
        <w:rPr>
          <w:spacing w:val="-3"/>
        </w:rPr>
        <w:t xml:space="preserve"> </w:t>
      </w:r>
      <w:r>
        <w:t>мировосприятия, духовно-ценностных позиций общества.</w:t>
      </w:r>
    </w:p>
    <w:p w:rsidR="00EC4929" w:rsidRDefault="001B2B69">
      <w:pPr>
        <w:pStyle w:val="a3"/>
        <w:spacing w:line="242" w:lineRule="auto"/>
        <w:ind w:firstLine="758"/>
        <w:jc w:val="left"/>
      </w:pPr>
      <w:r>
        <w:t>Материальная культура человечества как уникальная информация о жизни людей в разные исторические эпохи.</w:t>
      </w:r>
    </w:p>
    <w:p w:rsidR="00EC4929" w:rsidRDefault="001B2B69">
      <w:pPr>
        <w:pStyle w:val="a3"/>
        <w:spacing w:line="242" w:lineRule="auto"/>
        <w:ind w:firstLine="739"/>
        <w:jc w:val="left"/>
      </w:pPr>
      <w:r>
        <w:t>Роль</w:t>
      </w:r>
      <w:r>
        <w:rPr>
          <w:spacing w:val="80"/>
          <w:w w:val="150"/>
        </w:rPr>
        <w:t xml:space="preserve"> </w:t>
      </w:r>
      <w:r>
        <w:t>архитектуры</w:t>
      </w:r>
      <w:r>
        <w:rPr>
          <w:spacing w:val="80"/>
          <w:w w:val="150"/>
        </w:rPr>
        <w:t xml:space="preserve"> </w:t>
      </w:r>
      <w:r>
        <w:t>в</w:t>
      </w:r>
      <w:r>
        <w:rPr>
          <w:spacing w:val="80"/>
          <w:w w:val="150"/>
        </w:rPr>
        <w:t xml:space="preserve"> </w:t>
      </w:r>
      <w:r>
        <w:t>понимании</w:t>
      </w:r>
      <w:r>
        <w:rPr>
          <w:spacing w:val="80"/>
          <w:w w:val="150"/>
        </w:rPr>
        <w:t xml:space="preserve"> </w:t>
      </w:r>
      <w:r>
        <w:t>человеком</w:t>
      </w:r>
      <w:r>
        <w:rPr>
          <w:spacing w:val="80"/>
          <w:w w:val="150"/>
        </w:rPr>
        <w:t xml:space="preserve"> </w:t>
      </w:r>
      <w:r>
        <w:t>своей</w:t>
      </w:r>
      <w:r>
        <w:rPr>
          <w:spacing w:val="80"/>
          <w:w w:val="150"/>
        </w:rPr>
        <w:t xml:space="preserve"> </w:t>
      </w:r>
      <w:r>
        <w:t>идентичности.</w:t>
      </w:r>
      <w:r>
        <w:rPr>
          <w:spacing w:val="80"/>
          <w:w w:val="150"/>
        </w:rPr>
        <w:t xml:space="preserve"> </w:t>
      </w:r>
      <w:r>
        <w:t>Задачи</w:t>
      </w:r>
      <w:r>
        <w:rPr>
          <w:spacing w:val="80"/>
          <w:w w:val="150"/>
        </w:rPr>
        <w:t xml:space="preserve"> </w:t>
      </w:r>
      <w:r>
        <w:t>сохранения культурного наследия и природного ландшафта.</w:t>
      </w:r>
    </w:p>
    <w:p w:rsidR="00EC4929" w:rsidRDefault="001B2B69">
      <w:pPr>
        <w:pStyle w:val="a3"/>
        <w:spacing w:line="242" w:lineRule="auto"/>
        <w:ind w:firstLine="739"/>
        <w:jc w:val="left"/>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EC4929" w:rsidRDefault="001B2B69">
      <w:pPr>
        <w:pStyle w:val="a3"/>
        <w:spacing w:line="271" w:lineRule="exact"/>
        <w:ind w:left="1181"/>
        <w:jc w:val="left"/>
      </w:pPr>
      <w:r>
        <w:t>Графический</w:t>
      </w:r>
      <w:r>
        <w:rPr>
          <w:spacing w:val="-8"/>
        </w:rPr>
        <w:t xml:space="preserve"> </w:t>
      </w:r>
      <w:r>
        <w:rPr>
          <w:spacing w:val="-2"/>
        </w:rPr>
        <w:t>дизайн.</w:t>
      </w:r>
    </w:p>
    <w:p w:rsidR="00EC4929" w:rsidRDefault="001B2B69">
      <w:pPr>
        <w:pStyle w:val="a3"/>
        <w:ind w:firstLine="739"/>
        <w:jc w:val="left"/>
      </w:pPr>
      <w:r>
        <w:t>Композиция</w:t>
      </w:r>
      <w:r>
        <w:rPr>
          <w:spacing w:val="40"/>
        </w:rPr>
        <w:t xml:space="preserve"> </w:t>
      </w:r>
      <w:r>
        <w:t>как</w:t>
      </w:r>
      <w:r>
        <w:rPr>
          <w:spacing w:val="40"/>
        </w:rPr>
        <w:t xml:space="preserve"> </w:t>
      </w:r>
      <w:r>
        <w:t>основа</w:t>
      </w:r>
      <w:r>
        <w:rPr>
          <w:spacing w:val="40"/>
        </w:rPr>
        <w:t xml:space="preserve"> </w:t>
      </w:r>
      <w:r>
        <w:t>реализации</w:t>
      </w:r>
      <w:r>
        <w:rPr>
          <w:spacing w:val="40"/>
        </w:rPr>
        <w:t xml:space="preserve"> </w:t>
      </w:r>
      <w:r>
        <w:t>замысла</w:t>
      </w:r>
      <w:r>
        <w:rPr>
          <w:spacing w:val="40"/>
        </w:rPr>
        <w:t xml:space="preserve"> </w:t>
      </w:r>
      <w:r>
        <w:t>в</w:t>
      </w:r>
      <w:r>
        <w:rPr>
          <w:spacing w:val="40"/>
        </w:rPr>
        <w:t xml:space="preserve"> </w:t>
      </w:r>
      <w:r>
        <w:t>любой</w:t>
      </w:r>
      <w:r>
        <w:rPr>
          <w:spacing w:val="40"/>
        </w:rPr>
        <w:t xml:space="preserve"> </w:t>
      </w:r>
      <w:r>
        <w:t>творческой</w:t>
      </w:r>
      <w:r>
        <w:rPr>
          <w:spacing w:val="40"/>
        </w:rPr>
        <w:t xml:space="preserve"> </w:t>
      </w:r>
      <w:r>
        <w:t>деятельности.</w:t>
      </w:r>
      <w:r>
        <w:rPr>
          <w:spacing w:val="40"/>
        </w:rPr>
        <w:t xml:space="preserve"> </w:t>
      </w:r>
      <w:r>
        <w:t>Основы формальной композиции в конструктивных искусствах.</w:t>
      </w:r>
    </w:p>
    <w:p w:rsidR="00EC4929" w:rsidRDefault="001B2B69">
      <w:pPr>
        <w:pStyle w:val="a3"/>
        <w:spacing w:line="237" w:lineRule="auto"/>
        <w:ind w:firstLine="739"/>
        <w:jc w:val="left"/>
      </w:pPr>
      <w:r>
        <w:t>Элементы</w:t>
      </w:r>
      <w:r>
        <w:rPr>
          <w:spacing w:val="80"/>
          <w:w w:val="150"/>
        </w:rPr>
        <w:t xml:space="preserve"> </w:t>
      </w:r>
      <w:r>
        <w:t>композиции</w:t>
      </w:r>
      <w:r>
        <w:rPr>
          <w:spacing w:val="80"/>
          <w:w w:val="150"/>
        </w:rPr>
        <w:t xml:space="preserve"> </w:t>
      </w:r>
      <w:r>
        <w:t>в</w:t>
      </w:r>
      <w:r>
        <w:rPr>
          <w:spacing w:val="80"/>
          <w:w w:val="150"/>
        </w:rPr>
        <w:t xml:space="preserve"> </w:t>
      </w:r>
      <w:r>
        <w:t>графическом</w:t>
      </w:r>
      <w:r>
        <w:rPr>
          <w:spacing w:val="80"/>
          <w:w w:val="150"/>
        </w:rPr>
        <w:t xml:space="preserve"> </w:t>
      </w:r>
      <w:r>
        <w:t>дизайне:</w:t>
      </w:r>
      <w:r>
        <w:rPr>
          <w:spacing w:val="80"/>
          <w:w w:val="150"/>
        </w:rPr>
        <w:t xml:space="preserve"> </w:t>
      </w:r>
      <w:r>
        <w:t>пятно,</w:t>
      </w:r>
      <w:r>
        <w:rPr>
          <w:spacing w:val="80"/>
          <w:w w:val="150"/>
        </w:rPr>
        <w:t xml:space="preserve"> </w:t>
      </w:r>
      <w:r>
        <w:t>линия,</w:t>
      </w:r>
      <w:r>
        <w:rPr>
          <w:spacing w:val="80"/>
          <w:w w:val="150"/>
        </w:rPr>
        <w:t xml:space="preserve"> </w:t>
      </w:r>
      <w:r>
        <w:t>цвет,</w:t>
      </w:r>
      <w:r>
        <w:rPr>
          <w:spacing w:val="80"/>
          <w:w w:val="150"/>
        </w:rPr>
        <w:t xml:space="preserve"> </w:t>
      </w:r>
      <w:r>
        <w:t>буква,</w:t>
      </w:r>
      <w:r>
        <w:rPr>
          <w:spacing w:val="80"/>
          <w:w w:val="150"/>
        </w:rPr>
        <w:t xml:space="preserve"> </w:t>
      </w:r>
      <w:r>
        <w:t>текст</w:t>
      </w:r>
      <w:r>
        <w:rPr>
          <w:spacing w:val="80"/>
          <w:w w:val="150"/>
        </w:rPr>
        <w:t xml:space="preserve"> </w:t>
      </w:r>
      <w:r>
        <w:t xml:space="preserve">и </w:t>
      </w:r>
      <w:r>
        <w:rPr>
          <w:spacing w:val="-2"/>
        </w:rPr>
        <w:t>изображение.</w:t>
      </w:r>
    </w:p>
    <w:p w:rsidR="00EC4929" w:rsidRDefault="001B2B69">
      <w:pPr>
        <w:pStyle w:val="a3"/>
        <w:tabs>
          <w:tab w:val="left" w:pos="2721"/>
          <w:tab w:val="left" w:pos="4217"/>
          <w:tab w:val="left" w:pos="4826"/>
          <w:tab w:val="left" w:pos="6821"/>
          <w:tab w:val="left" w:pos="8260"/>
          <w:tab w:val="left" w:pos="8763"/>
          <w:tab w:val="left" w:pos="9736"/>
        </w:tabs>
        <w:spacing w:line="237" w:lineRule="auto"/>
        <w:ind w:right="128" w:firstLine="739"/>
        <w:jc w:val="left"/>
      </w:pPr>
      <w:r>
        <w:rPr>
          <w:spacing w:val="-2"/>
        </w:rPr>
        <w:t>Формальная</w:t>
      </w:r>
      <w:r>
        <w:tab/>
      </w:r>
      <w:r>
        <w:rPr>
          <w:spacing w:val="-2"/>
        </w:rPr>
        <w:t>композиция</w:t>
      </w:r>
      <w:r>
        <w:tab/>
      </w:r>
      <w:r>
        <w:rPr>
          <w:spacing w:val="-4"/>
        </w:rPr>
        <w:t>как</w:t>
      </w:r>
      <w:r>
        <w:tab/>
      </w:r>
      <w:r>
        <w:rPr>
          <w:spacing w:val="-2"/>
        </w:rPr>
        <w:t>композиционное</w:t>
      </w:r>
      <w:r>
        <w:tab/>
      </w:r>
      <w:r>
        <w:rPr>
          <w:spacing w:val="-2"/>
        </w:rPr>
        <w:t>построение</w:t>
      </w:r>
      <w:r>
        <w:tab/>
      </w:r>
      <w:r>
        <w:rPr>
          <w:spacing w:val="-6"/>
        </w:rPr>
        <w:t>на</w:t>
      </w:r>
      <w:r>
        <w:tab/>
      </w:r>
      <w:r>
        <w:rPr>
          <w:spacing w:val="-2"/>
        </w:rPr>
        <w:t>основе</w:t>
      </w:r>
      <w:r>
        <w:tab/>
      </w:r>
      <w:r>
        <w:rPr>
          <w:spacing w:val="-2"/>
        </w:rPr>
        <w:t xml:space="preserve">сочетания </w:t>
      </w:r>
      <w:r>
        <w:t>геометрических фигур, без предметного содержания.</w:t>
      </w:r>
    </w:p>
    <w:p w:rsidR="00EC4929" w:rsidRDefault="001B2B69">
      <w:pPr>
        <w:pStyle w:val="a3"/>
        <w:spacing w:line="275" w:lineRule="exact"/>
        <w:ind w:left="1181"/>
        <w:jc w:val="left"/>
      </w:pPr>
      <w:r>
        <w:t>Основные</w:t>
      </w:r>
      <w:r>
        <w:rPr>
          <w:spacing w:val="-6"/>
        </w:rPr>
        <w:t xml:space="preserve"> </w:t>
      </w:r>
      <w:r>
        <w:t>свойства</w:t>
      </w:r>
      <w:r>
        <w:rPr>
          <w:spacing w:val="-3"/>
        </w:rPr>
        <w:t xml:space="preserve"> </w:t>
      </w:r>
      <w:r>
        <w:t>композиции:</w:t>
      </w:r>
      <w:r>
        <w:rPr>
          <w:spacing w:val="-7"/>
        </w:rPr>
        <w:t xml:space="preserve"> </w:t>
      </w:r>
      <w:r>
        <w:t>целостность</w:t>
      </w:r>
      <w:r>
        <w:rPr>
          <w:spacing w:val="-5"/>
        </w:rPr>
        <w:t xml:space="preserve"> </w:t>
      </w:r>
      <w:r>
        <w:t>и</w:t>
      </w:r>
      <w:r>
        <w:rPr>
          <w:spacing w:val="-6"/>
        </w:rPr>
        <w:t xml:space="preserve"> </w:t>
      </w:r>
      <w:r>
        <w:t>соподчинённость</w:t>
      </w:r>
      <w:r>
        <w:rPr>
          <w:spacing w:val="-1"/>
        </w:rPr>
        <w:t xml:space="preserve"> </w:t>
      </w:r>
      <w:r>
        <w:rPr>
          <w:spacing w:val="-2"/>
        </w:rPr>
        <w:t>элементов.</w:t>
      </w:r>
    </w:p>
    <w:p w:rsidR="00EC4929" w:rsidRDefault="001B2B69">
      <w:pPr>
        <w:pStyle w:val="a3"/>
        <w:ind w:right="134" w:firstLine="739"/>
      </w:pPr>
      <w: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w:t>
      </w:r>
      <w:r>
        <w:rPr>
          <w:spacing w:val="-2"/>
        </w:rPr>
        <w:t>композиции.</w:t>
      </w:r>
    </w:p>
    <w:p w:rsidR="00EC4929" w:rsidRDefault="001B2B69">
      <w:pPr>
        <w:pStyle w:val="a3"/>
        <w:spacing w:line="237" w:lineRule="auto"/>
        <w:ind w:right="134" w:firstLine="739"/>
      </w:pPr>
      <w:r>
        <w:t>Практические упражнения по созданию композиции с вариативным ритмическим расположением геометрических фигур на плоскости.</w:t>
      </w:r>
    </w:p>
    <w:p w:rsidR="00EC4929" w:rsidRDefault="001B2B69">
      <w:pPr>
        <w:pStyle w:val="a3"/>
        <w:ind w:left="1181"/>
      </w:pPr>
      <w:r>
        <w:t>Роль</w:t>
      </w:r>
      <w:r>
        <w:rPr>
          <w:spacing w:val="14"/>
        </w:rPr>
        <w:t xml:space="preserve"> </w:t>
      </w:r>
      <w:r>
        <w:t>цвета</w:t>
      </w:r>
      <w:r>
        <w:rPr>
          <w:spacing w:val="17"/>
        </w:rPr>
        <w:t xml:space="preserve"> </w:t>
      </w:r>
      <w:r>
        <w:t>в</w:t>
      </w:r>
      <w:r>
        <w:rPr>
          <w:spacing w:val="16"/>
        </w:rPr>
        <w:t xml:space="preserve"> </w:t>
      </w:r>
      <w:r>
        <w:t>организации</w:t>
      </w:r>
      <w:r>
        <w:rPr>
          <w:spacing w:val="18"/>
        </w:rPr>
        <w:t xml:space="preserve"> </w:t>
      </w:r>
      <w:r>
        <w:t>композиционного</w:t>
      </w:r>
      <w:r>
        <w:rPr>
          <w:spacing w:val="23"/>
        </w:rPr>
        <w:t xml:space="preserve"> </w:t>
      </w:r>
      <w:r>
        <w:t>пространства.</w:t>
      </w:r>
      <w:r>
        <w:rPr>
          <w:spacing w:val="20"/>
        </w:rPr>
        <w:t xml:space="preserve"> </w:t>
      </w:r>
      <w:r>
        <w:t>Функциональные</w:t>
      </w:r>
      <w:r>
        <w:rPr>
          <w:spacing w:val="17"/>
        </w:rPr>
        <w:t xml:space="preserve"> </w:t>
      </w:r>
      <w:r>
        <w:t>задачи</w:t>
      </w:r>
      <w:r>
        <w:rPr>
          <w:spacing w:val="24"/>
        </w:rPr>
        <w:t xml:space="preserve"> </w:t>
      </w:r>
      <w:r>
        <w:t>цвета</w:t>
      </w:r>
      <w:r>
        <w:rPr>
          <w:spacing w:val="18"/>
        </w:rPr>
        <w:t xml:space="preserve"> </w:t>
      </w:r>
      <w:r>
        <w:rPr>
          <w:spacing w:val="-10"/>
        </w:rPr>
        <w:t>в</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jc w:val="left"/>
      </w:pPr>
      <w:r>
        <w:lastRenderedPageBreak/>
        <w:t>конструктивных</w:t>
      </w:r>
      <w:r>
        <w:rPr>
          <w:spacing w:val="-10"/>
        </w:rPr>
        <w:t xml:space="preserve"> </w:t>
      </w:r>
      <w:r>
        <w:rPr>
          <w:spacing w:val="-2"/>
        </w:rPr>
        <w:t>искусствах.</w:t>
      </w:r>
    </w:p>
    <w:p w:rsidR="00EC4929" w:rsidRDefault="001B2B69">
      <w:pPr>
        <w:pStyle w:val="a3"/>
        <w:spacing w:before="5" w:line="237" w:lineRule="auto"/>
        <w:ind w:firstLine="739"/>
        <w:jc w:val="left"/>
      </w:pPr>
      <w:r>
        <w:t>Цвет</w:t>
      </w:r>
      <w:r>
        <w:rPr>
          <w:spacing w:val="-4"/>
        </w:rPr>
        <w:t xml:space="preserve"> </w:t>
      </w:r>
      <w:r>
        <w:t>и</w:t>
      </w:r>
      <w:r>
        <w:rPr>
          <w:spacing w:val="-7"/>
        </w:rPr>
        <w:t xml:space="preserve"> </w:t>
      </w:r>
      <w:r>
        <w:t>законы</w:t>
      </w:r>
      <w:r>
        <w:rPr>
          <w:spacing w:val="-3"/>
        </w:rPr>
        <w:t xml:space="preserve"> </w:t>
      </w:r>
      <w:r>
        <w:t>колористики.</w:t>
      </w:r>
      <w:r>
        <w:rPr>
          <w:spacing w:val="-6"/>
        </w:rPr>
        <w:t xml:space="preserve"> </w:t>
      </w:r>
      <w:r>
        <w:t>Применение</w:t>
      </w:r>
      <w:r>
        <w:rPr>
          <w:spacing w:val="-5"/>
        </w:rPr>
        <w:t xml:space="preserve"> </w:t>
      </w:r>
      <w:r>
        <w:t>локального</w:t>
      </w:r>
      <w:r>
        <w:rPr>
          <w:spacing w:val="-4"/>
        </w:rPr>
        <w:t xml:space="preserve"> </w:t>
      </w:r>
      <w:r>
        <w:t>цвета.</w:t>
      </w:r>
      <w:r>
        <w:rPr>
          <w:spacing w:val="-6"/>
        </w:rPr>
        <w:t xml:space="preserve"> </w:t>
      </w:r>
      <w:r>
        <w:t>Цветовой</w:t>
      </w:r>
      <w:r>
        <w:rPr>
          <w:spacing w:val="-3"/>
        </w:rPr>
        <w:t xml:space="preserve"> </w:t>
      </w:r>
      <w:r>
        <w:t>акцент,</w:t>
      </w:r>
      <w:r>
        <w:rPr>
          <w:spacing w:val="-2"/>
        </w:rPr>
        <w:t xml:space="preserve"> </w:t>
      </w:r>
      <w:r>
        <w:t>ритм</w:t>
      </w:r>
      <w:r>
        <w:rPr>
          <w:spacing w:val="-6"/>
        </w:rPr>
        <w:t xml:space="preserve"> </w:t>
      </w:r>
      <w:r>
        <w:t>цветовых форм, доминанта.</w:t>
      </w:r>
    </w:p>
    <w:p w:rsidR="00EC4929" w:rsidRDefault="001B2B69">
      <w:pPr>
        <w:pStyle w:val="a3"/>
        <w:tabs>
          <w:tab w:val="left" w:pos="2337"/>
          <w:tab w:val="left" w:pos="2711"/>
          <w:tab w:val="left" w:pos="4097"/>
          <w:tab w:val="left" w:pos="5565"/>
          <w:tab w:val="left" w:pos="5924"/>
          <w:tab w:val="left" w:pos="7498"/>
          <w:tab w:val="left" w:pos="8615"/>
          <w:tab w:val="left" w:pos="9550"/>
          <w:tab w:val="left" w:pos="10418"/>
        </w:tabs>
        <w:spacing w:before="5" w:line="237" w:lineRule="auto"/>
        <w:ind w:right="141" w:firstLine="739"/>
        <w:jc w:val="left"/>
      </w:pPr>
      <w:r>
        <w:rPr>
          <w:spacing w:val="-2"/>
        </w:rPr>
        <w:t>Шрифты</w:t>
      </w:r>
      <w:r>
        <w:tab/>
      </w:r>
      <w:r>
        <w:rPr>
          <w:spacing w:val="-10"/>
        </w:rPr>
        <w:t>и</w:t>
      </w:r>
      <w:r>
        <w:tab/>
      </w:r>
      <w:r>
        <w:rPr>
          <w:spacing w:val="-2"/>
        </w:rPr>
        <w:t>шрифтовая</w:t>
      </w:r>
      <w:r>
        <w:tab/>
      </w:r>
      <w:r>
        <w:rPr>
          <w:spacing w:val="-2"/>
        </w:rPr>
        <w:t>композиция</w:t>
      </w:r>
      <w:r>
        <w:tab/>
      </w:r>
      <w:r>
        <w:rPr>
          <w:spacing w:val="-10"/>
        </w:rPr>
        <w:t>в</w:t>
      </w:r>
      <w:r>
        <w:tab/>
      </w:r>
      <w:r>
        <w:rPr>
          <w:spacing w:val="-2"/>
        </w:rPr>
        <w:t>графическом</w:t>
      </w:r>
      <w:r>
        <w:tab/>
      </w:r>
      <w:r>
        <w:rPr>
          <w:spacing w:val="-2"/>
        </w:rPr>
        <w:t>дизайне.</w:t>
      </w:r>
      <w:r>
        <w:tab/>
      </w:r>
      <w:r>
        <w:rPr>
          <w:spacing w:val="-2"/>
        </w:rPr>
        <w:t>Форма</w:t>
      </w:r>
      <w:r>
        <w:tab/>
      </w:r>
      <w:r>
        <w:rPr>
          <w:spacing w:val="-2"/>
        </w:rPr>
        <w:t>буквы</w:t>
      </w:r>
      <w:r>
        <w:tab/>
      </w:r>
      <w:r>
        <w:rPr>
          <w:spacing w:val="-4"/>
        </w:rPr>
        <w:t xml:space="preserve">как </w:t>
      </w:r>
      <w:r>
        <w:t>изобразительно-смысловой символ.</w:t>
      </w:r>
    </w:p>
    <w:p w:rsidR="00EC4929" w:rsidRDefault="001B2B69">
      <w:pPr>
        <w:pStyle w:val="a3"/>
        <w:spacing w:before="4" w:line="275" w:lineRule="exact"/>
        <w:ind w:left="1181"/>
        <w:jc w:val="left"/>
      </w:pPr>
      <w:r>
        <w:t>Шрифт</w:t>
      </w:r>
      <w:r>
        <w:rPr>
          <w:spacing w:val="-4"/>
        </w:rPr>
        <w:t xml:space="preserve"> </w:t>
      </w:r>
      <w:r>
        <w:t>и содержание</w:t>
      </w:r>
      <w:r>
        <w:rPr>
          <w:spacing w:val="-2"/>
        </w:rPr>
        <w:t xml:space="preserve"> </w:t>
      </w:r>
      <w:r>
        <w:t>текста.</w:t>
      </w:r>
      <w:r>
        <w:rPr>
          <w:spacing w:val="-4"/>
        </w:rPr>
        <w:t xml:space="preserve"> </w:t>
      </w:r>
      <w:r>
        <w:t>Стилизация</w:t>
      </w:r>
      <w:r>
        <w:rPr>
          <w:spacing w:val="-5"/>
        </w:rPr>
        <w:t xml:space="preserve"> </w:t>
      </w:r>
      <w:r>
        <w:rPr>
          <w:spacing w:val="-2"/>
        </w:rPr>
        <w:t>шрифта.</w:t>
      </w:r>
    </w:p>
    <w:p w:rsidR="00EC4929" w:rsidRDefault="001B2B69">
      <w:pPr>
        <w:pStyle w:val="a3"/>
        <w:spacing w:line="275" w:lineRule="exact"/>
        <w:ind w:left="1181"/>
        <w:jc w:val="left"/>
      </w:pPr>
      <w:r>
        <w:t>Типографика.</w:t>
      </w:r>
      <w:r>
        <w:rPr>
          <w:spacing w:val="-8"/>
        </w:rPr>
        <w:t xml:space="preserve"> </w:t>
      </w:r>
      <w:r>
        <w:t>Понимание</w:t>
      </w:r>
      <w:r>
        <w:rPr>
          <w:spacing w:val="-3"/>
        </w:rPr>
        <w:t xml:space="preserve"> </w:t>
      </w:r>
      <w:r>
        <w:t>типографской</w:t>
      </w:r>
      <w:r>
        <w:rPr>
          <w:spacing w:val="-6"/>
        </w:rPr>
        <w:t xml:space="preserve"> </w:t>
      </w:r>
      <w:r>
        <w:t>строки</w:t>
      </w:r>
      <w:r>
        <w:rPr>
          <w:spacing w:val="-6"/>
        </w:rPr>
        <w:t xml:space="preserve"> </w:t>
      </w:r>
      <w:r>
        <w:t>как</w:t>
      </w:r>
      <w:r>
        <w:rPr>
          <w:spacing w:val="-4"/>
        </w:rPr>
        <w:t xml:space="preserve"> </w:t>
      </w:r>
      <w:r>
        <w:t>элемента</w:t>
      </w:r>
      <w:r>
        <w:rPr>
          <w:spacing w:val="-3"/>
        </w:rPr>
        <w:t xml:space="preserve"> </w:t>
      </w:r>
      <w:r>
        <w:t>плоскостной</w:t>
      </w:r>
      <w:r>
        <w:rPr>
          <w:spacing w:val="-1"/>
        </w:rPr>
        <w:t xml:space="preserve"> </w:t>
      </w:r>
      <w:r>
        <w:rPr>
          <w:spacing w:val="-2"/>
        </w:rPr>
        <w:t>композиции.</w:t>
      </w:r>
    </w:p>
    <w:p w:rsidR="00EC4929" w:rsidRDefault="001B2B69">
      <w:pPr>
        <w:pStyle w:val="a3"/>
        <w:spacing w:before="5" w:line="237" w:lineRule="auto"/>
        <w:ind w:firstLine="739"/>
        <w:jc w:val="left"/>
      </w:pPr>
      <w:r>
        <w:t>Выполнение</w:t>
      </w:r>
      <w:r>
        <w:rPr>
          <w:spacing w:val="-9"/>
        </w:rPr>
        <w:t xml:space="preserve"> </w:t>
      </w:r>
      <w:r>
        <w:t>аналитических</w:t>
      </w:r>
      <w:r>
        <w:rPr>
          <w:spacing w:val="-12"/>
        </w:rPr>
        <w:t xml:space="preserve"> </w:t>
      </w:r>
      <w:r>
        <w:t>и</w:t>
      </w:r>
      <w:r>
        <w:rPr>
          <w:spacing w:val="-7"/>
        </w:rPr>
        <w:t xml:space="preserve"> </w:t>
      </w:r>
      <w:r>
        <w:t>практических</w:t>
      </w:r>
      <w:r>
        <w:rPr>
          <w:spacing w:val="-12"/>
        </w:rPr>
        <w:t xml:space="preserve"> </w:t>
      </w:r>
      <w:r>
        <w:t>работ</w:t>
      </w:r>
      <w:r>
        <w:rPr>
          <w:spacing w:val="-7"/>
        </w:rPr>
        <w:t xml:space="preserve"> </w:t>
      </w:r>
      <w:r>
        <w:t>по</w:t>
      </w:r>
      <w:r>
        <w:rPr>
          <w:spacing w:val="-8"/>
        </w:rPr>
        <w:t xml:space="preserve"> </w:t>
      </w:r>
      <w:r>
        <w:t>теме</w:t>
      </w:r>
      <w:r>
        <w:rPr>
          <w:spacing w:val="-9"/>
        </w:rPr>
        <w:t xml:space="preserve"> </w:t>
      </w:r>
      <w:r>
        <w:t>«Буква</w:t>
      </w:r>
      <w:r>
        <w:rPr>
          <w:spacing w:val="-2"/>
        </w:rPr>
        <w:t xml:space="preserve"> </w:t>
      </w:r>
      <w:r>
        <w:t>-</w:t>
      </w:r>
      <w:r>
        <w:rPr>
          <w:spacing w:val="-6"/>
        </w:rPr>
        <w:t xml:space="preserve"> </w:t>
      </w:r>
      <w:r>
        <w:t>изобразительный</w:t>
      </w:r>
      <w:r>
        <w:rPr>
          <w:spacing w:val="-7"/>
        </w:rPr>
        <w:t xml:space="preserve"> </w:t>
      </w:r>
      <w:r>
        <w:t xml:space="preserve">элемент </w:t>
      </w:r>
      <w:r>
        <w:rPr>
          <w:spacing w:val="-2"/>
        </w:rPr>
        <w:t>композиции».</w:t>
      </w:r>
    </w:p>
    <w:p w:rsidR="00EC4929" w:rsidRDefault="001B2B69">
      <w:pPr>
        <w:pStyle w:val="a3"/>
        <w:spacing w:before="5" w:line="237" w:lineRule="auto"/>
        <w:ind w:firstLine="739"/>
        <w:jc w:val="left"/>
      </w:pPr>
      <w:r>
        <w:t>Логотип как графический знак, эмблема или стилизованный графический символ. Функции логотипа. Шрифтовой логотип. Знаковый логотип.</w:t>
      </w:r>
    </w:p>
    <w:p w:rsidR="00EC4929" w:rsidRDefault="001B2B69">
      <w:pPr>
        <w:pStyle w:val="a3"/>
        <w:spacing w:before="6" w:line="237" w:lineRule="auto"/>
        <w:ind w:firstLine="739"/>
        <w:jc w:val="left"/>
      </w:pPr>
      <w:r>
        <w:t>Композиционные основы</w:t>
      </w:r>
      <w:r>
        <w:rPr>
          <w:spacing w:val="33"/>
        </w:rPr>
        <w:t xml:space="preserve"> </w:t>
      </w:r>
      <w:r>
        <w:t>макетирования</w:t>
      </w:r>
      <w:r>
        <w:rPr>
          <w:spacing w:val="31"/>
        </w:rPr>
        <w:t xml:space="preserve"> </w:t>
      </w:r>
      <w:r>
        <w:t>в графическом</w:t>
      </w:r>
      <w:r>
        <w:rPr>
          <w:spacing w:val="38"/>
        </w:rPr>
        <w:t xml:space="preserve"> </w:t>
      </w:r>
      <w:r>
        <w:t>дизайне</w:t>
      </w:r>
      <w:r>
        <w:rPr>
          <w:spacing w:val="30"/>
        </w:rPr>
        <w:t xml:space="preserve"> </w:t>
      </w:r>
      <w:r>
        <w:t>при</w:t>
      </w:r>
      <w:r>
        <w:rPr>
          <w:spacing w:val="32"/>
        </w:rPr>
        <w:t xml:space="preserve"> </w:t>
      </w:r>
      <w:r>
        <w:t>соединении</w:t>
      </w:r>
      <w:r>
        <w:rPr>
          <w:spacing w:val="32"/>
        </w:rPr>
        <w:t xml:space="preserve"> </w:t>
      </w:r>
      <w:r>
        <w:t>текста</w:t>
      </w:r>
      <w:r>
        <w:rPr>
          <w:spacing w:val="31"/>
        </w:rPr>
        <w:t xml:space="preserve"> </w:t>
      </w:r>
      <w:r>
        <w:t xml:space="preserve">и </w:t>
      </w:r>
      <w:r>
        <w:rPr>
          <w:spacing w:val="-2"/>
        </w:rPr>
        <w:t>изображения.</w:t>
      </w:r>
    </w:p>
    <w:p w:rsidR="00EC4929" w:rsidRDefault="001B2B69">
      <w:pPr>
        <w:pStyle w:val="a3"/>
        <w:tabs>
          <w:tab w:val="left" w:pos="2467"/>
          <w:tab w:val="left" w:pos="3527"/>
          <w:tab w:val="left" w:pos="4462"/>
          <w:tab w:val="left" w:pos="5239"/>
          <w:tab w:val="left" w:pos="5584"/>
          <w:tab w:val="left" w:pos="7192"/>
          <w:tab w:val="left" w:pos="9225"/>
          <w:tab w:val="left" w:pos="9921"/>
        </w:tabs>
        <w:spacing w:before="4" w:line="275" w:lineRule="exact"/>
        <w:ind w:left="1181"/>
        <w:jc w:val="left"/>
      </w:pPr>
      <w:r>
        <w:rPr>
          <w:spacing w:val="-2"/>
        </w:rPr>
        <w:t>Искусство</w:t>
      </w:r>
      <w:r>
        <w:tab/>
      </w:r>
      <w:r>
        <w:rPr>
          <w:spacing w:val="-2"/>
        </w:rPr>
        <w:t>плаката.</w:t>
      </w:r>
      <w:r>
        <w:tab/>
      </w:r>
      <w:r>
        <w:rPr>
          <w:spacing w:val="-2"/>
        </w:rPr>
        <w:t>Синтез</w:t>
      </w:r>
      <w:r>
        <w:tab/>
      </w:r>
      <w:r>
        <w:rPr>
          <w:spacing w:val="-4"/>
        </w:rPr>
        <w:t>слова</w:t>
      </w:r>
      <w:r>
        <w:tab/>
      </w:r>
      <w:r>
        <w:rPr>
          <w:spacing w:val="-10"/>
        </w:rPr>
        <w:t>и</w:t>
      </w:r>
      <w:r>
        <w:tab/>
      </w:r>
      <w:r>
        <w:rPr>
          <w:spacing w:val="-2"/>
        </w:rPr>
        <w:t>изображения.</w:t>
      </w:r>
      <w:r>
        <w:tab/>
      </w:r>
      <w:r>
        <w:rPr>
          <w:spacing w:val="-2"/>
        </w:rPr>
        <w:t>Изобразительный</w:t>
      </w:r>
      <w:r>
        <w:tab/>
      </w:r>
      <w:r>
        <w:rPr>
          <w:spacing w:val="-4"/>
        </w:rPr>
        <w:t>язык</w:t>
      </w:r>
      <w:r>
        <w:tab/>
      </w:r>
      <w:r>
        <w:rPr>
          <w:spacing w:val="-2"/>
        </w:rPr>
        <w:t>плаката.</w:t>
      </w:r>
    </w:p>
    <w:p w:rsidR="00EC4929" w:rsidRDefault="001B2B69">
      <w:pPr>
        <w:pStyle w:val="a3"/>
        <w:spacing w:line="275" w:lineRule="exact"/>
        <w:jc w:val="left"/>
      </w:pPr>
      <w:r>
        <w:t>Композиционный</w:t>
      </w:r>
      <w:r>
        <w:rPr>
          <w:spacing w:val="-8"/>
        </w:rPr>
        <w:t xml:space="preserve"> </w:t>
      </w:r>
      <w:r>
        <w:t>монтаж</w:t>
      </w:r>
      <w:r>
        <w:rPr>
          <w:spacing w:val="-5"/>
        </w:rPr>
        <w:t xml:space="preserve"> </w:t>
      </w:r>
      <w:r>
        <w:t>изображения</w:t>
      </w:r>
      <w:r>
        <w:rPr>
          <w:spacing w:val="-7"/>
        </w:rPr>
        <w:t xml:space="preserve"> </w:t>
      </w:r>
      <w:r>
        <w:t>и</w:t>
      </w:r>
      <w:r>
        <w:rPr>
          <w:spacing w:val="-5"/>
        </w:rPr>
        <w:t xml:space="preserve"> </w:t>
      </w:r>
      <w:r>
        <w:t>текста</w:t>
      </w:r>
      <w:r>
        <w:rPr>
          <w:spacing w:val="-3"/>
        </w:rPr>
        <w:t xml:space="preserve"> </w:t>
      </w:r>
      <w:r>
        <w:t>в</w:t>
      </w:r>
      <w:r>
        <w:rPr>
          <w:spacing w:val="-1"/>
        </w:rPr>
        <w:t xml:space="preserve"> </w:t>
      </w:r>
      <w:r>
        <w:t>плакате, рекламе,</w:t>
      </w:r>
      <w:r>
        <w:rPr>
          <w:spacing w:val="-5"/>
        </w:rPr>
        <w:t xml:space="preserve"> </w:t>
      </w:r>
      <w:r>
        <w:t>поздравительной</w:t>
      </w:r>
      <w:r>
        <w:rPr>
          <w:spacing w:val="-5"/>
        </w:rPr>
        <w:t xml:space="preserve"> </w:t>
      </w:r>
      <w:r>
        <w:rPr>
          <w:spacing w:val="-2"/>
        </w:rPr>
        <w:t>открытке.</w:t>
      </w:r>
    </w:p>
    <w:p w:rsidR="00EC4929" w:rsidRDefault="001B2B69">
      <w:pPr>
        <w:pStyle w:val="a3"/>
        <w:tabs>
          <w:tab w:val="left" w:pos="2884"/>
          <w:tab w:val="left" w:pos="3651"/>
          <w:tab w:val="left" w:pos="5272"/>
          <w:tab w:val="left" w:pos="6370"/>
          <w:tab w:val="left" w:pos="7343"/>
          <w:tab w:val="left" w:pos="8163"/>
          <w:tab w:val="left" w:pos="8514"/>
          <w:tab w:val="left" w:pos="9660"/>
        </w:tabs>
        <w:spacing w:before="4" w:line="237" w:lineRule="auto"/>
        <w:ind w:right="140" w:firstLine="739"/>
        <w:jc w:val="left"/>
      </w:pPr>
      <w:r>
        <w:rPr>
          <w:spacing w:val="-2"/>
        </w:rPr>
        <w:t>Многообразие</w:t>
      </w:r>
      <w:r>
        <w:tab/>
      </w:r>
      <w:r>
        <w:rPr>
          <w:spacing w:val="-4"/>
        </w:rPr>
        <w:t>форм</w:t>
      </w:r>
      <w:r>
        <w:tab/>
      </w:r>
      <w:r>
        <w:rPr>
          <w:spacing w:val="-2"/>
        </w:rPr>
        <w:t>графического</w:t>
      </w:r>
      <w:r>
        <w:tab/>
      </w:r>
      <w:r>
        <w:rPr>
          <w:spacing w:val="-2"/>
        </w:rPr>
        <w:t>дизайна.</w:t>
      </w:r>
      <w:r>
        <w:tab/>
      </w:r>
      <w:r>
        <w:rPr>
          <w:spacing w:val="-2"/>
        </w:rPr>
        <w:t>Дизайн</w:t>
      </w:r>
      <w:r>
        <w:tab/>
      </w:r>
      <w:r>
        <w:rPr>
          <w:spacing w:val="-2"/>
        </w:rPr>
        <w:t>книги</w:t>
      </w:r>
      <w:r>
        <w:tab/>
      </w:r>
      <w:r>
        <w:rPr>
          <w:spacing w:val="-10"/>
        </w:rPr>
        <w:t>и</w:t>
      </w:r>
      <w:r>
        <w:tab/>
      </w:r>
      <w:r>
        <w:rPr>
          <w:spacing w:val="-2"/>
        </w:rPr>
        <w:t>журнала.</w:t>
      </w:r>
      <w:r>
        <w:tab/>
      </w:r>
      <w:r>
        <w:rPr>
          <w:spacing w:val="-2"/>
        </w:rPr>
        <w:t xml:space="preserve">Элементы, </w:t>
      </w:r>
      <w:r>
        <w:t>составляющие конструкцию и художественное оформление книги, журнала.</w:t>
      </w:r>
    </w:p>
    <w:p w:rsidR="00EC4929" w:rsidRDefault="001B2B69">
      <w:pPr>
        <w:pStyle w:val="a3"/>
        <w:spacing w:before="6" w:line="237" w:lineRule="auto"/>
        <w:ind w:firstLine="739"/>
        <w:jc w:val="left"/>
      </w:pPr>
      <w:r>
        <w:t>Макет</w:t>
      </w:r>
      <w:r>
        <w:rPr>
          <w:spacing w:val="40"/>
        </w:rPr>
        <w:t xml:space="preserve"> </w:t>
      </w:r>
      <w:r>
        <w:t>разворота</w:t>
      </w:r>
      <w:r>
        <w:rPr>
          <w:spacing w:val="40"/>
        </w:rPr>
        <w:t xml:space="preserve"> </w:t>
      </w:r>
      <w:r>
        <w:t>книги</w:t>
      </w:r>
      <w:r>
        <w:rPr>
          <w:spacing w:val="40"/>
        </w:rPr>
        <w:t xml:space="preserve"> </w:t>
      </w:r>
      <w:r>
        <w:t>или</w:t>
      </w:r>
      <w:r>
        <w:rPr>
          <w:spacing w:val="40"/>
        </w:rPr>
        <w:t xml:space="preserve"> </w:t>
      </w:r>
      <w:r>
        <w:t>журнала</w:t>
      </w:r>
      <w:r>
        <w:rPr>
          <w:spacing w:val="40"/>
        </w:rPr>
        <w:t xml:space="preserve"> </w:t>
      </w:r>
      <w:r>
        <w:t>по</w:t>
      </w:r>
      <w:r>
        <w:rPr>
          <w:spacing w:val="40"/>
        </w:rPr>
        <w:t xml:space="preserve"> </w:t>
      </w:r>
      <w:r>
        <w:t>выбранной</w:t>
      </w:r>
      <w:r>
        <w:rPr>
          <w:spacing w:val="40"/>
        </w:rPr>
        <w:t xml:space="preserve"> </w:t>
      </w:r>
      <w:r>
        <w:t>теме</w:t>
      </w:r>
      <w:r>
        <w:rPr>
          <w:spacing w:val="40"/>
        </w:rPr>
        <w:t xml:space="preserve"> </w:t>
      </w:r>
      <w:r>
        <w:t>в</w:t>
      </w:r>
      <w:r>
        <w:rPr>
          <w:spacing w:val="40"/>
        </w:rPr>
        <w:t xml:space="preserve"> </w:t>
      </w:r>
      <w:r>
        <w:t>виде</w:t>
      </w:r>
      <w:r>
        <w:rPr>
          <w:spacing w:val="40"/>
        </w:rPr>
        <w:t xml:space="preserve"> </w:t>
      </w:r>
      <w:r>
        <w:t>коллажа</w:t>
      </w:r>
      <w:r>
        <w:rPr>
          <w:spacing w:val="40"/>
        </w:rPr>
        <w:t xml:space="preserve"> </w:t>
      </w:r>
      <w:r>
        <w:t>или</w:t>
      </w:r>
      <w:r>
        <w:rPr>
          <w:spacing w:val="40"/>
        </w:rPr>
        <w:t xml:space="preserve"> </w:t>
      </w:r>
      <w:r>
        <w:t>на</w:t>
      </w:r>
      <w:r>
        <w:rPr>
          <w:spacing w:val="40"/>
        </w:rPr>
        <w:t xml:space="preserve"> </w:t>
      </w:r>
      <w:r>
        <w:t>основе компьютерных программ.</w:t>
      </w:r>
    </w:p>
    <w:p w:rsidR="00EC4929" w:rsidRDefault="001B2B69">
      <w:pPr>
        <w:pStyle w:val="a3"/>
        <w:spacing w:before="4" w:line="275" w:lineRule="exact"/>
        <w:ind w:left="1181"/>
        <w:jc w:val="left"/>
      </w:pPr>
      <w:r>
        <w:t>Макетирование</w:t>
      </w:r>
      <w:r>
        <w:rPr>
          <w:spacing w:val="-8"/>
        </w:rPr>
        <w:t xml:space="preserve"> </w:t>
      </w:r>
      <w:r>
        <w:t>объёмно-пространственных</w:t>
      </w:r>
      <w:r>
        <w:rPr>
          <w:spacing w:val="-7"/>
        </w:rPr>
        <w:t xml:space="preserve"> </w:t>
      </w:r>
      <w:r>
        <w:rPr>
          <w:spacing w:val="-2"/>
        </w:rPr>
        <w:t>композиций.</w:t>
      </w:r>
    </w:p>
    <w:p w:rsidR="00EC4929" w:rsidRDefault="001B2B69">
      <w:pPr>
        <w:pStyle w:val="a3"/>
        <w:spacing w:line="275" w:lineRule="exact"/>
        <w:ind w:left="1181"/>
        <w:jc w:val="left"/>
      </w:pPr>
      <w:r>
        <w:t>Композиция</w:t>
      </w:r>
      <w:r>
        <w:rPr>
          <w:spacing w:val="23"/>
        </w:rPr>
        <w:t xml:space="preserve"> </w:t>
      </w:r>
      <w:r>
        <w:t>плоскостная</w:t>
      </w:r>
      <w:r>
        <w:rPr>
          <w:spacing w:val="30"/>
        </w:rPr>
        <w:t xml:space="preserve"> </w:t>
      </w:r>
      <w:r>
        <w:t>и</w:t>
      </w:r>
      <w:r>
        <w:rPr>
          <w:spacing w:val="27"/>
        </w:rPr>
        <w:t xml:space="preserve"> </w:t>
      </w:r>
      <w:r>
        <w:t>пространственная.</w:t>
      </w:r>
      <w:r>
        <w:rPr>
          <w:spacing w:val="28"/>
        </w:rPr>
        <w:t xml:space="preserve"> </w:t>
      </w:r>
      <w:r>
        <w:t>Композиционная</w:t>
      </w:r>
      <w:r>
        <w:rPr>
          <w:spacing w:val="25"/>
        </w:rPr>
        <w:t xml:space="preserve"> </w:t>
      </w:r>
      <w:r>
        <w:t>организация</w:t>
      </w:r>
      <w:r>
        <w:rPr>
          <w:spacing w:val="31"/>
        </w:rPr>
        <w:t xml:space="preserve"> </w:t>
      </w:r>
      <w:r>
        <w:rPr>
          <w:spacing w:val="-2"/>
        </w:rPr>
        <w:t>пространства.</w:t>
      </w:r>
    </w:p>
    <w:p w:rsidR="00EC4929" w:rsidRDefault="001B2B69">
      <w:pPr>
        <w:pStyle w:val="a3"/>
        <w:spacing w:before="2" w:line="275" w:lineRule="exact"/>
        <w:jc w:val="left"/>
      </w:pPr>
      <w:r>
        <w:t>Прочтение</w:t>
      </w:r>
      <w:r>
        <w:rPr>
          <w:spacing w:val="-11"/>
        </w:rPr>
        <w:t xml:space="preserve"> </w:t>
      </w:r>
      <w:r>
        <w:t>плоскостной</w:t>
      </w:r>
      <w:r>
        <w:rPr>
          <w:spacing w:val="-3"/>
        </w:rPr>
        <w:t xml:space="preserve"> </w:t>
      </w:r>
      <w:r>
        <w:t>композиции</w:t>
      </w:r>
      <w:r>
        <w:rPr>
          <w:spacing w:val="-2"/>
        </w:rPr>
        <w:t xml:space="preserve"> </w:t>
      </w:r>
      <w:r>
        <w:t>как</w:t>
      </w:r>
      <w:r>
        <w:rPr>
          <w:spacing w:val="-6"/>
        </w:rPr>
        <w:t xml:space="preserve"> </w:t>
      </w:r>
      <w:r>
        <w:t>«чертежа»</w:t>
      </w:r>
      <w:r>
        <w:rPr>
          <w:spacing w:val="-7"/>
        </w:rPr>
        <w:t xml:space="preserve"> </w:t>
      </w:r>
      <w:r>
        <w:rPr>
          <w:spacing w:val="-2"/>
        </w:rPr>
        <w:t>пространства.</w:t>
      </w:r>
    </w:p>
    <w:p w:rsidR="00EC4929" w:rsidRDefault="001B2B69">
      <w:pPr>
        <w:pStyle w:val="a3"/>
        <w:spacing w:line="242" w:lineRule="auto"/>
        <w:ind w:firstLine="739"/>
        <w:jc w:val="left"/>
      </w:pPr>
      <w:r>
        <w:t>Макетирование. Введение</w:t>
      </w:r>
      <w:r>
        <w:rPr>
          <w:spacing w:val="-3"/>
        </w:rPr>
        <w:t xml:space="preserve"> </w:t>
      </w:r>
      <w:r>
        <w:t>в</w:t>
      </w:r>
      <w:r>
        <w:rPr>
          <w:spacing w:val="-1"/>
        </w:rPr>
        <w:t xml:space="preserve"> </w:t>
      </w:r>
      <w:r>
        <w:t>макет понятия</w:t>
      </w:r>
      <w:r>
        <w:rPr>
          <w:spacing w:val="-2"/>
        </w:rPr>
        <w:t xml:space="preserve"> </w:t>
      </w:r>
      <w:r>
        <w:t>рельефа местности</w:t>
      </w:r>
      <w:r>
        <w:rPr>
          <w:spacing w:val="-1"/>
        </w:rPr>
        <w:t xml:space="preserve"> </w:t>
      </w:r>
      <w:r>
        <w:t>и способы его</w:t>
      </w:r>
      <w:r>
        <w:rPr>
          <w:spacing w:val="-2"/>
        </w:rPr>
        <w:t xml:space="preserve"> </w:t>
      </w:r>
      <w:r>
        <w:t>обозначения</w:t>
      </w:r>
      <w:r>
        <w:rPr>
          <w:spacing w:val="-2"/>
        </w:rPr>
        <w:t xml:space="preserve"> </w:t>
      </w:r>
      <w:r>
        <w:t xml:space="preserve">на </w:t>
      </w:r>
      <w:r>
        <w:rPr>
          <w:spacing w:val="-2"/>
        </w:rPr>
        <w:t>макете.</w:t>
      </w:r>
    </w:p>
    <w:p w:rsidR="00EC4929" w:rsidRDefault="001B2B69">
      <w:pPr>
        <w:pStyle w:val="a3"/>
        <w:spacing w:line="271" w:lineRule="exact"/>
        <w:ind w:left="1181"/>
        <w:jc w:val="left"/>
      </w:pPr>
      <w:r>
        <w:t>Выполнение</w:t>
      </w:r>
      <w:r>
        <w:rPr>
          <w:spacing w:val="55"/>
          <w:w w:val="150"/>
        </w:rPr>
        <w:t xml:space="preserve"> </w:t>
      </w:r>
      <w:r>
        <w:t>практических</w:t>
      </w:r>
      <w:r>
        <w:rPr>
          <w:spacing w:val="59"/>
          <w:w w:val="150"/>
        </w:rPr>
        <w:t xml:space="preserve"> </w:t>
      </w:r>
      <w:r>
        <w:t>работ</w:t>
      </w:r>
      <w:r>
        <w:rPr>
          <w:spacing w:val="60"/>
          <w:w w:val="150"/>
        </w:rPr>
        <w:t xml:space="preserve"> </w:t>
      </w:r>
      <w:r>
        <w:t>по</w:t>
      </w:r>
      <w:r>
        <w:rPr>
          <w:spacing w:val="64"/>
          <w:w w:val="150"/>
        </w:rPr>
        <w:t xml:space="preserve"> </w:t>
      </w:r>
      <w:r>
        <w:t>созданию</w:t>
      </w:r>
      <w:r>
        <w:rPr>
          <w:spacing w:val="57"/>
          <w:w w:val="150"/>
        </w:rPr>
        <w:t xml:space="preserve"> </w:t>
      </w:r>
      <w:r>
        <w:t>объёмно-пространственных</w:t>
      </w:r>
      <w:r>
        <w:rPr>
          <w:spacing w:val="59"/>
          <w:w w:val="150"/>
        </w:rPr>
        <w:t xml:space="preserve"> </w:t>
      </w:r>
      <w:r>
        <w:rPr>
          <w:spacing w:val="-2"/>
        </w:rPr>
        <w:t>композиций.</w:t>
      </w:r>
    </w:p>
    <w:p w:rsidR="00EC4929" w:rsidRDefault="001B2B69">
      <w:pPr>
        <w:pStyle w:val="a3"/>
        <w:spacing w:before="1" w:line="275" w:lineRule="exact"/>
        <w:jc w:val="left"/>
      </w:pPr>
      <w:r>
        <w:t>Объём</w:t>
      </w:r>
      <w:r>
        <w:rPr>
          <w:spacing w:val="-3"/>
        </w:rPr>
        <w:t xml:space="preserve"> </w:t>
      </w:r>
      <w:r>
        <w:t>и пространство.</w:t>
      </w:r>
      <w:r>
        <w:rPr>
          <w:spacing w:val="-5"/>
        </w:rPr>
        <w:t xml:space="preserve"> </w:t>
      </w:r>
      <w:r>
        <w:t>Взаимосвязь</w:t>
      </w:r>
      <w:r>
        <w:rPr>
          <w:spacing w:val="-5"/>
        </w:rPr>
        <w:t xml:space="preserve"> </w:t>
      </w:r>
      <w:r>
        <w:t>объектов</w:t>
      </w:r>
      <w:r>
        <w:rPr>
          <w:spacing w:val="-4"/>
        </w:rPr>
        <w:t xml:space="preserve"> </w:t>
      </w:r>
      <w:r>
        <w:t>в</w:t>
      </w:r>
      <w:r>
        <w:rPr>
          <w:spacing w:val="-4"/>
        </w:rPr>
        <w:t xml:space="preserve"> </w:t>
      </w:r>
      <w:r>
        <w:t>архитектурном</w:t>
      </w:r>
      <w:r>
        <w:rPr>
          <w:spacing w:val="-4"/>
        </w:rPr>
        <w:t xml:space="preserve"> </w:t>
      </w:r>
      <w:r>
        <w:rPr>
          <w:spacing w:val="-2"/>
        </w:rPr>
        <w:t>макете.</w:t>
      </w:r>
    </w:p>
    <w:p w:rsidR="00EC4929" w:rsidRDefault="001B2B69">
      <w:pPr>
        <w:pStyle w:val="a3"/>
        <w:ind w:right="135" w:firstLine="739"/>
      </w:pPr>
      <w:r>
        <w:t>Структура зданий различных архитектурных стилей и эпох: выявление простых объёмов, образующих</w:t>
      </w:r>
      <w:r>
        <w:rPr>
          <w:spacing w:val="-15"/>
        </w:rPr>
        <w:t xml:space="preserve"> </w:t>
      </w:r>
      <w:r>
        <w:t>целостную</w:t>
      </w:r>
      <w:r>
        <w:rPr>
          <w:spacing w:val="-15"/>
        </w:rPr>
        <w:t xml:space="preserve"> </w:t>
      </w:r>
      <w:r>
        <w:t>постройку.</w:t>
      </w:r>
      <w:r>
        <w:rPr>
          <w:spacing w:val="-11"/>
        </w:rPr>
        <w:t xml:space="preserve"> </w:t>
      </w:r>
      <w:r>
        <w:t>Взаимное</w:t>
      </w:r>
      <w:r>
        <w:rPr>
          <w:spacing w:val="-12"/>
        </w:rPr>
        <w:t xml:space="preserve"> </w:t>
      </w:r>
      <w:r>
        <w:t>влияние</w:t>
      </w:r>
      <w:r>
        <w:rPr>
          <w:spacing w:val="-15"/>
        </w:rPr>
        <w:t xml:space="preserve"> </w:t>
      </w:r>
      <w:r>
        <w:t>объёмов</w:t>
      </w:r>
      <w:r>
        <w:rPr>
          <w:spacing w:val="-14"/>
        </w:rPr>
        <w:t xml:space="preserve"> </w:t>
      </w:r>
      <w:r>
        <w:t>и</w:t>
      </w:r>
      <w:r>
        <w:rPr>
          <w:spacing w:val="-14"/>
        </w:rPr>
        <w:t xml:space="preserve"> </w:t>
      </w:r>
      <w:r>
        <w:t>их</w:t>
      </w:r>
      <w:r>
        <w:rPr>
          <w:spacing w:val="-15"/>
        </w:rPr>
        <w:t xml:space="preserve"> </w:t>
      </w:r>
      <w:r>
        <w:t>сочетаний</w:t>
      </w:r>
      <w:r>
        <w:rPr>
          <w:spacing w:val="-10"/>
        </w:rPr>
        <w:t xml:space="preserve"> </w:t>
      </w:r>
      <w:r>
        <w:t>на</w:t>
      </w:r>
      <w:r>
        <w:rPr>
          <w:spacing w:val="-15"/>
        </w:rPr>
        <w:t xml:space="preserve"> </w:t>
      </w:r>
      <w:r>
        <w:t>образный</w:t>
      </w:r>
      <w:r>
        <w:rPr>
          <w:spacing w:val="-14"/>
        </w:rPr>
        <w:t xml:space="preserve"> </w:t>
      </w:r>
      <w:r>
        <w:t xml:space="preserve">характер </w:t>
      </w:r>
      <w:r>
        <w:rPr>
          <w:spacing w:val="-2"/>
        </w:rPr>
        <w:t>постройки.</w:t>
      </w:r>
    </w:p>
    <w:p w:rsidR="00EC4929" w:rsidRDefault="001B2B69">
      <w:pPr>
        <w:pStyle w:val="a3"/>
        <w:spacing w:before="2"/>
        <w:ind w:right="135" w:firstLine="739"/>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EC4929" w:rsidRDefault="001B2B69">
      <w:pPr>
        <w:pStyle w:val="a3"/>
        <w:ind w:right="131" w:firstLine="739"/>
      </w:pPr>
      <w:r>
        <w:t xml:space="preserve">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w:t>
      </w:r>
      <w:r>
        <w:rPr>
          <w:spacing w:val="-2"/>
        </w:rPr>
        <w:t>архитектуры).</w:t>
      </w:r>
    </w:p>
    <w:p w:rsidR="00EC4929" w:rsidRDefault="001B2B69">
      <w:pPr>
        <w:pStyle w:val="a3"/>
        <w:ind w:right="139" w:firstLine="739"/>
      </w:pPr>
      <w:r>
        <w:t>Многообразие</w:t>
      </w:r>
      <w:r>
        <w:rPr>
          <w:spacing w:val="-9"/>
        </w:rPr>
        <w:t xml:space="preserve"> </w:t>
      </w:r>
      <w:r>
        <w:t>предметного</w:t>
      </w:r>
      <w:r>
        <w:rPr>
          <w:spacing w:val="-3"/>
        </w:rPr>
        <w:t xml:space="preserve"> </w:t>
      </w:r>
      <w:r>
        <w:t>мира,</w:t>
      </w:r>
      <w:r>
        <w:rPr>
          <w:spacing w:val="-6"/>
        </w:rPr>
        <w:t xml:space="preserve"> </w:t>
      </w:r>
      <w:r>
        <w:t>создаваемого</w:t>
      </w:r>
      <w:r>
        <w:rPr>
          <w:spacing w:val="-3"/>
        </w:rPr>
        <w:t xml:space="preserve"> </w:t>
      </w:r>
      <w:r>
        <w:t>человеком.</w:t>
      </w:r>
      <w:r>
        <w:rPr>
          <w:spacing w:val="-6"/>
        </w:rPr>
        <w:t xml:space="preserve"> </w:t>
      </w:r>
      <w:r>
        <w:t>Функция</w:t>
      </w:r>
      <w:r>
        <w:rPr>
          <w:spacing w:val="-3"/>
        </w:rPr>
        <w:t xml:space="preserve"> </w:t>
      </w:r>
      <w:r>
        <w:t>вещи</w:t>
      </w:r>
      <w:r>
        <w:rPr>
          <w:spacing w:val="-2"/>
        </w:rPr>
        <w:t xml:space="preserve"> </w:t>
      </w:r>
      <w:r>
        <w:t>и</w:t>
      </w:r>
      <w:r>
        <w:rPr>
          <w:spacing w:val="-7"/>
        </w:rPr>
        <w:t xml:space="preserve"> </w:t>
      </w:r>
      <w:r>
        <w:t>её</w:t>
      </w:r>
      <w:r>
        <w:rPr>
          <w:spacing w:val="-4"/>
        </w:rPr>
        <w:t xml:space="preserve"> </w:t>
      </w:r>
      <w:r>
        <w:t>форма.</w:t>
      </w:r>
      <w:r>
        <w:rPr>
          <w:spacing w:val="-6"/>
        </w:rPr>
        <w:t xml:space="preserve"> </w:t>
      </w:r>
      <w:r>
        <w:t>Образ времени в предметах, создаваемых человеком.</w:t>
      </w:r>
    </w:p>
    <w:p w:rsidR="00EC4929" w:rsidRDefault="001B2B69">
      <w:pPr>
        <w:pStyle w:val="a3"/>
        <w:spacing w:before="3" w:line="237" w:lineRule="auto"/>
        <w:ind w:right="135" w:firstLine="739"/>
      </w:pPr>
      <w:r>
        <w:t>Дизайн предмета как искусство и социальное проектирование. Анализ формы через выявление</w:t>
      </w:r>
      <w:r>
        <w:rPr>
          <w:spacing w:val="75"/>
        </w:rPr>
        <w:t xml:space="preserve"> </w:t>
      </w:r>
      <w:r>
        <w:t>сочетающихся</w:t>
      </w:r>
      <w:r>
        <w:rPr>
          <w:spacing w:val="74"/>
        </w:rPr>
        <w:t xml:space="preserve"> </w:t>
      </w:r>
      <w:r>
        <w:t>объёмов.</w:t>
      </w:r>
      <w:r>
        <w:rPr>
          <w:spacing w:val="77"/>
        </w:rPr>
        <w:t xml:space="preserve"> </w:t>
      </w:r>
      <w:r>
        <w:t>Красота</w:t>
      </w:r>
      <w:r>
        <w:rPr>
          <w:spacing w:val="75"/>
        </w:rPr>
        <w:t xml:space="preserve"> </w:t>
      </w:r>
      <w:r>
        <w:t>-</w:t>
      </w:r>
      <w:r>
        <w:rPr>
          <w:spacing w:val="50"/>
          <w:w w:val="150"/>
        </w:rPr>
        <w:t xml:space="preserve"> </w:t>
      </w:r>
      <w:r>
        <w:t>наиболее</w:t>
      </w:r>
      <w:r>
        <w:rPr>
          <w:spacing w:val="74"/>
        </w:rPr>
        <w:t xml:space="preserve"> </w:t>
      </w:r>
      <w:r>
        <w:t>полное</w:t>
      </w:r>
      <w:r>
        <w:rPr>
          <w:spacing w:val="74"/>
        </w:rPr>
        <w:t xml:space="preserve"> </w:t>
      </w:r>
      <w:r>
        <w:t>выявление</w:t>
      </w:r>
      <w:r>
        <w:rPr>
          <w:spacing w:val="74"/>
        </w:rPr>
        <w:t xml:space="preserve"> </w:t>
      </w:r>
      <w:r>
        <w:t>функции</w:t>
      </w:r>
      <w:r>
        <w:rPr>
          <w:spacing w:val="80"/>
        </w:rPr>
        <w:t xml:space="preserve"> </w:t>
      </w:r>
      <w:r>
        <w:rPr>
          <w:spacing w:val="-2"/>
        </w:rPr>
        <w:t>предмета.</w:t>
      </w:r>
    </w:p>
    <w:p w:rsidR="00EC4929" w:rsidRDefault="001B2B69">
      <w:pPr>
        <w:pStyle w:val="a3"/>
        <w:spacing w:before="6" w:line="237" w:lineRule="auto"/>
        <w:ind w:right="3748"/>
      </w:pPr>
      <w:r>
        <w:t>Влияние</w:t>
      </w:r>
      <w:r>
        <w:rPr>
          <w:spacing w:val="-4"/>
        </w:rPr>
        <w:t xml:space="preserve"> </w:t>
      </w:r>
      <w:r>
        <w:t>развития</w:t>
      </w:r>
      <w:r>
        <w:rPr>
          <w:spacing w:val="-8"/>
        </w:rPr>
        <w:t xml:space="preserve"> </w:t>
      </w:r>
      <w:r>
        <w:t>технологий</w:t>
      </w:r>
      <w:r>
        <w:rPr>
          <w:spacing w:val="-3"/>
        </w:rPr>
        <w:t xml:space="preserve"> </w:t>
      </w:r>
      <w:r>
        <w:t>и</w:t>
      </w:r>
      <w:r>
        <w:rPr>
          <w:spacing w:val="-7"/>
        </w:rPr>
        <w:t xml:space="preserve"> </w:t>
      </w:r>
      <w:r>
        <w:t>материалов</w:t>
      </w:r>
      <w:r>
        <w:rPr>
          <w:spacing w:val="-3"/>
        </w:rPr>
        <w:t xml:space="preserve"> </w:t>
      </w:r>
      <w:r>
        <w:t>на</w:t>
      </w:r>
      <w:r>
        <w:rPr>
          <w:spacing w:val="-14"/>
        </w:rPr>
        <w:t xml:space="preserve"> </w:t>
      </w:r>
      <w:r>
        <w:t>изменение</w:t>
      </w:r>
      <w:r>
        <w:rPr>
          <w:spacing w:val="-9"/>
        </w:rPr>
        <w:t xml:space="preserve"> </w:t>
      </w:r>
      <w:r>
        <w:t xml:space="preserve">формы </w:t>
      </w:r>
      <w:r>
        <w:rPr>
          <w:spacing w:val="-2"/>
        </w:rPr>
        <w:t>предмета.</w:t>
      </w:r>
    </w:p>
    <w:p w:rsidR="00EC4929" w:rsidRDefault="001B2B69">
      <w:pPr>
        <w:pStyle w:val="a3"/>
        <w:spacing w:before="3" w:line="275" w:lineRule="exact"/>
        <w:ind w:left="1200"/>
        <w:jc w:val="left"/>
      </w:pPr>
      <w:r>
        <w:t>Выполнение</w:t>
      </w:r>
      <w:r>
        <w:rPr>
          <w:spacing w:val="-4"/>
        </w:rPr>
        <w:t xml:space="preserve"> </w:t>
      </w:r>
      <w:r>
        <w:t>аналитических</w:t>
      </w:r>
      <w:r>
        <w:rPr>
          <w:spacing w:val="-6"/>
        </w:rPr>
        <w:t xml:space="preserve"> </w:t>
      </w:r>
      <w:r>
        <w:t>зарисовок</w:t>
      </w:r>
      <w:r>
        <w:rPr>
          <w:spacing w:val="-2"/>
        </w:rPr>
        <w:t xml:space="preserve"> </w:t>
      </w:r>
      <w:r>
        <w:t>форм</w:t>
      </w:r>
      <w:r>
        <w:rPr>
          <w:spacing w:val="-4"/>
        </w:rPr>
        <w:t xml:space="preserve"> </w:t>
      </w:r>
      <w:r>
        <w:t>бытовых</w:t>
      </w:r>
      <w:r>
        <w:rPr>
          <w:spacing w:val="-5"/>
        </w:rPr>
        <w:t xml:space="preserve"> </w:t>
      </w:r>
      <w:r>
        <w:rPr>
          <w:spacing w:val="-2"/>
        </w:rPr>
        <w:t>предметов.</w:t>
      </w:r>
    </w:p>
    <w:p w:rsidR="00EC4929" w:rsidRDefault="001B2B69">
      <w:pPr>
        <w:pStyle w:val="a3"/>
        <w:spacing w:line="242" w:lineRule="auto"/>
        <w:ind w:firstLine="758"/>
        <w:jc w:val="left"/>
      </w:pPr>
      <w:r>
        <w:t>Творческое</w:t>
      </w:r>
      <w:r>
        <w:rPr>
          <w:spacing w:val="77"/>
        </w:rPr>
        <w:t xml:space="preserve"> </w:t>
      </w:r>
      <w:r>
        <w:t>проектирование</w:t>
      </w:r>
      <w:r>
        <w:rPr>
          <w:spacing w:val="77"/>
        </w:rPr>
        <w:t xml:space="preserve"> </w:t>
      </w:r>
      <w:r>
        <w:t>предметов</w:t>
      </w:r>
      <w:r>
        <w:rPr>
          <w:spacing w:val="76"/>
        </w:rPr>
        <w:t xml:space="preserve"> </w:t>
      </w:r>
      <w:r>
        <w:t>быта</w:t>
      </w:r>
      <w:r>
        <w:rPr>
          <w:spacing w:val="40"/>
        </w:rPr>
        <w:t xml:space="preserve"> </w:t>
      </w:r>
      <w:r>
        <w:t>с</w:t>
      </w:r>
      <w:r>
        <w:rPr>
          <w:spacing w:val="77"/>
        </w:rPr>
        <w:t xml:space="preserve"> </w:t>
      </w:r>
      <w:r>
        <w:t>определением</w:t>
      </w:r>
      <w:r>
        <w:rPr>
          <w:spacing w:val="80"/>
        </w:rPr>
        <w:t xml:space="preserve"> </w:t>
      </w:r>
      <w:r>
        <w:t>их</w:t>
      </w:r>
      <w:r>
        <w:rPr>
          <w:spacing w:val="40"/>
        </w:rPr>
        <w:t xml:space="preserve"> </w:t>
      </w:r>
      <w:r>
        <w:t>функций</w:t>
      </w:r>
      <w:r>
        <w:rPr>
          <w:spacing w:val="79"/>
        </w:rPr>
        <w:t xml:space="preserve"> </w:t>
      </w:r>
      <w:r>
        <w:t>и</w:t>
      </w:r>
      <w:r>
        <w:rPr>
          <w:spacing w:val="79"/>
        </w:rPr>
        <w:t xml:space="preserve"> </w:t>
      </w:r>
      <w:r>
        <w:t xml:space="preserve">материала </w:t>
      </w:r>
      <w:r>
        <w:rPr>
          <w:spacing w:val="-2"/>
        </w:rPr>
        <w:t>изготовления.</w:t>
      </w:r>
    </w:p>
    <w:p w:rsidR="00EC4929" w:rsidRDefault="001B2B69">
      <w:pPr>
        <w:pStyle w:val="a3"/>
        <w:spacing w:line="242" w:lineRule="auto"/>
        <w:ind w:right="139" w:firstLine="758"/>
        <w:jc w:val="left"/>
      </w:pPr>
      <w:r>
        <w:t>Цвет</w:t>
      </w:r>
      <w:r>
        <w:rPr>
          <w:spacing w:val="-7"/>
        </w:rPr>
        <w:t xml:space="preserve"> </w:t>
      </w:r>
      <w:r>
        <w:t>в</w:t>
      </w:r>
      <w:r>
        <w:rPr>
          <w:spacing w:val="-11"/>
        </w:rPr>
        <w:t xml:space="preserve"> </w:t>
      </w:r>
      <w:r>
        <w:t>архитектуре</w:t>
      </w:r>
      <w:r>
        <w:rPr>
          <w:spacing w:val="-9"/>
        </w:rPr>
        <w:t xml:space="preserve"> </w:t>
      </w:r>
      <w:r>
        <w:t>и</w:t>
      </w:r>
      <w:r>
        <w:rPr>
          <w:spacing w:val="-7"/>
        </w:rPr>
        <w:t xml:space="preserve"> </w:t>
      </w:r>
      <w:r>
        <w:t>дизайне.</w:t>
      </w:r>
      <w:r>
        <w:rPr>
          <w:spacing w:val="-6"/>
        </w:rPr>
        <w:t xml:space="preserve"> </w:t>
      </w:r>
      <w:r>
        <w:t>Эмоциональное</w:t>
      </w:r>
      <w:r>
        <w:rPr>
          <w:spacing w:val="-14"/>
        </w:rPr>
        <w:t xml:space="preserve"> </w:t>
      </w:r>
      <w:r>
        <w:t>и</w:t>
      </w:r>
      <w:r>
        <w:rPr>
          <w:spacing w:val="-7"/>
        </w:rPr>
        <w:t xml:space="preserve"> </w:t>
      </w:r>
      <w:r>
        <w:t>формообразующее</w:t>
      </w:r>
      <w:r>
        <w:rPr>
          <w:spacing w:val="-9"/>
        </w:rPr>
        <w:t xml:space="preserve"> </w:t>
      </w:r>
      <w:r>
        <w:t>значение</w:t>
      </w:r>
      <w:r>
        <w:rPr>
          <w:spacing w:val="-9"/>
        </w:rPr>
        <w:t xml:space="preserve"> </w:t>
      </w:r>
      <w:r>
        <w:t>цвета</w:t>
      </w:r>
      <w:r>
        <w:rPr>
          <w:spacing w:val="-13"/>
        </w:rPr>
        <w:t xml:space="preserve"> </w:t>
      </w:r>
      <w:r>
        <w:t>в</w:t>
      </w:r>
      <w:r>
        <w:rPr>
          <w:spacing w:val="-11"/>
        </w:rPr>
        <w:t xml:space="preserve"> </w:t>
      </w:r>
      <w:r>
        <w:t>дизайне и архитектуре. Влияние цвета на восприятие формы объектов архитектуры и дизайна.</w:t>
      </w:r>
    </w:p>
    <w:p w:rsidR="00EC4929" w:rsidRDefault="001B2B69">
      <w:pPr>
        <w:pStyle w:val="a3"/>
        <w:spacing w:line="271" w:lineRule="exact"/>
        <w:ind w:left="1200"/>
        <w:jc w:val="left"/>
      </w:pPr>
      <w:r>
        <w:t>Конструирование</w:t>
      </w:r>
      <w:r>
        <w:rPr>
          <w:spacing w:val="47"/>
        </w:rPr>
        <w:t xml:space="preserve"> </w:t>
      </w:r>
      <w:r>
        <w:t>объектов</w:t>
      </w:r>
      <w:r>
        <w:rPr>
          <w:spacing w:val="56"/>
        </w:rPr>
        <w:t xml:space="preserve"> </w:t>
      </w:r>
      <w:r>
        <w:t>дизайна</w:t>
      </w:r>
      <w:r>
        <w:rPr>
          <w:spacing w:val="53"/>
        </w:rPr>
        <w:t xml:space="preserve"> </w:t>
      </w:r>
      <w:r>
        <w:t>или</w:t>
      </w:r>
      <w:r>
        <w:rPr>
          <w:spacing w:val="56"/>
        </w:rPr>
        <w:t xml:space="preserve"> </w:t>
      </w:r>
      <w:r>
        <w:t>архитектурное</w:t>
      </w:r>
      <w:r>
        <w:rPr>
          <w:spacing w:val="53"/>
        </w:rPr>
        <w:t xml:space="preserve"> </w:t>
      </w:r>
      <w:r>
        <w:t>макетирование</w:t>
      </w:r>
      <w:r>
        <w:rPr>
          <w:spacing w:val="53"/>
        </w:rPr>
        <w:t xml:space="preserve"> </w:t>
      </w:r>
      <w:r>
        <w:t>с</w:t>
      </w:r>
      <w:r>
        <w:rPr>
          <w:spacing w:val="50"/>
        </w:rPr>
        <w:t xml:space="preserve"> </w:t>
      </w:r>
      <w:r>
        <w:rPr>
          <w:spacing w:val="-2"/>
        </w:rPr>
        <w:t>использованием</w:t>
      </w:r>
    </w:p>
    <w:p w:rsidR="00EC4929" w:rsidRDefault="00EC4929">
      <w:pPr>
        <w:spacing w:line="271" w:lineRule="exact"/>
        <w:sectPr w:rsidR="00EC4929">
          <w:pgSz w:w="11900" w:h="16840"/>
          <w:pgMar w:top="840" w:right="280" w:bottom="280" w:left="720" w:header="720" w:footer="720" w:gutter="0"/>
          <w:cols w:space="720"/>
        </w:sectPr>
      </w:pPr>
    </w:p>
    <w:p w:rsidR="00EC4929" w:rsidRDefault="001B2B69">
      <w:pPr>
        <w:pStyle w:val="a3"/>
        <w:spacing w:line="272" w:lineRule="exact"/>
        <w:jc w:val="left"/>
      </w:pPr>
      <w:r>
        <w:rPr>
          <w:spacing w:val="-2"/>
        </w:rPr>
        <w:lastRenderedPageBreak/>
        <w:t>цвета.</w:t>
      </w:r>
    </w:p>
    <w:p w:rsidR="00EC4929" w:rsidRDefault="001B2B69">
      <w:pPr>
        <w:spacing w:before="5"/>
        <w:rPr>
          <w:sz w:val="23"/>
        </w:rPr>
      </w:pPr>
      <w:r>
        <w:br w:type="column"/>
      </w:r>
    </w:p>
    <w:p w:rsidR="00EC4929" w:rsidRDefault="001B2B69">
      <w:pPr>
        <w:pStyle w:val="a3"/>
        <w:spacing w:before="1"/>
        <w:ind w:left="97"/>
        <w:jc w:val="left"/>
      </w:pPr>
      <w:r>
        <w:t>Социальное</w:t>
      </w:r>
      <w:r>
        <w:rPr>
          <w:spacing w:val="-10"/>
        </w:rPr>
        <w:t xml:space="preserve"> </w:t>
      </w:r>
      <w:r>
        <w:t>значение</w:t>
      </w:r>
      <w:r>
        <w:rPr>
          <w:spacing w:val="-7"/>
        </w:rPr>
        <w:t xml:space="preserve"> </w:t>
      </w:r>
      <w:r>
        <w:t>дизайна</w:t>
      </w:r>
      <w:r>
        <w:rPr>
          <w:spacing w:val="-3"/>
        </w:rPr>
        <w:t xml:space="preserve"> </w:t>
      </w:r>
      <w:r>
        <w:t>и</w:t>
      </w:r>
      <w:r>
        <w:rPr>
          <w:spacing w:val="-6"/>
        </w:rPr>
        <w:t xml:space="preserve"> </w:t>
      </w:r>
      <w:r>
        <w:t>архитектуры</w:t>
      </w:r>
      <w:r>
        <w:rPr>
          <w:spacing w:val="-1"/>
        </w:rPr>
        <w:t xml:space="preserve"> </w:t>
      </w:r>
      <w:r>
        <w:t>как</w:t>
      </w:r>
      <w:r>
        <w:rPr>
          <w:spacing w:val="-4"/>
        </w:rPr>
        <w:t xml:space="preserve"> </w:t>
      </w:r>
      <w:r>
        <w:t>среды</w:t>
      </w:r>
      <w:r>
        <w:rPr>
          <w:spacing w:val="-1"/>
        </w:rPr>
        <w:t xml:space="preserve"> </w:t>
      </w:r>
      <w:r>
        <w:t xml:space="preserve">жизни </w:t>
      </w:r>
      <w:r>
        <w:rPr>
          <w:spacing w:val="-2"/>
        </w:rPr>
        <w:t>человека.</w:t>
      </w:r>
    </w:p>
    <w:p w:rsidR="00EC4929" w:rsidRDefault="001B2B69">
      <w:pPr>
        <w:pStyle w:val="a3"/>
        <w:spacing w:before="2"/>
        <w:ind w:left="97"/>
        <w:jc w:val="left"/>
      </w:pPr>
      <w:r>
        <w:t>Образ</w:t>
      </w:r>
      <w:r>
        <w:rPr>
          <w:spacing w:val="36"/>
        </w:rPr>
        <w:t xml:space="preserve"> </w:t>
      </w:r>
      <w:r>
        <w:t>и</w:t>
      </w:r>
      <w:r>
        <w:rPr>
          <w:spacing w:val="38"/>
        </w:rPr>
        <w:t xml:space="preserve"> </w:t>
      </w:r>
      <w:r>
        <w:t>стиль</w:t>
      </w:r>
      <w:r>
        <w:rPr>
          <w:spacing w:val="33"/>
        </w:rPr>
        <w:t xml:space="preserve"> </w:t>
      </w:r>
      <w:r>
        <w:t>материальной</w:t>
      </w:r>
      <w:r>
        <w:rPr>
          <w:spacing w:val="39"/>
        </w:rPr>
        <w:t xml:space="preserve"> </w:t>
      </w:r>
      <w:r>
        <w:t>культуры</w:t>
      </w:r>
      <w:r>
        <w:rPr>
          <w:spacing w:val="39"/>
        </w:rPr>
        <w:t xml:space="preserve"> </w:t>
      </w:r>
      <w:r>
        <w:t>прошлого.</w:t>
      </w:r>
      <w:r>
        <w:rPr>
          <w:spacing w:val="35"/>
        </w:rPr>
        <w:t xml:space="preserve"> </w:t>
      </w:r>
      <w:r>
        <w:t>Смена</w:t>
      </w:r>
      <w:r>
        <w:rPr>
          <w:spacing w:val="44"/>
        </w:rPr>
        <w:t xml:space="preserve"> </w:t>
      </w:r>
      <w:r>
        <w:t>стилей</w:t>
      </w:r>
      <w:r>
        <w:rPr>
          <w:spacing w:val="34"/>
        </w:rPr>
        <w:t xml:space="preserve"> </w:t>
      </w:r>
      <w:r>
        <w:t>как</w:t>
      </w:r>
      <w:r>
        <w:rPr>
          <w:spacing w:val="31"/>
        </w:rPr>
        <w:t xml:space="preserve"> </w:t>
      </w:r>
      <w:r>
        <w:t>отражение</w:t>
      </w:r>
      <w:r>
        <w:rPr>
          <w:spacing w:val="32"/>
        </w:rPr>
        <w:t xml:space="preserve"> </w:t>
      </w:r>
      <w:r>
        <w:rPr>
          <w:spacing w:val="-2"/>
        </w:rPr>
        <w:t>эволюции</w:t>
      </w:r>
    </w:p>
    <w:p w:rsidR="00EC4929" w:rsidRDefault="00EC4929">
      <w:pPr>
        <w:sectPr w:rsidR="00EC4929">
          <w:type w:val="continuous"/>
          <w:pgSz w:w="11900" w:h="16840"/>
          <w:pgMar w:top="1160" w:right="280" w:bottom="280" w:left="720" w:header="720" w:footer="720" w:gutter="0"/>
          <w:cols w:num="2" w:space="720" w:equalWidth="0">
            <w:col w:w="1064" w:space="40"/>
            <w:col w:w="9796"/>
          </w:cols>
        </w:sectPr>
      </w:pPr>
    </w:p>
    <w:p w:rsidR="00EC4929" w:rsidRDefault="001B2B69">
      <w:pPr>
        <w:pStyle w:val="a3"/>
        <w:ind w:right="128"/>
      </w:pPr>
      <w:r>
        <w:lastRenderedPageBreak/>
        <w:t>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EC4929" w:rsidRDefault="001B2B69">
      <w:pPr>
        <w:pStyle w:val="a3"/>
        <w:ind w:left="1200"/>
      </w:pPr>
      <w:r>
        <w:t>Архитектура</w:t>
      </w:r>
      <w:r>
        <w:rPr>
          <w:spacing w:val="65"/>
        </w:rPr>
        <w:t xml:space="preserve">   </w:t>
      </w:r>
      <w:r>
        <w:t>народного</w:t>
      </w:r>
      <w:r>
        <w:rPr>
          <w:spacing w:val="66"/>
        </w:rPr>
        <w:t xml:space="preserve">   </w:t>
      </w:r>
      <w:r>
        <w:t>жилища,</w:t>
      </w:r>
      <w:r>
        <w:rPr>
          <w:spacing w:val="65"/>
        </w:rPr>
        <w:t xml:space="preserve">   </w:t>
      </w:r>
      <w:r>
        <w:t>храмовая</w:t>
      </w:r>
      <w:r>
        <w:rPr>
          <w:spacing w:val="66"/>
        </w:rPr>
        <w:t xml:space="preserve">   </w:t>
      </w:r>
      <w:r>
        <w:t>архитектура,</w:t>
      </w:r>
      <w:r>
        <w:rPr>
          <w:spacing w:val="67"/>
        </w:rPr>
        <w:t xml:space="preserve">   </w:t>
      </w:r>
      <w:r>
        <w:t>частный</w:t>
      </w:r>
      <w:r>
        <w:rPr>
          <w:spacing w:val="65"/>
        </w:rPr>
        <w:t xml:space="preserve">   </w:t>
      </w:r>
      <w:r>
        <w:t>дом</w:t>
      </w:r>
      <w:r>
        <w:rPr>
          <w:spacing w:val="65"/>
        </w:rPr>
        <w:t xml:space="preserve">   </w:t>
      </w:r>
      <w:r>
        <w:rPr>
          <w:spacing w:val="-10"/>
        </w:rPr>
        <w:t>в</w:t>
      </w:r>
    </w:p>
    <w:p w:rsidR="00EC4929" w:rsidRDefault="00EC4929">
      <w:pPr>
        <w:sectPr w:rsidR="00EC4929">
          <w:type w:val="continuous"/>
          <w:pgSz w:w="11900" w:h="16840"/>
          <w:pgMar w:top="1160" w:right="280" w:bottom="280" w:left="720" w:header="720" w:footer="720" w:gutter="0"/>
          <w:cols w:space="720"/>
        </w:sectPr>
      </w:pPr>
    </w:p>
    <w:p w:rsidR="00EC4929" w:rsidRDefault="001B2B69">
      <w:pPr>
        <w:pStyle w:val="a3"/>
        <w:spacing w:before="65"/>
      </w:pPr>
      <w:r>
        <w:lastRenderedPageBreak/>
        <w:t>предметно-пространственной</w:t>
      </w:r>
      <w:r>
        <w:rPr>
          <w:spacing w:val="-4"/>
        </w:rPr>
        <w:t xml:space="preserve"> </w:t>
      </w:r>
      <w:r>
        <w:t>среде</w:t>
      </w:r>
      <w:r>
        <w:rPr>
          <w:spacing w:val="-4"/>
        </w:rPr>
        <w:t xml:space="preserve"> </w:t>
      </w:r>
      <w:r>
        <w:t>жизни</w:t>
      </w:r>
      <w:r>
        <w:rPr>
          <w:spacing w:val="-7"/>
        </w:rPr>
        <w:t xml:space="preserve"> </w:t>
      </w:r>
      <w:r>
        <w:t>разных</w:t>
      </w:r>
      <w:r>
        <w:rPr>
          <w:spacing w:val="-7"/>
        </w:rPr>
        <w:t xml:space="preserve"> </w:t>
      </w:r>
      <w:r>
        <w:rPr>
          <w:spacing w:val="-2"/>
        </w:rPr>
        <w:t>народов.</w:t>
      </w:r>
    </w:p>
    <w:p w:rsidR="00EC4929" w:rsidRDefault="001B2B69">
      <w:pPr>
        <w:pStyle w:val="a3"/>
        <w:spacing w:before="5" w:line="237" w:lineRule="auto"/>
        <w:ind w:right="139" w:firstLine="758"/>
      </w:pPr>
      <w:r>
        <w:t>Выполнение</w:t>
      </w:r>
      <w:r>
        <w:rPr>
          <w:spacing w:val="-4"/>
        </w:rPr>
        <w:t xml:space="preserve"> </w:t>
      </w:r>
      <w:r>
        <w:t>заданий</w:t>
      </w:r>
      <w:r>
        <w:rPr>
          <w:spacing w:val="-3"/>
        </w:rPr>
        <w:t xml:space="preserve"> </w:t>
      </w:r>
      <w:r>
        <w:t>по теме «Архитектурные образы</w:t>
      </w:r>
      <w:r>
        <w:rPr>
          <w:spacing w:val="-2"/>
        </w:rPr>
        <w:t xml:space="preserve"> </w:t>
      </w:r>
      <w:r>
        <w:t>прошлых</w:t>
      </w:r>
      <w:r>
        <w:rPr>
          <w:spacing w:val="-3"/>
        </w:rPr>
        <w:t xml:space="preserve"> </w:t>
      </w:r>
      <w:r>
        <w:t>эпох»</w:t>
      </w:r>
      <w:r>
        <w:rPr>
          <w:spacing w:val="-3"/>
        </w:rPr>
        <w:t xml:space="preserve"> </w:t>
      </w:r>
      <w:r>
        <w:t>в виде аналитических зарисовок известных архитектурных памятников по фотографиям и другим видам изображения.</w:t>
      </w:r>
    </w:p>
    <w:p w:rsidR="00EC4929" w:rsidRDefault="001B2B69">
      <w:pPr>
        <w:pStyle w:val="a3"/>
        <w:spacing w:before="3" w:line="275" w:lineRule="exact"/>
        <w:ind w:left="1200"/>
      </w:pPr>
      <w:r>
        <w:t>Пути</w:t>
      </w:r>
      <w:r>
        <w:rPr>
          <w:spacing w:val="-3"/>
        </w:rPr>
        <w:t xml:space="preserve"> </w:t>
      </w:r>
      <w:r>
        <w:t>развития</w:t>
      </w:r>
      <w:r>
        <w:rPr>
          <w:spacing w:val="-2"/>
        </w:rPr>
        <w:t xml:space="preserve"> </w:t>
      </w:r>
      <w:r>
        <w:t>современной</w:t>
      </w:r>
      <w:r>
        <w:rPr>
          <w:spacing w:val="-6"/>
        </w:rPr>
        <w:t xml:space="preserve"> </w:t>
      </w:r>
      <w:r>
        <w:t>архитектуры и</w:t>
      </w:r>
      <w:r>
        <w:rPr>
          <w:spacing w:val="-1"/>
        </w:rPr>
        <w:t xml:space="preserve"> </w:t>
      </w:r>
      <w:r>
        <w:t>дизайна:</w:t>
      </w:r>
      <w:r>
        <w:rPr>
          <w:spacing w:val="-2"/>
        </w:rPr>
        <w:t xml:space="preserve"> </w:t>
      </w:r>
      <w:r>
        <w:t>город</w:t>
      </w:r>
      <w:r>
        <w:rPr>
          <w:spacing w:val="-4"/>
        </w:rPr>
        <w:t xml:space="preserve"> </w:t>
      </w:r>
      <w:r>
        <w:t>сегодня</w:t>
      </w:r>
      <w:r>
        <w:rPr>
          <w:spacing w:val="-6"/>
        </w:rPr>
        <w:t xml:space="preserve"> </w:t>
      </w:r>
      <w:r>
        <w:t>и</w:t>
      </w:r>
      <w:r>
        <w:rPr>
          <w:spacing w:val="-5"/>
        </w:rPr>
        <w:t xml:space="preserve"> </w:t>
      </w:r>
      <w:r>
        <w:rPr>
          <w:spacing w:val="-2"/>
        </w:rPr>
        <w:t>завтра.</w:t>
      </w:r>
    </w:p>
    <w:p w:rsidR="00EC4929" w:rsidRDefault="001B2B69">
      <w:pPr>
        <w:pStyle w:val="a3"/>
        <w:spacing w:line="242" w:lineRule="auto"/>
        <w:ind w:right="136" w:firstLine="758"/>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EC4929" w:rsidRDefault="001B2B69">
      <w:pPr>
        <w:pStyle w:val="a3"/>
        <w:ind w:right="136" w:firstLine="758"/>
      </w:pPr>
      <w:r>
        <w:t>Отрицание</w:t>
      </w:r>
      <w:r>
        <w:rPr>
          <w:spacing w:val="80"/>
        </w:rPr>
        <w:t xml:space="preserve">  </w:t>
      </w:r>
      <w:r>
        <w:t>канонов</w:t>
      </w:r>
      <w:r>
        <w:rPr>
          <w:spacing w:val="80"/>
        </w:rPr>
        <w:t xml:space="preserve">  </w:t>
      </w:r>
      <w:r>
        <w:t>и</w:t>
      </w:r>
      <w:r>
        <w:rPr>
          <w:spacing w:val="80"/>
        </w:rPr>
        <w:t xml:space="preserve">  </w:t>
      </w:r>
      <w:r>
        <w:t>сохранение</w:t>
      </w:r>
      <w:r>
        <w:rPr>
          <w:spacing w:val="80"/>
        </w:rPr>
        <w:t xml:space="preserve">  </w:t>
      </w:r>
      <w:r>
        <w:t>наследия</w:t>
      </w:r>
      <w:r>
        <w:rPr>
          <w:spacing w:val="80"/>
        </w:rPr>
        <w:t xml:space="preserve">  </w:t>
      </w:r>
      <w:r>
        <w:t>с</w:t>
      </w:r>
      <w:r>
        <w:rPr>
          <w:spacing w:val="80"/>
        </w:rPr>
        <w:t xml:space="preserve">  </w:t>
      </w:r>
      <w:r>
        <w:t>учётом</w:t>
      </w:r>
      <w:r>
        <w:rPr>
          <w:spacing w:val="80"/>
        </w:rPr>
        <w:t xml:space="preserve">  </w:t>
      </w:r>
      <w:r>
        <w:t>нового</w:t>
      </w:r>
      <w:r>
        <w:rPr>
          <w:spacing w:val="80"/>
        </w:rPr>
        <w:t xml:space="preserve">  </w:t>
      </w:r>
      <w:r>
        <w:t>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EC4929" w:rsidRDefault="001B2B69">
      <w:pPr>
        <w:pStyle w:val="a3"/>
        <w:spacing w:line="237" w:lineRule="auto"/>
        <w:ind w:right="135" w:firstLine="758"/>
      </w:pPr>
      <w:r>
        <w:t>Пространство городской среды. Исторические формы планировки городской среды и их связь с образом жизни людей.</w:t>
      </w:r>
    </w:p>
    <w:p w:rsidR="00EC4929" w:rsidRDefault="001B2B69">
      <w:pPr>
        <w:pStyle w:val="a3"/>
        <w:spacing w:before="2" w:line="275" w:lineRule="exact"/>
        <w:ind w:left="1200"/>
      </w:pPr>
      <w:r>
        <w:t>Роль</w:t>
      </w:r>
      <w:r>
        <w:rPr>
          <w:spacing w:val="-6"/>
        </w:rPr>
        <w:t xml:space="preserve"> </w:t>
      </w:r>
      <w:r>
        <w:t>цвета</w:t>
      </w:r>
      <w:r>
        <w:rPr>
          <w:spacing w:val="-1"/>
        </w:rPr>
        <w:t xml:space="preserve"> </w:t>
      </w:r>
      <w:r>
        <w:t>в</w:t>
      </w:r>
      <w:r>
        <w:rPr>
          <w:spacing w:val="-3"/>
        </w:rPr>
        <w:t xml:space="preserve"> </w:t>
      </w:r>
      <w:r>
        <w:t>формировании</w:t>
      </w:r>
      <w:r>
        <w:rPr>
          <w:spacing w:val="-4"/>
        </w:rPr>
        <w:t xml:space="preserve"> </w:t>
      </w:r>
      <w:r>
        <w:t>пространства.</w:t>
      </w:r>
      <w:r>
        <w:rPr>
          <w:spacing w:val="-3"/>
        </w:rPr>
        <w:t xml:space="preserve"> </w:t>
      </w:r>
      <w:r>
        <w:t>Схема-планировка</w:t>
      </w:r>
      <w:r>
        <w:rPr>
          <w:spacing w:val="-1"/>
        </w:rPr>
        <w:t xml:space="preserve"> </w:t>
      </w:r>
      <w:r>
        <w:t>и</w:t>
      </w:r>
      <w:r>
        <w:rPr>
          <w:spacing w:val="2"/>
        </w:rPr>
        <w:t xml:space="preserve"> </w:t>
      </w:r>
      <w:r>
        <w:rPr>
          <w:spacing w:val="-2"/>
        </w:rPr>
        <w:t>реальность.</w:t>
      </w:r>
    </w:p>
    <w:p w:rsidR="00EC4929" w:rsidRDefault="001B2B69">
      <w:pPr>
        <w:pStyle w:val="a3"/>
        <w:ind w:right="133" w:firstLine="758"/>
      </w:pPr>
      <w:r>
        <w:t>Современные</w:t>
      </w:r>
      <w:r>
        <w:rPr>
          <w:spacing w:val="-8"/>
        </w:rPr>
        <w:t xml:space="preserve"> </w:t>
      </w:r>
      <w:r>
        <w:t>поиски</w:t>
      </w:r>
      <w:r>
        <w:rPr>
          <w:spacing w:val="-7"/>
        </w:rPr>
        <w:t xml:space="preserve"> </w:t>
      </w:r>
      <w:r>
        <w:t>новой</w:t>
      </w:r>
      <w:r>
        <w:rPr>
          <w:spacing w:val="-2"/>
        </w:rPr>
        <w:t xml:space="preserve"> </w:t>
      </w:r>
      <w:r>
        <w:t>эстетики</w:t>
      </w:r>
      <w:r>
        <w:rPr>
          <w:spacing w:val="-7"/>
        </w:rPr>
        <w:t xml:space="preserve"> </w:t>
      </w:r>
      <w:r>
        <w:t>в</w:t>
      </w:r>
      <w:r>
        <w:rPr>
          <w:spacing w:val="-10"/>
        </w:rPr>
        <w:t xml:space="preserve"> </w:t>
      </w:r>
      <w:r>
        <w:t>градостроительстве.</w:t>
      </w:r>
      <w:r>
        <w:rPr>
          <w:spacing w:val="-6"/>
        </w:rPr>
        <w:t xml:space="preserve"> </w:t>
      </w:r>
      <w:r>
        <w:t>Выполнение</w:t>
      </w:r>
      <w:r>
        <w:rPr>
          <w:spacing w:val="-8"/>
        </w:rPr>
        <w:t xml:space="preserve"> </w:t>
      </w:r>
      <w:r>
        <w:t>практических</w:t>
      </w:r>
      <w:r>
        <w:rPr>
          <w:spacing w:val="-7"/>
        </w:rPr>
        <w:t xml:space="preserve"> </w:t>
      </w:r>
      <w:r>
        <w:t>работ по теме «Образ современного города и архитектурного стиля будущего»: фотоколлажа или фантазийной зарисовки города будущего.</w:t>
      </w:r>
    </w:p>
    <w:p w:rsidR="00EC4929" w:rsidRDefault="001B2B69">
      <w:pPr>
        <w:pStyle w:val="a3"/>
        <w:spacing w:before="4" w:line="237" w:lineRule="auto"/>
        <w:ind w:right="136" w:firstLine="739"/>
      </w:pPr>
      <w:r>
        <w:t>Индивидуальный</w:t>
      </w:r>
      <w:r>
        <w:rPr>
          <w:spacing w:val="-8"/>
        </w:rPr>
        <w:t xml:space="preserve"> </w:t>
      </w:r>
      <w:r>
        <w:t>образ</w:t>
      </w:r>
      <w:r>
        <w:rPr>
          <w:spacing w:val="-8"/>
        </w:rPr>
        <w:t xml:space="preserve"> </w:t>
      </w:r>
      <w:r>
        <w:t>каждого</w:t>
      </w:r>
      <w:r>
        <w:rPr>
          <w:spacing w:val="-9"/>
        </w:rPr>
        <w:t xml:space="preserve"> </w:t>
      </w:r>
      <w:r>
        <w:t>города.</w:t>
      </w:r>
      <w:r>
        <w:rPr>
          <w:spacing w:val="-8"/>
        </w:rPr>
        <w:t xml:space="preserve"> </w:t>
      </w:r>
      <w:r>
        <w:t>Неповторимость</w:t>
      </w:r>
      <w:r>
        <w:rPr>
          <w:spacing w:val="-8"/>
        </w:rPr>
        <w:t xml:space="preserve"> </w:t>
      </w:r>
      <w:r>
        <w:t>исторических</w:t>
      </w:r>
      <w:r>
        <w:rPr>
          <w:spacing w:val="-14"/>
        </w:rPr>
        <w:t xml:space="preserve"> </w:t>
      </w:r>
      <w:r>
        <w:t>кварталов</w:t>
      </w:r>
      <w:r>
        <w:rPr>
          <w:spacing w:val="-8"/>
        </w:rPr>
        <w:t xml:space="preserve"> </w:t>
      </w:r>
      <w:r>
        <w:t>и</w:t>
      </w:r>
      <w:r>
        <w:rPr>
          <w:spacing w:val="-13"/>
        </w:rPr>
        <w:t xml:space="preserve"> </w:t>
      </w:r>
      <w:r>
        <w:t>значение культурного наследия для современной жизни людей.</w:t>
      </w:r>
    </w:p>
    <w:p w:rsidR="00EC4929" w:rsidRDefault="001B2B69">
      <w:pPr>
        <w:pStyle w:val="a3"/>
        <w:spacing w:before="6" w:line="237" w:lineRule="auto"/>
        <w:ind w:right="139" w:firstLine="739"/>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EC4929" w:rsidRDefault="001B2B69">
      <w:pPr>
        <w:pStyle w:val="a3"/>
        <w:spacing w:before="3"/>
        <w:ind w:right="142" w:firstLine="739"/>
      </w:pPr>
      <w:r>
        <w:t>Проектирование дизайна</w:t>
      </w:r>
      <w:r>
        <w:rPr>
          <w:spacing w:val="-2"/>
        </w:rPr>
        <w:t xml:space="preserve"> </w:t>
      </w:r>
      <w:r>
        <w:t>объектов городской среды. Устройство пешеходных</w:t>
      </w:r>
      <w:r>
        <w:rPr>
          <w:spacing w:val="-1"/>
        </w:rPr>
        <w:t xml:space="preserve"> </w:t>
      </w:r>
      <w:r>
        <w:t>зон в городах, установка городской мебели (скамьи, «диваны» и прочие), киосков, информационных блоков, блоков локального озеленения и другое.</w:t>
      </w:r>
    </w:p>
    <w:p w:rsidR="00EC4929" w:rsidRDefault="001B2B69">
      <w:pPr>
        <w:pStyle w:val="a3"/>
        <w:ind w:right="128" w:firstLine="739"/>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EC4929" w:rsidRDefault="001B2B69">
      <w:pPr>
        <w:pStyle w:val="a3"/>
        <w:spacing w:before="1" w:line="275" w:lineRule="exact"/>
        <w:ind w:left="1181"/>
      </w:pPr>
      <w:r>
        <w:t>Интерьер</w:t>
      </w:r>
      <w:r>
        <w:rPr>
          <w:spacing w:val="34"/>
        </w:rPr>
        <w:t xml:space="preserve"> </w:t>
      </w:r>
      <w:r>
        <w:t>и</w:t>
      </w:r>
      <w:r>
        <w:rPr>
          <w:spacing w:val="33"/>
        </w:rPr>
        <w:t xml:space="preserve"> </w:t>
      </w:r>
      <w:r>
        <w:t>предметный</w:t>
      </w:r>
      <w:r>
        <w:rPr>
          <w:spacing w:val="33"/>
        </w:rPr>
        <w:t xml:space="preserve"> </w:t>
      </w:r>
      <w:r>
        <w:t>мир</w:t>
      </w:r>
      <w:r>
        <w:rPr>
          <w:spacing w:val="32"/>
        </w:rPr>
        <w:t xml:space="preserve"> </w:t>
      </w:r>
      <w:r>
        <w:t>в</w:t>
      </w:r>
      <w:r>
        <w:rPr>
          <w:spacing w:val="39"/>
        </w:rPr>
        <w:t xml:space="preserve"> </w:t>
      </w:r>
      <w:r>
        <w:t>доме.</w:t>
      </w:r>
      <w:r>
        <w:rPr>
          <w:spacing w:val="39"/>
        </w:rPr>
        <w:t xml:space="preserve"> </w:t>
      </w:r>
      <w:r>
        <w:t>Назначение</w:t>
      </w:r>
      <w:r>
        <w:rPr>
          <w:spacing w:val="36"/>
        </w:rPr>
        <w:t xml:space="preserve"> </w:t>
      </w:r>
      <w:r>
        <w:t>помещения</w:t>
      </w:r>
      <w:r>
        <w:rPr>
          <w:spacing w:val="32"/>
        </w:rPr>
        <w:t xml:space="preserve"> </w:t>
      </w:r>
      <w:r>
        <w:t>и</w:t>
      </w:r>
      <w:r>
        <w:rPr>
          <w:spacing w:val="33"/>
        </w:rPr>
        <w:t xml:space="preserve"> </w:t>
      </w:r>
      <w:r>
        <w:t>построение</w:t>
      </w:r>
      <w:r>
        <w:rPr>
          <w:spacing w:val="31"/>
        </w:rPr>
        <w:t xml:space="preserve"> </w:t>
      </w:r>
      <w:r>
        <w:t>его</w:t>
      </w:r>
      <w:r>
        <w:rPr>
          <w:spacing w:val="37"/>
        </w:rPr>
        <w:t xml:space="preserve"> </w:t>
      </w:r>
      <w:r>
        <w:rPr>
          <w:spacing w:val="-2"/>
        </w:rPr>
        <w:t>интерьера.</w:t>
      </w:r>
    </w:p>
    <w:p w:rsidR="00EC4929" w:rsidRDefault="001B2B69">
      <w:pPr>
        <w:pStyle w:val="a3"/>
        <w:spacing w:line="275" w:lineRule="exact"/>
      </w:pPr>
      <w:r>
        <w:t>Дизайн</w:t>
      </w:r>
      <w:r>
        <w:rPr>
          <w:spacing w:val="-6"/>
        </w:rPr>
        <w:t xml:space="preserve"> </w:t>
      </w:r>
      <w:r>
        <w:t>пространственно-предметной</w:t>
      </w:r>
      <w:r>
        <w:rPr>
          <w:spacing w:val="-3"/>
        </w:rPr>
        <w:t xml:space="preserve"> </w:t>
      </w:r>
      <w:r>
        <w:t>среды</w:t>
      </w:r>
      <w:r>
        <w:rPr>
          <w:spacing w:val="-6"/>
        </w:rPr>
        <w:t xml:space="preserve"> </w:t>
      </w:r>
      <w:r>
        <w:rPr>
          <w:spacing w:val="-2"/>
        </w:rPr>
        <w:t>интерьера.</w:t>
      </w:r>
    </w:p>
    <w:p w:rsidR="00EC4929" w:rsidRDefault="001B2B69">
      <w:pPr>
        <w:pStyle w:val="a3"/>
        <w:spacing w:before="4" w:line="237" w:lineRule="auto"/>
        <w:ind w:right="126" w:firstLine="739"/>
      </w:pPr>
      <w:r>
        <w:t>Образно-стилевое единство материальной культуры каждой эпохи. Интерьер как отражение стиля жизни его хозяев.</w:t>
      </w:r>
    </w:p>
    <w:p w:rsidR="00EC4929" w:rsidRDefault="001B2B69">
      <w:pPr>
        <w:pStyle w:val="a3"/>
        <w:spacing w:before="4"/>
        <w:ind w:right="133" w:firstLine="739"/>
      </w:pPr>
      <w:r>
        <w:t>Зонирование интерьера - создание многофункционального пространства. Отделочные материалы, введение фактуры и цвета в интерьер.</w:t>
      </w:r>
    </w:p>
    <w:p w:rsidR="00EC4929" w:rsidRDefault="001B2B69">
      <w:pPr>
        <w:pStyle w:val="a3"/>
        <w:spacing w:line="275" w:lineRule="exact"/>
        <w:ind w:left="1181"/>
      </w:pPr>
      <w:r>
        <w:t>Интерьеры</w:t>
      </w:r>
      <w:r>
        <w:rPr>
          <w:spacing w:val="-6"/>
        </w:rPr>
        <w:t xml:space="preserve"> </w:t>
      </w:r>
      <w:r>
        <w:t>общественных</w:t>
      </w:r>
      <w:r>
        <w:rPr>
          <w:spacing w:val="-5"/>
        </w:rPr>
        <w:t xml:space="preserve"> </w:t>
      </w:r>
      <w:r>
        <w:t>зданий</w:t>
      </w:r>
      <w:r>
        <w:rPr>
          <w:spacing w:val="-4"/>
        </w:rPr>
        <w:t xml:space="preserve"> </w:t>
      </w:r>
      <w:r>
        <w:t>(театр,</w:t>
      </w:r>
      <w:r>
        <w:rPr>
          <w:spacing w:val="-2"/>
        </w:rPr>
        <w:t xml:space="preserve"> </w:t>
      </w:r>
      <w:r>
        <w:t>кафе,</w:t>
      </w:r>
      <w:r>
        <w:rPr>
          <w:spacing w:val="-3"/>
        </w:rPr>
        <w:t xml:space="preserve"> </w:t>
      </w:r>
      <w:r>
        <w:t>вокзал,</w:t>
      </w:r>
      <w:r>
        <w:rPr>
          <w:spacing w:val="-3"/>
        </w:rPr>
        <w:t xml:space="preserve"> </w:t>
      </w:r>
      <w:r>
        <w:t>офис,</w:t>
      </w:r>
      <w:r>
        <w:rPr>
          <w:spacing w:val="-3"/>
        </w:rPr>
        <w:t xml:space="preserve"> </w:t>
      </w:r>
      <w:r>
        <w:rPr>
          <w:spacing w:val="-2"/>
        </w:rPr>
        <w:t>школа).</w:t>
      </w:r>
    </w:p>
    <w:p w:rsidR="00EC4929" w:rsidRDefault="001B2B69">
      <w:pPr>
        <w:pStyle w:val="a3"/>
        <w:spacing w:line="242" w:lineRule="auto"/>
        <w:ind w:right="123" w:firstLine="739"/>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EC4929" w:rsidRDefault="001B2B69">
      <w:pPr>
        <w:pStyle w:val="a3"/>
        <w:spacing w:line="242" w:lineRule="auto"/>
        <w:ind w:right="131" w:firstLine="739"/>
      </w:pPr>
      <w:r>
        <w:t>Организация</w:t>
      </w:r>
      <w:r>
        <w:rPr>
          <w:spacing w:val="80"/>
        </w:rPr>
        <w:t xml:space="preserve"> </w:t>
      </w:r>
      <w:r>
        <w:t>архитектурно-ландшафтного</w:t>
      </w:r>
      <w:r>
        <w:rPr>
          <w:spacing w:val="80"/>
        </w:rPr>
        <w:t xml:space="preserve"> </w:t>
      </w:r>
      <w:r>
        <w:t>пространства.</w:t>
      </w:r>
      <w:r>
        <w:rPr>
          <w:spacing w:val="80"/>
        </w:rPr>
        <w:t xml:space="preserve"> </w:t>
      </w:r>
      <w:r>
        <w:t>Город</w:t>
      </w:r>
      <w:r>
        <w:rPr>
          <w:spacing w:val="80"/>
        </w:rPr>
        <w:t xml:space="preserve"> </w:t>
      </w:r>
      <w:r>
        <w:t>в</w:t>
      </w:r>
      <w:r>
        <w:rPr>
          <w:spacing w:val="80"/>
        </w:rPr>
        <w:t xml:space="preserve"> </w:t>
      </w:r>
      <w:r>
        <w:t>единстве</w:t>
      </w:r>
      <w:r>
        <w:rPr>
          <w:spacing w:val="80"/>
        </w:rPr>
        <w:t xml:space="preserve"> </w:t>
      </w:r>
      <w:r>
        <w:t>с ландшафтно-парковой средой.</w:t>
      </w:r>
    </w:p>
    <w:p w:rsidR="00EC4929" w:rsidRDefault="001B2B69">
      <w:pPr>
        <w:pStyle w:val="a3"/>
        <w:ind w:right="132" w:firstLine="739"/>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EC4929" w:rsidRDefault="001B2B69">
      <w:pPr>
        <w:pStyle w:val="a3"/>
        <w:spacing w:line="237" w:lineRule="auto"/>
        <w:ind w:right="133" w:firstLine="739"/>
      </w:pPr>
      <w:r>
        <w:t>Выполнение</w:t>
      </w:r>
      <w:r>
        <w:rPr>
          <w:spacing w:val="80"/>
        </w:rPr>
        <w:t xml:space="preserve"> </w:t>
      </w:r>
      <w:r>
        <w:t>дизайн-проекта</w:t>
      </w:r>
      <w:r>
        <w:rPr>
          <w:spacing w:val="80"/>
        </w:rPr>
        <w:t xml:space="preserve"> </w:t>
      </w:r>
      <w:r>
        <w:t>территории</w:t>
      </w:r>
      <w:r>
        <w:rPr>
          <w:spacing w:val="80"/>
        </w:rPr>
        <w:t xml:space="preserve"> </w:t>
      </w:r>
      <w:r>
        <w:t>парка</w:t>
      </w:r>
      <w:r>
        <w:rPr>
          <w:spacing w:val="80"/>
        </w:rPr>
        <w:t xml:space="preserve"> </w:t>
      </w:r>
      <w:r>
        <w:t>или</w:t>
      </w:r>
      <w:r>
        <w:rPr>
          <w:spacing w:val="80"/>
        </w:rPr>
        <w:t xml:space="preserve"> </w:t>
      </w:r>
      <w:r>
        <w:t>приусадебного</w:t>
      </w:r>
      <w:r>
        <w:rPr>
          <w:spacing w:val="80"/>
        </w:rPr>
        <w:t xml:space="preserve"> </w:t>
      </w:r>
      <w:r>
        <w:t>участка</w:t>
      </w:r>
      <w:r>
        <w:rPr>
          <w:spacing w:val="80"/>
        </w:rPr>
        <w:t xml:space="preserve"> </w:t>
      </w:r>
      <w:r>
        <w:t>в</w:t>
      </w:r>
      <w:r>
        <w:rPr>
          <w:spacing w:val="80"/>
        </w:rPr>
        <w:t xml:space="preserve"> </w:t>
      </w:r>
      <w:r>
        <w:t xml:space="preserve">виде </w:t>
      </w:r>
      <w:r>
        <w:rPr>
          <w:spacing w:val="-2"/>
        </w:rPr>
        <w:t>схемы-чертежа.</w:t>
      </w:r>
    </w:p>
    <w:p w:rsidR="00EC4929" w:rsidRDefault="001B2B69">
      <w:pPr>
        <w:pStyle w:val="a3"/>
        <w:ind w:right="137" w:firstLine="739"/>
      </w:pPr>
      <w:r>
        <w:t>Единство эстетического и функционального</w:t>
      </w:r>
      <w:r>
        <w:rPr>
          <w:spacing w:val="-1"/>
        </w:rPr>
        <w:t xml:space="preserve"> </w:t>
      </w:r>
      <w:r>
        <w:t>в</w:t>
      </w:r>
      <w:r>
        <w:rPr>
          <w:spacing w:val="-7"/>
        </w:rPr>
        <w:t xml:space="preserve"> </w:t>
      </w:r>
      <w:r>
        <w:t>объёмнопространственной</w:t>
      </w:r>
      <w:r>
        <w:rPr>
          <w:spacing w:val="-8"/>
        </w:rPr>
        <w:t xml:space="preserve"> </w:t>
      </w:r>
      <w:r>
        <w:t>организации</w:t>
      </w:r>
      <w:r>
        <w:rPr>
          <w:spacing w:val="-4"/>
        </w:rPr>
        <w:t xml:space="preserve"> </w:t>
      </w:r>
      <w:r>
        <w:t>среды жизнедеятельности людей.</w:t>
      </w:r>
    </w:p>
    <w:p w:rsidR="00EC4929" w:rsidRDefault="001B2B69">
      <w:pPr>
        <w:pStyle w:val="a3"/>
        <w:spacing w:line="275" w:lineRule="exact"/>
        <w:ind w:left="1200"/>
      </w:pPr>
      <w:r>
        <w:t>Образ</w:t>
      </w:r>
      <w:r>
        <w:rPr>
          <w:spacing w:val="-2"/>
        </w:rPr>
        <w:t xml:space="preserve"> </w:t>
      </w:r>
      <w:r>
        <w:t>человека</w:t>
      </w:r>
      <w:r>
        <w:rPr>
          <w:spacing w:val="-3"/>
        </w:rPr>
        <w:t xml:space="preserve"> </w:t>
      </w:r>
      <w:r>
        <w:t>и</w:t>
      </w:r>
      <w:r>
        <w:rPr>
          <w:spacing w:val="-5"/>
        </w:rPr>
        <w:t xml:space="preserve"> </w:t>
      </w:r>
      <w:r>
        <w:t>индивидуальное</w:t>
      </w:r>
      <w:r>
        <w:rPr>
          <w:spacing w:val="-3"/>
        </w:rPr>
        <w:t xml:space="preserve"> </w:t>
      </w:r>
      <w:r>
        <w:rPr>
          <w:spacing w:val="-2"/>
        </w:rPr>
        <w:t>проектирование.</w:t>
      </w:r>
    </w:p>
    <w:p w:rsidR="00EC4929" w:rsidRDefault="001B2B69">
      <w:pPr>
        <w:pStyle w:val="a3"/>
        <w:ind w:right="121" w:firstLine="758"/>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EC4929" w:rsidRDefault="001B2B69">
      <w:pPr>
        <w:pStyle w:val="a3"/>
        <w:ind w:right="130" w:firstLine="758"/>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EC4929" w:rsidRDefault="001B2B69">
      <w:pPr>
        <w:pStyle w:val="a3"/>
        <w:ind w:right="139" w:firstLine="758"/>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EC4929" w:rsidRDefault="001B2B69">
      <w:pPr>
        <w:pStyle w:val="a3"/>
        <w:ind w:left="1200"/>
      </w:pPr>
      <w:r>
        <w:t>Характерные</w:t>
      </w:r>
      <w:r>
        <w:rPr>
          <w:spacing w:val="23"/>
        </w:rPr>
        <w:t xml:space="preserve"> </w:t>
      </w:r>
      <w:r>
        <w:t>особенности</w:t>
      </w:r>
      <w:r>
        <w:rPr>
          <w:spacing w:val="27"/>
        </w:rPr>
        <w:t xml:space="preserve"> </w:t>
      </w:r>
      <w:r>
        <w:t>современной</w:t>
      </w:r>
      <w:r>
        <w:rPr>
          <w:spacing w:val="22"/>
        </w:rPr>
        <w:t xml:space="preserve"> </w:t>
      </w:r>
      <w:r>
        <w:t>одежды.</w:t>
      </w:r>
      <w:r>
        <w:rPr>
          <w:spacing w:val="28"/>
        </w:rPr>
        <w:t xml:space="preserve"> </w:t>
      </w:r>
      <w:r>
        <w:t>Молодёжная</w:t>
      </w:r>
      <w:r>
        <w:rPr>
          <w:spacing w:val="30"/>
        </w:rPr>
        <w:t xml:space="preserve"> </w:t>
      </w:r>
      <w:r>
        <w:t>субкультура</w:t>
      </w:r>
      <w:r>
        <w:rPr>
          <w:spacing w:val="29"/>
        </w:rPr>
        <w:t xml:space="preserve"> </w:t>
      </w:r>
      <w:r>
        <w:t>и</w:t>
      </w:r>
      <w:r>
        <w:rPr>
          <w:spacing w:val="31"/>
        </w:rPr>
        <w:t xml:space="preserve"> </w:t>
      </w:r>
      <w:r>
        <w:rPr>
          <w:spacing w:val="-2"/>
        </w:rPr>
        <w:t>подростковая</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jc w:val="left"/>
      </w:pPr>
      <w:r>
        <w:lastRenderedPageBreak/>
        <w:t>мода. Унификация</w:t>
      </w:r>
      <w:r>
        <w:rPr>
          <w:spacing w:val="-2"/>
        </w:rPr>
        <w:t xml:space="preserve"> </w:t>
      </w:r>
      <w:r>
        <w:t>одежды</w:t>
      </w:r>
      <w:r>
        <w:rPr>
          <w:spacing w:val="-1"/>
        </w:rPr>
        <w:t xml:space="preserve"> </w:t>
      </w:r>
      <w:r>
        <w:t>и индивидуальный</w:t>
      </w:r>
      <w:r>
        <w:rPr>
          <w:spacing w:val="-1"/>
        </w:rPr>
        <w:t xml:space="preserve"> </w:t>
      </w:r>
      <w:r>
        <w:t>стиль. Ансамбль в костюме. Роль фантазии</w:t>
      </w:r>
      <w:r>
        <w:rPr>
          <w:spacing w:val="-1"/>
        </w:rPr>
        <w:t xml:space="preserve"> </w:t>
      </w:r>
      <w:r>
        <w:t>и</w:t>
      </w:r>
      <w:r>
        <w:rPr>
          <w:spacing w:val="-1"/>
        </w:rPr>
        <w:t xml:space="preserve"> </w:t>
      </w:r>
      <w:r>
        <w:t>вкуса в подборе одежды.</w:t>
      </w:r>
    </w:p>
    <w:p w:rsidR="00EC4929" w:rsidRDefault="001B2B69">
      <w:pPr>
        <w:pStyle w:val="a3"/>
        <w:spacing w:line="271" w:lineRule="exact"/>
        <w:ind w:left="1200"/>
        <w:jc w:val="left"/>
      </w:pPr>
      <w:r>
        <w:t>Выполнение</w:t>
      </w:r>
      <w:r>
        <w:rPr>
          <w:spacing w:val="-5"/>
        </w:rPr>
        <w:t xml:space="preserve"> </w:t>
      </w:r>
      <w:r>
        <w:t>практических</w:t>
      </w:r>
      <w:r>
        <w:rPr>
          <w:spacing w:val="-6"/>
        </w:rPr>
        <w:t xml:space="preserve"> </w:t>
      </w:r>
      <w:r>
        <w:t>творческих</w:t>
      </w:r>
      <w:r>
        <w:rPr>
          <w:spacing w:val="-6"/>
        </w:rPr>
        <w:t xml:space="preserve"> </w:t>
      </w:r>
      <w:r>
        <w:t>эскизов</w:t>
      </w:r>
      <w:r>
        <w:rPr>
          <w:spacing w:val="-5"/>
        </w:rPr>
        <w:t xml:space="preserve"> </w:t>
      </w:r>
      <w:r>
        <w:t>по</w:t>
      </w:r>
      <w:r>
        <w:rPr>
          <w:spacing w:val="-1"/>
        </w:rPr>
        <w:t xml:space="preserve"> </w:t>
      </w:r>
      <w:r>
        <w:t>теме</w:t>
      </w:r>
      <w:r>
        <w:rPr>
          <w:spacing w:val="-3"/>
        </w:rPr>
        <w:t xml:space="preserve"> </w:t>
      </w:r>
      <w:r>
        <w:t>«Дизайн</w:t>
      </w:r>
      <w:r>
        <w:rPr>
          <w:spacing w:val="-5"/>
        </w:rPr>
        <w:t xml:space="preserve"> </w:t>
      </w:r>
      <w:r>
        <w:t>современной</w:t>
      </w:r>
      <w:r>
        <w:rPr>
          <w:spacing w:val="-5"/>
        </w:rPr>
        <w:t xml:space="preserve"> </w:t>
      </w:r>
      <w:r>
        <w:rPr>
          <w:spacing w:val="-2"/>
        </w:rPr>
        <w:t>одежды».</w:t>
      </w:r>
    </w:p>
    <w:p w:rsidR="00EC4929" w:rsidRDefault="001B2B69">
      <w:pPr>
        <w:pStyle w:val="a3"/>
        <w:spacing w:before="5" w:line="237" w:lineRule="auto"/>
        <w:ind w:firstLine="758"/>
        <w:jc w:val="left"/>
      </w:pPr>
      <w:r>
        <w:t>Искусство</w:t>
      </w:r>
      <w:r>
        <w:rPr>
          <w:spacing w:val="80"/>
        </w:rPr>
        <w:t xml:space="preserve"> </w:t>
      </w:r>
      <w:r>
        <w:t>грима</w:t>
      </w:r>
      <w:r>
        <w:rPr>
          <w:spacing w:val="80"/>
        </w:rPr>
        <w:t xml:space="preserve"> </w:t>
      </w:r>
      <w:r>
        <w:t>и</w:t>
      </w:r>
      <w:r>
        <w:rPr>
          <w:spacing w:val="80"/>
        </w:rPr>
        <w:t xml:space="preserve"> </w:t>
      </w:r>
      <w:r>
        <w:t>причёски.</w:t>
      </w:r>
      <w:r>
        <w:rPr>
          <w:spacing w:val="80"/>
        </w:rPr>
        <w:t xml:space="preserve"> </w:t>
      </w:r>
      <w:r>
        <w:t>Форма</w:t>
      </w:r>
      <w:r>
        <w:rPr>
          <w:spacing w:val="80"/>
        </w:rPr>
        <w:t xml:space="preserve"> </w:t>
      </w:r>
      <w:r>
        <w:t>лица</w:t>
      </w:r>
      <w:r>
        <w:rPr>
          <w:spacing w:val="78"/>
        </w:rPr>
        <w:t xml:space="preserve"> </w:t>
      </w:r>
      <w:r>
        <w:t>и</w:t>
      </w:r>
      <w:r>
        <w:rPr>
          <w:spacing w:val="80"/>
        </w:rPr>
        <w:t xml:space="preserve"> </w:t>
      </w:r>
      <w:r>
        <w:t>причёска.</w:t>
      </w:r>
      <w:r>
        <w:rPr>
          <w:spacing w:val="80"/>
        </w:rPr>
        <w:t xml:space="preserve"> </w:t>
      </w:r>
      <w:r>
        <w:t>Макияж</w:t>
      </w:r>
      <w:r>
        <w:rPr>
          <w:spacing w:val="80"/>
        </w:rPr>
        <w:t xml:space="preserve"> </w:t>
      </w:r>
      <w:r>
        <w:t>дневной,</w:t>
      </w:r>
      <w:r>
        <w:rPr>
          <w:spacing w:val="80"/>
        </w:rPr>
        <w:t xml:space="preserve"> </w:t>
      </w:r>
      <w:r>
        <w:t>вечерний</w:t>
      </w:r>
      <w:r>
        <w:rPr>
          <w:spacing w:val="80"/>
        </w:rPr>
        <w:t xml:space="preserve"> </w:t>
      </w:r>
      <w:r>
        <w:t>и карнавальный. Грим бытовой и сценический.</w:t>
      </w:r>
    </w:p>
    <w:p w:rsidR="00EC4929" w:rsidRDefault="001B2B69">
      <w:pPr>
        <w:pStyle w:val="a3"/>
        <w:spacing w:before="6" w:line="237" w:lineRule="auto"/>
        <w:ind w:firstLine="758"/>
        <w:jc w:val="left"/>
      </w:pPr>
      <w:r>
        <w:t>Имидж-дизайн и его связь с публичностью, технологией социального поведения, рекламой, общественной деятельностью.</w:t>
      </w:r>
    </w:p>
    <w:p w:rsidR="00EC4929" w:rsidRDefault="001B2B69">
      <w:pPr>
        <w:pStyle w:val="a3"/>
        <w:spacing w:before="3"/>
        <w:ind w:left="1200"/>
        <w:jc w:val="left"/>
      </w:pPr>
      <w:r>
        <w:t>Дизайн</w:t>
      </w:r>
      <w:r>
        <w:rPr>
          <w:spacing w:val="25"/>
        </w:rPr>
        <w:t xml:space="preserve"> </w:t>
      </w:r>
      <w:r>
        <w:t>и</w:t>
      </w:r>
      <w:r>
        <w:rPr>
          <w:spacing w:val="23"/>
        </w:rPr>
        <w:t xml:space="preserve"> </w:t>
      </w:r>
      <w:r>
        <w:t>архитектура</w:t>
      </w:r>
      <w:r>
        <w:rPr>
          <w:spacing w:val="30"/>
        </w:rPr>
        <w:t xml:space="preserve"> </w:t>
      </w:r>
      <w:r>
        <w:t>-</w:t>
      </w:r>
      <w:r>
        <w:rPr>
          <w:spacing w:val="28"/>
        </w:rPr>
        <w:t xml:space="preserve"> </w:t>
      </w:r>
      <w:r>
        <w:t>средства</w:t>
      </w:r>
      <w:r>
        <w:rPr>
          <w:spacing w:val="26"/>
        </w:rPr>
        <w:t xml:space="preserve"> </w:t>
      </w:r>
      <w:r>
        <w:t>организации</w:t>
      </w:r>
      <w:r>
        <w:rPr>
          <w:spacing w:val="24"/>
        </w:rPr>
        <w:t xml:space="preserve"> </w:t>
      </w:r>
      <w:r>
        <w:t>среды</w:t>
      </w:r>
      <w:r>
        <w:rPr>
          <w:spacing w:val="28"/>
        </w:rPr>
        <w:t xml:space="preserve"> </w:t>
      </w:r>
      <w:r>
        <w:t>жизни</w:t>
      </w:r>
      <w:r>
        <w:rPr>
          <w:spacing w:val="23"/>
        </w:rPr>
        <w:t xml:space="preserve"> </w:t>
      </w:r>
      <w:r>
        <w:t>людей</w:t>
      </w:r>
      <w:r>
        <w:rPr>
          <w:spacing w:val="28"/>
        </w:rPr>
        <w:t xml:space="preserve"> </w:t>
      </w:r>
      <w:r>
        <w:t>и</w:t>
      </w:r>
      <w:r>
        <w:rPr>
          <w:spacing w:val="27"/>
        </w:rPr>
        <w:t xml:space="preserve"> </w:t>
      </w:r>
      <w:r>
        <w:t>строительства</w:t>
      </w:r>
      <w:r>
        <w:rPr>
          <w:spacing w:val="27"/>
        </w:rPr>
        <w:t xml:space="preserve"> </w:t>
      </w:r>
      <w:r>
        <w:rPr>
          <w:spacing w:val="-2"/>
        </w:rPr>
        <w:t>нового</w:t>
      </w:r>
    </w:p>
    <w:p w:rsidR="00EC4929" w:rsidRDefault="001B2B69">
      <w:pPr>
        <w:pStyle w:val="a3"/>
        <w:spacing w:line="274" w:lineRule="exact"/>
        <w:jc w:val="left"/>
      </w:pPr>
      <w:r>
        <w:rPr>
          <w:spacing w:val="-2"/>
        </w:rPr>
        <w:t>мира.</w:t>
      </w:r>
    </w:p>
    <w:p w:rsidR="00EC4929" w:rsidRDefault="001B2B69">
      <w:pPr>
        <w:pStyle w:val="a3"/>
        <w:spacing w:before="2"/>
        <w:ind w:left="1200"/>
        <w:jc w:val="left"/>
      </w:pPr>
      <w:r>
        <w:t>Модуль</w:t>
      </w:r>
      <w:r>
        <w:rPr>
          <w:spacing w:val="33"/>
        </w:rPr>
        <w:t xml:space="preserve"> </w:t>
      </w:r>
      <w:r>
        <w:t>№4</w:t>
      </w:r>
      <w:r>
        <w:rPr>
          <w:spacing w:val="31"/>
        </w:rPr>
        <w:t xml:space="preserve"> </w:t>
      </w:r>
      <w:r>
        <w:t>«Изображение</w:t>
      </w:r>
      <w:r>
        <w:rPr>
          <w:spacing w:val="29"/>
        </w:rPr>
        <w:t xml:space="preserve"> </w:t>
      </w:r>
      <w:r>
        <w:t>в</w:t>
      </w:r>
      <w:r>
        <w:rPr>
          <w:spacing w:val="32"/>
        </w:rPr>
        <w:t xml:space="preserve"> </w:t>
      </w:r>
      <w:r>
        <w:t>синтетических,</w:t>
      </w:r>
      <w:r>
        <w:rPr>
          <w:spacing w:val="37"/>
        </w:rPr>
        <w:t xml:space="preserve"> </w:t>
      </w:r>
      <w:r>
        <w:t>экранных</w:t>
      </w:r>
      <w:r>
        <w:rPr>
          <w:spacing w:val="30"/>
        </w:rPr>
        <w:t xml:space="preserve"> </w:t>
      </w:r>
      <w:r>
        <w:t>видах</w:t>
      </w:r>
      <w:r>
        <w:rPr>
          <w:spacing w:val="31"/>
        </w:rPr>
        <w:t xml:space="preserve"> </w:t>
      </w:r>
      <w:r>
        <w:t>искусства</w:t>
      </w:r>
      <w:r>
        <w:rPr>
          <w:spacing w:val="34"/>
        </w:rPr>
        <w:t xml:space="preserve"> </w:t>
      </w:r>
      <w:r>
        <w:t>и</w:t>
      </w:r>
      <w:r>
        <w:rPr>
          <w:spacing w:val="36"/>
        </w:rPr>
        <w:t xml:space="preserve"> </w:t>
      </w:r>
      <w:r>
        <w:rPr>
          <w:spacing w:val="-2"/>
        </w:rPr>
        <w:t>художественная</w:t>
      </w:r>
    </w:p>
    <w:p w:rsidR="00EC4929" w:rsidRDefault="001B2B69">
      <w:pPr>
        <w:pStyle w:val="a3"/>
        <w:spacing w:line="242" w:lineRule="auto"/>
        <w:ind w:right="134"/>
        <w:jc w:val="left"/>
      </w:pPr>
      <w:r>
        <w:t>фотография»</w:t>
      </w:r>
      <w:r>
        <w:rPr>
          <w:spacing w:val="-15"/>
        </w:rPr>
        <w:t xml:space="preserve"> </w:t>
      </w:r>
      <w:r>
        <w:t>(Вариативный</w:t>
      </w:r>
      <w:r>
        <w:rPr>
          <w:spacing w:val="-16"/>
        </w:rPr>
        <w:t xml:space="preserve"> </w:t>
      </w:r>
      <w:r>
        <w:t>модуль.</w:t>
      </w:r>
      <w:r>
        <w:rPr>
          <w:spacing w:val="-15"/>
        </w:rPr>
        <w:t xml:space="preserve"> </w:t>
      </w:r>
      <w:r>
        <w:t>Компоненты</w:t>
      </w:r>
      <w:r>
        <w:rPr>
          <w:spacing w:val="-15"/>
        </w:rPr>
        <w:t xml:space="preserve"> </w:t>
      </w:r>
      <w:r>
        <w:t>вариативного</w:t>
      </w:r>
      <w:r>
        <w:rPr>
          <w:spacing w:val="-15"/>
        </w:rPr>
        <w:t xml:space="preserve"> </w:t>
      </w:r>
      <w:r>
        <w:t>модуля</w:t>
      </w:r>
      <w:r>
        <w:rPr>
          <w:spacing w:val="-15"/>
        </w:rPr>
        <w:t xml:space="preserve"> </w:t>
      </w:r>
      <w:r>
        <w:t>могут</w:t>
      </w:r>
      <w:r>
        <w:rPr>
          <w:spacing w:val="-15"/>
        </w:rPr>
        <w:t xml:space="preserve"> </w:t>
      </w:r>
      <w:r>
        <w:t>дополнить</w:t>
      </w:r>
      <w:r>
        <w:rPr>
          <w:spacing w:val="-15"/>
        </w:rPr>
        <w:t xml:space="preserve"> </w:t>
      </w:r>
      <w:r>
        <w:t>содержание в 5, 6 и 7 классах или реализовываться в рамках внеурочной деятельности).</w:t>
      </w:r>
    </w:p>
    <w:p w:rsidR="00EC4929" w:rsidRDefault="001B2B69">
      <w:pPr>
        <w:pStyle w:val="a3"/>
        <w:tabs>
          <w:tab w:val="left" w:pos="2958"/>
          <w:tab w:val="left" w:pos="3250"/>
          <w:tab w:val="left" w:pos="6404"/>
          <w:tab w:val="left" w:pos="7142"/>
          <w:tab w:val="left" w:pos="8418"/>
          <w:tab w:val="left" w:pos="9113"/>
          <w:tab w:val="left" w:pos="10653"/>
        </w:tabs>
        <w:spacing w:line="242" w:lineRule="auto"/>
        <w:ind w:right="130" w:firstLine="758"/>
        <w:jc w:val="left"/>
      </w:pPr>
      <w:r>
        <w:rPr>
          <w:spacing w:val="-2"/>
        </w:rPr>
        <w:t>Синтетические</w:t>
      </w:r>
      <w:r>
        <w:tab/>
      </w:r>
      <w:r>
        <w:rPr>
          <w:spacing w:val="-10"/>
        </w:rPr>
        <w:t>-</w:t>
      </w:r>
      <w:r>
        <w:tab/>
      </w:r>
      <w:r>
        <w:rPr>
          <w:spacing w:val="-2"/>
        </w:rPr>
        <w:t>пространственно-временные</w:t>
      </w:r>
      <w:r>
        <w:tab/>
      </w:r>
      <w:r>
        <w:rPr>
          <w:spacing w:val="-4"/>
        </w:rPr>
        <w:t>виды</w:t>
      </w:r>
      <w:r>
        <w:tab/>
      </w:r>
      <w:r>
        <w:rPr>
          <w:spacing w:val="-2"/>
        </w:rPr>
        <w:t>искусства.</w:t>
      </w:r>
      <w:r>
        <w:tab/>
      </w:r>
      <w:r>
        <w:rPr>
          <w:spacing w:val="-4"/>
        </w:rPr>
        <w:t>Роль</w:t>
      </w:r>
      <w:r>
        <w:tab/>
      </w:r>
      <w:r>
        <w:rPr>
          <w:spacing w:val="-2"/>
        </w:rPr>
        <w:t>изображения</w:t>
      </w:r>
      <w:r>
        <w:tab/>
      </w:r>
      <w:r>
        <w:rPr>
          <w:spacing w:val="-10"/>
        </w:rPr>
        <w:t xml:space="preserve">в </w:t>
      </w:r>
      <w:r>
        <w:t>синтетических искусствах в соединении со словом, музыкой, движением.</w:t>
      </w:r>
    </w:p>
    <w:p w:rsidR="00EC4929" w:rsidRDefault="001B2B69">
      <w:pPr>
        <w:pStyle w:val="a3"/>
        <w:spacing w:line="271" w:lineRule="exact"/>
        <w:ind w:left="1200"/>
        <w:jc w:val="left"/>
      </w:pPr>
      <w:r>
        <w:t>Значение</w:t>
      </w:r>
      <w:r>
        <w:rPr>
          <w:spacing w:val="-5"/>
        </w:rPr>
        <w:t xml:space="preserve"> </w:t>
      </w:r>
      <w:r>
        <w:t>развития</w:t>
      </w:r>
      <w:r>
        <w:rPr>
          <w:spacing w:val="-1"/>
        </w:rPr>
        <w:t xml:space="preserve"> </w:t>
      </w:r>
      <w:r>
        <w:t>технологий</w:t>
      </w:r>
      <w:r>
        <w:rPr>
          <w:spacing w:val="-5"/>
        </w:rPr>
        <w:t xml:space="preserve"> </w:t>
      </w:r>
      <w:r>
        <w:t>в</w:t>
      </w:r>
      <w:r>
        <w:rPr>
          <w:spacing w:val="-4"/>
        </w:rPr>
        <w:t xml:space="preserve"> </w:t>
      </w:r>
      <w:r>
        <w:t>становлении</w:t>
      </w:r>
      <w:r>
        <w:rPr>
          <w:spacing w:val="-5"/>
        </w:rPr>
        <w:t xml:space="preserve"> </w:t>
      </w:r>
      <w:r>
        <w:t>новых</w:t>
      </w:r>
      <w:r>
        <w:rPr>
          <w:spacing w:val="-6"/>
        </w:rPr>
        <w:t xml:space="preserve"> </w:t>
      </w:r>
      <w:r>
        <w:t>видов</w:t>
      </w:r>
      <w:r>
        <w:rPr>
          <w:spacing w:val="-4"/>
        </w:rPr>
        <w:t xml:space="preserve"> </w:t>
      </w:r>
      <w:r>
        <w:rPr>
          <w:spacing w:val="-2"/>
        </w:rPr>
        <w:t>искусства.</w:t>
      </w:r>
    </w:p>
    <w:p w:rsidR="00EC4929" w:rsidRDefault="001B2B69">
      <w:pPr>
        <w:pStyle w:val="a3"/>
        <w:spacing w:line="237" w:lineRule="auto"/>
        <w:ind w:firstLine="758"/>
        <w:jc w:val="left"/>
      </w:pPr>
      <w:r>
        <w:t>Мультимедиа</w:t>
      </w:r>
      <w:r>
        <w:rPr>
          <w:spacing w:val="80"/>
        </w:rPr>
        <w:t xml:space="preserve"> </w:t>
      </w:r>
      <w:r>
        <w:t>и</w:t>
      </w:r>
      <w:r>
        <w:rPr>
          <w:spacing w:val="80"/>
        </w:rPr>
        <w:t xml:space="preserve"> </w:t>
      </w:r>
      <w:r>
        <w:t>объединение</w:t>
      </w:r>
      <w:r>
        <w:rPr>
          <w:spacing w:val="40"/>
        </w:rPr>
        <w:t xml:space="preserve"> </w:t>
      </w:r>
      <w:r>
        <w:t>множества</w:t>
      </w:r>
      <w:r>
        <w:rPr>
          <w:spacing w:val="40"/>
        </w:rPr>
        <w:t xml:space="preserve"> </w:t>
      </w:r>
      <w:r>
        <w:t>воспринимаемых</w:t>
      </w:r>
      <w:r>
        <w:rPr>
          <w:spacing w:val="40"/>
        </w:rPr>
        <w:t xml:space="preserve"> </w:t>
      </w:r>
      <w:r>
        <w:t>человеком</w:t>
      </w:r>
      <w:r>
        <w:rPr>
          <w:spacing w:val="80"/>
        </w:rPr>
        <w:t xml:space="preserve"> </w:t>
      </w:r>
      <w:r>
        <w:t>информационных средств на экране цифрового искусства.</w:t>
      </w:r>
    </w:p>
    <w:p w:rsidR="00EC4929" w:rsidRDefault="001B2B69">
      <w:pPr>
        <w:pStyle w:val="a3"/>
        <w:spacing w:before="1" w:line="275" w:lineRule="exact"/>
        <w:ind w:left="1200"/>
        <w:jc w:val="left"/>
      </w:pPr>
      <w:r>
        <w:t>Художник</w:t>
      </w:r>
      <w:r>
        <w:rPr>
          <w:spacing w:val="-8"/>
        </w:rPr>
        <w:t xml:space="preserve"> </w:t>
      </w:r>
      <w:r>
        <w:t>и</w:t>
      </w:r>
      <w:r>
        <w:rPr>
          <w:spacing w:val="-4"/>
        </w:rPr>
        <w:t xml:space="preserve"> </w:t>
      </w:r>
      <w:r>
        <w:t>искусство</w:t>
      </w:r>
      <w:r>
        <w:rPr>
          <w:spacing w:val="4"/>
        </w:rPr>
        <w:t xml:space="preserve"> </w:t>
      </w:r>
      <w:r>
        <w:rPr>
          <w:spacing w:val="-2"/>
        </w:rPr>
        <w:t>театра.</w:t>
      </w:r>
    </w:p>
    <w:p w:rsidR="00EC4929" w:rsidRDefault="001B2B69">
      <w:pPr>
        <w:pStyle w:val="a3"/>
        <w:spacing w:line="275" w:lineRule="exact"/>
        <w:ind w:left="1200"/>
        <w:jc w:val="left"/>
      </w:pPr>
      <w:r>
        <w:t>Рождение</w:t>
      </w:r>
      <w:r>
        <w:rPr>
          <w:spacing w:val="-6"/>
        </w:rPr>
        <w:t xml:space="preserve"> </w:t>
      </w:r>
      <w:r>
        <w:t>театра</w:t>
      </w:r>
      <w:r>
        <w:rPr>
          <w:spacing w:val="-3"/>
        </w:rPr>
        <w:t xml:space="preserve"> </w:t>
      </w:r>
      <w:r>
        <w:t>в</w:t>
      </w:r>
      <w:r>
        <w:rPr>
          <w:spacing w:val="-5"/>
        </w:rPr>
        <w:t xml:space="preserve"> </w:t>
      </w:r>
      <w:r>
        <w:t>древнейших</w:t>
      </w:r>
      <w:r>
        <w:rPr>
          <w:spacing w:val="-7"/>
        </w:rPr>
        <w:t xml:space="preserve"> </w:t>
      </w:r>
      <w:r>
        <w:t>обрядах. История</w:t>
      </w:r>
      <w:r>
        <w:rPr>
          <w:spacing w:val="-2"/>
        </w:rPr>
        <w:t xml:space="preserve"> </w:t>
      </w:r>
      <w:r>
        <w:t>развития</w:t>
      </w:r>
      <w:r>
        <w:rPr>
          <w:spacing w:val="-7"/>
        </w:rPr>
        <w:t xml:space="preserve"> </w:t>
      </w:r>
      <w:r>
        <w:t>искусства</w:t>
      </w:r>
      <w:r>
        <w:rPr>
          <w:spacing w:val="-3"/>
        </w:rPr>
        <w:t xml:space="preserve"> </w:t>
      </w:r>
      <w:r>
        <w:rPr>
          <w:spacing w:val="-2"/>
        </w:rPr>
        <w:t>театра.</w:t>
      </w:r>
    </w:p>
    <w:p w:rsidR="00EC4929" w:rsidRDefault="001B2B69">
      <w:pPr>
        <w:pStyle w:val="a3"/>
        <w:spacing w:before="3"/>
        <w:ind w:left="1200"/>
        <w:jc w:val="left"/>
      </w:pPr>
      <w:r>
        <w:t>Жанровое</w:t>
      </w:r>
      <w:r>
        <w:rPr>
          <w:spacing w:val="57"/>
        </w:rPr>
        <w:t xml:space="preserve"> </w:t>
      </w:r>
      <w:r>
        <w:t>многообразие</w:t>
      </w:r>
      <w:r>
        <w:rPr>
          <w:spacing w:val="63"/>
        </w:rPr>
        <w:t xml:space="preserve"> </w:t>
      </w:r>
      <w:r>
        <w:t>театральных</w:t>
      </w:r>
      <w:r>
        <w:rPr>
          <w:spacing w:val="61"/>
        </w:rPr>
        <w:t xml:space="preserve"> </w:t>
      </w:r>
      <w:r>
        <w:t>представлений,</w:t>
      </w:r>
      <w:r>
        <w:rPr>
          <w:spacing w:val="62"/>
        </w:rPr>
        <w:t xml:space="preserve"> </w:t>
      </w:r>
      <w:r>
        <w:t>шоу,</w:t>
      </w:r>
      <w:r>
        <w:rPr>
          <w:spacing w:val="66"/>
        </w:rPr>
        <w:t xml:space="preserve"> </w:t>
      </w:r>
      <w:r>
        <w:t>праздников</w:t>
      </w:r>
      <w:r>
        <w:rPr>
          <w:spacing w:val="62"/>
        </w:rPr>
        <w:t xml:space="preserve"> </w:t>
      </w:r>
      <w:r>
        <w:t>и</w:t>
      </w:r>
      <w:r>
        <w:rPr>
          <w:spacing w:val="61"/>
        </w:rPr>
        <w:t xml:space="preserve"> </w:t>
      </w:r>
      <w:r>
        <w:t>их</w:t>
      </w:r>
      <w:r>
        <w:rPr>
          <w:spacing w:val="56"/>
        </w:rPr>
        <w:t xml:space="preserve"> </w:t>
      </w:r>
      <w:r>
        <w:rPr>
          <w:spacing w:val="-2"/>
        </w:rPr>
        <w:t>визуальный</w:t>
      </w:r>
    </w:p>
    <w:p w:rsidR="00EC4929" w:rsidRDefault="00EC4929">
      <w:pPr>
        <w:sectPr w:rsidR="00EC4929">
          <w:pgSz w:w="11900" w:h="16840"/>
          <w:pgMar w:top="840" w:right="280" w:bottom="280" w:left="720" w:header="720" w:footer="720" w:gutter="0"/>
          <w:cols w:space="720"/>
        </w:sectPr>
      </w:pPr>
    </w:p>
    <w:p w:rsidR="00EC4929" w:rsidRDefault="001B2B69">
      <w:pPr>
        <w:pStyle w:val="a3"/>
        <w:spacing w:line="274" w:lineRule="exact"/>
        <w:jc w:val="left"/>
      </w:pPr>
      <w:r>
        <w:rPr>
          <w:spacing w:val="-2"/>
        </w:rPr>
        <w:lastRenderedPageBreak/>
        <w:t>облик.</w:t>
      </w:r>
    </w:p>
    <w:p w:rsidR="00EC4929" w:rsidRDefault="001B2B69">
      <w:pPr>
        <w:spacing w:before="2"/>
        <w:rPr>
          <w:sz w:val="24"/>
        </w:rPr>
      </w:pPr>
      <w:r>
        <w:br w:type="column"/>
      </w:r>
    </w:p>
    <w:p w:rsidR="00EC4929" w:rsidRDefault="001B2B69">
      <w:pPr>
        <w:pStyle w:val="a3"/>
        <w:spacing w:line="237" w:lineRule="auto"/>
        <w:ind w:left="49"/>
        <w:jc w:val="left"/>
      </w:pPr>
      <w:r>
        <w:t>Роль художника и виды профессиональной деятельности художника в современном театре. Сценография</w:t>
      </w:r>
      <w:r>
        <w:rPr>
          <w:spacing w:val="40"/>
        </w:rPr>
        <w:t xml:space="preserve"> </w:t>
      </w:r>
      <w:r>
        <w:t>и</w:t>
      </w:r>
      <w:r>
        <w:rPr>
          <w:spacing w:val="40"/>
        </w:rPr>
        <w:t xml:space="preserve"> </w:t>
      </w:r>
      <w:r>
        <w:t>создание</w:t>
      </w:r>
      <w:r>
        <w:rPr>
          <w:spacing w:val="40"/>
        </w:rPr>
        <w:t xml:space="preserve"> </w:t>
      </w:r>
      <w:r>
        <w:t>сценического</w:t>
      </w:r>
      <w:r>
        <w:rPr>
          <w:spacing w:val="40"/>
        </w:rPr>
        <w:t xml:space="preserve"> </w:t>
      </w:r>
      <w:r>
        <w:t>образа.</w:t>
      </w:r>
      <w:r>
        <w:rPr>
          <w:spacing w:val="40"/>
        </w:rPr>
        <w:t xml:space="preserve"> </w:t>
      </w:r>
      <w:r>
        <w:t>Сотворчество</w:t>
      </w:r>
      <w:r>
        <w:rPr>
          <w:spacing w:val="40"/>
        </w:rPr>
        <w:t xml:space="preserve"> </w:t>
      </w:r>
      <w:r>
        <w:t>художника-постановщика</w:t>
      </w:r>
      <w:r>
        <w:rPr>
          <w:spacing w:val="40"/>
        </w:rPr>
        <w:t xml:space="preserve"> </w:t>
      </w:r>
      <w:r>
        <w:t>с</w:t>
      </w:r>
    </w:p>
    <w:p w:rsidR="00EC4929" w:rsidRDefault="00EC4929">
      <w:pPr>
        <w:spacing w:line="237" w:lineRule="auto"/>
        <w:sectPr w:rsidR="00EC4929">
          <w:type w:val="continuous"/>
          <w:pgSz w:w="11900" w:h="16840"/>
          <w:pgMar w:top="1160" w:right="280" w:bottom="280" w:left="720" w:header="720" w:footer="720" w:gutter="0"/>
          <w:cols w:num="2" w:space="720" w:equalWidth="0">
            <w:col w:w="1112" w:space="40"/>
            <w:col w:w="9748"/>
          </w:cols>
        </w:sectPr>
      </w:pPr>
    </w:p>
    <w:p w:rsidR="00EC4929" w:rsidRDefault="001B2B69">
      <w:pPr>
        <w:pStyle w:val="a3"/>
        <w:spacing w:before="3" w:line="275" w:lineRule="exact"/>
      </w:pPr>
      <w:r>
        <w:lastRenderedPageBreak/>
        <w:t>драматургом,</w:t>
      </w:r>
      <w:r>
        <w:rPr>
          <w:spacing w:val="-3"/>
        </w:rPr>
        <w:t xml:space="preserve"> </w:t>
      </w:r>
      <w:r>
        <w:t>режиссёром</w:t>
      </w:r>
      <w:r>
        <w:rPr>
          <w:spacing w:val="-3"/>
        </w:rPr>
        <w:t xml:space="preserve"> </w:t>
      </w:r>
      <w:r>
        <w:t>и</w:t>
      </w:r>
      <w:r>
        <w:rPr>
          <w:spacing w:val="1"/>
        </w:rPr>
        <w:t xml:space="preserve"> </w:t>
      </w:r>
      <w:r>
        <w:rPr>
          <w:spacing w:val="-2"/>
        </w:rPr>
        <w:t>актёрами.</w:t>
      </w:r>
    </w:p>
    <w:p w:rsidR="00EC4929" w:rsidRDefault="001B2B69">
      <w:pPr>
        <w:pStyle w:val="a3"/>
        <w:spacing w:line="242" w:lineRule="auto"/>
        <w:ind w:right="137" w:firstLine="758"/>
      </w:pPr>
      <w:r>
        <w:t>Роль освещения в визуальном облике театрального действия. Бутафорские, пошивочные, декорационные и иные цеха в театре.</w:t>
      </w:r>
    </w:p>
    <w:p w:rsidR="00EC4929" w:rsidRDefault="001B2B69">
      <w:pPr>
        <w:pStyle w:val="a3"/>
        <w:spacing w:line="271" w:lineRule="exact"/>
        <w:ind w:left="1200"/>
      </w:pPr>
      <w:r>
        <w:t>Сценический</w:t>
      </w:r>
      <w:r>
        <w:rPr>
          <w:spacing w:val="11"/>
        </w:rPr>
        <w:t xml:space="preserve"> </w:t>
      </w:r>
      <w:r>
        <w:t>костюм,</w:t>
      </w:r>
      <w:r>
        <w:rPr>
          <w:spacing w:val="9"/>
        </w:rPr>
        <w:t xml:space="preserve"> </w:t>
      </w:r>
      <w:r>
        <w:t>грим</w:t>
      </w:r>
      <w:r>
        <w:rPr>
          <w:spacing w:val="9"/>
        </w:rPr>
        <w:t xml:space="preserve"> </w:t>
      </w:r>
      <w:r>
        <w:t>и</w:t>
      </w:r>
      <w:r>
        <w:rPr>
          <w:spacing w:val="8"/>
        </w:rPr>
        <w:t xml:space="preserve"> </w:t>
      </w:r>
      <w:r>
        <w:t>маска.</w:t>
      </w:r>
      <w:r>
        <w:rPr>
          <w:spacing w:val="14"/>
        </w:rPr>
        <w:t xml:space="preserve"> </w:t>
      </w:r>
      <w:r>
        <w:t>Стилистическое</w:t>
      </w:r>
      <w:r>
        <w:rPr>
          <w:spacing w:val="12"/>
        </w:rPr>
        <w:t xml:space="preserve"> </w:t>
      </w:r>
      <w:r>
        <w:t>единство</w:t>
      </w:r>
      <w:r>
        <w:rPr>
          <w:spacing w:val="12"/>
        </w:rPr>
        <w:t xml:space="preserve"> </w:t>
      </w:r>
      <w:r>
        <w:t>в</w:t>
      </w:r>
      <w:r>
        <w:rPr>
          <w:spacing w:val="14"/>
        </w:rPr>
        <w:t xml:space="preserve"> </w:t>
      </w:r>
      <w:r>
        <w:t>решении</w:t>
      </w:r>
      <w:r>
        <w:rPr>
          <w:spacing w:val="4"/>
        </w:rPr>
        <w:t xml:space="preserve"> </w:t>
      </w:r>
      <w:r>
        <w:t>образа</w:t>
      </w:r>
      <w:r>
        <w:rPr>
          <w:spacing w:val="12"/>
        </w:rPr>
        <w:t xml:space="preserve"> </w:t>
      </w:r>
      <w:r>
        <w:rPr>
          <w:spacing w:val="-2"/>
        </w:rPr>
        <w:t>спектакля.</w:t>
      </w:r>
    </w:p>
    <w:p w:rsidR="00EC4929" w:rsidRDefault="001B2B69">
      <w:pPr>
        <w:pStyle w:val="a3"/>
        <w:spacing w:before="2" w:line="275" w:lineRule="exact"/>
      </w:pPr>
      <w:r>
        <w:t>Выражение</w:t>
      </w:r>
      <w:r>
        <w:rPr>
          <w:spacing w:val="-3"/>
        </w:rPr>
        <w:t xml:space="preserve"> </w:t>
      </w:r>
      <w:r>
        <w:t>в</w:t>
      </w:r>
      <w:r>
        <w:rPr>
          <w:spacing w:val="-5"/>
        </w:rPr>
        <w:t xml:space="preserve"> </w:t>
      </w:r>
      <w:r>
        <w:t>костюме</w:t>
      </w:r>
      <w:r>
        <w:rPr>
          <w:spacing w:val="-3"/>
        </w:rPr>
        <w:t xml:space="preserve"> </w:t>
      </w:r>
      <w:r>
        <w:t>характера</w:t>
      </w:r>
      <w:r>
        <w:rPr>
          <w:spacing w:val="-3"/>
        </w:rPr>
        <w:t xml:space="preserve"> </w:t>
      </w:r>
      <w:r>
        <w:rPr>
          <w:spacing w:val="-2"/>
        </w:rPr>
        <w:t>персонажа.</w:t>
      </w:r>
    </w:p>
    <w:p w:rsidR="00EC4929" w:rsidRDefault="001B2B69">
      <w:pPr>
        <w:pStyle w:val="a3"/>
        <w:ind w:right="132" w:firstLine="758"/>
      </w:pPr>
      <w:r>
        <w:t>Творчество</w:t>
      </w:r>
      <w:r>
        <w:rPr>
          <w:spacing w:val="-6"/>
        </w:rPr>
        <w:t xml:space="preserve"> </w:t>
      </w:r>
      <w:r>
        <w:t>художников-постановщиков</w:t>
      </w:r>
      <w:r>
        <w:rPr>
          <w:spacing w:val="-13"/>
        </w:rPr>
        <w:t xml:space="preserve"> </w:t>
      </w:r>
      <w:r>
        <w:t>в</w:t>
      </w:r>
      <w:r>
        <w:rPr>
          <w:spacing w:val="-13"/>
        </w:rPr>
        <w:t xml:space="preserve"> </w:t>
      </w:r>
      <w:r>
        <w:t>истории</w:t>
      </w:r>
      <w:r>
        <w:rPr>
          <w:spacing w:val="-14"/>
        </w:rPr>
        <w:t xml:space="preserve"> </w:t>
      </w:r>
      <w:r>
        <w:t>отечественного</w:t>
      </w:r>
      <w:r>
        <w:rPr>
          <w:spacing w:val="-10"/>
        </w:rPr>
        <w:t xml:space="preserve"> </w:t>
      </w:r>
      <w:r>
        <w:t>искусства</w:t>
      </w:r>
      <w:r>
        <w:rPr>
          <w:spacing w:val="-11"/>
        </w:rPr>
        <w:t xml:space="preserve"> </w:t>
      </w:r>
      <w:r>
        <w:t>(К.</w:t>
      </w:r>
      <w:r>
        <w:rPr>
          <w:spacing w:val="-8"/>
        </w:rPr>
        <w:t xml:space="preserve"> </w:t>
      </w:r>
      <w:r>
        <w:t>Коровин,</w:t>
      </w:r>
      <w:r>
        <w:rPr>
          <w:spacing w:val="-8"/>
        </w:rPr>
        <w:t xml:space="preserve"> </w:t>
      </w:r>
      <w:r>
        <w:t>И. Билибин, А. Головин и других художников-постановщиков). Школьный спектакль и работа художника по его подготовке.</w:t>
      </w:r>
    </w:p>
    <w:p w:rsidR="00EC4929" w:rsidRDefault="001B2B69">
      <w:pPr>
        <w:pStyle w:val="a3"/>
        <w:spacing w:before="4" w:line="237" w:lineRule="auto"/>
        <w:ind w:right="132" w:firstLine="758"/>
      </w:pPr>
      <w:r>
        <w:t>Художник в театре кукол и его ведущая роль как соавтора режиссёра и актёра в процессе создания образа персонажа.</w:t>
      </w:r>
    </w:p>
    <w:p w:rsidR="00EC4929" w:rsidRDefault="001B2B69">
      <w:pPr>
        <w:pStyle w:val="a3"/>
        <w:spacing w:before="5" w:line="237" w:lineRule="auto"/>
        <w:ind w:right="137" w:firstLine="758"/>
      </w:pPr>
      <w:r>
        <w:t xml:space="preserve">Условность и метафора в театральной постановке как образная и авторская интерпретация </w:t>
      </w:r>
      <w:r>
        <w:rPr>
          <w:spacing w:val="-2"/>
        </w:rPr>
        <w:t>реальности.</w:t>
      </w:r>
    </w:p>
    <w:p w:rsidR="00EC4929" w:rsidRDefault="001B2B69">
      <w:pPr>
        <w:pStyle w:val="a3"/>
        <w:spacing w:before="4" w:line="275" w:lineRule="exact"/>
        <w:ind w:left="1200"/>
      </w:pPr>
      <w:r>
        <w:t>Художественная</w:t>
      </w:r>
      <w:r>
        <w:rPr>
          <w:spacing w:val="-4"/>
        </w:rPr>
        <w:t xml:space="preserve"> </w:t>
      </w:r>
      <w:r>
        <w:rPr>
          <w:spacing w:val="-2"/>
        </w:rPr>
        <w:t>фотография.</w:t>
      </w:r>
    </w:p>
    <w:p w:rsidR="00EC4929" w:rsidRDefault="001B2B69">
      <w:pPr>
        <w:pStyle w:val="a3"/>
        <w:spacing w:line="242" w:lineRule="auto"/>
        <w:ind w:right="136" w:firstLine="758"/>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EC4929" w:rsidRDefault="001B2B69">
      <w:pPr>
        <w:pStyle w:val="a3"/>
        <w:spacing w:line="271" w:lineRule="exact"/>
        <w:ind w:left="1200"/>
      </w:pPr>
      <w:r>
        <w:t>Современные</w:t>
      </w:r>
      <w:r>
        <w:rPr>
          <w:spacing w:val="-10"/>
        </w:rPr>
        <w:t xml:space="preserve"> </w:t>
      </w:r>
      <w:r>
        <w:t>возможности</w:t>
      </w:r>
      <w:r>
        <w:rPr>
          <w:spacing w:val="-5"/>
        </w:rPr>
        <w:t xml:space="preserve"> </w:t>
      </w:r>
      <w:r>
        <w:t>художественной</w:t>
      </w:r>
      <w:r>
        <w:rPr>
          <w:spacing w:val="-10"/>
        </w:rPr>
        <w:t xml:space="preserve"> </w:t>
      </w:r>
      <w:r>
        <w:t>обработки</w:t>
      </w:r>
      <w:r>
        <w:rPr>
          <w:spacing w:val="-1"/>
        </w:rPr>
        <w:t xml:space="preserve"> </w:t>
      </w:r>
      <w:r>
        <w:t xml:space="preserve">цифровой </w:t>
      </w:r>
      <w:r>
        <w:rPr>
          <w:spacing w:val="-2"/>
        </w:rPr>
        <w:t>фотографии.</w:t>
      </w:r>
    </w:p>
    <w:p w:rsidR="00EC4929" w:rsidRDefault="001B2B69">
      <w:pPr>
        <w:pStyle w:val="a3"/>
        <w:spacing w:before="3" w:line="237" w:lineRule="auto"/>
        <w:ind w:right="128" w:firstLine="758"/>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EC4929" w:rsidRDefault="001B2B69">
      <w:pPr>
        <w:pStyle w:val="a3"/>
        <w:spacing w:before="4" w:line="275" w:lineRule="exact"/>
        <w:ind w:left="1200"/>
      </w:pPr>
      <w:r>
        <w:t>Фотография</w:t>
      </w:r>
      <w:r>
        <w:rPr>
          <w:spacing w:val="36"/>
        </w:rPr>
        <w:t xml:space="preserve"> </w:t>
      </w:r>
      <w:r>
        <w:t>-</w:t>
      </w:r>
      <w:r>
        <w:rPr>
          <w:spacing w:val="38"/>
        </w:rPr>
        <w:t xml:space="preserve"> </w:t>
      </w:r>
      <w:r>
        <w:t>искусство</w:t>
      </w:r>
      <w:r>
        <w:rPr>
          <w:spacing w:val="45"/>
        </w:rPr>
        <w:t xml:space="preserve"> </w:t>
      </w:r>
      <w:r>
        <w:t>светописи.</w:t>
      </w:r>
      <w:r>
        <w:rPr>
          <w:spacing w:val="39"/>
        </w:rPr>
        <w:t xml:space="preserve"> </w:t>
      </w:r>
      <w:r>
        <w:t>Роль</w:t>
      </w:r>
      <w:r>
        <w:rPr>
          <w:spacing w:val="37"/>
        </w:rPr>
        <w:t xml:space="preserve"> </w:t>
      </w:r>
      <w:r>
        <w:t>света</w:t>
      </w:r>
      <w:r>
        <w:rPr>
          <w:spacing w:val="40"/>
        </w:rPr>
        <w:t xml:space="preserve"> </w:t>
      </w:r>
      <w:r>
        <w:t>в</w:t>
      </w:r>
      <w:r>
        <w:rPr>
          <w:spacing w:val="38"/>
        </w:rPr>
        <w:t xml:space="preserve"> </w:t>
      </w:r>
      <w:r>
        <w:t>выявлении</w:t>
      </w:r>
      <w:r>
        <w:rPr>
          <w:spacing w:val="38"/>
        </w:rPr>
        <w:t xml:space="preserve"> </w:t>
      </w:r>
      <w:r>
        <w:t>формы</w:t>
      </w:r>
      <w:r>
        <w:rPr>
          <w:spacing w:val="38"/>
        </w:rPr>
        <w:t xml:space="preserve"> </w:t>
      </w:r>
      <w:r>
        <w:t>и</w:t>
      </w:r>
      <w:r>
        <w:rPr>
          <w:spacing w:val="42"/>
        </w:rPr>
        <w:t xml:space="preserve"> </w:t>
      </w:r>
      <w:r>
        <w:t>фактуры</w:t>
      </w:r>
      <w:r>
        <w:rPr>
          <w:spacing w:val="44"/>
        </w:rPr>
        <w:t xml:space="preserve"> </w:t>
      </w:r>
      <w:r>
        <w:rPr>
          <w:spacing w:val="-2"/>
        </w:rPr>
        <w:t>предмета.</w:t>
      </w:r>
    </w:p>
    <w:p w:rsidR="00EC4929" w:rsidRDefault="001B2B69">
      <w:pPr>
        <w:pStyle w:val="a3"/>
        <w:spacing w:line="275" w:lineRule="exact"/>
      </w:pPr>
      <w:r>
        <w:t>Примеры</w:t>
      </w:r>
      <w:r>
        <w:rPr>
          <w:spacing w:val="-2"/>
        </w:rPr>
        <w:t xml:space="preserve"> </w:t>
      </w:r>
      <w:r>
        <w:t>художественной</w:t>
      </w:r>
      <w:r>
        <w:rPr>
          <w:spacing w:val="-6"/>
        </w:rPr>
        <w:t xml:space="preserve"> </w:t>
      </w:r>
      <w:r>
        <w:t>фотографии</w:t>
      </w:r>
      <w:r>
        <w:rPr>
          <w:spacing w:val="-6"/>
        </w:rPr>
        <w:t xml:space="preserve"> </w:t>
      </w:r>
      <w:r>
        <w:t>в</w:t>
      </w:r>
      <w:r>
        <w:rPr>
          <w:spacing w:val="-2"/>
        </w:rPr>
        <w:t xml:space="preserve"> </w:t>
      </w:r>
      <w:r>
        <w:t>творчестве</w:t>
      </w:r>
      <w:r>
        <w:rPr>
          <w:spacing w:val="-3"/>
        </w:rPr>
        <w:t xml:space="preserve"> </w:t>
      </w:r>
      <w:r>
        <w:t>профессиональных</w:t>
      </w:r>
      <w:r>
        <w:rPr>
          <w:spacing w:val="-7"/>
        </w:rPr>
        <w:t xml:space="preserve"> </w:t>
      </w:r>
      <w:r>
        <w:rPr>
          <w:spacing w:val="-2"/>
        </w:rPr>
        <w:t>мастеров.</w:t>
      </w:r>
    </w:p>
    <w:p w:rsidR="00EC4929" w:rsidRDefault="001B2B69">
      <w:pPr>
        <w:pStyle w:val="a3"/>
        <w:spacing w:before="2" w:line="275" w:lineRule="exact"/>
        <w:ind w:left="1200"/>
      </w:pPr>
      <w:r>
        <w:t>Композиция</w:t>
      </w:r>
      <w:r>
        <w:rPr>
          <w:spacing w:val="-11"/>
        </w:rPr>
        <w:t xml:space="preserve"> </w:t>
      </w:r>
      <w:r>
        <w:t>кадра,</w:t>
      </w:r>
      <w:r>
        <w:rPr>
          <w:spacing w:val="-2"/>
        </w:rPr>
        <w:t xml:space="preserve"> </w:t>
      </w:r>
      <w:r>
        <w:t>ракурс,</w:t>
      </w:r>
      <w:r>
        <w:rPr>
          <w:spacing w:val="-1"/>
        </w:rPr>
        <w:t xml:space="preserve"> </w:t>
      </w:r>
      <w:r>
        <w:t>плановость,</w:t>
      </w:r>
      <w:r>
        <w:rPr>
          <w:spacing w:val="-7"/>
        </w:rPr>
        <w:t xml:space="preserve"> </w:t>
      </w:r>
      <w:r>
        <w:t>графический</w:t>
      </w:r>
      <w:r>
        <w:rPr>
          <w:spacing w:val="-2"/>
        </w:rPr>
        <w:t xml:space="preserve"> ритм.</w:t>
      </w:r>
    </w:p>
    <w:p w:rsidR="00EC4929" w:rsidRDefault="001B2B69">
      <w:pPr>
        <w:pStyle w:val="a3"/>
        <w:spacing w:line="242" w:lineRule="auto"/>
        <w:ind w:right="138" w:firstLine="758"/>
      </w:pPr>
      <w:r>
        <w:t xml:space="preserve">Умения наблюдать и выявлять выразительность и красоту окружающей жизни с помощью </w:t>
      </w:r>
      <w:r>
        <w:rPr>
          <w:spacing w:val="-2"/>
        </w:rPr>
        <w:t>фотографии.</w:t>
      </w:r>
    </w:p>
    <w:p w:rsidR="00EC4929" w:rsidRDefault="001B2B69">
      <w:pPr>
        <w:pStyle w:val="a3"/>
        <w:spacing w:line="242" w:lineRule="auto"/>
        <w:ind w:left="1200" w:right="3368"/>
        <w:jc w:val="left"/>
      </w:pPr>
      <w:r>
        <w:t>Фотопейзаж в творчестве профессиональных фотографов. Образные</w:t>
      </w:r>
      <w:r>
        <w:rPr>
          <w:spacing w:val="-6"/>
        </w:rPr>
        <w:t xml:space="preserve"> </w:t>
      </w:r>
      <w:r>
        <w:t>возможности</w:t>
      </w:r>
      <w:r>
        <w:rPr>
          <w:spacing w:val="-8"/>
        </w:rPr>
        <w:t xml:space="preserve"> </w:t>
      </w:r>
      <w:r>
        <w:t>чёрно-белой</w:t>
      </w:r>
      <w:r>
        <w:rPr>
          <w:spacing w:val="-9"/>
        </w:rPr>
        <w:t xml:space="preserve"> </w:t>
      </w:r>
      <w:r>
        <w:t>и</w:t>
      </w:r>
      <w:r>
        <w:rPr>
          <w:spacing w:val="-5"/>
        </w:rPr>
        <w:t xml:space="preserve"> </w:t>
      </w:r>
      <w:r>
        <w:t>цветной</w:t>
      </w:r>
      <w:r>
        <w:rPr>
          <w:spacing w:val="-13"/>
        </w:rPr>
        <w:t xml:space="preserve"> </w:t>
      </w:r>
      <w:r>
        <w:t>фотографии.</w:t>
      </w:r>
    </w:p>
    <w:p w:rsidR="00EC4929" w:rsidRDefault="001B2B69">
      <w:pPr>
        <w:pStyle w:val="a3"/>
        <w:spacing w:line="242" w:lineRule="auto"/>
        <w:ind w:left="1200" w:right="383"/>
        <w:jc w:val="left"/>
      </w:pPr>
      <w:r>
        <w:t>Роль</w:t>
      </w:r>
      <w:r>
        <w:rPr>
          <w:spacing w:val="-6"/>
        </w:rPr>
        <w:t xml:space="preserve"> </w:t>
      </w:r>
      <w:r>
        <w:t>тональных</w:t>
      </w:r>
      <w:r>
        <w:rPr>
          <w:spacing w:val="-7"/>
        </w:rPr>
        <w:t xml:space="preserve"> </w:t>
      </w:r>
      <w:r>
        <w:t>контрастов</w:t>
      </w:r>
      <w:r>
        <w:rPr>
          <w:spacing w:val="-4"/>
        </w:rPr>
        <w:t xml:space="preserve"> </w:t>
      </w:r>
      <w:r>
        <w:t>и</w:t>
      </w:r>
      <w:r>
        <w:rPr>
          <w:spacing w:val="-2"/>
        </w:rPr>
        <w:t xml:space="preserve"> </w:t>
      </w:r>
      <w:r>
        <w:t>роль</w:t>
      </w:r>
      <w:r>
        <w:rPr>
          <w:spacing w:val="-6"/>
        </w:rPr>
        <w:t xml:space="preserve"> </w:t>
      </w:r>
      <w:r>
        <w:t>цвета</w:t>
      </w:r>
      <w:r>
        <w:rPr>
          <w:spacing w:val="-3"/>
        </w:rPr>
        <w:t xml:space="preserve"> </w:t>
      </w:r>
      <w:r>
        <w:t>в</w:t>
      </w:r>
      <w:r>
        <w:rPr>
          <w:spacing w:val="-5"/>
        </w:rPr>
        <w:t xml:space="preserve"> </w:t>
      </w:r>
      <w:r>
        <w:t>эмоционально-образном</w:t>
      </w:r>
      <w:r>
        <w:rPr>
          <w:spacing w:val="-5"/>
        </w:rPr>
        <w:t xml:space="preserve"> </w:t>
      </w:r>
      <w:r>
        <w:t>восприятии</w:t>
      </w:r>
      <w:r>
        <w:rPr>
          <w:spacing w:val="-2"/>
        </w:rPr>
        <w:t xml:space="preserve"> </w:t>
      </w:r>
      <w:r>
        <w:t>пейзажа. Роль освещения в портретном образе. Фотография постановочная и документальная.</w:t>
      </w:r>
    </w:p>
    <w:p w:rsidR="00EC4929" w:rsidRDefault="001B2B69">
      <w:pPr>
        <w:pStyle w:val="a3"/>
        <w:spacing w:line="242" w:lineRule="auto"/>
        <w:ind w:firstLine="758"/>
        <w:jc w:val="left"/>
      </w:pPr>
      <w:r>
        <w:t>Фотопортрет</w:t>
      </w:r>
      <w:r>
        <w:rPr>
          <w:spacing w:val="40"/>
        </w:rPr>
        <w:t xml:space="preserve"> </w:t>
      </w:r>
      <w:r>
        <w:t>в</w:t>
      </w:r>
      <w:r>
        <w:rPr>
          <w:spacing w:val="40"/>
        </w:rPr>
        <w:t xml:space="preserve"> </w:t>
      </w:r>
      <w:r>
        <w:t>истории</w:t>
      </w:r>
      <w:r>
        <w:rPr>
          <w:spacing w:val="40"/>
        </w:rPr>
        <w:t xml:space="preserve"> </w:t>
      </w:r>
      <w:r>
        <w:t>профессиональной</w:t>
      </w:r>
      <w:r>
        <w:rPr>
          <w:spacing w:val="40"/>
        </w:rPr>
        <w:t xml:space="preserve"> </w:t>
      </w:r>
      <w:r>
        <w:t>фотографии</w:t>
      </w:r>
      <w:r>
        <w:rPr>
          <w:spacing w:val="40"/>
        </w:rPr>
        <w:t xml:space="preserve"> </w:t>
      </w:r>
      <w:r>
        <w:t>и</w:t>
      </w:r>
      <w:r>
        <w:rPr>
          <w:spacing w:val="40"/>
        </w:rPr>
        <w:t xml:space="preserve"> </w:t>
      </w:r>
      <w:r>
        <w:t>его</w:t>
      </w:r>
      <w:r>
        <w:rPr>
          <w:spacing w:val="40"/>
        </w:rPr>
        <w:t xml:space="preserve"> </w:t>
      </w:r>
      <w:r>
        <w:t>связь</w:t>
      </w:r>
      <w:r>
        <w:rPr>
          <w:spacing w:val="40"/>
        </w:rPr>
        <w:t xml:space="preserve"> </w:t>
      </w:r>
      <w:r>
        <w:t>с</w:t>
      </w:r>
      <w:r>
        <w:rPr>
          <w:spacing w:val="40"/>
        </w:rPr>
        <w:t xml:space="preserve"> </w:t>
      </w:r>
      <w:r>
        <w:t>направлениями</w:t>
      </w:r>
      <w:r>
        <w:rPr>
          <w:spacing w:val="40"/>
        </w:rPr>
        <w:t xml:space="preserve"> </w:t>
      </w:r>
      <w:r>
        <w:t>в</w:t>
      </w:r>
      <w:r>
        <w:rPr>
          <w:spacing w:val="80"/>
        </w:rPr>
        <w:t xml:space="preserve"> </w:t>
      </w:r>
      <w:r>
        <w:t>изобразительном искусстве.</w:t>
      </w:r>
    </w:p>
    <w:p w:rsidR="00EC4929" w:rsidRDefault="001B2B69">
      <w:pPr>
        <w:pStyle w:val="a3"/>
        <w:spacing w:line="242" w:lineRule="auto"/>
        <w:ind w:firstLine="758"/>
        <w:jc w:val="left"/>
      </w:pPr>
      <w:r>
        <w:t>Портрет в фотографии, его общее и особенное по сравнению с живописным и графическим портретом. Опыт выполнения портретных фотографий.</w:t>
      </w:r>
    </w:p>
    <w:p w:rsidR="00EC4929" w:rsidRDefault="00EC4929">
      <w:pPr>
        <w:spacing w:line="242" w:lineRule="auto"/>
        <w:sectPr w:rsidR="00EC4929">
          <w:type w:val="continuous"/>
          <w:pgSz w:w="11900" w:h="16840"/>
          <w:pgMar w:top="1160" w:right="280" w:bottom="280" w:left="720" w:header="720" w:footer="720" w:gutter="0"/>
          <w:cols w:space="720"/>
        </w:sectPr>
      </w:pPr>
    </w:p>
    <w:p w:rsidR="00EC4929" w:rsidRDefault="001B2B69">
      <w:pPr>
        <w:pStyle w:val="a3"/>
        <w:spacing w:before="65" w:line="242" w:lineRule="auto"/>
        <w:ind w:firstLine="758"/>
        <w:jc w:val="left"/>
      </w:pPr>
      <w:r>
        <w:lastRenderedPageBreak/>
        <w:t>Фоторепортаж. Образ события в кадре. Репортажный снимок - свидетельство истории и его значение в сохранении памяти о событии.</w:t>
      </w:r>
    </w:p>
    <w:p w:rsidR="00EC4929" w:rsidRDefault="001B2B69">
      <w:pPr>
        <w:pStyle w:val="a3"/>
        <w:spacing w:line="242" w:lineRule="auto"/>
        <w:ind w:firstLine="758"/>
        <w:jc w:val="left"/>
      </w:pPr>
      <w:r>
        <w:t>Фоторепортаж</w:t>
      </w:r>
      <w:r>
        <w:rPr>
          <w:spacing w:val="40"/>
        </w:rPr>
        <w:t xml:space="preserve"> </w:t>
      </w:r>
      <w:r>
        <w:t>-</w:t>
      </w:r>
      <w:r>
        <w:rPr>
          <w:spacing w:val="80"/>
        </w:rPr>
        <w:t xml:space="preserve"> </w:t>
      </w:r>
      <w:r>
        <w:t>дневник</w:t>
      </w:r>
      <w:r>
        <w:rPr>
          <w:spacing w:val="40"/>
        </w:rPr>
        <w:t xml:space="preserve"> </w:t>
      </w:r>
      <w:r>
        <w:t>истории.</w:t>
      </w:r>
      <w:r>
        <w:rPr>
          <w:spacing w:val="40"/>
        </w:rPr>
        <w:t xml:space="preserve"> </w:t>
      </w:r>
      <w:r>
        <w:t>Значение</w:t>
      </w:r>
      <w:r>
        <w:rPr>
          <w:spacing w:val="40"/>
        </w:rPr>
        <w:t xml:space="preserve"> </w:t>
      </w:r>
      <w:r>
        <w:t>работы</w:t>
      </w:r>
      <w:r>
        <w:rPr>
          <w:spacing w:val="40"/>
        </w:rPr>
        <w:t xml:space="preserve"> </w:t>
      </w:r>
      <w:r>
        <w:t>военных</w:t>
      </w:r>
      <w:r>
        <w:rPr>
          <w:spacing w:val="40"/>
        </w:rPr>
        <w:t xml:space="preserve"> </w:t>
      </w:r>
      <w:r>
        <w:t>фотографов.</w:t>
      </w:r>
      <w:r>
        <w:rPr>
          <w:spacing w:val="40"/>
        </w:rPr>
        <w:t xml:space="preserve"> </w:t>
      </w:r>
      <w:r>
        <w:t>Спортивные</w:t>
      </w:r>
      <w:r>
        <w:rPr>
          <w:spacing w:val="80"/>
        </w:rPr>
        <w:t xml:space="preserve"> </w:t>
      </w:r>
      <w:r>
        <w:t>фотографии. Образ современности в репортажных фотографиях.</w:t>
      </w:r>
    </w:p>
    <w:p w:rsidR="00EC4929" w:rsidRDefault="001B2B69">
      <w:pPr>
        <w:pStyle w:val="a3"/>
        <w:spacing w:line="271" w:lineRule="exact"/>
        <w:ind w:left="1200"/>
        <w:jc w:val="left"/>
      </w:pPr>
      <w:r>
        <w:t>«Работать</w:t>
      </w:r>
      <w:r>
        <w:rPr>
          <w:spacing w:val="2"/>
        </w:rPr>
        <w:t xml:space="preserve"> </w:t>
      </w:r>
      <w:r>
        <w:t>для жизни...»</w:t>
      </w:r>
      <w:r>
        <w:rPr>
          <w:spacing w:val="-2"/>
        </w:rPr>
        <w:t xml:space="preserve"> </w:t>
      </w:r>
      <w:r>
        <w:t>-</w:t>
      </w:r>
      <w:r>
        <w:rPr>
          <w:spacing w:val="1"/>
        </w:rPr>
        <w:t xml:space="preserve"> </w:t>
      </w:r>
      <w:r>
        <w:t>фотографии Александра</w:t>
      </w:r>
      <w:r>
        <w:rPr>
          <w:spacing w:val="3"/>
        </w:rPr>
        <w:t xml:space="preserve"> </w:t>
      </w:r>
      <w:r>
        <w:t>Родченко,</w:t>
      </w:r>
      <w:r>
        <w:rPr>
          <w:spacing w:val="1"/>
        </w:rPr>
        <w:t xml:space="preserve"> </w:t>
      </w:r>
      <w:r>
        <w:t>их</w:t>
      </w:r>
      <w:r>
        <w:rPr>
          <w:spacing w:val="-5"/>
        </w:rPr>
        <w:t xml:space="preserve"> </w:t>
      </w:r>
      <w:r>
        <w:t>значение</w:t>
      </w:r>
      <w:r>
        <w:rPr>
          <w:spacing w:val="-2"/>
        </w:rPr>
        <w:t xml:space="preserve"> </w:t>
      </w:r>
      <w:r>
        <w:t>и влияние</w:t>
      </w:r>
      <w:r>
        <w:rPr>
          <w:spacing w:val="-2"/>
        </w:rPr>
        <w:t xml:space="preserve"> </w:t>
      </w:r>
      <w:r>
        <w:t>на</w:t>
      </w:r>
      <w:r>
        <w:rPr>
          <w:spacing w:val="-1"/>
        </w:rPr>
        <w:t xml:space="preserve"> </w:t>
      </w:r>
      <w:r>
        <w:rPr>
          <w:spacing w:val="-2"/>
        </w:rPr>
        <w:t>стиль</w:t>
      </w:r>
    </w:p>
    <w:p w:rsidR="00EC4929" w:rsidRDefault="001B2B69">
      <w:pPr>
        <w:pStyle w:val="a3"/>
        <w:spacing w:line="272" w:lineRule="exact"/>
        <w:jc w:val="left"/>
      </w:pPr>
      <w:r>
        <w:rPr>
          <w:spacing w:val="-2"/>
        </w:rPr>
        <w:t>эпохи.</w:t>
      </w:r>
    </w:p>
    <w:p w:rsidR="00EC4929" w:rsidRDefault="001B2B69">
      <w:pPr>
        <w:pStyle w:val="a3"/>
        <w:spacing w:line="275" w:lineRule="exact"/>
        <w:ind w:left="1200"/>
        <w:jc w:val="left"/>
      </w:pPr>
      <w:r>
        <w:t>Возможности</w:t>
      </w:r>
      <w:r>
        <w:rPr>
          <w:spacing w:val="22"/>
        </w:rPr>
        <w:t xml:space="preserve"> </w:t>
      </w:r>
      <w:r>
        <w:t>компьютерной</w:t>
      </w:r>
      <w:r>
        <w:rPr>
          <w:spacing w:val="18"/>
        </w:rPr>
        <w:t xml:space="preserve"> </w:t>
      </w:r>
      <w:r>
        <w:t>обработки</w:t>
      </w:r>
      <w:r>
        <w:rPr>
          <w:spacing w:val="27"/>
        </w:rPr>
        <w:t xml:space="preserve"> </w:t>
      </w:r>
      <w:r>
        <w:t>фотографий,</w:t>
      </w:r>
      <w:r>
        <w:rPr>
          <w:spacing w:val="28"/>
        </w:rPr>
        <w:t xml:space="preserve"> </w:t>
      </w:r>
      <w:r>
        <w:t>задачи</w:t>
      </w:r>
      <w:r>
        <w:rPr>
          <w:spacing w:val="27"/>
        </w:rPr>
        <w:t xml:space="preserve"> </w:t>
      </w:r>
      <w:r>
        <w:t>преобразования</w:t>
      </w:r>
      <w:r>
        <w:rPr>
          <w:spacing w:val="22"/>
        </w:rPr>
        <w:t xml:space="preserve"> </w:t>
      </w:r>
      <w:r>
        <w:t>фотографий</w:t>
      </w:r>
      <w:r>
        <w:rPr>
          <w:spacing w:val="24"/>
        </w:rPr>
        <w:t xml:space="preserve"> </w:t>
      </w:r>
      <w:r>
        <w:rPr>
          <w:spacing w:val="-10"/>
        </w:rPr>
        <w:t>и</w:t>
      </w:r>
    </w:p>
    <w:p w:rsidR="00EC4929" w:rsidRDefault="001B2B69">
      <w:pPr>
        <w:pStyle w:val="a3"/>
        <w:spacing w:before="2" w:line="275" w:lineRule="exact"/>
      </w:pPr>
      <w:r>
        <w:t xml:space="preserve">границы </w:t>
      </w:r>
      <w:r>
        <w:rPr>
          <w:spacing w:val="-2"/>
        </w:rPr>
        <w:t>достоверности.</w:t>
      </w:r>
    </w:p>
    <w:p w:rsidR="00EC4929" w:rsidRDefault="001B2B69">
      <w:pPr>
        <w:pStyle w:val="a3"/>
        <w:spacing w:line="242" w:lineRule="auto"/>
        <w:ind w:right="136" w:firstLine="758"/>
      </w:pPr>
      <w:r>
        <w:t xml:space="preserve">Коллаж как жанр художественного творчества с помощью различных компьютерных </w:t>
      </w:r>
      <w:r>
        <w:rPr>
          <w:spacing w:val="-2"/>
        </w:rPr>
        <w:t>программ.</w:t>
      </w:r>
    </w:p>
    <w:p w:rsidR="00EC4929" w:rsidRDefault="001B2B69">
      <w:pPr>
        <w:pStyle w:val="a3"/>
        <w:spacing w:line="242" w:lineRule="auto"/>
        <w:ind w:right="137" w:firstLine="758"/>
      </w:pPr>
      <w:r>
        <w:t>Художественная фотография как авторское видение мира, как образ времени и влияние фотообраза на жизнь людей.</w:t>
      </w:r>
    </w:p>
    <w:p w:rsidR="00EC4929" w:rsidRDefault="001B2B69">
      <w:pPr>
        <w:pStyle w:val="a3"/>
        <w:spacing w:line="271" w:lineRule="exact"/>
        <w:ind w:left="1200"/>
      </w:pPr>
      <w:r>
        <w:t>Изображение</w:t>
      </w:r>
      <w:r>
        <w:rPr>
          <w:spacing w:val="-7"/>
        </w:rPr>
        <w:t xml:space="preserve"> </w:t>
      </w:r>
      <w:r>
        <w:t>и</w:t>
      </w:r>
      <w:r>
        <w:rPr>
          <w:spacing w:val="-3"/>
        </w:rPr>
        <w:t xml:space="preserve"> </w:t>
      </w:r>
      <w:r>
        <w:t>искусство</w:t>
      </w:r>
      <w:r>
        <w:rPr>
          <w:spacing w:val="3"/>
        </w:rPr>
        <w:t xml:space="preserve"> </w:t>
      </w:r>
      <w:r>
        <w:rPr>
          <w:spacing w:val="-4"/>
        </w:rPr>
        <w:t>кино.</w:t>
      </w:r>
    </w:p>
    <w:p w:rsidR="00EC4929" w:rsidRDefault="001B2B69">
      <w:pPr>
        <w:pStyle w:val="a3"/>
        <w:spacing w:line="275" w:lineRule="exact"/>
        <w:ind w:left="1200"/>
      </w:pPr>
      <w:r>
        <w:t>Ожившее</w:t>
      </w:r>
      <w:r>
        <w:rPr>
          <w:spacing w:val="-6"/>
        </w:rPr>
        <w:t xml:space="preserve"> </w:t>
      </w:r>
      <w:r>
        <w:t>изображение.</w:t>
      </w:r>
      <w:r>
        <w:rPr>
          <w:spacing w:val="-1"/>
        </w:rPr>
        <w:t xml:space="preserve"> </w:t>
      </w:r>
      <w:r>
        <w:t>История</w:t>
      </w:r>
      <w:r>
        <w:rPr>
          <w:spacing w:val="-7"/>
        </w:rPr>
        <w:t xml:space="preserve"> </w:t>
      </w:r>
      <w:r>
        <w:t>кино</w:t>
      </w:r>
      <w:r>
        <w:rPr>
          <w:spacing w:val="-3"/>
        </w:rPr>
        <w:t xml:space="preserve"> </w:t>
      </w:r>
      <w:r>
        <w:t>и</w:t>
      </w:r>
      <w:r>
        <w:rPr>
          <w:spacing w:val="-2"/>
        </w:rPr>
        <w:t xml:space="preserve"> </w:t>
      </w:r>
      <w:r>
        <w:t>его</w:t>
      </w:r>
      <w:r>
        <w:rPr>
          <w:spacing w:val="-2"/>
        </w:rPr>
        <w:t xml:space="preserve"> </w:t>
      </w:r>
      <w:r>
        <w:t>эволюция</w:t>
      </w:r>
      <w:r>
        <w:rPr>
          <w:spacing w:val="-3"/>
        </w:rPr>
        <w:t xml:space="preserve"> </w:t>
      </w:r>
      <w:r>
        <w:t>как</w:t>
      </w:r>
      <w:r>
        <w:rPr>
          <w:spacing w:val="-4"/>
        </w:rPr>
        <w:t xml:space="preserve"> </w:t>
      </w:r>
      <w:r>
        <w:rPr>
          <w:spacing w:val="-2"/>
        </w:rPr>
        <w:t>искусства.</w:t>
      </w:r>
    </w:p>
    <w:p w:rsidR="00EC4929" w:rsidRDefault="001B2B69">
      <w:pPr>
        <w:pStyle w:val="a3"/>
        <w:ind w:right="127" w:firstLine="758"/>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EC4929" w:rsidRDefault="001B2B69">
      <w:pPr>
        <w:pStyle w:val="a3"/>
        <w:spacing w:line="275" w:lineRule="exact"/>
        <w:ind w:left="1200"/>
      </w:pPr>
      <w:r>
        <w:t>Монтаж</w:t>
      </w:r>
      <w:r>
        <w:rPr>
          <w:spacing w:val="-6"/>
        </w:rPr>
        <w:t xml:space="preserve"> </w:t>
      </w:r>
      <w:r>
        <w:t>композиционно</w:t>
      </w:r>
      <w:r>
        <w:rPr>
          <w:spacing w:val="3"/>
        </w:rPr>
        <w:t xml:space="preserve"> </w:t>
      </w:r>
      <w:r>
        <w:t>построенных</w:t>
      </w:r>
      <w:r>
        <w:rPr>
          <w:spacing w:val="-5"/>
        </w:rPr>
        <w:t xml:space="preserve"> </w:t>
      </w:r>
      <w:r>
        <w:t>кадров</w:t>
      </w:r>
      <w:r>
        <w:rPr>
          <w:spacing w:val="3"/>
        </w:rPr>
        <w:t xml:space="preserve"> </w:t>
      </w:r>
      <w:r>
        <w:t>-</w:t>
      </w:r>
      <w:r>
        <w:rPr>
          <w:spacing w:val="-4"/>
        </w:rPr>
        <w:t xml:space="preserve"> </w:t>
      </w:r>
      <w:r>
        <w:t>основа</w:t>
      </w:r>
      <w:r>
        <w:rPr>
          <w:spacing w:val="-6"/>
        </w:rPr>
        <w:t xml:space="preserve"> </w:t>
      </w:r>
      <w:r>
        <w:t>языка</w:t>
      </w:r>
      <w:r>
        <w:rPr>
          <w:spacing w:val="-1"/>
        </w:rPr>
        <w:t xml:space="preserve"> </w:t>
      </w:r>
      <w:r>
        <w:rPr>
          <w:spacing w:val="-2"/>
        </w:rPr>
        <w:t>киноискусства.</w:t>
      </w:r>
    </w:p>
    <w:p w:rsidR="00EC4929" w:rsidRDefault="001B2B69">
      <w:pPr>
        <w:pStyle w:val="a3"/>
        <w:ind w:right="125" w:firstLine="758"/>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EC4929" w:rsidRDefault="001B2B69">
      <w:pPr>
        <w:pStyle w:val="a3"/>
        <w:spacing w:line="242" w:lineRule="auto"/>
        <w:ind w:right="128" w:firstLine="739"/>
      </w:pPr>
      <w:r>
        <w:t>Создание видеоролика - от замысла до съёмки. Разные жанры - разные задачи в работе над видеороликом. Этапы создания видеоролика.</w:t>
      </w:r>
    </w:p>
    <w:p w:rsidR="00EC4929" w:rsidRDefault="001B2B69">
      <w:pPr>
        <w:pStyle w:val="a3"/>
        <w:ind w:right="130" w:firstLine="739"/>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EC4929" w:rsidRDefault="001B2B69">
      <w:pPr>
        <w:pStyle w:val="a3"/>
        <w:spacing w:line="275" w:lineRule="exact"/>
        <w:ind w:left="1181"/>
      </w:pPr>
      <w:r>
        <w:t>Использование</w:t>
      </w:r>
      <w:r>
        <w:rPr>
          <w:spacing w:val="-6"/>
        </w:rPr>
        <w:t xml:space="preserve"> </w:t>
      </w:r>
      <w:r>
        <w:t>электронно-цифровых</w:t>
      </w:r>
      <w:r>
        <w:rPr>
          <w:spacing w:val="-8"/>
        </w:rPr>
        <w:t xml:space="preserve"> </w:t>
      </w:r>
      <w:r>
        <w:t>технологий</w:t>
      </w:r>
      <w:r>
        <w:rPr>
          <w:spacing w:val="-1"/>
        </w:rPr>
        <w:t xml:space="preserve"> </w:t>
      </w:r>
      <w:r>
        <w:t>в</w:t>
      </w:r>
      <w:r>
        <w:rPr>
          <w:spacing w:val="-6"/>
        </w:rPr>
        <w:t xml:space="preserve"> </w:t>
      </w:r>
      <w:r>
        <w:t>современном</w:t>
      </w:r>
      <w:r>
        <w:rPr>
          <w:spacing w:val="-6"/>
        </w:rPr>
        <w:t xml:space="preserve"> </w:t>
      </w:r>
      <w:r>
        <w:t>игровом</w:t>
      </w:r>
      <w:r>
        <w:rPr>
          <w:spacing w:val="-1"/>
        </w:rPr>
        <w:t xml:space="preserve"> </w:t>
      </w:r>
      <w:r>
        <w:rPr>
          <w:spacing w:val="-2"/>
        </w:rPr>
        <w:t>кинематографе.</w:t>
      </w:r>
    </w:p>
    <w:p w:rsidR="00EC4929" w:rsidRDefault="001B2B69">
      <w:pPr>
        <w:pStyle w:val="a3"/>
        <w:ind w:right="137" w:firstLine="739"/>
      </w:pPr>
      <w:r>
        <w:t>Компьютерная</w:t>
      </w:r>
      <w:r>
        <w:rPr>
          <w:spacing w:val="-6"/>
        </w:rPr>
        <w:t xml:space="preserve"> </w:t>
      </w:r>
      <w:r>
        <w:t>анимация</w:t>
      </w:r>
      <w:r>
        <w:rPr>
          <w:spacing w:val="-11"/>
        </w:rPr>
        <w:t xml:space="preserve"> </w:t>
      </w:r>
      <w:r>
        <w:t>на</w:t>
      </w:r>
      <w:r>
        <w:rPr>
          <w:spacing w:val="-7"/>
        </w:rPr>
        <w:t xml:space="preserve"> </w:t>
      </w:r>
      <w:r>
        <w:t>занятиях</w:t>
      </w:r>
      <w:r>
        <w:rPr>
          <w:spacing w:val="-11"/>
        </w:rPr>
        <w:t xml:space="preserve"> </w:t>
      </w:r>
      <w:r>
        <w:t>в</w:t>
      </w:r>
      <w:r>
        <w:rPr>
          <w:spacing w:val="-9"/>
        </w:rPr>
        <w:t xml:space="preserve"> </w:t>
      </w:r>
      <w:r>
        <w:t>школе.</w:t>
      </w:r>
      <w:r>
        <w:rPr>
          <w:spacing w:val="-9"/>
        </w:rPr>
        <w:t xml:space="preserve"> </w:t>
      </w:r>
      <w:r>
        <w:t>Техническое</w:t>
      </w:r>
      <w:r>
        <w:rPr>
          <w:spacing w:val="-7"/>
        </w:rPr>
        <w:t xml:space="preserve"> </w:t>
      </w:r>
      <w:r>
        <w:t>оборудование</w:t>
      </w:r>
      <w:r>
        <w:rPr>
          <w:spacing w:val="-7"/>
        </w:rPr>
        <w:t xml:space="preserve"> </w:t>
      </w:r>
      <w:r>
        <w:t>и</w:t>
      </w:r>
      <w:r>
        <w:rPr>
          <w:spacing w:val="-5"/>
        </w:rPr>
        <w:t xml:space="preserve"> </w:t>
      </w:r>
      <w:r>
        <w:t>его</w:t>
      </w:r>
      <w:r>
        <w:rPr>
          <w:spacing w:val="-6"/>
        </w:rPr>
        <w:t xml:space="preserve"> </w:t>
      </w:r>
      <w:r>
        <w:t>возможности для</w:t>
      </w:r>
      <w:r>
        <w:rPr>
          <w:spacing w:val="-5"/>
        </w:rPr>
        <w:t xml:space="preserve"> </w:t>
      </w:r>
      <w:r>
        <w:t>создания</w:t>
      </w:r>
      <w:r>
        <w:rPr>
          <w:spacing w:val="-5"/>
        </w:rPr>
        <w:t xml:space="preserve"> </w:t>
      </w:r>
      <w:r>
        <w:t>анимации.</w:t>
      </w:r>
      <w:r>
        <w:rPr>
          <w:spacing w:val="-3"/>
        </w:rPr>
        <w:t xml:space="preserve"> </w:t>
      </w:r>
      <w:r>
        <w:t>Коллективный</w:t>
      </w:r>
      <w:r>
        <w:rPr>
          <w:spacing w:val="-4"/>
        </w:rPr>
        <w:t xml:space="preserve"> </w:t>
      </w:r>
      <w:r>
        <w:t>характер</w:t>
      </w:r>
      <w:r>
        <w:rPr>
          <w:spacing w:val="-5"/>
        </w:rPr>
        <w:t xml:space="preserve"> </w:t>
      </w:r>
      <w:r>
        <w:t>деятельности</w:t>
      </w:r>
      <w:r>
        <w:rPr>
          <w:spacing w:val="-7"/>
        </w:rPr>
        <w:t xml:space="preserve"> </w:t>
      </w:r>
      <w:r>
        <w:t>по</w:t>
      </w:r>
      <w:r>
        <w:rPr>
          <w:spacing w:val="-1"/>
        </w:rPr>
        <w:t xml:space="preserve"> </w:t>
      </w:r>
      <w:r>
        <w:t>созданию</w:t>
      </w:r>
      <w:r>
        <w:rPr>
          <w:spacing w:val="-6"/>
        </w:rPr>
        <w:t xml:space="preserve"> </w:t>
      </w:r>
      <w:r>
        <w:t>анимационного</w:t>
      </w:r>
      <w:r>
        <w:rPr>
          <w:spacing w:val="-1"/>
        </w:rPr>
        <w:t xml:space="preserve"> </w:t>
      </w:r>
      <w:r>
        <w:t>фильма. Выбор технологии: пластилиновые мультфильмы, бумажная перекладка, сыпучая анимация.</w:t>
      </w:r>
    </w:p>
    <w:p w:rsidR="00EC4929" w:rsidRDefault="001B2B69">
      <w:pPr>
        <w:pStyle w:val="a3"/>
        <w:spacing w:line="237" w:lineRule="auto"/>
        <w:ind w:left="1181" w:right="1052"/>
      </w:pPr>
      <w:r>
        <w:t>Этапы</w:t>
      </w:r>
      <w:r>
        <w:rPr>
          <w:spacing w:val="-4"/>
        </w:rPr>
        <w:t xml:space="preserve"> </w:t>
      </w:r>
      <w:r>
        <w:t>создания</w:t>
      </w:r>
      <w:r>
        <w:rPr>
          <w:spacing w:val="-10"/>
        </w:rPr>
        <w:t xml:space="preserve"> </w:t>
      </w:r>
      <w:r>
        <w:t>анимационного</w:t>
      </w:r>
      <w:r>
        <w:rPr>
          <w:spacing w:val="-2"/>
        </w:rPr>
        <w:t xml:space="preserve"> </w:t>
      </w:r>
      <w:r>
        <w:t>фильма.</w:t>
      </w:r>
      <w:r>
        <w:rPr>
          <w:spacing w:val="-8"/>
        </w:rPr>
        <w:t xml:space="preserve"> </w:t>
      </w:r>
      <w:r>
        <w:t>Требования</w:t>
      </w:r>
      <w:r>
        <w:rPr>
          <w:spacing w:val="-5"/>
        </w:rPr>
        <w:t xml:space="preserve"> </w:t>
      </w:r>
      <w:r>
        <w:t>и</w:t>
      </w:r>
      <w:r>
        <w:rPr>
          <w:spacing w:val="-9"/>
        </w:rPr>
        <w:t xml:space="preserve"> </w:t>
      </w:r>
      <w:r>
        <w:t>критерии</w:t>
      </w:r>
      <w:r>
        <w:rPr>
          <w:spacing w:val="-9"/>
        </w:rPr>
        <w:t xml:space="preserve"> </w:t>
      </w:r>
      <w:r>
        <w:t>художественности. Изобразительное искусство на телевидении.</w:t>
      </w:r>
    </w:p>
    <w:p w:rsidR="00EC4929" w:rsidRDefault="001B2B69">
      <w:pPr>
        <w:pStyle w:val="a3"/>
        <w:spacing w:before="4" w:line="237" w:lineRule="auto"/>
        <w:ind w:right="131" w:firstLine="739"/>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EC4929" w:rsidRDefault="001B2B69">
      <w:pPr>
        <w:pStyle w:val="a3"/>
        <w:spacing w:before="3"/>
        <w:ind w:right="126" w:firstLine="739"/>
      </w:pPr>
      <w:r>
        <w:t xml:space="preserve">Искусство и технология. Создатель телевидения - русский инженер Владимир Козьмич </w:t>
      </w:r>
      <w:r>
        <w:rPr>
          <w:spacing w:val="-2"/>
        </w:rPr>
        <w:t>Зворыкин.</w:t>
      </w:r>
    </w:p>
    <w:p w:rsidR="00EC4929" w:rsidRDefault="001B2B69">
      <w:pPr>
        <w:pStyle w:val="a3"/>
        <w:spacing w:before="3" w:line="237" w:lineRule="auto"/>
        <w:ind w:right="137" w:firstLine="739"/>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EC4929" w:rsidRDefault="001B2B69">
      <w:pPr>
        <w:pStyle w:val="a3"/>
        <w:spacing w:before="5" w:line="237" w:lineRule="auto"/>
        <w:ind w:right="144" w:firstLine="739"/>
      </w:pPr>
      <w:r>
        <w:t>Деятельность художника на телевидении: художники по свету, костюму, гриму, сценографический дизайн и компьютерная графика.</w:t>
      </w:r>
    </w:p>
    <w:p w:rsidR="00EC4929" w:rsidRDefault="001B2B69">
      <w:pPr>
        <w:pStyle w:val="a3"/>
        <w:spacing w:before="4"/>
        <w:ind w:right="142" w:firstLine="739"/>
      </w:pPr>
      <w:r>
        <w:t xml:space="preserve">Школьное телевидение и студия мультимедиа. Построение видеоряда и художественного </w:t>
      </w:r>
      <w:r>
        <w:rPr>
          <w:spacing w:val="-2"/>
        </w:rPr>
        <w:t>оформления.</w:t>
      </w:r>
    </w:p>
    <w:p w:rsidR="00EC4929" w:rsidRDefault="001B2B69">
      <w:pPr>
        <w:pStyle w:val="a3"/>
        <w:spacing w:line="275" w:lineRule="exact"/>
        <w:ind w:left="1181"/>
      </w:pPr>
      <w:r>
        <w:t>Художнические</w:t>
      </w:r>
      <w:r>
        <w:rPr>
          <w:spacing w:val="-4"/>
        </w:rPr>
        <w:t xml:space="preserve"> </w:t>
      </w:r>
      <w:r>
        <w:t>роли</w:t>
      </w:r>
      <w:r>
        <w:rPr>
          <w:spacing w:val="-5"/>
        </w:rPr>
        <w:t xml:space="preserve"> </w:t>
      </w:r>
      <w:r>
        <w:t>каждого человека</w:t>
      </w:r>
      <w:r>
        <w:rPr>
          <w:spacing w:val="-2"/>
        </w:rPr>
        <w:t xml:space="preserve"> </w:t>
      </w:r>
      <w:r>
        <w:t>в реальной</w:t>
      </w:r>
      <w:r>
        <w:rPr>
          <w:spacing w:val="-4"/>
        </w:rPr>
        <w:t xml:space="preserve"> </w:t>
      </w:r>
      <w:r>
        <w:t>бытийной</w:t>
      </w:r>
      <w:r>
        <w:rPr>
          <w:spacing w:val="-4"/>
        </w:rPr>
        <w:t xml:space="preserve"> </w:t>
      </w:r>
      <w:r>
        <w:rPr>
          <w:spacing w:val="-2"/>
        </w:rPr>
        <w:t>жизни.</w:t>
      </w:r>
    </w:p>
    <w:p w:rsidR="00EC4929" w:rsidRDefault="001B2B69">
      <w:pPr>
        <w:pStyle w:val="a3"/>
        <w:spacing w:line="275" w:lineRule="exact"/>
        <w:ind w:left="1181"/>
      </w:pPr>
      <w:r>
        <w:t>Роль</w:t>
      </w:r>
      <w:r>
        <w:rPr>
          <w:spacing w:val="-7"/>
        </w:rPr>
        <w:t xml:space="preserve"> </w:t>
      </w:r>
      <w:r>
        <w:t>искусства</w:t>
      </w:r>
      <w:r>
        <w:rPr>
          <w:spacing w:val="-1"/>
        </w:rPr>
        <w:t xml:space="preserve"> </w:t>
      </w:r>
      <w:r>
        <w:t>в</w:t>
      </w:r>
      <w:r>
        <w:rPr>
          <w:spacing w:val="-4"/>
        </w:rPr>
        <w:t xml:space="preserve"> </w:t>
      </w:r>
      <w:r>
        <w:t>жизни</w:t>
      </w:r>
      <w:r>
        <w:rPr>
          <w:spacing w:val="-4"/>
        </w:rPr>
        <w:t xml:space="preserve"> </w:t>
      </w:r>
      <w:r>
        <w:t>общества</w:t>
      </w:r>
      <w:r>
        <w:rPr>
          <w:spacing w:val="-6"/>
        </w:rPr>
        <w:t xml:space="preserve"> </w:t>
      </w:r>
      <w:r>
        <w:t>и его влияние</w:t>
      </w:r>
      <w:r>
        <w:rPr>
          <w:spacing w:val="-2"/>
        </w:rPr>
        <w:t xml:space="preserve"> </w:t>
      </w:r>
      <w:r>
        <w:t>на</w:t>
      </w:r>
      <w:r>
        <w:rPr>
          <w:spacing w:val="-1"/>
        </w:rPr>
        <w:t xml:space="preserve"> </w:t>
      </w:r>
      <w:r>
        <w:t>жизнь</w:t>
      </w:r>
      <w:r>
        <w:rPr>
          <w:spacing w:val="-5"/>
        </w:rPr>
        <w:t xml:space="preserve"> </w:t>
      </w:r>
      <w:r>
        <w:t>каждого</w:t>
      </w:r>
      <w:r>
        <w:rPr>
          <w:spacing w:val="4"/>
        </w:rPr>
        <w:t xml:space="preserve"> </w:t>
      </w:r>
      <w:r>
        <w:rPr>
          <w:spacing w:val="-2"/>
        </w:rPr>
        <w:t>человека.</w:t>
      </w:r>
    </w:p>
    <w:p w:rsidR="00EC4929" w:rsidRDefault="001B2B69">
      <w:pPr>
        <w:pStyle w:val="a3"/>
        <w:spacing w:before="5" w:line="237" w:lineRule="auto"/>
        <w:ind w:right="138" w:firstLine="758"/>
      </w:pPr>
      <w:r>
        <w:t>Планируемые результаты освоения программы по изобразительному искусству на уровне основного общего образования.</w:t>
      </w:r>
    </w:p>
    <w:p w:rsidR="00EC4929" w:rsidRDefault="001B2B69">
      <w:pPr>
        <w:pStyle w:val="a3"/>
        <w:spacing w:before="3"/>
        <w:ind w:right="134" w:firstLine="758"/>
      </w:pPr>
      <w:r>
        <w:t xml:space="preserve">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w:t>
      </w:r>
      <w:r>
        <w:rPr>
          <w:spacing w:val="-2"/>
        </w:rPr>
        <w:t>деятельности.</w:t>
      </w:r>
    </w:p>
    <w:p w:rsidR="00EC4929" w:rsidRDefault="001B2B69">
      <w:pPr>
        <w:pStyle w:val="a3"/>
        <w:ind w:right="128" w:firstLine="758"/>
      </w:pPr>
      <w:r>
        <w:t>В центре программы по изобразительному искусству в соответствии с ФГОС общего образования</w:t>
      </w:r>
      <w:r>
        <w:rPr>
          <w:spacing w:val="-15"/>
        </w:rPr>
        <w:t xml:space="preserve"> </w:t>
      </w:r>
      <w:r>
        <w:t>находится</w:t>
      </w:r>
      <w:r>
        <w:rPr>
          <w:spacing w:val="-11"/>
        </w:rPr>
        <w:t xml:space="preserve"> </w:t>
      </w:r>
      <w:r>
        <w:t>личностное</w:t>
      </w:r>
      <w:r>
        <w:rPr>
          <w:spacing w:val="-12"/>
        </w:rPr>
        <w:t xml:space="preserve"> </w:t>
      </w:r>
      <w:r>
        <w:t>развитие</w:t>
      </w:r>
      <w:r>
        <w:rPr>
          <w:spacing w:val="-15"/>
        </w:rPr>
        <w:t xml:space="preserve"> </w:t>
      </w:r>
      <w:r>
        <w:t>обучающихся,</w:t>
      </w:r>
      <w:r>
        <w:rPr>
          <w:spacing w:val="-9"/>
        </w:rPr>
        <w:t xml:space="preserve"> </w:t>
      </w:r>
      <w:r>
        <w:t>приобщение</w:t>
      </w:r>
      <w:r>
        <w:rPr>
          <w:spacing w:val="-15"/>
        </w:rPr>
        <w:t xml:space="preserve"> </w:t>
      </w:r>
      <w:r>
        <w:t>обучающихся</w:t>
      </w:r>
      <w:r>
        <w:rPr>
          <w:spacing w:val="-11"/>
        </w:rPr>
        <w:t xml:space="preserve"> </w:t>
      </w:r>
      <w:r>
        <w:t>к</w:t>
      </w:r>
      <w:r>
        <w:rPr>
          <w:spacing w:val="-12"/>
        </w:rPr>
        <w:t xml:space="preserve"> </w:t>
      </w:r>
      <w:r>
        <w:t>российским традиционным духовным ценностям, социализация личности.</w:t>
      </w:r>
    </w:p>
    <w:p w:rsidR="00EC4929" w:rsidRDefault="001B2B69">
      <w:pPr>
        <w:pStyle w:val="a3"/>
        <w:spacing w:before="1"/>
        <w:ind w:left="1200"/>
      </w:pPr>
      <w:r>
        <w:t>Программа</w:t>
      </w:r>
      <w:r>
        <w:rPr>
          <w:spacing w:val="68"/>
          <w:w w:val="150"/>
        </w:rPr>
        <w:t xml:space="preserve"> </w:t>
      </w:r>
      <w:r>
        <w:t>призвана</w:t>
      </w:r>
      <w:r>
        <w:rPr>
          <w:spacing w:val="71"/>
          <w:w w:val="150"/>
        </w:rPr>
        <w:t xml:space="preserve"> </w:t>
      </w:r>
      <w:r>
        <w:t>обеспечить</w:t>
      </w:r>
      <w:r>
        <w:rPr>
          <w:spacing w:val="79"/>
          <w:w w:val="150"/>
        </w:rPr>
        <w:t xml:space="preserve"> </w:t>
      </w:r>
      <w:r>
        <w:t>достижение</w:t>
      </w:r>
      <w:r>
        <w:rPr>
          <w:spacing w:val="76"/>
          <w:w w:val="150"/>
        </w:rPr>
        <w:t xml:space="preserve"> </w:t>
      </w:r>
      <w:r>
        <w:t>обучающимися</w:t>
      </w:r>
      <w:r>
        <w:rPr>
          <w:spacing w:val="77"/>
          <w:w w:val="150"/>
        </w:rPr>
        <w:t xml:space="preserve"> </w:t>
      </w:r>
      <w:r>
        <w:t>личностных</w:t>
      </w:r>
      <w:r>
        <w:rPr>
          <w:spacing w:val="72"/>
          <w:w w:val="150"/>
        </w:rPr>
        <w:t xml:space="preserve"> </w:t>
      </w:r>
      <w:r>
        <w:rPr>
          <w:spacing w:val="-2"/>
        </w:rPr>
        <w:t>результатов,</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23"/>
      </w:pPr>
      <w:r>
        <w:lastRenderedPageBreak/>
        <w:t>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EC4929" w:rsidRDefault="001B2B69">
      <w:pPr>
        <w:pStyle w:val="a3"/>
        <w:ind w:left="1561"/>
      </w:pPr>
      <w:r>
        <w:t>Патриотическое</w:t>
      </w:r>
      <w:r>
        <w:rPr>
          <w:spacing w:val="-3"/>
        </w:rPr>
        <w:t xml:space="preserve"> </w:t>
      </w:r>
      <w:r>
        <w:rPr>
          <w:spacing w:val="-2"/>
        </w:rPr>
        <w:t>воспитание.</w:t>
      </w:r>
    </w:p>
    <w:p w:rsidR="00EC4929" w:rsidRDefault="001B2B69">
      <w:pPr>
        <w:pStyle w:val="a3"/>
        <w:spacing w:before="3"/>
        <w:ind w:right="122" w:firstLine="758"/>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EC4929" w:rsidRDefault="001B2B69">
      <w:pPr>
        <w:pStyle w:val="a3"/>
        <w:spacing w:line="274" w:lineRule="exact"/>
        <w:ind w:left="1200"/>
      </w:pPr>
      <w:r>
        <w:t>Гражданское</w:t>
      </w:r>
      <w:r>
        <w:rPr>
          <w:spacing w:val="-4"/>
        </w:rPr>
        <w:t xml:space="preserve"> </w:t>
      </w:r>
      <w:r>
        <w:rPr>
          <w:spacing w:val="-2"/>
        </w:rPr>
        <w:t>воспитание.</w:t>
      </w:r>
    </w:p>
    <w:p w:rsidR="00EC4929" w:rsidRDefault="001B2B69">
      <w:pPr>
        <w:pStyle w:val="a3"/>
        <w:spacing w:before="3"/>
        <w:ind w:right="134" w:firstLine="758"/>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w:t>
      </w:r>
      <w:r>
        <w:rPr>
          <w:spacing w:val="-1"/>
        </w:rPr>
        <w:t xml:space="preserve"> </w:t>
      </w:r>
      <w:r>
        <w:t>различных</w:t>
      </w:r>
      <w:r>
        <w:rPr>
          <w:spacing w:val="-7"/>
        </w:rPr>
        <w:t xml:space="preserve"> </w:t>
      </w:r>
      <w:r>
        <w:t>национальных</w:t>
      </w:r>
      <w:r>
        <w:rPr>
          <w:spacing w:val="-7"/>
        </w:rPr>
        <w:t xml:space="preserve"> </w:t>
      </w:r>
      <w:r>
        <w:t>эстетических</w:t>
      </w:r>
      <w:r>
        <w:rPr>
          <w:spacing w:val="-7"/>
        </w:rPr>
        <w:t xml:space="preserve"> </w:t>
      </w:r>
      <w:r>
        <w:t>идеалов.</w:t>
      </w:r>
      <w:r>
        <w:rPr>
          <w:spacing w:val="-1"/>
        </w:rPr>
        <w:t xml:space="preserve"> </w:t>
      </w:r>
      <w:r>
        <w:t>Коллективные</w:t>
      </w:r>
      <w:r>
        <w:rPr>
          <w:spacing w:val="-3"/>
        </w:rPr>
        <w:t xml:space="preserve"> </w:t>
      </w:r>
      <w:r>
        <w:t>творческие</w:t>
      </w:r>
      <w:r>
        <w:rPr>
          <w:spacing w:val="-3"/>
        </w:rPr>
        <w:t xml:space="preserve"> </w:t>
      </w:r>
      <w:r>
        <w:t>работы,</w:t>
      </w:r>
      <w:r>
        <w:rPr>
          <w:spacing w:val="-1"/>
        </w:rPr>
        <w:t xml:space="preserve"> </w:t>
      </w:r>
      <w:r>
        <w:t>а</w:t>
      </w:r>
      <w:r>
        <w:rPr>
          <w:spacing w:val="-13"/>
        </w:rPr>
        <w:t xml:space="preserve"> </w:t>
      </w:r>
      <w:r>
        <w:t>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EC4929" w:rsidRDefault="001B2B69">
      <w:pPr>
        <w:pStyle w:val="a3"/>
        <w:spacing w:before="1" w:line="275" w:lineRule="exact"/>
        <w:ind w:left="1200"/>
      </w:pPr>
      <w:r>
        <w:t>Духовно-нравственное</w:t>
      </w:r>
      <w:r>
        <w:rPr>
          <w:spacing w:val="-8"/>
        </w:rPr>
        <w:t xml:space="preserve"> </w:t>
      </w:r>
      <w:r>
        <w:rPr>
          <w:spacing w:val="-2"/>
        </w:rPr>
        <w:t>воспитание.</w:t>
      </w:r>
    </w:p>
    <w:p w:rsidR="00EC4929" w:rsidRDefault="001B2B69">
      <w:pPr>
        <w:pStyle w:val="a3"/>
        <w:ind w:right="127" w:firstLine="758"/>
      </w:pPr>
      <w:r>
        <w:t>В искусстве воплощена духовная жизнь человечества, концентрирующая в себе эстетический, художественный и нравственный мировой</w:t>
      </w:r>
      <w:r>
        <w:rPr>
          <w:spacing w:val="-2"/>
        </w:rPr>
        <w:t xml:space="preserve"> </w:t>
      </w:r>
      <w:r>
        <w:t>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w:t>
      </w:r>
      <w:r>
        <w:rPr>
          <w:spacing w:val="-1"/>
        </w:rPr>
        <w:t xml:space="preserve"> </w:t>
      </w:r>
      <w:r>
        <w:t>богатству</w:t>
      </w:r>
      <w:r>
        <w:rPr>
          <w:spacing w:val="-6"/>
        </w:rPr>
        <w:t xml:space="preserve"> </w:t>
      </w:r>
      <w:r>
        <w:t>общества и важному</w:t>
      </w:r>
      <w:r>
        <w:rPr>
          <w:spacing w:val="-1"/>
        </w:rPr>
        <w:t xml:space="preserve"> </w:t>
      </w:r>
      <w:r>
        <w:t>условию</w:t>
      </w:r>
      <w:r>
        <w:rPr>
          <w:spacing w:val="-3"/>
        </w:rPr>
        <w:t xml:space="preserve"> </w:t>
      </w:r>
      <w:r>
        <w:t>ощущения человеком полноты проживаемой жизни.</w:t>
      </w:r>
    </w:p>
    <w:p w:rsidR="00EC4929" w:rsidRDefault="001B2B69">
      <w:pPr>
        <w:pStyle w:val="a3"/>
        <w:spacing w:before="2"/>
        <w:ind w:right="131" w:firstLine="758"/>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w:t>
      </w:r>
      <w:r>
        <w:rPr>
          <w:spacing w:val="80"/>
          <w:w w:val="150"/>
        </w:rPr>
        <w:t xml:space="preserve"> </w:t>
      </w:r>
      <w:r>
        <w:t>Искусство</w:t>
      </w:r>
      <w:r>
        <w:rPr>
          <w:spacing w:val="80"/>
          <w:w w:val="150"/>
        </w:rPr>
        <w:t xml:space="preserve"> </w:t>
      </w:r>
      <w:r>
        <w:t>понимается</w:t>
      </w:r>
      <w:r>
        <w:rPr>
          <w:spacing w:val="80"/>
          <w:w w:val="150"/>
        </w:rPr>
        <w:t xml:space="preserve"> </w:t>
      </w:r>
      <w:r>
        <w:t>как</w:t>
      </w:r>
      <w:r>
        <w:rPr>
          <w:spacing w:val="80"/>
          <w:w w:val="150"/>
        </w:rPr>
        <w:t xml:space="preserve"> </w:t>
      </w:r>
      <w:r>
        <w:t>воплощение</w:t>
      </w:r>
      <w:r>
        <w:rPr>
          <w:spacing w:val="80"/>
          <w:w w:val="150"/>
        </w:rPr>
        <w:t xml:space="preserve"> </w:t>
      </w:r>
      <w:r>
        <w:t>в</w:t>
      </w:r>
      <w:r>
        <w:rPr>
          <w:spacing w:val="80"/>
          <w:w w:val="150"/>
        </w:rPr>
        <w:t xml:space="preserve"> </w:t>
      </w:r>
      <w:r>
        <w:t>изображении</w:t>
      </w:r>
      <w:r>
        <w:rPr>
          <w:spacing w:val="80"/>
          <w:w w:val="150"/>
        </w:rPr>
        <w:t xml:space="preserve"> </w:t>
      </w:r>
      <w:r>
        <w:t>и</w:t>
      </w:r>
      <w:r>
        <w:rPr>
          <w:spacing w:val="80"/>
          <w:w w:val="150"/>
        </w:rPr>
        <w:t xml:space="preserve"> </w:t>
      </w:r>
      <w:r>
        <w:t>в</w:t>
      </w:r>
      <w:r>
        <w:rPr>
          <w:spacing w:val="80"/>
          <w:w w:val="150"/>
        </w:rPr>
        <w:t xml:space="preserve"> </w:t>
      </w:r>
      <w:r>
        <w:t>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EC4929" w:rsidRDefault="001B2B69">
      <w:pPr>
        <w:pStyle w:val="a3"/>
        <w:spacing w:line="275" w:lineRule="exact"/>
        <w:ind w:left="1200"/>
      </w:pPr>
      <w:r>
        <w:t>Ценности</w:t>
      </w:r>
      <w:r>
        <w:rPr>
          <w:spacing w:val="-4"/>
        </w:rPr>
        <w:t xml:space="preserve"> </w:t>
      </w:r>
      <w:r>
        <w:t>познавательной</w:t>
      </w:r>
      <w:r>
        <w:rPr>
          <w:spacing w:val="-4"/>
        </w:rPr>
        <w:t xml:space="preserve"> </w:t>
      </w:r>
      <w:r>
        <w:rPr>
          <w:spacing w:val="-2"/>
        </w:rPr>
        <w:t>деятельности.</w:t>
      </w:r>
    </w:p>
    <w:p w:rsidR="00EC4929" w:rsidRDefault="001B2B69">
      <w:pPr>
        <w:pStyle w:val="a3"/>
        <w:tabs>
          <w:tab w:val="left" w:pos="4787"/>
          <w:tab w:val="left" w:pos="9565"/>
        </w:tabs>
        <w:spacing w:before="2"/>
        <w:ind w:right="126" w:firstLine="758"/>
      </w:pPr>
      <w:r>
        <w:t>В</w:t>
      </w:r>
      <w:r>
        <w:rPr>
          <w:spacing w:val="-9"/>
        </w:rPr>
        <w:t xml:space="preserve"> </w:t>
      </w:r>
      <w:r>
        <w:t>процессе</w:t>
      </w:r>
      <w:r>
        <w:rPr>
          <w:spacing w:val="-8"/>
        </w:rPr>
        <w:t xml:space="preserve"> </w:t>
      </w:r>
      <w:r>
        <w:t>художественной</w:t>
      </w:r>
      <w:r>
        <w:rPr>
          <w:spacing w:val="-6"/>
        </w:rPr>
        <w:t xml:space="preserve"> </w:t>
      </w:r>
      <w:r>
        <w:t>деятельности</w:t>
      </w:r>
      <w:r>
        <w:rPr>
          <w:spacing w:val="-10"/>
        </w:rPr>
        <w:t xml:space="preserve"> </w:t>
      </w:r>
      <w:r>
        <w:t>на</w:t>
      </w:r>
      <w:r>
        <w:rPr>
          <w:spacing w:val="-8"/>
        </w:rPr>
        <w:t xml:space="preserve"> </w:t>
      </w:r>
      <w:r>
        <w:t>занятиях</w:t>
      </w:r>
      <w:r>
        <w:rPr>
          <w:spacing w:val="-12"/>
        </w:rPr>
        <w:t xml:space="preserve"> </w:t>
      </w:r>
      <w:r>
        <w:t>изобразительным</w:t>
      </w:r>
      <w:r>
        <w:rPr>
          <w:spacing w:val="-5"/>
        </w:rPr>
        <w:t xml:space="preserve"> </w:t>
      </w:r>
      <w:r>
        <w:t>искусством</w:t>
      </w:r>
      <w:r>
        <w:rPr>
          <w:spacing w:val="-10"/>
        </w:rPr>
        <w:t xml:space="preserve"> </w:t>
      </w:r>
      <w:r>
        <w:t>ставятся задачи воспитания наблюдательности - умений активно, то есть в соответствии со специальными установками,</w:t>
      </w:r>
      <w:r>
        <w:rPr>
          <w:spacing w:val="-10"/>
        </w:rPr>
        <w:t xml:space="preserve"> </w:t>
      </w:r>
      <w:r>
        <w:t>видеть</w:t>
      </w:r>
      <w:r>
        <w:rPr>
          <w:spacing w:val="-10"/>
        </w:rPr>
        <w:t xml:space="preserve"> </w:t>
      </w:r>
      <w:r>
        <w:t>окружающий</w:t>
      </w:r>
      <w:r>
        <w:rPr>
          <w:spacing w:val="-6"/>
        </w:rPr>
        <w:t xml:space="preserve"> </w:t>
      </w:r>
      <w:r>
        <w:t>мир.</w:t>
      </w:r>
      <w:r>
        <w:rPr>
          <w:spacing w:val="-9"/>
        </w:rPr>
        <w:t xml:space="preserve"> </w:t>
      </w:r>
      <w:r>
        <w:t>Воспитывается</w:t>
      </w:r>
      <w:r>
        <w:rPr>
          <w:spacing w:val="-7"/>
        </w:rPr>
        <w:t xml:space="preserve"> </w:t>
      </w:r>
      <w:r>
        <w:t>эмоционально</w:t>
      </w:r>
      <w:r>
        <w:rPr>
          <w:spacing w:val="-7"/>
        </w:rPr>
        <w:t xml:space="preserve"> </w:t>
      </w:r>
      <w:r>
        <w:t>окрашенный</w:t>
      </w:r>
      <w:r>
        <w:rPr>
          <w:spacing w:val="-11"/>
        </w:rPr>
        <w:t xml:space="preserve"> </w:t>
      </w:r>
      <w:r>
        <w:t>интерес</w:t>
      </w:r>
      <w:r>
        <w:rPr>
          <w:spacing w:val="-8"/>
        </w:rPr>
        <w:t xml:space="preserve"> </w:t>
      </w:r>
      <w:r>
        <w:t>к</w:t>
      </w:r>
      <w:r>
        <w:rPr>
          <w:spacing w:val="-12"/>
        </w:rPr>
        <w:t xml:space="preserve"> </w:t>
      </w:r>
      <w:r>
        <w:t xml:space="preserve">жизни. Навыки исследовательской деятельности развиваются в процессе учебных проектов на уроках </w:t>
      </w:r>
      <w:r>
        <w:rPr>
          <w:spacing w:val="-2"/>
        </w:rPr>
        <w:t>изобразительного</w:t>
      </w:r>
      <w:r>
        <w:tab/>
        <w:t>искусства и при выполнении</w:t>
      </w:r>
      <w:r>
        <w:tab/>
      </w:r>
      <w:r>
        <w:rPr>
          <w:spacing w:val="-2"/>
        </w:rPr>
        <w:t>заданий</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left="439" w:right="6141"/>
        <w:jc w:val="center"/>
      </w:pPr>
      <w:r>
        <w:lastRenderedPageBreak/>
        <w:t>культурно-исторической</w:t>
      </w:r>
      <w:r>
        <w:rPr>
          <w:spacing w:val="-4"/>
        </w:rPr>
        <w:t xml:space="preserve"> </w:t>
      </w:r>
      <w:r>
        <w:rPr>
          <w:spacing w:val="-2"/>
        </w:rPr>
        <w:t>направленности.</w:t>
      </w:r>
    </w:p>
    <w:p w:rsidR="00EC4929" w:rsidRDefault="001B2B69">
      <w:pPr>
        <w:pStyle w:val="a3"/>
        <w:spacing w:before="2" w:line="275" w:lineRule="exact"/>
        <w:ind w:left="439" w:right="6102"/>
        <w:jc w:val="center"/>
      </w:pPr>
      <w:r>
        <w:t>Экологическое</w:t>
      </w:r>
      <w:r>
        <w:rPr>
          <w:spacing w:val="-3"/>
        </w:rPr>
        <w:t xml:space="preserve"> </w:t>
      </w:r>
      <w:r>
        <w:rPr>
          <w:spacing w:val="-2"/>
        </w:rPr>
        <w:t>воспитание.</w:t>
      </w:r>
    </w:p>
    <w:p w:rsidR="00EC4929" w:rsidRDefault="001B2B69">
      <w:pPr>
        <w:pStyle w:val="a3"/>
        <w:ind w:right="133" w:firstLine="758"/>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EC4929" w:rsidRDefault="001B2B69">
      <w:pPr>
        <w:pStyle w:val="a3"/>
        <w:spacing w:before="2" w:line="275" w:lineRule="exact"/>
        <w:ind w:left="1200"/>
      </w:pPr>
      <w:r>
        <w:t>Трудовое</w:t>
      </w:r>
      <w:r>
        <w:rPr>
          <w:spacing w:val="-2"/>
        </w:rPr>
        <w:t xml:space="preserve"> воспитание.</w:t>
      </w:r>
    </w:p>
    <w:p w:rsidR="00EC4929" w:rsidRDefault="001B2B69">
      <w:pPr>
        <w:pStyle w:val="a3"/>
        <w:ind w:right="127" w:firstLine="758"/>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w:t>
      </w:r>
      <w:r>
        <w:rPr>
          <w:spacing w:val="-6"/>
        </w:rPr>
        <w:t xml:space="preserve"> </w:t>
      </w:r>
      <w:r>
        <w:t>реального</w:t>
      </w:r>
      <w:r>
        <w:rPr>
          <w:spacing w:val="-1"/>
        </w:rPr>
        <w:t xml:space="preserve"> </w:t>
      </w:r>
      <w:r>
        <w:t>жизненного</w:t>
      </w:r>
      <w:r>
        <w:rPr>
          <w:spacing w:val="-1"/>
        </w:rPr>
        <w:t xml:space="preserve"> </w:t>
      </w:r>
      <w:r>
        <w:t>пространства</w:t>
      </w:r>
      <w:r>
        <w:rPr>
          <w:spacing w:val="-2"/>
        </w:rPr>
        <w:t xml:space="preserve"> </w:t>
      </w:r>
      <w:r>
        <w:t>и</w:t>
      </w:r>
      <w:r>
        <w:rPr>
          <w:spacing w:val="-5"/>
        </w:rPr>
        <w:t xml:space="preserve"> </w:t>
      </w:r>
      <w:r>
        <w:t>его</w:t>
      </w:r>
      <w:r>
        <w:rPr>
          <w:spacing w:val="-6"/>
        </w:rPr>
        <w:t xml:space="preserve"> </w:t>
      </w:r>
      <w:r>
        <w:t>оформления,</w:t>
      </w:r>
      <w:r>
        <w:rPr>
          <w:spacing w:val="-4"/>
        </w:rPr>
        <w:t xml:space="preserve"> </w:t>
      </w:r>
      <w:r>
        <w:t>удовлетворение</w:t>
      </w:r>
      <w:r>
        <w:rPr>
          <w:spacing w:val="-7"/>
        </w:rPr>
        <w:t xml:space="preserve"> </w:t>
      </w:r>
      <w:r>
        <w:t>от</w:t>
      </w:r>
      <w:r>
        <w:rPr>
          <w:spacing w:val="-5"/>
        </w:rPr>
        <w:t xml:space="preserve"> </w:t>
      </w:r>
      <w:r>
        <w:t xml:space="preserve">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w:t>
      </w:r>
      <w:r>
        <w:rPr>
          <w:spacing w:val="-2"/>
        </w:rPr>
        <w:t>программы.</w:t>
      </w:r>
    </w:p>
    <w:p w:rsidR="00EC4929" w:rsidRDefault="001B2B69">
      <w:pPr>
        <w:pStyle w:val="a3"/>
        <w:spacing w:before="3" w:line="275" w:lineRule="exact"/>
        <w:ind w:left="1200"/>
      </w:pPr>
      <w:r>
        <w:t>Воспитывающая</w:t>
      </w:r>
      <w:r>
        <w:rPr>
          <w:spacing w:val="-6"/>
        </w:rPr>
        <w:t xml:space="preserve"> </w:t>
      </w:r>
      <w:r>
        <w:t>предметно-эстетическая</w:t>
      </w:r>
      <w:r>
        <w:rPr>
          <w:spacing w:val="-6"/>
        </w:rPr>
        <w:t xml:space="preserve"> </w:t>
      </w:r>
      <w:r>
        <w:rPr>
          <w:spacing w:val="-2"/>
        </w:rPr>
        <w:t>среда.</w:t>
      </w:r>
    </w:p>
    <w:p w:rsidR="00EC4929" w:rsidRDefault="001B2B69">
      <w:pPr>
        <w:pStyle w:val="a3"/>
        <w:ind w:right="122" w:firstLine="758"/>
      </w:pPr>
      <w: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w:t>
      </w:r>
      <w:r>
        <w:rPr>
          <w:spacing w:val="-2"/>
        </w:rPr>
        <w:t>обучающихся.</w:t>
      </w:r>
    </w:p>
    <w:p w:rsidR="00EC4929" w:rsidRDefault="001B2B69">
      <w:pPr>
        <w:pStyle w:val="a3"/>
        <w:ind w:right="130" w:firstLine="758"/>
      </w:pPr>
      <w:r>
        <w:t>В результате освоения программы по изобразительному искусству на уровне основного общего</w:t>
      </w:r>
      <w:r>
        <w:rPr>
          <w:spacing w:val="-4"/>
        </w:rPr>
        <w:t xml:space="preserve"> </w:t>
      </w:r>
      <w:r>
        <w:t>образования</w:t>
      </w:r>
      <w:r>
        <w:rPr>
          <w:spacing w:val="-4"/>
        </w:rPr>
        <w:t xml:space="preserve"> </w:t>
      </w:r>
      <w:r>
        <w:t>у</w:t>
      </w:r>
      <w:r>
        <w:rPr>
          <w:spacing w:val="-8"/>
        </w:rPr>
        <w:t xml:space="preserve"> </w:t>
      </w:r>
      <w:r>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C4929" w:rsidRDefault="001B2B69">
      <w:pPr>
        <w:pStyle w:val="a3"/>
        <w:spacing w:line="242" w:lineRule="auto"/>
        <w:ind w:right="139" w:firstLine="758"/>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EC4929" w:rsidRDefault="001B2B69">
      <w:pPr>
        <w:pStyle w:val="a3"/>
        <w:spacing w:line="242" w:lineRule="auto"/>
        <w:ind w:left="1200"/>
        <w:jc w:val="left"/>
      </w:pPr>
      <w:r>
        <w:t>сравнивать</w:t>
      </w:r>
      <w:r>
        <w:rPr>
          <w:spacing w:val="-6"/>
        </w:rPr>
        <w:t xml:space="preserve"> </w:t>
      </w:r>
      <w:r>
        <w:t>предметные</w:t>
      </w:r>
      <w:r>
        <w:rPr>
          <w:spacing w:val="-9"/>
        </w:rPr>
        <w:t xml:space="preserve"> </w:t>
      </w:r>
      <w:r>
        <w:t>и</w:t>
      </w:r>
      <w:r>
        <w:rPr>
          <w:spacing w:val="-2"/>
        </w:rPr>
        <w:t xml:space="preserve"> </w:t>
      </w:r>
      <w:r>
        <w:t>пространственные</w:t>
      </w:r>
      <w:r>
        <w:rPr>
          <w:spacing w:val="-9"/>
        </w:rPr>
        <w:t xml:space="preserve"> </w:t>
      </w:r>
      <w:r>
        <w:t>объекты</w:t>
      </w:r>
      <w:r>
        <w:rPr>
          <w:spacing w:val="-2"/>
        </w:rPr>
        <w:t xml:space="preserve"> </w:t>
      </w:r>
      <w:r>
        <w:t>по</w:t>
      </w:r>
      <w:r>
        <w:rPr>
          <w:spacing w:val="-3"/>
        </w:rPr>
        <w:t xml:space="preserve"> </w:t>
      </w:r>
      <w:r>
        <w:t>заданным</w:t>
      </w:r>
      <w:r>
        <w:rPr>
          <w:spacing w:val="-11"/>
        </w:rPr>
        <w:t xml:space="preserve"> </w:t>
      </w:r>
      <w:r>
        <w:t>основаниям; характеризовать форму предмета, конструкции;</w:t>
      </w:r>
    </w:p>
    <w:p w:rsidR="00EC4929" w:rsidRDefault="001B2B69">
      <w:pPr>
        <w:pStyle w:val="a3"/>
        <w:spacing w:line="242" w:lineRule="auto"/>
        <w:ind w:left="1200" w:right="3368"/>
        <w:jc w:val="left"/>
      </w:pPr>
      <w:r>
        <w:t>выявлять</w:t>
      </w:r>
      <w:r>
        <w:rPr>
          <w:spacing w:val="-7"/>
        </w:rPr>
        <w:t xml:space="preserve"> </w:t>
      </w:r>
      <w:r>
        <w:t>положение</w:t>
      </w:r>
      <w:r>
        <w:rPr>
          <w:spacing w:val="-12"/>
        </w:rPr>
        <w:t xml:space="preserve"> </w:t>
      </w:r>
      <w:r>
        <w:t>предметной</w:t>
      </w:r>
      <w:r>
        <w:rPr>
          <w:spacing w:val="-6"/>
        </w:rPr>
        <w:t xml:space="preserve"> </w:t>
      </w:r>
      <w:r>
        <w:t>формы</w:t>
      </w:r>
      <w:r>
        <w:rPr>
          <w:spacing w:val="-10"/>
        </w:rPr>
        <w:t xml:space="preserve"> </w:t>
      </w:r>
      <w:r>
        <w:t>в</w:t>
      </w:r>
      <w:r>
        <w:rPr>
          <w:spacing w:val="-6"/>
        </w:rPr>
        <w:t xml:space="preserve"> </w:t>
      </w:r>
      <w:r>
        <w:t>пространстве; обобщать форму составной конструкции;</w:t>
      </w:r>
    </w:p>
    <w:p w:rsidR="00EC4929" w:rsidRDefault="001B2B69">
      <w:pPr>
        <w:pStyle w:val="a3"/>
        <w:spacing w:line="242" w:lineRule="auto"/>
        <w:ind w:left="1200"/>
        <w:jc w:val="left"/>
      </w:pPr>
      <w:r>
        <w:t>анализировать</w:t>
      </w:r>
      <w:r>
        <w:rPr>
          <w:spacing w:val="-9"/>
        </w:rPr>
        <w:t xml:space="preserve"> </w:t>
      </w:r>
      <w:r>
        <w:t>структуру</w:t>
      </w:r>
      <w:r>
        <w:rPr>
          <w:spacing w:val="-10"/>
        </w:rPr>
        <w:t xml:space="preserve"> </w:t>
      </w:r>
      <w:r>
        <w:t>предмета,</w:t>
      </w:r>
      <w:r>
        <w:rPr>
          <w:spacing w:val="-4"/>
        </w:rPr>
        <w:t xml:space="preserve"> </w:t>
      </w:r>
      <w:r>
        <w:t>конструкции,</w:t>
      </w:r>
      <w:r>
        <w:rPr>
          <w:spacing w:val="-4"/>
        </w:rPr>
        <w:t xml:space="preserve"> </w:t>
      </w:r>
      <w:r>
        <w:t>пространства,</w:t>
      </w:r>
      <w:r>
        <w:rPr>
          <w:spacing w:val="-9"/>
        </w:rPr>
        <w:t xml:space="preserve"> </w:t>
      </w:r>
      <w:r>
        <w:t>зрительного</w:t>
      </w:r>
      <w:r>
        <w:rPr>
          <w:spacing w:val="-10"/>
        </w:rPr>
        <w:t xml:space="preserve"> </w:t>
      </w:r>
      <w:r>
        <w:t>образа; структурировать предметно-пространственные явления;</w:t>
      </w:r>
    </w:p>
    <w:p w:rsidR="00EC4929" w:rsidRDefault="001B2B69">
      <w:pPr>
        <w:pStyle w:val="a3"/>
        <w:spacing w:line="271" w:lineRule="exact"/>
        <w:ind w:left="1200"/>
        <w:jc w:val="left"/>
      </w:pPr>
      <w:r>
        <w:t>сопоставлять</w:t>
      </w:r>
      <w:r>
        <w:rPr>
          <w:spacing w:val="58"/>
        </w:rPr>
        <w:t xml:space="preserve"> </w:t>
      </w:r>
      <w:r>
        <w:t>пропорциональное</w:t>
      </w:r>
      <w:r>
        <w:rPr>
          <w:spacing w:val="58"/>
        </w:rPr>
        <w:t xml:space="preserve"> </w:t>
      </w:r>
      <w:r>
        <w:t>соотношение</w:t>
      </w:r>
      <w:r>
        <w:rPr>
          <w:spacing w:val="54"/>
        </w:rPr>
        <w:t xml:space="preserve"> </w:t>
      </w:r>
      <w:r>
        <w:t>частей</w:t>
      </w:r>
      <w:r>
        <w:rPr>
          <w:spacing w:val="60"/>
        </w:rPr>
        <w:t xml:space="preserve"> </w:t>
      </w:r>
      <w:r>
        <w:t>внутри</w:t>
      </w:r>
      <w:r>
        <w:rPr>
          <w:spacing w:val="61"/>
        </w:rPr>
        <w:t xml:space="preserve"> </w:t>
      </w:r>
      <w:r>
        <w:t>целого</w:t>
      </w:r>
      <w:r>
        <w:rPr>
          <w:spacing w:val="60"/>
        </w:rPr>
        <w:t xml:space="preserve"> </w:t>
      </w:r>
      <w:r>
        <w:t>и</w:t>
      </w:r>
      <w:r>
        <w:rPr>
          <w:spacing w:val="55"/>
        </w:rPr>
        <w:t xml:space="preserve"> </w:t>
      </w:r>
      <w:r>
        <w:t>предметов</w:t>
      </w:r>
      <w:r>
        <w:rPr>
          <w:spacing w:val="58"/>
        </w:rPr>
        <w:t xml:space="preserve"> </w:t>
      </w:r>
      <w:r>
        <w:rPr>
          <w:spacing w:val="-2"/>
        </w:rPr>
        <w:t>между</w:t>
      </w:r>
    </w:p>
    <w:p w:rsidR="00EC4929" w:rsidRDefault="00EC4929">
      <w:pPr>
        <w:spacing w:line="271" w:lineRule="exact"/>
        <w:sectPr w:rsidR="00EC4929">
          <w:pgSz w:w="11900" w:h="16840"/>
          <w:pgMar w:top="840" w:right="280" w:bottom="280" w:left="720" w:header="720" w:footer="720" w:gutter="0"/>
          <w:cols w:space="720"/>
        </w:sectPr>
      </w:pPr>
    </w:p>
    <w:p w:rsidR="00EC4929" w:rsidRDefault="001B2B69">
      <w:pPr>
        <w:pStyle w:val="a3"/>
        <w:spacing w:line="262" w:lineRule="exact"/>
        <w:jc w:val="left"/>
      </w:pPr>
      <w:r>
        <w:rPr>
          <w:spacing w:val="-2"/>
        </w:rPr>
        <w:lastRenderedPageBreak/>
        <w:t>собой;</w:t>
      </w:r>
    </w:p>
    <w:p w:rsidR="00EC4929" w:rsidRDefault="001B2B69">
      <w:pPr>
        <w:spacing w:before="7"/>
      </w:pPr>
      <w:r>
        <w:br w:type="column"/>
      </w:r>
    </w:p>
    <w:p w:rsidR="00EC4929" w:rsidRDefault="001B2B69">
      <w:pPr>
        <w:pStyle w:val="a3"/>
        <w:spacing w:line="242" w:lineRule="auto"/>
        <w:ind w:left="52" w:right="89"/>
        <w:jc w:val="left"/>
      </w:pPr>
      <w:r>
        <w:t>абстрагировать образ реальности в построении плоской или пространственной композиции. У обучающегося будут сформированы следующие базовые логические и исследовательские</w:t>
      </w:r>
    </w:p>
    <w:p w:rsidR="00EC4929" w:rsidRDefault="00EC4929">
      <w:pPr>
        <w:spacing w:line="242" w:lineRule="auto"/>
        <w:sectPr w:rsidR="00EC4929">
          <w:type w:val="continuous"/>
          <w:pgSz w:w="11900" w:h="16840"/>
          <w:pgMar w:top="1160" w:right="280" w:bottom="280" w:left="720" w:header="720" w:footer="720" w:gutter="0"/>
          <w:cols w:num="2" w:space="720" w:equalWidth="0">
            <w:col w:w="1109" w:space="40"/>
            <w:col w:w="9751"/>
          </w:cols>
        </w:sectPr>
      </w:pPr>
    </w:p>
    <w:p w:rsidR="00EC4929" w:rsidRDefault="001B2B69">
      <w:pPr>
        <w:pStyle w:val="a3"/>
        <w:spacing w:line="242" w:lineRule="auto"/>
        <w:ind w:right="4643"/>
        <w:jc w:val="left"/>
      </w:pPr>
      <w:r>
        <w:lastRenderedPageBreak/>
        <w:t>действия</w:t>
      </w:r>
      <w:r>
        <w:rPr>
          <w:spacing w:val="-10"/>
        </w:rPr>
        <w:t xml:space="preserve"> </w:t>
      </w:r>
      <w:r>
        <w:t>как</w:t>
      </w:r>
      <w:r>
        <w:rPr>
          <w:spacing w:val="-11"/>
        </w:rPr>
        <w:t xml:space="preserve"> </w:t>
      </w:r>
      <w:r>
        <w:t>часть</w:t>
      </w:r>
      <w:r>
        <w:rPr>
          <w:spacing w:val="-9"/>
        </w:rPr>
        <w:t xml:space="preserve"> </w:t>
      </w:r>
      <w:r>
        <w:t>универсальных</w:t>
      </w:r>
      <w:r>
        <w:rPr>
          <w:spacing w:val="-14"/>
        </w:rPr>
        <w:t xml:space="preserve"> </w:t>
      </w:r>
      <w:r>
        <w:t>познавательных учебных действий:</w:t>
      </w:r>
    </w:p>
    <w:p w:rsidR="00EC4929" w:rsidRDefault="001B2B69">
      <w:pPr>
        <w:pStyle w:val="a3"/>
        <w:spacing w:line="242" w:lineRule="auto"/>
        <w:ind w:left="1200"/>
        <w:jc w:val="left"/>
      </w:pPr>
      <w:r>
        <w:t>выявлять и характеризовать существенные признаки явлений художественной культуры; сопоставлять,</w:t>
      </w:r>
      <w:r>
        <w:rPr>
          <w:spacing w:val="40"/>
        </w:rPr>
        <w:t xml:space="preserve"> </w:t>
      </w:r>
      <w:r>
        <w:t>анализировать,</w:t>
      </w:r>
      <w:r>
        <w:rPr>
          <w:spacing w:val="40"/>
        </w:rPr>
        <w:t xml:space="preserve"> </w:t>
      </w:r>
      <w:r>
        <w:t>сравнивать</w:t>
      </w:r>
      <w:r>
        <w:rPr>
          <w:spacing w:val="40"/>
        </w:rPr>
        <w:t xml:space="preserve"> </w:t>
      </w:r>
      <w:r>
        <w:t>и</w:t>
      </w:r>
      <w:r>
        <w:rPr>
          <w:spacing w:val="40"/>
        </w:rPr>
        <w:t xml:space="preserve"> </w:t>
      </w:r>
      <w:r>
        <w:t>оценивать</w:t>
      </w:r>
      <w:r>
        <w:rPr>
          <w:spacing w:val="40"/>
        </w:rPr>
        <w:t xml:space="preserve"> </w:t>
      </w:r>
      <w:r>
        <w:t>с</w:t>
      </w:r>
      <w:r>
        <w:rPr>
          <w:spacing w:val="40"/>
        </w:rPr>
        <w:t xml:space="preserve"> </w:t>
      </w:r>
      <w:r>
        <w:t>позиций</w:t>
      </w:r>
      <w:r>
        <w:rPr>
          <w:spacing w:val="40"/>
        </w:rPr>
        <w:t xml:space="preserve"> </w:t>
      </w:r>
      <w:r>
        <w:t>эстетических</w:t>
      </w:r>
      <w:r>
        <w:rPr>
          <w:spacing w:val="40"/>
        </w:rPr>
        <w:t xml:space="preserve"> </w:t>
      </w:r>
      <w:r>
        <w:t>категорий</w:t>
      </w:r>
    </w:p>
    <w:p w:rsidR="00EC4929" w:rsidRDefault="001B2B69">
      <w:pPr>
        <w:pStyle w:val="a3"/>
        <w:spacing w:line="271" w:lineRule="exact"/>
        <w:jc w:val="left"/>
      </w:pPr>
      <w:r>
        <w:t>явления</w:t>
      </w:r>
      <w:r>
        <w:rPr>
          <w:spacing w:val="-6"/>
        </w:rPr>
        <w:t xml:space="preserve"> </w:t>
      </w:r>
      <w:r>
        <w:t>искусства</w:t>
      </w:r>
      <w:r>
        <w:rPr>
          <w:spacing w:val="-2"/>
        </w:rPr>
        <w:t xml:space="preserve"> </w:t>
      </w:r>
      <w:r>
        <w:t>и</w:t>
      </w:r>
      <w:r>
        <w:rPr>
          <w:spacing w:val="1"/>
        </w:rPr>
        <w:t xml:space="preserve"> </w:t>
      </w:r>
      <w:r>
        <w:rPr>
          <w:spacing w:val="-2"/>
        </w:rPr>
        <w:t>действительности;</w:t>
      </w:r>
    </w:p>
    <w:p w:rsidR="00EC4929" w:rsidRDefault="001B2B69">
      <w:pPr>
        <w:pStyle w:val="a3"/>
        <w:ind w:firstLine="758"/>
        <w:jc w:val="left"/>
      </w:pPr>
      <w:r>
        <w:t>классифицировать</w:t>
      </w:r>
      <w:r>
        <w:rPr>
          <w:spacing w:val="40"/>
        </w:rPr>
        <w:t xml:space="preserve"> </w:t>
      </w:r>
      <w:r>
        <w:t>произведения</w:t>
      </w:r>
      <w:r>
        <w:rPr>
          <w:spacing w:val="39"/>
        </w:rPr>
        <w:t xml:space="preserve"> </w:t>
      </w:r>
      <w:r>
        <w:t>искусства</w:t>
      </w:r>
      <w:r>
        <w:rPr>
          <w:spacing w:val="40"/>
        </w:rPr>
        <w:t xml:space="preserve"> </w:t>
      </w:r>
      <w:r>
        <w:t>по</w:t>
      </w:r>
      <w:r>
        <w:rPr>
          <w:spacing w:val="40"/>
        </w:rPr>
        <w:t xml:space="preserve"> </w:t>
      </w:r>
      <w:r>
        <w:t>видам</w:t>
      </w:r>
      <w:r>
        <w:rPr>
          <w:spacing w:val="40"/>
        </w:rPr>
        <w:t xml:space="preserve"> </w:t>
      </w:r>
      <w:r>
        <w:t>и,</w:t>
      </w:r>
      <w:r>
        <w:rPr>
          <w:spacing w:val="40"/>
        </w:rPr>
        <w:t xml:space="preserve"> </w:t>
      </w:r>
      <w:r>
        <w:t>соответственно,</w:t>
      </w:r>
      <w:r>
        <w:rPr>
          <w:spacing w:val="40"/>
        </w:rPr>
        <w:t xml:space="preserve"> </w:t>
      </w:r>
      <w:r>
        <w:t>по</w:t>
      </w:r>
      <w:r>
        <w:rPr>
          <w:spacing w:val="39"/>
        </w:rPr>
        <w:t xml:space="preserve"> </w:t>
      </w:r>
      <w:r>
        <w:t>назначению</w:t>
      </w:r>
      <w:r>
        <w:rPr>
          <w:spacing w:val="37"/>
        </w:rPr>
        <w:t xml:space="preserve"> </w:t>
      </w:r>
      <w:r>
        <w:t>в жизни людей;</w:t>
      </w:r>
    </w:p>
    <w:p w:rsidR="00EC4929" w:rsidRDefault="001B2B69">
      <w:pPr>
        <w:pStyle w:val="a3"/>
        <w:spacing w:line="275" w:lineRule="exact"/>
        <w:ind w:left="1200"/>
        <w:jc w:val="left"/>
      </w:pPr>
      <w:r>
        <w:t>ставить</w:t>
      </w:r>
      <w:r>
        <w:rPr>
          <w:spacing w:val="-9"/>
        </w:rPr>
        <w:t xml:space="preserve"> </w:t>
      </w:r>
      <w:r>
        <w:t>и</w:t>
      </w:r>
      <w:r>
        <w:rPr>
          <w:spacing w:val="-2"/>
        </w:rPr>
        <w:t xml:space="preserve"> </w:t>
      </w:r>
      <w:r>
        <w:t>использовать</w:t>
      </w:r>
      <w:r>
        <w:rPr>
          <w:spacing w:val="-6"/>
        </w:rPr>
        <w:t xml:space="preserve"> </w:t>
      </w:r>
      <w:r>
        <w:t>вопросы</w:t>
      </w:r>
      <w:r>
        <w:rPr>
          <w:spacing w:val="-3"/>
        </w:rPr>
        <w:t xml:space="preserve"> </w:t>
      </w:r>
      <w:r>
        <w:t>как</w:t>
      </w:r>
      <w:r>
        <w:rPr>
          <w:spacing w:val="-5"/>
        </w:rPr>
        <w:t xml:space="preserve"> </w:t>
      </w:r>
      <w:r>
        <w:t>исследовательский</w:t>
      </w:r>
      <w:r>
        <w:rPr>
          <w:spacing w:val="-3"/>
        </w:rPr>
        <w:t xml:space="preserve"> </w:t>
      </w:r>
      <w:r>
        <w:t>инструмент</w:t>
      </w:r>
      <w:r>
        <w:rPr>
          <w:spacing w:val="-3"/>
        </w:rPr>
        <w:t xml:space="preserve"> </w:t>
      </w:r>
      <w:r>
        <w:rPr>
          <w:spacing w:val="-2"/>
        </w:rPr>
        <w:t>познания;</w:t>
      </w:r>
    </w:p>
    <w:p w:rsidR="00EC4929" w:rsidRDefault="001B2B69">
      <w:pPr>
        <w:pStyle w:val="a3"/>
        <w:spacing w:line="242" w:lineRule="auto"/>
        <w:ind w:firstLine="758"/>
        <w:jc w:val="left"/>
      </w:pPr>
      <w:r>
        <w:t>вести</w:t>
      </w:r>
      <w:r>
        <w:rPr>
          <w:spacing w:val="31"/>
        </w:rPr>
        <w:t xml:space="preserve"> </w:t>
      </w:r>
      <w:r>
        <w:t>исследовательскую</w:t>
      </w:r>
      <w:r>
        <w:rPr>
          <w:spacing w:val="32"/>
        </w:rPr>
        <w:t xml:space="preserve"> </w:t>
      </w:r>
      <w:r>
        <w:t>работу по</w:t>
      </w:r>
      <w:r>
        <w:rPr>
          <w:spacing w:val="34"/>
        </w:rPr>
        <w:t xml:space="preserve"> </w:t>
      </w:r>
      <w:r>
        <w:t>сбору информационного</w:t>
      </w:r>
      <w:r>
        <w:rPr>
          <w:spacing w:val="29"/>
        </w:rPr>
        <w:t xml:space="preserve"> </w:t>
      </w:r>
      <w:r>
        <w:t>материала</w:t>
      </w:r>
      <w:r>
        <w:rPr>
          <w:spacing w:val="29"/>
        </w:rPr>
        <w:t xml:space="preserve"> </w:t>
      </w:r>
      <w:r>
        <w:t>по</w:t>
      </w:r>
      <w:r>
        <w:rPr>
          <w:spacing w:val="34"/>
        </w:rPr>
        <w:t xml:space="preserve"> </w:t>
      </w:r>
      <w:r>
        <w:t>установленной или выбранной теме;</w:t>
      </w:r>
    </w:p>
    <w:p w:rsidR="00EC4929" w:rsidRDefault="001B2B69">
      <w:pPr>
        <w:pStyle w:val="a3"/>
        <w:spacing w:line="242" w:lineRule="auto"/>
        <w:ind w:firstLine="758"/>
        <w:jc w:val="left"/>
      </w:pPr>
      <w:r>
        <w:t>самостоятельно</w:t>
      </w:r>
      <w:r>
        <w:rPr>
          <w:spacing w:val="80"/>
        </w:rPr>
        <w:t xml:space="preserve"> </w:t>
      </w:r>
      <w:r>
        <w:t>формулировать</w:t>
      </w:r>
      <w:r>
        <w:rPr>
          <w:spacing w:val="79"/>
        </w:rPr>
        <w:t xml:space="preserve"> </w:t>
      </w:r>
      <w:r>
        <w:t>выводы</w:t>
      </w:r>
      <w:r>
        <w:rPr>
          <w:spacing w:val="79"/>
        </w:rPr>
        <w:t xml:space="preserve"> </w:t>
      </w:r>
      <w:r>
        <w:t>и</w:t>
      </w:r>
      <w:r>
        <w:rPr>
          <w:spacing w:val="78"/>
        </w:rPr>
        <w:t xml:space="preserve"> </w:t>
      </w:r>
      <w:r>
        <w:t>обобщения</w:t>
      </w:r>
      <w:r>
        <w:rPr>
          <w:spacing w:val="40"/>
        </w:rPr>
        <w:t xml:space="preserve"> </w:t>
      </w:r>
      <w:r>
        <w:t>по</w:t>
      </w:r>
      <w:r>
        <w:rPr>
          <w:spacing w:val="80"/>
        </w:rPr>
        <w:t xml:space="preserve"> </w:t>
      </w:r>
      <w:r>
        <w:t>результатам</w:t>
      </w:r>
      <w:r>
        <w:rPr>
          <w:spacing w:val="80"/>
        </w:rPr>
        <w:t xml:space="preserve"> </w:t>
      </w:r>
      <w:r>
        <w:t>наблюдения</w:t>
      </w:r>
      <w:r>
        <w:rPr>
          <w:spacing w:val="80"/>
        </w:rPr>
        <w:t xml:space="preserve"> </w:t>
      </w:r>
      <w:r>
        <w:t>или исследования, аргументированно защищать свои позиции.</w:t>
      </w:r>
    </w:p>
    <w:p w:rsidR="00EC4929" w:rsidRDefault="00EC4929">
      <w:pPr>
        <w:spacing w:line="242" w:lineRule="auto"/>
        <w:sectPr w:rsidR="00EC4929">
          <w:type w:val="continuous"/>
          <w:pgSz w:w="11900" w:h="16840"/>
          <w:pgMar w:top="1160" w:right="280" w:bottom="280" w:left="720" w:header="720" w:footer="720" w:gutter="0"/>
          <w:cols w:space="720"/>
        </w:sectPr>
      </w:pPr>
    </w:p>
    <w:p w:rsidR="00EC4929" w:rsidRDefault="001B2B69">
      <w:pPr>
        <w:pStyle w:val="a3"/>
        <w:spacing w:before="65" w:line="242" w:lineRule="auto"/>
        <w:ind w:firstLine="758"/>
        <w:jc w:val="left"/>
      </w:pPr>
      <w:r>
        <w:lastRenderedPageBreak/>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умения</w:t>
      </w:r>
      <w:r>
        <w:rPr>
          <w:spacing w:val="80"/>
          <w:w w:val="150"/>
        </w:rPr>
        <w:t xml:space="preserve"> </w:t>
      </w:r>
      <w:r>
        <w:t>работать</w:t>
      </w:r>
      <w:r>
        <w:rPr>
          <w:spacing w:val="80"/>
          <w:w w:val="150"/>
        </w:rPr>
        <w:t xml:space="preserve"> </w:t>
      </w:r>
      <w:r>
        <w:t>с</w:t>
      </w:r>
      <w:r>
        <w:rPr>
          <w:spacing w:val="80"/>
          <w:w w:val="150"/>
        </w:rPr>
        <w:t xml:space="preserve"> </w:t>
      </w:r>
      <w:r>
        <w:t>информацией</w:t>
      </w:r>
      <w:r>
        <w:rPr>
          <w:spacing w:val="80"/>
          <w:w w:val="150"/>
        </w:rPr>
        <w:t xml:space="preserve"> </w:t>
      </w:r>
      <w:r>
        <w:t>как</w:t>
      </w:r>
      <w:r>
        <w:rPr>
          <w:spacing w:val="80"/>
          <w:w w:val="150"/>
        </w:rPr>
        <w:t xml:space="preserve"> </w:t>
      </w:r>
      <w:r>
        <w:t>часть универсальных познавательных учебных действий:</w:t>
      </w:r>
    </w:p>
    <w:p w:rsidR="00EC4929" w:rsidRDefault="001B2B69">
      <w:pPr>
        <w:pStyle w:val="a3"/>
        <w:spacing w:line="242" w:lineRule="auto"/>
        <w:ind w:firstLine="758"/>
        <w:jc w:val="left"/>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EC4929" w:rsidRDefault="001B2B69">
      <w:pPr>
        <w:pStyle w:val="a3"/>
        <w:spacing w:line="271" w:lineRule="exact"/>
        <w:ind w:left="1200"/>
        <w:jc w:val="left"/>
      </w:pPr>
      <w:r>
        <w:t>использовать</w:t>
      </w:r>
      <w:r>
        <w:rPr>
          <w:spacing w:val="-5"/>
        </w:rPr>
        <w:t xml:space="preserve"> </w:t>
      </w:r>
      <w:r>
        <w:t>электронные</w:t>
      </w:r>
      <w:r>
        <w:rPr>
          <w:spacing w:val="-6"/>
        </w:rPr>
        <w:t xml:space="preserve"> </w:t>
      </w:r>
      <w:r>
        <w:t>образовательные</w:t>
      </w:r>
      <w:r>
        <w:rPr>
          <w:spacing w:val="-2"/>
        </w:rPr>
        <w:t xml:space="preserve"> ресурсы;</w:t>
      </w:r>
    </w:p>
    <w:p w:rsidR="00EC4929" w:rsidRDefault="001B2B69">
      <w:pPr>
        <w:pStyle w:val="a3"/>
        <w:spacing w:line="275" w:lineRule="exact"/>
        <w:ind w:left="1200"/>
        <w:jc w:val="left"/>
      </w:pPr>
      <w:r>
        <w:t>уметь</w:t>
      </w:r>
      <w:r>
        <w:rPr>
          <w:spacing w:val="-3"/>
        </w:rPr>
        <w:t xml:space="preserve"> </w:t>
      </w:r>
      <w:r>
        <w:t>работать</w:t>
      </w:r>
      <w:r>
        <w:rPr>
          <w:spacing w:val="-1"/>
        </w:rPr>
        <w:t xml:space="preserve"> </w:t>
      </w:r>
      <w:r>
        <w:t>с</w:t>
      </w:r>
      <w:r>
        <w:rPr>
          <w:spacing w:val="-7"/>
        </w:rPr>
        <w:t xml:space="preserve"> </w:t>
      </w:r>
      <w:r>
        <w:t>электронными</w:t>
      </w:r>
      <w:r>
        <w:rPr>
          <w:spacing w:val="-6"/>
        </w:rPr>
        <w:t xml:space="preserve"> </w:t>
      </w:r>
      <w:r>
        <w:t>учебными пособиями</w:t>
      </w:r>
      <w:r>
        <w:rPr>
          <w:spacing w:val="-1"/>
        </w:rPr>
        <w:t xml:space="preserve"> </w:t>
      </w:r>
      <w:r>
        <w:t>и</w:t>
      </w:r>
      <w:r>
        <w:rPr>
          <w:spacing w:val="-5"/>
        </w:rPr>
        <w:t xml:space="preserve"> </w:t>
      </w:r>
      <w:r>
        <w:rPr>
          <w:spacing w:val="-2"/>
        </w:rPr>
        <w:t>учебниками;</w:t>
      </w:r>
    </w:p>
    <w:p w:rsidR="00EC4929" w:rsidRDefault="001B2B69">
      <w:pPr>
        <w:pStyle w:val="a3"/>
        <w:spacing w:line="242" w:lineRule="auto"/>
        <w:ind w:firstLine="758"/>
        <w:jc w:val="left"/>
      </w:pPr>
      <w:r>
        <w:t>выбирать,</w:t>
      </w:r>
      <w:r>
        <w:rPr>
          <w:spacing w:val="34"/>
        </w:rPr>
        <w:t xml:space="preserve"> </w:t>
      </w:r>
      <w:r>
        <w:t>анализировать,</w:t>
      </w:r>
      <w:r>
        <w:rPr>
          <w:spacing w:val="34"/>
        </w:rPr>
        <w:t xml:space="preserve"> </w:t>
      </w:r>
      <w:r>
        <w:t>интерпретировать,</w:t>
      </w:r>
      <w:r>
        <w:rPr>
          <w:spacing w:val="30"/>
        </w:rPr>
        <w:t xml:space="preserve"> </w:t>
      </w:r>
      <w:r>
        <w:t>обобщать</w:t>
      </w:r>
      <w:r>
        <w:rPr>
          <w:spacing w:val="34"/>
        </w:rPr>
        <w:t xml:space="preserve"> </w:t>
      </w:r>
      <w:r>
        <w:t>и</w:t>
      </w:r>
      <w:r>
        <w:rPr>
          <w:spacing w:val="38"/>
        </w:rPr>
        <w:t xml:space="preserve"> </w:t>
      </w:r>
      <w:r>
        <w:t>систематизировать</w:t>
      </w:r>
      <w:r>
        <w:rPr>
          <w:spacing w:val="34"/>
        </w:rPr>
        <w:t xml:space="preserve"> </w:t>
      </w:r>
      <w:r>
        <w:t>информацию, представленную в произведениях искусства, в текстах, таблицах и схемах;</w:t>
      </w:r>
    </w:p>
    <w:p w:rsidR="00EC4929" w:rsidRDefault="001B2B69">
      <w:pPr>
        <w:pStyle w:val="a3"/>
        <w:spacing w:line="242" w:lineRule="auto"/>
        <w:ind w:firstLine="758"/>
        <w:jc w:val="left"/>
      </w:pPr>
      <w:r>
        <w:t>самостоятельно</w:t>
      </w:r>
      <w:r>
        <w:rPr>
          <w:spacing w:val="-2"/>
        </w:rPr>
        <w:t xml:space="preserve"> </w:t>
      </w:r>
      <w:r>
        <w:t>готовить</w:t>
      </w:r>
      <w:r>
        <w:rPr>
          <w:spacing w:val="-1"/>
        </w:rPr>
        <w:t xml:space="preserve"> </w:t>
      </w:r>
      <w:r>
        <w:t>информацию</w:t>
      </w:r>
      <w:r>
        <w:rPr>
          <w:spacing w:val="-4"/>
        </w:rPr>
        <w:t xml:space="preserve"> </w:t>
      </w:r>
      <w:r>
        <w:t>на</w:t>
      </w:r>
      <w:r>
        <w:rPr>
          <w:spacing w:val="-3"/>
        </w:rPr>
        <w:t xml:space="preserve"> </w:t>
      </w:r>
      <w:r>
        <w:t>заданную или выбранную тему</w:t>
      </w:r>
      <w:r>
        <w:rPr>
          <w:spacing w:val="-7"/>
        </w:rPr>
        <w:t xml:space="preserve"> </w:t>
      </w:r>
      <w:r>
        <w:t>в различных</w:t>
      </w:r>
      <w:r>
        <w:rPr>
          <w:spacing w:val="-2"/>
        </w:rPr>
        <w:t xml:space="preserve"> </w:t>
      </w:r>
      <w:r>
        <w:t>видах её представления: в рисунках и эскизах, тексте, таблицах, схемах, электронных презентациях.</w:t>
      </w:r>
    </w:p>
    <w:p w:rsidR="00EC4929" w:rsidRDefault="001B2B69">
      <w:pPr>
        <w:pStyle w:val="a3"/>
        <w:tabs>
          <w:tab w:val="left" w:pos="7134"/>
        </w:tabs>
        <w:spacing w:line="242" w:lineRule="auto"/>
        <w:ind w:right="139" w:firstLine="758"/>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tab/>
        <w:t>универсальные</w:t>
      </w:r>
      <w:r>
        <w:rPr>
          <w:spacing w:val="80"/>
        </w:rPr>
        <w:t xml:space="preserve"> </w:t>
      </w:r>
      <w:r>
        <w:t xml:space="preserve">коммуникативные </w:t>
      </w:r>
      <w:r>
        <w:rPr>
          <w:spacing w:val="-2"/>
        </w:rPr>
        <w:t>действия:</w:t>
      </w:r>
    </w:p>
    <w:p w:rsidR="00EC4929" w:rsidRDefault="001B2B69">
      <w:pPr>
        <w:pStyle w:val="a3"/>
        <w:spacing w:line="242" w:lineRule="auto"/>
        <w:ind w:firstLine="758"/>
        <w:jc w:val="left"/>
      </w:pPr>
      <w:r>
        <w:t>понимать искусство в качестве особого языка общения - межличностного (автор - зритель), между поколениями, между народами;</w:t>
      </w:r>
    </w:p>
    <w:p w:rsidR="00EC4929" w:rsidRDefault="001B2B69">
      <w:pPr>
        <w:pStyle w:val="a3"/>
        <w:spacing w:line="242" w:lineRule="auto"/>
        <w:ind w:firstLine="758"/>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целями</w:t>
      </w:r>
      <w:r>
        <w:rPr>
          <w:spacing w:val="40"/>
        </w:rPr>
        <w:t xml:space="preserve"> </w:t>
      </w:r>
      <w:r>
        <w:t>и условиями общения, развивая способность к эмпатии и опираясь</w:t>
      </w:r>
    </w:p>
    <w:p w:rsidR="00EC4929" w:rsidRDefault="001B2B69">
      <w:pPr>
        <w:pStyle w:val="a3"/>
        <w:spacing w:line="271" w:lineRule="exact"/>
        <w:jc w:val="left"/>
      </w:pPr>
      <w:r>
        <w:t>на</w:t>
      </w:r>
      <w:r>
        <w:rPr>
          <w:spacing w:val="-2"/>
        </w:rPr>
        <w:t xml:space="preserve"> </w:t>
      </w:r>
      <w:r>
        <w:t>восприятие</w:t>
      </w:r>
      <w:r>
        <w:rPr>
          <w:spacing w:val="-6"/>
        </w:rPr>
        <w:t xml:space="preserve"> </w:t>
      </w:r>
      <w:r>
        <w:rPr>
          <w:spacing w:val="-2"/>
        </w:rPr>
        <w:t>окружающих;</w:t>
      </w:r>
    </w:p>
    <w:p w:rsidR="00EC4929" w:rsidRDefault="001B2B69">
      <w:pPr>
        <w:pStyle w:val="a3"/>
        <w:ind w:right="129" w:firstLine="758"/>
      </w:pPr>
      <w:r>
        <w:t>вести диалог и участвовать в дискуссии, проявляя уважительное отношение к оппонентам, сопоставлять</w:t>
      </w:r>
      <w:r>
        <w:rPr>
          <w:spacing w:val="-7"/>
        </w:rPr>
        <w:t xml:space="preserve"> </w:t>
      </w:r>
      <w:r>
        <w:t>свои</w:t>
      </w:r>
      <w:r>
        <w:rPr>
          <w:spacing w:val="-7"/>
        </w:rPr>
        <w:t xml:space="preserve"> </w:t>
      </w:r>
      <w:r>
        <w:t>суждения</w:t>
      </w:r>
      <w:r>
        <w:rPr>
          <w:spacing w:val="-3"/>
        </w:rPr>
        <w:t xml:space="preserve"> </w:t>
      </w:r>
      <w:r>
        <w:t>с</w:t>
      </w:r>
      <w:r>
        <w:rPr>
          <w:spacing w:val="-4"/>
        </w:rPr>
        <w:t xml:space="preserve"> </w:t>
      </w:r>
      <w:r>
        <w:t>суждениями</w:t>
      </w:r>
      <w:r>
        <w:rPr>
          <w:spacing w:val="-2"/>
        </w:rPr>
        <w:t xml:space="preserve"> </w:t>
      </w:r>
      <w:r>
        <w:t>участников</w:t>
      </w:r>
      <w:r>
        <w:rPr>
          <w:spacing w:val="-6"/>
        </w:rPr>
        <w:t xml:space="preserve"> </w:t>
      </w:r>
      <w:r>
        <w:t>общения,</w:t>
      </w:r>
      <w:r>
        <w:rPr>
          <w:spacing w:val="-10"/>
        </w:rPr>
        <w:t xml:space="preserve"> </w:t>
      </w:r>
      <w:r>
        <w:t>выявляя</w:t>
      </w:r>
      <w:r>
        <w:rPr>
          <w:spacing w:val="-8"/>
        </w:rPr>
        <w:t xml:space="preserve"> </w:t>
      </w:r>
      <w:r>
        <w:t>и</w:t>
      </w:r>
      <w:r>
        <w:rPr>
          <w:spacing w:val="-7"/>
        </w:rPr>
        <w:t xml:space="preserve"> </w:t>
      </w:r>
      <w:r>
        <w:t>корректно,</w:t>
      </w:r>
      <w:r>
        <w:rPr>
          <w:spacing w:val="-6"/>
        </w:rPr>
        <w:t xml:space="preserve"> </w:t>
      </w:r>
      <w:r>
        <w:t>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EC4929" w:rsidRDefault="001B2B69">
      <w:pPr>
        <w:pStyle w:val="a3"/>
        <w:spacing w:line="237" w:lineRule="auto"/>
        <w:ind w:right="129" w:firstLine="758"/>
      </w:pPr>
      <w:r>
        <w:t>публично представлять и объяснять результаты своего творческого, художественного или исследовательского опыта;</w:t>
      </w:r>
    </w:p>
    <w:p w:rsidR="00EC4929" w:rsidRDefault="001B2B69">
      <w:pPr>
        <w:pStyle w:val="a3"/>
        <w:ind w:right="130" w:firstLine="758"/>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EC4929" w:rsidRDefault="001B2B69">
      <w:pPr>
        <w:pStyle w:val="a3"/>
        <w:spacing w:line="237" w:lineRule="auto"/>
        <w:ind w:right="139" w:firstLine="758"/>
      </w:pPr>
      <w:r>
        <w:t>У обучающегося будут сформированы умения самоорганизации как часть универсальных регулятивных учебных действий:</w:t>
      </w:r>
    </w:p>
    <w:p w:rsidR="00EC4929" w:rsidRDefault="001B2B69">
      <w:pPr>
        <w:pStyle w:val="a3"/>
        <w:ind w:right="137" w:firstLine="758"/>
      </w:pPr>
      <w:r>
        <w:t>осознавать</w:t>
      </w:r>
      <w:r>
        <w:rPr>
          <w:spacing w:val="-3"/>
        </w:rPr>
        <w:t xml:space="preserve"> </w:t>
      </w:r>
      <w:r>
        <w:t>или</w:t>
      </w:r>
      <w:r>
        <w:rPr>
          <w:spacing w:val="-3"/>
        </w:rPr>
        <w:t xml:space="preserve"> </w:t>
      </w:r>
      <w:r>
        <w:t>самостоятельно</w:t>
      </w:r>
      <w:r>
        <w:rPr>
          <w:spacing w:val="-1"/>
        </w:rPr>
        <w:t xml:space="preserve"> </w:t>
      </w:r>
      <w:r>
        <w:t>формулировать</w:t>
      </w:r>
      <w:r>
        <w:rPr>
          <w:spacing w:val="-7"/>
        </w:rPr>
        <w:t xml:space="preserve"> </w:t>
      </w:r>
      <w:r>
        <w:t>цель</w:t>
      </w:r>
      <w:r>
        <w:rPr>
          <w:spacing w:val="-3"/>
        </w:rPr>
        <w:t xml:space="preserve"> </w:t>
      </w:r>
      <w:r>
        <w:t>и</w:t>
      </w:r>
      <w:r>
        <w:rPr>
          <w:spacing w:val="-3"/>
        </w:rPr>
        <w:t xml:space="preserve"> </w:t>
      </w:r>
      <w:r>
        <w:t>результат выполнения</w:t>
      </w:r>
      <w:r>
        <w:rPr>
          <w:spacing w:val="-4"/>
        </w:rPr>
        <w:t xml:space="preserve"> </w:t>
      </w:r>
      <w:r>
        <w:t>учебных</w:t>
      </w:r>
      <w:r>
        <w:rPr>
          <w:spacing w:val="-9"/>
        </w:rPr>
        <w:t xml:space="preserve"> </w:t>
      </w:r>
      <w:r>
        <w:t>задач, осознанно подчиняя поставленной цели совершаемые учебные действия, развивать мотивы и интересы своей учебной деятельности;</w:t>
      </w:r>
    </w:p>
    <w:p w:rsidR="00EC4929" w:rsidRDefault="001B2B69">
      <w:pPr>
        <w:pStyle w:val="a3"/>
        <w:ind w:right="135" w:firstLine="758"/>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EC4929" w:rsidRDefault="001B2B69">
      <w:pPr>
        <w:pStyle w:val="a3"/>
        <w:ind w:right="139" w:firstLine="758"/>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EC4929" w:rsidRDefault="001B2B69">
      <w:pPr>
        <w:pStyle w:val="a3"/>
        <w:spacing w:line="237" w:lineRule="auto"/>
        <w:ind w:right="135" w:firstLine="758"/>
      </w:pPr>
      <w:r>
        <w:t>У обучающегося будут сформированы умения самоконтроля как часть универсальных регулятивных учебных действий:</w:t>
      </w:r>
    </w:p>
    <w:p w:rsidR="00EC4929" w:rsidRDefault="001B2B69">
      <w:pPr>
        <w:pStyle w:val="a3"/>
        <w:spacing w:line="237" w:lineRule="auto"/>
        <w:ind w:right="139" w:firstLine="758"/>
      </w:pPr>
      <w:r>
        <w:t>соотносить свои действия с планируемыми результатами, осуществлять контроль своей деятельности в процессе достижения результата;</w:t>
      </w:r>
    </w:p>
    <w:p w:rsidR="00EC4929" w:rsidRDefault="001B2B69">
      <w:pPr>
        <w:pStyle w:val="a3"/>
        <w:spacing w:before="2"/>
        <w:ind w:right="139" w:firstLine="758"/>
      </w:pPr>
      <w:r>
        <w:t xml:space="preserve">владеть основами самоконтроля, рефлексии, самооценки на основе соответствующих целям </w:t>
      </w:r>
      <w:r>
        <w:rPr>
          <w:spacing w:val="-2"/>
        </w:rPr>
        <w:t>критериев.</w:t>
      </w:r>
    </w:p>
    <w:p w:rsidR="00EC4929" w:rsidRDefault="001B2B69">
      <w:pPr>
        <w:pStyle w:val="a3"/>
        <w:spacing w:before="2" w:line="237" w:lineRule="auto"/>
        <w:ind w:right="138" w:firstLine="758"/>
      </w:pPr>
      <w:r>
        <w:t>У обучающегося будут сформированы умения эмоционального интеллекта как часть универсальных регулятивных учебных действий:</w:t>
      </w:r>
    </w:p>
    <w:p w:rsidR="00EC4929" w:rsidRDefault="001B2B69">
      <w:pPr>
        <w:pStyle w:val="a3"/>
        <w:spacing w:before="6" w:line="237" w:lineRule="auto"/>
        <w:ind w:right="128" w:firstLine="758"/>
      </w:pPr>
      <w:r>
        <w:t>развивать</w:t>
      </w:r>
      <w:r>
        <w:rPr>
          <w:spacing w:val="-7"/>
        </w:rPr>
        <w:t xml:space="preserve"> </w:t>
      </w:r>
      <w:r>
        <w:t>способность</w:t>
      </w:r>
      <w:r>
        <w:rPr>
          <w:spacing w:val="-3"/>
        </w:rPr>
        <w:t xml:space="preserve"> </w:t>
      </w:r>
      <w:r>
        <w:t>управлять</w:t>
      </w:r>
      <w:r>
        <w:rPr>
          <w:spacing w:val="-4"/>
        </w:rPr>
        <w:t xml:space="preserve"> </w:t>
      </w:r>
      <w:r>
        <w:t>собственными</w:t>
      </w:r>
      <w:r>
        <w:rPr>
          <w:spacing w:val="-3"/>
        </w:rPr>
        <w:t xml:space="preserve"> </w:t>
      </w:r>
      <w:r>
        <w:t>эмоциями,</w:t>
      </w:r>
      <w:r>
        <w:rPr>
          <w:spacing w:val="-7"/>
        </w:rPr>
        <w:t xml:space="preserve"> </w:t>
      </w:r>
      <w:r>
        <w:t>стремиться</w:t>
      </w:r>
      <w:r>
        <w:rPr>
          <w:spacing w:val="-4"/>
        </w:rPr>
        <w:t xml:space="preserve"> </w:t>
      </w:r>
      <w:r>
        <w:t>к</w:t>
      </w:r>
      <w:r>
        <w:rPr>
          <w:spacing w:val="-10"/>
        </w:rPr>
        <w:t xml:space="preserve"> </w:t>
      </w:r>
      <w:r>
        <w:t>пониманию</w:t>
      </w:r>
      <w:r>
        <w:rPr>
          <w:spacing w:val="-6"/>
        </w:rPr>
        <w:t xml:space="preserve"> </w:t>
      </w:r>
      <w:r>
        <w:t xml:space="preserve">эмоций </w:t>
      </w:r>
      <w:r>
        <w:rPr>
          <w:spacing w:val="-2"/>
        </w:rPr>
        <w:t>других;</w:t>
      </w:r>
    </w:p>
    <w:p w:rsidR="00EC4929" w:rsidRDefault="001B2B69">
      <w:pPr>
        <w:pStyle w:val="a3"/>
        <w:spacing w:before="3"/>
        <w:ind w:right="138" w:firstLine="758"/>
      </w:pPr>
      <w:r>
        <w:t>уметь рефлексировать эмоции как основание для художественного восприятия искусства и собственной художественной деятельности;</w:t>
      </w:r>
    </w:p>
    <w:p w:rsidR="00EC4929" w:rsidRDefault="001B2B69">
      <w:pPr>
        <w:pStyle w:val="a3"/>
        <w:spacing w:before="3" w:line="237" w:lineRule="auto"/>
        <w:ind w:firstLine="758"/>
        <w:jc w:val="left"/>
      </w:pPr>
      <w:r>
        <w:t>развивать</w:t>
      </w:r>
      <w:r>
        <w:rPr>
          <w:spacing w:val="-15"/>
        </w:rPr>
        <w:t xml:space="preserve"> </w:t>
      </w:r>
      <w:r>
        <w:t>свои</w:t>
      </w:r>
      <w:r>
        <w:rPr>
          <w:spacing w:val="-15"/>
        </w:rPr>
        <w:t xml:space="preserve"> </w:t>
      </w:r>
      <w:r>
        <w:t>эмпатические</w:t>
      </w:r>
      <w:r>
        <w:rPr>
          <w:spacing w:val="-15"/>
        </w:rPr>
        <w:t xml:space="preserve"> </w:t>
      </w:r>
      <w:r>
        <w:t>способности,</w:t>
      </w:r>
      <w:r>
        <w:rPr>
          <w:spacing w:val="-15"/>
        </w:rPr>
        <w:t xml:space="preserve"> </w:t>
      </w:r>
      <w:r>
        <w:t>способность</w:t>
      </w:r>
      <w:r>
        <w:rPr>
          <w:spacing w:val="-15"/>
        </w:rPr>
        <w:t xml:space="preserve"> </w:t>
      </w:r>
      <w:r>
        <w:t>сопереживать,</w:t>
      </w:r>
      <w:r>
        <w:rPr>
          <w:spacing w:val="-15"/>
        </w:rPr>
        <w:t xml:space="preserve"> </w:t>
      </w:r>
      <w:r>
        <w:t>понимать</w:t>
      </w:r>
      <w:r>
        <w:rPr>
          <w:spacing w:val="-15"/>
        </w:rPr>
        <w:t xml:space="preserve"> </w:t>
      </w:r>
      <w:r>
        <w:t>намерения</w:t>
      </w:r>
      <w:r>
        <w:rPr>
          <w:spacing w:val="-15"/>
        </w:rPr>
        <w:t xml:space="preserve"> </w:t>
      </w:r>
      <w:r>
        <w:t>и переживания свои и других; признавать своё и чужое право на ошибку;</w:t>
      </w:r>
    </w:p>
    <w:p w:rsidR="00EC4929" w:rsidRDefault="001B2B69">
      <w:pPr>
        <w:pStyle w:val="a3"/>
        <w:spacing w:before="6" w:line="237" w:lineRule="auto"/>
        <w:ind w:firstLine="758"/>
        <w:jc w:val="left"/>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EC4929" w:rsidRDefault="001B2B69">
      <w:pPr>
        <w:pStyle w:val="a3"/>
        <w:tabs>
          <w:tab w:val="left" w:pos="2798"/>
          <w:tab w:val="left" w:pos="4261"/>
          <w:tab w:val="left" w:pos="5512"/>
          <w:tab w:val="left" w:pos="6990"/>
          <w:tab w:val="left" w:pos="7552"/>
          <w:tab w:val="left" w:pos="9734"/>
        </w:tabs>
        <w:spacing w:before="3"/>
        <w:ind w:left="1200"/>
        <w:jc w:val="left"/>
      </w:pPr>
      <w:r>
        <w:rPr>
          <w:spacing w:val="-2"/>
        </w:rPr>
        <w:t>Предметные</w:t>
      </w:r>
      <w:r>
        <w:tab/>
      </w:r>
      <w:r>
        <w:rPr>
          <w:spacing w:val="-2"/>
        </w:rPr>
        <w:t>результаты</w:t>
      </w:r>
      <w:r>
        <w:tab/>
      </w:r>
      <w:r>
        <w:rPr>
          <w:spacing w:val="-2"/>
        </w:rPr>
        <w:t>освоения</w:t>
      </w:r>
      <w:r>
        <w:tab/>
      </w:r>
      <w:r>
        <w:rPr>
          <w:spacing w:val="-2"/>
        </w:rPr>
        <w:t>программы</w:t>
      </w:r>
      <w:r>
        <w:tab/>
      </w:r>
      <w:r>
        <w:rPr>
          <w:spacing w:val="-5"/>
        </w:rPr>
        <w:t>по</w:t>
      </w:r>
      <w:r>
        <w:tab/>
      </w:r>
      <w:r>
        <w:rPr>
          <w:spacing w:val="-2"/>
        </w:rPr>
        <w:t>изобразительному</w:t>
      </w:r>
      <w:r>
        <w:tab/>
      </w:r>
      <w:r>
        <w:rPr>
          <w:spacing w:val="-2"/>
        </w:rPr>
        <w:t>искусству</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jc w:val="left"/>
      </w:pPr>
      <w:r>
        <w:lastRenderedPageBreak/>
        <w:t>сгруппированы</w:t>
      </w:r>
      <w:r>
        <w:rPr>
          <w:spacing w:val="-9"/>
        </w:rPr>
        <w:t xml:space="preserve"> </w:t>
      </w:r>
      <w:r>
        <w:t>по</w:t>
      </w:r>
      <w:r>
        <w:rPr>
          <w:spacing w:val="1"/>
        </w:rPr>
        <w:t xml:space="preserve"> </w:t>
      </w:r>
      <w:r>
        <w:t>учебным</w:t>
      </w:r>
      <w:r>
        <w:rPr>
          <w:spacing w:val="-3"/>
        </w:rPr>
        <w:t xml:space="preserve"> </w:t>
      </w:r>
      <w:r>
        <w:t>модулям</w:t>
      </w:r>
      <w:r>
        <w:rPr>
          <w:spacing w:val="-2"/>
        </w:rPr>
        <w:t xml:space="preserve"> </w:t>
      </w:r>
      <w:r>
        <w:t>и</w:t>
      </w:r>
      <w:r>
        <w:rPr>
          <w:spacing w:val="-2"/>
        </w:rPr>
        <w:t xml:space="preserve"> </w:t>
      </w:r>
      <w:r>
        <w:t>должны</w:t>
      </w:r>
      <w:r>
        <w:rPr>
          <w:spacing w:val="-11"/>
        </w:rPr>
        <w:t xml:space="preserve"> </w:t>
      </w:r>
      <w:r>
        <w:t>отражать</w:t>
      </w:r>
      <w:r>
        <w:rPr>
          <w:spacing w:val="-6"/>
        </w:rPr>
        <w:t xml:space="preserve"> </w:t>
      </w:r>
      <w:r>
        <w:t>сформированность</w:t>
      </w:r>
      <w:r>
        <w:rPr>
          <w:spacing w:val="-3"/>
        </w:rPr>
        <w:t xml:space="preserve"> </w:t>
      </w:r>
      <w:r>
        <w:rPr>
          <w:spacing w:val="-2"/>
        </w:rPr>
        <w:t>умений.</w:t>
      </w:r>
    </w:p>
    <w:p w:rsidR="00EC4929" w:rsidRDefault="001B2B69">
      <w:pPr>
        <w:pStyle w:val="a3"/>
        <w:spacing w:before="5" w:line="237" w:lineRule="auto"/>
        <w:ind w:firstLine="758"/>
        <w:jc w:val="left"/>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EC4929" w:rsidRDefault="001B2B69">
      <w:pPr>
        <w:pStyle w:val="a3"/>
        <w:spacing w:before="3"/>
        <w:ind w:right="228" w:firstLine="758"/>
        <w:jc w:val="left"/>
      </w:pPr>
      <w:r>
        <w:t>Модуль</w:t>
      </w:r>
      <w:r>
        <w:rPr>
          <w:spacing w:val="-1"/>
        </w:rPr>
        <w:t xml:space="preserve"> </w:t>
      </w:r>
      <w:r>
        <w:t>№</w:t>
      </w:r>
      <w:r>
        <w:rPr>
          <w:spacing w:val="-2"/>
        </w:rPr>
        <w:t xml:space="preserve"> </w:t>
      </w:r>
      <w:r>
        <w:t>1</w:t>
      </w:r>
      <w:r>
        <w:rPr>
          <w:spacing w:val="-3"/>
        </w:rPr>
        <w:t xml:space="preserve"> </w:t>
      </w:r>
      <w:r>
        <w:t>«Декоративно-прикладное</w:t>
      </w:r>
      <w:r>
        <w:rPr>
          <w:spacing w:val="-4"/>
        </w:rPr>
        <w:t xml:space="preserve"> </w:t>
      </w:r>
      <w:r>
        <w:t>и</w:t>
      </w:r>
      <w:r>
        <w:rPr>
          <w:spacing w:val="-7"/>
        </w:rPr>
        <w:t xml:space="preserve"> </w:t>
      </w:r>
      <w:r>
        <w:t>народное</w:t>
      </w:r>
      <w:r>
        <w:rPr>
          <w:spacing w:val="-8"/>
        </w:rPr>
        <w:t xml:space="preserve"> </w:t>
      </w:r>
      <w:r>
        <w:t>искусство»:</w:t>
      </w:r>
      <w:r>
        <w:rPr>
          <w:spacing w:val="-3"/>
        </w:rPr>
        <w:t xml:space="preserve"> </w:t>
      </w:r>
      <w:r>
        <w:t>знать</w:t>
      </w:r>
      <w:r>
        <w:rPr>
          <w:spacing w:val="-6"/>
        </w:rPr>
        <w:t xml:space="preserve"> </w:t>
      </w:r>
      <w:r>
        <w:t>о</w:t>
      </w:r>
      <w:r>
        <w:rPr>
          <w:spacing w:val="-3"/>
        </w:rPr>
        <w:t xml:space="preserve"> </w:t>
      </w:r>
      <w:r>
        <w:t>многообразии</w:t>
      </w:r>
      <w:r>
        <w:rPr>
          <w:spacing w:val="-7"/>
        </w:rPr>
        <w:t xml:space="preserve"> </w:t>
      </w:r>
      <w:r>
        <w:t xml:space="preserve">видов декоративно-прикладного искусства: народного, классического, современного, искусства, </w:t>
      </w:r>
      <w:r>
        <w:rPr>
          <w:spacing w:val="-2"/>
        </w:rPr>
        <w:t>промыслов;</w:t>
      </w:r>
    </w:p>
    <w:p w:rsidR="00EC4929" w:rsidRDefault="001B2B69">
      <w:pPr>
        <w:pStyle w:val="a3"/>
        <w:spacing w:line="242" w:lineRule="auto"/>
        <w:ind w:firstLine="758"/>
        <w:jc w:val="left"/>
      </w:pPr>
      <w:r>
        <w:t>понимать</w:t>
      </w:r>
      <w:r>
        <w:rPr>
          <w:spacing w:val="40"/>
        </w:rPr>
        <w:t xml:space="preserve"> </w:t>
      </w:r>
      <w:r>
        <w:t>связь</w:t>
      </w:r>
      <w:r>
        <w:rPr>
          <w:spacing w:val="40"/>
        </w:rPr>
        <w:t xml:space="preserve"> </w:t>
      </w:r>
      <w:r>
        <w:t>декоративно-прикладного</w:t>
      </w:r>
      <w:r>
        <w:rPr>
          <w:spacing w:val="40"/>
        </w:rPr>
        <w:t xml:space="preserve"> </w:t>
      </w:r>
      <w:r>
        <w:t>искусства</w:t>
      </w:r>
      <w:r>
        <w:rPr>
          <w:spacing w:val="40"/>
        </w:rPr>
        <w:t xml:space="preserve"> </w:t>
      </w:r>
      <w:r>
        <w:t>с</w:t>
      </w:r>
      <w:r>
        <w:rPr>
          <w:spacing w:val="40"/>
        </w:rPr>
        <w:t xml:space="preserve"> </w:t>
      </w:r>
      <w:r>
        <w:t>бытовыми</w:t>
      </w:r>
      <w:r>
        <w:rPr>
          <w:spacing w:val="40"/>
        </w:rPr>
        <w:t xml:space="preserve"> </w:t>
      </w:r>
      <w:r>
        <w:t>потребностями</w:t>
      </w:r>
      <w:r>
        <w:rPr>
          <w:spacing w:val="40"/>
        </w:rPr>
        <w:t xml:space="preserve"> </w:t>
      </w:r>
      <w:r>
        <w:t>людей, необходимость присутствия в предметном мире и жилой среде;</w:t>
      </w:r>
    </w:p>
    <w:p w:rsidR="00EC4929" w:rsidRDefault="001B2B69">
      <w:pPr>
        <w:pStyle w:val="a3"/>
        <w:ind w:right="138" w:firstLine="758"/>
      </w:pPr>
      <w:r>
        <w:t>иметь представление (уметь рассуждать, приводить примеры) о мифологическом и магическом</w:t>
      </w:r>
      <w:r>
        <w:rPr>
          <w:spacing w:val="-10"/>
        </w:rPr>
        <w:t xml:space="preserve"> </w:t>
      </w:r>
      <w:r>
        <w:t>значении</w:t>
      </w:r>
      <w:r>
        <w:rPr>
          <w:spacing w:val="-15"/>
        </w:rPr>
        <w:t xml:space="preserve"> </w:t>
      </w:r>
      <w:r>
        <w:t>орнаментального</w:t>
      </w:r>
      <w:r>
        <w:rPr>
          <w:spacing w:val="-7"/>
        </w:rPr>
        <w:t xml:space="preserve"> </w:t>
      </w:r>
      <w:r>
        <w:t>оформления</w:t>
      </w:r>
      <w:r>
        <w:rPr>
          <w:spacing w:val="-7"/>
        </w:rPr>
        <w:t xml:space="preserve"> </w:t>
      </w:r>
      <w:r>
        <w:t>жилой</w:t>
      </w:r>
      <w:r>
        <w:rPr>
          <w:spacing w:val="-6"/>
        </w:rPr>
        <w:t xml:space="preserve"> </w:t>
      </w:r>
      <w:r>
        <w:t>среды</w:t>
      </w:r>
      <w:r>
        <w:rPr>
          <w:spacing w:val="-5"/>
        </w:rPr>
        <w:t xml:space="preserve"> </w:t>
      </w:r>
      <w:r>
        <w:t>в</w:t>
      </w:r>
      <w:r>
        <w:rPr>
          <w:spacing w:val="-5"/>
        </w:rPr>
        <w:t xml:space="preserve"> </w:t>
      </w:r>
      <w:r>
        <w:t>древней</w:t>
      </w:r>
      <w:r>
        <w:rPr>
          <w:spacing w:val="-11"/>
        </w:rPr>
        <w:t xml:space="preserve"> </w:t>
      </w:r>
      <w:r>
        <w:t>истории</w:t>
      </w:r>
      <w:r>
        <w:rPr>
          <w:spacing w:val="-6"/>
        </w:rPr>
        <w:t xml:space="preserve"> </w:t>
      </w:r>
      <w:r>
        <w:t>человечества,</w:t>
      </w:r>
      <w:r>
        <w:rPr>
          <w:spacing w:val="-10"/>
        </w:rPr>
        <w:t xml:space="preserve"> </w:t>
      </w:r>
      <w:r>
        <w:t>о присутствии в древних орнаментах символического описания мира;</w:t>
      </w:r>
    </w:p>
    <w:p w:rsidR="00EC4929" w:rsidRDefault="001B2B69">
      <w:pPr>
        <w:pStyle w:val="a3"/>
        <w:spacing w:line="237" w:lineRule="auto"/>
        <w:ind w:right="143" w:firstLine="758"/>
      </w:pPr>
      <w:r>
        <w:t>характеризовать</w:t>
      </w:r>
      <w:r>
        <w:rPr>
          <w:spacing w:val="80"/>
          <w:w w:val="150"/>
        </w:rPr>
        <w:t xml:space="preserve"> </w:t>
      </w:r>
      <w:r>
        <w:t>коммуникативные,</w:t>
      </w:r>
      <w:r>
        <w:rPr>
          <w:spacing w:val="80"/>
          <w:w w:val="150"/>
        </w:rPr>
        <w:t xml:space="preserve"> </w:t>
      </w:r>
      <w:r>
        <w:t>познавательные</w:t>
      </w:r>
      <w:r>
        <w:rPr>
          <w:spacing w:val="80"/>
          <w:w w:val="150"/>
        </w:rPr>
        <w:t xml:space="preserve"> </w:t>
      </w:r>
      <w:r>
        <w:t>и</w:t>
      </w:r>
      <w:r>
        <w:rPr>
          <w:spacing w:val="80"/>
          <w:w w:val="150"/>
        </w:rPr>
        <w:t xml:space="preserve"> </w:t>
      </w:r>
      <w:r>
        <w:t>культовые</w:t>
      </w:r>
      <w:r>
        <w:rPr>
          <w:spacing w:val="80"/>
          <w:w w:val="150"/>
        </w:rPr>
        <w:t xml:space="preserve"> </w:t>
      </w:r>
      <w:r>
        <w:t>функции декоративно-прикладного искусства;</w:t>
      </w:r>
    </w:p>
    <w:p w:rsidR="00EC4929" w:rsidRDefault="001B2B69">
      <w:pPr>
        <w:pStyle w:val="a3"/>
        <w:spacing w:before="1"/>
        <w:ind w:right="133" w:firstLine="758"/>
      </w:pPr>
      <w:r>
        <w:t>уметь объяснять коммуникативное значение декоративного образа в организации межличностных</w:t>
      </w:r>
      <w:r>
        <w:rPr>
          <w:spacing w:val="40"/>
        </w:rPr>
        <w:t xml:space="preserve"> </w:t>
      </w:r>
      <w:r>
        <w:t>отношений,</w:t>
      </w:r>
      <w:r>
        <w:rPr>
          <w:spacing w:val="40"/>
        </w:rPr>
        <w:t xml:space="preserve"> </w:t>
      </w:r>
      <w:r>
        <w:t>в</w:t>
      </w:r>
      <w:r>
        <w:rPr>
          <w:spacing w:val="40"/>
        </w:rPr>
        <w:t xml:space="preserve"> </w:t>
      </w:r>
      <w:r>
        <w:t>обозначении</w:t>
      </w:r>
      <w:r>
        <w:rPr>
          <w:spacing w:val="40"/>
        </w:rPr>
        <w:t xml:space="preserve"> </w:t>
      </w:r>
      <w:r>
        <w:t>социальной</w:t>
      </w:r>
      <w:r>
        <w:rPr>
          <w:spacing w:val="40"/>
        </w:rPr>
        <w:t xml:space="preserve"> </w:t>
      </w:r>
      <w:r>
        <w:t>роли</w:t>
      </w:r>
      <w:r>
        <w:rPr>
          <w:spacing w:val="40"/>
        </w:rPr>
        <w:t xml:space="preserve"> </w:t>
      </w:r>
      <w:r>
        <w:t>человека,</w:t>
      </w:r>
      <w:r>
        <w:rPr>
          <w:spacing w:val="40"/>
        </w:rPr>
        <w:t xml:space="preserve"> </w:t>
      </w:r>
      <w:r>
        <w:t>в</w:t>
      </w:r>
      <w:r>
        <w:rPr>
          <w:spacing w:val="40"/>
        </w:rPr>
        <w:t xml:space="preserve"> </w:t>
      </w:r>
      <w:r>
        <w:t>оформлении предметно-пространственной среды;</w:t>
      </w:r>
    </w:p>
    <w:p w:rsidR="00EC4929" w:rsidRDefault="001B2B69">
      <w:pPr>
        <w:pStyle w:val="a3"/>
        <w:ind w:right="134" w:firstLine="758"/>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EC4929" w:rsidRDefault="001B2B69">
      <w:pPr>
        <w:pStyle w:val="a3"/>
        <w:spacing w:before="1"/>
        <w:ind w:right="127" w:firstLine="739"/>
      </w:pPr>
      <w:r>
        <w:t xml:space="preserve">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w:t>
      </w:r>
      <w:r>
        <w:rPr>
          <w:spacing w:val="-2"/>
        </w:rPr>
        <w:t>техники;</w:t>
      </w:r>
    </w:p>
    <w:p w:rsidR="00EC4929" w:rsidRDefault="001B2B69">
      <w:pPr>
        <w:pStyle w:val="a3"/>
        <w:spacing w:line="242" w:lineRule="auto"/>
        <w:ind w:right="135" w:firstLine="739"/>
      </w:pPr>
      <w:r>
        <w:t>знать специфику образного языка декоративного искусства - его знаковую природу, орнаментальность, стилизацию изображения;</w:t>
      </w:r>
    </w:p>
    <w:p w:rsidR="00EC4929" w:rsidRDefault="001B2B69">
      <w:pPr>
        <w:pStyle w:val="a3"/>
        <w:spacing w:line="242" w:lineRule="auto"/>
        <w:ind w:right="135" w:firstLine="739"/>
      </w:pPr>
      <w:r>
        <w:t>различать разные виды орнамента по сюжетной основе: геометрический, растительный, зооморфный, антропоморфный;</w:t>
      </w:r>
    </w:p>
    <w:p w:rsidR="00EC4929" w:rsidRDefault="001B2B69">
      <w:pPr>
        <w:pStyle w:val="a3"/>
        <w:spacing w:line="242" w:lineRule="auto"/>
        <w:ind w:right="124" w:firstLine="739"/>
      </w:pPr>
      <w:r>
        <w:t>владеть практическими навыками самостоятельного творческого создания орнаментов ленточных, сетчатых, центрических;</w:t>
      </w:r>
    </w:p>
    <w:p w:rsidR="00EC4929" w:rsidRDefault="001B2B69">
      <w:pPr>
        <w:pStyle w:val="a3"/>
        <w:spacing w:line="242" w:lineRule="auto"/>
        <w:ind w:right="141" w:firstLine="739"/>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EC4929" w:rsidRDefault="001B2B69">
      <w:pPr>
        <w:pStyle w:val="a3"/>
        <w:ind w:right="133" w:firstLine="739"/>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w:t>
      </w:r>
      <w:r>
        <w:rPr>
          <w:spacing w:val="-12"/>
        </w:rPr>
        <w:t xml:space="preserve"> </w:t>
      </w:r>
      <w:r>
        <w:t>мира,</w:t>
      </w:r>
      <w:r>
        <w:rPr>
          <w:spacing w:val="-14"/>
        </w:rPr>
        <w:t xml:space="preserve"> </w:t>
      </w:r>
      <w:r>
        <w:t>сказочных</w:t>
      </w:r>
      <w:r>
        <w:rPr>
          <w:spacing w:val="-15"/>
        </w:rPr>
        <w:t xml:space="preserve"> </w:t>
      </w:r>
      <w:r>
        <w:t>и</w:t>
      </w:r>
      <w:r>
        <w:rPr>
          <w:spacing w:val="-15"/>
        </w:rPr>
        <w:t xml:space="preserve"> </w:t>
      </w:r>
      <w:r>
        <w:t>мифологических</w:t>
      </w:r>
      <w:r>
        <w:rPr>
          <w:spacing w:val="-15"/>
        </w:rPr>
        <w:t xml:space="preserve"> </w:t>
      </w:r>
      <w:r>
        <w:t>персонажей</w:t>
      </w:r>
      <w:r>
        <w:rPr>
          <w:spacing w:val="-15"/>
        </w:rPr>
        <w:t xml:space="preserve"> </w:t>
      </w:r>
      <w:r>
        <w:t>с</w:t>
      </w:r>
      <w:r>
        <w:rPr>
          <w:spacing w:val="-13"/>
        </w:rPr>
        <w:t xml:space="preserve"> </w:t>
      </w:r>
      <w:r>
        <w:t>использованием</w:t>
      </w:r>
      <w:r>
        <w:rPr>
          <w:spacing w:val="-15"/>
        </w:rPr>
        <w:t xml:space="preserve"> </w:t>
      </w:r>
      <w:r>
        <w:t>традиционных</w:t>
      </w:r>
      <w:r>
        <w:rPr>
          <w:spacing w:val="-15"/>
        </w:rPr>
        <w:t xml:space="preserve"> </w:t>
      </w:r>
      <w:r>
        <w:t>образов мирового искусства;</w:t>
      </w:r>
    </w:p>
    <w:p w:rsidR="00EC4929" w:rsidRDefault="001B2B69">
      <w:pPr>
        <w:pStyle w:val="a3"/>
        <w:spacing w:line="242" w:lineRule="auto"/>
        <w:ind w:right="128" w:firstLine="739"/>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w:t>
      </w:r>
      <w:r>
        <w:rPr>
          <w:spacing w:val="-2"/>
        </w:rPr>
        <w:t xml:space="preserve"> </w:t>
      </w:r>
      <w:r>
        <w:t>и злу, к жизни в целом;</w:t>
      </w:r>
    </w:p>
    <w:p w:rsidR="00EC4929" w:rsidRDefault="001B2B69">
      <w:pPr>
        <w:pStyle w:val="a3"/>
        <w:spacing w:line="242" w:lineRule="auto"/>
        <w:ind w:right="142" w:firstLine="739"/>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EC4929" w:rsidRDefault="001B2B69">
      <w:pPr>
        <w:pStyle w:val="a3"/>
        <w:ind w:right="131" w:firstLine="739"/>
      </w:pPr>
      <w:r>
        <w:t>знать и самостоятельно изображать конструкцию традиционного крестьянского дома, его декоративное</w:t>
      </w:r>
      <w:r>
        <w:rPr>
          <w:spacing w:val="-15"/>
        </w:rPr>
        <w:t xml:space="preserve"> </w:t>
      </w:r>
      <w:r>
        <w:t>убранство,</w:t>
      </w:r>
      <w:r>
        <w:rPr>
          <w:spacing w:val="-11"/>
        </w:rPr>
        <w:t xml:space="preserve"> </w:t>
      </w:r>
      <w:r>
        <w:t>уметь</w:t>
      </w:r>
      <w:r>
        <w:rPr>
          <w:spacing w:val="-8"/>
        </w:rPr>
        <w:t xml:space="preserve"> </w:t>
      </w:r>
      <w:r>
        <w:t>объяснять</w:t>
      </w:r>
      <w:r>
        <w:rPr>
          <w:spacing w:val="-8"/>
        </w:rPr>
        <w:t xml:space="preserve"> </w:t>
      </w:r>
      <w:r>
        <w:t>функциональное,</w:t>
      </w:r>
      <w:r>
        <w:rPr>
          <w:spacing w:val="-11"/>
        </w:rPr>
        <w:t xml:space="preserve"> </w:t>
      </w:r>
      <w:r>
        <w:t>декоративное</w:t>
      </w:r>
      <w:r>
        <w:rPr>
          <w:spacing w:val="-15"/>
        </w:rPr>
        <w:t xml:space="preserve"> </w:t>
      </w:r>
      <w:r>
        <w:t>и</w:t>
      </w:r>
      <w:r>
        <w:rPr>
          <w:spacing w:val="-13"/>
        </w:rPr>
        <w:t xml:space="preserve"> </w:t>
      </w:r>
      <w:r>
        <w:t>символическое</w:t>
      </w:r>
      <w:r>
        <w:rPr>
          <w:spacing w:val="-15"/>
        </w:rPr>
        <w:t xml:space="preserve"> </w:t>
      </w:r>
      <w:r>
        <w:t xml:space="preserve">единство его деталей, объяснять крестьянский дом как отражение уклада крестьянской жизни и памятник </w:t>
      </w:r>
      <w:r>
        <w:rPr>
          <w:spacing w:val="-2"/>
        </w:rPr>
        <w:t>архитектуры;</w:t>
      </w:r>
    </w:p>
    <w:p w:rsidR="00EC4929" w:rsidRDefault="001B2B69">
      <w:pPr>
        <w:pStyle w:val="a3"/>
        <w:ind w:left="1181"/>
      </w:pPr>
      <w:r>
        <w:t>иметь</w:t>
      </w:r>
      <w:r>
        <w:rPr>
          <w:spacing w:val="-12"/>
        </w:rPr>
        <w:t xml:space="preserve"> </w:t>
      </w:r>
      <w:r>
        <w:t>практический</w:t>
      </w:r>
      <w:r>
        <w:rPr>
          <w:spacing w:val="-10"/>
        </w:rPr>
        <w:t xml:space="preserve"> </w:t>
      </w:r>
      <w:r>
        <w:t>опыт</w:t>
      </w:r>
      <w:r>
        <w:rPr>
          <w:spacing w:val="-11"/>
        </w:rPr>
        <w:t xml:space="preserve"> </w:t>
      </w:r>
      <w:r>
        <w:t>изображения</w:t>
      </w:r>
      <w:r>
        <w:rPr>
          <w:spacing w:val="-11"/>
        </w:rPr>
        <w:t xml:space="preserve"> </w:t>
      </w:r>
      <w:r>
        <w:t>характерных</w:t>
      </w:r>
      <w:r>
        <w:rPr>
          <w:spacing w:val="-11"/>
        </w:rPr>
        <w:t xml:space="preserve"> </w:t>
      </w:r>
      <w:r>
        <w:t>традиционных</w:t>
      </w:r>
      <w:r>
        <w:rPr>
          <w:spacing w:val="-12"/>
        </w:rPr>
        <w:t xml:space="preserve"> </w:t>
      </w:r>
      <w:r>
        <w:t>предметов</w:t>
      </w:r>
      <w:r>
        <w:rPr>
          <w:spacing w:val="-3"/>
        </w:rPr>
        <w:t xml:space="preserve"> </w:t>
      </w:r>
      <w:r>
        <w:rPr>
          <w:spacing w:val="-2"/>
        </w:rPr>
        <w:t>крестьянского</w:t>
      </w:r>
    </w:p>
    <w:p w:rsidR="00EC4929" w:rsidRDefault="001B2B69">
      <w:pPr>
        <w:pStyle w:val="a3"/>
        <w:spacing w:line="244" w:lineRule="exact"/>
        <w:jc w:val="left"/>
      </w:pPr>
      <w:r>
        <w:rPr>
          <w:spacing w:val="-2"/>
        </w:rPr>
        <w:t>быта;</w:t>
      </w:r>
    </w:p>
    <w:p w:rsidR="00EC4929" w:rsidRDefault="001B2B69">
      <w:pPr>
        <w:pStyle w:val="a3"/>
        <w:tabs>
          <w:tab w:val="left" w:pos="2236"/>
          <w:tab w:val="left" w:pos="3843"/>
          <w:tab w:val="left" w:pos="5157"/>
          <w:tab w:val="left" w:pos="6821"/>
          <w:tab w:val="left" w:pos="8011"/>
          <w:tab w:val="left" w:pos="8577"/>
          <w:tab w:val="left" w:pos="9810"/>
          <w:tab w:val="left" w:pos="10635"/>
        </w:tabs>
        <w:spacing w:line="275" w:lineRule="exact"/>
        <w:ind w:left="1181"/>
        <w:jc w:val="left"/>
      </w:pPr>
      <w:r>
        <w:rPr>
          <w:spacing w:val="-2"/>
        </w:rPr>
        <w:t>освоить</w:t>
      </w:r>
      <w:r>
        <w:tab/>
      </w:r>
      <w:r>
        <w:rPr>
          <w:spacing w:val="-2"/>
        </w:rPr>
        <w:t>конструкцию</w:t>
      </w:r>
      <w:r>
        <w:tab/>
      </w:r>
      <w:r>
        <w:rPr>
          <w:spacing w:val="-2"/>
        </w:rPr>
        <w:t>народного</w:t>
      </w:r>
      <w:r>
        <w:tab/>
      </w:r>
      <w:r>
        <w:rPr>
          <w:spacing w:val="-2"/>
        </w:rPr>
        <w:t>праздничного</w:t>
      </w:r>
      <w:r>
        <w:tab/>
      </w:r>
      <w:r>
        <w:rPr>
          <w:spacing w:val="-2"/>
        </w:rPr>
        <w:t>костюма,</w:t>
      </w:r>
      <w:r>
        <w:tab/>
      </w:r>
      <w:r>
        <w:rPr>
          <w:spacing w:val="-5"/>
        </w:rPr>
        <w:t>его</w:t>
      </w:r>
      <w:r>
        <w:tab/>
      </w:r>
      <w:r>
        <w:rPr>
          <w:spacing w:val="-2"/>
        </w:rPr>
        <w:t>образный</w:t>
      </w:r>
      <w:r>
        <w:tab/>
      </w:r>
      <w:r>
        <w:rPr>
          <w:spacing w:val="-2"/>
        </w:rPr>
        <w:t>строй</w:t>
      </w:r>
      <w:r>
        <w:tab/>
      </w:r>
      <w:r>
        <w:rPr>
          <w:spacing w:val="-10"/>
        </w:rPr>
        <w:t>и</w:t>
      </w:r>
    </w:p>
    <w:p w:rsidR="00EC4929" w:rsidRDefault="001B2B69">
      <w:pPr>
        <w:pStyle w:val="a3"/>
        <w:spacing w:before="2"/>
        <w:ind w:right="134"/>
      </w:pPr>
      <w:r>
        <w:t>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EC4929" w:rsidRDefault="001B2B69">
      <w:pPr>
        <w:pStyle w:val="a3"/>
        <w:spacing w:line="242" w:lineRule="auto"/>
        <w:ind w:right="141" w:firstLine="758"/>
      </w:pPr>
      <w:r>
        <w:t>осознавать</w:t>
      </w:r>
      <w:r>
        <w:rPr>
          <w:spacing w:val="-9"/>
        </w:rPr>
        <w:t xml:space="preserve"> </w:t>
      </w:r>
      <w:r>
        <w:t>произведения</w:t>
      </w:r>
      <w:r>
        <w:rPr>
          <w:spacing w:val="-11"/>
        </w:rPr>
        <w:t xml:space="preserve"> </w:t>
      </w:r>
      <w:r>
        <w:t>народного</w:t>
      </w:r>
      <w:r>
        <w:rPr>
          <w:spacing w:val="-7"/>
        </w:rPr>
        <w:t xml:space="preserve"> </w:t>
      </w:r>
      <w:r>
        <w:t>искусства</w:t>
      </w:r>
      <w:r>
        <w:rPr>
          <w:spacing w:val="-12"/>
        </w:rPr>
        <w:t xml:space="preserve"> </w:t>
      </w:r>
      <w:r>
        <w:t>как</w:t>
      </w:r>
      <w:r>
        <w:rPr>
          <w:spacing w:val="-12"/>
        </w:rPr>
        <w:t xml:space="preserve"> </w:t>
      </w:r>
      <w:r>
        <w:t>бесценное</w:t>
      </w:r>
      <w:r>
        <w:rPr>
          <w:spacing w:val="-12"/>
        </w:rPr>
        <w:t xml:space="preserve"> </w:t>
      </w:r>
      <w:r>
        <w:t>культурное</w:t>
      </w:r>
      <w:r>
        <w:rPr>
          <w:spacing w:val="-12"/>
        </w:rPr>
        <w:t xml:space="preserve"> </w:t>
      </w:r>
      <w:r>
        <w:t>наследие,</w:t>
      </w:r>
      <w:r>
        <w:rPr>
          <w:spacing w:val="-9"/>
        </w:rPr>
        <w:t xml:space="preserve"> </w:t>
      </w:r>
      <w:r>
        <w:t>хранящее в своих материальных формах глубинные духовные ценности;</w:t>
      </w:r>
    </w:p>
    <w:p w:rsidR="00EC4929" w:rsidRDefault="001B2B69">
      <w:pPr>
        <w:pStyle w:val="a3"/>
        <w:ind w:right="134" w:firstLine="758"/>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EC4929" w:rsidRDefault="001B2B69">
      <w:pPr>
        <w:pStyle w:val="a3"/>
        <w:ind w:left="1200"/>
      </w:pPr>
      <w:r>
        <w:t>иметь</w:t>
      </w:r>
      <w:r>
        <w:rPr>
          <w:spacing w:val="67"/>
        </w:rPr>
        <w:t xml:space="preserve">   </w:t>
      </w:r>
      <w:r>
        <w:t>представление</w:t>
      </w:r>
      <w:r>
        <w:rPr>
          <w:spacing w:val="66"/>
        </w:rPr>
        <w:t xml:space="preserve">   </w:t>
      </w:r>
      <w:r>
        <w:t>и</w:t>
      </w:r>
      <w:r>
        <w:rPr>
          <w:spacing w:val="68"/>
        </w:rPr>
        <w:t xml:space="preserve">   </w:t>
      </w:r>
      <w:r>
        <w:t>распознавать</w:t>
      </w:r>
      <w:r>
        <w:rPr>
          <w:spacing w:val="67"/>
        </w:rPr>
        <w:t xml:space="preserve">   </w:t>
      </w:r>
      <w:r>
        <w:t>примеры</w:t>
      </w:r>
      <w:r>
        <w:rPr>
          <w:spacing w:val="67"/>
        </w:rPr>
        <w:t xml:space="preserve">   </w:t>
      </w:r>
      <w:r>
        <w:t>декоративного</w:t>
      </w:r>
      <w:r>
        <w:rPr>
          <w:spacing w:val="66"/>
        </w:rPr>
        <w:t xml:space="preserve">   </w:t>
      </w:r>
      <w:r>
        <w:rPr>
          <w:spacing w:val="-2"/>
        </w:rPr>
        <w:t>оформления</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28"/>
      </w:pPr>
      <w:r>
        <w:lastRenderedPageBreak/>
        <w:t>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EC4929" w:rsidRDefault="001B2B69">
      <w:pPr>
        <w:pStyle w:val="a3"/>
        <w:tabs>
          <w:tab w:val="left" w:pos="2447"/>
          <w:tab w:val="left" w:pos="3570"/>
          <w:tab w:val="left" w:pos="4783"/>
          <w:tab w:val="left" w:pos="6131"/>
          <w:tab w:val="left" w:pos="6466"/>
          <w:tab w:val="left" w:pos="7637"/>
          <w:tab w:val="left" w:pos="9623"/>
          <w:tab w:val="left" w:pos="10645"/>
        </w:tabs>
        <w:spacing w:line="242" w:lineRule="auto"/>
        <w:ind w:right="138" w:firstLine="758"/>
        <w:jc w:val="left"/>
      </w:pPr>
      <w:r>
        <w:rPr>
          <w:spacing w:val="-2"/>
        </w:rPr>
        <w:t>объяснять</w:t>
      </w:r>
      <w:r>
        <w:tab/>
      </w:r>
      <w:r>
        <w:rPr>
          <w:spacing w:val="-2"/>
        </w:rPr>
        <w:t>значение</w:t>
      </w:r>
      <w:r>
        <w:tab/>
      </w:r>
      <w:r>
        <w:rPr>
          <w:spacing w:val="-2"/>
        </w:rPr>
        <w:t>народных</w:t>
      </w:r>
      <w:r>
        <w:tab/>
      </w:r>
      <w:r>
        <w:rPr>
          <w:spacing w:val="-2"/>
        </w:rPr>
        <w:t>промыслов</w:t>
      </w:r>
      <w:r>
        <w:tab/>
      </w:r>
      <w:r>
        <w:rPr>
          <w:spacing w:val="-10"/>
        </w:rPr>
        <w:t>и</w:t>
      </w:r>
      <w:r>
        <w:tab/>
      </w:r>
      <w:r>
        <w:rPr>
          <w:spacing w:val="-2"/>
        </w:rPr>
        <w:t>традиций</w:t>
      </w:r>
      <w:r>
        <w:tab/>
      </w:r>
      <w:r>
        <w:rPr>
          <w:spacing w:val="-2"/>
        </w:rPr>
        <w:t>художественного</w:t>
      </w:r>
      <w:r>
        <w:tab/>
      </w:r>
      <w:r>
        <w:rPr>
          <w:spacing w:val="-2"/>
        </w:rPr>
        <w:t>ремесла</w:t>
      </w:r>
      <w:r>
        <w:tab/>
      </w:r>
      <w:r>
        <w:rPr>
          <w:spacing w:val="-10"/>
        </w:rPr>
        <w:t xml:space="preserve">в </w:t>
      </w:r>
      <w:r>
        <w:t>современной жизни;</w:t>
      </w:r>
    </w:p>
    <w:p w:rsidR="00EC4929" w:rsidRDefault="001B2B69">
      <w:pPr>
        <w:pStyle w:val="a3"/>
        <w:spacing w:line="242" w:lineRule="auto"/>
        <w:ind w:firstLine="758"/>
        <w:jc w:val="left"/>
      </w:pPr>
      <w:r>
        <w:t>рассказывать</w:t>
      </w:r>
      <w:r>
        <w:rPr>
          <w:spacing w:val="40"/>
        </w:rPr>
        <w:t xml:space="preserve"> </w:t>
      </w:r>
      <w:r>
        <w:t>о</w:t>
      </w:r>
      <w:r>
        <w:rPr>
          <w:spacing w:val="80"/>
        </w:rPr>
        <w:t xml:space="preserve"> </w:t>
      </w:r>
      <w:r>
        <w:t>происхождении</w:t>
      </w:r>
      <w:r>
        <w:rPr>
          <w:spacing w:val="40"/>
        </w:rPr>
        <w:t xml:space="preserve"> </w:t>
      </w:r>
      <w:r>
        <w:t>народных</w:t>
      </w:r>
      <w:r>
        <w:rPr>
          <w:spacing w:val="40"/>
        </w:rPr>
        <w:t xml:space="preserve"> </w:t>
      </w:r>
      <w:r>
        <w:t>художественных</w:t>
      </w:r>
      <w:r>
        <w:rPr>
          <w:spacing w:val="40"/>
        </w:rPr>
        <w:t xml:space="preserve"> </w:t>
      </w:r>
      <w:r>
        <w:t>промыслов,</w:t>
      </w:r>
      <w:r>
        <w:rPr>
          <w:spacing w:val="40"/>
        </w:rPr>
        <w:t xml:space="preserve"> </w:t>
      </w:r>
      <w:r>
        <w:t>о</w:t>
      </w:r>
      <w:r>
        <w:rPr>
          <w:spacing w:val="80"/>
        </w:rPr>
        <w:t xml:space="preserve"> </w:t>
      </w:r>
      <w:r>
        <w:t>соотношении</w:t>
      </w:r>
      <w:r>
        <w:rPr>
          <w:spacing w:val="40"/>
        </w:rPr>
        <w:t xml:space="preserve"> </w:t>
      </w:r>
      <w:r>
        <w:t>ремесла и искусства;</w:t>
      </w:r>
    </w:p>
    <w:p w:rsidR="00EC4929" w:rsidRDefault="001B2B69">
      <w:pPr>
        <w:pStyle w:val="a3"/>
        <w:tabs>
          <w:tab w:val="left" w:pos="3819"/>
          <w:tab w:val="left" w:pos="6352"/>
          <w:tab w:val="left" w:pos="7378"/>
        </w:tabs>
        <w:spacing w:line="242" w:lineRule="auto"/>
        <w:ind w:right="139" w:firstLine="758"/>
        <w:jc w:val="left"/>
      </w:pPr>
      <w:r>
        <w:t>называть</w:t>
      </w:r>
      <w:r>
        <w:rPr>
          <w:spacing w:val="80"/>
        </w:rPr>
        <w:t xml:space="preserve"> </w:t>
      </w:r>
      <w:r>
        <w:t>характерные</w:t>
      </w:r>
      <w:r>
        <w:tab/>
        <w:t>черты</w:t>
      </w:r>
      <w:r>
        <w:rPr>
          <w:spacing w:val="80"/>
        </w:rPr>
        <w:t xml:space="preserve"> </w:t>
      </w:r>
      <w:r>
        <w:t>орнаментов</w:t>
      </w:r>
      <w:r>
        <w:rPr>
          <w:spacing w:val="80"/>
        </w:rPr>
        <w:t xml:space="preserve"> </w:t>
      </w:r>
      <w:r>
        <w:t>и</w:t>
      </w:r>
      <w:r>
        <w:tab/>
      </w:r>
      <w:r>
        <w:rPr>
          <w:spacing w:val="-2"/>
        </w:rPr>
        <w:t>изделий</w:t>
      </w:r>
      <w:r>
        <w:tab/>
        <w:t>ряда</w:t>
      </w:r>
      <w:r>
        <w:rPr>
          <w:spacing w:val="80"/>
        </w:rPr>
        <w:t xml:space="preserve"> </w:t>
      </w:r>
      <w:r>
        <w:t>отечественных</w:t>
      </w:r>
      <w:r>
        <w:rPr>
          <w:spacing w:val="80"/>
        </w:rPr>
        <w:t xml:space="preserve"> </w:t>
      </w:r>
      <w:r>
        <w:t>народных художественных промыслов;</w:t>
      </w:r>
    </w:p>
    <w:p w:rsidR="00EC4929" w:rsidRDefault="001B2B69">
      <w:pPr>
        <w:pStyle w:val="a3"/>
        <w:spacing w:line="242" w:lineRule="auto"/>
        <w:ind w:firstLine="758"/>
        <w:jc w:val="left"/>
      </w:pPr>
      <w:r>
        <w:t>характеризовать</w:t>
      </w:r>
      <w:r>
        <w:rPr>
          <w:spacing w:val="80"/>
        </w:rPr>
        <w:t xml:space="preserve"> </w:t>
      </w:r>
      <w:r>
        <w:t>древние</w:t>
      </w:r>
      <w:r>
        <w:rPr>
          <w:spacing w:val="80"/>
        </w:rPr>
        <w:t xml:space="preserve"> </w:t>
      </w:r>
      <w:r>
        <w:t>образы</w:t>
      </w:r>
      <w:r>
        <w:rPr>
          <w:spacing w:val="80"/>
        </w:rPr>
        <w:t xml:space="preserve"> </w:t>
      </w:r>
      <w:r>
        <w:t>народного</w:t>
      </w:r>
      <w:r>
        <w:rPr>
          <w:spacing w:val="80"/>
        </w:rPr>
        <w:t xml:space="preserve"> </w:t>
      </w:r>
      <w:r>
        <w:t>искусства</w:t>
      </w:r>
      <w:r>
        <w:rPr>
          <w:spacing w:val="80"/>
        </w:rPr>
        <w:t xml:space="preserve"> </w:t>
      </w:r>
      <w:r>
        <w:t>в</w:t>
      </w:r>
      <w:r>
        <w:rPr>
          <w:spacing w:val="80"/>
        </w:rPr>
        <w:t xml:space="preserve"> </w:t>
      </w:r>
      <w:r>
        <w:t>произведениях</w:t>
      </w:r>
      <w:r>
        <w:rPr>
          <w:spacing w:val="80"/>
        </w:rPr>
        <w:t xml:space="preserve"> </w:t>
      </w:r>
      <w:r>
        <w:t>современных</w:t>
      </w:r>
      <w:r>
        <w:rPr>
          <w:spacing w:val="40"/>
        </w:rPr>
        <w:t xml:space="preserve"> </w:t>
      </w:r>
      <w:r>
        <w:t>народных промыслов;</w:t>
      </w:r>
    </w:p>
    <w:p w:rsidR="00EC4929" w:rsidRDefault="001B2B69">
      <w:pPr>
        <w:pStyle w:val="a3"/>
        <w:spacing w:line="242" w:lineRule="auto"/>
        <w:ind w:firstLine="758"/>
        <w:jc w:val="left"/>
      </w:pPr>
      <w:r>
        <w:t>уметь</w:t>
      </w:r>
      <w:r>
        <w:rPr>
          <w:spacing w:val="80"/>
        </w:rPr>
        <w:t xml:space="preserve"> </w:t>
      </w:r>
      <w:r>
        <w:t>перечислять</w:t>
      </w:r>
      <w:r>
        <w:rPr>
          <w:spacing w:val="40"/>
        </w:rPr>
        <w:t xml:space="preserve"> </w:t>
      </w:r>
      <w:r>
        <w:t>материалы,</w:t>
      </w:r>
      <w:r>
        <w:rPr>
          <w:spacing w:val="40"/>
        </w:rPr>
        <w:t xml:space="preserve"> </w:t>
      </w:r>
      <w:r>
        <w:t>используемые</w:t>
      </w:r>
      <w:r>
        <w:rPr>
          <w:spacing w:val="40"/>
        </w:rPr>
        <w:t xml:space="preserve"> </w:t>
      </w:r>
      <w:r>
        <w:t>в</w:t>
      </w:r>
      <w:r>
        <w:rPr>
          <w:spacing w:val="40"/>
        </w:rPr>
        <w:t xml:space="preserve"> </w:t>
      </w:r>
      <w:r>
        <w:t>народных</w:t>
      </w:r>
      <w:r>
        <w:rPr>
          <w:spacing w:val="40"/>
        </w:rPr>
        <w:t xml:space="preserve"> </w:t>
      </w:r>
      <w:r>
        <w:t>художественных</w:t>
      </w:r>
      <w:r>
        <w:rPr>
          <w:spacing w:val="40"/>
        </w:rPr>
        <w:t xml:space="preserve"> </w:t>
      </w:r>
      <w:r>
        <w:t>промыслах:</w:t>
      </w:r>
      <w:r>
        <w:rPr>
          <w:spacing w:val="80"/>
        </w:rPr>
        <w:t xml:space="preserve"> </w:t>
      </w:r>
      <w:r>
        <w:t>дерево, глина, металл, стекло;</w:t>
      </w:r>
    </w:p>
    <w:p w:rsidR="00EC4929" w:rsidRDefault="001B2B69">
      <w:pPr>
        <w:pStyle w:val="a3"/>
        <w:spacing w:line="242" w:lineRule="auto"/>
        <w:ind w:firstLine="758"/>
        <w:jc w:val="left"/>
      </w:pPr>
      <w:r>
        <w:t>различать</w:t>
      </w:r>
      <w:r>
        <w:rPr>
          <w:spacing w:val="40"/>
        </w:rPr>
        <w:t xml:space="preserve"> </w:t>
      </w:r>
      <w:r>
        <w:t>изделия</w:t>
      </w:r>
      <w:r>
        <w:rPr>
          <w:spacing w:val="40"/>
        </w:rPr>
        <w:t xml:space="preserve"> </w:t>
      </w:r>
      <w:r>
        <w:t>народных</w:t>
      </w:r>
      <w:r>
        <w:rPr>
          <w:spacing w:val="40"/>
        </w:rPr>
        <w:t xml:space="preserve"> </w:t>
      </w:r>
      <w:r>
        <w:t>художественных</w:t>
      </w:r>
      <w:r>
        <w:rPr>
          <w:spacing w:val="40"/>
        </w:rPr>
        <w:t xml:space="preserve"> </w:t>
      </w:r>
      <w:r>
        <w:t>промыслов</w:t>
      </w:r>
      <w:r>
        <w:rPr>
          <w:spacing w:val="40"/>
        </w:rPr>
        <w:t xml:space="preserve"> </w:t>
      </w:r>
      <w:r>
        <w:t>по</w:t>
      </w:r>
      <w:r>
        <w:rPr>
          <w:spacing w:val="40"/>
        </w:rPr>
        <w:t xml:space="preserve"> </w:t>
      </w:r>
      <w:r>
        <w:t>материалу</w:t>
      </w:r>
      <w:r>
        <w:rPr>
          <w:spacing w:val="40"/>
        </w:rPr>
        <w:t xml:space="preserve"> </w:t>
      </w:r>
      <w:r>
        <w:t>изготовления</w:t>
      </w:r>
      <w:r>
        <w:rPr>
          <w:spacing w:val="40"/>
        </w:rPr>
        <w:t xml:space="preserve"> </w:t>
      </w:r>
      <w:r>
        <w:t>и</w:t>
      </w:r>
      <w:r>
        <w:rPr>
          <w:spacing w:val="40"/>
        </w:rPr>
        <w:t xml:space="preserve"> </w:t>
      </w:r>
      <w:r>
        <w:t>технике декора;</w:t>
      </w:r>
    </w:p>
    <w:p w:rsidR="00EC4929" w:rsidRDefault="001B2B69">
      <w:pPr>
        <w:pStyle w:val="a3"/>
        <w:spacing w:line="242" w:lineRule="auto"/>
        <w:ind w:firstLine="758"/>
        <w:jc w:val="left"/>
      </w:pPr>
      <w:r>
        <w:t xml:space="preserve">объяснять связь между материалом, формой и техникой декора в произведениях народных </w:t>
      </w:r>
      <w:r>
        <w:rPr>
          <w:spacing w:val="-2"/>
        </w:rPr>
        <w:t>промыслов;</w:t>
      </w:r>
    </w:p>
    <w:p w:rsidR="00EC4929" w:rsidRDefault="001B2B69">
      <w:pPr>
        <w:pStyle w:val="a3"/>
        <w:spacing w:line="242" w:lineRule="auto"/>
        <w:ind w:firstLine="758"/>
        <w:jc w:val="left"/>
      </w:pPr>
      <w:r>
        <w:t>иметь</w:t>
      </w:r>
      <w:r>
        <w:rPr>
          <w:spacing w:val="80"/>
        </w:rPr>
        <w:t xml:space="preserve"> </w:t>
      </w:r>
      <w:r>
        <w:t>представление</w:t>
      </w:r>
      <w:r>
        <w:rPr>
          <w:spacing w:val="80"/>
        </w:rPr>
        <w:t xml:space="preserve"> </w:t>
      </w:r>
      <w:r>
        <w:t>о</w:t>
      </w:r>
      <w:r>
        <w:rPr>
          <w:spacing w:val="80"/>
        </w:rPr>
        <w:t xml:space="preserve"> </w:t>
      </w:r>
      <w:r>
        <w:t>приёмах</w:t>
      </w:r>
      <w:r>
        <w:rPr>
          <w:spacing w:val="80"/>
        </w:rPr>
        <w:t xml:space="preserve"> </w:t>
      </w:r>
      <w:r>
        <w:t>и</w:t>
      </w:r>
      <w:r>
        <w:rPr>
          <w:spacing w:val="80"/>
        </w:rPr>
        <w:t xml:space="preserve"> </w:t>
      </w:r>
      <w:r>
        <w:t>последовательности</w:t>
      </w:r>
      <w:r>
        <w:rPr>
          <w:spacing w:val="80"/>
        </w:rPr>
        <w:t xml:space="preserve"> </w:t>
      </w:r>
      <w:r>
        <w:t>работы</w:t>
      </w:r>
      <w:r>
        <w:rPr>
          <w:spacing w:val="80"/>
        </w:rPr>
        <w:t xml:space="preserve"> </w:t>
      </w:r>
      <w:r>
        <w:t>при</w:t>
      </w:r>
      <w:r>
        <w:rPr>
          <w:spacing w:val="80"/>
        </w:rPr>
        <w:t xml:space="preserve"> </w:t>
      </w:r>
      <w:r>
        <w:t>создании</w:t>
      </w:r>
      <w:r>
        <w:rPr>
          <w:spacing w:val="80"/>
        </w:rPr>
        <w:t xml:space="preserve"> </w:t>
      </w:r>
      <w:r>
        <w:t>изделий некоторых художественных промыслов;</w:t>
      </w:r>
    </w:p>
    <w:p w:rsidR="00EC4929" w:rsidRDefault="001B2B69">
      <w:pPr>
        <w:pStyle w:val="a3"/>
        <w:spacing w:line="242" w:lineRule="auto"/>
        <w:ind w:right="2311" w:firstLine="758"/>
        <w:jc w:val="left"/>
      </w:pPr>
      <w:r>
        <w:t>уметь</w:t>
      </w:r>
      <w:r>
        <w:rPr>
          <w:spacing w:val="-5"/>
        </w:rPr>
        <w:t xml:space="preserve"> </w:t>
      </w:r>
      <w:r>
        <w:t>изображать</w:t>
      </w:r>
      <w:r>
        <w:rPr>
          <w:spacing w:val="-5"/>
        </w:rPr>
        <w:t xml:space="preserve"> </w:t>
      </w:r>
      <w:r>
        <w:t>фрагменты</w:t>
      </w:r>
      <w:r>
        <w:rPr>
          <w:spacing w:val="-8"/>
        </w:rPr>
        <w:t xml:space="preserve"> </w:t>
      </w:r>
      <w:r>
        <w:t>орнаментов,</w:t>
      </w:r>
      <w:r>
        <w:rPr>
          <w:spacing w:val="-9"/>
        </w:rPr>
        <w:t xml:space="preserve"> </w:t>
      </w:r>
      <w:r>
        <w:t>отдельные</w:t>
      </w:r>
      <w:r>
        <w:rPr>
          <w:spacing w:val="-7"/>
        </w:rPr>
        <w:t xml:space="preserve"> </w:t>
      </w:r>
      <w:r>
        <w:t>сюжеты,</w:t>
      </w:r>
      <w:r>
        <w:rPr>
          <w:spacing w:val="-9"/>
        </w:rPr>
        <w:t xml:space="preserve"> </w:t>
      </w:r>
      <w:r>
        <w:t>детали или общий вид изделий ряда отечественных художественных промыслов;</w:t>
      </w:r>
    </w:p>
    <w:p w:rsidR="00EC4929" w:rsidRDefault="001B2B69">
      <w:pPr>
        <w:pStyle w:val="a3"/>
        <w:spacing w:line="242" w:lineRule="auto"/>
        <w:ind w:firstLine="758"/>
        <w:jc w:val="left"/>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EC4929" w:rsidRDefault="001B2B69">
      <w:pPr>
        <w:pStyle w:val="a3"/>
        <w:spacing w:line="242" w:lineRule="auto"/>
        <w:ind w:right="134" w:firstLine="758"/>
        <w:jc w:val="left"/>
      </w:pPr>
      <w:r>
        <w:t>понимать</w:t>
      </w:r>
      <w:r>
        <w:rPr>
          <w:spacing w:val="-15"/>
        </w:rPr>
        <w:t xml:space="preserve"> </w:t>
      </w:r>
      <w:r>
        <w:t>и</w:t>
      </w:r>
      <w:r>
        <w:rPr>
          <w:spacing w:val="-16"/>
        </w:rPr>
        <w:t xml:space="preserve"> </w:t>
      </w:r>
      <w:r>
        <w:t>объяснять</w:t>
      </w:r>
      <w:r>
        <w:rPr>
          <w:spacing w:val="-16"/>
        </w:rPr>
        <w:t xml:space="preserve"> </w:t>
      </w:r>
      <w:r>
        <w:t>значение</w:t>
      </w:r>
      <w:r>
        <w:rPr>
          <w:spacing w:val="-15"/>
        </w:rPr>
        <w:t xml:space="preserve"> </w:t>
      </w:r>
      <w:r>
        <w:t>государственной</w:t>
      </w:r>
      <w:r>
        <w:rPr>
          <w:spacing w:val="-15"/>
        </w:rPr>
        <w:t xml:space="preserve"> </w:t>
      </w:r>
      <w:r>
        <w:t>символики,</w:t>
      </w:r>
      <w:r>
        <w:rPr>
          <w:spacing w:val="-15"/>
        </w:rPr>
        <w:t xml:space="preserve"> </w:t>
      </w:r>
      <w:r>
        <w:t>иметь</w:t>
      </w:r>
      <w:r>
        <w:rPr>
          <w:spacing w:val="-16"/>
        </w:rPr>
        <w:t xml:space="preserve"> </w:t>
      </w:r>
      <w:r>
        <w:t>представление</w:t>
      </w:r>
      <w:r>
        <w:rPr>
          <w:spacing w:val="-15"/>
        </w:rPr>
        <w:t xml:space="preserve"> </w:t>
      </w:r>
      <w:r>
        <w:t>о</w:t>
      </w:r>
      <w:r>
        <w:rPr>
          <w:spacing w:val="-15"/>
        </w:rPr>
        <w:t xml:space="preserve"> </w:t>
      </w:r>
      <w:r>
        <w:t>значении и содержании геральдики;</w:t>
      </w:r>
    </w:p>
    <w:p w:rsidR="00EC4929" w:rsidRDefault="001B2B69">
      <w:pPr>
        <w:pStyle w:val="a3"/>
        <w:ind w:right="130" w:firstLine="758"/>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EC4929" w:rsidRDefault="001B2B69">
      <w:pPr>
        <w:pStyle w:val="a3"/>
        <w:ind w:right="124" w:firstLine="758"/>
      </w:pPr>
      <w:r>
        <w:t>ориентироваться</w:t>
      </w:r>
      <w:r>
        <w:rPr>
          <w:spacing w:val="-15"/>
        </w:rPr>
        <w:t xml:space="preserve"> </w:t>
      </w:r>
      <w:r>
        <w:t>в</w:t>
      </w:r>
      <w:r>
        <w:rPr>
          <w:spacing w:val="-15"/>
        </w:rPr>
        <w:t xml:space="preserve"> </w:t>
      </w:r>
      <w:r>
        <w:t>широком</w:t>
      </w:r>
      <w:r>
        <w:rPr>
          <w:spacing w:val="-15"/>
        </w:rPr>
        <w:t xml:space="preserve"> </w:t>
      </w:r>
      <w:r>
        <w:t>разнообразии</w:t>
      </w:r>
      <w:r>
        <w:rPr>
          <w:spacing w:val="-15"/>
        </w:rPr>
        <w:t xml:space="preserve"> </w:t>
      </w:r>
      <w:r>
        <w:t>современного</w:t>
      </w:r>
      <w:r>
        <w:rPr>
          <w:spacing w:val="-12"/>
        </w:rPr>
        <w:t xml:space="preserve"> </w:t>
      </w:r>
      <w:r>
        <w:t>декоративноприкладного</w:t>
      </w:r>
      <w:r>
        <w:rPr>
          <w:spacing w:val="-11"/>
        </w:rPr>
        <w:t xml:space="preserve"> </w:t>
      </w:r>
      <w:r>
        <w:t>искусства, различать по материалам, технике исполнения художественное стекло, керамику, ковку, литьё, гобелен и другое;</w:t>
      </w:r>
    </w:p>
    <w:p w:rsidR="00EC4929" w:rsidRDefault="001B2B69">
      <w:pPr>
        <w:pStyle w:val="a3"/>
        <w:spacing w:line="242" w:lineRule="auto"/>
        <w:ind w:right="131" w:firstLine="758"/>
      </w:pPr>
      <w:r>
        <w:t>иметь навыки коллективной практической творческой работы по оформлению пространства школы и школьных праздников.</w:t>
      </w:r>
    </w:p>
    <w:p w:rsidR="00EC4929" w:rsidRDefault="001B2B69">
      <w:pPr>
        <w:pStyle w:val="a3"/>
        <w:spacing w:line="242" w:lineRule="auto"/>
        <w:ind w:right="142" w:firstLine="758"/>
      </w:pPr>
      <w: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EC4929" w:rsidRDefault="001B2B69">
      <w:pPr>
        <w:pStyle w:val="a3"/>
        <w:spacing w:line="271" w:lineRule="exact"/>
        <w:ind w:left="1200"/>
      </w:pPr>
      <w:r>
        <w:t>Модуль</w:t>
      </w:r>
      <w:r>
        <w:rPr>
          <w:spacing w:val="-2"/>
        </w:rPr>
        <w:t xml:space="preserve"> </w:t>
      </w:r>
      <w:r>
        <w:t>№</w:t>
      </w:r>
      <w:r>
        <w:rPr>
          <w:spacing w:val="-1"/>
        </w:rPr>
        <w:t xml:space="preserve"> </w:t>
      </w:r>
      <w:r>
        <w:t>2</w:t>
      </w:r>
      <w:r>
        <w:rPr>
          <w:spacing w:val="-2"/>
        </w:rPr>
        <w:t xml:space="preserve"> </w:t>
      </w:r>
      <w:r>
        <w:t>«Живопись,</w:t>
      </w:r>
      <w:r>
        <w:rPr>
          <w:spacing w:val="-4"/>
        </w:rPr>
        <w:t xml:space="preserve"> </w:t>
      </w:r>
      <w:r>
        <w:t xml:space="preserve">графика, </w:t>
      </w:r>
      <w:r>
        <w:rPr>
          <w:spacing w:val="-2"/>
        </w:rPr>
        <w:t>скульптура»:</w:t>
      </w:r>
    </w:p>
    <w:p w:rsidR="00EC4929" w:rsidRDefault="001B2B69">
      <w:pPr>
        <w:pStyle w:val="a3"/>
        <w:spacing w:line="237" w:lineRule="auto"/>
        <w:ind w:firstLine="758"/>
        <w:jc w:val="left"/>
      </w:pPr>
      <w:r>
        <w:t>характеризовать различия между пространственными и временными видами искусства и их значение в жизни людей;</w:t>
      </w:r>
    </w:p>
    <w:p w:rsidR="00EC4929" w:rsidRDefault="001B2B69">
      <w:pPr>
        <w:pStyle w:val="a3"/>
        <w:spacing w:line="237" w:lineRule="auto"/>
        <w:ind w:firstLine="758"/>
        <w:jc w:val="left"/>
      </w:pPr>
      <w:r>
        <w:t>объяснять</w:t>
      </w:r>
      <w:r>
        <w:rPr>
          <w:spacing w:val="-5"/>
        </w:rPr>
        <w:t xml:space="preserve"> </w:t>
      </w:r>
      <w:r>
        <w:t>причины</w:t>
      </w:r>
      <w:r>
        <w:rPr>
          <w:spacing w:val="-1"/>
        </w:rPr>
        <w:t xml:space="preserve"> </w:t>
      </w:r>
      <w:r>
        <w:t>деления</w:t>
      </w:r>
      <w:r>
        <w:rPr>
          <w:spacing w:val="-7"/>
        </w:rPr>
        <w:t xml:space="preserve"> </w:t>
      </w:r>
      <w:r>
        <w:t>пространственных</w:t>
      </w:r>
      <w:r>
        <w:rPr>
          <w:spacing w:val="-7"/>
        </w:rPr>
        <w:t xml:space="preserve"> </w:t>
      </w:r>
      <w:r>
        <w:t>искусств на</w:t>
      </w:r>
      <w:r>
        <w:rPr>
          <w:spacing w:val="-3"/>
        </w:rPr>
        <w:t xml:space="preserve"> </w:t>
      </w:r>
      <w:r>
        <w:t>виды;</w:t>
      </w:r>
      <w:r>
        <w:rPr>
          <w:spacing w:val="-7"/>
        </w:rPr>
        <w:t xml:space="preserve"> </w:t>
      </w:r>
      <w:r>
        <w:t>знать</w:t>
      </w:r>
      <w:r>
        <w:rPr>
          <w:spacing w:val="-10"/>
        </w:rPr>
        <w:t xml:space="preserve"> </w:t>
      </w:r>
      <w:r>
        <w:t>основные</w:t>
      </w:r>
      <w:r>
        <w:rPr>
          <w:spacing w:val="-8"/>
        </w:rPr>
        <w:t xml:space="preserve"> </w:t>
      </w:r>
      <w:r>
        <w:t>виды живописи, графики и скульптуры, объяснять их назначение в жизни людей.</w:t>
      </w:r>
    </w:p>
    <w:p w:rsidR="00EC4929" w:rsidRDefault="001B2B69">
      <w:pPr>
        <w:pStyle w:val="a3"/>
        <w:ind w:right="139" w:firstLine="758"/>
        <w:jc w:val="left"/>
      </w:pPr>
      <w:r>
        <w:t>Язык изобразительного искусства и его выразительные средства: различать и характеризовать</w:t>
      </w:r>
      <w:r>
        <w:rPr>
          <w:spacing w:val="-9"/>
        </w:rPr>
        <w:t xml:space="preserve"> </w:t>
      </w:r>
      <w:r>
        <w:t>традиционные</w:t>
      </w:r>
      <w:r>
        <w:rPr>
          <w:spacing w:val="-7"/>
        </w:rPr>
        <w:t xml:space="preserve"> </w:t>
      </w:r>
      <w:r>
        <w:t>художественные</w:t>
      </w:r>
      <w:r>
        <w:rPr>
          <w:spacing w:val="-7"/>
        </w:rPr>
        <w:t xml:space="preserve"> </w:t>
      </w:r>
      <w:r>
        <w:t>материалы</w:t>
      </w:r>
      <w:r>
        <w:rPr>
          <w:spacing w:val="-4"/>
        </w:rPr>
        <w:t xml:space="preserve"> </w:t>
      </w:r>
      <w:r>
        <w:t>для</w:t>
      </w:r>
      <w:r>
        <w:rPr>
          <w:spacing w:val="-10"/>
        </w:rPr>
        <w:t xml:space="preserve"> </w:t>
      </w:r>
      <w:r>
        <w:t>графики,</w:t>
      </w:r>
      <w:r>
        <w:rPr>
          <w:spacing w:val="-9"/>
        </w:rPr>
        <w:t xml:space="preserve"> </w:t>
      </w:r>
      <w:r>
        <w:t>живописи,</w:t>
      </w:r>
      <w:r>
        <w:rPr>
          <w:spacing w:val="-4"/>
        </w:rPr>
        <w:t xml:space="preserve"> </w:t>
      </w:r>
      <w:r>
        <w:t>скульптуры;</w:t>
      </w:r>
    </w:p>
    <w:p w:rsidR="00EC4929" w:rsidRDefault="001B2B69">
      <w:pPr>
        <w:pStyle w:val="a3"/>
        <w:spacing w:line="237" w:lineRule="auto"/>
        <w:ind w:right="136" w:firstLine="758"/>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EC4929" w:rsidRDefault="001B2B69">
      <w:pPr>
        <w:pStyle w:val="a3"/>
        <w:ind w:right="133" w:firstLine="758"/>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EC4929" w:rsidRDefault="001B2B69">
      <w:pPr>
        <w:pStyle w:val="a3"/>
        <w:spacing w:line="274" w:lineRule="exact"/>
      </w:pPr>
      <w:r>
        <w:t>художественные</w:t>
      </w:r>
      <w:r>
        <w:rPr>
          <w:spacing w:val="-7"/>
        </w:rPr>
        <w:t xml:space="preserve"> </w:t>
      </w:r>
      <w:r>
        <w:rPr>
          <w:spacing w:val="-2"/>
        </w:rPr>
        <w:t>материалы;</w:t>
      </w:r>
    </w:p>
    <w:p w:rsidR="00EC4929" w:rsidRDefault="001B2B69">
      <w:pPr>
        <w:pStyle w:val="a3"/>
        <w:tabs>
          <w:tab w:val="left" w:pos="2083"/>
          <w:tab w:val="left" w:pos="3853"/>
          <w:tab w:val="left" w:pos="4255"/>
          <w:tab w:val="left" w:pos="5627"/>
          <w:tab w:val="left" w:pos="7627"/>
          <w:tab w:val="left" w:pos="8831"/>
          <w:tab w:val="left" w:pos="9224"/>
        </w:tabs>
        <w:spacing w:line="237" w:lineRule="auto"/>
        <w:ind w:right="139" w:firstLine="758"/>
        <w:jc w:val="left"/>
      </w:pPr>
      <w:r>
        <w:rPr>
          <w:spacing w:val="-2"/>
        </w:rPr>
        <w:t>иметь</w:t>
      </w:r>
      <w:r>
        <w:tab/>
      </w:r>
      <w:r>
        <w:rPr>
          <w:spacing w:val="-2"/>
        </w:rPr>
        <w:t>представление</w:t>
      </w:r>
      <w:r>
        <w:tab/>
      </w:r>
      <w:r>
        <w:rPr>
          <w:spacing w:val="-10"/>
        </w:rPr>
        <w:t>о</w:t>
      </w:r>
      <w:r>
        <w:tab/>
      </w:r>
      <w:r>
        <w:rPr>
          <w:spacing w:val="-2"/>
        </w:rPr>
        <w:t>различных</w:t>
      </w:r>
      <w:r>
        <w:tab/>
      </w:r>
      <w:r>
        <w:rPr>
          <w:spacing w:val="-2"/>
        </w:rPr>
        <w:t>художественных</w:t>
      </w:r>
      <w:r>
        <w:tab/>
      </w:r>
      <w:r>
        <w:rPr>
          <w:spacing w:val="-2"/>
        </w:rPr>
        <w:t>техниках</w:t>
      </w:r>
      <w:r>
        <w:tab/>
      </w:r>
      <w:r>
        <w:rPr>
          <w:spacing w:val="-10"/>
        </w:rPr>
        <w:t>в</w:t>
      </w:r>
      <w:r>
        <w:tab/>
      </w:r>
      <w:r>
        <w:rPr>
          <w:spacing w:val="-2"/>
        </w:rPr>
        <w:t xml:space="preserve">использовании </w:t>
      </w:r>
      <w:r>
        <w:t>художественных материалов;</w:t>
      </w:r>
    </w:p>
    <w:p w:rsidR="00EC4929" w:rsidRDefault="001B2B69">
      <w:pPr>
        <w:pStyle w:val="a3"/>
        <w:ind w:firstLine="758"/>
        <w:jc w:val="left"/>
      </w:pPr>
      <w:r>
        <w:t>понимать роль рисунка как основы изобразительной деятельности; иметь опыт учебного рисунка</w:t>
      </w:r>
      <w:r>
        <w:rPr>
          <w:spacing w:val="-2"/>
        </w:rPr>
        <w:t xml:space="preserve"> </w:t>
      </w:r>
      <w:r>
        <w:t>- светотеневого</w:t>
      </w:r>
      <w:r>
        <w:rPr>
          <w:spacing w:val="-2"/>
        </w:rPr>
        <w:t xml:space="preserve"> </w:t>
      </w:r>
      <w:r>
        <w:t>изображения</w:t>
      </w:r>
      <w:r>
        <w:rPr>
          <w:spacing w:val="-12"/>
        </w:rPr>
        <w:t xml:space="preserve"> </w:t>
      </w:r>
      <w:r>
        <w:t>объёмных</w:t>
      </w:r>
      <w:r>
        <w:rPr>
          <w:spacing w:val="-7"/>
        </w:rPr>
        <w:t xml:space="preserve"> </w:t>
      </w:r>
      <w:r>
        <w:t>форм;</w:t>
      </w:r>
      <w:r>
        <w:rPr>
          <w:spacing w:val="-7"/>
        </w:rPr>
        <w:t xml:space="preserve"> </w:t>
      </w:r>
      <w:r>
        <w:t>знать</w:t>
      </w:r>
      <w:r>
        <w:rPr>
          <w:spacing w:val="-5"/>
        </w:rPr>
        <w:t xml:space="preserve"> </w:t>
      </w:r>
      <w:r>
        <w:t>основы</w:t>
      </w:r>
      <w:r>
        <w:rPr>
          <w:spacing w:val="-5"/>
        </w:rPr>
        <w:t xml:space="preserve"> </w:t>
      </w:r>
      <w:r>
        <w:t>линейной</w:t>
      </w:r>
      <w:r>
        <w:rPr>
          <w:spacing w:val="-1"/>
        </w:rPr>
        <w:t xml:space="preserve"> </w:t>
      </w:r>
      <w:r>
        <w:t>перспективы</w:t>
      </w:r>
      <w:r>
        <w:rPr>
          <w:spacing w:val="-5"/>
        </w:rPr>
        <w:t xml:space="preserve"> </w:t>
      </w:r>
      <w:r>
        <w:t>и</w:t>
      </w:r>
      <w:r>
        <w:rPr>
          <w:spacing w:val="-6"/>
        </w:rPr>
        <w:t xml:space="preserve"> </w:t>
      </w:r>
      <w:r>
        <w:t>уметь изображать объёмные геометрические тела на двухмерной плоскости;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left="1200"/>
        <w:jc w:val="left"/>
      </w:pPr>
      <w:r>
        <w:lastRenderedPageBreak/>
        <w:t>знать</w:t>
      </w:r>
      <w:r>
        <w:rPr>
          <w:spacing w:val="45"/>
        </w:rPr>
        <w:t xml:space="preserve"> </w:t>
      </w:r>
      <w:r>
        <w:t>понятия</w:t>
      </w:r>
      <w:r>
        <w:rPr>
          <w:spacing w:val="47"/>
        </w:rPr>
        <w:t xml:space="preserve"> </w:t>
      </w:r>
      <w:r>
        <w:t>графической</w:t>
      </w:r>
      <w:r>
        <w:rPr>
          <w:spacing w:val="48"/>
        </w:rPr>
        <w:t xml:space="preserve"> </w:t>
      </w:r>
      <w:r>
        <w:t>грамоты</w:t>
      </w:r>
      <w:r>
        <w:rPr>
          <w:spacing w:val="47"/>
        </w:rPr>
        <w:t xml:space="preserve"> </w:t>
      </w:r>
      <w:r>
        <w:t>изображения</w:t>
      </w:r>
      <w:r>
        <w:rPr>
          <w:spacing w:val="51"/>
        </w:rPr>
        <w:t xml:space="preserve"> </w:t>
      </w:r>
      <w:r>
        <w:t>предмета</w:t>
      </w:r>
      <w:r>
        <w:rPr>
          <w:spacing w:val="50"/>
        </w:rPr>
        <w:t xml:space="preserve"> </w:t>
      </w:r>
      <w:r>
        <w:t>«освещённая</w:t>
      </w:r>
      <w:r>
        <w:rPr>
          <w:spacing w:val="47"/>
        </w:rPr>
        <w:t xml:space="preserve"> </w:t>
      </w:r>
      <w:r>
        <w:t>часть»,</w:t>
      </w:r>
      <w:r>
        <w:rPr>
          <w:spacing w:val="54"/>
        </w:rPr>
        <w:t xml:space="preserve"> </w:t>
      </w:r>
      <w:r>
        <w:rPr>
          <w:spacing w:val="-2"/>
        </w:rPr>
        <w:t>«блик»,</w:t>
      </w:r>
    </w:p>
    <w:p w:rsidR="00EC4929" w:rsidRDefault="001B2B69">
      <w:pPr>
        <w:pStyle w:val="a3"/>
        <w:spacing w:before="5" w:line="237" w:lineRule="auto"/>
        <w:ind w:left="1200" w:hanging="759"/>
        <w:jc w:val="left"/>
      </w:pPr>
      <w:r>
        <w:t>«полутень», «собственная тень», «падающая тень» и уметь их применять в практике рисунка; понимать содержание</w:t>
      </w:r>
      <w:r>
        <w:rPr>
          <w:spacing w:val="-2"/>
        </w:rPr>
        <w:t xml:space="preserve"> </w:t>
      </w:r>
      <w:r>
        <w:t>понятий «тон», «тональные отношения»</w:t>
      </w:r>
      <w:r>
        <w:rPr>
          <w:spacing w:val="-1"/>
        </w:rPr>
        <w:t xml:space="preserve"> </w:t>
      </w:r>
      <w:r>
        <w:t>и иметь опыт их</w:t>
      </w:r>
      <w:r>
        <w:rPr>
          <w:spacing w:val="-1"/>
        </w:rPr>
        <w:t xml:space="preserve"> </w:t>
      </w:r>
      <w:r>
        <w:t>визуального</w:t>
      </w:r>
    </w:p>
    <w:p w:rsidR="00EC4929" w:rsidRDefault="001B2B69">
      <w:pPr>
        <w:pStyle w:val="a3"/>
        <w:spacing w:before="3" w:line="275" w:lineRule="exact"/>
        <w:jc w:val="left"/>
      </w:pPr>
      <w:r>
        <w:rPr>
          <w:spacing w:val="-2"/>
        </w:rPr>
        <w:t>анализа;</w:t>
      </w:r>
    </w:p>
    <w:p w:rsidR="00EC4929" w:rsidRDefault="001B2B69">
      <w:pPr>
        <w:pStyle w:val="a3"/>
        <w:spacing w:line="242" w:lineRule="auto"/>
        <w:ind w:firstLine="758"/>
        <w:jc w:val="left"/>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EC4929" w:rsidRDefault="001B2B69">
      <w:pPr>
        <w:pStyle w:val="a3"/>
        <w:ind w:right="139" w:firstLine="758"/>
        <w:jc w:val="left"/>
      </w:pPr>
      <w:r>
        <w:t>иметь</w:t>
      </w:r>
      <w:r>
        <w:rPr>
          <w:spacing w:val="-7"/>
        </w:rPr>
        <w:t xml:space="preserve"> </w:t>
      </w:r>
      <w:r>
        <w:t>опыт</w:t>
      </w:r>
      <w:r>
        <w:rPr>
          <w:spacing w:val="-8"/>
        </w:rPr>
        <w:t xml:space="preserve"> </w:t>
      </w:r>
      <w:r>
        <w:t>линейного</w:t>
      </w:r>
      <w:r>
        <w:rPr>
          <w:spacing w:val="-1"/>
        </w:rPr>
        <w:t xml:space="preserve"> </w:t>
      </w:r>
      <w:r>
        <w:t>рисунка,</w:t>
      </w:r>
      <w:r>
        <w:rPr>
          <w:spacing w:val="-2"/>
        </w:rPr>
        <w:t xml:space="preserve"> </w:t>
      </w:r>
      <w:r>
        <w:t>понимать</w:t>
      </w:r>
      <w:r>
        <w:rPr>
          <w:spacing w:val="-4"/>
        </w:rPr>
        <w:t xml:space="preserve"> </w:t>
      </w:r>
      <w:r>
        <w:t>выразительные</w:t>
      </w:r>
      <w:r>
        <w:rPr>
          <w:spacing w:val="-10"/>
        </w:rPr>
        <w:t xml:space="preserve"> </w:t>
      </w:r>
      <w:r>
        <w:t>возможности</w:t>
      </w:r>
      <w:r>
        <w:rPr>
          <w:spacing w:val="-3"/>
        </w:rPr>
        <w:t xml:space="preserve"> </w:t>
      </w:r>
      <w:r>
        <w:t>линии;</w:t>
      </w:r>
      <w:r>
        <w:rPr>
          <w:spacing w:val="-9"/>
        </w:rPr>
        <w:t xml:space="preserve"> </w:t>
      </w:r>
      <w:r>
        <w:t>иметь</w:t>
      </w:r>
      <w:r>
        <w:rPr>
          <w:spacing w:val="-8"/>
        </w:rPr>
        <w:t xml:space="preserve"> </w:t>
      </w:r>
      <w:r>
        <w:t>опыт творческого композиционного рисунка в ответ на заданную учебную задачу или как самостоятельное творческое действие;</w:t>
      </w:r>
    </w:p>
    <w:p w:rsidR="00EC4929" w:rsidRDefault="001B2B69">
      <w:pPr>
        <w:pStyle w:val="a3"/>
        <w:spacing w:line="237" w:lineRule="auto"/>
        <w:ind w:firstLine="758"/>
        <w:jc w:val="left"/>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EC4929" w:rsidRDefault="001B2B69">
      <w:pPr>
        <w:pStyle w:val="a3"/>
        <w:spacing w:before="4" w:line="237" w:lineRule="auto"/>
        <w:ind w:firstLine="758"/>
        <w:jc w:val="left"/>
      </w:pPr>
      <w:r>
        <w:t>определять содержание понятий «колорит», «цветовые отношения», «цветовой контраст» и иметь навыки практической работы гуашью и акварелью;</w:t>
      </w:r>
    </w:p>
    <w:p w:rsidR="00EC4929" w:rsidRDefault="001B2B69">
      <w:pPr>
        <w:pStyle w:val="a3"/>
        <w:spacing w:before="6" w:line="237" w:lineRule="auto"/>
        <w:ind w:firstLine="758"/>
        <w:jc w:val="left"/>
      </w:pPr>
      <w:r>
        <w:t>иметь</w:t>
      </w:r>
      <w:r>
        <w:rPr>
          <w:spacing w:val="40"/>
        </w:rPr>
        <w:t xml:space="preserve"> </w:t>
      </w:r>
      <w:r>
        <w:t>опыт</w:t>
      </w:r>
      <w:r>
        <w:rPr>
          <w:spacing w:val="40"/>
        </w:rPr>
        <w:t xml:space="preserve"> </w:t>
      </w:r>
      <w:r>
        <w:t>объёмного</w:t>
      </w:r>
      <w:r>
        <w:rPr>
          <w:spacing w:val="40"/>
        </w:rPr>
        <w:t xml:space="preserve"> </w:t>
      </w:r>
      <w:r>
        <w:t>изображения</w:t>
      </w:r>
      <w:r>
        <w:rPr>
          <w:spacing w:val="40"/>
        </w:rPr>
        <w:t xml:space="preserve"> </w:t>
      </w:r>
      <w:r>
        <w:t>(лепки)</w:t>
      </w:r>
      <w:r>
        <w:rPr>
          <w:spacing w:val="40"/>
        </w:rPr>
        <w:t xml:space="preserve"> </w:t>
      </w:r>
      <w:r>
        <w:t>и</w:t>
      </w:r>
      <w:r>
        <w:rPr>
          <w:spacing w:val="40"/>
        </w:rPr>
        <w:t xml:space="preserve"> </w:t>
      </w:r>
      <w:r>
        <w:t>начальные</w:t>
      </w:r>
      <w:r>
        <w:rPr>
          <w:spacing w:val="40"/>
        </w:rPr>
        <w:t xml:space="preserve"> </w:t>
      </w:r>
      <w:r>
        <w:t>представления</w:t>
      </w:r>
      <w:r>
        <w:rPr>
          <w:spacing w:val="40"/>
        </w:rPr>
        <w:t xml:space="preserve"> </w:t>
      </w:r>
      <w:r>
        <w:t>о</w:t>
      </w:r>
      <w:r>
        <w:rPr>
          <w:spacing w:val="40"/>
        </w:rPr>
        <w:t xml:space="preserve"> </w:t>
      </w:r>
      <w:r>
        <w:t>пластической выразительности скульптуры, соотношении пропорций в изображении предметов или животных.</w:t>
      </w:r>
    </w:p>
    <w:p w:rsidR="00EC4929" w:rsidRDefault="001B2B69">
      <w:pPr>
        <w:pStyle w:val="a3"/>
        <w:spacing w:before="3" w:line="275" w:lineRule="exact"/>
        <w:ind w:left="1200"/>
        <w:jc w:val="left"/>
      </w:pPr>
      <w:r>
        <w:t>Жанры</w:t>
      </w:r>
      <w:r>
        <w:rPr>
          <w:spacing w:val="-4"/>
        </w:rPr>
        <w:t xml:space="preserve"> </w:t>
      </w:r>
      <w:r>
        <w:t xml:space="preserve">изобразительного </w:t>
      </w:r>
      <w:r>
        <w:rPr>
          <w:spacing w:val="-2"/>
        </w:rPr>
        <w:t>искусства:</w:t>
      </w:r>
    </w:p>
    <w:p w:rsidR="00EC4929" w:rsidRDefault="001B2B69">
      <w:pPr>
        <w:pStyle w:val="a3"/>
        <w:spacing w:line="275" w:lineRule="exact"/>
        <w:ind w:left="1200"/>
        <w:jc w:val="left"/>
      </w:pPr>
      <w:r>
        <w:t>объяснять</w:t>
      </w:r>
      <w:r>
        <w:rPr>
          <w:spacing w:val="-8"/>
        </w:rPr>
        <w:t xml:space="preserve"> </w:t>
      </w:r>
      <w:r>
        <w:t>понятие</w:t>
      </w:r>
      <w:r>
        <w:rPr>
          <w:spacing w:val="-4"/>
        </w:rPr>
        <w:t xml:space="preserve"> </w:t>
      </w:r>
      <w:r>
        <w:t>«жанры</w:t>
      </w:r>
      <w:r>
        <w:rPr>
          <w:spacing w:val="-5"/>
        </w:rPr>
        <w:t xml:space="preserve"> </w:t>
      </w:r>
      <w:r>
        <w:t>в</w:t>
      </w:r>
      <w:r>
        <w:rPr>
          <w:spacing w:val="-2"/>
        </w:rPr>
        <w:t xml:space="preserve"> </w:t>
      </w:r>
      <w:r>
        <w:t>изобразительном</w:t>
      </w:r>
      <w:r>
        <w:rPr>
          <w:spacing w:val="-11"/>
        </w:rPr>
        <w:t xml:space="preserve"> </w:t>
      </w:r>
      <w:r>
        <w:t>искусстве»,</w:t>
      </w:r>
      <w:r>
        <w:rPr>
          <w:spacing w:val="-1"/>
        </w:rPr>
        <w:t xml:space="preserve"> </w:t>
      </w:r>
      <w:r>
        <w:t>перечислять</w:t>
      </w:r>
      <w:r>
        <w:rPr>
          <w:spacing w:val="-2"/>
        </w:rPr>
        <w:t xml:space="preserve"> жанры;</w:t>
      </w:r>
    </w:p>
    <w:p w:rsidR="00EC4929" w:rsidRDefault="001B2B69">
      <w:pPr>
        <w:pStyle w:val="a3"/>
        <w:spacing w:before="6" w:line="237" w:lineRule="auto"/>
        <w:ind w:firstLine="758"/>
        <w:jc w:val="left"/>
      </w:pPr>
      <w:r>
        <w:t xml:space="preserve">объяснять разницу между предметом изображения, сюжетом и содержанием произведения </w:t>
      </w:r>
      <w:r>
        <w:rPr>
          <w:spacing w:val="-2"/>
        </w:rPr>
        <w:t>искусства.</w:t>
      </w:r>
    </w:p>
    <w:p w:rsidR="00EC4929" w:rsidRDefault="001B2B69">
      <w:pPr>
        <w:pStyle w:val="a3"/>
        <w:spacing w:before="3" w:line="275" w:lineRule="exact"/>
        <w:ind w:left="1200"/>
        <w:jc w:val="left"/>
      </w:pPr>
      <w:r>
        <w:rPr>
          <w:spacing w:val="-2"/>
        </w:rPr>
        <w:t>Натюрморт:</w:t>
      </w:r>
    </w:p>
    <w:p w:rsidR="00EC4929" w:rsidRDefault="001B2B69">
      <w:pPr>
        <w:pStyle w:val="a3"/>
        <w:spacing w:line="242" w:lineRule="auto"/>
        <w:ind w:firstLine="739"/>
        <w:jc w:val="left"/>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EC4929" w:rsidRDefault="001B2B69">
      <w:pPr>
        <w:pStyle w:val="a3"/>
        <w:tabs>
          <w:tab w:val="left" w:pos="2735"/>
          <w:tab w:val="left" w:pos="3061"/>
          <w:tab w:val="left" w:pos="4505"/>
          <w:tab w:val="left" w:pos="4822"/>
          <w:tab w:val="left" w:pos="5863"/>
          <w:tab w:val="left" w:pos="6971"/>
          <w:tab w:val="left" w:pos="8179"/>
          <w:tab w:val="left" w:pos="8515"/>
          <w:tab w:val="left" w:pos="9206"/>
          <w:tab w:val="left" w:pos="10650"/>
        </w:tabs>
        <w:ind w:right="133" w:firstLine="739"/>
        <w:jc w:val="right"/>
      </w:pPr>
      <w:r>
        <w:rPr>
          <w:spacing w:val="-2"/>
        </w:rPr>
        <w:t>рассказывать</w:t>
      </w:r>
      <w:r>
        <w:tab/>
      </w:r>
      <w:r>
        <w:rPr>
          <w:spacing w:val="-10"/>
        </w:rPr>
        <w:t>о</w:t>
      </w:r>
      <w:r>
        <w:tab/>
      </w:r>
      <w:r>
        <w:rPr>
          <w:spacing w:val="-2"/>
        </w:rPr>
        <w:t>натюрморте</w:t>
      </w:r>
      <w:r>
        <w:tab/>
      </w:r>
      <w:r>
        <w:rPr>
          <w:spacing w:val="-10"/>
        </w:rPr>
        <w:t>в</w:t>
      </w:r>
      <w:r>
        <w:tab/>
      </w:r>
      <w:r>
        <w:rPr>
          <w:spacing w:val="-2"/>
        </w:rPr>
        <w:t>истории</w:t>
      </w:r>
      <w:r>
        <w:tab/>
      </w:r>
      <w:r>
        <w:rPr>
          <w:spacing w:val="-2"/>
        </w:rPr>
        <w:t>русского</w:t>
      </w:r>
      <w:r>
        <w:tab/>
      </w:r>
      <w:r>
        <w:rPr>
          <w:spacing w:val="-2"/>
        </w:rPr>
        <w:t>искусства</w:t>
      </w:r>
      <w:r>
        <w:tab/>
      </w:r>
      <w:r>
        <w:rPr>
          <w:spacing w:val="-10"/>
        </w:rPr>
        <w:t>и</w:t>
      </w:r>
      <w:r>
        <w:tab/>
      </w:r>
      <w:r>
        <w:rPr>
          <w:spacing w:val="-4"/>
        </w:rPr>
        <w:t>роли</w:t>
      </w:r>
      <w:r>
        <w:tab/>
      </w:r>
      <w:r>
        <w:rPr>
          <w:spacing w:val="-2"/>
        </w:rPr>
        <w:t>натюрморта</w:t>
      </w:r>
      <w:r>
        <w:tab/>
      </w:r>
      <w:r>
        <w:rPr>
          <w:spacing w:val="-10"/>
        </w:rPr>
        <w:t xml:space="preserve">в </w:t>
      </w:r>
      <w:r>
        <w:t>отечественном искусстве XX в.,</w:t>
      </w:r>
      <w:r>
        <w:rPr>
          <w:spacing w:val="-4"/>
        </w:rPr>
        <w:t xml:space="preserve"> </w:t>
      </w:r>
      <w:r>
        <w:t>опираясь</w:t>
      </w:r>
      <w:r>
        <w:rPr>
          <w:spacing w:val="-1"/>
        </w:rPr>
        <w:t xml:space="preserve"> </w:t>
      </w:r>
      <w:r>
        <w:t>на конкретные произведения</w:t>
      </w:r>
      <w:r>
        <w:rPr>
          <w:spacing w:val="-2"/>
        </w:rPr>
        <w:t xml:space="preserve"> </w:t>
      </w:r>
      <w:r>
        <w:t>отечественных</w:t>
      </w:r>
      <w:r>
        <w:rPr>
          <w:spacing w:val="-2"/>
        </w:rPr>
        <w:t xml:space="preserve"> </w:t>
      </w:r>
      <w:r>
        <w:t>художников; знать и уметь применять в рисунке правила линейной перспективы и изображения объёмного</w:t>
      </w:r>
    </w:p>
    <w:p w:rsidR="00EC4929" w:rsidRDefault="001B2B69">
      <w:pPr>
        <w:pStyle w:val="a3"/>
        <w:spacing w:line="275" w:lineRule="exact"/>
      </w:pPr>
      <w:r>
        <w:t>предмета</w:t>
      </w:r>
      <w:r>
        <w:rPr>
          <w:spacing w:val="-3"/>
        </w:rPr>
        <w:t xml:space="preserve"> </w:t>
      </w:r>
      <w:r>
        <w:t>в двухмерном</w:t>
      </w:r>
      <w:r>
        <w:rPr>
          <w:spacing w:val="-4"/>
        </w:rPr>
        <w:t xml:space="preserve"> </w:t>
      </w:r>
      <w:r>
        <w:t>пространстве</w:t>
      </w:r>
      <w:r>
        <w:rPr>
          <w:spacing w:val="-2"/>
        </w:rPr>
        <w:t xml:space="preserve"> листа;</w:t>
      </w:r>
    </w:p>
    <w:p w:rsidR="00EC4929" w:rsidRDefault="001B2B69">
      <w:pPr>
        <w:pStyle w:val="a3"/>
        <w:ind w:right="133" w:firstLine="739"/>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EC4929" w:rsidRDefault="001B2B69">
      <w:pPr>
        <w:pStyle w:val="a3"/>
        <w:ind w:left="1181" w:right="3368"/>
        <w:jc w:val="left"/>
      </w:pPr>
      <w:r>
        <w:t>иметь</w:t>
      </w:r>
      <w:r>
        <w:rPr>
          <w:spacing w:val="-7"/>
        </w:rPr>
        <w:t xml:space="preserve"> </w:t>
      </w:r>
      <w:r>
        <w:t>опыт</w:t>
      </w:r>
      <w:r>
        <w:rPr>
          <w:spacing w:val="-8"/>
        </w:rPr>
        <w:t xml:space="preserve"> </w:t>
      </w:r>
      <w:r>
        <w:t>создания</w:t>
      </w:r>
      <w:r>
        <w:rPr>
          <w:spacing w:val="-9"/>
        </w:rPr>
        <w:t xml:space="preserve"> </w:t>
      </w:r>
      <w:r>
        <w:t>графического</w:t>
      </w:r>
      <w:r>
        <w:rPr>
          <w:spacing w:val="-4"/>
        </w:rPr>
        <w:t xml:space="preserve"> </w:t>
      </w:r>
      <w:r>
        <w:t>натюрморта;</w:t>
      </w:r>
      <w:r>
        <w:rPr>
          <w:spacing w:val="-9"/>
        </w:rPr>
        <w:t xml:space="preserve"> </w:t>
      </w:r>
      <w:r>
        <w:t>иметь</w:t>
      </w:r>
      <w:r>
        <w:rPr>
          <w:spacing w:val="-7"/>
        </w:rPr>
        <w:t xml:space="preserve"> </w:t>
      </w:r>
      <w:r>
        <w:t>опыт создания натюрморта средствами живописи.</w:t>
      </w:r>
    </w:p>
    <w:p w:rsidR="00EC4929" w:rsidRDefault="001B2B69">
      <w:pPr>
        <w:pStyle w:val="a3"/>
        <w:spacing w:line="275" w:lineRule="exact"/>
        <w:ind w:left="1181"/>
        <w:jc w:val="left"/>
      </w:pPr>
      <w:r>
        <w:rPr>
          <w:spacing w:val="-2"/>
        </w:rPr>
        <w:t>Портрет:</w:t>
      </w:r>
    </w:p>
    <w:p w:rsidR="00EC4929" w:rsidRDefault="001B2B69">
      <w:pPr>
        <w:pStyle w:val="a3"/>
        <w:spacing w:line="242" w:lineRule="auto"/>
        <w:ind w:firstLine="739"/>
        <w:jc w:val="left"/>
      </w:pPr>
      <w:r>
        <w:t>иметь</w:t>
      </w:r>
      <w:r>
        <w:rPr>
          <w:spacing w:val="40"/>
        </w:rPr>
        <w:t xml:space="preserve"> </w:t>
      </w:r>
      <w:r>
        <w:t>представление</w:t>
      </w:r>
      <w:r>
        <w:rPr>
          <w:spacing w:val="40"/>
        </w:rPr>
        <w:t xml:space="preserve"> </w:t>
      </w:r>
      <w:r>
        <w:t>об</w:t>
      </w:r>
      <w:r>
        <w:rPr>
          <w:spacing w:val="40"/>
        </w:rPr>
        <w:t xml:space="preserve"> </w:t>
      </w:r>
      <w:r>
        <w:t>истории</w:t>
      </w:r>
      <w:r>
        <w:rPr>
          <w:spacing w:val="40"/>
        </w:rPr>
        <w:t xml:space="preserve"> </w:t>
      </w:r>
      <w:r>
        <w:t>портретного</w:t>
      </w:r>
      <w:r>
        <w:rPr>
          <w:spacing w:val="40"/>
        </w:rPr>
        <w:t xml:space="preserve"> </w:t>
      </w:r>
      <w:r>
        <w:t>изображения</w:t>
      </w:r>
      <w:r>
        <w:rPr>
          <w:spacing w:val="40"/>
        </w:rPr>
        <w:t xml:space="preserve"> </w:t>
      </w:r>
      <w:r>
        <w:t>человека</w:t>
      </w:r>
      <w:r>
        <w:rPr>
          <w:spacing w:val="40"/>
        </w:rPr>
        <w:t xml:space="preserve"> </w:t>
      </w:r>
      <w:r>
        <w:t>в</w:t>
      </w:r>
      <w:r>
        <w:rPr>
          <w:spacing w:val="40"/>
        </w:rPr>
        <w:t xml:space="preserve"> </w:t>
      </w:r>
      <w:r>
        <w:t>разные</w:t>
      </w:r>
      <w:r>
        <w:rPr>
          <w:spacing w:val="40"/>
        </w:rPr>
        <w:t xml:space="preserve"> </w:t>
      </w:r>
      <w:r>
        <w:t>эпохи</w:t>
      </w:r>
      <w:r>
        <w:rPr>
          <w:spacing w:val="40"/>
        </w:rPr>
        <w:t xml:space="preserve"> </w:t>
      </w:r>
      <w:r>
        <w:t>как последовательности изменений представления о человеке;</w:t>
      </w:r>
    </w:p>
    <w:p w:rsidR="00EC4929" w:rsidRDefault="001B2B69">
      <w:pPr>
        <w:pStyle w:val="a3"/>
        <w:spacing w:line="242" w:lineRule="auto"/>
        <w:ind w:firstLine="739"/>
        <w:jc w:val="left"/>
      </w:pPr>
      <w:r>
        <w:t>уметь</w:t>
      </w:r>
      <w:r>
        <w:rPr>
          <w:spacing w:val="80"/>
        </w:rPr>
        <w:t xml:space="preserve"> </w:t>
      </w:r>
      <w:r>
        <w:t>сравнивать</w:t>
      </w:r>
      <w:r>
        <w:rPr>
          <w:spacing w:val="80"/>
        </w:rPr>
        <w:t xml:space="preserve"> </w:t>
      </w:r>
      <w:r>
        <w:t>содержание</w:t>
      </w:r>
      <w:r>
        <w:rPr>
          <w:spacing w:val="80"/>
        </w:rPr>
        <w:t xml:space="preserve"> </w:t>
      </w:r>
      <w:r>
        <w:t>портретного</w:t>
      </w:r>
      <w:r>
        <w:rPr>
          <w:spacing w:val="80"/>
        </w:rPr>
        <w:t xml:space="preserve"> </w:t>
      </w:r>
      <w:r>
        <w:t>образа</w:t>
      </w:r>
      <w:r>
        <w:rPr>
          <w:spacing w:val="80"/>
        </w:rPr>
        <w:t xml:space="preserve"> </w:t>
      </w:r>
      <w:r>
        <w:t>в</w:t>
      </w:r>
      <w:r>
        <w:rPr>
          <w:spacing w:val="80"/>
        </w:rPr>
        <w:t xml:space="preserve"> </w:t>
      </w:r>
      <w:r>
        <w:t>искусстве</w:t>
      </w:r>
      <w:r>
        <w:rPr>
          <w:spacing w:val="80"/>
        </w:rPr>
        <w:t xml:space="preserve"> </w:t>
      </w:r>
      <w:r>
        <w:t>Древнего</w:t>
      </w:r>
      <w:r>
        <w:rPr>
          <w:spacing w:val="80"/>
        </w:rPr>
        <w:t xml:space="preserve"> </w:t>
      </w:r>
      <w:r>
        <w:t>Рима,</w:t>
      </w:r>
      <w:r>
        <w:rPr>
          <w:spacing w:val="80"/>
        </w:rPr>
        <w:t xml:space="preserve"> </w:t>
      </w:r>
      <w:r>
        <w:t>эпохи Возрождения и Нового времени;</w:t>
      </w:r>
    </w:p>
    <w:p w:rsidR="00EC4929" w:rsidRDefault="001B2B69">
      <w:pPr>
        <w:pStyle w:val="a3"/>
        <w:spacing w:line="242" w:lineRule="auto"/>
        <w:ind w:firstLine="739"/>
        <w:jc w:val="left"/>
      </w:pPr>
      <w:r>
        <w:t>понимать, что в художественном портрете присутствует также выражение идеалов эпохи и авторская позиция художника;</w:t>
      </w:r>
    </w:p>
    <w:p w:rsidR="00EC4929" w:rsidRDefault="001B2B69">
      <w:pPr>
        <w:pStyle w:val="a3"/>
        <w:spacing w:line="242" w:lineRule="auto"/>
        <w:ind w:firstLine="739"/>
        <w:jc w:val="left"/>
      </w:pPr>
      <w:r>
        <w:t>узнавать</w:t>
      </w:r>
      <w:r>
        <w:rPr>
          <w:spacing w:val="40"/>
        </w:rPr>
        <w:t xml:space="preserve"> </w:t>
      </w:r>
      <w:r>
        <w:t>произведения</w:t>
      </w:r>
      <w:r>
        <w:rPr>
          <w:spacing w:val="38"/>
        </w:rPr>
        <w:t xml:space="preserve"> </w:t>
      </w:r>
      <w:r>
        <w:t>и</w:t>
      </w:r>
      <w:r>
        <w:rPr>
          <w:spacing w:val="39"/>
        </w:rPr>
        <w:t xml:space="preserve"> </w:t>
      </w:r>
      <w:r>
        <w:t>называть</w:t>
      </w:r>
      <w:r>
        <w:rPr>
          <w:spacing w:val="40"/>
        </w:rPr>
        <w:t xml:space="preserve"> </w:t>
      </w:r>
      <w:r>
        <w:t>имена</w:t>
      </w:r>
      <w:r>
        <w:rPr>
          <w:spacing w:val="37"/>
        </w:rPr>
        <w:t xml:space="preserve"> </w:t>
      </w:r>
      <w:r>
        <w:t>нескольких</w:t>
      </w:r>
      <w:r>
        <w:rPr>
          <w:spacing w:val="38"/>
        </w:rPr>
        <w:t xml:space="preserve"> </w:t>
      </w:r>
      <w:r>
        <w:t>великих</w:t>
      </w:r>
      <w:r>
        <w:rPr>
          <w:spacing w:val="38"/>
        </w:rPr>
        <w:t xml:space="preserve"> </w:t>
      </w:r>
      <w:r>
        <w:t>портретистов</w:t>
      </w:r>
      <w:r>
        <w:rPr>
          <w:spacing w:val="40"/>
        </w:rPr>
        <w:t xml:space="preserve"> </w:t>
      </w:r>
      <w:r>
        <w:t>европейского искусства (Леонардо да Винчи, Рафаэль, Микеланджело, Рембрандт и других портретистов);</w:t>
      </w:r>
    </w:p>
    <w:p w:rsidR="00EC4929" w:rsidRDefault="001B2B69">
      <w:pPr>
        <w:pStyle w:val="a3"/>
        <w:spacing w:line="242" w:lineRule="auto"/>
        <w:ind w:firstLine="739"/>
        <w:jc w:val="left"/>
      </w:pPr>
      <w:r>
        <w:t>уметь</w:t>
      </w:r>
      <w:r>
        <w:rPr>
          <w:spacing w:val="-6"/>
        </w:rPr>
        <w:t xml:space="preserve"> </w:t>
      </w:r>
      <w:r>
        <w:t>рассказывать</w:t>
      </w:r>
      <w:r>
        <w:rPr>
          <w:spacing w:val="-6"/>
        </w:rPr>
        <w:t xml:space="preserve"> </w:t>
      </w:r>
      <w:r>
        <w:t>историю</w:t>
      </w:r>
      <w:r>
        <w:rPr>
          <w:spacing w:val="-10"/>
        </w:rPr>
        <w:t xml:space="preserve"> </w:t>
      </w:r>
      <w:r>
        <w:t>портрета</w:t>
      </w:r>
      <w:r>
        <w:rPr>
          <w:spacing w:val="-8"/>
        </w:rPr>
        <w:t xml:space="preserve"> </w:t>
      </w:r>
      <w:r>
        <w:t>в</w:t>
      </w:r>
      <w:r>
        <w:rPr>
          <w:spacing w:val="-6"/>
        </w:rPr>
        <w:t xml:space="preserve"> </w:t>
      </w:r>
      <w:r>
        <w:t>русском</w:t>
      </w:r>
      <w:r>
        <w:rPr>
          <w:spacing w:val="-6"/>
        </w:rPr>
        <w:t xml:space="preserve"> </w:t>
      </w:r>
      <w:r>
        <w:t>изобразительном</w:t>
      </w:r>
      <w:r>
        <w:rPr>
          <w:spacing w:val="-6"/>
        </w:rPr>
        <w:t xml:space="preserve"> </w:t>
      </w:r>
      <w:r>
        <w:t>искусстве,</w:t>
      </w:r>
      <w:r>
        <w:rPr>
          <w:spacing w:val="-6"/>
        </w:rPr>
        <w:t xml:space="preserve"> </w:t>
      </w:r>
      <w:r>
        <w:t>называть</w:t>
      </w:r>
      <w:r>
        <w:rPr>
          <w:spacing w:val="-11"/>
        </w:rPr>
        <w:t xml:space="preserve"> </w:t>
      </w:r>
      <w:r>
        <w:t>имена великих художников-портретистов (В. Боровиковский,</w:t>
      </w:r>
    </w:p>
    <w:p w:rsidR="00EC4929" w:rsidRDefault="001B2B69">
      <w:pPr>
        <w:pStyle w:val="a3"/>
        <w:spacing w:line="242" w:lineRule="auto"/>
        <w:ind w:right="2020"/>
        <w:jc w:val="left"/>
      </w:pPr>
      <w:r>
        <w:t>Венецианов,</w:t>
      </w:r>
      <w:r>
        <w:rPr>
          <w:spacing w:val="-2"/>
        </w:rPr>
        <w:t xml:space="preserve"> </w:t>
      </w:r>
      <w:r>
        <w:t>О.</w:t>
      </w:r>
      <w:r>
        <w:rPr>
          <w:spacing w:val="-2"/>
        </w:rPr>
        <w:t xml:space="preserve"> </w:t>
      </w:r>
      <w:r>
        <w:t>Кипренский,</w:t>
      </w:r>
      <w:r>
        <w:rPr>
          <w:spacing w:val="-7"/>
        </w:rPr>
        <w:t xml:space="preserve"> </w:t>
      </w:r>
      <w:r>
        <w:t>В.</w:t>
      </w:r>
      <w:r>
        <w:rPr>
          <w:spacing w:val="-7"/>
        </w:rPr>
        <w:t xml:space="preserve"> </w:t>
      </w:r>
      <w:r>
        <w:t>Тропинин,</w:t>
      </w:r>
      <w:r>
        <w:rPr>
          <w:spacing w:val="-7"/>
        </w:rPr>
        <w:t xml:space="preserve"> </w:t>
      </w:r>
      <w:r>
        <w:t>К.</w:t>
      </w:r>
      <w:r>
        <w:rPr>
          <w:spacing w:val="-7"/>
        </w:rPr>
        <w:t xml:space="preserve"> </w:t>
      </w:r>
      <w:r>
        <w:t>Брюллов,</w:t>
      </w:r>
      <w:r>
        <w:rPr>
          <w:spacing w:val="-2"/>
        </w:rPr>
        <w:t xml:space="preserve"> </w:t>
      </w:r>
      <w:r>
        <w:t>И.</w:t>
      </w:r>
      <w:r>
        <w:rPr>
          <w:spacing w:val="-2"/>
        </w:rPr>
        <w:t xml:space="preserve"> </w:t>
      </w:r>
      <w:r>
        <w:t>Крамской,</w:t>
      </w:r>
      <w:r>
        <w:rPr>
          <w:spacing w:val="-7"/>
        </w:rPr>
        <w:t xml:space="preserve"> </w:t>
      </w:r>
      <w:r>
        <w:t>И.</w:t>
      </w:r>
      <w:r>
        <w:rPr>
          <w:spacing w:val="-7"/>
        </w:rPr>
        <w:t xml:space="preserve"> </w:t>
      </w:r>
      <w:r>
        <w:t>Репин, Суриков, В. Серов и другие авторы);</w:t>
      </w:r>
    </w:p>
    <w:p w:rsidR="00EC4929" w:rsidRDefault="001B2B69">
      <w:pPr>
        <w:pStyle w:val="a3"/>
        <w:spacing w:line="242" w:lineRule="auto"/>
        <w:ind w:firstLine="739"/>
        <w:jc w:val="left"/>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EC4929" w:rsidRDefault="001B2B69">
      <w:pPr>
        <w:pStyle w:val="a3"/>
        <w:ind w:right="139" w:firstLine="739"/>
        <w:jc w:val="right"/>
      </w:pPr>
      <w:r>
        <w:t>иметь</w:t>
      </w:r>
      <w:r>
        <w:rPr>
          <w:spacing w:val="80"/>
        </w:rPr>
        <w:t xml:space="preserve"> </w:t>
      </w:r>
      <w:r>
        <w:t>представление</w:t>
      </w:r>
      <w:r>
        <w:rPr>
          <w:spacing w:val="80"/>
        </w:rPr>
        <w:t xml:space="preserve"> </w:t>
      </w:r>
      <w:r>
        <w:t>о</w:t>
      </w:r>
      <w:r>
        <w:rPr>
          <w:spacing w:val="80"/>
        </w:rPr>
        <w:t xml:space="preserve"> </w:t>
      </w:r>
      <w:r>
        <w:t>способах</w:t>
      </w:r>
      <w:r>
        <w:rPr>
          <w:spacing w:val="80"/>
        </w:rPr>
        <w:t xml:space="preserve"> </w:t>
      </w:r>
      <w:r>
        <w:t>объёмного</w:t>
      </w:r>
      <w:r>
        <w:rPr>
          <w:spacing w:val="80"/>
        </w:rPr>
        <w:t xml:space="preserve"> </w:t>
      </w:r>
      <w:r>
        <w:t>изображения</w:t>
      </w:r>
      <w:r>
        <w:rPr>
          <w:spacing w:val="80"/>
        </w:rPr>
        <w:t xml:space="preserve"> </w:t>
      </w:r>
      <w:r>
        <w:t>головы</w:t>
      </w:r>
      <w:r>
        <w:rPr>
          <w:spacing w:val="80"/>
        </w:rPr>
        <w:t xml:space="preserve"> </w:t>
      </w:r>
      <w:r>
        <w:t>человека,</w:t>
      </w:r>
      <w:r>
        <w:rPr>
          <w:spacing w:val="80"/>
        </w:rPr>
        <w:t xml:space="preserve"> </w:t>
      </w:r>
      <w:r>
        <w:t>создавать зарисовки</w:t>
      </w:r>
      <w:r>
        <w:rPr>
          <w:spacing w:val="-5"/>
        </w:rPr>
        <w:t xml:space="preserve"> </w:t>
      </w:r>
      <w:r>
        <w:t>объёмной</w:t>
      </w:r>
      <w:r>
        <w:rPr>
          <w:spacing w:val="-5"/>
        </w:rPr>
        <w:t xml:space="preserve"> </w:t>
      </w:r>
      <w:r>
        <w:t>конструкции головы, понимать термин «ракурс»</w:t>
      </w:r>
      <w:r>
        <w:rPr>
          <w:spacing w:val="-6"/>
        </w:rPr>
        <w:t xml:space="preserve"> </w:t>
      </w:r>
      <w:r>
        <w:t>и определять</w:t>
      </w:r>
      <w:r>
        <w:rPr>
          <w:spacing w:val="-1"/>
        </w:rPr>
        <w:t xml:space="preserve"> </w:t>
      </w:r>
      <w:r>
        <w:t>его на</w:t>
      </w:r>
      <w:r>
        <w:rPr>
          <w:spacing w:val="-7"/>
        </w:rPr>
        <w:t xml:space="preserve"> </w:t>
      </w:r>
      <w:r>
        <w:t>практике; иметь представление о скульптурном портрете в истории искусства, о выражении характера</w:t>
      </w:r>
    </w:p>
    <w:p w:rsidR="00EC4929" w:rsidRDefault="001B2B69">
      <w:pPr>
        <w:pStyle w:val="a3"/>
        <w:spacing w:line="237" w:lineRule="auto"/>
        <w:ind w:left="1181" w:right="4784" w:hanging="740"/>
        <w:jc w:val="left"/>
      </w:pPr>
      <w:r>
        <w:t>человека и образа эпохи в скульптурном портрете; иметь</w:t>
      </w:r>
      <w:r>
        <w:rPr>
          <w:spacing w:val="-8"/>
        </w:rPr>
        <w:t xml:space="preserve"> </w:t>
      </w:r>
      <w:r>
        <w:t>начальный</w:t>
      </w:r>
      <w:r>
        <w:rPr>
          <w:spacing w:val="-13"/>
        </w:rPr>
        <w:t xml:space="preserve"> </w:t>
      </w:r>
      <w:r>
        <w:t>опыт</w:t>
      </w:r>
      <w:r>
        <w:rPr>
          <w:spacing w:val="-9"/>
        </w:rPr>
        <w:t xml:space="preserve"> </w:t>
      </w:r>
      <w:r>
        <w:t>лепки</w:t>
      </w:r>
      <w:r>
        <w:rPr>
          <w:spacing w:val="-9"/>
        </w:rPr>
        <w:t xml:space="preserve"> </w:t>
      </w:r>
      <w:r>
        <w:t>головы</w:t>
      </w:r>
      <w:r>
        <w:rPr>
          <w:spacing w:val="-5"/>
        </w:rPr>
        <w:t xml:space="preserve"> </w:t>
      </w:r>
      <w:r>
        <w:t>человека;</w:t>
      </w:r>
    </w:p>
    <w:p w:rsidR="00EC4929" w:rsidRDefault="001B2B69">
      <w:pPr>
        <w:pStyle w:val="a3"/>
        <w:spacing w:line="237" w:lineRule="auto"/>
        <w:ind w:firstLine="739"/>
        <w:jc w:val="left"/>
      </w:pPr>
      <w:r>
        <w:t>приобретать</w:t>
      </w:r>
      <w:r>
        <w:rPr>
          <w:spacing w:val="40"/>
        </w:rPr>
        <w:t xml:space="preserve"> </w:t>
      </w:r>
      <w:r>
        <w:t>опыт</w:t>
      </w:r>
      <w:r>
        <w:rPr>
          <w:spacing w:val="40"/>
        </w:rPr>
        <w:t xml:space="preserve"> </w:t>
      </w:r>
      <w:r>
        <w:t>графического</w:t>
      </w:r>
      <w:r>
        <w:rPr>
          <w:spacing w:val="40"/>
        </w:rPr>
        <w:t xml:space="preserve"> </w:t>
      </w:r>
      <w:r>
        <w:t>портретного</w:t>
      </w:r>
      <w:r>
        <w:rPr>
          <w:spacing w:val="40"/>
        </w:rPr>
        <w:t xml:space="preserve"> </w:t>
      </w:r>
      <w:r>
        <w:t>изображения</w:t>
      </w:r>
      <w:r>
        <w:rPr>
          <w:spacing w:val="40"/>
        </w:rPr>
        <w:t xml:space="preserve"> </w:t>
      </w:r>
      <w:r>
        <w:t>как</w:t>
      </w:r>
      <w:r>
        <w:rPr>
          <w:spacing w:val="40"/>
        </w:rPr>
        <w:t xml:space="preserve"> </w:t>
      </w:r>
      <w:r>
        <w:t>нового</w:t>
      </w:r>
      <w:r>
        <w:rPr>
          <w:spacing w:val="40"/>
        </w:rPr>
        <w:t xml:space="preserve"> </w:t>
      </w:r>
      <w:r>
        <w:t>для</w:t>
      </w:r>
      <w:r>
        <w:rPr>
          <w:spacing w:val="40"/>
        </w:rPr>
        <w:t xml:space="preserve"> </w:t>
      </w:r>
      <w:r>
        <w:t>себя</w:t>
      </w:r>
      <w:r>
        <w:rPr>
          <w:spacing w:val="40"/>
        </w:rPr>
        <w:t xml:space="preserve"> </w:t>
      </w:r>
      <w:r>
        <w:t>видения индивидуальности человека;</w:t>
      </w:r>
    </w:p>
    <w:p w:rsidR="00EC4929" w:rsidRDefault="001B2B69">
      <w:pPr>
        <w:pStyle w:val="a3"/>
        <w:ind w:left="1181"/>
        <w:jc w:val="left"/>
      </w:pPr>
      <w:r>
        <w:t>иметь</w:t>
      </w:r>
      <w:r>
        <w:rPr>
          <w:spacing w:val="55"/>
          <w:w w:val="150"/>
        </w:rPr>
        <w:t xml:space="preserve"> </w:t>
      </w:r>
      <w:r>
        <w:t>представление</w:t>
      </w:r>
      <w:r>
        <w:rPr>
          <w:spacing w:val="51"/>
          <w:w w:val="150"/>
        </w:rPr>
        <w:t xml:space="preserve"> </w:t>
      </w:r>
      <w:r>
        <w:t>о</w:t>
      </w:r>
      <w:r>
        <w:rPr>
          <w:spacing w:val="55"/>
          <w:w w:val="150"/>
        </w:rPr>
        <w:t xml:space="preserve"> </w:t>
      </w:r>
      <w:r>
        <w:t>графических</w:t>
      </w:r>
      <w:r>
        <w:rPr>
          <w:spacing w:val="52"/>
          <w:w w:val="150"/>
        </w:rPr>
        <w:t xml:space="preserve"> </w:t>
      </w:r>
      <w:r>
        <w:t>портретах</w:t>
      </w:r>
      <w:r>
        <w:rPr>
          <w:spacing w:val="51"/>
          <w:w w:val="150"/>
        </w:rPr>
        <w:t xml:space="preserve"> </w:t>
      </w:r>
      <w:r>
        <w:t>мастеров</w:t>
      </w:r>
      <w:r>
        <w:rPr>
          <w:spacing w:val="58"/>
          <w:w w:val="150"/>
        </w:rPr>
        <w:t xml:space="preserve"> </w:t>
      </w:r>
      <w:r>
        <w:t>разных</w:t>
      </w:r>
      <w:r>
        <w:rPr>
          <w:spacing w:val="51"/>
          <w:w w:val="150"/>
        </w:rPr>
        <w:t xml:space="preserve"> </w:t>
      </w:r>
      <w:r>
        <w:t>эпох,</w:t>
      </w:r>
      <w:r>
        <w:rPr>
          <w:spacing w:val="53"/>
          <w:w w:val="150"/>
        </w:rPr>
        <w:t xml:space="preserve"> </w:t>
      </w:r>
      <w:r>
        <w:t>о</w:t>
      </w:r>
      <w:r>
        <w:rPr>
          <w:spacing w:val="61"/>
          <w:w w:val="150"/>
        </w:rPr>
        <w:t xml:space="preserve"> </w:t>
      </w:r>
      <w:r>
        <w:rPr>
          <w:spacing w:val="-2"/>
        </w:rPr>
        <w:t>разнообразии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графических</w:t>
      </w:r>
      <w:r>
        <w:rPr>
          <w:spacing w:val="-8"/>
        </w:rPr>
        <w:t xml:space="preserve"> </w:t>
      </w:r>
      <w:r>
        <w:t>средств в изображении</w:t>
      </w:r>
      <w:r>
        <w:rPr>
          <w:spacing w:val="-5"/>
        </w:rPr>
        <w:t xml:space="preserve"> </w:t>
      </w:r>
      <w:r>
        <w:t>образа</w:t>
      </w:r>
      <w:r>
        <w:rPr>
          <w:spacing w:val="-2"/>
        </w:rPr>
        <w:t xml:space="preserve"> человека;</w:t>
      </w:r>
    </w:p>
    <w:p w:rsidR="00EC4929" w:rsidRDefault="001B2B69">
      <w:pPr>
        <w:pStyle w:val="a3"/>
        <w:spacing w:before="5" w:line="237" w:lineRule="auto"/>
        <w:ind w:right="127" w:firstLine="739"/>
      </w:pPr>
      <w:r>
        <w:t>уметь характеризовать роль освещения как выразительного средства при создании художественного образа;</w:t>
      </w:r>
    </w:p>
    <w:p w:rsidR="00EC4929" w:rsidRDefault="001B2B69">
      <w:pPr>
        <w:pStyle w:val="a3"/>
        <w:tabs>
          <w:tab w:val="left" w:pos="5637"/>
          <w:tab w:val="left" w:pos="7424"/>
        </w:tabs>
        <w:spacing w:before="5" w:line="237" w:lineRule="auto"/>
        <w:ind w:left="2281" w:right="139" w:hanging="1100"/>
      </w:pPr>
      <w:r>
        <w:t>иметь опыт создания живописного портрета, понимать роль цвета в создании портретного образа как средства</w:t>
      </w:r>
      <w:r>
        <w:tab/>
      </w:r>
      <w:r>
        <w:rPr>
          <w:spacing w:val="-2"/>
        </w:rPr>
        <w:t>выражения</w:t>
      </w:r>
      <w:r>
        <w:tab/>
        <w:t>настроения, характера,</w:t>
      </w:r>
    </w:p>
    <w:p w:rsidR="00EC4929" w:rsidRDefault="001B2B69">
      <w:pPr>
        <w:pStyle w:val="a3"/>
        <w:spacing w:before="4" w:line="275" w:lineRule="exact"/>
      </w:pPr>
      <w:r>
        <w:t>индивидуальности</w:t>
      </w:r>
      <w:r>
        <w:rPr>
          <w:spacing w:val="-6"/>
        </w:rPr>
        <w:t xml:space="preserve"> </w:t>
      </w:r>
      <w:r>
        <w:t>героя</w:t>
      </w:r>
      <w:r>
        <w:rPr>
          <w:spacing w:val="-6"/>
        </w:rPr>
        <w:t xml:space="preserve"> </w:t>
      </w:r>
      <w:r>
        <w:rPr>
          <w:spacing w:val="-2"/>
        </w:rPr>
        <w:t>портрета;</w:t>
      </w:r>
    </w:p>
    <w:p w:rsidR="00EC4929" w:rsidRDefault="001B2B69">
      <w:pPr>
        <w:pStyle w:val="a3"/>
        <w:spacing w:line="242" w:lineRule="auto"/>
        <w:ind w:left="1181" w:right="847"/>
      </w:pPr>
      <w:r>
        <w:t>иметь</w:t>
      </w:r>
      <w:r>
        <w:rPr>
          <w:spacing w:val="-4"/>
        </w:rPr>
        <w:t xml:space="preserve"> </w:t>
      </w:r>
      <w:r>
        <w:t>представление</w:t>
      </w:r>
      <w:r>
        <w:rPr>
          <w:spacing w:val="-7"/>
        </w:rPr>
        <w:t xml:space="preserve"> </w:t>
      </w:r>
      <w:r>
        <w:t>о</w:t>
      </w:r>
      <w:r>
        <w:rPr>
          <w:spacing w:val="-2"/>
        </w:rPr>
        <w:t xml:space="preserve"> </w:t>
      </w:r>
      <w:r>
        <w:t>жанре портрета</w:t>
      </w:r>
      <w:r>
        <w:rPr>
          <w:spacing w:val="-7"/>
        </w:rPr>
        <w:t xml:space="preserve"> </w:t>
      </w:r>
      <w:r>
        <w:t>в</w:t>
      </w:r>
      <w:r>
        <w:rPr>
          <w:spacing w:val="-4"/>
        </w:rPr>
        <w:t xml:space="preserve"> </w:t>
      </w:r>
      <w:r>
        <w:t>искусстве</w:t>
      </w:r>
      <w:r>
        <w:rPr>
          <w:spacing w:val="-2"/>
        </w:rPr>
        <w:t xml:space="preserve"> </w:t>
      </w:r>
      <w:r>
        <w:t>XX</w:t>
      </w:r>
      <w:r>
        <w:rPr>
          <w:spacing w:val="-2"/>
        </w:rPr>
        <w:t xml:space="preserve"> </w:t>
      </w:r>
      <w:r>
        <w:t>в.</w:t>
      </w:r>
      <w:r>
        <w:rPr>
          <w:spacing w:val="-1"/>
        </w:rPr>
        <w:t xml:space="preserve"> </w:t>
      </w:r>
      <w:r>
        <w:t>- западном</w:t>
      </w:r>
      <w:r>
        <w:rPr>
          <w:spacing w:val="-1"/>
        </w:rPr>
        <w:t xml:space="preserve"> </w:t>
      </w:r>
      <w:r>
        <w:t>и</w:t>
      </w:r>
      <w:r>
        <w:rPr>
          <w:spacing w:val="-10"/>
        </w:rPr>
        <w:t xml:space="preserve"> </w:t>
      </w:r>
      <w:r>
        <w:t xml:space="preserve">отечественном. </w:t>
      </w:r>
      <w:r>
        <w:rPr>
          <w:spacing w:val="-2"/>
        </w:rPr>
        <w:t>Пейзаж:</w:t>
      </w:r>
    </w:p>
    <w:p w:rsidR="00EC4929" w:rsidRDefault="001B2B69">
      <w:pPr>
        <w:pStyle w:val="a3"/>
        <w:spacing w:line="242" w:lineRule="auto"/>
        <w:ind w:right="138" w:firstLine="739"/>
      </w:pPr>
      <w:r>
        <w:t>иметь</w:t>
      </w:r>
      <w:r>
        <w:rPr>
          <w:spacing w:val="-12"/>
        </w:rPr>
        <w:t xml:space="preserve"> </w:t>
      </w:r>
      <w:r>
        <w:t>представление</w:t>
      </w:r>
      <w:r>
        <w:rPr>
          <w:spacing w:val="-14"/>
        </w:rPr>
        <w:t xml:space="preserve"> </w:t>
      </w:r>
      <w:r>
        <w:t>и</w:t>
      </w:r>
      <w:r>
        <w:rPr>
          <w:spacing w:val="-7"/>
        </w:rPr>
        <w:t xml:space="preserve"> </w:t>
      </w:r>
      <w:r>
        <w:t>уметь</w:t>
      </w:r>
      <w:r>
        <w:rPr>
          <w:spacing w:val="-6"/>
        </w:rPr>
        <w:t xml:space="preserve"> </w:t>
      </w:r>
      <w:r>
        <w:t>сравнивать</w:t>
      </w:r>
      <w:r>
        <w:rPr>
          <w:spacing w:val="-11"/>
        </w:rPr>
        <w:t xml:space="preserve"> </w:t>
      </w:r>
      <w:r>
        <w:t>изображение</w:t>
      </w:r>
      <w:r>
        <w:rPr>
          <w:spacing w:val="-9"/>
        </w:rPr>
        <w:t xml:space="preserve"> </w:t>
      </w:r>
      <w:r>
        <w:t>пространства</w:t>
      </w:r>
      <w:r>
        <w:rPr>
          <w:spacing w:val="-14"/>
        </w:rPr>
        <w:t xml:space="preserve"> </w:t>
      </w:r>
      <w:r>
        <w:t>в</w:t>
      </w:r>
      <w:r>
        <w:rPr>
          <w:spacing w:val="-11"/>
        </w:rPr>
        <w:t xml:space="preserve"> </w:t>
      </w:r>
      <w:r>
        <w:t>эпоху</w:t>
      </w:r>
      <w:r>
        <w:rPr>
          <w:spacing w:val="-15"/>
        </w:rPr>
        <w:t xml:space="preserve"> </w:t>
      </w:r>
      <w:r>
        <w:t>Древнего</w:t>
      </w:r>
      <w:r>
        <w:rPr>
          <w:spacing w:val="-8"/>
        </w:rPr>
        <w:t xml:space="preserve"> </w:t>
      </w:r>
      <w:r>
        <w:t>мира,</w:t>
      </w:r>
      <w:r>
        <w:rPr>
          <w:spacing w:val="-11"/>
        </w:rPr>
        <w:t xml:space="preserve"> </w:t>
      </w:r>
      <w:r>
        <w:t>в Средневековом искусстве и в эпоху Возрождения;</w:t>
      </w:r>
    </w:p>
    <w:p w:rsidR="00EC4929" w:rsidRDefault="001B2B69">
      <w:pPr>
        <w:pStyle w:val="a3"/>
        <w:spacing w:line="271" w:lineRule="exact"/>
        <w:ind w:left="1181"/>
      </w:pPr>
      <w:r>
        <w:t>знать</w:t>
      </w:r>
      <w:r>
        <w:rPr>
          <w:spacing w:val="-2"/>
        </w:rPr>
        <w:t xml:space="preserve"> </w:t>
      </w:r>
      <w:r>
        <w:t>правила</w:t>
      </w:r>
      <w:r>
        <w:rPr>
          <w:spacing w:val="-2"/>
        </w:rPr>
        <w:t xml:space="preserve"> </w:t>
      </w:r>
      <w:r>
        <w:t>построения</w:t>
      </w:r>
      <w:r>
        <w:rPr>
          <w:spacing w:val="-1"/>
        </w:rPr>
        <w:t xml:space="preserve"> </w:t>
      </w:r>
      <w:r>
        <w:t>линейной</w:t>
      </w:r>
      <w:r>
        <w:rPr>
          <w:spacing w:val="-4"/>
        </w:rPr>
        <w:t xml:space="preserve"> </w:t>
      </w:r>
      <w:r>
        <w:t>перспективы</w:t>
      </w:r>
      <w:r>
        <w:rPr>
          <w:spacing w:val="-4"/>
        </w:rPr>
        <w:t xml:space="preserve"> </w:t>
      </w:r>
      <w:r>
        <w:t>и уметь применять</w:t>
      </w:r>
      <w:r>
        <w:rPr>
          <w:spacing w:val="-3"/>
        </w:rPr>
        <w:t xml:space="preserve"> </w:t>
      </w:r>
      <w:r>
        <w:t>их</w:t>
      </w:r>
      <w:r>
        <w:rPr>
          <w:spacing w:val="-6"/>
        </w:rPr>
        <w:t xml:space="preserve"> </w:t>
      </w:r>
      <w:r>
        <w:t>в</w:t>
      </w:r>
      <w:r>
        <w:rPr>
          <w:spacing w:val="-3"/>
        </w:rPr>
        <w:t xml:space="preserve"> </w:t>
      </w:r>
      <w:r>
        <w:rPr>
          <w:spacing w:val="-2"/>
        </w:rPr>
        <w:t>рисунке;</w:t>
      </w:r>
    </w:p>
    <w:p w:rsidR="00EC4929" w:rsidRDefault="001B2B69">
      <w:pPr>
        <w:pStyle w:val="a3"/>
        <w:spacing w:line="237" w:lineRule="auto"/>
        <w:ind w:right="140" w:firstLine="739"/>
      </w:pPr>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EC4929" w:rsidRDefault="001B2B69">
      <w:pPr>
        <w:pStyle w:val="a3"/>
        <w:spacing w:before="2" w:line="275" w:lineRule="exact"/>
        <w:ind w:left="1181"/>
      </w:pPr>
      <w:r>
        <w:t>знать</w:t>
      </w:r>
      <w:r>
        <w:rPr>
          <w:spacing w:val="-2"/>
        </w:rPr>
        <w:t xml:space="preserve"> </w:t>
      </w:r>
      <w:r>
        <w:t>правила</w:t>
      </w:r>
      <w:r>
        <w:rPr>
          <w:spacing w:val="-7"/>
        </w:rPr>
        <w:t xml:space="preserve"> </w:t>
      </w:r>
      <w:r>
        <w:t>воздушной</w:t>
      </w:r>
      <w:r>
        <w:rPr>
          <w:spacing w:val="-4"/>
        </w:rPr>
        <w:t xml:space="preserve"> </w:t>
      </w:r>
      <w:r>
        <w:t>перспективы</w:t>
      </w:r>
      <w:r>
        <w:rPr>
          <w:spacing w:val="-4"/>
        </w:rPr>
        <w:t xml:space="preserve"> </w:t>
      </w:r>
      <w:r>
        <w:t>и уметь их</w:t>
      </w:r>
      <w:r>
        <w:rPr>
          <w:spacing w:val="-5"/>
        </w:rPr>
        <w:t xml:space="preserve"> </w:t>
      </w:r>
      <w:r>
        <w:t>применять</w:t>
      </w:r>
      <w:r>
        <w:rPr>
          <w:spacing w:val="-4"/>
        </w:rPr>
        <w:t xml:space="preserve"> </w:t>
      </w:r>
      <w:r>
        <w:t>на</w:t>
      </w:r>
      <w:r>
        <w:rPr>
          <w:spacing w:val="-1"/>
        </w:rPr>
        <w:t xml:space="preserve"> </w:t>
      </w:r>
      <w:r>
        <w:rPr>
          <w:spacing w:val="-2"/>
        </w:rPr>
        <w:t>практике;</w:t>
      </w:r>
    </w:p>
    <w:p w:rsidR="00EC4929" w:rsidRDefault="001B2B69">
      <w:pPr>
        <w:pStyle w:val="a3"/>
        <w:spacing w:line="242" w:lineRule="auto"/>
        <w:ind w:right="134" w:firstLine="739"/>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EC4929" w:rsidRDefault="001B2B69">
      <w:pPr>
        <w:pStyle w:val="a3"/>
        <w:spacing w:line="271" w:lineRule="exact"/>
        <w:ind w:left="1181"/>
      </w:pPr>
      <w:r>
        <w:t>иметь</w:t>
      </w:r>
      <w:r>
        <w:rPr>
          <w:spacing w:val="-5"/>
        </w:rPr>
        <w:t xml:space="preserve"> </w:t>
      </w:r>
      <w:r>
        <w:t>представление</w:t>
      </w:r>
      <w:r>
        <w:rPr>
          <w:spacing w:val="-6"/>
        </w:rPr>
        <w:t xml:space="preserve"> </w:t>
      </w:r>
      <w:r>
        <w:t>о морских</w:t>
      </w:r>
      <w:r>
        <w:rPr>
          <w:spacing w:val="-5"/>
        </w:rPr>
        <w:t xml:space="preserve"> </w:t>
      </w:r>
      <w:r>
        <w:t>пейзажах</w:t>
      </w:r>
      <w:r>
        <w:rPr>
          <w:spacing w:val="-5"/>
        </w:rPr>
        <w:t xml:space="preserve"> </w:t>
      </w:r>
      <w:r>
        <w:t>И.</w:t>
      </w:r>
      <w:r>
        <w:rPr>
          <w:spacing w:val="2"/>
        </w:rPr>
        <w:t xml:space="preserve"> </w:t>
      </w:r>
      <w:r>
        <w:rPr>
          <w:spacing w:val="-2"/>
        </w:rPr>
        <w:t>Айвазовского;</w:t>
      </w:r>
    </w:p>
    <w:p w:rsidR="00EC4929" w:rsidRDefault="001B2B69">
      <w:pPr>
        <w:pStyle w:val="a3"/>
        <w:spacing w:before="4" w:line="237" w:lineRule="auto"/>
        <w:ind w:right="126" w:firstLine="739"/>
      </w:pPr>
      <w:r>
        <w:t>иметь</w:t>
      </w:r>
      <w:r>
        <w:rPr>
          <w:spacing w:val="-11"/>
        </w:rPr>
        <w:t xml:space="preserve"> </w:t>
      </w:r>
      <w:r>
        <w:t>представление</w:t>
      </w:r>
      <w:r>
        <w:rPr>
          <w:spacing w:val="-15"/>
        </w:rPr>
        <w:t xml:space="preserve"> </w:t>
      </w:r>
      <w:r>
        <w:t>об</w:t>
      </w:r>
      <w:r>
        <w:rPr>
          <w:spacing w:val="-13"/>
        </w:rPr>
        <w:t xml:space="preserve"> </w:t>
      </w:r>
      <w:r>
        <w:t>особенностях</w:t>
      </w:r>
      <w:r>
        <w:rPr>
          <w:spacing w:val="-11"/>
        </w:rPr>
        <w:t xml:space="preserve"> </w:t>
      </w:r>
      <w:r>
        <w:t>пленэрной</w:t>
      </w:r>
      <w:r>
        <w:rPr>
          <w:spacing w:val="-11"/>
        </w:rPr>
        <w:t xml:space="preserve"> </w:t>
      </w:r>
      <w:r>
        <w:t>живописи</w:t>
      </w:r>
      <w:r>
        <w:rPr>
          <w:spacing w:val="-11"/>
        </w:rPr>
        <w:t xml:space="preserve"> </w:t>
      </w:r>
      <w:r>
        <w:t>и</w:t>
      </w:r>
      <w:r>
        <w:rPr>
          <w:spacing w:val="-11"/>
        </w:rPr>
        <w:t xml:space="preserve"> </w:t>
      </w:r>
      <w:r>
        <w:t>колористической</w:t>
      </w:r>
      <w:r>
        <w:rPr>
          <w:spacing w:val="-11"/>
        </w:rPr>
        <w:t xml:space="preserve"> </w:t>
      </w:r>
      <w:r>
        <w:t>изменчивости состояний природы;</w:t>
      </w:r>
    </w:p>
    <w:p w:rsidR="00EC4929" w:rsidRDefault="001B2B69">
      <w:pPr>
        <w:pStyle w:val="a3"/>
        <w:spacing w:before="3"/>
        <w:ind w:right="140" w:firstLine="739"/>
      </w:pPr>
      <w:r>
        <w:t>знать</w:t>
      </w:r>
      <w:r>
        <w:rPr>
          <w:spacing w:val="-7"/>
        </w:rPr>
        <w:t xml:space="preserve"> </w:t>
      </w:r>
      <w:r>
        <w:t>и</w:t>
      </w:r>
      <w:r>
        <w:rPr>
          <w:spacing w:val="-8"/>
        </w:rPr>
        <w:t xml:space="preserve"> </w:t>
      </w:r>
      <w:r>
        <w:t>уметь</w:t>
      </w:r>
      <w:r>
        <w:rPr>
          <w:spacing w:val="-3"/>
        </w:rPr>
        <w:t xml:space="preserve"> </w:t>
      </w:r>
      <w:r>
        <w:t>рассказывать</w:t>
      </w:r>
      <w:r>
        <w:rPr>
          <w:spacing w:val="-3"/>
        </w:rPr>
        <w:t xml:space="preserve"> </w:t>
      </w:r>
      <w:r>
        <w:t>историю</w:t>
      </w:r>
      <w:r>
        <w:rPr>
          <w:spacing w:val="-10"/>
        </w:rPr>
        <w:t xml:space="preserve"> </w:t>
      </w:r>
      <w:r>
        <w:t>пейзажа</w:t>
      </w:r>
      <w:r>
        <w:rPr>
          <w:spacing w:val="-10"/>
        </w:rPr>
        <w:t xml:space="preserve"> </w:t>
      </w:r>
      <w:r>
        <w:t>в</w:t>
      </w:r>
      <w:r>
        <w:rPr>
          <w:spacing w:val="-11"/>
        </w:rPr>
        <w:t xml:space="preserve"> </w:t>
      </w:r>
      <w:r>
        <w:t>русской</w:t>
      </w:r>
      <w:r>
        <w:rPr>
          <w:spacing w:val="-8"/>
        </w:rPr>
        <w:t xml:space="preserve"> </w:t>
      </w:r>
      <w:r>
        <w:t>живописи,</w:t>
      </w:r>
      <w:r>
        <w:rPr>
          <w:spacing w:val="-2"/>
        </w:rPr>
        <w:t xml:space="preserve"> </w:t>
      </w:r>
      <w:r>
        <w:t>характеризуя</w:t>
      </w:r>
      <w:r>
        <w:rPr>
          <w:spacing w:val="-4"/>
        </w:rPr>
        <w:t xml:space="preserve"> </w:t>
      </w:r>
      <w:r>
        <w:t xml:space="preserve">особенности понимания пейзажа в творчестве А. Саврасова, И. Шишкина, И. Левитана и художников XX в. (по </w:t>
      </w:r>
      <w:r>
        <w:rPr>
          <w:spacing w:val="-2"/>
        </w:rPr>
        <w:t>выбору);</w:t>
      </w:r>
    </w:p>
    <w:p w:rsidR="00EC4929" w:rsidRDefault="001B2B69">
      <w:pPr>
        <w:pStyle w:val="a3"/>
        <w:spacing w:line="242" w:lineRule="auto"/>
        <w:ind w:right="131" w:firstLine="739"/>
      </w:pPr>
      <w:r>
        <w:t>уметь объяснять, как в пейзажной живописи развивался образ отечественной природы и каково его значение в развитии чувства Родины;</w:t>
      </w:r>
    </w:p>
    <w:p w:rsidR="00EC4929" w:rsidRDefault="001B2B69">
      <w:pPr>
        <w:pStyle w:val="a3"/>
        <w:spacing w:line="242" w:lineRule="auto"/>
        <w:ind w:left="1181" w:right="124"/>
      </w:pPr>
      <w:r>
        <w:t>иметь опыт живописного изображения различных</w:t>
      </w:r>
      <w:r>
        <w:rPr>
          <w:spacing w:val="-1"/>
        </w:rPr>
        <w:t xml:space="preserve"> </w:t>
      </w:r>
      <w:r>
        <w:t>активно выраженных</w:t>
      </w:r>
      <w:r>
        <w:rPr>
          <w:spacing w:val="-1"/>
        </w:rPr>
        <w:t xml:space="preserve"> </w:t>
      </w:r>
      <w:r>
        <w:t>состояний природы; иметь</w:t>
      </w:r>
      <w:r>
        <w:rPr>
          <w:spacing w:val="71"/>
          <w:w w:val="150"/>
        </w:rPr>
        <w:t xml:space="preserve"> </w:t>
      </w:r>
      <w:r>
        <w:t>опыт</w:t>
      </w:r>
      <w:r>
        <w:rPr>
          <w:spacing w:val="75"/>
          <w:w w:val="150"/>
        </w:rPr>
        <w:t xml:space="preserve"> </w:t>
      </w:r>
      <w:r>
        <w:t>пейзажных</w:t>
      </w:r>
      <w:r>
        <w:rPr>
          <w:spacing w:val="70"/>
          <w:w w:val="150"/>
        </w:rPr>
        <w:t xml:space="preserve"> </w:t>
      </w:r>
      <w:r>
        <w:t>зарисовок,</w:t>
      </w:r>
      <w:r>
        <w:rPr>
          <w:spacing w:val="72"/>
          <w:w w:val="150"/>
        </w:rPr>
        <w:t xml:space="preserve"> </w:t>
      </w:r>
      <w:r>
        <w:t>графического</w:t>
      </w:r>
      <w:r>
        <w:rPr>
          <w:spacing w:val="25"/>
        </w:rPr>
        <w:t xml:space="preserve">  </w:t>
      </w:r>
      <w:r>
        <w:t>изображения</w:t>
      </w:r>
      <w:r>
        <w:rPr>
          <w:spacing w:val="74"/>
          <w:w w:val="150"/>
        </w:rPr>
        <w:t xml:space="preserve"> </w:t>
      </w:r>
      <w:r>
        <w:t>природы</w:t>
      </w:r>
      <w:r>
        <w:rPr>
          <w:spacing w:val="72"/>
          <w:w w:val="150"/>
        </w:rPr>
        <w:t xml:space="preserve"> </w:t>
      </w:r>
      <w:r>
        <w:t>по</w:t>
      </w:r>
      <w:r>
        <w:rPr>
          <w:spacing w:val="79"/>
          <w:w w:val="150"/>
        </w:rPr>
        <w:t xml:space="preserve"> </w:t>
      </w:r>
      <w:r>
        <w:t>памяти</w:t>
      </w:r>
      <w:r>
        <w:rPr>
          <w:spacing w:val="77"/>
          <w:w w:val="150"/>
        </w:rPr>
        <w:t xml:space="preserve"> </w:t>
      </w:r>
      <w:r>
        <w:rPr>
          <w:spacing w:val="-10"/>
        </w:rPr>
        <w:t>и</w:t>
      </w:r>
    </w:p>
    <w:p w:rsidR="00EC4929" w:rsidRDefault="001B2B69">
      <w:pPr>
        <w:pStyle w:val="a3"/>
        <w:spacing w:line="271" w:lineRule="exact"/>
        <w:jc w:val="left"/>
      </w:pPr>
      <w:r>
        <w:rPr>
          <w:spacing w:val="-2"/>
        </w:rPr>
        <w:t>представлению;</w:t>
      </w:r>
    </w:p>
    <w:p w:rsidR="00EC4929" w:rsidRDefault="001B2B69">
      <w:pPr>
        <w:pStyle w:val="a3"/>
        <w:tabs>
          <w:tab w:val="left" w:pos="2006"/>
          <w:tab w:val="left" w:pos="2744"/>
          <w:tab w:val="left" w:pos="4658"/>
          <w:tab w:val="left" w:pos="6793"/>
          <w:tab w:val="left" w:pos="7354"/>
          <w:tab w:val="left" w:pos="8386"/>
          <w:tab w:val="left" w:pos="9512"/>
          <w:tab w:val="left" w:pos="10644"/>
        </w:tabs>
        <w:spacing w:line="237" w:lineRule="auto"/>
        <w:ind w:right="135" w:firstLine="739"/>
        <w:jc w:val="left"/>
      </w:pPr>
      <w:r>
        <w:rPr>
          <w:spacing w:val="-2"/>
        </w:rPr>
        <w:t>иметь</w:t>
      </w:r>
      <w:r>
        <w:tab/>
      </w:r>
      <w:r>
        <w:rPr>
          <w:spacing w:val="-4"/>
        </w:rPr>
        <w:t>опыт</w:t>
      </w:r>
      <w:r>
        <w:tab/>
      </w:r>
      <w:r>
        <w:rPr>
          <w:spacing w:val="-2"/>
        </w:rPr>
        <w:t>художественной</w:t>
      </w:r>
      <w:r>
        <w:tab/>
      </w:r>
      <w:r>
        <w:rPr>
          <w:spacing w:val="-2"/>
        </w:rPr>
        <w:t>наблюдательности</w:t>
      </w:r>
      <w:r>
        <w:tab/>
      </w:r>
      <w:r>
        <w:rPr>
          <w:spacing w:val="-4"/>
        </w:rPr>
        <w:t>как</w:t>
      </w:r>
      <w:r>
        <w:tab/>
      </w:r>
      <w:r>
        <w:rPr>
          <w:spacing w:val="-2"/>
        </w:rPr>
        <w:t>способа</w:t>
      </w:r>
      <w:r>
        <w:tab/>
      </w:r>
      <w:r>
        <w:rPr>
          <w:spacing w:val="-2"/>
        </w:rPr>
        <w:t>развития</w:t>
      </w:r>
      <w:r>
        <w:tab/>
      </w:r>
      <w:r>
        <w:rPr>
          <w:spacing w:val="-2"/>
        </w:rPr>
        <w:t>интереса</w:t>
      </w:r>
      <w:r>
        <w:tab/>
      </w:r>
      <w:r>
        <w:rPr>
          <w:spacing w:val="-10"/>
        </w:rPr>
        <w:t xml:space="preserve">к </w:t>
      </w:r>
      <w:r>
        <w:t>окружающему миру и его художественно-поэтическому видению;</w:t>
      </w:r>
    </w:p>
    <w:p w:rsidR="00EC4929" w:rsidRDefault="001B2B69">
      <w:pPr>
        <w:pStyle w:val="a3"/>
        <w:spacing w:before="1"/>
        <w:ind w:firstLine="739"/>
        <w:jc w:val="left"/>
      </w:pPr>
      <w:r>
        <w:t>иметь</w:t>
      </w:r>
      <w:r>
        <w:rPr>
          <w:spacing w:val="-5"/>
        </w:rPr>
        <w:t xml:space="preserve"> </w:t>
      </w:r>
      <w:r>
        <w:t>опыт</w:t>
      </w:r>
      <w:r>
        <w:rPr>
          <w:spacing w:val="-6"/>
        </w:rPr>
        <w:t xml:space="preserve"> </w:t>
      </w:r>
      <w:r>
        <w:t>изображения</w:t>
      </w:r>
      <w:r>
        <w:rPr>
          <w:spacing w:val="-7"/>
        </w:rPr>
        <w:t xml:space="preserve"> </w:t>
      </w:r>
      <w:r>
        <w:t>городского</w:t>
      </w:r>
      <w:r>
        <w:rPr>
          <w:spacing w:val="-2"/>
        </w:rPr>
        <w:t xml:space="preserve"> </w:t>
      </w:r>
      <w:r>
        <w:t>пейзажа</w:t>
      </w:r>
      <w:r>
        <w:rPr>
          <w:spacing w:val="-1"/>
        </w:rPr>
        <w:t xml:space="preserve"> </w:t>
      </w:r>
      <w:r>
        <w:t>-</w:t>
      </w:r>
      <w:r>
        <w:rPr>
          <w:spacing w:val="-5"/>
        </w:rPr>
        <w:t xml:space="preserve"> </w:t>
      </w:r>
      <w:r>
        <w:t>по</w:t>
      </w:r>
      <w:r>
        <w:rPr>
          <w:spacing w:val="-2"/>
        </w:rPr>
        <w:t xml:space="preserve"> </w:t>
      </w:r>
      <w:r>
        <w:t>памяти</w:t>
      </w:r>
      <w:r>
        <w:rPr>
          <w:spacing w:val="-1"/>
        </w:rPr>
        <w:t xml:space="preserve"> </w:t>
      </w:r>
      <w:r>
        <w:t>или</w:t>
      </w:r>
      <w:r>
        <w:rPr>
          <w:spacing w:val="-1"/>
        </w:rPr>
        <w:t xml:space="preserve"> </w:t>
      </w:r>
      <w:r>
        <w:t>представлению;</w:t>
      </w:r>
      <w:r>
        <w:rPr>
          <w:spacing w:val="-7"/>
        </w:rPr>
        <w:t xml:space="preserve"> </w:t>
      </w:r>
      <w:r>
        <w:t>иметь</w:t>
      </w:r>
      <w:r>
        <w:rPr>
          <w:spacing w:val="-5"/>
        </w:rPr>
        <w:t xml:space="preserve"> </w:t>
      </w:r>
      <w:r>
        <w:t>навыки восприятия образности городского пространства как выражения самобытного лица культуры и истории народа;</w:t>
      </w:r>
    </w:p>
    <w:p w:rsidR="00EC4929" w:rsidRDefault="001B2B69">
      <w:pPr>
        <w:pStyle w:val="a3"/>
        <w:spacing w:line="242" w:lineRule="auto"/>
        <w:ind w:firstLine="739"/>
        <w:jc w:val="left"/>
      </w:pPr>
      <w:r>
        <w:t>понимать</w:t>
      </w:r>
      <w:r>
        <w:rPr>
          <w:spacing w:val="40"/>
        </w:rPr>
        <w:t xml:space="preserve"> </w:t>
      </w:r>
      <w:r>
        <w:t>и</w:t>
      </w:r>
      <w:r>
        <w:rPr>
          <w:spacing w:val="40"/>
        </w:rPr>
        <w:t xml:space="preserve"> </w:t>
      </w:r>
      <w:r>
        <w:t>объяснять</w:t>
      </w:r>
      <w:r>
        <w:rPr>
          <w:spacing w:val="40"/>
        </w:rPr>
        <w:t xml:space="preserve"> </w:t>
      </w:r>
      <w:r>
        <w:t>роль</w:t>
      </w:r>
      <w:r>
        <w:rPr>
          <w:spacing w:val="40"/>
        </w:rPr>
        <w:t xml:space="preserve"> </w:t>
      </w:r>
      <w:r>
        <w:t>культурного</w:t>
      </w:r>
      <w:r>
        <w:rPr>
          <w:spacing w:val="40"/>
        </w:rPr>
        <w:t xml:space="preserve"> </w:t>
      </w:r>
      <w:r>
        <w:t>наследия</w:t>
      </w:r>
      <w:r>
        <w:rPr>
          <w:spacing w:val="40"/>
        </w:rPr>
        <w:t xml:space="preserve"> </w:t>
      </w:r>
      <w:r>
        <w:t>в</w:t>
      </w:r>
      <w:r>
        <w:rPr>
          <w:spacing w:val="40"/>
        </w:rPr>
        <w:t xml:space="preserve"> </w:t>
      </w:r>
      <w:r>
        <w:t>городском</w:t>
      </w:r>
      <w:r>
        <w:rPr>
          <w:spacing w:val="40"/>
        </w:rPr>
        <w:t xml:space="preserve"> </w:t>
      </w:r>
      <w:r>
        <w:t>пространстве,</w:t>
      </w:r>
      <w:r>
        <w:rPr>
          <w:spacing w:val="40"/>
        </w:rPr>
        <w:t xml:space="preserve"> </w:t>
      </w:r>
      <w:r>
        <w:t>задачи</w:t>
      </w:r>
      <w:r>
        <w:rPr>
          <w:spacing w:val="40"/>
        </w:rPr>
        <w:t xml:space="preserve"> </w:t>
      </w:r>
      <w:r>
        <w:t>его охраны и сохранения.</w:t>
      </w:r>
    </w:p>
    <w:p w:rsidR="00EC4929" w:rsidRDefault="001B2B69">
      <w:pPr>
        <w:pStyle w:val="a3"/>
        <w:spacing w:line="271" w:lineRule="exact"/>
        <w:ind w:left="1181"/>
        <w:jc w:val="left"/>
      </w:pPr>
      <w:r>
        <w:t>Бытовой</w:t>
      </w:r>
      <w:r>
        <w:rPr>
          <w:spacing w:val="1"/>
        </w:rPr>
        <w:t xml:space="preserve"> </w:t>
      </w:r>
      <w:r>
        <w:rPr>
          <w:spacing w:val="-2"/>
        </w:rPr>
        <w:t>жанр:</w:t>
      </w:r>
    </w:p>
    <w:p w:rsidR="00EC4929" w:rsidRDefault="001B2B69">
      <w:pPr>
        <w:pStyle w:val="a3"/>
        <w:ind w:firstLine="739"/>
        <w:jc w:val="left"/>
      </w:pPr>
      <w:r>
        <w:t>характеризовать роль изобразительного искусства в формировании представлений о жизни людей разных эпох и народов;</w:t>
      </w:r>
    </w:p>
    <w:p w:rsidR="00EC4929" w:rsidRDefault="001B2B69">
      <w:pPr>
        <w:pStyle w:val="a3"/>
        <w:spacing w:before="3" w:line="237" w:lineRule="auto"/>
        <w:ind w:firstLine="739"/>
        <w:jc w:val="left"/>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EC4929" w:rsidRDefault="001B2B69">
      <w:pPr>
        <w:pStyle w:val="a3"/>
        <w:spacing w:before="6" w:line="237" w:lineRule="auto"/>
        <w:ind w:firstLine="739"/>
        <w:jc w:val="left"/>
      </w:pPr>
      <w:r>
        <w:t>различать тему,</w:t>
      </w:r>
      <w:r>
        <w:rPr>
          <w:spacing w:val="28"/>
        </w:rPr>
        <w:t xml:space="preserve"> </w:t>
      </w:r>
      <w:r>
        <w:t>сюжет и содержание в жанровой картине, выявлять образ нравственных и</w:t>
      </w:r>
      <w:r>
        <w:rPr>
          <w:spacing w:val="40"/>
        </w:rPr>
        <w:t xml:space="preserve"> </w:t>
      </w:r>
      <w:r>
        <w:t>ценностных смыслов в жанровой картине;</w:t>
      </w:r>
    </w:p>
    <w:p w:rsidR="00EC4929" w:rsidRDefault="001B2B69">
      <w:pPr>
        <w:pStyle w:val="a3"/>
        <w:spacing w:before="3"/>
        <w:ind w:firstLine="739"/>
        <w:jc w:val="left"/>
      </w:pPr>
      <w:r>
        <w:t>иметь</w:t>
      </w:r>
      <w:r>
        <w:rPr>
          <w:spacing w:val="80"/>
        </w:rPr>
        <w:t xml:space="preserve"> </w:t>
      </w:r>
      <w:r>
        <w:t>представление</w:t>
      </w:r>
      <w:r>
        <w:rPr>
          <w:spacing w:val="80"/>
        </w:rPr>
        <w:t xml:space="preserve"> </w:t>
      </w:r>
      <w:r>
        <w:t>о</w:t>
      </w:r>
      <w:r>
        <w:rPr>
          <w:spacing w:val="80"/>
        </w:rPr>
        <w:t xml:space="preserve"> </w:t>
      </w:r>
      <w:r>
        <w:t>композиции</w:t>
      </w:r>
      <w:r>
        <w:rPr>
          <w:spacing w:val="80"/>
        </w:rPr>
        <w:t xml:space="preserve"> </w:t>
      </w:r>
      <w:r>
        <w:t>как</w:t>
      </w:r>
      <w:r>
        <w:rPr>
          <w:spacing w:val="80"/>
        </w:rPr>
        <w:t xml:space="preserve"> </w:t>
      </w:r>
      <w:r>
        <w:t>целостности</w:t>
      </w:r>
      <w:r>
        <w:rPr>
          <w:spacing w:val="80"/>
        </w:rPr>
        <w:t xml:space="preserve"> </w:t>
      </w:r>
      <w:r>
        <w:t>в</w:t>
      </w:r>
      <w:r>
        <w:rPr>
          <w:spacing w:val="80"/>
        </w:rPr>
        <w:t xml:space="preserve"> </w:t>
      </w:r>
      <w:r>
        <w:t>организации</w:t>
      </w:r>
      <w:r>
        <w:rPr>
          <w:spacing w:val="80"/>
        </w:rPr>
        <w:t xml:space="preserve"> </w:t>
      </w:r>
      <w:r>
        <w:t>художественных</w:t>
      </w:r>
      <w:r>
        <w:rPr>
          <w:spacing w:val="40"/>
        </w:rPr>
        <w:t xml:space="preserve"> </w:t>
      </w:r>
      <w:r>
        <w:t>выразительных средств, взаимосвязи всех компонентов художественного произведения;</w:t>
      </w:r>
    </w:p>
    <w:p w:rsidR="00EC4929" w:rsidRDefault="001B2B69">
      <w:pPr>
        <w:pStyle w:val="a3"/>
        <w:spacing w:before="3" w:line="237" w:lineRule="auto"/>
        <w:ind w:firstLine="739"/>
        <w:jc w:val="left"/>
      </w:pPr>
      <w:r>
        <w:t>уметь</w:t>
      </w:r>
      <w:r>
        <w:rPr>
          <w:spacing w:val="-7"/>
        </w:rPr>
        <w:t xml:space="preserve"> </w:t>
      </w:r>
      <w:r>
        <w:t>объяснять</w:t>
      </w:r>
      <w:r>
        <w:rPr>
          <w:spacing w:val="-12"/>
        </w:rPr>
        <w:t xml:space="preserve"> </w:t>
      </w:r>
      <w:r>
        <w:t>значение</w:t>
      </w:r>
      <w:r>
        <w:rPr>
          <w:spacing w:val="-10"/>
        </w:rPr>
        <w:t xml:space="preserve"> </w:t>
      </w:r>
      <w:r>
        <w:t>художественного</w:t>
      </w:r>
      <w:r>
        <w:rPr>
          <w:spacing w:val="-9"/>
        </w:rPr>
        <w:t xml:space="preserve"> </w:t>
      </w:r>
      <w:r>
        <w:t>изображения</w:t>
      </w:r>
      <w:r>
        <w:rPr>
          <w:spacing w:val="-9"/>
        </w:rPr>
        <w:t xml:space="preserve"> </w:t>
      </w:r>
      <w:r>
        <w:t>бытовой</w:t>
      </w:r>
      <w:r>
        <w:rPr>
          <w:spacing w:val="-13"/>
        </w:rPr>
        <w:t xml:space="preserve"> </w:t>
      </w:r>
      <w:r>
        <w:t>жизни</w:t>
      </w:r>
      <w:r>
        <w:rPr>
          <w:spacing w:val="-8"/>
        </w:rPr>
        <w:t xml:space="preserve"> </w:t>
      </w:r>
      <w:r>
        <w:t>людей</w:t>
      </w:r>
      <w:r>
        <w:rPr>
          <w:spacing w:val="-13"/>
        </w:rPr>
        <w:t xml:space="preserve"> </w:t>
      </w:r>
      <w:r>
        <w:t>в</w:t>
      </w:r>
      <w:r>
        <w:rPr>
          <w:spacing w:val="-12"/>
        </w:rPr>
        <w:t xml:space="preserve"> </w:t>
      </w:r>
      <w:r>
        <w:t>понимании истории человечества и современной жизни;</w:t>
      </w:r>
    </w:p>
    <w:p w:rsidR="00EC4929" w:rsidRDefault="001B2B69">
      <w:pPr>
        <w:pStyle w:val="a3"/>
        <w:spacing w:before="3"/>
        <w:ind w:left="1181"/>
        <w:jc w:val="left"/>
      </w:pPr>
      <w:r>
        <w:t>осознавать</w:t>
      </w:r>
      <w:r>
        <w:rPr>
          <w:spacing w:val="13"/>
        </w:rPr>
        <w:t xml:space="preserve"> </w:t>
      </w:r>
      <w:r>
        <w:t>многообразие</w:t>
      </w:r>
      <w:r>
        <w:rPr>
          <w:spacing w:val="11"/>
        </w:rPr>
        <w:t xml:space="preserve"> </w:t>
      </w:r>
      <w:r>
        <w:t>форм</w:t>
      </w:r>
      <w:r>
        <w:rPr>
          <w:spacing w:val="5"/>
        </w:rPr>
        <w:t xml:space="preserve"> </w:t>
      </w:r>
      <w:r>
        <w:t>организации</w:t>
      </w:r>
      <w:r>
        <w:rPr>
          <w:spacing w:val="8"/>
        </w:rPr>
        <w:t xml:space="preserve"> </w:t>
      </w:r>
      <w:r>
        <w:t>бытовой</w:t>
      </w:r>
      <w:r>
        <w:rPr>
          <w:spacing w:val="8"/>
        </w:rPr>
        <w:t xml:space="preserve"> </w:t>
      </w:r>
      <w:r>
        <w:t>жизни</w:t>
      </w:r>
      <w:r>
        <w:rPr>
          <w:spacing w:val="9"/>
        </w:rPr>
        <w:t xml:space="preserve"> </w:t>
      </w:r>
      <w:r>
        <w:t>и</w:t>
      </w:r>
      <w:r>
        <w:rPr>
          <w:spacing w:val="8"/>
        </w:rPr>
        <w:t xml:space="preserve"> </w:t>
      </w:r>
      <w:r>
        <w:t>одновременно</w:t>
      </w:r>
      <w:r>
        <w:rPr>
          <w:spacing w:val="17"/>
        </w:rPr>
        <w:t xml:space="preserve"> </w:t>
      </w:r>
      <w:r>
        <w:t>единство</w:t>
      </w:r>
      <w:r>
        <w:rPr>
          <w:spacing w:val="12"/>
        </w:rPr>
        <w:t xml:space="preserve"> </w:t>
      </w:r>
      <w:r>
        <w:rPr>
          <w:spacing w:val="-4"/>
        </w:rPr>
        <w:t>мира</w:t>
      </w:r>
    </w:p>
    <w:p w:rsidR="00EC4929" w:rsidRDefault="001B2B69">
      <w:pPr>
        <w:pStyle w:val="a3"/>
        <w:spacing w:line="274" w:lineRule="exact"/>
        <w:jc w:val="left"/>
      </w:pPr>
      <w:r>
        <w:rPr>
          <w:spacing w:val="-2"/>
        </w:rPr>
        <w:t>людей;</w:t>
      </w:r>
    </w:p>
    <w:p w:rsidR="00EC4929" w:rsidRDefault="001B2B69">
      <w:pPr>
        <w:pStyle w:val="a3"/>
        <w:spacing w:before="2"/>
        <w:ind w:left="1181"/>
        <w:jc w:val="left"/>
      </w:pPr>
      <w:r>
        <w:t>иметь</w:t>
      </w:r>
      <w:r>
        <w:rPr>
          <w:spacing w:val="-6"/>
        </w:rPr>
        <w:t xml:space="preserve"> </w:t>
      </w:r>
      <w:r>
        <w:t>представление</w:t>
      </w:r>
      <w:r>
        <w:rPr>
          <w:spacing w:val="-6"/>
        </w:rPr>
        <w:t xml:space="preserve"> </w:t>
      </w:r>
      <w:r>
        <w:t>об</w:t>
      </w:r>
      <w:r>
        <w:rPr>
          <w:spacing w:val="-2"/>
        </w:rPr>
        <w:t xml:space="preserve"> </w:t>
      </w:r>
      <w:r>
        <w:t>изображении</w:t>
      </w:r>
      <w:r>
        <w:rPr>
          <w:spacing w:val="1"/>
        </w:rPr>
        <w:t xml:space="preserve"> </w:t>
      </w:r>
      <w:r>
        <w:t>труда</w:t>
      </w:r>
      <w:r>
        <w:rPr>
          <w:spacing w:val="-1"/>
        </w:rPr>
        <w:t xml:space="preserve"> </w:t>
      </w:r>
      <w:r>
        <w:t>и</w:t>
      </w:r>
      <w:r>
        <w:rPr>
          <w:spacing w:val="1"/>
        </w:rPr>
        <w:t xml:space="preserve"> </w:t>
      </w:r>
      <w:r>
        <w:t>повседневных</w:t>
      </w:r>
      <w:r>
        <w:rPr>
          <w:spacing w:val="-5"/>
        </w:rPr>
        <w:t xml:space="preserve"> </w:t>
      </w:r>
      <w:r>
        <w:t>занятий</w:t>
      </w:r>
      <w:r>
        <w:rPr>
          <w:spacing w:val="-4"/>
        </w:rPr>
        <w:t xml:space="preserve"> </w:t>
      </w:r>
      <w:r>
        <w:rPr>
          <w:spacing w:val="-2"/>
        </w:rPr>
        <w:t>человека</w:t>
      </w:r>
    </w:p>
    <w:p w:rsidR="00EC4929" w:rsidRDefault="001B2B69">
      <w:pPr>
        <w:pStyle w:val="a3"/>
        <w:spacing w:line="242" w:lineRule="auto"/>
        <w:jc w:val="left"/>
      </w:pPr>
      <w: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EC4929" w:rsidRDefault="001B2B69">
      <w:pPr>
        <w:pStyle w:val="a3"/>
        <w:tabs>
          <w:tab w:val="left" w:pos="4107"/>
          <w:tab w:val="left" w:pos="5296"/>
          <w:tab w:val="left" w:pos="6466"/>
          <w:tab w:val="left" w:pos="7253"/>
          <w:tab w:val="left" w:pos="8533"/>
          <w:tab w:val="left" w:pos="9775"/>
        </w:tabs>
        <w:spacing w:line="242" w:lineRule="auto"/>
        <w:ind w:left="1200" w:right="135"/>
        <w:jc w:val="left"/>
      </w:pPr>
      <w:r>
        <w:t>иметь</w:t>
      </w:r>
      <w:r>
        <w:rPr>
          <w:spacing w:val="-9"/>
        </w:rPr>
        <w:t xml:space="preserve"> </w:t>
      </w:r>
      <w:r>
        <w:t>опыт</w:t>
      </w:r>
      <w:r>
        <w:rPr>
          <w:spacing w:val="-6"/>
        </w:rPr>
        <w:t xml:space="preserve"> </w:t>
      </w:r>
      <w:r>
        <w:t>изображения</w:t>
      </w:r>
      <w:r>
        <w:rPr>
          <w:spacing w:val="-7"/>
        </w:rPr>
        <w:t xml:space="preserve"> </w:t>
      </w:r>
      <w:r>
        <w:t>бытовой</w:t>
      </w:r>
      <w:r>
        <w:rPr>
          <w:spacing w:val="-6"/>
        </w:rPr>
        <w:t xml:space="preserve"> </w:t>
      </w:r>
      <w:r>
        <w:t>жизни</w:t>
      </w:r>
      <w:r>
        <w:rPr>
          <w:spacing w:val="-6"/>
        </w:rPr>
        <w:t xml:space="preserve"> </w:t>
      </w:r>
      <w:r>
        <w:t>разных</w:t>
      </w:r>
      <w:r>
        <w:rPr>
          <w:spacing w:val="-11"/>
        </w:rPr>
        <w:t xml:space="preserve"> </w:t>
      </w:r>
      <w:r>
        <w:t>народов</w:t>
      </w:r>
      <w:r>
        <w:rPr>
          <w:spacing w:val="-9"/>
        </w:rPr>
        <w:t xml:space="preserve"> </w:t>
      </w:r>
      <w:r>
        <w:t>в</w:t>
      </w:r>
      <w:r>
        <w:rPr>
          <w:spacing w:val="-5"/>
        </w:rPr>
        <w:t xml:space="preserve"> </w:t>
      </w:r>
      <w:r>
        <w:t>контексте</w:t>
      </w:r>
      <w:r>
        <w:rPr>
          <w:spacing w:val="-7"/>
        </w:rPr>
        <w:t xml:space="preserve"> </w:t>
      </w:r>
      <w:r>
        <w:t>традиций</w:t>
      </w:r>
      <w:r>
        <w:rPr>
          <w:spacing w:val="-6"/>
        </w:rPr>
        <w:t xml:space="preserve"> </w:t>
      </w:r>
      <w:r>
        <w:t>их</w:t>
      </w:r>
      <w:r>
        <w:rPr>
          <w:spacing w:val="-11"/>
        </w:rPr>
        <w:t xml:space="preserve"> </w:t>
      </w:r>
      <w:r>
        <w:t>искусства; характеризовать</w:t>
      </w:r>
      <w:r>
        <w:rPr>
          <w:spacing w:val="38"/>
        </w:rPr>
        <w:t xml:space="preserve">  </w:t>
      </w:r>
      <w:r>
        <w:rPr>
          <w:spacing w:val="-2"/>
        </w:rPr>
        <w:t>понятие</w:t>
      </w:r>
      <w:r>
        <w:tab/>
      </w:r>
      <w:r>
        <w:rPr>
          <w:spacing w:val="-2"/>
        </w:rPr>
        <w:t>«бытовой</w:t>
      </w:r>
      <w:r>
        <w:tab/>
        <w:t>жанр»</w:t>
      </w:r>
      <w:r>
        <w:rPr>
          <w:spacing w:val="38"/>
        </w:rPr>
        <w:t xml:space="preserve">  </w:t>
      </w:r>
      <w:r>
        <w:rPr>
          <w:spacing w:val="-10"/>
        </w:rPr>
        <w:t>и</w:t>
      </w:r>
      <w:r>
        <w:tab/>
      </w:r>
      <w:r>
        <w:rPr>
          <w:spacing w:val="-2"/>
        </w:rPr>
        <w:t>уметь</w:t>
      </w:r>
      <w:r>
        <w:tab/>
      </w:r>
      <w:r>
        <w:rPr>
          <w:spacing w:val="-2"/>
        </w:rPr>
        <w:t>приводить</w:t>
      </w:r>
      <w:r>
        <w:tab/>
      </w:r>
      <w:r>
        <w:rPr>
          <w:spacing w:val="-2"/>
        </w:rPr>
        <w:t>несколько</w:t>
      </w:r>
      <w:r>
        <w:tab/>
      </w:r>
      <w:r>
        <w:rPr>
          <w:spacing w:val="-2"/>
        </w:rPr>
        <w:t>примеров</w:t>
      </w:r>
    </w:p>
    <w:p w:rsidR="00EC4929" w:rsidRDefault="001B2B69">
      <w:pPr>
        <w:pStyle w:val="a3"/>
        <w:spacing w:line="271" w:lineRule="exact"/>
        <w:jc w:val="left"/>
      </w:pPr>
      <w:r>
        <w:t>произведений</w:t>
      </w:r>
      <w:r>
        <w:rPr>
          <w:spacing w:val="-9"/>
        </w:rPr>
        <w:t xml:space="preserve"> </w:t>
      </w:r>
      <w:r>
        <w:t>европейского</w:t>
      </w:r>
      <w:r>
        <w:rPr>
          <w:spacing w:val="-2"/>
        </w:rPr>
        <w:t xml:space="preserve"> </w:t>
      </w:r>
      <w:r>
        <w:t>и</w:t>
      </w:r>
      <w:r>
        <w:rPr>
          <w:spacing w:val="-7"/>
        </w:rPr>
        <w:t xml:space="preserve"> </w:t>
      </w:r>
      <w:r>
        <w:t>отечественного</w:t>
      </w:r>
      <w:r>
        <w:rPr>
          <w:spacing w:val="-2"/>
        </w:rPr>
        <w:t xml:space="preserve"> искусства;</w:t>
      </w:r>
    </w:p>
    <w:p w:rsidR="00EC4929" w:rsidRDefault="001B2B69">
      <w:pPr>
        <w:pStyle w:val="a3"/>
        <w:ind w:left="1200"/>
        <w:jc w:val="left"/>
      </w:pPr>
      <w:r>
        <w:t>иметь</w:t>
      </w:r>
      <w:r>
        <w:rPr>
          <w:spacing w:val="34"/>
        </w:rPr>
        <w:t xml:space="preserve"> </w:t>
      </w:r>
      <w:r>
        <w:t>опыт</w:t>
      </w:r>
      <w:r>
        <w:rPr>
          <w:spacing w:val="38"/>
        </w:rPr>
        <w:t xml:space="preserve"> </w:t>
      </w:r>
      <w:r>
        <w:t>создания</w:t>
      </w:r>
      <w:r>
        <w:rPr>
          <w:spacing w:val="38"/>
        </w:rPr>
        <w:t xml:space="preserve"> </w:t>
      </w:r>
      <w:r>
        <w:t>композиции</w:t>
      </w:r>
      <w:r>
        <w:rPr>
          <w:spacing w:val="38"/>
        </w:rPr>
        <w:t xml:space="preserve"> </w:t>
      </w:r>
      <w:r>
        <w:t>на</w:t>
      </w:r>
      <w:r>
        <w:rPr>
          <w:spacing w:val="37"/>
        </w:rPr>
        <w:t xml:space="preserve"> </w:t>
      </w:r>
      <w:r>
        <w:t>сюжеты</w:t>
      </w:r>
      <w:r>
        <w:rPr>
          <w:spacing w:val="40"/>
        </w:rPr>
        <w:t xml:space="preserve"> </w:t>
      </w:r>
      <w:r>
        <w:t>из</w:t>
      </w:r>
      <w:r>
        <w:rPr>
          <w:spacing w:val="38"/>
        </w:rPr>
        <w:t xml:space="preserve"> </w:t>
      </w:r>
      <w:r>
        <w:t>реальной</w:t>
      </w:r>
      <w:r>
        <w:rPr>
          <w:spacing w:val="39"/>
        </w:rPr>
        <w:t xml:space="preserve"> </w:t>
      </w:r>
      <w:r>
        <w:t>повседневной</w:t>
      </w:r>
      <w:r>
        <w:rPr>
          <w:spacing w:val="38"/>
        </w:rPr>
        <w:t xml:space="preserve"> </w:t>
      </w:r>
      <w:r>
        <w:t>жизни,</w:t>
      </w:r>
      <w:r>
        <w:rPr>
          <w:spacing w:val="40"/>
        </w:rPr>
        <w:t xml:space="preserve"> </w:t>
      </w:r>
      <w:r>
        <w:rPr>
          <w:spacing w:val="-2"/>
        </w:rPr>
        <w:t>обучаясь</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художественной</w:t>
      </w:r>
      <w:r>
        <w:rPr>
          <w:spacing w:val="-8"/>
        </w:rPr>
        <w:t xml:space="preserve"> </w:t>
      </w:r>
      <w:r>
        <w:t>наблюдательности</w:t>
      </w:r>
      <w:r>
        <w:rPr>
          <w:spacing w:val="-1"/>
        </w:rPr>
        <w:t xml:space="preserve"> </w:t>
      </w:r>
      <w:r>
        <w:t>и</w:t>
      </w:r>
      <w:r>
        <w:rPr>
          <w:spacing w:val="-11"/>
        </w:rPr>
        <w:t xml:space="preserve"> </w:t>
      </w:r>
      <w:r>
        <w:t>образному</w:t>
      </w:r>
      <w:r>
        <w:rPr>
          <w:spacing w:val="-11"/>
        </w:rPr>
        <w:t xml:space="preserve"> </w:t>
      </w:r>
      <w:r>
        <w:t>видению</w:t>
      </w:r>
      <w:r>
        <w:rPr>
          <w:spacing w:val="-4"/>
        </w:rPr>
        <w:t xml:space="preserve"> </w:t>
      </w:r>
      <w:r>
        <w:t>окружающей</w:t>
      </w:r>
      <w:r>
        <w:rPr>
          <w:spacing w:val="-1"/>
        </w:rPr>
        <w:t xml:space="preserve"> </w:t>
      </w:r>
      <w:r>
        <w:rPr>
          <w:spacing w:val="-2"/>
        </w:rPr>
        <w:t>действительности.</w:t>
      </w:r>
    </w:p>
    <w:p w:rsidR="00EC4929" w:rsidRDefault="001B2B69">
      <w:pPr>
        <w:pStyle w:val="a3"/>
        <w:spacing w:before="2" w:line="275" w:lineRule="exact"/>
        <w:ind w:left="1200"/>
      </w:pPr>
      <w:r>
        <w:t>Исторический</w:t>
      </w:r>
      <w:r>
        <w:rPr>
          <w:spacing w:val="-5"/>
        </w:rPr>
        <w:t xml:space="preserve"> </w:t>
      </w:r>
      <w:r>
        <w:rPr>
          <w:spacing w:val="-4"/>
        </w:rPr>
        <w:t>жанр:</w:t>
      </w:r>
    </w:p>
    <w:p w:rsidR="00EC4929" w:rsidRDefault="001B2B69">
      <w:pPr>
        <w:pStyle w:val="a3"/>
        <w:ind w:right="125" w:firstLine="758"/>
      </w:pPr>
      <w:r>
        <w:t>характеризовать</w:t>
      </w:r>
      <w:r>
        <w:rPr>
          <w:spacing w:val="-13"/>
        </w:rPr>
        <w:t xml:space="preserve"> </w:t>
      </w:r>
      <w:r>
        <w:t>исторический</w:t>
      </w:r>
      <w:r>
        <w:rPr>
          <w:spacing w:val="-9"/>
        </w:rPr>
        <w:t xml:space="preserve"> </w:t>
      </w:r>
      <w:r>
        <w:t>жанр</w:t>
      </w:r>
      <w:r>
        <w:rPr>
          <w:spacing w:val="-10"/>
        </w:rPr>
        <w:t xml:space="preserve"> </w:t>
      </w:r>
      <w:r>
        <w:t>в</w:t>
      </w:r>
      <w:r>
        <w:rPr>
          <w:spacing w:val="-13"/>
        </w:rPr>
        <w:t xml:space="preserve"> </w:t>
      </w:r>
      <w:r>
        <w:t>истории</w:t>
      </w:r>
      <w:r>
        <w:rPr>
          <w:spacing w:val="-13"/>
        </w:rPr>
        <w:t xml:space="preserve"> </w:t>
      </w:r>
      <w:r>
        <w:t>искусства</w:t>
      </w:r>
      <w:r>
        <w:rPr>
          <w:spacing w:val="-6"/>
        </w:rPr>
        <w:t xml:space="preserve"> </w:t>
      </w:r>
      <w:r>
        <w:t>и</w:t>
      </w:r>
      <w:r>
        <w:rPr>
          <w:spacing w:val="-13"/>
        </w:rPr>
        <w:t xml:space="preserve"> </w:t>
      </w:r>
      <w:r>
        <w:t>объяснять</w:t>
      </w:r>
      <w:r>
        <w:rPr>
          <w:spacing w:val="-8"/>
        </w:rPr>
        <w:t xml:space="preserve"> </w:t>
      </w:r>
      <w:r>
        <w:t>его</w:t>
      </w:r>
      <w:r>
        <w:rPr>
          <w:spacing w:val="-10"/>
        </w:rPr>
        <w:t xml:space="preserve"> </w:t>
      </w:r>
      <w:r>
        <w:t>значение</w:t>
      </w:r>
      <w:r>
        <w:rPr>
          <w:spacing w:val="-11"/>
        </w:rPr>
        <w:t xml:space="preserve"> </w:t>
      </w:r>
      <w:r>
        <w:t>для</w:t>
      </w:r>
      <w:r>
        <w:rPr>
          <w:spacing w:val="-9"/>
        </w:rPr>
        <w:t xml:space="preserve"> </w:t>
      </w:r>
      <w:r>
        <w:t>жизни общества, уметь объяснить, почему историческая картина считалась самым высоким жанром произведений изобразительного искусства;</w:t>
      </w:r>
    </w:p>
    <w:p w:rsidR="00EC4929" w:rsidRDefault="001B2B69">
      <w:pPr>
        <w:pStyle w:val="a3"/>
        <w:spacing w:before="4" w:line="237" w:lineRule="auto"/>
        <w:ind w:right="140" w:firstLine="758"/>
      </w:pPr>
      <w: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EC4929" w:rsidRDefault="001B2B69">
      <w:pPr>
        <w:pStyle w:val="a3"/>
        <w:spacing w:before="6" w:line="237" w:lineRule="auto"/>
        <w:ind w:right="133" w:firstLine="758"/>
      </w:pPr>
      <w:r>
        <w:t>иметь представление о развитии исторического жанра в творчестве отечественных художников XX в.;</w:t>
      </w:r>
    </w:p>
    <w:p w:rsidR="00EC4929" w:rsidRDefault="001B2B69">
      <w:pPr>
        <w:pStyle w:val="a3"/>
        <w:spacing w:before="6" w:line="237" w:lineRule="auto"/>
        <w:ind w:right="137" w:firstLine="758"/>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EC4929" w:rsidRDefault="001B2B69">
      <w:pPr>
        <w:pStyle w:val="a3"/>
        <w:spacing w:before="5" w:line="237" w:lineRule="auto"/>
        <w:ind w:right="2255" w:firstLine="758"/>
      </w:pPr>
      <w:r>
        <w:t>иметь</w:t>
      </w:r>
      <w:r>
        <w:rPr>
          <w:spacing w:val="-8"/>
        </w:rPr>
        <w:t xml:space="preserve"> </w:t>
      </w:r>
      <w:r>
        <w:t>представление</w:t>
      </w:r>
      <w:r>
        <w:rPr>
          <w:spacing w:val="-10"/>
        </w:rPr>
        <w:t xml:space="preserve"> </w:t>
      </w:r>
      <w:r>
        <w:t>о</w:t>
      </w:r>
      <w:r>
        <w:rPr>
          <w:spacing w:val="-1"/>
        </w:rPr>
        <w:t xml:space="preserve"> </w:t>
      </w:r>
      <w:r>
        <w:t>произведениях</w:t>
      </w:r>
      <w:r>
        <w:rPr>
          <w:spacing w:val="-9"/>
        </w:rPr>
        <w:t xml:space="preserve"> </w:t>
      </w:r>
      <w:r>
        <w:t>«Давид»</w:t>
      </w:r>
      <w:r>
        <w:rPr>
          <w:spacing w:val="-5"/>
        </w:rPr>
        <w:t xml:space="preserve"> </w:t>
      </w:r>
      <w:r>
        <w:t>Микеланджело,</w:t>
      </w:r>
      <w:r>
        <w:rPr>
          <w:spacing w:val="-8"/>
        </w:rPr>
        <w:t xml:space="preserve"> </w:t>
      </w:r>
      <w:r>
        <w:t>«Весна» С.</w:t>
      </w:r>
      <w:r>
        <w:rPr>
          <w:spacing w:val="80"/>
        </w:rPr>
        <w:t xml:space="preserve"> </w:t>
      </w:r>
      <w:r>
        <w:t>Боттичелли;</w:t>
      </w:r>
    </w:p>
    <w:p w:rsidR="00EC4929" w:rsidRDefault="001B2B69">
      <w:pPr>
        <w:pStyle w:val="a3"/>
        <w:spacing w:before="4"/>
        <w:ind w:right="133" w:firstLine="758"/>
      </w:pPr>
      <w:r>
        <w:t>знать характеристики основных этапов работы художника над тематической картиной: периода</w:t>
      </w:r>
      <w:r>
        <w:rPr>
          <w:spacing w:val="-8"/>
        </w:rPr>
        <w:t xml:space="preserve"> </w:t>
      </w:r>
      <w:r>
        <w:t>эскизов,</w:t>
      </w:r>
      <w:r>
        <w:rPr>
          <w:spacing w:val="-5"/>
        </w:rPr>
        <w:t xml:space="preserve"> </w:t>
      </w:r>
      <w:r>
        <w:t>периода</w:t>
      </w:r>
      <w:r>
        <w:rPr>
          <w:spacing w:val="-8"/>
        </w:rPr>
        <w:t xml:space="preserve"> </w:t>
      </w:r>
      <w:r>
        <w:t>сбора</w:t>
      </w:r>
      <w:r>
        <w:rPr>
          <w:spacing w:val="-8"/>
        </w:rPr>
        <w:t xml:space="preserve"> </w:t>
      </w:r>
      <w:r>
        <w:t>материала</w:t>
      </w:r>
      <w:r>
        <w:rPr>
          <w:spacing w:val="-8"/>
        </w:rPr>
        <w:t xml:space="preserve"> </w:t>
      </w:r>
      <w:r>
        <w:t>и</w:t>
      </w:r>
      <w:r>
        <w:rPr>
          <w:spacing w:val="-6"/>
        </w:rPr>
        <w:t xml:space="preserve"> </w:t>
      </w:r>
      <w:r>
        <w:t>работы</w:t>
      </w:r>
      <w:r>
        <w:rPr>
          <w:spacing w:val="-4"/>
        </w:rPr>
        <w:t xml:space="preserve"> </w:t>
      </w:r>
      <w:r>
        <w:t>над</w:t>
      </w:r>
      <w:r>
        <w:rPr>
          <w:spacing w:val="-9"/>
        </w:rPr>
        <w:t xml:space="preserve"> </w:t>
      </w:r>
      <w:r>
        <w:t>этюдами,</w:t>
      </w:r>
      <w:r>
        <w:rPr>
          <w:spacing w:val="-1"/>
        </w:rPr>
        <w:t xml:space="preserve"> </w:t>
      </w:r>
      <w:r>
        <w:t>уточнения</w:t>
      </w:r>
      <w:r>
        <w:rPr>
          <w:spacing w:val="-7"/>
        </w:rPr>
        <w:t xml:space="preserve"> </w:t>
      </w:r>
      <w:r>
        <w:t>эскизов,</w:t>
      </w:r>
      <w:r>
        <w:rPr>
          <w:spacing w:val="-5"/>
        </w:rPr>
        <w:t xml:space="preserve"> </w:t>
      </w:r>
      <w:r>
        <w:t>этапов</w:t>
      </w:r>
      <w:r>
        <w:rPr>
          <w:spacing w:val="-2"/>
        </w:rPr>
        <w:t xml:space="preserve"> </w:t>
      </w:r>
      <w:r>
        <w:t>работы над основным холстом;</w:t>
      </w:r>
    </w:p>
    <w:p w:rsidR="00EC4929" w:rsidRDefault="001B2B69">
      <w:pPr>
        <w:pStyle w:val="a3"/>
        <w:spacing w:line="242" w:lineRule="auto"/>
        <w:ind w:right="131" w:firstLine="758"/>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EC4929" w:rsidRDefault="001B2B69">
      <w:pPr>
        <w:pStyle w:val="a3"/>
        <w:spacing w:line="271" w:lineRule="exact"/>
        <w:ind w:left="1200"/>
      </w:pPr>
      <w:r>
        <w:t>Библейские</w:t>
      </w:r>
      <w:r>
        <w:rPr>
          <w:spacing w:val="-3"/>
        </w:rPr>
        <w:t xml:space="preserve"> </w:t>
      </w:r>
      <w:r>
        <w:t>темы</w:t>
      </w:r>
      <w:r>
        <w:rPr>
          <w:spacing w:val="-4"/>
        </w:rPr>
        <w:t xml:space="preserve"> </w:t>
      </w:r>
      <w:r>
        <w:t>в</w:t>
      </w:r>
      <w:r>
        <w:rPr>
          <w:spacing w:val="-4"/>
        </w:rPr>
        <w:t xml:space="preserve"> </w:t>
      </w:r>
      <w:r>
        <w:t xml:space="preserve">изобразительном </w:t>
      </w:r>
      <w:r>
        <w:rPr>
          <w:spacing w:val="-2"/>
        </w:rPr>
        <w:t>искусстве:</w:t>
      </w:r>
    </w:p>
    <w:p w:rsidR="00EC4929" w:rsidRDefault="001B2B69">
      <w:pPr>
        <w:pStyle w:val="a3"/>
        <w:spacing w:before="2" w:line="237" w:lineRule="auto"/>
        <w:ind w:right="967" w:firstLine="758"/>
        <w:jc w:val="left"/>
      </w:pPr>
      <w:r>
        <w:t>знать</w:t>
      </w:r>
      <w:r>
        <w:rPr>
          <w:spacing w:val="-7"/>
        </w:rPr>
        <w:t xml:space="preserve"> </w:t>
      </w:r>
      <w:r>
        <w:t>о</w:t>
      </w:r>
      <w:r>
        <w:rPr>
          <w:spacing w:val="-4"/>
        </w:rPr>
        <w:t xml:space="preserve"> </w:t>
      </w:r>
      <w:r>
        <w:t>значении</w:t>
      </w:r>
      <w:r>
        <w:rPr>
          <w:spacing w:val="-8"/>
        </w:rPr>
        <w:t xml:space="preserve"> </w:t>
      </w:r>
      <w:r>
        <w:t>библейских</w:t>
      </w:r>
      <w:r>
        <w:rPr>
          <w:spacing w:val="-9"/>
        </w:rPr>
        <w:t xml:space="preserve"> </w:t>
      </w:r>
      <w:r>
        <w:t>сюжетов</w:t>
      </w:r>
      <w:r>
        <w:rPr>
          <w:spacing w:val="-7"/>
        </w:rPr>
        <w:t xml:space="preserve"> </w:t>
      </w:r>
      <w:r>
        <w:t>в</w:t>
      </w:r>
      <w:r>
        <w:rPr>
          <w:spacing w:val="-7"/>
        </w:rPr>
        <w:t xml:space="preserve"> </w:t>
      </w:r>
      <w:r>
        <w:t>истории</w:t>
      </w:r>
      <w:r>
        <w:rPr>
          <w:spacing w:val="-3"/>
        </w:rPr>
        <w:t xml:space="preserve"> </w:t>
      </w:r>
      <w:r>
        <w:t>культуры</w:t>
      </w:r>
      <w:r>
        <w:rPr>
          <w:spacing w:val="-3"/>
        </w:rPr>
        <w:t xml:space="preserve"> </w:t>
      </w:r>
      <w:r>
        <w:t>и</w:t>
      </w:r>
      <w:r>
        <w:rPr>
          <w:spacing w:val="-3"/>
        </w:rPr>
        <w:t xml:space="preserve"> </w:t>
      </w:r>
      <w:r>
        <w:t>узнавать</w:t>
      </w:r>
      <w:r>
        <w:rPr>
          <w:spacing w:val="-3"/>
        </w:rPr>
        <w:t xml:space="preserve"> </w:t>
      </w:r>
      <w:r>
        <w:t>сюжеты Священной истории в произведениях искусства;</w:t>
      </w:r>
    </w:p>
    <w:p w:rsidR="00EC4929" w:rsidRDefault="001B2B69">
      <w:pPr>
        <w:pStyle w:val="a3"/>
        <w:spacing w:before="3" w:line="275" w:lineRule="exact"/>
        <w:ind w:left="1200"/>
        <w:jc w:val="left"/>
      </w:pPr>
      <w:r>
        <w:t>объяснять</w:t>
      </w:r>
      <w:r>
        <w:rPr>
          <w:spacing w:val="62"/>
        </w:rPr>
        <w:t xml:space="preserve"> </w:t>
      </w:r>
      <w:r>
        <w:t>значение</w:t>
      </w:r>
      <w:r>
        <w:rPr>
          <w:spacing w:val="62"/>
        </w:rPr>
        <w:t xml:space="preserve"> </w:t>
      </w:r>
      <w:r>
        <w:t>великих</w:t>
      </w:r>
      <w:r>
        <w:rPr>
          <w:spacing w:val="66"/>
        </w:rPr>
        <w:t xml:space="preserve"> </w:t>
      </w:r>
      <w:r>
        <w:t>-</w:t>
      </w:r>
      <w:r>
        <w:rPr>
          <w:spacing w:val="65"/>
        </w:rPr>
        <w:t xml:space="preserve"> </w:t>
      </w:r>
      <w:r>
        <w:t>вечных</w:t>
      </w:r>
      <w:r>
        <w:rPr>
          <w:spacing w:val="62"/>
        </w:rPr>
        <w:t xml:space="preserve"> </w:t>
      </w:r>
      <w:r>
        <w:t>тем</w:t>
      </w:r>
      <w:r>
        <w:rPr>
          <w:spacing w:val="64"/>
        </w:rPr>
        <w:t xml:space="preserve"> </w:t>
      </w:r>
      <w:r>
        <w:t>в</w:t>
      </w:r>
      <w:r>
        <w:rPr>
          <w:spacing w:val="64"/>
        </w:rPr>
        <w:t xml:space="preserve"> </w:t>
      </w:r>
      <w:r>
        <w:t>искусстве</w:t>
      </w:r>
      <w:r>
        <w:rPr>
          <w:spacing w:val="67"/>
        </w:rPr>
        <w:t xml:space="preserve"> </w:t>
      </w:r>
      <w:r>
        <w:t>на</w:t>
      </w:r>
      <w:r>
        <w:rPr>
          <w:spacing w:val="66"/>
        </w:rPr>
        <w:t xml:space="preserve"> </w:t>
      </w:r>
      <w:r>
        <w:t>основе</w:t>
      </w:r>
      <w:r>
        <w:rPr>
          <w:spacing w:val="66"/>
        </w:rPr>
        <w:t xml:space="preserve"> </w:t>
      </w:r>
      <w:r>
        <w:t>сюжетов</w:t>
      </w:r>
      <w:r>
        <w:rPr>
          <w:spacing w:val="65"/>
        </w:rPr>
        <w:t xml:space="preserve"> </w:t>
      </w:r>
      <w:r>
        <w:t>Библии</w:t>
      </w:r>
      <w:r>
        <w:rPr>
          <w:spacing w:val="64"/>
        </w:rPr>
        <w:t xml:space="preserve"> </w:t>
      </w:r>
      <w:r>
        <w:rPr>
          <w:spacing w:val="-5"/>
        </w:rPr>
        <w:t>как</w:t>
      </w:r>
    </w:p>
    <w:p w:rsidR="00EC4929" w:rsidRDefault="001B2B69">
      <w:pPr>
        <w:pStyle w:val="a3"/>
        <w:spacing w:line="275" w:lineRule="exact"/>
        <w:jc w:val="left"/>
      </w:pPr>
      <w:r>
        <w:t>«духовную</w:t>
      </w:r>
      <w:r>
        <w:rPr>
          <w:spacing w:val="-5"/>
        </w:rPr>
        <w:t xml:space="preserve"> </w:t>
      </w:r>
      <w:r>
        <w:t>ось»,</w:t>
      </w:r>
      <w:r>
        <w:rPr>
          <w:spacing w:val="-1"/>
        </w:rPr>
        <w:t xml:space="preserve"> </w:t>
      </w:r>
      <w:r>
        <w:t>соединяющую</w:t>
      </w:r>
      <w:r>
        <w:rPr>
          <w:spacing w:val="-5"/>
        </w:rPr>
        <w:t xml:space="preserve"> </w:t>
      </w:r>
      <w:r>
        <w:t>жизненные</w:t>
      </w:r>
      <w:r>
        <w:rPr>
          <w:spacing w:val="-9"/>
        </w:rPr>
        <w:t xml:space="preserve"> </w:t>
      </w:r>
      <w:r>
        <w:t>позиции</w:t>
      </w:r>
      <w:r>
        <w:rPr>
          <w:spacing w:val="-2"/>
        </w:rPr>
        <w:t xml:space="preserve"> </w:t>
      </w:r>
      <w:r>
        <w:t>разных</w:t>
      </w:r>
      <w:r>
        <w:rPr>
          <w:spacing w:val="-7"/>
        </w:rPr>
        <w:t xml:space="preserve"> </w:t>
      </w:r>
      <w:r>
        <w:rPr>
          <w:spacing w:val="-2"/>
        </w:rPr>
        <w:t>поколений;</w:t>
      </w:r>
    </w:p>
    <w:p w:rsidR="00EC4929" w:rsidRDefault="001B2B69">
      <w:pPr>
        <w:pStyle w:val="a3"/>
        <w:spacing w:before="3"/>
        <w:ind w:firstLine="758"/>
        <w:jc w:val="left"/>
      </w:pPr>
      <w:r>
        <w:t>иметь</w:t>
      </w:r>
      <w:r>
        <w:rPr>
          <w:spacing w:val="40"/>
        </w:rPr>
        <w:t xml:space="preserve"> </w:t>
      </w:r>
      <w:r>
        <w:t>представление</w:t>
      </w:r>
      <w:r>
        <w:rPr>
          <w:spacing w:val="40"/>
        </w:rPr>
        <w:t xml:space="preserve"> </w:t>
      </w:r>
      <w:r>
        <w:t>о</w:t>
      </w:r>
      <w:r>
        <w:rPr>
          <w:spacing w:val="40"/>
        </w:rPr>
        <w:t xml:space="preserve"> </w:t>
      </w:r>
      <w:r>
        <w:t>произведениях</w:t>
      </w:r>
      <w:r>
        <w:rPr>
          <w:spacing w:val="40"/>
        </w:rPr>
        <w:t xml:space="preserve"> </w:t>
      </w:r>
      <w:r>
        <w:t>великих</w:t>
      </w:r>
      <w:r>
        <w:rPr>
          <w:spacing w:val="40"/>
        </w:rPr>
        <w:t xml:space="preserve"> </w:t>
      </w:r>
      <w:r>
        <w:t>европейских</w:t>
      </w:r>
      <w:r>
        <w:rPr>
          <w:spacing w:val="40"/>
        </w:rPr>
        <w:t xml:space="preserve"> </w:t>
      </w:r>
      <w:r>
        <w:t>художников</w:t>
      </w:r>
      <w:r>
        <w:rPr>
          <w:spacing w:val="40"/>
        </w:rPr>
        <w:t xml:space="preserve"> </w:t>
      </w:r>
      <w:r>
        <w:t>на</w:t>
      </w:r>
      <w:r>
        <w:rPr>
          <w:spacing w:val="40"/>
        </w:rPr>
        <w:t xml:space="preserve"> </w:t>
      </w:r>
      <w:r>
        <w:t>библейские темы.</w:t>
      </w:r>
      <w:r>
        <w:rPr>
          <w:spacing w:val="34"/>
        </w:rPr>
        <w:t xml:space="preserve">  </w:t>
      </w:r>
      <w:r>
        <w:t>Например,</w:t>
      </w:r>
      <w:r>
        <w:rPr>
          <w:spacing w:val="37"/>
        </w:rPr>
        <w:t xml:space="preserve">  </w:t>
      </w:r>
      <w:r>
        <w:t>«Сикстинская</w:t>
      </w:r>
      <w:r>
        <w:rPr>
          <w:spacing w:val="36"/>
        </w:rPr>
        <w:t xml:space="preserve">  </w:t>
      </w:r>
      <w:r>
        <w:t>мадонна»</w:t>
      </w:r>
      <w:r>
        <w:rPr>
          <w:spacing w:val="31"/>
        </w:rPr>
        <w:t xml:space="preserve">  </w:t>
      </w:r>
      <w:r>
        <w:t>Рафаэля,</w:t>
      </w:r>
      <w:r>
        <w:rPr>
          <w:spacing w:val="37"/>
        </w:rPr>
        <w:t xml:space="preserve">  </w:t>
      </w:r>
      <w:r>
        <w:t>«Тайная</w:t>
      </w:r>
      <w:r>
        <w:rPr>
          <w:spacing w:val="35"/>
        </w:rPr>
        <w:t xml:space="preserve">  </w:t>
      </w:r>
      <w:r>
        <w:t>вечеря»</w:t>
      </w:r>
      <w:r>
        <w:rPr>
          <w:spacing w:val="34"/>
        </w:rPr>
        <w:t xml:space="preserve">  </w:t>
      </w:r>
      <w:r>
        <w:t>Леонардо</w:t>
      </w:r>
      <w:r>
        <w:rPr>
          <w:spacing w:val="36"/>
        </w:rPr>
        <w:t xml:space="preserve">  </w:t>
      </w:r>
      <w:r>
        <w:t>да</w:t>
      </w:r>
      <w:r>
        <w:rPr>
          <w:spacing w:val="35"/>
        </w:rPr>
        <w:t xml:space="preserve">  </w:t>
      </w:r>
      <w:r>
        <w:rPr>
          <w:spacing w:val="-2"/>
        </w:rPr>
        <w:t>Винчи,</w:t>
      </w:r>
    </w:p>
    <w:p w:rsidR="00EC4929" w:rsidRDefault="001B2B69">
      <w:pPr>
        <w:pStyle w:val="a3"/>
        <w:spacing w:before="3" w:line="237" w:lineRule="auto"/>
        <w:jc w:val="left"/>
      </w:pPr>
      <w:r>
        <w:t>«Возвращение</w:t>
      </w:r>
      <w:r>
        <w:rPr>
          <w:spacing w:val="80"/>
        </w:rPr>
        <w:t xml:space="preserve"> </w:t>
      </w:r>
      <w:r>
        <w:t>блудного</w:t>
      </w:r>
      <w:r>
        <w:rPr>
          <w:spacing w:val="80"/>
        </w:rPr>
        <w:t xml:space="preserve"> </w:t>
      </w:r>
      <w:r>
        <w:t>сына»</w:t>
      </w:r>
      <w:r>
        <w:rPr>
          <w:spacing w:val="80"/>
        </w:rPr>
        <w:t xml:space="preserve"> </w:t>
      </w:r>
      <w:r>
        <w:t>и</w:t>
      </w:r>
      <w:r>
        <w:rPr>
          <w:spacing w:val="80"/>
        </w:rPr>
        <w:t xml:space="preserve"> </w:t>
      </w:r>
      <w:r>
        <w:t>«Святое</w:t>
      </w:r>
      <w:r>
        <w:rPr>
          <w:spacing w:val="80"/>
        </w:rPr>
        <w:t xml:space="preserve"> </w:t>
      </w:r>
      <w:r>
        <w:t>семейство»</w:t>
      </w:r>
      <w:r>
        <w:rPr>
          <w:spacing w:val="80"/>
        </w:rPr>
        <w:t xml:space="preserve"> </w:t>
      </w:r>
      <w:r>
        <w:t>Рембрандта</w:t>
      </w:r>
      <w:r>
        <w:rPr>
          <w:spacing w:val="80"/>
        </w:rPr>
        <w:t xml:space="preserve"> </w:t>
      </w:r>
      <w:r>
        <w:t>и</w:t>
      </w:r>
      <w:r>
        <w:rPr>
          <w:spacing w:val="80"/>
        </w:rPr>
        <w:t xml:space="preserve"> </w:t>
      </w:r>
      <w:r>
        <w:t>другие</w:t>
      </w:r>
      <w:r>
        <w:rPr>
          <w:spacing w:val="80"/>
        </w:rPr>
        <w:t xml:space="preserve"> </w:t>
      </w:r>
      <w:r>
        <w:t>произведения,</w:t>
      </w:r>
      <w:r>
        <w:rPr>
          <w:spacing w:val="80"/>
        </w:rPr>
        <w:t xml:space="preserve"> </w:t>
      </w:r>
      <w:r>
        <w:t>в скульптуре «Пьета» Микеланджело и других скульптурах;</w:t>
      </w:r>
    </w:p>
    <w:p w:rsidR="00EC4929" w:rsidRDefault="001B2B69">
      <w:pPr>
        <w:pStyle w:val="a3"/>
        <w:spacing w:before="3" w:line="275" w:lineRule="exact"/>
        <w:ind w:left="1200"/>
        <w:jc w:val="left"/>
      </w:pPr>
      <w:r>
        <w:t>знать</w:t>
      </w:r>
      <w:r>
        <w:rPr>
          <w:spacing w:val="-5"/>
        </w:rPr>
        <w:t xml:space="preserve"> </w:t>
      </w:r>
      <w:r>
        <w:t>о</w:t>
      </w:r>
      <w:r>
        <w:rPr>
          <w:spacing w:val="-1"/>
        </w:rPr>
        <w:t xml:space="preserve"> </w:t>
      </w:r>
      <w:r>
        <w:t>картинах</w:t>
      </w:r>
      <w:r>
        <w:rPr>
          <w:spacing w:val="-4"/>
        </w:rPr>
        <w:t xml:space="preserve"> </w:t>
      </w:r>
      <w:r>
        <w:t>на</w:t>
      </w:r>
      <w:r>
        <w:rPr>
          <w:spacing w:val="-1"/>
        </w:rPr>
        <w:t xml:space="preserve"> </w:t>
      </w:r>
      <w:r>
        <w:t>библейские</w:t>
      </w:r>
      <w:r>
        <w:rPr>
          <w:spacing w:val="2"/>
        </w:rPr>
        <w:t xml:space="preserve"> </w:t>
      </w:r>
      <w:r>
        <w:t>темы</w:t>
      </w:r>
      <w:r>
        <w:rPr>
          <w:spacing w:val="-3"/>
        </w:rPr>
        <w:t xml:space="preserve"> </w:t>
      </w:r>
      <w:r>
        <w:t>в</w:t>
      </w:r>
      <w:r>
        <w:rPr>
          <w:spacing w:val="-3"/>
        </w:rPr>
        <w:t xml:space="preserve"> </w:t>
      </w:r>
      <w:r>
        <w:t>истории</w:t>
      </w:r>
      <w:r>
        <w:rPr>
          <w:spacing w:val="-3"/>
        </w:rPr>
        <w:t xml:space="preserve"> </w:t>
      </w:r>
      <w:r>
        <w:t xml:space="preserve">русского </w:t>
      </w:r>
      <w:r>
        <w:rPr>
          <w:spacing w:val="-2"/>
        </w:rPr>
        <w:t>искусства;</w:t>
      </w:r>
    </w:p>
    <w:p w:rsidR="00EC4929" w:rsidRDefault="001B2B69">
      <w:pPr>
        <w:pStyle w:val="a3"/>
        <w:spacing w:line="275" w:lineRule="exact"/>
        <w:ind w:left="1200"/>
        <w:jc w:val="left"/>
      </w:pPr>
      <w:r>
        <w:t>уметь</w:t>
      </w:r>
      <w:r>
        <w:rPr>
          <w:spacing w:val="-6"/>
        </w:rPr>
        <w:t xml:space="preserve"> </w:t>
      </w:r>
      <w:r>
        <w:t>рассказывать</w:t>
      </w:r>
      <w:r>
        <w:rPr>
          <w:spacing w:val="-10"/>
        </w:rPr>
        <w:t xml:space="preserve"> </w:t>
      </w:r>
      <w:r>
        <w:t>о</w:t>
      </w:r>
      <w:r>
        <w:rPr>
          <w:spacing w:val="-8"/>
        </w:rPr>
        <w:t xml:space="preserve"> </w:t>
      </w:r>
      <w:r>
        <w:t>содержании</w:t>
      </w:r>
      <w:r>
        <w:rPr>
          <w:spacing w:val="-11"/>
        </w:rPr>
        <w:t xml:space="preserve"> </w:t>
      </w:r>
      <w:r>
        <w:t>знаменитых</w:t>
      </w:r>
      <w:r>
        <w:rPr>
          <w:spacing w:val="-12"/>
        </w:rPr>
        <w:t xml:space="preserve"> </w:t>
      </w:r>
      <w:r>
        <w:t>русских</w:t>
      </w:r>
      <w:r>
        <w:rPr>
          <w:spacing w:val="-12"/>
        </w:rPr>
        <w:t xml:space="preserve"> </w:t>
      </w:r>
      <w:r>
        <w:t>картин</w:t>
      </w:r>
      <w:r>
        <w:rPr>
          <w:spacing w:val="-7"/>
        </w:rPr>
        <w:t xml:space="preserve"> </w:t>
      </w:r>
      <w:r>
        <w:t>на</w:t>
      </w:r>
      <w:r>
        <w:rPr>
          <w:spacing w:val="-9"/>
        </w:rPr>
        <w:t xml:space="preserve"> </w:t>
      </w:r>
      <w:r>
        <w:t>библейские</w:t>
      </w:r>
      <w:r>
        <w:rPr>
          <w:spacing w:val="-8"/>
        </w:rPr>
        <w:t xml:space="preserve"> </w:t>
      </w:r>
      <w:r>
        <w:t>темы,</w:t>
      </w:r>
      <w:r>
        <w:rPr>
          <w:spacing w:val="-9"/>
        </w:rPr>
        <w:t xml:space="preserve"> </w:t>
      </w:r>
      <w:r>
        <w:t>таких</w:t>
      </w:r>
      <w:r>
        <w:rPr>
          <w:spacing w:val="-12"/>
        </w:rPr>
        <w:t xml:space="preserve"> </w:t>
      </w:r>
      <w:r>
        <w:rPr>
          <w:spacing w:val="-5"/>
        </w:rPr>
        <w:t>как</w:t>
      </w:r>
    </w:p>
    <w:p w:rsidR="00EC4929" w:rsidRDefault="001B2B69">
      <w:pPr>
        <w:pStyle w:val="a3"/>
        <w:spacing w:before="2" w:line="275" w:lineRule="exact"/>
        <w:jc w:val="left"/>
      </w:pPr>
      <w:r>
        <w:t>«Явление</w:t>
      </w:r>
      <w:r>
        <w:rPr>
          <w:spacing w:val="9"/>
        </w:rPr>
        <w:t xml:space="preserve"> </w:t>
      </w:r>
      <w:r>
        <w:t>Христа</w:t>
      </w:r>
      <w:r>
        <w:rPr>
          <w:spacing w:val="12"/>
        </w:rPr>
        <w:t xml:space="preserve"> </w:t>
      </w:r>
      <w:r>
        <w:t>народу»</w:t>
      </w:r>
      <w:r>
        <w:rPr>
          <w:spacing w:val="8"/>
        </w:rPr>
        <w:t xml:space="preserve"> </w:t>
      </w:r>
      <w:r>
        <w:t>А.</w:t>
      </w:r>
      <w:r>
        <w:rPr>
          <w:spacing w:val="14"/>
        </w:rPr>
        <w:t xml:space="preserve"> </w:t>
      </w:r>
      <w:r>
        <w:t>Иванова,</w:t>
      </w:r>
      <w:r>
        <w:rPr>
          <w:spacing w:val="11"/>
        </w:rPr>
        <w:t xml:space="preserve"> </w:t>
      </w:r>
      <w:r>
        <w:t>«Христос</w:t>
      </w:r>
      <w:r>
        <w:rPr>
          <w:spacing w:val="7"/>
        </w:rPr>
        <w:t xml:space="preserve"> </w:t>
      </w:r>
      <w:r>
        <w:t>в</w:t>
      </w:r>
      <w:r>
        <w:rPr>
          <w:spacing w:val="9"/>
        </w:rPr>
        <w:t xml:space="preserve"> </w:t>
      </w:r>
      <w:r>
        <w:t>пустыне»</w:t>
      </w:r>
      <w:r>
        <w:rPr>
          <w:spacing w:val="8"/>
        </w:rPr>
        <w:t xml:space="preserve"> </w:t>
      </w:r>
      <w:r>
        <w:t>И.</w:t>
      </w:r>
      <w:r>
        <w:rPr>
          <w:spacing w:val="14"/>
        </w:rPr>
        <w:t xml:space="preserve"> </w:t>
      </w:r>
      <w:r>
        <w:t>Крамского,</w:t>
      </w:r>
      <w:r>
        <w:rPr>
          <w:spacing w:val="11"/>
        </w:rPr>
        <w:t xml:space="preserve"> </w:t>
      </w:r>
      <w:r>
        <w:t>«Тайная</w:t>
      </w:r>
      <w:r>
        <w:rPr>
          <w:spacing w:val="7"/>
        </w:rPr>
        <w:t xml:space="preserve"> </w:t>
      </w:r>
      <w:r>
        <w:t>вечеря»</w:t>
      </w:r>
      <w:r>
        <w:rPr>
          <w:spacing w:val="8"/>
        </w:rPr>
        <w:t xml:space="preserve"> </w:t>
      </w:r>
      <w:r>
        <w:t>Н.</w:t>
      </w:r>
      <w:r>
        <w:rPr>
          <w:spacing w:val="10"/>
        </w:rPr>
        <w:t xml:space="preserve"> </w:t>
      </w:r>
      <w:r>
        <w:rPr>
          <w:spacing w:val="-5"/>
        </w:rPr>
        <w:t>Те,</w:t>
      </w:r>
    </w:p>
    <w:p w:rsidR="00EC4929" w:rsidRDefault="001B2B69">
      <w:pPr>
        <w:pStyle w:val="a3"/>
        <w:spacing w:line="275" w:lineRule="exact"/>
        <w:jc w:val="left"/>
      </w:pPr>
      <w:r>
        <w:t>«Христос</w:t>
      </w:r>
      <w:r>
        <w:rPr>
          <w:spacing w:val="-4"/>
        </w:rPr>
        <w:t xml:space="preserve"> </w:t>
      </w:r>
      <w:r>
        <w:t>и</w:t>
      </w:r>
      <w:r>
        <w:rPr>
          <w:spacing w:val="-3"/>
        </w:rPr>
        <w:t xml:space="preserve"> </w:t>
      </w:r>
      <w:r>
        <w:t>грешница»</w:t>
      </w:r>
      <w:r>
        <w:rPr>
          <w:spacing w:val="-5"/>
        </w:rPr>
        <w:t xml:space="preserve"> </w:t>
      </w:r>
      <w:r>
        <w:t>В.</w:t>
      </w:r>
      <w:r>
        <w:rPr>
          <w:spacing w:val="1"/>
        </w:rPr>
        <w:t xml:space="preserve"> </w:t>
      </w:r>
      <w:r>
        <w:t>Поленова</w:t>
      </w:r>
      <w:r>
        <w:rPr>
          <w:spacing w:val="-5"/>
        </w:rPr>
        <w:t xml:space="preserve"> </w:t>
      </w:r>
      <w:r>
        <w:t>и других</w:t>
      </w:r>
      <w:r>
        <w:rPr>
          <w:spacing w:val="-4"/>
        </w:rPr>
        <w:t xml:space="preserve"> </w:t>
      </w:r>
      <w:r>
        <w:rPr>
          <w:spacing w:val="-2"/>
        </w:rPr>
        <w:t>картин;</w:t>
      </w:r>
    </w:p>
    <w:p w:rsidR="00EC4929" w:rsidRDefault="001B2B69">
      <w:pPr>
        <w:pStyle w:val="a3"/>
        <w:spacing w:before="5" w:line="237" w:lineRule="auto"/>
        <w:ind w:left="1200"/>
        <w:jc w:val="left"/>
      </w:pPr>
      <w:r>
        <w:t>иметь представление</w:t>
      </w:r>
      <w:r>
        <w:rPr>
          <w:spacing w:val="-1"/>
        </w:rPr>
        <w:t xml:space="preserve"> </w:t>
      </w:r>
      <w:r>
        <w:t>о смысловом различии между</w:t>
      </w:r>
      <w:r>
        <w:rPr>
          <w:spacing w:val="-5"/>
        </w:rPr>
        <w:t xml:space="preserve"> </w:t>
      </w:r>
      <w:r>
        <w:t>иконой и картиной на</w:t>
      </w:r>
      <w:r>
        <w:rPr>
          <w:spacing w:val="-1"/>
        </w:rPr>
        <w:t xml:space="preserve"> </w:t>
      </w:r>
      <w:r>
        <w:t>библейские темы; иметь</w:t>
      </w:r>
      <w:r>
        <w:rPr>
          <w:spacing w:val="69"/>
        </w:rPr>
        <w:t xml:space="preserve"> </w:t>
      </w:r>
      <w:r>
        <w:t>знания</w:t>
      </w:r>
      <w:r>
        <w:rPr>
          <w:spacing w:val="64"/>
        </w:rPr>
        <w:t xml:space="preserve"> </w:t>
      </w:r>
      <w:r>
        <w:t>о</w:t>
      </w:r>
      <w:r>
        <w:rPr>
          <w:spacing w:val="72"/>
        </w:rPr>
        <w:t xml:space="preserve"> </w:t>
      </w:r>
      <w:r>
        <w:t>русской</w:t>
      </w:r>
      <w:r>
        <w:rPr>
          <w:spacing w:val="69"/>
        </w:rPr>
        <w:t xml:space="preserve"> </w:t>
      </w:r>
      <w:r>
        <w:t>иконописи,</w:t>
      </w:r>
      <w:r>
        <w:rPr>
          <w:spacing w:val="70"/>
        </w:rPr>
        <w:t xml:space="preserve"> </w:t>
      </w:r>
      <w:r>
        <w:t>о</w:t>
      </w:r>
      <w:r>
        <w:rPr>
          <w:spacing w:val="72"/>
        </w:rPr>
        <w:t xml:space="preserve"> </w:t>
      </w:r>
      <w:r>
        <w:t>великих</w:t>
      </w:r>
      <w:r>
        <w:rPr>
          <w:spacing w:val="68"/>
        </w:rPr>
        <w:t xml:space="preserve"> </w:t>
      </w:r>
      <w:r>
        <w:t>русских</w:t>
      </w:r>
      <w:r>
        <w:rPr>
          <w:spacing w:val="68"/>
        </w:rPr>
        <w:t xml:space="preserve"> </w:t>
      </w:r>
      <w:r>
        <w:t>иконописцах:</w:t>
      </w:r>
      <w:r>
        <w:rPr>
          <w:spacing w:val="73"/>
        </w:rPr>
        <w:t xml:space="preserve"> </w:t>
      </w:r>
      <w:r>
        <w:t>Андрее</w:t>
      </w:r>
      <w:r>
        <w:rPr>
          <w:spacing w:val="72"/>
        </w:rPr>
        <w:t xml:space="preserve"> </w:t>
      </w:r>
      <w:r>
        <w:t>Рублёве,</w:t>
      </w:r>
    </w:p>
    <w:p w:rsidR="00EC4929" w:rsidRDefault="001B2B69">
      <w:pPr>
        <w:pStyle w:val="a3"/>
        <w:spacing w:before="3" w:line="275" w:lineRule="exact"/>
        <w:jc w:val="left"/>
      </w:pPr>
      <w:r>
        <w:t>Феофане</w:t>
      </w:r>
      <w:r>
        <w:rPr>
          <w:spacing w:val="-2"/>
        </w:rPr>
        <w:t xml:space="preserve"> </w:t>
      </w:r>
      <w:r>
        <w:t>Греке,</w:t>
      </w:r>
      <w:r>
        <w:rPr>
          <w:spacing w:val="-2"/>
        </w:rPr>
        <w:t xml:space="preserve"> Дионисии;</w:t>
      </w:r>
    </w:p>
    <w:p w:rsidR="00EC4929" w:rsidRDefault="001B2B69">
      <w:pPr>
        <w:pStyle w:val="a3"/>
        <w:spacing w:line="242" w:lineRule="auto"/>
        <w:ind w:firstLine="758"/>
        <w:jc w:val="left"/>
      </w:pPr>
      <w:r>
        <w:t>воспринимать</w:t>
      </w:r>
      <w:r>
        <w:rPr>
          <w:spacing w:val="31"/>
        </w:rPr>
        <w:t xml:space="preserve"> </w:t>
      </w:r>
      <w:r>
        <w:t>искусство</w:t>
      </w:r>
      <w:r>
        <w:rPr>
          <w:spacing w:val="34"/>
        </w:rPr>
        <w:t xml:space="preserve"> </w:t>
      </w:r>
      <w:r>
        <w:t>древнерусской</w:t>
      </w:r>
      <w:r>
        <w:rPr>
          <w:spacing w:val="30"/>
        </w:rPr>
        <w:t xml:space="preserve"> </w:t>
      </w:r>
      <w:r>
        <w:t>иконописи</w:t>
      </w:r>
      <w:r>
        <w:rPr>
          <w:spacing w:val="30"/>
        </w:rPr>
        <w:t xml:space="preserve"> </w:t>
      </w:r>
      <w:r>
        <w:t>как</w:t>
      </w:r>
      <w:r>
        <w:rPr>
          <w:spacing w:val="33"/>
        </w:rPr>
        <w:t xml:space="preserve"> </w:t>
      </w:r>
      <w:r>
        <w:t>уникальное</w:t>
      </w:r>
      <w:r>
        <w:rPr>
          <w:spacing w:val="28"/>
        </w:rPr>
        <w:t xml:space="preserve"> </w:t>
      </w:r>
      <w:r>
        <w:t>и</w:t>
      </w:r>
      <w:r>
        <w:rPr>
          <w:spacing w:val="30"/>
        </w:rPr>
        <w:t xml:space="preserve"> </w:t>
      </w:r>
      <w:r>
        <w:t>высокое</w:t>
      </w:r>
      <w:r>
        <w:rPr>
          <w:spacing w:val="28"/>
        </w:rPr>
        <w:t xml:space="preserve"> </w:t>
      </w:r>
      <w:r>
        <w:t>достижение отечественной культуры;</w:t>
      </w:r>
    </w:p>
    <w:p w:rsidR="00EC4929" w:rsidRDefault="001B2B69">
      <w:pPr>
        <w:pStyle w:val="a3"/>
        <w:spacing w:line="242" w:lineRule="auto"/>
        <w:ind w:firstLine="758"/>
        <w:jc w:val="left"/>
      </w:pPr>
      <w:r>
        <w:t>объяснять творческий и деятельный</w:t>
      </w:r>
      <w:r>
        <w:rPr>
          <w:spacing w:val="-1"/>
        </w:rPr>
        <w:t xml:space="preserve"> </w:t>
      </w:r>
      <w:r>
        <w:t>характер восприятия произведений искусства на основе художественной культуры зрителя;</w:t>
      </w:r>
    </w:p>
    <w:p w:rsidR="00EC4929" w:rsidRDefault="001B2B69">
      <w:pPr>
        <w:pStyle w:val="a3"/>
        <w:spacing w:line="242" w:lineRule="auto"/>
        <w:ind w:firstLine="758"/>
        <w:jc w:val="left"/>
      </w:pPr>
      <w:r>
        <w:t>рассуждать о месте и значении изобразительного искусства в культуре, в жизни общества, в жизни человека.</w:t>
      </w:r>
    </w:p>
    <w:p w:rsidR="00EC4929" w:rsidRDefault="001B2B69">
      <w:pPr>
        <w:pStyle w:val="a3"/>
        <w:spacing w:line="242" w:lineRule="auto"/>
        <w:ind w:firstLine="758"/>
        <w:jc w:val="left"/>
      </w:pPr>
      <w: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EC4929" w:rsidRDefault="001B2B69">
      <w:pPr>
        <w:pStyle w:val="a3"/>
        <w:spacing w:line="271" w:lineRule="exact"/>
        <w:ind w:left="1200"/>
        <w:jc w:val="left"/>
      </w:pPr>
      <w:r>
        <w:t>Модуль</w:t>
      </w:r>
      <w:r>
        <w:rPr>
          <w:spacing w:val="-2"/>
        </w:rPr>
        <w:t xml:space="preserve"> </w:t>
      </w:r>
      <w:r>
        <w:t>№</w:t>
      </w:r>
      <w:r>
        <w:rPr>
          <w:spacing w:val="-1"/>
        </w:rPr>
        <w:t xml:space="preserve"> </w:t>
      </w:r>
      <w:r>
        <w:t>3</w:t>
      </w:r>
      <w:r>
        <w:rPr>
          <w:spacing w:val="-2"/>
        </w:rPr>
        <w:t xml:space="preserve"> </w:t>
      </w:r>
      <w:r>
        <w:t>«Архитектура</w:t>
      </w:r>
      <w:r>
        <w:rPr>
          <w:spacing w:val="-3"/>
        </w:rPr>
        <w:t xml:space="preserve"> </w:t>
      </w:r>
      <w:r>
        <w:t>и</w:t>
      </w:r>
      <w:r>
        <w:rPr>
          <w:spacing w:val="-1"/>
        </w:rPr>
        <w:t xml:space="preserve"> </w:t>
      </w:r>
      <w:r>
        <w:rPr>
          <w:spacing w:val="-2"/>
        </w:rPr>
        <w:t>дизайн»:</w:t>
      </w:r>
    </w:p>
    <w:p w:rsidR="00EC4929" w:rsidRDefault="001B2B69">
      <w:pPr>
        <w:pStyle w:val="a3"/>
        <w:spacing w:line="237" w:lineRule="auto"/>
        <w:ind w:firstLine="758"/>
        <w:jc w:val="left"/>
      </w:pPr>
      <w:r>
        <w:t>характеризовать</w:t>
      </w:r>
      <w:r>
        <w:rPr>
          <w:spacing w:val="-15"/>
        </w:rPr>
        <w:t xml:space="preserve"> </w:t>
      </w:r>
      <w:r>
        <w:t>архитектуру</w:t>
      </w:r>
      <w:r>
        <w:rPr>
          <w:spacing w:val="-15"/>
        </w:rPr>
        <w:t xml:space="preserve"> </w:t>
      </w:r>
      <w:r>
        <w:t>и</w:t>
      </w:r>
      <w:r>
        <w:rPr>
          <w:spacing w:val="-13"/>
        </w:rPr>
        <w:t xml:space="preserve"> </w:t>
      </w:r>
      <w:r>
        <w:t>дизайн</w:t>
      </w:r>
      <w:r>
        <w:rPr>
          <w:spacing w:val="-12"/>
        </w:rPr>
        <w:t xml:space="preserve"> </w:t>
      </w:r>
      <w:r>
        <w:t>как</w:t>
      </w:r>
      <w:r>
        <w:rPr>
          <w:spacing w:val="-14"/>
        </w:rPr>
        <w:t xml:space="preserve"> </w:t>
      </w:r>
      <w:r>
        <w:t>конструктивные</w:t>
      </w:r>
      <w:r>
        <w:rPr>
          <w:spacing w:val="-14"/>
        </w:rPr>
        <w:t xml:space="preserve"> </w:t>
      </w:r>
      <w:r>
        <w:t>виды</w:t>
      </w:r>
      <w:r>
        <w:rPr>
          <w:spacing w:val="-15"/>
        </w:rPr>
        <w:t xml:space="preserve"> </w:t>
      </w:r>
      <w:r>
        <w:t>искусства,</w:t>
      </w:r>
      <w:r>
        <w:rPr>
          <w:spacing w:val="-11"/>
        </w:rPr>
        <w:t xml:space="preserve"> </w:t>
      </w:r>
      <w:r>
        <w:t>то</w:t>
      </w:r>
      <w:r>
        <w:rPr>
          <w:spacing w:val="-12"/>
        </w:rPr>
        <w:t xml:space="preserve"> </w:t>
      </w:r>
      <w:r>
        <w:t>есть</w:t>
      </w:r>
      <w:r>
        <w:rPr>
          <w:spacing w:val="-11"/>
        </w:rPr>
        <w:t xml:space="preserve"> </w:t>
      </w:r>
      <w:r>
        <w:t>искусства художественного построения предметно-пространственной среды жизни людей;</w:t>
      </w:r>
    </w:p>
    <w:p w:rsidR="00EC4929" w:rsidRDefault="001B2B69">
      <w:pPr>
        <w:pStyle w:val="a3"/>
        <w:spacing w:line="237" w:lineRule="auto"/>
        <w:ind w:right="3652" w:firstLine="758"/>
        <w:jc w:val="left"/>
      </w:pPr>
      <w:r>
        <w:t>объяснять роль архитектуры и дизайна в построении предметно-пространственной</w:t>
      </w:r>
      <w:r>
        <w:rPr>
          <w:spacing w:val="-13"/>
        </w:rPr>
        <w:t xml:space="preserve"> </w:t>
      </w:r>
      <w:r>
        <w:t>среды</w:t>
      </w:r>
      <w:r>
        <w:rPr>
          <w:spacing w:val="-15"/>
        </w:rPr>
        <w:t xml:space="preserve"> </w:t>
      </w:r>
      <w:r>
        <w:t>жизнедеятельности</w:t>
      </w:r>
      <w:r>
        <w:rPr>
          <w:spacing w:val="-13"/>
        </w:rPr>
        <w:t xml:space="preserve"> </w:t>
      </w:r>
      <w:r>
        <w:t>человека;</w:t>
      </w:r>
    </w:p>
    <w:p w:rsidR="00EC4929" w:rsidRDefault="001B2B69">
      <w:pPr>
        <w:pStyle w:val="a3"/>
        <w:ind w:firstLine="758"/>
        <w:jc w:val="left"/>
      </w:pPr>
      <w:r>
        <w:t>рассуждать</w:t>
      </w:r>
      <w:r>
        <w:rPr>
          <w:spacing w:val="-15"/>
        </w:rPr>
        <w:t xml:space="preserve"> </w:t>
      </w:r>
      <w:r>
        <w:t>о</w:t>
      </w:r>
      <w:r>
        <w:rPr>
          <w:spacing w:val="-15"/>
        </w:rPr>
        <w:t xml:space="preserve"> </w:t>
      </w:r>
      <w:r>
        <w:t>влиянии</w:t>
      </w:r>
      <w:r>
        <w:rPr>
          <w:spacing w:val="-15"/>
        </w:rPr>
        <w:t xml:space="preserve"> </w:t>
      </w:r>
      <w:r>
        <w:t>предметно-пространственной</w:t>
      </w:r>
      <w:r>
        <w:rPr>
          <w:spacing w:val="-13"/>
        </w:rPr>
        <w:t xml:space="preserve"> </w:t>
      </w:r>
      <w:r>
        <w:t>среды</w:t>
      </w:r>
      <w:r>
        <w:rPr>
          <w:spacing w:val="-15"/>
        </w:rPr>
        <w:t xml:space="preserve"> </w:t>
      </w:r>
      <w:r>
        <w:t>на</w:t>
      </w:r>
      <w:r>
        <w:rPr>
          <w:spacing w:val="-15"/>
        </w:rPr>
        <w:t xml:space="preserve"> </w:t>
      </w:r>
      <w:r>
        <w:t>чувства,</w:t>
      </w:r>
      <w:r>
        <w:rPr>
          <w:spacing w:val="-13"/>
        </w:rPr>
        <w:t xml:space="preserve"> </w:t>
      </w:r>
      <w:r>
        <w:t>установки</w:t>
      </w:r>
      <w:r>
        <w:rPr>
          <w:spacing w:val="-14"/>
        </w:rPr>
        <w:t xml:space="preserve"> </w:t>
      </w:r>
      <w:r>
        <w:t>и</w:t>
      </w:r>
      <w:r>
        <w:rPr>
          <w:spacing w:val="-15"/>
        </w:rPr>
        <w:t xml:space="preserve"> </w:t>
      </w:r>
      <w:r>
        <w:t xml:space="preserve">поведение </w:t>
      </w:r>
      <w:r>
        <w:rPr>
          <w:spacing w:val="-2"/>
        </w:rPr>
        <w:t>человека;</w:t>
      </w:r>
    </w:p>
    <w:p w:rsidR="00EC4929" w:rsidRDefault="001B2B69">
      <w:pPr>
        <w:pStyle w:val="a3"/>
        <w:spacing w:line="237" w:lineRule="auto"/>
        <w:ind w:right="139" w:firstLine="758"/>
        <w:jc w:val="left"/>
      </w:pPr>
      <w:r>
        <w:t>рассуждать о том, как</w:t>
      </w:r>
      <w:r>
        <w:rPr>
          <w:spacing w:val="-1"/>
        </w:rPr>
        <w:t xml:space="preserve"> </w:t>
      </w:r>
      <w:r>
        <w:t>предметно-пространственная среда организует деятельность человека и представления о самом себе;</w:t>
      </w:r>
    </w:p>
    <w:p w:rsidR="00EC4929" w:rsidRDefault="001B2B69">
      <w:pPr>
        <w:pStyle w:val="a3"/>
        <w:spacing w:before="5" w:line="237" w:lineRule="auto"/>
        <w:ind w:firstLine="758"/>
        <w:jc w:val="left"/>
      </w:pPr>
      <w:r>
        <w:t>объяснять</w:t>
      </w:r>
      <w:r>
        <w:rPr>
          <w:spacing w:val="80"/>
          <w:w w:val="150"/>
        </w:rPr>
        <w:t xml:space="preserve"> </w:t>
      </w:r>
      <w:r>
        <w:t>ценность</w:t>
      </w:r>
      <w:r>
        <w:rPr>
          <w:spacing w:val="80"/>
          <w:w w:val="150"/>
        </w:rPr>
        <w:t xml:space="preserve"> </w:t>
      </w:r>
      <w:r>
        <w:t>сохранения</w:t>
      </w:r>
      <w:r>
        <w:rPr>
          <w:spacing w:val="80"/>
          <w:w w:val="150"/>
        </w:rPr>
        <w:t xml:space="preserve"> </w:t>
      </w:r>
      <w:r>
        <w:t>культурного</w:t>
      </w:r>
      <w:r>
        <w:rPr>
          <w:spacing w:val="80"/>
          <w:w w:val="150"/>
        </w:rPr>
        <w:t xml:space="preserve"> </w:t>
      </w:r>
      <w:r>
        <w:t>наследия,</w:t>
      </w:r>
      <w:r>
        <w:rPr>
          <w:spacing w:val="80"/>
          <w:w w:val="150"/>
        </w:rPr>
        <w:t xml:space="preserve"> </w:t>
      </w:r>
      <w:r>
        <w:t>выраженного</w:t>
      </w:r>
      <w:r>
        <w:rPr>
          <w:spacing w:val="80"/>
          <w:w w:val="150"/>
        </w:rPr>
        <w:t xml:space="preserve"> </w:t>
      </w:r>
      <w:r>
        <w:t>в</w:t>
      </w:r>
      <w:r>
        <w:rPr>
          <w:spacing w:val="80"/>
          <w:w w:val="150"/>
        </w:rPr>
        <w:t xml:space="preserve"> </w:t>
      </w:r>
      <w:r>
        <w:t>архитектуре, предметах труда и быта разных эпох.</w:t>
      </w:r>
    </w:p>
    <w:p w:rsidR="00EC4929" w:rsidRDefault="001B2B69">
      <w:pPr>
        <w:pStyle w:val="a3"/>
        <w:spacing w:before="4"/>
        <w:ind w:left="1200"/>
        <w:jc w:val="left"/>
      </w:pPr>
      <w:r>
        <w:t>Графический</w:t>
      </w:r>
      <w:r>
        <w:rPr>
          <w:spacing w:val="-8"/>
        </w:rPr>
        <w:t xml:space="preserve"> </w:t>
      </w:r>
      <w:r>
        <w:rPr>
          <w:spacing w:val="-2"/>
        </w:rPr>
        <w:t>дизайн:</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firstLine="758"/>
        <w:jc w:val="left"/>
      </w:pPr>
      <w:r>
        <w:lastRenderedPageBreak/>
        <w:t>объяснять</w:t>
      </w:r>
      <w:r>
        <w:rPr>
          <w:spacing w:val="-11"/>
        </w:rPr>
        <w:t xml:space="preserve"> </w:t>
      </w:r>
      <w:r>
        <w:t>понятие</w:t>
      </w:r>
      <w:r>
        <w:rPr>
          <w:spacing w:val="-9"/>
        </w:rPr>
        <w:t xml:space="preserve"> </w:t>
      </w:r>
      <w:r>
        <w:t>формальной</w:t>
      </w:r>
      <w:r>
        <w:rPr>
          <w:spacing w:val="-7"/>
        </w:rPr>
        <w:t xml:space="preserve"> </w:t>
      </w:r>
      <w:r>
        <w:t>композиции</w:t>
      </w:r>
      <w:r>
        <w:rPr>
          <w:spacing w:val="-7"/>
        </w:rPr>
        <w:t xml:space="preserve"> </w:t>
      </w:r>
      <w:r>
        <w:t>и</w:t>
      </w:r>
      <w:r>
        <w:rPr>
          <w:spacing w:val="-7"/>
        </w:rPr>
        <w:t xml:space="preserve"> </w:t>
      </w:r>
      <w:r>
        <w:t>её</w:t>
      </w:r>
      <w:r>
        <w:rPr>
          <w:spacing w:val="-9"/>
        </w:rPr>
        <w:t xml:space="preserve"> </w:t>
      </w:r>
      <w:r>
        <w:t>значение</w:t>
      </w:r>
      <w:r>
        <w:rPr>
          <w:spacing w:val="-9"/>
        </w:rPr>
        <w:t xml:space="preserve"> </w:t>
      </w:r>
      <w:r>
        <w:t>как</w:t>
      </w:r>
      <w:r>
        <w:rPr>
          <w:spacing w:val="-9"/>
        </w:rPr>
        <w:t xml:space="preserve"> </w:t>
      </w:r>
      <w:r>
        <w:t>основы</w:t>
      </w:r>
      <w:r>
        <w:rPr>
          <w:spacing w:val="-6"/>
        </w:rPr>
        <w:t xml:space="preserve"> </w:t>
      </w:r>
      <w:r>
        <w:t>языка</w:t>
      </w:r>
      <w:r>
        <w:rPr>
          <w:spacing w:val="-9"/>
        </w:rPr>
        <w:t xml:space="preserve"> </w:t>
      </w:r>
      <w:r>
        <w:t xml:space="preserve">конструктивных </w:t>
      </w:r>
      <w:r>
        <w:rPr>
          <w:spacing w:val="-2"/>
        </w:rPr>
        <w:t>искусств;</w:t>
      </w:r>
    </w:p>
    <w:p w:rsidR="00EC4929" w:rsidRDefault="001B2B69">
      <w:pPr>
        <w:pStyle w:val="a3"/>
        <w:ind w:firstLine="758"/>
        <w:jc w:val="left"/>
      </w:pPr>
      <w:r>
        <w:t>объяснять</w:t>
      </w:r>
      <w:r>
        <w:rPr>
          <w:spacing w:val="-9"/>
        </w:rPr>
        <w:t xml:space="preserve"> </w:t>
      </w:r>
      <w:r>
        <w:t>основные</w:t>
      </w:r>
      <w:r>
        <w:rPr>
          <w:spacing w:val="-3"/>
        </w:rPr>
        <w:t xml:space="preserve"> </w:t>
      </w:r>
      <w:r>
        <w:t>средства -</w:t>
      </w:r>
      <w:r>
        <w:rPr>
          <w:spacing w:val="-5"/>
        </w:rPr>
        <w:t xml:space="preserve"> </w:t>
      </w:r>
      <w:r>
        <w:t>требования</w:t>
      </w:r>
      <w:r>
        <w:rPr>
          <w:spacing w:val="-6"/>
        </w:rPr>
        <w:t xml:space="preserve"> </w:t>
      </w:r>
      <w:r>
        <w:t>к</w:t>
      </w:r>
      <w:r>
        <w:rPr>
          <w:spacing w:val="-4"/>
        </w:rPr>
        <w:t xml:space="preserve"> </w:t>
      </w:r>
      <w:r>
        <w:t>композиции;</w:t>
      </w:r>
      <w:r>
        <w:rPr>
          <w:spacing w:val="-2"/>
        </w:rPr>
        <w:t xml:space="preserve"> </w:t>
      </w:r>
      <w:r>
        <w:t>уметь</w:t>
      </w:r>
      <w:r>
        <w:rPr>
          <w:spacing w:val="-1"/>
        </w:rPr>
        <w:t xml:space="preserve"> </w:t>
      </w:r>
      <w:r>
        <w:t>перечислять</w:t>
      </w:r>
      <w:r>
        <w:rPr>
          <w:spacing w:val="-2"/>
        </w:rPr>
        <w:t xml:space="preserve"> </w:t>
      </w:r>
      <w:r>
        <w:t>и</w:t>
      </w:r>
      <w:r>
        <w:rPr>
          <w:spacing w:val="-10"/>
        </w:rPr>
        <w:t xml:space="preserve"> </w:t>
      </w:r>
      <w:r>
        <w:t>объяснять основные типы формальной композиции; составлять различные формальные композиции на плоскости в зависимости от поставленных задач;</w:t>
      </w:r>
    </w:p>
    <w:p w:rsidR="00EC4929" w:rsidRDefault="001B2B69">
      <w:pPr>
        <w:pStyle w:val="a3"/>
        <w:ind w:left="1200"/>
        <w:jc w:val="left"/>
      </w:pPr>
      <w:r>
        <w:t>выделять при творческом построении композиции листа композиционную доминанту; составлять</w:t>
      </w:r>
      <w:r>
        <w:rPr>
          <w:spacing w:val="-4"/>
        </w:rPr>
        <w:t xml:space="preserve"> </w:t>
      </w:r>
      <w:r>
        <w:t>формальные</w:t>
      </w:r>
      <w:r>
        <w:rPr>
          <w:spacing w:val="-1"/>
        </w:rPr>
        <w:t xml:space="preserve"> </w:t>
      </w:r>
      <w:r>
        <w:t>композиции</w:t>
      </w:r>
      <w:r>
        <w:rPr>
          <w:spacing w:val="-4"/>
        </w:rPr>
        <w:t xml:space="preserve"> </w:t>
      </w:r>
      <w:r>
        <w:t>на</w:t>
      </w:r>
      <w:r>
        <w:rPr>
          <w:spacing w:val="-6"/>
        </w:rPr>
        <w:t xml:space="preserve"> </w:t>
      </w:r>
      <w:r>
        <w:t>выражение</w:t>
      </w:r>
      <w:r>
        <w:rPr>
          <w:spacing w:val="-1"/>
        </w:rPr>
        <w:t xml:space="preserve"> </w:t>
      </w:r>
      <w:r>
        <w:t>в</w:t>
      </w:r>
      <w:r>
        <w:rPr>
          <w:spacing w:val="-3"/>
        </w:rPr>
        <w:t xml:space="preserve"> </w:t>
      </w:r>
      <w:r>
        <w:t>них</w:t>
      </w:r>
      <w:r>
        <w:rPr>
          <w:spacing w:val="-5"/>
        </w:rPr>
        <w:t xml:space="preserve"> </w:t>
      </w:r>
      <w:r>
        <w:t>движения и</w:t>
      </w:r>
      <w:r>
        <w:rPr>
          <w:spacing w:val="-4"/>
        </w:rPr>
        <w:t xml:space="preserve"> </w:t>
      </w:r>
      <w:r>
        <w:t>статики;</w:t>
      </w:r>
      <w:r>
        <w:rPr>
          <w:spacing w:val="-9"/>
        </w:rPr>
        <w:t xml:space="preserve"> </w:t>
      </w:r>
      <w:r>
        <w:t>осваивать навыки вариативности в ритмической организации листа; объяснять роль цвета в конструктивных искусствах;</w:t>
      </w:r>
    </w:p>
    <w:p w:rsidR="00EC4929" w:rsidRDefault="001B2B69">
      <w:pPr>
        <w:pStyle w:val="a3"/>
        <w:spacing w:line="237" w:lineRule="auto"/>
        <w:ind w:left="1200"/>
        <w:jc w:val="left"/>
      </w:pPr>
      <w:r>
        <w:t>различать</w:t>
      </w:r>
      <w:r>
        <w:rPr>
          <w:spacing w:val="-3"/>
        </w:rPr>
        <w:t xml:space="preserve"> </w:t>
      </w:r>
      <w:r>
        <w:t>технологию</w:t>
      </w:r>
      <w:r>
        <w:rPr>
          <w:spacing w:val="-6"/>
        </w:rPr>
        <w:t xml:space="preserve"> </w:t>
      </w:r>
      <w:r>
        <w:t>использования</w:t>
      </w:r>
      <w:r>
        <w:rPr>
          <w:spacing w:val="-4"/>
        </w:rPr>
        <w:t xml:space="preserve"> </w:t>
      </w:r>
      <w:r>
        <w:t>цвета</w:t>
      </w:r>
      <w:r>
        <w:rPr>
          <w:spacing w:val="-5"/>
        </w:rPr>
        <w:t xml:space="preserve"> </w:t>
      </w:r>
      <w:r>
        <w:t>в</w:t>
      </w:r>
      <w:r>
        <w:rPr>
          <w:spacing w:val="-7"/>
        </w:rPr>
        <w:t xml:space="preserve"> </w:t>
      </w:r>
      <w:r>
        <w:t>живописи</w:t>
      </w:r>
      <w:r>
        <w:rPr>
          <w:spacing w:val="-8"/>
        </w:rPr>
        <w:t xml:space="preserve"> </w:t>
      </w:r>
      <w:r>
        <w:t>и</w:t>
      </w:r>
      <w:r>
        <w:rPr>
          <w:spacing w:val="-8"/>
        </w:rPr>
        <w:t xml:space="preserve"> </w:t>
      </w:r>
      <w:r>
        <w:t>в</w:t>
      </w:r>
      <w:r>
        <w:rPr>
          <w:spacing w:val="-3"/>
        </w:rPr>
        <w:t xml:space="preserve"> </w:t>
      </w:r>
      <w:r>
        <w:t>конструктивных</w:t>
      </w:r>
      <w:r>
        <w:rPr>
          <w:spacing w:val="-8"/>
        </w:rPr>
        <w:t xml:space="preserve"> </w:t>
      </w:r>
      <w:r>
        <w:t>искусствах; объяснять выражение «цветовой образ»;</w:t>
      </w:r>
    </w:p>
    <w:p w:rsidR="00EC4929" w:rsidRDefault="001B2B69">
      <w:pPr>
        <w:pStyle w:val="a3"/>
        <w:spacing w:before="6" w:line="237" w:lineRule="auto"/>
        <w:ind w:right="134" w:firstLine="758"/>
      </w:pPr>
      <w:r>
        <w:t>применять</w:t>
      </w:r>
      <w:r>
        <w:rPr>
          <w:spacing w:val="-12"/>
        </w:rPr>
        <w:t xml:space="preserve"> </w:t>
      </w:r>
      <w:r>
        <w:t>цвет</w:t>
      </w:r>
      <w:r>
        <w:rPr>
          <w:spacing w:val="-11"/>
        </w:rPr>
        <w:t xml:space="preserve"> </w:t>
      </w:r>
      <w:r>
        <w:t>в</w:t>
      </w:r>
      <w:r>
        <w:rPr>
          <w:spacing w:val="-10"/>
        </w:rPr>
        <w:t xml:space="preserve"> </w:t>
      </w:r>
      <w:r>
        <w:t>графических</w:t>
      </w:r>
      <w:r>
        <w:rPr>
          <w:spacing w:val="-12"/>
        </w:rPr>
        <w:t xml:space="preserve"> </w:t>
      </w:r>
      <w:r>
        <w:t>композициях</w:t>
      </w:r>
      <w:r>
        <w:rPr>
          <w:spacing w:val="-12"/>
        </w:rPr>
        <w:t xml:space="preserve"> </w:t>
      </w:r>
      <w:r>
        <w:t>как</w:t>
      </w:r>
      <w:r>
        <w:rPr>
          <w:spacing w:val="-9"/>
        </w:rPr>
        <w:t xml:space="preserve"> </w:t>
      </w:r>
      <w:r>
        <w:t>акцент</w:t>
      </w:r>
      <w:r>
        <w:rPr>
          <w:spacing w:val="-7"/>
        </w:rPr>
        <w:t xml:space="preserve"> </w:t>
      </w:r>
      <w:r>
        <w:t>или</w:t>
      </w:r>
      <w:r>
        <w:rPr>
          <w:spacing w:val="-7"/>
        </w:rPr>
        <w:t xml:space="preserve"> </w:t>
      </w:r>
      <w:r>
        <w:t>доминанту,</w:t>
      </w:r>
      <w:r>
        <w:rPr>
          <w:spacing w:val="-6"/>
        </w:rPr>
        <w:t xml:space="preserve"> </w:t>
      </w:r>
      <w:r>
        <w:t>объединённые</w:t>
      </w:r>
      <w:r>
        <w:rPr>
          <w:spacing w:val="-15"/>
        </w:rPr>
        <w:t xml:space="preserve"> </w:t>
      </w:r>
      <w:r>
        <w:t xml:space="preserve">одним </w:t>
      </w:r>
      <w:r>
        <w:rPr>
          <w:spacing w:val="-2"/>
        </w:rPr>
        <w:t>стилем;</w:t>
      </w:r>
    </w:p>
    <w:p w:rsidR="00EC4929" w:rsidRDefault="001B2B69">
      <w:pPr>
        <w:pStyle w:val="a3"/>
        <w:spacing w:before="5" w:line="237" w:lineRule="auto"/>
        <w:ind w:right="141" w:firstLine="758"/>
      </w:pPr>
      <w:r>
        <w:t>определять</w:t>
      </w:r>
      <w:r>
        <w:rPr>
          <w:spacing w:val="-7"/>
        </w:rPr>
        <w:t xml:space="preserve"> </w:t>
      </w:r>
      <w:r>
        <w:t>шрифт</w:t>
      </w:r>
      <w:r>
        <w:rPr>
          <w:spacing w:val="-3"/>
        </w:rPr>
        <w:t xml:space="preserve"> </w:t>
      </w:r>
      <w:r>
        <w:t>как</w:t>
      </w:r>
      <w:r>
        <w:rPr>
          <w:spacing w:val="-5"/>
        </w:rPr>
        <w:t xml:space="preserve"> </w:t>
      </w:r>
      <w:r>
        <w:t>графический</w:t>
      </w:r>
      <w:r>
        <w:rPr>
          <w:spacing w:val="-2"/>
        </w:rPr>
        <w:t xml:space="preserve"> </w:t>
      </w:r>
      <w:r>
        <w:t>рисунок</w:t>
      </w:r>
      <w:r>
        <w:rPr>
          <w:spacing w:val="-5"/>
        </w:rPr>
        <w:t xml:space="preserve"> </w:t>
      </w:r>
      <w:r>
        <w:t>начертания</w:t>
      </w:r>
      <w:r>
        <w:rPr>
          <w:spacing w:val="-3"/>
        </w:rPr>
        <w:t xml:space="preserve"> </w:t>
      </w:r>
      <w:r>
        <w:t>букв,</w:t>
      </w:r>
      <w:r>
        <w:rPr>
          <w:spacing w:val="-1"/>
        </w:rPr>
        <w:t xml:space="preserve"> </w:t>
      </w:r>
      <w:r>
        <w:t>объединённых</w:t>
      </w:r>
      <w:r>
        <w:rPr>
          <w:spacing w:val="-8"/>
        </w:rPr>
        <w:t xml:space="preserve"> </w:t>
      </w:r>
      <w:r>
        <w:t>общим</w:t>
      </w:r>
      <w:r>
        <w:rPr>
          <w:spacing w:val="-2"/>
        </w:rPr>
        <w:t xml:space="preserve"> </w:t>
      </w:r>
      <w:r>
        <w:t>стилем, отвечающий законам художественной композиции;</w:t>
      </w:r>
    </w:p>
    <w:p w:rsidR="00EC4929" w:rsidRDefault="001B2B69">
      <w:pPr>
        <w:pStyle w:val="a3"/>
        <w:spacing w:before="4" w:line="275" w:lineRule="exact"/>
        <w:ind w:left="1200"/>
      </w:pPr>
      <w:r>
        <w:t>соотносить</w:t>
      </w:r>
      <w:r>
        <w:rPr>
          <w:spacing w:val="60"/>
          <w:w w:val="150"/>
        </w:rPr>
        <w:t xml:space="preserve"> </w:t>
      </w:r>
      <w:r>
        <w:t>особенности</w:t>
      </w:r>
      <w:r>
        <w:rPr>
          <w:spacing w:val="67"/>
          <w:w w:val="150"/>
        </w:rPr>
        <w:t xml:space="preserve"> </w:t>
      </w:r>
      <w:r>
        <w:t>стилизации</w:t>
      </w:r>
      <w:r>
        <w:rPr>
          <w:spacing w:val="67"/>
          <w:w w:val="150"/>
        </w:rPr>
        <w:t xml:space="preserve"> </w:t>
      </w:r>
      <w:r>
        <w:t>рисунка</w:t>
      </w:r>
      <w:r>
        <w:rPr>
          <w:spacing w:val="65"/>
          <w:w w:val="150"/>
        </w:rPr>
        <w:t xml:space="preserve"> </w:t>
      </w:r>
      <w:r>
        <w:t>шрифта</w:t>
      </w:r>
      <w:r>
        <w:rPr>
          <w:spacing w:val="65"/>
          <w:w w:val="150"/>
        </w:rPr>
        <w:t xml:space="preserve"> </w:t>
      </w:r>
      <w:r>
        <w:t>и</w:t>
      </w:r>
      <w:r>
        <w:rPr>
          <w:spacing w:val="67"/>
          <w:w w:val="150"/>
        </w:rPr>
        <w:t xml:space="preserve"> </w:t>
      </w:r>
      <w:r>
        <w:t>содержание</w:t>
      </w:r>
      <w:r>
        <w:rPr>
          <w:spacing w:val="65"/>
          <w:w w:val="150"/>
        </w:rPr>
        <w:t xml:space="preserve"> </w:t>
      </w:r>
      <w:r>
        <w:t>текста,</w:t>
      </w:r>
      <w:r>
        <w:rPr>
          <w:spacing w:val="68"/>
          <w:w w:val="150"/>
        </w:rPr>
        <w:t xml:space="preserve"> </w:t>
      </w:r>
      <w:r>
        <w:rPr>
          <w:spacing w:val="-2"/>
        </w:rPr>
        <w:t>различать</w:t>
      </w:r>
    </w:p>
    <w:p w:rsidR="00EC4929" w:rsidRDefault="001B2B69">
      <w:pPr>
        <w:pStyle w:val="a3"/>
        <w:spacing w:line="242" w:lineRule="auto"/>
        <w:ind w:right="139"/>
      </w:pPr>
      <w:r>
        <w:t>«архитектуру» шрифта и особенности шрифтовых гарнитур, иметь опыт творческого воплощения шрифтовой композиции (буквицы);</w:t>
      </w:r>
    </w:p>
    <w:p w:rsidR="00EC4929" w:rsidRDefault="001B2B69">
      <w:pPr>
        <w:pStyle w:val="a3"/>
        <w:spacing w:line="242" w:lineRule="auto"/>
        <w:ind w:right="132" w:firstLine="758"/>
      </w:pPr>
      <w:r>
        <w:t xml:space="preserve">применять печатное слово, типографскую строку в качестве элементов графической </w:t>
      </w:r>
      <w:r>
        <w:rPr>
          <w:spacing w:val="-2"/>
        </w:rPr>
        <w:t>композиции;</w:t>
      </w:r>
    </w:p>
    <w:p w:rsidR="00EC4929" w:rsidRDefault="001B2B69">
      <w:pPr>
        <w:pStyle w:val="a3"/>
        <w:ind w:right="134" w:firstLine="758"/>
      </w:pPr>
      <w:r>
        <w:t>объяснять функции логотипа как представительского знака, эмблемы, торговой марки, различать</w:t>
      </w:r>
      <w:r>
        <w:rPr>
          <w:spacing w:val="-2"/>
        </w:rPr>
        <w:t xml:space="preserve"> </w:t>
      </w:r>
      <w:r>
        <w:t>шрифтовой</w:t>
      </w:r>
      <w:r>
        <w:rPr>
          <w:spacing w:val="-2"/>
        </w:rPr>
        <w:t xml:space="preserve"> </w:t>
      </w:r>
      <w:r>
        <w:t>и</w:t>
      </w:r>
      <w:r>
        <w:rPr>
          <w:spacing w:val="-2"/>
        </w:rPr>
        <w:t xml:space="preserve"> </w:t>
      </w:r>
      <w:r>
        <w:t>знаковый</w:t>
      </w:r>
      <w:r>
        <w:rPr>
          <w:spacing w:val="-2"/>
        </w:rPr>
        <w:t xml:space="preserve"> </w:t>
      </w:r>
      <w:r>
        <w:t>виды логотипа,</w:t>
      </w:r>
      <w:r>
        <w:rPr>
          <w:spacing w:val="-1"/>
        </w:rPr>
        <w:t xml:space="preserve"> </w:t>
      </w:r>
      <w:r>
        <w:t>иметь</w:t>
      </w:r>
      <w:r>
        <w:rPr>
          <w:spacing w:val="-2"/>
        </w:rPr>
        <w:t xml:space="preserve"> </w:t>
      </w:r>
      <w:r>
        <w:t>практический</w:t>
      </w:r>
      <w:r>
        <w:rPr>
          <w:spacing w:val="-2"/>
        </w:rPr>
        <w:t xml:space="preserve"> </w:t>
      </w:r>
      <w:r>
        <w:t>опыт</w:t>
      </w:r>
      <w:r>
        <w:rPr>
          <w:spacing w:val="-3"/>
        </w:rPr>
        <w:t xml:space="preserve"> </w:t>
      </w:r>
      <w:r>
        <w:t>разработки логотипа на выбранную тему;</w:t>
      </w:r>
    </w:p>
    <w:p w:rsidR="00EC4929" w:rsidRDefault="001B2B69">
      <w:pPr>
        <w:pStyle w:val="a3"/>
        <w:ind w:right="126" w:firstLine="758"/>
      </w:pPr>
      <w:r>
        <w:t>иметь творческий опыт построения композиции плаката, поздравительной открытки или рекламы на основе соединения текста и изображения;</w:t>
      </w:r>
    </w:p>
    <w:p w:rsidR="00EC4929" w:rsidRDefault="001B2B69">
      <w:pPr>
        <w:pStyle w:val="a3"/>
        <w:ind w:right="140" w:firstLine="758"/>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EC4929" w:rsidRDefault="001B2B69">
      <w:pPr>
        <w:pStyle w:val="a3"/>
        <w:ind w:firstLine="758"/>
        <w:jc w:val="left"/>
      </w:pPr>
      <w:r>
        <w:t>Социальное значение дизайна и архитектуры как среды жизни человека: иметь опыт построения</w:t>
      </w:r>
      <w:r>
        <w:rPr>
          <w:spacing w:val="-9"/>
        </w:rPr>
        <w:t xml:space="preserve"> </w:t>
      </w:r>
      <w:r>
        <w:t>объёмно-пространственной</w:t>
      </w:r>
      <w:r>
        <w:rPr>
          <w:spacing w:val="-4"/>
        </w:rPr>
        <w:t xml:space="preserve"> </w:t>
      </w:r>
      <w:r>
        <w:t>композиции</w:t>
      </w:r>
      <w:r>
        <w:rPr>
          <w:spacing w:val="-4"/>
        </w:rPr>
        <w:t xml:space="preserve"> </w:t>
      </w:r>
      <w:r>
        <w:t>как</w:t>
      </w:r>
      <w:r>
        <w:rPr>
          <w:spacing w:val="-10"/>
        </w:rPr>
        <w:t xml:space="preserve"> </w:t>
      </w:r>
      <w:r>
        <w:t>макета</w:t>
      </w:r>
      <w:r>
        <w:rPr>
          <w:spacing w:val="-5"/>
        </w:rPr>
        <w:t xml:space="preserve"> </w:t>
      </w:r>
      <w:r>
        <w:t>архитектурного</w:t>
      </w:r>
      <w:r>
        <w:rPr>
          <w:spacing w:val="-4"/>
        </w:rPr>
        <w:t xml:space="preserve"> </w:t>
      </w:r>
      <w:r>
        <w:t>пространства</w:t>
      </w:r>
      <w:r>
        <w:rPr>
          <w:spacing w:val="-10"/>
        </w:rPr>
        <w:t xml:space="preserve"> </w:t>
      </w:r>
      <w:r>
        <w:t>в реальной жизни;</w:t>
      </w:r>
    </w:p>
    <w:p w:rsidR="00EC4929" w:rsidRDefault="001B2B69">
      <w:pPr>
        <w:pStyle w:val="a3"/>
        <w:spacing w:line="237" w:lineRule="auto"/>
        <w:ind w:left="1200"/>
        <w:jc w:val="left"/>
      </w:pPr>
      <w:r>
        <w:t>выполнять построение макета пространственно-объёмной композиции по его чертежу; выявлять</w:t>
      </w:r>
      <w:r>
        <w:rPr>
          <w:spacing w:val="71"/>
        </w:rPr>
        <w:t xml:space="preserve"> </w:t>
      </w:r>
      <w:r>
        <w:t>структуру</w:t>
      </w:r>
      <w:r>
        <w:rPr>
          <w:spacing w:val="62"/>
        </w:rPr>
        <w:t xml:space="preserve"> </w:t>
      </w:r>
      <w:r>
        <w:t>различных</w:t>
      </w:r>
      <w:r>
        <w:rPr>
          <w:spacing w:val="67"/>
        </w:rPr>
        <w:t xml:space="preserve"> </w:t>
      </w:r>
      <w:r>
        <w:t>типов</w:t>
      </w:r>
      <w:r>
        <w:rPr>
          <w:spacing w:val="69"/>
        </w:rPr>
        <w:t xml:space="preserve"> </w:t>
      </w:r>
      <w:r>
        <w:t>зданий</w:t>
      </w:r>
      <w:r>
        <w:rPr>
          <w:spacing w:val="68"/>
        </w:rPr>
        <w:t xml:space="preserve"> </w:t>
      </w:r>
      <w:r>
        <w:t>и</w:t>
      </w:r>
      <w:r>
        <w:rPr>
          <w:spacing w:val="68"/>
        </w:rPr>
        <w:t xml:space="preserve"> </w:t>
      </w:r>
      <w:r>
        <w:t>характеризовать</w:t>
      </w:r>
      <w:r>
        <w:rPr>
          <w:spacing w:val="69"/>
        </w:rPr>
        <w:t xml:space="preserve"> </w:t>
      </w:r>
      <w:r>
        <w:t>влияние</w:t>
      </w:r>
      <w:r>
        <w:rPr>
          <w:spacing w:val="61"/>
        </w:rPr>
        <w:t xml:space="preserve"> </w:t>
      </w:r>
      <w:r>
        <w:t>объёмов</w:t>
      </w:r>
      <w:r>
        <w:rPr>
          <w:spacing w:val="69"/>
        </w:rPr>
        <w:t xml:space="preserve"> </w:t>
      </w:r>
      <w:r>
        <w:t>и</w:t>
      </w:r>
      <w:r>
        <w:rPr>
          <w:spacing w:val="68"/>
        </w:rPr>
        <w:t xml:space="preserve"> </w:t>
      </w:r>
      <w:r>
        <w:rPr>
          <w:spacing w:val="-5"/>
        </w:rPr>
        <w:t>их</w:t>
      </w:r>
    </w:p>
    <w:p w:rsidR="00EC4929" w:rsidRDefault="001B2B69">
      <w:pPr>
        <w:pStyle w:val="a3"/>
        <w:spacing w:line="237" w:lineRule="auto"/>
        <w:ind w:left="1200" w:hanging="759"/>
        <w:jc w:val="left"/>
      </w:pPr>
      <w:r>
        <w:t>сочетаний</w:t>
      </w:r>
      <w:r>
        <w:rPr>
          <w:spacing w:val="-8"/>
        </w:rPr>
        <w:t xml:space="preserve"> </w:t>
      </w:r>
      <w:r>
        <w:t>на</w:t>
      </w:r>
      <w:r>
        <w:rPr>
          <w:spacing w:val="-10"/>
        </w:rPr>
        <w:t xml:space="preserve"> </w:t>
      </w:r>
      <w:r>
        <w:t>образный</w:t>
      </w:r>
      <w:r>
        <w:rPr>
          <w:spacing w:val="-8"/>
        </w:rPr>
        <w:t xml:space="preserve"> </w:t>
      </w:r>
      <w:r>
        <w:t>характер</w:t>
      </w:r>
      <w:r>
        <w:rPr>
          <w:spacing w:val="-4"/>
        </w:rPr>
        <w:t xml:space="preserve"> </w:t>
      </w:r>
      <w:r>
        <w:t>постройки</w:t>
      </w:r>
      <w:r>
        <w:rPr>
          <w:spacing w:val="-3"/>
        </w:rPr>
        <w:t xml:space="preserve"> </w:t>
      </w:r>
      <w:r>
        <w:t>и</w:t>
      </w:r>
      <w:r>
        <w:rPr>
          <w:spacing w:val="-8"/>
        </w:rPr>
        <w:t xml:space="preserve"> </w:t>
      </w:r>
      <w:r>
        <w:t>её</w:t>
      </w:r>
      <w:r>
        <w:rPr>
          <w:spacing w:val="-5"/>
        </w:rPr>
        <w:t xml:space="preserve"> </w:t>
      </w:r>
      <w:r>
        <w:t>влияние</w:t>
      </w:r>
      <w:r>
        <w:rPr>
          <w:spacing w:val="-10"/>
        </w:rPr>
        <w:t xml:space="preserve"> </w:t>
      </w:r>
      <w:r>
        <w:t>на</w:t>
      </w:r>
      <w:r>
        <w:rPr>
          <w:spacing w:val="-10"/>
        </w:rPr>
        <w:t xml:space="preserve"> </w:t>
      </w:r>
      <w:r>
        <w:t>организацию</w:t>
      </w:r>
      <w:r>
        <w:rPr>
          <w:spacing w:val="-10"/>
        </w:rPr>
        <w:t xml:space="preserve"> </w:t>
      </w:r>
      <w:r>
        <w:t>жизнедеятельности</w:t>
      </w:r>
      <w:r>
        <w:rPr>
          <w:spacing w:val="-7"/>
        </w:rPr>
        <w:t xml:space="preserve"> </w:t>
      </w:r>
      <w:r>
        <w:t>людей; знать</w:t>
      </w:r>
      <w:r>
        <w:rPr>
          <w:spacing w:val="-3"/>
        </w:rPr>
        <w:t xml:space="preserve"> </w:t>
      </w:r>
      <w:r>
        <w:t>о</w:t>
      </w:r>
      <w:r>
        <w:rPr>
          <w:spacing w:val="2"/>
        </w:rPr>
        <w:t xml:space="preserve"> </w:t>
      </w:r>
      <w:r>
        <w:t>роли</w:t>
      </w:r>
      <w:r>
        <w:rPr>
          <w:spacing w:val="3"/>
        </w:rPr>
        <w:t xml:space="preserve"> </w:t>
      </w:r>
      <w:r>
        <w:t>строительного</w:t>
      </w:r>
      <w:r>
        <w:rPr>
          <w:spacing w:val="2"/>
        </w:rPr>
        <w:t xml:space="preserve"> </w:t>
      </w:r>
      <w:r>
        <w:t>материала</w:t>
      </w:r>
      <w:r>
        <w:rPr>
          <w:spacing w:val="-3"/>
        </w:rPr>
        <w:t xml:space="preserve"> </w:t>
      </w:r>
      <w:r>
        <w:t>в</w:t>
      </w:r>
      <w:r>
        <w:rPr>
          <w:spacing w:val="4"/>
        </w:rPr>
        <w:t xml:space="preserve"> </w:t>
      </w:r>
      <w:r>
        <w:t>эволюции</w:t>
      </w:r>
      <w:r>
        <w:rPr>
          <w:spacing w:val="-1"/>
        </w:rPr>
        <w:t xml:space="preserve"> </w:t>
      </w:r>
      <w:r>
        <w:t>архитектурных</w:t>
      </w:r>
      <w:r>
        <w:rPr>
          <w:spacing w:val="-1"/>
        </w:rPr>
        <w:t xml:space="preserve"> </w:t>
      </w:r>
      <w:r>
        <w:t>конструкций</w:t>
      </w:r>
      <w:r>
        <w:rPr>
          <w:spacing w:val="3"/>
        </w:rPr>
        <w:t xml:space="preserve"> </w:t>
      </w:r>
      <w:r>
        <w:t>и</w:t>
      </w:r>
      <w:r>
        <w:rPr>
          <w:spacing w:val="3"/>
        </w:rPr>
        <w:t xml:space="preserve"> </w:t>
      </w:r>
      <w:r>
        <w:rPr>
          <w:spacing w:val="-2"/>
        </w:rPr>
        <w:t>изменении</w:t>
      </w:r>
    </w:p>
    <w:p w:rsidR="00EC4929" w:rsidRDefault="001B2B69">
      <w:pPr>
        <w:pStyle w:val="a3"/>
        <w:spacing w:before="3" w:line="275" w:lineRule="exact"/>
        <w:jc w:val="left"/>
      </w:pPr>
      <w:r>
        <w:t>облика</w:t>
      </w:r>
      <w:r>
        <w:rPr>
          <w:spacing w:val="-3"/>
        </w:rPr>
        <w:t xml:space="preserve"> </w:t>
      </w:r>
      <w:r>
        <w:t>архитектурных</w:t>
      </w:r>
      <w:r>
        <w:rPr>
          <w:spacing w:val="-6"/>
        </w:rPr>
        <w:t xml:space="preserve"> </w:t>
      </w:r>
      <w:r>
        <w:rPr>
          <w:spacing w:val="-2"/>
        </w:rPr>
        <w:t>сооружений;</w:t>
      </w:r>
    </w:p>
    <w:p w:rsidR="00EC4929" w:rsidRDefault="001B2B69">
      <w:pPr>
        <w:pStyle w:val="a3"/>
        <w:ind w:right="129" w:firstLine="758"/>
        <w:jc w:val="right"/>
      </w:pPr>
      <w:r>
        <w:t>иметь</w:t>
      </w:r>
      <w:r>
        <w:rPr>
          <w:spacing w:val="-1"/>
        </w:rPr>
        <w:t xml:space="preserve"> </w:t>
      </w:r>
      <w:r>
        <w:t>представление,</w:t>
      </w:r>
      <w:r>
        <w:rPr>
          <w:spacing w:val="-1"/>
        </w:rPr>
        <w:t xml:space="preserve"> </w:t>
      </w:r>
      <w:r>
        <w:t>как</w:t>
      </w:r>
      <w:r>
        <w:rPr>
          <w:spacing w:val="-4"/>
        </w:rPr>
        <w:t xml:space="preserve"> </w:t>
      </w:r>
      <w:r>
        <w:t>в</w:t>
      </w:r>
      <w:r>
        <w:rPr>
          <w:spacing w:val="-1"/>
        </w:rPr>
        <w:t xml:space="preserve"> </w:t>
      </w:r>
      <w:r>
        <w:t>архитектуре</w:t>
      </w:r>
      <w:r>
        <w:rPr>
          <w:spacing w:val="-3"/>
        </w:rPr>
        <w:t xml:space="preserve"> </w:t>
      </w:r>
      <w:r>
        <w:t>проявляются</w:t>
      </w:r>
      <w:r>
        <w:rPr>
          <w:spacing w:val="-3"/>
        </w:rPr>
        <w:t xml:space="preserve"> </w:t>
      </w:r>
      <w:r>
        <w:t>мировоззренческие</w:t>
      </w:r>
      <w:r>
        <w:rPr>
          <w:spacing w:val="-3"/>
        </w:rPr>
        <w:t xml:space="preserve"> </w:t>
      </w:r>
      <w:r>
        <w:t>изменения</w:t>
      </w:r>
      <w:r>
        <w:rPr>
          <w:spacing w:val="-7"/>
        </w:rPr>
        <w:t xml:space="preserve"> </w:t>
      </w:r>
      <w:r>
        <w:t>в</w:t>
      </w:r>
      <w:r>
        <w:rPr>
          <w:spacing w:val="-5"/>
        </w:rPr>
        <w:t xml:space="preserve"> </w:t>
      </w:r>
      <w:r>
        <w:t>жизни общества</w:t>
      </w:r>
      <w:r>
        <w:rPr>
          <w:spacing w:val="-15"/>
        </w:rPr>
        <w:t xml:space="preserve"> </w:t>
      </w:r>
      <w:r>
        <w:t>и</w:t>
      </w:r>
      <w:r>
        <w:rPr>
          <w:spacing w:val="-14"/>
        </w:rPr>
        <w:t xml:space="preserve"> </w:t>
      </w:r>
      <w:r>
        <w:t>как</w:t>
      </w:r>
      <w:r>
        <w:rPr>
          <w:spacing w:val="-11"/>
        </w:rPr>
        <w:t xml:space="preserve"> </w:t>
      </w:r>
      <w:r>
        <w:t>изменение</w:t>
      </w:r>
      <w:r>
        <w:rPr>
          <w:spacing w:val="-15"/>
        </w:rPr>
        <w:t xml:space="preserve"> </w:t>
      </w:r>
      <w:r>
        <w:t>архитектуры</w:t>
      </w:r>
      <w:r>
        <w:rPr>
          <w:spacing w:val="-9"/>
        </w:rPr>
        <w:t xml:space="preserve"> </w:t>
      </w:r>
      <w:r>
        <w:t>влияет</w:t>
      </w:r>
      <w:r>
        <w:rPr>
          <w:spacing w:val="-15"/>
        </w:rPr>
        <w:t xml:space="preserve"> </w:t>
      </w:r>
      <w:r>
        <w:t>на</w:t>
      </w:r>
      <w:r>
        <w:rPr>
          <w:spacing w:val="-12"/>
        </w:rPr>
        <w:t xml:space="preserve"> </w:t>
      </w:r>
      <w:r>
        <w:t>характер</w:t>
      </w:r>
      <w:r>
        <w:rPr>
          <w:spacing w:val="-11"/>
        </w:rPr>
        <w:t xml:space="preserve"> </w:t>
      </w:r>
      <w:r>
        <w:t>организации</w:t>
      </w:r>
      <w:r>
        <w:rPr>
          <w:spacing w:val="-14"/>
        </w:rPr>
        <w:t xml:space="preserve"> </w:t>
      </w:r>
      <w:r>
        <w:t>и</w:t>
      </w:r>
      <w:r>
        <w:rPr>
          <w:spacing w:val="-15"/>
        </w:rPr>
        <w:t xml:space="preserve"> </w:t>
      </w:r>
      <w:r>
        <w:t>жизнедеятельности</w:t>
      </w:r>
      <w:r>
        <w:rPr>
          <w:spacing w:val="-15"/>
        </w:rPr>
        <w:t xml:space="preserve"> </w:t>
      </w:r>
      <w:r>
        <w:t>людей; иметь</w:t>
      </w:r>
      <w:r>
        <w:rPr>
          <w:spacing w:val="80"/>
        </w:rPr>
        <w:t xml:space="preserve"> </w:t>
      </w:r>
      <w:r>
        <w:t>знания</w:t>
      </w:r>
      <w:r>
        <w:rPr>
          <w:spacing w:val="80"/>
        </w:rPr>
        <w:t xml:space="preserve"> </w:t>
      </w:r>
      <w:r>
        <w:t>и</w:t>
      </w:r>
      <w:r>
        <w:rPr>
          <w:spacing w:val="80"/>
        </w:rPr>
        <w:t xml:space="preserve"> </w:t>
      </w:r>
      <w:r>
        <w:t>опыт</w:t>
      </w:r>
      <w:r>
        <w:rPr>
          <w:spacing w:val="80"/>
        </w:rPr>
        <w:t xml:space="preserve"> </w:t>
      </w:r>
      <w:r>
        <w:t>изображения</w:t>
      </w:r>
      <w:r>
        <w:rPr>
          <w:spacing w:val="80"/>
        </w:rPr>
        <w:t xml:space="preserve"> </w:t>
      </w:r>
      <w:r>
        <w:t>особенностей</w:t>
      </w:r>
      <w:r>
        <w:rPr>
          <w:spacing w:val="80"/>
        </w:rPr>
        <w:t xml:space="preserve"> </w:t>
      </w:r>
      <w:r>
        <w:t>архитектурно-художественных</w:t>
      </w:r>
      <w:r>
        <w:rPr>
          <w:spacing w:val="80"/>
        </w:rPr>
        <w:t xml:space="preserve"> </w:t>
      </w:r>
      <w:r>
        <w:t>стилей</w:t>
      </w:r>
      <w:r>
        <w:rPr>
          <w:spacing w:val="40"/>
        </w:rPr>
        <w:t xml:space="preserve"> </w:t>
      </w:r>
      <w:r>
        <w:t>разных</w:t>
      </w:r>
      <w:r>
        <w:rPr>
          <w:spacing w:val="30"/>
        </w:rPr>
        <w:t xml:space="preserve"> </w:t>
      </w:r>
      <w:r>
        <w:t>эпох,</w:t>
      </w:r>
      <w:r>
        <w:rPr>
          <w:spacing w:val="39"/>
        </w:rPr>
        <w:t xml:space="preserve"> </w:t>
      </w:r>
      <w:r>
        <w:t>выраженных</w:t>
      </w:r>
      <w:r>
        <w:rPr>
          <w:spacing w:val="32"/>
        </w:rPr>
        <w:t xml:space="preserve"> </w:t>
      </w:r>
      <w:r>
        <w:t>в</w:t>
      </w:r>
      <w:r>
        <w:rPr>
          <w:spacing w:val="35"/>
        </w:rPr>
        <w:t xml:space="preserve"> </w:t>
      </w:r>
      <w:r>
        <w:t>постройках</w:t>
      </w:r>
      <w:r>
        <w:rPr>
          <w:spacing w:val="32"/>
        </w:rPr>
        <w:t xml:space="preserve"> </w:t>
      </w:r>
      <w:r>
        <w:t>общественных</w:t>
      </w:r>
      <w:r>
        <w:rPr>
          <w:spacing w:val="32"/>
        </w:rPr>
        <w:t xml:space="preserve"> </w:t>
      </w:r>
      <w:r>
        <w:t>зданий,</w:t>
      </w:r>
      <w:r>
        <w:rPr>
          <w:spacing w:val="36"/>
        </w:rPr>
        <w:t xml:space="preserve"> </w:t>
      </w:r>
      <w:r>
        <w:t>храмовой</w:t>
      </w:r>
      <w:r>
        <w:rPr>
          <w:spacing w:val="33"/>
        </w:rPr>
        <w:t xml:space="preserve"> </w:t>
      </w:r>
      <w:r>
        <w:t>архитектуре</w:t>
      </w:r>
      <w:r>
        <w:rPr>
          <w:spacing w:val="36"/>
        </w:rPr>
        <w:t xml:space="preserve"> </w:t>
      </w:r>
      <w:r>
        <w:t>и</w:t>
      </w:r>
      <w:r>
        <w:rPr>
          <w:spacing w:val="39"/>
        </w:rPr>
        <w:t xml:space="preserve"> </w:t>
      </w:r>
      <w:r>
        <w:rPr>
          <w:spacing w:val="-2"/>
        </w:rPr>
        <w:t>частном</w:t>
      </w:r>
    </w:p>
    <w:p w:rsidR="00EC4929" w:rsidRDefault="001B2B69">
      <w:pPr>
        <w:pStyle w:val="a3"/>
      </w:pPr>
      <w:r>
        <w:t>строительстве,</w:t>
      </w:r>
      <w:r>
        <w:rPr>
          <w:spacing w:val="-3"/>
        </w:rPr>
        <w:t xml:space="preserve"> </w:t>
      </w:r>
      <w:r>
        <w:t>в</w:t>
      </w:r>
      <w:r>
        <w:rPr>
          <w:spacing w:val="-6"/>
        </w:rPr>
        <w:t xml:space="preserve"> </w:t>
      </w:r>
      <w:r>
        <w:t>организации</w:t>
      </w:r>
      <w:r>
        <w:rPr>
          <w:spacing w:val="-3"/>
        </w:rPr>
        <w:t xml:space="preserve"> </w:t>
      </w:r>
      <w:r>
        <w:t>городской</w:t>
      </w:r>
      <w:r>
        <w:rPr>
          <w:spacing w:val="-3"/>
        </w:rPr>
        <w:t xml:space="preserve"> </w:t>
      </w:r>
      <w:r>
        <w:rPr>
          <w:spacing w:val="-2"/>
        </w:rPr>
        <w:t>среды;</w:t>
      </w:r>
    </w:p>
    <w:p w:rsidR="00EC4929" w:rsidRDefault="001B2B69">
      <w:pPr>
        <w:pStyle w:val="a3"/>
        <w:spacing w:before="1"/>
        <w:ind w:right="136" w:firstLine="758"/>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EC4929" w:rsidRDefault="001B2B69">
      <w:pPr>
        <w:pStyle w:val="a3"/>
        <w:spacing w:line="242" w:lineRule="auto"/>
        <w:ind w:right="134" w:firstLine="758"/>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EC4929" w:rsidRDefault="001B2B69">
      <w:pPr>
        <w:pStyle w:val="a3"/>
        <w:spacing w:line="271" w:lineRule="exact"/>
      </w:pPr>
      <w:r>
        <w:t>памяти</w:t>
      </w:r>
      <w:r>
        <w:rPr>
          <w:spacing w:val="-3"/>
        </w:rPr>
        <w:t xml:space="preserve"> </w:t>
      </w:r>
      <w:r>
        <w:t>и</w:t>
      </w:r>
      <w:r>
        <w:rPr>
          <w:spacing w:val="2"/>
        </w:rPr>
        <w:t xml:space="preserve"> </w:t>
      </w:r>
      <w:r>
        <w:t>понимания</w:t>
      </w:r>
      <w:r>
        <w:rPr>
          <w:spacing w:val="-4"/>
        </w:rPr>
        <w:t xml:space="preserve"> </w:t>
      </w:r>
      <w:r>
        <w:t>своей</w:t>
      </w:r>
      <w:r>
        <w:rPr>
          <w:spacing w:val="-3"/>
        </w:rPr>
        <w:t xml:space="preserve"> </w:t>
      </w:r>
      <w:r>
        <w:rPr>
          <w:spacing w:val="-2"/>
        </w:rPr>
        <w:t>идентичности;</w:t>
      </w:r>
    </w:p>
    <w:p w:rsidR="00EC4929" w:rsidRDefault="001B2B69">
      <w:pPr>
        <w:pStyle w:val="a3"/>
        <w:spacing w:before="1"/>
        <w:ind w:right="140" w:firstLine="758"/>
      </w:pPr>
      <w:r>
        <w:t>определять понятие «городская среда»; рассматривать и объяснять планировку города как способ организации образа жизни людей;</w:t>
      </w:r>
    </w:p>
    <w:p w:rsidR="00EC4929" w:rsidRDefault="001B2B69">
      <w:pPr>
        <w:pStyle w:val="a3"/>
        <w:spacing w:before="3" w:line="237" w:lineRule="auto"/>
        <w:ind w:right="144" w:firstLine="758"/>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EC4929" w:rsidRDefault="001B2B69">
      <w:pPr>
        <w:pStyle w:val="a3"/>
        <w:spacing w:before="3"/>
        <w:ind w:right="130" w:firstLine="758"/>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34" w:firstLine="758"/>
      </w:pPr>
      <w:r>
        <w:lastRenderedPageBreak/>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EC4929" w:rsidRDefault="001B2B69">
      <w:pPr>
        <w:pStyle w:val="a3"/>
        <w:ind w:right="135" w:firstLine="758"/>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EC4929" w:rsidRDefault="001B2B69">
      <w:pPr>
        <w:pStyle w:val="a3"/>
        <w:ind w:right="126" w:firstLine="758"/>
      </w:pPr>
      <w:r>
        <w:t xml:space="preserve">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w:t>
      </w:r>
      <w:r>
        <w:rPr>
          <w:spacing w:val="-2"/>
        </w:rPr>
        <w:t>дизайна;</w:t>
      </w:r>
    </w:p>
    <w:p w:rsidR="00EC4929" w:rsidRDefault="001B2B69">
      <w:pPr>
        <w:pStyle w:val="a3"/>
        <w:spacing w:line="242" w:lineRule="auto"/>
        <w:ind w:right="141" w:firstLine="758"/>
      </w:pPr>
      <w:r>
        <w:t>иметь опыт творческого проектирования интерьерного пространства для конкретных задач жизнедеятельности человека;</w:t>
      </w:r>
    </w:p>
    <w:p w:rsidR="00EC4929" w:rsidRDefault="001B2B69">
      <w:pPr>
        <w:pStyle w:val="a3"/>
        <w:spacing w:line="242" w:lineRule="auto"/>
        <w:ind w:right="128" w:firstLine="758"/>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EC4929" w:rsidRDefault="001B2B69">
      <w:pPr>
        <w:pStyle w:val="a3"/>
        <w:spacing w:line="242" w:lineRule="auto"/>
        <w:ind w:right="137" w:firstLine="758"/>
      </w:pPr>
      <w:r>
        <w:t>иметь представление об истории костюма в истории разных эпох, характеризовать понятие моды в одежде;</w:t>
      </w:r>
    </w:p>
    <w:p w:rsidR="00EC4929" w:rsidRDefault="001B2B69">
      <w:pPr>
        <w:pStyle w:val="a3"/>
        <w:spacing w:line="242" w:lineRule="auto"/>
        <w:ind w:right="130" w:firstLine="758"/>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EC4929" w:rsidRDefault="001B2B69">
      <w:pPr>
        <w:pStyle w:val="a3"/>
        <w:spacing w:line="242" w:lineRule="auto"/>
        <w:ind w:right="135" w:firstLine="758"/>
      </w:pPr>
      <w:r>
        <w:t>иметь представление о конструкции костюма и применении законов композиции в проектировании одежды, ансамбле в костюме;</w:t>
      </w:r>
    </w:p>
    <w:p w:rsidR="00EC4929" w:rsidRDefault="001B2B69">
      <w:pPr>
        <w:pStyle w:val="a3"/>
        <w:ind w:right="134" w:firstLine="758"/>
      </w:pPr>
      <w:r>
        <w:t>уметь рассуждать о характерных особенностях современной моды, сравнивать функциональные</w:t>
      </w:r>
      <w:r>
        <w:rPr>
          <w:spacing w:val="-14"/>
        </w:rPr>
        <w:t xml:space="preserve"> </w:t>
      </w:r>
      <w:r>
        <w:t>особенности</w:t>
      </w:r>
      <w:r>
        <w:rPr>
          <w:spacing w:val="-7"/>
        </w:rPr>
        <w:t xml:space="preserve"> </w:t>
      </w:r>
      <w:r>
        <w:t>современной</w:t>
      </w:r>
      <w:r>
        <w:rPr>
          <w:spacing w:val="-7"/>
        </w:rPr>
        <w:t xml:space="preserve"> </w:t>
      </w:r>
      <w:r>
        <w:t>одежды</w:t>
      </w:r>
      <w:r>
        <w:rPr>
          <w:spacing w:val="-3"/>
        </w:rPr>
        <w:t xml:space="preserve"> </w:t>
      </w:r>
      <w:r>
        <w:t>с</w:t>
      </w:r>
      <w:r>
        <w:rPr>
          <w:spacing w:val="-9"/>
        </w:rPr>
        <w:t xml:space="preserve"> </w:t>
      </w:r>
      <w:r>
        <w:t>традиционными</w:t>
      </w:r>
      <w:r>
        <w:rPr>
          <w:spacing w:val="-7"/>
        </w:rPr>
        <w:t xml:space="preserve"> </w:t>
      </w:r>
      <w:r>
        <w:t>функциями</w:t>
      </w:r>
      <w:r>
        <w:rPr>
          <w:spacing w:val="-7"/>
        </w:rPr>
        <w:t xml:space="preserve"> </w:t>
      </w:r>
      <w:r>
        <w:t>одежды</w:t>
      </w:r>
      <w:r>
        <w:rPr>
          <w:spacing w:val="-6"/>
        </w:rPr>
        <w:t xml:space="preserve"> </w:t>
      </w:r>
      <w:r>
        <w:t xml:space="preserve">прошлых </w:t>
      </w:r>
      <w:r>
        <w:rPr>
          <w:spacing w:val="-2"/>
        </w:rPr>
        <w:t>эпох;</w:t>
      </w:r>
    </w:p>
    <w:p w:rsidR="00EC4929" w:rsidRDefault="001B2B69">
      <w:pPr>
        <w:pStyle w:val="a3"/>
        <w:spacing w:line="246" w:lineRule="exact"/>
        <w:ind w:left="1200"/>
      </w:pPr>
      <w:r>
        <w:t>иметь</w:t>
      </w:r>
      <w:r>
        <w:rPr>
          <w:spacing w:val="37"/>
        </w:rPr>
        <w:t xml:space="preserve"> </w:t>
      </w:r>
      <w:r>
        <w:t>опыт</w:t>
      </w:r>
      <w:r>
        <w:rPr>
          <w:spacing w:val="43"/>
        </w:rPr>
        <w:t xml:space="preserve"> </w:t>
      </w:r>
      <w:r>
        <w:t>выполнения</w:t>
      </w:r>
      <w:r>
        <w:rPr>
          <w:spacing w:val="43"/>
        </w:rPr>
        <w:t xml:space="preserve"> </w:t>
      </w:r>
      <w:r>
        <w:t>практических</w:t>
      </w:r>
      <w:r>
        <w:rPr>
          <w:spacing w:val="37"/>
        </w:rPr>
        <w:t xml:space="preserve"> </w:t>
      </w:r>
      <w:r>
        <w:t>творческих</w:t>
      </w:r>
      <w:r>
        <w:rPr>
          <w:spacing w:val="38"/>
        </w:rPr>
        <w:t xml:space="preserve"> </w:t>
      </w:r>
      <w:r>
        <w:t>эскизов</w:t>
      </w:r>
      <w:r>
        <w:rPr>
          <w:spacing w:val="44"/>
        </w:rPr>
        <w:t xml:space="preserve"> </w:t>
      </w:r>
      <w:r>
        <w:t>по</w:t>
      </w:r>
      <w:r>
        <w:rPr>
          <w:spacing w:val="43"/>
        </w:rPr>
        <w:t xml:space="preserve"> </w:t>
      </w:r>
      <w:r>
        <w:t>теме</w:t>
      </w:r>
      <w:r>
        <w:rPr>
          <w:spacing w:val="41"/>
        </w:rPr>
        <w:t xml:space="preserve"> </w:t>
      </w:r>
      <w:r>
        <w:t>«Дизайн</w:t>
      </w:r>
      <w:r>
        <w:rPr>
          <w:spacing w:val="44"/>
        </w:rPr>
        <w:t xml:space="preserve"> </w:t>
      </w:r>
      <w:r>
        <w:rPr>
          <w:spacing w:val="-2"/>
        </w:rPr>
        <w:t>современной</w:t>
      </w:r>
    </w:p>
    <w:p w:rsidR="00EC4929" w:rsidRDefault="001B2B69">
      <w:pPr>
        <w:pStyle w:val="a3"/>
        <w:spacing w:line="242" w:lineRule="auto"/>
        <w:ind w:right="3263"/>
      </w:pPr>
      <w:r>
        <w:t>одежды», создания эскизов молодёжной одежды для разных жизненных</w:t>
      </w:r>
      <w:r>
        <w:rPr>
          <w:spacing w:val="-10"/>
        </w:rPr>
        <w:t xml:space="preserve"> </w:t>
      </w:r>
      <w:r>
        <w:t>задач</w:t>
      </w:r>
      <w:r>
        <w:rPr>
          <w:spacing w:val="-3"/>
        </w:rPr>
        <w:t xml:space="preserve"> </w:t>
      </w:r>
      <w:r>
        <w:t>(спортивной,</w:t>
      </w:r>
      <w:r>
        <w:rPr>
          <w:spacing w:val="-6"/>
        </w:rPr>
        <w:t xml:space="preserve"> </w:t>
      </w:r>
      <w:r>
        <w:t>праздничной,</w:t>
      </w:r>
      <w:r>
        <w:rPr>
          <w:spacing w:val="-5"/>
        </w:rPr>
        <w:t xml:space="preserve"> </w:t>
      </w:r>
      <w:r>
        <w:t>повседневной</w:t>
      </w:r>
      <w:r>
        <w:rPr>
          <w:spacing w:val="-2"/>
        </w:rPr>
        <w:t xml:space="preserve"> </w:t>
      </w:r>
      <w:r>
        <w:t>и</w:t>
      </w:r>
      <w:r>
        <w:rPr>
          <w:spacing w:val="-6"/>
        </w:rPr>
        <w:t xml:space="preserve"> </w:t>
      </w:r>
      <w:r>
        <w:rPr>
          <w:spacing w:val="-2"/>
        </w:rPr>
        <w:t>других);</w:t>
      </w:r>
    </w:p>
    <w:p w:rsidR="00EC4929" w:rsidRDefault="001B2B69">
      <w:pPr>
        <w:pStyle w:val="a3"/>
        <w:ind w:right="125" w:firstLine="758"/>
      </w:pPr>
      <w:r>
        <w:t>различать</w:t>
      </w:r>
      <w:r>
        <w:rPr>
          <w:spacing w:val="-7"/>
        </w:rPr>
        <w:t xml:space="preserve"> </w:t>
      </w:r>
      <w:r>
        <w:t>задачи</w:t>
      </w:r>
      <w:r>
        <w:rPr>
          <w:spacing w:val="-11"/>
        </w:rPr>
        <w:t xml:space="preserve"> </w:t>
      </w:r>
      <w:r>
        <w:t>искусства</w:t>
      </w:r>
      <w:r>
        <w:rPr>
          <w:spacing w:val="-8"/>
        </w:rPr>
        <w:t xml:space="preserve"> </w:t>
      </w:r>
      <w:r>
        <w:t>театрального</w:t>
      </w:r>
      <w:r>
        <w:rPr>
          <w:spacing w:val="-7"/>
        </w:rPr>
        <w:t xml:space="preserve"> </w:t>
      </w:r>
      <w:r>
        <w:t>грима</w:t>
      </w:r>
      <w:r>
        <w:rPr>
          <w:spacing w:val="-8"/>
        </w:rPr>
        <w:t xml:space="preserve"> </w:t>
      </w:r>
      <w:r>
        <w:t>и</w:t>
      </w:r>
      <w:r>
        <w:rPr>
          <w:spacing w:val="-11"/>
        </w:rPr>
        <w:t xml:space="preserve"> </w:t>
      </w:r>
      <w:r>
        <w:t>бытового</w:t>
      </w:r>
      <w:r>
        <w:rPr>
          <w:spacing w:val="-7"/>
        </w:rPr>
        <w:t xml:space="preserve"> </w:t>
      </w:r>
      <w:r>
        <w:t>макияжа,</w:t>
      </w:r>
      <w:r>
        <w:rPr>
          <w:spacing w:val="-10"/>
        </w:rPr>
        <w:t xml:space="preserve"> </w:t>
      </w:r>
      <w:r>
        <w:t>иметь</w:t>
      </w:r>
      <w:r>
        <w:rPr>
          <w:spacing w:val="-10"/>
        </w:rPr>
        <w:t xml:space="preserve"> </w:t>
      </w:r>
      <w:r>
        <w:t>представление</w:t>
      </w:r>
      <w:r>
        <w:rPr>
          <w:spacing w:val="-15"/>
        </w:rPr>
        <w:t xml:space="preserve"> </w:t>
      </w:r>
      <w:r>
        <w:t>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C4929" w:rsidRDefault="001B2B69">
      <w:pPr>
        <w:pStyle w:val="a3"/>
        <w:spacing w:line="242" w:lineRule="auto"/>
        <w:ind w:right="141" w:firstLine="758"/>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EC4929" w:rsidRDefault="001B2B69">
      <w:pPr>
        <w:pStyle w:val="a3"/>
        <w:spacing w:line="242" w:lineRule="auto"/>
        <w:ind w:right="141" w:firstLine="758"/>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EC4929" w:rsidRDefault="001B2B69">
      <w:pPr>
        <w:pStyle w:val="a3"/>
        <w:spacing w:line="242" w:lineRule="auto"/>
        <w:ind w:right="127" w:firstLine="758"/>
      </w:pPr>
      <w:r>
        <w:t>Модуль № 4 «Изображение в синтетических, экранных видах искусства и художественная фотография» (вариативный):</w:t>
      </w:r>
    </w:p>
    <w:p w:rsidR="00EC4929" w:rsidRDefault="001B2B69">
      <w:pPr>
        <w:pStyle w:val="a3"/>
        <w:spacing w:line="242" w:lineRule="auto"/>
        <w:ind w:right="132" w:firstLine="758"/>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EC4929" w:rsidRDefault="001B2B69">
      <w:pPr>
        <w:pStyle w:val="a3"/>
        <w:spacing w:line="271" w:lineRule="exact"/>
        <w:ind w:left="1200"/>
      </w:pPr>
      <w:r>
        <w:t>понимать</w:t>
      </w:r>
      <w:r>
        <w:rPr>
          <w:spacing w:val="-7"/>
        </w:rPr>
        <w:t xml:space="preserve"> </w:t>
      </w:r>
      <w:r>
        <w:t>и</w:t>
      </w:r>
      <w:r>
        <w:rPr>
          <w:spacing w:val="-4"/>
        </w:rPr>
        <w:t xml:space="preserve"> </w:t>
      </w:r>
      <w:r>
        <w:t>характеризовать</w:t>
      </w:r>
      <w:r>
        <w:rPr>
          <w:spacing w:val="-1"/>
        </w:rPr>
        <w:t xml:space="preserve"> </w:t>
      </w:r>
      <w:r>
        <w:t>роль</w:t>
      </w:r>
      <w:r>
        <w:rPr>
          <w:spacing w:val="-6"/>
        </w:rPr>
        <w:t xml:space="preserve"> </w:t>
      </w:r>
      <w:r>
        <w:t>визуального</w:t>
      </w:r>
      <w:r>
        <w:rPr>
          <w:spacing w:val="-2"/>
        </w:rPr>
        <w:t xml:space="preserve"> </w:t>
      </w:r>
      <w:r>
        <w:t>образа</w:t>
      </w:r>
      <w:r>
        <w:rPr>
          <w:spacing w:val="-3"/>
        </w:rPr>
        <w:t xml:space="preserve"> </w:t>
      </w:r>
      <w:r>
        <w:t>в</w:t>
      </w:r>
      <w:r>
        <w:rPr>
          <w:spacing w:val="-5"/>
        </w:rPr>
        <w:t xml:space="preserve"> </w:t>
      </w:r>
      <w:r>
        <w:t>синтетических</w:t>
      </w:r>
      <w:r>
        <w:rPr>
          <w:spacing w:val="-6"/>
        </w:rPr>
        <w:t xml:space="preserve"> </w:t>
      </w:r>
      <w:r>
        <w:rPr>
          <w:spacing w:val="-2"/>
        </w:rPr>
        <w:t>искусствах;</w:t>
      </w:r>
    </w:p>
    <w:p w:rsidR="00EC4929" w:rsidRDefault="001B2B69">
      <w:pPr>
        <w:pStyle w:val="a3"/>
        <w:spacing w:line="237" w:lineRule="auto"/>
        <w:ind w:right="135" w:firstLine="758"/>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EC4929" w:rsidRDefault="001B2B69">
      <w:pPr>
        <w:pStyle w:val="a3"/>
        <w:spacing w:line="275" w:lineRule="exact"/>
        <w:ind w:left="1200"/>
      </w:pPr>
      <w:r>
        <w:t>Художник</w:t>
      </w:r>
      <w:r>
        <w:rPr>
          <w:spacing w:val="-8"/>
        </w:rPr>
        <w:t xml:space="preserve"> </w:t>
      </w:r>
      <w:r>
        <w:t>и</w:t>
      </w:r>
      <w:r>
        <w:rPr>
          <w:spacing w:val="-4"/>
        </w:rPr>
        <w:t xml:space="preserve"> </w:t>
      </w:r>
      <w:r>
        <w:t>искусство</w:t>
      </w:r>
      <w:r>
        <w:rPr>
          <w:spacing w:val="4"/>
        </w:rPr>
        <w:t xml:space="preserve"> </w:t>
      </w:r>
      <w:r>
        <w:rPr>
          <w:spacing w:val="-2"/>
        </w:rPr>
        <w:t>театра:</w:t>
      </w:r>
    </w:p>
    <w:p w:rsidR="00EC4929" w:rsidRDefault="001B2B69">
      <w:pPr>
        <w:pStyle w:val="a3"/>
        <w:spacing w:line="242" w:lineRule="auto"/>
        <w:ind w:right="134" w:firstLine="758"/>
      </w:pPr>
      <w:r>
        <w:t xml:space="preserve">иметь представление об истории развития театра и жанровом многообразии театральных </w:t>
      </w:r>
      <w:r>
        <w:rPr>
          <w:spacing w:val="-2"/>
        </w:rPr>
        <w:t>представлений;</w:t>
      </w:r>
    </w:p>
    <w:p w:rsidR="00EC4929" w:rsidRDefault="001B2B69">
      <w:pPr>
        <w:pStyle w:val="a3"/>
        <w:spacing w:line="242" w:lineRule="auto"/>
        <w:ind w:right="140" w:firstLine="758"/>
      </w:pPr>
      <w:r>
        <w:t>знать о роли художника и видах профессиональной художнической деятельности в современном театре;</w:t>
      </w:r>
    </w:p>
    <w:p w:rsidR="00EC4929" w:rsidRDefault="001B2B69">
      <w:pPr>
        <w:pStyle w:val="a3"/>
        <w:spacing w:line="242" w:lineRule="auto"/>
        <w:ind w:left="1200" w:right="135"/>
      </w:pPr>
      <w:r>
        <w:t>иметь представление о сценографии и символическом характере сценического образа; понимать</w:t>
      </w:r>
      <w:r>
        <w:rPr>
          <w:spacing w:val="33"/>
        </w:rPr>
        <w:t xml:space="preserve">  </w:t>
      </w:r>
      <w:r>
        <w:t>различие</w:t>
      </w:r>
      <w:r>
        <w:rPr>
          <w:spacing w:val="34"/>
        </w:rPr>
        <w:t xml:space="preserve">  </w:t>
      </w:r>
      <w:r>
        <w:t>между</w:t>
      </w:r>
      <w:r>
        <w:rPr>
          <w:spacing w:val="32"/>
        </w:rPr>
        <w:t xml:space="preserve">  </w:t>
      </w:r>
      <w:r>
        <w:t>бытовым</w:t>
      </w:r>
      <w:r>
        <w:rPr>
          <w:spacing w:val="36"/>
        </w:rPr>
        <w:t xml:space="preserve">  </w:t>
      </w:r>
      <w:r>
        <w:t>костюмом</w:t>
      </w:r>
      <w:r>
        <w:rPr>
          <w:spacing w:val="36"/>
        </w:rPr>
        <w:t xml:space="preserve">  </w:t>
      </w:r>
      <w:r>
        <w:t>в</w:t>
      </w:r>
      <w:r>
        <w:rPr>
          <w:spacing w:val="35"/>
        </w:rPr>
        <w:t xml:space="preserve">  </w:t>
      </w:r>
      <w:r>
        <w:t>жизни</w:t>
      </w:r>
      <w:r>
        <w:rPr>
          <w:spacing w:val="35"/>
        </w:rPr>
        <w:t xml:space="preserve">  </w:t>
      </w:r>
      <w:r>
        <w:t>и</w:t>
      </w:r>
      <w:r>
        <w:rPr>
          <w:spacing w:val="35"/>
        </w:rPr>
        <w:t xml:space="preserve">  </w:t>
      </w:r>
      <w:r>
        <w:t>сценическим</w:t>
      </w:r>
      <w:r>
        <w:rPr>
          <w:spacing w:val="39"/>
        </w:rPr>
        <w:t xml:space="preserve">  </w:t>
      </w:r>
      <w:r>
        <w:rPr>
          <w:spacing w:val="-2"/>
        </w:rPr>
        <w:t>костюмом</w:t>
      </w:r>
    </w:p>
    <w:p w:rsidR="00EC4929" w:rsidRDefault="001B2B69">
      <w:pPr>
        <w:pStyle w:val="a3"/>
        <w:spacing w:line="242" w:lineRule="auto"/>
        <w:ind w:right="137"/>
      </w:pPr>
      <w:r>
        <w:t>театрального персонажа, воплощающим характер героя и его эпоху в единстве всего стилистического образа спектакля;</w:t>
      </w:r>
    </w:p>
    <w:p w:rsidR="00EC4929" w:rsidRDefault="001B2B69">
      <w:pPr>
        <w:pStyle w:val="a3"/>
        <w:ind w:right="130" w:firstLine="758"/>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EC4929" w:rsidRDefault="001B2B69">
      <w:pPr>
        <w:pStyle w:val="a3"/>
        <w:spacing w:line="237" w:lineRule="auto"/>
        <w:ind w:right="141" w:firstLine="758"/>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EC4929" w:rsidRDefault="001B2B69">
      <w:pPr>
        <w:pStyle w:val="a3"/>
        <w:ind w:left="1200"/>
      </w:pPr>
      <w:r>
        <w:t>объяснять</w:t>
      </w:r>
      <w:r>
        <w:rPr>
          <w:spacing w:val="-13"/>
        </w:rPr>
        <w:t xml:space="preserve"> </w:t>
      </w:r>
      <w:r>
        <w:t>ведущую</w:t>
      </w:r>
      <w:r>
        <w:rPr>
          <w:spacing w:val="-9"/>
        </w:rPr>
        <w:t xml:space="preserve"> </w:t>
      </w:r>
      <w:r>
        <w:t>роль</w:t>
      </w:r>
      <w:r>
        <w:rPr>
          <w:spacing w:val="-10"/>
        </w:rPr>
        <w:t xml:space="preserve"> </w:t>
      </w:r>
      <w:r>
        <w:t>художника</w:t>
      </w:r>
      <w:r>
        <w:rPr>
          <w:spacing w:val="-8"/>
        </w:rPr>
        <w:t xml:space="preserve"> </w:t>
      </w:r>
      <w:r>
        <w:t>кукольного</w:t>
      </w:r>
      <w:r>
        <w:rPr>
          <w:spacing w:val="-8"/>
        </w:rPr>
        <w:t xml:space="preserve"> </w:t>
      </w:r>
      <w:r>
        <w:t>спектакля</w:t>
      </w:r>
      <w:r>
        <w:rPr>
          <w:spacing w:val="-7"/>
        </w:rPr>
        <w:t xml:space="preserve"> </w:t>
      </w:r>
      <w:r>
        <w:t>как</w:t>
      </w:r>
      <w:r>
        <w:rPr>
          <w:spacing w:val="-8"/>
        </w:rPr>
        <w:t xml:space="preserve"> </w:t>
      </w:r>
      <w:r>
        <w:t>соавтора</w:t>
      </w:r>
      <w:r>
        <w:rPr>
          <w:spacing w:val="-13"/>
        </w:rPr>
        <w:t xml:space="preserve"> </w:t>
      </w:r>
      <w:r>
        <w:t>режиссёра</w:t>
      </w:r>
      <w:r>
        <w:rPr>
          <w:spacing w:val="-9"/>
        </w:rPr>
        <w:t xml:space="preserve"> </w:t>
      </w:r>
      <w:r>
        <w:t>и</w:t>
      </w:r>
      <w:r>
        <w:rPr>
          <w:spacing w:val="-11"/>
        </w:rPr>
        <w:t xml:space="preserve"> </w:t>
      </w:r>
      <w:r>
        <w:t>актёра</w:t>
      </w:r>
      <w:r>
        <w:rPr>
          <w:spacing w:val="-12"/>
        </w:rPr>
        <w:t xml:space="preserve"> </w:t>
      </w:r>
      <w:r>
        <w:rPr>
          <w:spacing w:val="-10"/>
        </w:rPr>
        <w:t>в</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jc w:val="left"/>
      </w:pPr>
      <w:r>
        <w:lastRenderedPageBreak/>
        <w:t>процессе</w:t>
      </w:r>
      <w:r>
        <w:rPr>
          <w:spacing w:val="-1"/>
        </w:rPr>
        <w:t xml:space="preserve"> </w:t>
      </w:r>
      <w:r>
        <w:t>создания</w:t>
      </w:r>
      <w:r>
        <w:rPr>
          <w:spacing w:val="-9"/>
        </w:rPr>
        <w:t xml:space="preserve"> </w:t>
      </w:r>
      <w:r>
        <w:t xml:space="preserve">образа </w:t>
      </w:r>
      <w:r>
        <w:rPr>
          <w:spacing w:val="-2"/>
        </w:rPr>
        <w:t>персонажа;</w:t>
      </w:r>
    </w:p>
    <w:p w:rsidR="00EC4929" w:rsidRDefault="001B2B69">
      <w:pPr>
        <w:pStyle w:val="a3"/>
        <w:spacing w:before="5" w:line="237" w:lineRule="auto"/>
        <w:ind w:left="1200"/>
        <w:jc w:val="left"/>
      </w:pPr>
      <w:r>
        <w:t>иметь практический навык игрового одушевления куклы из простых бытовых предметов; понимать</w:t>
      </w:r>
      <w:r>
        <w:rPr>
          <w:spacing w:val="12"/>
        </w:rPr>
        <w:t xml:space="preserve"> </w:t>
      </w:r>
      <w:r>
        <w:t>необходимость</w:t>
      </w:r>
      <w:r>
        <w:rPr>
          <w:spacing w:val="14"/>
        </w:rPr>
        <w:t xml:space="preserve"> </w:t>
      </w:r>
      <w:r>
        <w:t>зрительских</w:t>
      </w:r>
      <w:r>
        <w:rPr>
          <w:spacing w:val="12"/>
        </w:rPr>
        <w:t xml:space="preserve"> </w:t>
      </w:r>
      <w:r>
        <w:t>знаний</w:t>
      </w:r>
      <w:r>
        <w:rPr>
          <w:spacing w:val="8"/>
        </w:rPr>
        <w:t xml:space="preserve"> </w:t>
      </w:r>
      <w:r>
        <w:t>и</w:t>
      </w:r>
      <w:r>
        <w:rPr>
          <w:spacing w:val="18"/>
        </w:rPr>
        <w:t xml:space="preserve"> </w:t>
      </w:r>
      <w:r>
        <w:t>умений</w:t>
      </w:r>
      <w:r>
        <w:rPr>
          <w:spacing w:val="26"/>
        </w:rPr>
        <w:t xml:space="preserve"> </w:t>
      </w:r>
      <w:r>
        <w:t>-</w:t>
      </w:r>
      <w:r>
        <w:rPr>
          <w:spacing w:val="10"/>
        </w:rPr>
        <w:t xml:space="preserve"> </w:t>
      </w:r>
      <w:r>
        <w:t>обладания</w:t>
      </w:r>
      <w:r>
        <w:rPr>
          <w:spacing w:val="16"/>
        </w:rPr>
        <w:t xml:space="preserve"> </w:t>
      </w:r>
      <w:r>
        <w:t>зрительской</w:t>
      </w:r>
      <w:r>
        <w:rPr>
          <w:spacing w:val="14"/>
        </w:rPr>
        <w:t xml:space="preserve"> </w:t>
      </w:r>
      <w:r>
        <w:rPr>
          <w:spacing w:val="-2"/>
        </w:rPr>
        <w:t>культурой</w:t>
      </w:r>
    </w:p>
    <w:p w:rsidR="00EC4929" w:rsidRDefault="001B2B69">
      <w:pPr>
        <w:pStyle w:val="a3"/>
        <w:tabs>
          <w:tab w:val="left" w:pos="1008"/>
          <w:tab w:val="left" w:pos="2398"/>
          <w:tab w:val="left" w:pos="4033"/>
          <w:tab w:val="left" w:pos="6029"/>
          <w:tab w:val="left" w:pos="7358"/>
          <w:tab w:val="left" w:pos="7703"/>
          <w:tab w:val="left" w:pos="9046"/>
          <w:tab w:val="left" w:pos="9506"/>
          <w:tab w:val="left" w:pos="10643"/>
        </w:tabs>
        <w:spacing w:before="5" w:line="237" w:lineRule="auto"/>
        <w:ind w:right="140"/>
        <w:jc w:val="left"/>
      </w:pPr>
      <w:r>
        <w:rPr>
          <w:spacing w:val="-4"/>
        </w:rPr>
        <w:t>для</w:t>
      </w:r>
      <w:r>
        <w:tab/>
      </w:r>
      <w:r>
        <w:rPr>
          <w:spacing w:val="-2"/>
        </w:rPr>
        <w:t>восприятия</w:t>
      </w:r>
      <w:r>
        <w:tab/>
      </w:r>
      <w:r>
        <w:rPr>
          <w:spacing w:val="-2"/>
        </w:rPr>
        <w:t>произведений</w:t>
      </w:r>
      <w:r>
        <w:tab/>
      </w:r>
      <w:r>
        <w:rPr>
          <w:spacing w:val="-2"/>
        </w:rPr>
        <w:t>художественного</w:t>
      </w:r>
      <w:r>
        <w:tab/>
      </w:r>
      <w:r>
        <w:rPr>
          <w:spacing w:val="-2"/>
        </w:rPr>
        <w:t>творчества</w:t>
      </w:r>
      <w:r>
        <w:tab/>
      </w:r>
      <w:r>
        <w:rPr>
          <w:spacing w:val="-10"/>
        </w:rPr>
        <w:t>и</w:t>
      </w:r>
      <w:r>
        <w:tab/>
      </w:r>
      <w:r>
        <w:rPr>
          <w:spacing w:val="-2"/>
        </w:rPr>
        <w:t>понимания</w:t>
      </w:r>
      <w:r>
        <w:tab/>
      </w:r>
      <w:r>
        <w:rPr>
          <w:spacing w:val="-6"/>
        </w:rPr>
        <w:t>их</w:t>
      </w:r>
      <w:r>
        <w:tab/>
      </w:r>
      <w:r>
        <w:rPr>
          <w:spacing w:val="-2"/>
        </w:rPr>
        <w:t>значения</w:t>
      </w:r>
      <w:r>
        <w:tab/>
      </w:r>
      <w:r>
        <w:rPr>
          <w:spacing w:val="-10"/>
        </w:rPr>
        <w:t xml:space="preserve">в </w:t>
      </w:r>
      <w:r>
        <w:t>интерпретации явлений жизни.</w:t>
      </w:r>
    </w:p>
    <w:p w:rsidR="00EC4929" w:rsidRDefault="001B2B69">
      <w:pPr>
        <w:pStyle w:val="a3"/>
        <w:spacing w:before="4" w:line="275" w:lineRule="exact"/>
        <w:ind w:left="1200"/>
        <w:jc w:val="left"/>
      </w:pPr>
      <w:r>
        <w:t>Художественная</w:t>
      </w:r>
      <w:r>
        <w:rPr>
          <w:spacing w:val="-4"/>
        </w:rPr>
        <w:t xml:space="preserve"> </w:t>
      </w:r>
      <w:r>
        <w:rPr>
          <w:spacing w:val="-2"/>
        </w:rPr>
        <w:t>фотография:</w:t>
      </w:r>
    </w:p>
    <w:p w:rsidR="00EC4929" w:rsidRDefault="001B2B69">
      <w:pPr>
        <w:pStyle w:val="a3"/>
        <w:spacing w:line="242" w:lineRule="auto"/>
        <w:ind w:firstLine="758"/>
        <w:jc w:val="left"/>
      </w:pPr>
      <w:r>
        <w:t>иметь</w:t>
      </w:r>
      <w:r>
        <w:rPr>
          <w:spacing w:val="80"/>
        </w:rPr>
        <w:t xml:space="preserve"> </w:t>
      </w:r>
      <w:r>
        <w:t>представление</w:t>
      </w:r>
      <w:r>
        <w:rPr>
          <w:spacing w:val="80"/>
        </w:rPr>
        <w:t xml:space="preserve"> </w:t>
      </w:r>
      <w:r>
        <w:t>о</w:t>
      </w:r>
      <w:r>
        <w:rPr>
          <w:spacing w:val="80"/>
        </w:rPr>
        <w:t xml:space="preserve"> </w:t>
      </w:r>
      <w:r>
        <w:t>рождении</w:t>
      </w:r>
      <w:r>
        <w:rPr>
          <w:spacing w:val="80"/>
        </w:rPr>
        <w:t xml:space="preserve"> </w:t>
      </w:r>
      <w:r>
        <w:t>и</w:t>
      </w:r>
      <w:r>
        <w:rPr>
          <w:spacing w:val="80"/>
        </w:rPr>
        <w:t xml:space="preserve"> </w:t>
      </w:r>
      <w:r>
        <w:t>истории</w:t>
      </w:r>
      <w:r>
        <w:rPr>
          <w:spacing w:val="80"/>
        </w:rPr>
        <w:t xml:space="preserve"> </w:t>
      </w:r>
      <w:r>
        <w:t>фотографии,</w:t>
      </w:r>
      <w:r>
        <w:rPr>
          <w:spacing w:val="80"/>
        </w:rPr>
        <w:t xml:space="preserve"> </w:t>
      </w:r>
      <w:r>
        <w:t>о</w:t>
      </w:r>
      <w:r>
        <w:rPr>
          <w:spacing w:val="80"/>
        </w:rPr>
        <w:t xml:space="preserve"> </w:t>
      </w:r>
      <w:r>
        <w:t>соотношении</w:t>
      </w:r>
      <w:r>
        <w:rPr>
          <w:spacing w:val="80"/>
        </w:rPr>
        <w:t xml:space="preserve"> </w:t>
      </w:r>
      <w:r>
        <w:t>прогресса</w:t>
      </w:r>
      <w:r>
        <w:rPr>
          <w:spacing w:val="80"/>
        </w:rPr>
        <w:t xml:space="preserve"> </w:t>
      </w:r>
      <w:r>
        <w:t>технологий и развитии искусства запечатления реальности в зримых образах;</w:t>
      </w:r>
    </w:p>
    <w:p w:rsidR="00EC4929" w:rsidRDefault="001B2B69">
      <w:pPr>
        <w:pStyle w:val="a3"/>
        <w:spacing w:line="271" w:lineRule="exact"/>
        <w:ind w:left="1200"/>
        <w:jc w:val="left"/>
      </w:pPr>
      <w:r>
        <w:t>уметь</w:t>
      </w:r>
      <w:r>
        <w:rPr>
          <w:spacing w:val="-8"/>
        </w:rPr>
        <w:t xml:space="preserve"> </w:t>
      </w:r>
      <w:r>
        <w:t>объяснять</w:t>
      </w:r>
      <w:r>
        <w:rPr>
          <w:spacing w:val="-8"/>
        </w:rPr>
        <w:t xml:space="preserve"> </w:t>
      </w:r>
      <w:r>
        <w:t>понятия</w:t>
      </w:r>
      <w:r>
        <w:rPr>
          <w:spacing w:val="-7"/>
        </w:rPr>
        <w:t xml:space="preserve"> </w:t>
      </w:r>
      <w:r>
        <w:t>«длительность</w:t>
      </w:r>
      <w:r>
        <w:rPr>
          <w:spacing w:val="-6"/>
        </w:rPr>
        <w:t xml:space="preserve"> </w:t>
      </w:r>
      <w:r>
        <w:t>экспозиции»,</w:t>
      </w:r>
      <w:r>
        <w:rPr>
          <w:spacing w:val="-4"/>
        </w:rPr>
        <w:t xml:space="preserve"> </w:t>
      </w:r>
      <w:r>
        <w:t>«выдержка»,</w:t>
      </w:r>
      <w:r>
        <w:rPr>
          <w:spacing w:val="-4"/>
        </w:rPr>
        <w:t xml:space="preserve"> </w:t>
      </w:r>
      <w:r>
        <w:rPr>
          <w:spacing w:val="-2"/>
        </w:rPr>
        <w:t>«диафрагма»;</w:t>
      </w:r>
    </w:p>
    <w:p w:rsidR="00EC4929" w:rsidRDefault="001B2B69">
      <w:pPr>
        <w:pStyle w:val="a3"/>
        <w:tabs>
          <w:tab w:val="left" w:pos="2016"/>
          <w:tab w:val="left" w:pos="2984"/>
          <w:tab w:val="left" w:pos="5128"/>
          <w:tab w:val="left" w:pos="5463"/>
          <w:tab w:val="left" w:pos="6739"/>
          <w:tab w:val="left" w:pos="8004"/>
          <w:tab w:val="left" w:pos="9453"/>
          <w:tab w:val="left" w:pos="9774"/>
        </w:tabs>
        <w:spacing w:before="3" w:line="237" w:lineRule="auto"/>
        <w:ind w:right="127" w:firstLine="758"/>
        <w:jc w:val="left"/>
      </w:pPr>
      <w:r>
        <w:rPr>
          <w:spacing w:val="-2"/>
        </w:rPr>
        <w:t>иметь</w:t>
      </w:r>
      <w:r>
        <w:tab/>
      </w:r>
      <w:r>
        <w:rPr>
          <w:spacing w:val="-2"/>
        </w:rPr>
        <w:t>навыки</w:t>
      </w:r>
      <w:r>
        <w:tab/>
      </w:r>
      <w:r>
        <w:rPr>
          <w:spacing w:val="-2"/>
        </w:rPr>
        <w:t>фотографирования</w:t>
      </w:r>
      <w:r>
        <w:tab/>
      </w:r>
      <w:r>
        <w:rPr>
          <w:spacing w:val="-10"/>
        </w:rPr>
        <w:t>и</w:t>
      </w:r>
      <w:r>
        <w:tab/>
      </w:r>
      <w:r>
        <w:rPr>
          <w:spacing w:val="-2"/>
        </w:rPr>
        <w:t>обработки</w:t>
      </w:r>
      <w:r>
        <w:tab/>
      </w:r>
      <w:r>
        <w:rPr>
          <w:spacing w:val="-2"/>
        </w:rPr>
        <w:t>цифровых</w:t>
      </w:r>
      <w:r>
        <w:tab/>
      </w:r>
      <w:r>
        <w:rPr>
          <w:spacing w:val="-2"/>
        </w:rPr>
        <w:t>фотографий</w:t>
      </w:r>
      <w:r>
        <w:tab/>
      </w:r>
      <w:r>
        <w:rPr>
          <w:spacing w:val="-10"/>
        </w:rPr>
        <w:t>с</w:t>
      </w:r>
      <w:r>
        <w:tab/>
      </w:r>
      <w:r>
        <w:rPr>
          <w:spacing w:val="-2"/>
        </w:rPr>
        <w:t xml:space="preserve">помощью </w:t>
      </w:r>
      <w:r>
        <w:t>компьютерных графических редакторов;</w:t>
      </w:r>
    </w:p>
    <w:p w:rsidR="00EC4929" w:rsidRDefault="001B2B69">
      <w:pPr>
        <w:pStyle w:val="a3"/>
        <w:spacing w:before="4" w:line="275" w:lineRule="exact"/>
        <w:ind w:left="1200"/>
        <w:jc w:val="left"/>
      </w:pPr>
      <w:r>
        <w:t>уметь</w:t>
      </w:r>
      <w:r>
        <w:rPr>
          <w:spacing w:val="-2"/>
        </w:rPr>
        <w:t xml:space="preserve"> </w:t>
      </w:r>
      <w:r>
        <w:t>объяснять</w:t>
      </w:r>
      <w:r>
        <w:rPr>
          <w:spacing w:val="-5"/>
        </w:rPr>
        <w:t xml:space="preserve"> </w:t>
      </w:r>
      <w:r>
        <w:t>значение</w:t>
      </w:r>
      <w:r>
        <w:rPr>
          <w:spacing w:val="-4"/>
        </w:rPr>
        <w:t xml:space="preserve"> </w:t>
      </w:r>
      <w:r>
        <w:t>фотографий</w:t>
      </w:r>
      <w:r>
        <w:rPr>
          <w:spacing w:val="-1"/>
        </w:rPr>
        <w:t xml:space="preserve"> </w:t>
      </w:r>
      <w:r>
        <w:rPr>
          <w:spacing w:val="-2"/>
        </w:rPr>
        <w:t>«Родиноведения»</w:t>
      </w:r>
    </w:p>
    <w:p w:rsidR="00EC4929" w:rsidRDefault="001B2B69">
      <w:pPr>
        <w:pStyle w:val="a3"/>
        <w:ind w:left="1200" w:right="741" w:hanging="759"/>
        <w:jc w:val="left"/>
      </w:pPr>
      <w:r>
        <w:t>С.М.</w:t>
      </w:r>
      <w:r>
        <w:rPr>
          <w:spacing w:val="-1"/>
        </w:rPr>
        <w:t xml:space="preserve"> </w:t>
      </w:r>
      <w:r>
        <w:t>Прокудина-Горского для</w:t>
      </w:r>
      <w:r>
        <w:rPr>
          <w:spacing w:val="-2"/>
        </w:rPr>
        <w:t xml:space="preserve"> </w:t>
      </w:r>
      <w:r>
        <w:t>современных</w:t>
      </w:r>
      <w:r>
        <w:rPr>
          <w:spacing w:val="-7"/>
        </w:rPr>
        <w:t xml:space="preserve"> </w:t>
      </w:r>
      <w:r>
        <w:t>представлений</w:t>
      </w:r>
      <w:r>
        <w:rPr>
          <w:spacing w:val="-6"/>
        </w:rPr>
        <w:t xml:space="preserve"> </w:t>
      </w:r>
      <w:r>
        <w:t>об</w:t>
      </w:r>
      <w:r>
        <w:rPr>
          <w:spacing w:val="-4"/>
        </w:rPr>
        <w:t xml:space="preserve"> </w:t>
      </w:r>
      <w:r>
        <w:t>истории</w:t>
      </w:r>
      <w:r>
        <w:rPr>
          <w:spacing w:val="-6"/>
        </w:rPr>
        <w:t xml:space="preserve"> </w:t>
      </w:r>
      <w:r>
        <w:t>жизни</w:t>
      </w:r>
      <w:r>
        <w:rPr>
          <w:spacing w:val="-6"/>
        </w:rPr>
        <w:t xml:space="preserve"> </w:t>
      </w:r>
      <w:r>
        <w:t>в</w:t>
      </w:r>
      <w:r>
        <w:rPr>
          <w:spacing w:val="-5"/>
        </w:rPr>
        <w:t xml:space="preserve"> </w:t>
      </w:r>
      <w:r>
        <w:t>нашей</w:t>
      </w:r>
      <w:r>
        <w:rPr>
          <w:spacing w:val="-6"/>
        </w:rPr>
        <w:t xml:space="preserve"> </w:t>
      </w:r>
      <w:r>
        <w:t>стране; различать и характеризовать различные жанры художественной фотографии; объяснять роль света как художественного средства в искусстве фотографии;</w:t>
      </w:r>
    </w:p>
    <w:p w:rsidR="00EC4929" w:rsidRDefault="001B2B69">
      <w:pPr>
        <w:pStyle w:val="a3"/>
        <w:spacing w:before="4" w:line="237" w:lineRule="auto"/>
        <w:ind w:right="134" w:firstLine="758"/>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EC4929" w:rsidRDefault="001B2B69">
      <w:pPr>
        <w:pStyle w:val="a3"/>
        <w:spacing w:before="6" w:line="237" w:lineRule="auto"/>
        <w:ind w:right="126" w:firstLine="758"/>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EC4929" w:rsidRDefault="001B2B69">
      <w:pPr>
        <w:pStyle w:val="a3"/>
        <w:spacing w:before="5" w:line="237" w:lineRule="auto"/>
        <w:ind w:right="135" w:firstLine="758"/>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EC4929" w:rsidRDefault="001B2B69">
      <w:pPr>
        <w:pStyle w:val="a3"/>
        <w:spacing w:before="6" w:line="237" w:lineRule="auto"/>
        <w:ind w:right="134" w:firstLine="758"/>
      </w:pPr>
      <w:r>
        <w:t>обретать опыт художественного наблюдения жизни, развивая познавательный интерес и внимание к окружающему миру, к людям;</w:t>
      </w:r>
    </w:p>
    <w:p w:rsidR="00EC4929" w:rsidRDefault="001B2B69">
      <w:pPr>
        <w:pStyle w:val="a3"/>
        <w:spacing w:before="3"/>
        <w:ind w:right="130" w:firstLine="758"/>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EC4929" w:rsidRDefault="001B2B69">
      <w:pPr>
        <w:pStyle w:val="a3"/>
        <w:spacing w:line="242" w:lineRule="auto"/>
        <w:ind w:right="126" w:firstLine="758"/>
      </w:pPr>
      <w:r>
        <w:t>понимать значение репортажного жанра, роли журналистов-фотографов в истории XX в. и современном мире;</w:t>
      </w:r>
    </w:p>
    <w:p w:rsidR="00EC4929" w:rsidRDefault="001B2B69">
      <w:pPr>
        <w:pStyle w:val="a3"/>
        <w:tabs>
          <w:tab w:val="left" w:pos="4451"/>
          <w:tab w:val="left" w:pos="7457"/>
        </w:tabs>
        <w:spacing w:line="271" w:lineRule="exact"/>
        <w:ind w:left="1200"/>
      </w:pPr>
      <w:r>
        <w:t>иметь</w:t>
      </w:r>
      <w:r>
        <w:rPr>
          <w:spacing w:val="-1"/>
        </w:rPr>
        <w:t xml:space="preserve"> </w:t>
      </w:r>
      <w:r>
        <w:rPr>
          <w:spacing w:val="-2"/>
        </w:rPr>
        <w:t>представление</w:t>
      </w:r>
      <w:r>
        <w:tab/>
        <w:t>о</w:t>
      </w:r>
      <w:r>
        <w:rPr>
          <w:spacing w:val="55"/>
          <w:w w:val="150"/>
        </w:rPr>
        <w:t xml:space="preserve">    </w:t>
      </w:r>
      <w:r>
        <w:rPr>
          <w:spacing w:val="-2"/>
        </w:rPr>
        <w:t>фототворчестве</w:t>
      </w:r>
      <w:r>
        <w:tab/>
        <w:t>А. Родченко,</w:t>
      </w:r>
      <w:r>
        <w:rPr>
          <w:spacing w:val="-3"/>
        </w:rPr>
        <w:t xml:space="preserve"> </w:t>
      </w:r>
      <w:r>
        <w:t>о</w:t>
      </w:r>
      <w:r>
        <w:rPr>
          <w:spacing w:val="-1"/>
        </w:rPr>
        <w:t xml:space="preserve"> </w:t>
      </w:r>
      <w:r>
        <w:rPr>
          <w:spacing w:val="-4"/>
        </w:rPr>
        <w:t>том,</w:t>
      </w:r>
    </w:p>
    <w:p w:rsidR="00EC4929" w:rsidRDefault="001B2B69">
      <w:pPr>
        <w:pStyle w:val="a3"/>
        <w:spacing w:before="1"/>
        <w:ind w:right="133"/>
      </w:pPr>
      <w:r>
        <w:t>как</w:t>
      </w:r>
      <w:r>
        <w:rPr>
          <w:spacing w:val="-3"/>
        </w:rPr>
        <w:t xml:space="preserve"> </w:t>
      </w:r>
      <w:r>
        <w:t>его фотографии</w:t>
      </w:r>
      <w:r>
        <w:rPr>
          <w:spacing w:val="-5"/>
        </w:rPr>
        <w:t xml:space="preserve"> </w:t>
      </w:r>
      <w:r>
        <w:t>выражают</w:t>
      </w:r>
      <w:r>
        <w:rPr>
          <w:spacing w:val="-5"/>
        </w:rPr>
        <w:t xml:space="preserve"> </w:t>
      </w:r>
      <w:r>
        <w:t>образ эпохи, его</w:t>
      </w:r>
      <w:r>
        <w:rPr>
          <w:spacing w:val="-1"/>
        </w:rPr>
        <w:t xml:space="preserve"> </w:t>
      </w:r>
      <w:r>
        <w:t>авторскую</w:t>
      </w:r>
      <w:r>
        <w:rPr>
          <w:spacing w:val="-3"/>
        </w:rPr>
        <w:t xml:space="preserve"> </w:t>
      </w:r>
      <w:r>
        <w:t>позицию,</w:t>
      </w:r>
      <w:r>
        <w:rPr>
          <w:spacing w:val="-4"/>
        </w:rPr>
        <w:t xml:space="preserve"> </w:t>
      </w:r>
      <w:r>
        <w:t>и</w:t>
      </w:r>
      <w:r>
        <w:rPr>
          <w:spacing w:val="-5"/>
        </w:rPr>
        <w:t xml:space="preserve"> </w:t>
      </w:r>
      <w:r>
        <w:t>о</w:t>
      </w:r>
      <w:r>
        <w:rPr>
          <w:spacing w:val="-1"/>
        </w:rPr>
        <w:t xml:space="preserve"> </w:t>
      </w:r>
      <w:r>
        <w:t>влиянии его</w:t>
      </w:r>
      <w:r>
        <w:rPr>
          <w:spacing w:val="-1"/>
        </w:rPr>
        <w:t xml:space="preserve"> </w:t>
      </w:r>
      <w:r>
        <w:t>фотографий на стиль эпохи;</w:t>
      </w:r>
    </w:p>
    <w:p w:rsidR="00EC4929" w:rsidRDefault="001B2B69">
      <w:pPr>
        <w:pStyle w:val="a3"/>
        <w:spacing w:before="3" w:line="237" w:lineRule="auto"/>
        <w:ind w:left="1200" w:right="739"/>
      </w:pPr>
      <w:r>
        <w:t>иметь</w:t>
      </w:r>
      <w:r>
        <w:rPr>
          <w:spacing w:val="-5"/>
        </w:rPr>
        <w:t xml:space="preserve"> </w:t>
      </w:r>
      <w:r>
        <w:t>навыки</w:t>
      </w:r>
      <w:r>
        <w:rPr>
          <w:spacing w:val="-6"/>
        </w:rPr>
        <w:t xml:space="preserve"> </w:t>
      </w:r>
      <w:r>
        <w:t>компьютерной</w:t>
      </w:r>
      <w:r>
        <w:rPr>
          <w:spacing w:val="-11"/>
        </w:rPr>
        <w:t xml:space="preserve"> </w:t>
      </w:r>
      <w:r>
        <w:t>обработки</w:t>
      </w:r>
      <w:r>
        <w:rPr>
          <w:spacing w:val="-6"/>
        </w:rPr>
        <w:t xml:space="preserve"> </w:t>
      </w:r>
      <w:r>
        <w:t>и</w:t>
      </w:r>
      <w:r>
        <w:rPr>
          <w:spacing w:val="-2"/>
        </w:rPr>
        <w:t xml:space="preserve"> </w:t>
      </w:r>
      <w:r>
        <w:t>преобразования</w:t>
      </w:r>
      <w:r>
        <w:rPr>
          <w:spacing w:val="-7"/>
        </w:rPr>
        <w:t xml:space="preserve"> </w:t>
      </w:r>
      <w:r>
        <w:t>фотографий.</w:t>
      </w:r>
      <w:r>
        <w:rPr>
          <w:spacing w:val="-1"/>
        </w:rPr>
        <w:t xml:space="preserve"> </w:t>
      </w:r>
      <w:r>
        <w:t>Изображение</w:t>
      </w:r>
      <w:r>
        <w:rPr>
          <w:spacing w:val="-8"/>
        </w:rPr>
        <w:t xml:space="preserve"> </w:t>
      </w:r>
      <w:r>
        <w:t>и искусство кино:</w:t>
      </w:r>
    </w:p>
    <w:p w:rsidR="00EC4929" w:rsidRDefault="001B2B69">
      <w:pPr>
        <w:pStyle w:val="a3"/>
        <w:spacing w:before="3"/>
        <w:ind w:firstLine="758"/>
        <w:jc w:val="left"/>
      </w:pPr>
      <w:r>
        <w:t>иметь представление об этапах в истории кино и его эволюции как искусства; уметь объяснять,</w:t>
      </w:r>
      <w:r>
        <w:rPr>
          <w:spacing w:val="-5"/>
        </w:rPr>
        <w:t xml:space="preserve"> </w:t>
      </w:r>
      <w:r>
        <w:t>почему</w:t>
      </w:r>
      <w:r>
        <w:rPr>
          <w:spacing w:val="-15"/>
        </w:rPr>
        <w:t xml:space="preserve"> </w:t>
      </w:r>
      <w:r>
        <w:t>экранное</w:t>
      </w:r>
      <w:r>
        <w:rPr>
          <w:spacing w:val="-8"/>
        </w:rPr>
        <w:t xml:space="preserve"> </w:t>
      </w:r>
      <w:r>
        <w:t>время</w:t>
      </w:r>
      <w:r>
        <w:rPr>
          <w:spacing w:val="-12"/>
        </w:rPr>
        <w:t xml:space="preserve"> </w:t>
      </w:r>
      <w:r>
        <w:t>и</w:t>
      </w:r>
      <w:r>
        <w:rPr>
          <w:spacing w:val="-6"/>
        </w:rPr>
        <w:t xml:space="preserve"> </w:t>
      </w:r>
      <w:r>
        <w:t>всё</w:t>
      </w:r>
      <w:r>
        <w:rPr>
          <w:spacing w:val="-8"/>
        </w:rPr>
        <w:t xml:space="preserve"> </w:t>
      </w:r>
      <w:r>
        <w:t>изображаемое</w:t>
      </w:r>
      <w:r>
        <w:rPr>
          <w:spacing w:val="-13"/>
        </w:rPr>
        <w:t xml:space="preserve"> </w:t>
      </w:r>
      <w:r>
        <w:t>в</w:t>
      </w:r>
      <w:r>
        <w:rPr>
          <w:spacing w:val="-5"/>
        </w:rPr>
        <w:t xml:space="preserve"> </w:t>
      </w:r>
      <w:r>
        <w:t>фильме,</w:t>
      </w:r>
      <w:r>
        <w:rPr>
          <w:spacing w:val="-5"/>
        </w:rPr>
        <w:t xml:space="preserve"> </w:t>
      </w:r>
      <w:r>
        <w:t>являясь</w:t>
      </w:r>
      <w:r>
        <w:rPr>
          <w:spacing w:val="-6"/>
        </w:rPr>
        <w:t xml:space="preserve"> </w:t>
      </w:r>
      <w:r>
        <w:t>условностью,</w:t>
      </w:r>
      <w:r>
        <w:rPr>
          <w:spacing w:val="-5"/>
        </w:rPr>
        <w:t xml:space="preserve"> </w:t>
      </w:r>
      <w:r>
        <w:t>формирует у людей восприятие реального мира;</w:t>
      </w:r>
    </w:p>
    <w:p w:rsidR="00EC4929" w:rsidRDefault="001B2B69">
      <w:pPr>
        <w:pStyle w:val="a3"/>
        <w:spacing w:line="242" w:lineRule="auto"/>
        <w:ind w:firstLine="758"/>
        <w:jc w:val="left"/>
      </w:pPr>
      <w:r>
        <w:t>иметь</w:t>
      </w:r>
      <w:r>
        <w:rPr>
          <w:spacing w:val="40"/>
        </w:rPr>
        <w:t xml:space="preserve"> </w:t>
      </w:r>
      <w:r>
        <w:t>представление</w:t>
      </w:r>
      <w:r>
        <w:rPr>
          <w:spacing w:val="40"/>
        </w:rPr>
        <w:t xml:space="preserve"> </w:t>
      </w:r>
      <w:r>
        <w:t>об</w:t>
      </w:r>
      <w:r>
        <w:rPr>
          <w:spacing w:val="40"/>
        </w:rPr>
        <w:t xml:space="preserve"> </w:t>
      </w:r>
      <w:r>
        <w:t>экранных</w:t>
      </w:r>
      <w:r>
        <w:rPr>
          <w:spacing w:val="40"/>
        </w:rPr>
        <w:t xml:space="preserve"> </w:t>
      </w:r>
      <w:r>
        <w:t>искусствах</w:t>
      </w:r>
      <w:r>
        <w:rPr>
          <w:spacing w:val="40"/>
        </w:rPr>
        <w:t xml:space="preserve"> </w:t>
      </w:r>
      <w:r>
        <w:t>как</w:t>
      </w:r>
      <w:r>
        <w:rPr>
          <w:spacing w:val="40"/>
        </w:rPr>
        <w:t xml:space="preserve"> </w:t>
      </w:r>
      <w:r>
        <w:t>монтаже</w:t>
      </w:r>
      <w:r>
        <w:rPr>
          <w:spacing w:val="40"/>
        </w:rPr>
        <w:t xml:space="preserve"> </w:t>
      </w:r>
      <w:r>
        <w:t>композиционно</w:t>
      </w:r>
      <w:r>
        <w:rPr>
          <w:spacing w:val="40"/>
        </w:rPr>
        <w:t xml:space="preserve"> </w:t>
      </w:r>
      <w:r>
        <w:t xml:space="preserve">построенных </w:t>
      </w:r>
      <w:r>
        <w:rPr>
          <w:spacing w:val="-2"/>
        </w:rPr>
        <w:t>кадров;</w:t>
      </w:r>
    </w:p>
    <w:p w:rsidR="00EC4929" w:rsidRDefault="001B2B69">
      <w:pPr>
        <w:pStyle w:val="a3"/>
        <w:spacing w:line="242" w:lineRule="auto"/>
        <w:ind w:firstLine="758"/>
        <w:jc w:val="left"/>
      </w:pPr>
      <w:r>
        <w:t>знать</w:t>
      </w:r>
      <w:r>
        <w:rPr>
          <w:spacing w:val="40"/>
        </w:rPr>
        <w:t xml:space="preserve"> </w:t>
      </w:r>
      <w:r>
        <w:t>и</w:t>
      </w:r>
      <w:r>
        <w:rPr>
          <w:spacing w:val="40"/>
        </w:rPr>
        <w:t xml:space="preserve"> </w:t>
      </w:r>
      <w:r>
        <w:t>объяснять,</w:t>
      </w:r>
      <w:r>
        <w:rPr>
          <w:spacing w:val="40"/>
        </w:rPr>
        <w:t xml:space="preserve"> </w:t>
      </w:r>
      <w:r>
        <w:t>в</w:t>
      </w:r>
      <w:r>
        <w:rPr>
          <w:spacing w:val="40"/>
        </w:rPr>
        <w:t xml:space="preserve"> </w:t>
      </w:r>
      <w:r>
        <w:t>чём</w:t>
      </w:r>
      <w:r>
        <w:rPr>
          <w:spacing w:val="40"/>
        </w:rPr>
        <w:t xml:space="preserve"> </w:t>
      </w:r>
      <w:r>
        <w:t>состоит</w:t>
      </w:r>
      <w:r>
        <w:rPr>
          <w:spacing w:val="40"/>
        </w:rPr>
        <w:t xml:space="preserve"> </w:t>
      </w:r>
      <w:r>
        <w:t>работа</w:t>
      </w:r>
      <w:r>
        <w:rPr>
          <w:spacing w:val="40"/>
        </w:rPr>
        <w:t xml:space="preserve"> </w:t>
      </w:r>
      <w:r>
        <w:t>художника-постановщика</w:t>
      </w:r>
      <w:r>
        <w:rPr>
          <w:spacing w:val="40"/>
        </w:rPr>
        <w:t xml:space="preserve"> </w:t>
      </w:r>
      <w:r>
        <w:t>и</w:t>
      </w:r>
      <w:r>
        <w:rPr>
          <w:spacing w:val="40"/>
        </w:rPr>
        <w:t xml:space="preserve"> </w:t>
      </w:r>
      <w:r>
        <w:t>специалистов</w:t>
      </w:r>
      <w:r>
        <w:rPr>
          <w:spacing w:val="40"/>
        </w:rPr>
        <w:t xml:space="preserve"> </w:t>
      </w:r>
      <w:r>
        <w:t>его</w:t>
      </w:r>
      <w:r>
        <w:rPr>
          <w:spacing w:val="80"/>
        </w:rPr>
        <w:t xml:space="preserve"> </w:t>
      </w:r>
      <w:r>
        <w:t>команды художников в период подготовки и съёмки игрового фильма;</w:t>
      </w:r>
    </w:p>
    <w:p w:rsidR="00EC4929" w:rsidRDefault="001B2B69">
      <w:pPr>
        <w:pStyle w:val="a3"/>
        <w:spacing w:line="271" w:lineRule="exact"/>
        <w:ind w:left="1200"/>
        <w:jc w:val="left"/>
      </w:pPr>
      <w:r>
        <w:t>объяснять</w:t>
      </w:r>
      <w:r>
        <w:rPr>
          <w:spacing w:val="-6"/>
        </w:rPr>
        <w:t xml:space="preserve"> </w:t>
      </w:r>
      <w:r>
        <w:t>роль</w:t>
      </w:r>
      <w:r>
        <w:rPr>
          <w:spacing w:val="-5"/>
        </w:rPr>
        <w:t xml:space="preserve"> </w:t>
      </w:r>
      <w:r>
        <w:t>видео</w:t>
      </w:r>
      <w:r>
        <w:rPr>
          <w:spacing w:val="-1"/>
        </w:rPr>
        <w:t xml:space="preserve"> </w:t>
      </w:r>
      <w:r>
        <w:t>в</w:t>
      </w:r>
      <w:r>
        <w:rPr>
          <w:spacing w:val="-4"/>
        </w:rPr>
        <w:t xml:space="preserve"> </w:t>
      </w:r>
      <w:r>
        <w:t>современной бытовой</w:t>
      </w:r>
      <w:r>
        <w:rPr>
          <w:spacing w:val="-4"/>
        </w:rPr>
        <w:t xml:space="preserve"> </w:t>
      </w:r>
      <w:r>
        <w:rPr>
          <w:spacing w:val="-2"/>
        </w:rPr>
        <w:t>культуре;</w:t>
      </w:r>
    </w:p>
    <w:p w:rsidR="00EC4929" w:rsidRDefault="001B2B69">
      <w:pPr>
        <w:pStyle w:val="a3"/>
        <w:ind w:firstLine="758"/>
        <w:jc w:val="left"/>
      </w:pPr>
      <w:r>
        <w:t>иметь</w:t>
      </w:r>
      <w:r>
        <w:rPr>
          <w:spacing w:val="40"/>
        </w:rPr>
        <w:t xml:space="preserve"> </w:t>
      </w:r>
      <w:r>
        <w:t>опыт</w:t>
      </w:r>
      <w:r>
        <w:rPr>
          <w:spacing w:val="40"/>
        </w:rPr>
        <w:t xml:space="preserve"> </w:t>
      </w:r>
      <w:r>
        <w:t>создания</w:t>
      </w:r>
      <w:r>
        <w:rPr>
          <w:spacing w:val="40"/>
        </w:rPr>
        <w:t xml:space="preserve"> </w:t>
      </w:r>
      <w:r>
        <w:t>видеоролика,</w:t>
      </w:r>
      <w:r>
        <w:rPr>
          <w:spacing w:val="40"/>
        </w:rPr>
        <w:t xml:space="preserve"> </w:t>
      </w:r>
      <w:r>
        <w:t>осваивать</w:t>
      </w:r>
      <w:r>
        <w:rPr>
          <w:spacing w:val="40"/>
        </w:rPr>
        <w:t xml:space="preserve"> </w:t>
      </w:r>
      <w:r>
        <w:t>основные</w:t>
      </w:r>
      <w:r>
        <w:rPr>
          <w:spacing w:val="40"/>
        </w:rPr>
        <w:t xml:space="preserve"> </w:t>
      </w:r>
      <w:r>
        <w:t>этапы</w:t>
      </w:r>
      <w:r>
        <w:rPr>
          <w:spacing w:val="40"/>
        </w:rPr>
        <w:t xml:space="preserve"> </w:t>
      </w:r>
      <w:r>
        <w:t>создания</w:t>
      </w:r>
      <w:r>
        <w:rPr>
          <w:spacing w:val="40"/>
        </w:rPr>
        <w:t xml:space="preserve"> </w:t>
      </w:r>
      <w:r>
        <w:t>видеоролика</w:t>
      </w:r>
      <w:r>
        <w:rPr>
          <w:spacing w:val="80"/>
        </w:rPr>
        <w:t xml:space="preserve"> </w:t>
      </w:r>
      <w:r>
        <w:t>и</w:t>
      </w:r>
      <w:r>
        <w:rPr>
          <w:spacing w:val="40"/>
        </w:rPr>
        <w:t xml:space="preserve"> </w:t>
      </w:r>
      <w:r>
        <w:t>планировать свою работу по созданию видеоролика;</w:t>
      </w:r>
    </w:p>
    <w:p w:rsidR="00EC4929" w:rsidRDefault="001B2B69">
      <w:pPr>
        <w:pStyle w:val="a3"/>
        <w:ind w:right="140" w:firstLine="758"/>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EC4929" w:rsidRDefault="001B2B69">
      <w:pPr>
        <w:pStyle w:val="a3"/>
        <w:spacing w:line="242" w:lineRule="auto"/>
        <w:ind w:right="1969" w:firstLine="758"/>
      </w:pPr>
      <w:r>
        <w:t>иметь</w:t>
      </w:r>
      <w:r>
        <w:rPr>
          <w:spacing w:val="-5"/>
        </w:rPr>
        <w:t xml:space="preserve"> </w:t>
      </w:r>
      <w:r>
        <w:t>начальные</w:t>
      </w:r>
      <w:r>
        <w:rPr>
          <w:spacing w:val="-3"/>
        </w:rPr>
        <w:t xml:space="preserve"> </w:t>
      </w:r>
      <w:r>
        <w:t>навыки</w:t>
      </w:r>
      <w:r>
        <w:rPr>
          <w:spacing w:val="-6"/>
        </w:rPr>
        <w:t xml:space="preserve"> </w:t>
      </w:r>
      <w:r>
        <w:t>практической</w:t>
      </w:r>
      <w:r>
        <w:rPr>
          <w:spacing w:val="-6"/>
        </w:rPr>
        <w:t xml:space="preserve"> </w:t>
      </w:r>
      <w:r>
        <w:t>работы</w:t>
      </w:r>
      <w:r>
        <w:rPr>
          <w:spacing w:val="-5"/>
        </w:rPr>
        <w:t xml:space="preserve"> </w:t>
      </w:r>
      <w:r>
        <w:t>по</w:t>
      </w:r>
      <w:r>
        <w:rPr>
          <w:spacing w:val="-2"/>
        </w:rPr>
        <w:t xml:space="preserve"> </w:t>
      </w:r>
      <w:r>
        <w:t>видеомонтажу</w:t>
      </w:r>
      <w:r>
        <w:rPr>
          <w:spacing w:val="-11"/>
        </w:rPr>
        <w:t xml:space="preserve"> </w:t>
      </w:r>
      <w:r>
        <w:t>на</w:t>
      </w:r>
      <w:r>
        <w:rPr>
          <w:spacing w:val="-3"/>
        </w:rPr>
        <w:t xml:space="preserve"> </w:t>
      </w:r>
      <w:r>
        <w:t>основе соответствующих компьютерных программ;</w:t>
      </w:r>
    </w:p>
    <w:p w:rsidR="00EC4929" w:rsidRDefault="001B2B69">
      <w:pPr>
        <w:pStyle w:val="a3"/>
        <w:spacing w:line="271" w:lineRule="exact"/>
        <w:ind w:left="1200"/>
      </w:pPr>
      <w:r>
        <w:t>иметь</w:t>
      </w:r>
      <w:r>
        <w:rPr>
          <w:spacing w:val="-7"/>
        </w:rPr>
        <w:t xml:space="preserve"> </w:t>
      </w:r>
      <w:r>
        <w:t>навык</w:t>
      </w:r>
      <w:r>
        <w:rPr>
          <w:spacing w:val="-3"/>
        </w:rPr>
        <w:t xml:space="preserve"> </w:t>
      </w:r>
      <w:r>
        <w:t>критического</w:t>
      </w:r>
      <w:r>
        <w:rPr>
          <w:spacing w:val="-6"/>
        </w:rPr>
        <w:t xml:space="preserve"> </w:t>
      </w:r>
      <w:r>
        <w:t>осмысления</w:t>
      </w:r>
      <w:r>
        <w:rPr>
          <w:spacing w:val="-2"/>
        </w:rPr>
        <w:t xml:space="preserve"> </w:t>
      </w:r>
      <w:r>
        <w:t>качества</w:t>
      </w:r>
      <w:r>
        <w:rPr>
          <w:spacing w:val="-2"/>
        </w:rPr>
        <w:t xml:space="preserve"> </w:t>
      </w:r>
      <w:r>
        <w:t>снятых</w:t>
      </w:r>
      <w:r>
        <w:rPr>
          <w:spacing w:val="-6"/>
        </w:rPr>
        <w:t xml:space="preserve"> </w:t>
      </w:r>
      <w:r>
        <w:rPr>
          <w:spacing w:val="-2"/>
        </w:rPr>
        <w:t>роликов;</w:t>
      </w:r>
    </w:p>
    <w:p w:rsidR="00EC4929" w:rsidRDefault="001B2B69">
      <w:pPr>
        <w:pStyle w:val="a3"/>
        <w:spacing w:line="237" w:lineRule="auto"/>
        <w:ind w:right="135" w:firstLine="758"/>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EC4929" w:rsidRDefault="001B2B69">
      <w:pPr>
        <w:pStyle w:val="a3"/>
        <w:spacing w:before="1"/>
        <w:ind w:right="137" w:firstLine="758"/>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43" w:firstLine="758"/>
      </w:pPr>
      <w:r>
        <w:lastRenderedPageBreak/>
        <w:t>осваивать</w:t>
      </w:r>
      <w:r>
        <w:rPr>
          <w:spacing w:val="-15"/>
        </w:rPr>
        <w:t xml:space="preserve"> </w:t>
      </w:r>
      <w:r>
        <w:t>опыт</w:t>
      </w:r>
      <w:r>
        <w:rPr>
          <w:spacing w:val="-15"/>
        </w:rPr>
        <w:t xml:space="preserve"> </w:t>
      </w:r>
      <w:r>
        <w:t>создания</w:t>
      </w:r>
      <w:r>
        <w:rPr>
          <w:spacing w:val="-15"/>
        </w:rPr>
        <w:t xml:space="preserve"> </w:t>
      </w:r>
      <w:r>
        <w:t>компьютерной</w:t>
      </w:r>
      <w:r>
        <w:rPr>
          <w:spacing w:val="-15"/>
        </w:rPr>
        <w:t xml:space="preserve"> </w:t>
      </w:r>
      <w:r>
        <w:t>анимации</w:t>
      </w:r>
      <w:r>
        <w:rPr>
          <w:spacing w:val="-15"/>
        </w:rPr>
        <w:t xml:space="preserve"> </w:t>
      </w:r>
      <w:r>
        <w:t>в</w:t>
      </w:r>
      <w:r>
        <w:rPr>
          <w:spacing w:val="-15"/>
        </w:rPr>
        <w:t xml:space="preserve"> </w:t>
      </w:r>
      <w:r>
        <w:t>выбранной</w:t>
      </w:r>
      <w:r>
        <w:rPr>
          <w:spacing w:val="-15"/>
        </w:rPr>
        <w:t xml:space="preserve"> </w:t>
      </w:r>
      <w:r>
        <w:t>технике</w:t>
      </w:r>
      <w:r>
        <w:rPr>
          <w:spacing w:val="-15"/>
        </w:rPr>
        <w:t xml:space="preserve"> </w:t>
      </w:r>
      <w:r>
        <w:t>и</w:t>
      </w:r>
      <w:r>
        <w:rPr>
          <w:spacing w:val="-15"/>
        </w:rPr>
        <w:t xml:space="preserve"> </w:t>
      </w:r>
      <w:r>
        <w:t>в</w:t>
      </w:r>
      <w:r>
        <w:rPr>
          <w:spacing w:val="-15"/>
        </w:rPr>
        <w:t xml:space="preserve"> </w:t>
      </w:r>
      <w:r>
        <w:t>соответствующей компьютерной программе;</w:t>
      </w:r>
    </w:p>
    <w:p w:rsidR="00EC4929" w:rsidRDefault="001B2B69">
      <w:pPr>
        <w:pStyle w:val="a3"/>
        <w:spacing w:line="242" w:lineRule="auto"/>
        <w:ind w:right="137" w:firstLine="758"/>
      </w:pPr>
      <w:r>
        <w:t xml:space="preserve">иметь опыт совместной творческой коллективной работы по созданию анимационного </w:t>
      </w:r>
      <w:r>
        <w:rPr>
          <w:spacing w:val="-2"/>
        </w:rPr>
        <w:t>фильма.</w:t>
      </w:r>
    </w:p>
    <w:p w:rsidR="00EC4929" w:rsidRDefault="001B2B69">
      <w:pPr>
        <w:pStyle w:val="a3"/>
        <w:spacing w:line="271" w:lineRule="exact"/>
        <w:ind w:left="1200"/>
      </w:pPr>
      <w:r>
        <w:t>Изобразительное</w:t>
      </w:r>
      <w:r>
        <w:rPr>
          <w:spacing w:val="-7"/>
        </w:rPr>
        <w:t xml:space="preserve"> </w:t>
      </w:r>
      <w:r>
        <w:t>искусство</w:t>
      </w:r>
      <w:r>
        <w:rPr>
          <w:spacing w:val="-1"/>
        </w:rPr>
        <w:t xml:space="preserve"> </w:t>
      </w:r>
      <w:r>
        <w:t>на</w:t>
      </w:r>
      <w:r>
        <w:rPr>
          <w:spacing w:val="-2"/>
        </w:rPr>
        <w:t xml:space="preserve"> телевидении:</w:t>
      </w:r>
    </w:p>
    <w:p w:rsidR="00EC4929" w:rsidRDefault="001B2B69">
      <w:pPr>
        <w:pStyle w:val="a3"/>
        <w:ind w:right="135" w:firstLine="758"/>
      </w:pPr>
      <w:r>
        <w:t>объяснять</w:t>
      </w:r>
      <w:r>
        <w:rPr>
          <w:spacing w:val="-5"/>
        </w:rPr>
        <w:t xml:space="preserve"> </w:t>
      </w:r>
      <w:r>
        <w:t>особую</w:t>
      </w:r>
      <w:r>
        <w:rPr>
          <w:spacing w:val="-4"/>
        </w:rPr>
        <w:t xml:space="preserve"> </w:t>
      </w:r>
      <w:r>
        <w:t>роль</w:t>
      </w:r>
      <w:r>
        <w:rPr>
          <w:spacing w:val="-1"/>
        </w:rPr>
        <w:t xml:space="preserve"> </w:t>
      </w:r>
      <w:r>
        <w:t>и</w:t>
      </w:r>
      <w:r>
        <w:rPr>
          <w:spacing w:val="-1"/>
        </w:rPr>
        <w:t xml:space="preserve"> </w:t>
      </w:r>
      <w:r>
        <w:t>функции</w:t>
      </w:r>
      <w:r>
        <w:rPr>
          <w:spacing w:val="-1"/>
        </w:rPr>
        <w:t xml:space="preserve"> </w:t>
      </w:r>
      <w:r>
        <w:t>телевидения</w:t>
      </w:r>
      <w:r>
        <w:rPr>
          <w:spacing w:val="-2"/>
        </w:rPr>
        <w:t xml:space="preserve"> </w:t>
      </w:r>
      <w:r>
        <w:t>в</w:t>
      </w:r>
      <w:r>
        <w:rPr>
          <w:spacing w:val="-1"/>
        </w:rPr>
        <w:t xml:space="preserve"> </w:t>
      </w:r>
      <w:r>
        <w:t>жизни</w:t>
      </w:r>
      <w:r>
        <w:rPr>
          <w:spacing w:val="-6"/>
        </w:rPr>
        <w:t xml:space="preserve"> </w:t>
      </w:r>
      <w:r>
        <w:t>общества</w:t>
      </w:r>
      <w:r>
        <w:rPr>
          <w:spacing w:val="-3"/>
        </w:rPr>
        <w:t xml:space="preserve"> </w:t>
      </w:r>
      <w:r>
        <w:t>как</w:t>
      </w:r>
      <w:r>
        <w:rPr>
          <w:spacing w:val="-4"/>
        </w:rPr>
        <w:t xml:space="preserve"> </w:t>
      </w:r>
      <w:r>
        <w:t>экранного искусства</w:t>
      </w:r>
      <w:r>
        <w:rPr>
          <w:spacing w:val="-3"/>
        </w:rPr>
        <w:t xml:space="preserve"> </w:t>
      </w:r>
      <w:r>
        <w:t>и средства массовой информации, художественного и научного просвещения, развлечения и организации досуга;</w:t>
      </w:r>
    </w:p>
    <w:p w:rsidR="00EC4929" w:rsidRDefault="001B2B69">
      <w:pPr>
        <w:pStyle w:val="a3"/>
        <w:spacing w:line="274" w:lineRule="exact"/>
        <w:ind w:left="1200"/>
      </w:pPr>
      <w:r>
        <w:t>знать</w:t>
      </w:r>
      <w:r>
        <w:rPr>
          <w:spacing w:val="-7"/>
        </w:rPr>
        <w:t xml:space="preserve"> </w:t>
      </w:r>
      <w:r>
        <w:t>о</w:t>
      </w:r>
      <w:r>
        <w:rPr>
          <w:spacing w:val="-1"/>
        </w:rPr>
        <w:t xml:space="preserve"> </w:t>
      </w:r>
      <w:r>
        <w:t>создателе</w:t>
      </w:r>
      <w:r>
        <w:rPr>
          <w:spacing w:val="-2"/>
        </w:rPr>
        <w:t xml:space="preserve"> </w:t>
      </w:r>
      <w:r>
        <w:t>телевидения</w:t>
      </w:r>
      <w:r>
        <w:rPr>
          <w:spacing w:val="-2"/>
        </w:rPr>
        <w:t xml:space="preserve"> </w:t>
      </w:r>
      <w:r>
        <w:t>- русском</w:t>
      </w:r>
      <w:r>
        <w:rPr>
          <w:spacing w:val="-4"/>
        </w:rPr>
        <w:t xml:space="preserve"> </w:t>
      </w:r>
      <w:r>
        <w:t>инженере</w:t>
      </w:r>
      <w:r>
        <w:rPr>
          <w:spacing w:val="-2"/>
        </w:rPr>
        <w:t xml:space="preserve"> </w:t>
      </w:r>
      <w:r>
        <w:t>Владимире</w:t>
      </w:r>
      <w:r>
        <w:rPr>
          <w:spacing w:val="-2"/>
        </w:rPr>
        <w:t xml:space="preserve"> Зворыкине;</w:t>
      </w:r>
    </w:p>
    <w:p w:rsidR="00EC4929" w:rsidRDefault="001B2B69">
      <w:pPr>
        <w:pStyle w:val="a3"/>
        <w:spacing w:before="2" w:line="237" w:lineRule="auto"/>
        <w:ind w:left="1200" w:right="137"/>
      </w:pPr>
      <w:r>
        <w:t>осознавать роль телевидения в превращении мира в единое информационное пространство; иметь</w:t>
      </w:r>
      <w:r>
        <w:rPr>
          <w:spacing w:val="61"/>
        </w:rPr>
        <w:t xml:space="preserve"> </w:t>
      </w:r>
      <w:r>
        <w:t>представление</w:t>
      </w:r>
      <w:r>
        <w:rPr>
          <w:spacing w:val="56"/>
        </w:rPr>
        <w:t xml:space="preserve"> </w:t>
      </w:r>
      <w:r>
        <w:t>о</w:t>
      </w:r>
      <w:r>
        <w:rPr>
          <w:spacing w:val="66"/>
        </w:rPr>
        <w:t xml:space="preserve"> </w:t>
      </w:r>
      <w:r>
        <w:t>многих</w:t>
      </w:r>
      <w:r>
        <w:rPr>
          <w:spacing w:val="57"/>
        </w:rPr>
        <w:t xml:space="preserve"> </w:t>
      </w:r>
      <w:r>
        <w:t>направлениях</w:t>
      </w:r>
      <w:r>
        <w:rPr>
          <w:spacing w:val="57"/>
        </w:rPr>
        <w:t xml:space="preserve"> </w:t>
      </w:r>
      <w:r>
        <w:t>деятельности</w:t>
      </w:r>
      <w:r>
        <w:rPr>
          <w:spacing w:val="63"/>
        </w:rPr>
        <w:t xml:space="preserve"> </w:t>
      </w:r>
      <w:r>
        <w:t>и</w:t>
      </w:r>
      <w:r>
        <w:rPr>
          <w:spacing w:val="58"/>
        </w:rPr>
        <w:t xml:space="preserve"> </w:t>
      </w:r>
      <w:r>
        <w:t>профессиях</w:t>
      </w:r>
      <w:r>
        <w:rPr>
          <w:spacing w:val="62"/>
        </w:rPr>
        <w:t xml:space="preserve"> </w:t>
      </w:r>
      <w:r>
        <w:t>художника</w:t>
      </w:r>
      <w:r>
        <w:rPr>
          <w:spacing w:val="61"/>
        </w:rPr>
        <w:t xml:space="preserve"> </w:t>
      </w:r>
      <w:r>
        <w:rPr>
          <w:spacing w:val="-5"/>
        </w:rPr>
        <w:t>на</w:t>
      </w:r>
    </w:p>
    <w:p w:rsidR="00EC4929" w:rsidRDefault="001B2B69">
      <w:pPr>
        <w:pStyle w:val="a3"/>
        <w:spacing w:before="4" w:line="275" w:lineRule="exact"/>
        <w:jc w:val="left"/>
      </w:pPr>
      <w:r>
        <w:rPr>
          <w:spacing w:val="-2"/>
        </w:rPr>
        <w:t>телевидении;</w:t>
      </w:r>
    </w:p>
    <w:p w:rsidR="00EC4929" w:rsidRDefault="001B2B69">
      <w:pPr>
        <w:pStyle w:val="a3"/>
        <w:spacing w:line="242" w:lineRule="auto"/>
        <w:ind w:right="134" w:firstLine="758"/>
      </w:pPr>
      <w:r>
        <w:t>применять полученные знания и</w:t>
      </w:r>
      <w:r>
        <w:rPr>
          <w:spacing w:val="-1"/>
        </w:rPr>
        <w:t xml:space="preserve"> </w:t>
      </w:r>
      <w:r>
        <w:t xml:space="preserve">опыт творчества в работе школьного телевидения и студии </w:t>
      </w:r>
      <w:r>
        <w:rPr>
          <w:spacing w:val="-2"/>
        </w:rPr>
        <w:t>мультимедиа;</w:t>
      </w:r>
    </w:p>
    <w:p w:rsidR="00EC4929" w:rsidRDefault="001B2B69">
      <w:pPr>
        <w:pStyle w:val="a3"/>
        <w:spacing w:line="242" w:lineRule="auto"/>
        <w:ind w:right="138" w:firstLine="758"/>
      </w:pPr>
      <w:r>
        <w:t xml:space="preserve">понимать образовательные задачи зрительской культуры и необходимость зрительских </w:t>
      </w:r>
      <w:r>
        <w:rPr>
          <w:spacing w:val="-2"/>
        </w:rPr>
        <w:t>умений;</w:t>
      </w:r>
    </w:p>
    <w:p w:rsidR="00EC4929" w:rsidRDefault="001B2B69">
      <w:pPr>
        <w:pStyle w:val="a3"/>
        <w:ind w:right="128" w:firstLine="758"/>
      </w:pPr>
      <w:r>
        <w:t>осознавать значение художественной культуры для личностного духовно-нравственного развития</w:t>
      </w:r>
      <w:r>
        <w:rPr>
          <w:spacing w:val="-7"/>
        </w:rPr>
        <w:t xml:space="preserve"> </w:t>
      </w:r>
      <w:r>
        <w:t>и</w:t>
      </w:r>
      <w:r>
        <w:rPr>
          <w:spacing w:val="-1"/>
        </w:rPr>
        <w:t xml:space="preserve"> </w:t>
      </w:r>
      <w:r>
        <w:t>самореализации,</w:t>
      </w:r>
      <w:r>
        <w:rPr>
          <w:spacing w:val="-5"/>
        </w:rPr>
        <w:t xml:space="preserve"> </w:t>
      </w:r>
      <w:r>
        <w:t>определять</w:t>
      </w:r>
      <w:r>
        <w:rPr>
          <w:spacing w:val="-6"/>
        </w:rPr>
        <w:t xml:space="preserve"> </w:t>
      </w:r>
      <w:r>
        <w:t>место</w:t>
      </w:r>
      <w:r>
        <w:rPr>
          <w:spacing w:val="-2"/>
        </w:rPr>
        <w:t xml:space="preserve"> </w:t>
      </w:r>
      <w:r>
        <w:t>и</w:t>
      </w:r>
      <w:r>
        <w:rPr>
          <w:spacing w:val="-1"/>
        </w:rPr>
        <w:t xml:space="preserve"> </w:t>
      </w:r>
      <w:r>
        <w:t>роль художественной</w:t>
      </w:r>
      <w:r>
        <w:rPr>
          <w:spacing w:val="-6"/>
        </w:rPr>
        <w:t xml:space="preserve"> </w:t>
      </w:r>
      <w:r>
        <w:t>деятельности</w:t>
      </w:r>
      <w:r>
        <w:rPr>
          <w:spacing w:val="-5"/>
        </w:rPr>
        <w:t xml:space="preserve"> </w:t>
      </w:r>
      <w:r>
        <w:t>в</w:t>
      </w:r>
      <w:r>
        <w:rPr>
          <w:spacing w:val="-1"/>
        </w:rPr>
        <w:t xml:space="preserve"> </w:t>
      </w:r>
      <w:r>
        <w:t>своей</w:t>
      </w:r>
      <w:r>
        <w:rPr>
          <w:spacing w:val="-1"/>
        </w:rPr>
        <w:t xml:space="preserve"> </w:t>
      </w:r>
      <w:r>
        <w:t>жизни</w:t>
      </w:r>
      <w:r>
        <w:rPr>
          <w:spacing w:val="-6"/>
        </w:rPr>
        <w:t xml:space="preserve"> </w:t>
      </w:r>
      <w:r>
        <w:t>и в жизни общества.</w:t>
      </w:r>
    </w:p>
    <w:p w:rsidR="00EC4929" w:rsidRDefault="00EC4929">
      <w:pPr>
        <w:pStyle w:val="a3"/>
        <w:spacing w:before="4"/>
        <w:ind w:left="0"/>
        <w:jc w:val="left"/>
        <w:rPr>
          <w:sz w:val="23"/>
        </w:rPr>
      </w:pPr>
    </w:p>
    <w:p w:rsidR="00EC4929" w:rsidRDefault="001B2B69">
      <w:pPr>
        <w:pStyle w:val="2"/>
        <w:numPr>
          <w:ilvl w:val="2"/>
          <w:numId w:val="38"/>
        </w:numPr>
        <w:tabs>
          <w:tab w:val="left" w:pos="1162"/>
        </w:tabs>
        <w:spacing w:before="1"/>
        <w:ind w:left="1161" w:hanging="720"/>
        <w:jc w:val="both"/>
      </w:pPr>
      <w:r>
        <w:t>Федеральная</w:t>
      </w:r>
      <w:r>
        <w:rPr>
          <w:spacing w:val="-8"/>
        </w:rPr>
        <w:t xml:space="preserve"> </w:t>
      </w:r>
      <w:r>
        <w:t>рабочая</w:t>
      </w:r>
      <w:r>
        <w:rPr>
          <w:spacing w:val="-1"/>
        </w:rPr>
        <w:t xml:space="preserve"> </w:t>
      </w:r>
      <w:r>
        <w:t>программа</w:t>
      </w:r>
      <w:r>
        <w:rPr>
          <w:spacing w:val="-6"/>
        </w:rPr>
        <w:t xml:space="preserve"> </w:t>
      </w:r>
      <w:r>
        <w:t>по</w:t>
      </w:r>
      <w:r>
        <w:rPr>
          <w:spacing w:val="-1"/>
        </w:rPr>
        <w:t xml:space="preserve"> </w:t>
      </w:r>
      <w:r>
        <w:t>учебному</w:t>
      </w:r>
      <w:r>
        <w:rPr>
          <w:spacing w:val="-1"/>
        </w:rPr>
        <w:t xml:space="preserve"> </w:t>
      </w:r>
      <w:r>
        <w:t xml:space="preserve">предмету </w:t>
      </w:r>
      <w:r>
        <w:rPr>
          <w:spacing w:val="-2"/>
        </w:rPr>
        <w:t>«Музыка».</w:t>
      </w:r>
    </w:p>
    <w:p w:rsidR="00EC4929" w:rsidRDefault="001B2B69">
      <w:pPr>
        <w:pStyle w:val="a3"/>
        <w:spacing w:line="274" w:lineRule="exact"/>
        <w:ind w:left="1200"/>
      </w:pPr>
      <w:r>
        <w:t>Федеральная</w:t>
      </w:r>
      <w:r>
        <w:rPr>
          <w:spacing w:val="63"/>
        </w:rPr>
        <w:t xml:space="preserve"> </w:t>
      </w:r>
      <w:r>
        <w:t>рабочая</w:t>
      </w:r>
      <w:r>
        <w:rPr>
          <w:spacing w:val="65"/>
        </w:rPr>
        <w:t xml:space="preserve"> </w:t>
      </w:r>
      <w:r>
        <w:t>программа</w:t>
      </w:r>
      <w:r>
        <w:rPr>
          <w:spacing w:val="65"/>
        </w:rPr>
        <w:t xml:space="preserve"> </w:t>
      </w:r>
      <w:r>
        <w:t>по</w:t>
      </w:r>
      <w:r>
        <w:rPr>
          <w:spacing w:val="65"/>
        </w:rPr>
        <w:t xml:space="preserve"> </w:t>
      </w:r>
      <w:r>
        <w:t>учебному</w:t>
      </w:r>
      <w:r>
        <w:rPr>
          <w:spacing w:val="61"/>
        </w:rPr>
        <w:t xml:space="preserve"> </w:t>
      </w:r>
      <w:r>
        <w:t>предмету</w:t>
      </w:r>
      <w:r>
        <w:rPr>
          <w:spacing w:val="60"/>
        </w:rPr>
        <w:t xml:space="preserve"> </w:t>
      </w:r>
      <w:r>
        <w:t>«Музыка»</w:t>
      </w:r>
      <w:r>
        <w:rPr>
          <w:spacing w:val="61"/>
        </w:rPr>
        <w:t xml:space="preserve"> </w:t>
      </w:r>
      <w:r>
        <w:t>(предметная</w:t>
      </w:r>
      <w:r>
        <w:rPr>
          <w:spacing w:val="61"/>
        </w:rPr>
        <w:t xml:space="preserve"> </w:t>
      </w:r>
      <w:r>
        <w:rPr>
          <w:spacing w:val="-2"/>
        </w:rPr>
        <w:t>область</w:t>
      </w:r>
    </w:p>
    <w:p w:rsidR="00EC4929" w:rsidRDefault="001B2B69">
      <w:pPr>
        <w:pStyle w:val="a3"/>
        <w:spacing w:line="242" w:lineRule="auto"/>
        <w:ind w:right="136"/>
      </w:pPr>
      <w:r>
        <w:t>«Искусство»)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EC4929" w:rsidRDefault="001B2B69">
      <w:pPr>
        <w:pStyle w:val="a3"/>
        <w:spacing w:line="242" w:lineRule="auto"/>
        <w:ind w:right="143" w:firstLine="782"/>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EC4929" w:rsidRDefault="001B2B69">
      <w:pPr>
        <w:pStyle w:val="a3"/>
        <w:spacing w:line="242" w:lineRule="auto"/>
        <w:ind w:right="137" w:firstLine="782"/>
      </w:pPr>
      <w:r>
        <w:t>Содержание обучения раскрывает содержательные линии, которые предлагаются для изучения на уровне основного общего образования.</w:t>
      </w:r>
    </w:p>
    <w:p w:rsidR="00EC4929" w:rsidRDefault="001B2B69">
      <w:pPr>
        <w:pStyle w:val="a3"/>
        <w:ind w:right="135" w:firstLine="782"/>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EC4929" w:rsidRDefault="001B2B69">
      <w:pPr>
        <w:pStyle w:val="a3"/>
        <w:ind w:left="1224"/>
      </w:pPr>
      <w:r>
        <w:t>Пояснительная</w:t>
      </w:r>
      <w:r>
        <w:rPr>
          <w:spacing w:val="-1"/>
        </w:rPr>
        <w:t xml:space="preserve"> </w:t>
      </w:r>
      <w:r>
        <w:rPr>
          <w:spacing w:val="-2"/>
        </w:rPr>
        <w:t>записка.</w:t>
      </w:r>
    </w:p>
    <w:p w:rsidR="00EC4929" w:rsidRDefault="001B2B69">
      <w:pPr>
        <w:pStyle w:val="a3"/>
        <w:spacing w:line="237" w:lineRule="auto"/>
        <w:ind w:right="132" w:firstLine="782"/>
      </w:pPr>
      <w:r>
        <w:t>Программа</w:t>
      </w:r>
      <w:r>
        <w:rPr>
          <w:spacing w:val="-9"/>
        </w:rPr>
        <w:t xml:space="preserve"> </w:t>
      </w:r>
      <w:r>
        <w:t>по</w:t>
      </w:r>
      <w:r>
        <w:rPr>
          <w:spacing w:val="-3"/>
        </w:rPr>
        <w:t xml:space="preserve"> </w:t>
      </w:r>
      <w:r>
        <w:t>музыке</w:t>
      </w:r>
      <w:r>
        <w:rPr>
          <w:spacing w:val="-4"/>
        </w:rPr>
        <w:t xml:space="preserve"> </w:t>
      </w:r>
      <w:r>
        <w:t>разработана</w:t>
      </w:r>
      <w:r>
        <w:rPr>
          <w:spacing w:val="-9"/>
        </w:rPr>
        <w:t xml:space="preserve"> </w:t>
      </w:r>
      <w:r>
        <w:t>с</w:t>
      </w:r>
      <w:r>
        <w:rPr>
          <w:spacing w:val="-9"/>
        </w:rPr>
        <w:t xml:space="preserve"> </w:t>
      </w:r>
      <w:r>
        <w:t>целью</w:t>
      </w:r>
      <w:r>
        <w:rPr>
          <w:spacing w:val="-10"/>
        </w:rPr>
        <w:t xml:space="preserve"> </w:t>
      </w:r>
      <w:r>
        <w:t>оказания</w:t>
      </w:r>
      <w:r>
        <w:rPr>
          <w:spacing w:val="-2"/>
        </w:rPr>
        <w:t xml:space="preserve"> </w:t>
      </w:r>
      <w:r>
        <w:t>методической</w:t>
      </w:r>
      <w:r>
        <w:rPr>
          <w:spacing w:val="-7"/>
        </w:rPr>
        <w:t xml:space="preserve"> </w:t>
      </w:r>
      <w:r>
        <w:t>помощи</w:t>
      </w:r>
      <w:r>
        <w:rPr>
          <w:spacing w:val="-7"/>
        </w:rPr>
        <w:t xml:space="preserve"> </w:t>
      </w:r>
      <w:r>
        <w:t>учителю</w:t>
      </w:r>
      <w:r>
        <w:rPr>
          <w:spacing w:val="-5"/>
        </w:rPr>
        <w:t xml:space="preserve"> </w:t>
      </w:r>
      <w:r>
        <w:t>музыки в создании рабочей программы по учебному предмету.</w:t>
      </w:r>
    </w:p>
    <w:p w:rsidR="00EC4929" w:rsidRDefault="001B2B69">
      <w:pPr>
        <w:pStyle w:val="a3"/>
        <w:spacing w:line="275" w:lineRule="exact"/>
        <w:ind w:left="1224"/>
      </w:pPr>
      <w:r>
        <w:t>Программа</w:t>
      </w:r>
      <w:r>
        <w:rPr>
          <w:spacing w:val="-9"/>
        </w:rPr>
        <w:t xml:space="preserve"> </w:t>
      </w:r>
      <w:r>
        <w:t>по</w:t>
      </w:r>
      <w:r>
        <w:rPr>
          <w:spacing w:val="2"/>
        </w:rPr>
        <w:t xml:space="preserve"> </w:t>
      </w:r>
      <w:r>
        <w:t>музыке</w:t>
      </w:r>
      <w:r>
        <w:rPr>
          <w:spacing w:val="-2"/>
        </w:rPr>
        <w:t xml:space="preserve"> </w:t>
      </w:r>
      <w:r>
        <w:t>позволит</w:t>
      </w:r>
      <w:r>
        <w:rPr>
          <w:spacing w:val="-4"/>
        </w:rPr>
        <w:t xml:space="preserve"> </w:t>
      </w:r>
      <w:r>
        <w:rPr>
          <w:spacing w:val="-2"/>
        </w:rPr>
        <w:t>учителю:</w:t>
      </w:r>
    </w:p>
    <w:p w:rsidR="00EC4929" w:rsidRDefault="001B2B69">
      <w:pPr>
        <w:pStyle w:val="a3"/>
        <w:ind w:right="129" w:firstLine="782"/>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EC4929" w:rsidRDefault="001B2B69">
      <w:pPr>
        <w:pStyle w:val="a3"/>
        <w:spacing w:line="242" w:lineRule="auto"/>
        <w:ind w:right="129" w:firstLine="782"/>
      </w:pPr>
      <w:r>
        <w:t>разработать календарно-тематическое планирование с учетом особенностей конкретного региона, образовательной организации, класса.</w:t>
      </w:r>
    </w:p>
    <w:p w:rsidR="00EC4929" w:rsidRDefault="001B2B69">
      <w:pPr>
        <w:pStyle w:val="a3"/>
        <w:ind w:right="127" w:firstLine="782"/>
      </w:pPr>
      <w:r>
        <w:t>Музыка - универсальный антропологический феномен, неизменно присутствующий во всех культурах</w:t>
      </w:r>
      <w:r>
        <w:rPr>
          <w:spacing w:val="40"/>
        </w:rPr>
        <w:t xml:space="preserve"> </w:t>
      </w:r>
      <w:r>
        <w:t>и</w:t>
      </w:r>
      <w:r>
        <w:rPr>
          <w:spacing w:val="80"/>
        </w:rPr>
        <w:t xml:space="preserve"> </w:t>
      </w:r>
      <w:r>
        <w:t>цивилизациях</w:t>
      </w:r>
      <w:r>
        <w:rPr>
          <w:spacing w:val="40"/>
        </w:rPr>
        <w:t xml:space="preserve"> </w:t>
      </w:r>
      <w:r>
        <w:t>на</w:t>
      </w:r>
      <w:r>
        <w:rPr>
          <w:spacing w:val="80"/>
        </w:rPr>
        <w:t xml:space="preserve"> </w:t>
      </w:r>
      <w:r>
        <w:t>протяжении</w:t>
      </w:r>
      <w:r>
        <w:rPr>
          <w:spacing w:val="80"/>
        </w:rPr>
        <w:t xml:space="preserve"> </w:t>
      </w:r>
      <w:r>
        <w:t>всей</w:t>
      </w:r>
      <w:r>
        <w:rPr>
          <w:spacing w:val="80"/>
        </w:rPr>
        <w:t xml:space="preserve"> </w:t>
      </w:r>
      <w:r>
        <w:t>истории</w:t>
      </w:r>
      <w:r>
        <w:rPr>
          <w:spacing w:val="80"/>
        </w:rPr>
        <w:t xml:space="preserve"> </w:t>
      </w:r>
      <w:r>
        <w:t>человечества.</w:t>
      </w:r>
      <w:r>
        <w:rPr>
          <w:spacing w:val="80"/>
        </w:rPr>
        <w:t xml:space="preserve"> </w:t>
      </w:r>
      <w:r>
        <w:t>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EC4929" w:rsidRDefault="001B2B69">
      <w:pPr>
        <w:pStyle w:val="a3"/>
        <w:spacing w:line="242" w:lineRule="auto"/>
        <w:ind w:right="127" w:firstLine="739"/>
      </w:pPr>
      <w:r>
        <w:t>Музыка</w:t>
      </w:r>
      <w:r>
        <w:rPr>
          <w:spacing w:val="-14"/>
        </w:rPr>
        <w:t xml:space="preserve"> </w:t>
      </w:r>
      <w:r>
        <w:t>действует</w:t>
      </w:r>
      <w:r>
        <w:rPr>
          <w:spacing w:val="-11"/>
        </w:rPr>
        <w:t xml:space="preserve"> </w:t>
      </w:r>
      <w:r>
        <w:t>на</w:t>
      </w:r>
      <w:r>
        <w:rPr>
          <w:spacing w:val="-13"/>
        </w:rPr>
        <w:t xml:space="preserve"> </w:t>
      </w:r>
      <w:r>
        <w:t>невербальном</w:t>
      </w:r>
      <w:r>
        <w:rPr>
          <w:spacing w:val="-10"/>
        </w:rPr>
        <w:t xml:space="preserve"> </w:t>
      </w:r>
      <w:r>
        <w:t>уровне</w:t>
      </w:r>
      <w:r>
        <w:rPr>
          <w:spacing w:val="-13"/>
        </w:rPr>
        <w:t xml:space="preserve"> </w:t>
      </w:r>
      <w:r>
        <w:t>и</w:t>
      </w:r>
      <w:r>
        <w:rPr>
          <w:spacing w:val="-11"/>
        </w:rPr>
        <w:t xml:space="preserve"> </w:t>
      </w:r>
      <w:r>
        <w:t>развивает</w:t>
      </w:r>
      <w:r>
        <w:rPr>
          <w:spacing w:val="-15"/>
        </w:rPr>
        <w:t xml:space="preserve"> </w:t>
      </w:r>
      <w:r>
        <w:t>такие</w:t>
      </w:r>
      <w:r>
        <w:rPr>
          <w:spacing w:val="-13"/>
        </w:rPr>
        <w:t xml:space="preserve"> </w:t>
      </w:r>
      <w:r>
        <w:t>важнейшие</w:t>
      </w:r>
      <w:r>
        <w:rPr>
          <w:spacing w:val="-15"/>
        </w:rPr>
        <w:t xml:space="preserve"> </w:t>
      </w:r>
      <w:r>
        <w:t>качества</w:t>
      </w:r>
      <w:r>
        <w:rPr>
          <w:spacing w:val="-13"/>
        </w:rPr>
        <w:t xml:space="preserve"> </w:t>
      </w:r>
      <w:r>
        <w:t>и</w:t>
      </w:r>
      <w:r>
        <w:rPr>
          <w:spacing w:val="-11"/>
        </w:rPr>
        <w:t xml:space="preserve"> </w:t>
      </w:r>
      <w:r>
        <w:t>свойства, как</w:t>
      </w:r>
      <w:r>
        <w:rPr>
          <w:spacing w:val="27"/>
        </w:rPr>
        <w:t xml:space="preserve"> </w:t>
      </w:r>
      <w:r>
        <w:t>целостное</w:t>
      </w:r>
      <w:r>
        <w:rPr>
          <w:spacing w:val="30"/>
        </w:rPr>
        <w:t xml:space="preserve"> </w:t>
      </w:r>
      <w:r>
        <w:t>восприятие</w:t>
      </w:r>
      <w:r>
        <w:rPr>
          <w:spacing w:val="30"/>
        </w:rPr>
        <w:t xml:space="preserve"> </w:t>
      </w:r>
      <w:r>
        <w:t>мира,</w:t>
      </w:r>
      <w:r>
        <w:rPr>
          <w:spacing w:val="29"/>
        </w:rPr>
        <w:t xml:space="preserve"> </w:t>
      </w:r>
      <w:r>
        <w:t>интуиция,</w:t>
      </w:r>
      <w:r>
        <w:rPr>
          <w:spacing w:val="32"/>
        </w:rPr>
        <w:t xml:space="preserve"> </w:t>
      </w:r>
      <w:r>
        <w:t>сопереживание,</w:t>
      </w:r>
      <w:r>
        <w:rPr>
          <w:spacing w:val="33"/>
        </w:rPr>
        <w:t xml:space="preserve"> </w:t>
      </w:r>
      <w:r>
        <w:t>содержательная</w:t>
      </w:r>
      <w:r>
        <w:rPr>
          <w:spacing w:val="41"/>
        </w:rPr>
        <w:t xml:space="preserve"> </w:t>
      </w:r>
      <w:r>
        <w:t>рефлексия.</w:t>
      </w:r>
      <w:r>
        <w:rPr>
          <w:spacing w:val="33"/>
        </w:rPr>
        <w:t xml:space="preserve"> </w:t>
      </w:r>
      <w:r>
        <w:rPr>
          <w:spacing w:val="-2"/>
        </w:rPr>
        <w:t>Огромное</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right="135"/>
      </w:pPr>
      <w:r>
        <w:lastRenderedPageBreak/>
        <w:t>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EC4929" w:rsidRDefault="001B2B69">
      <w:pPr>
        <w:pStyle w:val="a3"/>
        <w:spacing w:before="2"/>
        <w:ind w:right="129" w:firstLine="739"/>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w:t>
      </w:r>
      <w:r>
        <w:rPr>
          <w:spacing w:val="-1"/>
        </w:rPr>
        <w:t xml:space="preserve"> </w:t>
      </w:r>
      <w:r>
        <w:t>и</w:t>
      </w:r>
      <w:r>
        <w:rPr>
          <w:spacing w:val="-1"/>
        </w:rPr>
        <w:t xml:space="preserve"> </w:t>
      </w:r>
      <w:r>
        <w:t>ритмы являются квинтэссенцией</w:t>
      </w:r>
      <w:r>
        <w:rPr>
          <w:spacing w:val="-1"/>
        </w:rPr>
        <w:t xml:space="preserve"> </w:t>
      </w:r>
      <w:r>
        <w:t>культурного кода, сохраняющего в свернутом</w:t>
      </w:r>
      <w:r>
        <w:rPr>
          <w:spacing w:val="-1"/>
        </w:rPr>
        <w:t xml:space="preserve"> </w:t>
      </w:r>
      <w:r>
        <w:t>виде всю систему мировоззрения предков, передаваемую музыкой не только через сознание, но и на более глубоком - подсознательном - уровне.</w:t>
      </w:r>
    </w:p>
    <w:p w:rsidR="00EC4929" w:rsidRDefault="001B2B69">
      <w:pPr>
        <w:pStyle w:val="a3"/>
        <w:spacing w:before="1"/>
        <w:ind w:right="123" w:firstLine="739"/>
      </w:pPr>
      <w:r>
        <w:t>Музыка - временное искусство. В связи с этим важнейшим вкладом в развитие комплекса психических</w:t>
      </w:r>
      <w:r>
        <w:rPr>
          <w:spacing w:val="-7"/>
        </w:rPr>
        <w:t xml:space="preserve"> </w:t>
      </w:r>
      <w:r>
        <w:t>качеств</w:t>
      </w:r>
      <w:r>
        <w:rPr>
          <w:spacing w:val="-1"/>
        </w:rPr>
        <w:t xml:space="preserve"> </w:t>
      </w:r>
      <w:r>
        <w:t>личности</w:t>
      </w:r>
      <w:r>
        <w:rPr>
          <w:spacing w:val="-2"/>
        </w:rPr>
        <w:t xml:space="preserve"> </w:t>
      </w:r>
      <w:r>
        <w:t>является</w:t>
      </w:r>
      <w:r>
        <w:rPr>
          <w:spacing w:val="-4"/>
        </w:rPr>
        <w:t xml:space="preserve"> </w:t>
      </w:r>
      <w:r>
        <w:t>способность</w:t>
      </w:r>
      <w:r>
        <w:rPr>
          <w:spacing w:val="-5"/>
        </w:rPr>
        <w:t xml:space="preserve"> </w:t>
      </w:r>
      <w:r>
        <w:t>музыки</w:t>
      </w:r>
      <w:r>
        <w:rPr>
          <w:spacing w:val="-2"/>
        </w:rPr>
        <w:t xml:space="preserve"> </w:t>
      </w:r>
      <w:r>
        <w:t>развивать</w:t>
      </w:r>
      <w:r>
        <w:rPr>
          <w:spacing w:val="-2"/>
        </w:rPr>
        <w:t xml:space="preserve"> </w:t>
      </w:r>
      <w:r>
        <w:t>чувство времени,</w:t>
      </w:r>
      <w:r>
        <w:rPr>
          <w:spacing w:val="-1"/>
        </w:rPr>
        <w:t xml:space="preserve"> </w:t>
      </w:r>
      <w:r>
        <w:t>чуткость</w:t>
      </w:r>
      <w:r>
        <w:rPr>
          <w:spacing w:val="-2"/>
        </w:rPr>
        <w:t xml:space="preserve"> </w:t>
      </w:r>
      <w:r>
        <w:t>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EC4929" w:rsidRDefault="001B2B69">
      <w:pPr>
        <w:pStyle w:val="a3"/>
        <w:spacing w:before="1"/>
        <w:ind w:right="134" w:firstLine="739"/>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EC4929" w:rsidRDefault="001B2B69">
      <w:pPr>
        <w:pStyle w:val="a3"/>
        <w:spacing w:line="242" w:lineRule="auto"/>
        <w:ind w:right="136" w:firstLine="739"/>
      </w:pPr>
      <w:r>
        <w:t>Изучение музыки необходимо для полноценного образования и воспитания обучающегося, развития его психики, эмоциональной</w:t>
      </w:r>
    </w:p>
    <w:p w:rsidR="00EC4929" w:rsidRDefault="001B2B69">
      <w:pPr>
        <w:pStyle w:val="a3"/>
        <w:spacing w:line="271" w:lineRule="exact"/>
      </w:pPr>
      <w:r>
        <w:t>и</w:t>
      </w:r>
      <w:r>
        <w:rPr>
          <w:spacing w:val="-4"/>
        </w:rPr>
        <w:t xml:space="preserve"> </w:t>
      </w:r>
      <w:r>
        <w:t>интеллектуальной</w:t>
      </w:r>
      <w:r>
        <w:rPr>
          <w:spacing w:val="-3"/>
        </w:rPr>
        <w:t xml:space="preserve"> </w:t>
      </w:r>
      <w:r>
        <w:t>сфер,</w:t>
      </w:r>
      <w:r>
        <w:rPr>
          <w:spacing w:val="-2"/>
        </w:rPr>
        <w:t xml:space="preserve"> </w:t>
      </w:r>
      <w:r>
        <w:t xml:space="preserve">творческого </w:t>
      </w:r>
      <w:r>
        <w:rPr>
          <w:spacing w:val="-2"/>
        </w:rPr>
        <w:t>потенциала.</w:t>
      </w:r>
    </w:p>
    <w:p w:rsidR="00EC4929" w:rsidRDefault="001B2B69">
      <w:pPr>
        <w:pStyle w:val="a3"/>
        <w:ind w:right="128" w:firstLine="758"/>
      </w:pPr>
      <w:r>
        <w:t xml:space="preserve">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w:t>
      </w:r>
      <w:r>
        <w:rPr>
          <w:spacing w:val="-2"/>
        </w:rPr>
        <w:t>творчество).</w:t>
      </w:r>
    </w:p>
    <w:p w:rsidR="00EC4929" w:rsidRDefault="001B2B69">
      <w:pPr>
        <w:pStyle w:val="a3"/>
        <w:spacing w:line="242" w:lineRule="auto"/>
        <w:ind w:right="144" w:firstLine="758"/>
      </w:pPr>
      <w:r>
        <w:t xml:space="preserve">В процессе конкретизации учебных целей их реализация осуществляется по следующим </w:t>
      </w:r>
      <w:r>
        <w:rPr>
          <w:spacing w:val="-2"/>
        </w:rPr>
        <w:t>направлениям:</w:t>
      </w:r>
    </w:p>
    <w:p w:rsidR="00EC4929" w:rsidRDefault="001B2B69">
      <w:pPr>
        <w:pStyle w:val="a3"/>
        <w:spacing w:line="242" w:lineRule="auto"/>
        <w:ind w:right="141" w:firstLine="758"/>
      </w:pPr>
      <w:r>
        <w:t>становление системы ценностей обучающихся, развитие целостного миропонимания в единстве эмоциональной и познавательной сферы;</w:t>
      </w:r>
    </w:p>
    <w:p w:rsidR="00EC4929" w:rsidRDefault="001B2B69">
      <w:pPr>
        <w:pStyle w:val="a3"/>
        <w:ind w:right="134" w:firstLine="758"/>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EC4929" w:rsidRDefault="001B2B69">
      <w:pPr>
        <w:pStyle w:val="a3"/>
        <w:spacing w:line="237" w:lineRule="auto"/>
        <w:ind w:right="128" w:firstLine="758"/>
      </w:pPr>
      <w:r>
        <w:t>формирование творческих способностей ребенка, развитие внутренней мотивации к интонационно-содержательной деятельности.</w:t>
      </w:r>
    </w:p>
    <w:p w:rsidR="00EC4929" w:rsidRDefault="001B2B69">
      <w:pPr>
        <w:pStyle w:val="a3"/>
        <w:spacing w:line="237" w:lineRule="auto"/>
        <w:ind w:left="1200" w:right="2776"/>
      </w:pPr>
      <w:r>
        <w:t>Задачи</w:t>
      </w:r>
      <w:r>
        <w:rPr>
          <w:spacing w:val="-3"/>
        </w:rPr>
        <w:t xml:space="preserve"> </w:t>
      </w:r>
      <w:r>
        <w:t>обучения</w:t>
      </w:r>
      <w:r>
        <w:rPr>
          <w:spacing w:val="-4"/>
        </w:rPr>
        <w:t xml:space="preserve"> </w:t>
      </w:r>
      <w:r>
        <w:t>музыке</w:t>
      </w:r>
      <w:r>
        <w:rPr>
          <w:spacing w:val="-5"/>
        </w:rPr>
        <w:t xml:space="preserve"> </w:t>
      </w:r>
      <w:r>
        <w:t>на</w:t>
      </w:r>
      <w:r>
        <w:rPr>
          <w:spacing w:val="-5"/>
        </w:rPr>
        <w:t xml:space="preserve"> </w:t>
      </w:r>
      <w:r>
        <w:t>уровне</w:t>
      </w:r>
      <w:r>
        <w:rPr>
          <w:spacing w:val="-10"/>
        </w:rPr>
        <w:t xml:space="preserve"> </w:t>
      </w:r>
      <w:r>
        <w:t>основного</w:t>
      </w:r>
      <w:r>
        <w:rPr>
          <w:spacing w:val="-4"/>
        </w:rPr>
        <w:t xml:space="preserve"> </w:t>
      </w:r>
      <w:r>
        <w:t>общего</w:t>
      </w:r>
      <w:r>
        <w:rPr>
          <w:spacing w:val="-9"/>
        </w:rPr>
        <w:t xml:space="preserve"> </w:t>
      </w:r>
      <w:r>
        <w:t>образования: приобщение</w:t>
      </w:r>
      <w:r>
        <w:rPr>
          <w:spacing w:val="-6"/>
        </w:rPr>
        <w:t xml:space="preserve"> </w:t>
      </w:r>
      <w:r>
        <w:t>к</w:t>
      </w:r>
      <w:r>
        <w:rPr>
          <w:spacing w:val="-8"/>
        </w:rPr>
        <w:t xml:space="preserve"> </w:t>
      </w:r>
      <w:r>
        <w:t>традиционным</w:t>
      </w:r>
      <w:r>
        <w:rPr>
          <w:spacing w:val="-2"/>
        </w:rPr>
        <w:t xml:space="preserve"> </w:t>
      </w:r>
      <w:r>
        <w:t>российским</w:t>
      </w:r>
      <w:r>
        <w:rPr>
          <w:spacing w:val="-2"/>
        </w:rPr>
        <w:t xml:space="preserve"> </w:t>
      </w:r>
      <w:r>
        <w:t>ценностям</w:t>
      </w:r>
      <w:r>
        <w:rPr>
          <w:spacing w:val="-6"/>
        </w:rPr>
        <w:t xml:space="preserve"> </w:t>
      </w:r>
      <w:r>
        <w:t>через</w:t>
      </w:r>
      <w:r>
        <w:rPr>
          <w:spacing w:val="-1"/>
        </w:rPr>
        <w:t xml:space="preserve"> </w:t>
      </w:r>
      <w:r>
        <w:rPr>
          <w:spacing w:val="-2"/>
        </w:rPr>
        <w:t>личный</w:t>
      </w:r>
    </w:p>
    <w:p w:rsidR="00EC4929" w:rsidRDefault="001B2B69">
      <w:pPr>
        <w:pStyle w:val="a3"/>
        <w:spacing w:before="2" w:line="275" w:lineRule="exact"/>
      </w:pPr>
      <w:r>
        <w:t>психологический</w:t>
      </w:r>
      <w:r>
        <w:rPr>
          <w:spacing w:val="-9"/>
        </w:rPr>
        <w:t xml:space="preserve"> </w:t>
      </w:r>
      <w:r>
        <w:t>опыт</w:t>
      </w:r>
      <w:r>
        <w:rPr>
          <w:spacing w:val="-6"/>
        </w:rPr>
        <w:t xml:space="preserve"> </w:t>
      </w:r>
      <w:r>
        <w:t>эмоционально-эстетического</w:t>
      </w:r>
      <w:r>
        <w:rPr>
          <w:spacing w:val="-2"/>
        </w:rPr>
        <w:t xml:space="preserve"> переживания;</w:t>
      </w:r>
    </w:p>
    <w:p w:rsidR="00EC4929" w:rsidRDefault="001B2B69">
      <w:pPr>
        <w:pStyle w:val="a3"/>
        <w:ind w:right="132" w:firstLine="758"/>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EC4929" w:rsidRDefault="001B2B69">
      <w:pPr>
        <w:pStyle w:val="a3"/>
        <w:spacing w:before="2"/>
        <w:ind w:right="137" w:firstLine="758"/>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EC4929" w:rsidRDefault="001B2B69">
      <w:pPr>
        <w:pStyle w:val="a3"/>
        <w:spacing w:line="242" w:lineRule="auto"/>
        <w:ind w:right="127" w:firstLine="758"/>
      </w:pPr>
      <w:r>
        <w:t>формирование</w:t>
      </w:r>
      <w:r>
        <w:rPr>
          <w:spacing w:val="-10"/>
        </w:rPr>
        <w:t xml:space="preserve"> </w:t>
      </w:r>
      <w:r>
        <w:t>целостного</w:t>
      </w:r>
      <w:r>
        <w:rPr>
          <w:spacing w:val="-5"/>
        </w:rPr>
        <w:t xml:space="preserve"> </w:t>
      </w:r>
      <w:r>
        <w:t>представления</w:t>
      </w:r>
      <w:r>
        <w:rPr>
          <w:spacing w:val="-14"/>
        </w:rPr>
        <w:t xml:space="preserve"> </w:t>
      </w:r>
      <w:r>
        <w:t>о</w:t>
      </w:r>
      <w:r>
        <w:rPr>
          <w:spacing w:val="-1"/>
        </w:rPr>
        <w:t xml:space="preserve"> </w:t>
      </w:r>
      <w:r>
        <w:t>комплексе</w:t>
      </w:r>
      <w:r>
        <w:rPr>
          <w:spacing w:val="-6"/>
        </w:rPr>
        <w:t xml:space="preserve"> </w:t>
      </w:r>
      <w:r>
        <w:t>выразительных</w:t>
      </w:r>
      <w:r>
        <w:rPr>
          <w:spacing w:val="-9"/>
        </w:rPr>
        <w:t xml:space="preserve"> </w:t>
      </w:r>
      <w:r>
        <w:t>средств музыкального искусства, освоение ключевых элементов музыкального языка,</w:t>
      </w:r>
    </w:p>
    <w:p w:rsidR="00EC4929" w:rsidRDefault="001B2B69">
      <w:pPr>
        <w:pStyle w:val="a3"/>
        <w:spacing w:line="270" w:lineRule="exact"/>
      </w:pPr>
      <w:r>
        <w:t>характерных</w:t>
      </w:r>
      <w:r>
        <w:rPr>
          <w:spacing w:val="-7"/>
        </w:rPr>
        <w:t xml:space="preserve"> </w:t>
      </w:r>
      <w:r>
        <w:t>для</w:t>
      </w:r>
      <w:r>
        <w:rPr>
          <w:spacing w:val="-1"/>
        </w:rPr>
        <w:t xml:space="preserve"> </w:t>
      </w:r>
      <w:r>
        <w:t>различных</w:t>
      </w:r>
      <w:r>
        <w:rPr>
          <w:spacing w:val="-6"/>
        </w:rPr>
        <w:t xml:space="preserve"> </w:t>
      </w:r>
      <w:r>
        <w:t>музыкальных</w:t>
      </w:r>
      <w:r>
        <w:rPr>
          <w:spacing w:val="-6"/>
        </w:rPr>
        <w:t xml:space="preserve"> </w:t>
      </w:r>
      <w:r>
        <w:rPr>
          <w:spacing w:val="-2"/>
        </w:rPr>
        <w:t>стилей;</w:t>
      </w:r>
    </w:p>
    <w:p w:rsidR="00EC4929" w:rsidRDefault="001B2B69">
      <w:pPr>
        <w:pStyle w:val="a3"/>
        <w:ind w:right="135" w:firstLine="758"/>
      </w:pPr>
      <w:r>
        <w:t>расширение</w:t>
      </w:r>
      <w:r>
        <w:rPr>
          <w:spacing w:val="-5"/>
        </w:rPr>
        <w:t xml:space="preserve"> </w:t>
      </w:r>
      <w:r>
        <w:t>культурного</w:t>
      </w:r>
      <w:r>
        <w:rPr>
          <w:spacing w:val="-1"/>
        </w:rPr>
        <w:t xml:space="preserve"> </w:t>
      </w:r>
      <w:r>
        <w:t>кругозора,</w:t>
      </w:r>
      <w:r>
        <w:rPr>
          <w:spacing w:val="-7"/>
        </w:rPr>
        <w:t xml:space="preserve"> </w:t>
      </w:r>
      <w:r>
        <w:t>накопление</w:t>
      </w:r>
      <w:r>
        <w:rPr>
          <w:spacing w:val="-5"/>
        </w:rPr>
        <w:t xml:space="preserve"> </w:t>
      </w:r>
      <w:r>
        <w:t>знаний</w:t>
      </w:r>
      <w:r>
        <w:rPr>
          <w:spacing w:val="-12"/>
        </w:rPr>
        <w:t xml:space="preserve"> </w:t>
      </w:r>
      <w:r>
        <w:t>о</w:t>
      </w:r>
      <w:r>
        <w:rPr>
          <w:spacing w:val="-4"/>
        </w:rPr>
        <w:t xml:space="preserve"> </w:t>
      </w:r>
      <w:r>
        <w:t>музыке</w:t>
      </w:r>
      <w:r>
        <w:rPr>
          <w:spacing w:val="-5"/>
        </w:rPr>
        <w:t xml:space="preserve"> </w:t>
      </w:r>
      <w:r>
        <w:t>и</w:t>
      </w:r>
      <w:r>
        <w:rPr>
          <w:spacing w:val="-3"/>
        </w:rPr>
        <w:t xml:space="preserve"> </w:t>
      </w:r>
      <w:r>
        <w:t>музыкантах,</w:t>
      </w:r>
      <w:r>
        <w:rPr>
          <w:spacing w:val="-2"/>
        </w:rPr>
        <w:t xml:space="preserve"> </w:t>
      </w:r>
      <w:r>
        <w:t>достаточное для</w:t>
      </w:r>
      <w:r>
        <w:rPr>
          <w:spacing w:val="-9"/>
        </w:rPr>
        <w:t xml:space="preserve"> </w:t>
      </w:r>
      <w:r>
        <w:t>активного,</w:t>
      </w:r>
      <w:r>
        <w:rPr>
          <w:spacing w:val="-15"/>
        </w:rPr>
        <w:t xml:space="preserve"> </w:t>
      </w:r>
      <w:r>
        <w:t>осознанного</w:t>
      </w:r>
      <w:r>
        <w:rPr>
          <w:spacing w:val="-9"/>
        </w:rPr>
        <w:t xml:space="preserve"> </w:t>
      </w:r>
      <w:r>
        <w:t>восприятия</w:t>
      </w:r>
      <w:r>
        <w:rPr>
          <w:spacing w:val="-13"/>
        </w:rPr>
        <w:t xml:space="preserve"> </w:t>
      </w:r>
      <w:r>
        <w:t>лучших</w:t>
      </w:r>
      <w:r>
        <w:rPr>
          <w:spacing w:val="-9"/>
        </w:rPr>
        <w:t xml:space="preserve"> </w:t>
      </w:r>
      <w:r>
        <w:t>образцов</w:t>
      </w:r>
      <w:r>
        <w:rPr>
          <w:spacing w:val="-12"/>
        </w:rPr>
        <w:t xml:space="preserve"> </w:t>
      </w:r>
      <w:r>
        <w:t>народного</w:t>
      </w:r>
      <w:r>
        <w:rPr>
          <w:spacing w:val="-9"/>
        </w:rPr>
        <w:t xml:space="preserve"> </w:t>
      </w:r>
      <w:r>
        <w:t>и</w:t>
      </w:r>
      <w:r>
        <w:rPr>
          <w:spacing w:val="-12"/>
        </w:rPr>
        <w:t xml:space="preserve"> </w:t>
      </w:r>
      <w:r>
        <w:t>профессионального</w:t>
      </w:r>
      <w:r>
        <w:rPr>
          <w:spacing w:val="-9"/>
        </w:rPr>
        <w:t xml:space="preserve"> </w:t>
      </w:r>
      <w:r>
        <w:t>искусства родной</w:t>
      </w:r>
      <w:r>
        <w:rPr>
          <w:spacing w:val="40"/>
        </w:rPr>
        <w:t xml:space="preserve"> </w:t>
      </w:r>
      <w:r>
        <w:t>страны</w:t>
      </w:r>
      <w:r>
        <w:rPr>
          <w:spacing w:val="40"/>
        </w:rPr>
        <w:t xml:space="preserve"> </w:t>
      </w:r>
      <w:r>
        <w:t>и</w:t>
      </w:r>
      <w:r>
        <w:rPr>
          <w:spacing w:val="40"/>
        </w:rPr>
        <w:t xml:space="preserve"> </w:t>
      </w:r>
      <w:r>
        <w:t>мира,</w:t>
      </w:r>
      <w:r>
        <w:rPr>
          <w:spacing w:val="40"/>
        </w:rPr>
        <w:t xml:space="preserve"> </w:t>
      </w:r>
      <w:r>
        <w:t>ориентации</w:t>
      </w:r>
      <w:r>
        <w:rPr>
          <w:spacing w:val="40"/>
        </w:rPr>
        <w:t xml:space="preserve"> </w:t>
      </w:r>
      <w:r>
        <w:t>в</w:t>
      </w:r>
      <w:r>
        <w:rPr>
          <w:spacing w:val="40"/>
        </w:rPr>
        <w:t xml:space="preserve"> </w:t>
      </w:r>
      <w:r>
        <w:t>истории</w:t>
      </w:r>
      <w:r>
        <w:rPr>
          <w:spacing w:val="40"/>
        </w:rPr>
        <w:t xml:space="preserve"> </w:t>
      </w:r>
      <w:r>
        <w:t>развития</w:t>
      </w:r>
      <w:r>
        <w:rPr>
          <w:spacing w:val="40"/>
        </w:rPr>
        <w:t xml:space="preserve"> </w:t>
      </w:r>
      <w:r>
        <w:t>музыкального</w:t>
      </w:r>
      <w:r>
        <w:rPr>
          <w:spacing w:val="40"/>
        </w:rPr>
        <w:t xml:space="preserve"> </w:t>
      </w:r>
      <w:r>
        <w:t>искусства</w:t>
      </w:r>
      <w:r>
        <w:rPr>
          <w:spacing w:val="40"/>
        </w:rPr>
        <w:t xml:space="preserve"> </w:t>
      </w:r>
      <w:r>
        <w:t>и</w:t>
      </w:r>
      <w:r>
        <w:rPr>
          <w:spacing w:val="40"/>
        </w:rPr>
        <w:t xml:space="preserve"> </w:t>
      </w:r>
      <w:r>
        <w:t>современной</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музыкальной</w:t>
      </w:r>
      <w:r>
        <w:rPr>
          <w:spacing w:val="-4"/>
        </w:rPr>
        <w:t xml:space="preserve"> </w:t>
      </w:r>
      <w:r>
        <w:rPr>
          <w:spacing w:val="-2"/>
        </w:rPr>
        <w:t>культуре;</w:t>
      </w:r>
    </w:p>
    <w:p w:rsidR="00EC4929" w:rsidRDefault="001B2B69">
      <w:pPr>
        <w:pStyle w:val="a3"/>
        <w:spacing w:before="5" w:line="237" w:lineRule="auto"/>
        <w:ind w:right="136" w:firstLine="758"/>
      </w:pPr>
      <w:r>
        <w:t>развитие общих и специальных музыкальных способностей, совершенствование в предметных умениях и навыках, в том числе:</w:t>
      </w:r>
    </w:p>
    <w:p w:rsidR="00EC4929" w:rsidRDefault="001B2B69">
      <w:pPr>
        <w:pStyle w:val="a3"/>
        <w:spacing w:before="3"/>
        <w:ind w:right="137" w:firstLine="758"/>
      </w:pPr>
      <w:r>
        <w:t xml:space="preserve">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w:t>
      </w:r>
      <w:r>
        <w:rPr>
          <w:spacing w:val="-2"/>
        </w:rPr>
        <w:t>произведением);</w:t>
      </w:r>
    </w:p>
    <w:p w:rsidR="00EC4929" w:rsidRDefault="001B2B69">
      <w:pPr>
        <w:pStyle w:val="a3"/>
        <w:ind w:right="132" w:firstLine="758"/>
      </w:pPr>
      <w:r>
        <w:t xml:space="preserve">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w:t>
      </w:r>
      <w:r>
        <w:rPr>
          <w:spacing w:val="-2"/>
        </w:rPr>
        <w:t>инструментах);</w:t>
      </w:r>
    </w:p>
    <w:p w:rsidR="00EC4929" w:rsidRDefault="001B2B69">
      <w:pPr>
        <w:pStyle w:val="a3"/>
        <w:spacing w:before="3" w:line="237" w:lineRule="auto"/>
        <w:ind w:right="141" w:firstLine="758"/>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EC4929" w:rsidRDefault="001B2B69">
      <w:pPr>
        <w:pStyle w:val="a3"/>
        <w:spacing w:before="6" w:line="237" w:lineRule="auto"/>
        <w:ind w:right="138" w:firstLine="758"/>
      </w:pPr>
      <w:r>
        <w:t xml:space="preserve">музыкальное движение (пластическое интонирование, инсценировка, танец, двигательное </w:t>
      </w:r>
      <w:r>
        <w:rPr>
          <w:spacing w:val="-2"/>
        </w:rPr>
        <w:t>моделирование);</w:t>
      </w:r>
    </w:p>
    <w:p w:rsidR="00EC4929" w:rsidRDefault="001B2B69">
      <w:pPr>
        <w:pStyle w:val="a3"/>
        <w:spacing w:before="5" w:line="237" w:lineRule="auto"/>
        <w:ind w:right="129" w:firstLine="758"/>
      </w:pPr>
      <w:r>
        <w:t xml:space="preserve">творческие проекты, музыкально-театральная деятельность (концерты, фестивали, </w:t>
      </w:r>
      <w:r>
        <w:rPr>
          <w:spacing w:val="-2"/>
        </w:rPr>
        <w:t>представления);</w:t>
      </w:r>
    </w:p>
    <w:p w:rsidR="00EC4929" w:rsidRDefault="001B2B69">
      <w:pPr>
        <w:pStyle w:val="a3"/>
        <w:spacing w:before="4" w:line="275" w:lineRule="exact"/>
        <w:ind w:left="1200"/>
      </w:pPr>
      <w:r>
        <w:t>исследовательская</w:t>
      </w:r>
      <w:r>
        <w:rPr>
          <w:spacing w:val="-4"/>
        </w:rPr>
        <w:t xml:space="preserve"> </w:t>
      </w:r>
      <w:r>
        <w:t>деятельность</w:t>
      </w:r>
      <w:r>
        <w:rPr>
          <w:spacing w:val="-2"/>
        </w:rPr>
        <w:t xml:space="preserve"> </w:t>
      </w:r>
      <w:r>
        <w:t>на</w:t>
      </w:r>
      <w:r>
        <w:rPr>
          <w:spacing w:val="-8"/>
        </w:rPr>
        <w:t xml:space="preserve"> </w:t>
      </w:r>
      <w:r>
        <w:t>материале</w:t>
      </w:r>
      <w:r>
        <w:rPr>
          <w:spacing w:val="-7"/>
        </w:rPr>
        <w:t xml:space="preserve"> </w:t>
      </w:r>
      <w:r>
        <w:t>музыкального</w:t>
      </w:r>
      <w:r>
        <w:rPr>
          <w:spacing w:val="2"/>
        </w:rPr>
        <w:t xml:space="preserve"> </w:t>
      </w:r>
      <w:r>
        <w:rPr>
          <w:spacing w:val="-2"/>
        </w:rPr>
        <w:t>искусства.</w:t>
      </w:r>
    </w:p>
    <w:p w:rsidR="00EC4929" w:rsidRDefault="001B2B69">
      <w:pPr>
        <w:pStyle w:val="a3"/>
        <w:ind w:right="127" w:firstLine="758"/>
      </w:pPr>
      <w: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w:t>
      </w:r>
      <w:r>
        <w:rPr>
          <w:spacing w:val="-2"/>
        </w:rPr>
        <w:t>способностей.</w:t>
      </w:r>
    </w:p>
    <w:p w:rsidR="00EC4929" w:rsidRDefault="001B2B69">
      <w:pPr>
        <w:pStyle w:val="a3"/>
        <w:spacing w:before="2"/>
        <w:ind w:right="126" w:firstLine="758"/>
      </w:pPr>
      <w:r>
        <w:t>Содержание</w:t>
      </w:r>
      <w:r>
        <w:rPr>
          <w:spacing w:val="-15"/>
        </w:rPr>
        <w:t xml:space="preserve"> </w:t>
      </w:r>
      <w:r>
        <w:t>учебного</w:t>
      </w:r>
      <w:r>
        <w:rPr>
          <w:spacing w:val="-15"/>
        </w:rPr>
        <w:t xml:space="preserve"> </w:t>
      </w:r>
      <w:r>
        <w:t>предмета</w:t>
      </w:r>
      <w:r>
        <w:rPr>
          <w:spacing w:val="-14"/>
        </w:rPr>
        <w:t xml:space="preserve"> </w:t>
      </w:r>
      <w:r>
        <w:t>структурно</w:t>
      </w:r>
      <w:r>
        <w:rPr>
          <w:spacing w:val="-10"/>
        </w:rPr>
        <w:t xml:space="preserve"> </w:t>
      </w:r>
      <w:r>
        <w:t>представлено</w:t>
      </w:r>
      <w:r>
        <w:rPr>
          <w:spacing w:val="-10"/>
        </w:rPr>
        <w:t xml:space="preserve"> </w:t>
      </w:r>
      <w:r>
        <w:t>девятью</w:t>
      </w:r>
      <w:r>
        <w:rPr>
          <w:spacing w:val="-15"/>
        </w:rPr>
        <w:t xml:space="preserve"> </w:t>
      </w:r>
      <w:r>
        <w:t>модулями</w:t>
      </w:r>
      <w:r>
        <w:rPr>
          <w:spacing w:val="-14"/>
        </w:rPr>
        <w:t xml:space="preserve"> </w:t>
      </w:r>
      <w:r>
        <w:t>(тематическими линиями), обеспечивающими преемственность с образовательной программой основного общего образования и непрерывность изучения учебного предмета:</w:t>
      </w:r>
    </w:p>
    <w:p w:rsidR="00EC4929" w:rsidRDefault="001B2B69">
      <w:pPr>
        <w:pStyle w:val="a3"/>
        <w:spacing w:line="274" w:lineRule="exact"/>
        <w:ind w:left="1200"/>
      </w:pPr>
      <w:r>
        <w:t>инвариантные</w:t>
      </w:r>
      <w:r>
        <w:rPr>
          <w:spacing w:val="-2"/>
        </w:rPr>
        <w:t xml:space="preserve"> модули:</w:t>
      </w:r>
    </w:p>
    <w:p w:rsidR="00EC4929" w:rsidRDefault="001B2B69">
      <w:pPr>
        <w:pStyle w:val="a3"/>
        <w:spacing w:before="2" w:line="275" w:lineRule="exact"/>
        <w:ind w:left="1200"/>
      </w:pPr>
      <w:r>
        <w:t>модуль</w:t>
      </w:r>
      <w:r>
        <w:rPr>
          <w:spacing w:val="-2"/>
        </w:rPr>
        <w:t xml:space="preserve"> </w:t>
      </w:r>
      <w:r>
        <w:t>№</w:t>
      </w:r>
      <w:r>
        <w:rPr>
          <w:spacing w:val="-1"/>
        </w:rPr>
        <w:t xml:space="preserve"> </w:t>
      </w:r>
      <w:r>
        <w:t>1</w:t>
      </w:r>
      <w:r>
        <w:rPr>
          <w:spacing w:val="-2"/>
        </w:rPr>
        <w:t xml:space="preserve"> </w:t>
      </w:r>
      <w:r>
        <w:t>«Музыка</w:t>
      </w:r>
      <w:r>
        <w:rPr>
          <w:spacing w:val="-3"/>
        </w:rPr>
        <w:t xml:space="preserve"> </w:t>
      </w:r>
      <w:r>
        <w:t>моего</w:t>
      </w:r>
      <w:r>
        <w:rPr>
          <w:spacing w:val="2"/>
        </w:rPr>
        <w:t xml:space="preserve"> </w:t>
      </w:r>
      <w:r>
        <w:rPr>
          <w:spacing w:val="-2"/>
        </w:rPr>
        <w:t>края»;</w:t>
      </w:r>
    </w:p>
    <w:p w:rsidR="00EC4929" w:rsidRDefault="001B2B69">
      <w:pPr>
        <w:pStyle w:val="a3"/>
        <w:spacing w:line="242" w:lineRule="auto"/>
        <w:ind w:left="1200" w:right="3368"/>
        <w:jc w:val="left"/>
      </w:pPr>
      <w:r>
        <w:t>модуль</w:t>
      </w:r>
      <w:r>
        <w:rPr>
          <w:spacing w:val="-7"/>
        </w:rPr>
        <w:t xml:space="preserve"> </w:t>
      </w:r>
      <w:r>
        <w:t>№</w:t>
      </w:r>
      <w:r>
        <w:rPr>
          <w:spacing w:val="-7"/>
        </w:rPr>
        <w:t xml:space="preserve"> </w:t>
      </w:r>
      <w:r>
        <w:t>2</w:t>
      </w:r>
      <w:r>
        <w:rPr>
          <w:spacing w:val="-8"/>
        </w:rPr>
        <w:t xml:space="preserve"> </w:t>
      </w:r>
      <w:r>
        <w:t>«Народное</w:t>
      </w:r>
      <w:r>
        <w:rPr>
          <w:spacing w:val="-9"/>
        </w:rPr>
        <w:t xml:space="preserve"> </w:t>
      </w:r>
      <w:r>
        <w:t>музыкальное</w:t>
      </w:r>
      <w:r>
        <w:rPr>
          <w:spacing w:val="-9"/>
        </w:rPr>
        <w:t xml:space="preserve"> </w:t>
      </w:r>
      <w:r>
        <w:t>творчество</w:t>
      </w:r>
      <w:r>
        <w:rPr>
          <w:spacing w:val="-8"/>
        </w:rPr>
        <w:t xml:space="preserve"> </w:t>
      </w:r>
      <w:r>
        <w:t>России»; модуль № 3 «Русская классическая музыка»;</w:t>
      </w:r>
    </w:p>
    <w:p w:rsidR="00EC4929" w:rsidRDefault="001B2B69">
      <w:pPr>
        <w:pStyle w:val="a3"/>
        <w:spacing w:line="242" w:lineRule="auto"/>
        <w:ind w:left="1200" w:right="4643"/>
        <w:jc w:val="left"/>
      </w:pPr>
      <w:r>
        <w:t>модуль</w:t>
      </w:r>
      <w:r>
        <w:rPr>
          <w:spacing w:val="-9"/>
        </w:rPr>
        <w:t xml:space="preserve"> </w:t>
      </w:r>
      <w:r>
        <w:t>№</w:t>
      </w:r>
      <w:r>
        <w:rPr>
          <w:spacing w:val="-9"/>
        </w:rPr>
        <w:t xml:space="preserve"> </w:t>
      </w:r>
      <w:r>
        <w:t>4</w:t>
      </w:r>
      <w:r>
        <w:rPr>
          <w:spacing w:val="-9"/>
        </w:rPr>
        <w:t xml:space="preserve"> </w:t>
      </w:r>
      <w:r>
        <w:t>«Жанры</w:t>
      </w:r>
      <w:r>
        <w:rPr>
          <w:spacing w:val="-12"/>
        </w:rPr>
        <w:t xml:space="preserve"> </w:t>
      </w:r>
      <w:r>
        <w:t>музыкального</w:t>
      </w:r>
      <w:r>
        <w:rPr>
          <w:spacing w:val="-6"/>
        </w:rPr>
        <w:t xml:space="preserve"> </w:t>
      </w:r>
      <w:r>
        <w:t>искусства» вариативные модули:</w:t>
      </w:r>
    </w:p>
    <w:p w:rsidR="00EC4929" w:rsidRDefault="001B2B69">
      <w:pPr>
        <w:pStyle w:val="a3"/>
        <w:spacing w:line="271" w:lineRule="exact"/>
        <w:ind w:left="1200"/>
        <w:jc w:val="left"/>
      </w:pPr>
      <w:r>
        <w:t>модуль</w:t>
      </w:r>
      <w:r>
        <w:rPr>
          <w:spacing w:val="-3"/>
        </w:rPr>
        <w:t xml:space="preserve"> </w:t>
      </w:r>
      <w:r>
        <w:t>№</w:t>
      </w:r>
      <w:r>
        <w:rPr>
          <w:spacing w:val="-1"/>
        </w:rPr>
        <w:t xml:space="preserve"> </w:t>
      </w:r>
      <w:r>
        <w:t>5</w:t>
      </w:r>
      <w:r>
        <w:rPr>
          <w:spacing w:val="-1"/>
        </w:rPr>
        <w:t xml:space="preserve"> </w:t>
      </w:r>
      <w:r>
        <w:t>«Музыка народов</w:t>
      </w:r>
      <w:r>
        <w:rPr>
          <w:spacing w:val="-4"/>
        </w:rPr>
        <w:t xml:space="preserve"> </w:t>
      </w:r>
      <w:r>
        <w:rPr>
          <w:spacing w:val="-2"/>
        </w:rPr>
        <w:t>мира»;</w:t>
      </w:r>
    </w:p>
    <w:p w:rsidR="00EC4929" w:rsidRDefault="001B2B69">
      <w:pPr>
        <w:pStyle w:val="a3"/>
        <w:spacing w:line="237" w:lineRule="auto"/>
        <w:ind w:left="1200" w:right="4343"/>
        <w:jc w:val="left"/>
      </w:pPr>
      <w:r>
        <w:t>модуль</w:t>
      </w:r>
      <w:r>
        <w:rPr>
          <w:spacing w:val="-9"/>
        </w:rPr>
        <w:t xml:space="preserve"> </w:t>
      </w:r>
      <w:r>
        <w:t>№</w:t>
      </w:r>
      <w:r>
        <w:rPr>
          <w:spacing w:val="-9"/>
        </w:rPr>
        <w:t xml:space="preserve"> </w:t>
      </w:r>
      <w:r>
        <w:t>6</w:t>
      </w:r>
      <w:r>
        <w:rPr>
          <w:spacing w:val="-9"/>
        </w:rPr>
        <w:t xml:space="preserve"> </w:t>
      </w:r>
      <w:r>
        <w:t>«Европейская</w:t>
      </w:r>
      <w:r>
        <w:rPr>
          <w:spacing w:val="-9"/>
        </w:rPr>
        <w:t xml:space="preserve"> </w:t>
      </w:r>
      <w:r>
        <w:t>классическая</w:t>
      </w:r>
      <w:r>
        <w:rPr>
          <w:spacing w:val="-9"/>
        </w:rPr>
        <w:t xml:space="preserve"> </w:t>
      </w:r>
      <w:r>
        <w:t>музыка»; модуль № 7 «Духовная музыка»;</w:t>
      </w:r>
    </w:p>
    <w:p w:rsidR="00EC4929" w:rsidRDefault="001B2B69">
      <w:pPr>
        <w:pStyle w:val="a3"/>
        <w:spacing w:before="2" w:line="275" w:lineRule="exact"/>
        <w:ind w:left="1200"/>
        <w:jc w:val="left"/>
      </w:pPr>
      <w:r>
        <w:t>модуль</w:t>
      </w:r>
      <w:r>
        <w:rPr>
          <w:spacing w:val="-7"/>
        </w:rPr>
        <w:t xml:space="preserve"> </w:t>
      </w:r>
      <w:r>
        <w:t>№</w:t>
      </w:r>
      <w:r>
        <w:rPr>
          <w:spacing w:val="-6"/>
        </w:rPr>
        <w:t xml:space="preserve"> </w:t>
      </w:r>
      <w:r>
        <w:t>8</w:t>
      </w:r>
      <w:r>
        <w:rPr>
          <w:spacing w:val="-12"/>
        </w:rPr>
        <w:t xml:space="preserve"> </w:t>
      </w:r>
      <w:r>
        <w:t>«Современная</w:t>
      </w:r>
      <w:r>
        <w:rPr>
          <w:spacing w:val="-12"/>
        </w:rPr>
        <w:t xml:space="preserve"> </w:t>
      </w:r>
      <w:r>
        <w:t>музыка:</w:t>
      </w:r>
      <w:r>
        <w:rPr>
          <w:spacing w:val="-6"/>
        </w:rPr>
        <w:t xml:space="preserve"> </w:t>
      </w:r>
      <w:r>
        <w:t>основные</w:t>
      </w:r>
      <w:r>
        <w:rPr>
          <w:spacing w:val="-13"/>
        </w:rPr>
        <w:t xml:space="preserve"> </w:t>
      </w:r>
      <w:r>
        <w:t>жанры</w:t>
      </w:r>
      <w:r>
        <w:rPr>
          <w:spacing w:val="-10"/>
        </w:rPr>
        <w:t xml:space="preserve"> </w:t>
      </w:r>
      <w:r>
        <w:t>и</w:t>
      </w:r>
      <w:r>
        <w:rPr>
          <w:spacing w:val="-11"/>
        </w:rPr>
        <w:t xml:space="preserve"> </w:t>
      </w:r>
      <w:r>
        <w:t>направления»;</w:t>
      </w:r>
      <w:r>
        <w:rPr>
          <w:spacing w:val="-11"/>
        </w:rPr>
        <w:t xml:space="preserve"> </w:t>
      </w:r>
      <w:r>
        <w:t>модуль</w:t>
      </w:r>
      <w:r>
        <w:rPr>
          <w:spacing w:val="-6"/>
        </w:rPr>
        <w:t xml:space="preserve"> </w:t>
      </w:r>
      <w:r>
        <w:t>№</w:t>
      </w:r>
      <w:r>
        <w:rPr>
          <w:spacing w:val="-6"/>
        </w:rPr>
        <w:t xml:space="preserve"> </w:t>
      </w:r>
      <w:r>
        <w:rPr>
          <w:spacing w:val="-10"/>
        </w:rPr>
        <w:t>9</w:t>
      </w:r>
    </w:p>
    <w:p w:rsidR="00EC4929" w:rsidRDefault="001B2B69">
      <w:pPr>
        <w:pStyle w:val="a3"/>
        <w:spacing w:line="275" w:lineRule="exact"/>
        <w:ind w:left="1200"/>
        <w:jc w:val="left"/>
      </w:pPr>
      <w:r>
        <w:t>«Связь</w:t>
      </w:r>
      <w:r>
        <w:rPr>
          <w:spacing w:val="-2"/>
        </w:rPr>
        <w:t xml:space="preserve"> </w:t>
      </w:r>
      <w:r>
        <w:t>музыки</w:t>
      </w:r>
      <w:r>
        <w:rPr>
          <w:spacing w:val="-1"/>
        </w:rPr>
        <w:t xml:space="preserve"> </w:t>
      </w:r>
      <w:r>
        <w:t>с</w:t>
      </w:r>
      <w:r>
        <w:rPr>
          <w:spacing w:val="-3"/>
        </w:rPr>
        <w:t xml:space="preserve"> </w:t>
      </w:r>
      <w:r>
        <w:t>другими</w:t>
      </w:r>
      <w:r>
        <w:rPr>
          <w:spacing w:val="-6"/>
        </w:rPr>
        <w:t xml:space="preserve"> </w:t>
      </w:r>
      <w:r>
        <w:t>видами</w:t>
      </w:r>
      <w:r>
        <w:rPr>
          <w:spacing w:val="-5"/>
        </w:rPr>
        <w:t xml:space="preserve"> </w:t>
      </w:r>
      <w:r>
        <w:rPr>
          <w:spacing w:val="-2"/>
        </w:rPr>
        <w:t>искусства»;</w:t>
      </w:r>
    </w:p>
    <w:p w:rsidR="00EC4929" w:rsidRDefault="001B2B69">
      <w:pPr>
        <w:pStyle w:val="a3"/>
        <w:spacing w:before="2"/>
        <w:ind w:right="125" w:firstLine="758"/>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EC4929" w:rsidRDefault="001B2B69">
      <w:pPr>
        <w:pStyle w:val="a3"/>
        <w:spacing w:line="242" w:lineRule="auto"/>
        <w:ind w:right="125" w:firstLine="758"/>
      </w:pPr>
      <w:r>
        <w:t>Общее число часов, рекомендованных</w:t>
      </w:r>
      <w:r>
        <w:rPr>
          <w:spacing w:val="-2"/>
        </w:rPr>
        <w:t xml:space="preserve"> </w:t>
      </w:r>
      <w:r>
        <w:t>для</w:t>
      </w:r>
      <w:r>
        <w:rPr>
          <w:spacing w:val="-2"/>
        </w:rPr>
        <w:t xml:space="preserve"> </w:t>
      </w:r>
      <w:r>
        <w:t>изучения</w:t>
      </w:r>
      <w:r>
        <w:rPr>
          <w:spacing w:val="-2"/>
        </w:rPr>
        <w:t xml:space="preserve"> </w:t>
      </w:r>
      <w:r>
        <w:t>музыки, - 136</w:t>
      </w:r>
      <w:r>
        <w:rPr>
          <w:spacing w:val="-2"/>
        </w:rPr>
        <w:t xml:space="preserve"> </w:t>
      </w:r>
      <w:r>
        <w:t>часов:</w:t>
      </w:r>
      <w:r>
        <w:rPr>
          <w:spacing w:val="-2"/>
        </w:rPr>
        <w:t xml:space="preserve"> </w:t>
      </w:r>
      <w:r>
        <w:t>в 5</w:t>
      </w:r>
      <w:r>
        <w:rPr>
          <w:spacing w:val="-2"/>
        </w:rPr>
        <w:t xml:space="preserve"> </w:t>
      </w:r>
      <w:r>
        <w:t>классе - 34 часа (1</w:t>
      </w:r>
      <w:r>
        <w:rPr>
          <w:spacing w:val="-5"/>
        </w:rPr>
        <w:t xml:space="preserve"> </w:t>
      </w:r>
      <w:r>
        <w:t>час</w:t>
      </w:r>
      <w:r>
        <w:rPr>
          <w:spacing w:val="-6"/>
        </w:rPr>
        <w:t xml:space="preserve"> </w:t>
      </w:r>
      <w:r>
        <w:t>в</w:t>
      </w:r>
      <w:r>
        <w:rPr>
          <w:spacing w:val="-3"/>
        </w:rPr>
        <w:t xml:space="preserve"> </w:t>
      </w:r>
      <w:r>
        <w:t>неделю),</w:t>
      </w:r>
      <w:r>
        <w:rPr>
          <w:spacing w:val="-8"/>
        </w:rPr>
        <w:t xml:space="preserve"> </w:t>
      </w:r>
      <w:r>
        <w:t>в</w:t>
      </w:r>
      <w:r>
        <w:rPr>
          <w:spacing w:val="-3"/>
        </w:rPr>
        <w:t xml:space="preserve"> </w:t>
      </w:r>
      <w:r>
        <w:t>6</w:t>
      </w:r>
      <w:r>
        <w:rPr>
          <w:spacing w:val="-5"/>
        </w:rPr>
        <w:t xml:space="preserve"> </w:t>
      </w:r>
      <w:r>
        <w:t>классе</w:t>
      </w:r>
      <w:r>
        <w:rPr>
          <w:spacing w:val="-3"/>
        </w:rPr>
        <w:t xml:space="preserve"> </w:t>
      </w:r>
      <w:r>
        <w:t>-</w:t>
      </w:r>
      <w:r>
        <w:rPr>
          <w:spacing w:val="-3"/>
        </w:rPr>
        <w:t xml:space="preserve"> </w:t>
      </w:r>
      <w:r>
        <w:t>34</w:t>
      </w:r>
      <w:r>
        <w:rPr>
          <w:spacing w:val="-5"/>
        </w:rPr>
        <w:t xml:space="preserve"> </w:t>
      </w:r>
      <w:r>
        <w:t>часа</w:t>
      </w:r>
      <w:r>
        <w:rPr>
          <w:spacing w:val="-6"/>
        </w:rPr>
        <w:t xml:space="preserve"> </w:t>
      </w:r>
      <w:r>
        <w:t>(1</w:t>
      </w:r>
      <w:r>
        <w:rPr>
          <w:spacing w:val="-5"/>
        </w:rPr>
        <w:t xml:space="preserve"> </w:t>
      </w:r>
      <w:r>
        <w:t>час</w:t>
      </w:r>
      <w:r>
        <w:rPr>
          <w:spacing w:val="-6"/>
        </w:rPr>
        <w:t xml:space="preserve"> </w:t>
      </w:r>
      <w:r>
        <w:t>в</w:t>
      </w:r>
      <w:r>
        <w:rPr>
          <w:spacing w:val="-8"/>
        </w:rPr>
        <w:t xml:space="preserve"> </w:t>
      </w:r>
      <w:r>
        <w:t>неделю),</w:t>
      </w:r>
      <w:r>
        <w:rPr>
          <w:spacing w:val="-3"/>
        </w:rPr>
        <w:t xml:space="preserve"> </w:t>
      </w:r>
      <w:r>
        <w:t>в</w:t>
      </w:r>
      <w:r>
        <w:rPr>
          <w:spacing w:val="-3"/>
        </w:rPr>
        <w:t xml:space="preserve"> </w:t>
      </w:r>
      <w:r>
        <w:t>7</w:t>
      </w:r>
      <w:r>
        <w:rPr>
          <w:spacing w:val="-5"/>
        </w:rPr>
        <w:t xml:space="preserve"> </w:t>
      </w:r>
      <w:r>
        <w:t>классе</w:t>
      </w:r>
      <w:r>
        <w:rPr>
          <w:spacing w:val="-3"/>
        </w:rPr>
        <w:t xml:space="preserve"> </w:t>
      </w:r>
      <w:r>
        <w:t>-</w:t>
      </w:r>
      <w:r>
        <w:rPr>
          <w:spacing w:val="-3"/>
        </w:rPr>
        <w:t xml:space="preserve"> </w:t>
      </w:r>
      <w:r>
        <w:t>34</w:t>
      </w:r>
      <w:r>
        <w:rPr>
          <w:spacing w:val="-5"/>
        </w:rPr>
        <w:t xml:space="preserve"> </w:t>
      </w:r>
      <w:r>
        <w:t>часа</w:t>
      </w:r>
      <w:r>
        <w:rPr>
          <w:spacing w:val="-6"/>
        </w:rPr>
        <w:t xml:space="preserve"> </w:t>
      </w:r>
      <w:r>
        <w:t>(1</w:t>
      </w:r>
      <w:r>
        <w:rPr>
          <w:spacing w:val="-5"/>
        </w:rPr>
        <w:t xml:space="preserve"> </w:t>
      </w:r>
      <w:r>
        <w:t>час</w:t>
      </w:r>
      <w:r>
        <w:rPr>
          <w:spacing w:val="-6"/>
        </w:rPr>
        <w:t xml:space="preserve"> </w:t>
      </w:r>
      <w:r>
        <w:t>в</w:t>
      </w:r>
      <w:r>
        <w:rPr>
          <w:spacing w:val="-8"/>
        </w:rPr>
        <w:t xml:space="preserve"> </w:t>
      </w:r>
      <w:r>
        <w:t>неделю),</w:t>
      </w:r>
      <w:r>
        <w:rPr>
          <w:spacing w:val="-3"/>
        </w:rPr>
        <w:t xml:space="preserve"> </w:t>
      </w:r>
      <w:r>
        <w:t>в</w:t>
      </w:r>
      <w:r>
        <w:rPr>
          <w:spacing w:val="-3"/>
        </w:rPr>
        <w:t xml:space="preserve"> </w:t>
      </w:r>
      <w:r>
        <w:t>8</w:t>
      </w:r>
      <w:r>
        <w:rPr>
          <w:spacing w:val="-14"/>
        </w:rPr>
        <w:t xml:space="preserve"> </w:t>
      </w:r>
      <w:r>
        <w:t>классе</w:t>
      </w:r>
    </w:p>
    <w:p w:rsidR="00EC4929" w:rsidRDefault="001B2B69">
      <w:pPr>
        <w:pStyle w:val="a3"/>
        <w:spacing w:line="271" w:lineRule="exact"/>
      </w:pPr>
      <w:r>
        <w:t>- 34</w:t>
      </w:r>
      <w:r>
        <w:rPr>
          <w:spacing w:val="-2"/>
        </w:rPr>
        <w:t xml:space="preserve"> </w:t>
      </w:r>
      <w:r>
        <w:t>часа</w:t>
      </w:r>
      <w:r>
        <w:rPr>
          <w:spacing w:val="-7"/>
        </w:rPr>
        <w:t xml:space="preserve"> </w:t>
      </w:r>
      <w:r>
        <w:t>(1</w:t>
      </w:r>
      <w:r>
        <w:rPr>
          <w:spacing w:val="-2"/>
        </w:rPr>
        <w:t xml:space="preserve"> </w:t>
      </w:r>
      <w:r>
        <w:t>час</w:t>
      </w:r>
      <w:r>
        <w:rPr>
          <w:spacing w:val="-3"/>
        </w:rPr>
        <w:t xml:space="preserve"> </w:t>
      </w:r>
      <w:r>
        <w:t>в</w:t>
      </w:r>
      <w:r>
        <w:rPr>
          <w:spacing w:val="-4"/>
        </w:rPr>
        <w:t xml:space="preserve"> </w:t>
      </w:r>
      <w:r>
        <w:rPr>
          <w:spacing w:val="-2"/>
        </w:rPr>
        <w:t>неделю).</w:t>
      </w:r>
    </w:p>
    <w:p w:rsidR="00EC4929" w:rsidRDefault="001B2B69">
      <w:pPr>
        <w:pStyle w:val="a3"/>
        <w:ind w:right="134" w:firstLine="758"/>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EC4929" w:rsidRDefault="001B2B69">
      <w:pPr>
        <w:pStyle w:val="a3"/>
        <w:ind w:left="1200"/>
        <w:jc w:val="left"/>
      </w:pPr>
      <w:r>
        <w:t>Содержание</w:t>
      </w:r>
      <w:r>
        <w:rPr>
          <w:spacing w:val="40"/>
        </w:rPr>
        <w:t xml:space="preserve"> </w:t>
      </w:r>
      <w:r>
        <w:t>обучения</w:t>
      </w:r>
      <w:r>
        <w:rPr>
          <w:spacing w:val="40"/>
        </w:rPr>
        <w:t xml:space="preserve"> </w:t>
      </w:r>
      <w:r>
        <w:t>музыке</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 xml:space="preserve">Инвариантные </w:t>
      </w:r>
      <w:r>
        <w:rPr>
          <w:spacing w:val="-2"/>
        </w:rPr>
        <w:t>модули:</w:t>
      </w:r>
    </w:p>
    <w:p w:rsidR="00EC4929" w:rsidRDefault="001B2B69">
      <w:pPr>
        <w:pStyle w:val="a3"/>
        <w:spacing w:before="3" w:line="237" w:lineRule="auto"/>
        <w:ind w:left="1200" w:right="5629"/>
        <w:jc w:val="left"/>
      </w:pPr>
      <w:r>
        <w:t>Модуль</w:t>
      </w:r>
      <w:r>
        <w:rPr>
          <w:spacing w:val="-8"/>
        </w:rPr>
        <w:t xml:space="preserve"> </w:t>
      </w:r>
      <w:r>
        <w:t>№</w:t>
      </w:r>
      <w:r>
        <w:rPr>
          <w:spacing w:val="-8"/>
        </w:rPr>
        <w:t xml:space="preserve"> </w:t>
      </w:r>
      <w:r>
        <w:t>1</w:t>
      </w:r>
      <w:r>
        <w:rPr>
          <w:spacing w:val="-8"/>
        </w:rPr>
        <w:t xml:space="preserve"> </w:t>
      </w:r>
      <w:r>
        <w:t>«Музыка</w:t>
      </w:r>
      <w:r>
        <w:rPr>
          <w:spacing w:val="-9"/>
        </w:rPr>
        <w:t xml:space="preserve"> </w:t>
      </w:r>
      <w:r>
        <w:t>моего</w:t>
      </w:r>
      <w:r>
        <w:rPr>
          <w:spacing w:val="-8"/>
        </w:rPr>
        <w:t xml:space="preserve"> </w:t>
      </w:r>
      <w:r>
        <w:t>края» Фольклор - народное творчество.</w:t>
      </w:r>
    </w:p>
    <w:p w:rsidR="00EC4929" w:rsidRDefault="001B2B69">
      <w:pPr>
        <w:pStyle w:val="a3"/>
        <w:spacing w:before="6" w:line="237" w:lineRule="auto"/>
        <w:ind w:firstLine="782"/>
        <w:jc w:val="left"/>
      </w:pPr>
      <w:r>
        <w:t>Содержание:</w:t>
      </w:r>
      <w:r>
        <w:rPr>
          <w:spacing w:val="-3"/>
        </w:rPr>
        <w:t xml:space="preserve"> </w:t>
      </w:r>
      <w:r>
        <w:t>традиционная</w:t>
      </w:r>
      <w:r>
        <w:rPr>
          <w:spacing w:val="-8"/>
        </w:rPr>
        <w:t xml:space="preserve"> </w:t>
      </w:r>
      <w:r>
        <w:t>музыка -</w:t>
      </w:r>
      <w:r>
        <w:rPr>
          <w:spacing w:val="-1"/>
        </w:rPr>
        <w:t xml:space="preserve"> </w:t>
      </w:r>
      <w:r>
        <w:t>отражение</w:t>
      </w:r>
      <w:r>
        <w:rPr>
          <w:spacing w:val="-4"/>
        </w:rPr>
        <w:t xml:space="preserve"> </w:t>
      </w:r>
      <w:r>
        <w:t>жизни</w:t>
      </w:r>
      <w:r>
        <w:rPr>
          <w:spacing w:val="-7"/>
        </w:rPr>
        <w:t xml:space="preserve"> </w:t>
      </w:r>
      <w:r>
        <w:t>народа.</w:t>
      </w:r>
      <w:r>
        <w:rPr>
          <w:spacing w:val="-6"/>
        </w:rPr>
        <w:t xml:space="preserve"> </w:t>
      </w:r>
      <w:r>
        <w:t>Жанры</w:t>
      </w:r>
      <w:r>
        <w:rPr>
          <w:spacing w:val="-6"/>
        </w:rPr>
        <w:t xml:space="preserve"> </w:t>
      </w:r>
      <w:r>
        <w:t>детского</w:t>
      </w:r>
      <w:r>
        <w:rPr>
          <w:spacing w:val="-3"/>
        </w:rPr>
        <w:t xml:space="preserve"> </w:t>
      </w:r>
      <w:r>
        <w:t>и</w:t>
      </w:r>
      <w:r>
        <w:rPr>
          <w:spacing w:val="-7"/>
        </w:rPr>
        <w:t xml:space="preserve"> </w:t>
      </w:r>
      <w:r>
        <w:t>игрового фольклора (игры, пляски, хороводы).</w:t>
      </w:r>
    </w:p>
    <w:p w:rsidR="00EC4929" w:rsidRDefault="001B2B69">
      <w:pPr>
        <w:pStyle w:val="a3"/>
        <w:spacing w:before="3"/>
        <w:ind w:left="1224"/>
        <w:jc w:val="left"/>
      </w:pPr>
      <w:r>
        <w:t>Виды</w:t>
      </w:r>
      <w:r>
        <w:rPr>
          <w:spacing w:val="-1"/>
        </w:rPr>
        <w:t xml:space="preserve"> </w:t>
      </w:r>
      <w:r>
        <w:t>деятельности</w:t>
      </w:r>
      <w:r>
        <w:rPr>
          <w:spacing w:val="-8"/>
        </w:rPr>
        <w:t xml:space="preserve"> </w:t>
      </w:r>
      <w:r>
        <w:rPr>
          <w:spacing w:val="-2"/>
        </w:rPr>
        <w:t>обучающихся:</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left="1224" w:right="139"/>
        <w:jc w:val="left"/>
      </w:pPr>
      <w:r>
        <w:lastRenderedPageBreak/>
        <w:t>знакомство со</w:t>
      </w:r>
      <w:r>
        <w:rPr>
          <w:spacing w:val="-1"/>
        </w:rPr>
        <w:t xml:space="preserve"> </w:t>
      </w:r>
      <w:r>
        <w:t>звучанием</w:t>
      </w:r>
      <w:r>
        <w:rPr>
          <w:spacing w:val="-2"/>
        </w:rPr>
        <w:t xml:space="preserve"> </w:t>
      </w:r>
      <w:r>
        <w:t>фольклорных</w:t>
      </w:r>
      <w:r>
        <w:rPr>
          <w:spacing w:val="-12"/>
        </w:rPr>
        <w:t xml:space="preserve"> </w:t>
      </w:r>
      <w:r>
        <w:t>образцов</w:t>
      </w:r>
      <w:r>
        <w:rPr>
          <w:spacing w:val="-2"/>
        </w:rPr>
        <w:t xml:space="preserve"> </w:t>
      </w:r>
      <w:r>
        <w:t>в</w:t>
      </w:r>
      <w:r>
        <w:rPr>
          <w:spacing w:val="-6"/>
        </w:rPr>
        <w:t xml:space="preserve"> </w:t>
      </w:r>
      <w:r>
        <w:t>аудио-</w:t>
      </w:r>
      <w:r>
        <w:rPr>
          <w:spacing w:val="-6"/>
        </w:rPr>
        <w:t xml:space="preserve"> </w:t>
      </w:r>
      <w:r>
        <w:t>и</w:t>
      </w:r>
      <w:r>
        <w:rPr>
          <w:spacing w:val="-2"/>
        </w:rPr>
        <w:t xml:space="preserve"> </w:t>
      </w:r>
      <w:r>
        <w:t>видеозаписи;</w:t>
      </w:r>
      <w:r>
        <w:rPr>
          <w:spacing w:val="-8"/>
        </w:rPr>
        <w:t xml:space="preserve"> </w:t>
      </w:r>
      <w:r>
        <w:t>определение</w:t>
      </w:r>
      <w:r>
        <w:rPr>
          <w:spacing w:val="-4"/>
        </w:rPr>
        <w:t xml:space="preserve"> </w:t>
      </w:r>
      <w:r>
        <w:t xml:space="preserve">на </w:t>
      </w:r>
      <w:r>
        <w:rPr>
          <w:spacing w:val="-2"/>
        </w:rPr>
        <w:t>слух:</w:t>
      </w:r>
    </w:p>
    <w:p w:rsidR="00EC4929" w:rsidRDefault="001B2B69">
      <w:pPr>
        <w:pStyle w:val="a3"/>
        <w:ind w:left="1224"/>
        <w:jc w:val="left"/>
      </w:pPr>
      <w:r>
        <w:t>принадлежности к народной или композиторской музыке; исполнительского состава (вокального,</w:t>
      </w:r>
      <w:r>
        <w:rPr>
          <w:spacing w:val="-9"/>
        </w:rPr>
        <w:t xml:space="preserve"> </w:t>
      </w:r>
      <w:r>
        <w:t>инструментального,</w:t>
      </w:r>
      <w:r>
        <w:rPr>
          <w:spacing w:val="-5"/>
        </w:rPr>
        <w:t xml:space="preserve"> </w:t>
      </w:r>
      <w:r>
        <w:t>смешанного);</w:t>
      </w:r>
      <w:r>
        <w:rPr>
          <w:spacing w:val="-11"/>
        </w:rPr>
        <w:t xml:space="preserve"> </w:t>
      </w:r>
      <w:r>
        <w:t>жанра,</w:t>
      </w:r>
      <w:r>
        <w:rPr>
          <w:spacing w:val="-12"/>
        </w:rPr>
        <w:t xml:space="preserve"> </w:t>
      </w:r>
      <w:r>
        <w:t>основного</w:t>
      </w:r>
      <w:r>
        <w:rPr>
          <w:spacing w:val="-6"/>
        </w:rPr>
        <w:t xml:space="preserve"> </w:t>
      </w:r>
      <w:r>
        <w:t>настроения,</w:t>
      </w:r>
      <w:r>
        <w:rPr>
          <w:spacing w:val="-9"/>
        </w:rPr>
        <w:t xml:space="preserve"> </w:t>
      </w:r>
      <w:r>
        <w:t xml:space="preserve">характера </w:t>
      </w:r>
      <w:r>
        <w:rPr>
          <w:spacing w:val="-2"/>
        </w:rPr>
        <w:t>музыки;</w:t>
      </w:r>
    </w:p>
    <w:p w:rsidR="00EC4929" w:rsidRDefault="001B2B69">
      <w:pPr>
        <w:pStyle w:val="a3"/>
        <w:spacing w:line="237" w:lineRule="auto"/>
        <w:ind w:firstLine="782"/>
        <w:jc w:val="left"/>
      </w:pPr>
      <w:r>
        <w:t>разучивание</w:t>
      </w:r>
      <w:r>
        <w:rPr>
          <w:spacing w:val="-5"/>
        </w:rPr>
        <w:t xml:space="preserve"> </w:t>
      </w:r>
      <w:r>
        <w:t>и</w:t>
      </w:r>
      <w:r>
        <w:rPr>
          <w:spacing w:val="-3"/>
        </w:rPr>
        <w:t xml:space="preserve"> </w:t>
      </w:r>
      <w:r>
        <w:t>исполнение</w:t>
      </w:r>
      <w:r>
        <w:rPr>
          <w:spacing w:val="-5"/>
        </w:rPr>
        <w:t xml:space="preserve"> </w:t>
      </w:r>
      <w:r>
        <w:t>народных</w:t>
      </w:r>
      <w:r>
        <w:rPr>
          <w:spacing w:val="-9"/>
        </w:rPr>
        <w:t xml:space="preserve"> </w:t>
      </w:r>
      <w:r>
        <w:t>песен,</w:t>
      </w:r>
      <w:r>
        <w:rPr>
          <w:spacing w:val="-7"/>
        </w:rPr>
        <w:t xml:space="preserve"> </w:t>
      </w:r>
      <w:r>
        <w:t>танцев,</w:t>
      </w:r>
      <w:r>
        <w:rPr>
          <w:spacing w:val="-7"/>
        </w:rPr>
        <w:t xml:space="preserve"> </w:t>
      </w:r>
      <w:r>
        <w:t>инструментальных</w:t>
      </w:r>
      <w:r>
        <w:rPr>
          <w:spacing w:val="-9"/>
        </w:rPr>
        <w:t xml:space="preserve"> </w:t>
      </w:r>
      <w:r>
        <w:t>наигрышей, фольклорных игр.</w:t>
      </w:r>
    </w:p>
    <w:p w:rsidR="00EC4929" w:rsidRDefault="001B2B69">
      <w:pPr>
        <w:pStyle w:val="a3"/>
        <w:spacing w:before="3" w:line="275" w:lineRule="exact"/>
        <w:ind w:left="1224"/>
        <w:jc w:val="left"/>
      </w:pPr>
      <w:r>
        <w:t>Календарный</w:t>
      </w:r>
      <w:r>
        <w:rPr>
          <w:spacing w:val="-4"/>
        </w:rPr>
        <w:t xml:space="preserve"> </w:t>
      </w:r>
      <w:r>
        <w:rPr>
          <w:spacing w:val="-2"/>
        </w:rPr>
        <w:t>фольклор.</w:t>
      </w:r>
    </w:p>
    <w:p w:rsidR="00EC4929" w:rsidRDefault="001B2B69">
      <w:pPr>
        <w:pStyle w:val="a3"/>
        <w:spacing w:line="242" w:lineRule="auto"/>
        <w:ind w:firstLine="782"/>
        <w:jc w:val="left"/>
      </w:pPr>
      <w:r>
        <w:t>Содержание:</w:t>
      </w:r>
      <w:r>
        <w:rPr>
          <w:spacing w:val="-5"/>
        </w:rPr>
        <w:t xml:space="preserve"> </w:t>
      </w:r>
      <w:r>
        <w:t>календарные</w:t>
      </w:r>
      <w:r>
        <w:rPr>
          <w:spacing w:val="-10"/>
        </w:rPr>
        <w:t xml:space="preserve"> </w:t>
      </w:r>
      <w:r>
        <w:t>обряды,</w:t>
      </w:r>
      <w:r>
        <w:rPr>
          <w:spacing w:val="-7"/>
        </w:rPr>
        <w:t xml:space="preserve"> </w:t>
      </w:r>
      <w:r>
        <w:t>традиционные</w:t>
      </w:r>
      <w:r>
        <w:rPr>
          <w:spacing w:val="-5"/>
        </w:rPr>
        <w:t xml:space="preserve"> </w:t>
      </w:r>
      <w:r>
        <w:t>для</w:t>
      </w:r>
      <w:r>
        <w:rPr>
          <w:spacing w:val="-5"/>
        </w:rPr>
        <w:t xml:space="preserve"> </w:t>
      </w:r>
      <w:r>
        <w:t>данной</w:t>
      </w:r>
      <w:r>
        <w:rPr>
          <w:spacing w:val="-8"/>
        </w:rPr>
        <w:t xml:space="preserve"> </w:t>
      </w:r>
      <w:r>
        <w:t>местности</w:t>
      </w:r>
      <w:r>
        <w:rPr>
          <w:spacing w:val="-7"/>
        </w:rPr>
        <w:t xml:space="preserve"> </w:t>
      </w:r>
      <w:r>
        <w:t>(осенние,</w:t>
      </w:r>
      <w:r>
        <w:rPr>
          <w:spacing w:val="-3"/>
        </w:rPr>
        <w:t xml:space="preserve"> </w:t>
      </w:r>
      <w:r>
        <w:t>зимние, весенние - на выбор учителя).</w:t>
      </w:r>
    </w:p>
    <w:p w:rsidR="00EC4929" w:rsidRDefault="001B2B69">
      <w:pPr>
        <w:pStyle w:val="a3"/>
        <w:spacing w:line="271" w:lineRule="exact"/>
        <w:ind w:left="1224"/>
        <w:jc w:val="left"/>
      </w:pPr>
      <w:r>
        <w:t>Виды</w:t>
      </w:r>
      <w:r>
        <w:rPr>
          <w:spacing w:val="-1"/>
        </w:rPr>
        <w:t xml:space="preserve"> </w:t>
      </w:r>
      <w:r>
        <w:t>деятельности</w:t>
      </w:r>
      <w:r>
        <w:rPr>
          <w:spacing w:val="-8"/>
        </w:rPr>
        <w:t xml:space="preserve"> </w:t>
      </w:r>
      <w:r>
        <w:rPr>
          <w:spacing w:val="-2"/>
        </w:rPr>
        <w:t>обучающихся:</w:t>
      </w:r>
    </w:p>
    <w:p w:rsidR="00EC4929" w:rsidRDefault="001B2B69">
      <w:pPr>
        <w:pStyle w:val="a3"/>
        <w:spacing w:before="4" w:line="237" w:lineRule="auto"/>
        <w:ind w:firstLine="782"/>
        <w:jc w:val="left"/>
      </w:pPr>
      <w:r>
        <w:t>знакомство</w:t>
      </w:r>
      <w:r>
        <w:rPr>
          <w:spacing w:val="-2"/>
        </w:rPr>
        <w:t xml:space="preserve"> </w:t>
      </w:r>
      <w:r>
        <w:t>с</w:t>
      </w:r>
      <w:r>
        <w:rPr>
          <w:spacing w:val="-11"/>
        </w:rPr>
        <w:t xml:space="preserve"> </w:t>
      </w:r>
      <w:r>
        <w:t>символикой</w:t>
      </w:r>
      <w:r>
        <w:rPr>
          <w:spacing w:val="-4"/>
        </w:rPr>
        <w:t xml:space="preserve"> </w:t>
      </w:r>
      <w:r>
        <w:t>календарных</w:t>
      </w:r>
      <w:r>
        <w:rPr>
          <w:spacing w:val="-10"/>
        </w:rPr>
        <w:t xml:space="preserve"> </w:t>
      </w:r>
      <w:r>
        <w:t>обрядов,</w:t>
      </w:r>
      <w:r>
        <w:rPr>
          <w:spacing w:val="-3"/>
        </w:rPr>
        <w:t xml:space="preserve"> </w:t>
      </w:r>
      <w:r>
        <w:t>поиск</w:t>
      </w:r>
      <w:r>
        <w:rPr>
          <w:spacing w:val="-7"/>
        </w:rPr>
        <w:t xml:space="preserve"> </w:t>
      </w:r>
      <w:r>
        <w:t>информации</w:t>
      </w:r>
      <w:r>
        <w:rPr>
          <w:spacing w:val="-9"/>
        </w:rPr>
        <w:t xml:space="preserve"> </w:t>
      </w:r>
      <w:r>
        <w:t>о</w:t>
      </w:r>
      <w:r>
        <w:rPr>
          <w:spacing w:val="-5"/>
        </w:rPr>
        <w:t xml:space="preserve"> </w:t>
      </w:r>
      <w:r>
        <w:t>соответствующих фольклорных традициях;</w:t>
      </w:r>
    </w:p>
    <w:p w:rsidR="00EC4929" w:rsidRDefault="001B2B69">
      <w:pPr>
        <w:pStyle w:val="a3"/>
        <w:spacing w:before="3" w:line="275" w:lineRule="exact"/>
        <w:ind w:left="1224"/>
        <w:jc w:val="left"/>
      </w:pPr>
      <w:r>
        <w:t>разучивание</w:t>
      </w:r>
      <w:r>
        <w:rPr>
          <w:spacing w:val="-6"/>
        </w:rPr>
        <w:t xml:space="preserve"> </w:t>
      </w:r>
      <w:r>
        <w:t>и</w:t>
      </w:r>
      <w:r>
        <w:rPr>
          <w:spacing w:val="-1"/>
        </w:rPr>
        <w:t xml:space="preserve"> </w:t>
      </w:r>
      <w:r>
        <w:t>исполнение</w:t>
      </w:r>
      <w:r>
        <w:rPr>
          <w:spacing w:val="-3"/>
        </w:rPr>
        <w:t xml:space="preserve"> </w:t>
      </w:r>
      <w:r>
        <w:t>народных</w:t>
      </w:r>
      <w:r>
        <w:rPr>
          <w:spacing w:val="-7"/>
        </w:rPr>
        <w:t xml:space="preserve"> </w:t>
      </w:r>
      <w:r>
        <w:t>песен,</w:t>
      </w:r>
      <w:r>
        <w:rPr>
          <w:spacing w:val="-5"/>
        </w:rPr>
        <w:t xml:space="preserve"> </w:t>
      </w:r>
      <w:r>
        <w:rPr>
          <w:spacing w:val="-2"/>
        </w:rPr>
        <w:t>танцев;</w:t>
      </w:r>
    </w:p>
    <w:p w:rsidR="00EC4929" w:rsidRDefault="001B2B69">
      <w:pPr>
        <w:pStyle w:val="a3"/>
        <w:spacing w:line="242" w:lineRule="auto"/>
        <w:ind w:firstLine="782"/>
        <w:jc w:val="left"/>
      </w:pPr>
      <w:r>
        <w:t>вариативно:</w:t>
      </w:r>
      <w:r>
        <w:rPr>
          <w:spacing w:val="-9"/>
        </w:rPr>
        <w:t xml:space="preserve"> </w:t>
      </w:r>
      <w:r>
        <w:t>реконструкция</w:t>
      </w:r>
      <w:r>
        <w:rPr>
          <w:spacing w:val="-4"/>
        </w:rPr>
        <w:t xml:space="preserve"> </w:t>
      </w:r>
      <w:r>
        <w:t>фольклорного</w:t>
      </w:r>
      <w:r>
        <w:rPr>
          <w:spacing w:val="-4"/>
        </w:rPr>
        <w:t xml:space="preserve"> </w:t>
      </w:r>
      <w:r>
        <w:t>обряда</w:t>
      </w:r>
      <w:r>
        <w:rPr>
          <w:spacing w:val="-5"/>
        </w:rPr>
        <w:t xml:space="preserve"> </w:t>
      </w:r>
      <w:r>
        <w:t>или</w:t>
      </w:r>
      <w:r>
        <w:rPr>
          <w:spacing w:val="-3"/>
        </w:rPr>
        <w:t xml:space="preserve"> </w:t>
      </w:r>
      <w:r>
        <w:t>его</w:t>
      </w:r>
      <w:r>
        <w:rPr>
          <w:spacing w:val="-4"/>
        </w:rPr>
        <w:t xml:space="preserve"> </w:t>
      </w:r>
      <w:r>
        <w:t>фрагмента;</w:t>
      </w:r>
      <w:r>
        <w:rPr>
          <w:spacing w:val="-9"/>
        </w:rPr>
        <w:t xml:space="preserve"> </w:t>
      </w:r>
      <w:r>
        <w:t>участие</w:t>
      </w:r>
      <w:r>
        <w:rPr>
          <w:spacing w:val="-5"/>
        </w:rPr>
        <w:t xml:space="preserve"> </w:t>
      </w:r>
      <w:r>
        <w:t>в</w:t>
      </w:r>
      <w:r>
        <w:rPr>
          <w:spacing w:val="-3"/>
        </w:rPr>
        <w:t xml:space="preserve"> </w:t>
      </w:r>
      <w:r>
        <w:t>народном гулянии, празднике на улицах своего населенного пункта.</w:t>
      </w:r>
    </w:p>
    <w:p w:rsidR="00EC4929" w:rsidRDefault="001B2B69">
      <w:pPr>
        <w:pStyle w:val="a3"/>
        <w:spacing w:line="271" w:lineRule="exact"/>
        <w:ind w:left="1224"/>
        <w:jc w:val="left"/>
      </w:pPr>
      <w:r>
        <w:t>Семейный</w:t>
      </w:r>
      <w:r>
        <w:rPr>
          <w:spacing w:val="1"/>
        </w:rPr>
        <w:t xml:space="preserve"> </w:t>
      </w:r>
      <w:r>
        <w:rPr>
          <w:spacing w:val="-2"/>
        </w:rPr>
        <w:t>фольклор.</w:t>
      </w:r>
    </w:p>
    <w:p w:rsidR="00EC4929" w:rsidRDefault="001B2B69">
      <w:pPr>
        <w:pStyle w:val="a3"/>
        <w:spacing w:before="4" w:line="237" w:lineRule="auto"/>
        <w:ind w:firstLine="782"/>
        <w:jc w:val="left"/>
      </w:pPr>
      <w:r>
        <w:t>Содержание:</w:t>
      </w:r>
      <w:r>
        <w:rPr>
          <w:spacing w:val="-3"/>
        </w:rPr>
        <w:t xml:space="preserve"> </w:t>
      </w:r>
      <w:r>
        <w:t>фольклорные</w:t>
      </w:r>
      <w:r>
        <w:rPr>
          <w:spacing w:val="-4"/>
        </w:rPr>
        <w:t xml:space="preserve"> </w:t>
      </w:r>
      <w:r>
        <w:t>жанры,</w:t>
      </w:r>
      <w:r>
        <w:rPr>
          <w:spacing w:val="-6"/>
        </w:rPr>
        <w:t xml:space="preserve"> </w:t>
      </w:r>
      <w:r>
        <w:t>связанные</w:t>
      </w:r>
      <w:r>
        <w:rPr>
          <w:spacing w:val="-4"/>
        </w:rPr>
        <w:t xml:space="preserve"> </w:t>
      </w:r>
      <w:r>
        <w:t>с</w:t>
      </w:r>
      <w:r>
        <w:rPr>
          <w:spacing w:val="-13"/>
        </w:rPr>
        <w:t xml:space="preserve"> </w:t>
      </w:r>
      <w:r>
        <w:t>жизнью</w:t>
      </w:r>
      <w:r>
        <w:rPr>
          <w:spacing w:val="-10"/>
        </w:rPr>
        <w:t xml:space="preserve"> </w:t>
      </w:r>
      <w:r>
        <w:t>человека:</w:t>
      </w:r>
      <w:r>
        <w:rPr>
          <w:spacing w:val="-3"/>
        </w:rPr>
        <w:t xml:space="preserve"> </w:t>
      </w:r>
      <w:r>
        <w:t>свадебный</w:t>
      </w:r>
      <w:r>
        <w:rPr>
          <w:spacing w:val="-7"/>
        </w:rPr>
        <w:t xml:space="preserve"> </w:t>
      </w:r>
      <w:r>
        <w:t>обряд, рекрутские песни, плачи-причитания.</w:t>
      </w:r>
    </w:p>
    <w:p w:rsidR="00EC4929" w:rsidRDefault="001B2B69">
      <w:pPr>
        <w:pStyle w:val="a3"/>
        <w:spacing w:before="4" w:line="275" w:lineRule="exact"/>
        <w:ind w:left="1224"/>
        <w:jc w:val="left"/>
      </w:pPr>
      <w:r>
        <w:t>Виды</w:t>
      </w:r>
      <w:r>
        <w:rPr>
          <w:spacing w:val="-1"/>
        </w:rPr>
        <w:t xml:space="preserve"> </w:t>
      </w:r>
      <w:r>
        <w:t>деятельности</w:t>
      </w:r>
      <w:r>
        <w:rPr>
          <w:spacing w:val="-8"/>
        </w:rPr>
        <w:t xml:space="preserve"> </w:t>
      </w:r>
      <w:r>
        <w:rPr>
          <w:spacing w:val="-2"/>
        </w:rPr>
        <w:t>обучающихся:</w:t>
      </w:r>
    </w:p>
    <w:p w:rsidR="00EC4929" w:rsidRDefault="001B2B69">
      <w:pPr>
        <w:pStyle w:val="a3"/>
        <w:spacing w:line="242" w:lineRule="auto"/>
        <w:ind w:left="1224" w:right="3368"/>
        <w:jc w:val="left"/>
      </w:pPr>
      <w:r>
        <w:t>знакомство</w:t>
      </w:r>
      <w:r>
        <w:rPr>
          <w:spacing w:val="-4"/>
        </w:rPr>
        <w:t xml:space="preserve"> </w:t>
      </w:r>
      <w:r>
        <w:t>с</w:t>
      </w:r>
      <w:r>
        <w:rPr>
          <w:spacing w:val="-12"/>
        </w:rPr>
        <w:t xml:space="preserve"> </w:t>
      </w:r>
      <w:r>
        <w:t>фольклорными</w:t>
      </w:r>
      <w:r>
        <w:rPr>
          <w:spacing w:val="-11"/>
        </w:rPr>
        <w:t xml:space="preserve"> </w:t>
      </w:r>
      <w:r>
        <w:t>жанрами</w:t>
      </w:r>
      <w:r>
        <w:rPr>
          <w:spacing w:val="-6"/>
        </w:rPr>
        <w:t xml:space="preserve"> </w:t>
      </w:r>
      <w:r>
        <w:t>семейного</w:t>
      </w:r>
      <w:r>
        <w:rPr>
          <w:spacing w:val="-7"/>
        </w:rPr>
        <w:t xml:space="preserve"> </w:t>
      </w:r>
      <w:r>
        <w:t>цикла; изучение особенностей их исполнения и звучания;</w:t>
      </w:r>
    </w:p>
    <w:p w:rsidR="00EC4929" w:rsidRDefault="001B2B69">
      <w:pPr>
        <w:pStyle w:val="a3"/>
        <w:ind w:left="1224"/>
        <w:jc w:val="left"/>
      </w:pPr>
      <w:r>
        <w:t>определение</w:t>
      </w:r>
      <w:r>
        <w:rPr>
          <w:spacing w:val="-4"/>
        </w:rPr>
        <w:t xml:space="preserve"> </w:t>
      </w:r>
      <w:r>
        <w:t>на</w:t>
      </w:r>
      <w:r>
        <w:rPr>
          <w:spacing w:val="-8"/>
        </w:rPr>
        <w:t xml:space="preserve"> </w:t>
      </w:r>
      <w:r>
        <w:t>слух</w:t>
      </w:r>
      <w:r>
        <w:rPr>
          <w:spacing w:val="-7"/>
        </w:rPr>
        <w:t xml:space="preserve"> </w:t>
      </w:r>
      <w:r>
        <w:t>жанровой</w:t>
      </w:r>
      <w:r>
        <w:rPr>
          <w:spacing w:val="-6"/>
        </w:rPr>
        <w:t xml:space="preserve"> </w:t>
      </w:r>
      <w:r>
        <w:t>принадлежности,</w:t>
      </w:r>
      <w:r>
        <w:rPr>
          <w:spacing w:val="-1"/>
        </w:rPr>
        <w:t xml:space="preserve"> </w:t>
      </w:r>
      <w:r>
        <w:t>анализ</w:t>
      </w:r>
      <w:r>
        <w:rPr>
          <w:spacing w:val="-2"/>
        </w:rPr>
        <w:t xml:space="preserve"> </w:t>
      </w:r>
      <w:r>
        <w:t>символики</w:t>
      </w:r>
      <w:r>
        <w:rPr>
          <w:spacing w:val="-6"/>
        </w:rPr>
        <w:t xml:space="preserve"> </w:t>
      </w:r>
      <w:r>
        <w:t>традиционных</w:t>
      </w:r>
      <w:r>
        <w:rPr>
          <w:spacing w:val="-7"/>
        </w:rPr>
        <w:t xml:space="preserve"> </w:t>
      </w:r>
      <w:r>
        <w:t>образов; разучивание и исполнение отдельных песен, фрагментов обрядов (по выбору учителя); вариативно: реконструкция фольклорного обряда или его фрагмента; исследовательские</w:t>
      </w:r>
    </w:p>
    <w:p w:rsidR="00EC4929" w:rsidRDefault="001B2B69">
      <w:pPr>
        <w:pStyle w:val="a3"/>
        <w:spacing w:line="275" w:lineRule="exact"/>
        <w:jc w:val="left"/>
      </w:pPr>
      <w:r>
        <w:t>проекты</w:t>
      </w:r>
      <w:r>
        <w:rPr>
          <w:spacing w:val="-4"/>
        </w:rPr>
        <w:t xml:space="preserve"> </w:t>
      </w:r>
      <w:r>
        <w:t>по</w:t>
      </w:r>
      <w:r>
        <w:rPr>
          <w:spacing w:val="-1"/>
        </w:rPr>
        <w:t xml:space="preserve"> </w:t>
      </w:r>
      <w:r>
        <w:t>теме</w:t>
      </w:r>
      <w:r>
        <w:rPr>
          <w:spacing w:val="-3"/>
        </w:rPr>
        <w:t xml:space="preserve"> </w:t>
      </w:r>
      <w:r>
        <w:t>«Жанры семейного</w:t>
      </w:r>
      <w:r>
        <w:rPr>
          <w:spacing w:val="-1"/>
        </w:rPr>
        <w:t xml:space="preserve"> </w:t>
      </w:r>
      <w:r>
        <w:rPr>
          <w:spacing w:val="-2"/>
        </w:rPr>
        <w:t>фольклора».</w:t>
      </w:r>
    </w:p>
    <w:p w:rsidR="00EC4929" w:rsidRDefault="001B2B69">
      <w:pPr>
        <w:pStyle w:val="a3"/>
        <w:spacing w:line="275" w:lineRule="exact"/>
        <w:ind w:left="1200"/>
      </w:pPr>
      <w:r>
        <w:t>Наш край</w:t>
      </w:r>
      <w:r>
        <w:rPr>
          <w:spacing w:val="1"/>
        </w:rPr>
        <w:t xml:space="preserve"> </w:t>
      </w:r>
      <w:r>
        <w:rPr>
          <w:spacing w:val="-2"/>
        </w:rPr>
        <w:t>сегодня.</w:t>
      </w:r>
    </w:p>
    <w:p w:rsidR="00EC4929" w:rsidRDefault="001B2B69">
      <w:pPr>
        <w:pStyle w:val="a3"/>
        <w:ind w:right="124" w:firstLine="758"/>
      </w:pPr>
      <w:r>
        <w:t xml:space="preserve">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w:t>
      </w:r>
      <w:r>
        <w:rPr>
          <w:spacing w:val="-2"/>
        </w:rPr>
        <w:t>консерватория.</w:t>
      </w:r>
    </w:p>
    <w:p w:rsidR="00EC4929" w:rsidRDefault="001B2B69">
      <w:pPr>
        <w:pStyle w:val="a3"/>
        <w:spacing w:line="274" w:lineRule="exact"/>
        <w:ind w:left="1200"/>
      </w:pPr>
      <w:r>
        <w:t>Виды</w:t>
      </w:r>
      <w:r>
        <w:rPr>
          <w:spacing w:val="-1"/>
        </w:rPr>
        <w:t xml:space="preserve"> </w:t>
      </w:r>
      <w:r>
        <w:t>деятельности</w:t>
      </w:r>
      <w:r>
        <w:rPr>
          <w:spacing w:val="-8"/>
        </w:rPr>
        <w:t xml:space="preserve"> </w:t>
      </w:r>
      <w:r>
        <w:rPr>
          <w:spacing w:val="-2"/>
        </w:rPr>
        <w:t>обучающихся:</w:t>
      </w:r>
    </w:p>
    <w:p w:rsidR="00EC4929" w:rsidRDefault="001B2B69">
      <w:pPr>
        <w:pStyle w:val="a3"/>
        <w:spacing w:before="3" w:line="237" w:lineRule="auto"/>
        <w:ind w:left="1200" w:right="137"/>
      </w:pPr>
      <w:r>
        <w:t>разучивание и исполнение гимна республики, города, песен местных композиторов; знакомство</w:t>
      </w:r>
      <w:r>
        <w:rPr>
          <w:spacing w:val="28"/>
        </w:rPr>
        <w:t xml:space="preserve">  </w:t>
      </w:r>
      <w:r>
        <w:t>с</w:t>
      </w:r>
      <w:r>
        <w:rPr>
          <w:spacing w:val="28"/>
        </w:rPr>
        <w:t xml:space="preserve">  </w:t>
      </w:r>
      <w:r>
        <w:t>творческой</w:t>
      </w:r>
      <w:r>
        <w:rPr>
          <w:spacing w:val="27"/>
        </w:rPr>
        <w:t xml:space="preserve">  </w:t>
      </w:r>
      <w:r>
        <w:t>биографией,</w:t>
      </w:r>
      <w:r>
        <w:rPr>
          <w:spacing w:val="27"/>
        </w:rPr>
        <w:t xml:space="preserve">  </w:t>
      </w:r>
      <w:r>
        <w:t>деятельностью</w:t>
      </w:r>
      <w:r>
        <w:rPr>
          <w:spacing w:val="25"/>
        </w:rPr>
        <w:t xml:space="preserve">  </w:t>
      </w:r>
      <w:r>
        <w:t>местных</w:t>
      </w:r>
      <w:r>
        <w:rPr>
          <w:spacing w:val="26"/>
        </w:rPr>
        <w:t xml:space="preserve">  </w:t>
      </w:r>
      <w:r>
        <w:t>мастеров</w:t>
      </w:r>
      <w:r>
        <w:rPr>
          <w:spacing w:val="27"/>
        </w:rPr>
        <w:t xml:space="preserve">  </w:t>
      </w:r>
      <w:r>
        <w:t>культуры</w:t>
      </w:r>
      <w:r>
        <w:rPr>
          <w:spacing w:val="29"/>
        </w:rPr>
        <w:t xml:space="preserve">  </w:t>
      </w:r>
      <w:r>
        <w:rPr>
          <w:spacing w:val="-10"/>
        </w:rPr>
        <w:t>и</w:t>
      </w:r>
    </w:p>
    <w:p w:rsidR="00EC4929" w:rsidRDefault="001B2B69">
      <w:pPr>
        <w:pStyle w:val="a3"/>
        <w:spacing w:before="3" w:line="275" w:lineRule="exact"/>
        <w:jc w:val="left"/>
      </w:pPr>
      <w:r>
        <w:rPr>
          <w:spacing w:val="-2"/>
        </w:rPr>
        <w:t>искусства;</w:t>
      </w:r>
    </w:p>
    <w:p w:rsidR="00EC4929" w:rsidRDefault="001B2B69">
      <w:pPr>
        <w:pStyle w:val="a3"/>
        <w:spacing w:line="242" w:lineRule="auto"/>
        <w:ind w:right="133" w:firstLine="758"/>
      </w:pPr>
      <w:r>
        <w:t>вариативно:</w:t>
      </w:r>
      <w:r>
        <w:rPr>
          <w:spacing w:val="-10"/>
        </w:rPr>
        <w:t xml:space="preserve"> </w:t>
      </w:r>
      <w:r>
        <w:t>посещение</w:t>
      </w:r>
      <w:r>
        <w:rPr>
          <w:spacing w:val="-7"/>
        </w:rPr>
        <w:t xml:space="preserve"> </w:t>
      </w:r>
      <w:r>
        <w:t>местных</w:t>
      </w:r>
      <w:r>
        <w:rPr>
          <w:spacing w:val="-11"/>
        </w:rPr>
        <w:t xml:space="preserve"> </w:t>
      </w:r>
      <w:r>
        <w:t>музыкальных</w:t>
      </w:r>
      <w:r>
        <w:rPr>
          <w:spacing w:val="-6"/>
        </w:rPr>
        <w:t xml:space="preserve"> </w:t>
      </w:r>
      <w:r>
        <w:t>театров,</w:t>
      </w:r>
      <w:r>
        <w:rPr>
          <w:spacing w:val="-4"/>
        </w:rPr>
        <w:t xml:space="preserve"> </w:t>
      </w:r>
      <w:r>
        <w:t>музеев, концертов,</w:t>
      </w:r>
      <w:r>
        <w:rPr>
          <w:spacing w:val="-4"/>
        </w:rPr>
        <w:t xml:space="preserve"> </w:t>
      </w:r>
      <w:r>
        <w:t>написание</w:t>
      </w:r>
      <w:r>
        <w:rPr>
          <w:spacing w:val="-12"/>
        </w:rPr>
        <w:t xml:space="preserve"> </w:t>
      </w:r>
      <w:r>
        <w:t>отзыва с анализом спектакля, концерта, экскурсии;</w:t>
      </w:r>
    </w:p>
    <w:p w:rsidR="00EC4929" w:rsidRDefault="001B2B69">
      <w:pPr>
        <w:pStyle w:val="a3"/>
        <w:spacing w:line="242" w:lineRule="auto"/>
        <w:ind w:right="136" w:firstLine="758"/>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EC4929" w:rsidRDefault="001B2B69">
      <w:pPr>
        <w:pStyle w:val="a3"/>
        <w:ind w:right="135" w:firstLine="758"/>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EC4929" w:rsidRDefault="001B2B69">
      <w:pPr>
        <w:pStyle w:val="a3"/>
        <w:ind w:left="1200" w:right="3759"/>
      </w:pPr>
      <w:r>
        <w:t>Модуль</w:t>
      </w:r>
      <w:r>
        <w:rPr>
          <w:spacing w:val="-5"/>
        </w:rPr>
        <w:t xml:space="preserve"> </w:t>
      </w:r>
      <w:r>
        <w:t>№</w:t>
      </w:r>
      <w:r>
        <w:rPr>
          <w:spacing w:val="-5"/>
        </w:rPr>
        <w:t xml:space="preserve"> </w:t>
      </w:r>
      <w:r>
        <w:t>2</w:t>
      </w:r>
      <w:r>
        <w:rPr>
          <w:spacing w:val="-6"/>
        </w:rPr>
        <w:t xml:space="preserve"> </w:t>
      </w:r>
      <w:r>
        <w:t>«Народное</w:t>
      </w:r>
      <w:r>
        <w:rPr>
          <w:spacing w:val="-7"/>
        </w:rPr>
        <w:t xml:space="preserve"> </w:t>
      </w:r>
      <w:r>
        <w:t>музыкальное</w:t>
      </w:r>
      <w:r>
        <w:rPr>
          <w:spacing w:val="-11"/>
        </w:rPr>
        <w:t xml:space="preserve"> </w:t>
      </w:r>
      <w:r>
        <w:t>творчество</w:t>
      </w:r>
      <w:r>
        <w:rPr>
          <w:spacing w:val="-6"/>
        </w:rPr>
        <w:t xml:space="preserve"> </w:t>
      </w:r>
      <w:r>
        <w:t>России» Россия - наш общий дом.</w:t>
      </w:r>
    </w:p>
    <w:p w:rsidR="00EC4929" w:rsidRDefault="001B2B69">
      <w:pPr>
        <w:pStyle w:val="a3"/>
        <w:ind w:right="125" w:firstLine="758"/>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w:t>
      </w:r>
      <w:r>
        <w:rPr>
          <w:spacing w:val="-15"/>
        </w:rPr>
        <w:t xml:space="preserve"> </w:t>
      </w:r>
      <w:r>
        <w:t>контраста</w:t>
      </w:r>
      <w:r>
        <w:rPr>
          <w:spacing w:val="-14"/>
        </w:rPr>
        <w:t xml:space="preserve"> </w:t>
      </w:r>
      <w:r>
        <w:t>мелодико-ритмических</w:t>
      </w:r>
      <w:r>
        <w:rPr>
          <w:spacing w:val="-13"/>
        </w:rPr>
        <w:t xml:space="preserve"> </w:t>
      </w:r>
      <w:r>
        <w:t>особенностей.</w:t>
      </w:r>
      <w:r>
        <w:rPr>
          <w:spacing w:val="-8"/>
        </w:rPr>
        <w:t xml:space="preserve"> </w:t>
      </w:r>
      <w:r>
        <w:t>Для</w:t>
      </w:r>
      <w:r>
        <w:rPr>
          <w:spacing w:val="-15"/>
        </w:rPr>
        <w:t xml:space="preserve"> </w:t>
      </w:r>
      <w:r>
        <w:t>обучающихся</w:t>
      </w:r>
      <w:r>
        <w:rPr>
          <w:spacing w:val="-10"/>
        </w:rPr>
        <w:t xml:space="preserve"> </w:t>
      </w:r>
      <w:r>
        <w:t>республик</w:t>
      </w:r>
      <w:r>
        <w:rPr>
          <w:spacing w:val="-11"/>
        </w:rPr>
        <w:t xml:space="preserve"> </w:t>
      </w:r>
      <w:r>
        <w:t xml:space="preserve">Российской Федерации среди культурных традиций обязательно должна быть представлена русская народная </w:t>
      </w:r>
      <w:r>
        <w:rPr>
          <w:spacing w:val="-2"/>
        </w:rPr>
        <w:t>музыка).</w:t>
      </w:r>
    </w:p>
    <w:p w:rsidR="00EC4929" w:rsidRDefault="001B2B69">
      <w:pPr>
        <w:pStyle w:val="a3"/>
        <w:spacing w:line="274" w:lineRule="exact"/>
        <w:ind w:left="1200"/>
      </w:pPr>
      <w:r>
        <w:t>Виды</w:t>
      </w:r>
      <w:r>
        <w:rPr>
          <w:spacing w:val="-1"/>
        </w:rPr>
        <w:t xml:space="preserve"> </w:t>
      </w:r>
      <w:r>
        <w:t>деятельности</w:t>
      </w:r>
      <w:r>
        <w:rPr>
          <w:spacing w:val="-8"/>
        </w:rPr>
        <w:t xml:space="preserve"> </w:t>
      </w:r>
      <w:r>
        <w:rPr>
          <w:spacing w:val="-2"/>
        </w:rPr>
        <w:t>обучающихся:</w:t>
      </w:r>
    </w:p>
    <w:p w:rsidR="00EC4929" w:rsidRDefault="001B2B69">
      <w:pPr>
        <w:pStyle w:val="a3"/>
        <w:ind w:left="1200"/>
      </w:pPr>
      <w:r>
        <w:t>знакомство</w:t>
      </w:r>
      <w:r>
        <w:rPr>
          <w:spacing w:val="46"/>
        </w:rPr>
        <w:t xml:space="preserve"> </w:t>
      </w:r>
      <w:r>
        <w:t>со</w:t>
      </w:r>
      <w:r>
        <w:rPr>
          <w:spacing w:val="46"/>
        </w:rPr>
        <w:t xml:space="preserve"> </w:t>
      </w:r>
      <w:r>
        <w:t>звучанием</w:t>
      </w:r>
      <w:r>
        <w:rPr>
          <w:spacing w:val="43"/>
        </w:rPr>
        <w:t xml:space="preserve"> </w:t>
      </w:r>
      <w:r>
        <w:t>фольклорных</w:t>
      </w:r>
      <w:r>
        <w:rPr>
          <w:spacing w:val="38"/>
        </w:rPr>
        <w:t xml:space="preserve"> </w:t>
      </w:r>
      <w:r>
        <w:t>образцов</w:t>
      </w:r>
      <w:r>
        <w:rPr>
          <w:spacing w:val="44"/>
        </w:rPr>
        <w:t xml:space="preserve"> </w:t>
      </w:r>
      <w:r>
        <w:t>близких</w:t>
      </w:r>
      <w:r>
        <w:rPr>
          <w:spacing w:val="37"/>
        </w:rPr>
        <w:t xml:space="preserve"> </w:t>
      </w:r>
      <w:r>
        <w:t>и</w:t>
      </w:r>
      <w:r>
        <w:rPr>
          <w:spacing w:val="43"/>
        </w:rPr>
        <w:t xml:space="preserve"> </w:t>
      </w:r>
      <w:r>
        <w:t>далеких</w:t>
      </w:r>
      <w:r>
        <w:rPr>
          <w:spacing w:val="38"/>
        </w:rPr>
        <w:t xml:space="preserve"> </w:t>
      </w:r>
      <w:r>
        <w:t>регионов</w:t>
      </w:r>
      <w:r>
        <w:rPr>
          <w:spacing w:val="44"/>
        </w:rPr>
        <w:t xml:space="preserve"> </w:t>
      </w:r>
      <w:r>
        <w:t>в</w:t>
      </w:r>
      <w:r>
        <w:rPr>
          <w:spacing w:val="44"/>
        </w:rPr>
        <w:t xml:space="preserve"> </w:t>
      </w:r>
      <w:r>
        <w:t>аудио-</w:t>
      </w:r>
      <w:r>
        <w:rPr>
          <w:spacing w:val="45"/>
        </w:rPr>
        <w:t xml:space="preserve"> </w:t>
      </w:r>
      <w:r>
        <w:rPr>
          <w:spacing w:val="-10"/>
        </w:rPr>
        <w:t>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jc w:val="left"/>
      </w:pPr>
      <w:r>
        <w:rPr>
          <w:spacing w:val="-2"/>
        </w:rPr>
        <w:lastRenderedPageBreak/>
        <w:t>видеозаписи;</w:t>
      </w:r>
    </w:p>
    <w:p w:rsidR="00EC4929" w:rsidRDefault="001B2B69">
      <w:pPr>
        <w:pStyle w:val="a3"/>
        <w:spacing w:before="5" w:line="237" w:lineRule="auto"/>
        <w:ind w:firstLine="758"/>
        <w:jc w:val="left"/>
      </w:pPr>
      <w:r>
        <w:t>разучивание</w:t>
      </w:r>
      <w:r>
        <w:rPr>
          <w:spacing w:val="-5"/>
        </w:rPr>
        <w:t xml:space="preserve"> </w:t>
      </w:r>
      <w:r>
        <w:t>и</w:t>
      </w:r>
      <w:r>
        <w:rPr>
          <w:spacing w:val="-4"/>
        </w:rPr>
        <w:t xml:space="preserve"> </w:t>
      </w:r>
      <w:r>
        <w:t>исполнение</w:t>
      </w:r>
      <w:r>
        <w:rPr>
          <w:spacing w:val="-5"/>
        </w:rPr>
        <w:t xml:space="preserve"> </w:t>
      </w:r>
      <w:r>
        <w:t>народных</w:t>
      </w:r>
      <w:r>
        <w:rPr>
          <w:spacing w:val="-9"/>
        </w:rPr>
        <w:t xml:space="preserve"> </w:t>
      </w:r>
      <w:r>
        <w:t>песен,</w:t>
      </w:r>
      <w:r>
        <w:rPr>
          <w:spacing w:val="-7"/>
        </w:rPr>
        <w:t xml:space="preserve"> </w:t>
      </w:r>
      <w:r>
        <w:t>танцев,</w:t>
      </w:r>
      <w:r>
        <w:rPr>
          <w:spacing w:val="-7"/>
        </w:rPr>
        <w:t xml:space="preserve"> </w:t>
      </w:r>
      <w:r>
        <w:t>инструментальных</w:t>
      </w:r>
      <w:r>
        <w:rPr>
          <w:spacing w:val="-9"/>
        </w:rPr>
        <w:t xml:space="preserve"> </w:t>
      </w:r>
      <w:r>
        <w:t>наигрышей, фольклорных игр разных народов России; определение на слух:</w:t>
      </w:r>
    </w:p>
    <w:p w:rsidR="00EC4929" w:rsidRDefault="001B2B69">
      <w:pPr>
        <w:pStyle w:val="a3"/>
        <w:spacing w:before="5" w:line="237" w:lineRule="auto"/>
        <w:ind w:left="1200"/>
        <w:jc w:val="left"/>
      </w:pPr>
      <w:r>
        <w:t>принадлежности</w:t>
      </w:r>
      <w:r>
        <w:rPr>
          <w:spacing w:val="-3"/>
        </w:rPr>
        <w:t xml:space="preserve"> </w:t>
      </w:r>
      <w:r>
        <w:t>к</w:t>
      </w:r>
      <w:r>
        <w:rPr>
          <w:spacing w:val="-10"/>
        </w:rPr>
        <w:t xml:space="preserve"> </w:t>
      </w:r>
      <w:r>
        <w:t>народной</w:t>
      </w:r>
      <w:r>
        <w:rPr>
          <w:spacing w:val="-3"/>
        </w:rPr>
        <w:t xml:space="preserve"> </w:t>
      </w:r>
      <w:r>
        <w:t>или</w:t>
      </w:r>
      <w:r>
        <w:rPr>
          <w:spacing w:val="-3"/>
        </w:rPr>
        <w:t xml:space="preserve"> </w:t>
      </w:r>
      <w:r>
        <w:t>композиторской</w:t>
      </w:r>
      <w:r>
        <w:rPr>
          <w:spacing w:val="-8"/>
        </w:rPr>
        <w:t xml:space="preserve"> </w:t>
      </w:r>
      <w:r>
        <w:t>музыке;</w:t>
      </w:r>
      <w:r>
        <w:rPr>
          <w:spacing w:val="-9"/>
        </w:rPr>
        <w:t xml:space="preserve"> </w:t>
      </w:r>
      <w:r>
        <w:t>исполнительского</w:t>
      </w:r>
      <w:r>
        <w:rPr>
          <w:spacing w:val="-4"/>
        </w:rPr>
        <w:t xml:space="preserve"> </w:t>
      </w:r>
      <w:r>
        <w:t>состава (вокального, инструментального, смешанного); жанра, характера музыки.</w:t>
      </w:r>
    </w:p>
    <w:p w:rsidR="00EC4929" w:rsidRDefault="001B2B69">
      <w:pPr>
        <w:pStyle w:val="a3"/>
        <w:spacing w:before="4" w:line="275" w:lineRule="exact"/>
        <w:ind w:left="1200"/>
        <w:jc w:val="left"/>
      </w:pPr>
      <w:r>
        <w:t>Фольклорные</w:t>
      </w:r>
      <w:r>
        <w:rPr>
          <w:spacing w:val="-5"/>
        </w:rPr>
        <w:t xml:space="preserve"> </w:t>
      </w:r>
      <w:r>
        <w:rPr>
          <w:spacing w:val="-2"/>
        </w:rPr>
        <w:t>жанры.</w:t>
      </w:r>
    </w:p>
    <w:p w:rsidR="00EC4929" w:rsidRDefault="001B2B69">
      <w:pPr>
        <w:pStyle w:val="a3"/>
        <w:spacing w:line="275" w:lineRule="exact"/>
        <w:ind w:left="1200"/>
        <w:jc w:val="left"/>
      </w:pPr>
      <w:r>
        <w:t>Содержание:</w:t>
      </w:r>
      <w:r>
        <w:rPr>
          <w:spacing w:val="-7"/>
        </w:rPr>
        <w:t xml:space="preserve"> </w:t>
      </w:r>
      <w:r>
        <w:t>общее</w:t>
      </w:r>
      <w:r>
        <w:rPr>
          <w:spacing w:val="-7"/>
        </w:rPr>
        <w:t xml:space="preserve"> </w:t>
      </w:r>
      <w:r>
        <w:t>и</w:t>
      </w:r>
      <w:r>
        <w:rPr>
          <w:spacing w:val="-5"/>
        </w:rPr>
        <w:t xml:space="preserve"> </w:t>
      </w:r>
      <w:r>
        <w:t>особенное</w:t>
      </w:r>
      <w:r>
        <w:rPr>
          <w:spacing w:val="-7"/>
        </w:rPr>
        <w:t xml:space="preserve"> </w:t>
      </w:r>
      <w:r>
        <w:t>в фольклоре</w:t>
      </w:r>
      <w:r>
        <w:rPr>
          <w:spacing w:val="-2"/>
        </w:rPr>
        <w:t xml:space="preserve"> </w:t>
      </w:r>
      <w:r>
        <w:t>народов России:</w:t>
      </w:r>
      <w:r>
        <w:rPr>
          <w:spacing w:val="-1"/>
        </w:rPr>
        <w:t xml:space="preserve"> </w:t>
      </w:r>
      <w:r>
        <w:t>лирика,</w:t>
      </w:r>
      <w:r>
        <w:rPr>
          <w:spacing w:val="1"/>
        </w:rPr>
        <w:t xml:space="preserve"> </w:t>
      </w:r>
      <w:r>
        <w:rPr>
          <w:spacing w:val="-2"/>
        </w:rPr>
        <w:t>эпос,</w:t>
      </w:r>
    </w:p>
    <w:p w:rsidR="00EC4929" w:rsidRDefault="00EC4929">
      <w:pPr>
        <w:spacing w:line="275" w:lineRule="exact"/>
        <w:sectPr w:rsidR="00EC4929">
          <w:pgSz w:w="11900" w:h="16840"/>
          <w:pgMar w:top="840" w:right="280" w:bottom="280" w:left="720" w:header="720" w:footer="720" w:gutter="0"/>
          <w:cols w:space="720"/>
        </w:sectPr>
      </w:pPr>
    </w:p>
    <w:p w:rsidR="00EC4929" w:rsidRDefault="001B2B69">
      <w:pPr>
        <w:pStyle w:val="a3"/>
        <w:spacing w:before="2"/>
        <w:jc w:val="left"/>
      </w:pPr>
      <w:r>
        <w:rPr>
          <w:spacing w:val="-2"/>
        </w:rPr>
        <w:lastRenderedPageBreak/>
        <w:t>танец.</w:t>
      </w:r>
    </w:p>
    <w:p w:rsidR="00EC4929" w:rsidRDefault="001B2B69">
      <w:pPr>
        <w:rPr>
          <w:sz w:val="24"/>
        </w:rPr>
      </w:pPr>
      <w:r>
        <w:br w:type="column"/>
      </w:r>
    </w:p>
    <w:p w:rsidR="00EC4929" w:rsidRDefault="001B2B69">
      <w:pPr>
        <w:pStyle w:val="a3"/>
        <w:ind w:left="83"/>
        <w:jc w:val="left"/>
      </w:pPr>
      <w:r>
        <w:t>Виды</w:t>
      </w:r>
      <w:r>
        <w:rPr>
          <w:spacing w:val="-1"/>
        </w:rPr>
        <w:t xml:space="preserve"> </w:t>
      </w:r>
      <w:r>
        <w:t>деятельности</w:t>
      </w:r>
      <w:r>
        <w:rPr>
          <w:spacing w:val="-8"/>
        </w:rPr>
        <w:t xml:space="preserve"> </w:t>
      </w:r>
      <w:r>
        <w:rPr>
          <w:spacing w:val="-2"/>
        </w:rPr>
        <w:t>обучающихся:</w:t>
      </w:r>
    </w:p>
    <w:p w:rsidR="00EC4929" w:rsidRDefault="001B2B69">
      <w:pPr>
        <w:pStyle w:val="a3"/>
        <w:spacing w:before="5" w:line="237" w:lineRule="auto"/>
        <w:ind w:left="83"/>
        <w:jc w:val="left"/>
      </w:pPr>
      <w:r>
        <w:t>знакомство со</w:t>
      </w:r>
      <w:r>
        <w:rPr>
          <w:spacing w:val="-3"/>
        </w:rPr>
        <w:t xml:space="preserve"> </w:t>
      </w:r>
      <w:r>
        <w:t>звучанием фольклора</w:t>
      </w:r>
      <w:r>
        <w:rPr>
          <w:spacing w:val="-4"/>
        </w:rPr>
        <w:t xml:space="preserve"> </w:t>
      </w:r>
      <w:r>
        <w:t>разных</w:t>
      </w:r>
      <w:r>
        <w:rPr>
          <w:spacing w:val="-8"/>
        </w:rPr>
        <w:t xml:space="preserve"> </w:t>
      </w:r>
      <w:r>
        <w:t>регионов</w:t>
      </w:r>
      <w:r>
        <w:rPr>
          <w:spacing w:val="-6"/>
        </w:rPr>
        <w:t xml:space="preserve"> </w:t>
      </w:r>
      <w:r>
        <w:t>России</w:t>
      </w:r>
      <w:r>
        <w:rPr>
          <w:spacing w:val="-7"/>
        </w:rPr>
        <w:t xml:space="preserve"> </w:t>
      </w:r>
      <w:r>
        <w:t>в</w:t>
      </w:r>
      <w:r>
        <w:rPr>
          <w:spacing w:val="-2"/>
        </w:rPr>
        <w:t xml:space="preserve"> </w:t>
      </w:r>
      <w:r>
        <w:t>аудио-</w:t>
      </w:r>
      <w:r>
        <w:rPr>
          <w:spacing w:val="-6"/>
        </w:rPr>
        <w:t xml:space="preserve"> </w:t>
      </w:r>
      <w:r>
        <w:t>и</w:t>
      </w:r>
      <w:r>
        <w:rPr>
          <w:spacing w:val="-7"/>
        </w:rPr>
        <w:t xml:space="preserve"> </w:t>
      </w:r>
      <w:r>
        <w:t>видеозаписи; аутентичная манера исполнения;</w:t>
      </w:r>
    </w:p>
    <w:p w:rsidR="00EC4929" w:rsidRDefault="001B2B69">
      <w:pPr>
        <w:pStyle w:val="a3"/>
        <w:spacing w:before="3"/>
        <w:ind w:left="83"/>
        <w:jc w:val="left"/>
      </w:pPr>
      <w:r>
        <w:t>выявление</w:t>
      </w:r>
      <w:r>
        <w:rPr>
          <w:spacing w:val="-6"/>
        </w:rPr>
        <w:t xml:space="preserve"> </w:t>
      </w:r>
      <w:r>
        <w:t>характерных</w:t>
      </w:r>
      <w:r>
        <w:rPr>
          <w:spacing w:val="-7"/>
        </w:rPr>
        <w:t xml:space="preserve"> </w:t>
      </w:r>
      <w:r>
        <w:t>интонаций</w:t>
      </w:r>
      <w:r>
        <w:rPr>
          <w:spacing w:val="-6"/>
        </w:rPr>
        <w:t xml:space="preserve"> </w:t>
      </w:r>
      <w:r>
        <w:t>и</w:t>
      </w:r>
      <w:r>
        <w:rPr>
          <w:spacing w:val="-2"/>
        </w:rPr>
        <w:t xml:space="preserve"> </w:t>
      </w:r>
      <w:r>
        <w:t>ритмов</w:t>
      </w:r>
      <w:r>
        <w:rPr>
          <w:spacing w:val="-5"/>
        </w:rPr>
        <w:t xml:space="preserve"> </w:t>
      </w:r>
      <w:r>
        <w:t>в</w:t>
      </w:r>
      <w:r>
        <w:rPr>
          <w:spacing w:val="-10"/>
        </w:rPr>
        <w:t xml:space="preserve"> </w:t>
      </w:r>
      <w:r>
        <w:t>звучании</w:t>
      </w:r>
      <w:r>
        <w:rPr>
          <w:spacing w:val="-1"/>
        </w:rPr>
        <w:t xml:space="preserve"> </w:t>
      </w:r>
      <w:r>
        <w:t>традиционной</w:t>
      </w:r>
      <w:r>
        <w:rPr>
          <w:spacing w:val="-2"/>
        </w:rPr>
        <w:t xml:space="preserve"> </w:t>
      </w:r>
      <w:r>
        <w:t>музыки</w:t>
      </w:r>
      <w:r>
        <w:rPr>
          <w:spacing w:val="-1"/>
        </w:rPr>
        <w:t xml:space="preserve"> </w:t>
      </w:r>
      <w:r>
        <w:rPr>
          <w:spacing w:val="-2"/>
        </w:rPr>
        <w:t>разных</w:t>
      </w:r>
    </w:p>
    <w:p w:rsidR="00EC4929" w:rsidRDefault="00EC4929">
      <w:pPr>
        <w:sectPr w:rsidR="00EC4929">
          <w:type w:val="continuous"/>
          <w:pgSz w:w="11900" w:h="16840"/>
          <w:pgMar w:top="1160" w:right="280" w:bottom="280" w:left="720" w:header="720" w:footer="720" w:gutter="0"/>
          <w:cols w:num="2" w:space="720" w:equalWidth="0">
            <w:col w:w="1078" w:space="40"/>
            <w:col w:w="9782"/>
          </w:cols>
        </w:sectPr>
      </w:pPr>
    </w:p>
    <w:p w:rsidR="00EC4929" w:rsidRDefault="001B2B69">
      <w:pPr>
        <w:pStyle w:val="a3"/>
        <w:spacing w:line="274" w:lineRule="exact"/>
        <w:jc w:val="left"/>
      </w:pPr>
      <w:r>
        <w:rPr>
          <w:spacing w:val="-2"/>
        </w:rPr>
        <w:lastRenderedPageBreak/>
        <w:t>народов;</w:t>
      </w:r>
    </w:p>
    <w:p w:rsidR="00EC4929" w:rsidRDefault="001B2B69">
      <w:pPr>
        <w:pStyle w:val="a3"/>
        <w:spacing w:before="4" w:line="237" w:lineRule="auto"/>
        <w:ind w:firstLine="758"/>
        <w:jc w:val="left"/>
      </w:pPr>
      <w:r>
        <w:t>выявление</w:t>
      </w:r>
      <w:r>
        <w:rPr>
          <w:spacing w:val="-9"/>
        </w:rPr>
        <w:t xml:space="preserve"> </w:t>
      </w:r>
      <w:r>
        <w:t>общего</w:t>
      </w:r>
      <w:r>
        <w:rPr>
          <w:spacing w:val="-4"/>
        </w:rPr>
        <w:t xml:space="preserve"> </w:t>
      </w:r>
      <w:r>
        <w:t>и</w:t>
      </w:r>
      <w:r>
        <w:rPr>
          <w:spacing w:val="-12"/>
        </w:rPr>
        <w:t xml:space="preserve"> </w:t>
      </w:r>
      <w:r>
        <w:t>особенного при</w:t>
      </w:r>
      <w:r>
        <w:rPr>
          <w:spacing w:val="-3"/>
        </w:rPr>
        <w:t xml:space="preserve"> </w:t>
      </w:r>
      <w:r>
        <w:t>сравнении</w:t>
      </w:r>
      <w:r>
        <w:rPr>
          <w:spacing w:val="-7"/>
        </w:rPr>
        <w:t xml:space="preserve"> </w:t>
      </w:r>
      <w:r>
        <w:t>танцевальных,</w:t>
      </w:r>
      <w:r>
        <w:rPr>
          <w:spacing w:val="-2"/>
        </w:rPr>
        <w:t xml:space="preserve"> </w:t>
      </w:r>
      <w:r>
        <w:t>лирических</w:t>
      </w:r>
      <w:r>
        <w:rPr>
          <w:spacing w:val="-8"/>
        </w:rPr>
        <w:t xml:space="preserve"> </w:t>
      </w:r>
      <w:r>
        <w:t>и</w:t>
      </w:r>
      <w:r>
        <w:rPr>
          <w:spacing w:val="-3"/>
        </w:rPr>
        <w:t xml:space="preserve"> </w:t>
      </w:r>
      <w:r>
        <w:t>эпических песенных образцов фольклора разных народов России;</w:t>
      </w:r>
    </w:p>
    <w:p w:rsidR="00EC4929" w:rsidRDefault="001B2B69">
      <w:pPr>
        <w:pStyle w:val="a3"/>
        <w:spacing w:before="6" w:line="237" w:lineRule="auto"/>
        <w:ind w:firstLine="758"/>
        <w:jc w:val="left"/>
      </w:pPr>
      <w:r>
        <w:t>разучивание</w:t>
      </w:r>
      <w:r>
        <w:rPr>
          <w:spacing w:val="-5"/>
        </w:rPr>
        <w:t xml:space="preserve"> </w:t>
      </w:r>
      <w:r>
        <w:t>и</w:t>
      </w:r>
      <w:r>
        <w:rPr>
          <w:spacing w:val="-3"/>
        </w:rPr>
        <w:t xml:space="preserve"> </w:t>
      </w:r>
      <w:r>
        <w:t>исполнение</w:t>
      </w:r>
      <w:r>
        <w:rPr>
          <w:spacing w:val="-5"/>
        </w:rPr>
        <w:t xml:space="preserve"> </w:t>
      </w:r>
      <w:r>
        <w:t>народных</w:t>
      </w:r>
      <w:r>
        <w:rPr>
          <w:spacing w:val="-8"/>
        </w:rPr>
        <w:t xml:space="preserve"> </w:t>
      </w:r>
      <w:r>
        <w:t>песен,</w:t>
      </w:r>
      <w:r>
        <w:rPr>
          <w:spacing w:val="-6"/>
        </w:rPr>
        <w:t xml:space="preserve"> </w:t>
      </w:r>
      <w:r>
        <w:t>танцев,</w:t>
      </w:r>
      <w:r>
        <w:rPr>
          <w:spacing w:val="-2"/>
        </w:rPr>
        <w:t xml:space="preserve"> </w:t>
      </w:r>
      <w:r>
        <w:t>эпических</w:t>
      </w:r>
      <w:r>
        <w:rPr>
          <w:spacing w:val="-8"/>
        </w:rPr>
        <w:t xml:space="preserve"> </w:t>
      </w:r>
      <w:r>
        <w:t>сказаний;</w:t>
      </w:r>
      <w:r>
        <w:rPr>
          <w:spacing w:val="-8"/>
        </w:rPr>
        <w:t xml:space="preserve"> </w:t>
      </w:r>
      <w:r>
        <w:t>двигательная, ритмическая, интонационная импровизация</w:t>
      </w:r>
      <w:r>
        <w:rPr>
          <w:spacing w:val="-1"/>
        </w:rPr>
        <w:t xml:space="preserve"> </w:t>
      </w:r>
      <w:r>
        <w:t>в характере изученных</w:t>
      </w:r>
      <w:r>
        <w:rPr>
          <w:spacing w:val="-1"/>
        </w:rPr>
        <w:t xml:space="preserve"> </w:t>
      </w:r>
      <w:r>
        <w:t>народных</w:t>
      </w:r>
      <w:r>
        <w:rPr>
          <w:spacing w:val="-1"/>
        </w:rPr>
        <w:t xml:space="preserve"> </w:t>
      </w:r>
      <w:r>
        <w:t>танцев и песен;</w:t>
      </w:r>
    </w:p>
    <w:p w:rsidR="00EC4929" w:rsidRDefault="001B2B69">
      <w:pPr>
        <w:pStyle w:val="a3"/>
        <w:spacing w:before="6" w:line="237" w:lineRule="auto"/>
        <w:ind w:left="1200"/>
        <w:jc w:val="left"/>
      </w:pPr>
      <w:r>
        <w:t>вариативно:</w:t>
      </w:r>
      <w:r>
        <w:rPr>
          <w:spacing w:val="-8"/>
        </w:rPr>
        <w:t xml:space="preserve"> </w:t>
      </w:r>
      <w:r>
        <w:t>исследовательские</w:t>
      </w:r>
      <w:r>
        <w:rPr>
          <w:spacing w:val="-5"/>
        </w:rPr>
        <w:t xml:space="preserve"> </w:t>
      </w:r>
      <w:r>
        <w:t>проекты,</w:t>
      </w:r>
      <w:r>
        <w:rPr>
          <w:spacing w:val="-2"/>
        </w:rPr>
        <w:t xml:space="preserve"> </w:t>
      </w:r>
      <w:r>
        <w:t>посвященные</w:t>
      </w:r>
      <w:r>
        <w:rPr>
          <w:spacing w:val="-9"/>
        </w:rPr>
        <w:t xml:space="preserve"> </w:t>
      </w:r>
      <w:r>
        <w:t>музыке</w:t>
      </w:r>
      <w:r>
        <w:rPr>
          <w:spacing w:val="-5"/>
        </w:rPr>
        <w:t xml:space="preserve"> </w:t>
      </w:r>
      <w:r>
        <w:t>разных</w:t>
      </w:r>
      <w:r>
        <w:rPr>
          <w:spacing w:val="-8"/>
        </w:rPr>
        <w:t xml:space="preserve"> </w:t>
      </w:r>
      <w:r>
        <w:t>народов</w:t>
      </w:r>
      <w:r>
        <w:rPr>
          <w:spacing w:val="-6"/>
        </w:rPr>
        <w:t xml:space="preserve"> </w:t>
      </w:r>
      <w:r>
        <w:t>России; музыкальный фестиваль «Народы России».</w:t>
      </w:r>
    </w:p>
    <w:p w:rsidR="00EC4929" w:rsidRDefault="001B2B69">
      <w:pPr>
        <w:pStyle w:val="a3"/>
        <w:spacing w:before="6" w:line="237" w:lineRule="auto"/>
        <w:ind w:left="1200"/>
        <w:jc w:val="left"/>
      </w:pPr>
      <w:r>
        <w:t>Фольклор</w:t>
      </w:r>
      <w:r>
        <w:rPr>
          <w:spacing w:val="-5"/>
        </w:rPr>
        <w:t xml:space="preserve"> </w:t>
      </w:r>
      <w:r>
        <w:t>в</w:t>
      </w:r>
      <w:r>
        <w:rPr>
          <w:spacing w:val="-7"/>
        </w:rPr>
        <w:t xml:space="preserve"> </w:t>
      </w:r>
      <w:r>
        <w:t>творчестве</w:t>
      </w:r>
      <w:r>
        <w:rPr>
          <w:spacing w:val="-6"/>
        </w:rPr>
        <w:t xml:space="preserve"> </w:t>
      </w:r>
      <w:r>
        <w:t>профессиональных</w:t>
      </w:r>
      <w:r>
        <w:rPr>
          <w:spacing w:val="-9"/>
        </w:rPr>
        <w:t xml:space="preserve"> </w:t>
      </w:r>
      <w:r>
        <w:t>композиторов.</w:t>
      </w:r>
      <w:r>
        <w:rPr>
          <w:spacing w:val="-3"/>
        </w:rPr>
        <w:t xml:space="preserve"> </w:t>
      </w:r>
      <w:r>
        <w:t>Содержание:</w:t>
      </w:r>
      <w:r>
        <w:rPr>
          <w:spacing w:val="-9"/>
        </w:rPr>
        <w:t xml:space="preserve"> </w:t>
      </w:r>
      <w:r>
        <w:t>народные</w:t>
      </w:r>
      <w:r>
        <w:rPr>
          <w:spacing w:val="-6"/>
        </w:rPr>
        <w:t xml:space="preserve"> </w:t>
      </w:r>
      <w:r>
        <w:t>истоки композиторского творчества: обработки</w:t>
      </w:r>
    </w:p>
    <w:p w:rsidR="00EC4929" w:rsidRDefault="001B2B69">
      <w:pPr>
        <w:pStyle w:val="a3"/>
        <w:spacing w:before="3"/>
        <w:ind w:right="127"/>
      </w:pPr>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EC4929" w:rsidRDefault="001B2B69">
      <w:pPr>
        <w:pStyle w:val="a3"/>
        <w:spacing w:line="274" w:lineRule="exact"/>
        <w:ind w:left="1200"/>
        <w:jc w:val="left"/>
      </w:pPr>
      <w:r>
        <w:t>Виды</w:t>
      </w:r>
      <w:r>
        <w:rPr>
          <w:spacing w:val="-1"/>
        </w:rPr>
        <w:t xml:space="preserve"> </w:t>
      </w:r>
      <w:r>
        <w:t>деятельности</w:t>
      </w:r>
      <w:r>
        <w:rPr>
          <w:spacing w:val="-8"/>
        </w:rPr>
        <w:t xml:space="preserve"> </w:t>
      </w:r>
      <w:r>
        <w:rPr>
          <w:spacing w:val="-2"/>
        </w:rPr>
        <w:t>обучающихся:</w:t>
      </w:r>
    </w:p>
    <w:p w:rsidR="00EC4929" w:rsidRDefault="001B2B69">
      <w:pPr>
        <w:pStyle w:val="a3"/>
        <w:spacing w:before="5" w:line="237" w:lineRule="auto"/>
        <w:ind w:firstLine="758"/>
        <w:jc w:val="left"/>
      </w:pPr>
      <w:r>
        <w:t>сравнение</w:t>
      </w:r>
      <w:r>
        <w:rPr>
          <w:spacing w:val="-4"/>
        </w:rPr>
        <w:t xml:space="preserve"> </w:t>
      </w:r>
      <w:r>
        <w:t>аутентичного</w:t>
      </w:r>
      <w:r>
        <w:rPr>
          <w:spacing w:val="-3"/>
        </w:rPr>
        <w:t xml:space="preserve"> </w:t>
      </w:r>
      <w:r>
        <w:t>звучания</w:t>
      </w:r>
      <w:r>
        <w:rPr>
          <w:spacing w:val="-3"/>
        </w:rPr>
        <w:t xml:space="preserve"> </w:t>
      </w:r>
      <w:r>
        <w:t>фольклора</w:t>
      </w:r>
      <w:r>
        <w:rPr>
          <w:spacing w:val="-9"/>
        </w:rPr>
        <w:t xml:space="preserve"> </w:t>
      </w:r>
      <w:r>
        <w:t>и</w:t>
      </w:r>
      <w:r>
        <w:rPr>
          <w:spacing w:val="-7"/>
        </w:rPr>
        <w:t xml:space="preserve"> </w:t>
      </w:r>
      <w:r>
        <w:t>фольклорных</w:t>
      </w:r>
      <w:r>
        <w:rPr>
          <w:spacing w:val="-8"/>
        </w:rPr>
        <w:t xml:space="preserve"> </w:t>
      </w:r>
      <w:r>
        <w:t>мелодий</w:t>
      </w:r>
      <w:r>
        <w:rPr>
          <w:spacing w:val="-7"/>
        </w:rPr>
        <w:t xml:space="preserve"> </w:t>
      </w:r>
      <w:r>
        <w:t>в</w:t>
      </w:r>
      <w:r>
        <w:rPr>
          <w:spacing w:val="-2"/>
        </w:rPr>
        <w:t xml:space="preserve"> </w:t>
      </w:r>
      <w:r>
        <w:t xml:space="preserve">композиторской </w:t>
      </w:r>
      <w:r>
        <w:rPr>
          <w:spacing w:val="-2"/>
        </w:rPr>
        <w:t>обработке;</w:t>
      </w:r>
    </w:p>
    <w:p w:rsidR="00EC4929" w:rsidRDefault="001B2B69">
      <w:pPr>
        <w:pStyle w:val="a3"/>
        <w:spacing w:before="3" w:line="275" w:lineRule="exact"/>
        <w:ind w:left="1224"/>
        <w:jc w:val="left"/>
      </w:pPr>
      <w:r>
        <w:t>разучивание,</w:t>
      </w:r>
      <w:r>
        <w:rPr>
          <w:spacing w:val="-4"/>
        </w:rPr>
        <w:t xml:space="preserve"> </w:t>
      </w:r>
      <w:r>
        <w:t>исполнение</w:t>
      </w:r>
      <w:r>
        <w:rPr>
          <w:spacing w:val="-4"/>
        </w:rPr>
        <w:t xml:space="preserve"> </w:t>
      </w:r>
      <w:r>
        <w:t>народной</w:t>
      </w:r>
      <w:r>
        <w:rPr>
          <w:spacing w:val="-7"/>
        </w:rPr>
        <w:t xml:space="preserve"> </w:t>
      </w:r>
      <w:r>
        <w:t>песни</w:t>
      </w:r>
      <w:r>
        <w:rPr>
          <w:spacing w:val="-7"/>
        </w:rPr>
        <w:t xml:space="preserve"> </w:t>
      </w:r>
      <w:r>
        <w:t>в</w:t>
      </w:r>
      <w:r>
        <w:rPr>
          <w:spacing w:val="-3"/>
        </w:rPr>
        <w:t xml:space="preserve"> </w:t>
      </w:r>
      <w:r>
        <w:t>композиторской</w:t>
      </w:r>
      <w:r>
        <w:rPr>
          <w:spacing w:val="-6"/>
        </w:rPr>
        <w:t xml:space="preserve"> </w:t>
      </w:r>
      <w:r>
        <w:rPr>
          <w:spacing w:val="-2"/>
        </w:rPr>
        <w:t>обработке;</w:t>
      </w:r>
    </w:p>
    <w:p w:rsidR="00EC4929" w:rsidRDefault="001B2B69">
      <w:pPr>
        <w:pStyle w:val="a3"/>
        <w:spacing w:line="242" w:lineRule="auto"/>
        <w:ind w:right="132" w:firstLine="782"/>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EC4929" w:rsidRDefault="001B2B69">
      <w:pPr>
        <w:pStyle w:val="a3"/>
        <w:spacing w:line="242" w:lineRule="auto"/>
        <w:ind w:right="133" w:firstLine="782"/>
      </w:pPr>
      <w:r>
        <w:t>наблюдение за принципами композиторской обработки, развития фольклорного тематического материала;</w:t>
      </w:r>
    </w:p>
    <w:p w:rsidR="00EC4929" w:rsidRDefault="001B2B69">
      <w:pPr>
        <w:pStyle w:val="a3"/>
        <w:ind w:right="132" w:firstLine="782"/>
      </w:pPr>
      <w:r>
        <w:t xml:space="preserve">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w:t>
      </w:r>
      <w:r>
        <w:rPr>
          <w:spacing w:val="-2"/>
        </w:rPr>
        <w:t>традиции);</w:t>
      </w:r>
    </w:p>
    <w:p w:rsidR="00EC4929" w:rsidRDefault="001B2B69">
      <w:pPr>
        <w:pStyle w:val="a3"/>
        <w:ind w:left="1224"/>
      </w:pPr>
      <w:r>
        <w:t>посещение</w:t>
      </w:r>
      <w:r>
        <w:rPr>
          <w:spacing w:val="51"/>
        </w:rPr>
        <w:t xml:space="preserve"> </w:t>
      </w:r>
      <w:r>
        <w:t>концерта,</w:t>
      </w:r>
      <w:r>
        <w:rPr>
          <w:spacing w:val="55"/>
        </w:rPr>
        <w:t xml:space="preserve"> </w:t>
      </w:r>
      <w:r>
        <w:t>спектакля</w:t>
      </w:r>
      <w:r>
        <w:rPr>
          <w:spacing w:val="53"/>
        </w:rPr>
        <w:t xml:space="preserve"> </w:t>
      </w:r>
      <w:r>
        <w:t>(просмотр</w:t>
      </w:r>
      <w:r>
        <w:rPr>
          <w:spacing w:val="53"/>
        </w:rPr>
        <w:t xml:space="preserve"> </w:t>
      </w:r>
      <w:r>
        <w:t>фильма,</w:t>
      </w:r>
      <w:r>
        <w:rPr>
          <w:spacing w:val="51"/>
        </w:rPr>
        <w:t xml:space="preserve"> </w:t>
      </w:r>
      <w:r>
        <w:t>телепередачи),</w:t>
      </w:r>
      <w:r>
        <w:rPr>
          <w:spacing w:val="51"/>
        </w:rPr>
        <w:t xml:space="preserve"> </w:t>
      </w:r>
      <w:r>
        <w:t>посвященного</w:t>
      </w:r>
      <w:r>
        <w:rPr>
          <w:spacing w:val="53"/>
        </w:rPr>
        <w:t xml:space="preserve"> </w:t>
      </w:r>
      <w:r>
        <w:rPr>
          <w:spacing w:val="-2"/>
        </w:rPr>
        <w:t>данной</w:t>
      </w:r>
    </w:p>
    <w:p w:rsidR="00EC4929" w:rsidRDefault="00EC4929">
      <w:pPr>
        <w:sectPr w:rsidR="00EC4929">
          <w:type w:val="continuous"/>
          <w:pgSz w:w="11900" w:h="16840"/>
          <w:pgMar w:top="1160" w:right="280" w:bottom="280" w:left="720" w:header="720" w:footer="720" w:gutter="0"/>
          <w:cols w:space="720"/>
        </w:sectPr>
      </w:pPr>
    </w:p>
    <w:p w:rsidR="00EC4929" w:rsidRDefault="001B2B69">
      <w:pPr>
        <w:pStyle w:val="a3"/>
        <w:spacing w:line="265" w:lineRule="exact"/>
        <w:jc w:val="left"/>
      </w:pPr>
      <w:r>
        <w:rPr>
          <w:spacing w:val="-2"/>
        </w:rPr>
        <w:lastRenderedPageBreak/>
        <w:t>теме;</w:t>
      </w:r>
    </w:p>
    <w:p w:rsidR="00EC4929" w:rsidRDefault="001B2B69">
      <w:pPr>
        <w:spacing w:before="5"/>
        <w:rPr>
          <w:sz w:val="23"/>
        </w:rPr>
      </w:pPr>
      <w:r>
        <w:br w:type="column"/>
      </w:r>
    </w:p>
    <w:p w:rsidR="00EC4929" w:rsidRDefault="001B2B69">
      <w:pPr>
        <w:pStyle w:val="a3"/>
        <w:spacing w:line="237" w:lineRule="auto"/>
        <w:ind w:left="206" w:right="1499"/>
        <w:jc w:val="left"/>
      </w:pPr>
      <w:r>
        <w:t>обсуждение</w:t>
      </w:r>
      <w:r>
        <w:rPr>
          <w:spacing w:val="-6"/>
        </w:rPr>
        <w:t xml:space="preserve"> </w:t>
      </w:r>
      <w:r>
        <w:t>в</w:t>
      </w:r>
      <w:r>
        <w:rPr>
          <w:spacing w:val="-4"/>
        </w:rPr>
        <w:t xml:space="preserve"> </w:t>
      </w:r>
      <w:r>
        <w:t>классе</w:t>
      </w:r>
      <w:r>
        <w:rPr>
          <w:spacing w:val="-6"/>
        </w:rPr>
        <w:t xml:space="preserve"> </w:t>
      </w:r>
      <w:r>
        <w:t>и</w:t>
      </w:r>
      <w:r>
        <w:rPr>
          <w:spacing w:val="-9"/>
        </w:rPr>
        <w:t xml:space="preserve"> </w:t>
      </w:r>
      <w:r>
        <w:t>(или)</w:t>
      </w:r>
      <w:r>
        <w:rPr>
          <w:spacing w:val="-8"/>
        </w:rPr>
        <w:t xml:space="preserve"> </w:t>
      </w:r>
      <w:r>
        <w:t>письменная</w:t>
      </w:r>
      <w:r>
        <w:rPr>
          <w:spacing w:val="-5"/>
        </w:rPr>
        <w:t xml:space="preserve"> </w:t>
      </w:r>
      <w:r>
        <w:t>рецензия</w:t>
      </w:r>
      <w:r>
        <w:rPr>
          <w:spacing w:val="-5"/>
        </w:rPr>
        <w:t xml:space="preserve"> </w:t>
      </w:r>
      <w:r>
        <w:t>по</w:t>
      </w:r>
      <w:r>
        <w:rPr>
          <w:spacing w:val="-5"/>
        </w:rPr>
        <w:t xml:space="preserve"> </w:t>
      </w:r>
      <w:r>
        <w:t>результатам</w:t>
      </w:r>
      <w:r>
        <w:rPr>
          <w:spacing w:val="-4"/>
        </w:rPr>
        <w:t xml:space="preserve"> </w:t>
      </w:r>
      <w:r>
        <w:t>просмотра. На рубежах культур.</w:t>
      </w:r>
    </w:p>
    <w:p w:rsidR="00EC4929" w:rsidRDefault="001B2B69">
      <w:pPr>
        <w:pStyle w:val="a3"/>
        <w:spacing w:before="3"/>
        <w:ind w:left="206"/>
        <w:jc w:val="left"/>
      </w:pPr>
      <w:r>
        <w:t>Содержание:</w:t>
      </w:r>
      <w:r>
        <w:rPr>
          <w:spacing w:val="47"/>
        </w:rPr>
        <w:t xml:space="preserve"> </w:t>
      </w:r>
      <w:r>
        <w:t>взаимное</w:t>
      </w:r>
      <w:r>
        <w:rPr>
          <w:spacing w:val="53"/>
        </w:rPr>
        <w:t xml:space="preserve"> </w:t>
      </w:r>
      <w:r>
        <w:t>влияние</w:t>
      </w:r>
      <w:r>
        <w:rPr>
          <w:spacing w:val="53"/>
        </w:rPr>
        <w:t xml:space="preserve"> </w:t>
      </w:r>
      <w:r>
        <w:t>фольклорных</w:t>
      </w:r>
      <w:r>
        <w:rPr>
          <w:spacing w:val="48"/>
        </w:rPr>
        <w:t xml:space="preserve"> </w:t>
      </w:r>
      <w:r>
        <w:t>традиций</w:t>
      </w:r>
      <w:r>
        <w:rPr>
          <w:spacing w:val="55"/>
        </w:rPr>
        <w:t xml:space="preserve"> </w:t>
      </w:r>
      <w:r>
        <w:t>друг</w:t>
      </w:r>
      <w:r>
        <w:rPr>
          <w:spacing w:val="55"/>
        </w:rPr>
        <w:t xml:space="preserve"> </w:t>
      </w:r>
      <w:r>
        <w:t>на</w:t>
      </w:r>
      <w:r>
        <w:rPr>
          <w:spacing w:val="53"/>
        </w:rPr>
        <w:t xml:space="preserve"> </w:t>
      </w:r>
      <w:r>
        <w:t>друга.</w:t>
      </w:r>
      <w:r>
        <w:rPr>
          <w:spacing w:val="56"/>
        </w:rPr>
        <w:t xml:space="preserve"> </w:t>
      </w:r>
      <w:r>
        <w:rPr>
          <w:spacing w:val="-2"/>
        </w:rPr>
        <w:t>Этнографические</w:t>
      </w:r>
    </w:p>
    <w:p w:rsidR="00EC4929" w:rsidRDefault="00EC4929">
      <w:pPr>
        <w:sectPr w:rsidR="00EC4929">
          <w:type w:val="continuous"/>
          <w:pgSz w:w="11900" w:h="16840"/>
          <w:pgMar w:top="1160" w:right="280" w:bottom="280" w:left="720" w:header="720" w:footer="720" w:gutter="0"/>
          <w:cols w:num="2" w:space="720" w:equalWidth="0">
            <w:col w:w="979" w:space="40"/>
            <w:col w:w="9881"/>
          </w:cols>
        </w:sectPr>
      </w:pPr>
    </w:p>
    <w:p w:rsidR="00EC4929" w:rsidRDefault="001B2B69">
      <w:pPr>
        <w:pStyle w:val="a3"/>
        <w:spacing w:line="274" w:lineRule="exact"/>
      </w:pPr>
      <w:r>
        <w:lastRenderedPageBreak/>
        <w:t>экспедиции</w:t>
      </w:r>
      <w:r>
        <w:rPr>
          <w:spacing w:val="-5"/>
        </w:rPr>
        <w:t xml:space="preserve"> </w:t>
      </w:r>
      <w:r>
        <w:t>и</w:t>
      </w:r>
      <w:r>
        <w:rPr>
          <w:spacing w:val="-3"/>
        </w:rPr>
        <w:t xml:space="preserve"> </w:t>
      </w:r>
      <w:r>
        <w:t>фестивали.</w:t>
      </w:r>
      <w:r>
        <w:rPr>
          <w:spacing w:val="-2"/>
        </w:rPr>
        <w:t xml:space="preserve"> </w:t>
      </w:r>
      <w:r>
        <w:t>Современная</w:t>
      </w:r>
      <w:r>
        <w:rPr>
          <w:spacing w:val="-3"/>
        </w:rPr>
        <w:t xml:space="preserve"> </w:t>
      </w:r>
      <w:r>
        <w:t>жизнь</w:t>
      </w:r>
      <w:r>
        <w:rPr>
          <w:spacing w:val="-7"/>
        </w:rPr>
        <w:t xml:space="preserve"> </w:t>
      </w:r>
      <w:r>
        <w:rPr>
          <w:spacing w:val="-2"/>
        </w:rPr>
        <w:t>фольклора.</w:t>
      </w:r>
    </w:p>
    <w:p w:rsidR="00EC4929" w:rsidRDefault="001B2B69">
      <w:pPr>
        <w:pStyle w:val="a3"/>
        <w:spacing w:before="2" w:line="275" w:lineRule="exact"/>
        <w:ind w:left="1224"/>
      </w:pPr>
      <w:r>
        <w:t>Виды</w:t>
      </w:r>
      <w:r>
        <w:rPr>
          <w:spacing w:val="-1"/>
        </w:rPr>
        <w:t xml:space="preserve"> </w:t>
      </w:r>
      <w:r>
        <w:t>деятельности</w:t>
      </w:r>
      <w:r>
        <w:rPr>
          <w:spacing w:val="-8"/>
        </w:rPr>
        <w:t xml:space="preserve"> </w:t>
      </w:r>
      <w:r>
        <w:rPr>
          <w:spacing w:val="-2"/>
        </w:rPr>
        <w:t>обучающихся:</w:t>
      </w:r>
    </w:p>
    <w:p w:rsidR="00EC4929" w:rsidRDefault="001B2B69">
      <w:pPr>
        <w:pStyle w:val="a3"/>
        <w:ind w:right="124" w:firstLine="782"/>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EC4929" w:rsidRDefault="001B2B69">
      <w:pPr>
        <w:pStyle w:val="a3"/>
        <w:spacing w:before="4" w:line="237" w:lineRule="auto"/>
        <w:ind w:right="120" w:firstLine="782"/>
      </w:pPr>
      <w:r>
        <w:t>изучение творчества и вклада в развитие культуры современных этно-исполнителей, исследователей традиционного фольклора;</w:t>
      </w:r>
    </w:p>
    <w:p w:rsidR="00EC4929" w:rsidRDefault="001B2B69">
      <w:pPr>
        <w:pStyle w:val="a3"/>
        <w:spacing w:before="3"/>
        <w:ind w:right="137" w:firstLine="782"/>
      </w:pPr>
      <w:r>
        <w:t>вариативно: участие в этнографической экспедиции; посещение (участие) в фестивале традиционной культуры.</w:t>
      </w:r>
    </w:p>
    <w:p w:rsidR="00EC4929" w:rsidRDefault="001B2B69">
      <w:pPr>
        <w:pStyle w:val="a3"/>
        <w:spacing w:before="1"/>
        <w:ind w:right="135" w:firstLine="782"/>
      </w:pPr>
      <w:r>
        <w:t>Модуль</w:t>
      </w:r>
      <w:r>
        <w:rPr>
          <w:spacing w:val="-8"/>
        </w:rPr>
        <w:t xml:space="preserve"> </w:t>
      </w:r>
      <w:r>
        <w:t>№</w:t>
      </w:r>
      <w:r>
        <w:rPr>
          <w:spacing w:val="-8"/>
        </w:rPr>
        <w:t xml:space="preserve"> </w:t>
      </w:r>
      <w:r>
        <w:t>3</w:t>
      </w:r>
      <w:r>
        <w:rPr>
          <w:spacing w:val="-9"/>
        </w:rPr>
        <w:t xml:space="preserve"> </w:t>
      </w:r>
      <w:r>
        <w:t>«Русская</w:t>
      </w:r>
      <w:r>
        <w:rPr>
          <w:spacing w:val="-9"/>
        </w:rPr>
        <w:t xml:space="preserve"> </w:t>
      </w:r>
      <w:r>
        <w:t>классическая</w:t>
      </w:r>
      <w:r>
        <w:rPr>
          <w:spacing w:val="-9"/>
        </w:rPr>
        <w:t xml:space="preserve"> </w:t>
      </w:r>
      <w:r>
        <w:t>музыка»</w:t>
      </w:r>
      <w:r>
        <w:rPr>
          <w:spacing w:val="-13"/>
        </w:rPr>
        <w:t xml:space="preserve"> </w:t>
      </w:r>
      <w:r>
        <w:t>(изучение</w:t>
      </w:r>
      <w:r>
        <w:rPr>
          <w:spacing w:val="-10"/>
        </w:rPr>
        <w:t xml:space="preserve"> </w:t>
      </w:r>
      <w:r>
        <w:t>тематических</w:t>
      </w:r>
      <w:r>
        <w:rPr>
          <w:spacing w:val="-13"/>
        </w:rPr>
        <w:t xml:space="preserve"> </w:t>
      </w:r>
      <w:r>
        <w:t>блоков</w:t>
      </w:r>
      <w:r>
        <w:rPr>
          <w:spacing w:val="-7"/>
        </w:rPr>
        <w:t xml:space="preserve"> </w:t>
      </w:r>
      <w:r>
        <w:t>данного</w:t>
      </w:r>
      <w:r>
        <w:rPr>
          <w:spacing w:val="-9"/>
        </w:rPr>
        <w:t xml:space="preserve"> </w:t>
      </w:r>
      <w:r>
        <w:t>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EC4929" w:rsidRDefault="001B2B69">
      <w:pPr>
        <w:pStyle w:val="a3"/>
        <w:ind w:left="1224"/>
      </w:pPr>
      <w:r>
        <w:t>Образы</w:t>
      </w:r>
      <w:r>
        <w:rPr>
          <w:spacing w:val="-1"/>
        </w:rPr>
        <w:t xml:space="preserve"> </w:t>
      </w:r>
      <w:r>
        <w:t>родной</w:t>
      </w:r>
      <w:r>
        <w:rPr>
          <w:spacing w:val="-1"/>
        </w:rPr>
        <w:t xml:space="preserve"> </w:t>
      </w:r>
      <w:r>
        <w:rPr>
          <w:spacing w:val="-2"/>
        </w:rPr>
        <w:t>земли.</w:t>
      </w:r>
    </w:p>
    <w:p w:rsidR="00EC4929" w:rsidRDefault="00EC4929">
      <w:pPr>
        <w:sectPr w:rsidR="00EC4929">
          <w:type w:val="continuous"/>
          <w:pgSz w:w="11900" w:h="16840"/>
          <w:pgMar w:top="1160" w:right="280" w:bottom="280" w:left="720" w:header="720" w:footer="720" w:gutter="0"/>
          <w:cols w:space="720"/>
        </w:sectPr>
      </w:pPr>
    </w:p>
    <w:p w:rsidR="00EC4929" w:rsidRDefault="001B2B69">
      <w:pPr>
        <w:pStyle w:val="a3"/>
        <w:spacing w:before="65"/>
        <w:ind w:right="122" w:firstLine="782"/>
      </w:pPr>
      <w:r>
        <w:lastRenderedPageBreak/>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EC4929" w:rsidRDefault="001B2B69">
      <w:pPr>
        <w:pStyle w:val="a3"/>
        <w:spacing w:before="2" w:line="275" w:lineRule="exact"/>
        <w:ind w:left="1200"/>
      </w:pPr>
      <w:r>
        <w:t>Виды</w:t>
      </w:r>
      <w:r>
        <w:rPr>
          <w:spacing w:val="-1"/>
        </w:rPr>
        <w:t xml:space="preserve"> </w:t>
      </w:r>
      <w:r>
        <w:t>деятельности</w:t>
      </w:r>
      <w:r>
        <w:rPr>
          <w:spacing w:val="-8"/>
        </w:rPr>
        <w:t xml:space="preserve"> </w:t>
      </w:r>
      <w:r>
        <w:rPr>
          <w:spacing w:val="-2"/>
        </w:rPr>
        <w:t>обучающихся:</w:t>
      </w:r>
    </w:p>
    <w:p w:rsidR="00EC4929" w:rsidRDefault="001B2B69">
      <w:pPr>
        <w:pStyle w:val="a3"/>
        <w:spacing w:line="242" w:lineRule="auto"/>
        <w:ind w:right="139" w:firstLine="758"/>
      </w:pPr>
      <w:r>
        <w:t>повторение, обобщение опыта слушания, проживания, анализа музыки русских композиторов, полученного на уровне основного общего образования;</w:t>
      </w:r>
    </w:p>
    <w:p w:rsidR="00EC4929" w:rsidRDefault="001B2B69">
      <w:pPr>
        <w:pStyle w:val="a3"/>
        <w:spacing w:line="242" w:lineRule="auto"/>
        <w:ind w:left="1200" w:right="145"/>
      </w:pPr>
      <w:r>
        <w:t>выявление мелодичности, широты дыхания, интонационной близости русскому фольклору; разучивание,</w:t>
      </w:r>
      <w:r>
        <w:rPr>
          <w:spacing w:val="25"/>
        </w:rPr>
        <w:t xml:space="preserve"> </w:t>
      </w:r>
      <w:r>
        <w:t>исполнение не менее одного вокального произведения,</w:t>
      </w:r>
      <w:r>
        <w:rPr>
          <w:spacing w:val="25"/>
        </w:rPr>
        <w:t xml:space="preserve"> </w:t>
      </w:r>
      <w:r>
        <w:t>сочиненного русским</w:t>
      </w:r>
    </w:p>
    <w:p w:rsidR="00EC4929" w:rsidRDefault="001B2B69">
      <w:pPr>
        <w:pStyle w:val="a3"/>
        <w:spacing w:line="271" w:lineRule="exact"/>
        <w:jc w:val="left"/>
      </w:pPr>
      <w:r>
        <w:rPr>
          <w:spacing w:val="-2"/>
        </w:rPr>
        <w:t>композитором-классиком;</w:t>
      </w:r>
    </w:p>
    <w:p w:rsidR="00EC4929" w:rsidRDefault="001B2B69">
      <w:pPr>
        <w:pStyle w:val="a3"/>
        <w:tabs>
          <w:tab w:val="left" w:pos="3092"/>
          <w:tab w:val="left" w:pos="4619"/>
        </w:tabs>
        <w:spacing w:line="237" w:lineRule="auto"/>
        <w:ind w:left="1200" w:right="728"/>
        <w:jc w:val="left"/>
      </w:pPr>
      <w:r>
        <w:t>музыкальная</w:t>
      </w:r>
      <w:r>
        <w:rPr>
          <w:spacing w:val="-2"/>
        </w:rPr>
        <w:t xml:space="preserve"> </w:t>
      </w:r>
      <w:r>
        <w:t>викторина</w:t>
      </w:r>
      <w:r>
        <w:rPr>
          <w:spacing w:val="-8"/>
        </w:rPr>
        <w:t xml:space="preserve"> </w:t>
      </w:r>
      <w:r>
        <w:t>на</w:t>
      </w:r>
      <w:r>
        <w:rPr>
          <w:spacing w:val="-8"/>
        </w:rPr>
        <w:t xml:space="preserve"> </w:t>
      </w:r>
      <w:r>
        <w:t>знание</w:t>
      </w:r>
      <w:r>
        <w:rPr>
          <w:spacing w:val="-8"/>
        </w:rPr>
        <w:t xml:space="preserve"> </w:t>
      </w:r>
      <w:r>
        <w:t>музыки, названий</w:t>
      </w:r>
      <w:r>
        <w:rPr>
          <w:spacing w:val="-1"/>
        </w:rPr>
        <w:t xml:space="preserve"> </w:t>
      </w:r>
      <w:r>
        <w:t>авторов</w:t>
      </w:r>
      <w:r>
        <w:rPr>
          <w:spacing w:val="-5"/>
        </w:rPr>
        <w:t xml:space="preserve"> </w:t>
      </w:r>
      <w:r>
        <w:t>изученных</w:t>
      </w:r>
      <w:r>
        <w:rPr>
          <w:spacing w:val="-7"/>
        </w:rPr>
        <w:t xml:space="preserve"> </w:t>
      </w:r>
      <w:r>
        <w:t xml:space="preserve">произведений; </w:t>
      </w:r>
      <w:r>
        <w:rPr>
          <w:spacing w:val="-2"/>
        </w:rPr>
        <w:t>вариативно:</w:t>
      </w:r>
      <w:r>
        <w:tab/>
      </w:r>
      <w:r>
        <w:rPr>
          <w:spacing w:val="-2"/>
        </w:rPr>
        <w:t>рисование</w:t>
      </w:r>
      <w:r>
        <w:tab/>
        <w:t>по мотивам прослушанных музыкальных</w:t>
      </w:r>
    </w:p>
    <w:p w:rsidR="00EC4929" w:rsidRDefault="001B2B69">
      <w:pPr>
        <w:pStyle w:val="a3"/>
        <w:tabs>
          <w:tab w:val="left" w:pos="2148"/>
          <w:tab w:val="left" w:pos="3481"/>
          <w:tab w:val="left" w:pos="4628"/>
          <w:tab w:val="left" w:pos="6225"/>
          <w:tab w:val="left" w:pos="7270"/>
          <w:tab w:val="left" w:pos="7601"/>
          <w:tab w:val="left" w:pos="8929"/>
          <w:tab w:val="left" w:pos="10070"/>
        </w:tabs>
        <w:spacing w:before="5" w:line="237" w:lineRule="auto"/>
        <w:ind w:right="140"/>
        <w:jc w:val="left"/>
      </w:pPr>
      <w:r>
        <w:rPr>
          <w:spacing w:val="-2"/>
        </w:rPr>
        <w:t>произведений;</w:t>
      </w:r>
      <w:r>
        <w:tab/>
      </w:r>
      <w:r>
        <w:rPr>
          <w:spacing w:val="-2"/>
        </w:rPr>
        <w:t>посещение</w:t>
      </w:r>
      <w:r>
        <w:tab/>
      </w:r>
      <w:r>
        <w:rPr>
          <w:spacing w:val="-2"/>
        </w:rPr>
        <w:t>концерта</w:t>
      </w:r>
      <w:r>
        <w:tab/>
      </w:r>
      <w:r>
        <w:rPr>
          <w:spacing w:val="-2"/>
        </w:rPr>
        <w:t>классической</w:t>
      </w:r>
      <w:r>
        <w:tab/>
      </w:r>
      <w:r>
        <w:rPr>
          <w:spacing w:val="-2"/>
        </w:rPr>
        <w:t>музыки,</w:t>
      </w:r>
      <w:r>
        <w:tab/>
      </w:r>
      <w:r>
        <w:rPr>
          <w:spacing w:val="-10"/>
        </w:rPr>
        <w:t>в</w:t>
      </w:r>
      <w:r>
        <w:tab/>
      </w:r>
      <w:r>
        <w:rPr>
          <w:spacing w:val="-2"/>
        </w:rPr>
        <w:t>программу</w:t>
      </w:r>
      <w:r>
        <w:tab/>
      </w:r>
      <w:r>
        <w:rPr>
          <w:spacing w:val="-2"/>
        </w:rPr>
        <w:t>которого</w:t>
      </w:r>
      <w:r>
        <w:tab/>
      </w:r>
      <w:r>
        <w:rPr>
          <w:spacing w:val="-2"/>
        </w:rPr>
        <w:t xml:space="preserve">входят </w:t>
      </w:r>
      <w:r>
        <w:t>произведения русских композиторов.</w:t>
      </w:r>
    </w:p>
    <w:p w:rsidR="00EC4929" w:rsidRDefault="001B2B69">
      <w:pPr>
        <w:pStyle w:val="a3"/>
        <w:spacing w:before="3" w:line="275" w:lineRule="exact"/>
        <w:ind w:left="1200"/>
      </w:pPr>
      <w:r>
        <w:t>Золотой</w:t>
      </w:r>
      <w:r>
        <w:rPr>
          <w:spacing w:val="-5"/>
        </w:rPr>
        <w:t xml:space="preserve"> </w:t>
      </w:r>
      <w:r>
        <w:t>век</w:t>
      </w:r>
      <w:r>
        <w:rPr>
          <w:spacing w:val="-3"/>
        </w:rPr>
        <w:t xml:space="preserve"> </w:t>
      </w:r>
      <w:r>
        <w:t>русской</w:t>
      </w:r>
      <w:r>
        <w:rPr>
          <w:spacing w:val="1"/>
        </w:rPr>
        <w:t xml:space="preserve"> </w:t>
      </w:r>
      <w:r>
        <w:rPr>
          <w:spacing w:val="-2"/>
        </w:rPr>
        <w:t>культуры.</w:t>
      </w:r>
    </w:p>
    <w:p w:rsidR="00EC4929" w:rsidRDefault="001B2B69">
      <w:pPr>
        <w:pStyle w:val="a3"/>
        <w:ind w:right="128" w:firstLine="758"/>
      </w:pPr>
      <w:r>
        <w:t>Содержание: светская музыка российского дворянства XIX века: музыкальные салоны, домашнее</w:t>
      </w:r>
      <w:r>
        <w:rPr>
          <w:spacing w:val="-8"/>
        </w:rPr>
        <w:t xml:space="preserve"> </w:t>
      </w:r>
      <w:r>
        <w:t>музицирование, балы, театры. Особенности</w:t>
      </w:r>
      <w:r>
        <w:rPr>
          <w:spacing w:val="-6"/>
        </w:rPr>
        <w:t xml:space="preserve"> </w:t>
      </w:r>
      <w:r>
        <w:t>отечественной</w:t>
      </w:r>
      <w:r>
        <w:rPr>
          <w:spacing w:val="-6"/>
        </w:rPr>
        <w:t xml:space="preserve"> </w:t>
      </w:r>
      <w:r>
        <w:t>музыкальной</w:t>
      </w:r>
      <w:r>
        <w:rPr>
          <w:spacing w:val="-1"/>
        </w:rPr>
        <w:t xml:space="preserve"> </w:t>
      </w:r>
      <w:r>
        <w:t>культуры XIX</w:t>
      </w:r>
      <w:r>
        <w:rPr>
          <w:spacing w:val="-3"/>
        </w:rPr>
        <w:t xml:space="preserve"> </w:t>
      </w:r>
      <w:r>
        <w:t xml:space="preserve">в. (на примере творчества М.И. Глинки, П.И. Чайковского, Н.А. Римского-Корсакова и других </w:t>
      </w:r>
      <w:r>
        <w:rPr>
          <w:spacing w:val="-2"/>
        </w:rPr>
        <w:t>композиторов).</w:t>
      </w:r>
    </w:p>
    <w:p w:rsidR="00EC4929" w:rsidRDefault="001B2B69">
      <w:pPr>
        <w:pStyle w:val="a3"/>
        <w:ind w:left="1200"/>
      </w:pPr>
      <w:r>
        <w:t>Виды</w:t>
      </w:r>
      <w:r>
        <w:rPr>
          <w:spacing w:val="-1"/>
        </w:rPr>
        <w:t xml:space="preserve"> </w:t>
      </w:r>
      <w:r>
        <w:t>деятельности</w:t>
      </w:r>
      <w:r>
        <w:rPr>
          <w:spacing w:val="-8"/>
        </w:rPr>
        <w:t xml:space="preserve"> </w:t>
      </w:r>
      <w:r>
        <w:rPr>
          <w:spacing w:val="-2"/>
        </w:rPr>
        <w:t>обучающихся:</w:t>
      </w:r>
    </w:p>
    <w:p w:rsidR="00EC4929" w:rsidRDefault="001B2B69">
      <w:pPr>
        <w:pStyle w:val="a3"/>
        <w:spacing w:before="4" w:line="237" w:lineRule="auto"/>
        <w:ind w:right="137" w:firstLine="758"/>
      </w:pPr>
      <w:r>
        <w:t>знакомство с шедеврами русской музыки XIX века, анализ художественного содержания, выразительных средств;</w:t>
      </w:r>
    </w:p>
    <w:p w:rsidR="00EC4929" w:rsidRDefault="001B2B69">
      <w:pPr>
        <w:pStyle w:val="a3"/>
        <w:spacing w:before="6" w:line="237" w:lineRule="auto"/>
        <w:ind w:right="146" w:firstLine="758"/>
      </w:pPr>
      <w:r>
        <w:t>разучивание, исполнение не</w:t>
      </w:r>
      <w:r>
        <w:rPr>
          <w:spacing w:val="-1"/>
        </w:rPr>
        <w:t xml:space="preserve"> </w:t>
      </w:r>
      <w:r>
        <w:t>менее одного вокального произведения лирического характера, сочиненного русским композитором-классиком;</w:t>
      </w:r>
    </w:p>
    <w:p w:rsidR="00EC4929" w:rsidRDefault="001B2B69">
      <w:pPr>
        <w:pStyle w:val="a3"/>
        <w:spacing w:before="3"/>
        <w:ind w:left="1200" w:right="138"/>
      </w:pPr>
      <w:r>
        <w:t>музыкальная викторина на знание музыки, названий и авторов изученных произведений; вариативно:</w:t>
      </w:r>
      <w:r>
        <w:rPr>
          <w:spacing w:val="29"/>
        </w:rPr>
        <w:t xml:space="preserve">  </w:t>
      </w:r>
      <w:r>
        <w:t>просмотр</w:t>
      </w:r>
      <w:r>
        <w:rPr>
          <w:spacing w:val="32"/>
        </w:rPr>
        <w:t xml:space="preserve">  </w:t>
      </w:r>
      <w:r>
        <w:t>художественных</w:t>
      </w:r>
      <w:r>
        <w:rPr>
          <w:spacing w:val="32"/>
        </w:rPr>
        <w:t xml:space="preserve">  </w:t>
      </w:r>
      <w:r>
        <w:t>фильмов,</w:t>
      </w:r>
      <w:r>
        <w:rPr>
          <w:spacing w:val="32"/>
        </w:rPr>
        <w:t xml:space="preserve">  </w:t>
      </w:r>
      <w:r>
        <w:t>телепередач,</w:t>
      </w:r>
      <w:r>
        <w:rPr>
          <w:spacing w:val="35"/>
        </w:rPr>
        <w:t xml:space="preserve">  </w:t>
      </w:r>
      <w:r>
        <w:t>посвященных</w:t>
      </w:r>
      <w:r>
        <w:rPr>
          <w:spacing w:val="32"/>
        </w:rPr>
        <w:t xml:space="preserve">  </w:t>
      </w:r>
      <w:r>
        <w:rPr>
          <w:spacing w:val="-2"/>
        </w:rPr>
        <w:t>русской</w:t>
      </w:r>
    </w:p>
    <w:p w:rsidR="00EC4929" w:rsidRDefault="001B2B69">
      <w:pPr>
        <w:pStyle w:val="a3"/>
        <w:spacing w:before="1" w:line="275" w:lineRule="exact"/>
      </w:pPr>
      <w:r>
        <w:t>культуре</w:t>
      </w:r>
      <w:r>
        <w:rPr>
          <w:spacing w:val="-5"/>
        </w:rPr>
        <w:t xml:space="preserve"> </w:t>
      </w:r>
      <w:r>
        <w:t>XIX</w:t>
      </w:r>
      <w:r>
        <w:rPr>
          <w:spacing w:val="-3"/>
        </w:rPr>
        <w:t xml:space="preserve"> </w:t>
      </w:r>
      <w:r>
        <w:rPr>
          <w:spacing w:val="-4"/>
        </w:rPr>
        <w:t>века;</w:t>
      </w:r>
    </w:p>
    <w:p w:rsidR="00EC4929" w:rsidRDefault="001B2B69">
      <w:pPr>
        <w:pStyle w:val="a3"/>
        <w:tabs>
          <w:tab w:val="left" w:pos="2827"/>
          <w:tab w:val="left" w:pos="5087"/>
          <w:tab w:val="left" w:pos="6623"/>
          <w:tab w:val="left" w:pos="8931"/>
        </w:tabs>
        <w:spacing w:line="242" w:lineRule="auto"/>
        <w:ind w:right="127" w:firstLine="758"/>
      </w:pPr>
      <w:r>
        <w:rPr>
          <w:spacing w:val="-2"/>
        </w:rPr>
        <w:t>создание</w:t>
      </w:r>
      <w:r>
        <w:tab/>
      </w:r>
      <w:r>
        <w:rPr>
          <w:spacing w:val="-2"/>
        </w:rPr>
        <w:t>любительского</w:t>
      </w:r>
      <w:r>
        <w:tab/>
      </w:r>
      <w:r>
        <w:rPr>
          <w:spacing w:val="-2"/>
        </w:rPr>
        <w:t>фильма,</w:t>
      </w:r>
      <w:r>
        <w:tab/>
      </w:r>
      <w:r>
        <w:rPr>
          <w:spacing w:val="-2"/>
        </w:rPr>
        <w:t>радиопередачи,</w:t>
      </w:r>
      <w:r>
        <w:tab/>
      </w:r>
      <w:r>
        <w:rPr>
          <w:spacing w:val="-2"/>
        </w:rPr>
        <w:t xml:space="preserve">театрализованной </w:t>
      </w:r>
      <w:r>
        <w:t>музыкально-литературной композиции на основе музыки и литературы XIX века;</w:t>
      </w:r>
    </w:p>
    <w:p w:rsidR="00EC4929" w:rsidRDefault="001B2B69">
      <w:pPr>
        <w:pStyle w:val="a3"/>
        <w:spacing w:line="242" w:lineRule="auto"/>
        <w:ind w:left="1181" w:right="3150" w:firstLine="19"/>
        <w:jc w:val="left"/>
      </w:pPr>
      <w:r>
        <w:t>реконструкция</w:t>
      </w:r>
      <w:r>
        <w:rPr>
          <w:spacing w:val="-12"/>
        </w:rPr>
        <w:t xml:space="preserve"> </w:t>
      </w:r>
      <w:r>
        <w:t>костюмированного</w:t>
      </w:r>
      <w:r>
        <w:rPr>
          <w:spacing w:val="-9"/>
        </w:rPr>
        <w:t xml:space="preserve"> </w:t>
      </w:r>
      <w:r>
        <w:t>бала,</w:t>
      </w:r>
      <w:r>
        <w:rPr>
          <w:spacing w:val="-14"/>
        </w:rPr>
        <w:t xml:space="preserve"> </w:t>
      </w:r>
      <w:r>
        <w:t>музыкального</w:t>
      </w:r>
      <w:r>
        <w:rPr>
          <w:spacing w:val="-9"/>
        </w:rPr>
        <w:t xml:space="preserve"> </w:t>
      </w:r>
      <w:r>
        <w:t>салона. История страны и народа в музыке русских композиторов.</w:t>
      </w:r>
    </w:p>
    <w:p w:rsidR="00EC4929" w:rsidRDefault="001B2B69">
      <w:pPr>
        <w:pStyle w:val="a3"/>
        <w:spacing w:line="271" w:lineRule="exact"/>
        <w:ind w:left="1181"/>
        <w:jc w:val="left"/>
      </w:pPr>
      <w:r>
        <w:t>Содержание:</w:t>
      </w:r>
      <w:r>
        <w:rPr>
          <w:spacing w:val="-5"/>
        </w:rPr>
        <w:t xml:space="preserve"> </w:t>
      </w:r>
      <w:r>
        <w:t>образы</w:t>
      </w:r>
      <w:r>
        <w:rPr>
          <w:spacing w:val="-3"/>
        </w:rPr>
        <w:t xml:space="preserve"> </w:t>
      </w:r>
      <w:r>
        <w:t>народных</w:t>
      </w:r>
      <w:r>
        <w:rPr>
          <w:spacing w:val="-6"/>
        </w:rPr>
        <w:t xml:space="preserve"> </w:t>
      </w:r>
      <w:r>
        <w:t>героев,</w:t>
      </w:r>
      <w:r>
        <w:rPr>
          <w:spacing w:val="2"/>
        </w:rPr>
        <w:t xml:space="preserve"> </w:t>
      </w:r>
      <w:r>
        <w:t>тема</w:t>
      </w:r>
      <w:r>
        <w:rPr>
          <w:spacing w:val="-7"/>
        </w:rPr>
        <w:t xml:space="preserve"> </w:t>
      </w:r>
      <w:r>
        <w:t>служения Отечеству</w:t>
      </w:r>
      <w:r>
        <w:rPr>
          <w:spacing w:val="-10"/>
        </w:rPr>
        <w:t xml:space="preserve"> </w:t>
      </w:r>
      <w:r>
        <w:t>в</w:t>
      </w:r>
      <w:r>
        <w:rPr>
          <w:spacing w:val="9"/>
        </w:rPr>
        <w:t xml:space="preserve"> </w:t>
      </w:r>
      <w:r>
        <w:rPr>
          <w:spacing w:val="-2"/>
        </w:rPr>
        <w:t>крупных</w:t>
      </w:r>
    </w:p>
    <w:p w:rsidR="00EC4929" w:rsidRDefault="001B2B69">
      <w:pPr>
        <w:pStyle w:val="a3"/>
        <w:ind w:right="132"/>
      </w:pPr>
      <w:r>
        <w:t>театральных и симфонических произведениях русских композиторов (на примере сочинений композиторов</w:t>
      </w:r>
      <w:r>
        <w:rPr>
          <w:spacing w:val="-9"/>
        </w:rPr>
        <w:t xml:space="preserve"> </w:t>
      </w:r>
      <w:r>
        <w:t>-</w:t>
      </w:r>
      <w:r>
        <w:rPr>
          <w:spacing w:val="-7"/>
        </w:rPr>
        <w:t xml:space="preserve"> </w:t>
      </w:r>
      <w:r>
        <w:t>Н.А.</w:t>
      </w:r>
      <w:r>
        <w:rPr>
          <w:spacing w:val="-7"/>
        </w:rPr>
        <w:t xml:space="preserve"> </w:t>
      </w:r>
      <w:r>
        <w:t>Римского-Корсакова,</w:t>
      </w:r>
      <w:r>
        <w:rPr>
          <w:spacing w:val="-7"/>
        </w:rPr>
        <w:t xml:space="preserve"> </w:t>
      </w:r>
      <w:r>
        <w:t>А.П.</w:t>
      </w:r>
      <w:r>
        <w:rPr>
          <w:spacing w:val="-7"/>
        </w:rPr>
        <w:t xml:space="preserve"> </w:t>
      </w:r>
      <w:r>
        <w:t>Бородина,</w:t>
      </w:r>
      <w:r>
        <w:rPr>
          <w:spacing w:val="-7"/>
        </w:rPr>
        <w:t xml:space="preserve"> </w:t>
      </w:r>
      <w:r>
        <w:t>М.П.</w:t>
      </w:r>
      <w:r>
        <w:rPr>
          <w:spacing w:val="-7"/>
        </w:rPr>
        <w:t xml:space="preserve"> </w:t>
      </w:r>
      <w:r>
        <w:t>Мусоргского,</w:t>
      </w:r>
      <w:r>
        <w:rPr>
          <w:spacing w:val="-7"/>
        </w:rPr>
        <w:t xml:space="preserve"> </w:t>
      </w:r>
      <w:r>
        <w:t>С.С.</w:t>
      </w:r>
      <w:r>
        <w:rPr>
          <w:spacing w:val="-7"/>
        </w:rPr>
        <w:t xml:space="preserve"> </w:t>
      </w:r>
      <w:r>
        <w:t>Прокофьева,</w:t>
      </w:r>
      <w:r>
        <w:rPr>
          <w:spacing w:val="-2"/>
        </w:rPr>
        <w:t xml:space="preserve"> </w:t>
      </w:r>
      <w:r>
        <w:t>Г.В. Свиридова и других композиторов).</w:t>
      </w:r>
    </w:p>
    <w:p w:rsidR="00EC4929" w:rsidRDefault="001B2B69">
      <w:pPr>
        <w:pStyle w:val="a3"/>
        <w:spacing w:line="274" w:lineRule="exact"/>
        <w:ind w:left="1181"/>
        <w:jc w:val="left"/>
      </w:pPr>
      <w:r>
        <w:t>Виды</w:t>
      </w:r>
      <w:r>
        <w:rPr>
          <w:spacing w:val="-1"/>
        </w:rPr>
        <w:t xml:space="preserve"> </w:t>
      </w:r>
      <w:r>
        <w:t>деятельности</w:t>
      </w:r>
      <w:r>
        <w:rPr>
          <w:spacing w:val="-8"/>
        </w:rPr>
        <w:t xml:space="preserve"> </w:t>
      </w:r>
      <w:r>
        <w:rPr>
          <w:spacing w:val="-2"/>
        </w:rPr>
        <w:t>обучающихся:</w:t>
      </w:r>
    </w:p>
    <w:p w:rsidR="00EC4929" w:rsidRDefault="001B2B69">
      <w:pPr>
        <w:pStyle w:val="a3"/>
        <w:tabs>
          <w:tab w:val="left" w:pos="2553"/>
          <w:tab w:val="left" w:pos="2860"/>
          <w:tab w:val="left" w:pos="4208"/>
          <w:tab w:val="left" w:pos="5224"/>
          <w:tab w:val="left" w:pos="6209"/>
          <w:tab w:val="left" w:pos="7270"/>
          <w:tab w:val="left" w:pos="8104"/>
          <w:tab w:val="left" w:pos="8992"/>
        </w:tabs>
        <w:ind w:right="130" w:firstLine="739"/>
        <w:jc w:val="left"/>
      </w:pPr>
      <w:r>
        <w:rPr>
          <w:spacing w:val="-2"/>
        </w:rPr>
        <w:t>знакомство</w:t>
      </w:r>
      <w:r>
        <w:tab/>
      </w:r>
      <w:r>
        <w:rPr>
          <w:spacing w:val="-10"/>
        </w:rPr>
        <w:t>с</w:t>
      </w:r>
      <w:r>
        <w:tab/>
      </w:r>
      <w:r>
        <w:rPr>
          <w:spacing w:val="-2"/>
        </w:rPr>
        <w:t>шедеврами</w:t>
      </w:r>
      <w:r>
        <w:tab/>
      </w:r>
      <w:r>
        <w:rPr>
          <w:spacing w:val="-2"/>
        </w:rPr>
        <w:t>русской</w:t>
      </w:r>
      <w:r>
        <w:tab/>
      </w:r>
      <w:r>
        <w:rPr>
          <w:spacing w:val="-2"/>
        </w:rPr>
        <w:t>музыки</w:t>
      </w:r>
      <w:r>
        <w:tab/>
      </w:r>
      <w:r>
        <w:rPr>
          <w:spacing w:val="-2"/>
        </w:rPr>
        <w:t>XIX-XX</w:t>
      </w:r>
      <w:r>
        <w:tab/>
      </w:r>
      <w:r>
        <w:rPr>
          <w:spacing w:val="-2"/>
        </w:rPr>
        <w:t>веков,</w:t>
      </w:r>
      <w:r>
        <w:tab/>
      </w:r>
      <w:r>
        <w:rPr>
          <w:spacing w:val="-2"/>
        </w:rPr>
        <w:t>анализ</w:t>
      </w:r>
      <w:r>
        <w:tab/>
      </w:r>
      <w:r>
        <w:rPr>
          <w:spacing w:val="-2"/>
        </w:rPr>
        <w:t xml:space="preserve">художественного </w:t>
      </w:r>
      <w:r>
        <w:t>содержания и способов выражения патриотической идеи, гражданского пафоса;</w:t>
      </w:r>
    </w:p>
    <w:p w:rsidR="00EC4929" w:rsidRDefault="001B2B69">
      <w:pPr>
        <w:pStyle w:val="a3"/>
        <w:spacing w:before="1" w:line="237" w:lineRule="auto"/>
        <w:ind w:firstLine="739"/>
        <w:jc w:val="left"/>
      </w:pPr>
      <w:r>
        <w:t>разучивание,</w:t>
      </w:r>
      <w:r>
        <w:rPr>
          <w:spacing w:val="80"/>
        </w:rPr>
        <w:t xml:space="preserve"> </w:t>
      </w:r>
      <w:r>
        <w:t>исполнение</w:t>
      </w:r>
      <w:r>
        <w:rPr>
          <w:spacing w:val="80"/>
        </w:rPr>
        <w:t xml:space="preserve"> </w:t>
      </w:r>
      <w:r>
        <w:t>не</w:t>
      </w:r>
      <w:r>
        <w:rPr>
          <w:spacing w:val="80"/>
        </w:rPr>
        <w:t xml:space="preserve"> </w:t>
      </w:r>
      <w:r>
        <w:t>менее</w:t>
      </w:r>
      <w:r>
        <w:rPr>
          <w:spacing w:val="80"/>
        </w:rPr>
        <w:t xml:space="preserve"> </w:t>
      </w:r>
      <w:r>
        <w:t>одного</w:t>
      </w:r>
      <w:r>
        <w:rPr>
          <w:spacing w:val="80"/>
        </w:rPr>
        <w:t xml:space="preserve"> </w:t>
      </w:r>
      <w:r>
        <w:t>вокального</w:t>
      </w:r>
      <w:r>
        <w:rPr>
          <w:spacing w:val="80"/>
        </w:rPr>
        <w:t xml:space="preserve"> </w:t>
      </w:r>
      <w:r>
        <w:t>произведения</w:t>
      </w:r>
      <w:r>
        <w:rPr>
          <w:spacing w:val="80"/>
        </w:rPr>
        <w:t xml:space="preserve"> </w:t>
      </w:r>
      <w:r>
        <w:t>патриотического содержания, сочиненного русским композитором-классиком;</w:t>
      </w:r>
    </w:p>
    <w:p w:rsidR="00EC4929" w:rsidRDefault="001B2B69">
      <w:pPr>
        <w:pStyle w:val="a3"/>
        <w:spacing w:before="3" w:line="275" w:lineRule="exact"/>
        <w:ind w:left="1181"/>
        <w:jc w:val="left"/>
      </w:pPr>
      <w:r>
        <w:t>исполнение</w:t>
      </w:r>
      <w:r>
        <w:rPr>
          <w:spacing w:val="-4"/>
        </w:rPr>
        <w:t xml:space="preserve"> </w:t>
      </w:r>
      <w:r>
        <w:t>Гимна</w:t>
      </w:r>
      <w:r>
        <w:rPr>
          <w:spacing w:val="-8"/>
        </w:rPr>
        <w:t xml:space="preserve"> </w:t>
      </w:r>
      <w:r>
        <w:t>Российской</w:t>
      </w:r>
      <w:r>
        <w:rPr>
          <w:spacing w:val="-5"/>
        </w:rPr>
        <w:t xml:space="preserve"> </w:t>
      </w:r>
      <w:r>
        <w:rPr>
          <w:spacing w:val="-2"/>
        </w:rPr>
        <w:t>Федерации;</w:t>
      </w:r>
    </w:p>
    <w:p w:rsidR="00EC4929" w:rsidRDefault="001B2B69">
      <w:pPr>
        <w:pStyle w:val="a3"/>
        <w:spacing w:line="242" w:lineRule="auto"/>
        <w:ind w:left="1181"/>
        <w:jc w:val="left"/>
      </w:pPr>
      <w:r>
        <w:t>музыкальная викторина на знание музыки, названий и авторов изученных произведений; вариативно:</w:t>
      </w:r>
      <w:r>
        <w:rPr>
          <w:spacing w:val="73"/>
        </w:rPr>
        <w:t xml:space="preserve"> </w:t>
      </w:r>
      <w:r>
        <w:t>просмотр</w:t>
      </w:r>
      <w:r>
        <w:rPr>
          <w:spacing w:val="77"/>
        </w:rPr>
        <w:t xml:space="preserve"> </w:t>
      </w:r>
      <w:r>
        <w:t>художественных</w:t>
      </w:r>
      <w:r>
        <w:rPr>
          <w:spacing w:val="72"/>
        </w:rPr>
        <w:t xml:space="preserve"> </w:t>
      </w:r>
      <w:r>
        <w:t>фильмов,</w:t>
      </w:r>
      <w:r>
        <w:rPr>
          <w:spacing w:val="75"/>
        </w:rPr>
        <w:t xml:space="preserve"> </w:t>
      </w:r>
      <w:r>
        <w:t>телепередач,</w:t>
      </w:r>
      <w:r>
        <w:rPr>
          <w:spacing w:val="78"/>
        </w:rPr>
        <w:t xml:space="preserve"> </w:t>
      </w:r>
      <w:r>
        <w:t>посвященных</w:t>
      </w:r>
      <w:r>
        <w:rPr>
          <w:spacing w:val="72"/>
        </w:rPr>
        <w:t xml:space="preserve"> </w:t>
      </w:r>
      <w:r>
        <w:t>творчеству</w:t>
      </w:r>
    </w:p>
    <w:p w:rsidR="00EC4929" w:rsidRDefault="001B2B69">
      <w:pPr>
        <w:pStyle w:val="a3"/>
        <w:spacing w:line="271" w:lineRule="exact"/>
        <w:jc w:val="left"/>
      </w:pPr>
      <w:r>
        <w:t>композиторов</w:t>
      </w:r>
      <w:r>
        <w:rPr>
          <w:spacing w:val="-4"/>
        </w:rPr>
        <w:t xml:space="preserve"> </w:t>
      </w:r>
      <w:r>
        <w:t>-</w:t>
      </w:r>
      <w:r>
        <w:rPr>
          <w:spacing w:val="-4"/>
        </w:rPr>
        <w:t xml:space="preserve"> </w:t>
      </w:r>
      <w:r>
        <w:t>членов</w:t>
      </w:r>
      <w:r>
        <w:rPr>
          <w:spacing w:val="-4"/>
        </w:rPr>
        <w:t xml:space="preserve"> </w:t>
      </w:r>
      <w:r>
        <w:t>русского</w:t>
      </w:r>
      <w:r>
        <w:rPr>
          <w:spacing w:val="-3"/>
        </w:rPr>
        <w:t xml:space="preserve"> </w:t>
      </w:r>
      <w:r>
        <w:t>музыкального</w:t>
      </w:r>
      <w:r>
        <w:rPr>
          <w:spacing w:val="-2"/>
        </w:rPr>
        <w:t xml:space="preserve"> </w:t>
      </w:r>
      <w:r>
        <w:t>общества</w:t>
      </w:r>
      <w:r>
        <w:rPr>
          <w:spacing w:val="-7"/>
        </w:rPr>
        <w:t xml:space="preserve"> </w:t>
      </w:r>
      <w:r>
        <w:t>«Могучая</w:t>
      </w:r>
      <w:r>
        <w:rPr>
          <w:spacing w:val="-2"/>
        </w:rPr>
        <w:t xml:space="preserve"> кучка»;</w:t>
      </w:r>
    </w:p>
    <w:p w:rsidR="00EC4929" w:rsidRDefault="001B2B69">
      <w:pPr>
        <w:pStyle w:val="a3"/>
        <w:spacing w:before="4" w:line="237" w:lineRule="auto"/>
        <w:ind w:right="139" w:firstLine="739"/>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EC4929" w:rsidRDefault="001B2B69">
      <w:pPr>
        <w:pStyle w:val="a3"/>
        <w:spacing w:before="3" w:line="275" w:lineRule="exact"/>
        <w:ind w:left="1181"/>
      </w:pPr>
      <w:r>
        <w:t>Русский</w:t>
      </w:r>
      <w:r>
        <w:rPr>
          <w:spacing w:val="-8"/>
        </w:rPr>
        <w:t xml:space="preserve"> </w:t>
      </w:r>
      <w:r>
        <w:rPr>
          <w:spacing w:val="-2"/>
        </w:rPr>
        <w:t>балет.</w:t>
      </w:r>
    </w:p>
    <w:p w:rsidR="00EC4929" w:rsidRDefault="001B2B69">
      <w:pPr>
        <w:pStyle w:val="a3"/>
        <w:ind w:right="135" w:firstLine="739"/>
      </w:pPr>
      <w:r>
        <w:t xml:space="preserve">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w:t>
      </w:r>
      <w:r>
        <w:rPr>
          <w:spacing w:val="-2"/>
        </w:rPr>
        <w:t>сезоны.</w:t>
      </w:r>
    </w:p>
    <w:p w:rsidR="00EC4929" w:rsidRDefault="001B2B69">
      <w:pPr>
        <w:pStyle w:val="a3"/>
        <w:spacing w:before="2" w:line="275" w:lineRule="exact"/>
        <w:ind w:left="1181"/>
      </w:pPr>
      <w:r>
        <w:t>Виды</w:t>
      </w:r>
      <w:r>
        <w:rPr>
          <w:spacing w:val="-1"/>
        </w:rPr>
        <w:t xml:space="preserve"> </w:t>
      </w:r>
      <w:r>
        <w:t>деятельности</w:t>
      </w:r>
      <w:r>
        <w:rPr>
          <w:spacing w:val="-8"/>
        </w:rPr>
        <w:t xml:space="preserve"> </w:t>
      </w:r>
      <w:r>
        <w:rPr>
          <w:spacing w:val="-2"/>
        </w:rPr>
        <w:t>обучающихся:</w:t>
      </w:r>
    </w:p>
    <w:p w:rsidR="00EC4929" w:rsidRDefault="001B2B69">
      <w:pPr>
        <w:pStyle w:val="a3"/>
        <w:spacing w:line="275" w:lineRule="exact"/>
        <w:ind w:left="1181"/>
      </w:pPr>
      <w:r>
        <w:t>знакомство</w:t>
      </w:r>
      <w:r>
        <w:rPr>
          <w:spacing w:val="2"/>
        </w:rPr>
        <w:t xml:space="preserve"> </w:t>
      </w:r>
      <w:r>
        <w:t>с</w:t>
      </w:r>
      <w:r>
        <w:rPr>
          <w:spacing w:val="-8"/>
        </w:rPr>
        <w:t xml:space="preserve"> </w:t>
      </w:r>
      <w:r>
        <w:t>шедеврами</w:t>
      </w:r>
      <w:r>
        <w:rPr>
          <w:spacing w:val="-5"/>
        </w:rPr>
        <w:t xml:space="preserve"> </w:t>
      </w:r>
      <w:r>
        <w:t>русской</w:t>
      </w:r>
      <w:r>
        <w:rPr>
          <w:spacing w:val="-1"/>
        </w:rPr>
        <w:t xml:space="preserve"> </w:t>
      </w:r>
      <w:r>
        <w:t xml:space="preserve">балетной </w:t>
      </w:r>
      <w:r>
        <w:rPr>
          <w:spacing w:val="-2"/>
        </w:rPr>
        <w:t>музыки;</w:t>
      </w:r>
    </w:p>
    <w:p w:rsidR="00EC4929" w:rsidRDefault="001B2B69">
      <w:pPr>
        <w:pStyle w:val="a3"/>
        <w:spacing w:before="4" w:line="237" w:lineRule="auto"/>
        <w:ind w:right="132" w:firstLine="739"/>
      </w:pPr>
      <w:r>
        <w:t>поиск информации о постановках балетных спектаклей, гастролях российских балетных трупп за рубежом;</w:t>
      </w:r>
    </w:p>
    <w:p w:rsidR="00EC4929" w:rsidRDefault="001B2B69">
      <w:pPr>
        <w:pStyle w:val="a3"/>
        <w:spacing w:before="4"/>
        <w:ind w:left="1181"/>
      </w:pPr>
      <w:r>
        <w:t>посещение</w:t>
      </w:r>
      <w:r>
        <w:rPr>
          <w:spacing w:val="-5"/>
        </w:rPr>
        <w:t xml:space="preserve"> </w:t>
      </w:r>
      <w:r>
        <w:t>балетного</w:t>
      </w:r>
      <w:r>
        <w:rPr>
          <w:spacing w:val="-1"/>
        </w:rPr>
        <w:t xml:space="preserve"> </w:t>
      </w:r>
      <w:r>
        <w:t>спектакля</w:t>
      </w:r>
      <w:r>
        <w:rPr>
          <w:spacing w:val="-1"/>
        </w:rPr>
        <w:t xml:space="preserve"> </w:t>
      </w:r>
      <w:r>
        <w:t>(просмотр</w:t>
      </w:r>
      <w:r>
        <w:rPr>
          <w:spacing w:val="-5"/>
        </w:rPr>
        <w:t xml:space="preserve"> </w:t>
      </w:r>
      <w:r>
        <w:t>в</w:t>
      </w:r>
      <w:r>
        <w:rPr>
          <w:spacing w:val="-4"/>
        </w:rPr>
        <w:t xml:space="preserve"> </w:t>
      </w:r>
      <w:r>
        <w:rPr>
          <w:spacing w:val="-2"/>
        </w:rPr>
        <w:t>видеозаписи);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left="1181"/>
        <w:jc w:val="left"/>
      </w:pPr>
      <w:r>
        <w:lastRenderedPageBreak/>
        <w:t>характеристика</w:t>
      </w:r>
      <w:r>
        <w:rPr>
          <w:spacing w:val="-4"/>
        </w:rPr>
        <w:t xml:space="preserve"> </w:t>
      </w:r>
      <w:r>
        <w:t>отдельных</w:t>
      </w:r>
      <w:r>
        <w:rPr>
          <w:spacing w:val="-6"/>
        </w:rPr>
        <w:t xml:space="preserve"> </w:t>
      </w:r>
      <w:r>
        <w:t>музыкальных</w:t>
      </w:r>
      <w:r>
        <w:rPr>
          <w:spacing w:val="-6"/>
        </w:rPr>
        <w:t xml:space="preserve"> </w:t>
      </w:r>
      <w:r>
        <w:t>номеров</w:t>
      </w:r>
      <w:r>
        <w:rPr>
          <w:spacing w:val="-3"/>
        </w:rPr>
        <w:t xml:space="preserve"> </w:t>
      </w:r>
      <w:r>
        <w:t>и</w:t>
      </w:r>
      <w:r>
        <w:rPr>
          <w:spacing w:val="-5"/>
        </w:rPr>
        <w:t xml:space="preserve"> </w:t>
      </w:r>
      <w:r>
        <w:t>спектакля</w:t>
      </w:r>
      <w:r>
        <w:rPr>
          <w:spacing w:val="-1"/>
        </w:rPr>
        <w:t xml:space="preserve"> </w:t>
      </w:r>
      <w:r>
        <w:t>в</w:t>
      </w:r>
      <w:r>
        <w:rPr>
          <w:spacing w:val="-3"/>
        </w:rPr>
        <w:t xml:space="preserve"> </w:t>
      </w:r>
      <w:r>
        <w:rPr>
          <w:spacing w:val="-2"/>
        </w:rPr>
        <w:t>целом;</w:t>
      </w:r>
    </w:p>
    <w:p w:rsidR="00EC4929" w:rsidRDefault="001B2B69">
      <w:pPr>
        <w:pStyle w:val="a3"/>
        <w:spacing w:before="5" w:line="237" w:lineRule="auto"/>
        <w:ind w:firstLine="758"/>
        <w:jc w:val="left"/>
      </w:pPr>
      <w:r>
        <w:t>вариативно:</w:t>
      </w:r>
      <w:r>
        <w:rPr>
          <w:spacing w:val="80"/>
        </w:rPr>
        <w:t xml:space="preserve"> </w:t>
      </w:r>
      <w:r>
        <w:t>исследовательские</w:t>
      </w:r>
      <w:r>
        <w:rPr>
          <w:spacing w:val="80"/>
        </w:rPr>
        <w:t xml:space="preserve"> </w:t>
      </w:r>
      <w:r>
        <w:t>проекты,</w:t>
      </w:r>
      <w:r>
        <w:rPr>
          <w:spacing w:val="80"/>
        </w:rPr>
        <w:t xml:space="preserve"> </w:t>
      </w:r>
      <w:r>
        <w:t>посвященные</w:t>
      </w:r>
      <w:r>
        <w:rPr>
          <w:spacing w:val="80"/>
        </w:rPr>
        <w:t xml:space="preserve"> </w:t>
      </w:r>
      <w:r>
        <w:t>истории</w:t>
      </w:r>
      <w:r>
        <w:rPr>
          <w:spacing w:val="80"/>
        </w:rPr>
        <w:t xml:space="preserve"> </w:t>
      </w:r>
      <w:r>
        <w:t>создания</w:t>
      </w:r>
      <w:r>
        <w:rPr>
          <w:spacing w:val="80"/>
        </w:rPr>
        <w:t xml:space="preserve"> </w:t>
      </w:r>
      <w:r>
        <w:t>знаменитых</w:t>
      </w:r>
      <w:r>
        <w:rPr>
          <w:spacing w:val="40"/>
        </w:rPr>
        <w:t xml:space="preserve"> </w:t>
      </w:r>
      <w:r>
        <w:t>балетов, творческой биографии балерин, танцовщиков, балетмейстеров;</w:t>
      </w:r>
    </w:p>
    <w:p w:rsidR="00EC4929" w:rsidRDefault="001B2B69">
      <w:pPr>
        <w:pStyle w:val="a3"/>
        <w:spacing w:before="5" w:line="237" w:lineRule="auto"/>
        <w:ind w:firstLine="758"/>
        <w:jc w:val="left"/>
      </w:pPr>
      <w:r>
        <w:t>съемки любительского фильма (в технике теневого, кукольного театра, мультипликации) на музыку какого-либо балета (фрагменты).</w:t>
      </w:r>
    </w:p>
    <w:p w:rsidR="00EC4929" w:rsidRDefault="001B2B69">
      <w:pPr>
        <w:pStyle w:val="a3"/>
        <w:spacing w:before="4" w:line="275" w:lineRule="exact"/>
        <w:ind w:left="1200"/>
        <w:jc w:val="left"/>
      </w:pPr>
      <w:r>
        <w:t>Русская</w:t>
      </w:r>
      <w:r>
        <w:rPr>
          <w:spacing w:val="-3"/>
        </w:rPr>
        <w:t xml:space="preserve"> </w:t>
      </w:r>
      <w:r>
        <w:t>исполнительская</w:t>
      </w:r>
      <w:r>
        <w:rPr>
          <w:spacing w:val="-3"/>
        </w:rPr>
        <w:t xml:space="preserve"> </w:t>
      </w:r>
      <w:r>
        <w:rPr>
          <w:spacing w:val="-2"/>
        </w:rPr>
        <w:t>школа.</w:t>
      </w:r>
    </w:p>
    <w:p w:rsidR="00EC4929" w:rsidRDefault="001B2B69">
      <w:pPr>
        <w:pStyle w:val="a3"/>
        <w:tabs>
          <w:tab w:val="left" w:pos="3145"/>
        </w:tabs>
        <w:spacing w:line="275" w:lineRule="exact"/>
        <w:ind w:left="1200"/>
        <w:jc w:val="left"/>
      </w:pPr>
      <w:r>
        <w:rPr>
          <w:spacing w:val="-2"/>
        </w:rPr>
        <w:t>Содержание:</w:t>
      </w:r>
      <w:r>
        <w:tab/>
        <w:t>творчество</w:t>
      </w:r>
      <w:r>
        <w:rPr>
          <w:spacing w:val="-3"/>
        </w:rPr>
        <w:t xml:space="preserve"> </w:t>
      </w:r>
      <w:r>
        <w:t>выдающихся</w:t>
      </w:r>
      <w:r>
        <w:rPr>
          <w:spacing w:val="-4"/>
        </w:rPr>
        <w:t xml:space="preserve"> </w:t>
      </w:r>
      <w:r>
        <w:t>отечественных</w:t>
      </w:r>
      <w:r>
        <w:rPr>
          <w:spacing w:val="-8"/>
        </w:rPr>
        <w:t xml:space="preserve"> </w:t>
      </w:r>
      <w:r>
        <w:rPr>
          <w:spacing w:val="-2"/>
        </w:rPr>
        <w:t>исполнителей</w:t>
      </w:r>
    </w:p>
    <w:p w:rsidR="00EC4929" w:rsidRDefault="001B2B69">
      <w:pPr>
        <w:pStyle w:val="a3"/>
        <w:spacing w:before="5" w:line="237" w:lineRule="auto"/>
        <w:jc w:val="left"/>
      </w:pPr>
      <w:r>
        <w:t>(А.Г.</w:t>
      </w:r>
      <w:r>
        <w:rPr>
          <w:spacing w:val="33"/>
        </w:rPr>
        <w:t xml:space="preserve"> </w:t>
      </w:r>
      <w:r>
        <w:t>Рубинштейн,</w:t>
      </w:r>
      <w:r>
        <w:rPr>
          <w:spacing w:val="32"/>
        </w:rPr>
        <w:t xml:space="preserve"> </w:t>
      </w:r>
      <w:r>
        <w:t>С.</w:t>
      </w:r>
      <w:r>
        <w:rPr>
          <w:spacing w:val="28"/>
        </w:rPr>
        <w:t xml:space="preserve"> </w:t>
      </w:r>
      <w:r>
        <w:t>Рихтер,</w:t>
      </w:r>
      <w:r>
        <w:rPr>
          <w:spacing w:val="32"/>
        </w:rPr>
        <w:t xml:space="preserve"> </w:t>
      </w:r>
      <w:r>
        <w:t>Л.</w:t>
      </w:r>
      <w:r>
        <w:rPr>
          <w:spacing w:val="33"/>
        </w:rPr>
        <w:t xml:space="preserve"> </w:t>
      </w:r>
      <w:r>
        <w:t>Коган,</w:t>
      </w:r>
      <w:r>
        <w:rPr>
          <w:spacing w:val="32"/>
        </w:rPr>
        <w:t xml:space="preserve"> </w:t>
      </w:r>
      <w:r>
        <w:t>М.</w:t>
      </w:r>
      <w:r>
        <w:rPr>
          <w:spacing w:val="32"/>
        </w:rPr>
        <w:t xml:space="preserve"> </w:t>
      </w:r>
      <w:r>
        <w:t>Ростропович,</w:t>
      </w:r>
      <w:r>
        <w:rPr>
          <w:spacing w:val="28"/>
        </w:rPr>
        <w:t xml:space="preserve"> </w:t>
      </w:r>
      <w:r>
        <w:t>Е.</w:t>
      </w:r>
      <w:r>
        <w:rPr>
          <w:spacing w:val="32"/>
        </w:rPr>
        <w:t xml:space="preserve"> </w:t>
      </w:r>
      <w:r>
        <w:t>Мравинский</w:t>
      </w:r>
      <w:r>
        <w:rPr>
          <w:spacing w:val="31"/>
        </w:rPr>
        <w:t xml:space="preserve"> </w:t>
      </w:r>
      <w:r>
        <w:t>и</w:t>
      </w:r>
      <w:r>
        <w:rPr>
          <w:spacing w:val="31"/>
        </w:rPr>
        <w:t xml:space="preserve"> </w:t>
      </w:r>
      <w:r>
        <w:t>другие</w:t>
      </w:r>
      <w:r>
        <w:rPr>
          <w:spacing w:val="29"/>
        </w:rPr>
        <w:t xml:space="preserve"> </w:t>
      </w:r>
      <w:r>
        <w:t>исполнители). Консерватории в Москве и Санкт-Петербурге, родном городе. Конкурс имени П.И. Чайковского.</w:t>
      </w:r>
    </w:p>
    <w:p w:rsidR="00EC4929" w:rsidRDefault="001B2B69">
      <w:pPr>
        <w:pStyle w:val="a3"/>
        <w:spacing w:before="3" w:line="275" w:lineRule="exact"/>
        <w:ind w:left="1200"/>
        <w:jc w:val="left"/>
      </w:pPr>
      <w:r>
        <w:t>Виды</w:t>
      </w:r>
      <w:r>
        <w:rPr>
          <w:spacing w:val="-1"/>
        </w:rPr>
        <w:t xml:space="preserve"> </w:t>
      </w:r>
      <w:r>
        <w:t>деятельности</w:t>
      </w:r>
      <w:r>
        <w:rPr>
          <w:spacing w:val="-8"/>
        </w:rPr>
        <w:t xml:space="preserve"> </w:t>
      </w:r>
      <w:r>
        <w:rPr>
          <w:spacing w:val="-2"/>
        </w:rPr>
        <w:t>обучающихся:</w:t>
      </w:r>
    </w:p>
    <w:p w:rsidR="00EC4929" w:rsidRDefault="001B2B69">
      <w:pPr>
        <w:pStyle w:val="a3"/>
        <w:spacing w:line="242" w:lineRule="auto"/>
        <w:ind w:firstLine="758"/>
        <w:jc w:val="left"/>
      </w:pPr>
      <w:r>
        <w:t>слушание</w:t>
      </w:r>
      <w:r>
        <w:rPr>
          <w:spacing w:val="80"/>
          <w:w w:val="150"/>
        </w:rPr>
        <w:t xml:space="preserve"> </w:t>
      </w:r>
      <w:r>
        <w:t>одних</w:t>
      </w:r>
      <w:r>
        <w:rPr>
          <w:spacing w:val="80"/>
        </w:rPr>
        <w:t xml:space="preserve"> </w:t>
      </w:r>
      <w:r>
        <w:t>и</w:t>
      </w:r>
      <w:r>
        <w:rPr>
          <w:spacing w:val="80"/>
        </w:rPr>
        <w:t xml:space="preserve"> </w:t>
      </w:r>
      <w:r>
        <w:t>тех</w:t>
      </w:r>
      <w:r>
        <w:rPr>
          <w:spacing w:val="80"/>
        </w:rPr>
        <w:t xml:space="preserve"> </w:t>
      </w:r>
      <w:r>
        <w:t>же</w:t>
      </w:r>
      <w:r>
        <w:rPr>
          <w:spacing w:val="80"/>
        </w:rPr>
        <w:t xml:space="preserve"> </w:t>
      </w:r>
      <w:r>
        <w:t>произведений</w:t>
      </w:r>
      <w:r>
        <w:rPr>
          <w:spacing w:val="80"/>
        </w:rPr>
        <w:t xml:space="preserve"> </w:t>
      </w:r>
      <w:r>
        <w:t>в</w:t>
      </w:r>
      <w:r>
        <w:rPr>
          <w:spacing w:val="80"/>
          <w:w w:val="150"/>
        </w:rPr>
        <w:t xml:space="preserve"> </w:t>
      </w:r>
      <w:r>
        <w:t>исполнении</w:t>
      </w:r>
      <w:r>
        <w:rPr>
          <w:spacing w:val="80"/>
        </w:rPr>
        <w:t xml:space="preserve"> </w:t>
      </w:r>
      <w:r>
        <w:t>разных</w:t>
      </w:r>
      <w:r>
        <w:rPr>
          <w:spacing w:val="80"/>
        </w:rPr>
        <w:t xml:space="preserve"> </w:t>
      </w:r>
      <w:r>
        <w:t>музыкантов,</w:t>
      </w:r>
      <w:r>
        <w:rPr>
          <w:spacing w:val="80"/>
        </w:rPr>
        <w:t xml:space="preserve"> </w:t>
      </w:r>
      <w:r>
        <w:t>оценка</w:t>
      </w:r>
      <w:r>
        <w:rPr>
          <w:spacing w:val="40"/>
        </w:rPr>
        <w:t xml:space="preserve"> </w:t>
      </w:r>
      <w:r>
        <w:t>особенностей интерпретации;</w:t>
      </w:r>
    </w:p>
    <w:p w:rsidR="00EC4929" w:rsidRDefault="001B2B69">
      <w:pPr>
        <w:pStyle w:val="a3"/>
        <w:spacing w:line="242" w:lineRule="auto"/>
        <w:ind w:left="1200" w:right="2020"/>
        <w:jc w:val="left"/>
      </w:pPr>
      <w:r>
        <w:t>создание</w:t>
      </w:r>
      <w:r>
        <w:rPr>
          <w:spacing w:val="-7"/>
        </w:rPr>
        <w:t xml:space="preserve"> </w:t>
      </w:r>
      <w:r>
        <w:t>домашней</w:t>
      </w:r>
      <w:r>
        <w:rPr>
          <w:spacing w:val="-5"/>
        </w:rPr>
        <w:t xml:space="preserve"> </w:t>
      </w:r>
      <w:r>
        <w:t>фоно-</w:t>
      </w:r>
      <w:r>
        <w:rPr>
          <w:spacing w:val="-4"/>
        </w:rPr>
        <w:t xml:space="preserve"> </w:t>
      </w:r>
      <w:r>
        <w:t>и</w:t>
      </w:r>
      <w:r>
        <w:rPr>
          <w:spacing w:val="-9"/>
        </w:rPr>
        <w:t xml:space="preserve"> </w:t>
      </w:r>
      <w:r>
        <w:t>видеотеки</w:t>
      </w:r>
      <w:r>
        <w:rPr>
          <w:spacing w:val="-5"/>
        </w:rPr>
        <w:t xml:space="preserve"> </w:t>
      </w:r>
      <w:r>
        <w:t>из</w:t>
      </w:r>
      <w:r>
        <w:rPr>
          <w:spacing w:val="-5"/>
        </w:rPr>
        <w:t xml:space="preserve"> </w:t>
      </w:r>
      <w:r>
        <w:t>понравившихся</w:t>
      </w:r>
      <w:r>
        <w:rPr>
          <w:spacing w:val="-6"/>
        </w:rPr>
        <w:t xml:space="preserve"> </w:t>
      </w:r>
      <w:r>
        <w:t>произведений; дискуссия на тему «Исполнитель - соавтор композитора»;</w:t>
      </w:r>
    </w:p>
    <w:p w:rsidR="00EC4929" w:rsidRDefault="001B2B69">
      <w:pPr>
        <w:pStyle w:val="a3"/>
        <w:spacing w:line="242" w:lineRule="auto"/>
        <w:ind w:right="129" w:firstLine="758"/>
      </w:pPr>
      <w:r>
        <w:t>вариативно: исследовательские проекты, посвященные биографиям известных отечественных исполнителей классической музыки.</w:t>
      </w:r>
    </w:p>
    <w:p w:rsidR="00EC4929" w:rsidRDefault="001B2B69">
      <w:pPr>
        <w:pStyle w:val="a3"/>
        <w:spacing w:line="271" w:lineRule="exact"/>
        <w:ind w:left="1200"/>
      </w:pPr>
      <w:r>
        <w:t>Русская</w:t>
      </w:r>
      <w:r>
        <w:rPr>
          <w:spacing w:val="-1"/>
        </w:rPr>
        <w:t xml:space="preserve"> </w:t>
      </w:r>
      <w:r>
        <w:t>музыка</w:t>
      </w:r>
      <w:r>
        <w:rPr>
          <w:spacing w:val="1"/>
        </w:rPr>
        <w:t xml:space="preserve"> </w:t>
      </w:r>
      <w:r>
        <w:t>-</w:t>
      </w:r>
      <w:r>
        <w:rPr>
          <w:spacing w:val="2"/>
        </w:rPr>
        <w:t xml:space="preserve"> </w:t>
      </w:r>
      <w:r>
        <w:t>взгляд</w:t>
      </w:r>
      <w:r>
        <w:rPr>
          <w:spacing w:val="-2"/>
        </w:rPr>
        <w:t xml:space="preserve"> </w:t>
      </w:r>
      <w:r>
        <w:t>в</w:t>
      </w:r>
      <w:r>
        <w:rPr>
          <w:spacing w:val="-3"/>
        </w:rPr>
        <w:t xml:space="preserve"> </w:t>
      </w:r>
      <w:r>
        <w:rPr>
          <w:spacing w:val="-2"/>
        </w:rPr>
        <w:t>будущее.</w:t>
      </w:r>
    </w:p>
    <w:p w:rsidR="00EC4929" w:rsidRDefault="001B2B69">
      <w:pPr>
        <w:pStyle w:val="a3"/>
        <w:ind w:right="133" w:firstLine="758"/>
      </w:pPr>
      <w:r>
        <w:t xml:space="preserve">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w:t>
      </w:r>
      <w:r>
        <w:rPr>
          <w:spacing w:val="-2"/>
        </w:rPr>
        <w:t>композиторов).</w:t>
      </w:r>
    </w:p>
    <w:p w:rsidR="00EC4929" w:rsidRDefault="001B2B69">
      <w:pPr>
        <w:pStyle w:val="a3"/>
        <w:spacing w:line="274" w:lineRule="exact"/>
        <w:ind w:left="1200"/>
      </w:pPr>
      <w:r>
        <w:t>Виды</w:t>
      </w:r>
      <w:r>
        <w:rPr>
          <w:spacing w:val="-1"/>
        </w:rPr>
        <w:t xml:space="preserve"> </w:t>
      </w:r>
      <w:r>
        <w:t>деятельности</w:t>
      </w:r>
      <w:r>
        <w:rPr>
          <w:spacing w:val="-8"/>
        </w:rPr>
        <w:t xml:space="preserve"> </w:t>
      </w:r>
      <w:r>
        <w:rPr>
          <w:spacing w:val="-2"/>
        </w:rPr>
        <w:t>обучающихся:</w:t>
      </w:r>
    </w:p>
    <w:p w:rsidR="00EC4929" w:rsidRDefault="001B2B69">
      <w:pPr>
        <w:pStyle w:val="a3"/>
        <w:spacing w:line="237" w:lineRule="auto"/>
        <w:ind w:right="134" w:firstLine="758"/>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EC4929" w:rsidRDefault="001B2B69">
      <w:pPr>
        <w:pStyle w:val="a3"/>
        <w:ind w:right="138" w:firstLine="758"/>
      </w:pPr>
      <w:r>
        <w:t>слушание образцов электронной музыки, дискуссия о значении технических средств в создании современной музыки;</w:t>
      </w:r>
    </w:p>
    <w:p w:rsidR="00EC4929" w:rsidRDefault="001B2B69">
      <w:pPr>
        <w:pStyle w:val="a3"/>
        <w:spacing w:before="2" w:line="237" w:lineRule="auto"/>
        <w:ind w:right="138" w:firstLine="758"/>
      </w:pPr>
      <w:r>
        <w:t>вариативно:</w:t>
      </w:r>
      <w:r>
        <w:rPr>
          <w:spacing w:val="-15"/>
        </w:rPr>
        <w:t xml:space="preserve"> </w:t>
      </w:r>
      <w:r>
        <w:t>исследовательские</w:t>
      </w:r>
      <w:r>
        <w:rPr>
          <w:spacing w:val="-15"/>
        </w:rPr>
        <w:t xml:space="preserve"> </w:t>
      </w:r>
      <w:r>
        <w:t>проекты,</w:t>
      </w:r>
      <w:r>
        <w:rPr>
          <w:spacing w:val="-15"/>
        </w:rPr>
        <w:t xml:space="preserve"> </w:t>
      </w:r>
      <w:r>
        <w:t>посвященные</w:t>
      </w:r>
      <w:r>
        <w:rPr>
          <w:spacing w:val="-15"/>
        </w:rPr>
        <w:t xml:space="preserve"> </w:t>
      </w:r>
      <w:r>
        <w:t>развитию</w:t>
      </w:r>
      <w:r>
        <w:rPr>
          <w:spacing w:val="-15"/>
        </w:rPr>
        <w:t xml:space="preserve"> </w:t>
      </w:r>
      <w:r>
        <w:t>музыкальной</w:t>
      </w:r>
      <w:r>
        <w:rPr>
          <w:spacing w:val="-15"/>
        </w:rPr>
        <w:t xml:space="preserve"> </w:t>
      </w:r>
      <w:r>
        <w:t>электроники</w:t>
      </w:r>
      <w:r>
        <w:rPr>
          <w:spacing w:val="-15"/>
        </w:rPr>
        <w:t xml:space="preserve"> </w:t>
      </w:r>
      <w:r>
        <w:t xml:space="preserve">в </w:t>
      </w:r>
      <w:r>
        <w:rPr>
          <w:spacing w:val="-2"/>
        </w:rPr>
        <w:t>России;</w:t>
      </w:r>
    </w:p>
    <w:p w:rsidR="00EC4929" w:rsidRDefault="001B2B69">
      <w:pPr>
        <w:pStyle w:val="a3"/>
        <w:spacing w:before="6" w:line="237" w:lineRule="auto"/>
        <w:ind w:right="131" w:firstLine="758"/>
      </w:pPr>
      <w:r>
        <w:t>импровизация,</w:t>
      </w:r>
      <w:r>
        <w:rPr>
          <w:spacing w:val="-2"/>
        </w:rPr>
        <w:t xml:space="preserve"> </w:t>
      </w:r>
      <w:r>
        <w:t>сочинение</w:t>
      </w:r>
      <w:r>
        <w:rPr>
          <w:spacing w:val="-5"/>
        </w:rPr>
        <w:t xml:space="preserve"> </w:t>
      </w:r>
      <w:r>
        <w:t>музыки</w:t>
      </w:r>
      <w:r>
        <w:rPr>
          <w:spacing w:val="-3"/>
        </w:rPr>
        <w:t xml:space="preserve"> </w:t>
      </w:r>
      <w:r>
        <w:t>с</w:t>
      </w:r>
      <w:r>
        <w:rPr>
          <w:spacing w:val="-5"/>
        </w:rPr>
        <w:t xml:space="preserve"> </w:t>
      </w:r>
      <w:r>
        <w:t>помощью</w:t>
      </w:r>
      <w:r>
        <w:rPr>
          <w:spacing w:val="-6"/>
        </w:rPr>
        <w:t xml:space="preserve"> </w:t>
      </w:r>
      <w:r>
        <w:t>цифровых</w:t>
      </w:r>
      <w:r>
        <w:rPr>
          <w:spacing w:val="-4"/>
        </w:rPr>
        <w:t xml:space="preserve"> </w:t>
      </w:r>
      <w:r>
        <w:t>устройств, программных</w:t>
      </w:r>
      <w:r>
        <w:rPr>
          <w:spacing w:val="-9"/>
        </w:rPr>
        <w:t xml:space="preserve"> </w:t>
      </w:r>
      <w:r>
        <w:t>продуктов и электронных гаджетов.</w:t>
      </w:r>
    </w:p>
    <w:p w:rsidR="00EC4929" w:rsidRDefault="001B2B69">
      <w:pPr>
        <w:pStyle w:val="a3"/>
        <w:spacing w:before="3"/>
        <w:ind w:left="1200" w:right="4759"/>
      </w:pPr>
      <w:r>
        <w:t>Модуль</w:t>
      </w:r>
      <w:r>
        <w:rPr>
          <w:spacing w:val="-8"/>
        </w:rPr>
        <w:t xml:space="preserve"> </w:t>
      </w:r>
      <w:r>
        <w:t>№</w:t>
      </w:r>
      <w:r>
        <w:rPr>
          <w:spacing w:val="-8"/>
        </w:rPr>
        <w:t xml:space="preserve"> </w:t>
      </w:r>
      <w:r>
        <w:t>4</w:t>
      </w:r>
      <w:r>
        <w:rPr>
          <w:spacing w:val="-8"/>
        </w:rPr>
        <w:t xml:space="preserve"> </w:t>
      </w:r>
      <w:r>
        <w:t>«Жанры</w:t>
      </w:r>
      <w:r>
        <w:rPr>
          <w:spacing w:val="-11"/>
        </w:rPr>
        <w:t xml:space="preserve"> </w:t>
      </w:r>
      <w:r>
        <w:t>музыкального</w:t>
      </w:r>
      <w:r>
        <w:rPr>
          <w:spacing w:val="-8"/>
        </w:rPr>
        <w:t xml:space="preserve"> </w:t>
      </w:r>
      <w:r>
        <w:t>искусства». Камерная музыка.</w:t>
      </w:r>
    </w:p>
    <w:p w:rsidR="00EC4929" w:rsidRDefault="001B2B69">
      <w:pPr>
        <w:pStyle w:val="a3"/>
        <w:ind w:right="124" w:firstLine="758"/>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EC4929" w:rsidRDefault="001B2B69">
      <w:pPr>
        <w:pStyle w:val="a3"/>
        <w:spacing w:line="274" w:lineRule="exact"/>
        <w:ind w:left="1200"/>
      </w:pPr>
      <w:r>
        <w:t>Виды</w:t>
      </w:r>
      <w:r>
        <w:rPr>
          <w:spacing w:val="-1"/>
        </w:rPr>
        <w:t xml:space="preserve"> </w:t>
      </w:r>
      <w:r>
        <w:t>деятельности</w:t>
      </w:r>
      <w:r>
        <w:rPr>
          <w:spacing w:val="-8"/>
        </w:rPr>
        <w:t xml:space="preserve"> </w:t>
      </w:r>
      <w:r>
        <w:rPr>
          <w:spacing w:val="-2"/>
        </w:rPr>
        <w:t>обучающихся:</w:t>
      </w:r>
    </w:p>
    <w:p w:rsidR="00EC4929" w:rsidRDefault="001B2B69">
      <w:pPr>
        <w:pStyle w:val="a3"/>
        <w:spacing w:before="3"/>
        <w:ind w:right="139" w:firstLine="758"/>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EC4929" w:rsidRDefault="001B2B69">
      <w:pPr>
        <w:pStyle w:val="a3"/>
        <w:ind w:left="1200" w:right="139"/>
        <w:jc w:val="left"/>
      </w:pPr>
      <w:r>
        <w:t>определение на слух музыкальной формы и составление ее буквенной наглядной схемы; разучивание и исполнение произведений вокальных и инструментальных жанров; вариативно:</w:t>
      </w:r>
      <w:r>
        <w:rPr>
          <w:spacing w:val="80"/>
        </w:rPr>
        <w:t xml:space="preserve"> </w:t>
      </w:r>
      <w:r>
        <w:t>импровизация,</w:t>
      </w:r>
      <w:r>
        <w:rPr>
          <w:spacing w:val="80"/>
          <w:w w:val="150"/>
        </w:rPr>
        <w:t xml:space="preserve"> </w:t>
      </w:r>
      <w:r>
        <w:t>сочинение</w:t>
      </w:r>
      <w:r>
        <w:rPr>
          <w:spacing w:val="79"/>
          <w:w w:val="150"/>
        </w:rPr>
        <w:t xml:space="preserve"> </w:t>
      </w:r>
      <w:r>
        <w:t>кратких</w:t>
      </w:r>
      <w:r>
        <w:rPr>
          <w:spacing w:val="80"/>
        </w:rPr>
        <w:t xml:space="preserve"> </w:t>
      </w:r>
      <w:r>
        <w:t>фрагментов</w:t>
      </w:r>
      <w:r>
        <w:rPr>
          <w:spacing w:val="80"/>
          <w:w w:val="150"/>
        </w:rPr>
        <w:t xml:space="preserve"> </w:t>
      </w:r>
      <w:r>
        <w:t>с</w:t>
      </w:r>
      <w:r>
        <w:rPr>
          <w:spacing w:val="80"/>
        </w:rPr>
        <w:t xml:space="preserve"> </w:t>
      </w:r>
      <w:r>
        <w:t>соблюдением</w:t>
      </w:r>
      <w:r>
        <w:rPr>
          <w:spacing w:val="80"/>
        </w:rPr>
        <w:t xml:space="preserve"> </w:t>
      </w:r>
      <w:r>
        <w:t>основных</w:t>
      </w:r>
    </w:p>
    <w:p w:rsidR="00EC4929" w:rsidRDefault="001B2B69">
      <w:pPr>
        <w:pStyle w:val="a3"/>
        <w:spacing w:line="242" w:lineRule="auto"/>
        <w:ind w:left="1200" w:right="2020" w:hanging="759"/>
        <w:jc w:val="left"/>
      </w:pPr>
      <w:r>
        <w:t>признаков жанра (вокализ пение без слов, вальс - трехдольный метр); индивидуальная</w:t>
      </w:r>
      <w:r>
        <w:rPr>
          <w:spacing w:val="-7"/>
        </w:rPr>
        <w:t xml:space="preserve"> </w:t>
      </w:r>
      <w:r>
        <w:t>или</w:t>
      </w:r>
      <w:r>
        <w:rPr>
          <w:spacing w:val="-6"/>
        </w:rPr>
        <w:t xml:space="preserve"> </w:t>
      </w:r>
      <w:r>
        <w:t>коллективная</w:t>
      </w:r>
      <w:r>
        <w:rPr>
          <w:spacing w:val="-7"/>
        </w:rPr>
        <w:t xml:space="preserve"> </w:t>
      </w:r>
      <w:r>
        <w:t>импровизация</w:t>
      </w:r>
      <w:r>
        <w:rPr>
          <w:spacing w:val="-7"/>
        </w:rPr>
        <w:t xml:space="preserve"> </w:t>
      </w:r>
      <w:r>
        <w:t>в</w:t>
      </w:r>
      <w:r>
        <w:rPr>
          <w:spacing w:val="-10"/>
        </w:rPr>
        <w:t xml:space="preserve"> </w:t>
      </w:r>
      <w:r>
        <w:t>заданной</w:t>
      </w:r>
      <w:r>
        <w:rPr>
          <w:spacing w:val="-6"/>
        </w:rPr>
        <w:t xml:space="preserve"> </w:t>
      </w:r>
      <w:r>
        <w:t>форме;</w:t>
      </w:r>
    </w:p>
    <w:p w:rsidR="00EC4929" w:rsidRDefault="001B2B69">
      <w:pPr>
        <w:pStyle w:val="a3"/>
        <w:spacing w:line="242" w:lineRule="auto"/>
        <w:ind w:right="137" w:firstLine="758"/>
      </w:pPr>
      <w:r>
        <w:t>выражение</w:t>
      </w:r>
      <w:r>
        <w:rPr>
          <w:spacing w:val="-4"/>
        </w:rPr>
        <w:t xml:space="preserve"> </w:t>
      </w:r>
      <w:r>
        <w:t>музыкального образа</w:t>
      </w:r>
      <w:r>
        <w:rPr>
          <w:spacing w:val="-4"/>
        </w:rPr>
        <w:t xml:space="preserve"> </w:t>
      </w:r>
      <w:r>
        <w:t>камерной</w:t>
      </w:r>
      <w:r>
        <w:rPr>
          <w:spacing w:val="-2"/>
        </w:rPr>
        <w:t xml:space="preserve"> </w:t>
      </w:r>
      <w:r>
        <w:t>миниатюры через</w:t>
      </w:r>
      <w:r>
        <w:rPr>
          <w:spacing w:val="-2"/>
        </w:rPr>
        <w:t xml:space="preserve"> </w:t>
      </w:r>
      <w:r>
        <w:t>устный или</w:t>
      </w:r>
      <w:r>
        <w:rPr>
          <w:spacing w:val="-2"/>
        </w:rPr>
        <w:t xml:space="preserve"> </w:t>
      </w:r>
      <w:r>
        <w:t>письменный</w:t>
      </w:r>
      <w:r>
        <w:rPr>
          <w:spacing w:val="-2"/>
        </w:rPr>
        <w:t xml:space="preserve"> </w:t>
      </w:r>
      <w:r>
        <w:t>текст, рисунок, пластический этюд.</w:t>
      </w:r>
    </w:p>
    <w:p w:rsidR="00EC4929" w:rsidRDefault="001B2B69">
      <w:pPr>
        <w:pStyle w:val="a3"/>
        <w:spacing w:line="271" w:lineRule="exact"/>
        <w:ind w:left="1200"/>
      </w:pPr>
      <w:r>
        <w:t>Циклические</w:t>
      </w:r>
      <w:r>
        <w:rPr>
          <w:spacing w:val="-1"/>
        </w:rPr>
        <w:t xml:space="preserve"> </w:t>
      </w:r>
      <w:r>
        <w:t>формы</w:t>
      </w:r>
      <w:r>
        <w:rPr>
          <w:spacing w:val="-2"/>
        </w:rPr>
        <w:t xml:space="preserve"> </w:t>
      </w:r>
      <w:r>
        <w:t>и</w:t>
      </w:r>
      <w:r>
        <w:rPr>
          <w:spacing w:val="-3"/>
        </w:rPr>
        <w:t xml:space="preserve"> </w:t>
      </w:r>
      <w:r>
        <w:rPr>
          <w:spacing w:val="-2"/>
        </w:rPr>
        <w:t>жанры.</w:t>
      </w:r>
    </w:p>
    <w:p w:rsidR="00EC4929" w:rsidRDefault="001B2B69">
      <w:pPr>
        <w:pStyle w:val="a3"/>
        <w:ind w:right="133" w:firstLine="758"/>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EC4929" w:rsidRDefault="001B2B69">
      <w:pPr>
        <w:pStyle w:val="a3"/>
        <w:spacing w:line="274" w:lineRule="exact"/>
        <w:ind w:left="1200"/>
      </w:pPr>
      <w:r>
        <w:t>Виды</w:t>
      </w:r>
      <w:r>
        <w:rPr>
          <w:spacing w:val="-1"/>
        </w:rPr>
        <w:t xml:space="preserve"> </w:t>
      </w:r>
      <w:r>
        <w:t>деятельности</w:t>
      </w:r>
      <w:r>
        <w:rPr>
          <w:spacing w:val="-8"/>
        </w:rPr>
        <w:t xml:space="preserve"> </w:t>
      </w:r>
      <w:r>
        <w:rPr>
          <w:spacing w:val="-2"/>
        </w:rPr>
        <w:t>обучающихся:</w:t>
      </w:r>
    </w:p>
    <w:p w:rsidR="00EC4929" w:rsidRDefault="001B2B69">
      <w:pPr>
        <w:pStyle w:val="a3"/>
        <w:ind w:left="1200"/>
      </w:pPr>
      <w:r>
        <w:rPr>
          <w:spacing w:val="-2"/>
        </w:rPr>
        <w:t>знакомство</w:t>
      </w:r>
      <w:r>
        <w:rPr>
          <w:spacing w:val="4"/>
        </w:rPr>
        <w:t xml:space="preserve"> </w:t>
      </w:r>
      <w:r>
        <w:rPr>
          <w:spacing w:val="-2"/>
        </w:rPr>
        <w:t>с циклом</w:t>
      </w:r>
      <w:r>
        <w:rPr>
          <w:spacing w:val="1"/>
        </w:rPr>
        <w:t xml:space="preserve"> </w:t>
      </w:r>
      <w:r>
        <w:rPr>
          <w:spacing w:val="-2"/>
        </w:rPr>
        <w:t>миниатюр,</w:t>
      </w:r>
      <w:r>
        <w:rPr>
          <w:spacing w:val="-5"/>
        </w:rPr>
        <w:t xml:space="preserve"> </w:t>
      </w:r>
      <w:r>
        <w:rPr>
          <w:spacing w:val="-2"/>
        </w:rPr>
        <w:t>определение принципа,</w:t>
      </w:r>
      <w:r>
        <w:rPr>
          <w:spacing w:val="11"/>
        </w:rPr>
        <w:t xml:space="preserve"> </w:t>
      </w:r>
      <w:r>
        <w:rPr>
          <w:spacing w:val="-2"/>
        </w:rPr>
        <w:t>основного</w:t>
      </w:r>
      <w:r>
        <w:rPr>
          <w:spacing w:val="4"/>
        </w:rPr>
        <w:t xml:space="preserve"> </w:t>
      </w:r>
      <w:r>
        <w:rPr>
          <w:spacing w:val="-2"/>
        </w:rPr>
        <w:t>художественного</w:t>
      </w:r>
      <w:r>
        <w:rPr>
          <w:spacing w:val="5"/>
        </w:rPr>
        <w:t xml:space="preserve"> </w:t>
      </w:r>
      <w:r>
        <w:rPr>
          <w:spacing w:val="-2"/>
        </w:rPr>
        <w:t>замысла</w:t>
      </w:r>
    </w:p>
    <w:p w:rsidR="00EC4929" w:rsidRDefault="00EC4929">
      <w:pPr>
        <w:sectPr w:rsidR="00EC4929">
          <w:pgSz w:w="11900" w:h="16840"/>
          <w:pgMar w:top="840" w:right="280" w:bottom="280" w:left="720" w:header="720" w:footer="720" w:gutter="0"/>
          <w:cols w:space="720"/>
        </w:sectPr>
      </w:pPr>
    </w:p>
    <w:p w:rsidR="00EC4929" w:rsidRDefault="001B2B69">
      <w:pPr>
        <w:pStyle w:val="a3"/>
        <w:spacing w:line="272" w:lineRule="exact"/>
        <w:jc w:val="left"/>
      </w:pPr>
      <w:r>
        <w:rPr>
          <w:spacing w:val="-2"/>
        </w:rPr>
        <w:lastRenderedPageBreak/>
        <w:t>цикла;</w:t>
      </w:r>
    </w:p>
    <w:p w:rsidR="00EC4929" w:rsidRDefault="001B2B69">
      <w:pPr>
        <w:rPr>
          <w:sz w:val="24"/>
        </w:rPr>
      </w:pPr>
      <w:r>
        <w:br w:type="column"/>
      </w:r>
    </w:p>
    <w:p w:rsidR="00EC4929" w:rsidRDefault="001B2B69">
      <w:pPr>
        <w:pStyle w:val="a3"/>
        <w:spacing w:line="237" w:lineRule="auto"/>
        <w:ind w:left="52" w:right="2644"/>
        <w:jc w:val="left"/>
      </w:pPr>
      <w:r>
        <w:t>разучивание</w:t>
      </w:r>
      <w:r>
        <w:rPr>
          <w:spacing w:val="-9"/>
        </w:rPr>
        <w:t xml:space="preserve"> </w:t>
      </w:r>
      <w:r>
        <w:t>и</w:t>
      </w:r>
      <w:r>
        <w:rPr>
          <w:spacing w:val="-7"/>
        </w:rPr>
        <w:t xml:space="preserve"> </w:t>
      </w:r>
      <w:r>
        <w:t>исполнение</w:t>
      </w:r>
      <w:r>
        <w:rPr>
          <w:spacing w:val="-9"/>
        </w:rPr>
        <w:t xml:space="preserve"> </w:t>
      </w:r>
      <w:r>
        <w:t>небольшого</w:t>
      </w:r>
      <w:r>
        <w:rPr>
          <w:spacing w:val="-8"/>
        </w:rPr>
        <w:t xml:space="preserve"> </w:t>
      </w:r>
      <w:r>
        <w:t>вокального</w:t>
      </w:r>
      <w:r>
        <w:rPr>
          <w:spacing w:val="-8"/>
        </w:rPr>
        <w:t xml:space="preserve"> </w:t>
      </w:r>
      <w:r>
        <w:t>цикла; знакомство со строением сонатной формы;</w:t>
      </w:r>
    </w:p>
    <w:p w:rsidR="00EC4929" w:rsidRDefault="001B2B69">
      <w:pPr>
        <w:pStyle w:val="a3"/>
        <w:spacing w:before="3"/>
        <w:ind w:left="52"/>
        <w:jc w:val="left"/>
      </w:pPr>
      <w:r>
        <w:t>определение</w:t>
      </w:r>
      <w:r>
        <w:rPr>
          <w:spacing w:val="-3"/>
        </w:rPr>
        <w:t xml:space="preserve"> </w:t>
      </w:r>
      <w:r>
        <w:t>на</w:t>
      </w:r>
      <w:r>
        <w:rPr>
          <w:spacing w:val="-5"/>
        </w:rPr>
        <w:t xml:space="preserve"> </w:t>
      </w:r>
      <w:r>
        <w:t>слух</w:t>
      </w:r>
      <w:r>
        <w:rPr>
          <w:spacing w:val="-4"/>
        </w:rPr>
        <w:t xml:space="preserve"> </w:t>
      </w:r>
      <w:r>
        <w:t>основных</w:t>
      </w:r>
      <w:r>
        <w:rPr>
          <w:spacing w:val="-4"/>
        </w:rPr>
        <w:t xml:space="preserve"> </w:t>
      </w:r>
      <w:r>
        <w:t>партий-тем</w:t>
      </w:r>
      <w:r>
        <w:rPr>
          <w:spacing w:val="-3"/>
        </w:rPr>
        <w:t xml:space="preserve"> </w:t>
      </w:r>
      <w:r>
        <w:t>в</w:t>
      </w:r>
      <w:r>
        <w:rPr>
          <w:spacing w:val="-2"/>
        </w:rPr>
        <w:t xml:space="preserve"> </w:t>
      </w:r>
      <w:r>
        <w:t>одной</w:t>
      </w:r>
      <w:r>
        <w:rPr>
          <w:spacing w:val="-3"/>
        </w:rPr>
        <w:t xml:space="preserve"> </w:t>
      </w:r>
      <w:r>
        <w:t>из</w:t>
      </w:r>
      <w:r>
        <w:rPr>
          <w:spacing w:val="-3"/>
        </w:rPr>
        <w:t xml:space="preserve"> </w:t>
      </w:r>
      <w:r>
        <w:t>классических</w:t>
      </w:r>
      <w:r>
        <w:rPr>
          <w:spacing w:val="-4"/>
        </w:rPr>
        <w:t xml:space="preserve"> </w:t>
      </w:r>
      <w:r>
        <w:rPr>
          <w:spacing w:val="-2"/>
        </w:rPr>
        <w:t>сонат;</w:t>
      </w:r>
    </w:p>
    <w:p w:rsidR="00EC4929" w:rsidRDefault="00EC4929">
      <w:pPr>
        <w:sectPr w:rsidR="00EC4929">
          <w:type w:val="continuous"/>
          <w:pgSz w:w="11900" w:h="16840"/>
          <w:pgMar w:top="1160" w:right="280" w:bottom="280" w:left="720" w:header="720" w:footer="720" w:gutter="0"/>
          <w:cols w:num="2" w:space="720" w:equalWidth="0">
            <w:col w:w="1109" w:space="40"/>
            <w:col w:w="9751"/>
          </w:cols>
        </w:sectPr>
      </w:pPr>
    </w:p>
    <w:p w:rsidR="00EC4929" w:rsidRDefault="001B2B69">
      <w:pPr>
        <w:pStyle w:val="a3"/>
        <w:spacing w:before="65"/>
        <w:ind w:right="135" w:firstLine="758"/>
      </w:pPr>
      <w:r>
        <w:lastRenderedPageBreak/>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EC4929" w:rsidRDefault="001B2B69">
      <w:pPr>
        <w:pStyle w:val="a3"/>
        <w:spacing w:before="2" w:line="275" w:lineRule="exact"/>
        <w:ind w:left="1200"/>
      </w:pPr>
      <w:r>
        <w:t>Симфоническая</w:t>
      </w:r>
      <w:r>
        <w:rPr>
          <w:spacing w:val="-3"/>
        </w:rPr>
        <w:t xml:space="preserve"> </w:t>
      </w:r>
      <w:r>
        <w:rPr>
          <w:spacing w:val="-2"/>
        </w:rPr>
        <w:t>музыка.</w:t>
      </w:r>
    </w:p>
    <w:p w:rsidR="00EC4929" w:rsidRDefault="001B2B69">
      <w:pPr>
        <w:pStyle w:val="a3"/>
        <w:spacing w:line="242" w:lineRule="auto"/>
        <w:ind w:left="1200" w:right="1184"/>
      </w:pPr>
      <w:r>
        <w:t>Содержание:</w:t>
      </w:r>
      <w:r>
        <w:rPr>
          <w:spacing w:val="-9"/>
        </w:rPr>
        <w:t xml:space="preserve"> </w:t>
      </w:r>
      <w:r>
        <w:t>одночастные</w:t>
      </w:r>
      <w:r>
        <w:rPr>
          <w:spacing w:val="-10"/>
        </w:rPr>
        <w:t xml:space="preserve"> </w:t>
      </w:r>
      <w:r>
        <w:t>симфонические</w:t>
      </w:r>
      <w:r>
        <w:rPr>
          <w:spacing w:val="-6"/>
        </w:rPr>
        <w:t xml:space="preserve"> </w:t>
      </w:r>
      <w:r>
        <w:t>жанры</w:t>
      </w:r>
      <w:r>
        <w:rPr>
          <w:spacing w:val="-4"/>
        </w:rPr>
        <w:t xml:space="preserve"> </w:t>
      </w:r>
      <w:r>
        <w:t>(увертюра,</w:t>
      </w:r>
      <w:r>
        <w:rPr>
          <w:spacing w:val="-3"/>
        </w:rPr>
        <w:t xml:space="preserve"> </w:t>
      </w:r>
      <w:r>
        <w:t>картина).</w:t>
      </w:r>
      <w:r>
        <w:rPr>
          <w:spacing w:val="-3"/>
        </w:rPr>
        <w:t xml:space="preserve"> </w:t>
      </w:r>
      <w:r>
        <w:t>Симфония. Виды деятельности обучающихся:</w:t>
      </w:r>
    </w:p>
    <w:p w:rsidR="00EC4929" w:rsidRDefault="001B2B69">
      <w:pPr>
        <w:pStyle w:val="a3"/>
        <w:spacing w:line="242" w:lineRule="auto"/>
        <w:ind w:right="139" w:firstLine="758"/>
        <w:jc w:val="left"/>
      </w:pPr>
      <w:r>
        <w:t>знакомство</w:t>
      </w:r>
      <w:r>
        <w:rPr>
          <w:spacing w:val="40"/>
        </w:rPr>
        <w:t xml:space="preserve"> </w:t>
      </w:r>
      <w:r>
        <w:t>с</w:t>
      </w:r>
      <w:r>
        <w:rPr>
          <w:spacing w:val="40"/>
        </w:rPr>
        <w:t xml:space="preserve"> </w:t>
      </w:r>
      <w:r>
        <w:t>образцами</w:t>
      </w:r>
      <w:r>
        <w:rPr>
          <w:spacing w:val="40"/>
        </w:rPr>
        <w:t xml:space="preserve"> </w:t>
      </w:r>
      <w:r>
        <w:t>симфонической</w:t>
      </w:r>
      <w:r>
        <w:rPr>
          <w:spacing w:val="40"/>
        </w:rPr>
        <w:t xml:space="preserve"> </w:t>
      </w:r>
      <w:r>
        <w:t>музыки:</w:t>
      </w:r>
      <w:r>
        <w:rPr>
          <w:spacing w:val="40"/>
        </w:rPr>
        <w:t xml:space="preserve"> </w:t>
      </w:r>
      <w:r>
        <w:t>программной</w:t>
      </w:r>
      <w:r>
        <w:rPr>
          <w:spacing w:val="40"/>
        </w:rPr>
        <w:t xml:space="preserve"> </w:t>
      </w:r>
      <w:r>
        <w:t>увертюры,</w:t>
      </w:r>
      <w:r>
        <w:rPr>
          <w:spacing w:val="40"/>
        </w:rPr>
        <w:t xml:space="preserve"> </w:t>
      </w:r>
      <w:r>
        <w:t>классической 4-частной симфонии;</w:t>
      </w:r>
    </w:p>
    <w:p w:rsidR="00EC4929" w:rsidRDefault="001B2B69">
      <w:pPr>
        <w:pStyle w:val="a3"/>
        <w:spacing w:line="242" w:lineRule="auto"/>
        <w:ind w:firstLine="758"/>
        <w:jc w:val="left"/>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EC4929" w:rsidRDefault="001B2B69">
      <w:pPr>
        <w:pStyle w:val="a3"/>
        <w:spacing w:line="271" w:lineRule="exact"/>
        <w:ind w:left="1200"/>
        <w:jc w:val="left"/>
      </w:pPr>
      <w:r>
        <w:t>образно-тематический</w:t>
      </w:r>
      <w:r>
        <w:rPr>
          <w:spacing w:val="-5"/>
        </w:rPr>
        <w:t xml:space="preserve"> </w:t>
      </w:r>
      <w:r>
        <w:rPr>
          <w:spacing w:val="-2"/>
        </w:rPr>
        <w:t>конспект;</w:t>
      </w:r>
    </w:p>
    <w:p w:rsidR="00EC4929" w:rsidRDefault="001B2B69">
      <w:pPr>
        <w:pStyle w:val="a3"/>
        <w:tabs>
          <w:tab w:val="left" w:pos="2610"/>
          <w:tab w:val="left" w:pos="4231"/>
          <w:tab w:val="left" w:pos="5809"/>
          <w:tab w:val="left" w:pos="7636"/>
          <w:tab w:val="left" w:pos="9128"/>
        </w:tabs>
        <w:spacing w:line="237" w:lineRule="auto"/>
        <w:ind w:right="135" w:firstLine="758"/>
        <w:jc w:val="left"/>
      </w:pPr>
      <w:r>
        <w:rPr>
          <w:spacing w:val="-2"/>
        </w:rPr>
        <w:t>исполнение</w:t>
      </w:r>
      <w:r>
        <w:tab/>
      </w:r>
      <w:r>
        <w:rPr>
          <w:spacing w:val="-2"/>
        </w:rPr>
        <w:t>(вокализация,</w:t>
      </w:r>
      <w:r>
        <w:tab/>
      </w:r>
      <w:r>
        <w:rPr>
          <w:spacing w:val="-2"/>
        </w:rPr>
        <w:t>пластическое</w:t>
      </w:r>
      <w:r>
        <w:tab/>
      </w:r>
      <w:r>
        <w:rPr>
          <w:spacing w:val="-2"/>
        </w:rPr>
        <w:t>интонирование,</w:t>
      </w:r>
      <w:r>
        <w:tab/>
      </w:r>
      <w:r>
        <w:rPr>
          <w:spacing w:val="-2"/>
        </w:rPr>
        <w:t>графическое</w:t>
      </w:r>
      <w:r>
        <w:tab/>
      </w:r>
      <w:r>
        <w:rPr>
          <w:spacing w:val="-2"/>
        </w:rPr>
        <w:t xml:space="preserve">моделирование, </w:t>
      </w:r>
      <w:r>
        <w:t>инструментальное музицирование) фрагментов симфонической музыки;</w:t>
      </w:r>
    </w:p>
    <w:p w:rsidR="00EC4929" w:rsidRDefault="001B2B69">
      <w:pPr>
        <w:pStyle w:val="a3"/>
        <w:spacing w:line="275" w:lineRule="exact"/>
        <w:ind w:left="1200"/>
        <w:jc w:val="left"/>
      </w:pPr>
      <w:r>
        <w:t>слушание</w:t>
      </w:r>
      <w:r>
        <w:rPr>
          <w:spacing w:val="-4"/>
        </w:rPr>
        <w:t xml:space="preserve"> </w:t>
      </w:r>
      <w:r>
        <w:t>целиком</w:t>
      </w:r>
      <w:r>
        <w:rPr>
          <w:spacing w:val="-4"/>
        </w:rPr>
        <w:t xml:space="preserve"> </w:t>
      </w:r>
      <w:r>
        <w:t>не</w:t>
      </w:r>
      <w:r>
        <w:rPr>
          <w:spacing w:val="-7"/>
        </w:rPr>
        <w:t xml:space="preserve"> </w:t>
      </w:r>
      <w:r>
        <w:t>менее</w:t>
      </w:r>
      <w:r>
        <w:rPr>
          <w:spacing w:val="-7"/>
        </w:rPr>
        <w:t xml:space="preserve"> </w:t>
      </w:r>
      <w:r>
        <w:t>одного</w:t>
      </w:r>
      <w:r>
        <w:rPr>
          <w:spacing w:val="-1"/>
        </w:rPr>
        <w:t xml:space="preserve"> </w:t>
      </w:r>
      <w:r>
        <w:t xml:space="preserve">симфонического </w:t>
      </w:r>
      <w:r>
        <w:rPr>
          <w:spacing w:val="-2"/>
        </w:rPr>
        <w:t>произведения;</w:t>
      </w:r>
    </w:p>
    <w:p w:rsidR="00EC4929" w:rsidRDefault="001B2B69">
      <w:pPr>
        <w:pStyle w:val="a3"/>
        <w:spacing w:line="242" w:lineRule="auto"/>
        <w:ind w:left="1200"/>
        <w:jc w:val="left"/>
      </w:pPr>
      <w:r>
        <w:t>вариативно: посещение концерта (в том числе виртуального) симфонической музыки; предварительное</w:t>
      </w:r>
      <w:r>
        <w:rPr>
          <w:spacing w:val="-8"/>
        </w:rPr>
        <w:t xml:space="preserve"> </w:t>
      </w:r>
      <w:r>
        <w:t>изучение</w:t>
      </w:r>
      <w:r>
        <w:rPr>
          <w:spacing w:val="-8"/>
        </w:rPr>
        <w:t xml:space="preserve"> </w:t>
      </w:r>
      <w:r>
        <w:t>информации</w:t>
      </w:r>
      <w:r>
        <w:rPr>
          <w:spacing w:val="-15"/>
        </w:rPr>
        <w:t xml:space="preserve"> </w:t>
      </w:r>
      <w:r>
        <w:t>о</w:t>
      </w:r>
      <w:r>
        <w:rPr>
          <w:spacing w:val="-3"/>
        </w:rPr>
        <w:t xml:space="preserve"> </w:t>
      </w:r>
      <w:r>
        <w:t>произведениях</w:t>
      </w:r>
      <w:r>
        <w:rPr>
          <w:spacing w:val="-12"/>
        </w:rPr>
        <w:t xml:space="preserve"> </w:t>
      </w:r>
      <w:r>
        <w:t>концерта</w:t>
      </w:r>
      <w:r>
        <w:rPr>
          <w:spacing w:val="-7"/>
        </w:rPr>
        <w:t xml:space="preserve"> </w:t>
      </w:r>
      <w:r>
        <w:t>(сколько</w:t>
      </w:r>
      <w:r>
        <w:rPr>
          <w:spacing w:val="-7"/>
        </w:rPr>
        <w:t xml:space="preserve"> </w:t>
      </w:r>
      <w:r>
        <w:t>в</w:t>
      </w:r>
      <w:r>
        <w:rPr>
          <w:spacing w:val="-10"/>
        </w:rPr>
        <w:t xml:space="preserve"> </w:t>
      </w:r>
      <w:r>
        <w:t>них</w:t>
      </w:r>
      <w:r>
        <w:rPr>
          <w:spacing w:val="-12"/>
        </w:rPr>
        <w:t xml:space="preserve"> </w:t>
      </w:r>
      <w:r>
        <w:t>частей,</w:t>
      </w:r>
      <w:r>
        <w:rPr>
          <w:spacing w:val="-5"/>
        </w:rPr>
        <w:t xml:space="preserve"> </w:t>
      </w:r>
      <w:r>
        <w:t>как</w:t>
      </w:r>
    </w:p>
    <w:p w:rsidR="00EC4929" w:rsidRDefault="001B2B69">
      <w:pPr>
        <w:pStyle w:val="a3"/>
        <w:ind w:left="1200" w:right="4643" w:hanging="759"/>
        <w:jc w:val="left"/>
      </w:pPr>
      <w:r>
        <w:t>они называются, когда могут звучать аплодисменты); последующее</w:t>
      </w:r>
      <w:r>
        <w:rPr>
          <w:spacing w:val="-11"/>
        </w:rPr>
        <w:t xml:space="preserve"> </w:t>
      </w:r>
      <w:r>
        <w:t>составление</w:t>
      </w:r>
      <w:r>
        <w:rPr>
          <w:spacing w:val="-11"/>
        </w:rPr>
        <w:t xml:space="preserve"> </w:t>
      </w:r>
      <w:r>
        <w:t>рецензии</w:t>
      </w:r>
      <w:r>
        <w:rPr>
          <w:spacing w:val="-13"/>
        </w:rPr>
        <w:t xml:space="preserve"> </w:t>
      </w:r>
      <w:r>
        <w:t>на</w:t>
      </w:r>
      <w:r>
        <w:rPr>
          <w:spacing w:val="-11"/>
        </w:rPr>
        <w:t xml:space="preserve"> </w:t>
      </w:r>
      <w:r>
        <w:t>концерт. Театральные жанры.</w:t>
      </w:r>
    </w:p>
    <w:p w:rsidR="00EC4929" w:rsidRDefault="001B2B69">
      <w:pPr>
        <w:pStyle w:val="a3"/>
        <w:ind w:right="125" w:firstLine="758"/>
      </w:pPr>
      <w:r>
        <w:t>Содержание:</w:t>
      </w:r>
      <w:r>
        <w:rPr>
          <w:spacing w:val="-8"/>
        </w:rPr>
        <w:t xml:space="preserve"> </w:t>
      </w:r>
      <w:r>
        <w:t>опера,</w:t>
      </w:r>
      <w:r>
        <w:rPr>
          <w:spacing w:val="-7"/>
        </w:rPr>
        <w:t xml:space="preserve"> </w:t>
      </w:r>
      <w:r>
        <w:t>балет,</w:t>
      </w:r>
      <w:r>
        <w:rPr>
          <w:spacing w:val="-2"/>
        </w:rPr>
        <w:t xml:space="preserve"> </w:t>
      </w:r>
      <w:r>
        <w:t>либретто.</w:t>
      </w:r>
      <w:r>
        <w:rPr>
          <w:spacing w:val="-7"/>
        </w:rPr>
        <w:t xml:space="preserve"> </w:t>
      </w:r>
      <w:r>
        <w:t>Строение</w:t>
      </w:r>
      <w:r>
        <w:rPr>
          <w:spacing w:val="-10"/>
        </w:rPr>
        <w:t xml:space="preserve"> </w:t>
      </w:r>
      <w:r>
        <w:t>музыкального</w:t>
      </w:r>
      <w:r>
        <w:rPr>
          <w:spacing w:val="-1"/>
        </w:rPr>
        <w:t xml:space="preserve"> </w:t>
      </w:r>
      <w:r>
        <w:t>спектакля:</w:t>
      </w:r>
      <w:r>
        <w:rPr>
          <w:spacing w:val="-8"/>
        </w:rPr>
        <w:t xml:space="preserve"> </w:t>
      </w:r>
      <w:r>
        <w:t>увертюра,</w:t>
      </w:r>
      <w:r>
        <w:rPr>
          <w:spacing w:val="-2"/>
        </w:rPr>
        <w:t xml:space="preserve"> </w:t>
      </w:r>
      <w:r>
        <w:t>действия, антракты,</w:t>
      </w:r>
      <w:r>
        <w:rPr>
          <w:spacing w:val="-5"/>
        </w:rPr>
        <w:t xml:space="preserve"> </w:t>
      </w:r>
      <w:r>
        <w:t>финал.</w:t>
      </w:r>
      <w:r>
        <w:rPr>
          <w:spacing w:val="-5"/>
        </w:rPr>
        <w:t xml:space="preserve"> </w:t>
      </w:r>
      <w:r>
        <w:t>Массовые</w:t>
      </w:r>
      <w:r>
        <w:rPr>
          <w:spacing w:val="-8"/>
        </w:rPr>
        <w:t xml:space="preserve"> </w:t>
      </w:r>
      <w:r>
        <w:t>сцены.</w:t>
      </w:r>
      <w:r>
        <w:rPr>
          <w:spacing w:val="-9"/>
        </w:rPr>
        <w:t xml:space="preserve"> </w:t>
      </w:r>
      <w:r>
        <w:t>Сольные</w:t>
      </w:r>
      <w:r>
        <w:rPr>
          <w:spacing w:val="-13"/>
        </w:rPr>
        <w:t xml:space="preserve"> </w:t>
      </w:r>
      <w:r>
        <w:t>номера</w:t>
      </w:r>
      <w:r>
        <w:rPr>
          <w:spacing w:val="-8"/>
        </w:rPr>
        <w:t xml:space="preserve"> </w:t>
      </w:r>
      <w:r>
        <w:t>главных</w:t>
      </w:r>
      <w:r>
        <w:rPr>
          <w:spacing w:val="-12"/>
        </w:rPr>
        <w:t xml:space="preserve"> </w:t>
      </w:r>
      <w:r>
        <w:t>героев.</w:t>
      </w:r>
      <w:r>
        <w:rPr>
          <w:spacing w:val="-9"/>
        </w:rPr>
        <w:t xml:space="preserve"> </w:t>
      </w:r>
      <w:r>
        <w:t>Номерная</w:t>
      </w:r>
      <w:r>
        <w:rPr>
          <w:spacing w:val="-7"/>
        </w:rPr>
        <w:t xml:space="preserve"> </w:t>
      </w:r>
      <w:r>
        <w:t>структура</w:t>
      </w:r>
      <w:r>
        <w:rPr>
          <w:spacing w:val="-8"/>
        </w:rPr>
        <w:t xml:space="preserve"> </w:t>
      </w:r>
      <w:r>
        <w:t>и</w:t>
      </w:r>
      <w:r>
        <w:rPr>
          <w:spacing w:val="-6"/>
        </w:rPr>
        <w:t xml:space="preserve"> </w:t>
      </w:r>
      <w:r>
        <w:t>сквозное развитие сюжета. Лейтмотивы. Роль оркестра в музыкальном спектакле.</w:t>
      </w:r>
    </w:p>
    <w:p w:rsidR="00EC4929" w:rsidRDefault="001B2B69">
      <w:pPr>
        <w:pStyle w:val="a3"/>
        <w:spacing w:line="274" w:lineRule="exact"/>
        <w:ind w:left="1200"/>
      </w:pPr>
      <w:r>
        <w:t>Виды</w:t>
      </w:r>
      <w:r>
        <w:rPr>
          <w:spacing w:val="-1"/>
        </w:rPr>
        <w:t xml:space="preserve"> </w:t>
      </w:r>
      <w:r>
        <w:t>деятельности</w:t>
      </w:r>
      <w:r>
        <w:rPr>
          <w:spacing w:val="-8"/>
        </w:rPr>
        <w:t xml:space="preserve"> </w:t>
      </w:r>
      <w:r>
        <w:rPr>
          <w:spacing w:val="-2"/>
        </w:rPr>
        <w:t>обучающихся:</w:t>
      </w:r>
    </w:p>
    <w:p w:rsidR="00EC4929" w:rsidRDefault="001B2B69">
      <w:pPr>
        <w:pStyle w:val="a3"/>
        <w:spacing w:line="275" w:lineRule="exact"/>
        <w:ind w:left="1200"/>
      </w:pPr>
      <w:r>
        <w:t>знакомство</w:t>
      </w:r>
      <w:r>
        <w:rPr>
          <w:spacing w:val="1"/>
        </w:rPr>
        <w:t xml:space="preserve"> </w:t>
      </w:r>
      <w:r>
        <w:t>с</w:t>
      </w:r>
      <w:r>
        <w:rPr>
          <w:spacing w:val="-10"/>
        </w:rPr>
        <w:t xml:space="preserve"> </w:t>
      </w:r>
      <w:r>
        <w:t>отдельными</w:t>
      </w:r>
      <w:r>
        <w:rPr>
          <w:spacing w:val="1"/>
        </w:rPr>
        <w:t xml:space="preserve"> </w:t>
      </w:r>
      <w:r>
        <w:t>номерами</w:t>
      </w:r>
      <w:r>
        <w:rPr>
          <w:spacing w:val="-4"/>
        </w:rPr>
        <w:t xml:space="preserve"> </w:t>
      </w:r>
      <w:r>
        <w:t>из</w:t>
      </w:r>
      <w:r>
        <w:rPr>
          <w:spacing w:val="-4"/>
        </w:rPr>
        <w:t xml:space="preserve"> </w:t>
      </w:r>
      <w:r>
        <w:t>известных</w:t>
      </w:r>
      <w:r>
        <w:rPr>
          <w:spacing w:val="-5"/>
        </w:rPr>
        <w:t xml:space="preserve"> </w:t>
      </w:r>
      <w:r>
        <w:t>опер,</w:t>
      </w:r>
      <w:r>
        <w:rPr>
          <w:spacing w:val="-2"/>
        </w:rPr>
        <w:t xml:space="preserve"> балетов;</w:t>
      </w:r>
    </w:p>
    <w:p w:rsidR="00EC4929" w:rsidRDefault="001B2B69">
      <w:pPr>
        <w:pStyle w:val="a3"/>
        <w:spacing w:line="242" w:lineRule="auto"/>
        <w:ind w:right="136" w:firstLine="758"/>
      </w:pPr>
      <w:r>
        <w:t>разучивание</w:t>
      </w:r>
      <w:r>
        <w:rPr>
          <w:spacing w:val="-15"/>
        </w:rPr>
        <w:t xml:space="preserve"> </w:t>
      </w:r>
      <w:r>
        <w:t>и</w:t>
      </w:r>
      <w:r>
        <w:rPr>
          <w:spacing w:val="-15"/>
        </w:rPr>
        <w:t xml:space="preserve"> </w:t>
      </w:r>
      <w:r>
        <w:t>исполнение</w:t>
      </w:r>
      <w:r>
        <w:rPr>
          <w:spacing w:val="-15"/>
        </w:rPr>
        <w:t xml:space="preserve"> </w:t>
      </w:r>
      <w:r>
        <w:t>небольшого</w:t>
      </w:r>
      <w:r>
        <w:rPr>
          <w:spacing w:val="-9"/>
        </w:rPr>
        <w:t xml:space="preserve"> </w:t>
      </w:r>
      <w:r>
        <w:t>хорового</w:t>
      </w:r>
      <w:r>
        <w:rPr>
          <w:spacing w:val="-10"/>
        </w:rPr>
        <w:t xml:space="preserve"> </w:t>
      </w:r>
      <w:r>
        <w:t>фрагмента</w:t>
      </w:r>
      <w:r>
        <w:rPr>
          <w:spacing w:val="-14"/>
        </w:rPr>
        <w:t xml:space="preserve"> </w:t>
      </w:r>
      <w:r>
        <w:t>из</w:t>
      </w:r>
      <w:r>
        <w:rPr>
          <w:spacing w:val="-15"/>
        </w:rPr>
        <w:t xml:space="preserve"> </w:t>
      </w:r>
      <w:r>
        <w:t>оперы,</w:t>
      </w:r>
      <w:r>
        <w:rPr>
          <w:spacing w:val="-12"/>
        </w:rPr>
        <w:t xml:space="preserve"> </w:t>
      </w:r>
      <w:r>
        <w:t>слушание</w:t>
      </w:r>
      <w:r>
        <w:rPr>
          <w:spacing w:val="-15"/>
        </w:rPr>
        <w:t xml:space="preserve"> </w:t>
      </w:r>
      <w:r>
        <w:t>данного</w:t>
      </w:r>
      <w:r>
        <w:rPr>
          <w:spacing w:val="-14"/>
        </w:rPr>
        <w:t xml:space="preserve"> </w:t>
      </w:r>
      <w:r>
        <w:t>хора в аудио- или видеозаписи, сравнение собственного и профессионального исполнений;</w:t>
      </w:r>
    </w:p>
    <w:p w:rsidR="00EC4929" w:rsidRDefault="001B2B69">
      <w:pPr>
        <w:pStyle w:val="a3"/>
        <w:spacing w:line="242" w:lineRule="auto"/>
        <w:ind w:left="1200"/>
        <w:jc w:val="left"/>
      </w:pPr>
      <w:r>
        <w:t>музыкальная</w:t>
      </w:r>
      <w:r>
        <w:rPr>
          <w:spacing w:val="-4"/>
        </w:rPr>
        <w:t xml:space="preserve"> </w:t>
      </w:r>
      <w:r>
        <w:t>викторина</w:t>
      </w:r>
      <w:r>
        <w:rPr>
          <w:spacing w:val="-9"/>
        </w:rPr>
        <w:t xml:space="preserve"> </w:t>
      </w:r>
      <w:r>
        <w:t>на</w:t>
      </w:r>
      <w:r>
        <w:rPr>
          <w:spacing w:val="-9"/>
        </w:rPr>
        <w:t xml:space="preserve"> </w:t>
      </w:r>
      <w:r>
        <w:t>материале</w:t>
      </w:r>
      <w:r>
        <w:rPr>
          <w:spacing w:val="-4"/>
        </w:rPr>
        <w:t xml:space="preserve"> </w:t>
      </w:r>
      <w:r>
        <w:t>изученных</w:t>
      </w:r>
      <w:r>
        <w:rPr>
          <w:spacing w:val="-8"/>
        </w:rPr>
        <w:t xml:space="preserve"> </w:t>
      </w:r>
      <w:r>
        <w:t>фрагментов</w:t>
      </w:r>
      <w:r>
        <w:rPr>
          <w:spacing w:val="-6"/>
        </w:rPr>
        <w:t xml:space="preserve"> </w:t>
      </w:r>
      <w:r>
        <w:t>музыкальных</w:t>
      </w:r>
      <w:r>
        <w:rPr>
          <w:spacing w:val="-8"/>
        </w:rPr>
        <w:t xml:space="preserve"> </w:t>
      </w:r>
      <w:r>
        <w:t>спектаклей; различение, определение на слух: тембров голосов</w:t>
      </w:r>
    </w:p>
    <w:p w:rsidR="00EC4929" w:rsidRDefault="001B2B69">
      <w:pPr>
        <w:pStyle w:val="a3"/>
        <w:spacing w:line="242" w:lineRule="auto"/>
        <w:ind w:left="1200" w:right="4643"/>
        <w:jc w:val="left"/>
      </w:pPr>
      <w:r>
        <w:t>оперных</w:t>
      </w:r>
      <w:r>
        <w:rPr>
          <w:spacing w:val="-11"/>
        </w:rPr>
        <w:t xml:space="preserve"> </w:t>
      </w:r>
      <w:r>
        <w:t>певцов;</w:t>
      </w:r>
      <w:r>
        <w:rPr>
          <w:spacing w:val="-14"/>
        </w:rPr>
        <w:t xml:space="preserve"> </w:t>
      </w:r>
      <w:r>
        <w:t>оркестровых</w:t>
      </w:r>
      <w:r>
        <w:rPr>
          <w:spacing w:val="-11"/>
        </w:rPr>
        <w:t xml:space="preserve"> </w:t>
      </w:r>
      <w:r>
        <w:t>групп,</w:t>
      </w:r>
      <w:r>
        <w:rPr>
          <w:spacing w:val="-4"/>
        </w:rPr>
        <w:t xml:space="preserve"> </w:t>
      </w:r>
      <w:r>
        <w:t>тембров инструментов; типа номера (соло, дуэт, хор);</w:t>
      </w:r>
    </w:p>
    <w:p w:rsidR="00EC4929" w:rsidRDefault="001B2B69">
      <w:pPr>
        <w:pStyle w:val="a3"/>
        <w:ind w:firstLine="758"/>
        <w:jc w:val="left"/>
      </w:pPr>
      <w:r>
        <w:t>вариативно:</w:t>
      </w:r>
      <w:r>
        <w:rPr>
          <w:spacing w:val="-7"/>
        </w:rPr>
        <w:t xml:space="preserve"> </w:t>
      </w:r>
      <w:r>
        <w:t>посещение</w:t>
      </w:r>
      <w:r>
        <w:rPr>
          <w:spacing w:val="-3"/>
        </w:rPr>
        <w:t xml:space="preserve"> </w:t>
      </w:r>
      <w:r>
        <w:t>театра</w:t>
      </w:r>
      <w:r>
        <w:rPr>
          <w:spacing w:val="-7"/>
        </w:rPr>
        <w:t xml:space="preserve"> </w:t>
      </w:r>
      <w:r>
        <w:t>оперы</w:t>
      </w:r>
      <w:r>
        <w:rPr>
          <w:spacing w:val="-1"/>
        </w:rPr>
        <w:t xml:space="preserve"> </w:t>
      </w:r>
      <w:r>
        <w:t>и</w:t>
      </w:r>
      <w:r>
        <w:rPr>
          <w:spacing w:val="-6"/>
        </w:rPr>
        <w:t xml:space="preserve"> </w:t>
      </w:r>
      <w:r>
        <w:t>балета</w:t>
      </w:r>
      <w:r>
        <w:rPr>
          <w:spacing w:val="-3"/>
        </w:rPr>
        <w:t xml:space="preserve"> </w:t>
      </w:r>
      <w:r>
        <w:t>(в</w:t>
      </w:r>
      <w:r>
        <w:rPr>
          <w:spacing w:val="-1"/>
        </w:rPr>
        <w:t xml:space="preserve"> </w:t>
      </w:r>
      <w:r>
        <w:t>том</w:t>
      </w:r>
      <w:r>
        <w:rPr>
          <w:spacing w:val="-5"/>
        </w:rPr>
        <w:t xml:space="preserve"> </w:t>
      </w:r>
      <w:r>
        <w:t>числе</w:t>
      </w:r>
      <w:r>
        <w:rPr>
          <w:spacing w:val="-8"/>
        </w:rPr>
        <w:t xml:space="preserve"> </w:t>
      </w:r>
      <w:r>
        <w:t>виртуального);</w:t>
      </w:r>
      <w:r>
        <w:rPr>
          <w:spacing w:val="-7"/>
        </w:rPr>
        <w:t xml:space="preserve"> </w:t>
      </w:r>
      <w:r>
        <w:t>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EC4929" w:rsidRDefault="001B2B69">
      <w:pPr>
        <w:pStyle w:val="a3"/>
        <w:spacing w:line="275" w:lineRule="exact"/>
        <w:ind w:left="1200"/>
        <w:jc w:val="left"/>
      </w:pPr>
      <w:r>
        <w:t>Вариативные</w:t>
      </w:r>
      <w:r>
        <w:rPr>
          <w:spacing w:val="-5"/>
        </w:rPr>
        <w:t xml:space="preserve"> </w:t>
      </w:r>
      <w:r>
        <w:rPr>
          <w:spacing w:val="-2"/>
        </w:rPr>
        <w:t>модули:</w:t>
      </w:r>
    </w:p>
    <w:p w:rsidR="00EC4929" w:rsidRDefault="001B2B69">
      <w:pPr>
        <w:pStyle w:val="a3"/>
        <w:spacing w:line="242" w:lineRule="auto"/>
        <w:ind w:firstLine="758"/>
        <w:jc w:val="left"/>
      </w:pPr>
      <w:r>
        <w:t>Модуль</w:t>
      </w:r>
      <w:r>
        <w:rPr>
          <w:spacing w:val="40"/>
        </w:rPr>
        <w:t xml:space="preserve"> </w:t>
      </w:r>
      <w:r>
        <w:t>№</w:t>
      </w:r>
      <w:r>
        <w:rPr>
          <w:spacing w:val="40"/>
        </w:rPr>
        <w:t xml:space="preserve"> </w:t>
      </w:r>
      <w:r>
        <w:t>5</w:t>
      </w:r>
      <w:r>
        <w:rPr>
          <w:spacing w:val="40"/>
        </w:rPr>
        <w:t xml:space="preserve"> </w:t>
      </w:r>
      <w:r>
        <w:t>«Музыка</w:t>
      </w:r>
      <w:r>
        <w:rPr>
          <w:spacing w:val="40"/>
        </w:rPr>
        <w:t xml:space="preserve"> </w:t>
      </w:r>
      <w:r>
        <w:t>народов</w:t>
      </w:r>
      <w:r>
        <w:rPr>
          <w:spacing w:val="40"/>
        </w:rPr>
        <w:t xml:space="preserve"> </w:t>
      </w:r>
      <w:r>
        <w:t>мира»</w:t>
      </w:r>
      <w:r>
        <w:rPr>
          <w:spacing w:val="40"/>
        </w:rPr>
        <w:t xml:space="preserve"> </w:t>
      </w:r>
      <w:r>
        <w:t>(изучение</w:t>
      </w:r>
      <w:r>
        <w:rPr>
          <w:spacing w:val="40"/>
        </w:rPr>
        <w:t xml:space="preserve"> </w:t>
      </w:r>
      <w:r>
        <w:t>тематических</w:t>
      </w:r>
      <w:r>
        <w:rPr>
          <w:spacing w:val="40"/>
        </w:rPr>
        <w:t xml:space="preserve"> </w:t>
      </w:r>
      <w:r>
        <w:t>блоков</w:t>
      </w:r>
      <w:r>
        <w:rPr>
          <w:spacing w:val="40"/>
        </w:rPr>
        <w:t xml:space="preserve"> </w:t>
      </w:r>
      <w:r>
        <w:t>данного</w:t>
      </w:r>
      <w:r>
        <w:rPr>
          <w:spacing w:val="40"/>
        </w:rPr>
        <w:t xml:space="preserve"> </w:t>
      </w:r>
      <w:r>
        <w:t>модуля</w:t>
      </w:r>
      <w:r>
        <w:rPr>
          <w:spacing w:val="40"/>
        </w:rPr>
        <w:t xml:space="preserve"> </w:t>
      </w:r>
      <w:r>
        <w:t>в календарном</w:t>
      </w:r>
      <w:r>
        <w:rPr>
          <w:spacing w:val="-5"/>
        </w:rPr>
        <w:t xml:space="preserve"> </w:t>
      </w:r>
      <w:r>
        <w:t>планировании</w:t>
      </w:r>
      <w:r>
        <w:rPr>
          <w:spacing w:val="-4"/>
        </w:rPr>
        <w:t xml:space="preserve"> </w:t>
      </w:r>
      <w:r>
        <w:t>целесообразно</w:t>
      </w:r>
      <w:r>
        <w:rPr>
          <w:spacing w:val="-1"/>
        </w:rPr>
        <w:t xml:space="preserve"> </w:t>
      </w:r>
      <w:r>
        <w:t>соотносить</w:t>
      </w:r>
      <w:r>
        <w:rPr>
          <w:spacing w:val="-4"/>
        </w:rPr>
        <w:t xml:space="preserve"> </w:t>
      </w:r>
      <w:r>
        <w:t>с</w:t>
      </w:r>
      <w:r>
        <w:rPr>
          <w:spacing w:val="-11"/>
        </w:rPr>
        <w:t xml:space="preserve"> </w:t>
      </w:r>
      <w:r>
        <w:t>изучением</w:t>
      </w:r>
      <w:r>
        <w:rPr>
          <w:spacing w:val="-4"/>
        </w:rPr>
        <w:t xml:space="preserve"> </w:t>
      </w:r>
      <w:r>
        <w:t>модулей «Музыка</w:t>
      </w:r>
      <w:r>
        <w:rPr>
          <w:spacing w:val="-6"/>
        </w:rPr>
        <w:t xml:space="preserve"> </w:t>
      </w:r>
      <w:r>
        <w:t>моего</w:t>
      </w:r>
      <w:r>
        <w:rPr>
          <w:spacing w:val="-5"/>
        </w:rPr>
        <w:t xml:space="preserve"> </w:t>
      </w:r>
      <w:r>
        <w:t>края»</w:t>
      </w:r>
      <w:r>
        <w:rPr>
          <w:spacing w:val="-9"/>
        </w:rPr>
        <w:t xml:space="preserve"> </w:t>
      </w:r>
      <w:r>
        <w:rPr>
          <w:spacing w:val="-10"/>
        </w:rPr>
        <w:t>и</w:t>
      </w:r>
    </w:p>
    <w:p w:rsidR="00EC4929" w:rsidRDefault="001B2B69">
      <w:pPr>
        <w:pStyle w:val="a3"/>
        <w:spacing w:line="242" w:lineRule="auto"/>
        <w:jc w:val="left"/>
      </w:pPr>
      <w:r>
        <w:t>«Народное</w:t>
      </w:r>
      <w:r>
        <w:rPr>
          <w:spacing w:val="80"/>
        </w:rPr>
        <w:t xml:space="preserve"> </w:t>
      </w:r>
      <w:r>
        <w:t>музыкальное</w:t>
      </w:r>
      <w:r>
        <w:rPr>
          <w:spacing w:val="80"/>
        </w:rPr>
        <w:t xml:space="preserve"> </w:t>
      </w:r>
      <w:r>
        <w:t>творчество</w:t>
      </w:r>
      <w:r>
        <w:rPr>
          <w:spacing w:val="80"/>
        </w:rPr>
        <w:t xml:space="preserve"> </w:t>
      </w:r>
      <w:r>
        <w:t>России»,</w:t>
      </w:r>
      <w:r>
        <w:rPr>
          <w:spacing w:val="80"/>
        </w:rPr>
        <w:t xml:space="preserve"> </w:t>
      </w:r>
      <w:r>
        <w:t>устанавливая</w:t>
      </w:r>
      <w:r>
        <w:rPr>
          <w:spacing w:val="80"/>
        </w:rPr>
        <w:t xml:space="preserve"> </w:t>
      </w:r>
      <w:r>
        <w:t>смысловые</w:t>
      </w:r>
      <w:r>
        <w:rPr>
          <w:spacing w:val="80"/>
        </w:rPr>
        <w:t xml:space="preserve"> </w:t>
      </w:r>
      <w:r>
        <w:t>арки,</w:t>
      </w:r>
      <w:r>
        <w:rPr>
          <w:spacing w:val="80"/>
        </w:rPr>
        <w:t xml:space="preserve"> </w:t>
      </w:r>
      <w:r>
        <w:t>сопоставляя</w:t>
      </w:r>
      <w:r>
        <w:rPr>
          <w:spacing w:val="80"/>
        </w:rPr>
        <w:t xml:space="preserve"> </w:t>
      </w:r>
      <w:r>
        <w:t>и</w:t>
      </w:r>
      <w:r>
        <w:rPr>
          <w:spacing w:val="80"/>
        </w:rPr>
        <w:t xml:space="preserve"> </w:t>
      </w:r>
      <w:r>
        <w:t>сравнивая музыкальный материал данных разделов программы между собой).</w:t>
      </w:r>
    </w:p>
    <w:p w:rsidR="00EC4929" w:rsidRDefault="001B2B69">
      <w:pPr>
        <w:pStyle w:val="a3"/>
        <w:spacing w:line="271" w:lineRule="exact"/>
        <w:ind w:left="1200"/>
        <w:jc w:val="left"/>
      </w:pPr>
      <w:r>
        <w:t>Музыка</w:t>
      </w:r>
      <w:r>
        <w:rPr>
          <w:spacing w:val="-1"/>
        </w:rPr>
        <w:t xml:space="preserve"> </w:t>
      </w:r>
      <w:r>
        <w:t>-</w:t>
      </w:r>
      <w:r>
        <w:rPr>
          <w:spacing w:val="1"/>
        </w:rPr>
        <w:t xml:space="preserve"> </w:t>
      </w:r>
      <w:r>
        <w:t>древнейший</w:t>
      </w:r>
      <w:r>
        <w:rPr>
          <w:spacing w:val="-4"/>
        </w:rPr>
        <w:t xml:space="preserve"> </w:t>
      </w:r>
      <w:r>
        <w:t>язык</w:t>
      </w:r>
      <w:r>
        <w:rPr>
          <w:spacing w:val="-7"/>
        </w:rPr>
        <w:t xml:space="preserve"> </w:t>
      </w:r>
      <w:r>
        <w:rPr>
          <w:spacing w:val="-2"/>
        </w:rPr>
        <w:t>человечества.</w:t>
      </w:r>
    </w:p>
    <w:p w:rsidR="00EC4929" w:rsidRDefault="001B2B69">
      <w:pPr>
        <w:pStyle w:val="a3"/>
        <w:spacing w:line="237" w:lineRule="auto"/>
        <w:ind w:firstLine="758"/>
        <w:jc w:val="left"/>
      </w:pPr>
      <w:r>
        <w:t>Содержание:</w:t>
      </w:r>
      <w:r>
        <w:rPr>
          <w:spacing w:val="40"/>
        </w:rPr>
        <w:t xml:space="preserve"> </w:t>
      </w:r>
      <w:r>
        <w:t>археологические</w:t>
      </w:r>
      <w:r>
        <w:rPr>
          <w:spacing w:val="40"/>
        </w:rPr>
        <w:t xml:space="preserve"> </w:t>
      </w:r>
      <w:r>
        <w:t>находки,</w:t>
      </w:r>
      <w:r>
        <w:rPr>
          <w:spacing w:val="40"/>
        </w:rPr>
        <w:t xml:space="preserve"> </w:t>
      </w:r>
      <w:r>
        <w:t>легенды</w:t>
      </w:r>
      <w:r>
        <w:rPr>
          <w:spacing w:val="40"/>
        </w:rPr>
        <w:t xml:space="preserve"> </w:t>
      </w:r>
      <w:r>
        <w:t>и</w:t>
      </w:r>
      <w:r>
        <w:rPr>
          <w:spacing w:val="40"/>
        </w:rPr>
        <w:t xml:space="preserve"> </w:t>
      </w:r>
      <w:r>
        <w:t>сказания</w:t>
      </w:r>
      <w:r>
        <w:rPr>
          <w:spacing w:val="40"/>
        </w:rPr>
        <w:t xml:space="preserve"> </w:t>
      </w:r>
      <w:r>
        <w:t>о</w:t>
      </w:r>
      <w:r>
        <w:rPr>
          <w:spacing w:val="40"/>
        </w:rPr>
        <w:t xml:space="preserve"> </w:t>
      </w:r>
      <w:r>
        <w:t>музыке</w:t>
      </w:r>
      <w:r>
        <w:rPr>
          <w:spacing w:val="40"/>
        </w:rPr>
        <w:t xml:space="preserve"> </w:t>
      </w:r>
      <w:r>
        <w:t>древних.</w:t>
      </w:r>
      <w:r>
        <w:rPr>
          <w:spacing w:val="40"/>
        </w:rPr>
        <w:t xml:space="preserve"> </w:t>
      </w:r>
      <w:r>
        <w:t>Древняя Греция - колыбель европейской культуры (театр, хор, оркестр, лады, учение о гармонии).</w:t>
      </w:r>
    </w:p>
    <w:p w:rsidR="00EC4929" w:rsidRDefault="001B2B69">
      <w:pPr>
        <w:pStyle w:val="a3"/>
        <w:spacing w:line="275" w:lineRule="exact"/>
        <w:ind w:left="1200"/>
        <w:jc w:val="left"/>
      </w:pPr>
      <w:r>
        <w:t>Виды</w:t>
      </w:r>
      <w:r>
        <w:rPr>
          <w:spacing w:val="-1"/>
        </w:rPr>
        <w:t xml:space="preserve"> </w:t>
      </w:r>
      <w:r>
        <w:t>деятельности</w:t>
      </w:r>
      <w:r>
        <w:rPr>
          <w:spacing w:val="-8"/>
        </w:rPr>
        <w:t xml:space="preserve"> </w:t>
      </w:r>
      <w:r>
        <w:rPr>
          <w:spacing w:val="-2"/>
        </w:rPr>
        <w:t>обучающихся:</w:t>
      </w:r>
    </w:p>
    <w:p w:rsidR="00EC4929" w:rsidRDefault="001B2B69">
      <w:pPr>
        <w:pStyle w:val="a3"/>
        <w:spacing w:line="242" w:lineRule="auto"/>
        <w:ind w:firstLine="758"/>
        <w:jc w:val="left"/>
      </w:pPr>
      <w:r>
        <w:t>экскурсия</w:t>
      </w:r>
      <w:r>
        <w:rPr>
          <w:spacing w:val="-5"/>
        </w:rPr>
        <w:t xml:space="preserve"> </w:t>
      </w:r>
      <w:r>
        <w:t>в</w:t>
      </w:r>
      <w:r>
        <w:rPr>
          <w:spacing w:val="-4"/>
        </w:rPr>
        <w:t xml:space="preserve"> </w:t>
      </w:r>
      <w:r>
        <w:t>музей</w:t>
      </w:r>
      <w:r>
        <w:rPr>
          <w:spacing w:val="-4"/>
        </w:rPr>
        <w:t xml:space="preserve"> </w:t>
      </w:r>
      <w:r>
        <w:t>(реальный</w:t>
      </w:r>
      <w:r>
        <w:rPr>
          <w:spacing w:val="-4"/>
        </w:rPr>
        <w:t xml:space="preserve"> </w:t>
      </w:r>
      <w:r>
        <w:t>или</w:t>
      </w:r>
      <w:r>
        <w:rPr>
          <w:spacing w:val="-8"/>
        </w:rPr>
        <w:t xml:space="preserve"> </w:t>
      </w:r>
      <w:r>
        <w:t>виртуальный)</w:t>
      </w:r>
      <w:r>
        <w:rPr>
          <w:spacing w:val="-4"/>
        </w:rPr>
        <w:t xml:space="preserve"> </w:t>
      </w:r>
      <w:r>
        <w:t>с</w:t>
      </w:r>
      <w:r>
        <w:rPr>
          <w:spacing w:val="-6"/>
        </w:rPr>
        <w:t xml:space="preserve"> </w:t>
      </w:r>
      <w:r>
        <w:t>экспозицией</w:t>
      </w:r>
      <w:r>
        <w:rPr>
          <w:spacing w:val="-8"/>
        </w:rPr>
        <w:t xml:space="preserve"> </w:t>
      </w:r>
      <w:r>
        <w:t>музыкальных</w:t>
      </w:r>
      <w:r>
        <w:rPr>
          <w:spacing w:val="-9"/>
        </w:rPr>
        <w:t xml:space="preserve"> </w:t>
      </w:r>
      <w:r>
        <w:t>артефактов древности, последующий пересказ полученной информации;</w:t>
      </w:r>
    </w:p>
    <w:p w:rsidR="00EC4929" w:rsidRDefault="001B2B69">
      <w:pPr>
        <w:pStyle w:val="a3"/>
        <w:spacing w:line="242" w:lineRule="auto"/>
        <w:ind w:right="967" w:firstLine="758"/>
        <w:jc w:val="left"/>
      </w:pPr>
      <w:r>
        <w:t>импровизация</w:t>
      </w:r>
      <w:r>
        <w:rPr>
          <w:spacing w:val="-9"/>
        </w:rPr>
        <w:t xml:space="preserve"> </w:t>
      </w:r>
      <w:r>
        <w:t>в</w:t>
      </w:r>
      <w:r>
        <w:rPr>
          <w:spacing w:val="-3"/>
        </w:rPr>
        <w:t xml:space="preserve"> </w:t>
      </w:r>
      <w:r>
        <w:t>духе</w:t>
      </w:r>
      <w:r>
        <w:rPr>
          <w:spacing w:val="-5"/>
        </w:rPr>
        <w:t xml:space="preserve"> </w:t>
      </w:r>
      <w:r>
        <w:t>древнего</w:t>
      </w:r>
      <w:r>
        <w:rPr>
          <w:spacing w:val="-4"/>
        </w:rPr>
        <w:t xml:space="preserve"> </w:t>
      </w:r>
      <w:r>
        <w:t>обряда</w:t>
      </w:r>
      <w:r>
        <w:rPr>
          <w:spacing w:val="-5"/>
        </w:rPr>
        <w:t xml:space="preserve"> </w:t>
      </w:r>
      <w:r>
        <w:t>(вызывание</w:t>
      </w:r>
      <w:r>
        <w:rPr>
          <w:spacing w:val="-5"/>
        </w:rPr>
        <w:t xml:space="preserve"> </w:t>
      </w:r>
      <w:r>
        <w:t>дождя,</w:t>
      </w:r>
      <w:r>
        <w:rPr>
          <w:spacing w:val="-7"/>
        </w:rPr>
        <w:t xml:space="preserve"> </w:t>
      </w:r>
      <w:r>
        <w:t>поклонение</w:t>
      </w:r>
      <w:r>
        <w:rPr>
          <w:spacing w:val="-5"/>
        </w:rPr>
        <w:t xml:space="preserve"> </w:t>
      </w:r>
      <w:r>
        <w:t xml:space="preserve">тотемному </w:t>
      </w:r>
      <w:r>
        <w:rPr>
          <w:spacing w:val="-2"/>
        </w:rPr>
        <w:t>животному);</w:t>
      </w:r>
    </w:p>
    <w:p w:rsidR="00EC4929" w:rsidRDefault="001B2B69">
      <w:pPr>
        <w:pStyle w:val="a3"/>
        <w:spacing w:line="242" w:lineRule="auto"/>
        <w:ind w:left="1200"/>
        <w:jc w:val="left"/>
      </w:pPr>
      <w:r>
        <w:t>озвучивание,</w:t>
      </w:r>
      <w:r>
        <w:rPr>
          <w:spacing w:val="-2"/>
        </w:rPr>
        <w:t xml:space="preserve"> </w:t>
      </w:r>
      <w:r>
        <w:t>театрализация</w:t>
      </w:r>
      <w:r>
        <w:rPr>
          <w:spacing w:val="-4"/>
        </w:rPr>
        <w:t xml:space="preserve"> </w:t>
      </w:r>
      <w:r>
        <w:t>легенды</w:t>
      </w:r>
      <w:r>
        <w:rPr>
          <w:spacing w:val="-7"/>
        </w:rPr>
        <w:t xml:space="preserve"> </w:t>
      </w:r>
      <w:r>
        <w:t>(мифа)</w:t>
      </w:r>
      <w:r>
        <w:rPr>
          <w:spacing w:val="-11"/>
        </w:rPr>
        <w:t xml:space="preserve"> </w:t>
      </w:r>
      <w:r>
        <w:t>о</w:t>
      </w:r>
      <w:r>
        <w:rPr>
          <w:spacing w:val="-4"/>
        </w:rPr>
        <w:t xml:space="preserve"> </w:t>
      </w:r>
      <w:r>
        <w:t>музыке;</w:t>
      </w:r>
      <w:r>
        <w:rPr>
          <w:spacing w:val="-9"/>
        </w:rPr>
        <w:t xml:space="preserve"> </w:t>
      </w:r>
      <w:r>
        <w:t>вариативно:</w:t>
      </w:r>
      <w:r>
        <w:rPr>
          <w:spacing w:val="-4"/>
        </w:rPr>
        <w:t xml:space="preserve"> </w:t>
      </w:r>
      <w:r>
        <w:t>квесты,</w:t>
      </w:r>
      <w:r>
        <w:rPr>
          <w:spacing w:val="-7"/>
        </w:rPr>
        <w:t xml:space="preserve"> </w:t>
      </w:r>
      <w:r>
        <w:t>викторины, интеллектуальные игры;</w:t>
      </w:r>
    </w:p>
    <w:p w:rsidR="00EC4929" w:rsidRDefault="001B2B69">
      <w:pPr>
        <w:pStyle w:val="a3"/>
        <w:spacing w:line="242" w:lineRule="auto"/>
        <w:ind w:firstLine="758"/>
        <w:jc w:val="left"/>
      </w:pPr>
      <w:r>
        <w:t>исследовательские</w:t>
      </w:r>
      <w:r>
        <w:rPr>
          <w:spacing w:val="-3"/>
        </w:rPr>
        <w:t xml:space="preserve"> </w:t>
      </w:r>
      <w:r>
        <w:t>проекты</w:t>
      </w:r>
      <w:r>
        <w:rPr>
          <w:spacing w:val="-4"/>
        </w:rPr>
        <w:t xml:space="preserve"> </w:t>
      </w:r>
      <w:r>
        <w:t>в</w:t>
      </w:r>
      <w:r>
        <w:rPr>
          <w:spacing w:val="-5"/>
        </w:rPr>
        <w:t xml:space="preserve"> </w:t>
      </w:r>
      <w:r>
        <w:t>рамках</w:t>
      </w:r>
      <w:r>
        <w:rPr>
          <w:spacing w:val="-7"/>
        </w:rPr>
        <w:t xml:space="preserve"> </w:t>
      </w:r>
      <w:r>
        <w:t>тематики</w:t>
      </w:r>
      <w:r>
        <w:rPr>
          <w:spacing w:val="-6"/>
        </w:rPr>
        <w:t xml:space="preserve"> </w:t>
      </w:r>
      <w:r>
        <w:t>«Мифы</w:t>
      </w:r>
      <w:r>
        <w:rPr>
          <w:spacing w:val="-1"/>
        </w:rPr>
        <w:t xml:space="preserve"> </w:t>
      </w:r>
      <w:r>
        <w:t>Древней</w:t>
      </w:r>
      <w:r>
        <w:rPr>
          <w:spacing w:val="-1"/>
        </w:rPr>
        <w:t xml:space="preserve"> </w:t>
      </w:r>
      <w:r>
        <w:t>Греции</w:t>
      </w:r>
      <w:r>
        <w:rPr>
          <w:spacing w:val="-6"/>
        </w:rPr>
        <w:t xml:space="preserve"> </w:t>
      </w:r>
      <w:r>
        <w:t>в</w:t>
      </w:r>
      <w:r>
        <w:rPr>
          <w:spacing w:val="-5"/>
        </w:rPr>
        <w:t xml:space="preserve"> </w:t>
      </w:r>
      <w:r>
        <w:t>музыкальном искусстве XVII—XX веков».</w:t>
      </w:r>
    </w:p>
    <w:p w:rsidR="00EC4929" w:rsidRDefault="001B2B69">
      <w:pPr>
        <w:pStyle w:val="a3"/>
        <w:ind w:right="126" w:firstLine="758"/>
      </w:pPr>
      <w:r>
        <w:t>Музыкальный</w:t>
      </w:r>
      <w:r>
        <w:rPr>
          <w:spacing w:val="-2"/>
        </w:rPr>
        <w:t xml:space="preserve"> </w:t>
      </w:r>
      <w:r>
        <w:t>фольклор</w:t>
      </w:r>
      <w:r>
        <w:rPr>
          <w:spacing w:val="-7"/>
        </w:rPr>
        <w:t xml:space="preserve"> </w:t>
      </w:r>
      <w:r>
        <w:t>народов</w:t>
      </w:r>
      <w:r>
        <w:rPr>
          <w:spacing w:val="-6"/>
        </w:rPr>
        <w:t xml:space="preserve"> </w:t>
      </w:r>
      <w:r>
        <w:t>Европы.</w:t>
      </w:r>
      <w:r>
        <w:rPr>
          <w:spacing w:val="-1"/>
        </w:rPr>
        <w:t xml:space="preserve"> </w:t>
      </w:r>
      <w:r>
        <w:t>Содержание:</w:t>
      </w:r>
      <w:r>
        <w:rPr>
          <w:spacing w:val="-3"/>
        </w:rPr>
        <w:t xml:space="preserve"> </w:t>
      </w:r>
      <w:r>
        <w:t>Интонации</w:t>
      </w:r>
      <w:r>
        <w:rPr>
          <w:spacing w:val="-6"/>
        </w:rPr>
        <w:t xml:space="preserve"> </w:t>
      </w:r>
      <w:r>
        <w:t>и</w:t>
      </w:r>
      <w:r>
        <w:rPr>
          <w:spacing w:val="-6"/>
        </w:rPr>
        <w:t xml:space="preserve"> </w:t>
      </w:r>
      <w:r>
        <w:t>ритмы,</w:t>
      </w:r>
      <w:r>
        <w:rPr>
          <w:spacing w:val="-1"/>
        </w:rPr>
        <w:t xml:space="preserve"> </w:t>
      </w:r>
      <w:r>
        <w:t>формы</w:t>
      </w:r>
      <w:r>
        <w:rPr>
          <w:spacing w:val="-6"/>
        </w:rPr>
        <w:t xml:space="preserve"> </w:t>
      </w:r>
      <w:r>
        <w:t>и</w:t>
      </w:r>
      <w:r>
        <w:rPr>
          <w:spacing w:val="-6"/>
        </w:rPr>
        <w:t xml:space="preserve"> </w:t>
      </w:r>
      <w:r>
        <w:t>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EC4929" w:rsidRDefault="00EC4929">
      <w:pPr>
        <w:sectPr w:rsidR="00EC4929">
          <w:pgSz w:w="11900" w:h="16840"/>
          <w:pgMar w:top="840" w:right="280" w:bottom="280" w:left="720" w:header="720" w:footer="720" w:gutter="0"/>
          <w:cols w:space="720"/>
        </w:sectPr>
      </w:pPr>
    </w:p>
    <w:p w:rsidR="00EC4929" w:rsidRDefault="001B2B69">
      <w:pPr>
        <w:pStyle w:val="a3"/>
        <w:tabs>
          <w:tab w:val="left" w:pos="4888"/>
          <w:tab w:val="left" w:pos="6987"/>
          <w:tab w:val="left" w:pos="9085"/>
        </w:tabs>
        <w:spacing w:before="65"/>
        <w:ind w:right="125"/>
      </w:pPr>
      <w:r>
        <w:lastRenderedPageBreak/>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w:t>
      </w:r>
      <w:r>
        <w:rPr>
          <w:spacing w:val="-1"/>
        </w:rPr>
        <w:t xml:space="preserve"> </w:t>
      </w:r>
      <w:r>
        <w:t>-</w:t>
      </w:r>
      <w:r>
        <w:rPr>
          <w:spacing w:val="-5"/>
        </w:rPr>
        <w:t xml:space="preserve"> </w:t>
      </w:r>
      <w:r>
        <w:t>образцами</w:t>
      </w:r>
      <w:r>
        <w:rPr>
          <w:spacing w:val="-1"/>
        </w:rPr>
        <w:t xml:space="preserve"> </w:t>
      </w:r>
      <w:r>
        <w:t>типичных</w:t>
      </w:r>
      <w:r>
        <w:rPr>
          <w:spacing w:val="-6"/>
        </w:rPr>
        <w:t xml:space="preserve"> </w:t>
      </w:r>
      <w:r>
        <w:t>инструментов,</w:t>
      </w:r>
      <w:r>
        <w:rPr>
          <w:spacing w:val="-5"/>
        </w:rPr>
        <w:t xml:space="preserve"> </w:t>
      </w:r>
      <w:r>
        <w:t>жанров, стилевых</w:t>
      </w:r>
      <w:r>
        <w:rPr>
          <w:spacing w:val="-6"/>
        </w:rPr>
        <w:t xml:space="preserve"> </w:t>
      </w:r>
      <w:r>
        <w:t>и</w:t>
      </w:r>
      <w:r>
        <w:rPr>
          <w:spacing w:val="-5"/>
        </w:rPr>
        <w:t xml:space="preserve"> </w:t>
      </w:r>
      <w:r>
        <w:t>культурных</w:t>
      </w:r>
      <w:r>
        <w:rPr>
          <w:spacing w:val="-6"/>
        </w:rPr>
        <w:t xml:space="preserve"> </w:t>
      </w:r>
      <w:r>
        <w:t>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tab/>
      </w:r>
      <w:r>
        <w:rPr>
          <w:spacing w:val="-2"/>
        </w:rPr>
        <w:t>Отражение</w:t>
      </w:r>
      <w:r>
        <w:tab/>
      </w:r>
      <w:r>
        <w:rPr>
          <w:spacing w:val="-2"/>
        </w:rPr>
        <w:t>европейского</w:t>
      </w:r>
      <w:r>
        <w:tab/>
        <w:t xml:space="preserve">фольклора в </w:t>
      </w:r>
      <w:r>
        <w:rPr>
          <w:spacing w:val="-2"/>
        </w:rPr>
        <w:t>творчестве</w:t>
      </w:r>
    </w:p>
    <w:p w:rsidR="00EC4929" w:rsidRDefault="001B2B69">
      <w:pPr>
        <w:pStyle w:val="a3"/>
        <w:spacing w:before="3" w:line="275" w:lineRule="exact"/>
      </w:pPr>
      <w:r>
        <w:t>профессиональных</w:t>
      </w:r>
      <w:r>
        <w:rPr>
          <w:spacing w:val="-8"/>
        </w:rPr>
        <w:t xml:space="preserve"> </w:t>
      </w:r>
      <w:r>
        <w:rPr>
          <w:spacing w:val="-2"/>
        </w:rPr>
        <w:t>композиторов.</w:t>
      </w:r>
    </w:p>
    <w:p w:rsidR="00EC4929" w:rsidRDefault="001B2B69">
      <w:pPr>
        <w:pStyle w:val="a3"/>
        <w:spacing w:line="275" w:lineRule="exact"/>
        <w:ind w:left="1200"/>
      </w:pPr>
      <w:r>
        <w:t>Виды</w:t>
      </w:r>
      <w:r>
        <w:rPr>
          <w:spacing w:val="-1"/>
        </w:rPr>
        <w:t xml:space="preserve"> </w:t>
      </w:r>
      <w:r>
        <w:t>деятельности</w:t>
      </w:r>
      <w:r>
        <w:rPr>
          <w:spacing w:val="-8"/>
        </w:rPr>
        <w:t xml:space="preserve"> </w:t>
      </w:r>
      <w:r>
        <w:rPr>
          <w:spacing w:val="-2"/>
        </w:rPr>
        <w:t>обучающихся:</w:t>
      </w:r>
    </w:p>
    <w:p w:rsidR="00EC4929" w:rsidRDefault="001B2B69">
      <w:pPr>
        <w:pStyle w:val="a3"/>
        <w:spacing w:before="5" w:line="237" w:lineRule="auto"/>
        <w:ind w:right="142" w:firstLine="758"/>
      </w:pPr>
      <w:r>
        <w:t xml:space="preserve">выявление характерных интонаций и ритмов в звучании традиционной музыки народов </w:t>
      </w:r>
      <w:r>
        <w:rPr>
          <w:spacing w:val="-2"/>
        </w:rPr>
        <w:t>Европы;</w:t>
      </w:r>
    </w:p>
    <w:p w:rsidR="00EC4929" w:rsidRDefault="001B2B69">
      <w:pPr>
        <w:pStyle w:val="a3"/>
        <w:spacing w:before="6" w:line="237" w:lineRule="auto"/>
        <w:ind w:right="131" w:firstLine="758"/>
      </w:pPr>
      <w:r>
        <w:t>выявление</w:t>
      </w:r>
      <w:r>
        <w:rPr>
          <w:spacing w:val="-15"/>
        </w:rPr>
        <w:t xml:space="preserve"> </w:t>
      </w:r>
      <w:r>
        <w:t>общего</w:t>
      </w:r>
      <w:r>
        <w:rPr>
          <w:spacing w:val="-8"/>
        </w:rPr>
        <w:t xml:space="preserve"> </w:t>
      </w:r>
      <w:r>
        <w:t>и</w:t>
      </w:r>
      <w:r>
        <w:rPr>
          <w:spacing w:val="-15"/>
        </w:rPr>
        <w:t xml:space="preserve"> </w:t>
      </w:r>
      <w:r>
        <w:t>особенного</w:t>
      </w:r>
      <w:r>
        <w:rPr>
          <w:spacing w:val="-8"/>
        </w:rPr>
        <w:t xml:space="preserve"> </w:t>
      </w:r>
      <w:r>
        <w:t>при</w:t>
      </w:r>
      <w:r>
        <w:rPr>
          <w:spacing w:val="-11"/>
        </w:rPr>
        <w:t xml:space="preserve"> </w:t>
      </w:r>
      <w:r>
        <w:t>сравнении</w:t>
      </w:r>
      <w:r>
        <w:rPr>
          <w:spacing w:val="-15"/>
        </w:rPr>
        <w:t xml:space="preserve"> </w:t>
      </w:r>
      <w:r>
        <w:t>изучаемых</w:t>
      </w:r>
      <w:r>
        <w:rPr>
          <w:spacing w:val="-15"/>
        </w:rPr>
        <w:t xml:space="preserve"> </w:t>
      </w:r>
      <w:r>
        <w:t>образцов</w:t>
      </w:r>
      <w:r>
        <w:rPr>
          <w:spacing w:val="-10"/>
        </w:rPr>
        <w:t xml:space="preserve"> </w:t>
      </w:r>
      <w:r>
        <w:t>европейского</w:t>
      </w:r>
      <w:r>
        <w:rPr>
          <w:spacing w:val="-8"/>
        </w:rPr>
        <w:t xml:space="preserve"> </w:t>
      </w:r>
      <w:r>
        <w:t>фольклора и фольклора народов России;</w:t>
      </w:r>
    </w:p>
    <w:p w:rsidR="00EC4929" w:rsidRDefault="001B2B69">
      <w:pPr>
        <w:pStyle w:val="a3"/>
        <w:spacing w:before="3" w:line="275" w:lineRule="exact"/>
        <w:ind w:left="1200"/>
      </w:pPr>
      <w:r>
        <w:t>разучивание</w:t>
      </w:r>
      <w:r>
        <w:rPr>
          <w:spacing w:val="-6"/>
        </w:rPr>
        <w:t xml:space="preserve"> </w:t>
      </w:r>
      <w:r>
        <w:t>и</w:t>
      </w:r>
      <w:r>
        <w:rPr>
          <w:spacing w:val="-1"/>
        </w:rPr>
        <w:t xml:space="preserve"> </w:t>
      </w:r>
      <w:r>
        <w:t>исполнение</w:t>
      </w:r>
      <w:r>
        <w:rPr>
          <w:spacing w:val="-3"/>
        </w:rPr>
        <w:t xml:space="preserve"> </w:t>
      </w:r>
      <w:r>
        <w:t>народных</w:t>
      </w:r>
      <w:r>
        <w:rPr>
          <w:spacing w:val="-7"/>
        </w:rPr>
        <w:t xml:space="preserve"> </w:t>
      </w:r>
      <w:r>
        <w:t>песен,</w:t>
      </w:r>
      <w:r>
        <w:rPr>
          <w:spacing w:val="-5"/>
        </w:rPr>
        <w:t xml:space="preserve"> </w:t>
      </w:r>
      <w:r>
        <w:rPr>
          <w:spacing w:val="-2"/>
        </w:rPr>
        <w:t>танцев;</w:t>
      </w:r>
    </w:p>
    <w:p w:rsidR="00EC4929" w:rsidRDefault="001B2B69">
      <w:pPr>
        <w:pStyle w:val="a3"/>
        <w:spacing w:line="242" w:lineRule="auto"/>
        <w:ind w:right="145" w:firstLine="758"/>
      </w:pPr>
      <w:r>
        <w:t>двигательная, ритмическая, интонационная импровизация по мотивам изученных традиций народов Европы (в том числе в форме рондо).</w:t>
      </w:r>
    </w:p>
    <w:p w:rsidR="00EC4929" w:rsidRDefault="001B2B69">
      <w:pPr>
        <w:pStyle w:val="a3"/>
        <w:spacing w:line="271" w:lineRule="exact"/>
        <w:ind w:left="1200"/>
      </w:pPr>
      <w:r>
        <w:t>Музыкальный</w:t>
      </w:r>
      <w:r>
        <w:rPr>
          <w:spacing w:val="-2"/>
        </w:rPr>
        <w:t xml:space="preserve"> </w:t>
      </w:r>
      <w:r>
        <w:t>фольклор</w:t>
      </w:r>
      <w:r>
        <w:rPr>
          <w:spacing w:val="-6"/>
        </w:rPr>
        <w:t xml:space="preserve"> </w:t>
      </w:r>
      <w:r>
        <w:t>народов</w:t>
      </w:r>
      <w:r>
        <w:rPr>
          <w:spacing w:val="-2"/>
        </w:rPr>
        <w:t xml:space="preserve"> </w:t>
      </w:r>
      <w:r>
        <w:t>Азии</w:t>
      </w:r>
      <w:r>
        <w:rPr>
          <w:spacing w:val="-1"/>
        </w:rPr>
        <w:t xml:space="preserve"> </w:t>
      </w:r>
      <w:r>
        <w:t>и</w:t>
      </w:r>
      <w:r>
        <w:rPr>
          <w:spacing w:val="-5"/>
        </w:rPr>
        <w:t xml:space="preserve"> </w:t>
      </w:r>
      <w:r>
        <w:rPr>
          <w:spacing w:val="-2"/>
        </w:rPr>
        <w:t>Африки.</w:t>
      </w:r>
    </w:p>
    <w:p w:rsidR="00EC4929" w:rsidRDefault="001B2B69">
      <w:pPr>
        <w:pStyle w:val="a3"/>
        <w:spacing w:before="2"/>
        <w:ind w:right="127" w:firstLine="758"/>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w:t>
      </w:r>
      <w:r>
        <w:rPr>
          <w:spacing w:val="-2"/>
        </w:rPr>
        <w:t xml:space="preserve"> </w:t>
      </w:r>
      <w:r>
        <w:t>следующего списка стран:</w:t>
      </w:r>
      <w:r>
        <w:rPr>
          <w:spacing w:val="-3"/>
        </w:rPr>
        <w:t xml:space="preserve"> </w:t>
      </w:r>
      <w:r>
        <w:t>Китай, Индия, Япония, Вьетнам, Индонезия,</w:t>
      </w:r>
      <w:r>
        <w:rPr>
          <w:spacing w:val="-1"/>
        </w:rPr>
        <w:t xml:space="preserve"> </w:t>
      </w:r>
      <w:r>
        <w:t>Иран,</w:t>
      </w:r>
      <w:r>
        <w:rPr>
          <w:spacing w:val="-1"/>
        </w:rPr>
        <w:t xml:space="preserve"> </w:t>
      </w:r>
      <w:r>
        <w:t>Турция), уникальные традиции, музыкальные инструменты. Представления о роли музыки в жизни людей.</w:t>
      </w:r>
    </w:p>
    <w:p w:rsidR="00EC4929" w:rsidRDefault="001B2B69">
      <w:pPr>
        <w:pStyle w:val="a3"/>
        <w:spacing w:line="275" w:lineRule="exact"/>
        <w:ind w:left="1200"/>
      </w:pPr>
      <w:r>
        <w:t>Виды</w:t>
      </w:r>
      <w:r>
        <w:rPr>
          <w:spacing w:val="-1"/>
        </w:rPr>
        <w:t xml:space="preserve"> </w:t>
      </w:r>
      <w:r>
        <w:t>деятельности</w:t>
      </w:r>
      <w:r>
        <w:rPr>
          <w:spacing w:val="-8"/>
        </w:rPr>
        <w:t xml:space="preserve"> </w:t>
      </w:r>
      <w:r>
        <w:rPr>
          <w:spacing w:val="-2"/>
        </w:rPr>
        <w:t>обучающихся:</w:t>
      </w:r>
    </w:p>
    <w:p w:rsidR="00EC4929" w:rsidRDefault="001B2B69">
      <w:pPr>
        <w:pStyle w:val="a3"/>
        <w:spacing w:line="242" w:lineRule="auto"/>
        <w:ind w:right="142" w:firstLine="758"/>
      </w:pPr>
      <w:r>
        <w:t>выявление характерных интонаций и ритмов в звучании традиционной музыки народов Африки и Азии;</w:t>
      </w:r>
    </w:p>
    <w:p w:rsidR="00EC4929" w:rsidRDefault="001B2B69">
      <w:pPr>
        <w:pStyle w:val="a3"/>
        <w:spacing w:line="242" w:lineRule="auto"/>
        <w:ind w:right="140" w:firstLine="758"/>
      </w:pPr>
      <w:r>
        <w:t>выявление</w:t>
      </w:r>
      <w:r>
        <w:rPr>
          <w:spacing w:val="-4"/>
        </w:rPr>
        <w:t xml:space="preserve"> </w:t>
      </w:r>
      <w:r>
        <w:t>общего и</w:t>
      </w:r>
      <w:r>
        <w:rPr>
          <w:spacing w:val="-7"/>
        </w:rPr>
        <w:t xml:space="preserve"> </w:t>
      </w:r>
      <w:r>
        <w:t>особенного при</w:t>
      </w:r>
      <w:r>
        <w:rPr>
          <w:spacing w:val="-2"/>
        </w:rPr>
        <w:t xml:space="preserve"> </w:t>
      </w:r>
      <w:r>
        <w:t>сравнении</w:t>
      </w:r>
      <w:r>
        <w:rPr>
          <w:spacing w:val="-2"/>
        </w:rPr>
        <w:t xml:space="preserve"> </w:t>
      </w:r>
      <w:r>
        <w:t>изучаемых</w:t>
      </w:r>
      <w:r>
        <w:rPr>
          <w:spacing w:val="-3"/>
        </w:rPr>
        <w:t xml:space="preserve"> </w:t>
      </w:r>
      <w:r>
        <w:t>образцов</w:t>
      </w:r>
      <w:r>
        <w:rPr>
          <w:spacing w:val="-1"/>
        </w:rPr>
        <w:t xml:space="preserve"> </w:t>
      </w:r>
      <w:r>
        <w:t>азиатского фольклора</w:t>
      </w:r>
      <w:r>
        <w:rPr>
          <w:spacing w:val="-4"/>
        </w:rPr>
        <w:t xml:space="preserve"> </w:t>
      </w:r>
      <w:r>
        <w:t>и фольклора народов России;</w:t>
      </w:r>
    </w:p>
    <w:p w:rsidR="00EC4929" w:rsidRDefault="001B2B69">
      <w:pPr>
        <w:pStyle w:val="a3"/>
        <w:spacing w:line="271" w:lineRule="exact"/>
        <w:ind w:left="1200"/>
      </w:pPr>
      <w:r>
        <w:t>разучивание</w:t>
      </w:r>
      <w:r>
        <w:rPr>
          <w:spacing w:val="-6"/>
        </w:rPr>
        <w:t xml:space="preserve"> </w:t>
      </w:r>
      <w:r>
        <w:t>и</w:t>
      </w:r>
      <w:r>
        <w:rPr>
          <w:spacing w:val="-1"/>
        </w:rPr>
        <w:t xml:space="preserve"> </w:t>
      </w:r>
      <w:r>
        <w:t>исполнение</w:t>
      </w:r>
      <w:r>
        <w:rPr>
          <w:spacing w:val="-3"/>
        </w:rPr>
        <w:t xml:space="preserve"> </w:t>
      </w:r>
      <w:r>
        <w:t>народных</w:t>
      </w:r>
      <w:r>
        <w:rPr>
          <w:spacing w:val="-7"/>
        </w:rPr>
        <w:t xml:space="preserve"> </w:t>
      </w:r>
      <w:r>
        <w:t>песен,</w:t>
      </w:r>
      <w:r>
        <w:rPr>
          <w:spacing w:val="-5"/>
        </w:rPr>
        <w:t xml:space="preserve"> </w:t>
      </w:r>
      <w:r>
        <w:rPr>
          <w:spacing w:val="-2"/>
        </w:rPr>
        <w:t>танцев;</w:t>
      </w:r>
    </w:p>
    <w:p w:rsidR="00EC4929" w:rsidRDefault="001B2B69">
      <w:pPr>
        <w:pStyle w:val="a3"/>
        <w:ind w:left="1200" w:right="1275"/>
      </w:pPr>
      <w:r>
        <w:t>коллективные ритмические импровизации на</w:t>
      </w:r>
      <w:r>
        <w:rPr>
          <w:spacing w:val="-1"/>
        </w:rPr>
        <w:t xml:space="preserve"> </w:t>
      </w:r>
      <w:r>
        <w:t>шумовых и ударных инструментах; вариативно:</w:t>
      </w:r>
      <w:r>
        <w:rPr>
          <w:spacing w:val="-9"/>
        </w:rPr>
        <w:t xml:space="preserve"> </w:t>
      </w:r>
      <w:r>
        <w:t>исследовательские</w:t>
      </w:r>
      <w:r>
        <w:rPr>
          <w:spacing w:val="-7"/>
        </w:rPr>
        <w:t xml:space="preserve"> </w:t>
      </w:r>
      <w:r>
        <w:t>проекты</w:t>
      </w:r>
      <w:r>
        <w:rPr>
          <w:spacing w:val="-8"/>
        </w:rPr>
        <w:t xml:space="preserve"> </w:t>
      </w:r>
      <w:r>
        <w:t>по</w:t>
      </w:r>
      <w:r>
        <w:rPr>
          <w:spacing w:val="-2"/>
        </w:rPr>
        <w:t xml:space="preserve"> </w:t>
      </w:r>
      <w:r>
        <w:t>теме</w:t>
      </w:r>
      <w:r>
        <w:rPr>
          <w:spacing w:val="-7"/>
        </w:rPr>
        <w:t xml:space="preserve"> </w:t>
      </w:r>
      <w:r>
        <w:t>«Музыка</w:t>
      </w:r>
      <w:r>
        <w:rPr>
          <w:spacing w:val="-7"/>
        </w:rPr>
        <w:t xml:space="preserve"> </w:t>
      </w:r>
      <w:r>
        <w:t>стран</w:t>
      </w:r>
      <w:r>
        <w:rPr>
          <w:spacing w:val="-6"/>
        </w:rPr>
        <w:t xml:space="preserve"> </w:t>
      </w:r>
      <w:r>
        <w:t>Азии</w:t>
      </w:r>
      <w:r>
        <w:rPr>
          <w:spacing w:val="-5"/>
        </w:rPr>
        <w:t xml:space="preserve"> </w:t>
      </w:r>
      <w:r>
        <w:t>и</w:t>
      </w:r>
      <w:r>
        <w:rPr>
          <w:spacing w:val="-5"/>
        </w:rPr>
        <w:t xml:space="preserve"> </w:t>
      </w:r>
      <w:r>
        <w:t>Африки». Народная музыка Американского континента.</w:t>
      </w:r>
    </w:p>
    <w:p w:rsidR="00EC4929" w:rsidRDefault="001B2B69">
      <w:pPr>
        <w:pStyle w:val="a3"/>
        <w:spacing w:line="242" w:lineRule="auto"/>
        <w:ind w:right="144" w:firstLine="758"/>
        <w:jc w:val="left"/>
      </w:pPr>
      <w:r>
        <w:t>Содержание:</w:t>
      </w:r>
      <w:r>
        <w:rPr>
          <w:spacing w:val="40"/>
        </w:rPr>
        <w:t xml:space="preserve"> </w:t>
      </w:r>
      <w:r>
        <w:t>Стили</w:t>
      </w:r>
      <w:r>
        <w:rPr>
          <w:spacing w:val="40"/>
        </w:rPr>
        <w:t xml:space="preserve"> </w:t>
      </w:r>
      <w:r>
        <w:t>и</w:t>
      </w:r>
      <w:r>
        <w:rPr>
          <w:spacing w:val="40"/>
        </w:rPr>
        <w:t xml:space="preserve"> </w:t>
      </w:r>
      <w:r>
        <w:t>жанры</w:t>
      </w:r>
      <w:r>
        <w:rPr>
          <w:spacing w:val="40"/>
        </w:rPr>
        <w:t xml:space="preserve"> </w:t>
      </w:r>
      <w:r>
        <w:t>американской</w:t>
      </w:r>
      <w:r>
        <w:rPr>
          <w:spacing w:val="40"/>
        </w:rPr>
        <w:t xml:space="preserve"> </w:t>
      </w:r>
      <w:r>
        <w:t>музыки</w:t>
      </w:r>
      <w:r>
        <w:rPr>
          <w:spacing w:val="77"/>
        </w:rPr>
        <w:t xml:space="preserve"> </w:t>
      </w:r>
      <w:r>
        <w:t>(кантри,</w:t>
      </w:r>
      <w:r>
        <w:rPr>
          <w:spacing w:val="40"/>
        </w:rPr>
        <w:t xml:space="preserve"> </w:t>
      </w:r>
      <w:r>
        <w:t>блюз,</w:t>
      </w:r>
      <w:r>
        <w:rPr>
          <w:spacing w:val="40"/>
        </w:rPr>
        <w:t xml:space="preserve"> </w:t>
      </w:r>
      <w:r>
        <w:t>спиричуэле,</w:t>
      </w:r>
      <w:r>
        <w:rPr>
          <w:spacing w:val="78"/>
        </w:rPr>
        <w:t xml:space="preserve"> </w:t>
      </w:r>
      <w:r>
        <w:t>самба,</w:t>
      </w:r>
      <w:r>
        <w:rPr>
          <w:spacing w:val="40"/>
        </w:rPr>
        <w:t xml:space="preserve"> </w:t>
      </w:r>
      <w:r>
        <w:t>босса-нова). Смешение интонаций и ритмов различного происхождения.</w:t>
      </w:r>
    </w:p>
    <w:p w:rsidR="00EC4929" w:rsidRDefault="001B2B69">
      <w:pPr>
        <w:pStyle w:val="a3"/>
        <w:spacing w:line="271" w:lineRule="exact"/>
        <w:ind w:left="1200"/>
        <w:jc w:val="left"/>
      </w:pPr>
      <w:r>
        <w:t>Виды деятельности</w:t>
      </w:r>
      <w:r>
        <w:rPr>
          <w:spacing w:val="-8"/>
        </w:rPr>
        <w:t xml:space="preserve"> </w:t>
      </w:r>
      <w:r>
        <w:rPr>
          <w:spacing w:val="-2"/>
        </w:rPr>
        <w:t>обучающихся:</w:t>
      </w:r>
    </w:p>
    <w:p w:rsidR="00EC4929" w:rsidRDefault="001B2B69">
      <w:pPr>
        <w:pStyle w:val="a3"/>
        <w:tabs>
          <w:tab w:val="left" w:pos="2658"/>
          <w:tab w:val="left" w:pos="4328"/>
          <w:tab w:val="left" w:pos="5795"/>
          <w:tab w:val="left" w:pos="6290"/>
          <w:tab w:val="left" w:pos="7393"/>
          <w:tab w:val="left" w:pos="7868"/>
          <w:tab w:val="left" w:pos="9172"/>
        </w:tabs>
        <w:spacing w:line="237" w:lineRule="auto"/>
        <w:ind w:right="139" w:firstLine="758"/>
        <w:jc w:val="left"/>
      </w:pPr>
      <w:r>
        <w:rPr>
          <w:spacing w:val="-2"/>
        </w:rPr>
        <w:t>выявление</w:t>
      </w:r>
      <w:r>
        <w:tab/>
      </w:r>
      <w:r>
        <w:rPr>
          <w:spacing w:val="-2"/>
        </w:rPr>
        <w:t>характерных</w:t>
      </w:r>
      <w:r>
        <w:tab/>
      </w:r>
      <w:r>
        <w:rPr>
          <w:spacing w:val="-2"/>
        </w:rPr>
        <w:t>интонаций</w:t>
      </w:r>
      <w:r>
        <w:tab/>
      </w:r>
      <w:r>
        <w:rPr>
          <w:spacing w:val="-10"/>
        </w:rPr>
        <w:t>и</w:t>
      </w:r>
      <w:r>
        <w:tab/>
      </w:r>
      <w:r>
        <w:rPr>
          <w:spacing w:val="-2"/>
        </w:rPr>
        <w:t>ритмов</w:t>
      </w:r>
      <w:r>
        <w:tab/>
      </w:r>
      <w:r>
        <w:rPr>
          <w:spacing w:val="-10"/>
        </w:rPr>
        <w:t>в</w:t>
      </w:r>
      <w:r>
        <w:tab/>
      </w:r>
      <w:r>
        <w:rPr>
          <w:spacing w:val="-2"/>
        </w:rPr>
        <w:t>звучании</w:t>
      </w:r>
      <w:r>
        <w:tab/>
      </w:r>
      <w:r>
        <w:rPr>
          <w:spacing w:val="-2"/>
        </w:rPr>
        <w:t xml:space="preserve">американского, </w:t>
      </w:r>
      <w:r>
        <w:t>латиноамериканского фольклора, прослеживание их национальных истоков;</w:t>
      </w:r>
    </w:p>
    <w:p w:rsidR="00EC4929" w:rsidRDefault="001B2B69">
      <w:pPr>
        <w:pStyle w:val="a3"/>
        <w:spacing w:before="2" w:line="275" w:lineRule="exact"/>
        <w:ind w:left="1200"/>
        <w:jc w:val="left"/>
      </w:pPr>
      <w:r>
        <w:t>разучивание</w:t>
      </w:r>
      <w:r>
        <w:rPr>
          <w:spacing w:val="-6"/>
        </w:rPr>
        <w:t xml:space="preserve"> </w:t>
      </w:r>
      <w:r>
        <w:t>и</w:t>
      </w:r>
      <w:r>
        <w:rPr>
          <w:spacing w:val="-1"/>
        </w:rPr>
        <w:t xml:space="preserve"> </w:t>
      </w:r>
      <w:r>
        <w:t>исполнение</w:t>
      </w:r>
      <w:r>
        <w:rPr>
          <w:spacing w:val="-3"/>
        </w:rPr>
        <w:t xml:space="preserve"> </w:t>
      </w:r>
      <w:r>
        <w:t>народных</w:t>
      </w:r>
      <w:r>
        <w:rPr>
          <w:spacing w:val="-7"/>
        </w:rPr>
        <w:t xml:space="preserve"> </w:t>
      </w:r>
      <w:r>
        <w:t>песен,</w:t>
      </w:r>
      <w:r>
        <w:rPr>
          <w:spacing w:val="-5"/>
        </w:rPr>
        <w:t xml:space="preserve"> </w:t>
      </w:r>
      <w:r>
        <w:rPr>
          <w:spacing w:val="-2"/>
        </w:rPr>
        <w:t>танцев;</w:t>
      </w:r>
    </w:p>
    <w:p w:rsidR="00EC4929" w:rsidRDefault="001B2B69">
      <w:pPr>
        <w:pStyle w:val="a3"/>
        <w:spacing w:line="242" w:lineRule="auto"/>
        <w:ind w:firstLine="758"/>
        <w:jc w:val="left"/>
      </w:pPr>
      <w:r>
        <w:t>индивидуальные</w:t>
      </w:r>
      <w:r>
        <w:rPr>
          <w:spacing w:val="-15"/>
        </w:rPr>
        <w:t xml:space="preserve"> </w:t>
      </w:r>
      <w:r>
        <w:t>и</w:t>
      </w:r>
      <w:r>
        <w:rPr>
          <w:spacing w:val="-15"/>
        </w:rPr>
        <w:t xml:space="preserve"> </w:t>
      </w:r>
      <w:r>
        <w:t>коллективные</w:t>
      </w:r>
      <w:r>
        <w:rPr>
          <w:spacing w:val="-15"/>
        </w:rPr>
        <w:t xml:space="preserve"> </w:t>
      </w:r>
      <w:r>
        <w:t>ритмические</w:t>
      </w:r>
      <w:r>
        <w:rPr>
          <w:spacing w:val="-15"/>
        </w:rPr>
        <w:t xml:space="preserve"> </w:t>
      </w:r>
      <w:r>
        <w:t>и</w:t>
      </w:r>
      <w:r>
        <w:rPr>
          <w:spacing w:val="-14"/>
        </w:rPr>
        <w:t xml:space="preserve"> </w:t>
      </w:r>
      <w:r>
        <w:t>мелодические</w:t>
      </w:r>
      <w:r>
        <w:rPr>
          <w:spacing w:val="-14"/>
        </w:rPr>
        <w:t xml:space="preserve"> </w:t>
      </w:r>
      <w:r>
        <w:t>импровизации</w:t>
      </w:r>
      <w:r>
        <w:rPr>
          <w:spacing w:val="-15"/>
        </w:rPr>
        <w:t xml:space="preserve"> </w:t>
      </w:r>
      <w:r>
        <w:t>в</w:t>
      </w:r>
      <w:r>
        <w:rPr>
          <w:spacing w:val="-15"/>
        </w:rPr>
        <w:t xml:space="preserve"> </w:t>
      </w:r>
      <w:r>
        <w:t>стиле</w:t>
      </w:r>
      <w:r>
        <w:rPr>
          <w:spacing w:val="-15"/>
        </w:rPr>
        <w:t xml:space="preserve"> </w:t>
      </w:r>
      <w:r>
        <w:t>(жанре) изучаемой традиции.</w:t>
      </w:r>
    </w:p>
    <w:p w:rsidR="00EC4929" w:rsidRDefault="001B2B69">
      <w:pPr>
        <w:pStyle w:val="a3"/>
        <w:spacing w:line="242" w:lineRule="auto"/>
        <w:ind w:left="1200" w:right="3368"/>
        <w:jc w:val="left"/>
      </w:pPr>
      <w:r>
        <w:t>Модуль</w:t>
      </w:r>
      <w:r>
        <w:rPr>
          <w:spacing w:val="-10"/>
        </w:rPr>
        <w:t xml:space="preserve"> </w:t>
      </w:r>
      <w:r>
        <w:t>№</w:t>
      </w:r>
      <w:r>
        <w:rPr>
          <w:spacing w:val="-10"/>
        </w:rPr>
        <w:t xml:space="preserve"> </w:t>
      </w:r>
      <w:r>
        <w:t>6</w:t>
      </w:r>
      <w:r>
        <w:rPr>
          <w:spacing w:val="-10"/>
        </w:rPr>
        <w:t xml:space="preserve"> </w:t>
      </w:r>
      <w:r>
        <w:t>«Европейская</w:t>
      </w:r>
      <w:r>
        <w:rPr>
          <w:spacing w:val="-10"/>
        </w:rPr>
        <w:t xml:space="preserve"> </w:t>
      </w:r>
      <w:r>
        <w:t>классическая</w:t>
      </w:r>
      <w:r>
        <w:rPr>
          <w:spacing w:val="-10"/>
        </w:rPr>
        <w:t xml:space="preserve"> </w:t>
      </w:r>
      <w:r>
        <w:t>музыка». Национальные истоки классической музыки.</w:t>
      </w:r>
    </w:p>
    <w:p w:rsidR="00EC4929" w:rsidRDefault="001B2B69">
      <w:pPr>
        <w:pStyle w:val="a3"/>
        <w:ind w:right="134" w:firstLine="758"/>
      </w:pPr>
      <w:r>
        <w:t>Содержание:</w:t>
      </w:r>
      <w:r>
        <w:rPr>
          <w:spacing w:val="-3"/>
        </w:rPr>
        <w:t xml:space="preserve"> </w:t>
      </w:r>
      <w:r>
        <w:t>национальный</w:t>
      </w:r>
      <w:r>
        <w:rPr>
          <w:spacing w:val="-7"/>
        </w:rPr>
        <w:t xml:space="preserve"> </w:t>
      </w:r>
      <w:r>
        <w:t>музыкальный</w:t>
      </w:r>
      <w:r>
        <w:rPr>
          <w:spacing w:val="-2"/>
        </w:rPr>
        <w:t xml:space="preserve"> </w:t>
      </w:r>
      <w:r>
        <w:t>стиль</w:t>
      </w:r>
      <w:r>
        <w:rPr>
          <w:spacing w:val="-3"/>
        </w:rPr>
        <w:t xml:space="preserve"> </w:t>
      </w:r>
      <w:r>
        <w:t>на</w:t>
      </w:r>
      <w:r>
        <w:rPr>
          <w:spacing w:val="-4"/>
        </w:rPr>
        <w:t xml:space="preserve"> </w:t>
      </w:r>
      <w:r>
        <w:t>примере</w:t>
      </w:r>
      <w:r>
        <w:rPr>
          <w:spacing w:val="-4"/>
        </w:rPr>
        <w:t xml:space="preserve"> </w:t>
      </w:r>
      <w:r>
        <w:t>творчества</w:t>
      </w:r>
      <w:r>
        <w:rPr>
          <w:spacing w:val="-8"/>
        </w:rPr>
        <w:t xml:space="preserve"> </w:t>
      </w:r>
      <w:r>
        <w:t>Ф.</w:t>
      </w:r>
      <w:r>
        <w:rPr>
          <w:spacing w:val="-1"/>
        </w:rPr>
        <w:t xml:space="preserve"> </w:t>
      </w:r>
      <w:r>
        <w:t>Шопена,</w:t>
      </w:r>
      <w:r>
        <w:rPr>
          <w:spacing w:val="-6"/>
        </w:rPr>
        <w:t xml:space="preserve"> </w:t>
      </w:r>
      <w:r>
        <w:t>Э.</w:t>
      </w:r>
      <w:r>
        <w:rPr>
          <w:spacing w:val="-1"/>
        </w:rPr>
        <w:t xml:space="preserve"> </w:t>
      </w:r>
      <w:r>
        <w:t>Грига и других композиторов. Значение и роль композитора классической музыки. Характерные жанры, образы, элементы музыкального языка.</w:t>
      </w:r>
    </w:p>
    <w:p w:rsidR="00EC4929" w:rsidRDefault="001B2B69">
      <w:pPr>
        <w:pStyle w:val="a3"/>
        <w:spacing w:line="275" w:lineRule="exact"/>
        <w:ind w:left="1200"/>
      </w:pPr>
      <w:r>
        <w:t>Виды</w:t>
      </w:r>
      <w:r>
        <w:rPr>
          <w:spacing w:val="-1"/>
        </w:rPr>
        <w:t xml:space="preserve"> </w:t>
      </w:r>
      <w:r>
        <w:t>деятельности</w:t>
      </w:r>
      <w:r>
        <w:rPr>
          <w:spacing w:val="-8"/>
        </w:rPr>
        <w:t xml:space="preserve"> </w:t>
      </w:r>
      <w:r>
        <w:rPr>
          <w:spacing w:val="-2"/>
        </w:rPr>
        <w:t>обучающихся:</w:t>
      </w:r>
    </w:p>
    <w:p w:rsidR="00EC4929" w:rsidRDefault="001B2B69">
      <w:pPr>
        <w:pStyle w:val="a3"/>
        <w:tabs>
          <w:tab w:val="left" w:pos="3058"/>
          <w:tab w:val="left" w:pos="3544"/>
          <w:tab w:val="left" w:pos="7995"/>
          <w:tab w:val="left" w:pos="9604"/>
        </w:tabs>
        <w:spacing w:line="242" w:lineRule="auto"/>
        <w:ind w:right="266" w:firstLine="758"/>
        <w:jc w:val="left"/>
      </w:pPr>
      <w:r>
        <w:rPr>
          <w:spacing w:val="-2"/>
        </w:rPr>
        <w:t>знакомство</w:t>
      </w:r>
      <w:r>
        <w:tab/>
      </w:r>
      <w:r>
        <w:rPr>
          <w:spacing w:val="-10"/>
        </w:rPr>
        <w:t>с</w:t>
      </w:r>
      <w:r>
        <w:tab/>
        <w:t>образцами музыки разных</w:t>
      </w:r>
      <w:r>
        <w:tab/>
      </w:r>
      <w:r>
        <w:rPr>
          <w:spacing w:val="-2"/>
        </w:rPr>
        <w:t>жанров,</w:t>
      </w:r>
      <w:r>
        <w:tab/>
      </w:r>
      <w:r>
        <w:rPr>
          <w:spacing w:val="-2"/>
        </w:rPr>
        <w:t xml:space="preserve">типичных </w:t>
      </w:r>
      <w:r>
        <w:t>для рассматриваемых национальных стилей, творчества изучаемых композиторов;</w:t>
      </w:r>
    </w:p>
    <w:p w:rsidR="00EC4929" w:rsidRDefault="001B2B69">
      <w:pPr>
        <w:pStyle w:val="a3"/>
        <w:tabs>
          <w:tab w:val="left" w:pos="3058"/>
          <w:tab w:val="left" w:pos="3544"/>
          <w:tab w:val="left" w:pos="7995"/>
          <w:tab w:val="left" w:pos="9570"/>
        </w:tabs>
        <w:ind w:right="134" w:firstLine="758"/>
        <w:jc w:val="left"/>
      </w:pPr>
      <w:r>
        <w:rPr>
          <w:spacing w:val="-2"/>
        </w:rPr>
        <w:t>определение</w:t>
      </w:r>
      <w:r>
        <w:tab/>
      </w:r>
      <w:r>
        <w:rPr>
          <w:spacing w:val="-6"/>
        </w:rPr>
        <w:t>на</w:t>
      </w:r>
      <w:r>
        <w:tab/>
        <w:t>слух характерных интонаций,</w:t>
      </w:r>
      <w:r>
        <w:tab/>
      </w:r>
      <w:r>
        <w:rPr>
          <w:spacing w:val="-2"/>
        </w:rPr>
        <w:t>ритмов,</w:t>
      </w:r>
      <w:r>
        <w:tab/>
      </w:r>
      <w:r>
        <w:rPr>
          <w:spacing w:val="-2"/>
        </w:rPr>
        <w:t xml:space="preserve">элементов </w:t>
      </w:r>
      <w:r>
        <w:t>музыкального</w:t>
      </w:r>
      <w:r>
        <w:rPr>
          <w:spacing w:val="-15"/>
        </w:rPr>
        <w:t xml:space="preserve"> </w:t>
      </w:r>
      <w:r>
        <w:t>языка,</w:t>
      </w:r>
      <w:r>
        <w:rPr>
          <w:spacing w:val="-15"/>
        </w:rPr>
        <w:t xml:space="preserve"> </w:t>
      </w:r>
      <w:r>
        <w:t>умение</w:t>
      </w:r>
      <w:r>
        <w:rPr>
          <w:spacing w:val="-15"/>
        </w:rPr>
        <w:t xml:space="preserve"> </w:t>
      </w:r>
      <w:r>
        <w:t>напеть</w:t>
      </w:r>
      <w:r>
        <w:rPr>
          <w:spacing w:val="-15"/>
        </w:rPr>
        <w:t xml:space="preserve"> </w:t>
      </w:r>
      <w:r>
        <w:t>наиболее</w:t>
      </w:r>
      <w:r>
        <w:rPr>
          <w:spacing w:val="-15"/>
        </w:rPr>
        <w:t xml:space="preserve"> </w:t>
      </w:r>
      <w:r>
        <w:t>яркие</w:t>
      </w:r>
      <w:r>
        <w:rPr>
          <w:spacing w:val="-15"/>
        </w:rPr>
        <w:t xml:space="preserve"> </w:t>
      </w:r>
      <w:r>
        <w:t>интонации,</w:t>
      </w:r>
      <w:r>
        <w:rPr>
          <w:spacing w:val="-15"/>
        </w:rPr>
        <w:t xml:space="preserve"> </w:t>
      </w:r>
      <w:r>
        <w:t>прохлопать</w:t>
      </w:r>
      <w:r>
        <w:rPr>
          <w:spacing w:val="-15"/>
        </w:rPr>
        <w:t xml:space="preserve"> </w:t>
      </w:r>
      <w:r>
        <w:t>ритмические</w:t>
      </w:r>
      <w:r>
        <w:rPr>
          <w:spacing w:val="-15"/>
        </w:rPr>
        <w:t xml:space="preserve"> </w:t>
      </w:r>
      <w:r>
        <w:t>примеры</w:t>
      </w:r>
      <w:r>
        <w:rPr>
          <w:spacing w:val="-15"/>
        </w:rPr>
        <w:t xml:space="preserve"> </w:t>
      </w:r>
      <w:r>
        <w:t>из числа изучаемых классических произведений;</w:t>
      </w:r>
    </w:p>
    <w:p w:rsidR="00EC4929" w:rsidRDefault="001B2B69">
      <w:pPr>
        <w:pStyle w:val="a3"/>
        <w:tabs>
          <w:tab w:val="left" w:pos="2759"/>
          <w:tab w:val="left" w:pos="4183"/>
          <w:tab w:val="left" w:pos="4639"/>
          <w:tab w:val="left" w:pos="5459"/>
          <w:tab w:val="left" w:pos="6396"/>
          <w:tab w:val="left" w:pos="7772"/>
          <w:tab w:val="left" w:pos="9460"/>
        </w:tabs>
        <w:spacing w:line="237" w:lineRule="auto"/>
        <w:ind w:right="136" w:firstLine="758"/>
        <w:jc w:val="left"/>
      </w:pPr>
      <w:r>
        <w:rPr>
          <w:spacing w:val="-2"/>
        </w:rPr>
        <w:t>разучивание,</w:t>
      </w:r>
      <w:r>
        <w:tab/>
      </w:r>
      <w:r>
        <w:rPr>
          <w:spacing w:val="-2"/>
        </w:rPr>
        <w:t>исполнение</w:t>
      </w:r>
      <w:r>
        <w:tab/>
      </w:r>
      <w:r>
        <w:rPr>
          <w:spacing w:val="-6"/>
        </w:rPr>
        <w:t>не</w:t>
      </w:r>
      <w:r>
        <w:tab/>
      </w:r>
      <w:r>
        <w:rPr>
          <w:spacing w:val="-4"/>
        </w:rPr>
        <w:t>менее</w:t>
      </w:r>
      <w:r>
        <w:tab/>
      </w:r>
      <w:r>
        <w:rPr>
          <w:spacing w:val="-2"/>
        </w:rPr>
        <w:t>одного</w:t>
      </w:r>
      <w:r>
        <w:tab/>
      </w:r>
      <w:r>
        <w:rPr>
          <w:spacing w:val="-2"/>
        </w:rPr>
        <w:t>вокального</w:t>
      </w:r>
      <w:r>
        <w:tab/>
      </w:r>
      <w:r>
        <w:rPr>
          <w:spacing w:val="-2"/>
        </w:rPr>
        <w:t>произведения,</w:t>
      </w:r>
      <w:r>
        <w:tab/>
      </w:r>
      <w:r>
        <w:rPr>
          <w:spacing w:val="-2"/>
        </w:rPr>
        <w:t xml:space="preserve">сочиненного </w:t>
      </w:r>
      <w:r>
        <w:t>композитором-классиком (из числа изучаемых в данном разделе);</w:t>
      </w:r>
    </w:p>
    <w:p w:rsidR="00EC4929" w:rsidRDefault="001B2B69">
      <w:pPr>
        <w:pStyle w:val="a3"/>
        <w:tabs>
          <w:tab w:val="left" w:pos="3058"/>
        </w:tabs>
        <w:spacing w:line="237" w:lineRule="auto"/>
        <w:ind w:left="1200" w:right="549"/>
        <w:jc w:val="left"/>
      </w:pPr>
      <w:r>
        <w:t>музыкальная</w:t>
      </w:r>
      <w:r>
        <w:rPr>
          <w:spacing w:val="-3"/>
        </w:rPr>
        <w:t xml:space="preserve"> </w:t>
      </w:r>
      <w:r>
        <w:t>викторина</w:t>
      </w:r>
      <w:r>
        <w:rPr>
          <w:spacing w:val="-9"/>
        </w:rPr>
        <w:t xml:space="preserve"> </w:t>
      </w:r>
      <w:r>
        <w:t>на</w:t>
      </w:r>
      <w:r>
        <w:rPr>
          <w:spacing w:val="-9"/>
        </w:rPr>
        <w:t xml:space="preserve"> </w:t>
      </w:r>
      <w:r>
        <w:t>знание</w:t>
      </w:r>
      <w:r>
        <w:rPr>
          <w:spacing w:val="-9"/>
        </w:rPr>
        <w:t xml:space="preserve"> </w:t>
      </w:r>
      <w:r>
        <w:t>музыки,</w:t>
      </w:r>
      <w:r>
        <w:rPr>
          <w:spacing w:val="-1"/>
        </w:rPr>
        <w:t xml:space="preserve"> </w:t>
      </w:r>
      <w:r>
        <w:t>названий</w:t>
      </w:r>
      <w:r>
        <w:rPr>
          <w:spacing w:val="-2"/>
        </w:rPr>
        <w:t xml:space="preserve"> </w:t>
      </w:r>
      <w:r>
        <w:t>и</w:t>
      </w:r>
      <w:r>
        <w:rPr>
          <w:spacing w:val="-7"/>
        </w:rPr>
        <w:t xml:space="preserve"> </w:t>
      </w:r>
      <w:r>
        <w:t>авторов</w:t>
      </w:r>
      <w:r>
        <w:rPr>
          <w:spacing w:val="-2"/>
        </w:rPr>
        <w:t xml:space="preserve"> </w:t>
      </w:r>
      <w:r>
        <w:t>изученных</w:t>
      </w:r>
      <w:r>
        <w:rPr>
          <w:spacing w:val="-8"/>
        </w:rPr>
        <w:t xml:space="preserve"> </w:t>
      </w:r>
      <w:r>
        <w:t xml:space="preserve">произведений; </w:t>
      </w:r>
      <w:r>
        <w:rPr>
          <w:spacing w:val="-2"/>
        </w:rPr>
        <w:t>вариативно:</w:t>
      </w:r>
      <w:r>
        <w:tab/>
        <w:t>исследовательские проекты о творчестве европейских</w:t>
      </w:r>
    </w:p>
    <w:p w:rsidR="00EC4929" w:rsidRDefault="001B2B69">
      <w:pPr>
        <w:pStyle w:val="a3"/>
        <w:tabs>
          <w:tab w:val="left" w:pos="9657"/>
        </w:tabs>
        <w:jc w:val="left"/>
      </w:pPr>
      <w:r>
        <w:t>композиторов-классиков,</w:t>
      </w:r>
      <w:r>
        <w:rPr>
          <w:spacing w:val="-10"/>
        </w:rPr>
        <w:t xml:space="preserve"> </w:t>
      </w:r>
      <w:r>
        <w:t>представителей</w:t>
      </w:r>
      <w:r>
        <w:rPr>
          <w:spacing w:val="-3"/>
        </w:rPr>
        <w:t xml:space="preserve"> </w:t>
      </w:r>
      <w:r>
        <w:t>национальных</w:t>
      </w:r>
      <w:r>
        <w:rPr>
          <w:spacing w:val="-9"/>
        </w:rPr>
        <w:t xml:space="preserve"> </w:t>
      </w:r>
      <w:r>
        <w:rPr>
          <w:spacing w:val="-2"/>
        </w:rPr>
        <w:t>школ;</w:t>
      </w:r>
      <w:r>
        <w:tab/>
      </w:r>
      <w:r>
        <w:rPr>
          <w:spacing w:val="-2"/>
        </w:rPr>
        <w:t>просмотр</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9"/>
      </w:pPr>
      <w:r>
        <w:lastRenderedPageBreak/>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EC4929" w:rsidRDefault="001B2B69">
      <w:pPr>
        <w:pStyle w:val="a3"/>
        <w:spacing w:before="2" w:line="275" w:lineRule="exact"/>
        <w:ind w:left="1200"/>
      </w:pPr>
      <w:r>
        <w:t>Музыкант</w:t>
      </w:r>
      <w:r>
        <w:rPr>
          <w:spacing w:val="-3"/>
        </w:rPr>
        <w:t xml:space="preserve"> </w:t>
      </w:r>
      <w:r>
        <w:t>и</w:t>
      </w:r>
      <w:r>
        <w:rPr>
          <w:spacing w:val="-1"/>
        </w:rPr>
        <w:t xml:space="preserve"> </w:t>
      </w:r>
      <w:r>
        <w:rPr>
          <w:spacing w:val="-2"/>
        </w:rPr>
        <w:t>публика.</w:t>
      </w:r>
    </w:p>
    <w:p w:rsidR="00EC4929" w:rsidRDefault="001B2B69">
      <w:pPr>
        <w:pStyle w:val="a3"/>
        <w:ind w:right="133" w:firstLine="758"/>
      </w:pPr>
      <w:r>
        <w:t>Содержание:</w:t>
      </w:r>
      <w:r>
        <w:rPr>
          <w:spacing w:val="-15"/>
        </w:rPr>
        <w:t xml:space="preserve"> </w:t>
      </w:r>
      <w:r>
        <w:t>кумиры</w:t>
      </w:r>
      <w:r>
        <w:rPr>
          <w:spacing w:val="-15"/>
        </w:rPr>
        <w:t xml:space="preserve"> </w:t>
      </w:r>
      <w:r>
        <w:t>публики</w:t>
      </w:r>
      <w:r>
        <w:rPr>
          <w:spacing w:val="-15"/>
        </w:rPr>
        <w:t xml:space="preserve"> </w:t>
      </w:r>
      <w:r>
        <w:t>(на</w:t>
      </w:r>
      <w:r>
        <w:rPr>
          <w:spacing w:val="-14"/>
        </w:rPr>
        <w:t xml:space="preserve"> </w:t>
      </w:r>
      <w:r>
        <w:t>примере</w:t>
      </w:r>
      <w:r>
        <w:rPr>
          <w:spacing w:val="-15"/>
        </w:rPr>
        <w:t xml:space="preserve"> </w:t>
      </w:r>
      <w:r>
        <w:t>творчества</w:t>
      </w:r>
      <w:r>
        <w:rPr>
          <w:spacing w:val="-14"/>
        </w:rPr>
        <w:t xml:space="preserve"> </w:t>
      </w:r>
      <w:r>
        <w:t>В.А.</w:t>
      </w:r>
      <w:r>
        <w:rPr>
          <w:spacing w:val="-12"/>
        </w:rPr>
        <w:t xml:space="preserve"> </w:t>
      </w:r>
      <w:r>
        <w:t>Моцарта,</w:t>
      </w:r>
      <w:r>
        <w:rPr>
          <w:spacing w:val="-15"/>
        </w:rPr>
        <w:t xml:space="preserve"> </w:t>
      </w:r>
      <w:r>
        <w:t>Н.</w:t>
      </w:r>
      <w:r>
        <w:rPr>
          <w:spacing w:val="-15"/>
        </w:rPr>
        <w:t xml:space="preserve"> </w:t>
      </w:r>
      <w:r>
        <w:t>Паганини,</w:t>
      </w:r>
      <w:r>
        <w:rPr>
          <w:spacing w:val="-15"/>
        </w:rPr>
        <w:t xml:space="preserve"> </w:t>
      </w:r>
      <w:r>
        <w:t>Ф.</w:t>
      </w:r>
      <w:r>
        <w:rPr>
          <w:spacing w:val="-15"/>
        </w:rPr>
        <w:t xml:space="preserve"> </w:t>
      </w:r>
      <w:r>
        <w:t>Листа</w:t>
      </w:r>
      <w:r>
        <w:rPr>
          <w:spacing w:val="-14"/>
        </w:rPr>
        <w:t xml:space="preserve"> </w:t>
      </w:r>
      <w:r>
        <w:t>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EC4929" w:rsidRDefault="001B2B69">
      <w:pPr>
        <w:pStyle w:val="a3"/>
        <w:spacing w:before="2" w:line="275" w:lineRule="exact"/>
        <w:ind w:left="1200"/>
      </w:pPr>
      <w:r>
        <w:t>Виды</w:t>
      </w:r>
      <w:r>
        <w:rPr>
          <w:spacing w:val="-1"/>
        </w:rPr>
        <w:t xml:space="preserve"> </w:t>
      </w:r>
      <w:r>
        <w:t>деятельности</w:t>
      </w:r>
      <w:r>
        <w:rPr>
          <w:spacing w:val="-8"/>
        </w:rPr>
        <w:t xml:space="preserve"> </w:t>
      </w:r>
      <w:r>
        <w:rPr>
          <w:spacing w:val="-2"/>
        </w:rPr>
        <w:t>обучающихся:</w:t>
      </w:r>
    </w:p>
    <w:p w:rsidR="00EC4929" w:rsidRDefault="001B2B69">
      <w:pPr>
        <w:pStyle w:val="a3"/>
        <w:spacing w:line="275" w:lineRule="exact"/>
        <w:ind w:left="1200"/>
      </w:pPr>
      <w:r>
        <w:t>знакомство</w:t>
      </w:r>
      <w:r>
        <w:rPr>
          <w:spacing w:val="2"/>
        </w:rPr>
        <w:t xml:space="preserve"> </w:t>
      </w:r>
      <w:r>
        <w:t>с</w:t>
      </w:r>
      <w:r>
        <w:rPr>
          <w:spacing w:val="-11"/>
        </w:rPr>
        <w:t xml:space="preserve"> </w:t>
      </w:r>
      <w:r>
        <w:t>образцами</w:t>
      </w:r>
      <w:r>
        <w:rPr>
          <w:spacing w:val="-5"/>
        </w:rPr>
        <w:t xml:space="preserve"> </w:t>
      </w:r>
      <w:r>
        <w:t>виртуозной</w:t>
      </w:r>
      <w:r>
        <w:rPr>
          <w:spacing w:val="-4"/>
        </w:rPr>
        <w:t xml:space="preserve"> </w:t>
      </w:r>
      <w:r>
        <w:rPr>
          <w:spacing w:val="-2"/>
        </w:rPr>
        <w:t>музыки;</w:t>
      </w:r>
    </w:p>
    <w:p w:rsidR="00EC4929" w:rsidRDefault="001B2B69">
      <w:pPr>
        <w:pStyle w:val="a3"/>
        <w:spacing w:before="5" w:line="237" w:lineRule="auto"/>
        <w:ind w:right="131" w:firstLine="758"/>
      </w:pPr>
      <w:r>
        <w:t>размышление над фактами биографий великих музыкантов - как любимцев публики, так и непонятых современниками;</w:t>
      </w:r>
    </w:p>
    <w:p w:rsidR="00EC4929" w:rsidRDefault="001B2B69">
      <w:pPr>
        <w:pStyle w:val="a3"/>
        <w:spacing w:before="6" w:line="237" w:lineRule="auto"/>
        <w:ind w:right="132" w:firstLine="758"/>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EC4929" w:rsidRDefault="001B2B69">
      <w:pPr>
        <w:pStyle w:val="a3"/>
        <w:spacing w:before="5" w:line="237" w:lineRule="auto"/>
        <w:ind w:left="1200" w:right="131"/>
      </w:pPr>
      <w:r>
        <w:t>музыкальная викторина на знание музыки, названий и авторов изученных произведений; знание</w:t>
      </w:r>
      <w:r>
        <w:rPr>
          <w:spacing w:val="-15"/>
        </w:rPr>
        <w:t xml:space="preserve"> </w:t>
      </w:r>
      <w:r>
        <w:t>и</w:t>
      </w:r>
      <w:r>
        <w:rPr>
          <w:spacing w:val="-15"/>
        </w:rPr>
        <w:t xml:space="preserve"> </w:t>
      </w:r>
      <w:r>
        <w:t>соблюдение</w:t>
      </w:r>
      <w:r>
        <w:rPr>
          <w:spacing w:val="-15"/>
        </w:rPr>
        <w:t xml:space="preserve"> </w:t>
      </w:r>
      <w:r>
        <w:t>общепринятых</w:t>
      </w:r>
      <w:r>
        <w:rPr>
          <w:spacing w:val="-15"/>
        </w:rPr>
        <w:t xml:space="preserve"> </w:t>
      </w:r>
      <w:r>
        <w:t>норм</w:t>
      </w:r>
      <w:r>
        <w:rPr>
          <w:spacing w:val="-15"/>
        </w:rPr>
        <w:t xml:space="preserve"> </w:t>
      </w:r>
      <w:r>
        <w:t>слушания</w:t>
      </w:r>
      <w:r>
        <w:rPr>
          <w:spacing w:val="-13"/>
        </w:rPr>
        <w:t xml:space="preserve"> </w:t>
      </w:r>
      <w:r>
        <w:t>музыки,</w:t>
      </w:r>
      <w:r>
        <w:rPr>
          <w:spacing w:val="-15"/>
        </w:rPr>
        <w:t xml:space="preserve"> </w:t>
      </w:r>
      <w:r>
        <w:t>правил</w:t>
      </w:r>
      <w:r>
        <w:rPr>
          <w:spacing w:val="-15"/>
        </w:rPr>
        <w:t xml:space="preserve"> </w:t>
      </w:r>
      <w:r>
        <w:t>поведения</w:t>
      </w:r>
      <w:r>
        <w:rPr>
          <w:spacing w:val="-13"/>
        </w:rPr>
        <w:t xml:space="preserve"> </w:t>
      </w:r>
      <w:r>
        <w:t>в</w:t>
      </w:r>
      <w:r>
        <w:rPr>
          <w:spacing w:val="-15"/>
        </w:rPr>
        <w:t xml:space="preserve"> </w:t>
      </w:r>
      <w:r>
        <w:t>концертном</w:t>
      </w:r>
    </w:p>
    <w:p w:rsidR="00EC4929" w:rsidRDefault="001B2B69">
      <w:pPr>
        <w:pStyle w:val="a3"/>
        <w:spacing w:before="4" w:line="275" w:lineRule="exact"/>
      </w:pPr>
      <w:r>
        <w:t>зале,</w:t>
      </w:r>
      <w:r>
        <w:rPr>
          <w:spacing w:val="2"/>
        </w:rPr>
        <w:t xml:space="preserve"> </w:t>
      </w:r>
      <w:r>
        <w:t>театре</w:t>
      </w:r>
      <w:r>
        <w:rPr>
          <w:spacing w:val="-4"/>
        </w:rPr>
        <w:t xml:space="preserve"> </w:t>
      </w:r>
      <w:r>
        <w:t>оперы</w:t>
      </w:r>
      <w:r>
        <w:rPr>
          <w:spacing w:val="1"/>
        </w:rPr>
        <w:t xml:space="preserve"> </w:t>
      </w:r>
      <w:r>
        <w:t>и</w:t>
      </w:r>
      <w:r>
        <w:rPr>
          <w:spacing w:val="-3"/>
        </w:rPr>
        <w:t xml:space="preserve"> </w:t>
      </w:r>
      <w:r>
        <w:rPr>
          <w:spacing w:val="-2"/>
        </w:rPr>
        <w:t>балета;</w:t>
      </w:r>
    </w:p>
    <w:p w:rsidR="00EC4929" w:rsidRDefault="001B2B69">
      <w:pPr>
        <w:pStyle w:val="a3"/>
        <w:ind w:right="131" w:firstLine="758"/>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EC4929" w:rsidRDefault="001B2B69">
      <w:pPr>
        <w:pStyle w:val="a3"/>
        <w:ind w:left="1200"/>
      </w:pPr>
      <w:r>
        <w:t>Музыка</w:t>
      </w:r>
      <w:r>
        <w:rPr>
          <w:spacing w:val="-3"/>
        </w:rPr>
        <w:t xml:space="preserve"> </w:t>
      </w:r>
      <w:r>
        <w:t>- зеркало</w:t>
      </w:r>
      <w:r>
        <w:rPr>
          <w:spacing w:val="2"/>
        </w:rPr>
        <w:t xml:space="preserve"> </w:t>
      </w:r>
      <w:r>
        <w:rPr>
          <w:spacing w:val="-2"/>
        </w:rPr>
        <w:t>эпохи.</w:t>
      </w:r>
    </w:p>
    <w:p w:rsidR="00EC4929" w:rsidRDefault="001B2B69">
      <w:pPr>
        <w:pStyle w:val="a3"/>
        <w:spacing w:before="2"/>
        <w:ind w:right="122" w:firstLine="758"/>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EC4929" w:rsidRDefault="001B2B69">
      <w:pPr>
        <w:pStyle w:val="a3"/>
        <w:spacing w:line="275" w:lineRule="exact"/>
        <w:ind w:left="1200"/>
      </w:pPr>
      <w:r>
        <w:t>Виды</w:t>
      </w:r>
      <w:r>
        <w:rPr>
          <w:spacing w:val="-1"/>
        </w:rPr>
        <w:t xml:space="preserve"> </w:t>
      </w:r>
      <w:r>
        <w:t>деятельности</w:t>
      </w:r>
      <w:r>
        <w:rPr>
          <w:spacing w:val="-8"/>
        </w:rPr>
        <w:t xml:space="preserve"> </w:t>
      </w:r>
      <w:r>
        <w:rPr>
          <w:spacing w:val="-2"/>
        </w:rPr>
        <w:t>обучающихся:</w:t>
      </w:r>
    </w:p>
    <w:p w:rsidR="00EC4929" w:rsidRDefault="001B2B69">
      <w:pPr>
        <w:pStyle w:val="a3"/>
        <w:spacing w:line="242" w:lineRule="auto"/>
        <w:ind w:left="1200" w:right="142"/>
      </w:pPr>
      <w:r>
        <w:t>знакомство с образцами полифонической и гомофонно-гармонической музыки;</w:t>
      </w:r>
      <w:r>
        <w:rPr>
          <w:spacing w:val="40"/>
        </w:rPr>
        <w:t xml:space="preserve"> </w:t>
      </w:r>
      <w:r>
        <w:t>разучивание,</w:t>
      </w:r>
      <w:r>
        <w:rPr>
          <w:spacing w:val="50"/>
        </w:rPr>
        <w:t xml:space="preserve">  </w:t>
      </w:r>
      <w:r>
        <w:t>исполнение</w:t>
      </w:r>
      <w:r>
        <w:rPr>
          <w:spacing w:val="50"/>
        </w:rPr>
        <w:t xml:space="preserve">  </w:t>
      </w:r>
      <w:r>
        <w:t>не</w:t>
      </w:r>
      <w:r>
        <w:rPr>
          <w:spacing w:val="46"/>
        </w:rPr>
        <w:t xml:space="preserve">  </w:t>
      </w:r>
      <w:r>
        <w:t>менее</w:t>
      </w:r>
      <w:r>
        <w:rPr>
          <w:spacing w:val="47"/>
        </w:rPr>
        <w:t xml:space="preserve">  </w:t>
      </w:r>
      <w:r>
        <w:t>одного</w:t>
      </w:r>
      <w:r>
        <w:rPr>
          <w:spacing w:val="50"/>
        </w:rPr>
        <w:t xml:space="preserve">  </w:t>
      </w:r>
      <w:r>
        <w:t>вокального</w:t>
      </w:r>
      <w:r>
        <w:rPr>
          <w:spacing w:val="52"/>
        </w:rPr>
        <w:t xml:space="preserve">  </w:t>
      </w:r>
      <w:r>
        <w:t>произведения,</w:t>
      </w:r>
      <w:r>
        <w:rPr>
          <w:spacing w:val="48"/>
        </w:rPr>
        <w:t xml:space="preserve">  </w:t>
      </w:r>
      <w:r>
        <w:rPr>
          <w:spacing w:val="-2"/>
        </w:rPr>
        <w:t>сочиненного</w:t>
      </w:r>
    </w:p>
    <w:p w:rsidR="00EC4929" w:rsidRDefault="001B2B69">
      <w:pPr>
        <w:pStyle w:val="a3"/>
        <w:spacing w:line="242" w:lineRule="auto"/>
        <w:ind w:left="1200" w:right="3682" w:hanging="759"/>
      </w:pPr>
      <w:r>
        <w:t>композитором-классиком</w:t>
      </w:r>
      <w:r>
        <w:rPr>
          <w:spacing w:val="-8"/>
        </w:rPr>
        <w:t xml:space="preserve"> </w:t>
      </w:r>
      <w:r>
        <w:t>(из</w:t>
      </w:r>
      <w:r>
        <w:rPr>
          <w:spacing w:val="-4"/>
        </w:rPr>
        <w:t xml:space="preserve"> </w:t>
      </w:r>
      <w:r>
        <w:t>числа</w:t>
      </w:r>
      <w:r>
        <w:rPr>
          <w:spacing w:val="-11"/>
        </w:rPr>
        <w:t xml:space="preserve"> </w:t>
      </w:r>
      <w:r>
        <w:t>изучаемых</w:t>
      </w:r>
      <w:r>
        <w:rPr>
          <w:spacing w:val="-10"/>
        </w:rPr>
        <w:t xml:space="preserve"> </w:t>
      </w:r>
      <w:r>
        <w:t>в</w:t>
      </w:r>
      <w:r>
        <w:rPr>
          <w:spacing w:val="-4"/>
        </w:rPr>
        <w:t xml:space="preserve"> </w:t>
      </w:r>
      <w:r>
        <w:t>данном</w:t>
      </w:r>
      <w:r>
        <w:rPr>
          <w:spacing w:val="-8"/>
        </w:rPr>
        <w:t xml:space="preserve"> </w:t>
      </w:r>
      <w:r>
        <w:t>разделе); исполнение вокальных, ритмических, речевых канонов;</w:t>
      </w:r>
    </w:p>
    <w:p w:rsidR="00EC4929" w:rsidRDefault="001B2B69">
      <w:pPr>
        <w:pStyle w:val="a3"/>
        <w:spacing w:line="242" w:lineRule="auto"/>
        <w:ind w:left="1200" w:right="137"/>
      </w:pPr>
      <w:r>
        <w:t>музыкальная викторина на знание музыки, названий и авторов изученных произведений; вариативно:</w:t>
      </w:r>
      <w:r>
        <w:rPr>
          <w:spacing w:val="9"/>
        </w:rPr>
        <w:t xml:space="preserve"> </w:t>
      </w:r>
      <w:r>
        <w:t>составление</w:t>
      </w:r>
      <w:r>
        <w:rPr>
          <w:spacing w:val="12"/>
        </w:rPr>
        <w:t xml:space="preserve"> </w:t>
      </w:r>
      <w:r>
        <w:t>сравнительной</w:t>
      </w:r>
      <w:r>
        <w:rPr>
          <w:spacing w:val="9"/>
        </w:rPr>
        <w:t xml:space="preserve"> </w:t>
      </w:r>
      <w:r>
        <w:t>таблицы</w:t>
      </w:r>
      <w:r>
        <w:rPr>
          <w:spacing w:val="15"/>
        </w:rPr>
        <w:t xml:space="preserve"> </w:t>
      </w:r>
      <w:r>
        <w:t>стилей</w:t>
      </w:r>
      <w:r>
        <w:rPr>
          <w:spacing w:val="9"/>
        </w:rPr>
        <w:t xml:space="preserve"> </w:t>
      </w:r>
      <w:r>
        <w:t>барокко</w:t>
      </w:r>
      <w:r>
        <w:rPr>
          <w:spacing w:val="13"/>
        </w:rPr>
        <w:t xml:space="preserve"> </w:t>
      </w:r>
      <w:r>
        <w:t>и</w:t>
      </w:r>
      <w:r>
        <w:rPr>
          <w:spacing w:val="14"/>
        </w:rPr>
        <w:t xml:space="preserve"> </w:t>
      </w:r>
      <w:r>
        <w:t>классицизм</w:t>
      </w:r>
      <w:r>
        <w:rPr>
          <w:spacing w:val="15"/>
        </w:rPr>
        <w:t xml:space="preserve"> </w:t>
      </w:r>
      <w:r>
        <w:t>(на</w:t>
      </w:r>
      <w:r>
        <w:rPr>
          <w:spacing w:val="12"/>
        </w:rPr>
        <w:t xml:space="preserve"> </w:t>
      </w:r>
      <w:r>
        <w:rPr>
          <w:spacing w:val="-2"/>
        </w:rPr>
        <w:t>примере</w:t>
      </w:r>
    </w:p>
    <w:p w:rsidR="00EC4929" w:rsidRDefault="001B2B69">
      <w:pPr>
        <w:pStyle w:val="a3"/>
        <w:ind w:right="127"/>
      </w:pPr>
      <w:r>
        <w:t>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EC4929" w:rsidRDefault="001B2B69">
      <w:pPr>
        <w:pStyle w:val="a3"/>
        <w:spacing w:line="275" w:lineRule="exact"/>
        <w:ind w:left="1200"/>
      </w:pPr>
      <w:r>
        <w:t>Музыкальный</w:t>
      </w:r>
      <w:r>
        <w:rPr>
          <w:spacing w:val="-6"/>
        </w:rPr>
        <w:t xml:space="preserve"> </w:t>
      </w:r>
      <w:r>
        <w:rPr>
          <w:spacing w:val="-2"/>
        </w:rPr>
        <w:t>образ.</w:t>
      </w:r>
    </w:p>
    <w:p w:rsidR="00EC4929" w:rsidRDefault="001B2B69">
      <w:pPr>
        <w:pStyle w:val="a3"/>
        <w:ind w:right="128" w:firstLine="758"/>
      </w:pPr>
      <w:r>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w:t>
      </w:r>
      <w:r>
        <w:rPr>
          <w:spacing w:val="-2"/>
        </w:rPr>
        <w:t>жанров).</w:t>
      </w:r>
    </w:p>
    <w:p w:rsidR="00EC4929" w:rsidRDefault="001B2B69">
      <w:pPr>
        <w:pStyle w:val="a3"/>
        <w:ind w:left="1200"/>
      </w:pPr>
      <w:r>
        <w:t>Виды</w:t>
      </w:r>
      <w:r>
        <w:rPr>
          <w:spacing w:val="-1"/>
        </w:rPr>
        <w:t xml:space="preserve"> </w:t>
      </w:r>
      <w:r>
        <w:t>деятельности</w:t>
      </w:r>
      <w:r>
        <w:rPr>
          <w:spacing w:val="-8"/>
        </w:rPr>
        <w:t xml:space="preserve"> </w:t>
      </w:r>
      <w:r>
        <w:rPr>
          <w:spacing w:val="-2"/>
        </w:rPr>
        <w:t>обучающихся:</w:t>
      </w:r>
    </w:p>
    <w:p w:rsidR="00EC4929" w:rsidRDefault="001B2B69">
      <w:pPr>
        <w:pStyle w:val="a3"/>
        <w:ind w:right="129" w:firstLine="758"/>
      </w:pPr>
      <w:r>
        <w:t>знакомство</w:t>
      </w:r>
      <w:r>
        <w:rPr>
          <w:spacing w:val="-5"/>
        </w:rPr>
        <w:t xml:space="preserve"> </w:t>
      </w:r>
      <w:r>
        <w:t>с</w:t>
      </w:r>
      <w:r>
        <w:rPr>
          <w:spacing w:val="-15"/>
        </w:rPr>
        <w:t xml:space="preserve"> </w:t>
      </w:r>
      <w:r>
        <w:t>произведениями</w:t>
      </w:r>
      <w:r>
        <w:rPr>
          <w:spacing w:val="-8"/>
        </w:rPr>
        <w:t xml:space="preserve"> </w:t>
      </w:r>
      <w:r>
        <w:t>композиторов</w:t>
      </w:r>
      <w:r>
        <w:rPr>
          <w:spacing w:val="-6"/>
        </w:rPr>
        <w:t xml:space="preserve"> </w:t>
      </w:r>
      <w:r>
        <w:t>-</w:t>
      </w:r>
      <w:r>
        <w:rPr>
          <w:spacing w:val="-12"/>
        </w:rPr>
        <w:t xml:space="preserve"> </w:t>
      </w:r>
      <w:r>
        <w:t>венских</w:t>
      </w:r>
      <w:r>
        <w:rPr>
          <w:spacing w:val="-14"/>
        </w:rPr>
        <w:t xml:space="preserve"> </w:t>
      </w:r>
      <w:r>
        <w:t>классиков,</w:t>
      </w:r>
      <w:r>
        <w:rPr>
          <w:spacing w:val="-11"/>
        </w:rPr>
        <w:t xml:space="preserve"> </w:t>
      </w:r>
      <w:r>
        <w:t>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EC4929" w:rsidRDefault="001B2B69">
      <w:pPr>
        <w:pStyle w:val="a3"/>
        <w:spacing w:line="242" w:lineRule="auto"/>
        <w:ind w:right="141" w:firstLine="758"/>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EC4929" w:rsidRDefault="001B2B69">
      <w:pPr>
        <w:pStyle w:val="a3"/>
        <w:spacing w:line="242" w:lineRule="auto"/>
        <w:ind w:right="142" w:firstLine="758"/>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EC4929" w:rsidRDefault="001B2B69">
      <w:pPr>
        <w:pStyle w:val="a3"/>
        <w:spacing w:line="242" w:lineRule="auto"/>
        <w:ind w:left="1200" w:right="139"/>
      </w:pPr>
      <w:r>
        <w:t>музыкальная викторина на знание музыки, названий и авторов изученных произведений; вариативно:</w:t>
      </w:r>
      <w:r>
        <w:rPr>
          <w:spacing w:val="30"/>
        </w:rPr>
        <w:t xml:space="preserve"> </w:t>
      </w:r>
      <w:r>
        <w:t>сочинение</w:t>
      </w:r>
      <w:r>
        <w:rPr>
          <w:spacing w:val="28"/>
        </w:rPr>
        <w:t xml:space="preserve"> </w:t>
      </w:r>
      <w:r>
        <w:t>музыки,</w:t>
      </w:r>
      <w:r>
        <w:rPr>
          <w:spacing w:val="36"/>
        </w:rPr>
        <w:t xml:space="preserve"> </w:t>
      </w:r>
      <w:r>
        <w:t>импровизация;</w:t>
      </w:r>
      <w:r>
        <w:rPr>
          <w:spacing w:val="30"/>
        </w:rPr>
        <w:t xml:space="preserve"> </w:t>
      </w:r>
      <w:r>
        <w:t>литературное,</w:t>
      </w:r>
      <w:r>
        <w:rPr>
          <w:spacing w:val="36"/>
        </w:rPr>
        <w:t xml:space="preserve"> </w:t>
      </w:r>
      <w:r>
        <w:t>художественное</w:t>
      </w:r>
      <w:r>
        <w:rPr>
          <w:spacing w:val="29"/>
        </w:rPr>
        <w:t xml:space="preserve"> </w:t>
      </w:r>
      <w:r>
        <w:rPr>
          <w:spacing w:val="-2"/>
        </w:rPr>
        <w:t>творчество,</w:t>
      </w:r>
    </w:p>
    <w:p w:rsidR="00EC4929" w:rsidRDefault="001B2B69">
      <w:pPr>
        <w:pStyle w:val="a3"/>
        <w:ind w:right="140"/>
      </w:pPr>
      <w:r>
        <w:t xml:space="preserve">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w:t>
      </w:r>
      <w:r>
        <w:rPr>
          <w:spacing w:val="-2"/>
        </w:rPr>
        <w:t>литературе).</w:t>
      </w:r>
    </w:p>
    <w:p w:rsidR="00EC4929" w:rsidRDefault="001B2B69">
      <w:pPr>
        <w:pStyle w:val="a3"/>
        <w:ind w:left="1200"/>
      </w:pPr>
      <w:r>
        <w:t>Музыкальная</w:t>
      </w:r>
      <w:r>
        <w:rPr>
          <w:spacing w:val="-9"/>
        </w:rPr>
        <w:t xml:space="preserve"> </w:t>
      </w:r>
      <w:r>
        <w:rPr>
          <w:spacing w:val="-2"/>
        </w:rPr>
        <w:t>драматургия.</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firstLine="758"/>
        <w:jc w:val="left"/>
      </w:pPr>
      <w:r>
        <w:lastRenderedPageBreak/>
        <w:t>Содержание: развитие музыкальных образов. Музыкальная тема.</w:t>
      </w:r>
      <w:r>
        <w:rPr>
          <w:spacing w:val="27"/>
        </w:rPr>
        <w:t xml:space="preserve"> </w:t>
      </w:r>
      <w:r>
        <w:t>Принципы музыкального развития:</w:t>
      </w:r>
      <w:r>
        <w:rPr>
          <w:spacing w:val="-15"/>
        </w:rPr>
        <w:t xml:space="preserve"> </w:t>
      </w:r>
      <w:r>
        <w:t>повтор,</w:t>
      </w:r>
      <w:r>
        <w:rPr>
          <w:spacing w:val="-10"/>
        </w:rPr>
        <w:t xml:space="preserve"> </w:t>
      </w:r>
      <w:r>
        <w:t>контраст,</w:t>
      </w:r>
      <w:r>
        <w:rPr>
          <w:spacing w:val="-6"/>
        </w:rPr>
        <w:t xml:space="preserve"> </w:t>
      </w:r>
      <w:r>
        <w:t>разработка.</w:t>
      </w:r>
      <w:r>
        <w:rPr>
          <w:spacing w:val="-11"/>
        </w:rPr>
        <w:t xml:space="preserve"> </w:t>
      </w:r>
      <w:r>
        <w:t>Музыкальная</w:t>
      </w:r>
      <w:r>
        <w:rPr>
          <w:spacing w:val="-8"/>
        </w:rPr>
        <w:t xml:space="preserve"> </w:t>
      </w:r>
      <w:r>
        <w:t>форма</w:t>
      </w:r>
      <w:r>
        <w:rPr>
          <w:spacing w:val="-8"/>
        </w:rPr>
        <w:t xml:space="preserve"> </w:t>
      </w:r>
      <w:r>
        <w:t>-</w:t>
      </w:r>
      <w:r>
        <w:rPr>
          <w:spacing w:val="-11"/>
        </w:rPr>
        <w:t xml:space="preserve"> </w:t>
      </w:r>
      <w:r>
        <w:t>строение</w:t>
      </w:r>
      <w:r>
        <w:rPr>
          <w:spacing w:val="-14"/>
        </w:rPr>
        <w:t xml:space="preserve"> </w:t>
      </w:r>
      <w:r>
        <w:t>музыкального</w:t>
      </w:r>
      <w:r>
        <w:rPr>
          <w:spacing w:val="-12"/>
        </w:rPr>
        <w:t xml:space="preserve"> </w:t>
      </w:r>
      <w:r>
        <w:rPr>
          <w:spacing w:val="-2"/>
        </w:rPr>
        <w:t>произведения.</w:t>
      </w:r>
    </w:p>
    <w:p w:rsidR="00EC4929" w:rsidRDefault="001B2B69">
      <w:pPr>
        <w:pStyle w:val="a3"/>
        <w:spacing w:line="271" w:lineRule="exact"/>
        <w:ind w:left="1200"/>
        <w:jc w:val="left"/>
      </w:pPr>
      <w:r>
        <w:t>Виды</w:t>
      </w:r>
      <w:r>
        <w:rPr>
          <w:spacing w:val="-1"/>
        </w:rPr>
        <w:t xml:space="preserve"> </w:t>
      </w:r>
      <w:r>
        <w:t>деятельности</w:t>
      </w:r>
      <w:r>
        <w:rPr>
          <w:spacing w:val="-8"/>
        </w:rPr>
        <w:t xml:space="preserve"> </w:t>
      </w:r>
      <w:r>
        <w:rPr>
          <w:spacing w:val="-2"/>
        </w:rPr>
        <w:t>обучающихся:</w:t>
      </w:r>
    </w:p>
    <w:p w:rsidR="00EC4929" w:rsidRDefault="001B2B69">
      <w:pPr>
        <w:pStyle w:val="a3"/>
        <w:spacing w:before="5" w:line="237" w:lineRule="auto"/>
        <w:ind w:firstLine="758"/>
        <w:jc w:val="left"/>
      </w:pPr>
      <w:r>
        <w:t>наблюдение</w:t>
      </w:r>
      <w:r>
        <w:rPr>
          <w:spacing w:val="40"/>
        </w:rPr>
        <w:t xml:space="preserve"> </w:t>
      </w:r>
      <w:r>
        <w:t>за</w:t>
      </w:r>
      <w:r>
        <w:rPr>
          <w:spacing w:val="40"/>
        </w:rPr>
        <w:t xml:space="preserve"> </w:t>
      </w:r>
      <w:r>
        <w:t>развитием</w:t>
      </w:r>
      <w:r>
        <w:rPr>
          <w:spacing w:val="40"/>
        </w:rPr>
        <w:t xml:space="preserve"> </w:t>
      </w:r>
      <w:r>
        <w:t>музыкальных</w:t>
      </w:r>
      <w:r>
        <w:rPr>
          <w:spacing w:val="40"/>
        </w:rPr>
        <w:t xml:space="preserve"> </w:t>
      </w:r>
      <w:r>
        <w:t>тем,</w:t>
      </w:r>
      <w:r>
        <w:rPr>
          <w:spacing w:val="40"/>
        </w:rPr>
        <w:t xml:space="preserve"> </w:t>
      </w:r>
      <w:r>
        <w:t>образов,</w:t>
      </w:r>
      <w:r>
        <w:rPr>
          <w:spacing w:val="40"/>
        </w:rPr>
        <w:t xml:space="preserve"> </w:t>
      </w:r>
      <w:r>
        <w:t>восприятие</w:t>
      </w:r>
      <w:r>
        <w:rPr>
          <w:spacing w:val="40"/>
        </w:rPr>
        <w:t xml:space="preserve"> </w:t>
      </w:r>
      <w:r>
        <w:t>логики</w:t>
      </w:r>
      <w:r>
        <w:rPr>
          <w:spacing w:val="40"/>
        </w:rPr>
        <w:t xml:space="preserve"> </w:t>
      </w:r>
      <w:r>
        <w:t>музыкального</w:t>
      </w:r>
      <w:r>
        <w:rPr>
          <w:spacing w:val="40"/>
        </w:rPr>
        <w:t xml:space="preserve"> </w:t>
      </w:r>
      <w:r>
        <w:rPr>
          <w:spacing w:val="-2"/>
        </w:rPr>
        <w:t>развития;</w:t>
      </w:r>
    </w:p>
    <w:p w:rsidR="00EC4929" w:rsidRDefault="001B2B69">
      <w:pPr>
        <w:pStyle w:val="a3"/>
        <w:spacing w:before="6" w:line="237" w:lineRule="auto"/>
        <w:ind w:firstLine="758"/>
        <w:jc w:val="left"/>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EC4929" w:rsidRDefault="001B2B69">
      <w:pPr>
        <w:pStyle w:val="a3"/>
        <w:tabs>
          <w:tab w:val="left" w:pos="2759"/>
          <w:tab w:val="left" w:pos="4183"/>
          <w:tab w:val="left" w:pos="4639"/>
          <w:tab w:val="left" w:pos="5459"/>
          <w:tab w:val="left" w:pos="6389"/>
          <w:tab w:val="left" w:pos="7766"/>
          <w:tab w:val="left" w:pos="9454"/>
        </w:tabs>
        <w:spacing w:before="3"/>
        <w:ind w:left="1200" w:right="142"/>
        <w:jc w:val="left"/>
      </w:pPr>
      <w:r>
        <w:t>узнавание на слух музыкальных тем, их вариантов, видоизмененных в процессе развития; составление</w:t>
      </w:r>
      <w:r>
        <w:rPr>
          <w:spacing w:val="-7"/>
        </w:rPr>
        <w:t xml:space="preserve"> </w:t>
      </w:r>
      <w:r>
        <w:t>наглядной</w:t>
      </w:r>
      <w:r>
        <w:rPr>
          <w:spacing w:val="-5"/>
        </w:rPr>
        <w:t xml:space="preserve"> </w:t>
      </w:r>
      <w:r>
        <w:t>(буквенной,</w:t>
      </w:r>
      <w:r>
        <w:rPr>
          <w:spacing w:val="-4"/>
        </w:rPr>
        <w:t xml:space="preserve"> </w:t>
      </w:r>
      <w:r>
        <w:t>цифровой)</w:t>
      </w:r>
      <w:r>
        <w:rPr>
          <w:spacing w:val="-4"/>
        </w:rPr>
        <w:t xml:space="preserve"> </w:t>
      </w:r>
      <w:r>
        <w:t>схемы строения</w:t>
      </w:r>
      <w:r>
        <w:rPr>
          <w:spacing w:val="-6"/>
        </w:rPr>
        <w:t xml:space="preserve"> </w:t>
      </w:r>
      <w:r>
        <w:t>музыкального</w:t>
      </w:r>
      <w:r>
        <w:rPr>
          <w:spacing w:val="-1"/>
        </w:rPr>
        <w:t xml:space="preserve"> </w:t>
      </w:r>
      <w:r>
        <w:t xml:space="preserve">произведения; </w:t>
      </w:r>
      <w:r>
        <w:rPr>
          <w:spacing w:val="-2"/>
        </w:rPr>
        <w:t>разучивание,</w:t>
      </w:r>
      <w:r>
        <w:tab/>
      </w:r>
      <w:r>
        <w:rPr>
          <w:spacing w:val="-2"/>
        </w:rPr>
        <w:t>исполнение</w:t>
      </w:r>
      <w:r>
        <w:tab/>
      </w:r>
      <w:r>
        <w:rPr>
          <w:spacing w:val="-5"/>
        </w:rPr>
        <w:t>не</w:t>
      </w:r>
      <w:r>
        <w:tab/>
      </w:r>
      <w:r>
        <w:rPr>
          <w:spacing w:val="-4"/>
        </w:rPr>
        <w:t>менее</w:t>
      </w:r>
      <w:r>
        <w:tab/>
      </w:r>
      <w:r>
        <w:rPr>
          <w:spacing w:val="-2"/>
        </w:rPr>
        <w:t>одного</w:t>
      </w:r>
      <w:r>
        <w:tab/>
      </w:r>
      <w:r>
        <w:rPr>
          <w:spacing w:val="-2"/>
        </w:rPr>
        <w:t>вокального</w:t>
      </w:r>
      <w:r>
        <w:tab/>
      </w:r>
      <w:r>
        <w:rPr>
          <w:spacing w:val="-2"/>
        </w:rPr>
        <w:t>произведения,</w:t>
      </w:r>
      <w:r>
        <w:tab/>
      </w:r>
      <w:r>
        <w:rPr>
          <w:spacing w:val="-2"/>
        </w:rPr>
        <w:t>сочиненного</w:t>
      </w:r>
    </w:p>
    <w:p w:rsidR="00EC4929" w:rsidRDefault="001B2B69">
      <w:pPr>
        <w:pStyle w:val="a3"/>
        <w:ind w:left="1200" w:hanging="759"/>
        <w:jc w:val="left"/>
      </w:pPr>
      <w:r>
        <w:t>композитором-классиком, художественная интерпретация музыкального образа в его развитии; музыкальная викторина на знание музыки, названий и авторов изученных произведений; вариативно:</w:t>
      </w:r>
      <w:r>
        <w:rPr>
          <w:spacing w:val="-9"/>
        </w:rPr>
        <w:t xml:space="preserve"> </w:t>
      </w:r>
      <w:r>
        <w:t>посещение</w:t>
      </w:r>
      <w:r>
        <w:rPr>
          <w:spacing w:val="-5"/>
        </w:rPr>
        <w:t xml:space="preserve"> </w:t>
      </w:r>
      <w:r>
        <w:t>концерта</w:t>
      </w:r>
      <w:r>
        <w:rPr>
          <w:spacing w:val="-5"/>
        </w:rPr>
        <w:t xml:space="preserve"> </w:t>
      </w:r>
      <w:r>
        <w:t>классической</w:t>
      </w:r>
      <w:r>
        <w:rPr>
          <w:spacing w:val="-8"/>
        </w:rPr>
        <w:t xml:space="preserve"> </w:t>
      </w:r>
      <w:r>
        <w:t>музыки,</w:t>
      </w:r>
      <w:r>
        <w:rPr>
          <w:spacing w:val="-2"/>
        </w:rPr>
        <w:t xml:space="preserve"> </w:t>
      </w:r>
      <w:r>
        <w:t>в</w:t>
      </w:r>
      <w:r>
        <w:rPr>
          <w:spacing w:val="-7"/>
        </w:rPr>
        <w:t xml:space="preserve"> </w:t>
      </w:r>
      <w:r>
        <w:t>программе</w:t>
      </w:r>
      <w:r>
        <w:rPr>
          <w:spacing w:val="-5"/>
        </w:rPr>
        <w:t xml:space="preserve"> </w:t>
      </w:r>
      <w:r>
        <w:t>которого</w:t>
      </w:r>
      <w:r>
        <w:rPr>
          <w:spacing w:val="-4"/>
        </w:rPr>
        <w:t xml:space="preserve"> </w:t>
      </w:r>
      <w:r>
        <w:t>присутствуют</w:t>
      </w:r>
    </w:p>
    <w:p w:rsidR="00EC4929" w:rsidRDefault="001B2B69">
      <w:pPr>
        <w:pStyle w:val="a3"/>
        <w:spacing w:before="1"/>
        <w:ind w:right="129"/>
      </w:pPr>
      <w:r>
        <w:t>крупные симфонические произведения; создание сюжета любительского фильма (в том числе в жанре теневого театра, мультфильма), основанного на развитии</w:t>
      </w:r>
      <w:r>
        <w:rPr>
          <w:spacing w:val="-1"/>
        </w:rPr>
        <w:t xml:space="preserve"> </w:t>
      </w:r>
      <w:r>
        <w:t>образов, музыкальной драматургии одного из произведений композиторов-классиков.</w:t>
      </w:r>
    </w:p>
    <w:p w:rsidR="00EC4929" w:rsidRDefault="001B2B69">
      <w:pPr>
        <w:pStyle w:val="a3"/>
        <w:spacing w:line="274" w:lineRule="exact"/>
        <w:ind w:left="1200"/>
      </w:pPr>
      <w:r>
        <w:t>Музыкальный</w:t>
      </w:r>
      <w:r>
        <w:rPr>
          <w:spacing w:val="-6"/>
        </w:rPr>
        <w:t xml:space="preserve"> </w:t>
      </w:r>
      <w:r>
        <w:rPr>
          <w:spacing w:val="-2"/>
        </w:rPr>
        <w:t>стиль.</w:t>
      </w:r>
    </w:p>
    <w:p w:rsidR="00EC4929" w:rsidRDefault="001B2B69">
      <w:pPr>
        <w:pStyle w:val="a3"/>
        <w:spacing w:before="3"/>
        <w:ind w:right="129" w:firstLine="758"/>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EC4929" w:rsidRDefault="001B2B69">
      <w:pPr>
        <w:pStyle w:val="a3"/>
        <w:spacing w:line="274" w:lineRule="exact"/>
        <w:ind w:left="1200"/>
      </w:pPr>
      <w:r>
        <w:t>Виды</w:t>
      </w:r>
      <w:r>
        <w:rPr>
          <w:spacing w:val="-1"/>
        </w:rPr>
        <w:t xml:space="preserve"> </w:t>
      </w:r>
      <w:r>
        <w:t>деятельности</w:t>
      </w:r>
      <w:r>
        <w:rPr>
          <w:spacing w:val="-8"/>
        </w:rPr>
        <w:t xml:space="preserve"> </w:t>
      </w:r>
      <w:r>
        <w:rPr>
          <w:spacing w:val="-2"/>
        </w:rPr>
        <w:t>обучающихся:</w:t>
      </w:r>
    </w:p>
    <w:p w:rsidR="00EC4929" w:rsidRDefault="001B2B69">
      <w:pPr>
        <w:pStyle w:val="a3"/>
        <w:spacing w:before="4" w:line="237" w:lineRule="auto"/>
        <w:ind w:right="136" w:firstLine="758"/>
      </w:pPr>
      <w:r>
        <w:t>обобщение и систематизация знаний о различных проявлениях музыкального стиля (стиль композитора, национальный стиль, стиль эпохи);</w:t>
      </w:r>
    </w:p>
    <w:p w:rsidR="00EC4929" w:rsidRDefault="001B2B69">
      <w:pPr>
        <w:pStyle w:val="a3"/>
        <w:spacing w:before="4"/>
        <w:ind w:right="130" w:firstLine="758"/>
      </w:pPr>
      <w:r>
        <w:t>исполнение 2-3 вокальных произведений - образцов барокко, классицизма, романтизма, импрессионизма (подлинных или стилизованных);</w:t>
      </w:r>
    </w:p>
    <w:p w:rsidR="00EC4929" w:rsidRDefault="001B2B69">
      <w:pPr>
        <w:pStyle w:val="a3"/>
        <w:spacing w:before="2" w:line="237" w:lineRule="auto"/>
        <w:ind w:left="1200"/>
        <w:jc w:val="left"/>
      </w:pPr>
      <w:r>
        <w:t>музыкальная</w:t>
      </w:r>
      <w:r>
        <w:rPr>
          <w:spacing w:val="-1"/>
        </w:rPr>
        <w:t xml:space="preserve"> </w:t>
      </w:r>
      <w:r>
        <w:t>викторина</w:t>
      </w:r>
      <w:r>
        <w:rPr>
          <w:spacing w:val="-7"/>
        </w:rPr>
        <w:t xml:space="preserve"> </w:t>
      </w:r>
      <w:r>
        <w:t>на</w:t>
      </w:r>
      <w:r>
        <w:rPr>
          <w:spacing w:val="-7"/>
        </w:rPr>
        <w:t xml:space="preserve"> </w:t>
      </w:r>
      <w:r>
        <w:t>знание</w:t>
      </w:r>
      <w:r>
        <w:rPr>
          <w:spacing w:val="-7"/>
        </w:rPr>
        <w:t xml:space="preserve"> </w:t>
      </w:r>
      <w:r>
        <w:t>музыки, названий и</w:t>
      </w:r>
      <w:r>
        <w:rPr>
          <w:spacing w:val="-5"/>
        </w:rPr>
        <w:t xml:space="preserve"> </w:t>
      </w:r>
      <w:r>
        <w:t>авторов изученных</w:t>
      </w:r>
      <w:r>
        <w:rPr>
          <w:spacing w:val="-6"/>
        </w:rPr>
        <w:t xml:space="preserve"> </w:t>
      </w:r>
      <w:r>
        <w:t>произведений; определение на слух в звучании незнакомого произведения:</w:t>
      </w:r>
    </w:p>
    <w:p w:rsidR="00EC4929" w:rsidRDefault="001B2B69">
      <w:pPr>
        <w:pStyle w:val="a3"/>
        <w:spacing w:before="4" w:line="275" w:lineRule="exact"/>
        <w:ind w:left="1200"/>
        <w:jc w:val="left"/>
      </w:pPr>
      <w:r>
        <w:t>принадлежности к</w:t>
      </w:r>
      <w:r>
        <w:rPr>
          <w:spacing w:val="-10"/>
        </w:rPr>
        <w:t xml:space="preserve"> </w:t>
      </w:r>
      <w:r>
        <w:t>одному</w:t>
      </w:r>
      <w:r>
        <w:rPr>
          <w:spacing w:val="-10"/>
        </w:rPr>
        <w:t xml:space="preserve"> </w:t>
      </w:r>
      <w:r>
        <w:t>из</w:t>
      </w:r>
      <w:r>
        <w:rPr>
          <w:spacing w:val="1"/>
        </w:rPr>
        <w:t xml:space="preserve"> </w:t>
      </w:r>
      <w:r>
        <w:t>изученных</w:t>
      </w:r>
      <w:r>
        <w:rPr>
          <w:spacing w:val="-5"/>
        </w:rPr>
        <w:t xml:space="preserve"> </w:t>
      </w:r>
      <w:r>
        <w:rPr>
          <w:spacing w:val="-2"/>
        </w:rPr>
        <w:t>стилей;</w:t>
      </w:r>
    </w:p>
    <w:p w:rsidR="00EC4929" w:rsidRDefault="001B2B69">
      <w:pPr>
        <w:pStyle w:val="a3"/>
        <w:spacing w:line="242" w:lineRule="auto"/>
        <w:ind w:left="1200"/>
        <w:jc w:val="left"/>
      </w:pPr>
      <w:r>
        <w:t>исполнительского</w:t>
      </w:r>
      <w:r>
        <w:rPr>
          <w:spacing w:val="-5"/>
        </w:rPr>
        <w:t xml:space="preserve"> </w:t>
      </w:r>
      <w:r>
        <w:t>состава</w:t>
      </w:r>
      <w:r>
        <w:rPr>
          <w:spacing w:val="-5"/>
        </w:rPr>
        <w:t xml:space="preserve"> </w:t>
      </w:r>
      <w:r>
        <w:t>(количество</w:t>
      </w:r>
      <w:r>
        <w:rPr>
          <w:spacing w:val="-5"/>
        </w:rPr>
        <w:t xml:space="preserve"> </w:t>
      </w:r>
      <w:r>
        <w:t>и</w:t>
      </w:r>
      <w:r>
        <w:rPr>
          <w:spacing w:val="-8"/>
        </w:rPr>
        <w:t xml:space="preserve"> </w:t>
      </w:r>
      <w:r>
        <w:t>состав</w:t>
      </w:r>
      <w:r>
        <w:rPr>
          <w:spacing w:val="-7"/>
        </w:rPr>
        <w:t xml:space="preserve"> </w:t>
      </w:r>
      <w:r>
        <w:t>исполнителей,</w:t>
      </w:r>
      <w:r>
        <w:rPr>
          <w:spacing w:val="-7"/>
        </w:rPr>
        <w:t xml:space="preserve"> </w:t>
      </w:r>
      <w:r>
        <w:t>музыкальных</w:t>
      </w:r>
      <w:r>
        <w:rPr>
          <w:spacing w:val="-9"/>
        </w:rPr>
        <w:t xml:space="preserve"> </w:t>
      </w:r>
      <w:r>
        <w:t>инструментов); жанра, круга образов;</w:t>
      </w:r>
    </w:p>
    <w:p w:rsidR="00EC4929" w:rsidRDefault="001B2B69">
      <w:pPr>
        <w:pStyle w:val="a3"/>
        <w:spacing w:line="242" w:lineRule="auto"/>
        <w:ind w:firstLine="758"/>
        <w:jc w:val="left"/>
      </w:pPr>
      <w:r>
        <w:t>способа</w:t>
      </w:r>
      <w:r>
        <w:rPr>
          <w:spacing w:val="35"/>
        </w:rPr>
        <w:t xml:space="preserve"> </w:t>
      </w:r>
      <w:r>
        <w:t>музыкального</w:t>
      </w:r>
      <w:r>
        <w:rPr>
          <w:spacing w:val="36"/>
        </w:rPr>
        <w:t xml:space="preserve"> </w:t>
      </w:r>
      <w:r>
        <w:t>изложения</w:t>
      </w:r>
      <w:r>
        <w:rPr>
          <w:spacing w:val="31"/>
        </w:rPr>
        <w:t xml:space="preserve"> </w:t>
      </w:r>
      <w:r>
        <w:t>и</w:t>
      </w:r>
      <w:r>
        <w:rPr>
          <w:spacing w:val="32"/>
        </w:rPr>
        <w:t xml:space="preserve"> </w:t>
      </w:r>
      <w:r>
        <w:t>развития</w:t>
      </w:r>
      <w:r>
        <w:rPr>
          <w:spacing w:val="31"/>
        </w:rPr>
        <w:t xml:space="preserve"> </w:t>
      </w:r>
      <w:r>
        <w:t>в</w:t>
      </w:r>
      <w:r>
        <w:rPr>
          <w:spacing w:val="40"/>
        </w:rPr>
        <w:t xml:space="preserve"> </w:t>
      </w:r>
      <w:r>
        <w:t>простых</w:t>
      </w:r>
      <w:r>
        <w:rPr>
          <w:spacing w:val="31"/>
        </w:rPr>
        <w:t xml:space="preserve"> </w:t>
      </w:r>
      <w:r>
        <w:t>и</w:t>
      </w:r>
      <w:r>
        <w:rPr>
          <w:spacing w:val="37"/>
        </w:rPr>
        <w:t xml:space="preserve"> </w:t>
      </w:r>
      <w:r>
        <w:t>сложных</w:t>
      </w:r>
      <w:r>
        <w:rPr>
          <w:spacing w:val="31"/>
        </w:rPr>
        <w:t xml:space="preserve"> </w:t>
      </w:r>
      <w:r>
        <w:t>музыкальных</w:t>
      </w:r>
      <w:r>
        <w:rPr>
          <w:spacing w:val="31"/>
        </w:rPr>
        <w:t xml:space="preserve"> </w:t>
      </w:r>
      <w:r>
        <w:t>формах (гомофония, полифония, повтор, контраст, соотношение разделов и частей в произведении);</w:t>
      </w:r>
    </w:p>
    <w:p w:rsidR="00EC4929" w:rsidRDefault="001B2B69">
      <w:pPr>
        <w:pStyle w:val="a3"/>
        <w:tabs>
          <w:tab w:val="left" w:pos="3150"/>
        </w:tabs>
        <w:spacing w:line="242" w:lineRule="auto"/>
        <w:ind w:right="2451" w:firstLine="758"/>
        <w:jc w:val="left"/>
      </w:pPr>
      <w:r>
        <w:rPr>
          <w:spacing w:val="-2"/>
        </w:rPr>
        <w:t>вариативно:</w:t>
      </w:r>
      <w:r>
        <w:tab/>
        <w:t>исследовательские</w:t>
      </w:r>
      <w:r>
        <w:rPr>
          <w:spacing w:val="-14"/>
        </w:rPr>
        <w:t xml:space="preserve"> </w:t>
      </w:r>
      <w:r>
        <w:t>проекты,</w:t>
      </w:r>
      <w:r>
        <w:rPr>
          <w:spacing w:val="-12"/>
        </w:rPr>
        <w:t xml:space="preserve"> </w:t>
      </w:r>
      <w:r>
        <w:t>посвященные</w:t>
      </w:r>
      <w:r>
        <w:rPr>
          <w:spacing w:val="-14"/>
        </w:rPr>
        <w:t xml:space="preserve"> </w:t>
      </w:r>
      <w:r>
        <w:t>эстетике и особенностям музыкального искусства различных стилей XX века.</w:t>
      </w:r>
    </w:p>
    <w:p w:rsidR="00EC4929" w:rsidRDefault="001B2B69">
      <w:pPr>
        <w:pStyle w:val="a3"/>
        <w:spacing w:line="242" w:lineRule="auto"/>
        <w:ind w:left="1200" w:right="5629"/>
        <w:jc w:val="left"/>
      </w:pPr>
      <w:r>
        <w:t>Модуль</w:t>
      </w:r>
      <w:r>
        <w:rPr>
          <w:spacing w:val="-10"/>
        </w:rPr>
        <w:t xml:space="preserve"> </w:t>
      </w:r>
      <w:r>
        <w:t>№</w:t>
      </w:r>
      <w:r>
        <w:rPr>
          <w:spacing w:val="-11"/>
        </w:rPr>
        <w:t xml:space="preserve"> </w:t>
      </w:r>
      <w:r>
        <w:t>7</w:t>
      </w:r>
      <w:r>
        <w:rPr>
          <w:spacing w:val="-11"/>
        </w:rPr>
        <w:t xml:space="preserve"> </w:t>
      </w:r>
      <w:r>
        <w:t>«Духовная</w:t>
      </w:r>
      <w:r>
        <w:rPr>
          <w:spacing w:val="-11"/>
        </w:rPr>
        <w:t xml:space="preserve"> </w:t>
      </w:r>
      <w:r>
        <w:t>музыка» Храмовый синтез искусств.</w:t>
      </w:r>
    </w:p>
    <w:p w:rsidR="00EC4929" w:rsidRDefault="001B2B69">
      <w:pPr>
        <w:pStyle w:val="a3"/>
        <w:ind w:right="129" w:firstLine="758"/>
      </w:pPr>
      <w:r>
        <w:t>Музыка</w:t>
      </w:r>
      <w:r>
        <w:rPr>
          <w:spacing w:val="-1"/>
        </w:rPr>
        <w:t xml:space="preserve"> </w:t>
      </w:r>
      <w:r>
        <w:t>православного</w:t>
      </w:r>
      <w:r>
        <w:rPr>
          <w:spacing w:val="-1"/>
        </w:rPr>
        <w:t xml:space="preserve"> </w:t>
      </w:r>
      <w:r>
        <w:t>и католического</w:t>
      </w:r>
      <w:r>
        <w:rPr>
          <w:spacing w:val="-1"/>
        </w:rPr>
        <w:t xml:space="preserve"> </w:t>
      </w:r>
      <w:r>
        <w:t>богослужения</w:t>
      </w:r>
      <w:r>
        <w:rPr>
          <w:spacing w:val="-1"/>
        </w:rPr>
        <w:t xml:space="preserve"> </w:t>
      </w:r>
      <w:r>
        <w:t>(колокола,</w:t>
      </w:r>
      <w:r>
        <w:rPr>
          <w:spacing w:val="-2"/>
        </w:rPr>
        <w:t xml:space="preserve"> </w:t>
      </w:r>
      <w:r>
        <w:t>пение acapella или пение</w:t>
      </w:r>
      <w:r>
        <w:rPr>
          <w:spacing w:val="-5"/>
        </w:rPr>
        <w:t xml:space="preserve"> </w:t>
      </w:r>
      <w:r>
        <w:t xml:space="preserve">в Сопровождении органа). Основные жанры, традиции. Образы Христа, Богородицы, Рождества, </w:t>
      </w:r>
      <w:r>
        <w:rPr>
          <w:spacing w:val="-2"/>
        </w:rPr>
        <w:t>Воскресения.</w:t>
      </w:r>
    </w:p>
    <w:p w:rsidR="00EC4929" w:rsidRDefault="001B2B69">
      <w:pPr>
        <w:pStyle w:val="a3"/>
        <w:spacing w:line="275" w:lineRule="exact"/>
        <w:ind w:left="1200"/>
      </w:pPr>
      <w:r>
        <w:t>Виды</w:t>
      </w:r>
      <w:r>
        <w:rPr>
          <w:spacing w:val="-1"/>
        </w:rPr>
        <w:t xml:space="preserve"> </w:t>
      </w:r>
      <w:r>
        <w:t>деятельности</w:t>
      </w:r>
      <w:r>
        <w:rPr>
          <w:spacing w:val="-8"/>
        </w:rPr>
        <w:t xml:space="preserve"> </w:t>
      </w:r>
      <w:r>
        <w:rPr>
          <w:spacing w:val="-2"/>
        </w:rPr>
        <w:t>обучающихся:</w:t>
      </w:r>
    </w:p>
    <w:p w:rsidR="00EC4929" w:rsidRDefault="001B2B69">
      <w:pPr>
        <w:pStyle w:val="a3"/>
        <w:ind w:right="133" w:firstLine="758"/>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основного общего образования;</w:t>
      </w:r>
    </w:p>
    <w:p w:rsidR="00EC4929" w:rsidRDefault="001B2B69">
      <w:pPr>
        <w:pStyle w:val="a3"/>
        <w:spacing w:line="237" w:lineRule="auto"/>
        <w:ind w:right="131" w:firstLine="758"/>
      </w:pPr>
      <w:r>
        <w:t>осознание</w:t>
      </w:r>
      <w:r>
        <w:rPr>
          <w:spacing w:val="-15"/>
        </w:rPr>
        <w:t xml:space="preserve"> </w:t>
      </w:r>
      <w:r>
        <w:t>единства</w:t>
      </w:r>
      <w:r>
        <w:rPr>
          <w:spacing w:val="-15"/>
        </w:rPr>
        <w:t xml:space="preserve"> </w:t>
      </w:r>
      <w:r>
        <w:t>музыки</w:t>
      </w:r>
      <w:r>
        <w:rPr>
          <w:spacing w:val="-15"/>
        </w:rPr>
        <w:t xml:space="preserve"> </w:t>
      </w:r>
      <w:r>
        <w:t>со</w:t>
      </w:r>
      <w:r>
        <w:rPr>
          <w:spacing w:val="-10"/>
        </w:rPr>
        <w:t xml:space="preserve"> </w:t>
      </w:r>
      <w:r>
        <w:t>словом,</w:t>
      </w:r>
      <w:r>
        <w:rPr>
          <w:spacing w:val="-15"/>
        </w:rPr>
        <w:t xml:space="preserve"> </w:t>
      </w:r>
      <w:r>
        <w:t>живописью,</w:t>
      </w:r>
      <w:r>
        <w:rPr>
          <w:spacing w:val="-13"/>
        </w:rPr>
        <w:t xml:space="preserve"> </w:t>
      </w:r>
      <w:r>
        <w:t>скульптурой,</w:t>
      </w:r>
      <w:r>
        <w:rPr>
          <w:spacing w:val="-13"/>
        </w:rPr>
        <w:t xml:space="preserve"> </w:t>
      </w:r>
      <w:r>
        <w:t>архитектурой</w:t>
      </w:r>
      <w:r>
        <w:rPr>
          <w:spacing w:val="-13"/>
        </w:rPr>
        <w:t xml:space="preserve"> </w:t>
      </w:r>
      <w:r>
        <w:t>как</w:t>
      </w:r>
      <w:r>
        <w:rPr>
          <w:spacing w:val="-15"/>
        </w:rPr>
        <w:t xml:space="preserve"> </w:t>
      </w:r>
      <w:r>
        <w:t>сочетания разных проявлений единого мировоззрения, основной идеи христианства;</w:t>
      </w:r>
    </w:p>
    <w:p w:rsidR="00EC4929" w:rsidRDefault="001B2B69">
      <w:pPr>
        <w:pStyle w:val="a3"/>
        <w:spacing w:line="237" w:lineRule="auto"/>
        <w:ind w:right="135" w:firstLine="758"/>
      </w:pPr>
      <w:r>
        <w:t>исполнение вокальных произведений, связанных с религиозной традицией, перекликающихся с ней по тематике;</w:t>
      </w:r>
    </w:p>
    <w:p w:rsidR="00EC4929" w:rsidRDefault="001B2B69">
      <w:pPr>
        <w:pStyle w:val="a3"/>
        <w:ind w:firstLine="758"/>
        <w:jc w:val="left"/>
      </w:pPr>
      <w:r>
        <w:t>определение сходства и различия элементов разных видов искусства (музыки, живописи, архитектуры),</w:t>
      </w:r>
      <w:r>
        <w:rPr>
          <w:spacing w:val="-9"/>
        </w:rPr>
        <w:t xml:space="preserve"> </w:t>
      </w:r>
      <w:r>
        <w:t>относящихся:</w:t>
      </w:r>
      <w:r>
        <w:rPr>
          <w:spacing w:val="-6"/>
        </w:rPr>
        <w:t xml:space="preserve"> </w:t>
      </w:r>
      <w:r>
        <w:t>к</w:t>
      </w:r>
      <w:r>
        <w:rPr>
          <w:spacing w:val="-8"/>
        </w:rPr>
        <w:t xml:space="preserve"> </w:t>
      </w:r>
      <w:r>
        <w:t>русской</w:t>
      </w:r>
      <w:r>
        <w:rPr>
          <w:spacing w:val="-6"/>
        </w:rPr>
        <w:t xml:space="preserve"> </w:t>
      </w:r>
      <w:r>
        <w:t>православной</w:t>
      </w:r>
      <w:r>
        <w:rPr>
          <w:spacing w:val="-6"/>
        </w:rPr>
        <w:t xml:space="preserve"> </w:t>
      </w:r>
      <w:r>
        <w:t>традиции;</w:t>
      </w:r>
      <w:r>
        <w:rPr>
          <w:spacing w:val="-11"/>
        </w:rPr>
        <w:t xml:space="preserve"> </w:t>
      </w:r>
      <w:r>
        <w:t>западноевропейской</w:t>
      </w:r>
      <w:r>
        <w:rPr>
          <w:spacing w:val="-6"/>
        </w:rPr>
        <w:t xml:space="preserve"> </w:t>
      </w:r>
      <w:r>
        <w:t xml:space="preserve">христианской </w:t>
      </w:r>
      <w:r>
        <w:rPr>
          <w:spacing w:val="-2"/>
        </w:rPr>
        <w:t>традиции;</w:t>
      </w:r>
    </w:p>
    <w:p w:rsidR="00EC4929" w:rsidRDefault="001B2B69">
      <w:pPr>
        <w:pStyle w:val="a3"/>
        <w:spacing w:line="274" w:lineRule="exact"/>
        <w:ind w:left="1181"/>
        <w:jc w:val="left"/>
      </w:pPr>
      <w:r>
        <w:t>другим</w:t>
      </w:r>
      <w:r>
        <w:rPr>
          <w:spacing w:val="-4"/>
        </w:rPr>
        <w:t xml:space="preserve"> </w:t>
      </w:r>
      <w:r>
        <w:t>конфессиям</w:t>
      </w:r>
      <w:r>
        <w:rPr>
          <w:spacing w:val="-4"/>
        </w:rPr>
        <w:t xml:space="preserve"> </w:t>
      </w:r>
      <w:r>
        <w:t>(по</w:t>
      </w:r>
      <w:r>
        <w:rPr>
          <w:spacing w:val="-2"/>
        </w:rPr>
        <w:t xml:space="preserve"> </w:t>
      </w:r>
      <w:r>
        <w:t>выбору</w:t>
      </w:r>
      <w:r>
        <w:rPr>
          <w:spacing w:val="-7"/>
        </w:rPr>
        <w:t xml:space="preserve"> </w:t>
      </w:r>
      <w:r>
        <w:t>учителя);</w:t>
      </w:r>
      <w:r>
        <w:rPr>
          <w:spacing w:val="-6"/>
        </w:rPr>
        <w:t xml:space="preserve"> </w:t>
      </w:r>
      <w:r>
        <w:rPr>
          <w:spacing w:val="-2"/>
        </w:rPr>
        <w:t>вариативно:</w:t>
      </w:r>
    </w:p>
    <w:p w:rsidR="00EC4929" w:rsidRDefault="001B2B69">
      <w:pPr>
        <w:pStyle w:val="a3"/>
        <w:spacing w:line="237" w:lineRule="auto"/>
        <w:ind w:left="1181" w:right="5629"/>
        <w:jc w:val="left"/>
      </w:pPr>
      <w:r>
        <w:t>посещение</w:t>
      </w:r>
      <w:r>
        <w:rPr>
          <w:spacing w:val="-13"/>
        </w:rPr>
        <w:t xml:space="preserve"> </w:t>
      </w:r>
      <w:r>
        <w:t>концерта</w:t>
      </w:r>
      <w:r>
        <w:rPr>
          <w:spacing w:val="-13"/>
        </w:rPr>
        <w:t xml:space="preserve"> </w:t>
      </w:r>
      <w:r>
        <w:t>духовной</w:t>
      </w:r>
      <w:r>
        <w:rPr>
          <w:spacing w:val="-15"/>
        </w:rPr>
        <w:t xml:space="preserve"> </w:t>
      </w:r>
      <w:r>
        <w:t>музыки. Развитие церковной музыки</w:t>
      </w:r>
    </w:p>
    <w:p w:rsidR="00EC4929" w:rsidRDefault="001B2B69">
      <w:pPr>
        <w:pStyle w:val="a3"/>
        <w:spacing w:before="1"/>
        <w:ind w:left="1181"/>
        <w:jc w:val="left"/>
      </w:pPr>
      <w:r>
        <w:t>Содержание:</w:t>
      </w:r>
      <w:r>
        <w:rPr>
          <w:spacing w:val="-1"/>
        </w:rPr>
        <w:t xml:space="preserve"> </w:t>
      </w:r>
      <w:r>
        <w:t>европейская музыка религиозной</w:t>
      </w:r>
      <w:r>
        <w:rPr>
          <w:spacing w:val="-2"/>
        </w:rPr>
        <w:t xml:space="preserve"> </w:t>
      </w:r>
      <w:r>
        <w:t>традиции</w:t>
      </w:r>
      <w:r>
        <w:rPr>
          <w:spacing w:val="1"/>
        </w:rPr>
        <w:t xml:space="preserve"> </w:t>
      </w:r>
      <w:r>
        <w:t>(григорианский</w:t>
      </w:r>
      <w:r>
        <w:rPr>
          <w:spacing w:val="1"/>
        </w:rPr>
        <w:t xml:space="preserve"> </w:t>
      </w:r>
      <w:r>
        <w:t>хорал,</w:t>
      </w:r>
      <w:r>
        <w:rPr>
          <w:spacing w:val="4"/>
        </w:rPr>
        <w:t xml:space="preserve"> </w:t>
      </w:r>
      <w:r>
        <w:rPr>
          <w:spacing w:val="-2"/>
        </w:rPr>
        <w:t>изобретение</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1"/>
      </w:pPr>
      <w:r>
        <w:lastRenderedPageBreak/>
        <w:t>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w:t>
      </w:r>
      <w:r>
        <w:rPr>
          <w:spacing w:val="-1"/>
        </w:rPr>
        <w:t xml:space="preserve"> </w:t>
      </w:r>
      <w:r>
        <w:t>и русской духовной музыке. Жанры: кантата, духовный концерт, реквием.</w:t>
      </w:r>
    </w:p>
    <w:p w:rsidR="00EC4929" w:rsidRDefault="001B2B69">
      <w:pPr>
        <w:pStyle w:val="a3"/>
        <w:spacing w:before="2" w:line="275" w:lineRule="exact"/>
        <w:ind w:left="1181"/>
      </w:pPr>
      <w:r>
        <w:t>Виды</w:t>
      </w:r>
      <w:r>
        <w:rPr>
          <w:spacing w:val="-1"/>
        </w:rPr>
        <w:t xml:space="preserve"> </w:t>
      </w:r>
      <w:r>
        <w:t>деятельности</w:t>
      </w:r>
      <w:r>
        <w:rPr>
          <w:spacing w:val="-8"/>
        </w:rPr>
        <w:t xml:space="preserve"> </w:t>
      </w:r>
      <w:r>
        <w:rPr>
          <w:spacing w:val="-2"/>
        </w:rPr>
        <w:t>обучающихся:</w:t>
      </w:r>
    </w:p>
    <w:p w:rsidR="00EC4929" w:rsidRDefault="001B2B69">
      <w:pPr>
        <w:pStyle w:val="a3"/>
        <w:spacing w:line="275" w:lineRule="exact"/>
        <w:ind w:left="1181"/>
      </w:pPr>
      <w:r>
        <w:t>знакомство</w:t>
      </w:r>
      <w:r>
        <w:rPr>
          <w:spacing w:val="1"/>
        </w:rPr>
        <w:t xml:space="preserve"> </w:t>
      </w:r>
      <w:r>
        <w:t>с</w:t>
      </w:r>
      <w:r>
        <w:rPr>
          <w:spacing w:val="-8"/>
        </w:rPr>
        <w:t xml:space="preserve"> </w:t>
      </w:r>
      <w:r>
        <w:t>историей</w:t>
      </w:r>
      <w:r>
        <w:rPr>
          <w:spacing w:val="-6"/>
        </w:rPr>
        <w:t xml:space="preserve"> </w:t>
      </w:r>
      <w:r>
        <w:t>возникновения</w:t>
      </w:r>
      <w:r>
        <w:rPr>
          <w:spacing w:val="-7"/>
        </w:rPr>
        <w:t xml:space="preserve"> </w:t>
      </w:r>
      <w:r>
        <w:t>нотной</w:t>
      </w:r>
      <w:r>
        <w:rPr>
          <w:spacing w:val="-5"/>
        </w:rPr>
        <w:t xml:space="preserve"> </w:t>
      </w:r>
      <w:r>
        <w:rPr>
          <w:spacing w:val="-2"/>
        </w:rPr>
        <w:t>записи;</w:t>
      </w:r>
    </w:p>
    <w:p w:rsidR="00EC4929" w:rsidRDefault="001B2B69">
      <w:pPr>
        <w:pStyle w:val="a3"/>
        <w:spacing w:before="6" w:line="237" w:lineRule="auto"/>
        <w:ind w:right="124" w:firstLine="739"/>
      </w:pPr>
      <w:r>
        <w:t>сравнение нотаций религиозной музыки разных традиций (григорианский хорал, знаменный распев, современные ноты);</w:t>
      </w:r>
    </w:p>
    <w:p w:rsidR="00EC4929" w:rsidRDefault="001B2B69">
      <w:pPr>
        <w:pStyle w:val="a3"/>
        <w:spacing w:before="5" w:line="237" w:lineRule="auto"/>
        <w:ind w:left="1181"/>
        <w:jc w:val="left"/>
      </w:pPr>
      <w:r>
        <w:t>знакомство с</w:t>
      </w:r>
      <w:r>
        <w:rPr>
          <w:spacing w:val="-13"/>
        </w:rPr>
        <w:t xml:space="preserve"> </w:t>
      </w:r>
      <w:r>
        <w:t>образцами</w:t>
      </w:r>
      <w:r>
        <w:rPr>
          <w:spacing w:val="-7"/>
        </w:rPr>
        <w:t xml:space="preserve"> </w:t>
      </w:r>
      <w:r>
        <w:t>(фрагментами)</w:t>
      </w:r>
      <w:r>
        <w:rPr>
          <w:spacing w:val="-2"/>
        </w:rPr>
        <w:t xml:space="preserve"> </w:t>
      </w:r>
      <w:r>
        <w:t>средневековых</w:t>
      </w:r>
      <w:r>
        <w:rPr>
          <w:spacing w:val="-8"/>
        </w:rPr>
        <w:t xml:space="preserve"> </w:t>
      </w:r>
      <w:r>
        <w:t>церковных</w:t>
      </w:r>
      <w:r>
        <w:rPr>
          <w:spacing w:val="-8"/>
        </w:rPr>
        <w:t xml:space="preserve"> </w:t>
      </w:r>
      <w:r>
        <w:t>распевов</w:t>
      </w:r>
      <w:r>
        <w:rPr>
          <w:spacing w:val="-6"/>
        </w:rPr>
        <w:t xml:space="preserve"> </w:t>
      </w:r>
      <w:r>
        <w:t>(одноголосие); слушание духовной музыки;</w:t>
      </w:r>
    </w:p>
    <w:p w:rsidR="00EC4929" w:rsidRDefault="001B2B69">
      <w:pPr>
        <w:pStyle w:val="a3"/>
        <w:spacing w:before="6" w:line="237" w:lineRule="auto"/>
        <w:ind w:left="1181" w:right="6401"/>
        <w:jc w:val="left"/>
      </w:pPr>
      <w:r>
        <w:t>определение</w:t>
      </w:r>
      <w:r>
        <w:rPr>
          <w:spacing w:val="-13"/>
        </w:rPr>
        <w:t xml:space="preserve"> </w:t>
      </w:r>
      <w:r>
        <w:t>на</w:t>
      </w:r>
      <w:r>
        <w:rPr>
          <w:spacing w:val="-15"/>
        </w:rPr>
        <w:t xml:space="preserve"> </w:t>
      </w:r>
      <w:r>
        <w:t>слух:</w:t>
      </w:r>
      <w:r>
        <w:rPr>
          <w:spacing w:val="-12"/>
        </w:rPr>
        <w:t xml:space="preserve"> </w:t>
      </w:r>
      <w:r>
        <w:t xml:space="preserve">состава </w:t>
      </w:r>
      <w:r>
        <w:rPr>
          <w:spacing w:val="-2"/>
        </w:rPr>
        <w:t>исполнителей;</w:t>
      </w:r>
    </w:p>
    <w:p w:rsidR="00EC4929" w:rsidRDefault="001B2B69">
      <w:pPr>
        <w:pStyle w:val="a3"/>
        <w:spacing w:before="3" w:line="275" w:lineRule="exact"/>
        <w:ind w:left="1181"/>
        <w:jc w:val="left"/>
      </w:pPr>
      <w:r>
        <w:t>типа</w:t>
      </w:r>
      <w:r>
        <w:rPr>
          <w:spacing w:val="-3"/>
        </w:rPr>
        <w:t xml:space="preserve"> </w:t>
      </w:r>
      <w:r>
        <w:t>фактуры</w:t>
      </w:r>
      <w:r>
        <w:rPr>
          <w:spacing w:val="-2"/>
        </w:rPr>
        <w:t xml:space="preserve"> </w:t>
      </w:r>
      <w:r>
        <w:t>(хоральный</w:t>
      </w:r>
      <w:r>
        <w:rPr>
          <w:spacing w:val="-5"/>
        </w:rPr>
        <w:t xml:space="preserve"> </w:t>
      </w:r>
      <w:r>
        <w:t xml:space="preserve">склад, </w:t>
      </w:r>
      <w:r>
        <w:rPr>
          <w:spacing w:val="-2"/>
        </w:rPr>
        <w:t>полифония);</w:t>
      </w:r>
    </w:p>
    <w:p w:rsidR="00EC4929" w:rsidRDefault="001B2B69">
      <w:pPr>
        <w:pStyle w:val="a3"/>
        <w:ind w:firstLine="739"/>
        <w:jc w:val="left"/>
      </w:pPr>
      <w:r>
        <w:t>принадлежности</w:t>
      </w:r>
      <w:r>
        <w:rPr>
          <w:spacing w:val="-3"/>
        </w:rPr>
        <w:t xml:space="preserve"> </w:t>
      </w:r>
      <w:r>
        <w:t>к</w:t>
      </w:r>
      <w:r>
        <w:rPr>
          <w:spacing w:val="-8"/>
        </w:rPr>
        <w:t xml:space="preserve"> </w:t>
      </w:r>
      <w:r>
        <w:t>русской</w:t>
      </w:r>
      <w:r>
        <w:rPr>
          <w:spacing w:val="-3"/>
        </w:rPr>
        <w:t xml:space="preserve"> </w:t>
      </w:r>
      <w:r>
        <w:t>или</w:t>
      </w:r>
      <w:r>
        <w:rPr>
          <w:spacing w:val="-8"/>
        </w:rPr>
        <w:t xml:space="preserve"> </w:t>
      </w:r>
      <w:r>
        <w:t>западноевропейской</w:t>
      </w:r>
      <w:r>
        <w:rPr>
          <w:spacing w:val="-3"/>
        </w:rPr>
        <w:t xml:space="preserve"> </w:t>
      </w:r>
      <w:r>
        <w:t>религиозной</w:t>
      </w:r>
      <w:r>
        <w:rPr>
          <w:spacing w:val="-8"/>
        </w:rPr>
        <w:t xml:space="preserve"> </w:t>
      </w:r>
      <w:r>
        <w:t>традиции;</w:t>
      </w:r>
      <w:r>
        <w:rPr>
          <w:spacing w:val="-9"/>
        </w:rPr>
        <w:t xml:space="preserve"> </w:t>
      </w:r>
      <w: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EC4929" w:rsidRDefault="001B2B69">
      <w:pPr>
        <w:pStyle w:val="a3"/>
        <w:spacing w:before="2" w:line="275" w:lineRule="exact"/>
        <w:ind w:left="1181"/>
        <w:jc w:val="left"/>
      </w:pPr>
      <w:r>
        <w:t>Музыкальные</w:t>
      </w:r>
      <w:r>
        <w:rPr>
          <w:spacing w:val="-4"/>
        </w:rPr>
        <w:t xml:space="preserve"> </w:t>
      </w:r>
      <w:r>
        <w:t>жанры</w:t>
      </w:r>
      <w:r>
        <w:rPr>
          <w:spacing w:val="-1"/>
        </w:rPr>
        <w:t xml:space="preserve"> </w:t>
      </w:r>
      <w:r>
        <w:rPr>
          <w:spacing w:val="-2"/>
        </w:rPr>
        <w:t>богослужения.</w:t>
      </w:r>
    </w:p>
    <w:p w:rsidR="00EC4929" w:rsidRDefault="001B2B69">
      <w:pPr>
        <w:pStyle w:val="a3"/>
        <w:ind w:right="133" w:firstLine="739"/>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EC4929" w:rsidRDefault="001B2B69">
      <w:pPr>
        <w:pStyle w:val="a3"/>
        <w:spacing w:before="2" w:line="275" w:lineRule="exact"/>
        <w:ind w:left="1181"/>
      </w:pPr>
      <w:r>
        <w:t>Виды</w:t>
      </w:r>
      <w:r>
        <w:rPr>
          <w:spacing w:val="-1"/>
        </w:rPr>
        <w:t xml:space="preserve"> </w:t>
      </w:r>
      <w:r>
        <w:t>деятельности</w:t>
      </w:r>
      <w:r>
        <w:rPr>
          <w:spacing w:val="-8"/>
        </w:rPr>
        <w:t xml:space="preserve"> </w:t>
      </w:r>
      <w:r>
        <w:rPr>
          <w:spacing w:val="-2"/>
        </w:rPr>
        <w:t>обучающихся:</w:t>
      </w:r>
    </w:p>
    <w:p w:rsidR="00EC4929" w:rsidRDefault="001B2B69">
      <w:pPr>
        <w:pStyle w:val="a3"/>
        <w:spacing w:line="242" w:lineRule="auto"/>
        <w:ind w:firstLine="739"/>
        <w:jc w:val="left"/>
      </w:pPr>
      <w:r>
        <w:t>знакомство</w:t>
      </w:r>
      <w:r>
        <w:rPr>
          <w:spacing w:val="80"/>
        </w:rPr>
        <w:t xml:space="preserve"> </w:t>
      </w:r>
      <w:r>
        <w:t>с</w:t>
      </w:r>
      <w:r>
        <w:rPr>
          <w:spacing w:val="80"/>
        </w:rPr>
        <w:t xml:space="preserve"> </w:t>
      </w:r>
      <w:r>
        <w:t>одним</w:t>
      </w:r>
      <w:r>
        <w:rPr>
          <w:spacing w:val="80"/>
        </w:rPr>
        <w:t xml:space="preserve"> </w:t>
      </w:r>
      <w:r>
        <w:t>(более</w:t>
      </w:r>
      <w:r>
        <w:rPr>
          <w:spacing w:val="80"/>
        </w:rPr>
        <w:t xml:space="preserve"> </w:t>
      </w:r>
      <w:r>
        <w:t>полно)</w:t>
      </w:r>
      <w:r>
        <w:rPr>
          <w:spacing w:val="80"/>
        </w:rPr>
        <w:t xml:space="preserve"> </w:t>
      </w:r>
      <w:r>
        <w:t>или</w:t>
      </w:r>
      <w:r>
        <w:rPr>
          <w:spacing w:val="80"/>
        </w:rPr>
        <w:t xml:space="preserve"> </w:t>
      </w:r>
      <w:r>
        <w:t>несколькими</w:t>
      </w:r>
      <w:r>
        <w:rPr>
          <w:spacing w:val="80"/>
        </w:rPr>
        <w:t xml:space="preserve"> </w:t>
      </w:r>
      <w:r>
        <w:t>(фрагментарно)</w:t>
      </w:r>
      <w:r>
        <w:rPr>
          <w:spacing w:val="80"/>
        </w:rPr>
        <w:t xml:space="preserve"> </w:t>
      </w:r>
      <w:r>
        <w:t>произведениями мировой музыкальной классики, написанными в соответствии с религиозным каноном;</w:t>
      </w:r>
    </w:p>
    <w:p w:rsidR="00EC4929" w:rsidRDefault="001B2B69">
      <w:pPr>
        <w:pStyle w:val="a3"/>
        <w:ind w:firstLine="782"/>
        <w:jc w:val="left"/>
      </w:pPr>
      <w:r>
        <w:t>вокализация</w:t>
      </w:r>
      <w:r>
        <w:rPr>
          <w:spacing w:val="-7"/>
        </w:rPr>
        <w:t xml:space="preserve"> </w:t>
      </w:r>
      <w:r>
        <w:t>музыкальных</w:t>
      </w:r>
      <w:r>
        <w:rPr>
          <w:spacing w:val="-7"/>
        </w:rPr>
        <w:t xml:space="preserve"> </w:t>
      </w:r>
      <w:r>
        <w:t>тем</w:t>
      </w:r>
      <w:r>
        <w:rPr>
          <w:spacing w:val="-2"/>
        </w:rPr>
        <w:t xml:space="preserve"> </w:t>
      </w:r>
      <w:r>
        <w:t>изучаемых</w:t>
      </w:r>
      <w:r>
        <w:rPr>
          <w:spacing w:val="-7"/>
        </w:rPr>
        <w:t xml:space="preserve"> </w:t>
      </w:r>
      <w:r>
        <w:t>духовных</w:t>
      </w:r>
      <w:r>
        <w:rPr>
          <w:spacing w:val="-7"/>
        </w:rPr>
        <w:t xml:space="preserve"> </w:t>
      </w:r>
      <w:r>
        <w:t>произведений;</w:t>
      </w:r>
      <w:r>
        <w:rPr>
          <w:spacing w:val="-7"/>
        </w:rPr>
        <w:t xml:space="preserve"> </w:t>
      </w:r>
      <w:r>
        <w:t>определение</w:t>
      </w:r>
      <w:r>
        <w:rPr>
          <w:spacing w:val="-8"/>
        </w:rPr>
        <w:t xml:space="preserve"> </w:t>
      </w:r>
      <w:r>
        <w:t>на</w:t>
      </w:r>
      <w:r>
        <w:rPr>
          <w:spacing w:val="-4"/>
        </w:rPr>
        <w:t xml:space="preserve"> </w:t>
      </w:r>
      <w:r>
        <w:t xml:space="preserve">слух изученных произведений и их авторов, иметь представление об особенностях их построения и </w:t>
      </w:r>
      <w:r>
        <w:rPr>
          <w:spacing w:val="-2"/>
        </w:rPr>
        <w:t>образов;</w:t>
      </w:r>
    </w:p>
    <w:p w:rsidR="00EC4929" w:rsidRDefault="001B2B69">
      <w:pPr>
        <w:pStyle w:val="a3"/>
        <w:ind w:right="131" w:firstLine="782"/>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EC4929" w:rsidRDefault="001B2B69">
      <w:pPr>
        <w:pStyle w:val="a3"/>
        <w:spacing w:line="274" w:lineRule="exact"/>
        <w:ind w:left="1224"/>
      </w:pPr>
      <w:r>
        <w:t>Религиозные</w:t>
      </w:r>
      <w:r>
        <w:rPr>
          <w:spacing w:val="-2"/>
        </w:rPr>
        <w:t xml:space="preserve"> </w:t>
      </w:r>
      <w:r>
        <w:t>темы</w:t>
      </w:r>
      <w:r>
        <w:rPr>
          <w:spacing w:val="-3"/>
        </w:rPr>
        <w:t xml:space="preserve"> </w:t>
      </w:r>
      <w:r>
        <w:t>и</w:t>
      </w:r>
      <w:r>
        <w:rPr>
          <w:spacing w:val="-4"/>
        </w:rPr>
        <w:t xml:space="preserve"> </w:t>
      </w:r>
      <w:r>
        <w:t>образы</w:t>
      </w:r>
      <w:r>
        <w:rPr>
          <w:spacing w:val="-3"/>
        </w:rPr>
        <w:t xml:space="preserve"> </w:t>
      </w:r>
      <w:r>
        <w:t>в</w:t>
      </w:r>
      <w:r>
        <w:rPr>
          <w:spacing w:val="-3"/>
        </w:rPr>
        <w:t xml:space="preserve"> </w:t>
      </w:r>
      <w:r>
        <w:t>современной</w:t>
      </w:r>
      <w:r>
        <w:rPr>
          <w:spacing w:val="-3"/>
        </w:rPr>
        <w:t xml:space="preserve"> </w:t>
      </w:r>
      <w:r>
        <w:rPr>
          <w:spacing w:val="-2"/>
        </w:rPr>
        <w:t>музыке.</w:t>
      </w:r>
    </w:p>
    <w:p w:rsidR="00EC4929" w:rsidRDefault="001B2B69">
      <w:pPr>
        <w:pStyle w:val="a3"/>
        <w:tabs>
          <w:tab w:val="left" w:pos="3246"/>
        </w:tabs>
        <w:spacing w:line="275" w:lineRule="exact"/>
        <w:ind w:left="1224"/>
      </w:pPr>
      <w:r>
        <w:rPr>
          <w:spacing w:val="-2"/>
        </w:rPr>
        <w:t>Содержание:</w:t>
      </w:r>
      <w:r>
        <w:tab/>
        <w:t>сохранение</w:t>
      </w:r>
      <w:r>
        <w:rPr>
          <w:spacing w:val="-7"/>
        </w:rPr>
        <w:t xml:space="preserve"> </w:t>
      </w:r>
      <w:r>
        <w:t>традиций</w:t>
      </w:r>
      <w:r>
        <w:rPr>
          <w:spacing w:val="-6"/>
        </w:rPr>
        <w:t xml:space="preserve"> </w:t>
      </w:r>
      <w:r>
        <w:t>духовной</w:t>
      </w:r>
      <w:r>
        <w:rPr>
          <w:spacing w:val="-7"/>
        </w:rPr>
        <w:t xml:space="preserve"> </w:t>
      </w:r>
      <w:r>
        <w:t>музыки</w:t>
      </w:r>
      <w:r>
        <w:rPr>
          <w:spacing w:val="-2"/>
        </w:rPr>
        <w:t xml:space="preserve"> сегодня.</w:t>
      </w:r>
    </w:p>
    <w:p w:rsidR="00EC4929" w:rsidRDefault="001B2B69">
      <w:pPr>
        <w:pStyle w:val="a3"/>
        <w:spacing w:line="242" w:lineRule="auto"/>
        <w:ind w:right="128"/>
      </w:pPr>
      <w:r>
        <w:t>Переосмысление религиозной темы в творчестве композиторов XX-XXI веков. Религиозная тематика в контексте современной культуры.</w:t>
      </w:r>
    </w:p>
    <w:p w:rsidR="00EC4929" w:rsidRDefault="001B2B69">
      <w:pPr>
        <w:pStyle w:val="a3"/>
        <w:spacing w:line="271" w:lineRule="exact"/>
        <w:ind w:left="1224"/>
      </w:pPr>
      <w:r>
        <w:t>Виды</w:t>
      </w:r>
      <w:r>
        <w:rPr>
          <w:spacing w:val="-1"/>
        </w:rPr>
        <w:t xml:space="preserve"> </w:t>
      </w:r>
      <w:r>
        <w:t>деятельности</w:t>
      </w:r>
      <w:r>
        <w:rPr>
          <w:spacing w:val="-8"/>
        </w:rPr>
        <w:t xml:space="preserve"> </w:t>
      </w:r>
      <w:r>
        <w:rPr>
          <w:spacing w:val="-2"/>
        </w:rPr>
        <w:t>обучающихся:</w:t>
      </w:r>
    </w:p>
    <w:p w:rsidR="00EC4929" w:rsidRDefault="001B2B69">
      <w:pPr>
        <w:pStyle w:val="a3"/>
        <w:ind w:right="142" w:firstLine="782"/>
      </w:pPr>
      <w:r>
        <w:t>сопоставление тенденций сохранения и переосмысления религиозной традиции в культуре XX-XXI веков;</w:t>
      </w:r>
    </w:p>
    <w:p w:rsidR="00EC4929" w:rsidRDefault="001B2B69">
      <w:pPr>
        <w:pStyle w:val="a3"/>
        <w:spacing w:before="2" w:line="237" w:lineRule="auto"/>
        <w:ind w:left="1224" w:right="132"/>
      </w:pPr>
      <w:r>
        <w:t>исполнение музыки духовного содержания, сочиненной современными композиторами; вариативно:</w:t>
      </w:r>
      <w:r>
        <w:rPr>
          <w:spacing w:val="28"/>
        </w:rPr>
        <w:t xml:space="preserve"> </w:t>
      </w:r>
      <w:r>
        <w:t>исследовательские</w:t>
      </w:r>
      <w:r>
        <w:rPr>
          <w:spacing w:val="31"/>
        </w:rPr>
        <w:t xml:space="preserve"> </w:t>
      </w:r>
      <w:r>
        <w:t>и</w:t>
      </w:r>
      <w:r>
        <w:rPr>
          <w:spacing w:val="29"/>
        </w:rPr>
        <w:t xml:space="preserve"> </w:t>
      </w:r>
      <w:r>
        <w:t>творческие</w:t>
      </w:r>
      <w:r>
        <w:rPr>
          <w:spacing w:val="27"/>
        </w:rPr>
        <w:t xml:space="preserve"> </w:t>
      </w:r>
      <w:r>
        <w:t>проекты</w:t>
      </w:r>
      <w:r>
        <w:rPr>
          <w:spacing w:val="30"/>
        </w:rPr>
        <w:t xml:space="preserve"> </w:t>
      </w:r>
      <w:r>
        <w:t>по</w:t>
      </w:r>
      <w:r>
        <w:rPr>
          <w:spacing w:val="33"/>
        </w:rPr>
        <w:t xml:space="preserve"> </w:t>
      </w:r>
      <w:r>
        <w:t>теме</w:t>
      </w:r>
      <w:r>
        <w:rPr>
          <w:spacing w:val="27"/>
        </w:rPr>
        <w:t xml:space="preserve"> </w:t>
      </w:r>
      <w:r>
        <w:t>«Музыка</w:t>
      </w:r>
      <w:r>
        <w:rPr>
          <w:spacing w:val="31"/>
        </w:rPr>
        <w:t xml:space="preserve"> </w:t>
      </w:r>
      <w:r>
        <w:t>и</w:t>
      </w:r>
      <w:r>
        <w:rPr>
          <w:spacing w:val="33"/>
        </w:rPr>
        <w:t xml:space="preserve"> </w:t>
      </w:r>
      <w:r>
        <w:t>религия</w:t>
      </w:r>
      <w:r>
        <w:rPr>
          <w:spacing w:val="27"/>
        </w:rPr>
        <w:t xml:space="preserve"> </w:t>
      </w:r>
      <w:r>
        <w:t>в</w:t>
      </w:r>
      <w:r>
        <w:rPr>
          <w:spacing w:val="30"/>
        </w:rPr>
        <w:t xml:space="preserve"> </w:t>
      </w:r>
      <w:r>
        <w:rPr>
          <w:spacing w:val="-4"/>
        </w:rPr>
        <w:t>наше</w:t>
      </w:r>
    </w:p>
    <w:p w:rsidR="00EC4929" w:rsidRDefault="001B2B69">
      <w:pPr>
        <w:pStyle w:val="a3"/>
        <w:spacing w:before="4" w:line="275" w:lineRule="exact"/>
      </w:pPr>
      <w:r>
        <w:t>время»;</w:t>
      </w:r>
      <w:r>
        <w:rPr>
          <w:spacing w:val="-5"/>
        </w:rPr>
        <w:t xml:space="preserve"> </w:t>
      </w:r>
      <w:r>
        <w:t>посещение</w:t>
      </w:r>
      <w:r>
        <w:rPr>
          <w:spacing w:val="-2"/>
        </w:rPr>
        <w:t xml:space="preserve"> </w:t>
      </w:r>
      <w:r>
        <w:t>концерта</w:t>
      </w:r>
      <w:r>
        <w:rPr>
          <w:spacing w:val="-4"/>
        </w:rPr>
        <w:t xml:space="preserve"> </w:t>
      </w:r>
      <w:r>
        <w:t>духовной</w:t>
      </w:r>
      <w:r>
        <w:rPr>
          <w:spacing w:val="-4"/>
        </w:rPr>
        <w:t xml:space="preserve"> </w:t>
      </w:r>
      <w:r>
        <w:rPr>
          <w:spacing w:val="-2"/>
        </w:rPr>
        <w:t>музыки.</w:t>
      </w:r>
    </w:p>
    <w:p w:rsidR="00EC4929" w:rsidRDefault="001B2B69">
      <w:pPr>
        <w:pStyle w:val="a3"/>
        <w:spacing w:line="242" w:lineRule="auto"/>
        <w:ind w:left="1224" w:right="2533"/>
      </w:pPr>
      <w:r>
        <w:t>Модуль</w:t>
      </w:r>
      <w:r>
        <w:rPr>
          <w:spacing w:val="-3"/>
        </w:rPr>
        <w:t xml:space="preserve"> </w:t>
      </w:r>
      <w:r>
        <w:t>№</w:t>
      </w:r>
      <w:r>
        <w:rPr>
          <w:spacing w:val="-3"/>
        </w:rPr>
        <w:t xml:space="preserve"> </w:t>
      </w:r>
      <w:r>
        <w:t>8</w:t>
      </w:r>
      <w:r>
        <w:rPr>
          <w:spacing w:val="-4"/>
        </w:rPr>
        <w:t xml:space="preserve"> </w:t>
      </w:r>
      <w:r>
        <w:t>«Современная</w:t>
      </w:r>
      <w:r>
        <w:rPr>
          <w:spacing w:val="-4"/>
        </w:rPr>
        <w:t xml:space="preserve"> </w:t>
      </w:r>
      <w:r>
        <w:t>музыка:</w:t>
      </w:r>
      <w:r>
        <w:rPr>
          <w:spacing w:val="-4"/>
        </w:rPr>
        <w:t xml:space="preserve"> </w:t>
      </w:r>
      <w:r>
        <w:t>основные</w:t>
      </w:r>
      <w:r>
        <w:rPr>
          <w:spacing w:val="-14"/>
        </w:rPr>
        <w:t xml:space="preserve"> </w:t>
      </w:r>
      <w:r>
        <w:t>жанры</w:t>
      </w:r>
      <w:r>
        <w:rPr>
          <w:spacing w:val="-7"/>
        </w:rPr>
        <w:t xml:space="preserve"> </w:t>
      </w:r>
      <w:r>
        <w:t xml:space="preserve">и направления» </w:t>
      </w:r>
      <w:r>
        <w:rPr>
          <w:spacing w:val="-4"/>
        </w:rPr>
        <w:t>Джаз.</w:t>
      </w:r>
    </w:p>
    <w:p w:rsidR="00EC4929" w:rsidRDefault="001B2B69">
      <w:pPr>
        <w:pStyle w:val="a3"/>
        <w:ind w:right="127" w:firstLine="782"/>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EC4929" w:rsidRDefault="001B2B69">
      <w:pPr>
        <w:pStyle w:val="a3"/>
        <w:spacing w:line="275" w:lineRule="exact"/>
        <w:ind w:left="1224"/>
      </w:pPr>
      <w:r>
        <w:t>Виды</w:t>
      </w:r>
      <w:r>
        <w:rPr>
          <w:spacing w:val="-1"/>
        </w:rPr>
        <w:t xml:space="preserve"> </w:t>
      </w:r>
      <w:r>
        <w:t>деятельности</w:t>
      </w:r>
      <w:r>
        <w:rPr>
          <w:spacing w:val="-8"/>
        </w:rPr>
        <w:t xml:space="preserve"> </w:t>
      </w:r>
      <w:r>
        <w:rPr>
          <w:spacing w:val="-2"/>
        </w:rPr>
        <w:t>обучающихся:</w:t>
      </w:r>
    </w:p>
    <w:p w:rsidR="00EC4929" w:rsidRDefault="001B2B69">
      <w:pPr>
        <w:pStyle w:val="a3"/>
        <w:spacing w:line="242" w:lineRule="auto"/>
        <w:ind w:right="135" w:firstLine="782"/>
      </w:pPr>
      <w:r>
        <w:t>знакомство с различными джазовыми музыкальными композициями и направлениями (регтайм, биг бэнд, блюз);</w:t>
      </w:r>
    </w:p>
    <w:p w:rsidR="00EC4929" w:rsidRDefault="001B2B69">
      <w:pPr>
        <w:pStyle w:val="a3"/>
        <w:spacing w:line="242" w:lineRule="auto"/>
        <w:ind w:right="226" w:firstLine="782"/>
      </w:pPr>
      <w:r>
        <w:t>разучивание,</w:t>
      </w:r>
      <w:r>
        <w:rPr>
          <w:spacing w:val="-1"/>
        </w:rPr>
        <w:t xml:space="preserve"> </w:t>
      </w:r>
      <w:r>
        <w:t>исполнение</w:t>
      </w:r>
      <w:r>
        <w:rPr>
          <w:spacing w:val="-8"/>
        </w:rPr>
        <w:t xml:space="preserve"> </w:t>
      </w:r>
      <w:r>
        <w:t>одной</w:t>
      </w:r>
      <w:r>
        <w:rPr>
          <w:spacing w:val="-6"/>
        </w:rPr>
        <w:t xml:space="preserve"> </w:t>
      </w:r>
      <w:r>
        <w:t>из</w:t>
      </w:r>
      <w:r>
        <w:rPr>
          <w:spacing w:val="-2"/>
        </w:rPr>
        <w:t xml:space="preserve"> </w:t>
      </w:r>
      <w:r>
        <w:t>«вечнозеленых»</w:t>
      </w:r>
      <w:r>
        <w:rPr>
          <w:spacing w:val="-7"/>
        </w:rPr>
        <w:t xml:space="preserve"> </w:t>
      </w:r>
      <w:r>
        <w:t>джазовых</w:t>
      </w:r>
      <w:r>
        <w:rPr>
          <w:spacing w:val="-7"/>
        </w:rPr>
        <w:t xml:space="preserve"> </w:t>
      </w:r>
      <w:r>
        <w:t>тем,</w:t>
      </w:r>
      <w:r>
        <w:rPr>
          <w:spacing w:val="-6"/>
        </w:rPr>
        <w:t xml:space="preserve"> </w:t>
      </w:r>
      <w:r>
        <w:t>элементы</w:t>
      </w:r>
      <w:r>
        <w:rPr>
          <w:spacing w:val="-5"/>
        </w:rPr>
        <w:t xml:space="preserve"> </w:t>
      </w:r>
      <w:r>
        <w:t>ритмической</w:t>
      </w:r>
      <w:r>
        <w:rPr>
          <w:spacing w:val="-6"/>
        </w:rPr>
        <w:t xml:space="preserve"> </w:t>
      </w:r>
      <w:r>
        <w:t>и вокальной импровизации на ее основе; определение на слух:</w:t>
      </w:r>
    </w:p>
    <w:p w:rsidR="00EC4929" w:rsidRDefault="001B2B69">
      <w:pPr>
        <w:pStyle w:val="a3"/>
        <w:spacing w:line="242" w:lineRule="auto"/>
        <w:ind w:left="1224" w:right="2020"/>
        <w:jc w:val="left"/>
      </w:pPr>
      <w:r>
        <w:t>принадлежности</w:t>
      </w:r>
      <w:r>
        <w:rPr>
          <w:spacing w:val="-3"/>
        </w:rPr>
        <w:t xml:space="preserve"> </w:t>
      </w:r>
      <w:r>
        <w:t>к</w:t>
      </w:r>
      <w:r>
        <w:rPr>
          <w:spacing w:val="-10"/>
        </w:rPr>
        <w:t xml:space="preserve"> </w:t>
      </w:r>
      <w:r>
        <w:t>джазовой</w:t>
      </w:r>
      <w:r>
        <w:rPr>
          <w:spacing w:val="-7"/>
        </w:rPr>
        <w:t xml:space="preserve"> </w:t>
      </w:r>
      <w:r>
        <w:t>или</w:t>
      </w:r>
      <w:r>
        <w:rPr>
          <w:spacing w:val="-7"/>
        </w:rPr>
        <w:t xml:space="preserve"> </w:t>
      </w:r>
      <w:r>
        <w:t>классической</w:t>
      </w:r>
      <w:r>
        <w:rPr>
          <w:spacing w:val="-7"/>
        </w:rPr>
        <w:t xml:space="preserve"> </w:t>
      </w:r>
      <w:r>
        <w:t>музыке;</w:t>
      </w:r>
      <w:r>
        <w:rPr>
          <w:spacing w:val="-8"/>
        </w:rPr>
        <w:t xml:space="preserve"> </w:t>
      </w:r>
      <w:r>
        <w:t>исполнительского состава (манера пения, состав инструментов);</w:t>
      </w:r>
    </w:p>
    <w:p w:rsidR="00EC4929" w:rsidRDefault="001B2B69">
      <w:pPr>
        <w:pStyle w:val="a3"/>
        <w:spacing w:line="242" w:lineRule="auto"/>
        <w:ind w:left="1200" w:right="2020"/>
        <w:jc w:val="left"/>
      </w:pPr>
      <w:r>
        <w:t>вариативно:</w:t>
      </w:r>
      <w:r>
        <w:rPr>
          <w:spacing w:val="-9"/>
        </w:rPr>
        <w:t xml:space="preserve"> </w:t>
      </w:r>
      <w:r>
        <w:t>сочинение</w:t>
      </w:r>
      <w:r>
        <w:rPr>
          <w:spacing w:val="-10"/>
        </w:rPr>
        <w:t xml:space="preserve"> </w:t>
      </w:r>
      <w:r>
        <w:t>блюза;</w:t>
      </w:r>
      <w:r>
        <w:rPr>
          <w:spacing w:val="-9"/>
        </w:rPr>
        <w:t xml:space="preserve"> </w:t>
      </w:r>
      <w:r>
        <w:t>посещение</w:t>
      </w:r>
      <w:r>
        <w:rPr>
          <w:spacing w:val="-10"/>
        </w:rPr>
        <w:t xml:space="preserve"> </w:t>
      </w:r>
      <w:r>
        <w:t>концерта</w:t>
      </w:r>
      <w:r>
        <w:rPr>
          <w:spacing w:val="-5"/>
        </w:rPr>
        <w:t xml:space="preserve"> </w:t>
      </w:r>
      <w:r>
        <w:t>джазовой</w:t>
      </w:r>
      <w:r>
        <w:rPr>
          <w:spacing w:val="-8"/>
        </w:rPr>
        <w:t xml:space="preserve"> </w:t>
      </w:r>
      <w:r>
        <w:t xml:space="preserve">музыки. </w:t>
      </w:r>
      <w:r>
        <w:rPr>
          <w:spacing w:val="-2"/>
        </w:rPr>
        <w:t>Мюзикл.</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right="127" w:firstLine="758"/>
      </w:pPr>
      <w:r>
        <w:lastRenderedPageBreak/>
        <w:t>Содержание:</w:t>
      </w:r>
      <w:r>
        <w:rPr>
          <w:spacing w:val="-2"/>
        </w:rPr>
        <w:t xml:space="preserve"> </w:t>
      </w:r>
      <w:r>
        <w:t>особенности</w:t>
      </w:r>
      <w:r>
        <w:rPr>
          <w:spacing w:val="-5"/>
        </w:rPr>
        <w:t xml:space="preserve"> </w:t>
      </w:r>
      <w:r>
        <w:t>жанра. Классика жанра - мюзиклы середины XX</w:t>
      </w:r>
      <w:r>
        <w:rPr>
          <w:spacing w:val="-3"/>
        </w:rPr>
        <w:t xml:space="preserve"> </w:t>
      </w:r>
      <w:r>
        <w:t>века</w:t>
      </w:r>
      <w:r>
        <w:rPr>
          <w:spacing w:val="-3"/>
        </w:rPr>
        <w:t xml:space="preserve"> </w:t>
      </w:r>
      <w:r>
        <w:t>(на</w:t>
      </w:r>
      <w:r>
        <w:rPr>
          <w:spacing w:val="-3"/>
        </w:rPr>
        <w:t xml:space="preserve"> </w:t>
      </w:r>
      <w:r>
        <w:t>примере творчества Ф. Лоу, Р. Роджерса, Э.Л. Уэббера). Современные постановки в жанре мюзикла на российской сцене.</w:t>
      </w:r>
    </w:p>
    <w:p w:rsidR="00EC4929" w:rsidRDefault="001B2B69">
      <w:pPr>
        <w:pStyle w:val="a3"/>
        <w:spacing w:before="2" w:line="275" w:lineRule="exact"/>
        <w:ind w:left="1200"/>
      </w:pPr>
      <w:r>
        <w:t>Виды</w:t>
      </w:r>
      <w:r>
        <w:rPr>
          <w:spacing w:val="-1"/>
        </w:rPr>
        <w:t xml:space="preserve"> </w:t>
      </w:r>
      <w:r>
        <w:t>деятельности</w:t>
      </w:r>
      <w:r>
        <w:rPr>
          <w:spacing w:val="-8"/>
        </w:rPr>
        <w:t xml:space="preserve"> </w:t>
      </w:r>
      <w:r>
        <w:rPr>
          <w:spacing w:val="-2"/>
        </w:rPr>
        <w:t>обучающихся:</w:t>
      </w:r>
    </w:p>
    <w:p w:rsidR="00EC4929" w:rsidRDefault="001B2B69">
      <w:pPr>
        <w:pStyle w:val="a3"/>
        <w:ind w:right="135" w:firstLine="758"/>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EC4929" w:rsidRDefault="001B2B69">
      <w:pPr>
        <w:pStyle w:val="a3"/>
        <w:spacing w:before="4" w:line="237" w:lineRule="auto"/>
        <w:ind w:right="136" w:firstLine="758"/>
      </w:pPr>
      <w:r>
        <w:t xml:space="preserve">анализ рекламных объявлений о премьерах мюзиклов в современных средствах массовой </w:t>
      </w:r>
      <w:r>
        <w:rPr>
          <w:spacing w:val="-2"/>
        </w:rPr>
        <w:t>информации;</w:t>
      </w:r>
    </w:p>
    <w:p w:rsidR="00EC4929" w:rsidRDefault="001B2B69">
      <w:pPr>
        <w:pStyle w:val="a3"/>
        <w:spacing w:before="6" w:line="237" w:lineRule="auto"/>
        <w:ind w:right="128" w:firstLine="758"/>
      </w:pPr>
      <w:r>
        <w:t>просмотр видеозаписи одного из мюзиклов, написание собственного рекламного текста для данной постановки;</w:t>
      </w:r>
    </w:p>
    <w:p w:rsidR="00EC4929" w:rsidRDefault="001B2B69">
      <w:pPr>
        <w:pStyle w:val="a3"/>
        <w:spacing w:before="6" w:line="237" w:lineRule="auto"/>
        <w:ind w:left="1200" w:right="3474"/>
      </w:pPr>
      <w:r>
        <w:t>разучивание</w:t>
      </w:r>
      <w:r>
        <w:rPr>
          <w:spacing w:val="-6"/>
        </w:rPr>
        <w:t xml:space="preserve"> </w:t>
      </w:r>
      <w:r>
        <w:t>и</w:t>
      </w:r>
      <w:r>
        <w:rPr>
          <w:spacing w:val="-4"/>
        </w:rPr>
        <w:t xml:space="preserve"> </w:t>
      </w:r>
      <w:r>
        <w:t>исполнение</w:t>
      </w:r>
      <w:r>
        <w:rPr>
          <w:spacing w:val="-10"/>
        </w:rPr>
        <w:t xml:space="preserve"> </w:t>
      </w:r>
      <w:r>
        <w:t>отдельных</w:t>
      </w:r>
      <w:r>
        <w:rPr>
          <w:spacing w:val="-9"/>
        </w:rPr>
        <w:t xml:space="preserve"> </w:t>
      </w:r>
      <w:r>
        <w:t>номеров</w:t>
      </w:r>
      <w:r>
        <w:rPr>
          <w:spacing w:val="-8"/>
        </w:rPr>
        <w:t xml:space="preserve"> </w:t>
      </w:r>
      <w:r>
        <w:t>из</w:t>
      </w:r>
      <w:r>
        <w:rPr>
          <w:spacing w:val="-4"/>
        </w:rPr>
        <w:t xml:space="preserve"> </w:t>
      </w:r>
      <w:r>
        <w:t>мюзиклов. Молодежная музыкальная культура.</w:t>
      </w:r>
    </w:p>
    <w:p w:rsidR="00EC4929" w:rsidRDefault="001B2B69">
      <w:pPr>
        <w:pStyle w:val="a3"/>
        <w:spacing w:before="3" w:line="275" w:lineRule="exact"/>
      </w:pPr>
      <w:r>
        <w:t>Содержание:</w:t>
      </w:r>
      <w:r>
        <w:rPr>
          <w:spacing w:val="49"/>
          <w:w w:val="150"/>
        </w:rPr>
        <w:t xml:space="preserve">    </w:t>
      </w:r>
      <w:r>
        <w:t>направления</w:t>
      </w:r>
      <w:r>
        <w:rPr>
          <w:spacing w:val="-5"/>
        </w:rPr>
        <w:t xml:space="preserve"> </w:t>
      </w:r>
      <w:r>
        <w:t>и</w:t>
      </w:r>
      <w:r>
        <w:rPr>
          <w:spacing w:val="2"/>
        </w:rPr>
        <w:t xml:space="preserve"> </w:t>
      </w:r>
      <w:r>
        <w:t>стили</w:t>
      </w:r>
      <w:r>
        <w:rPr>
          <w:spacing w:val="-4"/>
        </w:rPr>
        <w:t xml:space="preserve"> </w:t>
      </w:r>
      <w:r>
        <w:t>молодежной</w:t>
      </w:r>
      <w:r>
        <w:rPr>
          <w:spacing w:val="-3"/>
        </w:rPr>
        <w:t xml:space="preserve"> </w:t>
      </w:r>
      <w:r>
        <w:t>музыкальной</w:t>
      </w:r>
      <w:r>
        <w:rPr>
          <w:spacing w:val="-3"/>
        </w:rPr>
        <w:t xml:space="preserve"> </w:t>
      </w:r>
      <w:r>
        <w:rPr>
          <w:spacing w:val="-2"/>
        </w:rPr>
        <w:t>культуры</w:t>
      </w:r>
    </w:p>
    <w:p w:rsidR="00EC4929" w:rsidRDefault="001B2B69">
      <w:pPr>
        <w:pStyle w:val="a3"/>
        <w:spacing w:line="242" w:lineRule="auto"/>
        <w:ind w:right="131"/>
      </w:pPr>
      <w:r>
        <w:t>XX-XXI веков (рок-н-ролл, блюз-рок, панк-рок, хард-рок, рэп, хип-хоп, фанк и другие). Авторская песня (Б.Окуджава, Ю.Визбор, В. Высоцкий и др.).</w:t>
      </w:r>
    </w:p>
    <w:p w:rsidR="00EC4929" w:rsidRDefault="001B2B69">
      <w:pPr>
        <w:pStyle w:val="a3"/>
        <w:spacing w:line="242" w:lineRule="auto"/>
        <w:ind w:right="142" w:firstLine="758"/>
      </w:pPr>
      <w:r>
        <w:t>Социальный и коммерческий контекст массовой музыкальной культуры (потребительские тенденции современной культуры).</w:t>
      </w:r>
    </w:p>
    <w:p w:rsidR="00EC4929" w:rsidRDefault="001B2B69">
      <w:pPr>
        <w:pStyle w:val="a3"/>
        <w:spacing w:line="271" w:lineRule="exact"/>
        <w:ind w:left="1200"/>
      </w:pPr>
      <w:r>
        <w:t>Виды</w:t>
      </w:r>
      <w:r>
        <w:rPr>
          <w:spacing w:val="-1"/>
        </w:rPr>
        <w:t xml:space="preserve"> </w:t>
      </w:r>
      <w:r>
        <w:t>деятельности</w:t>
      </w:r>
      <w:r>
        <w:rPr>
          <w:spacing w:val="-8"/>
        </w:rPr>
        <w:t xml:space="preserve"> </w:t>
      </w:r>
      <w:r>
        <w:rPr>
          <w:spacing w:val="-2"/>
        </w:rPr>
        <w:t>обучающихся:</w:t>
      </w:r>
    </w:p>
    <w:p w:rsidR="00EC4929" w:rsidRDefault="001B2B69">
      <w:pPr>
        <w:pStyle w:val="a3"/>
        <w:ind w:right="135" w:firstLine="758"/>
      </w:pPr>
      <w:r>
        <w:t xml:space="preserve">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w:t>
      </w:r>
      <w:r>
        <w:rPr>
          <w:spacing w:val="-2"/>
        </w:rPr>
        <w:t>исполнители);</w:t>
      </w:r>
    </w:p>
    <w:p w:rsidR="00EC4929" w:rsidRDefault="001B2B69">
      <w:pPr>
        <w:pStyle w:val="a3"/>
        <w:spacing w:line="242" w:lineRule="auto"/>
        <w:ind w:right="138" w:firstLine="758"/>
      </w:pPr>
      <w:r>
        <w:t xml:space="preserve">разучивание и исполнение песни, относящейся к одному из молодежных музыкальных </w:t>
      </w:r>
      <w:r>
        <w:rPr>
          <w:spacing w:val="-2"/>
        </w:rPr>
        <w:t>течений;</w:t>
      </w:r>
    </w:p>
    <w:p w:rsidR="00EC4929" w:rsidRDefault="001B2B69">
      <w:pPr>
        <w:pStyle w:val="a3"/>
        <w:spacing w:line="271" w:lineRule="exact"/>
        <w:ind w:left="1200"/>
      </w:pPr>
      <w:r>
        <w:t>дискуссия</w:t>
      </w:r>
      <w:r>
        <w:rPr>
          <w:spacing w:val="-1"/>
        </w:rPr>
        <w:t xml:space="preserve"> </w:t>
      </w:r>
      <w:r>
        <w:t>на</w:t>
      </w:r>
      <w:r>
        <w:rPr>
          <w:spacing w:val="-2"/>
        </w:rPr>
        <w:t xml:space="preserve"> </w:t>
      </w:r>
      <w:r>
        <w:t>тему</w:t>
      </w:r>
      <w:r>
        <w:rPr>
          <w:spacing w:val="-4"/>
        </w:rPr>
        <w:t xml:space="preserve"> </w:t>
      </w:r>
      <w:r>
        <w:t xml:space="preserve">«Современная </w:t>
      </w:r>
      <w:r>
        <w:rPr>
          <w:spacing w:val="-2"/>
        </w:rPr>
        <w:t>музыка»;</w:t>
      </w:r>
    </w:p>
    <w:p w:rsidR="00EC4929" w:rsidRDefault="001B2B69">
      <w:pPr>
        <w:pStyle w:val="a3"/>
        <w:spacing w:line="237" w:lineRule="auto"/>
        <w:ind w:left="1200" w:right="3724"/>
      </w:pPr>
      <w:r>
        <w:t>вариативно:</w:t>
      </w:r>
      <w:r>
        <w:rPr>
          <w:spacing w:val="-11"/>
        </w:rPr>
        <w:t xml:space="preserve"> </w:t>
      </w:r>
      <w:r>
        <w:t>презентация</w:t>
      </w:r>
      <w:r>
        <w:rPr>
          <w:spacing w:val="-6"/>
        </w:rPr>
        <w:t xml:space="preserve"> </w:t>
      </w:r>
      <w:r>
        <w:t>альбома</w:t>
      </w:r>
      <w:r>
        <w:rPr>
          <w:spacing w:val="-12"/>
        </w:rPr>
        <w:t xml:space="preserve"> </w:t>
      </w:r>
      <w:r>
        <w:t>своей</w:t>
      </w:r>
      <w:r>
        <w:rPr>
          <w:spacing w:val="-6"/>
        </w:rPr>
        <w:t xml:space="preserve"> </w:t>
      </w:r>
      <w:r>
        <w:t>любимой</w:t>
      </w:r>
      <w:r>
        <w:rPr>
          <w:spacing w:val="-10"/>
        </w:rPr>
        <w:t xml:space="preserve"> </w:t>
      </w:r>
      <w:r>
        <w:t>группы. Музыка цифрового мира.</w:t>
      </w:r>
    </w:p>
    <w:p w:rsidR="00EC4929" w:rsidRDefault="001B2B69">
      <w:pPr>
        <w:pStyle w:val="a3"/>
        <w:spacing w:before="2"/>
        <w:ind w:right="128" w:firstLine="758"/>
      </w:pPr>
      <w:r>
        <w:t>Содержание: музыка повсюду</w:t>
      </w:r>
      <w:r>
        <w:rPr>
          <w:spacing w:val="-7"/>
        </w:rPr>
        <w:t xml:space="preserve"> </w:t>
      </w:r>
      <w:r>
        <w:t>(радио,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EC4929" w:rsidRDefault="001B2B69">
      <w:pPr>
        <w:pStyle w:val="a3"/>
        <w:spacing w:line="274" w:lineRule="exact"/>
        <w:ind w:left="1200"/>
      </w:pPr>
      <w:r>
        <w:t>Виды</w:t>
      </w:r>
      <w:r>
        <w:rPr>
          <w:spacing w:val="-1"/>
        </w:rPr>
        <w:t xml:space="preserve"> </w:t>
      </w:r>
      <w:r>
        <w:t>деятельности</w:t>
      </w:r>
      <w:r>
        <w:rPr>
          <w:spacing w:val="-8"/>
        </w:rPr>
        <w:t xml:space="preserve"> </w:t>
      </w:r>
      <w:r>
        <w:rPr>
          <w:spacing w:val="-2"/>
        </w:rPr>
        <w:t>обучающихся:</w:t>
      </w:r>
    </w:p>
    <w:p w:rsidR="00EC4929" w:rsidRDefault="001B2B69">
      <w:pPr>
        <w:pStyle w:val="a3"/>
        <w:spacing w:before="2" w:line="275" w:lineRule="exact"/>
        <w:ind w:left="1200"/>
      </w:pPr>
      <w:r>
        <w:t>поиск</w:t>
      </w:r>
      <w:r>
        <w:rPr>
          <w:spacing w:val="-10"/>
        </w:rPr>
        <w:t xml:space="preserve"> </w:t>
      </w:r>
      <w:r>
        <w:t>информации</w:t>
      </w:r>
      <w:r>
        <w:rPr>
          <w:spacing w:val="-5"/>
        </w:rPr>
        <w:t xml:space="preserve"> </w:t>
      </w:r>
      <w:r>
        <w:t>о</w:t>
      </w:r>
      <w:r>
        <w:rPr>
          <w:spacing w:val="-1"/>
        </w:rPr>
        <w:t xml:space="preserve"> </w:t>
      </w:r>
      <w:r>
        <w:t>способах</w:t>
      </w:r>
      <w:r>
        <w:rPr>
          <w:spacing w:val="-6"/>
        </w:rPr>
        <w:t xml:space="preserve"> </w:t>
      </w:r>
      <w:r>
        <w:t>сохранения</w:t>
      </w:r>
      <w:r>
        <w:rPr>
          <w:spacing w:val="-1"/>
        </w:rPr>
        <w:t xml:space="preserve"> </w:t>
      </w:r>
      <w:r>
        <w:t>и</w:t>
      </w:r>
      <w:r>
        <w:rPr>
          <w:spacing w:val="-5"/>
        </w:rPr>
        <w:t xml:space="preserve"> </w:t>
      </w:r>
      <w:r>
        <w:t>передачи музыки прежде</w:t>
      </w:r>
      <w:r>
        <w:rPr>
          <w:spacing w:val="-2"/>
        </w:rPr>
        <w:t xml:space="preserve"> </w:t>
      </w:r>
      <w:r>
        <w:t xml:space="preserve">и </w:t>
      </w:r>
      <w:r>
        <w:rPr>
          <w:spacing w:val="-2"/>
        </w:rPr>
        <w:t>сейчас;</w:t>
      </w:r>
    </w:p>
    <w:p w:rsidR="00EC4929" w:rsidRDefault="001B2B69">
      <w:pPr>
        <w:pStyle w:val="a3"/>
        <w:spacing w:line="242" w:lineRule="auto"/>
        <w:ind w:right="141" w:firstLine="758"/>
      </w:pPr>
      <w:r>
        <w:t>просмотр музыкального клипа популярного исполнителя, анализ его художественного образа, стиля, выразительных средств;</w:t>
      </w:r>
    </w:p>
    <w:p w:rsidR="00EC4929" w:rsidRDefault="001B2B69">
      <w:pPr>
        <w:pStyle w:val="a3"/>
        <w:spacing w:line="271" w:lineRule="exact"/>
        <w:ind w:left="1200"/>
      </w:pPr>
      <w:r>
        <w:t>разучивание</w:t>
      </w:r>
      <w:r>
        <w:rPr>
          <w:spacing w:val="-7"/>
        </w:rPr>
        <w:t xml:space="preserve"> </w:t>
      </w:r>
      <w:r>
        <w:t>и</w:t>
      </w:r>
      <w:r>
        <w:rPr>
          <w:spacing w:val="-3"/>
        </w:rPr>
        <w:t xml:space="preserve"> </w:t>
      </w:r>
      <w:r>
        <w:t>исполнение</w:t>
      </w:r>
      <w:r>
        <w:rPr>
          <w:spacing w:val="-5"/>
        </w:rPr>
        <w:t xml:space="preserve"> </w:t>
      </w:r>
      <w:r>
        <w:t>популярной</w:t>
      </w:r>
      <w:r>
        <w:rPr>
          <w:spacing w:val="-3"/>
        </w:rPr>
        <w:t xml:space="preserve"> </w:t>
      </w:r>
      <w:r>
        <w:t>современной</w:t>
      </w:r>
      <w:r>
        <w:rPr>
          <w:spacing w:val="-3"/>
        </w:rPr>
        <w:t xml:space="preserve"> </w:t>
      </w:r>
      <w:r>
        <w:rPr>
          <w:spacing w:val="-2"/>
        </w:rPr>
        <w:t>песни;</w:t>
      </w:r>
    </w:p>
    <w:p w:rsidR="00EC4929" w:rsidRDefault="001B2B69">
      <w:pPr>
        <w:pStyle w:val="a3"/>
        <w:spacing w:before="1"/>
        <w:ind w:right="144" w:firstLine="758"/>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EC4929" w:rsidRDefault="001B2B69">
      <w:pPr>
        <w:pStyle w:val="a3"/>
        <w:spacing w:before="3" w:line="237" w:lineRule="auto"/>
        <w:ind w:left="1200" w:right="3736"/>
      </w:pPr>
      <w:r>
        <w:t>Модуль</w:t>
      </w:r>
      <w:r>
        <w:rPr>
          <w:spacing w:val="-4"/>
        </w:rPr>
        <w:t xml:space="preserve"> </w:t>
      </w:r>
      <w:r>
        <w:t>№</w:t>
      </w:r>
      <w:r>
        <w:rPr>
          <w:spacing w:val="-4"/>
        </w:rPr>
        <w:t xml:space="preserve"> </w:t>
      </w:r>
      <w:r>
        <w:t>9</w:t>
      </w:r>
      <w:r>
        <w:rPr>
          <w:spacing w:val="-5"/>
        </w:rPr>
        <w:t xml:space="preserve"> </w:t>
      </w:r>
      <w:r>
        <w:t>«Связь</w:t>
      </w:r>
      <w:r>
        <w:rPr>
          <w:spacing w:val="-9"/>
        </w:rPr>
        <w:t xml:space="preserve"> </w:t>
      </w:r>
      <w:r>
        <w:t>музыки</w:t>
      </w:r>
      <w:r>
        <w:rPr>
          <w:spacing w:val="-4"/>
        </w:rPr>
        <w:t xml:space="preserve"> </w:t>
      </w:r>
      <w:r>
        <w:t>с</w:t>
      </w:r>
      <w:r>
        <w:rPr>
          <w:spacing w:val="-6"/>
        </w:rPr>
        <w:t xml:space="preserve"> </w:t>
      </w:r>
      <w:r>
        <w:t>другими</w:t>
      </w:r>
      <w:r>
        <w:rPr>
          <w:spacing w:val="-4"/>
        </w:rPr>
        <w:t xml:space="preserve"> </w:t>
      </w:r>
      <w:r>
        <w:t>видами</w:t>
      </w:r>
      <w:r>
        <w:rPr>
          <w:spacing w:val="-13"/>
        </w:rPr>
        <w:t xml:space="preserve"> </w:t>
      </w:r>
      <w:r>
        <w:t>искусства» Музыка и литература.</w:t>
      </w:r>
    </w:p>
    <w:p w:rsidR="00EC4929" w:rsidRDefault="001B2B69">
      <w:pPr>
        <w:pStyle w:val="a3"/>
        <w:spacing w:before="4"/>
        <w:ind w:right="141" w:firstLine="758"/>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EC4929" w:rsidRDefault="001B2B69">
      <w:pPr>
        <w:pStyle w:val="a3"/>
        <w:spacing w:line="274" w:lineRule="exact"/>
        <w:ind w:left="1200"/>
      </w:pPr>
      <w:r>
        <w:t>Виды</w:t>
      </w:r>
      <w:r>
        <w:rPr>
          <w:spacing w:val="-1"/>
        </w:rPr>
        <w:t xml:space="preserve"> </w:t>
      </w:r>
      <w:r>
        <w:t>деятельности</w:t>
      </w:r>
      <w:r>
        <w:rPr>
          <w:spacing w:val="-8"/>
        </w:rPr>
        <w:t xml:space="preserve"> </w:t>
      </w:r>
      <w:r>
        <w:rPr>
          <w:spacing w:val="-2"/>
        </w:rPr>
        <w:t>обучающихся:</w:t>
      </w:r>
    </w:p>
    <w:p w:rsidR="00EC4929" w:rsidRDefault="001B2B69">
      <w:pPr>
        <w:pStyle w:val="a3"/>
        <w:spacing w:before="2" w:line="275" w:lineRule="exact"/>
        <w:ind w:left="1200"/>
      </w:pPr>
      <w:r>
        <w:t>знакомство</w:t>
      </w:r>
      <w:r>
        <w:rPr>
          <w:spacing w:val="1"/>
        </w:rPr>
        <w:t xml:space="preserve"> </w:t>
      </w:r>
      <w:r>
        <w:t>с</w:t>
      </w:r>
      <w:r>
        <w:rPr>
          <w:spacing w:val="-11"/>
        </w:rPr>
        <w:t xml:space="preserve"> </w:t>
      </w:r>
      <w:r>
        <w:t>образцами</w:t>
      </w:r>
      <w:r>
        <w:rPr>
          <w:spacing w:val="-4"/>
        </w:rPr>
        <w:t xml:space="preserve"> </w:t>
      </w:r>
      <w:r>
        <w:t>вокальной</w:t>
      </w:r>
      <w:r>
        <w:rPr>
          <w:spacing w:val="-4"/>
        </w:rPr>
        <w:t xml:space="preserve"> </w:t>
      </w:r>
      <w:r>
        <w:t>и</w:t>
      </w:r>
      <w:r>
        <w:rPr>
          <w:spacing w:val="-3"/>
        </w:rPr>
        <w:t xml:space="preserve"> </w:t>
      </w:r>
      <w:r>
        <w:t>инструментальной</w:t>
      </w:r>
      <w:r>
        <w:rPr>
          <w:spacing w:val="-4"/>
        </w:rPr>
        <w:t xml:space="preserve"> </w:t>
      </w:r>
      <w:r>
        <w:rPr>
          <w:spacing w:val="-2"/>
        </w:rPr>
        <w:t>музыки;</w:t>
      </w:r>
    </w:p>
    <w:p w:rsidR="00EC4929" w:rsidRDefault="001B2B69">
      <w:pPr>
        <w:pStyle w:val="a3"/>
        <w:spacing w:line="242" w:lineRule="auto"/>
        <w:ind w:right="139" w:firstLine="758"/>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EC4929" w:rsidRDefault="001B2B69">
      <w:pPr>
        <w:pStyle w:val="a3"/>
        <w:spacing w:line="242" w:lineRule="auto"/>
        <w:ind w:right="130" w:firstLine="758"/>
      </w:pPr>
      <w:r>
        <w:t>сочинение рассказа, стихотворения под впечатлением от восприятия инструментального музыкального произведения;</w:t>
      </w:r>
    </w:p>
    <w:p w:rsidR="00EC4929" w:rsidRDefault="001B2B69">
      <w:pPr>
        <w:pStyle w:val="a3"/>
        <w:spacing w:line="271" w:lineRule="exact"/>
        <w:ind w:left="1200"/>
      </w:pPr>
      <w:r>
        <w:t>рисование</w:t>
      </w:r>
      <w:r>
        <w:rPr>
          <w:spacing w:val="-6"/>
        </w:rPr>
        <w:t xml:space="preserve"> </w:t>
      </w:r>
      <w:r>
        <w:t>образов</w:t>
      </w:r>
      <w:r>
        <w:rPr>
          <w:spacing w:val="-3"/>
        </w:rPr>
        <w:t xml:space="preserve"> </w:t>
      </w:r>
      <w:r>
        <w:t>программной</w:t>
      </w:r>
      <w:r>
        <w:rPr>
          <w:spacing w:val="-3"/>
        </w:rPr>
        <w:t xml:space="preserve"> </w:t>
      </w:r>
      <w:r>
        <w:rPr>
          <w:spacing w:val="-2"/>
        </w:rPr>
        <w:t>музыки;</w:t>
      </w:r>
    </w:p>
    <w:p w:rsidR="00EC4929" w:rsidRDefault="001B2B69">
      <w:pPr>
        <w:pStyle w:val="a3"/>
        <w:spacing w:line="237" w:lineRule="auto"/>
        <w:ind w:left="1200" w:right="555"/>
      </w:pPr>
      <w:r>
        <w:t>музыкальная</w:t>
      </w:r>
      <w:r>
        <w:rPr>
          <w:spacing w:val="-3"/>
        </w:rPr>
        <w:t xml:space="preserve"> </w:t>
      </w:r>
      <w:r>
        <w:t>викторина</w:t>
      </w:r>
      <w:r>
        <w:rPr>
          <w:spacing w:val="-9"/>
        </w:rPr>
        <w:t xml:space="preserve"> </w:t>
      </w:r>
      <w:r>
        <w:t>на</w:t>
      </w:r>
      <w:r>
        <w:rPr>
          <w:spacing w:val="-9"/>
        </w:rPr>
        <w:t xml:space="preserve"> </w:t>
      </w:r>
      <w:r>
        <w:t>знание</w:t>
      </w:r>
      <w:r>
        <w:rPr>
          <w:spacing w:val="-9"/>
        </w:rPr>
        <w:t xml:space="preserve"> </w:t>
      </w:r>
      <w:r>
        <w:t>музыки,</w:t>
      </w:r>
      <w:r>
        <w:rPr>
          <w:spacing w:val="-1"/>
        </w:rPr>
        <w:t xml:space="preserve"> </w:t>
      </w:r>
      <w:r>
        <w:t>названий</w:t>
      </w:r>
      <w:r>
        <w:rPr>
          <w:spacing w:val="-2"/>
        </w:rPr>
        <w:t xml:space="preserve"> </w:t>
      </w:r>
      <w:r>
        <w:t>и</w:t>
      </w:r>
      <w:r>
        <w:rPr>
          <w:spacing w:val="-7"/>
        </w:rPr>
        <w:t xml:space="preserve"> </w:t>
      </w:r>
      <w:r>
        <w:t>авторов</w:t>
      </w:r>
      <w:r>
        <w:rPr>
          <w:spacing w:val="-2"/>
        </w:rPr>
        <w:t xml:space="preserve"> </w:t>
      </w:r>
      <w:r>
        <w:t>изученных</w:t>
      </w:r>
      <w:r>
        <w:rPr>
          <w:spacing w:val="-8"/>
        </w:rPr>
        <w:t xml:space="preserve"> </w:t>
      </w:r>
      <w:r>
        <w:t>произведений. Музыка и живопись.</w:t>
      </w:r>
    </w:p>
    <w:p w:rsidR="00EC4929" w:rsidRDefault="001B2B69">
      <w:pPr>
        <w:pStyle w:val="a3"/>
        <w:spacing w:before="1"/>
        <w:ind w:right="122" w:firstLine="758"/>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w:t>
      </w:r>
      <w:r>
        <w:rPr>
          <w:spacing w:val="68"/>
        </w:rPr>
        <w:t xml:space="preserve">  </w:t>
      </w:r>
      <w:r>
        <w:t>Программная</w:t>
      </w:r>
      <w:r>
        <w:rPr>
          <w:spacing w:val="67"/>
        </w:rPr>
        <w:t xml:space="preserve">  </w:t>
      </w:r>
      <w:r>
        <w:t>музыка.</w:t>
      </w:r>
      <w:r>
        <w:rPr>
          <w:spacing w:val="68"/>
        </w:rPr>
        <w:t xml:space="preserve">  </w:t>
      </w:r>
      <w:r>
        <w:t>Импрессионизм</w:t>
      </w:r>
      <w:r>
        <w:rPr>
          <w:spacing w:val="65"/>
        </w:rPr>
        <w:t xml:space="preserve">  </w:t>
      </w:r>
      <w:r>
        <w:t>(на</w:t>
      </w:r>
      <w:r>
        <w:rPr>
          <w:spacing w:val="67"/>
        </w:rPr>
        <w:t xml:space="preserve">  </w:t>
      </w:r>
      <w:r>
        <w:t>примере</w:t>
      </w:r>
      <w:r>
        <w:rPr>
          <w:spacing w:val="67"/>
        </w:rPr>
        <w:t xml:space="preserve">  </w:t>
      </w:r>
      <w:r>
        <w:t>творчества</w:t>
      </w:r>
      <w:r>
        <w:rPr>
          <w:spacing w:val="67"/>
        </w:rPr>
        <w:t xml:space="preserve">  </w:t>
      </w:r>
      <w:r>
        <w:t>французских</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клавесинистов,</w:t>
      </w:r>
      <w:r>
        <w:rPr>
          <w:spacing w:val="-8"/>
        </w:rPr>
        <w:t xml:space="preserve"> </w:t>
      </w:r>
      <w:r>
        <w:t>К.</w:t>
      </w:r>
      <w:r>
        <w:rPr>
          <w:spacing w:val="-1"/>
        </w:rPr>
        <w:t xml:space="preserve"> </w:t>
      </w:r>
      <w:r>
        <w:t>Дебюсси,</w:t>
      </w:r>
      <w:r>
        <w:rPr>
          <w:spacing w:val="-1"/>
        </w:rPr>
        <w:t xml:space="preserve"> </w:t>
      </w:r>
      <w:r>
        <w:t>А.К. Лядова</w:t>
      </w:r>
      <w:r>
        <w:rPr>
          <w:spacing w:val="-8"/>
        </w:rPr>
        <w:t xml:space="preserve"> </w:t>
      </w:r>
      <w:r>
        <w:t>и</w:t>
      </w:r>
      <w:r>
        <w:rPr>
          <w:spacing w:val="-2"/>
        </w:rPr>
        <w:t xml:space="preserve"> </w:t>
      </w:r>
      <w:r>
        <w:t>других</w:t>
      </w:r>
      <w:r>
        <w:rPr>
          <w:spacing w:val="-7"/>
        </w:rPr>
        <w:t xml:space="preserve"> </w:t>
      </w:r>
      <w:r>
        <w:rPr>
          <w:spacing w:val="-2"/>
        </w:rPr>
        <w:t>композиторов).</w:t>
      </w:r>
    </w:p>
    <w:p w:rsidR="00EC4929" w:rsidRDefault="001B2B69">
      <w:pPr>
        <w:pStyle w:val="a3"/>
        <w:spacing w:before="2" w:line="275" w:lineRule="exact"/>
        <w:ind w:left="1200"/>
      </w:pPr>
      <w:r>
        <w:t>Виды</w:t>
      </w:r>
      <w:r>
        <w:rPr>
          <w:spacing w:val="-1"/>
        </w:rPr>
        <w:t xml:space="preserve"> </w:t>
      </w:r>
      <w:r>
        <w:t>деятельности</w:t>
      </w:r>
      <w:r>
        <w:rPr>
          <w:spacing w:val="-8"/>
        </w:rPr>
        <w:t xml:space="preserve"> </w:t>
      </w:r>
      <w:r>
        <w:rPr>
          <w:spacing w:val="-2"/>
        </w:rPr>
        <w:t>обучающихся:</w:t>
      </w:r>
    </w:p>
    <w:p w:rsidR="00EC4929" w:rsidRDefault="001B2B69">
      <w:pPr>
        <w:pStyle w:val="a3"/>
        <w:spacing w:line="242" w:lineRule="auto"/>
        <w:ind w:right="137" w:firstLine="758"/>
      </w:pPr>
      <w:r>
        <w:t>знакомство с музыкальными произведениями программной музыки, выявление интонаций изобразительного характера;</w:t>
      </w:r>
    </w:p>
    <w:p w:rsidR="00EC4929" w:rsidRDefault="001B2B69">
      <w:pPr>
        <w:pStyle w:val="a3"/>
        <w:spacing w:line="242" w:lineRule="auto"/>
        <w:ind w:left="1200" w:right="134"/>
      </w:pPr>
      <w:r>
        <w:t>музыкальная викторина на знание музыки, названий и авторов изученных произведений; разучивание,</w:t>
      </w:r>
      <w:r>
        <w:rPr>
          <w:spacing w:val="37"/>
        </w:rPr>
        <w:t xml:space="preserve">  </w:t>
      </w:r>
      <w:r>
        <w:t>исполнение</w:t>
      </w:r>
      <w:r>
        <w:rPr>
          <w:spacing w:val="35"/>
        </w:rPr>
        <w:t xml:space="preserve">  </w:t>
      </w:r>
      <w:r>
        <w:t>песни</w:t>
      </w:r>
      <w:r>
        <w:rPr>
          <w:spacing w:val="37"/>
        </w:rPr>
        <w:t xml:space="preserve">  </w:t>
      </w:r>
      <w:r>
        <w:t>с</w:t>
      </w:r>
      <w:r>
        <w:rPr>
          <w:spacing w:val="33"/>
        </w:rPr>
        <w:t xml:space="preserve">  </w:t>
      </w:r>
      <w:r>
        <w:t>элементами</w:t>
      </w:r>
      <w:r>
        <w:rPr>
          <w:spacing w:val="36"/>
        </w:rPr>
        <w:t xml:space="preserve">  </w:t>
      </w:r>
      <w:r>
        <w:t>изобразительности,</w:t>
      </w:r>
      <w:r>
        <w:rPr>
          <w:spacing w:val="35"/>
        </w:rPr>
        <w:t xml:space="preserve">  </w:t>
      </w:r>
      <w:r>
        <w:t>сочинение</w:t>
      </w:r>
      <w:r>
        <w:rPr>
          <w:spacing w:val="36"/>
        </w:rPr>
        <w:t xml:space="preserve">  </w:t>
      </w:r>
      <w:r>
        <w:t>к</w:t>
      </w:r>
      <w:r>
        <w:rPr>
          <w:spacing w:val="33"/>
        </w:rPr>
        <w:t xml:space="preserve">  </w:t>
      </w:r>
      <w:r>
        <w:rPr>
          <w:spacing w:val="-5"/>
        </w:rPr>
        <w:t>ней</w:t>
      </w:r>
    </w:p>
    <w:p w:rsidR="00EC4929" w:rsidRDefault="001B2B69">
      <w:pPr>
        <w:pStyle w:val="a3"/>
        <w:spacing w:line="242" w:lineRule="auto"/>
        <w:ind w:left="1200" w:right="122" w:hanging="759"/>
      </w:pPr>
      <w:r>
        <w:t>ритмического и шумового аккомпанемента с целью усиления изобразительного эффекта; вариативно:</w:t>
      </w:r>
      <w:r>
        <w:rPr>
          <w:spacing w:val="77"/>
        </w:rPr>
        <w:t xml:space="preserve">  </w:t>
      </w:r>
      <w:r>
        <w:t>рисование</w:t>
      </w:r>
      <w:r>
        <w:rPr>
          <w:spacing w:val="79"/>
        </w:rPr>
        <w:t xml:space="preserve">  </w:t>
      </w:r>
      <w:r>
        <w:t>под</w:t>
      </w:r>
      <w:r>
        <w:rPr>
          <w:spacing w:val="79"/>
        </w:rPr>
        <w:t xml:space="preserve">  </w:t>
      </w:r>
      <w:r>
        <w:t>впечатлением</w:t>
      </w:r>
      <w:r>
        <w:rPr>
          <w:spacing w:val="50"/>
          <w:w w:val="150"/>
        </w:rPr>
        <w:t xml:space="preserve">  </w:t>
      </w:r>
      <w:r>
        <w:t>от</w:t>
      </w:r>
      <w:r>
        <w:rPr>
          <w:spacing w:val="77"/>
        </w:rPr>
        <w:t xml:space="preserve">  </w:t>
      </w:r>
      <w:r>
        <w:t>восприятия</w:t>
      </w:r>
      <w:r>
        <w:rPr>
          <w:spacing w:val="79"/>
        </w:rPr>
        <w:t xml:space="preserve">  </w:t>
      </w:r>
      <w:r>
        <w:t>музыки</w:t>
      </w:r>
      <w:r>
        <w:rPr>
          <w:spacing w:val="53"/>
          <w:w w:val="150"/>
        </w:rPr>
        <w:t xml:space="preserve">  </w:t>
      </w:r>
      <w:r>
        <w:rPr>
          <w:spacing w:val="-2"/>
        </w:rPr>
        <w:t>программно-</w:t>
      </w:r>
    </w:p>
    <w:p w:rsidR="00EC4929" w:rsidRDefault="001B2B69">
      <w:pPr>
        <w:pStyle w:val="a3"/>
        <w:spacing w:line="271" w:lineRule="exact"/>
      </w:pPr>
      <w:r>
        <w:t>изобразительного</w:t>
      </w:r>
      <w:r>
        <w:rPr>
          <w:spacing w:val="-7"/>
        </w:rPr>
        <w:t xml:space="preserve"> </w:t>
      </w:r>
      <w:r>
        <w:t>характера;</w:t>
      </w:r>
      <w:r>
        <w:rPr>
          <w:spacing w:val="-8"/>
        </w:rPr>
        <w:t xml:space="preserve"> </w:t>
      </w:r>
      <w:r>
        <w:t>сочинение</w:t>
      </w:r>
      <w:r>
        <w:rPr>
          <w:spacing w:val="-10"/>
        </w:rPr>
        <w:t xml:space="preserve"> </w:t>
      </w:r>
      <w:r>
        <w:t>музыки,</w:t>
      </w:r>
      <w:r>
        <w:rPr>
          <w:spacing w:val="-2"/>
        </w:rPr>
        <w:t xml:space="preserve"> </w:t>
      </w:r>
      <w:r>
        <w:t>импровизация,</w:t>
      </w:r>
      <w:r>
        <w:rPr>
          <w:spacing w:val="3"/>
        </w:rPr>
        <w:t xml:space="preserve"> </w:t>
      </w:r>
      <w:r>
        <w:t>озвучивание</w:t>
      </w:r>
      <w:r>
        <w:rPr>
          <w:spacing w:val="-5"/>
        </w:rPr>
        <w:t xml:space="preserve"> </w:t>
      </w:r>
      <w:r>
        <w:t>картин</w:t>
      </w:r>
      <w:r>
        <w:rPr>
          <w:spacing w:val="-3"/>
        </w:rPr>
        <w:t xml:space="preserve"> </w:t>
      </w:r>
      <w:r>
        <w:rPr>
          <w:spacing w:val="-2"/>
        </w:rPr>
        <w:t>художников.</w:t>
      </w:r>
    </w:p>
    <w:p w:rsidR="00EC4929" w:rsidRDefault="001B2B69">
      <w:pPr>
        <w:pStyle w:val="a3"/>
        <w:spacing w:line="275" w:lineRule="exact"/>
        <w:ind w:left="1200"/>
      </w:pPr>
      <w:r>
        <w:t>Музыка</w:t>
      </w:r>
      <w:r>
        <w:rPr>
          <w:spacing w:val="-4"/>
        </w:rPr>
        <w:t xml:space="preserve"> </w:t>
      </w:r>
      <w:r>
        <w:t>и</w:t>
      </w:r>
      <w:r>
        <w:rPr>
          <w:spacing w:val="-1"/>
        </w:rPr>
        <w:t xml:space="preserve"> </w:t>
      </w:r>
      <w:r>
        <w:rPr>
          <w:spacing w:val="-2"/>
        </w:rPr>
        <w:t>театр.</w:t>
      </w:r>
    </w:p>
    <w:p w:rsidR="00EC4929" w:rsidRDefault="001B2B69">
      <w:pPr>
        <w:pStyle w:val="a3"/>
        <w:ind w:right="139" w:firstLine="758"/>
      </w:pPr>
      <w:r>
        <w:t>Содержание: музыка к драматическому спектаклю (на примере творчества Э. Грига, Л. ван Бетховена,</w:t>
      </w:r>
      <w:r>
        <w:rPr>
          <w:spacing w:val="-15"/>
        </w:rPr>
        <w:t xml:space="preserve"> </w:t>
      </w:r>
      <w:r>
        <w:t>А.Г.</w:t>
      </w:r>
      <w:r>
        <w:rPr>
          <w:spacing w:val="-15"/>
        </w:rPr>
        <w:t xml:space="preserve"> </w:t>
      </w:r>
      <w:r>
        <w:t>Шнитке,</w:t>
      </w:r>
      <w:r>
        <w:rPr>
          <w:spacing w:val="-15"/>
        </w:rPr>
        <w:t xml:space="preserve"> </w:t>
      </w:r>
      <w:r>
        <w:t>Д.Д.</w:t>
      </w:r>
      <w:r>
        <w:rPr>
          <w:spacing w:val="-15"/>
        </w:rPr>
        <w:t xml:space="preserve"> </w:t>
      </w:r>
      <w:r>
        <w:t>Шостаковича</w:t>
      </w:r>
      <w:r>
        <w:rPr>
          <w:spacing w:val="-15"/>
        </w:rPr>
        <w:t xml:space="preserve"> </w:t>
      </w:r>
      <w:r>
        <w:t>и</w:t>
      </w:r>
      <w:r>
        <w:rPr>
          <w:spacing w:val="-15"/>
        </w:rPr>
        <w:t xml:space="preserve"> </w:t>
      </w:r>
      <w:r>
        <w:t>других</w:t>
      </w:r>
      <w:r>
        <w:rPr>
          <w:spacing w:val="-15"/>
        </w:rPr>
        <w:t xml:space="preserve"> </w:t>
      </w:r>
      <w:r>
        <w:t>композиторов).</w:t>
      </w:r>
      <w:r>
        <w:rPr>
          <w:spacing w:val="-15"/>
        </w:rPr>
        <w:t xml:space="preserve"> </w:t>
      </w:r>
      <w:r>
        <w:t>Единство</w:t>
      </w:r>
      <w:r>
        <w:rPr>
          <w:spacing w:val="-15"/>
        </w:rPr>
        <w:t xml:space="preserve"> </w:t>
      </w:r>
      <w:r>
        <w:t>музыки,</w:t>
      </w:r>
      <w:r>
        <w:rPr>
          <w:spacing w:val="-15"/>
        </w:rPr>
        <w:t xml:space="preserve"> </w:t>
      </w:r>
      <w:r>
        <w:t>драматургии, сценической живописи, хореографии.</w:t>
      </w:r>
    </w:p>
    <w:p w:rsidR="00EC4929" w:rsidRDefault="001B2B69">
      <w:pPr>
        <w:pStyle w:val="a3"/>
        <w:spacing w:line="275" w:lineRule="exact"/>
        <w:ind w:left="1200"/>
      </w:pPr>
      <w:r>
        <w:t>Виды</w:t>
      </w:r>
      <w:r>
        <w:rPr>
          <w:spacing w:val="-1"/>
        </w:rPr>
        <w:t xml:space="preserve"> </w:t>
      </w:r>
      <w:r>
        <w:t>деятельности</w:t>
      </w:r>
      <w:r>
        <w:rPr>
          <w:spacing w:val="-8"/>
        </w:rPr>
        <w:t xml:space="preserve"> </w:t>
      </w:r>
      <w:r>
        <w:rPr>
          <w:spacing w:val="-2"/>
        </w:rPr>
        <w:t>обучающихся:</w:t>
      </w:r>
    </w:p>
    <w:p w:rsidR="00EC4929" w:rsidRDefault="001B2B69">
      <w:pPr>
        <w:pStyle w:val="a3"/>
        <w:spacing w:line="242" w:lineRule="auto"/>
        <w:ind w:right="139" w:firstLine="758"/>
      </w:pPr>
      <w:r>
        <w:t>знакомство</w:t>
      </w:r>
      <w:r>
        <w:rPr>
          <w:spacing w:val="-15"/>
        </w:rPr>
        <w:t xml:space="preserve"> </w:t>
      </w:r>
      <w:r>
        <w:t>с</w:t>
      </w:r>
      <w:r>
        <w:rPr>
          <w:spacing w:val="-15"/>
        </w:rPr>
        <w:t xml:space="preserve"> </w:t>
      </w:r>
      <w:r>
        <w:t>образцами</w:t>
      </w:r>
      <w:r>
        <w:rPr>
          <w:spacing w:val="-15"/>
        </w:rPr>
        <w:t xml:space="preserve"> </w:t>
      </w:r>
      <w:r>
        <w:t>музыки,</w:t>
      </w:r>
      <w:r>
        <w:rPr>
          <w:spacing w:val="-13"/>
        </w:rPr>
        <w:t xml:space="preserve"> </w:t>
      </w:r>
      <w:r>
        <w:t>созданной</w:t>
      </w:r>
      <w:r>
        <w:rPr>
          <w:spacing w:val="-15"/>
        </w:rPr>
        <w:t xml:space="preserve"> </w:t>
      </w:r>
      <w:r>
        <w:t>отечественными</w:t>
      </w:r>
      <w:r>
        <w:rPr>
          <w:spacing w:val="-15"/>
        </w:rPr>
        <w:t xml:space="preserve"> </w:t>
      </w:r>
      <w:r>
        <w:t>и</w:t>
      </w:r>
      <w:r>
        <w:rPr>
          <w:spacing w:val="-15"/>
        </w:rPr>
        <w:t xml:space="preserve"> </w:t>
      </w:r>
      <w:r>
        <w:t>иностранными</w:t>
      </w:r>
      <w:r>
        <w:rPr>
          <w:spacing w:val="-15"/>
        </w:rPr>
        <w:t xml:space="preserve"> </w:t>
      </w:r>
      <w:r>
        <w:t>композиторами для драматического театра;</w:t>
      </w:r>
    </w:p>
    <w:p w:rsidR="00EC4929" w:rsidRDefault="001B2B69">
      <w:pPr>
        <w:pStyle w:val="a3"/>
        <w:spacing w:line="242" w:lineRule="auto"/>
        <w:ind w:right="139" w:firstLine="758"/>
      </w:pPr>
      <w:r>
        <w:t>разучивание,</w:t>
      </w:r>
      <w:r>
        <w:rPr>
          <w:spacing w:val="-15"/>
        </w:rPr>
        <w:t xml:space="preserve"> </w:t>
      </w:r>
      <w:r>
        <w:t>исполнение</w:t>
      </w:r>
      <w:r>
        <w:rPr>
          <w:spacing w:val="-15"/>
        </w:rPr>
        <w:t xml:space="preserve"> </w:t>
      </w:r>
      <w:r>
        <w:t>песни</w:t>
      </w:r>
      <w:r>
        <w:rPr>
          <w:spacing w:val="-15"/>
        </w:rPr>
        <w:t xml:space="preserve"> </w:t>
      </w:r>
      <w:r>
        <w:t>из</w:t>
      </w:r>
      <w:r>
        <w:rPr>
          <w:spacing w:val="-15"/>
        </w:rPr>
        <w:t xml:space="preserve"> </w:t>
      </w:r>
      <w:r>
        <w:t>театральной</w:t>
      </w:r>
      <w:r>
        <w:rPr>
          <w:spacing w:val="-15"/>
        </w:rPr>
        <w:t xml:space="preserve"> </w:t>
      </w:r>
      <w:r>
        <w:t>постановки,</w:t>
      </w:r>
      <w:r>
        <w:rPr>
          <w:spacing w:val="-15"/>
        </w:rPr>
        <w:t xml:space="preserve"> </w:t>
      </w:r>
      <w:r>
        <w:t>просмотр</w:t>
      </w:r>
      <w:r>
        <w:rPr>
          <w:spacing w:val="-15"/>
        </w:rPr>
        <w:t xml:space="preserve"> </w:t>
      </w:r>
      <w:r>
        <w:t>видеозаписи</w:t>
      </w:r>
      <w:r>
        <w:rPr>
          <w:spacing w:val="-15"/>
        </w:rPr>
        <w:t xml:space="preserve"> </w:t>
      </w:r>
      <w:r>
        <w:t>спектакля, в котором звучит данная песня;</w:t>
      </w:r>
    </w:p>
    <w:p w:rsidR="00EC4929" w:rsidRDefault="001B2B69">
      <w:pPr>
        <w:pStyle w:val="a3"/>
        <w:spacing w:line="242" w:lineRule="auto"/>
        <w:ind w:left="1200" w:right="139"/>
      </w:pPr>
      <w:r>
        <w:t>музыкальная викторина на материале изученных фрагментов музыкальных спектаклей; вариативно:</w:t>
      </w:r>
      <w:r>
        <w:rPr>
          <w:spacing w:val="27"/>
        </w:rPr>
        <w:t xml:space="preserve">  </w:t>
      </w:r>
      <w:r>
        <w:t>постановка</w:t>
      </w:r>
      <w:r>
        <w:rPr>
          <w:spacing w:val="32"/>
        </w:rPr>
        <w:t xml:space="preserve">  </w:t>
      </w:r>
      <w:r>
        <w:t>музыкального</w:t>
      </w:r>
      <w:r>
        <w:rPr>
          <w:spacing w:val="33"/>
        </w:rPr>
        <w:t xml:space="preserve">  </w:t>
      </w:r>
      <w:r>
        <w:t>спектакля;</w:t>
      </w:r>
      <w:r>
        <w:rPr>
          <w:spacing w:val="30"/>
        </w:rPr>
        <w:t xml:space="preserve">  </w:t>
      </w:r>
      <w:r>
        <w:t>посещение</w:t>
      </w:r>
      <w:r>
        <w:rPr>
          <w:spacing w:val="32"/>
        </w:rPr>
        <w:t xml:space="preserve">  </w:t>
      </w:r>
      <w:r>
        <w:t>театра</w:t>
      </w:r>
      <w:r>
        <w:rPr>
          <w:spacing w:val="31"/>
        </w:rPr>
        <w:t xml:space="preserve">  </w:t>
      </w:r>
      <w:r>
        <w:t>с</w:t>
      </w:r>
      <w:r>
        <w:rPr>
          <w:spacing w:val="32"/>
        </w:rPr>
        <w:t xml:space="preserve">  </w:t>
      </w:r>
      <w:r>
        <w:rPr>
          <w:spacing w:val="-2"/>
        </w:rPr>
        <w:t>последующим</w:t>
      </w:r>
    </w:p>
    <w:p w:rsidR="00EC4929" w:rsidRDefault="001B2B69">
      <w:pPr>
        <w:pStyle w:val="a3"/>
        <w:spacing w:line="242" w:lineRule="auto"/>
        <w:ind w:right="133"/>
      </w:pPr>
      <w:r>
        <w:t>обсуждением</w:t>
      </w:r>
      <w:r>
        <w:rPr>
          <w:spacing w:val="-7"/>
        </w:rPr>
        <w:t xml:space="preserve"> </w:t>
      </w:r>
      <w:r>
        <w:t>(устно</w:t>
      </w:r>
      <w:r>
        <w:rPr>
          <w:spacing w:val="-4"/>
        </w:rPr>
        <w:t xml:space="preserve"> </w:t>
      </w:r>
      <w:r>
        <w:t>или</w:t>
      </w:r>
      <w:r>
        <w:rPr>
          <w:spacing w:val="-12"/>
        </w:rPr>
        <w:t xml:space="preserve"> </w:t>
      </w:r>
      <w:r>
        <w:t>письменно)</w:t>
      </w:r>
      <w:r>
        <w:rPr>
          <w:spacing w:val="-12"/>
        </w:rPr>
        <w:t xml:space="preserve"> </w:t>
      </w:r>
      <w:r>
        <w:t>роли</w:t>
      </w:r>
      <w:r>
        <w:rPr>
          <w:spacing w:val="-12"/>
        </w:rPr>
        <w:t xml:space="preserve"> </w:t>
      </w:r>
      <w:r>
        <w:t>музыки</w:t>
      </w:r>
      <w:r>
        <w:rPr>
          <w:spacing w:val="-8"/>
        </w:rPr>
        <w:t xml:space="preserve"> </w:t>
      </w:r>
      <w:r>
        <w:t>в</w:t>
      </w:r>
      <w:r>
        <w:rPr>
          <w:spacing w:val="-7"/>
        </w:rPr>
        <w:t xml:space="preserve"> </w:t>
      </w:r>
      <w:r>
        <w:t>данном</w:t>
      </w:r>
      <w:r>
        <w:rPr>
          <w:spacing w:val="-7"/>
        </w:rPr>
        <w:t xml:space="preserve"> </w:t>
      </w:r>
      <w:r>
        <w:t>спектакле;</w:t>
      </w:r>
      <w:r>
        <w:rPr>
          <w:spacing w:val="-12"/>
        </w:rPr>
        <w:t xml:space="preserve"> </w:t>
      </w:r>
      <w:r>
        <w:t>исследовательские</w:t>
      </w:r>
      <w:r>
        <w:rPr>
          <w:spacing w:val="-10"/>
        </w:rPr>
        <w:t xml:space="preserve"> </w:t>
      </w:r>
      <w:r>
        <w:t>проекты</w:t>
      </w:r>
      <w:r>
        <w:rPr>
          <w:spacing w:val="-11"/>
        </w:rPr>
        <w:t xml:space="preserve"> </w:t>
      </w:r>
      <w:r>
        <w:t>о музыке, созданной отечественными композиторами для театра.</w:t>
      </w:r>
    </w:p>
    <w:p w:rsidR="00EC4929" w:rsidRDefault="001B2B69">
      <w:pPr>
        <w:pStyle w:val="a3"/>
        <w:spacing w:line="271" w:lineRule="exact"/>
        <w:ind w:left="1200"/>
      </w:pPr>
      <w:r>
        <w:t>Музыка</w:t>
      </w:r>
      <w:r>
        <w:rPr>
          <w:spacing w:val="-3"/>
        </w:rPr>
        <w:t xml:space="preserve"> </w:t>
      </w:r>
      <w:r>
        <w:t>кино</w:t>
      </w:r>
      <w:r>
        <w:rPr>
          <w:spacing w:val="2"/>
        </w:rPr>
        <w:t xml:space="preserve"> </w:t>
      </w:r>
      <w:r>
        <w:t>и</w:t>
      </w:r>
      <w:r>
        <w:rPr>
          <w:spacing w:val="-5"/>
        </w:rPr>
        <w:t xml:space="preserve"> </w:t>
      </w:r>
      <w:r>
        <w:rPr>
          <w:spacing w:val="-2"/>
        </w:rPr>
        <w:t>телевидения.</w:t>
      </w:r>
    </w:p>
    <w:p w:rsidR="00EC4929" w:rsidRDefault="001B2B69">
      <w:pPr>
        <w:pStyle w:val="a3"/>
        <w:ind w:right="127" w:firstLine="739"/>
      </w:pPr>
      <w:r>
        <w:t>Содержание:</w:t>
      </w:r>
      <w:r>
        <w:rPr>
          <w:spacing w:val="-7"/>
        </w:rPr>
        <w:t xml:space="preserve"> </w:t>
      </w:r>
      <w:r>
        <w:t>музыка</w:t>
      </w:r>
      <w:r>
        <w:rPr>
          <w:spacing w:val="-3"/>
        </w:rPr>
        <w:t xml:space="preserve"> </w:t>
      </w:r>
      <w:r>
        <w:t>в</w:t>
      </w:r>
      <w:r>
        <w:rPr>
          <w:spacing w:val="-5"/>
        </w:rPr>
        <w:t xml:space="preserve"> </w:t>
      </w:r>
      <w:r>
        <w:t>немом</w:t>
      </w:r>
      <w:r>
        <w:rPr>
          <w:spacing w:val="-10"/>
        </w:rPr>
        <w:t xml:space="preserve"> </w:t>
      </w:r>
      <w:r>
        <w:t>и</w:t>
      </w:r>
      <w:r>
        <w:rPr>
          <w:spacing w:val="-6"/>
        </w:rPr>
        <w:t xml:space="preserve"> </w:t>
      </w:r>
      <w:r>
        <w:t>звуковом</w:t>
      </w:r>
      <w:r>
        <w:rPr>
          <w:spacing w:val="-5"/>
        </w:rPr>
        <w:t xml:space="preserve"> </w:t>
      </w:r>
      <w:r>
        <w:t>кино.</w:t>
      </w:r>
      <w:r>
        <w:rPr>
          <w:spacing w:val="-5"/>
        </w:rPr>
        <w:t xml:space="preserve"> </w:t>
      </w:r>
      <w:r>
        <w:t>Внутрикадровая</w:t>
      </w:r>
      <w:r>
        <w:rPr>
          <w:spacing w:val="-7"/>
        </w:rPr>
        <w:t xml:space="preserve"> </w:t>
      </w:r>
      <w:r>
        <w:t>и</w:t>
      </w:r>
      <w:r>
        <w:rPr>
          <w:spacing w:val="-6"/>
        </w:rPr>
        <w:t xml:space="preserve"> </w:t>
      </w:r>
      <w:r>
        <w:t>закадровая</w:t>
      </w:r>
      <w:r>
        <w:rPr>
          <w:spacing w:val="-12"/>
        </w:rPr>
        <w:t xml:space="preserve"> </w:t>
      </w:r>
      <w:r>
        <w:t>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EC4929" w:rsidRDefault="001B2B69">
      <w:pPr>
        <w:pStyle w:val="a3"/>
        <w:spacing w:line="274" w:lineRule="exact"/>
        <w:ind w:left="1181"/>
      </w:pPr>
      <w:r>
        <w:t>Виды</w:t>
      </w:r>
      <w:r>
        <w:rPr>
          <w:spacing w:val="-1"/>
        </w:rPr>
        <w:t xml:space="preserve"> </w:t>
      </w:r>
      <w:r>
        <w:t>деятельности</w:t>
      </w:r>
      <w:r>
        <w:rPr>
          <w:spacing w:val="-8"/>
        </w:rPr>
        <w:t xml:space="preserve"> </w:t>
      </w:r>
      <w:r>
        <w:rPr>
          <w:spacing w:val="-2"/>
        </w:rPr>
        <w:t>обучающихся:</w:t>
      </w:r>
    </w:p>
    <w:p w:rsidR="00EC4929" w:rsidRDefault="001B2B69">
      <w:pPr>
        <w:pStyle w:val="a3"/>
        <w:ind w:left="1181" w:right="383"/>
        <w:jc w:val="left"/>
      </w:pPr>
      <w:r>
        <w:t>знакомство с образцами киномузыки отечественных и зарубежных композиторов; просмотр</w:t>
      </w:r>
      <w:r>
        <w:rPr>
          <w:spacing w:val="-4"/>
        </w:rPr>
        <w:t xml:space="preserve"> </w:t>
      </w:r>
      <w:r>
        <w:t>фильмов</w:t>
      </w:r>
      <w:r>
        <w:rPr>
          <w:spacing w:val="-3"/>
        </w:rPr>
        <w:t xml:space="preserve"> </w:t>
      </w:r>
      <w:r>
        <w:t>с</w:t>
      </w:r>
      <w:r>
        <w:rPr>
          <w:spacing w:val="-10"/>
        </w:rPr>
        <w:t xml:space="preserve"> </w:t>
      </w:r>
      <w:r>
        <w:t>целью</w:t>
      </w:r>
      <w:r>
        <w:rPr>
          <w:spacing w:val="-6"/>
        </w:rPr>
        <w:t xml:space="preserve"> </w:t>
      </w:r>
      <w:r>
        <w:t>анализа</w:t>
      </w:r>
      <w:r>
        <w:rPr>
          <w:spacing w:val="-5"/>
        </w:rPr>
        <w:t xml:space="preserve"> </w:t>
      </w:r>
      <w:r>
        <w:t>выразительного</w:t>
      </w:r>
      <w:r>
        <w:rPr>
          <w:spacing w:val="-1"/>
        </w:rPr>
        <w:t xml:space="preserve"> </w:t>
      </w:r>
      <w:r>
        <w:t>эффекта,</w:t>
      </w:r>
      <w:r>
        <w:rPr>
          <w:spacing w:val="-3"/>
        </w:rPr>
        <w:t xml:space="preserve"> </w:t>
      </w:r>
      <w:r>
        <w:t>создаваемого</w:t>
      </w:r>
      <w:r>
        <w:rPr>
          <w:spacing w:val="-4"/>
        </w:rPr>
        <w:t xml:space="preserve"> </w:t>
      </w:r>
      <w:r>
        <w:t>музыкой; разучивание, исполнение песни из фильма;</w:t>
      </w:r>
    </w:p>
    <w:p w:rsidR="00EC4929" w:rsidRDefault="001B2B69">
      <w:pPr>
        <w:pStyle w:val="a3"/>
        <w:tabs>
          <w:tab w:val="left" w:pos="2634"/>
          <w:tab w:val="left" w:pos="3752"/>
          <w:tab w:val="left" w:pos="5517"/>
          <w:tab w:val="left" w:pos="7171"/>
          <w:tab w:val="left" w:pos="8217"/>
          <w:tab w:val="left" w:pos="9675"/>
        </w:tabs>
        <w:spacing w:line="242" w:lineRule="auto"/>
        <w:ind w:right="126" w:firstLine="739"/>
        <w:jc w:val="left"/>
      </w:pPr>
      <w:r>
        <w:rPr>
          <w:spacing w:val="-2"/>
        </w:rPr>
        <w:t>вариативно:</w:t>
      </w:r>
      <w:r>
        <w:tab/>
      </w:r>
      <w:r>
        <w:rPr>
          <w:spacing w:val="-2"/>
        </w:rPr>
        <w:t>создание</w:t>
      </w:r>
      <w:r>
        <w:tab/>
      </w:r>
      <w:r>
        <w:rPr>
          <w:spacing w:val="-2"/>
        </w:rPr>
        <w:t>любительского</w:t>
      </w:r>
      <w:r>
        <w:tab/>
      </w:r>
      <w:r>
        <w:rPr>
          <w:spacing w:val="-2"/>
        </w:rPr>
        <w:t>музыкального</w:t>
      </w:r>
      <w:r>
        <w:tab/>
      </w:r>
      <w:r>
        <w:rPr>
          <w:spacing w:val="-2"/>
        </w:rPr>
        <w:t>фильма;</w:t>
      </w:r>
      <w:r>
        <w:tab/>
      </w:r>
      <w:r>
        <w:rPr>
          <w:spacing w:val="-2"/>
        </w:rPr>
        <w:t>переозвучка</w:t>
      </w:r>
      <w:r>
        <w:tab/>
      </w:r>
      <w:r>
        <w:rPr>
          <w:spacing w:val="-2"/>
        </w:rPr>
        <w:t xml:space="preserve">фрагмента </w:t>
      </w:r>
      <w:r>
        <w:t>мультфильма;</w:t>
      </w:r>
      <w:r>
        <w:rPr>
          <w:spacing w:val="2"/>
        </w:rPr>
        <w:t xml:space="preserve"> </w:t>
      </w:r>
      <w:r>
        <w:t>просмотр</w:t>
      </w:r>
      <w:r>
        <w:rPr>
          <w:spacing w:val="4"/>
        </w:rPr>
        <w:t xml:space="preserve"> </w:t>
      </w:r>
      <w:r>
        <w:t>фильма-оперы</w:t>
      </w:r>
      <w:r>
        <w:rPr>
          <w:spacing w:val="5"/>
        </w:rPr>
        <w:t xml:space="preserve"> </w:t>
      </w:r>
      <w:r>
        <w:t>или</w:t>
      </w:r>
      <w:r>
        <w:rPr>
          <w:spacing w:val="4"/>
        </w:rPr>
        <w:t xml:space="preserve"> </w:t>
      </w:r>
      <w:r>
        <w:t>фильма-балета,</w:t>
      </w:r>
      <w:r>
        <w:rPr>
          <w:spacing w:val="10"/>
        </w:rPr>
        <w:t xml:space="preserve"> </w:t>
      </w:r>
      <w:r>
        <w:t>аналитическое</w:t>
      </w:r>
      <w:r>
        <w:rPr>
          <w:spacing w:val="3"/>
        </w:rPr>
        <w:t xml:space="preserve"> </w:t>
      </w:r>
      <w:r>
        <w:t>эссе</w:t>
      </w:r>
      <w:r>
        <w:rPr>
          <w:spacing w:val="7"/>
        </w:rPr>
        <w:t xml:space="preserve"> </w:t>
      </w:r>
      <w:r>
        <w:t>с</w:t>
      </w:r>
      <w:r>
        <w:rPr>
          <w:spacing w:val="-2"/>
        </w:rPr>
        <w:t xml:space="preserve"> </w:t>
      </w:r>
      <w:r>
        <w:t>ответом</w:t>
      </w:r>
      <w:r>
        <w:rPr>
          <w:spacing w:val="5"/>
        </w:rPr>
        <w:t xml:space="preserve"> </w:t>
      </w:r>
      <w:r>
        <w:t>на</w:t>
      </w:r>
      <w:r>
        <w:rPr>
          <w:spacing w:val="4"/>
        </w:rPr>
        <w:t xml:space="preserve"> </w:t>
      </w:r>
      <w:r>
        <w:rPr>
          <w:spacing w:val="-2"/>
        </w:rPr>
        <w:t>вопрос</w:t>
      </w:r>
    </w:p>
    <w:p w:rsidR="00EC4929" w:rsidRDefault="001B2B69">
      <w:pPr>
        <w:pStyle w:val="a3"/>
        <w:spacing w:line="271" w:lineRule="exact"/>
        <w:jc w:val="left"/>
      </w:pPr>
      <w:r>
        <w:t>«В</w:t>
      </w:r>
      <w:r>
        <w:rPr>
          <w:spacing w:val="-6"/>
        </w:rPr>
        <w:t xml:space="preserve"> </w:t>
      </w:r>
      <w:r>
        <w:t>чем отличие</w:t>
      </w:r>
      <w:r>
        <w:rPr>
          <w:spacing w:val="-7"/>
        </w:rPr>
        <w:t xml:space="preserve"> </w:t>
      </w:r>
      <w:r>
        <w:t>видеозаписи</w:t>
      </w:r>
      <w:r>
        <w:rPr>
          <w:spacing w:val="-5"/>
        </w:rPr>
        <w:t xml:space="preserve"> </w:t>
      </w:r>
      <w:r>
        <w:t>музыкального</w:t>
      </w:r>
      <w:r>
        <w:rPr>
          <w:spacing w:val="-1"/>
        </w:rPr>
        <w:t xml:space="preserve"> </w:t>
      </w:r>
      <w:r>
        <w:t>спектакля</w:t>
      </w:r>
      <w:r>
        <w:rPr>
          <w:spacing w:val="-1"/>
        </w:rPr>
        <w:t xml:space="preserve"> </w:t>
      </w:r>
      <w:r>
        <w:t>от</w:t>
      </w:r>
      <w:r>
        <w:rPr>
          <w:spacing w:val="-5"/>
        </w:rPr>
        <w:t xml:space="preserve"> </w:t>
      </w:r>
      <w:r>
        <w:t>фильма-оперы</w:t>
      </w:r>
      <w:r>
        <w:rPr>
          <w:spacing w:val="-4"/>
        </w:rPr>
        <w:t xml:space="preserve"> </w:t>
      </w:r>
      <w:r>
        <w:t>(фильма-</w:t>
      </w:r>
      <w:r>
        <w:rPr>
          <w:spacing w:val="-2"/>
        </w:rPr>
        <w:t>балета)?».</w:t>
      </w:r>
    </w:p>
    <w:p w:rsidR="00EC4929" w:rsidRDefault="001B2B69">
      <w:pPr>
        <w:pStyle w:val="a3"/>
        <w:spacing w:line="237" w:lineRule="auto"/>
        <w:ind w:firstLine="739"/>
        <w:jc w:val="left"/>
      </w:pPr>
      <w:r>
        <w:t>Планируемые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музыке</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rPr>
          <w:spacing w:val="-2"/>
        </w:rPr>
        <w:t>образования.</w:t>
      </w:r>
    </w:p>
    <w:p w:rsidR="00EC4929" w:rsidRDefault="001B2B69">
      <w:pPr>
        <w:pStyle w:val="a3"/>
        <w:ind w:firstLine="739"/>
        <w:jc w:val="left"/>
      </w:pPr>
      <w:r>
        <w:t>В</w:t>
      </w:r>
      <w:r>
        <w:rPr>
          <w:spacing w:val="34"/>
        </w:rPr>
        <w:t xml:space="preserve"> </w:t>
      </w:r>
      <w:r>
        <w:t>результате</w:t>
      </w:r>
      <w:r>
        <w:rPr>
          <w:spacing w:val="36"/>
        </w:rPr>
        <w:t xml:space="preserve"> </w:t>
      </w:r>
      <w:r>
        <w:t>изучения</w:t>
      </w:r>
      <w:r>
        <w:rPr>
          <w:spacing w:val="36"/>
        </w:rPr>
        <w:t xml:space="preserve"> </w:t>
      </w:r>
      <w:r>
        <w:t>музыки</w:t>
      </w:r>
      <w:r>
        <w:rPr>
          <w:spacing w:val="37"/>
        </w:rPr>
        <w:t xml:space="preserve"> </w:t>
      </w:r>
      <w:r>
        <w:t>на</w:t>
      </w:r>
      <w:r>
        <w:rPr>
          <w:spacing w:val="35"/>
        </w:rPr>
        <w:t xml:space="preserve"> </w:t>
      </w:r>
      <w:r>
        <w:t>уровне</w:t>
      </w:r>
      <w:r>
        <w:rPr>
          <w:spacing w:val="30"/>
        </w:rPr>
        <w:t xml:space="preserve"> </w:t>
      </w:r>
      <w:r>
        <w:t>основного</w:t>
      </w:r>
      <w:r>
        <w:rPr>
          <w:spacing w:val="31"/>
        </w:rPr>
        <w:t xml:space="preserve"> </w:t>
      </w:r>
      <w:r>
        <w:t>общего</w:t>
      </w:r>
      <w:r>
        <w:rPr>
          <w:spacing w:val="31"/>
        </w:rPr>
        <w:t xml:space="preserve"> </w:t>
      </w:r>
      <w:r>
        <w:t>образования</w:t>
      </w:r>
      <w:r>
        <w:rPr>
          <w:spacing w:val="36"/>
        </w:rPr>
        <w:t xml:space="preserve"> </w:t>
      </w:r>
      <w:r>
        <w:t>у обучающегося будут сформированы следующие личностные результаты в части:</w:t>
      </w:r>
    </w:p>
    <w:p w:rsidR="00EC4929" w:rsidRDefault="001B2B69">
      <w:pPr>
        <w:pStyle w:val="a3"/>
        <w:spacing w:line="275" w:lineRule="exact"/>
        <w:ind w:left="1181"/>
        <w:jc w:val="left"/>
      </w:pPr>
      <w:r>
        <w:t>патриотического</w:t>
      </w:r>
      <w:r>
        <w:rPr>
          <w:spacing w:val="-1"/>
        </w:rPr>
        <w:t xml:space="preserve"> </w:t>
      </w:r>
      <w:r>
        <w:rPr>
          <w:spacing w:val="-2"/>
        </w:rPr>
        <w:t>воспитания:</w:t>
      </w:r>
    </w:p>
    <w:p w:rsidR="00EC4929" w:rsidRDefault="001B2B69">
      <w:pPr>
        <w:pStyle w:val="a3"/>
        <w:tabs>
          <w:tab w:val="left" w:pos="2668"/>
          <w:tab w:val="left" w:pos="4289"/>
          <w:tab w:val="left" w:pos="6049"/>
          <w:tab w:val="left" w:pos="7924"/>
          <w:tab w:val="left" w:pos="8481"/>
          <w:tab w:val="left" w:pos="10630"/>
        </w:tabs>
        <w:spacing w:line="242" w:lineRule="auto"/>
        <w:ind w:right="138" w:firstLine="739"/>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r>
        <w:tab/>
      </w:r>
      <w:r>
        <w:rPr>
          <w:spacing w:val="-10"/>
        </w:rPr>
        <w:t xml:space="preserve">и </w:t>
      </w:r>
      <w:r>
        <w:t>многоконфессиональном обществе;</w:t>
      </w:r>
    </w:p>
    <w:p w:rsidR="00EC4929" w:rsidRDefault="001B2B69">
      <w:pPr>
        <w:pStyle w:val="a3"/>
        <w:spacing w:line="242" w:lineRule="auto"/>
        <w:ind w:firstLine="739"/>
        <w:jc w:val="left"/>
      </w:pPr>
      <w:r>
        <w:t>знание</w:t>
      </w:r>
      <w:r>
        <w:rPr>
          <w:spacing w:val="80"/>
        </w:rPr>
        <w:t xml:space="preserve"> </w:t>
      </w:r>
      <w:r>
        <w:t>Гимна</w:t>
      </w:r>
      <w:r>
        <w:rPr>
          <w:spacing w:val="80"/>
        </w:rPr>
        <w:t xml:space="preserve"> </w:t>
      </w:r>
      <w:r>
        <w:t>России</w:t>
      </w:r>
      <w:r>
        <w:rPr>
          <w:spacing w:val="80"/>
        </w:rPr>
        <w:t xml:space="preserve"> </w:t>
      </w:r>
      <w:r>
        <w:t>и</w:t>
      </w:r>
      <w:r>
        <w:rPr>
          <w:spacing w:val="80"/>
        </w:rPr>
        <w:t xml:space="preserve"> </w:t>
      </w:r>
      <w:r>
        <w:t>традиций</w:t>
      </w:r>
      <w:r>
        <w:rPr>
          <w:spacing w:val="80"/>
        </w:rPr>
        <w:t xml:space="preserve"> </w:t>
      </w:r>
      <w:r>
        <w:t>его</w:t>
      </w:r>
      <w:r>
        <w:rPr>
          <w:spacing w:val="80"/>
        </w:rPr>
        <w:t xml:space="preserve"> </w:t>
      </w:r>
      <w:r>
        <w:t>исполнения,</w:t>
      </w:r>
      <w:r>
        <w:rPr>
          <w:spacing w:val="80"/>
        </w:rPr>
        <w:t xml:space="preserve"> </w:t>
      </w:r>
      <w:r>
        <w:t>уважение</w:t>
      </w:r>
      <w:r>
        <w:rPr>
          <w:spacing w:val="80"/>
        </w:rPr>
        <w:t xml:space="preserve"> </w:t>
      </w:r>
      <w:r>
        <w:t>музыкальных</w:t>
      </w:r>
      <w:r>
        <w:rPr>
          <w:spacing w:val="80"/>
        </w:rPr>
        <w:t xml:space="preserve"> </w:t>
      </w:r>
      <w:r>
        <w:t>символов республик Российской Федерации и других стран мира;</w:t>
      </w:r>
    </w:p>
    <w:p w:rsidR="00EC4929" w:rsidRDefault="001B2B69">
      <w:pPr>
        <w:pStyle w:val="a3"/>
        <w:spacing w:line="242" w:lineRule="auto"/>
        <w:ind w:firstLine="739"/>
        <w:jc w:val="left"/>
      </w:pPr>
      <w:r>
        <w:t>проявление</w:t>
      </w:r>
      <w:r>
        <w:rPr>
          <w:spacing w:val="-10"/>
        </w:rPr>
        <w:t xml:space="preserve"> </w:t>
      </w:r>
      <w:r>
        <w:t>интереса</w:t>
      </w:r>
      <w:r>
        <w:rPr>
          <w:spacing w:val="-10"/>
        </w:rPr>
        <w:t xml:space="preserve"> </w:t>
      </w:r>
      <w:r>
        <w:t>к</w:t>
      </w:r>
      <w:r>
        <w:rPr>
          <w:spacing w:val="-10"/>
        </w:rPr>
        <w:t xml:space="preserve"> </w:t>
      </w:r>
      <w:r>
        <w:t>освоению</w:t>
      </w:r>
      <w:r>
        <w:rPr>
          <w:spacing w:val="-14"/>
        </w:rPr>
        <w:t xml:space="preserve"> </w:t>
      </w:r>
      <w:r>
        <w:t>музыкальных</w:t>
      </w:r>
      <w:r>
        <w:rPr>
          <w:spacing w:val="-9"/>
        </w:rPr>
        <w:t xml:space="preserve"> </w:t>
      </w:r>
      <w:r>
        <w:t>традиций</w:t>
      </w:r>
      <w:r>
        <w:rPr>
          <w:spacing w:val="-8"/>
        </w:rPr>
        <w:t xml:space="preserve"> </w:t>
      </w:r>
      <w:r>
        <w:t>своего</w:t>
      </w:r>
      <w:r>
        <w:rPr>
          <w:spacing w:val="-4"/>
        </w:rPr>
        <w:t xml:space="preserve"> </w:t>
      </w:r>
      <w:r>
        <w:t>края,</w:t>
      </w:r>
      <w:r>
        <w:rPr>
          <w:spacing w:val="-11"/>
        </w:rPr>
        <w:t xml:space="preserve"> </w:t>
      </w:r>
      <w:r>
        <w:t>музыкальной</w:t>
      </w:r>
      <w:r>
        <w:rPr>
          <w:spacing w:val="-8"/>
        </w:rPr>
        <w:t xml:space="preserve"> </w:t>
      </w:r>
      <w:r>
        <w:t>культуры народов России;</w:t>
      </w:r>
    </w:p>
    <w:p w:rsidR="00EC4929" w:rsidRDefault="001B2B69">
      <w:pPr>
        <w:pStyle w:val="a3"/>
        <w:spacing w:line="242" w:lineRule="auto"/>
        <w:ind w:left="1181"/>
        <w:jc w:val="left"/>
      </w:pPr>
      <w:r>
        <w:t>знание</w:t>
      </w:r>
      <w:r>
        <w:rPr>
          <w:spacing w:val="-15"/>
        </w:rPr>
        <w:t xml:space="preserve"> </w:t>
      </w:r>
      <w:r>
        <w:t>достижений</w:t>
      </w:r>
      <w:r>
        <w:rPr>
          <w:spacing w:val="-15"/>
        </w:rPr>
        <w:t xml:space="preserve"> </w:t>
      </w:r>
      <w:r>
        <w:t>отечественных</w:t>
      </w:r>
      <w:r>
        <w:rPr>
          <w:spacing w:val="-15"/>
        </w:rPr>
        <w:t xml:space="preserve"> </w:t>
      </w:r>
      <w:r>
        <w:t>музыкантов,</w:t>
      </w:r>
      <w:r>
        <w:rPr>
          <w:spacing w:val="-15"/>
        </w:rPr>
        <w:t xml:space="preserve"> </w:t>
      </w:r>
      <w:r>
        <w:t>их</w:t>
      </w:r>
      <w:r>
        <w:rPr>
          <w:spacing w:val="-15"/>
        </w:rPr>
        <w:t xml:space="preserve"> </w:t>
      </w:r>
      <w:r>
        <w:t>вклада</w:t>
      </w:r>
      <w:r>
        <w:rPr>
          <w:spacing w:val="-15"/>
        </w:rPr>
        <w:t xml:space="preserve"> </w:t>
      </w:r>
      <w:r>
        <w:t>в</w:t>
      </w:r>
      <w:r>
        <w:rPr>
          <w:spacing w:val="-11"/>
        </w:rPr>
        <w:t xml:space="preserve"> </w:t>
      </w:r>
      <w:r>
        <w:t>мировую</w:t>
      </w:r>
      <w:r>
        <w:rPr>
          <w:spacing w:val="-14"/>
        </w:rPr>
        <w:t xml:space="preserve"> </w:t>
      </w:r>
      <w:r>
        <w:t>музыкальную</w:t>
      </w:r>
      <w:r>
        <w:rPr>
          <w:spacing w:val="-14"/>
        </w:rPr>
        <w:t xml:space="preserve"> </w:t>
      </w:r>
      <w:r>
        <w:t>культуру; интерес к изучению истории отечественной музыкальной культуры;</w:t>
      </w:r>
    </w:p>
    <w:p w:rsidR="00EC4929" w:rsidRDefault="001B2B69">
      <w:pPr>
        <w:pStyle w:val="a3"/>
        <w:spacing w:line="242" w:lineRule="auto"/>
        <w:ind w:left="1200" w:hanging="20"/>
        <w:jc w:val="left"/>
      </w:pPr>
      <w:r>
        <w:t>стремление</w:t>
      </w:r>
      <w:r>
        <w:rPr>
          <w:spacing w:val="-5"/>
        </w:rPr>
        <w:t xml:space="preserve"> </w:t>
      </w:r>
      <w:r>
        <w:t>развивать</w:t>
      </w:r>
      <w:r>
        <w:rPr>
          <w:spacing w:val="-7"/>
        </w:rPr>
        <w:t xml:space="preserve"> </w:t>
      </w:r>
      <w:r>
        <w:t>и</w:t>
      </w:r>
      <w:r>
        <w:rPr>
          <w:spacing w:val="-3"/>
        </w:rPr>
        <w:t xml:space="preserve"> </w:t>
      </w:r>
      <w:r>
        <w:t>сохранять</w:t>
      </w:r>
      <w:r>
        <w:rPr>
          <w:spacing w:val="-3"/>
        </w:rPr>
        <w:t xml:space="preserve"> </w:t>
      </w:r>
      <w:r>
        <w:t>музыкальную</w:t>
      </w:r>
      <w:r>
        <w:rPr>
          <w:spacing w:val="-6"/>
        </w:rPr>
        <w:t xml:space="preserve"> </w:t>
      </w:r>
      <w:r>
        <w:t>культуру</w:t>
      </w:r>
      <w:r>
        <w:rPr>
          <w:spacing w:val="-13"/>
        </w:rPr>
        <w:t xml:space="preserve"> </w:t>
      </w:r>
      <w:r>
        <w:t>своей</w:t>
      </w:r>
      <w:r>
        <w:rPr>
          <w:spacing w:val="-3"/>
        </w:rPr>
        <w:t xml:space="preserve"> </w:t>
      </w:r>
      <w:r>
        <w:t>страны,</w:t>
      </w:r>
      <w:r>
        <w:rPr>
          <w:spacing w:val="-7"/>
        </w:rPr>
        <w:t xml:space="preserve"> </w:t>
      </w:r>
      <w:r>
        <w:t>своего края; гражданского воспитания:</w:t>
      </w:r>
    </w:p>
    <w:p w:rsidR="00EC4929" w:rsidRDefault="001B2B69">
      <w:pPr>
        <w:pStyle w:val="a3"/>
        <w:spacing w:line="242" w:lineRule="auto"/>
        <w:ind w:right="143" w:firstLine="758"/>
      </w:pPr>
      <w:r>
        <w:t>готовность к выполнению обязанностей гражданина и реализации его прав, уважение прав, свобод и законных интересов других людей;</w:t>
      </w:r>
    </w:p>
    <w:p w:rsidR="00EC4929" w:rsidRDefault="001B2B69">
      <w:pPr>
        <w:pStyle w:val="a3"/>
        <w:ind w:right="136" w:firstLine="758"/>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EC4929" w:rsidRDefault="001B2B69">
      <w:pPr>
        <w:pStyle w:val="a3"/>
        <w:ind w:left="1200"/>
      </w:pPr>
      <w:r>
        <w:t>активное</w:t>
      </w:r>
      <w:r>
        <w:rPr>
          <w:spacing w:val="57"/>
        </w:rPr>
        <w:t xml:space="preserve"> </w:t>
      </w:r>
      <w:r>
        <w:t>участие</w:t>
      </w:r>
      <w:r>
        <w:rPr>
          <w:spacing w:val="59"/>
        </w:rPr>
        <w:t xml:space="preserve"> </w:t>
      </w:r>
      <w:r>
        <w:t>в</w:t>
      </w:r>
      <w:r>
        <w:rPr>
          <w:spacing w:val="62"/>
        </w:rPr>
        <w:t xml:space="preserve"> </w:t>
      </w:r>
      <w:r>
        <w:t>музыкально-культурной</w:t>
      </w:r>
      <w:r>
        <w:rPr>
          <w:spacing w:val="57"/>
        </w:rPr>
        <w:t xml:space="preserve"> </w:t>
      </w:r>
      <w:r>
        <w:t>жизни</w:t>
      </w:r>
      <w:r>
        <w:rPr>
          <w:spacing w:val="56"/>
        </w:rPr>
        <w:t xml:space="preserve"> </w:t>
      </w:r>
      <w:r>
        <w:t>семьи,</w:t>
      </w:r>
      <w:r>
        <w:rPr>
          <w:spacing w:val="57"/>
        </w:rPr>
        <w:t xml:space="preserve"> </w:t>
      </w:r>
      <w:r>
        <w:t>образовательной</w:t>
      </w:r>
      <w:r>
        <w:rPr>
          <w:spacing w:val="57"/>
        </w:rPr>
        <w:t xml:space="preserve"> </w:t>
      </w:r>
      <w:r>
        <w:rPr>
          <w:spacing w:val="-2"/>
        </w:rPr>
        <w:t>организации,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29"/>
      </w:pPr>
      <w:r>
        <w:lastRenderedPageBreak/>
        <w:t>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EC4929" w:rsidRDefault="001B2B69">
      <w:pPr>
        <w:pStyle w:val="a3"/>
        <w:spacing w:before="2" w:line="275" w:lineRule="exact"/>
        <w:ind w:left="1200"/>
      </w:pPr>
      <w:r>
        <w:t>духовно-нравственного</w:t>
      </w:r>
      <w:r>
        <w:rPr>
          <w:spacing w:val="-6"/>
        </w:rPr>
        <w:t xml:space="preserve"> </w:t>
      </w:r>
      <w:r>
        <w:rPr>
          <w:spacing w:val="-2"/>
        </w:rPr>
        <w:t>воспитания:</w:t>
      </w:r>
    </w:p>
    <w:p w:rsidR="00EC4929" w:rsidRDefault="001B2B69">
      <w:pPr>
        <w:pStyle w:val="a3"/>
        <w:spacing w:line="275" w:lineRule="exact"/>
        <w:ind w:left="1200"/>
      </w:pPr>
      <w:r>
        <w:t>ориентация</w:t>
      </w:r>
      <w:r>
        <w:rPr>
          <w:spacing w:val="-8"/>
        </w:rPr>
        <w:t xml:space="preserve"> </w:t>
      </w:r>
      <w:r>
        <w:t>на</w:t>
      </w:r>
      <w:r>
        <w:rPr>
          <w:spacing w:val="-2"/>
        </w:rPr>
        <w:t xml:space="preserve"> </w:t>
      </w:r>
      <w:r>
        <w:t>моральные</w:t>
      </w:r>
      <w:r>
        <w:rPr>
          <w:spacing w:val="-1"/>
        </w:rPr>
        <w:t xml:space="preserve"> </w:t>
      </w:r>
      <w:r>
        <w:t>ценности</w:t>
      </w:r>
      <w:r>
        <w:rPr>
          <w:spacing w:val="-4"/>
        </w:rPr>
        <w:t xml:space="preserve"> </w:t>
      </w:r>
      <w:r>
        <w:t>и</w:t>
      </w:r>
      <w:r>
        <w:rPr>
          <w:spacing w:val="-4"/>
        </w:rPr>
        <w:t xml:space="preserve"> </w:t>
      </w:r>
      <w:r>
        <w:t>нормы</w:t>
      </w:r>
      <w:r>
        <w:rPr>
          <w:spacing w:val="-4"/>
        </w:rPr>
        <w:t xml:space="preserve"> </w:t>
      </w:r>
      <w:r>
        <w:t>в</w:t>
      </w:r>
      <w:r>
        <w:rPr>
          <w:spacing w:val="-8"/>
        </w:rPr>
        <w:t xml:space="preserve"> </w:t>
      </w:r>
      <w:r>
        <w:t>ситуациях</w:t>
      </w:r>
      <w:r>
        <w:rPr>
          <w:spacing w:val="-6"/>
        </w:rPr>
        <w:t xml:space="preserve"> </w:t>
      </w:r>
      <w:r>
        <w:t xml:space="preserve">нравственного </w:t>
      </w:r>
      <w:r>
        <w:rPr>
          <w:spacing w:val="-2"/>
        </w:rPr>
        <w:t>выбора;</w:t>
      </w:r>
    </w:p>
    <w:p w:rsidR="00EC4929" w:rsidRDefault="001B2B69">
      <w:pPr>
        <w:pStyle w:val="a3"/>
        <w:spacing w:before="6" w:line="237" w:lineRule="auto"/>
        <w:ind w:right="139" w:firstLine="758"/>
      </w:pPr>
      <w:r>
        <w:t>готовность</w:t>
      </w:r>
      <w:r>
        <w:rPr>
          <w:spacing w:val="-15"/>
        </w:rPr>
        <w:t xml:space="preserve"> </w:t>
      </w:r>
      <w:r>
        <w:t>воспринимать</w:t>
      </w:r>
      <w:r>
        <w:rPr>
          <w:spacing w:val="-15"/>
        </w:rPr>
        <w:t xml:space="preserve"> </w:t>
      </w:r>
      <w:r>
        <w:t>музыкальное</w:t>
      </w:r>
      <w:r>
        <w:rPr>
          <w:spacing w:val="-13"/>
        </w:rPr>
        <w:t xml:space="preserve"> </w:t>
      </w:r>
      <w:r>
        <w:t>искусство</w:t>
      </w:r>
      <w:r>
        <w:rPr>
          <w:spacing w:val="-7"/>
        </w:rPr>
        <w:t xml:space="preserve"> </w:t>
      </w:r>
      <w:r>
        <w:t>с</w:t>
      </w:r>
      <w:r>
        <w:rPr>
          <w:spacing w:val="-13"/>
        </w:rPr>
        <w:t xml:space="preserve"> </w:t>
      </w:r>
      <w:r>
        <w:t>учетом</w:t>
      </w:r>
      <w:r>
        <w:rPr>
          <w:spacing w:val="-10"/>
        </w:rPr>
        <w:t xml:space="preserve"> </w:t>
      </w:r>
      <w:r>
        <w:t>моральных</w:t>
      </w:r>
      <w:r>
        <w:rPr>
          <w:spacing w:val="-15"/>
        </w:rPr>
        <w:t xml:space="preserve"> </w:t>
      </w:r>
      <w:r>
        <w:t>и</w:t>
      </w:r>
      <w:r>
        <w:rPr>
          <w:spacing w:val="-11"/>
        </w:rPr>
        <w:t xml:space="preserve"> </w:t>
      </w:r>
      <w:r>
        <w:t>духовных</w:t>
      </w:r>
      <w:r>
        <w:rPr>
          <w:spacing w:val="-15"/>
        </w:rPr>
        <w:t xml:space="preserve"> </w:t>
      </w:r>
      <w:r>
        <w:t>ценностей этического и религиозного контекста, социальноисторических особенностей этики и эстетики;</w:t>
      </w:r>
    </w:p>
    <w:p w:rsidR="00EC4929" w:rsidRDefault="001B2B69">
      <w:pPr>
        <w:pStyle w:val="a3"/>
        <w:spacing w:before="3"/>
        <w:ind w:right="137" w:firstLine="758"/>
      </w:pPr>
      <w:r>
        <w:t>готовность придерживаться принципов справедливости, взаимопомощи и творческого сотрудничества</w:t>
      </w:r>
      <w:r>
        <w:rPr>
          <w:spacing w:val="-9"/>
        </w:rPr>
        <w:t xml:space="preserve"> </w:t>
      </w:r>
      <w:r>
        <w:t>в</w:t>
      </w:r>
      <w:r>
        <w:rPr>
          <w:spacing w:val="-6"/>
        </w:rPr>
        <w:t xml:space="preserve"> </w:t>
      </w:r>
      <w:r>
        <w:t>процессе</w:t>
      </w:r>
      <w:r>
        <w:rPr>
          <w:spacing w:val="-9"/>
        </w:rPr>
        <w:t xml:space="preserve"> </w:t>
      </w:r>
      <w:r>
        <w:t>непосредственной</w:t>
      </w:r>
      <w:r>
        <w:rPr>
          <w:spacing w:val="-12"/>
        </w:rPr>
        <w:t xml:space="preserve"> </w:t>
      </w:r>
      <w:r>
        <w:t>музыкальной</w:t>
      </w:r>
      <w:r>
        <w:rPr>
          <w:spacing w:val="-7"/>
        </w:rPr>
        <w:t xml:space="preserve"> </w:t>
      </w:r>
      <w:r>
        <w:t>и</w:t>
      </w:r>
      <w:r>
        <w:rPr>
          <w:spacing w:val="-7"/>
        </w:rPr>
        <w:t xml:space="preserve"> </w:t>
      </w:r>
      <w:r>
        <w:t>учебной</w:t>
      </w:r>
      <w:r>
        <w:rPr>
          <w:spacing w:val="-7"/>
        </w:rPr>
        <w:t xml:space="preserve"> </w:t>
      </w:r>
      <w:r>
        <w:t>деятельности,</w:t>
      </w:r>
      <w:r>
        <w:rPr>
          <w:spacing w:val="-6"/>
        </w:rPr>
        <w:t xml:space="preserve"> </w:t>
      </w:r>
      <w:r>
        <w:t>при</w:t>
      </w:r>
      <w:r>
        <w:rPr>
          <w:spacing w:val="-7"/>
        </w:rPr>
        <w:t xml:space="preserve"> </w:t>
      </w:r>
      <w:r>
        <w:t>подготовке внеклассных концертов, фестивалей, конкурсов;</w:t>
      </w:r>
    </w:p>
    <w:p w:rsidR="00EC4929" w:rsidRDefault="001B2B69">
      <w:pPr>
        <w:pStyle w:val="a3"/>
        <w:spacing w:line="274" w:lineRule="exact"/>
        <w:ind w:left="1200"/>
      </w:pPr>
      <w:r>
        <w:t xml:space="preserve">эстетического </w:t>
      </w:r>
      <w:r>
        <w:rPr>
          <w:spacing w:val="-2"/>
        </w:rPr>
        <w:t>воспитания:</w:t>
      </w:r>
    </w:p>
    <w:p w:rsidR="00EC4929" w:rsidRDefault="001B2B69">
      <w:pPr>
        <w:pStyle w:val="a3"/>
        <w:spacing w:before="5" w:line="237" w:lineRule="auto"/>
        <w:ind w:right="145" w:firstLine="758"/>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EC4929" w:rsidRDefault="001B2B69">
      <w:pPr>
        <w:pStyle w:val="a3"/>
        <w:spacing w:before="3" w:line="275" w:lineRule="exact"/>
        <w:ind w:left="1200"/>
      </w:pPr>
      <w:r>
        <w:t>осознание</w:t>
      </w:r>
      <w:r>
        <w:rPr>
          <w:spacing w:val="-7"/>
        </w:rPr>
        <w:t xml:space="preserve"> </w:t>
      </w:r>
      <w:r>
        <w:t>ценности</w:t>
      </w:r>
      <w:r>
        <w:rPr>
          <w:spacing w:val="-2"/>
        </w:rPr>
        <w:t xml:space="preserve"> </w:t>
      </w:r>
      <w:r>
        <w:t>творчества,</w:t>
      </w:r>
      <w:r>
        <w:rPr>
          <w:spacing w:val="-6"/>
        </w:rPr>
        <w:t xml:space="preserve"> </w:t>
      </w:r>
      <w:r>
        <w:rPr>
          <w:spacing w:val="-2"/>
        </w:rPr>
        <w:t>таланта;</w:t>
      </w:r>
    </w:p>
    <w:p w:rsidR="00EC4929" w:rsidRDefault="001B2B69">
      <w:pPr>
        <w:pStyle w:val="a3"/>
        <w:spacing w:line="242" w:lineRule="auto"/>
        <w:ind w:left="1200" w:right="138"/>
      </w:pPr>
      <w:r>
        <w:t>осознание</w:t>
      </w:r>
      <w:r>
        <w:rPr>
          <w:spacing w:val="-1"/>
        </w:rPr>
        <w:t xml:space="preserve"> </w:t>
      </w:r>
      <w:r>
        <w:t>важности</w:t>
      </w:r>
      <w:r>
        <w:rPr>
          <w:spacing w:val="-3"/>
        </w:rPr>
        <w:t xml:space="preserve"> </w:t>
      </w:r>
      <w:r>
        <w:t>музыкального искусства</w:t>
      </w:r>
      <w:r>
        <w:rPr>
          <w:spacing w:val="-1"/>
        </w:rPr>
        <w:t xml:space="preserve"> </w:t>
      </w:r>
      <w:r>
        <w:t>как</w:t>
      </w:r>
      <w:r>
        <w:rPr>
          <w:spacing w:val="-2"/>
        </w:rPr>
        <w:t xml:space="preserve"> </w:t>
      </w:r>
      <w:r>
        <w:t>средства</w:t>
      </w:r>
      <w:r>
        <w:rPr>
          <w:spacing w:val="-1"/>
        </w:rPr>
        <w:t xml:space="preserve"> </w:t>
      </w:r>
      <w:r>
        <w:t>коммуникации и самовыражения; понимание</w:t>
      </w:r>
      <w:r>
        <w:rPr>
          <w:spacing w:val="37"/>
        </w:rPr>
        <w:t xml:space="preserve"> </w:t>
      </w:r>
      <w:r>
        <w:t>ценности</w:t>
      </w:r>
      <w:r>
        <w:rPr>
          <w:spacing w:val="42"/>
        </w:rPr>
        <w:t xml:space="preserve"> </w:t>
      </w:r>
      <w:r>
        <w:t>отечественного</w:t>
      </w:r>
      <w:r>
        <w:rPr>
          <w:spacing w:val="45"/>
        </w:rPr>
        <w:t xml:space="preserve"> </w:t>
      </w:r>
      <w:r>
        <w:t>и</w:t>
      </w:r>
      <w:r>
        <w:rPr>
          <w:spacing w:val="42"/>
        </w:rPr>
        <w:t xml:space="preserve"> </w:t>
      </w:r>
      <w:r>
        <w:t>мирового</w:t>
      </w:r>
      <w:r>
        <w:rPr>
          <w:spacing w:val="46"/>
        </w:rPr>
        <w:t xml:space="preserve"> </w:t>
      </w:r>
      <w:r>
        <w:t>искусства,</w:t>
      </w:r>
      <w:r>
        <w:rPr>
          <w:spacing w:val="47"/>
        </w:rPr>
        <w:t xml:space="preserve"> </w:t>
      </w:r>
      <w:r>
        <w:t>роли</w:t>
      </w:r>
      <w:r>
        <w:rPr>
          <w:spacing w:val="42"/>
        </w:rPr>
        <w:t xml:space="preserve"> </w:t>
      </w:r>
      <w:r>
        <w:t>этнических</w:t>
      </w:r>
      <w:r>
        <w:rPr>
          <w:spacing w:val="41"/>
        </w:rPr>
        <w:t xml:space="preserve"> </w:t>
      </w:r>
      <w:r>
        <w:rPr>
          <w:spacing w:val="-2"/>
        </w:rPr>
        <w:t>культурных</w:t>
      </w:r>
    </w:p>
    <w:p w:rsidR="00EC4929" w:rsidRDefault="001B2B69">
      <w:pPr>
        <w:pStyle w:val="a3"/>
        <w:spacing w:line="271" w:lineRule="exact"/>
      </w:pPr>
      <w:r>
        <w:t>традиций</w:t>
      </w:r>
      <w:r>
        <w:rPr>
          <w:spacing w:val="-1"/>
        </w:rPr>
        <w:t xml:space="preserve"> </w:t>
      </w:r>
      <w:r>
        <w:t>и</w:t>
      </w:r>
      <w:r>
        <w:rPr>
          <w:spacing w:val="-6"/>
        </w:rPr>
        <w:t xml:space="preserve"> </w:t>
      </w:r>
      <w:r>
        <w:t>народного</w:t>
      </w:r>
      <w:r>
        <w:rPr>
          <w:spacing w:val="-1"/>
        </w:rPr>
        <w:t xml:space="preserve"> </w:t>
      </w:r>
      <w:r>
        <w:rPr>
          <w:spacing w:val="-2"/>
        </w:rPr>
        <w:t>творчества;</w:t>
      </w:r>
    </w:p>
    <w:p w:rsidR="00EC4929" w:rsidRDefault="001B2B69">
      <w:pPr>
        <w:pStyle w:val="a3"/>
        <w:spacing w:before="4" w:line="237" w:lineRule="auto"/>
        <w:ind w:left="1200" w:right="3841"/>
      </w:pPr>
      <w:r>
        <w:t>стремление</w:t>
      </w:r>
      <w:r>
        <w:rPr>
          <w:spacing w:val="-6"/>
        </w:rPr>
        <w:t xml:space="preserve"> </w:t>
      </w:r>
      <w:r>
        <w:t>к</w:t>
      </w:r>
      <w:r>
        <w:rPr>
          <w:spacing w:val="-7"/>
        </w:rPr>
        <w:t xml:space="preserve"> </w:t>
      </w:r>
      <w:r>
        <w:t>самовыражению</w:t>
      </w:r>
      <w:r>
        <w:rPr>
          <w:spacing w:val="-11"/>
        </w:rPr>
        <w:t xml:space="preserve"> </w:t>
      </w:r>
      <w:r>
        <w:t>в</w:t>
      </w:r>
      <w:r>
        <w:rPr>
          <w:spacing w:val="-4"/>
        </w:rPr>
        <w:t xml:space="preserve"> </w:t>
      </w:r>
      <w:r>
        <w:t>разных</w:t>
      </w:r>
      <w:r>
        <w:rPr>
          <w:spacing w:val="-9"/>
        </w:rPr>
        <w:t xml:space="preserve"> </w:t>
      </w:r>
      <w:r>
        <w:t>видах</w:t>
      </w:r>
      <w:r>
        <w:rPr>
          <w:spacing w:val="-9"/>
        </w:rPr>
        <w:t xml:space="preserve"> </w:t>
      </w:r>
      <w:r>
        <w:t>искусства; ценности научного познания:</w:t>
      </w:r>
    </w:p>
    <w:p w:rsidR="00EC4929" w:rsidRDefault="001B2B69">
      <w:pPr>
        <w:pStyle w:val="a3"/>
        <w:spacing w:before="4"/>
        <w:ind w:right="139" w:firstLine="758"/>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EC4929" w:rsidRDefault="001B2B69">
      <w:pPr>
        <w:pStyle w:val="a3"/>
        <w:spacing w:line="242" w:lineRule="auto"/>
        <w:ind w:right="135" w:firstLine="758"/>
      </w:pPr>
      <w:r>
        <w:t xml:space="preserve">овладение музыкальным языком, навыками познания музыки как искусства интонируемого </w:t>
      </w:r>
      <w:r>
        <w:rPr>
          <w:spacing w:val="-2"/>
        </w:rPr>
        <w:t>смысла;</w:t>
      </w:r>
    </w:p>
    <w:p w:rsidR="00EC4929" w:rsidRDefault="001B2B69">
      <w:pPr>
        <w:pStyle w:val="a3"/>
        <w:ind w:right="131" w:firstLine="758"/>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EC4929" w:rsidRDefault="001B2B69">
      <w:pPr>
        <w:pStyle w:val="a3"/>
        <w:spacing w:line="242" w:lineRule="auto"/>
        <w:ind w:left="1200" w:right="135"/>
      </w:pPr>
      <w:r>
        <w:t>физического</w:t>
      </w:r>
      <w:r>
        <w:rPr>
          <w:spacing w:val="-15"/>
        </w:rPr>
        <w:t xml:space="preserve"> </w:t>
      </w:r>
      <w:r>
        <w:t>воспитания,</w:t>
      </w:r>
      <w:r>
        <w:rPr>
          <w:spacing w:val="-15"/>
        </w:rPr>
        <w:t xml:space="preserve"> </w:t>
      </w:r>
      <w:r>
        <w:t>формирования</w:t>
      </w:r>
      <w:r>
        <w:rPr>
          <w:spacing w:val="-15"/>
        </w:rPr>
        <w:t xml:space="preserve"> </w:t>
      </w:r>
      <w:r>
        <w:t>культуры</w:t>
      </w:r>
      <w:r>
        <w:rPr>
          <w:spacing w:val="-15"/>
        </w:rPr>
        <w:t xml:space="preserve"> </w:t>
      </w:r>
      <w:r>
        <w:t>здоровья</w:t>
      </w:r>
      <w:r>
        <w:rPr>
          <w:spacing w:val="-15"/>
        </w:rPr>
        <w:t xml:space="preserve"> </w:t>
      </w:r>
      <w:r>
        <w:t>и</w:t>
      </w:r>
      <w:r>
        <w:rPr>
          <w:spacing w:val="-15"/>
        </w:rPr>
        <w:t xml:space="preserve"> </w:t>
      </w:r>
      <w:r>
        <w:t>эмоционального</w:t>
      </w:r>
      <w:r>
        <w:rPr>
          <w:spacing w:val="-15"/>
        </w:rPr>
        <w:t xml:space="preserve"> </w:t>
      </w:r>
      <w:r>
        <w:t>благополучия: осознание</w:t>
      </w:r>
      <w:r>
        <w:rPr>
          <w:spacing w:val="68"/>
        </w:rPr>
        <w:t xml:space="preserve"> </w:t>
      </w:r>
      <w:r>
        <w:t>ценности</w:t>
      </w:r>
      <w:r>
        <w:rPr>
          <w:spacing w:val="70"/>
        </w:rPr>
        <w:t xml:space="preserve"> </w:t>
      </w:r>
      <w:r>
        <w:t>жизни</w:t>
      </w:r>
      <w:r>
        <w:rPr>
          <w:spacing w:val="65"/>
        </w:rPr>
        <w:t xml:space="preserve"> </w:t>
      </w:r>
      <w:r>
        <w:t>с</w:t>
      </w:r>
      <w:r>
        <w:rPr>
          <w:spacing w:val="68"/>
        </w:rPr>
        <w:t xml:space="preserve"> </w:t>
      </w:r>
      <w:r>
        <w:t>использованием</w:t>
      </w:r>
      <w:r>
        <w:rPr>
          <w:spacing w:val="70"/>
        </w:rPr>
        <w:t xml:space="preserve"> </w:t>
      </w:r>
      <w:r>
        <w:t>собственного</w:t>
      </w:r>
      <w:r>
        <w:rPr>
          <w:spacing w:val="69"/>
        </w:rPr>
        <w:t xml:space="preserve"> </w:t>
      </w:r>
      <w:r>
        <w:t>жизненного</w:t>
      </w:r>
      <w:r>
        <w:rPr>
          <w:spacing w:val="68"/>
        </w:rPr>
        <w:t xml:space="preserve"> </w:t>
      </w:r>
      <w:r>
        <w:t>опыта</w:t>
      </w:r>
      <w:r>
        <w:rPr>
          <w:spacing w:val="68"/>
        </w:rPr>
        <w:t xml:space="preserve"> </w:t>
      </w:r>
      <w:r>
        <w:t>и</w:t>
      </w:r>
      <w:r>
        <w:rPr>
          <w:spacing w:val="61"/>
        </w:rPr>
        <w:t xml:space="preserve"> </w:t>
      </w:r>
      <w:r>
        <w:t>опыта</w:t>
      </w:r>
    </w:p>
    <w:p w:rsidR="00EC4929" w:rsidRDefault="001B2B69">
      <w:pPr>
        <w:pStyle w:val="a3"/>
        <w:spacing w:line="271" w:lineRule="exact"/>
      </w:pPr>
      <w:r>
        <w:t>восприятия</w:t>
      </w:r>
      <w:r>
        <w:rPr>
          <w:spacing w:val="-8"/>
        </w:rPr>
        <w:t xml:space="preserve"> </w:t>
      </w:r>
      <w:r>
        <w:t>произведений</w:t>
      </w:r>
      <w:r>
        <w:rPr>
          <w:spacing w:val="3"/>
        </w:rPr>
        <w:t xml:space="preserve"> </w:t>
      </w:r>
      <w:r>
        <w:rPr>
          <w:spacing w:val="-2"/>
        </w:rPr>
        <w:t>искусства;</w:t>
      </w:r>
    </w:p>
    <w:p w:rsidR="00EC4929" w:rsidRDefault="001B2B69">
      <w:pPr>
        <w:pStyle w:val="a3"/>
        <w:spacing w:line="237" w:lineRule="auto"/>
        <w:ind w:right="141" w:firstLine="758"/>
      </w:pPr>
      <w:r>
        <w:t>соблюдение</w:t>
      </w:r>
      <w:r>
        <w:rPr>
          <w:spacing w:val="40"/>
        </w:rPr>
        <w:t xml:space="preserve"> </w:t>
      </w:r>
      <w:r>
        <w:t>правил</w:t>
      </w:r>
      <w:r>
        <w:rPr>
          <w:spacing w:val="40"/>
        </w:rPr>
        <w:t xml:space="preserve"> </w:t>
      </w:r>
      <w:r>
        <w:t>личной</w:t>
      </w:r>
      <w:r>
        <w:rPr>
          <w:spacing w:val="40"/>
        </w:rPr>
        <w:t xml:space="preserve"> </w:t>
      </w:r>
      <w:r>
        <w:t>безопасности</w:t>
      </w:r>
      <w:r>
        <w:rPr>
          <w:spacing w:val="40"/>
        </w:rPr>
        <w:t xml:space="preserve"> </w:t>
      </w:r>
      <w:r>
        <w:t>и</w:t>
      </w:r>
      <w:r>
        <w:rPr>
          <w:spacing w:val="40"/>
        </w:rPr>
        <w:t xml:space="preserve"> </w:t>
      </w:r>
      <w:r>
        <w:t>гигиены,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w:t>
      </w:r>
      <w:r>
        <w:rPr>
          <w:spacing w:val="40"/>
        </w:rPr>
        <w:t xml:space="preserve"> </w:t>
      </w:r>
      <w:r>
        <w:t>процессе</w:t>
      </w:r>
      <w:r>
        <w:rPr>
          <w:spacing w:val="40"/>
        </w:rPr>
        <w:t xml:space="preserve"> </w:t>
      </w:r>
      <w:r>
        <w:t>музыкально-исполнительской, творческой, исследовательской деятельности;</w:t>
      </w:r>
    </w:p>
    <w:p w:rsidR="00EC4929" w:rsidRDefault="001B2B69">
      <w:pPr>
        <w:pStyle w:val="a3"/>
        <w:ind w:right="140" w:firstLine="758"/>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EC4929" w:rsidRDefault="001B2B69">
      <w:pPr>
        <w:pStyle w:val="a3"/>
        <w:spacing w:line="242" w:lineRule="auto"/>
        <w:ind w:right="138" w:firstLine="758"/>
      </w:pPr>
      <w:r>
        <w:t>сформированность</w:t>
      </w:r>
      <w:r>
        <w:rPr>
          <w:spacing w:val="-6"/>
        </w:rPr>
        <w:t xml:space="preserve"> </w:t>
      </w:r>
      <w:r>
        <w:t>навыков</w:t>
      </w:r>
      <w:r>
        <w:rPr>
          <w:spacing w:val="-6"/>
        </w:rPr>
        <w:t xml:space="preserve"> </w:t>
      </w:r>
      <w:r>
        <w:t>рефлексии,</w:t>
      </w:r>
      <w:r>
        <w:rPr>
          <w:spacing w:val="-6"/>
        </w:rPr>
        <w:t xml:space="preserve"> </w:t>
      </w:r>
      <w:r>
        <w:t>признание</w:t>
      </w:r>
      <w:r>
        <w:rPr>
          <w:spacing w:val="-4"/>
        </w:rPr>
        <w:t xml:space="preserve"> </w:t>
      </w:r>
      <w:r>
        <w:t>своего</w:t>
      </w:r>
      <w:r>
        <w:rPr>
          <w:spacing w:val="-3"/>
        </w:rPr>
        <w:t xml:space="preserve"> </w:t>
      </w:r>
      <w:r>
        <w:t>права</w:t>
      </w:r>
      <w:r>
        <w:rPr>
          <w:spacing w:val="-8"/>
        </w:rPr>
        <w:t xml:space="preserve"> </w:t>
      </w:r>
      <w:r>
        <w:t>на</w:t>
      </w:r>
      <w:r>
        <w:rPr>
          <w:spacing w:val="-13"/>
        </w:rPr>
        <w:t xml:space="preserve"> </w:t>
      </w:r>
      <w:r>
        <w:t>ошибку</w:t>
      </w:r>
      <w:r>
        <w:rPr>
          <w:spacing w:val="-12"/>
        </w:rPr>
        <w:t xml:space="preserve"> </w:t>
      </w:r>
      <w:r>
        <w:t>и</w:t>
      </w:r>
      <w:r>
        <w:rPr>
          <w:spacing w:val="-2"/>
        </w:rPr>
        <w:t xml:space="preserve"> </w:t>
      </w:r>
      <w:r>
        <w:t>такого</w:t>
      </w:r>
      <w:r>
        <w:rPr>
          <w:spacing w:val="-3"/>
        </w:rPr>
        <w:t xml:space="preserve"> </w:t>
      </w:r>
      <w:r>
        <w:t>же</w:t>
      </w:r>
      <w:r>
        <w:rPr>
          <w:spacing w:val="-8"/>
        </w:rPr>
        <w:t xml:space="preserve"> </w:t>
      </w:r>
      <w:r>
        <w:t>права другого человека;</w:t>
      </w:r>
    </w:p>
    <w:p w:rsidR="00EC4929" w:rsidRDefault="001B2B69">
      <w:pPr>
        <w:pStyle w:val="a3"/>
        <w:spacing w:line="271" w:lineRule="exact"/>
        <w:ind w:left="1200"/>
      </w:pPr>
      <w:r>
        <w:t>трудового</w:t>
      </w:r>
      <w:r>
        <w:rPr>
          <w:spacing w:val="-4"/>
        </w:rPr>
        <w:t xml:space="preserve"> </w:t>
      </w:r>
      <w:r>
        <w:rPr>
          <w:spacing w:val="-2"/>
        </w:rPr>
        <w:t>воспитания:</w:t>
      </w:r>
    </w:p>
    <w:p w:rsidR="00EC4929" w:rsidRDefault="001B2B69">
      <w:pPr>
        <w:pStyle w:val="a3"/>
        <w:spacing w:before="1"/>
        <w:ind w:left="1200"/>
        <w:jc w:val="left"/>
      </w:pPr>
      <w:r>
        <w:t>установка</w:t>
      </w:r>
      <w:r>
        <w:rPr>
          <w:spacing w:val="-5"/>
        </w:rPr>
        <w:t xml:space="preserve"> </w:t>
      </w:r>
      <w:r>
        <w:t>на</w:t>
      </w:r>
      <w:r>
        <w:rPr>
          <w:spacing w:val="-10"/>
        </w:rPr>
        <w:t xml:space="preserve"> </w:t>
      </w:r>
      <w:r>
        <w:t>посильное</w:t>
      </w:r>
      <w:r>
        <w:rPr>
          <w:spacing w:val="-10"/>
        </w:rPr>
        <w:t xml:space="preserve"> </w:t>
      </w:r>
      <w:r>
        <w:t>активное</w:t>
      </w:r>
      <w:r>
        <w:rPr>
          <w:spacing w:val="-5"/>
        </w:rPr>
        <w:t xml:space="preserve"> </w:t>
      </w:r>
      <w:r>
        <w:t>участие</w:t>
      </w:r>
      <w:r>
        <w:rPr>
          <w:spacing w:val="-5"/>
        </w:rPr>
        <w:t xml:space="preserve"> </w:t>
      </w:r>
      <w:r>
        <w:t>в</w:t>
      </w:r>
      <w:r>
        <w:rPr>
          <w:spacing w:val="-7"/>
        </w:rPr>
        <w:t xml:space="preserve"> </w:t>
      </w:r>
      <w:r>
        <w:t>практической</w:t>
      </w:r>
      <w:r>
        <w:rPr>
          <w:spacing w:val="-8"/>
        </w:rPr>
        <w:t xml:space="preserve"> </w:t>
      </w:r>
      <w:r>
        <w:t>деятельности;</w:t>
      </w:r>
      <w:r>
        <w:rPr>
          <w:spacing w:val="-9"/>
        </w:rPr>
        <w:t xml:space="preserve"> </w:t>
      </w:r>
      <w:r>
        <w:t>трудолюбие</w:t>
      </w:r>
      <w:r>
        <w:rPr>
          <w:spacing w:val="-5"/>
        </w:rPr>
        <w:t xml:space="preserve"> </w:t>
      </w:r>
      <w:r>
        <w:t>в</w:t>
      </w:r>
      <w:r>
        <w:rPr>
          <w:spacing w:val="-7"/>
        </w:rPr>
        <w:t xml:space="preserve"> </w:t>
      </w:r>
      <w:r>
        <w:t xml:space="preserve">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w:t>
      </w:r>
      <w:r>
        <w:rPr>
          <w:spacing w:val="-2"/>
        </w:rPr>
        <w:t>деятельности;</w:t>
      </w:r>
    </w:p>
    <w:p w:rsidR="00EC4929" w:rsidRDefault="001B2B69">
      <w:pPr>
        <w:pStyle w:val="a3"/>
        <w:spacing w:before="1" w:line="275" w:lineRule="exact"/>
        <w:ind w:left="1200"/>
        <w:jc w:val="left"/>
      </w:pPr>
      <w:r>
        <w:t>экологического</w:t>
      </w:r>
      <w:r>
        <w:rPr>
          <w:spacing w:val="-5"/>
        </w:rPr>
        <w:t xml:space="preserve"> </w:t>
      </w:r>
      <w:r>
        <w:rPr>
          <w:spacing w:val="-2"/>
        </w:rPr>
        <w:t>воспитания:</w:t>
      </w:r>
    </w:p>
    <w:p w:rsidR="00EC4929" w:rsidRDefault="001B2B69">
      <w:pPr>
        <w:pStyle w:val="a3"/>
        <w:tabs>
          <w:tab w:val="left" w:pos="2687"/>
          <w:tab w:val="left" w:pos="3704"/>
          <w:tab w:val="left" w:pos="5512"/>
          <w:tab w:val="left" w:pos="6840"/>
          <w:tab w:val="left" w:pos="8183"/>
          <w:tab w:val="left" w:pos="9751"/>
        </w:tabs>
        <w:spacing w:line="242" w:lineRule="auto"/>
        <w:ind w:right="141" w:firstLine="758"/>
        <w:jc w:val="left"/>
      </w:pPr>
      <w:r>
        <w:rPr>
          <w:spacing w:val="-2"/>
        </w:rPr>
        <w:t>повышение</w:t>
      </w:r>
      <w:r>
        <w:tab/>
      </w:r>
      <w:r>
        <w:rPr>
          <w:spacing w:val="-2"/>
        </w:rPr>
        <w:t>уровня</w:t>
      </w:r>
      <w:r>
        <w:tab/>
      </w:r>
      <w:r>
        <w:rPr>
          <w:spacing w:val="-2"/>
        </w:rPr>
        <w:t>экологической</w:t>
      </w:r>
      <w:r>
        <w:tab/>
      </w:r>
      <w:r>
        <w:rPr>
          <w:spacing w:val="-2"/>
        </w:rPr>
        <w:t>культуры,</w:t>
      </w:r>
      <w:r>
        <w:tab/>
      </w:r>
      <w:r>
        <w:rPr>
          <w:spacing w:val="-2"/>
        </w:rPr>
        <w:t>осознание</w:t>
      </w:r>
      <w:r>
        <w:tab/>
      </w:r>
      <w:r>
        <w:rPr>
          <w:spacing w:val="-2"/>
        </w:rPr>
        <w:t>глобального</w:t>
      </w:r>
      <w:r>
        <w:tab/>
      </w:r>
      <w:r>
        <w:rPr>
          <w:spacing w:val="-2"/>
        </w:rPr>
        <w:t xml:space="preserve">характера </w:t>
      </w:r>
      <w:r>
        <w:t>экологических проблем и путей их решения;</w:t>
      </w:r>
    </w:p>
    <w:p w:rsidR="00EC4929" w:rsidRDefault="001B2B69">
      <w:pPr>
        <w:pStyle w:val="a3"/>
        <w:spacing w:line="271" w:lineRule="exact"/>
        <w:ind w:left="1200"/>
        <w:jc w:val="left"/>
      </w:pPr>
      <w:r>
        <w:t>нравственно-эстетическое</w:t>
      </w:r>
      <w:r>
        <w:rPr>
          <w:spacing w:val="-9"/>
        </w:rPr>
        <w:t xml:space="preserve"> </w:t>
      </w:r>
      <w:r>
        <w:t>отношение</w:t>
      </w:r>
      <w:r>
        <w:rPr>
          <w:spacing w:val="1"/>
        </w:rPr>
        <w:t xml:space="preserve"> </w:t>
      </w:r>
      <w:r>
        <w:t>к</w:t>
      </w:r>
      <w:r>
        <w:rPr>
          <w:spacing w:val="-3"/>
        </w:rPr>
        <w:t xml:space="preserve"> </w:t>
      </w:r>
      <w:r>
        <w:rPr>
          <w:spacing w:val="-2"/>
        </w:rPr>
        <w:t>природе,</w:t>
      </w:r>
    </w:p>
    <w:p w:rsidR="00EC4929" w:rsidRDefault="001B2B69">
      <w:pPr>
        <w:pStyle w:val="a3"/>
        <w:spacing w:before="1"/>
        <w:ind w:left="1200"/>
        <w:jc w:val="left"/>
      </w:pPr>
      <w:r>
        <w:t>участие</w:t>
      </w:r>
      <w:r>
        <w:rPr>
          <w:spacing w:val="-5"/>
        </w:rPr>
        <w:t xml:space="preserve"> </w:t>
      </w:r>
      <w:r>
        <w:t>в</w:t>
      </w:r>
      <w:r>
        <w:rPr>
          <w:spacing w:val="-4"/>
        </w:rPr>
        <w:t xml:space="preserve"> </w:t>
      </w:r>
      <w:r>
        <w:t>экологических</w:t>
      </w:r>
      <w:r>
        <w:rPr>
          <w:spacing w:val="-9"/>
        </w:rPr>
        <w:t xml:space="preserve"> </w:t>
      </w:r>
      <w:r>
        <w:t>проектах</w:t>
      </w:r>
      <w:r>
        <w:rPr>
          <w:spacing w:val="-9"/>
        </w:rPr>
        <w:t xml:space="preserve"> </w:t>
      </w:r>
      <w:r>
        <w:t>через</w:t>
      </w:r>
      <w:r>
        <w:rPr>
          <w:spacing w:val="-4"/>
        </w:rPr>
        <w:t xml:space="preserve"> </w:t>
      </w:r>
      <w:r>
        <w:t>различные</w:t>
      </w:r>
      <w:r>
        <w:rPr>
          <w:spacing w:val="-5"/>
        </w:rPr>
        <w:t xml:space="preserve"> </w:t>
      </w:r>
      <w:r>
        <w:t>формы</w:t>
      </w:r>
      <w:r>
        <w:rPr>
          <w:spacing w:val="-7"/>
        </w:rPr>
        <w:t xml:space="preserve"> </w:t>
      </w:r>
      <w:r>
        <w:t>музыкального</w:t>
      </w:r>
      <w:r>
        <w:rPr>
          <w:spacing w:val="-4"/>
        </w:rPr>
        <w:t xml:space="preserve"> </w:t>
      </w:r>
      <w:r>
        <w:t>творчества адаптации к изменяющимся условиям социальной и природной среды:</w:t>
      </w:r>
    </w:p>
    <w:p w:rsidR="00EC4929" w:rsidRDefault="001B2B69">
      <w:pPr>
        <w:pStyle w:val="a3"/>
        <w:ind w:right="132" w:firstLine="758"/>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EC4929" w:rsidRDefault="001B2B69">
      <w:pPr>
        <w:pStyle w:val="a3"/>
        <w:ind w:left="1200"/>
      </w:pPr>
      <w:r>
        <w:t>стремление</w:t>
      </w:r>
      <w:r>
        <w:rPr>
          <w:spacing w:val="76"/>
        </w:rPr>
        <w:t xml:space="preserve"> </w:t>
      </w:r>
      <w:r>
        <w:t>перенимать</w:t>
      </w:r>
      <w:r>
        <w:rPr>
          <w:spacing w:val="73"/>
        </w:rPr>
        <w:t xml:space="preserve"> </w:t>
      </w:r>
      <w:r>
        <w:t>опыт,</w:t>
      </w:r>
      <w:r>
        <w:rPr>
          <w:spacing w:val="78"/>
        </w:rPr>
        <w:t xml:space="preserve"> </w:t>
      </w:r>
      <w:r>
        <w:t>учиться</w:t>
      </w:r>
      <w:r>
        <w:rPr>
          <w:spacing w:val="54"/>
          <w:w w:val="150"/>
        </w:rPr>
        <w:t xml:space="preserve"> </w:t>
      </w:r>
      <w:r>
        <w:t>у</w:t>
      </w:r>
      <w:r>
        <w:rPr>
          <w:spacing w:val="72"/>
        </w:rPr>
        <w:t xml:space="preserve"> </w:t>
      </w:r>
      <w:r>
        <w:t>других</w:t>
      </w:r>
      <w:r>
        <w:rPr>
          <w:spacing w:val="75"/>
        </w:rPr>
        <w:t xml:space="preserve"> </w:t>
      </w:r>
      <w:r>
        <w:t>людей,</w:t>
      </w:r>
      <w:r>
        <w:rPr>
          <w:spacing w:val="52"/>
          <w:w w:val="150"/>
        </w:rPr>
        <w:t xml:space="preserve"> </w:t>
      </w:r>
      <w:r>
        <w:t>в</w:t>
      </w:r>
      <w:r>
        <w:rPr>
          <w:spacing w:val="52"/>
          <w:w w:val="150"/>
        </w:rPr>
        <w:t xml:space="preserve"> </w:t>
      </w:r>
      <w:r>
        <w:t>том</w:t>
      </w:r>
      <w:r>
        <w:rPr>
          <w:spacing w:val="51"/>
          <w:w w:val="150"/>
        </w:rPr>
        <w:t xml:space="preserve"> </w:t>
      </w:r>
      <w:r>
        <w:t>числе</w:t>
      </w:r>
      <w:r>
        <w:rPr>
          <w:spacing w:val="75"/>
        </w:rPr>
        <w:t xml:space="preserve"> </w:t>
      </w:r>
      <w:r>
        <w:t>в</w:t>
      </w:r>
      <w:r>
        <w:rPr>
          <w:spacing w:val="78"/>
        </w:rPr>
        <w:t xml:space="preserve"> </w:t>
      </w:r>
      <w:r>
        <w:rPr>
          <w:spacing w:val="-2"/>
        </w:rPr>
        <w:t>разнообразных</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24"/>
      </w:pPr>
      <w:r>
        <w:lastRenderedPageBreak/>
        <w:t xml:space="preserve">проявлениях творчества, овладения различными навыками в сфере музыкального и других видов </w:t>
      </w:r>
      <w:r>
        <w:rPr>
          <w:spacing w:val="-2"/>
        </w:rPr>
        <w:t>искусства;</w:t>
      </w:r>
    </w:p>
    <w:p w:rsidR="00EC4929" w:rsidRDefault="001B2B69">
      <w:pPr>
        <w:pStyle w:val="a3"/>
        <w:ind w:right="133" w:firstLine="758"/>
      </w:pPr>
      <w:r>
        <w:t>воспитание</w:t>
      </w:r>
      <w:r>
        <w:rPr>
          <w:spacing w:val="-9"/>
        </w:rPr>
        <w:t xml:space="preserve"> </w:t>
      </w:r>
      <w:r>
        <w:t>чувства</w:t>
      </w:r>
      <w:r>
        <w:rPr>
          <w:spacing w:val="-9"/>
        </w:rPr>
        <w:t xml:space="preserve"> </w:t>
      </w:r>
      <w:r>
        <w:t>нового,</w:t>
      </w:r>
      <w:r>
        <w:rPr>
          <w:spacing w:val="-7"/>
        </w:rPr>
        <w:t xml:space="preserve"> </w:t>
      </w:r>
      <w:r>
        <w:t>способность</w:t>
      </w:r>
      <w:r>
        <w:rPr>
          <w:spacing w:val="-7"/>
        </w:rPr>
        <w:t xml:space="preserve"> </w:t>
      </w:r>
      <w:r>
        <w:t>ставить</w:t>
      </w:r>
      <w:r>
        <w:rPr>
          <w:spacing w:val="-7"/>
        </w:rPr>
        <w:t xml:space="preserve"> </w:t>
      </w:r>
      <w:r>
        <w:t>и</w:t>
      </w:r>
      <w:r>
        <w:rPr>
          <w:spacing w:val="-7"/>
        </w:rPr>
        <w:t xml:space="preserve"> </w:t>
      </w:r>
      <w:r>
        <w:t>решать</w:t>
      </w:r>
      <w:r>
        <w:rPr>
          <w:spacing w:val="-11"/>
        </w:rPr>
        <w:t xml:space="preserve"> </w:t>
      </w:r>
      <w:r>
        <w:t>нестандартные</w:t>
      </w:r>
      <w:r>
        <w:rPr>
          <w:spacing w:val="-9"/>
        </w:rPr>
        <w:t xml:space="preserve"> </w:t>
      </w:r>
      <w:r>
        <w:t>задачи,</w:t>
      </w:r>
      <w:r>
        <w:rPr>
          <w:spacing w:val="-7"/>
        </w:rPr>
        <w:t xml:space="preserve"> </w:t>
      </w:r>
      <w:r>
        <w:t xml:space="preserve">предвидеть ход событий, обращать внимание на перспективные тенденции и направления развития культуры и </w:t>
      </w:r>
      <w:r>
        <w:rPr>
          <w:spacing w:val="-2"/>
        </w:rPr>
        <w:t>социума;</w:t>
      </w:r>
    </w:p>
    <w:p w:rsidR="00EC4929" w:rsidRDefault="001B2B69">
      <w:pPr>
        <w:pStyle w:val="a3"/>
        <w:ind w:right="132" w:firstLine="758"/>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EC4929" w:rsidRDefault="001B2B69">
      <w:pPr>
        <w:pStyle w:val="a3"/>
        <w:ind w:right="131" w:firstLine="758"/>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C4929" w:rsidRDefault="001B2B69">
      <w:pPr>
        <w:pStyle w:val="a3"/>
        <w:ind w:firstLine="758"/>
        <w:jc w:val="left"/>
      </w:pPr>
      <w:r>
        <w:t>У</w:t>
      </w:r>
      <w:r>
        <w:rPr>
          <w:spacing w:val="-6"/>
        </w:rPr>
        <w:t xml:space="preserve"> </w:t>
      </w:r>
      <w:r>
        <w:t>обучающегося</w:t>
      </w:r>
      <w:r>
        <w:rPr>
          <w:spacing w:val="-5"/>
        </w:rPr>
        <w:t xml:space="preserve"> </w:t>
      </w:r>
      <w:r>
        <w:t>будут</w:t>
      </w:r>
      <w:r>
        <w:rPr>
          <w:spacing w:val="-5"/>
        </w:rPr>
        <w:t xml:space="preserve"> </w:t>
      </w:r>
      <w:r>
        <w:t>сформированы</w:t>
      </w:r>
      <w:r>
        <w:rPr>
          <w:spacing w:val="-4"/>
        </w:rPr>
        <w:t xml:space="preserve"> </w:t>
      </w:r>
      <w:r>
        <w:t>следующие</w:t>
      </w:r>
      <w:r>
        <w:rPr>
          <w:spacing w:val="-5"/>
        </w:rPr>
        <w:t xml:space="preserve"> </w:t>
      </w:r>
      <w:r>
        <w:t>базовые логические</w:t>
      </w:r>
      <w:r>
        <w:rPr>
          <w:spacing w:val="-5"/>
        </w:rPr>
        <w:t xml:space="preserve"> </w:t>
      </w:r>
      <w:r>
        <w:t>действия</w:t>
      </w:r>
      <w:r>
        <w:rPr>
          <w:spacing w:val="-5"/>
        </w:rPr>
        <w:t xml:space="preserve"> </w:t>
      </w:r>
      <w:r>
        <w:t>как</w:t>
      </w:r>
      <w:r>
        <w:rPr>
          <w:spacing w:val="-6"/>
        </w:rPr>
        <w:t xml:space="preserve"> </w:t>
      </w:r>
      <w:r>
        <w:t>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EC4929" w:rsidRDefault="001B2B69">
      <w:pPr>
        <w:pStyle w:val="a3"/>
        <w:spacing w:line="237" w:lineRule="auto"/>
        <w:ind w:firstLine="758"/>
        <w:jc w:val="left"/>
      </w:pPr>
      <w:r>
        <w:t>сопоставлять,</w:t>
      </w:r>
      <w:r>
        <w:rPr>
          <w:spacing w:val="40"/>
        </w:rPr>
        <w:t xml:space="preserve"> </w:t>
      </w:r>
      <w:r>
        <w:t>сравнивать</w:t>
      </w:r>
      <w:r>
        <w:rPr>
          <w:spacing w:val="40"/>
        </w:rPr>
        <w:t xml:space="preserve"> </w:t>
      </w:r>
      <w:r>
        <w:t>на</w:t>
      </w:r>
      <w:r>
        <w:rPr>
          <w:spacing w:val="40"/>
        </w:rPr>
        <w:t xml:space="preserve"> </w:t>
      </w:r>
      <w:r>
        <w:t>основании</w:t>
      </w:r>
      <w:r>
        <w:rPr>
          <w:spacing w:val="40"/>
        </w:rPr>
        <w:t xml:space="preserve"> </w:t>
      </w:r>
      <w:r>
        <w:t>существенных</w:t>
      </w:r>
      <w:r>
        <w:rPr>
          <w:spacing w:val="40"/>
        </w:rPr>
        <w:t xml:space="preserve"> </w:t>
      </w:r>
      <w:r>
        <w:t>признаков</w:t>
      </w:r>
      <w:r>
        <w:rPr>
          <w:spacing w:val="40"/>
        </w:rPr>
        <w:t xml:space="preserve"> </w:t>
      </w:r>
      <w:r>
        <w:t>произведения,</w:t>
      </w:r>
      <w:r>
        <w:rPr>
          <w:spacing w:val="40"/>
        </w:rPr>
        <w:t xml:space="preserve"> </w:t>
      </w:r>
      <w:r>
        <w:t>жанры</w:t>
      </w:r>
      <w:r>
        <w:rPr>
          <w:spacing w:val="40"/>
        </w:rPr>
        <w:t xml:space="preserve"> </w:t>
      </w:r>
      <w:r>
        <w:t>и стили музыкального и других видов искусства;</w:t>
      </w:r>
    </w:p>
    <w:p w:rsidR="00EC4929" w:rsidRDefault="001B2B69">
      <w:pPr>
        <w:pStyle w:val="a3"/>
        <w:spacing w:before="6" w:line="237" w:lineRule="auto"/>
        <w:ind w:firstLine="758"/>
        <w:jc w:val="left"/>
      </w:pPr>
      <w:r>
        <w:t>обнаруживать взаимные влияния отдельных видов, жанров и стилей музыки друг на друга, формулировать гипотезы о взаимосвязях;</w:t>
      </w:r>
    </w:p>
    <w:p w:rsidR="00EC4929" w:rsidRDefault="001B2B69">
      <w:pPr>
        <w:pStyle w:val="a3"/>
        <w:spacing w:before="6" w:line="237" w:lineRule="auto"/>
        <w:ind w:firstLine="758"/>
        <w:jc w:val="left"/>
      </w:pPr>
      <w:r>
        <w:t>выявлять общее и особенное, закономерности и противоречия в комплексе выразительных средств,</w:t>
      </w:r>
      <w:r>
        <w:rPr>
          <w:spacing w:val="-6"/>
        </w:rPr>
        <w:t xml:space="preserve"> </w:t>
      </w:r>
      <w:r>
        <w:t>используемых</w:t>
      </w:r>
      <w:r>
        <w:rPr>
          <w:spacing w:val="-13"/>
        </w:rPr>
        <w:t xml:space="preserve"> </w:t>
      </w:r>
      <w:r>
        <w:t>при</w:t>
      </w:r>
      <w:r>
        <w:rPr>
          <w:spacing w:val="-6"/>
        </w:rPr>
        <w:t xml:space="preserve"> </w:t>
      </w:r>
      <w:r>
        <w:t>создании</w:t>
      </w:r>
      <w:r>
        <w:rPr>
          <w:spacing w:val="-12"/>
        </w:rPr>
        <w:t xml:space="preserve"> </w:t>
      </w:r>
      <w:r>
        <w:t>музыкального</w:t>
      </w:r>
      <w:r>
        <w:rPr>
          <w:spacing w:val="-7"/>
        </w:rPr>
        <w:t xml:space="preserve"> </w:t>
      </w:r>
      <w:r>
        <w:t>образа</w:t>
      </w:r>
      <w:r>
        <w:rPr>
          <w:spacing w:val="-9"/>
        </w:rPr>
        <w:t xml:space="preserve"> </w:t>
      </w:r>
      <w:r>
        <w:t>конкретного</w:t>
      </w:r>
      <w:r>
        <w:rPr>
          <w:spacing w:val="-3"/>
        </w:rPr>
        <w:t xml:space="preserve"> </w:t>
      </w:r>
      <w:r>
        <w:t>произведения,</w:t>
      </w:r>
      <w:r>
        <w:rPr>
          <w:spacing w:val="-6"/>
        </w:rPr>
        <w:t xml:space="preserve"> </w:t>
      </w:r>
      <w:r>
        <w:t>жанра,</w:t>
      </w:r>
      <w:r>
        <w:rPr>
          <w:spacing w:val="-10"/>
        </w:rPr>
        <w:t xml:space="preserve"> </w:t>
      </w:r>
      <w:r>
        <w:rPr>
          <w:spacing w:val="-2"/>
        </w:rPr>
        <w:t>стиля;</w:t>
      </w:r>
    </w:p>
    <w:p w:rsidR="00EC4929" w:rsidRDefault="001B2B69">
      <w:pPr>
        <w:pStyle w:val="a3"/>
        <w:spacing w:before="6" w:line="237" w:lineRule="auto"/>
        <w:ind w:left="1200"/>
        <w:jc w:val="left"/>
      </w:pPr>
      <w:r>
        <w:t>выявлять и характеризовать существенные признаки конкретного музыкального звучания; самостоятельно</w:t>
      </w:r>
      <w:r>
        <w:rPr>
          <w:spacing w:val="-5"/>
        </w:rPr>
        <w:t xml:space="preserve"> </w:t>
      </w:r>
      <w:r>
        <w:t>обобщать</w:t>
      </w:r>
      <w:r>
        <w:rPr>
          <w:spacing w:val="-4"/>
        </w:rPr>
        <w:t xml:space="preserve"> </w:t>
      </w:r>
      <w:r>
        <w:t>и</w:t>
      </w:r>
      <w:r>
        <w:rPr>
          <w:spacing w:val="-4"/>
        </w:rPr>
        <w:t xml:space="preserve"> </w:t>
      </w:r>
      <w:r>
        <w:t>формулировать</w:t>
      </w:r>
      <w:r>
        <w:rPr>
          <w:spacing w:val="-4"/>
        </w:rPr>
        <w:t xml:space="preserve"> </w:t>
      </w:r>
      <w:r>
        <w:t>выводы</w:t>
      </w:r>
      <w:r>
        <w:rPr>
          <w:spacing w:val="-3"/>
        </w:rPr>
        <w:t xml:space="preserve"> </w:t>
      </w:r>
      <w:r>
        <w:t>по</w:t>
      </w:r>
      <w:r>
        <w:rPr>
          <w:spacing w:val="-2"/>
        </w:rPr>
        <w:t xml:space="preserve"> </w:t>
      </w:r>
      <w:r>
        <w:t>результатам</w:t>
      </w:r>
      <w:r>
        <w:rPr>
          <w:spacing w:val="-1"/>
        </w:rPr>
        <w:t xml:space="preserve"> </w:t>
      </w:r>
      <w:r>
        <w:t>проведенного слухового</w:t>
      </w:r>
    </w:p>
    <w:p w:rsidR="00EC4929" w:rsidRDefault="001B2B69">
      <w:pPr>
        <w:pStyle w:val="a3"/>
        <w:spacing w:before="3" w:line="275" w:lineRule="exact"/>
        <w:jc w:val="left"/>
      </w:pPr>
      <w:r>
        <w:rPr>
          <w:spacing w:val="-2"/>
        </w:rPr>
        <w:t>наблюдения-исследования.</w:t>
      </w:r>
    </w:p>
    <w:p w:rsidR="00EC4929" w:rsidRDefault="001B2B69">
      <w:pPr>
        <w:pStyle w:val="a3"/>
        <w:spacing w:line="242" w:lineRule="auto"/>
        <w:ind w:right="140" w:firstLine="758"/>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EC4929" w:rsidRDefault="001B2B69">
      <w:pPr>
        <w:pStyle w:val="a3"/>
        <w:spacing w:line="242" w:lineRule="auto"/>
        <w:ind w:right="143" w:firstLine="758"/>
      </w:pPr>
      <w:r>
        <w:t xml:space="preserve">следовать внутренним слухом за развитием музыкального процесса, «наблюдать» звучание </w:t>
      </w:r>
      <w:r>
        <w:rPr>
          <w:spacing w:val="-2"/>
        </w:rPr>
        <w:t>музыки;</w:t>
      </w:r>
    </w:p>
    <w:p w:rsidR="00EC4929" w:rsidRDefault="001B2B69">
      <w:pPr>
        <w:pStyle w:val="a3"/>
        <w:spacing w:line="271" w:lineRule="exact"/>
        <w:ind w:left="1200"/>
      </w:pPr>
      <w:r>
        <w:t>использовать</w:t>
      </w:r>
      <w:r>
        <w:rPr>
          <w:spacing w:val="-7"/>
        </w:rPr>
        <w:t xml:space="preserve"> </w:t>
      </w:r>
      <w:r>
        <w:t>вопросы</w:t>
      </w:r>
      <w:r>
        <w:rPr>
          <w:spacing w:val="-3"/>
        </w:rPr>
        <w:t xml:space="preserve"> </w:t>
      </w:r>
      <w:r>
        <w:t>как</w:t>
      </w:r>
      <w:r>
        <w:rPr>
          <w:spacing w:val="-6"/>
        </w:rPr>
        <w:t xml:space="preserve"> </w:t>
      </w:r>
      <w:r>
        <w:t>исследовательский</w:t>
      </w:r>
      <w:r>
        <w:rPr>
          <w:spacing w:val="-3"/>
        </w:rPr>
        <w:t xml:space="preserve"> </w:t>
      </w:r>
      <w:r>
        <w:t>инструмент</w:t>
      </w:r>
      <w:r>
        <w:rPr>
          <w:spacing w:val="-3"/>
        </w:rPr>
        <w:t xml:space="preserve"> </w:t>
      </w:r>
      <w:r>
        <w:rPr>
          <w:spacing w:val="-2"/>
        </w:rPr>
        <w:t>познания;</w:t>
      </w:r>
    </w:p>
    <w:p w:rsidR="00EC4929" w:rsidRDefault="001B2B69">
      <w:pPr>
        <w:pStyle w:val="a3"/>
        <w:ind w:right="139" w:firstLine="758"/>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EC4929" w:rsidRDefault="001B2B69">
      <w:pPr>
        <w:pStyle w:val="a3"/>
        <w:spacing w:line="237" w:lineRule="auto"/>
        <w:ind w:right="137" w:firstLine="758"/>
      </w:pPr>
      <w:r>
        <w:t>составлять алгоритм действий и использовать его для решения учебных, в том числе исполнительских и творческих задач;</w:t>
      </w:r>
    </w:p>
    <w:p w:rsidR="00EC4929" w:rsidRDefault="001B2B69">
      <w:pPr>
        <w:pStyle w:val="a3"/>
        <w:spacing w:before="2"/>
        <w:ind w:right="131" w:firstLine="758"/>
      </w:pPr>
      <w:r>
        <w:t>проводить по самостоятельно составленному плану небольшое исследование по установлению</w:t>
      </w:r>
      <w:r>
        <w:rPr>
          <w:spacing w:val="-1"/>
        </w:rPr>
        <w:t xml:space="preserve"> </w:t>
      </w:r>
      <w:r>
        <w:t>особенностей музыкально-языковых единиц, сравнению</w:t>
      </w:r>
      <w:r>
        <w:rPr>
          <w:spacing w:val="-1"/>
        </w:rPr>
        <w:t xml:space="preserve"> </w:t>
      </w:r>
      <w:r>
        <w:t>художественных процессов, музыкальных явлений, культурных объектов между собой;</w:t>
      </w:r>
    </w:p>
    <w:p w:rsidR="00EC4929" w:rsidRDefault="001B2B69">
      <w:pPr>
        <w:pStyle w:val="a3"/>
        <w:spacing w:line="242" w:lineRule="auto"/>
        <w:ind w:right="138" w:firstLine="758"/>
      </w:pPr>
      <w:r>
        <w:t>самостоятельно формулировать обобщения и выводы по результатам проведенного наблюдения, слухового исследования.</w:t>
      </w:r>
    </w:p>
    <w:p w:rsidR="00EC4929" w:rsidRDefault="001B2B69">
      <w:pPr>
        <w:pStyle w:val="a3"/>
        <w:spacing w:line="242" w:lineRule="auto"/>
        <w:ind w:right="134" w:firstLine="758"/>
      </w:pPr>
      <w:r>
        <w:t>У обучающегося будут сформированы умения работать с информацией как часть универсальных познавательных учебных действий:</w:t>
      </w:r>
    </w:p>
    <w:p w:rsidR="00EC4929" w:rsidRDefault="001B2B69">
      <w:pPr>
        <w:pStyle w:val="a3"/>
        <w:spacing w:line="242" w:lineRule="auto"/>
        <w:ind w:right="138" w:firstLine="758"/>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EC4929" w:rsidRDefault="001B2B69">
      <w:pPr>
        <w:pStyle w:val="a3"/>
        <w:spacing w:line="271" w:lineRule="exact"/>
        <w:ind w:left="1200"/>
      </w:pPr>
      <w:r>
        <w:t>понимать</w:t>
      </w:r>
      <w:r>
        <w:rPr>
          <w:spacing w:val="-8"/>
        </w:rPr>
        <w:t xml:space="preserve"> </w:t>
      </w:r>
      <w:r>
        <w:t>специфику</w:t>
      </w:r>
      <w:r>
        <w:rPr>
          <w:spacing w:val="-12"/>
        </w:rPr>
        <w:t xml:space="preserve"> </w:t>
      </w:r>
      <w:r>
        <w:t>работы</w:t>
      </w:r>
      <w:r>
        <w:rPr>
          <w:spacing w:val="-1"/>
        </w:rPr>
        <w:t xml:space="preserve"> </w:t>
      </w:r>
      <w:r>
        <w:t>с</w:t>
      </w:r>
      <w:r>
        <w:rPr>
          <w:spacing w:val="-4"/>
        </w:rPr>
        <w:t xml:space="preserve"> </w:t>
      </w:r>
      <w:r>
        <w:t>аудиоинформацией,</w:t>
      </w:r>
      <w:r>
        <w:rPr>
          <w:spacing w:val="-6"/>
        </w:rPr>
        <w:t xml:space="preserve"> </w:t>
      </w:r>
      <w:r>
        <w:t>музыкальными</w:t>
      </w:r>
      <w:r>
        <w:rPr>
          <w:spacing w:val="-1"/>
        </w:rPr>
        <w:t xml:space="preserve"> </w:t>
      </w:r>
      <w:r>
        <w:rPr>
          <w:spacing w:val="-2"/>
        </w:rPr>
        <w:t>записями;</w:t>
      </w:r>
    </w:p>
    <w:p w:rsidR="00EC4929" w:rsidRDefault="001B2B69">
      <w:pPr>
        <w:pStyle w:val="a3"/>
        <w:spacing w:line="237" w:lineRule="auto"/>
        <w:ind w:right="139" w:firstLine="758"/>
      </w:pPr>
      <w:r>
        <w:t xml:space="preserve">использовать интонирование для запоминания звуковой информации, музыкальных </w:t>
      </w:r>
      <w:r>
        <w:rPr>
          <w:spacing w:val="-2"/>
        </w:rPr>
        <w:t>произведений;</w:t>
      </w:r>
    </w:p>
    <w:p w:rsidR="00EC4929" w:rsidRDefault="001B2B69">
      <w:pPr>
        <w:pStyle w:val="a3"/>
        <w:spacing w:line="237" w:lineRule="auto"/>
        <w:ind w:right="141" w:firstLine="758"/>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EC4929" w:rsidRDefault="001B2B69">
      <w:pPr>
        <w:pStyle w:val="a3"/>
        <w:spacing w:before="1"/>
        <w:ind w:right="967" w:firstLine="758"/>
        <w:jc w:val="left"/>
      </w:pPr>
      <w:r>
        <w:t>использовать</w:t>
      </w:r>
      <w:r>
        <w:rPr>
          <w:spacing w:val="-7"/>
        </w:rPr>
        <w:t xml:space="preserve"> </w:t>
      </w:r>
      <w:r>
        <w:t>смысловое</w:t>
      </w:r>
      <w:r>
        <w:rPr>
          <w:spacing w:val="-5"/>
        </w:rPr>
        <w:t xml:space="preserve"> </w:t>
      </w:r>
      <w:r>
        <w:t>чтение</w:t>
      </w:r>
      <w:r>
        <w:rPr>
          <w:spacing w:val="-10"/>
        </w:rPr>
        <w:t xml:space="preserve"> </w:t>
      </w:r>
      <w:r>
        <w:t>для</w:t>
      </w:r>
      <w:r>
        <w:rPr>
          <w:spacing w:val="-4"/>
        </w:rPr>
        <w:t xml:space="preserve"> </w:t>
      </w:r>
      <w:r>
        <w:t>извлечения,</w:t>
      </w:r>
      <w:r>
        <w:rPr>
          <w:spacing w:val="-7"/>
        </w:rPr>
        <w:t xml:space="preserve"> </w:t>
      </w:r>
      <w:r>
        <w:t>обобщения</w:t>
      </w:r>
      <w:r>
        <w:rPr>
          <w:spacing w:val="-9"/>
        </w:rPr>
        <w:t xml:space="preserve"> </w:t>
      </w:r>
      <w:r>
        <w:t>и</w:t>
      </w:r>
      <w:r>
        <w:rPr>
          <w:spacing w:val="-3"/>
        </w:rPr>
        <w:t xml:space="preserve"> </w:t>
      </w:r>
      <w:r>
        <w:t>систематизации информации из одного или нескольких источников с учетом поставленных целей;</w:t>
      </w:r>
    </w:p>
    <w:p w:rsidR="00EC4929" w:rsidRDefault="001B2B69">
      <w:pPr>
        <w:pStyle w:val="a3"/>
        <w:tabs>
          <w:tab w:val="left" w:pos="2495"/>
          <w:tab w:val="left" w:pos="3944"/>
          <w:tab w:val="left" w:pos="5483"/>
          <w:tab w:val="left" w:pos="5982"/>
          <w:tab w:val="left" w:pos="7379"/>
          <w:tab w:val="left" w:pos="9187"/>
          <w:tab w:val="left" w:pos="10386"/>
        </w:tabs>
        <w:spacing w:before="3" w:line="237" w:lineRule="auto"/>
        <w:ind w:right="132" w:firstLine="758"/>
        <w:jc w:val="left"/>
      </w:pPr>
      <w:r>
        <w:rPr>
          <w:spacing w:val="-2"/>
        </w:rPr>
        <w:t>оценивать</w:t>
      </w:r>
      <w:r>
        <w:tab/>
      </w:r>
      <w:r>
        <w:rPr>
          <w:spacing w:val="-2"/>
        </w:rPr>
        <w:t>надежность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учителем</w:t>
      </w:r>
      <w:r>
        <w:tab/>
      </w:r>
      <w:r>
        <w:rPr>
          <w:spacing w:val="-4"/>
        </w:rPr>
        <w:t xml:space="preserve">или </w:t>
      </w:r>
      <w:r>
        <w:t>сформулированным самостоятельно;</w:t>
      </w:r>
    </w:p>
    <w:p w:rsidR="00EC4929" w:rsidRDefault="001B2B69">
      <w:pPr>
        <w:pStyle w:val="a3"/>
        <w:spacing w:before="5" w:line="237" w:lineRule="auto"/>
        <w:ind w:firstLine="758"/>
        <w:jc w:val="left"/>
      </w:pPr>
      <w:r>
        <w:t>различать</w:t>
      </w:r>
      <w:r>
        <w:rPr>
          <w:spacing w:val="40"/>
        </w:rPr>
        <w:t xml:space="preserve"> </w:t>
      </w:r>
      <w:r>
        <w:t>тексты</w:t>
      </w:r>
      <w:r>
        <w:rPr>
          <w:spacing w:val="40"/>
        </w:rPr>
        <w:t xml:space="preserve"> </w:t>
      </w:r>
      <w:r>
        <w:t>информационного</w:t>
      </w:r>
      <w:r>
        <w:rPr>
          <w:spacing w:val="40"/>
        </w:rPr>
        <w:t xml:space="preserve"> </w:t>
      </w:r>
      <w:r>
        <w:t>и</w:t>
      </w:r>
      <w:r>
        <w:rPr>
          <w:spacing w:val="40"/>
        </w:rPr>
        <w:t xml:space="preserve"> </w:t>
      </w:r>
      <w:r>
        <w:t>художественного</w:t>
      </w:r>
      <w:r>
        <w:rPr>
          <w:spacing w:val="40"/>
        </w:rPr>
        <w:t xml:space="preserve"> </w:t>
      </w:r>
      <w:r>
        <w:t>содержания,</w:t>
      </w:r>
      <w:r>
        <w:rPr>
          <w:spacing w:val="40"/>
        </w:rPr>
        <w:t xml:space="preserve"> </w:t>
      </w:r>
      <w:r>
        <w:t>трансформировать, интерпретировать их в соответствии с учебной задачей;</w:t>
      </w:r>
    </w:p>
    <w:p w:rsidR="00EC4929" w:rsidRDefault="001B2B69">
      <w:pPr>
        <w:pStyle w:val="a3"/>
        <w:spacing w:before="3"/>
        <w:ind w:left="1200"/>
        <w:jc w:val="left"/>
      </w:pPr>
      <w:r>
        <w:t>самостоятельно</w:t>
      </w:r>
      <w:r>
        <w:rPr>
          <w:spacing w:val="15"/>
        </w:rPr>
        <w:t xml:space="preserve"> </w:t>
      </w:r>
      <w:r>
        <w:t>выбирать</w:t>
      </w:r>
      <w:r>
        <w:rPr>
          <w:spacing w:val="10"/>
        </w:rPr>
        <w:t xml:space="preserve"> </w:t>
      </w:r>
      <w:r>
        <w:t>оптимальную</w:t>
      </w:r>
      <w:r>
        <w:rPr>
          <w:spacing w:val="20"/>
        </w:rPr>
        <w:t xml:space="preserve"> </w:t>
      </w:r>
      <w:r>
        <w:t>форму</w:t>
      </w:r>
      <w:r>
        <w:rPr>
          <w:spacing w:val="13"/>
        </w:rPr>
        <w:t xml:space="preserve"> </w:t>
      </w:r>
      <w:r>
        <w:t>представления</w:t>
      </w:r>
      <w:r>
        <w:rPr>
          <w:spacing w:val="25"/>
        </w:rPr>
        <w:t xml:space="preserve"> </w:t>
      </w:r>
      <w:r>
        <w:t>информации</w:t>
      </w:r>
      <w:r>
        <w:rPr>
          <w:spacing w:val="18"/>
        </w:rPr>
        <w:t xml:space="preserve"> </w:t>
      </w:r>
      <w:r>
        <w:t>(текст,</w:t>
      </w:r>
      <w:r>
        <w:rPr>
          <w:spacing w:val="16"/>
        </w:rPr>
        <w:t xml:space="preserve"> </w:t>
      </w:r>
      <w:r>
        <w:rPr>
          <w:spacing w:val="-2"/>
        </w:rPr>
        <w:t>таблица,</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схема,</w:t>
      </w:r>
      <w:r>
        <w:rPr>
          <w:spacing w:val="-4"/>
        </w:rPr>
        <w:t xml:space="preserve"> </w:t>
      </w:r>
      <w:r>
        <w:t>презентация,</w:t>
      </w:r>
      <w:r>
        <w:rPr>
          <w:spacing w:val="-6"/>
        </w:rPr>
        <w:t xml:space="preserve"> </w:t>
      </w:r>
      <w:r>
        <w:t>театрализация)</w:t>
      </w:r>
      <w:r>
        <w:rPr>
          <w:spacing w:val="-2"/>
        </w:rPr>
        <w:t xml:space="preserve"> </w:t>
      </w:r>
      <w:r>
        <w:t>в</w:t>
      </w:r>
      <w:r>
        <w:rPr>
          <w:spacing w:val="-6"/>
        </w:rPr>
        <w:t xml:space="preserve"> </w:t>
      </w:r>
      <w:r>
        <w:t>зависимости</w:t>
      </w:r>
      <w:r>
        <w:rPr>
          <w:spacing w:val="-6"/>
        </w:rPr>
        <w:t xml:space="preserve"> </w:t>
      </w:r>
      <w:r>
        <w:t>от</w:t>
      </w:r>
      <w:r>
        <w:rPr>
          <w:spacing w:val="-4"/>
        </w:rPr>
        <w:t xml:space="preserve"> </w:t>
      </w:r>
      <w:r>
        <w:t>коммуникативной</w:t>
      </w:r>
      <w:r>
        <w:rPr>
          <w:spacing w:val="-6"/>
        </w:rPr>
        <w:t xml:space="preserve"> </w:t>
      </w:r>
      <w:r>
        <w:rPr>
          <w:spacing w:val="-2"/>
        </w:rPr>
        <w:t>установки.</w:t>
      </w:r>
    </w:p>
    <w:p w:rsidR="00EC4929" w:rsidRDefault="001B2B69">
      <w:pPr>
        <w:pStyle w:val="a3"/>
        <w:spacing w:before="2"/>
        <w:ind w:right="123" w:firstLine="758"/>
      </w:pPr>
      <w:r>
        <w:t>Овладение системой универсальных познавательных учебных действий обеспечивает сформированность когнитивных</w:t>
      </w:r>
      <w:r>
        <w:rPr>
          <w:spacing w:val="-3"/>
        </w:rPr>
        <w:t xml:space="preserve"> </w:t>
      </w:r>
      <w:r>
        <w:t>навыков</w:t>
      </w:r>
      <w:r>
        <w:rPr>
          <w:spacing w:val="-2"/>
        </w:rPr>
        <w:t xml:space="preserve"> </w:t>
      </w:r>
      <w:r>
        <w:t>обучающихся, в том</w:t>
      </w:r>
      <w:r>
        <w:rPr>
          <w:spacing w:val="-2"/>
        </w:rPr>
        <w:t xml:space="preserve"> </w:t>
      </w:r>
      <w:r>
        <w:t>числе развитие специфического типа интеллектуальной деятельности - музыкального мышления.</w:t>
      </w:r>
    </w:p>
    <w:p w:rsidR="00EC4929" w:rsidRDefault="001B2B69">
      <w:pPr>
        <w:pStyle w:val="a3"/>
        <w:spacing w:line="242" w:lineRule="auto"/>
        <w:ind w:right="139" w:firstLine="758"/>
      </w:pPr>
      <w:r>
        <w:t>У обучающегося будут сформированы умения как часть универсальных коммуникативных учебных действий:</w:t>
      </w:r>
    </w:p>
    <w:p w:rsidR="00EC4929" w:rsidRDefault="001B2B69">
      <w:pPr>
        <w:pStyle w:val="a3"/>
        <w:spacing w:line="271" w:lineRule="exact"/>
        <w:ind w:left="1200"/>
      </w:pPr>
      <w:r>
        <w:t>невербальная</w:t>
      </w:r>
      <w:r>
        <w:rPr>
          <w:spacing w:val="-4"/>
        </w:rPr>
        <w:t xml:space="preserve"> </w:t>
      </w:r>
      <w:r>
        <w:rPr>
          <w:spacing w:val="-2"/>
        </w:rPr>
        <w:t>коммуникация:</w:t>
      </w:r>
    </w:p>
    <w:p w:rsidR="00EC4929" w:rsidRDefault="001B2B69">
      <w:pPr>
        <w:pStyle w:val="a3"/>
        <w:ind w:right="130" w:firstLine="758"/>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EC4929" w:rsidRDefault="001B2B69">
      <w:pPr>
        <w:pStyle w:val="a3"/>
        <w:spacing w:line="242" w:lineRule="auto"/>
        <w:ind w:right="135" w:firstLine="758"/>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EC4929" w:rsidRDefault="001B2B69">
      <w:pPr>
        <w:pStyle w:val="a3"/>
        <w:spacing w:line="242" w:lineRule="auto"/>
        <w:ind w:right="141" w:firstLine="758"/>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C4929" w:rsidRDefault="001B2B69">
      <w:pPr>
        <w:pStyle w:val="a3"/>
        <w:spacing w:line="242" w:lineRule="auto"/>
        <w:ind w:right="134" w:firstLine="758"/>
      </w:pPr>
      <w:r>
        <w:t>эффективно использовать интонационно-выразительные возможности в ситуации публичного выступления;</w:t>
      </w:r>
    </w:p>
    <w:p w:rsidR="00EC4929" w:rsidRDefault="001B2B69">
      <w:pPr>
        <w:pStyle w:val="a3"/>
        <w:spacing w:line="242" w:lineRule="auto"/>
        <w:ind w:right="139" w:firstLine="758"/>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EC4929" w:rsidRDefault="001B2B69">
      <w:pPr>
        <w:pStyle w:val="a3"/>
        <w:spacing w:line="271" w:lineRule="exact"/>
        <w:ind w:left="1200"/>
      </w:pPr>
      <w:r>
        <w:t>вербальное</w:t>
      </w:r>
      <w:r>
        <w:rPr>
          <w:spacing w:val="-4"/>
        </w:rPr>
        <w:t xml:space="preserve"> </w:t>
      </w:r>
      <w:r>
        <w:rPr>
          <w:spacing w:val="-2"/>
        </w:rPr>
        <w:t>общение:</w:t>
      </w:r>
    </w:p>
    <w:p w:rsidR="00EC4929" w:rsidRDefault="001B2B69">
      <w:pPr>
        <w:pStyle w:val="a3"/>
        <w:spacing w:line="237" w:lineRule="auto"/>
        <w:ind w:right="138" w:firstLine="758"/>
      </w:pPr>
      <w:r>
        <w:t>воспринимать и формулировать суждения, выражать эмоции в соответствии с условиями и целями общения;</w:t>
      </w:r>
    </w:p>
    <w:p w:rsidR="00EC4929" w:rsidRDefault="001B2B69">
      <w:pPr>
        <w:pStyle w:val="a3"/>
        <w:spacing w:line="237" w:lineRule="auto"/>
        <w:ind w:right="142" w:firstLine="758"/>
      </w:pPr>
      <w:r>
        <w:t>выражать свое мнение, в том числе впечатления от общения с музыкальным искусством в устных и письменных текстах;</w:t>
      </w:r>
    </w:p>
    <w:p w:rsidR="00EC4929" w:rsidRDefault="001B2B69">
      <w:pPr>
        <w:pStyle w:val="a3"/>
        <w:tabs>
          <w:tab w:val="left" w:pos="2670"/>
          <w:tab w:val="left" w:pos="7212"/>
          <w:tab w:val="left" w:pos="9272"/>
        </w:tabs>
        <w:ind w:right="490" w:firstLine="758"/>
        <w:jc w:val="left"/>
      </w:pPr>
      <w:r>
        <w:rPr>
          <w:spacing w:val="-2"/>
        </w:rPr>
        <w:t>понимать</w:t>
      </w:r>
      <w:r>
        <w:tab/>
        <w:t>намерения других, проявлять</w:t>
      </w:r>
      <w:r>
        <w:tab/>
      </w:r>
      <w:r>
        <w:rPr>
          <w:spacing w:val="-2"/>
        </w:rPr>
        <w:t>уважительное</w:t>
      </w:r>
      <w:r>
        <w:tab/>
      </w:r>
      <w:r>
        <w:rPr>
          <w:spacing w:val="-2"/>
        </w:rPr>
        <w:t xml:space="preserve">отношение </w:t>
      </w:r>
      <w:r>
        <w:t>к собеседнику и в корректной форме формулировать свои возражения;</w:t>
      </w:r>
    </w:p>
    <w:p w:rsidR="00EC4929" w:rsidRDefault="001B2B69">
      <w:pPr>
        <w:pStyle w:val="a3"/>
        <w:spacing w:line="237" w:lineRule="auto"/>
        <w:ind w:firstLine="758"/>
        <w:jc w:val="left"/>
      </w:pPr>
      <w:r>
        <w:t>вести диалог, дискуссию, задавать вопросы по существу обсуждаемой темы, поддерживать благожелательный тон диалога;</w:t>
      </w:r>
    </w:p>
    <w:p w:rsidR="00EC4929" w:rsidRDefault="001B2B69">
      <w:pPr>
        <w:pStyle w:val="a3"/>
        <w:spacing w:before="4" w:line="237" w:lineRule="auto"/>
        <w:ind w:left="1200" w:right="2020"/>
        <w:jc w:val="left"/>
      </w:pPr>
      <w:r>
        <w:t>публично</w:t>
      </w:r>
      <w:r>
        <w:rPr>
          <w:spacing w:val="-5"/>
        </w:rPr>
        <w:t xml:space="preserve"> </w:t>
      </w:r>
      <w:r>
        <w:t>представлять</w:t>
      </w:r>
      <w:r>
        <w:rPr>
          <w:spacing w:val="-8"/>
        </w:rPr>
        <w:t xml:space="preserve"> </w:t>
      </w:r>
      <w:r>
        <w:t>результаты</w:t>
      </w:r>
      <w:r>
        <w:rPr>
          <w:spacing w:val="-2"/>
        </w:rPr>
        <w:t xml:space="preserve"> </w:t>
      </w:r>
      <w:r>
        <w:t>учебной</w:t>
      </w:r>
      <w:r>
        <w:rPr>
          <w:spacing w:val="-7"/>
        </w:rPr>
        <w:t xml:space="preserve"> </w:t>
      </w:r>
      <w:r>
        <w:t>и</w:t>
      </w:r>
      <w:r>
        <w:rPr>
          <w:spacing w:val="-11"/>
        </w:rPr>
        <w:t xml:space="preserve"> </w:t>
      </w:r>
      <w:r>
        <w:t>творческой</w:t>
      </w:r>
      <w:r>
        <w:rPr>
          <w:spacing w:val="-7"/>
        </w:rPr>
        <w:t xml:space="preserve"> </w:t>
      </w:r>
      <w:r>
        <w:t>деятельности; совместная деятельность (сотрудничество):</w:t>
      </w:r>
    </w:p>
    <w:p w:rsidR="00EC4929" w:rsidRDefault="001B2B69">
      <w:pPr>
        <w:pStyle w:val="a3"/>
        <w:spacing w:before="3"/>
        <w:ind w:right="133" w:firstLine="758"/>
      </w:pPr>
      <w:r>
        <w:t>развивать</w:t>
      </w:r>
      <w:r>
        <w:rPr>
          <w:spacing w:val="-13"/>
        </w:rPr>
        <w:t xml:space="preserve"> </w:t>
      </w:r>
      <w:r>
        <w:t>навыки</w:t>
      </w:r>
      <w:r>
        <w:rPr>
          <w:spacing w:val="-9"/>
        </w:rPr>
        <w:t xml:space="preserve"> </w:t>
      </w:r>
      <w:r>
        <w:t>эстетически</w:t>
      </w:r>
      <w:r>
        <w:rPr>
          <w:spacing w:val="-13"/>
        </w:rPr>
        <w:t xml:space="preserve"> </w:t>
      </w:r>
      <w:r>
        <w:t>опосредованного</w:t>
      </w:r>
      <w:r>
        <w:rPr>
          <w:spacing w:val="-10"/>
        </w:rPr>
        <w:t xml:space="preserve"> </w:t>
      </w:r>
      <w:r>
        <w:t>сотрудничества,</w:t>
      </w:r>
      <w:r>
        <w:rPr>
          <w:spacing w:val="-8"/>
        </w:rPr>
        <w:t xml:space="preserve"> </w:t>
      </w:r>
      <w:r>
        <w:t>соучастия,</w:t>
      </w:r>
      <w:r>
        <w:rPr>
          <w:spacing w:val="-8"/>
        </w:rPr>
        <w:t xml:space="preserve"> </w:t>
      </w:r>
      <w:r>
        <w:t>сопереживания</w:t>
      </w:r>
      <w:r>
        <w:rPr>
          <w:spacing w:val="-14"/>
        </w:rPr>
        <w:t xml:space="preserve"> </w:t>
      </w:r>
      <w:r>
        <w:t>в процессе</w:t>
      </w:r>
      <w:r>
        <w:rPr>
          <w:spacing w:val="-4"/>
        </w:rPr>
        <w:t xml:space="preserve"> </w:t>
      </w:r>
      <w:r>
        <w:t>исполнения</w:t>
      </w:r>
      <w:r>
        <w:rPr>
          <w:spacing w:val="-8"/>
        </w:rPr>
        <w:t xml:space="preserve"> </w:t>
      </w:r>
      <w:r>
        <w:t>и</w:t>
      </w:r>
      <w:r>
        <w:rPr>
          <w:spacing w:val="-7"/>
        </w:rPr>
        <w:t xml:space="preserve"> </w:t>
      </w:r>
      <w:r>
        <w:t>восприятия</w:t>
      </w:r>
      <w:r>
        <w:rPr>
          <w:spacing w:val="-8"/>
        </w:rPr>
        <w:t xml:space="preserve"> </w:t>
      </w:r>
      <w:r>
        <w:t>музыки;</w:t>
      </w:r>
      <w:r>
        <w:rPr>
          <w:spacing w:val="-8"/>
        </w:rPr>
        <w:t xml:space="preserve"> </w:t>
      </w:r>
      <w:r>
        <w:t>понимать</w:t>
      </w:r>
      <w:r>
        <w:rPr>
          <w:spacing w:val="-6"/>
        </w:rPr>
        <w:t xml:space="preserve"> </w:t>
      </w:r>
      <w:r>
        <w:t>ценность</w:t>
      </w:r>
      <w:r>
        <w:rPr>
          <w:spacing w:val="-6"/>
        </w:rPr>
        <w:t xml:space="preserve"> </w:t>
      </w:r>
      <w:r>
        <w:t>такого</w:t>
      </w:r>
      <w:r>
        <w:rPr>
          <w:spacing w:val="-3"/>
        </w:rPr>
        <w:t xml:space="preserve"> </w:t>
      </w:r>
      <w:r>
        <w:t>социально-психологического опыта, экстраполировать его на другие сферы взаимодействия;</w:t>
      </w:r>
    </w:p>
    <w:p w:rsidR="00EC4929" w:rsidRDefault="001B2B69">
      <w:pPr>
        <w:pStyle w:val="a3"/>
        <w:tabs>
          <w:tab w:val="left" w:pos="9272"/>
        </w:tabs>
        <w:spacing w:line="274" w:lineRule="exact"/>
        <w:ind w:left="1200"/>
      </w:pPr>
      <w:r>
        <w:t>понимать</w:t>
      </w:r>
      <w:r>
        <w:rPr>
          <w:spacing w:val="67"/>
          <w:w w:val="150"/>
        </w:rPr>
        <w:t xml:space="preserve">   </w:t>
      </w:r>
      <w:r>
        <w:t>и</w:t>
      </w:r>
      <w:r>
        <w:rPr>
          <w:spacing w:val="2"/>
        </w:rPr>
        <w:t xml:space="preserve"> </w:t>
      </w:r>
      <w:r>
        <w:t>использовать</w:t>
      </w:r>
      <w:r>
        <w:rPr>
          <w:spacing w:val="-2"/>
        </w:rPr>
        <w:t xml:space="preserve"> </w:t>
      </w:r>
      <w:r>
        <w:t xml:space="preserve">преимущества </w:t>
      </w:r>
      <w:r>
        <w:rPr>
          <w:spacing w:val="-2"/>
        </w:rPr>
        <w:t>коллективной,</w:t>
      </w:r>
      <w:r>
        <w:tab/>
      </w:r>
      <w:r>
        <w:rPr>
          <w:spacing w:val="-2"/>
        </w:rPr>
        <w:t>групповой</w:t>
      </w:r>
    </w:p>
    <w:p w:rsidR="00EC4929" w:rsidRDefault="001B2B69">
      <w:pPr>
        <w:pStyle w:val="a3"/>
        <w:spacing w:before="5" w:line="237" w:lineRule="auto"/>
        <w:ind w:right="136"/>
      </w:pPr>
      <w:r>
        <w:t>и индивидуальной музыкальной деятельности, выбирать наиболее эффективные формы взаимодействия при решении поставленной задачи;</w:t>
      </w:r>
    </w:p>
    <w:p w:rsidR="00EC4929" w:rsidRDefault="001B2B69">
      <w:pPr>
        <w:pStyle w:val="a3"/>
        <w:spacing w:before="3"/>
        <w:ind w:right="133" w:firstLine="758"/>
      </w:pPr>
      <w:r>
        <w:t>принимать</w:t>
      </w:r>
      <w:r>
        <w:rPr>
          <w:spacing w:val="-4"/>
        </w:rPr>
        <w:t xml:space="preserve"> </w:t>
      </w:r>
      <w:r>
        <w:t>цель</w:t>
      </w:r>
      <w:r>
        <w:rPr>
          <w:spacing w:val="-3"/>
        </w:rPr>
        <w:t xml:space="preserve"> </w:t>
      </w:r>
      <w:r>
        <w:t>совместной</w:t>
      </w:r>
      <w:r>
        <w:rPr>
          <w:spacing w:val="-3"/>
        </w:rPr>
        <w:t xml:space="preserve"> </w:t>
      </w:r>
      <w:r>
        <w:t>деятельности, коллективно</w:t>
      </w:r>
      <w:r>
        <w:rPr>
          <w:spacing w:val="-1"/>
        </w:rPr>
        <w:t xml:space="preserve"> </w:t>
      </w:r>
      <w:r>
        <w:t>строить</w:t>
      </w:r>
      <w:r>
        <w:rPr>
          <w:spacing w:val="-7"/>
        </w:rPr>
        <w:t xml:space="preserve"> </w:t>
      </w:r>
      <w:r>
        <w:t>действия</w:t>
      </w:r>
      <w:r>
        <w:rPr>
          <w:spacing w:val="-4"/>
        </w:rPr>
        <w:t xml:space="preserve"> </w:t>
      </w:r>
      <w:r>
        <w:t>по</w:t>
      </w:r>
      <w:r>
        <w:rPr>
          <w:spacing w:val="-4"/>
        </w:rPr>
        <w:t xml:space="preserve"> </w:t>
      </w:r>
      <w:r>
        <w:t>ее</w:t>
      </w:r>
      <w:r>
        <w:rPr>
          <w:spacing w:val="-5"/>
        </w:rPr>
        <w:t xml:space="preserve"> </w:t>
      </w:r>
      <w:r>
        <w:t>достижению: распределять роли, договариваться, обсуждать процесс и результат совместной работы;</w:t>
      </w:r>
    </w:p>
    <w:p w:rsidR="00EC4929" w:rsidRDefault="001B2B69">
      <w:pPr>
        <w:pStyle w:val="a3"/>
        <w:spacing w:before="3" w:line="237" w:lineRule="auto"/>
        <w:ind w:right="135" w:firstLine="758"/>
      </w:pPr>
      <w:r>
        <w:t>уметь обобщать мнения нескольких человек, проявлять готовность руководить, выполнять поручения, подчиняться;</w:t>
      </w:r>
    </w:p>
    <w:p w:rsidR="00EC4929" w:rsidRDefault="001B2B69">
      <w:pPr>
        <w:pStyle w:val="a3"/>
        <w:spacing w:before="6" w:line="237" w:lineRule="auto"/>
        <w:ind w:right="135" w:firstLine="758"/>
      </w:pPr>
      <w:r>
        <w:t>оценивать качество своего вклада в общий продукт по критериям, самостоятельно сформулированным участниками взаимодействия;</w:t>
      </w:r>
    </w:p>
    <w:p w:rsidR="00EC4929" w:rsidRDefault="001B2B69">
      <w:pPr>
        <w:pStyle w:val="a3"/>
        <w:spacing w:before="3"/>
        <w:ind w:right="131" w:firstLine="758"/>
      </w:pPr>
      <w:r>
        <w:t>сравнивать результаты с исходной задачей и вклад каждого члена команды в достижение результатов,</w:t>
      </w:r>
      <w:r>
        <w:rPr>
          <w:spacing w:val="-15"/>
        </w:rPr>
        <w:t xml:space="preserve"> </w:t>
      </w:r>
      <w:r>
        <w:t>разделять</w:t>
      </w:r>
      <w:r>
        <w:rPr>
          <w:spacing w:val="-10"/>
        </w:rPr>
        <w:t xml:space="preserve"> </w:t>
      </w:r>
      <w:r>
        <w:t>сферу</w:t>
      </w:r>
      <w:r>
        <w:rPr>
          <w:spacing w:val="-15"/>
        </w:rPr>
        <w:t xml:space="preserve"> </w:t>
      </w:r>
      <w:r>
        <w:t>ответственности</w:t>
      </w:r>
      <w:r>
        <w:rPr>
          <w:spacing w:val="-15"/>
        </w:rPr>
        <w:t xml:space="preserve"> </w:t>
      </w:r>
      <w:r>
        <w:t>и</w:t>
      </w:r>
      <w:r>
        <w:rPr>
          <w:spacing w:val="-9"/>
        </w:rPr>
        <w:t xml:space="preserve"> </w:t>
      </w:r>
      <w:r>
        <w:t>проявлять</w:t>
      </w:r>
      <w:r>
        <w:rPr>
          <w:spacing w:val="-9"/>
        </w:rPr>
        <w:t xml:space="preserve"> </w:t>
      </w:r>
      <w:r>
        <w:t>готовность</w:t>
      </w:r>
      <w:r>
        <w:rPr>
          <w:spacing w:val="-8"/>
        </w:rPr>
        <w:t xml:space="preserve"> </w:t>
      </w:r>
      <w:r>
        <w:t>к</w:t>
      </w:r>
      <w:r>
        <w:rPr>
          <w:spacing w:val="-15"/>
        </w:rPr>
        <w:t xml:space="preserve"> </w:t>
      </w:r>
      <w:r>
        <w:t>представлению</w:t>
      </w:r>
      <w:r>
        <w:rPr>
          <w:spacing w:val="-11"/>
        </w:rPr>
        <w:t xml:space="preserve"> </w:t>
      </w:r>
      <w:r>
        <w:t>отчета</w:t>
      </w:r>
      <w:r>
        <w:rPr>
          <w:spacing w:val="-15"/>
        </w:rPr>
        <w:t xml:space="preserve"> </w:t>
      </w:r>
      <w:r>
        <w:t xml:space="preserve">перед </w:t>
      </w:r>
      <w:r>
        <w:rPr>
          <w:spacing w:val="-2"/>
        </w:rPr>
        <w:t>группой.</w:t>
      </w:r>
    </w:p>
    <w:p w:rsidR="00EC4929" w:rsidRDefault="001B2B69">
      <w:pPr>
        <w:pStyle w:val="a3"/>
        <w:spacing w:line="242" w:lineRule="auto"/>
        <w:ind w:right="139" w:firstLine="758"/>
      </w:pPr>
      <w:r>
        <w:t>У обучающегося будут сформированы умения самоорганизации как часть универсальных регулятивных учебных действий:</w:t>
      </w:r>
    </w:p>
    <w:p w:rsidR="00EC4929" w:rsidRDefault="001B2B69">
      <w:pPr>
        <w:pStyle w:val="a3"/>
        <w:ind w:right="129" w:firstLine="758"/>
      </w:pPr>
      <w:r>
        <w:t>ставить</w:t>
      </w:r>
      <w:r>
        <w:rPr>
          <w:spacing w:val="-2"/>
        </w:rPr>
        <w:t xml:space="preserve"> </w:t>
      </w:r>
      <w:r>
        <w:t>перед</w:t>
      </w:r>
      <w:r>
        <w:rPr>
          <w:spacing w:val="-1"/>
        </w:rPr>
        <w:t xml:space="preserve"> </w:t>
      </w:r>
      <w:r>
        <w:t>собой среднесрочные</w:t>
      </w:r>
      <w:r>
        <w:rPr>
          <w:spacing w:val="-4"/>
        </w:rPr>
        <w:t xml:space="preserve"> </w:t>
      </w:r>
      <w:r>
        <w:t>и</w:t>
      </w:r>
      <w:r>
        <w:rPr>
          <w:spacing w:val="-2"/>
        </w:rPr>
        <w:t xml:space="preserve"> </w:t>
      </w:r>
      <w:r>
        <w:t>долгосрочные цели</w:t>
      </w:r>
      <w:r>
        <w:rPr>
          <w:spacing w:val="-2"/>
        </w:rPr>
        <w:t xml:space="preserve"> </w:t>
      </w:r>
      <w:r>
        <w:t>по самосовершенствованию,</w:t>
      </w:r>
      <w:r>
        <w:rPr>
          <w:spacing w:val="-5"/>
        </w:rPr>
        <w:t xml:space="preserve"> </w:t>
      </w:r>
      <w:r>
        <w:t>в</w:t>
      </w:r>
      <w:r>
        <w:rPr>
          <w:spacing w:val="-2"/>
        </w:rPr>
        <w:t xml:space="preserve"> </w:t>
      </w:r>
      <w:r>
        <w:t>том числе в части творческих, исполнительских навыков и способностей, настойчиво продвигаться к поставленной цели;</w:t>
      </w:r>
    </w:p>
    <w:p w:rsidR="00EC4929" w:rsidRDefault="001B2B69">
      <w:pPr>
        <w:pStyle w:val="a3"/>
        <w:spacing w:line="237" w:lineRule="auto"/>
        <w:ind w:right="136" w:firstLine="758"/>
      </w:pPr>
      <w:r>
        <w:t xml:space="preserve">планировать достижение целей через решение ряда последовательных задач частного </w:t>
      </w:r>
      <w:r>
        <w:rPr>
          <w:spacing w:val="-2"/>
        </w:rPr>
        <w:t>характера;</w:t>
      </w:r>
    </w:p>
    <w:p w:rsidR="00EC4929" w:rsidRDefault="001B2B69">
      <w:pPr>
        <w:pStyle w:val="a3"/>
        <w:spacing w:before="3" w:line="237" w:lineRule="auto"/>
        <w:ind w:right="127" w:firstLine="739"/>
      </w:pPr>
      <w:r>
        <w:t xml:space="preserve">самостоятельно составлять план действий, вносить необходимые коррективы в ходе его </w:t>
      </w:r>
      <w:r>
        <w:rPr>
          <w:spacing w:val="-2"/>
        </w:rPr>
        <w:t>реализации;</w:t>
      </w:r>
    </w:p>
    <w:p w:rsidR="00EC4929" w:rsidRDefault="001B2B69">
      <w:pPr>
        <w:pStyle w:val="a3"/>
        <w:spacing w:before="4"/>
        <w:ind w:left="1181"/>
      </w:pPr>
      <w:r>
        <w:t>выявлять</w:t>
      </w:r>
      <w:r>
        <w:rPr>
          <w:spacing w:val="-2"/>
        </w:rPr>
        <w:t xml:space="preserve"> </w:t>
      </w:r>
      <w:r>
        <w:t>наиболее</w:t>
      </w:r>
      <w:r>
        <w:rPr>
          <w:spacing w:val="-6"/>
        </w:rPr>
        <w:t xml:space="preserve"> </w:t>
      </w:r>
      <w:r>
        <w:t>важные</w:t>
      </w:r>
      <w:r>
        <w:rPr>
          <w:spacing w:val="-7"/>
        </w:rPr>
        <w:t xml:space="preserve"> </w:t>
      </w:r>
      <w:r>
        <w:t>проблемы</w:t>
      </w:r>
      <w:r>
        <w:rPr>
          <w:spacing w:val="-4"/>
        </w:rPr>
        <w:t xml:space="preserve"> </w:t>
      </w:r>
      <w:r>
        <w:t>для</w:t>
      </w:r>
      <w:r>
        <w:rPr>
          <w:spacing w:val="-1"/>
        </w:rPr>
        <w:t xml:space="preserve"> </w:t>
      </w:r>
      <w:r>
        <w:t>решения</w:t>
      </w:r>
      <w:r>
        <w:rPr>
          <w:spacing w:val="-2"/>
        </w:rPr>
        <w:t xml:space="preserve"> </w:t>
      </w:r>
      <w:r>
        <w:t>в</w:t>
      </w:r>
      <w:r>
        <w:rPr>
          <w:spacing w:val="-4"/>
        </w:rPr>
        <w:t xml:space="preserve"> </w:t>
      </w:r>
      <w:r>
        <w:t>учебных</w:t>
      </w:r>
      <w:r>
        <w:rPr>
          <w:spacing w:val="-5"/>
        </w:rPr>
        <w:t xml:space="preserve"> </w:t>
      </w:r>
      <w:r>
        <w:t>и</w:t>
      </w:r>
      <w:r>
        <w:rPr>
          <w:spacing w:val="-1"/>
        </w:rPr>
        <w:t xml:space="preserve"> </w:t>
      </w:r>
      <w:r>
        <w:t>жизненных</w:t>
      </w:r>
      <w:r>
        <w:rPr>
          <w:spacing w:val="-5"/>
        </w:rPr>
        <w:t xml:space="preserve"> </w:t>
      </w:r>
      <w:r>
        <w:rPr>
          <w:spacing w:val="-2"/>
        </w:rPr>
        <w:t>ситуациях;</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29" w:firstLine="739"/>
      </w:pPr>
      <w:r>
        <w:lastRenderedPageBreak/>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C4929" w:rsidRDefault="001B2B69">
      <w:pPr>
        <w:pStyle w:val="a3"/>
        <w:spacing w:before="2" w:line="275" w:lineRule="exact"/>
        <w:ind w:left="1181"/>
      </w:pPr>
      <w:r>
        <w:t>проводить</w:t>
      </w:r>
      <w:r>
        <w:rPr>
          <w:spacing w:val="-4"/>
        </w:rPr>
        <w:t xml:space="preserve"> </w:t>
      </w:r>
      <w:r>
        <w:t>выбор и</w:t>
      </w:r>
      <w:r>
        <w:rPr>
          <w:spacing w:val="-4"/>
        </w:rPr>
        <w:t xml:space="preserve"> </w:t>
      </w:r>
      <w:r>
        <w:t>брать</w:t>
      </w:r>
      <w:r>
        <w:rPr>
          <w:spacing w:val="1"/>
        </w:rPr>
        <w:t xml:space="preserve"> </w:t>
      </w:r>
      <w:r>
        <w:t>за</w:t>
      </w:r>
      <w:r>
        <w:rPr>
          <w:spacing w:val="-6"/>
        </w:rPr>
        <w:t xml:space="preserve"> </w:t>
      </w:r>
      <w:r>
        <w:t>него</w:t>
      </w:r>
      <w:r>
        <w:rPr>
          <w:spacing w:val="-5"/>
        </w:rPr>
        <w:t xml:space="preserve"> </w:t>
      </w:r>
      <w:r>
        <w:t>ответственность</w:t>
      </w:r>
      <w:r>
        <w:rPr>
          <w:spacing w:val="1"/>
        </w:rPr>
        <w:t xml:space="preserve"> </w:t>
      </w:r>
      <w:r>
        <w:t>на</w:t>
      </w:r>
      <w:r>
        <w:rPr>
          <w:spacing w:val="-1"/>
        </w:rPr>
        <w:t xml:space="preserve"> </w:t>
      </w:r>
      <w:r>
        <w:rPr>
          <w:spacing w:val="-2"/>
        </w:rPr>
        <w:t>себя.</w:t>
      </w:r>
    </w:p>
    <w:p w:rsidR="00EC4929" w:rsidRDefault="001B2B69">
      <w:pPr>
        <w:pStyle w:val="a3"/>
        <w:spacing w:line="242" w:lineRule="auto"/>
        <w:ind w:right="139" w:firstLine="739"/>
      </w:pPr>
      <w:r>
        <w:t>У обучающегося будут сформированы умения самоконтроля (рефлексии) как часть универсальных регулятивных учебных действий:</w:t>
      </w:r>
    </w:p>
    <w:p w:rsidR="00EC4929" w:rsidRDefault="001B2B69">
      <w:pPr>
        <w:pStyle w:val="a3"/>
        <w:spacing w:line="242" w:lineRule="auto"/>
        <w:ind w:left="1181" w:right="2960"/>
      </w:pPr>
      <w:r>
        <w:t>владеть способами самоконтроля, самомотивации и рефлексии; давать</w:t>
      </w:r>
      <w:r>
        <w:rPr>
          <w:spacing w:val="-3"/>
        </w:rPr>
        <w:t xml:space="preserve"> </w:t>
      </w:r>
      <w:r>
        <w:t>оценку</w:t>
      </w:r>
      <w:r>
        <w:rPr>
          <w:spacing w:val="-6"/>
        </w:rPr>
        <w:t xml:space="preserve"> </w:t>
      </w:r>
      <w:r>
        <w:t>учебной ситуации</w:t>
      </w:r>
      <w:r>
        <w:rPr>
          <w:spacing w:val="-1"/>
        </w:rPr>
        <w:t xml:space="preserve"> </w:t>
      </w:r>
      <w:r>
        <w:t>и предлагать</w:t>
      </w:r>
      <w:r>
        <w:rPr>
          <w:spacing w:val="-9"/>
        </w:rPr>
        <w:t xml:space="preserve"> </w:t>
      </w:r>
      <w:r>
        <w:t>план ее</w:t>
      </w:r>
      <w:r>
        <w:rPr>
          <w:spacing w:val="-2"/>
        </w:rPr>
        <w:t xml:space="preserve"> изменения;</w:t>
      </w:r>
    </w:p>
    <w:p w:rsidR="00EC4929" w:rsidRDefault="001B2B69">
      <w:pPr>
        <w:pStyle w:val="a3"/>
        <w:spacing w:line="242" w:lineRule="auto"/>
        <w:ind w:right="139" w:firstLine="739"/>
      </w:pPr>
      <w:r>
        <w:t>предвидеть трудности, которые могут возникнуть при решении учебной задачи, и адаптировать решение к меняющимся обстоятельствам;</w:t>
      </w:r>
    </w:p>
    <w:p w:rsidR="00EC4929" w:rsidRDefault="001B2B69">
      <w:pPr>
        <w:pStyle w:val="a3"/>
        <w:spacing w:line="242" w:lineRule="auto"/>
        <w:ind w:right="131" w:firstLine="739"/>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EC4929" w:rsidRDefault="001B2B69">
      <w:pPr>
        <w:pStyle w:val="a3"/>
        <w:ind w:right="135" w:firstLine="739"/>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EC4929" w:rsidRDefault="001B2B69">
      <w:pPr>
        <w:pStyle w:val="a3"/>
        <w:spacing w:line="237" w:lineRule="auto"/>
        <w:ind w:right="144" w:firstLine="739"/>
      </w:pPr>
      <w:r>
        <w:t>У обучающегося будут сформированы умения эмоционального интеллекта как часть универсальных регулятивных учебных действий:</w:t>
      </w:r>
    </w:p>
    <w:p w:rsidR="00EC4929" w:rsidRDefault="001B2B69">
      <w:pPr>
        <w:pStyle w:val="a3"/>
        <w:spacing w:line="237" w:lineRule="auto"/>
        <w:ind w:right="133" w:firstLine="739"/>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EC4929" w:rsidRDefault="001B2B69">
      <w:pPr>
        <w:pStyle w:val="a3"/>
        <w:spacing w:line="237" w:lineRule="auto"/>
        <w:ind w:right="146" w:firstLine="739"/>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EC4929" w:rsidRDefault="001B2B69">
      <w:pPr>
        <w:pStyle w:val="a3"/>
        <w:spacing w:line="275" w:lineRule="exact"/>
        <w:ind w:left="1181"/>
      </w:pPr>
      <w:r>
        <w:t>выявлять</w:t>
      </w:r>
      <w:r>
        <w:rPr>
          <w:spacing w:val="-2"/>
        </w:rPr>
        <w:t xml:space="preserve"> </w:t>
      </w:r>
      <w:r>
        <w:t>и</w:t>
      </w:r>
      <w:r>
        <w:rPr>
          <w:spacing w:val="-4"/>
        </w:rPr>
        <w:t xml:space="preserve"> </w:t>
      </w:r>
      <w:r>
        <w:t>анализировать</w:t>
      </w:r>
      <w:r>
        <w:rPr>
          <w:spacing w:val="-4"/>
        </w:rPr>
        <w:t xml:space="preserve"> </w:t>
      </w:r>
      <w:r>
        <w:t xml:space="preserve">причины </w:t>
      </w:r>
      <w:r>
        <w:rPr>
          <w:spacing w:val="-2"/>
        </w:rPr>
        <w:t>эмоций;</w:t>
      </w:r>
    </w:p>
    <w:p w:rsidR="00EC4929" w:rsidRDefault="001B2B69">
      <w:pPr>
        <w:pStyle w:val="a3"/>
        <w:spacing w:line="242" w:lineRule="auto"/>
        <w:ind w:right="138" w:firstLine="739"/>
      </w:pPr>
      <w:r>
        <w:t>понимать</w:t>
      </w:r>
      <w:r>
        <w:rPr>
          <w:spacing w:val="80"/>
          <w:w w:val="150"/>
        </w:rPr>
        <w:t xml:space="preserve">  </w:t>
      </w:r>
      <w:r>
        <w:t>мотивы</w:t>
      </w:r>
      <w:r>
        <w:rPr>
          <w:spacing w:val="80"/>
          <w:w w:val="150"/>
        </w:rPr>
        <w:t xml:space="preserve">  </w:t>
      </w:r>
      <w:r>
        <w:t>и</w:t>
      </w:r>
      <w:r>
        <w:rPr>
          <w:spacing w:val="80"/>
          <w:w w:val="150"/>
        </w:rPr>
        <w:t xml:space="preserve">  </w:t>
      </w:r>
      <w:r>
        <w:t>намерения</w:t>
      </w:r>
      <w:r>
        <w:rPr>
          <w:spacing w:val="80"/>
          <w:w w:val="150"/>
        </w:rPr>
        <w:t xml:space="preserve">  </w:t>
      </w:r>
      <w:r>
        <w:t>другого</w:t>
      </w:r>
      <w:r>
        <w:rPr>
          <w:spacing w:val="80"/>
          <w:w w:val="150"/>
        </w:rPr>
        <w:t xml:space="preserve">  </w:t>
      </w:r>
      <w:r>
        <w:t>человека,</w:t>
      </w:r>
      <w:r>
        <w:rPr>
          <w:spacing w:val="80"/>
          <w:w w:val="150"/>
        </w:rPr>
        <w:t xml:space="preserve">  </w:t>
      </w:r>
      <w:r>
        <w:t>анализируя коммуникативно-интонационную ситуацию;</w:t>
      </w:r>
    </w:p>
    <w:p w:rsidR="00EC4929" w:rsidRDefault="001B2B69">
      <w:pPr>
        <w:pStyle w:val="a3"/>
        <w:spacing w:line="271" w:lineRule="exact"/>
        <w:ind w:left="1200"/>
      </w:pPr>
      <w:r>
        <w:t>регулировать</w:t>
      </w:r>
      <w:r>
        <w:rPr>
          <w:spacing w:val="-6"/>
        </w:rPr>
        <w:t xml:space="preserve"> </w:t>
      </w:r>
      <w:r>
        <w:t>способ</w:t>
      </w:r>
      <w:r>
        <w:rPr>
          <w:spacing w:val="-3"/>
        </w:rPr>
        <w:t xml:space="preserve"> </w:t>
      </w:r>
      <w:r>
        <w:t>выражения</w:t>
      </w:r>
      <w:r>
        <w:rPr>
          <w:spacing w:val="-5"/>
        </w:rPr>
        <w:t xml:space="preserve"> </w:t>
      </w:r>
      <w:r>
        <w:t>собственных</w:t>
      </w:r>
      <w:r>
        <w:rPr>
          <w:spacing w:val="-5"/>
        </w:rPr>
        <w:t xml:space="preserve"> </w:t>
      </w:r>
      <w:r>
        <w:rPr>
          <w:spacing w:val="-2"/>
        </w:rPr>
        <w:t>эмоций.</w:t>
      </w:r>
    </w:p>
    <w:p w:rsidR="00EC4929" w:rsidRDefault="001B2B69">
      <w:pPr>
        <w:pStyle w:val="a3"/>
        <w:spacing w:before="1" w:line="237" w:lineRule="auto"/>
        <w:ind w:right="136" w:firstLine="758"/>
      </w:pPr>
      <w:r>
        <w:t>У обучающегося будут сформированы умения принимать себя и других как часть универсальных регулятивных учебных действий:</w:t>
      </w:r>
    </w:p>
    <w:p w:rsidR="00EC4929" w:rsidRDefault="001B2B69">
      <w:pPr>
        <w:pStyle w:val="a3"/>
        <w:spacing w:before="6" w:line="237" w:lineRule="auto"/>
        <w:ind w:right="144" w:firstLine="758"/>
      </w:pPr>
      <w:r>
        <w:t>уважительно и осознанно относиться к другому человеку и его мнению, эстетическим предпочтениям и вкусам;</w:t>
      </w:r>
    </w:p>
    <w:p w:rsidR="00EC4929" w:rsidRDefault="001B2B69">
      <w:pPr>
        <w:pStyle w:val="a3"/>
        <w:spacing w:before="3"/>
        <w:ind w:right="128" w:firstLine="758"/>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EC4929" w:rsidRDefault="001B2B69">
      <w:pPr>
        <w:pStyle w:val="a3"/>
        <w:spacing w:before="3" w:line="237" w:lineRule="auto"/>
        <w:ind w:left="1200" w:right="5629"/>
        <w:jc w:val="left"/>
      </w:pPr>
      <w:r>
        <w:t>принимать</w:t>
      </w:r>
      <w:r>
        <w:rPr>
          <w:spacing w:val="-9"/>
        </w:rPr>
        <w:t xml:space="preserve"> </w:t>
      </w:r>
      <w:r>
        <w:t>себя</w:t>
      </w:r>
      <w:r>
        <w:rPr>
          <w:spacing w:val="-9"/>
        </w:rPr>
        <w:t xml:space="preserve"> </w:t>
      </w:r>
      <w:r>
        <w:t>и</w:t>
      </w:r>
      <w:r>
        <w:rPr>
          <w:spacing w:val="-8"/>
        </w:rPr>
        <w:t xml:space="preserve"> </w:t>
      </w:r>
      <w:r>
        <w:t>других,</w:t>
      </w:r>
      <w:r>
        <w:rPr>
          <w:spacing w:val="-7"/>
        </w:rPr>
        <w:t xml:space="preserve"> </w:t>
      </w:r>
      <w:r>
        <w:t>не</w:t>
      </w:r>
      <w:r>
        <w:rPr>
          <w:spacing w:val="-10"/>
        </w:rPr>
        <w:t xml:space="preserve"> </w:t>
      </w:r>
      <w:r>
        <w:t>осуждая; проявлять открытость;</w:t>
      </w:r>
    </w:p>
    <w:p w:rsidR="00EC4929" w:rsidRDefault="001B2B69">
      <w:pPr>
        <w:pStyle w:val="a3"/>
        <w:spacing w:before="3" w:line="275" w:lineRule="exact"/>
        <w:ind w:left="1200"/>
        <w:jc w:val="left"/>
      </w:pPr>
      <w:r>
        <w:t>осознавать</w:t>
      </w:r>
      <w:r>
        <w:rPr>
          <w:spacing w:val="-5"/>
        </w:rPr>
        <w:t xml:space="preserve"> </w:t>
      </w:r>
      <w:r>
        <w:t>невозможность</w:t>
      </w:r>
      <w:r>
        <w:rPr>
          <w:spacing w:val="-6"/>
        </w:rPr>
        <w:t xml:space="preserve"> </w:t>
      </w:r>
      <w:r>
        <w:t>контролировать</w:t>
      </w:r>
      <w:r>
        <w:rPr>
          <w:spacing w:val="-8"/>
        </w:rPr>
        <w:t xml:space="preserve"> </w:t>
      </w:r>
      <w:r>
        <w:t>все</w:t>
      </w:r>
      <w:r>
        <w:rPr>
          <w:spacing w:val="-8"/>
        </w:rPr>
        <w:t xml:space="preserve"> </w:t>
      </w:r>
      <w:r>
        <w:rPr>
          <w:spacing w:val="-2"/>
        </w:rPr>
        <w:t>вокруг.</w:t>
      </w:r>
    </w:p>
    <w:p w:rsidR="00EC4929" w:rsidRDefault="001B2B69">
      <w:pPr>
        <w:pStyle w:val="a3"/>
        <w:ind w:right="127" w:firstLine="758"/>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EC4929" w:rsidRDefault="001B2B69">
      <w:pPr>
        <w:pStyle w:val="a3"/>
        <w:spacing w:line="242" w:lineRule="auto"/>
        <w:ind w:right="135" w:firstLine="758"/>
      </w:pPr>
      <w:r>
        <w:t xml:space="preserve">Предметные результаты освоения программы по музыке на уровне основного общего </w:t>
      </w:r>
      <w:r>
        <w:rPr>
          <w:spacing w:val="-2"/>
        </w:rPr>
        <w:t>образования.</w:t>
      </w:r>
    </w:p>
    <w:p w:rsidR="00EC4929" w:rsidRDefault="001B2B69">
      <w:pPr>
        <w:pStyle w:val="a3"/>
        <w:ind w:right="133" w:firstLine="758"/>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w:t>
      </w:r>
      <w:r>
        <w:rPr>
          <w:spacing w:val="-15"/>
        </w:rPr>
        <w:t xml:space="preserve"> </w:t>
      </w:r>
      <w:r>
        <w:t>общении</w:t>
      </w:r>
      <w:r>
        <w:rPr>
          <w:spacing w:val="-12"/>
        </w:rPr>
        <w:t xml:space="preserve"> </w:t>
      </w:r>
      <w:r>
        <w:t>с</w:t>
      </w:r>
      <w:r>
        <w:rPr>
          <w:spacing w:val="-13"/>
        </w:rPr>
        <w:t xml:space="preserve"> </w:t>
      </w:r>
      <w:r>
        <w:t>музыкальным</w:t>
      </w:r>
      <w:r>
        <w:rPr>
          <w:spacing w:val="-11"/>
        </w:rPr>
        <w:t xml:space="preserve"> </w:t>
      </w:r>
      <w:r>
        <w:t>искусством</w:t>
      </w:r>
      <w:r>
        <w:rPr>
          <w:spacing w:val="-11"/>
        </w:rPr>
        <w:t xml:space="preserve"> </w:t>
      </w:r>
      <w:r>
        <w:t>во</w:t>
      </w:r>
      <w:r>
        <w:rPr>
          <w:spacing w:val="-12"/>
        </w:rPr>
        <w:t xml:space="preserve"> </w:t>
      </w:r>
      <w:r>
        <w:t>всех</w:t>
      </w:r>
      <w:r>
        <w:rPr>
          <w:spacing w:val="-15"/>
        </w:rPr>
        <w:t xml:space="preserve"> </w:t>
      </w:r>
      <w:r>
        <w:t>доступных</w:t>
      </w:r>
      <w:r>
        <w:rPr>
          <w:spacing w:val="-15"/>
        </w:rPr>
        <w:t xml:space="preserve"> </w:t>
      </w:r>
      <w:r>
        <w:t>формах,</w:t>
      </w:r>
      <w:r>
        <w:rPr>
          <w:spacing w:val="-11"/>
        </w:rPr>
        <w:t xml:space="preserve"> </w:t>
      </w:r>
      <w:r>
        <w:t>органичном</w:t>
      </w:r>
      <w:r>
        <w:rPr>
          <w:spacing w:val="-11"/>
        </w:rPr>
        <w:t xml:space="preserve"> </w:t>
      </w:r>
      <w:r>
        <w:t>включении музыки в актуальный контекст своей жизни.</w:t>
      </w:r>
    </w:p>
    <w:p w:rsidR="00EC4929" w:rsidRDefault="001B2B69">
      <w:pPr>
        <w:pStyle w:val="a3"/>
        <w:ind w:left="1200"/>
      </w:pPr>
      <w:r>
        <w:t>Обучающиеся,</w:t>
      </w:r>
      <w:r>
        <w:rPr>
          <w:spacing w:val="-3"/>
        </w:rPr>
        <w:t xml:space="preserve"> </w:t>
      </w:r>
      <w:r>
        <w:t>освоившие</w:t>
      </w:r>
      <w:r>
        <w:rPr>
          <w:spacing w:val="-8"/>
        </w:rPr>
        <w:t xml:space="preserve"> </w:t>
      </w:r>
      <w:r>
        <w:t>основную</w:t>
      </w:r>
      <w:r>
        <w:rPr>
          <w:spacing w:val="-4"/>
        </w:rPr>
        <w:t xml:space="preserve"> </w:t>
      </w:r>
      <w:r>
        <w:t>образовательную</w:t>
      </w:r>
      <w:r>
        <w:rPr>
          <w:spacing w:val="-4"/>
        </w:rPr>
        <w:t xml:space="preserve"> </w:t>
      </w:r>
      <w:r>
        <w:t>программу</w:t>
      </w:r>
      <w:r>
        <w:rPr>
          <w:spacing w:val="-11"/>
        </w:rPr>
        <w:t xml:space="preserve"> </w:t>
      </w:r>
      <w:r>
        <w:t>по</w:t>
      </w:r>
      <w:r>
        <w:rPr>
          <w:spacing w:val="2"/>
        </w:rPr>
        <w:t xml:space="preserve"> </w:t>
      </w:r>
      <w:r>
        <w:rPr>
          <w:spacing w:val="-2"/>
        </w:rPr>
        <w:t>музыке:</w:t>
      </w:r>
    </w:p>
    <w:p w:rsidR="00EC4929" w:rsidRDefault="001B2B69">
      <w:pPr>
        <w:pStyle w:val="a3"/>
        <w:spacing w:line="237" w:lineRule="auto"/>
        <w:ind w:right="146" w:firstLine="758"/>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w:t>
      </w:r>
      <w:r>
        <w:rPr>
          <w:spacing w:val="-1"/>
        </w:rPr>
        <w:t xml:space="preserve"> </w:t>
      </w:r>
      <w:r>
        <w:t>тему;</w:t>
      </w:r>
    </w:p>
    <w:p w:rsidR="00EC4929" w:rsidRDefault="001B2B69">
      <w:pPr>
        <w:pStyle w:val="a3"/>
        <w:spacing w:before="3"/>
        <w:ind w:right="136" w:firstLine="758"/>
      </w:pPr>
      <w:r>
        <w:t>воспринимают российскую музыкальную культуру как целостное и самобытное цивилизационное явление;</w:t>
      </w:r>
    </w:p>
    <w:p w:rsidR="00EC4929" w:rsidRDefault="001B2B69">
      <w:pPr>
        <w:pStyle w:val="a3"/>
        <w:spacing w:before="1"/>
        <w:ind w:left="1200"/>
      </w:pPr>
      <w:r>
        <w:t>знают</w:t>
      </w:r>
      <w:r>
        <w:rPr>
          <w:spacing w:val="-4"/>
        </w:rPr>
        <w:t xml:space="preserve"> </w:t>
      </w:r>
      <w:r>
        <w:t>достижения</w:t>
      </w:r>
      <w:r>
        <w:rPr>
          <w:spacing w:val="-7"/>
        </w:rPr>
        <w:t xml:space="preserve"> </w:t>
      </w:r>
      <w:r>
        <w:t>отечественных</w:t>
      </w:r>
      <w:r>
        <w:rPr>
          <w:spacing w:val="-7"/>
        </w:rPr>
        <w:t xml:space="preserve"> </w:t>
      </w:r>
      <w:r>
        <w:t>мастеров</w:t>
      </w:r>
      <w:r>
        <w:rPr>
          <w:spacing w:val="-4"/>
        </w:rPr>
        <w:t xml:space="preserve"> </w:t>
      </w:r>
      <w:r>
        <w:t>музыкальной</w:t>
      </w:r>
      <w:r>
        <w:rPr>
          <w:spacing w:val="-1"/>
        </w:rPr>
        <w:t xml:space="preserve"> </w:t>
      </w:r>
      <w:r>
        <w:t>культуры, испытывают</w:t>
      </w:r>
      <w:r>
        <w:rPr>
          <w:spacing w:val="-6"/>
        </w:rPr>
        <w:t xml:space="preserve"> </w:t>
      </w:r>
      <w:r>
        <w:t>гордость</w:t>
      </w:r>
      <w:r>
        <w:rPr>
          <w:spacing w:val="-4"/>
        </w:rPr>
        <w:t xml:space="preserve"> </w:t>
      </w:r>
      <w:r>
        <w:rPr>
          <w:spacing w:val="-5"/>
        </w:rPr>
        <w:t>за</w:t>
      </w:r>
    </w:p>
    <w:p w:rsidR="00EC4929" w:rsidRDefault="001B2B69">
      <w:pPr>
        <w:pStyle w:val="a3"/>
        <w:spacing w:line="273" w:lineRule="exact"/>
        <w:jc w:val="left"/>
      </w:pPr>
      <w:r>
        <w:rPr>
          <w:spacing w:val="-4"/>
        </w:rPr>
        <w:t>них;</w:t>
      </w:r>
    </w:p>
    <w:p w:rsidR="00EC4929" w:rsidRDefault="001B2B69">
      <w:pPr>
        <w:pStyle w:val="a3"/>
        <w:spacing w:before="2"/>
        <w:ind w:left="1200"/>
        <w:jc w:val="left"/>
      </w:pPr>
      <w:r>
        <w:t>сознательно стремятся</w:t>
      </w:r>
      <w:r>
        <w:rPr>
          <w:spacing w:val="-3"/>
        </w:rPr>
        <w:t xml:space="preserve"> </w:t>
      </w:r>
      <w:r>
        <w:t>к</w:t>
      </w:r>
      <w:r>
        <w:rPr>
          <w:spacing w:val="-8"/>
        </w:rPr>
        <w:t xml:space="preserve"> </w:t>
      </w:r>
      <w:r>
        <w:t>укреплению</w:t>
      </w:r>
      <w:r>
        <w:rPr>
          <w:spacing w:val="-4"/>
        </w:rPr>
        <w:t xml:space="preserve"> </w:t>
      </w:r>
      <w:r>
        <w:t>и</w:t>
      </w:r>
      <w:r>
        <w:rPr>
          <w:spacing w:val="-1"/>
        </w:rPr>
        <w:t xml:space="preserve"> </w:t>
      </w:r>
      <w:r>
        <w:t>сохранению</w:t>
      </w:r>
      <w:r>
        <w:rPr>
          <w:spacing w:val="-3"/>
        </w:rPr>
        <w:t xml:space="preserve"> </w:t>
      </w:r>
      <w:r>
        <w:t>собственной</w:t>
      </w:r>
      <w:r>
        <w:rPr>
          <w:spacing w:val="-6"/>
        </w:rPr>
        <w:t xml:space="preserve"> </w:t>
      </w:r>
      <w:r>
        <w:t xml:space="preserve">музыкальной </w:t>
      </w:r>
      <w:r>
        <w:rPr>
          <w:spacing w:val="-2"/>
        </w:rPr>
        <w:t>идентичности</w:t>
      </w:r>
    </w:p>
    <w:p w:rsidR="00EC4929" w:rsidRDefault="001B2B69">
      <w:pPr>
        <w:pStyle w:val="a3"/>
        <w:spacing w:line="242" w:lineRule="auto"/>
        <w:jc w:val="left"/>
      </w:pPr>
      <w:r>
        <w:t>(разбираются</w:t>
      </w:r>
      <w:r>
        <w:rPr>
          <w:spacing w:val="80"/>
        </w:rPr>
        <w:t xml:space="preserve"> </w:t>
      </w:r>
      <w:r>
        <w:t>в</w:t>
      </w:r>
      <w:r>
        <w:rPr>
          <w:spacing w:val="80"/>
        </w:rPr>
        <w:t xml:space="preserve"> </w:t>
      </w:r>
      <w:r>
        <w:t>особенностях</w:t>
      </w:r>
      <w:r>
        <w:rPr>
          <w:spacing w:val="79"/>
        </w:rPr>
        <w:t xml:space="preserve"> </w:t>
      </w:r>
      <w:r>
        <w:t>музыкальной</w:t>
      </w:r>
      <w:r>
        <w:rPr>
          <w:spacing w:val="76"/>
        </w:rPr>
        <w:t xml:space="preserve"> </w:t>
      </w:r>
      <w:r>
        <w:t>культуры</w:t>
      </w:r>
      <w:r>
        <w:rPr>
          <w:spacing w:val="80"/>
        </w:rPr>
        <w:t xml:space="preserve"> </w:t>
      </w:r>
      <w:r>
        <w:t>своего</w:t>
      </w:r>
      <w:r>
        <w:rPr>
          <w:spacing w:val="80"/>
        </w:rPr>
        <w:t xml:space="preserve"> </w:t>
      </w:r>
      <w:r>
        <w:t>народа,</w:t>
      </w:r>
      <w:r>
        <w:rPr>
          <w:spacing w:val="80"/>
        </w:rPr>
        <w:t xml:space="preserve"> </w:t>
      </w:r>
      <w:r>
        <w:t>стремятся</w:t>
      </w:r>
      <w:r>
        <w:rPr>
          <w:spacing w:val="80"/>
        </w:rPr>
        <w:t xml:space="preserve"> </w:t>
      </w:r>
      <w:r>
        <w:t>участвовать</w:t>
      </w:r>
      <w:r>
        <w:rPr>
          <w:spacing w:val="80"/>
        </w:rPr>
        <w:t xml:space="preserve"> </w:t>
      </w:r>
      <w:r>
        <w:t>в исполнении</w:t>
      </w:r>
      <w:r>
        <w:rPr>
          <w:spacing w:val="50"/>
        </w:rPr>
        <w:t xml:space="preserve"> </w:t>
      </w:r>
      <w:r>
        <w:t>музыки</w:t>
      </w:r>
      <w:r>
        <w:rPr>
          <w:spacing w:val="55"/>
        </w:rPr>
        <w:t xml:space="preserve"> </w:t>
      </w:r>
      <w:r>
        <w:t>своей</w:t>
      </w:r>
      <w:r>
        <w:rPr>
          <w:spacing w:val="51"/>
        </w:rPr>
        <w:t xml:space="preserve"> </w:t>
      </w:r>
      <w:r>
        <w:t>национальной</w:t>
      </w:r>
      <w:r>
        <w:rPr>
          <w:spacing w:val="51"/>
        </w:rPr>
        <w:t xml:space="preserve"> </w:t>
      </w:r>
      <w:r>
        <w:t>традиции,</w:t>
      </w:r>
      <w:r>
        <w:rPr>
          <w:spacing w:val="52"/>
        </w:rPr>
        <w:t xml:space="preserve"> </w:t>
      </w:r>
      <w:r>
        <w:t>понимают</w:t>
      </w:r>
      <w:r>
        <w:rPr>
          <w:spacing w:val="50"/>
        </w:rPr>
        <w:t xml:space="preserve"> </w:t>
      </w:r>
      <w:r>
        <w:t>ответственность</w:t>
      </w:r>
      <w:r>
        <w:rPr>
          <w:spacing w:val="51"/>
        </w:rPr>
        <w:t xml:space="preserve"> </w:t>
      </w:r>
      <w:r>
        <w:t>за</w:t>
      </w:r>
      <w:r>
        <w:rPr>
          <w:spacing w:val="52"/>
        </w:rPr>
        <w:t xml:space="preserve"> </w:t>
      </w:r>
      <w:r>
        <w:t>сохранение</w:t>
      </w:r>
      <w:r>
        <w:rPr>
          <w:spacing w:val="67"/>
        </w:rPr>
        <w:t xml:space="preserve"> </w:t>
      </w:r>
      <w:r>
        <w:rPr>
          <w:spacing w:val="-10"/>
        </w:rPr>
        <w:t>и</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pPr>
      <w:r>
        <w:lastRenderedPageBreak/>
        <w:t>передачу</w:t>
      </w:r>
      <w:r>
        <w:rPr>
          <w:spacing w:val="-10"/>
        </w:rPr>
        <w:t xml:space="preserve"> </w:t>
      </w:r>
      <w:r>
        <w:t>следующим</w:t>
      </w:r>
      <w:r>
        <w:rPr>
          <w:spacing w:val="-3"/>
        </w:rPr>
        <w:t xml:space="preserve"> </w:t>
      </w:r>
      <w:r>
        <w:t>поколениям</w:t>
      </w:r>
      <w:r>
        <w:rPr>
          <w:spacing w:val="-6"/>
        </w:rPr>
        <w:t xml:space="preserve"> </w:t>
      </w:r>
      <w:r>
        <w:t>музыкальной</w:t>
      </w:r>
      <w:r>
        <w:rPr>
          <w:spacing w:val="-3"/>
        </w:rPr>
        <w:t xml:space="preserve"> </w:t>
      </w:r>
      <w:r>
        <w:t>культуры</w:t>
      </w:r>
      <w:r>
        <w:rPr>
          <w:spacing w:val="-2"/>
        </w:rPr>
        <w:t xml:space="preserve"> </w:t>
      </w:r>
      <w:r>
        <w:t>своего</w:t>
      </w:r>
      <w:r>
        <w:rPr>
          <w:spacing w:val="-3"/>
        </w:rPr>
        <w:t xml:space="preserve"> </w:t>
      </w:r>
      <w:r>
        <w:rPr>
          <w:spacing w:val="-2"/>
        </w:rPr>
        <w:t>народа);</w:t>
      </w:r>
    </w:p>
    <w:p w:rsidR="00EC4929" w:rsidRDefault="001B2B69">
      <w:pPr>
        <w:pStyle w:val="a3"/>
        <w:spacing w:before="2"/>
        <w:ind w:right="135" w:firstLine="758"/>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EC4929" w:rsidRDefault="001B2B69">
      <w:pPr>
        <w:pStyle w:val="a3"/>
        <w:spacing w:line="274" w:lineRule="exact"/>
        <w:ind w:left="1200"/>
      </w:pPr>
      <w:r>
        <w:t>К</w:t>
      </w:r>
      <w:r>
        <w:rPr>
          <w:spacing w:val="-6"/>
        </w:rPr>
        <w:t xml:space="preserve"> </w:t>
      </w:r>
      <w:r>
        <w:t>концу</w:t>
      </w:r>
      <w:r>
        <w:rPr>
          <w:spacing w:val="-10"/>
        </w:rPr>
        <w:t xml:space="preserve"> </w:t>
      </w:r>
      <w:r>
        <w:t>изучения</w:t>
      </w:r>
      <w:r>
        <w:rPr>
          <w:spacing w:val="-2"/>
        </w:rPr>
        <w:t xml:space="preserve"> </w:t>
      </w:r>
      <w:r>
        <w:t>модуля</w:t>
      </w:r>
      <w:r>
        <w:rPr>
          <w:spacing w:val="-1"/>
        </w:rPr>
        <w:t xml:space="preserve"> </w:t>
      </w:r>
      <w:r>
        <w:t>№ 1</w:t>
      </w:r>
      <w:r>
        <w:rPr>
          <w:spacing w:val="-2"/>
        </w:rPr>
        <w:t xml:space="preserve"> </w:t>
      </w:r>
      <w:r>
        <w:t>«Музыка</w:t>
      </w:r>
      <w:r>
        <w:rPr>
          <w:spacing w:val="-2"/>
        </w:rPr>
        <w:t xml:space="preserve"> </w:t>
      </w:r>
      <w:r>
        <w:t>моего</w:t>
      </w:r>
      <w:r>
        <w:rPr>
          <w:spacing w:val="-1"/>
        </w:rPr>
        <w:t xml:space="preserve"> </w:t>
      </w:r>
      <w:r>
        <w:t>края»</w:t>
      </w:r>
      <w:r>
        <w:rPr>
          <w:spacing w:val="-6"/>
        </w:rPr>
        <w:t xml:space="preserve"> </w:t>
      </w:r>
      <w:r>
        <w:t>обучающийся</w:t>
      </w:r>
      <w:r>
        <w:rPr>
          <w:spacing w:val="-1"/>
        </w:rPr>
        <w:t xml:space="preserve"> </w:t>
      </w:r>
      <w:r>
        <w:rPr>
          <w:spacing w:val="-2"/>
        </w:rPr>
        <w:t>научится:</w:t>
      </w:r>
    </w:p>
    <w:p w:rsidR="00EC4929" w:rsidRDefault="001B2B69">
      <w:pPr>
        <w:pStyle w:val="a3"/>
        <w:spacing w:before="3"/>
        <w:ind w:right="135" w:firstLine="758"/>
      </w:pPr>
      <w:r>
        <w:t>отличать и ценить музыкальные традиции своей родного края, народа; характеризовать особенности</w:t>
      </w:r>
      <w:r>
        <w:rPr>
          <w:spacing w:val="-10"/>
        </w:rPr>
        <w:t xml:space="preserve"> </w:t>
      </w:r>
      <w:r>
        <w:t>творчества</w:t>
      </w:r>
      <w:r>
        <w:rPr>
          <w:spacing w:val="-13"/>
        </w:rPr>
        <w:t xml:space="preserve"> </w:t>
      </w:r>
      <w:r>
        <w:t>народных</w:t>
      </w:r>
      <w:r>
        <w:rPr>
          <w:spacing w:val="-12"/>
        </w:rPr>
        <w:t xml:space="preserve"> </w:t>
      </w:r>
      <w:r>
        <w:t>и</w:t>
      </w:r>
      <w:r>
        <w:rPr>
          <w:spacing w:val="-11"/>
        </w:rPr>
        <w:t xml:space="preserve"> </w:t>
      </w:r>
      <w:r>
        <w:t>профессиональных</w:t>
      </w:r>
      <w:r>
        <w:rPr>
          <w:spacing w:val="-12"/>
        </w:rPr>
        <w:t xml:space="preserve"> </w:t>
      </w:r>
      <w:r>
        <w:t>музыкантов,</w:t>
      </w:r>
      <w:r>
        <w:rPr>
          <w:spacing w:val="-9"/>
        </w:rPr>
        <w:t xml:space="preserve"> </w:t>
      </w:r>
      <w:r>
        <w:t>творческих</w:t>
      </w:r>
      <w:r>
        <w:rPr>
          <w:spacing w:val="-12"/>
        </w:rPr>
        <w:t xml:space="preserve"> </w:t>
      </w:r>
      <w:r>
        <w:t>коллективов</w:t>
      </w:r>
      <w:r>
        <w:rPr>
          <w:spacing w:val="-10"/>
        </w:rPr>
        <w:t xml:space="preserve"> </w:t>
      </w:r>
      <w:r>
        <w:t xml:space="preserve">своего </w:t>
      </w:r>
      <w:r>
        <w:rPr>
          <w:spacing w:val="-4"/>
        </w:rPr>
        <w:t>края;</w:t>
      </w:r>
    </w:p>
    <w:p w:rsidR="00EC4929" w:rsidRDefault="001B2B69">
      <w:pPr>
        <w:pStyle w:val="a3"/>
        <w:spacing w:line="242" w:lineRule="auto"/>
        <w:ind w:right="128" w:firstLine="758"/>
      </w:pPr>
      <w:r>
        <w:t>исполнять и оценивать образцы музыкального фольклора и сочинения композиторов своей малой родины.</w:t>
      </w:r>
    </w:p>
    <w:p w:rsidR="00EC4929" w:rsidRDefault="001B2B69">
      <w:pPr>
        <w:pStyle w:val="a3"/>
        <w:spacing w:line="242" w:lineRule="auto"/>
        <w:ind w:right="143" w:firstLine="758"/>
      </w:pPr>
      <w:r>
        <w:t xml:space="preserve">К концу изучения модуля № 2 «Народное музыкальное творчество России» обучающийся </w:t>
      </w:r>
      <w:r>
        <w:rPr>
          <w:spacing w:val="-2"/>
        </w:rPr>
        <w:t>научится:</w:t>
      </w:r>
    </w:p>
    <w:p w:rsidR="00EC4929" w:rsidRDefault="001B2B69">
      <w:pPr>
        <w:pStyle w:val="a3"/>
        <w:ind w:right="129" w:firstLine="758"/>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EC4929" w:rsidRDefault="001B2B69">
      <w:pPr>
        <w:pStyle w:val="a3"/>
        <w:spacing w:line="237" w:lineRule="auto"/>
        <w:ind w:left="1200" w:right="140"/>
      </w:pPr>
      <w:r>
        <w:t>различать на слух и исполнять произведения различных жанров фольклорной музыки; определять</w:t>
      </w:r>
      <w:r>
        <w:rPr>
          <w:spacing w:val="59"/>
          <w:w w:val="150"/>
        </w:rPr>
        <w:t xml:space="preserve"> </w:t>
      </w:r>
      <w:r>
        <w:t>на</w:t>
      </w:r>
      <w:r>
        <w:rPr>
          <w:spacing w:val="60"/>
          <w:w w:val="150"/>
        </w:rPr>
        <w:t xml:space="preserve"> </w:t>
      </w:r>
      <w:r>
        <w:t>слух</w:t>
      </w:r>
      <w:r>
        <w:rPr>
          <w:spacing w:val="56"/>
          <w:w w:val="150"/>
        </w:rPr>
        <w:t xml:space="preserve"> </w:t>
      </w:r>
      <w:r>
        <w:t>принадлежность</w:t>
      </w:r>
      <w:r>
        <w:rPr>
          <w:spacing w:val="57"/>
          <w:w w:val="150"/>
        </w:rPr>
        <w:t xml:space="preserve"> </w:t>
      </w:r>
      <w:r>
        <w:t>народных</w:t>
      </w:r>
      <w:r>
        <w:rPr>
          <w:spacing w:val="56"/>
          <w:w w:val="150"/>
        </w:rPr>
        <w:t xml:space="preserve"> </w:t>
      </w:r>
      <w:r>
        <w:t>музыкальных</w:t>
      </w:r>
      <w:r>
        <w:rPr>
          <w:spacing w:val="56"/>
          <w:w w:val="150"/>
        </w:rPr>
        <w:t xml:space="preserve"> </w:t>
      </w:r>
      <w:r>
        <w:t>инструментов</w:t>
      </w:r>
      <w:r>
        <w:rPr>
          <w:spacing w:val="63"/>
          <w:w w:val="150"/>
        </w:rPr>
        <w:t xml:space="preserve"> </w:t>
      </w:r>
      <w:r>
        <w:t>к</w:t>
      </w:r>
      <w:r>
        <w:rPr>
          <w:spacing w:val="59"/>
          <w:w w:val="150"/>
        </w:rPr>
        <w:t xml:space="preserve"> </w:t>
      </w:r>
      <w:r>
        <w:rPr>
          <w:spacing w:val="-2"/>
        </w:rPr>
        <w:t>группам</w:t>
      </w:r>
    </w:p>
    <w:p w:rsidR="00EC4929" w:rsidRDefault="001B2B69">
      <w:pPr>
        <w:pStyle w:val="a3"/>
        <w:spacing w:line="275" w:lineRule="exact"/>
      </w:pPr>
      <w:r>
        <w:t>духовых,</w:t>
      </w:r>
      <w:r>
        <w:rPr>
          <w:spacing w:val="-4"/>
        </w:rPr>
        <w:t xml:space="preserve"> </w:t>
      </w:r>
      <w:r>
        <w:t>струнных,</w:t>
      </w:r>
      <w:r>
        <w:rPr>
          <w:spacing w:val="1"/>
        </w:rPr>
        <w:t xml:space="preserve"> </w:t>
      </w:r>
      <w:r>
        <w:t>ударно-шумовых</w:t>
      </w:r>
      <w:r>
        <w:rPr>
          <w:spacing w:val="-9"/>
        </w:rPr>
        <w:t xml:space="preserve"> </w:t>
      </w:r>
      <w:r>
        <w:rPr>
          <w:spacing w:val="-2"/>
        </w:rPr>
        <w:t>инструментов;</w:t>
      </w:r>
    </w:p>
    <w:p w:rsidR="00EC4929" w:rsidRDefault="001B2B69">
      <w:pPr>
        <w:pStyle w:val="a3"/>
        <w:spacing w:line="242" w:lineRule="auto"/>
        <w:ind w:right="139" w:firstLine="758"/>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EC4929" w:rsidRDefault="001B2B69">
      <w:pPr>
        <w:pStyle w:val="a3"/>
        <w:spacing w:line="242" w:lineRule="auto"/>
        <w:ind w:left="1200" w:right="132"/>
      </w:pPr>
      <w:r>
        <w:t>К концу изучения модуля № 3 «Русская классическая музыка» обучающийся научится: различать</w:t>
      </w:r>
      <w:r>
        <w:rPr>
          <w:spacing w:val="35"/>
        </w:rPr>
        <w:t xml:space="preserve">  </w:t>
      </w:r>
      <w:r>
        <w:t>на</w:t>
      </w:r>
      <w:r>
        <w:rPr>
          <w:spacing w:val="33"/>
        </w:rPr>
        <w:t xml:space="preserve">  </w:t>
      </w:r>
      <w:r>
        <w:t>слух</w:t>
      </w:r>
      <w:r>
        <w:rPr>
          <w:spacing w:val="34"/>
        </w:rPr>
        <w:t xml:space="preserve">  </w:t>
      </w:r>
      <w:r>
        <w:t>произведения</w:t>
      </w:r>
      <w:r>
        <w:rPr>
          <w:spacing w:val="36"/>
        </w:rPr>
        <w:t xml:space="preserve">  </w:t>
      </w:r>
      <w:r>
        <w:t>русских</w:t>
      </w:r>
      <w:r>
        <w:rPr>
          <w:spacing w:val="34"/>
        </w:rPr>
        <w:t xml:space="preserve">  </w:t>
      </w:r>
      <w:r>
        <w:t>композиторов-классиков,</w:t>
      </w:r>
      <w:r>
        <w:rPr>
          <w:spacing w:val="34"/>
        </w:rPr>
        <w:t xml:space="preserve">  </w:t>
      </w:r>
      <w:r>
        <w:t>называть</w:t>
      </w:r>
      <w:r>
        <w:rPr>
          <w:spacing w:val="38"/>
        </w:rPr>
        <w:t xml:space="preserve">  </w:t>
      </w:r>
      <w:r>
        <w:rPr>
          <w:spacing w:val="-2"/>
        </w:rPr>
        <w:t>автора,</w:t>
      </w:r>
    </w:p>
    <w:p w:rsidR="00EC4929" w:rsidRDefault="001B2B69">
      <w:pPr>
        <w:pStyle w:val="a3"/>
        <w:spacing w:line="271" w:lineRule="exact"/>
      </w:pPr>
      <w:r>
        <w:t>произведение,</w:t>
      </w:r>
      <w:r>
        <w:rPr>
          <w:spacing w:val="-7"/>
        </w:rPr>
        <w:t xml:space="preserve"> </w:t>
      </w:r>
      <w:r>
        <w:t>исполнительский</w:t>
      </w:r>
      <w:r>
        <w:rPr>
          <w:spacing w:val="-3"/>
        </w:rPr>
        <w:t xml:space="preserve"> </w:t>
      </w:r>
      <w:r>
        <w:rPr>
          <w:spacing w:val="-2"/>
        </w:rPr>
        <w:t>состав;</w:t>
      </w:r>
    </w:p>
    <w:p w:rsidR="00EC4929" w:rsidRDefault="001B2B69">
      <w:pPr>
        <w:pStyle w:val="a3"/>
        <w:tabs>
          <w:tab w:val="left" w:pos="3148"/>
          <w:tab w:val="left" w:pos="4811"/>
          <w:tab w:val="left" w:pos="5646"/>
          <w:tab w:val="left" w:pos="6044"/>
          <w:tab w:val="left" w:pos="7876"/>
          <w:tab w:val="left" w:pos="9089"/>
        </w:tabs>
        <w:ind w:right="132" w:firstLine="758"/>
        <w:jc w:val="left"/>
      </w:pPr>
      <w:r>
        <w:rPr>
          <w:spacing w:val="-2"/>
        </w:rPr>
        <w:t>характеризовать</w:t>
      </w:r>
      <w:r>
        <w:tab/>
      </w:r>
      <w:r>
        <w:rPr>
          <w:spacing w:val="-2"/>
        </w:rPr>
        <w:t>музыкальный</w:t>
      </w:r>
      <w:r>
        <w:tab/>
      </w:r>
      <w:r>
        <w:rPr>
          <w:spacing w:val="-4"/>
        </w:rPr>
        <w:t>образ</w:t>
      </w:r>
      <w:r>
        <w:tab/>
      </w:r>
      <w:r>
        <w:rPr>
          <w:spacing w:val="-10"/>
        </w:rPr>
        <w:t>и</w:t>
      </w:r>
      <w:r>
        <w:tab/>
      </w:r>
      <w:r>
        <w:rPr>
          <w:spacing w:val="-2"/>
        </w:rPr>
        <w:t>выразительные</w:t>
      </w:r>
      <w:r>
        <w:tab/>
      </w:r>
      <w:r>
        <w:rPr>
          <w:spacing w:val="-2"/>
        </w:rPr>
        <w:t>средства,</w:t>
      </w:r>
      <w:r>
        <w:tab/>
      </w:r>
      <w:r>
        <w:rPr>
          <w:spacing w:val="-2"/>
        </w:rPr>
        <w:t xml:space="preserve">использованные </w:t>
      </w:r>
      <w:r>
        <w:t>композитором, способы развития и форму строения музыкального произведения;</w:t>
      </w:r>
    </w:p>
    <w:p w:rsidR="00EC4929" w:rsidRDefault="001B2B69">
      <w:pPr>
        <w:pStyle w:val="a3"/>
        <w:tabs>
          <w:tab w:val="left" w:pos="2476"/>
          <w:tab w:val="left" w:pos="2908"/>
          <w:tab w:val="left" w:pos="3517"/>
          <w:tab w:val="left" w:pos="4337"/>
          <w:tab w:val="left" w:pos="6074"/>
          <w:tab w:val="left" w:pos="7565"/>
          <w:tab w:val="left" w:pos="8630"/>
          <w:tab w:val="left" w:pos="9944"/>
        </w:tabs>
        <w:spacing w:line="237" w:lineRule="auto"/>
        <w:ind w:right="137" w:firstLine="739"/>
        <w:jc w:val="left"/>
      </w:pPr>
      <w:r>
        <w:rPr>
          <w:spacing w:val="-2"/>
        </w:rPr>
        <w:t>исполнять</w:t>
      </w:r>
      <w:r>
        <w:tab/>
      </w:r>
      <w:r>
        <w:rPr>
          <w:spacing w:val="-6"/>
        </w:rPr>
        <w:t>(в</w:t>
      </w:r>
      <w:r>
        <w:tab/>
      </w:r>
      <w:r>
        <w:rPr>
          <w:spacing w:val="-4"/>
        </w:rPr>
        <w:t>том</w:t>
      </w:r>
      <w:r>
        <w:tab/>
      </w:r>
      <w:r>
        <w:rPr>
          <w:spacing w:val="-4"/>
        </w:rPr>
        <w:t>числе</w:t>
      </w:r>
      <w:r>
        <w:tab/>
      </w:r>
      <w:r>
        <w:rPr>
          <w:spacing w:val="-2"/>
        </w:rPr>
        <w:t>фрагментарно,</w:t>
      </w:r>
      <w:r>
        <w:tab/>
      </w:r>
      <w:r>
        <w:rPr>
          <w:spacing w:val="-2"/>
        </w:rPr>
        <w:t>отдельными</w:t>
      </w:r>
      <w:r>
        <w:tab/>
      </w:r>
      <w:r>
        <w:rPr>
          <w:spacing w:val="-2"/>
        </w:rPr>
        <w:t>темами)</w:t>
      </w:r>
      <w:r>
        <w:tab/>
      </w:r>
      <w:r>
        <w:rPr>
          <w:spacing w:val="-2"/>
        </w:rPr>
        <w:t>сочинения</w:t>
      </w:r>
      <w:r>
        <w:tab/>
      </w:r>
      <w:r>
        <w:rPr>
          <w:spacing w:val="-2"/>
        </w:rPr>
        <w:t>русских композиторов;</w:t>
      </w:r>
    </w:p>
    <w:p w:rsidR="00EC4929" w:rsidRDefault="001B2B69">
      <w:pPr>
        <w:pStyle w:val="a3"/>
        <w:spacing w:line="237" w:lineRule="auto"/>
        <w:ind w:firstLine="739"/>
        <w:jc w:val="left"/>
      </w:pPr>
      <w:r>
        <w:t>характеризовать</w:t>
      </w:r>
      <w:r>
        <w:rPr>
          <w:spacing w:val="80"/>
        </w:rPr>
        <w:t xml:space="preserve"> </w:t>
      </w:r>
      <w:r>
        <w:t>творчество</w:t>
      </w:r>
      <w:r>
        <w:rPr>
          <w:spacing w:val="80"/>
          <w:w w:val="150"/>
        </w:rPr>
        <w:t xml:space="preserve"> </w:t>
      </w:r>
      <w:r>
        <w:t>не</w:t>
      </w:r>
      <w:r>
        <w:rPr>
          <w:spacing w:val="80"/>
        </w:rPr>
        <w:t xml:space="preserve"> </w:t>
      </w:r>
      <w:r>
        <w:t>менее</w:t>
      </w:r>
      <w:r>
        <w:rPr>
          <w:spacing w:val="80"/>
          <w:w w:val="150"/>
        </w:rPr>
        <w:t xml:space="preserve"> </w:t>
      </w:r>
      <w:r>
        <w:t>двух</w:t>
      </w:r>
      <w:r>
        <w:rPr>
          <w:spacing w:val="80"/>
        </w:rPr>
        <w:t xml:space="preserve"> </w:t>
      </w:r>
      <w:r>
        <w:t>отечественных</w:t>
      </w:r>
      <w:r>
        <w:rPr>
          <w:spacing w:val="80"/>
        </w:rPr>
        <w:t xml:space="preserve"> </w:t>
      </w:r>
      <w:r>
        <w:t>композиторов-</w:t>
      </w:r>
      <w:r>
        <w:rPr>
          <w:spacing w:val="80"/>
          <w:w w:val="150"/>
        </w:rPr>
        <w:t xml:space="preserve"> </w:t>
      </w:r>
      <w:r>
        <w:t>классиков,</w:t>
      </w:r>
      <w:r>
        <w:rPr>
          <w:spacing w:val="40"/>
        </w:rPr>
        <w:t xml:space="preserve"> </w:t>
      </w:r>
      <w:r>
        <w:t>приводить примеры наиболее известных сочинений.</w:t>
      </w:r>
    </w:p>
    <w:p w:rsidR="00EC4929" w:rsidRDefault="001B2B69">
      <w:pPr>
        <w:pStyle w:val="a3"/>
        <w:spacing w:before="3"/>
        <w:ind w:left="1181"/>
        <w:jc w:val="left"/>
      </w:pPr>
      <w:r>
        <w:t>К концу изучения модуля № 4 «Жанры музыкального искусства» обучающийся научится: различать</w:t>
      </w:r>
      <w:r>
        <w:rPr>
          <w:spacing w:val="73"/>
        </w:rPr>
        <w:t xml:space="preserve"> </w:t>
      </w:r>
      <w:r>
        <w:t>и</w:t>
      </w:r>
      <w:r>
        <w:rPr>
          <w:spacing w:val="73"/>
        </w:rPr>
        <w:t xml:space="preserve"> </w:t>
      </w:r>
      <w:r>
        <w:t>характеризовать</w:t>
      </w:r>
      <w:r>
        <w:rPr>
          <w:spacing w:val="69"/>
        </w:rPr>
        <w:t xml:space="preserve"> </w:t>
      </w:r>
      <w:r>
        <w:t>жанры</w:t>
      </w:r>
      <w:r>
        <w:rPr>
          <w:spacing w:val="70"/>
        </w:rPr>
        <w:t xml:space="preserve"> </w:t>
      </w:r>
      <w:r>
        <w:t>музыки</w:t>
      </w:r>
      <w:r>
        <w:rPr>
          <w:spacing w:val="73"/>
        </w:rPr>
        <w:t xml:space="preserve"> </w:t>
      </w:r>
      <w:r>
        <w:t>(театральные,</w:t>
      </w:r>
      <w:r>
        <w:rPr>
          <w:spacing w:val="74"/>
        </w:rPr>
        <w:t xml:space="preserve"> </w:t>
      </w:r>
      <w:r>
        <w:t>камерные</w:t>
      </w:r>
      <w:r>
        <w:rPr>
          <w:spacing w:val="72"/>
        </w:rPr>
        <w:t xml:space="preserve"> </w:t>
      </w:r>
      <w:r>
        <w:t>и</w:t>
      </w:r>
      <w:r>
        <w:rPr>
          <w:spacing w:val="73"/>
        </w:rPr>
        <w:t xml:space="preserve"> </w:t>
      </w:r>
      <w:r>
        <w:t>симфонические,</w:t>
      </w:r>
    </w:p>
    <w:p w:rsidR="00EC4929" w:rsidRDefault="001B2B69">
      <w:pPr>
        <w:pStyle w:val="a3"/>
        <w:spacing w:before="1" w:line="275" w:lineRule="exact"/>
        <w:jc w:val="left"/>
      </w:pPr>
      <w:r>
        <w:t>вокальные</w:t>
      </w:r>
      <w:r>
        <w:rPr>
          <w:spacing w:val="-5"/>
        </w:rPr>
        <w:t xml:space="preserve"> </w:t>
      </w:r>
      <w:r>
        <w:t>и</w:t>
      </w:r>
      <w:r>
        <w:rPr>
          <w:spacing w:val="-6"/>
        </w:rPr>
        <w:t xml:space="preserve"> </w:t>
      </w:r>
      <w:r>
        <w:t>инструментальные),</w:t>
      </w:r>
      <w:r>
        <w:rPr>
          <w:spacing w:val="-5"/>
        </w:rPr>
        <w:t xml:space="preserve"> </w:t>
      </w:r>
      <w:r>
        <w:t>знать</w:t>
      </w:r>
      <w:r>
        <w:rPr>
          <w:spacing w:val="-4"/>
        </w:rPr>
        <w:t xml:space="preserve"> </w:t>
      </w:r>
      <w:r>
        <w:t>их</w:t>
      </w:r>
      <w:r>
        <w:rPr>
          <w:spacing w:val="-7"/>
        </w:rPr>
        <w:t xml:space="preserve"> </w:t>
      </w:r>
      <w:r>
        <w:t>разновидности,</w:t>
      </w:r>
      <w:r>
        <w:rPr>
          <w:spacing w:val="-5"/>
        </w:rPr>
        <w:t xml:space="preserve"> </w:t>
      </w:r>
      <w:r>
        <w:t xml:space="preserve">приводить </w:t>
      </w:r>
      <w:r>
        <w:rPr>
          <w:spacing w:val="-2"/>
        </w:rPr>
        <w:t>примеры;</w:t>
      </w:r>
    </w:p>
    <w:p w:rsidR="00EC4929" w:rsidRDefault="001B2B69">
      <w:pPr>
        <w:pStyle w:val="a3"/>
        <w:tabs>
          <w:tab w:val="left" w:pos="2908"/>
          <w:tab w:val="left" w:pos="4275"/>
          <w:tab w:val="left" w:pos="5997"/>
          <w:tab w:val="left" w:pos="6505"/>
          <w:tab w:val="left" w:pos="7191"/>
          <w:tab w:val="left" w:pos="8088"/>
          <w:tab w:val="left" w:pos="9609"/>
        </w:tabs>
        <w:spacing w:line="242" w:lineRule="auto"/>
        <w:ind w:left="1181" w:right="134"/>
        <w:jc w:val="left"/>
      </w:pPr>
      <w:r>
        <w:t xml:space="preserve">рассуждать о круге образов и средствах их воплощения, типичных для данного жанра; </w:t>
      </w:r>
      <w:r>
        <w:rPr>
          <w:spacing w:val="-2"/>
        </w:rPr>
        <w:t>выразительно</w:t>
      </w:r>
      <w:r>
        <w:tab/>
      </w:r>
      <w:r>
        <w:rPr>
          <w:spacing w:val="-2"/>
        </w:rPr>
        <w:t>исполнять</w:t>
      </w:r>
      <w:r>
        <w:tab/>
      </w:r>
      <w:r>
        <w:rPr>
          <w:spacing w:val="-2"/>
        </w:rPr>
        <w:t>произведения</w:t>
      </w:r>
      <w:r>
        <w:tab/>
      </w:r>
      <w:r>
        <w:rPr>
          <w:spacing w:val="-6"/>
        </w:rPr>
        <w:t>(в</w:t>
      </w:r>
      <w:r>
        <w:tab/>
      </w:r>
      <w:r>
        <w:rPr>
          <w:spacing w:val="-4"/>
        </w:rPr>
        <w:t>том</w:t>
      </w:r>
      <w:r>
        <w:tab/>
      </w:r>
      <w:r>
        <w:rPr>
          <w:spacing w:val="-2"/>
        </w:rPr>
        <w:t>числе</w:t>
      </w:r>
      <w:r>
        <w:tab/>
      </w:r>
      <w:r>
        <w:rPr>
          <w:spacing w:val="-2"/>
        </w:rPr>
        <w:t>фрагменты)</w:t>
      </w:r>
      <w:r>
        <w:tab/>
      </w:r>
      <w:r>
        <w:rPr>
          <w:spacing w:val="-2"/>
        </w:rPr>
        <w:t>вокальных,</w:t>
      </w:r>
    </w:p>
    <w:p w:rsidR="00EC4929" w:rsidRDefault="001B2B69">
      <w:pPr>
        <w:pStyle w:val="a3"/>
        <w:spacing w:line="271" w:lineRule="exact"/>
        <w:jc w:val="left"/>
      </w:pPr>
      <w:r>
        <w:t>инструментальных</w:t>
      </w:r>
      <w:r>
        <w:rPr>
          <w:spacing w:val="-9"/>
        </w:rPr>
        <w:t xml:space="preserve"> </w:t>
      </w:r>
      <w:r>
        <w:t>и</w:t>
      </w:r>
      <w:r>
        <w:rPr>
          <w:spacing w:val="-1"/>
        </w:rPr>
        <w:t xml:space="preserve"> </w:t>
      </w:r>
      <w:r>
        <w:t>музыкально-театральных</w:t>
      </w:r>
      <w:r>
        <w:rPr>
          <w:spacing w:val="-11"/>
        </w:rPr>
        <w:t xml:space="preserve"> </w:t>
      </w:r>
      <w:r>
        <w:rPr>
          <w:spacing w:val="-2"/>
        </w:rPr>
        <w:t>жанров.</w:t>
      </w:r>
    </w:p>
    <w:p w:rsidR="00EC4929" w:rsidRDefault="001B2B69">
      <w:pPr>
        <w:pStyle w:val="a3"/>
        <w:tabs>
          <w:tab w:val="left" w:pos="6852"/>
        </w:tabs>
        <w:spacing w:before="1"/>
        <w:ind w:right="1354" w:firstLine="739"/>
        <w:jc w:val="left"/>
      </w:pPr>
      <w:r>
        <w:t>К концу изучения модуля №</w:t>
      </w:r>
      <w:r>
        <w:tab/>
        <w:t>5</w:t>
      </w:r>
      <w:r>
        <w:rPr>
          <w:spacing w:val="-11"/>
        </w:rPr>
        <w:t xml:space="preserve"> </w:t>
      </w:r>
      <w:r>
        <w:t>«Музыка</w:t>
      </w:r>
      <w:r>
        <w:rPr>
          <w:spacing w:val="-12"/>
        </w:rPr>
        <w:t xml:space="preserve"> </w:t>
      </w:r>
      <w:r>
        <w:t>народов</w:t>
      </w:r>
      <w:r>
        <w:rPr>
          <w:spacing w:val="-14"/>
        </w:rPr>
        <w:t xml:space="preserve"> </w:t>
      </w:r>
      <w:r>
        <w:t>мира» обучающийся научится:</w:t>
      </w:r>
    </w:p>
    <w:p w:rsidR="00EC4929" w:rsidRDefault="001B2B69">
      <w:pPr>
        <w:pStyle w:val="a3"/>
        <w:spacing w:before="1"/>
        <w:ind w:right="130" w:firstLine="739"/>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EC4929" w:rsidRDefault="001B2B69">
      <w:pPr>
        <w:pStyle w:val="a3"/>
        <w:spacing w:line="242" w:lineRule="auto"/>
        <w:ind w:left="1181" w:right="140"/>
      </w:pPr>
      <w:r>
        <w:t>различать на слух и исполнять произведения различных жанров фольклорной музыки; определять</w:t>
      </w:r>
      <w:r>
        <w:rPr>
          <w:spacing w:val="58"/>
          <w:w w:val="150"/>
        </w:rPr>
        <w:t xml:space="preserve"> </w:t>
      </w:r>
      <w:r>
        <w:t>на</w:t>
      </w:r>
      <w:r>
        <w:rPr>
          <w:spacing w:val="64"/>
          <w:w w:val="150"/>
        </w:rPr>
        <w:t xml:space="preserve"> </w:t>
      </w:r>
      <w:r>
        <w:t>слух</w:t>
      </w:r>
      <w:r>
        <w:rPr>
          <w:spacing w:val="60"/>
          <w:w w:val="150"/>
        </w:rPr>
        <w:t xml:space="preserve"> </w:t>
      </w:r>
      <w:r>
        <w:t>принадлежность</w:t>
      </w:r>
      <w:r>
        <w:rPr>
          <w:spacing w:val="60"/>
          <w:w w:val="150"/>
        </w:rPr>
        <w:t xml:space="preserve"> </w:t>
      </w:r>
      <w:r>
        <w:t>народных</w:t>
      </w:r>
      <w:r>
        <w:rPr>
          <w:spacing w:val="60"/>
          <w:w w:val="150"/>
        </w:rPr>
        <w:t xml:space="preserve"> </w:t>
      </w:r>
      <w:r>
        <w:t>музыкальных</w:t>
      </w:r>
      <w:r>
        <w:rPr>
          <w:spacing w:val="60"/>
          <w:w w:val="150"/>
        </w:rPr>
        <w:t xml:space="preserve"> </w:t>
      </w:r>
      <w:r>
        <w:t>инструментов</w:t>
      </w:r>
      <w:r>
        <w:rPr>
          <w:spacing w:val="66"/>
          <w:w w:val="150"/>
        </w:rPr>
        <w:t xml:space="preserve"> </w:t>
      </w:r>
      <w:r>
        <w:t>к</w:t>
      </w:r>
      <w:r>
        <w:rPr>
          <w:spacing w:val="58"/>
          <w:w w:val="150"/>
        </w:rPr>
        <w:t xml:space="preserve"> </w:t>
      </w:r>
      <w:r>
        <w:rPr>
          <w:spacing w:val="-2"/>
        </w:rPr>
        <w:t>группам</w:t>
      </w:r>
    </w:p>
    <w:p w:rsidR="00EC4929" w:rsidRDefault="001B2B69">
      <w:pPr>
        <w:pStyle w:val="a3"/>
        <w:spacing w:line="271" w:lineRule="exact"/>
      </w:pPr>
      <w:r>
        <w:t>духовых,</w:t>
      </w:r>
      <w:r>
        <w:rPr>
          <w:spacing w:val="-6"/>
        </w:rPr>
        <w:t xml:space="preserve"> </w:t>
      </w:r>
      <w:r>
        <w:t>струнных, ударно-шумовых</w:t>
      </w:r>
      <w:r>
        <w:rPr>
          <w:spacing w:val="-9"/>
        </w:rPr>
        <w:t xml:space="preserve"> </w:t>
      </w:r>
      <w:r>
        <w:rPr>
          <w:spacing w:val="-2"/>
        </w:rPr>
        <w:t>инструментов;</w:t>
      </w:r>
    </w:p>
    <w:p w:rsidR="00EC4929" w:rsidRDefault="001B2B69">
      <w:pPr>
        <w:pStyle w:val="a3"/>
        <w:ind w:right="126" w:firstLine="739"/>
      </w:pPr>
      <w: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w:t>
      </w:r>
      <w:r>
        <w:rPr>
          <w:spacing w:val="-2"/>
        </w:rPr>
        <w:t>жанров).</w:t>
      </w:r>
    </w:p>
    <w:p w:rsidR="00EC4929" w:rsidRDefault="001B2B69">
      <w:pPr>
        <w:pStyle w:val="a3"/>
        <w:spacing w:line="242" w:lineRule="auto"/>
        <w:ind w:left="1181" w:right="259"/>
      </w:pPr>
      <w:r>
        <w:t>К</w:t>
      </w:r>
      <w:r>
        <w:rPr>
          <w:spacing w:val="-6"/>
        </w:rPr>
        <w:t xml:space="preserve"> </w:t>
      </w:r>
      <w:r>
        <w:t>концу</w:t>
      </w:r>
      <w:r>
        <w:rPr>
          <w:spacing w:val="-13"/>
        </w:rPr>
        <w:t xml:space="preserve"> </w:t>
      </w:r>
      <w:r>
        <w:t>изучения</w:t>
      </w:r>
      <w:r>
        <w:rPr>
          <w:spacing w:val="-4"/>
        </w:rPr>
        <w:t xml:space="preserve"> </w:t>
      </w:r>
      <w:r>
        <w:t>модуля</w:t>
      </w:r>
      <w:r>
        <w:rPr>
          <w:spacing w:val="-4"/>
        </w:rPr>
        <w:t xml:space="preserve"> </w:t>
      </w:r>
      <w:r>
        <w:t>№</w:t>
      </w:r>
      <w:r>
        <w:rPr>
          <w:spacing w:val="-3"/>
        </w:rPr>
        <w:t xml:space="preserve"> </w:t>
      </w:r>
      <w:r>
        <w:t>6</w:t>
      </w:r>
      <w:r>
        <w:rPr>
          <w:spacing w:val="-4"/>
        </w:rPr>
        <w:t xml:space="preserve"> </w:t>
      </w:r>
      <w:r>
        <w:t>«Европейская</w:t>
      </w:r>
      <w:r>
        <w:rPr>
          <w:spacing w:val="-4"/>
        </w:rPr>
        <w:t xml:space="preserve"> </w:t>
      </w:r>
      <w:r>
        <w:t>классическая</w:t>
      </w:r>
      <w:r>
        <w:rPr>
          <w:spacing w:val="-4"/>
        </w:rPr>
        <w:t xml:space="preserve"> </w:t>
      </w:r>
      <w:r>
        <w:t>музыка»</w:t>
      </w:r>
      <w:r>
        <w:rPr>
          <w:spacing w:val="-9"/>
        </w:rPr>
        <w:t xml:space="preserve"> </w:t>
      </w:r>
      <w:r>
        <w:t>обучающийся</w:t>
      </w:r>
      <w:r>
        <w:rPr>
          <w:spacing w:val="-4"/>
        </w:rPr>
        <w:t xml:space="preserve"> </w:t>
      </w:r>
      <w:r>
        <w:t>научится: различать на слух произведения европейских композиторов-классиков,</w:t>
      </w:r>
    </w:p>
    <w:p w:rsidR="00EC4929" w:rsidRDefault="001B2B69">
      <w:pPr>
        <w:pStyle w:val="a3"/>
        <w:spacing w:line="271" w:lineRule="exact"/>
      </w:pPr>
      <w:r>
        <w:t>называть</w:t>
      </w:r>
      <w:r>
        <w:rPr>
          <w:spacing w:val="-8"/>
        </w:rPr>
        <w:t xml:space="preserve"> </w:t>
      </w:r>
      <w:r>
        <w:t>автора,</w:t>
      </w:r>
      <w:r>
        <w:rPr>
          <w:spacing w:val="-6"/>
        </w:rPr>
        <w:t xml:space="preserve"> </w:t>
      </w:r>
      <w:r>
        <w:t>произведение,</w:t>
      </w:r>
      <w:r>
        <w:rPr>
          <w:spacing w:val="-6"/>
        </w:rPr>
        <w:t xml:space="preserve"> </w:t>
      </w:r>
      <w:r>
        <w:t>исполнительский</w:t>
      </w:r>
      <w:r>
        <w:rPr>
          <w:spacing w:val="-1"/>
        </w:rPr>
        <w:t xml:space="preserve"> </w:t>
      </w:r>
      <w:r>
        <w:rPr>
          <w:spacing w:val="-2"/>
        </w:rPr>
        <w:t>состав;</w:t>
      </w:r>
    </w:p>
    <w:p w:rsidR="00EC4929" w:rsidRDefault="001B2B69">
      <w:pPr>
        <w:pStyle w:val="a3"/>
        <w:spacing w:before="2" w:line="237" w:lineRule="auto"/>
        <w:ind w:firstLine="758"/>
        <w:jc w:val="left"/>
      </w:pPr>
      <w:r>
        <w:t>определять</w:t>
      </w:r>
      <w:r>
        <w:rPr>
          <w:spacing w:val="40"/>
        </w:rPr>
        <w:t xml:space="preserve"> </w:t>
      </w:r>
      <w:r>
        <w:t>принадлежность</w:t>
      </w:r>
      <w:r>
        <w:rPr>
          <w:spacing w:val="40"/>
        </w:rPr>
        <w:t xml:space="preserve"> </w:t>
      </w:r>
      <w:r>
        <w:t>музыкального</w:t>
      </w:r>
      <w:r>
        <w:rPr>
          <w:spacing w:val="40"/>
        </w:rPr>
        <w:t xml:space="preserve"> </w:t>
      </w:r>
      <w:r>
        <w:t>произведения</w:t>
      </w:r>
      <w:r>
        <w:rPr>
          <w:spacing w:val="40"/>
        </w:rPr>
        <w:t xml:space="preserve"> </w:t>
      </w:r>
      <w:r>
        <w:t>к</w:t>
      </w:r>
      <w:r>
        <w:rPr>
          <w:spacing w:val="40"/>
        </w:rPr>
        <w:t xml:space="preserve"> </w:t>
      </w:r>
      <w:r>
        <w:t>одному</w:t>
      </w:r>
      <w:r>
        <w:rPr>
          <w:spacing w:val="40"/>
        </w:rPr>
        <w:t xml:space="preserve"> </w:t>
      </w:r>
      <w:r>
        <w:t>из</w:t>
      </w:r>
      <w:r>
        <w:rPr>
          <w:spacing w:val="80"/>
        </w:rPr>
        <w:t xml:space="preserve"> </w:t>
      </w:r>
      <w:r>
        <w:t>художественных</w:t>
      </w:r>
      <w:r>
        <w:rPr>
          <w:spacing w:val="80"/>
        </w:rPr>
        <w:t xml:space="preserve"> </w:t>
      </w:r>
      <w:r>
        <w:t>стилей (барокко, классицизм, романтизм, импрессионизм);</w:t>
      </w:r>
    </w:p>
    <w:p w:rsidR="00EC4929" w:rsidRDefault="001B2B69">
      <w:pPr>
        <w:pStyle w:val="a3"/>
        <w:spacing w:before="3" w:line="275" w:lineRule="exact"/>
        <w:ind w:left="1200"/>
        <w:jc w:val="left"/>
      </w:pPr>
      <w:r>
        <w:t>исполнять</w:t>
      </w:r>
      <w:r>
        <w:rPr>
          <w:spacing w:val="-6"/>
        </w:rPr>
        <w:t xml:space="preserve"> </w:t>
      </w:r>
      <w:r>
        <w:t>(в</w:t>
      </w:r>
      <w:r>
        <w:rPr>
          <w:spacing w:val="-4"/>
        </w:rPr>
        <w:t xml:space="preserve"> </w:t>
      </w:r>
      <w:r>
        <w:t>том</w:t>
      </w:r>
      <w:r>
        <w:rPr>
          <w:spacing w:val="-4"/>
        </w:rPr>
        <w:t xml:space="preserve"> </w:t>
      </w:r>
      <w:r>
        <w:t>числе</w:t>
      </w:r>
      <w:r>
        <w:rPr>
          <w:spacing w:val="-2"/>
        </w:rPr>
        <w:t xml:space="preserve"> </w:t>
      </w:r>
      <w:r>
        <w:t>фрагментарно) сочинения композиторов-</w:t>
      </w:r>
      <w:r>
        <w:rPr>
          <w:spacing w:val="-2"/>
        </w:rPr>
        <w:t>классиков;</w:t>
      </w:r>
    </w:p>
    <w:p w:rsidR="00EC4929" w:rsidRDefault="001B2B69">
      <w:pPr>
        <w:pStyle w:val="a3"/>
        <w:tabs>
          <w:tab w:val="left" w:pos="3148"/>
          <w:tab w:val="left" w:pos="4811"/>
          <w:tab w:val="left" w:pos="5646"/>
          <w:tab w:val="left" w:pos="6050"/>
          <w:tab w:val="left" w:pos="7882"/>
          <w:tab w:val="left" w:pos="9096"/>
        </w:tabs>
        <w:spacing w:line="242" w:lineRule="auto"/>
        <w:ind w:right="126" w:firstLine="758"/>
        <w:jc w:val="left"/>
      </w:pPr>
      <w:r>
        <w:rPr>
          <w:spacing w:val="-2"/>
        </w:rPr>
        <w:t>характеризовать</w:t>
      </w:r>
      <w:r>
        <w:tab/>
      </w:r>
      <w:r>
        <w:rPr>
          <w:spacing w:val="-2"/>
        </w:rPr>
        <w:t>музыкальный</w:t>
      </w:r>
      <w:r>
        <w:tab/>
      </w:r>
      <w:r>
        <w:rPr>
          <w:spacing w:val="-4"/>
        </w:rPr>
        <w:t>образ</w:t>
      </w:r>
      <w:r>
        <w:tab/>
      </w:r>
      <w:r>
        <w:rPr>
          <w:spacing w:val="-10"/>
        </w:rPr>
        <w:t>и</w:t>
      </w:r>
      <w:r>
        <w:tab/>
      </w:r>
      <w:r>
        <w:rPr>
          <w:spacing w:val="-2"/>
        </w:rPr>
        <w:t>выразительные</w:t>
      </w:r>
      <w:r>
        <w:tab/>
      </w:r>
      <w:r>
        <w:rPr>
          <w:spacing w:val="-2"/>
        </w:rPr>
        <w:t>средства,</w:t>
      </w:r>
      <w:r>
        <w:tab/>
      </w:r>
      <w:r>
        <w:rPr>
          <w:spacing w:val="-2"/>
        </w:rPr>
        <w:t xml:space="preserve">использованные </w:t>
      </w:r>
      <w:r>
        <w:t>композитором, способы развития и форму строения музыкального произведения;</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firstLine="758"/>
        <w:jc w:val="left"/>
      </w:pPr>
      <w:r>
        <w:lastRenderedPageBreak/>
        <w:t>характеризовать</w:t>
      </w:r>
      <w:r>
        <w:rPr>
          <w:spacing w:val="40"/>
        </w:rPr>
        <w:t xml:space="preserve"> </w:t>
      </w:r>
      <w:r>
        <w:t>творчество</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композиторов-классиков,</w:t>
      </w:r>
      <w:r>
        <w:rPr>
          <w:spacing w:val="40"/>
        </w:rPr>
        <w:t xml:space="preserve"> </w:t>
      </w:r>
      <w:r>
        <w:t>приводить</w:t>
      </w:r>
      <w:r>
        <w:rPr>
          <w:spacing w:val="40"/>
        </w:rPr>
        <w:t xml:space="preserve"> </w:t>
      </w:r>
      <w:r>
        <w:t>примеры наиболее известных сочинений.</w:t>
      </w:r>
    </w:p>
    <w:p w:rsidR="00EC4929" w:rsidRDefault="001B2B69">
      <w:pPr>
        <w:pStyle w:val="a3"/>
        <w:spacing w:line="271" w:lineRule="exact"/>
        <w:ind w:left="1200"/>
        <w:jc w:val="left"/>
      </w:pPr>
      <w:r>
        <w:t>К</w:t>
      </w:r>
      <w:r>
        <w:rPr>
          <w:spacing w:val="-6"/>
        </w:rPr>
        <w:t xml:space="preserve"> </w:t>
      </w:r>
      <w:r>
        <w:t>концу</w:t>
      </w:r>
      <w:r>
        <w:rPr>
          <w:spacing w:val="-10"/>
        </w:rPr>
        <w:t xml:space="preserve"> </w:t>
      </w:r>
      <w:r>
        <w:t>изучения</w:t>
      </w:r>
      <w:r>
        <w:rPr>
          <w:spacing w:val="-2"/>
        </w:rPr>
        <w:t xml:space="preserve"> </w:t>
      </w:r>
      <w:r>
        <w:t>модуля</w:t>
      </w:r>
      <w:r>
        <w:rPr>
          <w:spacing w:val="-1"/>
        </w:rPr>
        <w:t xml:space="preserve"> </w:t>
      </w:r>
      <w:r>
        <w:t>№ 7</w:t>
      </w:r>
      <w:r>
        <w:rPr>
          <w:spacing w:val="-2"/>
        </w:rPr>
        <w:t xml:space="preserve"> </w:t>
      </w:r>
      <w:r>
        <w:t>«Духовная</w:t>
      </w:r>
      <w:r>
        <w:rPr>
          <w:spacing w:val="-1"/>
        </w:rPr>
        <w:t xml:space="preserve"> </w:t>
      </w:r>
      <w:r>
        <w:t>музыка»</w:t>
      </w:r>
      <w:r>
        <w:rPr>
          <w:spacing w:val="-6"/>
        </w:rPr>
        <w:t xml:space="preserve"> </w:t>
      </w:r>
      <w:r>
        <w:t>обучающийся</w:t>
      </w:r>
      <w:r>
        <w:rPr>
          <w:spacing w:val="-1"/>
        </w:rPr>
        <w:t xml:space="preserve"> </w:t>
      </w:r>
      <w:r>
        <w:rPr>
          <w:spacing w:val="-2"/>
        </w:rPr>
        <w:t>научится:</w:t>
      </w:r>
    </w:p>
    <w:p w:rsidR="00EC4929" w:rsidRDefault="001B2B69">
      <w:pPr>
        <w:pStyle w:val="a3"/>
        <w:spacing w:before="5" w:line="237" w:lineRule="auto"/>
        <w:ind w:firstLine="758"/>
        <w:jc w:val="left"/>
      </w:pPr>
      <w:r>
        <w:t>различать</w:t>
      </w:r>
      <w:r>
        <w:rPr>
          <w:spacing w:val="80"/>
        </w:rPr>
        <w:t xml:space="preserve"> </w:t>
      </w:r>
      <w:r>
        <w:t>и</w:t>
      </w:r>
      <w:r>
        <w:rPr>
          <w:spacing w:val="79"/>
        </w:rPr>
        <w:t xml:space="preserve"> </w:t>
      </w:r>
      <w:r>
        <w:t>характеризовать</w:t>
      </w:r>
      <w:r>
        <w:rPr>
          <w:spacing w:val="80"/>
        </w:rPr>
        <w:t xml:space="preserve"> </w:t>
      </w:r>
      <w:r>
        <w:t>жанры</w:t>
      </w:r>
      <w:r>
        <w:rPr>
          <w:spacing w:val="80"/>
        </w:rPr>
        <w:t xml:space="preserve"> </w:t>
      </w:r>
      <w:r>
        <w:t>и</w:t>
      </w:r>
      <w:r>
        <w:rPr>
          <w:spacing w:val="79"/>
        </w:rPr>
        <w:t xml:space="preserve"> </w:t>
      </w:r>
      <w:r>
        <w:t>произведения</w:t>
      </w:r>
      <w:r>
        <w:rPr>
          <w:spacing w:val="80"/>
        </w:rPr>
        <w:t xml:space="preserve"> </w:t>
      </w:r>
      <w:r>
        <w:t>русской</w:t>
      </w:r>
      <w:r>
        <w:rPr>
          <w:spacing w:val="80"/>
        </w:rPr>
        <w:t xml:space="preserve"> </w:t>
      </w:r>
      <w:r>
        <w:t>и</w:t>
      </w:r>
      <w:r>
        <w:rPr>
          <w:spacing w:val="79"/>
        </w:rPr>
        <w:t xml:space="preserve"> </w:t>
      </w:r>
      <w:r>
        <w:t>европейской</w:t>
      </w:r>
      <w:r>
        <w:rPr>
          <w:spacing w:val="79"/>
        </w:rPr>
        <w:t xml:space="preserve"> </w:t>
      </w:r>
      <w:r>
        <w:t xml:space="preserve">духовной </w:t>
      </w:r>
      <w:r>
        <w:rPr>
          <w:spacing w:val="-2"/>
        </w:rPr>
        <w:t>музыки;</w:t>
      </w:r>
    </w:p>
    <w:p w:rsidR="00EC4929" w:rsidRDefault="001B2B69">
      <w:pPr>
        <w:pStyle w:val="a3"/>
        <w:spacing w:before="6" w:line="237" w:lineRule="auto"/>
        <w:ind w:left="1200" w:right="2020"/>
        <w:jc w:val="left"/>
      </w:pPr>
      <w:r>
        <w:t>исполнять произведения русской и европейской духовной музыки; приводить</w:t>
      </w:r>
      <w:r>
        <w:rPr>
          <w:spacing w:val="-7"/>
        </w:rPr>
        <w:t xml:space="preserve"> </w:t>
      </w:r>
      <w:r>
        <w:t>примеры</w:t>
      </w:r>
      <w:r>
        <w:rPr>
          <w:spacing w:val="-4"/>
        </w:rPr>
        <w:t xml:space="preserve"> </w:t>
      </w:r>
      <w:r>
        <w:t>сочинений</w:t>
      </w:r>
      <w:r>
        <w:rPr>
          <w:spacing w:val="-4"/>
        </w:rPr>
        <w:t xml:space="preserve"> </w:t>
      </w:r>
      <w:r>
        <w:t>духовной</w:t>
      </w:r>
      <w:r>
        <w:rPr>
          <w:spacing w:val="-8"/>
        </w:rPr>
        <w:t xml:space="preserve"> </w:t>
      </w:r>
      <w:r>
        <w:t>музыки,</w:t>
      </w:r>
      <w:r>
        <w:rPr>
          <w:spacing w:val="-3"/>
        </w:rPr>
        <w:t xml:space="preserve"> </w:t>
      </w:r>
      <w:r>
        <w:t>называть</w:t>
      </w:r>
      <w:r>
        <w:rPr>
          <w:spacing w:val="-7"/>
        </w:rPr>
        <w:t xml:space="preserve"> </w:t>
      </w:r>
      <w:r>
        <w:t>их</w:t>
      </w:r>
      <w:r>
        <w:rPr>
          <w:spacing w:val="-9"/>
        </w:rPr>
        <w:t xml:space="preserve"> </w:t>
      </w:r>
      <w:r>
        <w:t>автора.</w:t>
      </w:r>
    </w:p>
    <w:p w:rsidR="00EC4929" w:rsidRDefault="001B2B69">
      <w:pPr>
        <w:pStyle w:val="a3"/>
        <w:spacing w:before="5" w:line="237" w:lineRule="auto"/>
        <w:ind w:firstLine="758"/>
        <w:jc w:val="left"/>
      </w:pPr>
      <w:r>
        <w:t>К</w:t>
      </w:r>
      <w:r>
        <w:rPr>
          <w:spacing w:val="40"/>
        </w:rPr>
        <w:t xml:space="preserve"> </w:t>
      </w:r>
      <w:r>
        <w:t>концу</w:t>
      </w:r>
      <w:r>
        <w:rPr>
          <w:spacing w:val="40"/>
        </w:rPr>
        <w:t xml:space="preserve"> </w:t>
      </w:r>
      <w:r>
        <w:t>изучения</w:t>
      </w:r>
      <w:r>
        <w:rPr>
          <w:spacing w:val="40"/>
        </w:rPr>
        <w:t xml:space="preserve"> </w:t>
      </w:r>
      <w:r>
        <w:t>модуля</w:t>
      </w:r>
      <w:r>
        <w:rPr>
          <w:spacing w:val="40"/>
        </w:rPr>
        <w:t xml:space="preserve"> </w:t>
      </w:r>
      <w:r>
        <w:t>№</w:t>
      </w:r>
      <w:r>
        <w:rPr>
          <w:spacing w:val="40"/>
        </w:rPr>
        <w:t xml:space="preserve"> </w:t>
      </w:r>
      <w:r>
        <w:t>8</w:t>
      </w:r>
      <w:r>
        <w:rPr>
          <w:spacing w:val="40"/>
        </w:rPr>
        <w:t xml:space="preserve"> </w:t>
      </w:r>
      <w:r>
        <w:t>«Современная</w:t>
      </w:r>
      <w:r>
        <w:rPr>
          <w:spacing w:val="40"/>
        </w:rPr>
        <w:t xml:space="preserve"> </w:t>
      </w:r>
      <w:r>
        <w:t>музыка:</w:t>
      </w:r>
      <w:r>
        <w:rPr>
          <w:spacing w:val="40"/>
        </w:rPr>
        <w:t xml:space="preserve"> </w:t>
      </w:r>
      <w:r>
        <w:t>основные</w:t>
      </w:r>
      <w:r>
        <w:rPr>
          <w:spacing w:val="40"/>
        </w:rPr>
        <w:t xml:space="preserve"> </w:t>
      </w:r>
      <w:r>
        <w:t>жанры</w:t>
      </w:r>
      <w:r>
        <w:rPr>
          <w:spacing w:val="40"/>
        </w:rPr>
        <w:t xml:space="preserve"> </w:t>
      </w:r>
      <w:r>
        <w:t>и</w:t>
      </w:r>
      <w:r>
        <w:rPr>
          <w:spacing w:val="40"/>
        </w:rPr>
        <w:t xml:space="preserve"> </w:t>
      </w:r>
      <w:r>
        <w:t>направления» обучающийся научится:</w:t>
      </w:r>
    </w:p>
    <w:p w:rsidR="00EC4929" w:rsidRDefault="001B2B69">
      <w:pPr>
        <w:pStyle w:val="a3"/>
        <w:spacing w:before="4" w:line="275" w:lineRule="exact"/>
        <w:ind w:left="1200"/>
        <w:jc w:val="left"/>
      </w:pPr>
      <w:r>
        <w:t>определять</w:t>
      </w:r>
      <w:r>
        <w:rPr>
          <w:spacing w:val="-7"/>
        </w:rPr>
        <w:t xml:space="preserve"> </w:t>
      </w:r>
      <w:r>
        <w:t>и характеризовать</w:t>
      </w:r>
      <w:r>
        <w:rPr>
          <w:spacing w:val="-4"/>
        </w:rPr>
        <w:t xml:space="preserve"> </w:t>
      </w:r>
      <w:r>
        <w:t>стили,</w:t>
      </w:r>
      <w:r>
        <w:rPr>
          <w:spacing w:val="-4"/>
        </w:rPr>
        <w:t xml:space="preserve"> </w:t>
      </w:r>
      <w:r>
        <w:t>направления и</w:t>
      </w:r>
      <w:r>
        <w:rPr>
          <w:spacing w:val="-5"/>
        </w:rPr>
        <w:t xml:space="preserve"> </w:t>
      </w:r>
      <w:r>
        <w:t>жанры</w:t>
      </w:r>
      <w:r>
        <w:rPr>
          <w:spacing w:val="-4"/>
        </w:rPr>
        <w:t xml:space="preserve"> </w:t>
      </w:r>
      <w:r>
        <w:t>современной</w:t>
      </w:r>
      <w:r>
        <w:rPr>
          <w:spacing w:val="-4"/>
        </w:rPr>
        <w:t xml:space="preserve"> </w:t>
      </w:r>
      <w:r>
        <w:rPr>
          <w:spacing w:val="-2"/>
        </w:rPr>
        <w:t>музыки;</w:t>
      </w:r>
    </w:p>
    <w:p w:rsidR="00EC4929" w:rsidRDefault="001B2B69">
      <w:pPr>
        <w:pStyle w:val="a3"/>
        <w:spacing w:line="242" w:lineRule="auto"/>
        <w:ind w:firstLine="758"/>
        <w:jc w:val="left"/>
      </w:pPr>
      <w:r>
        <w:t>различать</w:t>
      </w:r>
      <w:r>
        <w:rPr>
          <w:spacing w:val="80"/>
          <w:w w:val="150"/>
        </w:rPr>
        <w:t xml:space="preserve"> </w:t>
      </w:r>
      <w:r>
        <w:t>и</w:t>
      </w:r>
      <w:r>
        <w:rPr>
          <w:spacing w:val="80"/>
          <w:w w:val="150"/>
        </w:rPr>
        <w:t xml:space="preserve"> </w:t>
      </w:r>
      <w:r>
        <w:t>определять</w:t>
      </w:r>
      <w:r>
        <w:rPr>
          <w:spacing w:val="80"/>
          <w:w w:val="150"/>
        </w:rPr>
        <w:t xml:space="preserve"> </w:t>
      </w:r>
      <w:r>
        <w:t>на</w:t>
      </w:r>
      <w:r>
        <w:rPr>
          <w:spacing w:val="80"/>
          <w:w w:val="150"/>
        </w:rPr>
        <w:t xml:space="preserve"> </w:t>
      </w:r>
      <w:r>
        <w:t>слух</w:t>
      </w:r>
      <w:r>
        <w:rPr>
          <w:spacing w:val="80"/>
          <w:w w:val="150"/>
        </w:rPr>
        <w:t xml:space="preserve"> </w:t>
      </w:r>
      <w:r>
        <w:t>виды</w:t>
      </w:r>
      <w:r>
        <w:rPr>
          <w:spacing w:val="80"/>
          <w:w w:val="150"/>
        </w:rPr>
        <w:t xml:space="preserve"> </w:t>
      </w:r>
      <w:r>
        <w:t>оркестров,</w:t>
      </w:r>
      <w:r>
        <w:rPr>
          <w:spacing w:val="80"/>
          <w:w w:val="150"/>
        </w:rPr>
        <w:t xml:space="preserve"> </w:t>
      </w:r>
      <w:r>
        <w:t>ансамблей,</w:t>
      </w:r>
      <w:r>
        <w:rPr>
          <w:spacing w:val="80"/>
          <w:w w:val="150"/>
        </w:rPr>
        <w:t xml:space="preserve"> </w:t>
      </w:r>
      <w:r>
        <w:t>тембры</w:t>
      </w:r>
      <w:r>
        <w:rPr>
          <w:spacing w:val="80"/>
          <w:w w:val="150"/>
        </w:rPr>
        <w:t xml:space="preserve"> </w:t>
      </w:r>
      <w:r>
        <w:t>музыкальных инструментов, входящих в их состав;</w:t>
      </w:r>
    </w:p>
    <w:p w:rsidR="00EC4929" w:rsidRDefault="001B2B69">
      <w:pPr>
        <w:pStyle w:val="a3"/>
        <w:spacing w:line="271" w:lineRule="exact"/>
        <w:ind w:left="1200"/>
        <w:jc w:val="left"/>
      </w:pPr>
      <w:r>
        <w:t>исполнять</w:t>
      </w:r>
      <w:r>
        <w:rPr>
          <w:spacing w:val="-5"/>
        </w:rPr>
        <w:t xml:space="preserve"> </w:t>
      </w:r>
      <w:r>
        <w:t>современные</w:t>
      </w:r>
      <w:r>
        <w:rPr>
          <w:spacing w:val="-4"/>
        </w:rPr>
        <w:t xml:space="preserve"> </w:t>
      </w:r>
      <w:r>
        <w:t>музыкальные</w:t>
      </w:r>
      <w:r>
        <w:rPr>
          <w:spacing w:val="-5"/>
        </w:rPr>
        <w:t xml:space="preserve"> </w:t>
      </w:r>
      <w:r>
        <w:t>произведения</w:t>
      </w:r>
      <w:r>
        <w:rPr>
          <w:spacing w:val="-3"/>
        </w:rPr>
        <w:t xml:space="preserve"> </w:t>
      </w:r>
      <w:r>
        <w:t>в</w:t>
      </w:r>
      <w:r>
        <w:rPr>
          <w:spacing w:val="-6"/>
        </w:rPr>
        <w:t xml:space="preserve"> </w:t>
      </w:r>
      <w:r>
        <w:t>разных</w:t>
      </w:r>
      <w:r>
        <w:rPr>
          <w:spacing w:val="-8"/>
        </w:rPr>
        <w:t xml:space="preserve"> </w:t>
      </w:r>
      <w:r>
        <w:t>видах</w:t>
      </w:r>
      <w:r>
        <w:rPr>
          <w:spacing w:val="-8"/>
        </w:rPr>
        <w:t xml:space="preserve"> </w:t>
      </w:r>
      <w:r>
        <w:rPr>
          <w:spacing w:val="-2"/>
        </w:rPr>
        <w:t>деятельности.</w:t>
      </w:r>
    </w:p>
    <w:p w:rsidR="00EC4929" w:rsidRDefault="001B2B69">
      <w:pPr>
        <w:pStyle w:val="a3"/>
        <w:spacing w:before="3" w:line="237" w:lineRule="auto"/>
        <w:ind w:firstLine="758"/>
        <w:jc w:val="left"/>
      </w:pPr>
      <w:r>
        <w:t>К концу изучения модуля № 9 «Связь музыки с другими видами искусства» обучающийся</w:t>
      </w:r>
      <w:r>
        <w:rPr>
          <w:spacing w:val="40"/>
        </w:rPr>
        <w:t xml:space="preserve"> </w:t>
      </w:r>
      <w:r>
        <w:rPr>
          <w:spacing w:val="-2"/>
        </w:rPr>
        <w:t>научится:</w:t>
      </w:r>
    </w:p>
    <w:p w:rsidR="00EC4929" w:rsidRDefault="001B2B69">
      <w:pPr>
        <w:pStyle w:val="a3"/>
        <w:spacing w:before="3"/>
        <w:ind w:left="1200"/>
        <w:jc w:val="left"/>
      </w:pPr>
      <w:r>
        <w:t>определять стилевые и жанровые параллели между музыкой и другими видами искусств; различать и анализировать средства выразительности разных видов искусств; импровизировать,</w:t>
      </w:r>
      <w:r>
        <w:rPr>
          <w:spacing w:val="40"/>
        </w:rPr>
        <w:t xml:space="preserve"> </w:t>
      </w:r>
      <w:r>
        <w:t>создавать</w:t>
      </w:r>
      <w:r>
        <w:rPr>
          <w:spacing w:val="40"/>
        </w:rPr>
        <w:t xml:space="preserve"> </w:t>
      </w:r>
      <w:r>
        <w:t>произведения</w:t>
      </w:r>
      <w:r>
        <w:rPr>
          <w:spacing w:val="40"/>
        </w:rPr>
        <w:t xml:space="preserve"> </w:t>
      </w:r>
      <w:r>
        <w:t>в</w:t>
      </w:r>
      <w:r>
        <w:rPr>
          <w:spacing w:val="40"/>
        </w:rPr>
        <w:t xml:space="preserve"> </w:t>
      </w:r>
      <w:r>
        <w:t>одном</w:t>
      </w:r>
      <w:r>
        <w:rPr>
          <w:spacing w:val="40"/>
        </w:rPr>
        <w:t xml:space="preserve"> </w:t>
      </w:r>
      <w:r>
        <w:t>виде</w:t>
      </w:r>
      <w:r>
        <w:rPr>
          <w:spacing w:val="40"/>
        </w:rPr>
        <w:t xml:space="preserve"> </w:t>
      </w:r>
      <w:r>
        <w:t>искусства</w:t>
      </w:r>
      <w:r>
        <w:rPr>
          <w:spacing w:val="40"/>
        </w:rPr>
        <w:t xml:space="preserve"> </w:t>
      </w:r>
      <w:r>
        <w:t>на</w:t>
      </w:r>
      <w:r>
        <w:rPr>
          <w:spacing w:val="40"/>
        </w:rPr>
        <w:t xml:space="preserve"> </w:t>
      </w:r>
      <w:r>
        <w:t>основе</w:t>
      </w:r>
      <w:r>
        <w:rPr>
          <w:spacing w:val="40"/>
        </w:rPr>
        <w:t xml:space="preserve"> </w:t>
      </w:r>
      <w:r>
        <w:t>восприятия</w:t>
      </w:r>
    </w:p>
    <w:p w:rsidR="00EC4929" w:rsidRDefault="001B2B69">
      <w:pPr>
        <w:pStyle w:val="a3"/>
        <w:ind w:right="131"/>
      </w:pPr>
      <w:r>
        <w:t>произведения</w:t>
      </w:r>
      <w:r>
        <w:rPr>
          <w:spacing w:val="-4"/>
        </w:rPr>
        <w:t xml:space="preserve"> </w:t>
      </w:r>
      <w:r>
        <w:t>другого</w:t>
      </w:r>
      <w:r>
        <w:rPr>
          <w:spacing w:val="-4"/>
        </w:rPr>
        <w:t xml:space="preserve"> </w:t>
      </w:r>
      <w:r>
        <w:t>вида</w:t>
      </w:r>
      <w:r>
        <w:rPr>
          <w:spacing w:val="-5"/>
        </w:rPr>
        <w:t xml:space="preserve"> </w:t>
      </w:r>
      <w:r>
        <w:t>искусства</w:t>
      </w:r>
      <w:r>
        <w:rPr>
          <w:spacing w:val="-5"/>
        </w:rPr>
        <w:t xml:space="preserve"> </w:t>
      </w:r>
      <w:r>
        <w:t>(сочинение,</w:t>
      </w:r>
      <w:r>
        <w:rPr>
          <w:spacing w:val="-2"/>
        </w:rPr>
        <w:t xml:space="preserve"> </w:t>
      </w:r>
      <w:r>
        <w:t>рисунок</w:t>
      </w:r>
      <w:r>
        <w:rPr>
          <w:spacing w:val="-6"/>
        </w:rPr>
        <w:t xml:space="preserve"> </w:t>
      </w:r>
      <w:r>
        <w:t>по мотивам</w:t>
      </w:r>
      <w:r>
        <w:rPr>
          <w:spacing w:val="-7"/>
        </w:rPr>
        <w:t xml:space="preserve"> </w:t>
      </w:r>
      <w:r>
        <w:t>музыкального</w:t>
      </w:r>
      <w:r>
        <w:rPr>
          <w:spacing w:val="-4"/>
        </w:rPr>
        <w:t xml:space="preserve"> </w:t>
      </w:r>
      <w:r>
        <w:t>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EC4929" w:rsidRDefault="001B2B69">
      <w:pPr>
        <w:pStyle w:val="a3"/>
        <w:spacing w:before="3" w:line="237" w:lineRule="auto"/>
        <w:ind w:right="133" w:firstLine="782"/>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EC4929" w:rsidRDefault="00EC4929">
      <w:pPr>
        <w:pStyle w:val="a3"/>
        <w:spacing w:before="6"/>
        <w:ind w:left="0"/>
        <w:jc w:val="left"/>
      </w:pPr>
    </w:p>
    <w:p w:rsidR="00EC4929" w:rsidRDefault="001B2B69">
      <w:pPr>
        <w:pStyle w:val="2"/>
        <w:numPr>
          <w:ilvl w:val="2"/>
          <w:numId w:val="38"/>
        </w:numPr>
        <w:tabs>
          <w:tab w:val="left" w:pos="1162"/>
        </w:tabs>
        <w:ind w:left="1161" w:hanging="720"/>
        <w:jc w:val="both"/>
      </w:pPr>
      <w:r>
        <w:t>Федеральная</w:t>
      </w:r>
      <w:r>
        <w:rPr>
          <w:spacing w:val="-8"/>
        </w:rPr>
        <w:t xml:space="preserve"> </w:t>
      </w:r>
      <w:r>
        <w:t>рабочая</w:t>
      </w:r>
      <w:r>
        <w:rPr>
          <w:spacing w:val="-1"/>
        </w:rPr>
        <w:t xml:space="preserve"> </w:t>
      </w:r>
      <w:r>
        <w:t>программа</w:t>
      </w:r>
      <w:r>
        <w:rPr>
          <w:spacing w:val="-6"/>
        </w:rPr>
        <w:t xml:space="preserve"> </w:t>
      </w:r>
      <w:r>
        <w:t>по</w:t>
      </w:r>
      <w:r>
        <w:rPr>
          <w:spacing w:val="-1"/>
        </w:rPr>
        <w:t xml:space="preserve"> </w:t>
      </w:r>
      <w:r>
        <w:t>учебному</w:t>
      </w:r>
      <w:r>
        <w:rPr>
          <w:spacing w:val="-1"/>
        </w:rPr>
        <w:t xml:space="preserve"> </w:t>
      </w:r>
      <w:r>
        <w:t xml:space="preserve">предмету </w:t>
      </w:r>
      <w:r>
        <w:rPr>
          <w:spacing w:val="-2"/>
        </w:rPr>
        <w:t>«Технология».</w:t>
      </w:r>
    </w:p>
    <w:p w:rsidR="00EC4929" w:rsidRDefault="001B2B69">
      <w:pPr>
        <w:pStyle w:val="a3"/>
        <w:spacing w:line="274" w:lineRule="exact"/>
        <w:ind w:left="1224"/>
      </w:pPr>
      <w:r>
        <w:t>Федеральная</w:t>
      </w:r>
      <w:r>
        <w:rPr>
          <w:spacing w:val="18"/>
        </w:rPr>
        <w:t xml:space="preserve"> </w:t>
      </w:r>
      <w:r>
        <w:t>рабочая</w:t>
      </w:r>
      <w:r>
        <w:rPr>
          <w:spacing w:val="13"/>
        </w:rPr>
        <w:t xml:space="preserve"> </w:t>
      </w:r>
      <w:r>
        <w:t>программа</w:t>
      </w:r>
      <w:r>
        <w:rPr>
          <w:spacing w:val="12"/>
        </w:rPr>
        <w:t xml:space="preserve"> </w:t>
      </w:r>
      <w:r>
        <w:t>по</w:t>
      </w:r>
      <w:r>
        <w:rPr>
          <w:spacing w:val="18"/>
        </w:rPr>
        <w:t xml:space="preserve"> </w:t>
      </w:r>
      <w:r>
        <w:t>учебному</w:t>
      </w:r>
      <w:r>
        <w:rPr>
          <w:spacing w:val="8"/>
        </w:rPr>
        <w:t xml:space="preserve"> </w:t>
      </w:r>
      <w:r>
        <w:t>предмету</w:t>
      </w:r>
      <w:r>
        <w:rPr>
          <w:spacing w:val="9"/>
        </w:rPr>
        <w:t xml:space="preserve"> </w:t>
      </w:r>
      <w:r>
        <w:t>«Технология»</w:t>
      </w:r>
      <w:r>
        <w:rPr>
          <w:spacing w:val="8"/>
        </w:rPr>
        <w:t xml:space="preserve"> </w:t>
      </w:r>
      <w:r>
        <w:t>(предметная</w:t>
      </w:r>
      <w:r>
        <w:rPr>
          <w:spacing w:val="14"/>
        </w:rPr>
        <w:t xml:space="preserve"> </w:t>
      </w:r>
      <w:r>
        <w:rPr>
          <w:spacing w:val="-2"/>
        </w:rPr>
        <w:t>область</w:t>
      </w:r>
    </w:p>
    <w:p w:rsidR="00EC4929" w:rsidRDefault="001B2B69">
      <w:pPr>
        <w:pStyle w:val="a3"/>
        <w:ind w:right="135"/>
      </w:pPr>
      <w:r>
        <w:t xml:space="preserve">«Технология»)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w:t>
      </w:r>
      <w:r>
        <w:rPr>
          <w:spacing w:val="-2"/>
        </w:rPr>
        <w:t>технологии.</w:t>
      </w:r>
    </w:p>
    <w:p w:rsidR="00EC4929" w:rsidRDefault="001B2B69">
      <w:pPr>
        <w:pStyle w:val="a3"/>
        <w:spacing w:before="2" w:line="275" w:lineRule="exact"/>
        <w:ind w:left="1224"/>
      </w:pPr>
      <w:r>
        <w:t>Пояснительная</w:t>
      </w:r>
      <w:r>
        <w:rPr>
          <w:spacing w:val="-1"/>
        </w:rPr>
        <w:t xml:space="preserve"> </w:t>
      </w:r>
      <w:r>
        <w:rPr>
          <w:spacing w:val="-2"/>
        </w:rPr>
        <w:t>записка.</w:t>
      </w:r>
    </w:p>
    <w:p w:rsidR="00EC4929" w:rsidRDefault="001B2B69">
      <w:pPr>
        <w:pStyle w:val="a3"/>
        <w:ind w:right="127" w:firstLine="782"/>
      </w:pPr>
      <w:r>
        <w:t>Программа по технологии интегрирует знания по разным учебным предметам и является одним</w:t>
      </w:r>
      <w:r>
        <w:rPr>
          <w:spacing w:val="80"/>
        </w:rPr>
        <w:t xml:space="preserve"> </w:t>
      </w:r>
      <w:r>
        <w:t>из</w:t>
      </w:r>
      <w:r>
        <w:rPr>
          <w:spacing w:val="80"/>
        </w:rPr>
        <w:t xml:space="preserve"> </w:t>
      </w:r>
      <w:r>
        <w:t>базовых</w:t>
      </w:r>
      <w:r>
        <w:rPr>
          <w:spacing w:val="80"/>
        </w:rPr>
        <w:t xml:space="preserve"> </w:t>
      </w:r>
      <w:r>
        <w:t>для</w:t>
      </w:r>
      <w:r>
        <w:rPr>
          <w:spacing w:val="80"/>
          <w:w w:val="150"/>
        </w:rPr>
        <w:t xml:space="preserve"> </w:t>
      </w:r>
      <w:r>
        <w:t>формирования</w:t>
      </w:r>
      <w:r>
        <w:rPr>
          <w:spacing w:val="80"/>
        </w:rPr>
        <w:t xml:space="preserve"> </w:t>
      </w:r>
      <w:r>
        <w:t>у</w:t>
      </w:r>
      <w:r>
        <w:rPr>
          <w:spacing w:val="80"/>
        </w:rPr>
        <w:t xml:space="preserve"> </w:t>
      </w:r>
      <w:r>
        <w:t>обучающихся</w:t>
      </w:r>
      <w:r>
        <w:rPr>
          <w:spacing w:val="80"/>
          <w:w w:val="150"/>
        </w:rPr>
        <w:t xml:space="preserve"> </w:t>
      </w:r>
      <w:r>
        <w:t>функциональной</w:t>
      </w:r>
      <w:r>
        <w:rPr>
          <w:spacing w:val="80"/>
        </w:rPr>
        <w:t xml:space="preserve"> </w:t>
      </w:r>
      <w:r>
        <w:t>грамотности,</w:t>
      </w:r>
      <w:r>
        <w:rPr>
          <w:spacing w:val="40"/>
        </w:rPr>
        <w:t xml:space="preserve"> </w:t>
      </w:r>
      <w:r>
        <w:t>технико-технологического, проектного, креативного и критического мышления на основе</w:t>
      </w:r>
      <w:r>
        <w:rPr>
          <w:spacing w:val="80"/>
        </w:rPr>
        <w:t xml:space="preserve"> </w:t>
      </w:r>
      <w:r>
        <w:t xml:space="preserve">практико-ориентированного обучения и системно-деятельностного подхода в реализации </w:t>
      </w:r>
      <w:r>
        <w:rPr>
          <w:spacing w:val="-2"/>
        </w:rPr>
        <w:t>содержания.</w:t>
      </w:r>
    </w:p>
    <w:p w:rsidR="00EC4929" w:rsidRDefault="001B2B69">
      <w:pPr>
        <w:pStyle w:val="a3"/>
        <w:spacing w:before="1"/>
        <w:ind w:right="130" w:firstLine="782"/>
      </w:pPr>
      <w:r>
        <w:t>Программа по технологии</w:t>
      </w:r>
      <w:r>
        <w:rPr>
          <w:spacing w:val="-1"/>
        </w:rPr>
        <w:t xml:space="preserve"> </w:t>
      </w:r>
      <w:r>
        <w:t>знакомит</w:t>
      </w:r>
      <w:r>
        <w:rPr>
          <w:spacing w:val="-6"/>
        </w:rPr>
        <w:t xml:space="preserve"> </w:t>
      </w:r>
      <w:r>
        <w:t>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EC4929" w:rsidRDefault="001B2B69">
      <w:pPr>
        <w:pStyle w:val="a3"/>
        <w:ind w:right="123" w:firstLine="782"/>
      </w:pPr>
      <w:r>
        <w:t>Программа по технологии раскрывает содержание, отражающее смену</w:t>
      </w:r>
      <w:r>
        <w:rPr>
          <w:spacing w:val="-1"/>
        </w:rPr>
        <w:t xml:space="preserve"> </w:t>
      </w:r>
      <w:r>
        <w:t>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EC4929" w:rsidRDefault="001B2B69">
      <w:pPr>
        <w:pStyle w:val="a3"/>
        <w:spacing w:line="242" w:lineRule="auto"/>
        <w:ind w:right="126"/>
      </w:pPr>
      <w:r>
        <w:t xml:space="preserve">и электроэнергетики, строительство, транспорт, агро- и биотехнологии, обработка пищевых </w:t>
      </w:r>
      <w:r>
        <w:rPr>
          <w:spacing w:val="-2"/>
        </w:rPr>
        <w:t>продуктов.</w:t>
      </w:r>
    </w:p>
    <w:p w:rsidR="00EC4929" w:rsidRDefault="001B2B69">
      <w:pPr>
        <w:pStyle w:val="a3"/>
        <w:spacing w:line="242" w:lineRule="auto"/>
        <w:ind w:firstLine="782"/>
        <w:jc w:val="left"/>
      </w:pPr>
      <w:r>
        <w:t>Программа</w:t>
      </w:r>
      <w:r>
        <w:rPr>
          <w:spacing w:val="40"/>
        </w:rPr>
        <w:t xml:space="preserve"> </w:t>
      </w:r>
      <w:r>
        <w:t>по</w:t>
      </w:r>
      <w:r>
        <w:rPr>
          <w:spacing w:val="40"/>
        </w:rPr>
        <w:t xml:space="preserve"> </w:t>
      </w:r>
      <w:r>
        <w:t>технологии</w:t>
      </w:r>
      <w:r>
        <w:rPr>
          <w:spacing w:val="40"/>
        </w:rPr>
        <w:t xml:space="preserve"> </w:t>
      </w:r>
      <w:r>
        <w:t>конкретизирует</w:t>
      </w:r>
      <w:r>
        <w:rPr>
          <w:spacing w:val="40"/>
        </w:rPr>
        <w:t xml:space="preserve"> </w:t>
      </w:r>
      <w:r>
        <w:t>содержание,</w:t>
      </w:r>
      <w:r>
        <w:rPr>
          <w:spacing w:val="40"/>
        </w:rPr>
        <w:t xml:space="preserve"> </w:t>
      </w:r>
      <w:r>
        <w:t>предметные,</w:t>
      </w:r>
      <w:r>
        <w:rPr>
          <w:spacing w:val="40"/>
        </w:rPr>
        <w:t xml:space="preserve"> </w:t>
      </w:r>
      <w:r>
        <w:t>метапредметные</w:t>
      </w:r>
      <w:r>
        <w:rPr>
          <w:spacing w:val="40"/>
        </w:rPr>
        <w:t xml:space="preserve"> </w:t>
      </w:r>
      <w:r>
        <w:t>и личностные результаты.</w:t>
      </w:r>
    </w:p>
    <w:p w:rsidR="00EC4929" w:rsidRDefault="001B2B69">
      <w:pPr>
        <w:pStyle w:val="a3"/>
        <w:spacing w:line="242" w:lineRule="auto"/>
        <w:ind w:firstLine="782"/>
        <w:jc w:val="left"/>
      </w:pPr>
      <w:r>
        <w:t>Стратегическими документами, определяющими направление модернизации содержания и методов</w:t>
      </w:r>
      <w:r>
        <w:rPr>
          <w:spacing w:val="26"/>
        </w:rPr>
        <w:t xml:space="preserve">  </w:t>
      </w:r>
      <w:r>
        <w:t>обучения,</w:t>
      </w:r>
      <w:r>
        <w:rPr>
          <w:spacing w:val="34"/>
        </w:rPr>
        <w:t xml:space="preserve">  </w:t>
      </w:r>
      <w:r>
        <w:t>являются</w:t>
      </w:r>
      <w:r>
        <w:rPr>
          <w:spacing w:val="29"/>
        </w:rPr>
        <w:t xml:space="preserve">  </w:t>
      </w:r>
      <w:r>
        <w:t>ФГОС</w:t>
      </w:r>
      <w:r>
        <w:rPr>
          <w:spacing w:val="32"/>
        </w:rPr>
        <w:t xml:space="preserve">  </w:t>
      </w:r>
      <w:r>
        <w:t>ООО</w:t>
      </w:r>
      <w:r>
        <w:rPr>
          <w:spacing w:val="32"/>
        </w:rPr>
        <w:t xml:space="preserve">  </w:t>
      </w:r>
      <w:r>
        <w:t>и</w:t>
      </w:r>
      <w:r>
        <w:rPr>
          <w:spacing w:val="32"/>
        </w:rPr>
        <w:t xml:space="preserve">  </w:t>
      </w:r>
      <w:r>
        <w:t>концепция</w:t>
      </w:r>
      <w:r>
        <w:rPr>
          <w:spacing w:val="30"/>
        </w:rPr>
        <w:t xml:space="preserve">  </w:t>
      </w:r>
      <w:r>
        <w:t>преподавания</w:t>
      </w:r>
      <w:r>
        <w:rPr>
          <w:spacing w:val="30"/>
        </w:rPr>
        <w:t xml:space="preserve">  </w:t>
      </w:r>
      <w:r>
        <w:t>предметной</w:t>
      </w:r>
      <w:r>
        <w:rPr>
          <w:spacing w:val="31"/>
        </w:rPr>
        <w:t xml:space="preserve">  </w:t>
      </w:r>
      <w:r>
        <w:rPr>
          <w:spacing w:val="-2"/>
        </w:rPr>
        <w:t>области</w:t>
      </w:r>
    </w:p>
    <w:p w:rsidR="00EC4929" w:rsidRDefault="001B2B69">
      <w:pPr>
        <w:pStyle w:val="a3"/>
        <w:spacing w:line="271" w:lineRule="exact"/>
        <w:jc w:val="left"/>
      </w:pPr>
      <w:r>
        <w:rPr>
          <w:spacing w:val="-2"/>
        </w:rPr>
        <w:t>«Технология».</w:t>
      </w:r>
    </w:p>
    <w:p w:rsidR="00EC4929" w:rsidRDefault="001B2B69">
      <w:pPr>
        <w:pStyle w:val="a3"/>
        <w:tabs>
          <w:tab w:val="left" w:pos="2601"/>
          <w:tab w:val="left" w:pos="3498"/>
          <w:tab w:val="left" w:pos="4692"/>
          <w:tab w:val="left" w:pos="6121"/>
          <w:tab w:val="left" w:pos="7263"/>
          <w:tab w:val="left" w:pos="9023"/>
        </w:tabs>
        <w:ind w:left="1325"/>
        <w:jc w:val="left"/>
      </w:pPr>
      <w:r>
        <w:rPr>
          <w:spacing w:val="-2"/>
        </w:rPr>
        <w:t>Основной</w:t>
      </w:r>
      <w:r>
        <w:tab/>
      </w:r>
      <w:r>
        <w:rPr>
          <w:spacing w:val="-4"/>
        </w:rPr>
        <w:t>целью</w:t>
      </w:r>
      <w:r>
        <w:tab/>
      </w:r>
      <w:r>
        <w:rPr>
          <w:spacing w:val="-2"/>
        </w:rPr>
        <w:t>освоения</w:t>
      </w:r>
      <w:r>
        <w:tab/>
      </w:r>
      <w:r>
        <w:rPr>
          <w:spacing w:val="-2"/>
        </w:rPr>
        <w:t>технологии</w:t>
      </w:r>
      <w:r>
        <w:tab/>
      </w:r>
      <w:r>
        <w:rPr>
          <w:spacing w:val="-2"/>
        </w:rPr>
        <w:t>является</w:t>
      </w:r>
      <w:r>
        <w:tab/>
      </w:r>
      <w:r>
        <w:rPr>
          <w:spacing w:val="-2"/>
        </w:rPr>
        <w:t>формирование</w:t>
      </w:r>
      <w:r>
        <w:tab/>
      </w:r>
      <w:r>
        <w:rPr>
          <w:spacing w:val="-2"/>
        </w:rPr>
        <w:t>технологической</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грамотности,</w:t>
      </w:r>
      <w:r>
        <w:rPr>
          <w:spacing w:val="-8"/>
        </w:rPr>
        <w:t xml:space="preserve"> </w:t>
      </w:r>
      <w:r>
        <w:t>глобальных</w:t>
      </w:r>
      <w:r>
        <w:rPr>
          <w:spacing w:val="-7"/>
        </w:rPr>
        <w:t xml:space="preserve"> </w:t>
      </w:r>
      <w:r>
        <w:t>компетенций,</w:t>
      </w:r>
      <w:r>
        <w:rPr>
          <w:spacing w:val="-6"/>
        </w:rPr>
        <w:t xml:space="preserve"> </w:t>
      </w:r>
      <w:r>
        <w:t>творческого</w:t>
      </w:r>
      <w:r>
        <w:rPr>
          <w:spacing w:val="-2"/>
        </w:rPr>
        <w:t xml:space="preserve"> мышления.</w:t>
      </w:r>
    </w:p>
    <w:p w:rsidR="00EC4929" w:rsidRDefault="001B2B69">
      <w:pPr>
        <w:pStyle w:val="a3"/>
        <w:spacing w:before="2" w:line="275" w:lineRule="exact"/>
        <w:ind w:left="1224"/>
      </w:pPr>
      <w:r>
        <w:t>Задачами</w:t>
      </w:r>
      <w:r>
        <w:rPr>
          <w:spacing w:val="-1"/>
        </w:rPr>
        <w:t xml:space="preserve"> </w:t>
      </w:r>
      <w:r>
        <w:t>курса</w:t>
      </w:r>
      <w:r>
        <w:rPr>
          <w:spacing w:val="-3"/>
        </w:rPr>
        <w:t xml:space="preserve"> </w:t>
      </w:r>
      <w:r>
        <w:t>технологии</w:t>
      </w:r>
      <w:r>
        <w:rPr>
          <w:spacing w:val="-5"/>
        </w:rPr>
        <w:t xml:space="preserve"> </w:t>
      </w:r>
      <w:r>
        <w:rPr>
          <w:spacing w:val="-2"/>
        </w:rPr>
        <w:t>являются:</w:t>
      </w:r>
    </w:p>
    <w:p w:rsidR="00EC4929" w:rsidRDefault="001B2B69">
      <w:pPr>
        <w:pStyle w:val="a3"/>
        <w:tabs>
          <w:tab w:val="left" w:pos="1712"/>
          <w:tab w:val="left" w:pos="3065"/>
          <w:tab w:val="left" w:pos="4302"/>
          <w:tab w:val="left" w:pos="4647"/>
          <w:tab w:val="left" w:pos="6421"/>
          <w:tab w:val="left" w:pos="8540"/>
          <w:tab w:val="left" w:pos="9729"/>
        </w:tabs>
        <w:ind w:right="131" w:firstLine="782"/>
        <w:jc w:val="right"/>
      </w:pPr>
      <w:r>
        <w:t>овладение</w:t>
      </w:r>
      <w:r>
        <w:rPr>
          <w:spacing w:val="-13"/>
        </w:rPr>
        <w:t xml:space="preserve"> </w:t>
      </w:r>
      <w:r>
        <w:t>знаниями,</w:t>
      </w:r>
      <w:r>
        <w:rPr>
          <w:spacing w:val="-9"/>
        </w:rPr>
        <w:t xml:space="preserve"> </w:t>
      </w:r>
      <w:r>
        <w:t>умениями</w:t>
      </w:r>
      <w:r>
        <w:rPr>
          <w:spacing w:val="-6"/>
        </w:rPr>
        <w:t xml:space="preserve"> </w:t>
      </w:r>
      <w:r>
        <w:t>и</w:t>
      </w:r>
      <w:r>
        <w:rPr>
          <w:spacing w:val="-11"/>
        </w:rPr>
        <w:t xml:space="preserve"> </w:t>
      </w:r>
      <w:r>
        <w:t>опытом</w:t>
      </w:r>
      <w:r>
        <w:rPr>
          <w:spacing w:val="-6"/>
        </w:rPr>
        <w:t xml:space="preserve"> </w:t>
      </w:r>
      <w:r>
        <w:t>деятельности</w:t>
      </w:r>
      <w:r>
        <w:rPr>
          <w:spacing w:val="-6"/>
        </w:rPr>
        <w:t xml:space="preserve"> </w:t>
      </w:r>
      <w:r>
        <w:t>в</w:t>
      </w:r>
      <w:r>
        <w:rPr>
          <w:spacing w:val="-10"/>
        </w:rPr>
        <w:t xml:space="preserve"> </w:t>
      </w:r>
      <w:r>
        <w:t>предметной</w:t>
      </w:r>
      <w:r>
        <w:rPr>
          <w:spacing w:val="-15"/>
        </w:rPr>
        <w:t xml:space="preserve"> </w:t>
      </w:r>
      <w:r>
        <w:t>области</w:t>
      </w:r>
      <w:r>
        <w:rPr>
          <w:spacing w:val="-6"/>
        </w:rPr>
        <w:t xml:space="preserve"> </w:t>
      </w:r>
      <w:r>
        <w:t xml:space="preserve">«Технология»; </w:t>
      </w:r>
      <w:r>
        <w:rPr>
          <w:spacing w:val="-2"/>
        </w:rPr>
        <w:t>овладение</w:t>
      </w:r>
      <w:r>
        <w:tab/>
      </w:r>
      <w:r>
        <w:rPr>
          <w:spacing w:val="-2"/>
        </w:rPr>
        <w:t>трудовыми</w:t>
      </w:r>
      <w:r>
        <w:tab/>
      </w:r>
      <w:r>
        <w:rPr>
          <w:spacing w:val="-2"/>
        </w:rPr>
        <w:t>умениями</w:t>
      </w:r>
      <w:r>
        <w:tab/>
      </w:r>
      <w:r>
        <w:rPr>
          <w:spacing w:val="-10"/>
        </w:rPr>
        <w:t>и</w:t>
      </w:r>
      <w:r>
        <w:tab/>
      </w:r>
      <w:r>
        <w:rPr>
          <w:spacing w:val="-2"/>
        </w:rPr>
        <w:t>необходимыми</w:t>
      </w:r>
      <w:r>
        <w:tab/>
      </w:r>
      <w:r>
        <w:rPr>
          <w:spacing w:val="-2"/>
        </w:rPr>
        <w:t>технологическими</w:t>
      </w:r>
      <w:r>
        <w:tab/>
      </w:r>
      <w:r>
        <w:rPr>
          <w:spacing w:val="-2"/>
        </w:rPr>
        <w:t>знаниями</w:t>
      </w:r>
      <w:r>
        <w:tab/>
      </w:r>
      <w:r>
        <w:rPr>
          <w:spacing w:val="-6"/>
        </w:rPr>
        <w:t xml:space="preserve">по </w:t>
      </w:r>
      <w:r>
        <w:t>преобразованию</w:t>
      </w:r>
      <w:r>
        <w:rPr>
          <w:spacing w:val="-15"/>
        </w:rPr>
        <w:t xml:space="preserve"> </w:t>
      </w:r>
      <w:r>
        <w:t>материи,</w:t>
      </w:r>
      <w:r>
        <w:rPr>
          <w:spacing w:val="-15"/>
        </w:rPr>
        <w:t xml:space="preserve"> </w:t>
      </w:r>
      <w:r>
        <w:t>энергии</w:t>
      </w:r>
      <w:r>
        <w:rPr>
          <w:spacing w:val="-14"/>
        </w:rPr>
        <w:t xml:space="preserve"> </w:t>
      </w:r>
      <w:r>
        <w:t>и</w:t>
      </w:r>
      <w:r>
        <w:rPr>
          <w:spacing w:val="-11"/>
        </w:rPr>
        <w:t xml:space="preserve"> </w:t>
      </w:r>
      <w:r>
        <w:t>информации</w:t>
      </w:r>
      <w:r>
        <w:rPr>
          <w:spacing w:val="-11"/>
        </w:rPr>
        <w:t xml:space="preserve"> </w:t>
      </w:r>
      <w:r>
        <w:t>в</w:t>
      </w:r>
      <w:r>
        <w:rPr>
          <w:spacing w:val="-10"/>
        </w:rPr>
        <w:t xml:space="preserve"> </w:t>
      </w:r>
      <w:r>
        <w:t>соответствии</w:t>
      </w:r>
      <w:r>
        <w:rPr>
          <w:spacing w:val="-11"/>
        </w:rPr>
        <w:t xml:space="preserve"> </w:t>
      </w:r>
      <w:r>
        <w:t>с</w:t>
      </w:r>
      <w:r>
        <w:rPr>
          <w:spacing w:val="-13"/>
        </w:rPr>
        <w:t xml:space="preserve"> </w:t>
      </w:r>
      <w:r>
        <w:t>поставленными</w:t>
      </w:r>
      <w:r>
        <w:rPr>
          <w:spacing w:val="-11"/>
        </w:rPr>
        <w:t xml:space="preserve"> </w:t>
      </w:r>
      <w:r>
        <w:t>целями,</w:t>
      </w:r>
      <w:r>
        <w:rPr>
          <w:spacing w:val="-14"/>
        </w:rPr>
        <w:t xml:space="preserve"> </w:t>
      </w:r>
      <w:r>
        <w:t>исходя</w:t>
      </w:r>
      <w:r>
        <w:rPr>
          <w:spacing w:val="-12"/>
        </w:rPr>
        <w:t xml:space="preserve"> </w:t>
      </w:r>
      <w:r>
        <w:t>из экономических,</w:t>
      </w:r>
      <w:r>
        <w:rPr>
          <w:spacing w:val="22"/>
        </w:rPr>
        <w:t xml:space="preserve"> </w:t>
      </w:r>
      <w:r>
        <w:t>социальных,</w:t>
      </w:r>
      <w:r>
        <w:rPr>
          <w:spacing w:val="28"/>
        </w:rPr>
        <w:t xml:space="preserve"> </w:t>
      </w:r>
      <w:r>
        <w:t>экологических,</w:t>
      </w:r>
      <w:r>
        <w:rPr>
          <w:spacing w:val="23"/>
        </w:rPr>
        <w:t xml:space="preserve"> </w:t>
      </w:r>
      <w:r>
        <w:t>эстетических</w:t>
      </w:r>
      <w:r>
        <w:rPr>
          <w:spacing w:val="16"/>
        </w:rPr>
        <w:t xml:space="preserve"> </w:t>
      </w:r>
      <w:r>
        <w:t>критериев,</w:t>
      </w:r>
      <w:r>
        <w:rPr>
          <w:spacing w:val="22"/>
        </w:rPr>
        <w:t xml:space="preserve"> </w:t>
      </w:r>
      <w:r>
        <w:t>а</w:t>
      </w:r>
      <w:r>
        <w:rPr>
          <w:spacing w:val="20"/>
        </w:rPr>
        <w:t xml:space="preserve"> </w:t>
      </w:r>
      <w:r>
        <w:t>также</w:t>
      </w:r>
      <w:r>
        <w:rPr>
          <w:spacing w:val="20"/>
        </w:rPr>
        <w:t xml:space="preserve"> </w:t>
      </w:r>
      <w:r>
        <w:t>критериев</w:t>
      </w:r>
      <w:r>
        <w:rPr>
          <w:spacing w:val="18"/>
        </w:rPr>
        <w:t xml:space="preserve"> </w:t>
      </w:r>
      <w:r>
        <w:t>личной</w:t>
      </w:r>
      <w:r>
        <w:rPr>
          <w:spacing w:val="18"/>
        </w:rPr>
        <w:t xml:space="preserve"> </w:t>
      </w:r>
      <w:r>
        <w:rPr>
          <w:spacing w:val="-10"/>
        </w:rPr>
        <w:t>и</w:t>
      </w:r>
    </w:p>
    <w:p w:rsidR="00EC4929" w:rsidRDefault="001B2B69">
      <w:pPr>
        <w:pStyle w:val="a3"/>
      </w:pPr>
      <w:r>
        <w:t>общественной</w:t>
      </w:r>
      <w:r>
        <w:rPr>
          <w:spacing w:val="1"/>
        </w:rPr>
        <w:t xml:space="preserve"> </w:t>
      </w:r>
      <w:r>
        <w:rPr>
          <w:spacing w:val="-2"/>
        </w:rPr>
        <w:t>безопасности;</w:t>
      </w:r>
    </w:p>
    <w:p w:rsidR="00EC4929" w:rsidRDefault="001B2B69">
      <w:pPr>
        <w:pStyle w:val="a3"/>
        <w:spacing w:before="4" w:line="237" w:lineRule="auto"/>
        <w:ind w:right="130" w:firstLine="782"/>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EC4929" w:rsidRDefault="001B2B69">
      <w:pPr>
        <w:pStyle w:val="a3"/>
        <w:spacing w:before="6" w:line="237" w:lineRule="auto"/>
        <w:ind w:right="131" w:firstLine="782"/>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EC4929" w:rsidRDefault="001B2B69">
      <w:pPr>
        <w:pStyle w:val="a3"/>
        <w:spacing w:before="4"/>
        <w:ind w:right="129" w:firstLine="782"/>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EC4929" w:rsidRDefault="001B2B69">
      <w:pPr>
        <w:pStyle w:val="a3"/>
        <w:ind w:right="126" w:firstLine="782"/>
      </w:pPr>
      <w:r>
        <w:t>Технологическое образование обучающихся носит интегративный характер и строится на неразрывной</w:t>
      </w:r>
      <w:r>
        <w:rPr>
          <w:spacing w:val="80"/>
          <w:w w:val="150"/>
        </w:rPr>
        <w:t xml:space="preserve"> </w:t>
      </w:r>
      <w:r>
        <w:t>взаимосвязи</w:t>
      </w:r>
      <w:r>
        <w:rPr>
          <w:spacing w:val="40"/>
        </w:rPr>
        <w:t xml:space="preserve">  </w:t>
      </w:r>
      <w:r>
        <w:t>с</w:t>
      </w:r>
      <w:r>
        <w:rPr>
          <w:spacing w:val="40"/>
        </w:rPr>
        <w:t xml:space="preserve">  </w:t>
      </w:r>
      <w:r>
        <w:t>трудовым</w:t>
      </w:r>
      <w:r>
        <w:rPr>
          <w:spacing w:val="40"/>
        </w:rPr>
        <w:t xml:space="preserve">  </w:t>
      </w:r>
      <w:r>
        <w:t>процессом,</w:t>
      </w:r>
      <w:r>
        <w:rPr>
          <w:spacing w:val="40"/>
        </w:rPr>
        <w:t xml:space="preserve">  </w:t>
      </w:r>
      <w:r>
        <w:t>создаёт</w:t>
      </w:r>
      <w:r>
        <w:rPr>
          <w:spacing w:val="40"/>
        </w:rPr>
        <w:t xml:space="preserve">  </w:t>
      </w:r>
      <w:r>
        <w:t>возможность</w:t>
      </w:r>
      <w:r>
        <w:rPr>
          <w:spacing w:val="40"/>
        </w:rPr>
        <w:t xml:space="preserve">  </w:t>
      </w:r>
      <w:r>
        <w:t>применения научно-теоретических знаний в преобразовательной продуктивной деятельности, включения обучающихся в реальные трудовые</w:t>
      </w:r>
      <w:r>
        <w:rPr>
          <w:spacing w:val="-2"/>
        </w:rPr>
        <w:t xml:space="preserve"> </w:t>
      </w:r>
      <w:r>
        <w:t>отношения</w:t>
      </w:r>
      <w:r>
        <w:rPr>
          <w:spacing w:val="-1"/>
        </w:rPr>
        <w:t xml:space="preserve"> </w:t>
      </w:r>
      <w:r>
        <w:t>в процессе созидательной деятельности, воспитания культуры</w:t>
      </w:r>
      <w:r>
        <w:rPr>
          <w:spacing w:val="-13"/>
        </w:rPr>
        <w:t xml:space="preserve"> </w:t>
      </w:r>
      <w:r>
        <w:t>личности</w:t>
      </w:r>
      <w:r>
        <w:rPr>
          <w:spacing w:val="-15"/>
        </w:rPr>
        <w:t xml:space="preserve"> </w:t>
      </w:r>
      <w:r>
        <w:t>во</w:t>
      </w:r>
      <w:r>
        <w:rPr>
          <w:spacing w:val="-8"/>
        </w:rPr>
        <w:t xml:space="preserve"> </w:t>
      </w:r>
      <w:r>
        <w:t>всех</w:t>
      </w:r>
      <w:r>
        <w:rPr>
          <w:spacing w:val="-15"/>
        </w:rPr>
        <w:t xml:space="preserve"> </w:t>
      </w:r>
      <w:r>
        <w:t>её</w:t>
      </w:r>
      <w:r>
        <w:rPr>
          <w:spacing w:val="-14"/>
        </w:rPr>
        <w:t xml:space="preserve"> </w:t>
      </w:r>
      <w:r>
        <w:t>проявлениях</w:t>
      </w:r>
      <w:r>
        <w:rPr>
          <w:spacing w:val="-15"/>
        </w:rPr>
        <w:t xml:space="preserve"> </w:t>
      </w:r>
      <w:r>
        <w:t>(культуры</w:t>
      </w:r>
      <w:r>
        <w:rPr>
          <w:spacing w:val="-11"/>
        </w:rPr>
        <w:t xml:space="preserve"> </w:t>
      </w:r>
      <w:r>
        <w:t>труда,</w:t>
      </w:r>
      <w:r>
        <w:rPr>
          <w:spacing w:val="-11"/>
        </w:rPr>
        <w:t xml:space="preserve"> </w:t>
      </w:r>
      <w:r>
        <w:t>эстетической,</w:t>
      </w:r>
      <w:r>
        <w:rPr>
          <w:spacing w:val="-11"/>
        </w:rPr>
        <w:t xml:space="preserve"> </w:t>
      </w:r>
      <w:r>
        <w:t>правовой,</w:t>
      </w:r>
      <w:r>
        <w:rPr>
          <w:spacing w:val="-1"/>
        </w:rPr>
        <w:t xml:space="preserve"> </w:t>
      </w:r>
      <w:r>
        <w:t>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EC4929" w:rsidRDefault="001B2B69">
      <w:pPr>
        <w:pStyle w:val="a3"/>
        <w:ind w:right="128" w:firstLine="802"/>
      </w:pPr>
      <w: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EC4929" w:rsidRDefault="001B2B69">
      <w:pPr>
        <w:pStyle w:val="a3"/>
        <w:spacing w:before="1" w:line="275" w:lineRule="exact"/>
        <w:ind w:left="1244"/>
      </w:pPr>
      <w:r>
        <w:t>Программа</w:t>
      </w:r>
      <w:r>
        <w:rPr>
          <w:spacing w:val="-8"/>
        </w:rPr>
        <w:t xml:space="preserve"> </w:t>
      </w:r>
      <w:r>
        <w:t>по</w:t>
      </w:r>
      <w:r>
        <w:rPr>
          <w:spacing w:val="2"/>
        </w:rPr>
        <w:t xml:space="preserve"> </w:t>
      </w:r>
      <w:r>
        <w:t>технологии</w:t>
      </w:r>
      <w:r>
        <w:rPr>
          <w:spacing w:val="-6"/>
        </w:rPr>
        <w:t xml:space="preserve"> </w:t>
      </w:r>
      <w:r>
        <w:t>построена</w:t>
      </w:r>
      <w:r>
        <w:rPr>
          <w:spacing w:val="-8"/>
        </w:rPr>
        <w:t xml:space="preserve"> </w:t>
      </w:r>
      <w:r>
        <w:t>по</w:t>
      </w:r>
      <w:r>
        <w:rPr>
          <w:spacing w:val="2"/>
        </w:rPr>
        <w:t xml:space="preserve"> </w:t>
      </w:r>
      <w:r>
        <w:t>модульному</w:t>
      </w:r>
      <w:r>
        <w:rPr>
          <w:spacing w:val="-11"/>
        </w:rPr>
        <w:t xml:space="preserve"> </w:t>
      </w:r>
      <w:r>
        <w:rPr>
          <w:spacing w:val="-2"/>
        </w:rPr>
        <w:t>принципу.</w:t>
      </w:r>
    </w:p>
    <w:p w:rsidR="00EC4929" w:rsidRDefault="001B2B69">
      <w:pPr>
        <w:pStyle w:val="a3"/>
        <w:spacing w:line="275" w:lineRule="exact"/>
        <w:ind w:left="1244"/>
      </w:pPr>
      <w:r>
        <w:t>Модульная</w:t>
      </w:r>
      <w:r>
        <w:rPr>
          <w:spacing w:val="-5"/>
        </w:rPr>
        <w:t xml:space="preserve"> </w:t>
      </w:r>
      <w:r>
        <w:t>программа</w:t>
      </w:r>
      <w:r>
        <w:rPr>
          <w:spacing w:val="-8"/>
        </w:rPr>
        <w:t xml:space="preserve"> </w:t>
      </w:r>
      <w:r>
        <w:t>по</w:t>
      </w:r>
      <w:r>
        <w:rPr>
          <w:spacing w:val="1"/>
        </w:rPr>
        <w:t xml:space="preserve"> </w:t>
      </w:r>
      <w:r>
        <w:t>технологии</w:t>
      </w:r>
      <w:r>
        <w:rPr>
          <w:spacing w:val="3"/>
        </w:rPr>
        <w:t xml:space="preserve"> </w:t>
      </w:r>
      <w:r>
        <w:t>-</w:t>
      </w:r>
      <w:r>
        <w:rPr>
          <w:spacing w:val="-5"/>
        </w:rPr>
        <w:t xml:space="preserve"> </w:t>
      </w:r>
      <w:r>
        <w:t>это</w:t>
      </w:r>
      <w:r>
        <w:rPr>
          <w:spacing w:val="1"/>
        </w:rPr>
        <w:t xml:space="preserve"> </w:t>
      </w:r>
      <w:r>
        <w:t>система</w:t>
      </w:r>
      <w:r>
        <w:rPr>
          <w:spacing w:val="-4"/>
        </w:rPr>
        <w:t xml:space="preserve"> </w:t>
      </w:r>
      <w:r>
        <w:t>логически</w:t>
      </w:r>
      <w:r>
        <w:rPr>
          <w:spacing w:val="-1"/>
        </w:rPr>
        <w:t xml:space="preserve"> </w:t>
      </w:r>
      <w:r>
        <w:rPr>
          <w:spacing w:val="-2"/>
        </w:rPr>
        <w:t>завершённых</w:t>
      </w:r>
    </w:p>
    <w:p w:rsidR="00EC4929" w:rsidRDefault="001B2B69">
      <w:pPr>
        <w:pStyle w:val="a3"/>
        <w:spacing w:before="5" w:line="237" w:lineRule="auto"/>
        <w:ind w:right="134"/>
      </w:pPr>
      <w: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EC4929" w:rsidRDefault="001B2B69">
      <w:pPr>
        <w:pStyle w:val="a3"/>
        <w:spacing w:before="3"/>
        <w:ind w:left="1244" w:right="732"/>
      </w:pPr>
      <w:r>
        <w:t>Модульная</w:t>
      </w:r>
      <w:r>
        <w:rPr>
          <w:spacing w:val="-5"/>
        </w:rPr>
        <w:t xml:space="preserve"> </w:t>
      </w:r>
      <w:r>
        <w:t>программа</w:t>
      </w:r>
      <w:r>
        <w:rPr>
          <w:spacing w:val="-10"/>
        </w:rPr>
        <w:t xml:space="preserve"> </w:t>
      </w:r>
      <w:r>
        <w:t>включает</w:t>
      </w:r>
      <w:r>
        <w:rPr>
          <w:spacing w:val="-5"/>
        </w:rPr>
        <w:t xml:space="preserve"> </w:t>
      </w:r>
      <w:r>
        <w:t>инвариантные</w:t>
      </w:r>
      <w:r>
        <w:rPr>
          <w:spacing w:val="-10"/>
        </w:rPr>
        <w:t xml:space="preserve"> </w:t>
      </w:r>
      <w:r>
        <w:t>(обязательные)</w:t>
      </w:r>
      <w:r>
        <w:rPr>
          <w:spacing w:val="-4"/>
        </w:rPr>
        <w:t xml:space="preserve"> </w:t>
      </w:r>
      <w:r>
        <w:t>модули</w:t>
      </w:r>
      <w:r>
        <w:rPr>
          <w:spacing w:val="-4"/>
        </w:rPr>
        <w:t xml:space="preserve"> </w:t>
      </w:r>
      <w:r>
        <w:t>и</w:t>
      </w:r>
      <w:r>
        <w:rPr>
          <w:spacing w:val="-4"/>
        </w:rPr>
        <w:t xml:space="preserve"> </w:t>
      </w:r>
      <w:r>
        <w:t>вариативные. Инвариантные модули программы по технологии.</w:t>
      </w:r>
    </w:p>
    <w:p w:rsidR="00EC4929" w:rsidRDefault="001B2B69">
      <w:pPr>
        <w:pStyle w:val="a3"/>
        <w:spacing w:line="275" w:lineRule="exact"/>
        <w:ind w:left="1244"/>
      </w:pPr>
      <w:r>
        <w:t>Модуль</w:t>
      </w:r>
      <w:r>
        <w:rPr>
          <w:spacing w:val="-3"/>
        </w:rPr>
        <w:t xml:space="preserve"> </w:t>
      </w:r>
      <w:r>
        <w:t>«Производство и</w:t>
      </w:r>
      <w:r>
        <w:rPr>
          <w:spacing w:val="-6"/>
        </w:rPr>
        <w:t xml:space="preserve"> </w:t>
      </w:r>
      <w:r>
        <w:rPr>
          <w:spacing w:val="-2"/>
        </w:rPr>
        <w:t>технологии».</w:t>
      </w:r>
    </w:p>
    <w:p w:rsidR="00EC4929" w:rsidRDefault="001B2B69">
      <w:pPr>
        <w:pStyle w:val="a3"/>
        <w:ind w:right="124" w:firstLine="802"/>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EC4929" w:rsidRDefault="001B2B69">
      <w:pPr>
        <w:pStyle w:val="a3"/>
        <w:spacing w:before="2"/>
        <w:ind w:right="126" w:firstLine="802"/>
      </w:pPr>
      <w:r>
        <w:t>Особенностью современной техносферы является распространение технологического подхода</w:t>
      </w:r>
      <w:r>
        <w:rPr>
          <w:spacing w:val="-15"/>
        </w:rPr>
        <w:t xml:space="preserve"> </w:t>
      </w:r>
      <w:r>
        <w:t>на</w:t>
      </w:r>
      <w:r>
        <w:rPr>
          <w:spacing w:val="-15"/>
        </w:rPr>
        <w:t xml:space="preserve"> </w:t>
      </w:r>
      <w:r>
        <w:t>когнитивную</w:t>
      </w:r>
      <w:r>
        <w:rPr>
          <w:spacing w:val="-15"/>
        </w:rPr>
        <w:t xml:space="preserve"> </w:t>
      </w:r>
      <w:r>
        <w:t>область.</w:t>
      </w:r>
      <w:r>
        <w:rPr>
          <w:spacing w:val="-15"/>
        </w:rPr>
        <w:t xml:space="preserve"> </w:t>
      </w:r>
      <w:r>
        <w:t>Объектом</w:t>
      </w:r>
      <w:r>
        <w:rPr>
          <w:spacing w:val="-15"/>
        </w:rPr>
        <w:t xml:space="preserve"> </w:t>
      </w:r>
      <w:r>
        <w:t>технологий</w:t>
      </w:r>
      <w:r>
        <w:rPr>
          <w:spacing w:val="-15"/>
        </w:rPr>
        <w:t xml:space="preserve"> </w:t>
      </w:r>
      <w:r>
        <w:t>становятся</w:t>
      </w:r>
      <w:r>
        <w:rPr>
          <w:spacing w:val="-15"/>
        </w:rPr>
        <w:t xml:space="preserve"> </w:t>
      </w:r>
      <w:r>
        <w:t>фундаментальные</w:t>
      </w:r>
      <w:r>
        <w:rPr>
          <w:spacing w:val="-15"/>
        </w:rPr>
        <w:t xml:space="preserve"> </w:t>
      </w:r>
      <w:r>
        <w:t>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EC4929" w:rsidRDefault="001B2B69">
      <w:pPr>
        <w:pStyle w:val="a3"/>
        <w:ind w:right="130" w:firstLine="802"/>
      </w:pPr>
      <w:r>
        <w:t>Освоение содержания модуля осуществляется на протяжении всего курса технологии на уровне</w:t>
      </w:r>
      <w:r>
        <w:rPr>
          <w:spacing w:val="-8"/>
        </w:rPr>
        <w:t xml:space="preserve"> </w:t>
      </w:r>
      <w:r>
        <w:t>основного</w:t>
      </w:r>
      <w:r>
        <w:rPr>
          <w:spacing w:val="-7"/>
        </w:rPr>
        <w:t xml:space="preserve"> </w:t>
      </w:r>
      <w:r>
        <w:t>общего</w:t>
      </w:r>
      <w:r>
        <w:rPr>
          <w:spacing w:val="-7"/>
        </w:rPr>
        <w:t xml:space="preserve"> </w:t>
      </w:r>
      <w:r>
        <w:t>образования. Содержание</w:t>
      </w:r>
      <w:r>
        <w:rPr>
          <w:spacing w:val="-3"/>
        </w:rPr>
        <w:t xml:space="preserve"> </w:t>
      </w:r>
      <w:r>
        <w:t>модуля</w:t>
      </w:r>
      <w:r>
        <w:rPr>
          <w:spacing w:val="-2"/>
        </w:rPr>
        <w:t xml:space="preserve"> </w:t>
      </w:r>
      <w:r>
        <w:t>построено на</w:t>
      </w:r>
      <w:r>
        <w:rPr>
          <w:spacing w:val="-13"/>
        </w:rPr>
        <w:t xml:space="preserve"> </w:t>
      </w:r>
      <w:r>
        <w:t>основе</w:t>
      </w:r>
      <w:r>
        <w:rPr>
          <w:spacing w:val="-8"/>
        </w:rPr>
        <w:t xml:space="preserve"> </w:t>
      </w:r>
      <w:r>
        <w:t>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EC4929" w:rsidRDefault="001B2B69">
      <w:pPr>
        <w:pStyle w:val="a3"/>
        <w:ind w:left="1244"/>
      </w:pPr>
      <w:r>
        <w:t>Модуль</w:t>
      </w:r>
      <w:r>
        <w:rPr>
          <w:spacing w:val="-1"/>
        </w:rPr>
        <w:t xml:space="preserve"> </w:t>
      </w:r>
      <w:r>
        <w:t>«Технологии</w:t>
      </w:r>
      <w:r>
        <w:rPr>
          <w:spacing w:val="-9"/>
        </w:rPr>
        <w:t xml:space="preserve"> </w:t>
      </w:r>
      <w:r>
        <w:t>обработки</w:t>
      </w:r>
      <w:r>
        <w:rPr>
          <w:spacing w:val="-3"/>
        </w:rPr>
        <w:t xml:space="preserve"> </w:t>
      </w:r>
      <w:r>
        <w:t>материалов</w:t>
      </w:r>
      <w:r>
        <w:rPr>
          <w:spacing w:val="-3"/>
        </w:rPr>
        <w:t xml:space="preserve"> </w:t>
      </w:r>
      <w:r>
        <w:t>и</w:t>
      </w:r>
      <w:r>
        <w:rPr>
          <w:spacing w:val="-4"/>
        </w:rPr>
        <w:t xml:space="preserve"> </w:t>
      </w:r>
      <w:r>
        <w:t>пищевых</w:t>
      </w:r>
      <w:r>
        <w:rPr>
          <w:spacing w:val="-4"/>
        </w:rPr>
        <w:t xml:space="preserve"> </w:t>
      </w:r>
      <w:r>
        <w:rPr>
          <w:spacing w:val="-2"/>
        </w:rPr>
        <w:t>продуктов».</w:t>
      </w:r>
    </w:p>
    <w:p w:rsidR="00EC4929" w:rsidRDefault="001B2B69">
      <w:pPr>
        <w:pStyle w:val="a3"/>
        <w:spacing w:before="1"/>
        <w:ind w:right="132" w:firstLine="739"/>
      </w:pPr>
      <w:r>
        <w:t>В</w:t>
      </w:r>
      <w:r>
        <w:rPr>
          <w:spacing w:val="-6"/>
        </w:rPr>
        <w:t xml:space="preserve"> </w:t>
      </w:r>
      <w:r>
        <w:t>модуле</w:t>
      </w:r>
      <w:r>
        <w:rPr>
          <w:spacing w:val="-5"/>
        </w:rPr>
        <w:t xml:space="preserve"> </w:t>
      </w:r>
      <w:r>
        <w:t>на</w:t>
      </w:r>
      <w:r>
        <w:rPr>
          <w:spacing w:val="-5"/>
        </w:rPr>
        <w:t xml:space="preserve"> </w:t>
      </w:r>
      <w:r>
        <w:t>конкретных</w:t>
      </w:r>
      <w:r>
        <w:rPr>
          <w:spacing w:val="-8"/>
        </w:rPr>
        <w:t xml:space="preserve"> </w:t>
      </w:r>
      <w:r>
        <w:t>примерах</w:t>
      </w:r>
      <w:r>
        <w:rPr>
          <w:spacing w:val="-8"/>
        </w:rPr>
        <w:t xml:space="preserve"> </w:t>
      </w:r>
      <w:r>
        <w:t>представлено</w:t>
      </w:r>
      <w:r>
        <w:rPr>
          <w:spacing w:val="-8"/>
        </w:rPr>
        <w:t xml:space="preserve"> </w:t>
      </w:r>
      <w:r>
        <w:t>освоение</w:t>
      </w:r>
      <w:r>
        <w:rPr>
          <w:spacing w:val="-5"/>
        </w:rPr>
        <w:t xml:space="preserve"> </w:t>
      </w:r>
      <w:r>
        <w:t>технологий</w:t>
      </w:r>
      <w:r>
        <w:rPr>
          <w:spacing w:val="-12"/>
        </w:rPr>
        <w:t xml:space="preserve"> </w:t>
      </w:r>
      <w:r>
        <w:t>обработки</w:t>
      </w:r>
      <w:r>
        <w:rPr>
          <w:spacing w:val="-7"/>
        </w:rPr>
        <w:t xml:space="preserve"> </w:t>
      </w:r>
      <w:r>
        <w:t>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w:t>
      </w:r>
      <w:r>
        <w:rPr>
          <w:spacing w:val="-3"/>
        </w:rPr>
        <w:t xml:space="preserve"> </w:t>
      </w:r>
      <w:r>
        <w:t>связанные</w:t>
      </w:r>
      <w:r>
        <w:rPr>
          <w:spacing w:val="-8"/>
        </w:rPr>
        <w:t xml:space="preserve"> </w:t>
      </w:r>
      <w:r>
        <w:t>с</w:t>
      </w:r>
      <w:r>
        <w:rPr>
          <w:spacing w:val="-8"/>
        </w:rPr>
        <w:t xml:space="preserve"> </w:t>
      </w:r>
      <w:r>
        <w:t>получением</w:t>
      </w:r>
      <w:r>
        <w:rPr>
          <w:spacing w:val="-2"/>
        </w:rPr>
        <w:t xml:space="preserve"> </w:t>
      </w:r>
      <w:r>
        <w:t>и</w:t>
      </w:r>
      <w:r>
        <w:rPr>
          <w:spacing w:val="-11"/>
        </w:rPr>
        <w:t xml:space="preserve"> </w:t>
      </w:r>
      <w:r>
        <w:t>обработкой</w:t>
      </w:r>
      <w:r>
        <w:rPr>
          <w:spacing w:val="-7"/>
        </w:rPr>
        <w:t xml:space="preserve"> </w:t>
      </w:r>
      <w:r>
        <w:t>данных</w:t>
      </w:r>
      <w:r>
        <w:rPr>
          <w:spacing w:val="-8"/>
        </w:rPr>
        <w:t xml:space="preserve"> </w:t>
      </w:r>
      <w:r>
        <w:t>материалов.</w:t>
      </w:r>
      <w:r>
        <w:rPr>
          <w:spacing w:val="-1"/>
        </w:rPr>
        <w:t xml:space="preserve"> </w:t>
      </w:r>
      <w:r>
        <w:t>Изучение</w:t>
      </w:r>
      <w:r>
        <w:rPr>
          <w:spacing w:val="-4"/>
        </w:rPr>
        <w:t xml:space="preserve"> </w:t>
      </w:r>
      <w:r>
        <w:t>материалов</w:t>
      </w:r>
      <w:r>
        <w:rPr>
          <w:spacing w:val="-6"/>
        </w:rPr>
        <w:t xml:space="preserve"> </w:t>
      </w:r>
      <w:r>
        <w:t>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left="1181"/>
      </w:pPr>
      <w:r>
        <w:lastRenderedPageBreak/>
        <w:t>Модуль</w:t>
      </w:r>
      <w:r>
        <w:rPr>
          <w:spacing w:val="-3"/>
        </w:rPr>
        <w:t xml:space="preserve"> </w:t>
      </w:r>
      <w:r>
        <w:t>«Компьютерная</w:t>
      </w:r>
      <w:r>
        <w:rPr>
          <w:spacing w:val="-3"/>
        </w:rPr>
        <w:t xml:space="preserve"> </w:t>
      </w:r>
      <w:r>
        <w:t>графика.</w:t>
      </w:r>
      <w:r>
        <w:rPr>
          <w:spacing w:val="-6"/>
        </w:rPr>
        <w:t xml:space="preserve"> </w:t>
      </w:r>
      <w:r>
        <w:rPr>
          <w:spacing w:val="-2"/>
        </w:rPr>
        <w:t>Черчение».</w:t>
      </w:r>
    </w:p>
    <w:p w:rsidR="00EC4929" w:rsidRDefault="001B2B69">
      <w:pPr>
        <w:pStyle w:val="a3"/>
        <w:spacing w:before="2"/>
        <w:ind w:right="130" w:firstLine="739"/>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w:t>
      </w:r>
      <w:r>
        <w:rPr>
          <w:spacing w:val="-13"/>
        </w:rPr>
        <w:t xml:space="preserve"> </w:t>
      </w:r>
      <w:r>
        <w:t>с</w:t>
      </w:r>
      <w:r>
        <w:rPr>
          <w:spacing w:val="-8"/>
        </w:rPr>
        <w:t xml:space="preserve"> </w:t>
      </w:r>
      <w:r>
        <w:t>соблюдением</w:t>
      </w:r>
      <w:r>
        <w:rPr>
          <w:spacing w:val="-10"/>
        </w:rPr>
        <w:t xml:space="preserve"> </w:t>
      </w:r>
      <w:r>
        <w:t>основных</w:t>
      </w:r>
      <w:r>
        <w:rPr>
          <w:spacing w:val="-12"/>
        </w:rPr>
        <w:t xml:space="preserve"> </w:t>
      </w:r>
      <w:r>
        <w:t>правил,</w:t>
      </w:r>
      <w:r>
        <w:rPr>
          <w:spacing w:val="-9"/>
        </w:rPr>
        <w:t xml:space="preserve"> </w:t>
      </w:r>
      <w:r>
        <w:t>знакомятся</w:t>
      </w:r>
      <w:r>
        <w:rPr>
          <w:spacing w:val="-7"/>
        </w:rPr>
        <w:t xml:space="preserve"> </w:t>
      </w:r>
      <w:r>
        <w:t>с</w:t>
      </w:r>
      <w:r>
        <w:rPr>
          <w:spacing w:val="-13"/>
        </w:rPr>
        <w:t xml:space="preserve"> </w:t>
      </w:r>
      <w:r>
        <w:t>инструментами</w:t>
      </w:r>
      <w:r>
        <w:rPr>
          <w:spacing w:val="-6"/>
        </w:rPr>
        <w:t xml:space="preserve"> </w:t>
      </w:r>
      <w:r>
        <w:t>и</w:t>
      </w:r>
      <w:r>
        <w:rPr>
          <w:spacing w:val="-11"/>
        </w:rPr>
        <w:t xml:space="preserve"> </w:t>
      </w:r>
      <w:r>
        <w:t>условными</w:t>
      </w:r>
      <w:r>
        <w:rPr>
          <w:spacing w:val="-11"/>
        </w:rPr>
        <w:t xml:space="preserve"> </w:t>
      </w:r>
      <w:r>
        <w:t>графическими обозначениями графических редакторов, учатся создавать с их помощью тексты и рисунки, знакомятся</w:t>
      </w:r>
      <w:r>
        <w:rPr>
          <w:spacing w:val="-2"/>
        </w:rPr>
        <w:t xml:space="preserve"> </w:t>
      </w:r>
      <w:r>
        <w:t>с</w:t>
      </w:r>
      <w:r>
        <w:rPr>
          <w:spacing w:val="-2"/>
        </w:rPr>
        <w:t xml:space="preserve"> </w:t>
      </w:r>
      <w:r>
        <w:t>видами</w:t>
      </w:r>
      <w:r>
        <w:rPr>
          <w:spacing w:val="-5"/>
        </w:rPr>
        <w:t xml:space="preserve"> </w:t>
      </w:r>
      <w:r>
        <w:t>конструкторской</w:t>
      </w:r>
      <w:r>
        <w:rPr>
          <w:spacing w:val="-5"/>
        </w:rPr>
        <w:t xml:space="preserve"> </w:t>
      </w:r>
      <w:r>
        <w:t>документации и</w:t>
      </w:r>
      <w:r>
        <w:rPr>
          <w:spacing w:val="-5"/>
        </w:rPr>
        <w:t xml:space="preserve"> </w:t>
      </w:r>
      <w:r>
        <w:t>графических</w:t>
      </w:r>
      <w:r>
        <w:rPr>
          <w:spacing w:val="-6"/>
        </w:rPr>
        <w:t xml:space="preserve"> </w:t>
      </w:r>
      <w:r>
        <w:t>моделей,</w:t>
      </w:r>
      <w:r>
        <w:rPr>
          <w:spacing w:val="-4"/>
        </w:rPr>
        <w:t xml:space="preserve"> </w:t>
      </w:r>
      <w:r>
        <w:t>овладевают</w:t>
      </w:r>
      <w:r>
        <w:rPr>
          <w:spacing w:val="-1"/>
        </w:rPr>
        <w:t xml:space="preserve"> </w:t>
      </w:r>
      <w:r>
        <w:t>навыками чтения, выполнения и оформления сборочных чертежей, ручными и автоматизированными способами</w:t>
      </w:r>
      <w:r>
        <w:rPr>
          <w:spacing w:val="-1"/>
        </w:rPr>
        <w:t xml:space="preserve"> </w:t>
      </w:r>
      <w:r>
        <w:t>подготовки</w:t>
      </w:r>
      <w:r>
        <w:rPr>
          <w:spacing w:val="-1"/>
        </w:rPr>
        <w:t xml:space="preserve"> </w:t>
      </w:r>
      <w:r>
        <w:t>чертежей, эскизов</w:t>
      </w:r>
      <w:r>
        <w:rPr>
          <w:spacing w:val="-1"/>
        </w:rPr>
        <w:t xml:space="preserve"> </w:t>
      </w:r>
      <w:r>
        <w:t>и технических</w:t>
      </w:r>
      <w:r>
        <w:rPr>
          <w:spacing w:val="-2"/>
        </w:rPr>
        <w:t xml:space="preserve"> </w:t>
      </w:r>
      <w:r>
        <w:t>рисунков деталей,</w:t>
      </w:r>
      <w:r>
        <w:rPr>
          <w:spacing w:val="-5"/>
        </w:rPr>
        <w:t xml:space="preserve"> </w:t>
      </w:r>
      <w:r>
        <w:t>осуществления расчётов по чертежам.</w:t>
      </w:r>
    </w:p>
    <w:p w:rsidR="00EC4929" w:rsidRDefault="001B2B69">
      <w:pPr>
        <w:pStyle w:val="a3"/>
        <w:ind w:right="131" w:firstLine="739"/>
      </w:pPr>
      <w:r>
        <w:t>Приобретаемые в модуле знания и умения необходимы для создания и освоения новых технологий,</w:t>
      </w:r>
      <w:r>
        <w:rPr>
          <w:spacing w:val="-1"/>
        </w:rPr>
        <w:t xml:space="preserve"> </w:t>
      </w:r>
      <w:r>
        <w:t>а</w:t>
      </w:r>
      <w:r>
        <w:rPr>
          <w:spacing w:val="-9"/>
        </w:rPr>
        <w:t xml:space="preserve"> </w:t>
      </w:r>
      <w:r>
        <w:t>также</w:t>
      </w:r>
      <w:r>
        <w:rPr>
          <w:spacing w:val="-4"/>
        </w:rPr>
        <w:t xml:space="preserve"> </w:t>
      </w:r>
      <w:r>
        <w:t>продуктов</w:t>
      </w:r>
      <w:r>
        <w:rPr>
          <w:spacing w:val="-6"/>
        </w:rPr>
        <w:t xml:space="preserve"> </w:t>
      </w:r>
      <w:r>
        <w:t>техносферы,</w:t>
      </w:r>
      <w:r>
        <w:rPr>
          <w:spacing w:val="-1"/>
        </w:rPr>
        <w:t xml:space="preserve"> </w:t>
      </w:r>
      <w:r>
        <w:t>и</w:t>
      </w:r>
      <w:r>
        <w:rPr>
          <w:spacing w:val="-11"/>
        </w:rPr>
        <w:t xml:space="preserve"> </w:t>
      </w:r>
      <w:r>
        <w:t>направлены</w:t>
      </w:r>
      <w:r>
        <w:rPr>
          <w:spacing w:val="-6"/>
        </w:rPr>
        <w:t xml:space="preserve"> </w:t>
      </w:r>
      <w:r>
        <w:t>на</w:t>
      </w:r>
      <w:r>
        <w:rPr>
          <w:spacing w:val="-4"/>
        </w:rPr>
        <w:t xml:space="preserve"> </w:t>
      </w:r>
      <w:r>
        <w:t>решение</w:t>
      </w:r>
      <w:r>
        <w:rPr>
          <w:spacing w:val="-4"/>
        </w:rPr>
        <w:t xml:space="preserve"> </w:t>
      </w:r>
      <w:r>
        <w:t>задачи</w:t>
      </w:r>
      <w:r>
        <w:rPr>
          <w:spacing w:val="-2"/>
        </w:rPr>
        <w:t xml:space="preserve"> </w:t>
      </w:r>
      <w:r>
        <w:t>укрепления кадрового потенциала российского производства.</w:t>
      </w:r>
    </w:p>
    <w:p w:rsidR="00EC4929" w:rsidRDefault="001B2B69">
      <w:pPr>
        <w:pStyle w:val="a3"/>
        <w:spacing w:before="2"/>
        <w:ind w:right="138" w:firstLine="739"/>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EC4929" w:rsidRDefault="001B2B69">
      <w:pPr>
        <w:pStyle w:val="a3"/>
        <w:spacing w:line="274" w:lineRule="exact"/>
        <w:ind w:left="1181"/>
      </w:pPr>
      <w:r>
        <w:t>Модуль</w:t>
      </w:r>
      <w:r>
        <w:rPr>
          <w:spacing w:val="-4"/>
        </w:rPr>
        <w:t xml:space="preserve"> </w:t>
      </w:r>
      <w:r>
        <w:rPr>
          <w:spacing w:val="-2"/>
        </w:rPr>
        <w:t>«Робототехника».</w:t>
      </w:r>
    </w:p>
    <w:p w:rsidR="00EC4929" w:rsidRDefault="001B2B69">
      <w:pPr>
        <w:pStyle w:val="a3"/>
        <w:spacing w:before="3"/>
        <w:ind w:right="134" w:firstLine="739"/>
      </w:pPr>
      <w:r>
        <w:t>В модуле наиболее полно реализуется идея конвергенции материальных</w:t>
      </w:r>
      <w:r>
        <w:rPr>
          <w:spacing w:val="-3"/>
        </w:rPr>
        <w:t xml:space="preserve"> </w:t>
      </w:r>
      <w:r>
        <w:t>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EC4929" w:rsidRDefault="001B2B69">
      <w:pPr>
        <w:pStyle w:val="a3"/>
        <w:ind w:right="135" w:firstLine="758"/>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EC4929" w:rsidRDefault="001B2B69">
      <w:pPr>
        <w:pStyle w:val="a3"/>
        <w:ind w:left="1200"/>
      </w:pPr>
      <w:r>
        <w:rPr>
          <w:spacing w:val="-2"/>
        </w:rPr>
        <w:t>Модуль</w:t>
      </w:r>
      <w:r>
        <w:rPr>
          <w:spacing w:val="8"/>
        </w:rPr>
        <w:t xml:space="preserve"> </w:t>
      </w:r>
      <w:r>
        <w:rPr>
          <w:spacing w:val="-2"/>
        </w:rPr>
        <w:t>«3D-моделирование,</w:t>
      </w:r>
      <w:r>
        <w:rPr>
          <w:spacing w:val="4"/>
        </w:rPr>
        <w:t xml:space="preserve"> </w:t>
      </w:r>
      <w:r>
        <w:rPr>
          <w:spacing w:val="-2"/>
        </w:rPr>
        <w:t>прототипирование,</w:t>
      </w:r>
      <w:r>
        <w:rPr>
          <w:spacing w:val="9"/>
        </w:rPr>
        <w:t xml:space="preserve"> </w:t>
      </w:r>
      <w:r>
        <w:rPr>
          <w:spacing w:val="-2"/>
        </w:rPr>
        <w:t>макетирование».</w:t>
      </w:r>
    </w:p>
    <w:p w:rsidR="00EC4929" w:rsidRDefault="001B2B69">
      <w:pPr>
        <w:pStyle w:val="a3"/>
        <w:ind w:right="131" w:firstLine="758"/>
      </w:pPr>
      <w: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w:t>
      </w:r>
      <w:r>
        <w:rPr>
          <w:spacing w:val="-6"/>
        </w:rPr>
        <w:t xml:space="preserve"> </w:t>
      </w:r>
      <w:r>
        <w:t>и</w:t>
      </w:r>
      <w:r>
        <w:rPr>
          <w:spacing w:val="-15"/>
        </w:rPr>
        <w:t xml:space="preserve"> </w:t>
      </w:r>
      <w:r>
        <w:t>открывает</w:t>
      </w:r>
      <w:r>
        <w:rPr>
          <w:spacing w:val="-9"/>
        </w:rPr>
        <w:t xml:space="preserve"> </w:t>
      </w:r>
      <w:r>
        <w:t>возможность</w:t>
      </w:r>
      <w:r>
        <w:rPr>
          <w:spacing w:val="-11"/>
        </w:rPr>
        <w:t xml:space="preserve"> </w:t>
      </w:r>
      <w:r>
        <w:t>использовать</w:t>
      </w:r>
      <w:r>
        <w:rPr>
          <w:spacing w:val="-6"/>
        </w:rPr>
        <w:t xml:space="preserve"> </w:t>
      </w:r>
      <w:r>
        <w:t>технологический</w:t>
      </w:r>
      <w:r>
        <w:rPr>
          <w:spacing w:val="-7"/>
        </w:rPr>
        <w:t xml:space="preserve"> </w:t>
      </w:r>
      <w:r>
        <w:t>подход</w:t>
      </w:r>
      <w:r>
        <w:rPr>
          <w:spacing w:val="-10"/>
        </w:rPr>
        <w:t xml:space="preserve"> </w:t>
      </w:r>
      <w:r>
        <w:t>при</w:t>
      </w:r>
      <w:r>
        <w:rPr>
          <w:spacing w:val="-12"/>
        </w:rPr>
        <w:t xml:space="preserve"> </w:t>
      </w:r>
      <w:r>
        <w:t>построении</w:t>
      </w:r>
      <w:r>
        <w:rPr>
          <w:spacing w:val="-12"/>
        </w:rPr>
        <w:t xml:space="preserve"> </w:t>
      </w:r>
      <w:r>
        <w:t>моделей, необходимых</w:t>
      </w:r>
      <w:r>
        <w:rPr>
          <w:spacing w:val="-6"/>
        </w:rPr>
        <w:t xml:space="preserve"> </w:t>
      </w:r>
      <w:r>
        <w:t>для</w:t>
      </w:r>
      <w:r>
        <w:rPr>
          <w:spacing w:val="-2"/>
        </w:rPr>
        <w:t xml:space="preserve"> </w:t>
      </w:r>
      <w:r>
        <w:t>познания</w:t>
      </w:r>
      <w:r>
        <w:rPr>
          <w:spacing w:val="-11"/>
        </w:rPr>
        <w:t xml:space="preserve"> </w:t>
      </w:r>
      <w:r>
        <w:t>объекта. Модуль</w:t>
      </w:r>
      <w:r>
        <w:rPr>
          <w:spacing w:val="-1"/>
        </w:rPr>
        <w:t xml:space="preserve"> </w:t>
      </w:r>
      <w:r>
        <w:t>играет</w:t>
      </w:r>
      <w:r>
        <w:rPr>
          <w:spacing w:val="-2"/>
        </w:rPr>
        <w:t xml:space="preserve"> </w:t>
      </w:r>
      <w:r>
        <w:t>важную</w:t>
      </w:r>
      <w:r>
        <w:rPr>
          <w:spacing w:val="-4"/>
        </w:rPr>
        <w:t xml:space="preserve"> </w:t>
      </w:r>
      <w:r>
        <w:t>роль</w:t>
      </w:r>
      <w:r>
        <w:rPr>
          <w:spacing w:val="-6"/>
        </w:rPr>
        <w:t xml:space="preserve"> </w:t>
      </w:r>
      <w:r>
        <w:t>в</w:t>
      </w:r>
      <w:r>
        <w:rPr>
          <w:spacing w:val="-5"/>
        </w:rPr>
        <w:t xml:space="preserve"> </w:t>
      </w:r>
      <w:r>
        <w:t>формировании</w:t>
      </w:r>
      <w:r>
        <w:rPr>
          <w:spacing w:val="-6"/>
        </w:rPr>
        <w:t xml:space="preserve"> </w:t>
      </w:r>
      <w:r>
        <w:t>знаний</w:t>
      </w:r>
      <w:r>
        <w:rPr>
          <w:spacing w:val="-6"/>
        </w:rPr>
        <w:t xml:space="preserve"> </w:t>
      </w:r>
      <w:r>
        <w:t>и</w:t>
      </w:r>
      <w:r>
        <w:rPr>
          <w:spacing w:val="-6"/>
        </w:rPr>
        <w:t xml:space="preserve"> </w:t>
      </w:r>
      <w:r>
        <w:t>умений, необходимых для проектирования и усовершенствования продуктов (предметов), освоения и создания технологий.</w:t>
      </w:r>
    </w:p>
    <w:p w:rsidR="00EC4929" w:rsidRDefault="001B2B69">
      <w:pPr>
        <w:pStyle w:val="a3"/>
        <w:spacing w:before="3" w:line="237" w:lineRule="auto"/>
        <w:ind w:left="1200" w:right="4691"/>
      </w:pPr>
      <w:r>
        <w:t>Вариативные</w:t>
      </w:r>
      <w:r>
        <w:rPr>
          <w:spacing w:val="-14"/>
        </w:rPr>
        <w:t xml:space="preserve"> </w:t>
      </w:r>
      <w:r>
        <w:t>модули</w:t>
      </w:r>
      <w:r>
        <w:rPr>
          <w:spacing w:val="-9"/>
        </w:rPr>
        <w:t xml:space="preserve"> </w:t>
      </w:r>
      <w:r>
        <w:t>программы</w:t>
      </w:r>
      <w:r>
        <w:rPr>
          <w:spacing w:val="-9"/>
        </w:rPr>
        <w:t xml:space="preserve"> </w:t>
      </w:r>
      <w:r>
        <w:t>по</w:t>
      </w:r>
      <w:r>
        <w:rPr>
          <w:spacing w:val="-10"/>
        </w:rPr>
        <w:t xml:space="preserve"> </w:t>
      </w:r>
      <w:r>
        <w:t>технологии. Модуль «Автоматизированные системы».</w:t>
      </w:r>
    </w:p>
    <w:p w:rsidR="00EC4929" w:rsidRDefault="001B2B69">
      <w:pPr>
        <w:pStyle w:val="a3"/>
        <w:spacing w:before="3"/>
        <w:ind w:right="123" w:firstLine="758"/>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EC4929" w:rsidRDefault="001B2B69">
      <w:pPr>
        <w:pStyle w:val="a3"/>
        <w:spacing w:before="1" w:line="275" w:lineRule="exact"/>
        <w:ind w:left="1200"/>
      </w:pPr>
      <w:r>
        <w:t>Модули</w:t>
      </w:r>
      <w:r>
        <w:rPr>
          <w:spacing w:val="-2"/>
        </w:rPr>
        <w:t xml:space="preserve"> </w:t>
      </w:r>
      <w:r>
        <w:t>«Животноводство»</w:t>
      </w:r>
      <w:r>
        <w:rPr>
          <w:spacing w:val="-6"/>
        </w:rPr>
        <w:t xml:space="preserve"> </w:t>
      </w:r>
      <w:r>
        <w:t>и</w:t>
      </w:r>
      <w:r>
        <w:rPr>
          <w:spacing w:val="-1"/>
        </w:rPr>
        <w:t xml:space="preserve"> </w:t>
      </w:r>
      <w:r>
        <w:rPr>
          <w:spacing w:val="-2"/>
        </w:rPr>
        <w:t>«Растениеводство».</w:t>
      </w:r>
    </w:p>
    <w:p w:rsidR="00EC4929" w:rsidRDefault="001B2B69">
      <w:pPr>
        <w:pStyle w:val="a3"/>
        <w:ind w:right="129" w:firstLine="758"/>
      </w:pPr>
      <w:r>
        <w:t>Модули знакомят обучающихся с классическими и современными технологиями в сельскохозяйственной</w:t>
      </w:r>
      <w:r>
        <w:rPr>
          <w:spacing w:val="-2"/>
        </w:rPr>
        <w:t xml:space="preserve"> </w:t>
      </w:r>
      <w:r>
        <w:t>сфере,</w:t>
      </w:r>
      <w:r>
        <w:rPr>
          <w:spacing w:val="-1"/>
        </w:rPr>
        <w:t xml:space="preserve"> </w:t>
      </w:r>
      <w:r>
        <w:t>направленными</w:t>
      </w:r>
      <w:r>
        <w:rPr>
          <w:spacing w:val="-6"/>
        </w:rPr>
        <w:t xml:space="preserve"> </w:t>
      </w:r>
      <w:r>
        <w:t>на</w:t>
      </w:r>
      <w:r>
        <w:rPr>
          <w:spacing w:val="-4"/>
        </w:rPr>
        <w:t xml:space="preserve"> </w:t>
      </w:r>
      <w:r>
        <w:t>природные</w:t>
      </w:r>
      <w:r>
        <w:rPr>
          <w:spacing w:val="-8"/>
        </w:rPr>
        <w:t xml:space="preserve"> </w:t>
      </w:r>
      <w:r>
        <w:t>объекты,</w:t>
      </w:r>
      <w:r>
        <w:rPr>
          <w:spacing w:val="-5"/>
        </w:rPr>
        <w:t xml:space="preserve"> </w:t>
      </w:r>
      <w:r>
        <w:t>имеющие</w:t>
      </w:r>
      <w:r>
        <w:rPr>
          <w:spacing w:val="-4"/>
        </w:rPr>
        <w:t xml:space="preserve"> </w:t>
      </w:r>
      <w:r>
        <w:t>свои</w:t>
      </w:r>
      <w:r>
        <w:rPr>
          <w:spacing w:val="-6"/>
        </w:rPr>
        <w:t xml:space="preserve"> </w:t>
      </w:r>
      <w:r>
        <w:t xml:space="preserve">биологические </w:t>
      </w:r>
      <w:r>
        <w:rPr>
          <w:spacing w:val="-2"/>
        </w:rPr>
        <w:t>циклы.</w:t>
      </w:r>
    </w:p>
    <w:p w:rsidR="00EC4929" w:rsidRDefault="001B2B69">
      <w:pPr>
        <w:pStyle w:val="a3"/>
        <w:spacing w:before="2" w:line="275" w:lineRule="exact"/>
        <w:ind w:left="1200"/>
        <w:jc w:val="left"/>
      </w:pPr>
      <w:r>
        <w:t>В</w:t>
      </w:r>
      <w:r>
        <w:rPr>
          <w:spacing w:val="-3"/>
        </w:rPr>
        <w:t xml:space="preserve"> </w:t>
      </w:r>
      <w:r>
        <w:t>курсе</w:t>
      </w:r>
      <w:r>
        <w:rPr>
          <w:spacing w:val="-2"/>
        </w:rPr>
        <w:t xml:space="preserve"> </w:t>
      </w:r>
      <w:r>
        <w:t>технологии</w:t>
      </w:r>
      <w:r>
        <w:rPr>
          <w:spacing w:val="-10"/>
        </w:rPr>
        <w:t xml:space="preserve"> </w:t>
      </w:r>
      <w:r>
        <w:t>осуществляется</w:t>
      </w:r>
      <w:r>
        <w:rPr>
          <w:spacing w:val="-2"/>
        </w:rPr>
        <w:t xml:space="preserve"> </w:t>
      </w:r>
      <w:r>
        <w:t>реализация</w:t>
      </w:r>
      <w:r>
        <w:rPr>
          <w:spacing w:val="-1"/>
        </w:rPr>
        <w:t xml:space="preserve"> </w:t>
      </w:r>
      <w:r>
        <w:t>межпредметных</w:t>
      </w:r>
      <w:r>
        <w:rPr>
          <w:spacing w:val="-5"/>
        </w:rPr>
        <w:t xml:space="preserve"> </w:t>
      </w:r>
      <w:r>
        <w:rPr>
          <w:spacing w:val="-2"/>
        </w:rPr>
        <w:t>связей:</w:t>
      </w:r>
    </w:p>
    <w:p w:rsidR="00EC4929" w:rsidRDefault="001B2B69">
      <w:pPr>
        <w:pStyle w:val="a3"/>
        <w:spacing w:line="275" w:lineRule="exact"/>
        <w:ind w:left="1200"/>
        <w:jc w:val="left"/>
      </w:pPr>
      <w:r>
        <w:t>с</w:t>
      </w:r>
      <w:r>
        <w:rPr>
          <w:spacing w:val="55"/>
          <w:w w:val="150"/>
        </w:rPr>
        <w:t xml:space="preserve"> </w:t>
      </w:r>
      <w:r>
        <w:t>алгеброй</w:t>
      </w:r>
      <w:r>
        <w:rPr>
          <w:spacing w:val="55"/>
          <w:w w:val="150"/>
        </w:rPr>
        <w:t xml:space="preserve"> </w:t>
      </w:r>
      <w:r>
        <w:t>и</w:t>
      </w:r>
      <w:r>
        <w:rPr>
          <w:spacing w:val="55"/>
          <w:w w:val="150"/>
        </w:rPr>
        <w:t xml:space="preserve"> </w:t>
      </w:r>
      <w:r>
        <w:t>геометрией</w:t>
      </w:r>
      <w:r>
        <w:rPr>
          <w:spacing w:val="54"/>
          <w:w w:val="150"/>
        </w:rPr>
        <w:t xml:space="preserve"> </w:t>
      </w:r>
      <w:r>
        <w:t>при</w:t>
      </w:r>
      <w:r>
        <w:rPr>
          <w:spacing w:val="55"/>
          <w:w w:val="150"/>
        </w:rPr>
        <w:t xml:space="preserve"> </w:t>
      </w:r>
      <w:r>
        <w:t>изучении</w:t>
      </w:r>
      <w:r>
        <w:rPr>
          <w:spacing w:val="60"/>
          <w:w w:val="150"/>
        </w:rPr>
        <w:t xml:space="preserve"> </w:t>
      </w:r>
      <w:r>
        <w:t>модулей</w:t>
      </w:r>
      <w:r>
        <w:rPr>
          <w:spacing w:val="59"/>
          <w:w w:val="150"/>
        </w:rPr>
        <w:t xml:space="preserve"> </w:t>
      </w:r>
      <w:r>
        <w:t>«Компьютерная</w:t>
      </w:r>
      <w:r>
        <w:rPr>
          <w:spacing w:val="54"/>
          <w:w w:val="150"/>
        </w:rPr>
        <w:t xml:space="preserve"> </w:t>
      </w:r>
      <w:r>
        <w:t>графика.</w:t>
      </w:r>
      <w:r>
        <w:rPr>
          <w:spacing w:val="56"/>
          <w:w w:val="150"/>
        </w:rPr>
        <w:t xml:space="preserve"> </w:t>
      </w:r>
      <w:r>
        <w:rPr>
          <w:spacing w:val="-2"/>
        </w:rPr>
        <w:t>Черчение»,</w:t>
      </w:r>
    </w:p>
    <w:p w:rsidR="00EC4929" w:rsidRDefault="001B2B69">
      <w:pPr>
        <w:pStyle w:val="a3"/>
        <w:spacing w:before="2"/>
        <w:jc w:val="left"/>
      </w:pPr>
      <w:r>
        <w:t>«3D-моделирование,</w:t>
      </w:r>
      <w:r>
        <w:rPr>
          <w:spacing w:val="40"/>
        </w:rPr>
        <w:t xml:space="preserve"> </w:t>
      </w:r>
      <w:r>
        <w:t>прототипирование,</w:t>
      </w:r>
      <w:r>
        <w:rPr>
          <w:spacing w:val="40"/>
        </w:rPr>
        <w:t xml:space="preserve"> </w:t>
      </w:r>
      <w:r>
        <w:t>макетирование»,</w:t>
      </w:r>
      <w:r>
        <w:rPr>
          <w:spacing w:val="40"/>
        </w:rPr>
        <w:t xml:space="preserve"> </w:t>
      </w:r>
      <w:r>
        <w:t>«Технологии</w:t>
      </w:r>
      <w:r>
        <w:rPr>
          <w:spacing w:val="40"/>
        </w:rPr>
        <w:t xml:space="preserve"> </w:t>
      </w:r>
      <w:r>
        <w:t>обработки</w:t>
      </w:r>
      <w:r>
        <w:rPr>
          <w:spacing w:val="40"/>
        </w:rPr>
        <w:t xml:space="preserve"> </w:t>
      </w:r>
      <w:r>
        <w:t>материалов</w:t>
      </w:r>
      <w:r>
        <w:rPr>
          <w:spacing w:val="40"/>
        </w:rPr>
        <w:t xml:space="preserve"> </w:t>
      </w:r>
      <w:r>
        <w:t>и пищевых продуктов»;</w:t>
      </w:r>
    </w:p>
    <w:p w:rsidR="00EC4929" w:rsidRDefault="001B2B69">
      <w:pPr>
        <w:pStyle w:val="a3"/>
        <w:spacing w:before="3" w:line="237" w:lineRule="auto"/>
        <w:ind w:firstLine="758"/>
        <w:jc w:val="left"/>
      </w:pPr>
      <w:r>
        <w:t>с химией при</w:t>
      </w:r>
      <w:r>
        <w:rPr>
          <w:spacing w:val="-2"/>
        </w:rPr>
        <w:t xml:space="preserve"> </w:t>
      </w:r>
      <w:r>
        <w:t>освоении</w:t>
      </w:r>
      <w:r>
        <w:rPr>
          <w:spacing w:val="-2"/>
        </w:rPr>
        <w:t xml:space="preserve"> </w:t>
      </w:r>
      <w:r>
        <w:t>разделов,</w:t>
      </w:r>
      <w:r>
        <w:rPr>
          <w:spacing w:val="-1"/>
        </w:rPr>
        <w:t xml:space="preserve"> </w:t>
      </w:r>
      <w:r>
        <w:t>связанных</w:t>
      </w:r>
      <w:r>
        <w:rPr>
          <w:spacing w:val="-3"/>
        </w:rPr>
        <w:t xml:space="preserve"> </w:t>
      </w:r>
      <w:r>
        <w:t>с технологиями</w:t>
      </w:r>
      <w:r>
        <w:rPr>
          <w:spacing w:val="-2"/>
        </w:rPr>
        <w:t xml:space="preserve"> </w:t>
      </w:r>
      <w:r>
        <w:t>химической</w:t>
      </w:r>
      <w:r>
        <w:rPr>
          <w:spacing w:val="-2"/>
        </w:rPr>
        <w:t xml:space="preserve"> </w:t>
      </w:r>
      <w:r>
        <w:t>промышленности</w:t>
      </w:r>
      <w:r>
        <w:rPr>
          <w:spacing w:val="-1"/>
        </w:rPr>
        <w:t xml:space="preserve"> </w:t>
      </w:r>
      <w:r>
        <w:t>в инвариантных модулях;</w:t>
      </w:r>
    </w:p>
    <w:p w:rsidR="00EC4929" w:rsidRDefault="001B2B69">
      <w:pPr>
        <w:pStyle w:val="a3"/>
        <w:spacing w:before="5" w:line="237" w:lineRule="auto"/>
        <w:ind w:firstLine="758"/>
        <w:jc w:val="left"/>
      </w:pPr>
      <w:r>
        <w:t>с</w:t>
      </w:r>
      <w:r>
        <w:rPr>
          <w:spacing w:val="40"/>
        </w:rPr>
        <w:t xml:space="preserve"> </w:t>
      </w:r>
      <w:r>
        <w:t>биологией</w:t>
      </w:r>
      <w:r>
        <w:rPr>
          <w:spacing w:val="40"/>
        </w:rPr>
        <w:t xml:space="preserve"> </w:t>
      </w:r>
      <w:r>
        <w:t>при</w:t>
      </w:r>
      <w:r>
        <w:rPr>
          <w:spacing w:val="40"/>
        </w:rPr>
        <w:t xml:space="preserve"> </w:t>
      </w:r>
      <w:r>
        <w:t>изучении</w:t>
      </w:r>
      <w:r>
        <w:rPr>
          <w:spacing w:val="40"/>
        </w:rPr>
        <w:t xml:space="preserve"> </w:t>
      </w:r>
      <w:r>
        <w:t>современных</w:t>
      </w:r>
      <w:r>
        <w:rPr>
          <w:spacing w:val="40"/>
        </w:rPr>
        <w:t xml:space="preserve"> </w:t>
      </w:r>
      <w:r>
        <w:t>биотехнологий</w:t>
      </w:r>
      <w:r>
        <w:rPr>
          <w:spacing w:val="40"/>
        </w:rPr>
        <w:t xml:space="preserve"> </w:t>
      </w:r>
      <w:r>
        <w:t>в</w:t>
      </w:r>
      <w:r>
        <w:rPr>
          <w:spacing w:val="40"/>
        </w:rPr>
        <w:t xml:space="preserve"> </w:t>
      </w:r>
      <w:r>
        <w:t>инвариантных</w:t>
      </w:r>
      <w:r>
        <w:rPr>
          <w:spacing w:val="40"/>
        </w:rPr>
        <w:t xml:space="preserve"> </w:t>
      </w:r>
      <w:r>
        <w:t>модулях</w:t>
      </w:r>
      <w:r>
        <w:rPr>
          <w:spacing w:val="40"/>
        </w:rPr>
        <w:t xml:space="preserve"> </w:t>
      </w:r>
      <w:r>
        <w:t>и</w:t>
      </w:r>
      <w:r>
        <w:rPr>
          <w:spacing w:val="40"/>
        </w:rPr>
        <w:t xml:space="preserve"> </w:t>
      </w:r>
      <w:r>
        <w:t>при освоении вариативных модулей «Растениеводство» и «Животноводство»;</w:t>
      </w:r>
    </w:p>
    <w:p w:rsidR="00EC4929" w:rsidRDefault="001B2B69">
      <w:pPr>
        <w:pStyle w:val="a3"/>
        <w:tabs>
          <w:tab w:val="left" w:pos="9805"/>
        </w:tabs>
        <w:spacing w:before="4"/>
        <w:ind w:left="1200"/>
        <w:jc w:val="left"/>
      </w:pPr>
      <w:r>
        <w:t>с</w:t>
      </w:r>
      <w:r>
        <w:rPr>
          <w:spacing w:val="-5"/>
        </w:rPr>
        <w:t xml:space="preserve"> </w:t>
      </w:r>
      <w:r>
        <w:t>физикой</w:t>
      </w:r>
      <w:r>
        <w:rPr>
          <w:spacing w:val="-1"/>
        </w:rPr>
        <w:t xml:space="preserve"> </w:t>
      </w:r>
      <w:r>
        <w:t>при</w:t>
      </w:r>
      <w:r>
        <w:rPr>
          <w:spacing w:val="-5"/>
        </w:rPr>
        <w:t xml:space="preserve"> </w:t>
      </w:r>
      <w:r>
        <w:t>освоении</w:t>
      </w:r>
      <w:r>
        <w:rPr>
          <w:spacing w:val="-6"/>
        </w:rPr>
        <w:t xml:space="preserve"> </w:t>
      </w:r>
      <w:r>
        <w:t>моделей машин</w:t>
      </w:r>
      <w:r>
        <w:rPr>
          <w:spacing w:val="-6"/>
        </w:rPr>
        <w:t xml:space="preserve"> </w:t>
      </w:r>
      <w:r>
        <w:t>и</w:t>
      </w:r>
      <w:r>
        <w:rPr>
          <w:spacing w:val="-5"/>
        </w:rPr>
        <w:t xml:space="preserve"> </w:t>
      </w:r>
      <w:r>
        <w:t>механизмов,</w:t>
      </w:r>
      <w:r>
        <w:rPr>
          <w:spacing w:val="-5"/>
        </w:rPr>
        <w:t xml:space="preserve"> </w:t>
      </w:r>
      <w:r>
        <w:t>модуля</w:t>
      </w:r>
      <w:r>
        <w:rPr>
          <w:spacing w:val="-1"/>
        </w:rPr>
        <w:t xml:space="preserve"> </w:t>
      </w:r>
      <w:r>
        <w:rPr>
          <w:spacing w:val="-2"/>
        </w:rPr>
        <w:t>«Робототехника»,</w:t>
      </w:r>
      <w:r>
        <w:tab/>
      </w:r>
      <w:r>
        <w:rPr>
          <w:spacing w:val="-5"/>
        </w:rPr>
        <w:t>«3</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D-моделирование,</w:t>
      </w:r>
      <w:r>
        <w:rPr>
          <w:spacing w:val="74"/>
        </w:rPr>
        <w:t xml:space="preserve">    </w:t>
      </w:r>
      <w:r>
        <w:t>прототипирование,</w:t>
      </w:r>
      <w:r>
        <w:rPr>
          <w:spacing w:val="-3"/>
        </w:rPr>
        <w:t xml:space="preserve"> </w:t>
      </w:r>
      <w:r>
        <w:rPr>
          <w:spacing w:val="-2"/>
        </w:rPr>
        <w:t>макетирование»,</w:t>
      </w:r>
    </w:p>
    <w:p w:rsidR="00EC4929" w:rsidRDefault="001B2B69">
      <w:pPr>
        <w:pStyle w:val="a3"/>
        <w:spacing w:before="2" w:line="275" w:lineRule="exact"/>
      </w:pPr>
      <w:r>
        <w:t>«Технологии</w:t>
      </w:r>
      <w:r>
        <w:rPr>
          <w:spacing w:val="-6"/>
        </w:rPr>
        <w:t xml:space="preserve"> </w:t>
      </w:r>
      <w:r>
        <w:t>обработки</w:t>
      </w:r>
      <w:r>
        <w:rPr>
          <w:spacing w:val="-4"/>
        </w:rPr>
        <w:t xml:space="preserve"> </w:t>
      </w:r>
      <w:r>
        <w:t>материалов</w:t>
      </w:r>
      <w:r>
        <w:rPr>
          <w:spacing w:val="-2"/>
        </w:rPr>
        <w:t xml:space="preserve"> </w:t>
      </w:r>
      <w:r>
        <w:t>и</w:t>
      </w:r>
      <w:r>
        <w:rPr>
          <w:spacing w:val="-4"/>
        </w:rPr>
        <w:t xml:space="preserve"> </w:t>
      </w:r>
      <w:r>
        <w:t>пищевых</w:t>
      </w:r>
      <w:r>
        <w:rPr>
          <w:spacing w:val="-4"/>
        </w:rPr>
        <w:t xml:space="preserve"> </w:t>
      </w:r>
      <w:r>
        <w:rPr>
          <w:spacing w:val="-2"/>
        </w:rPr>
        <w:t>продуктов»;</w:t>
      </w:r>
    </w:p>
    <w:p w:rsidR="00EC4929" w:rsidRDefault="001B2B69">
      <w:pPr>
        <w:pStyle w:val="a3"/>
        <w:ind w:right="127" w:firstLine="758"/>
      </w:pPr>
      <w: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EC4929" w:rsidRDefault="001B2B69">
      <w:pPr>
        <w:pStyle w:val="a3"/>
        <w:spacing w:before="4" w:line="237" w:lineRule="auto"/>
        <w:ind w:right="138" w:firstLine="758"/>
      </w:pPr>
      <w:r>
        <w:t>с историей и искусством при освоении элементов промышленной эстетики, народных ремёсел в инвариантном модуле «Производство и технология»;</w:t>
      </w:r>
    </w:p>
    <w:p w:rsidR="00EC4929" w:rsidRDefault="001B2B69">
      <w:pPr>
        <w:pStyle w:val="a3"/>
        <w:spacing w:before="6" w:line="237" w:lineRule="auto"/>
        <w:ind w:right="140" w:firstLine="758"/>
      </w:pPr>
      <w:r>
        <w:t>с обществознанием при освоении темы «Технология и мир. Современная техносфера» в инвариантном модуле «Производство и технология».</w:t>
      </w:r>
    </w:p>
    <w:p w:rsidR="00EC4929" w:rsidRDefault="001B2B69">
      <w:pPr>
        <w:pStyle w:val="a3"/>
        <w:spacing w:before="3"/>
        <w:ind w:right="125" w:firstLine="758"/>
      </w:pPr>
      <w:r>
        <w:t>Общее число часов, рекомендованных для изучения технологии, - 272 часа: в 5 классе - 68 часов</w:t>
      </w:r>
      <w:r>
        <w:rPr>
          <w:spacing w:val="-13"/>
        </w:rPr>
        <w:t xml:space="preserve"> </w:t>
      </w:r>
      <w:r>
        <w:t>(2</w:t>
      </w:r>
      <w:r>
        <w:rPr>
          <w:spacing w:val="-10"/>
        </w:rPr>
        <w:t xml:space="preserve"> </w:t>
      </w:r>
      <w:r>
        <w:t>часа</w:t>
      </w:r>
      <w:r>
        <w:rPr>
          <w:spacing w:val="-11"/>
        </w:rPr>
        <w:t xml:space="preserve"> </w:t>
      </w:r>
      <w:r>
        <w:t>в</w:t>
      </w:r>
      <w:r>
        <w:rPr>
          <w:spacing w:val="-13"/>
        </w:rPr>
        <w:t xml:space="preserve"> </w:t>
      </w:r>
      <w:r>
        <w:t>неделю),</w:t>
      </w:r>
      <w:r>
        <w:rPr>
          <w:spacing w:val="-8"/>
        </w:rPr>
        <w:t xml:space="preserve"> </w:t>
      </w:r>
      <w:r>
        <w:t>в</w:t>
      </w:r>
      <w:r>
        <w:rPr>
          <w:spacing w:val="-13"/>
        </w:rPr>
        <w:t xml:space="preserve"> </w:t>
      </w:r>
      <w:r>
        <w:t>6</w:t>
      </w:r>
      <w:r>
        <w:rPr>
          <w:spacing w:val="-10"/>
        </w:rPr>
        <w:t xml:space="preserve"> </w:t>
      </w:r>
      <w:r>
        <w:t>классе</w:t>
      </w:r>
      <w:r>
        <w:rPr>
          <w:spacing w:val="-7"/>
        </w:rPr>
        <w:t xml:space="preserve"> </w:t>
      </w:r>
      <w:r>
        <w:t>-</w:t>
      </w:r>
      <w:r>
        <w:rPr>
          <w:spacing w:val="-8"/>
        </w:rPr>
        <w:t xml:space="preserve"> </w:t>
      </w:r>
      <w:r>
        <w:t>68</w:t>
      </w:r>
      <w:r>
        <w:rPr>
          <w:spacing w:val="-10"/>
        </w:rPr>
        <w:t xml:space="preserve"> </w:t>
      </w:r>
      <w:r>
        <w:t>часов</w:t>
      </w:r>
      <w:r>
        <w:rPr>
          <w:spacing w:val="-13"/>
        </w:rPr>
        <w:t xml:space="preserve"> </w:t>
      </w:r>
      <w:r>
        <w:t>(2</w:t>
      </w:r>
      <w:r>
        <w:rPr>
          <w:spacing w:val="-14"/>
        </w:rPr>
        <w:t xml:space="preserve"> </w:t>
      </w:r>
      <w:r>
        <w:t>часа</w:t>
      </w:r>
      <w:r>
        <w:rPr>
          <w:spacing w:val="-11"/>
        </w:rPr>
        <w:t xml:space="preserve"> </w:t>
      </w:r>
      <w:r>
        <w:t>в</w:t>
      </w:r>
      <w:r>
        <w:rPr>
          <w:spacing w:val="-8"/>
        </w:rPr>
        <w:t xml:space="preserve"> </w:t>
      </w:r>
      <w:r>
        <w:t>неделю),</w:t>
      </w:r>
      <w:r>
        <w:rPr>
          <w:spacing w:val="-8"/>
        </w:rPr>
        <w:t xml:space="preserve"> </w:t>
      </w:r>
      <w:r>
        <w:t>в</w:t>
      </w:r>
      <w:r>
        <w:rPr>
          <w:spacing w:val="-13"/>
        </w:rPr>
        <w:t xml:space="preserve"> </w:t>
      </w:r>
      <w:r>
        <w:t>7</w:t>
      </w:r>
      <w:r>
        <w:rPr>
          <w:spacing w:val="-10"/>
        </w:rPr>
        <w:t xml:space="preserve"> </w:t>
      </w:r>
      <w:r>
        <w:t>классе</w:t>
      </w:r>
      <w:r>
        <w:rPr>
          <w:spacing w:val="-8"/>
        </w:rPr>
        <w:t xml:space="preserve"> </w:t>
      </w:r>
      <w:r>
        <w:t>-</w:t>
      </w:r>
      <w:r>
        <w:rPr>
          <w:spacing w:val="-8"/>
        </w:rPr>
        <w:t xml:space="preserve"> </w:t>
      </w:r>
      <w:r>
        <w:t>68</w:t>
      </w:r>
      <w:r>
        <w:rPr>
          <w:spacing w:val="-10"/>
        </w:rPr>
        <w:t xml:space="preserve"> </w:t>
      </w:r>
      <w:r>
        <w:t>часов</w:t>
      </w:r>
      <w:r>
        <w:rPr>
          <w:spacing w:val="-13"/>
        </w:rPr>
        <w:t xml:space="preserve"> </w:t>
      </w:r>
      <w:r>
        <w:t>(2</w:t>
      </w:r>
      <w:r>
        <w:rPr>
          <w:spacing w:val="-10"/>
        </w:rPr>
        <w:t xml:space="preserve"> </w:t>
      </w:r>
      <w:r>
        <w:t>часа</w:t>
      </w:r>
      <w:r>
        <w:rPr>
          <w:spacing w:val="-11"/>
        </w:rPr>
        <w:t xml:space="preserve"> </w:t>
      </w:r>
      <w:r>
        <w:t>в</w:t>
      </w:r>
      <w:r>
        <w:rPr>
          <w:spacing w:val="-13"/>
        </w:rPr>
        <w:t xml:space="preserve"> </w:t>
      </w:r>
      <w:r>
        <w:t>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EC4929" w:rsidRDefault="001B2B69">
      <w:pPr>
        <w:pStyle w:val="a3"/>
        <w:spacing w:line="242" w:lineRule="auto"/>
        <w:ind w:left="1200" w:right="5629"/>
        <w:jc w:val="left"/>
      </w:pPr>
      <w:r>
        <w:t>Содержание</w:t>
      </w:r>
      <w:r>
        <w:rPr>
          <w:spacing w:val="-15"/>
        </w:rPr>
        <w:t xml:space="preserve"> </w:t>
      </w:r>
      <w:r>
        <w:t>обучения</w:t>
      </w:r>
      <w:r>
        <w:rPr>
          <w:spacing w:val="-15"/>
        </w:rPr>
        <w:t xml:space="preserve"> </w:t>
      </w:r>
      <w:r>
        <w:t>технологии. Инвариантные модули.</w:t>
      </w:r>
    </w:p>
    <w:p w:rsidR="00EC4929" w:rsidRDefault="001B2B69">
      <w:pPr>
        <w:pStyle w:val="a3"/>
        <w:spacing w:line="242" w:lineRule="auto"/>
        <w:ind w:left="1200" w:right="5629"/>
        <w:jc w:val="left"/>
      </w:pPr>
      <w:r>
        <w:t>Модуль</w:t>
      </w:r>
      <w:r>
        <w:rPr>
          <w:spacing w:val="-15"/>
        </w:rPr>
        <w:t xml:space="preserve"> </w:t>
      </w:r>
      <w:r>
        <w:t>«Производство</w:t>
      </w:r>
      <w:r>
        <w:rPr>
          <w:spacing w:val="-11"/>
        </w:rPr>
        <w:t xml:space="preserve"> </w:t>
      </w:r>
      <w:r>
        <w:t>и</w:t>
      </w:r>
      <w:r>
        <w:rPr>
          <w:spacing w:val="-15"/>
        </w:rPr>
        <w:t xml:space="preserve"> </w:t>
      </w:r>
      <w:r>
        <w:t>технологии». 5 класс.</w:t>
      </w:r>
    </w:p>
    <w:p w:rsidR="00EC4929" w:rsidRDefault="001B2B69">
      <w:pPr>
        <w:pStyle w:val="a3"/>
        <w:spacing w:line="242" w:lineRule="auto"/>
        <w:ind w:firstLine="739"/>
        <w:jc w:val="left"/>
      </w:pPr>
      <w:r>
        <w:t>Технологии вокруг</w:t>
      </w:r>
      <w:r>
        <w:rPr>
          <w:spacing w:val="30"/>
        </w:rPr>
        <w:t xml:space="preserve"> </w:t>
      </w:r>
      <w:r>
        <w:t>нас.</w:t>
      </w:r>
      <w:r>
        <w:rPr>
          <w:spacing w:val="30"/>
        </w:rPr>
        <w:t xml:space="preserve"> </w:t>
      </w:r>
      <w:r>
        <w:t>Преобразующая</w:t>
      </w:r>
      <w:r>
        <w:rPr>
          <w:spacing w:val="28"/>
        </w:rPr>
        <w:t xml:space="preserve"> </w:t>
      </w:r>
      <w:r>
        <w:t>деятельность человека</w:t>
      </w:r>
      <w:r>
        <w:rPr>
          <w:spacing w:val="27"/>
        </w:rPr>
        <w:t xml:space="preserve"> </w:t>
      </w:r>
      <w:r>
        <w:t>и технологии.</w:t>
      </w:r>
      <w:r>
        <w:rPr>
          <w:spacing w:val="26"/>
        </w:rPr>
        <w:t xml:space="preserve"> </w:t>
      </w:r>
      <w:r>
        <w:t>Мир</w:t>
      </w:r>
      <w:r>
        <w:rPr>
          <w:spacing w:val="34"/>
        </w:rPr>
        <w:t xml:space="preserve"> </w:t>
      </w:r>
      <w:r>
        <w:t>идей и создание новых вещей и продуктов. Производственная деятельность.</w:t>
      </w:r>
    </w:p>
    <w:p w:rsidR="00EC4929" w:rsidRDefault="001B2B69">
      <w:pPr>
        <w:pStyle w:val="a3"/>
        <w:spacing w:line="271" w:lineRule="exact"/>
        <w:ind w:left="1181"/>
        <w:jc w:val="left"/>
      </w:pPr>
      <w:r>
        <w:t>Материальный</w:t>
      </w:r>
      <w:r>
        <w:rPr>
          <w:spacing w:val="-3"/>
        </w:rPr>
        <w:t xml:space="preserve"> </w:t>
      </w:r>
      <w:r>
        <w:t>мир</w:t>
      </w:r>
      <w:r>
        <w:rPr>
          <w:spacing w:val="-2"/>
        </w:rPr>
        <w:t xml:space="preserve"> </w:t>
      </w:r>
      <w:r>
        <w:t>и</w:t>
      </w:r>
      <w:r>
        <w:rPr>
          <w:spacing w:val="-6"/>
        </w:rPr>
        <w:t xml:space="preserve"> </w:t>
      </w:r>
      <w:r>
        <w:t>потребности</w:t>
      </w:r>
      <w:r>
        <w:rPr>
          <w:spacing w:val="-5"/>
        </w:rPr>
        <w:t xml:space="preserve"> </w:t>
      </w:r>
      <w:r>
        <w:t>человека. Свойства</w:t>
      </w:r>
      <w:r>
        <w:rPr>
          <w:spacing w:val="-2"/>
        </w:rPr>
        <w:t xml:space="preserve"> вещей.</w:t>
      </w:r>
    </w:p>
    <w:p w:rsidR="00EC4929" w:rsidRDefault="001B2B69">
      <w:pPr>
        <w:pStyle w:val="a3"/>
        <w:spacing w:line="237" w:lineRule="auto"/>
        <w:ind w:left="1181" w:right="967"/>
        <w:jc w:val="left"/>
      </w:pPr>
      <w:r>
        <w:t>Материалы</w:t>
      </w:r>
      <w:r>
        <w:rPr>
          <w:spacing w:val="-4"/>
        </w:rPr>
        <w:t xml:space="preserve"> </w:t>
      </w:r>
      <w:r>
        <w:t>и</w:t>
      </w:r>
      <w:r>
        <w:rPr>
          <w:spacing w:val="-5"/>
        </w:rPr>
        <w:t xml:space="preserve"> </w:t>
      </w:r>
      <w:r>
        <w:t>сырьё.</w:t>
      </w:r>
      <w:r>
        <w:rPr>
          <w:spacing w:val="-9"/>
        </w:rPr>
        <w:t xml:space="preserve"> </w:t>
      </w:r>
      <w:r>
        <w:t>Естественные</w:t>
      </w:r>
      <w:r>
        <w:rPr>
          <w:spacing w:val="-7"/>
        </w:rPr>
        <w:t xml:space="preserve"> </w:t>
      </w:r>
      <w:r>
        <w:t>(природные)</w:t>
      </w:r>
      <w:r>
        <w:rPr>
          <w:spacing w:val="-5"/>
        </w:rPr>
        <w:t xml:space="preserve"> </w:t>
      </w:r>
      <w:r>
        <w:t>и</w:t>
      </w:r>
      <w:r>
        <w:rPr>
          <w:spacing w:val="-10"/>
        </w:rPr>
        <w:t xml:space="preserve"> </w:t>
      </w:r>
      <w:r>
        <w:t>искусственные</w:t>
      </w:r>
      <w:r>
        <w:rPr>
          <w:spacing w:val="-7"/>
        </w:rPr>
        <w:t xml:space="preserve"> </w:t>
      </w:r>
      <w:r>
        <w:t>материалы. Материальные технологии. Технологический процесс.</w:t>
      </w:r>
    </w:p>
    <w:p w:rsidR="00EC4929" w:rsidRDefault="001B2B69">
      <w:pPr>
        <w:pStyle w:val="a3"/>
        <w:spacing w:line="275" w:lineRule="exact"/>
        <w:ind w:left="1181"/>
        <w:jc w:val="left"/>
      </w:pPr>
      <w:r>
        <w:t>Производство</w:t>
      </w:r>
      <w:r>
        <w:rPr>
          <w:spacing w:val="-1"/>
        </w:rPr>
        <w:t xml:space="preserve"> </w:t>
      </w:r>
      <w:r>
        <w:t>и</w:t>
      </w:r>
      <w:r>
        <w:rPr>
          <w:spacing w:val="-7"/>
        </w:rPr>
        <w:t xml:space="preserve"> </w:t>
      </w:r>
      <w:r>
        <w:t>техника. Роль</w:t>
      </w:r>
      <w:r>
        <w:rPr>
          <w:spacing w:val="-7"/>
        </w:rPr>
        <w:t xml:space="preserve"> </w:t>
      </w:r>
      <w:r>
        <w:t>техники</w:t>
      </w:r>
      <w:r>
        <w:rPr>
          <w:spacing w:val="-1"/>
        </w:rPr>
        <w:t xml:space="preserve"> </w:t>
      </w:r>
      <w:r>
        <w:t>в</w:t>
      </w:r>
      <w:r>
        <w:rPr>
          <w:spacing w:val="-6"/>
        </w:rPr>
        <w:t xml:space="preserve"> </w:t>
      </w:r>
      <w:r>
        <w:t>производственной</w:t>
      </w:r>
      <w:r>
        <w:rPr>
          <w:spacing w:val="-1"/>
        </w:rPr>
        <w:t xml:space="preserve"> </w:t>
      </w:r>
      <w:r>
        <w:t>деятельности</w:t>
      </w:r>
      <w:r>
        <w:rPr>
          <w:spacing w:val="-5"/>
        </w:rPr>
        <w:t xml:space="preserve"> </w:t>
      </w:r>
      <w:r>
        <w:rPr>
          <w:spacing w:val="-2"/>
        </w:rPr>
        <w:t>человека.</w:t>
      </w:r>
    </w:p>
    <w:p w:rsidR="00EC4929" w:rsidRDefault="001B2B69">
      <w:pPr>
        <w:pStyle w:val="a3"/>
        <w:spacing w:line="242" w:lineRule="auto"/>
        <w:ind w:right="124" w:firstLine="739"/>
      </w:pPr>
      <w:r>
        <w:t>Когнитивные технологии: мозговой штурм, метод интеллект-карт, метод фокальных объектов и другие.</w:t>
      </w:r>
    </w:p>
    <w:p w:rsidR="00EC4929" w:rsidRDefault="001B2B69">
      <w:pPr>
        <w:pStyle w:val="a3"/>
        <w:ind w:right="135" w:firstLine="739"/>
      </w:pPr>
      <w: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w:t>
      </w:r>
      <w:r>
        <w:rPr>
          <w:spacing w:val="-2"/>
        </w:rPr>
        <w:t>документация.</w:t>
      </w:r>
    </w:p>
    <w:p w:rsidR="00EC4929" w:rsidRDefault="001B2B69">
      <w:pPr>
        <w:pStyle w:val="a3"/>
        <w:ind w:left="1181" w:right="6590"/>
        <w:jc w:val="left"/>
      </w:pPr>
      <w:r>
        <w:t>Какие</w:t>
      </w:r>
      <w:r>
        <w:rPr>
          <w:spacing w:val="-15"/>
        </w:rPr>
        <w:t xml:space="preserve"> </w:t>
      </w:r>
      <w:r>
        <w:t>бывают</w:t>
      </w:r>
      <w:r>
        <w:rPr>
          <w:spacing w:val="-15"/>
        </w:rPr>
        <w:t xml:space="preserve"> </w:t>
      </w:r>
      <w:r>
        <w:t xml:space="preserve">профессии. </w:t>
      </w:r>
      <w:r>
        <w:rPr>
          <w:spacing w:val="-2"/>
        </w:rPr>
        <w:t>класс.</w:t>
      </w:r>
    </w:p>
    <w:p w:rsidR="00EC4929" w:rsidRDefault="001B2B69">
      <w:pPr>
        <w:pStyle w:val="a3"/>
        <w:spacing w:line="275" w:lineRule="exact"/>
        <w:ind w:left="1181"/>
        <w:jc w:val="left"/>
      </w:pPr>
      <w:r>
        <w:t>Производственно-технологические</w:t>
      </w:r>
      <w:r>
        <w:rPr>
          <w:spacing w:val="-4"/>
        </w:rPr>
        <w:t xml:space="preserve"> </w:t>
      </w:r>
      <w:r>
        <w:t>задачи</w:t>
      </w:r>
      <w:r>
        <w:rPr>
          <w:spacing w:val="-2"/>
        </w:rPr>
        <w:t xml:space="preserve"> </w:t>
      </w:r>
      <w:r>
        <w:t>и</w:t>
      </w:r>
      <w:r>
        <w:rPr>
          <w:spacing w:val="-7"/>
        </w:rPr>
        <w:t xml:space="preserve"> </w:t>
      </w:r>
      <w:r>
        <w:t>способы</w:t>
      </w:r>
      <w:r>
        <w:rPr>
          <w:spacing w:val="-6"/>
        </w:rPr>
        <w:t xml:space="preserve"> </w:t>
      </w:r>
      <w:r>
        <w:t>их</w:t>
      </w:r>
      <w:r>
        <w:rPr>
          <w:spacing w:val="-7"/>
        </w:rPr>
        <w:t xml:space="preserve"> </w:t>
      </w:r>
      <w:r>
        <w:rPr>
          <w:spacing w:val="-2"/>
        </w:rPr>
        <w:t>решения.</w:t>
      </w:r>
    </w:p>
    <w:p w:rsidR="00EC4929" w:rsidRDefault="001B2B69">
      <w:pPr>
        <w:pStyle w:val="a3"/>
        <w:spacing w:line="242" w:lineRule="auto"/>
        <w:ind w:right="138" w:firstLine="739"/>
      </w:pPr>
      <w:r>
        <w:t>Модели и моделирование. Виды машин и механизмов. Моделирование технических устройств. Кинематические схемы.</w:t>
      </w:r>
    </w:p>
    <w:p w:rsidR="00EC4929" w:rsidRDefault="001B2B69">
      <w:pPr>
        <w:pStyle w:val="a3"/>
        <w:ind w:right="133" w:firstLine="739"/>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EC4929" w:rsidRDefault="001B2B69">
      <w:pPr>
        <w:pStyle w:val="a3"/>
        <w:spacing w:line="275" w:lineRule="exact"/>
        <w:ind w:left="1181"/>
      </w:pPr>
      <w:r>
        <w:t>Технологические</w:t>
      </w:r>
      <w:r>
        <w:rPr>
          <w:spacing w:val="43"/>
        </w:rPr>
        <w:t xml:space="preserve">  </w:t>
      </w:r>
      <w:r>
        <w:t>задачи,</w:t>
      </w:r>
      <w:r>
        <w:rPr>
          <w:spacing w:val="45"/>
        </w:rPr>
        <w:t xml:space="preserve">  </w:t>
      </w:r>
      <w:r>
        <w:t>решаемые</w:t>
      </w:r>
      <w:r>
        <w:rPr>
          <w:spacing w:val="44"/>
        </w:rPr>
        <w:t xml:space="preserve">  </w:t>
      </w:r>
      <w:r>
        <w:t>в</w:t>
      </w:r>
      <w:r>
        <w:rPr>
          <w:spacing w:val="42"/>
        </w:rPr>
        <w:t xml:space="preserve">  </w:t>
      </w:r>
      <w:r>
        <w:t>процессе</w:t>
      </w:r>
      <w:r>
        <w:rPr>
          <w:spacing w:val="44"/>
        </w:rPr>
        <w:t xml:space="preserve">  </w:t>
      </w:r>
      <w:r>
        <w:t>производства</w:t>
      </w:r>
      <w:r>
        <w:rPr>
          <w:spacing w:val="43"/>
        </w:rPr>
        <w:t xml:space="preserve">  </w:t>
      </w:r>
      <w:r>
        <w:t>и</w:t>
      </w:r>
      <w:r>
        <w:rPr>
          <w:spacing w:val="44"/>
        </w:rPr>
        <w:t xml:space="preserve">  </w:t>
      </w:r>
      <w:r>
        <w:t>создания</w:t>
      </w:r>
      <w:r>
        <w:rPr>
          <w:spacing w:val="42"/>
        </w:rPr>
        <w:t xml:space="preserve">  </w:t>
      </w:r>
      <w:r>
        <w:rPr>
          <w:spacing w:val="-2"/>
        </w:rPr>
        <w:t>изделий.</w:t>
      </w:r>
    </w:p>
    <w:p w:rsidR="00EC4929" w:rsidRDefault="001B2B69">
      <w:pPr>
        <w:pStyle w:val="a3"/>
        <w:spacing w:line="275" w:lineRule="exact"/>
      </w:pPr>
      <w:r>
        <w:t>Соблюдение</w:t>
      </w:r>
      <w:r>
        <w:rPr>
          <w:spacing w:val="-2"/>
        </w:rPr>
        <w:t xml:space="preserve"> </w:t>
      </w:r>
      <w:r>
        <w:t>технологии</w:t>
      </w:r>
      <w:r>
        <w:rPr>
          <w:spacing w:val="-5"/>
        </w:rPr>
        <w:t xml:space="preserve"> </w:t>
      </w:r>
      <w:r>
        <w:t>и</w:t>
      </w:r>
      <w:r>
        <w:rPr>
          <w:spacing w:val="-5"/>
        </w:rPr>
        <w:t xml:space="preserve"> </w:t>
      </w:r>
      <w:r>
        <w:t>качество</w:t>
      </w:r>
      <w:r>
        <w:rPr>
          <w:spacing w:val="-1"/>
        </w:rPr>
        <w:t xml:space="preserve"> </w:t>
      </w:r>
      <w:r>
        <w:t>изделия</w:t>
      </w:r>
      <w:r>
        <w:rPr>
          <w:spacing w:val="-5"/>
        </w:rPr>
        <w:t xml:space="preserve"> </w:t>
      </w:r>
      <w:r>
        <w:rPr>
          <w:spacing w:val="-2"/>
        </w:rPr>
        <w:t>(продукции).</w:t>
      </w:r>
    </w:p>
    <w:p w:rsidR="00EC4929" w:rsidRDefault="001B2B69">
      <w:pPr>
        <w:pStyle w:val="a3"/>
        <w:spacing w:line="237" w:lineRule="auto"/>
        <w:ind w:left="1181" w:right="3368"/>
        <w:jc w:val="left"/>
      </w:pPr>
      <w:r>
        <w:t>Информационные</w:t>
      </w:r>
      <w:r>
        <w:rPr>
          <w:spacing w:val="-15"/>
        </w:rPr>
        <w:t xml:space="preserve"> </w:t>
      </w:r>
      <w:r>
        <w:t>технологии.</w:t>
      </w:r>
      <w:r>
        <w:rPr>
          <w:spacing w:val="-13"/>
        </w:rPr>
        <w:t xml:space="preserve"> </w:t>
      </w:r>
      <w:r>
        <w:t>Перспективные</w:t>
      </w:r>
      <w:r>
        <w:rPr>
          <w:spacing w:val="-15"/>
        </w:rPr>
        <w:t xml:space="preserve"> </w:t>
      </w:r>
      <w:r>
        <w:t xml:space="preserve">технологии. </w:t>
      </w:r>
      <w:r>
        <w:rPr>
          <w:spacing w:val="-2"/>
        </w:rPr>
        <w:t>класс.</w:t>
      </w:r>
    </w:p>
    <w:p w:rsidR="00EC4929" w:rsidRDefault="001B2B69">
      <w:pPr>
        <w:pStyle w:val="a3"/>
        <w:ind w:left="1181"/>
        <w:jc w:val="left"/>
      </w:pPr>
      <w:r>
        <w:t>Создание</w:t>
      </w:r>
      <w:r>
        <w:rPr>
          <w:spacing w:val="-9"/>
        </w:rPr>
        <w:t xml:space="preserve"> </w:t>
      </w:r>
      <w:r>
        <w:t>технологий</w:t>
      </w:r>
      <w:r>
        <w:rPr>
          <w:spacing w:val="-7"/>
        </w:rPr>
        <w:t xml:space="preserve"> </w:t>
      </w:r>
      <w:r>
        <w:t>как</w:t>
      </w:r>
      <w:r>
        <w:rPr>
          <w:spacing w:val="-9"/>
        </w:rPr>
        <w:t xml:space="preserve"> </w:t>
      </w:r>
      <w:r>
        <w:t>основная</w:t>
      </w:r>
      <w:r>
        <w:rPr>
          <w:spacing w:val="-8"/>
        </w:rPr>
        <w:t xml:space="preserve"> </w:t>
      </w:r>
      <w:r>
        <w:t>задача</w:t>
      </w:r>
      <w:r>
        <w:rPr>
          <w:spacing w:val="-9"/>
        </w:rPr>
        <w:t xml:space="preserve"> </w:t>
      </w:r>
      <w:r>
        <w:t>современной</w:t>
      </w:r>
      <w:r>
        <w:rPr>
          <w:spacing w:val="-7"/>
        </w:rPr>
        <w:t xml:space="preserve"> </w:t>
      </w:r>
      <w:r>
        <w:t>науки.</w:t>
      </w:r>
      <w:r>
        <w:rPr>
          <w:spacing w:val="-6"/>
        </w:rPr>
        <w:t xml:space="preserve"> </w:t>
      </w:r>
      <w:r>
        <w:t>История</w:t>
      </w:r>
      <w:r>
        <w:rPr>
          <w:spacing w:val="-8"/>
        </w:rPr>
        <w:t xml:space="preserve"> </w:t>
      </w:r>
      <w:r>
        <w:t>развития</w:t>
      </w:r>
      <w:r>
        <w:rPr>
          <w:spacing w:val="-8"/>
        </w:rPr>
        <w:t xml:space="preserve"> </w:t>
      </w:r>
      <w:r>
        <w:t>технологий. Эстетическая ценность результатов труда. Промышленная эстетика. Дизайн.</w:t>
      </w:r>
    </w:p>
    <w:p w:rsidR="00EC4929" w:rsidRDefault="001B2B69">
      <w:pPr>
        <w:pStyle w:val="a3"/>
        <w:spacing w:line="275" w:lineRule="exact"/>
        <w:ind w:left="1181"/>
        <w:jc w:val="left"/>
      </w:pPr>
      <w:r>
        <w:t>Народные</w:t>
      </w:r>
      <w:r>
        <w:rPr>
          <w:spacing w:val="-5"/>
        </w:rPr>
        <w:t xml:space="preserve"> </w:t>
      </w:r>
      <w:r>
        <w:t>ремёсла.</w:t>
      </w:r>
      <w:r>
        <w:rPr>
          <w:spacing w:val="-4"/>
        </w:rPr>
        <w:t xml:space="preserve"> </w:t>
      </w:r>
      <w:r>
        <w:t>Народные</w:t>
      </w:r>
      <w:r>
        <w:rPr>
          <w:spacing w:val="-2"/>
        </w:rPr>
        <w:t xml:space="preserve"> </w:t>
      </w:r>
      <w:r>
        <w:t>ремёсла</w:t>
      </w:r>
      <w:r>
        <w:rPr>
          <w:spacing w:val="-8"/>
        </w:rPr>
        <w:t xml:space="preserve"> </w:t>
      </w:r>
      <w:r>
        <w:t>и промыслы</w:t>
      </w:r>
      <w:r>
        <w:rPr>
          <w:spacing w:val="1"/>
        </w:rPr>
        <w:t xml:space="preserve"> </w:t>
      </w:r>
      <w:r>
        <w:rPr>
          <w:spacing w:val="-2"/>
        </w:rPr>
        <w:t>России.</w:t>
      </w:r>
    </w:p>
    <w:p w:rsidR="00EC4929" w:rsidRDefault="001B2B69">
      <w:pPr>
        <w:pStyle w:val="a3"/>
        <w:spacing w:line="242" w:lineRule="auto"/>
        <w:ind w:left="1181"/>
        <w:jc w:val="left"/>
      </w:pPr>
      <w:r>
        <w:t>Цифровизация</w:t>
      </w:r>
      <w:r>
        <w:rPr>
          <w:spacing w:val="-10"/>
        </w:rPr>
        <w:t xml:space="preserve"> </w:t>
      </w:r>
      <w:r>
        <w:t>производства.</w:t>
      </w:r>
      <w:r>
        <w:rPr>
          <w:spacing w:val="-4"/>
        </w:rPr>
        <w:t xml:space="preserve"> </w:t>
      </w:r>
      <w:r>
        <w:t>Цифровые</w:t>
      </w:r>
      <w:r>
        <w:rPr>
          <w:spacing w:val="-6"/>
        </w:rPr>
        <w:t xml:space="preserve"> </w:t>
      </w:r>
      <w:r>
        <w:t>технологии</w:t>
      </w:r>
      <w:r>
        <w:rPr>
          <w:spacing w:val="-9"/>
        </w:rPr>
        <w:t xml:space="preserve"> </w:t>
      </w:r>
      <w:r>
        <w:t>и</w:t>
      </w:r>
      <w:r>
        <w:rPr>
          <w:spacing w:val="-5"/>
        </w:rPr>
        <w:t xml:space="preserve"> </w:t>
      </w:r>
      <w:r>
        <w:t>способы</w:t>
      </w:r>
      <w:r>
        <w:rPr>
          <w:spacing w:val="-13"/>
        </w:rPr>
        <w:t xml:space="preserve"> </w:t>
      </w:r>
      <w:r>
        <w:t>обработки</w:t>
      </w:r>
      <w:r>
        <w:rPr>
          <w:spacing w:val="-5"/>
        </w:rPr>
        <w:t xml:space="preserve"> </w:t>
      </w:r>
      <w:r>
        <w:t>информации. Управление технологическими процессами. Управление производством.</w:t>
      </w:r>
    </w:p>
    <w:p w:rsidR="00EC4929" w:rsidRDefault="001B2B69">
      <w:pPr>
        <w:pStyle w:val="a3"/>
        <w:spacing w:line="271" w:lineRule="exact"/>
        <w:jc w:val="left"/>
      </w:pPr>
      <w:r>
        <w:t>Современные</w:t>
      </w:r>
      <w:r>
        <w:rPr>
          <w:spacing w:val="-7"/>
        </w:rPr>
        <w:t xml:space="preserve"> </w:t>
      </w:r>
      <w:r>
        <w:t>и</w:t>
      </w:r>
      <w:r>
        <w:rPr>
          <w:spacing w:val="1"/>
        </w:rPr>
        <w:t xml:space="preserve"> </w:t>
      </w:r>
      <w:r>
        <w:t>перспективные</w:t>
      </w:r>
      <w:r>
        <w:rPr>
          <w:spacing w:val="-6"/>
        </w:rPr>
        <w:t xml:space="preserve"> </w:t>
      </w:r>
      <w:r>
        <w:rPr>
          <w:spacing w:val="-2"/>
        </w:rPr>
        <w:t>технологии.</w:t>
      </w:r>
    </w:p>
    <w:p w:rsidR="00EC4929" w:rsidRDefault="001B2B69">
      <w:pPr>
        <w:pStyle w:val="a3"/>
        <w:spacing w:line="275" w:lineRule="exact"/>
        <w:ind w:left="1200"/>
        <w:jc w:val="left"/>
      </w:pPr>
      <w:r>
        <w:t>Понятие</w:t>
      </w:r>
      <w:r>
        <w:rPr>
          <w:spacing w:val="-7"/>
        </w:rPr>
        <w:t xml:space="preserve"> </w:t>
      </w:r>
      <w:r>
        <w:t>высокотехнологичных</w:t>
      </w:r>
      <w:r>
        <w:rPr>
          <w:spacing w:val="-9"/>
        </w:rPr>
        <w:t xml:space="preserve"> </w:t>
      </w:r>
      <w:r>
        <w:t>отраслей.</w:t>
      </w:r>
      <w:r>
        <w:rPr>
          <w:spacing w:val="-2"/>
        </w:rPr>
        <w:t xml:space="preserve"> </w:t>
      </w:r>
      <w:r>
        <w:t>«Высокие</w:t>
      </w:r>
      <w:r>
        <w:rPr>
          <w:spacing w:val="-5"/>
        </w:rPr>
        <w:t xml:space="preserve"> </w:t>
      </w:r>
      <w:r>
        <w:t>технологии»</w:t>
      </w:r>
      <w:r>
        <w:rPr>
          <w:spacing w:val="-8"/>
        </w:rPr>
        <w:t xml:space="preserve"> </w:t>
      </w:r>
      <w:r>
        <w:t>двойного</w:t>
      </w:r>
      <w:r>
        <w:rPr>
          <w:spacing w:val="-4"/>
        </w:rPr>
        <w:t xml:space="preserve"> </w:t>
      </w:r>
      <w:r>
        <w:rPr>
          <w:spacing w:val="-2"/>
        </w:rPr>
        <w:t>назначения.</w:t>
      </w:r>
    </w:p>
    <w:p w:rsidR="00EC4929" w:rsidRDefault="001B2B69">
      <w:pPr>
        <w:pStyle w:val="a3"/>
        <w:spacing w:line="242" w:lineRule="auto"/>
        <w:ind w:firstLine="758"/>
        <w:jc w:val="left"/>
      </w:pPr>
      <w:r>
        <w:t>Разработка и внедрение технологий многократного использования материалов, технологий безотходного производства.</w:t>
      </w:r>
    </w:p>
    <w:p w:rsidR="00EC4929" w:rsidRDefault="001B2B69">
      <w:pPr>
        <w:pStyle w:val="a3"/>
        <w:spacing w:line="242" w:lineRule="auto"/>
        <w:ind w:left="1200" w:right="967"/>
        <w:jc w:val="left"/>
      </w:pPr>
      <w:r>
        <w:t>Современная</w:t>
      </w:r>
      <w:r>
        <w:rPr>
          <w:spacing w:val="-6"/>
        </w:rPr>
        <w:t xml:space="preserve"> </w:t>
      </w:r>
      <w:r>
        <w:t>техносфера.</w:t>
      </w:r>
      <w:r>
        <w:rPr>
          <w:spacing w:val="-4"/>
        </w:rPr>
        <w:t xml:space="preserve"> </w:t>
      </w:r>
      <w:r>
        <w:t>Проблема</w:t>
      </w:r>
      <w:r>
        <w:rPr>
          <w:spacing w:val="-11"/>
        </w:rPr>
        <w:t xml:space="preserve"> </w:t>
      </w:r>
      <w:r>
        <w:t>взаимодействия</w:t>
      </w:r>
      <w:r>
        <w:rPr>
          <w:spacing w:val="-6"/>
        </w:rPr>
        <w:t xml:space="preserve"> </w:t>
      </w:r>
      <w:r>
        <w:t>природы</w:t>
      </w:r>
      <w:r>
        <w:rPr>
          <w:spacing w:val="-5"/>
        </w:rPr>
        <w:t xml:space="preserve"> </w:t>
      </w:r>
      <w:r>
        <w:t>и</w:t>
      </w:r>
      <w:r>
        <w:rPr>
          <w:spacing w:val="-9"/>
        </w:rPr>
        <w:t xml:space="preserve"> </w:t>
      </w:r>
      <w:r>
        <w:t>техносферы. Современный транспорт и перспективы его развития.</w:t>
      </w:r>
    </w:p>
    <w:p w:rsidR="00EC4929" w:rsidRDefault="001B2B69">
      <w:pPr>
        <w:pStyle w:val="a3"/>
        <w:spacing w:line="271" w:lineRule="exact"/>
        <w:ind w:left="1200"/>
        <w:jc w:val="left"/>
      </w:pPr>
      <w:r>
        <w:rPr>
          <w:spacing w:val="-2"/>
        </w:rPr>
        <w:t>класс.</w:t>
      </w:r>
    </w:p>
    <w:p w:rsidR="00EC4929" w:rsidRDefault="001B2B69">
      <w:pPr>
        <w:pStyle w:val="a3"/>
        <w:ind w:left="1200"/>
        <w:jc w:val="left"/>
      </w:pPr>
      <w:r>
        <w:t>Общие</w:t>
      </w:r>
      <w:r>
        <w:rPr>
          <w:spacing w:val="-16"/>
        </w:rPr>
        <w:t xml:space="preserve"> </w:t>
      </w:r>
      <w:r>
        <w:t>принципы</w:t>
      </w:r>
      <w:r>
        <w:rPr>
          <w:spacing w:val="-11"/>
        </w:rPr>
        <w:t xml:space="preserve"> </w:t>
      </w:r>
      <w:r>
        <w:t>управления.</w:t>
      </w:r>
      <w:r>
        <w:rPr>
          <w:spacing w:val="-11"/>
        </w:rPr>
        <w:t xml:space="preserve"> </w:t>
      </w:r>
      <w:r>
        <w:t>Самоуправляемые</w:t>
      </w:r>
      <w:r>
        <w:rPr>
          <w:spacing w:val="-14"/>
        </w:rPr>
        <w:t xml:space="preserve"> </w:t>
      </w:r>
      <w:r>
        <w:t>системы.</w:t>
      </w:r>
      <w:r>
        <w:rPr>
          <w:spacing w:val="-11"/>
        </w:rPr>
        <w:t xml:space="preserve"> </w:t>
      </w:r>
      <w:r>
        <w:t>Устойчивость</w:t>
      </w:r>
      <w:r>
        <w:rPr>
          <w:spacing w:val="-11"/>
        </w:rPr>
        <w:t xml:space="preserve"> </w:t>
      </w:r>
      <w:r>
        <w:t>систем</w:t>
      </w:r>
      <w:r>
        <w:rPr>
          <w:spacing w:val="-11"/>
        </w:rPr>
        <w:t xml:space="preserve"> </w:t>
      </w:r>
      <w:r>
        <w:rPr>
          <w:spacing w:val="-2"/>
        </w:rPr>
        <w:t>управления.</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left="1200" w:right="6401" w:hanging="759"/>
        <w:jc w:val="left"/>
      </w:pPr>
      <w:r>
        <w:lastRenderedPageBreak/>
        <w:t>Устойчивость</w:t>
      </w:r>
      <w:r>
        <w:rPr>
          <w:spacing w:val="-15"/>
        </w:rPr>
        <w:t xml:space="preserve"> </w:t>
      </w:r>
      <w:r>
        <w:t>технических</w:t>
      </w:r>
      <w:r>
        <w:rPr>
          <w:spacing w:val="-15"/>
        </w:rPr>
        <w:t xml:space="preserve"> </w:t>
      </w:r>
      <w:r>
        <w:t>систем. Производство и его виды.</w:t>
      </w:r>
    </w:p>
    <w:p w:rsidR="00EC4929" w:rsidRDefault="001B2B69">
      <w:pPr>
        <w:pStyle w:val="a3"/>
        <w:tabs>
          <w:tab w:val="left" w:pos="2995"/>
          <w:tab w:val="left" w:pos="3341"/>
          <w:tab w:val="left" w:pos="4473"/>
          <w:tab w:val="left" w:pos="6209"/>
          <w:tab w:val="left" w:pos="7365"/>
          <w:tab w:val="left" w:pos="9164"/>
        </w:tabs>
        <w:spacing w:line="242" w:lineRule="auto"/>
        <w:ind w:right="134" w:firstLine="758"/>
        <w:jc w:val="left"/>
      </w:pPr>
      <w:r>
        <w:rPr>
          <w:spacing w:val="-2"/>
        </w:rPr>
        <w:t>Биотехнологии</w:t>
      </w:r>
      <w:r>
        <w:tab/>
      </w:r>
      <w:r>
        <w:rPr>
          <w:spacing w:val="-10"/>
        </w:rPr>
        <w:t>в</w:t>
      </w:r>
      <w:r>
        <w:tab/>
      </w:r>
      <w:r>
        <w:rPr>
          <w:spacing w:val="-2"/>
        </w:rPr>
        <w:t>решении</w:t>
      </w:r>
      <w:r>
        <w:tab/>
      </w:r>
      <w:r>
        <w:rPr>
          <w:spacing w:val="-2"/>
        </w:rPr>
        <w:t>экологических</w:t>
      </w:r>
      <w:r>
        <w:tab/>
      </w:r>
      <w:r>
        <w:rPr>
          <w:spacing w:val="-2"/>
        </w:rPr>
        <w:t>проблем.</w:t>
      </w:r>
      <w:r>
        <w:tab/>
      </w:r>
      <w:r>
        <w:rPr>
          <w:spacing w:val="-2"/>
        </w:rPr>
        <w:t>Биоэнергетика.</w:t>
      </w:r>
      <w:r>
        <w:tab/>
      </w:r>
      <w:r>
        <w:rPr>
          <w:spacing w:val="-2"/>
        </w:rPr>
        <w:t xml:space="preserve">Перспективные </w:t>
      </w:r>
      <w:r>
        <w:t>технологии (в том числе нанотехнологии).</w:t>
      </w:r>
    </w:p>
    <w:p w:rsidR="00EC4929" w:rsidRDefault="001B2B69">
      <w:pPr>
        <w:pStyle w:val="a3"/>
        <w:spacing w:line="271" w:lineRule="exact"/>
        <w:ind w:left="1200"/>
        <w:jc w:val="left"/>
      </w:pPr>
      <w:r>
        <w:t>Сферы</w:t>
      </w:r>
      <w:r>
        <w:rPr>
          <w:spacing w:val="-1"/>
        </w:rPr>
        <w:t xml:space="preserve"> </w:t>
      </w:r>
      <w:r>
        <w:t>применения</w:t>
      </w:r>
      <w:r>
        <w:rPr>
          <w:spacing w:val="-7"/>
        </w:rPr>
        <w:t xml:space="preserve"> </w:t>
      </w:r>
      <w:r>
        <w:t>современных</w:t>
      </w:r>
      <w:r>
        <w:rPr>
          <w:spacing w:val="-6"/>
        </w:rPr>
        <w:t xml:space="preserve"> </w:t>
      </w:r>
      <w:r>
        <w:rPr>
          <w:spacing w:val="-2"/>
        </w:rPr>
        <w:t>технологий.</w:t>
      </w:r>
    </w:p>
    <w:p w:rsidR="00EC4929" w:rsidRDefault="001B2B69">
      <w:pPr>
        <w:pStyle w:val="a3"/>
        <w:spacing w:line="237" w:lineRule="auto"/>
        <w:ind w:left="1200" w:right="3487"/>
        <w:jc w:val="left"/>
      </w:pPr>
      <w:r>
        <w:t>Рынок труда. Функции рынка труда. Трудовые ресурсы. Мир</w:t>
      </w:r>
      <w:r>
        <w:rPr>
          <w:spacing w:val="-8"/>
        </w:rPr>
        <w:t xml:space="preserve"> </w:t>
      </w:r>
      <w:r>
        <w:t>профессий.</w:t>
      </w:r>
      <w:r>
        <w:rPr>
          <w:spacing w:val="-7"/>
        </w:rPr>
        <w:t xml:space="preserve"> </w:t>
      </w:r>
      <w:r>
        <w:t>Профессия,</w:t>
      </w:r>
      <w:r>
        <w:rPr>
          <w:spacing w:val="-7"/>
        </w:rPr>
        <w:t xml:space="preserve"> </w:t>
      </w:r>
      <w:r>
        <w:t>квалификация</w:t>
      </w:r>
      <w:r>
        <w:rPr>
          <w:spacing w:val="-8"/>
        </w:rPr>
        <w:t xml:space="preserve"> </w:t>
      </w:r>
      <w:r>
        <w:t>и</w:t>
      </w:r>
      <w:r>
        <w:rPr>
          <w:spacing w:val="-12"/>
        </w:rPr>
        <w:t xml:space="preserve"> </w:t>
      </w:r>
      <w:r>
        <w:t>компетенции.</w:t>
      </w:r>
    </w:p>
    <w:p w:rsidR="00EC4929" w:rsidRDefault="001B2B69">
      <w:pPr>
        <w:pStyle w:val="a3"/>
        <w:spacing w:before="5" w:line="237" w:lineRule="auto"/>
        <w:ind w:left="1200" w:right="2020"/>
        <w:jc w:val="left"/>
      </w:pPr>
      <w:r>
        <w:t>Выбор</w:t>
      </w:r>
      <w:r>
        <w:rPr>
          <w:spacing w:val="-3"/>
        </w:rPr>
        <w:t xml:space="preserve"> </w:t>
      </w:r>
      <w:r>
        <w:t>профессии</w:t>
      </w:r>
      <w:r>
        <w:rPr>
          <w:spacing w:val="-6"/>
        </w:rPr>
        <w:t xml:space="preserve"> </w:t>
      </w:r>
      <w:r>
        <w:t>в</w:t>
      </w:r>
      <w:r>
        <w:rPr>
          <w:spacing w:val="-6"/>
        </w:rPr>
        <w:t xml:space="preserve"> </w:t>
      </w:r>
      <w:r>
        <w:t>зависимости</w:t>
      </w:r>
      <w:r>
        <w:rPr>
          <w:spacing w:val="-6"/>
        </w:rPr>
        <w:t xml:space="preserve"> </w:t>
      </w:r>
      <w:r>
        <w:t>от</w:t>
      </w:r>
      <w:r>
        <w:rPr>
          <w:spacing w:val="-6"/>
        </w:rPr>
        <w:t xml:space="preserve"> </w:t>
      </w:r>
      <w:r>
        <w:t>интересов</w:t>
      </w:r>
      <w:r>
        <w:rPr>
          <w:spacing w:val="-10"/>
        </w:rPr>
        <w:t xml:space="preserve"> </w:t>
      </w:r>
      <w:r>
        <w:t>и</w:t>
      </w:r>
      <w:r>
        <w:rPr>
          <w:spacing w:val="-2"/>
        </w:rPr>
        <w:t xml:space="preserve"> </w:t>
      </w:r>
      <w:r>
        <w:t>способностей</w:t>
      </w:r>
      <w:r>
        <w:rPr>
          <w:spacing w:val="-6"/>
        </w:rPr>
        <w:t xml:space="preserve"> </w:t>
      </w:r>
      <w:r>
        <w:t xml:space="preserve">человека. </w:t>
      </w:r>
      <w:r>
        <w:rPr>
          <w:spacing w:val="-2"/>
        </w:rPr>
        <w:t>класс.</w:t>
      </w:r>
    </w:p>
    <w:p w:rsidR="00EC4929" w:rsidRDefault="001B2B69">
      <w:pPr>
        <w:pStyle w:val="a3"/>
        <w:spacing w:before="4" w:line="275" w:lineRule="exact"/>
        <w:ind w:left="1200"/>
        <w:jc w:val="left"/>
      </w:pPr>
      <w:r>
        <w:rPr>
          <w:spacing w:val="-2"/>
        </w:rPr>
        <w:t>Предпринимательство.</w:t>
      </w:r>
    </w:p>
    <w:p w:rsidR="00EC4929" w:rsidRDefault="001B2B69">
      <w:pPr>
        <w:pStyle w:val="a3"/>
        <w:ind w:right="132" w:firstLine="758"/>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EC4929" w:rsidRDefault="001B2B69">
      <w:pPr>
        <w:pStyle w:val="a3"/>
        <w:ind w:right="130" w:firstLine="758"/>
      </w:pPr>
      <w:r>
        <w:t>Внешние</w:t>
      </w:r>
      <w:r>
        <w:rPr>
          <w:spacing w:val="-4"/>
        </w:rPr>
        <w:t xml:space="preserve"> </w:t>
      </w:r>
      <w:r>
        <w:t>и</w:t>
      </w:r>
      <w:r>
        <w:rPr>
          <w:spacing w:val="-7"/>
        </w:rPr>
        <w:t xml:space="preserve"> </w:t>
      </w:r>
      <w:r>
        <w:t>внутренние угрозы</w:t>
      </w:r>
      <w:r>
        <w:rPr>
          <w:spacing w:val="-2"/>
        </w:rPr>
        <w:t xml:space="preserve"> </w:t>
      </w:r>
      <w:r>
        <w:t>безопасности</w:t>
      </w:r>
      <w:r>
        <w:rPr>
          <w:spacing w:val="-6"/>
        </w:rPr>
        <w:t xml:space="preserve"> </w:t>
      </w:r>
      <w:r>
        <w:t>фирмы.</w:t>
      </w:r>
      <w:r>
        <w:rPr>
          <w:spacing w:val="-1"/>
        </w:rPr>
        <w:t xml:space="preserve"> </w:t>
      </w:r>
      <w:r>
        <w:t>Основные</w:t>
      </w:r>
      <w:r>
        <w:rPr>
          <w:spacing w:val="-4"/>
        </w:rPr>
        <w:t xml:space="preserve"> </w:t>
      </w:r>
      <w:r>
        <w:t>элементы</w:t>
      </w:r>
      <w:r>
        <w:rPr>
          <w:spacing w:val="-5"/>
        </w:rPr>
        <w:t xml:space="preserve"> </w:t>
      </w:r>
      <w:r>
        <w:t>механизма</w:t>
      </w:r>
      <w:r>
        <w:rPr>
          <w:spacing w:val="-4"/>
        </w:rPr>
        <w:t xml:space="preserve"> </w:t>
      </w:r>
      <w:r>
        <w:t xml:space="preserve">защиты предпринимательской тайны. Защита предпринимательской тайны и обеспечение безопасности </w:t>
      </w:r>
      <w:r>
        <w:rPr>
          <w:spacing w:val="-2"/>
        </w:rPr>
        <w:t>фирмы.</w:t>
      </w:r>
    </w:p>
    <w:p w:rsidR="00EC4929" w:rsidRDefault="001B2B69">
      <w:pPr>
        <w:pStyle w:val="a3"/>
        <w:spacing w:before="2"/>
        <w:ind w:right="129" w:firstLine="758"/>
      </w:pPr>
      <w:r>
        <w:t xml:space="preserve">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w:t>
      </w:r>
      <w:r>
        <w:rPr>
          <w:spacing w:val="-2"/>
        </w:rPr>
        <w:t>бизнес-плана.</w:t>
      </w:r>
    </w:p>
    <w:p w:rsidR="00EC4929" w:rsidRDefault="001B2B69">
      <w:pPr>
        <w:pStyle w:val="a3"/>
        <w:ind w:right="133" w:firstLine="739"/>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EC4929" w:rsidRDefault="001B2B69">
      <w:pPr>
        <w:pStyle w:val="a3"/>
        <w:spacing w:line="242" w:lineRule="auto"/>
        <w:ind w:left="1181" w:right="2611"/>
        <w:jc w:val="left"/>
      </w:pPr>
      <w:r>
        <w:t>Модуль</w:t>
      </w:r>
      <w:r>
        <w:rPr>
          <w:spacing w:val="-4"/>
        </w:rPr>
        <w:t xml:space="preserve"> </w:t>
      </w:r>
      <w:r>
        <w:t>«Технологии</w:t>
      </w:r>
      <w:r>
        <w:rPr>
          <w:spacing w:val="-13"/>
        </w:rPr>
        <w:t xml:space="preserve"> </w:t>
      </w:r>
      <w:r>
        <w:t>обработки</w:t>
      </w:r>
      <w:r>
        <w:rPr>
          <w:spacing w:val="-8"/>
        </w:rPr>
        <w:t xml:space="preserve"> </w:t>
      </w:r>
      <w:r>
        <w:t>материалов</w:t>
      </w:r>
      <w:r>
        <w:rPr>
          <w:spacing w:val="-7"/>
        </w:rPr>
        <w:t xml:space="preserve"> </w:t>
      </w:r>
      <w:r>
        <w:t>и</w:t>
      </w:r>
      <w:r>
        <w:rPr>
          <w:spacing w:val="-8"/>
        </w:rPr>
        <w:t xml:space="preserve"> </w:t>
      </w:r>
      <w:r>
        <w:t>пищевых</w:t>
      </w:r>
      <w:r>
        <w:rPr>
          <w:spacing w:val="-9"/>
        </w:rPr>
        <w:t xml:space="preserve"> </w:t>
      </w:r>
      <w:r>
        <w:t>продуктов». 5 класс.</w:t>
      </w:r>
    </w:p>
    <w:p w:rsidR="00EC4929" w:rsidRDefault="001B2B69">
      <w:pPr>
        <w:pStyle w:val="a3"/>
        <w:spacing w:line="271" w:lineRule="exact"/>
        <w:ind w:left="1181"/>
        <w:jc w:val="left"/>
      </w:pPr>
      <w:r>
        <w:t>Технологии</w:t>
      </w:r>
      <w:r>
        <w:rPr>
          <w:spacing w:val="-9"/>
        </w:rPr>
        <w:t xml:space="preserve"> </w:t>
      </w:r>
      <w:r>
        <w:t>обработки</w:t>
      </w:r>
      <w:r>
        <w:rPr>
          <w:spacing w:val="-6"/>
        </w:rPr>
        <w:t xml:space="preserve"> </w:t>
      </w:r>
      <w:r>
        <w:t>конструкционных</w:t>
      </w:r>
      <w:r>
        <w:rPr>
          <w:spacing w:val="-7"/>
        </w:rPr>
        <w:t xml:space="preserve"> </w:t>
      </w:r>
      <w:r>
        <w:rPr>
          <w:spacing w:val="-2"/>
        </w:rPr>
        <w:t>материалов.</w:t>
      </w:r>
    </w:p>
    <w:p w:rsidR="00EC4929" w:rsidRDefault="001B2B69">
      <w:pPr>
        <w:pStyle w:val="a3"/>
        <w:spacing w:line="275" w:lineRule="exact"/>
        <w:ind w:left="1181"/>
        <w:jc w:val="left"/>
      </w:pPr>
      <w:r>
        <w:t>Проектирование,</w:t>
      </w:r>
      <w:r>
        <w:rPr>
          <w:spacing w:val="40"/>
        </w:rPr>
        <w:t xml:space="preserve"> </w:t>
      </w:r>
      <w:r>
        <w:t>моделирование,</w:t>
      </w:r>
      <w:r>
        <w:rPr>
          <w:spacing w:val="42"/>
        </w:rPr>
        <w:t xml:space="preserve"> </w:t>
      </w:r>
      <w:r>
        <w:t>конструирование</w:t>
      </w:r>
      <w:r>
        <w:rPr>
          <w:spacing w:val="50"/>
        </w:rPr>
        <w:t xml:space="preserve"> </w:t>
      </w:r>
      <w:r>
        <w:t>-</w:t>
      </w:r>
      <w:r>
        <w:rPr>
          <w:spacing w:val="37"/>
        </w:rPr>
        <w:t xml:space="preserve"> </w:t>
      </w:r>
      <w:r>
        <w:t>основные</w:t>
      </w:r>
      <w:r>
        <w:rPr>
          <w:spacing w:val="44"/>
        </w:rPr>
        <w:t xml:space="preserve"> </w:t>
      </w:r>
      <w:r>
        <w:t>составляющие</w:t>
      </w:r>
      <w:r>
        <w:rPr>
          <w:spacing w:val="45"/>
        </w:rPr>
        <w:t xml:space="preserve"> </w:t>
      </w:r>
      <w:r>
        <w:rPr>
          <w:spacing w:val="-2"/>
        </w:rPr>
        <w:t>технологии.</w:t>
      </w:r>
    </w:p>
    <w:p w:rsidR="00EC4929" w:rsidRDefault="001B2B69">
      <w:pPr>
        <w:pStyle w:val="a3"/>
        <w:spacing w:line="275" w:lineRule="exact"/>
        <w:jc w:val="left"/>
      </w:pPr>
      <w:r>
        <w:t>Основные</w:t>
      </w:r>
      <w:r>
        <w:rPr>
          <w:spacing w:val="-5"/>
        </w:rPr>
        <w:t xml:space="preserve"> </w:t>
      </w:r>
      <w:r>
        <w:t>элементы</w:t>
      </w:r>
      <w:r>
        <w:rPr>
          <w:spacing w:val="-2"/>
        </w:rPr>
        <w:t xml:space="preserve"> </w:t>
      </w:r>
      <w:r>
        <w:t>структуры</w:t>
      </w:r>
      <w:r>
        <w:rPr>
          <w:spacing w:val="-2"/>
        </w:rPr>
        <w:t xml:space="preserve"> </w:t>
      </w:r>
      <w:r>
        <w:t>технологии:</w:t>
      </w:r>
      <w:r>
        <w:rPr>
          <w:spacing w:val="-8"/>
        </w:rPr>
        <w:t xml:space="preserve"> </w:t>
      </w:r>
      <w:r>
        <w:t>действия,</w:t>
      </w:r>
      <w:r>
        <w:rPr>
          <w:spacing w:val="-9"/>
        </w:rPr>
        <w:t xml:space="preserve"> </w:t>
      </w:r>
      <w:r>
        <w:t>операции,</w:t>
      </w:r>
      <w:r>
        <w:rPr>
          <w:spacing w:val="-1"/>
        </w:rPr>
        <w:t xml:space="preserve"> </w:t>
      </w:r>
      <w:r>
        <w:t>этапы.</w:t>
      </w:r>
      <w:r>
        <w:rPr>
          <w:spacing w:val="-6"/>
        </w:rPr>
        <w:t xml:space="preserve"> </w:t>
      </w:r>
      <w:r>
        <w:t>Технологическая</w:t>
      </w:r>
      <w:r>
        <w:rPr>
          <w:spacing w:val="-3"/>
        </w:rPr>
        <w:t xml:space="preserve"> </w:t>
      </w:r>
      <w:r>
        <w:rPr>
          <w:spacing w:val="-2"/>
        </w:rPr>
        <w:t>карта.</w:t>
      </w:r>
    </w:p>
    <w:p w:rsidR="00EC4929" w:rsidRDefault="001B2B69">
      <w:pPr>
        <w:pStyle w:val="a3"/>
        <w:spacing w:before="3" w:line="275" w:lineRule="exact"/>
        <w:ind w:left="1181"/>
      </w:pPr>
      <w:r>
        <w:t>Бумага</w:t>
      </w:r>
      <w:r>
        <w:rPr>
          <w:spacing w:val="-6"/>
        </w:rPr>
        <w:t xml:space="preserve"> </w:t>
      </w:r>
      <w:r>
        <w:t>и</w:t>
      </w:r>
      <w:r>
        <w:rPr>
          <w:spacing w:val="-1"/>
        </w:rPr>
        <w:t xml:space="preserve"> </w:t>
      </w:r>
      <w:r>
        <w:t>её</w:t>
      </w:r>
      <w:r>
        <w:rPr>
          <w:spacing w:val="-3"/>
        </w:rPr>
        <w:t xml:space="preserve"> </w:t>
      </w:r>
      <w:r>
        <w:t>свойства.</w:t>
      </w:r>
      <w:r>
        <w:rPr>
          <w:spacing w:val="-5"/>
        </w:rPr>
        <w:t xml:space="preserve"> </w:t>
      </w:r>
      <w:r>
        <w:t>Производство</w:t>
      </w:r>
      <w:r>
        <w:rPr>
          <w:spacing w:val="2"/>
        </w:rPr>
        <w:t xml:space="preserve"> </w:t>
      </w:r>
      <w:r>
        <w:t>бумаги,</w:t>
      </w:r>
      <w:r>
        <w:rPr>
          <w:spacing w:val="-1"/>
        </w:rPr>
        <w:t xml:space="preserve"> </w:t>
      </w:r>
      <w:r>
        <w:t>история</w:t>
      </w:r>
      <w:r>
        <w:rPr>
          <w:spacing w:val="-6"/>
        </w:rPr>
        <w:t xml:space="preserve"> </w:t>
      </w:r>
      <w:r>
        <w:t>и</w:t>
      </w:r>
      <w:r>
        <w:rPr>
          <w:spacing w:val="-6"/>
        </w:rPr>
        <w:t xml:space="preserve"> </w:t>
      </w:r>
      <w:r>
        <w:t>современные</w:t>
      </w:r>
      <w:r>
        <w:rPr>
          <w:spacing w:val="-3"/>
        </w:rPr>
        <w:t xml:space="preserve"> </w:t>
      </w:r>
      <w:r>
        <w:rPr>
          <w:spacing w:val="-2"/>
        </w:rPr>
        <w:t>технологии.</w:t>
      </w:r>
    </w:p>
    <w:p w:rsidR="00EC4929" w:rsidRDefault="001B2B69">
      <w:pPr>
        <w:pStyle w:val="a3"/>
        <w:ind w:right="133" w:firstLine="739"/>
      </w:pPr>
      <w:r>
        <w:t>Использование</w:t>
      </w:r>
      <w:r>
        <w:rPr>
          <w:spacing w:val="-15"/>
        </w:rPr>
        <w:t xml:space="preserve"> </w:t>
      </w:r>
      <w:r>
        <w:t>древесины</w:t>
      </w:r>
      <w:r>
        <w:rPr>
          <w:spacing w:val="-15"/>
        </w:rPr>
        <w:t xml:space="preserve"> </w:t>
      </w:r>
      <w:r>
        <w:t>человеком</w:t>
      </w:r>
      <w:r>
        <w:rPr>
          <w:spacing w:val="-15"/>
        </w:rPr>
        <w:t xml:space="preserve"> </w:t>
      </w:r>
      <w:r>
        <w:t>(история</w:t>
      </w:r>
      <w:r>
        <w:rPr>
          <w:spacing w:val="-15"/>
        </w:rPr>
        <w:t xml:space="preserve"> </w:t>
      </w:r>
      <w:r>
        <w:t>и</w:t>
      </w:r>
      <w:r>
        <w:rPr>
          <w:spacing w:val="-15"/>
        </w:rPr>
        <w:t xml:space="preserve"> </w:t>
      </w:r>
      <w:r>
        <w:t>современность).</w:t>
      </w:r>
      <w:r>
        <w:rPr>
          <w:spacing w:val="-15"/>
        </w:rPr>
        <w:t xml:space="preserve"> </w:t>
      </w:r>
      <w:r>
        <w:t>Использование</w:t>
      </w:r>
      <w:r>
        <w:rPr>
          <w:spacing w:val="-15"/>
        </w:rPr>
        <w:t xml:space="preserve"> </w:t>
      </w:r>
      <w:r>
        <w:t>древесины</w:t>
      </w:r>
      <w:r>
        <w:rPr>
          <w:spacing w:val="-15"/>
        </w:rPr>
        <w:t xml:space="preserve"> </w:t>
      </w:r>
      <w:r>
        <w:t>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EC4929" w:rsidRDefault="001B2B69">
      <w:pPr>
        <w:pStyle w:val="a3"/>
        <w:spacing w:before="1" w:line="275" w:lineRule="exact"/>
        <w:ind w:left="1181"/>
      </w:pPr>
      <w:r>
        <w:t>Ручной</w:t>
      </w:r>
      <w:r>
        <w:rPr>
          <w:spacing w:val="-4"/>
        </w:rPr>
        <w:t xml:space="preserve"> </w:t>
      </w:r>
      <w:r>
        <w:t>и</w:t>
      </w:r>
      <w:r>
        <w:rPr>
          <w:spacing w:val="-7"/>
        </w:rPr>
        <w:t xml:space="preserve"> </w:t>
      </w:r>
      <w:r>
        <w:t>электрифицированный</w:t>
      </w:r>
      <w:r>
        <w:rPr>
          <w:spacing w:val="-6"/>
        </w:rPr>
        <w:t xml:space="preserve"> </w:t>
      </w:r>
      <w:r>
        <w:t>инструмент</w:t>
      </w:r>
      <w:r>
        <w:rPr>
          <w:spacing w:val="-3"/>
        </w:rPr>
        <w:t xml:space="preserve"> </w:t>
      </w:r>
      <w:r>
        <w:t>для</w:t>
      </w:r>
      <w:r>
        <w:rPr>
          <w:spacing w:val="-7"/>
        </w:rPr>
        <w:t xml:space="preserve"> </w:t>
      </w:r>
      <w:r>
        <w:t>обработки</w:t>
      </w:r>
      <w:r>
        <w:rPr>
          <w:spacing w:val="-1"/>
        </w:rPr>
        <w:t xml:space="preserve"> </w:t>
      </w:r>
      <w:r>
        <w:rPr>
          <w:spacing w:val="-2"/>
        </w:rPr>
        <w:t>древесины.</w:t>
      </w:r>
    </w:p>
    <w:p w:rsidR="00EC4929" w:rsidRDefault="001B2B69">
      <w:pPr>
        <w:pStyle w:val="a3"/>
        <w:spacing w:line="242" w:lineRule="auto"/>
        <w:ind w:left="1181"/>
        <w:jc w:val="left"/>
      </w:pPr>
      <w:r>
        <w:t>Операции</w:t>
      </w:r>
      <w:r>
        <w:rPr>
          <w:spacing w:val="-5"/>
        </w:rPr>
        <w:t xml:space="preserve"> </w:t>
      </w:r>
      <w:r>
        <w:t>(основные):</w:t>
      </w:r>
      <w:r>
        <w:rPr>
          <w:spacing w:val="-6"/>
        </w:rPr>
        <w:t xml:space="preserve"> </w:t>
      </w:r>
      <w:r>
        <w:t>разметка,</w:t>
      </w:r>
      <w:r>
        <w:rPr>
          <w:spacing w:val="-4"/>
        </w:rPr>
        <w:t xml:space="preserve"> </w:t>
      </w:r>
      <w:r>
        <w:t>пиление,</w:t>
      </w:r>
      <w:r>
        <w:rPr>
          <w:spacing w:val="-8"/>
        </w:rPr>
        <w:t xml:space="preserve"> </w:t>
      </w:r>
      <w:r>
        <w:t>сверление,</w:t>
      </w:r>
      <w:r>
        <w:rPr>
          <w:spacing w:val="-4"/>
        </w:rPr>
        <w:t xml:space="preserve"> </w:t>
      </w:r>
      <w:r>
        <w:t>зачистка,</w:t>
      </w:r>
      <w:r>
        <w:rPr>
          <w:spacing w:val="-8"/>
        </w:rPr>
        <w:t xml:space="preserve"> </w:t>
      </w:r>
      <w:r>
        <w:t>декорирование</w:t>
      </w:r>
      <w:r>
        <w:rPr>
          <w:spacing w:val="-7"/>
        </w:rPr>
        <w:t xml:space="preserve"> </w:t>
      </w:r>
      <w:r>
        <w:t>древесины. Народные промыслы по обработке древесины.</w:t>
      </w:r>
    </w:p>
    <w:p w:rsidR="00EC4929" w:rsidRDefault="001B2B69">
      <w:pPr>
        <w:pStyle w:val="a3"/>
        <w:ind w:left="1181" w:right="2020"/>
        <w:jc w:val="left"/>
      </w:pPr>
      <w:r>
        <w:t>Профессии, связанные с производством и обработкой древесины. Индивидуальный</w:t>
      </w:r>
      <w:r>
        <w:rPr>
          <w:spacing w:val="-7"/>
        </w:rPr>
        <w:t xml:space="preserve"> </w:t>
      </w:r>
      <w:r>
        <w:t>творческий</w:t>
      </w:r>
      <w:r>
        <w:rPr>
          <w:spacing w:val="-11"/>
        </w:rPr>
        <w:t xml:space="preserve"> </w:t>
      </w:r>
      <w:r>
        <w:t>(учебный)</w:t>
      </w:r>
      <w:r>
        <w:rPr>
          <w:spacing w:val="-7"/>
        </w:rPr>
        <w:t xml:space="preserve"> </w:t>
      </w:r>
      <w:r>
        <w:t>проект</w:t>
      </w:r>
      <w:r>
        <w:rPr>
          <w:spacing w:val="-11"/>
        </w:rPr>
        <w:t xml:space="preserve"> </w:t>
      </w:r>
      <w:r>
        <w:t>«Изделие</w:t>
      </w:r>
      <w:r>
        <w:rPr>
          <w:spacing w:val="-8"/>
        </w:rPr>
        <w:t xml:space="preserve"> </w:t>
      </w:r>
      <w:r>
        <w:t>из</w:t>
      </w:r>
      <w:r>
        <w:rPr>
          <w:spacing w:val="-7"/>
        </w:rPr>
        <w:t xml:space="preserve"> </w:t>
      </w:r>
      <w:r>
        <w:t>древесины». Технологии обработки пищевых продуктов.</w:t>
      </w:r>
    </w:p>
    <w:p w:rsidR="00EC4929" w:rsidRDefault="001B2B69">
      <w:pPr>
        <w:pStyle w:val="a3"/>
        <w:spacing w:line="237" w:lineRule="auto"/>
        <w:ind w:left="1181" w:right="2020"/>
        <w:jc w:val="left"/>
      </w:pPr>
      <w:r>
        <w:t>Общие сведения о питании и технологиях приготовления пищи. Рациональное,</w:t>
      </w:r>
      <w:r>
        <w:rPr>
          <w:spacing w:val="-8"/>
        </w:rPr>
        <w:t xml:space="preserve"> </w:t>
      </w:r>
      <w:r>
        <w:t>здоровое</w:t>
      </w:r>
      <w:r>
        <w:rPr>
          <w:spacing w:val="-10"/>
        </w:rPr>
        <w:t xml:space="preserve"> </w:t>
      </w:r>
      <w:r>
        <w:t>питание,</w:t>
      </w:r>
      <w:r>
        <w:rPr>
          <w:spacing w:val="-3"/>
        </w:rPr>
        <w:t xml:space="preserve"> </w:t>
      </w:r>
      <w:r>
        <w:t>режим</w:t>
      </w:r>
      <w:r>
        <w:rPr>
          <w:spacing w:val="-8"/>
        </w:rPr>
        <w:t xml:space="preserve"> </w:t>
      </w:r>
      <w:r>
        <w:t>питания,</w:t>
      </w:r>
      <w:r>
        <w:rPr>
          <w:spacing w:val="-8"/>
        </w:rPr>
        <w:t xml:space="preserve"> </w:t>
      </w:r>
      <w:r>
        <w:t>пищевая</w:t>
      </w:r>
      <w:r>
        <w:rPr>
          <w:spacing w:val="-9"/>
        </w:rPr>
        <w:t xml:space="preserve"> </w:t>
      </w:r>
      <w:r>
        <w:t>пирамида.</w:t>
      </w:r>
    </w:p>
    <w:p w:rsidR="00EC4929" w:rsidRDefault="001B2B69">
      <w:pPr>
        <w:pStyle w:val="a3"/>
        <w:spacing w:before="2"/>
        <w:ind w:firstLine="739"/>
        <w:jc w:val="left"/>
      </w:pPr>
      <w:r>
        <w:t>Значение</w:t>
      </w:r>
      <w:r>
        <w:rPr>
          <w:spacing w:val="39"/>
        </w:rPr>
        <w:t xml:space="preserve"> </w:t>
      </w:r>
      <w:r>
        <w:t>выбора</w:t>
      </w:r>
      <w:r>
        <w:rPr>
          <w:spacing w:val="34"/>
        </w:rPr>
        <w:t xml:space="preserve"> </w:t>
      </w:r>
      <w:r>
        <w:t>продуктов</w:t>
      </w:r>
      <w:r>
        <w:rPr>
          <w:spacing w:val="40"/>
        </w:rPr>
        <w:t xml:space="preserve"> </w:t>
      </w:r>
      <w:r>
        <w:t>для</w:t>
      </w:r>
      <w:r>
        <w:rPr>
          <w:spacing w:val="40"/>
        </w:rPr>
        <w:t xml:space="preserve"> </w:t>
      </w:r>
      <w:r>
        <w:t>здоровья</w:t>
      </w:r>
      <w:r>
        <w:rPr>
          <w:spacing w:val="40"/>
        </w:rPr>
        <w:t xml:space="preserve"> </w:t>
      </w:r>
      <w:r>
        <w:t>человека.</w:t>
      </w:r>
      <w:r>
        <w:rPr>
          <w:spacing w:val="40"/>
        </w:rPr>
        <w:t xml:space="preserve"> </w:t>
      </w:r>
      <w:r>
        <w:t>Пищевая</w:t>
      </w:r>
      <w:r>
        <w:rPr>
          <w:spacing w:val="40"/>
        </w:rPr>
        <w:t xml:space="preserve"> </w:t>
      </w:r>
      <w:r>
        <w:t>ценность</w:t>
      </w:r>
      <w:r>
        <w:rPr>
          <w:spacing w:val="40"/>
        </w:rPr>
        <w:t xml:space="preserve"> </w:t>
      </w:r>
      <w:r>
        <w:t>разных</w:t>
      </w:r>
      <w:r>
        <w:rPr>
          <w:spacing w:val="35"/>
        </w:rPr>
        <w:t xml:space="preserve"> </w:t>
      </w:r>
      <w:r>
        <w:t>продуктов питания. Пищевая ценность яиц, круп, овощей. Технологии обработки овощей, круп.</w:t>
      </w:r>
    </w:p>
    <w:p w:rsidR="00EC4929" w:rsidRDefault="001B2B69">
      <w:pPr>
        <w:pStyle w:val="a3"/>
        <w:spacing w:before="3" w:line="237" w:lineRule="auto"/>
        <w:ind w:firstLine="739"/>
        <w:jc w:val="left"/>
      </w:pPr>
      <w:r>
        <w:t>Технология</w:t>
      </w:r>
      <w:r>
        <w:rPr>
          <w:spacing w:val="35"/>
        </w:rPr>
        <w:t xml:space="preserve"> </w:t>
      </w:r>
      <w:r>
        <w:t>приготовления</w:t>
      </w:r>
      <w:r>
        <w:rPr>
          <w:spacing w:val="40"/>
        </w:rPr>
        <w:t xml:space="preserve"> </w:t>
      </w:r>
      <w:r>
        <w:t>блюд</w:t>
      </w:r>
      <w:r>
        <w:rPr>
          <w:spacing w:val="38"/>
        </w:rPr>
        <w:t xml:space="preserve"> </w:t>
      </w:r>
      <w:r>
        <w:t>из</w:t>
      </w:r>
      <w:r>
        <w:rPr>
          <w:spacing w:val="40"/>
        </w:rPr>
        <w:t xml:space="preserve"> </w:t>
      </w:r>
      <w:r>
        <w:t>яиц,</w:t>
      </w:r>
      <w:r>
        <w:rPr>
          <w:spacing w:val="37"/>
        </w:rPr>
        <w:t xml:space="preserve"> </w:t>
      </w:r>
      <w:r>
        <w:t>круп,</w:t>
      </w:r>
      <w:r>
        <w:rPr>
          <w:spacing w:val="37"/>
        </w:rPr>
        <w:t xml:space="preserve"> </w:t>
      </w:r>
      <w:r>
        <w:t>овощей.</w:t>
      </w:r>
      <w:r>
        <w:rPr>
          <w:spacing w:val="40"/>
        </w:rPr>
        <w:t xml:space="preserve"> </w:t>
      </w:r>
      <w:r>
        <w:t>Определение</w:t>
      </w:r>
      <w:r>
        <w:rPr>
          <w:spacing w:val="39"/>
        </w:rPr>
        <w:t xml:space="preserve"> </w:t>
      </w:r>
      <w:r>
        <w:t>качества</w:t>
      </w:r>
      <w:r>
        <w:rPr>
          <w:spacing w:val="39"/>
        </w:rPr>
        <w:t xml:space="preserve"> </w:t>
      </w:r>
      <w:r>
        <w:t>продуктов, правила хранения продуктов.</w:t>
      </w:r>
    </w:p>
    <w:p w:rsidR="00EC4929" w:rsidRDefault="001B2B69">
      <w:pPr>
        <w:pStyle w:val="a3"/>
        <w:spacing w:before="6" w:line="237" w:lineRule="auto"/>
        <w:ind w:right="2020" w:firstLine="739"/>
        <w:jc w:val="left"/>
      </w:pPr>
      <w:r>
        <w:t>Интерьер</w:t>
      </w:r>
      <w:r>
        <w:rPr>
          <w:spacing w:val="-9"/>
        </w:rPr>
        <w:t xml:space="preserve"> </w:t>
      </w:r>
      <w:r>
        <w:t>кухни,</w:t>
      </w:r>
      <w:r>
        <w:rPr>
          <w:spacing w:val="-6"/>
        </w:rPr>
        <w:t xml:space="preserve"> </w:t>
      </w:r>
      <w:r>
        <w:t>рациональное</w:t>
      </w:r>
      <w:r>
        <w:rPr>
          <w:spacing w:val="-9"/>
        </w:rPr>
        <w:t xml:space="preserve"> </w:t>
      </w:r>
      <w:r>
        <w:t>размещение</w:t>
      </w:r>
      <w:r>
        <w:rPr>
          <w:spacing w:val="-13"/>
        </w:rPr>
        <w:t xml:space="preserve"> </w:t>
      </w:r>
      <w:r>
        <w:t>мебели.</w:t>
      </w:r>
      <w:r>
        <w:rPr>
          <w:spacing w:val="-6"/>
        </w:rPr>
        <w:t xml:space="preserve"> </w:t>
      </w:r>
      <w:r>
        <w:t>Посуда,</w:t>
      </w:r>
      <w:r>
        <w:rPr>
          <w:spacing w:val="-6"/>
        </w:rPr>
        <w:t xml:space="preserve"> </w:t>
      </w:r>
      <w:r>
        <w:t>инструменты, приспособления для обработки пищевых продуктов, приготовления блюд.</w:t>
      </w:r>
    </w:p>
    <w:p w:rsidR="00EC4929" w:rsidRDefault="001B2B69">
      <w:pPr>
        <w:pStyle w:val="a3"/>
        <w:spacing w:before="3"/>
        <w:ind w:firstLine="758"/>
        <w:jc w:val="left"/>
      </w:pPr>
      <w:r>
        <w:t>Правила</w:t>
      </w:r>
      <w:r>
        <w:rPr>
          <w:spacing w:val="29"/>
        </w:rPr>
        <w:t xml:space="preserve"> </w:t>
      </w:r>
      <w:r>
        <w:t>этикета за столом.</w:t>
      </w:r>
      <w:r>
        <w:rPr>
          <w:spacing w:val="27"/>
        </w:rPr>
        <w:t xml:space="preserve"> </w:t>
      </w:r>
      <w:r>
        <w:t>Условия хранения</w:t>
      </w:r>
      <w:r>
        <w:rPr>
          <w:spacing w:val="29"/>
        </w:rPr>
        <w:t xml:space="preserve"> </w:t>
      </w:r>
      <w:r>
        <w:t>продуктов</w:t>
      </w:r>
      <w:r>
        <w:rPr>
          <w:spacing w:val="31"/>
        </w:rPr>
        <w:t xml:space="preserve"> </w:t>
      </w:r>
      <w:r>
        <w:t>питания.</w:t>
      </w:r>
      <w:r>
        <w:rPr>
          <w:spacing w:val="27"/>
        </w:rPr>
        <w:t xml:space="preserve"> </w:t>
      </w:r>
      <w:r>
        <w:t>Утилизация бытовых и пищевых отходов.</w:t>
      </w:r>
    </w:p>
    <w:p w:rsidR="00EC4929" w:rsidRDefault="001B2B69">
      <w:pPr>
        <w:pStyle w:val="a3"/>
        <w:spacing w:before="3" w:line="237" w:lineRule="auto"/>
        <w:ind w:left="1200" w:right="967"/>
        <w:jc w:val="left"/>
      </w:pPr>
      <w:r>
        <w:t>Профессии,</w:t>
      </w:r>
      <w:r>
        <w:rPr>
          <w:spacing w:val="-3"/>
        </w:rPr>
        <w:t xml:space="preserve"> </w:t>
      </w:r>
      <w:r>
        <w:t>связанные</w:t>
      </w:r>
      <w:r>
        <w:rPr>
          <w:spacing w:val="-6"/>
        </w:rPr>
        <w:t xml:space="preserve"> </w:t>
      </w:r>
      <w:r>
        <w:t>с</w:t>
      </w:r>
      <w:r>
        <w:rPr>
          <w:spacing w:val="-6"/>
        </w:rPr>
        <w:t xml:space="preserve"> </w:t>
      </w:r>
      <w:r>
        <w:t>производством</w:t>
      </w:r>
      <w:r>
        <w:rPr>
          <w:spacing w:val="-4"/>
        </w:rPr>
        <w:t xml:space="preserve"> </w:t>
      </w:r>
      <w:r>
        <w:t>и</w:t>
      </w:r>
      <w:r>
        <w:rPr>
          <w:spacing w:val="-13"/>
        </w:rPr>
        <w:t xml:space="preserve"> </w:t>
      </w:r>
      <w:r>
        <w:t>обработкой</w:t>
      </w:r>
      <w:r>
        <w:rPr>
          <w:spacing w:val="-4"/>
        </w:rPr>
        <w:t xml:space="preserve"> </w:t>
      </w:r>
      <w:r>
        <w:t>пищевых</w:t>
      </w:r>
      <w:r>
        <w:rPr>
          <w:spacing w:val="-9"/>
        </w:rPr>
        <w:t xml:space="preserve"> </w:t>
      </w:r>
      <w:r>
        <w:t>продуктов. Групповой проект По теме «Питание и здоровье человека».</w:t>
      </w:r>
    </w:p>
    <w:p w:rsidR="00EC4929" w:rsidRDefault="001B2B69">
      <w:pPr>
        <w:pStyle w:val="a3"/>
        <w:spacing w:before="3" w:line="275" w:lineRule="exact"/>
        <w:ind w:left="1200"/>
        <w:jc w:val="left"/>
      </w:pPr>
      <w:r>
        <w:t>Технологии</w:t>
      </w:r>
      <w:r>
        <w:rPr>
          <w:spacing w:val="-4"/>
        </w:rPr>
        <w:t xml:space="preserve"> </w:t>
      </w:r>
      <w:r>
        <w:t>обработки</w:t>
      </w:r>
      <w:r>
        <w:rPr>
          <w:spacing w:val="-3"/>
        </w:rPr>
        <w:t xml:space="preserve"> </w:t>
      </w:r>
      <w:r>
        <w:t>текстильных</w:t>
      </w:r>
      <w:r>
        <w:rPr>
          <w:spacing w:val="-4"/>
        </w:rPr>
        <w:t xml:space="preserve"> </w:t>
      </w:r>
      <w:r>
        <w:rPr>
          <w:spacing w:val="-2"/>
        </w:rPr>
        <w:t>материалов.</w:t>
      </w:r>
    </w:p>
    <w:p w:rsidR="00EC4929" w:rsidRDefault="001B2B69">
      <w:pPr>
        <w:pStyle w:val="a3"/>
        <w:tabs>
          <w:tab w:val="left" w:pos="2207"/>
          <w:tab w:val="left" w:pos="4346"/>
          <w:tab w:val="left" w:pos="5881"/>
          <w:tab w:val="left" w:pos="7186"/>
          <w:tab w:val="left" w:pos="8135"/>
          <w:tab w:val="left" w:pos="9042"/>
          <w:tab w:val="left" w:pos="10634"/>
        </w:tabs>
        <w:spacing w:line="242" w:lineRule="auto"/>
        <w:ind w:right="134" w:firstLine="758"/>
        <w:jc w:val="left"/>
      </w:pPr>
      <w:r>
        <w:rPr>
          <w:spacing w:val="-2"/>
        </w:rPr>
        <w:t>Основы</w:t>
      </w:r>
      <w:r>
        <w:tab/>
      </w:r>
      <w:r>
        <w:rPr>
          <w:spacing w:val="-2"/>
        </w:rPr>
        <w:t>материаловедения.</w:t>
      </w:r>
      <w:r>
        <w:tab/>
      </w:r>
      <w:r>
        <w:rPr>
          <w:spacing w:val="-2"/>
        </w:rPr>
        <w:t>Текстильные</w:t>
      </w:r>
      <w:r>
        <w:tab/>
      </w:r>
      <w:r>
        <w:rPr>
          <w:spacing w:val="-2"/>
        </w:rPr>
        <w:t>материалы</w:t>
      </w:r>
      <w:r>
        <w:tab/>
      </w:r>
      <w:r>
        <w:rPr>
          <w:spacing w:val="-2"/>
        </w:rPr>
        <w:t>(нитки,</w:t>
      </w:r>
      <w:r>
        <w:tab/>
      </w:r>
      <w:r>
        <w:rPr>
          <w:spacing w:val="-2"/>
        </w:rPr>
        <w:t>ткань),</w:t>
      </w:r>
      <w:r>
        <w:tab/>
      </w:r>
      <w:r>
        <w:rPr>
          <w:spacing w:val="-2"/>
        </w:rPr>
        <w:t>производство</w:t>
      </w:r>
      <w:r>
        <w:tab/>
      </w:r>
      <w:r>
        <w:rPr>
          <w:spacing w:val="-10"/>
        </w:rPr>
        <w:t xml:space="preserve">и </w:t>
      </w:r>
      <w:r>
        <w:t>использование человеком. История, культура.</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left="1200"/>
        <w:jc w:val="left"/>
      </w:pPr>
      <w:r>
        <w:lastRenderedPageBreak/>
        <w:t>Современные</w:t>
      </w:r>
      <w:r>
        <w:rPr>
          <w:spacing w:val="-5"/>
        </w:rPr>
        <w:t xml:space="preserve"> </w:t>
      </w:r>
      <w:r>
        <w:t>технологии</w:t>
      </w:r>
      <w:r>
        <w:rPr>
          <w:spacing w:val="-1"/>
        </w:rPr>
        <w:t xml:space="preserve"> </w:t>
      </w:r>
      <w:r>
        <w:t>производства</w:t>
      </w:r>
      <w:r>
        <w:rPr>
          <w:spacing w:val="-8"/>
        </w:rPr>
        <w:t xml:space="preserve"> </w:t>
      </w:r>
      <w:r>
        <w:t>тканей</w:t>
      </w:r>
      <w:r>
        <w:rPr>
          <w:spacing w:val="-6"/>
        </w:rPr>
        <w:t xml:space="preserve"> </w:t>
      </w:r>
      <w:r>
        <w:t>с</w:t>
      </w:r>
      <w:r>
        <w:rPr>
          <w:spacing w:val="-2"/>
        </w:rPr>
        <w:t xml:space="preserve"> </w:t>
      </w:r>
      <w:r>
        <w:t>разными</w:t>
      </w:r>
      <w:r>
        <w:rPr>
          <w:spacing w:val="-1"/>
        </w:rPr>
        <w:t xml:space="preserve"> </w:t>
      </w:r>
      <w:r>
        <w:rPr>
          <w:spacing w:val="-2"/>
        </w:rPr>
        <w:t>свойствами.</w:t>
      </w:r>
    </w:p>
    <w:p w:rsidR="00EC4929" w:rsidRDefault="001B2B69">
      <w:pPr>
        <w:pStyle w:val="a3"/>
        <w:spacing w:before="5" w:line="237" w:lineRule="auto"/>
        <w:ind w:firstLine="758"/>
        <w:jc w:val="left"/>
      </w:pPr>
      <w:r>
        <w:t>Технологии</w:t>
      </w:r>
      <w:r>
        <w:rPr>
          <w:spacing w:val="40"/>
        </w:rPr>
        <w:t xml:space="preserve"> </w:t>
      </w:r>
      <w:r>
        <w:t>получения</w:t>
      </w:r>
      <w:r>
        <w:rPr>
          <w:spacing w:val="40"/>
        </w:rPr>
        <w:t xml:space="preserve"> </w:t>
      </w:r>
      <w:r>
        <w:t>текстильных</w:t>
      </w:r>
      <w:r>
        <w:rPr>
          <w:spacing w:val="40"/>
        </w:rPr>
        <w:t xml:space="preserve"> </w:t>
      </w:r>
      <w:r>
        <w:t>материалов</w:t>
      </w:r>
      <w:r>
        <w:rPr>
          <w:spacing w:val="40"/>
        </w:rPr>
        <w:t xml:space="preserve"> </w:t>
      </w:r>
      <w:r>
        <w:t>из</w:t>
      </w:r>
      <w:r>
        <w:rPr>
          <w:spacing w:val="40"/>
        </w:rPr>
        <w:t xml:space="preserve"> </w:t>
      </w:r>
      <w:r>
        <w:t>натуральных</w:t>
      </w:r>
      <w:r>
        <w:rPr>
          <w:spacing w:val="40"/>
        </w:rPr>
        <w:t xml:space="preserve"> </w:t>
      </w:r>
      <w:r>
        <w:t>волокон</w:t>
      </w:r>
      <w:r>
        <w:rPr>
          <w:spacing w:val="40"/>
        </w:rPr>
        <w:t xml:space="preserve"> </w:t>
      </w:r>
      <w:r>
        <w:t>растительного, животного происхождения, из химических волокон. Свойства тканей.</w:t>
      </w:r>
    </w:p>
    <w:p w:rsidR="00EC4929" w:rsidRDefault="001B2B69">
      <w:pPr>
        <w:pStyle w:val="a3"/>
        <w:spacing w:before="3"/>
        <w:ind w:left="1200" w:right="302"/>
        <w:jc w:val="left"/>
      </w:pPr>
      <w:r>
        <w:t>Основы технологии изготовления изделий из текстильных материалов. Последовательность</w:t>
      </w:r>
      <w:r>
        <w:rPr>
          <w:spacing w:val="-7"/>
        </w:rPr>
        <w:t xml:space="preserve"> </w:t>
      </w:r>
      <w:r>
        <w:t>изготовления</w:t>
      </w:r>
      <w:r>
        <w:rPr>
          <w:spacing w:val="-9"/>
        </w:rPr>
        <w:t xml:space="preserve"> </w:t>
      </w:r>
      <w:r>
        <w:t>швейного</w:t>
      </w:r>
      <w:r>
        <w:rPr>
          <w:spacing w:val="-1"/>
        </w:rPr>
        <w:t xml:space="preserve"> </w:t>
      </w:r>
      <w:r>
        <w:t>изделия.</w:t>
      </w:r>
      <w:r>
        <w:rPr>
          <w:spacing w:val="-3"/>
        </w:rPr>
        <w:t xml:space="preserve"> </w:t>
      </w:r>
      <w:r>
        <w:t>Контроль</w:t>
      </w:r>
      <w:r>
        <w:rPr>
          <w:spacing w:val="-8"/>
        </w:rPr>
        <w:t xml:space="preserve"> </w:t>
      </w:r>
      <w:r>
        <w:t>качества</w:t>
      </w:r>
      <w:r>
        <w:rPr>
          <w:spacing w:val="-5"/>
        </w:rPr>
        <w:t xml:space="preserve"> </w:t>
      </w:r>
      <w:r>
        <w:t>готового</w:t>
      </w:r>
      <w:r>
        <w:rPr>
          <w:spacing w:val="-4"/>
        </w:rPr>
        <w:t xml:space="preserve"> </w:t>
      </w:r>
      <w:r>
        <w:t>изделия. Устройство швейной машины: виды приводов швейной машины, регуляторы.</w:t>
      </w:r>
    </w:p>
    <w:p w:rsidR="00EC4929" w:rsidRDefault="001B2B69">
      <w:pPr>
        <w:pStyle w:val="a3"/>
        <w:spacing w:line="242" w:lineRule="auto"/>
        <w:ind w:left="1200" w:right="2020"/>
        <w:jc w:val="left"/>
      </w:pPr>
      <w:r>
        <w:t>Виды</w:t>
      </w:r>
      <w:r>
        <w:rPr>
          <w:spacing w:val="-3"/>
        </w:rPr>
        <w:t xml:space="preserve"> </w:t>
      </w:r>
      <w:r>
        <w:t>стежков,</w:t>
      </w:r>
      <w:r>
        <w:rPr>
          <w:spacing w:val="-7"/>
        </w:rPr>
        <w:t xml:space="preserve"> </w:t>
      </w:r>
      <w:r>
        <w:t>швов.</w:t>
      </w:r>
      <w:r>
        <w:rPr>
          <w:spacing w:val="-2"/>
        </w:rPr>
        <w:t xml:space="preserve"> </w:t>
      </w:r>
      <w:r>
        <w:t>Виды</w:t>
      </w:r>
      <w:r>
        <w:rPr>
          <w:spacing w:val="-3"/>
        </w:rPr>
        <w:t xml:space="preserve"> </w:t>
      </w:r>
      <w:r>
        <w:t>ручных</w:t>
      </w:r>
      <w:r>
        <w:rPr>
          <w:spacing w:val="-9"/>
        </w:rPr>
        <w:t xml:space="preserve"> </w:t>
      </w:r>
      <w:r>
        <w:t>и</w:t>
      </w:r>
      <w:r>
        <w:rPr>
          <w:spacing w:val="-3"/>
        </w:rPr>
        <w:t xml:space="preserve"> </w:t>
      </w:r>
      <w:r>
        <w:t>машинных</w:t>
      </w:r>
      <w:r>
        <w:rPr>
          <w:spacing w:val="-9"/>
        </w:rPr>
        <w:t xml:space="preserve"> </w:t>
      </w:r>
      <w:r>
        <w:t>швов</w:t>
      </w:r>
      <w:r>
        <w:rPr>
          <w:spacing w:val="-7"/>
        </w:rPr>
        <w:t xml:space="preserve"> </w:t>
      </w:r>
      <w:r>
        <w:t>(стачные,</w:t>
      </w:r>
      <w:r>
        <w:rPr>
          <w:spacing w:val="-7"/>
        </w:rPr>
        <w:t xml:space="preserve"> </w:t>
      </w:r>
      <w:r>
        <w:t>краевые). Профессии, связанные со швейным производством.</w:t>
      </w:r>
    </w:p>
    <w:p w:rsidR="00EC4929" w:rsidRDefault="001B2B69">
      <w:pPr>
        <w:pStyle w:val="a3"/>
        <w:spacing w:line="242" w:lineRule="auto"/>
        <w:ind w:left="1200"/>
        <w:jc w:val="left"/>
      </w:pPr>
      <w:r>
        <w:t>Индивидуальный творческий (учебный) проект «Изделие из текстильных материалов». Чертёж</w:t>
      </w:r>
      <w:r>
        <w:rPr>
          <w:spacing w:val="79"/>
        </w:rPr>
        <w:t xml:space="preserve"> </w:t>
      </w:r>
      <w:r>
        <w:t>выкроек</w:t>
      </w:r>
      <w:r>
        <w:rPr>
          <w:spacing w:val="76"/>
        </w:rPr>
        <w:t xml:space="preserve"> </w:t>
      </w:r>
      <w:r>
        <w:t>проектного</w:t>
      </w:r>
      <w:r>
        <w:rPr>
          <w:spacing w:val="77"/>
        </w:rPr>
        <w:t xml:space="preserve"> </w:t>
      </w:r>
      <w:r>
        <w:t>швейного</w:t>
      </w:r>
      <w:r>
        <w:rPr>
          <w:spacing w:val="77"/>
        </w:rPr>
        <w:t xml:space="preserve"> </w:t>
      </w:r>
      <w:r>
        <w:t>изделия</w:t>
      </w:r>
      <w:r>
        <w:rPr>
          <w:spacing w:val="77"/>
        </w:rPr>
        <w:t xml:space="preserve"> </w:t>
      </w:r>
      <w:r>
        <w:t>(например,</w:t>
      </w:r>
      <w:r>
        <w:rPr>
          <w:spacing w:val="76"/>
        </w:rPr>
        <w:t xml:space="preserve"> </w:t>
      </w:r>
      <w:r>
        <w:t>мешок</w:t>
      </w:r>
      <w:r>
        <w:rPr>
          <w:spacing w:val="76"/>
        </w:rPr>
        <w:t xml:space="preserve"> </w:t>
      </w:r>
      <w:r>
        <w:t>для</w:t>
      </w:r>
      <w:r>
        <w:rPr>
          <w:spacing w:val="77"/>
        </w:rPr>
        <w:t xml:space="preserve"> </w:t>
      </w:r>
      <w:r>
        <w:t>сменной</w:t>
      </w:r>
      <w:r>
        <w:rPr>
          <w:spacing w:val="74"/>
        </w:rPr>
        <w:t xml:space="preserve"> </w:t>
      </w:r>
      <w:r>
        <w:t>обуви,</w:t>
      </w:r>
    </w:p>
    <w:p w:rsidR="00EC4929" w:rsidRDefault="001B2B69">
      <w:pPr>
        <w:pStyle w:val="a3"/>
        <w:spacing w:line="271" w:lineRule="exact"/>
        <w:jc w:val="left"/>
      </w:pPr>
      <w:r>
        <w:t>прихватка,</w:t>
      </w:r>
      <w:r>
        <w:rPr>
          <w:spacing w:val="-2"/>
        </w:rPr>
        <w:t xml:space="preserve"> </w:t>
      </w:r>
      <w:r>
        <w:t>лоскутное</w:t>
      </w:r>
      <w:r>
        <w:rPr>
          <w:spacing w:val="-4"/>
        </w:rPr>
        <w:t xml:space="preserve"> </w:t>
      </w:r>
      <w:r>
        <w:rPr>
          <w:spacing w:val="-2"/>
        </w:rPr>
        <w:t>шитьё).</w:t>
      </w:r>
    </w:p>
    <w:p w:rsidR="00EC4929" w:rsidRDefault="001B2B69">
      <w:pPr>
        <w:pStyle w:val="a3"/>
        <w:spacing w:line="237" w:lineRule="auto"/>
        <w:ind w:left="1200"/>
        <w:jc w:val="left"/>
      </w:pPr>
      <w:r>
        <w:t>Выполнение</w:t>
      </w:r>
      <w:r>
        <w:rPr>
          <w:spacing w:val="-4"/>
        </w:rPr>
        <w:t xml:space="preserve"> </w:t>
      </w:r>
      <w:r>
        <w:t>технологических</w:t>
      </w:r>
      <w:r>
        <w:rPr>
          <w:spacing w:val="-8"/>
        </w:rPr>
        <w:t xml:space="preserve"> </w:t>
      </w:r>
      <w:r>
        <w:t>операций</w:t>
      </w:r>
      <w:r>
        <w:rPr>
          <w:spacing w:val="-7"/>
        </w:rPr>
        <w:t xml:space="preserve"> </w:t>
      </w:r>
      <w:r>
        <w:t>по пошиву</w:t>
      </w:r>
      <w:r>
        <w:rPr>
          <w:spacing w:val="-12"/>
        </w:rPr>
        <w:t xml:space="preserve"> </w:t>
      </w:r>
      <w:r>
        <w:t>проектного</w:t>
      </w:r>
      <w:r>
        <w:rPr>
          <w:spacing w:val="-3"/>
        </w:rPr>
        <w:t xml:space="preserve"> </w:t>
      </w:r>
      <w:r>
        <w:t>изделия,</w:t>
      </w:r>
      <w:r>
        <w:rPr>
          <w:spacing w:val="-6"/>
        </w:rPr>
        <w:t xml:space="preserve"> </w:t>
      </w:r>
      <w:r>
        <w:t>отделке</w:t>
      </w:r>
      <w:r>
        <w:rPr>
          <w:spacing w:val="-4"/>
        </w:rPr>
        <w:t xml:space="preserve"> </w:t>
      </w:r>
      <w:r>
        <w:t>изделия. Оценка качества изготовления проектного швейного изделия.</w:t>
      </w:r>
    </w:p>
    <w:p w:rsidR="00EC4929" w:rsidRDefault="001B2B69">
      <w:pPr>
        <w:pStyle w:val="a3"/>
        <w:spacing w:before="1" w:line="275" w:lineRule="exact"/>
        <w:ind w:left="1200"/>
        <w:jc w:val="left"/>
      </w:pPr>
      <w:r>
        <w:t>6</w:t>
      </w:r>
      <w:r>
        <w:rPr>
          <w:spacing w:val="2"/>
        </w:rPr>
        <w:t xml:space="preserve"> </w:t>
      </w:r>
      <w:r>
        <w:rPr>
          <w:spacing w:val="-2"/>
        </w:rPr>
        <w:t>класс.</w:t>
      </w:r>
    </w:p>
    <w:p w:rsidR="00EC4929" w:rsidRDefault="001B2B69">
      <w:pPr>
        <w:pStyle w:val="a3"/>
        <w:spacing w:line="275" w:lineRule="exact"/>
        <w:ind w:left="1200"/>
        <w:jc w:val="left"/>
      </w:pPr>
      <w:r>
        <w:t>Технологии</w:t>
      </w:r>
      <w:r>
        <w:rPr>
          <w:spacing w:val="-9"/>
        </w:rPr>
        <w:t xml:space="preserve"> </w:t>
      </w:r>
      <w:r>
        <w:t>обработки</w:t>
      </w:r>
      <w:r>
        <w:rPr>
          <w:spacing w:val="-6"/>
        </w:rPr>
        <w:t xml:space="preserve"> </w:t>
      </w:r>
      <w:r>
        <w:t>конструкционных</w:t>
      </w:r>
      <w:r>
        <w:rPr>
          <w:spacing w:val="-7"/>
        </w:rPr>
        <w:t xml:space="preserve"> </w:t>
      </w:r>
      <w:r>
        <w:rPr>
          <w:spacing w:val="-2"/>
        </w:rPr>
        <w:t>материалов.</w:t>
      </w:r>
    </w:p>
    <w:p w:rsidR="00EC4929" w:rsidRDefault="001B2B69">
      <w:pPr>
        <w:pStyle w:val="a3"/>
        <w:spacing w:before="2"/>
        <w:ind w:right="139" w:firstLine="758"/>
      </w:pPr>
      <w:r>
        <w:t>Получение и использование металлов человеком. Рациональное использование, сбор и переработка</w:t>
      </w:r>
      <w:r>
        <w:rPr>
          <w:spacing w:val="-5"/>
        </w:rPr>
        <w:t xml:space="preserve"> </w:t>
      </w:r>
      <w:r>
        <w:t>вторичного сырья.</w:t>
      </w:r>
      <w:r>
        <w:rPr>
          <w:spacing w:val="-6"/>
        </w:rPr>
        <w:t xml:space="preserve"> </w:t>
      </w:r>
      <w:r>
        <w:t>Общие</w:t>
      </w:r>
      <w:r>
        <w:rPr>
          <w:spacing w:val="-5"/>
        </w:rPr>
        <w:t xml:space="preserve"> </w:t>
      </w:r>
      <w:r>
        <w:t>сведения</w:t>
      </w:r>
      <w:r>
        <w:rPr>
          <w:spacing w:val="-4"/>
        </w:rPr>
        <w:t xml:space="preserve"> </w:t>
      </w:r>
      <w:r>
        <w:t>о</w:t>
      </w:r>
      <w:r>
        <w:rPr>
          <w:spacing w:val="-4"/>
        </w:rPr>
        <w:t xml:space="preserve"> </w:t>
      </w:r>
      <w:r>
        <w:t>видах</w:t>
      </w:r>
      <w:r>
        <w:rPr>
          <w:spacing w:val="-8"/>
        </w:rPr>
        <w:t xml:space="preserve"> </w:t>
      </w:r>
      <w:r>
        <w:t>металлов</w:t>
      </w:r>
      <w:r>
        <w:rPr>
          <w:spacing w:val="-6"/>
        </w:rPr>
        <w:t xml:space="preserve"> </w:t>
      </w:r>
      <w:r>
        <w:t>и</w:t>
      </w:r>
      <w:r>
        <w:rPr>
          <w:spacing w:val="-3"/>
        </w:rPr>
        <w:t xml:space="preserve"> </w:t>
      </w:r>
      <w:r>
        <w:t>сплавах.</w:t>
      </w:r>
      <w:r>
        <w:rPr>
          <w:spacing w:val="-6"/>
        </w:rPr>
        <w:t xml:space="preserve"> </w:t>
      </w:r>
      <w:r>
        <w:t>Тонколистовой</w:t>
      </w:r>
      <w:r>
        <w:rPr>
          <w:spacing w:val="-3"/>
        </w:rPr>
        <w:t xml:space="preserve"> </w:t>
      </w:r>
      <w:r>
        <w:t>металл и проволока.</w:t>
      </w:r>
    </w:p>
    <w:p w:rsidR="00EC4929" w:rsidRDefault="001B2B69">
      <w:pPr>
        <w:pStyle w:val="a3"/>
        <w:spacing w:line="242" w:lineRule="auto"/>
        <w:ind w:left="1200" w:right="4643"/>
        <w:jc w:val="left"/>
      </w:pPr>
      <w:r>
        <w:t>Народные промыслы по обработке металла. Способы</w:t>
      </w:r>
      <w:r>
        <w:rPr>
          <w:spacing w:val="-13"/>
        </w:rPr>
        <w:t xml:space="preserve"> </w:t>
      </w:r>
      <w:r>
        <w:t>обработки</w:t>
      </w:r>
      <w:r>
        <w:rPr>
          <w:spacing w:val="-14"/>
        </w:rPr>
        <w:t xml:space="preserve"> </w:t>
      </w:r>
      <w:r>
        <w:t>тонколистового</w:t>
      </w:r>
      <w:r>
        <w:rPr>
          <w:spacing w:val="-11"/>
        </w:rPr>
        <w:t xml:space="preserve"> </w:t>
      </w:r>
      <w:r>
        <w:t>металла.</w:t>
      </w:r>
    </w:p>
    <w:p w:rsidR="00EC4929" w:rsidRDefault="001B2B69">
      <w:pPr>
        <w:pStyle w:val="a3"/>
        <w:spacing w:line="242" w:lineRule="auto"/>
        <w:ind w:left="1200"/>
        <w:jc w:val="left"/>
      </w:pPr>
      <w:r>
        <w:t>Слесарный</w:t>
      </w:r>
      <w:r>
        <w:rPr>
          <w:spacing w:val="-6"/>
        </w:rPr>
        <w:t xml:space="preserve"> </w:t>
      </w:r>
      <w:r>
        <w:t>верстак.</w:t>
      </w:r>
      <w:r>
        <w:rPr>
          <w:spacing w:val="-6"/>
        </w:rPr>
        <w:t xml:space="preserve"> </w:t>
      </w:r>
      <w:r>
        <w:t>Инструменты</w:t>
      </w:r>
      <w:r>
        <w:rPr>
          <w:spacing w:val="-6"/>
        </w:rPr>
        <w:t xml:space="preserve"> </w:t>
      </w:r>
      <w:r>
        <w:t>для</w:t>
      </w:r>
      <w:r>
        <w:rPr>
          <w:spacing w:val="-7"/>
        </w:rPr>
        <w:t xml:space="preserve"> </w:t>
      </w:r>
      <w:r>
        <w:t>разметки,</w:t>
      </w:r>
      <w:r>
        <w:rPr>
          <w:spacing w:val="-6"/>
        </w:rPr>
        <w:t xml:space="preserve"> </w:t>
      </w:r>
      <w:r>
        <w:t>правки,</w:t>
      </w:r>
      <w:r>
        <w:rPr>
          <w:spacing w:val="-6"/>
        </w:rPr>
        <w:t xml:space="preserve"> </w:t>
      </w:r>
      <w:r>
        <w:t>резания</w:t>
      </w:r>
      <w:r>
        <w:rPr>
          <w:spacing w:val="-7"/>
        </w:rPr>
        <w:t xml:space="preserve"> </w:t>
      </w:r>
      <w:r>
        <w:t>тонколистового</w:t>
      </w:r>
      <w:r>
        <w:rPr>
          <w:spacing w:val="-4"/>
        </w:rPr>
        <w:t xml:space="preserve"> </w:t>
      </w:r>
      <w:r>
        <w:t>металла. Операции (основные): правка, разметка, резание, гибка тонколистового металла.</w:t>
      </w:r>
    </w:p>
    <w:p w:rsidR="00EC4929" w:rsidRDefault="001B2B69">
      <w:pPr>
        <w:pStyle w:val="a3"/>
        <w:ind w:left="1200" w:right="2020"/>
        <w:jc w:val="left"/>
      </w:pPr>
      <w:r>
        <w:t>Профессии, связанные с производством и обработкой металлов. Индивидуальный</w:t>
      </w:r>
      <w:r>
        <w:rPr>
          <w:spacing w:val="-7"/>
        </w:rPr>
        <w:t xml:space="preserve"> </w:t>
      </w:r>
      <w:r>
        <w:t>творческий</w:t>
      </w:r>
      <w:r>
        <w:rPr>
          <w:spacing w:val="-11"/>
        </w:rPr>
        <w:t xml:space="preserve"> </w:t>
      </w:r>
      <w:r>
        <w:t>(учебный)</w:t>
      </w:r>
      <w:r>
        <w:rPr>
          <w:spacing w:val="-7"/>
        </w:rPr>
        <w:t xml:space="preserve"> </w:t>
      </w:r>
      <w:r>
        <w:t>проект</w:t>
      </w:r>
      <w:r>
        <w:rPr>
          <w:spacing w:val="-11"/>
        </w:rPr>
        <w:t xml:space="preserve"> </w:t>
      </w:r>
      <w:r>
        <w:t>«Изделие</w:t>
      </w:r>
      <w:r>
        <w:rPr>
          <w:spacing w:val="-8"/>
        </w:rPr>
        <w:t xml:space="preserve"> </w:t>
      </w:r>
      <w:r>
        <w:t>из</w:t>
      </w:r>
      <w:r>
        <w:rPr>
          <w:spacing w:val="-7"/>
        </w:rPr>
        <w:t xml:space="preserve"> </w:t>
      </w:r>
      <w:r>
        <w:t>металла». Выполнение проектного изделия по технологической карте.</w:t>
      </w:r>
    </w:p>
    <w:p w:rsidR="00EC4929" w:rsidRDefault="001B2B69">
      <w:pPr>
        <w:pStyle w:val="a3"/>
        <w:spacing w:line="237" w:lineRule="auto"/>
        <w:ind w:left="1200" w:right="2020"/>
        <w:jc w:val="left"/>
      </w:pPr>
      <w:r>
        <w:t>Потребительские</w:t>
      </w:r>
      <w:r>
        <w:rPr>
          <w:spacing w:val="-4"/>
        </w:rPr>
        <w:t xml:space="preserve"> </w:t>
      </w:r>
      <w:r>
        <w:t>и</w:t>
      </w:r>
      <w:r>
        <w:rPr>
          <w:spacing w:val="-7"/>
        </w:rPr>
        <w:t xml:space="preserve"> </w:t>
      </w:r>
      <w:r>
        <w:t>технические</w:t>
      </w:r>
      <w:r>
        <w:rPr>
          <w:spacing w:val="-4"/>
        </w:rPr>
        <w:t xml:space="preserve"> </w:t>
      </w:r>
      <w:r>
        <w:t>требования</w:t>
      </w:r>
      <w:r>
        <w:rPr>
          <w:spacing w:val="-8"/>
        </w:rPr>
        <w:t xml:space="preserve"> </w:t>
      </w:r>
      <w:r>
        <w:t>к</w:t>
      </w:r>
      <w:r>
        <w:rPr>
          <w:spacing w:val="-5"/>
        </w:rPr>
        <w:t xml:space="preserve"> </w:t>
      </w:r>
      <w:r>
        <w:t>качеству</w:t>
      </w:r>
      <w:r>
        <w:rPr>
          <w:spacing w:val="-13"/>
        </w:rPr>
        <w:t xml:space="preserve"> </w:t>
      </w:r>
      <w:r>
        <w:t>готового</w:t>
      </w:r>
      <w:r>
        <w:rPr>
          <w:spacing w:val="-3"/>
        </w:rPr>
        <w:t xml:space="preserve"> </w:t>
      </w:r>
      <w:r>
        <w:t>изделия. Оценка качества проектного изделия из тонколистового металла.</w:t>
      </w:r>
    </w:p>
    <w:p w:rsidR="00EC4929" w:rsidRDefault="001B2B69">
      <w:pPr>
        <w:pStyle w:val="a3"/>
        <w:spacing w:line="275" w:lineRule="exact"/>
        <w:ind w:left="1200"/>
        <w:jc w:val="left"/>
      </w:pPr>
      <w:r>
        <w:t>Технологии</w:t>
      </w:r>
      <w:r>
        <w:rPr>
          <w:spacing w:val="-6"/>
        </w:rPr>
        <w:t xml:space="preserve"> </w:t>
      </w:r>
      <w:r>
        <w:t>обработки</w:t>
      </w:r>
      <w:r>
        <w:rPr>
          <w:spacing w:val="-4"/>
        </w:rPr>
        <w:t xml:space="preserve"> </w:t>
      </w:r>
      <w:r>
        <w:t>пищевых</w:t>
      </w:r>
      <w:r>
        <w:rPr>
          <w:spacing w:val="-5"/>
        </w:rPr>
        <w:t xml:space="preserve"> </w:t>
      </w:r>
      <w:r>
        <w:t>продуктов</w:t>
      </w:r>
      <w:r>
        <w:rPr>
          <w:spacing w:val="-3"/>
        </w:rPr>
        <w:t xml:space="preserve"> </w:t>
      </w:r>
      <w:r>
        <w:t xml:space="preserve">(6 </w:t>
      </w:r>
      <w:r>
        <w:rPr>
          <w:spacing w:val="-2"/>
        </w:rPr>
        <w:t>часов).</w:t>
      </w:r>
    </w:p>
    <w:p w:rsidR="00EC4929" w:rsidRDefault="001B2B69">
      <w:pPr>
        <w:pStyle w:val="a3"/>
        <w:spacing w:line="275" w:lineRule="exact"/>
        <w:ind w:left="1200"/>
        <w:jc w:val="left"/>
      </w:pPr>
      <w:r>
        <w:t>Молоко</w:t>
      </w:r>
      <w:r>
        <w:rPr>
          <w:spacing w:val="-1"/>
        </w:rPr>
        <w:t xml:space="preserve"> </w:t>
      </w:r>
      <w:r>
        <w:t>и</w:t>
      </w:r>
      <w:r>
        <w:rPr>
          <w:spacing w:val="-5"/>
        </w:rPr>
        <w:t xml:space="preserve"> </w:t>
      </w:r>
      <w:r>
        <w:t>молочные</w:t>
      </w:r>
      <w:r>
        <w:rPr>
          <w:spacing w:val="-3"/>
        </w:rPr>
        <w:t xml:space="preserve"> </w:t>
      </w:r>
      <w:r>
        <w:t>продукты</w:t>
      </w:r>
      <w:r>
        <w:rPr>
          <w:spacing w:val="4"/>
        </w:rPr>
        <w:t xml:space="preserve"> </w:t>
      </w:r>
      <w:r>
        <w:t>в</w:t>
      </w:r>
      <w:r>
        <w:rPr>
          <w:spacing w:val="-1"/>
        </w:rPr>
        <w:t xml:space="preserve"> </w:t>
      </w:r>
      <w:r>
        <w:t>питании. Пищевая</w:t>
      </w:r>
      <w:r>
        <w:rPr>
          <w:spacing w:val="2"/>
        </w:rPr>
        <w:t xml:space="preserve"> </w:t>
      </w:r>
      <w:r>
        <w:t>ценность</w:t>
      </w:r>
      <w:r>
        <w:rPr>
          <w:spacing w:val="-1"/>
        </w:rPr>
        <w:t xml:space="preserve"> </w:t>
      </w:r>
      <w:r>
        <w:t>молока</w:t>
      </w:r>
      <w:r>
        <w:rPr>
          <w:spacing w:val="-3"/>
        </w:rPr>
        <w:t xml:space="preserve"> </w:t>
      </w:r>
      <w:r>
        <w:t>и</w:t>
      </w:r>
      <w:r>
        <w:rPr>
          <w:spacing w:val="-1"/>
        </w:rPr>
        <w:t xml:space="preserve"> </w:t>
      </w:r>
      <w:r>
        <w:t>молочных</w:t>
      </w:r>
      <w:r>
        <w:rPr>
          <w:spacing w:val="-6"/>
        </w:rPr>
        <w:t xml:space="preserve"> </w:t>
      </w:r>
      <w:r>
        <w:rPr>
          <w:spacing w:val="-2"/>
        </w:rPr>
        <w:t>продуктов.</w:t>
      </w:r>
    </w:p>
    <w:p w:rsidR="00EC4929" w:rsidRDefault="001B2B69">
      <w:pPr>
        <w:pStyle w:val="a3"/>
        <w:spacing w:line="275" w:lineRule="exact"/>
        <w:jc w:val="left"/>
      </w:pPr>
      <w:r>
        <w:t>Технологии</w:t>
      </w:r>
      <w:r>
        <w:rPr>
          <w:spacing w:val="-3"/>
        </w:rPr>
        <w:t xml:space="preserve"> </w:t>
      </w:r>
      <w:r>
        <w:t>приготовления</w:t>
      </w:r>
      <w:r>
        <w:rPr>
          <w:spacing w:val="-2"/>
        </w:rPr>
        <w:t xml:space="preserve"> </w:t>
      </w:r>
      <w:r>
        <w:t>блюд</w:t>
      </w:r>
      <w:r>
        <w:rPr>
          <w:spacing w:val="-4"/>
        </w:rPr>
        <w:t xml:space="preserve"> </w:t>
      </w:r>
      <w:r>
        <w:t>из</w:t>
      </w:r>
      <w:r>
        <w:rPr>
          <w:spacing w:val="-6"/>
        </w:rPr>
        <w:t xml:space="preserve"> </w:t>
      </w:r>
      <w:r>
        <w:t>молока</w:t>
      </w:r>
      <w:r>
        <w:rPr>
          <w:spacing w:val="-7"/>
        </w:rPr>
        <w:t xml:space="preserve"> </w:t>
      </w:r>
      <w:r>
        <w:t>и</w:t>
      </w:r>
      <w:r>
        <w:rPr>
          <w:spacing w:val="-1"/>
        </w:rPr>
        <w:t xml:space="preserve"> </w:t>
      </w:r>
      <w:r>
        <w:t>молочных</w:t>
      </w:r>
      <w:r>
        <w:rPr>
          <w:spacing w:val="-6"/>
        </w:rPr>
        <w:t xml:space="preserve"> </w:t>
      </w:r>
      <w:r>
        <w:rPr>
          <w:spacing w:val="-2"/>
        </w:rPr>
        <w:t>продуктов.</w:t>
      </w:r>
    </w:p>
    <w:p w:rsidR="00EC4929" w:rsidRDefault="001B2B69">
      <w:pPr>
        <w:pStyle w:val="a3"/>
        <w:spacing w:line="275" w:lineRule="exact"/>
        <w:ind w:left="1200"/>
        <w:jc w:val="left"/>
      </w:pPr>
      <w:r>
        <w:t>Определение</w:t>
      </w:r>
      <w:r>
        <w:rPr>
          <w:spacing w:val="-6"/>
        </w:rPr>
        <w:t xml:space="preserve"> </w:t>
      </w:r>
      <w:r>
        <w:t>качества</w:t>
      </w:r>
      <w:r>
        <w:rPr>
          <w:spacing w:val="-4"/>
        </w:rPr>
        <w:t xml:space="preserve"> </w:t>
      </w:r>
      <w:r>
        <w:t>молочных</w:t>
      </w:r>
      <w:r>
        <w:rPr>
          <w:spacing w:val="-7"/>
        </w:rPr>
        <w:t xml:space="preserve"> </w:t>
      </w:r>
      <w:r>
        <w:t>продуктов,</w:t>
      </w:r>
      <w:r>
        <w:rPr>
          <w:spacing w:val="-6"/>
        </w:rPr>
        <w:t xml:space="preserve"> </w:t>
      </w:r>
      <w:r>
        <w:t>правила</w:t>
      </w:r>
      <w:r>
        <w:rPr>
          <w:spacing w:val="-4"/>
        </w:rPr>
        <w:t xml:space="preserve"> </w:t>
      </w:r>
      <w:r>
        <w:t>хранения</w:t>
      </w:r>
      <w:r>
        <w:rPr>
          <w:spacing w:val="-2"/>
        </w:rPr>
        <w:t xml:space="preserve"> продуктов.</w:t>
      </w:r>
    </w:p>
    <w:p w:rsidR="00EC4929" w:rsidRDefault="001B2B69">
      <w:pPr>
        <w:pStyle w:val="a3"/>
        <w:spacing w:before="3" w:line="237" w:lineRule="auto"/>
        <w:ind w:firstLine="758"/>
        <w:jc w:val="left"/>
      </w:pPr>
      <w:r>
        <w:t>Виды теста. Технологии приготовления разных видов теста (тесто для вареников, песочное тесто, бисквитное тесто, дрожжевое тесто).</w:t>
      </w:r>
    </w:p>
    <w:p w:rsidR="00EC4929" w:rsidRDefault="001B2B69">
      <w:pPr>
        <w:pStyle w:val="a3"/>
        <w:spacing w:before="4" w:line="275" w:lineRule="exact"/>
        <w:ind w:left="1200"/>
        <w:jc w:val="left"/>
      </w:pPr>
      <w:r>
        <w:t>Профессии,</w:t>
      </w:r>
      <w:r>
        <w:rPr>
          <w:spacing w:val="-1"/>
        </w:rPr>
        <w:t xml:space="preserve"> </w:t>
      </w:r>
      <w:r>
        <w:t>связанные</w:t>
      </w:r>
      <w:r>
        <w:rPr>
          <w:spacing w:val="-3"/>
        </w:rPr>
        <w:t xml:space="preserve"> </w:t>
      </w:r>
      <w:r>
        <w:t>с</w:t>
      </w:r>
      <w:r>
        <w:rPr>
          <w:spacing w:val="-3"/>
        </w:rPr>
        <w:t xml:space="preserve"> </w:t>
      </w:r>
      <w:r>
        <w:t>пищевым</w:t>
      </w:r>
      <w:r>
        <w:rPr>
          <w:spacing w:val="-5"/>
        </w:rPr>
        <w:t xml:space="preserve"> </w:t>
      </w:r>
      <w:r>
        <w:rPr>
          <w:spacing w:val="-2"/>
        </w:rPr>
        <w:t>производством.</w:t>
      </w:r>
    </w:p>
    <w:p w:rsidR="00EC4929" w:rsidRDefault="001B2B69">
      <w:pPr>
        <w:pStyle w:val="a3"/>
        <w:spacing w:line="242" w:lineRule="auto"/>
        <w:ind w:left="1200" w:right="2020"/>
        <w:jc w:val="left"/>
      </w:pPr>
      <w:r>
        <w:t>Групповой</w:t>
      </w:r>
      <w:r>
        <w:rPr>
          <w:spacing w:val="-8"/>
        </w:rPr>
        <w:t xml:space="preserve"> </w:t>
      </w:r>
      <w:r>
        <w:t>проект</w:t>
      </w:r>
      <w:r>
        <w:rPr>
          <w:spacing w:val="-2"/>
        </w:rPr>
        <w:t xml:space="preserve"> </w:t>
      </w:r>
      <w:r>
        <w:t>по</w:t>
      </w:r>
      <w:r>
        <w:rPr>
          <w:spacing w:val="-4"/>
        </w:rPr>
        <w:t xml:space="preserve"> </w:t>
      </w:r>
      <w:r>
        <w:t>теме</w:t>
      </w:r>
      <w:r>
        <w:rPr>
          <w:spacing w:val="-10"/>
        </w:rPr>
        <w:t xml:space="preserve"> </w:t>
      </w:r>
      <w:r>
        <w:t>«Технологии</w:t>
      </w:r>
      <w:r>
        <w:rPr>
          <w:spacing w:val="-12"/>
        </w:rPr>
        <w:t xml:space="preserve"> </w:t>
      </w:r>
      <w:r>
        <w:t>обработки</w:t>
      </w:r>
      <w:r>
        <w:rPr>
          <w:spacing w:val="-3"/>
        </w:rPr>
        <w:t xml:space="preserve"> </w:t>
      </w:r>
      <w:r>
        <w:t>пищевых</w:t>
      </w:r>
      <w:r>
        <w:rPr>
          <w:spacing w:val="-9"/>
        </w:rPr>
        <w:t xml:space="preserve"> </w:t>
      </w:r>
      <w:r>
        <w:t>продуктов». Технологии обработки текстильных материалов.</w:t>
      </w:r>
    </w:p>
    <w:p w:rsidR="00EC4929" w:rsidRDefault="001B2B69">
      <w:pPr>
        <w:pStyle w:val="a3"/>
        <w:ind w:left="1200" w:right="2264"/>
        <w:jc w:val="left"/>
      </w:pPr>
      <w:r>
        <w:t>Современные текстильные материалы, получение и свойства. Сравнение</w:t>
      </w:r>
      <w:r>
        <w:rPr>
          <w:spacing w:val="-6"/>
        </w:rPr>
        <w:t xml:space="preserve"> </w:t>
      </w:r>
      <w:r>
        <w:t>свойств</w:t>
      </w:r>
      <w:r>
        <w:rPr>
          <w:spacing w:val="-4"/>
        </w:rPr>
        <w:t xml:space="preserve"> </w:t>
      </w:r>
      <w:r>
        <w:t>тканей,</w:t>
      </w:r>
      <w:r>
        <w:rPr>
          <w:spacing w:val="-4"/>
        </w:rPr>
        <w:t xml:space="preserve"> </w:t>
      </w:r>
      <w:r>
        <w:t>выбор</w:t>
      </w:r>
      <w:r>
        <w:rPr>
          <w:spacing w:val="-10"/>
        </w:rPr>
        <w:t xml:space="preserve"> </w:t>
      </w:r>
      <w:r>
        <w:t>ткани</w:t>
      </w:r>
      <w:r>
        <w:rPr>
          <w:spacing w:val="-9"/>
        </w:rPr>
        <w:t xml:space="preserve"> </w:t>
      </w:r>
      <w:r>
        <w:t>с</w:t>
      </w:r>
      <w:r>
        <w:rPr>
          <w:spacing w:val="-6"/>
        </w:rPr>
        <w:t xml:space="preserve"> </w:t>
      </w:r>
      <w:r>
        <w:t>учётом</w:t>
      </w:r>
      <w:r>
        <w:rPr>
          <w:spacing w:val="-4"/>
        </w:rPr>
        <w:t xml:space="preserve"> </w:t>
      </w:r>
      <w:r>
        <w:t>эксплуатации</w:t>
      </w:r>
      <w:r>
        <w:rPr>
          <w:spacing w:val="-4"/>
        </w:rPr>
        <w:t xml:space="preserve"> </w:t>
      </w:r>
      <w:r>
        <w:t>изделия. Одежда, виды одежды. Мода и стиль.</w:t>
      </w:r>
    </w:p>
    <w:p w:rsidR="00EC4929" w:rsidRDefault="001B2B69">
      <w:pPr>
        <w:pStyle w:val="a3"/>
        <w:spacing w:line="237" w:lineRule="auto"/>
        <w:ind w:left="1200"/>
        <w:jc w:val="left"/>
      </w:pPr>
      <w:r>
        <w:t>Индивидуальный творческий (учебный) проект «Изделие из текстильных материалов». Чертёж</w:t>
      </w:r>
      <w:r>
        <w:rPr>
          <w:spacing w:val="-8"/>
        </w:rPr>
        <w:t xml:space="preserve"> </w:t>
      </w:r>
      <w:r>
        <w:t>выкроек</w:t>
      </w:r>
      <w:r>
        <w:rPr>
          <w:spacing w:val="-7"/>
        </w:rPr>
        <w:t xml:space="preserve"> </w:t>
      </w:r>
      <w:r>
        <w:t>проектного</w:t>
      </w:r>
      <w:r>
        <w:rPr>
          <w:spacing w:val="-5"/>
        </w:rPr>
        <w:t xml:space="preserve"> </w:t>
      </w:r>
      <w:r>
        <w:t>швейного</w:t>
      </w:r>
      <w:r>
        <w:rPr>
          <w:spacing w:val="-5"/>
        </w:rPr>
        <w:t xml:space="preserve"> </w:t>
      </w:r>
      <w:r>
        <w:t>изделия</w:t>
      </w:r>
      <w:r>
        <w:rPr>
          <w:spacing w:val="-14"/>
        </w:rPr>
        <w:t xml:space="preserve"> </w:t>
      </w:r>
      <w:r>
        <w:t>(например,</w:t>
      </w:r>
      <w:r>
        <w:rPr>
          <w:spacing w:val="-4"/>
        </w:rPr>
        <w:t xml:space="preserve"> </w:t>
      </w:r>
      <w:r>
        <w:t>укладка</w:t>
      </w:r>
      <w:r>
        <w:rPr>
          <w:spacing w:val="-6"/>
        </w:rPr>
        <w:t xml:space="preserve"> </w:t>
      </w:r>
      <w:r>
        <w:t>для</w:t>
      </w:r>
      <w:r>
        <w:rPr>
          <w:spacing w:val="-5"/>
        </w:rPr>
        <w:t xml:space="preserve"> </w:t>
      </w:r>
      <w:r>
        <w:t>инструментов,</w:t>
      </w:r>
      <w:r>
        <w:rPr>
          <w:spacing w:val="-8"/>
        </w:rPr>
        <w:t xml:space="preserve"> </w:t>
      </w:r>
      <w:r>
        <w:t>сумка,</w:t>
      </w:r>
    </w:p>
    <w:p w:rsidR="00EC4929" w:rsidRDefault="001B2B69">
      <w:pPr>
        <w:pStyle w:val="a3"/>
        <w:spacing w:before="2" w:line="275" w:lineRule="exact"/>
        <w:jc w:val="left"/>
      </w:pPr>
      <w:r>
        <w:t>рюкзак;</w:t>
      </w:r>
      <w:r>
        <w:rPr>
          <w:spacing w:val="-7"/>
        </w:rPr>
        <w:t xml:space="preserve"> </w:t>
      </w:r>
      <w:r>
        <w:t>изделие</w:t>
      </w:r>
      <w:r>
        <w:rPr>
          <w:spacing w:val="-2"/>
        </w:rPr>
        <w:t xml:space="preserve"> </w:t>
      </w:r>
      <w:r>
        <w:t>в</w:t>
      </w:r>
      <w:r>
        <w:rPr>
          <w:spacing w:val="-1"/>
        </w:rPr>
        <w:t xml:space="preserve"> </w:t>
      </w:r>
      <w:r>
        <w:t>технике</w:t>
      </w:r>
      <w:r>
        <w:rPr>
          <w:spacing w:val="-2"/>
        </w:rPr>
        <w:t xml:space="preserve"> </w:t>
      </w:r>
      <w:r>
        <w:t>лоскутной</w:t>
      </w:r>
      <w:r>
        <w:rPr>
          <w:spacing w:val="-5"/>
        </w:rPr>
        <w:t xml:space="preserve"> </w:t>
      </w:r>
      <w:r>
        <w:rPr>
          <w:spacing w:val="-2"/>
        </w:rPr>
        <w:t>пластики).</w:t>
      </w:r>
    </w:p>
    <w:p w:rsidR="00EC4929" w:rsidRDefault="001B2B69">
      <w:pPr>
        <w:pStyle w:val="a3"/>
        <w:spacing w:line="242" w:lineRule="auto"/>
        <w:ind w:firstLine="758"/>
        <w:jc w:val="left"/>
      </w:pPr>
      <w:r>
        <w:t xml:space="preserve">Выполнение технологических операций по раскрою и пошиву проектного изделия, отделке </w:t>
      </w:r>
      <w:r>
        <w:rPr>
          <w:spacing w:val="-2"/>
        </w:rPr>
        <w:t>изделия.</w:t>
      </w:r>
    </w:p>
    <w:p w:rsidR="00EC4929" w:rsidRDefault="001B2B69">
      <w:pPr>
        <w:pStyle w:val="a3"/>
        <w:spacing w:line="242" w:lineRule="auto"/>
        <w:ind w:left="1200" w:right="3150"/>
        <w:jc w:val="left"/>
      </w:pPr>
      <w:r>
        <w:t>Оценка</w:t>
      </w:r>
      <w:r>
        <w:rPr>
          <w:spacing w:val="-8"/>
        </w:rPr>
        <w:t xml:space="preserve"> </w:t>
      </w:r>
      <w:r>
        <w:t>качества</w:t>
      </w:r>
      <w:r>
        <w:rPr>
          <w:spacing w:val="-8"/>
        </w:rPr>
        <w:t xml:space="preserve"> </w:t>
      </w:r>
      <w:r>
        <w:t>изготовления</w:t>
      </w:r>
      <w:r>
        <w:rPr>
          <w:spacing w:val="-11"/>
        </w:rPr>
        <w:t xml:space="preserve"> </w:t>
      </w:r>
      <w:r>
        <w:t>проектного</w:t>
      </w:r>
      <w:r>
        <w:rPr>
          <w:spacing w:val="-7"/>
        </w:rPr>
        <w:t xml:space="preserve"> </w:t>
      </w:r>
      <w:r>
        <w:t>швейного</w:t>
      </w:r>
      <w:r>
        <w:rPr>
          <w:spacing w:val="-7"/>
        </w:rPr>
        <w:t xml:space="preserve"> </w:t>
      </w:r>
      <w:r>
        <w:t xml:space="preserve">изделия. </w:t>
      </w:r>
      <w:r>
        <w:rPr>
          <w:spacing w:val="-2"/>
        </w:rPr>
        <w:t>класс.</w:t>
      </w:r>
    </w:p>
    <w:p w:rsidR="00EC4929" w:rsidRDefault="001B2B69">
      <w:pPr>
        <w:pStyle w:val="a3"/>
        <w:spacing w:line="271" w:lineRule="exact"/>
        <w:ind w:left="1181"/>
        <w:jc w:val="left"/>
      </w:pPr>
      <w:r>
        <w:t>Технологии</w:t>
      </w:r>
      <w:r>
        <w:rPr>
          <w:spacing w:val="-9"/>
        </w:rPr>
        <w:t xml:space="preserve"> </w:t>
      </w:r>
      <w:r>
        <w:t>обработки</w:t>
      </w:r>
      <w:r>
        <w:rPr>
          <w:spacing w:val="-6"/>
        </w:rPr>
        <w:t xml:space="preserve"> </w:t>
      </w:r>
      <w:r>
        <w:t>конструкционных</w:t>
      </w:r>
      <w:r>
        <w:rPr>
          <w:spacing w:val="-7"/>
        </w:rPr>
        <w:t xml:space="preserve"> </w:t>
      </w:r>
      <w:r>
        <w:rPr>
          <w:spacing w:val="-2"/>
        </w:rPr>
        <w:t>материалов.</w:t>
      </w:r>
    </w:p>
    <w:p w:rsidR="00EC4929" w:rsidRDefault="001B2B69">
      <w:pPr>
        <w:pStyle w:val="a3"/>
        <w:spacing w:line="275" w:lineRule="exact"/>
        <w:ind w:left="1181"/>
        <w:jc w:val="left"/>
      </w:pPr>
      <w:r>
        <w:t>Обработка</w:t>
      </w:r>
      <w:r>
        <w:rPr>
          <w:spacing w:val="22"/>
        </w:rPr>
        <w:t xml:space="preserve"> </w:t>
      </w:r>
      <w:r>
        <w:t>древесины.</w:t>
      </w:r>
      <w:r>
        <w:rPr>
          <w:spacing w:val="23"/>
        </w:rPr>
        <w:t xml:space="preserve"> </w:t>
      </w:r>
      <w:r>
        <w:t>Технологии</w:t>
      </w:r>
      <w:r>
        <w:rPr>
          <w:spacing w:val="26"/>
        </w:rPr>
        <w:t xml:space="preserve"> </w:t>
      </w:r>
      <w:r>
        <w:t>механической</w:t>
      </w:r>
      <w:r>
        <w:rPr>
          <w:spacing w:val="22"/>
        </w:rPr>
        <w:t xml:space="preserve"> </w:t>
      </w:r>
      <w:r>
        <w:t>обработки</w:t>
      </w:r>
      <w:r>
        <w:rPr>
          <w:spacing w:val="22"/>
        </w:rPr>
        <w:t xml:space="preserve"> </w:t>
      </w:r>
      <w:r>
        <w:t>конструкционных</w:t>
      </w:r>
      <w:r>
        <w:rPr>
          <w:spacing w:val="22"/>
        </w:rPr>
        <w:t xml:space="preserve"> </w:t>
      </w:r>
      <w:r>
        <w:rPr>
          <w:spacing w:val="-2"/>
        </w:rPr>
        <w:t>материалов.</w:t>
      </w:r>
    </w:p>
    <w:p w:rsidR="00EC4929" w:rsidRDefault="001B2B69">
      <w:pPr>
        <w:pStyle w:val="a3"/>
        <w:spacing w:line="275" w:lineRule="exact"/>
        <w:jc w:val="left"/>
      </w:pPr>
      <w:r>
        <w:t>Технологии</w:t>
      </w:r>
      <w:r>
        <w:rPr>
          <w:spacing w:val="-6"/>
        </w:rPr>
        <w:t xml:space="preserve"> </w:t>
      </w:r>
      <w:r>
        <w:t>отделки</w:t>
      </w:r>
      <w:r>
        <w:rPr>
          <w:spacing w:val="-1"/>
        </w:rPr>
        <w:t xml:space="preserve"> </w:t>
      </w:r>
      <w:r>
        <w:t>изделий</w:t>
      </w:r>
      <w:r>
        <w:rPr>
          <w:spacing w:val="-1"/>
        </w:rPr>
        <w:t xml:space="preserve"> </w:t>
      </w:r>
      <w:r>
        <w:t xml:space="preserve">из </w:t>
      </w:r>
      <w:r>
        <w:rPr>
          <w:spacing w:val="-2"/>
        </w:rPr>
        <w:t>древесины.</w:t>
      </w:r>
    </w:p>
    <w:p w:rsidR="00EC4929" w:rsidRDefault="001B2B69">
      <w:pPr>
        <w:pStyle w:val="a3"/>
        <w:ind w:right="134" w:firstLine="739"/>
      </w:pPr>
      <w:r>
        <w:t>Обработка</w:t>
      </w:r>
      <w:r>
        <w:rPr>
          <w:spacing w:val="80"/>
        </w:rPr>
        <w:t xml:space="preserve"> </w:t>
      </w:r>
      <w:r>
        <w:t>металлов.</w:t>
      </w:r>
      <w:r>
        <w:rPr>
          <w:spacing w:val="80"/>
        </w:rPr>
        <w:t xml:space="preserve"> </w:t>
      </w:r>
      <w:r>
        <w:t>Технологии</w:t>
      </w:r>
      <w:r>
        <w:rPr>
          <w:spacing w:val="80"/>
        </w:rPr>
        <w:t xml:space="preserve"> </w:t>
      </w:r>
      <w:r>
        <w:t>обработки</w:t>
      </w:r>
      <w:r>
        <w:rPr>
          <w:spacing w:val="80"/>
        </w:rPr>
        <w:t xml:space="preserve"> </w:t>
      </w:r>
      <w:r>
        <w:t>металлов.</w:t>
      </w:r>
      <w:r>
        <w:rPr>
          <w:spacing w:val="80"/>
        </w:rPr>
        <w:t xml:space="preserve"> </w:t>
      </w:r>
      <w:r>
        <w:t>Конструкционная</w:t>
      </w:r>
      <w:r>
        <w:rPr>
          <w:spacing w:val="80"/>
        </w:rPr>
        <w:t xml:space="preserve"> </w:t>
      </w:r>
      <w:r>
        <w:t>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EC4929" w:rsidRDefault="001B2B69">
      <w:pPr>
        <w:pStyle w:val="a3"/>
        <w:spacing w:line="242" w:lineRule="auto"/>
        <w:ind w:left="1181" w:right="139"/>
      </w:pPr>
      <w:r>
        <w:t>Пластмасса и другие современные материалы: свойства, получение и использование. Индивидуальный</w:t>
      </w:r>
      <w:r>
        <w:rPr>
          <w:spacing w:val="-5"/>
        </w:rPr>
        <w:t xml:space="preserve"> </w:t>
      </w:r>
      <w:r>
        <w:t>творческий</w:t>
      </w:r>
      <w:r>
        <w:rPr>
          <w:spacing w:val="-5"/>
        </w:rPr>
        <w:t xml:space="preserve"> </w:t>
      </w:r>
      <w:r>
        <w:t>(учебный)</w:t>
      </w:r>
      <w:r>
        <w:rPr>
          <w:spacing w:val="-5"/>
        </w:rPr>
        <w:t xml:space="preserve"> </w:t>
      </w:r>
      <w:r>
        <w:t>проект</w:t>
      </w:r>
      <w:r>
        <w:rPr>
          <w:spacing w:val="-10"/>
        </w:rPr>
        <w:t xml:space="preserve"> </w:t>
      </w:r>
      <w:r>
        <w:t>«Изделие</w:t>
      </w:r>
      <w:r>
        <w:rPr>
          <w:spacing w:val="-7"/>
        </w:rPr>
        <w:t xml:space="preserve"> </w:t>
      </w:r>
      <w:r>
        <w:t>из</w:t>
      </w:r>
      <w:r>
        <w:rPr>
          <w:spacing w:val="-10"/>
        </w:rPr>
        <w:t xml:space="preserve"> </w:t>
      </w:r>
      <w:r>
        <w:t>конструкционных</w:t>
      </w:r>
      <w:r>
        <w:rPr>
          <w:spacing w:val="-10"/>
        </w:rPr>
        <w:t xml:space="preserve"> </w:t>
      </w:r>
      <w:r>
        <w:t>и</w:t>
      </w:r>
      <w:r>
        <w:rPr>
          <w:spacing w:val="-10"/>
        </w:rPr>
        <w:t xml:space="preserve"> </w:t>
      </w:r>
      <w:r>
        <w:t>поделочных</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jc w:val="left"/>
      </w:pPr>
      <w:r>
        <w:rPr>
          <w:spacing w:val="-2"/>
        </w:rPr>
        <w:lastRenderedPageBreak/>
        <w:t>материалов».</w:t>
      </w:r>
    </w:p>
    <w:p w:rsidR="00EC4929" w:rsidRDefault="001B2B69">
      <w:pPr>
        <w:pStyle w:val="a3"/>
        <w:spacing w:before="2" w:line="275" w:lineRule="exact"/>
        <w:ind w:left="1181"/>
      </w:pPr>
      <w:r>
        <w:t>Технологии</w:t>
      </w:r>
      <w:r>
        <w:rPr>
          <w:spacing w:val="-4"/>
        </w:rPr>
        <w:t xml:space="preserve"> </w:t>
      </w:r>
      <w:r>
        <w:t>обработки</w:t>
      </w:r>
      <w:r>
        <w:rPr>
          <w:spacing w:val="-4"/>
        </w:rPr>
        <w:t xml:space="preserve"> </w:t>
      </w:r>
      <w:r>
        <w:t>пищевых</w:t>
      </w:r>
      <w:r>
        <w:rPr>
          <w:spacing w:val="-4"/>
        </w:rPr>
        <w:t xml:space="preserve"> </w:t>
      </w:r>
      <w:r>
        <w:rPr>
          <w:spacing w:val="-2"/>
        </w:rPr>
        <w:t>продуктов.</w:t>
      </w:r>
    </w:p>
    <w:p w:rsidR="00EC4929" w:rsidRDefault="001B2B69">
      <w:pPr>
        <w:pStyle w:val="a3"/>
        <w:ind w:right="131" w:firstLine="739"/>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w:t>
      </w:r>
      <w:r>
        <w:rPr>
          <w:spacing w:val="-6"/>
        </w:rPr>
        <w:t xml:space="preserve"> </w:t>
      </w:r>
      <w:r>
        <w:t>рыбы.</w:t>
      </w:r>
      <w:r>
        <w:rPr>
          <w:spacing w:val="-9"/>
        </w:rPr>
        <w:t xml:space="preserve"> </w:t>
      </w:r>
      <w:r>
        <w:t>Кулинарная</w:t>
      </w:r>
      <w:r>
        <w:rPr>
          <w:spacing w:val="-8"/>
        </w:rPr>
        <w:t xml:space="preserve"> </w:t>
      </w:r>
      <w:r>
        <w:t>разделка</w:t>
      </w:r>
      <w:r>
        <w:rPr>
          <w:spacing w:val="-9"/>
        </w:rPr>
        <w:t xml:space="preserve"> </w:t>
      </w:r>
      <w:r>
        <w:t>рыбы.</w:t>
      </w:r>
      <w:r>
        <w:rPr>
          <w:spacing w:val="-6"/>
        </w:rPr>
        <w:t xml:space="preserve"> </w:t>
      </w:r>
      <w:r>
        <w:t>Виды</w:t>
      </w:r>
      <w:r>
        <w:rPr>
          <w:spacing w:val="-6"/>
        </w:rPr>
        <w:t xml:space="preserve"> </w:t>
      </w:r>
      <w:r>
        <w:t>тепловой</w:t>
      </w:r>
      <w:r>
        <w:rPr>
          <w:spacing w:val="-15"/>
        </w:rPr>
        <w:t xml:space="preserve"> </w:t>
      </w:r>
      <w:r>
        <w:t>обработки</w:t>
      </w:r>
      <w:r>
        <w:rPr>
          <w:spacing w:val="-11"/>
        </w:rPr>
        <w:t xml:space="preserve"> </w:t>
      </w:r>
      <w:r>
        <w:t>рыбы.</w:t>
      </w:r>
      <w:r>
        <w:rPr>
          <w:spacing w:val="-10"/>
        </w:rPr>
        <w:t xml:space="preserve"> </w:t>
      </w:r>
      <w:r>
        <w:t>Требования</w:t>
      </w:r>
      <w:r>
        <w:rPr>
          <w:spacing w:val="-8"/>
        </w:rPr>
        <w:t xml:space="preserve"> </w:t>
      </w:r>
      <w:r>
        <w:t>к</w:t>
      </w:r>
      <w:r>
        <w:rPr>
          <w:spacing w:val="-13"/>
        </w:rPr>
        <w:t xml:space="preserve"> </w:t>
      </w:r>
      <w:r>
        <w:t>качеству рыбных блюд. Рыбные консервы.</w:t>
      </w:r>
    </w:p>
    <w:p w:rsidR="00EC4929" w:rsidRDefault="001B2B69">
      <w:pPr>
        <w:pStyle w:val="a3"/>
        <w:ind w:right="139" w:firstLine="739"/>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EC4929" w:rsidRDefault="001B2B69">
      <w:pPr>
        <w:pStyle w:val="a3"/>
        <w:spacing w:before="2" w:line="275" w:lineRule="exact"/>
        <w:ind w:left="1181"/>
      </w:pPr>
      <w:r>
        <w:t>Блюда</w:t>
      </w:r>
      <w:r>
        <w:rPr>
          <w:spacing w:val="-1"/>
        </w:rPr>
        <w:t xml:space="preserve"> </w:t>
      </w:r>
      <w:r>
        <w:t>национальной</w:t>
      </w:r>
      <w:r>
        <w:rPr>
          <w:spacing w:val="-4"/>
        </w:rPr>
        <w:t xml:space="preserve"> </w:t>
      </w:r>
      <w:r>
        <w:t>кухни</w:t>
      </w:r>
      <w:r>
        <w:rPr>
          <w:spacing w:val="1"/>
        </w:rPr>
        <w:t xml:space="preserve"> </w:t>
      </w:r>
      <w:r>
        <w:t>из</w:t>
      </w:r>
      <w:r>
        <w:rPr>
          <w:spacing w:val="-4"/>
        </w:rPr>
        <w:t xml:space="preserve"> </w:t>
      </w:r>
      <w:r>
        <w:t>мяса,</w:t>
      </w:r>
      <w:r>
        <w:rPr>
          <w:spacing w:val="3"/>
        </w:rPr>
        <w:t xml:space="preserve"> </w:t>
      </w:r>
      <w:r>
        <w:rPr>
          <w:spacing w:val="-4"/>
        </w:rPr>
        <w:t>рыбы.</w:t>
      </w:r>
    </w:p>
    <w:p w:rsidR="00EC4929" w:rsidRDefault="001B2B69">
      <w:pPr>
        <w:pStyle w:val="a3"/>
        <w:spacing w:line="242" w:lineRule="auto"/>
        <w:ind w:left="1181" w:right="2020"/>
        <w:jc w:val="left"/>
      </w:pPr>
      <w:r>
        <w:t>Групповой</w:t>
      </w:r>
      <w:r>
        <w:rPr>
          <w:spacing w:val="-8"/>
        </w:rPr>
        <w:t xml:space="preserve"> </w:t>
      </w:r>
      <w:r>
        <w:t>проект</w:t>
      </w:r>
      <w:r>
        <w:rPr>
          <w:spacing w:val="-4"/>
        </w:rPr>
        <w:t xml:space="preserve"> </w:t>
      </w:r>
      <w:r>
        <w:t>по</w:t>
      </w:r>
      <w:r>
        <w:rPr>
          <w:spacing w:val="-4"/>
        </w:rPr>
        <w:t xml:space="preserve"> </w:t>
      </w:r>
      <w:r>
        <w:t>теме</w:t>
      </w:r>
      <w:r>
        <w:rPr>
          <w:spacing w:val="-10"/>
        </w:rPr>
        <w:t xml:space="preserve"> </w:t>
      </w:r>
      <w:r>
        <w:t>«Технологии</w:t>
      </w:r>
      <w:r>
        <w:rPr>
          <w:spacing w:val="-12"/>
        </w:rPr>
        <w:t xml:space="preserve"> </w:t>
      </w:r>
      <w:r>
        <w:t>обработки</w:t>
      </w:r>
      <w:r>
        <w:rPr>
          <w:spacing w:val="-3"/>
        </w:rPr>
        <w:t xml:space="preserve"> </w:t>
      </w:r>
      <w:r>
        <w:t>пищевых</w:t>
      </w:r>
      <w:r>
        <w:rPr>
          <w:spacing w:val="-9"/>
        </w:rPr>
        <w:t xml:space="preserve"> </w:t>
      </w:r>
      <w:r>
        <w:t>продуктов». Модуль «Робототехника».</w:t>
      </w:r>
    </w:p>
    <w:p w:rsidR="00EC4929" w:rsidRDefault="001B2B69">
      <w:pPr>
        <w:pStyle w:val="a3"/>
        <w:spacing w:line="271" w:lineRule="exact"/>
        <w:ind w:left="1181"/>
        <w:jc w:val="left"/>
      </w:pPr>
      <w:r>
        <w:rPr>
          <w:spacing w:val="-2"/>
        </w:rPr>
        <w:t>класс.</w:t>
      </w:r>
    </w:p>
    <w:p w:rsidR="00EC4929" w:rsidRDefault="001B2B69">
      <w:pPr>
        <w:pStyle w:val="a3"/>
        <w:spacing w:before="1" w:line="275" w:lineRule="exact"/>
        <w:ind w:left="1181"/>
        <w:jc w:val="left"/>
      </w:pPr>
      <w:r>
        <w:t>Автоматизация</w:t>
      </w:r>
      <w:r>
        <w:rPr>
          <w:spacing w:val="-7"/>
        </w:rPr>
        <w:t xml:space="preserve"> </w:t>
      </w:r>
      <w:r>
        <w:t>и</w:t>
      </w:r>
      <w:r>
        <w:rPr>
          <w:spacing w:val="-8"/>
        </w:rPr>
        <w:t xml:space="preserve"> </w:t>
      </w:r>
      <w:r>
        <w:t>роботизация.</w:t>
      </w:r>
      <w:r>
        <w:rPr>
          <w:spacing w:val="-2"/>
        </w:rPr>
        <w:t xml:space="preserve"> </w:t>
      </w:r>
      <w:r>
        <w:t>Принципы</w:t>
      </w:r>
      <w:r>
        <w:rPr>
          <w:spacing w:val="-4"/>
        </w:rPr>
        <w:t xml:space="preserve"> </w:t>
      </w:r>
      <w:r>
        <w:t>работы</w:t>
      </w:r>
      <w:r>
        <w:rPr>
          <w:spacing w:val="-2"/>
        </w:rPr>
        <w:t xml:space="preserve"> робота.</w:t>
      </w:r>
    </w:p>
    <w:p w:rsidR="00EC4929" w:rsidRDefault="001B2B69">
      <w:pPr>
        <w:pStyle w:val="a3"/>
        <w:spacing w:line="242" w:lineRule="auto"/>
        <w:ind w:left="1181" w:right="967"/>
        <w:jc w:val="left"/>
      </w:pPr>
      <w:r>
        <w:t>Классификация</w:t>
      </w:r>
      <w:r>
        <w:rPr>
          <w:spacing w:val="-4"/>
        </w:rPr>
        <w:t xml:space="preserve"> </w:t>
      </w:r>
      <w:r>
        <w:t>современных</w:t>
      </w:r>
      <w:r>
        <w:rPr>
          <w:spacing w:val="-9"/>
        </w:rPr>
        <w:t xml:space="preserve"> </w:t>
      </w:r>
      <w:r>
        <w:t>роботов.</w:t>
      </w:r>
      <w:r>
        <w:rPr>
          <w:spacing w:val="-7"/>
        </w:rPr>
        <w:t xml:space="preserve"> </w:t>
      </w:r>
      <w:r>
        <w:t>Виды</w:t>
      </w:r>
      <w:r>
        <w:rPr>
          <w:spacing w:val="-3"/>
        </w:rPr>
        <w:t xml:space="preserve"> </w:t>
      </w:r>
      <w:r>
        <w:t>роботов,</w:t>
      </w:r>
      <w:r>
        <w:rPr>
          <w:spacing w:val="-3"/>
        </w:rPr>
        <w:t xml:space="preserve"> </w:t>
      </w:r>
      <w:r>
        <w:t>их</w:t>
      </w:r>
      <w:r>
        <w:rPr>
          <w:spacing w:val="-9"/>
        </w:rPr>
        <w:t xml:space="preserve"> </w:t>
      </w:r>
      <w:r>
        <w:t>функции</w:t>
      </w:r>
      <w:r>
        <w:rPr>
          <w:spacing w:val="-3"/>
        </w:rPr>
        <w:t xml:space="preserve"> </w:t>
      </w:r>
      <w:r>
        <w:t>и</w:t>
      </w:r>
      <w:r>
        <w:rPr>
          <w:spacing w:val="-8"/>
        </w:rPr>
        <w:t xml:space="preserve"> </w:t>
      </w:r>
      <w:r>
        <w:t>назначение. Взаимосвязь конструкции робота и выполняемой им функции.</w:t>
      </w:r>
    </w:p>
    <w:p w:rsidR="00EC4929" w:rsidRDefault="001B2B69">
      <w:pPr>
        <w:pStyle w:val="a3"/>
        <w:spacing w:line="271" w:lineRule="exact"/>
        <w:ind w:left="1181"/>
        <w:jc w:val="left"/>
      </w:pPr>
      <w:r>
        <w:t>Робототехнический</w:t>
      </w:r>
      <w:r>
        <w:rPr>
          <w:spacing w:val="-3"/>
        </w:rPr>
        <w:t xml:space="preserve"> </w:t>
      </w:r>
      <w:r>
        <w:t>конструктор</w:t>
      </w:r>
      <w:r>
        <w:rPr>
          <w:spacing w:val="-3"/>
        </w:rPr>
        <w:t xml:space="preserve"> </w:t>
      </w:r>
      <w:r>
        <w:t>и</w:t>
      </w:r>
      <w:r>
        <w:rPr>
          <w:spacing w:val="-7"/>
        </w:rPr>
        <w:t xml:space="preserve"> </w:t>
      </w:r>
      <w:r>
        <w:rPr>
          <w:spacing w:val="-2"/>
        </w:rPr>
        <w:t>комплектующие.</w:t>
      </w:r>
    </w:p>
    <w:p w:rsidR="00EC4929" w:rsidRDefault="001B2B69">
      <w:pPr>
        <w:pStyle w:val="a3"/>
        <w:spacing w:before="5" w:line="237" w:lineRule="auto"/>
        <w:ind w:left="1181" w:right="2020"/>
        <w:jc w:val="left"/>
      </w:pPr>
      <w:r>
        <w:t>Чтение</w:t>
      </w:r>
      <w:r>
        <w:rPr>
          <w:spacing w:val="-8"/>
        </w:rPr>
        <w:t xml:space="preserve"> </w:t>
      </w:r>
      <w:r>
        <w:t>схем.</w:t>
      </w:r>
      <w:r>
        <w:rPr>
          <w:spacing w:val="-5"/>
        </w:rPr>
        <w:t xml:space="preserve"> </w:t>
      </w:r>
      <w:r>
        <w:t>Сборка</w:t>
      </w:r>
      <w:r>
        <w:rPr>
          <w:spacing w:val="-8"/>
        </w:rPr>
        <w:t xml:space="preserve"> </w:t>
      </w:r>
      <w:r>
        <w:t>роботизированной</w:t>
      </w:r>
      <w:r>
        <w:rPr>
          <w:spacing w:val="-6"/>
        </w:rPr>
        <w:t xml:space="preserve"> </w:t>
      </w:r>
      <w:r>
        <w:t>конструкции</w:t>
      </w:r>
      <w:r>
        <w:rPr>
          <w:spacing w:val="-6"/>
        </w:rPr>
        <w:t xml:space="preserve"> </w:t>
      </w:r>
      <w:r>
        <w:t>по</w:t>
      </w:r>
      <w:r>
        <w:rPr>
          <w:spacing w:val="-7"/>
        </w:rPr>
        <w:t xml:space="preserve"> </w:t>
      </w:r>
      <w:r>
        <w:t>готовой</w:t>
      </w:r>
      <w:r>
        <w:rPr>
          <w:spacing w:val="-10"/>
        </w:rPr>
        <w:t xml:space="preserve"> </w:t>
      </w:r>
      <w:r>
        <w:t>схеме. Базовые принципы программирования.</w:t>
      </w:r>
    </w:p>
    <w:p w:rsidR="00EC4929" w:rsidRDefault="001B2B69">
      <w:pPr>
        <w:pStyle w:val="a3"/>
        <w:spacing w:before="5" w:line="237" w:lineRule="auto"/>
        <w:ind w:left="1200" w:right="1187"/>
        <w:jc w:val="left"/>
      </w:pPr>
      <w:r>
        <w:t>Визуальный</w:t>
      </w:r>
      <w:r>
        <w:rPr>
          <w:spacing w:val="-5"/>
        </w:rPr>
        <w:t xml:space="preserve"> </w:t>
      </w:r>
      <w:r>
        <w:t>язык</w:t>
      </w:r>
      <w:r>
        <w:rPr>
          <w:spacing w:val="-12"/>
        </w:rPr>
        <w:t xml:space="preserve"> </w:t>
      </w:r>
      <w:r>
        <w:t>для</w:t>
      </w:r>
      <w:r>
        <w:rPr>
          <w:spacing w:val="-6"/>
        </w:rPr>
        <w:t xml:space="preserve"> </w:t>
      </w:r>
      <w:r>
        <w:t>программирования</w:t>
      </w:r>
      <w:r>
        <w:rPr>
          <w:spacing w:val="-10"/>
        </w:rPr>
        <w:t xml:space="preserve"> </w:t>
      </w:r>
      <w:r>
        <w:t>простых</w:t>
      </w:r>
      <w:r>
        <w:rPr>
          <w:spacing w:val="-10"/>
        </w:rPr>
        <w:t xml:space="preserve"> </w:t>
      </w:r>
      <w:r>
        <w:t>робототехнических</w:t>
      </w:r>
      <w:r>
        <w:rPr>
          <w:spacing w:val="-1"/>
        </w:rPr>
        <w:t xml:space="preserve"> </w:t>
      </w:r>
      <w:r>
        <w:t xml:space="preserve">систем. </w:t>
      </w:r>
      <w:r>
        <w:rPr>
          <w:spacing w:val="-2"/>
        </w:rPr>
        <w:t>класс.</w:t>
      </w:r>
    </w:p>
    <w:p w:rsidR="00EC4929" w:rsidRDefault="001B2B69">
      <w:pPr>
        <w:pStyle w:val="a3"/>
        <w:spacing w:before="6" w:line="237" w:lineRule="auto"/>
        <w:ind w:left="1200"/>
        <w:jc w:val="left"/>
      </w:pPr>
      <w:r>
        <w:t>Мобильная</w:t>
      </w:r>
      <w:r>
        <w:rPr>
          <w:spacing w:val="-8"/>
        </w:rPr>
        <w:t xml:space="preserve"> </w:t>
      </w:r>
      <w:r>
        <w:t>робототехника.</w:t>
      </w:r>
      <w:r>
        <w:rPr>
          <w:spacing w:val="-7"/>
        </w:rPr>
        <w:t xml:space="preserve"> </w:t>
      </w:r>
      <w:r>
        <w:t>Организация</w:t>
      </w:r>
      <w:r>
        <w:rPr>
          <w:spacing w:val="-13"/>
        </w:rPr>
        <w:t xml:space="preserve"> </w:t>
      </w:r>
      <w:r>
        <w:t>перемещения</w:t>
      </w:r>
      <w:r>
        <w:rPr>
          <w:spacing w:val="-8"/>
        </w:rPr>
        <w:t xml:space="preserve"> </w:t>
      </w:r>
      <w:r>
        <w:t>робототехнических</w:t>
      </w:r>
      <w:r>
        <w:rPr>
          <w:spacing w:val="-8"/>
        </w:rPr>
        <w:t xml:space="preserve"> </w:t>
      </w:r>
      <w:r>
        <w:t>устройств. Транспортные роботы. Назначение, особенности.</w:t>
      </w:r>
    </w:p>
    <w:p w:rsidR="00EC4929" w:rsidRDefault="001B2B69">
      <w:pPr>
        <w:pStyle w:val="a3"/>
        <w:spacing w:before="3"/>
        <w:ind w:left="1200" w:right="4343"/>
        <w:jc w:val="left"/>
      </w:pPr>
      <w:r>
        <w:t>Знакомство</w:t>
      </w:r>
      <w:r>
        <w:rPr>
          <w:spacing w:val="-9"/>
        </w:rPr>
        <w:t xml:space="preserve"> </w:t>
      </w:r>
      <w:r>
        <w:t>с</w:t>
      </w:r>
      <w:r>
        <w:rPr>
          <w:spacing w:val="-10"/>
        </w:rPr>
        <w:t xml:space="preserve"> </w:t>
      </w:r>
      <w:r>
        <w:t>контроллером,</w:t>
      </w:r>
      <w:r>
        <w:rPr>
          <w:spacing w:val="-11"/>
        </w:rPr>
        <w:t xml:space="preserve"> </w:t>
      </w:r>
      <w:r>
        <w:t>моторами,</w:t>
      </w:r>
      <w:r>
        <w:rPr>
          <w:spacing w:val="-11"/>
        </w:rPr>
        <w:t xml:space="preserve"> </w:t>
      </w:r>
      <w:r>
        <w:t>датчиками. Сборка мобильного робота.</w:t>
      </w:r>
    </w:p>
    <w:p w:rsidR="00EC4929" w:rsidRDefault="001B2B69">
      <w:pPr>
        <w:pStyle w:val="a3"/>
        <w:spacing w:line="275" w:lineRule="exact"/>
        <w:ind w:left="1200"/>
        <w:jc w:val="left"/>
      </w:pPr>
      <w:r>
        <w:t>Принципы</w:t>
      </w:r>
      <w:r>
        <w:rPr>
          <w:spacing w:val="-5"/>
        </w:rPr>
        <w:t xml:space="preserve"> </w:t>
      </w:r>
      <w:r>
        <w:t>программирования</w:t>
      </w:r>
      <w:r>
        <w:rPr>
          <w:spacing w:val="-9"/>
        </w:rPr>
        <w:t xml:space="preserve"> </w:t>
      </w:r>
      <w:r>
        <w:t>мобильных</w:t>
      </w:r>
      <w:r>
        <w:rPr>
          <w:spacing w:val="-9"/>
        </w:rPr>
        <w:t xml:space="preserve"> </w:t>
      </w:r>
      <w:r>
        <w:rPr>
          <w:spacing w:val="-2"/>
        </w:rPr>
        <w:t>роботов.</w:t>
      </w:r>
    </w:p>
    <w:p w:rsidR="00EC4929" w:rsidRDefault="001B2B69">
      <w:pPr>
        <w:pStyle w:val="a3"/>
        <w:spacing w:line="242" w:lineRule="auto"/>
        <w:ind w:firstLine="758"/>
        <w:jc w:val="left"/>
      </w:pPr>
      <w:r>
        <w:t>Изучение</w:t>
      </w:r>
      <w:r>
        <w:rPr>
          <w:spacing w:val="-7"/>
        </w:rPr>
        <w:t xml:space="preserve"> </w:t>
      </w:r>
      <w:r>
        <w:t>интерфейса</w:t>
      </w:r>
      <w:r>
        <w:rPr>
          <w:spacing w:val="-7"/>
        </w:rPr>
        <w:t xml:space="preserve"> </w:t>
      </w:r>
      <w:r>
        <w:t>визуального</w:t>
      </w:r>
      <w:r>
        <w:rPr>
          <w:spacing w:val="-3"/>
        </w:rPr>
        <w:t xml:space="preserve"> </w:t>
      </w:r>
      <w:r>
        <w:t>языка</w:t>
      </w:r>
      <w:r>
        <w:rPr>
          <w:spacing w:val="-7"/>
        </w:rPr>
        <w:t xml:space="preserve"> </w:t>
      </w:r>
      <w:r>
        <w:t>программирования,</w:t>
      </w:r>
      <w:r>
        <w:rPr>
          <w:spacing w:val="-12"/>
        </w:rPr>
        <w:t xml:space="preserve"> </w:t>
      </w:r>
      <w:r>
        <w:t>основные</w:t>
      </w:r>
      <w:r>
        <w:rPr>
          <w:spacing w:val="-7"/>
        </w:rPr>
        <w:t xml:space="preserve"> </w:t>
      </w:r>
      <w:r>
        <w:t>инструменты</w:t>
      </w:r>
      <w:r>
        <w:rPr>
          <w:spacing w:val="-4"/>
        </w:rPr>
        <w:t xml:space="preserve"> </w:t>
      </w:r>
      <w:r>
        <w:t>и команды программирования роботов.</w:t>
      </w:r>
    </w:p>
    <w:p w:rsidR="00EC4929" w:rsidRDefault="001B2B69">
      <w:pPr>
        <w:pStyle w:val="a3"/>
        <w:spacing w:line="242" w:lineRule="auto"/>
        <w:ind w:left="1200" w:right="5629"/>
        <w:jc w:val="left"/>
      </w:pPr>
      <w:r>
        <w:t>Учебный</w:t>
      </w:r>
      <w:r>
        <w:rPr>
          <w:spacing w:val="-14"/>
        </w:rPr>
        <w:t xml:space="preserve"> </w:t>
      </w:r>
      <w:r>
        <w:t>проект</w:t>
      </w:r>
      <w:r>
        <w:rPr>
          <w:spacing w:val="-15"/>
        </w:rPr>
        <w:t xml:space="preserve"> </w:t>
      </w:r>
      <w:r>
        <w:t>по</w:t>
      </w:r>
      <w:r>
        <w:rPr>
          <w:spacing w:val="-11"/>
        </w:rPr>
        <w:t xml:space="preserve"> </w:t>
      </w:r>
      <w:r>
        <w:t xml:space="preserve">робототехнике. </w:t>
      </w:r>
      <w:r>
        <w:rPr>
          <w:spacing w:val="-2"/>
        </w:rPr>
        <w:t>класс.</w:t>
      </w:r>
    </w:p>
    <w:p w:rsidR="00EC4929" w:rsidRDefault="001B2B69">
      <w:pPr>
        <w:pStyle w:val="a3"/>
        <w:spacing w:line="242" w:lineRule="auto"/>
        <w:ind w:left="1200"/>
        <w:jc w:val="left"/>
      </w:pPr>
      <w:r>
        <w:t>Промышленные и бытовые роботы, их классификация, назначение, использование Программирование</w:t>
      </w:r>
      <w:r>
        <w:rPr>
          <w:spacing w:val="-4"/>
        </w:rPr>
        <w:t xml:space="preserve"> </w:t>
      </w:r>
      <w:r>
        <w:t>контроллера</w:t>
      </w:r>
      <w:r>
        <w:rPr>
          <w:spacing w:val="-11"/>
        </w:rPr>
        <w:t xml:space="preserve"> </w:t>
      </w:r>
      <w:r>
        <w:t>в</w:t>
      </w:r>
      <w:r>
        <w:rPr>
          <w:spacing w:val="-4"/>
        </w:rPr>
        <w:t xml:space="preserve"> </w:t>
      </w:r>
      <w:r>
        <w:t>среде</w:t>
      </w:r>
      <w:r>
        <w:rPr>
          <w:spacing w:val="-5"/>
        </w:rPr>
        <w:t xml:space="preserve"> </w:t>
      </w:r>
      <w:r>
        <w:t>конкретного</w:t>
      </w:r>
      <w:r>
        <w:rPr>
          <w:spacing w:val="-1"/>
        </w:rPr>
        <w:t xml:space="preserve"> </w:t>
      </w:r>
      <w:r>
        <w:t>языка</w:t>
      </w:r>
      <w:r>
        <w:rPr>
          <w:spacing w:val="-5"/>
        </w:rPr>
        <w:t xml:space="preserve"> </w:t>
      </w:r>
      <w:r>
        <w:t>программирования,</w:t>
      </w:r>
      <w:r>
        <w:rPr>
          <w:spacing w:val="-7"/>
        </w:rPr>
        <w:t xml:space="preserve"> </w:t>
      </w:r>
      <w:r>
        <w:t>основные</w:t>
      </w:r>
    </w:p>
    <w:p w:rsidR="00EC4929" w:rsidRDefault="001B2B69">
      <w:pPr>
        <w:pStyle w:val="a3"/>
        <w:spacing w:line="271" w:lineRule="exact"/>
        <w:jc w:val="left"/>
      </w:pPr>
      <w:r>
        <w:t>инструменты</w:t>
      </w:r>
      <w:r>
        <w:rPr>
          <w:spacing w:val="-3"/>
        </w:rPr>
        <w:t xml:space="preserve"> </w:t>
      </w:r>
      <w:r>
        <w:t>и</w:t>
      </w:r>
      <w:r>
        <w:rPr>
          <w:spacing w:val="-7"/>
        </w:rPr>
        <w:t xml:space="preserve"> </w:t>
      </w:r>
      <w:r>
        <w:t>команды</w:t>
      </w:r>
      <w:r>
        <w:rPr>
          <w:spacing w:val="-6"/>
        </w:rPr>
        <w:t xml:space="preserve"> </w:t>
      </w:r>
      <w:r>
        <w:t>программирования</w:t>
      </w:r>
      <w:r>
        <w:rPr>
          <w:spacing w:val="-2"/>
        </w:rPr>
        <w:t xml:space="preserve"> роботов.</w:t>
      </w:r>
    </w:p>
    <w:p w:rsidR="00EC4929" w:rsidRDefault="001B2B69">
      <w:pPr>
        <w:pStyle w:val="a3"/>
        <w:spacing w:line="237" w:lineRule="auto"/>
        <w:ind w:firstLine="758"/>
        <w:jc w:val="left"/>
      </w:pPr>
      <w:r>
        <w:t>Реализация</w:t>
      </w:r>
      <w:r>
        <w:rPr>
          <w:spacing w:val="-5"/>
        </w:rPr>
        <w:t xml:space="preserve"> </w:t>
      </w:r>
      <w:r>
        <w:t>на</w:t>
      </w:r>
      <w:r>
        <w:rPr>
          <w:spacing w:val="-11"/>
        </w:rPr>
        <w:t xml:space="preserve"> </w:t>
      </w:r>
      <w:r>
        <w:t>выбранном</w:t>
      </w:r>
      <w:r>
        <w:rPr>
          <w:spacing w:val="-4"/>
        </w:rPr>
        <w:t xml:space="preserve"> </w:t>
      </w:r>
      <w:r>
        <w:t>языке</w:t>
      </w:r>
      <w:r>
        <w:rPr>
          <w:spacing w:val="-6"/>
        </w:rPr>
        <w:t xml:space="preserve"> </w:t>
      </w:r>
      <w:r>
        <w:t>программирования</w:t>
      </w:r>
      <w:r>
        <w:rPr>
          <w:spacing w:val="-5"/>
        </w:rPr>
        <w:t xml:space="preserve"> </w:t>
      </w:r>
      <w:r>
        <w:t>алгоритмов</w:t>
      </w:r>
      <w:r>
        <w:rPr>
          <w:spacing w:val="-8"/>
        </w:rPr>
        <w:t xml:space="preserve"> </w:t>
      </w:r>
      <w:r>
        <w:t>управления</w:t>
      </w:r>
      <w:r>
        <w:rPr>
          <w:spacing w:val="-5"/>
        </w:rPr>
        <w:t xml:space="preserve"> </w:t>
      </w:r>
      <w:r>
        <w:t>отдельными компонентами и роботизированными системами.</w:t>
      </w:r>
    </w:p>
    <w:p w:rsidR="00EC4929" w:rsidRDefault="001B2B69">
      <w:pPr>
        <w:pStyle w:val="a3"/>
        <w:ind w:left="1200" w:right="967"/>
        <w:jc w:val="left"/>
      </w:pPr>
      <w:r>
        <w:t>Анализ</w:t>
      </w:r>
      <w:r>
        <w:rPr>
          <w:spacing w:val="-4"/>
        </w:rPr>
        <w:t xml:space="preserve"> </w:t>
      </w:r>
      <w:r>
        <w:t>и</w:t>
      </w:r>
      <w:r>
        <w:rPr>
          <w:spacing w:val="-4"/>
        </w:rPr>
        <w:t xml:space="preserve"> </w:t>
      </w:r>
      <w:r>
        <w:t>проверка</w:t>
      </w:r>
      <w:r>
        <w:rPr>
          <w:spacing w:val="-6"/>
        </w:rPr>
        <w:t xml:space="preserve"> </w:t>
      </w:r>
      <w:r>
        <w:t>на</w:t>
      </w:r>
      <w:r>
        <w:rPr>
          <w:spacing w:val="-10"/>
        </w:rPr>
        <w:t xml:space="preserve"> </w:t>
      </w:r>
      <w:r>
        <w:t>работоспособность,</w:t>
      </w:r>
      <w:r>
        <w:rPr>
          <w:spacing w:val="-3"/>
        </w:rPr>
        <w:t xml:space="preserve"> </w:t>
      </w:r>
      <w:r>
        <w:t>усовершенствование</w:t>
      </w:r>
      <w:r>
        <w:rPr>
          <w:spacing w:val="-10"/>
        </w:rPr>
        <w:t xml:space="preserve"> </w:t>
      </w:r>
      <w:r>
        <w:t>конструкции</w:t>
      </w:r>
      <w:r>
        <w:rPr>
          <w:spacing w:val="-4"/>
        </w:rPr>
        <w:t xml:space="preserve"> </w:t>
      </w:r>
      <w:r>
        <w:t>робота. Учебный проект по робототехнике.</w:t>
      </w:r>
    </w:p>
    <w:p w:rsidR="00EC4929" w:rsidRDefault="001B2B69">
      <w:pPr>
        <w:pStyle w:val="a3"/>
        <w:spacing w:line="275" w:lineRule="exact"/>
        <w:ind w:left="1200"/>
        <w:jc w:val="left"/>
      </w:pPr>
      <w:r>
        <w:rPr>
          <w:spacing w:val="-2"/>
        </w:rPr>
        <w:t>класс.</w:t>
      </w:r>
    </w:p>
    <w:p w:rsidR="00EC4929" w:rsidRDefault="001B2B69">
      <w:pPr>
        <w:pStyle w:val="a3"/>
        <w:spacing w:line="275" w:lineRule="exact"/>
        <w:ind w:left="1200"/>
        <w:jc w:val="left"/>
      </w:pPr>
      <w:r>
        <w:t>История</w:t>
      </w:r>
      <w:r>
        <w:rPr>
          <w:spacing w:val="-11"/>
        </w:rPr>
        <w:t xml:space="preserve"> </w:t>
      </w:r>
      <w:r>
        <w:t>развития</w:t>
      </w:r>
      <w:r>
        <w:rPr>
          <w:spacing w:val="-4"/>
        </w:rPr>
        <w:t xml:space="preserve"> </w:t>
      </w:r>
      <w:r>
        <w:t>беспилотного авиастроения,</w:t>
      </w:r>
      <w:r>
        <w:rPr>
          <w:spacing w:val="-10"/>
        </w:rPr>
        <w:t xml:space="preserve"> </w:t>
      </w:r>
      <w:r>
        <w:t>применение</w:t>
      </w:r>
      <w:r>
        <w:rPr>
          <w:spacing w:val="-10"/>
        </w:rPr>
        <w:t xml:space="preserve"> </w:t>
      </w:r>
      <w:r>
        <w:t>беспилотных</w:t>
      </w:r>
      <w:r>
        <w:rPr>
          <w:spacing w:val="-8"/>
        </w:rPr>
        <w:t xml:space="preserve"> </w:t>
      </w:r>
      <w:r>
        <w:t>воздушных</w:t>
      </w:r>
      <w:r>
        <w:rPr>
          <w:spacing w:val="-8"/>
        </w:rPr>
        <w:t xml:space="preserve"> </w:t>
      </w:r>
      <w:r>
        <w:rPr>
          <w:spacing w:val="-2"/>
        </w:rPr>
        <w:t>судов.</w:t>
      </w:r>
    </w:p>
    <w:p w:rsidR="00EC4929" w:rsidRDefault="001B2B69">
      <w:pPr>
        <w:pStyle w:val="a3"/>
        <w:spacing w:before="2" w:line="237" w:lineRule="auto"/>
        <w:ind w:firstLine="758"/>
        <w:jc w:val="left"/>
      </w:pPr>
      <w:r>
        <w:t>Принципы</w:t>
      </w:r>
      <w:r>
        <w:rPr>
          <w:spacing w:val="-1"/>
        </w:rPr>
        <w:t xml:space="preserve"> </w:t>
      </w:r>
      <w:r>
        <w:t>работы</w:t>
      </w:r>
      <w:r>
        <w:rPr>
          <w:spacing w:val="-4"/>
        </w:rPr>
        <w:t xml:space="preserve"> </w:t>
      </w:r>
      <w:r>
        <w:t>и</w:t>
      </w:r>
      <w:r>
        <w:rPr>
          <w:spacing w:val="-1"/>
        </w:rPr>
        <w:t xml:space="preserve"> </w:t>
      </w:r>
      <w:r>
        <w:t>назначение</w:t>
      </w:r>
      <w:r>
        <w:rPr>
          <w:spacing w:val="-8"/>
        </w:rPr>
        <w:t xml:space="preserve"> </w:t>
      </w:r>
      <w:r>
        <w:t>основных</w:t>
      </w:r>
      <w:r>
        <w:rPr>
          <w:spacing w:val="-7"/>
        </w:rPr>
        <w:t xml:space="preserve"> </w:t>
      </w:r>
      <w:r>
        <w:t>блоков,</w:t>
      </w:r>
      <w:r>
        <w:rPr>
          <w:spacing w:val="-5"/>
        </w:rPr>
        <w:t xml:space="preserve"> </w:t>
      </w:r>
      <w:r>
        <w:t>оптимальный</w:t>
      </w:r>
      <w:r>
        <w:rPr>
          <w:spacing w:val="-6"/>
        </w:rPr>
        <w:t xml:space="preserve"> </w:t>
      </w:r>
      <w:r>
        <w:t>вариант</w:t>
      </w:r>
      <w:r>
        <w:rPr>
          <w:spacing w:val="-2"/>
        </w:rPr>
        <w:t xml:space="preserve"> </w:t>
      </w:r>
      <w:r>
        <w:t>использования</w:t>
      </w:r>
      <w:r>
        <w:rPr>
          <w:spacing w:val="-2"/>
        </w:rPr>
        <w:t xml:space="preserve"> </w:t>
      </w:r>
      <w:r>
        <w:t>при конструировании роботов.</w:t>
      </w:r>
    </w:p>
    <w:p w:rsidR="00EC4929" w:rsidRDefault="001B2B69">
      <w:pPr>
        <w:pStyle w:val="a3"/>
        <w:spacing w:before="3"/>
        <w:ind w:left="1200"/>
        <w:jc w:val="left"/>
      </w:pPr>
      <w:r>
        <w:t>Основные</w:t>
      </w:r>
      <w:r>
        <w:rPr>
          <w:spacing w:val="-10"/>
        </w:rPr>
        <w:t xml:space="preserve"> </w:t>
      </w:r>
      <w:r>
        <w:t>принципы</w:t>
      </w:r>
      <w:r>
        <w:rPr>
          <w:spacing w:val="-7"/>
        </w:rPr>
        <w:t xml:space="preserve"> </w:t>
      </w:r>
      <w:r>
        <w:t>теории</w:t>
      </w:r>
      <w:r>
        <w:rPr>
          <w:spacing w:val="-8"/>
        </w:rPr>
        <w:t xml:space="preserve"> </w:t>
      </w:r>
      <w:r>
        <w:t>автоматического</w:t>
      </w:r>
      <w:r>
        <w:rPr>
          <w:spacing w:val="-5"/>
        </w:rPr>
        <w:t xml:space="preserve"> </w:t>
      </w:r>
      <w:r>
        <w:t>управления</w:t>
      </w:r>
      <w:r>
        <w:rPr>
          <w:spacing w:val="-9"/>
        </w:rPr>
        <w:t xml:space="preserve"> </w:t>
      </w:r>
      <w:r>
        <w:t>и</w:t>
      </w:r>
      <w:r>
        <w:rPr>
          <w:spacing w:val="-4"/>
        </w:rPr>
        <w:t xml:space="preserve"> </w:t>
      </w:r>
      <w:r>
        <w:t>регулирования.</w:t>
      </w:r>
      <w:r>
        <w:rPr>
          <w:spacing w:val="-3"/>
        </w:rPr>
        <w:t xml:space="preserve"> </w:t>
      </w:r>
      <w:r>
        <w:t>Обратная</w:t>
      </w:r>
      <w:r>
        <w:rPr>
          <w:spacing w:val="-5"/>
        </w:rPr>
        <w:t xml:space="preserve"> </w:t>
      </w:r>
      <w:r>
        <w:t>связь. Датчики, принципы и режимы работы, параметры, применение.</w:t>
      </w:r>
    </w:p>
    <w:p w:rsidR="00EC4929" w:rsidRDefault="001B2B69">
      <w:pPr>
        <w:pStyle w:val="a3"/>
        <w:spacing w:before="3" w:line="237" w:lineRule="auto"/>
        <w:ind w:left="1200"/>
        <w:jc w:val="left"/>
      </w:pPr>
      <w:r>
        <w:t>Отладка</w:t>
      </w:r>
      <w:r>
        <w:rPr>
          <w:spacing w:val="-4"/>
        </w:rPr>
        <w:t xml:space="preserve"> </w:t>
      </w:r>
      <w:r>
        <w:t>роботизированных</w:t>
      </w:r>
      <w:r>
        <w:rPr>
          <w:spacing w:val="-8"/>
        </w:rPr>
        <w:t xml:space="preserve"> </w:t>
      </w:r>
      <w:r>
        <w:t>конструкций</w:t>
      </w:r>
      <w:r>
        <w:rPr>
          <w:spacing w:val="-2"/>
        </w:rPr>
        <w:t xml:space="preserve"> </w:t>
      </w:r>
      <w:r>
        <w:t>в</w:t>
      </w:r>
      <w:r>
        <w:rPr>
          <w:spacing w:val="-2"/>
        </w:rPr>
        <w:t xml:space="preserve"> </w:t>
      </w:r>
      <w:r>
        <w:t>соответствии</w:t>
      </w:r>
      <w:r>
        <w:rPr>
          <w:spacing w:val="-7"/>
        </w:rPr>
        <w:t xml:space="preserve"> </w:t>
      </w:r>
      <w:r>
        <w:t>с</w:t>
      </w:r>
      <w:r>
        <w:rPr>
          <w:spacing w:val="-4"/>
        </w:rPr>
        <w:t xml:space="preserve"> </w:t>
      </w:r>
      <w:r>
        <w:t>поставленными</w:t>
      </w:r>
      <w:r>
        <w:rPr>
          <w:spacing w:val="-7"/>
        </w:rPr>
        <w:t xml:space="preserve"> </w:t>
      </w:r>
      <w:r>
        <w:t>задачами. Беспроводное управление роботом.</w:t>
      </w:r>
    </w:p>
    <w:p w:rsidR="00EC4929" w:rsidRDefault="001B2B69">
      <w:pPr>
        <w:pStyle w:val="a3"/>
        <w:spacing w:before="6" w:line="237" w:lineRule="auto"/>
        <w:ind w:firstLine="758"/>
        <w:jc w:val="left"/>
      </w:pPr>
      <w:r>
        <w:t>Программирование</w:t>
      </w:r>
      <w:r>
        <w:rPr>
          <w:spacing w:val="80"/>
        </w:rPr>
        <w:t xml:space="preserve"> </w:t>
      </w:r>
      <w:r>
        <w:t>роботов</w:t>
      </w:r>
      <w:r>
        <w:rPr>
          <w:spacing w:val="80"/>
        </w:rPr>
        <w:t xml:space="preserve"> </w:t>
      </w:r>
      <w:r>
        <w:t>в</w:t>
      </w:r>
      <w:r>
        <w:rPr>
          <w:spacing w:val="80"/>
        </w:rPr>
        <w:t xml:space="preserve"> </w:t>
      </w:r>
      <w:r>
        <w:t>среде</w:t>
      </w:r>
      <w:r>
        <w:rPr>
          <w:spacing w:val="80"/>
        </w:rPr>
        <w:t xml:space="preserve"> </w:t>
      </w:r>
      <w:r>
        <w:t>конкретного</w:t>
      </w:r>
      <w:r>
        <w:rPr>
          <w:spacing w:val="80"/>
        </w:rPr>
        <w:t xml:space="preserve"> </w:t>
      </w:r>
      <w:r>
        <w:t>языка</w:t>
      </w:r>
      <w:r>
        <w:rPr>
          <w:spacing w:val="80"/>
        </w:rPr>
        <w:t xml:space="preserve"> </w:t>
      </w:r>
      <w:r>
        <w:t>программирования,</w:t>
      </w:r>
      <w:r>
        <w:rPr>
          <w:spacing w:val="80"/>
        </w:rPr>
        <w:t xml:space="preserve"> </w:t>
      </w:r>
      <w:r>
        <w:t>основные инструменты и команды программирования роботов.</w:t>
      </w:r>
    </w:p>
    <w:p w:rsidR="00EC4929" w:rsidRDefault="001B2B69">
      <w:pPr>
        <w:pStyle w:val="a3"/>
        <w:spacing w:before="3"/>
        <w:ind w:left="1200" w:right="2020"/>
        <w:jc w:val="left"/>
      </w:pPr>
      <w:r>
        <w:t>Учебный</w:t>
      </w:r>
      <w:r>
        <w:rPr>
          <w:spacing w:val="-3"/>
        </w:rPr>
        <w:t xml:space="preserve"> </w:t>
      </w:r>
      <w:r>
        <w:t>проект</w:t>
      </w:r>
      <w:r>
        <w:rPr>
          <w:spacing w:val="-8"/>
        </w:rPr>
        <w:t xml:space="preserve"> </w:t>
      </w:r>
      <w:r>
        <w:t>по</w:t>
      </w:r>
      <w:r>
        <w:rPr>
          <w:spacing w:val="-1"/>
        </w:rPr>
        <w:t xml:space="preserve"> </w:t>
      </w:r>
      <w:r>
        <w:t>робототехнике</w:t>
      </w:r>
      <w:r>
        <w:rPr>
          <w:spacing w:val="-5"/>
        </w:rPr>
        <w:t xml:space="preserve"> </w:t>
      </w:r>
      <w:r>
        <w:t>(одна</w:t>
      </w:r>
      <w:r>
        <w:rPr>
          <w:spacing w:val="-5"/>
        </w:rPr>
        <w:t xml:space="preserve"> </w:t>
      </w:r>
      <w:r>
        <w:t>из</w:t>
      </w:r>
      <w:r>
        <w:rPr>
          <w:spacing w:val="-3"/>
        </w:rPr>
        <w:t xml:space="preserve"> </w:t>
      </w:r>
      <w:r>
        <w:t>предложенных</w:t>
      </w:r>
      <w:r>
        <w:rPr>
          <w:spacing w:val="-9"/>
        </w:rPr>
        <w:t xml:space="preserve"> </w:t>
      </w:r>
      <w:r>
        <w:t>тем</w:t>
      </w:r>
      <w:r>
        <w:rPr>
          <w:spacing w:val="-3"/>
        </w:rPr>
        <w:t xml:space="preserve"> </w:t>
      </w:r>
      <w:r>
        <w:t>на</w:t>
      </w:r>
      <w:r>
        <w:rPr>
          <w:spacing w:val="-10"/>
        </w:rPr>
        <w:t xml:space="preserve"> </w:t>
      </w:r>
      <w:r>
        <w:t xml:space="preserve">выбор). </w:t>
      </w:r>
      <w:r>
        <w:rPr>
          <w:spacing w:val="-2"/>
        </w:rPr>
        <w:t>класс.</w:t>
      </w:r>
    </w:p>
    <w:p w:rsidR="00EC4929" w:rsidRDefault="001B2B69">
      <w:pPr>
        <w:pStyle w:val="a3"/>
        <w:spacing w:before="1"/>
        <w:ind w:left="1200"/>
        <w:jc w:val="left"/>
      </w:pPr>
      <w:r>
        <w:t>Робототехнические</w:t>
      </w:r>
      <w:r>
        <w:rPr>
          <w:spacing w:val="28"/>
        </w:rPr>
        <w:t xml:space="preserve"> </w:t>
      </w:r>
      <w:r>
        <w:t>системы.</w:t>
      </w:r>
      <w:r>
        <w:rPr>
          <w:spacing w:val="30"/>
        </w:rPr>
        <w:t xml:space="preserve"> </w:t>
      </w:r>
      <w:r>
        <w:t>Автоматизированные</w:t>
      </w:r>
      <w:r>
        <w:rPr>
          <w:spacing w:val="27"/>
        </w:rPr>
        <w:t xml:space="preserve"> </w:t>
      </w:r>
      <w:r>
        <w:t>и</w:t>
      </w:r>
      <w:r>
        <w:rPr>
          <w:spacing w:val="29"/>
        </w:rPr>
        <w:t xml:space="preserve"> </w:t>
      </w:r>
      <w:r>
        <w:t>роботизированные</w:t>
      </w:r>
      <w:r>
        <w:rPr>
          <w:spacing w:val="28"/>
        </w:rPr>
        <w:t xml:space="preserve"> </w:t>
      </w:r>
      <w:r>
        <w:rPr>
          <w:spacing w:val="-2"/>
        </w:rPr>
        <w:t>производственные</w:t>
      </w:r>
    </w:p>
    <w:p w:rsidR="00EC4929" w:rsidRDefault="00EC4929">
      <w:pPr>
        <w:sectPr w:rsidR="00EC4929">
          <w:pgSz w:w="11900" w:h="16840"/>
          <w:pgMar w:top="840" w:right="280" w:bottom="280" w:left="720" w:header="720" w:footer="720" w:gutter="0"/>
          <w:cols w:space="720"/>
        </w:sectPr>
      </w:pPr>
    </w:p>
    <w:p w:rsidR="00EC4929" w:rsidRDefault="001B2B69">
      <w:pPr>
        <w:pStyle w:val="a3"/>
        <w:spacing w:line="273" w:lineRule="exact"/>
        <w:jc w:val="left"/>
      </w:pPr>
      <w:r>
        <w:rPr>
          <w:spacing w:val="-2"/>
        </w:rPr>
        <w:lastRenderedPageBreak/>
        <w:t>линии.</w:t>
      </w:r>
    </w:p>
    <w:p w:rsidR="00EC4929" w:rsidRDefault="001B2B69">
      <w:pPr>
        <w:spacing w:before="2"/>
        <w:rPr>
          <w:sz w:val="24"/>
        </w:rPr>
      </w:pPr>
      <w:r>
        <w:br w:type="column"/>
      </w:r>
    </w:p>
    <w:p w:rsidR="00EC4929" w:rsidRDefault="001B2B69">
      <w:pPr>
        <w:pStyle w:val="a3"/>
        <w:spacing w:line="237" w:lineRule="auto"/>
        <w:ind w:left="25" w:right="1298"/>
        <w:jc w:val="left"/>
      </w:pPr>
      <w:r>
        <w:t>Система</w:t>
      </w:r>
      <w:r>
        <w:rPr>
          <w:spacing w:val="-10"/>
        </w:rPr>
        <w:t xml:space="preserve"> </w:t>
      </w:r>
      <w:r>
        <w:t>«Интернет</w:t>
      </w:r>
      <w:r>
        <w:rPr>
          <w:spacing w:val="-9"/>
        </w:rPr>
        <w:t xml:space="preserve"> </w:t>
      </w:r>
      <w:r>
        <w:t>вещей».</w:t>
      </w:r>
      <w:r>
        <w:rPr>
          <w:spacing w:val="-8"/>
        </w:rPr>
        <w:t xml:space="preserve"> </w:t>
      </w:r>
      <w:r>
        <w:t>Промышленный</w:t>
      </w:r>
      <w:r>
        <w:rPr>
          <w:spacing w:val="-13"/>
        </w:rPr>
        <w:t xml:space="preserve"> </w:t>
      </w:r>
      <w:r>
        <w:t>«Интернет</w:t>
      </w:r>
      <w:r>
        <w:rPr>
          <w:spacing w:val="-9"/>
        </w:rPr>
        <w:t xml:space="preserve"> </w:t>
      </w:r>
      <w:r>
        <w:t>вещей». Потребительский</w:t>
      </w:r>
      <w:r>
        <w:rPr>
          <w:spacing w:val="-6"/>
        </w:rPr>
        <w:t xml:space="preserve"> </w:t>
      </w:r>
      <w:r>
        <w:t>«Интернет</w:t>
      </w:r>
      <w:r>
        <w:rPr>
          <w:spacing w:val="-7"/>
        </w:rPr>
        <w:t xml:space="preserve"> </w:t>
      </w:r>
      <w:r>
        <w:t>вещей».</w:t>
      </w:r>
      <w:r>
        <w:rPr>
          <w:spacing w:val="-3"/>
        </w:rPr>
        <w:t xml:space="preserve"> </w:t>
      </w:r>
      <w:r>
        <w:t>Элементы</w:t>
      </w:r>
      <w:r>
        <w:rPr>
          <w:spacing w:val="-3"/>
        </w:rPr>
        <w:t xml:space="preserve"> </w:t>
      </w:r>
      <w:r>
        <w:t xml:space="preserve">«Умного </w:t>
      </w:r>
      <w:r>
        <w:rPr>
          <w:spacing w:val="-2"/>
        </w:rPr>
        <w:t>дома».</w:t>
      </w:r>
    </w:p>
    <w:p w:rsidR="00EC4929" w:rsidRDefault="001B2B69">
      <w:pPr>
        <w:pStyle w:val="a3"/>
        <w:spacing w:before="3"/>
        <w:ind w:left="25"/>
        <w:jc w:val="left"/>
      </w:pPr>
      <w:r>
        <w:t>Конструирование</w:t>
      </w:r>
      <w:r>
        <w:rPr>
          <w:spacing w:val="31"/>
        </w:rPr>
        <w:t xml:space="preserve">  </w:t>
      </w:r>
      <w:r>
        <w:t>и</w:t>
      </w:r>
      <w:r>
        <w:rPr>
          <w:spacing w:val="33"/>
        </w:rPr>
        <w:t xml:space="preserve">  </w:t>
      </w:r>
      <w:r>
        <w:t>моделирование</w:t>
      </w:r>
      <w:r>
        <w:rPr>
          <w:spacing w:val="32"/>
        </w:rPr>
        <w:t xml:space="preserve">  </w:t>
      </w:r>
      <w:r>
        <w:t>с</w:t>
      </w:r>
      <w:r>
        <w:rPr>
          <w:spacing w:val="32"/>
        </w:rPr>
        <w:t xml:space="preserve">  </w:t>
      </w:r>
      <w:r>
        <w:t>использованием</w:t>
      </w:r>
      <w:r>
        <w:rPr>
          <w:spacing w:val="33"/>
        </w:rPr>
        <w:t xml:space="preserve">  </w:t>
      </w:r>
      <w:r>
        <w:t>автоматизированных</w:t>
      </w:r>
      <w:r>
        <w:rPr>
          <w:spacing w:val="32"/>
        </w:rPr>
        <w:t xml:space="preserve">  </w:t>
      </w:r>
      <w:r>
        <w:t>систем</w:t>
      </w:r>
      <w:r>
        <w:rPr>
          <w:spacing w:val="33"/>
        </w:rPr>
        <w:t xml:space="preserve">  </w:t>
      </w:r>
      <w:r>
        <w:rPr>
          <w:spacing w:val="-10"/>
        </w:rPr>
        <w:t>с</w:t>
      </w:r>
    </w:p>
    <w:p w:rsidR="00EC4929" w:rsidRDefault="00EC4929">
      <w:pPr>
        <w:sectPr w:rsidR="00EC4929">
          <w:type w:val="continuous"/>
          <w:pgSz w:w="11900" w:h="16840"/>
          <w:pgMar w:top="1160" w:right="280" w:bottom="280" w:left="720" w:header="720" w:footer="720" w:gutter="0"/>
          <w:cols w:num="2" w:space="720" w:equalWidth="0">
            <w:col w:w="1135" w:space="40"/>
            <w:col w:w="9725"/>
          </w:cols>
        </w:sectPr>
      </w:pPr>
    </w:p>
    <w:p w:rsidR="00EC4929" w:rsidRDefault="001B2B69">
      <w:pPr>
        <w:pStyle w:val="a3"/>
        <w:spacing w:before="65"/>
        <w:jc w:val="left"/>
      </w:pPr>
      <w:r>
        <w:lastRenderedPageBreak/>
        <w:t>обратной</w:t>
      </w:r>
      <w:r>
        <w:rPr>
          <w:spacing w:val="-1"/>
        </w:rPr>
        <w:t xml:space="preserve"> </w:t>
      </w:r>
      <w:r>
        <w:rPr>
          <w:spacing w:val="-2"/>
        </w:rPr>
        <w:t>связью.</w:t>
      </w:r>
    </w:p>
    <w:p w:rsidR="00EC4929" w:rsidRDefault="001B2B69">
      <w:pPr>
        <w:pStyle w:val="a3"/>
        <w:spacing w:before="5" w:line="237" w:lineRule="auto"/>
        <w:ind w:left="1200"/>
        <w:jc w:val="left"/>
      </w:pPr>
      <w:r>
        <w:t>Составление</w:t>
      </w:r>
      <w:r>
        <w:rPr>
          <w:spacing w:val="-6"/>
        </w:rPr>
        <w:t xml:space="preserve"> </w:t>
      </w:r>
      <w:r>
        <w:t>алгоритмов</w:t>
      </w:r>
      <w:r>
        <w:rPr>
          <w:spacing w:val="-8"/>
        </w:rPr>
        <w:t xml:space="preserve"> </w:t>
      </w:r>
      <w:r>
        <w:t>и</w:t>
      </w:r>
      <w:r>
        <w:rPr>
          <w:spacing w:val="-9"/>
        </w:rPr>
        <w:t xml:space="preserve"> </w:t>
      </w:r>
      <w:r>
        <w:t>программ</w:t>
      </w:r>
      <w:r>
        <w:rPr>
          <w:spacing w:val="-4"/>
        </w:rPr>
        <w:t xml:space="preserve"> </w:t>
      </w:r>
      <w:r>
        <w:t>по</w:t>
      </w:r>
      <w:r>
        <w:rPr>
          <w:spacing w:val="-5"/>
        </w:rPr>
        <w:t xml:space="preserve"> </w:t>
      </w:r>
      <w:r>
        <w:t>управлению</w:t>
      </w:r>
      <w:r>
        <w:rPr>
          <w:spacing w:val="-7"/>
        </w:rPr>
        <w:t xml:space="preserve"> </w:t>
      </w:r>
      <w:r>
        <w:t>роботизированными</w:t>
      </w:r>
      <w:r>
        <w:rPr>
          <w:spacing w:val="-4"/>
        </w:rPr>
        <w:t xml:space="preserve"> </w:t>
      </w:r>
      <w:r>
        <w:t>системами. Протоколы связи.</w:t>
      </w:r>
    </w:p>
    <w:p w:rsidR="00EC4929" w:rsidRDefault="001B2B69">
      <w:pPr>
        <w:pStyle w:val="a3"/>
        <w:spacing w:before="5" w:line="237" w:lineRule="auto"/>
        <w:ind w:left="1200" w:right="2020"/>
        <w:jc w:val="left"/>
      </w:pPr>
      <w:r>
        <w:t>Перспективы</w:t>
      </w:r>
      <w:r>
        <w:rPr>
          <w:spacing w:val="-5"/>
        </w:rPr>
        <w:t xml:space="preserve"> </w:t>
      </w:r>
      <w:r>
        <w:t>автоматизации</w:t>
      </w:r>
      <w:r>
        <w:rPr>
          <w:spacing w:val="-5"/>
        </w:rPr>
        <w:t xml:space="preserve"> </w:t>
      </w:r>
      <w:r>
        <w:t>и</w:t>
      </w:r>
      <w:r>
        <w:rPr>
          <w:spacing w:val="-9"/>
        </w:rPr>
        <w:t xml:space="preserve"> </w:t>
      </w:r>
      <w:r>
        <w:t>роботизации:</w:t>
      </w:r>
      <w:r>
        <w:rPr>
          <w:spacing w:val="-9"/>
        </w:rPr>
        <w:t xml:space="preserve"> </w:t>
      </w:r>
      <w:r>
        <w:t>возможности</w:t>
      </w:r>
      <w:r>
        <w:rPr>
          <w:spacing w:val="-5"/>
        </w:rPr>
        <w:t xml:space="preserve"> </w:t>
      </w:r>
      <w:r>
        <w:t>и</w:t>
      </w:r>
      <w:r>
        <w:rPr>
          <w:spacing w:val="-13"/>
        </w:rPr>
        <w:t xml:space="preserve"> </w:t>
      </w:r>
      <w:r>
        <w:t>ограничения. Профессии в области робототехники.</w:t>
      </w:r>
    </w:p>
    <w:p w:rsidR="00EC4929" w:rsidRDefault="001B2B69">
      <w:pPr>
        <w:pStyle w:val="a3"/>
        <w:spacing w:before="4" w:line="275" w:lineRule="exact"/>
        <w:ind w:left="1200"/>
        <w:jc w:val="left"/>
      </w:pPr>
      <w:r>
        <w:t>Научно-практический</w:t>
      </w:r>
      <w:r>
        <w:rPr>
          <w:spacing w:val="-4"/>
        </w:rPr>
        <w:t xml:space="preserve"> </w:t>
      </w:r>
      <w:r>
        <w:t>проект</w:t>
      </w:r>
      <w:r>
        <w:rPr>
          <w:spacing w:val="-4"/>
        </w:rPr>
        <w:t xml:space="preserve"> </w:t>
      </w:r>
      <w:r>
        <w:t>по</w:t>
      </w:r>
      <w:r>
        <w:rPr>
          <w:spacing w:val="-3"/>
        </w:rPr>
        <w:t xml:space="preserve"> </w:t>
      </w:r>
      <w:r>
        <w:rPr>
          <w:spacing w:val="-2"/>
        </w:rPr>
        <w:t>робототехнике.</w:t>
      </w:r>
    </w:p>
    <w:p w:rsidR="00EC4929" w:rsidRDefault="001B2B69">
      <w:pPr>
        <w:pStyle w:val="a3"/>
        <w:spacing w:line="242" w:lineRule="auto"/>
        <w:ind w:left="1200" w:right="2712"/>
        <w:jc w:val="left"/>
      </w:pPr>
      <w:r>
        <w:t>Модуль</w:t>
      </w:r>
      <w:r>
        <w:rPr>
          <w:spacing w:val="-15"/>
        </w:rPr>
        <w:t xml:space="preserve"> </w:t>
      </w:r>
      <w:r>
        <w:t>«ЗБ-моделирование,</w:t>
      </w:r>
      <w:r>
        <w:rPr>
          <w:spacing w:val="-15"/>
        </w:rPr>
        <w:t xml:space="preserve"> </w:t>
      </w:r>
      <w:r>
        <w:t>прототипирование,</w:t>
      </w:r>
      <w:r>
        <w:rPr>
          <w:spacing w:val="-15"/>
        </w:rPr>
        <w:t xml:space="preserve"> </w:t>
      </w:r>
      <w:r>
        <w:t xml:space="preserve">макетирование». </w:t>
      </w:r>
      <w:r>
        <w:rPr>
          <w:spacing w:val="-2"/>
        </w:rPr>
        <w:t>класс.</w:t>
      </w:r>
    </w:p>
    <w:p w:rsidR="00EC4929" w:rsidRDefault="001B2B69">
      <w:pPr>
        <w:pStyle w:val="a3"/>
        <w:spacing w:line="242" w:lineRule="auto"/>
        <w:ind w:right="133" w:firstLine="758"/>
      </w:pPr>
      <w:r>
        <w:t>Виды</w:t>
      </w:r>
      <w:r>
        <w:rPr>
          <w:spacing w:val="-15"/>
        </w:rPr>
        <w:t xml:space="preserve"> </w:t>
      </w:r>
      <w:r>
        <w:t>и</w:t>
      </w:r>
      <w:r>
        <w:rPr>
          <w:spacing w:val="-15"/>
        </w:rPr>
        <w:t xml:space="preserve"> </w:t>
      </w:r>
      <w:r>
        <w:t>свойства,</w:t>
      </w:r>
      <w:r>
        <w:rPr>
          <w:spacing w:val="-14"/>
        </w:rPr>
        <w:t xml:space="preserve"> </w:t>
      </w:r>
      <w:r>
        <w:t>назначение</w:t>
      </w:r>
      <w:r>
        <w:rPr>
          <w:spacing w:val="-13"/>
        </w:rPr>
        <w:t xml:space="preserve"> </w:t>
      </w:r>
      <w:r>
        <w:t>моделей.</w:t>
      </w:r>
      <w:r>
        <w:rPr>
          <w:spacing w:val="-15"/>
        </w:rPr>
        <w:t xml:space="preserve"> </w:t>
      </w:r>
      <w:r>
        <w:t>Соответствие</w:t>
      </w:r>
      <w:r>
        <w:rPr>
          <w:spacing w:val="-14"/>
        </w:rPr>
        <w:t xml:space="preserve"> </w:t>
      </w:r>
      <w:r>
        <w:t>модели</w:t>
      </w:r>
      <w:r>
        <w:rPr>
          <w:spacing w:val="-15"/>
        </w:rPr>
        <w:t xml:space="preserve"> </w:t>
      </w:r>
      <w:r>
        <w:t>моделируемому</w:t>
      </w:r>
      <w:r>
        <w:rPr>
          <w:spacing w:val="-15"/>
        </w:rPr>
        <w:t xml:space="preserve"> </w:t>
      </w:r>
      <w:r>
        <w:t>объекту</w:t>
      </w:r>
      <w:r>
        <w:rPr>
          <w:spacing w:val="-15"/>
        </w:rPr>
        <w:t xml:space="preserve"> </w:t>
      </w:r>
      <w:r>
        <w:t>и</w:t>
      </w:r>
      <w:r>
        <w:rPr>
          <w:spacing w:val="-12"/>
        </w:rPr>
        <w:t xml:space="preserve"> </w:t>
      </w:r>
      <w:r>
        <w:t xml:space="preserve">целям </w:t>
      </w:r>
      <w:r>
        <w:rPr>
          <w:spacing w:val="-2"/>
        </w:rPr>
        <w:t>моделирования.</w:t>
      </w:r>
    </w:p>
    <w:p w:rsidR="00EC4929" w:rsidRDefault="001B2B69">
      <w:pPr>
        <w:pStyle w:val="a3"/>
        <w:ind w:right="138" w:firstLine="758"/>
      </w:pPr>
      <w:r>
        <w:t xml:space="preserve">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w:t>
      </w:r>
      <w:r>
        <w:rPr>
          <w:spacing w:val="-2"/>
        </w:rPr>
        <w:t>документации.</w:t>
      </w:r>
    </w:p>
    <w:p w:rsidR="00EC4929" w:rsidRDefault="001B2B69">
      <w:pPr>
        <w:pStyle w:val="a3"/>
        <w:spacing w:line="275" w:lineRule="exact"/>
        <w:ind w:left="1200"/>
      </w:pPr>
      <w:r>
        <w:t>Создание</w:t>
      </w:r>
      <w:r>
        <w:rPr>
          <w:spacing w:val="-10"/>
        </w:rPr>
        <w:t xml:space="preserve"> </w:t>
      </w:r>
      <w:r>
        <w:t>объёмных</w:t>
      </w:r>
      <w:r>
        <w:rPr>
          <w:spacing w:val="-7"/>
        </w:rPr>
        <w:t xml:space="preserve"> </w:t>
      </w:r>
      <w:r>
        <w:t>моделей</w:t>
      </w:r>
      <w:r>
        <w:rPr>
          <w:spacing w:val="-1"/>
        </w:rPr>
        <w:t xml:space="preserve"> </w:t>
      </w:r>
      <w:r>
        <w:t>с</w:t>
      </w:r>
      <w:r>
        <w:rPr>
          <w:spacing w:val="-4"/>
        </w:rPr>
        <w:t xml:space="preserve"> </w:t>
      </w:r>
      <w:r>
        <w:t>помощью</w:t>
      </w:r>
      <w:r>
        <w:rPr>
          <w:spacing w:val="-4"/>
        </w:rPr>
        <w:t xml:space="preserve"> </w:t>
      </w:r>
      <w:r>
        <w:t>компьютерных</w:t>
      </w:r>
      <w:r>
        <w:rPr>
          <w:spacing w:val="-6"/>
        </w:rPr>
        <w:t xml:space="preserve"> </w:t>
      </w:r>
      <w:r>
        <w:rPr>
          <w:spacing w:val="-2"/>
        </w:rPr>
        <w:t>программ.</w:t>
      </w:r>
    </w:p>
    <w:p w:rsidR="00EC4929" w:rsidRDefault="001B2B69">
      <w:pPr>
        <w:pStyle w:val="a3"/>
        <w:spacing w:line="242" w:lineRule="auto"/>
        <w:ind w:right="138" w:firstLine="758"/>
      </w:pPr>
      <w:r>
        <w:t>Программы для просмотра на экране компьютера файлов с готовыми цифровыми трёхмерными моделями и последующей распечатки их развёрток.</w:t>
      </w:r>
    </w:p>
    <w:p w:rsidR="00EC4929" w:rsidRDefault="001B2B69">
      <w:pPr>
        <w:pStyle w:val="a3"/>
        <w:spacing w:line="271" w:lineRule="exact"/>
        <w:ind w:left="1200"/>
      </w:pPr>
      <w:r>
        <w:t>Программа</w:t>
      </w:r>
      <w:r>
        <w:rPr>
          <w:spacing w:val="43"/>
        </w:rPr>
        <w:t xml:space="preserve">  </w:t>
      </w:r>
      <w:r>
        <w:t>для</w:t>
      </w:r>
      <w:r>
        <w:rPr>
          <w:spacing w:val="49"/>
        </w:rPr>
        <w:t xml:space="preserve">  </w:t>
      </w:r>
      <w:r>
        <w:t>редактирования</w:t>
      </w:r>
      <w:r>
        <w:rPr>
          <w:spacing w:val="46"/>
        </w:rPr>
        <w:t xml:space="preserve">  </w:t>
      </w:r>
      <w:r>
        <w:t>готовых</w:t>
      </w:r>
      <w:r>
        <w:rPr>
          <w:spacing w:val="43"/>
        </w:rPr>
        <w:t xml:space="preserve">  </w:t>
      </w:r>
      <w:r>
        <w:t>моделей</w:t>
      </w:r>
      <w:r>
        <w:rPr>
          <w:spacing w:val="47"/>
        </w:rPr>
        <w:t xml:space="preserve">  </w:t>
      </w:r>
      <w:r>
        <w:t>и</w:t>
      </w:r>
      <w:r>
        <w:rPr>
          <w:spacing w:val="46"/>
        </w:rPr>
        <w:t xml:space="preserve">  </w:t>
      </w:r>
      <w:r>
        <w:t>последующей</w:t>
      </w:r>
      <w:r>
        <w:rPr>
          <w:spacing w:val="49"/>
        </w:rPr>
        <w:t xml:space="preserve">  </w:t>
      </w:r>
      <w:r>
        <w:t>их</w:t>
      </w:r>
      <w:r>
        <w:rPr>
          <w:spacing w:val="47"/>
        </w:rPr>
        <w:t xml:space="preserve">  </w:t>
      </w:r>
      <w:r>
        <w:rPr>
          <w:spacing w:val="-2"/>
        </w:rPr>
        <w:t>распечатки.</w:t>
      </w:r>
    </w:p>
    <w:p w:rsidR="00EC4929" w:rsidRDefault="001B2B69">
      <w:pPr>
        <w:pStyle w:val="a3"/>
        <w:spacing w:line="237" w:lineRule="auto"/>
        <w:ind w:left="1200" w:right="5972" w:hanging="759"/>
      </w:pPr>
      <w:r>
        <w:t>Инструменты</w:t>
      </w:r>
      <w:r>
        <w:rPr>
          <w:spacing w:val="-12"/>
        </w:rPr>
        <w:t xml:space="preserve"> </w:t>
      </w:r>
      <w:r>
        <w:t>для</w:t>
      </w:r>
      <w:r>
        <w:rPr>
          <w:spacing w:val="-13"/>
        </w:rPr>
        <w:t xml:space="preserve"> </w:t>
      </w:r>
      <w:r>
        <w:t>редактирования</w:t>
      </w:r>
      <w:r>
        <w:rPr>
          <w:spacing w:val="-15"/>
        </w:rPr>
        <w:t xml:space="preserve"> </w:t>
      </w:r>
      <w:r>
        <w:t xml:space="preserve">моделей. </w:t>
      </w:r>
      <w:r>
        <w:rPr>
          <w:spacing w:val="-2"/>
        </w:rPr>
        <w:t>класс.</w:t>
      </w:r>
    </w:p>
    <w:p w:rsidR="00EC4929" w:rsidRDefault="001B2B69">
      <w:pPr>
        <w:pStyle w:val="a3"/>
        <w:spacing w:line="275" w:lineRule="exact"/>
        <w:ind w:left="1200"/>
        <w:jc w:val="left"/>
      </w:pPr>
      <w:r>
        <w:t>3</w:t>
      </w:r>
      <w:r>
        <w:rPr>
          <w:spacing w:val="-15"/>
        </w:rPr>
        <w:t xml:space="preserve"> </w:t>
      </w:r>
      <w:r>
        <w:t>D-моделирование</w:t>
      </w:r>
      <w:r>
        <w:rPr>
          <w:spacing w:val="-15"/>
        </w:rPr>
        <w:t xml:space="preserve"> </w:t>
      </w:r>
      <w:r>
        <w:t>как</w:t>
      </w:r>
      <w:r>
        <w:rPr>
          <w:spacing w:val="-15"/>
        </w:rPr>
        <w:t xml:space="preserve"> </w:t>
      </w:r>
      <w:r>
        <w:t>технология</w:t>
      </w:r>
      <w:r>
        <w:rPr>
          <w:spacing w:val="-15"/>
        </w:rPr>
        <w:t xml:space="preserve"> </w:t>
      </w:r>
      <w:r>
        <w:t>создания</w:t>
      </w:r>
      <w:r>
        <w:rPr>
          <w:spacing w:val="-15"/>
        </w:rPr>
        <w:t xml:space="preserve"> </w:t>
      </w:r>
      <w:r>
        <w:t>визуальных</w:t>
      </w:r>
      <w:r>
        <w:rPr>
          <w:spacing w:val="-15"/>
        </w:rPr>
        <w:t xml:space="preserve"> </w:t>
      </w:r>
      <w:r>
        <w:rPr>
          <w:spacing w:val="-2"/>
        </w:rPr>
        <w:t>моделей.</w:t>
      </w:r>
    </w:p>
    <w:p w:rsidR="00EC4929" w:rsidRDefault="001B2B69">
      <w:pPr>
        <w:pStyle w:val="a3"/>
        <w:spacing w:line="242" w:lineRule="auto"/>
        <w:ind w:firstLine="758"/>
        <w:jc w:val="left"/>
      </w:pPr>
      <w:r>
        <w:t>Графические</w:t>
      </w:r>
      <w:r>
        <w:rPr>
          <w:spacing w:val="-10"/>
        </w:rPr>
        <w:t xml:space="preserve"> </w:t>
      </w:r>
      <w:r>
        <w:t>примитивы</w:t>
      </w:r>
      <w:r>
        <w:rPr>
          <w:spacing w:val="-12"/>
        </w:rPr>
        <w:t xml:space="preserve"> </w:t>
      </w:r>
      <w:r>
        <w:t>в</w:t>
      </w:r>
      <w:r>
        <w:rPr>
          <w:spacing w:val="-9"/>
        </w:rPr>
        <w:t xml:space="preserve"> </w:t>
      </w:r>
      <w:r>
        <w:t>ЗВ-моделировании.</w:t>
      </w:r>
      <w:r>
        <w:rPr>
          <w:spacing w:val="-15"/>
        </w:rPr>
        <w:t xml:space="preserve"> </w:t>
      </w:r>
      <w:r>
        <w:t>Куб</w:t>
      </w:r>
      <w:r>
        <w:rPr>
          <w:spacing w:val="-11"/>
        </w:rPr>
        <w:t xml:space="preserve"> </w:t>
      </w:r>
      <w:r>
        <w:t>и</w:t>
      </w:r>
      <w:r>
        <w:rPr>
          <w:spacing w:val="-8"/>
        </w:rPr>
        <w:t xml:space="preserve"> </w:t>
      </w:r>
      <w:r>
        <w:t>кубоид.</w:t>
      </w:r>
      <w:r>
        <w:rPr>
          <w:spacing w:val="-11"/>
        </w:rPr>
        <w:t xml:space="preserve"> </w:t>
      </w:r>
      <w:r>
        <w:t>Шар</w:t>
      </w:r>
      <w:r>
        <w:rPr>
          <w:spacing w:val="-9"/>
        </w:rPr>
        <w:t xml:space="preserve"> </w:t>
      </w:r>
      <w:r>
        <w:t>и</w:t>
      </w:r>
      <w:r>
        <w:rPr>
          <w:spacing w:val="-13"/>
        </w:rPr>
        <w:t xml:space="preserve"> </w:t>
      </w:r>
      <w:r>
        <w:t>многогранник.</w:t>
      </w:r>
      <w:r>
        <w:rPr>
          <w:spacing w:val="-11"/>
        </w:rPr>
        <w:t xml:space="preserve"> </w:t>
      </w:r>
      <w:r>
        <w:t>Цилиндр, призма, пирамида.</w:t>
      </w:r>
    </w:p>
    <w:p w:rsidR="00EC4929" w:rsidRDefault="001B2B69">
      <w:pPr>
        <w:pStyle w:val="a3"/>
        <w:spacing w:line="242" w:lineRule="auto"/>
        <w:ind w:firstLine="758"/>
        <w:jc w:val="left"/>
      </w:pPr>
      <w:r>
        <w:t>Операции</w:t>
      </w:r>
      <w:r>
        <w:rPr>
          <w:spacing w:val="-8"/>
        </w:rPr>
        <w:t xml:space="preserve"> </w:t>
      </w:r>
      <w:r>
        <w:t>над</w:t>
      </w:r>
      <w:r>
        <w:rPr>
          <w:spacing w:val="-11"/>
        </w:rPr>
        <w:t xml:space="preserve"> </w:t>
      </w:r>
      <w:r>
        <w:t>примитивами.</w:t>
      </w:r>
      <w:r>
        <w:rPr>
          <w:spacing w:val="-7"/>
        </w:rPr>
        <w:t xml:space="preserve"> </w:t>
      </w:r>
      <w:r>
        <w:t>Поворот</w:t>
      </w:r>
      <w:r>
        <w:rPr>
          <w:spacing w:val="-8"/>
        </w:rPr>
        <w:t xml:space="preserve"> </w:t>
      </w:r>
      <w:r>
        <w:t>тел</w:t>
      </w:r>
      <w:r>
        <w:rPr>
          <w:spacing w:val="-13"/>
        </w:rPr>
        <w:t xml:space="preserve"> </w:t>
      </w:r>
      <w:r>
        <w:t>в</w:t>
      </w:r>
      <w:r>
        <w:rPr>
          <w:spacing w:val="-7"/>
        </w:rPr>
        <w:t xml:space="preserve"> </w:t>
      </w:r>
      <w:r>
        <w:t>пространстве.</w:t>
      </w:r>
      <w:r>
        <w:rPr>
          <w:spacing w:val="-7"/>
        </w:rPr>
        <w:t xml:space="preserve"> </w:t>
      </w:r>
      <w:r>
        <w:t>Масштабирование</w:t>
      </w:r>
      <w:r>
        <w:rPr>
          <w:spacing w:val="-14"/>
        </w:rPr>
        <w:t xml:space="preserve"> </w:t>
      </w:r>
      <w:r>
        <w:t>тел.</w:t>
      </w:r>
      <w:r>
        <w:rPr>
          <w:spacing w:val="-7"/>
        </w:rPr>
        <w:t xml:space="preserve"> </w:t>
      </w:r>
      <w:r>
        <w:t>Вычитание, пересечение и объединение геометрических тел.</w:t>
      </w:r>
    </w:p>
    <w:p w:rsidR="00EC4929" w:rsidRDefault="001B2B69">
      <w:pPr>
        <w:pStyle w:val="a3"/>
        <w:spacing w:line="242" w:lineRule="auto"/>
        <w:ind w:left="1200" w:right="2020"/>
        <w:jc w:val="left"/>
      </w:pPr>
      <w:r>
        <w:t>Понятие</w:t>
      </w:r>
      <w:r>
        <w:rPr>
          <w:spacing w:val="-9"/>
        </w:rPr>
        <w:t xml:space="preserve"> </w:t>
      </w:r>
      <w:r>
        <w:t>«прототипирование».</w:t>
      </w:r>
      <w:r>
        <w:rPr>
          <w:spacing w:val="-7"/>
        </w:rPr>
        <w:t xml:space="preserve"> </w:t>
      </w:r>
      <w:r>
        <w:t>Создание</w:t>
      </w:r>
      <w:r>
        <w:rPr>
          <w:spacing w:val="-9"/>
        </w:rPr>
        <w:t xml:space="preserve"> </w:t>
      </w:r>
      <w:r>
        <w:t>цифровой</w:t>
      </w:r>
      <w:r>
        <w:rPr>
          <w:spacing w:val="-6"/>
        </w:rPr>
        <w:t xml:space="preserve"> </w:t>
      </w:r>
      <w:r>
        <w:t>объёмной</w:t>
      </w:r>
      <w:r>
        <w:rPr>
          <w:spacing w:val="-8"/>
        </w:rPr>
        <w:t xml:space="preserve"> </w:t>
      </w:r>
      <w:r>
        <w:t>модели. Инструменты для создания цифровой объёмной модели.</w:t>
      </w:r>
    </w:p>
    <w:p w:rsidR="00EC4929" w:rsidRDefault="001B2B69">
      <w:pPr>
        <w:pStyle w:val="a3"/>
        <w:spacing w:line="271" w:lineRule="exact"/>
        <w:ind w:left="1200"/>
        <w:jc w:val="left"/>
      </w:pPr>
      <w:r>
        <w:rPr>
          <w:spacing w:val="-2"/>
        </w:rPr>
        <w:t>класс.</w:t>
      </w:r>
    </w:p>
    <w:p w:rsidR="00EC4929" w:rsidRDefault="001B2B69">
      <w:pPr>
        <w:pStyle w:val="a3"/>
        <w:spacing w:line="237" w:lineRule="auto"/>
        <w:ind w:left="1200" w:right="2020"/>
        <w:jc w:val="left"/>
      </w:pPr>
      <w:r>
        <w:t>Моделирование</w:t>
      </w:r>
      <w:r>
        <w:rPr>
          <w:spacing w:val="-7"/>
        </w:rPr>
        <w:t xml:space="preserve"> </w:t>
      </w:r>
      <w:r>
        <w:t>сложных</w:t>
      </w:r>
      <w:r>
        <w:rPr>
          <w:spacing w:val="-15"/>
        </w:rPr>
        <w:t xml:space="preserve"> </w:t>
      </w:r>
      <w:r>
        <w:t>объектов.</w:t>
      </w:r>
      <w:r>
        <w:rPr>
          <w:spacing w:val="-9"/>
        </w:rPr>
        <w:t xml:space="preserve"> </w:t>
      </w:r>
      <w:r>
        <w:t>Рендеринг.</w:t>
      </w:r>
      <w:r>
        <w:rPr>
          <w:spacing w:val="-9"/>
        </w:rPr>
        <w:t xml:space="preserve"> </w:t>
      </w:r>
      <w:r>
        <w:t>Полигональная</w:t>
      </w:r>
      <w:r>
        <w:rPr>
          <w:spacing w:val="-6"/>
        </w:rPr>
        <w:t xml:space="preserve"> </w:t>
      </w:r>
      <w:r>
        <w:t>сетка. Понятие «аддитивные технологии».</w:t>
      </w:r>
    </w:p>
    <w:p w:rsidR="00EC4929" w:rsidRDefault="001B2B69">
      <w:pPr>
        <w:pStyle w:val="a3"/>
        <w:ind w:left="1200" w:right="1187"/>
        <w:jc w:val="left"/>
      </w:pPr>
      <w:r>
        <w:t>Технологическое</w:t>
      </w:r>
      <w:r>
        <w:rPr>
          <w:spacing w:val="-11"/>
        </w:rPr>
        <w:t xml:space="preserve"> </w:t>
      </w:r>
      <w:r>
        <w:t>оборудование</w:t>
      </w:r>
      <w:r>
        <w:rPr>
          <w:spacing w:val="-6"/>
        </w:rPr>
        <w:t xml:space="preserve"> </w:t>
      </w:r>
      <w:r>
        <w:t>для</w:t>
      </w:r>
      <w:r>
        <w:rPr>
          <w:spacing w:val="-6"/>
        </w:rPr>
        <w:t xml:space="preserve"> </w:t>
      </w:r>
      <w:r>
        <w:t>аддитивных</w:t>
      </w:r>
      <w:r>
        <w:rPr>
          <w:spacing w:val="-10"/>
        </w:rPr>
        <w:t xml:space="preserve"> </w:t>
      </w:r>
      <w:r>
        <w:t>технологий:</w:t>
      </w:r>
      <w:r>
        <w:rPr>
          <w:spacing w:val="-6"/>
        </w:rPr>
        <w:t xml:space="preserve"> </w:t>
      </w:r>
      <w:r>
        <w:t>ЗБ-принтеры. Области применения трёхмерной печати. Сырьё для трёхмерной печати.</w:t>
      </w:r>
    </w:p>
    <w:p w:rsidR="00EC4929" w:rsidRDefault="001B2B69">
      <w:pPr>
        <w:pStyle w:val="a3"/>
        <w:tabs>
          <w:tab w:val="left" w:pos="2073"/>
          <w:tab w:val="left" w:pos="3570"/>
          <w:tab w:val="left" w:pos="5215"/>
          <w:tab w:val="left" w:pos="6289"/>
          <w:tab w:val="left" w:pos="7747"/>
          <w:tab w:val="left" w:pos="9234"/>
        </w:tabs>
        <w:spacing w:line="275" w:lineRule="exact"/>
        <w:ind w:left="1200"/>
        <w:jc w:val="left"/>
      </w:pPr>
      <w:r>
        <w:rPr>
          <w:spacing w:val="-2"/>
        </w:rPr>
        <w:t>Этапы</w:t>
      </w:r>
      <w:r>
        <w:tab/>
      </w:r>
      <w:r>
        <w:rPr>
          <w:spacing w:val="-2"/>
        </w:rPr>
        <w:t>аддитивного</w:t>
      </w:r>
      <w:r>
        <w:tab/>
      </w:r>
      <w:r>
        <w:rPr>
          <w:spacing w:val="-2"/>
        </w:rPr>
        <w:t>производства.</w:t>
      </w:r>
      <w:r>
        <w:tab/>
      </w:r>
      <w:r>
        <w:rPr>
          <w:spacing w:val="-2"/>
        </w:rPr>
        <w:t>Правила</w:t>
      </w:r>
      <w:r>
        <w:tab/>
      </w:r>
      <w:r>
        <w:rPr>
          <w:spacing w:val="-2"/>
        </w:rPr>
        <w:t>безопасного</w:t>
      </w:r>
      <w:r>
        <w:tab/>
      </w:r>
      <w:r>
        <w:rPr>
          <w:spacing w:val="-2"/>
        </w:rPr>
        <w:t>пользования</w:t>
      </w:r>
      <w:r>
        <w:tab/>
        <w:t>ЗВ-</w:t>
      </w:r>
      <w:r>
        <w:rPr>
          <w:spacing w:val="-2"/>
        </w:rPr>
        <w:t>принтером.</w:t>
      </w:r>
    </w:p>
    <w:p w:rsidR="00EC4929" w:rsidRDefault="001B2B69">
      <w:pPr>
        <w:pStyle w:val="a3"/>
        <w:spacing w:line="275" w:lineRule="exact"/>
        <w:jc w:val="left"/>
      </w:pPr>
      <w:r>
        <w:t>Основные</w:t>
      </w:r>
      <w:r>
        <w:rPr>
          <w:spacing w:val="-8"/>
        </w:rPr>
        <w:t xml:space="preserve"> </w:t>
      </w:r>
      <w:r>
        <w:t>настройки</w:t>
      </w:r>
      <w:r>
        <w:rPr>
          <w:spacing w:val="1"/>
        </w:rPr>
        <w:t xml:space="preserve"> </w:t>
      </w:r>
      <w:r>
        <w:t>для</w:t>
      </w:r>
      <w:r>
        <w:rPr>
          <w:spacing w:val="-4"/>
        </w:rPr>
        <w:t xml:space="preserve"> </w:t>
      </w:r>
      <w:r>
        <w:t>выполнения</w:t>
      </w:r>
      <w:r>
        <w:rPr>
          <w:spacing w:val="-5"/>
        </w:rPr>
        <w:t xml:space="preserve"> </w:t>
      </w:r>
      <w:r>
        <w:t>печати</w:t>
      </w:r>
      <w:r>
        <w:rPr>
          <w:spacing w:val="1"/>
        </w:rPr>
        <w:t xml:space="preserve"> </w:t>
      </w:r>
      <w:r>
        <w:t>на ЗБ-</w:t>
      </w:r>
      <w:r>
        <w:rPr>
          <w:spacing w:val="-2"/>
        </w:rPr>
        <w:t>принтере.</w:t>
      </w:r>
    </w:p>
    <w:p w:rsidR="00EC4929" w:rsidRDefault="001B2B69">
      <w:pPr>
        <w:pStyle w:val="a3"/>
        <w:spacing w:line="237" w:lineRule="auto"/>
        <w:ind w:left="1200" w:right="4643"/>
        <w:jc w:val="left"/>
      </w:pPr>
      <w:r>
        <w:t>Подготовка</w:t>
      </w:r>
      <w:r>
        <w:rPr>
          <w:spacing w:val="-8"/>
        </w:rPr>
        <w:t xml:space="preserve"> </w:t>
      </w:r>
      <w:r>
        <w:t>к</w:t>
      </w:r>
      <w:r>
        <w:rPr>
          <w:spacing w:val="-9"/>
        </w:rPr>
        <w:t xml:space="preserve"> </w:t>
      </w:r>
      <w:r>
        <w:t>печати.</w:t>
      </w:r>
      <w:r>
        <w:rPr>
          <w:spacing w:val="-10"/>
        </w:rPr>
        <w:t xml:space="preserve"> </w:t>
      </w:r>
      <w:r>
        <w:t>Печать</w:t>
      </w:r>
      <w:r>
        <w:rPr>
          <w:spacing w:val="-6"/>
        </w:rPr>
        <w:t xml:space="preserve"> </w:t>
      </w:r>
      <w:r>
        <w:t>ЗБ-модели. Профессии, связанные с ЗБ-печатью.</w:t>
      </w:r>
    </w:p>
    <w:p w:rsidR="00EC4929" w:rsidRDefault="001B2B69">
      <w:pPr>
        <w:pStyle w:val="a3"/>
        <w:spacing w:before="3"/>
        <w:ind w:left="1200" w:right="4643"/>
        <w:jc w:val="left"/>
      </w:pPr>
      <w:r>
        <w:t>Модуль</w:t>
      </w:r>
      <w:r>
        <w:rPr>
          <w:spacing w:val="-15"/>
        </w:rPr>
        <w:t xml:space="preserve"> </w:t>
      </w:r>
      <w:r>
        <w:t>«Компьютерная</w:t>
      </w:r>
      <w:r>
        <w:rPr>
          <w:spacing w:val="-13"/>
        </w:rPr>
        <w:t xml:space="preserve"> </w:t>
      </w:r>
      <w:r>
        <w:t>графика.</w:t>
      </w:r>
      <w:r>
        <w:rPr>
          <w:spacing w:val="-15"/>
        </w:rPr>
        <w:t xml:space="preserve"> </w:t>
      </w:r>
      <w:r>
        <w:t xml:space="preserve">Черчение». </w:t>
      </w:r>
      <w:r>
        <w:rPr>
          <w:spacing w:val="-2"/>
        </w:rPr>
        <w:t>класс.</w:t>
      </w:r>
    </w:p>
    <w:p w:rsidR="00EC4929" w:rsidRDefault="001B2B69">
      <w:pPr>
        <w:pStyle w:val="a3"/>
        <w:spacing w:line="275" w:lineRule="exact"/>
        <w:ind w:left="1200"/>
        <w:jc w:val="left"/>
      </w:pPr>
      <w:r>
        <w:t>Графическая</w:t>
      </w:r>
      <w:r>
        <w:rPr>
          <w:spacing w:val="-1"/>
        </w:rPr>
        <w:t xml:space="preserve"> </w:t>
      </w:r>
      <w:r>
        <w:t>информация</w:t>
      </w:r>
      <w:r>
        <w:rPr>
          <w:spacing w:val="2"/>
        </w:rPr>
        <w:t xml:space="preserve"> </w:t>
      </w:r>
      <w:r>
        <w:t>как</w:t>
      </w:r>
      <w:r>
        <w:rPr>
          <w:spacing w:val="-3"/>
        </w:rPr>
        <w:t xml:space="preserve"> </w:t>
      </w:r>
      <w:r>
        <w:t>средство</w:t>
      </w:r>
      <w:r>
        <w:rPr>
          <w:spacing w:val="2"/>
        </w:rPr>
        <w:t xml:space="preserve"> </w:t>
      </w:r>
      <w:r>
        <w:t>передачи</w:t>
      </w:r>
      <w:r>
        <w:rPr>
          <w:spacing w:val="2"/>
        </w:rPr>
        <w:t xml:space="preserve"> </w:t>
      </w:r>
      <w:r>
        <w:t>информации</w:t>
      </w:r>
      <w:r>
        <w:rPr>
          <w:spacing w:val="-5"/>
        </w:rPr>
        <w:t xml:space="preserve"> </w:t>
      </w:r>
      <w:r>
        <w:t>о</w:t>
      </w:r>
      <w:r>
        <w:rPr>
          <w:spacing w:val="-2"/>
        </w:rPr>
        <w:t xml:space="preserve"> </w:t>
      </w:r>
      <w:r>
        <w:t>материальном</w:t>
      </w:r>
      <w:r>
        <w:rPr>
          <w:spacing w:val="-5"/>
        </w:rPr>
        <w:t xml:space="preserve"> </w:t>
      </w:r>
      <w:r>
        <w:t>мире</w:t>
      </w:r>
      <w:r>
        <w:rPr>
          <w:spacing w:val="-2"/>
        </w:rPr>
        <w:t xml:space="preserve"> (вещах).</w:t>
      </w:r>
    </w:p>
    <w:p w:rsidR="00EC4929" w:rsidRDefault="001B2B69">
      <w:pPr>
        <w:pStyle w:val="a3"/>
        <w:spacing w:line="275" w:lineRule="exact"/>
        <w:jc w:val="left"/>
      </w:pPr>
      <w:r>
        <w:t>Виды</w:t>
      </w:r>
      <w:r>
        <w:rPr>
          <w:spacing w:val="-4"/>
        </w:rPr>
        <w:t xml:space="preserve"> </w:t>
      </w:r>
      <w:r>
        <w:t>и</w:t>
      </w:r>
      <w:r>
        <w:rPr>
          <w:spacing w:val="-6"/>
        </w:rPr>
        <w:t xml:space="preserve"> </w:t>
      </w:r>
      <w:r>
        <w:t>области</w:t>
      </w:r>
      <w:r>
        <w:rPr>
          <w:spacing w:val="-5"/>
        </w:rPr>
        <w:t xml:space="preserve"> </w:t>
      </w:r>
      <w:r>
        <w:t>применения</w:t>
      </w:r>
      <w:r>
        <w:rPr>
          <w:spacing w:val="-2"/>
        </w:rPr>
        <w:t xml:space="preserve"> </w:t>
      </w:r>
      <w:r>
        <w:t>графической</w:t>
      </w:r>
      <w:r>
        <w:rPr>
          <w:spacing w:val="-2"/>
        </w:rPr>
        <w:t xml:space="preserve"> </w:t>
      </w:r>
      <w:r>
        <w:t>информации</w:t>
      </w:r>
      <w:r>
        <w:rPr>
          <w:spacing w:val="-6"/>
        </w:rPr>
        <w:t xml:space="preserve"> </w:t>
      </w:r>
      <w:r>
        <w:t>(графических</w:t>
      </w:r>
      <w:r>
        <w:rPr>
          <w:spacing w:val="-6"/>
        </w:rPr>
        <w:t xml:space="preserve"> </w:t>
      </w:r>
      <w:r>
        <w:rPr>
          <w:spacing w:val="-2"/>
        </w:rPr>
        <w:t>изображений).</w:t>
      </w:r>
    </w:p>
    <w:p w:rsidR="00EC4929" w:rsidRDefault="001B2B69">
      <w:pPr>
        <w:pStyle w:val="a3"/>
        <w:spacing w:before="3" w:line="275" w:lineRule="exact"/>
        <w:ind w:left="1200"/>
        <w:jc w:val="left"/>
      </w:pPr>
      <w:r>
        <w:t>Основы</w:t>
      </w:r>
      <w:r>
        <w:rPr>
          <w:spacing w:val="-7"/>
        </w:rPr>
        <w:t xml:space="preserve"> </w:t>
      </w:r>
      <w:r>
        <w:t>графической</w:t>
      </w:r>
      <w:r>
        <w:rPr>
          <w:spacing w:val="-5"/>
        </w:rPr>
        <w:t xml:space="preserve"> </w:t>
      </w:r>
      <w:r>
        <w:t>грамоты.</w:t>
      </w:r>
      <w:r>
        <w:rPr>
          <w:spacing w:val="-4"/>
        </w:rPr>
        <w:t xml:space="preserve"> </w:t>
      </w:r>
      <w:r>
        <w:t>Графические</w:t>
      </w:r>
      <w:r>
        <w:rPr>
          <w:spacing w:val="3"/>
        </w:rPr>
        <w:t xml:space="preserve"> </w:t>
      </w:r>
      <w:r>
        <w:t>материалы</w:t>
      </w:r>
      <w:r>
        <w:rPr>
          <w:spacing w:val="1"/>
        </w:rPr>
        <w:t xml:space="preserve"> </w:t>
      </w:r>
      <w:r>
        <w:t>и</w:t>
      </w:r>
      <w:r>
        <w:rPr>
          <w:spacing w:val="-5"/>
        </w:rPr>
        <w:t xml:space="preserve"> </w:t>
      </w:r>
      <w:r>
        <w:rPr>
          <w:spacing w:val="-2"/>
        </w:rPr>
        <w:t>инструменты.</w:t>
      </w:r>
    </w:p>
    <w:p w:rsidR="00EC4929" w:rsidRDefault="001B2B69">
      <w:pPr>
        <w:pStyle w:val="a3"/>
        <w:spacing w:line="242" w:lineRule="auto"/>
        <w:ind w:firstLine="758"/>
        <w:jc w:val="left"/>
      </w:pPr>
      <w:r>
        <w:t>Типы графических изображений (рисунок, диаграмма, графики, графы, эскиз, технический рисунок, чертёж, схема, карта, пиктограмма и другое.).</w:t>
      </w:r>
    </w:p>
    <w:p w:rsidR="00EC4929" w:rsidRDefault="001B2B69">
      <w:pPr>
        <w:pStyle w:val="a3"/>
        <w:spacing w:line="242" w:lineRule="auto"/>
        <w:ind w:firstLine="758"/>
        <w:jc w:val="left"/>
      </w:pPr>
      <w:r>
        <w:t>Основные</w:t>
      </w:r>
      <w:r>
        <w:rPr>
          <w:spacing w:val="40"/>
        </w:rPr>
        <w:t xml:space="preserve"> </w:t>
      </w:r>
      <w:r>
        <w:t>элементы</w:t>
      </w:r>
      <w:r>
        <w:rPr>
          <w:spacing w:val="40"/>
        </w:rPr>
        <w:t xml:space="preserve"> </w:t>
      </w:r>
      <w:r>
        <w:t>графических</w:t>
      </w:r>
      <w:r>
        <w:rPr>
          <w:spacing w:val="40"/>
        </w:rPr>
        <w:t xml:space="preserve"> </w:t>
      </w:r>
      <w:r>
        <w:t>изображений</w:t>
      </w:r>
      <w:r>
        <w:rPr>
          <w:spacing w:val="40"/>
        </w:rPr>
        <w:t xml:space="preserve"> </w:t>
      </w:r>
      <w:r>
        <w:t>(точка,</w:t>
      </w:r>
      <w:r>
        <w:rPr>
          <w:spacing w:val="40"/>
        </w:rPr>
        <w:t xml:space="preserve"> </w:t>
      </w:r>
      <w:r>
        <w:t>линия,</w:t>
      </w:r>
      <w:r>
        <w:rPr>
          <w:spacing w:val="40"/>
        </w:rPr>
        <w:t xml:space="preserve"> </w:t>
      </w:r>
      <w:r>
        <w:t>контур,</w:t>
      </w:r>
      <w:r>
        <w:rPr>
          <w:spacing w:val="40"/>
        </w:rPr>
        <w:t xml:space="preserve"> </w:t>
      </w:r>
      <w:r>
        <w:t>буквы</w:t>
      </w:r>
      <w:r>
        <w:rPr>
          <w:spacing w:val="40"/>
        </w:rPr>
        <w:t xml:space="preserve"> </w:t>
      </w:r>
      <w:r>
        <w:t>и</w:t>
      </w:r>
      <w:r>
        <w:rPr>
          <w:spacing w:val="40"/>
        </w:rPr>
        <w:t xml:space="preserve"> </w:t>
      </w:r>
      <w:r>
        <w:t>цифры,</w:t>
      </w:r>
      <w:r>
        <w:rPr>
          <w:spacing w:val="80"/>
        </w:rPr>
        <w:t xml:space="preserve"> </w:t>
      </w:r>
      <w:r>
        <w:t>условные знаки).</w:t>
      </w:r>
    </w:p>
    <w:p w:rsidR="00EC4929" w:rsidRDefault="001B2B69">
      <w:pPr>
        <w:pStyle w:val="a3"/>
        <w:spacing w:line="242" w:lineRule="auto"/>
        <w:ind w:firstLine="758"/>
        <w:jc w:val="left"/>
      </w:pPr>
      <w:r>
        <w:t>Правила</w:t>
      </w:r>
      <w:r>
        <w:rPr>
          <w:spacing w:val="80"/>
        </w:rPr>
        <w:t xml:space="preserve"> </w:t>
      </w:r>
      <w:r>
        <w:t>построения</w:t>
      </w:r>
      <w:r>
        <w:rPr>
          <w:spacing w:val="80"/>
        </w:rPr>
        <w:t xml:space="preserve"> </w:t>
      </w:r>
      <w:r>
        <w:t>чертежей</w:t>
      </w:r>
      <w:r>
        <w:rPr>
          <w:spacing w:val="80"/>
        </w:rPr>
        <w:t xml:space="preserve"> </w:t>
      </w:r>
      <w:r>
        <w:t>(рамка,</w:t>
      </w:r>
      <w:r>
        <w:rPr>
          <w:spacing w:val="80"/>
        </w:rPr>
        <w:t xml:space="preserve"> </w:t>
      </w:r>
      <w:r>
        <w:t>основная</w:t>
      </w:r>
      <w:r>
        <w:rPr>
          <w:spacing w:val="80"/>
        </w:rPr>
        <w:t xml:space="preserve"> </w:t>
      </w:r>
      <w:r>
        <w:t>надпись,</w:t>
      </w:r>
      <w:r>
        <w:rPr>
          <w:spacing w:val="80"/>
        </w:rPr>
        <w:t xml:space="preserve"> </w:t>
      </w:r>
      <w:r>
        <w:t>масштаб,</w:t>
      </w:r>
      <w:r>
        <w:rPr>
          <w:spacing w:val="80"/>
        </w:rPr>
        <w:t xml:space="preserve"> </w:t>
      </w:r>
      <w:r>
        <w:t>виды,</w:t>
      </w:r>
      <w:r>
        <w:rPr>
          <w:spacing w:val="80"/>
        </w:rPr>
        <w:t xml:space="preserve"> </w:t>
      </w:r>
      <w:r>
        <w:t>нанесение</w:t>
      </w:r>
      <w:r>
        <w:rPr>
          <w:spacing w:val="80"/>
        </w:rPr>
        <w:t xml:space="preserve"> </w:t>
      </w:r>
      <w:r>
        <w:rPr>
          <w:spacing w:val="-2"/>
        </w:rPr>
        <w:t>размеров).</w:t>
      </w:r>
    </w:p>
    <w:p w:rsidR="00EC4929" w:rsidRDefault="001B2B69">
      <w:pPr>
        <w:pStyle w:val="a3"/>
        <w:spacing w:line="242" w:lineRule="auto"/>
        <w:ind w:left="1200" w:right="8013"/>
        <w:jc w:val="left"/>
      </w:pPr>
      <w:r>
        <w:t>Чтение</w:t>
      </w:r>
      <w:r>
        <w:rPr>
          <w:spacing w:val="-15"/>
        </w:rPr>
        <w:t xml:space="preserve"> </w:t>
      </w:r>
      <w:r>
        <w:t xml:space="preserve">чертежа. </w:t>
      </w:r>
      <w:r>
        <w:rPr>
          <w:spacing w:val="-2"/>
        </w:rPr>
        <w:t>класс.</w:t>
      </w:r>
    </w:p>
    <w:p w:rsidR="00EC4929" w:rsidRDefault="001B2B69">
      <w:pPr>
        <w:pStyle w:val="a3"/>
        <w:spacing w:line="271" w:lineRule="exact"/>
        <w:ind w:left="1200"/>
        <w:jc w:val="left"/>
      </w:pPr>
      <w:r>
        <w:t>Создание</w:t>
      </w:r>
      <w:r>
        <w:rPr>
          <w:spacing w:val="-4"/>
        </w:rPr>
        <w:t xml:space="preserve"> </w:t>
      </w:r>
      <w:r>
        <w:t>проектной</w:t>
      </w:r>
      <w:r>
        <w:rPr>
          <w:spacing w:val="-1"/>
        </w:rPr>
        <w:t xml:space="preserve"> </w:t>
      </w:r>
      <w:r>
        <w:rPr>
          <w:spacing w:val="-2"/>
        </w:rPr>
        <w:t>документации.</w:t>
      </w:r>
    </w:p>
    <w:p w:rsidR="00EC4929" w:rsidRDefault="001B2B69">
      <w:pPr>
        <w:pStyle w:val="a3"/>
        <w:spacing w:line="237" w:lineRule="auto"/>
        <w:ind w:right="1934" w:firstLine="758"/>
        <w:jc w:val="left"/>
      </w:pPr>
      <w:r>
        <w:t>Основы</w:t>
      </w:r>
      <w:r>
        <w:rPr>
          <w:spacing w:val="-9"/>
        </w:rPr>
        <w:t xml:space="preserve"> </w:t>
      </w:r>
      <w:r>
        <w:t>выполнения</w:t>
      </w:r>
      <w:r>
        <w:rPr>
          <w:spacing w:val="-6"/>
        </w:rPr>
        <w:t xml:space="preserve"> </w:t>
      </w:r>
      <w:r>
        <w:t>чертежей</w:t>
      </w:r>
      <w:r>
        <w:rPr>
          <w:spacing w:val="-5"/>
        </w:rPr>
        <w:t xml:space="preserve"> </w:t>
      </w:r>
      <w:r>
        <w:t>с</w:t>
      </w:r>
      <w:r>
        <w:rPr>
          <w:spacing w:val="-11"/>
        </w:rPr>
        <w:t xml:space="preserve"> </w:t>
      </w:r>
      <w:r>
        <w:t>использованием</w:t>
      </w:r>
      <w:r>
        <w:rPr>
          <w:spacing w:val="-5"/>
        </w:rPr>
        <w:t xml:space="preserve"> </w:t>
      </w:r>
      <w:r>
        <w:t>чертёжных</w:t>
      </w:r>
      <w:r>
        <w:rPr>
          <w:spacing w:val="-11"/>
        </w:rPr>
        <w:t xml:space="preserve"> </w:t>
      </w:r>
      <w:r>
        <w:t>инструментов и приспособлений.</w:t>
      </w:r>
    </w:p>
    <w:p w:rsidR="00EC4929" w:rsidRDefault="001B2B69">
      <w:pPr>
        <w:pStyle w:val="a3"/>
        <w:spacing w:line="275" w:lineRule="exact"/>
        <w:ind w:left="1181"/>
        <w:jc w:val="left"/>
      </w:pPr>
      <w:r>
        <w:t>Стандарты</w:t>
      </w:r>
      <w:r>
        <w:rPr>
          <w:spacing w:val="-2"/>
        </w:rPr>
        <w:t xml:space="preserve"> оформления.</w:t>
      </w:r>
    </w:p>
    <w:p w:rsidR="00EC4929" w:rsidRDefault="001B2B69">
      <w:pPr>
        <w:pStyle w:val="a3"/>
        <w:spacing w:line="275" w:lineRule="exact"/>
        <w:ind w:left="1181"/>
        <w:jc w:val="left"/>
      </w:pPr>
      <w:r>
        <w:t>Понятие</w:t>
      </w:r>
      <w:r>
        <w:rPr>
          <w:spacing w:val="-9"/>
        </w:rPr>
        <w:t xml:space="preserve"> </w:t>
      </w:r>
      <w:r>
        <w:t>о</w:t>
      </w:r>
      <w:r>
        <w:rPr>
          <w:spacing w:val="-1"/>
        </w:rPr>
        <w:t xml:space="preserve"> </w:t>
      </w:r>
      <w:r>
        <w:t>графическом</w:t>
      </w:r>
      <w:r>
        <w:rPr>
          <w:spacing w:val="-4"/>
        </w:rPr>
        <w:t xml:space="preserve"> </w:t>
      </w:r>
      <w:r>
        <w:t>редакторе, компьютерной</w:t>
      </w:r>
      <w:r>
        <w:rPr>
          <w:spacing w:val="-4"/>
        </w:rPr>
        <w:t xml:space="preserve"> </w:t>
      </w:r>
      <w:r>
        <w:rPr>
          <w:spacing w:val="-2"/>
        </w:rPr>
        <w:t>графике.</w:t>
      </w:r>
    </w:p>
    <w:p w:rsidR="00EC4929" w:rsidRDefault="001B2B69">
      <w:pPr>
        <w:pStyle w:val="a3"/>
        <w:ind w:left="1181"/>
        <w:jc w:val="left"/>
      </w:pPr>
      <w:r>
        <w:t>Инструменты</w:t>
      </w:r>
      <w:r>
        <w:rPr>
          <w:spacing w:val="-3"/>
        </w:rPr>
        <w:t xml:space="preserve"> </w:t>
      </w:r>
      <w:r>
        <w:t>графического</w:t>
      </w:r>
      <w:r>
        <w:rPr>
          <w:spacing w:val="-2"/>
        </w:rPr>
        <w:t xml:space="preserve"> </w:t>
      </w:r>
      <w:r>
        <w:t>редактора.</w:t>
      </w:r>
      <w:r>
        <w:rPr>
          <w:spacing w:val="-6"/>
        </w:rPr>
        <w:t xml:space="preserve"> </w:t>
      </w:r>
      <w:r>
        <w:t>Создание</w:t>
      </w:r>
      <w:r>
        <w:rPr>
          <w:spacing w:val="-3"/>
        </w:rPr>
        <w:t xml:space="preserve"> </w:t>
      </w:r>
      <w:r>
        <w:t>эскиза</w:t>
      </w:r>
      <w:r>
        <w:rPr>
          <w:spacing w:val="-3"/>
        </w:rPr>
        <w:t xml:space="preserve"> </w:t>
      </w:r>
      <w:r>
        <w:t>в</w:t>
      </w:r>
      <w:r>
        <w:rPr>
          <w:spacing w:val="-5"/>
        </w:rPr>
        <w:t xml:space="preserve"> </w:t>
      </w:r>
      <w:r>
        <w:t>графическом</w:t>
      </w:r>
      <w:r>
        <w:rPr>
          <w:spacing w:val="-5"/>
        </w:rPr>
        <w:t xml:space="preserve"> </w:t>
      </w:r>
      <w:r>
        <w:rPr>
          <w:spacing w:val="-2"/>
        </w:rPr>
        <w:t>редакторе.</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left="1181" w:right="967"/>
        <w:jc w:val="left"/>
      </w:pPr>
      <w:r>
        <w:lastRenderedPageBreak/>
        <w:t>Инструменты</w:t>
      </w:r>
      <w:r>
        <w:rPr>
          <w:spacing w:val="-3"/>
        </w:rPr>
        <w:t xml:space="preserve"> </w:t>
      </w:r>
      <w:r>
        <w:t>для</w:t>
      </w:r>
      <w:r>
        <w:rPr>
          <w:spacing w:val="-5"/>
        </w:rPr>
        <w:t xml:space="preserve"> </w:t>
      </w:r>
      <w:r>
        <w:t>создания</w:t>
      </w:r>
      <w:r>
        <w:rPr>
          <w:spacing w:val="-5"/>
        </w:rPr>
        <w:t xml:space="preserve"> </w:t>
      </w:r>
      <w:r>
        <w:t>и</w:t>
      </w:r>
      <w:r>
        <w:rPr>
          <w:spacing w:val="-8"/>
        </w:rPr>
        <w:t xml:space="preserve"> </w:t>
      </w:r>
      <w:r>
        <w:t>редактирования</w:t>
      </w:r>
      <w:r>
        <w:rPr>
          <w:spacing w:val="-9"/>
        </w:rPr>
        <w:t xml:space="preserve"> </w:t>
      </w:r>
      <w:r>
        <w:t>текста</w:t>
      </w:r>
      <w:r>
        <w:rPr>
          <w:spacing w:val="-6"/>
        </w:rPr>
        <w:t xml:space="preserve"> </w:t>
      </w:r>
      <w:r>
        <w:t>в</w:t>
      </w:r>
      <w:r>
        <w:rPr>
          <w:spacing w:val="-4"/>
        </w:rPr>
        <w:t xml:space="preserve"> </w:t>
      </w:r>
      <w:r>
        <w:t>графическом</w:t>
      </w:r>
      <w:r>
        <w:rPr>
          <w:spacing w:val="-7"/>
        </w:rPr>
        <w:t xml:space="preserve"> </w:t>
      </w:r>
      <w:r>
        <w:t>редакторе. Создание печатной продукции в графическом редакторе.</w:t>
      </w:r>
    </w:p>
    <w:p w:rsidR="00EC4929" w:rsidRDefault="001B2B69">
      <w:pPr>
        <w:pStyle w:val="a3"/>
        <w:spacing w:line="271" w:lineRule="exact"/>
        <w:ind w:left="1181"/>
        <w:jc w:val="left"/>
      </w:pPr>
      <w:r>
        <w:rPr>
          <w:spacing w:val="-2"/>
        </w:rPr>
        <w:t>класс.</w:t>
      </w:r>
    </w:p>
    <w:p w:rsidR="00EC4929" w:rsidRDefault="001B2B69">
      <w:pPr>
        <w:pStyle w:val="a3"/>
        <w:spacing w:before="2"/>
        <w:ind w:right="134" w:firstLine="739"/>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EC4929" w:rsidRDefault="001B2B69">
      <w:pPr>
        <w:pStyle w:val="a3"/>
        <w:spacing w:line="242" w:lineRule="auto"/>
        <w:ind w:right="137" w:firstLine="739"/>
      </w:pPr>
      <w:r>
        <w:t>Общие сведения о сборочных чертежах. Оформление сборочного чертежа. Правила чтения сборочных чертежей.</w:t>
      </w:r>
    </w:p>
    <w:p w:rsidR="00EC4929" w:rsidRDefault="001B2B69">
      <w:pPr>
        <w:pStyle w:val="a3"/>
        <w:spacing w:line="271" w:lineRule="exact"/>
        <w:ind w:left="1181"/>
      </w:pPr>
      <w:r>
        <w:t>Понятие</w:t>
      </w:r>
      <w:r>
        <w:rPr>
          <w:spacing w:val="-2"/>
        </w:rPr>
        <w:t xml:space="preserve"> </w:t>
      </w:r>
      <w:r>
        <w:t>графической</w:t>
      </w:r>
      <w:r>
        <w:rPr>
          <w:spacing w:val="-3"/>
        </w:rPr>
        <w:t xml:space="preserve"> </w:t>
      </w:r>
      <w:r>
        <w:rPr>
          <w:spacing w:val="-2"/>
        </w:rPr>
        <w:t>модели.</w:t>
      </w:r>
    </w:p>
    <w:p w:rsidR="00EC4929" w:rsidRDefault="001B2B69">
      <w:pPr>
        <w:pStyle w:val="a3"/>
        <w:spacing w:before="3" w:line="237" w:lineRule="auto"/>
        <w:ind w:left="1181" w:right="2020"/>
        <w:jc w:val="left"/>
      </w:pPr>
      <w:r>
        <w:t>Применение</w:t>
      </w:r>
      <w:r>
        <w:rPr>
          <w:spacing w:val="-9"/>
        </w:rPr>
        <w:t xml:space="preserve"> </w:t>
      </w:r>
      <w:r>
        <w:t>компьютеров</w:t>
      </w:r>
      <w:r>
        <w:rPr>
          <w:spacing w:val="-7"/>
        </w:rPr>
        <w:t xml:space="preserve"> </w:t>
      </w:r>
      <w:r>
        <w:t>для</w:t>
      </w:r>
      <w:r>
        <w:rPr>
          <w:spacing w:val="-8"/>
        </w:rPr>
        <w:t xml:space="preserve"> </w:t>
      </w:r>
      <w:r>
        <w:t>разработки</w:t>
      </w:r>
      <w:r>
        <w:rPr>
          <w:spacing w:val="-11"/>
        </w:rPr>
        <w:t xml:space="preserve"> </w:t>
      </w:r>
      <w:r>
        <w:t>графической</w:t>
      </w:r>
      <w:r>
        <w:rPr>
          <w:spacing w:val="-7"/>
        </w:rPr>
        <w:t xml:space="preserve"> </w:t>
      </w:r>
      <w:r>
        <w:t>документации. Математические, физические и информационные модели.</w:t>
      </w:r>
    </w:p>
    <w:p w:rsidR="00EC4929" w:rsidRDefault="001B2B69">
      <w:pPr>
        <w:pStyle w:val="a3"/>
        <w:spacing w:before="4"/>
        <w:ind w:left="1181" w:right="4343"/>
        <w:jc w:val="left"/>
      </w:pPr>
      <w:r>
        <w:t>Графические</w:t>
      </w:r>
      <w:r>
        <w:rPr>
          <w:spacing w:val="-10"/>
        </w:rPr>
        <w:t xml:space="preserve"> </w:t>
      </w:r>
      <w:r>
        <w:t>модели.</w:t>
      </w:r>
      <w:r>
        <w:rPr>
          <w:spacing w:val="-12"/>
        </w:rPr>
        <w:t xml:space="preserve"> </w:t>
      </w:r>
      <w:r>
        <w:t>Виды</w:t>
      </w:r>
      <w:r>
        <w:rPr>
          <w:spacing w:val="-8"/>
        </w:rPr>
        <w:t xml:space="preserve"> </w:t>
      </w:r>
      <w:r>
        <w:t>графических</w:t>
      </w:r>
      <w:r>
        <w:rPr>
          <w:spacing w:val="-13"/>
        </w:rPr>
        <w:t xml:space="preserve"> </w:t>
      </w:r>
      <w:r>
        <w:t xml:space="preserve">моделей. Количественная и качественная оценка модели. </w:t>
      </w:r>
      <w:r>
        <w:rPr>
          <w:spacing w:val="-2"/>
        </w:rPr>
        <w:t>класс.</w:t>
      </w:r>
    </w:p>
    <w:p w:rsidR="00EC4929" w:rsidRDefault="001B2B69">
      <w:pPr>
        <w:pStyle w:val="a3"/>
        <w:spacing w:line="242" w:lineRule="auto"/>
        <w:ind w:firstLine="739"/>
        <w:jc w:val="left"/>
      </w:pPr>
      <w:r>
        <w:t>Применение</w:t>
      </w:r>
      <w:r>
        <w:rPr>
          <w:spacing w:val="40"/>
        </w:rPr>
        <w:t xml:space="preserve"> </w:t>
      </w:r>
      <w:r>
        <w:t>программного</w:t>
      </w:r>
      <w:r>
        <w:rPr>
          <w:spacing w:val="40"/>
        </w:rPr>
        <w:t xml:space="preserve"> </w:t>
      </w:r>
      <w:r>
        <w:t>обеспечения.</w:t>
      </w:r>
      <w:r>
        <w:rPr>
          <w:spacing w:val="40"/>
        </w:rPr>
        <w:t xml:space="preserve"> </w:t>
      </w:r>
      <w:r>
        <w:t>для</w:t>
      </w:r>
      <w:r>
        <w:rPr>
          <w:spacing w:val="39"/>
        </w:rPr>
        <w:t xml:space="preserve"> </w:t>
      </w:r>
      <w:r>
        <w:t>создания</w:t>
      </w:r>
      <w:r>
        <w:rPr>
          <w:spacing w:val="40"/>
        </w:rPr>
        <w:t xml:space="preserve"> </w:t>
      </w:r>
      <w:r>
        <w:t>проектной</w:t>
      </w:r>
      <w:r>
        <w:rPr>
          <w:spacing w:val="40"/>
        </w:rPr>
        <w:t xml:space="preserve"> </w:t>
      </w:r>
      <w:r>
        <w:t>документации:</w:t>
      </w:r>
      <w:r>
        <w:rPr>
          <w:spacing w:val="40"/>
        </w:rPr>
        <w:t xml:space="preserve"> </w:t>
      </w:r>
      <w:r>
        <w:t>моделей объектов и их чертежей.</w:t>
      </w:r>
    </w:p>
    <w:p w:rsidR="00EC4929" w:rsidRDefault="001B2B69">
      <w:pPr>
        <w:pStyle w:val="a3"/>
        <w:spacing w:line="242" w:lineRule="auto"/>
        <w:ind w:left="1181" w:right="3368"/>
        <w:jc w:val="left"/>
      </w:pPr>
      <w:r>
        <w:t>Создание</w:t>
      </w:r>
      <w:r>
        <w:rPr>
          <w:spacing w:val="-8"/>
        </w:rPr>
        <w:t xml:space="preserve"> </w:t>
      </w:r>
      <w:r>
        <w:t>документов,</w:t>
      </w:r>
      <w:r>
        <w:rPr>
          <w:spacing w:val="-10"/>
        </w:rPr>
        <w:t xml:space="preserve"> </w:t>
      </w:r>
      <w:r>
        <w:t>виды</w:t>
      </w:r>
      <w:r>
        <w:rPr>
          <w:spacing w:val="-7"/>
        </w:rPr>
        <w:t xml:space="preserve"> </w:t>
      </w:r>
      <w:r>
        <w:t>документов.</w:t>
      </w:r>
      <w:r>
        <w:rPr>
          <w:spacing w:val="-10"/>
        </w:rPr>
        <w:t xml:space="preserve"> </w:t>
      </w:r>
      <w:r>
        <w:t>Основная</w:t>
      </w:r>
      <w:r>
        <w:rPr>
          <w:spacing w:val="-8"/>
        </w:rPr>
        <w:t xml:space="preserve"> </w:t>
      </w:r>
      <w:r>
        <w:t>надпись. Геометрические примитивы.</w:t>
      </w:r>
    </w:p>
    <w:p w:rsidR="00EC4929" w:rsidRDefault="001B2B69">
      <w:pPr>
        <w:pStyle w:val="a3"/>
        <w:spacing w:line="242" w:lineRule="auto"/>
        <w:ind w:left="1181" w:right="2020"/>
        <w:jc w:val="left"/>
      </w:pPr>
      <w:r>
        <w:t>Создание,</w:t>
      </w:r>
      <w:r>
        <w:rPr>
          <w:spacing w:val="-8"/>
        </w:rPr>
        <w:t xml:space="preserve"> </w:t>
      </w:r>
      <w:r>
        <w:t>редактирование</w:t>
      </w:r>
      <w:r>
        <w:rPr>
          <w:spacing w:val="-6"/>
        </w:rPr>
        <w:t xml:space="preserve"> </w:t>
      </w:r>
      <w:r>
        <w:t>и</w:t>
      </w:r>
      <w:r>
        <w:rPr>
          <w:spacing w:val="-9"/>
        </w:rPr>
        <w:t xml:space="preserve"> </w:t>
      </w:r>
      <w:r>
        <w:t>трансформация</w:t>
      </w:r>
      <w:r>
        <w:rPr>
          <w:spacing w:val="-10"/>
        </w:rPr>
        <w:t xml:space="preserve"> </w:t>
      </w:r>
      <w:r>
        <w:t>графических</w:t>
      </w:r>
      <w:r>
        <w:rPr>
          <w:spacing w:val="-10"/>
        </w:rPr>
        <w:t xml:space="preserve"> </w:t>
      </w:r>
      <w:r>
        <w:t>объектов. Сложные 3D-модели и сборочные чертежи.</w:t>
      </w:r>
    </w:p>
    <w:p w:rsidR="00EC4929" w:rsidRDefault="001B2B69">
      <w:pPr>
        <w:pStyle w:val="a3"/>
        <w:spacing w:line="242" w:lineRule="auto"/>
        <w:ind w:left="1181" w:right="3150"/>
        <w:jc w:val="left"/>
      </w:pPr>
      <w:r>
        <w:t>Изделия</w:t>
      </w:r>
      <w:r>
        <w:rPr>
          <w:spacing w:val="-3"/>
        </w:rPr>
        <w:t xml:space="preserve"> </w:t>
      </w:r>
      <w:r>
        <w:t>и</w:t>
      </w:r>
      <w:r>
        <w:rPr>
          <w:spacing w:val="-2"/>
        </w:rPr>
        <w:t xml:space="preserve"> </w:t>
      </w:r>
      <w:r>
        <w:t>их</w:t>
      </w:r>
      <w:r>
        <w:rPr>
          <w:spacing w:val="-8"/>
        </w:rPr>
        <w:t xml:space="preserve"> </w:t>
      </w:r>
      <w:r>
        <w:t>модели.</w:t>
      </w:r>
      <w:r>
        <w:rPr>
          <w:spacing w:val="-6"/>
        </w:rPr>
        <w:t xml:space="preserve"> </w:t>
      </w:r>
      <w:r>
        <w:t>Анализ</w:t>
      </w:r>
      <w:r>
        <w:rPr>
          <w:spacing w:val="-2"/>
        </w:rPr>
        <w:t xml:space="preserve"> </w:t>
      </w:r>
      <w:r>
        <w:t>формы</w:t>
      </w:r>
      <w:r>
        <w:rPr>
          <w:spacing w:val="-11"/>
        </w:rPr>
        <w:t xml:space="preserve"> </w:t>
      </w:r>
      <w:r>
        <w:t>объекта</w:t>
      </w:r>
      <w:r>
        <w:rPr>
          <w:spacing w:val="-4"/>
        </w:rPr>
        <w:t xml:space="preserve"> </w:t>
      </w:r>
      <w:r>
        <w:t>и</w:t>
      </w:r>
      <w:r>
        <w:rPr>
          <w:spacing w:val="-7"/>
        </w:rPr>
        <w:t xml:space="preserve"> </w:t>
      </w:r>
      <w:r>
        <w:t>синтез</w:t>
      </w:r>
      <w:r>
        <w:rPr>
          <w:spacing w:val="-3"/>
        </w:rPr>
        <w:t xml:space="preserve"> </w:t>
      </w:r>
      <w:r>
        <w:t>модели. План создания ЗБ-модели.</w:t>
      </w:r>
    </w:p>
    <w:p w:rsidR="00EC4929" w:rsidRDefault="001B2B69">
      <w:pPr>
        <w:pStyle w:val="a3"/>
        <w:tabs>
          <w:tab w:val="left" w:pos="2217"/>
          <w:tab w:val="left" w:pos="3325"/>
          <w:tab w:val="left" w:pos="5594"/>
          <w:tab w:val="left" w:pos="6644"/>
          <w:tab w:val="left" w:pos="7863"/>
          <w:tab w:val="left" w:pos="9798"/>
        </w:tabs>
        <w:spacing w:line="242" w:lineRule="auto"/>
        <w:ind w:right="125" w:firstLine="739"/>
        <w:jc w:val="left"/>
      </w:pPr>
      <w:r>
        <w:rPr>
          <w:spacing w:val="-2"/>
        </w:rPr>
        <w:t>Дерево</w:t>
      </w:r>
      <w:r>
        <w:tab/>
      </w:r>
      <w:r>
        <w:rPr>
          <w:spacing w:val="-2"/>
        </w:rPr>
        <w:t>модели.</w:t>
      </w:r>
      <w:r>
        <w:tab/>
      </w:r>
      <w:r>
        <w:rPr>
          <w:spacing w:val="-2"/>
        </w:rPr>
        <w:t>Формообразование</w:t>
      </w:r>
      <w:r>
        <w:tab/>
      </w:r>
      <w:r>
        <w:rPr>
          <w:spacing w:val="-2"/>
        </w:rPr>
        <w:t>детали.</w:t>
      </w:r>
      <w:r>
        <w:tab/>
      </w:r>
      <w:r>
        <w:rPr>
          <w:spacing w:val="-2"/>
        </w:rPr>
        <w:t>Способы</w:t>
      </w:r>
      <w:r>
        <w:tab/>
      </w:r>
      <w:r>
        <w:rPr>
          <w:spacing w:val="-2"/>
        </w:rPr>
        <w:t>редактирования</w:t>
      </w:r>
      <w:r>
        <w:tab/>
      </w:r>
      <w:r>
        <w:rPr>
          <w:spacing w:val="-2"/>
        </w:rPr>
        <w:t xml:space="preserve">операции </w:t>
      </w:r>
      <w:r>
        <w:t>формообразования и эскиза.</w:t>
      </w:r>
    </w:p>
    <w:p w:rsidR="00EC4929" w:rsidRDefault="001B2B69">
      <w:pPr>
        <w:pStyle w:val="a3"/>
        <w:spacing w:line="271" w:lineRule="exact"/>
        <w:ind w:left="1181"/>
        <w:jc w:val="left"/>
      </w:pPr>
      <w:r>
        <w:rPr>
          <w:spacing w:val="-2"/>
        </w:rPr>
        <w:t>класс.</w:t>
      </w:r>
    </w:p>
    <w:p w:rsidR="00EC4929" w:rsidRDefault="001B2B69">
      <w:pPr>
        <w:pStyle w:val="a3"/>
        <w:spacing w:line="237" w:lineRule="auto"/>
        <w:ind w:firstLine="758"/>
        <w:jc w:val="left"/>
      </w:pPr>
      <w:r>
        <w:t>Система</w:t>
      </w:r>
      <w:r>
        <w:rPr>
          <w:spacing w:val="40"/>
        </w:rPr>
        <w:t xml:space="preserve"> </w:t>
      </w:r>
      <w:r>
        <w:t>автоматизации</w:t>
      </w:r>
      <w:r>
        <w:rPr>
          <w:spacing w:val="40"/>
        </w:rPr>
        <w:t xml:space="preserve"> </w:t>
      </w:r>
      <w:r>
        <w:t>проектно-конструкторских</w:t>
      </w:r>
      <w:r>
        <w:rPr>
          <w:spacing w:val="40"/>
        </w:rPr>
        <w:t xml:space="preserve"> </w:t>
      </w:r>
      <w:r>
        <w:t>работ</w:t>
      </w:r>
      <w:r>
        <w:rPr>
          <w:spacing w:val="40"/>
        </w:rPr>
        <w:t xml:space="preserve"> </w:t>
      </w:r>
      <w:r>
        <w:t>-</w:t>
      </w:r>
      <w:r>
        <w:rPr>
          <w:spacing w:val="40"/>
        </w:rPr>
        <w:t xml:space="preserve"> </w:t>
      </w:r>
      <w:r>
        <w:t>система</w:t>
      </w:r>
      <w:r>
        <w:rPr>
          <w:spacing w:val="40"/>
        </w:rPr>
        <w:t xml:space="preserve"> </w:t>
      </w:r>
      <w:r>
        <w:t>автоматизированного проектирования</w:t>
      </w:r>
      <w:r>
        <w:rPr>
          <w:spacing w:val="-9"/>
        </w:rPr>
        <w:t xml:space="preserve"> </w:t>
      </w:r>
      <w:r>
        <w:t>(далее - САПР).</w:t>
      </w:r>
      <w:r>
        <w:rPr>
          <w:spacing w:val="-5"/>
        </w:rPr>
        <w:t xml:space="preserve"> </w:t>
      </w:r>
      <w:r>
        <w:t>Чертежи</w:t>
      </w:r>
      <w:r>
        <w:rPr>
          <w:spacing w:val="-5"/>
        </w:rPr>
        <w:t xml:space="preserve"> </w:t>
      </w:r>
      <w:r>
        <w:t>с</w:t>
      </w:r>
      <w:r>
        <w:rPr>
          <w:spacing w:val="-3"/>
        </w:rPr>
        <w:t xml:space="preserve"> </w:t>
      </w:r>
      <w:r>
        <w:t>использованием</w:t>
      </w:r>
      <w:r>
        <w:rPr>
          <w:spacing w:val="-5"/>
        </w:rPr>
        <w:t xml:space="preserve"> </w:t>
      </w:r>
      <w:r>
        <w:t>САПР</w:t>
      </w:r>
      <w:r>
        <w:rPr>
          <w:spacing w:val="-1"/>
        </w:rPr>
        <w:t xml:space="preserve"> </w:t>
      </w:r>
      <w:r>
        <w:t>для</w:t>
      </w:r>
      <w:r>
        <w:rPr>
          <w:spacing w:val="-2"/>
        </w:rPr>
        <w:t xml:space="preserve"> </w:t>
      </w:r>
      <w:r>
        <w:t>подготовки</w:t>
      </w:r>
      <w:r>
        <w:rPr>
          <w:spacing w:val="-6"/>
        </w:rPr>
        <w:t xml:space="preserve"> </w:t>
      </w:r>
      <w:r>
        <w:t>проекта</w:t>
      </w:r>
      <w:r>
        <w:rPr>
          <w:spacing w:val="-2"/>
        </w:rPr>
        <w:t xml:space="preserve"> изделия.</w:t>
      </w:r>
    </w:p>
    <w:p w:rsidR="00EC4929" w:rsidRDefault="001B2B69">
      <w:pPr>
        <w:pStyle w:val="a3"/>
        <w:spacing w:line="275" w:lineRule="exact"/>
        <w:ind w:left="1200"/>
        <w:jc w:val="left"/>
      </w:pPr>
      <w:r>
        <w:t>Оформление</w:t>
      </w:r>
      <w:r>
        <w:rPr>
          <w:spacing w:val="-8"/>
        </w:rPr>
        <w:t xml:space="preserve"> </w:t>
      </w:r>
      <w:r>
        <w:t>конструкторской</w:t>
      </w:r>
      <w:r>
        <w:rPr>
          <w:spacing w:val="-5"/>
        </w:rPr>
        <w:t xml:space="preserve"> </w:t>
      </w:r>
      <w:r>
        <w:t>документации, в</w:t>
      </w:r>
      <w:r>
        <w:rPr>
          <w:spacing w:val="-5"/>
        </w:rPr>
        <w:t xml:space="preserve"> </w:t>
      </w:r>
      <w:r>
        <w:t>том</w:t>
      </w:r>
      <w:r>
        <w:rPr>
          <w:spacing w:val="-4"/>
        </w:rPr>
        <w:t xml:space="preserve"> </w:t>
      </w:r>
      <w:r>
        <w:t>числе</w:t>
      </w:r>
      <w:r>
        <w:rPr>
          <w:spacing w:val="-3"/>
        </w:rPr>
        <w:t xml:space="preserve"> </w:t>
      </w:r>
      <w:r>
        <w:t>с</w:t>
      </w:r>
      <w:r>
        <w:rPr>
          <w:spacing w:val="-3"/>
        </w:rPr>
        <w:t xml:space="preserve"> </w:t>
      </w:r>
      <w:r>
        <w:t xml:space="preserve">использованием </w:t>
      </w:r>
      <w:r>
        <w:rPr>
          <w:spacing w:val="-2"/>
        </w:rPr>
        <w:t>САПР.</w:t>
      </w:r>
    </w:p>
    <w:p w:rsidR="00EC4929" w:rsidRDefault="001B2B69">
      <w:pPr>
        <w:pStyle w:val="a3"/>
        <w:ind w:right="134" w:firstLine="758"/>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EC4929" w:rsidRDefault="001B2B69">
      <w:pPr>
        <w:pStyle w:val="a3"/>
        <w:spacing w:line="237" w:lineRule="auto"/>
        <w:ind w:right="138" w:firstLine="758"/>
      </w:pPr>
      <w:r>
        <w:t>Профессии, связанные с изучаемыми технологиями, черчением, проектированием с использованием САПР, их востребованность на рынке труда.</w:t>
      </w:r>
    </w:p>
    <w:p w:rsidR="00EC4929" w:rsidRDefault="001B2B69">
      <w:pPr>
        <w:pStyle w:val="a3"/>
        <w:spacing w:line="275" w:lineRule="exact"/>
        <w:ind w:left="1200"/>
      </w:pPr>
      <w:r>
        <w:t>Вариативные</w:t>
      </w:r>
      <w:r>
        <w:rPr>
          <w:spacing w:val="-5"/>
        </w:rPr>
        <w:t xml:space="preserve"> </w:t>
      </w:r>
      <w:r>
        <w:rPr>
          <w:spacing w:val="-2"/>
        </w:rPr>
        <w:t>модули.</w:t>
      </w:r>
    </w:p>
    <w:p w:rsidR="00EC4929" w:rsidRDefault="001B2B69">
      <w:pPr>
        <w:pStyle w:val="a3"/>
        <w:spacing w:line="242" w:lineRule="auto"/>
        <w:ind w:left="1200" w:right="5397"/>
        <w:jc w:val="left"/>
      </w:pPr>
      <w:r>
        <w:t>Модуль</w:t>
      </w:r>
      <w:r>
        <w:rPr>
          <w:spacing w:val="-15"/>
        </w:rPr>
        <w:t xml:space="preserve"> </w:t>
      </w:r>
      <w:r>
        <w:t>«Автоматизированные</w:t>
      </w:r>
      <w:r>
        <w:rPr>
          <w:spacing w:val="-15"/>
        </w:rPr>
        <w:t xml:space="preserve"> </w:t>
      </w:r>
      <w:r>
        <w:t>системы». 8-9 классы.</w:t>
      </w:r>
    </w:p>
    <w:p w:rsidR="00EC4929" w:rsidRDefault="001B2B69">
      <w:pPr>
        <w:pStyle w:val="a3"/>
        <w:spacing w:line="271" w:lineRule="exact"/>
        <w:ind w:left="1200"/>
        <w:jc w:val="left"/>
      </w:pPr>
      <w:r>
        <w:t>Введение</w:t>
      </w:r>
      <w:r>
        <w:rPr>
          <w:spacing w:val="-4"/>
        </w:rPr>
        <w:t xml:space="preserve"> </w:t>
      </w:r>
      <w:r>
        <w:t>в</w:t>
      </w:r>
      <w:r>
        <w:rPr>
          <w:spacing w:val="-2"/>
        </w:rPr>
        <w:t xml:space="preserve"> </w:t>
      </w:r>
      <w:r>
        <w:t>автоматизированные</w:t>
      </w:r>
      <w:r>
        <w:rPr>
          <w:spacing w:val="-8"/>
        </w:rPr>
        <w:t xml:space="preserve"> </w:t>
      </w:r>
      <w:r>
        <w:rPr>
          <w:spacing w:val="-2"/>
        </w:rPr>
        <w:t>системы.</w:t>
      </w:r>
    </w:p>
    <w:p w:rsidR="00EC4929" w:rsidRDefault="001B2B69">
      <w:pPr>
        <w:pStyle w:val="a3"/>
        <w:spacing w:line="275" w:lineRule="exact"/>
        <w:ind w:left="1200"/>
        <w:jc w:val="left"/>
      </w:pPr>
      <w:r>
        <w:t>Определение</w:t>
      </w:r>
      <w:r>
        <w:rPr>
          <w:spacing w:val="67"/>
        </w:rPr>
        <w:t xml:space="preserve"> </w:t>
      </w:r>
      <w:r>
        <w:t>автоматизации,</w:t>
      </w:r>
      <w:r>
        <w:rPr>
          <w:spacing w:val="64"/>
        </w:rPr>
        <w:t xml:space="preserve"> </w:t>
      </w:r>
      <w:r>
        <w:t>общие</w:t>
      </w:r>
      <w:r>
        <w:rPr>
          <w:spacing w:val="70"/>
        </w:rPr>
        <w:t xml:space="preserve"> </w:t>
      </w:r>
      <w:r>
        <w:t>принципы</w:t>
      </w:r>
      <w:r>
        <w:rPr>
          <w:spacing w:val="72"/>
        </w:rPr>
        <w:t xml:space="preserve"> </w:t>
      </w:r>
      <w:r>
        <w:t>управления</w:t>
      </w:r>
      <w:r>
        <w:rPr>
          <w:spacing w:val="70"/>
        </w:rPr>
        <w:t xml:space="preserve"> </w:t>
      </w:r>
      <w:r>
        <w:t>технологическим</w:t>
      </w:r>
      <w:r>
        <w:rPr>
          <w:spacing w:val="72"/>
        </w:rPr>
        <w:t xml:space="preserve"> </w:t>
      </w:r>
      <w:r>
        <w:rPr>
          <w:spacing w:val="-2"/>
        </w:rPr>
        <w:t>процессом.</w:t>
      </w:r>
    </w:p>
    <w:p w:rsidR="00EC4929" w:rsidRDefault="001B2B69">
      <w:pPr>
        <w:pStyle w:val="a3"/>
        <w:spacing w:line="275" w:lineRule="exact"/>
        <w:jc w:val="left"/>
      </w:pPr>
      <w:r>
        <w:t>Автоматизированные</w:t>
      </w:r>
      <w:r>
        <w:rPr>
          <w:spacing w:val="-7"/>
        </w:rPr>
        <w:t xml:space="preserve"> </w:t>
      </w:r>
      <w:r>
        <w:t>системы,</w:t>
      </w:r>
      <w:r>
        <w:rPr>
          <w:spacing w:val="-7"/>
        </w:rPr>
        <w:t xml:space="preserve"> </w:t>
      </w:r>
      <w:r>
        <w:t>используемые</w:t>
      </w:r>
      <w:r>
        <w:rPr>
          <w:spacing w:val="-5"/>
        </w:rPr>
        <w:t xml:space="preserve"> </w:t>
      </w:r>
      <w:r>
        <w:t>на</w:t>
      </w:r>
      <w:r>
        <w:rPr>
          <w:spacing w:val="-5"/>
        </w:rPr>
        <w:t xml:space="preserve"> </w:t>
      </w:r>
      <w:r>
        <w:t>промышленных</w:t>
      </w:r>
      <w:r>
        <w:rPr>
          <w:spacing w:val="-8"/>
        </w:rPr>
        <w:t xml:space="preserve"> </w:t>
      </w:r>
      <w:r>
        <w:t>предприятиях</w:t>
      </w:r>
      <w:r>
        <w:rPr>
          <w:spacing w:val="-8"/>
        </w:rPr>
        <w:t xml:space="preserve"> </w:t>
      </w:r>
      <w:r>
        <w:rPr>
          <w:spacing w:val="-2"/>
        </w:rPr>
        <w:t>региона.</w:t>
      </w:r>
    </w:p>
    <w:p w:rsidR="00EC4929" w:rsidRDefault="001B2B69">
      <w:pPr>
        <w:pStyle w:val="a3"/>
        <w:spacing w:line="237" w:lineRule="auto"/>
        <w:ind w:firstLine="758"/>
        <w:jc w:val="left"/>
      </w:pPr>
      <w:r>
        <w:t>Управляющие</w:t>
      </w:r>
      <w:r>
        <w:rPr>
          <w:spacing w:val="40"/>
        </w:rPr>
        <w:t xml:space="preserve"> </w:t>
      </w:r>
      <w:r>
        <w:t>и</w:t>
      </w:r>
      <w:r>
        <w:rPr>
          <w:spacing w:val="40"/>
        </w:rPr>
        <w:t xml:space="preserve"> </w:t>
      </w:r>
      <w:r>
        <w:t>управляемые</w:t>
      </w:r>
      <w:r>
        <w:rPr>
          <w:spacing w:val="40"/>
        </w:rPr>
        <w:t xml:space="preserve"> </w:t>
      </w:r>
      <w:r>
        <w:t>системы.</w:t>
      </w:r>
      <w:r>
        <w:rPr>
          <w:spacing w:val="40"/>
        </w:rPr>
        <w:t xml:space="preserve"> </w:t>
      </w:r>
      <w:r>
        <w:t>Понятие</w:t>
      </w:r>
      <w:r>
        <w:rPr>
          <w:spacing w:val="40"/>
        </w:rPr>
        <w:t xml:space="preserve"> </w:t>
      </w:r>
      <w:r>
        <w:t>обратной</w:t>
      </w:r>
      <w:r>
        <w:rPr>
          <w:spacing w:val="40"/>
        </w:rPr>
        <w:t xml:space="preserve"> </w:t>
      </w:r>
      <w:r>
        <w:t>связи,</w:t>
      </w:r>
      <w:r>
        <w:rPr>
          <w:spacing w:val="40"/>
        </w:rPr>
        <w:t xml:space="preserve"> </w:t>
      </w:r>
      <w:r>
        <w:t>ошибка</w:t>
      </w:r>
      <w:r>
        <w:rPr>
          <w:spacing w:val="40"/>
        </w:rPr>
        <w:t xml:space="preserve"> </w:t>
      </w:r>
      <w:r>
        <w:t>регулирования, корректирующие устройства.</w:t>
      </w:r>
    </w:p>
    <w:p w:rsidR="00EC4929" w:rsidRDefault="001B2B69">
      <w:pPr>
        <w:pStyle w:val="a3"/>
        <w:spacing w:before="1"/>
        <w:ind w:left="1200" w:right="2020"/>
        <w:jc w:val="left"/>
      </w:pPr>
      <w:r>
        <w:t>Виды</w:t>
      </w:r>
      <w:r>
        <w:rPr>
          <w:spacing w:val="-4"/>
        </w:rPr>
        <w:t xml:space="preserve"> </w:t>
      </w:r>
      <w:r>
        <w:t>автоматизированных</w:t>
      </w:r>
      <w:r>
        <w:rPr>
          <w:spacing w:val="-9"/>
        </w:rPr>
        <w:t xml:space="preserve"> </w:t>
      </w:r>
      <w:r>
        <w:t>систем,</w:t>
      </w:r>
      <w:r>
        <w:rPr>
          <w:spacing w:val="-7"/>
        </w:rPr>
        <w:t xml:space="preserve"> </w:t>
      </w:r>
      <w:r>
        <w:t>их</w:t>
      </w:r>
      <w:r>
        <w:rPr>
          <w:spacing w:val="-9"/>
        </w:rPr>
        <w:t xml:space="preserve"> </w:t>
      </w:r>
      <w:r>
        <w:t>применение</w:t>
      </w:r>
      <w:r>
        <w:rPr>
          <w:spacing w:val="-6"/>
        </w:rPr>
        <w:t xml:space="preserve"> </w:t>
      </w:r>
      <w:r>
        <w:t>на</w:t>
      </w:r>
      <w:r>
        <w:rPr>
          <w:spacing w:val="-10"/>
        </w:rPr>
        <w:t xml:space="preserve"> </w:t>
      </w:r>
      <w:r>
        <w:t>производстве. Элементарная база автоматизированных систем.</w:t>
      </w:r>
    </w:p>
    <w:p w:rsidR="00EC4929" w:rsidRDefault="001B2B69">
      <w:pPr>
        <w:pStyle w:val="a3"/>
        <w:ind w:right="132" w:firstLine="758"/>
      </w:pPr>
      <w:r>
        <w:t>Понятие</w:t>
      </w:r>
      <w:r>
        <w:rPr>
          <w:spacing w:val="-2"/>
        </w:rPr>
        <w:t xml:space="preserve"> </w:t>
      </w:r>
      <w:r>
        <w:t>об электрическом токе, проводники</w:t>
      </w:r>
      <w:r>
        <w:rPr>
          <w:spacing w:val="-1"/>
        </w:rPr>
        <w:t xml:space="preserve"> </w:t>
      </w:r>
      <w:r>
        <w:t>и</w:t>
      </w:r>
      <w:r>
        <w:rPr>
          <w:spacing w:val="-1"/>
        </w:rPr>
        <w:t xml:space="preserve"> </w:t>
      </w:r>
      <w:r>
        <w:t>диэлектрики. Создание электрических</w:t>
      </w:r>
      <w:r>
        <w:rPr>
          <w:spacing w:val="-1"/>
        </w:rPr>
        <w:t xml:space="preserve"> </w:t>
      </w:r>
      <w:r>
        <w:t>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EC4929" w:rsidRDefault="001B2B69">
      <w:pPr>
        <w:pStyle w:val="a3"/>
        <w:spacing w:line="275" w:lineRule="exact"/>
        <w:ind w:left="1200"/>
      </w:pPr>
      <w:r>
        <w:t>Управление</w:t>
      </w:r>
      <w:r>
        <w:rPr>
          <w:spacing w:val="-6"/>
        </w:rPr>
        <w:t xml:space="preserve"> </w:t>
      </w:r>
      <w:r>
        <w:t>техническими</w:t>
      </w:r>
      <w:r>
        <w:rPr>
          <w:spacing w:val="-3"/>
        </w:rPr>
        <w:t xml:space="preserve"> </w:t>
      </w:r>
      <w:r>
        <w:rPr>
          <w:spacing w:val="-2"/>
        </w:rPr>
        <w:t>системами.</w:t>
      </w:r>
    </w:p>
    <w:p w:rsidR="00EC4929" w:rsidRDefault="001B2B69">
      <w:pPr>
        <w:pStyle w:val="a3"/>
        <w:ind w:right="134" w:firstLine="758"/>
      </w:pPr>
      <w:r>
        <w:t>Технические средства и системы управления. Программируемое логическое реле в управлении и автоматизации процессов. Графический язык</w:t>
      </w:r>
      <w:r>
        <w:rPr>
          <w:spacing w:val="-2"/>
        </w:rPr>
        <w:t xml:space="preserve"> </w:t>
      </w:r>
      <w:r>
        <w:t>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EC4929" w:rsidRDefault="001B2B69">
      <w:pPr>
        <w:pStyle w:val="a3"/>
      </w:pPr>
      <w:r>
        <w:t>электродвигателя.</w:t>
      </w:r>
      <w:r>
        <w:rPr>
          <w:spacing w:val="-5"/>
        </w:rPr>
        <w:t xml:space="preserve"> </w:t>
      </w:r>
      <w:r>
        <w:t>Управление</w:t>
      </w:r>
      <w:r>
        <w:rPr>
          <w:spacing w:val="-11"/>
        </w:rPr>
        <w:t xml:space="preserve"> </w:t>
      </w:r>
      <w:r>
        <w:t>освещением</w:t>
      </w:r>
      <w:r>
        <w:rPr>
          <w:spacing w:val="1"/>
        </w:rPr>
        <w:t xml:space="preserve"> </w:t>
      </w:r>
      <w:r>
        <w:t>в</w:t>
      </w:r>
      <w:r>
        <w:rPr>
          <w:spacing w:val="-2"/>
        </w:rPr>
        <w:t xml:space="preserve"> помещениях.</w:t>
      </w:r>
    </w:p>
    <w:p w:rsidR="00EC4929" w:rsidRDefault="001B2B69">
      <w:pPr>
        <w:pStyle w:val="a3"/>
        <w:spacing w:before="2"/>
        <w:ind w:left="1200"/>
      </w:pPr>
      <w:r>
        <w:t>Модуль</w:t>
      </w:r>
      <w:r>
        <w:rPr>
          <w:spacing w:val="-4"/>
        </w:rPr>
        <w:t xml:space="preserve"> </w:t>
      </w:r>
      <w:r>
        <w:rPr>
          <w:spacing w:val="-2"/>
        </w:rPr>
        <w:t>«Животноводство».</w:t>
      </w:r>
    </w:p>
    <w:p w:rsidR="00EC4929" w:rsidRDefault="00EC4929">
      <w:pPr>
        <w:sectPr w:rsidR="00EC4929">
          <w:pgSz w:w="11900" w:h="16840"/>
          <w:pgMar w:top="840" w:right="280" w:bottom="280" w:left="720" w:header="720" w:footer="720" w:gutter="0"/>
          <w:cols w:space="720"/>
        </w:sectPr>
      </w:pPr>
    </w:p>
    <w:p w:rsidR="00EC4929" w:rsidRDefault="00EC4929">
      <w:pPr>
        <w:pStyle w:val="a3"/>
        <w:ind w:left="0"/>
        <w:jc w:val="left"/>
        <w:rPr>
          <w:sz w:val="26"/>
        </w:rPr>
      </w:pPr>
    </w:p>
    <w:p w:rsidR="00EC4929" w:rsidRDefault="00EC4929">
      <w:pPr>
        <w:pStyle w:val="a3"/>
        <w:ind w:left="0"/>
        <w:jc w:val="left"/>
        <w:rPr>
          <w:sz w:val="26"/>
        </w:rPr>
      </w:pPr>
    </w:p>
    <w:p w:rsidR="00EC4929" w:rsidRDefault="00EC4929">
      <w:pPr>
        <w:pStyle w:val="a3"/>
        <w:ind w:left="0"/>
        <w:jc w:val="left"/>
        <w:rPr>
          <w:sz w:val="26"/>
        </w:rPr>
      </w:pPr>
    </w:p>
    <w:p w:rsidR="00EC4929" w:rsidRDefault="00EC4929">
      <w:pPr>
        <w:pStyle w:val="a3"/>
        <w:spacing w:before="7"/>
        <w:ind w:left="0"/>
        <w:jc w:val="left"/>
        <w:rPr>
          <w:sz w:val="23"/>
        </w:rPr>
      </w:pPr>
    </w:p>
    <w:p w:rsidR="00EC4929" w:rsidRDefault="001B2B69">
      <w:pPr>
        <w:pStyle w:val="a3"/>
        <w:jc w:val="left"/>
      </w:pPr>
      <w:r>
        <w:rPr>
          <w:spacing w:val="-5"/>
        </w:rPr>
        <w:t>уход.</w:t>
      </w:r>
    </w:p>
    <w:p w:rsidR="00EC4929" w:rsidRDefault="001B2B69">
      <w:pPr>
        <w:pStyle w:val="a3"/>
        <w:spacing w:before="65"/>
        <w:ind w:left="183"/>
        <w:jc w:val="left"/>
      </w:pPr>
      <w:r>
        <w:br w:type="column"/>
      </w:r>
      <w:r>
        <w:lastRenderedPageBreak/>
        <w:t>7-8</w:t>
      </w:r>
      <w:r>
        <w:rPr>
          <w:spacing w:val="1"/>
        </w:rPr>
        <w:t xml:space="preserve"> </w:t>
      </w:r>
      <w:r>
        <w:rPr>
          <w:spacing w:val="-2"/>
        </w:rPr>
        <w:t>классы.</w:t>
      </w:r>
    </w:p>
    <w:p w:rsidR="00EC4929" w:rsidRDefault="001B2B69">
      <w:pPr>
        <w:pStyle w:val="a3"/>
        <w:spacing w:before="5" w:line="237" w:lineRule="auto"/>
        <w:ind w:left="183" w:right="1392"/>
        <w:jc w:val="left"/>
      </w:pPr>
      <w:r>
        <w:t>Элементы</w:t>
      </w:r>
      <w:r>
        <w:rPr>
          <w:spacing w:val="-10"/>
        </w:rPr>
        <w:t xml:space="preserve"> </w:t>
      </w:r>
      <w:r>
        <w:t>технологий</w:t>
      </w:r>
      <w:r>
        <w:rPr>
          <w:spacing w:val="-12"/>
        </w:rPr>
        <w:t xml:space="preserve"> </w:t>
      </w:r>
      <w:r>
        <w:t>выращивания</w:t>
      </w:r>
      <w:r>
        <w:rPr>
          <w:spacing w:val="-13"/>
        </w:rPr>
        <w:t xml:space="preserve"> </w:t>
      </w:r>
      <w:r>
        <w:t>сельскохозяйственных</w:t>
      </w:r>
      <w:r>
        <w:rPr>
          <w:spacing w:val="-13"/>
        </w:rPr>
        <w:t xml:space="preserve"> </w:t>
      </w:r>
      <w:r>
        <w:t>животных. Домашние животные. Сельскохозяйственные животные.</w:t>
      </w:r>
    </w:p>
    <w:p w:rsidR="00EC4929" w:rsidRDefault="001B2B69">
      <w:pPr>
        <w:pStyle w:val="a3"/>
        <w:spacing w:before="3"/>
        <w:ind w:left="183"/>
        <w:jc w:val="left"/>
      </w:pPr>
      <w:r>
        <w:t>Содержание</w:t>
      </w:r>
      <w:r>
        <w:rPr>
          <w:spacing w:val="-8"/>
        </w:rPr>
        <w:t xml:space="preserve"> </w:t>
      </w:r>
      <w:r>
        <w:t>сельскохозяйственных</w:t>
      </w:r>
      <w:r>
        <w:rPr>
          <w:spacing w:val="-5"/>
        </w:rPr>
        <w:t xml:space="preserve"> </w:t>
      </w:r>
      <w:r>
        <w:t>животных:</w:t>
      </w:r>
      <w:r>
        <w:rPr>
          <w:spacing w:val="-4"/>
        </w:rPr>
        <w:t xml:space="preserve"> </w:t>
      </w:r>
      <w:r>
        <w:t>помещение,</w:t>
      </w:r>
      <w:r>
        <w:rPr>
          <w:spacing w:val="-7"/>
        </w:rPr>
        <w:t xml:space="preserve"> </w:t>
      </w:r>
      <w:r>
        <w:rPr>
          <w:spacing w:val="-2"/>
        </w:rPr>
        <w:t>оборудование,</w:t>
      </w:r>
    </w:p>
    <w:p w:rsidR="00EC4929" w:rsidRDefault="00EC4929">
      <w:pPr>
        <w:pStyle w:val="a3"/>
        <w:spacing w:before="3"/>
        <w:ind w:left="0"/>
        <w:jc w:val="left"/>
      </w:pPr>
    </w:p>
    <w:p w:rsidR="00EC4929" w:rsidRDefault="001B2B69">
      <w:pPr>
        <w:pStyle w:val="a3"/>
        <w:spacing w:line="237" w:lineRule="auto"/>
        <w:ind w:left="183" w:right="4511"/>
        <w:jc w:val="left"/>
      </w:pPr>
      <w:r>
        <w:t>Разведение животных. Породы животных. Лечение</w:t>
      </w:r>
      <w:r>
        <w:rPr>
          <w:spacing w:val="-10"/>
        </w:rPr>
        <w:t xml:space="preserve"> </w:t>
      </w:r>
      <w:r>
        <w:t>животных.</w:t>
      </w:r>
      <w:r>
        <w:rPr>
          <w:spacing w:val="-7"/>
        </w:rPr>
        <w:t xml:space="preserve"> </w:t>
      </w:r>
      <w:r>
        <w:t>Понятие</w:t>
      </w:r>
      <w:r>
        <w:rPr>
          <w:spacing w:val="-14"/>
        </w:rPr>
        <w:t xml:space="preserve"> </w:t>
      </w:r>
      <w:r>
        <w:t>о</w:t>
      </w:r>
      <w:r>
        <w:rPr>
          <w:spacing w:val="-9"/>
        </w:rPr>
        <w:t xml:space="preserve"> </w:t>
      </w:r>
      <w:r>
        <w:t>ветеринарии.</w:t>
      </w:r>
    </w:p>
    <w:p w:rsidR="00EC4929" w:rsidRDefault="001B2B69">
      <w:pPr>
        <w:pStyle w:val="a3"/>
        <w:spacing w:before="5" w:line="237" w:lineRule="auto"/>
        <w:ind w:left="183" w:right="77"/>
        <w:jc w:val="left"/>
      </w:pPr>
      <w:r>
        <w:t>Заготовка</w:t>
      </w:r>
      <w:r>
        <w:rPr>
          <w:spacing w:val="-5"/>
        </w:rPr>
        <w:t xml:space="preserve"> </w:t>
      </w:r>
      <w:r>
        <w:t>кормов.</w:t>
      </w:r>
      <w:r>
        <w:rPr>
          <w:spacing w:val="-2"/>
        </w:rPr>
        <w:t xml:space="preserve"> </w:t>
      </w:r>
      <w:r>
        <w:t>Кормление</w:t>
      </w:r>
      <w:r>
        <w:rPr>
          <w:spacing w:val="-5"/>
        </w:rPr>
        <w:t xml:space="preserve"> </w:t>
      </w:r>
      <w:r>
        <w:t>животных.</w:t>
      </w:r>
      <w:r>
        <w:rPr>
          <w:spacing w:val="-2"/>
        </w:rPr>
        <w:t xml:space="preserve"> </w:t>
      </w:r>
      <w:r>
        <w:t>Питательность</w:t>
      </w:r>
      <w:r>
        <w:rPr>
          <w:spacing w:val="-6"/>
        </w:rPr>
        <w:t xml:space="preserve"> </w:t>
      </w:r>
      <w:r>
        <w:t>корма.</w:t>
      </w:r>
      <w:r>
        <w:rPr>
          <w:spacing w:val="-6"/>
        </w:rPr>
        <w:t xml:space="preserve"> </w:t>
      </w:r>
      <w:r>
        <w:t>Рацион.</w:t>
      </w:r>
      <w:r>
        <w:rPr>
          <w:spacing w:val="-6"/>
        </w:rPr>
        <w:t xml:space="preserve"> </w:t>
      </w:r>
      <w:r>
        <w:t>Животные</w:t>
      </w:r>
      <w:r>
        <w:rPr>
          <w:spacing w:val="-9"/>
        </w:rPr>
        <w:t xml:space="preserve"> </w:t>
      </w:r>
      <w:r>
        <w:t>у</w:t>
      </w:r>
      <w:r>
        <w:rPr>
          <w:spacing w:val="-13"/>
        </w:rPr>
        <w:t xml:space="preserve"> </w:t>
      </w:r>
      <w:r>
        <w:t>нас дома. Забота о домашних и бездомных животных.</w:t>
      </w:r>
    </w:p>
    <w:p w:rsidR="00EC4929" w:rsidRDefault="001B2B69">
      <w:pPr>
        <w:pStyle w:val="a3"/>
        <w:spacing w:before="6" w:line="237" w:lineRule="auto"/>
        <w:ind w:left="183" w:right="77"/>
        <w:jc w:val="left"/>
      </w:pPr>
      <w:r>
        <w:t>Проблема</w:t>
      </w:r>
      <w:r>
        <w:rPr>
          <w:spacing w:val="-5"/>
        </w:rPr>
        <w:t xml:space="preserve"> </w:t>
      </w:r>
      <w:r>
        <w:t>клонирования</w:t>
      </w:r>
      <w:r>
        <w:rPr>
          <w:spacing w:val="-9"/>
        </w:rPr>
        <w:t xml:space="preserve"> </w:t>
      </w:r>
      <w:r>
        <w:t>живых</w:t>
      </w:r>
      <w:r>
        <w:rPr>
          <w:spacing w:val="-13"/>
        </w:rPr>
        <w:t xml:space="preserve"> </w:t>
      </w:r>
      <w:r>
        <w:t>организмов.</w:t>
      </w:r>
      <w:r>
        <w:rPr>
          <w:spacing w:val="-2"/>
        </w:rPr>
        <w:t xml:space="preserve"> </w:t>
      </w:r>
      <w:r>
        <w:t>Социальные</w:t>
      </w:r>
      <w:r>
        <w:rPr>
          <w:spacing w:val="-10"/>
        </w:rPr>
        <w:t xml:space="preserve"> </w:t>
      </w:r>
      <w:r>
        <w:t>и</w:t>
      </w:r>
      <w:r>
        <w:rPr>
          <w:spacing w:val="-3"/>
        </w:rPr>
        <w:t xml:space="preserve"> </w:t>
      </w:r>
      <w:r>
        <w:t>этические</w:t>
      </w:r>
      <w:r>
        <w:rPr>
          <w:spacing w:val="-5"/>
        </w:rPr>
        <w:t xml:space="preserve"> </w:t>
      </w:r>
      <w:r>
        <w:t>проблемы. Производство животноводческих продуктов.</w:t>
      </w:r>
    </w:p>
    <w:p w:rsidR="00EC4929" w:rsidRDefault="001B2B69">
      <w:pPr>
        <w:pStyle w:val="a3"/>
        <w:tabs>
          <w:tab w:val="left" w:pos="2352"/>
          <w:tab w:val="left" w:pos="5599"/>
        </w:tabs>
        <w:spacing w:before="4"/>
        <w:ind w:left="183"/>
        <w:jc w:val="left"/>
      </w:pPr>
      <w:r>
        <w:rPr>
          <w:spacing w:val="-2"/>
        </w:rPr>
        <w:t>Животноводческие</w:t>
      </w:r>
      <w:r>
        <w:tab/>
        <w:t>предприятия.</w:t>
      </w:r>
      <w:r>
        <w:rPr>
          <w:spacing w:val="37"/>
        </w:rPr>
        <w:t xml:space="preserve">  </w:t>
      </w:r>
      <w:r>
        <w:rPr>
          <w:spacing w:val="-2"/>
        </w:rPr>
        <w:t>Оборудование</w:t>
      </w:r>
      <w:r>
        <w:tab/>
        <w:t>и</w:t>
      </w:r>
      <w:r>
        <w:rPr>
          <w:spacing w:val="35"/>
        </w:rPr>
        <w:t xml:space="preserve">  </w:t>
      </w:r>
      <w:r>
        <w:t>микроклимат</w:t>
      </w:r>
      <w:r>
        <w:rPr>
          <w:spacing w:val="36"/>
        </w:rPr>
        <w:t xml:space="preserve">  </w:t>
      </w:r>
      <w:r>
        <w:t>животноводческих</w:t>
      </w:r>
      <w:r>
        <w:rPr>
          <w:spacing w:val="36"/>
        </w:rPr>
        <w:t xml:space="preserve">  </w:t>
      </w:r>
      <w:r>
        <w:rPr>
          <w:spacing w:val="-10"/>
        </w:rPr>
        <w:t>и</w:t>
      </w:r>
    </w:p>
    <w:p w:rsidR="00EC4929" w:rsidRDefault="00EC4929">
      <w:pPr>
        <w:sectPr w:rsidR="00EC4929">
          <w:pgSz w:w="11900" w:h="16840"/>
          <w:pgMar w:top="840" w:right="280" w:bottom="280" w:left="720" w:header="720" w:footer="720" w:gutter="0"/>
          <w:cols w:num="2" w:space="720" w:equalWidth="0">
            <w:col w:w="978" w:space="40"/>
            <w:col w:w="9882"/>
          </w:cols>
        </w:sectPr>
      </w:pPr>
    </w:p>
    <w:p w:rsidR="00EC4929" w:rsidRDefault="001B2B69">
      <w:pPr>
        <w:pStyle w:val="a3"/>
        <w:tabs>
          <w:tab w:val="left" w:pos="2442"/>
          <w:tab w:val="left" w:pos="4183"/>
          <w:tab w:val="left" w:pos="5976"/>
          <w:tab w:val="left" w:pos="7430"/>
          <w:tab w:val="left" w:pos="9334"/>
          <w:tab w:val="left" w:pos="9825"/>
        </w:tabs>
        <w:spacing w:line="242" w:lineRule="auto"/>
        <w:ind w:right="126"/>
        <w:jc w:val="left"/>
      </w:pPr>
      <w:r>
        <w:rPr>
          <w:spacing w:val="-2"/>
        </w:rPr>
        <w:lastRenderedPageBreak/>
        <w:t>птицеводческих</w:t>
      </w:r>
      <w:r>
        <w:tab/>
      </w:r>
      <w:r>
        <w:rPr>
          <w:spacing w:val="-2"/>
        </w:rPr>
        <w:t>предприятий.</w:t>
      </w:r>
      <w:r>
        <w:tab/>
      </w:r>
      <w:r>
        <w:rPr>
          <w:spacing w:val="-2"/>
        </w:rPr>
        <w:t>Выращивание</w:t>
      </w:r>
      <w:r>
        <w:tab/>
      </w:r>
      <w:r>
        <w:rPr>
          <w:spacing w:val="-2"/>
        </w:rPr>
        <w:t>животных.</w:t>
      </w:r>
      <w:r>
        <w:tab/>
      </w:r>
      <w:r>
        <w:rPr>
          <w:spacing w:val="-2"/>
        </w:rPr>
        <w:t>Использование</w:t>
      </w:r>
      <w:r>
        <w:tab/>
      </w:r>
      <w:r>
        <w:rPr>
          <w:spacing w:val="-10"/>
        </w:rPr>
        <w:t>и</w:t>
      </w:r>
      <w:r>
        <w:tab/>
      </w:r>
      <w:r>
        <w:rPr>
          <w:spacing w:val="-2"/>
        </w:rPr>
        <w:t xml:space="preserve">хранение </w:t>
      </w:r>
      <w:r>
        <w:t>животноводческой продукции.</w:t>
      </w:r>
    </w:p>
    <w:p w:rsidR="00EC4929" w:rsidRDefault="001B2B69">
      <w:pPr>
        <w:pStyle w:val="a3"/>
        <w:spacing w:line="242" w:lineRule="auto"/>
        <w:ind w:left="1200" w:right="3368"/>
        <w:jc w:val="left"/>
      </w:pPr>
      <w:r>
        <w:t>Использование</w:t>
      </w:r>
      <w:r>
        <w:rPr>
          <w:spacing w:val="-12"/>
        </w:rPr>
        <w:t xml:space="preserve"> </w:t>
      </w:r>
      <w:r>
        <w:t>цифровых</w:t>
      </w:r>
      <w:r>
        <w:rPr>
          <w:spacing w:val="-11"/>
        </w:rPr>
        <w:t xml:space="preserve"> </w:t>
      </w:r>
      <w:r>
        <w:t>технологий</w:t>
      </w:r>
      <w:r>
        <w:rPr>
          <w:spacing w:val="-10"/>
        </w:rPr>
        <w:t xml:space="preserve"> </w:t>
      </w:r>
      <w:r>
        <w:t>в</w:t>
      </w:r>
      <w:r>
        <w:rPr>
          <w:spacing w:val="-10"/>
        </w:rPr>
        <w:t xml:space="preserve"> </w:t>
      </w:r>
      <w:r>
        <w:t>животноводстве. Цифровая ферма:</w:t>
      </w:r>
    </w:p>
    <w:p w:rsidR="00EC4929" w:rsidRDefault="001B2B69">
      <w:pPr>
        <w:pStyle w:val="a3"/>
        <w:ind w:left="1200" w:right="4643"/>
        <w:jc w:val="left"/>
      </w:pPr>
      <w:r>
        <w:t>автоматическое кормление животных; автоматическая</w:t>
      </w:r>
      <w:r>
        <w:rPr>
          <w:spacing w:val="-8"/>
        </w:rPr>
        <w:t xml:space="preserve"> </w:t>
      </w:r>
      <w:r>
        <w:t>дойка;</w:t>
      </w:r>
      <w:r>
        <w:rPr>
          <w:spacing w:val="-8"/>
        </w:rPr>
        <w:t xml:space="preserve"> </w:t>
      </w:r>
      <w:r>
        <w:t>уборка</w:t>
      </w:r>
      <w:r>
        <w:rPr>
          <w:spacing w:val="-9"/>
        </w:rPr>
        <w:t xml:space="preserve"> </w:t>
      </w:r>
      <w:r>
        <w:t>помещения</w:t>
      </w:r>
      <w:r>
        <w:rPr>
          <w:spacing w:val="-13"/>
        </w:rPr>
        <w:t xml:space="preserve"> </w:t>
      </w:r>
      <w:r>
        <w:t xml:space="preserve">и </w:t>
      </w:r>
      <w:r>
        <w:rPr>
          <w:spacing w:val="-2"/>
        </w:rPr>
        <w:t>другое.</w:t>
      </w:r>
    </w:p>
    <w:p w:rsidR="00EC4929" w:rsidRDefault="001B2B69">
      <w:pPr>
        <w:pStyle w:val="a3"/>
        <w:spacing w:line="237" w:lineRule="auto"/>
        <w:ind w:left="1200"/>
        <w:jc w:val="left"/>
      </w:pPr>
      <w:r>
        <w:t>Цифровая</w:t>
      </w:r>
      <w:r>
        <w:rPr>
          <w:spacing w:val="-3"/>
        </w:rPr>
        <w:t xml:space="preserve"> </w:t>
      </w:r>
      <w:r>
        <w:t>«умная»</w:t>
      </w:r>
      <w:r>
        <w:rPr>
          <w:spacing w:val="-7"/>
        </w:rPr>
        <w:t xml:space="preserve"> </w:t>
      </w:r>
      <w:r>
        <w:t>ферма</w:t>
      </w:r>
      <w:r>
        <w:rPr>
          <w:spacing w:val="-1"/>
        </w:rPr>
        <w:t xml:space="preserve"> </w:t>
      </w:r>
      <w:r>
        <w:t>—</w:t>
      </w:r>
      <w:r>
        <w:rPr>
          <w:spacing w:val="-3"/>
        </w:rPr>
        <w:t xml:space="preserve"> </w:t>
      </w:r>
      <w:r>
        <w:t>перспективное</w:t>
      </w:r>
      <w:r>
        <w:rPr>
          <w:spacing w:val="-4"/>
        </w:rPr>
        <w:t xml:space="preserve"> </w:t>
      </w:r>
      <w:r>
        <w:t>направление</w:t>
      </w:r>
      <w:r>
        <w:rPr>
          <w:spacing w:val="-4"/>
        </w:rPr>
        <w:t xml:space="preserve"> </w:t>
      </w:r>
      <w:r>
        <w:t>роботизации</w:t>
      </w:r>
      <w:r>
        <w:rPr>
          <w:spacing w:val="-7"/>
        </w:rPr>
        <w:t xml:space="preserve"> </w:t>
      </w:r>
      <w:r>
        <w:t>в</w:t>
      </w:r>
      <w:r>
        <w:rPr>
          <w:spacing w:val="-6"/>
        </w:rPr>
        <w:t xml:space="preserve"> </w:t>
      </w:r>
      <w:r>
        <w:t>животноводстве. Профессии, связанные с деятельностью животновода.</w:t>
      </w:r>
    </w:p>
    <w:p w:rsidR="00EC4929" w:rsidRDefault="001B2B69">
      <w:pPr>
        <w:pStyle w:val="a3"/>
        <w:spacing w:line="275" w:lineRule="exact"/>
        <w:ind w:left="1200"/>
        <w:jc w:val="left"/>
      </w:pPr>
      <w:r>
        <w:t>Зоотехник,</w:t>
      </w:r>
      <w:r>
        <w:rPr>
          <w:spacing w:val="-5"/>
        </w:rPr>
        <w:t xml:space="preserve"> </w:t>
      </w:r>
      <w:r>
        <w:t>зооинженер,</w:t>
      </w:r>
      <w:r>
        <w:rPr>
          <w:spacing w:val="-8"/>
        </w:rPr>
        <w:t xml:space="preserve"> </w:t>
      </w:r>
      <w:r>
        <w:t>ветеринар,</w:t>
      </w:r>
      <w:r>
        <w:rPr>
          <w:spacing w:val="-11"/>
        </w:rPr>
        <w:t xml:space="preserve"> </w:t>
      </w:r>
      <w:r>
        <w:t>оператор</w:t>
      </w:r>
      <w:r>
        <w:rPr>
          <w:spacing w:val="-4"/>
        </w:rPr>
        <w:t xml:space="preserve"> </w:t>
      </w:r>
      <w:r>
        <w:t>птицефабрики,</w:t>
      </w:r>
      <w:r>
        <w:rPr>
          <w:spacing w:val="-7"/>
        </w:rPr>
        <w:t xml:space="preserve"> </w:t>
      </w:r>
      <w:r>
        <w:rPr>
          <w:spacing w:val="-2"/>
        </w:rPr>
        <w:t>оператор</w:t>
      </w:r>
    </w:p>
    <w:p w:rsidR="00EC4929" w:rsidRDefault="001B2B69">
      <w:pPr>
        <w:pStyle w:val="a3"/>
        <w:tabs>
          <w:tab w:val="left" w:pos="2576"/>
          <w:tab w:val="left" w:pos="3319"/>
          <w:tab w:val="left" w:pos="3655"/>
          <w:tab w:val="left" w:pos="4551"/>
          <w:tab w:val="left" w:pos="5923"/>
          <w:tab w:val="left" w:pos="7683"/>
          <w:tab w:val="left" w:pos="9706"/>
        </w:tabs>
        <w:spacing w:line="242" w:lineRule="auto"/>
        <w:ind w:right="140"/>
        <w:jc w:val="left"/>
      </w:pPr>
      <w:r>
        <w:rPr>
          <w:spacing w:val="-2"/>
        </w:rPr>
        <w:t>животноводческих</w:t>
      </w:r>
      <w:r>
        <w:tab/>
      </w:r>
      <w:r>
        <w:rPr>
          <w:spacing w:val="-4"/>
        </w:rPr>
        <w:t>ферм</w:t>
      </w:r>
      <w:r>
        <w:tab/>
      </w:r>
      <w:r>
        <w:rPr>
          <w:spacing w:val="-10"/>
        </w:rPr>
        <w:t>и</w:t>
      </w:r>
      <w:r>
        <w:tab/>
      </w:r>
      <w:r>
        <w:rPr>
          <w:spacing w:val="-2"/>
        </w:rPr>
        <w:t>другие</w:t>
      </w:r>
      <w:r>
        <w:tab/>
      </w:r>
      <w:r>
        <w:rPr>
          <w:spacing w:val="-2"/>
        </w:rPr>
        <w:t>профессии.</w:t>
      </w:r>
      <w:r>
        <w:tab/>
      </w:r>
      <w:r>
        <w:rPr>
          <w:spacing w:val="-2"/>
        </w:rPr>
        <w:t>Использование</w:t>
      </w:r>
      <w:r>
        <w:tab/>
      </w:r>
      <w:r>
        <w:rPr>
          <w:spacing w:val="-2"/>
        </w:rPr>
        <w:t>информационных</w:t>
      </w:r>
      <w:r>
        <w:tab/>
      </w:r>
      <w:r>
        <w:rPr>
          <w:spacing w:val="-2"/>
        </w:rPr>
        <w:t xml:space="preserve">цифровых </w:t>
      </w:r>
      <w:r>
        <w:t>технологий в профессиональной деятельности.</w:t>
      </w:r>
    </w:p>
    <w:p w:rsidR="00EC4929" w:rsidRDefault="001B2B69">
      <w:pPr>
        <w:pStyle w:val="a3"/>
        <w:spacing w:line="242" w:lineRule="auto"/>
        <w:ind w:left="1200" w:right="6811"/>
        <w:jc w:val="left"/>
      </w:pPr>
      <w:r>
        <w:t>Модуль</w:t>
      </w:r>
      <w:r>
        <w:rPr>
          <w:spacing w:val="-15"/>
        </w:rPr>
        <w:t xml:space="preserve"> </w:t>
      </w:r>
      <w:r>
        <w:t>«Растениеводство». 7-8 классы.</w:t>
      </w:r>
    </w:p>
    <w:p w:rsidR="00EC4929" w:rsidRDefault="001B2B69">
      <w:pPr>
        <w:pStyle w:val="a3"/>
        <w:spacing w:line="271" w:lineRule="exact"/>
        <w:ind w:left="1200"/>
        <w:jc w:val="left"/>
      </w:pPr>
      <w:r>
        <w:t>Элементы</w:t>
      </w:r>
      <w:r>
        <w:rPr>
          <w:spacing w:val="-5"/>
        </w:rPr>
        <w:t xml:space="preserve"> </w:t>
      </w:r>
      <w:r>
        <w:t>технологий</w:t>
      </w:r>
      <w:r>
        <w:rPr>
          <w:spacing w:val="-7"/>
        </w:rPr>
        <w:t xml:space="preserve"> </w:t>
      </w:r>
      <w:r>
        <w:t>выращивания</w:t>
      </w:r>
      <w:r>
        <w:rPr>
          <w:spacing w:val="-7"/>
        </w:rPr>
        <w:t xml:space="preserve"> </w:t>
      </w:r>
      <w:r>
        <w:t>сельскохозяйственных</w:t>
      </w:r>
      <w:r>
        <w:rPr>
          <w:spacing w:val="-7"/>
        </w:rPr>
        <w:t xml:space="preserve"> </w:t>
      </w:r>
      <w:r>
        <w:rPr>
          <w:spacing w:val="-2"/>
        </w:rPr>
        <w:t>культур.</w:t>
      </w:r>
    </w:p>
    <w:p w:rsidR="00EC4929" w:rsidRDefault="001B2B69">
      <w:pPr>
        <w:pStyle w:val="a3"/>
        <w:spacing w:line="237" w:lineRule="auto"/>
        <w:ind w:firstLine="758"/>
        <w:jc w:val="left"/>
      </w:pPr>
      <w:r>
        <w:t>Земледелие</w:t>
      </w:r>
      <w:r>
        <w:rPr>
          <w:spacing w:val="80"/>
          <w:w w:val="150"/>
        </w:rPr>
        <w:t xml:space="preserve"> </w:t>
      </w:r>
      <w:r>
        <w:t>как</w:t>
      </w:r>
      <w:r>
        <w:rPr>
          <w:spacing w:val="80"/>
          <w:w w:val="150"/>
        </w:rPr>
        <w:t xml:space="preserve"> </w:t>
      </w:r>
      <w:r>
        <w:t>поворотный</w:t>
      </w:r>
      <w:r>
        <w:rPr>
          <w:spacing w:val="80"/>
          <w:w w:val="150"/>
        </w:rPr>
        <w:t xml:space="preserve"> </w:t>
      </w:r>
      <w:r>
        <w:t>пункт</w:t>
      </w:r>
      <w:r>
        <w:rPr>
          <w:spacing w:val="80"/>
          <w:w w:val="150"/>
        </w:rPr>
        <w:t xml:space="preserve"> </w:t>
      </w:r>
      <w:r>
        <w:t>развития</w:t>
      </w:r>
      <w:r>
        <w:rPr>
          <w:spacing w:val="80"/>
          <w:w w:val="150"/>
        </w:rPr>
        <w:t xml:space="preserve"> </w:t>
      </w:r>
      <w:r>
        <w:t>человеческой</w:t>
      </w:r>
      <w:r>
        <w:rPr>
          <w:spacing w:val="80"/>
          <w:w w:val="150"/>
        </w:rPr>
        <w:t xml:space="preserve"> </w:t>
      </w:r>
      <w:r>
        <w:t>цивилизации.</w:t>
      </w:r>
      <w:r>
        <w:rPr>
          <w:spacing w:val="80"/>
          <w:w w:val="150"/>
        </w:rPr>
        <w:t xml:space="preserve"> </w:t>
      </w:r>
      <w:r>
        <w:t>Земля</w:t>
      </w:r>
      <w:r>
        <w:rPr>
          <w:spacing w:val="80"/>
          <w:w w:val="150"/>
        </w:rPr>
        <w:t xml:space="preserve"> </w:t>
      </w:r>
      <w:r>
        <w:t>как величайшая ценность человечества. История земледелия.</w:t>
      </w:r>
    </w:p>
    <w:p w:rsidR="00EC4929" w:rsidRDefault="001B2B69">
      <w:pPr>
        <w:pStyle w:val="a3"/>
        <w:spacing w:line="275" w:lineRule="exact"/>
        <w:ind w:left="1200"/>
        <w:jc w:val="left"/>
      </w:pPr>
      <w:r>
        <w:t>Почвы,</w:t>
      </w:r>
      <w:r>
        <w:rPr>
          <w:spacing w:val="-4"/>
        </w:rPr>
        <w:t xml:space="preserve"> </w:t>
      </w:r>
      <w:r>
        <w:t>виды</w:t>
      </w:r>
      <w:r>
        <w:rPr>
          <w:spacing w:val="-4"/>
        </w:rPr>
        <w:t xml:space="preserve"> </w:t>
      </w:r>
      <w:r>
        <w:t>почв.</w:t>
      </w:r>
      <w:r>
        <w:rPr>
          <w:spacing w:val="1"/>
        </w:rPr>
        <w:t xml:space="preserve"> </w:t>
      </w:r>
      <w:r>
        <w:t>Плодородие</w:t>
      </w:r>
      <w:r>
        <w:rPr>
          <w:spacing w:val="-1"/>
        </w:rPr>
        <w:t xml:space="preserve"> </w:t>
      </w:r>
      <w:r>
        <w:rPr>
          <w:spacing w:val="-4"/>
        </w:rPr>
        <w:t>почв.</w:t>
      </w:r>
    </w:p>
    <w:p w:rsidR="00EC4929" w:rsidRDefault="001B2B69">
      <w:pPr>
        <w:pStyle w:val="a3"/>
        <w:tabs>
          <w:tab w:val="left" w:pos="6319"/>
        </w:tabs>
        <w:spacing w:line="275" w:lineRule="exact"/>
        <w:ind w:left="1200"/>
        <w:jc w:val="left"/>
      </w:pPr>
      <w:r>
        <w:t>Инструменты</w:t>
      </w:r>
      <w:r>
        <w:rPr>
          <w:spacing w:val="-4"/>
        </w:rPr>
        <w:t xml:space="preserve"> </w:t>
      </w:r>
      <w:r>
        <w:t xml:space="preserve">обработки </w:t>
      </w:r>
      <w:r>
        <w:rPr>
          <w:spacing w:val="-2"/>
        </w:rPr>
        <w:t>почвы:</w:t>
      </w:r>
      <w:r>
        <w:tab/>
        <w:t>ручные</w:t>
      </w:r>
      <w:r>
        <w:rPr>
          <w:spacing w:val="-4"/>
        </w:rPr>
        <w:t xml:space="preserve"> </w:t>
      </w:r>
      <w:r>
        <w:t xml:space="preserve">и </w:t>
      </w:r>
      <w:r>
        <w:rPr>
          <w:spacing w:val="-2"/>
        </w:rPr>
        <w:t>механизированные.</w:t>
      </w:r>
    </w:p>
    <w:p w:rsidR="00EC4929" w:rsidRDefault="001B2B69">
      <w:pPr>
        <w:pStyle w:val="a3"/>
        <w:spacing w:line="275" w:lineRule="exact"/>
        <w:jc w:val="left"/>
      </w:pPr>
      <w:r>
        <w:t>Сельскохозяйственная</w:t>
      </w:r>
      <w:r>
        <w:rPr>
          <w:spacing w:val="-7"/>
        </w:rPr>
        <w:t xml:space="preserve"> </w:t>
      </w:r>
      <w:r>
        <w:rPr>
          <w:spacing w:val="-2"/>
        </w:rPr>
        <w:t>техника.</w:t>
      </w:r>
    </w:p>
    <w:p w:rsidR="00EC4929" w:rsidRDefault="001B2B69">
      <w:pPr>
        <w:pStyle w:val="a3"/>
        <w:spacing w:line="275" w:lineRule="exact"/>
        <w:ind w:left="1200"/>
        <w:jc w:val="left"/>
      </w:pPr>
      <w:r>
        <w:t>Культурные</w:t>
      </w:r>
      <w:r>
        <w:rPr>
          <w:spacing w:val="-2"/>
        </w:rPr>
        <w:t xml:space="preserve"> </w:t>
      </w:r>
      <w:r>
        <w:t>растения и</w:t>
      </w:r>
      <w:r>
        <w:rPr>
          <w:spacing w:val="-4"/>
        </w:rPr>
        <w:t xml:space="preserve"> </w:t>
      </w:r>
      <w:r>
        <w:t>их</w:t>
      </w:r>
      <w:r>
        <w:rPr>
          <w:spacing w:val="-5"/>
        </w:rPr>
        <w:t xml:space="preserve"> </w:t>
      </w:r>
      <w:r>
        <w:rPr>
          <w:spacing w:val="-2"/>
        </w:rPr>
        <w:t>классификация.</w:t>
      </w:r>
    </w:p>
    <w:p w:rsidR="00EC4929" w:rsidRDefault="001B2B69">
      <w:pPr>
        <w:pStyle w:val="a3"/>
        <w:spacing w:before="4" w:line="237" w:lineRule="auto"/>
        <w:ind w:left="1200" w:right="2540"/>
        <w:jc w:val="left"/>
      </w:pPr>
      <w:r>
        <w:t>Выращивание растений на школьном/приусадебном участке. Полезные</w:t>
      </w:r>
      <w:r>
        <w:rPr>
          <w:spacing w:val="-6"/>
        </w:rPr>
        <w:t xml:space="preserve"> </w:t>
      </w:r>
      <w:r>
        <w:t>для</w:t>
      </w:r>
      <w:r>
        <w:rPr>
          <w:spacing w:val="-5"/>
        </w:rPr>
        <w:t xml:space="preserve"> </w:t>
      </w:r>
      <w:r>
        <w:t>человека</w:t>
      </w:r>
      <w:r>
        <w:rPr>
          <w:spacing w:val="-6"/>
        </w:rPr>
        <w:t xml:space="preserve"> </w:t>
      </w:r>
      <w:r>
        <w:t>дикорастущие</w:t>
      </w:r>
      <w:r>
        <w:rPr>
          <w:spacing w:val="-6"/>
        </w:rPr>
        <w:t xml:space="preserve"> </w:t>
      </w:r>
      <w:r>
        <w:t>растения</w:t>
      </w:r>
      <w:r>
        <w:rPr>
          <w:spacing w:val="-10"/>
        </w:rPr>
        <w:t xml:space="preserve"> </w:t>
      </w:r>
      <w:r>
        <w:t>и</w:t>
      </w:r>
      <w:r>
        <w:rPr>
          <w:spacing w:val="-4"/>
        </w:rPr>
        <w:t xml:space="preserve"> </w:t>
      </w:r>
      <w:r>
        <w:t>их</w:t>
      </w:r>
      <w:r>
        <w:rPr>
          <w:spacing w:val="-10"/>
        </w:rPr>
        <w:t xml:space="preserve"> </w:t>
      </w:r>
      <w:r>
        <w:t>классификация.</w:t>
      </w:r>
    </w:p>
    <w:p w:rsidR="00EC4929" w:rsidRDefault="001B2B69">
      <w:pPr>
        <w:pStyle w:val="a3"/>
        <w:spacing w:before="3"/>
        <w:ind w:right="134" w:firstLine="758"/>
        <w:jc w:val="left"/>
      </w:pPr>
      <w:r>
        <w:t>Сбор,</w:t>
      </w:r>
      <w:r>
        <w:rPr>
          <w:spacing w:val="-15"/>
        </w:rPr>
        <w:t xml:space="preserve"> </w:t>
      </w:r>
      <w:r>
        <w:t>заготовка</w:t>
      </w:r>
      <w:r>
        <w:rPr>
          <w:spacing w:val="-15"/>
        </w:rPr>
        <w:t xml:space="preserve"> </w:t>
      </w:r>
      <w:r>
        <w:t>и</w:t>
      </w:r>
      <w:r>
        <w:rPr>
          <w:spacing w:val="-14"/>
        </w:rPr>
        <w:t xml:space="preserve"> </w:t>
      </w:r>
      <w:r>
        <w:t>хранение</w:t>
      </w:r>
      <w:r>
        <w:rPr>
          <w:spacing w:val="-13"/>
        </w:rPr>
        <w:t xml:space="preserve"> </w:t>
      </w:r>
      <w:r>
        <w:t>полезных</w:t>
      </w:r>
      <w:r>
        <w:rPr>
          <w:spacing w:val="-15"/>
        </w:rPr>
        <w:t xml:space="preserve"> </w:t>
      </w:r>
      <w:r>
        <w:t>для</w:t>
      </w:r>
      <w:r>
        <w:rPr>
          <w:spacing w:val="-11"/>
        </w:rPr>
        <w:t xml:space="preserve"> </w:t>
      </w:r>
      <w:r>
        <w:t>человека</w:t>
      </w:r>
      <w:r>
        <w:rPr>
          <w:spacing w:val="-13"/>
        </w:rPr>
        <w:t xml:space="preserve"> </w:t>
      </w:r>
      <w:r>
        <w:t>дикорастущих</w:t>
      </w:r>
      <w:r>
        <w:rPr>
          <w:spacing w:val="-15"/>
        </w:rPr>
        <w:t xml:space="preserve"> </w:t>
      </w:r>
      <w:r>
        <w:t>растений</w:t>
      </w:r>
      <w:r>
        <w:rPr>
          <w:spacing w:val="-11"/>
        </w:rPr>
        <w:t xml:space="preserve"> </w:t>
      </w:r>
      <w:r>
        <w:t>и</w:t>
      </w:r>
      <w:r>
        <w:rPr>
          <w:spacing w:val="-15"/>
        </w:rPr>
        <w:t xml:space="preserve"> </w:t>
      </w:r>
      <w:r>
        <w:t>их</w:t>
      </w:r>
      <w:r>
        <w:rPr>
          <w:spacing w:val="-15"/>
        </w:rPr>
        <w:t xml:space="preserve"> </w:t>
      </w:r>
      <w:r>
        <w:t>плодов.</w:t>
      </w:r>
      <w:r>
        <w:rPr>
          <w:spacing w:val="-14"/>
        </w:rPr>
        <w:t xml:space="preserve"> </w:t>
      </w:r>
      <w:r>
        <w:t>Сбор и заготовка грибов. Соблюдение правил безопасности.</w:t>
      </w:r>
    </w:p>
    <w:p w:rsidR="00EC4929" w:rsidRDefault="001B2B69">
      <w:pPr>
        <w:pStyle w:val="a3"/>
        <w:spacing w:before="3" w:line="237" w:lineRule="auto"/>
        <w:ind w:left="1200" w:right="5855"/>
        <w:jc w:val="left"/>
      </w:pPr>
      <w:r>
        <w:t>Сохранение природной среды. Сельскохозяйственное</w:t>
      </w:r>
      <w:r>
        <w:rPr>
          <w:spacing w:val="-15"/>
        </w:rPr>
        <w:t xml:space="preserve"> </w:t>
      </w:r>
      <w:r>
        <w:t>производство.</w:t>
      </w:r>
    </w:p>
    <w:p w:rsidR="00EC4929" w:rsidRDefault="001B2B69">
      <w:pPr>
        <w:pStyle w:val="a3"/>
        <w:spacing w:before="3"/>
        <w:ind w:right="126" w:firstLine="758"/>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EC4929" w:rsidRDefault="001B2B69">
      <w:pPr>
        <w:pStyle w:val="a3"/>
        <w:ind w:right="136" w:firstLine="758"/>
        <w:jc w:val="left"/>
      </w:pPr>
      <w:r>
        <w:t>Автоматизация и роботизация сельскохозяйственного производства: анализаторы почвы с использованием</w:t>
      </w:r>
      <w:r>
        <w:rPr>
          <w:spacing w:val="-15"/>
        </w:rPr>
        <w:t xml:space="preserve"> </w:t>
      </w:r>
      <w:r>
        <w:t>спутниковой</w:t>
      </w:r>
      <w:r>
        <w:rPr>
          <w:spacing w:val="-15"/>
        </w:rPr>
        <w:t xml:space="preserve"> </w:t>
      </w:r>
      <w:r>
        <w:t>системы</w:t>
      </w:r>
      <w:r>
        <w:rPr>
          <w:spacing w:val="-15"/>
        </w:rPr>
        <w:t xml:space="preserve"> </w:t>
      </w:r>
      <w:r>
        <w:t>навигации;</w:t>
      </w:r>
      <w:r>
        <w:rPr>
          <w:spacing w:val="-15"/>
        </w:rPr>
        <w:t xml:space="preserve"> </w:t>
      </w:r>
      <w:r>
        <w:t>автоматизация</w:t>
      </w:r>
      <w:r>
        <w:rPr>
          <w:spacing w:val="-15"/>
        </w:rPr>
        <w:t xml:space="preserve"> </w:t>
      </w:r>
      <w:r>
        <w:t>тепличного</w:t>
      </w:r>
      <w:r>
        <w:rPr>
          <w:spacing w:val="-12"/>
        </w:rPr>
        <w:t xml:space="preserve"> </w:t>
      </w:r>
      <w:r>
        <w:t>хозяйства;</w:t>
      </w:r>
      <w:r>
        <w:rPr>
          <w:spacing w:val="-15"/>
        </w:rPr>
        <w:t xml:space="preserve"> </w:t>
      </w:r>
      <w:r>
        <w:t>применение роботов-манипуляторов для уборки урожая; внесение удобрения на основе данных от</w:t>
      </w:r>
    </w:p>
    <w:p w:rsidR="00EC4929" w:rsidRDefault="001B2B69">
      <w:pPr>
        <w:pStyle w:val="a3"/>
        <w:spacing w:before="1"/>
        <w:jc w:val="left"/>
      </w:pPr>
      <w:r>
        <w:t>азотно-спектральных датчиков; определение критических точек полей с помощью спутниковых снимков;</w:t>
      </w:r>
      <w:r>
        <w:rPr>
          <w:spacing w:val="-6"/>
        </w:rPr>
        <w:t xml:space="preserve"> </w:t>
      </w:r>
      <w:r>
        <w:t>использование</w:t>
      </w:r>
      <w:r>
        <w:rPr>
          <w:spacing w:val="-4"/>
        </w:rPr>
        <w:t xml:space="preserve"> </w:t>
      </w:r>
      <w:r>
        <w:t>беспилотных</w:t>
      </w:r>
      <w:r>
        <w:rPr>
          <w:spacing w:val="-8"/>
        </w:rPr>
        <w:t xml:space="preserve"> </w:t>
      </w:r>
      <w:r>
        <w:t>летательных</w:t>
      </w:r>
      <w:r>
        <w:rPr>
          <w:spacing w:val="-8"/>
        </w:rPr>
        <w:t xml:space="preserve"> </w:t>
      </w:r>
      <w:r>
        <w:t>аппаратов</w:t>
      </w:r>
      <w:r>
        <w:rPr>
          <w:spacing w:val="-1"/>
        </w:rPr>
        <w:t xml:space="preserve"> </w:t>
      </w:r>
      <w:r>
        <w:t>и</w:t>
      </w:r>
      <w:r>
        <w:rPr>
          <w:spacing w:val="-7"/>
        </w:rPr>
        <w:t xml:space="preserve"> </w:t>
      </w:r>
      <w:r>
        <w:t>другое.</w:t>
      </w:r>
      <w:r>
        <w:rPr>
          <w:spacing w:val="-6"/>
        </w:rPr>
        <w:t xml:space="preserve"> </w:t>
      </w:r>
      <w:r>
        <w:t>Генно-модифицированные растения: положительные и отрицательные аспекты.</w:t>
      </w:r>
    </w:p>
    <w:p w:rsidR="00EC4929" w:rsidRDefault="001B2B69">
      <w:pPr>
        <w:pStyle w:val="a3"/>
        <w:spacing w:line="274" w:lineRule="exact"/>
        <w:ind w:left="1200"/>
      </w:pPr>
      <w:r>
        <w:t>Сельскохозяйственные</w:t>
      </w:r>
      <w:r>
        <w:rPr>
          <w:spacing w:val="-5"/>
        </w:rPr>
        <w:t xml:space="preserve"> </w:t>
      </w:r>
      <w:r>
        <w:rPr>
          <w:spacing w:val="-2"/>
        </w:rPr>
        <w:t>профессии.</w:t>
      </w:r>
    </w:p>
    <w:p w:rsidR="00EC4929" w:rsidRDefault="001B2B69">
      <w:pPr>
        <w:pStyle w:val="a3"/>
        <w:spacing w:before="2"/>
        <w:ind w:right="128" w:firstLine="758"/>
      </w:pPr>
      <w: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w:t>
      </w:r>
      <w:r>
        <w:rPr>
          <w:spacing w:val="-2"/>
        </w:rPr>
        <w:t>деятельности.</w:t>
      </w:r>
    </w:p>
    <w:p w:rsidR="00EC4929" w:rsidRDefault="001B2B69">
      <w:pPr>
        <w:pStyle w:val="a3"/>
        <w:ind w:left="1200"/>
      </w:pPr>
      <w:r>
        <w:t>Планируемые</w:t>
      </w:r>
      <w:r>
        <w:rPr>
          <w:spacing w:val="-3"/>
        </w:rPr>
        <w:t xml:space="preserve"> </w:t>
      </w:r>
      <w:r>
        <w:t>результаты</w:t>
      </w:r>
      <w:r>
        <w:rPr>
          <w:spacing w:val="-4"/>
        </w:rPr>
        <w:t xml:space="preserve"> </w:t>
      </w:r>
      <w:r>
        <w:t>освоения</w:t>
      </w:r>
      <w:r>
        <w:rPr>
          <w:spacing w:val="-7"/>
        </w:rPr>
        <w:t xml:space="preserve"> </w:t>
      </w:r>
      <w:r>
        <w:t>технологии</w:t>
      </w:r>
      <w:r>
        <w:rPr>
          <w:spacing w:val="-5"/>
        </w:rPr>
        <w:t xml:space="preserve"> </w:t>
      </w:r>
      <w:r>
        <w:t>на</w:t>
      </w:r>
      <w:r>
        <w:rPr>
          <w:spacing w:val="-2"/>
        </w:rPr>
        <w:t xml:space="preserve"> </w:t>
      </w:r>
      <w:r>
        <w:t>уровне</w:t>
      </w:r>
      <w:r>
        <w:rPr>
          <w:spacing w:val="-7"/>
        </w:rPr>
        <w:t xml:space="preserve"> </w:t>
      </w:r>
      <w:r>
        <w:t>основного</w:t>
      </w:r>
      <w:r>
        <w:rPr>
          <w:spacing w:val="-7"/>
        </w:rPr>
        <w:t xml:space="preserve"> </w:t>
      </w:r>
      <w:r>
        <w:t>общего</w:t>
      </w:r>
      <w:r>
        <w:rPr>
          <w:spacing w:val="4"/>
        </w:rPr>
        <w:t xml:space="preserve"> </w:t>
      </w:r>
      <w:r>
        <w:rPr>
          <w:spacing w:val="-2"/>
        </w:rPr>
        <w:t>образования.</w:t>
      </w:r>
    </w:p>
    <w:p w:rsidR="00EC4929" w:rsidRDefault="00EC4929">
      <w:pPr>
        <w:sectPr w:rsidR="00EC4929">
          <w:type w:val="continuous"/>
          <w:pgSz w:w="11900" w:h="16840"/>
          <w:pgMar w:top="1160" w:right="280" w:bottom="280" w:left="720" w:header="720" w:footer="720" w:gutter="0"/>
          <w:cols w:space="720"/>
        </w:sectPr>
      </w:pPr>
    </w:p>
    <w:p w:rsidR="00EC4929" w:rsidRDefault="001B2B69">
      <w:pPr>
        <w:pStyle w:val="a3"/>
        <w:spacing w:before="65"/>
        <w:ind w:right="138" w:firstLine="758"/>
      </w:pPr>
      <w:r>
        <w:lastRenderedPageBreak/>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C4929" w:rsidRDefault="001B2B69">
      <w:pPr>
        <w:pStyle w:val="a3"/>
        <w:spacing w:before="5" w:line="237" w:lineRule="auto"/>
        <w:ind w:right="130" w:firstLine="758"/>
      </w:pPr>
      <w:r>
        <w:t>В</w:t>
      </w:r>
      <w:r>
        <w:rPr>
          <w:spacing w:val="-8"/>
        </w:rPr>
        <w:t xml:space="preserve"> </w:t>
      </w:r>
      <w:r>
        <w:t>результате</w:t>
      </w:r>
      <w:r>
        <w:rPr>
          <w:spacing w:val="-6"/>
        </w:rPr>
        <w:t xml:space="preserve"> </w:t>
      </w:r>
      <w:r>
        <w:t>изучения</w:t>
      </w:r>
      <w:r>
        <w:rPr>
          <w:spacing w:val="-6"/>
        </w:rPr>
        <w:t xml:space="preserve"> </w:t>
      </w:r>
      <w:r>
        <w:t>технологии</w:t>
      </w:r>
      <w:r>
        <w:rPr>
          <w:spacing w:val="-5"/>
        </w:rPr>
        <w:t xml:space="preserve"> </w:t>
      </w:r>
      <w:r>
        <w:t>на</w:t>
      </w:r>
      <w:r>
        <w:rPr>
          <w:spacing w:val="-7"/>
        </w:rPr>
        <w:t xml:space="preserve"> </w:t>
      </w:r>
      <w:r>
        <w:t>уровне</w:t>
      </w:r>
      <w:r>
        <w:rPr>
          <w:spacing w:val="-11"/>
        </w:rPr>
        <w:t xml:space="preserve"> </w:t>
      </w:r>
      <w:r>
        <w:t>основного</w:t>
      </w:r>
      <w:r>
        <w:rPr>
          <w:spacing w:val="-10"/>
        </w:rPr>
        <w:t xml:space="preserve"> </w:t>
      </w:r>
      <w:r>
        <w:t>общего</w:t>
      </w:r>
      <w:r>
        <w:rPr>
          <w:spacing w:val="-6"/>
        </w:rPr>
        <w:t xml:space="preserve"> </w:t>
      </w:r>
      <w:r>
        <w:t>образования</w:t>
      </w:r>
      <w:r>
        <w:rPr>
          <w:spacing w:val="-6"/>
        </w:rPr>
        <w:t xml:space="preserve"> </w:t>
      </w:r>
      <w:r>
        <w:t>у</w:t>
      </w:r>
      <w:r>
        <w:rPr>
          <w:spacing w:val="-14"/>
        </w:rPr>
        <w:t xml:space="preserve"> </w:t>
      </w:r>
      <w:r>
        <w:t>обучающегося будут сформированы следующие личностные результаты в части:</w:t>
      </w:r>
    </w:p>
    <w:p w:rsidR="00EC4929" w:rsidRDefault="001B2B69">
      <w:pPr>
        <w:pStyle w:val="a3"/>
        <w:spacing w:before="3" w:line="275" w:lineRule="exact"/>
        <w:ind w:left="1200"/>
      </w:pPr>
      <w:r>
        <w:t>патриотического</w:t>
      </w:r>
      <w:r>
        <w:rPr>
          <w:spacing w:val="-1"/>
        </w:rPr>
        <w:t xml:space="preserve"> </w:t>
      </w:r>
      <w:r>
        <w:rPr>
          <w:spacing w:val="-2"/>
        </w:rPr>
        <w:t>воспитания:</w:t>
      </w:r>
    </w:p>
    <w:p w:rsidR="00EC4929" w:rsidRDefault="001B2B69">
      <w:pPr>
        <w:pStyle w:val="a3"/>
        <w:spacing w:line="242" w:lineRule="auto"/>
        <w:ind w:left="1200" w:right="202"/>
      </w:pPr>
      <w:r>
        <w:t>проявление</w:t>
      </w:r>
      <w:r>
        <w:rPr>
          <w:spacing w:val="-8"/>
        </w:rPr>
        <w:t xml:space="preserve"> </w:t>
      </w:r>
      <w:r>
        <w:t>интереса</w:t>
      </w:r>
      <w:r>
        <w:rPr>
          <w:spacing w:val="-4"/>
        </w:rPr>
        <w:t xml:space="preserve"> </w:t>
      </w:r>
      <w:r>
        <w:t>к</w:t>
      </w:r>
      <w:r>
        <w:rPr>
          <w:spacing w:val="-5"/>
        </w:rPr>
        <w:t xml:space="preserve"> </w:t>
      </w:r>
      <w:r>
        <w:t>истории</w:t>
      </w:r>
      <w:r>
        <w:rPr>
          <w:spacing w:val="-2"/>
        </w:rPr>
        <w:t xml:space="preserve"> </w:t>
      </w:r>
      <w:r>
        <w:t>и</w:t>
      </w:r>
      <w:r>
        <w:rPr>
          <w:spacing w:val="-7"/>
        </w:rPr>
        <w:t xml:space="preserve"> </w:t>
      </w:r>
      <w:r>
        <w:t>современному</w:t>
      </w:r>
      <w:r>
        <w:rPr>
          <w:spacing w:val="-8"/>
        </w:rPr>
        <w:t xml:space="preserve"> </w:t>
      </w:r>
      <w:r>
        <w:t>состоянию</w:t>
      </w:r>
      <w:r>
        <w:rPr>
          <w:spacing w:val="-5"/>
        </w:rPr>
        <w:t xml:space="preserve"> </w:t>
      </w:r>
      <w:r>
        <w:t>российской</w:t>
      </w:r>
      <w:r>
        <w:rPr>
          <w:spacing w:val="-7"/>
        </w:rPr>
        <w:t xml:space="preserve"> </w:t>
      </w:r>
      <w:r>
        <w:t>науки</w:t>
      </w:r>
      <w:r>
        <w:rPr>
          <w:spacing w:val="-2"/>
        </w:rPr>
        <w:t xml:space="preserve"> </w:t>
      </w:r>
      <w:r>
        <w:t>и</w:t>
      </w:r>
      <w:r>
        <w:rPr>
          <w:spacing w:val="-2"/>
        </w:rPr>
        <w:t xml:space="preserve"> </w:t>
      </w:r>
      <w:r>
        <w:t>технологии; ценностное отношение к достижениям российских инженеров и учёных;</w:t>
      </w:r>
    </w:p>
    <w:p w:rsidR="00EC4929" w:rsidRDefault="001B2B69">
      <w:pPr>
        <w:pStyle w:val="a3"/>
        <w:spacing w:line="271" w:lineRule="exact"/>
        <w:ind w:left="1200"/>
      </w:pPr>
      <w:r>
        <w:t>гражданского</w:t>
      </w:r>
      <w:r>
        <w:rPr>
          <w:spacing w:val="-3"/>
        </w:rPr>
        <w:t xml:space="preserve"> </w:t>
      </w:r>
      <w:r>
        <w:t>и</w:t>
      </w:r>
      <w:r>
        <w:rPr>
          <w:spacing w:val="-7"/>
        </w:rPr>
        <w:t xml:space="preserve"> </w:t>
      </w:r>
      <w:r>
        <w:t>духовно-нравственного</w:t>
      </w:r>
      <w:r>
        <w:rPr>
          <w:spacing w:val="-2"/>
        </w:rPr>
        <w:t xml:space="preserve"> воспитания:</w:t>
      </w:r>
    </w:p>
    <w:p w:rsidR="00EC4929" w:rsidRDefault="001B2B69">
      <w:pPr>
        <w:pStyle w:val="a3"/>
        <w:spacing w:before="2"/>
        <w:ind w:right="134" w:firstLine="758"/>
      </w:pPr>
      <w:r>
        <w:t>готовность</w:t>
      </w:r>
      <w:r>
        <w:rPr>
          <w:spacing w:val="-10"/>
        </w:rPr>
        <w:t xml:space="preserve"> </w:t>
      </w:r>
      <w:r>
        <w:t>к</w:t>
      </w:r>
      <w:r>
        <w:rPr>
          <w:spacing w:val="-8"/>
        </w:rPr>
        <w:t xml:space="preserve"> </w:t>
      </w:r>
      <w:r>
        <w:t>активному</w:t>
      </w:r>
      <w:r>
        <w:rPr>
          <w:spacing w:val="-12"/>
        </w:rPr>
        <w:t xml:space="preserve"> </w:t>
      </w:r>
      <w:r>
        <w:t>участию</w:t>
      </w:r>
      <w:r>
        <w:rPr>
          <w:spacing w:val="-9"/>
        </w:rPr>
        <w:t xml:space="preserve"> </w:t>
      </w:r>
      <w:r>
        <w:t>в</w:t>
      </w:r>
      <w:r>
        <w:rPr>
          <w:spacing w:val="-6"/>
        </w:rPr>
        <w:t xml:space="preserve"> </w:t>
      </w:r>
      <w:r>
        <w:t>обсуждении</w:t>
      </w:r>
      <w:r>
        <w:rPr>
          <w:spacing w:val="-7"/>
        </w:rPr>
        <w:t xml:space="preserve"> </w:t>
      </w:r>
      <w:r>
        <w:t>общественно</w:t>
      </w:r>
      <w:r>
        <w:rPr>
          <w:spacing w:val="-3"/>
        </w:rPr>
        <w:t xml:space="preserve"> </w:t>
      </w:r>
      <w:r>
        <w:t>значимых</w:t>
      </w:r>
      <w:r>
        <w:rPr>
          <w:spacing w:val="-12"/>
        </w:rPr>
        <w:t xml:space="preserve"> </w:t>
      </w:r>
      <w:r>
        <w:t>и</w:t>
      </w:r>
      <w:r>
        <w:rPr>
          <w:spacing w:val="-7"/>
        </w:rPr>
        <w:t xml:space="preserve"> </w:t>
      </w:r>
      <w:r>
        <w:t>этических</w:t>
      </w:r>
      <w:r>
        <w:rPr>
          <w:spacing w:val="-12"/>
        </w:rPr>
        <w:t xml:space="preserve"> </w:t>
      </w:r>
      <w:r>
        <w:t xml:space="preserve">проблем, связанных с современными технологиями, в особенности технологиями четвёртой промышленной </w:t>
      </w:r>
      <w:r>
        <w:rPr>
          <w:spacing w:val="-2"/>
        </w:rPr>
        <w:t>революции;</w:t>
      </w:r>
    </w:p>
    <w:p w:rsidR="00EC4929" w:rsidRDefault="001B2B69">
      <w:pPr>
        <w:pStyle w:val="a3"/>
        <w:spacing w:line="242" w:lineRule="auto"/>
        <w:ind w:right="131" w:firstLine="758"/>
      </w:pPr>
      <w:r>
        <w:t>осознание важности морально-этических принципов в деятельности, связанной с реализацией технологий;</w:t>
      </w:r>
    </w:p>
    <w:p w:rsidR="00EC4929" w:rsidRDefault="001B2B69">
      <w:pPr>
        <w:pStyle w:val="a3"/>
        <w:spacing w:line="242" w:lineRule="auto"/>
        <w:ind w:right="144" w:firstLine="758"/>
      </w:pPr>
      <w:r>
        <w:t>освоение</w:t>
      </w:r>
      <w:r>
        <w:rPr>
          <w:spacing w:val="-12"/>
        </w:rPr>
        <w:t xml:space="preserve"> </w:t>
      </w:r>
      <w:r>
        <w:t>социальных</w:t>
      </w:r>
      <w:r>
        <w:rPr>
          <w:spacing w:val="-15"/>
        </w:rPr>
        <w:t xml:space="preserve"> </w:t>
      </w:r>
      <w:r>
        <w:t>норм</w:t>
      </w:r>
      <w:r>
        <w:rPr>
          <w:spacing w:val="-9"/>
        </w:rPr>
        <w:t xml:space="preserve"> </w:t>
      </w:r>
      <w:r>
        <w:t>и</w:t>
      </w:r>
      <w:r>
        <w:rPr>
          <w:spacing w:val="-10"/>
        </w:rPr>
        <w:t xml:space="preserve"> </w:t>
      </w:r>
      <w:r>
        <w:t>правил</w:t>
      </w:r>
      <w:r>
        <w:rPr>
          <w:spacing w:val="-10"/>
        </w:rPr>
        <w:t xml:space="preserve"> </w:t>
      </w:r>
      <w:r>
        <w:t>поведения,</w:t>
      </w:r>
      <w:r>
        <w:rPr>
          <w:spacing w:val="-13"/>
        </w:rPr>
        <w:t xml:space="preserve"> </w:t>
      </w:r>
      <w:r>
        <w:t>роли</w:t>
      </w:r>
      <w:r>
        <w:rPr>
          <w:spacing w:val="-14"/>
        </w:rPr>
        <w:t xml:space="preserve"> </w:t>
      </w:r>
      <w:r>
        <w:t>и</w:t>
      </w:r>
      <w:r>
        <w:rPr>
          <w:spacing w:val="-10"/>
        </w:rPr>
        <w:t xml:space="preserve"> </w:t>
      </w:r>
      <w:r>
        <w:t>формы</w:t>
      </w:r>
      <w:r>
        <w:rPr>
          <w:spacing w:val="-9"/>
        </w:rPr>
        <w:t xml:space="preserve"> </w:t>
      </w:r>
      <w:r>
        <w:t>социальной</w:t>
      </w:r>
      <w:r>
        <w:rPr>
          <w:spacing w:val="-10"/>
        </w:rPr>
        <w:t xml:space="preserve"> </w:t>
      </w:r>
      <w:r>
        <w:t>жизни</w:t>
      </w:r>
      <w:r>
        <w:rPr>
          <w:spacing w:val="-15"/>
        </w:rPr>
        <w:t xml:space="preserve"> </w:t>
      </w:r>
      <w:r>
        <w:t>в</w:t>
      </w:r>
      <w:r>
        <w:rPr>
          <w:spacing w:val="-9"/>
        </w:rPr>
        <w:t xml:space="preserve"> </w:t>
      </w:r>
      <w:r>
        <w:t>группах</w:t>
      </w:r>
      <w:r>
        <w:rPr>
          <w:spacing w:val="-11"/>
        </w:rPr>
        <w:t xml:space="preserve"> </w:t>
      </w:r>
      <w:r>
        <w:t>и сообществах, включая взрослые и социальные сообщества;</w:t>
      </w:r>
    </w:p>
    <w:p w:rsidR="00EC4929" w:rsidRDefault="001B2B69">
      <w:pPr>
        <w:pStyle w:val="a3"/>
        <w:spacing w:line="271" w:lineRule="exact"/>
        <w:ind w:left="1200"/>
        <w:jc w:val="left"/>
      </w:pPr>
      <w:r>
        <w:t>эстетического</w:t>
      </w:r>
      <w:r>
        <w:rPr>
          <w:spacing w:val="1"/>
        </w:rPr>
        <w:t xml:space="preserve"> </w:t>
      </w:r>
      <w:r>
        <w:rPr>
          <w:spacing w:val="-2"/>
        </w:rPr>
        <w:t>воспитания:</w:t>
      </w:r>
    </w:p>
    <w:p w:rsidR="00EC4929" w:rsidRDefault="001B2B69">
      <w:pPr>
        <w:pStyle w:val="a3"/>
        <w:spacing w:line="275" w:lineRule="exact"/>
        <w:ind w:left="1200"/>
        <w:jc w:val="left"/>
      </w:pPr>
      <w:r>
        <w:t>восприятие</w:t>
      </w:r>
      <w:r>
        <w:rPr>
          <w:spacing w:val="-3"/>
        </w:rPr>
        <w:t xml:space="preserve"> </w:t>
      </w:r>
      <w:r>
        <w:t>эстетических</w:t>
      </w:r>
      <w:r>
        <w:rPr>
          <w:spacing w:val="-6"/>
        </w:rPr>
        <w:t xml:space="preserve"> </w:t>
      </w:r>
      <w:r>
        <w:t>качеств</w:t>
      </w:r>
      <w:r>
        <w:rPr>
          <w:spacing w:val="1"/>
        </w:rPr>
        <w:t xml:space="preserve"> </w:t>
      </w:r>
      <w:r>
        <w:t>предметов</w:t>
      </w:r>
      <w:r>
        <w:rPr>
          <w:spacing w:val="-4"/>
        </w:rPr>
        <w:t xml:space="preserve"> </w:t>
      </w:r>
      <w:r>
        <w:rPr>
          <w:spacing w:val="-2"/>
        </w:rPr>
        <w:t>труда;</w:t>
      </w:r>
    </w:p>
    <w:p w:rsidR="00EC4929" w:rsidRDefault="001B2B69">
      <w:pPr>
        <w:pStyle w:val="a3"/>
        <w:spacing w:line="275" w:lineRule="exact"/>
        <w:ind w:left="1200"/>
        <w:jc w:val="left"/>
      </w:pPr>
      <w:r>
        <w:t>умение</w:t>
      </w:r>
      <w:r>
        <w:rPr>
          <w:spacing w:val="-3"/>
        </w:rPr>
        <w:t xml:space="preserve"> </w:t>
      </w:r>
      <w:r>
        <w:t>создавать</w:t>
      </w:r>
      <w:r>
        <w:rPr>
          <w:spacing w:val="-1"/>
        </w:rPr>
        <w:t xml:space="preserve"> </w:t>
      </w:r>
      <w:r>
        <w:t>эстетически</w:t>
      </w:r>
      <w:r>
        <w:rPr>
          <w:spacing w:val="-1"/>
        </w:rPr>
        <w:t xml:space="preserve"> </w:t>
      </w:r>
      <w:r>
        <w:t>значимые</w:t>
      </w:r>
      <w:r>
        <w:rPr>
          <w:spacing w:val="-8"/>
        </w:rPr>
        <w:t xml:space="preserve"> </w:t>
      </w:r>
      <w:r>
        <w:t>изделия</w:t>
      </w:r>
      <w:r>
        <w:rPr>
          <w:spacing w:val="-1"/>
        </w:rPr>
        <w:t xml:space="preserve"> </w:t>
      </w:r>
      <w:r>
        <w:t>из</w:t>
      </w:r>
      <w:r>
        <w:rPr>
          <w:spacing w:val="-6"/>
        </w:rPr>
        <w:t xml:space="preserve"> </w:t>
      </w:r>
      <w:r>
        <w:t>различных</w:t>
      </w:r>
      <w:r>
        <w:rPr>
          <w:spacing w:val="-6"/>
        </w:rPr>
        <w:t xml:space="preserve"> </w:t>
      </w:r>
      <w:r>
        <w:rPr>
          <w:spacing w:val="-2"/>
        </w:rPr>
        <w:t>материалов;</w:t>
      </w:r>
    </w:p>
    <w:p w:rsidR="00EC4929" w:rsidRDefault="001B2B69">
      <w:pPr>
        <w:pStyle w:val="a3"/>
        <w:spacing w:line="237" w:lineRule="auto"/>
        <w:ind w:firstLine="758"/>
        <w:jc w:val="left"/>
      </w:pPr>
      <w:r>
        <w:t>понимание</w:t>
      </w:r>
      <w:r>
        <w:rPr>
          <w:spacing w:val="-5"/>
        </w:rPr>
        <w:t xml:space="preserve"> </w:t>
      </w:r>
      <w:r>
        <w:t>ценности</w:t>
      </w:r>
      <w:r>
        <w:rPr>
          <w:spacing w:val="-7"/>
        </w:rPr>
        <w:t xml:space="preserve"> </w:t>
      </w:r>
      <w:r>
        <w:t>отечественного и</w:t>
      </w:r>
      <w:r>
        <w:rPr>
          <w:spacing w:val="-3"/>
        </w:rPr>
        <w:t xml:space="preserve"> </w:t>
      </w:r>
      <w:r>
        <w:t>мирового искусства, народных</w:t>
      </w:r>
      <w:r>
        <w:rPr>
          <w:spacing w:val="-4"/>
        </w:rPr>
        <w:t xml:space="preserve"> </w:t>
      </w:r>
      <w:r>
        <w:t>традиций</w:t>
      </w:r>
      <w:r>
        <w:rPr>
          <w:spacing w:val="-3"/>
        </w:rPr>
        <w:t xml:space="preserve"> </w:t>
      </w:r>
      <w:r>
        <w:t>и</w:t>
      </w:r>
      <w:r>
        <w:rPr>
          <w:spacing w:val="-3"/>
        </w:rPr>
        <w:t xml:space="preserve"> </w:t>
      </w:r>
      <w:r>
        <w:t>народного творчества в декоративно-прикладном искусстве;</w:t>
      </w:r>
    </w:p>
    <w:p w:rsidR="00EC4929" w:rsidRDefault="001B2B69">
      <w:pPr>
        <w:pStyle w:val="a3"/>
        <w:spacing w:before="6" w:line="237" w:lineRule="auto"/>
        <w:ind w:firstLine="758"/>
        <w:jc w:val="left"/>
      </w:pPr>
      <w:r>
        <w:t>осознание роли художественной культуры как средства коммуникации и самовыражения в современном обществе;</w:t>
      </w:r>
    </w:p>
    <w:p w:rsidR="00EC4929" w:rsidRDefault="001B2B69">
      <w:pPr>
        <w:pStyle w:val="a3"/>
        <w:spacing w:before="3" w:line="275" w:lineRule="exact"/>
        <w:ind w:left="1200"/>
        <w:jc w:val="left"/>
      </w:pPr>
      <w:r>
        <w:t>ценности</w:t>
      </w:r>
      <w:r>
        <w:rPr>
          <w:spacing w:val="-6"/>
        </w:rPr>
        <w:t xml:space="preserve"> </w:t>
      </w:r>
      <w:r>
        <w:t>научного</w:t>
      </w:r>
      <w:r>
        <w:rPr>
          <w:spacing w:val="-1"/>
        </w:rPr>
        <w:t xml:space="preserve"> </w:t>
      </w:r>
      <w:r>
        <w:t>познания</w:t>
      </w:r>
      <w:r>
        <w:rPr>
          <w:spacing w:val="-5"/>
        </w:rPr>
        <w:t xml:space="preserve"> </w:t>
      </w:r>
      <w:r>
        <w:t>и</w:t>
      </w:r>
      <w:r>
        <w:rPr>
          <w:spacing w:val="-5"/>
        </w:rPr>
        <w:t xml:space="preserve"> </w:t>
      </w:r>
      <w:r>
        <w:t>практической</w:t>
      </w:r>
      <w:r>
        <w:rPr>
          <w:spacing w:val="-4"/>
        </w:rPr>
        <w:t xml:space="preserve"> </w:t>
      </w:r>
      <w:r>
        <w:rPr>
          <w:spacing w:val="-2"/>
        </w:rPr>
        <w:t>деятельности:</w:t>
      </w:r>
    </w:p>
    <w:p w:rsidR="00EC4929" w:rsidRDefault="001B2B69">
      <w:pPr>
        <w:pStyle w:val="a3"/>
        <w:spacing w:line="275" w:lineRule="exact"/>
        <w:ind w:left="1200"/>
        <w:jc w:val="left"/>
      </w:pPr>
      <w:r>
        <w:t>осознание</w:t>
      </w:r>
      <w:r>
        <w:rPr>
          <w:spacing w:val="-6"/>
        </w:rPr>
        <w:t xml:space="preserve"> </w:t>
      </w:r>
      <w:r>
        <w:t>ценности</w:t>
      </w:r>
      <w:r>
        <w:rPr>
          <w:spacing w:val="-4"/>
        </w:rPr>
        <w:t xml:space="preserve"> </w:t>
      </w:r>
      <w:r>
        <w:t>науки</w:t>
      </w:r>
      <w:r>
        <w:rPr>
          <w:spacing w:val="-4"/>
        </w:rPr>
        <w:t xml:space="preserve"> </w:t>
      </w:r>
      <w:r>
        <w:t>как</w:t>
      </w:r>
      <w:r>
        <w:rPr>
          <w:spacing w:val="-6"/>
        </w:rPr>
        <w:t xml:space="preserve"> </w:t>
      </w:r>
      <w:r>
        <w:t>фундамента</w:t>
      </w:r>
      <w:r>
        <w:rPr>
          <w:spacing w:val="-5"/>
        </w:rPr>
        <w:t xml:space="preserve"> </w:t>
      </w:r>
      <w:r>
        <w:rPr>
          <w:spacing w:val="-2"/>
        </w:rPr>
        <w:t>технологий;</w:t>
      </w:r>
    </w:p>
    <w:p w:rsidR="00EC4929" w:rsidRDefault="001B2B69">
      <w:pPr>
        <w:pStyle w:val="a3"/>
        <w:spacing w:before="2"/>
        <w:ind w:left="1200"/>
        <w:jc w:val="left"/>
      </w:pPr>
      <w:r>
        <w:t>развитие</w:t>
      </w:r>
      <w:r>
        <w:rPr>
          <w:spacing w:val="19"/>
        </w:rPr>
        <w:t xml:space="preserve"> </w:t>
      </w:r>
      <w:r>
        <w:t>интереса</w:t>
      </w:r>
      <w:r>
        <w:rPr>
          <w:spacing w:val="22"/>
        </w:rPr>
        <w:t xml:space="preserve"> </w:t>
      </w:r>
      <w:r>
        <w:t>к</w:t>
      </w:r>
      <w:r>
        <w:rPr>
          <w:spacing w:val="25"/>
        </w:rPr>
        <w:t xml:space="preserve"> </w:t>
      </w:r>
      <w:r>
        <w:t>исследовательской</w:t>
      </w:r>
      <w:r>
        <w:rPr>
          <w:spacing w:val="28"/>
        </w:rPr>
        <w:t xml:space="preserve"> </w:t>
      </w:r>
      <w:r>
        <w:t>деятельности,</w:t>
      </w:r>
      <w:r>
        <w:rPr>
          <w:spacing w:val="24"/>
        </w:rPr>
        <w:t xml:space="preserve"> </w:t>
      </w:r>
      <w:r>
        <w:t>реализации</w:t>
      </w:r>
      <w:r>
        <w:rPr>
          <w:spacing w:val="24"/>
        </w:rPr>
        <w:t xml:space="preserve"> </w:t>
      </w:r>
      <w:r>
        <w:t>на</w:t>
      </w:r>
      <w:r>
        <w:rPr>
          <w:spacing w:val="21"/>
        </w:rPr>
        <w:t xml:space="preserve"> </w:t>
      </w:r>
      <w:r>
        <w:t>практике</w:t>
      </w:r>
      <w:r>
        <w:rPr>
          <w:spacing w:val="27"/>
        </w:rPr>
        <w:t xml:space="preserve"> </w:t>
      </w:r>
      <w:r>
        <w:rPr>
          <w:spacing w:val="-2"/>
        </w:rPr>
        <w:t>достижений</w:t>
      </w:r>
    </w:p>
    <w:p w:rsidR="00EC4929" w:rsidRDefault="00EC4929">
      <w:pPr>
        <w:sectPr w:rsidR="00EC4929">
          <w:pgSz w:w="11900" w:h="16840"/>
          <w:pgMar w:top="840" w:right="280" w:bottom="280" w:left="720" w:header="720" w:footer="720" w:gutter="0"/>
          <w:cols w:space="720"/>
        </w:sectPr>
      </w:pPr>
    </w:p>
    <w:p w:rsidR="00EC4929" w:rsidRDefault="001B2B69">
      <w:pPr>
        <w:pStyle w:val="a3"/>
        <w:spacing w:line="274" w:lineRule="exact"/>
        <w:jc w:val="left"/>
      </w:pPr>
      <w:r>
        <w:rPr>
          <w:spacing w:val="-2"/>
        </w:rPr>
        <w:lastRenderedPageBreak/>
        <w:t>науки;</w:t>
      </w:r>
    </w:p>
    <w:p w:rsidR="00EC4929" w:rsidRDefault="001B2B69">
      <w:pPr>
        <w:spacing w:before="2"/>
        <w:rPr>
          <w:sz w:val="24"/>
        </w:rPr>
      </w:pPr>
      <w:r>
        <w:br w:type="column"/>
      </w:r>
    </w:p>
    <w:p w:rsidR="00EC4929" w:rsidRDefault="001B2B69">
      <w:pPr>
        <w:pStyle w:val="a3"/>
        <w:spacing w:before="1" w:line="237" w:lineRule="auto"/>
        <w:ind w:left="52" w:right="89"/>
        <w:jc w:val="left"/>
      </w:pPr>
      <w:r>
        <w:t>формирования</w:t>
      </w:r>
      <w:r>
        <w:rPr>
          <w:spacing w:val="-6"/>
        </w:rPr>
        <w:t xml:space="preserve"> </w:t>
      </w:r>
      <w:r>
        <w:t>культуры</w:t>
      </w:r>
      <w:r>
        <w:rPr>
          <w:spacing w:val="-5"/>
        </w:rPr>
        <w:t xml:space="preserve"> </w:t>
      </w:r>
      <w:r>
        <w:t>здоровья</w:t>
      </w:r>
      <w:r>
        <w:rPr>
          <w:spacing w:val="-11"/>
        </w:rPr>
        <w:t xml:space="preserve"> </w:t>
      </w:r>
      <w:r>
        <w:t>и</w:t>
      </w:r>
      <w:r>
        <w:rPr>
          <w:spacing w:val="-5"/>
        </w:rPr>
        <w:t xml:space="preserve"> </w:t>
      </w:r>
      <w:r>
        <w:t>эмоционального</w:t>
      </w:r>
      <w:r>
        <w:rPr>
          <w:spacing w:val="-3"/>
        </w:rPr>
        <w:t xml:space="preserve"> </w:t>
      </w:r>
      <w:r>
        <w:t>благополучия:</w:t>
      </w:r>
      <w:r>
        <w:rPr>
          <w:spacing w:val="-6"/>
        </w:rPr>
        <w:t xml:space="preserve"> </w:t>
      </w:r>
      <w:r>
        <w:t>осознание</w:t>
      </w:r>
      <w:r>
        <w:rPr>
          <w:spacing w:val="-12"/>
        </w:rPr>
        <w:t xml:space="preserve"> </w:t>
      </w:r>
      <w:r>
        <w:t>ценности безопасного образа жизни в современном</w:t>
      </w:r>
    </w:p>
    <w:p w:rsidR="00EC4929" w:rsidRDefault="00EC4929">
      <w:pPr>
        <w:spacing w:line="237" w:lineRule="auto"/>
        <w:sectPr w:rsidR="00EC4929">
          <w:type w:val="continuous"/>
          <w:pgSz w:w="11900" w:h="16840"/>
          <w:pgMar w:top="1160" w:right="280" w:bottom="280" w:left="720" w:header="720" w:footer="720" w:gutter="0"/>
          <w:cols w:num="2" w:space="720" w:equalWidth="0">
            <w:col w:w="1109" w:space="40"/>
            <w:col w:w="9751"/>
          </w:cols>
        </w:sectPr>
      </w:pPr>
    </w:p>
    <w:p w:rsidR="00EC4929" w:rsidRDefault="001B2B69">
      <w:pPr>
        <w:pStyle w:val="a3"/>
        <w:spacing w:before="3" w:line="275" w:lineRule="exact"/>
        <w:jc w:val="left"/>
      </w:pPr>
      <w:r>
        <w:lastRenderedPageBreak/>
        <w:t>технологическом</w:t>
      </w:r>
      <w:r>
        <w:rPr>
          <w:spacing w:val="-4"/>
        </w:rPr>
        <w:t xml:space="preserve"> </w:t>
      </w:r>
      <w:r>
        <w:t>мире,</w:t>
      </w:r>
      <w:r>
        <w:rPr>
          <w:spacing w:val="-5"/>
        </w:rPr>
        <w:t xml:space="preserve"> </w:t>
      </w:r>
      <w:r>
        <w:t>важности</w:t>
      </w:r>
      <w:r>
        <w:rPr>
          <w:spacing w:val="-2"/>
        </w:rPr>
        <w:t xml:space="preserve"> </w:t>
      </w:r>
      <w:r>
        <w:t>правил</w:t>
      </w:r>
      <w:r>
        <w:rPr>
          <w:spacing w:val="-3"/>
        </w:rPr>
        <w:t xml:space="preserve"> </w:t>
      </w:r>
      <w:r>
        <w:t>безопасной</w:t>
      </w:r>
      <w:r>
        <w:rPr>
          <w:spacing w:val="-6"/>
        </w:rPr>
        <w:t xml:space="preserve"> </w:t>
      </w:r>
      <w:r>
        <w:t>работы</w:t>
      </w:r>
      <w:r>
        <w:rPr>
          <w:spacing w:val="-1"/>
        </w:rPr>
        <w:t xml:space="preserve"> </w:t>
      </w:r>
      <w:r>
        <w:t>с</w:t>
      </w:r>
      <w:r>
        <w:rPr>
          <w:spacing w:val="-8"/>
        </w:rPr>
        <w:t xml:space="preserve"> </w:t>
      </w:r>
      <w:r>
        <w:rPr>
          <w:spacing w:val="-2"/>
        </w:rPr>
        <w:t>инструментами;</w:t>
      </w:r>
    </w:p>
    <w:p w:rsidR="00EC4929" w:rsidRDefault="001B2B69">
      <w:pPr>
        <w:pStyle w:val="a3"/>
        <w:spacing w:line="275" w:lineRule="exact"/>
        <w:ind w:left="1200"/>
        <w:jc w:val="left"/>
      </w:pPr>
      <w:r>
        <w:t>умение</w:t>
      </w:r>
      <w:r>
        <w:rPr>
          <w:spacing w:val="55"/>
        </w:rPr>
        <w:t xml:space="preserve"> </w:t>
      </w:r>
      <w:r>
        <w:t>распознавать</w:t>
      </w:r>
      <w:r>
        <w:rPr>
          <w:spacing w:val="54"/>
        </w:rPr>
        <w:t xml:space="preserve"> </w:t>
      </w:r>
      <w:r>
        <w:t>информационные</w:t>
      </w:r>
      <w:r>
        <w:rPr>
          <w:spacing w:val="52"/>
        </w:rPr>
        <w:t xml:space="preserve"> </w:t>
      </w:r>
      <w:r>
        <w:t>угрозы</w:t>
      </w:r>
      <w:r>
        <w:rPr>
          <w:spacing w:val="54"/>
        </w:rPr>
        <w:t xml:space="preserve"> </w:t>
      </w:r>
      <w:r>
        <w:t>и</w:t>
      </w:r>
      <w:r>
        <w:rPr>
          <w:spacing w:val="49"/>
        </w:rPr>
        <w:t xml:space="preserve"> </w:t>
      </w:r>
      <w:r>
        <w:t>осуществлять</w:t>
      </w:r>
      <w:r>
        <w:rPr>
          <w:spacing w:val="53"/>
        </w:rPr>
        <w:t xml:space="preserve"> </w:t>
      </w:r>
      <w:r>
        <w:t>защиту</w:t>
      </w:r>
      <w:r>
        <w:rPr>
          <w:spacing w:val="48"/>
        </w:rPr>
        <w:t xml:space="preserve"> </w:t>
      </w:r>
      <w:r>
        <w:t>личности</w:t>
      </w:r>
      <w:r>
        <w:rPr>
          <w:spacing w:val="51"/>
        </w:rPr>
        <w:t xml:space="preserve"> </w:t>
      </w:r>
      <w:r>
        <w:t>от</w:t>
      </w:r>
      <w:r>
        <w:rPr>
          <w:spacing w:val="53"/>
        </w:rPr>
        <w:t xml:space="preserve"> </w:t>
      </w:r>
      <w:r>
        <w:rPr>
          <w:spacing w:val="-4"/>
        </w:rPr>
        <w:t>этих</w:t>
      </w:r>
    </w:p>
    <w:p w:rsidR="00EC4929" w:rsidRDefault="00EC4929">
      <w:pPr>
        <w:spacing w:line="275" w:lineRule="exact"/>
        <w:sectPr w:rsidR="00EC4929">
          <w:type w:val="continuous"/>
          <w:pgSz w:w="11900" w:h="16840"/>
          <w:pgMar w:top="1160" w:right="280" w:bottom="280" w:left="720" w:header="720" w:footer="720" w:gutter="0"/>
          <w:cols w:space="720"/>
        </w:sectPr>
      </w:pPr>
    </w:p>
    <w:p w:rsidR="00EC4929" w:rsidRDefault="001B2B69">
      <w:pPr>
        <w:pStyle w:val="a3"/>
        <w:spacing w:before="2"/>
        <w:jc w:val="left"/>
      </w:pPr>
      <w:r>
        <w:rPr>
          <w:spacing w:val="-2"/>
        </w:rPr>
        <w:lastRenderedPageBreak/>
        <w:t>угроз;</w:t>
      </w:r>
    </w:p>
    <w:p w:rsidR="00EC4929" w:rsidRDefault="001B2B69">
      <w:pPr>
        <w:rPr>
          <w:sz w:val="24"/>
        </w:rPr>
      </w:pPr>
      <w:r>
        <w:br w:type="column"/>
      </w:r>
    </w:p>
    <w:p w:rsidR="00EC4929" w:rsidRDefault="001B2B69">
      <w:pPr>
        <w:pStyle w:val="a3"/>
        <w:ind w:left="96"/>
        <w:jc w:val="left"/>
      </w:pPr>
      <w:r>
        <w:t>трудового</w:t>
      </w:r>
      <w:r>
        <w:rPr>
          <w:spacing w:val="-4"/>
        </w:rPr>
        <w:t xml:space="preserve"> </w:t>
      </w:r>
      <w:r>
        <w:rPr>
          <w:spacing w:val="-2"/>
        </w:rPr>
        <w:t>воспитания:</w:t>
      </w:r>
    </w:p>
    <w:p w:rsidR="00EC4929" w:rsidRDefault="001B2B69">
      <w:pPr>
        <w:pStyle w:val="a3"/>
        <w:spacing w:before="2"/>
        <w:ind w:left="96"/>
        <w:jc w:val="left"/>
      </w:pPr>
      <w:r>
        <w:t>уважение</w:t>
      </w:r>
      <w:r>
        <w:rPr>
          <w:spacing w:val="-4"/>
        </w:rPr>
        <w:t xml:space="preserve"> </w:t>
      </w:r>
      <w:r>
        <w:t>к</w:t>
      </w:r>
      <w:r>
        <w:rPr>
          <w:spacing w:val="-4"/>
        </w:rPr>
        <w:t xml:space="preserve"> </w:t>
      </w:r>
      <w:r>
        <w:t>труду, трудящимся, результатам</w:t>
      </w:r>
      <w:r>
        <w:rPr>
          <w:spacing w:val="-1"/>
        </w:rPr>
        <w:t xml:space="preserve"> </w:t>
      </w:r>
      <w:r>
        <w:t>труда</w:t>
      </w:r>
      <w:r>
        <w:rPr>
          <w:spacing w:val="-4"/>
        </w:rPr>
        <w:t xml:space="preserve"> </w:t>
      </w:r>
      <w:r>
        <w:t>(своего</w:t>
      </w:r>
      <w:r>
        <w:rPr>
          <w:spacing w:val="-2"/>
        </w:rPr>
        <w:t xml:space="preserve"> </w:t>
      </w:r>
      <w:r>
        <w:t>и</w:t>
      </w:r>
      <w:r>
        <w:rPr>
          <w:spacing w:val="-1"/>
        </w:rPr>
        <w:t xml:space="preserve"> </w:t>
      </w:r>
      <w:r>
        <w:t>других</w:t>
      </w:r>
      <w:r>
        <w:rPr>
          <w:spacing w:val="-7"/>
        </w:rPr>
        <w:t xml:space="preserve"> </w:t>
      </w:r>
      <w:r>
        <w:t>людей);</w:t>
      </w:r>
      <w:r>
        <w:rPr>
          <w:spacing w:val="-7"/>
        </w:rPr>
        <w:t xml:space="preserve"> </w:t>
      </w:r>
      <w:r>
        <w:t>ориентация</w:t>
      </w:r>
      <w:r>
        <w:rPr>
          <w:spacing w:val="-6"/>
        </w:rPr>
        <w:t xml:space="preserve"> </w:t>
      </w:r>
      <w:r>
        <w:rPr>
          <w:spacing w:val="-5"/>
        </w:rPr>
        <w:t>на</w:t>
      </w:r>
    </w:p>
    <w:p w:rsidR="00EC4929" w:rsidRDefault="00EC4929">
      <w:pPr>
        <w:sectPr w:rsidR="00EC4929">
          <w:type w:val="continuous"/>
          <w:pgSz w:w="11900" w:h="16840"/>
          <w:pgMar w:top="1160" w:right="280" w:bottom="280" w:left="720" w:header="720" w:footer="720" w:gutter="0"/>
          <w:cols w:num="2" w:space="720" w:equalWidth="0">
            <w:col w:w="1065" w:space="40"/>
            <w:col w:w="9795"/>
          </w:cols>
        </w:sectPr>
      </w:pPr>
    </w:p>
    <w:p w:rsidR="00EC4929" w:rsidRDefault="001B2B69">
      <w:pPr>
        <w:pStyle w:val="a3"/>
        <w:spacing w:line="242" w:lineRule="auto"/>
        <w:jc w:val="left"/>
      </w:pPr>
      <w:r>
        <w:lastRenderedPageBreak/>
        <w:t>трудовую</w:t>
      </w:r>
      <w:r>
        <w:rPr>
          <w:spacing w:val="-6"/>
        </w:rPr>
        <w:t xml:space="preserve"> </w:t>
      </w:r>
      <w:r>
        <w:t>деятельность,</w:t>
      </w:r>
      <w:r>
        <w:rPr>
          <w:spacing w:val="-7"/>
        </w:rPr>
        <w:t xml:space="preserve"> </w:t>
      </w:r>
      <w:r>
        <w:t>получение</w:t>
      </w:r>
      <w:r>
        <w:rPr>
          <w:spacing w:val="-5"/>
        </w:rPr>
        <w:t xml:space="preserve"> </w:t>
      </w:r>
      <w:r>
        <w:t>профессии,</w:t>
      </w:r>
      <w:r>
        <w:rPr>
          <w:spacing w:val="-10"/>
        </w:rPr>
        <w:t xml:space="preserve"> </w:t>
      </w:r>
      <w:r>
        <w:t>личностное самовыражение</w:t>
      </w:r>
      <w:r>
        <w:rPr>
          <w:spacing w:val="-9"/>
        </w:rPr>
        <w:t xml:space="preserve"> </w:t>
      </w:r>
      <w:r>
        <w:t>в</w:t>
      </w:r>
      <w:r>
        <w:rPr>
          <w:spacing w:val="-7"/>
        </w:rPr>
        <w:t xml:space="preserve"> </w:t>
      </w:r>
      <w:r>
        <w:t>продуктивном, нравственно достойном труде в российском обществе;</w:t>
      </w:r>
    </w:p>
    <w:p w:rsidR="00EC4929" w:rsidRDefault="001B2B69">
      <w:pPr>
        <w:pStyle w:val="a3"/>
        <w:ind w:firstLine="758"/>
        <w:jc w:val="left"/>
      </w:pPr>
      <w:r>
        <w:t>готовность</w:t>
      </w:r>
      <w:r>
        <w:rPr>
          <w:spacing w:val="-6"/>
        </w:rPr>
        <w:t xml:space="preserve"> </w:t>
      </w:r>
      <w:r>
        <w:t>к</w:t>
      </w:r>
      <w:r>
        <w:rPr>
          <w:spacing w:val="-10"/>
        </w:rPr>
        <w:t xml:space="preserve"> </w:t>
      </w:r>
      <w:r>
        <w:t>активному</w:t>
      </w:r>
      <w:r>
        <w:rPr>
          <w:spacing w:val="-8"/>
        </w:rPr>
        <w:t xml:space="preserve"> </w:t>
      </w:r>
      <w:r>
        <w:t>участию</w:t>
      </w:r>
      <w:r>
        <w:rPr>
          <w:spacing w:val="-5"/>
        </w:rPr>
        <w:t xml:space="preserve"> </w:t>
      </w:r>
      <w:r>
        <w:t>в</w:t>
      </w:r>
      <w:r>
        <w:rPr>
          <w:spacing w:val="-2"/>
        </w:rPr>
        <w:t xml:space="preserve"> </w:t>
      </w:r>
      <w:r>
        <w:t>решении</w:t>
      </w:r>
      <w:r>
        <w:rPr>
          <w:spacing w:val="-7"/>
        </w:rPr>
        <w:t xml:space="preserve"> </w:t>
      </w:r>
      <w:r>
        <w:t>возникающих</w:t>
      </w:r>
      <w:r>
        <w:rPr>
          <w:spacing w:val="-8"/>
        </w:rPr>
        <w:t xml:space="preserve"> </w:t>
      </w:r>
      <w:r>
        <w:t>практических</w:t>
      </w:r>
      <w:r>
        <w:rPr>
          <w:spacing w:val="-8"/>
        </w:rPr>
        <w:t xml:space="preserve"> </w:t>
      </w:r>
      <w:r>
        <w:t>трудовых</w:t>
      </w:r>
      <w:r>
        <w:rPr>
          <w:spacing w:val="-8"/>
        </w:rPr>
        <w:t xml:space="preserve"> </w:t>
      </w:r>
      <w:r>
        <w:t>дел,</w:t>
      </w:r>
      <w:r>
        <w:rPr>
          <w:spacing w:val="-5"/>
        </w:rPr>
        <w:t xml:space="preserve"> </w:t>
      </w:r>
      <w:r>
        <w:t>задач технологической и социальной направленности, способность инициировать, планировать и самостоятельно выполнять такого рода деятельность;</w:t>
      </w:r>
      <w:r>
        <w:rPr>
          <w:spacing w:val="-2"/>
        </w:rPr>
        <w:t xml:space="preserve"> </w:t>
      </w:r>
      <w:r>
        <w:t>умение ориентироваться</w:t>
      </w:r>
      <w:r>
        <w:rPr>
          <w:spacing w:val="-2"/>
        </w:rPr>
        <w:t xml:space="preserve"> </w:t>
      </w:r>
      <w:r>
        <w:t xml:space="preserve">в мире современных </w:t>
      </w:r>
      <w:r>
        <w:rPr>
          <w:spacing w:val="-2"/>
        </w:rPr>
        <w:t>профессий;</w:t>
      </w:r>
    </w:p>
    <w:p w:rsidR="00EC4929" w:rsidRDefault="001B2B69">
      <w:pPr>
        <w:pStyle w:val="a3"/>
        <w:spacing w:line="242" w:lineRule="auto"/>
        <w:ind w:firstLine="758"/>
        <w:jc w:val="left"/>
      </w:pPr>
      <w:r>
        <w:t>умение</w:t>
      </w:r>
      <w:r>
        <w:rPr>
          <w:spacing w:val="40"/>
        </w:rPr>
        <w:t xml:space="preserve"> </w:t>
      </w:r>
      <w:r>
        <w:t>осознанно</w:t>
      </w:r>
      <w:r>
        <w:rPr>
          <w:spacing w:val="40"/>
        </w:rPr>
        <w:t xml:space="preserve"> </w:t>
      </w:r>
      <w:r>
        <w:t>выбирать</w:t>
      </w:r>
      <w:r>
        <w:rPr>
          <w:spacing w:val="40"/>
        </w:rPr>
        <w:t xml:space="preserve"> </w:t>
      </w:r>
      <w:r>
        <w:t>индивидуальную</w:t>
      </w:r>
      <w:r>
        <w:rPr>
          <w:spacing w:val="40"/>
        </w:rPr>
        <w:t xml:space="preserve"> </w:t>
      </w:r>
      <w:r>
        <w:t>траекторию</w:t>
      </w:r>
      <w:r>
        <w:rPr>
          <w:spacing w:val="40"/>
        </w:rPr>
        <w:t xml:space="preserve"> </w:t>
      </w:r>
      <w:r>
        <w:t>развития</w:t>
      </w:r>
      <w:r>
        <w:rPr>
          <w:spacing w:val="40"/>
        </w:rPr>
        <w:t xml:space="preserve"> </w:t>
      </w:r>
      <w:r>
        <w:t>с</w:t>
      </w:r>
      <w:r>
        <w:rPr>
          <w:spacing w:val="40"/>
        </w:rPr>
        <w:t xml:space="preserve"> </w:t>
      </w:r>
      <w:r>
        <w:t>учётом</w:t>
      </w:r>
      <w:r>
        <w:rPr>
          <w:spacing w:val="40"/>
        </w:rPr>
        <w:t xml:space="preserve"> </w:t>
      </w:r>
      <w:r>
        <w:t>личных</w:t>
      </w:r>
      <w:r>
        <w:rPr>
          <w:spacing w:val="40"/>
        </w:rPr>
        <w:t xml:space="preserve"> </w:t>
      </w:r>
      <w:r>
        <w:t>и</w:t>
      </w:r>
      <w:r>
        <w:rPr>
          <w:spacing w:val="40"/>
        </w:rPr>
        <w:t xml:space="preserve"> </w:t>
      </w:r>
      <w:r>
        <w:t>общественных интересов, потребностей;</w:t>
      </w:r>
    </w:p>
    <w:p w:rsidR="00EC4929" w:rsidRDefault="001B2B69">
      <w:pPr>
        <w:pStyle w:val="a3"/>
        <w:spacing w:line="242" w:lineRule="auto"/>
        <w:ind w:left="1200"/>
        <w:jc w:val="left"/>
      </w:pPr>
      <w:r>
        <w:t>ориентация</w:t>
      </w:r>
      <w:r>
        <w:rPr>
          <w:spacing w:val="-8"/>
        </w:rPr>
        <w:t xml:space="preserve"> </w:t>
      </w:r>
      <w:r>
        <w:t>на</w:t>
      </w:r>
      <w:r>
        <w:rPr>
          <w:spacing w:val="-4"/>
        </w:rPr>
        <w:t xml:space="preserve"> </w:t>
      </w:r>
      <w:r>
        <w:t>достижение</w:t>
      </w:r>
      <w:r>
        <w:rPr>
          <w:spacing w:val="-9"/>
        </w:rPr>
        <w:t xml:space="preserve"> </w:t>
      </w:r>
      <w:r>
        <w:t>выдающихся</w:t>
      </w:r>
      <w:r>
        <w:rPr>
          <w:spacing w:val="-3"/>
        </w:rPr>
        <w:t xml:space="preserve"> </w:t>
      </w:r>
      <w:r>
        <w:t>результатов</w:t>
      </w:r>
      <w:r>
        <w:rPr>
          <w:spacing w:val="-2"/>
        </w:rPr>
        <w:t xml:space="preserve"> </w:t>
      </w:r>
      <w:r>
        <w:t>в</w:t>
      </w:r>
      <w:r>
        <w:rPr>
          <w:spacing w:val="-6"/>
        </w:rPr>
        <w:t xml:space="preserve"> </w:t>
      </w:r>
      <w:r>
        <w:t>профессиональной</w:t>
      </w:r>
      <w:r>
        <w:rPr>
          <w:spacing w:val="-7"/>
        </w:rPr>
        <w:t xml:space="preserve"> </w:t>
      </w:r>
      <w:r>
        <w:t>деятельности; экологического воспитания:</w:t>
      </w:r>
    </w:p>
    <w:p w:rsidR="00EC4929" w:rsidRDefault="001B2B69">
      <w:pPr>
        <w:pStyle w:val="a3"/>
        <w:ind w:firstLine="758"/>
        <w:jc w:val="left"/>
      </w:pPr>
      <w:r>
        <w:t>воспитание бережного отношения к окружающей среде, понимание необходимости соблюдения</w:t>
      </w:r>
      <w:r>
        <w:rPr>
          <w:spacing w:val="-3"/>
        </w:rPr>
        <w:t xml:space="preserve"> </w:t>
      </w:r>
      <w:r>
        <w:t>баланса</w:t>
      </w:r>
      <w:r>
        <w:rPr>
          <w:spacing w:val="-4"/>
        </w:rPr>
        <w:t xml:space="preserve"> </w:t>
      </w:r>
      <w:r>
        <w:t>между</w:t>
      </w:r>
      <w:r>
        <w:rPr>
          <w:spacing w:val="-13"/>
        </w:rPr>
        <w:t xml:space="preserve"> </w:t>
      </w:r>
      <w:r>
        <w:t>природой</w:t>
      </w:r>
      <w:r>
        <w:rPr>
          <w:spacing w:val="-7"/>
        </w:rPr>
        <w:t xml:space="preserve"> </w:t>
      </w:r>
      <w:r>
        <w:t>и</w:t>
      </w:r>
      <w:r>
        <w:rPr>
          <w:spacing w:val="-3"/>
        </w:rPr>
        <w:t xml:space="preserve"> </w:t>
      </w:r>
      <w:r>
        <w:t>техносферой;</w:t>
      </w:r>
      <w:r>
        <w:rPr>
          <w:spacing w:val="-8"/>
        </w:rPr>
        <w:t xml:space="preserve"> </w:t>
      </w:r>
      <w:r>
        <w:t>осознание</w:t>
      </w:r>
      <w:r>
        <w:rPr>
          <w:spacing w:val="-4"/>
        </w:rPr>
        <w:t xml:space="preserve"> </w:t>
      </w:r>
      <w:r>
        <w:t>пределов</w:t>
      </w:r>
      <w:r>
        <w:rPr>
          <w:spacing w:val="-6"/>
        </w:rPr>
        <w:t xml:space="preserve"> </w:t>
      </w:r>
      <w:r>
        <w:t>преобразовательной деятельности человека.</w:t>
      </w:r>
    </w:p>
    <w:p w:rsidR="00EC4929" w:rsidRDefault="001B2B69">
      <w:pPr>
        <w:pStyle w:val="a3"/>
        <w:ind w:right="137" w:firstLine="758"/>
      </w:pPr>
      <w:r>
        <w:t>В</w:t>
      </w:r>
      <w:r>
        <w:rPr>
          <w:spacing w:val="-8"/>
        </w:rPr>
        <w:t xml:space="preserve"> </w:t>
      </w:r>
      <w:r>
        <w:t>результате</w:t>
      </w:r>
      <w:r>
        <w:rPr>
          <w:spacing w:val="-6"/>
        </w:rPr>
        <w:t xml:space="preserve"> </w:t>
      </w:r>
      <w:r>
        <w:t>изучения</w:t>
      </w:r>
      <w:r>
        <w:rPr>
          <w:spacing w:val="-6"/>
        </w:rPr>
        <w:t xml:space="preserve"> </w:t>
      </w:r>
      <w:r>
        <w:t>технологии</w:t>
      </w:r>
      <w:r>
        <w:rPr>
          <w:spacing w:val="-5"/>
        </w:rPr>
        <w:t xml:space="preserve"> </w:t>
      </w:r>
      <w:r>
        <w:t>на</w:t>
      </w:r>
      <w:r>
        <w:rPr>
          <w:spacing w:val="-7"/>
        </w:rPr>
        <w:t xml:space="preserve"> </w:t>
      </w:r>
      <w:r>
        <w:t>уровне</w:t>
      </w:r>
      <w:r>
        <w:rPr>
          <w:spacing w:val="-12"/>
        </w:rPr>
        <w:t xml:space="preserve"> </w:t>
      </w:r>
      <w:r>
        <w:t>основного</w:t>
      </w:r>
      <w:r>
        <w:rPr>
          <w:spacing w:val="-11"/>
        </w:rPr>
        <w:t xml:space="preserve"> </w:t>
      </w:r>
      <w:r>
        <w:t>общего</w:t>
      </w:r>
      <w:r>
        <w:rPr>
          <w:spacing w:val="-6"/>
        </w:rPr>
        <w:t xml:space="preserve"> </w:t>
      </w:r>
      <w:r>
        <w:t>образования</w:t>
      </w:r>
      <w:r>
        <w:rPr>
          <w:spacing w:val="-6"/>
        </w:rPr>
        <w:t xml:space="preserve"> </w:t>
      </w:r>
      <w:r>
        <w:t>у</w:t>
      </w:r>
      <w:r>
        <w:rPr>
          <w:spacing w:val="-15"/>
        </w:rPr>
        <w:t xml:space="preserve"> </w:t>
      </w:r>
      <w:r>
        <w:t>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EC4929" w:rsidRDefault="001B2B69">
      <w:pPr>
        <w:pStyle w:val="a3"/>
        <w:spacing w:line="242" w:lineRule="auto"/>
        <w:ind w:right="142" w:firstLine="758"/>
      </w:pPr>
      <w:r>
        <w:t>У обучающегося будут сформированы следующие базовые логические действия как часть познавательных универсальных учебных действий:</w:t>
      </w:r>
    </w:p>
    <w:p w:rsidR="00EC4929" w:rsidRDefault="001B2B69">
      <w:pPr>
        <w:pStyle w:val="a3"/>
        <w:tabs>
          <w:tab w:val="left" w:pos="3202"/>
          <w:tab w:val="left" w:pos="5555"/>
          <w:tab w:val="left" w:pos="9229"/>
        </w:tabs>
        <w:spacing w:line="242" w:lineRule="auto"/>
        <w:ind w:right="516" w:firstLine="758"/>
      </w:pPr>
      <w:r>
        <w:t>выявлять и</w:t>
      </w:r>
      <w:r>
        <w:tab/>
      </w:r>
      <w:r>
        <w:rPr>
          <w:spacing w:val="-2"/>
        </w:rPr>
        <w:t>характеризовать</w:t>
      </w:r>
      <w:r>
        <w:tab/>
        <w:t>существенные признаки</w:t>
      </w:r>
      <w:r>
        <w:tab/>
      </w:r>
      <w:r>
        <w:rPr>
          <w:spacing w:val="-2"/>
        </w:rPr>
        <w:t xml:space="preserve">природных </w:t>
      </w:r>
      <w:r>
        <w:t>и рукотворных объектов;</w:t>
      </w:r>
    </w:p>
    <w:p w:rsidR="00EC4929" w:rsidRDefault="00EC4929">
      <w:pPr>
        <w:spacing w:line="242" w:lineRule="auto"/>
        <w:sectPr w:rsidR="00EC4929">
          <w:type w:val="continuous"/>
          <w:pgSz w:w="11900" w:h="16840"/>
          <w:pgMar w:top="1160" w:right="280" w:bottom="280" w:left="720" w:header="720" w:footer="720" w:gutter="0"/>
          <w:cols w:space="720"/>
        </w:sectPr>
      </w:pPr>
    </w:p>
    <w:p w:rsidR="00EC4929" w:rsidRDefault="001B2B69">
      <w:pPr>
        <w:pStyle w:val="a3"/>
        <w:tabs>
          <w:tab w:val="left" w:pos="3202"/>
          <w:tab w:val="left" w:pos="5555"/>
          <w:tab w:val="left" w:pos="9229"/>
        </w:tabs>
        <w:spacing w:before="65" w:line="242" w:lineRule="auto"/>
        <w:ind w:right="607" w:firstLine="758"/>
        <w:jc w:val="left"/>
      </w:pPr>
      <w:r>
        <w:rPr>
          <w:spacing w:val="-2"/>
        </w:rPr>
        <w:lastRenderedPageBreak/>
        <w:t>устанавливать</w:t>
      </w:r>
      <w:r>
        <w:tab/>
      </w:r>
      <w:r>
        <w:rPr>
          <w:spacing w:val="-2"/>
        </w:rPr>
        <w:t>существенный</w:t>
      </w:r>
      <w:r>
        <w:tab/>
        <w:t>признак классификации,</w:t>
      </w:r>
      <w:r>
        <w:tab/>
      </w:r>
      <w:r>
        <w:rPr>
          <w:spacing w:val="-2"/>
        </w:rPr>
        <w:t xml:space="preserve">основание </w:t>
      </w:r>
      <w:r>
        <w:t>для обобщения и сравнения;</w:t>
      </w:r>
    </w:p>
    <w:p w:rsidR="00EC4929" w:rsidRDefault="001B2B69">
      <w:pPr>
        <w:pStyle w:val="a3"/>
        <w:tabs>
          <w:tab w:val="left" w:pos="2375"/>
          <w:tab w:val="left" w:pos="4255"/>
          <w:tab w:val="left" w:pos="4610"/>
          <w:tab w:val="left" w:pos="6255"/>
          <w:tab w:val="left" w:pos="6600"/>
          <w:tab w:val="left" w:pos="8634"/>
          <w:tab w:val="left" w:pos="9632"/>
          <w:tab w:val="left" w:pos="10625"/>
        </w:tabs>
        <w:spacing w:line="242" w:lineRule="auto"/>
        <w:ind w:right="143" w:firstLine="758"/>
        <w:jc w:val="left"/>
      </w:pP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фактах,</w:t>
      </w:r>
      <w:r>
        <w:tab/>
      </w:r>
      <w:r>
        <w:rPr>
          <w:spacing w:val="-2"/>
        </w:rPr>
        <w:t>данных</w:t>
      </w:r>
      <w:r>
        <w:tab/>
      </w:r>
      <w:r>
        <w:rPr>
          <w:spacing w:val="-10"/>
        </w:rPr>
        <w:t xml:space="preserve">и </w:t>
      </w:r>
      <w:r>
        <w:t>наблюдениях, относящихся к внешнему миру;</w:t>
      </w:r>
    </w:p>
    <w:p w:rsidR="00EC4929" w:rsidRDefault="001B2B69">
      <w:pPr>
        <w:pStyle w:val="a3"/>
        <w:spacing w:line="242" w:lineRule="auto"/>
        <w:ind w:firstLine="758"/>
        <w:jc w:val="left"/>
      </w:pPr>
      <w:r>
        <w:t>выявлять</w:t>
      </w:r>
      <w:r>
        <w:rPr>
          <w:spacing w:val="36"/>
        </w:rPr>
        <w:t xml:space="preserve"> </w:t>
      </w:r>
      <w:r>
        <w:t>причинно-следственные</w:t>
      </w:r>
      <w:r>
        <w:rPr>
          <w:spacing w:val="34"/>
        </w:rPr>
        <w:t xml:space="preserve"> </w:t>
      </w:r>
      <w:r>
        <w:t>связи</w:t>
      </w:r>
      <w:r>
        <w:rPr>
          <w:spacing w:val="36"/>
        </w:rPr>
        <w:t xml:space="preserve"> </w:t>
      </w:r>
      <w:r>
        <w:t>при</w:t>
      </w:r>
      <w:r>
        <w:rPr>
          <w:spacing w:val="36"/>
        </w:rPr>
        <w:t xml:space="preserve"> </w:t>
      </w:r>
      <w:r>
        <w:t>изучении</w:t>
      </w:r>
      <w:r>
        <w:rPr>
          <w:spacing w:val="40"/>
        </w:rPr>
        <w:t xml:space="preserve"> </w:t>
      </w:r>
      <w:r>
        <w:t>природных</w:t>
      </w:r>
      <w:r>
        <w:rPr>
          <w:spacing w:val="35"/>
        </w:rPr>
        <w:t xml:space="preserve"> </w:t>
      </w:r>
      <w:r>
        <w:t>явлений</w:t>
      </w:r>
      <w:r>
        <w:rPr>
          <w:spacing w:val="36"/>
        </w:rPr>
        <w:t xml:space="preserve"> </w:t>
      </w:r>
      <w:r>
        <w:t>и</w:t>
      </w:r>
      <w:r>
        <w:rPr>
          <w:spacing w:val="36"/>
        </w:rPr>
        <w:t xml:space="preserve"> </w:t>
      </w:r>
      <w:r>
        <w:t>процессов,</w:t>
      </w:r>
      <w:r>
        <w:rPr>
          <w:spacing w:val="37"/>
        </w:rPr>
        <w:t xml:space="preserve"> </w:t>
      </w:r>
      <w:r>
        <w:t>а также процессов, происходящих в техносфере;</w:t>
      </w:r>
    </w:p>
    <w:p w:rsidR="00EC4929" w:rsidRDefault="001B2B69">
      <w:pPr>
        <w:pStyle w:val="a3"/>
        <w:spacing w:line="242" w:lineRule="auto"/>
        <w:ind w:firstLine="758"/>
        <w:jc w:val="left"/>
      </w:pPr>
      <w:r>
        <w:t>самостоятельно</w:t>
      </w:r>
      <w:r>
        <w:rPr>
          <w:spacing w:val="80"/>
        </w:rPr>
        <w:t xml:space="preserve"> </w:t>
      </w:r>
      <w:r>
        <w:t>выбирать</w:t>
      </w:r>
      <w:r>
        <w:rPr>
          <w:spacing w:val="80"/>
        </w:rPr>
        <w:t xml:space="preserve"> </w:t>
      </w:r>
      <w:r>
        <w:t>способ</w:t>
      </w:r>
      <w:r>
        <w:rPr>
          <w:spacing w:val="80"/>
        </w:rPr>
        <w:t xml:space="preserve"> </w:t>
      </w:r>
      <w:r>
        <w:t>решения</w:t>
      </w:r>
      <w:r>
        <w:rPr>
          <w:spacing w:val="80"/>
        </w:rPr>
        <w:t xml:space="preserve"> </w:t>
      </w:r>
      <w:r>
        <w:t>поставленной</w:t>
      </w:r>
      <w:r>
        <w:rPr>
          <w:spacing w:val="80"/>
        </w:rPr>
        <w:t xml:space="preserve"> </w:t>
      </w:r>
      <w:r>
        <w:t>задачи,</w:t>
      </w:r>
      <w:r>
        <w:rPr>
          <w:spacing w:val="80"/>
        </w:rPr>
        <w:t xml:space="preserve"> </w:t>
      </w:r>
      <w:r>
        <w:t>используя</w:t>
      </w:r>
      <w:r>
        <w:rPr>
          <w:spacing w:val="80"/>
        </w:rPr>
        <w:t xml:space="preserve"> </w:t>
      </w:r>
      <w:r>
        <w:t>для</w:t>
      </w:r>
      <w:r>
        <w:rPr>
          <w:spacing w:val="80"/>
        </w:rPr>
        <w:t xml:space="preserve"> </w:t>
      </w:r>
      <w:r>
        <w:t>этого необходимые материалы, инструменты и технологии.</w:t>
      </w:r>
    </w:p>
    <w:p w:rsidR="00EC4929" w:rsidRDefault="001B2B69">
      <w:pPr>
        <w:pStyle w:val="a3"/>
        <w:spacing w:line="242" w:lineRule="auto"/>
        <w:ind w:firstLine="758"/>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C4929" w:rsidRDefault="001B2B69">
      <w:pPr>
        <w:pStyle w:val="a3"/>
        <w:spacing w:line="242" w:lineRule="auto"/>
        <w:ind w:firstLine="758"/>
        <w:jc w:val="left"/>
      </w:pPr>
      <w:r>
        <w:t>использовать</w:t>
      </w:r>
      <w:r>
        <w:rPr>
          <w:spacing w:val="-7"/>
        </w:rPr>
        <w:t xml:space="preserve"> </w:t>
      </w:r>
      <w:r>
        <w:t>вопросы</w:t>
      </w:r>
      <w:r>
        <w:rPr>
          <w:spacing w:val="-3"/>
        </w:rPr>
        <w:t xml:space="preserve"> </w:t>
      </w:r>
      <w:r>
        <w:t>как</w:t>
      </w:r>
      <w:r>
        <w:rPr>
          <w:spacing w:val="-6"/>
        </w:rPr>
        <w:t xml:space="preserve"> </w:t>
      </w:r>
      <w:r>
        <w:t>исследовательский</w:t>
      </w:r>
      <w:r>
        <w:rPr>
          <w:spacing w:val="-3"/>
        </w:rPr>
        <w:t xml:space="preserve"> </w:t>
      </w:r>
      <w:r>
        <w:t>инструмент</w:t>
      </w:r>
      <w:r>
        <w:rPr>
          <w:spacing w:val="-4"/>
        </w:rPr>
        <w:t xml:space="preserve"> </w:t>
      </w:r>
      <w:r>
        <w:t>познания;</w:t>
      </w:r>
      <w:r>
        <w:rPr>
          <w:spacing w:val="-9"/>
        </w:rPr>
        <w:t xml:space="preserve"> </w:t>
      </w:r>
      <w:r>
        <w:t>формировать</w:t>
      </w:r>
      <w:r>
        <w:rPr>
          <w:spacing w:val="-7"/>
        </w:rPr>
        <w:t xml:space="preserve"> </w:t>
      </w:r>
      <w:r>
        <w:t>запросы</w:t>
      </w:r>
      <w:r>
        <w:rPr>
          <w:spacing w:val="-3"/>
        </w:rPr>
        <w:t xml:space="preserve"> </w:t>
      </w:r>
      <w:r>
        <w:t>к информационной системе с целью получения необходимой информации;</w:t>
      </w:r>
    </w:p>
    <w:p w:rsidR="00EC4929" w:rsidRDefault="001B2B69">
      <w:pPr>
        <w:pStyle w:val="a3"/>
        <w:spacing w:line="242" w:lineRule="auto"/>
        <w:ind w:left="1200"/>
        <w:jc w:val="left"/>
      </w:pPr>
      <w:r>
        <w:t>оценивать</w:t>
      </w:r>
      <w:r>
        <w:rPr>
          <w:spacing w:val="-6"/>
        </w:rPr>
        <w:t xml:space="preserve"> </w:t>
      </w:r>
      <w:r>
        <w:t>полноту,</w:t>
      </w:r>
      <w:r>
        <w:rPr>
          <w:spacing w:val="-2"/>
        </w:rPr>
        <w:t xml:space="preserve"> </w:t>
      </w:r>
      <w:r>
        <w:t>достоверность</w:t>
      </w:r>
      <w:r>
        <w:rPr>
          <w:spacing w:val="-6"/>
        </w:rPr>
        <w:t xml:space="preserve"> </w:t>
      </w:r>
      <w:r>
        <w:t>и</w:t>
      </w:r>
      <w:r>
        <w:rPr>
          <w:spacing w:val="-7"/>
        </w:rPr>
        <w:t xml:space="preserve"> </w:t>
      </w:r>
      <w:r>
        <w:t>актуальность</w:t>
      </w:r>
      <w:r>
        <w:rPr>
          <w:spacing w:val="-3"/>
        </w:rPr>
        <w:t xml:space="preserve"> </w:t>
      </w:r>
      <w:r>
        <w:t>полученной</w:t>
      </w:r>
      <w:r>
        <w:rPr>
          <w:spacing w:val="-3"/>
        </w:rPr>
        <w:t xml:space="preserve"> </w:t>
      </w:r>
      <w:r>
        <w:t>информации;</w:t>
      </w:r>
      <w:r>
        <w:rPr>
          <w:spacing w:val="-12"/>
        </w:rPr>
        <w:t xml:space="preserve"> </w:t>
      </w:r>
      <w:r>
        <w:t>опытным</w:t>
      </w:r>
      <w:r>
        <w:rPr>
          <w:spacing w:val="-6"/>
        </w:rPr>
        <w:t xml:space="preserve"> </w:t>
      </w:r>
      <w:r>
        <w:t>путём изучать свойства различных материалов;</w:t>
      </w:r>
    </w:p>
    <w:p w:rsidR="00EC4929" w:rsidRDefault="001B2B69">
      <w:pPr>
        <w:pStyle w:val="a3"/>
        <w:ind w:right="137" w:firstLine="758"/>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EC4929" w:rsidRDefault="001B2B69">
      <w:pPr>
        <w:pStyle w:val="a3"/>
        <w:spacing w:line="237" w:lineRule="auto"/>
        <w:ind w:firstLine="758"/>
        <w:jc w:val="left"/>
      </w:pPr>
      <w:r>
        <w:t>строить и</w:t>
      </w:r>
      <w:r>
        <w:rPr>
          <w:spacing w:val="-2"/>
        </w:rPr>
        <w:t xml:space="preserve"> </w:t>
      </w:r>
      <w:r>
        <w:t>оценивать модели объектов, явлений и процессов; уметь создавать, применять и преобразовывать</w:t>
      </w:r>
      <w:r>
        <w:rPr>
          <w:spacing w:val="-6"/>
        </w:rPr>
        <w:t xml:space="preserve"> </w:t>
      </w:r>
      <w:r>
        <w:t>знаки</w:t>
      </w:r>
      <w:r>
        <w:rPr>
          <w:spacing w:val="-7"/>
        </w:rPr>
        <w:t xml:space="preserve"> </w:t>
      </w:r>
      <w:r>
        <w:t>и</w:t>
      </w:r>
      <w:r>
        <w:rPr>
          <w:spacing w:val="-2"/>
        </w:rPr>
        <w:t xml:space="preserve"> </w:t>
      </w:r>
      <w:r>
        <w:t>символы,</w:t>
      </w:r>
      <w:r>
        <w:rPr>
          <w:spacing w:val="-6"/>
        </w:rPr>
        <w:t xml:space="preserve"> </w:t>
      </w:r>
      <w:r>
        <w:t>модели</w:t>
      </w:r>
      <w:r>
        <w:rPr>
          <w:spacing w:val="-2"/>
        </w:rPr>
        <w:t xml:space="preserve"> </w:t>
      </w:r>
      <w:r>
        <w:t>и</w:t>
      </w:r>
      <w:r>
        <w:rPr>
          <w:spacing w:val="-7"/>
        </w:rPr>
        <w:t xml:space="preserve"> </w:t>
      </w:r>
      <w:r>
        <w:t>схемы</w:t>
      </w:r>
      <w:r>
        <w:rPr>
          <w:spacing w:val="-2"/>
        </w:rPr>
        <w:t xml:space="preserve"> </w:t>
      </w:r>
      <w:r>
        <w:t>для</w:t>
      </w:r>
      <w:r>
        <w:rPr>
          <w:spacing w:val="-3"/>
        </w:rPr>
        <w:t xml:space="preserve"> </w:t>
      </w:r>
      <w:r>
        <w:t>решения</w:t>
      </w:r>
      <w:r>
        <w:rPr>
          <w:spacing w:val="-3"/>
        </w:rPr>
        <w:t xml:space="preserve"> </w:t>
      </w:r>
      <w:r>
        <w:t>учебных</w:t>
      </w:r>
      <w:r>
        <w:rPr>
          <w:spacing w:val="-7"/>
        </w:rPr>
        <w:t xml:space="preserve"> </w:t>
      </w:r>
      <w:r>
        <w:t>и</w:t>
      </w:r>
      <w:r>
        <w:rPr>
          <w:spacing w:val="-2"/>
        </w:rPr>
        <w:t xml:space="preserve"> </w:t>
      </w:r>
      <w:r>
        <w:t>познавательных</w:t>
      </w:r>
      <w:r>
        <w:rPr>
          <w:spacing w:val="-7"/>
        </w:rPr>
        <w:t xml:space="preserve"> </w:t>
      </w:r>
      <w:r>
        <w:t>задач;</w:t>
      </w:r>
    </w:p>
    <w:p w:rsidR="00EC4929" w:rsidRDefault="001B2B69">
      <w:pPr>
        <w:pStyle w:val="a3"/>
        <w:spacing w:line="237" w:lineRule="auto"/>
        <w:ind w:firstLine="758"/>
        <w:jc w:val="left"/>
      </w:pPr>
      <w:r>
        <w:t>уметь</w:t>
      </w:r>
      <w:r>
        <w:rPr>
          <w:spacing w:val="40"/>
        </w:rPr>
        <w:t xml:space="preserve"> </w:t>
      </w:r>
      <w:r>
        <w:t>оценивать</w:t>
      </w:r>
      <w:r>
        <w:rPr>
          <w:spacing w:val="37"/>
        </w:rPr>
        <w:t xml:space="preserve"> </w:t>
      </w:r>
      <w:r>
        <w:t>правильность</w:t>
      </w:r>
      <w:r>
        <w:rPr>
          <w:spacing w:val="37"/>
        </w:rPr>
        <w:t xml:space="preserve"> </w:t>
      </w:r>
      <w:r>
        <w:t>выполнения</w:t>
      </w:r>
      <w:r>
        <w:rPr>
          <w:spacing w:val="40"/>
        </w:rPr>
        <w:t xml:space="preserve"> </w:t>
      </w:r>
      <w:r>
        <w:t>учебной</w:t>
      </w:r>
      <w:r>
        <w:rPr>
          <w:spacing w:val="40"/>
        </w:rPr>
        <w:t xml:space="preserve"> </w:t>
      </w:r>
      <w:r>
        <w:t>задачи,</w:t>
      </w:r>
      <w:r>
        <w:rPr>
          <w:spacing w:val="37"/>
        </w:rPr>
        <w:t xml:space="preserve"> </w:t>
      </w:r>
      <w:r>
        <w:t>собственные</w:t>
      </w:r>
      <w:r>
        <w:rPr>
          <w:spacing w:val="34"/>
        </w:rPr>
        <w:t xml:space="preserve"> </w:t>
      </w:r>
      <w:r>
        <w:t>возможности</w:t>
      </w:r>
      <w:r>
        <w:rPr>
          <w:spacing w:val="37"/>
        </w:rPr>
        <w:t xml:space="preserve"> </w:t>
      </w:r>
      <w:r>
        <w:t xml:space="preserve">её </w:t>
      </w:r>
      <w:r>
        <w:rPr>
          <w:spacing w:val="-2"/>
        </w:rPr>
        <w:t>решения;</w:t>
      </w:r>
    </w:p>
    <w:p w:rsidR="00EC4929" w:rsidRDefault="001B2B69">
      <w:pPr>
        <w:pStyle w:val="a3"/>
        <w:spacing w:line="237" w:lineRule="auto"/>
        <w:ind w:firstLine="758"/>
        <w:jc w:val="left"/>
      </w:pPr>
      <w:r>
        <w:t>прогнозировать</w:t>
      </w:r>
      <w:r>
        <w:rPr>
          <w:spacing w:val="40"/>
        </w:rPr>
        <w:t xml:space="preserve"> </w:t>
      </w:r>
      <w:r>
        <w:t>поведение</w:t>
      </w:r>
      <w:r>
        <w:rPr>
          <w:spacing w:val="40"/>
        </w:rPr>
        <w:t xml:space="preserve"> </w:t>
      </w:r>
      <w:r>
        <w:t>технической</w:t>
      </w:r>
      <w:r>
        <w:rPr>
          <w:spacing w:val="40"/>
        </w:rPr>
        <w:t xml:space="preserve"> </w:t>
      </w:r>
      <w:r>
        <w:t>системы,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учётом</w:t>
      </w:r>
      <w:r>
        <w:rPr>
          <w:spacing w:val="40"/>
        </w:rPr>
        <w:t xml:space="preserve"> </w:t>
      </w:r>
      <w:r>
        <w:t xml:space="preserve">синергетических </w:t>
      </w:r>
      <w:r>
        <w:rPr>
          <w:spacing w:val="-2"/>
        </w:rPr>
        <w:t>эффектов.</w:t>
      </w:r>
    </w:p>
    <w:p w:rsidR="00EC4929" w:rsidRDefault="001B2B69">
      <w:pPr>
        <w:pStyle w:val="a3"/>
        <w:ind w:firstLine="758"/>
        <w:jc w:val="left"/>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умения</w:t>
      </w:r>
      <w:r>
        <w:rPr>
          <w:spacing w:val="80"/>
          <w:w w:val="150"/>
        </w:rPr>
        <w:t xml:space="preserve"> </w:t>
      </w:r>
      <w:r>
        <w:t>работать</w:t>
      </w:r>
      <w:r>
        <w:rPr>
          <w:spacing w:val="80"/>
          <w:w w:val="150"/>
        </w:rPr>
        <w:t xml:space="preserve"> </w:t>
      </w:r>
      <w:r>
        <w:t>с</w:t>
      </w:r>
      <w:r>
        <w:rPr>
          <w:spacing w:val="80"/>
          <w:w w:val="150"/>
        </w:rPr>
        <w:t xml:space="preserve"> </w:t>
      </w:r>
      <w:r>
        <w:t>информацией</w:t>
      </w:r>
      <w:r>
        <w:rPr>
          <w:spacing w:val="80"/>
          <w:w w:val="150"/>
        </w:rPr>
        <w:t xml:space="preserve"> </w:t>
      </w:r>
      <w:r>
        <w:t>как</w:t>
      </w:r>
      <w:r>
        <w:rPr>
          <w:spacing w:val="80"/>
          <w:w w:val="150"/>
        </w:rPr>
        <w:t xml:space="preserve"> </w:t>
      </w:r>
      <w:r>
        <w:t>часть познавательных универсальных учебных действий:</w:t>
      </w:r>
    </w:p>
    <w:p w:rsidR="00EC4929" w:rsidRDefault="001B2B69">
      <w:pPr>
        <w:pStyle w:val="a3"/>
        <w:spacing w:line="237" w:lineRule="auto"/>
        <w:ind w:left="1200" w:right="967"/>
        <w:jc w:val="left"/>
      </w:pPr>
      <w:r>
        <w:t>выбирать форму</w:t>
      </w:r>
      <w:r>
        <w:rPr>
          <w:spacing w:val="-11"/>
        </w:rPr>
        <w:t xml:space="preserve"> </w:t>
      </w:r>
      <w:r>
        <w:t>представления</w:t>
      </w:r>
      <w:r>
        <w:rPr>
          <w:spacing w:val="-1"/>
        </w:rPr>
        <w:t xml:space="preserve"> </w:t>
      </w:r>
      <w:r>
        <w:t>информации</w:t>
      </w:r>
      <w:r>
        <w:rPr>
          <w:spacing w:val="-5"/>
        </w:rPr>
        <w:t xml:space="preserve"> </w:t>
      </w:r>
      <w:r>
        <w:t>в</w:t>
      </w:r>
      <w:r>
        <w:rPr>
          <w:spacing w:val="-9"/>
        </w:rPr>
        <w:t xml:space="preserve"> </w:t>
      </w:r>
      <w:r>
        <w:t>зависимости</w:t>
      </w:r>
      <w:r>
        <w:rPr>
          <w:spacing w:val="-9"/>
        </w:rPr>
        <w:t xml:space="preserve"> </w:t>
      </w:r>
      <w:r>
        <w:t>от</w:t>
      </w:r>
      <w:r>
        <w:rPr>
          <w:spacing w:val="-5"/>
        </w:rPr>
        <w:t xml:space="preserve"> </w:t>
      </w:r>
      <w:r>
        <w:t>поставленной задачи; понимать различие между данными, информацией и знаниями; владеть</w:t>
      </w:r>
    </w:p>
    <w:p w:rsidR="00EC4929" w:rsidRDefault="001B2B69">
      <w:pPr>
        <w:pStyle w:val="a3"/>
        <w:spacing w:line="275" w:lineRule="exact"/>
        <w:ind w:left="1200"/>
        <w:jc w:val="left"/>
      </w:pPr>
      <w:r>
        <w:t>начальными</w:t>
      </w:r>
      <w:r>
        <w:rPr>
          <w:spacing w:val="-6"/>
        </w:rPr>
        <w:t xml:space="preserve"> </w:t>
      </w:r>
      <w:r>
        <w:t>навыками работы</w:t>
      </w:r>
      <w:r>
        <w:rPr>
          <w:spacing w:val="-3"/>
        </w:rPr>
        <w:t xml:space="preserve"> </w:t>
      </w:r>
      <w:r>
        <w:t>с</w:t>
      </w:r>
      <w:r>
        <w:rPr>
          <w:spacing w:val="-2"/>
        </w:rPr>
        <w:t xml:space="preserve"> </w:t>
      </w:r>
      <w:r>
        <w:t>«большими</w:t>
      </w:r>
      <w:r>
        <w:rPr>
          <w:spacing w:val="-5"/>
        </w:rPr>
        <w:t xml:space="preserve"> </w:t>
      </w:r>
      <w:r>
        <w:rPr>
          <w:spacing w:val="-2"/>
        </w:rPr>
        <w:t>данными»;</w:t>
      </w:r>
    </w:p>
    <w:p w:rsidR="00EC4929" w:rsidRDefault="001B2B69">
      <w:pPr>
        <w:pStyle w:val="a3"/>
        <w:spacing w:line="275" w:lineRule="exact"/>
        <w:ind w:left="1200"/>
        <w:jc w:val="left"/>
      </w:pPr>
      <w:r>
        <w:t>владеть</w:t>
      </w:r>
      <w:r>
        <w:rPr>
          <w:spacing w:val="-3"/>
        </w:rPr>
        <w:t xml:space="preserve"> </w:t>
      </w:r>
      <w:r>
        <w:t>технологией</w:t>
      </w:r>
      <w:r>
        <w:rPr>
          <w:spacing w:val="-1"/>
        </w:rPr>
        <w:t xml:space="preserve"> </w:t>
      </w:r>
      <w:r>
        <w:t>трансформации</w:t>
      </w:r>
      <w:r>
        <w:rPr>
          <w:spacing w:val="-1"/>
        </w:rPr>
        <w:t xml:space="preserve"> </w:t>
      </w:r>
      <w:r>
        <w:t>данных</w:t>
      </w:r>
      <w:r>
        <w:rPr>
          <w:spacing w:val="-7"/>
        </w:rPr>
        <w:t xml:space="preserve"> </w:t>
      </w:r>
      <w:r>
        <w:t>в</w:t>
      </w:r>
      <w:r>
        <w:rPr>
          <w:spacing w:val="-9"/>
        </w:rPr>
        <w:t xml:space="preserve"> </w:t>
      </w:r>
      <w:r>
        <w:t>информацию,</w:t>
      </w:r>
      <w:r>
        <w:rPr>
          <w:spacing w:val="-5"/>
        </w:rPr>
        <w:t xml:space="preserve"> </w:t>
      </w:r>
      <w:r>
        <w:t>информации</w:t>
      </w:r>
      <w:r>
        <w:rPr>
          <w:spacing w:val="-6"/>
        </w:rPr>
        <w:t xml:space="preserve"> </w:t>
      </w:r>
      <w:r>
        <w:t>в</w:t>
      </w:r>
      <w:r>
        <w:rPr>
          <w:spacing w:val="-4"/>
        </w:rPr>
        <w:t xml:space="preserve"> </w:t>
      </w:r>
      <w:r>
        <w:rPr>
          <w:spacing w:val="-2"/>
        </w:rPr>
        <w:t>знания.</w:t>
      </w:r>
    </w:p>
    <w:p w:rsidR="00EC4929" w:rsidRDefault="001B2B69">
      <w:pPr>
        <w:pStyle w:val="a3"/>
        <w:ind w:right="133" w:firstLine="758"/>
      </w:pPr>
      <w:r>
        <w:t>У обучающегося будут сформированы умения самоорганизации как часть регулятивных универсальных учебных действий:</w:t>
      </w:r>
    </w:p>
    <w:p w:rsidR="00EC4929" w:rsidRDefault="001B2B69">
      <w:pPr>
        <w:pStyle w:val="a3"/>
        <w:ind w:right="137" w:firstLine="758"/>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EC4929" w:rsidRDefault="001B2B69">
      <w:pPr>
        <w:pStyle w:val="a3"/>
        <w:ind w:right="128" w:firstLine="758"/>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w:t>
      </w:r>
      <w:r>
        <w:rPr>
          <w:spacing w:val="-15"/>
        </w:rPr>
        <w:t xml:space="preserve"> </w:t>
      </w:r>
      <w:r>
        <w:t>условий</w:t>
      </w:r>
      <w:r>
        <w:rPr>
          <w:spacing w:val="-15"/>
        </w:rPr>
        <w:t xml:space="preserve"> </w:t>
      </w:r>
      <w:r>
        <w:t>и</w:t>
      </w:r>
      <w:r>
        <w:rPr>
          <w:spacing w:val="-15"/>
        </w:rPr>
        <w:t xml:space="preserve"> </w:t>
      </w:r>
      <w:r>
        <w:t>требований,</w:t>
      </w:r>
      <w:r>
        <w:rPr>
          <w:spacing w:val="-15"/>
        </w:rPr>
        <w:t xml:space="preserve"> </w:t>
      </w:r>
      <w:r>
        <w:t>корректировать</w:t>
      </w:r>
      <w:r>
        <w:rPr>
          <w:spacing w:val="-15"/>
        </w:rPr>
        <w:t xml:space="preserve"> </w:t>
      </w:r>
      <w:r>
        <w:t>свои</w:t>
      </w:r>
      <w:r>
        <w:rPr>
          <w:spacing w:val="-15"/>
        </w:rPr>
        <w:t xml:space="preserve"> </w:t>
      </w:r>
      <w:r>
        <w:t>действия</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 xml:space="preserve">изменяющейся </w:t>
      </w:r>
      <w:r>
        <w:rPr>
          <w:spacing w:val="-2"/>
        </w:rPr>
        <w:t>ситуацией;</w:t>
      </w:r>
    </w:p>
    <w:p w:rsidR="00EC4929" w:rsidRDefault="001B2B69">
      <w:pPr>
        <w:pStyle w:val="a3"/>
        <w:ind w:left="1200"/>
      </w:pPr>
      <w:r>
        <w:t>проводить</w:t>
      </w:r>
      <w:r>
        <w:rPr>
          <w:spacing w:val="-4"/>
        </w:rPr>
        <w:t xml:space="preserve"> </w:t>
      </w:r>
      <w:r>
        <w:t>выбор и</w:t>
      </w:r>
      <w:r>
        <w:rPr>
          <w:spacing w:val="-4"/>
        </w:rPr>
        <w:t xml:space="preserve"> </w:t>
      </w:r>
      <w:r>
        <w:t>брать</w:t>
      </w:r>
      <w:r>
        <w:rPr>
          <w:spacing w:val="-3"/>
        </w:rPr>
        <w:t xml:space="preserve"> </w:t>
      </w:r>
      <w:r>
        <w:t>ответственность за</w:t>
      </w:r>
      <w:r>
        <w:rPr>
          <w:spacing w:val="-6"/>
        </w:rPr>
        <w:t xml:space="preserve"> </w:t>
      </w:r>
      <w:r>
        <w:rPr>
          <w:spacing w:val="-2"/>
        </w:rPr>
        <w:t>решение.</w:t>
      </w:r>
    </w:p>
    <w:p w:rsidR="00EC4929" w:rsidRDefault="001B2B69">
      <w:pPr>
        <w:pStyle w:val="a3"/>
        <w:spacing w:line="237" w:lineRule="auto"/>
        <w:ind w:right="138" w:firstLine="758"/>
      </w:pPr>
      <w:r>
        <w:t>У обучающегося будут сформированы умения самоконтроля (рефлексии) как часть регулятивных универсальных учебных действий:</w:t>
      </w:r>
    </w:p>
    <w:p w:rsidR="00EC4929" w:rsidRDefault="001B2B69">
      <w:pPr>
        <w:pStyle w:val="a3"/>
        <w:spacing w:line="275" w:lineRule="exact"/>
        <w:ind w:left="1200"/>
      </w:pPr>
      <w:r>
        <w:t>давать</w:t>
      </w:r>
      <w:r>
        <w:rPr>
          <w:spacing w:val="-2"/>
        </w:rPr>
        <w:t xml:space="preserve"> </w:t>
      </w:r>
      <w:r>
        <w:t>оценку</w:t>
      </w:r>
      <w:r>
        <w:rPr>
          <w:spacing w:val="-10"/>
        </w:rPr>
        <w:t xml:space="preserve"> </w:t>
      </w:r>
      <w:r>
        <w:t>ситуации</w:t>
      </w:r>
      <w:r>
        <w:rPr>
          <w:spacing w:val="1"/>
        </w:rPr>
        <w:t xml:space="preserve"> </w:t>
      </w:r>
      <w:r>
        <w:t>и</w:t>
      </w:r>
      <w:r>
        <w:rPr>
          <w:spacing w:val="1"/>
        </w:rPr>
        <w:t xml:space="preserve"> </w:t>
      </w:r>
      <w:r>
        <w:t>предлагать</w:t>
      </w:r>
      <w:r>
        <w:rPr>
          <w:spacing w:val="-3"/>
        </w:rPr>
        <w:t xml:space="preserve"> </w:t>
      </w:r>
      <w:r>
        <w:t>план</w:t>
      </w:r>
      <w:r>
        <w:rPr>
          <w:spacing w:val="1"/>
        </w:rPr>
        <w:t xml:space="preserve"> </w:t>
      </w:r>
      <w:r>
        <w:t>её</w:t>
      </w:r>
      <w:r>
        <w:rPr>
          <w:spacing w:val="-6"/>
        </w:rPr>
        <w:t xml:space="preserve"> </w:t>
      </w:r>
      <w:r>
        <w:rPr>
          <w:spacing w:val="-2"/>
        </w:rPr>
        <w:t>изменения;</w:t>
      </w:r>
    </w:p>
    <w:p w:rsidR="00EC4929" w:rsidRDefault="001B2B69">
      <w:pPr>
        <w:pStyle w:val="a3"/>
        <w:tabs>
          <w:tab w:val="left" w:pos="2534"/>
          <w:tab w:val="left" w:pos="3747"/>
          <w:tab w:val="left" w:pos="5263"/>
          <w:tab w:val="left" w:pos="7171"/>
          <w:tab w:val="left" w:pos="8687"/>
        </w:tabs>
        <w:spacing w:line="242" w:lineRule="auto"/>
        <w:ind w:right="138" w:firstLine="758"/>
        <w:jc w:val="left"/>
      </w:pPr>
      <w:r>
        <w:rPr>
          <w:spacing w:val="-2"/>
        </w:rPr>
        <w:t>объяснять</w:t>
      </w:r>
      <w:r>
        <w:tab/>
      </w:r>
      <w:r>
        <w:rPr>
          <w:spacing w:val="-2"/>
        </w:rPr>
        <w:t>причины</w:t>
      </w:r>
      <w:r>
        <w:tab/>
      </w:r>
      <w:r>
        <w:rPr>
          <w:spacing w:val="-2"/>
        </w:rPr>
        <w:t>достижения</w:t>
      </w:r>
      <w:r>
        <w:tab/>
      </w:r>
      <w:r>
        <w:rPr>
          <w:spacing w:val="-2"/>
        </w:rPr>
        <w:t>(недостижения)</w:t>
      </w:r>
      <w:r>
        <w:tab/>
      </w:r>
      <w:r>
        <w:rPr>
          <w:spacing w:val="-2"/>
        </w:rPr>
        <w:t>результатов</w:t>
      </w:r>
      <w:r>
        <w:tab/>
      </w:r>
      <w:r>
        <w:rPr>
          <w:spacing w:val="-2"/>
        </w:rPr>
        <w:t>преобразовательной деятельности;</w:t>
      </w:r>
    </w:p>
    <w:p w:rsidR="00EC4929" w:rsidRDefault="001B2B69">
      <w:pPr>
        <w:pStyle w:val="a3"/>
        <w:spacing w:line="242" w:lineRule="auto"/>
        <w:ind w:firstLine="758"/>
        <w:jc w:val="left"/>
      </w:pPr>
      <w:r>
        <w:t>вносить</w:t>
      </w:r>
      <w:r>
        <w:rPr>
          <w:spacing w:val="-11"/>
        </w:rPr>
        <w:t xml:space="preserve"> </w:t>
      </w:r>
      <w:r>
        <w:t>необходимые</w:t>
      </w:r>
      <w:r>
        <w:rPr>
          <w:spacing w:val="-9"/>
        </w:rPr>
        <w:t xml:space="preserve"> </w:t>
      </w:r>
      <w:r>
        <w:t>коррективы</w:t>
      </w:r>
      <w:r>
        <w:rPr>
          <w:spacing w:val="-11"/>
        </w:rPr>
        <w:t xml:space="preserve"> </w:t>
      </w:r>
      <w:r>
        <w:t>в</w:t>
      </w:r>
      <w:r>
        <w:rPr>
          <w:spacing w:val="-6"/>
        </w:rPr>
        <w:t xml:space="preserve"> </w:t>
      </w:r>
      <w:r>
        <w:t>деятельность</w:t>
      </w:r>
      <w:r>
        <w:rPr>
          <w:spacing w:val="-6"/>
        </w:rPr>
        <w:t xml:space="preserve"> </w:t>
      </w:r>
      <w:r>
        <w:t>по</w:t>
      </w:r>
      <w:r>
        <w:rPr>
          <w:spacing w:val="-4"/>
        </w:rPr>
        <w:t xml:space="preserve"> </w:t>
      </w:r>
      <w:r>
        <w:t>решению</w:t>
      </w:r>
      <w:r>
        <w:rPr>
          <w:spacing w:val="-10"/>
        </w:rPr>
        <w:t xml:space="preserve"> </w:t>
      </w:r>
      <w:r>
        <w:t>задачи</w:t>
      </w:r>
      <w:r>
        <w:rPr>
          <w:spacing w:val="-7"/>
        </w:rPr>
        <w:t xml:space="preserve"> </w:t>
      </w:r>
      <w:r>
        <w:t>или</w:t>
      </w:r>
      <w:r>
        <w:rPr>
          <w:spacing w:val="-7"/>
        </w:rPr>
        <w:t xml:space="preserve"> </w:t>
      </w:r>
      <w:r>
        <w:t>по</w:t>
      </w:r>
      <w:r>
        <w:rPr>
          <w:spacing w:val="-13"/>
        </w:rPr>
        <w:t xml:space="preserve"> </w:t>
      </w:r>
      <w:r>
        <w:t xml:space="preserve">осуществлению </w:t>
      </w:r>
      <w:r>
        <w:rPr>
          <w:spacing w:val="-2"/>
        </w:rPr>
        <w:t>проекта;</w:t>
      </w:r>
    </w:p>
    <w:p w:rsidR="00EC4929" w:rsidRDefault="001B2B69">
      <w:pPr>
        <w:pStyle w:val="a3"/>
        <w:spacing w:line="242" w:lineRule="auto"/>
        <w:ind w:firstLine="758"/>
        <w:jc w:val="left"/>
      </w:pPr>
      <w:r>
        <w:t>оценивать соответствие результата цели и</w:t>
      </w:r>
      <w:r>
        <w:rPr>
          <w:spacing w:val="31"/>
        </w:rPr>
        <w:t xml:space="preserve"> </w:t>
      </w:r>
      <w:r>
        <w:t>условиям и при необходимости корректировать</w:t>
      </w:r>
      <w:r>
        <w:rPr>
          <w:spacing w:val="40"/>
        </w:rPr>
        <w:t xml:space="preserve"> </w:t>
      </w:r>
      <w:r>
        <w:t>цель и процесс её достижения.</w:t>
      </w:r>
    </w:p>
    <w:p w:rsidR="00EC4929" w:rsidRDefault="001B2B69">
      <w:pPr>
        <w:pStyle w:val="a3"/>
        <w:spacing w:line="242" w:lineRule="auto"/>
        <w:ind w:firstLine="758"/>
        <w:jc w:val="left"/>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умения</w:t>
      </w:r>
      <w:r>
        <w:rPr>
          <w:spacing w:val="80"/>
          <w:w w:val="150"/>
        </w:rPr>
        <w:t xml:space="preserve"> </w:t>
      </w:r>
      <w:r>
        <w:t>принятия</w:t>
      </w:r>
      <w:r>
        <w:rPr>
          <w:spacing w:val="80"/>
          <w:w w:val="150"/>
        </w:rPr>
        <w:t xml:space="preserve"> </w:t>
      </w:r>
      <w:r>
        <w:t>себя</w:t>
      </w:r>
      <w:r>
        <w:rPr>
          <w:spacing w:val="80"/>
          <w:w w:val="150"/>
        </w:rPr>
        <w:t xml:space="preserve"> </w:t>
      </w:r>
      <w:r>
        <w:t>и</w:t>
      </w:r>
      <w:r>
        <w:rPr>
          <w:spacing w:val="80"/>
          <w:w w:val="150"/>
        </w:rPr>
        <w:t xml:space="preserve"> </w:t>
      </w:r>
      <w:r>
        <w:t>других</w:t>
      </w:r>
      <w:r>
        <w:rPr>
          <w:spacing w:val="80"/>
          <w:w w:val="150"/>
        </w:rPr>
        <w:t xml:space="preserve"> </w:t>
      </w:r>
      <w:r>
        <w:t>как</w:t>
      </w:r>
      <w:r>
        <w:rPr>
          <w:spacing w:val="80"/>
          <w:w w:val="150"/>
        </w:rPr>
        <w:t xml:space="preserve"> </w:t>
      </w:r>
      <w:r>
        <w:t>часть регулятивных универсальных учебных действий:</w:t>
      </w:r>
    </w:p>
    <w:p w:rsidR="00EC4929" w:rsidRDefault="001B2B69">
      <w:pPr>
        <w:pStyle w:val="a3"/>
        <w:spacing w:line="242" w:lineRule="auto"/>
        <w:ind w:firstLine="758"/>
        <w:jc w:val="left"/>
      </w:pPr>
      <w:r>
        <w:t>признавать своё право на ошибку при решении задач или при реализации проекта, такое же право другого на подобные ошибки.</w:t>
      </w:r>
    </w:p>
    <w:p w:rsidR="00EC4929" w:rsidRDefault="001B2B69">
      <w:pPr>
        <w:pStyle w:val="a3"/>
        <w:spacing w:line="242" w:lineRule="auto"/>
        <w:ind w:firstLine="758"/>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общения</w:t>
      </w:r>
      <w:r>
        <w:rPr>
          <w:spacing w:val="80"/>
        </w:rPr>
        <w:t xml:space="preserve"> </w:t>
      </w:r>
      <w:r>
        <w:t>как</w:t>
      </w:r>
      <w:r>
        <w:rPr>
          <w:spacing w:val="80"/>
        </w:rPr>
        <w:t xml:space="preserve"> </w:t>
      </w:r>
      <w:r>
        <w:t>часть</w:t>
      </w:r>
      <w:r>
        <w:rPr>
          <w:spacing w:val="80"/>
        </w:rPr>
        <w:t xml:space="preserve"> </w:t>
      </w:r>
      <w:r>
        <w:t>коммуникативных универсальных учебных действий:</w:t>
      </w:r>
    </w:p>
    <w:p w:rsidR="00EC4929" w:rsidRDefault="00EC4929">
      <w:pPr>
        <w:spacing w:line="242" w:lineRule="auto"/>
        <w:sectPr w:rsidR="00EC4929">
          <w:pgSz w:w="11900" w:h="16840"/>
          <w:pgMar w:top="840" w:right="280" w:bottom="280" w:left="720" w:header="720" w:footer="720" w:gutter="0"/>
          <w:cols w:space="720"/>
        </w:sectPr>
      </w:pPr>
    </w:p>
    <w:p w:rsidR="00EC4929" w:rsidRDefault="00EC4929">
      <w:pPr>
        <w:pStyle w:val="a3"/>
        <w:ind w:left="0"/>
        <w:jc w:val="left"/>
        <w:rPr>
          <w:sz w:val="26"/>
        </w:rPr>
      </w:pPr>
    </w:p>
    <w:p w:rsidR="00EC4929" w:rsidRDefault="00EC4929">
      <w:pPr>
        <w:pStyle w:val="a3"/>
        <w:ind w:left="0"/>
        <w:jc w:val="left"/>
        <w:rPr>
          <w:sz w:val="26"/>
        </w:rPr>
      </w:pPr>
    </w:p>
    <w:p w:rsidR="00EC4929" w:rsidRDefault="00EC4929">
      <w:pPr>
        <w:pStyle w:val="a3"/>
        <w:ind w:left="0"/>
        <w:jc w:val="left"/>
        <w:rPr>
          <w:sz w:val="26"/>
        </w:rPr>
      </w:pPr>
    </w:p>
    <w:p w:rsidR="00EC4929" w:rsidRDefault="00EC4929">
      <w:pPr>
        <w:pStyle w:val="a3"/>
        <w:spacing w:before="7"/>
        <w:ind w:left="0"/>
        <w:jc w:val="left"/>
        <w:rPr>
          <w:sz w:val="23"/>
        </w:rPr>
      </w:pPr>
    </w:p>
    <w:p w:rsidR="00EC4929" w:rsidRDefault="001B2B69">
      <w:pPr>
        <w:pStyle w:val="a3"/>
        <w:jc w:val="left"/>
      </w:pPr>
      <w:r>
        <w:rPr>
          <w:spacing w:val="-4"/>
        </w:rPr>
        <w:t>сетях.</w:t>
      </w:r>
    </w:p>
    <w:p w:rsidR="00EC4929" w:rsidRDefault="001B2B69">
      <w:pPr>
        <w:pStyle w:val="a3"/>
        <w:spacing w:before="65" w:line="242" w:lineRule="auto"/>
        <w:ind w:left="116" w:right="323"/>
        <w:jc w:val="left"/>
      </w:pPr>
      <w:r>
        <w:br w:type="column"/>
      </w:r>
      <w:r>
        <w:lastRenderedPageBreak/>
        <w:t>в</w:t>
      </w:r>
      <w:r>
        <w:rPr>
          <w:spacing w:val="-3"/>
        </w:rPr>
        <w:t xml:space="preserve"> </w:t>
      </w:r>
      <w:r>
        <w:t>ходе</w:t>
      </w:r>
      <w:r>
        <w:rPr>
          <w:spacing w:val="-10"/>
        </w:rPr>
        <w:t xml:space="preserve"> </w:t>
      </w:r>
      <w:r>
        <w:t>обсуждения</w:t>
      </w:r>
      <w:r>
        <w:rPr>
          <w:spacing w:val="-1"/>
        </w:rPr>
        <w:t xml:space="preserve"> </w:t>
      </w:r>
      <w:r>
        <w:t>учебного</w:t>
      </w:r>
      <w:r>
        <w:rPr>
          <w:spacing w:val="-4"/>
        </w:rPr>
        <w:t xml:space="preserve"> </w:t>
      </w:r>
      <w:r>
        <w:t>материала,</w:t>
      </w:r>
      <w:r>
        <w:rPr>
          <w:spacing w:val="-7"/>
        </w:rPr>
        <w:t xml:space="preserve"> </w:t>
      </w:r>
      <w:r>
        <w:t>планирования</w:t>
      </w:r>
      <w:r>
        <w:rPr>
          <w:spacing w:val="-4"/>
        </w:rPr>
        <w:t xml:space="preserve"> </w:t>
      </w:r>
      <w:r>
        <w:t>и</w:t>
      </w:r>
      <w:r>
        <w:rPr>
          <w:spacing w:val="-13"/>
        </w:rPr>
        <w:t xml:space="preserve"> </w:t>
      </w:r>
      <w:r>
        <w:t>осуществления</w:t>
      </w:r>
      <w:r>
        <w:rPr>
          <w:spacing w:val="-1"/>
        </w:rPr>
        <w:t xml:space="preserve"> </w:t>
      </w:r>
      <w:r>
        <w:t>учебного</w:t>
      </w:r>
      <w:r>
        <w:rPr>
          <w:spacing w:val="-4"/>
        </w:rPr>
        <w:t xml:space="preserve"> </w:t>
      </w:r>
      <w:r>
        <w:t>проекта; в рамках публичного представления результатов проектной деятельности;</w:t>
      </w:r>
    </w:p>
    <w:p w:rsidR="00EC4929" w:rsidRDefault="001B2B69">
      <w:pPr>
        <w:pStyle w:val="a3"/>
        <w:spacing w:line="271" w:lineRule="exact"/>
        <w:ind w:left="116"/>
        <w:jc w:val="left"/>
      </w:pPr>
      <w:r>
        <w:t>в</w:t>
      </w:r>
      <w:r>
        <w:rPr>
          <w:spacing w:val="-4"/>
        </w:rPr>
        <w:t xml:space="preserve"> </w:t>
      </w:r>
      <w:r>
        <w:t>ходе</w:t>
      </w:r>
      <w:r>
        <w:rPr>
          <w:spacing w:val="-3"/>
        </w:rPr>
        <w:t xml:space="preserve"> </w:t>
      </w:r>
      <w:r>
        <w:t>совместного</w:t>
      </w:r>
      <w:r>
        <w:rPr>
          <w:spacing w:val="2"/>
        </w:rPr>
        <w:t xml:space="preserve"> </w:t>
      </w:r>
      <w:r>
        <w:t>решения</w:t>
      </w:r>
      <w:r>
        <w:rPr>
          <w:spacing w:val="-7"/>
        </w:rPr>
        <w:t xml:space="preserve"> </w:t>
      </w:r>
      <w:r>
        <w:t>задачи</w:t>
      </w:r>
      <w:r>
        <w:rPr>
          <w:spacing w:val="-1"/>
        </w:rPr>
        <w:t xml:space="preserve"> </w:t>
      </w:r>
      <w:r>
        <w:t>с</w:t>
      </w:r>
      <w:r>
        <w:rPr>
          <w:spacing w:val="-4"/>
        </w:rPr>
        <w:t xml:space="preserve"> </w:t>
      </w:r>
      <w:r>
        <w:t>использованием</w:t>
      </w:r>
      <w:r>
        <w:rPr>
          <w:spacing w:val="-5"/>
        </w:rPr>
        <w:t xml:space="preserve"> </w:t>
      </w:r>
      <w:r>
        <w:t>облачных</w:t>
      </w:r>
      <w:r>
        <w:rPr>
          <w:spacing w:val="-6"/>
        </w:rPr>
        <w:t xml:space="preserve"> </w:t>
      </w:r>
      <w:r>
        <w:rPr>
          <w:spacing w:val="-2"/>
        </w:rPr>
        <w:t>сервисов;</w:t>
      </w:r>
    </w:p>
    <w:p w:rsidR="00EC4929" w:rsidRDefault="001B2B69">
      <w:pPr>
        <w:pStyle w:val="a3"/>
        <w:spacing w:before="2"/>
        <w:ind w:left="116"/>
        <w:jc w:val="left"/>
      </w:pPr>
      <w:r>
        <w:t>в</w:t>
      </w:r>
      <w:r>
        <w:rPr>
          <w:spacing w:val="-2"/>
        </w:rPr>
        <w:t xml:space="preserve"> </w:t>
      </w:r>
      <w:r>
        <w:t>ходе</w:t>
      </w:r>
      <w:r>
        <w:rPr>
          <w:spacing w:val="-7"/>
        </w:rPr>
        <w:t xml:space="preserve"> </w:t>
      </w:r>
      <w:r>
        <w:t>общения</w:t>
      </w:r>
      <w:r>
        <w:rPr>
          <w:spacing w:val="-5"/>
        </w:rPr>
        <w:t xml:space="preserve"> </w:t>
      </w:r>
      <w:r>
        <w:t>с</w:t>
      </w:r>
      <w:r>
        <w:rPr>
          <w:spacing w:val="-2"/>
        </w:rPr>
        <w:t xml:space="preserve"> </w:t>
      </w:r>
      <w:r>
        <w:t>представителями</w:t>
      </w:r>
      <w:r>
        <w:rPr>
          <w:spacing w:val="1"/>
        </w:rPr>
        <w:t xml:space="preserve"> </w:t>
      </w:r>
      <w:r>
        <w:t>других</w:t>
      </w:r>
      <w:r>
        <w:rPr>
          <w:spacing w:val="-6"/>
        </w:rPr>
        <w:t xml:space="preserve"> </w:t>
      </w:r>
      <w:r>
        <w:t>культур,</w:t>
      </w:r>
      <w:r>
        <w:rPr>
          <w:spacing w:val="1"/>
        </w:rPr>
        <w:t xml:space="preserve"> </w:t>
      </w:r>
      <w:r>
        <w:t>в</w:t>
      </w:r>
      <w:r>
        <w:rPr>
          <w:spacing w:val="1"/>
        </w:rPr>
        <w:t xml:space="preserve"> </w:t>
      </w:r>
      <w:r>
        <w:t>частности</w:t>
      </w:r>
      <w:r>
        <w:rPr>
          <w:spacing w:val="-4"/>
        </w:rPr>
        <w:t xml:space="preserve"> </w:t>
      </w:r>
      <w:r>
        <w:t>в</w:t>
      </w:r>
      <w:r>
        <w:rPr>
          <w:spacing w:val="-3"/>
        </w:rPr>
        <w:t xml:space="preserve"> </w:t>
      </w:r>
      <w:r>
        <w:rPr>
          <w:spacing w:val="-2"/>
        </w:rPr>
        <w:t>социальных</w:t>
      </w:r>
    </w:p>
    <w:p w:rsidR="00EC4929" w:rsidRDefault="00EC4929">
      <w:pPr>
        <w:pStyle w:val="a3"/>
        <w:spacing w:before="1"/>
        <w:ind w:left="0"/>
        <w:jc w:val="left"/>
      </w:pPr>
    </w:p>
    <w:p w:rsidR="00EC4929" w:rsidRDefault="001B2B69">
      <w:pPr>
        <w:pStyle w:val="a3"/>
        <w:ind w:left="116"/>
        <w:jc w:val="left"/>
      </w:pPr>
      <w:r>
        <w:t>У</w:t>
      </w:r>
      <w:r>
        <w:rPr>
          <w:spacing w:val="-7"/>
        </w:rPr>
        <w:t xml:space="preserve"> </w:t>
      </w:r>
      <w:r>
        <w:t>обучающегося</w:t>
      </w:r>
      <w:r>
        <w:rPr>
          <w:spacing w:val="-2"/>
        </w:rPr>
        <w:t xml:space="preserve"> </w:t>
      </w:r>
      <w:r>
        <w:t>будут</w:t>
      </w:r>
      <w:r>
        <w:rPr>
          <w:spacing w:val="-2"/>
        </w:rPr>
        <w:t xml:space="preserve"> </w:t>
      </w:r>
      <w:r>
        <w:t>сформированы</w:t>
      </w:r>
      <w:r>
        <w:rPr>
          <w:spacing w:val="-2"/>
        </w:rPr>
        <w:t xml:space="preserve"> </w:t>
      </w:r>
      <w:r>
        <w:t>умения</w:t>
      </w:r>
      <w:r>
        <w:rPr>
          <w:spacing w:val="-7"/>
        </w:rPr>
        <w:t xml:space="preserve"> </w:t>
      </w:r>
      <w:r>
        <w:t>совместной</w:t>
      </w:r>
      <w:r>
        <w:rPr>
          <w:spacing w:val="-1"/>
        </w:rPr>
        <w:t xml:space="preserve"> </w:t>
      </w:r>
      <w:r>
        <w:t>деятельности</w:t>
      </w:r>
      <w:r>
        <w:rPr>
          <w:spacing w:val="-6"/>
        </w:rPr>
        <w:t xml:space="preserve"> </w:t>
      </w:r>
      <w:r>
        <w:t>как</w:t>
      </w:r>
      <w:r>
        <w:rPr>
          <w:spacing w:val="6"/>
        </w:rPr>
        <w:t xml:space="preserve"> </w:t>
      </w:r>
      <w:r>
        <w:rPr>
          <w:spacing w:val="-2"/>
        </w:rPr>
        <w:t>часть</w:t>
      </w:r>
    </w:p>
    <w:p w:rsidR="00EC4929" w:rsidRDefault="00EC4929">
      <w:pPr>
        <w:sectPr w:rsidR="00EC4929">
          <w:pgSz w:w="11900" w:h="16840"/>
          <w:pgMar w:top="840" w:right="280" w:bottom="280" w:left="720" w:header="720" w:footer="720" w:gutter="0"/>
          <w:cols w:num="2" w:space="720" w:equalWidth="0">
            <w:col w:w="1045" w:space="40"/>
            <w:col w:w="9815"/>
          </w:cols>
        </w:sectPr>
      </w:pPr>
    </w:p>
    <w:p w:rsidR="00EC4929" w:rsidRDefault="001B2B69">
      <w:pPr>
        <w:pStyle w:val="a3"/>
        <w:spacing w:line="274" w:lineRule="exact"/>
        <w:jc w:val="left"/>
      </w:pPr>
      <w:r>
        <w:lastRenderedPageBreak/>
        <w:t>коммуникативных</w:t>
      </w:r>
      <w:r>
        <w:rPr>
          <w:spacing w:val="-8"/>
        </w:rPr>
        <w:t xml:space="preserve"> </w:t>
      </w:r>
      <w:r>
        <w:t>универсальных</w:t>
      </w:r>
      <w:r>
        <w:rPr>
          <w:spacing w:val="-7"/>
        </w:rPr>
        <w:t xml:space="preserve"> </w:t>
      </w:r>
      <w:r>
        <w:t>учебных</w:t>
      </w:r>
      <w:r>
        <w:rPr>
          <w:spacing w:val="-11"/>
        </w:rPr>
        <w:t xml:space="preserve"> </w:t>
      </w:r>
      <w:r>
        <w:rPr>
          <w:spacing w:val="-2"/>
        </w:rPr>
        <w:t>действий:</w:t>
      </w:r>
    </w:p>
    <w:p w:rsidR="00EC4929" w:rsidRDefault="001B2B69">
      <w:pPr>
        <w:pStyle w:val="a3"/>
        <w:spacing w:before="4" w:line="237" w:lineRule="auto"/>
        <w:ind w:right="383" w:firstLine="758"/>
        <w:jc w:val="left"/>
      </w:pPr>
      <w:r>
        <w:t>понимать</w:t>
      </w:r>
      <w:r>
        <w:rPr>
          <w:spacing w:val="-7"/>
        </w:rPr>
        <w:t xml:space="preserve"> </w:t>
      </w:r>
      <w:r>
        <w:t>и</w:t>
      </w:r>
      <w:r>
        <w:rPr>
          <w:spacing w:val="-8"/>
        </w:rPr>
        <w:t xml:space="preserve"> </w:t>
      </w:r>
      <w:r>
        <w:t>использовать</w:t>
      </w:r>
      <w:r>
        <w:rPr>
          <w:spacing w:val="-7"/>
        </w:rPr>
        <w:t xml:space="preserve"> </w:t>
      </w:r>
      <w:r>
        <w:t>преимущества</w:t>
      </w:r>
      <w:r>
        <w:rPr>
          <w:spacing w:val="-6"/>
        </w:rPr>
        <w:t xml:space="preserve"> </w:t>
      </w:r>
      <w:r>
        <w:t>командной</w:t>
      </w:r>
      <w:r>
        <w:rPr>
          <w:spacing w:val="-8"/>
        </w:rPr>
        <w:t xml:space="preserve"> </w:t>
      </w:r>
      <w:r>
        <w:t>работы</w:t>
      </w:r>
      <w:r>
        <w:rPr>
          <w:spacing w:val="-4"/>
        </w:rPr>
        <w:t xml:space="preserve"> </w:t>
      </w:r>
      <w:r>
        <w:t>при</w:t>
      </w:r>
      <w:r>
        <w:rPr>
          <w:spacing w:val="-4"/>
        </w:rPr>
        <w:t xml:space="preserve"> </w:t>
      </w:r>
      <w:r>
        <w:t>реализации</w:t>
      </w:r>
      <w:r>
        <w:rPr>
          <w:spacing w:val="-4"/>
        </w:rPr>
        <w:t xml:space="preserve"> </w:t>
      </w:r>
      <w:r>
        <w:t xml:space="preserve">учебного </w:t>
      </w:r>
      <w:r>
        <w:rPr>
          <w:spacing w:val="-2"/>
        </w:rPr>
        <w:t>проекта;</w:t>
      </w:r>
    </w:p>
    <w:p w:rsidR="00EC4929" w:rsidRDefault="001B2B69">
      <w:pPr>
        <w:pStyle w:val="a3"/>
        <w:spacing w:before="6" w:line="237" w:lineRule="auto"/>
        <w:ind w:firstLine="758"/>
        <w:jc w:val="left"/>
      </w:pPr>
      <w:r>
        <w:t>понимать</w:t>
      </w:r>
      <w:r>
        <w:rPr>
          <w:spacing w:val="-8"/>
        </w:rPr>
        <w:t xml:space="preserve"> </w:t>
      </w:r>
      <w:r>
        <w:t>необходимость</w:t>
      </w:r>
      <w:r>
        <w:rPr>
          <w:spacing w:val="-8"/>
        </w:rPr>
        <w:t xml:space="preserve"> </w:t>
      </w:r>
      <w:r>
        <w:t>выработки</w:t>
      </w:r>
      <w:r>
        <w:rPr>
          <w:spacing w:val="-5"/>
        </w:rPr>
        <w:t xml:space="preserve"> </w:t>
      </w:r>
      <w:r>
        <w:t>знаково-символических</w:t>
      </w:r>
      <w:r>
        <w:rPr>
          <w:spacing w:val="-10"/>
        </w:rPr>
        <w:t xml:space="preserve"> </w:t>
      </w:r>
      <w:r>
        <w:t>средств</w:t>
      </w:r>
      <w:r>
        <w:rPr>
          <w:spacing w:val="-4"/>
        </w:rPr>
        <w:t xml:space="preserve"> </w:t>
      </w:r>
      <w:r>
        <w:t>как</w:t>
      </w:r>
      <w:r>
        <w:rPr>
          <w:spacing w:val="-7"/>
        </w:rPr>
        <w:t xml:space="preserve"> </w:t>
      </w:r>
      <w:r>
        <w:t>необходимого условия успешной проектной деятельности;</w:t>
      </w:r>
    </w:p>
    <w:p w:rsidR="00EC4929" w:rsidRDefault="001B2B69">
      <w:pPr>
        <w:pStyle w:val="a3"/>
        <w:spacing w:before="4"/>
        <w:ind w:left="1200" w:right="383"/>
        <w:jc w:val="left"/>
      </w:pPr>
      <w:r>
        <w:t>интерпретировать высказывания собеседника - участника совместной деятельности; владеть</w:t>
      </w:r>
      <w:r>
        <w:rPr>
          <w:spacing w:val="-2"/>
        </w:rPr>
        <w:t xml:space="preserve"> </w:t>
      </w:r>
      <w:r>
        <w:t>навыками</w:t>
      </w:r>
      <w:r>
        <w:rPr>
          <w:spacing w:val="-12"/>
        </w:rPr>
        <w:t xml:space="preserve"> </w:t>
      </w:r>
      <w:r>
        <w:t>отстаивания</w:t>
      </w:r>
      <w:r>
        <w:rPr>
          <w:spacing w:val="-3"/>
        </w:rPr>
        <w:t xml:space="preserve"> </w:t>
      </w:r>
      <w:r>
        <w:t>своей</w:t>
      </w:r>
      <w:r>
        <w:rPr>
          <w:spacing w:val="-2"/>
        </w:rPr>
        <w:t xml:space="preserve"> </w:t>
      </w:r>
      <w:r>
        <w:t>точки</w:t>
      </w:r>
      <w:r>
        <w:rPr>
          <w:spacing w:val="-7"/>
        </w:rPr>
        <w:t xml:space="preserve"> </w:t>
      </w:r>
      <w:r>
        <w:t>зрения,</w:t>
      </w:r>
      <w:r>
        <w:rPr>
          <w:spacing w:val="-6"/>
        </w:rPr>
        <w:t xml:space="preserve"> </w:t>
      </w:r>
      <w:r>
        <w:t>используя</w:t>
      </w:r>
      <w:r>
        <w:rPr>
          <w:spacing w:val="-3"/>
        </w:rPr>
        <w:t xml:space="preserve"> </w:t>
      </w:r>
      <w:r>
        <w:t>при</w:t>
      </w:r>
      <w:r>
        <w:rPr>
          <w:spacing w:val="-2"/>
        </w:rPr>
        <w:t xml:space="preserve"> </w:t>
      </w:r>
      <w:r>
        <w:t>этом</w:t>
      </w:r>
      <w:r>
        <w:rPr>
          <w:spacing w:val="-6"/>
        </w:rPr>
        <w:t xml:space="preserve"> </w:t>
      </w:r>
      <w:r>
        <w:t>законы</w:t>
      </w:r>
      <w:r>
        <w:rPr>
          <w:spacing w:val="-2"/>
        </w:rPr>
        <w:t xml:space="preserve"> </w:t>
      </w:r>
      <w:r>
        <w:t>логики; распознавать некорректную аргументацию.</w:t>
      </w:r>
    </w:p>
    <w:p w:rsidR="00EC4929" w:rsidRDefault="001B2B69">
      <w:pPr>
        <w:pStyle w:val="a3"/>
        <w:spacing w:line="242" w:lineRule="auto"/>
        <w:ind w:firstLine="758"/>
        <w:jc w:val="left"/>
      </w:pPr>
      <w:r>
        <w:t>Предметные</w:t>
      </w:r>
      <w:r>
        <w:rPr>
          <w:spacing w:val="-4"/>
        </w:rPr>
        <w:t xml:space="preserve"> </w:t>
      </w:r>
      <w:r>
        <w:t>результаты</w:t>
      </w:r>
      <w:r>
        <w:rPr>
          <w:spacing w:val="-1"/>
        </w:rPr>
        <w:t xml:space="preserve"> </w:t>
      </w:r>
      <w:r>
        <w:t>освоения</w:t>
      </w:r>
      <w:r>
        <w:rPr>
          <w:spacing w:val="-7"/>
        </w:rPr>
        <w:t xml:space="preserve"> </w:t>
      </w:r>
      <w:r>
        <w:t>программы</w:t>
      </w:r>
      <w:r>
        <w:rPr>
          <w:spacing w:val="-2"/>
        </w:rPr>
        <w:t xml:space="preserve"> </w:t>
      </w:r>
      <w:r>
        <w:t>по</w:t>
      </w:r>
      <w:r>
        <w:rPr>
          <w:spacing w:val="-3"/>
        </w:rPr>
        <w:t xml:space="preserve"> </w:t>
      </w:r>
      <w:r>
        <w:t>технологии</w:t>
      </w:r>
      <w:r>
        <w:rPr>
          <w:spacing w:val="-6"/>
        </w:rPr>
        <w:t xml:space="preserve"> </w:t>
      </w:r>
      <w:r>
        <w:t>на</w:t>
      </w:r>
      <w:r>
        <w:rPr>
          <w:spacing w:val="-4"/>
        </w:rPr>
        <w:t xml:space="preserve"> </w:t>
      </w:r>
      <w:r>
        <w:t>уровне</w:t>
      </w:r>
      <w:r>
        <w:rPr>
          <w:spacing w:val="-8"/>
        </w:rPr>
        <w:t xml:space="preserve"> </w:t>
      </w:r>
      <w:r>
        <w:t>основного</w:t>
      </w:r>
      <w:r>
        <w:rPr>
          <w:spacing w:val="-7"/>
        </w:rPr>
        <w:t xml:space="preserve"> </w:t>
      </w:r>
      <w:r>
        <w:t xml:space="preserve">общего </w:t>
      </w:r>
      <w:r>
        <w:rPr>
          <w:spacing w:val="-2"/>
        </w:rPr>
        <w:t>образования.</w:t>
      </w:r>
    </w:p>
    <w:p w:rsidR="00EC4929" w:rsidRDefault="001B2B69">
      <w:pPr>
        <w:pStyle w:val="a3"/>
        <w:ind w:left="1200"/>
        <w:jc w:val="left"/>
      </w:pPr>
      <w:r>
        <w:t>Для</w:t>
      </w:r>
      <w:r>
        <w:rPr>
          <w:spacing w:val="-4"/>
        </w:rPr>
        <w:t xml:space="preserve"> </w:t>
      </w:r>
      <w:r>
        <w:t>всех</w:t>
      </w:r>
      <w:r>
        <w:rPr>
          <w:spacing w:val="-8"/>
        </w:rPr>
        <w:t xml:space="preserve"> </w:t>
      </w:r>
      <w:r>
        <w:t>модулей</w:t>
      </w:r>
      <w:r>
        <w:rPr>
          <w:spacing w:val="-2"/>
        </w:rPr>
        <w:t xml:space="preserve"> </w:t>
      </w:r>
      <w:r>
        <w:t>обязательные</w:t>
      </w:r>
      <w:r>
        <w:rPr>
          <w:spacing w:val="-9"/>
        </w:rPr>
        <w:t xml:space="preserve"> </w:t>
      </w:r>
      <w:r>
        <w:t>предметные</w:t>
      </w:r>
      <w:r>
        <w:rPr>
          <w:spacing w:val="-4"/>
        </w:rPr>
        <w:t xml:space="preserve"> </w:t>
      </w:r>
      <w:r>
        <w:t>результаты:</w:t>
      </w:r>
      <w:r>
        <w:rPr>
          <w:spacing w:val="-7"/>
        </w:rPr>
        <w:t xml:space="preserve"> </w:t>
      </w:r>
      <w:r>
        <w:t>организовывать</w:t>
      </w:r>
      <w:r>
        <w:rPr>
          <w:spacing w:val="-6"/>
        </w:rPr>
        <w:t xml:space="preserve"> </w:t>
      </w:r>
      <w:r>
        <w:t>рабочее</w:t>
      </w:r>
      <w:r>
        <w:rPr>
          <w:spacing w:val="-4"/>
        </w:rPr>
        <w:t xml:space="preserve"> </w:t>
      </w:r>
      <w:r>
        <w:t>место</w:t>
      </w:r>
      <w:r>
        <w:rPr>
          <w:spacing w:val="-3"/>
        </w:rPr>
        <w:t xml:space="preserve"> </w:t>
      </w:r>
      <w:r>
        <w:t xml:space="preserve">в соответствии с изучаемой технологией; соблюдать правила безопасного использования </w:t>
      </w:r>
      <w:r>
        <w:rPr>
          <w:spacing w:val="-2"/>
        </w:rPr>
        <w:t>ручных</w:t>
      </w:r>
    </w:p>
    <w:p w:rsidR="00EC4929" w:rsidRDefault="001B2B69">
      <w:pPr>
        <w:pStyle w:val="a3"/>
        <w:spacing w:line="275" w:lineRule="exact"/>
        <w:jc w:val="left"/>
      </w:pPr>
      <w:r>
        <w:t>и</w:t>
      </w:r>
      <w:r>
        <w:rPr>
          <w:spacing w:val="-2"/>
        </w:rPr>
        <w:t xml:space="preserve"> </w:t>
      </w:r>
      <w:r>
        <w:t>электрифицированных</w:t>
      </w:r>
      <w:r>
        <w:rPr>
          <w:spacing w:val="-6"/>
        </w:rPr>
        <w:t xml:space="preserve"> </w:t>
      </w:r>
      <w:r>
        <w:t>инструментов</w:t>
      </w:r>
      <w:r>
        <w:rPr>
          <w:spacing w:val="-2"/>
        </w:rPr>
        <w:t xml:space="preserve"> </w:t>
      </w:r>
      <w:r>
        <w:t>и</w:t>
      </w:r>
      <w:r>
        <w:rPr>
          <w:spacing w:val="-3"/>
        </w:rPr>
        <w:t xml:space="preserve"> </w:t>
      </w:r>
      <w:r>
        <w:rPr>
          <w:spacing w:val="-2"/>
        </w:rPr>
        <w:t>оборудования;</w:t>
      </w:r>
    </w:p>
    <w:p w:rsidR="00EC4929" w:rsidRDefault="001B2B69">
      <w:pPr>
        <w:pStyle w:val="a3"/>
        <w:spacing w:line="242" w:lineRule="auto"/>
        <w:ind w:firstLine="758"/>
        <w:jc w:val="left"/>
      </w:pPr>
      <w:r>
        <w:t>грамотно</w:t>
      </w:r>
      <w:r>
        <w:rPr>
          <w:spacing w:val="-4"/>
        </w:rPr>
        <w:t xml:space="preserve"> </w:t>
      </w:r>
      <w:r>
        <w:t>и</w:t>
      </w:r>
      <w:r>
        <w:rPr>
          <w:spacing w:val="-8"/>
        </w:rPr>
        <w:t xml:space="preserve"> </w:t>
      </w:r>
      <w:r>
        <w:t>осознанно</w:t>
      </w:r>
      <w:r>
        <w:rPr>
          <w:spacing w:val="-4"/>
        </w:rPr>
        <w:t xml:space="preserve"> </w:t>
      </w:r>
      <w:r>
        <w:t>выполнять</w:t>
      </w:r>
      <w:r>
        <w:rPr>
          <w:spacing w:val="-7"/>
        </w:rPr>
        <w:t xml:space="preserve"> </w:t>
      </w:r>
      <w:r>
        <w:t>технологические</w:t>
      </w:r>
      <w:r>
        <w:rPr>
          <w:spacing w:val="-5"/>
        </w:rPr>
        <w:t xml:space="preserve"> </w:t>
      </w:r>
      <w:r>
        <w:t>операции</w:t>
      </w:r>
      <w:r>
        <w:rPr>
          <w:spacing w:val="-8"/>
        </w:rPr>
        <w:t xml:space="preserve"> </w:t>
      </w:r>
      <w:r>
        <w:t>в</w:t>
      </w:r>
      <w:r>
        <w:rPr>
          <w:spacing w:val="-3"/>
        </w:rPr>
        <w:t xml:space="preserve"> </w:t>
      </w:r>
      <w:r>
        <w:t>соответствии</w:t>
      </w:r>
      <w:r>
        <w:rPr>
          <w:spacing w:val="-8"/>
        </w:rPr>
        <w:t xml:space="preserve"> </w:t>
      </w:r>
      <w:r>
        <w:t xml:space="preserve">изучаемой </w:t>
      </w:r>
      <w:r>
        <w:rPr>
          <w:spacing w:val="-2"/>
        </w:rPr>
        <w:t>технологией.</w:t>
      </w:r>
    </w:p>
    <w:p w:rsidR="00EC4929" w:rsidRDefault="001B2B69">
      <w:pPr>
        <w:pStyle w:val="a3"/>
        <w:spacing w:line="242" w:lineRule="auto"/>
        <w:ind w:left="1200" w:right="859"/>
        <w:jc w:val="left"/>
      </w:pPr>
      <w:r>
        <w:t>Предметные</w:t>
      </w:r>
      <w:r>
        <w:rPr>
          <w:spacing w:val="-6"/>
        </w:rPr>
        <w:t xml:space="preserve"> </w:t>
      </w:r>
      <w:r>
        <w:t>результаты</w:t>
      </w:r>
      <w:r>
        <w:rPr>
          <w:spacing w:val="-3"/>
        </w:rPr>
        <w:t xml:space="preserve"> </w:t>
      </w:r>
      <w:r>
        <w:t>освоения</w:t>
      </w:r>
      <w:r>
        <w:rPr>
          <w:spacing w:val="-10"/>
        </w:rPr>
        <w:t xml:space="preserve"> </w:t>
      </w:r>
      <w:r>
        <w:t>содержания</w:t>
      </w:r>
      <w:r>
        <w:rPr>
          <w:spacing w:val="-10"/>
        </w:rPr>
        <w:t xml:space="preserve"> </w:t>
      </w:r>
      <w:r>
        <w:t>модуля</w:t>
      </w:r>
      <w:r>
        <w:rPr>
          <w:spacing w:val="-5"/>
        </w:rPr>
        <w:t xml:space="preserve"> </w:t>
      </w:r>
      <w:r>
        <w:t>«Производство</w:t>
      </w:r>
      <w:r>
        <w:rPr>
          <w:spacing w:val="-5"/>
        </w:rPr>
        <w:t xml:space="preserve"> </w:t>
      </w:r>
      <w:r>
        <w:t>и</w:t>
      </w:r>
      <w:r>
        <w:rPr>
          <w:spacing w:val="-9"/>
        </w:rPr>
        <w:t xml:space="preserve"> </w:t>
      </w:r>
      <w:r>
        <w:t>технологии». К концу обучения в 5 классе:</w:t>
      </w:r>
    </w:p>
    <w:p w:rsidR="00EC4929" w:rsidRDefault="001B2B69">
      <w:pPr>
        <w:pStyle w:val="a3"/>
        <w:spacing w:line="271" w:lineRule="exact"/>
        <w:ind w:left="1200"/>
        <w:jc w:val="left"/>
      </w:pPr>
      <w:r>
        <w:t>называть</w:t>
      </w:r>
      <w:r>
        <w:rPr>
          <w:spacing w:val="-3"/>
        </w:rPr>
        <w:t xml:space="preserve"> </w:t>
      </w:r>
      <w:r>
        <w:t>и</w:t>
      </w:r>
      <w:r>
        <w:rPr>
          <w:spacing w:val="-4"/>
        </w:rPr>
        <w:t xml:space="preserve"> </w:t>
      </w:r>
      <w:r>
        <w:t>характеризовать</w:t>
      </w:r>
      <w:r>
        <w:rPr>
          <w:spacing w:val="-2"/>
        </w:rPr>
        <w:t xml:space="preserve"> технологии;</w:t>
      </w:r>
    </w:p>
    <w:p w:rsidR="00EC4929" w:rsidRDefault="001B2B69">
      <w:pPr>
        <w:pStyle w:val="a3"/>
        <w:spacing w:line="275" w:lineRule="exact"/>
        <w:ind w:left="1200"/>
        <w:jc w:val="left"/>
      </w:pPr>
      <w:r>
        <w:t>называть</w:t>
      </w:r>
      <w:r>
        <w:rPr>
          <w:spacing w:val="-6"/>
        </w:rPr>
        <w:t xml:space="preserve"> </w:t>
      </w:r>
      <w:r>
        <w:t>и</w:t>
      </w:r>
      <w:r>
        <w:rPr>
          <w:spacing w:val="-4"/>
        </w:rPr>
        <w:t xml:space="preserve"> </w:t>
      </w:r>
      <w:r>
        <w:t>характеризовать</w:t>
      </w:r>
      <w:r>
        <w:rPr>
          <w:spacing w:val="-4"/>
        </w:rPr>
        <w:t xml:space="preserve"> </w:t>
      </w:r>
      <w:r>
        <w:t>потребности</w:t>
      </w:r>
      <w:r>
        <w:rPr>
          <w:spacing w:val="1"/>
        </w:rPr>
        <w:t xml:space="preserve"> </w:t>
      </w:r>
      <w:r>
        <w:rPr>
          <w:spacing w:val="-2"/>
        </w:rPr>
        <w:t>человека;</w:t>
      </w:r>
    </w:p>
    <w:p w:rsidR="00EC4929" w:rsidRDefault="001B2B69">
      <w:pPr>
        <w:pStyle w:val="a3"/>
        <w:spacing w:line="242" w:lineRule="auto"/>
        <w:ind w:left="1200"/>
        <w:jc w:val="left"/>
      </w:pPr>
      <w:r>
        <w:t>называть</w:t>
      </w:r>
      <w:r>
        <w:rPr>
          <w:spacing w:val="-6"/>
        </w:rPr>
        <w:t xml:space="preserve"> </w:t>
      </w:r>
      <w:r>
        <w:t>и</w:t>
      </w:r>
      <w:r>
        <w:rPr>
          <w:spacing w:val="-7"/>
        </w:rPr>
        <w:t xml:space="preserve"> </w:t>
      </w:r>
      <w:r>
        <w:t>характеризовать</w:t>
      </w:r>
      <w:r>
        <w:rPr>
          <w:spacing w:val="-2"/>
        </w:rPr>
        <w:t xml:space="preserve"> </w:t>
      </w:r>
      <w:r>
        <w:t>естественные</w:t>
      </w:r>
      <w:r>
        <w:rPr>
          <w:spacing w:val="-9"/>
        </w:rPr>
        <w:t xml:space="preserve"> </w:t>
      </w:r>
      <w:r>
        <w:t>(природные)</w:t>
      </w:r>
      <w:r>
        <w:rPr>
          <w:spacing w:val="-6"/>
        </w:rPr>
        <w:t xml:space="preserve"> </w:t>
      </w:r>
      <w:r>
        <w:t>и</w:t>
      </w:r>
      <w:r>
        <w:rPr>
          <w:spacing w:val="-7"/>
        </w:rPr>
        <w:t xml:space="preserve"> </w:t>
      </w:r>
      <w:r>
        <w:t>искусственные</w:t>
      </w:r>
      <w:r>
        <w:rPr>
          <w:spacing w:val="-4"/>
        </w:rPr>
        <w:t xml:space="preserve"> </w:t>
      </w:r>
      <w:r>
        <w:t>материалы; сравнивать и анализировать свойства материалов;</w:t>
      </w:r>
    </w:p>
    <w:p w:rsidR="00EC4929" w:rsidRDefault="001B2B69">
      <w:pPr>
        <w:pStyle w:val="a3"/>
        <w:spacing w:line="271" w:lineRule="exact"/>
        <w:ind w:left="1200"/>
        <w:jc w:val="left"/>
      </w:pPr>
      <w:r>
        <w:t>классифицировать</w:t>
      </w:r>
      <w:r>
        <w:rPr>
          <w:spacing w:val="-10"/>
        </w:rPr>
        <w:t xml:space="preserve"> </w:t>
      </w:r>
      <w:r>
        <w:t>технику,</w:t>
      </w:r>
      <w:r>
        <w:rPr>
          <w:spacing w:val="-2"/>
        </w:rPr>
        <w:t xml:space="preserve"> </w:t>
      </w:r>
      <w:r>
        <w:t>описывать</w:t>
      </w:r>
      <w:r>
        <w:rPr>
          <w:spacing w:val="-7"/>
        </w:rPr>
        <w:t xml:space="preserve"> </w:t>
      </w:r>
      <w:r>
        <w:t>назначение</w:t>
      </w:r>
      <w:r>
        <w:rPr>
          <w:spacing w:val="-5"/>
        </w:rPr>
        <w:t xml:space="preserve"> </w:t>
      </w:r>
      <w:r>
        <w:rPr>
          <w:spacing w:val="-2"/>
        </w:rPr>
        <w:t>техники;</w:t>
      </w:r>
    </w:p>
    <w:p w:rsidR="00EC4929" w:rsidRDefault="001B2B69">
      <w:pPr>
        <w:pStyle w:val="a3"/>
        <w:spacing w:line="275" w:lineRule="exact"/>
        <w:ind w:left="1200"/>
        <w:jc w:val="left"/>
      </w:pPr>
      <w:r>
        <w:t>объяснять</w:t>
      </w:r>
      <w:r>
        <w:rPr>
          <w:spacing w:val="-9"/>
        </w:rPr>
        <w:t xml:space="preserve"> </w:t>
      </w:r>
      <w:r>
        <w:t>понятия</w:t>
      </w:r>
      <w:r>
        <w:rPr>
          <w:spacing w:val="-5"/>
        </w:rPr>
        <w:t xml:space="preserve"> </w:t>
      </w:r>
      <w:r>
        <w:t>«техника»,</w:t>
      </w:r>
      <w:r>
        <w:rPr>
          <w:spacing w:val="-2"/>
        </w:rPr>
        <w:t xml:space="preserve"> </w:t>
      </w:r>
      <w:r>
        <w:t>«машина»,</w:t>
      </w:r>
      <w:r>
        <w:rPr>
          <w:spacing w:val="-2"/>
        </w:rPr>
        <w:t xml:space="preserve"> </w:t>
      </w:r>
      <w:r>
        <w:t>«механизм»,</w:t>
      </w:r>
      <w:r>
        <w:rPr>
          <w:spacing w:val="-3"/>
        </w:rPr>
        <w:t xml:space="preserve"> </w:t>
      </w:r>
      <w:r>
        <w:t>характеризовать</w:t>
      </w:r>
      <w:r>
        <w:rPr>
          <w:spacing w:val="-6"/>
        </w:rPr>
        <w:t xml:space="preserve"> </w:t>
      </w:r>
      <w:r>
        <w:rPr>
          <w:spacing w:val="-2"/>
        </w:rPr>
        <w:t>простые</w:t>
      </w:r>
    </w:p>
    <w:p w:rsidR="00EC4929" w:rsidRDefault="001B2B69">
      <w:pPr>
        <w:pStyle w:val="a3"/>
        <w:ind w:left="1181" w:hanging="740"/>
        <w:jc w:val="left"/>
      </w:pPr>
      <w:r>
        <w:t>механизмы</w:t>
      </w:r>
      <w:r>
        <w:rPr>
          <w:spacing w:val="-15"/>
        </w:rPr>
        <w:t xml:space="preserve"> </w:t>
      </w:r>
      <w:r>
        <w:t>и</w:t>
      </w:r>
      <w:r>
        <w:rPr>
          <w:spacing w:val="-15"/>
        </w:rPr>
        <w:t xml:space="preserve"> </w:t>
      </w:r>
      <w:r>
        <w:t>узнавать</w:t>
      </w:r>
      <w:r>
        <w:rPr>
          <w:spacing w:val="-15"/>
        </w:rPr>
        <w:t xml:space="preserve"> </w:t>
      </w:r>
      <w:r>
        <w:t>их</w:t>
      </w:r>
      <w:r>
        <w:rPr>
          <w:spacing w:val="-15"/>
        </w:rPr>
        <w:t xml:space="preserve"> </w:t>
      </w:r>
      <w:r>
        <w:t>в</w:t>
      </w:r>
      <w:r>
        <w:rPr>
          <w:spacing w:val="-15"/>
        </w:rPr>
        <w:t xml:space="preserve"> </w:t>
      </w:r>
      <w:r>
        <w:t>конструкциях</w:t>
      </w:r>
      <w:r>
        <w:rPr>
          <w:spacing w:val="-15"/>
        </w:rPr>
        <w:t xml:space="preserve"> </w:t>
      </w:r>
      <w:r>
        <w:t>и</w:t>
      </w:r>
      <w:r>
        <w:rPr>
          <w:spacing w:val="-13"/>
        </w:rPr>
        <w:t xml:space="preserve"> </w:t>
      </w:r>
      <w:r>
        <w:t>разнообразных</w:t>
      </w:r>
      <w:r>
        <w:rPr>
          <w:spacing w:val="-15"/>
        </w:rPr>
        <w:t xml:space="preserve"> </w:t>
      </w:r>
      <w:r>
        <w:t>моделях</w:t>
      </w:r>
      <w:r>
        <w:rPr>
          <w:spacing w:val="-17"/>
        </w:rPr>
        <w:t xml:space="preserve"> </w:t>
      </w:r>
      <w:r>
        <w:t>окружающего</w:t>
      </w:r>
      <w:r>
        <w:rPr>
          <w:spacing w:val="-13"/>
        </w:rPr>
        <w:t xml:space="preserve"> </w:t>
      </w:r>
      <w:r>
        <w:t>предметного</w:t>
      </w:r>
      <w:r>
        <w:rPr>
          <w:spacing w:val="-13"/>
        </w:rPr>
        <w:t xml:space="preserve"> </w:t>
      </w:r>
      <w:r>
        <w:t>мира; характеризовать предметы труда в различных видах материального производства; использовать метод мозгового штурма, метод интеллект-карт, метод фокальных объектов и</w:t>
      </w:r>
    </w:p>
    <w:p w:rsidR="00EC4929" w:rsidRDefault="001B2B69">
      <w:pPr>
        <w:pStyle w:val="a3"/>
        <w:spacing w:line="275" w:lineRule="exact"/>
        <w:jc w:val="left"/>
      </w:pPr>
      <w:r>
        <w:t>другие</w:t>
      </w:r>
      <w:r>
        <w:rPr>
          <w:spacing w:val="-6"/>
        </w:rPr>
        <w:t xml:space="preserve"> </w:t>
      </w:r>
      <w:r>
        <w:rPr>
          <w:spacing w:val="-2"/>
        </w:rPr>
        <w:t>методы;</w:t>
      </w:r>
    </w:p>
    <w:p w:rsidR="00EC4929" w:rsidRDefault="001B2B69">
      <w:pPr>
        <w:pStyle w:val="a3"/>
        <w:spacing w:line="242" w:lineRule="auto"/>
        <w:ind w:left="1181"/>
        <w:jc w:val="left"/>
      </w:pPr>
      <w:r>
        <w:t>использовать</w:t>
      </w:r>
      <w:r>
        <w:rPr>
          <w:spacing w:val="-7"/>
        </w:rPr>
        <w:t xml:space="preserve"> </w:t>
      </w:r>
      <w:r>
        <w:t>метод</w:t>
      </w:r>
      <w:r>
        <w:rPr>
          <w:spacing w:val="-6"/>
        </w:rPr>
        <w:t xml:space="preserve"> </w:t>
      </w:r>
      <w:r>
        <w:t>учебного</w:t>
      </w:r>
      <w:r>
        <w:rPr>
          <w:spacing w:val="-4"/>
        </w:rPr>
        <w:t xml:space="preserve"> </w:t>
      </w:r>
      <w:r>
        <w:t>проектирования,</w:t>
      </w:r>
      <w:r>
        <w:rPr>
          <w:spacing w:val="-10"/>
        </w:rPr>
        <w:t xml:space="preserve"> </w:t>
      </w:r>
      <w:r>
        <w:t>выполнять</w:t>
      </w:r>
      <w:r>
        <w:rPr>
          <w:spacing w:val="-3"/>
        </w:rPr>
        <w:t xml:space="preserve"> </w:t>
      </w:r>
      <w:r>
        <w:t>учебные</w:t>
      </w:r>
      <w:r>
        <w:rPr>
          <w:spacing w:val="-5"/>
        </w:rPr>
        <w:t xml:space="preserve"> </w:t>
      </w:r>
      <w:r>
        <w:t>проекты;</w:t>
      </w:r>
      <w:r>
        <w:rPr>
          <w:spacing w:val="-8"/>
        </w:rPr>
        <w:t xml:space="preserve"> </w:t>
      </w:r>
      <w:r>
        <w:t>назвать</w:t>
      </w:r>
      <w:r>
        <w:rPr>
          <w:spacing w:val="-7"/>
        </w:rPr>
        <w:t xml:space="preserve"> </w:t>
      </w:r>
      <w:r>
        <w:t>и характеризовать профессии.</w:t>
      </w:r>
    </w:p>
    <w:p w:rsidR="00EC4929" w:rsidRDefault="001B2B69">
      <w:pPr>
        <w:pStyle w:val="a3"/>
        <w:spacing w:line="271" w:lineRule="exact"/>
        <w:ind w:left="1181"/>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6</w:t>
      </w:r>
      <w:r>
        <w:rPr>
          <w:spacing w:val="-3"/>
        </w:rPr>
        <w:t xml:space="preserve"> </w:t>
      </w:r>
      <w:r>
        <w:rPr>
          <w:spacing w:val="-2"/>
        </w:rPr>
        <w:t>классе:</w:t>
      </w:r>
    </w:p>
    <w:p w:rsidR="00EC4929" w:rsidRDefault="001B2B69">
      <w:pPr>
        <w:pStyle w:val="a3"/>
        <w:spacing w:line="275" w:lineRule="exact"/>
        <w:ind w:left="1181"/>
        <w:jc w:val="left"/>
      </w:pPr>
      <w:r>
        <w:t>называть</w:t>
      </w:r>
      <w:r>
        <w:rPr>
          <w:spacing w:val="-5"/>
        </w:rPr>
        <w:t xml:space="preserve"> </w:t>
      </w:r>
      <w:r>
        <w:t>и</w:t>
      </w:r>
      <w:r>
        <w:rPr>
          <w:spacing w:val="-3"/>
        </w:rPr>
        <w:t xml:space="preserve"> </w:t>
      </w:r>
      <w:r>
        <w:t>характеризовать</w:t>
      </w:r>
      <w:r>
        <w:rPr>
          <w:spacing w:val="-3"/>
        </w:rPr>
        <w:t xml:space="preserve"> </w:t>
      </w:r>
      <w:r>
        <w:t>машины</w:t>
      </w:r>
      <w:r>
        <w:rPr>
          <w:spacing w:val="-2"/>
        </w:rPr>
        <w:t xml:space="preserve"> </w:t>
      </w:r>
      <w:r>
        <w:t>и</w:t>
      </w:r>
      <w:r>
        <w:rPr>
          <w:spacing w:val="-3"/>
        </w:rPr>
        <w:t xml:space="preserve"> </w:t>
      </w:r>
      <w:r>
        <w:rPr>
          <w:spacing w:val="-2"/>
        </w:rPr>
        <w:t>механизмы;</w:t>
      </w:r>
    </w:p>
    <w:p w:rsidR="00EC4929" w:rsidRDefault="001B2B69">
      <w:pPr>
        <w:pStyle w:val="a3"/>
        <w:spacing w:line="242" w:lineRule="auto"/>
        <w:ind w:firstLine="739"/>
        <w:jc w:val="left"/>
      </w:pPr>
      <w:r>
        <w:t>конструировать,</w:t>
      </w:r>
      <w:r>
        <w:rPr>
          <w:spacing w:val="-10"/>
        </w:rPr>
        <w:t xml:space="preserve"> </w:t>
      </w:r>
      <w:r>
        <w:t>оценивать</w:t>
      </w:r>
      <w:r>
        <w:rPr>
          <w:spacing w:val="-7"/>
        </w:rPr>
        <w:t xml:space="preserve"> </w:t>
      </w:r>
      <w:r>
        <w:t>и</w:t>
      </w:r>
      <w:r>
        <w:rPr>
          <w:spacing w:val="-3"/>
        </w:rPr>
        <w:t xml:space="preserve"> </w:t>
      </w:r>
      <w:r>
        <w:t>использовать</w:t>
      </w:r>
      <w:r>
        <w:rPr>
          <w:spacing w:val="-7"/>
        </w:rPr>
        <w:t xml:space="preserve"> </w:t>
      </w:r>
      <w:r>
        <w:t>модели</w:t>
      </w:r>
      <w:r>
        <w:rPr>
          <w:spacing w:val="-3"/>
        </w:rPr>
        <w:t xml:space="preserve"> </w:t>
      </w:r>
      <w:r>
        <w:t>в</w:t>
      </w:r>
      <w:r>
        <w:rPr>
          <w:spacing w:val="-7"/>
        </w:rPr>
        <w:t xml:space="preserve"> </w:t>
      </w:r>
      <w:r>
        <w:t>познавательной</w:t>
      </w:r>
      <w:r>
        <w:rPr>
          <w:spacing w:val="-8"/>
        </w:rPr>
        <w:t xml:space="preserve"> </w:t>
      </w:r>
      <w:r>
        <w:t>и</w:t>
      </w:r>
      <w:r>
        <w:rPr>
          <w:spacing w:val="-3"/>
        </w:rPr>
        <w:t xml:space="preserve"> </w:t>
      </w:r>
      <w:r>
        <w:t xml:space="preserve">практической </w:t>
      </w:r>
      <w:r>
        <w:rPr>
          <w:spacing w:val="-2"/>
        </w:rPr>
        <w:t>деятельности;</w:t>
      </w:r>
    </w:p>
    <w:p w:rsidR="00EC4929" w:rsidRDefault="001B2B69">
      <w:pPr>
        <w:pStyle w:val="a3"/>
        <w:spacing w:line="242" w:lineRule="auto"/>
        <w:ind w:right="967" w:firstLine="739"/>
        <w:jc w:val="left"/>
      </w:pPr>
      <w:r>
        <w:t>разрабатывать</w:t>
      </w:r>
      <w:r>
        <w:rPr>
          <w:spacing w:val="-8"/>
        </w:rPr>
        <w:t xml:space="preserve"> </w:t>
      </w:r>
      <w:r>
        <w:t>несложную</w:t>
      </w:r>
      <w:r>
        <w:rPr>
          <w:spacing w:val="-11"/>
        </w:rPr>
        <w:t xml:space="preserve"> </w:t>
      </w:r>
      <w:r>
        <w:t>технологическую,</w:t>
      </w:r>
      <w:r>
        <w:rPr>
          <w:spacing w:val="-7"/>
        </w:rPr>
        <w:t xml:space="preserve"> </w:t>
      </w:r>
      <w:r>
        <w:t>конструкторскую</w:t>
      </w:r>
      <w:r>
        <w:rPr>
          <w:spacing w:val="-11"/>
        </w:rPr>
        <w:t xml:space="preserve"> </w:t>
      </w:r>
      <w:r>
        <w:t>документацию</w:t>
      </w:r>
      <w:r>
        <w:rPr>
          <w:spacing w:val="-11"/>
        </w:rPr>
        <w:t xml:space="preserve"> </w:t>
      </w:r>
      <w:r>
        <w:t>для выполнения творческих проектных задач;</w:t>
      </w:r>
    </w:p>
    <w:p w:rsidR="00EC4929" w:rsidRDefault="001B2B69">
      <w:pPr>
        <w:pStyle w:val="a3"/>
        <w:ind w:firstLine="739"/>
        <w:jc w:val="left"/>
      </w:pPr>
      <w:r>
        <w:t>решать</w:t>
      </w:r>
      <w:r>
        <w:rPr>
          <w:spacing w:val="-4"/>
        </w:rPr>
        <w:t xml:space="preserve"> </w:t>
      </w:r>
      <w:r>
        <w:t>простые</w:t>
      </w:r>
      <w:r>
        <w:rPr>
          <w:spacing w:val="-6"/>
        </w:rPr>
        <w:t xml:space="preserve"> </w:t>
      </w:r>
      <w:r>
        <w:t>изобретательские,</w:t>
      </w:r>
      <w:r>
        <w:rPr>
          <w:spacing w:val="-8"/>
        </w:rPr>
        <w:t xml:space="preserve"> </w:t>
      </w:r>
      <w:r>
        <w:t>конструкторские</w:t>
      </w:r>
      <w:r>
        <w:rPr>
          <w:spacing w:val="-1"/>
        </w:rPr>
        <w:t xml:space="preserve"> </w:t>
      </w:r>
      <w:r>
        <w:t>и</w:t>
      </w:r>
      <w:r>
        <w:rPr>
          <w:spacing w:val="-4"/>
        </w:rPr>
        <w:t xml:space="preserve"> </w:t>
      </w:r>
      <w:r>
        <w:t>технологические</w:t>
      </w:r>
      <w:r>
        <w:rPr>
          <w:spacing w:val="-6"/>
        </w:rPr>
        <w:t xml:space="preserve"> </w:t>
      </w:r>
      <w:r>
        <w:t>задачи</w:t>
      </w:r>
      <w:r>
        <w:rPr>
          <w:spacing w:val="-4"/>
        </w:rPr>
        <w:t xml:space="preserve"> </w:t>
      </w:r>
      <w:r>
        <w:t>в</w:t>
      </w:r>
      <w:r>
        <w:rPr>
          <w:spacing w:val="-8"/>
        </w:rPr>
        <w:t xml:space="preserve"> </w:t>
      </w:r>
      <w:r>
        <w:t xml:space="preserve">процессе изготовления изделий из различных материалов; предлагать варианты усовершенствования </w:t>
      </w:r>
      <w:r>
        <w:rPr>
          <w:spacing w:val="-2"/>
        </w:rPr>
        <w:t>конструкций;</w:t>
      </w:r>
    </w:p>
    <w:p w:rsidR="00EC4929" w:rsidRDefault="001B2B69">
      <w:pPr>
        <w:pStyle w:val="a3"/>
        <w:ind w:left="1181" w:right="660"/>
        <w:jc w:val="left"/>
      </w:pPr>
      <w:r>
        <w:t>характеризовать предметы труда в различных видах материального производства; характеризовать</w:t>
      </w:r>
      <w:r>
        <w:rPr>
          <w:spacing w:val="-7"/>
        </w:rPr>
        <w:t xml:space="preserve"> </w:t>
      </w:r>
      <w:r>
        <w:t>виды</w:t>
      </w:r>
      <w:r>
        <w:rPr>
          <w:spacing w:val="-4"/>
        </w:rPr>
        <w:t xml:space="preserve"> </w:t>
      </w:r>
      <w:r>
        <w:t>современных</w:t>
      </w:r>
      <w:r>
        <w:rPr>
          <w:spacing w:val="-9"/>
        </w:rPr>
        <w:t xml:space="preserve"> </w:t>
      </w:r>
      <w:r>
        <w:t>технологий</w:t>
      </w:r>
      <w:r>
        <w:rPr>
          <w:spacing w:val="-4"/>
        </w:rPr>
        <w:t xml:space="preserve"> </w:t>
      </w:r>
      <w:r>
        <w:t>и</w:t>
      </w:r>
      <w:r>
        <w:rPr>
          <w:spacing w:val="-2"/>
        </w:rPr>
        <w:t xml:space="preserve"> </w:t>
      </w:r>
      <w:r>
        <w:t>определять</w:t>
      </w:r>
      <w:r>
        <w:rPr>
          <w:spacing w:val="-5"/>
        </w:rPr>
        <w:t xml:space="preserve"> </w:t>
      </w:r>
      <w:r>
        <w:t>перспективы</w:t>
      </w:r>
      <w:r>
        <w:rPr>
          <w:spacing w:val="-4"/>
        </w:rPr>
        <w:t xml:space="preserve"> </w:t>
      </w:r>
      <w:r>
        <w:t>их</w:t>
      </w:r>
      <w:r>
        <w:rPr>
          <w:spacing w:val="-9"/>
        </w:rPr>
        <w:t xml:space="preserve"> </w:t>
      </w:r>
      <w:r>
        <w:t>развития. К концу обучения в 7 классе:</w:t>
      </w:r>
    </w:p>
    <w:p w:rsidR="00EC4929" w:rsidRDefault="001B2B69">
      <w:pPr>
        <w:pStyle w:val="a3"/>
        <w:spacing w:line="274" w:lineRule="exact"/>
        <w:ind w:left="1181"/>
        <w:jc w:val="left"/>
      </w:pPr>
      <w:r>
        <w:t>приводить</w:t>
      </w:r>
      <w:r>
        <w:rPr>
          <w:spacing w:val="-5"/>
        </w:rPr>
        <w:t xml:space="preserve"> </w:t>
      </w:r>
      <w:r>
        <w:t>примеры развития</w:t>
      </w:r>
      <w:r>
        <w:rPr>
          <w:spacing w:val="-6"/>
        </w:rPr>
        <w:t xml:space="preserve"> </w:t>
      </w:r>
      <w:r>
        <w:rPr>
          <w:spacing w:val="-2"/>
        </w:rPr>
        <w:t>технологий;</w:t>
      </w:r>
    </w:p>
    <w:p w:rsidR="00EC4929" w:rsidRDefault="001B2B69">
      <w:pPr>
        <w:pStyle w:val="a3"/>
        <w:spacing w:line="275" w:lineRule="exact"/>
        <w:ind w:left="1181"/>
        <w:jc w:val="left"/>
      </w:pPr>
      <w:r>
        <w:t>приводить</w:t>
      </w:r>
      <w:r>
        <w:rPr>
          <w:spacing w:val="-8"/>
        </w:rPr>
        <w:t xml:space="preserve"> </w:t>
      </w:r>
      <w:r>
        <w:t>примеры</w:t>
      </w:r>
      <w:r>
        <w:rPr>
          <w:spacing w:val="-3"/>
        </w:rPr>
        <w:t xml:space="preserve"> </w:t>
      </w:r>
      <w:r>
        <w:t>эстетичных</w:t>
      </w:r>
      <w:r>
        <w:rPr>
          <w:spacing w:val="-8"/>
        </w:rPr>
        <w:t xml:space="preserve"> </w:t>
      </w:r>
      <w:r>
        <w:t>промышленных</w:t>
      </w:r>
      <w:r>
        <w:rPr>
          <w:spacing w:val="-7"/>
        </w:rPr>
        <w:t xml:space="preserve"> </w:t>
      </w:r>
      <w:r>
        <w:rPr>
          <w:spacing w:val="-2"/>
        </w:rPr>
        <w:t>изделий;</w:t>
      </w:r>
    </w:p>
    <w:p w:rsidR="00EC4929" w:rsidRDefault="001B2B69">
      <w:pPr>
        <w:pStyle w:val="a3"/>
        <w:spacing w:line="242" w:lineRule="auto"/>
        <w:ind w:left="1181" w:right="2020"/>
        <w:jc w:val="left"/>
      </w:pPr>
      <w:r>
        <w:t>называть</w:t>
      </w:r>
      <w:r>
        <w:rPr>
          <w:spacing w:val="-7"/>
        </w:rPr>
        <w:t xml:space="preserve"> </w:t>
      </w:r>
      <w:r>
        <w:t>и</w:t>
      </w:r>
      <w:r>
        <w:rPr>
          <w:spacing w:val="-8"/>
        </w:rPr>
        <w:t xml:space="preserve"> </w:t>
      </w:r>
      <w:r>
        <w:t>характеризовать</w:t>
      </w:r>
      <w:r>
        <w:rPr>
          <w:spacing w:val="-7"/>
        </w:rPr>
        <w:t xml:space="preserve"> </w:t>
      </w:r>
      <w:r>
        <w:t>народные</w:t>
      </w:r>
      <w:r>
        <w:rPr>
          <w:spacing w:val="-5"/>
        </w:rPr>
        <w:t xml:space="preserve"> </w:t>
      </w:r>
      <w:r>
        <w:t>промыслы</w:t>
      </w:r>
      <w:r>
        <w:rPr>
          <w:spacing w:val="-3"/>
        </w:rPr>
        <w:t xml:space="preserve"> </w:t>
      </w:r>
      <w:r>
        <w:t>и</w:t>
      </w:r>
      <w:r>
        <w:rPr>
          <w:spacing w:val="-8"/>
        </w:rPr>
        <w:t xml:space="preserve"> </w:t>
      </w:r>
      <w:r>
        <w:t>ремёсла</w:t>
      </w:r>
      <w:r>
        <w:rPr>
          <w:spacing w:val="-5"/>
        </w:rPr>
        <w:t xml:space="preserve"> </w:t>
      </w:r>
      <w:r>
        <w:t>России; называть производства и производственные процессы;</w:t>
      </w:r>
    </w:p>
    <w:p w:rsidR="00EC4929" w:rsidRDefault="001B2B69">
      <w:pPr>
        <w:pStyle w:val="a3"/>
        <w:spacing w:line="271" w:lineRule="exact"/>
        <w:ind w:left="1181"/>
        <w:jc w:val="left"/>
      </w:pPr>
      <w:r>
        <w:t>называть</w:t>
      </w:r>
      <w:r>
        <w:rPr>
          <w:spacing w:val="-4"/>
        </w:rPr>
        <w:t xml:space="preserve"> </w:t>
      </w:r>
      <w:r>
        <w:t>современные</w:t>
      </w:r>
      <w:r>
        <w:rPr>
          <w:spacing w:val="-2"/>
        </w:rPr>
        <w:t xml:space="preserve"> </w:t>
      </w:r>
      <w:r>
        <w:t>и</w:t>
      </w:r>
      <w:r>
        <w:rPr>
          <w:spacing w:val="-5"/>
        </w:rPr>
        <w:t xml:space="preserve"> </w:t>
      </w:r>
      <w:r>
        <w:t>перспективные</w:t>
      </w:r>
      <w:r>
        <w:rPr>
          <w:spacing w:val="-6"/>
        </w:rPr>
        <w:t xml:space="preserve"> </w:t>
      </w:r>
      <w:r>
        <w:rPr>
          <w:spacing w:val="-2"/>
        </w:rPr>
        <w:t>технологии;</w:t>
      </w:r>
    </w:p>
    <w:p w:rsidR="00EC4929" w:rsidRDefault="001B2B69">
      <w:pPr>
        <w:pStyle w:val="a3"/>
        <w:ind w:left="1181"/>
        <w:jc w:val="left"/>
      </w:pPr>
      <w:r>
        <w:t>оценивать</w:t>
      </w:r>
      <w:r>
        <w:rPr>
          <w:spacing w:val="-11"/>
        </w:rPr>
        <w:t xml:space="preserve"> </w:t>
      </w:r>
      <w:r>
        <w:t>области применения</w:t>
      </w:r>
      <w:r>
        <w:rPr>
          <w:spacing w:val="-5"/>
        </w:rPr>
        <w:t xml:space="preserve"> </w:t>
      </w:r>
      <w:r>
        <w:t>технологий,</w:t>
      </w:r>
      <w:r>
        <w:rPr>
          <w:spacing w:val="-3"/>
        </w:rPr>
        <w:t xml:space="preserve"> </w:t>
      </w:r>
      <w:r>
        <w:t>понимать</w:t>
      </w:r>
      <w:r>
        <w:rPr>
          <w:spacing w:val="-4"/>
        </w:rPr>
        <w:t xml:space="preserve"> </w:t>
      </w:r>
      <w:r>
        <w:t>их</w:t>
      </w:r>
      <w:r>
        <w:rPr>
          <w:spacing w:val="-5"/>
        </w:rPr>
        <w:t xml:space="preserve"> </w:t>
      </w:r>
      <w:r>
        <w:t>возможности</w:t>
      </w:r>
      <w:r>
        <w:rPr>
          <w:spacing w:val="-4"/>
        </w:rPr>
        <w:t xml:space="preserve"> </w:t>
      </w:r>
      <w:r>
        <w:t>и</w:t>
      </w:r>
      <w:r>
        <w:rPr>
          <w:spacing w:val="-4"/>
        </w:rPr>
        <w:t xml:space="preserve"> </w:t>
      </w:r>
      <w:r>
        <w:rPr>
          <w:spacing w:val="-2"/>
        </w:rPr>
        <w:t>ограничения;</w:t>
      </w:r>
    </w:p>
    <w:p w:rsidR="00EC4929" w:rsidRDefault="00EC4929">
      <w:pPr>
        <w:sectPr w:rsidR="00EC4929">
          <w:type w:val="continuous"/>
          <w:pgSz w:w="11900" w:h="16840"/>
          <w:pgMar w:top="1160" w:right="280" w:bottom="280" w:left="720" w:header="720" w:footer="720" w:gutter="0"/>
          <w:cols w:space="720"/>
        </w:sectPr>
      </w:pPr>
    </w:p>
    <w:p w:rsidR="00EC4929" w:rsidRDefault="001B2B69">
      <w:pPr>
        <w:pStyle w:val="a3"/>
        <w:spacing w:before="65" w:line="242" w:lineRule="auto"/>
        <w:ind w:left="1181"/>
        <w:jc w:val="left"/>
      </w:pPr>
      <w:r>
        <w:lastRenderedPageBreak/>
        <w:t>оценивать</w:t>
      </w:r>
      <w:r>
        <w:rPr>
          <w:spacing w:val="-11"/>
        </w:rPr>
        <w:t xml:space="preserve"> </w:t>
      </w:r>
      <w:r>
        <w:t>условия</w:t>
      </w:r>
      <w:r>
        <w:rPr>
          <w:spacing w:val="-9"/>
        </w:rPr>
        <w:t xml:space="preserve"> </w:t>
      </w:r>
      <w:r>
        <w:t>и</w:t>
      </w:r>
      <w:r>
        <w:rPr>
          <w:spacing w:val="-12"/>
        </w:rPr>
        <w:t xml:space="preserve"> </w:t>
      </w:r>
      <w:r>
        <w:t>риски</w:t>
      </w:r>
      <w:r>
        <w:rPr>
          <w:spacing w:val="-8"/>
        </w:rPr>
        <w:t xml:space="preserve"> </w:t>
      </w:r>
      <w:r>
        <w:t>применимости</w:t>
      </w:r>
      <w:r>
        <w:rPr>
          <w:spacing w:val="-11"/>
        </w:rPr>
        <w:t xml:space="preserve"> </w:t>
      </w:r>
      <w:r>
        <w:t>технологий</w:t>
      </w:r>
      <w:r>
        <w:rPr>
          <w:spacing w:val="-12"/>
        </w:rPr>
        <w:t xml:space="preserve"> </w:t>
      </w:r>
      <w:r>
        <w:t>с</w:t>
      </w:r>
      <w:r>
        <w:rPr>
          <w:spacing w:val="-10"/>
        </w:rPr>
        <w:t xml:space="preserve"> </w:t>
      </w:r>
      <w:r>
        <w:t>позиций</w:t>
      </w:r>
      <w:r>
        <w:rPr>
          <w:spacing w:val="-8"/>
        </w:rPr>
        <w:t xml:space="preserve"> </w:t>
      </w:r>
      <w:r>
        <w:t>экологических</w:t>
      </w:r>
      <w:r>
        <w:rPr>
          <w:spacing w:val="-13"/>
        </w:rPr>
        <w:t xml:space="preserve"> </w:t>
      </w:r>
      <w:r>
        <w:t>последствий; выявлять экологические проблемы;</w:t>
      </w:r>
    </w:p>
    <w:p w:rsidR="00EC4929" w:rsidRDefault="001B2B69">
      <w:pPr>
        <w:pStyle w:val="a3"/>
        <w:spacing w:line="242" w:lineRule="auto"/>
        <w:ind w:left="1181"/>
        <w:jc w:val="left"/>
      </w:pPr>
      <w:r>
        <w:t>называть</w:t>
      </w:r>
      <w:r>
        <w:rPr>
          <w:spacing w:val="-5"/>
        </w:rPr>
        <w:t xml:space="preserve"> </w:t>
      </w:r>
      <w:r>
        <w:t>и</w:t>
      </w:r>
      <w:r>
        <w:rPr>
          <w:spacing w:val="-6"/>
        </w:rPr>
        <w:t xml:space="preserve"> </w:t>
      </w:r>
      <w:r>
        <w:t>характеризовать</w:t>
      </w:r>
      <w:r>
        <w:rPr>
          <w:spacing w:val="-5"/>
        </w:rPr>
        <w:t xml:space="preserve"> </w:t>
      </w:r>
      <w:r>
        <w:t>виды</w:t>
      </w:r>
      <w:r>
        <w:rPr>
          <w:spacing w:val="-5"/>
        </w:rPr>
        <w:t xml:space="preserve"> </w:t>
      </w:r>
      <w:r>
        <w:t>транспорта,</w:t>
      </w:r>
      <w:r>
        <w:rPr>
          <w:spacing w:val="-10"/>
        </w:rPr>
        <w:t xml:space="preserve"> </w:t>
      </w:r>
      <w:r>
        <w:t>оценивать</w:t>
      </w:r>
      <w:r>
        <w:rPr>
          <w:spacing w:val="-5"/>
        </w:rPr>
        <w:t xml:space="preserve"> </w:t>
      </w:r>
      <w:r>
        <w:t>перспективы</w:t>
      </w:r>
      <w:r>
        <w:rPr>
          <w:spacing w:val="-5"/>
        </w:rPr>
        <w:t xml:space="preserve"> </w:t>
      </w:r>
      <w:r>
        <w:t>развития; характеризовать технологии на транспорте, транспортную логистику.</w:t>
      </w:r>
    </w:p>
    <w:p w:rsidR="00EC4929" w:rsidRDefault="001B2B69">
      <w:pPr>
        <w:pStyle w:val="a3"/>
        <w:spacing w:line="271" w:lineRule="exact"/>
        <w:ind w:left="1181"/>
        <w:jc w:val="left"/>
      </w:pPr>
      <w:r>
        <w:t>К</w:t>
      </w:r>
      <w:r>
        <w:rPr>
          <w:spacing w:val="-3"/>
        </w:rPr>
        <w:t xml:space="preserve"> </w:t>
      </w:r>
      <w:r>
        <w:t>концу</w:t>
      </w:r>
      <w:r>
        <w:rPr>
          <w:spacing w:val="-11"/>
        </w:rPr>
        <w:t xml:space="preserve"> </w:t>
      </w:r>
      <w:r>
        <w:t>обучения</w:t>
      </w:r>
      <w:r>
        <w:rPr>
          <w:spacing w:val="-1"/>
        </w:rPr>
        <w:t xml:space="preserve"> </w:t>
      </w:r>
      <w:r>
        <w:t>в 8</w:t>
      </w:r>
      <w:r>
        <w:rPr>
          <w:spacing w:val="-5"/>
        </w:rPr>
        <w:t xml:space="preserve"> </w:t>
      </w:r>
      <w:r>
        <w:t>классе:</w:t>
      </w:r>
      <w:r>
        <w:rPr>
          <w:spacing w:val="-1"/>
        </w:rPr>
        <w:t xml:space="preserve"> </w:t>
      </w:r>
      <w:r>
        <w:t>характеризовать</w:t>
      </w:r>
      <w:r>
        <w:rPr>
          <w:spacing w:val="-5"/>
        </w:rPr>
        <w:t xml:space="preserve"> </w:t>
      </w:r>
      <w:r>
        <w:t>общие</w:t>
      </w:r>
      <w:r>
        <w:rPr>
          <w:spacing w:val="-2"/>
        </w:rPr>
        <w:t xml:space="preserve"> </w:t>
      </w:r>
      <w:r>
        <w:t>принципы</w:t>
      </w:r>
      <w:r>
        <w:rPr>
          <w:spacing w:val="1"/>
        </w:rPr>
        <w:t xml:space="preserve"> </w:t>
      </w:r>
      <w:r>
        <w:rPr>
          <w:spacing w:val="-2"/>
        </w:rPr>
        <w:t>управления;</w:t>
      </w:r>
    </w:p>
    <w:p w:rsidR="00EC4929" w:rsidRDefault="001B2B69">
      <w:pPr>
        <w:pStyle w:val="a3"/>
        <w:spacing w:line="237" w:lineRule="auto"/>
        <w:ind w:firstLine="739"/>
        <w:jc w:val="left"/>
      </w:pPr>
      <w:r>
        <w:t>анализировать</w:t>
      </w:r>
      <w:r>
        <w:rPr>
          <w:spacing w:val="-6"/>
        </w:rPr>
        <w:t xml:space="preserve"> </w:t>
      </w:r>
      <w:r>
        <w:t>возможности</w:t>
      </w:r>
      <w:r>
        <w:rPr>
          <w:spacing w:val="-2"/>
        </w:rPr>
        <w:t xml:space="preserve"> </w:t>
      </w:r>
      <w:r>
        <w:t>и</w:t>
      </w:r>
      <w:r>
        <w:rPr>
          <w:spacing w:val="-7"/>
        </w:rPr>
        <w:t xml:space="preserve"> </w:t>
      </w:r>
      <w:r>
        <w:t>сферу</w:t>
      </w:r>
      <w:r>
        <w:rPr>
          <w:spacing w:val="-12"/>
        </w:rPr>
        <w:t xml:space="preserve"> </w:t>
      </w:r>
      <w:r>
        <w:t>применения</w:t>
      </w:r>
      <w:r>
        <w:rPr>
          <w:spacing w:val="-3"/>
        </w:rPr>
        <w:t xml:space="preserve"> </w:t>
      </w:r>
      <w:r>
        <w:t>современных</w:t>
      </w:r>
      <w:r>
        <w:rPr>
          <w:spacing w:val="-8"/>
        </w:rPr>
        <w:t xml:space="preserve"> </w:t>
      </w:r>
      <w:r>
        <w:t>технологий;</w:t>
      </w:r>
      <w:r>
        <w:rPr>
          <w:spacing w:val="-8"/>
        </w:rPr>
        <w:t xml:space="preserve"> </w:t>
      </w:r>
      <w:r>
        <w:t>характеризовать технологии получения, преобразования и использования энергии;</w:t>
      </w:r>
    </w:p>
    <w:p w:rsidR="00EC4929" w:rsidRDefault="001B2B69">
      <w:pPr>
        <w:pStyle w:val="a3"/>
        <w:spacing w:before="5" w:line="237" w:lineRule="auto"/>
        <w:ind w:firstLine="739"/>
        <w:jc w:val="left"/>
      </w:pPr>
      <w:r>
        <w:t>называть</w:t>
      </w:r>
      <w:r>
        <w:rPr>
          <w:spacing w:val="-6"/>
        </w:rPr>
        <w:t xml:space="preserve"> </w:t>
      </w:r>
      <w:r>
        <w:t>и</w:t>
      </w:r>
      <w:r>
        <w:rPr>
          <w:spacing w:val="-7"/>
        </w:rPr>
        <w:t xml:space="preserve"> </w:t>
      </w:r>
      <w:r>
        <w:t>характеризовать</w:t>
      </w:r>
      <w:r>
        <w:rPr>
          <w:spacing w:val="-2"/>
        </w:rPr>
        <w:t xml:space="preserve"> </w:t>
      </w:r>
      <w:r>
        <w:t>биотехнологии,</w:t>
      </w:r>
      <w:r>
        <w:rPr>
          <w:spacing w:val="-6"/>
        </w:rPr>
        <w:t xml:space="preserve"> </w:t>
      </w:r>
      <w:r>
        <w:t>их</w:t>
      </w:r>
      <w:r>
        <w:rPr>
          <w:spacing w:val="-8"/>
        </w:rPr>
        <w:t xml:space="preserve"> </w:t>
      </w:r>
      <w:r>
        <w:t>применение;</w:t>
      </w:r>
      <w:r>
        <w:rPr>
          <w:spacing w:val="-8"/>
        </w:rPr>
        <w:t xml:space="preserve"> </w:t>
      </w:r>
      <w:r>
        <w:t>характеризовать</w:t>
      </w:r>
      <w:r>
        <w:rPr>
          <w:spacing w:val="-6"/>
        </w:rPr>
        <w:t xml:space="preserve"> </w:t>
      </w:r>
      <w:r>
        <w:t>направления развития и особенности перспективных технологий;</w:t>
      </w:r>
    </w:p>
    <w:p w:rsidR="00EC4929" w:rsidRDefault="001B2B69">
      <w:pPr>
        <w:pStyle w:val="a3"/>
        <w:spacing w:before="4"/>
        <w:ind w:firstLine="739"/>
        <w:jc w:val="left"/>
      </w:pPr>
      <w:r>
        <w:t>предлагать предпринимательские идеи, обосновывать их решение; определять проблему, анализировать</w:t>
      </w:r>
      <w:r>
        <w:rPr>
          <w:spacing w:val="-11"/>
        </w:rPr>
        <w:t xml:space="preserve"> </w:t>
      </w:r>
      <w:r>
        <w:t>потребности</w:t>
      </w:r>
      <w:r>
        <w:rPr>
          <w:spacing w:val="-11"/>
        </w:rPr>
        <w:t xml:space="preserve"> </w:t>
      </w:r>
      <w:r>
        <w:t>в</w:t>
      </w:r>
      <w:r>
        <w:rPr>
          <w:spacing w:val="-11"/>
        </w:rPr>
        <w:t xml:space="preserve"> </w:t>
      </w:r>
      <w:r>
        <w:t>продукте;</w:t>
      </w:r>
      <w:r>
        <w:rPr>
          <w:spacing w:val="-12"/>
        </w:rPr>
        <w:t xml:space="preserve"> </w:t>
      </w:r>
      <w:r>
        <w:t>овладеть</w:t>
      </w:r>
      <w:r>
        <w:rPr>
          <w:spacing w:val="-7"/>
        </w:rPr>
        <w:t xml:space="preserve"> </w:t>
      </w:r>
      <w:r>
        <w:t>методами</w:t>
      </w:r>
      <w:r>
        <w:rPr>
          <w:spacing w:val="-12"/>
        </w:rPr>
        <w:t xml:space="preserve"> </w:t>
      </w:r>
      <w:r>
        <w:t>учебной,</w:t>
      </w:r>
      <w:r>
        <w:rPr>
          <w:spacing w:val="-10"/>
        </w:rPr>
        <w:t xml:space="preserve"> </w:t>
      </w:r>
      <w:r>
        <w:t>исследовательской</w:t>
      </w:r>
      <w:r>
        <w:rPr>
          <w:spacing w:val="-12"/>
        </w:rPr>
        <w:t xml:space="preserve"> </w:t>
      </w:r>
      <w:r>
        <w:t>и</w:t>
      </w:r>
      <w:r>
        <w:rPr>
          <w:spacing w:val="-12"/>
        </w:rPr>
        <w:t xml:space="preserve"> </w:t>
      </w:r>
      <w:r>
        <w:t>проектной деятельности, решения творческих задач, проектирования, моделирования, конструирования и эстетического оформления изделий;</w:t>
      </w:r>
    </w:p>
    <w:p w:rsidR="00EC4929" w:rsidRDefault="001B2B69">
      <w:pPr>
        <w:pStyle w:val="a3"/>
        <w:spacing w:before="2" w:line="237" w:lineRule="auto"/>
        <w:ind w:right="967" w:firstLine="739"/>
        <w:jc w:val="left"/>
      </w:pPr>
      <w:r>
        <w:t>характеризовать</w:t>
      </w:r>
      <w:r>
        <w:rPr>
          <w:spacing w:val="-7"/>
        </w:rPr>
        <w:t xml:space="preserve"> </w:t>
      </w:r>
      <w:r>
        <w:t>мир</w:t>
      </w:r>
      <w:r>
        <w:rPr>
          <w:spacing w:val="-9"/>
        </w:rPr>
        <w:t xml:space="preserve"> </w:t>
      </w:r>
      <w:r>
        <w:t>профессий,</w:t>
      </w:r>
      <w:r>
        <w:rPr>
          <w:spacing w:val="-7"/>
        </w:rPr>
        <w:t xml:space="preserve"> </w:t>
      </w:r>
      <w:r>
        <w:t>связанных</w:t>
      </w:r>
      <w:r>
        <w:rPr>
          <w:spacing w:val="-9"/>
        </w:rPr>
        <w:t xml:space="preserve"> </w:t>
      </w:r>
      <w:r>
        <w:t>с</w:t>
      </w:r>
      <w:r>
        <w:rPr>
          <w:spacing w:val="-5"/>
        </w:rPr>
        <w:t xml:space="preserve"> </w:t>
      </w:r>
      <w:r>
        <w:t>изучаемыми</w:t>
      </w:r>
      <w:r>
        <w:rPr>
          <w:spacing w:val="-3"/>
        </w:rPr>
        <w:t xml:space="preserve"> </w:t>
      </w:r>
      <w:r>
        <w:t>технологиями,</w:t>
      </w:r>
      <w:r>
        <w:rPr>
          <w:spacing w:val="-7"/>
        </w:rPr>
        <w:t xml:space="preserve"> </w:t>
      </w:r>
      <w:r>
        <w:t>их востребованность на рынке труда.</w:t>
      </w:r>
    </w:p>
    <w:p w:rsidR="00EC4929" w:rsidRDefault="001B2B69">
      <w:pPr>
        <w:pStyle w:val="a3"/>
        <w:spacing w:before="4" w:line="275" w:lineRule="exact"/>
        <w:ind w:left="1181"/>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9</w:t>
      </w:r>
      <w:r>
        <w:rPr>
          <w:spacing w:val="-3"/>
        </w:rPr>
        <w:t xml:space="preserve"> </w:t>
      </w:r>
      <w:r>
        <w:rPr>
          <w:spacing w:val="-2"/>
        </w:rPr>
        <w:t>классе:</w:t>
      </w:r>
    </w:p>
    <w:p w:rsidR="00EC4929" w:rsidRDefault="001B2B69">
      <w:pPr>
        <w:pStyle w:val="a3"/>
        <w:spacing w:line="242" w:lineRule="auto"/>
        <w:ind w:left="1181"/>
        <w:jc w:val="left"/>
      </w:pPr>
      <w:r>
        <w:t>перечислять</w:t>
      </w:r>
      <w:r>
        <w:rPr>
          <w:spacing w:val="-4"/>
        </w:rPr>
        <w:t xml:space="preserve"> </w:t>
      </w:r>
      <w:r>
        <w:t>и</w:t>
      </w:r>
      <w:r>
        <w:rPr>
          <w:spacing w:val="-3"/>
        </w:rPr>
        <w:t xml:space="preserve"> </w:t>
      </w:r>
      <w:r>
        <w:t>характеризовать</w:t>
      </w:r>
      <w:r>
        <w:rPr>
          <w:spacing w:val="-7"/>
        </w:rPr>
        <w:t xml:space="preserve"> </w:t>
      </w:r>
      <w:r>
        <w:t>виды</w:t>
      </w:r>
      <w:r>
        <w:rPr>
          <w:spacing w:val="-3"/>
        </w:rPr>
        <w:t xml:space="preserve"> </w:t>
      </w:r>
      <w:r>
        <w:t>современных</w:t>
      </w:r>
      <w:r>
        <w:rPr>
          <w:spacing w:val="-9"/>
        </w:rPr>
        <w:t xml:space="preserve"> </w:t>
      </w:r>
      <w:r>
        <w:t>информационнокогнитивных</w:t>
      </w:r>
      <w:r>
        <w:rPr>
          <w:spacing w:val="-9"/>
        </w:rPr>
        <w:t xml:space="preserve"> </w:t>
      </w:r>
      <w:r>
        <w:t>технологий; овладеть информационно-когнитивными технологиями преобразования данных в</w:t>
      </w:r>
    </w:p>
    <w:p w:rsidR="00EC4929" w:rsidRDefault="001B2B69">
      <w:pPr>
        <w:pStyle w:val="a3"/>
        <w:spacing w:line="271" w:lineRule="exact"/>
        <w:jc w:val="left"/>
      </w:pPr>
      <w:r>
        <w:t>информацию</w:t>
      </w:r>
      <w:r>
        <w:rPr>
          <w:spacing w:val="-3"/>
        </w:rPr>
        <w:t xml:space="preserve"> </w:t>
      </w:r>
      <w:r>
        <w:t>и</w:t>
      </w:r>
      <w:r>
        <w:rPr>
          <w:spacing w:val="-4"/>
        </w:rPr>
        <w:t xml:space="preserve"> </w:t>
      </w:r>
      <w:r>
        <w:t>информации</w:t>
      </w:r>
      <w:r>
        <w:rPr>
          <w:spacing w:val="-5"/>
        </w:rPr>
        <w:t xml:space="preserve"> </w:t>
      </w:r>
      <w:r>
        <w:t>в</w:t>
      </w:r>
      <w:r>
        <w:rPr>
          <w:spacing w:val="1"/>
        </w:rPr>
        <w:t xml:space="preserve"> </w:t>
      </w:r>
      <w:r>
        <w:rPr>
          <w:spacing w:val="-2"/>
        </w:rPr>
        <w:t>знание;</w:t>
      </w:r>
    </w:p>
    <w:p w:rsidR="00EC4929" w:rsidRDefault="001B2B69">
      <w:pPr>
        <w:pStyle w:val="a3"/>
        <w:spacing w:before="3" w:line="237" w:lineRule="auto"/>
        <w:ind w:left="1181"/>
        <w:jc w:val="left"/>
      </w:pPr>
      <w:r>
        <w:t>характеризовать</w:t>
      </w:r>
      <w:r>
        <w:rPr>
          <w:spacing w:val="-9"/>
        </w:rPr>
        <w:t xml:space="preserve"> </w:t>
      </w:r>
      <w:r>
        <w:t>культуру</w:t>
      </w:r>
      <w:r>
        <w:rPr>
          <w:spacing w:val="-15"/>
        </w:rPr>
        <w:t xml:space="preserve"> </w:t>
      </w:r>
      <w:r>
        <w:t>предпринимательства,</w:t>
      </w:r>
      <w:r>
        <w:rPr>
          <w:spacing w:val="-5"/>
        </w:rPr>
        <w:t xml:space="preserve"> </w:t>
      </w:r>
      <w:r>
        <w:t>виды</w:t>
      </w:r>
      <w:r>
        <w:rPr>
          <w:spacing w:val="-9"/>
        </w:rPr>
        <w:t xml:space="preserve"> </w:t>
      </w:r>
      <w:r>
        <w:t>предпринимательской</w:t>
      </w:r>
      <w:r>
        <w:rPr>
          <w:spacing w:val="-5"/>
        </w:rPr>
        <w:t xml:space="preserve"> </w:t>
      </w:r>
      <w:r>
        <w:t>деятельности; создавать модели экономической деятельности; разрабатывать бизнес-проект;</w:t>
      </w:r>
    </w:p>
    <w:p w:rsidR="00EC4929" w:rsidRDefault="001B2B69">
      <w:pPr>
        <w:pStyle w:val="a3"/>
        <w:spacing w:before="3"/>
        <w:ind w:left="1181" w:right="967"/>
        <w:jc w:val="left"/>
      </w:pPr>
      <w:r>
        <w:t>оценивать</w:t>
      </w:r>
      <w:r>
        <w:rPr>
          <w:spacing w:val="-11"/>
        </w:rPr>
        <w:t xml:space="preserve"> </w:t>
      </w:r>
      <w:r>
        <w:t>эффективность</w:t>
      </w:r>
      <w:r>
        <w:rPr>
          <w:spacing w:val="-11"/>
        </w:rPr>
        <w:t xml:space="preserve"> </w:t>
      </w:r>
      <w:r>
        <w:t>предпринимательской</w:t>
      </w:r>
      <w:r>
        <w:rPr>
          <w:spacing w:val="-8"/>
        </w:rPr>
        <w:t xml:space="preserve"> </w:t>
      </w:r>
      <w:r>
        <w:t>деятельности;</w:t>
      </w:r>
      <w:r>
        <w:rPr>
          <w:spacing w:val="-13"/>
        </w:rPr>
        <w:t xml:space="preserve"> </w:t>
      </w:r>
      <w:r>
        <w:t>характеризовать закономерности технологического развития цивилизации; планировать своё профессиональное образование и профессиональную</w:t>
      </w:r>
    </w:p>
    <w:p w:rsidR="00EC4929" w:rsidRDefault="001B2B69">
      <w:pPr>
        <w:pStyle w:val="a3"/>
        <w:spacing w:line="274" w:lineRule="exact"/>
        <w:jc w:val="left"/>
      </w:pPr>
      <w:r>
        <w:rPr>
          <w:spacing w:val="-2"/>
        </w:rPr>
        <w:t>карьеру.</w:t>
      </w:r>
    </w:p>
    <w:p w:rsidR="00EC4929" w:rsidRDefault="001B2B69">
      <w:pPr>
        <w:pStyle w:val="a3"/>
        <w:spacing w:before="5" w:line="237" w:lineRule="auto"/>
        <w:ind w:right="128" w:firstLine="758"/>
      </w:pPr>
      <w:r>
        <w:t>Предметные результаты освоения содержания</w:t>
      </w:r>
      <w:r>
        <w:rPr>
          <w:spacing w:val="-2"/>
        </w:rPr>
        <w:t xml:space="preserve"> </w:t>
      </w:r>
      <w:r>
        <w:t>модуля «Технологии обработки материалов и пищевых продуктов».</w:t>
      </w:r>
    </w:p>
    <w:p w:rsidR="00EC4929" w:rsidRDefault="001B2B69">
      <w:pPr>
        <w:pStyle w:val="a3"/>
        <w:spacing w:before="3" w:line="275" w:lineRule="exact"/>
        <w:ind w:left="1200"/>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5</w:t>
      </w:r>
      <w:r>
        <w:rPr>
          <w:spacing w:val="-3"/>
        </w:rPr>
        <w:t xml:space="preserve"> </w:t>
      </w:r>
      <w:r>
        <w:rPr>
          <w:spacing w:val="-2"/>
        </w:rPr>
        <w:t>классе:</w:t>
      </w:r>
    </w:p>
    <w:p w:rsidR="00EC4929" w:rsidRDefault="001B2B69">
      <w:pPr>
        <w:pStyle w:val="a3"/>
        <w:ind w:right="130" w:firstLine="758"/>
      </w:pPr>
      <w:r>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w:t>
      </w:r>
      <w:r>
        <w:rPr>
          <w:spacing w:val="-2"/>
        </w:rPr>
        <w:t>деятельности;</w:t>
      </w:r>
    </w:p>
    <w:p w:rsidR="00EC4929" w:rsidRDefault="001B2B69">
      <w:pPr>
        <w:pStyle w:val="a3"/>
        <w:spacing w:line="242" w:lineRule="auto"/>
        <w:ind w:right="141" w:firstLine="758"/>
      </w:pPr>
      <w: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EC4929" w:rsidRDefault="001B2B69">
      <w:pPr>
        <w:pStyle w:val="a3"/>
        <w:spacing w:line="242" w:lineRule="auto"/>
        <w:ind w:left="1200" w:right="1435"/>
      </w:pPr>
      <w:r>
        <w:t>называть</w:t>
      </w:r>
      <w:r>
        <w:rPr>
          <w:spacing w:val="-6"/>
        </w:rPr>
        <w:t xml:space="preserve"> </w:t>
      </w:r>
      <w:r>
        <w:t>и</w:t>
      </w:r>
      <w:r>
        <w:rPr>
          <w:spacing w:val="-7"/>
        </w:rPr>
        <w:t xml:space="preserve"> </w:t>
      </w:r>
      <w:r>
        <w:t>характеризовать</w:t>
      </w:r>
      <w:r>
        <w:rPr>
          <w:spacing w:val="-6"/>
        </w:rPr>
        <w:t xml:space="preserve"> </w:t>
      </w:r>
      <w:r>
        <w:t>виды</w:t>
      </w:r>
      <w:r>
        <w:rPr>
          <w:spacing w:val="-6"/>
        </w:rPr>
        <w:t xml:space="preserve"> </w:t>
      </w:r>
      <w:r>
        <w:t>бумаги,</w:t>
      </w:r>
      <w:r>
        <w:rPr>
          <w:spacing w:val="-2"/>
        </w:rPr>
        <w:t xml:space="preserve"> </w:t>
      </w:r>
      <w:r>
        <w:t>её</w:t>
      </w:r>
      <w:r>
        <w:rPr>
          <w:spacing w:val="-4"/>
        </w:rPr>
        <w:t xml:space="preserve"> </w:t>
      </w:r>
      <w:r>
        <w:t>свойства,</w:t>
      </w:r>
      <w:r>
        <w:rPr>
          <w:spacing w:val="-6"/>
        </w:rPr>
        <w:t xml:space="preserve"> </w:t>
      </w:r>
      <w:r>
        <w:t>получение</w:t>
      </w:r>
      <w:r>
        <w:rPr>
          <w:spacing w:val="-4"/>
        </w:rPr>
        <w:t xml:space="preserve"> </w:t>
      </w:r>
      <w:r>
        <w:t>и</w:t>
      </w:r>
      <w:r>
        <w:rPr>
          <w:spacing w:val="-2"/>
        </w:rPr>
        <w:t xml:space="preserve"> </w:t>
      </w:r>
      <w:r>
        <w:t>применение; называть народные промыслы по обработке древесины;</w:t>
      </w:r>
    </w:p>
    <w:p w:rsidR="00EC4929" w:rsidRDefault="001B2B69">
      <w:pPr>
        <w:pStyle w:val="a3"/>
        <w:spacing w:line="271" w:lineRule="exact"/>
        <w:ind w:left="1200"/>
      </w:pPr>
      <w:r>
        <w:t>характеризовать</w:t>
      </w:r>
      <w:r>
        <w:rPr>
          <w:spacing w:val="-9"/>
        </w:rPr>
        <w:t xml:space="preserve"> </w:t>
      </w:r>
      <w:r>
        <w:t>свойства</w:t>
      </w:r>
      <w:r>
        <w:rPr>
          <w:spacing w:val="-4"/>
        </w:rPr>
        <w:t xml:space="preserve"> </w:t>
      </w:r>
      <w:r>
        <w:t>конструкционных</w:t>
      </w:r>
      <w:r>
        <w:rPr>
          <w:spacing w:val="-8"/>
        </w:rPr>
        <w:t xml:space="preserve"> </w:t>
      </w:r>
      <w:r>
        <w:rPr>
          <w:spacing w:val="-2"/>
        </w:rPr>
        <w:t>материалов;</w:t>
      </w:r>
    </w:p>
    <w:p w:rsidR="00EC4929" w:rsidRDefault="001B2B69">
      <w:pPr>
        <w:pStyle w:val="a3"/>
        <w:spacing w:line="237" w:lineRule="auto"/>
        <w:ind w:firstLine="758"/>
        <w:jc w:val="left"/>
      </w:pPr>
      <w:r>
        <w:t>выбирать материалы для изготовления изделий с учётом их свойств, технологий обработки, инструментов и приспособлений;</w:t>
      </w:r>
    </w:p>
    <w:p w:rsidR="00EC4929" w:rsidRDefault="001B2B69">
      <w:pPr>
        <w:pStyle w:val="a3"/>
        <w:spacing w:before="2"/>
        <w:ind w:firstLine="758"/>
        <w:jc w:val="left"/>
      </w:pPr>
      <w:r>
        <w:t>называть</w:t>
      </w:r>
      <w:r>
        <w:rPr>
          <w:spacing w:val="-6"/>
        </w:rPr>
        <w:t xml:space="preserve"> </w:t>
      </w:r>
      <w:r>
        <w:t>и</w:t>
      </w:r>
      <w:r>
        <w:rPr>
          <w:spacing w:val="-7"/>
        </w:rPr>
        <w:t xml:space="preserve"> </w:t>
      </w:r>
      <w:r>
        <w:t>характеризовать</w:t>
      </w:r>
      <w:r>
        <w:rPr>
          <w:spacing w:val="-6"/>
        </w:rPr>
        <w:t xml:space="preserve"> </w:t>
      </w:r>
      <w:r>
        <w:t>виды</w:t>
      </w:r>
      <w:r>
        <w:rPr>
          <w:spacing w:val="-6"/>
        </w:rPr>
        <w:t xml:space="preserve"> </w:t>
      </w:r>
      <w:r>
        <w:t>древесины,</w:t>
      </w:r>
      <w:r>
        <w:rPr>
          <w:spacing w:val="-6"/>
        </w:rPr>
        <w:t xml:space="preserve"> </w:t>
      </w:r>
      <w:r>
        <w:t>пиломатериалов;</w:t>
      </w:r>
      <w:r>
        <w:rPr>
          <w:spacing w:val="-8"/>
        </w:rPr>
        <w:t xml:space="preserve"> </w:t>
      </w:r>
      <w:r>
        <w:t>выполнять</w:t>
      </w:r>
      <w:r>
        <w:rPr>
          <w:spacing w:val="-6"/>
        </w:rPr>
        <w:t xml:space="preserve"> </w:t>
      </w:r>
      <w:r>
        <w:t>простые</w:t>
      </w:r>
      <w:r>
        <w:rPr>
          <w:spacing w:val="-9"/>
        </w:rPr>
        <w:t xml:space="preserve"> </w:t>
      </w:r>
      <w:r>
        <w:t>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EC4929" w:rsidRDefault="001B2B69">
      <w:pPr>
        <w:pStyle w:val="a3"/>
        <w:spacing w:line="242" w:lineRule="auto"/>
        <w:ind w:left="1200" w:right="383"/>
        <w:jc w:val="left"/>
      </w:pPr>
      <w:r>
        <w:t>исследовать,</w:t>
      </w:r>
      <w:r>
        <w:rPr>
          <w:spacing w:val="-6"/>
        </w:rPr>
        <w:t xml:space="preserve"> </w:t>
      </w:r>
      <w:r>
        <w:t>анализировать</w:t>
      </w:r>
      <w:r>
        <w:rPr>
          <w:spacing w:val="-6"/>
        </w:rPr>
        <w:t xml:space="preserve"> </w:t>
      </w:r>
      <w:r>
        <w:t>и</w:t>
      </w:r>
      <w:r>
        <w:rPr>
          <w:spacing w:val="-2"/>
        </w:rPr>
        <w:t xml:space="preserve"> </w:t>
      </w:r>
      <w:r>
        <w:t>сравнивать</w:t>
      </w:r>
      <w:r>
        <w:rPr>
          <w:spacing w:val="-6"/>
        </w:rPr>
        <w:t xml:space="preserve"> </w:t>
      </w:r>
      <w:r>
        <w:t>свойства</w:t>
      </w:r>
      <w:r>
        <w:rPr>
          <w:spacing w:val="-4"/>
        </w:rPr>
        <w:t xml:space="preserve"> </w:t>
      </w:r>
      <w:r>
        <w:t>древесины</w:t>
      </w:r>
      <w:r>
        <w:rPr>
          <w:spacing w:val="-6"/>
        </w:rPr>
        <w:t xml:space="preserve"> </w:t>
      </w:r>
      <w:r>
        <w:t>разных</w:t>
      </w:r>
      <w:r>
        <w:rPr>
          <w:spacing w:val="-8"/>
        </w:rPr>
        <w:t xml:space="preserve"> </w:t>
      </w:r>
      <w:r>
        <w:t>пород</w:t>
      </w:r>
      <w:r>
        <w:rPr>
          <w:spacing w:val="-5"/>
        </w:rPr>
        <w:t xml:space="preserve"> </w:t>
      </w:r>
      <w:r>
        <w:t>деревьев; знать и называть пищевую ценность яиц, круп, овощей;</w:t>
      </w:r>
    </w:p>
    <w:p w:rsidR="00EC4929" w:rsidRDefault="001B2B69">
      <w:pPr>
        <w:pStyle w:val="a3"/>
        <w:spacing w:line="242" w:lineRule="auto"/>
        <w:ind w:firstLine="758"/>
        <w:jc w:val="left"/>
      </w:pPr>
      <w:r>
        <w:t>приводить</w:t>
      </w:r>
      <w:r>
        <w:rPr>
          <w:spacing w:val="-11"/>
        </w:rPr>
        <w:t xml:space="preserve"> </w:t>
      </w:r>
      <w:r>
        <w:t>примеры</w:t>
      </w:r>
      <w:r>
        <w:rPr>
          <w:spacing w:val="-15"/>
        </w:rPr>
        <w:t xml:space="preserve"> </w:t>
      </w:r>
      <w:r>
        <w:t>обработки</w:t>
      </w:r>
      <w:r>
        <w:rPr>
          <w:spacing w:val="-15"/>
        </w:rPr>
        <w:t xml:space="preserve"> </w:t>
      </w:r>
      <w:r>
        <w:t>пищевых</w:t>
      </w:r>
      <w:r>
        <w:rPr>
          <w:spacing w:val="-15"/>
        </w:rPr>
        <w:t xml:space="preserve"> </w:t>
      </w:r>
      <w:r>
        <w:t>продуктов,</w:t>
      </w:r>
      <w:r>
        <w:rPr>
          <w:spacing w:val="-10"/>
        </w:rPr>
        <w:t xml:space="preserve"> </w:t>
      </w:r>
      <w:r>
        <w:t>позволяющие</w:t>
      </w:r>
      <w:r>
        <w:rPr>
          <w:spacing w:val="-15"/>
        </w:rPr>
        <w:t xml:space="preserve"> </w:t>
      </w:r>
      <w:r>
        <w:t>максимально</w:t>
      </w:r>
      <w:r>
        <w:rPr>
          <w:spacing w:val="-7"/>
        </w:rPr>
        <w:t xml:space="preserve"> </w:t>
      </w:r>
      <w:r>
        <w:t>сохранять</w:t>
      </w:r>
      <w:r>
        <w:rPr>
          <w:spacing w:val="-10"/>
        </w:rPr>
        <w:t xml:space="preserve"> </w:t>
      </w:r>
      <w:r>
        <w:t>их пищевую ценность;</w:t>
      </w:r>
    </w:p>
    <w:p w:rsidR="00EC4929" w:rsidRDefault="001B2B69">
      <w:pPr>
        <w:pStyle w:val="a3"/>
        <w:ind w:firstLine="758"/>
        <w:jc w:val="left"/>
      </w:pPr>
      <w:r>
        <w:t>называть</w:t>
      </w:r>
      <w:r>
        <w:rPr>
          <w:spacing w:val="-9"/>
        </w:rPr>
        <w:t xml:space="preserve"> </w:t>
      </w:r>
      <w:r>
        <w:t>и</w:t>
      </w:r>
      <w:r>
        <w:rPr>
          <w:spacing w:val="-10"/>
        </w:rPr>
        <w:t xml:space="preserve"> </w:t>
      </w:r>
      <w:r>
        <w:t>выполнять</w:t>
      </w:r>
      <w:r>
        <w:rPr>
          <w:spacing w:val="-9"/>
        </w:rPr>
        <w:t xml:space="preserve"> </w:t>
      </w:r>
      <w:r>
        <w:t>технологии</w:t>
      </w:r>
      <w:r>
        <w:rPr>
          <w:spacing w:val="-10"/>
        </w:rPr>
        <w:t xml:space="preserve"> </w:t>
      </w:r>
      <w:r>
        <w:t>первичной</w:t>
      </w:r>
      <w:r>
        <w:rPr>
          <w:spacing w:val="-10"/>
        </w:rPr>
        <w:t xml:space="preserve"> </w:t>
      </w:r>
      <w:r>
        <w:t>обработки</w:t>
      </w:r>
      <w:r>
        <w:rPr>
          <w:spacing w:val="-10"/>
        </w:rPr>
        <w:t xml:space="preserve"> </w:t>
      </w:r>
      <w:r>
        <w:t>овощей,</w:t>
      </w:r>
      <w:r>
        <w:rPr>
          <w:spacing w:val="-8"/>
        </w:rPr>
        <w:t xml:space="preserve"> </w:t>
      </w:r>
      <w:r>
        <w:t>круп;</w:t>
      </w:r>
      <w:r>
        <w:rPr>
          <w:spacing w:val="-10"/>
        </w:rPr>
        <w:t xml:space="preserve"> </w:t>
      </w:r>
      <w:r>
        <w:t>называть</w:t>
      </w:r>
      <w:r>
        <w:rPr>
          <w:spacing w:val="-5"/>
        </w:rPr>
        <w:t xml:space="preserve"> </w:t>
      </w:r>
      <w:r>
        <w:t>и</w:t>
      </w:r>
      <w:r>
        <w:rPr>
          <w:spacing w:val="-10"/>
        </w:rPr>
        <w:t xml:space="preserve"> </w:t>
      </w:r>
      <w:r>
        <w:t>выполнять технологии приготовления блюд из яиц, овощей, круп; называть виды планировки кухни; способы рационального размещения мебели;</w:t>
      </w:r>
    </w:p>
    <w:p w:rsidR="00EC4929" w:rsidRDefault="001B2B69">
      <w:pPr>
        <w:pStyle w:val="a3"/>
        <w:spacing w:line="237" w:lineRule="auto"/>
        <w:ind w:right="2311" w:firstLine="758"/>
        <w:jc w:val="left"/>
      </w:pPr>
      <w:r>
        <w:t>называть</w:t>
      </w:r>
      <w:r>
        <w:rPr>
          <w:spacing w:val="-8"/>
        </w:rPr>
        <w:t xml:space="preserve"> </w:t>
      </w:r>
      <w:r>
        <w:t>и</w:t>
      </w:r>
      <w:r>
        <w:rPr>
          <w:spacing w:val="-9"/>
        </w:rPr>
        <w:t xml:space="preserve"> </w:t>
      </w:r>
      <w:r>
        <w:t>характеризовать</w:t>
      </w:r>
      <w:r>
        <w:rPr>
          <w:spacing w:val="-8"/>
        </w:rPr>
        <w:t xml:space="preserve"> </w:t>
      </w:r>
      <w:r>
        <w:t>текстильные</w:t>
      </w:r>
      <w:r>
        <w:rPr>
          <w:spacing w:val="-11"/>
        </w:rPr>
        <w:t xml:space="preserve"> </w:t>
      </w:r>
      <w:r>
        <w:t>материалы,</w:t>
      </w:r>
      <w:r>
        <w:rPr>
          <w:spacing w:val="-8"/>
        </w:rPr>
        <w:t xml:space="preserve"> </w:t>
      </w:r>
      <w:r>
        <w:t>классифицировать их, описывать основные этапы производства;</w:t>
      </w:r>
    </w:p>
    <w:p w:rsidR="00EC4929" w:rsidRDefault="001B2B69">
      <w:pPr>
        <w:pStyle w:val="a3"/>
        <w:spacing w:line="237" w:lineRule="auto"/>
        <w:ind w:firstLine="739"/>
        <w:jc w:val="left"/>
      </w:pPr>
      <w:r>
        <w:t>анализировать</w:t>
      </w:r>
      <w:r>
        <w:rPr>
          <w:spacing w:val="-7"/>
        </w:rPr>
        <w:t xml:space="preserve"> </w:t>
      </w:r>
      <w:r>
        <w:t>и</w:t>
      </w:r>
      <w:r>
        <w:rPr>
          <w:spacing w:val="-3"/>
        </w:rPr>
        <w:t xml:space="preserve"> </w:t>
      </w:r>
      <w:r>
        <w:t>сравнивать</w:t>
      </w:r>
      <w:r>
        <w:rPr>
          <w:spacing w:val="-4"/>
        </w:rPr>
        <w:t xml:space="preserve"> </w:t>
      </w:r>
      <w:r>
        <w:t>свойства</w:t>
      </w:r>
      <w:r>
        <w:rPr>
          <w:spacing w:val="-5"/>
        </w:rPr>
        <w:t xml:space="preserve"> </w:t>
      </w:r>
      <w:r>
        <w:t>текстильных</w:t>
      </w:r>
      <w:r>
        <w:rPr>
          <w:spacing w:val="-9"/>
        </w:rPr>
        <w:t xml:space="preserve"> </w:t>
      </w:r>
      <w:r>
        <w:t>материалов;</w:t>
      </w:r>
      <w:r>
        <w:rPr>
          <w:spacing w:val="-9"/>
        </w:rPr>
        <w:t xml:space="preserve"> </w:t>
      </w:r>
      <w:r>
        <w:t>выбирать</w:t>
      </w:r>
      <w:r>
        <w:rPr>
          <w:spacing w:val="-7"/>
        </w:rPr>
        <w:t xml:space="preserve"> </w:t>
      </w:r>
      <w:r>
        <w:t>материалы, инструменты и оборудование для выполнения швейных работ;</w:t>
      </w:r>
    </w:p>
    <w:p w:rsidR="00EC4929" w:rsidRDefault="001B2B69">
      <w:pPr>
        <w:pStyle w:val="a3"/>
        <w:spacing w:before="1"/>
        <w:ind w:left="1181"/>
        <w:jc w:val="left"/>
      </w:pPr>
      <w:r>
        <w:t>использовать</w:t>
      </w:r>
      <w:r>
        <w:rPr>
          <w:spacing w:val="-6"/>
        </w:rPr>
        <w:t xml:space="preserve"> </w:t>
      </w:r>
      <w:r>
        <w:t>ручные</w:t>
      </w:r>
      <w:r>
        <w:rPr>
          <w:spacing w:val="-3"/>
        </w:rPr>
        <w:t xml:space="preserve"> </w:t>
      </w:r>
      <w:r>
        <w:t>инструменты</w:t>
      </w:r>
      <w:r>
        <w:rPr>
          <w:spacing w:val="-1"/>
        </w:rPr>
        <w:t xml:space="preserve"> </w:t>
      </w:r>
      <w:r>
        <w:t>для</w:t>
      </w:r>
      <w:r>
        <w:rPr>
          <w:spacing w:val="-3"/>
        </w:rPr>
        <w:t xml:space="preserve"> </w:t>
      </w:r>
      <w:r>
        <w:t>выполнения</w:t>
      </w:r>
      <w:r>
        <w:rPr>
          <w:spacing w:val="-2"/>
        </w:rPr>
        <w:t xml:space="preserve"> </w:t>
      </w:r>
      <w:r>
        <w:t>швейных</w:t>
      </w:r>
      <w:r>
        <w:rPr>
          <w:spacing w:val="-7"/>
        </w:rPr>
        <w:t xml:space="preserve"> </w:t>
      </w:r>
      <w:r>
        <w:t>работ;</w:t>
      </w:r>
      <w:r>
        <w:rPr>
          <w:spacing w:val="-6"/>
        </w:rPr>
        <w:t xml:space="preserve"> </w:t>
      </w:r>
      <w:r>
        <w:rPr>
          <w:spacing w:val="-2"/>
        </w:rPr>
        <w:t>подготавливать</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jc w:val="left"/>
      </w:pPr>
      <w:r>
        <w:lastRenderedPageBreak/>
        <w:t>швейную</w:t>
      </w:r>
      <w:r>
        <w:rPr>
          <w:spacing w:val="-5"/>
        </w:rPr>
        <w:t xml:space="preserve"> </w:t>
      </w:r>
      <w:r>
        <w:t>машину</w:t>
      </w:r>
      <w:r>
        <w:rPr>
          <w:spacing w:val="-12"/>
        </w:rPr>
        <w:t xml:space="preserve"> </w:t>
      </w:r>
      <w:r>
        <w:t>к</w:t>
      </w:r>
      <w:r>
        <w:rPr>
          <w:spacing w:val="-5"/>
        </w:rPr>
        <w:t xml:space="preserve"> </w:t>
      </w:r>
      <w:r>
        <w:t>работе</w:t>
      </w:r>
      <w:r>
        <w:rPr>
          <w:spacing w:val="-4"/>
        </w:rPr>
        <w:t xml:space="preserve"> </w:t>
      </w:r>
      <w:r>
        <w:t>с учётом</w:t>
      </w:r>
      <w:r>
        <w:rPr>
          <w:spacing w:val="-2"/>
        </w:rPr>
        <w:t xml:space="preserve"> </w:t>
      </w:r>
      <w:r>
        <w:t>безопасных</w:t>
      </w:r>
      <w:r>
        <w:rPr>
          <w:spacing w:val="-8"/>
        </w:rPr>
        <w:t xml:space="preserve"> </w:t>
      </w:r>
      <w:r>
        <w:t>правил</w:t>
      </w:r>
      <w:r>
        <w:rPr>
          <w:spacing w:val="-3"/>
        </w:rPr>
        <w:t xml:space="preserve"> </w:t>
      </w:r>
      <w:r>
        <w:t>её</w:t>
      </w:r>
      <w:r>
        <w:rPr>
          <w:spacing w:val="-4"/>
        </w:rPr>
        <w:t xml:space="preserve"> </w:t>
      </w:r>
      <w:r>
        <w:t>эксплуатации,</w:t>
      </w:r>
      <w:r>
        <w:rPr>
          <w:spacing w:val="-1"/>
        </w:rPr>
        <w:t xml:space="preserve"> </w:t>
      </w:r>
      <w:r>
        <w:t>выполнять</w:t>
      </w:r>
      <w:r>
        <w:rPr>
          <w:spacing w:val="-6"/>
        </w:rPr>
        <w:t xml:space="preserve"> </w:t>
      </w:r>
      <w:r>
        <w:t>простые операции машинной обработки (машинные строчки);</w:t>
      </w:r>
    </w:p>
    <w:p w:rsidR="00EC4929" w:rsidRDefault="001B2B69">
      <w:pPr>
        <w:pStyle w:val="a3"/>
        <w:spacing w:line="242" w:lineRule="auto"/>
        <w:ind w:firstLine="739"/>
        <w:jc w:val="left"/>
      </w:pPr>
      <w:r>
        <w:t>выполнять</w:t>
      </w:r>
      <w:r>
        <w:rPr>
          <w:spacing w:val="-3"/>
        </w:rPr>
        <w:t xml:space="preserve"> </w:t>
      </w:r>
      <w:r>
        <w:t>последовательность</w:t>
      </w:r>
      <w:r>
        <w:rPr>
          <w:spacing w:val="-4"/>
        </w:rPr>
        <w:t xml:space="preserve"> </w:t>
      </w:r>
      <w:r>
        <w:t>изготовления</w:t>
      </w:r>
      <w:r>
        <w:rPr>
          <w:spacing w:val="-9"/>
        </w:rPr>
        <w:t xml:space="preserve"> </w:t>
      </w:r>
      <w:r>
        <w:t>швейных</w:t>
      </w:r>
      <w:r>
        <w:rPr>
          <w:spacing w:val="-9"/>
        </w:rPr>
        <w:t xml:space="preserve"> </w:t>
      </w:r>
      <w:r>
        <w:t>изделий,</w:t>
      </w:r>
      <w:r>
        <w:rPr>
          <w:spacing w:val="-7"/>
        </w:rPr>
        <w:t xml:space="preserve"> </w:t>
      </w:r>
      <w:r>
        <w:t>осуществлять</w:t>
      </w:r>
      <w:r>
        <w:rPr>
          <w:spacing w:val="-4"/>
        </w:rPr>
        <w:t xml:space="preserve"> </w:t>
      </w:r>
      <w:r>
        <w:t xml:space="preserve">контроль </w:t>
      </w:r>
      <w:r>
        <w:rPr>
          <w:spacing w:val="-2"/>
        </w:rPr>
        <w:t>качества;</w:t>
      </w:r>
    </w:p>
    <w:p w:rsidR="00EC4929" w:rsidRDefault="001B2B69">
      <w:pPr>
        <w:pStyle w:val="a3"/>
        <w:spacing w:line="242" w:lineRule="auto"/>
        <w:ind w:firstLine="739"/>
        <w:jc w:val="left"/>
      </w:pPr>
      <w:r>
        <w:t>характеризовать</w:t>
      </w:r>
      <w:r>
        <w:rPr>
          <w:spacing w:val="-15"/>
        </w:rPr>
        <w:t xml:space="preserve"> </w:t>
      </w:r>
      <w:r>
        <w:t>группы</w:t>
      </w:r>
      <w:r>
        <w:rPr>
          <w:spacing w:val="-15"/>
        </w:rPr>
        <w:t xml:space="preserve"> </w:t>
      </w:r>
      <w:r>
        <w:t>профессий,</w:t>
      </w:r>
      <w:r>
        <w:rPr>
          <w:spacing w:val="-15"/>
        </w:rPr>
        <w:t xml:space="preserve"> </w:t>
      </w:r>
      <w:r>
        <w:t>описывать</w:t>
      </w:r>
      <w:r>
        <w:rPr>
          <w:spacing w:val="-15"/>
        </w:rPr>
        <w:t xml:space="preserve"> </w:t>
      </w:r>
      <w:r>
        <w:t>тенденции</w:t>
      </w:r>
      <w:r>
        <w:rPr>
          <w:spacing w:val="-11"/>
        </w:rPr>
        <w:t xml:space="preserve"> </w:t>
      </w:r>
      <w:r>
        <w:t>их</w:t>
      </w:r>
      <w:r>
        <w:rPr>
          <w:spacing w:val="-15"/>
        </w:rPr>
        <w:t xml:space="preserve"> </w:t>
      </w:r>
      <w:r>
        <w:t>развития,</w:t>
      </w:r>
      <w:r>
        <w:rPr>
          <w:spacing w:val="-15"/>
        </w:rPr>
        <w:t xml:space="preserve"> </w:t>
      </w:r>
      <w:r>
        <w:t>объяснять</w:t>
      </w:r>
      <w:r>
        <w:rPr>
          <w:spacing w:val="-15"/>
        </w:rPr>
        <w:t xml:space="preserve"> </w:t>
      </w:r>
      <w:r>
        <w:t>социальное значение групп профессий.</w:t>
      </w:r>
    </w:p>
    <w:p w:rsidR="00EC4929" w:rsidRDefault="001B2B69">
      <w:pPr>
        <w:pStyle w:val="a3"/>
        <w:spacing w:line="271" w:lineRule="exact"/>
        <w:ind w:left="1181"/>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6</w:t>
      </w:r>
      <w:r>
        <w:rPr>
          <w:spacing w:val="-3"/>
        </w:rPr>
        <w:t xml:space="preserve"> </w:t>
      </w:r>
      <w:r>
        <w:rPr>
          <w:spacing w:val="-2"/>
        </w:rPr>
        <w:t>классе:</w:t>
      </w:r>
    </w:p>
    <w:p w:rsidR="00EC4929" w:rsidRDefault="001B2B69">
      <w:pPr>
        <w:pStyle w:val="a3"/>
        <w:ind w:firstLine="739"/>
        <w:jc w:val="left"/>
      </w:pPr>
      <w: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w:t>
      </w:r>
      <w:r>
        <w:rPr>
          <w:spacing w:val="-6"/>
        </w:rPr>
        <w:t xml:space="preserve"> </w:t>
      </w:r>
      <w:r>
        <w:t>и</w:t>
      </w:r>
      <w:r>
        <w:rPr>
          <w:spacing w:val="-2"/>
        </w:rPr>
        <w:t xml:space="preserve"> </w:t>
      </w:r>
      <w:r>
        <w:t>сравнивать</w:t>
      </w:r>
      <w:r>
        <w:rPr>
          <w:spacing w:val="-3"/>
        </w:rPr>
        <w:t xml:space="preserve"> </w:t>
      </w:r>
      <w:r>
        <w:t>свойства</w:t>
      </w:r>
      <w:r>
        <w:rPr>
          <w:spacing w:val="-8"/>
        </w:rPr>
        <w:t xml:space="preserve"> </w:t>
      </w:r>
      <w:r>
        <w:t>металлов</w:t>
      </w:r>
      <w:r>
        <w:rPr>
          <w:spacing w:val="-6"/>
        </w:rPr>
        <w:t xml:space="preserve"> </w:t>
      </w:r>
      <w:r>
        <w:t>и</w:t>
      </w:r>
      <w:r>
        <w:rPr>
          <w:spacing w:val="-2"/>
        </w:rPr>
        <w:t xml:space="preserve"> </w:t>
      </w:r>
      <w:r>
        <w:t>их</w:t>
      </w:r>
      <w:r>
        <w:rPr>
          <w:spacing w:val="-8"/>
        </w:rPr>
        <w:t xml:space="preserve"> </w:t>
      </w:r>
      <w:r>
        <w:t>сплавов;</w:t>
      </w:r>
      <w:r>
        <w:rPr>
          <w:spacing w:val="-8"/>
        </w:rPr>
        <w:t xml:space="preserve"> </w:t>
      </w:r>
      <w:r>
        <w:t>классифицировать</w:t>
      </w:r>
      <w:r>
        <w:rPr>
          <w:spacing w:val="-6"/>
        </w:rPr>
        <w:t xml:space="preserve"> </w:t>
      </w:r>
      <w:r>
        <w:t>и</w:t>
      </w:r>
      <w:r>
        <w:rPr>
          <w:spacing w:val="-2"/>
        </w:rPr>
        <w:t xml:space="preserve"> </w:t>
      </w:r>
      <w:r>
        <w:t>характеризовать инструменты, приспособления и технологическое оборудование;</w:t>
      </w:r>
    </w:p>
    <w:p w:rsidR="00EC4929" w:rsidRDefault="001B2B69">
      <w:pPr>
        <w:pStyle w:val="a3"/>
        <w:spacing w:line="237" w:lineRule="auto"/>
        <w:ind w:firstLine="739"/>
        <w:jc w:val="left"/>
      </w:pPr>
      <w:r>
        <w:t>использовать</w:t>
      </w:r>
      <w:r>
        <w:rPr>
          <w:spacing w:val="-5"/>
        </w:rPr>
        <w:t xml:space="preserve"> </w:t>
      </w:r>
      <w:r>
        <w:t>инструменты,</w:t>
      </w:r>
      <w:r>
        <w:rPr>
          <w:spacing w:val="-4"/>
        </w:rPr>
        <w:t xml:space="preserve"> </w:t>
      </w:r>
      <w:r>
        <w:t>приспособления</w:t>
      </w:r>
      <w:r>
        <w:rPr>
          <w:spacing w:val="-2"/>
        </w:rPr>
        <w:t xml:space="preserve"> </w:t>
      </w:r>
      <w:r>
        <w:t>и</w:t>
      </w:r>
      <w:r>
        <w:rPr>
          <w:spacing w:val="-10"/>
        </w:rPr>
        <w:t xml:space="preserve"> </w:t>
      </w:r>
      <w:r>
        <w:t>технологическое</w:t>
      </w:r>
      <w:r>
        <w:rPr>
          <w:spacing w:val="-12"/>
        </w:rPr>
        <w:t xml:space="preserve"> </w:t>
      </w:r>
      <w:r>
        <w:t>оборудование</w:t>
      </w:r>
      <w:r>
        <w:rPr>
          <w:spacing w:val="-3"/>
        </w:rPr>
        <w:t xml:space="preserve"> </w:t>
      </w:r>
      <w:r>
        <w:t>при</w:t>
      </w:r>
      <w:r>
        <w:rPr>
          <w:spacing w:val="-9"/>
        </w:rPr>
        <w:t xml:space="preserve"> </w:t>
      </w:r>
      <w:r>
        <w:t>обработке тонколистового металла, проволоки;</w:t>
      </w:r>
    </w:p>
    <w:p w:rsidR="00EC4929" w:rsidRDefault="001B2B69">
      <w:pPr>
        <w:pStyle w:val="a3"/>
        <w:ind w:firstLine="739"/>
        <w:jc w:val="left"/>
      </w:pPr>
      <w:r>
        <w:t>выполнять технологические операции с использованием ручных инструментов, приспособлений,</w:t>
      </w:r>
      <w:r>
        <w:rPr>
          <w:spacing w:val="-6"/>
        </w:rPr>
        <w:t xml:space="preserve"> </w:t>
      </w:r>
      <w:r>
        <w:t>технологического</w:t>
      </w:r>
      <w:r>
        <w:rPr>
          <w:spacing w:val="-8"/>
        </w:rPr>
        <w:t xml:space="preserve"> </w:t>
      </w:r>
      <w:r>
        <w:t>оборудования;</w:t>
      </w:r>
      <w:r>
        <w:rPr>
          <w:spacing w:val="-8"/>
        </w:rPr>
        <w:t xml:space="preserve"> </w:t>
      </w:r>
      <w:r>
        <w:t>обрабатывать</w:t>
      </w:r>
      <w:r>
        <w:rPr>
          <w:spacing w:val="-6"/>
        </w:rPr>
        <w:t xml:space="preserve"> </w:t>
      </w:r>
      <w:r>
        <w:t>металлы</w:t>
      </w:r>
      <w:r>
        <w:rPr>
          <w:spacing w:val="-6"/>
        </w:rPr>
        <w:t xml:space="preserve"> </w:t>
      </w:r>
      <w:r>
        <w:t>и</w:t>
      </w:r>
      <w:r>
        <w:rPr>
          <w:spacing w:val="-2"/>
        </w:rPr>
        <w:t xml:space="preserve"> </w:t>
      </w:r>
      <w:r>
        <w:t>их сплавы</w:t>
      </w:r>
      <w:r>
        <w:rPr>
          <w:spacing w:val="-2"/>
        </w:rPr>
        <w:t xml:space="preserve"> </w:t>
      </w:r>
      <w:r>
        <w:t>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EC4929" w:rsidRDefault="001B2B69">
      <w:pPr>
        <w:pStyle w:val="a3"/>
        <w:ind w:left="1181"/>
        <w:jc w:val="left"/>
      </w:pPr>
      <w:r>
        <w:t>называть и выполнять технологии приготовления блюд из молока и молочных продуктов; называть</w:t>
      </w:r>
      <w:r>
        <w:rPr>
          <w:spacing w:val="-11"/>
        </w:rPr>
        <w:t xml:space="preserve"> </w:t>
      </w:r>
      <w:r>
        <w:t>виды</w:t>
      </w:r>
      <w:r>
        <w:rPr>
          <w:spacing w:val="-7"/>
        </w:rPr>
        <w:t xml:space="preserve"> </w:t>
      </w:r>
      <w:r>
        <w:t>теста,</w:t>
      </w:r>
      <w:r>
        <w:rPr>
          <w:spacing w:val="-7"/>
        </w:rPr>
        <w:t xml:space="preserve"> </w:t>
      </w:r>
      <w:r>
        <w:t>технологии</w:t>
      </w:r>
      <w:r>
        <w:rPr>
          <w:spacing w:val="-8"/>
        </w:rPr>
        <w:t xml:space="preserve"> </w:t>
      </w:r>
      <w:r>
        <w:t>приготовления</w:t>
      </w:r>
      <w:r>
        <w:rPr>
          <w:spacing w:val="-4"/>
        </w:rPr>
        <w:t xml:space="preserve"> </w:t>
      </w:r>
      <w:r>
        <w:t>разных</w:t>
      </w:r>
      <w:r>
        <w:rPr>
          <w:spacing w:val="-8"/>
        </w:rPr>
        <w:t xml:space="preserve"> </w:t>
      </w:r>
      <w:r>
        <w:t>видов</w:t>
      </w:r>
      <w:r>
        <w:rPr>
          <w:spacing w:val="-7"/>
        </w:rPr>
        <w:t xml:space="preserve"> </w:t>
      </w:r>
      <w:r>
        <w:t>теста;</w:t>
      </w:r>
      <w:r>
        <w:rPr>
          <w:spacing w:val="-8"/>
        </w:rPr>
        <w:t xml:space="preserve"> </w:t>
      </w:r>
      <w:r>
        <w:t>называть</w:t>
      </w:r>
      <w:r>
        <w:rPr>
          <w:spacing w:val="-7"/>
        </w:rPr>
        <w:t xml:space="preserve"> </w:t>
      </w:r>
      <w:r>
        <w:t>национальные блюда из разных видов теста;</w:t>
      </w:r>
    </w:p>
    <w:p w:rsidR="00EC4929" w:rsidRDefault="001B2B69">
      <w:pPr>
        <w:pStyle w:val="a3"/>
        <w:spacing w:line="274" w:lineRule="exact"/>
        <w:ind w:left="1181"/>
        <w:jc w:val="left"/>
      </w:pPr>
      <w:r>
        <w:t>называть</w:t>
      </w:r>
      <w:r>
        <w:rPr>
          <w:spacing w:val="-5"/>
        </w:rPr>
        <w:t xml:space="preserve"> </w:t>
      </w:r>
      <w:r>
        <w:t>виды</w:t>
      </w:r>
      <w:r>
        <w:rPr>
          <w:spacing w:val="-8"/>
        </w:rPr>
        <w:t xml:space="preserve"> </w:t>
      </w:r>
      <w:r>
        <w:t>одежды,</w:t>
      </w:r>
      <w:r>
        <w:rPr>
          <w:spacing w:val="-2"/>
        </w:rPr>
        <w:t xml:space="preserve"> </w:t>
      </w:r>
      <w:r>
        <w:t>характеризовать</w:t>
      </w:r>
      <w:r>
        <w:rPr>
          <w:spacing w:val="-3"/>
        </w:rPr>
        <w:t xml:space="preserve"> </w:t>
      </w:r>
      <w:r>
        <w:t>стили</w:t>
      </w:r>
      <w:r>
        <w:rPr>
          <w:spacing w:val="-7"/>
        </w:rPr>
        <w:t xml:space="preserve"> </w:t>
      </w:r>
      <w:r>
        <w:rPr>
          <w:spacing w:val="-2"/>
        </w:rPr>
        <w:t>одежды;</w:t>
      </w:r>
    </w:p>
    <w:p w:rsidR="00EC4929" w:rsidRDefault="001B2B69">
      <w:pPr>
        <w:pStyle w:val="a3"/>
        <w:spacing w:before="3" w:line="237" w:lineRule="auto"/>
        <w:ind w:left="1181" w:right="967"/>
        <w:jc w:val="left"/>
      </w:pPr>
      <w:r>
        <w:t>характеризовать современные текстильные материалы, их получение и свойства; выбирать</w:t>
      </w:r>
      <w:r>
        <w:rPr>
          <w:spacing w:val="-2"/>
        </w:rPr>
        <w:t xml:space="preserve"> </w:t>
      </w:r>
      <w:r>
        <w:t>текстильные</w:t>
      </w:r>
      <w:r>
        <w:rPr>
          <w:spacing w:val="-9"/>
        </w:rPr>
        <w:t xml:space="preserve"> </w:t>
      </w:r>
      <w:r>
        <w:t>материалы</w:t>
      </w:r>
      <w:r>
        <w:rPr>
          <w:spacing w:val="-6"/>
        </w:rPr>
        <w:t xml:space="preserve"> </w:t>
      </w:r>
      <w:r>
        <w:t>для</w:t>
      </w:r>
      <w:r>
        <w:rPr>
          <w:spacing w:val="-3"/>
        </w:rPr>
        <w:t xml:space="preserve"> </w:t>
      </w:r>
      <w:r>
        <w:t>изделий</w:t>
      </w:r>
      <w:r>
        <w:rPr>
          <w:spacing w:val="-12"/>
        </w:rPr>
        <w:t xml:space="preserve"> </w:t>
      </w:r>
      <w:r>
        <w:t>с учётом</w:t>
      </w:r>
      <w:r>
        <w:rPr>
          <w:spacing w:val="-2"/>
        </w:rPr>
        <w:t xml:space="preserve"> </w:t>
      </w:r>
      <w:r>
        <w:t>их</w:t>
      </w:r>
      <w:r>
        <w:rPr>
          <w:spacing w:val="-8"/>
        </w:rPr>
        <w:t xml:space="preserve"> </w:t>
      </w:r>
      <w:r>
        <w:t>свойств;</w:t>
      </w:r>
      <w:r>
        <w:rPr>
          <w:spacing w:val="-8"/>
        </w:rPr>
        <w:t xml:space="preserve"> </w:t>
      </w:r>
      <w:r>
        <w:t>самостоятельно</w:t>
      </w:r>
    </w:p>
    <w:p w:rsidR="00EC4929" w:rsidRDefault="001B2B69">
      <w:pPr>
        <w:pStyle w:val="a3"/>
        <w:spacing w:before="3"/>
        <w:jc w:val="left"/>
      </w:pPr>
      <w:r>
        <w:t>выполнять</w:t>
      </w:r>
      <w:r>
        <w:rPr>
          <w:spacing w:val="-5"/>
        </w:rPr>
        <w:t xml:space="preserve"> </w:t>
      </w:r>
      <w:r>
        <w:t>чертёж</w:t>
      </w:r>
      <w:r>
        <w:rPr>
          <w:spacing w:val="-8"/>
        </w:rPr>
        <w:t xml:space="preserve"> </w:t>
      </w:r>
      <w:r>
        <w:t>выкроек</w:t>
      </w:r>
      <w:r>
        <w:rPr>
          <w:spacing w:val="-11"/>
        </w:rPr>
        <w:t xml:space="preserve"> </w:t>
      </w:r>
      <w:r>
        <w:t>швейного</w:t>
      </w:r>
      <w:r>
        <w:rPr>
          <w:spacing w:val="-6"/>
        </w:rPr>
        <w:t xml:space="preserve"> </w:t>
      </w:r>
      <w:r>
        <w:t>изделия;</w:t>
      </w:r>
      <w:r>
        <w:rPr>
          <w:spacing w:val="-10"/>
        </w:rPr>
        <w:t xml:space="preserve"> </w:t>
      </w:r>
      <w:r>
        <w:t>соблюдать</w:t>
      </w:r>
      <w:r>
        <w:rPr>
          <w:spacing w:val="-5"/>
        </w:rPr>
        <w:t xml:space="preserve"> </w:t>
      </w:r>
      <w:r>
        <w:t>последовательность</w:t>
      </w:r>
      <w:r>
        <w:rPr>
          <w:spacing w:val="-6"/>
        </w:rPr>
        <w:t xml:space="preserve"> </w:t>
      </w:r>
      <w:r>
        <w:t>технологических операций по раскрою, пошиву и отделке изделия;</w:t>
      </w:r>
    </w:p>
    <w:p w:rsidR="00EC4929" w:rsidRDefault="001B2B69">
      <w:pPr>
        <w:pStyle w:val="a3"/>
        <w:spacing w:before="3" w:line="237" w:lineRule="auto"/>
        <w:ind w:left="1181" w:right="124"/>
        <w:jc w:val="left"/>
      </w:pPr>
      <w:r>
        <w:t>выполнять</w:t>
      </w:r>
      <w:r>
        <w:rPr>
          <w:spacing w:val="-15"/>
        </w:rPr>
        <w:t xml:space="preserve"> </w:t>
      </w:r>
      <w:r>
        <w:t>учебные</w:t>
      </w:r>
      <w:r>
        <w:rPr>
          <w:spacing w:val="-15"/>
        </w:rPr>
        <w:t xml:space="preserve"> </w:t>
      </w:r>
      <w:r>
        <w:t>проекты,</w:t>
      </w:r>
      <w:r>
        <w:rPr>
          <w:spacing w:val="-15"/>
        </w:rPr>
        <w:t xml:space="preserve"> </w:t>
      </w:r>
      <w:r>
        <w:t>соблюдая</w:t>
      </w:r>
      <w:r>
        <w:rPr>
          <w:spacing w:val="-15"/>
        </w:rPr>
        <w:t xml:space="preserve"> </w:t>
      </w:r>
      <w:r>
        <w:t>этапы</w:t>
      </w:r>
      <w:r>
        <w:rPr>
          <w:spacing w:val="-15"/>
        </w:rPr>
        <w:t xml:space="preserve"> </w:t>
      </w:r>
      <w:r>
        <w:t>и</w:t>
      </w:r>
      <w:r>
        <w:rPr>
          <w:spacing w:val="-16"/>
        </w:rPr>
        <w:t xml:space="preserve"> </w:t>
      </w:r>
      <w:r>
        <w:t>технологии</w:t>
      </w:r>
      <w:r>
        <w:rPr>
          <w:spacing w:val="-14"/>
        </w:rPr>
        <w:t xml:space="preserve"> </w:t>
      </w:r>
      <w:r>
        <w:t>изготовления</w:t>
      </w:r>
      <w:r>
        <w:rPr>
          <w:spacing w:val="-15"/>
        </w:rPr>
        <w:t xml:space="preserve"> </w:t>
      </w:r>
      <w:r>
        <w:t>проектных</w:t>
      </w:r>
      <w:r>
        <w:rPr>
          <w:spacing w:val="-15"/>
        </w:rPr>
        <w:t xml:space="preserve"> </w:t>
      </w:r>
      <w:r>
        <w:t>изделий. К концу обучения в 7 классе:</w:t>
      </w:r>
    </w:p>
    <w:p w:rsidR="00EC4929" w:rsidRDefault="001B2B69">
      <w:pPr>
        <w:pStyle w:val="a3"/>
        <w:spacing w:before="5" w:line="237" w:lineRule="auto"/>
        <w:ind w:right="139" w:firstLine="739"/>
        <w:jc w:val="left"/>
      </w:pPr>
      <w:r>
        <w:t>исследовать</w:t>
      </w:r>
      <w:r>
        <w:rPr>
          <w:spacing w:val="-9"/>
        </w:rPr>
        <w:t xml:space="preserve"> </w:t>
      </w:r>
      <w:r>
        <w:t>и</w:t>
      </w:r>
      <w:r>
        <w:rPr>
          <w:spacing w:val="-10"/>
        </w:rPr>
        <w:t xml:space="preserve"> </w:t>
      </w:r>
      <w:r>
        <w:t>анализировать</w:t>
      </w:r>
      <w:r>
        <w:rPr>
          <w:spacing w:val="-9"/>
        </w:rPr>
        <w:t xml:space="preserve"> </w:t>
      </w:r>
      <w:r>
        <w:t>свойства</w:t>
      </w:r>
      <w:r>
        <w:rPr>
          <w:spacing w:val="-11"/>
        </w:rPr>
        <w:t xml:space="preserve"> </w:t>
      </w:r>
      <w:r>
        <w:t>конструкционных</w:t>
      </w:r>
      <w:r>
        <w:rPr>
          <w:spacing w:val="-10"/>
        </w:rPr>
        <w:t xml:space="preserve"> </w:t>
      </w:r>
      <w:r>
        <w:t>материалов;</w:t>
      </w:r>
      <w:r>
        <w:rPr>
          <w:spacing w:val="-10"/>
        </w:rPr>
        <w:t xml:space="preserve"> </w:t>
      </w:r>
      <w:r>
        <w:t>выбирать</w:t>
      </w:r>
      <w:r>
        <w:rPr>
          <w:spacing w:val="-9"/>
        </w:rPr>
        <w:t xml:space="preserve"> </w:t>
      </w:r>
      <w:r>
        <w:t>инструменты и оборудование, необходимые для изготовления выбранного изделия по данной технологии;</w:t>
      </w:r>
    </w:p>
    <w:p w:rsidR="00EC4929" w:rsidRDefault="001B2B69">
      <w:pPr>
        <w:pStyle w:val="a3"/>
        <w:spacing w:before="4"/>
        <w:ind w:left="1181" w:right="967"/>
        <w:jc w:val="left"/>
      </w:pPr>
      <w:r>
        <w:t>применять технологии механической обработки конструкционных материалов; осуществлять</w:t>
      </w:r>
      <w:r>
        <w:rPr>
          <w:spacing w:val="-8"/>
        </w:rPr>
        <w:t xml:space="preserve"> </w:t>
      </w:r>
      <w:r>
        <w:t>доступными</w:t>
      </w:r>
      <w:r>
        <w:rPr>
          <w:spacing w:val="-7"/>
        </w:rPr>
        <w:t xml:space="preserve"> </w:t>
      </w:r>
      <w:r>
        <w:t>средствами</w:t>
      </w:r>
      <w:r>
        <w:rPr>
          <w:spacing w:val="-7"/>
        </w:rPr>
        <w:t xml:space="preserve"> </w:t>
      </w:r>
      <w:r>
        <w:t>контроль</w:t>
      </w:r>
      <w:r>
        <w:rPr>
          <w:spacing w:val="-8"/>
        </w:rPr>
        <w:t xml:space="preserve"> </w:t>
      </w:r>
      <w:r>
        <w:t>качества</w:t>
      </w:r>
      <w:r>
        <w:rPr>
          <w:spacing w:val="-9"/>
        </w:rPr>
        <w:t xml:space="preserve"> </w:t>
      </w:r>
      <w:r>
        <w:t>изготавливаемого</w:t>
      </w:r>
      <w:r>
        <w:rPr>
          <w:spacing w:val="-8"/>
        </w:rPr>
        <w:t xml:space="preserve"> </w:t>
      </w:r>
      <w:r>
        <w:t>изделия,</w:t>
      </w:r>
    </w:p>
    <w:p w:rsidR="00EC4929" w:rsidRDefault="001B2B69">
      <w:pPr>
        <w:pStyle w:val="a3"/>
        <w:spacing w:before="2" w:line="237" w:lineRule="auto"/>
        <w:ind w:left="1181" w:hanging="740"/>
        <w:jc w:val="left"/>
      </w:pPr>
      <w:r>
        <w:t>находить</w:t>
      </w:r>
      <w:r>
        <w:rPr>
          <w:spacing w:val="-4"/>
        </w:rPr>
        <w:t xml:space="preserve"> </w:t>
      </w:r>
      <w:r>
        <w:t>и</w:t>
      </w:r>
      <w:r>
        <w:rPr>
          <w:spacing w:val="-4"/>
        </w:rPr>
        <w:t xml:space="preserve"> </w:t>
      </w:r>
      <w:r>
        <w:t>устранять</w:t>
      </w:r>
      <w:r>
        <w:rPr>
          <w:spacing w:val="-4"/>
        </w:rPr>
        <w:t xml:space="preserve"> </w:t>
      </w:r>
      <w:r>
        <w:t>допущенные</w:t>
      </w:r>
      <w:r>
        <w:rPr>
          <w:spacing w:val="-5"/>
        </w:rPr>
        <w:t xml:space="preserve"> </w:t>
      </w:r>
      <w:r>
        <w:t>дефекты;</w:t>
      </w:r>
      <w:r>
        <w:rPr>
          <w:spacing w:val="-9"/>
        </w:rPr>
        <w:t xml:space="preserve"> </w:t>
      </w:r>
      <w:r>
        <w:t>выполнять</w:t>
      </w:r>
      <w:r>
        <w:rPr>
          <w:spacing w:val="-4"/>
        </w:rPr>
        <w:t xml:space="preserve"> </w:t>
      </w:r>
      <w:r>
        <w:t>художественное</w:t>
      </w:r>
      <w:r>
        <w:rPr>
          <w:spacing w:val="-10"/>
        </w:rPr>
        <w:t xml:space="preserve"> </w:t>
      </w:r>
      <w:r>
        <w:t>оформление</w:t>
      </w:r>
      <w:r>
        <w:rPr>
          <w:spacing w:val="-5"/>
        </w:rPr>
        <w:t xml:space="preserve"> </w:t>
      </w:r>
      <w:r>
        <w:t>изделий; называть пластмассы и другие современные материалы, анализировать их свойства,</w:t>
      </w:r>
    </w:p>
    <w:p w:rsidR="00EC4929" w:rsidRDefault="001B2B69">
      <w:pPr>
        <w:pStyle w:val="a3"/>
        <w:spacing w:before="4" w:line="275" w:lineRule="exact"/>
        <w:jc w:val="left"/>
      </w:pPr>
      <w:r>
        <w:t>возможность</w:t>
      </w:r>
      <w:r>
        <w:rPr>
          <w:spacing w:val="-3"/>
        </w:rPr>
        <w:t xml:space="preserve"> </w:t>
      </w:r>
      <w:r>
        <w:t>применения</w:t>
      </w:r>
      <w:r>
        <w:rPr>
          <w:spacing w:val="-5"/>
        </w:rPr>
        <w:t xml:space="preserve"> </w:t>
      </w:r>
      <w:r>
        <w:t>в</w:t>
      </w:r>
      <w:r>
        <w:rPr>
          <w:spacing w:val="1"/>
        </w:rPr>
        <w:t xml:space="preserve"> </w:t>
      </w:r>
      <w:r>
        <w:t>быту</w:t>
      </w:r>
      <w:r>
        <w:rPr>
          <w:spacing w:val="-8"/>
        </w:rPr>
        <w:t xml:space="preserve"> </w:t>
      </w:r>
      <w:r>
        <w:t>и</w:t>
      </w:r>
      <w:r>
        <w:rPr>
          <w:spacing w:val="1"/>
        </w:rPr>
        <w:t xml:space="preserve"> </w:t>
      </w:r>
      <w:r>
        <w:t xml:space="preserve">на </w:t>
      </w:r>
      <w:r>
        <w:rPr>
          <w:spacing w:val="-2"/>
        </w:rPr>
        <w:t>производстве;</w:t>
      </w:r>
    </w:p>
    <w:p w:rsidR="00EC4929" w:rsidRDefault="001B2B69">
      <w:pPr>
        <w:pStyle w:val="a3"/>
        <w:spacing w:line="242" w:lineRule="auto"/>
        <w:ind w:firstLine="739"/>
        <w:jc w:val="left"/>
      </w:pPr>
      <w:r>
        <w:t>осуществлять</w:t>
      </w:r>
      <w:r>
        <w:rPr>
          <w:spacing w:val="-6"/>
        </w:rPr>
        <w:t xml:space="preserve"> </w:t>
      </w:r>
      <w:r>
        <w:t>изготовление</w:t>
      </w:r>
      <w:r>
        <w:rPr>
          <w:spacing w:val="-12"/>
        </w:rPr>
        <w:t xml:space="preserve"> </w:t>
      </w:r>
      <w:r>
        <w:t>субъективно</w:t>
      </w:r>
      <w:r>
        <w:rPr>
          <w:spacing w:val="-3"/>
        </w:rPr>
        <w:t xml:space="preserve"> </w:t>
      </w:r>
      <w:r>
        <w:t>нового</w:t>
      </w:r>
      <w:r>
        <w:rPr>
          <w:spacing w:val="-6"/>
        </w:rPr>
        <w:t xml:space="preserve"> </w:t>
      </w:r>
      <w:r>
        <w:t>продукта,</w:t>
      </w:r>
      <w:r>
        <w:rPr>
          <w:spacing w:val="-5"/>
        </w:rPr>
        <w:t xml:space="preserve"> </w:t>
      </w:r>
      <w:r>
        <w:t>опираясь</w:t>
      </w:r>
      <w:r>
        <w:rPr>
          <w:spacing w:val="-6"/>
        </w:rPr>
        <w:t xml:space="preserve"> </w:t>
      </w:r>
      <w:r>
        <w:t>на</w:t>
      </w:r>
      <w:r>
        <w:rPr>
          <w:spacing w:val="-12"/>
        </w:rPr>
        <w:t xml:space="preserve"> </w:t>
      </w:r>
      <w:r>
        <w:t>общую технологическую схему;</w:t>
      </w:r>
    </w:p>
    <w:p w:rsidR="00EC4929" w:rsidRDefault="001B2B69">
      <w:pPr>
        <w:pStyle w:val="a3"/>
        <w:spacing w:line="242" w:lineRule="auto"/>
        <w:ind w:firstLine="739"/>
        <w:jc w:val="left"/>
      </w:pPr>
      <w:r>
        <w:t>оценивать</w:t>
      </w:r>
      <w:r>
        <w:rPr>
          <w:spacing w:val="-5"/>
        </w:rPr>
        <w:t xml:space="preserve"> </w:t>
      </w:r>
      <w:r>
        <w:t>пределы применимости</w:t>
      </w:r>
      <w:r>
        <w:rPr>
          <w:spacing w:val="-1"/>
        </w:rPr>
        <w:t xml:space="preserve"> </w:t>
      </w:r>
      <w:r>
        <w:t>данной</w:t>
      </w:r>
      <w:r>
        <w:rPr>
          <w:spacing w:val="-6"/>
        </w:rPr>
        <w:t xml:space="preserve"> </w:t>
      </w:r>
      <w:r>
        <w:t>технологии, в</w:t>
      </w:r>
      <w:r>
        <w:rPr>
          <w:spacing w:val="-5"/>
        </w:rPr>
        <w:t xml:space="preserve"> </w:t>
      </w:r>
      <w:r>
        <w:t>том</w:t>
      </w:r>
      <w:r>
        <w:rPr>
          <w:spacing w:val="-5"/>
        </w:rPr>
        <w:t xml:space="preserve"> </w:t>
      </w:r>
      <w:r>
        <w:t>числе</w:t>
      </w:r>
      <w:r>
        <w:rPr>
          <w:spacing w:val="-3"/>
        </w:rPr>
        <w:t xml:space="preserve"> </w:t>
      </w:r>
      <w:r>
        <w:t>с</w:t>
      </w:r>
      <w:r>
        <w:rPr>
          <w:spacing w:val="-8"/>
        </w:rPr>
        <w:t xml:space="preserve"> </w:t>
      </w:r>
      <w:r>
        <w:t>экономических</w:t>
      </w:r>
      <w:r>
        <w:rPr>
          <w:spacing w:val="-7"/>
        </w:rPr>
        <w:t xml:space="preserve"> </w:t>
      </w:r>
      <w:r>
        <w:t>и экологических позиций;</w:t>
      </w:r>
    </w:p>
    <w:p w:rsidR="00EC4929" w:rsidRDefault="001B2B69">
      <w:pPr>
        <w:pStyle w:val="a3"/>
        <w:spacing w:line="271" w:lineRule="exact"/>
        <w:ind w:left="1181"/>
        <w:jc w:val="left"/>
      </w:pPr>
      <w:r>
        <w:t>знать</w:t>
      </w:r>
      <w:r>
        <w:rPr>
          <w:spacing w:val="-3"/>
        </w:rPr>
        <w:t xml:space="preserve"> </w:t>
      </w:r>
      <w:r>
        <w:t>и</w:t>
      </w:r>
      <w:r>
        <w:rPr>
          <w:spacing w:val="-6"/>
        </w:rPr>
        <w:t xml:space="preserve"> </w:t>
      </w:r>
      <w:r>
        <w:t>называть</w:t>
      </w:r>
      <w:r>
        <w:rPr>
          <w:spacing w:val="-5"/>
        </w:rPr>
        <w:t xml:space="preserve"> </w:t>
      </w:r>
      <w:r>
        <w:t>пищевую</w:t>
      </w:r>
      <w:r>
        <w:rPr>
          <w:spacing w:val="-4"/>
        </w:rPr>
        <w:t xml:space="preserve"> </w:t>
      </w:r>
      <w:r>
        <w:t>ценность</w:t>
      </w:r>
      <w:r>
        <w:rPr>
          <w:spacing w:val="-1"/>
        </w:rPr>
        <w:t xml:space="preserve"> </w:t>
      </w:r>
      <w:r>
        <w:t>рыбы,</w:t>
      </w:r>
      <w:r>
        <w:rPr>
          <w:spacing w:val="-4"/>
        </w:rPr>
        <w:t xml:space="preserve"> </w:t>
      </w:r>
      <w:r>
        <w:t>морепродуктов</w:t>
      </w:r>
      <w:r>
        <w:rPr>
          <w:spacing w:val="-5"/>
        </w:rPr>
        <w:t xml:space="preserve"> </w:t>
      </w:r>
      <w:r>
        <w:t>продуктов;</w:t>
      </w:r>
      <w:r>
        <w:rPr>
          <w:spacing w:val="-7"/>
        </w:rPr>
        <w:t xml:space="preserve"> </w:t>
      </w:r>
      <w:r>
        <w:t>определять</w:t>
      </w:r>
      <w:r>
        <w:rPr>
          <w:spacing w:val="-1"/>
        </w:rPr>
        <w:t xml:space="preserve"> </w:t>
      </w:r>
      <w:r>
        <w:rPr>
          <w:spacing w:val="-2"/>
        </w:rPr>
        <w:t>качество</w:t>
      </w:r>
    </w:p>
    <w:p w:rsidR="00EC4929" w:rsidRDefault="00EC4929">
      <w:pPr>
        <w:spacing w:line="271" w:lineRule="exact"/>
        <w:sectPr w:rsidR="00EC4929">
          <w:pgSz w:w="11900" w:h="16840"/>
          <w:pgMar w:top="840" w:right="280" w:bottom="280" w:left="720" w:header="720" w:footer="720" w:gutter="0"/>
          <w:cols w:space="720"/>
        </w:sectPr>
      </w:pPr>
    </w:p>
    <w:p w:rsidR="00EC4929" w:rsidRDefault="001B2B69">
      <w:pPr>
        <w:pStyle w:val="a3"/>
        <w:spacing w:line="272" w:lineRule="exact"/>
        <w:jc w:val="left"/>
      </w:pPr>
      <w:r>
        <w:rPr>
          <w:spacing w:val="-2"/>
        </w:rPr>
        <w:lastRenderedPageBreak/>
        <w:t>рыбы;</w:t>
      </w:r>
    </w:p>
    <w:p w:rsidR="00EC4929" w:rsidRDefault="001B2B69">
      <w:pPr>
        <w:spacing w:before="5"/>
        <w:rPr>
          <w:sz w:val="23"/>
        </w:rPr>
      </w:pPr>
      <w:r>
        <w:br w:type="column"/>
      </w:r>
    </w:p>
    <w:p w:rsidR="00EC4929" w:rsidRDefault="001B2B69">
      <w:pPr>
        <w:pStyle w:val="a3"/>
        <w:ind w:left="67"/>
        <w:jc w:val="left"/>
      </w:pPr>
      <w:r>
        <w:t>знать и называть пищевую ценность мяса животных, мяса птицы, определять качество; называть</w:t>
      </w:r>
      <w:r>
        <w:rPr>
          <w:spacing w:val="-13"/>
        </w:rPr>
        <w:t xml:space="preserve"> </w:t>
      </w:r>
      <w:r>
        <w:t>и</w:t>
      </w:r>
      <w:r>
        <w:rPr>
          <w:spacing w:val="-14"/>
        </w:rPr>
        <w:t xml:space="preserve"> </w:t>
      </w:r>
      <w:r>
        <w:t>выполнять</w:t>
      </w:r>
      <w:r>
        <w:rPr>
          <w:spacing w:val="-9"/>
        </w:rPr>
        <w:t xml:space="preserve"> </w:t>
      </w:r>
      <w:r>
        <w:t>технологии</w:t>
      </w:r>
      <w:r>
        <w:rPr>
          <w:spacing w:val="-9"/>
        </w:rPr>
        <w:t xml:space="preserve"> </w:t>
      </w:r>
      <w:r>
        <w:t>приготовления</w:t>
      </w:r>
      <w:r>
        <w:rPr>
          <w:spacing w:val="-10"/>
        </w:rPr>
        <w:t xml:space="preserve"> </w:t>
      </w:r>
      <w:r>
        <w:t>блюд</w:t>
      </w:r>
      <w:r>
        <w:rPr>
          <w:spacing w:val="-12"/>
        </w:rPr>
        <w:t xml:space="preserve"> </w:t>
      </w:r>
      <w:r>
        <w:t>из</w:t>
      </w:r>
      <w:r>
        <w:rPr>
          <w:spacing w:val="-8"/>
        </w:rPr>
        <w:t xml:space="preserve"> </w:t>
      </w:r>
      <w:r>
        <w:t>рыбы,</w:t>
      </w:r>
      <w:r>
        <w:rPr>
          <w:spacing w:val="-9"/>
        </w:rPr>
        <w:t xml:space="preserve"> </w:t>
      </w:r>
      <w:r>
        <w:t>характеризовать</w:t>
      </w:r>
      <w:r>
        <w:rPr>
          <w:spacing w:val="-9"/>
        </w:rPr>
        <w:t xml:space="preserve"> </w:t>
      </w:r>
      <w:r>
        <w:t>технологии приготовления</w:t>
      </w:r>
      <w:r>
        <w:rPr>
          <w:spacing w:val="-12"/>
        </w:rPr>
        <w:t xml:space="preserve"> </w:t>
      </w:r>
      <w:r>
        <w:t>из</w:t>
      </w:r>
      <w:r>
        <w:rPr>
          <w:spacing w:val="-11"/>
        </w:rPr>
        <w:t xml:space="preserve"> </w:t>
      </w:r>
      <w:r>
        <w:t>мяса</w:t>
      </w:r>
      <w:r>
        <w:rPr>
          <w:spacing w:val="-13"/>
        </w:rPr>
        <w:t xml:space="preserve"> </w:t>
      </w:r>
      <w:r>
        <w:t>животных,</w:t>
      </w:r>
      <w:r>
        <w:rPr>
          <w:spacing w:val="-10"/>
        </w:rPr>
        <w:t xml:space="preserve"> </w:t>
      </w:r>
      <w:r>
        <w:t>мяса</w:t>
      </w:r>
      <w:r>
        <w:rPr>
          <w:spacing w:val="-13"/>
        </w:rPr>
        <w:t xml:space="preserve"> </w:t>
      </w:r>
      <w:r>
        <w:t>птицы;</w:t>
      </w:r>
      <w:r>
        <w:rPr>
          <w:spacing w:val="-15"/>
        </w:rPr>
        <w:t xml:space="preserve"> </w:t>
      </w:r>
      <w:r>
        <w:t>называть</w:t>
      </w:r>
      <w:r>
        <w:rPr>
          <w:spacing w:val="-10"/>
        </w:rPr>
        <w:t xml:space="preserve"> </w:t>
      </w:r>
      <w:r>
        <w:t>блюда</w:t>
      </w:r>
      <w:r>
        <w:rPr>
          <w:spacing w:val="-13"/>
        </w:rPr>
        <w:t xml:space="preserve"> </w:t>
      </w:r>
      <w:r>
        <w:t>национальной</w:t>
      </w:r>
      <w:r>
        <w:rPr>
          <w:spacing w:val="-11"/>
        </w:rPr>
        <w:t xml:space="preserve"> </w:t>
      </w:r>
      <w:r>
        <w:t>кухни</w:t>
      </w:r>
      <w:r>
        <w:rPr>
          <w:spacing w:val="-11"/>
        </w:rPr>
        <w:t xml:space="preserve"> </w:t>
      </w:r>
      <w:r>
        <w:t>из</w:t>
      </w:r>
      <w:r>
        <w:rPr>
          <w:spacing w:val="-11"/>
        </w:rPr>
        <w:t xml:space="preserve"> </w:t>
      </w:r>
      <w:r>
        <w:t xml:space="preserve">рыбы, </w:t>
      </w:r>
      <w:r>
        <w:rPr>
          <w:spacing w:val="-2"/>
        </w:rPr>
        <w:t>мяса;</w:t>
      </w:r>
    </w:p>
    <w:p w:rsidR="00EC4929" w:rsidRDefault="001B2B69">
      <w:pPr>
        <w:pStyle w:val="a3"/>
        <w:spacing w:before="1"/>
        <w:ind w:left="67"/>
        <w:jc w:val="left"/>
      </w:pPr>
      <w:r>
        <w:t>характеризовать</w:t>
      </w:r>
      <w:r>
        <w:rPr>
          <w:spacing w:val="-5"/>
        </w:rPr>
        <w:t xml:space="preserve"> </w:t>
      </w:r>
      <w:r>
        <w:t>мир</w:t>
      </w:r>
      <w:r>
        <w:rPr>
          <w:spacing w:val="-7"/>
        </w:rPr>
        <w:t xml:space="preserve"> </w:t>
      </w:r>
      <w:r>
        <w:t>профессий,</w:t>
      </w:r>
      <w:r>
        <w:rPr>
          <w:spacing w:val="-5"/>
        </w:rPr>
        <w:t xml:space="preserve"> </w:t>
      </w:r>
      <w:r>
        <w:t>связанных</w:t>
      </w:r>
      <w:r>
        <w:rPr>
          <w:spacing w:val="-7"/>
        </w:rPr>
        <w:t xml:space="preserve"> </w:t>
      </w:r>
      <w:r>
        <w:t>с</w:t>
      </w:r>
      <w:r>
        <w:rPr>
          <w:spacing w:val="-3"/>
        </w:rPr>
        <w:t xml:space="preserve"> </w:t>
      </w:r>
      <w:r>
        <w:t>изучаемыми</w:t>
      </w:r>
      <w:r>
        <w:rPr>
          <w:spacing w:val="-2"/>
        </w:rPr>
        <w:t xml:space="preserve"> </w:t>
      </w:r>
      <w:r>
        <w:t>технологиями,</w:t>
      </w:r>
      <w:r>
        <w:rPr>
          <w:spacing w:val="-4"/>
        </w:rPr>
        <w:t xml:space="preserve"> </w:t>
      </w:r>
      <w:r>
        <w:rPr>
          <w:spacing w:val="-5"/>
        </w:rPr>
        <w:t>их</w:t>
      </w:r>
    </w:p>
    <w:p w:rsidR="00EC4929" w:rsidRDefault="00EC4929">
      <w:pPr>
        <w:sectPr w:rsidR="00EC4929">
          <w:type w:val="continuous"/>
          <w:pgSz w:w="11900" w:h="16840"/>
          <w:pgMar w:top="1160" w:right="280" w:bottom="280" w:left="720" w:header="720" w:footer="720" w:gutter="0"/>
          <w:cols w:num="2" w:space="720" w:equalWidth="0">
            <w:col w:w="1075" w:space="40"/>
            <w:col w:w="9785"/>
          </w:cols>
        </w:sectPr>
      </w:pPr>
    </w:p>
    <w:p w:rsidR="00EC4929" w:rsidRDefault="001B2B69">
      <w:pPr>
        <w:pStyle w:val="a3"/>
        <w:spacing w:before="2" w:line="275" w:lineRule="exact"/>
        <w:jc w:val="left"/>
      </w:pPr>
      <w:r>
        <w:lastRenderedPageBreak/>
        <w:t>востребованность</w:t>
      </w:r>
      <w:r>
        <w:rPr>
          <w:spacing w:val="-1"/>
        </w:rPr>
        <w:t xml:space="preserve"> </w:t>
      </w:r>
      <w:r>
        <w:t>на</w:t>
      </w:r>
      <w:r>
        <w:rPr>
          <w:spacing w:val="-6"/>
        </w:rPr>
        <w:t xml:space="preserve"> </w:t>
      </w:r>
      <w:r>
        <w:t>рынке</w:t>
      </w:r>
      <w:r>
        <w:rPr>
          <w:spacing w:val="-6"/>
        </w:rPr>
        <w:t xml:space="preserve"> </w:t>
      </w:r>
      <w:r>
        <w:rPr>
          <w:spacing w:val="-2"/>
        </w:rPr>
        <w:t>труда.</w:t>
      </w:r>
    </w:p>
    <w:p w:rsidR="00EC4929" w:rsidRDefault="001B2B69">
      <w:pPr>
        <w:pStyle w:val="a3"/>
        <w:spacing w:line="242" w:lineRule="auto"/>
        <w:ind w:left="1181" w:right="2218"/>
        <w:jc w:val="left"/>
      </w:pPr>
      <w:r>
        <w:t>Предметные</w:t>
      </w:r>
      <w:r>
        <w:rPr>
          <w:spacing w:val="-9"/>
        </w:rPr>
        <w:t xml:space="preserve"> </w:t>
      </w:r>
      <w:r>
        <w:t>результаты</w:t>
      </w:r>
      <w:r>
        <w:rPr>
          <w:spacing w:val="-4"/>
        </w:rPr>
        <w:t xml:space="preserve"> </w:t>
      </w:r>
      <w:r>
        <w:t>освоения</w:t>
      </w:r>
      <w:r>
        <w:rPr>
          <w:spacing w:val="-12"/>
        </w:rPr>
        <w:t xml:space="preserve"> </w:t>
      </w:r>
      <w:r>
        <w:t>содержания</w:t>
      </w:r>
      <w:r>
        <w:rPr>
          <w:spacing w:val="-12"/>
        </w:rPr>
        <w:t xml:space="preserve"> </w:t>
      </w:r>
      <w:r>
        <w:t>модуля</w:t>
      </w:r>
      <w:r>
        <w:rPr>
          <w:spacing w:val="-8"/>
        </w:rPr>
        <w:t xml:space="preserve"> </w:t>
      </w:r>
      <w:r>
        <w:t>«Робототехника». К концу обучения в 5 классе:</w:t>
      </w:r>
    </w:p>
    <w:p w:rsidR="00EC4929" w:rsidRDefault="001B2B69">
      <w:pPr>
        <w:pStyle w:val="a3"/>
        <w:spacing w:line="242" w:lineRule="auto"/>
        <w:ind w:left="1181"/>
        <w:jc w:val="left"/>
      </w:pPr>
      <w:r>
        <w:t>классифицировать</w:t>
      </w:r>
      <w:r>
        <w:rPr>
          <w:spacing w:val="-15"/>
        </w:rPr>
        <w:t xml:space="preserve"> </w:t>
      </w:r>
      <w:r>
        <w:t>и</w:t>
      </w:r>
      <w:r>
        <w:rPr>
          <w:spacing w:val="-14"/>
        </w:rPr>
        <w:t xml:space="preserve"> </w:t>
      </w:r>
      <w:r>
        <w:t>характеризовать</w:t>
      </w:r>
      <w:r>
        <w:rPr>
          <w:spacing w:val="-10"/>
        </w:rPr>
        <w:t xml:space="preserve"> </w:t>
      </w:r>
      <w:r>
        <w:t>роботов</w:t>
      </w:r>
      <w:r>
        <w:rPr>
          <w:spacing w:val="-15"/>
        </w:rPr>
        <w:t xml:space="preserve"> </w:t>
      </w:r>
      <w:r>
        <w:t>по</w:t>
      </w:r>
      <w:r>
        <w:rPr>
          <w:spacing w:val="-12"/>
        </w:rPr>
        <w:t xml:space="preserve"> </w:t>
      </w:r>
      <w:r>
        <w:t>видам</w:t>
      </w:r>
      <w:r>
        <w:rPr>
          <w:spacing w:val="-10"/>
        </w:rPr>
        <w:t xml:space="preserve"> </w:t>
      </w:r>
      <w:r>
        <w:t>и</w:t>
      </w:r>
      <w:r>
        <w:rPr>
          <w:spacing w:val="-15"/>
        </w:rPr>
        <w:t xml:space="preserve"> </w:t>
      </w:r>
      <w:r>
        <w:t>назначению;</w:t>
      </w:r>
      <w:r>
        <w:rPr>
          <w:spacing w:val="-15"/>
        </w:rPr>
        <w:t xml:space="preserve"> </w:t>
      </w:r>
      <w:r>
        <w:t>знать</w:t>
      </w:r>
      <w:r>
        <w:rPr>
          <w:spacing w:val="-16"/>
        </w:rPr>
        <w:t xml:space="preserve"> </w:t>
      </w:r>
      <w:r>
        <w:t>основные</w:t>
      </w:r>
      <w:r>
        <w:rPr>
          <w:spacing w:val="-13"/>
        </w:rPr>
        <w:t xml:space="preserve"> </w:t>
      </w:r>
      <w:r>
        <w:t xml:space="preserve">законы </w:t>
      </w:r>
      <w:r>
        <w:rPr>
          <w:spacing w:val="-2"/>
        </w:rPr>
        <w:t>робототехники;</w:t>
      </w:r>
    </w:p>
    <w:p w:rsidR="00EC4929" w:rsidRDefault="001B2B69">
      <w:pPr>
        <w:pStyle w:val="a3"/>
        <w:spacing w:line="242" w:lineRule="auto"/>
        <w:ind w:left="1181"/>
        <w:jc w:val="left"/>
      </w:pPr>
      <w:r>
        <w:t>называть и характеризовать назначение деталей робототехнического конструктора; характеризовать</w:t>
      </w:r>
      <w:r>
        <w:rPr>
          <w:spacing w:val="-9"/>
        </w:rPr>
        <w:t xml:space="preserve"> </w:t>
      </w:r>
      <w:r>
        <w:t>составные</w:t>
      </w:r>
      <w:r>
        <w:rPr>
          <w:spacing w:val="-7"/>
        </w:rPr>
        <w:t xml:space="preserve"> </w:t>
      </w:r>
      <w:r>
        <w:t>части</w:t>
      </w:r>
      <w:r>
        <w:rPr>
          <w:spacing w:val="-5"/>
        </w:rPr>
        <w:t xml:space="preserve"> </w:t>
      </w:r>
      <w:r>
        <w:t>роботов,</w:t>
      </w:r>
      <w:r>
        <w:rPr>
          <w:spacing w:val="-4"/>
        </w:rPr>
        <w:t xml:space="preserve"> </w:t>
      </w:r>
      <w:r>
        <w:t>датчики</w:t>
      </w:r>
      <w:r>
        <w:rPr>
          <w:spacing w:val="-5"/>
        </w:rPr>
        <w:t xml:space="preserve"> </w:t>
      </w:r>
      <w:r>
        <w:t>в</w:t>
      </w:r>
      <w:r>
        <w:rPr>
          <w:spacing w:val="-9"/>
        </w:rPr>
        <w:t xml:space="preserve"> </w:t>
      </w:r>
      <w:r>
        <w:t>современных</w:t>
      </w:r>
      <w:r>
        <w:rPr>
          <w:spacing w:val="-11"/>
        </w:rPr>
        <w:t xml:space="preserve"> </w:t>
      </w:r>
      <w:r>
        <w:t>робототехнических</w:t>
      </w:r>
    </w:p>
    <w:p w:rsidR="00EC4929" w:rsidRDefault="001B2B69">
      <w:pPr>
        <w:pStyle w:val="a3"/>
        <w:spacing w:line="271" w:lineRule="exact"/>
        <w:jc w:val="left"/>
      </w:pPr>
      <w:r>
        <w:rPr>
          <w:spacing w:val="-2"/>
        </w:rPr>
        <w:t>системах;</w:t>
      </w:r>
    </w:p>
    <w:p w:rsidR="00EC4929" w:rsidRDefault="001B2B69">
      <w:pPr>
        <w:pStyle w:val="a3"/>
        <w:ind w:left="1181"/>
        <w:jc w:val="left"/>
      </w:pPr>
      <w:r>
        <w:t>получить</w:t>
      </w:r>
      <w:r>
        <w:rPr>
          <w:spacing w:val="-2"/>
        </w:rPr>
        <w:t xml:space="preserve"> </w:t>
      </w:r>
      <w:r>
        <w:t>опыт</w:t>
      </w:r>
      <w:r>
        <w:rPr>
          <w:spacing w:val="-5"/>
        </w:rPr>
        <w:t xml:space="preserve"> </w:t>
      </w:r>
      <w:r>
        <w:t>моделирования</w:t>
      </w:r>
      <w:r>
        <w:rPr>
          <w:spacing w:val="-5"/>
        </w:rPr>
        <w:t xml:space="preserve"> </w:t>
      </w:r>
      <w:r>
        <w:t>машин</w:t>
      </w:r>
      <w:r>
        <w:rPr>
          <w:spacing w:val="-5"/>
        </w:rPr>
        <w:t xml:space="preserve"> </w:t>
      </w:r>
      <w:r>
        <w:t>и</w:t>
      </w:r>
      <w:r>
        <w:rPr>
          <w:spacing w:val="-5"/>
        </w:rPr>
        <w:t xml:space="preserve"> </w:t>
      </w:r>
      <w:r>
        <w:t>механизмов</w:t>
      </w:r>
      <w:r>
        <w:rPr>
          <w:spacing w:val="-3"/>
        </w:rPr>
        <w:t xml:space="preserve"> </w:t>
      </w:r>
      <w:r>
        <w:t>с</w:t>
      </w:r>
      <w:r>
        <w:rPr>
          <w:spacing w:val="-2"/>
        </w:rPr>
        <w:t xml:space="preserve"> </w:t>
      </w:r>
      <w:r>
        <w:t>помощью</w:t>
      </w:r>
      <w:r>
        <w:rPr>
          <w:spacing w:val="-2"/>
        </w:rPr>
        <w:t xml:space="preserve"> робототехнического</w:t>
      </w:r>
    </w:p>
    <w:p w:rsidR="00EC4929" w:rsidRDefault="00EC4929">
      <w:pPr>
        <w:sectPr w:rsidR="00EC4929">
          <w:type w:val="continuous"/>
          <w:pgSz w:w="11900" w:h="16840"/>
          <w:pgMar w:top="1160" w:right="280" w:bottom="280" w:left="720" w:header="720" w:footer="720" w:gutter="0"/>
          <w:cols w:space="720"/>
        </w:sectPr>
      </w:pPr>
    </w:p>
    <w:p w:rsidR="00EC4929" w:rsidRDefault="001B2B69">
      <w:pPr>
        <w:pStyle w:val="a3"/>
        <w:spacing w:before="65"/>
        <w:jc w:val="left"/>
      </w:pPr>
      <w:r>
        <w:rPr>
          <w:spacing w:val="-2"/>
        </w:rPr>
        <w:lastRenderedPageBreak/>
        <w:t>конструктора;</w:t>
      </w:r>
    </w:p>
    <w:p w:rsidR="00EC4929" w:rsidRDefault="001B2B69">
      <w:pPr>
        <w:pStyle w:val="a3"/>
        <w:spacing w:before="5" w:line="237" w:lineRule="auto"/>
        <w:ind w:firstLine="739"/>
        <w:jc w:val="left"/>
      </w:pPr>
      <w:r>
        <w:t>применять</w:t>
      </w:r>
      <w:r>
        <w:rPr>
          <w:spacing w:val="-5"/>
        </w:rPr>
        <w:t xml:space="preserve"> </w:t>
      </w:r>
      <w:r>
        <w:t>навыки</w:t>
      </w:r>
      <w:r>
        <w:rPr>
          <w:spacing w:val="-2"/>
        </w:rPr>
        <w:t xml:space="preserve"> </w:t>
      </w:r>
      <w:r>
        <w:t>моделирования</w:t>
      </w:r>
      <w:r>
        <w:rPr>
          <w:spacing w:val="-7"/>
        </w:rPr>
        <w:t xml:space="preserve"> </w:t>
      </w:r>
      <w:r>
        <w:t>машин</w:t>
      </w:r>
      <w:r>
        <w:rPr>
          <w:spacing w:val="-2"/>
        </w:rPr>
        <w:t xml:space="preserve"> </w:t>
      </w:r>
      <w:r>
        <w:t>и</w:t>
      </w:r>
      <w:r>
        <w:rPr>
          <w:spacing w:val="-6"/>
        </w:rPr>
        <w:t xml:space="preserve"> </w:t>
      </w:r>
      <w:r>
        <w:t>механизмов</w:t>
      </w:r>
      <w:r>
        <w:rPr>
          <w:spacing w:val="-5"/>
        </w:rPr>
        <w:t xml:space="preserve"> </w:t>
      </w:r>
      <w:r>
        <w:t>с</w:t>
      </w:r>
      <w:r>
        <w:rPr>
          <w:spacing w:val="-4"/>
        </w:rPr>
        <w:t xml:space="preserve"> </w:t>
      </w:r>
      <w:r>
        <w:t>помощью</w:t>
      </w:r>
      <w:r>
        <w:rPr>
          <w:spacing w:val="-9"/>
        </w:rPr>
        <w:t xml:space="preserve"> </w:t>
      </w:r>
      <w:r>
        <w:t xml:space="preserve">робототехнического </w:t>
      </w:r>
      <w:r>
        <w:rPr>
          <w:spacing w:val="-2"/>
        </w:rPr>
        <w:t>конструктора;'</w:t>
      </w:r>
    </w:p>
    <w:p w:rsidR="00EC4929" w:rsidRDefault="001B2B69">
      <w:pPr>
        <w:pStyle w:val="a3"/>
        <w:spacing w:before="5" w:line="237" w:lineRule="auto"/>
        <w:ind w:firstLine="739"/>
        <w:jc w:val="left"/>
      </w:pPr>
      <w:r>
        <w:t>владеть</w:t>
      </w:r>
      <w:r>
        <w:rPr>
          <w:spacing w:val="-4"/>
        </w:rPr>
        <w:t xml:space="preserve"> </w:t>
      </w:r>
      <w:r>
        <w:t>навыками</w:t>
      </w:r>
      <w:r>
        <w:rPr>
          <w:spacing w:val="-8"/>
        </w:rPr>
        <w:t xml:space="preserve"> </w:t>
      </w:r>
      <w:r>
        <w:t>индивидуальной</w:t>
      </w:r>
      <w:r>
        <w:rPr>
          <w:spacing w:val="-8"/>
        </w:rPr>
        <w:t xml:space="preserve"> </w:t>
      </w:r>
      <w:r>
        <w:t>и</w:t>
      </w:r>
      <w:r>
        <w:rPr>
          <w:spacing w:val="-4"/>
        </w:rPr>
        <w:t xml:space="preserve"> </w:t>
      </w:r>
      <w:r>
        <w:t>коллективной</w:t>
      </w:r>
      <w:r>
        <w:rPr>
          <w:spacing w:val="-4"/>
        </w:rPr>
        <w:t xml:space="preserve"> </w:t>
      </w:r>
      <w:r>
        <w:t>деятельности,</w:t>
      </w:r>
      <w:r>
        <w:rPr>
          <w:spacing w:val="-7"/>
        </w:rPr>
        <w:t xml:space="preserve"> </w:t>
      </w:r>
      <w:r>
        <w:t>направленной</w:t>
      </w:r>
      <w:r>
        <w:rPr>
          <w:spacing w:val="-4"/>
        </w:rPr>
        <w:t xml:space="preserve"> </w:t>
      </w:r>
      <w:r>
        <w:t>на</w:t>
      </w:r>
      <w:r>
        <w:rPr>
          <w:spacing w:val="-10"/>
        </w:rPr>
        <w:t xml:space="preserve"> </w:t>
      </w:r>
      <w:r>
        <w:t>создание робототехнического продукта.</w:t>
      </w:r>
    </w:p>
    <w:p w:rsidR="00EC4929" w:rsidRDefault="001B2B69">
      <w:pPr>
        <w:pStyle w:val="a3"/>
        <w:spacing w:before="4" w:line="275" w:lineRule="exact"/>
        <w:ind w:left="1181"/>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6</w:t>
      </w:r>
      <w:r>
        <w:rPr>
          <w:spacing w:val="-3"/>
        </w:rPr>
        <w:t xml:space="preserve"> </w:t>
      </w:r>
      <w:r>
        <w:rPr>
          <w:spacing w:val="-2"/>
        </w:rPr>
        <w:t>классе:</w:t>
      </w:r>
    </w:p>
    <w:p w:rsidR="00EC4929" w:rsidRDefault="001B2B69">
      <w:pPr>
        <w:pStyle w:val="a3"/>
        <w:spacing w:line="242" w:lineRule="auto"/>
        <w:ind w:firstLine="739"/>
        <w:jc w:val="left"/>
      </w:pPr>
      <w:r>
        <w:t>называть</w:t>
      </w:r>
      <w:r>
        <w:rPr>
          <w:spacing w:val="-15"/>
        </w:rPr>
        <w:t xml:space="preserve"> </w:t>
      </w:r>
      <w:r>
        <w:t>виды</w:t>
      </w:r>
      <w:r>
        <w:rPr>
          <w:spacing w:val="-10"/>
        </w:rPr>
        <w:t xml:space="preserve"> </w:t>
      </w:r>
      <w:r>
        <w:t>транспортных</w:t>
      </w:r>
      <w:r>
        <w:rPr>
          <w:spacing w:val="-15"/>
        </w:rPr>
        <w:t xml:space="preserve"> </w:t>
      </w:r>
      <w:r>
        <w:t>роботов,</w:t>
      </w:r>
      <w:r>
        <w:rPr>
          <w:spacing w:val="-14"/>
        </w:rPr>
        <w:t xml:space="preserve"> </w:t>
      </w:r>
      <w:r>
        <w:t>описывать</w:t>
      </w:r>
      <w:r>
        <w:rPr>
          <w:spacing w:val="-10"/>
        </w:rPr>
        <w:t xml:space="preserve"> </w:t>
      </w:r>
      <w:r>
        <w:t>их</w:t>
      </w:r>
      <w:r>
        <w:rPr>
          <w:spacing w:val="-15"/>
        </w:rPr>
        <w:t xml:space="preserve"> </w:t>
      </w:r>
      <w:r>
        <w:t>назначение;</w:t>
      </w:r>
      <w:r>
        <w:rPr>
          <w:spacing w:val="-15"/>
        </w:rPr>
        <w:t xml:space="preserve"> </w:t>
      </w:r>
      <w:r>
        <w:t>конструировать</w:t>
      </w:r>
      <w:r>
        <w:rPr>
          <w:spacing w:val="-15"/>
        </w:rPr>
        <w:t xml:space="preserve"> </w:t>
      </w:r>
      <w:r>
        <w:t>мобильного робота по схеме; усовершенствовать конструкцию;</w:t>
      </w:r>
    </w:p>
    <w:p w:rsidR="00EC4929" w:rsidRDefault="001B2B69">
      <w:pPr>
        <w:pStyle w:val="a3"/>
        <w:spacing w:line="271" w:lineRule="exact"/>
        <w:ind w:left="1181"/>
        <w:jc w:val="left"/>
      </w:pPr>
      <w:r>
        <w:t>программировать</w:t>
      </w:r>
      <w:r>
        <w:rPr>
          <w:spacing w:val="-8"/>
        </w:rPr>
        <w:t xml:space="preserve"> </w:t>
      </w:r>
      <w:r>
        <w:t xml:space="preserve">мобильного </w:t>
      </w:r>
      <w:r>
        <w:rPr>
          <w:spacing w:val="-2"/>
        </w:rPr>
        <w:t>робота;</w:t>
      </w:r>
    </w:p>
    <w:p w:rsidR="00EC4929" w:rsidRDefault="001B2B69">
      <w:pPr>
        <w:pStyle w:val="a3"/>
        <w:spacing w:before="3" w:line="237" w:lineRule="auto"/>
        <w:ind w:firstLine="739"/>
        <w:jc w:val="left"/>
      </w:pPr>
      <w:r>
        <w:t>управлять</w:t>
      </w:r>
      <w:r>
        <w:rPr>
          <w:spacing w:val="-3"/>
        </w:rPr>
        <w:t xml:space="preserve"> </w:t>
      </w:r>
      <w:r>
        <w:t>мобильными</w:t>
      </w:r>
      <w:r>
        <w:rPr>
          <w:spacing w:val="-6"/>
        </w:rPr>
        <w:t xml:space="preserve"> </w:t>
      </w:r>
      <w:r>
        <w:t>роботами</w:t>
      </w:r>
      <w:r>
        <w:rPr>
          <w:spacing w:val="-6"/>
        </w:rPr>
        <w:t xml:space="preserve"> </w:t>
      </w:r>
      <w:r>
        <w:t>в</w:t>
      </w:r>
      <w:r>
        <w:rPr>
          <w:spacing w:val="-2"/>
        </w:rPr>
        <w:t xml:space="preserve"> </w:t>
      </w:r>
      <w:r>
        <w:t>компьютерно-управляемых</w:t>
      </w:r>
      <w:r>
        <w:rPr>
          <w:spacing w:val="-7"/>
        </w:rPr>
        <w:t xml:space="preserve"> </w:t>
      </w:r>
      <w:r>
        <w:t>средах;</w:t>
      </w:r>
      <w:r>
        <w:rPr>
          <w:spacing w:val="-7"/>
        </w:rPr>
        <w:t xml:space="preserve"> </w:t>
      </w:r>
      <w:r>
        <w:t>называть</w:t>
      </w:r>
      <w:r>
        <w:rPr>
          <w:spacing w:val="-6"/>
        </w:rPr>
        <w:t xml:space="preserve"> </w:t>
      </w:r>
      <w:r>
        <w:t>и характеризовать датчики, использованные при проектировании мобильного робота;</w:t>
      </w:r>
    </w:p>
    <w:p w:rsidR="00EC4929" w:rsidRDefault="001B2B69">
      <w:pPr>
        <w:pStyle w:val="a3"/>
        <w:spacing w:before="6" w:line="237" w:lineRule="auto"/>
        <w:ind w:left="1181" w:right="2218"/>
        <w:jc w:val="left"/>
      </w:pPr>
      <w:r>
        <w:t>уметь</w:t>
      </w:r>
      <w:r>
        <w:rPr>
          <w:spacing w:val="-5"/>
        </w:rPr>
        <w:t xml:space="preserve"> </w:t>
      </w:r>
      <w:r>
        <w:t>осуществлять</w:t>
      </w:r>
      <w:r>
        <w:rPr>
          <w:spacing w:val="-6"/>
        </w:rPr>
        <w:t xml:space="preserve"> </w:t>
      </w:r>
      <w:r>
        <w:t>робототехнические</w:t>
      </w:r>
      <w:r>
        <w:rPr>
          <w:spacing w:val="-7"/>
        </w:rPr>
        <w:t xml:space="preserve"> </w:t>
      </w:r>
      <w:r>
        <w:t>проекты;</w:t>
      </w:r>
      <w:r>
        <w:rPr>
          <w:spacing w:val="-11"/>
        </w:rPr>
        <w:t xml:space="preserve"> </w:t>
      </w:r>
      <w:r>
        <w:t>презентовать</w:t>
      </w:r>
      <w:r>
        <w:rPr>
          <w:spacing w:val="-9"/>
        </w:rPr>
        <w:t xml:space="preserve"> </w:t>
      </w:r>
      <w:r>
        <w:t>изделие. К концу обучения в 7 классе:</w:t>
      </w:r>
    </w:p>
    <w:p w:rsidR="00EC4929" w:rsidRDefault="001B2B69">
      <w:pPr>
        <w:pStyle w:val="a3"/>
        <w:spacing w:before="4"/>
        <w:ind w:left="1181"/>
        <w:jc w:val="left"/>
      </w:pPr>
      <w:r>
        <w:t>называть</w:t>
      </w:r>
      <w:r>
        <w:rPr>
          <w:spacing w:val="-5"/>
        </w:rPr>
        <w:t xml:space="preserve"> </w:t>
      </w:r>
      <w:r>
        <w:t>виды</w:t>
      </w:r>
      <w:r>
        <w:rPr>
          <w:spacing w:val="-5"/>
        </w:rPr>
        <w:t xml:space="preserve"> </w:t>
      </w:r>
      <w:r>
        <w:t>промышленных</w:t>
      </w:r>
      <w:r>
        <w:rPr>
          <w:spacing w:val="-7"/>
        </w:rPr>
        <w:t xml:space="preserve"> </w:t>
      </w:r>
      <w:r>
        <w:t>роботов,</w:t>
      </w:r>
      <w:r>
        <w:rPr>
          <w:spacing w:val="-9"/>
        </w:rPr>
        <w:t xml:space="preserve"> </w:t>
      </w:r>
      <w:r>
        <w:t>описывать</w:t>
      </w:r>
      <w:r>
        <w:rPr>
          <w:spacing w:val="-1"/>
        </w:rPr>
        <w:t xml:space="preserve"> </w:t>
      </w:r>
      <w:r>
        <w:t>их</w:t>
      </w:r>
      <w:r>
        <w:rPr>
          <w:spacing w:val="-7"/>
        </w:rPr>
        <w:t xml:space="preserve"> </w:t>
      </w:r>
      <w:r>
        <w:t>назначение</w:t>
      </w:r>
      <w:r>
        <w:rPr>
          <w:spacing w:val="-8"/>
        </w:rPr>
        <w:t xml:space="preserve"> </w:t>
      </w:r>
      <w:r>
        <w:t>и</w:t>
      </w:r>
      <w:r>
        <w:rPr>
          <w:spacing w:val="-1"/>
        </w:rPr>
        <w:t xml:space="preserve"> </w:t>
      </w:r>
      <w:r>
        <w:t>функции;</w:t>
      </w:r>
      <w:r>
        <w:rPr>
          <w:spacing w:val="-7"/>
        </w:rPr>
        <w:t xml:space="preserve"> </w:t>
      </w:r>
      <w:r>
        <w:t>назвать</w:t>
      </w:r>
      <w:r>
        <w:rPr>
          <w:spacing w:val="-1"/>
        </w:rPr>
        <w:t xml:space="preserve"> </w:t>
      </w:r>
      <w:r>
        <w:t>виды бытовых роботов, описывать их назначение и функции; использовать датчики и программировать действие учебного робота</w:t>
      </w:r>
    </w:p>
    <w:p w:rsidR="00EC4929" w:rsidRDefault="001B2B69">
      <w:pPr>
        <w:pStyle w:val="a3"/>
        <w:spacing w:line="274" w:lineRule="exact"/>
        <w:jc w:val="left"/>
      </w:pPr>
      <w:r>
        <w:t>в</w:t>
      </w:r>
      <w:r>
        <w:rPr>
          <w:spacing w:val="1"/>
        </w:rPr>
        <w:t xml:space="preserve"> </w:t>
      </w:r>
      <w:r>
        <w:t>зависимости</w:t>
      </w:r>
      <w:r>
        <w:rPr>
          <w:spacing w:val="-8"/>
        </w:rPr>
        <w:t xml:space="preserve"> </w:t>
      </w:r>
      <w:r>
        <w:t>от</w:t>
      </w:r>
      <w:r>
        <w:rPr>
          <w:spacing w:val="-4"/>
        </w:rPr>
        <w:t xml:space="preserve"> </w:t>
      </w:r>
      <w:r>
        <w:t xml:space="preserve">задач </w:t>
      </w:r>
      <w:r>
        <w:rPr>
          <w:spacing w:val="-2"/>
        </w:rPr>
        <w:t>проекта;</w:t>
      </w:r>
    </w:p>
    <w:p w:rsidR="00EC4929" w:rsidRDefault="001B2B69">
      <w:pPr>
        <w:pStyle w:val="a3"/>
        <w:spacing w:before="5" w:line="237" w:lineRule="auto"/>
        <w:ind w:firstLine="758"/>
        <w:jc w:val="left"/>
      </w:pPr>
      <w:r>
        <w:t>осуществлять</w:t>
      </w:r>
      <w:r>
        <w:rPr>
          <w:spacing w:val="36"/>
        </w:rPr>
        <w:t xml:space="preserve"> </w:t>
      </w:r>
      <w:r>
        <w:t>робототехнические</w:t>
      </w:r>
      <w:r>
        <w:rPr>
          <w:spacing w:val="34"/>
        </w:rPr>
        <w:t xml:space="preserve"> </w:t>
      </w:r>
      <w:r>
        <w:t>проекты,</w:t>
      </w:r>
      <w:r>
        <w:rPr>
          <w:spacing w:val="36"/>
        </w:rPr>
        <w:t xml:space="preserve"> </w:t>
      </w:r>
      <w:r>
        <w:t>совершенствовать</w:t>
      </w:r>
      <w:r>
        <w:rPr>
          <w:spacing w:val="36"/>
        </w:rPr>
        <w:t xml:space="preserve"> </w:t>
      </w:r>
      <w:r>
        <w:t>конструкцию,</w:t>
      </w:r>
      <w:r>
        <w:rPr>
          <w:spacing w:val="36"/>
        </w:rPr>
        <w:t xml:space="preserve"> </w:t>
      </w:r>
      <w:r>
        <w:t>испытывать</w:t>
      </w:r>
      <w:r>
        <w:rPr>
          <w:spacing w:val="32"/>
        </w:rPr>
        <w:t xml:space="preserve"> </w:t>
      </w:r>
      <w:r>
        <w:t>и презентовать результат проекта.</w:t>
      </w:r>
    </w:p>
    <w:p w:rsidR="00EC4929" w:rsidRDefault="001B2B69">
      <w:pPr>
        <w:pStyle w:val="a3"/>
        <w:spacing w:before="3" w:line="275" w:lineRule="exact"/>
        <w:ind w:left="120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8</w:t>
      </w:r>
      <w:r>
        <w:rPr>
          <w:spacing w:val="-3"/>
        </w:rPr>
        <w:t xml:space="preserve"> </w:t>
      </w:r>
      <w:r>
        <w:rPr>
          <w:spacing w:val="-2"/>
        </w:rPr>
        <w:t>классе:</w:t>
      </w:r>
    </w:p>
    <w:p w:rsidR="00EC4929" w:rsidRDefault="001B2B69">
      <w:pPr>
        <w:pStyle w:val="a3"/>
        <w:tabs>
          <w:tab w:val="left" w:pos="2375"/>
          <w:tab w:val="left" w:pos="3612"/>
          <w:tab w:val="left" w:pos="4591"/>
          <w:tab w:val="left" w:pos="4970"/>
          <w:tab w:val="left" w:pos="6269"/>
          <w:tab w:val="left" w:pos="7228"/>
          <w:tab w:val="left" w:pos="9210"/>
          <w:tab w:val="left" w:pos="10639"/>
        </w:tabs>
        <w:spacing w:line="242" w:lineRule="auto"/>
        <w:ind w:right="129" w:firstLine="758"/>
        <w:jc w:val="left"/>
      </w:pPr>
      <w:r>
        <w:rPr>
          <w:spacing w:val="-2"/>
        </w:rPr>
        <w:t>называть</w:t>
      </w:r>
      <w:r>
        <w:tab/>
      </w:r>
      <w:r>
        <w:rPr>
          <w:spacing w:val="-2"/>
        </w:rPr>
        <w:t>основные</w:t>
      </w:r>
      <w:r>
        <w:tab/>
      </w:r>
      <w:r>
        <w:rPr>
          <w:spacing w:val="-2"/>
        </w:rPr>
        <w:t>законы</w:t>
      </w:r>
      <w:r>
        <w:tab/>
      </w:r>
      <w:r>
        <w:rPr>
          <w:spacing w:val="-10"/>
        </w:rPr>
        <w:t>и</w:t>
      </w:r>
      <w:r>
        <w:tab/>
      </w:r>
      <w:r>
        <w:rPr>
          <w:spacing w:val="-2"/>
        </w:rPr>
        <w:t>принципы</w:t>
      </w:r>
      <w:r>
        <w:tab/>
      </w:r>
      <w:r>
        <w:rPr>
          <w:spacing w:val="-2"/>
        </w:rPr>
        <w:t>теории</w:t>
      </w:r>
      <w:r>
        <w:tab/>
      </w:r>
      <w:r>
        <w:rPr>
          <w:spacing w:val="-2"/>
        </w:rPr>
        <w:t>автоматического</w:t>
      </w:r>
      <w:r>
        <w:tab/>
      </w:r>
      <w:r>
        <w:rPr>
          <w:spacing w:val="-2"/>
        </w:rPr>
        <w:t>управления</w:t>
      </w:r>
      <w:r>
        <w:tab/>
      </w:r>
      <w:r>
        <w:rPr>
          <w:spacing w:val="-10"/>
        </w:rPr>
        <w:t xml:space="preserve">и </w:t>
      </w:r>
      <w:r>
        <w:t>регулирования, методы использования в робототехнических системах;</w:t>
      </w:r>
    </w:p>
    <w:p w:rsidR="00EC4929" w:rsidRDefault="001B2B69">
      <w:pPr>
        <w:pStyle w:val="a3"/>
        <w:spacing w:line="242" w:lineRule="auto"/>
        <w:ind w:left="1200" w:right="3378"/>
        <w:jc w:val="left"/>
      </w:pPr>
      <w:r>
        <w:t>реализовывать полный цикл создания робота; конструировать</w:t>
      </w:r>
      <w:r>
        <w:rPr>
          <w:spacing w:val="-9"/>
        </w:rPr>
        <w:t xml:space="preserve"> </w:t>
      </w:r>
      <w:r>
        <w:t>и</w:t>
      </w:r>
      <w:r>
        <w:rPr>
          <w:spacing w:val="-13"/>
        </w:rPr>
        <w:t xml:space="preserve"> </w:t>
      </w:r>
      <w:r>
        <w:t>моделировать</w:t>
      </w:r>
      <w:r>
        <w:rPr>
          <w:spacing w:val="-10"/>
        </w:rPr>
        <w:t xml:space="preserve"> </w:t>
      </w:r>
      <w:r>
        <w:t>робототехнические</w:t>
      </w:r>
      <w:r>
        <w:rPr>
          <w:spacing w:val="-10"/>
        </w:rPr>
        <w:t xml:space="preserve"> </w:t>
      </w:r>
      <w:r>
        <w:t>системы;</w:t>
      </w:r>
    </w:p>
    <w:p w:rsidR="00EC4929" w:rsidRDefault="001B2B69">
      <w:pPr>
        <w:pStyle w:val="a3"/>
        <w:spacing w:line="242" w:lineRule="auto"/>
        <w:ind w:left="1200"/>
        <w:jc w:val="left"/>
      </w:pPr>
      <w:r>
        <w:t>приводить примеры применения роботов из различных областей материального мира; характеризовать</w:t>
      </w:r>
      <w:r>
        <w:rPr>
          <w:spacing w:val="80"/>
          <w:w w:val="150"/>
        </w:rPr>
        <w:t xml:space="preserve"> </w:t>
      </w:r>
      <w:r>
        <w:t>конструкцию</w:t>
      </w:r>
      <w:r>
        <w:rPr>
          <w:spacing w:val="80"/>
          <w:w w:val="150"/>
        </w:rPr>
        <w:t xml:space="preserve"> </w:t>
      </w:r>
      <w:r>
        <w:t>беспилотных</w:t>
      </w:r>
      <w:r>
        <w:rPr>
          <w:spacing w:val="80"/>
          <w:w w:val="150"/>
        </w:rPr>
        <w:t xml:space="preserve"> </w:t>
      </w:r>
      <w:r>
        <w:t>воздушных</w:t>
      </w:r>
      <w:r>
        <w:rPr>
          <w:spacing w:val="80"/>
          <w:w w:val="150"/>
        </w:rPr>
        <w:t xml:space="preserve"> </w:t>
      </w:r>
      <w:r>
        <w:t>судов;</w:t>
      </w:r>
      <w:r>
        <w:rPr>
          <w:spacing w:val="80"/>
          <w:w w:val="150"/>
        </w:rPr>
        <w:t xml:space="preserve"> </w:t>
      </w:r>
      <w:r>
        <w:t>описывать</w:t>
      </w:r>
      <w:r>
        <w:rPr>
          <w:spacing w:val="80"/>
          <w:w w:val="150"/>
        </w:rPr>
        <w:t xml:space="preserve"> </w:t>
      </w:r>
      <w:r>
        <w:t>сферы</w:t>
      </w:r>
      <w:r>
        <w:rPr>
          <w:spacing w:val="80"/>
          <w:w w:val="150"/>
        </w:rPr>
        <w:t xml:space="preserve"> </w:t>
      </w:r>
      <w:r>
        <w:t>их</w:t>
      </w:r>
    </w:p>
    <w:p w:rsidR="00EC4929" w:rsidRDefault="001B2B69">
      <w:pPr>
        <w:pStyle w:val="a3"/>
        <w:spacing w:line="271" w:lineRule="exact"/>
        <w:jc w:val="left"/>
      </w:pPr>
      <w:r>
        <w:rPr>
          <w:spacing w:val="-2"/>
        </w:rPr>
        <w:t>применения;</w:t>
      </w:r>
    </w:p>
    <w:p w:rsidR="00EC4929" w:rsidRDefault="001B2B69">
      <w:pPr>
        <w:pStyle w:val="a3"/>
        <w:tabs>
          <w:tab w:val="left" w:pos="3525"/>
        </w:tabs>
        <w:spacing w:line="237" w:lineRule="auto"/>
        <w:ind w:right="2491" w:firstLine="758"/>
        <w:jc w:val="left"/>
      </w:pPr>
      <w:r>
        <w:rPr>
          <w:spacing w:val="-2"/>
        </w:rPr>
        <w:t>характеризовать</w:t>
      </w:r>
      <w:r>
        <w:tab/>
        <w:t>возможности</w:t>
      </w:r>
      <w:r>
        <w:rPr>
          <w:spacing w:val="-15"/>
        </w:rPr>
        <w:t xml:space="preserve"> </w:t>
      </w:r>
      <w:r>
        <w:t>роботов,</w:t>
      </w:r>
      <w:r>
        <w:rPr>
          <w:spacing w:val="-15"/>
        </w:rPr>
        <w:t xml:space="preserve"> </w:t>
      </w:r>
      <w:r>
        <w:t>роботехнических</w:t>
      </w:r>
      <w:r>
        <w:rPr>
          <w:spacing w:val="-15"/>
        </w:rPr>
        <w:t xml:space="preserve"> </w:t>
      </w:r>
      <w:r>
        <w:t>систем и направления их применения.</w:t>
      </w:r>
    </w:p>
    <w:p w:rsidR="00EC4929" w:rsidRDefault="001B2B69">
      <w:pPr>
        <w:pStyle w:val="a3"/>
        <w:spacing w:line="275" w:lineRule="exact"/>
        <w:ind w:left="120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9</w:t>
      </w:r>
      <w:r>
        <w:rPr>
          <w:spacing w:val="-3"/>
        </w:rPr>
        <w:t xml:space="preserve"> </w:t>
      </w:r>
      <w:r>
        <w:rPr>
          <w:spacing w:val="-2"/>
        </w:rPr>
        <w:t>классе:</w:t>
      </w:r>
    </w:p>
    <w:p w:rsidR="00EC4929" w:rsidRDefault="001B2B69">
      <w:pPr>
        <w:pStyle w:val="a3"/>
        <w:spacing w:line="242" w:lineRule="auto"/>
        <w:ind w:left="1200"/>
        <w:jc w:val="left"/>
      </w:pPr>
      <w:r>
        <w:t>характеризовать</w:t>
      </w:r>
      <w:r>
        <w:rPr>
          <w:spacing w:val="-8"/>
        </w:rPr>
        <w:t xml:space="preserve"> </w:t>
      </w:r>
      <w:r>
        <w:t>автоматизированные</w:t>
      </w:r>
      <w:r>
        <w:rPr>
          <w:spacing w:val="-10"/>
        </w:rPr>
        <w:t xml:space="preserve"> </w:t>
      </w:r>
      <w:r>
        <w:t>и</w:t>
      </w:r>
      <w:r>
        <w:rPr>
          <w:spacing w:val="-4"/>
        </w:rPr>
        <w:t xml:space="preserve"> </w:t>
      </w:r>
      <w:r>
        <w:t>роботизированные</w:t>
      </w:r>
      <w:r>
        <w:rPr>
          <w:spacing w:val="-6"/>
        </w:rPr>
        <w:t xml:space="preserve"> </w:t>
      </w:r>
      <w:r>
        <w:t>производственные</w:t>
      </w:r>
      <w:r>
        <w:rPr>
          <w:spacing w:val="-6"/>
        </w:rPr>
        <w:t xml:space="preserve"> </w:t>
      </w:r>
      <w:r>
        <w:t>линии; анализировать перспективы развития робототехники;</w:t>
      </w:r>
    </w:p>
    <w:p w:rsidR="00EC4929" w:rsidRDefault="001B2B69">
      <w:pPr>
        <w:pStyle w:val="a3"/>
        <w:tabs>
          <w:tab w:val="left" w:pos="3525"/>
        </w:tabs>
        <w:spacing w:line="242" w:lineRule="auto"/>
        <w:ind w:right="2679" w:firstLine="758"/>
        <w:jc w:val="left"/>
      </w:pPr>
      <w:r>
        <w:rPr>
          <w:spacing w:val="-2"/>
        </w:rPr>
        <w:t>характеризовать</w:t>
      </w:r>
      <w:r>
        <w:tab/>
        <w:t>мир</w:t>
      </w:r>
      <w:r>
        <w:rPr>
          <w:spacing w:val="-9"/>
        </w:rPr>
        <w:t xml:space="preserve"> </w:t>
      </w:r>
      <w:r>
        <w:t>профессий,</w:t>
      </w:r>
      <w:r>
        <w:rPr>
          <w:spacing w:val="-11"/>
        </w:rPr>
        <w:t xml:space="preserve"> </w:t>
      </w:r>
      <w:r>
        <w:t>связанных</w:t>
      </w:r>
      <w:r>
        <w:rPr>
          <w:spacing w:val="-13"/>
        </w:rPr>
        <w:t xml:space="preserve"> </w:t>
      </w:r>
      <w:r>
        <w:t>с</w:t>
      </w:r>
      <w:r>
        <w:rPr>
          <w:spacing w:val="-10"/>
        </w:rPr>
        <w:t xml:space="preserve"> </w:t>
      </w:r>
      <w:r>
        <w:t>робототехникой, их востребованность на рынке труда;</w:t>
      </w:r>
    </w:p>
    <w:p w:rsidR="00EC4929" w:rsidRDefault="001B2B69">
      <w:pPr>
        <w:pStyle w:val="a3"/>
        <w:spacing w:line="242" w:lineRule="auto"/>
        <w:ind w:firstLine="758"/>
        <w:jc w:val="left"/>
      </w:pPr>
      <w:r>
        <w:t>характеризовать</w:t>
      </w:r>
      <w:r>
        <w:rPr>
          <w:spacing w:val="36"/>
        </w:rPr>
        <w:t xml:space="preserve"> </w:t>
      </w:r>
      <w:r>
        <w:t>принципы</w:t>
      </w:r>
      <w:r>
        <w:rPr>
          <w:spacing w:val="40"/>
        </w:rPr>
        <w:t xml:space="preserve"> </w:t>
      </w:r>
      <w:r>
        <w:t>работы</w:t>
      </w:r>
      <w:r>
        <w:rPr>
          <w:spacing w:val="40"/>
        </w:rPr>
        <w:t xml:space="preserve"> </w:t>
      </w:r>
      <w:r>
        <w:t>системы</w:t>
      </w:r>
      <w:r>
        <w:rPr>
          <w:spacing w:val="40"/>
        </w:rPr>
        <w:t xml:space="preserve"> </w:t>
      </w:r>
      <w:r>
        <w:t>интернет</w:t>
      </w:r>
      <w:r>
        <w:rPr>
          <w:spacing w:val="40"/>
        </w:rPr>
        <w:t xml:space="preserve"> </w:t>
      </w:r>
      <w:r>
        <w:t>вещей;</w:t>
      </w:r>
      <w:r>
        <w:rPr>
          <w:spacing w:val="39"/>
        </w:rPr>
        <w:t xml:space="preserve"> </w:t>
      </w:r>
      <w:r>
        <w:t>сферы</w:t>
      </w:r>
      <w:r>
        <w:rPr>
          <w:spacing w:val="40"/>
        </w:rPr>
        <w:t xml:space="preserve"> </w:t>
      </w:r>
      <w:r>
        <w:t>применения</w:t>
      </w:r>
      <w:r>
        <w:rPr>
          <w:spacing w:val="39"/>
        </w:rPr>
        <w:t xml:space="preserve"> </w:t>
      </w:r>
      <w:r>
        <w:t>системы интернет вещей в промышленности и быту;</w:t>
      </w:r>
    </w:p>
    <w:p w:rsidR="00EC4929" w:rsidRDefault="001B2B69">
      <w:pPr>
        <w:pStyle w:val="a3"/>
        <w:spacing w:line="271" w:lineRule="exact"/>
        <w:ind w:left="1200"/>
        <w:jc w:val="left"/>
      </w:pPr>
      <w:r>
        <w:t>реализовывать</w:t>
      </w:r>
      <w:r>
        <w:rPr>
          <w:spacing w:val="-4"/>
        </w:rPr>
        <w:t xml:space="preserve"> </w:t>
      </w:r>
      <w:r>
        <w:t>полный</w:t>
      </w:r>
      <w:r>
        <w:rPr>
          <w:spacing w:val="-6"/>
        </w:rPr>
        <w:t xml:space="preserve"> </w:t>
      </w:r>
      <w:r>
        <w:t>цикл</w:t>
      </w:r>
      <w:r>
        <w:rPr>
          <w:spacing w:val="-7"/>
        </w:rPr>
        <w:t xml:space="preserve"> </w:t>
      </w:r>
      <w:r>
        <w:t>создания</w:t>
      </w:r>
      <w:r>
        <w:rPr>
          <w:spacing w:val="-1"/>
        </w:rPr>
        <w:t xml:space="preserve"> </w:t>
      </w:r>
      <w:r>
        <w:rPr>
          <w:spacing w:val="-2"/>
        </w:rPr>
        <w:t>робота;</w:t>
      </w:r>
    </w:p>
    <w:p w:rsidR="00EC4929" w:rsidRDefault="001B2B69">
      <w:pPr>
        <w:pStyle w:val="a3"/>
        <w:tabs>
          <w:tab w:val="left" w:pos="3119"/>
          <w:tab w:val="left" w:pos="3541"/>
          <w:tab w:val="left" w:pos="5262"/>
          <w:tab w:val="left" w:pos="7531"/>
          <w:tab w:val="left" w:pos="8696"/>
          <w:tab w:val="left" w:pos="9099"/>
        </w:tabs>
        <w:spacing w:line="237" w:lineRule="auto"/>
        <w:ind w:right="134" w:firstLine="758"/>
        <w:jc w:val="left"/>
      </w:pPr>
      <w:r>
        <w:rPr>
          <w:spacing w:val="-2"/>
        </w:rPr>
        <w:t>конструировать</w:t>
      </w:r>
      <w:r>
        <w:tab/>
      </w:r>
      <w:r>
        <w:rPr>
          <w:spacing w:val="-10"/>
        </w:rPr>
        <w:t>и</w:t>
      </w:r>
      <w:r>
        <w:tab/>
      </w:r>
      <w:r>
        <w:rPr>
          <w:spacing w:val="-2"/>
        </w:rPr>
        <w:t>моделировать</w:t>
      </w:r>
      <w:r>
        <w:tab/>
      </w:r>
      <w:r>
        <w:rPr>
          <w:spacing w:val="-2"/>
        </w:rPr>
        <w:t>робототехнические</w:t>
      </w:r>
      <w:r>
        <w:tab/>
      </w:r>
      <w:r>
        <w:rPr>
          <w:spacing w:val="-2"/>
        </w:rPr>
        <w:t>системы</w:t>
      </w:r>
      <w:r>
        <w:tab/>
      </w:r>
      <w:r>
        <w:rPr>
          <w:spacing w:val="-10"/>
        </w:rPr>
        <w:t>с</w:t>
      </w:r>
      <w:r>
        <w:tab/>
      </w:r>
      <w:r>
        <w:rPr>
          <w:spacing w:val="-2"/>
        </w:rPr>
        <w:t xml:space="preserve">использованием </w:t>
      </w:r>
      <w:r>
        <w:t>материальных конструкторов с компьютерным управлением и обратной связью;</w:t>
      </w:r>
    </w:p>
    <w:p w:rsidR="00EC4929" w:rsidRDefault="001B2B69">
      <w:pPr>
        <w:pStyle w:val="a3"/>
        <w:spacing w:line="237" w:lineRule="auto"/>
        <w:ind w:left="1200"/>
        <w:jc w:val="left"/>
      </w:pPr>
      <w:r>
        <w:t>использовать</w:t>
      </w:r>
      <w:r>
        <w:rPr>
          <w:spacing w:val="-7"/>
        </w:rPr>
        <w:t xml:space="preserve"> </w:t>
      </w:r>
      <w:r>
        <w:t>визуальный</w:t>
      </w:r>
      <w:r>
        <w:rPr>
          <w:spacing w:val="-4"/>
        </w:rPr>
        <w:t xml:space="preserve"> </w:t>
      </w:r>
      <w:r>
        <w:t>язык</w:t>
      </w:r>
      <w:r>
        <w:rPr>
          <w:spacing w:val="-6"/>
        </w:rPr>
        <w:t xml:space="preserve"> </w:t>
      </w:r>
      <w:r>
        <w:t>для</w:t>
      </w:r>
      <w:r>
        <w:rPr>
          <w:spacing w:val="-9"/>
        </w:rPr>
        <w:t xml:space="preserve"> </w:t>
      </w:r>
      <w:r>
        <w:t>программирования</w:t>
      </w:r>
      <w:r>
        <w:rPr>
          <w:spacing w:val="-4"/>
        </w:rPr>
        <w:t xml:space="preserve"> </w:t>
      </w:r>
      <w:r>
        <w:t>простых</w:t>
      </w:r>
      <w:r>
        <w:rPr>
          <w:spacing w:val="-9"/>
        </w:rPr>
        <w:t xml:space="preserve"> </w:t>
      </w:r>
      <w:r>
        <w:t>робототехнических</w:t>
      </w:r>
      <w:r>
        <w:rPr>
          <w:spacing w:val="-9"/>
        </w:rPr>
        <w:t xml:space="preserve"> </w:t>
      </w:r>
      <w:r>
        <w:t>систем; составлять алгоритмы и программы по управлению роботом;</w:t>
      </w:r>
    </w:p>
    <w:p w:rsidR="00EC4929" w:rsidRDefault="001B2B69">
      <w:pPr>
        <w:pStyle w:val="a3"/>
        <w:spacing w:line="275" w:lineRule="exact"/>
        <w:ind w:left="1200"/>
        <w:jc w:val="left"/>
      </w:pPr>
      <w:r>
        <w:t>самостоятельно</w:t>
      </w:r>
      <w:r>
        <w:rPr>
          <w:spacing w:val="-12"/>
        </w:rPr>
        <w:t xml:space="preserve"> </w:t>
      </w:r>
      <w:r>
        <w:t>осуществлять</w:t>
      </w:r>
      <w:r>
        <w:rPr>
          <w:spacing w:val="-4"/>
        </w:rPr>
        <w:t xml:space="preserve"> </w:t>
      </w:r>
      <w:r>
        <w:t>робототехнические</w:t>
      </w:r>
      <w:r>
        <w:rPr>
          <w:spacing w:val="-5"/>
        </w:rPr>
        <w:t xml:space="preserve"> </w:t>
      </w:r>
      <w:r>
        <w:rPr>
          <w:spacing w:val="-2"/>
        </w:rPr>
        <w:t>проекты.</w:t>
      </w:r>
    </w:p>
    <w:p w:rsidR="00EC4929" w:rsidRDefault="001B2B69">
      <w:pPr>
        <w:pStyle w:val="a3"/>
        <w:spacing w:line="242" w:lineRule="auto"/>
        <w:ind w:left="1200" w:right="200"/>
        <w:jc w:val="left"/>
      </w:pPr>
      <w:r>
        <w:t>Предметные</w:t>
      </w:r>
      <w:r>
        <w:rPr>
          <w:spacing w:val="-6"/>
        </w:rPr>
        <w:t xml:space="preserve"> </w:t>
      </w:r>
      <w:r>
        <w:t>результаты</w:t>
      </w:r>
      <w:r>
        <w:rPr>
          <w:spacing w:val="-3"/>
        </w:rPr>
        <w:t xml:space="preserve"> </w:t>
      </w:r>
      <w:r>
        <w:t>освоения</w:t>
      </w:r>
      <w:r>
        <w:rPr>
          <w:spacing w:val="-9"/>
        </w:rPr>
        <w:t xml:space="preserve"> </w:t>
      </w:r>
      <w:r>
        <w:t>содержания</w:t>
      </w:r>
      <w:r>
        <w:rPr>
          <w:spacing w:val="-9"/>
        </w:rPr>
        <w:t xml:space="preserve"> </w:t>
      </w:r>
      <w:r>
        <w:t>модуля</w:t>
      </w:r>
      <w:r>
        <w:rPr>
          <w:spacing w:val="-5"/>
        </w:rPr>
        <w:t xml:space="preserve"> </w:t>
      </w:r>
      <w:r>
        <w:t>«Компьютерная</w:t>
      </w:r>
      <w:r>
        <w:rPr>
          <w:spacing w:val="-9"/>
        </w:rPr>
        <w:t xml:space="preserve"> </w:t>
      </w:r>
      <w:r>
        <w:t>графика.</w:t>
      </w:r>
      <w:r>
        <w:rPr>
          <w:spacing w:val="-3"/>
        </w:rPr>
        <w:t xml:space="preserve"> </w:t>
      </w:r>
      <w:r>
        <w:t>Черчение». К концу обучения в 5 классе:</w:t>
      </w:r>
    </w:p>
    <w:p w:rsidR="00EC4929" w:rsidRDefault="001B2B69">
      <w:pPr>
        <w:pStyle w:val="a3"/>
        <w:ind w:firstLine="758"/>
        <w:jc w:val="left"/>
      </w:pPr>
      <w:r>
        <w:t>называть</w:t>
      </w:r>
      <w:r>
        <w:rPr>
          <w:spacing w:val="-10"/>
        </w:rPr>
        <w:t xml:space="preserve"> </w:t>
      </w:r>
      <w:r>
        <w:t>виды</w:t>
      </w:r>
      <w:r>
        <w:rPr>
          <w:spacing w:val="-5"/>
        </w:rPr>
        <w:t xml:space="preserve"> </w:t>
      </w:r>
      <w:r>
        <w:t>и</w:t>
      </w:r>
      <w:r>
        <w:rPr>
          <w:spacing w:val="-11"/>
        </w:rPr>
        <w:t xml:space="preserve"> </w:t>
      </w:r>
      <w:r>
        <w:t>области</w:t>
      </w:r>
      <w:r>
        <w:rPr>
          <w:spacing w:val="-5"/>
        </w:rPr>
        <w:t xml:space="preserve"> </w:t>
      </w:r>
      <w:r>
        <w:t>применения</w:t>
      </w:r>
      <w:r>
        <w:rPr>
          <w:spacing w:val="-12"/>
        </w:rPr>
        <w:t xml:space="preserve"> </w:t>
      </w:r>
      <w:r>
        <w:t>графической</w:t>
      </w:r>
      <w:r>
        <w:rPr>
          <w:spacing w:val="-6"/>
        </w:rPr>
        <w:t xml:space="preserve"> </w:t>
      </w:r>
      <w:r>
        <w:t>информации;</w:t>
      </w:r>
      <w:r>
        <w:rPr>
          <w:spacing w:val="-11"/>
        </w:rPr>
        <w:t xml:space="preserve"> </w:t>
      </w:r>
      <w:r>
        <w:t>называть</w:t>
      </w:r>
      <w:r>
        <w:rPr>
          <w:spacing w:val="-6"/>
        </w:rPr>
        <w:t xml:space="preserve"> </w:t>
      </w:r>
      <w:r>
        <w:t>типы</w:t>
      </w:r>
      <w:r>
        <w:rPr>
          <w:spacing w:val="-5"/>
        </w:rPr>
        <w:t xml:space="preserve"> </w:t>
      </w:r>
      <w:r>
        <w:t>графических изображений (рисунок, диаграмма, графики, графы, эскиз, технический рисунок, чертёж, схема, карта, пиктограмма и другие);</w:t>
      </w:r>
    </w:p>
    <w:p w:rsidR="00EC4929" w:rsidRDefault="001B2B69">
      <w:pPr>
        <w:pStyle w:val="a3"/>
        <w:ind w:right="139" w:firstLine="758"/>
        <w:jc w:val="left"/>
      </w:pPr>
      <w:r>
        <w:t>называть</w:t>
      </w:r>
      <w:r>
        <w:rPr>
          <w:spacing w:val="-11"/>
        </w:rPr>
        <w:t xml:space="preserve"> </w:t>
      </w:r>
      <w:r>
        <w:t>основные</w:t>
      </w:r>
      <w:r>
        <w:rPr>
          <w:spacing w:val="-4"/>
        </w:rPr>
        <w:t xml:space="preserve"> </w:t>
      </w:r>
      <w:r>
        <w:t>элементы</w:t>
      </w:r>
      <w:r>
        <w:rPr>
          <w:spacing w:val="-6"/>
        </w:rPr>
        <w:t xml:space="preserve"> </w:t>
      </w:r>
      <w:r>
        <w:t>графических</w:t>
      </w:r>
      <w:r>
        <w:rPr>
          <w:spacing w:val="-8"/>
        </w:rPr>
        <w:t xml:space="preserve"> </w:t>
      </w:r>
      <w:r>
        <w:t>изображений</w:t>
      </w:r>
      <w:r>
        <w:rPr>
          <w:spacing w:val="-7"/>
        </w:rPr>
        <w:t xml:space="preserve"> </w:t>
      </w:r>
      <w:r>
        <w:t>(точка,</w:t>
      </w:r>
      <w:r>
        <w:rPr>
          <w:spacing w:val="-2"/>
        </w:rPr>
        <w:t xml:space="preserve"> </w:t>
      </w:r>
      <w:r>
        <w:t>линия,</w:t>
      </w:r>
      <w:r>
        <w:rPr>
          <w:spacing w:val="-2"/>
        </w:rPr>
        <w:t xml:space="preserve"> </w:t>
      </w:r>
      <w:r>
        <w:t>контур,</w:t>
      </w:r>
      <w:r>
        <w:rPr>
          <w:spacing w:val="-2"/>
        </w:rPr>
        <w:t xml:space="preserve"> </w:t>
      </w:r>
      <w:r>
        <w:t>буквы</w:t>
      </w:r>
      <w:r>
        <w:rPr>
          <w:spacing w:val="-2"/>
        </w:rPr>
        <w:t xml:space="preserve"> </w:t>
      </w:r>
      <w:r>
        <w:t>и цифры, условные знаки);</w:t>
      </w:r>
    </w:p>
    <w:p w:rsidR="00EC4929" w:rsidRDefault="001B2B69">
      <w:pPr>
        <w:pStyle w:val="a3"/>
        <w:spacing w:line="275" w:lineRule="exact"/>
        <w:ind w:left="1200"/>
        <w:jc w:val="left"/>
      </w:pPr>
      <w:r>
        <w:t>называть</w:t>
      </w:r>
      <w:r>
        <w:rPr>
          <w:spacing w:val="-4"/>
        </w:rPr>
        <w:t xml:space="preserve"> </w:t>
      </w:r>
      <w:r>
        <w:t>и</w:t>
      </w:r>
      <w:r>
        <w:rPr>
          <w:spacing w:val="-4"/>
        </w:rPr>
        <w:t xml:space="preserve"> </w:t>
      </w:r>
      <w:r>
        <w:t>применять</w:t>
      </w:r>
      <w:r>
        <w:rPr>
          <w:spacing w:val="1"/>
        </w:rPr>
        <w:t xml:space="preserve"> </w:t>
      </w:r>
      <w:r>
        <w:t>чертёжные</w:t>
      </w:r>
      <w:r>
        <w:rPr>
          <w:spacing w:val="-6"/>
        </w:rPr>
        <w:t xml:space="preserve"> </w:t>
      </w:r>
      <w:r>
        <w:rPr>
          <w:spacing w:val="-2"/>
        </w:rPr>
        <w:t>инструменты;</w:t>
      </w:r>
    </w:p>
    <w:p w:rsidR="00EC4929" w:rsidRDefault="001B2B69">
      <w:pPr>
        <w:pStyle w:val="a3"/>
        <w:spacing w:line="242" w:lineRule="auto"/>
        <w:ind w:firstLine="758"/>
        <w:jc w:val="left"/>
      </w:pPr>
      <w:r>
        <w:t>читать</w:t>
      </w:r>
      <w:r>
        <w:rPr>
          <w:spacing w:val="-15"/>
        </w:rPr>
        <w:t xml:space="preserve"> </w:t>
      </w:r>
      <w:r>
        <w:t>и</w:t>
      </w:r>
      <w:r>
        <w:rPr>
          <w:spacing w:val="-15"/>
        </w:rPr>
        <w:t xml:space="preserve"> </w:t>
      </w:r>
      <w:r>
        <w:t>выполнять</w:t>
      </w:r>
      <w:r>
        <w:rPr>
          <w:spacing w:val="-15"/>
        </w:rPr>
        <w:t xml:space="preserve"> </w:t>
      </w:r>
      <w:r>
        <w:t>чертежи</w:t>
      </w:r>
      <w:r>
        <w:rPr>
          <w:spacing w:val="-15"/>
        </w:rPr>
        <w:t xml:space="preserve"> </w:t>
      </w:r>
      <w:r>
        <w:t>на</w:t>
      </w:r>
      <w:r>
        <w:rPr>
          <w:spacing w:val="-15"/>
        </w:rPr>
        <w:t xml:space="preserve"> </w:t>
      </w:r>
      <w:r>
        <w:t>листе</w:t>
      </w:r>
      <w:r>
        <w:rPr>
          <w:spacing w:val="-15"/>
        </w:rPr>
        <w:t xml:space="preserve"> </w:t>
      </w:r>
      <w:r>
        <w:t>А4</w:t>
      </w:r>
      <w:r>
        <w:rPr>
          <w:spacing w:val="-15"/>
        </w:rPr>
        <w:t xml:space="preserve"> </w:t>
      </w:r>
      <w:r>
        <w:t>(рамка,</w:t>
      </w:r>
      <w:r>
        <w:rPr>
          <w:spacing w:val="-15"/>
        </w:rPr>
        <w:t xml:space="preserve"> </w:t>
      </w:r>
      <w:r>
        <w:t>основная</w:t>
      </w:r>
      <w:r>
        <w:rPr>
          <w:spacing w:val="-15"/>
        </w:rPr>
        <w:t xml:space="preserve"> </w:t>
      </w:r>
      <w:r>
        <w:t>надпись,</w:t>
      </w:r>
      <w:r>
        <w:rPr>
          <w:spacing w:val="-14"/>
        </w:rPr>
        <w:t xml:space="preserve"> </w:t>
      </w:r>
      <w:r>
        <w:t>масштаб,</w:t>
      </w:r>
      <w:r>
        <w:rPr>
          <w:spacing w:val="-14"/>
        </w:rPr>
        <w:t xml:space="preserve"> </w:t>
      </w:r>
      <w:r>
        <w:t>виды,</w:t>
      </w:r>
      <w:r>
        <w:rPr>
          <w:spacing w:val="-14"/>
        </w:rPr>
        <w:t xml:space="preserve"> </w:t>
      </w:r>
      <w:r>
        <w:t xml:space="preserve">нанесение </w:t>
      </w:r>
      <w:r>
        <w:rPr>
          <w:spacing w:val="-2"/>
        </w:rPr>
        <w:t>размеров).</w:t>
      </w:r>
    </w:p>
    <w:p w:rsidR="00EC4929" w:rsidRDefault="001B2B69">
      <w:pPr>
        <w:pStyle w:val="a3"/>
        <w:spacing w:line="271" w:lineRule="exact"/>
        <w:ind w:left="120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6</w:t>
      </w:r>
      <w:r>
        <w:rPr>
          <w:spacing w:val="-3"/>
        </w:rPr>
        <w:t xml:space="preserve"> </w:t>
      </w:r>
      <w:r>
        <w:rPr>
          <w:spacing w:val="-2"/>
        </w:rPr>
        <w:t>классе:</w:t>
      </w:r>
    </w:p>
    <w:p w:rsidR="00EC4929" w:rsidRDefault="001B2B69">
      <w:pPr>
        <w:pStyle w:val="a3"/>
        <w:ind w:left="1200"/>
        <w:jc w:val="left"/>
      </w:pPr>
      <w:r>
        <w:t>знать</w:t>
      </w:r>
      <w:r>
        <w:rPr>
          <w:spacing w:val="-2"/>
        </w:rPr>
        <w:t xml:space="preserve"> </w:t>
      </w:r>
      <w:r>
        <w:t>и</w:t>
      </w:r>
      <w:r>
        <w:rPr>
          <w:spacing w:val="-4"/>
        </w:rPr>
        <w:t xml:space="preserve"> </w:t>
      </w:r>
      <w:r>
        <w:t>выполнять</w:t>
      </w:r>
      <w:r>
        <w:rPr>
          <w:spacing w:val="-4"/>
        </w:rPr>
        <w:t xml:space="preserve"> </w:t>
      </w:r>
      <w:r>
        <w:t>основные</w:t>
      </w:r>
      <w:r>
        <w:rPr>
          <w:spacing w:val="-6"/>
        </w:rPr>
        <w:t xml:space="preserve"> </w:t>
      </w:r>
      <w:r>
        <w:t>правила</w:t>
      </w:r>
      <w:r>
        <w:rPr>
          <w:spacing w:val="-6"/>
        </w:rPr>
        <w:t xml:space="preserve"> </w:t>
      </w:r>
      <w:r>
        <w:t>выполнения</w:t>
      </w:r>
      <w:r>
        <w:rPr>
          <w:spacing w:val="-1"/>
        </w:rPr>
        <w:t xml:space="preserve"> </w:t>
      </w:r>
      <w:r>
        <w:t>чертежей</w:t>
      </w:r>
      <w:r>
        <w:rPr>
          <w:spacing w:val="1"/>
        </w:rPr>
        <w:t xml:space="preserve"> </w:t>
      </w:r>
      <w:r>
        <w:t>с</w:t>
      </w:r>
      <w:r>
        <w:rPr>
          <w:spacing w:val="-6"/>
        </w:rPr>
        <w:t xml:space="preserve"> </w:t>
      </w:r>
      <w:r>
        <w:t>использованием</w:t>
      </w:r>
      <w:r>
        <w:rPr>
          <w:spacing w:val="-3"/>
        </w:rPr>
        <w:t xml:space="preserve"> </w:t>
      </w:r>
      <w:r>
        <w:rPr>
          <w:spacing w:val="-2"/>
        </w:rPr>
        <w:t>чертёжных</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jc w:val="left"/>
      </w:pPr>
      <w:r>
        <w:rPr>
          <w:spacing w:val="-2"/>
        </w:rPr>
        <w:lastRenderedPageBreak/>
        <w:t>инструментов;</w:t>
      </w:r>
    </w:p>
    <w:p w:rsidR="00EC4929" w:rsidRDefault="001B2B69">
      <w:pPr>
        <w:pStyle w:val="a3"/>
        <w:spacing w:before="5" w:line="237" w:lineRule="auto"/>
        <w:ind w:left="1200"/>
        <w:jc w:val="left"/>
      </w:pPr>
      <w:r>
        <w:t>знать и использовать для выполнения чертежей инструменты графического редактора; понимать</w:t>
      </w:r>
      <w:r>
        <w:rPr>
          <w:spacing w:val="-4"/>
        </w:rPr>
        <w:t xml:space="preserve"> </w:t>
      </w:r>
      <w:r>
        <w:t>смысл</w:t>
      </w:r>
      <w:r>
        <w:rPr>
          <w:spacing w:val="-6"/>
        </w:rPr>
        <w:t xml:space="preserve"> </w:t>
      </w:r>
      <w:r>
        <w:t>условных</w:t>
      </w:r>
      <w:r>
        <w:rPr>
          <w:spacing w:val="-6"/>
        </w:rPr>
        <w:t xml:space="preserve"> </w:t>
      </w:r>
      <w:r>
        <w:t>графических</w:t>
      </w:r>
      <w:r>
        <w:rPr>
          <w:spacing w:val="-6"/>
        </w:rPr>
        <w:t xml:space="preserve"> </w:t>
      </w:r>
      <w:r>
        <w:t>обозначений, создавать</w:t>
      </w:r>
      <w:r>
        <w:rPr>
          <w:spacing w:val="-4"/>
        </w:rPr>
        <w:t xml:space="preserve"> </w:t>
      </w:r>
      <w:r>
        <w:t>с</w:t>
      </w:r>
      <w:r>
        <w:rPr>
          <w:spacing w:val="-2"/>
        </w:rPr>
        <w:t xml:space="preserve"> </w:t>
      </w:r>
      <w:r>
        <w:t>их</w:t>
      </w:r>
      <w:r>
        <w:rPr>
          <w:spacing w:val="-6"/>
        </w:rPr>
        <w:t xml:space="preserve"> </w:t>
      </w:r>
      <w:r>
        <w:t>помощью</w:t>
      </w:r>
      <w:r>
        <w:rPr>
          <w:spacing w:val="-7"/>
        </w:rPr>
        <w:t xml:space="preserve"> </w:t>
      </w:r>
      <w:r>
        <w:t>графические</w:t>
      </w:r>
    </w:p>
    <w:p w:rsidR="00EC4929" w:rsidRDefault="001B2B69">
      <w:pPr>
        <w:pStyle w:val="a3"/>
        <w:spacing w:before="3" w:line="275" w:lineRule="exact"/>
        <w:jc w:val="left"/>
      </w:pPr>
      <w:r>
        <w:rPr>
          <w:spacing w:val="-2"/>
        </w:rPr>
        <w:t>тексты;</w:t>
      </w:r>
    </w:p>
    <w:p w:rsidR="00EC4929" w:rsidRDefault="001B2B69">
      <w:pPr>
        <w:pStyle w:val="a3"/>
        <w:spacing w:line="275" w:lineRule="exact"/>
        <w:ind w:left="1200"/>
      </w:pPr>
      <w:r>
        <w:t>создавать</w:t>
      </w:r>
      <w:r>
        <w:rPr>
          <w:spacing w:val="-5"/>
        </w:rPr>
        <w:t xml:space="preserve"> </w:t>
      </w:r>
      <w:r>
        <w:t>тексты,</w:t>
      </w:r>
      <w:r>
        <w:rPr>
          <w:spacing w:val="-4"/>
        </w:rPr>
        <w:t xml:space="preserve"> </w:t>
      </w:r>
      <w:r>
        <w:t>рисунки</w:t>
      </w:r>
      <w:r>
        <w:rPr>
          <w:spacing w:val="-1"/>
        </w:rPr>
        <w:t xml:space="preserve"> </w:t>
      </w:r>
      <w:r>
        <w:t xml:space="preserve">в графическом </w:t>
      </w:r>
      <w:r>
        <w:rPr>
          <w:spacing w:val="-2"/>
        </w:rPr>
        <w:t>редакторе.</w:t>
      </w:r>
    </w:p>
    <w:p w:rsidR="00EC4929" w:rsidRDefault="001B2B69">
      <w:pPr>
        <w:pStyle w:val="a3"/>
        <w:spacing w:before="3"/>
        <w:ind w:left="1200" w:right="533"/>
      </w:pPr>
      <w:r>
        <w:t>К</w:t>
      </w:r>
      <w:r>
        <w:rPr>
          <w:spacing w:val="-1"/>
        </w:rPr>
        <w:t xml:space="preserve"> </w:t>
      </w:r>
      <w:r>
        <w:t>концу</w:t>
      </w:r>
      <w:r>
        <w:rPr>
          <w:spacing w:val="-9"/>
        </w:rPr>
        <w:t xml:space="preserve"> </w:t>
      </w:r>
      <w:r>
        <w:t>обучения в 7</w:t>
      </w:r>
      <w:r>
        <w:rPr>
          <w:spacing w:val="-4"/>
        </w:rPr>
        <w:t xml:space="preserve"> </w:t>
      </w:r>
      <w:r>
        <w:t>классе: называть</w:t>
      </w:r>
      <w:r>
        <w:rPr>
          <w:spacing w:val="-2"/>
        </w:rPr>
        <w:t xml:space="preserve"> </w:t>
      </w:r>
      <w:r>
        <w:t>виды конструкторской документации;</w:t>
      </w:r>
      <w:r>
        <w:rPr>
          <w:spacing w:val="-4"/>
        </w:rPr>
        <w:t xml:space="preserve"> </w:t>
      </w:r>
      <w:r>
        <w:t>называть и характеризовать</w:t>
      </w:r>
      <w:r>
        <w:rPr>
          <w:spacing w:val="-6"/>
        </w:rPr>
        <w:t xml:space="preserve"> </w:t>
      </w:r>
      <w:r>
        <w:t>виды</w:t>
      </w:r>
      <w:r>
        <w:rPr>
          <w:spacing w:val="-2"/>
        </w:rPr>
        <w:t xml:space="preserve"> </w:t>
      </w:r>
      <w:r>
        <w:t>графических</w:t>
      </w:r>
      <w:r>
        <w:rPr>
          <w:spacing w:val="-8"/>
        </w:rPr>
        <w:t xml:space="preserve"> </w:t>
      </w:r>
      <w:r>
        <w:t>моделей;</w:t>
      </w:r>
      <w:r>
        <w:rPr>
          <w:spacing w:val="-8"/>
        </w:rPr>
        <w:t xml:space="preserve"> </w:t>
      </w:r>
      <w:r>
        <w:t>выполнять</w:t>
      </w:r>
      <w:r>
        <w:rPr>
          <w:spacing w:val="-6"/>
        </w:rPr>
        <w:t xml:space="preserve"> </w:t>
      </w:r>
      <w:r>
        <w:t>и</w:t>
      </w:r>
      <w:r>
        <w:rPr>
          <w:spacing w:val="-11"/>
        </w:rPr>
        <w:t xml:space="preserve"> </w:t>
      </w:r>
      <w:r>
        <w:t>оформлять</w:t>
      </w:r>
      <w:r>
        <w:rPr>
          <w:spacing w:val="-3"/>
        </w:rPr>
        <w:t xml:space="preserve"> </w:t>
      </w:r>
      <w:r>
        <w:t>сборочный</w:t>
      </w:r>
      <w:r>
        <w:rPr>
          <w:spacing w:val="-2"/>
        </w:rPr>
        <w:t xml:space="preserve"> </w:t>
      </w:r>
      <w:r>
        <w:t>чертёж; владеть ручными способами вычерчивания чертежей, эскизов и технических рисунков</w:t>
      </w:r>
    </w:p>
    <w:p w:rsidR="00EC4929" w:rsidRDefault="001B2B69">
      <w:pPr>
        <w:pStyle w:val="a3"/>
        <w:spacing w:line="274" w:lineRule="exact"/>
        <w:jc w:val="left"/>
      </w:pPr>
      <w:r>
        <w:rPr>
          <w:spacing w:val="-2"/>
        </w:rPr>
        <w:t>деталей;</w:t>
      </w:r>
    </w:p>
    <w:p w:rsidR="00EC4929" w:rsidRDefault="001B2B69">
      <w:pPr>
        <w:pStyle w:val="a3"/>
        <w:spacing w:before="5" w:line="237" w:lineRule="auto"/>
        <w:ind w:firstLine="758"/>
        <w:jc w:val="left"/>
      </w:pPr>
      <w:r>
        <w:t>владеть</w:t>
      </w:r>
      <w:r>
        <w:rPr>
          <w:spacing w:val="-6"/>
        </w:rPr>
        <w:t xml:space="preserve"> </w:t>
      </w:r>
      <w:r>
        <w:t>автоматизированными</w:t>
      </w:r>
      <w:r>
        <w:rPr>
          <w:spacing w:val="-6"/>
        </w:rPr>
        <w:t xml:space="preserve"> </w:t>
      </w:r>
      <w:r>
        <w:t>способами</w:t>
      </w:r>
      <w:r>
        <w:rPr>
          <w:spacing w:val="-10"/>
        </w:rPr>
        <w:t xml:space="preserve"> </w:t>
      </w:r>
      <w:r>
        <w:t>вычерчивания</w:t>
      </w:r>
      <w:r>
        <w:rPr>
          <w:spacing w:val="-6"/>
        </w:rPr>
        <w:t xml:space="preserve"> </w:t>
      </w:r>
      <w:r>
        <w:t>чертежей,</w:t>
      </w:r>
      <w:r>
        <w:rPr>
          <w:spacing w:val="-5"/>
        </w:rPr>
        <w:t xml:space="preserve"> </w:t>
      </w:r>
      <w:r>
        <w:t>эскизов</w:t>
      </w:r>
      <w:r>
        <w:rPr>
          <w:spacing w:val="-9"/>
        </w:rPr>
        <w:t xml:space="preserve"> </w:t>
      </w:r>
      <w:r>
        <w:t>и</w:t>
      </w:r>
      <w:r>
        <w:rPr>
          <w:spacing w:val="-10"/>
        </w:rPr>
        <w:t xml:space="preserve"> </w:t>
      </w:r>
      <w:r>
        <w:t xml:space="preserve">технических </w:t>
      </w:r>
      <w:r>
        <w:rPr>
          <w:spacing w:val="-2"/>
        </w:rPr>
        <w:t>рисунков;</w:t>
      </w:r>
    </w:p>
    <w:p w:rsidR="00EC4929" w:rsidRDefault="001B2B69">
      <w:pPr>
        <w:pStyle w:val="a3"/>
        <w:spacing w:before="5" w:line="237" w:lineRule="auto"/>
        <w:ind w:left="1200" w:right="2611"/>
        <w:jc w:val="left"/>
      </w:pPr>
      <w:r>
        <w:t>уметь</w:t>
      </w:r>
      <w:r>
        <w:rPr>
          <w:spacing w:val="-4"/>
        </w:rPr>
        <w:t xml:space="preserve"> </w:t>
      </w:r>
      <w:r>
        <w:t>читать</w:t>
      </w:r>
      <w:r>
        <w:rPr>
          <w:spacing w:val="-4"/>
        </w:rPr>
        <w:t xml:space="preserve"> </w:t>
      </w:r>
      <w:r>
        <w:t>чертежи</w:t>
      </w:r>
      <w:r>
        <w:rPr>
          <w:spacing w:val="-8"/>
        </w:rPr>
        <w:t xml:space="preserve"> </w:t>
      </w:r>
      <w:r>
        <w:t>деталей</w:t>
      </w:r>
      <w:r>
        <w:rPr>
          <w:spacing w:val="-4"/>
        </w:rPr>
        <w:t xml:space="preserve"> </w:t>
      </w:r>
      <w:r>
        <w:t>и</w:t>
      </w:r>
      <w:r>
        <w:rPr>
          <w:spacing w:val="-13"/>
        </w:rPr>
        <w:t xml:space="preserve"> </w:t>
      </w:r>
      <w:r>
        <w:t>осуществлять</w:t>
      </w:r>
      <w:r>
        <w:rPr>
          <w:spacing w:val="-8"/>
        </w:rPr>
        <w:t xml:space="preserve"> </w:t>
      </w:r>
      <w:r>
        <w:t>расчёты</w:t>
      </w:r>
      <w:r>
        <w:rPr>
          <w:spacing w:val="-3"/>
        </w:rPr>
        <w:t xml:space="preserve"> </w:t>
      </w:r>
      <w:r>
        <w:t>по</w:t>
      </w:r>
      <w:r>
        <w:rPr>
          <w:spacing w:val="-1"/>
        </w:rPr>
        <w:t xml:space="preserve"> </w:t>
      </w:r>
      <w:r>
        <w:t>чертежам. К концу обучения в 8 классе:</w:t>
      </w:r>
    </w:p>
    <w:p w:rsidR="00EC4929" w:rsidRDefault="001B2B69">
      <w:pPr>
        <w:pStyle w:val="a3"/>
        <w:spacing w:before="6" w:line="237" w:lineRule="auto"/>
        <w:ind w:left="1200" w:right="967"/>
        <w:jc w:val="left"/>
      </w:pPr>
      <w:r>
        <w:t>использовать</w:t>
      </w:r>
      <w:r>
        <w:rPr>
          <w:spacing w:val="-9"/>
        </w:rPr>
        <w:t xml:space="preserve"> </w:t>
      </w:r>
      <w:r>
        <w:t>программное</w:t>
      </w:r>
      <w:r>
        <w:rPr>
          <w:spacing w:val="-15"/>
        </w:rPr>
        <w:t xml:space="preserve"> </w:t>
      </w:r>
      <w:r>
        <w:t>обеспечение</w:t>
      </w:r>
      <w:r>
        <w:rPr>
          <w:spacing w:val="-7"/>
        </w:rPr>
        <w:t xml:space="preserve"> </w:t>
      </w:r>
      <w:r>
        <w:t>для</w:t>
      </w:r>
      <w:r>
        <w:rPr>
          <w:spacing w:val="-6"/>
        </w:rPr>
        <w:t xml:space="preserve"> </w:t>
      </w:r>
      <w:r>
        <w:t>создания</w:t>
      </w:r>
      <w:r>
        <w:rPr>
          <w:spacing w:val="-6"/>
        </w:rPr>
        <w:t xml:space="preserve"> </w:t>
      </w:r>
      <w:r>
        <w:t>проектной</w:t>
      </w:r>
      <w:r>
        <w:rPr>
          <w:spacing w:val="-5"/>
        </w:rPr>
        <w:t xml:space="preserve"> </w:t>
      </w:r>
      <w:r>
        <w:t>документации; создавать различные виды документов;</w:t>
      </w:r>
    </w:p>
    <w:p w:rsidR="00EC4929" w:rsidRDefault="001B2B69">
      <w:pPr>
        <w:pStyle w:val="a3"/>
        <w:spacing w:before="6" w:line="237" w:lineRule="auto"/>
        <w:ind w:left="1200"/>
        <w:jc w:val="left"/>
      </w:pPr>
      <w:r>
        <w:t>владеть</w:t>
      </w:r>
      <w:r>
        <w:rPr>
          <w:spacing w:val="-2"/>
        </w:rPr>
        <w:t xml:space="preserve"> </w:t>
      </w:r>
      <w:r>
        <w:t>способами</w:t>
      </w:r>
      <w:r>
        <w:rPr>
          <w:spacing w:val="-7"/>
        </w:rPr>
        <w:t xml:space="preserve"> </w:t>
      </w:r>
      <w:r>
        <w:t>создания,</w:t>
      </w:r>
      <w:r>
        <w:rPr>
          <w:spacing w:val="-6"/>
        </w:rPr>
        <w:t xml:space="preserve"> </w:t>
      </w:r>
      <w:r>
        <w:t>редактирования</w:t>
      </w:r>
      <w:r>
        <w:rPr>
          <w:spacing w:val="-8"/>
        </w:rPr>
        <w:t xml:space="preserve"> </w:t>
      </w:r>
      <w:r>
        <w:t>и</w:t>
      </w:r>
      <w:r>
        <w:rPr>
          <w:spacing w:val="-7"/>
        </w:rPr>
        <w:t xml:space="preserve"> </w:t>
      </w:r>
      <w:r>
        <w:t>трансформации</w:t>
      </w:r>
      <w:r>
        <w:rPr>
          <w:spacing w:val="-7"/>
        </w:rPr>
        <w:t xml:space="preserve"> </w:t>
      </w:r>
      <w:r>
        <w:t>графических</w:t>
      </w:r>
      <w:r>
        <w:rPr>
          <w:spacing w:val="-8"/>
        </w:rPr>
        <w:t xml:space="preserve"> </w:t>
      </w:r>
      <w:r>
        <w:t>объектов; выполнять эскизы, схемы, чертежи с использованием чертёжных инструментов и</w:t>
      </w:r>
    </w:p>
    <w:p w:rsidR="00EC4929" w:rsidRDefault="001B2B69">
      <w:pPr>
        <w:pStyle w:val="a3"/>
        <w:spacing w:before="6" w:line="237" w:lineRule="auto"/>
        <w:jc w:val="left"/>
      </w:pPr>
      <w:r>
        <w:t>приспособлений</w:t>
      </w:r>
      <w:r>
        <w:rPr>
          <w:spacing w:val="-3"/>
        </w:rPr>
        <w:t xml:space="preserve"> </w:t>
      </w:r>
      <w:r>
        <w:t>и</w:t>
      </w:r>
      <w:r>
        <w:rPr>
          <w:spacing w:val="-8"/>
        </w:rPr>
        <w:t xml:space="preserve"> </w:t>
      </w:r>
      <w:r>
        <w:t>(или)</w:t>
      </w:r>
      <w:r>
        <w:rPr>
          <w:spacing w:val="-7"/>
        </w:rPr>
        <w:t xml:space="preserve"> </w:t>
      </w:r>
      <w:r>
        <w:t>с</w:t>
      </w:r>
      <w:r>
        <w:rPr>
          <w:spacing w:val="-5"/>
        </w:rPr>
        <w:t xml:space="preserve"> </w:t>
      </w:r>
      <w:r>
        <w:t>использованием</w:t>
      </w:r>
      <w:r>
        <w:rPr>
          <w:spacing w:val="-3"/>
        </w:rPr>
        <w:t xml:space="preserve"> </w:t>
      </w:r>
      <w:r>
        <w:t>программного</w:t>
      </w:r>
      <w:r>
        <w:rPr>
          <w:spacing w:val="-9"/>
        </w:rPr>
        <w:t xml:space="preserve"> </w:t>
      </w:r>
      <w:r>
        <w:t>обеспечения;</w:t>
      </w:r>
      <w:r>
        <w:rPr>
          <w:spacing w:val="-9"/>
        </w:rPr>
        <w:t xml:space="preserve"> </w:t>
      </w:r>
      <w:r>
        <w:t>создавать</w:t>
      </w:r>
      <w:r>
        <w:rPr>
          <w:spacing w:val="-7"/>
        </w:rPr>
        <w:t xml:space="preserve"> </w:t>
      </w:r>
      <w:r>
        <w:t>и</w:t>
      </w:r>
      <w:r>
        <w:rPr>
          <w:spacing w:val="-3"/>
        </w:rPr>
        <w:t xml:space="preserve"> </w:t>
      </w:r>
      <w:r>
        <w:t>редактировать сложные ЗБ-модели и сборочные чертежи.</w:t>
      </w:r>
    </w:p>
    <w:p w:rsidR="00EC4929" w:rsidRDefault="001B2B69">
      <w:pPr>
        <w:pStyle w:val="a3"/>
        <w:spacing w:before="3" w:line="275" w:lineRule="exact"/>
        <w:ind w:left="120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9</w:t>
      </w:r>
      <w:r>
        <w:rPr>
          <w:spacing w:val="-3"/>
        </w:rPr>
        <w:t xml:space="preserve"> </w:t>
      </w:r>
      <w:r>
        <w:rPr>
          <w:spacing w:val="-2"/>
        </w:rPr>
        <w:t>классе:</w:t>
      </w:r>
    </w:p>
    <w:p w:rsidR="00EC4929" w:rsidRDefault="001B2B69">
      <w:pPr>
        <w:pStyle w:val="a3"/>
        <w:spacing w:line="242" w:lineRule="auto"/>
        <w:ind w:firstLine="758"/>
        <w:jc w:val="left"/>
      </w:pPr>
      <w:r>
        <w:t>выполнять</w:t>
      </w:r>
      <w:r>
        <w:rPr>
          <w:spacing w:val="-4"/>
        </w:rPr>
        <w:t xml:space="preserve"> </w:t>
      </w:r>
      <w:r>
        <w:t>эскизы,</w:t>
      </w:r>
      <w:r>
        <w:rPr>
          <w:spacing w:val="-3"/>
        </w:rPr>
        <w:t xml:space="preserve"> </w:t>
      </w:r>
      <w:r>
        <w:t>схемы,</w:t>
      </w:r>
      <w:r>
        <w:rPr>
          <w:spacing w:val="-7"/>
        </w:rPr>
        <w:t xml:space="preserve"> </w:t>
      </w:r>
      <w:r>
        <w:t>чертежи</w:t>
      </w:r>
      <w:r>
        <w:rPr>
          <w:spacing w:val="-4"/>
        </w:rPr>
        <w:t xml:space="preserve"> </w:t>
      </w:r>
      <w:r>
        <w:t>с</w:t>
      </w:r>
      <w:r>
        <w:rPr>
          <w:spacing w:val="-10"/>
        </w:rPr>
        <w:t xml:space="preserve"> </w:t>
      </w:r>
      <w:r>
        <w:t>использованием</w:t>
      </w:r>
      <w:r>
        <w:rPr>
          <w:spacing w:val="-4"/>
        </w:rPr>
        <w:t xml:space="preserve"> </w:t>
      </w:r>
      <w:r>
        <w:t>чертёжных</w:t>
      </w:r>
      <w:r>
        <w:rPr>
          <w:spacing w:val="-9"/>
        </w:rPr>
        <w:t xml:space="preserve"> </w:t>
      </w:r>
      <w:r>
        <w:t>инструментов</w:t>
      </w:r>
      <w:r>
        <w:rPr>
          <w:spacing w:val="-4"/>
        </w:rPr>
        <w:t xml:space="preserve"> </w:t>
      </w:r>
      <w:r>
        <w:t>и приспособлений и (или) в САПР; создавать 3D-модели в САПР;</w:t>
      </w:r>
    </w:p>
    <w:p w:rsidR="00EC4929" w:rsidRDefault="001B2B69">
      <w:pPr>
        <w:pStyle w:val="a3"/>
        <w:spacing w:line="242" w:lineRule="auto"/>
        <w:ind w:left="1200"/>
        <w:jc w:val="left"/>
      </w:pPr>
      <w:r>
        <w:t>оформлять</w:t>
      </w:r>
      <w:r>
        <w:rPr>
          <w:spacing w:val="-8"/>
        </w:rPr>
        <w:t xml:space="preserve"> </w:t>
      </w:r>
      <w:r>
        <w:t>конструкторскую</w:t>
      </w:r>
      <w:r>
        <w:rPr>
          <w:spacing w:val="-7"/>
        </w:rPr>
        <w:t xml:space="preserve"> </w:t>
      </w:r>
      <w:r>
        <w:t>документацию,</w:t>
      </w:r>
      <w:r>
        <w:rPr>
          <w:spacing w:val="-3"/>
        </w:rPr>
        <w:t xml:space="preserve"> </w:t>
      </w:r>
      <w:r>
        <w:t>в</w:t>
      </w:r>
      <w:r>
        <w:rPr>
          <w:spacing w:val="-7"/>
        </w:rPr>
        <w:t xml:space="preserve"> </w:t>
      </w:r>
      <w:r>
        <w:t>том</w:t>
      </w:r>
      <w:r>
        <w:rPr>
          <w:spacing w:val="-3"/>
        </w:rPr>
        <w:t xml:space="preserve"> </w:t>
      </w:r>
      <w:r>
        <w:t>числе</w:t>
      </w:r>
      <w:r>
        <w:rPr>
          <w:spacing w:val="-6"/>
        </w:rPr>
        <w:t xml:space="preserve"> </w:t>
      </w:r>
      <w:r>
        <w:t>с</w:t>
      </w:r>
      <w:r>
        <w:rPr>
          <w:spacing w:val="-10"/>
        </w:rPr>
        <w:t xml:space="preserve"> </w:t>
      </w:r>
      <w:r>
        <w:t>использованием</w:t>
      </w:r>
      <w:r>
        <w:rPr>
          <w:spacing w:val="-7"/>
        </w:rPr>
        <w:t xml:space="preserve"> </w:t>
      </w:r>
      <w:r>
        <w:t>САПР; характеризовать мир профессий, связанных с изучаемыми технологиями, их</w:t>
      </w:r>
    </w:p>
    <w:p w:rsidR="00EC4929" w:rsidRDefault="001B2B69">
      <w:pPr>
        <w:pStyle w:val="a3"/>
        <w:spacing w:line="271" w:lineRule="exact"/>
        <w:jc w:val="left"/>
      </w:pPr>
      <w:r>
        <w:t>востребованность</w:t>
      </w:r>
      <w:r>
        <w:rPr>
          <w:spacing w:val="-1"/>
        </w:rPr>
        <w:t xml:space="preserve"> </w:t>
      </w:r>
      <w:r>
        <w:t>на</w:t>
      </w:r>
      <w:r>
        <w:rPr>
          <w:spacing w:val="-6"/>
        </w:rPr>
        <w:t xml:space="preserve"> </w:t>
      </w:r>
      <w:r>
        <w:t>рынке</w:t>
      </w:r>
      <w:r>
        <w:rPr>
          <w:spacing w:val="-6"/>
        </w:rPr>
        <w:t xml:space="preserve"> </w:t>
      </w:r>
      <w:r>
        <w:rPr>
          <w:spacing w:val="-2"/>
        </w:rPr>
        <w:t>труда.</w:t>
      </w:r>
    </w:p>
    <w:p w:rsidR="00EC4929" w:rsidRDefault="001B2B69">
      <w:pPr>
        <w:pStyle w:val="a3"/>
        <w:spacing w:line="237" w:lineRule="auto"/>
        <w:ind w:right="967" w:firstLine="758"/>
        <w:jc w:val="left"/>
      </w:pPr>
      <w:r>
        <w:t>Предметные</w:t>
      </w:r>
      <w:r>
        <w:rPr>
          <w:spacing w:val="-6"/>
        </w:rPr>
        <w:t xml:space="preserve"> </w:t>
      </w:r>
      <w:r>
        <w:t>результаты</w:t>
      </w:r>
      <w:r>
        <w:rPr>
          <w:spacing w:val="-3"/>
        </w:rPr>
        <w:t xml:space="preserve"> </w:t>
      </w:r>
      <w:r>
        <w:t>освоения</w:t>
      </w:r>
      <w:r>
        <w:rPr>
          <w:spacing w:val="-10"/>
        </w:rPr>
        <w:t xml:space="preserve"> </w:t>
      </w:r>
      <w:r>
        <w:t>содержания</w:t>
      </w:r>
      <w:r>
        <w:rPr>
          <w:spacing w:val="-10"/>
        </w:rPr>
        <w:t xml:space="preserve"> </w:t>
      </w:r>
      <w:r>
        <w:t>модуля</w:t>
      </w:r>
      <w:r>
        <w:rPr>
          <w:spacing w:val="-5"/>
        </w:rPr>
        <w:t xml:space="preserve"> </w:t>
      </w:r>
      <w:r>
        <w:t>«ЗБ-моделирование, прототипирование, макетирование».</w:t>
      </w:r>
    </w:p>
    <w:p w:rsidR="00EC4929" w:rsidRDefault="001B2B69">
      <w:pPr>
        <w:pStyle w:val="a3"/>
        <w:spacing w:before="1" w:line="275" w:lineRule="exact"/>
        <w:ind w:left="120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7</w:t>
      </w:r>
      <w:r>
        <w:rPr>
          <w:spacing w:val="-3"/>
        </w:rPr>
        <w:t xml:space="preserve"> </w:t>
      </w:r>
      <w:r>
        <w:rPr>
          <w:spacing w:val="-2"/>
        </w:rPr>
        <w:t>классе:</w:t>
      </w:r>
    </w:p>
    <w:p w:rsidR="00EC4929" w:rsidRDefault="001B2B69">
      <w:pPr>
        <w:pStyle w:val="a3"/>
        <w:spacing w:line="242" w:lineRule="auto"/>
        <w:ind w:left="1200" w:right="4643"/>
        <w:jc w:val="left"/>
      </w:pPr>
      <w:r>
        <w:t>называть</w:t>
      </w:r>
      <w:r>
        <w:rPr>
          <w:spacing w:val="-9"/>
        </w:rPr>
        <w:t xml:space="preserve"> </w:t>
      </w:r>
      <w:r>
        <w:t>виды,</w:t>
      </w:r>
      <w:r>
        <w:rPr>
          <w:spacing w:val="-5"/>
        </w:rPr>
        <w:t xml:space="preserve"> </w:t>
      </w:r>
      <w:r>
        <w:t>свойства</w:t>
      </w:r>
      <w:r>
        <w:rPr>
          <w:spacing w:val="-12"/>
        </w:rPr>
        <w:t xml:space="preserve"> </w:t>
      </w:r>
      <w:r>
        <w:t>и</w:t>
      </w:r>
      <w:r>
        <w:rPr>
          <w:spacing w:val="-10"/>
        </w:rPr>
        <w:t xml:space="preserve"> </w:t>
      </w:r>
      <w:r>
        <w:t>назначение</w:t>
      </w:r>
      <w:r>
        <w:rPr>
          <w:spacing w:val="-8"/>
        </w:rPr>
        <w:t xml:space="preserve"> </w:t>
      </w:r>
      <w:r>
        <w:t>моделей; называть виды макетов и их назначение;</w:t>
      </w:r>
    </w:p>
    <w:p w:rsidR="00EC4929" w:rsidRDefault="001B2B69">
      <w:pPr>
        <w:pStyle w:val="a3"/>
        <w:spacing w:line="242" w:lineRule="auto"/>
        <w:ind w:right="967" w:firstLine="758"/>
        <w:jc w:val="left"/>
      </w:pPr>
      <w:r>
        <w:t>создавать</w:t>
      </w:r>
      <w:r>
        <w:rPr>
          <w:spacing w:val="-6"/>
        </w:rPr>
        <w:t xml:space="preserve"> </w:t>
      </w:r>
      <w:r>
        <w:t>макеты</w:t>
      </w:r>
      <w:r>
        <w:rPr>
          <w:spacing w:val="-1"/>
        </w:rPr>
        <w:t xml:space="preserve"> </w:t>
      </w:r>
      <w:r>
        <w:t>различных</w:t>
      </w:r>
      <w:r>
        <w:rPr>
          <w:spacing w:val="-8"/>
        </w:rPr>
        <w:t xml:space="preserve"> </w:t>
      </w:r>
      <w:r>
        <w:t>видов,</w:t>
      </w:r>
      <w:r>
        <w:rPr>
          <w:spacing w:val="-6"/>
        </w:rPr>
        <w:t xml:space="preserve"> </w:t>
      </w:r>
      <w:r>
        <w:t>в</w:t>
      </w:r>
      <w:r>
        <w:rPr>
          <w:spacing w:val="-2"/>
        </w:rPr>
        <w:t xml:space="preserve"> </w:t>
      </w:r>
      <w:r>
        <w:t>том</w:t>
      </w:r>
      <w:r>
        <w:rPr>
          <w:spacing w:val="-2"/>
        </w:rPr>
        <w:t xml:space="preserve"> </w:t>
      </w:r>
      <w:r>
        <w:t>числе</w:t>
      </w:r>
      <w:r>
        <w:rPr>
          <w:spacing w:val="-4"/>
        </w:rPr>
        <w:t xml:space="preserve"> </w:t>
      </w:r>
      <w:r>
        <w:t>с</w:t>
      </w:r>
      <w:r>
        <w:rPr>
          <w:spacing w:val="-4"/>
        </w:rPr>
        <w:t xml:space="preserve"> </w:t>
      </w:r>
      <w:r>
        <w:t>использованием</w:t>
      </w:r>
      <w:r>
        <w:rPr>
          <w:spacing w:val="-6"/>
        </w:rPr>
        <w:t xml:space="preserve"> </w:t>
      </w:r>
      <w:r>
        <w:t xml:space="preserve">программного </w:t>
      </w:r>
      <w:r>
        <w:rPr>
          <w:spacing w:val="-2"/>
        </w:rPr>
        <w:t>обеспечения;</w:t>
      </w:r>
    </w:p>
    <w:p w:rsidR="00EC4929" w:rsidRDefault="001B2B69">
      <w:pPr>
        <w:pStyle w:val="a3"/>
        <w:spacing w:line="242" w:lineRule="auto"/>
        <w:ind w:left="1200"/>
        <w:jc w:val="left"/>
      </w:pPr>
      <w:r>
        <w:t>выполнять</w:t>
      </w:r>
      <w:r>
        <w:rPr>
          <w:spacing w:val="-2"/>
        </w:rPr>
        <w:t xml:space="preserve"> </w:t>
      </w:r>
      <w:r>
        <w:t>развёртку</w:t>
      </w:r>
      <w:r>
        <w:rPr>
          <w:spacing w:val="-12"/>
        </w:rPr>
        <w:t xml:space="preserve"> </w:t>
      </w:r>
      <w:r>
        <w:t>и</w:t>
      </w:r>
      <w:r>
        <w:rPr>
          <w:spacing w:val="-2"/>
        </w:rPr>
        <w:t xml:space="preserve"> </w:t>
      </w:r>
      <w:r>
        <w:t>соединять</w:t>
      </w:r>
      <w:r>
        <w:rPr>
          <w:spacing w:val="-3"/>
        </w:rPr>
        <w:t xml:space="preserve"> </w:t>
      </w:r>
      <w:r>
        <w:t>фрагменты</w:t>
      </w:r>
      <w:r>
        <w:rPr>
          <w:spacing w:val="-5"/>
        </w:rPr>
        <w:t xml:space="preserve"> </w:t>
      </w:r>
      <w:r>
        <w:t>макета;</w:t>
      </w:r>
      <w:r>
        <w:rPr>
          <w:spacing w:val="-8"/>
        </w:rPr>
        <w:t xml:space="preserve"> </w:t>
      </w:r>
      <w:r>
        <w:t>выполнять</w:t>
      </w:r>
      <w:r>
        <w:rPr>
          <w:spacing w:val="-3"/>
        </w:rPr>
        <w:t xml:space="preserve"> </w:t>
      </w:r>
      <w:r>
        <w:t>сборку</w:t>
      </w:r>
      <w:r>
        <w:rPr>
          <w:spacing w:val="-12"/>
        </w:rPr>
        <w:t xml:space="preserve"> </w:t>
      </w:r>
      <w:r>
        <w:t>деталей</w:t>
      </w:r>
      <w:r>
        <w:rPr>
          <w:spacing w:val="-2"/>
        </w:rPr>
        <w:t xml:space="preserve"> </w:t>
      </w:r>
      <w:r>
        <w:t>макета; разрабатывать графическую документацию;</w:t>
      </w:r>
    </w:p>
    <w:p w:rsidR="00EC4929" w:rsidRDefault="001B2B69">
      <w:pPr>
        <w:pStyle w:val="a3"/>
        <w:spacing w:line="242" w:lineRule="auto"/>
        <w:ind w:firstLine="758"/>
        <w:jc w:val="left"/>
      </w:pPr>
      <w:r>
        <w:t>характеризовать</w:t>
      </w:r>
      <w:r>
        <w:rPr>
          <w:spacing w:val="-6"/>
        </w:rPr>
        <w:t xml:space="preserve"> </w:t>
      </w:r>
      <w:r>
        <w:t>мир</w:t>
      </w:r>
      <w:r>
        <w:rPr>
          <w:spacing w:val="-8"/>
        </w:rPr>
        <w:t xml:space="preserve"> </w:t>
      </w:r>
      <w:r>
        <w:t>профессий,</w:t>
      </w:r>
      <w:r>
        <w:rPr>
          <w:spacing w:val="-6"/>
        </w:rPr>
        <w:t xml:space="preserve"> </w:t>
      </w:r>
      <w:r>
        <w:t>связанных</w:t>
      </w:r>
      <w:r>
        <w:rPr>
          <w:spacing w:val="-8"/>
        </w:rPr>
        <w:t xml:space="preserve"> </w:t>
      </w:r>
      <w:r>
        <w:t>с</w:t>
      </w:r>
      <w:r>
        <w:rPr>
          <w:spacing w:val="-4"/>
        </w:rPr>
        <w:t xml:space="preserve"> </w:t>
      </w:r>
      <w:r>
        <w:t>изучаемыми</w:t>
      </w:r>
      <w:r>
        <w:rPr>
          <w:spacing w:val="-2"/>
        </w:rPr>
        <w:t xml:space="preserve"> </w:t>
      </w:r>
      <w:r>
        <w:t>технологиями</w:t>
      </w:r>
      <w:r>
        <w:rPr>
          <w:spacing w:val="-7"/>
        </w:rPr>
        <w:t xml:space="preserve"> </w:t>
      </w:r>
      <w:r>
        <w:t>макетирования,</w:t>
      </w:r>
      <w:r>
        <w:rPr>
          <w:spacing w:val="-6"/>
        </w:rPr>
        <w:t xml:space="preserve"> </w:t>
      </w:r>
      <w:r>
        <w:t>их востребованность на рынке труда.</w:t>
      </w:r>
    </w:p>
    <w:p w:rsidR="00EC4929" w:rsidRDefault="001B2B69">
      <w:pPr>
        <w:pStyle w:val="a3"/>
        <w:spacing w:line="271" w:lineRule="exact"/>
        <w:ind w:left="120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8</w:t>
      </w:r>
      <w:r>
        <w:rPr>
          <w:spacing w:val="-3"/>
        </w:rPr>
        <w:t xml:space="preserve"> </w:t>
      </w:r>
      <w:r>
        <w:rPr>
          <w:spacing w:val="-2"/>
        </w:rPr>
        <w:t>классе:</w:t>
      </w:r>
    </w:p>
    <w:p w:rsidR="00EC4929" w:rsidRDefault="001B2B69">
      <w:pPr>
        <w:pStyle w:val="a3"/>
        <w:spacing w:line="237" w:lineRule="auto"/>
        <w:ind w:firstLine="758"/>
        <w:jc w:val="left"/>
      </w:pPr>
      <w:r>
        <w:t>разрабатывать</w:t>
      </w:r>
      <w:r>
        <w:rPr>
          <w:spacing w:val="40"/>
        </w:rPr>
        <w:t xml:space="preserve"> </w:t>
      </w:r>
      <w:r>
        <w:t>оригинальные</w:t>
      </w:r>
      <w:r>
        <w:rPr>
          <w:spacing w:val="40"/>
        </w:rPr>
        <w:t xml:space="preserve"> </w:t>
      </w:r>
      <w:r>
        <w:t>конструкции</w:t>
      </w:r>
      <w:r>
        <w:rPr>
          <w:spacing w:val="40"/>
        </w:rPr>
        <w:t xml:space="preserve"> </w:t>
      </w:r>
      <w:r>
        <w:t>с</w:t>
      </w:r>
      <w:r>
        <w:rPr>
          <w:spacing w:val="40"/>
        </w:rPr>
        <w:t xml:space="preserve"> </w:t>
      </w:r>
      <w:r>
        <w:t>использованием</w:t>
      </w:r>
      <w:r>
        <w:rPr>
          <w:spacing w:val="40"/>
        </w:rPr>
        <w:t xml:space="preserve"> </w:t>
      </w:r>
      <w:r>
        <w:t>ЗБ-моделей,</w:t>
      </w:r>
      <w:r>
        <w:rPr>
          <w:spacing w:val="40"/>
        </w:rPr>
        <w:t xml:space="preserve"> </w:t>
      </w:r>
      <w:r>
        <w:t>проводить</w:t>
      </w:r>
      <w:r>
        <w:rPr>
          <w:spacing w:val="40"/>
        </w:rPr>
        <w:t xml:space="preserve"> </w:t>
      </w:r>
      <w:r>
        <w:t>их</w:t>
      </w:r>
      <w:r>
        <w:rPr>
          <w:spacing w:val="40"/>
        </w:rPr>
        <w:t xml:space="preserve"> </w:t>
      </w:r>
      <w:r>
        <w:t>испытание, анализ, способы модернизации в зависимости от результатов испытания;</w:t>
      </w:r>
    </w:p>
    <w:p w:rsidR="00EC4929" w:rsidRDefault="001B2B69">
      <w:pPr>
        <w:pStyle w:val="a3"/>
        <w:spacing w:line="275" w:lineRule="exact"/>
        <w:ind w:left="1200"/>
        <w:jc w:val="left"/>
      </w:pPr>
      <w:r>
        <w:t>создавать</w:t>
      </w:r>
      <w:r>
        <w:rPr>
          <w:spacing w:val="-6"/>
        </w:rPr>
        <w:t xml:space="preserve"> </w:t>
      </w:r>
      <w:r>
        <w:t>ЗБ-модели,</w:t>
      </w:r>
      <w:r>
        <w:rPr>
          <w:spacing w:val="-1"/>
        </w:rPr>
        <w:t xml:space="preserve"> </w:t>
      </w:r>
      <w:r>
        <w:t>используя</w:t>
      </w:r>
      <w:r>
        <w:rPr>
          <w:spacing w:val="-3"/>
        </w:rPr>
        <w:t xml:space="preserve"> </w:t>
      </w:r>
      <w:r>
        <w:t>программное</w:t>
      </w:r>
      <w:r>
        <w:rPr>
          <w:spacing w:val="-8"/>
        </w:rPr>
        <w:t xml:space="preserve"> </w:t>
      </w:r>
      <w:r>
        <w:rPr>
          <w:spacing w:val="-2"/>
        </w:rPr>
        <w:t>обеспечение;</w:t>
      </w:r>
    </w:p>
    <w:p w:rsidR="00EC4929" w:rsidRDefault="001B2B69">
      <w:pPr>
        <w:pStyle w:val="a3"/>
        <w:ind w:right="139" w:firstLine="758"/>
        <w:jc w:val="left"/>
      </w:pPr>
      <w:r>
        <w:t>устанавливать</w:t>
      </w:r>
      <w:r>
        <w:rPr>
          <w:spacing w:val="-2"/>
        </w:rPr>
        <w:t xml:space="preserve"> </w:t>
      </w:r>
      <w:r>
        <w:t>соответствие</w:t>
      </w:r>
      <w:r>
        <w:rPr>
          <w:spacing w:val="-4"/>
        </w:rPr>
        <w:t xml:space="preserve"> </w:t>
      </w:r>
      <w:r>
        <w:t>модели</w:t>
      </w:r>
      <w:r>
        <w:rPr>
          <w:spacing w:val="-7"/>
        </w:rPr>
        <w:t xml:space="preserve"> </w:t>
      </w:r>
      <w:r>
        <w:t>объекту</w:t>
      </w:r>
      <w:r>
        <w:rPr>
          <w:spacing w:val="-11"/>
        </w:rPr>
        <w:t xml:space="preserve"> </w:t>
      </w:r>
      <w:r>
        <w:t>и</w:t>
      </w:r>
      <w:r>
        <w:rPr>
          <w:spacing w:val="-2"/>
        </w:rPr>
        <w:t xml:space="preserve"> </w:t>
      </w:r>
      <w:r>
        <w:t>целям</w:t>
      </w:r>
      <w:r>
        <w:rPr>
          <w:spacing w:val="-2"/>
        </w:rPr>
        <w:t xml:space="preserve"> </w:t>
      </w:r>
      <w:r>
        <w:t>моделирования;</w:t>
      </w:r>
      <w:r>
        <w:rPr>
          <w:spacing w:val="-7"/>
        </w:rPr>
        <w:t xml:space="preserve"> </w:t>
      </w:r>
      <w:r>
        <w:t>проводить</w:t>
      </w:r>
      <w:r>
        <w:rPr>
          <w:spacing w:val="-6"/>
        </w:rPr>
        <w:t xml:space="preserve"> </w:t>
      </w:r>
      <w:r>
        <w:t>анализ</w:t>
      </w:r>
      <w:r>
        <w:rPr>
          <w:spacing w:val="-7"/>
        </w:rPr>
        <w:t xml:space="preserve"> </w:t>
      </w:r>
      <w:r>
        <w:t>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EC4929" w:rsidRDefault="001B2B69">
      <w:pPr>
        <w:pStyle w:val="a3"/>
        <w:spacing w:line="237" w:lineRule="auto"/>
        <w:ind w:left="1200" w:right="383"/>
        <w:jc w:val="left"/>
      </w:pPr>
      <w:r>
        <w:t>модернизировать</w:t>
      </w:r>
      <w:r>
        <w:rPr>
          <w:spacing w:val="-6"/>
        </w:rPr>
        <w:t xml:space="preserve"> </w:t>
      </w:r>
      <w:r>
        <w:t>прототип</w:t>
      </w:r>
      <w:r>
        <w:rPr>
          <w:spacing w:val="-6"/>
        </w:rPr>
        <w:t xml:space="preserve"> </w:t>
      </w:r>
      <w:r>
        <w:t>в соответствии</w:t>
      </w:r>
      <w:r>
        <w:rPr>
          <w:spacing w:val="-6"/>
        </w:rPr>
        <w:t xml:space="preserve"> </w:t>
      </w:r>
      <w:r>
        <w:t>с</w:t>
      </w:r>
      <w:r>
        <w:rPr>
          <w:spacing w:val="-8"/>
        </w:rPr>
        <w:t xml:space="preserve"> </w:t>
      </w:r>
      <w:r>
        <w:t>поставленной</w:t>
      </w:r>
      <w:r>
        <w:rPr>
          <w:spacing w:val="-6"/>
        </w:rPr>
        <w:t xml:space="preserve"> </w:t>
      </w:r>
      <w:r>
        <w:t>задачей;</w:t>
      </w:r>
      <w:r>
        <w:rPr>
          <w:spacing w:val="-7"/>
        </w:rPr>
        <w:t xml:space="preserve"> </w:t>
      </w:r>
      <w:r>
        <w:t>презентовать</w:t>
      </w:r>
      <w:r>
        <w:rPr>
          <w:spacing w:val="-6"/>
        </w:rPr>
        <w:t xml:space="preserve"> </w:t>
      </w:r>
      <w:r>
        <w:t>изделие. К концу обучения в 9 классе:</w:t>
      </w:r>
    </w:p>
    <w:p w:rsidR="00EC4929" w:rsidRDefault="001B2B69">
      <w:pPr>
        <w:pStyle w:val="a3"/>
        <w:spacing w:before="1" w:line="237" w:lineRule="auto"/>
        <w:ind w:firstLine="758"/>
        <w:jc w:val="left"/>
      </w:pPr>
      <w:r>
        <w:t>использовать</w:t>
      </w:r>
      <w:r>
        <w:rPr>
          <w:spacing w:val="-9"/>
        </w:rPr>
        <w:t xml:space="preserve"> </w:t>
      </w:r>
      <w:r>
        <w:t>редактор</w:t>
      </w:r>
      <w:r>
        <w:rPr>
          <w:spacing w:val="-6"/>
        </w:rPr>
        <w:t xml:space="preserve"> </w:t>
      </w:r>
      <w:r>
        <w:t>компьютерного</w:t>
      </w:r>
      <w:r>
        <w:rPr>
          <w:spacing w:val="-6"/>
        </w:rPr>
        <w:t xml:space="preserve"> </w:t>
      </w:r>
      <w:r>
        <w:t>трёхмерного</w:t>
      </w:r>
      <w:r>
        <w:rPr>
          <w:spacing w:val="-2"/>
        </w:rPr>
        <w:t xml:space="preserve"> </w:t>
      </w:r>
      <w:r>
        <w:t>проектирования</w:t>
      </w:r>
      <w:r>
        <w:rPr>
          <w:spacing w:val="-10"/>
        </w:rPr>
        <w:t xml:space="preserve"> </w:t>
      </w:r>
      <w:r>
        <w:t>для</w:t>
      </w:r>
      <w:r>
        <w:rPr>
          <w:spacing w:val="-6"/>
        </w:rPr>
        <w:t xml:space="preserve"> </w:t>
      </w:r>
      <w:r>
        <w:t>создания</w:t>
      </w:r>
      <w:r>
        <w:rPr>
          <w:spacing w:val="-10"/>
        </w:rPr>
        <w:t xml:space="preserve"> </w:t>
      </w:r>
      <w:r>
        <w:t>моделей сложных объектов;</w:t>
      </w:r>
    </w:p>
    <w:p w:rsidR="00EC4929" w:rsidRDefault="001B2B69">
      <w:pPr>
        <w:pStyle w:val="a3"/>
        <w:spacing w:before="3"/>
        <w:ind w:firstLine="758"/>
        <w:jc w:val="left"/>
      </w:pPr>
      <w:r>
        <w:t>изготавливать</w:t>
      </w:r>
      <w:r>
        <w:rPr>
          <w:spacing w:val="-7"/>
        </w:rPr>
        <w:t xml:space="preserve"> </w:t>
      </w:r>
      <w:r>
        <w:t>прототипы</w:t>
      </w:r>
      <w:r>
        <w:rPr>
          <w:spacing w:val="-7"/>
        </w:rPr>
        <w:t xml:space="preserve"> </w:t>
      </w:r>
      <w:r>
        <w:t>с</w:t>
      </w:r>
      <w:r>
        <w:rPr>
          <w:spacing w:val="-5"/>
        </w:rPr>
        <w:t xml:space="preserve"> </w:t>
      </w:r>
      <w:r>
        <w:t>использованием</w:t>
      </w:r>
      <w:r>
        <w:rPr>
          <w:spacing w:val="-3"/>
        </w:rPr>
        <w:t xml:space="preserve"> </w:t>
      </w:r>
      <w:r>
        <w:t>технологического</w:t>
      </w:r>
      <w:r>
        <w:rPr>
          <w:spacing w:val="-4"/>
        </w:rPr>
        <w:t xml:space="preserve"> </w:t>
      </w:r>
      <w:r>
        <w:t>оборудования</w:t>
      </w:r>
      <w:r>
        <w:rPr>
          <w:spacing w:val="-9"/>
        </w:rPr>
        <w:t xml:space="preserve"> </w:t>
      </w:r>
      <w:r>
        <w:t>(ЗБ-принтер, лазерный гравёр и другие);</w:t>
      </w:r>
    </w:p>
    <w:p w:rsidR="00EC4929" w:rsidRDefault="001B2B69">
      <w:pPr>
        <w:pStyle w:val="a3"/>
        <w:spacing w:before="1"/>
        <w:ind w:left="1200"/>
        <w:jc w:val="left"/>
      </w:pPr>
      <w: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 характеризовать</w:t>
      </w:r>
      <w:r>
        <w:rPr>
          <w:spacing w:val="-6"/>
        </w:rPr>
        <w:t xml:space="preserve"> </w:t>
      </w:r>
      <w:r>
        <w:t>мир</w:t>
      </w:r>
      <w:r>
        <w:rPr>
          <w:spacing w:val="-7"/>
        </w:rPr>
        <w:t xml:space="preserve"> </w:t>
      </w:r>
      <w:r>
        <w:t>профессий,</w:t>
      </w:r>
      <w:r>
        <w:rPr>
          <w:spacing w:val="-6"/>
        </w:rPr>
        <w:t xml:space="preserve"> </w:t>
      </w:r>
      <w:r>
        <w:t>связанных</w:t>
      </w:r>
      <w:r>
        <w:rPr>
          <w:spacing w:val="-7"/>
        </w:rPr>
        <w:t xml:space="preserve"> </w:t>
      </w:r>
      <w:r>
        <w:t>с</w:t>
      </w:r>
      <w:r>
        <w:rPr>
          <w:spacing w:val="-4"/>
        </w:rPr>
        <w:t xml:space="preserve"> </w:t>
      </w:r>
      <w:r>
        <w:t>изучаемыми</w:t>
      </w:r>
      <w:r>
        <w:rPr>
          <w:spacing w:val="-2"/>
        </w:rPr>
        <w:t xml:space="preserve"> </w:t>
      </w:r>
      <w:r>
        <w:t>технологиями</w:t>
      </w:r>
      <w:r>
        <w:rPr>
          <w:spacing w:val="-7"/>
        </w:rPr>
        <w:t xml:space="preserve"> </w:t>
      </w:r>
      <w:r>
        <w:t>ЗБ-моделирования,</w:t>
      </w:r>
    </w:p>
    <w:p w:rsidR="00EC4929" w:rsidRDefault="001B2B69">
      <w:pPr>
        <w:pStyle w:val="a3"/>
        <w:spacing w:line="274" w:lineRule="exact"/>
        <w:jc w:val="left"/>
      </w:pPr>
      <w:r>
        <w:t>их</w:t>
      </w:r>
      <w:r>
        <w:rPr>
          <w:spacing w:val="-5"/>
        </w:rPr>
        <w:t xml:space="preserve"> </w:t>
      </w:r>
      <w:r>
        <w:t>востребованность</w:t>
      </w:r>
      <w:r>
        <w:rPr>
          <w:spacing w:val="-2"/>
        </w:rPr>
        <w:t xml:space="preserve"> </w:t>
      </w:r>
      <w:r>
        <w:t>на</w:t>
      </w:r>
      <w:r>
        <w:rPr>
          <w:spacing w:val="-1"/>
        </w:rPr>
        <w:t xml:space="preserve"> </w:t>
      </w:r>
      <w:r>
        <w:t xml:space="preserve">рынке </w:t>
      </w:r>
      <w:r>
        <w:rPr>
          <w:spacing w:val="-2"/>
        </w:rPr>
        <w:t>труда.</w:t>
      </w:r>
    </w:p>
    <w:p w:rsidR="00EC4929" w:rsidRDefault="001B2B69">
      <w:pPr>
        <w:pStyle w:val="a3"/>
        <w:spacing w:before="2"/>
        <w:ind w:left="1200"/>
        <w:jc w:val="left"/>
      </w:pPr>
      <w:r>
        <w:t>Предметные</w:t>
      </w:r>
      <w:r>
        <w:rPr>
          <w:spacing w:val="-7"/>
        </w:rPr>
        <w:t xml:space="preserve"> </w:t>
      </w:r>
      <w:r>
        <w:t>результаты</w:t>
      </w:r>
      <w:r>
        <w:rPr>
          <w:spacing w:val="-1"/>
        </w:rPr>
        <w:t xml:space="preserve"> </w:t>
      </w:r>
      <w:r>
        <w:t>освоения</w:t>
      </w:r>
      <w:r>
        <w:rPr>
          <w:spacing w:val="-8"/>
        </w:rPr>
        <w:t xml:space="preserve"> </w:t>
      </w:r>
      <w:r>
        <w:t>содержания</w:t>
      </w:r>
      <w:r>
        <w:rPr>
          <w:spacing w:val="-8"/>
        </w:rPr>
        <w:t xml:space="preserve"> </w:t>
      </w:r>
      <w:r>
        <w:t>модуля</w:t>
      </w:r>
      <w:r>
        <w:rPr>
          <w:spacing w:val="-3"/>
        </w:rPr>
        <w:t xml:space="preserve"> </w:t>
      </w:r>
      <w:r>
        <w:t>«Автоматизированные</w:t>
      </w:r>
      <w:r>
        <w:rPr>
          <w:spacing w:val="-4"/>
        </w:rPr>
        <w:t xml:space="preserve"> </w:t>
      </w:r>
      <w:r>
        <w:rPr>
          <w:spacing w:val="-2"/>
        </w:rPr>
        <w:t>системы».</w:t>
      </w:r>
    </w:p>
    <w:p w:rsidR="00EC4929" w:rsidRDefault="00EC4929">
      <w:pPr>
        <w:sectPr w:rsidR="00EC4929">
          <w:pgSz w:w="11900" w:h="16840"/>
          <w:pgMar w:top="840" w:right="280" w:bottom="280" w:left="720" w:header="720" w:footer="720" w:gutter="0"/>
          <w:cols w:space="720"/>
        </w:sectPr>
      </w:pPr>
    </w:p>
    <w:p w:rsidR="00EC4929" w:rsidRDefault="00EC4929">
      <w:pPr>
        <w:pStyle w:val="a3"/>
        <w:ind w:left="0"/>
        <w:jc w:val="left"/>
        <w:rPr>
          <w:sz w:val="26"/>
        </w:rPr>
      </w:pPr>
    </w:p>
    <w:p w:rsidR="00EC4929" w:rsidRDefault="00EC4929">
      <w:pPr>
        <w:pStyle w:val="a3"/>
        <w:ind w:left="0"/>
        <w:jc w:val="left"/>
        <w:rPr>
          <w:sz w:val="26"/>
        </w:rPr>
      </w:pPr>
    </w:p>
    <w:p w:rsidR="00EC4929" w:rsidRDefault="00EC4929">
      <w:pPr>
        <w:pStyle w:val="a3"/>
        <w:ind w:left="0"/>
        <w:jc w:val="left"/>
        <w:rPr>
          <w:sz w:val="26"/>
        </w:rPr>
      </w:pPr>
    </w:p>
    <w:p w:rsidR="00EC4929" w:rsidRDefault="00EC4929">
      <w:pPr>
        <w:pStyle w:val="a3"/>
        <w:spacing w:before="7"/>
        <w:ind w:left="0"/>
        <w:jc w:val="left"/>
        <w:rPr>
          <w:sz w:val="23"/>
        </w:rPr>
      </w:pPr>
    </w:p>
    <w:p w:rsidR="00EC4929" w:rsidRDefault="001B2B69">
      <w:pPr>
        <w:pStyle w:val="a3"/>
        <w:jc w:val="left"/>
      </w:pPr>
      <w:r>
        <w:rPr>
          <w:spacing w:val="-2"/>
        </w:rPr>
        <w:t>связи;</w:t>
      </w:r>
    </w:p>
    <w:p w:rsidR="00EC4929" w:rsidRDefault="001B2B69">
      <w:pPr>
        <w:pStyle w:val="a3"/>
        <w:spacing w:before="65"/>
        <w:ind w:left="96"/>
        <w:jc w:val="left"/>
      </w:pPr>
      <w:r>
        <w:br w:type="column"/>
      </w:r>
      <w:r>
        <w:lastRenderedPageBreak/>
        <w:t>К концу</w:t>
      </w:r>
      <w:r>
        <w:rPr>
          <w:spacing w:val="-8"/>
        </w:rPr>
        <w:t xml:space="preserve"> </w:t>
      </w:r>
      <w:r>
        <w:t>обучения</w:t>
      </w:r>
      <w:r>
        <w:rPr>
          <w:spacing w:val="2"/>
        </w:rPr>
        <w:t xml:space="preserve"> </w:t>
      </w:r>
      <w:r>
        <w:t>в</w:t>
      </w:r>
      <w:r>
        <w:rPr>
          <w:spacing w:val="3"/>
        </w:rPr>
        <w:t xml:space="preserve"> </w:t>
      </w:r>
      <w:r>
        <w:t>8-9</w:t>
      </w:r>
      <w:r>
        <w:rPr>
          <w:spacing w:val="-3"/>
        </w:rPr>
        <w:t xml:space="preserve"> </w:t>
      </w:r>
      <w:r>
        <w:rPr>
          <w:spacing w:val="-2"/>
        </w:rPr>
        <w:t>классах:</w:t>
      </w:r>
    </w:p>
    <w:p w:rsidR="00EC4929" w:rsidRDefault="001B2B69">
      <w:pPr>
        <w:pStyle w:val="a3"/>
        <w:spacing w:before="2"/>
        <w:ind w:left="96"/>
        <w:jc w:val="left"/>
      </w:pPr>
      <w:r>
        <w:t>называть</w:t>
      </w:r>
      <w:r>
        <w:rPr>
          <w:spacing w:val="-7"/>
        </w:rPr>
        <w:t xml:space="preserve"> </w:t>
      </w:r>
      <w:r>
        <w:t>признаки</w:t>
      </w:r>
      <w:r>
        <w:rPr>
          <w:spacing w:val="-3"/>
        </w:rPr>
        <w:t xml:space="preserve"> </w:t>
      </w:r>
      <w:r>
        <w:t>автоматизированных</w:t>
      </w:r>
      <w:r>
        <w:rPr>
          <w:spacing w:val="-9"/>
        </w:rPr>
        <w:t xml:space="preserve"> </w:t>
      </w:r>
      <w:r>
        <w:t>систем,</w:t>
      </w:r>
      <w:r>
        <w:rPr>
          <w:spacing w:val="-7"/>
        </w:rPr>
        <w:t xml:space="preserve"> </w:t>
      </w:r>
      <w:r>
        <w:t>их</w:t>
      </w:r>
      <w:r>
        <w:rPr>
          <w:spacing w:val="-9"/>
        </w:rPr>
        <w:t xml:space="preserve"> </w:t>
      </w:r>
      <w:r>
        <w:t>виды;</w:t>
      </w:r>
      <w:r>
        <w:rPr>
          <w:spacing w:val="-9"/>
        </w:rPr>
        <w:t xml:space="preserve"> </w:t>
      </w:r>
      <w:r>
        <w:t>называть</w:t>
      </w:r>
      <w:r>
        <w:rPr>
          <w:spacing w:val="-4"/>
        </w:rPr>
        <w:t xml:space="preserve"> </w:t>
      </w:r>
      <w:r>
        <w:t>принципы управления технологическими процессами; характеризовать управляющие и управляемые системы, функции обратной</w:t>
      </w:r>
    </w:p>
    <w:p w:rsidR="00EC4929" w:rsidRDefault="00EC4929">
      <w:pPr>
        <w:pStyle w:val="a3"/>
        <w:spacing w:before="3"/>
        <w:ind w:left="0"/>
        <w:jc w:val="left"/>
      </w:pPr>
    </w:p>
    <w:p w:rsidR="00EC4929" w:rsidRDefault="001B2B69">
      <w:pPr>
        <w:pStyle w:val="a3"/>
        <w:spacing w:line="237" w:lineRule="auto"/>
        <w:ind w:left="96"/>
        <w:jc w:val="left"/>
      </w:pPr>
      <w:r>
        <w:t>осуществлять</w:t>
      </w:r>
      <w:r>
        <w:rPr>
          <w:spacing w:val="-6"/>
        </w:rPr>
        <w:t xml:space="preserve"> </w:t>
      </w:r>
      <w:r>
        <w:t>управление</w:t>
      </w:r>
      <w:r>
        <w:rPr>
          <w:spacing w:val="-11"/>
        </w:rPr>
        <w:t xml:space="preserve"> </w:t>
      </w:r>
      <w:r>
        <w:t>учебными</w:t>
      </w:r>
      <w:r>
        <w:rPr>
          <w:spacing w:val="-9"/>
        </w:rPr>
        <w:t xml:space="preserve"> </w:t>
      </w:r>
      <w:r>
        <w:t>техническими</w:t>
      </w:r>
      <w:r>
        <w:rPr>
          <w:spacing w:val="-9"/>
        </w:rPr>
        <w:t xml:space="preserve"> </w:t>
      </w:r>
      <w:r>
        <w:t>системами;</w:t>
      </w:r>
      <w:r>
        <w:rPr>
          <w:spacing w:val="-14"/>
        </w:rPr>
        <w:t xml:space="preserve"> </w:t>
      </w:r>
      <w:r>
        <w:t>конструировать автоматизированные системы;</w:t>
      </w:r>
    </w:p>
    <w:p w:rsidR="00EC4929" w:rsidRDefault="001B2B69">
      <w:pPr>
        <w:pStyle w:val="a3"/>
        <w:spacing w:before="4"/>
        <w:ind w:left="96"/>
        <w:jc w:val="left"/>
      </w:pPr>
      <w:r>
        <w:t>называть</w:t>
      </w:r>
      <w:r>
        <w:rPr>
          <w:spacing w:val="-11"/>
        </w:rPr>
        <w:t xml:space="preserve"> </w:t>
      </w:r>
      <w:r>
        <w:t>основные</w:t>
      </w:r>
      <w:r>
        <w:rPr>
          <w:spacing w:val="-2"/>
        </w:rPr>
        <w:t xml:space="preserve"> </w:t>
      </w:r>
      <w:r>
        <w:t>электрические</w:t>
      </w:r>
      <w:r>
        <w:rPr>
          <w:spacing w:val="3"/>
        </w:rPr>
        <w:t xml:space="preserve"> </w:t>
      </w:r>
      <w:r>
        <w:t>устройства</w:t>
      </w:r>
      <w:r>
        <w:rPr>
          <w:spacing w:val="-7"/>
        </w:rPr>
        <w:t xml:space="preserve"> </w:t>
      </w:r>
      <w:r>
        <w:t>и</w:t>
      </w:r>
      <w:r>
        <w:rPr>
          <w:spacing w:val="-5"/>
        </w:rPr>
        <w:t xml:space="preserve"> </w:t>
      </w:r>
      <w:r>
        <w:t>их</w:t>
      </w:r>
      <w:r>
        <w:rPr>
          <w:spacing w:val="-5"/>
        </w:rPr>
        <w:t xml:space="preserve"> </w:t>
      </w:r>
      <w:r>
        <w:t>функции</w:t>
      </w:r>
      <w:r>
        <w:rPr>
          <w:spacing w:val="-1"/>
        </w:rPr>
        <w:t xml:space="preserve"> </w:t>
      </w:r>
      <w:r>
        <w:t xml:space="preserve">для </w:t>
      </w:r>
      <w:r>
        <w:rPr>
          <w:spacing w:val="-2"/>
        </w:rPr>
        <w:t>создания</w:t>
      </w:r>
    </w:p>
    <w:p w:rsidR="00EC4929" w:rsidRDefault="00EC4929">
      <w:pPr>
        <w:sectPr w:rsidR="00EC4929">
          <w:pgSz w:w="11900" w:h="16840"/>
          <w:pgMar w:top="840" w:right="280" w:bottom="280" w:left="720" w:header="720" w:footer="720" w:gutter="0"/>
          <w:cols w:num="2" w:space="720" w:equalWidth="0">
            <w:col w:w="1065" w:space="40"/>
            <w:col w:w="9795"/>
          </w:cols>
        </w:sectPr>
      </w:pPr>
    </w:p>
    <w:p w:rsidR="00EC4929" w:rsidRDefault="001B2B69">
      <w:pPr>
        <w:pStyle w:val="a3"/>
        <w:spacing w:line="273" w:lineRule="exact"/>
      </w:pPr>
      <w:r>
        <w:lastRenderedPageBreak/>
        <w:t>автоматизированных</w:t>
      </w:r>
      <w:r>
        <w:rPr>
          <w:spacing w:val="-9"/>
        </w:rPr>
        <w:t xml:space="preserve"> </w:t>
      </w:r>
      <w:r>
        <w:rPr>
          <w:spacing w:val="-2"/>
        </w:rPr>
        <w:t>систем;</w:t>
      </w:r>
    </w:p>
    <w:p w:rsidR="00EC4929" w:rsidRDefault="001B2B69">
      <w:pPr>
        <w:pStyle w:val="a3"/>
        <w:spacing w:before="2" w:line="275" w:lineRule="exact"/>
        <w:ind w:left="1200"/>
      </w:pPr>
      <w:r>
        <w:t>объяснять</w:t>
      </w:r>
      <w:r>
        <w:rPr>
          <w:spacing w:val="-6"/>
        </w:rPr>
        <w:t xml:space="preserve"> </w:t>
      </w:r>
      <w:r>
        <w:t>принцип</w:t>
      </w:r>
      <w:r>
        <w:rPr>
          <w:spacing w:val="-6"/>
        </w:rPr>
        <w:t xml:space="preserve"> </w:t>
      </w:r>
      <w:r>
        <w:t>сборки</w:t>
      </w:r>
      <w:r>
        <w:rPr>
          <w:spacing w:val="-1"/>
        </w:rPr>
        <w:t xml:space="preserve"> </w:t>
      </w:r>
      <w:r>
        <w:t>электрических</w:t>
      </w:r>
      <w:r>
        <w:rPr>
          <w:spacing w:val="-7"/>
        </w:rPr>
        <w:t xml:space="preserve"> </w:t>
      </w:r>
      <w:r>
        <w:rPr>
          <w:spacing w:val="-4"/>
        </w:rPr>
        <w:t>схем;</w:t>
      </w:r>
    </w:p>
    <w:p w:rsidR="00EC4929" w:rsidRDefault="001B2B69">
      <w:pPr>
        <w:pStyle w:val="a3"/>
        <w:ind w:left="1200" w:right="124"/>
      </w:pPr>
      <w:r>
        <w:t>выполнять сборку</w:t>
      </w:r>
      <w:r>
        <w:rPr>
          <w:spacing w:val="-6"/>
        </w:rPr>
        <w:t xml:space="preserve"> </w:t>
      </w:r>
      <w:r>
        <w:t>электрических</w:t>
      </w:r>
      <w:r>
        <w:rPr>
          <w:spacing w:val="-1"/>
        </w:rPr>
        <w:t xml:space="preserve"> </w:t>
      </w:r>
      <w:r>
        <w:t>схем с использованием электрических устройств и систем; определять</w:t>
      </w:r>
      <w:r>
        <w:rPr>
          <w:spacing w:val="-11"/>
        </w:rPr>
        <w:t xml:space="preserve"> </w:t>
      </w:r>
      <w:r>
        <w:t>результат</w:t>
      </w:r>
      <w:r>
        <w:rPr>
          <w:spacing w:val="-11"/>
        </w:rPr>
        <w:t xml:space="preserve"> </w:t>
      </w:r>
      <w:r>
        <w:t>работы</w:t>
      </w:r>
      <w:r>
        <w:rPr>
          <w:spacing w:val="-9"/>
        </w:rPr>
        <w:t xml:space="preserve"> </w:t>
      </w:r>
      <w:r>
        <w:t>электрической</w:t>
      </w:r>
      <w:r>
        <w:rPr>
          <w:spacing w:val="-11"/>
        </w:rPr>
        <w:t xml:space="preserve"> </w:t>
      </w:r>
      <w:r>
        <w:t>схемы</w:t>
      </w:r>
      <w:r>
        <w:rPr>
          <w:spacing w:val="-10"/>
        </w:rPr>
        <w:t xml:space="preserve"> </w:t>
      </w:r>
      <w:r>
        <w:t>при</w:t>
      </w:r>
      <w:r>
        <w:rPr>
          <w:spacing w:val="-15"/>
        </w:rPr>
        <w:t xml:space="preserve"> </w:t>
      </w:r>
      <w:r>
        <w:t>использовании</w:t>
      </w:r>
      <w:r>
        <w:rPr>
          <w:spacing w:val="-11"/>
        </w:rPr>
        <w:t xml:space="preserve"> </w:t>
      </w:r>
      <w:r>
        <w:t>различных</w:t>
      </w:r>
      <w:r>
        <w:rPr>
          <w:spacing w:val="-15"/>
        </w:rPr>
        <w:t xml:space="preserve"> </w:t>
      </w:r>
      <w:r>
        <w:t>элементов; осуществлять</w:t>
      </w:r>
      <w:r>
        <w:rPr>
          <w:spacing w:val="80"/>
        </w:rPr>
        <w:t xml:space="preserve"> </w:t>
      </w:r>
      <w:r>
        <w:t>программирование</w:t>
      </w:r>
      <w:r>
        <w:rPr>
          <w:spacing w:val="80"/>
        </w:rPr>
        <w:t xml:space="preserve"> </w:t>
      </w:r>
      <w:r>
        <w:t>автоматизированных</w:t>
      </w:r>
      <w:r>
        <w:rPr>
          <w:spacing w:val="80"/>
        </w:rPr>
        <w:t xml:space="preserve"> </w:t>
      </w:r>
      <w:r>
        <w:t>систем</w:t>
      </w:r>
      <w:r>
        <w:rPr>
          <w:spacing w:val="80"/>
        </w:rPr>
        <w:t xml:space="preserve"> </w:t>
      </w:r>
      <w:r>
        <w:t>на</w:t>
      </w:r>
      <w:r>
        <w:rPr>
          <w:spacing w:val="80"/>
        </w:rPr>
        <w:t xml:space="preserve"> </w:t>
      </w:r>
      <w:r>
        <w:t>основе</w:t>
      </w:r>
      <w:r>
        <w:rPr>
          <w:spacing w:val="80"/>
        </w:rPr>
        <w:t xml:space="preserve"> </w:t>
      </w:r>
      <w:r>
        <w:t>использования</w:t>
      </w:r>
    </w:p>
    <w:p w:rsidR="00EC4929" w:rsidRDefault="001B2B69">
      <w:pPr>
        <w:pStyle w:val="a3"/>
        <w:spacing w:before="2" w:line="275" w:lineRule="exact"/>
      </w:pPr>
      <w:r>
        <w:t>программированных</w:t>
      </w:r>
      <w:r>
        <w:rPr>
          <w:spacing w:val="-8"/>
        </w:rPr>
        <w:t xml:space="preserve"> </w:t>
      </w:r>
      <w:r>
        <w:t>логических</w:t>
      </w:r>
      <w:r>
        <w:rPr>
          <w:spacing w:val="-7"/>
        </w:rPr>
        <w:t xml:space="preserve"> </w:t>
      </w:r>
      <w:r>
        <w:rPr>
          <w:spacing w:val="-4"/>
        </w:rPr>
        <w:t>реле;</w:t>
      </w:r>
    </w:p>
    <w:p w:rsidR="00EC4929" w:rsidRDefault="001B2B69">
      <w:pPr>
        <w:pStyle w:val="a3"/>
        <w:spacing w:line="242" w:lineRule="auto"/>
        <w:ind w:right="133" w:firstLine="758"/>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EC4929" w:rsidRDefault="001B2B69">
      <w:pPr>
        <w:pStyle w:val="a3"/>
        <w:spacing w:line="242" w:lineRule="auto"/>
        <w:ind w:right="139" w:firstLine="758"/>
      </w:pPr>
      <w:r>
        <w:t>характеризовать мир профессий, связанных с автоматизированными системами, их востребованность на региональном рынке труда.</w:t>
      </w:r>
    </w:p>
    <w:p w:rsidR="00EC4929" w:rsidRDefault="001B2B69">
      <w:pPr>
        <w:pStyle w:val="a3"/>
        <w:spacing w:line="242" w:lineRule="auto"/>
        <w:ind w:left="1200" w:right="2049"/>
      </w:pPr>
      <w:r>
        <w:t>Предметные</w:t>
      </w:r>
      <w:r>
        <w:rPr>
          <w:spacing w:val="-8"/>
        </w:rPr>
        <w:t xml:space="preserve"> </w:t>
      </w:r>
      <w:r>
        <w:t>результаты</w:t>
      </w:r>
      <w:r>
        <w:rPr>
          <w:spacing w:val="-6"/>
        </w:rPr>
        <w:t xml:space="preserve"> </w:t>
      </w:r>
      <w:r>
        <w:t>освоения</w:t>
      </w:r>
      <w:r>
        <w:rPr>
          <w:spacing w:val="-12"/>
        </w:rPr>
        <w:t xml:space="preserve"> </w:t>
      </w:r>
      <w:r>
        <w:t>содержания</w:t>
      </w:r>
      <w:r>
        <w:rPr>
          <w:spacing w:val="-12"/>
        </w:rPr>
        <w:t xml:space="preserve"> </w:t>
      </w:r>
      <w:r>
        <w:t>модуля</w:t>
      </w:r>
      <w:r>
        <w:rPr>
          <w:spacing w:val="-7"/>
        </w:rPr>
        <w:t xml:space="preserve"> </w:t>
      </w:r>
      <w:r>
        <w:t>«Животноводство». К концу обучения в 7-8 классах:</w:t>
      </w:r>
    </w:p>
    <w:p w:rsidR="00EC4929" w:rsidRDefault="001B2B69">
      <w:pPr>
        <w:pStyle w:val="a3"/>
        <w:spacing w:line="271" w:lineRule="exact"/>
        <w:ind w:left="1200"/>
      </w:pPr>
      <w:r>
        <w:t>характеризовать</w:t>
      </w:r>
      <w:r>
        <w:rPr>
          <w:spacing w:val="-8"/>
        </w:rPr>
        <w:t xml:space="preserve"> </w:t>
      </w:r>
      <w:r>
        <w:t>основные</w:t>
      </w:r>
      <w:r>
        <w:rPr>
          <w:spacing w:val="-4"/>
        </w:rPr>
        <w:t xml:space="preserve"> </w:t>
      </w:r>
      <w:r>
        <w:t>направления</w:t>
      </w:r>
      <w:r>
        <w:rPr>
          <w:spacing w:val="-3"/>
        </w:rPr>
        <w:t xml:space="preserve"> </w:t>
      </w:r>
      <w:r>
        <w:rPr>
          <w:spacing w:val="-2"/>
        </w:rPr>
        <w:t>животноводства;</w:t>
      </w:r>
    </w:p>
    <w:p w:rsidR="00EC4929" w:rsidRDefault="001B2B69">
      <w:pPr>
        <w:pStyle w:val="a3"/>
        <w:spacing w:line="237" w:lineRule="auto"/>
        <w:ind w:right="137" w:firstLine="758"/>
      </w:pPr>
      <w:r>
        <w:t xml:space="preserve">характеризовать особенности основных видов сельскохозяйственных животных своего </w:t>
      </w:r>
      <w:r>
        <w:rPr>
          <w:spacing w:val="-2"/>
        </w:rPr>
        <w:t>региона;</w:t>
      </w:r>
    </w:p>
    <w:p w:rsidR="00EC4929" w:rsidRDefault="001B2B69">
      <w:pPr>
        <w:pStyle w:val="a3"/>
        <w:ind w:right="143" w:firstLine="758"/>
      </w:pPr>
      <w:r>
        <w:t xml:space="preserve">описывать полный технологический цикл получения продукции животноводства своего </w:t>
      </w:r>
      <w:r>
        <w:rPr>
          <w:spacing w:val="-2"/>
        </w:rPr>
        <w:t>региона;</w:t>
      </w:r>
    </w:p>
    <w:p w:rsidR="00EC4929" w:rsidRDefault="001B2B69">
      <w:pPr>
        <w:pStyle w:val="a3"/>
        <w:spacing w:line="237" w:lineRule="auto"/>
        <w:ind w:left="1200" w:right="967"/>
        <w:jc w:val="left"/>
      </w:pPr>
      <w:r>
        <w:t>называть</w:t>
      </w:r>
      <w:r>
        <w:rPr>
          <w:spacing w:val="-7"/>
        </w:rPr>
        <w:t xml:space="preserve"> </w:t>
      </w:r>
      <w:r>
        <w:t>виды</w:t>
      </w:r>
      <w:r>
        <w:rPr>
          <w:spacing w:val="-7"/>
        </w:rPr>
        <w:t xml:space="preserve"> </w:t>
      </w:r>
      <w:r>
        <w:t>сельскохозяйственных</w:t>
      </w:r>
      <w:r>
        <w:rPr>
          <w:spacing w:val="-8"/>
        </w:rPr>
        <w:t xml:space="preserve"> </w:t>
      </w:r>
      <w:r>
        <w:t>животных,</w:t>
      </w:r>
      <w:r>
        <w:rPr>
          <w:spacing w:val="-2"/>
        </w:rPr>
        <w:t xml:space="preserve"> </w:t>
      </w:r>
      <w:r>
        <w:t>характерных</w:t>
      </w:r>
      <w:r>
        <w:rPr>
          <w:spacing w:val="-8"/>
        </w:rPr>
        <w:t xml:space="preserve"> </w:t>
      </w:r>
      <w:r>
        <w:t>для</w:t>
      </w:r>
      <w:r>
        <w:rPr>
          <w:spacing w:val="-4"/>
        </w:rPr>
        <w:t xml:space="preserve"> </w:t>
      </w:r>
      <w:r>
        <w:t>данного региона; оценивать условия содержания животных в различных условиях;</w:t>
      </w:r>
    </w:p>
    <w:p w:rsidR="00EC4929" w:rsidRDefault="001B2B69">
      <w:pPr>
        <w:pStyle w:val="a3"/>
        <w:spacing w:before="2"/>
        <w:ind w:left="1200"/>
        <w:jc w:val="left"/>
      </w:pPr>
      <w:r>
        <w:t>владеть</w:t>
      </w:r>
      <w:r>
        <w:rPr>
          <w:spacing w:val="-1"/>
        </w:rPr>
        <w:t xml:space="preserve"> </w:t>
      </w:r>
      <w:r>
        <w:t>навыками</w:t>
      </w:r>
      <w:r>
        <w:rPr>
          <w:spacing w:val="-10"/>
        </w:rPr>
        <w:t xml:space="preserve"> </w:t>
      </w:r>
      <w:r>
        <w:t>оказания</w:t>
      </w:r>
      <w:r>
        <w:rPr>
          <w:spacing w:val="-6"/>
        </w:rPr>
        <w:t xml:space="preserve"> </w:t>
      </w:r>
      <w:r>
        <w:t>первой</w:t>
      </w:r>
      <w:r>
        <w:rPr>
          <w:spacing w:val="-6"/>
        </w:rPr>
        <w:t xml:space="preserve"> </w:t>
      </w:r>
      <w:r>
        <w:t>помощи</w:t>
      </w:r>
      <w:r>
        <w:rPr>
          <w:spacing w:val="-6"/>
        </w:rPr>
        <w:t xml:space="preserve"> </w:t>
      </w:r>
      <w:r>
        <w:t>заболевшим</w:t>
      </w:r>
      <w:r>
        <w:rPr>
          <w:spacing w:val="-5"/>
        </w:rPr>
        <w:t xml:space="preserve"> </w:t>
      </w:r>
      <w:r>
        <w:t>или</w:t>
      </w:r>
      <w:r>
        <w:rPr>
          <w:spacing w:val="-6"/>
        </w:rPr>
        <w:t xml:space="preserve"> </w:t>
      </w:r>
      <w:r>
        <w:t>пораненным</w:t>
      </w:r>
      <w:r>
        <w:rPr>
          <w:spacing w:val="-5"/>
        </w:rPr>
        <w:t xml:space="preserve"> </w:t>
      </w:r>
      <w:r>
        <w:t>животным; характеризовать способы переработки и хранения продукции животноводства; характеризовать пути цифровизации животноводческого производства;</w:t>
      </w:r>
    </w:p>
    <w:p w:rsidR="00EC4929" w:rsidRDefault="001B2B69">
      <w:pPr>
        <w:pStyle w:val="a3"/>
        <w:spacing w:line="242" w:lineRule="auto"/>
        <w:ind w:left="1200" w:right="139"/>
        <w:jc w:val="left"/>
      </w:pPr>
      <w:r>
        <w:t>объяснять особенности сельскохозяйственного производства своего региона; 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животноводством,</w:t>
      </w:r>
      <w:r>
        <w:rPr>
          <w:spacing w:val="40"/>
        </w:rPr>
        <w:t xml:space="preserve"> </w:t>
      </w:r>
      <w:r>
        <w:t>их</w:t>
      </w:r>
      <w:r>
        <w:rPr>
          <w:spacing w:val="40"/>
        </w:rPr>
        <w:t xml:space="preserve"> </w:t>
      </w:r>
      <w:r>
        <w:t>востребованность</w:t>
      </w:r>
      <w:r>
        <w:rPr>
          <w:spacing w:val="40"/>
        </w:rPr>
        <w:t xml:space="preserve"> </w:t>
      </w:r>
      <w:r>
        <w:t>на</w:t>
      </w:r>
    </w:p>
    <w:p w:rsidR="00EC4929" w:rsidRDefault="001B2B69">
      <w:pPr>
        <w:pStyle w:val="a3"/>
        <w:spacing w:line="271" w:lineRule="exact"/>
        <w:jc w:val="left"/>
      </w:pPr>
      <w:r>
        <w:t>рынке</w:t>
      </w:r>
      <w:r>
        <w:rPr>
          <w:spacing w:val="-2"/>
        </w:rPr>
        <w:t xml:space="preserve"> труда.</w:t>
      </w:r>
    </w:p>
    <w:p w:rsidR="00EC4929" w:rsidRDefault="001B2B69">
      <w:pPr>
        <w:pStyle w:val="a3"/>
        <w:spacing w:before="3" w:line="237" w:lineRule="auto"/>
        <w:ind w:left="1200" w:right="1187"/>
        <w:jc w:val="left"/>
      </w:pPr>
      <w:r>
        <w:t>Предметные</w:t>
      </w:r>
      <w:r>
        <w:rPr>
          <w:spacing w:val="-8"/>
        </w:rPr>
        <w:t xml:space="preserve"> </w:t>
      </w:r>
      <w:r>
        <w:t>результаты</w:t>
      </w:r>
      <w:r>
        <w:rPr>
          <w:spacing w:val="-5"/>
        </w:rPr>
        <w:t xml:space="preserve"> </w:t>
      </w:r>
      <w:r>
        <w:t>освоения</w:t>
      </w:r>
      <w:r>
        <w:rPr>
          <w:spacing w:val="-11"/>
        </w:rPr>
        <w:t xml:space="preserve"> </w:t>
      </w:r>
      <w:r>
        <w:t>содержания</w:t>
      </w:r>
      <w:r>
        <w:rPr>
          <w:spacing w:val="-11"/>
        </w:rPr>
        <w:t xml:space="preserve"> </w:t>
      </w:r>
      <w:r>
        <w:t>модуля</w:t>
      </w:r>
      <w:r>
        <w:rPr>
          <w:spacing w:val="-7"/>
        </w:rPr>
        <w:t xml:space="preserve"> </w:t>
      </w:r>
      <w:r>
        <w:t>Модуль</w:t>
      </w:r>
      <w:r>
        <w:rPr>
          <w:spacing w:val="-2"/>
        </w:rPr>
        <w:t xml:space="preserve"> </w:t>
      </w:r>
      <w:r>
        <w:t>«Растениеводство». К концу обучения в 7-8 классах:</w:t>
      </w:r>
    </w:p>
    <w:p w:rsidR="00EC4929" w:rsidRDefault="001B2B69">
      <w:pPr>
        <w:pStyle w:val="a3"/>
        <w:spacing w:before="3"/>
        <w:ind w:left="1200" w:right="3150"/>
        <w:jc w:val="left"/>
      </w:pPr>
      <w:r>
        <w:t>характеризовать основные направления растениеводства; описывать</w:t>
      </w:r>
      <w:r>
        <w:rPr>
          <w:spacing w:val="-10"/>
        </w:rPr>
        <w:t xml:space="preserve"> </w:t>
      </w:r>
      <w:r>
        <w:t>полный</w:t>
      </w:r>
      <w:r>
        <w:rPr>
          <w:spacing w:val="-11"/>
        </w:rPr>
        <w:t xml:space="preserve"> </w:t>
      </w:r>
      <w:r>
        <w:t>технологический</w:t>
      </w:r>
      <w:r>
        <w:rPr>
          <w:spacing w:val="-6"/>
        </w:rPr>
        <w:t xml:space="preserve"> </w:t>
      </w:r>
      <w:r>
        <w:t>цикл</w:t>
      </w:r>
      <w:r>
        <w:rPr>
          <w:spacing w:val="-11"/>
        </w:rPr>
        <w:t xml:space="preserve"> </w:t>
      </w:r>
      <w:r>
        <w:t>получения</w:t>
      </w:r>
      <w:r>
        <w:rPr>
          <w:spacing w:val="-7"/>
        </w:rPr>
        <w:t xml:space="preserve"> </w:t>
      </w:r>
      <w:r>
        <w:t>наиболее</w:t>
      </w:r>
    </w:p>
    <w:p w:rsidR="00EC4929" w:rsidRDefault="001B2B69">
      <w:pPr>
        <w:pStyle w:val="a3"/>
        <w:spacing w:before="1"/>
        <w:ind w:left="1200" w:right="1187" w:hanging="759"/>
        <w:jc w:val="left"/>
      </w:pPr>
      <w:r>
        <w:t>распространённой</w:t>
      </w:r>
      <w:r>
        <w:rPr>
          <w:spacing w:val="-9"/>
        </w:rPr>
        <w:t xml:space="preserve"> </w:t>
      </w:r>
      <w:r>
        <w:t>растениеводческой</w:t>
      </w:r>
      <w:r>
        <w:rPr>
          <w:spacing w:val="-9"/>
        </w:rPr>
        <w:t xml:space="preserve"> </w:t>
      </w:r>
      <w:r>
        <w:t>продукции</w:t>
      </w:r>
      <w:r>
        <w:rPr>
          <w:spacing w:val="-4"/>
        </w:rPr>
        <w:t xml:space="preserve"> </w:t>
      </w:r>
      <w:r>
        <w:t>своего</w:t>
      </w:r>
      <w:r>
        <w:rPr>
          <w:spacing w:val="-2"/>
        </w:rPr>
        <w:t xml:space="preserve"> </w:t>
      </w:r>
      <w:r>
        <w:t>региона;</w:t>
      </w:r>
      <w:r>
        <w:rPr>
          <w:spacing w:val="-2"/>
        </w:rPr>
        <w:t xml:space="preserve"> </w:t>
      </w:r>
      <w:r>
        <w:t>характеризовать</w:t>
      </w:r>
      <w:r>
        <w:rPr>
          <w:spacing w:val="-8"/>
        </w:rPr>
        <w:t xml:space="preserve"> </w:t>
      </w:r>
      <w:r>
        <w:t>виды</w:t>
      </w:r>
      <w:r>
        <w:rPr>
          <w:spacing w:val="-8"/>
        </w:rPr>
        <w:t xml:space="preserve"> </w:t>
      </w:r>
      <w:r>
        <w:t>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EC4929" w:rsidRDefault="001B2B69">
      <w:pPr>
        <w:pStyle w:val="a3"/>
        <w:spacing w:before="3" w:line="237" w:lineRule="auto"/>
        <w:ind w:firstLine="758"/>
        <w:jc w:val="left"/>
      </w:pPr>
      <w:r>
        <w:t>владеть</w:t>
      </w:r>
      <w:r>
        <w:rPr>
          <w:spacing w:val="40"/>
        </w:rPr>
        <w:t xml:space="preserve"> </w:t>
      </w:r>
      <w:r>
        <w:t>методами</w:t>
      </w:r>
      <w:r>
        <w:rPr>
          <w:spacing w:val="40"/>
        </w:rPr>
        <w:t xml:space="preserve"> </w:t>
      </w:r>
      <w:r>
        <w:t>сбора,</w:t>
      </w:r>
      <w:r>
        <w:rPr>
          <w:spacing w:val="37"/>
        </w:rPr>
        <w:t xml:space="preserve"> </w:t>
      </w:r>
      <w:r>
        <w:t>переработки</w:t>
      </w:r>
      <w:r>
        <w:rPr>
          <w:spacing w:val="40"/>
        </w:rPr>
        <w:t xml:space="preserve"> </w:t>
      </w:r>
      <w:r>
        <w:t>и</w:t>
      </w:r>
      <w:r>
        <w:rPr>
          <w:spacing w:val="36"/>
        </w:rPr>
        <w:t xml:space="preserve"> </w:t>
      </w:r>
      <w:r>
        <w:t>хранения</w:t>
      </w:r>
      <w:r>
        <w:rPr>
          <w:spacing w:val="40"/>
        </w:rPr>
        <w:t xml:space="preserve"> </w:t>
      </w:r>
      <w:r>
        <w:t>полезных</w:t>
      </w:r>
      <w:r>
        <w:rPr>
          <w:spacing w:val="35"/>
        </w:rPr>
        <w:t xml:space="preserve"> </w:t>
      </w:r>
      <w:r>
        <w:t>дикорастущих</w:t>
      </w:r>
      <w:r>
        <w:rPr>
          <w:spacing w:val="35"/>
        </w:rPr>
        <w:t xml:space="preserve"> </w:t>
      </w:r>
      <w:r>
        <w:t>растений</w:t>
      </w:r>
      <w:r>
        <w:rPr>
          <w:spacing w:val="40"/>
        </w:rPr>
        <w:t xml:space="preserve"> </w:t>
      </w:r>
      <w:r>
        <w:t>и</w:t>
      </w:r>
      <w:r>
        <w:rPr>
          <w:spacing w:val="36"/>
        </w:rPr>
        <w:t xml:space="preserve"> </w:t>
      </w:r>
      <w:r>
        <w:t xml:space="preserve">их </w:t>
      </w:r>
      <w:r>
        <w:rPr>
          <w:spacing w:val="-2"/>
        </w:rPr>
        <w:t>плодов;</w:t>
      </w:r>
    </w:p>
    <w:p w:rsidR="00EC4929" w:rsidRDefault="001B2B69">
      <w:pPr>
        <w:pStyle w:val="a3"/>
        <w:spacing w:before="3"/>
        <w:ind w:left="1200"/>
        <w:jc w:val="left"/>
      </w:pPr>
      <w:r>
        <w:t>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w:t>
      </w:r>
      <w:r>
        <w:rPr>
          <w:spacing w:val="22"/>
        </w:rPr>
        <w:t xml:space="preserve"> </w:t>
      </w:r>
      <w:r>
        <w:t>опыт</w:t>
      </w:r>
      <w:r>
        <w:rPr>
          <w:spacing w:val="22"/>
        </w:rPr>
        <w:t xml:space="preserve"> </w:t>
      </w:r>
      <w:r>
        <w:t>использования цифровых</w:t>
      </w:r>
      <w:r>
        <w:rPr>
          <w:spacing w:val="22"/>
        </w:rPr>
        <w:t xml:space="preserve"> </w:t>
      </w:r>
      <w:r>
        <w:t>устройств</w:t>
      </w:r>
      <w:r>
        <w:rPr>
          <w:spacing w:val="22"/>
        </w:rPr>
        <w:t xml:space="preserve"> </w:t>
      </w:r>
      <w:r>
        <w:t>и</w:t>
      </w:r>
      <w:r>
        <w:rPr>
          <w:spacing w:val="22"/>
        </w:rPr>
        <w:t xml:space="preserve"> </w:t>
      </w:r>
      <w:r>
        <w:t>программных сервисов</w:t>
      </w:r>
      <w:r>
        <w:rPr>
          <w:spacing w:val="22"/>
        </w:rPr>
        <w:t xml:space="preserve"> </w:t>
      </w:r>
      <w:r>
        <w:t>в</w:t>
      </w:r>
      <w:r>
        <w:rPr>
          <w:spacing w:val="22"/>
        </w:rPr>
        <w:t xml:space="preserve"> </w:t>
      </w:r>
      <w:r>
        <w:t>технологии</w:t>
      </w:r>
    </w:p>
    <w:p w:rsidR="00EC4929" w:rsidRDefault="001B2B69">
      <w:pPr>
        <w:pStyle w:val="a3"/>
        <w:spacing w:line="274" w:lineRule="exact"/>
        <w:jc w:val="left"/>
      </w:pPr>
      <w:r>
        <w:rPr>
          <w:spacing w:val="-2"/>
        </w:rPr>
        <w:t>растениеводства;</w:t>
      </w:r>
    </w:p>
    <w:p w:rsidR="00EC4929" w:rsidRDefault="001B2B69">
      <w:pPr>
        <w:pStyle w:val="a3"/>
        <w:spacing w:before="5" w:line="237" w:lineRule="auto"/>
        <w:ind w:firstLine="758"/>
        <w:jc w:val="left"/>
      </w:pP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растениеводством,</w:t>
      </w:r>
      <w:r>
        <w:rPr>
          <w:spacing w:val="40"/>
        </w:rPr>
        <w:t xml:space="preserve"> </w:t>
      </w:r>
      <w:r>
        <w:t>их</w:t>
      </w:r>
      <w:r>
        <w:rPr>
          <w:spacing w:val="40"/>
        </w:rPr>
        <w:t xml:space="preserve"> </w:t>
      </w:r>
      <w:r>
        <w:t>востребованность</w:t>
      </w:r>
      <w:r>
        <w:rPr>
          <w:spacing w:val="40"/>
        </w:rPr>
        <w:t xml:space="preserve"> </w:t>
      </w:r>
      <w:r>
        <w:t>на рынке труда.</w:t>
      </w:r>
    </w:p>
    <w:p w:rsidR="00EC4929" w:rsidRDefault="00EC4929">
      <w:pPr>
        <w:pStyle w:val="a3"/>
        <w:spacing w:before="5"/>
        <w:ind w:left="0"/>
        <w:jc w:val="left"/>
      </w:pPr>
    </w:p>
    <w:p w:rsidR="00EC4929" w:rsidRDefault="001B2B69">
      <w:pPr>
        <w:pStyle w:val="2"/>
        <w:numPr>
          <w:ilvl w:val="2"/>
          <w:numId w:val="38"/>
        </w:numPr>
        <w:tabs>
          <w:tab w:val="left" w:pos="1162"/>
        </w:tabs>
        <w:ind w:left="1161" w:hanging="720"/>
        <w:jc w:val="left"/>
      </w:pPr>
      <w:r>
        <w:t>Федеральная</w:t>
      </w:r>
      <w:r>
        <w:rPr>
          <w:spacing w:val="-8"/>
        </w:rPr>
        <w:t xml:space="preserve"> </w:t>
      </w:r>
      <w:r>
        <w:t>рабочая</w:t>
      </w:r>
      <w:r>
        <w:rPr>
          <w:spacing w:val="-2"/>
        </w:rPr>
        <w:t xml:space="preserve"> </w:t>
      </w:r>
      <w:r>
        <w:t>программа</w:t>
      </w:r>
      <w:r>
        <w:rPr>
          <w:spacing w:val="-6"/>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5"/>
        </w:rPr>
        <w:t xml:space="preserve"> </w:t>
      </w:r>
      <w:r>
        <w:rPr>
          <w:spacing w:val="-2"/>
        </w:rPr>
        <w:t>культура».</w:t>
      </w:r>
    </w:p>
    <w:p w:rsidR="00EC4929" w:rsidRDefault="001B2B69">
      <w:pPr>
        <w:pStyle w:val="a3"/>
        <w:spacing w:line="275" w:lineRule="exact"/>
        <w:ind w:left="1200"/>
        <w:jc w:val="left"/>
      </w:pPr>
      <w:r>
        <w:t>Федеральная</w:t>
      </w:r>
      <w:r>
        <w:rPr>
          <w:spacing w:val="-1"/>
        </w:rPr>
        <w:t xml:space="preserve"> </w:t>
      </w:r>
      <w:r>
        <w:t>рабочая</w:t>
      </w:r>
      <w:r>
        <w:rPr>
          <w:spacing w:val="-1"/>
        </w:rPr>
        <w:t xml:space="preserve"> </w:t>
      </w:r>
      <w:r>
        <w:t>программа</w:t>
      </w:r>
      <w:r>
        <w:rPr>
          <w:spacing w:val="-3"/>
        </w:rPr>
        <w:t xml:space="preserve"> </w:t>
      </w:r>
      <w:r>
        <w:t>по</w:t>
      </w:r>
      <w:r>
        <w:rPr>
          <w:spacing w:val="2"/>
        </w:rPr>
        <w:t xml:space="preserve"> </w:t>
      </w:r>
      <w:r>
        <w:t>учебному</w:t>
      </w:r>
      <w:r>
        <w:rPr>
          <w:spacing w:val="-7"/>
        </w:rPr>
        <w:t xml:space="preserve"> </w:t>
      </w:r>
      <w:r>
        <w:t>предмету</w:t>
      </w:r>
      <w:r>
        <w:rPr>
          <w:spacing w:val="-7"/>
        </w:rPr>
        <w:t xml:space="preserve"> </w:t>
      </w:r>
      <w:r>
        <w:t>«Физическая</w:t>
      </w:r>
      <w:r>
        <w:rPr>
          <w:spacing w:val="2"/>
        </w:rPr>
        <w:t xml:space="preserve"> </w:t>
      </w:r>
      <w:r>
        <w:t>культура»</w:t>
      </w:r>
      <w:r>
        <w:rPr>
          <w:spacing w:val="-1"/>
        </w:rPr>
        <w:t xml:space="preserve"> </w:t>
      </w:r>
      <w:r>
        <w:rPr>
          <w:spacing w:val="-2"/>
        </w:rPr>
        <w:t>(предметная</w:t>
      </w:r>
    </w:p>
    <w:p w:rsidR="00EC4929" w:rsidRDefault="00EC4929">
      <w:pPr>
        <w:spacing w:line="275" w:lineRule="exact"/>
        <w:sectPr w:rsidR="00EC4929">
          <w:type w:val="continuous"/>
          <w:pgSz w:w="11900" w:h="16840"/>
          <w:pgMar w:top="1160" w:right="280" w:bottom="280" w:left="720" w:header="720" w:footer="720" w:gutter="0"/>
          <w:cols w:space="720"/>
        </w:sectPr>
      </w:pPr>
    </w:p>
    <w:p w:rsidR="00EC4929" w:rsidRDefault="001B2B69">
      <w:pPr>
        <w:pStyle w:val="a3"/>
        <w:spacing w:before="65"/>
        <w:ind w:right="122"/>
      </w:pPr>
      <w:r>
        <w:lastRenderedPageBreak/>
        <w:t>область</w:t>
      </w:r>
      <w:r>
        <w:rPr>
          <w:spacing w:val="-4"/>
        </w:rPr>
        <w:t xml:space="preserve"> </w:t>
      </w:r>
      <w:r>
        <w:t>«Физическая</w:t>
      </w:r>
      <w:r>
        <w:rPr>
          <w:spacing w:val="-5"/>
        </w:rPr>
        <w:t xml:space="preserve"> </w:t>
      </w:r>
      <w:r>
        <w:t>культура</w:t>
      </w:r>
      <w:r>
        <w:rPr>
          <w:spacing w:val="-6"/>
        </w:rPr>
        <w:t xml:space="preserve"> </w:t>
      </w:r>
      <w:r>
        <w:t>и</w:t>
      </w:r>
      <w:r>
        <w:rPr>
          <w:spacing w:val="-4"/>
        </w:rPr>
        <w:t xml:space="preserve"> </w:t>
      </w:r>
      <w:r>
        <w:t>основы безопасности</w:t>
      </w:r>
      <w:r>
        <w:rPr>
          <w:spacing w:val="-7"/>
        </w:rPr>
        <w:t xml:space="preserve"> </w:t>
      </w:r>
      <w:r>
        <w:t>жизнедеятельности»)</w:t>
      </w:r>
      <w:r>
        <w:rPr>
          <w:spacing w:val="-4"/>
        </w:rPr>
        <w:t xml:space="preserve"> </w:t>
      </w:r>
      <w:r>
        <w:t>(далее</w:t>
      </w:r>
      <w:r>
        <w:rPr>
          <w:spacing w:val="-6"/>
        </w:rPr>
        <w:t xml:space="preserve"> </w:t>
      </w:r>
      <w:r>
        <w:t>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EC4929" w:rsidRDefault="001B2B69">
      <w:pPr>
        <w:pStyle w:val="a3"/>
        <w:spacing w:before="2" w:line="275" w:lineRule="exact"/>
        <w:ind w:left="1200"/>
      </w:pPr>
      <w:r>
        <w:t>Пояснительная</w:t>
      </w:r>
      <w:r>
        <w:rPr>
          <w:spacing w:val="-1"/>
        </w:rPr>
        <w:t xml:space="preserve"> </w:t>
      </w:r>
      <w:r>
        <w:rPr>
          <w:spacing w:val="-2"/>
        </w:rPr>
        <w:t>записка.</w:t>
      </w:r>
    </w:p>
    <w:p w:rsidR="00EC4929" w:rsidRDefault="001B2B69">
      <w:pPr>
        <w:pStyle w:val="a3"/>
        <w:ind w:right="129" w:firstLine="758"/>
      </w:pPr>
      <w:r>
        <w:t>Программа по физической культуре на уровне</w:t>
      </w:r>
      <w:r>
        <w:rPr>
          <w:spacing w:val="-2"/>
        </w:rPr>
        <w:t xml:space="preserve"> </w:t>
      </w:r>
      <w:r>
        <w:t xml:space="preserve">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w:t>
      </w:r>
      <w:r>
        <w:rPr>
          <w:spacing w:val="-2"/>
        </w:rPr>
        <w:t>воспитания.</w:t>
      </w:r>
    </w:p>
    <w:p w:rsidR="00EC4929" w:rsidRDefault="001B2B69">
      <w:pPr>
        <w:pStyle w:val="a3"/>
        <w:spacing w:before="2"/>
        <w:ind w:right="121" w:firstLine="758"/>
      </w:pPr>
      <w:r>
        <w:t xml:space="preserve">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w:t>
      </w:r>
      <w:r>
        <w:rPr>
          <w:spacing w:val="-2"/>
        </w:rPr>
        <w:t>содержание.</w:t>
      </w:r>
    </w:p>
    <w:p w:rsidR="00EC4929" w:rsidRDefault="001B2B69">
      <w:pPr>
        <w:pStyle w:val="a3"/>
        <w:ind w:right="126" w:firstLine="758"/>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EC4929" w:rsidRDefault="001B2B69">
      <w:pPr>
        <w:pStyle w:val="a3"/>
        <w:ind w:right="123" w:firstLine="758"/>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основного общего и среднего общего образования.</w:t>
      </w:r>
    </w:p>
    <w:p w:rsidR="00EC4929" w:rsidRDefault="001B2B69">
      <w:pPr>
        <w:pStyle w:val="a3"/>
        <w:tabs>
          <w:tab w:val="left" w:pos="796"/>
          <w:tab w:val="left" w:pos="1443"/>
          <w:tab w:val="left" w:pos="1789"/>
          <w:tab w:val="left" w:pos="1861"/>
          <w:tab w:val="left" w:pos="2316"/>
          <w:tab w:val="left" w:pos="2346"/>
          <w:tab w:val="left" w:pos="2494"/>
          <w:tab w:val="left" w:pos="2849"/>
          <w:tab w:val="left" w:pos="3318"/>
          <w:tab w:val="left" w:pos="3559"/>
          <w:tab w:val="left" w:pos="4302"/>
          <w:tab w:val="left" w:pos="4599"/>
          <w:tab w:val="left" w:pos="4978"/>
          <w:tab w:val="left" w:pos="5324"/>
          <w:tab w:val="left" w:pos="6110"/>
          <w:tab w:val="left" w:pos="6316"/>
          <w:tab w:val="left" w:pos="6436"/>
          <w:tab w:val="left" w:pos="6499"/>
          <w:tab w:val="left" w:pos="6796"/>
          <w:tab w:val="left" w:pos="7142"/>
          <w:tab w:val="left" w:pos="7942"/>
          <w:tab w:val="left" w:pos="8196"/>
          <w:tab w:val="left" w:pos="9017"/>
          <w:tab w:val="left" w:pos="9362"/>
          <w:tab w:val="left" w:pos="9649"/>
          <w:tab w:val="left" w:pos="10297"/>
        </w:tabs>
        <w:ind w:right="130" w:firstLine="758"/>
        <w:jc w:val="right"/>
      </w:pPr>
      <w:r>
        <w:t>Основной</w:t>
      </w:r>
      <w:r>
        <w:rPr>
          <w:spacing w:val="-2"/>
        </w:rPr>
        <w:t xml:space="preserve"> </w:t>
      </w:r>
      <w:r>
        <w:t>целью</w:t>
      </w:r>
      <w:r>
        <w:rPr>
          <w:spacing w:val="-10"/>
        </w:rPr>
        <w:t xml:space="preserve"> </w:t>
      </w:r>
      <w:r>
        <w:t>программы</w:t>
      </w:r>
      <w:r>
        <w:rPr>
          <w:spacing w:val="-6"/>
        </w:rPr>
        <w:t xml:space="preserve"> </w:t>
      </w:r>
      <w:r>
        <w:t>по физической</w:t>
      </w:r>
      <w:r>
        <w:rPr>
          <w:spacing w:val="-2"/>
        </w:rPr>
        <w:t xml:space="preserve"> </w:t>
      </w:r>
      <w:r>
        <w:t>культуре</w:t>
      </w:r>
      <w:r>
        <w:rPr>
          <w:spacing w:val="-4"/>
        </w:rPr>
        <w:t xml:space="preserve"> </w:t>
      </w:r>
      <w:r>
        <w:t>является</w:t>
      </w:r>
      <w:r>
        <w:rPr>
          <w:spacing w:val="-4"/>
        </w:rPr>
        <w:t xml:space="preserve"> </w:t>
      </w:r>
      <w:r>
        <w:t>формирование</w:t>
      </w:r>
      <w:r>
        <w:rPr>
          <w:spacing w:val="-4"/>
        </w:rPr>
        <w:t xml:space="preserve"> </w:t>
      </w:r>
      <w:r>
        <w:t>разносторонне физически развитой</w:t>
      </w:r>
      <w:r>
        <w:rPr>
          <w:spacing w:val="-3"/>
        </w:rPr>
        <w:t xml:space="preserve"> </w:t>
      </w:r>
      <w:r>
        <w:t>личности,</w:t>
      </w:r>
      <w:r>
        <w:rPr>
          <w:spacing w:val="-2"/>
        </w:rPr>
        <w:t xml:space="preserve"> </w:t>
      </w:r>
      <w:r>
        <w:t>способной</w:t>
      </w:r>
      <w:r>
        <w:rPr>
          <w:spacing w:val="-3"/>
        </w:rPr>
        <w:t xml:space="preserve"> </w:t>
      </w:r>
      <w:r>
        <w:t>активно</w:t>
      </w:r>
      <w:r>
        <w:rPr>
          <w:spacing w:val="-1"/>
        </w:rPr>
        <w:t xml:space="preserve"> </w:t>
      </w:r>
      <w:r>
        <w:t>использовать</w:t>
      </w:r>
      <w:r>
        <w:rPr>
          <w:spacing w:val="-3"/>
        </w:rPr>
        <w:t xml:space="preserve"> </w:t>
      </w:r>
      <w:r>
        <w:t>ценности</w:t>
      </w:r>
      <w:r>
        <w:rPr>
          <w:spacing w:val="-3"/>
        </w:rPr>
        <w:t xml:space="preserve"> </w:t>
      </w:r>
      <w:r>
        <w:t>физической</w:t>
      </w:r>
      <w:r>
        <w:rPr>
          <w:spacing w:val="-3"/>
        </w:rPr>
        <w:t xml:space="preserve"> </w:t>
      </w:r>
      <w:r>
        <w:t xml:space="preserve">культуры для укрепления и длительного сохранения собственного здоровья, оптимизации трудовой деятельности </w:t>
      </w:r>
      <w:r>
        <w:rPr>
          <w:spacing w:val="-10"/>
        </w:rPr>
        <w:t>и</w:t>
      </w:r>
      <w:r>
        <w:tab/>
      </w:r>
      <w:r>
        <w:rPr>
          <w:spacing w:val="-2"/>
        </w:rPr>
        <w:t>организации</w:t>
      </w:r>
      <w:r>
        <w:tab/>
      </w:r>
      <w:r>
        <w:rPr>
          <w:spacing w:val="-2"/>
        </w:rPr>
        <w:t>активного</w:t>
      </w:r>
      <w:r>
        <w:tab/>
      </w:r>
      <w:r>
        <w:rPr>
          <w:spacing w:val="-47"/>
        </w:rPr>
        <w:t xml:space="preserve"> </w:t>
      </w:r>
      <w:r>
        <w:t>отдыха.</w:t>
      </w:r>
      <w:r>
        <w:tab/>
      </w:r>
      <w:r>
        <w:rPr>
          <w:spacing w:val="-10"/>
        </w:rPr>
        <w:t>В</w:t>
      </w:r>
      <w:r>
        <w:tab/>
      </w:r>
      <w:r>
        <w:rPr>
          <w:spacing w:val="-51"/>
        </w:rPr>
        <w:t xml:space="preserve"> </w:t>
      </w:r>
      <w:r>
        <w:rPr>
          <w:spacing w:val="-2"/>
        </w:rPr>
        <w:t>программе</w:t>
      </w:r>
      <w:r>
        <w:tab/>
      </w:r>
      <w:r>
        <w:tab/>
      </w:r>
      <w:r>
        <w:rPr>
          <w:spacing w:val="-6"/>
        </w:rPr>
        <w:t>по</w:t>
      </w:r>
      <w:r>
        <w:tab/>
      </w:r>
      <w:r>
        <w:rPr>
          <w:spacing w:val="-2"/>
        </w:rPr>
        <w:t>физической</w:t>
      </w:r>
      <w:r>
        <w:tab/>
      </w:r>
      <w:r>
        <w:rPr>
          <w:spacing w:val="-32"/>
        </w:rPr>
        <w:t xml:space="preserve"> </w:t>
      </w:r>
      <w:r>
        <w:t>культуре</w:t>
      </w:r>
      <w:r>
        <w:tab/>
      </w:r>
      <w:r>
        <w:rPr>
          <w:spacing w:val="-2"/>
        </w:rPr>
        <w:t>данная</w:t>
      </w:r>
      <w:r>
        <w:tab/>
      </w:r>
      <w:r>
        <w:rPr>
          <w:spacing w:val="-4"/>
        </w:rPr>
        <w:t xml:space="preserve">цель </w:t>
      </w:r>
      <w:r>
        <w:rPr>
          <w:spacing w:val="-2"/>
        </w:rPr>
        <w:t>конкретизируется</w:t>
      </w:r>
      <w:r>
        <w:tab/>
      </w:r>
      <w:r>
        <w:tab/>
      </w:r>
      <w:r>
        <w:tab/>
      </w:r>
      <w:r>
        <w:rPr>
          <w:spacing w:val="-10"/>
        </w:rPr>
        <w:t>и</w:t>
      </w:r>
      <w:r>
        <w:tab/>
      </w:r>
      <w:r>
        <w:rPr>
          <w:spacing w:val="-2"/>
        </w:rPr>
        <w:t>связывается</w:t>
      </w:r>
      <w:r>
        <w:tab/>
      </w:r>
      <w:r>
        <w:rPr>
          <w:spacing w:val="-10"/>
        </w:rPr>
        <w:t>с</w:t>
      </w:r>
      <w:r>
        <w:tab/>
      </w:r>
      <w:r>
        <w:rPr>
          <w:spacing w:val="-32"/>
        </w:rPr>
        <w:t xml:space="preserve"> </w:t>
      </w:r>
      <w:r>
        <w:t>формированием</w:t>
      </w:r>
      <w:r>
        <w:tab/>
      </w:r>
      <w:r>
        <w:tab/>
      </w:r>
      <w:r>
        <w:tab/>
      </w:r>
      <w:r>
        <w:rPr>
          <w:spacing w:val="-2"/>
        </w:rPr>
        <w:t>устойчивых</w:t>
      </w:r>
      <w:r>
        <w:tab/>
      </w:r>
      <w:r>
        <w:rPr>
          <w:spacing w:val="-2"/>
        </w:rPr>
        <w:t>мотивов</w:t>
      </w:r>
      <w:r>
        <w:tab/>
      </w:r>
      <w:r>
        <w:rPr>
          <w:spacing w:val="-10"/>
        </w:rPr>
        <w:t>и</w:t>
      </w:r>
      <w:r>
        <w:tab/>
      </w:r>
      <w:r>
        <w:rPr>
          <w:spacing w:val="-2"/>
        </w:rPr>
        <w:t xml:space="preserve">потребностей </w:t>
      </w:r>
      <w:r>
        <w:t>обучающихся</w:t>
      </w:r>
      <w:r>
        <w:rPr>
          <w:spacing w:val="80"/>
        </w:rPr>
        <w:t xml:space="preserve"> </w:t>
      </w:r>
      <w:r>
        <w:t>в</w:t>
      </w:r>
      <w:r>
        <w:rPr>
          <w:spacing w:val="80"/>
        </w:rPr>
        <w:t xml:space="preserve"> </w:t>
      </w:r>
      <w:r>
        <w:t>бережном</w:t>
      </w:r>
      <w:r>
        <w:rPr>
          <w:spacing w:val="80"/>
        </w:rPr>
        <w:t xml:space="preserve"> </w:t>
      </w:r>
      <w:r>
        <w:t>отношении</w:t>
      </w:r>
      <w:r>
        <w:rPr>
          <w:spacing w:val="80"/>
        </w:rPr>
        <w:t xml:space="preserve"> </w:t>
      </w:r>
      <w:r>
        <w:t>к</w:t>
      </w:r>
      <w:r>
        <w:rPr>
          <w:spacing w:val="80"/>
        </w:rPr>
        <w:t xml:space="preserve"> </w:t>
      </w:r>
      <w:r>
        <w:t>своему</w:t>
      </w:r>
      <w:r>
        <w:rPr>
          <w:spacing w:val="80"/>
        </w:rPr>
        <w:t xml:space="preserve"> </w:t>
      </w:r>
      <w:r>
        <w:t>здоровью,</w:t>
      </w:r>
      <w:r>
        <w:rPr>
          <w:spacing w:val="80"/>
        </w:rPr>
        <w:t xml:space="preserve"> </w:t>
      </w:r>
      <w:r>
        <w:t>целостном</w:t>
      </w:r>
      <w:r>
        <w:rPr>
          <w:spacing w:val="80"/>
        </w:rPr>
        <w:t xml:space="preserve"> </w:t>
      </w:r>
      <w:r>
        <w:t>развитии</w:t>
      </w:r>
      <w:r>
        <w:rPr>
          <w:spacing w:val="80"/>
        </w:rPr>
        <w:t xml:space="preserve"> </w:t>
      </w:r>
      <w:r>
        <w:t>физических, психических</w:t>
      </w:r>
      <w:r>
        <w:rPr>
          <w:spacing w:val="-6"/>
        </w:rPr>
        <w:t xml:space="preserve"> </w:t>
      </w:r>
      <w:r>
        <w:t>и</w:t>
      </w:r>
      <w:r>
        <w:rPr>
          <w:spacing w:val="-1"/>
        </w:rPr>
        <w:t xml:space="preserve"> </w:t>
      </w:r>
      <w:r>
        <w:t>нравственных</w:t>
      </w:r>
      <w:r>
        <w:rPr>
          <w:spacing w:val="-6"/>
        </w:rPr>
        <w:t xml:space="preserve"> </w:t>
      </w:r>
      <w:r>
        <w:t>качеств, творческом</w:t>
      </w:r>
      <w:r>
        <w:rPr>
          <w:spacing w:val="-4"/>
        </w:rPr>
        <w:t xml:space="preserve"> </w:t>
      </w:r>
      <w:r>
        <w:t>использовании</w:t>
      </w:r>
      <w:r>
        <w:rPr>
          <w:spacing w:val="-5"/>
        </w:rPr>
        <w:t xml:space="preserve"> </w:t>
      </w:r>
      <w:r>
        <w:t>ценностей</w:t>
      </w:r>
      <w:r>
        <w:rPr>
          <w:spacing w:val="-2"/>
        </w:rPr>
        <w:t xml:space="preserve"> </w:t>
      </w:r>
      <w:r>
        <w:t>физической</w:t>
      </w:r>
      <w:r>
        <w:rPr>
          <w:spacing w:val="-5"/>
        </w:rPr>
        <w:t xml:space="preserve"> </w:t>
      </w:r>
      <w:r>
        <w:t>культуры</w:t>
      </w:r>
      <w:r>
        <w:rPr>
          <w:spacing w:val="-1"/>
        </w:rPr>
        <w:t xml:space="preserve"> </w:t>
      </w:r>
      <w:r>
        <w:t>в организации здорового образа</w:t>
      </w:r>
      <w:r>
        <w:rPr>
          <w:spacing w:val="-4"/>
        </w:rPr>
        <w:t xml:space="preserve"> </w:t>
      </w:r>
      <w:r>
        <w:t>жизни,</w:t>
      </w:r>
      <w:r>
        <w:rPr>
          <w:spacing w:val="-1"/>
        </w:rPr>
        <w:t xml:space="preserve"> </w:t>
      </w:r>
      <w:r>
        <w:t>регулярных</w:t>
      </w:r>
      <w:r>
        <w:rPr>
          <w:spacing w:val="-3"/>
        </w:rPr>
        <w:t xml:space="preserve"> </w:t>
      </w:r>
      <w:r>
        <w:t>занятиях</w:t>
      </w:r>
      <w:r>
        <w:rPr>
          <w:spacing w:val="-3"/>
        </w:rPr>
        <w:t xml:space="preserve"> </w:t>
      </w:r>
      <w:r>
        <w:t>двигательной</w:t>
      </w:r>
      <w:r>
        <w:rPr>
          <w:spacing w:val="-2"/>
        </w:rPr>
        <w:t xml:space="preserve"> </w:t>
      </w:r>
      <w:r>
        <w:t>деятельностью и</w:t>
      </w:r>
      <w:r>
        <w:rPr>
          <w:spacing w:val="-2"/>
        </w:rPr>
        <w:t xml:space="preserve"> </w:t>
      </w:r>
      <w:r>
        <w:t>спортом. Развивающая</w:t>
      </w:r>
      <w:r>
        <w:rPr>
          <w:spacing w:val="40"/>
        </w:rPr>
        <w:t xml:space="preserve"> </w:t>
      </w:r>
      <w:r>
        <w:t>направленность</w:t>
      </w:r>
      <w:r>
        <w:rPr>
          <w:spacing w:val="40"/>
        </w:rPr>
        <w:t xml:space="preserve"> </w:t>
      </w:r>
      <w:r>
        <w:t>программы</w:t>
      </w:r>
      <w:r>
        <w:rPr>
          <w:spacing w:val="40"/>
        </w:rPr>
        <w:t xml:space="preserve"> </w:t>
      </w:r>
      <w:r>
        <w:t>по</w:t>
      </w:r>
      <w:r>
        <w:rPr>
          <w:spacing w:val="40"/>
        </w:rPr>
        <w:t xml:space="preserve"> </w:t>
      </w:r>
      <w:r>
        <w:t>физической</w:t>
      </w:r>
      <w:r>
        <w:rPr>
          <w:spacing w:val="40"/>
        </w:rPr>
        <w:t xml:space="preserve"> </w:t>
      </w:r>
      <w:r>
        <w:t>культуре</w:t>
      </w:r>
      <w:r>
        <w:rPr>
          <w:spacing w:val="40"/>
        </w:rPr>
        <w:t xml:space="preserve"> </w:t>
      </w:r>
      <w:r>
        <w:t>определяется</w:t>
      </w:r>
      <w:r>
        <w:rPr>
          <w:spacing w:val="40"/>
        </w:rPr>
        <w:t xml:space="preserve"> </w:t>
      </w:r>
      <w:r>
        <w:t>вектором развития</w:t>
      </w:r>
      <w:r>
        <w:rPr>
          <w:spacing w:val="40"/>
        </w:rPr>
        <w:t xml:space="preserve"> </w:t>
      </w:r>
      <w:r>
        <w:t>физических</w:t>
      </w:r>
      <w:r>
        <w:rPr>
          <w:spacing w:val="37"/>
        </w:rPr>
        <w:t xml:space="preserve"> </w:t>
      </w:r>
      <w:r>
        <w:t>качеств</w:t>
      </w:r>
      <w:r>
        <w:rPr>
          <w:spacing w:val="40"/>
        </w:rPr>
        <w:t xml:space="preserve"> </w:t>
      </w:r>
      <w:r>
        <w:t>и</w:t>
      </w:r>
      <w:r>
        <w:rPr>
          <w:spacing w:val="40"/>
        </w:rPr>
        <w:t xml:space="preserve"> </w:t>
      </w:r>
      <w:r>
        <w:t>функциональных</w:t>
      </w:r>
      <w:r>
        <w:rPr>
          <w:spacing w:val="37"/>
        </w:rPr>
        <w:t xml:space="preserve"> </w:t>
      </w:r>
      <w:r>
        <w:t>возможностей</w:t>
      </w:r>
      <w:r>
        <w:rPr>
          <w:spacing w:val="33"/>
        </w:rPr>
        <w:t xml:space="preserve"> </w:t>
      </w:r>
      <w:r>
        <w:t>организма,</w:t>
      </w:r>
      <w:r>
        <w:rPr>
          <w:spacing w:val="40"/>
        </w:rPr>
        <w:t xml:space="preserve"> </w:t>
      </w:r>
      <w:r>
        <w:t>являющихся</w:t>
      </w:r>
      <w:r>
        <w:rPr>
          <w:spacing w:val="40"/>
        </w:rPr>
        <w:t xml:space="preserve"> </w:t>
      </w:r>
      <w:r>
        <w:t xml:space="preserve">основой </w:t>
      </w:r>
      <w:r>
        <w:rPr>
          <w:spacing w:val="-2"/>
        </w:rPr>
        <w:t>укрепления</w:t>
      </w:r>
      <w:r>
        <w:tab/>
      </w:r>
      <w:r>
        <w:tab/>
      </w:r>
      <w:r>
        <w:rPr>
          <w:spacing w:val="-6"/>
        </w:rPr>
        <w:t>их</w:t>
      </w:r>
      <w:r>
        <w:tab/>
      </w:r>
      <w:r>
        <w:tab/>
      </w:r>
      <w:r>
        <w:rPr>
          <w:spacing w:val="-2"/>
        </w:rPr>
        <w:t>здоровья,</w:t>
      </w:r>
      <w:r>
        <w:tab/>
      </w:r>
      <w:r>
        <w:tab/>
      </w:r>
      <w:r>
        <w:rPr>
          <w:spacing w:val="-2"/>
        </w:rPr>
        <w:t>повышения</w:t>
      </w:r>
      <w:r>
        <w:tab/>
      </w:r>
      <w:r>
        <w:rPr>
          <w:spacing w:val="-2"/>
        </w:rPr>
        <w:t>надёжности</w:t>
      </w:r>
      <w:r>
        <w:tab/>
      </w:r>
      <w:r>
        <w:tab/>
      </w:r>
      <w:r>
        <w:rPr>
          <w:spacing w:val="-10"/>
        </w:rPr>
        <w:t>и</w:t>
      </w:r>
      <w:r>
        <w:tab/>
      </w:r>
      <w:r>
        <w:rPr>
          <w:spacing w:val="-56"/>
        </w:rPr>
        <w:t xml:space="preserve"> </w:t>
      </w:r>
      <w:r>
        <w:rPr>
          <w:spacing w:val="-2"/>
        </w:rPr>
        <w:t>активности</w:t>
      </w:r>
      <w:r>
        <w:tab/>
      </w:r>
      <w:r>
        <w:tab/>
      </w:r>
      <w:r>
        <w:rPr>
          <w:spacing w:val="-2"/>
        </w:rPr>
        <w:t>адаптивных</w:t>
      </w:r>
      <w:r>
        <w:tab/>
      </w:r>
      <w:r>
        <w:rPr>
          <w:spacing w:val="-2"/>
        </w:rPr>
        <w:t xml:space="preserve">процессов. </w:t>
      </w:r>
      <w:r>
        <w:t xml:space="preserve">Существенным достижением данной ориентации является приобретение обучающимися знаний и </w:t>
      </w:r>
      <w:r>
        <w:rPr>
          <w:spacing w:val="-2"/>
        </w:rPr>
        <w:t>умений</w:t>
      </w:r>
      <w:r>
        <w:tab/>
      </w:r>
      <w:r>
        <w:rPr>
          <w:spacing w:val="-10"/>
        </w:rPr>
        <w:t>в</w:t>
      </w:r>
      <w:r>
        <w:tab/>
      </w:r>
      <w:r>
        <w:rPr>
          <w:spacing w:val="-2"/>
        </w:rPr>
        <w:t>организации</w:t>
      </w:r>
      <w:r>
        <w:tab/>
      </w:r>
      <w:r>
        <w:rPr>
          <w:spacing w:val="-2"/>
        </w:rPr>
        <w:t>самостоятельных</w:t>
      </w:r>
      <w:r>
        <w:tab/>
      </w:r>
      <w:r>
        <w:rPr>
          <w:spacing w:val="-4"/>
        </w:rPr>
        <w:t>форм</w:t>
      </w:r>
      <w:r>
        <w:tab/>
      </w:r>
      <w:r>
        <w:rPr>
          <w:spacing w:val="-2"/>
        </w:rPr>
        <w:t>занятий</w:t>
      </w:r>
      <w:r>
        <w:tab/>
        <w:t>оздоровительной,</w:t>
      </w:r>
      <w:r>
        <w:rPr>
          <w:spacing w:val="80"/>
          <w:w w:val="150"/>
        </w:rPr>
        <w:t xml:space="preserve"> </w:t>
      </w:r>
      <w:r>
        <w:t>спортивной</w:t>
      </w:r>
      <w:r>
        <w:rPr>
          <w:spacing w:val="80"/>
          <w:w w:val="150"/>
        </w:rPr>
        <w:t xml:space="preserve"> </w:t>
      </w:r>
      <w:r>
        <w:t>и прикладно-ориентированной</w:t>
      </w:r>
      <w:r>
        <w:rPr>
          <w:spacing w:val="60"/>
          <w:w w:val="150"/>
        </w:rPr>
        <w:t xml:space="preserve"> </w:t>
      </w:r>
      <w:r>
        <w:t>физической</w:t>
      </w:r>
      <w:r>
        <w:rPr>
          <w:spacing w:val="57"/>
          <w:w w:val="150"/>
        </w:rPr>
        <w:t xml:space="preserve"> </w:t>
      </w:r>
      <w:r>
        <w:t>культурой,</w:t>
      </w:r>
      <w:r>
        <w:rPr>
          <w:spacing w:val="59"/>
          <w:w w:val="150"/>
        </w:rPr>
        <w:t xml:space="preserve"> </w:t>
      </w:r>
      <w:r>
        <w:t>возможности</w:t>
      </w:r>
      <w:r>
        <w:rPr>
          <w:spacing w:val="62"/>
          <w:w w:val="150"/>
        </w:rPr>
        <w:t xml:space="preserve"> </w:t>
      </w:r>
      <w:r>
        <w:t>познания</w:t>
      </w:r>
      <w:r>
        <w:rPr>
          <w:spacing w:val="57"/>
          <w:w w:val="150"/>
        </w:rPr>
        <w:t xml:space="preserve"> </w:t>
      </w:r>
      <w:r>
        <w:t>своих</w:t>
      </w:r>
      <w:r>
        <w:rPr>
          <w:spacing w:val="57"/>
          <w:w w:val="150"/>
        </w:rPr>
        <w:t xml:space="preserve"> </w:t>
      </w:r>
      <w:r>
        <w:rPr>
          <w:spacing w:val="-2"/>
        </w:rPr>
        <w:t>физических</w:t>
      </w:r>
    </w:p>
    <w:p w:rsidR="00EC4929" w:rsidRDefault="001B2B69">
      <w:pPr>
        <w:pStyle w:val="a3"/>
        <w:spacing w:before="1"/>
      </w:pPr>
      <w:r>
        <w:t>способностей</w:t>
      </w:r>
      <w:r>
        <w:rPr>
          <w:spacing w:val="-2"/>
        </w:rPr>
        <w:t xml:space="preserve"> </w:t>
      </w:r>
      <w:r>
        <w:t>и</w:t>
      </w:r>
      <w:r>
        <w:rPr>
          <w:spacing w:val="-6"/>
        </w:rPr>
        <w:t xml:space="preserve"> </w:t>
      </w:r>
      <w:r>
        <w:t>их</w:t>
      </w:r>
      <w:r>
        <w:rPr>
          <w:spacing w:val="-6"/>
        </w:rPr>
        <w:t xml:space="preserve"> </w:t>
      </w:r>
      <w:r>
        <w:t>целенаправленного</w:t>
      </w:r>
      <w:r>
        <w:rPr>
          <w:spacing w:val="-1"/>
        </w:rPr>
        <w:t xml:space="preserve"> </w:t>
      </w:r>
      <w:r>
        <w:rPr>
          <w:spacing w:val="-2"/>
        </w:rPr>
        <w:t>развития.</w:t>
      </w:r>
    </w:p>
    <w:p w:rsidR="00EC4929" w:rsidRDefault="001B2B69">
      <w:pPr>
        <w:pStyle w:val="a3"/>
        <w:spacing w:before="2"/>
        <w:ind w:right="123" w:firstLine="782"/>
      </w:pPr>
      <w:r>
        <w:t>Воспитывающее значение программы по физической культуре заключается в содействии активной</w:t>
      </w:r>
      <w:r>
        <w:rPr>
          <w:spacing w:val="-9"/>
        </w:rPr>
        <w:t xml:space="preserve"> </w:t>
      </w:r>
      <w:r>
        <w:t>социализации</w:t>
      </w:r>
      <w:r>
        <w:rPr>
          <w:spacing w:val="-13"/>
        </w:rPr>
        <w:t xml:space="preserve"> </w:t>
      </w:r>
      <w:r>
        <w:t>обучающихся</w:t>
      </w:r>
      <w:r>
        <w:rPr>
          <w:spacing w:val="-5"/>
        </w:rPr>
        <w:t xml:space="preserve"> </w:t>
      </w:r>
      <w:r>
        <w:t>на</w:t>
      </w:r>
      <w:r>
        <w:rPr>
          <w:spacing w:val="-11"/>
        </w:rPr>
        <w:t xml:space="preserve"> </w:t>
      </w:r>
      <w:r>
        <w:t>основе</w:t>
      </w:r>
      <w:r>
        <w:rPr>
          <w:spacing w:val="-11"/>
        </w:rPr>
        <w:t xml:space="preserve"> </w:t>
      </w:r>
      <w:r>
        <w:t>осмысления</w:t>
      </w:r>
      <w:r>
        <w:rPr>
          <w:spacing w:val="-10"/>
        </w:rPr>
        <w:t xml:space="preserve"> </w:t>
      </w:r>
      <w:r>
        <w:t>и</w:t>
      </w:r>
      <w:r>
        <w:rPr>
          <w:spacing w:val="-9"/>
        </w:rPr>
        <w:t xml:space="preserve"> </w:t>
      </w:r>
      <w:r>
        <w:t>понимания</w:t>
      </w:r>
      <w:r>
        <w:rPr>
          <w:spacing w:val="-5"/>
        </w:rPr>
        <w:t xml:space="preserve"> </w:t>
      </w:r>
      <w:r>
        <w:t>роли</w:t>
      </w:r>
      <w:r>
        <w:rPr>
          <w:spacing w:val="-9"/>
        </w:rPr>
        <w:t xml:space="preserve"> </w:t>
      </w:r>
      <w:r>
        <w:t>и</w:t>
      </w:r>
      <w:r>
        <w:rPr>
          <w:spacing w:val="-9"/>
        </w:rPr>
        <w:t xml:space="preserve"> </w:t>
      </w:r>
      <w:r>
        <w:t>значения</w:t>
      </w:r>
      <w:r>
        <w:rPr>
          <w:spacing w:val="-10"/>
        </w:rPr>
        <w:t xml:space="preserve"> </w:t>
      </w:r>
      <w:r>
        <w:t xml:space="preserve">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w:t>
      </w:r>
      <w:r>
        <w:rPr>
          <w:spacing w:val="-2"/>
        </w:rPr>
        <w:t>деятельности.</w:t>
      </w:r>
    </w:p>
    <w:p w:rsidR="00EC4929" w:rsidRDefault="001B2B69">
      <w:pPr>
        <w:pStyle w:val="a3"/>
        <w:ind w:right="129" w:firstLine="782"/>
      </w:pPr>
      <w:r>
        <w:t>Центральной идеей конструирования учебного содержания и планируемых результатов образования</w:t>
      </w:r>
      <w:r>
        <w:rPr>
          <w:spacing w:val="-7"/>
        </w:rPr>
        <w:t xml:space="preserve"> </w:t>
      </w:r>
      <w:r>
        <w:t>по физической</w:t>
      </w:r>
      <w:r>
        <w:rPr>
          <w:spacing w:val="-2"/>
        </w:rPr>
        <w:t xml:space="preserve"> </w:t>
      </w:r>
      <w:r>
        <w:t>культуре</w:t>
      </w:r>
      <w:r>
        <w:rPr>
          <w:spacing w:val="-3"/>
        </w:rPr>
        <w:t xml:space="preserve"> </w:t>
      </w:r>
      <w:r>
        <w:t>на уровне</w:t>
      </w:r>
      <w:r>
        <w:rPr>
          <w:spacing w:val="-8"/>
        </w:rPr>
        <w:t xml:space="preserve"> </w:t>
      </w:r>
      <w:r>
        <w:t>основного</w:t>
      </w:r>
      <w:r>
        <w:rPr>
          <w:spacing w:val="-2"/>
        </w:rPr>
        <w:t xml:space="preserve"> </w:t>
      </w:r>
      <w:r>
        <w:t>общего</w:t>
      </w:r>
      <w:r>
        <w:rPr>
          <w:spacing w:val="-7"/>
        </w:rPr>
        <w:t xml:space="preserve"> </w:t>
      </w:r>
      <w:r>
        <w:t>образования</w:t>
      </w:r>
      <w:r>
        <w:rPr>
          <w:spacing w:val="-2"/>
        </w:rPr>
        <w:t xml:space="preserve"> </w:t>
      </w:r>
      <w:r>
        <w:t>является</w:t>
      </w:r>
      <w:r>
        <w:rPr>
          <w:spacing w:val="-3"/>
        </w:rPr>
        <w:t xml:space="preserve"> </w:t>
      </w:r>
      <w:r>
        <w:t>воспитание целостной личности</w:t>
      </w:r>
      <w:r>
        <w:rPr>
          <w:spacing w:val="-6"/>
        </w:rPr>
        <w:t xml:space="preserve"> </w:t>
      </w:r>
      <w:r>
        <w:t>обучающихся, обеспечение единства</w:t>
      </w:r>
      <w:r>
        <w:rPr>
          <w:spacing w:val="-4"/>
        </w:rPr>
        <w:t xml:space="preserve"> </w:t>
      </w:r>
      <w:r>
        <w:t>в развитии</w:t>
      </w:r>
      <w:r>
        <w:rPr>
          <w:spacing w:val="-2"/>
        </w:rPr>
        <w:t xml:space="preserve"> </w:t>
      </w:r>
      <w:r>
        <w:t>их</w:t>
      </w:r>
      <w:r>
        <w:rPr>
          <w:spacing w:val="-3"/>
        </w:rPr>
        <w:t xml:space="preserve"> </w:t>
      </w:r>
      <w:r>
        <w:t>физической,</w:t>
      </w:r>
      <w:r>
        <w:rPr>
          <w:spacing w:val="-1"/>
        </w:rPr>
        <w:t xml:space="preserve"> </w:t>
      </w:r>
      <w:r>
        <w:t>психической</w:t>
      </w:r>
      <w:r>
        <w:rPr>
          <w:spacing w:val="-2"/>
        </w:rPr>
        <w:t xml:space="preserve"> </w:t>
      </w:r>
      <w: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EC4929" w:rsidRDefault="001B2B69">
      <w:pPr>
        <w:pStyle w:val="a3"/>
        <w:spacing w:before="2"/>
        <w:ind w:right="136" w:firstLine="782"/>
      </w:pPr>
      <w:r>
        <w:t>В</w:t>
      </w:r>
      <w:r>
        <w:rPr>
          <w:spacing w:val="-12"/>
        </w:rPr>
        <w:t xml:space="preserve"> </w:t>
      </w:r>
      <w:r>
        <w:t>целях</w:t>
      </w:r>
      <w:r>
        <w:rPr>
          <w:spacing w:val="-10"/>
        </w:rPr>
        <w:t xml:space="preserve"> </w:t>
      </w:r>
      <w:r>
        <w:t>усиления</w:t>
      </w:r>
      <w:r>
        <w:rPr>
          <w:spacing w:val="-10"/>
        </w:rPr>
        <w:t xml:space="preserve"> </w:t>
      </w:r>
      <w:r>
        <w:t>мотивационной</w:t>
      </w:r>
      <w:r>
        <w:rPr>
          <w:spacing w:val="-14"/>
        </w:rPr>
        <w:t xml:space="preserve"> </w:t>
      </w:r>
      <w:r>
        <w:t>составляющей</w:t>
      </w:r>
      <w:r>
        <w:rPr>
          <w:spacing w:val="-9"/>
        </w:rPr>
        <w:t xml:space="preserve"> </w:t>
      </w:r>
      <w:r>
        <w:t>учебного</w:t>
      </w:r>
      <w:r>
        <w:rPr>
          <w:spacing w:val="-6"/>
        </w:rPr>
        <w:t xml:space="preserve"> </w:t>
      </w:r>
      <w:r>
        <w:t>предмета</w:t>
      </w:r>
      <w:r>
        <w:rPr>
          <w:spacing w:val="-10"/>
        </w:rPr>
        <w:t xml:space="preserve"> </w:t>
      </w:r>
      <w:r>
        <w:t>«Физическая</w:t>
      </w:r>
      <w:r>
        <w:rPr>
          <w:spacing w:val="-10"/>
        </w:rPr>
        <w:t xml:space="preserve"> </w:t>
      </w:r>
      <w:r>
        <w:t>культура», придания ей личностно значимого смысла, содержание программы по физической культуре представляется</w:t>
      </w:r>
      <w:r>
        <w:rPr>
          <w:spacing w:val="35"/>
        </w:rPr>
        <w:t xml:space="preserve">  </w:t>
      </w:r>
      <w:r>
        <w:t>системой</w:t>
      </w:r>
      <w:r>
        <w:rPr>
          <w:spacing w:val="36"/>
        </w:rPr>
        <w:t xml:space="preserve">  </w:t>
      </w:r>
      <w:r>
        <w:t>модулей,</w:t>
      </w:r>
      <w:r>
        <w:rPr>
          <w:spacing w:val="39"/>
        </w:rPr>
        <w:t xml:space="preserve">  </w:t>
      </w:r>
      <w:r>
        <w:t>которые</w:t>
      </w:r>
      <w:r>
        <w:rPr>
          <w:spacing w:val="37"/>
        </w:rPr>
        <w:t xml:space="preserve">  </w:t>
      </w:r>
      <w:r>
        <w:t>входят</w:t>
      </w:r>
      <w:r>
        <w:rPr>
          <w:spacing w:val="36"/>
        </w:rPr>
        <w:t xml:space="preserve">  </w:t>
      </w:r>
      <w:r>
        <w:t>структурными</w:t>
      </w:r>
      <w:r>
        <w:rPr>
          <w:spacing w:val="38"/>
        </w:rPr>
        <w:t xml:space="preserve">  </w:t>
      </w:r>
      <w:r>
        <w:t>компонентами</w:t>
      </w:r>
      <w:r>
        <w:rPr>
          <w:spacing w:val="36"/>
        </w:rPr>
        <w:t xml:space="preserve">  </w:t>
      </w:r>
      <w:r>
        <w:t>в</w:t>
      </w:r>
      <w:r>
        <w:rPr>
          <w:spacing w:val="37"/>
        </w:rPr>
        <w:t xml:space="preserve">  </w:t>
      </w:r>
      <w:r>
        <w:rPr>
          <w:spacing w:val="-2"/>
        </w:rPr>
        <w:t>раздел</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«Физическое</w:t>
      </w:r>
      <w:r>
        <w:rPr>
          <w:spacing w:val="-3"/>
        </w:rPr>
        <w:t xml:space="preserve"> </w:t>
      </w:r>
      <w:r>
        <w:rPr>
          <w:spacing w:val="-2"/>
        </w:rPr>
        <w:t>совершенствование».</w:t>
      </w:r>
    </w:p>
    <w:p w:rsidR="00EC4929" w:rsidRDefault="001B2B69">
      <w:pPr>
        <w:pStyle w:val="a3"/>
        <w:spacing w:before="2"/>
        <w:ind w:right="135" w:firstLine="782"/>
      </w:pPr>
      <w:r>
        <w:t>Инвариантные модули включают в себя содержание базовых видов спорта: гимнастика, лёгкая</w:t>
      </w:r>
      <w:r>
        <w:rPr>
          <w:spacing w:val="-3"/>
        </w:rPr>
        <w:t xml:space="preserve"> </w:t>
      </w:r>
      <w:r>
        <w:t>атлетика,</w:t>
      </w:r>
      <w:r>
        <w:rPr>
          <w:spacing w:val="-1"/>
        </w:rPr>
        <w:t xml:space="preserve"> </w:t>
      </w:r>
      <w:r>
        <w:t>зимние</w:t>
      </w:r>
      <w:r>
        <w:rPr>
          <w:spacing w:val="-8"/>
        </w:rPr>
        <w:t xml:space="preserve"> </w:t>
      </w:r>
      <w:r>
        <w:t>виды</w:t>
      </w:r>
      <w:r>
        <w:rPr>
          <w:spacing w:val="-2"/>
        </w:rPr>
        <w:t xml:space="preserve"> </w:t>
      </w:r>
      <w:r>
        <w:t>спорта</w:t>
      </w:r>
      <w:r>
        <w:rPr>
          <w:spacing w:val="-4"/>
        </w:rPr>
        <w:t xml:space="preserve"> </w:t>
      </w:r>
      <w:r>
        <w:t>(на</w:t>
      </w:r>
      <w:r>
        <w:rPr>
          <w:spacing w:val="-8"/>
        </w:rPr>
        <w:t xml:space="preserve"> </w:t>
      </w:r>
      <w:r>
        <w:t>примере</w:t>
      </w:r>
      <w:r>
        <w:rPr>
          <w:spacing w:val="-4"/>
        </w:rPr>
        <w:t xml:space="preserve"> </w:t>
      </w:r>
      <w:r>
        <w:t>лыжной</w:t>
      </w:r>
      <w:r>
        <w:rPr>
          <w:spacing w:val="-2"/>
        </w:rPr>
        <w:t xml:space="preserve"> </w:t>
      </w:r>
      <w:r>
        <w:t>подготовки),</w:t>
      </w:r>
      <w:r>
        <w:rPr>
          <w:spacing w:val="-1"/>
        </w:rPr>
        <w:t xml:space="preserve"> </w:t>
      </w:r>
      <w:r>
        <w:t>спортивные</w:t>
      </w:r>
      <w:r>
        <w:rPr>
          <w:spacing w:val="-4"/>
        </w:rPr>
        <w:t xml:space="preserve"> </w:t>
      </w:r>
      <w:r>
        <w:t>игры,</w:t>
      </w:r>
      <w:r>
        <w:rPr>
          <w:spacing w:val="-6"/>
        </w:rPr>
        <w:t xml:space="preserve"> </w:t>
      </w:r>
      <w:r>
        <w:t>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EC4929" w:rsidRDefault="001B2B69">
      <w:pPr>
        <w:pStyle w:val="a3"/>
        <w:ind w:right="124" w:firstLine="782"/>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EC4929" w:rsidRDefault="001B2B69">
      <w:pPr>
        <w:pStyle w:val="a3"/>
        <w:ind w:right="132" w:firstLine="782"/>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EC4929" w:rsidRDefault="001B2B69">
      <w:pPr>
        <w:pStyle w:val="a3"/>
        <w:ind w:right="133" w:firstLine="782"/>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EC4929" w:rsidRDefault="001B2B69">
      <w:pPr>
        <w:pStyle w:val="a3"/>
        <w:ind w:left="1224"/>
      </w:pPr>
      <w:r>
        <w:t>Пояснительная</w:t>
      </w:r>
      <w:r>
        <w:rPr>
          <w:spacing w:val="-1"/>
        </w:rPr>
        <w:t xml:space="preserve"> </w:t>
      </w:r>
      <w:r>
        <w:rPr>
          <w:spacing w:val="-2"/>
        </w:rPr>
        <w:t>записка.</w:t>
      </w:r>
    </w:p>
    <w:p w:rsidR="00EC4929" w:rsidRDefault="001B2B69">
      <w:pPr>
        <w:pStyle w:val="a3"/>
        <w:spacing w:before="2"/>
        <w:ind w:right="131" w:firstLine="782"/>
      </w:pPr>
      <w:r>
        <w:t>Программа по физической культуре на уровне</w:t>
      </w:r>
      <w:r>
        <w:rPr>
          <w:spacing w:val="-3"/>
        </w:rPr>
        <w:t xml:space="preserve"> </w:t>
      </w:r>
      <w:r>
        <w:t>основного</w:t>
      </w:r>
      <w:r>
        <w:rPr>
          <w:spacing w:val="-2"/>
        </w:rPr>
        <w:t xml:space="preserve"> </w:t>
      </w:r>
      <w:r>
        <w:t>общего</w:t>
      </w:r>
      <w:r>
        <w:rPr>
          <w:spacing w:val="-2"/>
        </w:rPr>
        <w:t xml:space="preserve"> </w:t>
      </w:r>
      <w:r>
        <w:t>образования составлена</w:t>
      </w:r>
      <w:r>
        <w:rPr>
          <w:spacing w:val="-3"/>
        </w:rPr>
        <w:t xml:space="preserve"> </w:t>
      </w:r>
      <w:r>
        <w:t xml:space="preserve">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w:t>
      </w:r>
      <w:r>
        <w:rPr>
          <w:spacing w:val="-2"/>
        </w:rPr>
        <w:t>воспитания.</w:t>
      </w:r>
    </w:p>
    <w:p w:rsidR="00EC4929" w:rsidRDefault="001B2B69">
      <w:pPr>
        <w:pStyle w:val="a3"/>
        <w:ind w:right="121" w:firstLine="758"/>
      </w:pPr>
      <w:r>
        <w:t xml:space="preserve">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w:t>
      </w:r>
      <w:r>
        <w:rPr>
          <w:spacing w:val="-2"/>
        </w:rPr>
        <w:t>содержание.</w:t>
      </w:r>
    </w:p>
    <w:p w:rsidR="00EC4929" w:rsidRDefault="001B2B69">
      <w:pPr>
        <w:pStyle w:val="a3"/>
        <w:spacing w:before="1"/>
        <w:ind w:right="127" w:firstLine="758"/>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EC4929" w:rsidRDefault="001B2B69">
      <w:pPr>
        <w:pStyle w:val="a3"/>
        <w:ind w:right="123" w:firstLine="758"/>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основного общего и среднего общего образования.</w:t>
      </w:r>
    </w:p>
    <w:p w:rsidR="00EC4929" w:rsidRDefault="001B2B69">
      <w:pPr>
        <w:pStyle w:val="a3"/>
        <w:tabs>
          <w:tab w:val="left" w:pos="796"/>
          <w:tab w:val="left" w:pos="1443"/>
          <w:tab w:val="left" w:pos="1789"/>
          <w:tab w:val="left" w:pos="1861"/>
          <w:tab w:val="left" w:pos="2316"/>
          <w:tab w:val="left" w:pos="2346"/>
          <w:tab w:val="left" w:pos="2494"/>
          <w:tab w:val="left" w:pos="2849"/>
          <w:tab w:val="left" w:pos="3318"/>
          <w:tab w:val="left" w:pos="3559"/>
          <w:tab w:val="left" w:pos="4302"/>
          <w:tab w:val="left" w:pos="4599"/>
          <w:tab w:val="left" w:pos="4978"/>
          <w:tab w:val="left" w:pos="5324"/>
          <w:tab w:val="left" w:pos="6110"/>
          <w:tab w:val="left" w:pos="6316"/>
          <w:tab w:val="left" w:pos="6436"/>
          <w:tab w:val="left" w:pos="6499"/>
          <w:tab w:val="left" w:pos="6796"/>
          <w:tab w:val="left" w:pos="7142"/>
          <w:tab w:val="left" w:pos="7942"/>
          <w:tab w:val="left" w:pos="8196"/>
          <w:tab w:val="left" w:pos="9017"/>
          <w:tab w:val="left" w:pos="9362"/>
          <w:tab w:val="left" w:pos="9649"/>
          <w:tab w:val="left" w:pos="10297"/>
        </w:tabs>
        <w:spacing w:before="1"/>
        <w:ind w:right="131" w:firstLine="758"/>
        <w:jc w:val="right"/>
      </w:pPr>
      <w:r>
        <w:t>Основной</w:t>
      </w:r>
      <w:r>
        <w:rPr>
          <w:spacing w:val="-2"/>
        </w:rPr>
        <w:t xml:space="preserve"> </w:t>
      </w:r>
      <w:r>
        <w:t>целью</w:t>
      </w:r>
      <w:r>
        <w:rPr>
          <w:spacing w:val="-10"/>
        </w:rPr>
        <w:t xml:space="preserve"> </w:t>
      </w:r>
      <w:r>
        <w:t>программы</w:t>
      </w:r>
      <w:r>
        <w:rPr>
          <w:spacing w:val="-6"/>
        </w:rPr>
        <w:t xml:space="preserve"> </w:t>
      </w:r>
      <w:r>
        <w:t>по физической</w:t>
      </w:r>
      <w:r>
        <w:rPr>
          <w:spacing w:val="-2"/>
        </w:rPr>
        <w:t xml:space="preserve"> </w:t>
      </w:r>
      <w:r>
        <w:t>культуре</w:t>
      </w:r>
      <w:r>
        <w:rPr>
          <w:spacing w:val="-4"/>
        </w:rPr>
        <w:t xml:space="preserve"> </w:t>
      </w:r>
      <w:r>
        <w:t>является</w:t>
      </w:r>
      <w:r>
        <w:rPr>
          <w:spacing w:val="-4"/>
        </w:rPr>
        <w:t xml:space="preserve"> </w:t>
      </w:r>
      <w:r>
        <w:t>формирование</w:t>
      </w:r>
      <w:r>
        <w:rPr>
          <w:spacing w:val="-4"/>
        </w:rPr>
        <w:t xml:space="preserve"> </w:t>
      </w:r>
      <w:r>
        <w:t>разносторонне физически развитой</w:t>
      </w:r>
      <w:r>
        <w:rPr>
          <w:spacing w:val="-3"/>
        </w:rPr>
        <w:t xml:space="preserve"> </w:t>
      </w:r>
      <w:r>
        <w:t>личности,</w:t>
      </w:r>
      <w:r>
        <w:rPr>
          <w:spacing w:val="-3"/>
        </w:rPr>
        <w:t xml:space="preserve"> </w:t>
      </w:r>
      <w:r>
        <w:t>способной</w:t>
      </w:r>
      <w:r>
        <w:rPr>
          <w:spacing w:val="-3"/>
        </w:rPr>
        <w:t xml:space="preserve"> </w:t>
      </w:r>
      <w:r>
        <w:t>активно</w:t>
      </w:r>
      <w:r>
        <w:rPr>
          <w:spacing w:val="-1"/>
        </w:rPr>
        <w:t xml:space="preserve"> </w:t>
      </w:r>
      <w:r>
        <w:t>использовать</w:t>
      </w:r>
      <w:r>
        <w:rPr>
          <w:spacing w:val="-3"/>
        </w:rPr>
        <w:t xml:space="preserve"> </w:t>
      </w:r>
      <w:r>
        <w:t>ценности</w:t>
      </w:r>
      <w:r>
        <w:rPr>
          <w:spacing w:val="-3"/>
        </w:rPr>
        <w:t xml:space="preserve"> </w:t>
      </w:r>
      <w:r>
        <w:t>физической</w:t>
      </w:r>
      <w:r>
        <w:rPr>
          <w:spacing w:val="-3"/>
        </w:rPr>
        <w:t xml:space="preserve"> </w:t>
      </w:r>
      <w:r>
        <w:t xml:space="preserve">культуры для укрепления и длительного сохранения собственного здоровья, оптимизации трудовой деятельности </w:t>
      </w:r>
      <w:r>
        <w:rPr>
          <w:spacing w:val="-10"/>
        </w:rPr>
        <w:t>и</w:t>
      </w:r>
      <w:r>
        <w:tab/>
      </w:r>
      <w:r>
        <w:rPr>
          <w:spacing w:val="-2"/>
        </w:rPr>
        <w:t>организации</w:t>
      </w:r>
      <w:r>
        <w:tab/>
      </w:r>
      <w:r>
        <w:rPr>
          <w:spacing w:val="-2"/>
        </w:rPr>
        <w:t>активного</w:t>
      </w:r>
      <w:r>
        <w:tab/>
      </w:r>
      <w:r>
        <w:rPr>
          <w:spacing w:val="-47"/>
        </w:rPr>
        <w:t xml:space="preserve"> </w:t>
      </w:r>
      <w:r>
        <w:t>отдыха.</w:t>
      </w:r>
      <w:r>
        <w:tab/>
      </w:r>
      <w:r>
        <w:rPr>
          <w:spacing w:val="-10"/>
        </w:rPr>
        <w:t>В</w:t>
      </w:r>
      <w:r>
        <w:tab/>
      </w:r>
      <w:r>
        <w:rPr>
          <w:spacing w:val="-51"/>
        </w:rPr>
        <w:t xml:space="preserve"> </w:t>
      </w:r>
      <w:r>
        <w:rPr>
          <w:spacing w:val="-2"/>
        </w:rPr>
        <w:t>программе</w:t>
      </w:r>
      <w:r>
        <w:tab/>
      </w:r>
      <w:r>
        <w:tab/>
      </w:r>
      <w:r>
        <w:rPr>
          <w:spacing w:val="-6"/>
        </w:rPr>
        <w:t>по</w:t>
      </w:r>
      <w:r>
        <w:tab/>
      </w:r>
      <w:r>
        <w:rPr>
          <w:spacing w:val="-2"/>
        </w:rPr>
        <w:t>физической</w:t>
      </w:r>
      <w:r>
        <w:tab/>
      </w:r>
      <w:r>
        <w:rPr>
          <w:spacing w:val="-32"/>
        </w:rPr>
        <w:t xml:space="preserve"> </w:t>
      </w:r>
      <w:r>
        <w:t>культуре</w:t>
      </w:r>
      <w:r>
        <w:tab/>
      </w:r>
      <w:r>
        <w:rPr>
          <w:spacing w:val="-2"/>
        </w:rPr>
        <w:t>данная</w:t>
      </w:r>
      <w:r>
        <w:tab/>
      </w:r>
      <w:r>
        <w:rPr>
          <w:spacing w:val="-4"/>
        </w:rPr>
        <w:t xml:space="preserve">цель </w:t>
      </w:r>
      <w:r>
        <w:rPr>
          <w:spacing w:val="-2"/>
        </w:rPr>
        <w:t>конкретизируется</w:t>
      </w:r>
      <w:r>
        <w:tab/>
      </w:r>
      <w:r>
        <w:tab/>
      </w:r>
      <w:r>
        <w:tab/>
      </w:r>
      <w:r>
        <w:rPr>
          <w:spacing w:val="-10"/>
        </w:rPr>
        <w:t>и</w:t>
      </w:r>
      <w:r>
        <w:tab/>
      </w:r>
      <w:r>
        <w:rPr>
          <w:spacing w:val="-2"/>
        </w:rPr>
        <w:t>связывается</w:t>
      </w:r>
      <w:r>
        <w:tab/>
      </w:r>
      <w:r>
        <w:rPr>
          <w:spacing w:val="-10"/>
        </w:rPr>
        <w:t>с</w:t>
      </w:r>
      <w:r>
        <w:tab/>
      </w:r>
      <w:r>
        <w:rPr>
          <w:spacing w:val="-32"/>
        </w:rPr>
        <w:t xml:space="preserve"> </w:t>
      </w:r>
      <w:r>
        <w:t>формированием</w:t>
      </w:r>
      <w:r>
        <w:tab/>
      </w:r>
      <w:r>
        <w:tab/>
      </w:r>
      <w:r>
        <w:tab/>
      </w:r>
      <w:r>
        <w:rPr>
          <w:spacing w:val="-2"/>
        </w:rPr>
        <w:t>устойчивых</w:t>
      </w:r>
      <w:r>
        <w:tab/>
      </w:r>
      <w:r>
        <w:rPr>
          <w:spacing w:val="-2"/>
        </w:rPr>
        <w:t>мотивов</w:t>
      </w:r>
      <w:r>
        <w:tab/>
      </w:r>
      <w:r>
        <w:rPr>
          <w:spacing w:val="-10"/>
        </w:rPr>
        <w:t>и</w:t>
      </w:r>
      <w:r>
        <w:tab/>
      </w:r>
      <w:r>
        <w:rPr>
          <w:spacing w:val="-2"/>
        </w:rPr>
        <w:t xml:space="preserve">потребностей </w:t>
      </w:r>
      <w:r>
        <w:t>обучающихся</w:t>
      </w:r>
      <w:r>
        <w:rPr>
          <w:spacing w:val="80"/>
        </w:rPr>
        <w:t xml:space="preserve"> </w:t>
      </w:r>
      <w:r>
        <w:t>в</w:t>
      </w:r>
      <w:r>
        <w:rPr>
          <w:spacing w:val="80"/>
        </w:rPr>
        <w:t xml:space="preserve"> </w:t>
      </w:r>
      <w:r>
        <w:t>бережном</w:t>
      </w:r>
      <w:r>
        <w:rPr>
          <w:spacing w:val="80"/>
        </w:rPr>
        <w:t xml:space="preserve"> </w:t>
      </w:r>
      <w:r>
        <w:t>отношении</w:t>
      </w:r>
      <w:r>
        <w:rPr>
          <w:spacing w:val="80"/>
        </w:rPr>
        <w:t xml:space="preserve"> </w:t>
      </w:r>
      <w:r>
        <w:t>к</w:t>
      </w:r>
      <w:r>
        <w:rPr>
          <w:spacing w:val="80"/>
        </w:rPr>
        <w:t xml:space="preserve"> </w:t>
      </w:r>
      <w:r>
        <w:t>своему</w:t>
      </w:r>
      <w:r>
        <w:rPr>
          <w:spacing w:val="80"/>
        </w:rPr>
        <w:t xml:space="preserve"> </w:t>
      </w:r>
      <w:r>
        <w:t>здоровью,</w:t>
      </w:r>
      <w:r>
        <w:rPr>
          <w:spacing w:val="80"/>
        </w:rPr>
        <w:t xml:space="preserve"> </w:t>
      </w:r>
      <w:r>
        <w:t>целостном</w:t>
      </w:r>
      <w:r>
        <w:rPr>
          <w:spacing w:val="80"/>
        </w:rPr>
        <w:t xml:space="preserve"> </w:t>
      </w:r>
      <w:r>
        <w:t>развитии</w:t>
      </w:r>
      <w:r>
        <w:rPr>
          <w:spacing w:val="80"/>
        </w:rPr>
        <w:t xml:space="preserve"> </w:t>
      </w:r>
      <w:r>
        <w:t>физических, психических</w:t>
      </w:r>
      <w:r>
        <w:rPr>
          <w:spacing w:val="-6"/>
        </w:rPr>
        <w:t xml:space="preserve"> </w:t>
      </w:r>
      <w:r>
        <w:t>и</w:t>
      </w:r>
      <w:r>
        <w:rPr>
          <w:spacing w:val="-1"/>
        </w:rPr>
        <w:t xml:space="preserve"> </w:t>
      </w:r>
      <w:r>
        <w:t>нравственных</w:t>
      </w:r>
      <w:r>
        <w:rPr>
          <w:spacing w:val="-6"/>
        </w:rPr>
        <w:t xml:space="preserve"> </w:t>
      </w:r>
      <w:r>
        <w:t>качеств, творческом</w:t>
      </w:r>
      <w:r>
        <w:rPr>
          <w:spacing w:val="-5"/>
        </w:rPr>
        <w:t xml:space="preserve"> </w:t>
      </w:r>
      <w:r>
        <w:t>использовании</w:t>
      </w:r>
      <w:r>
        <w:rPr>
          <w:spacing w:val="-6"/>
        </w:rPr>
        <w:t xml:space="preserve"> </w:t>
      </w:r>
      <w:r>
        <w:t>ценностей</w:t>
      </w:r>
      <w:r>
        <w:rPr>
          <w:spacing w:val="-2"/>
        </w:rPr>
        <w:t xml:space="preserve"> </w:t>
      </w:r>
      <w:r>
        <w:t>физической</w:t>
      </w:r>
      <w:r>
        <w:rPr>
          <w:spacing w:val="-6"/>
        </w:rPr>
        <w:t xml:space="preserve"> </w:t>
      </w:r>
      <w:r>
        <w:t>культуры</w:t>
      </w:r>
      <w:r>
        <w:rPr>
          <w:spacing w:val="-1"/>
        </w:rPr>
        <w:t xml:space="preserve"> </w:t>
      </w:r>
      <w:r>
        <w:t>в организации здорового образа</w:t>
      </w:r>
      <w:r>
        <w:rPr>
          <w:spacing w:val="-4"/>
        </w:rPr>
        <w:t xml:space="preserve"> </w:t>
      </w:r>
      <w:r>
        <w:t>жизни,</w:t>
      </w:r>
      <w:r>
        <w:rPr>
          <w:spacing w:val="-1"/>
        </w:rPr>
        <w:t xml:space="preserve"> </w:t>
      </w:r>
      <w:r>
        <w:t>регулярных</w:t>
      </w:r>
      <w:r>
        <w:rPr>
          <w:spacing w:val="-3"/>
        </w:rPr>
        <w:t xml:space="preserve"> </w:t>
      </w:r>
      <w:r>
        <w:t>занятиях</w:t>
      </w:r>
      <w:r>
        <w:rPr>
          <w:spacing w:val="-3"/>
        </w:rPr>
        <w:t xml:space="preserve"> </w:t>
      </w:r>
      <w:r>
        <w:t>двигательной</w:t>
      </w:r>
      <w:r>
        <w:rPr>
          <w:spacing w:val="-2"/>
        </w:rPr>
        <w:t xml:space="preserve"> </w:t>
      </w:r>
      <w:r>
        <w:t>деятельностью и</w:t>
      </w:r>
      <w:r>
        <w:rPr>
          <w:spacing w:val="-2"/>
        </w:rPr>
        <w:t xml:space="preserve"> </w:t>
      </w:r>
      <w:r>
        <w:t>спортом. Развивающая</w:t>
      </w:r>
      <w:r>
        <w:rPr>
          <w:spacing w:val="40"/>
        </w:rPr>
        <w:t xml:space="preserve"> </w:t>
      </w:r>
      <w:r>
        <w:t>направленность</w:t>
      </w:r>
      <w:r>
        <w:rPr>
          <w:spacing w:val="40"/>
        </w:rPr>
        <w:t xml:space="preserve"> </w:t>
      </w:r>
      <w:r>
        <w:t>программы</w:t>
      </w:r>
      <w:r>
        <w:rPr>
          <w:spacing w:val="40"/>
        </w:rPr>
        <w:t xml:space="preserve"> </w:t>
      </w:r>
      <w:r>
        <w:t>по</w:t>
      </w:r>
      <w:r>
        <w:rPr>
          <w:spacing w:val="40"/>
        </w:rPr>
        <w:t xml:space="preserve"> </w:t>
      </w:r>
      <w:r>
        <w:t>физической</w:t>
      </w:r>
      <w:r>
        <w:rPr>
          <w:spacing w:val="40"/>
        </w:rPr>
        <w:t xml:space="preserve"> </w:t>
      </w:r>
      <w:r>
        <w:t>культуре</w:t>
      </w:r>
      <w:r>
        <w:rPr>
          <w:spacing w:val="40"/>
        </w:rPr>
        <w:t xml:space="preserve"> </w:t>
      </w:r>
      <w:r>
        <w:t>определяется</w:t>
      </w:r>
      <w:r>
        <w:rPr>
          <w:spacing w:val="40"/>
        </w:rPr>
        <w:t xml:space="preserve"> </w:t>
      </w:r>
      <w:r>
        <w:t>вектором развития</w:t>
      </w:r>
      <w:r>
        <w:rPr>
          <w:spacing w:val="40"/>
        </w:rPr>
        <w:t xml:space="preserve"> </w:t>
      </w:r>
      <w:r>
        <w:t>физических</w:t>
      </w:r>
      <w:r>
        <w:rPr>
          <w:spacing w:val="37"/>
        </w:rPr>
        <w:t xml:space="preserve"> </w:t>
      </w:r>
      <w:r>
        <w:t>качеств</w:t>
      </w:r>
      <w:r>
        <w:rPr>
          <w:spacing w:val="40"/>
        </w:rPr>
        <w:t xml:space="preserve"> </w:t>
      </w:r>
      <w:r>
        <w:t>и</w:t>
      </w:r>
      <w:r>
        <w:rPr>
          <w:spacing w:val="40"/>
        </w:rPr>
        <w:t xml:space="preserve"> </w:t>
      </w:r>
      <w:r>
        <w:t>функциональных</w:t>
      </w:r>
      <w:r>
        <w:rPr>
          <w:spacing w:val="37"/>
        </w:rPr>
        <w:t xml:space="preserve"> </w:t>
      </w:r>
      <w:r>
        <w:t>возможностей</w:t>
      </w:r>
      <w:r>
        <w:rPr>
          <w:spacing w:val="33"/>
        </w:rPr>
        <w:t xml:space="preserve"> </w:t>
      </w:r>
      <w:r>
        <w:t>организма,</w:t>
      </w:r>
      <w:r>
        <w:rPr>
          <w:spacing w:val="40"/>
        </w:rPr>
        <w:t xml:space="preserve"> </w:t>
      </w:r>
      <w:r>
        <w:t>являющихся</w:t>
      </w:r>
      <w:r>
        <w:rPr>
          <w:spacing w:val="40"/>
        </w:rPr>
        <w:t xml:space="preserve"> </w:t>
      </w:r>
      <w:r>
        <w:t xml:space="preserve">основой </w:t>
      </w:r>
      <w:r>
        <w:rPr>
          <w:spacing w:val="-2"/>
        </w:rPr>
        <w:t>укрепления</w:t>
      </w:r>
      <w:r>
        <w:tab/>
      </w:r>
      <w:r>
        <w:tab/>
      </w:r>
      <w:r>
        <w:rPr>
          <w:spacing w:val="-6"/>
        </w:rPr>
        <w:t>их</w:t>
      </w:r>
      <w:r>
        <w:tab/>
      </w:r>
      <w:r>
        <w:tab/>
      </w:r>
      <w:r>
        <w:rPr>
          <w:spacing w:val="-2"/>
        </w:rPr>
        <w:t>здоровья,</w:t>
      </w:r>
      <w:r>
        <w:tab/>
      </w:r>
      <w:r>
        <w:tab/>
      </w:r>
      <w:r>
        <w:rPr>
          <w:spacing w:val="-2"/>
        </w:rPr>
        <w:t>повышения</w:t>
      </w:r>
      <w:r>
        <w:tab/>
      </w:r>
      <w:r>
        <w:rPr>
          <w:spacing w:val="-2"/>
        </w:rPr>
        <w:t>надёжности</w:t>
      </w:r>
      <w:r>
        <w:tab/>
      </w:r>
      <w:r>
        <w:tab/>
      </w:r>
      <w:r>
        <w:rPr>
          <w:spacing w:val="-10"/>
        </w:rPr>
        <w:t>и</w:t>
      </w:r>
      <w:r>
        <w:tab/>
      </w:r>
      <w:r>
        <w:rPr>
          <w:spacing w:val="-56"/>
        </w:rPr>
        <w:t xml:space="preserve"> </w:t>
      </w:r>
      <w:r>
        <w:rPr>
          <w:spacing w:val="-2"/>
        </w:rPr>
        <w:t>активности</w:t>
      </w:r>
      <w:r>
        <w:tab/>
      </w:r>
      <w:r>
        <w:tab/>
      </w:r>
      <w:r>
        <w:rPr>
          <w:spacing w:val="-2"/>
        </w:rPr>
        <w:t>адаптивных</w:t>
      </w:r>
      <w:r>
        <w:tab/>
      </w:r>
      <w:r>
        <w:rPr>
          <w:spacing w:val="-2"/>
        </w:rPr>
        <w:t xml:space="preserve">процессов. </w:t>
      </w:r>
      <w:r>
        <w:t xml:space="preserve">Существенным достижением данной ориентации является приобретение обучающимися знаний и </w:t>
      </w:r>
      <w:r>
        <w:rPr>
          <w:spacing w:val="-2"/>
        </w:rPr>
        <w:t>умений</w:t>
      </w:r>
      <w:r>
        <w:tab/>
      </w:r>
      <w:r>
        <w:rPr>
          <w:spacing w:val="-10"/>
        </w:rPr>
        <w:t>в</w:t>
      </w:r>
      <w:r>
        <w:tab/>
      </w:r>
      <w:r>
        <w:rPr>
          <w:spacing w:val="-2"/>
        </w:rPr>
        <w:t>организации</w:t>
      </w:r>
      <w:r>
        <w:tab/>
      </w:r>
      <w:r>
        <w:rPr>
          <w:spacing w:val="-2"/>
        </w:rPr>
        <w:t>самостоятельных</w:t>
      </w:r>
      <w:r>
        <w:tab/>
      </w:r>
      <w:r>
        <w:rPr>
          <w:spacing w:val="-4"/>
        </w:rPr>
        <w:t>форм</w:t>
      </w:r>
      <w:r>
        <w:tab/>
      </w:r>
      <w:r>
        <w:rPr>
          <w:spacing w:val="-2"/>
        </w:rPr>
        <w:t>занятий</w:t>
      </w:r>
      <w:r>
        <w:tab/>
        <w:t>оздоровительной,</w:t>
      </w:r>
      <w:r>
        <w:rPr>
          <w:spacing w:val="57"/>
        </w:rPr>
        <w:t xml:space="preserve">  </w:t>
      </w:r>
      <w:r>
        <w:t>спортивной</w:t>
      </w:r>
      <w:r>
        <w:rPr>
          <w:spacing w:val="56"/>
        </w:rPr>
        <w:t xml:space="preserve">  </w:t>
      </w:r>
      <w:r>
        <w:rPr>
          <w:spacing w:val="-10"/>
        </w:rPr>
        <w:t>и</w:t>
      </w:r>
    </w:p>
    <w:p w:rsidR="00EC4929" w:rsidRDefault="00EC4929">
      <w:pPr>
        <w:jc w:val="right"/>
        <w:sectPr w:rsidR="00EC4929">
          <w:pgSz w:w="11900" w:h="16840"/>
          <w:pgMar w:top="840" w:right="280" w:bottom="280" w:left="720" w:header="720" w:footer="720" w:gutter="0"/>
          <w:cols w:space="720"/>
        </w:sectPr>
      </w:pPr>
    </w:p>
    <w:p w:rsidR="00EC4929" w:rsidRDefault="001B2B69">
      <w:pPr>
        <w:pStyle w:val="a3"/>
        <w:spacing w:before="65" w:line="242" w:lineRule="auto"/>
        <w:ind w:right="138"/>
      </w:pPr>
      <w:r>
        <w:lastRenderedPageBreak/>
        <w:t>прикладно-ориентированной физической культурой, возможности познания своих физических способностей и их целенаправленного развития.</w:t>
      </w:r>
    </w:p>
    <w:p w:rsidR="00EC4929" w:rsidRDefault="001B2B69">
      <w:pPr>
        <w:pStyle w:val="a3"/>
        <w:ind w:right="123" w:firstLine="782"/>
      </w:pPr>
      <w:r>
        <w:t>Воспитывающее значение программы по физической культуре заключается в содействии активной</w:t>
      </w:r>
      <w:r>
        <w:rPr>
          <w:spacing w:val="-9"/>
        </w:rPr>
        <w:t xml:space="preserve"> </w:t>
      </w:r>
      <w:r>
        <w:t>социализации</w:t>
      </w:r>
      <w:r>
        <w:rPr>
          <w:spacing w:val="-13"/>
        </w:rPr>
        <w:t xml:space="preserve"> </w:t>
      </w:r>
      <w:r>
        <w:t>обучающихся</w:t>
      </w:r>
      <w:r>
        <w:rPr>
          <w:spacing w:val="-5"/>
        </w:rPr>
        <w:t xml:space="preserve"> </w:t>
      </w:r>
      <w:r>
        <w:t>на</w:t>
      </w:r>
      <w:r>
        <w:rPr>
          <w:spacing w:val="-11"/>
        </w:rPr>
        <w:t xml:space="preserve"> </w:t>
      </w:r>
      <w:r>
        <w:t>основе</w:t>
      </w:r>
      <w:r>
        <w:rPr>
          <w:spacing w:val="-11"/>
        </w:rPr>
        <w:t xml:space="preserve"> </w:t>
      </w:r>
      <w:r>
        <w:t>осмысления</w:t>
      </w:r>
      <w:r>
        <w:rPr>
          <w:spacing w:val="-10"/>
        </w:rPr>
        <w:t xml:space="preserve"> </w:t>
      </w:r>
      <w:r>
        <w:t>и</w:t>
      </w:r>
      <w:r>
        <w:rPr>
          <w:spacing w:val="-9"/>
        </w:rPr>
        <w:t xml:space="preserve"> </w:t>
      </w:r>
      <w:r>
        <w:t>понимания</w:t>
      </w:r>
      <w:r>
        <w:rPr>
          <w:spacing w:val="-5"/>
        </w:rPr>
        <w:t xml:space="preserve"> </w:t>
      </w:r>
      <w:r>
        <w:t>роли</w:t>
      </w:r>
      <w:r>
        <w:rPr>
          <w:spacing w:val="-9"/>
        </w:rPr>
        <w:t xml:space="preserve"> </w:t>
      </w:r>
      <w:r>
        <w:t>и</w:t>
      </w:r>
      <w:r>
        <w:rPr>
          <w:spacing w:val="-9"/>
        </w:rPr>
        <w:t xml:space="preserve"> </w:t>
      </w:r>
      <w:r>
        <w:t>значения</w:t>
      </w:r>
      <w:r>
        <w:rPr>
          <w:spacing w:val="-10"/>
        </w:rPr>
        <w:t xml:space="preserve"> </w:t>
      </w:r>
      <w:r>
        <w:t xml:space="preserve">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w:t>
      </w:r>
      <w:r>
        <w:rPr>
          <w:spacing w:val="-2"/>
        </w:rPr>
        <w:t>деятельности.</w:t>
      </w:r>
    </w:p>
    <w:p w:rsidR="00EC4929" w:rsidRDefault="001B2B69">
      <w:pPr>
        <w:pStyle w:val="a3"/>
        <w:ind w:right="129" w:firstLine="782"/>
      </w:pPr>
      <w:r>
        <w:t>Центральной идеей конструирования учебного содержания и планируемых результатов образования</w:t>
      </w:r>
      <w:r>
        <w:rPr>
          <w:spacing w:val="-7"/>
        </w:rPr>
        <w:t xml:space="preserve"> </w:t>
      </w:r>
      <w:r>
        <w:t>по физической</w:t>
      </w:r>
      <w:r>
        <w:rPr>
          <w:spacing w:val="-2"/>
        </w:rPr>
        <w:t xml:space="preserve"> </w:t>
      </w:r>
      <w:r>
        <w:t>культуре</w:t>
      </w:r>
      <w:r>
        <w:rPr>
          <w:spacing w:val="-3"/>
        </w:rPr>
        <w:t xml:space="preserve"> </w:t>
      </w:r>
      <w:r>
        <w:t>на уровне</w:t>
      </w:r>
      <w:r>
        <w:rPr>
          <w:spacing w:val="-8"/>
        </w:rPr>
        <w:t xml:space="preserve"> </w:t>
      </w:r>
      <w:r>
        <w:t>основного</w:t>
      </w:r>
      <w:r>
        <w:rPr>
          <w:spacing w:val="-2"/>
        </w:rPr>
        <w:t xml:space="preserve"> </w:t>
      </w:r>
      <w:r>
        <w:t>общего</w:t>
      </w:r>
      <w:r>
        <w:rPr>
          <w:spacing w:val="-7"/>
        </w:rPr>
        <w:t xml:space="preserve"> </w:t>
      </w:r>
      <w:r>
        <w:t>образования</w:t>
      </w:r>
      <w:r>
        <w:rPr>
          <w:spacing w:val="-2"/>
        </w:rPr>
        <w:t xml:space="preserve"> </w:t>
      </w:r>
      <w:r>
        <w:t>является</w:t>
      </w:r>
      <w:r>
        <w:rPr>
          <w:spacing w:val="-3"/>
        </w:rPr>
        <w:t xml:space="preserve"> </w:t>
      </w:r>
      <w:r>
        <w:t>воспитание целостной личности</w:t>
      </w:r>
      <w:r>
        <w:rPr>
          <w:spacing w:val="-5"/>
        </w:rPr>
        <w:t xml:space="preserve"> </w:t>
      </w:r>
      <w:r>
        <w:t>обучающихся, обеспечение единства</w:t>
      </w:r>
      <w:r>
        <w:rPr>
          <w:spacing w:val="-3"/>
        </w:rPr>
        <w:t xml:space="preserve"> </w:t>
      </w:r>
      <w:r>
        <w:t>в развитии</w:t>
      </w:r>
      <w:r>
        <w:rPr>
          <w:spacing w:val="-2"/>
        </w:rPr>
        <w:t xml:space="preserve"> </w:t>
      </w:r>
      <w:r>
        <w:t>их</w:t>
      </w:r>
      <w:r>
        <w:rPr>
          <w:spacing w:val="-2"/>
        </w:rPr>
        <w:t xml:space="preserve"> </w:t>
      </w:r>
      <w:r>
        <w:t>физической,</w:t>
      </w:r>
      <w:r>
        <w:rPr>
          <w:spacing w:val="-1"/>
        </w:rPr>
        <w:t xml:space="preserve"> </w:t>
      </w:r>
      <w:r>
        <w:t>психической</w:t>
      </w:r>
      <w:r>
        <w:rPr>
          <w:spacing w:val="-2"/>
        </w:rPr>
        <w:t xml:space="preserve"> </w:t>
      </w:r>
      <w: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EC4929" w:rsidRDefault="001B2B69">
      <w:pPr>
        <w:pStyle w:val="a3"/>
        <w:ind w:right="135" w:firstLine="782"/>
      </w:pPr>
      <w:r>
        <w:t>В</w:t>
      </w:r>
      <w:r>
        <w:rPr>
          <w:spacing w:val="-12"/>
        </w:rPr>
        <w:t xml:space="preserve"> </w:t>
      </w:r>
      <w:r>
        <w:t>целях</w:t>
      </w:r>
      <w:r>
        <w:rPr>
          <w:spacing w:val="-10"/>
        </w:rPr>
        <w:t xml:space="preserve"> </w:t>
      </w:r>
      <w:r>
        <w:t>усиления</w:t>
      </w:r>
      <w:r>
        <w:rPr>
          <w:spacing w:val="-10"/>
        </w:rPr>
        <w:t xml:space="preserve"> </w:t>
      </w:r>
      <w:r>
        <w:t>мотивационной</w:t>
      </w:r>
      <w:r>
        <w:rPr>
          <w:spacing w:val="-14"/>
        </w:rPr>
        <w:t xml:space="preserve"> </w:t>
      </w:r>
      <w:r>
        <w:t>составляющей</w:t>
      </w:r>
      <w:r>
        <w:rPr>
          <w:spacing w:val="-9"/>
        </w:rPr>
        <w:t xml:space="preserve"> </w:t>
      </w:r>
      <w:r>
        <w:t>учебного</w:t>
      </w:r>
      <w:r>
        <w:rPr>
          <w:spacing w:val="-6"/>
        </w:rPr>
        <w:t xml:space="preserve"> </w:t>
      </w:r>
      <w:r>
        <w:t>предмета</w:t>
      </w:r>
      <w:r>
        <w:rPr>
          <w:spacing w:val="-10"/>
        </w:rPr>
        <w:t xml:space="preserve"> </w:t>
      </w:r>
      <w:r>
        <w:t>«Физическая</w:t>
      </w:r>
      <w:r>
        <w:rPr>
          <w:spacing w:val="-10"/>
        </w:rPr>
        <w:t xml:space="preserve"> </w:t>
      </w:r>
      <w:r>
        <w:t>культура», придания ей личностно значимого смысла, содержание программы по физической культуре представляется</w:t>
      </w:r>
      <w:r>
        <w:rPr>
          <w:spacing w:val="35"/>
        </w:rPr>
        <w:t xml:space="preserve">  </w:t>
      </w:r>
      <w:r>
        <w:t>системой</w:t>
      </w:r>
      <w:r>
        <w:rPr>
          <w:spacing w:val="36"/>
        </w:rPr>
        <w:t xml:space="preserve">  </w:t>
      </w:r>
      <w:r>
        <w:t>модулей,</w:t>
      </w:r>
      <w:r>
        <w:rPr>
          <w:spacing w:val="39"/>
        </w:rPr>
        <w:t xml:space="preserve">  </w:t>
      </w:r>
      <w:r>
        <w:t>которые</w:t>
      </w:r>
      <w:r>
        <w:rPr>
          <w:spacing w:val="37"/>
        </w:rPr>
        <w:t xml:space="preserve">  </w:t>
      </w:r>
      <w:r>
        <w:t>входят</w:t>
      </w:r>
      <w:r>
        <w:rPr>
          <w:spacing w:val="36"/>
        </w:rPr>
        <w:t xml:space="preserve">  </w:t>
      </w:r>
      <w:r>
        <w:t>структурными</w:t>
      </w:r>
      <w:r>
        <w:rPr>
          <w:spacing w:val="38"/>
        </w:rPr>
        <w:t xml:space="preserve">  </w:t>
      </w:r>
      <w:r>
        <w:t>компонентами</w:t>
      </w:r>
      <w:r>
        <w:rPr>
          <w:spacing w:val="36"/>
        </w:rPr>
        <w:t xml:space="preserve">  </w:t>
      </w:r>
      <w:r>
        <w:t>в</w:t>
      </w:r>
      <w:r>
        <w:rPr>
          <w:spacing w:val="37"/>
        </w:rPr>
        <w:t xml:space="preserve">  </w:t>
      </w:r>
      <w:r>
        <w:rPr>
          <w:spacing w:val="-2"/>
        </w:rPr>
        <w:t>раздел</w:t>
      </w:r>
    </w:p>
    <w:p w:rsidR="00EC4929" w:rsidRDefault="001B2B69">
      <w:pPr>
        <w:pStyle w:val="a3"/>
        <w:spacing w:line="275" w:lineRule="exact"/>
      </w:pPr>
      <w:r>
        <w:t>«Физическое</w:t>
      </w:r>
      <w:r>
        <w:rPr>
          <w:spacing w:val="-3"/>
        </w:rPr>
        <w:t xml:space="preserve"> </w:t>
      </w:r>
      <w:r>
        <w:rPr>
          <w:spacing w:val="-2"/>
        </w:rPr>
        <w:t>совершенствование».</w:t>
      </w:r>
    </w:p>
    <w:p w:rsidR="00EC4929" w:rsidRDefault="001B2B69">
      <w:pPr>
        <w:pStyle w:val="a3"/>
        <w:ind w:right="135" w:firstLine="782"/>
      </w:pPr>
      <w:r>
        <w:t>Инвариантные модули включают в себя содержание базовых видов спорта: гимнастика, лёгкая</w:t>
      </w:r>
      <w:r>
        <w:rPr>
          <w:spacing w:val="-3"/>
        </w:rPr>
        <w:t xml:space="preserve"> </w:t>
      </w:r>
      <w:r>
        <w:t>атлетика,</w:t>
      </w:r>
      <w:r>
        <w:rPr>
          <w:spacing w:val="-1"/>
        </w:rPr>
        <w:t xml:space="preserve"> </w:t>
      </w:r>
      <w:r>
        <w:t>зимние</w:t>
      </w:r>
      <w:r>
        <w:rPr>
          <w:spacing w:val="-5"/>
        </w:rPr>
        <w:t xml:space="preserve"> </w:t>
      </w:r>
      <w:r>
        <w:t>виды</w:t>
      </w:r>
      <w:r>
        <w:rPr>
          <w:spacing w:val="-2"/>
        </w:rPr>
        <w:t xml:space="preserve"> </w:t>
      </w:r>
      <w:r>
        <w:t>спорта</w:t>
      </w:r>
      <w:r>
        <w:rPr>
          <w:spacing w:val="-4"/>
        </w:rPr>
        <w:t xml:space="preserve"> </w:t>
      </w:r>
      <w:r>
        <w:t>(на</w:t>
      </w:r>
      <w:r>
        <w:rPr>
          <w:spacing w:val="-9"/>
        </w:rPr>
        <w:t xml:space="preserve"> </w:t>
      </w:r>
      <w:r>
        <w:t>примере</w:t>
      </w:r>
      <w:r>
        <w:rPr>
          <w:spacing w:val="-4"/>
        </w:rPr>
        <w:t xml:space="preserve"> </w:t>
      </w:r>
      <w:r>
        <w:t>лыжной</w:t>
      </w:r>
      <w:r>
        <w:rPr>
          <w:spacing w:val="-2"/>
        </w:rPr>
        <w:t xml:space="preserve"> </w:t>
      </w:r>
      <w:r>
        <w:t>подготовки),</w:t>
      </w:r>
      <w:r>
        <w:rPr>
          <w:spacing w:val="-1"/>
        </w:rPr>
        <w:t xml:space="preserve"> </w:t>
      </w:r>
      <w:r>
        <w:t>спортивные</w:t>
      </w:r>
      <w:r>
        <w:rPr>
          <w:spacing w:val="-4"/>
        </w:rPr>
        <w:t xml:space="preserve"> </w:t>
      </w:r>
      <w:r>
        <w:t>игры,</w:t>
      </w:r>
      <w:r>
        <w:rPr>
          <w:spacing w:val="-6"/>
        </w:rPr>
        <w:t xml:space="preserve"> </w:t>
      </w:r>
      <w:r>
        <w:t>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EC4929" w:rsidRDefault="001B2B69">
      <w:pPr>
        <w:pStyle w:val="a3"/>
        <w:ind w:right="127" w:firstLine="782"/>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w:t>
      </w:r>
      <w:r>
        <w:rPr>
          <w:spacing w:val="-4"/>
        </w:rPr>
        <w:t xml:space="preserve"> </w:t>
      </w:r>
      <w:r>
        <w:t>обучающихся к выполнению</w:t>
      </w:r>
      <w:r>
        <w:rPr>
          <w:spacing w:val="-5"/>
        </w:rPr>
        <w:t xml:space="preserve"> </w:t>
      </w:r>
      <w:r>
        <w:t>нормативных</w:t>
      </w:r>
      <w:r>
        <w:rPr>
          <w:spacing w:val="-3"/>
        </w:rPr>
        <w:t xml:space="preserve"> </w:t>
      </w:r>
      <w:r>
        <w:t>требований</w:t>
      </w:r>
      <w:r>
        <w:rPr>
          <w:spacing w:val="-2"/>
        </w:rPr>
        <w:t xml:space="preserve"> </w:t>
      </w:r>
      <w:r>
        <w:t>ГТО,</w:t>
      </w:r>
      <w:r>
        <w:rPr>
          <w:spacing w:val="-1"/>
        </w:rPr>
        <w:t xml:space="preserve"> </w:t>
      </w:r>
      <w:r>
        <w:t>активное вовлечение их в соревновательную деятельность.</w:t>
      </w:r>
    </w:p>
    <w:p w:rsidR="00EC4929" w:rsidRDefault="001B2B69">
      <w:pPr>
        <w:pStyle w:val="a3"/>
        <w:ind w:right="132" w:firstLine="782"/>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EC4929" w:rsidRDefault="001B2B69">
      <w:pPr>
        <w:pStyle w:val="a3"/>
        <w:ind w:right="128" w:firstLine="782"/>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EC4929" w:rsidRDefault="001B2B69">
      <w:pPr>
        <w:pStyle w:val="a3"/>
        <w:ind w:left="1224"/>
      </w:pPr>
      <w:r>
        <w:t>Общее</w:t>
      </w:r>
      <w:r>
        <w:rPr>
          <w:spacing w:val="-6"/>
        </w:rPr>
        <w:t xml:space="preserve"> </w:t>
      </w:r>
      <w:r>
        <w:t>число</w:t>
      </w:r>
      <w:r>
        <w:rPr>
          <w:spacing w:val="-4"/>
        </w:rPr>
        <w:t xml:space="preserve"> </w:t>
      </w:r>
      <w:r>
        <w:t>часов,</w:t>
      </w:r>
      <w:r>
        <w:rPr>
          <w:spacing w:val="-1"/>
        </w:rPr>
        <w:t xml:space="preserve"> </w:t>
      </w:r>
      <w:r>
        <w:t>рекомендованных</w:t>
      </w:r>
      <w:r>
        <w:rPr>
          <w:spacing w:val="-7"/>
        </w:rPr>
        <w:t xml:space="preserve"> </w:t>
      </w:r>
      <w:r>
        <w:t>для</w:t>
      </w:r>
      <w:r>
        <w:rPr>
          <w:spacing w:val="-3"/>
        </w:rPr>
        <w:t xml:space="preserve"> </w:t>
      </w:r>
      <w:r>
        <w:t>изучения</w:t>
      </w:r>
      <w:r>
        <w:rPr>
          <w:spacing w:val="-3"/>
        </w:rPr>
        <w:t xml:space="preserve"> </w:t>
      </w:r>
      <w:r>
        <w:rPr>
          <w:spacing w:val="-2"/>
        </w:rPr>
        <w:t>физической</w:t>
      </w:r>
    </w:p>
    <w:p w:rsidR="00EC4929" w:rsidRDefault="001B2B69">
      <w:pPr>
        <w:pStyle w:val="a3"/>
        <w:tabs>
          <w:tab w:val="left" w:pos="4591"/>
          <w:tab w:val="left" w:pos="5042"/>
          <w:tab w:val="left" w:pos="9388"/>
        </w:tabs>
        <w:spacing w:before="2"/>
        <w:ind w:right="309"/>
      </w:pPr>
      <w:r>
        <w:t>культуры на уровне</w:t>
      </w:r>
      <w:r>
        <w:tab/>
      </w:r>
      <w:r>
        <w:tab/>
        <w:t>основного общего образования,</w:t>
      </w:r>
      <w:r>
        <w:tab/>
        <w:t>-</w:t>
      </w:r>
      <w:r>
        <w:rPr>
          <w:spacing w:val="-15"/>
        </w:rPr>
        <w:t xml:space="preserve"> </w:t>
      </w:r>
      <w:r>
        <w:t>510</w:t>
      </w:r>
      <w:r>
        <w:rPr>
          <w:spacing w:val="-15"/>
        </w:rPr>
        <w:t xml:space="preserve"> </w:t>
      </w:r>
      <w:r>
        <w:t>часов: в 5</w:t>
      </w:r>
      <w:r>
        <w:rPr>
          <w:spacing w:val="40"/>
        </w:rPr>
        <w:t xml:space="preserve"> </w:t>
      </w:r>
      <w:r>
        <w:t>классе</w:t>
      </w:r>
      <w:r>
        <w:rPr>
          <w:spacing w:val="40"/>
        </w:rPr>
        <w:t xml:space="preserve"> </w:t>
      </w:r>
      <w:r>
        <w:t>- 102 часа</w:t>
      </w:r>
      <w:r>
        <w:rPr>
          <w:spacing w:val="40"/>
        </w:rPr>
        <w:t xml:space="preserve"> </w:t>
      </w:r>
      <w:r>
        <w:t>(3</w:t>
      </w:r>
      <w:r>
        <w:tab/>
        <w:t>часа</w:t>
      </w:r>
      <w:r>
        <w:rPr>
          <w:spacing w:val="-2"/>
        </w:rPr>
        <w:t xml:space="preserve"> </w:t>
      </w:r>
      <w:r>
        <w:t>в неделю),</w:t>
      </w:r>
      <w:r>
        <w:rPr>
          <w:spacing w:val="-4"/>
        </w:rPr>
        <w:t xml:space="preserve"> </w:t>
      </w:r>
      <w:r>
        <w:t>в 6</w:t>
      </w:r>
      <w:r>
        <w:rPr>
          <w:spacing w:val="-6"/>
        </w:rPr>
        <w:t xml:space="preserve"> </w:t>
      </w:r>
      <w:r>
        <w:t>классе - 102</w:t>
      </w:r>
      <w:r>
        <w:rPr>
          <w:spacing w:val="-1"/>
        </w:rPr>
        <w:t xml:space="preserve"> </w:t>
      </w:r>
      <w:r>
        <w:t>часа</w:t>
      </w:r>
      <w:r>
        <w:rPr>
          <w:spacing w:val="80"/>
        </w:rPr>
        <w:t xml:space="preserve">   </w:t>
      </w:r>
      <w:r>
        <w:t>(3</w:t>
      </w:r>
      <w:r>
        <w:rPr>
          <w:spacing w:val="-1"/>
        </w:rPr>
        <w:t xml:space="preserve"> </w:t>
      </w:r>
      <w:r>
        <w:t>часа</w:t>
      </w:r>
      <w:r>
        <w:rPr>
          <w:spacing w:val="-2"/>
        </w:rPr>
        <w:t xml:space="preserve"> </w:t>
      </w:r>
      <w:r>
        <w:t>в</w:t>
      </w:r>
      <w:r>
        <w:rPr>
          <w:spacing w:val="-4"/>
        </w:rPr>
        <w:t xml:space="preserve"> </w:t>
      </w:r>
      <w:r>
        <w:t>неделю), в</w:t>
      </w:r>
      <w:r>
        <w:rPr>
          <w:spacing w:val="2"/>
        </w:rPr>
        <w:t xml:space="preserve"> </w:t>
      </w:r>
      <w:r>
        <w:t>7</w:t>
      </w:r>
      <w:r>
        <w:rPr>
          <w:spacing w:val="66"/>
        </w:rPr>
        <w:t xml:space="preserve">  </w:t>
      </w:r>
      <w:r>
        <w:t>классе</w:t>
      </w:r>
      <w:r>
        <w:rPr>
          <w:spacing w:val="60"/>
          <w:w w:val="150"/>
        </w:rPr>
        <w:t xml:space="preserve">  </w:t>
      </w:r>
      <w:r>
        <w:t>-</w:t>
      </w:r>
      <w:r>
        <w:rPr>
          <w:spacing w:val="54"/>
          <w:w w:val="150"/>
        </w:rPr>
        <w:t xml:space="preserve"> </w:t>
      </w:r>
      <w:r>
        <w:t>102</w:t>
      </w:r>
      <w:r>
        <w:rPr>
          <w:spacing w:val="-3"/>
        </w:rPr>
        <w:t xml:space="preserve"> </w:t>
      </w:r>
      <w:r>
        <w:t>часа</w:t>
      </w:r>
      <w:r>
        <w:rPr>
          <w:spacing w:val="71"/>
        </w:rPr>
        <w:t xml:space="preserve">  </w:t>
      </w:r>
      <w:r>
        <w:rPr>
          <w:spacing w:val="-5"/>
        </w:rPr>
        <w:t>(3</w:t>
      </w:r>
      <w:r>
        <w:tab/>
        <w:t>часа</w:t>
      </w:r>
      <w:r>
        <w:rPr>
          <w:spacing w:val="-3"/>
        </w:rPr>
        <w:t xml:space="preserve"> </w:t>
      </w:r>
      <w:r>
        <w:t>в</w:t>
      </w:r>
      <w:r>
        <w:rPr>
          <w:spacing w:val="2"/>
        </w:rPr>
        <w:t xml:space="preserve"> </w:t>
      </w:r>
      <w:r>
        <w:t>неделю),</w:t>
      </w:r>
      <w:r>
        <w:rPr>
          <w:spacing w:val="-2"/>
        </w:rPr>
        <w:t xml:space="preserve"> </w:t>
      </w:r>
      <w:r>
        <w:t>в</w:t>
      </w:r>
      <w:r>
        <w:rPr>
          <w:spacing w:val="2"/>
        </w:rPr>
        <w:t xml:space="preserve"> </w:t>
      </w:r>
      <w:r>
        <w:t>8</w:t>
      </w:r>
      <w:r>
        <w:rPr>
          <w:spacing w:val="-4"/>
        </w:rPr>
        <w:t xml:space="preserve"> </w:t>
      </w:r>
      <w:r>
        <w:t>классе</w:t>
      </w:r>
      <w:r>
        <w:rPr>
          <w:spacing w:val="3"/>
        </w:rPr>
        <w:t xml:space="preserve"> </w:t>
      </w:r>
      <w:r>
        <w:t>-</w:t>
      </w:r>
      <w:r>
        <w:rPr>
          <w:spacing w:val="3"/>
        </w:rPr>
        <w:t xml:space="preserve"> </w:t>
      </w:r>
      <w:r>
        <w:t>102</w:t>
      </w:r>
      <w:r>
        <w:rPr>
          <w:spacing w:val="1"/>
        </w:rPr>
        <w:t xml:space="preserve"> </w:t>
      </w:r>
      <w:r>
        <w:t>часа</w:t>
      </w:r>
      <w:r>
        <w:rPr>
          <w:spacing w:val="54"/>
          <w:w w:val="150"/>
        </w:rPr>
        <w:t xml:space="preserve">   </w:t>
      </w:r>
      <w:r>
        <w:t>(3</w:t>
      </w:r>
      <w:r>
        <w:rPr>
          <w:spacing w:val="3"/>
        </w:rPr>
        <w:t xml:space="preserve"> </w:t>
      </w:r>
      <w:r>
        <w:t>часа в</w:t>
      </w:r>
      <w:r>
        <w:rPr>
          <w:spacing w:val="-2"/>
        </w:rPr>
        <w:t xml:space="preserve"> неделю),</w:t>
      </w:r>
    </w:p>
    <w:p w:rsidR="00EC4929" w:rsidRDefault="001B2B69">
      <w:pPr>
        <w:pStyle w:val="a3"/>
        <w:spacing w:line="242" w:lineRule="auto"/>
        <w:ind w:right="126"/>
      </w:pPr>
      <w:r>
        <w:t>в 9</w:t>
      </w:r>
      <w:r>
        <w:rPr>
          <w:spacing w:val="40"/>
        </w:rPr>
        <w:t xml:space="preserve"> </w:t>
      </w:r>
      <w:r>
        <w:t>классе</w:t>
      </w:r>
      <w:r>
        <w:rPr>
          <w:spacing w:val="80"/>
        </w:rPr>
        <w:t xml:space="preserve"> </w:t>
      </w:r>
      <w:r>
        <w:t>- 102</w:t>
      </w:r>
      <w:r>
        <w:rPr>
          <w:spacing w:val="-8"/>
        </w:rPr>
        <w:t xml:space="preserve"> </w:t>
      </w:r>
      <w:r>
        <w:t>часа</w:t>
      </w:r>
      <w:r>
        <w:rPr>
          <w:spacing w:val="80"/>
        </w:rPr>
        <w:t xml:space="preserve"> </w:t>
      </w:r>
      <w:r>
        <w:t>(3часа в неделю). На модульный блок «Базовая физическая подготовка» отводится 150 часов из общего числа (1 час в неделю в каждом классе).</w:t>
      </w:r>
    </w:p>
    <w:p w:rsidR="00EC4929" w:rsidRDefault="001B2B69">
      <w:pPr>
        <w:pStyle w:val="a3"/>
        <w:spacing w:line="242" w:lineRule="auto"/>
        <w:ind w:right="136" w:firstLine="758"/>
      </w:pPr>
      <w:r>
        <w:t>В программе по физической культуре учитываются личностные и метапредметные результаты, зафиксированные в ФГОС ООО.</w:t>
      </w:r>
    </w:p>
    <w:p w:rsidR="00EC4929" w:rsidRDefault="001B2B69">
      <w:pPr>
        <w:pStyle w:val="a3"/>
        <w:spacing w:line="242" w:lineRule="auto"/>
        <w:ind w:left="1200" w:right="6283"/>
      </w:pPr>
      <w:r>
        <w:t>Содержание</w:t>
      </w:r>
      <w:r>
        <w:rPr>
          <w:spacing w:val="-13"/>
        </w:rPr>
        <w:t xml:space="preserve"> </w:t>
      </w:r>
      <w:r>
        <w:t>обучения</w:t>
      </w:r>
      <w:r>
        <w:rPr>
          <w:spacing w:val="-8"/>
        </w:rPr>
        <w:t xml:space="preserve"> </w:t>
      </w:r>
      <w:r>
        <w:t>в</w:t>
      </w:r>
      <w:r>
        <w:rPr>
          <w:spacing w:val="-8"/>
        </w:rPr>
        <w:t xml:space="preserve"> </w:t>
      </w:r>
      <w:r>
        <w:t>5</w:t>
      </w:r>
      <w:r>
        <w:rPr>
          <w:spacing w:val="-13"/>
        </w:rPr>
        <w:t xml:space="preserve"> </w:t>
      </w:r>
      <w:r>
        <w:t>классе. Знания о физической культуре.</w:t>
      </w:r>
    </w:p>
    <w:p w:rsidR="00EC4929" w:rsidRDefault="001B2B69">
      <w:pPr>
        <w:pStyle w:val="a3"/>
        <w:ind w:right="134" w:firstLine="758"/>
      </w:pPr>
      <w:r>
        <w:t>Физическая</w:t>
      </w:r>
      <w:r>
        <w:rPr>
          <w:spacing w:val="-7"/>
        </w:rPr>
        <w:t xml:space="preserve"> </w:t>
      </w:r>
      <w:r>
        <w:t>культура</w:t>
      </w:r>
      <w:r>
        <w:rPr>
          <w:spacing w:val="-8"/>
        </w:rPr>
        <w:t xml:space="preserve"> </w:t>
      </w:r>
      <w:r>
        <w:t>на</w:t>
      </w:r>
      <w:r>
        <w:rPr>
          <w:spacing w:val="-3"/>
        </w:rPr>
        <w:t xml:space="preserve"> </w:t>
      </w:r>
      <w:r>
        <w:t>уровне</w:t>
      </w:r>
      <w:r>
        <w:rPr>
          <w:spacing w:val="-12"/>
        </w:rPr>
        <w:t xml:space="preserve"> </w:t>
      </w:r>
      <w:r>
        <w:t>основного</w:t>
      </w:r>
      <w:r>
        <w:rPr>
          <w:spacing w:val="-7"/>
        </w:rPr>
        <w:t xml:space="preserve"> </w:t>
      </w:r>
      <w:r>
        <w:t>общего</w:t>
      </w:r>
      <w:r>
        <w:rPr>
          <w:spacing w:val="-11"/>
        </w:rPr>
        <w:t xml:space="preserve"> </w:t>
      </w:r>
      <w:r>
        <w:t>образования:</w:t>
      </w:r>
      <w:r>
        <w:rPr>
          <w:spacing w:val="-6"/>
        </w:rPr>
        <w:t xml:space="preserve"> </w:t>
      </w:r>
      <w:r>
        <w:t>задачи,</w:t>
      </w:r>
      <w:r>
        <w:rPr>
          <w:spacing w:val="-9"/>
        </w:rPr>
        <w:t xml:space="preserve"> </w:t>
      </w:r>
      <w:r>
        <w:t>содержание</w:t>
      </w:r>
      <w:r>
        <w:rPr>
          <w:spacing w:val="-12"/>
        </w:rPr>
        <w:t xml:space="preserve"> </w:t>
      </w:r>
      <w:r>
        <w:t>и</w:t>
      </w:r>
      <w:r>
        <w:rPr>
          <w:spacing w:val="-6"/>
        </w:rPr>
        <w:t xml:space="preserve"> </w:t>
      </w:r>
      <w:r>
        <w:t>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EC4929" w:rsidRDefault="001B2B69">
      <w:pPr>
        <w:pStyle w:val="a3"/>
        <w:ind w:left="1200"/>
      </w:pPr>
      <w:r>
        <w:t>Физическая</w:t>
      </w:r>
      <w:r>
        <w:rPr>
          <w:spacing w:val="58"/>
        </w:rPr>
        <w:t xml:space="preserve"> </w:t>
      </w:r>
      <w:r>
        <w:t>культура</w:t>
      </w:r>
      <w:r>
        <w:rPr>
          <w:spacing w:val="60"/>
        </w:rPr>
        <w:t xml:space="preserve"> </w:t>
      </w:r>
      <w:r>
        <w:t>и</w:t>
      </w:r>
      <w:r>
        <w:rPr>
          <w:spacing w:val="62"/>
        </w:rPr>
        <w:t xml:space="preserve"> </w:t>
      </w:r>
      <w:r>
        <w:t>здоровый</w:t>
      </w:r>
      <w:r>
        <w:rPr>
          <w:spacing w:val="62"/>
        </w:rPr>
        <w:t xml:space="preserve"> </w:t>
      </w:r>
      <w:r>
        <w:t>образ</w:t>
      </w:r>
      <w:r>
        <w:rPr>
          <w:spacing w:val="62"/>
        </w:rPr>
        <w:t xml:space="preserve"> </w:t>
      </w:r>
      <w:r>
        <w:t>жизни:</w:t>
      </w:r>
      <w:r>
        <w:rPr>
          <w:spacing w:val="61"/>
        </w:rPr>
        <w:t xml:space="preserve"> </w:t>
      </w:r>
      <w:r>
        <w:t>характеристика</w:t>
      </w:r>
      <w:r>
        <w:rPr>
          <w:spacing w:val="60"/>
        </w:rPr>
        <w:t xml:space="preserve"> </w:t>
      </w:r>
      <w:r>
        <w:t>основных</w:t>
      </w:r>
      <w:r>
        <w:rPr>
          <w:spacing w:val="56"/>
        </w:rPr>
        <w:t xml:space="preserve"> </w:t>
      </w:r>
      <w:r>
        <w:t>форм</w:t>
      </w:r>
      <w:r>
        <w:rPr>
          <w:spacing w:val="63"/>
        </w:rPr>
        <w:t xml:space="preserve"> </w:t>
      </w:r>
      <w:r>
        <w:rPr>
          <w:spacing w:val="-2"/>
        </w:rPr>
        <w:t>занятий</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физической</w:t>
      </w:r>
      <w:r>
        <w:rPr>
          <w:spacing w:val="-4"/>
        </w:rPr>
        <w:t xml:space="preserve"> </w:t>
      </w:r>
      <w:r>
        <w:t>культурой,</w:t>
      </w:r>
      <w:r>
        <w:rPr>
          <w:spacing w:val="-4"/>
        </w:rPr>
        <w:t xml:space="preserve"> </w:t>
      </w:r>
      <w:r>
        <w:t>их</w:t>
      </w:r>
      <w:r>
        <w:rPr>
          <w:spacing w:val="-7"/>
        </w:rPr>
        <w:t xml:space="preserve"> </w:t>
      </w:r>
      <w:r>
        <w:t>связь</w:t>
      </w:r>
      <w:r>
        <w:rPr>
          <w:spacing w:val="-6"/>
        </w:rPr>
        <w:t xml:space="preserve"> </w:t>
      </w:r>
      <w:r>
        <w:t>с</w:t>
      </w:r>
      <w:r>
        <w:rPr>
          <w:spacing w:val="-3"/>
        </w:rPr>
        <w:t xml:space="preserve"> </w:t>
      </w:r>
      <w:r>
        <w:t>укреплением</w:t>
      </w:r>
      <w:r>
        <w:rPr>
          <w:spacing w:val="-5"/>
        </w:rPr>
        <w:t xml:space="preserve"> </w:t>
      </w:r>
      <w:r>
        <w:t>здоровья,</w:t>
      </w:r>
      <w:r>
        <w:rPr>
          <w:spacing w:val="-5"/>
        </w:rPr>
        <w:t xml:space="preserve"> </w:t>
      </w:r>
      <w:r>
        <w:t>организацией</w:t>
      </w:r>
      <w:r>
        <w:rPr>
          <w:spacing w:val="-5"/>
        </w:rPr>
        <w:t xml:space="preserve"> </w:t>
      </w:r>
      <w:r>
        <w:t>отдыха</w:t>
      </w:r>
      <w:r>
        <w:rPr>
          <w:spacing w:val="-3"/>
        </w:rPr>
        <w:t xml:space="preserve"> </w:t>
      </w:r>
      <w:r>
        <w:t>и</w:t>
      </w:r>
      <w:r>
        <w:rPr>
          <w:spacing w:val="-1"/>
        </w:rPr>
        <w:t xml:space="preserve"> </w:t>
      </w:r>
      <w:r>
        <w:rPr>
          <w:spacing w:val="-2"/>
        </w:rPr>
        <w:t>досуга.</w:t>
      </w:r>
    </w:p>
    <w:p w:rsidR="00EC4929" w:rsidRDefault="001B2B69">
      <w:pPr>
        <w:pStyle w:val="a3"/>
        <w:spacing w:before="2"/>
        <w:ind w:right="132" w:firstLine="758"/>
      </w:pPr>
      <w: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w:t>
      </w:r>
      <w:r>
        <w:rPr>
          <w:spacing w:val="-2"/>
        </w:rPr>
        <w:t>древности.</w:t>
      </w:r>
    </w:p>
    <w:p w:rsidR="00EC4929" w:rsidRDefault="001B2B69">
      <w:pPr>
        <w:pStyle w:val="a3"/>
        <w:spacing w:line="274" w:lineRule="exact"/>
        <w:ind w:left="1200"/>
      </w:pPr>
      <w:r>
        <w:t>Способы</w:t>
      </w:r>
      <w:r>
        <w:rPr>
          <w:spacing w:val="-3"/>
        </w:rPr>
        <w:t xml:space="preserve"> </w:t>
      </w:r>
      <w:r>
        <w:t>самостоятельной</w:t>
      </w:r>
      <w:r>
        <w:rPr>
          <w:spacing w:val="-2"/>
        </w:rPr>
        <w:t xml:space="preserve"> деятельности.</w:t>
      </w:r>
    </w:p>
    <w:p w:rsidR="00EC4929" w:rsidRDefault="001B2B69">
      <w:pPr>
        <w:pStyle w:val="a3"/>
        <w:spacing w:before="3"/>
        <w:ind w:right="141" w:firstLine="758"/>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EC4929" w:rsidRDefault="001B2B69">
      <w:pPr>
        <w:pStyle w:val="a3"/>
        <w:ind w:right="136" w:firstLine="758"/>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EC4929" w:rsidRDefault="001B2B69">
      <w:pPr>
        <w:pStyle w:val="a3"/>
        <w:ind w:right="139" w:firstLine="758"/>
      </w:pPr>
      <w:r>
        <w:t xml:space="preserve">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w:t>
      </w:r>
      <w:r>
        <w:rPr>
          <w:spacing w:val="-2"/>
        </w:rPr>
        <w:t>травматизма.</w:t>
      </w:r>
    </w:p>
    <w:p w:rsidR="00EC4929" w:rsidRDefault="001B2B69">
      <w:pPr>
        <w:pStyle w:val="a3"/>
        <w:spacing w:before="3" w:line="237" w:lineRule="auto"/>
        <w:ind w:right="138" w:firstLine="758"/>
      </w:pPr>
      <w:r>
        <w:t>Оценивание состояния организма в покое и после физической нагрузки в процессе самостоятельных занятий физической культуры и спортом.</w:t>
      </w:r>
    </w:p>
    <w:p w:rsidR="00EC4929" w:rsidRDefault="001B2B69">
      <w:pPr>
        <w:pStyle w:val="a3"/>
        <w:spacing w:before="6" w:line="237" w:lineRule="auto"/>
        <w:ind w:left="1200" w:right="5026"/>
      </w:pPr>
      <w:r>
        <w:t>Составление</w:t>
      </w:r>
      <w:r>
        <w:rPr>
          <w:spacing w:val="-13"/>
        </w:rPr>
        <w:t xml:space="preserve"> </w:t>
      </w:r>
      <w:r>
        <w:t>дневника</w:t>
      </w:r>
      <w:r>
        <w:rPr>
          <w:spacing w:val="-13"/>
        </w:rPr>
        <w:t xml:space="preserve"> </w:t>
      </w:r>
      <w:r>
        <w:t>физической</w:t>
      </w:r>
      <w:r>
        <w:rPr>
          <w:spacing w:val="-11"/>
        </w:rPr>
        <w:t xml:space="preserve"> </w:t>
      </w:r>
      <w:r>
        <w:t>культуры. Физическое совершенствование.</w:t>
      </w:r>
    </w:p>
    <w:p w:rsidR="00EC4929" w:rsidRDefault="001B2B69">
      <w:pPr>
        <w:pStyle w:val="a3"/>
        <w:spacing w:before="4" w:line="275" w:lineRule="exact"/>
        <w:ind w:left="1200"/>
      </w:pPr>
      <w:r>
        <w:t>Физкультурно-оздоровительная</w:t>
      </w:r>
      <w:r>
        <w:rPr>
          <w:spacing w:val="-10"/>
        </w:rPr>
        <w:t xml:space="preserve"> </w:t>
      </w:r>
      <w:r>
        <w:rPr>
          <w:spacing w:val="-2"/>
        </w:rPr>
        <w:t>деятельность.</w:t>
      </w:r>
    </w:p>
    <w:p w:rsidR="00EC4929" w:rsidRDefault="001B2B69">
      <w:pPr>
        <w:pStyle w:val="a3"/>
        <w:ind w:right="130" w:firstLine="758"/>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EC4929" w:rsidRDefault="001B2B69">
      <w:pPr>
        <w:pStyle w:val="a3"/>
        <w:spacing w:before="1" w:line="275" w:lineRule="exact"/>
        <w:ind w:left="1200"/>
      </w:pPr>
      <w:r>
        <w:t>Спортивно-оздоровительная</w:t>
      </w:r>
      <w:r>
        <w:rPr>
          <w:spacing w:val="-9"/>
        </w:rPr>
        <w:t xml:space="preserve"> </w:t>
      </w:r>
      <w:r>
        <w:rPr>
          <w:spacing w:val="-2"/>
        </w:rPr>
        <w:t>деятельность.</w:t>
      </w:r>
    </w:p>
    <w:p w:rsidR="00EC4929" w:rsidRDefault="001B2B69">
      <w:pPr>
        <w:pStyle w:val="a3"/>
        <w:spacing w:line="242" w:lineRule="auto"/>
        <w:ind w:right="135" w:firstLine="758"/>
      </w:pPr>
      <w:r>
        <w:t>Роль и значение спортивно-оздоровительной деятельности в здоровом образе жизни современного человека.</w:t>
      </w:r>
    </w:p>
    <w:p w:rsidR="00EC4929" w:rsidRDefault="001B2B69">
      <w:pPr>
        <w:pStyle w:val="a3"/>
        <w:spacing w:line="271" w:lineRule="exact"/>
        <w:ind w:left="1200"/>
      </w:pPr>
      <w:r>
        <w:t>Модуль</w:t>
      </w:r>
      <w:r>
        <w:rPr>
          <w:spacing w:val="-4"/>
        </w:rPr>
        <w:t xml:space="preserve"> </w:t>
      </w:r>
      <w:r>
        <w:rPr>
          <w:spacing w:val="-2"/>
        </w:rPr>
        <w:t>«Гимнастика».</w:t>
      </w:r>
    </w:p>
    <w:p w:rsidR="00EC4929" w:rsidRDefault="001B2B69">
      <w:pPr>
        <w:pStyle w:val="a3"/>
        <w:spacing w:before="2"/>
        <w:ind w:right="136" w:firstLine="758"/>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EC4929" w:rsidRDefault="001B2B69">
      <w:pPr>
        <w:pStyle w:val="a3"/>
        <w:ind w:right="134" w:firstLine="758"/>
      </w:pPr>
      <w:r>
        <w:t>Упражнения</w:t>
      </w:r>
      <w:r>
        <w:rPr>
          <w:spacing w:val="-7"/>
        </w:rPr>
        <w:t xml:space="preserve"> </w:t>
      </w:r>
      <w:r>
        <w:t>на</w:t>
      </w:r>
      <w:r>
        <w:rPr>
          <w:spacing w:val="-8"/>
        </w:rPr>
        <w:t xml:space="preserve"> </w:t>
      </w:r>
      <w:r>
        <w:t>низком</w:t>
      </w:r>
      <w:r>
        <w:rPr>
          <w:spacing w:val="-10"/>
        </w:rPr>
        <w:t xml:space="preserve"> </w:t>
      </w:r>
      <w:r>
        <w:t>гимнастическом</w:t>
      </w:r>
      <w:r>
        <w:rPr>
          <w:spacing w:val="-10"/>
        </w:rPr>
        <w:t xml:space="preserve"> </w:t>
      </w:r>
      <w:r>
        <w:t>бревне:</w:t>
      </w:r>
      <w:r>
        <w:rPr>
          <w:spacing w:val="-6"/>
        </w:rPr>
        <w:t xml:space="preserve"> </w:t>
      </w:r>
      <w:r>
        <w:t>передвижение</w:t>
      </w:r>
      <w:r>
        <w:rPr>
          <w:spacing w:val="-8"/>
        </w:rPr>
        <w:t xml:space="preserve"> </w:t>
      </w:r>
      <w:r>
        <w:t>ходьбой</w:t>
      </w:r>
      <w:r>
        <w:rPr>
          <w:spacing w:val="-6"/>
        </w:rPr>
        <w:t xml:space="preserve"> </w:t>
      </w:r>
      <w:r>
        <w:t>с</w:t>
      </w:r>
      <w:r>
        <w:rPr>
          <w:spacing w:val="-8"/>
        </w:rPr>
        <w:t xml:space="preserve"> </w:t>
      </w:r>
      <w:r>
        <w:t>поворотами</w:t>
      </w:r>
      <w:r>
        <w:rPr>
          <w:spacing w:val="-11"/>
        </w:rPr>
        <w:t xml:space="preserve"> </w:t>
      </w:r>
      <w:r>
        <w:t>кругом и на 90°, лёгкие подпрыгивания, подпрыгивания толчком двумя ногами, передвижение приставным шагом</w:t>
      </w:r>
      <w:r>
        <w:rPr>
          <w:spacing w:val="-10"/>
        </w:rPr>
        <w:t xml:space="preserve"> </w:t>
      </w:r>
      <w:r>
        <w:t>(девочки).</w:t>
      </w:r>
      <w:r>
        <w:rPr>
          <w:spacing w:val="-6"/>
        </w:rPr>
        <w:t xml:space="preserve"> </w:t>
      </w:r>
      <w:r>
        <w:t>Упражнения</w:t>
      </w:r>
      <w:r>
        <w:rPr>
          <w:spacing w:val="-12"/>
        </w:rPr>
        <w:t xml:space="preserve"> </w:t>
      </w:r>
      <w:r>
        <w:t>на</w:t>
      </w:r>
      <w:r>
        <w:rPr>
          <w:spacing w:val="-8"/>
        </w:rPr>
        <w:t xml:space="preserve"> </w:t>
      </w:r>
      <w:r>
        <w:t>гимнастической</w:t>
      </w:r>
      <w:r>
        <w:rPr>
          <w:spacing w:val="-11"/>
        </w:rPr>
        <w:t xml:space="preserve"> </w:t>
      </w:r>
      <w:r>
        <w:t>лестнице:</w:t>
      </w:r>
      <w:r>
        <w:rPr>
          <w:spacing w:val="-11"/>
        </w:rPr>
        <w:t xml:space="preserve"> </w:t>
      </w:r>
      <w:r>
        <w:t>перелезание</w:t>
      </w:r>
      <w:r>
        <w:rPr>
          <w:spacing w:val="-13"/>
        </w:rPr>
        <w:t xml:space="preserve"> </w:t>
      </w:r>
      <w:r>
        <w:t>приставным</w:t>
      </w:r>
      <w:r>
        <w:rPr>
          <w:spacing w:val="-10"/>
        </w:rPr>
        <w:t xml:space="preserve"> </w:t>
      </w:r>
      <w:r>
        <w:t>шагом</w:t>
      </w:r>
      <w:r>
        <w:rPr>
          <w:spacing w:val="-10"/>
        </w:rPr>
        <w:t xml:space="preserve"> </w:t>
      </w:r>
      <w:r>
        <w:t>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EC4929" w:rsidRDefault="001B2B69">
      <w:pPr>
        <w:pStyle w:val="a3"/>
        <w:spacing w:before="1" w:line="275" w:lineRule="exact"/>
        <w:ind w:left="1200"/>
      </w:pPr>
      <w:r>
        <w:t>Модуль</w:t>
      </w:r>
      <w:r>
        <w:rPr>
          <w:spacing w:val="-6"/>
        </w:rPr>
        <w:t xml:space="preserve"> </w:t>
      </w:r>
      <w:r>
        <w:t>«Лёгкая</w:t>
      </w:r>
      <w:r>
        <w:rPr>
          <w:spacing w:val="-5"/>
        </w:rPr>
        <w:t xml:space="preserve"> </w:t>
      </w:r>
      <w:r>
        <w:rPr>
          <w:spacing w:val="-2"/>
        </w:rPr>
        <w:t>атлетика».</w:t>
      </w:r>
    </w:p>
    <w:p w:rsidR="00EC4929" w:rsidRDefault="001B2B69">
      <w:pPr>
        <w:pStyle w:val="a3"/>
        <w:spacing w:line="242" w:lineRule="auto"/>
        <w:ind w:right="132" w:firstLine="758"/>
      </w:pPr>
      <w:r>
        <w:t>Бег</w:t>
      </w:r>
      <w:r>
        <w:rPr>
          <w:spacing w:val="-5"/>
        </w:rPr>
        <w:t xml:space="preserve"> </w:t>
      </w:r>
      <w:r>
        <w:t>на</w:t>
      </w:r>
      <w:r>
        <w:rPr>
          <w:spacing w:val="-8"/>
        </w:rPr>
        <w:t xml:space="preserve"> </w:t>
      </w:r>
      <w:r>
        <w:t>длинные</w:t>
      </w:r>
      <w:r>
        <w:rPr>
          <w:spacing w:val="-8"/>
        </w:rPr>
        <w:t xml:space="preserve"> </w:t>
      </w:r>
      <w:r>
        <w:t>дистанции</w:t>
      </w:r>
      <w:r>
        <w:rPr>
          <w:spacing w:val="-6"/>
        </w:rPr>
        <w:t xml:space="preserve"> </w:t>
      </w:r>
      <w:r>
        <w:t>с</w:t>
      </w:r>
      <w:r>
        <w:rPr>
          <w:spacing w:val="-8"/>
        </w:rPr>
        <w:t xml:space="preserve"> </w:t>
      </w:r>
      <w:r>
        <w:t>равномерной</w:t>
      </w:r>
      <w:r>
        <w:rPr>
          <w:spacing w:val="-6"/>
        </w:rPr>
        <w:t xml:space="preserve"> </w:t>
      </w:r>
      <w:r>
        <w:t>скоростью</w:t>
      </w:r>
      <w:r>
        <w:rPr>
          <w:spacing w:val="-9"/>
        </w:rPr>
        <w:t xml:space="preserve"> </w:t>
      </w:r>
      <w:r>
        <w:t>передвижения</w:t>
      </w:r>
      <w:r>
        <w:rPr>
          <w:spacing w:val="-7"/>
        </w:rPr>
        <w:t xml:space="preserve"> </w:t>
      </w:r>
      <w:r>
        <w:t>с</w:t>
      </w:r>
      <w:r>
        <w:rPr>
          <w:spacing w:val="-13"/>
        </w:rPr>
        <w:t xml:space="preserve"> </w:t>
      </w:r>
      <w:r>
        <w:t>высокого</w:t>
      </w:r>
      <w:r>
        <w:rPr>
          <w:spacing w:val="-3"/>
        </w:rPr>
        <w:t xml:space="preserve"> </w:t>
      </w:r>
      <w:r>
        <w:t>старта,</w:t>
      </w:r>
      <w:r>
        <w:rPr>
          <w:spacing w:val="-5"/>
        </w:rPr>
        <w:t xml:space="preserve"> </w:t>
      </w:r>
      <w:r>
        <w:t>бег</w:t>
      </w:r>
      <w:r>
        <w:rPr>
          <w:spacing w:val="-5"/>
        </w:rPr>
        <w:t xml:space="preserve"> </w:t>
      </w:r>
      <w:r>
        <w:t>на короткие</w:t>
      </w:r>
      <w:r>
        <w:rPr>
          <w:spacing w:val="-5"/>
        </w:rPr>
        <w:t xml:space="preserve"> </w:t>
      </w:r>
      <w:r>
        <w:t>дистанции с</w:t>
      </w:r>
      <w:r>
        <w:rPr>
          <w:spacing w:val="-3"/>
        </w:rPr>
        <w:t xml:space="preserve"> </w:t>
      </w:r>
      <w:r>
        <w:t>максимальной скоростью</w:t>
      </w:r>
      <w:r>
        <w:rPr>
          <w:spacing w:val="-3"/>
        </w:rPr>
        <w:t xml:space="preserve"> </w:t>
      </w:r>
      <w:r>
        <w:t>передвижения.</w:t>
      </w:r>
      <w:r>
        <w:rPr>
          <w:spacing w:val="10"/>
        </w:rPr>
        <w:t xml:space="preserve"> </w:t>
      </w:r>
      <w:r>
        <w:t>Прыжки</w:t>
      </w:r>
      <w:r>
        <w:rPr>
          <w:spacing w:val="-1"/>
        </w:rPr>
        <w:t xml:space="preserve"> </w:t>
      </w:r>
      <w:r>
        <w:t>в длину</w:t>
      </w:r>
      <w:r>
        <w:rPr>
          <w:spacing w:val="-11"/>
        </w:rPr>
        <w:t xml:space="preserve"> </w:t>
      </w:r>
      <w:r>
        <w:t>с</w:t>
      </w:r>
      <w:r>
        <w:rPr>
          <w:spacing w:val="-2"/>
        </w:rPr>
        <w:t xml:space="preserve"> </w:t>
      </w:r>
      <w:r>
        <w:t>разбега</w:t>
      </w:r>
      <w:r>
        <w:rPr>
          <w:spacing w:val="-2"/>
        </w:rPr>
        <w:t xml:space="preserve"> способом</w:t>
      </w:r>
    </w:p>
    <w:p w:rsidR="00EC4929" w:rsidRDefault="001B2B69">
      <w:pPr>
        <w:pStyle w:val="a3"/>
        <w:spacing w:line="271" w:lineRule="exact"/>
      </w:pPr>
      <w:r>
        <w:t>«согнув ноги»,</w:t>
      </w:r>
      <w:r>
        <w:rPr>
          <w:spacing w:val="-4"/>
        </w:rPr>
        <w:t xml:space="preserve"> </w:t>
      </w:r>
      <w:r>
        <w:t>прыжки в</w:t>
      </w:r>
      <w:r>
        <w:rPr>
          <w:spacing w:val="-3"/>
        </w:rPr>
        <w:t xml:space="preserve"> </w:t>
      </w:r>
      <w:r>
        <w:t>высоту</w:t>
      </w:r>
      <w:r>
        <w:rPr>
          <w:spacing w:val="-10"/>
        </w:rPr>
        <w:t xml:space="preserve"> </w:t>
      </w:r>
      <w:r>
        <w:t>с</w:t>
      </w:r>
      <w:r>
        <w:rPr>
          <w:spacing w:val="-2"/>
        </w:rPr>
        <w:t xml:space="preserve"> </w:t>
      </w:r>
      <w:r>
        <w:t>прямого</w:t>
      </w:r>
      <w:r>
        <w:rPr>
          <w:spacing w:val="4"/>
        </w:rPr>
        <w:t xml:space="preserve"> </w:t>
      </w:r>
      <w:r>
        <w:rPr>
          <w:spacing w:val="-2"/>
        </w:rPr>
        <w:t>разбега.</w:t>
      </w:r>
    </w:p>
    <w:p w:rsidR="00EC4929" w:rsidRDefault="001B2B69">
      <w:pPr>
        <w:pStyle w:val="a3"/>
        <w:spacing w:before="1"/>
        <w:ind w:right="136" w:firstLine="758"/>
      </w:pPr>
      <w:r>
        <w:t>Метание</w:t>
      </w:r>
      <w:r>
        <w:rPr>
          <w:spacing w:val="-13"/>
        </w:rPr>
        <w:t xml:space="preserve"> </w:t>
      </w:r>
      <w:r>
        <w:t>малого</w:t>
      </w:r>
      <w:r>
        <w:rPr>
          <w:spacing w:val="-12"/>
        </w:rPr>
        <w:t xml:space="preserve"> </w:t>
      </w:r>
      <w:r>
        <w:t>мяча</w:t>
      </w:r>
      <w:r>
        <w:rPr>
          <w:spacing w:val="-13"/>
        </w:rPr>
        <w:t xml:space="preserve"> </w:t>
      </w:r>
      <w:r>
        <w:t>с</w:t>
      </w:r>
      <w:r>
        <w:rPr>
          <w:spacing w:val="-13"/>
        </w:rPr>
        <w:t xml:space="preserve"> </w:t>
      </w:r>
      <w:r>
        <w:t>места</w:t>
      </w:r>
      <w:r>
        <w:rPr>
          <w:spacing w:val="-12"/>
        </w:rPr>
        <w:t xml:space="preserve"> </w:t>
      </w:r>
      <w:r>
        <w:t>в</w:t>
      </w:r>
      <w:r>
        <w:rPr>
          <w:spacing w:val="-10"/>
        </w:rPr>
        <w:t xml:space="preserve"> </w:t>
      </w:r>
      <w:r>
        <w:t>вертикальную</w:t>
      </w:r>
      <w:r>
        <w:rPr>
          <w:spacing w:val="-13"/>
        </w:rPr>
        <w:t xml:space="preserve"> </w:t>
      </w:r>
      <w:r>
        <w:t>неподвижную</w:t>
      </w:r>
      <w:r>
        <w:rPr>
          <w:spacing w:val="-13"/>
        </w:rPr>
        <w:t xml:space="preserve"> </w:t>
      </w:r>
      <w:r>
        <w:t>мишень,</w:t>
      </w:r>
      <w:r>
        <w:rPr>
          <w:spacing w:val="-10"/>
        </w:rPr>
        <w:t xml:space="preserve"> </w:t>
      </w:r>
      <w:r>
        <w:t>метание</w:t>
      </w:r>
      <w:r>
        <w:rPr>
          <w:spacing w:val="-13"/>
        </w:rPr>
        <w:t xml:space="preserve"> </w:t>
      </w:r>
      <w:r>
        <w:t>малого</w:t>
      </w:r>
      <w:r>
        <w:rPr>
          <w:spacing w:val="-7"/>
        </w:rPr>
        <w:t xml:space="preserve"> </w:t>
      </w:r>
      <w:r>
        <w:t>мяча</w:t>
      </w:r>
      <w:r>
        <w:rPr>
          <w:spacing w:val="-13"/>
        </w:rPr>
        <w:t xml:space="preserve"> </w:t>
      </w:r>
      <w:r>
        <w:t>на дальность с трёх шагов разбега.</w:t>
      </w:r>
    </w:p>
    <w:p w:rsidR="00EC4929" w:rsidRDefault="001B2B69">
      <w:pPr>
        <w:pStyle w:val="a3"/>
        <w:spacing w:line="275" w:lineRule="exact"/>
        <w:ind w:left="1200"/>
      </w:pPr>
      <w:r>
        <w:t>Модуль</w:t>
      </w:r>
      <w:r>
        <w:rPr>
          <w:spacing w:val="-2"/>
        </w:rPr>
        <w:t xml:space="preserve"> </w:t>
      </w:r>
      <w:r>
        <w:t>«Зимние</w:t>
      </w:r>
      <w:r>
        <w:rPr>
          <w:spacing w:val="-3"/>
        </w:rPr>
        <w:t xml:space="preserve"> </w:t>
      </w:r>
      <w:r>
        <w:t>виды</w:t>
      </w:r>
      <w:r>
        <w:rPr>
          <w:spacing w:val="-1"/>
        </w:rPr>
        <w:t xml:space="preserve"> </w:t>
      </w:r>
      <w:r>
        <w:rPr>
          <w:spacing w:val="-2"/>
        </w:rPr>
        <w:t>спорта».</w:t>
      </w:r>
    </w:p>
    <w:p w:rsidR="00EC4929" w:rsidRDefault="001B2B69">
      <w:pPr>
        <w:pStyle w:val="a3"/>
        <w:spacing w:line="242" w:lineRule="auto"/>
        <w:ind w:right="134" w:firstLine="758"/>
      </w:pPr>
      <w:r>
        <w:t>Передвижение на лыжах попеременным двухшажным ходом, повороты на лыжах переступанием на</w:t>
      </w:r>
      <w:r>
        <w:rPr>
          <w:spacing w:val="-2"/>
        </w:rPr>
        <w:t xml:space="preserve"> </w:t>
      </w:r>
      <w:r>
        <w:t>месте</w:t>
      </w:r>
      <w:r>
        <w:rPr>
          <w:spacing w:val="-2"/>
        </w:rPr>
        <w:t xml:space="preserve"> </w:t>
      </w:r>
      <w:r>
        <w:t>и в движении по</w:t>
      </w:r>
      <w:r>
        <w:rPr>
          <w:spacing w:val="-1"/>
        </w:rPr>
        <w:t xml:space="preserve"> </w:t>
      </w:r>
      <w:r>
        <w:t>учебной дистанции,</w:t>
      </w:r>
      <w:r>
        <w:rPr>
          <w:spacing w:val="-4"/>
        </w:rPr>
        <w:t xml:space="preserve"> </w:t>
      </w:r>
      <w:r>
        <w:t>подъём по пологому</w:t>
      </w:r>
      <w:r>
        <w:rPr>
          <w:spacing w:val="-10"/>
        </w:rPr>
        <w:t xml:space="preserve"> </w:t>
      </w:r>
      <w:r>
        <w:t>склону</w:t>
      </w:r>
      <w:r>
        <w:rPr>
          <w:spacing w:val="-10"/>
        </w:rPr>
        <w:t xml:space="preserve"> </w:t>
      </w:r>
      <w:r>
        <w:t>способом</w:t>
      </w:r>
    </w:p>
    <w:p w:rsidR="00EC4929" w:rsidRDefault="001B2B69">
      <w:pPr>
        <w:pStyle w:val="a3"/>
        <w:spacing w:line="242" w:lineRule="auto"/>
        <w:ind w:right="142"/>
      </w:pPr>
      <w:r>
        <w:t>«лесенка»</w:t>
      </w:r>
      <w:r>
        <w:rPr>
          <w:spacing w:val="-15"/>
        </w:rPr>
        <w:t xml:space="preserve"> </w:t>
      </w:r>
      <w:r>
        <w:t>и</w:t>
      </w:r>
      <w:r>
        <w:rPr>
          <w:spacing w:val="-15"/>
        </w:rPr>
        <w:t xml:space="preserve"> </w:t>
      </w:r>
      <w:r>
        <w:t>спуск</w:t>
      </w:r>
      <w:r>
        <w:rPr>
          <w:spacing w:val="-15"/>
        </w:rPr>
        <w:t xml:space="preserve"> </w:t>
      </w:r>
      <w:r>
        <w:t>в</w:t>
      </w:r>
      <w:r>
        <w:rPr>
          <w:spacing w:val="-15"/>
        </w:rPr>
        <w:t xml:space="preserve"> </w:t>
      </w:r>
      <w:r>
        <w:t>основной</w:t>
      </w:r>
      <w:r>
        <w:rPr>
          <w:spacing w:val="-15"/>
        </w:rPr>
        <w:t xml:space="preserve"> </w:t>
      </w:r>
      <w:r>
        <w:t>стойке,</w:t>
      </w:r>
      <w:r>
        <w:rPr>
          <w:spacing w:val="-15"/>
        </w:rPr>
        <w:t xml:space="preserve"> </w:t>
      </w:r>
      <w:r>
        <w:t>преодоление</w:t>
      </w:r>
      <w:r>
        <w:rPr>
          <w:spacing w:val="-15"/>
        </w:rPr>
        <w:t xml:space="preserve"> </w:t>
      </w:r>
      <w:r>
        <w:t>небольших</w:t>
      </w:r>
      <w:r>
        <w:rPr>
          <w:spacing w:val="-15"/>
        </w:rPr>
        <w:t xml:space="preserve"> </w:t>
      </w:r>
      <w:r>
        <w:t>бугров</w:t>
      </w:r>
      <w:r>
        <w:rPr>
          <w:spacing w:val="-15"/>
        </w:rPr>
        <w:t xml:space="preserve"> </w:t>
      </w:r>
      <w:r>
        <w:t>и</w:t>
      </w:r>
      <w:r>
        <w:rPr>
          <w:spacing w:val="-15"/>
        </w:rPr>
        <w:t xml:space="preserve"> </w:t>
      </w:r>
      <w:r>
        <w:t>впадин</w:t>
      </w:r>
      <w:r>
        <w:rPr>
          <w:spacing w:val="-15"/>
        </w:rPr>
        <w:t xml:space="preserve"> </w:t>
      </w:r>
      <w:r>
        <w:t>при</w:t>
      </w:r>
      <w:r>
        <w:rPr>
          <w:spacing w:val="-15"/>
        </w:rPr>
        <w:t xml:space="preserve"> </w:t>
      </w:r>
      <w:r>
        <w:t>спуске</w:t>
      </w:r>
      <w:r>
        <w:rPr>
          <w:spacing w:val="-15"/>
        </w:rPr>
        <w:t xml:space="preserve"> </w:t>
      </w:r>
      <w:r>
        <w:t>с</w:t>
      </w:r>
      <w:r>
        <w:rPr>
          <w:spacing w:val="-15"/>
        </w:rPr>
        <w:t xml:space="preserve"> </w:t>
      </w:r>
      <w:r>
        <w:t xml:space="preserve">пологого </w:t>
      </w:r>
      <w:r>
        <w:rPr>
          <w:spacing w:val="-2"/>
        </w:rPr>
        <w:t>склона.</w:t>
      </w:r>
    </w:p>
    <w:p w:rsidR="00EC4929" w:rsidRDefault="001B2B69">
      <w:pPr>
        <w:pStyle w:val="a3"/>
        <w:spacing w:line="271" w:lineRule="exact"/>
        <w:ind w:left="1200"/>
      </w:pPr>
      <w:r>
        <w:t>Модуль «Спортивные</w:t>
      </w:r>
      <w:r>
        <w:rPr>
          <w:spacing w:val="-7"/>
        </w:rPr>
        <w:t xml:space="preserve"> </w:t>
      </w:r>
      <w:r>
        <w:rPr>
          <w:spacing w:val="-2"/>
        </w:rPr>
        <w:t>игры».</w:t>
      </w:r>
    </w:p>
    <w:p w:rsidR="00EC4929" w:rsidRDefault="001B2B69">
      <w:pPr>
        <w:pStyle w:val="a3"/>
        <w:ind w:right="138" w:firstLine="758"/>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w:t>
      </w:r>
      <w:r>
        <w:rPr>
          <w:spacing w:val="-1"/>
        </w:rPr>
        <w:t xml:space="preserve"> </w:t>
      </w:r>
      <w:r>
        <w:t>двумя руками от груди с места, ранее разученные технические действия с мячом.</w:t>
      </w:r>
    </w:p>
    <w:p w:rsidR="00EC4929" w:rsidRDefault="001B2B69">
      <w:pPr>
        <w:pStyle w:val="a3"/>
        <w:spacing w:line="242" w:lineRule="auto"/>
        <w:ind w:right="134" w:firstLine="758"/>
      </w:pPr>
      <w:r>
        <w:t>Волейбол. Прямая</w:t>
      </w:r>
      <w:r>
        <w:rPr>
          <w:spacing w:val="-2"/>
        </w:rPr>
        <w:t xml:space="preserve"> </w:t>
      </w:r>
      <w:r>
        <w:t>нижняя</w:t>
      </w:r>
      <w:r>
        <w:rPr>
          <w:spacing w:val="-7"/>
        </w:rPr>
        <w:t xml:space="preserve"> </w:t>
      </w:r>
      <w:r>
        <w:t>подача</w:t>
      </w:r>
      <w:r>
        <w:rPr>
          <w:spacing w:val="-3"/>
        </w:rPr>
        <w:t xml:space="preserve"> </w:t>
      </w:r>
      <w:r>
        <w:t>мяча, приём</w:t>
      </w:r>
      <w:r>
        <w:rPr>
          <w:spacing w:val="-5"/>
        </w:rPr>
        <w:t xml:space="preserve"> </w:t>
      </w:r>
      <w:r>
        <w:t>и</w:t>
      </w:r>
      <w:r>
        <w:rPr>
          <w:spacing w:val="-1"/>
        </w:rPr>
        <w:t xml:space="preserve"> </w:t>
      </w:r>
      <w:r>
        <w:t>передача</w:t>
      </w:r>
      <w:r>
        <w:rPr>
          <w:spacing w:val="-3"/>
        </w:rPr>
        <w:t xml:space="preserve"> </w:t>
      </w:r>
      <w:r>
        <w:t>мяча</w:t>
      </w:r>
      <w:r>
        <w:rPr>
          <w:spacing w:val="-3"/>
        </w:rPr>
        <w:t xml:space="preserve"> </w:t>
      </w:r>
      <w:r>
        <w:t>двумя</w:t>
      </w:r>
      <w:r>
        <w:rPr>
          <w:spacing w:val="-2"/>
        </w:rPr>
        <w:t xml:space="preserve"> </w:t>
      </w:r>
      <w:r>
        <w:t>руками</w:t>
      </w:r>
      <w:r>
        <w:rPr>
          <w:spacing w:val="-1"/>
        </w:rPr>
        <w:t xml:space="preserve"> </w:t>
      </w:r>
      <w:r>
        <w:t>снизу</w:t>
      </w:r>
      <w:r>
        <w:rPr>
          <w:spacing w:val="-11"/>
        </w:rPr>
        <w:t xml:space="preserve"> </w:t>
      </w:r>
      <w:r>
        <w:t>и</w:t>
      </w:r>
      <w:r>
        <w:rPr>
          <w:spacing w:val="-1"/>
        </w:rPr>
        <w:t xml:space="preserve"> </w:t>
      </w:r>
      <w:r>
        <w:t>сверху на месте и в движении, ранее разученные технические действия с мячом.</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right="136" w:firstLine="758"/>
      </w:pPr>
      <w:r>
        <w:lastRenderedPageBreak/>
        <w:t>Футбол. Удар по неподвижному мячу внутренней стороной стопы с небольшого разбега, остановка</w:t>
      </w:r>
      <w:r>
        <w:rPr>
          <w:spacing w:val="63"/>
        </w:rPr>
        <w:t xml:space="preserve"> </w:t>
      </w:r>
      <w:r>
        <w:t>катящегося</w:t>
      </w:r>
      <w:r>
        <w:rPr>
          <w:spacing w:val="59"/>
        </w:rPr>
        <w:t xml:space="preserve"> </w:t>
      </w:r>
      <w:r>
        <w:t>мяча</w:t>
      </w:r>
      <w:r>
        <w:rPr>
          <w:spacing w:val="63"/>
        </w:rPr>
        <w:t xml:space="preserve"> </w:t>
      </w:r>
      <w:r>
        <w:t>способом</w:t>
      </w:r>
      <w:r>
        <w:rPr>
          <w:spacing w:val="61"/>
        </w:rPr>
        <w:t xml:space="preserve"> </w:t>
      </w:r>
      <w:r>
        <w:t>«наступания»,</w:t>
      </w:r>
      <w:r>
        <w:rPr>
          <w:spacing w:val="65"/>
        </w:rPr>
        <w:t xml:space="preserve"> </w:t>
      </w:r>
      <w:r>
        <w:t>ведение</w:t>
      </w:r>
      <w:r>
        <w:rPr>
          <w:spacing w:val="63"/>
        </w:rPr>
        <w:t xml:space="preserve"> </w:t>
      </w:r>
      <w:r>
        <w:t>мяча</w:t>
      </w:r>
      <w:r>
        <w:rPr>
          <w:spacing w:val="63"/>
        </w:rPr>
        <w:t xml:space="preserve"> </w:t>
      </w:r>
      <w:r>
        <w:t>«по</w:t>
      </w:r>
      <w:r>
        <w:rPr>
          <w:spacing w:val="67"/>
        </w:rPr>
        <w:t xml:space="preserve"> </w:t>
      </w:r>
      <w:r>
        <w:t>прямой»,</w:t>
      </w:r>
      <w:r>
        <w:rPr>
          <w:spacing w:val="65"/>
        </w:rPr>
        <w:t xml:space="preserve"> </w:t>
      </w:r>
      <w:r>
        <w:t>«по</w:t>
      </w:r>
      <w:r>
        <w:rPr>
          <w:spacing w:val="67"/>
        </w:rPr>
        <w:t xml:space="preserve"> </w:t>
      </w:r>
      <w:r>
        <w:t>кругу»</w:t>
      </w:r>
      <w:r>
        <w:rPr>
          <w:spacing w:val="59"/>
        </w:rPr>
        <w:t xml:space="preserve"> </w:t>
      </w:r>
      <w:r>
        <w:t>и</w:t>
      </w:r>
    </w:p>
    <w:p w:rsidR="00EC4929" w:rsidRDefault="001B2B69">
      <w:pPr>
        <w:pStyle w:val="a3"/>
        <w:spacing w:line="271" w:lineRule="exact"/>
      </w:pPr>
      <w:r>
        <w:t>«змейкой»,</w:t>
      </w:r>
      <w:r>
        <w:rPr>
          <w:spacing w:val="-7"/>
        </w:rPr>
        <w:t xml:space="preserve"> </w:t>
      </w:r>
      <w:r>
        <w:t>обводка</w:t>
      </w:r>
      <w:r>
        <w:rPr>
          <w:spacing w:val="-2"/>
        </w:rPr>
        <w:t xml:space="preserve"> </w:t>
      </w:r>
      <w:r>
        <w:t>мячом</w:t>
      </w:r>
      <w:r>
        <w:rPr>
          <w:spacing w:val="-4"/>
        </w:rPr>
        <w:t xml:space="preserve"> </w:t>
      </w:r>
      <w:r>
        <w:t>ориентиров</w:t>
      </w:r>
      <w:r>
        <w:rPr>
          <w:spacing w:val="-4"/>
        </w:rPr>
        <w:t xml:space="preserve"> </w:t>
      </w:r>
      <w:r>
        <w:rPr>
          <w:spacing w:val="-2"/>
        </w:rPr>
        <w:t>(конусов).</w:t>
      </w:r>
    </w:p>
    <w:p w:rsidR="00EC4929" w:rsidRDefault="001B2B69">
      <w:pPr>
        <w:pStyle w:val="a3"/>
        <w:spacing w:before="2"/>
        <w:ind w:right="125" w:firstLine="758"/>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C4929" w:rsidRDefault="001B2B69">
      <w:pPr>
        <w:pStyle w:val="a3"/>
        <w:spacing w:line="274" w:lineRule="exact"/>
        <w:ind w:left="1200"/>
      </w:pPr>
      <w:r>
        <w:t>Модуль</w:t>
      </w:r>
      <w:r>
        <w:rPr>
          <w:spacing w:val="-4"/>
        </w:rPr>
        <w:t xml:space="preserve"> </w:t>
      </w:r>
      <w:r>
        <w:rPr>
          <w:spacing w:val="-2"/>
        </w:rPr>
        <w:t>«Спорт».</w:t>
      </w:r>
    </w:p>
    <w:p w:rsidR="00EC4929" w:rsidRDefault="001B2B69">
      <w:pPr>
        <w:pStyle w:val="a3"/>
        <w:spacing w:before="3"/>
        <w:ind w:right="138" w:firstLine="758"/>
      </w:pPr>
      <w:r>
        <w:t>Физическая</w:t>
      </w:r>
      <w:r>
        <w:rPr>
          <w:spacing w:val="-8"/>
        </w:rPr>
        <w:t xml:space="preserve"> </w:t>
      </w:r>
      <w:r>
        <w:t>подготовка</w:t>
      </w:r>
      <w:r>
        <w:rPr>
          <w:spacing w:val="-9"/>
        </w:rPr>
        <w:t xml:space="preserve"> </w:t>
      </w:r>
      <w:r>
        <w:t>к</w:t>
      </w:r>
      <w:r>
        <w:rPr>
          <w:spacing w:val="-14"/>
        </w:rPr>
        <w:t xml:space="preserve"> </w:t>
      </w:r>
      <w:r>
        <w:t>выполнению</w:t>
      </w:r>
      <w:r>
        <w:rPr>
          <w:spacing w:val="-14"/>
        </w:rPr>
        <w:t xml:space="preserve"> </w:t>
      </w:r>
      <w:r>
        <w:t>нормативов</w:t>
      </w:r>
      <w:r>
        <w:rPr>
          <w:spacing w:val="-7"/>
        </w:rPr>
        <w:t xml:space="preserve"> </w:t>
      </w:r>
      <w:r>
        <w:t>комплекса</w:t>
      </w:r>
      <w:r>
        <w:rPr>
          <w:spacing w:val="-9"/>
        </w:rPr>
        <w:t xml:space="preserve"> </w:t>
      </w:r>
      <w:r>
        <w:t>ГТО</w:t>
      </w:r>
      <w:r>
        <w:rPr>
          <w:spacing w:val="-13"/>
        </w:rPr>
        <w:t xml:space="preserve"> </w:t>
      </w:r>
      <w:r>
        <w:t>с</w:t>
      </w:r>
      <w:r>
        <w:rPr>
          <w:spacing w:val="-14"/>
        </w:rPr>
        <w:t xml:space="preserve"> </w:t>
      </w:r>
      <w:r>
        <w:t>использованием</w:t>
      </w:r>
      <w:r>
        <w:rPr>
          <w:spacing w:val="-11"/>
        </w:rPr>
        <w:t xml:space="preserve"> </w:t>
      </w:r>
      <w:r>
        <w:t>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C4929" w:rsidRDefault="001B2B69">
      <w:pPr>
        <w:pStyle w:val="a3"/>
        <w:spacing w:line="242" w:lineRule="auto"/>
        <w:ind w:left="1200" w:right="5622"/>
      </w:pPr>
      <w:r>
        <w:t>163.4.</w:t>
      </w:r>
      <w:r>
        <w:rPr>
          <w:spacing w:val="-9"/>
        </w:rPr>
        <w:t xml:space="preserve"> </w:t>
      </w:r>
      <w:r>
        <w:t>Содержание</w:t>
      </w:r>
      <w:r>
        <w:rPr>
          <w:spacing w:val="-15"/>
        </w:rPr>
        <w:t xml:space="preserve"> </w:t>
      </w:r>
      <w:r>
        <w:t>обучения</w:t>
      </w:r>
      <w:r>
        <w:rPr>
          <w:spacing w:val="-6"/>
        </w:rPr>
        <w:t xml:space="preserve"> </w:t>
      </w:r>
      <w:r>
        <w:t>в</w:t>
      </w:r>
      <w:r>
        <w:rPr>
          <w:spacing w:val="-5"/>
        </w:rPr>
        <w:t xml:space="preserve"> </w:t>
      </w:r>
      <w:r>
        <w:t>6</w:t>
      </w:r>
      <w:r>
        <w:rPr>
          <w:spacing w:val="-6"/>
        </w:rPr>
        <w:t xml:space="preserve"> </w:t>
      </w:r>
      <w:r>
        <w:t>классе. Знания о физической культуре.</w:t>
      </w:r>
    </w:p>
    <w:p w:rsidR="00EC4929" w:rsidRDefault="001B2B69">
      <w:pPr>
        <w:pStyle w:val="a3"/>
        <w:ind w:right="128" w:firstLine="758"/>
      </w:pPr>
      <w:r>
        <w:t>Возрождение Олимпийских игр и олимпийского движения в современном мире, роль Пьера де</w:t>
      </w:r>
      <w:r>
        <w:rPr>
          <w:spacing w:val="-3"/>
        </w:rPr>
        <w:t xml:space="preserve"> </w:t>
      </w:r>
      <w:r>
        <w:t>Кубертена</w:t>
      </w:r>
      <w:r>
        <w:rPr>
          <w:spacing w:val="-3"/>
        </w:rPr>
        <w:t xml:space="preserve"> </w:t>
      </w:r>
      <w:r>
        <w:t>в</w:t>
      </w:r>
      <w:r>
        <w:rPr>
          <w:spacing w:val="-2"/>
        </w:rPr>
        <w:t xml:space="preserve"> </w:t>
      </w:r>
      <w:r>
        <w:t>их</w:t>
      </w:r>
      <w:r>
        <w:rPr>
          <w:spacing w:val="-7"/>
        </w:rPr>
        <w:t xml:space="preserve"> </w:t>
      </w:r>
      <w:r>
        <w:t>становлении</w:t>
      </w:r>
      <w:r>
        <w:rPr>
          <w:spacing w:val="-2"/>
        </w:rPr>
        <w:t xml:space="preserve"> </w:t>
      </w:r>
      <w:r>
        <w:t>и</w:t>
      </w:r>
      <w:r>
        <w:rPr>
          <w:spacing w:val="-6"/>
        </w:rPr>
        <w:t xml:space="preserve"> </w:t>
      </w:r>
      <w:r>
        <w:t>развитии.</w:t>
      </w:r>
      <w:r>
        <w:rPr>
          <w:spacing w:val="-1"/>
        </w:rPr>
        <w:t xml:space="preserve"> </w:t>
      </w:r>
      <w:r>
        <w:t>Девиз,</w:t>
      </w:r>
      <w:r>
        <w:rPr>
          <w:spacing w:val="-5"/>
        </w:rPr>
        <w:t xml:space="preserve"> </w:t>
      </w:r>
      <w:r>
        <w:t>символика</w:t>
      </w:r>
      <w:r>
        <w:rPr>
          <w:spacing w:val="-3"/>
        </w:rPr>
        <w:t xml:space="preserve"> </w:t>
      </w:r>
      <w:r>
        <w:t>и</w:t>
      </w:r>
      <w:r>
        <w:rPr>
          <w:spacing w:val="-6"/>
        </w:rPr>
        <w:t xml:space="preserve"> </w:t>
      </w:r>
      <w:r>
        <w:t>ритуалы</w:t>
      </w:r>
      <w:r>
        <w:rPr>
          <w:spacing w:val="-1"/>
        </w:rPr>
        <w:t xml:space="preserve"> </w:t>
      </w:r>
      <w:r>
        <w:t>современных</w:t>
      </w:r>
      <w:r>
        <w:rPr>
          <w:spacing w:val="-7"/>
        </w:rPr>
        <w:t xml:space="preserve"> </w:t>
      </w:r>
      <w:r>
        <w:t>Олимпийских игр. История организации и проведения первых Олимпийских игр современности, первые олимпийские чемпионы.</w:t>
      </w:r>
    </w:p>
    <w:p w:rsidR="00EC4929" w:rsidRDefault="001B2B69">
      <w:pPr>
        <w:pStyle w:val="a3"/>
        <w:ind w:left="1200"/>
      </w:pPr>
      <w:r>
        <w:t>Способы</w:t>
      </w:r>
      <w:r>
        <w:rPr>
          <w:spacing w:val="-3"/>
        </w:rPr>
        <w:t xml:space="preserve"> </w:t>
      </w:r>
      <w:r>
        <w:t>самостоятельной</w:t>
      </w:r>
      <w:r>
        <w:rPr>
          <w:spacing w:val="-2"/>
        </w:rPr>
        <w:t xml:space="preserve"> деятельности.</w:t>
      </w:r>
    </w:p>
    <w:p w:rsidR="00EC4929" w:rsidRDefault="001B2B69">
      <w:pPr>
        <w:pStyle w:val="a3"/>
        <w:ind w:right="138" w:firstLine="758"/>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EC4929" w:rsidRDefault="001B2B69">
      <w:pPr>
        <w:pStyle w:val="a3"/>
        <w:ind w:right="128" w:firstLine="758"/>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EC4929" w:rsidRDefault="001B2B69">
      <w:pPr>
        <w:pStyle w:val="a3"/>
        <w:spacing w:line="242" w:lineRule="auto"/>
        <w:ind w:left="1200" w:right="380"/>
      </w:pPr>
      <w:r>
        <w:t>Правила</w:t>
      </w:r>
      <w:r>
        <w:rPr>
          <w:spacing w:val="-4"/>
        </w:rPr>
        <w:t xml:space="preserve"> </w:t>
      </w:r>
      <w:r>
        <w:t>и</w:t>
      </w:r>
      <w:r>
        <w:rPr>
          <w:spacing w:val="-3"/>
        </w:rPr>
        <w:t xml:space="preserve"> </w:t>
      </w:r>
      <w:r>
        <w:t>способы</w:t>
      </w:r>
      <w:r>
        <w:rPr>
          <w:spacing w:val="-6"/>
        </w:rPr>
        <w:t xml:space="preserve"> </w:t>
      </w:r>
      <w:r>
        <w:t>составления</w:t>
      </w:r>
      <w:r>
        <w:rPr>
          <w:spacing w:val="-8"/>
        </w:rPr>
        <w:t xml:space="preserve"> </w:t>
      </w:r>
      <w:r>
        <w:t>плана</w:t>
      </w:r>
      <w:r>
        <w:rPr>
          <w:spacing w:val="-4"/>
        </w:rPr>
        <w:t xml:space="preserve"> </w:t>
      </w:r>
      <w:r>
        <w:t>самостоятельных</w:t>
      </w:r>
      <w:r>
        <w:rPr>
          <w:spacing w:val="-8"/>
        </w:rPr>
        <w:t xml:space="preserve"> </w:t>
      </w:r>
      <w:r>
        <w:t>занятий</w:t>
      </w:r>
      <w:r>
        <w:rPr>
          <w:spacing w:val="-7"/>
        </w:rPr>
        <w:t xml:space="preserve"> </w:t>
      </w:r>
      <w:r>
        <w:t>физической</w:t>
      </w:r>
      <w:r>
        <w:rPr>
          <w:spacing w:val="-3"/>
        </w:rPr>
        <w:t xml:space="preserve"> </w:t>
      </w:r>
      <w:r>
        <w:t>подготовкой. Физическое совершенствование.</w:t>
      </w:r>
    </w:p>
    <w:p w:rsidR="00EC4929" w:rsidRDefault="001B2B69">
      <w:pPr>
        <w:pStyle w:val="a3"/>
        <w:spacing w:line="271" w:lineRule="exact"/>
        <w:ind w:left="1200"/>
      </w:pPr>
      <w:r>
        <w:t>Физкультурно-оздоровительная</w:t>
      </w:r>
      <w:r>
        <w:rPr>
          <w:spacing w:val="-10"/>
        </w:rPr>
        <w:t xml:space="preserve"> </w:t>
      </w:r>
      <w:r>
        <w:rPr>
          <w:spacing w:val="-2"/>
        </w:rPr>
        <w:t>деятельность.</w:t>
      </w:r>
    </w:p>
    <w:p w:rsidR="00EC4929" w:rsidRDefault="001B2B69">
      <w:pPr>
        <w:pStyle w:val="a3"/>
        <w:ind w:right="135" w:firstLine="758"/>
      </w:pPr>
      <w:r>
        <w:t>Правила</w:t>
      </w:r>
      <w:r>
        <w:rPr>
          <w:spacing w:val="-7"/>
        </w:rPr>
        <w:t xml:space="preserve"> </w:t>
      </w:r>
      <w:r>
        <w:t>самостоятельного</w:t>
      </w:r>
      <w:r>
        <w:rPr>
          <w:spacing w:val="-6"/>
        </w:rPr>
        <w:t xml:space="preserve"> </w:t>
      </w:r>
      <w:r>
        <w:t>закаливания</w:t>
      </w:r>
      <w:r>
        <w:rPr>
          <w:spacing w:val="-15"/>
        </w:rPr>
        <w:t xml:space="preserve"> </w:t>
      </w:r>
      <w:r>
        <w:t>организма</w:t>
      </w:r>
      <w:r>
        <w:rPr>
          <w:spacing w:val="-7"/>
        </w:rPr>
        <w:t xml:space="preserve"> </w:t>
      </w:r>
      <w:r>
        <w:t>с</w:t>
      </w:r>
      <w:r>
        <w:rPr>
          <w:spacing w:val="-7"/>
        </w:rPr>
        <w:t xml:space="preserve"> </w:t>
      </w:r>
      <w:r>
        <w:t>помощью</w:t>
      </w:r>
      <w:r>
        <w:rPr>
          <w:spacing w:val="-8"/>
        </w:rPr>
        <w:t xml:space="preserve"> </w:t>
      </w:r>
      <w:r>
        <w:t>воздушных</w:t>
      </w:r>
      <w:r>
        <w:rPr>
          <w:spacing w:val="-11"/>
        </w:rPr>
        <w:t xml:space="preserve"> </w:t>
      </w:r>
      <w:r>
        <w:t>и</w:t>
      </w:r>
      <w:r>
        <w:rPr>
          <w:spacing w:val="-5"/>
        </w:rPr>
        <w:t xml:space="preserve"> </w:t>
      </w:r>
      <w:r>
        <w:t>солнечных</w:t>
      </w:r>
      <w:r>
        <w:rPr>
          <w:spacing w:val="-11"/>
        </w:rPr>
        <w:t xml:space="preserve"> </w:t>
      </w:r>
      <w:r>
        <w:t>ванн, купания в естественных водоёмах. Правила техники безопасности и гигиены мест занятий физическими упражнениями.</w:t>
      </w:r>
    </w:p>
    <w:p w:rsidR="00EC4929" w:rsidRDefault="001B2B69">
      <w:pPr>
        <w:pStyle w:val="a3"/>
        <w:ind w:right="128" w:firstLine="758"/>
      </w:pPr>
      <w: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w:t>
      </w:r>
      <w:r>
        <w:rPr>
          <w:spacing w:val="-2"/>
        </w:rPr>
        <w:t>деятельности.</w:t>
      </w:r>
    </w:p>
    <w:p w:rsidR="00EC4929" w:rsidRDefault="001B2B69">
      <w:pPr>
        <w:pStyle w:val="a3"/>
        <w:ind w:left="1200" w:right="5299"/>
      </w:pPr>
      <w:r>
        <w:t>Спортивно-оздоровительная</w:t>
      </w:r>
      <w:r>
        <w:rPr>
          <w:spacing w:val="-15"/>
        </w:rPr>
        <w:t xml:space="preserve"> </w:t>
      </w:r>
      <w:r>
        <w:t>деятельность. Модуль «Гимнастика».</w:t>
      </w:r>
    </w:p>
    <w:p w:rsidR="00EC4929" w:rsidRDefault="001B2B69">
      <w:pPr>
        <w:pStyle w:val="a3"/>
        <w:tabs>
          <w:tab w:val="left" w:pos="6285"/>
          <w:tab w:val="left" w:pos="9008"/>
        </w:tabs>
        <w:spacing w:line="237" w:lineRule="auto"/>
        <w:ind w:right="224" w:firstLine="758"/>
      </w:pPr>
      <w:r>
        <w:t>Акробатическая комбинация из</w:t>
      </w:r>
      <w:r>
        <w:tab/>
      </w:r>
      <w:r>
        <w:rPr>
          <w:spacing w:val="-2"/>
        </w:rPr>
        <w:t>общеразвивающих</w:t>
      </w:r>
      <w:r>
        <w:tab/>
        <w:t>и сложно координированных</w:t>
      </w:r>
      <w:r>
        <w:rPr>
          <w:spacing w:val="-8"/>
        </w:rPr>
        <w:t xml:space="preserve"> </w:t>
      </w:r>
      <w:r>
        <w:t>упражнений,</w:t>
      </w:r>
      <w:r>
        <w:rPr>
          <w:spacing w:val="-1"/>
        </w:rPr>
        <w:t xml:space="preserve"> </w:t>
      </w:r>
      <w:r>
        <w:t>стоек</w:t>
      </w:r>
      <w:r>
        <w:rPr>
          <w:spacing w:val="-5"/>
        </w:rPr>
        <w:t xml:space="preserve"> </w:t>
      </w:r>
      <w:r>
        <w:t>и</w:t>
      </w:r>
      <w:r>
        <w:rPr>
          <w:spacing w:val="-7"/>
        </w:rPr>
        <w:t xml:space="preserve"> </w:t>
      </w:r>
      <w:r>
        <w:t>кувырков,</w:t>
      </w:r>
      <w:r>
        <w:rPr>
          <w:spacing w:val="-1"/>
        </w:rPr>
        <w:t xml:space="preserve"> </w:t>
      </w:r>
      <w:r>
        <w:t>ранее</w:t>
      </w:r>
      <w:r>
        <w:rPr>
          <w:spacing w:val="-4"/>
        </w:rPr>
        <w:t xml:space="preserve"> </w:t>
      </w:r>
      <w:r>
        <w:t>разученных</w:t>
      </w:r>
      <w:r>
        <w:rPr>
          <w:spacing w:val="-8"/>
        </w:rPr>
        <w:t xml:space="preserve"> </w:t>
      </w:r>
      <w:r>
        <w:t>акробатических</w:t>
      </w:r>
      <w:r>
        <w:rPr>
          <w:spacing w:val="-3"/>
        </w:rPr>
        <w:t xml:space="preserve"> </w:t>
      </w:r>
      <w:r>
        <w:t>упражнений.</w:t>
      </w:r>
    </w:p>
    <w:p w:rsidR="00EC4929" w:rsidRDefault="001B2B69">
      <w:pPr>
        <w:pStyle w:val="a3"/>
        <w:tabs>
          <w:tab w:val="left" w:pos="6285"/>
          <w:tab w:val="left" w:pos="9008"/>
        </w:tabs>
        <w:spacing w:before="3" w:line="275" w:lineRule="exact"/>
        <w:ind w:left="1200"/>
      </w:pPr>
      <w:r>
        <w:t>Комбинация</w:t>
      </w:r>
      <w:r>
        <w:rPr>
          <w:spacing w:val="-4"/>
        </w:rPr>
        <w:t xml:space="preserve"> </w:t>
      </w:r>
      <w:r>
        <w:t>из</w:t>
      </w:r>
      <w:r>
        <w:rPr>
          <w:spacing w:val="-2"/>
        </w:rPr>
        <w:t xml:space="preserve"> стилизованных</w:t>
      </w:r>
      <w:r>
        <w:tab/>
      </w:r>
      <w:r>
        <w:rPr>
          <w:spacing w:val="-2"/>
        </w:rPr>
        <w:t>общеразвивающих</w:t>
      </w:r>
      <w:r>
        <w:tab/>
      </w:r>
      <w:r>
        <w:rPr>
          <w:spacing w:val="-2"/>
        </w:rPr>
        <w:t>упражнений</w:t>
      </w:r>
    </w:p>
    <w:p w:rsidR="00EC4929" w:rsidRDefault="001B2B69">
      <w:pPr>
        <w:pStyle w:val="a3"/>
        <w:ind w:right="129"/>
      </w:pPr>
      <w: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EC4929" w:rsidRDefault="001B2B69">
      <w:pPr>
        <w:pStyle w:val="a3"/>
        <w:spacing w:before="4" w:line="237" w:lineRule="auto"/>
        <w:ind w:right="135" w:firstLine="758"/>
      </w:pPr>
      <w:r>
        <w:t>Опорные</w:t>
      </w:r>
      <w:r>
        <w:rPr>
          <w:spacing w:val="-8"/>
        </w:rPr>
        <w:t xml:space="preserve"> </w:t>
      </w:r>
      <w:r>
        <w:t>прыжки</w:t>
      </w:r>
      <w:r>
        <w:rPr>
          <w:spacing w:val="-7"/>
        </w:rPr>
        <w:t xml:space="preserve"> </w:t>
      </w:r>
      <w:r>
        <w:t>через</w:t>
      </w:r>
      <w:r>
        <w:rPr>
          <w:spacing w:val="-7"/>
        </w:rPr>
        <w:t xml:space="preserve"> </w:t>
      </w:r>
      <w:r>
        <w:t>гимнастического</w:t>
      </w:r>
      <w:r>
        <w:rPr>
          <w:spacing w:val="-3"/>
        </w:rPr>
        <w:t xml:space="preserve"> </w:t>
      </w:r>
      <w:r>
        <w:t>козла</w:t>
      </w:r>
      <w:r>
        <w:rPr>
          <w:spacing w:val="-12"/>
        </w:rPr>
        <w:t xml:space="preserve"> </w:t>
      </w:r>
      <w:r>
        <w:t>с</w:t>
      </w:r>
      <w:r>
        <w:rPr>
          <w:spacing w:val="-4"/>
        </w:rPr>
        <w:t xml:space="preserve"> </w:t>
      </w:r>
      <w:r>
        <w:t>разбега</w:t>
      </w:r>
      <w:r>
        <w:rPr>
          <w:spacing w:val="-8"/>
        </w:rPr>
        <w:t xml:space="preserve"> </w:t>
      </w:r>
      <w:r>
        <w:t>способом</w:t>
      </w:r>
      <w:r>
        <w:rPr>
          <w:spacing w:val="-6"/>
        </w:rPr>
        <w:t xml:space="preserve"> </w:t>
      </w:r>
      <w:r>
        <w:t>«согнув</w:t>
      </w:r>
      <w:r>
        <w:rPr>
          <w:spacing w:val="-2"/>
        </w:rPr>
        <w:t xml:space="preserve"> </w:t>
      </w:r>
      <w:r>
        <w:t>ноги»</w:t>
      </w:r>
      <w:r>
        <w:rPr>
          <w:spacing w:val="-12"/>
        </w:rPr>
        <w:t xml:space="preserve"> </w:t>
      </w:r>
      <w:r>
        <w:t>(мальчики) и способом «ноги врозь» (девочки).</w:t>
      </w:r>
    </w:p>
    <w:p w:rsidR="00EC4929" w:rsidRDefault="001B2B69">
      <w:pPr>
        <w:pStyle w:val="a3"/>
        <w:tabs>
          <w:tab w:val="left" w:pos="6079"/>
        </w:tabs>
        <w:spacing w:before="3" w:line="275" w:lineRule="exact"/>
        <w:ind w:left="1200"/>
      </w:pPr>
      <w:r>
        <w:t>Г</w:t>
      </w:r>
      <w:r>
        <w:rPr>
          <w:spacing w:val="-4"/>
        </w:rPr>
        <w:t xml:space="preserve"> </w:t>
      </w:r>
      <w:r>
        <w:t>имнастические</w:t>
      </w:r>
      <w:r>
        <w:rPr>
          <w:spacing w:val="-4"/>
        </w:rPr>
        <w:t xml:space="preserve"> </w:t>
      </w:r>
      <w:r>
        <w:t>комбинации</w:t>
      </w:r>
      <w:r>
        <w:rPr>
          <w:spacing w:val="-6"/>
        </w:rPr>
        <w:t xml:space="preserve"> </w:t>
      </w:r>
      <w:r>
        <w:rPr>
          <w:spacing w:val="-5"/>
        </w:rPr>
        <w:t>на</w:t>
      </w:r>
      <w:r>
        <w:tab/>
        <w:t>низком</w:t>
      </w:r>
      <w:r>
        <w:rPr>
          <w:spacing w:val="-6"/>
        </w:rPr>
        <w:t xml:space="preserve"> </w:t>
      </w:r>
      <w:r>
        <w:t>гимнастическом</w:t>
      </w:r>
      <w:r>
        <w:rPr>
          <w:spacing w:val="-4"/>
        </w:rPr>
        <w:t xml:space="preserve"> </w:t>
      </w:r>
      <w:r>
        <w:rPr>
          <w:spacing w:val="-2"/>
        </w:rPr>
        <w:t>бревне</w:t>
      </w:r>
    </w:p>
    <w:p w:rsidR="00EC4929" w:rsidRDefault="001B2B69">
      <w:pPr>
        <w:pStyle w:val="a3"/>
        <w:spacing w:line="242" w:lineRule="auto"/>
        <w:ind w:right="128"/>
      </w:pPr>
      <w: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EC4929" w:rsidRDefault="001B2B69">
      <w:pPr>
        <w:pStyle w:val="a3"/>
        <w:spacing w:line="271" w:lineRule="exact"/>
      </w:pPr>
      <w:r>
        <w:t>движениями</w:t>
      </w:r>
      <w:r>
        <w:rPr>
          <w:spacing w:val="-3"/>
        </w:rPr>
        <w:t xml:space="preserve"> </w:t>
      </w:r>
      <w:r>
        <w:t>рук</w:t>
      </w:r>
      <w:r>
        <w:rPr>
          <w:spacing w:val="-4"/>
        </w:rPr>
        <w:t xml:space="preserve"> </w:t>
      </w:r>
      <w:r>
        <w:t>и ног,</w:t>
      </w:r>
      <w:r>
        <w:rPr>
          <w:spacing w:val="-5"/>
        </w:rPr>
        <w:t xml:space="preserve"> </w:t>
      </w:r>
      <w:r>
        <w:t>удержанием</w:t>
      </w:r>
      <w:r>
        <w:rPr>
          <w:spacing w:val="-1"/>
        </w:rPr>
        <w:t xml:space="preserve"> </w:t>
      </w:r>
      <w:r>
        <w:t>статических</w:t>
      </w:r>
      <w:r>
        <w:rPr>
          <w:spacing w:val="-6"/>
        </w:rPr>
        <w:t xml:space="preserve"> </w:t>
      </w:r>
      <w:r>
        <w:t>поз</w:t>
      </w:r>
      <w:r>
        <w:rPr>
          <w:spacing w:val="-5"/>
        </w:rPr>
        <w:t xml:space="preserve"> </w:t>
      </w:r>
      <w:r>
        <w:rPr>
          <w:spacing w:val="-2"/>
        </w:rPr>
        <w:t>(девочки).</w:t>
      </w:r>
    </w:p>
    <w:p w:rsidR="00EC4929" w:rsidRDefault="001B2B69">
      <w:pPr>
        <w:pStyle w:val="a3"/>
        <w:spacing w:before="4" w:line="237" w:lineRule="auto"/>
        <w:ind w:right="121" w:firstLine="782"/>
      </w:pPr>
      <w:r>
        <w:t>Упражнения на невысокой гимнастической перекладине: висы, упор ноги врозь, перемах вперёд и обратно (мальчики).</w:t>
      </w:r>
    </w:p>
    <w:p w:rsidR="00EC4929" w:rsidRDefault="001B2B69">
      <w:pPr>
        <w:pStyle w:val="a3"/>
        <w:spacing w:before="5" w:line="237" w:lineRule="auto"/>
        <w:ind w:left="1224" w:right="4643"/>
        <w:jc w:val="left"/>
      </w:pPr>
      <w:r>
        <w:t>Лазанье</w:t>
      </w:r>
      <w:r>
        <w:rPr>
          <w:spacing w:val="-6"/>
        </w:rPr>
        <w:t xml:space="preserve"> </w:t>
      </w:r>
      <w:r>
        <w:t>по</w:t>
      </w:r>
      <w:r>
        <w:rPr>
          <w:spacing w:val="-1"/>
        </w:rPr>
        <w:t xml:space="preserve"> </w:t>
      </w:r>
      <w:r>
        <w:t>канату</w:t>
      </w:r>
      <w:r>
        <w:rPr>
          <w:spacing w:val="-13"/>
        </w:rPr>
        <w:t xml:space="preserve"> </w:t>
      </w:r>
      <w:r>
        <w:t>в</w:t>
      </w:r>
      <w:r>
        <w:rPr>
          <w:spacing w:val="-4"/>
        </w:rPr>
        <w:t xml:space="preserve"> </w:t>
      </w:r>
      <w:r>
        <w:t>три</w:t>
      </w:r>
      <w:r>
        <w:rPr>
          <w:spacing w:val="-7"/>
        </w:rPr>
        <w:t xml:space="preserve"> </w:t>
      </w:r>
      <w:r>
        <w:t>приёма</w:t>
      </w:r>
      <w:r>
        <w:rPr>
          <w:spacing w:val="-10"/>
        </w:rPr>
        <w:t xml:space="preserve"> </w:t>
      </w:r>
      <w:r>
        <w:t>(мальчики). Модуль «Лёгкая атлетика».</w:t>
      </w:r>
    </w:p>
    <w:p w:rsidR="00EC4929" w:rsidRDefault="001B2B69">
      <w:pPr>
        <w:pStyle w:val="a3"/>
        <w:spacing w:before="3"/>
        <w:ind w:left="1224"/>
        <w:jc w:val="left"/>
      </w:pPr>
      <w:r>
        <w:t>Старт</w:t>
      </w:r>
      <w:r>
        <w:rPr>
          <w:spacing w:val="58"/>
          <w:w w:val="150"/>
        </w:rPr>
        <w:t xml:space="preserve"> </w:t>
      </w:r>
      <w:r>
        <w:t>с</w:t>
      </w:r>
      <w:r>
        <w:rPr>
          <w:spacing w:val="60"/>
          <w:w w:val="150"/>
        </w:rPr>
        <w:t xml:space="preserve"> </w:t>
      </w:r>
      <w:r>
        <w:t>опорой</w:t>
      </w:r>
      <w:r>
        <w:rPr>
          <w:spacing w:val="62"/>
          <w:w w:val="150"/>
        </w:rPr>
        <w:t xml:space="preserve"> </w:t>
      </w:r>
      <w:r>
        <w:t>на</w:t>
      </w:r>
      <w:r>
        <w:rPr>
          <w:spacing w:val="51"/>
          <w:w w:val="150"/>
        </w:rPr>
        <w:t xml:space="preserve"> </w:t>
      </w:r>
      <w:r>
        <w:t>одну</w:t>
      </w:r>
      <w:r>
        <w:rPr>
          <w:spacing w:val="51"/>
          <w:w w:val="150"/>
        </w:rPr>
        <w:t xml:space="preserve"> </w:t>
      </w:r>
      <w:r>
        <w:t>руку</w:t>
      </w:r>
      <w:r>
        <w:rPr>
          <w:spacing w:val="56"/>
          <w:w w:val="150"/>
        </w:rPr>
        <w:t xml:space="preserve"> </w:t>
      </w:r>
      <w:r>
        <w:t>и</w:t>
      </w:r>
      <w:r>
        <w:rPr>
          <w:spacing w:val="62"/>
          <w:w w:val="150"/>
        </w:rPr>
        <w:t xml:space="preserve"> </w:t>
      </w:r>
      <w:r>
        <w:t>последующим</w:t>
      </w:r>
      <w:r>
        <w:rPr>
          <w:spacing w:val="62"/>
          <w:w w:val="150"/>
        </w:rPr>
        <w:t xml:space="preserve"> </w:t>
      </w:r>
      <w:r>
        <w:t>ускорением,</w:t>
      </w:r>
      <w:r>
        <w:rPr>
          <w:spacing w:val="63"/>
          <w:w w:val="150"/>
        </w:rPr>
        <w:t xml:space="preserve"> </w:t>
      </w:r>
      <w:r>
        <w:t>спринтерский</w:t>
      </w:r>
      <w:r>
        <w:rPr>
          <w:spacing w:val="57"/>
          <w:w w:val="150"/>
        </w:rPr>
        <w:t xml:space="preserve"> </w:t>
      </w:r>
      <w:r>
        <w:t>и</w:t>
      </w:r>
      <w:r>
        <w:rPr>
          <w:spacing w:val="62"/>
          <w:w w:val="150"/>
        </w:rPr>
        <w:t xml:space="preserve"> </w:t>
      </w:r>
      <w:r>
        <w:rPr>
          <w:spacing w:val="-2"/>
        </w:rPr>
        <w:t>гладкий</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равномерный</w:t>
      </w:r>
      <w:r>
        <w:rPr>
          <w:spacing w:val="-2"/>
        </w:rPr>
        <w:t xml:space="preserve"> </w:t>
      </w:r>
      <w:r>
        <w:t>бег</w:t>
      </w:r>
      <w:r>
        <w:rPr>
          <w:spacing w:val="-5"/>
        </w:rPr>
        <w:t xml:space="preserve"> </w:t>
      </w:r>
      <w:r>
        <w:t>по</w:t>
      </w:r>
      <w:r>
        <w:rPr>
          <w:spacing w:val="1"/>
        </w:rPr>
        <w:t xml:space="preserve"> </w:t>
      </w:r>
      <w:r>
        <w:t>учебной</w:t>
      </w:r>
      <w:r>
        <w:rPr>
          <w:spacing w:val="-1"/>
        </w:rPr>
        <w:t xml:space="preserve"> </w:t>
      </w:r>
      <w:r>
        <w:t>дистанции,</w:t>
      </w:r>
      <w:r>
        <w:rPr>
          <w:spacing w:val="-6"/>
        </w:rPr>
        <w:t xml:space="preserve"> </w:t>
      </w:r>
      <w:r>
        <w:t>ранее</w:t>
      </w:r>
      <w:r>
        <w:rPr>
          <w:spacing w:val="-8"/>
        </w:rPr>
        <w:t xml:space="preserve"> </w:t>
      </w:r>
      <w:r>
        <w:t>разученные</w:t>
      </w:r>
      <w:r>
        <w:rPr>
          <w:spacing w:val="-3"/>
        </w:rPr>
        <w:t xml:space="preserve"> </w:t>
      </w:r>
      <w:r>
        <w:t>беговые</w:t>
      </w:r>
      <w:r>
        <w:rPr>
          <w:spacing w:val="-3"/>
        </w:rPr>
        <w:t xml:space="preserve"> </w:t>
      </w:r>
      <w:r>
        <w:rPr>
          <w:spacing w:val="-2"/>
        </w:rPr>
        <w:t>упражнения.</w:t>
      </w:r>
    </w:p>
    <w:p w:rsidR="00EC4929" w:rsidRDefault="001B2B69">
      <w:pPr>
        <w:pStyle w:val="a3"/>
        <w:spacing w:before="5" w:line="237" w:lineRule="auto"/>
        <w:ind w:right="133" w:firstLine="782"/>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EC4929" w:rsidRDefault="001B2B69">
      <w:pPr>
        <w:pStyle w:val="a3"/>
        <w:spacing w:before="5" w:line="237" w:lineRule="auto"/>
        <w:ind w:left="1224" w:right="1569"/>
      </w:pPr>
      <w:r>
        <w:t>Метание</w:t>
      </w:r>
      <w:r>
        <w:rPr>
          <w:spacing w:val="-5"/>
        </w:rPr>
        <w:t xml:space="preserve"> </w:t>
      </w:r>
      <w:r>
        <w:t>малого</w:t>
      </w:r>
      <w:r>
        <w:rPr>
          <w:spacing w:val="-4"/>
        </w:rPr>
        <w:t xml:space="preserve"> </w:t>
      </w:r>
      <w:r>
        <w:t>(теннисного)</w:t>
      </w:r>
      <w:r>
        <w:rPr>
          <w:spacing w:val="-7"/>
        </w:rPr>
        <w:t xml:space="preserve"> </w:t>
      </w:r>
      <w:r>
        <w:t>мяча</w:t>
      </w:r>
      <w:r>
        <w:rPr>
          <w:spacing w:val="-10"/>
        </w:rPr>
        <w:t xml:space="preserve"> </w:t>
      </w:r>
      <w:r>
        <w:t>в</w:t>
      </w:r>
      <w:r>
        <w:rPr>
          <w:spacing w:val="-7"/>
        </w:rPr>
        <w:t xml:space="preserve"> </w:t>
      </w:r>
      <w:r>
        <w:t>подвижную</w:t>
      </w:r>
      <w:r>
        <w:rPr>
          <w:spacing w:val="-6"/>
        </w:rPr>
        <w:t xml:space="preserve"> </w:t>
      </w:r>
      <w:r>
        <w:t>(раскачивающуюся)</w:t>
      </w:r>
      <w:r>
        <w:rPr>
          <w:spacing w:val="-3"/>
        </w:rPr>
        <w:t xml:space="preserve"> </w:t>
      </w:r>
      <w:r>
        <w:t>мишень. Модуль «Зимние виды спорта».</w:t>
      </w:r>
    </w:p>
    <w:p w:rsidR="00EC4929" w:rsidRDefault="001B2B69">
      <w:pPr>
        <w:pStyle w:val="a3"/>
        <w:spacing w:before="4"/>
        <w:ind w:right="134" w:firstLine="782"/>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EC4929" w:rsidRDefault="001B2B69">
      <w:pPr>
        <w:pStyle w:val="a3"/>
        <w:spacing w:line="274" w:lineRule="exact"/>
        <w:ind w:left="1224"/>
      </w:pPr>
      <w:r>
        <w:t>Модуль «Спортивные</w:t>
      </w:r>
      <w:r>
        <w:rPr>
          <w:spacing w:val="-6"/>
        </w:rPr>
        <w:t xml:space="preserve"> </w:t>
      </w:r>
      <w:r>
        <w:rPr>
          <w:spacing w:val="-2"/>
        </w:rPr>
        <w:t>игры».</w:t>
      </w:r>
    </w:p>
    <w:p w:rsidR="00EC4929" w:rsidRDefault="001B2B69">
      <w:pPr>
        <w:pStyle w:val="a3"/>
        <w:spacing w:before="2"/>
        <w:ind w:right="135" w:firstLine="782"/>
      </w:pPr>
      <w: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w:t>
      </w:r>
      <w:r>
        <w:rPr>
          <w:spacing w:val="-2"/>
        </w:rPr>
        <w:t>прыжком.</w:t>
      </w:r>
    </w:p>
    <w:p w:rsidR="00EC4929" w:rsidRDefault="001B2B69">
      <w:pPr>
        <w:pStyle w:val="a3"/>
        <w:spacing w:line="242" w:lineRule="auto"/>
        <w:ind w:right="125" w:firstLine="782"/>
      </w:pPr>
      <w:r>
        <w:t>Упражнения</w:t>
      </w:r>
      <w:r>
        <w:rPr>
          <w:spacing w:val="-15"/>
        </w:rPr>
        <w:t xml:space="preserve"> </w:t>
      </w:r>
      <w:r>
        <w:t>с</w:t>
      </w:r>
      <w:r>
        <w:rPr>
          <w:spacing w:val="-15"/>
        </w:rPr>
        <w:t xml:space="preserve"> </w:t>
      </w:r>
      <w:r>
        <w:t>мячом:</w:t>
      </w:r>
      <w:r>
        <w:rPr>
          <w:spacing w:val="-11"/>
        </w:rPr>
        <w:t xml:space="preserve"> </w:t>
      </w:r>
      <w:r>
        <w:t>ранее</w:t>
      </w:r>
      <w:r>
        <w:rPr>
          <w:spacing w:val="-15"/>
        </w:rPr>
        <w:t xml:space="preserve"> </w:t>
      </w:r>
      <w:r>
        <w:t>разученные</w:t>
      </w:r>
      <w:r>
        <w:rPr>
          <w:spacing w:val="-13"/>
        </w:rPr>
        <w:t xml:space="preserve"> </w:t>
      </w:r>
      <w:r>
        <w:t>упражнения</w:t>
      </w:r>
      <w:r>
        <w:rPr>
          <w:spacing w:val="-12"/>
        </w:rPr>
        <w:t xml:space="preserve"> </w:t>
      </w:r>
      <w:r>
        <w:t>в</w:t>
      </w:r>
      <w:r>
        <w:rPr>
          <w:spacing w:val="-15"/>
        </w:rPr>
        <w:t xml:space="preserve"> </w:t>
      </w:r>
      <w:r>
        <w:t>ведении</w:t>
      </w:r>
      <w:r>
        <w:rPr>
          <w:spacing w:val="-8"/>
        </w:rPr>
        <w:t xml:space="preserve"> </w:t>
      </w:r>
      <w:r>
        <w:t>мяча</w:t>
      </w:r>
      <w:r>
        <w:rPr>
          <w:spacing w:val="-15"/>
        </w:rPr>
        <w:t xml:space="preserve"> </w:t>
      </w:r>
      <w:r>
        <w:t>в</w:t>
      </w:r>
      <w:r>
        <w:rPr>
          <w:spacing w:val="-15"/>
        </w:rPr>
        <w:t xml:space="preserve"> </w:t>
      </w:r>
      <w:r>
        <w:t>разных</w:t>
      </w:r>
      <w:r>
        <w:rPr>
          <w:spacing w:val="-15"/>
        </w:rPr>
        <w:t xml:space="preserve"> </w:t>
      </w:r>
      <w:r>
        <w:t>направлениях</w:t>
      </w:r>
      <w:r>
        <w:rPr>
          <w:spacing w:val="-15"/>
        </w:rPr>
        <w:t xml:space="preserve"> </w:t>
      </w:r>
      <w:r>
        <w:t>и по разной траектории, на передачу и броски мяча в корзину.</w:t>
      </w:r>
    </w:p>
    <w:p w:rsidR="00EC4929" w:rsidRDefault="001B2B69">
      <w:pPr>
        <w:pStyle w:val="a3"/>
        <w:spacing w:line="242" w:lineRule="auto"/>
        <w:ind w:right="138" w:firstLine="782"/>
      </w:pPr>
      <w:r>
        <w:t>Правила игры и игровая деятельность по правилам с использованием разученных технических приёмов.</w:t>
      </w:r>
    </w:p>
    <w:p w:rsidR="00EC4929" w:rsidRDefault="001B2B69">
      <w:pPr>
        <w:pStyle w:val="a3"/>
        <w:ind w:right="132" w:firstLine="782"/>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w:t>
      </w:r>
      <w:r>
        <w:rPr>
          <w:spacing w:val="-1"/>
        </w:rPr>
        <w:t xml:space="preserve"> </w:t>
      </w:r>
      <w:r>
        <w:t>и сверху.</w:t>
      </w:r>
    </w:p>
    <w:p w:rsidR="00EC4929" w:rsidRDefault="001B2B69">
      <w:pPr>
        <w:pStyle w:val="a3"/>
        <w:spacing w:line="237" w:lineRule="auto"/>
        <w:ind w:right="137" w:firstLine="782"/>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EC4929" w:rsidRDefault="001B2B69">
      <w:pPr>
        <w:pStyle w:val="a3"/>
        <w:spacing w:line="275" w:lineRule="exact"/>
      </w:pPr>
      <w:r>
        <w:t>в</w:t>
      </w:r>
      <w:r>
        <w:rPr>
          <w:spacing w:val="-5"/>
        </w:rPr>
        <w:t xml:space="preserve"> </w:t>
      </w:r>
      <w:r>
        <w:t>остановке</w:t>
      </w:r>
      <w:r>
        <w:rPr>
          <w:spacing w:val="-6"/>
        </w:rPr>
        <w:t xml:space="preserve"> </w:t>
      </w:r>
      <w:r>
        <w:t>и</w:t>
      </w:r>
      <w:r>
        <w:rPr>
          <w:spacing w:val="1"/>
        </w:rPr>
        <w:t xml:space="preserve"> </w:t>
      </w:r>
      <w:r>
        <w:t>передаче</w:t>
      </w:r>
      <w:r>
        <w:rPr>
          <w:spacing w:val="-1"/>
        </w:rPr>
        <w:t xml:space="preserve"> </w:t>
      </w:r>
      <w:r>
        <w:t>мяча,</w:t>
      </w:r>
      <w:r>
        <w:rPr>
          <w:spacing w:val="-2"/>
        </w:rPr>
        <w:t xml:space="preserve"> </w:t>
      </w:r>
      <w:r>
        <w:t>его ведении</w:t>
      </w:r>
      <w:r>
        <w:rPr>
          <w:spacing w:val="1"/>
        </w:rPr>
        <w:t xml:space="preserve"> </w:t>
      </w:r>
      <w:r>
        <w:t>и</w:t>
      </w:r>
      <w:r>
        <w:rPr>
          <w:spacing w:val="-8"/>
        </w:rPr>
        <w:t xml:space="preserve"> </w:t>
      </w:r>
      <w:r>
        <w:rPr>
          <w:spacing w:val="-2"/>
        </w:rPr>
        <w:t>обводке.</w:t>
      </w:r>
    </w:p>
    <w:p w:rsidR="00EC4929" w:rsidRDefault="001B2B69">
      <w:pPr>
        <w:pStyle w:val="a3"/>
        <w:ind w:right="126" w:firstLine="802"/>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C4929" w:rsidRDefault="001B2B69">
      <w:pPr>
        <w:pStyle w:val="a3"/>
        <w:spacing w:line="275" w:lineRule="exact"/>
        <w:ind w:left="1244"/>
      </w:pPr>
      <w:r>
        <w:t>Модуль</w:t>
      </w:r>
      <w:r>
        <w:rPr>
          <w:spacing w:val="-4"/>
        </w:rPr>
        <w:t xml:space="preserve"> </w:t>
      </w:r>
      <w:r>
        <w:rPr>
          <w:spacing w:val="-2"/>
        </w:rPr>
        <w:t>«Спорт».</w:t>
      </w:r>
    </w:p>
    <w:p w:rsidR="00EC4929" w:rsidRDefault="001B2B69">
      <w:pPr>
        <w:pStyle w:val="a3"/>
        <w:ind w:right="134" w:firstLine="802"/>
      </w:pPr>
      <w:r>
        <w:t>Физическая</w:t>
      </w:r>
      <w:r>
        <w:rPr>
          <w:spacing w:val="-15"/>
        </w:rPr>
        <w:t xml:space="preserve"> </w:t>
      </w:r>
      <w:r>
        <w:t>подготовка</w:t>
      </w:r>
      <w:r>
        <w:rPr>
          <w:spacing w:val="-15"/>
        </w:rPr>
        <w:t xml:space="preserve"> </w:t>
      </w:r>
      <w:r>
        <w:t>к</w:t>
      </w:r>
      <w:r>
        <w:rPr>
          <w:spacing w:val="-15"/>
        </w:rPr>
        <w:t xml:space="preserve"> </w:t>
      </w:r>
      <w:r>
        <w:t>выполнению</w:t>
      </w:r>
      <w:r>
        <w:rPr>
          <w:spacing w:val="-15"/>
        </w:rPr>
        <w:t xml:space="preserve"> </w:t>
      </w:r>
      <w:r>
        <w:t>нормативов</w:t>
      </w:r>
      <w:r>
        <w:rPr>
          <w:spacing w:val="-15"/>
        </w:rPr>
        <w:t xml:space="preserve"> </w:t>
      </w:r>
      <w:r>
        <w:t>комплекса</w:t>
      </w:r>
      <w:r>
        <w:rPr>
          <w:spacing w:val="-15"/>
        </w:rPr>
        <w:t xml:space="preserve"> </w:t>
      </w:r>
      <w:r>
        <w:t>ГТО</w:t>
      </w:r>
      <w:r>
        <w:rPr>
          <w:spacing w:val="-15"/>
        </w:rPr>
        <w:t xml:space="preserve"> </w:t>
      </w:r>
      <w:r>
        <w:t>с</w:t>
      </w:r>
      <w:r>
        <w:rPr>
          <w:spacing w:val="-15"/>
        </w:rPr>
        <w:t xml:space="preserve"> </w:t>
      </w:r>
      <w:r>
        <w:t>использованием</w:t>
      </w:r>
      <w:r>
        <w:rPr>
          <w:spacing w:val="-15"/>
        </w:rPr>
        <w:t xml:space="preserve"> </w:t>
      </w:r>
      <w:r>
        <w:t>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C4929" w:rsidRDefault="001B2B69">
      <w:pPr>
        <w:pStyle w:val="a3"/>
        <w:ind w:left="1244" w:right="6240"/>
      </w:pPr>
      <w:r>
        <w:t>Содержание</w:t>
      </w:r>
      <w:r>
        <w:rPr>
          <w:spacing w:val="-14"/>
        </w:rPr>
        <w:t xml:space="preserve"> </w:t>
      </w:r>
      <w:r>
        <w:t>обучения</w:t>
      </w:r>
      <w:r>
        <w:rPr>
          <w:spacing w:val="-9"/>
        </w:rPr>
        <w:t xml:space="preserve"> </w:t>
      </w:r>
      <w:r>
        <w:t>в</w:t>
      </w:r>
      <w:r>
        <w:rPr>
          <w:spacing w:val="-8"/>
        </w:rPr>
        <w:t xml:space="preserve"> </w:t>
      </w:r>
      <w:r>
        <w:t>7</w:t>
      </w:r>
      <w:r>
        <w:rPr>
          <w:spacing w:val="-13"/>
        </w:rPr>
        <w:t xml:space="preserve"> </w:t>
      </w:r>
      <w:r>
        <w:t>классе. Знания о физической культуре.</w:t>
      </w:r>
    </w:p>
    <w:p w:rsidR="00EC4929" w:rsidRDefault="001B2B69">
      <w:pPr>
        <w:pStyle w:val="a3"/>
        <w:ind w:right="134" w:firstLine="802"/>
      </w:pPr>
      <w:r>
        <w:t>Зарождение олимпийского движения в дореволюционной России, роль А.Д. Бутовского в развитии</w:t>
      </w:r>
      <w:r>
        <w:rPr>
          <w:spacing w:val="-14"/>
        </w:rPr>
        <w:t xml:space="preserve"> </w:t>
      </w:r>
      <w:r>
        <w:t>отечественной</w:t>
      </w:r>
      <w:r>
        <w:rPr>
          <w:spacing w:val="-10"/>
        </w:rPr>
        <w:t xml:space="preserve"> </w:t>
      </w:r>
      <w:r>
        <w:t>системы</w:t>
      </w:r>
      <w:r>
        <w:rPr>
          <w:spacing w:val="-9"/>
        </w:rPr>
        <w:t xml:space="preserve"> </w:t>
      </w:r>
      <w:r>
        <w:t>физического</w:t>
      </w:r>
      <w:r>
        <w:rPr>
          <w:spacing w:val="-6"/>
        </w:rPr>
        <w:t xml:space="preserve"> </w:t>
      </w:r>
      <w:r>
        <w:t>воспитания</w:t>
      </w:r>
      <w:r>
        <w:rPr>
          <w:spacing w:val="-11"/>
        </w:rPr>
        <w:t xml:space="preserve"> </w:t>
      </w:r>
      <w:r>
        <w:t>и</w:t>
      </w:r>
      <w:r>
        <w:rPr>
          <w:spacing w:val="-5"/>
        </w:rPr>
        <w:t xml:space="preserve"> </w:t>
      </w:r>
      <w:r>
        <w:t>спорта.</w:t>
      </w:r>
      <w:r>
        <w:rPr>
          <w:spacing w:val="-4"/>
        </w:rPr>
        <w:t xml:space="preserve"> </w:t>
      </w:r>
      <w:r>
        <w:t>Олимпийское</w:t>
      </w:r>
      <w:r>
        <w:rPr>
          <w:spacing w:val="-7"/>
        </w:rPr>
        <w:t xml:space="preserve"> </w:t>
      </w:r>
      <w:r>
        <w:t>движение</w:t>
      </w:r>
      <w:r>
        <w:rPr>
          <w:spacing w:val="-12"/>
        </w:rPr>
        <w:t xml:space="preserve"> </w:t>
      </w:r>
      <w:r>
        <w:t>в</w:t>
      </w:r>
      <w:r>
        <w:rPr>
          <w:spacing w:val="-9"/>
        </w:rPr>
        <w:t xml:space="preserve"> </w:t>
      </w:r>
      <w:r>
        <w:t>СССР и современной России, характеристика основных этапов развития. Выдающиеся советские и российские олимпийцы.</w:t>
      </w:r>
    </w:p>
    <w:p w:rsidR="00EC4929" w:rsidRDefault="001B2B69">
      <w:pPr>
        <w:pStyle w:val="a3"/>
        <w:ind w:right="124" w:firstLine="802"/>
      </w:pPr>
      <w:r>
        <w:t>Влияние занятий физической культурой и спортом на воспитание положительных качеств личности современного человека.</w:t>
      </w:r>
    </w:p>
    <w:p w:rsidR="00EC4929" w:rsidRDefault="001B2B69">
      <w:pPr>
        <w:pStyle w:val="a3"/>
        <w:spacing w:line="275" w:lineRule="exact"/>
        <w:ind w:left="1244"/>
      </w:pPr>
      <w:r>
        <w:t>Способы</w:t>
      </w:r>
      <w:r>
        <w:rPr>
          <w:spacing w:val="-3"/>
        </w:rPr>
        <w:t xml:space="preserve"> </w:t>
      </w:r>
      <w:r>
        <w:t>самостоятельной</w:t>
      </w:r>
      <w:r>
        <w:rPr>
          <w:spacing w:val="-2"/>
        </w:rPr>
        <w:t xml:space="preserve"> деятельности.</w:t>
      </w:r>
    </w:p>
    <w:p w:rsidR="00EC4929" w:rsidRDefault="001B2B69">
      <w:pPr>
        <w:pStyle w:val="a3"/>
        <w:spacing w:line="242" w:lineRule="auto"/>
        <w:ind w:right="139" w:firstLine="802"/>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EC4929" w:rsidRDefault="001B2B69">
      <w:pPr>
        <w:pStyle w:val="a3"/>
        <w:ind w:right="132" w:firstLine="802"/>
      </w:pPr>
      <w: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w:t>
      </w:r>
      <w:r>
        <w:rPr>
          <w:spacing w:val="-2"/>
        </w:rPr>
        <w:t>подготовкой.</w:t>
      </w:r>
    </w:p>
    <w:p w:rsidR="00EC4929" w:rsidRDefault="001B2B69">
      <w:pPr>
        <w:pStyle w:val="a3"/>
        <w:ind w:right="134" w:firstLine="802"/>
      </w:pPr>
      <w: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w:t>
      </w:r>
      <w:r>
        <w:rPr>
          <w:spacing w:val="-2"/>
        </w:rPr>
        <w:t>нагрузкой».</w:t>
      </w:r>
    </w:p>
    <w:p w:rsidR="00EC4929" w:rsidRDefault="001B2B69">
      <w:pPr>
        <w:pStyle w:val="a3"/>
        <w:spacing w:line="237" w:lineRule="auto"/>
        <w:ind w:left="1263" w:right="4890"/>
        <w:jc w:val="left"/>
      </w:pPr>
      <w:r>
        <w:t>Физическое совершенствование. Физкультурно-оздоровительная</w:t>
      </w:r>
      <w:r>
        <w:rPr>
          <w:spacing w:val="-15"/>
        </w:rPr>
        <w:t xml:space="preserve"> </w:t>
      </w:r>
      <w:r>
        <w:t>деятельность.</w:t>
      </w:r>
    </w:p>
    <w:p w:rsidR="00EC4929" w:rsidRDefault="001B2B69">
      <w:pPr>
        <w:pStyle w:val="a3"/>
        <w:spacing w:before="3"/>
        <w:ind w:left="1263"/>
        <w:jc w:val="left"/>
      </w:pPr>
      <w:r>
        <w:t>Оздоровительные</w:t>
      </w:r>
      <w:r>
        <w:rPr>
          <w:spacing w:val="-17"/>
        </w:rPr>
        <w:t xml:space="preserve"> </w:t>
      </w:r>
      <w:r>
        <w:t>комплексы</w:t>
      </w:r>
      <w:r>
        <w:rPr>
          <w:spacing w:val="-11"/>
        </w:rPr>
        <w:t xml:space="preserve"> </w:t>
      </w:r>
      <w:r>
        <w:t>для</w:t>
      </w:r>
      <w:r>
        <w:rPr>
          <w:spacing w:val="-11"/>
        </w:rPr>
        <w:t xml:space="preserve"> </w:t>
      </w:r>
      <w:r>
        <w:t>самостоятельных</w:t>
      </w:r>
      <w:r>
        <w:rPr>
          <w:spacing w:val="-15"/>
        </w:rPr>
        <w:t xml:space="preserve"> </w:t>
      </w:r>
      <w:r>
        <w:t>занятий</w:t>
      </w:r>
      <w:r>
        <w:rPr>
          <w:spacing w:val="-12"/>
        </w:rPr>
        <w:t xml:space="preserve"> </w:t>
      </w:r>
      <w:r>
        <w:t>с</w:t>
      </w:r>
      <w:r>
        <w:rPr>
          <w:spacing w:val="-13"/>
        </w:rPr>
        <w:t xml:space="preserve"> </w:t>
      </w:r>
      <w:r>
        <w:t>добавлением</w:t>
      </w:r>
      <w:r>
        <w:rPr>
          <w:spacing w:val="-15"/>
        </w:rPr>
        <w:t xml:space="preserve"> </w:t>
      </w:r>
      <w:r>
        <w:t>ранее</w:t>
      </w:r>
      <w:r>
        <w:rPr>
          <w:spacing w:val="-13"/>
        </w:rPr>
        <w:t xml:space="preserve"> </w:t>
      </w:r>
      <w:r>
        <w:rPr>
          <w:spacing w:val="-2"/>
        </w:rPr>
        <w:t>разученных</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36"/>
      </w:pPr>
      <w:r>
        <w:lastRenderedPageBreak/>
        <w:t>упражнений: для коррекции телосложения и профилактики нарушения осанки, дыхательной и зрительной гимнастики в режиме учебного дня.</w:t>
      </w:r>
    </w:p>
    <w:p w:rsidR="00EC4929" w:rsidRDefault="001B2B69">
      <w:pPr>
        <w:pStyle w:val="a3"/>
        <w:spacing w:line="242" w:lineRule="auto"/>
        <w:ind w:left="1263" w:right="5236"/>
      </w:pPr>
      <w:r>
        <w:t>Спортивно-оздоровительная</w:t>
      </w:r>
      <w:r>
        <w:rPr>
          <w:spacing w:val="-15"/>
        </w:rPr>
        <w:t xml:space="preserve"> </w:t>
      </w:r>
      <w:r>
        <w:t>деятельность. Модуль «Гимнастика».</w:t>
      </w:r>
    </w:p>
    <w:p w:rsidR="00EC4929" w:rsidRDefault="001B2B69">
      <w:pPr>
        <w:pStyle w:val="a3"/>
        <w:ind w:right="123" w:firstLine="821"/>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EC4929" w:rsidRDefault="001B2B69">
      <w:pPr>
        <w:pStyle w:val="a3"/>
        <w:ind w:right="133" w:firstLine="821"/>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EC4929" w:rsidRDefault="001B2B69">
      <w:pPr>
        <w:pStyle w:val="a3"/>
        <w:ind w:right="136" w:firstLine="821"/>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EC4929" w:rsidRDefault="001B2B69">
      <w:pPr>
        <w:pStyle w:val="a3"/>
        <w:spacing w:line="275" w:lineRule="exact"/>
        <w:ind w:left="1263"/>
      </w:pPr>
      <w:r>
        <w:t>Модуль</w:t>
      </w:r>
      <w:r>
        <w:rPr>
          <w:spacing w:val="-6"/>
        </w:rPr>
        <w:t xml:space="preserve"> </w:t>
      </w:r>
      <w:r>
        <w:t>«Лёгкая</w:t>
      </w:r>
      <w:r>
        <w:rPr>
          <w:spacing w:val="-5"/>
        </w:rPr>
        <w:t xml:space="preserve"> </w:t>
      </w:r>
      <w:r>
        <w:rPr>
          <w:spacing w:val="-2"/>
        </w:rPr>
        <w:t>атлетика».</w:t>
      </w:r>
    </w:p>
    <w:p w:rsidR="00EC4929" w:rsidRDefault="001B2B69">
      <w:pPr>
        <w:pStyle w:val="a3"/>
        <w:ind w:right="133" w:firstLine="821"/>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EC4929" w:rsidRDefault="001B2B69">
      <w:pPr>
        <w:pStyle w:val="a3"/>
        <w:spacing w:line="242" w:lineRule="auto"/>
        <w:ind w:left="1263" w:right="126"/>
      </w:pPr>
      <w:r>
        <w:t>Метание</w:t>
      </w:r>
      <w:r>
        <w:rPr>
          <w:spacing w:val="-12"/>
        </w:rPr>
        <w:t xml:space="preserve"> </w:t>
      </w:r>
      <w:r>
        <w:t>малого</w:t>
      </w:r>
      <w:r>
        <w:rPr>
          <w:spacing w:val="-11"/>
        </w:rPr>
        <w:t xml:space="preserve"> </w:t>
      </w:r>
      <w:r>
        <w:t>(теннисного)</w:t>
      </w:r>
      <w:r>
        <w:rPr>
          <w:spacing w:val="-14"/>
        </w:rPr>
        <w:t xml:space="preserve"> </w:t>
      </w:r>
      <w:r>
        <w:t>мяча</w:t>
      </w:r>
      <w:r>
        <w:rPr>
          <w:spacing w:val="-12"/>
        </w:rPr>
        <w:t xml:space="preserve"> </w:t>
      </w:r>
      <w:r>
        <w:t>по</w:t>
      </w:r>
      <w:r>
        <w:rPr>
          <w:spacing w:val="-6"/>
        </w:rPr>
        <w:t xml:space="preserve"> </w:t>
      </w:r>
      <w:r>
        <w:t>движущейся</w:t>
      </w:r>
      <w:r>
        <w:rPr>
          <w:spacing w:val="-11"/>
        </w:rPr>
        <w:t xml:space="preserve"> </w:t>
      </w:r>
      <w:r>
        <w:t>(катящейся)</w:t>
      </w:r>
      <w:r>
        <w:rPr>
          <w:spacing w:val="-9"/>
        </w:rPr>
        <w:t xml:space="preserve"> </w:t>
      </w:r>
      <w:r>
        <w:t>с</w:t>
      </w:r>
      <w:r>
        <w:rPr>
          <w:spacing w:val="-12"/>
        </w:rPr>
        <w:t xml:space="preserve"> </w:t>
      </w:r>
      <w:r>
        <w:t>разной</w:t>
      </w:r>
      <w:r>
        <w:rPr>
          <w:spacing w:val="-10"/>
        </w:rPr>
        <w:t xml:space="preserve"> </w:t>
      </w:r>
      <w:r>
        <w:t>скоростью</w:t>
      </w:r>
      <w:r>
        <w:rPr>
          <w:spacing w:val="-12"/>
        </w:rPr>
        <w:t xml:space="preserve"> </w:t>
      </w:r>
      <w:r>
        <w:t>мишени. Модуль «Зимние виды спорта».</w:t>
      </w:r>
    </w:p>
    <w:p w:rsidR="00EC4929" w:rsidRDefault="001B2B69">
      <w:pPr>
        <w:pStyle w:val="a3"/>
        <w:ind w:right="129" w:firstLine="821"/>
      </w:pPr>
      <w: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w:t>
      </w:r>
      <w:r>
        <w:rPr>
          <w:spacing w:val="-2"/>
        </w:rPr>
        <w:t>способами.</w:t>
      </w:r>
    </w:p>
    <w:p w:rsidR="00EC4929" w:rsidRDefault="001B2B69">
      <w:pPr>
        <w:pStyle w:val="a3"/>
        <w:ind w:left="1224"/>
      </w:pPr>
      <w:r>
        <w:t>Модуль</w:t>
      </w:r>
      <w:r>
        <w:rPr>
          <w:spacing w:val="-1"/>
        </w:rPr>
        <w:t xml:space="preserve"> </w:t>
      </w:r>
      <w:r>
        <w:t>«Спортивные</w:t>
      </w:r>
      <w:r>
        <w:rPr>
          <w:spacing w:val="-7"/>
        </w:rPr>
        <w:t xml:space="preserve"> </w:t>
      </w:r>
      <w:r>
        <w:rPr>
          <w:spacing w:val="-2"/>
        </w:rPr>
        <w:t>игры».</w:t>
      </w:r>
    </w:p>
    <w:p w:rsidR="00EC4929" w:rsidRDefault="001B2B69">
      <w:pPr>
        <w:pStyle w:val="a3"/>
        <w:ind w:right="136" w:firstLine="782"/>
        <w:jc w:val="right"/>
      </w:pPr>
      <w:r>
        <w:t>Баскетбол.</w:t>
      </w:r>
      <w:r>
        <w:rPr>
          <w:spacing w:val="29"/>
        </w:rPr>
        <w:t xml:space="preserve"> </w:t>
      </w:r>
      <w:r>
        <w:t>Передача</w:t>
      </w:r>
      <w:r>
        <w:rPr>
          <w:spacing w:val="26"/>
        </w:rPr>
        <w:t xml:space="preserve"> </w:t>
      </w:r>
      <w:r>
        <w:t>и ловля мяча после отскока от пола,</w:t>
      </w:r>
      <w:r>
        <w:rPr>
          <w:spacing w:val="29"/>
        </w:rPr>
        <w:t xml:space="preserve"> </w:t>
      </w:r>
      <w:r>
        <w:t>бросок в</w:t>
      </w:r>
      <w:r>
        <w:rPr>
          <w:spacing w:val="28"/>
        </w:rPr>
        <w:t xml:space="preserve"> </w:t>
      </w:r>
      <w:r>
        <w:t>корзину двумя</w:t>
      </w:r>
      <w:r>
        <w:rPr>
          <w:spacing w:val="26"/>
        </w:rPr>
        <w:t xml:space="preserve"> </w:t>
      </w:r>
      <w:r>
        <w:t>руками снизу</w:t>
      </w:r>
      <w:r>
        <w:rPr>
          <w:spacing w:val="40"/>
        </w:rPr>
        <w:t xml:space="preserve"> </w:t>
      </w:r>
      <w:r>
        <w:t>и</w:t>
      </w:r>
      <w:r>
        <w:rPr>
          <w:spacing w:val="72"/>
        </w:rPr>
        <w:t xml:space="preserve"> </w:t>
      </w:r>
      <w:r>
        <w:t>от</w:t>
      </w:r>
      <w:r>
        <w:rPr>
          <w:spacing w:val="71"/>
        </w:rPr>
        <w:t xml:space="preserve"> </w:t>
      </w:r>
      <w:r>
        <w:t>груди</w:t>
      </w:r>
      <w:r>
        <w:rPr>
          <w:spacing w:val="72"/>
        </w:rPr>
        <w:t xml:space="preserve"> </w:t>
      </w:r>
      <w:r>
        <w:t>после</w:t>
      </w:r>
      <w:r>
        <w:rPr>
          <w:spacing w:val="70"/>
        </w:rPr>
        <w:t xml:space="preserve"> </w:t>
      </w:r>
      <w:r>
        <w:t>ведения.</w:t>
      </w:r>
      <w:r>
        <w:rPr>
          <w:spacing w:val="68"/>
        </w:rPr>
        <w:t xml:space="preserve"> </w:t>
      </w:r>
      <w:r>
        <w:t>Игровая</w:t>
      </w:r>
      <w:r>
        <w:rPr>
          <w:spacing w:val="71"/>
        </w:rPr>
        <w:t xml:space="preserve"> </w:t>
      </w:r>
      <w:r>
        <w:t>деятельность</w:t>
      </w:r>
      <w:r>
        <w:rPr>
          <w:spacing w:val="68"/>
        </w:rPr>
        <w:t xml:space="preserve"> </w:t>
      </w:r>
      <w:r>
        <w:t>по</w:t>
      </w:r>
      <w:r>
        <w:rPr>
          <w:spacing w:val="70"/>
        </w:rPr>
        <w:t xml:space="preserve"> </w:t>
      </w:r>
      <w:r>
        <w:t>правилам</w:t>
      </w:r>
      <w:r>
        <w:rPr>
          <w:spacing w:val="68"/>
        </w:rPr>
        <w:t xml:space="preserve"> </w:t>
      </w:r>
      <w:r>
        <w:t>с</w:t>
      </w:r>
      <w:r>
        <w:rPr>
          <w:spacing w:val="70"/>
        </w:rPr>
        <w:t xml:space="preserve"> </w:t>
      </w:r>
      <w:r>
        <w:t>использованием</w:t>
      </w:r>
      <w:r>
        <w:rPr>
          <w:spacing w:val="40"/>
        </w:rPr>
        <w:t xml:space="preserve"> </w:t>
      </w:r>
      <w:r>
        <w:t>ранее разученных</w:t>
      </w:r>
      <w:r>
        <w:rPr>
          <w:spacing w:val="-17"/>
        </w:rPr>
        <w:t xml:space="preserve"> </w:t>
      </w:r>
      <w:r>
        <w:t>технических</w:t>
      </w:r>
      <w:r>
        <w:rPr>
          <w:spacing w:val="-15"/>
        </w:rPr>
        <w:t xml:space="preserve"> </w:t>
      </w:r>
      <w:r>
        <w:t>приёмов</w:t>
      </w:r>
      <w:r>
        <w:rPr>
          <w:spacing w:val="-15"/>
        </w:rPr>
        <w:t xml:space="preserve"> </w:t>
      </w:r>
      <w:r>
        <w:t>без</w:t>
      </w:r>
      <w:r>
        <w:rPr>
          <w:spacing w:val="-15"/>
        </w:rPr>
        <w:t xml:space="preserve"> </w:t>
      </w:r>
      <w:r>
        <w:t>мяча</w:t>
      </w:r>
      <w:r>
        <w:rPr>
          <w:spacing w:val="-15"/>
        </w:rPr>
        <w:t xml:space="preserve"> </w:t>
      </w:r>
      <w:r>
        <w:t>и</w:t>
      </w:r>
      <w:r>
        <w:rPr>
          <w:spacing w:val="-14"/>
        </w:rPr>
        <w:t xml:space="preserve"> </w:t>
      </w:r>
      <w:r>
        <w:t>с</w:t>
      </w:r>
      <w:r>
        <w:rPr>
          <w:spacing w:val="-15"/>
        </w:rPr>
        <w:t xml:space="preserve"> </w:t>
      </w:r>
      <w:r>
        <w:t>мячом:</w:t>
      </w:r>
      <w:r>
        <w:rPr>
          <w:spacing w:val="-17"/>
        </w:rPr>
        <w:t xml:space="preserve"> </w:t>
      </w:r>
      <w:r>
        <w:t>ведение,</w:t>
      </w:r>
      <w:r>
        <w:rPr>
          <w:spacing w:val="-13"/>
        </w:rPr>
        <w:t xml:space="preserve"> </w:t>
      </w:r>
      <w:r>
        <w:t>приёмы</w:t>
      </w:r>
      <w:r>
        <w:rPr>
          <w:spacing w:val="-14"/>
        </w:rPr>
        <w:t xml:space="preserve"> </w:t>
      </w:r>
      <w:r>
        <w:t>и</w:t>
      </w:r>
      <w:r>
        <w:rPr>
          <w:spacing w:val="-14"/>
        </w:rPr>
        <w:t xml:space="preserve"> </w:t>
      </w:r>
      <w:r>
        <w:t>передачи,</w:t>
      </w:r>
      <w:r>
        <w:rPr>
          <w:spacing w:val="-9"/>
        </w:rPr>
        <w:t xml:space="preserve"> </w:t>
      </w:r>
      <w:r>
        <w:t>броски</w:t>
      </w:r>
      <w:r>
        <w:rPr>
          <w:spacing w:val="-15"/>
        </w:rPr>
        <w:t xml:space="preserve"> </w:t>
      </w:r>
      <w:r>
        <w:t>в</w:t>
      </w:r>
      <w:r>
        <w:rPr>
          <w:spacing w:val="-13"/>
        </w:rPr>
        <w:t xml:space="preserve"> </w:t>
      </w:r>
      <w:r>
        <w:rPr>
          <w:spacing w:val="-2"/>
        </w:rPr>
        <w:t>корзину.</w:t>
      </w:r>
    </w:p>
    <w:p w:rsidR="00EC4929" w:rsidRDefault="001B2B69">
      <w:pPr>
        <w:pStyle w:val="a3"/>
        <w:ind w:right="127" w:firstLine="782"/>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EC4929" w:rsidRDefault="001B2B69">
      <w:pPr>
        <w:pStyle w:val="a3"/>
        <w:ind w:right="132" w:firstLine="782"/>
      </w:pPr>
      <w:r>
        <w:t>Футбол.</w:t>
      </w:r>
      <w:r>
        <w:rPr>
          <w:spacing w:val="-15"/>
        </w:rPr>
        <w:t xml:space="preserve"> </w:t>
      </w:r>
      <w:r>
        <w:t>Средние</w:t>
      </w:r>
      <w:r>
        <w:rPr>
          <w:spacing w:val="-15"/>
        </w:rPr>
        <w:t xml:space="preserve"> </w:t>
      </w:r>
      <w:r>
        <w:t>и</w:t>
      </w:r>
      <w:r>
        <w:rPr>
          <w:spacing w:val="-15"/>
        </w:rPr>
        <w:t xml:space="preserve"> </w:t>
      </w:r>
      <w:r>
        <w:t>длинные</w:t>
      </w:r>
      <w:r>
        <w:rPr>
          <w:spacing w:val="-15"/>
        </w:rPr>
        <w:t xml:space="preserve"> </w:t>
      </w:r>
      <w:r>
        <w:t>передачи</w:t>
      </w:r>
      <w:r>
        <w:rPr>
          <w:spacing w:val="-15"/>
        </w:rPr>
        <w:t xml:space="preserve"> </w:t>
      </w:r>
      <w:r>
        <w:t>мяча</w:t>
      </w:r>
      <w:r>
        <w:rPr>
          <w:spacing w:val="-15"/>
        </w:rPr>
        <w:t xml:space="preserve"> </w:t>
      </w:r>
      <w:r>
        <w:t>по</w:t>
      </w:r>
      <w:r>
        <w:rPr>
          <w:spacing w:val="-14"/>
        </w:rPr>
        <w:t xml:space="preserve"> </w:t>
      </w:r>
      <w:r>
        <w:t>прямой</w:t>
      </w:r>
      <w:r>
        <w:rPr>
          <w:spacing w:val="-15"/>
        </w:rPr>
        <w:t xml:space="preserve"> </w:t>
      </w:r>
      <w:r>
        <w:t>и</w:t>
      </w:r>
      <w:r>
        <w:rPr>
          <w:spacing w:val="-15"/>
        </w:rPr>
        <w:t xml:space="preserve"> </w:t>
      </w:r>
      <w:r>
        <w:t>диагонали,</w:t>
      </w:r>
      <w:r>
        <w:rPr>
          <w:spacing w:val="-14"/>
        </w:rPr>
        <w:t xml:space="preserve"> </w:t>
      </w:r>
      <w:r>
        <w:t>тактические</w:t>
      </w:r>
      <w:r>
        <w:rPr>
          <w:spacing w:val="-14"/>
        </w:rPr>
        <w:t xml:space="preserve"> </w:t>
      </w:r>
      <w:r>
        <w:t>действия</w:t>
      </w:r>
      <w:r>
        <w:rPr>
          <w:spacing w:val="-15"/>
        </w:rPr>
        <w:t xml:space="preserve"> </w:t>
      </w:r>
      <w:r>
        <w:t>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EC4929" w:rsidRDefault="001B2B69">
      <w:pPr>
        <w:pStyle w:val="a3"/>
        <w:ind w:right="136" w:firstLine="782"/>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C4929" w:rsidRDefault="001B2B69">
      <w:pPr>
        <w:pStyle w:val="a3"/>
        <w:spacing w:line="275" w:lineRule="exact"/>
        <w:ind w:left="1224"/>
      </w:pPr>
      <w:r>
        <w:t>Модуль</w:t>
      </w:r>
      <w:r>
        <w:rPr>
          <w:spacing w:val="-4"/>
        </w:rPr>
        <w:t xml:space="preserve"> </w:t>
      </w:r>
      <w:r>
        <w:rPr>
          <w:spacing w:val="-2"/>
        </w:rPr>
        <w:t>«Спорт».</w:t>
      </w:r>
    </w:p>
    <w:p w:rsidR="00EC4929" w:rsidRDefault="001B2B69">
      <w:pPr>
        <w:pStyle w:val="a3"/>
        <w:ind w:right="133" w:firstLine="782"/>
      </w:pPr>
      <w:r>
        <w:t>Физическая</w:t>
      </w:r>
      <w:r>
        <w:rPr>
          <w:spacing w:val="-15"/>
        </w:rPr>
        <w:t xml:space="preserve"> </w:t>
      </w:r>
      <w:r>
        <w:t>подготовка</w:t>
      </w:r>
      <w:r>
        <w:rPr>
          <w:spacing w:val="-13"/>
        </w:rPr>
        <w:t xml:space="preserve"> </w:t>
      </w:r>
      <w:r>
        <w:t>к</w:t>
      </w:r>
      <w:r>
        <w:rPr>
          <w:spacing w:val="-13"/>
        </w:rPr>
        <w:t xml:space="preserve"> </w:t>
      </w:r>
      <w:r>
        <w:t>выполнению</w:t>
      </w:r>
      <w:r>
        <w:rPr>
          <w:spacing w:val="-15"/>
        </w:rPr>
        <w:t xml:space="preserve"> </w:t>
      </w:r>
      <w:r>
        <w:t>нормативов</w:t>
      </w:r>
      <w:r>
        <w:rPr>
          <w:spacing w:val="-11"/>
        </w:rPr>
        <w:t xml:space="preserve"> </w:t>
      </w:r>
      <w:r>
        <w:t>комплекса</w:t>
      </w:r>
      <w:r>
        <w:rPr>
          <w:spacing w:val="-13"/>
        </w:rPr>
        <w:t xml:space="preserve"> </w:t>
      </w:r>
      <w:r>
        <w:t>ГТО</w:t>
      </w:r>
      <w:r>
        <w:rPr>
          <w:spacing w:val="-13"/>
        </w:rPr>
        <w:t xml:space="preserve"> </w:t>
      </w:r>
      <w:r>
        <w:t>с</w:t>
      </w:r>
      <w:r>
        <w:rPr>
          <w:spacing w:val="-13"/>
        </w:rPr>
        <w:t xml:space="preserve"> </w:t>
      </w:r>
      <w:r>
        <w:t>использованием</w:t>
      </w:r>
      <w:r>
        <w:rPr>
          <w:spacing w:val="-11"/>
        </w:rPr>
        <w:t xml:space="preserve"> </w:t>
      </w:r>
      <w:r>
        <w:t>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C4929" w:rsidRDefault="001B2B69">
      <w:pPr>
        <w:pStyle w:val="a3"/>
        <w:spacing w:line="237" w:lineRule="auto"/>
        <w:ind w:left="1224" w:right="6259"/>
      </w:pPr>
      <w:r>
        <w:t>Содержание</w:t>
      </w:r>
      <w:r>
        <w:rPr>
          <w:spacing w:val="-13"/>
        </w:rPr>
        <w:t xml:space="preserve"> </w:t>
      </w:r>
      <w:r>
        <w:t>обучения</w:t>
      </w:r>
      <w:r>
        <w:rPr>
          <w:spacing w:val="-8"/>
        </w:rPr>
        <w:t xml:space="preserve"> </w:t>
      </w:r>
      <w:r>
        <w:t>в</w:t>
      </w:r>
      <w:r>
        <w:rPr>
          <w:spacing w:val="-8"/>
        </w:rPr>
        <w:t xml:space="preserve"> </w:t>
      </w:r>
      <w:r>
        <w:t>8</w:t>
      </w:r>
      <w:r>
        <w:rPr>
          <w:spacing w:val="-13"/>
        </w:rPr>
        <w:t xml:space="preserve"> </w:t>
      </w:r>
      <w:r>
        <w:t>классе. Знания о физической культуре.</w:t>
      </w:r>
    </w:p>
    <w:p w:rsidR="00EC4929" w:rsidRDefault="001B2B69">
      <w:pPr>
        <w:pStyle w:val="a3"/>
        <w:ind w:right="129" w:firstLine="782"/>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EC4929" w:rsidRDefault="001B2B69">
      <w:pPr>
        <w:pStyle w:val="a3"/>
        <w:spacing w:line="274" w:lineRule="exact"/>
        <w:ind w:left="1224"/>
      </w:pPr>
      <w:r>
        <w:t>Способы</w:t>
      </w:r>
      <w:r>
        <w:rPr>
          <w:spacing w:val="-2"/>
        </w:rPr>
        <w:t xml:space="preserve"> </w:t>
      </w:r>
      <w:r>
        <w:t>самостоятельной</w:t>
      </w:r>
      <w:r>
        <w:rPr>
          <w:spacing w:val="-2"/>
        </w:rPr>
        <w:t xml:space="preserve"> деятельности.</w:t>
      </w:r>
    </w:p>
    <w:p w:rsidR="00EC4929" w:rsidRDefault="001B2B69">
      <w:pPr>
        <w:pStyle w:val="a3"/>
        <w:ind w:right="138" w:firstLine="782"/>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EC4929" w:rsidRDefault="001B2B69">
      <w:pPr>
        <w:pStyle w:val="a3"/>
        <w:spacing w:line="242" w:lineRule="auto"/>
        <w:ind w:right="129" w:firstLine="782"/>
      </w:pPr>
      <w:r>
        <w:t>Составление планов-конспектов для самостоятельных занятий спортивной подготовкой. Способы</w:t>
      </w:r>
      <w:r>
        <w:rPr>
          <w:spacing w:val="40"/>
        </w:rPr>
        <w:t xml:space="preserve">  </w:t>
      </w:r>
      <w:r>
        <w:t>учёта</w:t>
      </w:r>
      <w:r>
        <w:rPr>
          <w:spacing w:val="40"/>
        </w:rPr>
        <w:t xml:space="preserve">  </w:t>
      </w:r>
      <w:r>
        <w:t>индивидуальных</w:t>
      </w:r>
      <w:r>
        <w:rPr>
          <w:spacing w:val="40"/>
        </w:rPr>
        <w:t xml:space="preserve">  </w:t>
      </w:r>
      <w:r>
        <w:t>особенностей</w:t>
      </w:r>
      <w:r>
        <w:rPr>
          <w:spacing w:val="40"/>
        </w:rPr>
        <w:t xml:space="preserve">  </w:t>
      </w:r>
      <w:r>
        <w:t>при</w:t>
      </w:r>
      <w:r>
        <w:rPr>
          <w:spacing w:val="40"/>
        </w:rPr>
        <w:t xml:space="preserve">  </w:t>
      </w:r>
      <w:r>
        <w:t>составлении</w:t>
      </w:r>
      <w:r>
        <w:rPr>
          <w:spacing w:val="40"/>
        </w:rPr>
        <w:t xml:space="preserve">  </w:t>
      </w:r>
      <w:r>
        <w:t>планов</w:t>
      </w:r>
      <w:r>
        <w:rPr>
          <w:spacing w:val="40"/>
        </w:rPr>
        <w:t xml:space="preserve">  </w:t>
      </w:r>
      <w:r>
        <w:t>самостоятельных</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pPr>
      <w:r>
        <w:lastRenderedPageBreak/>
        <w:t>тренировочных</w:t>
      </w:r>
      <w:r>
        <w:rPr>
          <w:spacing w:val="-2"/>
        </w:rPr>
        <w:t xml:space="preserve"> занятий.</w:t>
      </w:r>
    </w:p>
    <w:p w:rsidR="00EC4929" w:rsidRDefault="001B2B69">
      <w:pPr>
        <w:pStyle w:val="a3"/>
        <w:spacing w:before="5" w:line="237" w:lineRule="auto"/>
        <w:ind w:left="1224" w:right="4929"/>
      </w:pPr>
      <w:r>
        <w:t>Физическое совершенствование. Физкультурно-оздоровительная</w:t>
      </w:r>
      <w:r>
        <w:rPr>
          <w:spacing w:val="-10"/>
        </w:rPr>
        <w:t xml:space="preserve"> </w:t>
      </w:r>
      <w:r>
        <w:rPr>
          <w:spacing w:val="-2"/>
        </w:rPr>
        <w:t>деятельность.</w:t>
      </w:r>
    </w:p>
    <w:p w:rsidR="00EC4929" w:rsidRDefault="001B2B69">
      <w:pPr>
        <w:pStyle w:val="a3"/>
        <w:spacing w:before="3"/>
        <w:ind w:right="127" w:firstLine="782"/>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EC4929" w:rsidRDefault="001B2B69">
      <w:pPr>
        <w:pStyle w:val="a3"/>
        <w:spacing w:line="242" w:lineRule="auto"/>
        <w:ind w:left="1224" w:right="5275"/>
      </w:pPr>
      <w:r>
        <w:t>Спортивно-оздоровительная</w:t>
      </w:r>
      <w:r>
        <w:rPr>
          <w:spacing w:val="-15"/>
        </w:rPr>
        <w:t xml:space="preserve"> </w:t>
      </w:r>
      <w:r>
        <w:t>деятельность. Модуль «Гимнастика».</w:t>
      </w:r>
    </w:p>
    <w:p w:rsidR="00EC4929" w:rsidRDefault="001B2B69">
      <w:pPr>
        <w:pStyle w:val="a3"/>
        <w:spacing w:line="242" w:lineRule="auto"/>
        <w:ind w:right="130" w:firstLine="782"/>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EC4929" w:rsidRDefault="001B2B69">
      <w:pPr>
        <w:pStyle w:val="a3"/>
        <w:ind w:right="133" w:firstLine="782"/>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w:t>
      </w:r>
      <w:r>
        <w:rPr>
          <w:spacing w:val="-10"/>
        </w:rPr>
        <w:t xml:space="preserve"> </w:t>
      </w:r>
      <w:r>
        <w:t>Гимнастическая</w:t>
      </w:r>
      <w:r>
        <w:rPr>
          <w:spacing w:val="-12"/>
        </w:rPr>
        <w:t xml:space="preserve"> </w:t>
      </w:r>
      <w:r>
        <w:t>комбинация</w:t>
      </w:r>
      <w:r>
        <w:rPr>
          <w:spacing w:val="-12"/>
        </w:rPr>
        <w:t xml:space="preserve"> </w:t>
      </w:r>
      <w:r>
        <w:t>на</w:t>
      </w:r>
      <w:r>
        <w:rPr>
          <w:spacing w:val="-13"/>
        </w:rPr>
        <w:t xml:space="preserve"> </w:t>
      </w:r>
      <w:r>
        <w:t>перекладине</w:t>
      </w:r>
      <w:r>
        <w:rPr>
          <w:spacing w:val="-13"/>
        </w:rPr>
        <w:t xml:space="preserve"> </w:t>
      </w:r>
      <w:r>
        <w:t>с</w:t>
      </w:r>
      <w:r>
        <w:rPr>
          <w:spacing w:val="-13"/>
        </w:rPr>
        <w:t xml:space="preserve"> </w:t>
      </w:r>
      <w:r>
        <w:t>включением</w:t>
      </w:r>
      <w:r>
        <w:rPr>
          <w:spacing w:val="-10"/>
        </w:rPr>
        <w:t xml:space="preserve"> </w:t>
      </w:r>
      <w:r>
        <w:t>ранее</w:t>
      </w:r>
      <w:r>
        <w:rPr>
          <w:spacing w:val="-13"/>
        </w:rPr>
        <w:t xml:space="preserve"> </w:t>
      </w:r>
      <w:r>
        <w:t>освоенных</w:t>
      </w:r>
      <w:r>
        <w:rPr>
          <w:spacing w:val="-12"/>
        </w:rPr>
        <w:t xml:space="preserve"> </w:t>
      </w:r>
      <w:r>
        <w:t>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EC4929" w:rsidRDefault="001B2B69">
      <w:pPr>
        <w:pStyle w:val="a3"/>
        <w:ind w:left="1224"/>
      </w:pPr>
      <w:r>
        <w:t>Модуль</w:t>
      </w:r>
      <w:r>
        <w:rPr>
          <w:spacing w:val="-6"/>
        </w:rPr>
        <w:t xml:space="preserve"> </w:t>
      </w:r>
      <w:r>
        <w:t>«Лёгкая</w:t>
      </w:r>
      <w:r>
        <w:rPr>
          <w:spacing w:val="-5"/>
        </w:rPr>
        <w:t xml:space="preserve"> </w:t>
      </w:r>
      <w:r>
        <w:rPr>
          <w:spacing w:val="-2"/>
        </w:rPr>
        <w:t>атлетика».</w:t>
      </w:r>
    </w:p>
    <w:p w:rsidR="00EC4929" w:rsidRDefault="001B2B69">
      <w:pPr>
        <w:pStyle w:val="a3"/>
        <w:spacing w:line="275" w:lineRule="exact"/>
        <w:ind w:left="1224"/>
      </w:pPr>
      <w:r>
        <w:t>Кроссовый</w:t>
      </w:r>
      <w:r>
        <w:rPr>
          <w:spacing w:val="-6"/>
        </w:rPr>
        <w:t xml:space="preserve"> </w:t>
      </w:r>
      <w:r>
        <w:t>бег,</w:t>
      </w:r>
      <w:r>
        <w:rPr>
          <w:spacing w:val="-2"/>
        </w:rPr>
        <w:t xml:space="preserve"> </w:t>
      </w:r>
      <w:r>
        <w:t>прыжок</w:t>
      </w:r>
      <w:r>
        <w:rPr>
          <w:spacing w:val="-1"/>
        </w:rPr>
        <w:t xml:space="preserve"> </w:t>
      </w:r>
      <w:r>
        <w:t>в</w:t>
      </w:r>
      <w:r>
        <w:rPr>
          <w:spacing w:val="-2"/>
        </w:rPr>
        <w:t xml:space="preserve"> </w:t>
      </w:r>
      <w:r>
        <w:t>длину</w:t>
      </w:r>
      <w:r>
        <w:rPr>
          <w:spacing w:val="-9"/>
        </w:rPr>
        <w:t xml:space="preserve"> </w:t>
      </w:r>
      <w:r>
        <w:t>с разбега способом</w:t>
      </w:r>
      <w:r>
        <w:rPr>
          <w:spacing w:val="2"/>
        </w:rPr>
        <w:t xml:space="preserve"> </w:t>
      </w:r>
      <w:r>
        <w:rPr>
          <w:spacing w:val="-2"/>
        </w:rPr>
        <w:t>«прогнувшись».</w:t>
      </w:r>
    </w:p>
    <w:p w:rsidR="00EC4929" w:rsidRDefault="001B2B69">
      <w:pPr>
        <w:pStyle w:val="a3"/>
        <w:ind w:right="122" w:firstLine="782"/>
      </w:pPr>
      <w: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w:t>
      </w:r>
      <w:r>
        <w:rPr>
          <w:spacing w:val="-2"/>
        </w:rPr>
        <w:t>атлетики.</w:t>
      </w:r>
    </w:p>
    <w:p w:rsidR="00EC4929" w:rsidRDefault="001B2B69">
      <w:pPr>
        <w:pStyle w:val="a3"/>
        <w:ind w:left="1224"/>
      </w:pPr>
      <w:r>
        <w:t>Модуль</w:t>
      </w:r>
      <w:r>
        <w:rPr>
          <w:spacing w:val="-2"/>
        </w:rPr>
        <w:t xml:space="preserve"> </w:t>
      </w:r>
      <w:r>
        <w:t>«Зимние</w:t>
      </w:r>
      <w:r>
        <w:rPr>
          <w:spacing w:val="-3"/>
        </w:rPr>
        <w:t xml:space="preserve"> </w:t>
      </w:r>
      <w:r>
        <w:t>виды</w:t>
      </w:r>
      <w:r>
        <w:rPr>
          <w:spacing w:val="-1"/>
        </w:rPr>
        <w:t xml:space="preserve"> </w:t>
      </w:r>
      <w:r>
        <w:rPr>
          <w:spacing w:val="-2"/>
        </w:rPr>
        <w:t>спорта».</w:t>
      </w:r>
    </w:p>
    <w:p w:rsidR="00EC4929" w:rsidRDefault="001B2B69">
      <w:pPr>
        <w:pStyle w:val="a3"/>
        <w:ind w:right="130" w:firstLine="758"/>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EC4929" w:rsidRDefault="001B2B69">
      <w:pPr>
        <w:pStyle w:val="a3"/>
        <w:spacing w:line="274" w:lineRule="exact"/>
        <w:ind w:left="1200"/>
      </w:pPr>
      <w:r>
        <w:t>Модуль</w:t>
      </w:r>
      <w:r>
        <w:rPr>
          <w:spacing w:val="-4"/>
        </w:rPr>
        <w:t xml:space="preserve"> </w:t>
      </w:r>
      <w:r>
        <w:rPr>
          <w:spacing w:val="-2"/>
        </w:rPr>
        <w:t>«Плавание».</w:t>
      </w:r>
    </w:p>
    <w:p w:rsidR="00EC4929" w:rsidRDefault="001B2B69">
      <w:pPr>
        <w:pStyle w:val="a3"/>
        <w:ind w:right="128" w:firstLine="758"/>
      </w:pPr>
      <w:r>
        <w:t>Старт прыжком с</w:t>
      </w:r>
      <w:r>
        <w:rPr>
          <w:spacing w:val="-3"/>
        </w:rPr>
        <w:t xml:space="preserve"> </w:t>
      </w:r>
      <w:r>
        <w:t>тумбочки при</w:t>
      </w:r>
      <w:r>
        <w:rPr>
          <w:spacing w:val="-1"/>
        </w:rPr>
        <w:t xml:space="preserve"> </w:t>
      </w:r>
      <w:r>
        <w:t>плавании кролем на груди, старт из</w:t>
      </w:r>
      <w:r>
        <w:rPr>
          <w:spacing w:val="-1"/>
        </w:rPr>
        <w:t xml:space="preserve"> </w:t>
      </w:r>
      <w:r>
        <w:t>воды толчком</w:t>
      </w:r>
      <w:r>
        <w:rPr>
          <w:spacing w:val="-5"/>
        </w:rPr>
        <w:t xml:space="preserve"> </w:t>
      </w:r>
      <w:r>
        <w:t>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EC4929" w:rsidRDefault="001B2B69">
      <w:pPr>
        <w:pStyle w:val="a3"/>
        <w:spacing w:line="274" w:lineRule="exact"/>
        <w:ind w:left="1200"/>
      </w:pPr>
      <w:r>
        <w:t>Модуль</w:t>
      </w:r>
      <w:r>
        <w:rPr>
          <w:spacing w:val="-1"/>
        </w:rPr>
        <w:t xml:space="preserve"> </w:t>
      </w:r>
      <w:r>
        <w:t>«Спортивные</w:t>
      </w:r>
      <w:r>
        <w:rPr>
          <w:spacing w:val="-7"/>
        </w:rPr>
        <w:t xml:space="preserve"> </w:t>
      </w:r>
      <w:r>
        <w:rPr>
          <w:spacing w:val="-2"/>
        </w:rPr>
        <w:t>игры».</w:t>
      </w:r>
    </w:p>
    <w:p w:rsidR="00EC4929" w:rsidRDefault="001B2B69">
      <w:pPr>
        <w:pStyle w:val="a3"/>
        <w:ind w:right="137" w:firstLine="758"/>
      </w:pPr>
      <w:r>
        <w:t>Баскетбол.</w:t>
      </w:r>
      <w:r>
        <w:rPr>
          <w:spacing w:val="-6"/>
        </w:rPr>
        <w:t xml:space="preserve"> </w:t>
      </w:r>
      <w:r>
        <w:t>Повороты</w:t>
      </w:r>
      <w:r>
        <w:rPr>
          <w:spacing w:val="-11"/>
        </w:rPr>
        <w:t xml:space="preserve"> </w:t>
      </w:r>
      <w:r>
        <w:t>туловища</w:t>
      </w:r>
      <w:r>
        <w:rPr>
          <w:spacing w:val="-14"/>
        </w:rPr>
        <w:t xml:space="preserve"> </w:t>
      </w:r>
      <w:r>
        <w:t>в</w:t>
      </w:r>
      <w:r>
        <w:rPr>
          <w:spacing w:val="-11"/>
        </w:rPr>
        <w:t xml:space="preserve"> </w:t>
      </w:r>
      <w:r>
        <w:t>правую</w:t>
      </w:r>
      <w:r>
        <w:rPr>
          <w:spacing w:val="-11"/>
        </w:rPr>
        <w:t xml:space="preserve"> </w:t>
      </w:r>
      <w:r>
        <w:t>и</w:t>
      </w:r>
      <w:r>
        <w:rPr>
          <w:spacing w:val="-8"/>
        </w:rPr>
        <w:t xml:space="preserve"> </w:t>
      </w:r>
      <w:r>
        <w:t>левую</w:t>
      </w:r>
      <w:r>
        <w:rPr>
          <w:spacing w:val="-11"/>
        </w:rPr>
        <w:t xml:space="preserve"> </w:t>
      </w:r>
      <w:r>
        <w:t>стороны</w:t>
      </w:r>
      <w:r>
        <w:rPr>
          <w:spacing w:val="-11"/>
        </w:rPr>
        <w:t xml:space="preserve"> </w:t>
      </w:r>
      <w:r>
        <w:t>с</w:t>
      </w:r>
      <w:r>
        <w:rPr>
          <w:spacing w:val="-10"/>
        </w:rPr>
        <w:t xml:space="preserve"> </w:t>
      </w:r>
      <w:r>
        <w:t>удержанием</w:t>
      </w:r>
      <w:r>
        <w:rPr>
          <w:spacing w:val="-7"/>
        </w:rPr>
        <w:t xml:space="preserve"> </w:t>
      </w:r>
      <w:r>
        <w:t>мяча</w:t>
      </w:r>
      <w:r>
        <w:rPr>
          <w:spacing w:val="-10"/>
        </w:rPr>
        <w:t xml:space="preserve"> </w:t>
      </w:r>
      <w:r>
        <w:t>двумя</w:t>
      </w:r>
      <w:r>
        <w:rPr>
          <w:spacing w:val="-9"/>
        </w:rPr>
        <w:t xml:space="preserve"> </w:t>
      </w:r>
      <w:r>
        <w:t>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EC4929" w:rsidRDefault="001B2B69">
      <w:pPr>
        <w:pStyle w:val="a3"/>
        <w:ind w:right="134" w:firstLine="758"/>
      </w:pPr>
      <w:r>
        <w:t>Волейбол.</w:t>
      </w:r>
      <w:r>
        <w:rPr>
          <w:spacing w:val="-1"/>
        </w:rPr>
        <w:t xml:space="preserve"> </w:t>
      </w:r>
      <w:r>
        <w:t>Прямой</w:t>
      </w:r>
      <w:r>
        <w:rPr>
          <w:spacing w:val="-7"/>
        </w:rPr>
        <w:t xml:space="preserve"> </w:t>
      </w:r>
      <w:r>
        <w:t>нападающий</w:t>
      </w:r>
      <w:r>
        <w:rPr>
          <w:spacing w:val="-2"/>
        </w:rPr>
        <w:t xml:space="preserve"> </w:t>
      </w:r>
      <w:r>
        <w:t>удар,</w:t>
      </w:r>
      <w:r>
        <w:rPr>
          <w:spacing w:val="-1"/>
        </w:rPr>
        <w:t xml:space="preserve"> </w:t>
      </w:r>
      <w:r>
        <w:t>индивидуальное</w:t>
      </w:r>
      <w:r>
        <w:rPr>
          <w:spacing w:val="-4"/>
        </w:rPr>
        <w:t xml:space="preserve"> </w:t>
      </w:r>
      <w:r>
        <w:t>блокирование</w:t>
      </w:r>
      <w:r>
        <w:rPr>
          <w:spacing w:val="-8"/>
        </w:rPr>
        <w:t xml:space="preserve"> </w:t>
      </w:r>
      <w:r>
        <w:t>мяча</w:t>
      </w:r>
      <w:r>
        <w:rPr>
          <w:spacing w:val="-4"/>
        </w:rPr>
        <w:t xml:space="preserve"> </w:t>
      </w:r>
      <w:r>
        <w:t>в</w:t>
      </w:r>
      <w:r>
        <w:rPr>
          <w:spacing w:val="-6"/>
        </w:rPr>
        <w:t xml:space="preserve"> </w:t>
      </w:r>
      <w:r>
        <w:t>прыжке</w:t>
      </w:r>
      <w:r>
        <w:rPr>
          <w:spacing w:val="-4"/>
        </w:rPr>
        <w:t xml:space="preserve"> </w:t>
      </w:r>
      <w:r>
        <w:t>с</w:t>
      </w:r>
      <w:r>
        <w:rPr>
          <w:spacing w:val="-8"/>
        </w:rPr>
        <w:t xml:space="preserve"> </w:t>
      </w:r>
      <w:r>
        <w:t>места, тактические действия в защите и нападении. Игровая деятельность по правилам с использованием ранее разученных технических приёмов.</w:t>
      </w:r>
    </w:p>
    <w:p w:rsidR="00EC4929" w:rsidRDefault="001B2B69">
      <w:pPr>
        <w:pStyle w:val="a3"/>
        <w:ind w:right="129" w:firstLine="758"/>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EC4929" w:rsidRDefault="001B2B69">
      <w:pPr>
        <w:pStyle w:val="a3"/>
        <w:ind w:right="136" w:firstLine="758"/>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C4929" w:rsidRDefault="001B2B69">
      <w:pPr>
        <w:pStyle w:val="a3"/>
        <w:spacing w:line="275" w:lineRule="exact"/>
        <w:ind w:left="1200"/>
      </w:pPr>
      <w:r>
        <w:t>Модуль</w:t>
      </w:r>
      <w:r>
        <w:rPr>
          <w:spacing w:val="-4"/>
        </w:rPr>
        <w:t xml:space="preserve"> </w:t>
      </w:r>
      <w:r>
        <w:rPr>
          <w:spacing w:val="-2"/>
        </w:rPr>
        <w:t>«Спорт».</w:t>
      </w:r>
    </w:p>
    <w:p w:rsidR="00EC4929" w:rsidRDefault="001B2B69">
      <w:pPr>
        <w:pStyle w:val="a3"/>
        <w:ind w:right="137" w:firstLine="758"/>
      </w:pPr>
      <w:r>
        <w:t>Физическая</w:t>
      </w:r>
      <w:r>
        <w:rPr>
          <w:spacing w:val="-8"/>
        </w:rPr>
        <w:t xml:space="preserve"> </w:t>
      </w:r>
      <w:r>
        <w:t>подготовка</w:t>
      </w:r>
      <w:r>
        <w:rPr>
          <w:spacing w:val="-9"/>
        </w:rPr>
        <w:t xml:space="preserve"> </w:t>
      </w:r>
      <w:r>
        <w:t>к</w:t>
      </w:r>
      <w:r>
        <w:rPr>
          <w:spacing w:val="-14"/>
        </w:rPr>
        <w:t xml:space="preserve"> </w:t>
      </w:r>
      <w:r>
        <w:t>выполнению</w:t>
      </w:r>
      <w:r>
        <w:rPr>
          <w:spacing w:val="-14"/>
        </w:rPr>
        <w:t xml:space="preserve"> </w:t>
      </w:r>
      <w:r>
        <w:t>нормативов</w:t>
      </w:r>
      <w:r>
        <w:rPr>
          <w:spacing w:val="-6"/>
        </w:rPr>
        <w:t xml:space="preserve"> </w:t>
      </w:r>
      <w:r>
        <w:t>комплекса</w:t>
      </w:r>
      <w:r>
        <w:rPr>
          <w:spacing w:val="-9"/>
        </w:rPr>
        <w:t xml:space="preserve"> </w:t>
      </w:r>
      <w:r>
        <w:t>ГТО</w:t>
      </w:r>
      <w:r>
        <w:rPr>
          <w:spacing w:val="-13"/>
        </w:rPr>
        <w:t xml:space="preserve"> </w:t>
      </w:r>
      <w:r>
        <w:t>с</w:t>
      </w:r>
      <w:r>
        <w:rPr>
          <w:spacing w:val="-14"/>
        </w:rPr>
        <w:t xml:space="preserve"> </w:t>
      </w:r>
      <w:r>
        <w:t>использованием</w:t>
      </w:r>
      <w:r>
        <w:rPr>
          <w:spacing w:val="-11"/>
        </w:rPr>
        <w:t xml:space="preserve"> </w:t>
      </w:r>
      <w:r>
        <w:t>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C4929" w:rsidRDefault="001B2B69">
      <w:pPr>
        <w:pStyle w:val="a3"/>
        <w:spacing w:before="2" w:line="237" w:lineRule="auto"/>
        <w:ind w:left="1224" w:right="5629"/>
        <w:jc w:val="left"/>
      </w:pPr>
      <w:r>
        <w:t>Содержание</w:t>
      </w:r>
      <w:r>
        <w:rPr>
          <w:spacing w:val="-13"/>
        </w:rPr>
        <w:t xml:space="preserve"> </w:t>
      </w:r>
      <w:r>
        <w:t>обучения</w:t>
      </w:r>
      <w:r>
        <w:rPr>
          <w:spacing w:val="-8"/>
        </w:rPr>
        <w:t xml:space="preserve"> </w:t>
      </w:r>
      <w:r>
        <w:t>в</w:t>
      </w:r>
      <w:r>
        <w:rPr>
          <w:spacing w:val="-8"/>
        </w:rPr>
        <w:t xml:space="preserve"> </w:t>
      </w:r>
      <w:r>
        <w:t>9</w:t>
      </w:r>
      <w:r>
        <w:rPr>
          <w:spacing w:val="-13"/>
        </w:rPr>
        <w:t xml:space="preserve"> </w:t>
      </w:r>
      <w:r>
        <w:t>классе. Знания о физической культуре.</w:t>
      </w:r>
    </w:p>
    <w:p w:rsidR="00EC4929" w:rsidRDefault="001B2B69">
      <w:pPr>
        <w:pStyle w:val="a3"/>
        <w:spacing w:before="3"/>
        <w:ind w:left="1224"/>
        <w:jc w:val="left"/>
      </w:pPr>
      <w:r>
        <w:t>Здоровье</w:t>
      </w:r>
      <w:r>
        <w:rPr>
          <w:spacing w:val="27"/>
        </w:rPr>
        <w:t xml:space="preserve"> </w:t>
      </w:r>
      <w:r>
        <w:t>и</w:t>
      </w:r>
      <w:r>
        <w:rPr>
          <w:spacing w:val="25"/>
        </w:rPr>
        <w:t xml:space="preserve"> </w:t>
      </w:r>
      <w:r>
        <w:t>здоровый</w:t>
      </w:r>
      <w:r>
        <w:rPr>
          <w:spacing w:val="25"/>
        </w:rPr>
        <w:t xml:space="preserve"> </w:t>
      </w:r>
      <w:r>
        <w:t>образ</w:t>
      </w:r>
      <w:r>
        <w:rPr>
          <w:spacing w:val="29"/>
        </w:rPr>
        <w:t xml:space="preserve"> </w:t>
      </w:r>
      <w:r>
        <w:t>жизни,</w:t>
      </w:r>
      <w:r>
        <w:rPr>
          <w:spacing w:val="26"/>
        </w:rPr>
        <w:t xml:space="preserve"> </w:t>
      </w:r>
      <w:r>
        <w:t>вредные</w:t>
      </w:r>
      <w:r>
        <w:rPr>
          <w:spacing w:val="27"/>
        </w:rPr>
        <w:t xml:space="preserve"> </w:t>
      </w:r>
      <w:r>
        <w:t>привычки</w:t>
      </w:r>
      <w:r>
        <w:rPr>
          <w:spacing w:val="29"/>
        </w:rPr>
        <w:t xml:space="preserve"> </w:t>
      </w:r>
      <w:r>
        <w:t>и</w:t>
      </w:r>
      <w:r>
        <w:rPr>
          <w:spacing w:val="25"/>
        </w:rPr>
        <w:t xml:space="preserve"> </w:t>
      </w:r>
      <w:r>
        <w:t>их</w:t>
      </w:r>
      <w:r>
        <w:rPr>
          <w:spacing w:val="24"/>
        </w:rPr>
        <w:t xml:space="preserve"> </w:t>
      </w:r>
      <w:r>
        <w:t>пагубное</w:t>
      </w:r>
      <w:r>
        <w:rPr>
          <w:spacing w:val="28"/>
        </w:rPr>
        <w:t xml:space="preserve"> </w:t>
      </w:r>
      <w:r>
        <w:t>влияние</w:t>
      </w:r>
      <w:r>
        <w:rPr>
          <w:spacing w:val="28"/>
        </w:rPr>
        <w:t xml:space="preserve"> </w:t>
      </w:r>
      <w:r>
        <w:t>на</w:t>
      </w:r>
      <w:r>
        <w:rPr>
          <w:spacing w:val="23"/>
        </w:rPr>
        <w:t xml:space="preserve"> </w:t>
      </w:r>
      <w:r>
        <w:rPr>
          <w:spacing w:val="-2"/>
        </w:rPr>
        <w:t>здоровье</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36"/>
      </w:pPr>
      <w:r>
        <w:lastRenderedPageBreak/>
        <w:t>человека.</w:t>
      </w:r>
      <w:r>
        <w:rPr>
          <w:spacing w:val="40"/>
        </w:rPr>
        <w:t xml:space="preserve"> </w:t>
      </w:r>
      <w:r>
        <w:t>Туристские</w:t>
      </w:r>
      <w:r>
        <w:rPr>
          <w:spacing w:val="40"/>
        </w:rPr>
        <w:t xml:space="preserve"> </w:t>
      </w:r>
      <w:r>
        <w:t>походы</w:t>
      </w:r>
      <w:r>
        <w:rPr>
          <w:spacing w:val="40"/>
        </w:rPr>
        <w:t xml:space="preserve"> </w:t>
      </w:r>
      <w:r>
        <w:t>как</w:t>
      </w:r>
      <w:r>
        <w:rPr>
          <w:spacing w:val="40"/>
        </w:rPr>
        <w:t xml:space="preserve"> </w:t>
      </w:r>
      <w:r>
        <w:t>форма</w:t>
      </w:r>
      <w:r>
        <w:rPr>
          <w:spacing w:val="40"/>
        </w:rPr>
        <w:t xml:space="preserve"> </w:t>
      </w:r>
      <w:r>
        <w:t>организации</w:t>
      </w:r>
      <w:r>
        <w:rPr>
          <w:spacing w:val="40"/>
        </w:rPr>
        <w:t xml:space="preserve"> </w:t>
      </w:r>
      <w:r>
        <w:t>здорового</w:t>
      </w:r>
      <w:r>
        <w:rPr>
          <w:spacing w:val="40"/>
        </w:rPr>
        <w:t xml:space="preserve"> </w:t>
      </w:r>
      <w:r>
        <w:t>образа</w:t>
      </w:r>
      <w:r>
        <w:rPr>
          <w:spacing w:val="40"/>
        </w:rPr>
        <w:t xml:space="preserve"> </w:t>
      </w:r>
      <w:r>
        <w:t>жизни. Профессионально-прикладная физическая культура.</w:t>
      </w:r>
    </w:p>
    <w:p w:rsidR="00EC4929" w:rsidRDefault="001B2B69">
      <w:pPr>
        <w:pStyle w:val="a3"/>
        <w:spacing w:line="271" w:lineRule="exact"/>
        <w:ind w:left="1224"/>
      </w:pPr>
      <w:r>
        <w:t>Способы</w:t>
      </w:r>
      <w:r>
        <w:rPr>
          <w:spacing w:val="-1"/>
        </w:rPr>
        <w:t xml:space="preserve"> </w:t>
      </w:r>
      <w:r>
        <w:t>самостоятельной</w:t>
      </w:r>
      <w:r>
        <w:rPr>
          <w:spacing w:val="-2"/>
        </w:rPr>
        <w:t xml:space="preserve"> деятельности.</w:t>
      </w:r>
    </w:p>
    <w:p w:rsidR="00EC4929" w:rsidRDefault="001B2B69">
      <w:pPr>
        <w:pStyle w:val="a3"/>
        <w:spacing w:before="2"/>
        <w:ind w:right="127" w:firstLine="782"/>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EC4929" w:rsidRDefault="001B2B69">
      <w:pPr>
        <w:pStyle w:val="a3"/>
        <w:spacing w:before="3" w:line="237" w:lineRule="auto"/>
        <w:ind w:left="1224" w:right="4929"/>
      </w:pPr>
      <w:r>
        <w:t>Физическое совершенствование. Физкультурно-оздоровительная</w:t>
      </w:r>
      <w:r>
        <w:rPr>
          <w:spacing w:val="-10"/>
        </w:rPr>
        <w:t xml:space="preserve"> </w:t>
      </w:r>
      <w:r>
        <w:rPr>
          <w:spacing w:val="-2"/>
        </w:rPr>
        <w:t>деятельность.</w:t>
      </w:r>
    </w:p>
    <w:p w:rsidR="00EC4929" w:rsidRDefault="001B2B69">
      <w:pPr>
        <w:pStyle w:val="a3"/>
        <w:spacing w:before="4"/>
        <w:ind w:right="120" w:firstLine="782"/>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EC4929" w:rsidRDefault="001B2B69">
      <w:pPr>
        <w:pStyle w:val="a3"/>
        <w:spacing w:line="242" w:lineRule="auto"/>
        <w:ind w:left="1224" w:right="5275"/>
      </w:pPr>
      <w:r>
        <w:t>Спортивно-оздоровительная</w:t>
      </w:r>
      <w:r>
        <w:rPr>
          <w:spacing w:val="-15"/>
        </w:rPr>
        <w:t xml:space="preserve"> </w:t>
      </w:r>
      <w:r>
        <w:t>деятельность. Модуль «Гимнастика».</w:t>
      </w:r>
    </w:p>
    <w:p w:rsidR="00EC4929" w:rsidRDefault="001B2B69">
      <w:pPr>
        <w:pStyle w:val="a3"/>
        <w:ind w:right="132" w:firstLine="782"/>
      </w:pPr>
      <w:r>
        <w:t>Акробатическая комбинация с включением длинного кувырка с разбега и кувырка назад в упор,</w:t>
      </w:r>
      <w:r>
        <w:rPr>
          <w:spacing w:val="-5"/>
        </w:rPr>
        <w:t xml:space="preserve"> </w:t>
      </w:r>
      <w:r>
        <w:t>стоя</w:t>
      </w:r>
      <w:r>
        <w:rPr>
          <w:spacing w:val="-11"/>
        </w:rPr>
        <w:t xml:space="preserve"> </w:t>
      </w:r>
      <w:r>
        <w:t>ноги</w:t>
      </w:r>
      <w:r>
        <w:rPr>
          <w:spacing w:val="-6"/>
        </w:rPr>
        <w:t xml:space="preserve"> </w:t>
      </w:r>
      <w:r>
        <w:t>врозь</w:t>
      </w:r>
      <w:r>
        <w:rPr>
          <w:spacing w:val="-11"/>
        </w:rPr>
        <w:t xml:space="preserve"> </w:t>
      </w:r>
      <w:r>
        <w:t>(юноши).</w:t>
      </w:r>
      <w:r>
        <w:rPr>
          <w:spacing w:val="-9"/>
        </w:rPr>
        <w:t xml:space="preserve"> </w:t>
      </w:r>
      <w:r>
        <w:t>Гимнастическая</w:t>
      </w:r>
      <w:r>
        <w:rPr>
          <w:spacing w:val="-7"/>
        </w:rPr>
        <w:t xml:space="preserve"> </w:t>
      </w:r>
      <w:r>
        <w:t>комбинация</w:t>
      </w:r>
      <w:r>
        <w:rPr>
          <w:spacing w:val="-11"/>
        </w:rPr>
        <w:t xml:space="preserve"> </w:t>
      </w:r>
      <w:r>
        <w:t>на</w:t>
      </w:r>
      <w:r>
        <w:rPr>
          <w:spacing w:val="-8"/>
        </w:rPr>
        <w:t xml:space="preserve"> </w:t>
      </w:r>
      <w:r>
        <w:t>высокой</w:t>
      </w:r>
      <w:r>
        <w:rPr>
          <w:spacing w:val="-11"/>
        </w:rPr>
        <w:t xml:space="preserve"> </w:t>
      </w:r>
      <w:r>
        <w:t>перекладине,</w:t>
      </w:r>
      <w:r>
        <w:rPr>
          <w:spacing w:val="-5"/>
        </w:rPr>
        <w:t xml:space="preserve"> </w:t>
      </w:r>
      <w:r>
        <w:t>с</w:t>
      </w:r>
      <w:r>
        <w:rPr>
          <w:spacing w:val="-12"/>
        </w:rPr>
        <w:t xml:space="preserve"> </w:t>
      </w:r>
      <w:r>
        <w:t>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w:t>
      </w:r>
      <w:r>
        <w:rPr>
          <w:spacing w:val="-6"/>
        </w:rPr>
        <w:t xml:space="preserve"> </w:t>
      </w:r>
      <w:r>
        <w:t>опорой на</w:t>
      </w:r>
      <w:r>
        <w:rPr>
          <w:spacing w:val="-2"/>
        </w:rPr>
        <w:t xml:space="preserve"> </w:t>
      </w:r>
      <w:r>
        <w:t>руки и отведением ноги назад (девушки). Черлидинг:</w:t>
      </w:r>
      <w:r>
        <w:rPr>
          <w:spacing w:val="-1"/>
        </w:rPr>
        <w:t xml:space="preserve"> </w:t>
      </w:r>
      <w:r>
        <w:t>композиция</w:t>
      </w:r>
      <w:r>
        <w:rPr>
          <w:spacing w:val="-1"/>
        </w:rPr>
        <w:t xml:space="preserve"> </w:t>
      </w:r>
      <w:r>
        <w:t xml:space="preserve">упражнений с построением пирамид, элементами степ-аэробики, акробатики и ритмической гимнастики </w:t>
      </w:r>
      <w:r>
        <w:rPr>
          <w:spacing w:val="-2"/>
        </w:rPr>
        <w:t>(девушки).</w:t>
      </w:r>
    </w:p>
    <w:p w:rsidR="00EC4929" w:rsidRDefault="001B2B69">
      <w:pPr>
        <w:pStyle w:val="a3"/>
        <w:ind w:left="1224"/>
      </w:pPr>
      <w:r>
        <w:t>Модуль</w:t>
      </w:r>
      <w:r>
        <w:rPr>
          <w:spacing w:val="-6"/>
        </w:rPr>
        <w:t xml:space="preserve"> </w:t>
      </w:r>
      <w:r>
        <w:t>«Лёгкая</w:t>
      </w:r>
      <w:r>
        <w:rPr>
          <w:spacing w:val="-5"/>
        </w:rPr>
        <w:t xml:space="preserve"> </w:t>
      </w:r>
      <w:r>
        <w:rPr>
          <w:spacing w:val="-2"/>
        </w:rPr>
        <w:t>атлетика».</w:t>
      </w:r>
    </w:p>
    <w:p w:rsidR="00EC4929" w:rsidRDefault="001B2B69">
      <w:pPr>
        <w:pStyle w:val="a3"/>
        <w:ind w:right="123" w:firstLine="758"/>
      </w:pPr>
      <w:r>
        <w:t>Техническая подготовка в беговых и прыжковых упражнениях: бег на короткие и длинные дистанции,</w:t>
      </w:r>
      <w:r>
        <w:rPr>
          <w:spacing w:val="-4"/>
        </w:rPr>
        <w:t xml:space="preserve"> </w:t>
      </w:r>
      <w:r>
        <w:t>прыжки</w:t>
      </w:r>
      <w:r>
        <w:rPr>
          <w:spacing w:val="-5"/>
        </w:rPr>
        <w:t xml:space="preserve"> </w:t>
      </w:r>
      <w:r>
        <w:t>в длину</w:t>
      </w:r>
      <w:r>
        <w:rPr>
          <w:spacing w:val="-10"/>
        </w:rPr>
        <w:t xml:space="preserve"> </w:t>
      </w:r>
      <w:r>
        <w:t>способами «прогнувшись»</w:t>
      </w:r>
      <w:r>
        <w:rPr>
          <w:spacing w:val="-6"/>
        </w:rPr>
        <w:t xml:space="preserve"> </w:t>
      </w:r>
      <w:r>
        <w:t>и «согнув ноги», прыжки</w:t>
      </w:r>
      <w:r>
        <w:rPr>
          <w:spacing w:val="-5"/>
        </w:rPr>
        <w:t xml:space="preserve"> </w:t>
      </w:r>
      <w:r>
        <w:t>в</w:t>
      </w:r>
      <w:r>
        <w:rPr>
          <w:spacing w:val="-4"/>
        </w:rPr>
        <w:t xml:space="preserve"> </w:t>
      </w:r>
      <w:r>
        <w:t>высоту</w:t>
      </w:r>
      <w:r>
        <w:rPr>
          <w:spacing w:val="-9"/>
        </w:rPr>
        <w:t xml:space="preserve"> </w:t>
      </w:r>
      <w:r>
        <w:t>способом</w:t>
      </w:r>
    </w:p>
    <w:p w:rsidR="00EC4929" w:rsidRDefault="001B2B69">
      <w:pPr>
        <w:pStyle w:val="a3"/>
        <w:spacing w:line="275" w:lineRule="exact"/>
      </w:pPr>
      <w:r>
        <w:t>«перешагивание».</w:t>
      </w:r>
      <w:r>
        <w:rPr>
          <w:spacing w:val="-3"/>
        </w:rPr>
        <w:t xml:space="preserve"> </w:t>
      </w:r>
      <w:r>
        <w:t>Техническая</w:t>
      </w:r>
      <w:r>
        <w:rPr>
          <w:spacing w:val="-3"/>
        </w:rPr>
        <w:t xml:space="preserve"> </w:t>
      </w:r>
      <w:r>
        <w:t>подготовка</w:t>
      </w:r>
      <w:r>
        <w:rPr>
          <w:spacing w:val="-4"/>
        </w:rPr>
        <w:t xml:space="preserve"> </w:t>
      </w:r>
      <w:r>
        <w:t>в</w:t>
      </w:r>
      <w:r>
        <w:rPr>
          <w:spacing w:val="-6"/>
        </w:rPr>
        <w:t xml:space="preserve"> </w:t>
      </w:r>
      <w:r>
        <w:t>метании</w:t>
      </w:r>
      <w:r>
        <w:rPr>
          <w:spacing w:val="-2"/>
        </w:rPr>
        <w:t xml:space="preserve"> </w:t>
      </w:r>
      <w:r>
        <w:t>спортивного</w:t>
      </w:r>
      <w:r>
        <w:rPr>
          <w:spacing w:val="1"/>
        </w:rPr>
        <w:t xml:space="preserve"> </w:t>
      </w:r>
      <w:r>
        <w:t>снаряда</w:t>
      </w:r>
      <w:r>
        <w:rPr>
          <w:spacing w:val="-4"/>
        </w:rPr>
        <w:t xml:space="preserve"> </w:t>
      </w:r>
      <w:r>
        <w:t>с</w:t>
      </w:r>
      <w:r>
        <w:rPr>
          <w:spacing w:val="-3"/>
        </w:rPr>
        <w:t xml:space="preserve"> </w:t>
      </w:r>
      <w:r>
        <w:t>разбега</w:t>
      </w:r>
      <w:r>
        <w:rPr>
          <w:spacing w:val="-9"/>
        </w:rPr>
        <w:t xml:space="preserve"> </w:t>
      </w:r>
      <w:r>
        <w:t>на</w:t>
      </w:r>
      <w:r>
        <w:rPr>
          <w:spacing w:val="-3"/>
        </w:rPr>
        <w:t xml:space="preserve"> </w:t>
      </w:r>
      <w:r>
        <w:rPr>
          <w:spacing w:val="-2"/>
        </w:rPr>
        <w:t>дальность.</w:t>
      </w:r>
    </w:p>
    <w:p w:rsidR="00EC4929" w:rsidRDefault="001B2B69">
      <w:pPr>
        <w:pStyle w:val="a3"/>
        <w:spacing w:line="275" w:lineRule="exact"/>
        <w:ind w:left="1200"/>
      </w:pPr>
      <w:r>
        <w:t>Модуль</w:t>
      </w:r>
      <w:r>
        <w:rPr>
          <w:spacing w:val="-2"/>
        </w:rPr>
        <w:t xml:space="preserve"> </w:t>
      </w:r>
      <w:r>
        <w:t>«Зимние</w:t>
      </w:r>
      <w:r>
        <w:rPr>
          <w:spacing w:val="-3"/>
        </w:rPr>
        <w:t xml:space="preserve"> </w:t>
      </w:r>
      <w:r>
        <w:t>виды</w:t>
      </w:r>
      <w:r>
        <w:rPr>
          <w:spacing w:val="-1"/>
        </w:rPr>
        <w:t xml:space="preserve"> </w:t>
      </w:r>
      <w:r>
        <w:rPr>
          <w:spacing w:val="-2"/>
        </w:rPr>
        <w:t>спорта».</w:t>
      </w:r>
    </w:p>
    <w:p w:rsidR="00EC4929" w:rsidRDefault="001B2B69">
      <w:pPr>
        <w:pStyle w:val="a3"/>
        <w:ind w:right="130" w:firstLine="758"/>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EC4929" w:rsidRDefault="001B2B69">
      <w:pPr>
        <w:pStyle w:val="a3"/>
        <w:spacing w:line="274" w:lineRule="exact"/>
        <w:ind w:left="1200"/>
      </w:pPr>
      <w:r>
        <w:t>Модуль</w:t>
      </w:r>
      <w:r>
        <w:rPr>
          <w:spacing w:val="-4"/>
        </w:rPr>
        <w:t xml:space="preserve"> </w:t>
      </w:r>
      <w:r>
        <w:rPr>
          <w:spacing w:val="-2"/>
        </w:rPr>
        <w:t>«Плавание».</w:t>
      </w:r>
    </w:p>
    <w:p w:rsidR="00EC4929" w:rsidRDefault="001B2B69">
      <w:pPr>
        <w:pStyle w:val="a3"/>
        <w:spacing w:before="3" w:line="237" w:lineRule="auto"/>
        <w:ind w:right="139" w:firstLine="758"/>
      </w:pPr>
      <w:r>
        <w:t xml:space="preserve">Брасс: подводящие упражнения и плавание в полной координации. Повороты при плавании </w:t>
      </w:r>
      <w:r>
        <w:rPr>
          <w:spacing w:val="-2"/>
        </w:rPr>
        <w:t>брассом.</w:t>
      </w:r>
    </w:p>
    <w:p w:rsidR="00EC4929" w:rsidRDefault="001B2B69">
      <w:pPr>
        <w:pStyle w:val="a3"/>
        <w:spacing w:before="3" w:line="275" w:lineRule="exact"/>
        <w:ind w:left="1200"/>
      </w:pPr>
      <w:r>
        <w:t>Модуль</w:t>
      </w:r>
      <w:r>
        <w:rPr>
          <w:spacing w:val="-1"/>
        </w:rPr>
        <w:t xml:space="preserve"> </w:t>
      </w:r>
      <w:r>
        <w:t>«Спортивные</w:t>
      </w:r>
      <w:r>
        <w:rPr>
          <w:spacing w:val="-7"/>
        </w:rPr>
        <w:t xml:space="preserve"> </w:t>
      </w:r>
      <w:r>
        <w:rPr>
          <w:spacing w:val="-2"/>
        </w:rPr>
        <w:t>игры».</w:t>
      </w:r>
    </w:p>
    <w:p w:rsidR="00EC4929" w:rsidRDefault="001B2B69">
      <w:pPr>
        <w:pStyle w:val="a3"/>
        <w:spacing w:line="242" w:lineRule="auto"/>
        <w:ind w:right="125" w:firstLine="758"/>
      </w:pPr>
      <w:r>
        <w:t>Баскетбол. Техническая подготовка в игровых действиях: ведение, передачи, приёмы и броски мяча на месте, в прыжке, после ведения.</w:t>
      </w:r>
    </w:p>
    <w:p w:rsidR="00EC4929" w:rsidRDefault="001B2B69">
      <w:pPr>
        <w:pStyle w:val="a3"/>
        <w:spacing w:line="242" w:lineRule="auto"/>
        <w:ind w:right="140" w:firstLine="758"/>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EC4929" w:rsidRDefault="001B2B69">
      <w:pPr>
        <w:pStyle w:val="a3"/>
        <w:spacing w:line="242" w:lineRule="auto"/>
        <w:ind w:right="137" w:firstLine="758"/>
      </w:pPr>
      <w:r>
        <w:t>Футбол. Техническая подготовка в игровых действиях: ведение, приёмы и передачи, остановки и удары по мячу с места и в движении.</w:t>
      </w:r>
    </w:p>
    <w:p w:rsidR="00EC4929" w:rsidRDefault="001B2B69">
      <w:pPr>
        <w:pStyle w:val="a3"/>
        <w:ind w:right="122" w:firstLine="758"/>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C4929" w:rsidRDefault="001B2B69">
      <w:pPr>
        <w:pStyle w:val="a3"/>
        <w:spacing w:line="275" w:lineRule="exact"/>
        <w:ind w:left="1200"/>
      </w:pPr>
      <w:r>
        <w:t>Модуль</w:t>
      </w:r>
      <w:r>
        <w:rPr>
          <w:spacing w:val="-4"/>
        </w:rPr>
        <w:t xml:space="preserve"> </w:t>
      </w:r>
      <w:r>
        <w:rPr>
          <w:spacing w:val="-2"/>
        </w:rPr>
        <w:t>«Спорт».</w:t>
      </w:r>
    </w:p>
    <w:p w:rsidR="00EC4929" w:rsidRDefault="001B2B69">
      <w:pPr>
        <w:pStyle w:val="a3"/>
        <w:ind w:right="138" w:firstLine="758"/>
      </w:pPr>
      <w:r>
        <w:t>Физическая</w:t>
      </w:r>
      <w:r>
        <w:rPr>
          <w:spacing w:val="-15"/>
        </w:rPr>
        <w:t xml:space="preserve"> </w:t>
      </w:r>
      <w:r>
        <w:t>подготовка</w:t>
      </w:r>
      <w:r>
        <w:rPr>
          <w:spacing w:val="-15"/>
        </w:rPr>
        <w:t xml:space="preserve"> </w:t>
      </w:r>
      <w:r>
        <w:t>к</w:t>
      </w:r>
      <w:r>
        <w:rPr>
          <w:spacing w:val="-15"/>
        </w:rPr>
        <w:t xml:space="preserve"> </w:t>
      </w:r>
      <w:r>
        <w:t>выполнению</w:t>
      </w:r>
      <w:r>
        <w:rPr>
          <w:spacing w:val="-15"/>
        </w:rPr>
        <w:t xml:space="preserve"> </w:t>
      </w:r>
      <w:r>
        <w:t>нормативов</w:t>
      </w:r>
      <w:r>
        <w:rPr>
          <w:spacing w:val="-15"/>
        </w:rPr>
        <w:t xml:space="preserve"> </w:t>
      </w:r>
      <w:r>
        <w:t>Комплекса</w:t>
      </w:r>
      <w:r>
        <w:rPr>
          <w:spacing w:val="-15"/>
        </w:rPr>
        <w:t xml:space="preserve"> </w:t>
      </w:r>
      <w:r>
        <w:t>ГТО</w:t>
      </w:r>
      <w:r>
        <w:rPr>
          <w:spacing w:val="-15"/>
        </w:rPr>
        <w:t xml:space="preserve"> </w:t>
      </w:r>
      <w:r>
        <w:t>с</w:t>
      </w:r>
      <w:r>
        <w:rPr>
          <w:spacing w:val="-15"/>
        </w:rPr>
        <w:t xml:space="preserve"> </w:t>
      </w:r>
      <w:r>
        <w:t>использованием</w:t>
      </w:r>
      <w:r>
        <w:rPr>
          <w:spacing w:val="-15"/>
        </w:rPr>
        <w:t xml:space="preserve"> </w:t>
      </w:r>
      <w:r>
        <w:t>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C4929" w:rsidRDefault="001B2B69">
      <w:pPr>
        <w:pStyle w:val="a3"/>
        <w:ind w:left="1200" w:right="2710"/>
      </w:pPr>
      <w:r>
        <w:t>Программа</w:t>
      </w:r>
      <w:r>
        <w:rPr>
          <w:spacing w:val="-14"/>
        </w:rPr>
        <w:t xml:space="preserve"> </w:t>
      </w:r>
      <w:r>
        <w:t>вариативного</w:t>
      </w:r>
      <w:r>
        <w:rPr>
          <w:spacing w:val="-9"/>
        </w:rPr>
        <w:t xml:space="preserve"> </w:t>
      </w:r>
      <w:r>
        <w:t>модуля</w:t>
      </w:r>
      <w:r>
        <w:rPr>
          <w:spacing w:val="-5"/>
        </w:rPr>
        <w:t xml:space="preserve"> </w:t>
      </w:r>
      <w:r>
        <w:t>«Базовая</w:t>
      </w:r>
      <w:r>
        <w:rPr>
          <w:spacing w:val="-9"/>
        </w:rPr>
        <w:t xml:space="preserve"> </w:t>
      </w:r>
      <w:r>
        <w:t>физическая</w:t>
      </w:r>
      <w:r>
        <w:rPr>
          <w:spacing w:val="-9"/>
        </w:rPr>
        <w:t xml:space="preserve"> </w:t>
      </w:r>
      <w:r>
        <w:t>подготовка». Развитие силовых способностей.</w:t>
      </w:r>
    </w:p>
    <w:p w:rsidR="00EC4929" w:rsidRDefault="001B2B69">
      <w:pPr>
        <w:pStyle w:val="a3"/>
        <w:ind w:right="124" w:firstLine="758"/>
      </w:pPr>
      <w:r>
        <w:t>Комплексы</w:t>
      </w:r>
      <w:r>
        <w:rPr>
          <w:spacing w:val="-15"/>
        </w:rPr>
        <w:t xml:space="preserve"> </w:t>
      </w:r>
      <w:r>
        <w:t>общеразвивающих</w:t>
      </w:r>
      <w:r>
        <w:rPr>
          <w:spacing w:val="-15"/>
        </w:rPr>
        <w:t xml:space="preserve"> </w:t>
      </w:r>
      <w:r>
        <w:t>и</w:t>
      </w:r>
      <w:r>
        <w:rPr>
          <w:spacing w:val="-15"/>
        </w:rPr>
        <w:t xml:space="preserve"> </w:t>
      </w:r>
      <w:r>
        <w:t>локально</w:t>
      </w:r>
      <w:r>
        <w:rPr>
          <w:spacing w:val="-12"/>
        </w:rPr>
        <w:t xml:space="preserve"> </w:t>
      </w:r>
      <w:r>
        <w:t>воздействующих</w:t>
      </w:r>
      <w:r>
        <w:rPr>
          <w:spacing w:val="-12"/>
        </w:rPr>
        <w:t xml:space="preserve"> </w:t>
      </w:r>
      <w:r>
        <w:t>упражнений,</w:t>
      </w:r>
      <w:r>
        <w:rPr>
          <w:spacing w:val="-15"/>
        </w:rPr>
        <w:t xml:space="preserve"> </w:t>
      </w:r>
      <w:r>
        <w:t>отягощённых</w:t>
      </w:r>
      <w:r>
        <w:rPr>
          <w:spacing w:val="-15"/>
        </w:rPr>
        <w:t xml:space="preserve"> </w:t>
      </w:r>
      <w:r>
        <w:t>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w:t>
      </w:r>
      <w:r>
        <w:rPr>
          <w:spacing w:val="20"/>
        </w:rPr>
        <w:t xml:space="preserve"> </w:t>
      </w:r>
      <w:r>
        <w:t>Броски</w:t>
      </w:r>
      <w:r>
        <w:rPr>
          <w:spacing w:val="19"/>
        </w:rPr>
        <w:t xml:space="preserve"> </w:t>
      </w:r>
      <w:r>
        <w:t>набивного</w:t>
      </w:r>
      <w:r>
        <w:rPr>
          <w:spacing w:val="18"/>
        </w:rPr>
        <w:t xml:space="preserve"> </w:t>
      </w:r>
      <w:r>
        <w:t>мяча</w:t>
      </w:r>
      <w:r>
        <w:rPr>
          <w:spacing w:val="17"/>
        </w:rPr>
        <w:t xml:space="preserve"> </w:t>
      </w:r>
      <w:r>
        <w:t>двумя</w:t>
      </w:r>
      <w:r>
        <w:rPr>
          <w:spacing w:val="18"/>
        </w:rPr>
        <w:t xml:space="preserve"> </w:t>
      </w:r>
      <w:r>
        <w:t>и</w:t>
      </w:r>
      <w:r>
        <w:rPr>
          <w:spacing w:val="19"/>
        </w:rPr>
        <w:t xml:space="preserve"> </w:t>
      </w:r>
      <w:r>
        <w:t>одной</w:t>
      </w:r>
      <w:r>
        <w:rPr>
          <w:spacing w:val="14"/>
        </w:rPr>
        <w:t xml:space="preserve"> </w:t>
      </w:r>
      <w:r>
        <w:t>рукой</w:t>
      </w:r>
      <w:r>
        <w:rPr>
          <w:spacing w:val="19"/>
        </w:rPr>
        <w:t xml:space="preserve"> </w:t>
      </w:r>
      <w:r>
        <w:t>из</w:t>
      </w:r>
      <w:r>
        <w:rPr>
          <w:spacing w:val="14"/>
        </w:rPr>
        <w:t xml:space="preserve"> </w:t>
      </w:r>
      <w:r>
        <w:t>положений</w:t>
      </w:r>
      <w:r>
        <w:rPr>
          <w:spacing w:val="19"/>
        </w:rPr>
        <w:t xml:space="preserve"> </w:t>
      </w:r>
      <w:r>
        <w:t>стоя</w:t>
      </w:r>
      <w:r>
        <w:rPr>
          <w:spacing w:val="18"/>
        </w:rPr>
        <w:t xml:space="preserve"> </w:t>
      </w:r>
      <w:r>
        <w:t>и</w:t>
      </w:r>
      <w:r>
        <w:rPr>
          <w:spacing w:val="19"/>
        </w:rPr>
        <w:t xml:space="preserve"> </w:t>
      </w:r>
      <w:r>
        <w:t>сидя</w:t>
      </w:r>
      <w:r>
        <w:rPr>
          <w:spacing w:val="18"/>
        </w:rPr>
        <w:t xml:space="preserve"> </w:t>
      </w:r>
      <w:r>
        <w:t>(вверх,</w:t>
      </w:r>
      <w:r>
        <w:rPr>
          <w:spacing w:val="20"/>
        </w:rPr>
        <w:t xml:space="preserve"> </w:t>
      </w:r>
      <w:r>
        <w:t>вперёд,</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0"/>
      </w:pPr>
      <w:r>
        <w:lastRenderedPageBreak/>
        <w:t>назад,</w:t>
      </w:r>
      <w:r>
        <w:rPr>
          <w:spacing w:val="-4"/>
        </w:rPr>
        <w:t xml:space="preserve"> </w:t>
      </w:r>
      <w:r>
        <w:t>в</w:t>
      </w:r>
      <w:r>
        <w:rPr>
          <w:spacing w:val="-4"/>
        </w:rPr>
        <w:t xml:space="preserve"> </w:t>
      </w:r>
      <w:r>
        <w:t>стороны,</w:t>
      </w:r>
      <w:r>
        <w:rPr>
          <w:spacing w:val="-8"/>
        </w:rPr>
        <w:t xml:space="preserve"> </w:t>
      </w:r>
      <w:r>
        <w:t>снизу</w:t>
      </w:r>
      <w:r>
        <w:rPr>
          <w:spacing w:val="-15"/>
        </w:rPr>
        <w:t xml:space="preserve"> </w:t>
      </w:r>
      <w:r>
        <w:t>и</w:t>
      </w:r>
      <w:r>
        <w:rPr>
          <w:spacing w:val="-5"/>
        </w:rPr>
        <w:t xml:space="preserve"> </w:t>
      </w:r>
      <w:r>
        <w:t>сбоку,</w:t>
      </w:r>
      <w:r>
        <w:rPr>
          <w:spacing w:val="-4"/>
        </w:rPr>
        <w:t xml:space="preserve"> </w:t>
      </w:r>
      <w:r>
        <w:t>от</w:t>
      </w:r>
      <w:r>
        <w:rPr>
          <w:spacing w:val="-10"/>
        </w:rPr>
        <w:t xml:space="preserve"> </w:t>
      </w:r>
      <w:r>
        <w:t>груди,</w:t>
      </w:r>
      <w:r>
        <w:rPr>
          <w:spacing w:val="-4"/>
        </w:rPr>
        <w:t xml:space="preserve"> </w:t>
      </w:r>
      <w:r>
        <w:t>из-за</w:t>
      </w:r>
      <w:r>
        <w:rPr>
          <w:spacing w:val="-12"/>
        </w:rPr>
        <w:t xml:space="preserve"> </w:t>
      </w:r>
      <w:r>
        <w:t>головы).</w:t>
      </w:r>
      <w:r>
        <w:rPr>
          <w:spacing w:val="-4"/>
        </w:rPr>
        <w:t xml:space="preserve"> </w:t>
      </w:r>
      <w:r>
        <w:t>Прыжковые</w:t>
      </w:r>
      <w:r>
        <w:rPr>
          <w:spacing w:val="-7"/>
        </w:rPr>
        <w:t xml:space="preserve"> </w:t>
      </w:r>
      <w:r>
        <w:t>упражнения</w:t>
      </w:r>
      <w:r>
        <w:rPr>
          <w:spacing w:val="-6"/>
        </w:rPr>
        <w:t xml:space="preserve"> </w:t>
      </w:r>
      <w:r>
        <w:t>с</w:t>
      </w:r>
      <w:r>
        <w:rPr>
          <w:spacing w:val="-7"/>
        </w:rPr>
        <w:t xml:space="preserve"> </w:t>
      </w:r>
      <w:r>
        <w:t>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EC4929" w:rsidRDefault="001B2B69">
      <w:pPr>
        <w:pStyle w:val="a3"/>
        <w:spacing w:before="3" w:line="275" w:lineRule="exact"/>
        <w:ind w:left="1224"/>
        <w:jc w:val="left"/>
      </w:pPr>
      <w:r>
        <w:t>Развитие</w:t>
      </w:r>
      <w:r>
        <w:rPr>
          <w:spacing w:val="-5"/>
        </w:rPr>
        <w:t xml:space="preserve"> </w:t>
      </w:r>
      <w:r>
        <w:t>скоростных</w:t>
      </w:r>
      <w:r>
        <w:rPr>
          <w:spacing w:val="-4"/>
        </w:rPr>
        <w:t xml:space="preserve"> </w:t>
      </w:r>
      <w:r>
        <w:rPr>
          <w:spacing w:val="-2"/>
        </w:rPr>
        <w:t>способностей.</w:t>
      </w:r>
    </w:p>
    <w:p w:rsidR="00EC4929" w:rsidRDefault="001B2B69">
      <w:pPr>
        <w:pStyle w:val="a3"/>
        <w:ind w:firstLine="782"/>
        <w:jc w:val="left"/>
      </w:pPr>
      <w:r>
        <w:t>Бег</w:t>
      </w:r>
      <w:r>
        <w:rPr>
          <w:spacing w:val="67"/>
        </w:rPr>
        <w:t xml:space="preserve"> </w:t>
      </w:r>
      <w:r>
        <w:t>на</w:t>
      </w:r>
      <w:r>
        <w:rPr>
          <w:spacing w:val="64"/>
        </w:rPr>
        <w:t xml:space="preserve"> </w:t>
      </w:r>
      <w:r>
        <w:t>месте</w:t>
      </w:r>
      <w:r>
        <w:rPr>
          <w:spacing w:val="69"/>
        </w:rPr>
        <w:t xml:space="preserve"> </w:t>
      </w:r>
      <w:r>
        <w:t>в</w:t>
      </w:r>
      <w:r>
        <w:rPr>
          <w:spacing w:val="67"/>
        </w:rPr>
        <w:t xml:space="preserve"> </w:t>
      </w:r>
      <w:r>
        <w:t>максимальном</w:t>
      </w:r>
      <w:r>
        <w:rPr>
          <w:spacing w:val="67"/>
        </w:rPr>
        <w:t xml:space="preserve"> </w:t>
      </w:r>
      <w:r>
        <w:t>темпе</w:t>
      </w:r>
      <w:r>
        <w:rPr>
          <w:spacing w:val="64"/>
        </w:rPr>
        <w:t xml:space="preserve"> </w:t>
      </w:r>
      <w:r>
        <w:t>(в</w:t>
      </w:r>
      <w:r>
        <w:rPr>
          <w:spacing w:val="71"/>
        </w:rPr>
        <w:t xml:space="preserve"> </w:t>
      </w:r>
      <w:r>
        <w:t>упоре</w:t>
      </w:r>
      <w:r>
        <w:rPr>
          <w:spacing w:val="64"/>
        </w:rPr>
        <w:t xml:space="preserve"> </w:t>
      </w:r>
      <w:r>
        <w:t>о</w:t>
      </w:r>
      <w:r>
        <w:rPr>
          <w:spacing w:val="69"/>
        </w:rPr>
        <w:t xml:space="preserve"> </w:t>
      </w:r>
      <w:r>
        <w:t>гимнастическую</w:t>
      </w:r>
      <w:r>
        <w:rPr>
          <w:spacing w:val="68"/>
        </w:rPr>
        <w:t xml:space="preserve"> </w:t>
      </w:r>
      <w:r>
        <w:t>стенку</w:t>
      </w:r>
      <w:r>
        <w:rPr>
          <w:spacing w:val="40"/>
        </w:rPr>
        <w:t xml:space="preserve"> </w:t>
      </w:r>
      <w:r>
        <w:t>и</w:t>
      </w:r>
      <w:r>
        <w:rPr>
          <w:spacing w:val="71"/>
        </w:rPr>
        <w:t xml:space="preserve"> </w:t>
      </w:r>
      <w:r>
        <w:t>без</w:t>
      </w:r>
      <w:r>
        <w:rPr>
          <w:spacing w:val="75"/>
        </w:rPr>
        <w:t xml:space="preserve"> </w:t>
      </w:r>
      <w:r>
        <w:t>упора). Челночный</w:t>
      </w:r>
      <w:r>
        <w:rPr>
          <w:spacing w:val="77"/>
        </w:rPr>
        <w:t xml:space="preserve"> </w:t>
      </w:r>
      <w:r>
        <w:t>бег.</w:t>
      </w:r>
      <w:r>
        <w:rPr>
          <w:spacing w:val="78"/>
        </w:rPr>
        <w:t xml:space="preserve"> </w:t>
      </w:r>
      <w:r>
        <w:t>Бег</w:t>
      </w:r>
      <w:r>
        <w:rPr>
          <w:spacing w:val="80"/>
        </w:rPr>
        <w:t xml:space="preserve"> </w:t>
      </w:r>
      <w:r>
        <w:t>по</w:t>
      </w:r>
      <w:r>
        <w:rPr>
          <w:spacing w:val="80"/>
        </w:rPr>
        <w:t xml:space="preserve"> </w:t>
      </w:r>
      <w:r>
        <w:t>разметкам</w:t>
      </w:r>
      <w:r>
        <w:rPr>
          <w:spacing w:val="80"/>
        </w:rPr>
        <w:t xml:space="preserve"> </w:t>
      </w:r>
      <w:r>
        <w:t>с</w:t>
      </w:r>
      <w:r>
        <w:rPr>
          <w:spacing w:val="75"/>
        </w:rPr>
        <w:t xml:space="preserve"> </w:t>
      </w:r>
      <w:r>
        <w:t>максимальным</w:t>
      </w:r>
      <w:r>
        <w:rPr>
          <w:spacing w:val="77"/>
        </w:rPr>
        <w:t xml:space="preserve"> </w:t>
      </w:r>
      <w:r>
        <w:t>темпом.</w:t>
      </w:r>
      <w:r>
        <w:rPr>
          <w:spacing w:val="80"/>
        </w:rPr>
        <w:t xml:space="preserve"> </w:t>
      </w:r>
      <w:r>
        <w:t>Повторный</w:t>
      </w:r>
      <w:r>
        <w:rPr>
          <w:spacing w:val="80"/>
        </w:rPr>
        <w:t xml:space="preserve"> </w:t>
      </w:r>
      <w:r>
        <w:t>бег</w:t>
      </w:r>
      <w:r>
        <w:rPr>
          <w:spacing w:val="80"/>
        </w:rPr>
        <w:t xml:space="preserve"> </w:t>
      </w:r>
      <w:r>
        <w:t>с</w:t>
      </w:r>
      <w:r>
        <w:rPr>
          <w:spacing w:val="75"/>
        </w:rPr>
        <w:t xml:space="preserve"> </w:t>
      </w:r>
      <w:r>
        <w:t>максимальной скоростью</w:t>
      </w:r>
      <w:r>
        <w:rPr>
          <w:spacing w:val="40"/>
        </w:rPr>
        <w:t xml:space="preserve"> </w:t>
      </w:r>
      <w:r>
        <w:t>и</w:t>
      </w:r>
      <w:r>
        <w:rPr>
          <w:spacing w:val="40"/>
        </w:rPr>
        <w:t xml:space="preserve"> </w:t>
      </w:r>
      <w:r>
        <w:t>максимальной</w:t>
      </w:r>
      <w:r>
        <w:rPr>
          <w:spacing w:val="40"/>
        </w:rPr>
        <w:t xml:space="preserve"> </w:t>
      </w:r>
      <w:r>
        <w:t>частотой</w:t>
      </w:r>
      <w:r>
        <w:rPr>
          <w:spacing w:val="40"/>
        </w:rPr>
        <w:t xml:space="preserve"> </w:t>
      </w:r>
      <w:r>
        <w:t>шагов</w:t>
      </w:r>
      <w:r>
        <w:rPr>
          <w:spacing w:val="40"/>
        </w:rPr>
        <w:t xml:space="preserve"> </w:t>
      </w:r>
      <w:r>
        <w:t>(10-15</w:t>
      </w:r>
      <w:r>
        <w:rPr>
          <w:spacing w:val="40"/>
        </w:rPr>
        <w:t xml:space="preserve"> </w:t>
      </w:r>
      <w:r>
        <w:t>м).</w:t>
      </w:r>
      <w:r>
        <w:rPr>
          <w:spacing w:val="40"/>
        </w:rPr>
        <w:t xml:space="preserve"> </w:t>
      </w:r>
      <w:r>
        <w:t>Бег</w:t>
      </w:r>
      <w:r>
        <w:rPr>
          <w:spacing w:val="40"/>
        </w:rPr>
        <w:t xml:space="preserve"> </w:t>
      </w:r>
      <w:r>
        <w:t>с</w:t>
      </w:r>
      <w:r>
        <w:rPr>
          <w:spacing w:val="40"/>
        </w:rPr>
        <w:t xml:space="preserve"> </w:t>
      </w:r>
      <w:r>
        <w:t>ускорениями</w:t>
      </w:r>
      <w:r>
        <w:rPr>
          <w:spacing w:val="40"/>
        </w:rPr>
        <w:t xml:space="preserve"> </w:t>
      </w:r>
      <w:r>
        <w:t>из</w:t>
      </w:r>
      <w:r>
        <w:rPr>
          <w:spacing w:val="40"/>
        </w:rPr>
        <w:t xml:space="preserve"> </w:t>
      </w:r>
      <w:r>
        <w:t>разных</w:t>
      </w:r>
      <w:r>
        <w:rPr>
          <w:spacing w:val="40"/>
        </w:rPr>
        <w:t xml:space="preserve"> </w:t>
      </w:r>
      <w:r>
        <w:t>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w:t>
      </w:r>
      <w:r>
        <w:rPr>
          <w:spacing w:val="40"/>
        </w:rPr>
        <w:t xml:space="preserve"> </w:t>
      </w:r>
      <w:r>
        <w:t>мишеням</w:t>
      </w:r>
      <w:r>
        <w:rPr>
          <w:spacing w:val="40"/>
        </w:rPr>
        <w:t xml:space="preserve"> </w:t>
      </w:r>
      <w:r>
        <w:t>(катящейся,</w:t>
      </w:r>
      <w:r>
        <w:rPr>
          <w:spacing w:val="40"/>
        </w:rPr>
        <w:t xml:space="preserve"> </w:t>
      </w:r>
      <w:r>
        <w:t>раскачивающейся,</w:t>
      </w:r>
      <w:r>
        <w:rPr>
          <w:spacing w:val="40"/>
        </w:rPr>
        <w:t xml:space="preserve"> </w:t>
      </w:r>
      <w:r>
        <w:t>летящей).</w:t>
      </w:r>
      <w:r>
        <w:rPr>
          <w:spacing w:val="40"/>
        </w:rPr>
        <w:t xml:space="preserve"> </w:t>
      </w:r>
      <w:r>
        <w:t>Ловля</w:t>
      </w:r>
      <w:r>
        <w:rPr>
          <w:spacing w:val="40"/>
        </w:rPr>
        <w:t xml:space="preserve"> </w:t>
      </w:r>
      <w:r>
        <w:t>теннисного</w:t>
      </w:r>
      <w:r>
        <w:rPr>
          <w:spacing w:val="40"/>
        </w:rPr>
        <w:t xml:space="preserve"> </w:t>
      </w:r>
      <w:r>
        <w:t>мяча</w:t>
      </w:r>
      <w:r>
        <w:rPr>
          <w:spacing w:val="40"/>
        </w:rPr>
        <w:t xml:space="preserve"> </w:t>
      </w:r>
      <w:r>
        <w:t>после отскока от пола, стены (правой и левой рукой). Передача теннисного мяча в парах правой (левой)</w:t>
      </w:r>
      <w:r>
        <w:rPr>
          <w:spacing w:val="80"/>
        </w:rPr>
        <w:t xml:space="preserve"> </w:t>
      </w:r>
      <w:r>
        <w:t>рукой и попеременно. Ведение теннисного мяча ногами с ускорениями по прямой, по кругу, вокруг стоек.</w:t>
      </w:r>
      <w:r>
        <w:rPr>
          <w:spacing w:val="80"/>
        </w:rPr>
        <w:t xml:space="preserve"> </w:t>
      </w:r>
      <w:r>
        <w:t>Прыжки</w:t>
      </w:r>
      <w:r>
        <w:rPr>
          <w:spacing w:val="80"/>
        </w:rPr>
        <w:t xml:space="preserve"> </w:t>
      </w:r>
      <w:r>
        <w:t>через</w:t>
      </w:r>
      <w:r>
        <w:rPr>
          <w:spacing w:val="80"/>
        </w:rPr>
        <w:t xml:space="preserve"> </w:t>
      </w:r>
      <w:r>
        <w:t>скакалку</w:t>
      </w:r>
      <w:r>
        <w:rPr>
          <w:spacing w:val="80"/>
        </w:rPr>
        <w:t xml:space="preserve"> </w:t>
      </w:r>
      <w:r>
        <w:t>на</w:t>
      </w:r>
      <w:r>
        <w:rPr>
          <w:spacing w:val="80"/>
        </w:rPr>
        <w:t xml:space="preserve"> </w:t>
      </w:r>
      <w:r>
        <w:t>месте</w:t>
      </w:r>
      <w:r>
        <w:rPr>
          <w:spacing w:val="80"/>
        </w:rPr>
        <w:t xml:space="preserve"> </w:t>
      </w:r>
      <w:r>
        <w:t>и</w:t>
      </w:r>
      <w:r>
        <w:rPr>
          <w:spacing w:val="80"/>
        </w:rPr>
        <w:t xml:space="preserve"> </w:t>
      </w:r>
      <w:r>
        <w:t>в</w:t>
      </w:r>
      <w:r>
        <w:rPr>
          <w:spacing w:val="80"/>
        </w:rPr>
        <w:t xml:space="preserve"> </w:t>
      </w:r>
      <w:r>
        <w:t>движении</w:t>
      </w:r>
      <w:r>
        <w:rPr>
          <w:spacing w:val="80"/>
        </w:rPr>
        <w:t xml:space="preserve"> </w:t>
      </w:r>
      <w:r>
        <w:t>с</w:t>
      </w:r>
      <w:r>
        <w:rPr>
          <w:spacing w:val="80"/>
        </w:rPr>
        <w:t xml:space="preserve"> </w:t>
      </w:r>
      <w:r>
        <w:t>максимальной</w:t>
      </w:r>
      <w:r>
        <w:rPr>
          <w:spacing w:val="80"/>
        </w:rPr>
        <w:t xml:space="preserve"> </w:t>
      </w:r>
      <w:r>
        <w:t>частотой</w:t>
      </w:r>
      <w:r>
        <w:rPr>
          <w:spacing w:val="80"/>
        </w:rPr>
        <w:t xml:space="preserve"> </w:t>
      </w:r>
      <w:r>
        <w:t>прыжков. Преодоление</w:t>
      </w:r>
      <w:r>
        <w:rPr>
          <w:spacing w:val="40"/>
        </w:rPr>
        <w:t xml:space="preserve"> </w:t>
      </w:r>
      <w:r>
        <w:t>полосы</w:t>
      </w:r>
      <w:r>
        <w:rPr>
          <w:spacing w:val="40"/>
        </w:rPr>
        <w:t xml:space="preserve"> </w:t>
      </w:r>
      <w:r>
        <w:t>препятствий,</w:t>
      </w:r>
      <w:r>
        <w:rPr>
          <w:spacing w:val="40"/>
        </w:rPr>
        <w:t xml:space="preserve"> </w:t>
      </w:r>
      <w:r>
        <w:t>включающей</w:t>
      </w:r>
      <w:r>
        <w:rPr>
          <w:spacing w:val="40"/>
        </w:rPr>
        <w:t xml:space="preserve"> </w:t>
      </w:r>
      <w:r>
        <w:t>в</w:t>
      </w:r>
      <w:r>
        <w:rPr>
          <w:spacing w:val="40"/>
        </w:rPr>
        <w:t xml:space="preserve"> </w:t>
      </w:r>
      <w:r>
        <w:t>себя:</w:t>
      </w:r>
      <w:r>
        <w:rPr>
          <w:spacing w:val="40"/>
        </w:rPr>
        <w:t xml:space="preserve"> </w:t>
      </w:r>
      <w:r>
        <w:t>прыжки</w:t>
      </w:r>
      <w:r>
        <w:rPr>
          <w:spacing w:val="40"/>
        </w:rPr>
        <w:t xml:space="preserve"> </w:t>
      </w:r>
      <w:r>
        <w:t>на</w:t>
      </w:r>
      <w:r>
        <w:rPr>
          <w:spacing w:val="40"/>
        </w:rPr>
        <w:t xml:space="preserve"> </w:t>
      </w:r>
      <w:r>
        <w:t>разную</w:t>
      </w:r>
      <w:r>
        <w:rPr>
          <w:spacing w:val="40"/>
        </w:rPr>
        <w:t xml:space="preserve"> </w:t>
      </w:r>
      <w:r>
        <w:t>высоту</w:t>
      </w:r>
      <w:r>
        <w:rPr>
          <w:spacing w:val="40"/>
        </w:rPr>
        <w:t xml:space="preserve"> </w:t>
      </w:r>
      <w:r>
        <w:t>и</w:t>
      </w:r>
      <w:r>
        <w:rPr>
          <w:spacing w:val="40"/>
        </w:rPr>
        <w:t xml:space="preserve"> </w:t>
      </w:r>
      <w:r>
        <w:t>длину,</w:t>
      </w:r>
      <w:r>
        <w:rPr>
          <w:spacing w:val="40"/>
        </w:rPr>
        <w:t xml:space="preserve"> </w:t>
      </w:r>
      <w:r>
        <w:t>по разметкам,</w:t>
      </w:r>
      <w:r>
        <w:rPr>
          <w:spacing w:val="-4"/>
        </w:rPr>
        <w:t xml:space="preserve"> </w:t>
      </w:r>
      <w:r>
        <w:t>бег с</w:t>
      </w:r>
      <w:r>
        <w:rPr>
          <w:spacing w:val="-6"/>
        </w:rPr>
        <w:t xml:space="preserve"> </w:t>
      </w:r>
      <w:r>
        <w:t>максимальной скоростью</w:t>
      </w:r>
      <w:r>
        <w:rPr>
          <w:spacing w:val="-7"/>
        </w:rPr>
        <w:t xml:space="preserve"> </w:t>
      </w:r>
      <w:r>
        <w:t>в</w:t>
      </w:r>
      <w:r>
        <w:rPr>
          <w:spacing w:val="-4"/>
        </w:rPr>
        <w:t xml:space="preserve"> </w:t>
      </w:r>
      <w:r>
        <w:t>разных</w:t>
      </w:r>
      <w:r>
        <w:rPr>
          <w:spacing w:val="-5"/>
        </w:rPr>
        <w:t xml:space="preserve"> </w:t>
      </w:r>
      <w:r>
        <w:t>направлениях</w:t>
      </w:r>
      <w:r>
        <w:rPr>
          <w:spacing w:val="-5"/>
        </w:rPr>
        <w:t xml:space="preserve"> </w:t>
      </w:r>
      <w:r>
        <w:t>и</w:t>
      </w:r>
      <w:r>
        <w:rPr>
          <w:spacing w:val="-5"/>
        </w:rPr>
        <w:t xml:space="preserve"> </w:t>
      </w:r>
      <w:r>
        <w:t>с</w:t>
      </w:r>
      <w:r>
        <w:rPr>
          <w:spacing w:val="-6"/>
        </w:rPr>
        <w:t xml:space="preserve"> </w:t>
      </w:r>
      <w:r>
        <w:t>преодолением</w:t>
      </w:r>
      <w:r>
        <w:rPr>
          <w:spacing w:val="-8"/>
        </w:rPr>
        <w:t xml:space="preserve"> </w:t>
      </w:r>
      <w:r>
        <w:t>опор</w:t>
      </w:r>
      <w:r>
        <w:rPr>
          <w:spacing w:val="-5"/>
        </w:rPr>
        <w:t xml:space="preserve"> </w:t>
      </w:r>
      <w:r>
        <w:t>различной высоты</w:t>
      </w:r>
      <w:r>
        <w:rPr>
          <w:spacing w:val="40"/>
        </w:rPr>
        <w:t xml:space="preserve"> </w:t>
      </w:r>
      <w:r>
        <w:t>и</w:t>
      </w:r>
      <w:r>
        <w:rPr>
          <w:spacing w:val="40"/>
        </w:rPr>
        <w:t xml:space="preserve"> </w:t>
      </w:r>
      <w:r>
        <w:t>ширины,</w:t>
      </w:r>
      <w:r>
        <w:rPr>
          <w:spacing w:val="40"/>
        </w:rPr>
        <w:t xml:space="preserve"> </w:t>
      </w:r>
      <w:r>
        <w:t>повороты,</w:t>
      </w:r>
      <w:r>
        <w:rPr>
          <w:spacing w:val="40"/>
        </w:rPr>
        <w:t xml:space="preserve"> </w:t>
      </w:r>
      <w:r>
        <w:t>обегание</w:t>
      </w:r>
      <w:r>
        <w:rPr>
          <w:spacing w:val="40"/>
        </w:rPr>
        <w:t xml:space="preserve"> </w:t>
      </w:r>
      <w:r>
        <w:t>различных</w:t>
      </w:r>
      <w:r>
        <w:rPr>
          <w:spacing w:val="40"/>
        </w:rPr>
        <w:t xml:space="preserve"> </w:t>
      </w:r>
      <w:r>
        <w:t>предметов</w:t>
      </w:r>
      <w:r>
        <w:rPr>
          <w:spacing w:val="40"/>
        </w:rPr>
        <w:t xml:space="preserve"> </w:t>
      </w:r>
      <w:r>
        <w:t>(легкоатлетических</w:t>
      </w:r>
      <w:r>
        <w:rPr>
          <w:spacing w:val="40"/>
        </w:rPr>
        <w:t xml:space="preserve"> </w:t>
      </w:r>
      <w:r>
        <w:t>стоек,</w:t>
      </w:r>
      <w:r>
        <w:rPr>
          <w:spacing w:val="40"/>
        </w:rPr>
        <w:t xml:space="preserve"> </w:t>
      </w:r>
      <w:r>
        <w:t>мячей, лежащих</w:t>
      </w:r>
      <w:r>
        <w:rPr>
          <w:spacing w:val="66"/>
        </w:rPr>
        <w:t xml:space="preserve"> </w:t>
      </w:r>
      <w:r>
        <w:t>на</w:t>
      </w:r>
      <w:r>
        <w:rPr>
          <w:spacing w:val="65"/>
        </w:rPr>
        <w:t xml:space="preserve"> </w:t>
      </w:r>
      <w:r>
        <w:t>полу</w:t>
      </w:r>
      <w:r>
        <w:rPr>
          <w:spacing w:val="40"/>
        </w:rPr>
        <w:t xml:space="preserve"> </w:t>
      </w:r>
      <w:r>
        <w:t>или</w:t>
      </w:r>
      <w:r>
        <w:rPr>
          <w:spacing w:val="72"/>
        </w:rPr>
        <w:t xml:space="preserve"> </w:t>
      </w:r>
      <w:r>
        <w:t>подвешенных</w:t>
      </w:r>
      <w:r>
        <w:rPr>
          <w:spacing w:val="66"/>
        </w:rPr>
        <w:t xml:space="preserve"> </w:t>
      </w:r>
      <w:r>
        <w:t>на</w:t>
      </w:r>
      <w:r>
        <w:rPr>
          <w:spacing w:val="65"/>
        </w:rPr>
        <w:t xml:space="preserve"> </w:t>
      </w:r>
      <w:r>
        <w:t>высоте).</w:t>
      </w:r>
      <w:r>
        <w:rPr>
          <w:spacing w:val="68"/>
        </w:rPr>
        <w:t xml:space="preserve"> </w:t>
      </w:r>
      <w:r>
        <w:t>Эстафеты</w:t>
      </w:r>
      <w:r>
        <w:rPr>
          <w:spacing w:val="73"/>
        </w:rPr>
        <w:t xml:space="preserve"> </w:t>
      </w:r>
      <w:r>
        <w:t>и</w:t>
      </w:r>
      <w:r>
        <w:rPr>
          <w:spacing w:val="67"/>
        </w:rPr>
        <w:t xml:space="preserve"> </w:t>
      </w:r>
      <w:r>
        <w:t>подвижные</w:t>
      </w:r>
      <w:r>
        <w:rPr>
          <w:spacing w:val="65"/>
        </w:rPr>
        <w:t xml:space="preserve"> </w:t>
      </w:r>
      <w:r>
        <w:t>игры</w:t>
      </w:r>
      <w:r>
        <w:rPr>
          <w:spacing w:val="68"/>
        </w:rPr>
        <w:t xml:space="preserve"> </w:t>
      </w:r>
      <w:r>
        <w:t>со</w:t>
      </w:r>
      <w:r>
        <w:rPr>
          <w:spacing w:val="75"/>
        </w:rPr>
        <w:t xml:space="preserve"> </w:t>
      </w:r>
      <w:r>
        <w:t>скоростной направленностью. Технические действия из базовых видов спорта, выполняемые с максимальной скоростью движений.</w:t>
      </w:r>
    </w:p>
    <w:p w:rsidR="00EC4929" w:rsidRDefault="001B2B69">
      <w:pPr>
        <w:pStyle w:val="a3"/>
        <w:spacing w:before="3" w:line="275" w:lineRule="exact"/>
        <w:ind w:left="1224"/>
        <w:jc w:val="left"/>
      </w:pPr>
      <w:r>
        <w:t>Развитие</w:t>
      </w:r>
      <w:r>
        <w:rPr>
          <w:spacing w:val="-3"/>
        </w:rPr>
        <w:t xml:space="preserve"> </w:t>
      </w:r>
      <w:r>
        <w:rPr>
          <w:spacing w:val="-2"/>
        </w:rPr>
        <w:t>выносливости.</w:t>
      </w:r>
    </w:p>
    <w:p w:rsidR="00EC4929" w:rsidRDefault="001B2B69">
      <w:pPr>
        <w:pStyle w:val="a3"/>
        <w:ind w:right="135" w:firstLine="782"/>
      </w:pPr>
      <w:r>
        <w:t>Равномерный</w:t>
      </w:r>
      <w:r>
        <w:rPr>
          <w:spacing w:val="-12"/>
        </w:rPr>
        <w:t xml:space="preserve"> </w:t>
      </w:r>
      <w:r>
        <w:t>бег</w:t>
      </w:r>
      <w:r>
        <w:rPr>
          <w:spacing w:val="-10"/>
        </w:rPr>
        <w:t xml:space="preserve"> </w:t>
      </w:r>
      <w:r>
        <w:t>и</w:t>
      </w:r>
      <w:r>
        <w:rPr>
          <w:spacing w:val="-15"/>
        </w:rPr>
        <w:t xml:space="preserve"> </w:t>
      </w:r>
      <w:r>
        <w:t>передвижение</w:t>
      </w:r>
      <w:r>
        <w:rPr>
          <w:spacing w:val="-13"/>
        </w:rPr>
        <w:t xml:space="preserve"> </w:t>
      </w:r>
      <w:r>
        <w:t>на</w:t>
      </w:r>
      <w:r>
        <w:rPr>
          <w:spacing w:val="-13"/>
        </w:rPr>
        <w:t xml:space="preserve"> </w:t>
      </w:r>
      <w:r>
        <w:t>лыжах</w:t>
      </w:r>
      <w:r>
        <w:rPr>
          <w:spacing w:val="-15"/>
        </w:rPr>
        <w:t xml:space="preserve"> </w:t>
      </w:r>
      <w:r>
        <w:t>в</w:t>
      </w:r>
      <w:r>
        <w:rPr>
          <w:spacing w:val="-10"/>
        </w:rPr>
        <w:t xml:space="preserve"> </w:t>
      </w:r>
      <w:r>
        <w:t>режимах</w:t>
      </w:r>
      <w:r>
        <w:rPr>
          <w:spacing w:val="-12"/>
        </w:rPr>
        <w:t xml:space="preserve"> </w:t>
      </w:r>
      <w:r>
        <w:t>умеренной</w:t>
      </w:r>
      <w:r>
        <w:rPr>
          <w:spacing w:val="-11"/>
        </w:rPr>
        <w:t xml:space="preserve"> </w:t>
      </w:r>
      <w:r>
        <w:t>и</w:t>
      </w:r>
      <w:r>
        <w:rPr>
          <w:spacing w:val="-11"/>
        </w:rPr>
        <w:t xml:space="preserve"> </w:t>
      </w:r>
      <w:r>
        <w:t>большой</w:t>
      </w:r>
      <w:r>
        <w:rPr>
          <w:spacing w:val="-11"/>
        </w:rPr>
        <w:t xml:space="preserve"> </w:t>
      </w:r>
      <w:r>
        <w:t>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EC4929" w:rsidRDefault="001B2B69">
      <w:pPr>
        <w:pStyle w:val="a3"/>
        <w:spacing w:before="1" w:line="275" w:lineRule="exact"/>
        <w:ind w:left="1224"/>
      </w:pPr>
      <w:r>
        <w:t>Развитие</w:t>
      </w:r>
      <w:r>
        <w:rPr>
          <w:spacing w:val="-7"/>
        </w:rPr>
        <w:t xml:space="preserve"> </w:t>
      </w:r>
      <w:r>
        <w:t>координации</w:t>
      </w:r>
      <w:r>
        <w:rPr>
          <w:spacing w:val="1"/>
        </w:rPr>
        <w:t xml:space="preserve"> </w:t>
      </w:r>
      <w:r>
        <w:rPr>
          <w:spacing w:val="-2"/>
        </w:rPr>
        <w:t>движений.</w:t>
      </w:r>
    </w:p>
    <w:p w:rsidR="00EC4929" w:rsidRDefault="001B2B69">
      <w:pPr>
        <w:pStyle w:val="a3"/>
        <w:ind w:right="130" w:firstLine="782"/>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w:t>
      </w:r>
      <w:r>
        <w:rPr>
          <w:spacing w:val="-2"/>
        </w:rPr>
        <w:t xml:space="preserve"> </w:t>
      </w:r>
      <w:r>
        <w:t>и</w:t>
      </w:r>
      <w:r>
        <w:rPr>
          <w:spacing w:val="-1"/>
        </w:rPr>
        <w:t xml:space="preserve"> </w:t>
      </w:r>
      <w:r>
        <w:t>больших</w:t>
      </w:r>
      <w:r>
        <w:rPr>
          <w:spacing w:val="-2"/>
        </w:rPr>
        <w:t xml:space="preserve"> </w:t>
      </w:r>
      <w:r>
        <w:t>мячей</w:t>
      </w:r>
      <w:r>
        <w:rPr>
          <w:spacing w:val="-1"/>
        </w:rPr>
        <w:t xml:space="preserve"> </w:t>
      </w:r>
      <w:r>
        <w:t>в</w:t>
      </w:r>
      <w:r>
        <w:rPr>
          <w:spacing w:val="-5"/>
        </w:rPr>
        <w:t xml:space="preserve"> </w:t>
      </w:r>
      <w:r>
        <w:t>мишень</w:t>
      </w:r>
      <w:r>
        <w:rPr>
          <w:spacing w:val="-2"/>
        </w:rPr>
        <w:t xml:space="preserve"> </w:t>
      </w:r>
      <w:r>
        <w:t>(неподвижную и двигающуюся). Передвижения</w:t>
      </w:r>
      <w:r>
        <w:rPr>
          <w:spacing w:val="-2"/>
        </w:rPr>
        <w:t xml:space="preserve"> </w:t>
      </w:r>
      <w:r>
        <w:t>по возвышенной и наклонной,</w:t>
      </w:r>
      <w:r>
        <w:rPr>
          <w:spacing w:val="-7"/>
        </w:rPr>
        <w:t xml:space="preserve"> </w:t>
      </w:r>
      <w:r>
        <w:t>ограниченной</w:t>
      </w:r>
      <w:r>
        <w:rPr>
          <w:spacing w:val="-9"/>
        </w:rPr>
        <w:t xml:space="preserve"> </w:t>
      </w:r>
      <w:r>
        <w:t>по</w:t>
      </w:r>
      <w:r>
        <w:rPr>
          <w:spacing w:val="-1"/>
        </w:rPr>
        <w:t xml:space="preserve"> </w:t>
      </w:r>
      <w:r>
        <w:t>ширине</w:t>
      </w:r>
      <w:r>
        <w:rPr>
          <w:spacing w:val="-11"/>
        </w:rPr>
        <w:t xml:space="preserve"> </w:t>
      </w:r>
      <w:r>
        <w:t>опоре</w:t>
      </w:r>
      <w:r>
        <w:rPr>
          <w:spacing w:val="-6"/>
        </w:rPr>
        <w:t xml:space="preserve"> </w:t>
      </w:r>
      <w:r>
        <w:t>(без предмета</w:t>
      </w:r>
      <w:r>
        <w:rPr>
          <w:spacing w:val="-6"/>
        </w:rPr>
        <w:t xml:space="preserve"> </w:t>
      </w:r>
      <w:r>
        <w:t>и</w:t>
      </w:r>
      <w:r>
        <w:rPr>
          <w:spacing w:val="-5"/>
        </w:rPr>
        <w:t xml:space="preserve"> </w:t>
      </w:r>
      <w:r>
        <w:t>с</w:t>
      </w:r>
      <w:r>
        <w:rPr>
          <w:spacing w:val="-6"/>
        </w:rPr>
        <w:t xml:space="preserve"> </w:t>
      </w:r>
      <w:r>
        <w:t>предметом</w:t>
      </w:r>
      <w:r>
        <w:rPr>
          <w:spacing w:val="-4"/>
        </w:rPr>
        <w:t xml:space="preserve"> </w:t>
      </w:r>
      <w:r>
        <w:t>на</w:t>
      </w:r>
      <w:r>
        <w:rPr>
          <w:spacing w:val="-11"/>
        </w:rPr>
        <w:t xml:space="preserve"> </w:t>
      </w:r>
      <w:r>
        <w:t>голове).</w:t>
      </w:r>
      <w:r>
        <w:rPr>
          <w:spacing w:val="-4"/>
        </w:rPr>
        <w:t xml:space="preserve"> </w:t>
      </w:r>
      <w:r>
        <w:t>Упражнения</w:t>
      </w:r>
      <w:r>
        <w:rPr>
          <w:spacing w:val="-6"/>
        </w:rPr>
        <w:t xml:space="preserve"> </w:t>
      </w:r>
      <w:r>
        <w:t>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EC4929" w:rsidRDefault="001B2B69">
      <w:pPr>
        <w:pStyle w:val="a3"/>
        <w:spacing w:before="2" w:line="275" w:lineRule="exact"/>
        <w:ind w:left="1224"/>
      </w:pPr>
      <w:r>
        <w:t>Развитие</w:t>
      </w:r>
      <w:r>
        <w:rPr>
          <w:spacing w:val="-3"/>
        </w:rPr>
        <w:t xml:space="preserve"> </w:t>
      </w:r>
      <w:r>
        <w:rPr>
          <w:spacing w:val="-2"/>
        </w:rPr>
        <w:t>гибкости.</w:t>
      </w:r>
    </w:p>
    <w:p w:rsidR="00EC4929" w:rsidRDefault="001B2B69">
      <w:pPr>
        <w:pStyle w:val="a3"/>
        <w:ind w:right="127" w:firstLine="782"/>
      </w:pPr>
      <w:r>
        <w:t xml:space="preserve">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w:t>
      </w:r>
      <w:r>
        <w:rPr>
          <w:spacing w:val="-2"/>
        </w:rPr>
        <w:t>палки).</w:t>
      </w:r>
    </w:p>
    <w:p w:rsidR="00EC4929" w:rsidRDefault="001B2B69">
      <w:pPr>
        <w:pStyle w:val="a3"/>
        <w:spacing w:line="275" w:lineRule="exact"/>
        <w:ind w:left="1224"/>
        <w:jc w:val="left"/>
      </w:pPr>
      <w:r>
        <w:t>Упражнения</w:t>
      </w:r>
      <w:r>
        <w:rPr>
          <w:spacing w:val="-5"/>
        </w:rPr>
        <w:t xml:space="preserve"> </w:t>
      </w:r>
      <w:r>
        <w:t>культурно-этнической</w:t>
      </w:r>
      <w:r>
        <w:rPr>
          <w:spacing w:val="-4"/>
        </w:rPr>
        <w:t xml:space="preserve"> </w:t>
      </w:r>
      <w:r>
        <w:rPr>
          <w:spacing w:val="-2"/>
        </w:rPr>
        <w:t>направленности.</w:t>
      </w:r>
    </w:p>
    <w:p w:rsidR="00EC4929" w:rsidRDefault="001B2B69">
      <w:pPr>
        <w:pStyle w:val="a3"/>
        <w:spacing w:before="2"/>
        <w:ind w:left="1224"/>
        <w:jc w:val="left"/>
      </w:pPr>
      <w:r>
        <w:t>Сюжетно-образные</w:t>
      </w:r>
      <w:r>
        <w:rPr>
          <w:spacing w:val="-4"/>
        </w:rPr>
        <w:t xml:space="preserve"> </w:t>
      </w:r>
      <w:r>
        <w:t>и</w:t>
      </w:r>
      <w:r>
        <w:rPr>
          <w:spacing w:val="-11"/>
        </w:rPr>
        <w:t xml:space="preserve"> </w:t>
      </w:r>
      <w:r>
        <w:t>обрядовые</w:t>
      </w:r>
      <w:r>
        <w:rPr>
          <w:spacing w:val="-4"/>
        </w:rPr>
        <w:t xml:space="preserve"> </w:t>
      </w:r>
      <w:r>
        <w:t>игры.</w:t>
      </w:r>
      <w:r>
        <w:rPr>
          <w:spacing w:val="-6"/>
        </w:rPr>
        <w:t xml:space="preserve"> </w:t>
      </w:r>
      <w:r>
        <w:t>Технические</w:t>
      </w:r>
      <w:r>
        <w:rPr>
          <w:spacing w:val="-4"/>
        </w:rPr>
        <w:t xml:space="preserve"> </w:t>
      </w:r>
      <w:r>
        <w:t>действия</w:t>
      </w:r>
      <w:r>
        <w:rPr>
          <w:spacing w:val="-3"/>
        </w:rPr>
        <w:t xml:space="preserve"> </w:t>
      </w:r>
      <w:r>
        <w:t>национальных</w:t>
      </w:r>
      <w:r>
        <w:rPr>
          <w:spacing w:val="-8"/>
        </w:rPr>
        <w:t xml:space="preserve"> </w:t>
      </w:r>
      <w:r>
        <w:t>видов</w:t>
      </w:r>
      <w:r>
        <w:rPr>
          <w:spacing w:val="-6"/>
        </w:rPr>
        <w:t xml:space="preserve"> </w:t>
      </w:r>
      <w:r>
        <w:t>спорта. Специальная физическая подготовка.</w:t>
      </w:r>
    </w:p>
    <w:p w:rsidR="00EC4929" w:rsidRDefault="001B2B69">
      <w:pPr>
        <w:pStyle w:val="a3"/>
        <w:spacing w:before="1" w:line="275" w:lineRule="exact"/>
        <w:ind w:left="1224"/>
        <w:jc w:val="left"/>
      </w:pPr>
      <w:r>
        <w:t>Модуль</w:t>
      </w:r>
      <w:r>
        <w:rPr>
          <w:spacing w:val="-4"/>
        </w:rPr>
        <w:t xml:space="preserve"> </w:t>
      </w:r>
      <w:r>
        <w:rPr>
          <w:spacing w:val="-2"/>
        </w:rPr>
        <w:t>«Гимнастика».</w:t>
      </w:r>
    </w:p>
    <w:p w:rsidR="00EC4929" w:rsidRDefault="001B2B69">
      <w:pPr>
        <w:pStyle w:val="a3"/>
        <w:ind w:right="130" w:firstLine="782"/>
      </w:pPr>
      <w:r>
        <w:t>Развитие</w:t>
      </w:r>
      <w:r>
        <w:rPr>
          <w:spacing w:val="-13"/>
        </w:rPr>
        <w:t xml:space="preserve"> </w:t>
      </w:r>
      <w:r>
        <w:t>гибкости.</w:t>
      </w:r>
      <w:r>
        <w:rPr>
          <w:spacing w:val="-5"/>
        </w:rPr>
        <w:t xml:space="preserve"> </w:t>
      </w:r>
      <w:r>
        <w:t>Наклоны</w:t>
      </w:r>
      <w:r>
        <w:rPr>
          <w:spacing w:val="-6"/>
        </w:rPr>
        <w:t xml:space="preserve"> </w:t>
      </w:r>
      <w:r>
        <w:t>туловища</w:t>
      </w:r>
      <w:r>
        <w:rPr>
          <w:spacing w:val="-13"/>
        </w:rPr>
        <w:t xml:space="preserve"> </w:t>
      </w:r>
      <w:r>
        <w:t>вперёд,</w:t>
      </w:r>
      <w:r>
        <w:rPr>
          <w:spacing w:val="-10"/>
        </w:rPr>
        <w:t xml:space="preserve"> </w:t>
      </w:r>
      <w:r>
        <w:t>назад,</w:t>
      </w:r>
      <w:r>
        <w:rPr>
          <w:spacing w:val="-5"/>
        </w:rPr>
        <w:t xml:space="preserve"> </w:t>
      </w:r>
      <w:r>
        <w:t>в</w:t>
      </w:r>
      <w:r>
        <w:rPr>
          <w:spacing w:val="-6"/>
        </w:rPr>
        <w:t xml:space="preserve"> </w:t>
      </w:r>
      <w:r>
        <w:t>стороны</w:t>
      </w:r>
      <w:r>
        <w:rPr>
          <w:spacing w:val="-5"/>
        </w:rPr>
        <w:t xml:space="preserve"> </w:t>
      </w:r>
      <w:r>
        <w:t>с</w:t>
      </w:r>
      <w:r>
        <w:rPr>
          <w:spacing w:val="-13"/>
        </w:rPr>
        <w:t xml:space="preserve"> </w:t>
      </w:r>
      <w:r>
        <w:t>возрастающей</w:t>
      </w:r>
      <w:r>
        <w:rPr>
          <w:spacing w:val="-6"/>
        </w:rPr>
        <w:t xml:space="preserve"> </w:t>
      </w:r>
      <w:r>
        <w:t>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w:t>
      </w:r>
      <w:r>
        <w:rPr>
          <w:spacing w:val="-3"/>
        </w:rPr>
        <w:t xml:space="preserve"> </w:t>
      </w:r>
      <w:r>
        <w:t>упражнений с повышенной</w:t>
      </w:r>
      <w:r>
        <w:rPr>
          <w:spacing w:val="-7"/>
        </w:rPr>
        <w:t xml:space="preserve"> </w:t>
      </w:r>
      <w:r>
        <w:t>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EC4929" w:rsidRDefault="001B2B69">
      <w:pPr>
        <w:pStyle w:val="a3"/>
        <w:spacing w:before="1" w:line="275" w:lineRule="exact"/>
        <w:ind w:left="1224"/>
      </w:pPr>
      <w:r>
        <w:t>Развитие</w:t>
      </w:r>
      <w:r>
        <w:rPr>
          <w:spacing w:val="-12"/>
        </w:rPr>
        <w:t xml:space="preserve"> </w:t>
      </w:r>
      <w:r>
        <w:t>координации</w:t>
      </w:r>
      <w:r>
        <w:rPr>
          <w:spacing w:val="-4"/>
        </w:rPr>
        <w:t xml:space="preserve"> </w:t>
      </w:r>
      <w:r>
        <w:t>движений.</w:t>
      </w:r>
      <w:r>
        <w:rPr>
          <w:spacing w:val="-7"/>
        </w:rPr>
        <w:t xml:space="preserve"> </w:t>
      </w:r>
      <w:r>
        <w:t>Прохождение</w:t>
      </w:r>
      <w:r>
        <w:rPr>
          <w:spacing w:val="-1"/>
        </w:rPr>
        <w:t xml:space="preserve"> </w:t>
      </w:r>
      <w:r>
        <w:rPr>
          <w:spacing w:val="-2"/>
        </w:rPr>
        <w:t>усложнённой</w:t>
      </w:r>
    </w:p>
    <w:p w:rsidR="00EC4929" w:rsidRDefault="001B2B69">
      <w:pPr>
        <w:pStyle w:val="a3"/>
        <w:spacing w:line="242" w:lineRule="auto"/>
        <w:ind w:right="137"/>
      </w:pPr>
      <w:r>
        <w:t>полосы препятствий, включающей быстрые кувырки (вперёд, назад), кувырки по наклонной плоскости,</w:t>
      </w:r>
      <w:r>
        <w:rPr>
          <w:spacing w:val="23"/>
        </w:rPr>
        <w:t xml:space="preserve"> </w:t>
      </w:r>
      <w:r>
        <w:t>преодоление</w:t>
      </w:r>
      <w:r>
        <w:rPr>
          <w:spacing w:val="21"/>
        </w:rPr>
        <w:t xml:space="preserve"> </w:t>
      </w:r>
      <w:r>
        <w:t>препятствий</w:t>
      </w:r>
      <w:r>
        <w:rPr>
          <w:spacing w:val="22"/>
        </w:rPr>
        <w:t xml:space="preserve"> </w:t>
      </w:r>
      <w:r>
        <w:t>прыжком</w:t>
      </w:r>
      <w:r>
        <w:rPr>
          <w:spacing w:val="23"/>
        </w:rPr>
        <w:t xml:space="preserve"> </w:t>
      </w:r>
      <w:r>
        <w:t>с</w:t>
      </w:r>
      <w:r>
        <w:rPr>
          <w:spacing w:val="16"/>
        </w:rPr>
        <w:t xml:space="preserve"> </w:t>
      </w:r>
      <w:r>
        <w:t>опорой</w:t>
      </w:r>
      <w:r>
        <w:rPr>
          <w:spacing w:val="22"/>
        </w:rPr>
        <w:t xml:space="preserve"> </w:t>
      </w:r>
      <w:r>
        <w:t>на</w:t>
      </w:r>
      <w:r>
        <w:rPr>
          <w:spacing w:val="16"/>
        </w:rPr>
        <w:t xml:space="preserve"> </w:t>
      </w:r>
      <w:r>
        <w:t>руку,</w:t>
      </w:r>
      <w:r>
        <w:rPr>
          <w:spacing w:val="24"/>
        </w:rPr>
        <w:t xml:space="preserve"> </w:t>
      </w:r>
      <w:r>
        <w:t>безопорным</w:t>
      </w:r>
      <w:r>
        <w:rPr>
          <w:spacing w:val="19"/>
        </w:rPr>
        <w:t xml:space="preserve"> </w:t>
      </w:r>
      <w:r>
        <w:t>прыжком,</w:t>
      </w:r>
      <w:r>
        <w:rPr>
          <w:spacing w:val="19"/>
        </w:rPr>
        <w:t xml:space="preserve"> </w:t>
      </w:r>
      <w:r>
        <w:rPr>
          <w:spacing w:val="-2"/>
        </w:rPr>
        <w:t>быстрым</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tabs>
          <w:tab w:val="left" w:pos="9815"/>
        </w:tabs>
        <w:spacing w:before="65"/>
        <w:ind w:right="141"/>
      </w:pPr>
      <w:r>
        <w:lastRenderedPageBreak/>
        <w:t>лазаньем. Броски теннисного мяча правой и левой рукой в подвижную и неподвижную мишень, с места</w:t>
      </w:r>
      <w:r>
        <w:rPr>
          <w:spacing w:val="-6"/>
        </w:rPr>
        <w:t xml:space="preserve"> </w:t>
      </w:r>
      <w:r>
        <w:t>и</w:t>
      </w:r>
      <w:r>
        <w:rPr>
          <w:spacing w:val="-5"/>
        </w:rPr>
        <w:t xml:space="preserve"> </w:t>
      </w:r>
      <w:r>
        <w:t>с</w:t>
      </w:r>
      <w:r>
        <w:rPr>
          <w:spacing w:val="-7"/>
        </w:rPr>
        <w:t xml:space="preserve"> </w:t>
      </w:r>
      <w:r>
        <w:t>разбега.</w:t>
      </w:r>
      <w:r>
        <w:rPr>
          <w:spacing w:val="-8"/>
        </w:rPr>
        <w:t xml:space="preserve"> </w:t>
      </w:r>
      <w:r>
        <w:t>Касание</w:t>
      </w:r>
      <w:r>
        <w:rPr>
          <w:spacing w:val="-7"/>
        </w:rPr>
        <w:t xml:space="preserve"> </w:t>
      </w:r>
      <w:r>
        <w:t>правой</w:t>
      </w:r>
      <w:r>
        <w:rPr>
          <w:spacing w:val="-10"/>
        </w:rPr>
        <w:t xml:space="preserve"> </w:t>
      </w:r>
      <w:r>
        <w:t>и</w:t>
      </w:r>
      <w:r>
        <w:rPr>
          <w:spacing w:val="-5"/>
        </w:rPr>
        <w:t xml:space="preserve"> </w:t>
      </w:r>
      <w:r>
        <w:t>левой</w:t>
      </w:r>
      <w:r>
        <w:rPr>
          <w:spacing w:val="-5"/>
        </w:rPr>
        <w:t xml:space="preserve"> </w:t>
      </w:r>
      <w:r>
        <w:t>ногой</w:t>
      </w:r>
      <w:r>
        <w:rPr>
          <w:spacing w:val="-5"/>
        </w:rPr>
        <w:t xml:space="preserve"> </w:t>
      </w:r>
      <w:r>
        <w:t>мишеней,</w:t>
      </w:r>
      <w:r>
        <w:rPr>
          <w:spacing w:val="-8"/>
        </w:rPr>
        <w:t xml:space="preserve"> </w:t>
      </w:r>
      <w:r>
        <w:t>подвешенных</w:t>
      </w:r>
      <w:r>
        <w:rPr>
          <w:spacing w:val="-11"/>
        </w:rPr>
        <w:t xml:space="preserve"> </w:t>
      </w:r>
      <w:r>
        <w:t>на</w:t>
      </w:r>
      <w:r>
        <w:rPr>
          <w:spacing w:val="-7"/>
        </w:rPr>
        <w:t xml:space="preserve"> </w:t>
      </w:r>
      <w:r>
        <w:t>разной</w:t>
      </w:r>
      <w:r>
        <w:rPr>
          <w:spacing w:val="-10"/>
        </w:rPr>
        <w:t xml:space="preserve"> </w:t>
      </w:r>
      <w:r>
        <w:t>высоте,</w:t>
      </w:r>
      <w:r>
        <w:rPr>
          <w:spacing w:val="-4"/>
        </w:rPr>
        <w:t xml:space="preserve"> </w:t>
      </w:r>
      <w:r>
        <w:t>с</w:t>
      </w:r>
      <w:r>
        <w:rPr>
          <w:spacing w:val="-12"/>
        </w:rPr>
        <w:t xml:space="preserve"> </w:t>
      </w:r>
      <w:r>
        <w:t>места</w:t>
      </w:r>
      <w:r>
        <w:rPr>
          <w:spacing w:val="-6"/>
        </w:rPr>
        <w:t xml:space="preserve"> </w:t>
      </w:r>
      <w:r>
        <w:t>и с разбега. Разнообразные прыжки через гимнастическую скакалку на</w:t>
      </w:r>
      <w:r>
        <w:tab/>
      </w:r>
      <w:r>
        <w:rPr>
          <w:spacing w:val="-2"/>
        </w:rPr>
        <w:t>месте</w:t>
      </w:r>
    </w:p>
    <w:p w:rsidR="00EC4929" w:rsidRDefault="001B2B69">
      <w:pPr>
        <w:pStyle w:val="a3"/>
        <w:spacing w:before="2" w:line="275" w:lineRule="exact"/>
      </w:pPr>
      <w:r>
        <w:t>и</w:t>
      </w:r>
      <w:r>
        <w:rPr>
          <w:spacing w:val="-3"/>
        </w:rPr>
        <w:t xml:space="preserve"> </w:t>
      </w:r>
      <w:r>
        <w:t>с</w:t>
      </w:r>
      <w:r>
        <w:rPr>
          <w:spacing w:val="-3"/>
        </w:rPr>
        <w:t xml:space="preserve"> </w:t>
      </w:r>
      <w:r>
        <w:t>продвижением. Прыжки</w:t>
      </w:r>
      <w:r>
        <w:rPr>
          <w:spacing w:val="-5"/>
        </w:rPr>
        <w:t xml:space="preserve"> </w:t>
      </w:r>
      <w:r>
        <w:t>на</w:t>
      </w:r>
      <w:r>
        <w:rPr>
          <w:spacing w:val="-3"/>
        </w:rPr>
        <w:t xml:space="preserve"> </w:t>
      </w:r>
      <w:r>
        <w:t>точность</w:t>
      </w:r>
      <w:r>
        <w:rPr>
          <w:spacing w:val="-4"/>
        </w:rPr>
        <w:t xml:space="preserve"> </w:t>
      </w:r>
      <w:r>
        <w:t>отталкивания</w:t>
      </w:r>
      <w:r>
        <w:rPr>
          <w:spacing w:val="-7"/>
        </w:rPr>
        <w:t xml:space="preserve"> </w:t>
      </w:r>
      <w:r>
        <w:t xml:space="preserve">и </w:t>
      </w:r>
      <w:r>
        <w:rPr>
          <w:spacing w:val="-2"/>
        </w:rPr>
        <w:t>приземления.</w:t>
      </w:r>
    </w:p>
    <w:p w:rsidR="00EC4929" w:rsidRDefault="001B2B69">
      <w:pPr>
        <w:pStyle w:val="a3"/>
        <w:tabs>
          <w:tab w:val="left" w:pos="7457"/>
        </w:tabs>
        <w:spacing w:line="275" w:lineRule="exact"/>
        <w:ind w:left="1325"/>
      </w:pPr>
      <w:r>
        <w:t>Развитие</w:t>
      </w:r>
      <w:r>
        <w:rPr>
          <w:spacing w:val="-6"/>
        </w:rPr>
        <w:t xml:space="preserve"> </w:t>
      </w:r>
      <w:r>
        <w:t>силовых</w:t>
      </w:r>
      <w:r>
        <w:rPr>
          <w:spacing w:val="-4"/>
        </w:rPr>
        <w:t xml:space="preserve"> </w:t>
      </w:r>
      <w:r>
        <w:rPr>
          <w:spacing w:val="-2"/>
        </w:rPr>
        <w:t>способностей.</w:t>
      </w:r>
      <w:r>
        <w:tab/>
        <w:t>Подтягивание</w:t>
      </w:r>
      <w:r>
        <w:rPr>
          <w:spacing w:val="-5"/>
        </w:rPr>
        <w:t xml:space="preserve"> </w:t>
      </w:r>
      <w:r>
        <w:t>в</w:t>
      </w:r>
      <w:r>
        <w:rPr>
          <w:spacing w:val="-2"/>
        </w:rPr>
        <w:t xml:space="preserve"> </w:t>
      </w:r>
      <w:r>
        <w:rPr>
          <w:spacing w:val="-4"/>
        </w:rPr>
        <w:t>висе</w:t>
      </w:r>
    </w:p>
    <w:p w:rsidR="00EC4929" w:rsidRDefault="001B2B69">
      <w:pPr>
        <w:pStyle w:val="a3"/>
        <w:spacing w:before="3"/>
        <w:ind w:right="129"/>
      </w:pPr>
      <w: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w:t>
      </w:r>
      <w:r>
        <w:rPr>
          <w:spacing w:val="-11"/>
        </w:rPr>
        <w:t xml:space="preserve"> </w:t>
      </w:r>
      <w:r>
        <w:t>высотой</w:t>
      </w:r>
      <w:r>
        <w:rPr>
          <w:spacing w:val="-14"/>
        </w:rPr>
        <w:t xml:space="preserve"> </w:t>
      </w:r>
      <w:r>
        <w:t>опоры</w:t>
      </w:r>
      <w:r>
        <w:rPr>
          <w:spacing w:val="-4"/>
        </w:rPr>
        <w:t xml:space="preserve"> </w:t>
      </w:r>
      <w:r>
        <w:t>для</w:t>
      </w:r>
      <w:r>
        <w:rPr>
          <w:spacing w:val="-6"/>
        </w:rPr>
        <w:t xml:space="preserve"> </w:t>
      </w:r>
      <w:r>
        <w:t>рук</w:t>
      </w:r>
      <w:r>
        <w:rPr>
          <w:spacing w:val="-7"/>
        </w:rPr>
        <w:t xml:space="preserve"> </w:t>
      </w:r>
      <w:r>
        <w:t>и</w:t>
      </w:r>
      <w:r>
        <w:rPr>
          <w:spacing w:val="-5"/>
        </w:rPr>
        <w:t xml:space="preserve"> </w:t>
      </w:r>
      <w:r>
        <w:t>ног,</w:t>
      </w:r>
      <w:r>
        <w:rPr>
          <w:spacing w:val="-13"/>
        </w:rPr>
        <w:t xml:space="preserve"> </w:t>
      </w:r>
      <w:r>
        <w:t>отжимание</w:t>
      </w:r>
      <w:r>
        <w:rPr>
          <w:spacing w:val="-4"/>
        </w:rPr>
        <w:t xml:space="preserve"> </w:t>
      </w:r>
      <w:r>
        <w:t>в</w:t>
      </w:r>
      <w:r>
        <w:rPr>
          <w:spacing w:val="-9"/>
        </w:rPr>
        <w:t xml:space="preserve"> </w:t>
      </w:r>
      <w:r>
        <w:t>упоре</w:t>
      </w:r>
      <w:r>
        <w:rPr>
          <w:spacing w:val="-7"/>
        </w:rPr>
        <w:t xml:space="preserve"> </w:t>
      </w:r>
      <w:r>
        <w:t>на</w:t>
      </w:r>
      <w:r>
        <w:rPr>
          <w:spacing w:val="-7"/>
        </w:rPr>
        <w:t xml:space="preserve"> </w:t>
      </w:r>
      <w:r>
        <w:t>низких</w:t>
      </w:r>
      <w:r>
        <w:rPr>
          <w:spacing w:val="-11"/>
        </w:rPr>
        <w:t xml:space="preserve"> </w:t>
      </w:r>
      <w:r>
        <w:t>брусьях,</w:t>
      </w:r>
      <w:r>
        <w:rPr>
          <w:spacing w:val="-4"/>
        </w:rPr>
        <w:t xml:space="preserve"> </w:t>
      </w:r>
      <w:r>
        <w:t>поднимание</w:t>
      </w:r>
      <w:r>
        <w:rPr>
          <w:spacing w:val="-7"/>
        </w:rPr>
        <w:t xml:space="preserve"> </w:t>
      </w:r>
      <w:r>
        <w:t>ног в</w:t>
      </w:r>
      <w:r>
        <w:rPr>
          <w:spacing w:val="-4"/>
        </w:rPr>
        <w:t xml:space="preserve"> </w:t>
      </w:r>
      <w:r>
        <w:t>висе</w:t>
      </w:r>
      <w:r>
        <w:rPr>
          <w:spacing w:val="-12"/>
        </w:rPr>
        <w:t xml:space="preserve"> </w:t>
      </w:r>
      <w:r>
        <w:t>на</w:t>
      </w:r>
      <w:r>
        <w:rPr>
          <w:spacing w:val="-7"/>
        </w:rPr>
        <w:t xml:space="preserve"> </w:t>
      </w:r>
      <w:r>
        <w:t>гимнастической</w:t>
      </w:r>
      <w:r>
        <w:rPr>
          <w:spacing w:val="-5"/>
        </w:rPr>
        <w:t xml:space="preserve"> </w:t>
      </w:r>
      <w:r>
        <w:t>стенке</w:t>
      </w:r>
      <w:r>
        <w:rPr>
          <w:spacing w:val="-7"/>
        </w:rPr>
        <w:t xml:space="preserve"> </w:t>
      </w:r>
      <w:r>
        <w:t>до</w:t>
      </w:r>
      <w:r>
        <w:rPr>
          <w:spacing w:val="-1"/>
        </w:rPr>
        <w:t xml:space="preserve"> </w:t>
      </w:r>
      <w:r>
        <w:t>посильной</w:t>
      </w:r>
      <w:r>
        <w:rPr>
          <w:spacing w:val="-14"/>
        </w:rPr>
        <w:t xml:space="preserve"> </w:t>
      </w:r>
      <w:r>
        <w:t>высоты,</w:t>
      </w:r>
      <w:r>
        <w:rPr>
          <w:spacing w:val="-4"/>
        </w:rPr>
        <w:t xml:space="preserve"> </w:t>
      </w:r>
      <w:r>
        <w:t>из</w:t>
      </w:r>
      <w:r>
        <w:rPr>
          <w:spacing w:val="-5"/>
        </w:rPr>
        <w:t xml:space="preserve"> </w:t>
      </w:r>
      <w:r>
        <w:t>положения</w:t>
      </w:r>
      <w:r>
        <w:rPr>
          <w:spacing w:val="-11"/>
        </w:rPr>
        <w:t xml:space="preserve"> </w:t>
      </w:r>
      <w:r>
        <w:t>лёжа</w:t>
      </w:r>
      <w:r>
        <w:rPr>
          <w:spacing w:val="-7"/>
        </w:rPr>
        <w:t xml:space="preserve"> </w:t>
      </w:r>
      <w:r>
        <w:t>на</w:t>
      </w:r>
      <w:r>
        <w:rPr>
          <w:spacing w:val="-12"/>
        </w:rPr>
        <w:t xml:space="preserve"> </w:t>
      </w:r>
      <w:r>
        <w:t>гимнастическом</w:t>
      </w:r>
      <w:r>
        <w:rPr>
          <w:spacing w:val="-9"/>
        </w:rPr>
        <w:t xml:space="preserve"> </w:t>
      </w:r>
      <w:r>
        <w:t>козле (ноги</w:t>
      </w:r>
      <w:r>
        <w:rPr>
          <w:spacing w:val="-15"/>
        </w:rPr>
        <w:t xml:space="preserve"> </w:t>
      </w:r>
      <w:r>
        <w:t>зафиксированы)</w:t>
      </w:r>
      <w:r>
        <w:rPr>
          <w:spacing w:val="-13"/>
        </w:rPr>
        <w:t xml:space="preserve"> </w:t>
      </w:r>
      <w:r>
        <w:t>сгибание</w:t>
      </w:r>
      <w:r>
        <w:rPr>
          <w:spacing w:val="-12"/>
        </w:rPr>
        <w:t xml:space="preserve"> </w:t>
      </w:r>
      <w:r>
        <w:t>туловища</w:t>
      </w:r>
      <w:r>
        <w:rPr>
          <w:spacing w:val="-13"/>
        </w:rPr>
        <w:t xml:space="preserve"> </w:t>
      </w:r>
      <w:r>
        <w:t>с</w:t>
      </w:r>
      <w:r>
        <w:rPr>
          <w:spacing w:val="-13"/>
        </w:rPr>
        <w:t xml:space="preserve"> </w:t>
      </w:r>
      <w:r>
        <w:t>различной</w:t>
      </w:r>
      <w:r>
        <w:rPr>
          <w:spacing w:val="-11"/>
        </w:rPr>
        <w:t xml:space="preserve"> </w:t>
      </w:r>
      <w:r>
        <w:t>амплитудой</w:t>
      </w:r>
      <w:r>
        <w:rPr>
          <w:spacing w:val="-11"/>
        </w:rPr>
        <w:t xml:space="preserve"> </w:t>
      </w:r>
      <w:r>
        <w:t>движений</w:t>
      </w:r>
      <w:r>
        <w:rPr>
          <w:spacing w:val="-15"/>
        </w:rPr>
        <w:t xml:space="preserve"> </w:t>
      </w:r>
      <w:r>
        <w:t>(на</w:t>
      </w:r>
      <w:r>
        <w:rPr>
          <w:spacing w:val="-15"/>
        </w:rPr>
        <w:t xml:space="preserve"> </w:t>
      </w:r>
      <w:r>
        <w:t>животе</w:t>
      </w:r>
      <w:r>
        <w:rPr>
          <w:spacing w:val="-12"/>
        </w:rPr>
        <w:t xml:space="preserve"> </w:t>
      </w:r>
      <w:r>
        <w:t>и</w:t>
      </w:r>
      <w:r>
        <w:rPr>
          <w:spacing w:val="-15"/>
        </w:rPr>
        <w:t xml:space="preserve"> </w:t>
      </w:r>
      <w:r>
        <w:t>на</w:t>
      </w:r>
      <w:r>
        <w:rPr>
          <w:spacing w:val="-15"/>
        </w:rPr>
        <w:t xml:space="preserve"> </w:t>
      </w:r>
      <w:r>
        <w:t>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w:t>
      </w:r>
      <w:r>
        <w:rPr>
          <w:spacing w:val="-12"/>
        </w:rPr>
        <w:t xml:space="preserve"> </w:t>
      </w:r>
      <w:r>
        <w:t>положений,</w:t>
      </w:r>
      <w:r>
        <w:rPr>
          <w:spacing w:val="-9"/>
        </w:rPr>
        <w:t xml:space="preserve"> </w:t>
      </w:r>
      <w:r>
        <w:t>комплексы</w:t>
      </w:r>
      <w:r>
        <w:rPr>
          <w:spacing w:val="-6"/>
        </w:rPr>
        <w:t xml:space="preserve"> </w:t>
      </w:r>
      <w:r>
        <w:t>упражнений</w:t>
      </w:r>
      <w:r>
        <w:rPr>
          <w:spacing w:val="-15"/>
        </w:rPr>
        <w:t xml:space="preserve"> </w:t>
      </w:r>
      <w:r>
        <w:t>избирательного</w:t>
      </w:r>
      <w:r>
        <w:rPr>
          <w:spacing w:val="-8"/>
        </w:rPr>
        <w:t xml:space="preserve"> </w:t>
      </w:r>
      <w:r>
        <w:t>воздействия</w:t>
      </w:r>
      <w:r>
        <w:rPr>
          <w:spacing w:val="-12"/>
        </w:rPr>
        <w:t xml:space="preserve"> </w:t>
      </w:r>
      <w:r>
        <w:t>на</w:t>
      </w:r>
      <w:r>
        <w:rPr>
          <w:spacing w:val="-13"/>
        </w:rPr>
        <w:t xml:space="preserve"> </w:t>
      </w:r>
      <w:r>
        <w:t>отдельные</w:t>
      </w:r>
      <w:r>
        <w:rPr>
          <w:spacing w:val="-13"/>
        </w:rPr>
        <w:t xml:space="preserve"> </w:t>
      </w:r>
      <w:r>
        <w:t>мышечные группы (с увеличивающимся темпом движений без потери качества выполнения), элементы атлетической</w:t>
      </w:r>
      <w:r>
        <w:rPr>
          <w:spacing w:val="-15"/>
        </w:rPr>
        <w:t xml:space="preserve"> </w:t>
      </w:r>
      <w:r>
        <w:t>гимнастики</w:t>
      </w:r>
      <w:r>
        <w:rPr>
          <w:spacing w:val="-12"/>
        </w:rPr>
        <w:t xml:space="preserve"> </w:t>
      </w:r>
      <w:r>
        <w:t>(по</w:t>
      </w:r>
      <w:r>
        <w:rPr>
          <w:spacing w:val="-7"/>
        </w:rPr>
        <w:t xml:space="preserve"> </w:t>
      </w:r>
      <w:r>
        <w:t>типу</w:t>
      </w:r>
      <w:r>
        <w:rPr>
          <w:spacing w:val="-15"/>
        </w:rPr>
        <w:t xml:space="preserve"> </w:t>
      </w:r>
      <w:r>
        <w:t>«подкачки»),</w:t>
      </w:r>
      <w:r>
        <w:rPr>
          <w:spacing w:val="-10"/>
        </w:rPr>
        <w:t xml:space="preserve"> </w:t>
      </w:r>
      <w:r>
        <w:t>приседания</w:t>
      </w:r>
      <w:r>
        <w:rPr>
          <w:spacing w:val="-11"/>
        </w:rPr>
        <w:t xml:space="preserve"> </w:t>
      </w:r>
      <w:r>
        <w:t>на</w:t>
      </w:r>
      <w:r>
        <w:rPr>
          <w:spacing w:val="-15"/>
        </w:rPr>
        <w:t xml:space="preserve"> </w:t>
      </w:r>
      <w:r>
        <w:t>одной</w:t>
      </w:r>
      <w:r>
        <w:rPr>
          <w:spacing w:val="-14"/>
        </w:rPr>
        <w:t xml:space="preserve"> </w:t>
      </w:r>
      <w:r>
        <w:t>ноге</w:t>
      </w:r>
      <w:r>
        <w:rPr>
          <w:spacing w:val="-15"/>
        </w:rPr>
        <w:t xml:space="preserve"> </w:t>
      </w:r>
      <w:r>
        <w:t>«пистолетом»</w:t>
      </w:r>
      <w:r>
        <w:rPr>
          <w:spacing w:val="-15"/>
        </w:rPr>
        <w:t xml:space="preserve"> </w:t>
      </w:r>
      <w:r>
        <w:t>с</w:t>
      </w:r>
      <w:r>
        <w:rPr>
          <w:spacing w:val="-12"/>
        </w:rPr>
        <w:t xml:space="preserve"> </w:t>
      </w:r>
      <w:r>
        <w:t>опорой</w:t>
      </w:r>
      <w:r>
        <w:rPr>
          <w:spacing w:val="-14"/>
        </w:rPr>
        <w:t xml:space="preserve"> </w:t>
      </w:r>
      <w:r>
        <w:t>на руку для сохранения равновесия).</w:t>
      </w:r>
    </w:p>
    <w:p w:rsidR="00EC4929" w:rsidRDefault="001B2B69">
      <w:pPr>
        <w:pStyle w:val="a3"/>
        <w:ind w:right="127" w:firstLine="782"/>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w:t>
      </w:r>
      <w:r>
        <w:rPr>
          <w:spacing w:val="-15"/>
        </w:rPr>
        <w:t xml:space="preserve"> </w:t>
      </w:r>
      <w:r>
        <w:t>выполнение</w:t>
      </w:r>
      <w:r>
        <w:rPr>
          <w:spacing w:val="-15"/>
        </w:rPr>
        <w:t xml:space="preserve"> </w:t>
      </w:r>
      <w:r>
        <w:t>гимнастических</w:t>
      </w:r>
      <w:r>
        <w:rPr>
          <w:spacing w:val="-15"/>
        </w:rPr>
        <w:t xml:space="preserve"> </w:t>
      </w:r>
      <w:r>
        <w:t>упражнений</w:t>
      </w:r>
      <w:r>
        <w:rPr>
          <w:spacing w:val="-15"/>
        </w:rPr>
        <w:t xml:space="preserve"> </w:t>
      </w:r>
      <w:r>
        <w:t>с</w:t>
      </w:r>
      <w:r>
        <w:rPr>
          <w:spacing w:val="-15"/>
        </w:rPr>
        <w:t xml:space="preserve"> </w:t>
      </w:r>
      <w:r>
        <w:t>уменьшающимся</w:t>
      </w:r>
      <w:r>
        <w:rPr>
          <w:spacing w:val="-15"/>
        </w:rPr>
        <w:t xml:space="preserve"> </w:t>
      </w:r>
      <w:r>
        <w:t>интервалом</w:t>
      </w:r>
      <w:r>
        <w:rPr>
          <w:spacing w:val="-16"/>
        </w:rPr>
        <w:t xml:space="preserve"> </w:t>
      </w:r>
      <w:r>
        <w:t>отдыха</w:t>
      </w:r>
      <w:r>
        <w:rPr>
          <w:spacing w:val="-13"/>
        </w:rPr>
        <w:t xml:space="preserve"> </w:t>
      </w:r>
      <w:r>
        <w:t>(по</w:t>
      </w:r>
      <w:r>
        <w:rPr>
          <w:spacing w:val="-12"/>
        </w:rPr>
        <w:t xml:space="preserve"> </w:t>
      </w:r>
      <w:r>
        <w:t>типу</w:t>
      </w:r>
    </w:p>
    <w:p w:rsidR="00EC4929" w:rsidRDefault="001B2B69">
      <w:pPr>
        <w:pStyle w:val="a3"/>
        <w:spacing w:before="4" w:line="237" w:lineRule="auto"/>
        <w:ind w:right="125"/>
      </w:pPr>
      <w:r>
        <w:t>«круговой тренировки»). Комплексы упражнений с отягощением, выполняемые в режиме непрерывного и интервального методов.</w:t>
      </w:r>
    </w:p>
    <w:p w:rsidR="00EC4929" w:rsidRDefault="001B2B69">
      <w:pPr>
        <w:pStyle w:val="a3"/>
        <w:spacing w:before="3" w:line="275" w:lineRule="exact"/>
        <w:ind w:left="1224"/>
      </w:pPr>
      <w:r>
        <w:t>Модуль</w:t>
      </w:r>
      <w:r>
        <w:rPr>
          <w:spacing w:val="-6"/>
        </w:rPr>
        <w:t xml:space="preserve"> </w:t>
      </w:r>
      <w:r>
        <w:t>«Лёгкая</w:t>
      </w:r>
      <w:r>
        <w:rPr>
          <w:spacing w:val="-5"/>
        </w:rPr>
        <w:t xml:space="preserve"> </w:t>
      </w:r>
      <w:r>
        <w:rPr>
          <w:spacing w:val="-2"/>
        </w:rPr>
        <w:t>атлетика».</w:t>
      </w:r>
    </w:p>
    <w:p w:rsidR="00EC4929" w:rsidRDefault="001B2B69">
      <w:pPr>
        <w:pStyle w:val="a3"/>
        <w:ind w:right="125" w:firstLine="782"/>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w:t>
      </w:r>
      <w:r>
        <w:rPr>
          <w:spacing w:val="-5"/>
        </w:rPr>
        <w:t xml:space="preserve"> </w:t>
      </w:r>
      <w:r>
        <w:t>зонах</w:t>
      </w:r>
      <w:r>
        <w:rPr>
          <w:spacing w:val="-5"/>
        </w:rPr>
        <w:t xml:space="preserve"> </w:t>
      </w:r>
      <w:r>
        <w:t>интенсивности.</w:t>
      </w:r>
      <w:r>
        <w:rPr>
          <w:spacing w:val="-3"/>
        </w:rPr>
        <w:t xml:space="preserve"> </w:t>
      </w:r>
      <w:r>
        <w:t>Повторный бег с</w:t>
      </w:r>
      <w:r>
        <w:rPr>
          <w:spacing w:val="-6"/>
        </w:rPr>
        <w:t xml:space="preserve"> </w:t>
      </w:r>
      <w:r>
        <w:t>препятствиями в</w:t>
      </w:r>
      <w:r>
        <w:rPr>
          <w:spacing w:val="-3"/>
        </w:rPr>
        <w:t xml:space="preserve"> </w:t>
      </w:r>
      <w:r>
        <w:t>максимальном</w:t>
      </w:r>
      <w:r>
        <w:rPr>
          <w:spacing w:val="-3"/>
        </w:rPr>
        <w:t xml:space="preserve"> </w:t>
      </w:r>
      <w:r>
        <w:t>темпе.</w:t>
      </w:r>
      <w:r>
        <w:rPr>
          <w:spacing w:val="-3"/>
        </w:rPr>
        <w:t xml:space="preserve"> </w:t>
      </w:r>
      <w:r>
        <w:t>Равномерный повторный</w:t>
      </w:r>
      <w:r>
        <w:rPr>
          <w:spacing w:val="-15"/>
        </w:rPr>
        <w:t xml:space="preserve"> </w:t>
      </w:r>
      <w:r>
        <w:t>бег</w:t>
      </w:r>
      <w:r>
        <w:rPr>
          <w:spacing w:val="-14"/>
        </w:rPr>
        <w:t xml:space="preserve"> </w:t>
      </w:r>
      <w:r>
        <w:t>с</w:t>
      </w:r>
      <w:r>
        <w:rPr>
          <w:spacing w:val="-15"/>
        </w:rPr>
        <w:t xml:space="preserve"> </w:t>
      </w:r>
      <w:r>
        <w:t>финальным</w:t>
      </w:r>
      <w:r>
        <w:rPr>
          <w:spacing w:val="-14"/>
        </w:rPr>
        <w:t xml:space="preserve"> </w:t>
      </w:r>
      <w:r>
        <w:t>ускорением</w:t>
      </w:r>
      <w:r>
        <w:rPr>
          <w:spacing w:val="-15"/>
        </w:rPr>
        <w:t xml:space="preserve"> </w:t>
      </w:r>
      <w:r>
        <w:t>(на</w:t>
      </w:r>
      <w:r>
        <w:rPr>
          <w:spacing w:val="-15"/>
        </w:rPr>
        <w:t xml:space="preserve"> </w:t>
      </w:r>
      <w:r>
        <w:t>разные</w:t>
      </w:r>
      <w:r>
        <w:rPr>
          <w:spacing w:val="-13"/>
        </w:rPr>
        <w:t xml:space="preserve"> </w:t>
      </w:r>
      <w:r>
        <w:t>дистанции).</w:t>
      </w:r>
      <w:r>
        <w:rPr>
          <w:spacing w:val="-14"/>
        </w:rPr>
        <w:t xml:space="preserve"> </w:t>
      </w:r>
      <w:r>
        <w:t>Равномерный</w:t>
      </w:r>
      <w:r>
        <w:rPr>
          <w:spacing w:val="-15"/>
        </w:rPr>
        <w:t xml:space="preserve"> </w:t>
      </w:r>
      <w:r>
        <w:t>бег</w:t>
      </w:r>
      <w:r>
        <w:rPr>
          <w:spacing w:val="-14"/>
        </w:rPr>
        <w:t xml:space="preserve"> </w:t>
      </w:r>
      <w:r>
        <w:t>с</w:t>
      </w:r>
      <w:r>
        <w:rPr>
          <w:spacing w:val="-15"/>
        </w:rPr>
        <w:t xml:space="preserve"> </w:t>
      </w:r>
      <w:r>
        <w:t>дополнительным отягощением в режиме «до отказа».</w:t>
      </w:r>
    </w:p>
    <w:p w:rsidR="00EC4929" w:rsidRDefault="001B2B69">
      <w:pPr>
        <w:pStyle w:val="a3"/>
        <w:spacing w:before="2"/>
        <w:ind w:right="132" w:firstLine="782"/>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w:t>
      </w:r>
      <w:r>
        <w:rPr>
          <w:spacing w:val="-4"/>
        </w:rPr>
        <w:t xml:space="preserve"> </w:t>
      </w:r>
      <w:r>
        <w:t>продвижением</w:t>
      </w:r>
      <w:r>
        <w:rPr>
          <w:spacing w:val="-6"/>
        </w:rPr>
        <w:t xml:space="preserve"> </w:t>
      </w:r>
      <w:r>
        <w:t>в</w:t>
      </w:r>
      <w:r>
        <w:rPr>
          <w:spacing w:val="-1"/>
        </w:rPr>
        <w:t xml:space="preserve"> </w:t>
      </w:r>
      <w:r>
        <w:t>разные</w:t>
      </w:r>
      <w:r>
        <w:rPr>
          <w:spacing w:val="-4"/>
        </w:rPr>
        <w:t xml:space="preserve"> </w:t>
      </w:r>
      <w:r>
        <w:t>стороны). Запрыгивание</w:t>
      </w:r>
      <w:r>
        <w:rPr>
          <w:spacing w:val="-4"/>
        </w:rPr>
        <w:t xml:space="preserve"> </w:t>
      </w:r>
      <w:r>
        <w:t>с последующим спрыгиванием.</w:t>
      </w:r>
      <w:r>
        <w:rPr>
          <w:spacing w:val="-1"/>
        </w:rPr>
        <w:t xml:space="preserve"> </w:t>
      </w:r>
      <w:r>
        <w:t>Прыжки</w:t>
      </w:r>
      <w:r>
        <w:rPr>
          <w:spacing w:val="-2"/>
        </w:rPr>
        <w:t xml:space="preserve"> </w:t>
      </w:r>
      <w:r>
        <w:t>в глубину по методу ударной тренировки. Прыжки в высоту с продвижением и изменением направлений, поворотами</w:t>
      </w:r>
      <w:r>
        <w:rPr>
          <w:spacing w:val="-5"/>
        </w:rPr>
        <w:t xml:space="preserve"> </w:t>
      </w:r>
      <w:r>
        <w:t>вправо</w:t>
      </w:r>
      <w:r>
        <w:rPr>
          <w:spacing w:val="-2"/>
        </w:rPr>
        <w:t xml:space="preserve"> </w:t>
      </w:r>
      <w:r>
        <w:t>и</w:t>
      </w:r>
      <w:r>
        <w:rPr>
          <w:spacing w:val="-5"/>
        </w:rPr>
        <w:t xml:space="preserve"> </w:t>
      </w:r>
      <w:r>
        <w:t>влево, на</w:t>
      </w:r>
      <w:r>
        <w:rPr>
          <w:spacing w:val="-7"/>
        </w:rPr>
        <w:t xml:space="preserve"> </w:t>
      </w:r>
      <w:r>
        <w:t>правой, левой</w:t>
      </w:r>
      <w:r>
        <w:rPr>
          <w:spacing w:val="-1"/>
        </w:rPr>
        <w:t xml:space="preserve"> </w:t>
      </w:r>
      <w:r>
        <w:t>ноге</w:t>
      </w:r>
      <w:r>
        <w:rPr>
          <w:spacing w:val="-2"/>
        </w:rPr>
        <w:t xml:space="preserve"> </w:t>
      </w:r>
      <w:r>
        <w:t>и</w:t>
      </w:r>
      <w:r>
        <w:rPr>
          <w:spacing w:val="-5"/>
        </w:rPr>
        <w:t xml:space="preserve"> </w:t>
      </w:r>
      <w:r>
        <w:t>поочерёдно.</w:t>
      </w:r>
      <w:r>
        <w:rPr>
          <w:spacing w:val="-4"/>
        </w:rPr>
        <w:t xml:space="preserve"> </w:t>
      </w:r>
      <w:r>
        <w:t>Бег с</w:t>
      </w:r>
      <w:r>
        <w:rPr>
          <w:spacing w:val="-7"/>
        </w:rPr>
        <w:t xml:space="preserve"> </w:t>
      </w:r>
      <w:r>
        <w:t>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EC4929" w:rsidRDefault="001B2B69">
      <w:pPr>
        <w:pStyle w:val="a3"/>
        <w:spacing w:before="1"/>
        <w:ind w:right="126" w:firstLine="782"/>
      </w:pPr>
      <w: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w:t>
      </w:r>
      <w:r>
        <w:rPr>
          <w:spacing w:val="-2"/>
        </w:rPr>
        <w:t>эстафеты.</w:t>
      </w:r>
    </w:p>
    <w:p w:rsidR="00EC4929" w:rsidRDefault="001B2B69">
      <w:pPr>
        <w:pStyle w:val="a3"/>
        <w:ind w:right="135" w:firstLine="782"/>
      </w:pPr>
      <w:r>
        <w:t>Развитие</w:t>
      </w:r>
      <w:r>
        <w:rPr>
          <w:spacing w:val="-2"/>
        </w:rPr>
        <w:t xml:space="preserve"> </w:t>
      </w:r>
      <w:r>
        <w:t>координации</w:t>
      </w:r>
      <w:r>
        <w:rPr>
          <w:spacing w:val="-1"/>
        </w:rPr>
        <w:t xml:space="preserve"> </w:t>
      </w:r>
      <w:r>
        <w:t>движений. Специализированные</w:t>
      </w:r>
      <w:r>
        <w:rPr>
          <w:spacing w:val="-2"/>
        </w:rPr>
        <w:t xml:space="preserve"> </w:t>
      </w:r>
      <w:r>
        <w:t>комплексы упражнений</w:t>
      </w:r>
      <w:r>
        <w:rPr>
          <w:spacing w:val="-1"/>
        </w:rPr>
        <w:t xml:space="preserve"> </w:t>
      </w:r>
      <w:r>
        <w:t>на</w:t>
      </w:r>
      <w:r>
        <w:rPr>
          <w:spacing w:val="-2"/>
        </w:rPr>
        <w:t xml:space="preserve"> </w:t>
      </w:r>
      <w:r>
        <w:t>развитие координации</w:t>
      </w:r>
      <w:r>
        <w:rPr>
          <w:spacing w:val="40"/>
        </w:rPr>
        <w:t xml:space="preserve">  </w:t>
      </w:r>
      <w:r>
        <w:t>(разрабатываются</w:t>
      </w:r>
      <w:r>
        <w:rPr>
          <w:spacing w:val="40"/>
        </w:rPr>
        <w:t xml:space="preserve">  </w:t>
      </w:r>
      <w:r>
        <w:t>на</w:t>
      </w:r>
      <w:r>
        <w:rPr>
          <w:spacing w:val="40"/>
        </w:rPr>
        <w:t xml:space="preserve">  </w:t>
      </w:r>
      <w:r>
        <w:t>основе</w:t>
      </w:r>
      <w:r>
        <w:rPr>
          <w:spacing w:val="40"/>
        </w:rPr>
        <w:t xml:space="preserve">  </w:t>
      </w:r>
      <w:r>
        <w:t>учебного</w:t>
      </w:r>
      <w:r>
        <w:rPr>
          <w:spacing w:val="40"/>
        </w:rPr>
        <w:t xml:space="preserve">  </w:t>
      </w:r>
      <w:r>
        <w:t>материала</w:t>
      </w:r>
      <w:r>
        <w:rPr>
          <w:spacing w:val="40"/>
        </w:rPr>
        <w:t xml:space="preserve">  </w:t>
      </w:r>
      <w:r>
        <w:t>модулей</w:t>
      </w:r>
      <w:r>
        <w:rPr>
          <w:spacing w:val="40"/>
        </w:rPr>
        <w:t xml:space="preserve">  </w:t>
      </w:r>
      <w:r>
        <w:t>«Гимнастика»</w:t>
      </w:r>
      <w:r>
        <w:rPr>
          <w:spacing w:val="40"/>
        </w:rPr>
        <w:t xml:space="preserve">  </w:t>
      </w:r>
      <w:r>
        <w:t>и</w:t>
      </w:r>
    </w:p>
    <w:p w:rsidR="00EC4929" w:rsidRDefault="001B2B69">
      <w:pPr>
        <w:pStyle w:val="a3"/>
        <w:spacing w:before="1" w:line="275" w:lineRule="exact"/>
      </w:pPr>
      <w:r>
        <w:t>«Спортивные</w:t>
      </w:r>
      <w:r>
        <w:rPr>
          <w:spacing w:val="-4"/>
        </w:rPr>
        <w:t xml:space="preserve"> </w:t>
      </w:r>
      <w:r>
        <w:rPr>
          <w:spacing w:val="-2"/>
        </w:rPr>
        <w:t>игры»).</w:t>
      </w:r>
    </w:p>
    <w:p w:rsidR="00EC4929" w:rsidRDefault="001B2B69">
      <w:pPr>
        <w:pStyle w:val="a3"/>
        <w:spacing w:line="275" w:lineRule="exact"/>
        <w:ind w:left="1224"/>
      </w:pPr>
      <w:r>
        <w:t>Модуль</w:t>
      </w:r>
      <w:r>
        <w:rPr>
          <w:spacing w:val="-2"/>
        </w:rPr>
        <w:t xml:space="preserve"> </w:t>
      </w:r>
      <w:r>
        <w:t>«Зимние</w:t>
      </w:r>
      <w:r>
        <w:rPr>
          <w:spacing w:val="-1"/>
        </w:rPr>
        <w:t xml:space="preserve"> </w:t>
      </w:r>
      <w:r>
        <w:t>виды</w:t>
      </w:r>
      <w:r>
        <w:rPr>
          <w:spacing w:val="-1"/>
        </w:rPr>
        <w:t xml:space="preserve"> </w:t>
      </w:r>
      <w:r>
        <w:rPr>
          <w:spacing w:val="-2"/>
        </w:rPr>
        <w:t>спорта».</w:t>
      </w:r>
    </w:p>
    <w:p w:rsidR="00EC4929" w:rsidRDefault="001B2B69">
      <w:pPr>
        <w:pStyle w:val="a3"/>
        <w:spacing w:before="4" w:line="237" w:lineRule="auto"/>
        <w:ind w:right="134" w:firstLine="782"/>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EC4929" w:rsidRDefault="001B2B69">
      <w:pPr>
        <w:pStyle w:val="a3"/>
        <w:spacing w:before="4"/>
        <w:ind w:right="136" w:firstLine="782"/>
      </w:pPr>
      <w:r>
        <w:t>Развитие силовых способностей. Передвижение на лыжах по отлогому склону с дополнительным</w:t>
      </w:r>
      <w:r>
        <w:rPr>
          <w:spacing w:val="80"/>
        </w:rPr>
        <w:t xml:space="preserve"> </w:t>
      </w:r>
      <w:r>
        <w:t>отягощением.</w:t>
      </w:r>
      <w:r>
        <w:rPr>
          <w:spacing w:val="80"/>
        </w:rPr>
        <w:t xml:space="preserve"> </w:t>
      </w:r>
      <w:r>
        <w:t>Скоростной</w:t>
      </w:r>
      <w:r>
        <w:rPr>
          <w:spacing w:val="80"/>
        </w:rPr>
        <w:t xml:space="preserve"> </w:t>
      </w:r>
      <w:r>
        <w:t>подъём</w:t>
      </w:r>
      <w:r>
        <w:rPr>
          <w:spacing w:val="80"/>
        </w:rPr>
        <w:t xml:space="preserve"> </w:t>
      </w:r>
      <w:r>
        <w:t>ступающим</w:t>
      </w:r>
      <w:r>
        <w:rPr>
          <w:spacing w:val="80"/>
        </w:rPr>
        <w:t xml:space="preserve"> </w:t>
      </w:r>
      <w:r>
        <w:t>и</w:t>
      </w:r>
      <w:r>
        <w:rPr>
          <w:spacing w:val="80"/>
        </w:rPr>
        <w:t xml:space="preserve"> </w:t>
      </w:r>
      <w:r>
        <w:t>скользящим</w:t>
      </w:r>
      <w:r>
        <w:rPr>
          <w:spacing w:val="80"/>
        </w:rPr>
        <w:t xml:space="preserve"> </w:t>
      </w:r>
      <w:r>
        <w:t>шагом,</w:t>
      </w:r>
      <w:r>
        <w:rPr>
          <w:spacing w:val="80"/>
        </w:rPr>
        <w:t xml:space="preserve"> </w:t>
      </w:r>
      <w:r>
        <w:t>бегом,</w:t>
      </w:r>
    </w:p>
    <w:p w:rsidR="00EC4929" w:rsidRDefault="001B2B69">
      <w:pPr>
        <w:pStyle w:val="a3"/>
        <w:spacing w:line="275" w:lineRule="exact"/>
      </w:pPr>
      <w:r>
        <w:t>«лесенкой»,</w:t>
      </w:r>
      <w:r>
        <w:rPr>
          <w:spacing w:val="-4"/>
        </w:rPr>
        <w:t xml:space="preserve"> </w:t>
      </w:r>
      <w:r>
        <w:t>«ёлочкой».</w:t>
      </w:r>
      <w:r>
        <w:rPr>
          <w:spacing w:val="-1"/>
        </w:rPr>
        <w:t xml:space="preserve"> </w:t>
      </w:r>
      <w:r>
        <w:t>Упражнения</w:t>
      </w:r>
      <w:r>
        <w:rPr>
          <w:spacing w:val="-8"/>
        </w:rPr>
        <w:t xml:space="preserve"> </w:t>
      </w:r>
      <w:r>
        <w:t>в</w:t>
      </w:r>
      <w:r>
        <w:rPr>
          <w:spacing w:val="-2"/>
        </w:rPr>
        <w:t xml:space="preserve"> «транспортировке».</w:t>
      </w:r>
    </w:p>
    <w:p w:rsidR="00EC4929" w:rsidRDefault="001B2B69">
      <w:pPr>
        <w:pStyle w:val="a3"/>
        <w:spacing w:line="242" w:lineRule="auto"/>
        <w:ind w:right="135" w:firstLine="782"/>
      </w:pPr>
      <w:r>
        <w:t>Развитие</w:t>
      </w:r>
      <w:r>
        <w:rPr>
          <w:spacing w:val="-4"/>
        </w:rPr>
        <w:t xml:space="preserve"> </w:t>
      </w:r>
      <w:r>
        <w:t>координации.</w:t>
      </w:r>
      <w:r>
        <w:rPr>
          <w:spacing w:val="-1"/>
        </w:rPr>
        <w:t xml:space="preserve"> </w:t>
      </w:r>
      <w:r>
        <w:t>Упражнения</w:t>
      </w:r>
      <w:r>
        <w:rPr>
          <w:spacing w:val="-7"/>
        </w:rPr>
        <w:t xml:space="preserve"> </w:t>
      </w:r>
      <w:r>
        <w:t>в</w:t>
      </w:r>
      <w:r>
        <w:rPr>
          <w:spacing w:val="-2"/>
        </w:rPr>
        <w:t xml:space="preserve"> </w:t>
      </w:r>
      <w:r>
        <w:t>поворотах</w:t>
      </w:r>
      <w:r>
        <w:rPr>
          <w:spacing w:val="-3"/>
        </w:rPr>
        <w:t xml:space="preserve"> </w:t>
      </w:r>
      <w:r>
        <w:t>и спусках</w:t>
      </w:r>
      <w:r>
        <w:rPr>
          <w:spacing w:val="-3"/>
        </w:rPr>
        <w:t xml:space="preserve"> </w:t>
      </w:r>
      <w:r>
        <w:t>на лыжах, проезд</w:t>
      </w:r>
      <w:r>
        <w:rPr>
          <w:spacing w:val="-5"/>
        </w:rPr>
        <w:t xml:space="preserve"> </w:t>
      </w:r>
      <w:r>
        <w:t>через «ворота» и преодоление небольших трамплинов.</w:t>
      </w:r>
    </w:p>
    <w:p w:rsidR="00EC4929" w:rsidRDefault="001B2B69">
      <w:pPr>
        <w:pStyle w:val="a3"/>
        <w:spacing w:line="242" w:lineRule="auto"/>
        <w:ind w:left="1224" w:right="6673"/>
      </w:pPr>
      <w:r>
        <w:t>Модуль</w:t>
      </w:r>
      <w:r>
        <w:rPr>
          <w:spacing w:val="-15"/>
        </w:rPr>
        <w:t xml:space="preserve"> </w:t>
      </w:r>
      <w:r>
        <w:t>«Спортивные</w:t>
      </w:r>
      <w:r>
        <w:rPr>
          <w:spacing w:val="-15"/>
        </w:rPr>
        <w:t xml:space="preserve"> </w:t>
      </w:r>
      <w:r>
        <w:t xml:space="preserve">игры». </w:t>
      </w:r>
      <w:r>
        <w:rPr>
          <w:spacing w:val="-2"/>
        </w:rPr>
        <w:t>Баскетбол.</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right="120" w:firstLine="782"/>
      </w:pPr>
      <w:r>
        <w:lastRenderedPageBreak/>
        <w:t>развитие</w:t>
      </w:r>
      <w:r>
        <w:rPr>
          <w:spacing w:val="-7"/>
        </w:rPr>
        <w:t xml:space="preserve"> </w:t>
      </w:r>
      <w:r>
        <w:t>скоростных</w:t>
      </w:r>
      <w:r>
        <w:rPr>
          <w:spacing w:val="-11"/>
        </w:rPr>
        <w:t xml:space="preserve"> </w:t>
      </w:r>
      <w:r>
        <w:t>способностей.</w:t>
      </w:r>
      <w:r>
        <w:rPr>
          <w:spacing w:val="-5"/>
        </w:rPr>
        <w:t xml:space="preserve"> </w:t>
      </w:r>
      <w:r>
        <w:t>Ходьба</w:t>
      </w:r>
      <w:r>
        <w:rPr>
          <w:spacing w:val="-7"/>
        </w:rPr>
        <w:t xml:space="preserve"> </w:t>
      </w:r>
      <w:r>
        <w:t>и</w:t>
      </w:r>
      <w:r>
        <w:rPr>
          <w:spacing w:val="-5"/>
        </w:rPr>
        <w:t xml:space="preserve"> </w:t>
      </w:r>
      <w:r>
        <w:t>бег</w:t>
      </w:r>
      <w:r>
        <w:rPr>
          <w:spacing w:val="-5"/>
        </w:rPr>
        <w:t xml:space="preserve"> </w:t>
      </w:r>
      <w:r>
        <w:t>в</w:t>
      </w:r>
      <w:r>
        <w:rPr>
          <w:spacing w:val="-5"/>
        </w:rPr>
        <w:t xml:space="preserve"> </w:t>
      </w:r>
      <w:r>
        <w:t>различных</w:t>
      </w:r>
      <w:r>
        <w:rPr>
          <w:spacing w:val="-11"/>
        </w:rPr>
        <w:t xml:space="preserve"> </w:t>
      </w:r>
      <w:r>
        <w:t>направлениях</w:t>
      </w:r>
      <w:r>
        <w:rPr>
          <w:spacing w:val="-11"/>
        </w:rPr>
        <w:t xml:space="preserve"> </w:t>
      </w:r>
      <w:r>
        <w:t>с</w:t>
      </w:r>
      <w:r>
        <w:rPr>
          <w:spacing w:val="-7"/>
        </w:rPr>
        <w:t xml:space="preserve"> </w:t>
      </w:r>
      <w:r>
        <w:t>максимальной скоростью</w:t>
      </w:r>
      <w:r>
        <w:rPr>
          <w:spacing w:val="-7"/>
        </w:rPr>
        <w:t xml:space="preserve"> </w:t>
      </w:r>
      <w:r>
        <w:t>с</w:t>
      </w:r>
      <w:r>
        <w:rPr>
          <w:spacing w:val="-6"/>
        </w:rPr>
        <w:t xml:space="preserve"> </w:t>
      </w:r>
      <w:r>
        <w:t>внезапными</w:t>
      </w:r>
      <w:r>
        <w:rPr>
          <w:spacing w:val="-9"/>
        </w:rPr>
        <w:t xml:space="preserve"> </w:t>
      </w:r>
      <w:r>
        <w:t>остановками</w:t>
      </w:r>
      <w:r>
        <w:rPr>
          <w:spacing w:val="-4"/>
        </w:rPr>
        <w:t xml:space="preserve"> </w:t>
      </w:r>
      <w:r>
        <w:t>и</w:t>
      </w:r>
      <w:r>
        <w:rPr>
          <w:spacing w:val="-9"/>
        </w:rPr>
        <w:t xml:space="preserve"> </w:t>
      </w:r>
      <w:r>
        <w:t>выполнением</w:t>
      </w:r>
      <w:r>
        <w:rPr>
          <w:spacing w:val="-3"/>
        </w:rPr>
        <w:t xml:space="preserve"> </w:t>
      </w:r>
      <w:r>
        <w:t>различных</w:t>
      </w:r>
      <w:r>
        <w:rPr>
          <w:spacing w:val="-10"/>
        </w:rPr>
        <w:t xml:space="preserve"> </w:t>
      </w:r>
      <w:r>
        <w:t>заданий</w:t>
      </w:r>
      <w:r>
        <w:rPr>
          <w:spacing w:val="-4"/>
        </w:rPr>
        <w:t xml:space="preserve"> </w:t>
      </w:r>
      <w:r>
        <w:t>(например,</w:t>
      </w:r>
      <w:r>
        <w:rPr>
          <w:spacing w:val="-8"/>
        </w:rPr>
        <w:t xml:space="preserve"> </w:t>
      </w:r>
      <w:r>
        <w:t>прыжки</w:t>
      </w:r>
      <w:r>
        <w:rPr>
          <w:spacing w:val="-9"/>
        </w:rPr>
        <w:t xml:space="preserve"> </w:t>
      </w:r>
      <w:r>
        <w:t>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w:t>
      </w:r>
      <w:r>
        <w:rPr>
          <w:spacing w:val="-8"/>
        </w:rPr>
        <w:t xml:space="preserve"> </w:t>
      </w:r>
      <w:r>
        <w:t>ориентиров</w:t>
      </w:r>
      <w:r>
        <w:rPr>
          <w:spacing w:val="-3"/>
        </w:rPr>
        <w:t xml:space="preserve"> </w:t>
      </w:r>
      <w:r>
        <w:t>левой</w:t>
      </w:r>
      <w:r>
        <w:rPr>
          <w:spacing w:val="-4"/>
        </w:rPr>
        <w:t xml:space="preserve"> </w:t>
      </w:r>
      <w:r>
        <w:t>(правой)</w:t>
      </w:r>
      <w:r>
        <w:rPr>
          <w:spacing w:val="-3"/>
        </w:rPr>
        <w:t xml:space="preserve"> </w:t>
      </w:r>
      <w:r>
        <w:t>рукой.</w:t>
      </w:r>
      <w:r>
        <w:rPr>
          <w:spacing w:val="-8"/>
        </w:rPr>
        <w:t xml:space="preserve"> </w:t>
      </w:r>
      <w:r>
        <w:t>Челночный</w:t>
      </w:r>
      <w:r>
        <w:rPr>
          <w:spacing w:val="-4"/>
        </w:rPr>
        <w:t xml:space="preserve"> </w:t>
      </w:r>
      <w:r>
        <w:t>бег</w:t>
      </w:r>
      <w:r>
        <w:rPr>
          <w:spacing w:val="-8"/>
        </w:rPr>
        <w:t xml:space="preserve"> </w:t>
      </w:r>
      <w:r>
        <w:t>(чередование</w:t>
      </w:r>
      <w:r>
        <w:rPr>
          <w:spacing w:val="-11"/>
        </w:rPr>
        <w:t xml:space="preserve"> </w:t>
      </w:r>
      <w:r>
        <w:t>прохождения</w:t>
      </w:r>
      <w:r>
        <w:rPr>
          <w:spacing w:val="-5"/>
        </w:rPr>
        <w:t xml:space="preserve"> </w:t>
      </w:r>
      <w:r>
        <w:t>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w:t>
      </w:r>
      <w:r>
        <w:rPr>
          <w:spacing w:val="-2"/>
        </w:rPr>
        <w:t xml:space="preserve"> </w:t>
      </w:r>
      <w:r>
        <w:t>Прыжки</w:t>
      </w:r>
      <w:r>
        <w:rPr>
          <w:spacing w:val="-3"/>
        </w:rPr>
        <w:t xml:space="preserve"> </w:t>
      </w:r>
      <w:r>
        <w:t>вверх</w:t>
      </w:r>
      <w:r>
        <w:rPr>
          <w:spacing w:val="-4"/>
        </w:rPr>
        <w:t xml:space="preserve"> </w:t>
      </w:r>
      <w:r>
        <w:t>на</w:t>
      </w:r>
      <w:r>
        <w:rPr>
          <w:spacing w:val="-10"/>
        </w:rPr>
        <w:t xml:space="preserve"> </w:t>
      </w:r>
      <w:r>
        <w:t>обеих</w:t>
      </w:r>
      <w:r>
        <w:rPr>
          <w:spacing w:val="-4"/>
        </w:rPr>
        <w:t xml:space="preserve"> </w:t>
      </w:r>
      <w:r>
        <w:t>ногах</w:t>
      </w:r>
      <w:r>
        <w:rPr>
          <w:spacing w:val="-4"/>
        </w:rPr>
        <w:t xml:space="preserve"> </w:t>
      </w:r>
      <w:r>
        <w:t>и</w:t>
      </w:r>
      <w:r>
        <w:rPr>
          <w:spacing w:val="-8"/>
        </w:rPr>
        <w:t xml:space="preserve"> </w:t>
      </w:r>
      <w:r>
        <w:t>одной</w:t>
      </w:r>
      <w:r>
        <w:rPr>
          <w:spacing w:val="-3"/>
        </w:rPr>
        <w:t xml:space="preserve"> </w:t>
      </w:r>
      <w:r>
        <w:t>ноге</w:t>
      </w:r>
      <w:r>
        <w:rPr>
          <w:spacing w:val="-5"/>
        </w:rPr>
        <w:t xml:space="preserve"> </w:t>
      </w:r>
      <w:r>
        <w:t>с</w:t>
      </w:r>
      <w:r>
        <w:rPr>
          <w:spacing w:val="-5"/>
        </w:rPr>
        <w:t xml:space="preserve"> </w:t>
      </w:r>
      <w:r>
        <w:t>места</w:t>
      </w:r>
      <w:r>
        <w:rPr>
          <w:spacing w:val="-4"/>
        </w:rPr>
        <w:t xml:space="preserve"> </w:t>
      </w:r>
      <w:r>
        <w:t>и</w:t>
      </w:r>
      <w:r>
        <w:rPr>
          <w:spacing w:val="-3"/>
        </w:rPr>
        <w:t xml:space="preserve"> </w:t>
      </w:r>
      <w:r>
        <w:t>с разбега.</w:t>
      </w:r>
      <w:r>
        <w:rPr>
          <w:spacing w:val="-2"/>
        </w:rPr>
        <w:t xml:space="preserve"> </w:t>
      </w:r>
      <w:r>
        <w:t>Прыжки</w:t>
      </w:r>
      <w:r>
        <w:rPr>
          <w:spacing w:val="-3"/>
        </w:rPr>
        <w:t xml:space="preserve"> </w:t>
      </w:r>
      <w:r>
        <w:t>с</w:t>
      </w:r>
      <w:r>
        <w:rPr>
          <w:spacing w:val="-5"/>
        </w:rPr>
        <w:t xml:space="preserve"> </w:t>
      </w:r>
      <w:r>
        <w:t>поворотами</w:t>
      </w:r>
      <w:r>
        <w:rPr>
          <w:spacing w:val="-3"/>
        </w:rPr>
        <w:t xml:space="preserve"> </w:t>
      </w:r>
      <w:r>
        <w:t>на точность</w:t>
      </w:r>
      <w:r>
        <w:rPr>
          <w:spacing w:val="-4"/>
        </w:rPr>
        <w:t xml:space="preserve"> </w:t>
      </w:r>
      <w:r>
        <w:t>приземления. Передача</w:t>
      </w:r>
      <w:r>
        <w:rPr>
          <w:spacing w:val="-2"/>
        </w:rPr>
        <w:t xml:space="preserve"> </w:t>
      </w:r>
      <w:r>
        <w:t>мяча</w:t>
      </w:r>
      <w:r>
        <w:rPr>
          <w:spacing w:val="-2"/>
        </w:rPr>
        <w:t xml:space="preserve"> </w:t>
      </w:r>
      <w:r>
        <w:t>двумя</w:t>
      </w:r>
      <w:r>
        <w:rPr>
          <w:spacing w:val="-1"/>
        </w:rPr>
        <w:t xml:space="preserve"> </w:t>
      </w:r>
      <w:r>
        <w:t>руками от</w:t>
      </w:r>
      <w:r>
        <w:rPr>
          <w:spacing w:val="-1"/>
        </w:rPr>
        <w:t xml:space="preserve"> </w:t>
      </w:r>
      <w:r>
        <w:t>груди в максимальном темпе</w:t>
      </w:r>
      <w:r>
        <w:rPr>
          <w:spacing w:val="-2"/>
        </w:rPr>
        <w:t xml:space="preserve"> </w:t>
      </w:r>
      <w:r>
        <w:t>при встречном беге в колоннах. Кувырки вперёд, назад, боком с последующим рывком на 3-5 м. Подвижные и спортивные игры, эстафеты;</w:t>
      </w:r>
    </w:p>
    <w:p w:rsidR="00EC4929" w:rsidRDefault="001B2B69">
      <w:pPr>
        <w:pStyle w:val="a3"/>
        <w:spacing w:before="1"/>
        <w:ind w:right="126" w:firstLine="782"/>
      </w:pPr>
      <w:r>
        <w:t>развитие</w:t>
      </w:r>
      <w:r>
        <w:rPr>
          <w:spacing w:val="-14"/>
        </w:rPr>
        <w:t xml:space="preserve"> </w:t>
      </w:r>
      <w:r>
        <w:t>силовых</w:t>
      </w:r>
      <w:r>
        <w:rPr>
          <w:spacing w:val="-13"/>
        </w:rPr>
        <w:t xml:space="preserve"> </w:t>
      </w:r>
      <w:r>
        <w:t>способностей.</w:t>
      </w:r>
      <w:r>
        <w:rPr>
          <w:spacing w:val="-7"/>
        </w:rPr>
        <w:t xml:space="preserve"> </w:t>
      </w:r>
      <w:r>
        <w:t>Комплексы</w:t>
      </w:r>
      <w:r>
        <w:rPr>
          <w:spacing w:val="-7"/>
        </w:rPr>
        <w:t xml:space="preserve"> </w:t>
      </w:r>
      <w:r>
        <w:t>упражнений</w:t>
      </w:r>
      <w:r>
        <w:rPr>
          <w:spacing w:val="-12"/>
        </w:rPr>
        <w:t xml:space="preserve"> </w:t>
      </w:r>
      <w:r>
        <w:t>с</w:t>
      </w:r>
      <w:r>
        <w:rPr>
          <w:spacing w:val="-9"/>
        </w:rPr>
        <w:t xml:space="preserve"> </w:t>
      </w:r>
      <w:r>
        <w:t>дополнительным</w:t>
      </w:r>
      <w:r>
        <w:rPr>
          <w:spacing w:val="-15"/>
        </w:rPr>
        <w:t xml:space="preserve"> </w:t>
      </w:r>
      <w:r>
        <w:t>отягощением</w:t>
      </w:r>
      <w:r>
        <w:rPr>
          <w:spacing w:val="-11"/>
        </w:rPr>
        <w:t xml:space="preserve"> </w:t>
      </w:r>
      <w:r>
        <w:t>на основные</w:t>
      </w:r>
      <w:r>
        <w:rPr>
          <w:spacing w:val="-7"/>
        </w:rPr>
        <w:t xml:space="preserve"> </w:t>
      </w:r>
      <w:r>
        <w:t>мышечные</w:t>
      </w:r>
      <w:r>
        <w:rPr>
          <w:spacing w:val="-7"/>
        </w:rPr>
        <w:t xml:space="preserve"> </w:t>
      </w:r>
      <w:r>
        <w:t>группы. Ходьба</w:t>
      </w:r>
      <w:r>
        <w:rPr>
          <w:spacing w:val="-2"/>
        </w:rPr>
        <w:t xml:space="preserve"> </w:t>
      </w:r>
      <w:r>
        <w:t>и прыжки в</w:t>
      </w:r>
      <w:r>
        <w:rPr>
          <w:spacing w:val="-4"/>
        </w:rPr>
        <w:t xml:space="preserve"> </w:t>
      </w:r>
      <w:r>
        <w:t>глубоком</w:t>
      </w:r>
      <w:r>
        <w:rPr>
          <w:spacing w:val="-4"/>
        </w:rPr>
        <w:t xml:space="preserve"> </w:t>
      </w:r>
      <w:r>
        <w:t>приседе. Прыжки на</w:t>
      </w:r>
      <w:r>
        <w:rPr>
          <w:spacing w:val="-11"/>
        </w:rPr>
        <w:t xml:space="preserve"> </w:t>
      </w:r>
      <w:r>
        <w:t>одной ноге</w:t>
      </w:r>
      <w:r>
        <w:rPr>
          <w:spacing w:val="-2"/>
        </w:rPr>
        <w:t xml:space="preserve"> </w:t>
      </w:r>
      <w:r>
        <w:t>и</w:t>
      </w:r>
      <w:r>
        <w:rPr>
          <w:spacing w:val="-5"/>
        </w:rPr>
        <w:t xml:space="preserve"> </w:t>
      </w:r>
      <w:r>
        <w:t>обеих ногах с продвижением вперед, по кругу, «змейкой», на месте с поворотом на 180° и 360°. Прыжки через скакалку</w:t>
      </w:r>
      <w:r>
        <w:rPr>
          <w:spacing w:val="-11"/>
        </w:rPr>
        <w:t xml:space="preserve"> </w:t>
      </w:r>
      <w:r>
        <w:t>в максимальном</w:t>
      </w:r>
      <w:r>
        <w:rPr>
          <w:spacing w:val="-4"/>
        </w:rPr>
        <w:t xml:space="preserve"> </w:t>
      </w:r>
      <w:r>
        <w:t>темпе</w:t>
      </w:r>
      <w:r>
        <w:rPr>
          <w:spacing w:val="-2"/>
        </w:rPr>
        <w:t xml:space="preserve"> </w:t>
      </w:r>
      <w:r>
        <w:t>на</w:t>
      </w:r>
      <w:r>
        <w:rPr>
          <w:spacing w:val="-7"/>
        </w:rPr>
        <w:t xml:space="preserve"> </w:t>
      </w:r>
      <w:r>
        <w:t>месте</w:t>
      </w:r>
      <w:r>
        <w:rPr>
          <w:spacing w:val="-11"/>
        </w:rPr>
        <w:t xml:space="preserve"> </w:t>
      </w:r>
      <w:r>
        <w:t>и с</w:t>
      </w:r>
      <w:r>
        <w:rPr>
          <w:spacing w:val="-7"/>
        </w:rPr>
        <w:t xml:space="preserve"> </w:t>
      </w:r>
      <w:r>
        <w:t>передвижением</w:t>
      </w:r>
      <w:r>
        <w:rPr>
          <w:spacing w:val="-4"/>
        </w:rPr>
        <w:t xml:space="preserve"> </w:t>
      </w:r>
      <w:r>
        <w:t>(с</w:t>
      </w:r>
      <w:r>
        <w:rPr>
          <w:spacing w:val="-2"/>
        </w:rPr>
        <w:t xml:space="preserve"> </w:t>
      </w:r>
      <w:r>
        <w:t>дополнительным</w:t>
      </w:r>
      <w:r>
        <w:rPr>
          <w:spacing w:val="-9"/>
        </w:rPr>
        <w:t xml:space="preserve"> </w:t>
      </w:r>
      <w:r>
        <w:t>отягощением и</w:t>
      </w:r>
      <w:r>
        <w:rPr>
          <w:spacing w:val="-2"/>
        </w:rPr>
        <w:t xml:space="preserve"> </w:t>
      </w:r>
      <w:r>
        <w:t>без</w:t>
      </w:r>
      <w:r>
        <w:rPr>
          <w:spacing w:val="-6"/>
        </w:rPr>
        <w:t xml:space="preserve"> </w:t>
      </w:r>
      <w:r>
        <w:t>него).</w:t>
      </w:r>
      <w:r>
        <w:rPr>
          <w:spacing w:val="-5"/>
        </w:rPr>
        <w:t xml:space="preserve"> </w:t>
      </w:r>
      <w:r>
        <w:t>Напрыгивание</w:t>
      </w:r>
      <w:r>
        <w:rPr>
          <w:spacing w:val="-3"/>
        </w:rPr>
        <w:t xml:space="preserve"> </w:t>
      </w:r>
      <w:r>
        <w:t>и</w:t>
      </w:r>
      <w:r>
        <w:rPr>
          <w:spacing w:val="-6"/>
        </w:rPr>
        <w:t xml:space="preserve"> </w:t>
      </w:r>
      <w:r>
        <w:t>спрыгивание</w:t>
      </w:r>
      <w:r>
        <w:rPr>
          <w:spacing w:val="-8"/>
        </w:rPr>
        <w:t xml:space="preserve"> </w:t>
      </w:r>
      <w:r>
        <w:t>с</w:t>
      </w:r>
      <w:r>
        <w:rPr>
          <w:spacing w:val="-8"/>
        </w:rPr>
        <w:t xml:space="preserve"> </w:t>
      </w:r>
      <w:r>
        <w:t>последующим</w:t>
      </w:r>
      <w:r>
        <w:rPr>
          <w:spacing w:val="-2"/>
        </w:rPr>
        <w:t xml:space="preserve"> </w:t>
      </w:r>
      <w:r>
        <w:t>ускорением.</w:t>
      </w:r>
      <w:r>
        <w:rPr>
          <w:spacing w:val="-1"/>
        </w:rPr>
        <w:t xml:space="preserve"> </w:t>
      </w:r>
      <w:r>
        <w:t>Многоскоки</w:t>
      </w:r>
      <w:r>
        <w:rPr>
          <w:spacing w:val="-6"/>
        </w:rPr>
        <w:t xml:space="preserve"> </w:t>
      </w:r>
      <w:r>
        <w:t>с</w:t>
      </w:r>
      <w:r>
        <w:rPr>
          <w:spacing w:val="-8"/>
        </w:rPr>
        <w:t xml:space="preserve"> </w:t>
      </w:r>
      <w:r>
        <w:t>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EC4929" w:rsidRDefault="001B2B69">
      <w:pPr>
        <w:pStyle w:val="a3"/>
        <w:spacing w:before="1"/>
        <w:ind w:right="133" w:firstLine="782"/>
      </w:pPr>
      <w: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EC4929" w:rsidRDefault="001B2B69">
      <w:pPr>
        <w:pStyle w:val="a3"/>
        <w:ind w:right="124" w:firstLine="782"/>
      </w:pPr>
      <w:r>
        <w:t>развитие</w:t>
      </w:r>
      <w:r>
        <w:rPr>
          <w:spacing w:val="-13"/>
        </w:rPr>
        <w:t xml:space="preserve"> </w:t>
      </w:r>
      <w:r>
        <w:t>координации</w:t>
      </w:r>
      <w:r>
        <w:rPr>
          <w:spacing w:val="-11"/>
        </w:rPr>
        <w:t xml:space="preserve"> </w:t>
      </w:r>
      <w:r>
        <w:t>движений.</w:t>
      </w:r>
      <w:r>
        <w:rPr>
          <w:spacing w:val="-14"/>
        </w:rPr>
        <w:t xml:space="preserve"> </w:t>
      </w:r>
      <w:r>
        <w:t>Броски</w:t>
      </w:r>
      <w:r>
        <w:rPr>
          <w:spacing w:val="-11"/>
        </w:rPr>
        <w:t xml:space="preserve"> </w:t>
      </w:r>
      <w:r>
        <w:t>баскетбольного</w:t>
      </w:r>
      <w:r>
        <w:rPr>
          <w:spacing w:val="-8"/>
        </w:rPr>
        <w:t xml:space="preserve"> </w:t>
      </w:r>
      <w:r>
        <w:t>мяча</w:t>
      </w:r>
      <w:r>
        <w:rPr>
          <w:spacing w:val="-13"/>
        </w:rPr>
        <w:t xml:space="preserve"> </w:t>
      </w:r>
      <w:r>
        <w:t>по</w:t>
      </w:r>
      <w:r>
        <w:rPr>
          <w:spacing w:val="-12"/>
        </w:rPr>
        <w:t xml:space="preserve"> </w:t>
      </w:r>
      <w:r>
        <w:t>неподвижной</w:t>
      </w:r>
      <w:r>
        <w:rPr>
          <w:spacing w:val="-11"/>
        </w:rPr>
        <w:t xml:space="preserve"> </w:t>
      </w:r>
      <w:r>
        <w:t>и</w:t>
      </w:r>
      <w:r>
        <w:rPr>
          <w:spacing w:val="-11"/>
        </w:rPr>
        <w:t xml:space="preserve"> </w:t>
      </w:r>
      <w:r>
        <w:t>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w:t>
      </w:r>
      <w:r>
        <w:rPr>
          <w:spacing w:val="-10"/>
        </w:rPr>
        <w:t xml:space="preserve"> </w:t>
      </w:r>
      <w:r>
        <w:t>высоты.</w:t>
      </w:r>
      <w:r>
        <w:rPr>
          <w:spacing w:val="-13"/>
        </w:rPr>
        <w:t xml:space="preserve"> </w:t>
      </w:r>
      <w:r>
        <w:t>Прыжки</w:t>
      </w:r>
      <w:r>
        <w:rPr>
          <w:spacing w:val="-14"/>
        </w:rPr>
        <w:t xml:space="preserve"> </w:t>
      </w:r>
      <w:r>
        <w:t>по</w:t>
      </w:r>
      <w:r>
        <w:rPr>
          <w:spacing w:val="-6"/>
        </w:rPr>
        <w:t xml:space="preserve"> </w:t>
      </w:r>
      <w:r>
        <w:t>разметкам</w:t>
      </w:r>
      <w:r>
        <w:rPr>
          <w:spacing w:val="-14"/>
        </w:rPr>
        <w:t xml:space="preserve"> </w:t>
      </w:r>
      <w:r>
        <w:t>с</w:t>
      </w:r>
      <w:r>
        <w:rPr>
          <w:spacing w:val="-12"/>
        </w:rPr>
        <w:t xml:space="preserve"> </w:t>
      </w:r>
      <w:r>
        <w:t>изменяющейся</w:t>
      </w:r>
      <w:r>
        <w:rPr>
          <w:spacing w:val="-11"/>
        </w:rPr>
        <w:t xml:space="preserve"> </w:t>
      </w:r>
      <w:r>
        <w:t>амплитудой</w:t>
      </w:r>
      <w:r>
        <w:rPr>
          <w:spacing w:val="-10"/>
        </w:rPr>
        <w:t xml:space="preserve"> </w:t>
      </w:r>
      <w:r>
        <w:t>движений.</w:t>
      </w:r>
      <w:r>
        <w:rPr>
          <w:spacing w:val="-9"/>
        </w:rPr>
        <w:t xml:space="preserve"> </w:t>
      </w:r>
      <w:r>
        <w:t>Броски</w:t>
      </w:r>
      <w:r>
        <w:rPr>
          <w:spacing w:val="-15"/>
        </w:rPr>
        <w:t xml:space="preserve"> </w:t>
      </w:r>
      <w:r>
        <w:t>малого</w:t>
      </w:r>
      <w:r>
        <w:rPr>
          <w:spacing w:val="-11"/>
        </w:rPr>
        <w:t xml:space="preserve"> </w:t>
      </w:r>
      <w:r>
        <w:t>мяча</w:t>
      </w:r>
      <w:r>
        <w:rPr>
          <w:spacing w:val="-12"/>
        </w:rPr>
        <w:t xml:space="preserve"> </w:t>
      </w:r>
      <w: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w:t>
      </w:r>
      <w:r>
        <w:rPr>
          <w:spacing w:val="-2"/>
        </w:rPr>
        <w:t>передвижения.</w:t>
      </w:r>
    </w:p>
    <w:p w:rsidR="00EC4929" w:rsidRDefault="001B2B69">
      <w:pPr>
        <w:pStyle w:val="a3"/>
        <w:spacing w:before="3" w:line="275" w:lineRule="exact"/>
        <w:ind w:left="1224"/>
        <w:jc w:val="left"/>
      </w:pPr>
      <w:r>
        <w:rPr>
          <w:spacing w:val="-2"/>
        </w:rPr>
        <w:t>Футбол.</w:t>
      </w:r>
    </w:p>
    <w:p w:rsidR="00EC4929" w:rsidRDefault="001B2B69">
      <w:pPr>
        <w:pStyle w:val="a3"/>
        <w:ind w:right="122" w:firstLine="782"/>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w:t>
      </w:r>
      <w:r>
        <w:rPr>
          <w:spacing w:val="-13"/>
        </w:rPr>
        <w:t xml:space="preserve"> </w:t>
      </w:r>
      <w:r>
        <w:t>по</w:t>
      </w:r>
      <w:r>
        <w:rPr>
          <w:spacing w:val="-1"/>
        </w:rPr>
        <w:t xml:space="preserve"> </w:t>
      </w:r>
      <w:r>
        <w:t>кругу</w:t>
      </w:r>
      <w:r>
        <w:rPr>
          <w:spacing w:val="-14"/>
        </w:rPr>
        <w:t xml:space="preserve"> </w:t>
      </w:r>
      <w:r>
        <w:t>и</w:t>
      </w:r>
      <w:r>
        <w:rPr>
          <w:spacing w:val="-5"/>
        </w:rPr>
        <w:t xml:space="preserve"> </w:t>
      </w:r>
      <w:r>
        <w:t>«змейкой»).</w:t>
      </w:r>
      <w:r>
        <w:rPr>
          <w:spacing w:val="-8"/>
        </w:rPr>
        <w:t xml:space="preserve"> </w:t>
      </w:r>
      <w:r>
        <w:t>Бег</w:t>
      </w:r>
      <w:r>
        <w:rPr>
          <w:spacing w:val="-8"/>
        </w:rPr>
        <w:t xml:space="preserve"> </w:t>
      </w:r>
      <w:r>
        <w:t>с</w:t>
      </w:r>
      <w:r>
        <w:rPr>
          <w:spacing w:val="-12"/>
        </w:rPr>
        <w:t xml:space="preserve"> </w:t>
      </w:r>
      <w:r>
        <w:t>максимальной</w:t>
      </w:r>
      <w:r>
        <w:rPr>
          <w:spacing w:val="-9"/>
        </w:rPr>
        <w:t xml:space="preserve"> </w:t>
      </w:r>
      <w:r>
        <w:t>скоростью</w:t>
      </w:r>
      <w:r>
        <w:rPr>
          <w:spacing w:val="-12"/>
        </w:rPr>
        <w:t xml:space="preserve"> </w:t>
      </w:r>
      <w:r>
        <w:t>с</w:t>
      </w:r>
      <w:r>
        <w:rPr>
          <w:spacing w:val="-12"/>
        </w:rPr>
        <w:t xml:space="preserve"> </w:t>
      </w:r>
      <w:r>
        <w:t>поворотами</w:t>
      </w:r>
      <w:r>
        <w:rPr>
          <w:spacing w:val="-10"/>
        </w:rPr>
        <w:t xml:space="preserve"> </w:t>
      </w:r>
      <w:r>
        <w:t>на</w:t>
      </w:r>
      <w:r>
        <w:rPr>
          <w:spacing w:val="-12"/>
        </w:rPr>
        <w:t xml:space="preserve"> </w:t>
      </w:r>
      <w:r>
        <w:t>180°</w:t>
      </w:r>
      <w:r>
        <w:rPr>
          <w:spacing w:val="-11"/>
        </w:rPr>
        <w:t xml:space="preserve"> </w:t>
      </w:r>
      <w:r>
        <w:t>и</w:t>
      </w:r>
      <w:r>
        <w:rPr>
          <w:spacing w:val="-10"/>
        </w:rPr>
        <w:t xml:space="preserve"> </w:t>
      </w:r>
      <w:r>
        <w:t>360°.</w:t>
      </w:r>
      <w:r>
        <w:rPr>
          <w:spacing w:val="-4"/>
        </w:rPr>
        <w:t xml:space="preserve"> </w:t>
      </w:r>
      <w:r>
        <w:t>Прыжки через скакалку в максимальном темпе. Прыжки по разметкам на правой (левой) ноге, между стоек, спиной</w:t>
      </w:r>
      <w:r>
        <w:rPr>
          <w:spacing w:val="-8"/>
        </w:rPr>
        <w:t xml:space="preserve"> </w:t>
      </w:r>
      <w:r>
        <w:t>вперёд.</w:t>
      </w:r>
      <w:r>
        <w:rPr>
          <w:spacing w:val="-6"/>
        </w:rPr>
        <w:t xml:space="preserve"> </w:t>
      </w:r>
      <w:r>
        <w:t>Прыжки</w:t>
      </w:r>
      <w:r>
        <w:rPr>
          <w:spacing w:val="-8"/>
        </w:rPr>
        <w:t xml:space="preserve"> </w:t>
      </w:r>
      <w:r>
        <w:t>вверх</w:t>
      </w:r>
      <w:r>
        <w:rPr>
          <w:spacing w:val="-9"/>
        </w:rPr>
        <w:t xml:space="preserve"> </w:t>
      </w:r>
      <w:r>
        <w:t>на</w:t>
      </w:r>
      <w:r>
        <w:rPr>
          <w:spacing w:val="-14"/>
        </w:rPr>
        <w:t xml:space="preserve"> </w:t>
      </w:r>
      <w:r>
        <w:t>обеих</w:t>
      </w:r>
      <w:r>
        <w:rPr>
          <w:spacing w:val="-9"/>
        </w:rPr>
        <w:t xml:space="preserve"> </w:t>
      </w:r>
      <w:r>
        <w:t>ногах</w:t>
      </w:r>
      <w:r>
        <w:rPr>
          <w:spacing w:val="-9"/>
        </w:rPr>
        <w:t xml:space="preserve"> </w:t>
      </w:r>
      <w:r>
        <w:t>и</w:t>
      </w:r>
      <w:r>
        <w:rPr>
          <w:spacing w:val="-12"/>
        </w:rPr>
        <w:t xml:space="preserve"> </w:t>
      </w:r>
      <w:r>
        <w:t>одной</w:t>
      </w:r>
      <w:r>
        <w:rPr>
          <w:spacing w:val="-8"/>
        </w:rPr>
        <w:t xml:space="preserve"> </w:t>
      </w:r>
      <w:r>
        <w:t>ноге</w:t>
      </w:r>
      <w:r>
        <w:rPr>
          <w:spacing w:val="-5"/>
        </w:rPr>
        <w:t xml:space="preserve"> </w:t>
      </w:r>
      <w:r>
        <w:t>с</w:t>
      </w:r>
      <w:r>
        <w:rPr>
          <w:spacing w:val="-10"/>
        </w:rPr>
        <w:t xml:space="preserve"> </w:t>
      </w:r>
      <w:r>
        <w:t>продвижением</w:t>
      </w:r>
      <w:r>
        <w:rPr>
          <w:spacing w:val="-12"/>
        </w:rPr>
        <w:t xml:space="preserve"> </w:t>
      </w:r>
      <w:r>
        <w:t>вперёд.</w:t>
      </w:r>
      <w:r>
        <w:rPr>
          <w:spacing w:val="-6"/>
        </w:rPr>
        <w:t xml:space="preserve"> </w:t>
      </w:r>
      <w:r>
        <w:t>Удары</w:t>
      </w:r>
      <w:r>
        <w:rPr>
          <w:spacing w:val="-3"/>
        </w:rPr>
        <w:t xml:space="preserve"> </w:t>
      </w:r>
      <w:r>
        <w:t>по</w:t>
      </w:r>
      <w:r>
        <w:rPr>
          <w:spacing w:val="-5"/>
        </w:rPr>
        <w:t xml:space="preserve"> </w:t>
      </w:r>
      <w:r>
        <w:t>мячу</w:t>
      </w:r>
      <w:r>
        <w:rPr>
          <w:spacing w:val="-13"/>
        </w:rPr>
        <w:t xml:space="preserve"> </w:t>
      </w:r>
      <w:r>
        <w:t>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EC4929" w:rsidRDefault="001B2B69">
      <w:pPr>
        <w:pStyle w:val="a3"/>
        <w:ind w:right="132" w:firstLine="782"/>
      </w:pPr>
      <w:r>
        <w:t>Развитие</w:t>
      </w:r>
      <w:r>
        <w:rPr>
          <w:spacing w:val="-15"/>
        </w:rPr>
        <w:t xml:space="preserve"> </w:t>
      </w:r>
      <w:r>
        <w:t>силовых</w:t>
      </w:r>
      <w:r>
        <w:rPr>
          <w:spacing w:val="-15"/>
        </w:rPr>
        <w:t xml:space="preserve"> </w:t>
      </w:r>
      <w:r>
        <w:t>способностей.</w:t>
      </w:r>
      <w:r>
        <w:rPr>
          <w:spacing w:val="-12"/>
        </w:rPr>
        <w:t xml:space="preserve"> </w:t>
      </w:r>
      <w:r>
        <w:t>Комплексы</w:t>
      </w:r>
      <w:r>
        <w:rPr>
          <w:spacing w:val="-11"/>
        </w:rPr>
        <w:t xml:space="preserve"> </w:t>
      </w:r>
      <w:r>
        <w:t>упражнений</w:t>
      </w:r>
      <w:r>
        <w:rPr>
          <w:spacing w:val="-12"/>
        </w:rPr>
        <w:t xml:space="preserve"> </w:t>
      </w:r>
      <w:r>
        <w:t>с</w:t>
      </w:r>
      <w:r>
        <w:rPr>
          <w:spacing w:val="-14"/>
        </w:rPr>
        <w:t xml:space="preserve"> </w:t>
      </w:r>
      <w:r>
        <w:t>дополнительным</w:t>
      </w:r>
      <w:r>
        <w:rPr>
          <w:spacing w:val="-15"/>
        </w:rPr>
        <w:t xml:space="preserve"> </w:t>
      </w:r>
      <w:r>
        <w:t>отягощением</w:t>
      </w:r>
      <w:r>
        <w:rPr>
          <w:spacing w:val="-11"/>
        </w:rPr>
        <w:t xml:space="preserve"> </w:t>
      </w:r>
      <w:r>
        <w:t>на основные</w:t>
      </w:r>
      <w:r>
        <w:rPr>
          <w:spacing w:val="-3"/>
        </w:rPr>
        <w:t xml:space="preserve"> </w:t>
      </w:r>
      <w:r>
        <w:t>мышечные</w:t>
      </w:r>
      <w:r>
        <w:rPr>
          <w:spacing w:val="-3"/>
        </w:rPr>
        <w:t xml:space="preserve"> </w:t>
      </w:r>
      <w:r>
        <w:t>группы. Многоскоки</w:t>
      </w:r>
      <w:r>
        <w:rPr>
          <w:spacing w:val="-1"/>
        </w:rPr>
        <w:t xml:space="preserve"> </w:t>
      </w:r>
      <w:r>
        <w:t>через</w:t>
      </w:r>
      <w:r>
        <w:rPr>
          <w:spacing w:val="-1"/>
        </w:rPr>
        <w:t xml:space="preserve"> </w:t>
      </w:r>
      <w:r>
        <w:t>препятствия. Спрыгивание</w:t>
      </w:r>
      <w:r>
        <w:rPr>
          <w:spacing w:val="-3"/>
        </w:rPr>
        <w:t xml:space="preserve"> </w:t>
      </w:r>
      <w:r>
        <w:t>с</w:t>
      </w:r>
      <w:r>
        <w:rPr>
          <w:spacing w:val="-3"/>
        </w:rPr>
        <w:t xml:space="preserve"> </w:t>
      </w:r>
      <w:r>
        <w:t>возвышенной</w:t>
      </w:r>
      <w:r>
        <w:rPr>
          <w:spacing w:val="-6"/>
        </w:rPr>
        <w:t xml:space="preserve"> </w:t>
      </w:r>
      <w:r>
        <w:t>опоры</w:t>
      </w:r>
      <w:r>
        <w:rPr>
          <w:spacing w:val="-1"/>
        </w:rPr>
        <w:t xml:space="preserve"> </w:t>
      </w:r>
      <w:r>
        <w:t>с последующим ускорением,</w:t>
      </w:r>
      <w:r>
        <w:rPr>
          <w:spacing w:val="-4"/>
        </w:rPr>
        <w:t xml:space="preserve"> </w:t>
      </w:r>
      <w:r>
        <w:t>прыжком</w:t>
      </w:r>
      <w:r>
        <w:rPr>
          <w:spacing w:val="-9"/>
        </w:rPr>
        <w:t xml:space="preserve"> </w:t>
      </w:r>
      <w:r>
        <w:t>в</w:t>
      </w:r>
      <w:r>
        <w:rPr>
          <w:spacing w:val="-4"/>
        </w:rPr>
        <w:t xml:space="preserve"> </w:t>
      </w:r>
      <w:r>
        <w:t>длину</w:t>
      </w:r>
      <w:r>
        <w:rPr>
          <w:spacing w:val="-14"/>
        </w:rPr>
        <w:t xml:space="preserve"> </w:t>
      </w:r>
      <w:r>
        <w:t>и в</w:t>
      </w:r>
      <w:r>
        <w:rPr>
          <w:spacing w:val="-4"/>
        </w:rPr>
        <w:t xml:space="preserve"> </w:t>
      </w:r>
      <w:r>
        <w:t>высоту.</w:t>
      </w:r>
      <w:r>
        <w:rPr>
          <w:spacing w:val="-4"/>
        </w:rPr>
        <w:t xml:space="preserve"> </w:t>
      </w:r>
      <w:r>
        <w:t>Прыжки</w:t>
      </w:r>
      <w:r>
        <w:rPr>
          <w:spacing w:val="-5"/>
        </w:rPr>
        <w:t xml:space="preserve"> </w:t>
      </w:r>
      <w:r>
        <w:t>на</w:t>
      </w:r>
      <w:r>
        <w:rPr>
          <w:spacing w:val="-12"/>
        </w:rPr>
        <w:t xml:space="preserve"> </w:t>
      </w:r>
      <w:r>
        <w:t>обеих</w:t>
      </w:r>
      <w:r>
        <w:rPr>
          <w:spacing w:val="-11"/>
        </w:rPr>
        <w:t xml:space="preserve"> </w:t>
      </w:r>
      <w:r>
        <w:t>ногах</w:t>
      </w:r>
      <w:r>
        <w:rPr>
          <w:spacing w:val="-11"/>
        </w:rPr>
        <w:t xml:space="preserve"> </w:t>
      </w:r>
      <w:r>
        <w:t>с</w:t>
      </w:r>
      <w:r>
        <w:rPr>
          <w:spacing w:val="-7"/>
        </w:rPr>
        <w:t xml:space="preserve"> </w:t>
      </w:r>
      <w:r>
        <w:t>дополнительным отягощением (вперёд, назад, в приседе, с продвижением вперёд).</w:t>
      </w:r>
    </w:p>
    <w:p w:rsidR="00EC4929" w:rsidRDefault="001B2B69">
      <w:pPr>
        <w:pStyle w:val="a3"/>
        <w:spacing w:before="1"/>
        <w:ind w:right="122" w:firstLine="758"/>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w:t>
      </w:r>
      <w:r>
        <w:rPr>
          <w:spacing w:val="-15"/>
        </w:rPr>
        <w:t xml:space="preserve"> </w:t>
      </w:r>
      <w:r>
        <w:t>скоростью</w:t>
      </w:r>
      <w:r>
        <w:rPr>
          <w:spacing w:val="-15"/>
        </w:rPr>
        <w:t xml:space="preserve"> </w:t>
      </w:r>
      <w:r>
        <w:t>и</w:t>
      </w:r>
      <w:r>
        <w:rPr>
          <w:spacing w:val="-15"/>
        </w:rPr>
        <w:t xml:space="preserve"> </w:t>
      </w:r>
      <w:r>
        <w:t>уменьшающимся</w:t>
      </w:r>
      <w:r>
        <w:rPr>
          <w:spacing w:val="-15"/>
        </w:rPr>
        <w:t xml:space="preserve"> </w:t>
      </w:r>
      <w:r>
        <w:t>интервалом</w:t>
      </w:r>
      <w:r>
        <w:rPr>
          <w:spacing w:val="-15"/>
        </w:rPr>
        <w:t xml:space="preserve"> </w:t>
      </w:r>
      <w:r>
        <w:t>отдыха.</w:t>
      </w:r>
      <w:r>
        <w:rPr>
          <w:spacing w:val="-14"/>
        </w:rPr>
        <w:t xml:space="preserve"> </w:t>
      </w:r>
      <w:r>
        <w:t>Гладкий</w:t>
      </w:r>
      <w:r>
        <w:rPr>
          <w:spacing w:val="-15"/>
        </w:rPr>
        <w:t xml:space="preserve"> </w:t>
      </w:r>
      <w:r>
        <w:t>бег</w:t>
      </w:r>
      <w:r>
        <w:rPr>
          <w:spacing w:val="-14"/>
        </w:rPr>
        <w:t xml:space="preserve"> </w:t>
      </w:r>
      <w:r>
        <w:t>в</w:t>
      </w:r>
      <w:r>
        <w:rPr>
          <w:spacing w:val="-15"/>
        </w:rPr>
        <w:t xml:space="preserve"> </w:t>
      </w:r>
      <w:r>
        <w:t>режиме</w:t>
      </w:r>
      <w:r>
        <w:rPr>
          <w:spacing w:val="-15"/>
        </w:rPr>
        <w:t xml:space="preserve"> </w:t>
      </w:r>
      <w:r>
        <w:t>непрерывно- интервального метода. Передвижение на лыжах в режиме большой и умеренной интенсивности.</w:t>
      </w:r>
    </w:p>
    <w:p w:rsidR="00EC4929" w:rsidRDefault="001B2B69">
      <w:pPr>
        <w:pStyle w:val="a3"/>
        <w:spacing w:line="242" w:lineRule="auto"/>
        <w:ind w:right="132" w:firstLine="758"/>
      </w:pPr>
      <w:r>
        <w:t>Планируемые</w:t>
      </w:r>
      <w:r>
        <w:rPr>
          <w:spacing w:val="-4"/>
        </w:rPr>
        <w:t xml:space="preserve"> </w:t>
      </w:r>
      <w:r>
        <w:t>результаты</w:t>
      </w:r>
      <w:r>
        <w:rPr>
          <w:spacing w:val="-6"/>
        </w:rPr>
        <w:t xml:space="preserve"> </w:t>
      </w:r>
      <w:r>
        <w:t>освоения</w:t>
      </w:r>
      <w:r>
        <w:rPr>
          <w:spacing w:val="-8"/>
        </w:rPr>
        <w:t xml:space="preserve"> </w:t>
      </w:r>
      <w:r>
        <w:t>программы</w:t>
      </w:r>
      <w:r>
        <w:rPr>
          <w:spacing w:val="-6"/>
        </w:rPr>
        <w:t xml:space="preserve"> </w:t>
      </w:r>
      <w:r>
        <w:t>по</w:t>
      </w:r>
      <w:r>
        <w:rPr>
          <w:spacing w:val="-4"/>
        </w:rPr>
        <w:t xml:space="preserve"> </w:t>
      </w:r>
      <w:r>
        <w:t>физической</w:t>
      </w:r>
      <w:r>
        <w:rPr>
          <w:spacing w:val="-3"/>
        </w:rPr>
        <w:t xml:space="preserve"> </w:t>
      </w:r>
      <w:r>
        <w:t>культуре</w:t>
      </w:r>
      <w:r>
        <w:rPr>
          <w:spacing w:val="-4"/>
        </w:rPr>
        <w:t xml:space="preserve"> </w:t>
      </w:r>
      <w:r>
        <w:t>на</w:t>
      </w:r>
      <w:r>
        <w:rPr>
          <w:spacing w:val="-4"/>
        </w:rPr>
        <w:t xml:space="preserve"> </w:t>
      </w:r>
      <w:r>
        <w:t>уровне</w:t>
      </w:r>
      <w:r>
        <w:rPr>
          <w:spacing w:val="-9"/>
        </w:rPr>
        <w:t xml:space="preserve"> </w:t>
      </w:r>
      <w:r>
        <w:t>основного общего образования.</w:t>
      </w:r>
    </w:p>
    <w:p w:rsidR="00EC4929" w:rsidRDefault="001B2B69">
      <w:pPr>
        <w:pStyle w:val="a3"/>
        <w:spacing w:line="242" w:lineRule="auto"/>
        <w:ind w:right="134" w:firstLine="758"/>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right="128" w:firstLine="758"/>
        <w:jc w:val="right"/>
      </w:pPr>
      <w:r>
        <w:lastRenderedPageBreak/>
        <w:t>готовность</w:t>
      </w:r>
      <w:r>
        <w:rPr>
          <w:spacing w:val="40"/>
        </w:rPr>
        <w:t xml:space="preserve"> </w:t>
      </w:r>
      <w:r>
        <w:t>проявлять</w:t>
      </w:r>
      <w:r>
        <w:rPr>
          <w:spacing w:val="40"/>
        </w:rPr>
        <w:t xml:space="preserve"> </w:t>
      </w:r>
      <w:r>
        <w:t>интерес</w:t>
      </w:r>
      <w:r>
        <w:rPr>
          <w:spacing w:val="70"/>
        </w:rPr>
        <w:t xml:space="preserve"> </w:t>
      </w:r>
      <w:r>
        <w:t>к</w:t>
      </w:r>
      <w:r>
        <w:rPr>
          <w:spacing w:val="40"/>
        </w:rPr>
        <w:t xml:space="preserve"> </w:t>
      </w:r>
      <w:r>
        <w:t>истории</w:t>
      </w:r>
      <w:r>
        <w:rPr>
          <w:spacing w:val="40"/>
        </w:rPr>
        <w:t xml:space="preserve"> </w:t>
      </w:r>
      <w:r>
        <w:t>и</w:t>
      </w:r>
      <w:r>
        <w:rPr>
          <w:spacing w:val="40"/>
        </w:rPr>
        <w:t xml:space="preserve"> </w:t>
      </w:r>
      <w:r>
        <w:t>развитию</w:t>
      </w:r>
      <w:r>
        <w:rPr>
          <w:spacing w:val="40"/>
        </w:rPr>
        <w:t xml:space="preserve"> </w:t>
      </w:r>
      <w:r>
        <w:t>физической</w:t>
      </w:r>
      <w:r>
        <w:rPr>
          <w:spacing w:val="40"/>
        </w:rPr>
        <w:t xml:space="preserve"> </w:t>
      </w:r>
      <w:r>
        <w:t>культуры</w:t>
      </w:r>
      <w:r>
        <w:rPr>
          <w:spacing w:val="72"/>
        </w:rPr>
        <w:t xml:space="preserve"> </w:t>
      </w:r>
      <w:r>
        <w:t>и</w:t>
      </w:r>
      <w:r>
        <w:rPr>
          <w:spacing w:val="72"/>
        </w:rPr>
        <w:t xml:space="preserve"> </w:t>
      </w:r>
      <w:r>
        <w:t>спорта</w:t>
      </w:r>
      <w:r>
        <w:rPr>
          <w:spacing w:val="40"/>
        </w:rPr>
        <w:t xml:space="preserve"> </w:t>
      </w:r>
      <w:r>
        <w:t>в Российской</w:t>
      </w:r>
      <w:r>
        <w:rPr>
          <w:spacing w:val="-8"/>
        </w:rPr>
        <w:t xml:space="preserve"> </w:t>
      </w:r>
      <w:r>
        <w:t>Федерации,</w:t>
      </w:r>
      <w:r>
        <w:rPr>
          <w:spacing w:val="-7"/>
        </w:rPr>
        <w:t xml:space="preserve"> </w:t>
      </w:r>
      <w:r>
        <w:t>гордиться</w:t>
      </w:r>
      <w:r>
        <w:rPr>
          <w:spacing w:val="-5"/>
        </w:rPr>
        <w:t xml:space="preserve"> </w:t>
      </w:r>
      <w:r>
        <w:t>победами</w:t>
      </w:r>
      <w:r>
        <w:rPr>
          <w:spacing w:val="-4"/>
        </w:rPr>
        <w:t xml:space="preserve"> </w:t>
      </w:r>
      <w:r>
        <w:t>выдающихся</w:t>
      </w:r>
      <w:r>
        <w:rPr>
          <w:spacing w:val="-5"/>
        </w:rPr>
        <w:t xml:space="preserve"> </w:t>
      </w:r>
      <w:r>
        <w:t>отечественных</w:t>
      </w:r>
      <w:r>
        <w:rPr>
          <w:spacing w:val="-9"/>
        </w:rPr>
        <w:t xml:space="preserve"> </w:t>
      </w:r>
      <w:r>
        <w:t>спортсменов-олимпийцев; готовность отстаивать символы Российской Федерации во время спортивных соревнований,</w:t>
      </w:r>
    </w:p>
    <w:p w:rsidR="00EC4929" w:rsidRDefault="001B2B69">
      <w:pPr>
        <w:pStyle w:val="a3"/>
        <w:spacing w:before="5" w:line="237" w:lineRule="auto"/>
        <w:ind w:left="1200" w:right="141" w:hanging="759"/>
      </w:pPr>
      <w:r>
        <w:t>уважать традиции и принципы современных Олимпийских игр и олимпийского движения; готовность</w:t>
      </w:r>
      <w:r>
        <w:rPr>
          <w:spacing w:val="66"/>
        </w:rPr>
        <w:t xml:space="preserve">  </w:t>
      </w:r>
      <w:r>
        <w:t>ориентироваться</w:t>
      </w:r>
      <w:r>
        <w:rPr>
          <w:spacing w:val="73"/>
        </w:rPr>
        <w:t xml:space="preserve">  </w:t>
      </w:r>
      <w:r>
        <w:t>на</w:t>
      </w:r>
      <w:r>
        <w:rPr>
          <w:spacing w:val="70"/>
        </w:rPr>
        <w:t xml:space="preserve">  </w:t>
      </w:r>
      <w:r>
        <w:t>моральные</w:t>
      </w:r>
      <w:r>
        <w:rPr>
          <w:spacing w:val="72"/>
        </w:rPr>
        <w:t xml:space="preserve">  </w:t>
      </w:r>
      <w:r>
        <w:t>ценности</w:t>
      </w:r>
      <w:r>
        <w:rPr>
          <w:spacing w:val="74"/>
        </w:rPr>
        <w:t xml:space="preserve">  </w:t>
      </w:r>
      <w:r>
        <w:t>и</w:t>
      </w:r>
      <w:r>
        <w:rPr>
          <w:spacing w:val="71"/>
        </w:rPr>
        <w:t xml:space="preserve">  </w:t>
      </w:r>
      <w:r>
        <w:t>нормы</w:t>
      </w:r>
      <w:r>
        <w:rPr>
          <w:spacing w:val="72"/>
        </w:rPr>
        <w:t xml:space="preserve">  </w:t>
      </w:r>
      <w:r>
        <w:rPr>
          <w:spacing w:val="-2"/>
        </w:rPr>
        <w:t>межличностного</w:t>
      </w:r>
    </w:p>
    <w:p w:rsidR="00EC4929" w:rsidRDefault="001B2B69">
      <w:pPr>
        <w:pStyle w:val="a3"/>
        <w:spacing w:before="6" w:line="237" w:lineRule="auto"/>
        <w:ind w:right="142"/>
      </w:pPr>
      <w:r>
        <w:t>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EC4929" w:rsidRDefault="001B2B69">
      <w:pPr>
        <w:pStyle w:val="a3"/>
        <w:spacing w:before="5" w:line="237" w:lineRule="auto"/>
        <w:ind w:right="140" w:firstLine="758"/>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EC4929" w:rsidRDefault="001B2B69">
      <w:pPr>
        <w:pStyle w:val="a3"/>
        <w:spacing w:before="6" w:line="237" w:lineRule="auto"/>
        <w:ind w:right="133" w:firstLine="758"/>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EC4929" w:rsidRDefault="001B2B69">
      <w:pPr>
        <w:pStyle w:val="a3"/>
        <w:spacing w:before="6" w:line="237" w:lineRule="auto"/>
        <w:ind w:right="135" w:firstLine="758"/>
      </w:pPr>
      <w:r>
        <w:t>стремление к физическому совершенствованию, формированию культуры движения и телосложения, самовыражению в избранном виде спорта;</w:t>
      </w:r>
    </w:p>
    <w:p w:rsidR="00EC4929" w:rsidRDefault="001B2B69">
      <w:pPr>
        <w:pStyle w:val="a3"/>
        <w:spacing w:before="3"/>
        <w:ind w:right="133" w:firstLine="758"/>
      </w:pPr>
      <w:r>
        <w:t>готовность</w:t>
      </w:r>
      <w:r>
        <w:rPr>
          <w:spacing w:val="-4"/>
        </w:rPr>
        <w:t xml:space="preserve"> </w:t>
      </w:r>
      <w:r>
        <w:t>организовывать и проводить занятия физической культурой и спортом на</w:t>
      </w:r>
      <w:r>
        <w:rPr>
          <w:spacing w:val="-2"/>
        </w:rPr>
        <w:t xml:space="preserve"> </w:t>
      </w:r>
      <w:r>
        <w:t>основе научных</w:t>
      </w:r>
      <w:r>
        <w:rPr>
          <w:spacing w:val="-9"/>
        </w:rPr>
        <w:t xml:space="preserve"> </w:t>
      </w:r>
      <w:r>
        <w:t>представлений</w:t>
      </w:r>
      <w:r>
        <w:rPr>
          <w:spacing w:val="-3"/>
        </w:rPr>
        <w:t xml:space="preserve"> </w:t>
      </w:r>
      <w:r>
        <w:t>о</w:t>
      </w:r>
      <w:r>
        <w:rPr>
          <w:spacing w:val="-4"/>
        </w:rPr>
        <w:t xml:space="preserve"> </w:t>
      </w:r>
      <w:r>
        <w:t>закономерностях</w:t>
      </w:r>
      <w:r>
        <w:rPr>
          <w:spacing w:val="-8"/>
        </w:rPr>
        <w:t xml:space="preserve"> </w:t>
      </w:r>
      <w:r>
        <w:t>физического</w:t>
      </w:r>
      <w:r>
        <w:rPr>
          <w:spacing w:val="-4"/>
        </w:rPr>
        <w:t xml:space="preserve"> </w:t>
      </w:r>
      <w:r>
        <w:t>развития</w:t>
      </w:r>
      <w:r>
        <w:rPr>
          <w:spacing w:val="-9"/>
        </w:rPr>
        <w:t xml:space="preserve"> </w:t>
      </w:r>
      <w:r>
        <w:t>и</w:t>
      </w:r>
      <w:r>
        <w:rPr>
          <w:spacing w:val="-3"/>
        </w:rPr>
        <w:t xml:space="preserve"> </w:t>
      </w:r>
      <w:r>
        <w:t>физической</w:t>
      </w:r>
      <w:r>
        <w:rPr>
          <w:spacing w:val="-8"/>
        </w:rPr>
        <w:t xml:space="preserve"> </w:t>
      </w:r>
      <w:r>
        <w:t>подготовленности</w:t>
      </w:r>
      <w:r>
        <w:rPr>
          <w:spacing w:val="-7"/>
        </w:rPr>
        <w:t xml:space="preserve"> </w:t>
      </w:r>
      <w:r>
        <w:t>с учётом самостоятельных наблюдений за изменением их показателей;</w:t>
      </w:r>
    </w:p>
    <w:p w:rsidR="00EC4929" w:rsidRDefault="001B2B69">
      <w:pPr>
        <w:pStyle w:val="a3"/>
        <w:spacing w:line="242" w:lineRule="auto"/>
        <w:ind w:right="134" w:firstLine="758"/>
      </w:pPr>
      <w:r>
        <w:t>осознание</w:t>
      </w:r>
      <w:r>
        <w:rPr>
          <w:spacing w:val="-14"/>
        </w:rPr>
        <w:t xml:space="preserve"> </w:t>
      </w:r>
      <w:r>
        <w:t>здоровья</w:t>
      </w:r>
      <w:r>
        <w:rPr>
          <w:spacing w:val="-12"/>
        </w:rPr>
        <w:t xml:space="preserve"> </w:t>
      </w:r>
      <w:r>
        <w:t>как</w:t>
      </w:r>
      <w:r>
        <w:rPr>
          <w:spacing w:val="-13"/>
        </w:rPr>
        <w:t xml:space="preserve"> </w:t>
      </w:r>
      <w:r>
        <w:t>базовой</w:t>
      </w:r>
      <w:r>
        <w:rPr>
          <w:spacing w:val="-11"/>
        </w:rPr>
        <w:t xml:space="preserve"> </w:t>
      </w:r>
      <w:r>
        <w:t>ценности</w:t>
      </w:r>
      <w:r>
        <w:rPr>
          <w:spacing w:val="-11"/>
        </w:rPr>
        <w:t xml:space="preserve"> </w:t>
      </w:r>
      <w:r>
        <w:t>человека,</w:t>
      </w:r>
      <w:r>
        <w:rPr>
          <w:spacing w:val="-10"/>
        </w:rPr>
        <w:t xml:space="preserve"> </w:t>
      </w:r>
      <w:r>
        <w:t>признание</w:t>
      </w:r>
      <w:r>
        <w:rPr>
          <w:spacing w:val="-15"/>
        </w:rPr>
        <w:t xml:space="preserve"> </w:t>
      </w:r>
      <w:r>
        <w:t>объективной</w:t>
      </w:r>
      <w:r>
        <w:rPr>
          <w:spacing w:val="-11"/>
        </w:rPr>
        <w:t xml:space="preserve"> </w:t>
      </w:r>
      <w:r>
        <w:t>необходимости</w:t>
      </w:r>
      <w:r>
        <w:rPr>
          <w:spacing w:val="-11"/>
        </w:rPr>
        <w:t xml:space="preserve"> </w:t>
      </w:r>
      <w:r>
        <w:t>в его укреплении и длительном сохранении посредством занятий физической культурой и спортом;</w:t>
      </w:r>
    </w:p>
    <w:p w:rsidR="00EC4929" w:rsidRDefault="001B2B69">
      <w:pPr>
        <w:pStyle w:val="a3"/>
        <w:ind w:right="134" w:firstLine="758"/>
        <w:jc w:val="right"/>
      </w:pPr>
      <w:r>
        <w:t>осознание</w:t>
      </w:r>
      <w:r>
        <w:rPr>
          <w:spacing w:val="40"/>
        </w:rPr>
        <w:t xml:space="preserve"> </w:t>
      </w:r>
      <w:r>
        <w:t>необходимости</w:t>
      </w:r>
      <w:r>
        <w:rPr>
          <w:spacing w:val="40"/>
        </w:rPr>
        <w:t xml:space="preserve"> </w:t>
      </w:r>
      <w:r>
        <w:t>ведения</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как</w:t>
      </w:r>
      <w:r>
        <w:rPr>
          <w:spacing w:val="40"/>
        </w:rPr>
        <w:t xml:space="preserve"> </w:t>
      </w:r>
      <w:r>
        <w:t>средства</w:t>
      </w:r>
      <w:r>
        <w:rPr>
          <w:spacing w:val="40"/>
        </w:rPr>
        <w:t xml:space="preserve"> </w:t>
      </w:r>
      <w:r>
        <w:t>профилактики</w:t>
      </w:r>
      <w:r>
        <w:rPr>
          <w:spacing w:val="40"/>
        </w:rPr>
        <w:t xml:space="preserve"> </w:t>
      </w:r>
      <w:r>
        <w:t>пагубного</w:t>
      </w:r>
      <w:r>
        <w:rPr>
          <w:spacing w:val="-1"/>
        </w:rPr>
        <w:t xml:space="preserve"> </w:t>
      </w:r>
      <w:r>
        <w:t>влияния</w:t>
      </w:r>
      <w:r>
        <w:rPr>
          <w:spacing w:val="-1"/>
        </w:rPr>
        <w:t xml:space="preserve"> </w:t>
      </w:r>
      <w:r>
        <w:t>вредных</w:t>
      </w:r>
      <w:r>
        <w:rPr>
          <w:spacing w:val="-5"/>
        </w:rPr>
        <w:t xml:space="preserve"> </w:t>
      </w:r>
      <w:r>
        <w:t>привычек на</w:t>
      </w:r>
      <w:r>
        <w:rPr>
          <w:spacing w:val="-6"/>
        </w:rPr>
        <w:t xml:space="preserve"> </w:t>
      </w:r>
      <w:r>
        <w:t>физическое, психическое</w:t>
      </w:r>
      <w:r>
        <w:rPr>
          <w:spacing w:val="-2"/>
        </w:rPr>
        <w:t xml:space="preserve"> </w:t>
      </w:r>
      <w:r>
        <w:t>и</w:t>
      </w:r>
      <w:r>
        <w:rPr>
          <w:spacing w:val="-4"/>
        </w:rPr>
        <w:t xml:space="preserve"> </w:t>
      </w:r>
      <w:r>
        <w:t>социальное</w:t>
      </w:r>
      <w:r>
        <w:rPr>
          <w:spacing w:val="-2"/>
        </w:rPr>
        <w:t xml:space="preserve"> </w:t>
      </w:r>
      <w:r>
        <w:t>здоровье</w:t>
      </w:r>
      <w:r>
        <w:rPr>
          <w:spacing w:val="-6"/>
        </w:rPr>
        <w:t xml:space="preserve"> </w:t>
      </w:r>
      <w:r>
        <w:t>человека; способность</w:t>
      </w:r>
      <w:r>
        <w:rPr>
          <w:spacing w:val="80"/>
        </w:rPr>
        <w:t xml:space="preserve"> </w:t>
      </w:r>
      <w:r>
        <w:t>адаптироваться</w:t>
      </w:r>
      <w:r>
        <w:rPr>
          <w:spacing w:val="40"/>
        </w:rPr>
        <w:t xml:space="preserve"> </w:t>
      </w:r>
      <w:r>
        <w:t>к</w:t>
      </w:r>
      <w:r>
        <w:rPr>
          <w:spacing w:val="40"/>
        </w:rPr>
        <w:t xml:space="preserve"> </w:t>
      </w:r>
      <w:r>
        <w:t>стрессовым</w:t>
      </w:r>
      <w:r>
        <w:rPr>
          <w:spacing w:val="80"/>
        </w:rPr>
        <w:t xml:space="preserve"> </w:t>
      </w:r>
      <w:r>
        <w:t>ситуациям,</w:t>
      </w:r>
      <w:r>
        <w:rPr>
          <w:spacing w:val="40"/>
        </w:rPr>
        <w:t xml:space="preserve"> </w:t>
      </w:r>
      <w:r>
        <w:t>осуществлять</w:t>
      </w:r>
      <w:r>
        <w:rPr>
          <w:spacing w:val="80"/>
        </w:rPr>
        <w:t xml:space="preserve"> </w:t>
      </w:r>
      <w:r>
        <w:t>профилактические мероприятия</w:t>
      </w:r>
      <w:r>
        <w:rPr>
          <w:spacing w:val="-15"/>
        </w:rPr>
        <w:t xml:space="preserve"> </w:t>
      </w:r>
      <w:r>
        <w:t>по</w:t>
      </w:r>
      <w:r>
        <w:rPr>
          <w:spacing w:val="-3"/>
        </w:rPr>
        <w:t xml:space="preserve"> </w:t>
      </w:r>
      <w:r>
        <w:t>регулированию</w:t>
      </w:r>
      <w:r>
        <w:rPr>
          <w:spacing w:val="-9"/>
        </w:rPr>
        <w:t xml:space="preserve"> </w:t>
      </w:r>
      <w:r>
        <w:t>эмоциональных</w:t>
      </w:r>
      <w:r>
        <w:rPr>
          <w:spacing w:val="-12"/>
        </w:rPr>
        <w:t xml:space="preserve"> </w:t>
      </w:r>
      <w:r>
        <w:t>напряжений,</w:t>
      </w:r>
      <w:r>
        <w:rPr>
          <w:spacing w:val="-6"/>
        </w:rPr>
        <w:t xml:space="preserve"> </w:t>
      </w:r>
      <w:r>
        <w:t>активному</w:t>
      </w:r>
      <w:r>
        <w:rPr>
          <w:spacing w:val="-15"/>
        </w:rPr>
        <w:t xml:space="preserve"> </w:t>
      </w:r>
      <w:r>
        <w:t>восстановлению</w:t>
      </w:r>
      <w:r>
        <w:rPr>
          <w:spacing w:val="-12"/>
        </w:rPr>
        <w:t xml:space="preserve"> </w:t>
      </w:r>
      <w:r>
        <w:rPr>
          <w:spacing w:val="-2"/>
        </w:rPr>
        <w:t>организма</w:t>
      </w:r>
    </w:p>
    <w:p w:rsidR="00EC4929" w:rsidRDefault="001B2B69">
      <w:pPr>
        <w:pStyle w:val="a3"/>
      </w:pPr>
      <w:r>
        <w:t>после</w:t>
      </w:r>
      <w:r>
        <w:rPr>
          <w:spacing w:val="-9"/>
        </w:rPr>
        <w:t xml:space="preserve"> </w:t>
      </w:r>
      <w:r>
        <w:t>значительных</w:t>
      </w:r>
      <w:r>
        <w:rPr>
          <w:spacing w:val="-1"/>
        </w:rPr>
        <w:t xml:space="preserve"> </w:t>
      </w:r>
      <w:r>
        <w:t>умственных</w:t>
      </w:r>
      <w:r>
        <w:rPr>
          <w:spacing w:val="-6"/>
        </w:rPr>
        <w:t xml:space="preserve"> </w:t>
      </w:r>
      <w:r>
        <w:t>и физических</w:t>
      </w:r>
      <w:r>
        <w:rPr>
          <w:spacing w:val="-5"/>
        </w:rPr>
        <w:t xml:space="preserve"> </w:t>
      </w:r>
      <w:r>
        <w:rPr>
          <w:spacing w:val="-2"/>
        </w:rPr>
        <w:t>нагрузок;</w:t>
      </w:r>
    </w:p>
    <w:p w:rsidR="00EC4929" w:rsidRDefault="001B2B69">
      <w:pPr>
        <w:pStyle w:val="a3"/>
        <w:ind w:right="138" w:firstLine="758"/>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EC4929" w:rsidRDefault="001B2B69">
      <w:pPr>
        <w:pStyle w:val="a3"/>
        <w:spacing w:line="242" w:lineRule="auto"/>
        <w:ind w:right="138" w:firstLine="758"/>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EC4929" w:rsidRDefault="001B2B69">
      <w:pPr>
        <w:pStyle w:val="a3"/>
        <w:ind w:right="136" w:firstLine="758"/>
      </w:pPr>
      <w: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w:t>
      </w:r>
      <w:r>
        <w:rPr>
          <w:spacing w:val="-2"/>
        </w:rPr>
        <w:t>деятельности;</w:t>
      </w:r>
    </w:p>
    <w:p w:rsidR="00EC4929" w:rsidRDefault="001B2B69">
      <w:pPr>
        <w:pStyle w:val="a3"/>
        <w:ind w:right="124" w:firstLine="758"/>
      </w:pPr>
      <w:r>
        <w:t>повышение</w:t>
      </w:r>
      <w:r>
        <w:rPr>
          <w:spacing w:val="-2"/>
        </w:rPr>
        <w:t xml:space="preserve"> </w:t>
      </w:r>
      <w:r>
        <w:t>компетентности</w:t>
      </w:r>
      <w:r>
        <w:rPr>
          <w:spacing w:val="-4"/>
        </w:rPr>
        <w:t xml:space="preserve"> </w:t>
      </w:r>
      <w:r>
        <w:t>в</w:t>
      </w:r>
      <w:r>
        <w:rPr>
          <w:spacing w:val="-4"/>
        </w:rPr>
        <w:t xml:space="preserve"> </w:t>
      </w:r>
      <w:r>
        <w:t>организации самостоятельных</w:t>
      </w:r>
      <w:r>
        <w:rPr>
          <w:spacing w:val="-6"/>
        </w:rPr>
        <w:t xml:space="preserve"> </w:t>
      </w:r>
      <w:r>
        <w:t>занятий</w:t>
      </w:r>
      <w:r>
        <w:rPr>
          <w:spacing w:val="-5"/>
        </w:rPr>
        <w:t xml:space="preserve"> </w:t>
      </w:r>
      <w:r>
        <w:t>физической</w:t>
      </w:r>
      <w:r>
        <w:rPr>
          <w:spacing w:val="-5"/>
        </w:rPr>
        <w:t xml:space="preserve"> </w:t>
      </w:r>
      <w:r>
        <w:t xml:space="preserve">культурой, планировании их содержания и направленности в зависимости от индивидуальных интересов и </w:t>
      </w:r>
      <w:r>
        <w:rPr>
          <w:spacing w:val="-2"/>
        </w:rPr>
        <w:t>потребностей;</w:t>
      </w:r>
    </w:p>
    <w:p w:rsidR="00EC4929" w:rsidRDefault="001B2B69">
      <w:pPr>
        <w:pStyle w:val="a3"/>
        <w:ind w:right="140" w:firstLine="758"/>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EC4929" w:rsidRDefault="001B2B69">
      <w:pPr>
        <w:pStyle w:val="a3"/>
        <w:ind w:right="125" w:firstLine="758"/>
      </w:pPr>
      <w:r>
        <w:t xml:space="preserve">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w:t>
      </w:r>
      <w:r>
        <w:rPr>
          <w:spacing w:val="-2"/>
        </w:rPr>
        <w:t>действия.</w:t>
      </w:r>
    </w:p>
    <w:p w:rsidR="00EC4929" w:rsidRDefault="001B2B69">
      <w:pPr>
        <w:pStyle w:val="a3"/>
        <w:ind w:right="142" w:firstLine="758"/>
      </w:pPr>
      <w:r>
        <w:t xml:space="preserve">У обучающегося будут сформированы следующие универсальные познавательные учебные </w:t>
      </w:r>
      <w:r>
        <w:rPr>
          <w:spacing w:val="-2"/>
        </w:rPr>
        <w:t>действия:</w:t>
      </w:r>
    </w:p>
    <w:p w:rsidR="00EC4929" w:rsidRDefault="001B2B69">
      <w:pPr>
        <w:pStyle w:val="a3"/>
        <w:spacing w:line="237" w:lineRule="auto"/>
        <w:ind w:right="134" w:firstLine="758"/>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EC4929" w:rsidRDefault="001B2B69">
      <w:pPr>
        <w:pStyle w:val="a3"/>
        <w:spacing w:line="237" w:lineRule="auto"/>
        <w:ind w:right="135" w:firstLine="758"/>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EC4929" w:rsidRDefault="001B2B69">
      <w:pPr>
        <w:pStyle w:val="a3"/>
        <w:spacing w:before="3"/>
        <w:ind w:right="138" w:firstLine="758"/>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EC4929" w:rsidRDefault="001B2B69">
      <w:pPr>
        <w:pStyle w:val="a3"/>
        <w:spacing w:before="1"/>
        <w:ind w:right="137" w:firstLine="758"/>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EC4929" w:rsidRDefault="001B2B69">
      <w:pPr>
        <w:pStyle w:val="a3"/>
        <w:spacing w:line="242" w:lineRule="auto"/>
        <w:ind w:right="132" w:firstLine="758"/>
      </w:pPr>
      <w:r>
        <w:t>устанавливать причинно-следственную связь между планированием режима дня и изменениями показателей работоспособности;</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right="140" w:firstLine="758"/>
      </w:pPr>
      <w:r>
        <w:lastRenderedPageBreak/>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EC4929" w:rsidRDefault="001B2B69">
      <w:pPr>
        <w:pStyle w:val="a3"/>
        <w:spacing w:before="5" w:line="237" w:lineRule="auto"/>
        <w:ind w:right="142" w:firstLine="758"/>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EC4929" w:rsidRDefault="001B2B69">
      <w:pPr>
        <w:pStyle w:val="a3"/>
        <w:spacing w:before="3"/>
        <w:ind w:right="134" w:firstLine="758"/>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EC4929" w:rsidRDefault="001B2B69">
      <w:pPr>
        <w:pStyle w:val="a3"/>
        <w:spacing w:line="242" w:lineRule="auto"/>
        <w:ind w:right="131" w:firstLine="758"/>
      </w:pPr>
      <w:r>
        <w:t>устанавливать причинно-следственную связь между</w:t>
      </w:r>
      <w:r>
        <w:rPr>
          <w:spacing w:val="-1"/>
        </w:rPr>
        <w:t xml:space="preserve"> </w:t>
      </w:r>
      <w:r>
        <w:t>подготовкой мест занятий на</w:t>
      </w:r>
      <w:r>
        <w:rPr>
          <w:spacing w:val="-2"/>
        </w:rPr>
        <w:t xml:space="preserve"> </w:t>
      </w:r>
      <w:r>
        <w:t>открытых площадках и правилами предупреждения травматизма.</w:t>
      </w:r>
    </w:p>
    <w:p w:rsidR="00EC4929" w:rsidRDefault="001B2B69">
      <w:pPr>
        <w:pStyle w:val="a3"/>
        <w:spacing w:line="242" w:lineRule="auto"/>
        <w:ind w:right="2885" w:firstLine="758"/>
      </w:pPr>
      <w:r>
        <w:t>У</w:t>
      </w:r>
      <w:r>
        <w:rPr>
          <w:spacing w:val="-10"/>
        </w:rPr>
        <w:t xml:space="preserve"> </w:t>
      </w:r>
      <w:r>
        <w:t>обучающегося</w:t>
      </w:r>
      <w:r>
        <w:rPr>
          <w:spacing w:val="-8"/>
        </w:rPr>
        <w:t xml:space="preserve"> </w:t>
      </w:r>
      <w:r>
        <w:t>будут</w:t>
      </w:r>
      <w:r>
        <w:rPr>
          <w:spacing w:val="-8"/>
        </w:rPr>
        <w:t xml:space="preserve"> </w:t>
      </w:r>
      <w:r>
        <w:t>сформированы</w:t>
      </w:r>
      <w:r>
        <w:rPr>
          <w:spacing w:val="-7"/>
        </w:rPr>
        <w:t xml:space="preserve"> </w:t>
      </w:r>
      <w:r>
        <w:t>следующие</w:t>
      </w:r>
      <w:r>
        <w:rPr>
          <w:spacing w:val="-9"/>
        </w:rPr>
        <w:t xml:space="preserve"> </w:t>
      </w:r>
      <w:r>
        <w:t>универсальные коммуникативные учебные действия:</w:t>
      </w:r>
    </w:p>
    <w:p w:rsidR="00EC4929" w:rsidRDefault="001B2B69">
      <w:pPr>
        <w:pStyle w:val="a3"/>
        <w:ind w:right="128" w:firstLine="758"/>
      </w:pPr>
      <w:r>
        <w:t>выбирать, анализировать и систематизировать информацию из разных источников об образцах</w:t>
      </w:r>
      <w:r>
        <w:rPr>
          <w:spacing w:val="-12"/>
        </w:rPr>
        <w:t xml:space="preserve"> </w:t>
      </w:r>
      <w:r>
        <w:t>техники</w:t>
      </w:r>
      <w:r>
        <w:rPr>
          <w:spacing w:val="-7"/>
        </w:rPr>
        <w:t xml:space="preserve"> </w:t>
      </w:r>
      <w:r>
        <w:t>выполнения</w:t>
      </w:r>
      <w:r>
        <w:rPr>
          <w:spacing w:val="-8"/>
        </w:rPr>
        <w:t xml:space="preserve"> </w:t>
      </w:r>
      <w:r>
        <w:t>разучиваемых</w:t>
      </w:r>
      <w:r>
        <w:rPr>
          <w:spacing w:val="-8"/>
        </w:rPr>
        <w:t xml:space="preserve"> </w:t>
      </w:r>
      <w:r>
        <w:t>упражнений,</w:t>
      </w:r>
      <w:r>
        <w:rPr>
          <w:spacing w:val="-6"/>
        </w:rPr>
        <w:t xml:space="preserve"> </w:t>
      </w:r>
      <w:r>
        <w:t>правилах</w:t>
      </w:r>
      <w:r>
        <w:rPr>
          <w:spacing w:val="-12"/>
        </w:rPr>
        <w:t xml:space="preserve"> </w:t>
      </w:r>
      <w:r>
        <w:t>планирования</w:t>
      </w:r>
      <w:r>
        <w:rPr>
          <w:spacing w:val="-8"/>
        </w:rPr>
        <w:t xml:space="preserve"> </w:t>
      </w:r>
      <w:r>
        <w:t>самостоятельных занятий физической и технической подготовкой;</w:t>
      </w:r>
    </w:p>
    <w:p w:rsidR="00EC4929" w:rsidRDefault="001B2B69">
      <w:pPr>
        <w:pStyle w:val="a3"/>
        <w:ind w:right="134" w:firstLine="758"/>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EC4929" w:rsidRDefault="001B2B69">
      <w:pPr>
        <w:pStyle w:val="a3"/>
        <w:ind w:right="132" w:firstLine="758"/>
        <w:jc w:val="right"/>
      </w:pPr>
      <w:r>
        <w:t>описывать и анализировать технику разучиваемого упражнения, выделять фазы и элементы движений,</w:t>
      </w:r>
      <w:r>
        <w:rPr>
          <w:spacing w:val="35"/>
        </w:rPr>
        <w:t xml:space="preserve"> </w:t>
      </w:r>
      <w:r>
        <w:t>подбирать</w:t>
      </w:r>
      <w:r>
        <w:rPr>
          <w:spacing w:val="35"/>
        </w:rPr>
        <w:t xml:space="preserve"> </w:t>
      </w:r>
      <w:r>
        <w:t>подготовительные</w:t>
      </w:r>
      <w:r>
        <w:rPr>
          <w:spacing w:val="32"/>
        </w:rPr>
        <w:t xml:space="preserve"> </w:t>
      </w:r>
      <w:r>
        <w:t>упражнения</w:t>
      </w:r>
      <w:r>
        <w:rPr>
          <w:spacing w:val="29"/>
        </w:rPr>
        <w:t xml:space="preserve"> </w:t>
      </w:r>
      <w:r>
        <w:t>и</w:t>
      </w:r>
      <w:r>
        <w:rPr>
          <w:spacing w:val="34"/>
        </w:rPr>
        <w:t xml:space="preserve"> </w:t>
      </w:r>
      <w:r>
        <w:t>планировать</w:t>
      </w:r>
      <w:r>
        <w:rPr>
          <w:spacing w:val="30"/>
        </w:rPr>
        <w:t xml:space="preserve"> </w:t>
      </w:r>
      <w:r>
        <w:t>последовательность</w:t>
      </w:r>
      <w:r>
        <w:rPr>
          <w:spacing w:val="35"/>
        </w:rPr>
        <w:t xml:space="preserve"> </w:t>
      </w:r>
      <w:r>
        <w:t>решения задач обучения, оценивать эффективность</w:t>
      </w:r>
      <w:r>
        <w:rPr>
          <w:spacing w:val="-1"/>
        </w:rPr>
        <w:t xml:space="preserve"> </w:t>
      </w:r>
      <w:r>
        <w:t>обучения посредством сравнения</w:t>
      </w:r>
      <w:r>
        <w:rPr>
          <w:spacing w:val="-2"/>
        </w:rPr>
        <w:t xml:space="preserve"> </w:t>
      </w:r>
      <w:r>
        <w:t>с эталонным образцом; наблюдать,</w:t>
      </w:r>
      <w:r>
        <w:rPr>
          <w:spacing w:val="40"/>
        </w:rPr>
        <w:t xml:space="preserve"> </w:t>
      </w:r>
      <w:r>
        <w:t>анализировать и контролировать технику выполнения физических упражнений</w:t>
      </w:r>
      <w:r>
        <w:rPr>
          <w:spacing w:val="40"/>
        </w:rPr>
        <w:t xml:space="preserve"> </w:t>
      </w:r>
      <w:r>
        <w:t>другими</w:t>
      </w:r>
      <w:r>
        <w:rPr>
          <w:spacing w:val="57"/>
        </w:rPr>
        <w:t xml:space="preserve"> </w:t>
      </w:r>
      <w:r>
        <w:t>обучающимися,</w:t>
      </w:r>
      <w:r>
        <w:rPr>
          <w:spacing w:val="60"/>
        </w:rPr>
        <w:t xml:space="preserve"> </w:t>
      </w:r>
      <w:r>
        <w:t>сравнивать</w:t>
      </w:r>
      <w:r>
        <w:rPr>
          <w:spacing w:val="63"/>
        </w:rPr>
        <w:t xml:space="preserve"> </w:t>
      </w:r>
      <w:r>
        <w:t>её</w:t>
      </w:r>
      <w:r>
        <w:rPr>
          <w:spacing w:val="56"/>
        </w:rPr>
        <w:t xml:space="preserve"> </w:t>
      </w:r>
      <w:r>
        <w:t>с</w:t>
      </w:r>
      <w:r>
        <w:rPr>
          <w:spacing w:val="60"/>
        </w:rPr>
        <w:t xml:space="preserve"> </w:t>
      </w:r>
      <w:r>
        <w:t>эталонным</w:t>
      </w:r>
      <w:r>
        <w:rPr>
          <w:spacing w:val="54"/>
        </w:rPr>
        <w:t xml:space="preserve"> </w:t>
      </w:r>
      <w:r>
        <w:t>образцом,</w:t>
      </w:r>
      <w:r>
        <w:rPr>
          <w:spacing w:val="59"/>
        </w:rPr>
        <w:t xml:space="preserve"> </w:t>
      </w:r>
      <w:r>
        <w:t>выявлять</w:t>
      </w:r>
      <w:r>
        <w:rPr>
          <w:spacing w:val="52"/>
        </w:rPr>
        <w:t xml:space="preserve"> </w:t>
      </w:r>
      <w:r>
        <w:t>ошибки</w:t>
      </w:r>
      <w:r>
        <w:rPr>
          <w:spacing w:val="58"/>
        </w:rPr>
        <w:t xml:space="preserve"> </w:t>
      </w:r>
      <w:r>
        <w:t>и</w:t>
      </w:r>
      <w:r>
        <w:rPr>
          <w:spacing w:val="58"/>
        </w:rPr>
        <w:t xml:space="preserve"> </w:t>
      </w:r>
      <w:r>
        <w:rPr>
          <w:spacing w:val="-2"/>
        </w:rPr>
        <w:t>предлагать</w:t>
      </w:r>
    </w:p>
    <w:p w:rsidR="00EC4929" w:rsidRDefault="001B2B69">
      <w:pPr>
        <w:pStyle w:val="a3"/>
        <w:spacing w:line="275" w:lineRule="exact"/>
      </w:pPr>
      <w:r>
        <w:t>способы</w:t>
      </w:r>
      <w:r>
        <w:rPr>
          <w:spacing w:val="-2"/>
        </w:rPr>
        <w:t xml:space="preserve"> </w:t>
      </w:r>
      <w:r>
        <w:t>их</w:t>
      </w:r>
      <w:r>
        <w:rPr>
          <w:spacing w:val="1"/>
        </w:rPr>
        <w:t xml:space="preserve"> </w:t>
      </w:r>
      <w:r>
        <w:rPr>
          <w:spacing w:val="-2"/>
        </w:rPr>
        <w:t>устранения;</w:t>
      </w:r>
    </w:p>
    <w:p w:rsidR="00EC4929" w:rsidRDefault="001B2B69">
      <w:pPr>
        <w:pStyle w:val="a3"/>
        <w:ind w:right="129" w:firstLine="758"/>
      </w:pPr>
      <w:r>
        <w:t>изучать и коллективно обсуждать технику «иллюстративного образца» разучиваемого упражнения, рассматривать</w:t>
      </w:r>
      <w:r>
        <w:rPr>
          <w:spacing w:val="-2"/>
        </w:rPr>
        <w:t xml:space="preserve"> </w:t>
      </w:r>
      <w:r>
        <w:t>и</w:t>
      </w:r>
      <w:r>
        <w:rPr>
          <w:spacing w:val="-2"/>
        </w:rPr>
        <w:t xml:space="preserve"> </w:t>
      </w:r>
      <w:r>
        <w:t>моделировать</w:t>
      </w:r>
      <w:r>
        <w:rPr>
          <w:spacing w:val="-5"/>
        </w:rPr>
        <w:t xml:space="preserve"> </w:t>
      </w:r>
      <w:r>
        <w:t>появление</w:t>
      </w:r>
      <w:r>
        <w:rPr>
          <w:spacing w:val="-3"/>
        </w:rPr>
        <w:t xml:space="preserve"> </w:t>
      </w:r>
      <w:r>
        <w:t>ошибок,</w:t>
      </w:r>
      <w:r>
        <w:rPr>
          <w:spacing w:val="-1"/>
        </w:rPr>
        <w:t xml:space="preserve"> </w:t>
      </w:r>
      <w:r>
        <w:t>анализировать</w:t>
      </w:r>
      <w:r>
        <w:rPr>
          <w:spacing w:val="-2"/>
        </w:rPr>
        <w:t xml:space="preserve"> </w:t>
      </w:r>
      <w:r>
        <w:t>возможные</w:t>
      </w:r>
      <w:r>
        <w:rPr>
          <w:spacing w:val="-3"/>
        </w:rPr>
        <w:t xml:space="preserve"> </w:t>
      </w:r>
      <w:r>
        <w:t>причины их появления, выяснять способы их устранения.</w:t>
      </w:r>
    </w:p>
    <w:p w:rsidR="00EC4929" w:rsidRDefault="001B2B69">
      <w:pPr>
        <w:pStyle w:val="a3"/>
        <w:spacing w:line="237" w:lineRule="auto"/>
        <w:ind w:right="143" w:firstLine="758"/>
      </w:pPr>
      <w:r>
        <w:t xml:space="preserve">У обучающегося будут сформированы следующие универсальные регулятивные учебные </w:t>
      </w:r>
      <w:r>
        <w:rPr>
          <w:spacing w:val="-2"/>
        </w:rPr>
        <w:t>действия:</w:t>
      </w:r>
    </w:p>
    <w:p w:rsidR="00EC4929" w:rsidRDefault="001B2B69">
      <w:pPr>
        <w:pStyle w:val="a3"/>
        <w:ind w:right="133" w:firstLine="758"/>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EC4929" w:rsidRDefault="001B2B69">
      <w:pPr>
        <w:pStyle w:val="a3"/>
        <w:spacing w:line="242" w:lineRule="auto"/>
        <w:ind w:right="139" w:firstLine="758"/>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EC4929" w:rsidRDefault="001B2B69">
      <w:pPr>
        <w:pStyle w:val="a3"/>
        <w:ind w:right="138" w:firstLine="758"/>
      </w:pPr>
      <w:r>
        <w:t>активно взаимодействовать</w:t>
      </w:r>
      <w:r>
        <w:rPr>
          <w:spacing w:val="-7"/>
        </w:rPr>
        <w:t xml:space="preserve"> </w:t>
      </w:r>
      <w:r>
        <w:t>в</w:t>
      </w:r>
      <w:r>
        <w:rPr>
          <w:spacing w:val="-3"/>
        </w:rPr>
        <w:t xml:space="preserve"> </w:t>
      </w:r>
      <w:r>
        <w:t>условиях</w:t>
      </w:r>
      <w:r>
        <w:rPr>
          <w:spacing w:val="-4"/>
        </w:rPr>
        <w:t xml:space="preserve"> </w:t>
      </w:r>
      <w:r>
        <w:t>учебной</w:t>
      </w:r>
      <w:r>
        <w:rPr>
          <w:spacing w:val="-8"/>
        </w:rPr>
        <w:t xml:space="preserve"> </w:t>
      </w:r>
      <w:r>
        <w:t>и</w:t>
      </w:r>
      <w:r>
        <w:rPr>
          <w:spacing w:val="-3"/>
        </w:rPr>
        <w:t xml:space="preserve"> </w:t>
      </w:r>
      <w:r>
        <w:t>игровой</w:t>
      </w:r>
      <w:r>
        <w:rPr>
          <w:spacing w:val="-3"/>
        </w:rPr>
        <w:t xml:space="preserve"> </w:t>
      </w:r>
      <w:r>
        <w:t>деятельности,</w:t>
      </w:r>
      <w:r>
        <w:rPr>
          <w:spacing w:val="-7"/>
        </w:rPr>
        <w:t xml:space="preserve"> </w:t>
      </w:r>
      <w:r>
        <w:t>ориентироваться</w:t>
      </w:r>
      <w:r>
        <w:rPr>
          <w:spacing w:val="-4"/>
        </w:rPr>
        <w:t xml:space="preserve"> </w:t>
      </w:r>
      <w:r>
        <w:t>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EC4929" w:rsidRDefault="001B2B69">
      <w:pPr>
        <w:pStyle w:val="a3"/>
        <w:ind w:right="138" w:firstLine="758"/>
      </w:pPr>
      <w:r>
        <w:t>разучивать и выполнять технические действия в игровых видах спорта, активно взаимодействуют при совместных</w:t>
      </w:r>
      <w:r>
        <w:rPr>
          <w:spacing w:val="-3"/>
        </w:rPr>
        <w:t xml:space="preserve"> </w:t>
      </w:r>
      <w:r>
        <w:t>тактических</w:t>
      </w:r>
      <w:r>
        <w:rPr>
          <w:spacing w:val="-8"/>
        </w:rPr>
        <w:t xml:space="preserve"> </w:t>
      </w:r>
      <w:r>
        <w:t>действиях</w:t>
      </w:r>
      <w:r>
        <w:rPr>
          <w:spacing w:val="-3"/>
        </w:rPr>
        <w:t xml:space="preserve"> </w:t>
      </w:r>
      <w:r>
        <w:t>в</w:t>
      </w:r>
      <w:r>
        <w:rPr>
          <w:spacing w:val="-1"/>
        </w:rPr>
        <w:t xml:space="preserve"> </w:t>
      </w:r>
      <w:r>
        <w:t>защите</w:t>
      </w:r>
      <w:r>
        <w:rPr>
          <w:spacing w:val="-4"/>
        </w:rPr>
        <w:t xml:space="preserve"> </w:t>
      </w:r>
      <w:r>
        <w:t>и</w:t>
      </w:r>
      <w:r>
        <w:rPr>
          <w:spacing w:val="-2"/>
        </w:rPr>
        <w:t xml:space="preserve"> </w:t>
      </w:r>
      <w:r>
        <w:t>нападении,</w:t>
      </w:r>
      <w:r>
        <w:rPr>
          <w:spacing w:val="-1"/>
        </w:rPr>
        <w:t xml:space="preserve"> </w:t>
      </w:r>
      <w:r>
        <w:t>терпимо</w:t>
      </w:r>
      <w:r>
        <w:rPr>
          <w:spacing w:val="-3"/>
        </w:rPr>
        <w:t xml:space="preserve"> </w:t>
      </w:r>
      <w:r>
        <w:t>относится к ошибкам игроков своей команды и команды соперников;</w:t>
      </w:r>
    </w:p>
    <w:p w:rsidR="00EC4929" w:rsidRDefault="001B2B69">
      <w:pPr>
        <w:pStyle w:val="a3"/>
        <w:ind w:right="136" w:firstLine="758"/>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EC4929" w:rsidRDefault="001B2B69">
      <w:pPr>
        <w:pStyle w:val="a3"/>
        <w:spacing w:line="237" w:lineRule="auto"/>
        <w:ind w:right="136" w:firstLine="758"/>
      </w:pPr>
      <w:r>
        <w:t>Планируемые</w:t>
      </w:r>
      <w:r>
        <w:rPr>
          <w:spacing w:val="-5"/>
        </w:rPr>
        <w:t xml:space="preserve"> </w:t>
      </w:r>
      <w:r>
        <w:t>результаты</w:t>
      </w:r>
      <w:r>
        <w:rPr>
          <w:spacing w:val="-7"/>
        </w:rPr>
        <w:t xml:space="preserve"> </w:t>
      </w:r>
      <w:r>
        <w:t>освоения</w:t>
      </w:r>
      <w:r>
        <w:rPr>
          <w:spacing w:val="-9"/>
        </w:rPr>
        <w:t xml:space="preserve"> </w:t>
      </w:r>
      <w:r>
        <w:t>программы</w:t>
      </w:r>
      <w:r>
        <w:rPr>
          <w:spacing w:val="-7"/>
        </w:rPr>
        <w:t xml:space="preserve"> </w:t>
      </w:r>
      <w:r>
        <w:t>по</w:t>
      </w:r>
      <w:r>
        <w:rPr>
          <w:spacing w:val="-4"/>
        </w:rPr>
        <w:t xml:space="preserve"> </w:t>
      </w:r>
      <w:r>
        <w:t>физической</w:t>
      </w:r>
      <w:r>
        <w:rPr>
          <w:spacing w:val="-3"/>
        </w:rPr>
        <w:t xml:space="preserve"> </w:t>
      </w:r>
      <w:r>
        <w:t>культуре</w:t>
      </w:r>
      <w:r>
        <w:rPr>
          <w:spacing w:val="-5"/>
        </w:rPr>
        <w:t xml:space="preserve"> </w:t>
      </w:r>
      <w:r>
        <w:t>на</w:t>
      </w:r>
      <w:r>
        <w:rPr>
          <w:spacing w:val="-5"/>
        </w:rPr>
        <w:t xml:space="preserve"> </w:t>
      </w:r>
      <w:r>
        <w:t>уровне</w:t>
      </w:r>
      <w:r>
        <w:rPr>
          <w:spacing w:val="-9"/>
        </w:rPr>
        <w:t xml:space="preserve"> </w:t>
      </w:r>
      <w:r>
        <w:t>основного общего образования.</w:t>
      </w:r>
    </w:p>
    <w:p w:rsidR="00EC4929" w:rsidRDefault="001B2B69">
      <w:pPr>
        <w:pStyle w:val="a3"/>
        <w:spacing w:before="2" w:line="237" w:lineRule="auto"/>
        <w:ind w:right="134" w:firstLine="758"/>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EC4929" w:rsidRDefault="001B2B69">
      <w:pPr>
        <w:pStyle w:val="a3"/>
        <w:spacing w:before="3"/>
        <w:ind w:right="128" w:firstLine="758"/>
        <w:jc w:val="right"/>
      </w:pPr>
      <w:r>
        <w:t>готовность</w:t>
      </w:r>
      <w:r>
        <w:rPr>
          <w:spacing w:val="40"/>
        </w:rPr>
        <w:t xml:space="preserve"> </w:t>
      </w:r>
      <w:r>
        <w:t>проявлять</w:t>
      </w:r>
      <w:r>
        <w:rPr>
          <w:spacing w:val="40"/>
        </w:rPr>
        <w:t xml:space="preserve"> </w:t>
      </w:r>
      <w:r>
        <w:t>интерес</w:t>
      </w:r>
      <w:r>
        <w:rPr>
          <w:spacing w:val="70"/>
        </w:rPr>
        <w:t xml:space="preserve"> </w:t>
      </w:r>
      <w:r>
        <w:t>к</w:t>
      </w:r>
      <w:r>
        <w:rPr>
          <w:spacing w:val="40"/>
        </w:rPr>
        <w:t xml:space="preserve"> </w:t>
      </w:r>
      <w:r>
        <w:t>истории</w:t>
      </w:r>
      <w:r>
        <w:rPr>
          <w:spacing w:val="40"/>
        </w:rPr>
        <w:t xml:space="preserve"> </w:t>
      </w:r>
      <w:r>
        <w:t>и</w:t>
      </w:r>
      <w:r>
        <w:rPr>
          <w:spacing w:val="40"/>
        </w:rPr>
        <w:t xml:space="preserve"> </w:t>
      </w:r>
      <w:r>
        <w:t>развитию</w:t>
      </w:r>
      <w:r>
        <w:rPr>
          <w:spacing w:val="40"/>
        </w:rPr>
        <w:t xml:space="preserve"> </w:t>
      </w:r>
      <w:r>
        <w:t>физической</w:t>
      </w:r>
      <w:r>
        <w:rPr>
          <w:spacing w:val="40"/>
        </w:rPr>
        <w:t xml:space="preserve"> </w:t>
      </w:r>
      <w:r>
        <w:t>культуры</w:t>
      </w:r>
      <w:r>
        <w:rPr>
          <w:spacing w:val="72"/>
        </w:rPr>
        <w:t xml:space="preserve"> </w:t>
      </w:r>
      <w:r>
        <w:t>и</w:t>
      </w:r>
      <w:r>
        <w:rPr>
          <w:spacing w:val="72"/>
        </w:rPr>
        <w:t xml:space="preserve"> </w:t>
      </w:r>
      <w:r>
        <w:t>спорта</w:t>
      </w:r>
      <w:r>
        <w:rPr>
          <w:spacing w:val="40"/>
        </w:rPr>
        <w:t xml:space="preserve"> </w:t>
      </w:r>
      <w:r>
        <w:t>в Российской</w:t>
      </w:r>
      <w:r>
        <w:rPr>
          <w:spacing w:val="-8"/>
        </w:rPr>
        <w:t xml:space="preserve"> </w:t>
      </w:r>
      <w:r>
        <w:t>Федерации,</w:t>
      </w:r>
      <w:r>
        <w:rPr>
          <w:spacing w:val="-7"/>
        </w:rPr>
        <w:t xml:space="preserve"> </w:t>
      </w:r>
      <w:r>
        <w:t>гордиться</w:t>
      </w:r>
      <w:r>
        <w:rPr>
          <w:spacing w:val="-5"/>
        </w:rPr>
        <w:t xml:space="preserve"> </w:t>
      </w:r>
      <w:r>
        <w:t>победами</w:t>
      </w:r>
      <w:r>
        <w:rPr>
          <w:spacing w:val="-4"/>
        </w:rPr>
        <w:t xml:space="preserve"> </w:t>
      </w:r>
      <w:r>
        <w:t>выдающихся</w:t>
      </w:r>
      <w:r>
        <w:rPr>
          <w:spacing w:val="-5"/>
        </w:rPr>
        <w:t xml:space="preserve"> </w:t>
      </w:r>
      <w:r>
        <w:t>отечественных</w:t>
      </w:r>
      <w:r>
        <w:rPr>
          <w:spacing w:val="-9"/>
        </w:rPr>
        <w:t xml:space="preserve"> </w:t>
      </w:r>
      <w:r>
        <w:t>спортсменов-олимпийцев; готовность отстаивать символы Российской Федерации во время спортивных соревнований,</w:t>
      </w:r>
    </w:p>
    <w:p w:rsidR="00EC4929" w:rsidRDefault="001B2B69">
      <w:pPr>
        <w:pStyle w:val="a3"/>
        <w:tabs>
          <w:tab w:val="left" w:pos="2591"/>
          <w:tab w:val="left" w:pos="4591"/>
          <w:tab w:val="left" w:pos="5090"/>
          <w:tab w:val="left" w:pos="6476"/>
          <w:tab w:val="left" w:pos="7699"/>
          <w:tab w:val="left" w:pos="8092"/>
          <w:tab w:val="left" w:pos="9037"/>
        </w:tabs>
        <w:spacing w:line="242" w:lineRule="auto"/>
        <w:ind w:left="1200" w:right="141" w:hanging="759"/>
        <w:jc w:val="left"/>
      </w:pPr>
      <w:r>
        <w:t xml:space="preserve">уважать традиции и принципы современных Олимпийских игр и олимпийского движения; </w:t>
      </w:r>
      <w:r>
        <w:rPr>
          <w:spacing w:val="-2"/>
        </w:rPr>
        <w:t>готовность</w:t>
      </w:r>
      <w:r>
        <w:tab/>
      </w:r>
      <w:r>
        <w:rPr>
          <w:spacing w:val="-2"/>
        </w:rPr>
        <w:t>ориентироваться</w:t>
      </w:r>
      <w:r>
        <w:tab/>
      </w:r>
      <w:r>
        <w:rPr>
          <w:spacing w:val="-5"/>
        </w:rPr>
        <w:t>на</w:t>
      </w:r>
      <w:r>
        <w:tab/>
      </w:r>
      <w:r>
        <w:rPr>
          <w:spacing w:val="-2"/>
        </w:rPr>
        <w:t>моральные</w:t>
      </w:r>
      <w:r>
        <w:tab/>
      </w:r>
      <w:r>
        <w:rPr>
          <w:spacing w:val="-2"/>
        </w:rPr>
        <w:t>ценности</w:t>
      </w:r>
      <w:r>
        <w:tab/>
      </w:r>
      <w:r>
        <w:rPr>
          <w:spacing w:val="-10"/>
        </w:rPr>
        <w:t>и</w:t>
      </w:r>
      <w:r>
        <w:tab/>
      </w:r>
      <w:r>
        <w:rPr>
          <w:spacing w:val="-2"/>
        </w:rPr>
        <w:t>нормы</w:t>
      </w:r>
      <w:r>
        <w:tab/>
      </w:r>
      <w:r>
        <w:rPr>
          <w:spacing w:val="-2"/>
        </w:rPr>
        <w:t>межличностного</w:t>
      </w:r>
    </w:p>
    <w:p w:rsidR="00EC4929" w:rsidRDefault="001B2B69">
      <w:pPr>
        <w:pStyle w:val="a3"/>
        <w:spacing w:line="242" w:lineRule="auto"/>
        <w:ind w:right="142"/>
      </w:pPr>
      <w:r>
        <w:t>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right="140" w:firstLine="758"/>
      </w:pPr>
      <w:r>
        <w:lastRenderedPageBreak/>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EC4929" w:rsidRDefault="001B2B69">
      <w:pPr>
        <w:pStyle w:val="a3"/>
        <w:spacing w:line="242" w:lineRule="auto"/>
        <w:ind w:right="138" w:firstLine="758"/>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EC4929" w:rsidRDefault="001B2B69">
      <w:pPr>
        <w:pStyle w:val="a3"/>
        <w:spacing w:line="242" w:lineRule="auto"/>
        <w:ind w:right="135" w:firstLine="758"/>
      </w:pPr>
      <w:r>
        <w:t>стремление к физическому совершенствованию, формированию культуры движения и телосложения, самовыражению в избранном виде спорта;</w:t>
      </w:r>
    </w:p>
    <w:p w:rsidR="00EC4929" w:rsidRDefault="001B2B69">
      <w:pPr>
        <w:pStyle w:val="a3"/>
        <w:ind w:right="133" w:firstLine="758"/>
      </w:pPr>
      <w:r>
        <w:t>готовность</w:t>
      </w:r>
      <w:r>
        <w:rPr>
          <w:spacing w:val="-4"/>
        </w:rPr>
        <w:t xml:space="preserve"> </w:t>
      </w:r>
      <w:r>
        <w:t>организовывать и проводить занятия физической культурой и спортом на</w:t>
      </w:r>
      <w:r>
        <w:rPr>
          <w:spacing w:val="-2"/>
        </w:rPr>
        <w:t xml:space="preserve"> </w:t>
      </w:r>
      <w:r>
        <w:t>основе научных</w:t>
      </w:r>
      <w:r>
        <w:rPr>
          <w:spacing w:val="-9"/>
        </w:rPr>
        <w:t xml:space="preserve"> </w:t>
      </w:r>
      <w:r>
        <w:t>представлений</w:t>
      </w:r>
      <w:r>
        <w:rPr>
          <w:spacing w:val="-3"/>
        </w:rPr>
        <w:t xml:space="preserve"> </w:t>
      </w:r>
      <w:r>
        <w:t>о</w:t>
      </w:r>
      <w:r>
        <w:rPr>
          <w:spacing w:val="-4"/>
        </w:rPr>
        <w:t xml:space="preserve"> </w:t>
      </w:r>
      <w:r>
        <w:t>закономерностях</w:t>
      </w:r>
      <w:r>
        <w:rPr>
          <w:spacing w:val="-8"/>
        </w:rPr>
        <w:t xml:space="preserve"> </w:t>
      </w:r>
      <w:r>
        <w:t>физического</w:t>
      </w:r>
      <w:r>
        <w:rPr>
          <w:spacing w:val="-4"/>
        </w:rPr>
        <w:t xml:space="preserve"> </w:t>
      </w:r>
      <w:r>
        <w:t>развития</w:t>
      </w:r>
      <w:r>
        <w:rPr>
          <w:spacing w:val="-9"/>
        </w:rPr>
        <w:t xml:space="preserve"> </w:t>
      </w:r>
      <w:r>
        <w:t>и</w:t>
      </w:r>
      <w:r>
        <w:rPr>
          <w:spacing w:val="-3"/>
        </w:rPr>
        <w:t xml:space="preserve"> </w:t>
      </w:r>
      <w:r>
        <w:t>физической</w:t>
      </w:r>
      <w:r>
        <w:rPr>
          <w:spacing w:val="-8"/>
        </w:rPr>
        <w:t xml:space="preserve"> </w:t>
      </w:r>
      <w:r>
        <w:t>подготовленности</w:t>
      </w:r>
      <w:r>
        <w:rPr>
          <w:spacing w:val="-7"/>
        </w:rPr>
        <w:t xml:space="preserve"> </w:t>
      </w:r>
      <w:r>
        <w:t>с учётом самостоятельных наблюдений за изменением их показателей;</w:t>
      </w:r>
    </w:p>
    <w:p w:rsidR="00EC4929" w:rsidRDefault="001B2B69">
      <w:pPr>
        <w:pStyle w:val="a3"/>
        <w:spacing w:line="237" w:lineRule="auto"/>
        <w:ind w:right="138" w:firstLine="758"/>
      </w:pPr>
      <w:r>
        <w:t>осознание</w:t>
      </w:r>
      <w:r>
        <w:rPr>
          <w:spacing w:val="-14"/>
        </w:rPr>
        <w:t xml:space="preserve"> </w:t>
      </w:r>
      <w:r>
        <w:t>здоровья</w:t>
      </w:r>
      <w:r>
        <w:rPr>
          <w:spacing w:val="-13"/>
        </w:rPr>
        <w:t xml:space="preserve"> </w:t>
      </w:r>
      <w:r>
        <w:t>как</w:t>
      </w:r>
      <w:r>
        <w:rPr>
          <w:spacing w:val="-14"/>
        </w:rPr>
        <w:t xml:space="preserve"> </w:t>
      </w:r>
      <w:r>
        <w:t>базовой</w:t>
      </w:r>
      <w:r>
        <w:rPr>
          <w:spacing w:val="-12"/>
        </w:rPr>
        <w:t xml:space="preserve"> </w:t>
      </w:r>
      <w:r>
        <w:t>ценности</w:t>
      </w:r>
      <w:r>
        <w:rPr>
          <w:spacing w:val="-11"/>
        </w:rPr>
        <w:t xml:space="preserve"> </w:t>
      </w:r>
      <w:r>
        <w:t>человека,</w:t>
      </w:r>
      <w:r>
        <w:rPr>
          <w:spacing w:val="-11"/>
        </w:rPr>
        <w:t xml:space="preserve"> </w:t>
      </w:r>
      <w:r>
        <w:t>признание</w:t>
      </w:r>
      <w:r>
        <w:rPr>
          <w:spacing w:val="-15"/>
        </w:rPr>
        <w:t xml:space="preserve"> </w:t>
      </w:r>
      <w:r>
        <w:t>объективной</w:t>
      </w:r>
      <w:r>
        <w:rPr>
          <w:spacing w:val="-12"/>
        </w:rPr>
        <w:t xml:space="preserve"> </w:t>
      </w:r>
      <w:r>
        <w:t>необходимости</w:t>
      </w:r>
      <w:r>
        <w:rPr>
          <w:spacing w:val="-12"/>
        </w:rPr>
        <w:t xml:space="preserve"> </w:t>
      </w:r>
      <w:r>
        <w:t>в его укреплении и длительном сохранении посредством занятий физической культурой и спортом;</w:t>
      </w:r>
    </w:p>
    <w:p w:rsidR="00EC4929" w:rsidRDefault="001B2B69">
      <w:pPr>
        <w:pStyle w:val="a3"/>
        <w:ind w:right="125" w:firstLine="758"/>
        <w:jc w:val="right"/>
      </w:pPr>
      <w:r>
        <w:t>осознание</w:t>
      </w:r>
      <w:r>
        <w:rPr>
          <w:spacing w:val="40"/>
        </w:rPr>
        <w:t xml:space="preserve"> </w:t>
      </w:r>
      <w:r>
        <w:t>необходимости</w:t>
      </w:r>
      <w:r>
        <w:rPr>
          <w:spacing w:val="40"/>
        </w:rPr>
        <w:t xml:space="preserve"> </w:t>
      </w:r>
      <w:r>
        <w:t>ведения</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как</w:t>
      </w:r>
      <w:r>
        <w:rPr>
          <w:spacing w:val="40"/>
        </w:rPr>
        <w:t xml:space="preserve"> </w:t>
      </w:r>
      <w:r>
        <w:t>средства</w:t>
      </w:r>
      <w:r>
        <w:rPr>
          <w:spacing w:val="40"/>
        </w:rPr>
        <w:t xml:space="preserve"> </w:t>
      </w:r>
      <w:r>
        <w:t>профилактики</w:t>
      </w:r>
      <w:r>
        <w:rPr>
          <w:spacing w:val="40"/>
        </w:rPr>
        <w:t xml:space="preserve"> </w:t>
      </w:r>
      <w:r>
        <w:t>пагубного влияния вредных</w:t>
      </w:r>
      <w:r>
        <w:rPr>
          <w:spacing w:val="-4"/>
        </w:rPr>
        <w:t xml:space="preserve"> </w:t>
      </w:r>
      <w:r>
        <w:t>привычек</w:t>
      </w:r>
      <w:r>
        <w:rPr>
          <w:spacing w:val="-1"/>
        </w:rPr>
        <w:t xml:space="preserve"> </w:t>
      </w:r>
      <w:r>
        <w:t>на</w:t>
      </w:r>
      <w:r>
        <w:rPr>
          <w:spacing w:val="-5"/>
        </w:rPr>
        <w:t xml:space="preserve"> </w:t>
      </w:r>
      <w:r>
        <w:t>физическое, психическое и</w:t>
      </w:r>
      <w:r>
        <w:rPr>
          <w:spacing w:val="-3"/>
        </w:rPr>
        <w:t xml:space="preserve"> </w:t>
      </w:r>
      <w:r>
        <w:t>социальное здоровье</w:t>
      </w:r>
      <w:r>
        <w:rPr>
          <w:spacing w:val="-5"/>
        </w:rPr>
        <w:t xml:space="preserve"> </w:t>
      </w:r>
      <w:r>
        <w:t>человека; способность</w:t>
      </w:r>
      <w:r>
        <w:rPr>
          <w:spacing w:val="80"/>
        </w:rPr>
        <w:t xml:space="preserve"> </w:t>
      </w:r>
      <w:r>
        <w:t>адаптироваться</w:t>
      </w:r>
      <w:r>
        <w:rPr>
          <w:spacing w:val="40"/>
        </w:rPr>
        <w:t xml:space="preserve"> </w:t>
      </w:r>
      <w:r>
        <w:t>к</w:t>
      </w:r>
      <w:r>
        <w:rPr>
          <w:spacing w:val="40"/>
        </w:rPr>
        <w:t xml:space="preserve"> </w:t>
      </w:r>
      <w:r>
        <w:t>стрессовым</w:t>
      </w:r>
      <w:r>
        <w:rPr>
          <w:spacing w:val="80"/>
        </w:rPr>
        <w:t xml:space="preserve"> </w:t>
      </w:r>
      <w:r>
        <w:t>ситуациям,</w:t>
      </w:r>
      <w:r>
        <w:rPr>
          <w:spacing w:val="40"/>
        </w:rPr>
        <w:t xml:space="preserve"> </w:t>
      </w:r>
      <w:r>
        <w:t>осуществлять</w:t>
      </w:r>
      <w:r>
        <w:rPr>
          <w:spacing w:val="80"/>
        </w:rPr>
        <w:t xml:space="preserve"> </w:t>
      </w:r>
      <w:r>
        <w:t>профилактические мероприятия</w:t>
      </w:r>
      <w:r>
        <w:rPr>
          <w:spacing w:val="-15"/>
        </w:rPr>
        <w:t xml:space="preserve"> </w:t>
      </w:r>
      <w:r>
        <w:t>по</w:t>
      </w:r>
      <w:r>
        <w:rPr>
          <w:spacing w:val="-3"/>
        </w:rPr>
        <w:t xml:space="preserve"> </w:t>
      </w:r>
      <w:r>
        <w:t>регулированию</w:t>
      </w:r>
      <w:r>
        <w:rPr>
          <w:spacing w:val="-9"/>
        </w:rPr>
        <w:t xml:space="preserve"> </w:t>
      </w:r>
      <w:r>
        <w:t>эмоциональных</w:t>
      </w:r>
      <w:r>
        <w:rPr>
          <w:spacing w:val="-12"/>
        </w:rPr>
        <w:t xml:space="preserve"> </w:t>
      </w:r>
      <w:r>
        <w:t>напряжений,</w:t>
      </w:r>
      <w:r>
        <w:rPr>
          <w:spacing w:val="-6"/>
        </w:rPr>
        <w:t xml:space="preserve"> </w:t>
      </w:r>
      <w:r>
        <w:t>активному</w:t>
      </w:r>
      <w:r>
        <w:rPr>
          <w:spacing w:val="-15"/>
        </w:rPr>
        <w:t xml:space="preserve"> </w:t>
      </w:r>
      <w:r>
        <w:t>восстановлению</w:t>
      </w:r>
      <w:r>
        <w:rPr>
          <w:spacing w:val="-12"/>
        </w:rPr>
        <w:t xml:space="preserve"> </w:t>
      </w:r>
      <w:r>
        <w:rPr>
          <w:spacing w:val="-2"/>
        </w:rPr>
        <w:t>организма</w:t>
      </w:r>
    </w:p>
    <w:p w:rsidR="00EC4929" w:rsidRDefault="001B2B69">
      <w:pPr>
        <w:pStyle w:val="a3"/>
        <w:spacing w:line="275" w:lineRule="exact"/>
      </w:pPr>
      <w:r>
        <w:t>после</w:t>
      </w:r>
      <w:r>
        <w:rPr>
          <w:spacing w:val="-10"/>
        </w:rPr>
        <w:t xml:space="preserve"> </w:t>
      </w:r>
      <w:r>
        <w:t>значительных</w:t>
      </w:r>
      <w:r>
        <w:rPr>
          <w:spacing w:val="-1"/>
        </w:rPr>
        <w:t xml:space="preserve"> </w:t>
      </w:r>
      <w:r>
        <w:t>умственных</w:t>
      </w:r>
      <w:r>
        <w:rPr>
          <w:spacing w:val="-7"/>
        </w:rPr>
        <w:t xml:space="preserve"> </w:t>
      </w:r>
      <w:r>
        <w:t>и физических</w:t>
      </w:r>
      <w:r>
        <w:rPr>
          <w:spacing w:val="-6"/>
        </w:rPr>
        <w:t xml:space="preserve"> </w:t>
      </w:r>
      <w:r>
        <w:rPr>
          <w:spacing w:val="-2"/>
        </w:rPr>
        <w:t>нагрузок;</w:t>
      </w:r>
    </w:p>
    <w:p w:rsidR="00EC4929" w:rsidRDefault="001B2B69">
      <w:pPr>
        <w:pStyle w:val="a3"/>
        <w:ind w:right="138" w:firstLine="758"/>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EC4929" w:rsidRDefault="001B2B69">
      <w:pPr>
        <w:pStyle w:val="a3"/>
        <w:spacing w:line="237" w:lineRule="auto"/>
        <w:ind w:right="138" w:firstLine="758"/>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EC4929" w:rsidRDefault="001B2B69">
      <w:pPr>
        <w:pStyle w:val="a3"/>
        <w:ind w:right="131" w:firstLine="758"/>
      </w:pPr>
      <w: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w:t>
      </w:r>
      <w:r>
        <w:rPr>
          <w:spacing w:val="-2"/>
        </w:rPr>
        <w:t>деятельности;</w:t>
      </w:r>
    </w:p>
    <w:p w:rsidR="00EC4929" w:rsidRDefault="001B2B69">
      <w:pPr>
        <w:pStyle w:val="a3"/>
        <w:ind w:right="129" w:firstLine="758"/>
      </w:pPr>
      <w:r>
        <w:t>повышение</w:t>
      </w:r>
      <w:r>
        <w:rPr>
          <w:spacing w:val="-3"/>
        </w:rPr>
        <w:t xml:space="preserve"> </w:t>
      </w:r>
      <w:r>
        <w:t>компетентности</w:t>
      </w:r>
      <w:r>
        <w:rPr>
          <w:spacing w:val="-5"/>
        </w:rPr>
        <w:t xml:space="preserve"> </w:t>
      </w:r>
      <w:r>
        <w:t>в</w:t>
      </w:r>
      <w:r>
        <w:rPr>
          <w:spacing w:val="-5"/>
        </w:rPr>
        <w:t xml:space="preserve"> </w:t>
      </w:r>
      <w:r>
        <w:t>организации</w:t>
      </w:r>
      <w:r>
        <w:rPr>
          <w:spacing w:val="-1"/>
        </w:rPr>
        <w:t xml:space="preserve"> </w:t>
      </w:r>
      <w:r>
        <w:t>самостоятельных</w:t>
      </w:r>
      <w:r>
        <w:rPr>
          <w:spacing w:val="-7"/>
        </w:rPr>
        <w:t xml:space="preserve"> </w:t>
      </w:r>
      <w:r>
        <w:t>занятий</w:t>
      </w:r>
      <w:r>
        <w:rPr>
          <w:spacing w:val="-6"/>
        </w:rPr>
        <w:t xml:space="preserve"> </w:t>
      </w:r>
      <w:r>
        <w:t>физической</w:t>
      </w:r>
      <w:r>
        <w:rPr>
          <w:spacing w:val="-6"/>
        </w:rPr>
        <w:t xml:space="preserve"> </w:t>
      </w:r>
      <w:r>
        <w:t xml:space="preserve">культурой, планировании их содержания и направленности в зависимости от индивидуальных интересов и </w:t>
      </w:r>
      <w:r>
        <w:rPr>
          <w:spacing w:val="-2"/>
        </w:rPr>
        <w:t>потребностей;</w:t>
      </w:r>
    </w:p>
    <w:p w:rsidR="00EC4929" w:rsidRDefault="001B2B69">
      <w:pPr>
        <w:pStyle w:val="a3"/>
        <w:spacing w:before="1"/>
        <w:ind w:right="140" w:firstLine="758"/>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EC4929" w:rsidRDefault="001B2B69">
      <w:pPr>
        <w:pStyle w:val="a3"/>
        <w:ind w:right="129" w:firstLine="758"/>
      </w:pPr>
      <w:r>
        <w:t xml:space="preserve">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w:t>
      </w:r>
      <w:r>
        <w:rPr>
          <w:spacing w:val="-2"/>
        </w:rPr>
        <w:t>действия.</w:t>
      </w:r>
    </w:p>
    <w:p w:rsidR="00EC4929" w:rsidRDefault="001B2B69">
      <w:pPr>
        <w:pStyle w:val="a3"/>
        <w:spacing w:line="242" w:lineRule="auto"/>
        <w:ind w:right="142" w:firstLine="758"/>
      </w:pPr>
      <w:r>
        <w:t xml:space="preserve">У обучающегося будут сформированы следующие универсальные познавательные учебные </w:t>
      </w:r>
      <w:r>
        <w:rPr>
          <w:spacing w:val="-2"/>
        </w:rPr>
        <w:t>действия:</w:t>
      </w:r>
    </w:p>
    <w:p w:rsidR="00EC4929" w:rsidRDefault="001B2B69">
      <w:pPr>
        <w:pStyle w:val="a3"/>
        <w:spacing w:line="242" w:lineRule="auto"/>
        <w:ind w:right="134" w:firstLine="758"/>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EC4929" w:rsidRDefault="001B2B69">
      <w:pPr>
        <w:pStyle w:val="a3"/>
        <w:spacing w:line="242" w:lineRule="auto"/>
        <w:ind w:right="137" w:firstLine="758"/>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EC4929" w:rsidRDefault="001B2B69">
      <w:pPr>
        <w:pStyle w:val="a3"/>
        <w:spacing w:line="242" w:lineRule="auto"/>
        <w:ind w:right="138" w:firstLine="758"/>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EC4929" w:rsidRDefault="001B2B69">
      <w:pPr>
        <w:pStyle w:val="a3"/>
        <w:ind w:right="137" w:firstLine="758"/>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EC4929" w:rsidRDefault="001B2B69">
      <w:pPr>
        <w:pStyle w:val="a3"/>
        <w:spacing w:line="237" w:lineRule="auto"/>
        <w:ind w:right="132" w:firstLine="758"/>
      </w:pPr>
      <w:r>
        <w:t>устанавливать причинно-следственную связь между планированием режима дня и изменениями показателей работоспособности;</w:t>
      </w:r>
    </w:p>
    <w:p w:rsidR="00EC4929" w:rsidRDefault="001B2B69">
      <w:pPr>
        <w:pStyle w:val="a3"/>
        <w:ind w:right="140" w:firstLine="758"/>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EC4929" w:rsidRDefault="001B2B69">
      <w:pPr>
        <w:pStyle w:val="a3"/>
        <w:spacing w:line="242" w:lineRule="auto"/>
        <w:ind w:right="142" w:firstLine="758"/>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EC4929" w:rsidRDefault="001B2B69">
      <w:pPr>
        <w:pStyle w:val="a3"/>
        <w:spacing w:line="242" w:lineRule="auto"/>
        <w:ind w:right="134" w:firstLine="758"/>
      </w:pPr>
      <w:r>
        <w:t>устанавливать причинно-следственную связь между качеством владения техникой физического</w:t>
      </w:r>
      <w:r>
        <w:rPr>
          <w:spacing w:val="64"/>
        </w:rPr>
        <w:t xml:space="preserve">  </w:t>
      </w:r>
      <w:r>
        <w:t>упражнения</w:t>
      </w:r>
      <w:r>
        <w:rPr>
          <w:spacing w:val="64"/>
        </w:rPr>
        <w:t xml:space="preserve">  </w:t>
      </w:r>
      <w:r>
        <w:t>и</w:t>
      </w:r>
      <w:r>
        <w:rPr>
          <w:spacing w:val="62"/>
        </w:rPr>
        <w:t xml:space="preserve">  </w:t>
      </w:r>
      <w:r>
        <w:t>возможностью</w:t>
      </w:r>
      <w:r>
        <w:rPr>
          <w:spacing w:val="64"/>
        </w:rPr>
        <w:t xml:space="preserve">  </w:t>
      </w:r>
      <w:r>
        <w:t>возникновения</w:t>
      </w:r>
      <w:r>
        <w:rPr>
          <w:spacing w:val="62"/>
        </w:rPr>
        <w:t xml:space="preserve">  </w:t>
      </w:r>
      <w:r>
        <w:t>травм</w:t>
      </w:r>
      <w:r>
        <w:rPr>
          <w:spacing w:val="62"/>
        </w:rPr>
        <w:t xml:space="preserve">  </w:t>
      </w:r>
      <w:r>
        <w:t>и</w:t>
      </w:r>
      <w:r>
        <w:rPr>
          <w:spacing w:val="62"/>
        </w:rPr>
        <w:t xml:space="preserve">  </w:t>
      </w:r>
      <w:r>
        <w:t>ушибов</w:t>
      </w:r>
      <w:r>
        <w:rPr>
          <w:spacing w:val="65"/>
        </w:rPr>
        <w:t xml:space="preserve">  </w:t>
      </w:r>
      <w:r>
        <w:t>во</w:t>
      </w:r>
      <w:r>
        <w:rPr>
          <w:spacing w:val="65"/>
        </w:rPr>
        <w:t xml:space="preserve">  </w:t>
      </w:r>
      <w:r>
        <w:rPr>
          <w:spacing w:val="-2"/>
        </w:rPr>
        <w:t>время</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pPr>
      <w:r>
        <w:lastRenderedPageBreak/>
        <w:t>самостоятельных</w:t>
      </w:r>
      <w:r>
        <w:rPr>
          <w:spacing w:val="-9"/>
        </w:rPr>
        <w:t xml:space="preserve"> </w:t>
      </w:r>
      <w:r>
        <w:t>занятий</w:t>
      </w:r>
      <w:r>
        <w:rPr>
          <w:spacing w:val="-5"/>
        </w:rPr>
        <w:t xml:space="preserve"> </w:t>
      </w:r>
      <w:r>
        <w:t>физической культурой</w:t>
      </w:r>
      <w:r>
        <w:rPr>
          <w:spacing w:val="-1"/>
        </w:rPr>
        <w:t xml:space="preserve"> </w:t>
      </w:r>
      <w:r>
        <w:t>и</w:t>
      </w:r>
      <w:r>
        <w:rPr>
          <w:spacing w:val="7"/>
        </w:rPr>
        <w:t xml:space="preserve"> </w:t>
      </w:r>
      <w:r>
        <w:rPr>
          <w:spacing w:val="-2"/>
        </w:rPr>
        <w:t>спортом;</w:t>
      </w:r>
    </w:p>
    <w:p w:rsidR="00EC4929" w:rsidRDefault="001B2B69">
      <w:pPr>
        <w:pStyle w:val="a3"/>
        <w:spacing w:before="5" w:line="237" w:lineRule="auto"/>
        <w:ind w:right="131" w:firstLine="758"/>
      </w:pPr>
      <w:r>
        <w:t>устанавливать причинно-следственную связь между</w:t>
      </w:r>
      <w:r>
        <w:rPr>
          <w:spacing w:val="-1"/>
        </w:rPr>
        <w:t xml:space="preserve"> </w:t>
      </w:r>
      <w:r>
        <w:t>подготовкой мест занятий на</w:t>
      </w:r>
      <w:r>
        <w:rPr>
          <w:spacing w:val="-2"/>
        </w:rPr>
        <w:t xml:space="preserve"> </w:t>
      </w:r>
      <w:r>
        <w:t>открытых площадках и правилами предупреждения травматизма.</w:t>
      </w:r>
    </w:p>
    <w:p w:rsidR="00EC4929" w:rsidRDefault="001B2B69">
      <w:pPr>
        <w:pStyle w:val="a3"/>
        <w:spacing w:before="5" w:line="237" w:lineRule="auto"/>
        <w:ind w:right="137" w:firstLine="758"/>
      </w:pPr>
      <w:r>
        <w:t>У обучающегося будут сформированы следующие универсальные коммуникативные учебные действия:</w:t>
      </w:r>
    </w:p>
    <w:p w:rsidR="00EC4929" w:rsidRDefault="001B2B69">
      <w:pPr>
        <w:pStyle w:val="a3"/>
        <w:spacing w:before="4"/>
        <w:ind w:right="134" w:firstLine="758"/>
      </w:pPr>
      <w:r>
        <w:t>выбирать, анализировать и систематизировать информацию из разных источников об образцах</w:t>
      </w:r>
      <w:r>
        <w:rPr>
          <w:spacing w:val="-13"/>
        </w:rPr>
        <w:t xml:space="preserve"> </w:t>
      </w:r>
      <w:r>
        <w:t>техники</w:t>
      </w:r>
      <w:r>
        <w:rPr>
          <w:spacing w:val="-8"/>
        </w:rPr>
        <w:t xml:space="preserve"> </w:t>
      </w:r>
      <w:r>
        <w:t>выполнения</w:t>
      </w:r>
      <w:r>
        <w:rPr>
          <w:spacing w:val="-9"/>
        </w:rPr>
        <w:t xml:space="preserve"> </w:t>
      </w:r>
      <w:r>
        <w:t>разучиваемых</w:t>
      </w:r>
      <w:r>
        <w:rPr>
          <w:spacing w:val="-9"/>
        </w:rPr>
        <w:t xml:space="preserve"> </w:t>
      </w:r>
      <w:r>
        <w:t>упражнений,</w:t>
      </w:r>
      <w:r>
        <w:rPr>
          <w:spacing w:val="-7"/>
        </w:rPr>
        <w:t xml:space="preserve"> </w:t>
      </w:r>
      <w:r>
        <w:t>правилах</w:t>
      </w:r>
      <w:r>
        <w:rPr>
          <w:spacing w:val="-13"/>
        </w:rPr>
        <w:t xml:space="preserve"> </w:t>
      </w:r>
      <w:r>
        <w:t>планирования</w:t>
      </w:r>
      <w:r>
        <w:rPr>
          <w:spacing w:val="-9"/>
        </w:rPr>
        <w:t xml:space="preserve"> </w:t>
      </w:r>
      <w:r>
        <w:t>самостоятельных занятий физической и технической подготовкой;</w:t>
      </w:r>
    </w:p>
    <w:p w:rsidR="00EC4929" w:rsidRDefault="001B2B69">
      <w:pPr>
        <w:pStyle w:val="a3"/>
        <w:ind w:right="126" w:firstLine="758"/>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EC4929" w:rsidRDefault="001B2B69">
      <w:pPr>
        <w:pStyle w:val="a3"/>
        <w:spacing w:before="1"/>
        <w:ind w:right="125" w:firstLine="758"/>
        <w:jc w:val="right"/>
      </w:pPr>
      <w:r>
        <w:t>описывать и анализировать технику разучиваемого упражнения, выделять фазы и элементы движений,</w:t>
      </w:r>
      <w:r>
        <w:rPr>
          <w:spacing w:val="36"/>
        </w:rPr>
        <w:t xml:space="preserve"> </w:t>
      </w:r>
      <w:r>
        <w:t>подбирать</w:t>
      </w:r>
      <w:r>
        <w:rPr>
          <w:spacing w:val="36"/>
        </w:rPr>
        <w:t xml:space="preserve"> </w:t>
      </w:r>
      <w:r>
        <w:t>подготовительные</w:t>
      </w:r>
      <w:r>
        <w:rPr>
          <w:spacing w:val="33"/>
        </w:rPr>
        <w:t xml:space="preserve"> </w:t>
      </w:r>
      <w:r>
        <w:t>упражнения</w:t>
      </w:r>
      <w:r>
        <w:rPr>
          <w:spacing w:val="30"/>
        </w:rPr>
        <w:t xml:space="preserve"> </w:t>
      </w:r>
      <w:r>
        <w:t>и</w:t>
      </w:r>
      <w:r>
        <w:rPr>
          <w:spacing w:val="35"/>
        </w:rPr>
        <w:t xml:space="preserve"> </w:t>
      </w:r>
      <w:r>
        <w:t>планировать</w:t>
      </w:r>
      <w:r>
        <w:rPr>
          <w:spacing w:val="31"/>
        </w:rPr>
        <w:t xml:space="preserve"> </w:t>
      </w:r>
      <w:r>
        <w:t>последовательность</w:t>
      </w:r>
      <w:r>
        <w:rPr>
          <w:spacing w:val="36"/>
        </w:rPr>
        <w:t xml:space="preserve"> </w:t>
      </w:r>
      <w:r>
        <w:t>решения задач обучения, оценивать эффективность</w:t>
      </w:r>
      <w:r>
        <w:rPr>
          <w:spacing w:val="-1"/>
        </w:rPr>
        <w:t xml:space="preserve"> </w:t>
      </w:r>
      <w:r>
        <w:t>обучения посредством сравнения</w:t>
      </w:r>
      <w:r>
        <w:rPr>
          <w:spacing w:val="-2"/>
        </w:rPr>
        <w:t xml:space="preserve"> </w:t>
      </w:r>
      <w:r>
        <w:t>с эталонным образцом; наблюдать,</w:t>
      </w:r>
      <w:r>
        <w:rPr>
          <w:spacing w:val="40"/>
        </w:rPr>
        <w:t xml:space="preserve"> </w:t>
      </w:r>
      <w:r>
        <w:t>анализировать и контролировать технику выполнения физических упражнений</w:t>
      </w:r>
      <w:r>
        <w:rPr>
          <w:spacing w:val="80"/>
        </w:rPr>
        <w:t xml:space="preserve"> </w:t>
      </w:r>
      <w:r>
        <w:t>другими</w:t>
      </w:r>
      <w:r>
        <w:rPr>
          <w:spacing w:val="57"/>
        </w:rPr>
        <w:t xml:space="preserve"> </w:t>
      </w:r>
      <w:r>
        <w:t>обучающимися,</w:t>
      </w:r>
      <w:r>
        <w:rPr>
          <w:spacing w:val="59"/>
        </w:rPr>
        <w:t xml:space="preserve"> </w:t>
      </w:r>
      <w:r>
        <w:t>сравнивать</w:t>
      </w:r>
      <w:r>
        <w:rPr>
          <w:spacing w:val="63"/>
        </w:rPr>
        <w:t xml:space="preserve"> </w:t>
      </w:r>
      <w:r>
        <w:t>её</w:t>
      </w:r>
      <w:r>
        <w:rPr>
          <w:spacing w:val="56"/>
        </w:rPr>
        <w:t xml:space="preserve"> </w:t>
      </w:r>
      <w:r>
        <w:t>с</w:t>
      </w:r>
      <w:r>
        <w:rPr>
          <w:spacing w:val="60"/>
        </w:rPr>
        <w:t xml:space="preserve"> </w:t>
      </w:r>
      <w:r>
        <w:t>эталонным</w:t>
      </w:r>
      <w:r>
        <w:rPr>
          <w:spacing w:val="53"/>
        </w:rPr>
        <w:t xml:space="preserve"> </w:t>
      </w:r>
      <w:r>
        <w:t>образцом,</w:t>
      </w:r>
      <w:r>
        <w:rPr>
          <w:spacing w:val="58"/>
        </w:rPr>
        <w:t xml:space="preserve"> </w:t>
      </w:r>
      <w:r>
        <w:t>выявлять</w:t>
      </w:r>
      <w:r>
        <w:rPr>
          <w:spacing w:val="53"/>
        </w:rPr>
        <w:t xml:space="preserve"> </w:t>
      </w:r>
      <w:r>
        <w:t>ошибки</w:t>
      </w:r>
      <w:r>
        <w:rPr>
          <w:spacing w:val="57"/>
        </w:rPr>
        <w:t xml:space="preserve"> </w:t>
      </w:r>
      <w:r>
        <w:t>и</w:t>
      </w:r>
      <w:r>
        <w:rPr>
          <w:spacing w:val="58"/>
        </w:rPr>
        <w:t xml:space="preserve"> </w:t>
      </w:r>
      <w:r>
        <w:rPr>
          <w:spacing w:val="-2"/>
        </w:rPr>
        <w:t>предлагать</w:t>
      </w:r>
    </w:p>
    <w:p w:rsidR="00EC4929" w:rsidRDefault="001B2B69">
      <w:pPr>
        <w:pStyle w:val="a3"/>
        <w:spacing w:line="274" w:lineRule="exact"/>
      </w:pPr>
      <w:r>
        <w:t>способы</w:t>
      </w:r>
      <w:r>
        <w:rPr>
          <w:spacing w:val="-2"/>
        </w:rPr>
        <w:t xml:space="preserve"> </w:t>
      </w:r>
      <w:r>
        <w:t>их</w:t>
      </w:r>
      <w:r>
        <w:rPr>
          <w:spacing w:val="1"/>
        </w:rPr>
        <w:t xml:space="preserve"> </w:t>
      </w:r>
      <w:r>
        <w:rPr>
          <w:spacing w:val="-2"/>
        </w:rPr>
        <w:t>устранения;</w:t>
      </w:r>
    </w:p>
    <w:p w:rsidR="00EC4929" w:rsidRDefault="001B2B69">
      <w:pPr>
        <w:pStyle w:val="a3"/>
        <w:spacing w:before="3"/>
        <w:ind w:right="135" w:firstLine="758"/>
      </w:pPr>
      <w:r>
        <w:t>изучать и коллективно обсуждать технику «иллюстративного образца» разучиваемого упражнения, рассматривать</w:t>
      </w:r>
      <w:r>
        <w:rPr>
          <w:spacing w:val="-2"/>
        </w:rPr>
        <w:t xml:space="preserve"> </w:t>
      </w:r>
      <w:r>
        <w:t>и</w:t>
      </w:r>
      <w:r>
        <w:rPr>
          <w:spacing w:val="-2"/>
        </w:rPr>
        <w:t xml:space="preserve"> </w:t>
      </w:r>
      <w:r>
        <w:t>моделировать</w:t>
      </w:r>
      <w:r>
        <w:rPr>
          <w:spacing w:val="-6"/>
        </w:rPr>
        <w:t xml:space="preserve"> </w:t>
      </w:r>
      <w:r>
        <w:t>появление</w:t>
      </w:r>
      <w:r>
        <w:rPr>
          <w:spacing w:val="-4"/>
        </w:rPr>
        <w:t xml:space="preserve"> </w:t>
      </w:r>
      <w:r>
        <w:t>ошибок,</w:t>
      </w:r>
      <w:r>
        <w:rPr>
          <w:spacing w:val="-1"/>
        </w:rPr>
        <w:t xml:space="preserve"> </w:t>
      </w:r>
      <w:r>
        <w:t>анализировать</w:t>
      </w:r>
      <w:r>
        <w:rPr>
          <w:spacing w:val="-2"/>
        </w:rPr>
        <w:t xml:space="preserve"> </w:t>
      </w:r>
      <w:r>
        <w:t>возможные</w:t>
      </w:r>
      <w:r>
        <w:rPr>
          <w:spacing w:val="-4"/>
        </w:rPr>
        <w:t xml:space="preserve"> </w:t>
      </w:r>
      <w:r>
        <w:t>причины их появления, выяснять способы их устранения.</w:t>
      </w:r>
    </w:p>
    <w:p w:rsidR="00EC4929" w:rsidRDefault="001B2B69">
      <w:pPr>
        <w:pStyle w:val="a3"/>
        <w:spacing w:line="242" w:lineRule="auto"/>
        <w:ind w:right="143" w:firstLine="758"/>
      </w:pPr>
      <w:r>
        <w:t xml:space="preserve">У обучающегося будут сформированы следующие универсальные регулятивные учебные </w:t>
      </w:r>
      <w:r>
        <w:rPr>
          <w:spacing w:val="-2"/>
        </w:rPr>
        <w:t>действия:</w:t>
      </w:r>
    </w:p>
    <w:p w:rsidR="00EC4929" w:rsidRDefault="001B2B69">
      <w:pPr>
        <w:pStyle w:val="a3"/>
        <w:ind w:right="127" w:firstLine="758"/>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EC4929" w:rsidRDefault="001B2B69">
      <w:pPr>
        <w:pStyle w:val="a3"/>
        <w:spacing w:line="237" w:lineRule="auto"/>
        <w:ind w:right="129" w:firstLine="758"/>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EC4929" w:rsidRDefault="001B2B69">
      <w:pPr>
        <w:pStyle w:val="a3"/>
        <w:ind w:right="129" w:firstLine="758"/>
      </w:pPr>
      <w:r>
        <w:t>активно взаимодействовать</w:t>
      </w:r>
      <w:r>
        <w:rPr>
          <w:spacing w:val="-6"/>
        </w:rPr>
        <w:t xml:space="preserve"> </w:t>
      </w:r>
      <w:r>
        <w:t>в</w:t>
      </w:r>
      <w:r>
        <w:rPr>
          <w:spacing w:val="-2"/>
        </w:rPr>
        <w:t xml:space="preserve"> </w:t>
      </w:r>
      <w:r>
        <w:t>условиях</w:t>
      </w:r>
      <w:r>
        <w:rPr>
          <w:spacing w:val="-3"/>
        </w:rPr>
        <w:t xml:space="preserve"> </w:t>
      </w:r>
      <w:r>
        <w:t>учебной</w:t>
      </w:r>
      <w:r>
        <w:rPr>
          <w:spacing w:val="-7"/>
        </w:rPr>
        <w:t xml:space="preserve"> </w:t>
      </w:r>
      <w:r>
        <w:t>и</w:t>
      </w:r>
      <w:r>
        <w:rPr>
          <w:spacing w:val="-2"/>
        </w:rPr>
        <w:t xml:space="preserve"> </w:t>
      </w:r>
      <w:r>
        <w:t>игровой</w:t>
      </w:r>
      <w:r>
        <w:rPr>
          <w:spacing w:val="-2"/>
        </w:rPr>
        <w:t xml:space="preserve"> </w:t>
      </w:r>
      <w:r>
        <w:t>деятельности,</w:t>
      </w:r>
      <w:r>
        <w:rPr>
          <w:spacing w:val="-6"/>
        </w:rPr>
        <w:t xml:space="preserve"> </w:t>
      </w:r>
      <w:r>
        <w:t>ориентироваться</w:t>
      </w:r>
      <w:r>
        <w:rPr>
          <w:spacing w:val="-3"/>
        </w:rPr>
        <w:t xml:space="preserve"> </w:t>
      </w:r>
      <w:r>
        <w:t>на указания учителя и правила игры при возникновении конфликтных и нестандартных ситуаций, признавать своё право и право других</w:t>
      </w:r>
    </w:p>
    <w:p w:rsidR="00EC4929" w:rsidRDefault="001B2B69">
      <w:pPr>
        <w:pStyle w:val="a3"/>
        <w:spacing w:line="274" w:lineRule="exact"/>
      </w:pPr>
      <w:r>
        <w:t>на</w:t>
      </w:r>
      <w:r>
        <w:rPr>
          <w:spacing w:val="-7"/>
        </w:rPr>
        <w:t xml:space="preserve"> </w:t>
      </w:r>
      <w:r>
        <w:t>ошибку,</w:t>
      </w:r>
      <w:r>
        <w:rPr>
          <w:spacing w:val="2"/>
        </w:rPr>
        <w:t xml:space="preserve"> </w:t>
      </w:r>
      <w:r>
        <w:t>право</w:t>
      </w:r>
      <w:r>
        <w:rPr>
          <w:spacing w:val="-1"/>
        </w:rPr>
        <w:t xml:space="preserve"> </w:t>
      </w:r>
      <w:r>
        <w:t>на</w:t>
      </w:r>
      <w:r>
        <w:rPr>
          <w:spacing w:val="-1"/>
        </w:rPr>
        <w:t xml:space="preserve"> </w:t>
      </w:r>
      <w:r>
        <w:t>её</w:t>
      </w:r>
      <w:r>
        <w:rPr>
          <w:spacing w:val="-2"/>
        </w:rPr>
        <w:t xml:space="preserve"> </w:t>
      </w:r>
      <w:r>
        <w:t>совместное</w:t>
      </w:r>
      <w:r>
        <w:rPr>
          <w:spacing w:val="-1"/>
        </w:rPr>
        <w:t xml:space="preserve"> </w:t>
      </w:r>
      <w:r>
        <w:rPr>
          <w:spacing w:val="-2"/>
        </w:rPr>
        <w:t>исправление;</w:t>
      </w:r>
    </w:p>
    <w:p w:rsidR="00EC4929" w:rsidRDefault="001B2B69">
      <w:pPr>
        <w:pStyle w:val="a3"/>
        <w:spacing w:before="3"/>
        <w:ind w:right="126" w:firstLine="758"/>
      </w:pPr>
      <w:r>
        <w:t>разучивать и выполнять технические действия в игровых видах спорта, активно взаимодействуют при совместных</w:t>
      </w:r>
      <w:r>
        <w:rPr>
          <w:spacing w:val="-2"/>
        </w:rPr>
        <w:t xml:space="preserve"> </w:t>
      </w:r>
      <w:r>
        <w:t>тактических</w:t>
      </w:r>
      <w:r>
        <w:rPr>
          <w:spacing w:val="-7"/>
        </w:rPr>
        <w:t xml:space="preserve"> </w:t>
      </w:r>
      <w:r>
        <w:t>действиях</w:t>
      </w:r>
      <w:r>
        <w:rPr>
          <w:spacing w:val="-2"/>
        </w:rPr>
        <w:t xml:space="preserve"> </w:t>
      </w:r>
      <w:r>
        <w:t>в защите</w:t>
      </w:r>
      <w:r>
        <w:rPr>
          <w:spacing w:val="-3"/>
        </w:rPr>
        <w:t xml:space="preserve"> </w:t>
      </w:r>
      <w:r>
        <w:t>и</w:t>
      </w:r>
      <w:r>
        <w:rPr>
          <w:spacing w:val="-1"/>
        </w:rPr>
        <w:t xml:space="preserve"> </w:t>
      </w:r>
      <w:r>
        <w:t>нападении, терпимо</w:t>
      </w:r>
      <w:r>
        <w:rPr>
          <w:spacing w:val="-2"/>
        </w:rPr>
        <w:t xml:space="preserve"> </w:t>
      </w:r>
      <w:r>
        <w:t>относится к ошибкам игроков своей команды и команды соперников;</w:t>
      </w:r>
    </w:p>
    <w:p w:rsidR="00EC4929" w:rsidRDefault="001B2B69">
      <w:pPr>
        <w:pStyle w:val="a3"/>
        <w:ind w:right="136" w:firstLine="758"/>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EC4929" w:rsidRDefault="001B2B69">
      <w:pPr>
        <w:pStyle w:val="a3"/>
        <w:spacing w:before="3" w:line="237" w:lineRule="auto"/>
        <w:ind w:right="143" w:firstLine="758"/>
      </w:pPr>
      <w:r>
        <w:t>Предметные результаты освоения программы по физической культуре на уровне основного общего образования.</w:t>
      </w:r>
    </w:p>
    <w:p w:rsidR="00EC4929" w:rsidRDefault="001B2B69">
      <w:pPr>
        <w:pStyle w:val="a3"/>
        <w:spacing w:before="3"/>
        <w:ind w:right="134" w:firstLine="758"/>
      </w:pPr>
      <w:r>
        <w:t>К</w:t>
      </w:r>
      <w:r>
        <w:rPr>
          <w:spacing w:val="-4"/>
        </w:rPr>
        <w:t xml:space="preserve"> </w:t>
      </w:r>
      <w:r>
        <w:t>концу</w:t>
      </w:r>
      <w:r>
        <w:rPr>
          <w:spacing w:val="-11"/>
        </w:rPr>
        <w:t xml:space="preserve"> </w:t>
      </w:r>
      <w:r>
        <w:t>обучения</w:t>
      </w:r>
      <w:r>
        <w:rPr>
          <w:spacing w:val="-2"/>
        </w:rPr>
        <w:t xml:space="preserve"> </w:t>
      </w:r>
      <w:r>
        <w:t>в</w:t>
      </w:r>
      <w:r>
        <w:rPr>
          <w:spacing w:val="-1"/>
        </w:rPr>
        <w:t xml:space="preserve"> </w:t>
      </w:r>
      <w:r>
        <w:t>5</w:t>
      </w:r>
      <w:r>
        <w:rPr>
          <w:spacing w:val="-7"/>
        </w:rPr>
        <w:t xml:space="preserve"> </w:t>
      </w:r>
      <w:r>
        <w:t>классе</w:t>
      </w:r>
      <w:r>
        <w:rPr>
          <w:spacing w:val="-8"/>
        </w:rPr>
        <w:t xml:space="preserve"> </w:t>
      </w:r>
      <w:r>
        <w:t>обучающийся</w:t>
      </w:r>
      <w:r>
        <w:rPr>
          <w:spacing w:val="-2"/>
        </w:rPr>
        <w:t xml:space="preserve"> </w:t>
      </w:r>
      <w:r>
        <w:t>научится:</w:t>
      </w:r>
      <w:r>
        <w:rPr>
          <w:spacing w:val="-2"/>
        </w:rPr>
        <w:t xml:space="preserve"> </w:t>
      </w:r>
      <w:r>
        <w:t>выполнять</w:t>
      </w:r>
      <w:r>
        <w:rPr>
          <w:spacing w:val="-2"/>
        </w:rPr>
        <w:t xml:space="preserve"> </w:t>
      </w:r>
      <w:r>
        <w:t>требования</w:t>
      </w:r>
      <w:r>
        <w:rPr>
          <w:spacing w:val="-7"/>
        </w:rPr>
        <w:t xml:space="preserve"> </w:t>
      </w:r>
      <w:r>
        <w:t>безопасности</w:t>
      </w:r>
      <w:r>
        <w:rPr>
          <w:spacing w:val="-5"/>
        </w:rPr>
        <w:t xml:space="preserve"> </w:t>
      </w:r>
      <w:r>
        <w:t>на уроках</w:t>
      </w:r>
      <w:r>
        <w:rPr>
          <w:spacing w:val="-9"/>
        </w:rPr>
        <w:t xml:space="preserve"> </w:t>
      </w:r>
      <w:r>
        <w:t>физической</w:t>
      </w:r>
      <w:r>
        <w:rPr>
          <w:spacing w:val="-3"/>
        </w:rPr>
        <w:t xml:space="preserve"> </w:t>
      </w:r>
      <w:r>
        <w:t>культуры,</w:t>
      </w:r>
      <w:r>
        <w:rPr>
          <w:spacing w:val="-2"/>
        </w:rPr>
        <w:t xml:space="preserve"> </w:t>
      </w:r>
      <w:r>
        <w:t>на</w:t>
      </w:r>
      <w:r>
        <w:rPr>
          <w:spacing w:val="-5"/>
        </w:rPr>
        <w:t xml:space="preserve"> </w:t>
      </w:r>
      <w:r>
        <w:t>самостоятельных</w:t>
      </w:r>
      <w:r>
        <w:rPr>
          <w:spacing w:val="-9"/>
        </w:rPr>
        <w:t xml:space="preserve"> </w:t>
      </w:r>
      <w:r>
        <w:t>занятиях</w:t>
      </w:r>
      <w:r>
        <w:rPr>
          <w:spacing w:val="-9"/>
        </w:rPr>
        <w:t xml:space="preserve"> </w:t>
      </w:r>
      <w:r>
        <w:t>физическими</w:t>
      </w:r>
      <w:r>
        <w:rPr>
          <w:spacing w:val="-8"/>
        </w:rPr>
        <w:t xml:space="preserve"> </w:t>
      </w:r>
      <w:r>
        <w:t>упражнениями</w:t>
      </w:r>
      <w:r>
        <w:rPr>
          <w:spacing w:val="-8"/>
        </w:rPr>
        <w:t xml:space="preserve"> </w:t>
      </w:r>
      <w:r>
        <w:t>в</w:t>
      </w:r>
      <w:r>
        <w:rPr>
          <w:spacing w:val="-7"/>
        </w:rPr>
        <w:t xml:space="preserve"> </w:t>
      </w:r>
      <w:r>
        <w:t>условиях активного отдыха и досуга;</w:t>
      </w:r>
    </w:p>
    <w:p w:rsidR="00EC4929" w:rsidRDefault="001B2B69">
      <w:pPr>
        <w:pStyle w:val="a3"/>
        <w:ind w:right="127" w:firstLine="758"/>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EC4929" w:rsidRDefault="001B2B69">
      <w:pPr>
        <w:pStyle w:val="a3"/>
        <w:ind w:right="137" w:firstLine="758"/>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EC4929" w:rsidRDefault="001B2B69">
      <w:pPr>
        <w:pStyle w:val="a3"/>
        <w:spacing w:line="242" w:lineRule="auto"/>
        <w:ind w:right="131" w:firstLine="758"/>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EC4929" w:rsidRDefault="001B2B69">
      <w:pPr>
        <w:pStyle w:val="a3"/>
        <w:spacing w:line="242" w:lineRule="auto"/>
        <w:ind w:right="137" w:firstLine="758"/>
      </w:pPr>
      <w:r>
        <w:t>выполнять комплексы упражнений оздоровительной физической культуры на развитие гибкости, координации и формирование телосложения;</w:t>
      </w:r>
    </w:p>
    <w:p w:rsidR="00EC4929" w:rsidRDefault="001B2B69">
      <w:pPr>
        <w:pStyle w:val="a3"/>
        <w:spacing w:line="271" w:lineRule="exact"/>
        <w:ind w:left="1200"/>
      </w:pPr>
      <w:r>
        <w:t>выполнять</w:t>
      </w:r>
      <w:r>
        <w:rPr>
          <w:spacing w:val="70"/>
        </w:rPr>
        <w:t xml:space="preserve"> </w:t>
      </w:r>
      <w:r>
        <w:t>опорный</w:t>
      </w:r>
      <w:r>
        <w:rPr>
          <w:spacing w:val="77"/>
        </w:rPr>
        <w:t xml:space="preserve"> </w:t>
      </w:r>
      <w:r>
        <w:t>прыжок</w:t>
      </w:r>
      <w:r>
        <w:rPr>
          <w:spacing w:val="75"/>
        </w:rPr>
        <w:t xml:space="preserve"> </w:t>
      </w:r>
      <w:r>
        <w:t>с</w:t>
      </w:r>
      <w:r>
        <w:rPr>
          <w:spacing w:val="79"/>
        </w:rPr>
        <w:t xml:space="preserve"> </w:t>
      </w:r>
      <w:r>
        <w:t>разбега</w:t>
      </w:r>
      <w:r>
        <w:rPr>
          <w:spacing w:val="76"/>
        </w:rPr>
        <w:t xml:space="preserve"> </w:t>
      </w:r>
      <w:r>
        <w:t>способом</w:t>
      </w:r>
      <w:r>
        <w:rPr>
          <w:spacing w:val="77"/>
        </w:rPr>
        <w:t xml:space="preserve"> </w:t>
      </w:r>
      <w:r>
        <w:t>«ноги</w:t>
      </w:r>
      <w:r>
        <w:rPr>
          <w:spacing w:val="77"/>
        </w:rPr>
        <w:t xml:space="preserve"> </w:t>
      </w:r>
      <w:r>
        <w:t>врозь»</w:t>
      </w:r>
      <w:r>
        <w:rPr>
          <w:spacing w:val="76"/>
        </w:rPr>
        <w:t xml:space="preserve"> </w:t>
      </w:r>
      <w:r>
        <w:t>(мальчики)</w:t>
      </w:r>
      <w:r>
        <w:rPr>
          <w:spacing w:val="77"/>
        </w:rPr>
        <w:t xml:space="preserve"> </w:t>
      </w:r>
      <w:r>
        <w:t>и</w:t>
      </w:r>
      <w:r>
        <w:rPr>
          <w:spacing w:val="78"/>
        </w:rPr>
        <w:t xml:space="preserve"> </w:t>
      </w:r>
      <w:r>
        <w:rPr>
          <w:spacing w:val="-2"/>
        </w:rPr>
        <w:t>способом</w:t>
      </w:r>
    </w:p>
    <w:p w:rsidR="00EC4929" w:rsidRDefault="001B2B69">
      <w:pPr>
        <w:pStyle w:val="a3"/>
      </w:pPr>
      <w:r>
        <w:t>«напрыгивания</w:t>
      </w:r>
      <w:r>
        <w:rPr>
          <w:spacing w:val="-11"/>
        </w:rPr>
        <w:t xml:space="preserve"> </w:t>
      </w:r>
      <w:r>
        <w:t>с</w:t>
      </w:r>
      <w:r>
        <w:rPr>
          <w:spacing w:val="-5"/>
        </w:rPr>
        <w:t xml:space="preserve"> </w:t>
      </w:r>
      <w:r>
        <w:t>последующим</w:t>
      </w:r>
      <w:r>
        <w:rPr>
          <w:spacing w:val="-4"/>
        </w:rPr>
        <w:t xml:space="preserve"> </w:t>
      </w:r>
      <w:r>
        <w:t>спрыгиванием»</w:t>
      </w:r>
      <w:r>
        <w:rPr>
          <w:spacing w:val="-8"/>
        </w:rPr>
        <w:t xml:space="preserve"> </w:t>
      </w:r>
      <w:r>
        <w:rPr>
          <w:spacing w:val="-2"/>
        </w:rPr>
        <w:t>(девочки);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2" w:firstLine="758"/>
      </w:pPr>
      <w:r>
        <w:lastRenderedPageBreak/>
        <w:t>выполнять</w:t>
      </w:r>
      <w:r>
        <w:rPr>
          <w:spacing w:val="-1"/>
        </w:rPr>
        <w:t xml:space="preserve"> </w:t>
      </w:r>
      <w:r>
        <w:t>упражнения</w:t>
      </w:r>
      <w:r>
        <w:rPr>
          <w:spacing w:val="-2"/>
        </w:rPr>
        <w:t xml:space="preserve"> </w:t>
      </w:r>
      <w:r>
        <w:t>в</w:t>
      </w:r>
      <w:r>
        <w:rPr>
          <w:spacing w:val="-5"/>
        </w:rPr>
        <w:t xml:space="preserve"> </w:t>
      </w:r>
      <w:r>
        <w:t>висах</w:t>
      </w:r>
      <w:r>
        <w:rPr>
          <w:spacing w:val="-7"/>
        </w:rPr>
        <w:t xml:space="preserve"> </w:t>
      </w:r>
      <w:r>
        <w:t>и</w:t>
      </w:r>
      <w:r>
        <w:rPr>
          <w:spacing w:val="-1"/>
        </w:rPr>
        <w:t xml:space="preserve"> </w:t>
      </w:r>
      <w:r>
        <w:t>упорах</w:t>
      </w:r>
      <w:r>
        <w:rPr>
          <w:spacing w:val="-7"/>
        </w:rPr>
        <w:t xml:space="preserve"> </w:t>
      </w:r>
      <w:r>
        <w:t>на</w:t>
      </w:r>
      <w:r>
        <w:rPr>
          <w:spacing w:val="-3"/>
        </w:rPr>
        <w:t xml:space="preserve"> </w:t>
      </w:r>
      <w:r>
        <w:t>низкой</w:t>
      </w:r>
      <w:r>
        <w:rPr>
          <w:spacing w:val="-6"/>
        </w:rPr>
        <w:t xml:space="preserve"> </w:t>
      </w:r>
      <w:r>
        <w:t>гимнастической</w:t>
      </w:r>
      <w:r>
        <w:rPr>
          <w:spacing w:val="-6"/>
        </w:rPr>
        <w:t xml:space="preserve"> </w:t>
      </w:r>
      <w:r>
        <w:t>перекладине</w:t>
      </w:r>
      <w:r>
        <w:rPr>
          <w:spacing w:val="-3"/>
        </w:rPr>
        <w:t xml:space="preserve"> </w:t>
      </w:r>
      <w:r>
        <w:t>(мальчики),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EC4929" w:rsidRDefault="001B2B69">
      <w:pPr>
        <w:pStyle w:val="a3"/>
        <w:spacing w:before="5" w:line="237" w:lineRule="auto"/>
        <w:ind w:right="134" w:firstLine="758"/>
      </w:pPr>
      <w:r>
        <w:t>передвигаться</w:t>
      </w:r>
      <w:r>
        <w:rPr>
          <w:spacing w:val="-13"/>
        </w:rPr>
        <w:t xml:space="preserve"> </w:t>
      </w:r>
      <w:r>
        <w:t>по</w:t>
      </w:r>
      <w:r>
        <w:rPr>
          <w:spacing w:val="-13"/>
        </w:rPr>
        <w:t xml:space="preserve"> </w:t>
      </w:r>
      <w:r>
        <w:t>гимнастической</w:t>
      </w:r>
      <w:r>
        <w:rPr>
          <w:spacing w:val="-12"/>
        </w:rPr>
        <w:t xml:space="preserve"> </w:t>
      </w:r>
      <w:r>
        <w:t>стенке</w:t>
      </w:r>
      <w:r>
        <w:rPr>
          <w:spacing w:val="-14"/>
        </w:rPr>
        <w:t xml:space="preserve"> </w:t>
      </w:r>
      <w:r>
        <w:t>приставным</w:t>
      </w:r>
      <w:r>
        <w:rPr>
          <w:spacing w:val="-15"/>
        </w:rPr>
        <w:t xml:space="preserve"> </w:t>
      </w:r>
      <w:r>
        <w:t>шагом,</w:t>
      </w:r>
      <w:r>
        <w:rPr>
          <w:spacing w:val="-11"/>
        </w:rPr>
        <w:t xml:space="preserve"> </w:t>
      </w:r>
      <w:r>
        <w:t>лазать</w:t>
      </w:r>
      <w:r>
        <w:rPr>
          <w:spacing w:val="-15"/>
        </w:rPr>
        <w:t xml:space="preserve"> </w:t>
      </w:r>
      <w:r>
        <w:t>разноимённым</w:t>
      </w:r>
      <w:r>
        <w:rPr>
          <w:spacing w:val="-11"/>
        </w:rPr>
        <w:t xml:space="preserve"> </w:t>
      </w:r>
      <w:r>
        <w:t>способом вверх и по диагонали;</w:t>
      </w:r>
    </w:p>
    <w:p w:rsidR="00EC4929" w:rsidRDefault="001B2B69">
      <w:pPr>
        <w:pStyle w:val="a3"/>
        <w:spacing w:before="6" w:line="237" w:lineRule="auto"/>
        <w:ind w:left="1200" w:right="221"/>
      </w:pPr>
      <w:r>
        <w:t>выполнять бег с равномерной скоростью с высокого старта по учебной дистанции; демонстрировать</w:t>
      </w:r>
      <w:r>
        <w:rPr>
          <w:spacing w:val="-3"/>
        </w:rPr>
        <w:t xml:space="preserve"> </w:t>
      </w:r>
      <w:r>
        <w:t>технику</w:t>
      </w:r>
      <w:r>
        <w:rPr>
          <w:spacing w:val="-11"/>
        </w:rPr>
        <w:t xml:space="preserve"> </w:t>
      </w:r>
      <w:r>
        <w:t>прыжка</w:t>
      </w:r>
      <w:r>
        <w:rPr>
          <w:spacing w:val="-2"/>
        </w:rPr>
        <w:t xml:space="preserve"> </w:t>
      </w:r>
      <w:r>
        <w:t>в</w:t>
      </w:r>
      <w:r>
        <w:rPr>
          <w:spacing w:val="-4"/>
        </w:rPr>
        <w:t xml:space="preserve"> </w:t>
      </w:r>
      <w:r>
        <w:t>длину</w:t>
      </w:r>
      <w:r>
        <w:rPr>
          <w:spacing w:val="-11"/>
        </w:rPr>
        <w:t xml:space="preserve"> </w:t>
      </w:r>
      <w:r>
        <w:t>с</w:t>
      </w:r>
      <w:r>
        <w:rPr>
          <w:spacing w:val="-2"/>
        </w:rPr>
        <w:t xml:space="preserve"> </w:t>
      </w:r>
      <w:r>
        <w:t>разбега</w:t>
      </w:r>
      <w:r>
        <w:rPr>
          <w:spacing w:val="-2"/>
        </w:rPr>
        <w:t xml:space="preserve"> </w:t>
      </w:r>
      <w:r>
        <w:t>способом «согнув</w:t>
      </w:r>
      <w:r>
        <w:rPr>
          <w:spacing w:val="-1"/>
        </w:rPr>
        <w:t xml:space="preserve"> </w:t>
      </w:r>
      <w:r>
        <w:t>ноги»;</w:t>
      </w:r>
      <w:r>
        <w:rPr>
          <w:spacing w:val="-5"/>
        </w:rPr>
        <w:t xml:space="preserve"> </w:t>
      </w:r>
      <w:r>
        <w:rPr>
          <w:spacing w:val="-2"/>
        </w:rPr>
        <w:t>передвигаться</w:t>
      </w:r>
    </w:p>
    <w:p w:rsidR="00EC4929" w:rsidRDefault="001B2B69">
      <w:pPr>
        <w:pStyle w:val="a3"/>
        <w:spacing w:before="5" w:line="237" w:lineRule="auto"/>
        <w:ind w:left="1200" w:right="198" w:hanging="759"/>
      </w:pPr>
      <w:r>
        <w:t>на</w:t>
      </w:r>
      <w:r>
        <w:rPr>
          <w:spacing w:val="-4"/>
        </w:rPr>
        <w:t xml:space="preserve"> </w:t>
      </w:r>
      <w:r>
        <w:t>лыжах</w:t>
      </w:r>
      <w:r>
        <w:rPr>
          <w:spacing w:val="-7"/>
        </w:rPr>
        <w:t xml:space="preserve"> </w:t>
      </w:r>
      <w:r>
        <w:t>попеременным</w:t>
      </w:r>
      <w:r>
        <w:rPr>
          <w:spacing w:val="-6"/>
        </w:rPr>
        <w:t xml:space="preserve"> </w:t>
      </w:r>
      <w:r>
        <w:t>двухшажным</w:t>
      </w:r>
      <w:r>
        <w:rPr>
          <w:spacing w:val="-2"/>
        </w:rPr>
        <w:t xml:space="preserve"> </w:t>
      </w:r>
      <w:r>
        <w:t>ходом</w:t>
      </w:r>
      <w:r>
        <w:rPr>
          <w:spacing w:val="-6"/>
        </w:rPr>
        <w:t xml:space="preserve"> </w:t>
      </w:r>
      <w:r>
        <w:t>(для</w:t>
      </w:r>
      <w:r>
        <w:rPr>
          <w:spacing w:val="-3"/>
        </w:rPr>
        <w:t xml:space="preserve"> </w:t>
      </w:r>
      <w:r>
        <w:t>бесснежных</w:t>
      </w:r>
      <w:r>
        <w:rPr>
          <w:spacing w:val="-7"/>
        </w:rPr>
        <w:t xml:space="preserve"> </w:t>
      </w:r>
      <w:r>
        <w:t>районов -</w:t>
      </w:r>
      <w:r>
        <w:rPr>
          <w:spacing w:val="-6"/>
        </w:rPr>
        <w:t xml:space="preserve"> </w:t>
      </w:r>
      <w:r>
        <w:t>имитация</w:t>
      </w:r>
      <w:r>
        <w:rPr>
          <w:spacing w:val="-7"/>
        </w:rPr>
        <w:t xml:space="preserve"> </w:t>
      </w:r>
      <w:r>
        <w:t>передвижения); тренироваться в упражнениях общефизической и специальной физической подготовки с</w:t>
      </w:r>
    </w:p>
    <w:p w:rsidR="00EC4929" w:rsidRDefault="001B2B69">
      <w:pPr>
        <w:pStyle w:val="a3"/>
        <w:spacing w:before="4"/>
        <w:ind w:right="967"/>
        <w:jc w:val="left"/>
      </w:pPr>
      <w:r>
        <w:t>учётом</w:t>
      </w:r>
      <w:r>
        <w:rPr>
          <w:spacing w:val="-4"/>
        </w:rPr>
        <w:t xml:space="preserve"> </w:t>
      </w:r>
      <w:r>
        <w:t>индивидуальных</w:t>
      </w:r>
      <w:r>
        <w:rPr>
          <w:spacing w:val="-9"/>
        </w:rPr>
        <w:t xml:space="preserve"> </w:t>
      </w:r>
      <w:r>
        <w:t>и</w:t>
      </w:r>
      <w:r>
        <w:rPr>
          <w:spacing w:val="-4"/>
        </w:rPr>
        <w:t xml:space="preserve"> </w:t>
      </w:r>
      <w:r>
        <w:t>возрастно-половых</w:t>
      </w:r>
      <w:r>
        <w:rPr>
          <w:spacing w:val="-14"/>
        </w:rPr>
        <w:t xml:space="preserve"> </w:t>
      </w:r>
      <w:r>
        <w:t>особенностей;</w:t>
      </w:r>
      <w:r>
        <w:rPr>
          <w:spacing w:val="-9"/>
        </w:rPr>
        <w:t xml:space="preserve"> </w:t>
      </w:r>
      <w:r>
        <w:t>демонстрировать</w:t>
      </w:r>
      <w:r>
        <w:rPr>
          <w:spacing w:val="-7"/>
        </w:rPr>
        <w:t xml:space="preserve"> </w:t>
      </w:r>
      <w:r>
        <w:t>технические действия в спортивных</w:t>
      </w:r>
      <w:r>
        <w:rPr>
          <w:spacing w:val="-1"/>
        </w:rPr>
        <w:t xml:space="preserve"> </w:t>
      </w:r>
      <w:r>
        <w:t>играх: баскетбол (ведение мяча с равномерной скоростью в разных направлениях, приём и передача мяча двумя руками от груди с места и в движении);</w:t>
      </w:r>
    </w:p>
    <w:p w:rsidR="00EC4929" w:rsidRDefault="001B2B69">
      <w:pPr>
        <w:pStyle w:val="a3"/>
        <w:spacing w:line="242" w:lineRule="auto"/>
        <w:ind w:firstLine="758"/>
        <w:jc w:val="left"/>
      </w:pPr>
      <w:r>
        <w:t>волейбол</w:t>
      </w:r>
      <w:r>
        <w:rPr>
          <w:spacing w:val="-7"/>
        </w:rPr>
        <w:t xml:space="preserve"> </w:t>
      </w:r>
      <w:r>
        <w:t>(приём</w:t>
      </w:r>
      <w:r>
        <w:rPr>
          <w:spacing w:val="-5"/>
        </w:rPr>
        <w:t xml:space="preserve"> </w:t>
      </w:r>
      <w:r>
        <w:t>и</w:t>
      </w:r>
      <w:r>
        <w:rPr>
          <w:spacing w:val="-6"/>
        </w:rPr>
        <w:t xml:space="preserve"> </w:t>
      </w:r>
      <w:r>
        <w:t>передача</w:t>
      </w:r>
      <w:r>
        <w:rPr>
          <w:spacing w:val="-3"/>
        </w:rPr>
        <w:t xml:space="preserve"> </w:t>
      </w:r>
      <w:r>
        <w:t>мяча</w:t>
      </w:r>
      <w:r>
        <w:rPr>
          <w:spacing w:val="-3"/>
        </w:rPr>
        <w:t xml:space="preserve"> </w:t>
      </w:r>
      <w:r>
        <w:t>двумя</w:t>
      </w:r>
      <w:r>
        <w:rPr>
          <w:spacing w:val="-2"/>
        </w:rPr>
        <w:t xml:space="preserve"> </w:t>
      </w:r>
      <w:r>
        <w:t>руками</w:t>
      </w:r>
      <w:r>
        <w:rPr>
          <w:spacing w:val="-1"/>
        </w:rPr>
        <w:t xml:space="preserve"> </w:t>
      </w:r>
      <w:r>
        <w:t>снизу</w:t>
      </w:r>
      <w:r>
        <w:rPr>
          <w:spacing w:val="-11"/>
        </w:rPr>
        <w:t xml:space="preserve"> </w:t>
      </w:r>
      <w:r>
        <w:t>и</w:t>
      </w:r>
      <w:r>
        <w:rPr>
          <w:spacing w:val="-1"/>
        </w:rPr>
        <w:t xml:space="preserve"> </w:t>
      </w:r>
      <w:r>
        <w:t>сверху</w:t>
      </w:r>
      <w:r>
        <w:rPr>
          <w:spacing w:val="-11"/>
        </w:rPr>
        <w:t xml:space="preserve"> </w:t>
      </w:r>
      <w:r>
        <w:t>с</w:t>
      </w:r>
      <w:r>
        <w:rPr>
          <w:spacing w:val="-3"/>
        </w:rPr>
        <w:t xml:space="preserve"> </w:t>
      </w:r>
      <w:r>
        <w:t>места</w:t>
      </w:r>
      <w:r>
        <w:rPr>
          <w:spacing w:val="-7"/>
        </w:rPr>
        <w:t xml:space="preserve"> </w:t>
      </w:r>
      <w:r>
        <w:t>и</w:t>
      </w:r>
      <w:r>
        <w:rPr>
          <w:spacing w:val="-6"/>
        </w:rPr>
        <w:t xml:space="preserve"> </w:t>
      </w:r>
      <w:r>
        <w:t>в</w:t>
      </w:r>
      <w:r>
        <w:rPr>
          <w:spacing w:val="-5"/>
        </w:rPr>
        <w:t xml:space="preserve"> </w:t>
      </w:r>
      <w:r>
        <w:t>движении,</w:t>
      </w:r>
      <w:r>
        <w:rPr>
          <w:spacing w:val="-5"/>
        </w:rPr>
        <w:t xml:space="preserve"> </w:t>
      </w:r>
      <w:r>
        <w:t>прямая нижняя подача);</w:t>
      </w:r>
    </w:p>
    <w:p w:rsidR="00EC4929" w:rsidRDefault="001B2B69">
      <w:pPr>
        <w:pStyle w:val="a3"/>
        <w:spacing w:line="242" w:lineRule="auto"/>
        <w:ind w:firstLine="758"/>
        <w:jc w:val="left"/>
      </w:pPr>
      <w:r>
        <w:t>футбол (ведение мяча с равномерной скоростью в разных направлениях, приём и передача мяча, удар по неподвижному мячу с небольшого разбега).</w:t>
      </w:r>
    </w:p>
    <w:p w:rsidR="00EC4929" w:rsidRDefault="001B2B69">
      <w:pPr>
        <w:pStyle w:val="a3"/>
        <w:ind w:firstLine="758"/>
        <w:jc w:val="left"/>
      </w:pPr>
      <w:r>
        <w:t>К концу обучения в 6 классе обучающийся научится: характеризовать Олимпийские игры современности</w:t>
      </w:r>
      <w:r>
        <w:rPr>
          <w:spacing w:val="-6"/>
        </w:rPr>
        <w:t xml:space="preserve"> </w:t>
      </w:r>
      <w:r>
        <w:t>как</w:t>
      </w:r>
      <w:r>
        <w:rPr>
          <w:spacing w:val="-13"/>
        </w:rPr>
        <w:t xml:space="preserve"> </w:t>
      </w:r>
      <w:r>
        <w:t>международное</w:t>
      </w:r>
      <w:r>
        <w:rPr>
          <w:spacing w:val="-13"/>
        </w:rPr>
        <w:t xml:space="preserve"> </w:t>
      </w:r>
      <w:r>
        <w:t>культурное</w:t>
      </w:r>
      <w:r>
        <w:rPr>
          <w:spacing w:val="-9"/>
        </w:rPr>
        <w:t xml:space="preserve"> </w:t>
      </w:r>
      <w:r>
        <w:t>явление,</w:t>
      </w:r>
      <w:r>
        <w:rPr>
          <w:spacing w:val="-10"/>
        </w:rPr>
        <w:t xml:space="preserve"> </w:t>
      </w:r>
      <w:r>
        <w:t>роль</w:t>
      </w:r>
      <w:r>
        <w:rPr>
          <w:spacing w:val="-7"/>
        </w:rPr>
        <w:t xml:space="preserve"> </w:t>
      </w:r>
      <w:r>
        <w:t>Пьера</w:t>
      </w:r>
      <w:r>
        <w:rPr>
          <w:spacing w:val="-9"/>
        </w:rPr>
        <w:t xml:space="preserve"> </w:t>
      </w:r>
      <w:r>
        <w:t>де</w:t>
      </w:r>
      <w:r>
        <w:rPr>
          <w:spacing w:val="-9"/>
        </w:rPr>
        <w:t xml:space="preserve"> </w:t>
      </w:r>
      <w:r>
        <w:t>Кубертена</w:t>
      </w:r>
      <w:r>
        <w:rPr>
          <w:spacing w:val="-9"/>
        </w:rPr>
        <w:t xml:space="preserve"> </w:t>
      </w:r>
      <w:r>
        <w:t>в</w:t>
      </w:r>
      <w:r>
        <w:rPr>
          <w:spacing w:val="-6"/>
        </w:rPr>
        <w:t xml:space="preserve"> </w:t>
      </w:r>
      <w:r>
        <w:t>их</w:t>
      </w:r>
      <w:r>
        <w:rPr>
          <w:spacing w:val="-12"/>
        </w:rPr>
        <w:t xml:space="preserve"> </w:t>
      </w:r>
      <w:r>
        <w:t>историческом возрождении, обсуждать историю возникновения девиза, символики и ритуалов Олимпийских игр;</w:t>
      </w:r>
    </w:p>
    <w:p w:rsidR="00EC4929" w:rsidRDefault="001B2B69">
      <w:pPr>
        <w:pStyle w:val="a3"/>
        <w:spacing w:line="237" w:lineRule="auto"/>
        <w:ind w:firstLine="758"/>
        <w:jc w:val="left"/>
      </w:pPr>
      <w:r>
        <w:t>измерять</w:t>
      </w:r>
      <w:r>
        <w:rPr>
          <w:spacing w:val="40"/>
        </w:rPr>
        <w:t xml:space="preserve"> </w:t>
      </w:r>
      <w:r>
        <w:t>индивидуальные</w:t>
      </w:r>
      <w:r>
        <w:rPr>
          <w:spacing w:val="40"/>
        </w:rPr>
        <w:t xml:space="preserve"> </w:t>
      </w:r>
      <w:r>
        <w:t>показатели</w:t>
      </w:r>
      <w:r>
        <w:rPr>
          <w:spacing w:val="40"/>
        </w:rPr>
        <w:t xml:space="preserve"> </w:t>
      </w:r>
      <w:r>
        <w:t>физических</w:t>
      </w:r>
      <w:r>
        <w:rPr>
          <w:spacing w:val="40"/>
        </w:rPr>
        <w:t xml:space="preserve"> </w:t>
      </w:r>
      <w:r>
        <w:t>качеств,</w:t>
      </w:r>
      <w:r>
        <w:rPr>
          <w:spacing w:val="40"/>
        </w:rPr>
        <w:t xml:space="preserve"> </w:t>
      </w:r>
      <w:r>
        <w:t>определять</w:t>
      </w:r>
      <w:r>
        <w:rPr>
          <w:spacing w:val="40"/>
        </w:rPr>
        <w:t xml:space="preserve"> </w:t>
      </w:r>
      <w:r>
        <w:t>их</w:t>
      </w:r>
      <w:r>
        <w:rPr>
          <w:spacing w:val="40"/>
        </w:rPr>
        <w:t xml:space="preserve"> </w:t>
      </w:r>
      <w:r>
        <w:t>соответствие</w:t>
      </w:r>
      <w:r>
        <w:rPr>
          <w:spacing w:val="80"/>
        </w:rPr>
        <w:t xml:space="preserve"> </w:t>
      </w:r>
      <w:r>
        <w:t>возрастным нормам и подбирать упражнения для их направленного развития;</w:t>
      </w:r>
    </w:p>
    <w:p w:rsidR="00EC4929" w:rsidRDefault="001B2B69">
      <w:pPr>
        <w:pStyle w:val="a3"/>
        <w:spacing w:line="237" w:lineRule="auto"/>
        <w:ind w:firstLine="758"/>
        <w:jc w:val="left"/>
      </w:pPr>
      <w:r>
        <w:t>контролировать</w:t>
      </w:r>
      <w:r>
        <w:rPr>
          <w:spacing w:val="40"/>
        </w:rPr>
        <w:t xml:space="preserve"> </w:t>
      </w:r>
      <w:r>
        <w:t>режимы</w:t>
      </w:r>
      <w:r>
        <w:rPr>
          <w:spacing w:val="40"/>
        </w:rPr>
        <w:t xml:space="preserve"> </w:t>
      </w:r>
      <w:r>
        <w:t>физической</w:t>
      </w:r>
      <w:r>
        <w:rPr>
          <w:spacing w:val="40"/>
        </w:rPr>
        <w:t xml:space="preserve"> </w:t>
      </w:r>
      <w:r>
        <w:t>нагрузки</w:t>
      </w:r>
      <w:r>
        <w:rPr>
          <w:spacing w:val="40"/>
        </w:rPr>
        <w:t xml:space="preserve"> </w:t>
      </w:r>
      <w:r>
        <w:t>по</w:t>
      </w:r>
      <w:r>
        <w:rPr>
          <w:spacing w:val="77"/>
        </w:rPr>
        <w:t xml:space="preserve"> </w:t>
      </w:r>
      <w:r>
        <w:t>частоте</w:t>
      </w:r>
      <w:r>
        <w:rPr>
          <w:spacing w:val="40"/>
        </w:rPr>
        <w:t xml:space="preserve"> </w:t>
      </w:r>
      <w:r>
        <w:t>пульса</w:t>
      </w:r>
      <w:r>
        <w:rPr>
          <w:spacing w:val="40"/>
        </w:rPr>
        <w:t xml:space="preserve"> </w:t>
      </w:r>
      <w:r>
        <w:t>и</w:t>
      </w:r>
      <w:r>
        <w:rPr>
          <w:spacing w:val="40"/>
        </w:rPr>
        <w:t xml:space="preserve"> </w:t>
      </w:r>
      <w:r>
        <w:t>степени</w:t>
      </w:r>
      <w:r>
        <w:rPr>
          <w:spacing w:val="78"/>
        </w:rPr>
        <w:t xml:space="preserve"> </w:t>
      </w:r>
      <w:r>
        <w:t>утомления</w:t>
      </w:r>
      <w:r>
        <w:rPr>
          <w:spacing w:val="40"/>
        </w:rPr>
        <w:t xml:space="preserve"> </w:t>
      </w:r>
      <w:r>
        <w:t>организма по внешним признакам во время самостоятельных занятий физической подготовкой;</w:t>
      </w:r>
    </w:p>
    <w:p w:rsidR="00EC4929" w:rsidRDefault="001B2B69">
      <w:pPr>
        <w:pStyle w:val="a3"/>
        <w:spacing w:before="1"/>
        <w:ind w:firstLine="758"/>
        <w:jc w:val="left"/>
      </w:pPr>
      <w:r>
        <w:t>подготавливать</w:t>
      </w:r>
      <w:r>
        <w:rPr>
          <w:spacing w:val="40"/>
        </w:rPr>
        <w:t xml:space="preserve"> </w:t>
      </w:r>
      <w:r>
        <w:t>места</w:t>
      </w:r>
      <w:r>
        <w:rPr>
          <w:spacing w:val="40"/>
        </w:rPr>
        <w:t xml:space="preserve"> </w:t>
      </w:r>
      <w:r>
        <w:t>для</w:t>
      </w:r>
      <w:r>
        <w:rPr>
          <w:spacing w:val="40"/>
        </w:rPr>
        <w:t xml:space="preserve"> </w:t>
      </w:r>
      <w:r>
        <w:t>самостоятельных</w:t>
      </w:r>
      <w:r>
        <w:rPr>
          <w:spacing w:val="40"/>
        </w:rPr>
        <w:t xml:space="preserve"> </w:t>
      </w:r>
      <w:r>
        <w:t>занятий</w:t>
      </w:r>
      <w:r>
        <w:rPr>
          <w:spacing w:val="40"/>
        </w:rPr>
        <w:t xml:space="preserve"> </w:t>
      </w:r>
      <w:r>
        <w:t>физической</w:t>
      </w:r>
      <w:r>
        <w:rPr>
          <w:spacing w:val="40"/>
        </w:rPr>
        <w:t xml:space="preserve"> </w:t>
      </w:r>
      <w:r>
        <w:t>культурой</w:t>
      </w:r>
      <w:r>
        <w:rPr>
          <w:spacing w:val="40"/>
        </w:rPr>
        <w:t xml:space="preserve"> </w:t>
      </w:r>
      <w:r>
        <w:t>и</w:t>
      </w:r>
      <w:r>
        <w:rPr>
          <w:spacing w:val="40"/>
        </w:rPr>
        <w:t xml:space="preserve"> </w:t>
      </w:r>
      <w:r>
        <w:t>спортом</w:t>
      </w:r>
      <w:r>
        <w:rPr>
          <w:spacing w:val="40"/>
        </w:rPr>
        <w:t xml:space="preserve"> </w:t>
      </w:r>
      <w:r>
        <w:t>в соответствии с правилами техники безопасности и гигиеническими требованиями;</w:t>
      </w:r>
    </w:p>
    <w:p w:rsidR="00EC4929" w:rsidRDefault="001B2B69">
      <w:pPr>
        <w:pStyle w:val="a3"/>
        <w:spacing w:before="3" w:line="237" w:lineRule="auto"/>
        <w:ind w:firstLine="758"/>
        <w:jc w:val="left"/>
      </w:pPr>
      <w:r>
        <w:t>отбирать</w:t>
      </w:r>
      <w:r>
        <w:rPr>
          <w:spacing w:val="-6"/>
        </w:rPr>
        <w:t xml:space="preserve"> </w:t>
      </w:r>
      <w:r>
        <w:t>упражнения</w:t>
      </w:r>
      <w:r>
        <w:rPr>
          <w:spacing w:val="-8"/>
        </w:rPr>
        <w:t xml:space="preserve"> </w:t>
      </w:r>
      <w:r>
        <w:t>оздоровительной</w:t>
      </w:r>
      <w:r>
        <w:rPr>
          <w:spacing w:val="-7"/>
        </w:rPr>
        <w:t xml:space="preserve"> </w:t>
      </w:r>
      <w:r>
        <w:t>физической</w:t>
      </w:r>
      <w:r>
        <w:rPr>
          <w:spacing w:val="-7"/>
        </w:rPr>
        <w:t xml:space="preserve"> </w:t>
      </w:r>
      <w:r>
        <w:t>культуры</w:t>
      </w:r>
      <w:r>
        <w:rPr>
          <w:spacing w:val="-6"/>
        </w:rPr>
        <w:t xml:space="preserve"> </w:t>
      </w:r>
      <w:r>
        <w:t>и</w:t>
      </w:r>
      <w:r>
        <w:rPr>
          <w:spacing w:val="-7"/>
        </w:rPr>
        <w:t xml:space="preserve"> </w:t>
      </w:r>
      <w:r>
        <w:t>составлять</w:t>
      </w:r>
      <w:r>
        <w:rPr>
          <w:spacing w:val="-12"/>
        </w:rPr>
        <w:t xml:space="preserve"> </w:t>
      </w:r>
      <w:r>
        <w:t>из</w:t>
      </w:r>
      <w:r>
        <w:rPr>
          <w:spacing w:val="-7"/>
        </w:rPr>
        <w:t xml:space="preserve"> </w:t>
      </w:r>
      <w:r>
        <w:t>них</w:t>
      </w:r>
      <w:r>
        <w:rPr>
          <w:spacing w:val="-13"/>
        </w:rPr>
        <w:t xml:space="preserve"> </w:t>
      </w:r>
      <w:r>
        <w:t>комплексы физкультминуток и физкультпауз для оптимизации</w:t>
      </w:r>
    </w:p>
    <w:p w:rsidR="00EC4929" w:rsidRDefault="001B2B69">
      <w:pPr>
        <w:pStyle w:val="a3"/>
        <w:spacing w:before="3" w:line="275" w:lineRule="exact"/>
        <w:jc w:val="left"/>
      </w:pPr>
      <w:r>
        <w:t>работоспособности</w:t>
      </w:r>
      <w:r>
        <w:rPr>
          <w:spacing w:val="-6"/>
        </w:rPr>
        <w:t xml:space="preserve"> </w:t>
      </w:r>
      <w:r>
        <w:t>и</w:t>
      </w:r>
      <w:r>
        <w:rPr>
          <w:spacing w:val="-5"/>
        </w:rPr>
        <w:t xml:space="preserve"> </w:t>
      </w:r>
      <w:r>
        <w:t>снятия</w:t>
      </w:r>
      <w:r>
        <w:rPr>
          <w:spacing w:val="-6"/>
        </w:rPr>
        <w:t xml:space="preserve"> </w:t>
      </w:r>
      <w:r>
        <w:t>мышечного</w:t>
      </w:r>
      <w:r>
        <w:rPr>
          <w:spacing w:val="-1"/>
        </w:rPr>
        <w:t xml:space="preserve"> </w:t>
      </w:r>
      <w:r>
        <w:t>утомления</w:t>
      </w:r>
      <w:r>
        <w:rPr>
          <w:spacing w:val="-1"/>
        </w:rPr>
        <w:t xml:space="preserve"> </w:t>
      </w:r>
      <w:r>
        <w:t>в</w:t>
      </w:r>
      <w:r>
        <w:rPr>
          <w:spacing w:val="-4"/>
        </w:rPr>
        <w:t xml:space="preserve"> </w:t>
      </w:r>
      <w:r>
        <w:t>режиме</w:t>
      </w:r>
      <w:r>
        <w:rPr>
          <w:spacing w:val="-1"/>
        </w:rPr>
        <w:t xml:space="preserve"> </w:t>
      </w:r>
      <w:r>
        <w:t xml:space="preserve">учебной </w:t>
      </w:r>
      <w:r>
        <w:rPr>
          <w:spacing w:val="-2"/>
        </w:rPr>
        <w:t>деятельности;</w:t>
      </w:r>
    </w:p>
    <w:p w:rsidR="00EC4929" w:rsidRDefault="001B2B69">
      <w:pPr>
        <w:pStyle w:val="a3"/>
        <w:ind w:right="137" w:firstLine="758"/>
      </w:pPr>
      <w:r>
        <w:t>составлять</w:t>
      </w:r>
      <w:r>
        <w:rPr>
          <w:spacing w:val="-2"/>
        </w:rPr>
        <w:t xml:space="preserve"> </w:t>
      </w:r>
      <w:r>
        <w:t>и</w:t>
      </w:r>
      <w:r>
        <w:rPr>
          <w:spacing w:val="-2"/>
        </w:rPr>
        <w:t xml:space="preserve"> </w:t>
      </w:r>
      <w:r>
        <w:t>выполнять</w:t>
      </w:r>
      <w:r>
        <w:rPr>
          <w:spacing w:val="-2"/>
        </w:rPr>
        <w:t xml:space="preserve"> </w:t>
      </w:r>
      <w:r>
        <w:t>акробатические комбинации</w:t>
      </w:r>
      <w:r>
        <w:rPr>
          <w:spacing w:val="-2"/>
        </w:rPr>
        <w:t xml:space="preserve"> </w:t>
      </w:r>
      <w:r>
        <w:t>из разученных упражнений,</w:t>
      </w:r>
      <w:r>
        <w:rPr>
          <w:spacing w:val="-1"/>
        </w:rPr>
        <w:t xml:space="preserve"> </w:t>
      </w:r>
      <w:r>
        <w:t xml:space="preserve">наблюдать и анализировать выполнение другими обучающимися, выявлять ошибки и предлагать способы </w:t>
      </w:r>
      <w:r>
        <w:rPr>
          <w:spacing w:val="-2"/>
        </w:rPr>
        <w:t>устранения;</w:t>
      </w:r>
    </w:p>
    <w:p w:rsidR="00EC4929" w:rsidRDefault="001B2B69">
      <w:pPr>
        <w:pStyle w:val="a3"/>
        <w:tabs>
          <w:tab w:val="left" w:pos="8312"/>
        </w:tabs>
        <w:spacing w:before="4" w:line="237" w:lineRule="auto"/>
        <w:ind w:right="138" w:firstLine="758"/>
      </w:pPr>
      <w:r>
        <w:t>выполнять лазанье</w:t>
      </w:r>
      <w:r>
        <w:rPr>
          <w:spacing w:val="-3"/>
        </w:rPr>
        <w:t xml:space="preserve"> </w:t>
      </w:r>
      <w:r>
        <w:t>по канату</w:t>
      </w:r>
      <w:r>
        <w:rPr>
          <w:spacing w:val="-6"/>
        </w:rPr>
        <w:t xml:space="preserve"> </w:t>
      </w:r>
      <w:r>
        <w:t>в три приёма (мальчики), составлять</w:t>
      </w:r>
      <w:r>
        <w:rPr>
          <w:spacing w:val="-2"/>
        </w:rPr>
        <w:t xml:space="preserve"> </w:t>
      </w:r>
      <w:r>
        <w:t>и выполнять комбинацию на низком бревне из стилизованных</w:t>
      </w:r>
      <w:r>
        <w:tab/>
      </w:r>
      <w:r>
        <w:rPr>
          <w:spacing w:val="-2"/>
        </w:rPr>
        <w:t>общеразвивающих</w:t>
      </w:r>
    </w:p>
    <w:p w:rsidR="00EC4929" w:rsidRDefault="001B2B69">
      <w:pPr>
        <w:pStyle w:val="a3"/>
        <w:spacing w:before="3" w:line="275" w:lineRule="exact"/>
      </w:pPr>
      <w:r>
        <w:t>и</w:t>
      </w:r>
      <w:r>
        <w:rPr>
          <w:spacing w:val="-5"/>
        </w:rPr>
        <w:t xml:space="preserve"> </w:t>
      </w:r>
      <w:r>
        <w:t>сложно-координированных</w:t>
      </w:r>
      <w:r>
        <w:rPr>
          <w:spacing w:val="-6"/>
        </w:rPr>
        <w:t xml:space="preserve"> </w:t>
      </w:r>
      <w:r>
        <w:t>упражнений</w:t>
      </w:r>
      <w:r>
        <w:rPr>
          <w:spacing w:val="-9"/>
        </w:rPr>
        <w:t xml:space="preserve"> </w:t>
      </w:r>
      <w:r>
        <w:rPr>
          <w:spacing w:val="-2"/>
        </w:rPr>
        <w:t>(девочки);</w:t>
      </w:r>
    </w:p>
    <w:p w:rsidR="00EC4929" w:rsidRDefault="001B2B69">
      <w:pPr>
        <w:pStyle w:val="a3"/>
        <w:ind w:right="139" w:firstLine="758"/>
      </w:pPr>
      <w: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w:t>
      </w:r>
      <w:r>
        <w:rPr>
          <w:spacing w:val="-2"/>
        </w:rPr>
        <w:t>выносливости;</w:t>
      </w:r>
    </w:p>
    <w:p w:rsidR="00EC4929" w:rsidRDefault="001B2B69">
      <w:pPr>
        <w:pStyle w:val="a3"/>
        <w:spacing w:before="2"/>
        <w:ind w:right="137" w:firstLine="758"/>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EC4929" w:rsidRDefault="001B2B69">
      <w:pPr>
        <w:pStyle w:val="a3"/>
        <w:ind w:right="126" w:firstLine="758"/>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EC4929" w:rsidRDefault="001B2B69">
      <w:pPr>
        <w:pStyle w:val="a3"/>
        <w:spacing w:before="3" w:line="237" w:lineRule="auto"/>
        <w:ind w:right="129" w:firstLine="758"/>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C4929" w:rsidRDefault="001B2B69">
      <w:pPr>
        <w:pStyle w:val="a3"/>
        <w:spacing w:before="3" w:line="275" w:lineRule="exact"/>
        <w:ind w:left="1200"/>
      </w:pPr>
      <w:r>
        <w:t>выполнять</w:t>
      </w:r>
      <w:r>
        <w:rPr>
          <w:spacing w:val="-2"/>
        </w:rPr>
        <w:t xml:space="preserve"> </w:t>
      </w:r>
      <w:r>
        <w:t>правила</w:t>
      </w:r>
      <w:r>
        <w:rPr>
          <w:spacing w:val="-7"/>
        </w:rPr>
        <w:t xml:space="preserve"> </w:t>
      </w:r>
      <w:r>
        <w:t>и</w:t>
      </w:r>
      <w:r>
        <w:rPr>
          <w:spacing w:val="-2"/>
        </w:rPr>
        <w:t xml:space="preserve"> </w:t>
      </w:r>
      <w:r>
        <w:t>демонстрировать</w:t>
      </w:r>
      <w:r>
        <w:rPr>
          <w:spacing w:val="-1"/>
        </w:rPr>
        <w:t xml:space="preserve"> </w:t>
      </w:r>
      <w:r>
        <w:t>технические</w:t>
      </w:r>
      <w:r>
        <w:rPr>
          <w:spacing w:val="-3"/>
        </w:rPr>
        <w:t xml:space="preserve"> </w:t>
      </w:r>
      <w:r>
        <w:t>действия</w:t>
      </w:r>
      <w:r>
        <w:rPr>
          <w:spacing w:val="-2"/>
        </w:rPr>
        <w:t xml:space="preserve"> </w:t>
      </w:r>
      <w:r>
        <w:t>в</w:t>
      </w:r>
      <w:r>
        <w:rPr>
          <w:spacing w:val="-5"/>
        </w:rPr>
        <w:t xml:space="preserve"> </w:t>
      </w:r>
      <w:r>
        <w:t>спортивных</w:t>
      </w:r>
      <w:r>
        <w:rPr>
          <w:spacing w:val="-6"/>
        </w:rPr>
        <w:t xml:space="preserve"> </w:t>
      </w:r>
      <w:r>
        <w:rPr>
          <w:spacing w:val="-2"/>
        </w:rPr>
        <w:t>играх:</w:t>
      </w:r>
    </w:p>
    <w:p w:rsidR="00EC4929" w:rsidRDefault="001B2B69">
      <w:pPr>
        <w:pStyle w:val="a3"/>
        <w:spacing w:line="242" w:lineRule="auto"/>
        <w:ind w:right="142" w:firstLine="758"/>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EC4929" w:rsidRDefault="001B2B69">
      <w:pPr>
        <w:pStyle w:val="a3"/>
        <w:spacing w:line="242" w:lineRule="auto"/>
        <w:ind w:right="140" w:firstLine="758"/>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EC4929" w:rsidRDefault="001B2B69">
      <w:pPr>
        <w:pStyle w:val="a3"/>
        <w:ind w:right="137" w:firstLine="758"/>
      </w:pPr>
      <w:r>
        <w:t>футбол (ведение мяча с разной скоростью передвижения, с ускорением в разных направлениях,</w:t>
      </w:r>
      <w:r>
        <w:rPr>
          <w:spacing w:val="-8"/>
        </w:rPr>
        <w:t xml:space="preserve"> </w:t>
      </w:r>
      <w:r>
        <w:t>удар</w:t>
      </w:r>
      <w:r>
        <w:rPr>
          <w:spacing w:val="-8"/>
        </w:rPr>
        <w:t xml:space="preserve"> </w:t>
      </w:r>
      <w:r>
        <w:t>по</w:t>
      </w:r>
      <w:r>
        <w:rPr>
          <w:spacing w:val="-8"/>
        </w:rPr>
        <w:t xml:space="preserve"> </w:t>
      </w:r>
      <w:r>
        <w:t>катящемуся</w:t>
      </w:r>
      <w:r>
        <w:rPr>
          <w:spacing w:val="-8"/>
        </w:rPr>
        <w:t xml:space="preserve"> </w:t>
      </w:r>
      <w:r>
        <w:t>мячу</w:t>
      </w:r>
      <w:r>
        <w:rPr>
          <w:spacing w:val="-15"/>
        </w:rPr>
        <w:t xml:space="preserve"> </w:t>
      </w:r>
      <w:r>
        <w:t>с</w:t>
      </w:r>
      <w:r>
        <w:rPr>
          <w:spacing w:val="-9"/>
        </w:rPr>
        <w:t xml:space="preserve"> </w:t>
      </w:r>
      <w:r>
        <w:t>разбега,</w:t>
      </w:r>
      <w:r>
        <w:rPr>
          <w:spacing w:val="-11"/>
        </w:rPr>
        <w:t xml:space="preserve"> </w:t>
      </w:r>
      <w:r>
        <w:t>использование</w:t>
      </w:r>
      <w:r>
        <w:rPr>
          <w:spacing w:val="-9"/>
        </w:rPr>
        <w:t xml:space="preserve"> </w:t>
      </w:r>
      <w:r>
        <w:t>разученных</w:t>
      </w:r>
      <w:r>
        <w:rPr>
          <w:spacing w:val="-13"/>
        </w:rPr>
        <w:t xml:space="preserve"> </w:t>
      </w:r>
      <w:r>
        <w:t>технических</w:t>
      </w:r>
      <w:r>
        <w:rPr>
          <w:spacing w:val="-13"/>
        </w:rPr>
        <w:t xml:space="preserve"> </w:t>
      </w:r>
      <w:r>
        <w:t>действий в условиях игровой деятельности).</w:t>
      </w:r>
    </w:p>
    <w:p w:rsidR="00EC4929" w:rsidRDefault="001B2B69">
      <w:pPr>
        <w:pStyle w:val="a3"/>
        <w:ind w:left="1200"/>
      </w:pPr>
      <w:r>
        <w:t>К</w:t>
      </w:r>
      <w:r>
        <w:rPr>
          <w:spacing w:val="-3"/>
        </w:rPr>
        <w:t xml:space="preserve"> </w:t>
      </w:r>
      <w:r>
        <w:t>концу</w:t>
      </w:r>
      <w:r>
        <w:rPr>
          <w:spacing w:val="-10"/>
        </w:rPr>
        <w:t xml:space="preserve"> </w:t>
      </w:r>
      <w:r>
        <w:t>обучения в 7</w:t>
      </w:r>
      <w:r>
        <w:rPr>
          <w:spacing w:val="-5"/>
        </w:rPr>
        <w:t xml:space="preserve"> </w:t>
      </w:r>
      <w:r>
        <w:t>классе</w:t>
      </w:r>
      <w:r>
        <w:rPr>
          <w:spacing w:val="-1"/>
        </w:rPr>
        <w:t xml:space="preserve"> </w:t>
      </w:r>
      <w:r>
        <w:t xml:space="preserve">обучающийся </w:t>
      </w:r>
      <w:r>
        <w:rPr>
          <w:spacing w:val="-2"/>
        </w:rPr>
        <w:t>научится:</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40" w:firstLine="758"/>
      </w:pPr>
      <w:r>
        <w:lastRenderedPageBreak/>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EC4929" w:rsidRDefault="001B2B69">
      <w:pPr>
        <w:pStyle w:val="a3"/>
        <w:spacing w:line="242" w:lineRule="auto"/>
        <w:ind w:right="138" w:firstLine="758"/>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EC4929" w:rsidRDefault="001B2B69">
      <w:pPr>
        <w:pStyle w:val="a3"/>
        <w:ind w:right="136" w:firstLine="758"/>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EC4929" w:rsidRDefault="001B2B69">
      <w:pPr>
        <w:pStyle w:val="a3"/>
        <w:ind w:right="135" w:firstLine="758"/>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EC4929" w:rsidRDefault="001B2B69">
      <w:pPr>
        <w:pStyle w:val="a3"/>
        <w:spacing w:line="242" w:lineRule="auto"/>
        <w:ind w:right="140" w:firstLine="758"/>
      </w:pPr>
      <w:r>
        <w:t>выполнять</w:t>
      </w:r>
      <w:r>
        <w:rPr>
          <w:spacing w:val="-6"/>
        </w:rPr>
        <w:t xml:space="preserve"> </w:t>
      </w:r>
      <w:r>
        <w:t>лазанье</w:t>
      </w:r>
      <w:r>
        <w:rPr>
          <w:spacing w:val="-8"/>
        </w:rPr>
        <w:t xml:space="preserve"> </w:t>
      </w:r>
      <w:r>
        <w:t>по канату</w:t>
      </w:r>
      <w:r>
        <w:rPr>
          <w:spacing w:val="-11"/>
        </w:rPr>
        <w:t xml:space="preserve"> </w:t>
      </w:r>
      <w:r>
        <w:t>в</w:t>
      </w:r>
      <w:r>
        <w:rPr>
          <w:spacing w:val="-2"/>
        </w:rPr>
        <w:t xml:space="preserve"> </w:t>
      </w:r>
      <w:r>
        <w:t>два</w:t>
      </w:r>
      <w:r>
        <w:rPr>
          <w:spacing w:val="-8"/>
        </w:rPr>
        <w:t xml:space="preserve"> </w:t>
      </w:r>
      <w:r>
        <w:t>приёма</w:t>
      </w:r>
      <w:r>
        <w:rPr>
          <w:spacing w:val="-8"/>
        </w:rPr>
        <w:t xml:space="preserve"> </w:t>
      </w:r>
      <w:r>
        <w:t>(юноши)</w:t>
      </w:r>
      <w:r>
        <w:rPr>
          <w:spacing w:val="-6"/>
        </w:rPr>
        <w:t xml:space="preserve"> </w:t>
      </w:r>
      <w:r>
        <w:t>и</w:t>
      </w:r>
      <w:r>
        <w:rPr>
          <w:spacing w:val="-7"/>
        </w:rPr>
        <w:t xml:space="preserve"> </w:t>
      </w:r>
      <w:r>
        <w:t>простейшие</w:t>
      </w:r>
      <w:r>
        <w:rPr>
          <w:spacing w:val="-4"/>
        </w:rPr>
        <w:t xml:space="preserve"> </w:t>
      </w:r>
      <w:r>
        <w:t>акробатические</w:t>
      </w:r>
      <w:r>
        <w:rPr>
          <w:spacing w:val="-4"/>
        </w:rPr>
        <w:t xml:space="preserve"> </w:t>
      </w:r>
      <w:r>
        <w:t>пирамиды в парах и тройках (девушки);</w:t>
      </w:r>
    </w:p>
    <w:p w:rsidR="00EC4929" w:rsidRDefault="001B2B69">
      <w:pPr>
        <w:pStyle w:val="a3"/>
        <w:spacing w:line="242" w:lineRule="auto"/>
        <w:ind w:right="135" w:firstLine="758"/>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EC4929" w:rsidRDefault="001B2B69">
      <w:pPr>
        <w:pStyle w:val="a3"/>
        <w:spacing w:line="242" w:lineRule="auto"/>
        <w:ind w:right="137" w:firstLine="758"/>
      </w:pPr>
      <w:r>
        <w:t>выполнять стойку</w:t>
      </w:r>
      <w:r>
        <w:rPr>
          <w:spacing w:val="-2"/>
        </w:rPr>
        <w:t xml:space="preserve"> </w:t>
      </w:r>
      <w:r>
        <w:t>на голове с опорой на руки и включать её в акробатическую комбинацию из ранее освоенных упражнений (юноши);</w:t>
      </w:r>
    </w:p>
    <w:p w:rsidR="00EC4929" w:rsidRDefault="001B2B69">
      <w:pPr>
        <w:pStyle w:val="a3"/>
        <w:spacing w:line="271" w:lineRule="exact"/>
        <w:ind w:left="1200"/>
      </w:pPr>
      <w:r>
        <w:t>выполнять</w:t>
      </w:r>
      <w:r>
        <w:rPr>
          <w:spacing w:val="48"/>
        </w:rPr>
        <w:t xml:space="preserve"> </w:t>
      </w:r>
      <w:r>
        <w:t>беговые</w:t>
      </w:r>
      <w:r>
        <w:rPr>
          <w:spacing w:val="49"/>
        </w:rPr>
        <w:t xml:space="preserve"> </w:t>
      </w:r>
      <w:r>
        <w:t>упражнения</w:t>
      </w:r>
      <w:r>
        <w:rPr>
          <w:spacing w:val="53"/>
        </w:rPr>
        <w:t xml:space="preserve"> </w:t>
      </w:r>
      <w:r>
        <w:t>с</w:t>
      </w:r>
      <w:r>
        <w:rPr>
          <w:spacing w:val="49"/>
        </w:rPr>
        <w:t xml:space="preserve"> </w:t>
      </w:r>
      <w:r>
        <w:t>преодолением</w:t>
      </w:r>
      <w:r>
        <w:rPr>
          <w:spacing w:val="56"/>
        </w:rPr>
        <w:t xml:space="preserve"> </w:t>
      </w:r>
      <w:r>
        <w:t>препятствий</w:t>
      </w:r>
      <w:r>
        <w:rPr>
          <w:spacing w:val="54"/>
        </w:rPr>
        <w:t xml:space="preserve"> </w:t>
      </w:r>
      <w:r>
        <w:t>способами</w:t>
      </w:r>
      <w:r>
        <w:rPr>
          <w:spacing w:val="51"/>
        </w:rPr>
        <w:t xml:space="preserve"> </w:t>
      </w:r>
      <w:r>
        <w:t>«наступание»</w:t>
      </w:r>
      <w:r>
        <w:rPr>
          <w:spacing w:val="49"/>
        </w:rPr>
        <w:t xml:space="preserve"> </w:t>
      </w:r>
      <w:r>
        <w:rPr>
          <w:spacing w:val="-10"/>
        </w:rPr>
        <w:t>и</w:t>
      </w:r>
    </w:p>
    <w:p w:rsidR="00EC4929" w:rsidRDefault="001B2B69">
      <w:pPr>
        <w:pStyle w:val="a3"/>
        <w:spacing w:line="275" w:lineRule="exact"/>
      </w:pPr>
      <w:r>
        <w:t>«прыжковый</w:t>
      </w:r>
      <w:r>
        <w:rPr>
          <w:spacing w:val="-3"/>
        </w:rPr>
        <w:t xml:space="preserve"> </w:t>
      </w:r>
      <w:r>
        <w:t>бег»,</w:t>
      </w:r>
      <w:r>
        <w:rPr>
          <w:spacing w:val="-4"/>
        </w:rPr>
        <w:t xml:space="preserve"> </w:t>
      </w:r>
      <w:r>
        <w:t>применять</w:t>
      </w:r>
      <w:r>
        <w:rPr>
          <w:spacing w:val="-2"/>
        </w:rPr>
        <w:t xml:space="preserve"> </w:t>
      </w:r>
      <w:r>
        <w:t>их</w:t>
      </w:r>
      <w:r>
        <w:rPr>
          <w:spacing w:val="-6"/>
        </w:rPr>
        <w:t xml:space="preserve"> </w:t>
      </w:r>
      <w:r>
        <w:t>в</w:t>
      </w:r>
      <w:r>
        <w:rPr>
          <w:spacing w:val="-4"/>
        </w:rPr>
        <w:t xml:space="preserve"> </w:t>
      </w:r>
      <w:r>
        <w:t>беге</w:t>
      </w:r>
      <w:r>
        <w:rPr>
          <w:spacing w:val="-3"/>
        </w:rPr>
        <w:t xml:space="preserve"> </w:t>
      </w:r>
      <w:r>
        <w:t>по</w:t>
      </w:r>
      <w:r>
        <w:rPr>
          <w:spacing w:val="-1"/>
        </w:rPr>
        <w:t xml:space="preserve"> </w:t>
      </w:r>
      <w:r>
        <w:t>пересечённой</w:t>
      </w:r>
      <w:r>
        <w:rPr>
          <w:spacing w:val="-5"/>
        </w:rPr>
        <w:t xml:space="preserve"> </w:t>
      </w:r>
      <w:r>
        <w:rPr>
          <w:spacing w:val="-2"/>
        </w:rPr>
        <w:t>местности;</w:t>
      </w:r>
    </w:p>
    <w:p w:rsidR="00EC4929" w:rsidRDefault="001B2B69">
      <w:pPr>
        <w:pStyle w:val="a3"/>
        <w:spacing w:line="242" w:lineRule="auto"/>
        <w:ind w:right="142" w:firstLine="758"/>
      </w:pPr>
      <w:r>
        <w:t>выполнять метание малого мяча на точность в неподвижную, качающуюся и катящуюся с разной скоростью мишень;</w:t>
      </w:r>
    </w:p>
    <w:p w:rsidR="00EC4929" w:rsidRDefault="001B2B69">
      <w:pPr>
        <w:pStyle w:val="a3"/>
        <w:ind w:right="122" w:firstLine="758"/>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w:t>
      </w:r>
      <w:r>
        <w:rPr>
          <w:spacing w:val="-1"/>
        </w:rPr>
        <w:t xml:space="preserve"> </w:t>
      </w:r>
      <w:r>
        <w:t>выявлять</w:t>
      </w:r>
      <w:r>
        <w:rPr>
          <w:spacing w:val="-7"/>
        </w:rPr>
        <w:t xml:space="preserve"> </w:t>
      </w:r>
      <w:r>
        <w:t>ошибки и</w:t>
      </w:r>
      <w:r>
        <w:rPr>
          <w:spacing w:val="-7"/>
        </w:rPr>
        <w:t xml:space="preserve"> </w:t>
      </w:r>
      <w:r>
        <w:t>предлагать способы</w:t>
      </w:r>
      <w:r>
        <w:rPr>
          <w:spacing w:val="-1"/>
        </w:rPr>
        <w:t xml:space="preserve"> </w:t>
      </w:r>
      <w:r>
        <w:t>устранения (для бесснежных</w:t>
      </w:r>
      <w:r>
        <w:rPr>
          <w:spacing w:val="-3"/>
        </w:rPr>
        <w:t xml:space="preserve"> </w:t>
      </w:r>
      <w:r>
        <w:t>районов -</w:t>
      </w:r>
      <w:r>
        <w:rPr>
          <w:spacing w:val="-1"/>
        </w:rPr>
        <w:t xml:space="preserve"> </w:t>
      </w:r>
      <w:r>
        <w:t xml:space="preserve">имитация </w:t>
      </w:r>
      <w:r>
        <w:rPr>
          <w:spacing w:val="-2"/>
        </w:rPr>
        <w:t>перехода);</w:t>
      </w:r>
    </w:p>
    <w:p w:rsidR="00EC4929" w:rsidRDefault="001B2B69">
      <w:pPr>
        <w:pStyle w:val="a3"/>
        <w:spacing w:line="237" w:lineRule="auto"/>
        <w:ind w:right="137" w:firstLine="758"/>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C4929" w:rsidRDefault="001B2B69">
      <w:pPr>
        <w:pStyle w:val="a3"/>
        <w:ind w:right="139" w:firstLine="758"/>
        <w:jc w:val="left"/>
      </w:pPr>
      <w:r>
        <w:t>демонстрировать</w:t>
      </w:r>
      <w:r>
        <w:rPr>
          <w:spacing w:val="-7"/>
        </w:rPr>
        <w:t xml:space="preserve"> </w:t>
      </w:r>
      <w:r>
        <w:t>и</w:t>
      </w:r>
      <w:r>
        <w:rPr>
          <w:spacing w:val="-13"/>
        </w:rPr>
        <w:t xml:space="preserve"> </w:t>
      </w:r>
      <w:r>
        <w:t>использовать</w:t>
      </w:r>
      <w:r>
        <w:rPr>
          <w:spacing w:val="-7"/>
        </w:rPr>
        <w:t xml:space="preserve"> </w:t>
      </w:r>
      <w:r>
        <w:t>технические</w:t>
      </w:r>
      <w:r>
        <w:rPr>
          <w:spacing w:val="-10"/>
        </w:rPr>
        <w:t xml:space="preserve"> </w:t>
      </w:r>
      <w:r>
        <w:t>действия</w:t>
      </w:r>
      <w:r>
        <w:rPr>
          <w:spacing w:val="-9"/>
        </w:rPr>
        <w:t xml:space="preserve"> </w:t>
      </w:r>
      <w:r>
        <w:t>спортивных</w:t>
      </w:r>
      <w:r>
        <w:rPr>
          <w:spacing w:val="-14"/>
        </w:rPr>
        <w:t xml:space="preserve"> </w:t>
      </w:r>
      <w:r>
        <w:t>игр:</w:t>
      </w:r>
      <w:r>
        <w:rPr>
          <w:spacing w:val="-8"/>
        </w:rPr>
        <w:t xml:space="preserve"> </w:t>
      </w:r>
      <w:r>
        <w:t>баскетбол</w:t>
      </w:r>
      <w:r>
        <w:rPr>
          <w:spacing w:val="-9"/>
        </w:rPr>
        <w:t xml:space="preserve"> </w:t>
      </w:r>
      <w:r>
        <w:t>(передача и ловля мяча после отскока от пола, броски мяча двумя руками снизу</w:t>
      </w:r>
      <w:r>
        <w:rPr>
          <w:spacing w:val="-2"/>
        </w:rPr>
        <w:t xml:space="preserve"> </w:t>
      </w:r>
      <w:r>
        <w:t>и от груди в движении, использование разученных технических действий в условиях игровой деятельности);</w:t>
      </w:r>
    </w:p>
    <w:p w:rsidR="00EC4929" w:rsidRDefault="001B2B69">
      <w:pPr>
        <w:pStyle w:val="a3"/>
        <w:spacing w:line="242" w:lineRule="auto"/>
        <w:ind w:firstLine="758"/>
        <w:jc w:val="left"/>
      </w:pPr>
      <w:r>
        <w:t>волейбол</w:t>
      </w:r>
      <w:r>
        <w:rPr>
          <w:spacing w:val="79"/>
        </w:rPr>
        <w:t xml:space="preserve"> </w:t>
      </w:r>
      <w:r>
        <w:t>(передача</w:t>
      </w:r>
      <w:r>
        <w:rPr>
          <w:spacing w:val="80"/>
        </w:rPr>
        <w:t xml:space="preserve"> </w:t>
      </w:r>
      <w:r>
        <w:t>мяча</w:t>
      </w:r>
      <w:r>
        <w:rPr>
          <w:spacing w:val="80"/>
        </w:rPr>
        <w:t xml:space="preserve"> </w:t>
      </w:r>
      <w:r>
        <w:t>за</w:t>
      </w:r>
      <w:r>
        <w:rPr>
          <w:spacing w:val="80"/>
        </w:rPr>
        <w:t xml:space="preserve"> </w:t>
      </w:r>
      <w:r>
        <w:t>голову</w:t>
      </w:r>
      <w:r>
        <w:rPr>
          <w:spacing w:val="74"/>
        </w:rPr>
        <w:t xml:space="preserve"> </w:t>
      </w:r>
      <w:r>
        <w:t>на</w:t>
      </w:r>
      <w:r>
        <w:rPr>
          <w:spacing w:val="80"/>
        </w:rPr>
        <w:t xml:space="preserve"> </w:t>
      </w:r>
      <w:r>
        <w:t>своей</w:t>
      </w:r>
      <w:r>
        <w:rPr>
          <w:spacing w:val="80"/>
        </w:rPr>
        <w:t xml:space="preserve"> </w:t>
      </w:r>
      <w:r>
        <w:t>площадке</w:t>
      </w:r>
      <w:r>
        <w:rPr>
          <w:spacing w:val="80"/>
        </w:rPr>
        <w:t xml:space="preserve"> </w:t>
      </w:r>
      <w:r>
        <w:t>и</w:t>
      </w:r>
      <w:r>
        <w:rPr>
          <w:spacing w:val="80"/>
        </w:rPr>
        <w:t xml:space="preserve"> </w:t>
      </w:r>
      <w:r>
        <w:t>через</w:t>
      </w:r>
      <w:r>
        <w:rPr>
          <w:spacing w:val="80"/>
        </w:rPr>
        <w:t xml:space="preserve"> </w:t>
      </w:r>
      <w:r>
        <w:t>сетку,</w:t>
      </w:r>
      <w:r>
        <w:rPr>
          <w:spacing w:val="80"/>
        </w:rPr>
        <w:t xml:space="preserve"> </w:t>
      </w:r>
      <w:r>
        <w:t>использование разученных технических действий в условиях игровой деятельности);</w:t>
      </w:r>
    </w:p>
    <w:p w:rsidR="00EC4929" w:rsidRDefault="001B2B69">
      <w:pPr>
        <w:pStyle w:val="a3"/>
        <w:ind w:right="133" w:firstLine="758"/>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EC4929" w:rsidRDefault="001B2B69">
      <w:pPr>
        <w:pStyle w:val="a3"/>
        <w:ind w:right="139" w:firstLine="758"/>
        <w:jc w:val="left"/>
      </w:pPr>
      <w:r>
        <w:t>К концу обучения в 8 классе обучающийся научится: проводить анализ основных направлений</w:t>
      </w:r>
      <w:r>
        <w:rPr>
          <w:spacing w:val="-8"/>
        </w:rPr>
        <w:t xml:space="preserve"> </w:t>
      </w:r>
      <w:r>
        <w:t>развития</w:t>
      </w:r>
      <w:r>
        <w:rPr>
          <w:spacing w:val="-4"/>
        </w:rPr>
        <w:t xml:space="preserve"> </w:t>
      </w:r>
      <w:r>
        <w:t>физической</w:t>
      </w:r>
      <w:r>
        <w:rPr>
          <w:spacing w:val="-8"/>
        </w:rPr>
        <w:t xml:space="preserve"> </w:t>
      </w:r>
      <w:r>
        <w:t>культуры</w:t>
      </w:r>
      <w:r>
        <w:rPr>
          <w:spacing w:val="-3"/>
        </w:rPr>
        <w:t xml:space="preserve"> </w:t>
      </w:r>
      <w:r>
        <w:t>в</w:t>
      </w:r>
      <w:r>
        <w:rPr>
          <w:spacing w:val="-3"/>
        </w:rPr>
        <w:t xml:space="preserve"> </w:t>
      </w:r>
      <w:r>
        <w:t>Российской</w:t>
      </w:r>
      <w:r>
        <w:rPr>
          <w:spacing w:val="-8"/>
        </w:rPr>
        <w:t xml:space="preserve"> </w:t>
      </w:r>
      <w:r>
        <w:t>Федерации,</w:t>
      </w:r>
      <w:r>
        <w:rPr>
          <w:spacing w:val="-7"/>
        </w:rPr>
        <w:t xml:space="preserve"> </w:t>
      </w:r>
      <w:r>
        <w:t>характеризовать</w:t>
      </w:r>
      <w:r>
        <w:rPr>
          <w:spacing w:val="-7"/>
        </w:rPr>
        <w:t xml:space="preserve"> </w:t>
      </w:r>
      <w:r>
        <w:t>содержание основных форм их организации;</w:t>
      </w:r>
    </w:p>
    <w:p w:rsidR="00EC4929" w:rsidRDefault="001B2B69">
      <w:pPr>
        <w:pStyle w:val="a3"/>
        <w:ind w:right="132" w:firstLine="758"/>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EC4929" w:rsidRDefault="001B2B69">
      <w:pPr>
        <w:pStyle w:val="a3"/>
        <w:ind w:right="141" w:firstLine="758"/>
      </w:pPr>
      <w:r>
        <w:t>проводить занятия оздоровительной гимнастикой по коррекции индивидуальной формы осанки и избыточной массы тела;</w:t>
      </w:r>
    </w:p>
    <w:p w:rsidR="00EC4929" w:rsidRDefault="001B2B69">
      <w:pPr>
        <w:pStyle w:val="a3"/>
        <w:spacing w:line="237" w:lineRule="auto"/>
        <w:ind w:right="141" w:firstLine="758"/>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EC4929" w:rsidRDefault="001B2B69">
      <w:pPr>
        <w:pStyle w:val="a3"/>
        <w:spacing w:line="237" w:lineRule="auto"/>
        <w:ind w:right="139" w:firstLine="758"/>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EC4929" w:rsidRDefault="001B2B69">
      <w:pPr>
        <w:pStyle w:val="a3"/>
        <w:ind w:right="140" w:firstLine="758"/>
      </w:pPr>
      <w:r>
        <w:t>выполнять комбинацию на параллельных брусьях с включением упражнений в упоре на руках, кувырка</w:t>
      </w:r>
      <w:r>
        <w:rPr>
          <w:spacing w:val="-3"/>
        </w:rPr>
        <w:t xml:space="preserve"> </w:t>
      </w:r>
      <w:r>
        <w:t>вперёд</w:t>
      </w:r>
      <w:r>
        <w:rPr>
          <w:spacing w:val="-4"/>
        </w:rPr>
        <w:t xml:space="preserve"> </w:t>
      </w:r>
      <w:r>
        <w:t>и</w:t>
      </w:r>
      <w:r>
        <w:rPr>
          <w:spacing w:val="-1"/>
        </w:rPr>
        <w:t xml:space="preserve"> </w:t>
      </w:r>
      <w:r>
        <w:t>соскока,</w:t>
      </w:r>
      <w:r>
        <w:rPr>
          <w:spacing w:val="-5"/>
        </w:rPr>
        <w:t xml:space="preserve"> </w:t>
      </w:r>
      <w:r>
        <w:t>наблюдать</w:t>
      </w:r>
      <w:r>
        <w:rPr>
          <w:spacing w:val="-1"/>
        </w:rPr>
        <w:t xml:space="preserve"> </w:t>
      </w:r>
      <w:r>
        <w:t>их</w:t>
      </w:r>
      <w:r>
        <w:rPr>
          <w:spacing w:val="-2"/>
        </w:rPr>
        <w:t xml:space="preserve"> </w:t>
      </w:r>
      <w:r>
        <w:t>выполнение</w:t>
      </w:r>
      <w:r>
        <w:rPr>
          <w:spacing w:val="-3"/>
        </w:rPr>
        <w:t xml:space="preserve"> </w:t>
      </w:r>
      <w:r>
        <w:t>другими</w:t>
      </w:r>
      <w:r>
        <w:rPr>
          <w:spacing w:val="-6"/>
        </w:rPr>
        <w:t xml:space="preserve"> </w:t>
      </w:r>
      <w:r>
        <w:t>обучающимися</w:t>
      </w:r>
      <w:r>
        <w:rPr>
          <w:spacing w:val="-2"/>
        </w:rPr>
        <w:t xml:space="preserve"> </w:t>
      </w:r>
      <w:r>
        <w:t>и</w:t>
      </w:r>
      <w:r>
        <w:rPr>
          <w:spacing w:val="-1"/>
        </w:rPr>
        <w:t xml:space="preserve"> </w:t>
      </w:r>
      <w:r>
        <w:t>сравнивать</w:t>
      </w:r>
      <w:r>
        <w:rPr>
          <w:spacing w:val="-1"/>
        </w:rPr>
        <w:t xml:space="preserve"> </w:t>
      </w:r>
      <w:r>
        <w:t>с заданным образцом, анализировать ошибки</w:t>
      </w:r>
    </w:p>
    <w:p w:rsidR="00EC4929" w:rsidRDefault="001B2B69">
      <w:pPr>
        <w:pStyle w:val="a3"/>
        <w:spacing w:line="274" w:lineRule="exact"/>
      </w:pPr>
      <w:r>
        <w:t>и</w:t>
      </w:r>
      <w:r>
        <w:rPr>
          <w:spacing w:val="-4"/>
        </w:rPr>
        <w:t xml:space="preserve"> </w:t>
      </w:r>
      <w:r>
        <w:t>причины</w:t>
      </w:r>
      <w:r>
        <w:rPr>
          <w:spacing w:val="-5"/>
        </w:rPr>
        <w:t xml:space="preserve"> </w:t>
      </w:r>
      <w:r>
        <w:t>их</w:t>
      </w:r>
      <w:r>
        <w:rPr>
          <w:spacing w:val="-7"/>
        </w:rPr>
        <w:t xml:space="preserve"> </w:t>
      </w:r>
      <w:r>
        <w:t>появления,</w:t>
      </w:r>
      <w:r>
        <w:rPr>
          <w:spacing w:val="-5"/>
        </w:rPr>
        <w:t xml:space="preserve"> </w:t>
      </w:r>
      <w:r>
        <w:t>находить</w:t>
      </w:r>
      <w:r>
        <w:rPr>
          <w:spacing w:val="-1"/>
        </w:rPr>
        <w:t xml:space="preserve"> </w:t>
      </w:r>
      <w:r>
        <w:t>способы</w:t>
      </w:r>
      <w:r>
        <w:rPr>
          <w:spacing w:val="-1"/>
        </w:rPr>
        <w:t xml:space="preserve"> </w:t>
      </w:r>
      <w:r>
        <w:t>устранения</w:t>
      </w:r>
      <w:r>
        <w:rPr>
          <w:spacing w:val="-2"/>
        </w:rPr>
        <w:t xml:space="preserve"> (юноши);</w:t>
      </w:r>
    </w:p>
    <w:p w:rsidR="00EC4929" w:rsidRDefault="001B2B69">
      <w:pPr>
        <w:pStyle w:val="a3"/>
        <w:ind w:right="125" w:firstLine="758"/>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37" w:firstLine="758"/>
      </w:pPr>
      <w:r>
        <w:lastRenderedPageBreak/>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EC4929" w:rsidRDefault="001B2B69">
      <w:pPr>
        <w:pStyle w:val="a3"/>
        <w:ind w:right="127" w:firstLine="758"/>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w:t>
      </w:r>
      <w:r>
        <w:rPr>
          <w:spacing w:val="-1"/>
        </w:rPr>
        <w:t xml:space="preserve"> </w:t>
      </w:r>
      <w:r>
        <w:t>шагом, перешагиванием, перелазанием (для бесснежных районов - имитация передвижения);</w:t>
      </w:r>
    </w:p>
    <w:p w:rsidR="00EC4929" w:rsidRDefault="001B2B69">
      <w:pPr>
        <w:pStyle w:val="a3"/>
        <w:spacing w:line="242" w:lineRule="auto"/>
        <w:ind w:left="1200"/>
        <w:jc w:val="left"/>
      </w:pPr>
      <w:r>
        <w:t>соблюдать</w:t>
      </w:r>
      <w:r>
        <w:rPr>
          <w:spacing w:val="-4"/>
        </w:rPr>
        <w:t xml:space="preserve"> </w:t>
      </w:r>
      <w:r>
        <w:t>правила</w:t>
      </w:r>
      <w:r>
        <w:rPr>
          <w:spacing w:val="-5"/>
        </w:rPr>
        <w:t xml:space="preserve"> </w:t>
      </w:r>
      <w:r>
        <w:t>безопасности</w:t>
      </w:r>
      <w:r>
        <w:rPr>
          <w:spacing w:val="-7"/>
        </w:rPr>
        <w:t xml:space="preserve"> </w:t>
      </w:r>
      <w:r>
        <w:t>в</w:t>
      </w:r>
      <w:r>
        <w:rPr>
          <w:spacing w:val="-7"/>
        </w:rPr>
        <w:t xml:space="preserve"> </w:t>
      </w:r>
      <w:r>
        <w:t>бассейне</w:t>
      </w:r>
      <w:r>
        <w:rPr>
          <w:spacing w:val="-5"/>
        </w:rPr>
        <w:t xml:space="preserve"> </w:t>
      </w:r>
      <w:r>
        <w:t>при</w:t>
      </w:r>
      <w:r>
        <w:rPr>
          <w:spacing w:val="-4"/>
        </w:rPr>
        <w:t xml:space="preserve"> </w:t>
      </w:r>
      <w:r>
        <w:t>выполнении</w:t>
      </w:r>
      <w:r>
        <w:rPr>
          <w:spacing w:val="-4"/>
        </w:rPr>
        <w:t xml:space="preserve"> </w:t>
      </w:r>
      <w:r>
        <w:t>плавательных</w:t>
      </w:r>
      <w:r>
        <w:rPr>
          <w:spacing w:val="-9"/>
        </w:rPr>
        <w:t xml:space="preserve"> </w:t>
      </w:r>
      <w:r>
        <w:t>упражнений; выполнять прыжки в воду со стартовой тумбы;</w:t>
      </w:r>
    </w:p>
    <w:p w:rsidR="00EC4929" w:rsidRDefault="001B2B69">
      <w:pPr>
        <w:pStyle w:val="a3"/>
        <w:spacing w:line="242" w:lineRule="auto"/>
        <w:ind w:left="1200"/>
        <w:jc w:val="left"/>
      </w:pPr>
      <w:r>
        <w:t>выполнять технические элементы плавания кролем на груди в согласовании с дыханием; тренироваться</w:t>
      </w:r>
      <w:r>
        <w:rPr>
          <w:spacing w:val="40"/>
        </w:rPr>
        <w:t xml:space="preserve"> </w:t>
      </w:r>
      <w:r>
        <w:t>в</w:t>
      </w:r>
      <w:r>
        <w:rPr>
          <w:spacing w:val="40"/>
        </w:rPr>
        <w:t xml:space="preserve"> </w:t>
      </w:r>
      <w:r>
        <w:t>упражнениях</w:t>
      </w:r>
      <w:r>
        <w:rPr>
          <w:spacing w:val="40"/>
        </w:rPr>
        <w:t xml:space="preserve"> </w:t>
      </w:r>
      <w:r>
        <w:t>общефизической</w:t>
      </w:r>
      <w:r>
        <w:rPr>
          <w:spacing w:val="40"/>
        </w:rPr>
        <w:t xml:space="preserve"> </w:t>
      </w:r>
      <w:r>
        <w:t>и</w:t>
      </w:r>
      <w:r>
        <w:rPr>
          <w:spacing w:val="40"/>
        </w:rPr>
        <w:t xml:space="preserve"> </w:t>
      </w:r>
      <w:r>
        <w:t>специальной</w:t>
      </w:r>
      <w:r>
        <w:rPr>
          <w:spacing w:val="40"/>
        </w:rPr>
        <w:t xml:space="preserve"> </w:t>
      </w:r>
      <w:r>
        <w:t>физической</w:t>
      </w:r>
      <w:r>
        <w:rPr>
          <w:spacing w:val="40"/>
        </w:rPr>
        <w:t xml:space="preserve"> </w:t>
      </w:r>
      <w:r>
        <w:t>подготовки</w:t>
      </w:r>
      <w:r>
        <w:rPr>
          <w:spacing w:val="40"/>
        </w:rPr>
        <w:t xml:space="preserve"> </w:t>
      </w:r>
      <w:r>
        <w:t>с</w:t>
      </w:r>
    </w:p>
    <w:p w:rsidR="00EC4929" w:rsidRDefault="001B2B69">
      <w:pPr>
        <w:pStyle w:val="a3"/>
        <w:spacing w:line="271" w:lineRule="exact"/>
        <w:jc w:val="left"/>
      </w:pPr>
      <w:r>
        <w:t>учётом</w:t>
      </w:r>
      <w:r>
        <w:rPr>
          <w:spacing w:val="-3"/>
        </w:rPr>
        <w:t xml:space="preserve"> </w:t>
      </w:r>
      <w:r>
        <w:t>индивидуальных</w:t>
      </w:r>
      <w:r>
        <w:rPr>
          <w:spacing w:val="-6"/>
        </w:rPr>
        <w:t xml:space="preserve"> </w:t>
      </w:r>
      <w:r>
        <w:t>и возрастно-половых</w:t>
      </w:r>
      <w:r>
        <w:rPr>
          <w:spacing w:val="-10"/>
        </w:rPr>
        <w:t xml:space="preserve"> </w:t>
      </w:r>
      <w:r>
        <w:rPr>
          <w:spacing w:val="-2"/>
        </w:rPr>
        <w:t>особенностей;</w:t>
      </w:r>
    </w:p>
    <w:p w:rsidR="00EC4929" w:rsidRDefault="001B2B69">
      <w:pPr>
        <w:pStyle w:val="a3"/>
        <w:ind w:firstLine="758"/>
        <w:jc w:val="left"/>
      </w:pPr>
      <w:r>
        <w:t>демонстрировать</w:t>
      </w:r>
      <w:r>
        <w:rPr>
          <w:spacing w:val="-7"/>
        </w:rPr>
        <w:t xml:space="preserve"> </w:t>
      </w:r>
      <w:r>
        <w:t>и</w:t>
      </w:r>
      <w:r>
        <w:rPr>
          <w:spacing w:val="-13"/>
        </w:rPr>
        <w:t xml:space="preserve"> </w:t>
      </w:r>
      <w:r>
        <w:t>использовать</w:t>
      </w:r>
      <w:r>
        <w:rPr>
          <w:spacing w:val="-7"/>
        </w:rPr>
        <w:t xml:space="preserve"> </w:t>
      </w:r>
      <w:r>
        <w:t>технические</w:t>
      </w:r>
      <w:r>
        <w:rPr>
          <w:spacing w:val="-10"/>
        </w:rPr>
        <w:t xml:space="preserve"> </w:t>
      </w:r>
      <w:r>
        <w:t>действия</w:t>
      </w:r>
      <w:r>
        <w:rPr>
          <w:spacing w:val="-9"/>
        </w:rPr>
        <w:t xml:space="preserve"> </w:t>
      </w:r>
      <w:r>
        <w:t>спортивных</w:t>
      </w:r>
      <w:r>
        <w:rPr>
          <w:spacing w:val="-14"/>
        </w:rPr>
        <w:t xml:space="preserve"> </w:t>
      </w:r>
      <w:r>
        <w:t>игр:</w:t>
      </w:r>
      <w:r>
        <w:rPr>
          <w:spacing w:val="-8"/>
        </w:rPr>
        <w:t xml:space="preserve"> </w:t>
      </w:r>
      <w:r>
        <w:t>баскетбол</w:t>
      </w:r>
      <w:r>
        <w:rPr>
          <w:spacing w:val="-9"/>
        </w:rPr>
        <w:t xml:space="preserve"> </w:t>
      </w:r>
      <w:r>
        <w:t>(передача мяча одной рукой снизу</w:t>
      </w:r>
      <w:r>
        <w:rPr>
          <w:spacing w:val="-2"/>
        </w:rPr>
        <w:t xml:space="preserve"> </w:t>
      </w:r>
      <w:r>
        <w:t>и от плеча, бросок в корзину</w:t>
      </w:r>
      <w:r>
        <w:rPr>
          <w:spacing w:val="-2"/>
        </w:rPr>
        <w:t xml:space="preserve"> </w:t>
      </w:r>
      <w:r>
        <w:t>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EC4929" w:rsidRDefault="001B2B69">
      <w:pPr>
        <w:pStyle w:val="a3"/>
        <w:ind w:right="128" w:firstLine="758"/>
      </w:pPr>
      <w:r>
        <w:t>волейбол</w:t>
      </w:r>
      <w:r>
        <w:rPr>
          <w:spacing w:val="-10"/>
        </w:rPr>
        <w:t xml:space="preserve"> </w:t>
      </w:r>
      <w:r>
        <w:t>(прямой</w:t>
      </w:r>
      <w:r>
        <w:rPr>
          <w:spacing w:val="-10"/>
        </w:rPr>
        <w:t xml:space="preserve"> </w:t>
      </w:r>
      <w:r>
        <w:t>нападающий</w:t>
      </w:r>
      <w:r>
        <w:rPr>
          <w:spacing w:val="-6"/>
        </w:rPr>
        <w:t xml:space="preserve"> </w:t>
      </w:r>
      <w:r>
        <w:t>удар</w:t>
      </w:r>
      <w:r>
        <w:rPr>
          <w:spacing w:val="-7"/>
        </w:rPr>
        <w:t xml:space="preserve"> </w:t>
      </w:r>
      <w:r>
        <w:t>и</w:t>
      </w:r>
      <w:r>
        <w:rPr>
          <w:spacing w:val="-6"/>
        </w:rPr>
        <w:t xml:space="preserve"> </w:t>
      </w:r>
      <w:r>
        <w:t>индивидуальное</w:t>
      </w:r>
      <w:r>
        <w:rPr>
          <w:spacing w:val="-8"/>
        </w:rPr>
        <w:t xml:space="preserve"> </w:t>
      </w:r>
      <w:r>
        <w:t>блокирование</w:t>
      </w:r>
      <w:r>
        <w:rPr>
          <w:spacing w:val="-12"/>
        </w:rPr>
        <w:t xml:space="preserve"> </w:t>
      </w:r>
      <w:r>
        <w:t>мяча</w:t>
      </w:r>
      <w:r>
        <w:rPr>
          <w:spacing w:val="-8"/>
        </w:rPr>
        <w:t xml:space="preserve"> </w:t>
      </w:r>
      <w:r>
        <w:t>в</w:t>
      </w:r>
      <w:r>
        <w:rPr>
          <w:spacing w:val="-9"/>
        </w:rPr>
        <w:t xml:space="preserve"> </w:t>
      </w:r>
      <w:r>
        <w:t>прыжке</w:t>
      </w:r>
      <w:r>
        <w:rPr>
          <w:spacing w:val="-8"/>
        </w:rPr>
        <w:t xml:space="preserve"> </w:t>
      </w:r>
      <w:r>
        <w:t>с</w:t>
      </w:r>
      <w:r>
        <w:rPr>
          <w:spacing w:val="-12"/>
        </w:rPr>
        <w:t xml:space="preserve"> </w:t>
      </w:r>
      <w:r>
        <w:t>места, тактические действия в защите</w:t>
      </w:r>
      <w:r>
        <w:rPr>
          <w:spacing w:val="-2"/>
        </w:rPr>
        <w:t xml:space="preserve"> </w:t>
      </w:r>
      <w:r>
        <w:t>и нападении, использование</w:t>
      </w:r>
      <w:r>
        <w:rPr>
          <w:spacing w:val="-2"/>
        </w:rPr>
        <w:t xml:space="preserve"> </w:t>
      </w:r>
      <w:r>
        <w:t>разученных</w:t>
      </w:r>
      <w:r>
        <w:rPr>
          <w:spacing w:val="-1"/>
        </w:rPr>
        <w:t xml:space="preserve"> </w:t>
      </w:r>
      <w:r>
        <w:t>технических</w:t>
      </w:r>
      <w:r>
        <w:rPr>
          <w:spacing w:val="-1"/>
        </w:rPr>
        <w:t xml:space="preserve"> </w:t>
      </w:r>
      <w:r>
        <w:t>и тактических действий в условиях игровой деятельности);</w:t>
      </w:r>
    </w:p>
    <w:p w:rsidR="00EC4929" w:rsidRDefault="001B2B69">
      <w:pPr>
        <w:pStyle w:val="a3"/>
        <w:ind w:right="137" w:firstLine="758"/>
      </w:pPr>
      <w:r>
        <w:t>футбол (удары по неподвижному, катящемуся и летящему мячу с разбега внутренней и внешней</w:t>
      </w:r>
      <w:r>
        <w:rPr>
          <w:spacing w:val="-15"/>
        </w:rPr>
        <w:t xml:space="preserve"> </w:t>
      </w:r>
      <w:r>
        <w:t>частью</w:t>
      </w:r>
      <w:r>
        <w:rPr>
          <w:spacing w:val="-13"/>
        </w:rPr>
        <w:t xml:space="preserve"> </w:t>
      </w:r>
      <w:r>
        <w:t>подъёма</w:t>
      </w:r>
      <w:r>
        <w:rPr>
          <w:spacing w:val="-13"/>
        </w:rPr>
        <w:t xml:space="preserve"> </w:t>
      </w:r>
      <w:r>
        <w:t>стопы,</w:t>
      </w:r>
      <w:r>
        <w:rPr>
          <w:spacing w:val="-14"/>
        </w:rPr>
        <w:t xml:space="preserve"> </w:t>
      </w:r>
      <w:r>
        <w:t>тактические</w:t>
      </w:r>
      <w:r>
        <w:rPr>
          <w:spacing w:val="-13"/>
        </w:rPr>
        <w:t xml:space="preserve"> </w:t>
      </w:r>
      <w:r>
        <w:t>действия</w:t>
      </w:r>
      <w:r>
        <w:rPr>
          <w:spacing w:val="-15"/>
        </w:rPr>
        <w:t xml:space="preserve"> </w:t>
      </w:r>
      <w:r>
        <w:t>игроков</w:t>
      </w:r>
      <w:r>
        <w:rPr>
          <w:spacing w:val="-15"/>
        </w:rPr>
        <w:t xml:space="preserve"> </w:t>
      </w:r>
      <w:r>
        <w:t>в</w:t>
      </w:r>
      <w:r>
        <w:rPr>
          <w:spacing w:val="-15"/>
        </w:rPr>
        <w:t xml:space="preserve"> </w:t>
      </w:r>
      <w:r>
        <w:t>нападении</w:t>
      </w:r>
      <w:r>
        <w:rPr>
          <w:spacing w:val="-15"/>
        </w:rPr>
        <w:t xml:space="preserve"> </w:t>
      </w:r>
      <w:r>
        <w:t>и</w:t>
      </w:r>
      <w:r>
        <w:rPr>
          <w:spacing w:val="-11"/>
        </w:rPr>
        <w:t xml:space="preserve"> </w:t>
      </w:r>
      <w:r>
        <w:t>защите,</w:t>
      </w:r>
      <w:r>
        <w:rPr>
          <w:spacing w:val="-14"/>
        </w:rPr>
        <w:t xml:space="preserve"> </w:t>
      </w:r>
      <w:r>
        <w:t>использование разученных технических и тактических действий в условиях игровой деятельности).</w:t>
      </w:r>
    </w:p>
    <w:p w:rsidR="00EC4929" w:rsidRDefault="001B2B69">
      <w:pPr>
        <w:pStyle w:val="a3"/>
        <w:ind w:firstLine="758"/>
        <w:jc w:val="left"/>
      </w:pPr>
      <w:r>
        <w:t>К</w:t>
      </w:r>
      <w:r>
        <w:rPr>
          <w:spacing w:val="-4"/>
        </w:rPr>
        <w:t xml:space="preserve"> </w:t>
      </w:r>
      <w:r>
        <w:t>концу</w:t>
      </w:r>
      <w:r>
        <w:rPr>
          <w:spacing w:val="-11"/>
        </w:rPr>
        <w:t xml:space="preserve"> </w:t>
      </w:r>
      <w:r>
        <w:t>обучения</w:t>
      </w:r>
      <w:r>
        <w:rPr>
          <w:spacing w:val="-2"/>
        </w:rPr>
        <w:t xml:space="preserve"> </w:t>
      </w:r>
      <w:r>
        <w:t>в</w:t>
      </w:r>
      <w:r>
        <w:rPr>
          <w:spacing w:val="-1"/>
        </w:rPr>
        <w:t xml:space="preserve"> </w:t>
      </w:r>
      <w:r>
        <w:t>9</w:t>
      </w:r>
      <w:r>
        <w:rPr>
          <w:spacing w:val="-6"/>
        </w:rPr>
        <w:t xml:space="preserve"> </w:t>
      </w:r>
      <w:r>
        <w:t>классе</w:t>
      </w:r>
      <w:r>
        <w:rPr>
          <w:spacing w:val="-3"/>
        </w:rPr>
        <w:t xml:space="preserve"> </w:t>
      </w:r>
      <w:r>
        <w:t>обучающийся</w:t>
      </w:r>
      <w:r>
        <w:rPr>
          <w:spacing w:val="-2"/>
        </w:rPr>
        <w:t xml:space="preserve"> </w:t>
      </w:r>
      <w:r>
        <w:t>научится:</w:t>
      </w:r>
      <w:r>
        <w:rPr>
          <w:spacing w:val="-6"/>
        </w:rPr>
        <w:t xml:space="preserve"> </w:t>
      </w:r>
      <w:r>
        <w:t>отстаивать</w:t>
      </w:r>
      <w:r>
        <w:rPr>
          <w:spacing w:val="-4"/>
        </w:rPr>
        <w:t xml:space="preserve"> </w:t>
      </w:r>
      <w:r>
        <w:t>принципы</w:t>
      </w:r>
      <w:r>
        <w:rPr>
          <w:spacing w:val="-4"/>
        </w:rPr>
        <w:t xml:space="preserve"> </w:t>
      </w:r>
      <w:r>
        <w:t>здорового</w:t>
      </w:r>
      <w:r>
        <w:rPr>
          <w:spacing w:val="-6"/>
        </w:rPr>
        <w:t xml:space="preserve"> </w:t>
      </w:r>
      <w:r>
        <w:t xml:space="preserve">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w:t>
      </w:r>
      <w:r>
        <w:rPr>
          <w:spacing w:val="-2"/>
        </w:rPr>
        <w:t>деятельность;</w:t>
      </w:r>
    </w:p>
    <w:p w:rsidR="00EC4929" w:rsidRDefault="001B2B69">
      <w:pPr>
        <w:pStyle w:val="a3"/>
        <w:ind w:right="141" w:firstLine="758"/>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EC4929" w:rsidRDefault="001B2B69">
      <w:pPr>
        <w:pStyle w:val="a3"/>
        <w:ind w:right="131" w:firstLine="758"/>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EC4929" w:rsidRDefault="001B2B69">
      <w:pPr>
        <w:pStyle w:val="a3"/>
        <w:spacing w:line="242" w:lineRule="auto"/>
        <w:ind w:right="133" w:firstLine="758"/>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EC4929" w:rsidRDefault="001B2B69">
      <w:pPr>
        <w:pStyle w:val="a3"/>
        <w:ind w:right="131" w:firstLine="758"/>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EC4929" w:rsidRDefault="001B2B69">
      <w:pPr>
        <w:pStyle w:val="a3"/>
        <w:ind w:right="127" w:firstLine="758"/>
      </w:pPr>
      <w: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w:t>
      </w:r>
      <w:r>
        <w:rPr>
          <w:spacing w:val="-2"/>
        </w:rPr>
        <w:t>помощи;</w:t>
      </w:r>
    </w:p>
    <w:p w:rsidR="00EC4929" w:rsidRDefault="001B2B69">
      <w:pPr>
        <w:pStyle w:val="a3"/>
        <w:spacing w:line="242" w:lineRule="auto"/>
        <w:ind w:right="140" w:firstLine="758"/>
      </w:pPr>
      <w:r>
        <w:t>составлять</w:t>
      </w:r>
      <w:r>
        <w:rPr>
          <w:spacing w:val="-3"/>
        </w:rPr>
        <w:t xml:space="preserve"> </w:t>
      </w:r>
      <w:r>
        <w:t>и выполнять комплексы упражнений из разученных акробатических упражнений с повышенными требованиями к технике их выполнения (юноши);</w:t>
      </w:r>
    </w:p>
    <w:p w:rsidR="00EC4929" w:rsidRDefault="001B2B69">
      <w:pPr>
        <w:pStyle w:val="a3"/>
        <w:spacing w:line="242" w:lineRule="auto"/>
        <w:ind w:right="136" w:firstLine="758"/>
      </w:pPr>
      <w:r>
        <w:t>составлять и выполнять гимнастическую комбинацию на высокой перекладине из разученных</w:t>
      </w:r>
      <w:r>
        <w:rPr>
          <w:spacing w:val="56"/>
          <w:w w:val="150"/>
        </w:rPr>
        <w:t xml:space="preserve"> </w:t>
      </w:r>
      <w:r>
        <w:t>упражнений,</w:t>
      </w:r>
      <w:r>
        <w:rPr>
          <w:spacing w:val="56"/>
          <w:w w:val="150"/>
        </w:rPr>
        <w:t xml:space="preserve"> </w:t>
      </w:r>
      <w:r>
        <w:t>с</w:t>
      </w:r>
      <w:r>
        <w:rPr>
          <w:spacing w:val="52"/>
          <w:w w:val="150"/>
        </w:rPr>
        <w:t xml:space="preserve"> </w:t>
      </w:r>
      <w:r>
        <w:t>включением</w:t>
      </w:r>
      <w:r>
        <w:rPr>
          <w:spacing w:val="60"/>
          <w:w w:val="150"/>
        </w:rPr>
        <w:t xml:space="preserve"> </w:t>
      </w:r>
      <w:r>
        <w:t>элементов</w:t>
      </w:r>
      <w:r>
        <w:rPr>
          <w:spacing w:val="55"/>
          <w:w w:val="150"/>
        </w:rPr>
        <w:t xml:space="preserve"> </w:t>
      </w:r>
      <w:r>
        <w:t>размахивания</w:t>
      </w:r>
      <w:r>
        <w:rPr>
          <w:spacing w:val="54"/>
          <w:w w:val="150"/>
        </w:rPr>
        <w:t xml:space="preserve"> </w:t>
      </w:r>
      <w:r>
        <w:t>и</w:t>
      </w:r>
      <w:r>
        <w:rPr>
          <w:spacing w:val="59"/>
          <w:w w:val="150"/>
        </w:rPr>
        <w:t xml:space="preserve"> </w:t>
      </w:r>
      <w:r>
        <w:t>соскока</w:t>
      </w:r>
      <w:r>
        <w:rPr>
          <w:spacing w:val="58"/>
          <w:w w:val="150"/>
        </w:rPr>
        <w:t xml:space="preserve"> </w:t>
      </w:r>
      <w:r>
        <w:t>вперёд</w:t>
      </w:r>
      <w:r>
        <w:rPr>
          <w:spacing w:val="57"/>
          <w:w w:val="150"/>
        </w:rPr>
        <w:t xml:space="preserve"> </w:t>
      </w:r>
      <w:r>
        <w:rPr>
          <w:spacing w:val="-2"/>
        </w:rPr>
        <w:t>способом</w:t>
      </w:r>
    </w:p>
    <w:p w:rsidR="00EC4929" w:rsidRDefault="001B2B69">
      <w:pPr>
        <w:pStyle w:val="a3"/>
        <w:spacing w:line="271" w:lineRule="exact"/>
      </w:pPr>
      <w:r>
        <w:t>«прогнувшись»</w:t>
      </w:r>
      <w:r>
        <w:rPr>
          <w:spacing w:val="-10"/>
        </w:rPr>
        <w:t xml:space="preserve"> </w:t>
      </w:r>
      <w:r>
        <w:rPr>
          <w:spacing w:val="-2"/>
        </w:rPr>
        <w:t>(юноши);</w:t>
      </w:r>
    </w:p>
    <w:p w:rsidR="00EC4929" w:rsidRDefault="001B2B69">
      <w:pPr>
        <w:pStyle w:val="a3"/>
        <w:spacing w:line="237" w:lineRule="auto"/>
        <w:ind w:right="123" w:firstLine="758"/>
      </w:pPr>
      <w:r>
        <w:t>составлять и выполнять композицию упражнений черлидинга с построением пирамид, элементами степ-аэробики и акробатики (девушки);</w:t>
      </w:r>
    </w:p>
    <w:p w:rsidR="00EC4929" w:rsidRDefault="001B2B69">
      <w:pPr>
        <w:pStyle w:val="a3"/>
        <w:ind w:right="134" w:firstLine="758"/>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EC4929" w:rsidRDefault="001B2B69">
      <w:pPr>
        <w:pStyle w:val="a3"/>
        <w:spacing w:line="237" w:lineRule="auto"/>
        <w:ind w:firstLine="758"/>
        <w:jc w:val="left"/>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EC4929" w:rsidRDefault="001B2B69">
      <w:pPr>
        <w:pStyle w:val="a3"/>
        <w:spacing w:line="237" w:lineRule="auto"/>
        <w:ind w:firstLine="758"/>
        <w:jc w:val="left"/>
      </w:pPr>
      <w:r>
        <w:t>совершенствовать</w:t>
      </w:r>
      <w:r>
        <w:rPr>
          <w:spacing w:val="40"/>
        </w:rPr>
        <w:t xml:space="preserve"> </w:t>
      </w:r>
      <w:r>
        <w:t>технику</w:t>
      </w:r>
      <w:r>
        <w:rPr>
          <w:spacing w:val="40"/>
        </w:rPr>
        <w:t xml:space="preserve"> </w:t>
      </w:r>
      <w:r>
        <w:t>передвижения</w:t>
      </w:r>
      <w:r>
        <w:rPr>
          <w:spacing w:val="40"/>
        </w:rPr>
        <w:t xml:space="preserve"> </w:t>
      </w:r>
      <w:r>
        <w:t>лыжными</w:t>
      </w:r>
      <w:r>
        <w:rPr>
          <w:spacing w:val="40"/>
        </w:rPr>
        <w:t xml:space="preserve"> </w:t>
      </w:r>
      <w:r>
        <w:t>ходами</w:t>
      </w:r>
      <w:r>
        <w:rPr>
          <w:spacing w:val="40"/>
        </w:rPr>
        <w:t xml:space="preserve"> </w:t>
      </w:r>
      <w:r>
        <w:t>в</w:t>
      </w:r>
      <w:r>
        <w:rPr>
          <w:spacing w:val="40"/>
        </w:rPr>
        <w:t xml:space="preserve"> </w:t>
      </w:r>
      <w:r>
        <w:t>процессе</w:t>
      </w:r>
      <w:r>
        <w:rPr>
          <w:spacing w:val="40"/>
        </w:rPr>
        <w:t xml:space="preserve"> </w:t>
      </w:r>
      <w:r>
        <w:t>самостоятельных занятий технической подготовкой к выполнению нормативных требований комплекса ГТО;</w:t>
      </w:r>
    </w:p>
    <w:p w:rsidR="00EC4929" w:rsidRDefault="001B2B69">
      <w:pPr>
        <w:pStyle w:val="a3"/>
        <w:spacing w:before="2"/>
        <w:ind w:left="1200"/>
        <w:jc w:val="left"/>
      </w:pPr>
      <w:r>
        <w:t>соблюдать</w:t>
      </w:r>
      <w:r>
        <w:rPr>
          <w:spacing w:val="-4"/>
        </w:rPr>
        <w:t xml:space="preserve"> </w:t>
      </w:r>
      <w:r>
        <w:t>правила</w:t>
      </w:r>
      <w:r>
        <w:rPr>
          <w:spacing w:val="-4"/>
        </w:rPr>
        <w:t xml:space="preserve"> </w:t>
      </w:r>
      <w:r>
        <w:t>безопасности</w:t>
      </w:r>
      <w:r>
        <w:rPr>
          <w:spacing w:val="-5"/>
        </w:rPr>
        <w:t xml:space="preserve"> </w:t>
      </w:r>
      <w:r>
        <w:t>в</w:t>
      </w:r>
      <w:r>
        <w:rPr>
          <w:spacing w:val="-5"/>
        </w:rPr>
        <w:t xml:space="preserve"> </w:t>
      </w:r>
      <w:r>
        <w:t>бассейне</w:t>
      </w:r>
      <w:r>
        <w:rPr>
          <w:spacing w:val="-4"/>
        </w:rPr>
        <w:t xml:space="preserve"> </w:t>
      </w:r>
      <w:r>
        <w:t>при</w:t>
      </w:r>
      <w:r>
        <w:rPr>
          <w:spacing w:val="-2"/>
        </w:rPr>
        <w:t xml:space="preserve"> </w:t>
      </w:r>
      <w:r>
        <w:t>выполнении</w:t>
      </w:r>
      <w:r>
        <w:rPr>
          <w:spacing w:val="-1"/>
        </w:rPr>
        <w:t xml:space="preserve"> </w:t>
      </w:r>
      <w:r>
        <w:t>плавательных</w:t>
      </w:r>
      <w:r>
        <w:rPr>
          <w:spacing w:val="-7"/>
        </w:rPr>
        <w:t xml:space="preserve"> </w:t>
      </w:r>
      <w:r>
        <w:rPr>
          <w:spacing w:val="-2"/>
        </w:rPr>
        <w:t>упражнений;</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left="1200"/>
      </w:pPr>
      <w:r>
        <w:lastRenderedPageBreak/>
        <w:t>выполнять</w:t>
      </w:r>
      <w:r>
        <w:rPr>
          <w:spacing w:val="-2"/>
        </w:rPr>
        <w:t xml:space="preserve"> </w:t>
      </w:r>
      <w:r>
        <w:t>повороты</w:t>
      </w:r>
      <w:r>
        <w:rPr>
          <w:spacing w:val="-4"/>
        </w:rPr>
        <w:t xml:space="preserve"> </w:t>
      </w:r>
      <w:r>
        <w:t>кувырком,</w:t>
      </w:r>
      <w:r>
        <w:rPr>
          <w:spacing w:val="-5"/>
        </w:rPr>
        <w:t xml:space="preserve"> </w:t>
      </w:r>
      <w:r>
        <w:rPr>
          <w:spacing w:val="-2"/>
        </w:rPr>
        <w:t>маятником;</w:t>
      </w:r>
    </w:p>
    <w:p w:rsidR="00EC4929" w:rsidRDefault="001B2B69">
      <w:pPr>
        <w:pStyle w:val="a3"/>
        <w:spacing w:before="2" w:line="275" w:lineRule="exact"/>
        <w:ind w:left="1200"/>
      </w:pPr>
      <w:r>
        <w:t>выполнять</w:t>
      </w:r>
      <w:r>
        <w:rPr>
          <w:spacing w:val="-4"/>
        </w:rPr>
        <w:t xml:space="preserve"> </w:t>
      </w:r>
      <w:r>
        <w:t>технические</w:t>
      </w:r>
      <w:r>
        <w:rPr>
          <w:spacing w:val="-3"/>
        </w:rPr>
        <w:t xml:space="preserve"> </w:t>
      </w:r>
      <w:r>
        <w:t>элементы брассом</w:t>
      </w:r>
      <w:r>
        <w:rPr>
          <w:spacing w:val="-5"/>
        </w:rPr>
        <w:t xml:space="preserve"> </w:t>
      </w:r>
      <w:r>
        <w:t>в</w:t>
      </w:r>
      <w:r>
        <w:rPr>
          <w:spacing w:val="-1"/>
        </w:rPr>
        <w:t xml:space="preserve"> </w:t>
      </w:r>
      <w:r>
        <w:t>согласовании</w:t>
      </w:r>
      <w:r>
        <w:rPr>
          <w:spacing w:val="-6"/>
        </w:rPr>
        <w:t xml:space="preserve"> </w:t>
      </w:r>
      <w:r>
        <w:t>с</w:t>
      </w:r>
      <w:r>
        <w:rPr>
          <w:spacing w:val="-3"/>
        </w:rPr>
        <w:t xml:space="preserve"> </w:t>
      </w:r>
      <w:r>
        <w:rPr>
          <w:spacing w:val="-2"/>
        </w:rPr>
        <w:t>дыханием;</w:t>
      </w:r>
    </w:p>
    <w:p w:rsidR="00EC4929" w:rsidRDefault="001B2B69">
      <w:pPr>
        <w:pStyle w:val="a3"/>
        <w:ind w:right="133" w:firstLine="758"/>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EC4929" w:rsidRDefault="001B2B69">
      <w:pPr>
        <w:pStyle w:val="a3"/>
        <w:spacing w:before="4" w:line="237" w:lineRule="auto"/>
        <w:ind w:right="137" w:firstLine="758"/>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C4929" w:rsidRDefault="001B2B69">
      <w:pPr>
        <w:pStyle w:val="a3"/>
        <w:spacing w:before="6" w:line="237" w:lineRule="auto"/>
        <w:ind w:left="1200" w:right="4774"/>
      </w:pPr>
      <w:r>
        <w:t>Физическая</w:t>
      </w:r>
      <w:r>
        <w:rPr>
          <w:spacing w:val="-9"/>
        </w:rPr>
        <w:t xml:space="preserve"> </w:t>
      </w:r>
      <w:r>
        <w:t>культура.</w:t>
      </w:r>
      <w:r>
        <w:rPr>
          <w:spacing w:val="-8"/>
        </w:rPr>
        <w:t xml:space="preserve"> </w:t>
      </w:r>
      <w:r>
        <w:t>Модули</w:t>
      </w:r>
      <w:r>
        <w:rPr>
          <w:spacing w:val="-8"/>
        </w:rPr>
        <w:t xml:space="preserve"> </w:t>
      </w:r>
      <w:r>
        <w:t>по</w:t>
      </w:r>
      <w:r>
        <w:rPr>
          <w:spacing w:val="-9"/>
        </w:rPr>
        <w:t xml:space="preserve"> </w:t>
      </w:r>
      <w:r>
        <w:t>видам</w:t>
      </w:r>
      <w:r>
        <w:rPr>
          <w:spacing w:val="-8"/>
        </w:rPr>
        <w:t xml:space="preserve"> </w:t>
      </w:r>
      <w:r>
        <w:t>спорта. Модуль «Самбо».</w:t>
      </w:r>
    </w:p>
    <w:p w:rsidR="00EC4929" w:rsidRDefault="001B2B69">
      <w:pPr>
        <w:pStyle w:val="a3"/>
        <w:spacing w:before="3" w:line="275" w:lineRule="exact"/>
        <w:ind w:left="1200"/>
      </w:pPr>
      <w:r>
        <w:t>Пояснительная</w:t>
      </w:r>
      <w:r>
        <w:rPr>
          <w:spacing w:val="-5"/>
        </w:rPr>
        <w:t xml:space="preserve"> </w:t>
      </w:r>
      <w:r>
        <w:t>записка</w:t>
      </w:r>
      <w:r>
        <w:rPr>
          <w:spacing w:val="-6"/>
        </w:rPr>
        <w:t xml:space="preserve"> </w:t>
      </w:r>
      <w:r>
        <w:t>модуля</w:t>
      </w:r>
      <w:r>
        <w:rPr>
          <w:spacing w:val="-4"/>
        </w:rPr>
        <w:t xml:space="preserve"> </w:t>
      </w:r>
      <w:r>
        <w:rPr>
          <w:spacing w:val="-2"/>
        </w:rPr>
        <w:t>«Самбо».</w:t>
      </w:r>
    </w:p>
    <w:p w:rsidR="00EC4929" w:rsidRDefault="001B2B69">
      <w:pPr>
        <w:pStyle w:val="a3"/>
        <w:ind w:right="130" w:firstLine="758"/>
      </w:pPr>
      <w:r>
        <w:t>Модуль «Самбо»</w:t>
      </w:r>
      <w:r>
        <w:rPr>
          <w:spacing w:val="-2"/>
        </w:rPr>
        <w:t xml:space="preserve"> </w:t>
      </w:r>
      <w:r>
        <w:t>(далее - модуль по самбо, самбо)</w:t>
      </w:r>
      <w:r>
        <w:rPr>
          <w:spacing w:val="-1"/>
        </w:rPr>
        <w:t xml:space="preserve"> </w:t>
      </w:r>
      <w:r>
        <w:t>на уровне</w:t>
      </w:r>
      <w:r>
        <w:rPr>
          <w:spacing w:val="-3"/>
        </w:rPr>
        <w:t xml:space="preserve"> </w:t>
      </w:r>
      <w:r>
        <w:t>основного</w:t>
      </w:r>
      <w:r>
        <w:rPr>
          <w:spacing w:val="-2"/>
        </w:rPr>
        <w:t xml:space="preserve"> </w:t>
      </w:r>
      <w:r>
        <w:t>общего</w:t>
      </w:r>
      <w:r>
        <w:rPr>
          <w:spacing w:val="-2"/>
        </w:rPr>
        <w:t xml:space="preserve"> </w:t>
      </w:r>
      <w:r>
        <w:t>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C4929" w:rsidRDefault="001B2B69">
      <w:pPr>
        <w:pStyle w:val="a3"/>
        <w:spacing w:before="2"/>
        <w:ind w:right="125" w:firstLine="758"/>
      </w:pPr>
      <w:r>
        <w:t>Самбо</w:t>
      </w:r>
      <w:r>
        <w:rPr>
          <w:spacing w:val="-4"/>
        </w:rPr>
        <w:t xml:space="preserve"> </w:t>
      </w:r>
      <w:r>
        <w:t>является</w:t>
      </w:r>
      <w:r>
        <w:rPr>
          <w:spacing w:val="-8"/>
        </w:rPr>
        <w:t xml:space="preserve"> </w:t>
      </w:r>
      <w:r>
        <w:t>составной</w:t>
      </w:r>
      <w:r>
        <w:rPr>
          <w:spacing w:val="-8"/>
        </w:rPr>
        <w:t xml:space="preserve"> </w:t>
      </w:r>
      <w:r>
        <w:t>частью</w:t>
      </w:r>
      <w:r>
        <w:rPr>
          <w:spacing w:val="-14"/>
        </w:rPr>
        <w:t xml:space="preserve"> </w:t>
      </w:r>
      <w:r>
        <w:t>национальной</w:t>
      </w:r>
      <w:r>
        <w:rPr>
          <w:spacing w:val="-8"/>
        </w:rPr>
        <w:t xml:space="preserve"> </w:t>
      </w:r>
      <w:r>
        <w:t>культуры</w:t>
      </w:r>
      <w:r>
        <w:rPr>
          <w:spacing w:val="-7"/>
        </w:rPr>
        <w:t xml:space="preserve"> </w:t>
      </w:r>
      <w:r>
        <w:t>России</w:t>
      </w:r>
      <w:r>
        <w:rPr>
          <w:spacing w:val="-12"/>
        </w:rPr>
        <w:t xml:space="preserve"> </w:t>
      </w:r>
      <w:r>
        <w:t>и</w:t>
      </w:r>
      <w:r>
        <w:rPr>
          <w:spacing w:val="-12"/>
        </w:rPr>
        <w:t xml:space="preserve"> </w:t>
      </w:r>
      <w:r>
        <w:t>одним</w:t>
      </w:r>
      <w:r>
        <w:rPr>
          <w:spacing w:val="-11"/>
        </w:rPr>
        <w:t xml:space="preserve"> </w:t>
      </w:r>
      <w:r>
        <w:t>из</w:t>
      </w:r>
      <w:r>
        <w:rPr>
          <w:spacing w:val="-11"/>
        </w:rPr>
        <w:t xml:space="preserve"> </w:t>
      </w:r>
      <w:r>
        <w:t>универсальных средств физического воспитания. Самбо как вид спорта и система самозащиты имеют большое оздоровительное</w:t>
      </w:r>
      <w:r>
        <w:rPr>
          <w:spacing w:val="-1"/>
        </w:rPr>
        <w:t xml:space="preserve"> </w:t>
      </w:r>
      <w:r>
        <w:t>и прикладное</w:t>
      </w:r>
      <w:r>
        <w:rPr>
          <w:spacing w:val="-1"/>
        </w:rPr>
        <w:t xml:space="preserve"> </w:t>
      </w:r>
      <w:r>
        <w:t>значение, так как отводят важнейшую роль</w:t>
      </w:r>
      <w:r>
        <w:rPr>
          <w:spacing w:val="-4"/>
        </w:rPr>
        <w:t xml:space="preserve"> </w:t>
      </w:r>
      <w:r>
        <w:t>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EC4929" w:rsidRDefault="001B2B69">
      <w:pPr>
        <w:pStyle w:val="a3"/>
        <w:ind w:right="123" w:firstLine="758"/>
      </w:pPr>
      <w:r>
        <w:t>Средства самбо способствуют гармоничному развитию и укреплению здоровья обучающихся, комплексно влияют на</w:t>
      </w:r>
      <w:r>
        <w:rPr>
          <w:spacing w:val="-4"/>
        </w:rPr>
        <w:t xml:space="preserve"> </w:t>
      </w:r>
      <w:r>
        <w:t>органы и системы растущего организма, укрепляя и повышая их функциональный уровень.</w:t>
      </w:r>
    </w:p>
    <w:p w:rsidR="00EC4929" w:rsidRDefault="001B2B69">
      <w:pPr>
        <w:pStyle w:val="a3"/>
        <w:spacing w:before="1"/>
        <w:ind w:right="130" w:firstLine="758"/>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EC4929" w:rsidRDefault="001B2B69">
      <w:pPr>
        <w:pStyle w:val="a3"/>
        <w:spacing w:before="1"/>
        <w:ind w:right="138" w:firstLine="758"/>
      </w:pPr>
      <w: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EC4929" w:rsidRDefault="001B2B69">
      <w:pPr>
        <w:pStyle w:val="a3"/>
        <w:spacing w:line="274" w:lineRule="exact"/>
        <w:ind w:left="1200"/>
      </w:pPr>
      <w:r>
        <w:t>Задачами</w:t>
      </w:r>
      <w:r>
        <w:rPr>
          <w:spacing w:val="-4"/>
        </w:rPr>
        <w:t xml:space="preserve"> </w:t>
      </w:r>
      <w:r>
        <w:t>изучения</w:t>
      </w:r>
      <w:r>
        <w:rPr>
          <w:spacing w:val="-4"/>
        </w:rPr>
        <w:t xml:space="preserve"> </w:t>
      </w:r>
      <w:r>
        <w:t>модуля</w:t>
      </w:r>
      <w:r>
        <w:rPr>
          <w:spacing w:val="-4"/>
        </w:rPr>
        <w:t xml:space="preserve"> </w:t>
      </w:r>
      <w:r>
        <w:t xml:space="preserve">по самбо </w:t>
      </w:r>
      <w:r>
        <w:rPr>
          <w:spacing w:val="-2"/>
        </w:rPr>
        <w:t>являются:</w:t>
      </w:r>
    </w:p>
    <w:p w:rsidR="00EC4929" w:rsidRDefault="001B2B69">
      <w:pPr>
        <w:pStyle w:val="a3"/>
        <w:spacing w:before="4" w:line="237" w:lineRule="auto"/>
        <w:ind w:right="139" w:firstLine="758"/>
      </w:pPr>
      <w:r>
        <w:t xml:space="preserve">всестороннее гармоничное развитие обучающихся, увеличение объёма их двигательной </w:t>
      </w:r>
      <w:r>
        <w:rPr>
          <w:spacing w:val="-2"/>
        </w:rPr>
        <w:t>активности;</w:t>
      </w:r>
    </w:p>
    <w:p w:rsidR="00EC4929" w:rsidRDefault="001B2B69">
      <w:pPr>
        <w:pStyle w:val="a3"/>
        <w:spacing w:before="4"/>
        <w:ind w:right="137" w:firstLine="758"/>
      </w:pPr>
      <w:r>
        <w:t>укрепление</w:t>
      </w:r>
      <w:r>
        <w:rPr>
          <w:spacing w:val="-1"/>
        </w:rPr>
        <w:t xml:space="preserve"> </w:t>
      </w:r>
      <w:r>
        <w:t>физического, психологического и</w:t>
      </w:r>
      <w:r>
        <w:rPr>
          <w:spacing w:val="-1"/>
        </w:rPr>
        <w:t xml:space="preserve"> </w:t>
      </w:r>
      <w:r>
        <w:t>социального</w:t>
      </w:r>
      <w:r>
        <w:rPr>
          <w:spacing w:val="-2"/>
        </w:rPr>
        <w:t xml:space="preserve"> </w:t>
      </w:r>
      <w:r>
        <w:t>здоровья</w:t>
      </w:r>
      <w:r>
        <w:rPr>
          <w:spacing w:val="-5"/>
        </w:rPr>
        <w:t xml:space="preserve"> </w:t>
      </w:r>
      <w:r>
        <w:t>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EC4929" w:rsidRDefault="001B2B69">
      <w:pPr>
        <w:pStyle w:val="a3"/>
        <w:spacing w:line="242" w:lineRule="auto"/>
        <w:ind w:right="137" w:firstLine="758"/>
      </w:pPr>
      <w:r>
        <w:t>формирование жизненно важных навыков самостраховки и самозащиты, а также умения применять его в различных условиях;</w:t>
      </w:r>
    </w:p>
    <w:p w:rsidR="00EC4929" w:rsidRDefault="001B2B69">
      <w:pPr>
        <w:pStyle w:val="a3"/>
        <w:spacing w:line="242" w:lineRule="auto"/>
        <w:ind w:right="138" w:firstLine="758"/>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EC4929" w:rsidRDefault="001B2B69">
      <w:pPr>
        <w:pStyle w:val="a3"/>
        <w:ind w:right="137" w:firstLine="758"/>
      </w:pPr>
      <w:r>
        <w:t>обучение</w:t>
      </w:r>
      <w:r>
        <w:rPr>
          <w:spacing w:val="-12"/>
        </w:rPr>
        <w:t xml:space="preserve"> </w:t>
      </w:r>
      <w:r>
        <w:t>основам</w:t>
      </w:r>
      <w:r>
        <w:rPr>
          <w:spacing w:val="-12"/>
        </w:rPr>
        <w:t xml:space="preserve"> </w:t>
      </w:r>
      <w:r>
        <w:t>техники</w:t>
      </w:r>
      <w:r>
        <w:rPr>
          <w:spacing w:val="-8"/>
        </w:rPr>
        <w:t xml:space="preserve"> </w:t>
      </w:r>
      <w:r>
        <w:t>и</w:t>
      </w:r>
      <w:r>
        <w:rPr>
          <w:spacing w:val="-13"/>
        </w:rPr>
        <w:t xml:space="preserve"> </w:t>
      </w:r>
      <w:r>
        <w:t>тактики</w:t>
      </w:r>
      <w:r>
        <w:rPr>
          <w:spacing w:val="-13"/>
        </w:rPr>
        <w:t xml:space="preserve"> </w:t>
      </w:r>
      <w:r>
        <w:t>самбо,</w:t>
      </w:r>
      <w:r>
        <w:rPr>
          <w:spacing w:val="-7"/>
        </w:rPr>
        <w:t xml:space="preserve"> </w:t>
      </w:r>
      <w:r>
        <w:t>элементам</w:t>
      </w:r>
      <w:r>
        <w:rPr>
          <w:spacing w:val="-8"/>
        </w:rPr>
        <w:t xml:space="preserve"> </w:t>
      </w:r>
      <w:r>
        <w:t>самозащиты,</w:t>
      </w:r>
      <w:r>
        <w:rPr>
          <w:spacing w:val="-11"/>
        </w:rPr>
        <w:t xml:space="preserve"> </w:t>
      </w:r>
      <w:r>
        <w:t>безопасному</w:t>
      </w:r>
      <w:r>
        <w:rPr>
          <w:spacing w:val="-15"/>
        </w:rPr>
        <w:t xml:space="preserve"> </w:t>
      </w:r>
      <w:r>
        <w:t>поведению на занятиях в спортивном зале, на открытых плоскостных сооружениях, в бытовых условиях и в критических ситуациях;</w:t>
      </w:r>
    </w:p>
    <w:p w:rsidR="00EC4929" w:rsidRDefault="001B2B69">
      <w:pPr>
        <w:pStyle w:val="a3"/>
        <w:spacing w:line="237" w:lineRule="auto"/>
        <w:ind w:right="125" w:firstLine="758"/>
      </w:pPr>
      <w:r>
        <w:t>формирование культуры движений, обогащение двигательного опыта средствами самбо с общеразвивающей и корригирующей направленностью;</w:t>
      </w:r>
    </w:p>
    <w:p w:rsidR="00EC4929" w:rsidRDefault="001B2B69">
      <w:pPr>
        <w:pStyle w:val="a3"/>
        <w:spacing w:line="237" w:lineRule="auto"/>
        <w:ind w:right="136" w:firstLine="758"/>
      </w:pPr>
      <w:r>
        <w:t>воспитание</w:t>
      </w:r>
      <w:r>
        <w:rPr>
          <w:spacing w:val="-15"/>
        </w:rPr>
        <w:t xml:space="preserve"> </w:t>
      </w:r>
      <w:r>
        <w:t>общей</w:t>
      </w:r>
      <w:r>
        <w:rPr>
          <w:spacing w:val="-15"/>
        </w:rPr>
        <w:t xml:space="preserve"> </w:t>
      </w:r>
      <w:r>
        <w:t>культуры</w:t>
      </w:r>
      <w:r>
        <w:rPr>
          <w:spacing w:val="-15"/>
        </w:rPr>
        <w:t xml:space="preserve"> </w:t>
      </w:r>
      <w:r>
        <w:t>развития</w:t>
      </w:r>
      <w:r>
        <w:rPr>
          <w:spacing w:val="-15"/>
        </w:rPr>
        <w:t xml:space="preserve"> </w:t>
      </w:r>
      <w:r>
        <w:t>личности</w:t>
      </w:r>
      <w:r>
        <w:rPr>
          <w:spacing w:val="-15"/>
        </w:rPr>
        <w:t xml:space="preserve"> </w:t>
      </w:r>
      <w:r>
        <w:t>обучающегося</w:t>
      </w:r>
      <w:r>
        <w:rPr>
          <w:spacing w:val="-14"/>
        </w:rPr>
        <w:t xml:space="preserve"> </w:t>
      </w:r>
      <w:r>
        <w:t>средствами</w:t>
      </w:r>
      <w:r>
        <w:rPr>
          <w:spacing w:val="-15"/>
        </w:rPr>
        <w:t xml:space="preserve"> </w:t>
      </w:r>
      <w:r>
        <w:t>самбо,</w:t>
      </w:r>
      <w:r>
        <w:rPr>
          <w:spacing w:val="-14"/>
        </w:rPr>
        <w:t xml:space="preserve"> </w:t>
      </w:r>
      <w:r>
        <w:t>в</w:t>
      </w:r>
      <w:r>
        <w:rPr>
          <w:spacing w:val="-15"/>
        </w:rPr>
        <w:t xml:space="preserve"> </w:t>
      </w:r>
      <w:r>
        <w:t>том</w:t>
      </w:r>
      <w:r>
        <w:rPr>
          <w:spacing w:val="-15"/>
        </w:rPr>
        <w:t xml:space="preserve"> </w:t>
      </w:r>
      <w:r>
        <w:t>числе для самореализации и самоопределения;</w:t>
      </w:r>
    </w:p>
    <w:p w:rsidR="00EC4929" w:rsidRDefault="001B2B69">
      <w:pPr>
        <w:pStyle w:val="a3"/>
        <w:spacing w:before="1"/>
        <w:ind w:left="1200"/>
      </w:pPr>
      <w:r>
        <w:t>развитие</w:t>
      </w:r>
      <w:r>
        <w:rPr>
          <w:spacing w:val="57"/>
        </w:rPr>
        <w:t xml:space="preserve"> </w:t>
      </w:r>
      <w:r>
        <w:t>положительной</w:t>
      </w:r>
      <w:r>
        <w:rPr>
          <w:spacing w:val="61"/>
        </w:rPr>
        <w:t xml:space="preserve"> </w:t>
      </w:r>
      <w:r>
        <w:t>мотивации</w:t>
      </w:r>
      <w:r>
        <w:rPr>
          <w:spacing w:val="66"/>
        </w:rPr>
        <w:t xml:space="preserve"> </w:t>
      </w:r>
      <w:r>
        <w:t>и</w:t>
      </w:r>
      <w:r>
        <w:rPr>
          <w:spacing w:val="62"/>
        </w:rPr>
        <w:t xml:space="preserve"> </w:t>
      </w:r>
      <w:r>
        <w:t>устойчивого</w:t>
      </w:r>
      <w:r>
        <w:rPr>
          <w:spacing w:val="65"/>
        </w:rPr>
        <w:t xml:space="preserve"> </w:t>
      </w:r>
      <w:r>
        <w:t>учебно-</w:t>
      </w:r>
      <w:r>
        <w:rPr>
          <w:spacing w:val="67"/>
        </w:rPr>
        <w:t xml:space="preserve"> </w:t>
      </w:r>
      <w:r>
        <w:t>познавательного</w:t>
      </w:r>
      <w:r>
        <w:rPr>
          <w:spacing w:val="65"/>
        </w:rPr>
        <w:t xml:space="preserve"> </w:t>
      </w:r>
      <w:r>
        <w:t>интереса</w:t>
      </w:r>
      <w:r>
        <w:rPr>
          <w:spacing w:val="65"/>
        </w:rPr>
        <w:t xml:space="preserve"> </w:t>
      </w:r>
      <w:r>
        <w:rPr>
          <w:spacing w:val="-10"/>
        </w:rPr>
        <w:t>к</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 xml:space="preserve">физической </w:t>
      </w:r>
      <w:r>
        <w:rPr>
          <w:spacing w:val="-2"/>
        </w:rPr>
        <w:t>культуре;</w:t>
      </w:r>
    </w:p>
    <w:p w:rsidR="00EC4929" w:rsidRDefault="001B2B69">
      <w:pPr>
        <w:pStyle w:val="a3"/>
        <w:spacing w:before="5" w:line="237" w:lineRule="auto"/>
        <w:ind w:right="135" w:firstLine="758"/>
      </w:pPr>
      <w:r>
        <w:t>удовлетворение индивидуальных потребностей, обучающихся в занятиях физической культурой и спортом средствами самбо;</w:t>
      </w:r>
    </w:p>
    <w:p w:rsidR="00EC4929" w:rsidRDefault="001B2B69">
      <w:pPr>
        <w:pStyle w:val="a3"/>
        <w:tabs>
          <w:tab w:val="left" w:pos="5138"/>
          <w:tab w:val="left" w:pos="9138"/>
        </w:tabs>
        <w:spacing w:before="3" w:line="275" w:lineRule="exact"/>
        <w:ind w:left="1200"/>
      </w:pPr>
      <w:r>
        <w:t>популяризация</w:t>
      </w:r>
      <w:r>
        <w:rPr>
          <w:spacing w:val="74"/>
          <w:w w:val="150"/>
        </w:rPr>
        <w:t xml:space="preserve">   </w:t>
      </w:r>
      <w:r>
        <w:t>самбо,</w:t>
      </w:r>
      <w:r>
        <w:rPr>
          <w:spacing w:val="1"/>
        </w:rPr>
        <w:t xml:space="preserve"> </w:t>
      </w:r>
      <w:r>
        <w:rPr>
          <w:spacing w:val="-5"/>
        </w:rPr>
        <w:t>как</w:t>
      </w:r>
      <w:r>
        <w:tab/>
        <w:t>вид</w:t>
      </w:r>
      <w:r>
        <w:rPr>
          <w:spacing w:val="73"/>
        </w:rPr>
        <w:t xml:space="preserve">   </w:t>
      </w:r>
      <w:r>
        <w:t>спорта</w:t>
      </w:r>
      <w:r>
        <w:rPr>
          <w:spacing w:val="55"/>
          <w:w w:val="150"/>
        </w:rPr>
        <w:t xml:space="preserve">    </w:t>
      </w:r>
      <w:r>
        <w:t>и</w:t>
      </w:r>
      <w:r>
        <w:rPr>
          <w:spacing w:val="4"/>
        </w:rPr>
        <w:t xml:space="preserve"> </w:t>
      </w:r>
      <w:r>
        <w:rPr>
          <w:spacing w:val="-2"/>
        </w:rPr>
        <w:t>системы</w:t>
      </w:r>
      <w:r>
        <w:tab/>
      </w:r>
      <w:r>
        <w:rPr>
          <w:spacing w:val="-2"/>
        </w:rPr>
        <w:t>самозащиты</w:t>
      </w:r>
    </w:p>
    <w:p w:rsidR="00EC4929" w:rsidRDefault="001B2B69">
      <w:pPr>
        <w:pStyle w:val="a3"/>
        <w:ind w:right="127"/>
      </w:pPr>
      <w:r>
        <w:t xml:space="preserve">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w:t>
      </w:r>
      <w:r>
        <w:rPr>
          <w:spacing w:val="-2"/>
        </w:rPr>
        <w:t>соревнованиях;</w:t>
      </w:r>
    </w:p>
    <w:p w:rsidR="00EC4929" w:rsidRDefault="001B2B69">
      <w:pPr>
        <w:pStyle w:val="a3"/>
        <w:spacing w:before="4" w:line="237" w:lineRule="auto"/>
        <w:ind w:left="1200" w:right="2581"/>
      </w:pPr>
      <w:r>
        <w:t>выявление,</w:t>
      </w:r>
      <w:r>
        <w:rPr>
          <w:spacing w:val="-1"/>
        </w:rPr>
        <w:t xml:space="preserve"> </w:t>
      </w:r>
      <w:r>
        <w:t>развитие</w:t>
      </w:r>
      <w:r>
        <w:rPr>
          <w:spacing w:val="-9"/>
        </w:rPr>
        <w:t xml:space="preserve"> </w:t>
      </w:r>
      <w:r>
        <w:t>и</w:t>
      </w:r>
      <w:r>
        <w:rPr>
          <w:spacing w:val="-7"/>
        </w:rPr>
        <w:t xml:space="preserve"> </w:t>
      </w:r>
      <w:r>
        <w:t>поддержка</w:t>
      </w:r>
      <w:r>
        <w:rPr>
          <w:spacing w:val="-4"/>
        </w:rPr>
        <w:t xml:space="preserve"> </w:t>
      </w:r>
      <w:r>
        <w:t>одарённых</w:t>
      </w:r>
      <w:r>
        <w:rPr>
          <w:spacing w:val="-8"/>
        </w:rPr>
        <w:t xml:space="preserve"> </w:t>
      </w:r>
      <w:r>
        <w:t>детей</w:t>
      </w:r>
      <w:r>
        <w:rPr>
          <w:spacing w:val="-3"/>
        </w:rPr>
        <w:t xml:space="preserve"> </w:t>
      </w:r>
      <w:r>
        <w:t>в</w:t>
      </w:r>
      <w:r>
        <w:rPr>
          <w:spacing w:val="-6"/>
        </w:rPr>
        <w:t xml:space="preserve"> </w:t>
      </w:r>
      <w:r>
        <w:t>области</w:t>
      </w:r>
      <w:r>
        <w:rPr>
          <w:spacing w:val="-6"/>
        </w:rPr>
        <w:t xml:space="preserve"> </w:t>
      </w:r>
      <w:r>
        <w:t>спорта. Место и роль модуля по самбо.</w:t>
      </w:r>
    </w:p>
    <w:p w:rsidR="00EC4929" w:rsidRDefault="001B2B69">
      <w:pPr>
        <w:pStyle w:val="a3"/>
        <w:spacing w:before="3"/>
        <w:ind w:right="122" w:firstLine="758"/>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C4929" w:rsidRDefault="001B2B69">
      <w:pPr>
        <w:pStyle w:val="a3"/>
        <w:ind w:right="130" w:firstLine="758"/>
      </w:pPr>
      <w:r>
        <w:t>Специфика модуля по самбо сочетается практически со всеми базовыми видами спорта, входящими</w:t>
      </w:r>
      <w:r>
        <w:rPr>
          <w:spacing w:val="-1"/>
        </w:rPr>
        <w:t xml:space="preserve"> </w:t>
      </w:r>
      <w:r>
        <w:t>в изучение физической</w:t>
      </w:r>
      <w:r>
        <w:rPr>
          <w:spacing w:val="-1"/>
        </w:rPr>
        <w:t xml:space="preserve"> </w:t>
      </w:r>
      <w:r>
        <w:t>культуры в</w:t>
      </w:r>
      <w:r>
        <w:rPr>
          <w:spacing w:val="-1"/>
        </w:rPr>
        <w:t xml:space="preserve"> </w:t>
      </w:r>
      <w:r>
        <w:t>общеобразовательной</w:t>
      </w:r>
      <w:r>
        <w:rPr>
          <w:spacing w:val="-6"/>
        </w:rPr>
        <w:t xml:space="preserve"> </w:t>
      </w:r>
      <w:r>
        <w:t>организации</w:t>
      </w:r>
      <w:r>
        <w:rPr>
          <w:spacing w:val="-1"/>
        </w:rPr>
        <w:t xml:space="preserve"> </w:t>
      </w:r>
      <w:r>
        <w:t>(легкая</w:t>
      </w:r>
      <w:r>
        <w:rPr>
          <w:spacing w:val="-2"/>
        </w:rPr>
        <w:t xml:space="preserve"> </w:t>
      </w:r>
      <w:r>
        <w:t>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EC4929" w:rsidRDefault="001B2B69">
      <w:pPr>
        <w:pStyle w:val="a3"/>
        <w:ind w:right="134" w:firstLine="758"/>
      </w:pPr>
      <w:r>
        <w:t>Интеграция</w:t>
      </w:r>
      <w:r>
        <w:rPr>
          <w:spacing w:val="-15"/>
        </w:rPr>
        <w:t xml:space="preserve"> </w:t>
      </w:r>
      <w:r>
        <w:t>модуля</w:t>
      </w:r>
      <w:r>
        <w:rPr>
          <w:spacing w:val="-15"/>
        </w:rPr>
        <w:t xml:space="preserve"> </w:t>
      </w:r>
      <w:r>
        <w:t>по</w:t>
      </w:r>
      <w:r>
        <w:rPr>
          <w:spacing w:val="-15"/>
        </w:rPr>
        <w:t xml:space="preserve"> </w:t>
      </w:r>
      <w:r>
        <w:t>самбо</w:t>
      </w:r>
      <w:r>
        <w:rPr>
          <w:spacing w:val="-15"/>
        </w:rPr>
        <w:t xml:space="preserve"> </w:t>
      </w:r>
      <w:r>
        <w:t>поможет</w:t>
      </w:r>
      <w:r>
        <w:rPr>
          <w:spacing w:val="-15"/>
        </w:rPr>
        <w:t xml:space="preserve"> </w:t>
      </w:r>
      <w:r>
        <w:t>обучающимся</w:t>
      </w:r>
      <w:r>
        <w:rPr>
          <w:spacing w:val="-15"/>
        </w:rPr>
        <w:t xml:space="preserve"> </w:t>
      </w:r>
      <w:r>
        <w:t>в</w:t>
      </w:r>
      <w:r>
        <w:rPr>
          <w:spacing w:val="-15"/>
        </w:rPr>
        <w:t xml:space="preserve"> </w:t>
      </w:r>
      <w:r>
        <w:t>освоении</w:t>
      </w:r>
      <w:r>
        <w:rPr>
          <w:spacing w:val="-15"/>
        </w:rPr>
        <w:t xml:space="preserve"> </w:t>
      </w:r>
      <w:r>
        <w:t>образовательных</w:t>
      </w:r>
      <w:r>
        <w:rPr>
          <w:spacing w:val="-15"/>
        </w:rPr>
        <w:t xml:space="preserve"> </w:t>
      </w:r>
      <w:r>
        <w:t>программ</w:t>
      </w:r>
      <w:r>
        <w:rPr>
          <w:spacing w:val="-15"/>
        </w:rPr>
        <w:t xml:space="preserve"> </w:t>
      </w:r>
      <w:r>
        <w:t xml:space="preserve">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Pr>
          <w:spacing w:val="-2"/>
        </w:rPr>
        <w:t>соревнованиях.</w:t>
      </w:r>
    </w:p>
    <w:p w:rsidR="00EC4929" w:rsidRDefault="001B2B69">
      <w:pPr>
        <w:pStyle w:val="a3"/>
        <w:ind w:right="128" w:firstLine="758"/>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w:t>
      </w:r>
      <w:r>
        <w:rPr>
          <w:spacing w:val="-7"/>
        </w:rPr>
        <w:t xml:space="preserve"> </w:t>
      </w:r>
      <w:r>
        <w:t>на</w:t>
      </w:r>
      <w:r>
        <w:rPr>
          <w:spacing w:val="-12"/>
        </w:rPr>
        <w:t xml:space="preserve"> </w:t>
      </w:r>
      <w:r>
        <w:t>занятиях</w:t>
      </w:r>
      <w:r>
        <w:rPr>
          <w:spacing w:val="-11"/>
        </w:rPr>
        <w:t xml:space="preserve"> </w:t>
      </w:r>
      <w:r>
        <w:t>в</w:t>
      </w:r>
      <w:r>
        <w:rPr>
          <w:spacing w:val="-9"/>
        </w:rPr>
        <w:t xml:space="preserve"> </w:t>
      </w:r>
      <w:r>
        <w:t>спортивном</w:t>
      </w:r>
      <w:r>
        <w:rPr>
          <w:spacing w:val="-9"/>
        </w:rPr>
        <w:t xml:space="preserve"> </w:t>
      </w:r>
      <w:r>
        <w:t>зале,</w:t>
      </w:r>
      <w:r>
        <w:rPr>
          <w:spacing w:val="-13"/>
        </w:rPr>
        <w:t xml:space="preserve"> </w:t>
      </w:r>
      <w:r>
        <w:t>открытых</w:t>
      </w:r>
      <w:r>
        <w:rPr>
          <w:spacing w:val="-11"/>
        </w:rPr>
        <w:t xml:space="preserve"> </w:t>
      </w:r>
      <w:r>
        <w:t>плоскостных</w:t>
      </w:r>
      <w:r>
        <w:rPr>
          <w:spacing w:val="-11"/>
        </w:rPr>
        <w:t xml:space="preserve"> </w:t>
      </w:r>
      <w:r>
        <w:t>сооружениях,</w:t>
      </w:r>
      <w:r>
        <w:rPr>
          <w:spacing w:val="-4"/>
        </w:rPr>
        <w:t xml:space="preserve"> </w:t>
      </w:r>
      <w:r>
        <w:t>в</w:t>
      </w:r>
      <w:r>
        <w:rPr>
          <w:spacing w:val="-4"/>
        </w:rPr>
        <w:t xml:space="preserve"> </w:t>
      </w:r>
      <w:r>
        <w:t>бытовых</w:t>
      </w:r>
      <w:r>
        <w:rPr>
          <w:spacing w:val="-11"/>
        </w:rPr>
        <w:t xml:space="preserve"> </w:t>
      </w:r>
      <w:r>
        <w:t>условиях и в критических ситуациях.</w:t>
      </w:r>
    </w:p>
    <w:p w:rsidR="00EC4929" w:rsidRDefault="001B2B69">
      <w:pPr>
        <w:pStyle w:val="a3"/>
        <w:ind w:left="1181"/>
      </w:pPr>
      <w:r>
        <w:t>Модуль</w:t>
      </w:r>
      <w:r>
        <w:rPr>
          <w:spacing w:val="-3"/>
        </w:rPr>
        <w:t xml:space="preserve"> </w:t>
      </w:r>
      <w:r>
        <w:t>по</w:t>
      </w:r>
      <w:r>
        <w:rPr>
          <w:spacing w:val="-2"/>
        </w:rPr>
        <w:t xml:space="preserve"> </w:t>
      </w:r>
      <w:r>
        <w:t>самбо</w:t>
      </w:r>
      <w:r>
        <w:rPr>
          <w:spacing w:val="-1"/>
        </w:rPr>
        <w:t xml:space="preserve"> </w:t>
      </w:r>
      <w:r>
        <w:t>может</w:t>
      </w:r>
      <w:r>
        <w:rPr>
          <w:spacing w:val="-2"/>
        </w:rPr>
        <w:t xml:space="preserve"> </w:t>
      </w:r>
      <w:r>
        <w:t>быть</w:t>
      </w:r>
      <w:r>
        <w:rPr>
          <w:spacing w:val="-4"/>
        </w:rPr>
        <w:t xml:space="preserve"> </w:t>
      </w:r>
      <w:r>
        <w:t>реализован</w:t>
      </w:r>
      <w:r>
        <w:rPr>
          <w:spacing w:val="-6"/>
        </w:rPr>
        <w:t xml:space="preserve"> </w:t>
      </w:r>
      <w:r>
        <w:t>в</w:t>
      </w:r>
      <w:r>
        <w:rPr>
          <w:spacing w:val="1"/>
        </w:rPr>
        <w:t xml:space="preserve"> </w:t>
      </w:r>
      <w:r>
        <w:t>следующих</w:t>
      </w:r>
      <w:r>
        <w:rPr>
          <w:spacing w:val="-6"/>
        </w:rPr>
        <w:t xml:space="preserve"> </w:t>
      </w:r>
      <w:r>
        <w:rPr>
          <w:spacing w:val="-2"/>
        </w:rPr>
        <w:t>вариантах:</w:t>
      </w:r>
    </w:p>
    <w:p w:rsidR="00EC4929" w:rsidRDefault="001B2B69">
      <w:pPr>
        <w:pStyle w:val="a3"/>
        <w:spacing w:before="2" w:line="275" w:lineRule="exact"/>
        <w:ind w:left="1181"/>
      </w:pPr>
      <w:r>
        <w:t>при</w:t>
      </w:r>
      <w:r>
        <w:rPr>
          <w:spacing w:val="-6"/>
        </w:rPr>
        <w:t xml:space="preserve"> </w:t>
      </w:r>
      <w:r>
        <w:t>самостоятельном</w:t>
      </w:r>
      <w:r>
        <w:rPr>
          <w:spacing w:val="-8"/>
        </w:rPr>
        <w:t xml:space="preserve"> </w:t>
      </w:r>
      <w:r>
        <w:t>планировании</w:t>
      </w:r>
      <w:r>
        <w:rPr>
          <w:spacing w:val="-4"/>
        </w:rPr>
        <w:t xml:space="preserve"> </w:t>
      </w:r>
      <w:r>
        <w:t>учителем</w:t>
      </w:r>
      <w:r>
        <w:rPr>
          <w:spacing w:val="-4"/>
        </w:rPr>
        <w:t xml:space="preserve"> </w:t>
      </w:r>
      <w:r>
        <w:t>физической</w:t>
      </w:r>
      <w:r>
        <w:rPr>
          <w:spacing w:val="-4"/>
        </w:rPr>
        <w:t xml:space="preserve"> </w:t>
      </w:r>
      <w:r>
        <w:t>культуры</w:t>
      </w:r>
      <w:r>
        <w:rPr>
          <w:spacing w:val="-3"/>
        </w:rPr>
        <w:t xml:space="preserve"> </w:t>
      </w:r>
      <w:r>
        <w:rPr>
          <w:spacing w:val="-2"/>
        </w:rPr>
        <w:t>процесса</w:t>
      </w:r>
    </w:p>
    <w:p w:rsidR="00EC4929" w:rsidRDefault="001B2B69">
      <w:pPr>
        <w:pStyle w:val="a3"/>
        <w:ind w:right="138"/>
        <w:jc w:val="right"/>
      </w:pPr>
      <w:r>
        <w:t>освоения</w:t>
      </w:r>
      <w:r>
        <w:rPr>
          <w:spacing w:val="-8"/>
        </w:rPr>
        <w:t xml:space="preserve"> </w:t>
      </w:r>
      <w:r>
        <w:t>обучающимися</w:t>
      </w:r>
      <w:r>
        <w:rPr>
          <w:spacing w:val="-8"/>
        </w:rPr>
        <w:t xml:space="preserve"> </w:t>
      </w:r>
      <w:r>
        <w:t>учебного</w:t>
      </w:r>
      <w:r>
        <w:rPr>
          <w:spacing w:val="-3"/>
        </w:rPr>
        <w:t xml:space="preserve"> </w:t>
      </w:r>
      <w:r>
        <w:t>материала</w:t>
      </w:r>
      <w:r>
        <w:rPr>
          <w:spacing w:val="-9"/>
        </w:rPr>
        <w:t xml:space="preserve"> </w:t>
      </w:r>
      <w:r>
        <w:t>с</w:t>
      </w:r>
      <w:r>
        <w:rPr>
          <w:spacing w:val="-9"/>
        </w:rPr>
        <w:t xml:space="preserve"> </w:t>
      </w:r>
      <w:r>
        <w:t>выбором</w:t>
      </w:r>
      <w:r>
        <w:rPr>
          <w:spacing w:val="-6"/>
        </w:rPr>
        <w:t xml:space="preserve"> </w:t>
      </w:r>
      <w:r>
        <w:t>различных</w:t>
      </w:r>
      <w:r>
        <w:rPr>
          <w:spacing w:val="-8"/>
        </w:rPr>
        <w:t xml:space="preserve"> </w:t>
      </w:r>
      <w:r>
        <w:t>техник</w:t>
      </w:r>
      <w:r>
        <w:rPr>
          <w:spacing w:val="-5"/>
        </w:rPr>
        <w:t xml:space="preserve"> </w:t>
      </w:r>
      <w:r>
        <w:t>самбо,</w:t>
      </w:r>
      <w:r>
        <w:rPr>
          <w:spacing w:val="-6"/>
        </w:rPr>
        <w:t xml:space="preserve"> </w:t>
      </w:r>
      <w:r>
        <w:t>с</w:t>
      </w:r>
      <w:r>
        <w:rPr>
          <w:spacing w:val="-9"/>
        </w:rPr>
        <w:t xml:space="preserve"> </w:t>
      </w:r>
      <w:r>
        <w:t>учётом</w:t>
      </w:r>
      <w:r>
        <w:rPr>
          <w:spacing w:val="-6"/>
        </w:rPr>
        <w:t xml:space="preserve"> </w:t>
      </w:r>
      <w:r>
        <w:t>возраста и физической подготовленности</w:t>
      </w:r>
      <w:r>
        <w:rPr>
          <w:spacing w:val="-6"/>
        </w:rPr>
        <w:t xml:space="preserve"> </w:t>
      </w:r>
      <w:r>
        <w:t>обучающихся (с соответствующей дозировкой и</w:t>
      </w:r>
      <w:r>
        <w:rPr>
          <w:spacing w:val="-2"/>
        </w:rPr>
        <w:t xml:space="preserve"> </w:t>
      </w:r>
      <w:r>
        <w:t>интенсивностью); в</w:t>
      </w:r>
      <w:r>
        <w:rPr>
          <w:spacing w:val="37"/>
        </w:rPr>
        <w:t xml:space="preserve"> </w:t>
      </w:r>
      <w:r>
        <w:t>виде целостного последовательного</w:t>
      </w:r>
      <w:r>
        <w:rPr>
          <w:spacing w:val="40"/>
        </w:rPr>
        <w:t xml:space="preserve"> </w:t>
      </w:r>
      <w:r>
        <w:t>учебного модуля,</w:t>
      </w:r>
      <w:r>
        <w:rPr>
          <w:spacing w:val="38"/>
        </w:rPr>
        <w:t xml:space="preserve"> </w:t>
      </w:r>
      <w:r>
        <w:t>изучаемого за счёт</w:t>
      </w:r>
      <w:r>
        <w:rPr>
          <w:spacing w:val="36"/>
        </w:rPr>
        <w:t xml:space="preserve"> </w:t>
      </w:r>
      <w:r>
        <w:t>части</w:t>
      </w:r>
      <w:r>
        <w:rPr>
          <w:spacing w:val="37"/>
        </w:rPr>
        <w:t xml:space="preserve"> </w:t>
      </w:r>
      <w:r>
        <w:t>учебного</w:t>
      </w:r>
    </w:p>
    <w:p w:rsidR="00EC4929" w:rsidRDefault="001B2B69">
      <w:pPr>
        <w:pStyle w:val="a3"/>
        <w:spacing w:before="2"/>
        <w:ind w:right="123"/>
      </w:pPr>
      <w:r>
        <w:t>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w:t>
      </w:r>
      <w:r>
        <w:rPr>
          <w:spacing w:val="-1"/>
        </w:rPr>
        <w:t xml:space="preserve"> </w:t>
      </w:r>
      <w:r>
        <w:t>уроков физической</w:t>
      </w:r>
      <w:r>
        <w:rPr>
          <w:spacing w:val="-1"/>
        </w:rPr>
        <w:t xml:space="preserve"> </w:t>
      </w:r>
      <w:r>
        <w:t>культуры с 3-х</w:t>
      </w:r>
      <w:r>
        <w:rPr>
          <w:spacing w:val="-7"/>
        </w:rPr>
        <w:t xml:space="preserve"> </w:t>
      </w:r>
      <w:r>
        <w:t>часовой</w:t>
      </w:r>
      <w:r>
        <w:rPr>
          <w:spacing w:val="-1"/>
        </w:rPr>
        <w:t xml:space="preserve"> </w:t>
      </w:r>
      <w:r>
        <w:t>недельной</w:t>
      </w:r>
      <w:r>
        <w:rPr>
          <w:spacing w:val="-6"/>
        </w:rPr>
        <w:t xml:space="preserve"> </w:t>
      </w:r>
      <w:r>
        <w:t>нагрузкой рекомендуемый</w:t>
      </w:r>
      <w:r>
        <w:rPr>
          <w:spacing w:val="-1"/>
        </w:rPr>
        <w:t xml:space="preserve"> </w:t>
      </w:r>
      <w:r>
        <w:t>объём в 5, 6, 7, 8, 9-х классах - по 34 часа);</w:t>
      </w:r>
    </w:p>
    <w:p w:rsidR="00EC4929" w:rsidRDefault="001B2B69">
      <w:pPr>
        <w:pStyle w:val="a3"/>
        <w:spacing w:before="1"/>
        <w:ind w:right="133" w:firstLine="73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EC4929" w:rsidRDefault="001B2B69">
      <w:pPr>
        <w:pStyle w:val="a3"/>
        <w:ind w:left="1181" w:right="6401"/>
        <w:jc w:val="left"/>
      </w:pPr>
      <w:r>
        <w:t>Содержание</w:t>
      </w:r>
      <w:r>
        <w:rPr>
          <w:spacing w:val="-14"/>
        </w:rPr>
        <w:t xml:space="preserve"> </w:t>
      </w:r>
      <w:r>
        <w:t>модуля</w:t>
      </w:r>
      <w:r>
        <w:rPr>
          <w:spacing w:val="-13"/>
        </w:rPr>
        <w:t xml:space="preserve"> </w:t>
      </w:r>
      <w:r>
        <w:t>по</w:t>
      </w:r>
      <w:r>
        <w:rPr>
          <w:spacing w:val="-10"/>
        </w:rPr>
        <w:t xml:space="preserve"> </w:t>
      </w:r>
      <w:r>
        <w:t>самбо. Знания о самбо.</w:t>
      </w:r>
    </w:p>
    <w:p w:rsidR="00EC4929" w:rsidRDefault="001B2B69">
      <w:pPr>
        <w:pStyle w:val="a3"/>
        <w:spacing w:line="275" w:lineRule="exact"/>
        <w:ind w:left="1181"/>
        <w:jc w:val="left"/>
      </w:pPr>
      <w:r>
        <w:t>История</w:t>
      </w:r>
      <w:r>
        <w:rPr>
          <w:spacing w:val="-8"/>
        </w:rPr>
        <w:t xml:space="preserve"> </w:t>
      </w:r>
      <w:r>
        <w:t>развития</w:t>
      </w:r>
      <w:r>
        <w:rPr>
          <w:spacing w:val="-1"/>
        </w:rPr>
        <w:t xml:space="preserve"> </w:t>
      </w:r>
      <w:r>
        <w:t>самбо</w:t>
      </w:r>
      <w:r>
        <w:rPr>
          <w:spacing w:val="-1"/>
        </w:rPr>
        <w:t xml:space="preserve"> </w:t>
      </w:r>
      <w:r>
        <w:t>на</w:t>
      </w:r>
      <w:r>
        <w:rPr>
          <w:spacing w:val="-1"/>
        </w:rPr>
        <w:t xml:space="preserve"> </w:t>
      </w:r>
      <w:r>
        <w:t>малой</w:t>
      </w:r>
      <w:r>
        <w:rPr>
          <w:spacing w:val="-5"/>
        </w:rPr>
        <w:t xml:space="preserve"> </w:t>
      </w:r>
      <w:r>
        <w:t>родине,</w:t>
      </w:r>
      <w:r>
        <w:rPr>
          <w:spacing w:val="-3"/>
        </w:rPr>
        <w:t xml:space="preserve"> </w:t>
      </w:r>
      <w:r>
        <w:t>в</w:t>
      </w:r>
      <w:r>
        <w:rPr>
          <w:spacing w:val="-4"/>
        </w:rPr>
        <w:t xml:space="preserve"> </w:t>
      </w:r>
      <w:r>
        <w:t>стране</w:t>
      </w:r>
      <w:r>
        <w:rPr>
          <w:spacing w:val="-2"/>
        </w:rPr>
        <w:t xml:space="preserve"> </w:t>
      </w:r>
      <w:r>
        <w:t>и</w:t>
      </w:r>
      <w:r>
        <w:rPr>
          <w:spacing w:val="1"/>
        </w:rPr>
        <w:t xml:space="preserve"> </w:t>
      </w:r>
      <w:r>
        <w:rPr>
          <w:spacing w:val="-2"/>
        </w:rPr>
        <w:t>мире.</w:t>
      </w:r>
    </w:p>
    <w:p w:rsidR="00EC4929" w:rsidRDefault="001B2B69">
      <w:pPr>
        <w:pStyle w:val="a3"/>
        <w:spacing w:line="242" w:lineRule="auto"/>
        <w:ind w:left="1181" w:right="2712"/>
        <w:jc w:val="left"/>
      </w:pPr>
      <w:r>
        <w:t>Роль</w:t>
      </w:r>
      <w:r>
        <w:rPr>
          <w:spacing w:val="-8"/>
        </w:rPr>
        <w:t xml:space="preserve"> </w:t>
      </w:r>
      <w:r>
        <w:t>личности</w:t>
      </w:r>
      <w:r>
        <w:rPr>
          <w:spacing w:val="-3"/>
        </w:rPr>
        <w:t xml:space="preserve"> </w:t>
      </w:r>
      <w:r>
        <w:t>в</w:t>
      </w:r>
      <w:r>
        <w:rPr>
          <w:spacing w:val="-7"/>
        </w:rPr>
        <w:t xml:space="preserve"> </w:t>
      </w:r>
      <w:r>
        <w:t>истории</w:t>
      </w:r>
      <w:r>
        <w:rPr>
          <w:spacing w:val="-3"/>
        </w:rPr>
        <w:t xml:space="preserve"> </w:t>
      </w:r>
      <w:r>
        <w:t>самбо.</w:t>
      </w:r>
      <w:r>
        <w:rPr>
          <w:spacing w:val="-7"/>
        </w:rPr>
        <w:t xml:space="preserve"> </w:t>
      </w:r>
      <w:r>
        <w:t>Последователи</w:t>
      </w:r>
      <w:r>
        <w:rPr>
          <w:spacing w:val="-8"/>
        </w:rPr>
        <w:t xml:space="preserve"> </w:t>
      </w:r>
      <w:r>
        <w:t>и</w:t>
      </w:r>
      <w:r>
        <w:rPr>
          <w:spacing w:val="-3"/>
        </w:rPr>
        <w:t xml:space="preserve"> </w:t>
      </w:r>
      <w:r>
        <w:t>легенды</w:t>
      </w:r>
      <w:r>
        <w:rPr>
          <w:spacing w:val="-3"/>
        </w:rPr>
        <w:t xml:space="preserve"> </w:t>
      </w:r>
      <w:r>
        <w:t>самбо. Роль самбо в ведении боевых действий. Героизация подвигов.</w:t>
      </w:r>
    </w:p>
    <w:p w:rsidR="00EC4929" w:rsidRDefault="001B2B69">
      <w:pPr>
        <w:pStyle w:val="a3"/>
        <w:tabs>
          <w:tab w:val="left" w:pos="2270"/>
          <w:tab w:val="left" w:pos="3775"/>
          <w:tab w:val="left" w:pos="4120"/>
          <w:tab w:val="left" w:pos="5434"/>
          <w:tab w:val="left" w:pos="7448"/>
          <w:tab w:val="left" w:pos="8968"/>
        </w:tabs>
        <w:spacing w:line="242" w:lineRule="auto"/>
        <w:ind w:right="138" w:firstLine="739"/>
        <w:jc w:val="left"/>
      </w:pPr>
      <w:r>
        <w:rPr>
          <w:spacing w:val="-2"/>
        </w:rPr>
        <w:t>Главные</w:t>
      </w:r>
      <w:r>
        <w:tab/>
      </w:r>
      <w:r>
        <w:rPr>
          <w:spacing w:val="-2"/>
        </w:rPr>
        <w:t>организации</w:t>
      </w:r>
      <w:r>
        <w:tab/>
      </w:r>
      <w:r>
        <w:rPr>
          <w:spacing w:val="-10"/>
        </w:rPr>
        <w:t>и</w:t>
      </w:r>
      <w:r>
        <w:tab/>
      </w:r>
      <w:r>
        <w:rPr>
          <w:spacing w:val="-2"/>
        </w:rPr>
        <w:t>федерации</w:t>
      </w:r>
      <w:r>
        <w:tab/>
      </w:r>
      <w:r>
        <w:rPr>
          <w:spacing w:val="-2"/>
        </w:rPr>
        <w:t>(международные,</w:t>
      </w:r>
      <w:r>
        <w:tab/>
      </w:r>
      <w:r>
        <w:rPr>
          <w:spacing w:val="-2"/>
        </w:rPr>
        <w:t>российские),</w:t>
      </w:r>
      <w:r>
        <w:tab/>
      </w:r>
      <w:r>
        <w:rPr>
          <w:spacing w:val="-2"/>
        </w:rPr>
        <w:t xml:space="preserve">осуществляющие </w:t>
      </w:r>
      <w:r>
        <w:t>управление самбо.</w:t>
      </w:r>
    </w:p>
    <w:p w:rsidR="00EC4929" w:rsidRDefault="001B2B69">
      <w:pPr>
        <w:pStyle w:val="a3"/>
        <w:spacing w:line="242" w:lineRule="auto"/>
        <w:ind w:left="1181"/>
        <w:jc w:val="left"/>
      </w:pPr>
      <w:r>
        <w:t>Характеристика</w:t>
      </w:r>
      <w:r>
        <w:rPr>
          <w:spacing w:val="-5"/>
        </w:rPr>
        <w:t xml:space="preserve"> </w:t>
      </w:r>
      <w:r>
        <w:t>направлений</w:t>
      </w:r>
      <w:r>
        <w:rPr>
          <w:spacing w:val="-8"/>
        </w:rPr>
        <w:t xml:space="preserve"> </w:t>
      </w:r>
      <w:r>
        <w:t>и</w:t>
      </w:r>
      <w:r>
        <w:rPr>
          <w:spacing w:val="-3"/>
        </w:rPr>
        <w:t xml:space="preserve"> </w:t>
      </w:r>
      <w:r>
        <w:t>правила</w:t>
      </w:r>
      <w:r>
        <w:rPr>
          <w:spacing w:val="-5"/>
        </w:rPr>
        <w:t xml:space="preserve"> </w:t>
      </w:r>
      <w:r>
        <w:t>самбо</w:t>
      </w:r>
      <w:r>
        <w:rPr>
          <w:spacing w:val="-4"/>
        </w:rPr>
        <w:t xml:space="preserve"> </w:t>
      </w:r>
      <w:r>
        <w:t>(спортивное,</w:t>
      </w:r>
      <w:r>
        <w:rPr>
          <w:spacing w:val="-7"/>
        </w:rPr>
        <w:t xml:space="preserve"> </w:t>
      </w:r>
      <w:r>
        <w:t>боевое,</w:t>
      </w:r>
      <w:r>
        <w:rPr>
          <w:spacing w:val="-7"/>
        </w:rPr>
        <w:t xml:space="preserve"> </w:t>
      </w:r>
      <w:r>
        <w:t>пляжное,</w:t>
      </w:r>
      <w:r>
        <w:rPr>
          <w:spacing w:val="-2"/>
        </w:rPr>
        <w:t xml:space="preserve"> </w:t>
      </w:r>
      <w:r>
        <w:t>демо). Социальная и личностная успешность выдающихся спортсменов - самбистов.</w:t>
      </w:r>
    </w:p>
    <w:p w:rsidR="00EC4929" w:rsidRDefault="001B2B69">
      <w:pPr>
        <w:pStyle w:val="a3"/>
        <w:spacing w:line="242" w:lineRule="auto"/>
        <w:ind w:firstLine="739"/>
        <w:jc w:val="left"/>
      </w:pPr>
      <w:r>
        <w:t>Основные</w:t>
      </w:r>
      <w:r>
        <w:rPr>
          <w:spacing w:val="-11"/>
        </w:rPr>
        <w:t xml:space="preserve"> </w:t>
      </w:r>
      <w:r>
        <w:t>правила</w:t>
      </w:r>
      <w:r>
        <w:rPr>
          <w:spacing w:val="-11"/>
        </w:rPr>
        <w:t xml:space="preserve"> </w:t>
      </w:r>
      <w:r>
        <w:t>проведения</w:t>
      </w:r>
      <w:r>
        <w:rPr>
          <w:spacing w:val="-6"/>
        </w:rPr>
        <w:t xml:space="preserve"> </w:t>
      </w:r>
      <w:r>
        <w:t>соревнований</w:t>
      </w:r>
      <w:r>
        <w:rPr>
          <w:spacing w:val="-9"/>
        </w:rPr>
        <w:t xml:space="preserve"> </w:t>
      </w:r>
      <w:r>
        <w:t>по</w:t>
      </w:r>
      <w:r>
        <w:rPr>
          <w:spacing w:val="-6"/>
        </w:rPr>
        <w:t xml:space="preserve"> </w:t>
      </w:r>
      <w:r>
        <w:t>самбо.</w:t>
      </w:r>
      <w:r>
        <w:rPr>
          <w:spacing w:val="-8"/>
        </w:rPr>
        <w:t xml:space="preserve"> </w:t>
      </w:r>
      <w:r>
        <w:t>Судейская</w:t>
      </w:r>
      <w:r>
        <w:rPr>
          <w:spacing w:val="-6"/>
        </w:rPr>
        <w:t xml:space="preserve"> </w:t>
      </w:r>
      <w:r>
        <w:t>коллегия,</w:t>
      </w:r>
      <w:r>
        <w:rPr>
          <w:spacing w:val="-12"/>
        </w:rPr>
        <w:t xml:space="preserve"> </w:t>
      </w:r>
      <w:r>
        <w:t>обслуживающая соревнования по самбо (основные функции). Словарь терминов и определений по самбо.</w:t>
      </w:r>
    </w:p>
    <w:p w:rsidR="00EC4929" w:rsidRDefault="001B2B69">
      <w:pPr>
        <w:pStyle w:val="a3"/>
        <w:tabs>
          <w:tab w:val="left" w:pos="2256"/>
          <w:tab w:val="left" w:pos="3119"/>
          <w:tab w:val="left" w:pos="3719"/>
          <w:tab w:val="left" w:pos="4880"/>
          <w:tab w:val="left" w:pos="6324"/>
          <w:tab w:val="left" w:pos="7551"/>
          <w:tab w:val="left" w:pos="8994"/>
        </w:tabs>
        <w:spacing w:line="242" w:lineRule="auto"/>
        <w:ind w:right="134" w:firstLine="739"/>
        <w:jc w:val="left"/>
      </w:pPr>
      <w:r>
        <w:rPr>
          <w:spacing w:val="-2"/>
        </w:rPr>
        <w:t>Занятия</w:t>
      </w:r>
      <w:r>
        <w:tab/>
      </w:r>
      <w:r>
        <w:rPr>
          <w:spacing w:val="-4"/>
        </w:rPr>
        <w:t>самбо</w:t>
      </w:r>
      <w:r>
        <w:tab/>
      </w:r>
      <w:r>
        <w:rPr>
          <w:spacing w:val="-4"/>
        </w:rPr>
        <w:t>как</w:t>
      </w:r>
      <w:r>
        <w:tab/>
      </w:r>
      <w:r>
        <w:rPr>
          <w:spacing w:val="-2"/>
        </w:rPr>
        <w:t>средство</w:t>
      </w:r>
      <w:r>
        <w:tab/>
      </w:r>
      <w:r>
        <w:rPr>
          <w:spacing w:val="-2"/>
        </w:rPr>
        <w:t>укрепления</w:t>
      </w:r>
      <w:r>
        <w:tab/>
      </w:r>
      <w:r>
        <w:rPr>
          <w:spacing w:val="-2"/>
        </w:rPr>
        <w:t>здоровья,</w:t>
      </w:r>
      <w:r>
        <w:tab/>
      </w:r>
      <w:r>
        <w:rPr>
          <w:spacing w:val="-2"/>
        </w:rPr>
        <w:t>повышения</w:t>
      </w:r>
      <w:r>
        <w:tab/>
      </w:r>
      <w:r>
        <w:rPr>
          <w:spacing w:val="-2"/>
        </w:rPr>
        <w:t xml:space="preserve">функциональных </w:t>
      </w:r>
      <w:r>
        <w:t>возможностей</w:t>
      </w:r>
      <w:r>
        <w:rPr>
          <w:spacing w:val="62"/>
          <w:w w:val="150"/>
        </w:rPr>
        <w:t xml:space="preserve"> </w:t>
      </w:r>
      <w:r>
        <w:t>основных</w:t>
      </w:r>
      <w:r>
        <w:rPr>
          <w:spacing w:val="65"/>
          <w:w w:val="150"/>
        </w:rPr>
        <w:t xml:space="preserve"> </w:t>
      </w:r>
      <w:r>
        <w:t>систем</w:t>
      </w:r>
      <w:r>
        <w:rPr>
          <w:spacing w:val="61"/>
          <w:w w:val="150"/>
        </w:rPr>
        <w:t xml:space="preserve"> </w:t>
      </w:r>
      <w:r>
        <w:t>организма.</w:t>
      </w:r>
      <w:r>
        <w:rPr>
          <w:spacing w:val="66"/>
          <w:w w:val="150"/>
        </w:rPr>
        <w:t xml:space="preserve"> </w:t>
      </w:r>
      <w:r>
        <w:t>Сведения</w:t>
      </w:r>
      <w:r>
        <w:rPr>
          <w:spacing w:val="65"/>
          <w:w w:val="150"/>
        </w:rPr>
        <w:t xml:space="preserve"> </w:t>
      </w:r>
      <w:r>
        <w:t>о</w:t>
      </w:r>
      <w:r>
        <w:rPr>
          <w:spacing w:val="68"/>
          <w:w w:val="150"/>
        </w:rPr>
        <w:t xml:space="preserve"> </w:t>
      </w:r>
      <w:r>
        <w:t>физических</w:t>
      </w:r>
      <w:r>
        <w:rPr>
          <w:spacing w:val="65"/>
          <w:w w:val="150"/>
        </w:rPr>
        <w:t xml:space="preserve"> </w:t>
      </w:r>
      <w:r>
        <w:t>качествах,</w:t>
      </w:r>
      <w:r>
        <w:rPr>
          <w:spacing w:val="72"/>
          <w:w w:val="150"/>
        </w:rPr>
        <w:t xml:space="preserve"> </w:t>
      </w:r>
      <w:r>
        <w:rPr>
          <w:spacing w:val="-2"/>
        </w:rPr>
        <w:t>необходимых</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jc w:val="left"/>
      </w:pPr>
      <w:r>
        <w:lastRenderedPageBreak/>
        <w:t>самбисту</w:t>
      </w:r>
      <w:r>
        <w:rPr>
          <w:spacing w:val="-15"/>
        </w:rPr>
        <w:t xml:space="preserve"> </w:t>
      </w:r>
      <w:r>
        <w:t>и</w:t>
      </w:r>
      <w:r>
        <w:rPr>
          <w:spacing w:val="-6"/>
        </w:rPr>
        <w:t xml:space="preserve"> </w:t>
      </w:r>
      <w:r>
        <w:t>способах</w:t>
      </w:r>
      <w:r>
        <w:rPr>
          <w:spacing w:val="-12"/>
        </w:rPr>
        <w:t xml:space="preserve"> </w:t>
      </w:r>
      <w:r>
        <w:t>их</w:t>
      </w:r>
      <w:r>
        <w:rPr>
          <w:spacing w:val="-12"/>
        </w:rPr>
        <w:t xml:space="preserve"> </w:t>
      </w:r>
      <w:r>
        <w:t>развития.</w:t>
      </w:r>
      <w:r>
        <w:rPr>
          <w:spacing w:val="-9"/>
        </w:rPr>
        <w:t xml:space="preserve"> </w:t>
      </w:r>
      <w:r>
        <w:t>Значение</w:t>
      </w:r>
      <w:r>
        <w:rPr>
          <w:spacing w:val="-8"/>
        </w:rPr>
        <w:t xml:space="preserve"> </w:t>
      </w:r>
      <w:r>
        <w:t>занятий</w:t>
      </w:r>
      <w:r>
        <w:rPr>
          <w:spacing w:val="-6"/>
        </w:rPr>
        <w:t xml:space="preserve"> </w:t>
      </w:r>
      <w:r>
        <w:t>самбо</w:t>
      </w:r>
      <w:r>
        <w:rPr>
          <w:spacing w:val="-3"/>
        </w:rPr>
        <w:t xml:space="preserve"> </w:t>
      </w:r>
      <w:r>
        <w:t>на</w:t>
      </w:r>
      <w:r>
        <w:rPr>
          <w:spacing w:val="-13"/>
        </w:rPr>
        <w:t xml:space="preserve"> </w:t>
      </w:r>
      <w:r>
        <w:t>формирование</w:t>
      </w:r>
      <w:r>
        <w:rPr>
          <w:spacing w:val="-8"/>
        </w:rPr>
        <w:t xml:space="preserve"> </w:t>
      </w:r>
      <w:r>
        <w:t>положительных</w:t>
      </w:r>
      <w:r>
        <w:rPr>
          <w:spacing w:val="-12"/>
        </w:rPr>
        <w:t xml:space="preserve"> </w:t>
      </w:r>
      <w:r>
        <w:t>качеств личности человека.</w:t>
      </w:r>
    </w:p>
    <w:p w:rsidR="00EC4929" w:rsidRDefault="001B2B69">
      <w:pPr>
        <w:pStyle w:val="a3"/>
        <w:spacing w:line="242" w:lineRule="auto"/>
        <w:ind w:firstLine="739"/>
        <w:jc w:val="left"/>
      </w:pPr>
      <w:r>
        <w:t>Дневник</w:t>
      </w:r>
      <w:r>
        <w:rPr>
          <w:spacing w:val="80"/>
        </w:rPr>
        <w:t xml:space="preserve"> </w:t>
      </w:r>
      <w:r>
        <w:t>спортсмена</w:t>
      </w:r>
      <w:r>
        <w:rPr>
          <w:spacing w:val="80"/>
        </w:rPr>
        <w:t xml:space="preserve"> </w:t>
      </w:r>
      <w:r>
        <w:t>(самонаблюдение,</w:t>
      </w:r>
      <w:r>
        <w:rPr>
          <w:spacing w:val="80"/>
        </w:rPr>
        <w:t xml:space="preserve"> </w:t>
      </w:r>
      <w:r>
        <w:t>краткосрочное</w:t>
      </w:r>
      <w:r>
        <w:rPr>
          <w:spacing w:val="80"/>
        </w:rPr>
        <w:t xml:space="preserve"> </w:t>
      </w:r>
      <w:r>
        <w:t>и</w:t>
      </w:r>
      <w:r>
        <w:rPr>
          <w:spacing w:val="80"/>
        </w:rPr>
        <w:t xml:space="preserve"> </w:t>
      </w:r>
      <w:r>
        <w:t>долгосрочное</w:t>
      </w:r>
      <w:r>
        <w:rPr>
          <w:spacing w:val="80"/>
        </w:rPr>
        <w:t xml:space="preserve"> </w:t>
      </w:r>
      <w:r>
        <w:t>планирования,</w:t>
      </w:r>
      <w:r>
        <w:rPr>
          <w:spacing w:val="40"/>
        </w:rPr>
        <w:t xml:space="preserve"> </w:t>
      </w:r>
      <w:r>
        <w:t>решение поставленных задач).</w:t>
      </w:r>
    </w:p>
    <w:p w:rsidR="00EC4929" w:rsidRDefault="001B2B69">
      <w:pPr>
        <w:pStyle w:val="a3"/>
        <w:spacing w:line="242" w:lineRule="auto"/>
        <w:ind w:firstLine="739"/>
        <w:jc w:val="left"/>
      </w:pPr>
      <w:r>
        <w:t>Питьевой</w:t>
      </w:r>
      <w:r>
        <w:rPr>
          <w:spacing w:val="80"/>
        </w:rPr>
        <w:t xml:space="preserve"> </w:t>
      </w:r>
      <w:r>
        <w:t>режим.</w:t>
      </w:r>
      <w:r>
        <w:rPr>
          <w:spacing w:val="80"/>
        </w:rPr>
        <w:t xml:space="preserve"> </w:t>
      </w:r>
      <w:r>
        <w:t>Роль</w:t>
      </w:r>
      <w:r>
        <w:rPr>
          <w:spacing w:val="80"/>
        </w:rPr>
        <w:t xml:space="preserve"> </w:t>
      </w:r>
      <w:r>
        <w:t>витаминов</w:t>
      </w:r>
      <w:r>
        <w:rPr>
          <w:spacing w:val="80"/>
        </w:rPr>
        <w:t xml:space="preserve"> </w:t>
      </w:r>
      <w:r>
        <w:t>и</w:t>
      </w:r>
      <w:r>
        <w:rPr>
          <w:spacing w:val="80"/>
        </w:rPr>
        <w:t xml:space="preserve"> </w:t>
      </w:r>
      <w:r>
        <w:t>микроэлементов</w:t>
      </w:r>
      <w:r>
        <w:rPr>
          <w:spacing w:val="80"/>
        </w:rPr>
        <w:t xml:space="preserve"> </w:t>
      </w:r>
      <w:r>
        <w:t>в</w:t>
      </w:r>
      <w:r>
        <w:rPr>
          <w:spacing w:val="80"/>
        </w:rPr>
        <w:t xml:space="preserve"> </w:t>
      </w:r>
      <w:r>
        <w:t>функционировании</w:t>
      </w:r>
      <w:r>
        <w:rPr>
          <w:spacing w:val="80"/>
        </w:rPr>
        <w:t xml:space="preserve"> </w:t>
      </w:r>
      <w:r>
        <w:t xml:space="preserve">иммунной </w:t>
      </w:r>
      <w:r>
        <w:rPr>
          <w:spacing w:val="-2"/>
        </w:rPr>
        <w:t>системы.</w:t>
      </w:r>
    </w:p>
    <w:p w:rsidR="00EC4929" w:rsidRDefault="001B2B69">
      <w:pPr>
        <w:pStyle w:val="a3"/>
        <w:spacing w:line="242" w:lineRule="auto"/>
        <w:ind w:right="139" w:firstLine="739"/>
        <w:jc w:val="left"/>
      </w:pPr>
      <w:r>
        <w:t>Основные</w:t>
      </w:r>
      <w:r>
        <w:rPr>
          <w:spacing w:val="-4"/>
        </w:rPr>
        <w:t xml:space="preserve"> </w:t>
      </w:r>
      <w:r>
        <w:t>средства и</w:t>
      </w:r>
      <w:r>
        <w:rPr>
          <w:spacing w:val="-2"/>
        </w:rPr>
        <w:t xml:space="preserve"> </w:t>
      </w:r>
      <w:r>
        <w:t>методы</w:t>
      </w:r>
      <w:r>
        <w:rPr>
          <w:spacing w:val="-6"/>
        </w:rPr>
        <w:t xml:space="preserve"> </w:t>
      </w:r>
      <w:r>
        <w:t>обучения технике и</w:t>
      </w:r>
      <w:r>
        <w:rPr>
          <w:spacing w:val="-2"/>
        </w:rPr>
        <w:t xml:space="preserve"> </w:t>
      </w:r>
      <w:r>
        <w:t>тактике самбо.</w:t>
      </w:r>
      <w:r>
        <w:rPr>
          <w:spacing w:val="-1"/>
        </w:rPr>
        <w:t xml:space="preserve"> </w:t>
      </w:r>
      <w:r>
        <w:t>Основы</w:t>
      </w:r>
      <w:r>
        <w:rPr>
          <w:spacing w:val="-2"/>
        </w:rPr>
        <w:t xml:space="preserve"> </w:t>
      </w:r>
      <w:r>
        <w:t>прикладного самбо и его значение.</w:t>
      </w:r>
    </w:p>
    <w:p w:rsidR="00EC4929" w:rsidRDefault="001B2B69">
      <w:pPr>
        <w:pStyle w:val="a3"/>
        <w:spacing w:line="271" w:lineRule="exact"/>
        <w:ind w:left="1181"/>
        <w:jc w:val="left"/>
      </w:pPr>
      <w:r>
        <w:t>Антидопинговые</w:t>
      </w:r>
      <w:r>
        <w:rPr>
          <w:spacing w:val="-6"/>
        </w:rPr>
        <w:t xml:space="preserve"> </w:t>
      </w:r>
      <w:r>
        <w:t>правила</w:t>
      </w:r>
      <w:r>
        <w:rPr>
          <w:spacing w:val="-6"/>
        </w:rPr>
        <w:t xml:space="preserve"> </w:t>
      </w:r>
      <w:r>
        <w:t>и</w:t>
      </w:r>
      <w:r>
        <w:rPr>
          <w:spacing w:val="-3"/>
        </w:rPr>
        <w:t xml:space="preserve"> </w:t>
      </w:r>
      <w:r>
        <w:t>программы</w:t>
      </w:r>
      <w:r>
        <w:rPr>
          <w:spacing w:val="-3"/>
        </w:rPr>
        <w:t xml:space="preserve"> </w:t>
      </w:r>
      <w:r>
        <w:t>в</w:t>
      </w:r>
      <w:r>
        <w:rPr>
          <w:spacing w:val="2"/>
        </w:rPr>
        <w:t xml:space="preserve"> </w:t>
      </w:r>
      <w:r>
        <w:rPr>
          <w:spacing w:val="-2"/>
        </w:rPr>
        <w:t>самбо.</w:t>
      </w:r>
    </w:p>
    <w:p w:rsidR="00EC4929" w:rsidRDefault="001B2B69">
      <w:pPr>
        <w:pStyle w:val="a3"/>
        <w:spacing w:line="275" w:lineRule="exact"/>
        <w:ind w:left="1181"/>
        <w:jc w:val="left"/>
      </w:pPr>
      <w:r>
        <w:t>Правила</w:t>
      </w:r>
      <w:r>
        <w:rPr>
          <w:spacing w:val="-6"/>
        </w:rPr>
        <w:t xml:space="preserve"> </w:t>
      </w:r>
      <w:r>
        <w:t>поведения</w:t>
      </w:r>
      <w:r>
        <w:rPr>
          <w:spacing w:val="-8"/>
        </w:rPr>
        <w:t xml:space="preserve"> </w:t>
      </w:r>
      <w:r>
        <w:t>в</w:t>
      </w:r>
      <w:r>
        <w:rPr>
          <w:spacing w:val="-2"/>
        </w:rPr>
        <w:t xml:space="preserve"> </w:t>
      </w:r>
      <w:r>
        <w:t>экстремальных</w:t>
      </w:r>
      <w:r>
        <w:rPr>
          <w:spacing w:val="-7"/>
        </w:rPr>
        <w:t xml:space="preserve"> </w:t>
      </w:r>
      <w:r>
        <w:t>жизненных</w:t>
      </w:r>
      <w:r>
        <w:rPr>
          <w:spacing w:val="-7"/>
        </w:rPr>
        <w:t xml:space="preserve"> </w:t>
      </w:r>
      <w:r>
        <w:rPr>
          <w:spacing w:val="-2"/>
        </w:rPr>
        <w:t>ситуациях.</w:t>
      </w:r>
    </w:p>
    <w:p w:rsidR="00EC4929" w:rsidRDefault="001B2B69">
      <w:pPr>
        <w:pStyle w:val="a3"/>
        <w:ind w:left="1181"/>
        <w:jc w:val="left"/>
      </w:pPr>
      <w:r>
        <w:t>Оказание первой доврачебной помощи на занятиях самбо и в бытовой деятельности. Этические</w:t>
      </w:r>
      <w:r>
        <w:rPr>
          <w:spacing w:val="-3"/>
        </w:rPr>
        <w:t xml:space="preserve"> </w:t>
      </w:r>
      <w:r>
        <w:t>нормы</w:t>
      </w:r>
      <w:r>
        <w:rPr>
          <w:spacing w:val="-5"/>
        </w:rPr>
        <w:t xml:space="preserve"> </w:t>
      </w:r>
      <w:r>
        <w:t>и</w:t>
      </w:r>
      <w:r>
        <w:rPr>
          <w:spacing w:val="-3"/>
        </w:rPr>
        <w:t xml:space="preserve"> </w:t>
      </w:r>
      <w:r>
        <w:t>правила</w:t>
      </w:r>
      <w:r>
        <w:rPr>
          <w:spacing w:val="-8"/>
        </w:rPr>
        <w:t xml:space="preserve"> </w:t>
      </w:r>
      <w:r>
        <w:t>поведения</w:t>
      </w:r>
      <w:r>
        <w:rPr>
          <w:spacing w:val="-3"/>
        </w:rPr>
        <w:t xml:space="preserve"> </w:t>
      </w:r>
      <w:r>
        <w:t>самбиста,</w:t>
      </w:r>
      <w:r>
        <w:rPr>
          <w:spacing w:val="-1"/>
        </w:rPr>
        <w:t xml:space="preserve"> </w:t>
      </w:r>
      <w:r>
        <w:t>техника</w:t>
      </w:r>
      <w:r>
        <w:rPr>
          <w:spacing w:val="-3"/>
        </w:rPr>
        <w:t xml:space="preserve"> </w:t>
      </w:r>
      <w:r>
        <w:t>безопасности</w:t>
      </w:r>
      <w:r>
        <w:rPr>
          <w:spacing w:val="-5"/>
        </w:rPr>
        <w:t xml:space="preserve"> </w:t>
      </w:r>
      <w:r>
        <w:t>при</w:t>
      </w:r>
      <w:r>
        <w:rPr>
          <w:spacing w:val="-6"/>
        </w:rPr>
        <w:t xml:space="preserve"> </w:t>
      </w:r>
      <w:r>
        <w:t>занятиях</w:t>
      </w:r>
      <w:r>
        <w:rPr>
          <w:spacing w:val="-7"/>
        </w:rPr>
        <w:t xml:space="preserve"> </w:t>
      </w:r>
      <w:r>
        <w:t>самбо. Способы самостоятельной деятельности.</w:t>
      </w:r>
    </w:p>
    <w:p w:rsidR="00EC4929" w:rsidRDefault="001B2B69">
      <w:pPr>
        <w:pStyle w:val="a3"/>
        <w:spacing w:line="237" w:lineRule="auto"/>
        <w:ind w:right="134" w:firstLine="739"/>
      </w:pPr>
      <w:r>
        <w:t>Самоконтроль</w:t>
      </w:r>
      <w:r>
        <w:rPr>
          <w:spacing w:val="-2"/>
        </w:rPr>
        <w:t xml:space="preserve"> </w:t>
      </w:r>
      <w:r>
        <w:t>во время занятий самбо и</w:t>
      </w:r>
      <w:r>
        <w:rPr>
          <w:spacing w:val="-2"/>
        </w:rPr>
        <w:t xml:space="preserve"> </w:t>
      </w:r>
      <w:r>
        <w:t>при выполнении самостоятельных</w:t>
      </w:r>
      <w:r>
        <w:rPr>
          <w:spacing w:val="-3"/>
        </w:rPr>
        <w:t xml:space="preserve"> </w:t>
      </w:r>
      <w:r>
        <w:t>заданий. Первые внешние признаки утомления. Средства восстановления организма после физической нагрузки.</w:t>
      </w:r>
    </w:p>
    <w:p w:rsidR="00EC4929" w:rsidRDefault="001B2B69">
      <w:pPr>
        <w:pStyle w:val="a3"/>
        <w:spacing w:line="275" w:lineRule="exact"/>
        <w:ind w:left="1181"/>
      </w:pPr>
      <w:r>
        <w:t>Правила</w:t>
      </w:r>
      <w:r>
        <w:rPr>
          <w:spacing w:val="6"/>
        </w:rPr>
        <w:t xml:space="preserve"> </w:t>
      </w:r>
      <w:r>
        <w:t>личной</w:t>
      </w:r>
      <w:r>
        <w:rPr>
          <w:spacing w:val="4"/>
        </w:rPr>
        <w:t xml:space="preserve"> </w:t>
      </w:r>
      <w:r>
        <w:t>гигиены,</w:t>
      </w:r>
      <w:r>
        <w:rPr>
          <w:spacing w:val="5"/>
        </w:rPr>
        <w:t xml:space="preserve"> </w:t>
      </w:r>
      <w:r>
        <w:t>требования</w:t>
      </w:r>
      <w:r>
        <w:rPr>
          <w:spacing w:val="2"/>
        </w:rPr>
        <w:t xml:space="preserve"> </w:t>
      </w:r>
      <w:r>
        <w:t>к</w:t>
      </w:r>
      <w:r>
        <w:rPr>
          <w:spacing w:val="6"/>
        </w:rPr>
        <w:t xml:space="preserve"> </w:t>
      </w:r>
      <w:r>
        <w:t>спортивной</w:t>
      </w:r>
      <w:r>
        <w:rPr>
          <w:spacing w:val="-1"/>
        </w:rPr>
        <w:t xml:space="preserve"> </w:t>
      </w:r>
      <w:r>
        <w:t>одежде</w:t>
      </w:r>
      <w:r>
        <w:rPr>
          <w:spacing w:val="6"/>
        </w:rPr>
        <w:t xml:space="preserve"> </w:t>
      </w:r>
      <w:r>
        <w:t>(экипировке)</w:t>
      </w:r>
      <w:r>
        <w:rPr>
          <w:spacing w:val="9"/>
        </w:rPr>
        <w:t xml:space="preserve"> </w:t>
      </w:r>
      <w:r>
        <w:t>для</w:t>
      </w:r>
      <w:r>
        <w:rPr>
          <w:spacing w:val="3"/>
        </w:rPr>
        <w:t xml:space="preserve"> </w:t>
      </w:r>
      <w:r>
        <w:t>занятий</w:t>
      </w:r>
      <w:r>
        <w:rPr>
          <w:spacing w:val="8"/>
        </w:rPr>
        <w:t xml:space="preserve"> </w:t>
      </w:r>
      <w:r>
        <w:rPr>
          <w:spacing w:val="-2"/>
        </w:rPr>
        <w:t>самбо.</w:t>
      </w:r>
    </w:p>
    <w:p w:rsidR="00EC4929" w:rsidRDefault="001B2B69">
      <w:pPr>
        <w:pStyle w:val="a3"/>
        <w:spacing w:line="275" w:lineRule="exact"/>
      </w:pPr>
      <w:r>
        <w:t>Правильное</w:t>
      </w:r>
      <w:r>
        <w:rPr>
          <w:spacing w:val="-3"/>
        </w:rPr>
        <w:t xml:space="preserve"> </w:t>
      </w:r>
      <w:r>
        <w:t>сбалансированное</w:t>
      </w:r>
      <w:r>
        <w:rPr>
          <w:spacing w:val="-8"/>
        </w:rPr>
        <w:t xml:space="preserve"> </w:t>
      </w:r>
      <w:r>
        <w:t>питание</w:t>
      </w:r>
      <w:r>
        <w:rPr>
          <w:spacing w:val="-7"/>
        </w:rPr>
        <w:t xml:space="preserve"> </w:t>
      </w:r>
      <w:r>
        <w:rPr>
          <w:spacing w:val="-2"/>
        </w:rPr>
        <w:t>самбиста.</w:t>
      </w:r>
    </w:p>
    <w:p w:rsidR="00EC4929" w:rsidRDefault="001B2B69">
      <w:pPr>
        <w:pStyle w:val="a3"/>
        <w:ind w:right="126" w:firstLine="739"/>
      </w:pPr>
      <w: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EC4929" w:rsidRDefault="001B2B69">
      <w:pPr>
        <w:pStyle w:val="a3"/>
        <w:spacing w:line="274" w:lineRule="exact"/>
        <w:jc w:val="left"/>
      </w:pPr>
      <w:r>
        <w:rPr>
          <w:spacing w:val="-2"/>
        </w:rPr>
        <w:t>действий.</w:t>
      </w:r>
    </w:p>
    <w:p w:rsidR="00EC4929" w:rsidRDefault="001B2B69">
      <w:pPr>
        <w:pStyle w:val="a3"/>
        <w:ind w:left="1200"/>
        <w:jc w:val="left"/>
      </w:pPr>
      <w:r>
        <w:t>Судейство</w:t>
      </w:r>
      <w:r>
        <w:rPr>
          <w:spacing w:val="-5"/>
        </w:rPr>
        <w:t xml:space="preserve"> </w:t>
      </w:r>
      <w:r>
        <w:t>простейших</w:t>
      </w:r>
      <w:r>
        <w:rPr>
          <w:spacing w:val="-7"/>
        </w:rPr>
        <w:t xml:space="preserve"> </w:t>
      </w:r>
      <w:r>
        <w:t>спортивных</w:t>
      </w:r>
      <w:r>
        <w:rPr>
          <w:spacing w:val="-7"/>
        </w:rPr>
        <w:t xml:space="preserve"> </w:t>
      </w:r>
      <w:r>
        <w:t>соревнований</w:t>
      </w:r>
      <w:r>
        <w:rPr>
          <w:spacing w:val="-7"/>
        </w:rPr>
        <w:t xml:space="preserve"> </w:t>
      </w:r>
      <w:r>
        <w:t>по</w:t>
      </w:r>
      <w:r>
        <w:rPr>
          <w:spacing w:val="2"/>
        </w:rPr>
        <w:t xml:space="preserve"> </w:t>
      </w:r>
      <w:r>
        <w:t>самбо</w:t>
      </w:r>
      <w:r>
        <w:rPr>
          <w:spacing w:val="-3"/>
        </w:rPr>
        <w:t xml:space="preserve"> </w:t>
      </w:r>
      <w:r>
        <w:t>в</w:t>
      </w:r>
      <w:r>
        <w:rPr>
          <w:spacing w:val="-5"/>
        </w:rPr>
        <w:t xml:space="preserve"> </w:t>
      </w:r>
      <w:r>
        <w:t>качестве</w:t>
      </w:r>
      <w:r>
        <w:rPr>
          <w:spacing w:val="-4"/>
        </w:rPr>
        <w:t xml:space="preserve"> </w:t>
      </w:r>
      <w:r>
        <w:t>судьи</w:t>
      </w:r>
      <w:r>
        <w:rPr>
          <w:spacing w:val="-1"/>
        </w:rPr>
        <w:t xml:space="preserve"> </w:t>
      </w:r>
      <w:r>
        <w:t>или</w:t>
      </w:r>
      <w:r>
        <w:rPr>
          <w:spacing w:val="-6"/>
        </w:rPr>
        <w:t xml:space="preserve"> </w:t>
      </w:r>
      <w:r>
        <w:rPr>
          <w:spacing w:val="-2"/>
        </w:rPr>
        <w:t>помощника</w:t>
      </w:r>
    </w:p>
    <w:p w:rsidR="00EC4929" w:rsidRDefault="001B2B69">
      <w:pPr>
        <w:pStyle w:val="a3"/>
        <w:spacing w:line="273" w:lineRule="exact"/>
        <w:jc w:val="left"/>
      </w:pPr>
      <w:r>
        <w:rPr>
          <w:spacing w:val="-2"/>
        </w:rPr>
        <w:t>судьи.</w:t>
      </w:r>
    </w:p>
    <w:p w:rsidR="00EC4929" w:rsidRDefault="001B2B69">
      <w:pPr>
        <w:pStyle w:val="a3"/>
        <w:spacing w:before="2"/>
        <w:ind w:left="1200"/>
        <w:jc w:val="left"/>
      </w:pPr>
      <w:r>
        <w:t>Характерные</w:t>
      </w:r>
      <w:r>
        <w:rPr>
          <w:spacing w:val="77"/>
        </w:rPr>
        <w:t xml:space="preserve"> </w:t>
      </w:r>
      <w:r>
        <w:t>травмы</w:t>
      </w:r>
      <w:r>
        <w:rPr>
          <w:spacing w:val="78"/>
        </w:rPr>
        <w:t xml:space="preserve"> </w:t>
      </w:r>
      <w:r>
        <w:t>во</w:t>
      </w:r>
      <w:r>
        <w:rPr>
          <w:spacing w:val="50"/>
          <w:w w:val="150"/>
        </w:rPr>
        <w:t xml:space="preserve"> </w:t>
      </w:r>
      <w:r>
        <w:t>время</w:t>
      </w:r>
      <w:r>
        <w:rPr>
          <w:spacing w:val="76"/>
        </w:rPr>
        <w:t xml:space="preserve"> </w:t>
      </w:r>
      <w:r>
        <w:t>занятий</w:t>
      </w:r>
      <w:r>
        <w:rPr>
          <w:spacing w:val="52"/>
          <w:w w:val="150"/>
        </w:rPr>
        <w:t xml:space="preserve"> </w:t>
      </w:r>
      <w:r>
        <w:t>самбо</w:t>
      </w:r>
      <w:r>
        <w:rPr>
          <w:spacing w:val="55"/>
          <w:w w:val="150"/>
        </w:rPr>
        <w:t xml:space="preserve"> </w:t>
      </w:r>
      <w:r>
        <w:t>и</w:t>
      </w:r>
      <w:r>
        <w:rPr>
          <w:spacing w:val="78"/>
        </w:rPr>
        <w:t xml:space="preserve"> </w:t>
      </w:r>
      <w:r>
        <w:t>мероприятия</w:t>
      </w:r>
      <w:r>
        <w:rPr>
          <w:spacing w:val="75"/>
        </w:rPr>
        <w:t xml:space="preserve"> </w:t>
      </w:r>
      <w:r>
        <w:t>по</w:t>
      </w:r>
      <w:r>
        <w:rPr>
          <w:spacing w:val="51"/>
          <w:w w:val="150"/>
        </w:rPr>
        <w:t xml:space="preserve"> </w:t>
      </w:r>
      <w:r>
        <w:t>их</w:t>
      </w:r>
      <w:r>
        <w:rPr>
          <w:spacing w:val="76"/>
        </w:rPr>
        <w:t xml:space="preserve"> </w:t>
      </w:r>
      <w:r>
        <w:rPr>
          <w:spacing w:val="-2"/>
        </w:rPr>
        <w:t>предупреждению.</w:t>
      </w:r>
    </w:p>
    <w:p w:rsidR="00EC4929" w:rsidRDefault="001B2B69">
      <w:pPr>
        <w:pStyle w:val="a3"/>
        <w:spacing w:line="274" w:lineRule="exact"/>
      </w:pPr>
      <w:r>
        <w:t>Причины</w:t>
      </w:r>
      <w:r>
        <w:rPr>
          <w:spacing w:val="-6"/>
        </w:rPr>
        <w:t xml:space="preserve"> </w:t>
      </w:r>
      <w:r>
        <w:t>возникновения</w:t>
      </w:r>
      <w:r>
        <w:rPr>
          <w:spacing w:val="-11"/>
        </w:rPr>
        <w:t xml:space="preserve"> </w:t>
      </w:r>
      <w:r>
        <w:t>ошибок</w:t>
      </w:r>
      <w:r>
        <w:rPr>
          <w:spacing w:val="-7"/>
        </w:rPr>
        <w:t xml:space="preserve"> </w:t>
      </w:r>
      <w:r>
        <w:t>при</w:t>
      </w:r>
      <w:r>
        <w:rPr>
          <w:spacing w:val="-5"/>
        </w:rPr>
        <w:t xml:space="preserve"> </w:t>
      </w:r>
      <w:r>
        <w:t>выполнении технических</w:t>
      </w:r>
      <w:r>
        <w:rPr>
          <w:spacing w:val="-6"/>
        </w:rPr>
        <w:t xml:space="preserve"> </w:t>
      </w:r>
      <w:r>
        <w:t>приёмов</w:t>
      </w:r>
      <w:r>
        <w:rPr>
          <w:spacing w:val="-3"/>
        </w:rPr>
        <w:t xml:space="preserve"> </w:t>
      </w:r>
      <w:r>
        <w:rPr>
          <w:spacing w:val="-2"/>
        </w:rPr>
        <w:t>самбо.</w:t>
      </w:r>
    </w:p>
    <w:p w:rsidR="00EC4929" w:rsidRDefault="001B2B69">
      <w:pPr>
        <w:pStyle w:val="a3"/>
        <w:spacing w:before="4" w:line="237" w:lineRule="auto"/>
        <w:ind w:left="1200" w:right="3416"/>
      </w:pPr>
      <w:r>
        <w:t>Тестирование</w:t>
      </w:r>
      <w:r>
        <w:rPr>
          <w:spacing w:val="-11"/>
        </w:rPr>
        <w:t xml:space="preserve"> </w:t>
      </w:r>
      <w:r>
        <w:t>уровня</w:t>
      </w:r>
      <w:r>
        <w:rPr>
          <w:spacing w:val="-6"/>
        </w:rPr>
        <w:t xml:space="preserve"> </w:t>
      </w:r>
      <w:r>
        <w:t>физической</w:t>
      </w:r>
      <w:r>
        <w:rPr>
          <w:spacing w:val="-9"/>
        </w:rPr>
        <w:t xml:space="preserve"> </w:t>
      </w:r>
      <w:r>
        <w:t>подготовленности</w:t>
      </w:r>
      <w:r>
        <w:rPr>
          <w:spacing w:val="-9"/>
        </w:rPr>
        <w:t xml:space="preserve"> </w:t>
      </w:r>
      <w:r>
        <w:t>в</w:t>
      </w:r>
      <w:r>
        <w:rPr>
          <w:spacing w:val="-9"/>
        </w:rPr>
        <w:t xml:space="preserve"> </w:t>
      </w:r>
      <w:r>
        <w:t>самбо. Физическое совершенствование.</w:t>
      </w:r>
    </w:p>
    <w:p w:rsidR="00EC4929" w:rsidRDefault="001B2B69">
      <w:pPr>
        <w:pStyle w:val="a3"/>
        <w:spacing w:before="6" w:line="237" w:lineRule="auto"/>
        <w:ind w:right="131" w:firstLine="758"/>
      </w:pPr>
      <w: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EC4929" w:rsidRDefault="001B2B69">
      <w:pPr>
        <w:pStyle w:val="a3"/>
        <w:spacing w:before="3"/>
        <w:ind w:right="138" w:firstLine="758"/>
      </w:pPr>
      <w:r>
        <w:t xml:space="preserve">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w:t>
      </w:r>
      <w:r>
        <w:rPr>
          <w:spacing w:val="-2"/>
        </w:rPr>
        <w:t>самбо.</w:t>
      </w:r>
    </w:p>
    <w:p w:rsidR="00EC4929" w:rsidRDefault="001B2B69">
      <w:pPr>
        <w:pStyle w:val="a3"/>
        <w:spacing w:line="242" w:lineRule="auto"/>
        <w:ind w:left="1200" w:right="3720"/>
        <w:jc w:val="left"/>
      </w:pPr>
      <w:r>
        <w:t>Специально-подготовительные</w:t>
      </w:r>
      <w:r>
        <w:rPr>
          <w:spacing w:val="-15"/>
        </w:rPr>
        <w:t xml:space="preserve"> </w:t>
      </w:r>
      <w:r>
        <w:t>упражнения</w:t>
      </w:r>
      <w:r>
        <w:rPr>
          <w:spacing w:val="-15"/>
        </w:rPr>
        <w:t xml:space="preserve"> </w:t>
      </w:r>
      <w:r>
        <w:t>самбо. Приёмы самостраховки:</w:t>
      </w:r>
    </w:p>
    <w:p w:rsidR="00EC4929" w:rsidRDefault="001B2B69">
      <w:pPr>
        <w:pStyle w:val="a3"/>
        <w:ind w:right="139" w:firstLine="758"/>
        <w:jc w:val="left"/>
      </w:pPr>
      <w:r>
        <w:t>на спину через партнёра, стоящего в упоре на коленях и предплечьях; на спину через партнёра,</w:t>
      </w:r>
      <w:r>
        <w:rPr>
          <w:spacing w:val="-1"/>
        </w:rPr>
        <w:t xml:space="preserve"> </w:t>
      </w:r>
      <w:r>
        <w:t>стоящего</w:t>
      </w:r>
      <w:r>
        <w:rPr>
          <w:spacing w:val="-2"/>
        </w:rPr>
        <w:t xml:space="preserve"> </w:t>
      </w:r>
      <w:r>
        <w:t>в</w:t>
      </w:r>
      <w:r>
        <w:rPr>
          <w:spacing w:val="-1"/>
        </w:rPr>
        <w:t xml:space="preserve"> </w:t>
      </w:r>
      <w:r>
        <w:t>упоре</w:t>
      </w:r>
      <w:r>
        <w:rPr>
          <w:spacing w:val="-3"/>
        </w:rPr>
        <w:t xml:space="preserve"> </w:t>
      </w:r>
      <w:r>
        <w:t>на</w:t>
      </w:r>
      <w:r>
        <w:rPr>
          <w:spacing w:val="-3"/>
        </w:rPr>
        <w:t xml:space="preserve"> </w:t>
      </w:r>
      <w:r>
        <w:t>коленях</w:t>
      </w:r>
      <w:r>
        <w:rPr>
          <w:spacing w:val="-7"/>
        </w:rPr>
        <w:t xml:space="preserve"> </w:t>
      </w:r>
      <w:r>
        <w:t>и</w:t>
      </w:r>
      <w:r>
        <w:rPr>
          <w:spacing w:val="-1"/>
        </w:rPr>
        <w:t xml:space="preserve"> </w:t>
      </w:r>
      <w:r>
        <w:t>руках;</w:t>
      </w:r>
      <w:r>
        <w:rPr>
          <w:spacing w:val="-2"/>
        </w:rPr>
        <w:t xml:space="preserve"> </w:t>
      </w:r>
      <w:r>
        <w:t>на</w:t>
      </w:r>
      <w:r>
        <w:rPr>
          <w:spacing w:val="-3"/>
        </w:rPr>
        <w:t xml:space="preserve"> </w:t>
      </w:r>
      <w:r>
        <w:t>бок</w:t>
      </w:r>
      <w:r>
        <w:rPr>
          <w:spacing w:val="-4"/>
        </w:rPr>
        <w:t xml:space="preserve"> </w:t>
      </w:r>
      <w:r>
        <w:t>перекатом</w:t>
      </w:r>
      <w:r>
        <w:rPr>
          <w:spacing w:val="-1"/>
        </w:rPr>
        <w:t xml:space="preserve"> </w:t>
      </w:r>
      <w:r>
        <w:t>через</w:t>
      </w:r>
      <w:r>
        <w:rPr>
          <w:spacing w:val="-6"/>
        </w:rPr>
        <w:t xml:space="preserve"> </w:t>
      </w:r>
      <w:r>
        <w:t>партнёра,</w:t>
      </w:r>
      <w:r>
        <w:rPr>
          <w:spacing w:val="-5"/>
        </w:rPr>
        <w:t xml:space="preserve"> </w:t>
      </w:r>
      <w:r>
        <w:t>стоящего</w:t>
      </w:r>
      <w:r>
        <w:rPr>
          <w:spacing w:val="-2"/>
        </w:rPr>
        <w:t xml:space="preserve"> </w:t>
      </w:r>
      <w:r>
        <w:t>в</w:t>
      </w:r>
      <w:r>
        <w:rPr>
          <w:spacing w:val="-5"/>
        </w:rPr>
        <w:t xml:space="preserve"> </w:t>
      </w:r>
      <w:r>
        <w:t>упоре на коленях и предплечьях, на бок через партнёра, стоящего в упоре на коленях и руках;</w:t>
      </w:r>
    </w:p>
    <w:p w:rsidR="00EC4929" w:rsidRDefault="001B2B69">
      <w:pPr>
        <w:pStyle w:val="a3"/>
        <w:ind w:firstLine="758"/>
        <w:jc w:val="left"/>
      </w:pPr>
      <w:r>
        <w:t>на бок кувырком через партнёра, стоящего в упоре на коленях и предплечьях; на бок через партнёра,</w:t>
      </w:r>
      <w:r>
        <w:rPr>
          <w:spacing w:val="-4"/>
        </w:rPr>
        <w:t xml:space="preserve"> </w:t>
      </w:r>
      <w:r>
        <w:t>стоящего</w:t>
      </w:r>
      <w:r>
        <w:rPr>
          <w:spacing w:val="-6"/>
        </w:rPr>
        <w:t xml:space="preserve"> </w:t>
      </w:r>
      <w:r>
        <w:t>в</w:t>
      </w:r>
      <w:r>
        <w:rPr>
          <w:spacing w:val="-4"/>
        </w:rPr>
        <w:t xml:space="preserve"> </w:t>
      </w:r>
      <w:r>
        <w:t>упоре</w:t>
      </w:r>
      <w:r>
        <w:rPr>
          <w:spacing w:val="-7"/>
        </w:rPr>
        <w:t xml:space="preserve"> </w:t>
      </w:r>
      <w:r>
        <w:t>на</w:t>
      </w:r>
      <w:r>
        <w:rPr>
          <w:spacing w:val="-7"/>
        </w:rPr>
        <w:t xml:space="preserve"> </w:t>
      </w:r>
      <w:r>
        <w:t>коленях</w:t>
      </w:r>
      <w:r>
        <w:rPr>
          <w:spacing w:val="-11"/>
        </w:rPr>
        <w:t xml:space="preserve"> </w:t>
      </w:r>
      <w:r>
        <w:t>и</w:t>
      </w:r>
      <w:r>
        <w:rPr>
          <w:spacing w:val="-5"/>
        </w:rPr>
        <w:t xml:space="preserve"> </w:t>
      </w:r>
      <w:r>
        <w:t>руках;</w:t>
      </w:r>
      <w:r>
        <w:rPr>
          <w:spacing w:val="-5"/>
        </w:rPr>
        <w:t xml:space="preserve"> </w:t>
      </w:r>
      <w:r>
        <w:t>на</w:t>
      </w:r>
      <w:r>
        <w:rPr>
          <w:spacing w:val="-7"/>
        </w:rPr>
        <w:t xml:space="preserve"> </w:t>
      </w:r>
      <w:r>
        <w:t>бок</w:t>
      </w:r>
      <w:r>
        <w:rPr>
          <w:spacing w:val="-12"/>
        </w:rPr>
        <w:t xml:space="preserve"> </w:t>
      </w:r>
      <w:r>
        <w:t>кувырком,</w:t>
      </w:r>
      <w:r>
        <w:rPr>
          <w:spacing w:val="-4"/>
        </w:rPr>
        <w:t xml:space="preserve"> </w:t>
      </w:r>
      <w:r>
        <w:t>выполняемые</w:t>
      </w:r>
      <w:r>
        <w:rPr>
          <w:spacing w:val="-12"/>
        </w:rPr>
        <w:t xml:space="preserve"> </w:t>
      </w:r>
      <w:r>
        <w:t>прыжком</w:t>
      </w:r>
      <w:r>
        <w:rPr>
          <w:spacing w:val="-9"/>
        </w:rPr>
        <w:t xml:space="preserve"> </w:t>
      </w:r>
      <w:r>
        <w:t>через</w:t>
      </w:r>
      <w:r>
        <w:rPr>
          <w:spacing w:val="-5"/>
        </w:rPr>
        <w:t xml:space="preserve"> </w:t>
      </w:r>
      <w:r>
        <w:t>руку партнёра</w:t>
      </w:r>
      <w:r>
        <w:rPr>
          <w:spacing w:val="-7"/>
        </w:rPr>
        <w:t xml:space="preserve"> </w:t>
      </w:r>
      <w:r>
        <w:t>в</w:t>
      </w:r>
      <w:r>
        <w:rPr>
          <w:spacing w:val="-4"/>
        </w:rPr>
        <w:t xml:space="preserve"> </w:t>
      </w:r>
      <w:r>
        <w:t>стойке;</w:t>
      </w:r>
      <w:r>
        <w:rPr>
          <w:spacing w:val="-10"/>
        </w:rPr>
        <w:t xml:space="preserve"> </w:t>
      </w:r>
      <w:r>
        <w:t>на</w:t>
      </w:r>
      <w:r>
        <w:rPr>
          <w:spacing w:val="-7"/>
        </w:rPr>
        <w:t xml:space="preserve"> </w:t>
      </w:r>
      <w:r>
        <w:t>бок</w:t>
      </w:r>
      <w:r>
        <w:rPr>
          <w:spacing w:val="-7"/>
        </w:rPr>
        <w:t xml:space="preserve"> </w:t>
      </w:r>
      <w:r>
        <w:t>кувырком</w:t>
      </w:r>
      <w:r>
        <w:rPr>
          <w:spacing w:val="-4"/>
        </w:rPr>
        <w:t xml:space="preserve"> </w:t>
      </w:r>
      <w:r>
        <w:t>в</w:t>
      </w:r>
      <w:r>
        <w:rPr>
          <w:spacing w:val="-9"/>
        </w:rPr>
        <w:t xml:space="preserve"> </w:t>
      </w:r>
      <w:r>
        <w:t>движении,</w:t>
      </w:r>
      <w:r>
        <w:rPr>
          <w:spacing w:val="-4"/>
        </w:rPr>
        <w:t xml:space="preserve"> </w:t>
      </w:r>
      <w:r>
        <w:t>выполняя</w:t>
      </w:r>
      <w:r>
        <w:rPr>
          <w:spacing w:val="-11"/>
        </w:rPr>
        <w:t xml:space="preserve"> </w:t>
      </w:r>
      <w:r>
        <w:t>кувырок-полёт</w:t>
      </w:r>
      <w:r>
        <w:rPr>
          <w:spacing w:val="-5"/>
        </w:rPr>
        <w:t xml:space="preserve"> </w:t>
      </w:r>
      <w:r>
        <w:t>через</w:t>
      </w:r>
      <w:r>
        <w:rPr>
          <w:spacing w:val="-5"/>
        </w:rPr>
        <w:t xml:space="preserve"> </w:t>
      </w:r>
      <w:r>
        <w:t>партнёра,</w:t>
      </w:r>
      <w:r>
        <w:rPr>
          <w:spacing w:val="-8"/>
        </w:rPr>
        <w:t xml:space="preserve"> </w:t>
      </w:r>
      <w:r>
        <w:t>лежащего на ковре или стоящего боком;</w:t>
      </w:r>
    </w:p>
    <w:p w:rsidR="00EC4929" w:rsidRDefault="001B2B69">
      <w:pPr>
        <w:pStyle w:val="a3"/>
        <w:ind w:firstLine="758"/>
        <w:jc w:val="left"/>
      </w:pPr>
      <w:r>
        <w:t>вперёд</w:t>
      </w:r>
      <w:r>
        <w:rPr>
          <w:spacing w:val="-3"/>
        </w:rPr>
        <w:t xml:space="preserve"> </w:t>
      </w:r>
      <w:r>
        <w:t>на</w:t>
      </w:r>
      <w:r>
        <w:rPr>
          <w:spacing w:val="-2"/>
        </w:rPr>
        <w:t xml:space="preserve"> </w:t>
      </w:r>
      <w:r>
        <w:t>руки при падении на</w:t>
      </w:r>
      <w:r>
        <w:rPr>
          <w:spacing w:val="-2"/>
        </w:rPr>
        <w:t xml:space="preserve"> </w:t>
      </w:r>
      <w:r>
        <w:t>ковер</w:t>
      </w:r>
      <w:r>
        <w:rPr>
          <w:spacing w:val="-1"/>
        </w:rPr>
        <w:t xml:space="preserve"> </w:t>
      </w:r>
      <w:r>
        <w:t>спиной с</w:t>
      </w:r>
      <w:r>
        <w:rPr>
          <w:spacing w:val="-7"/>
        </w:rPr>
        <w:t xml:space="preserve"> </w:t>
      </w:r>
      <w:r>
        <w:t>вращением</w:t>
      </w:r>
      <w:r>
        <w:rPr>
          <w:spacing w:val="-4"/>
        </w:rPr>
        <w:t xml:space="preserve"> </w:t>
      </w:r>
      <w:r>
        <w:t>вокруг продольной</w:t>
      </w:r>
      <w:r>
        <w:rPr>
          <w:spacing w:val="-5"/>
        </w:rPr>
        <w:t xml:space="preserve"> </w:t>
      </w:r>
      <w:r>
        <w:t>оси, из стойки на руках;</w:t>
      </w:r>
    </w:p>
    <w:p w:rsidR="00EC4929" w:rsidRDefault="001B2B69">
      <w:pPr>
        <w:pStyle w:val="a3"/>
        <w:spacing w:line="237" w:lineRule="auto"/>
        <w:ind w:firstLine="758"/>
        <w:jc w:val="left"/>
      </w:pPr>
      <w:r>
        <w:t>на</w:t>
      </w:r>
      <w:r>
        <w:rPr>
          <w:spacing w:val="-2"/>
        </w:rPr>
        <w:t xml:space="preserve"> </w:t>
      </w:r>
      <w:r>
        <w:t>руки прыжком, то</w:t>
      </w:r>
      <w:r>
        <w:rPr>
          <w:spacing w:val="-1"/>
        </w:rPr>
        <w:t xml:space="preserve"> </w:t>
      </w:r>
      <w:r>
        <w:t>же</w:t>
      </w:r>
      <w:r>
        <w:rPr>
          <w:spacing w:val="-7"/>
        </w:rPr>
        <w:t xml:space="preserve"> </w:t>
      </w:r>
      <w:r>
        <w:t>прыжком</w:t>
      </w:r>
      <w:r>
        <w:rPr>
          <w:spacing w:val="-4"/>
        </w:rPr>
        <w:t xml:space="preserve"> </w:t>
      </w:r>
      <w:r>
        <w:t>назад, на</w:t>
      </w:r>
      <w:r>
        <w:rPr>
          <w:spacing w:val="-7"/>
        </w:rPr>
        <w:t xml:space="preserve"> </w:t>
      </w:r>
      <w:r>
        <w:t>спину</w:t>
      </w:r>
      <w:r>
        <w:rPr>
          <w:spacing w:val="-11"/>
        </w:rPr>
        <w:t xml:space="preserve"> </w:t>
      </w:r>
      <w:r>
        <w:t>прыжком.</w:t>
      </w:r>
      <w:r>
        <w:rPr>
          <w:spacing w:val="-4"/>
        </w:rPr>
        <w:t xml:space="preserve"> </w:t>
      </w:r>
      <w:r>
        <w:t>Специально-подготовительные упражнения для бросков: зацепов, подхватов, через голову, через спину, через бедро.</w:t>
      </w:r>
    </w:p>
    <w:p w:rsidR="00EC4929" w:rsidRDefault="001B2B69">
      <w:pPr>
        <w:pStyle w:val="a3"/>
        <w:spacing w:before="4" w:line="237" w:lineRule="auto"/>
        <w:ind w:left="1200" w:right="138"/>
        <w:jc w:val="left"/>
      </w:pPr>
      <w:r>
        <w:t>Технико - тактические основы самбо: стойки, дистанции, захваты, перемещения. Технические</w:t>
      </w:r>
      <w:r>
        <w:rPr>
          <w:spacing w:val="26"/>
        </w:rPr>
        <w:t xml:space="preserve">  </w:t>
      </w:r>
      <w:r>
        <w:t>действия</w:t>
      </w:r>
      <w:r>
        <w:rPr>
          <w:spacing w:val="26"/>
        </w:rPr>
        <w:t xml:space="preserve">  </w:t>
      </w:r>
      <w:r>
        <w:t>самбо</w:t>
      </w:r>
      <w:r>
        <w:rPr>
          <w:spacing w:val="27"/>
        </w:rPr>
        <w:t xml:space="preserve">  </w:t>
      </w:r>
      <w:r>
        <w:t>в</w:t>
      </w:r>
      <w:r>
        <w:rPr>
          <w:spacing w:val="29"/>
        </w:rPr>
        <w:t xml:space="preserve">  </w:t>
      </w:r>
      <w:r>
        <w:t>положении</w:t>
      </w:r>
      <w:r>
        <w:rPr>
          <w:spacing w:val="25"/>
        </w:rPr>
        <w:t xml:space="preserve">  </w:t>
      </w:r>
      <w:r>
        <w:t>стоя:</w:t>
      </w:r>
      <w:r>
        <w:rPr>
          <w:spacing w:val="27"/>
        </w:rPr>
        <w:t xml:space="preserve">  </w:t>
      </w:r>
      <w:r>
        <w:t>выведение</w:t>
      </w:r>
      <w:r>
        <w:rPr>
          <w:spacing w:val="77"/>
          <w:w w:val="150"/>
        </w:rPr>
        <w:t xml:space="preserve"> </w:t>
      </w:r>
      <w:r>
        <w:t>из</w:t>
      </w:r>
      <w:r>
        <w:rPr>
          <w:spacing w:val="27"/>
        </w:rPr>
        <w:t xml:space="preserve">  </w:t>
      </w:r>
      <w:r>
        <w:t>равновесия</w:t>
      </w:r>
      <w:r>
        <w:rPr>
          <w:spacing w:val="79"/>
          <w:w w:val="150"/>
        </w:rPr>
        <w:t xml:space="preserve"> </w:t>
      </w:r>
      <w:r>
        <w:rPr>
          <w:spacing w:val="-2"/>
        </w:rPr>
        <w:t>толчком,</w:t>
      </w:r>
    </w:p>
    <w:p w:rsidR="00EC4929" w:rsidRDefault="001B2B69">
      <w:pPr>
        <w:pStyle w:val="a3"/>
        <w:spacing w:before="4"/>
        <w:ind w:right="133"/>
      </w:pPr>
      <w:r>
        <w:t>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w:t>
      </w:r>
      <w:r>
        <w:rPr>
          <w:spacing w:val="-1"/>
        </w:rPr>
        <w:t xml:space="preserve"> </w:t>
      </w:r>
      <w:r>
        <w:t>шеи и руки</w:t>
      </w:r>
      <w:r>
        <w:rPr>
          <w:spacing w:val="-6"/>
        </w:rPr>
        <w:t xml:space="preserve"> </w:t>
      </w:r>
      <w:r>
        <w:t>через</w:t>
      </w:r>
      <w:r>
        <w:rPr>
          <w:spacing w:val="-6"/>
        </w:rPr>
        <w:t xml:space="preserve"> </w:t>
      </w:r>
      <w:r>
        <w:t>голову</w:t>
      </w:r>
      <w:r>
        <w:rPr>
          <w:spacing w:val="-12"/>
        </w:rPr>
        <w:t xml:space="preserve"> </w:t>
      </w:r>
      <w:r>
        <w:t>упором</w:t>
      </w:r>
      <w:r>
        <w:rPr>
          <w:spacing w:val="-10"/>
        </w:rPr>
        <w:t xml:space="preserve"> </w:t>
      </w:r>
      <w:r>
        <w:t>голенью</w:t>
      </w:r>
      <w:r>
        <w:rPr>
          <w:spacing w:val="-12"/>
        </w:rPr>
        <w:t xml:space="preserve"> </w:t>
      </w:r>
      <w:r>
        <w:t>в</w:t>
      </w:r>
      <w:r>
        <w:rPr>
          <w:spacing w:val="-10"/>
        </w:rPr>
        <w:t xml:space="preserve"> </w:t>
      </w:r>
      <w:r>
        <w:t>живот,</w:t>
      </w:r>
      <w:r>
        <w:rPr>
          <w:spacing w:val="-9"/>
        </w:rPr>
        <w:t xml:space="preserve"> </w:t>
      </w:r>
      <w:r>
        <w:t>методом</w:t>
      </w:r>
      <w:r>
        <w:rPr>
          <w:spacing w:val="-10"/>
        </w:rPr>
        <w:t xml:space="preserve"> </w:t>
      </w:r>
      <w:r>
        <w:t>зацепа</w:t>
      </w:r>
      <w:r>
        <w:rPr>
          <w:spacing w:val="-12"/>
        </w:rPr>
        <w:t xml:space="preserve"> </w:t>
      </w:r>
      <w:r>
        <w:t>голенью</w:t>
      </w:r>
      <w:r>
        <w:rPr>
          <w:spacing w:val="-12"/>
        </w:rPr>
        <w:t xml:space="preserve"> </w:t>
      </w:r>
      <w:r>
        <w:t>изнутри,</w:t>
      </w:r>
      <w:r>
        <w:rPr>
          <w:spacing w:val="-5"/>
        </w:rPr>
        <w:t xml:space="preserve"> </w:t>
      </w:r>
      <w:r>
        <w:t>методом</w:t>
      </w:r>
      <w:r>
        <w:rPr>
          <w:spacing w:val="-10"/>
        </w:rPr>
        <w:t xml:space="preserve"> </w:t>
      </w:r>
      <w:r>
        <w:t>подхвата</w:t>
      </w:r>
      <w:r>
        <w:rPr>
          <w:spacing w:val="-7"/>
        </w:rPr>
        <w:t xml:space="preserve"> </w:t>
      </w:r>
      <w:r>
        <w:t>под две ноги, через спину, через бедро.</w:t>
      </w:r>
    </w:p>
    <w:p w:rsidR="00EC4929" w:rsidRDefault="001B2B69">
      <w:pPr>
        <w:pStyle w:val="a3"/>
        <w:spacing w:line="275" w:lineRule="exact"/>
        <w:ind w:left="1200"/>
      </w:pPr>
      <w:r>
        <w:t>Технические</w:t>
      </w:r>
      <w:r>
        <w:rPr>
          <w:spacing w:val="-5"/>
        </w:rPr>
        <w:t xml:space="preserve"> </w:t>
      </w:r>
      <w:r>
        <w:t>действия</w:t>
      </w:r>
      <w:r>
        <w:rPr>
          <w:spacing w:val="-3"/>
        </w:rPr>
        <w:t xml:space="preserve"> </w:t>
      </w:r>
      <w:r>
        <w:t>самбо</w:t>
      </w:r>
      <w:r>
        <w:rPr>
          <w:spacing w:val="-3"/>
        </w:rPr>
        <w:t xml:space="preserve"> </w:t>
      </w:r>
      <w:r>
        <w:t>в</w:t>
      </w:r>
      <w:r>
        <w:rPr>
          <w:spacing w:val="-2"/>
        </w:rPr>
        <w:t xml:space="preserve"> </w:t>
      </w:r>
      <w:r>
        <w:t>положении</w:t>
      </w:r>
      <w:r>
        <w:rPr>
          <w:spacing w:val="-2"/>
        </w:rPr>
        <w:t xml:space="preserve"> </w:t>
      </w:r>
      <w:r>
        <w:rPr>
          <w:spacing w:val="-4"/>
        </w:rPr>
        <w:t>лёжа:</w:t>
      </w:r>
    </w:p>
    <w:p w:rsidR="00EC4929" w:rsidRDefault="001B2B69">
      <w:pPr>
        <w:pStyle w:val="a3"/>
        <w:spacing w:line="242" w:lineRule="auto"/>
        <w:ind w:right="139" w:firstLine="758"/>
      </w:pPr>
      <w:r>
        <w:t>варианты удержаний и переворачиваний, рычаг локтя от удержания сбоку, перегибая руку через бедро;</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left="1200"/>
        <w:jc w:val="left"/>
      </w:pPr>
      <w:r>
        <w:lastRenderedPageBreak/>
        <w:t>узел</w:t>
      </w:r>
      <w:r>
        <w:rPr>
          <w:spacing w:val="-2"/>
        </w:rPr>
        <w:t xml:space="preserve"> </w:t>
      </w:r>
      <w:r>
        <w:t>плеча</w:t>
      </w:r>
      <w:r>
        <w:rPr>
          <w:spacing w:val="-2"/>
        </w:rPr>
        <w:t xml:space="preserve"> </w:t>
      </w:r>
      <w:r>
        <w:t>ногой</w:t>
      </w:r>
      <w:r>
        <w:rPr>
          <w:spacing w:val="-5"/>
        </w:rPr>
        <w:t xml:space="preserve"> </w:t>
      </w:r>
      <w:r>
        <w:t>от</w:t>
      </w:r>
      <w:r>
        <w:rPr>
          <w:spacing w:val="-1"/>
        </w:rPr>
        <w:t xml:space="preserve"> </w:t>
      </w:r>
      <w:r>
        <w:t>удержания</w:t>
      </w:r>
      <w:r>
        <w:rPr>
          <w:spacing w:val="-1"/>
        </w:rPr>
        <w:t xml:space="preserve"> </w:t>
      </w:r>
      <w:r>
        <w:rPr>
          <w:spacing w:val="-2"/>
        </w:rPr>
        <w:t>сбоку;</w:t>
      </w:r>
    </w:p>
    <w:p w:rsidR="00EC4929" w:rsidRDefault="001B2B69">
      <w:pPr>
        <w:pStyle w:val="a3"/>
        <w:spacing w:before="5" w:line="237" w:lineRule="auto"/>
        <w:ind w:left="1200" w:right="2020"/>
        <w:jc w:val="left"/>
      </w:pPr>
      <w:r>
        <w:t>рычаг</w:t>
      </w:r>
      <w:r>
        <w:rPr>
          <w:spacing w:val="-2"/>
        </w:rPr>
        <w:t xml:space="preserve"> </w:t>
      </w:r>
      <w:r>
        <w:t>руки</w:t>
      </w:r>
      <w:r>
        <w:rPr>
          <w:spacing w:val="-3"/>
        </w:rPr>
        <w:t xml:space="preserve"> </w:t>
      </w:r>
      <w:r>
        <w:t>противнику,</w:t>
      </w:r>
      <w:r>
        <w:rPr>
          <w:spacing w:val="-2"/>
        </w:rPr>
        <w:t xml:space="preserve"> </w:t>
      </w:r>
      <w:r>
        <w:t>лежащему</w:t>
      </w:r>
      <w:r>
        <w:rPr>
          <w:spacing w:val="-13"/>
        </w:rPr>
        <w:t xml:space="preserve"> </w:t>
      </w:r>
      <w:r>
        <w:t>на</w:t>
      </w:r>
      <w:r>
        <w:rPr>
          <w:spacing w:val="-5"/>
        </w:rPr>
        <w:t xml:space="preserve"> </w:t>
      </w:r>
      <w:r>
        <w:t>груди</w:t>
      </w:r>
      <w:r>
        <w:rPr>
          <w:spacing w:val="-3"/>
        </w:rPr>
        <w:t xml:space="preserve"> </w:t>
      </w:r>
      <w:r>
        <w:t>(рычаг</w:t>
      </w:r>
      <w:r>
        <w:rPr>
          <w:spacing w:val="-2"/>
        </w:rPr>
        <w:t xml:space="preserve"> </w:t>
      </w:r>
      <w:r>
        <w:t>плеча,</w:t>
      </w:r>
      <w:r>
        <w:rPr>
          <w:spacing w:val="-7"/>
        </w:rPr>
        <w:t xml:space="preserve"> </w:t>
      </w:r>
      <w:r>
        <w:t>рычаг</w:t>
      </w:r>
      <w:r>
        <w:rPr>
          <w:spacing w:val="-7"/>
        </w:rPr>
        <w:t xml:space="preserve"> </w:t>
      </w:r>
      <w:r>
        <w:t>локтя); рычаг локтя захватом руки между ног;</w:t>
      </w:r>
    </w:p>
    <w:p w:rsidR="00EC4929" w:rsidRDefault="001B2B69">
      <w:pPr>
        <w:pStyle w:val="a3"/>
        <w:spacing w:before="3" w:line="275" w:lineRule="exact"/>
        <w:ind w:left="1200"/>
        <w:jc w:val="left"/>
      </w:pPr>
      <w:r>
        <w:t>ущемление</w:t>
      </w:r>
      <w:r>
        <w:rPr>
          <w:spacing w:val="-4"/>
        </w:rPr>
        <w:t xml:space="preserve"> </w:t>
      </w:r>
      <w:r>
        <w:t>ахиллова</w:t>
      </w:r>
      <w:r>
        <w:rPr>
          <w:spacing w:val="-2"/>
        </w:rPr>
        <w:t xml:space="preserve"> </w:t>
      </w:r>
      <w:r>
        <w:t>сухожилия</w:t>
      </w:r>
      <w:r>
        <w:rPr>
          <w:spacing w:val="-6"/>
        </w:rPr>
        <w:t xml:space="preserve"> </w:t>
      </w:r>
      <w:r>
        <w:t>при</w:t>
      </w:r>
      <w:r>
        <w:rPr>
          <w:spacing w:val="-5"/>
        </w:rPr>
        <w:t xml:space="preserve"> </w:t>
      </w:r>
      <w:r>
        <w:t>различных</w:t>
      </w:r>
      <w:r>
        <w:rPr>
          <w:spacing w:val="-6"/>
        </w:rPr>
        <w:t xml:space="preserve"> </w:t>
      </w:r>
      <w:r>
        <w:t>взаиморасположениях</w:t>
      </w:r>
      <w:r>
        <w:rPr>
          <w:spacing w:val="-5"/>
        </w:rPr>
        <w:t xml:space="preserve"> </w:t>
      </w:r>
      <w:r>
        <w:rPr>
          <w:spacing w:val="-2"/>
        </w:rPr>
        <w:t>соперников.</w:t>
      </w:r>
    </w:p>
    <w:p w:rsidR="00EC4929" w:rsidRDefault="001B2B69">
      <w:pPr>
        <w:pStyle w:val="a3"/>
        <w:spacing w:line="242" w:lineRule="auto"/>
        <w:ind w:right="126" w:firstLine="758"/>
      </w:pPr>
      <w: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EC4929" w:rsidRDefault="001B2B69">
      <w:pPr>
        <w:pStyle w:val="a3"/>
        <w:spacing w:line="271" w:lineRule="exact"/>
        <w:ind w:left="1200"/>
      </w:pPr>
      <w:r>
        <w:t>Тактическая</w:t>
      </w:r>
      <w:r>
        <w:rPr>
          <w:spacing w:val="-7"/>
        </w:rPr>
        <w:t xml:space="preserve"> </w:t>
      </w:r>
      <w:r>
        <w:t>подготовка.</w:t>
      </w:r>
      <w:r>
        <w:rPr>
          <w:spacing w:val="-2"/>
        </w:rPr>
        <w:t xml:space="preserve"> </w:t>
      </w:r>
      <w:r>
        <w:t>Игры-задания.</w:t>
      </w:r>
      <w:r>
        <w:rPr>
          <w:spacing w:val="-2"/>
        </w:rPr>
        <w:t xml:space="preserve"> </w:t>
      </w:r>
      <w:r>
        <w:t>Учебные</w:t>
      </w:r>
      <w:r>
        <w:rPr>
          <w:spacing w:val="-5"/>
        </w:rPr>
        <w:t xml:space="preserve"> </w:t>
      </w:r>
      <w:r>
        <w:t>схватки</w:t>
      </w:r>
      <w:r>
        <w:rPr>
          <w:spacing w:val="-3"/>
        </w:rPr>
        <w:t xml:space="preserve"> </w:t>
      </w:r>
      <w:r>
        <w:t xml:space="preserve">по </w:t>
      </w:r>
      <w:r>
        <w:rPr>
          <w:spacing w:val="-2"/>
        </w:rPr>
        <w:t>заданию.</w:t>
      </w:r>
    </w:p>
    <w:p w:rsidR="00EC4929" w:rsidRDefault="001B2B69">
      <w:pPr>
        <w:pStyle w:val="a3"/>
        <w:spacing w:before="3" w:line="237" w:lineRule="auto"/>
        <w:ind w:right="123" w:firstLine="758"/>
      </w:pPr>
      <w:r>
        <w:t>Тестовые упражнения по физической и технической подготовленности в самбо. Участие в соревновательной деятельности.</w:t>
      </w:r>
    </w:p>
    <w:p w:rsidR="00EC4929" w:rsidRDefault="001B2B69">
      <w:pPr>
        <w:pStyle w:val="a3"/>
        <w:spacing w:before="6" w:line="237" w:lineRule="auto"/>
        <w:ind w:right="140" w:firstLine="758"/>
      </w:pPr>
      <w:r>
        <w:t>Содержание модуля по самбо направлено на достижение обучающимися личностных, метапредметных и предметных результатов обучения.</w:t>
      </w:r>
    </w:p>
    <w:p w:rsidR="00EC4929" w:rsidRDefault="001B2B69">
      <w:pPr>
        <w:pStyle w:val="a3"/>
        <w:spacing w:before="6" w:line="237" w:lineRule="auto"/>
        <w:ind w:right="146" w:firstLine="758"/>
      </w:pPr>
      <w:r>
        <w:t>При изучении модуля по самбо на уровне основного общего образования у обучающихся будут сформированы следующие личностные результаты:</w:t>
      </w:r>
    </w:p>
    <w:p w:rsidR="00EC4929" w:rsidRDefault="001B2B69">
      <w:pPr>
        <w:pStyle w:val="a3"/>
        <w:spacing w:before="5" w:line="237" w:lineRule="auto"/>
        <w:ind w:right="139" w:firstLine="758"/>
      </w:pPr>
      <w:r>
        <w:t>чувства</w:t>
      </w:r>
      <w:r>
        <w:rPr>
          <w:spacing w:val="-3"/>
        </w:rPr>
        <w:t xml:space="preserve"> </w:t>
      </w:r>
      <w:r>
        <w:t>патриотизма,</w:t>
      </w:r>
      <w:r>
        <w:rPr>
          <w:spacing w:val="-1"/>
        </w:rPr>
        <w:t xml:space="preserve"> </w:t>
      </w:r>
      <w:r>
        <w:t>уважения</w:t>
      </w:r>
      <w:r>
        <w:rPr>
          <w:spacing w:val="-3"/>
        </w:rPr>
        <w:t xml:space="preserve"> </w:t>
      </w:r>
      <w:r>
        <w:t>к</w:t>
      </w:r>
      <w:r>
        <w:rPr>
          <w:spacing w:val="-4"/>
        </w:rPr>
        <w:t xml:space="preserve"> </w:t>
      </w:r>
      <w:r>
        <w:t>Отечеству</w:t>
      </w:r>
      <w:r>
        <w:rPr>
          <w:spacing w:val="-12"/>
        </w:rPr>
        <w:t xml:space="preserve"> </w:t>
      </w:r>
      <w:r>
        <w:t>через</w:t>
      </w:r>
      <w:r>
        <w:rPr>
          <w:spacing w:val="-2"/>
        </w:rPr>
        <w:t xml:space="preserve"> </w:t>
      </w:r>
      <w:r>
        <w:t>знание</w:t>
      </w:r>
      <w:r>
        <w:rPr>
          <w:spacing w:val="-8"/>
        </w:rPr>
        <w:t xml:space="preserve"> </w:t>
      </w:r>
      <w:r>
        <w:t>истории</w:t>
      </w:r>
      <w:r>
        <w:rPr>
          <w:spacing w:val="-6"/>
        </w:rPr>
        <w:t xml:space="preserve"> </w:t>
      </w:r>
      <w:r>
        <w:t>и</w:t>
      </w:r>
      <w:r>
        <w:rPr>
          <w:spacing w:val="-2"/>
        </w:rPr>
        <w:t xml:space="preserve"> </w:t>
      </w:r>
      <w:r>
        <w:t>современного состояния развития самбо;</w:t>
      </w:r>
    </w:p>
    <w:p w:rsidR="00EC4929" w:rsidRDefault="001B2B69">
      <w:pPr>
        <w:pStyle w:val="a3"/>
        <w:spacing w:before="4"/>
        <w:ind w:right="128" w:firstLine="758"/>
      </w:pPr>
      <w: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EC4929" w:rsidRDefault="001B2B69">
      <w:pPr>
        <w:pStyle w:val="a3"/>
        <w:ind w:right="126" w:firstLine="758"/>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EC4929" w:rsidRDefault="001B2B69">
      <w:pPr>
        <w:pStyle w:val="a3"/>
        <w:ind w:right="140" w:firstLine="758"/>
      </w:pPr>
      <w:r>
        <w:t>ценностные</w:t>
      </w:r>
      <w:r>
        <w:rPr>
          <w:spacing w:val="-8"/>
        </w:rPr>
        <w:t xml:space="preserve"> </w:t>
      </w:r>
      <w:r>
        <w:t>ориентиры</w:t>
      </w:r>
      <w:r>
        <w:rPr>
          <w:spacing w:val="-2"/>
        </w:rPr>
        <w:t xml:space="preserve"> </w:t>
      </w:r>
      <w:r>
        <w:t>здорового и</w:t>
      </w:r>
      <w:r>
        <w:rPr>
          <w:spacing w:val="-7"/>
        </w:rPr>
        <w:t xml:space="preserve"> </w:t>
      </w:r>
      <w:r>
        <w:t>безопасного</w:t>
      </w:r>
      <w:r>
        <w:rPr>
          <w:spacing w:val="-3"/>
        </w:rPr>
        <w:t xml:space="preserve"> </w:t>
      </w:r>
      <w:r>
        <w:t>образа</w:t>
      </w:r>
      <w:r>
        <w:rPr>
          <w:spacing w:val="-8"/>
        </w:rPr>
        <w:t xml:space="preserve"> </w:t>
      </w:r>
      <w:r>
        <w:t>жизни,</w:t>
      </w:r>
      <w:r>
        <w:rPr>
          <w:spacing w:val="-6"/>
        </w:rPr>
        <w:t xml:space="preserve"> </w:t>
      </w:r>
      <w:r>
        <w:t>усвоение</w:t>
      </w:r>
      <w:r>
        <w:rPr>
          <w:spacing w:val="-8"/>
        </w:rPr>
        <w:t xml:space="preserve"> </w:t>
      </w:r>
      <w:r>
        <w:t>правил</w:t>
      </w:r>
      <w:r>
        <w:rPr>
          <w:spacing w:val="-3"/>
        </w:rPr>
        <w:t xml:space="preserve"> </w:t>
      </w:r>
      <w:r>
        <w:t>безопасного поведения в учебной, соревновательной, досуговой деятельности и чрезвычайных ситуациях при занятии самбо;</w:t>
      </w:r>
    </w:p>
    <w:p w:rsidR="00EC4929" w:rsidRDefault="001B2B69">
      <w:pPr>
        <w:pStyle w:val="a3"/>
        <w:spacing w:line="274" w:lineRule="exact"/>
        <w:ind w:left="1200"/>
      </w:pPr>
      <w:r>
        <w:t>осознанное,</w:t>
      </w:r>
      <w:r>
        <w:rPr>
          <w:spacing w:val="-1"/>
        </w:rPr>
        <w:t xml:space="preserve"> </w:t>
      </w:r>
      <w:r>
        <w:t>уважительное</w:t>
      </w:r>
      <w:r>
        <w:rPr>
          <w:spacing w:val="-2"/>
        </w:rPr>
        <w:t xml:space="preserve"> </w:t>
      </w:r>
      <w:r>
        <w:t>и</w:t>
      </w:r>
      <w:r>
        <w:rPr>
          <w:spacing w:val="-5"/>
        </w:rPr>
        <w:t xml:space="preserve"> </w:t>
      </w:r>
      <w:r>
        <w:t>доброжелательное</w:t>
      </w:r>
      <w:r>
        <w:rPr>
          <w:spacing w:val="-6"/>
        </w:rPr>
        <w:t xml:space="preserve"> </w:t>
      </w:r>
      <w:r>
        <w:t>отношение</w:t>
      </w:r>
      <w:r>
        <w:rPr>
          <w:spacing w:val="-2"/>
        </w:rPr>
        <w:t xml:space="preserve"> </w:t>
      </w:r>
      <w:r>
        <w:t>к</w:t>
      </w:r>
      <w:r>
        <w:rPr>
          <w:spacing w:val="-3"/>
        </w:rPr>
        <w:t xml:space="preserve"> </w:t>
      </w:r>
      <w:r>
        <w:t>сверстникам и</w:t>
      </w:r>
      <w:r>
        <w:rPr>
          <w:spacing w:val="-4"/>
        </w:rPr>
        <w:t xml:space="preserve"> </w:t>
      </w:r>
      <w:r>
        <w:rPr>
          <w:spacing w:val="-2"/>
        </w:rPr>
        <w:t>педагогам.</w:t>
      </w:r>
    </w:p>
    <w:p w:rsidR="00EC4929" w:rsidRDefault="001B2B69">
      <w:pPr>
        <w:pStyle w:val="a3"/>
        <w:spacing w:before="5" w:line="237" w:lineRule="auto"/>
        <w:ind w:right="146" w:firstLine="758"/>
      </w:pPr>
      <w: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EC4929" w:rsidRDefault="001B2B69">
      <w:pPr>
        <w:pStyle w:val="a3"/>
        <w:spacing w:before="3"/>
        <w:ind w:right="124" w:firstLine="758"/>
      </w:pPr>
      <w:r>
        <w:t xml:space="preserve">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w:t>
      </w:r>
      <w:r>
        <w:rPr>
          <w:spacing w:val="-2"/>
        </w:rPr>
        <w:t>направлении;</w:t>
      </w:r>
    </w:p>
    <w:p w:rsidR="00EC4929" w:rsidRDefault="001B2B69">
      <w:pPr>
        <w:pStyle w:val="a3"/>
        <w:ind w:right="127" w:firstLine="758"/>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EC4929" w:rsidRDefault="001B2B69">
      <w:pPr>
        <w:pStyle w:val="a3"/>
        <w:spacing w:line="242" w:lineRule="auto"/>
        <w:ind w:right="140" w:firstLine="758"/>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EC4929" w:rsidRDefault="001B2B69">
      <w:pPr>
        <w:pStyle w:val="a3"/>
        <w:spacing w:line="242" w:lineRule="auto"/>
        <w:ind w:right="140" w:firstLine="758"/>
      </w:pPr>
      <w:r>
        <w:t>умение применять на практике прикладные действия самбо (самостраховка, самозащита) в экстремальных жизненных условиях;</w:t>
      </w:r>
    </w:p>
    <w:p w:rsidR="00EC4929" w:rsidRDefault="001B2B69">
      <w:pPr>
        <w:pStyle w:val="a3"/>
        <w:ind w:right="126" w:firstLine="758"/>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C4929" w:rsidRDefault="001B2B69">
      <w:pPr>
        <w:pStyle w:val="a3"/>
        <w:ind w:right="131" w:firstLine="758"/>
      </w:pPr>
      <w:r>
        <w:t>При изучении модуля по самбо на уровне основного общего образования у обучающихся будут сформированы следующие предметные результаты:</w:t>
      </w:r>
    </w:p>
    <w:p w:rsidR="00EC4929" w:rsidRDefault="001B2B69">
      <w:pPr>
        <w:pStyle w:val="a3"/>
        <w:ind w:right="131" w:firstLine="758"/>
      </w:pPr>
      <w: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EC4929" w:rsidRDefault="001B2B69">
      <w:pPr>
        <w:pStyle w:val="a3"/>
        <w:ind w:right="135" w:firstLine="782"/>
      </w:pPr>
      <w: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EC4929" w:rsidRDefault="001B2B69">
      <w:pPr>
        <w:pStyle w:val="a3"/>
        <w:ind w:right="132" w:firstLine="782"/>
      </w:pPr>
      <w:r>
        <w:t>умение</w:t>
      </w:r>
      <w:r>
        <w:rPr>
          <w:spacing w:val="-6"/>
        </w:rPr>
        <w:t xml:space="preserve"> </w:t>
      </w:r>
      <w:r>
        <w:t>характеризовать</w:t>
      </w:r>
      <w:r>
        <w:rPr>
          <w:spacing w:val="-8"/>
        </w:rPr>
        <w:t xml:space="preserve"> </w:t>
      </w:r>
      <w:r>
        <w:t>направления</w:t>
      </w:r>
      <w:r>
        <w:rPr>
          <w:spacing w:val="-5"/>
        </w:rPr>
        <w:t xml:space="preserve"> </w:t>
      </w:r>
      <w:r>
        <w:t>самбо</w:t>
      </w:r>
      <w:r>
        <w:rPr>
          <w:spacing w:val="-5"/>
        </w:rPr>
        <w:t xml:space="preserve"> </w:t>
      </w:r>
      <w:r>
        <w:t>(спортивное,</w:t>
      </w:r>
      <w:r>
        <w:rPr>
          <w:spacing w:val="-8"/>
        </w:rPr>
        <w:t xml:space="preserve"> </w:t>
      </w:r>
      <w:r>
        <w:t>боевое,</w:t>
      </w:r>
      <w:r>
        <w:rPr>
          <w:spacing w:val="-8"/>
        </w:rPr>
        <w:t xml:space="preserve"> </w:t>
      </w:r>
      <w:r>
        <w:t>пляжное,</w:t>
      </w:r>
      <w:r>
        <w:rPr>
          <w:spacing w:val="-3"/>
        </w:rPr>
        <w:t xml:space="preserve"> </w:t>
      </w:r>
      <w:r>
        <w:t>демо)</w:t>
      </w:r>
      <w:r>
        <w:rPr>
          <w:spacing w:val="-8"/>
        </w:rPr>
        <w:t xml:space="preserve"> </w:t>
      </w:r>
      <w:r>
        <w:t>и</w:t>
      </w:r>
      <w:r>
        <w:rPr>
          <w:spacing w:val="-13"/>
        </w:rPr>
        <w:t xml:space="preserve"> </w:t>
      </w:r>
      <w:r>
        <w:t>основные термины самбо (подсечка, бросок, подножка, подсад, рычаг, удержание, узел, болевой, приём, стойка, техника, дистанция, захват);</w:t>
      </w:r>
    </w:p>
    <w:p w:rsidR="00EC4929" w:rsidRDefault="001B2B69">
      <w:pPr>
        <w:pStyle w:val="a3"/>
        <w:spacing w:line="242" w:lineRule="auto"/>
        <w:ind w:right="131" w:firstLine="782"/>
      </w:pPr>
      <w:r>
        <w:t xml:space="preserve">освоение прикладного направления самбо, демонстрация основных способов самозащиты и </w:t>
      </w:r>
      <w:r>
        <w:rPr>
          <w:spacing w:val="-2"/>
        </w:rPr>
        <w:t>самостраховки;</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right="137" w:firstLine="782"/>
      </w:pPr>
      <w:r>
        <w:lastRenderedPageBreak/>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EC4929" w:rsidRDefault="001B2B69">
      <w:pPr>
        <w:pStyle w:val="a3"/>
        <w:spacing w:line="242" w:lineRule="auto"/>
        <w:ind w:left="1224" w:right="127"/>
      </w:pPr>
      <w:r>
        <w:t>знание</w:t>
      </w:r>
      <w:r>
        <w:rPr>
          <w:spacing w:val="-13"/>
        </w:rPr>
        <w:t xml:space="preserve"> </w:t>
      </w:r>
      <w:r>
        <w:t>и</w:t>
      </w:r>
      <w:r>
        <w:rPr>
          <w:spacing w:val="-11"/>
        </w:rPr>
        <w:t xml:space="preserve"> </w:t>
      </w:r>
      <w:r>
        <w:t>выполнение</w:t>
      </w:r>
      <w:r>
        <w:rPr>
          <w:spacing w:val="-13"/>
        </w:rPr>
        <w:t xml:space="preserve"> </w:t>
      </w:r>
      <w:r>
        <w:t>тестовых</w:t>
      </w:r>
      <w:r>
        <w:rPr>
          <w:spacing w:val="-12"/>
        </w:rPr>
        <w:t xml:space="preserve"> </w:t>
      </w:r>
      <w:r>
        <w:t>упражнений</w:t>
      </w:r>
      <w:r>
        <w:rPr>
          <w:spacing w:val="-11"/>
        </w:rPr>
        <w:t xml:space="preserve"> </w:t>
      </w:r>
      <w:r>
        <w:t>по</w:t>
      </w:r>
      <w:r>
        <w:rPr>
          <w:spacing w:val="-7"/>
        </w:rPr>
        <w:t xml:space="preserve"> </w:t>
      </w:r>
      <w:r>
        <w:t>физической</w:t>
      </w:r>
      <w:r>
        <w:rPr>
          <w:spacing w:val="-11"/>
        </w:rPr>
        <w:t xml:space="preserve"> </w:t>
      </w:r>
      <w:r>
        <w:t>и</w:t>
      </w:r>
      <w:r>
        <w:rPr>
          <w:spacing w:val="-11"/>
        </w:rPr>
        <w:t xml:space="preserve"> </w:t>
      </w:r>
      <w:r>
        <w:t>технической</w:t>
      </w:r>
      <w:r>
        <w:rPr>
          <w:spacing w:val="-11"/>
        </w:rPr>
        <w:t xml:space="preserve"> </w:t>
      </w:r>
      <w:r>
        <w:t>подготовленности. Модуль «Гандбол».</w:t>
      </w:r>
    </w:p>
    <w:p w:rsidR="00EC4929" w:rsidRDefault="001B2B69">
      <w:pPr>
        <w:pStyle w:val="a3"/>
        <w:spacing w:line="271" w:lineRule="exact"/>
        <w:ind w:left="1224"/>
      </w:pPr>
      <w:r>
        <w:t>Пояснительная</w:t>
      </w:r>
      <w:r>
        <w:rPr>
          <w:spacing w:val="-5"/>
        </w:rPr>
        <w:t xml:space="preserve"> </w:t>
      </w:r>
      <w:r>
        <w:t>записка</w:t>
      </w:r>
      <w:r>
        <w:rPr>
          <w:spacing w:val="-6"/>
        </w:rPr>
        <w:t xml:space="preserve"> </w:t>
      </w:r>
      <w:r>
        <w:t>модуля</w:t>
      </w:r>
      <w:r>
        <w:rPr>
          <w:spacing w:val="-4"/>
        </w:rPr>
        <w:t xml:space="preserve"> </w:t>
      </w:r>
      <w:r>
        <w:rPr>
          <w:spacing w:val="-2"/>
        </w:rPr>
        <w:t>«Гандбол».</w:t>
      </w:r>
    </w:p>
    <w:p w:rsidR="00EC4929" w:rsidRDefault="001B2B69">
      <w:pPr>
        <w:pStyle w:val="a3"/>
        <w:ind w:right="133" w:firstLine="782"/>
      </w:pPr>
      <w: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C4929" w:rsidRDefault="001B2B69">
      <w:pPr>
        <w:pStyle w:val="a3"/>
        <w:ind w:right="128" w:firstLine="782"/>
      </w:pPr>
      <w: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w:t>
      </w:r>
      <w:r>
        <w:rPr>
          <w:spacing w:val="-5"/>
        </w:rPr>
        <w:t xml:space="preserve"> </w:t>
      </w:r>
      <w:r>
        <w:t>Результат</w:t>
      </w:r>
      <w:r>
        <w:rPr>
          <w:spacing w:val="-6"/>
        </w:rPr>
        <w:t xml:space="preserve"> </w:t>
      </w:r>
      <w:r>
        <w:t>игры</w:t>
      </w:r>
      <w:r>
        <w:rPr>
          <w:spacing w:val="-5"/>
        </w:rPr>
        <w:t xml:space="preserve"> </w:t>
      </w:r>
      <w:r>
        <w:t>во</w:t>
      </w:r>
      <w:r>
        <w:rPr>
          <w:spacing w:val="-7"/>
        </w:rPr>
        <w:t xml:space="preserve"> </w:t>
      </w:r>
      <w:r>
        <w:t>многом</w:t>
      </w:r>
      <w:r>
        <w:rPr>
          <w:spacing w:val="-5"/>
        </w:rPr>
        <w:t xml:space="preserve"> </w:t>
      </w:r>
      <w:r>
        <w:t>зависит</w:t>
      </w:r>
      <w:r>
        <w:rPr>
          <w:spacing w:val="-11"/>
        </w:rPr>
        <w:t xml:space="preserve"> </w:t>
      </w:r>
      <w:r>
        <w:t>от</w:t>
      </w:r>
      <w:r>
        <w:rPr>
          <w:spacing w:val="-11"/>
        </w:rPr>
        <w:t xml:space="preserve"> </w:t>
      </w:r>
      <w:r>
        <w:t>двигательных</w:t>
      </w:r>
      <w:r>
        <w:rPr>
          <w:spacing w:val="-11"/>
        </w:rPr>
        <w:t xml:space="preserve"> </w:t>
      </w:r>
      <w:r>
        <w:t>реакций,</w:t>
      </w:r>
      <w:r>
        <w:rPr>
          <w:spacing w:val="-5"/>
        </w:rPr>
        <w:t xml:space="preserve"> </w:t>
      </w:r>
      <w:r>
        <w:t>быстроты</w:t>
      </w:r>
      <w:r>
        <w:rPr>
          <w:spacing w:val="-5"/>
        </w:rPr>
        <w:t xml:space="preserve"> </w:t>
      </w:r>
      <w:r>
        <w:t>мышления,</w:t>
      </w:r>
      <w:r>
        <w:rPr>
          <w:spacing w:val="-5"/>
        </w:rPr>
        <w:t xml:space="preserve"> </w:t>
      </w:r>
      <w:r>
        <w:t>умения маневрировать и перестраивать двигательные действия в зависимости от сложившейся ситуации. Игра</w:t>
      </w:r>
      <w:r>
        <w:rPr>
          <w:spacing w:val="-7"/>
        </w:rPr>
        <w:t xml:space="preserve"> </w:t>
      </w:r>
      <w:r>
        <w:t>в</w:t>
      </w:r>
      <w:r>
        <w:rPr>
          <w:spacing w:val="-14"/>
        </w:rPr>
        <w:t xml:space="preserve"> </w:t>
      </w:r>
      <w:r>
        <w:t>гандбол</w:t>
      </w:r>
      <w:r>
        <w:rPr>
          <w:spacing w:val="-10"/>
        </w:rPr>
        <w:t xml:space="preserve"> </w:t>
      </w:r>
      <w:r>
        <w:t>всегда</w:t>
      </w:r>
      <w:r>
        <w:rPr>
          <w:spacing w:val="-12"/>
        </w:rPr>
        <w:t xml:space="preserve"> </w:t>
      </w:r>
      <w:r>
        <w:t>проходит</w:t>
      </w:r>
      <w:r>
        <w:rPr>
          <w:spacing w:val="-10"/>
        </w:rPr>
        <w:t xml:space="preserve"> </w:t>
      </w:r>
      <w:r>
        <w:t>с</w:t>
      </w:r>
      <w:r>
        <w:rPr>
          <w:spacing w:val="-12"/>
        </w:rPr>
        <w:t xml:space="preserve"> </w:t>
      </w:r>
      <w:r>
        <w:t>высоким</w:t>
      </w:r>
      <w:r>
        <w:rPr>
          <w:spacing w:val="-9"/>
        </w:rPr>
        <w:t xml:space="preserve"> </w:t>
      </w:r>
      <w:r>
        <w:t>эмоциональным</w:t>
      </w:r>
      <w:r>
        <w:rPr>
          <w:spacing w:val="-9"/>
        </w:rPr>
        <w:t xml:space="preserve"> </w:t>
      </w:r>
      <w:r>
        <w:t>настроением,</w:t>
      </w:r>
      <w:r>
        <w:rPr>
          <w:spacing w:val="-8"/>
        </w:rPr>
        <w:t xml:space="preserve"> </w:t>
      </w:r>
      <w:r>
        <w:t>возникающим</w:t>
      </w:r>
      <w:r>
        <w:rPr>
          <w:spacing w:val="-9"/>
        </w:rPr>
        <w:t xml:space="preserve"> </w:t>
      </w:r>
      <w:r>
        <w:t>в</w:t>
      </w:r>
      <w:r>
        <w:rPr>
          <w:spacing w:val="-9"/>
        </w:rPr>
        <w:t xml:space="preserve"> </w:t>
      </w:r>
      <w:r>
        <w:t>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EC4929" w:rsidRDefault="001B2B69">
      <w:pPr>
        <w:pStyle w:val="a3"/>
        <w:ind w:right="133" w:firstLine="758"/>
      </w:pPr>
      <w:r>
        <w:t>Средства гандбола способствуют гармоничному развитию и укреплению здоровья обучающихся, комплексно влияют на</w:t>
      </w:r>
      <w:r>
        <w:rPr>
          <w:spacing w:val="-4"/>
        </w:rPr>
        <w:t xml:space="preserve"> </w:t>
      </w:r>
      <w:r>
        <w:t>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EC4929" w:rsidRDefault="001B2B69">
      <w:pPr>
        <w:pStyle w:val="a3"/>
        <w:ind w:right="131" w:firstLine="758"/>
      </w:pPr>
      <w:r>
        <w:t>Целью изучения модуля по гандболу является формирование у обучающихся навыков общечеловеческой</w:t>
      </w:r>
      <w:r>
        <w:rPr>
          <w:spacing w:val="-4"/>
        </w:rPr>
        <w:t xml:space="preserve"> </w:t>
      </w:r>
      <w:r>
        <w:t>культуры и социального самоопределения, устойчивой</w:t>
      </w:r>
      <w:r>
        <w:rPr>
          <w:spacing w:val="-4"/>
        </w:rPr>
        <w:t xml:space="preserve"> </w:t>
      </w:r>
      <w:r>
        <w:t>мотивации к</w:t>
      </w:r>
      <w:r>
        <w:rPr>
          <w:spacing w:val="-2"/>
        </w:rPr>
        <w:t xml:space="preserve"> </w:t>
      </w:r>
      <w:r>
        <w:t>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EC4929" w:rsidRDefault="001B2B69">
      <w:pPr>
        <w:pStyle w:val="a3"/>
        <w:spacing w:line="275" w:lineRule="exact"/>
        <w:ind w:left="1200"/>
      </w:pPr>
      <w:r>
        <w:t>Задачами</w:t>
      </w:r>
      <w:r>
        <w:rPr>
          <w:spacing w:val="-5"/>
        </w:rPr>
        <w:t xml:space="preserve"> </w:t>
      </w:r>
      <w:r>
        <w:t>изучения</w:t>
      </w:r>
      <w:r>
        <w:rPr>
          <w:spacing w:val="-2"/>
        </w:rPr>
        <w:t xml:space="preserve"> </w:t>
      </w:r>
      <w:r>
        <w:t>модуля</w:t>
      </w:r>
      <w:r>
        <w:rPr>
          <w:spacing w:val="-3"/>
        </w:rPr>
        <w:t xml:space="preserve"> </w:t>
      </w:r>
      <w:r>
        <w:t>по</w:t>
      </w:r>
      <w:r>
        <w:rPr>
          <w:spacing w:val="-3"/>
        </w:rPr>
        <w:t xml:space="preserve"> </w:t>
      </w:r>
      <w:r>
        <w:t>гандболу</w:t>
      </w:r>
      <w:r>
        <w:rPr>
          <w:spacing w:val="-12"/>
        </w:rPr>
        <w:t xml:space="preserve"> </w:t>
      </w:r>
      <w:r>
        <w:rPr>
          <w:spacing w:val="-2"/>
        </w:rPr>
        <w:t>являются:</w:t>
      </w:r>
    </w:p>
    <w:p w:rsidR="00EC4929" w:rsidRDefault="001B2B69">
      <w:pPr>
        <w:pStyle w:val="a3"/>
        <w:spacing w:line="242" w:lineRule="auto"/>
        <w:ind w:right="2311" w:firstLine="758"/>
        <w:jc w:val="left"/>
      </w:pPr>
      <w:r>
        <w:t>всестороннее</w:t>
      </w:r>
      <w:r>
        <w:rPr>
          <w:spacing w:val="-12"/>
        </w:rPr>
        <w:t xml:space="preserve"> </w:t>
      </w:r>
      <w:r>
        <w:t>гармоничное</w:t>
      </w:r>
      <w:r>
        <w:rPr>
          <w:spacing w:val="-7"/>
        </w:rPr>
        <w:t xml:space="preserve"> </w:t>
      </w:r>
      <w:r>
        <w:t>развитие</w:t>
      </w:r>
      <w:r>
        <w:rPr>
          <w:spacing w:val="-15"/>
        </w:rPr>
        <w:t xml:space="preserve"> </w:t>
      </w:r>
      <w:r>
        <w:t>обучающихся, увеличение</w:t>
      </w:r>
      <w:r>
        <w:rPr>
          <w:spacing w:val="-7"/>
        </w:rPr>
        <w:t xml:space="preserve"> </w:t>
      </w:r>
      <w:r>
        <w:t>объёма их двигательной активности;</w:t>
      </w:r>
    </w:p>
    <w:p w:rsidR="00EC4929" w:rsidRDefault="001B2B69">
      <w:pPr>
        <w:pStyle w:val="a3"/>
        <w:tabs>
          <w:tab w:val="left" w:pos="5488"/>
        </w:tabs>
        <w:ind w:right="139" w:firstLine="758"/>
        <w:jc w:val="left"/>
      </w:pPr>
      <w:r>
        <w:t>укрепление физического, психологического и социального здоровья</w:t>
      </w:r>
      <w:r>
        <w:rPr>
          <w:spacing w:val="-4"/>
        </w:rPr>
        <w:t xml:space="preserve"> </w:t>
      </w:r>
      <w:r>
        <w:t xml:space="preserve">обучающихся, развитие </w:t>
      </w:r>
      <w:r>
        <w:rPr>
          <w:spacing w:val="-2"/>
        </w:rPr>
        <w:t>основных</w:t>
      </w:r>
      <w:r>
        <w:tab/>
        <w:t>физических качеств и повышение</w:t>
      </w:r>
      <w:r>
        <w:rPr>
          <w:spacing w:val="40"/>
        </w:rPr>
        <w:t xml:space="preserve"> </w:t>
      </w:r>
      <w:r>
        <w:t>функциональных возможностей их</w:t>
      </w:r>
      <w:r>
        <w:tab/>
        <w:t>организма, обеспечение безопасности</w:t>
      </w:r>
    </w:p>
    <w:p w:rsidR="00EC4929" w:rsidRDefault="001B2B69">
      <w:pPr>
        <w:pStyle w:val="a3"/>
        <w:spacing w:line="275" w:lineRule="exact"/>
        <w:jc w:val="left"/>
      </w:pPr>
      <w:r>
        <w:t>на</w:t>
      </w:r>
      <w:r>
        <w:rPr>
          <w:spacing w:val="-1"/>
        </w:rPr>
        <w:t xml:space="preserve"> </w:t>
      </w:r>
      <w:r>
        <w:t>занятиях</w:t>
      </w:r>
      <w:r>
        <w:rPr>
          <w:spacing w:val="-4"/>
        </w:rPr>
        <w:t xml:space="preserve"> </w:t>
      </w:r>
      <w:r>
        <w:t>по</w:t>
      </w:r>
      <w:r>
        <w:rPr>
          <w:spacing w:val="1"/>
        </w:rPr>
        <w:t xml:space="preserve"> </w:t>
      </w:r>
      <w:r>
        <w:rPr>
          <w:spacing w:val="-2"/>
        </w:rPr>
        <w:t>гандболу;</w:t>
      </w:r>
    </w:p>
    <w:p w:rsidR="00EC4929" w:rsidRDefault="001B2B69">
      <w:pPr>
        <w:pStyle w:val="a3"/>
        <w:spacing w:line="242" w:lineRule="auto"/>
        <w:ind w:right="140" w:firstLine="758"/>
      </w:pPr>
      <w:r>
        <w:t xml:space="preserve">освоение знаний о физической культуре и спорте в целом, истории развития гандбола в </w:t>
      </w:r>
      <w:r>
        <w:rPr>
          <w:spacing w:val="-2"/>
        </w:rPr>
        <w:t>частности;</w:t>
      </w:r>
    </w:p>
    <w:p w:rsidR="00EC4929" w:rsidRDefault="001B2B69">
      <w:pPr>
        <w:pStyle w:val="a3"/>
        <w:spacing w:line="242" w:lineRule="auto"/>
        <w:ind w:right="141" w:firstLine="758"/>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EC4929" w:rsidRDefault="001B2B69">
      <w:pPr>
        <w:pStyle w:val="a3"/>
        <w:ind w:right="133" w:firstLine="758"/>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EC4929" w:rsidRDefault="001B2B69">
      <w:pPr>
        <w:pStyle w:val="a3"/>
        <w:spacing w:line="275" w:lineRule="exact"/>
      </w:pPr>
      <w:r>
        <w:t>предпосылки</w:t>
      </w:r>
      <w:r>
        <w:rPr>
          <w:spacing w:val="-6"/>
        </w:rPr>
        <w:t xml:space="preserve"> </w:t>
      </w:r>
      <w:r>
        <w:t>для</w:t>
      </w:r>
      <w:r>
        <w:rPr>
          <w:spacing w:val="-1"/>
        </w:rPr>
        <w:t xml:space="preserve"> </w:t>
      </w:r>
      <w:r>
        <w:t>его</w:t>
      </w:r>
      <w:r>
        <w:rPr>
          <w:spacing w:val="-1"/>
        </w:rPr>
        <w:t xml:space="preserve"> </w:t>
      </w:r>
      <w:r>
        <w:rPr>
          <w:spacing w:val="-2"/>
        </w:rPr>
        <w:t>самореализации;</w:t>
      </w:r>
    </w:p>
    <w:p w:rsidR="00EC4929" w:rsidRDefault="001B2B69">
      <w:pPr>
        <w:pStyle w:val="a3"/>
        <w:ind w:right="131" w:firstLine="758"/>
      </w:pPr>
      <w:r>
        <w:t>формирование культуры движений, обогащение двигательного опыта физическими упражнениями с</w:t>
      </w:r>
      <w:r>
        <w:rPr>
          <w:spacing w:val="-5"/>
        </w:rPr>
        <w:t xml:space="preserve"> </w:t>
      </w:r>
      <w:r>
        <w:t>общеразвивающей и корригирующей направленностью, техническими действиями и приемами по гандболу;</w:t>
      </w:r>
    </w:p>
    <w:p w:rsidR="00EC4929" w:rsidRDefault="001B2B69">
      <w:pPr>
        <w:pStyle w:val="a3"/>
        <w:ind w:right="134" w:firstLine="758"/>
      </w:pPr>
      <w:r>
        <w:t xml:space="preserve">воспитание положительных качеств личности, норм коллективного взаимодействия и </w:t>
      </w:r>
      <w:r>
        <w:rPr>
          <w:spacing w:val="-2"/>
        </w:rPr>
        <w:t>сотрудничества;</w:t>
      </w:r>
    </w:p>
    <w:p w:rsidR="00EC4929" w:rsidRDefault="001B2B69">
      <w:pPr>
        <w:pStyle w:val="a3"/>
        <w:ind w:right="128" w:firstLine="758"/>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EC4929" w:rsidRDefault="001B2B69">
      <w:pPr>
        <w:pStyle w:val="a3"/>
        <w:spacing w:line="242" w:lineRule="auto"/>
        <w:ind w:left="1200" w:right="2581"/>
      </w:pPr>
      <w:r>
        <w:t>выявление,</w:t>
      </w:r>
      <w:r>
        <w:rPr>
          <w:spacing w:val="-1"/>
        </w:rPr>
        <w:t xml:space="preserve"> </w:t>
      </w:r>
      <w:r>
        <w:t>развитие</w:t>
      </w:r>
      <w:r>
        <w:rPr>
          <w:spacing w:val="-9"/>
        </w:rPr>
        <w:t xml:space="preserve"> </w:t>
      </w:r>
      <w:r>
        <w:t>и</w:t>
      </w:r>
      <w:r>
        <w:rPr>
          <w:spacing w:val="-7"/>
        </w:rPr>
        <w:t xml:space="preserve"> </w:t>
      </w:r>
      <w:r>
        <w:t>поддержка</w:t>
      </w:r>
      <w:r>
        <w:rPr>
          <w:spacing w:val="-4"/>
        </w:rPr>
        <w:t xml:space="preserve"> </w:t>
      </w:r>
      <w:r>
        <w:t>одарённых</w:t>
      </w:r>
      <w:r>
        <w:rPr>
          <w:spacing w:val="-8"/>
        </w:rPr>
        <w:t xml:space="preserve"> </w:t>
      </w:r>
      <w:r>
        <w:t>детей</w:t>
      </w:r>
      <w:r>
        <w:rPr>
          <w:spacing w:val="-3"/>
        </w:rPr>
        <w:t xml:space="preserve"> </w:t>
      </w:r>
      <w:r>
        <w:t>в</w:t>
      </w:r>
      <w:r>
        <w:rPr>
          <w:spacing w:val="-6"/>
        </w:rPr>
        <w:t xml:space="preserve"> </w:t>
      </w:r>
      <w:r>
        <w:t>области</w:t>
      </w:r>
      <w:r>
        <w:rPr>
          <w:spacing w:val="-6"/>
        </w:rPr>
        <w:t xml:space="preserve"> </w:t>
      </w:r>
      <w:r>
        <w:t>спорта. Место и роль модуля по гандболу.</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right="122" w:firstLine="758"/>
      </w:pPr>
      <w:r>
        <w:lastRenderedPageBreak/>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C4929" w:rsidRDefault="001B2B69">
      <w:pPr>
        <w:pStyle w:val="a3"/>
        <w:spacing w:before="2"/>
        <w:ind w:right="129" w:firstLine="758"/>
      </w:pPr>
      <w:r>
        <w:t>Специфика модуля по гандболу сочетается практически со всеми базовыми видами спорта, входящими</w:t>
      </w:r>
      <w:r>
        <w:rPr>
          <w:spacing w:val="-6"/>
        </w:rPr>
        <w:t xml:space="preserve"> </w:t>
      </w:r>
      <w:r>
        <w:t>в</w:t>
      </w:r>
      <w:r>
        <w:rPr>
          <w:spacing w:val="-5"/>
        </w:rPr>
        <w:t xml:space="preserve"> </w:t>
      </w:r>
      <w:r>
        <w:t>учебный</w:t>
      </w:r>
      <w:r>
        <w:rPr>
          <w:spacing w:val="-1"/>
        </w:rPr>
        <w:t xml:space="preserve"> </w:t>
      </w:r>
      <w:r>
        <w:t>предмет</w:t>
      </w:r>
      <w:r>
        <w:rPr>
          <w:spacing w:val="-2"/>
        </w:rPr>
        <w:t xml:space="preserve"> </w:t>
      </w:r>
      <w:r>
        <w:t>«Физическая</w:t>
      </w:r>
      <w:r>
        <w:rPr>
          <w:spacing w:val="-2"/>
        </w:rPr>
        <w:t xml:space="preserve"> </w:t>
      </w:r>
      <w:r>
        <w:t>культура»</w:t>
      </w:r>
      <w:r>
        <w:rPr>
          <w:spacing w:val="-7"/>
        </w:rPr>
        <w:t xml:space="preserve"> </w:t>
      </w:r>
      <w:r>
        <w:t>в</w:t>
      </w:r>
      <w:r>
        <w:rPr>
          <w:spacing w:val="-1"/>
        </w:rPr>
        <w:t xml:space="preserve"> </w:t>
      </w:r>
      <w:r>
        <w:t>общеобразовательной</w:t>
      </w:r>
      <w:r>
        <w:rPr>
          <w:spacing w:val="-6"/>
        </w:rPr>
        <w:t xml:space="preserve"> </w:t>
      </w:r>
      <w:r>
        <w:t>организации</w:t>
      </w:r>
      <w:r>
        <w:rPr>
          <w:spacing w:val="-6"/>
        </w:rPr>
        <w:t xml:space="preserve"> </w:t>
      </w:r>
      <w:r>
        <w:t>(легкая атлетика, гимнастика, спортивные игры).</w:t>
      </w:r>
    </w:p>
    <w:p w:rsidR="00EC4929" w:rsidRDefault="001B2B69">
      <w:pPr>
        <w:pStyle w:val="a3"/>
        <w:ind w:right="129" w:firstLine="758"/>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w:t>
      </w:r>
      <w:r>
        <w:rPr>
          <w:spacing w:val="-5"/>
        </w:rPr>
        <w:t xml:space="preserve"> </w:t>
      </w:r>
      <w:r>
        <w:t>спортивных</w:t>
      </w:r>
      <w:r>
        <w:rPr>
          <w:spacing w:val="-5"/>
        </w:rPr>
        <w:t xml:space="preserve"> </w:t>
      </w:r>
      <w:r>
        <w:t>клубов, подготовке</w:t>
      </w:r>
      <w:r>
        <w:rPr>
          <w:spacing w:val="-2"/>
        </w:rPr>
        <w:t xml:space="preserve"> </w:t>
      </w:r>
      <w:r>
        <w:t>обучающихся</w:t>
      </w:r>
      <w:r>
        <w:rPr>
          <w:spacing w:val="-1"/>
        </w:rPr>
        <w:t xml:space="preserve"> </w:t>
      </w:r>
      <w:r>
        <w:t>к</w:t>
      </w:r>
      <w:r>
        <w:rPr>
          <w:spacing w:val="-3"/>
        </w:rPr>
        <w:t xml:space="preserve"> </w:t>
      </w:r>
      <w:r>
        <w:t>сдаче</w:t>
      </w:r>
      <w:r>
        <w:rPr>
          <w:spacing w:val="-2"/>
        </w:rPr>
        <w:t xml:space="preserve"> </w:t>
      </w:r>
      <w:r>
        <w:t>норм ГТО</w:t>
      </w:r>
      <w:r>
        <w:rPr>
          <w:spacing w:val="-2"/>
        </w:rPr>
        <w:t xml:space="preserve"> </w:t>
      </w:r>
      <w:r>
        <w:t xml:space="preserve">и участии в спортивных </w:t>
      </w:r>
      <w:r>
        <w:rPr>
          <w:spacing w:val="-2"/>
        </w:rPr>
        <w:t>соревнованиях.</w:t>
      </w:r>
    </w:p>
    <w:p w:rsidR="00EC4929" w:rsidRDefault="001B2B69">
      <w:pPr>
        <w:pStyle w:val="a3"/>
        <w:ind w:left="1200"/>
      </w:pPr>
      <w:r>
        <w:t>Модуль</w:t>
      </w:r>
      <w:r>
        <w:rPr>
          <w:spacing w:val="-2"/>
        </w:rPr>
        <w:t xml:space="preserve"> </w:t>
      </w:r>
      <w:r>
        <w:t>по</w:t>
      </w:r>
      <w:r>
        <w:rPr>
          <w:spacing w:val="-1"/>
        </w:rPr>
        <w:t xml:space="preserve"> </w:t>
      </w:r>
      <w:r>
        <w:t>гандболу</w:t>
      </w:r>
      <w:r>
        <w:rPr>
          <w:spacing w:val="-10"/>
        </w:rPr>
        <w:t xml:space="preserve"> </w:t>
      </w:r>
      <w:r>
        <w:t>может быть</w:t>
      </w:r>
      <w:r>
        <w:rPr>
          <w:spacing w:val="-3"/>
        </w:rPr>
        <w:t xml:space="preserve"> </w:t>
      </w:r>
      <w:r>
        <w:t>реализован</w:t>
      </w:r>
      <w:r>
        <w:rPr>
          <w:spacing w:val="-5"/>
        </w:rPr>
        <w:t xml:space="preserve"> </w:t>
      </w:r>
      <w:r>
        <w:t>в</w:t>
      </w:r>
      <w:r>
        <w:rPr>
          <w:spacing w:val="-3"/>
        </w:rPr>
        <w:t xml:space="preserve"> </w:t>
      </w:r>
      <w:r>
        <w:t>следующих</w:t>
      </w:r>
      <w:r>
        <w:rPr>
          <w:spacing w:val="-5"/>
        </w:rPr>
        <w:t xml:space="preserve"> </w:t>
      </w:r>
      <w:r>
        <w:rPr>
          <w:spacing w:val="-2"/>
        </w:rPr>
        <w:t>вариантах:</w:t>
      </w:r>
    </w:p>
    <w:p w:rsidR="00EC4929" w:rsidRDefault="001B2B69">
      <w:pPr>
        <w:pStyle w:val="a3"/>
        <w:spacing w:before="1"/>
        <w:ind w:right="128" w:firstLine="758"/>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EC4929" w:rsidRDefault="001B2B69">
      <w:pPr>
        <w:pStyle w:val="a3"/>
        <w:ind w:right="127" w:firstLine="758"/>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w:t>
      </w:r>
      <w:r>
        <w:rPr>
          <w:spacing w:val="-2"/>
        </w:rPr>
        <w:t xml:space="preserve"> </w:t>
      </w:r>
      <w:r>
        <w:t>уроков</w:t>
      </w:r>
      <w:r>
        <w:rPr>
          <w:spacing w:val="-1"/>
        </w:rPr>
        <w:t xml:space="preserve"> </w:t>
      </w:r>
      <w:r>
        <w:t>физической</w:t>
      </w:r>
      <w:r>
        <w:rPr>
          <w:spacing w:val="-2"/>
        </w:rPr>
        <w:t xml:space="preserve"> </w:t>
      </w:r>
      <w:r>
        <w:t>культуры с 3-х</w:t>
      </w:r>
      <w:r>
        <w:rPr>
          <w:spacing w:val="-7"/>
        </w:rPr>
        <w:t xml:space="preserve"> </w:t>
      </w:r>
      <w:r>
        <w:t>часовой</w:t>
      </w:r>
      <w:r>
        <w:rPr>
          <w:spacing w:val="-2"/>
        </w:rPr>
        <w:t xml:space="preserve"> </w:t>
      </w:r>
      <w:r>
        <w:t>недельной</w:t>
      </w:r>
      <w:r>
        <w:rPr>
          <w:spacing w:val="-6"/>
        </w:rPr>
        <w:t xml:space="preserve"> </w:t>
      </w:r>
      <w:r>
        <w:t>нагрузкой рекомендуемый</w:t>
      </w:r>
      <w:r>
        <w:rPr>
          <w:spacing w:val="-2"/>
        </w:rPr>
        <w:t xml:space="preserve"> </w:t>
      </w:r>
      <w:r>
        <w:t>объём в 5, 6, 7, 8, 9-х классах - по 34 часа);</w:t>
      </w:r>
    </w:p>
    <w:p w:rsidR="00EC4929" w:rsidRDefault="001B2B69">
      <w:pPr>
        <w:pStyle w:val="a3"/>
        <w:spacing w:before="1"/>
        <w:ind w:right="133" w:firstLine="758"/>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EC4929" w:rsidRDefault="001B2B69">
      <w:pPr>
        <w:pStyle w:val="a3"/>
        <w:spacing w:before="3" w:line="237" w:lineRule="auto"/>
        <w:ind w:left="1200" w:right="5629"/>
        <w:jc w:val="left"/>
      </w:pPr>
      <w:r>
        <w:t>Содержание</w:t>
      </w:r>
      <w:r>
        <w:rPr>
          <w:spacing w:val="-15"/>
        </w:rPr>
        <w:t xml:space="preserve"> </w:t>
      </w:r>
      <w:r>
        <w:t>модуля</w:t>
      </w:r>
      <w:r>
        <w:rPr>
          <w:spacing w:val="-15"/>
        </w:rPr>
        <w:t xml:space="preserve"> </w:t>
      </w:r>
      <w:r>
        <w:t>по</w:t>
      </w:r>
      <w:r>
        <w:rPr>
          <w:spacing w:val="-15"/>
        </w:rPr>
        <w:t xml:space="preserve"> </w:t>
      </w:r>
      <w:r>
        <w:t>гандболу. Знания о гандболе.</w:t>
      </w:r>
    </w:p>
    <w:p w:rsidR="00EC4929" w:rsidRDefault="001B2B69">
      <w:pPr>
        <w:pStyle w:val="a3"/>
        <w:spacing w:before="3" w:line="275" w:lineRule="exact"/>
        <w:ind w:left="1200"/>
        <w:jc w:val="left"/>
      </w:pPr>
      <w:r>
        <w:t>История</w:t>
      </w:r>
      <w:r>
        <w:rPr>
          <w:spacing w:val="36"/>
        </w:rPr>
        <w:t xml:space="preserve"> </w:t>
      </w:r>
      <w:r>
        <w:t>развития</w:t>
      </w:r>
      <w:r>
        <w:rPr>
          <w:spacing w:val="34"/>
        </w:rPr>
        <w:t xml:space="preserve"> </w:t>
      </w:r>
      <w:r>
        <w:t>гандбола</w:t>
      </w:r>
      <w:r>
        <w:rPr>
          <w:spacing w:val="38"/>
        </w:rPr>
        <w:t xml:space="preserve"> </w:t>
      </w:r>
      <w:r>
        <w:t>как</w:t>
      </w:r>
      <w:r>
        <w:rPr>
          <w:spacing w:val="38"/>
        </w:rPr>
        <w:t xml:space="preserve"> </w:t>
      </w:r>
      <w:r>
        <w:t>вида</w:t>
      </w:r>
      <w:r>
        <w:rPr>
          <w:spacing w:val="38"/>
        </w:rPr>
        <w:t xml:space="preserve"> </w:t>
      </w:r>
      <w:r>
        <w:t>спорта</w:t>
      </w:r>
      <w:r>
        <w:rPr>
          <w:spacing w:val="34"/>
        </w:rPr>
        <w:t xml:space="preserve"> </w:t>
      </w:r>
      <w:r>
        <w:t>в</w:t>
      </w:r>
      <w:r>
        <w:rPr>
          <w:spacing w:val="36"/>
        </w:rPr>
        <w:t xml:space="preserve"> </w:t>
      </w:r>
      <w:r>
        <w:t>мире,</w:t>
      </w:r>
      <w:r>
        <w:rPr>
          <w:spacing w:val="41"/>
        </w:rPr>
        <w:t xml:space="preserve"> </w:t>
      </w:r>
      <w:r>
        <w:t>в</w:t>
      </w:r>
      <w:r>
        <w:rPr>
          <w:spacing w:val="36"/>
        </w:rPr>
        <w:t xml:space="preserve"> </w:t>
      </w:r>
      <w:r>
        <w:t>Российской</w:t>
      </w:r>
      <w:r>
        <w:rPr>
          <w:spacing w:val="40"/>
        </w:rPr>
        <w:t xml:space="preserve"> </w:t>
      </w:r>
      <w:r>
        <w:t>Федерации,</w:t>
      </w:r>
      <w:r>
        <w:rPr>
          <w:spacing w:val="36"/>
        </w:rPr>
        <w:t xml:space="preserve"> </w:t>
      </w:r>
      <w:r>
        <w:t>в</w:t>
      </w:r>
      <w:r>
        <w:rPr>
          <w:spacing w:val="41"/>
        </w:rPr>
        <w:t xml:space="preserve"> </w:t>
      </w:r>
      <w:r>
        <w:rPr>
          <w:spacing w:val="-2"/>
        </w:rPr>
        <w:t>регионе.</w:t>
      </w:r>
    </w:p>
    <w:p w:rsidR="00EC4929" w:rsidRDefault="001B2B69">
      <w:pPr>
        <w:pStyle w:val="a3"/>
        <w:spacing w:line="275" w:lineRule="exact"/>
        <w:jc w:val="left"/>
      </w:pPr>
      <w:r>
        <w:t>Достижения</w:t>
      </w:r>
      <w:r>
        <w:rPr>
          <w:spacing w:val="-8"/>
        </w:rPr>
        <w:t xml:space="preserve"> </w:t>
      </w:r>
      <w:r>
        <w:t>отечественных</w:t>
      </w:r>
      <w:r>
        <w:rPr>
          <w:spacing w:val="-6"/>
        </w:rPr>
        <w:t xml:space="preserve"> </w:t>
      </w:r>
      <w:r>
        <w:t>гандболистов</w:t>
      </w:r>
      <w:r>
        <w:rPr>
          <w:spacing w:val="-3"/>
        </w:rPr>
        <w:t xml:space="preserve"> </w:t>
      </w:r>
      <w:r>
        <w:t>на</w:t>
      </w:r>
      <w:r>
        <w:rPr>
          <w:spacing w:val="-2"/>
        </w:rPr>
        <w:t xml:space="preserve"> </w:t>
      </w:r>
      <w:r>
        <w:t>мировых</w:t>
      </w:r>
      <w:r>
        <w:rPr>
          <w:spacing w:val="-6"/>
        </w:rPr>
        <w:t xml:space="preserve"> </w:t>
      </w:r>
      <w:r>
        <w:t>первенствах</w:t>
      </w:r>
      <w:r>
        <w:rPr>
          <w:spacing w:val="-5"/>
        </w:rPr>
        <w:t xml:space="preserve"> </w:t>
      </w:r>
      <w:r>
        <w:t>и</w:t>
      </w:r>
      <w:r>
        <w:rPr>
          <w:spacing w:val="-5"/>
        </w:rPr>
        <w:t xml:space="preserve"> </w:t>
      </w:r>
      <w:r>
        <w:t>Олимпийских</w:t>
      </w:r>
      <w:r>
        <w:rPr>
          <w:spacing w:val="-5"/>
        </w:rPr>
        <w:t xml:space="preserve"> </w:t>
      </w:r>
      <w:r>
        <w:rPr>
          <w:spacing w:val="-2"/>
        </w:rPr>
        <w:t>играх.</w:t>
      </w:r>
    </w:p>
    <w:p w:rsidR="00EC4929" w:rsidRDefault="001B2B69">
      <w:pPr>
        <w:pStyle w:val="a3"/>
        <w:spacing w:before="3"/>
        <w:ind w:right="138" w:firstLine="758"/>
      </w:pPr>
      <w:r>
        <w:t>Характеристика</w:t>
      </w:r>
      <w:r>
        <w:rPr>
          <w:spacing w:val="40"/>
        </w:rPr>
        <w:t xml:space="preserve">  </w:t>
      </w:r>
      <w:r>
        <w:t>спортивных</w:t>
      </w:r>
      <w:r>
        <w:rPr>
          <w:spacing w:val="40"/>
        </w:rPr>
        <w:t xml:space="preserve">  </w:t>
      </w:r>
      <w:r>
        <w:t>дисциплин</w:t>
      </w:r>
      <w:r>
        <w:rPr>
          <w:spacing w:val="40"/>
        </w:rPr>
        <w:t xml:space="preserve">  </w:t>
      </w:r>
      <w:r>
        <w:t>гандбола</w:t>
      </w:r>
      <w:r>
        <w:rPr>
          <w:spacing w:val="40"/>
        </w:rPr>
        <w:t xml:space="preserve">  </w:t>
      </w:r>
      <w:r>
        <w:t>(гандбол,</w:t>
      </w:r>
      <w:r>
        <w:rPr>
          <w:spacing w:val="40"/>
        </w:rPr>
        <w:t xml:space="preserve">  </w:t>
      </w:r>
      <w:r>
        <w:t>пляжный</w:t>
      </w:r>
      <w:r>
        <w:rPr>
          <w:spacing w:val="40"/>
        </w:rPr>
        <w:t xml:space="preserve">  </w:t>
      </w:r>
      <w:r>
        <w:t>гандбол,</w:t>
      </w:r>
      <w:r>
        <w:rPr>
          <w:spacing w:val="40"/>
        </w:rPr>
        <w:t xml:space="preserve"> </w:t>
      </w:r>
      <w:r>
        <w:rPr>
          <w:spacing w:val="-2"/>
        </w:rPr>
        <w:t>мини-гандбол).</w:t>
      </w:r>
    </w:p>
    <w:p w:rsidR="00EC4929" w:rsidRDefault="001B2B69">
      <w:pPr>
        <w:pStyle w:val="a3"/>
        <w:ind w:right="141" w:firstLine="758"/>
      </w:pPr>
      <w: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EC4929" w:rsidRDefault="001B2B69">
      <w:pPr>
        <w:pStyle w:val="a3"/>
        <w:ind w:right="132" w:firstLine="758"/>
      </w:pPr>
      <w: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w:t>
      </w:r>
      <w:r>
        <w:rPr>
          <w:spacing w:val="-13"/>
        </w:rPr>
        <w:t xml:space="preserve"> </w:t>
      </w:r>
      <w:r>
        <w:t>и</w:t>
      </w:r>
      <w:r>
        <w:rPr>
          <w:spacing w:val="-3"/>
        </w:rPr>
        <w:t xml:space="preserve"> </w:t>
      </w:r>
      <w:r>
        <w:t>способах</w:t>
      </w:r>
      <w:r>
        <w:rPr>
          <w:spacing w:val="-9"/>
        </w:rPr>
        <w:t xml:space="preserve"> </w:t>
      </w:r>
      <w:r>
        <w:t>их</w:t>
      </w:r>
      <w:r>
        <w:rPr>
          <w:spacing w:val="-9"/>
        </w:rPr>
        <w:t xml:space="preserve"> </w:t>
      </w:r>
      <w:r>
        <w:t>развития.</w:t>
      </w:r>
      <w:r>
        <w:rPr>
          <w:spacing w:val="-2"/>
        </w:rPr>
        <w:t xml:space="preserve"> </w:t>
      </w:r>
      <w:r>
        <w:t>Значение</w:t>
      </w:r>
      <w:r>
        <w:rPr>
          <w:spacing w:val="-10"/>
        </w:rPr>
        <w:t xml:space="preserve"> </w:t>
      </w:r>
      <w:r>
        <w:t>занятий</w:t>
      </w:r>
      <w:r>
        <w:rPr>
          <w:spacing w:val="-8"/>
        </w:rPr>
        <w:t xml:space="preserve"> </w:t>
      </w:r>
      <w:r>
        <w:t>гандболом</w:t>
      </w:r>
      <w:r>
        <w:rPr>
          <w:spacing w:val="-7"/>
        </w:rPr>
        <w:t xml:space="preserve"> </w:t>
      </w:r>
      <w:r>
        <w:t>на</w:t>
      </w:r>
      <w:r>
        <w:rPr>
          <w:spacing w:val="-5"/>
        </w:rPr>
        <w:t xml:space="preserve"> </w:t>
      </w:r>
      <w:r>
        <w:t>формирование</w:t>
      </w:r>
      <w:r>
        <w:rPr>
          <w:spacing w:val="-10"/>
        </w:rPr>
        <w:t xml:space="preserve"> </w:t>
      </w:r>
      <w:r>
        <w:t>положительных качеств личности человека.</w:t>
      </w:r>
    </w:p>
    <w:p w:rsidR="00EC4929" w:rsidRDefault="001B2B69">
      <w:pPr>
        <w:pStyle w:val="a3"/>
        <w:spacing w:line="242" w:lineRule="auto"/>
        <w:ind w:right="135" w:firstLine="758"/>
      </w:pPr>
      <w:r>
        <w:t>Основные требования к игровой площадке, её размерам, зонам безопасности, допустимой температуре воздуха.</w:t>
      </w:r>
    </w:p>
    <w:p w:rsidR="00EC4929" w:rsidRDefault="001B2B69">
      <w:pPr>
        <w:pStyle w:val="a3"/>
        <w:spacing w:line="242" w:lineRule="auto"/>
        <w:ind w:right="138" w:firstLine="758"/>
      </w:pPr>
      <w:r>
        <w:t>Основные</w:t>
      </w:r>
      <w:r>
        <w:rPr>
          <w:spacing w:val="-3"/>
        </w:rPr>
        <w:t xml:space="preserve"> </w:t>
      </w:r>
      <w:r>
        <w:t>средства</w:t>
      </w:r>
      <w:r>
        <w:rPr>
          <w:spacing w:val="-3"/>
        </w:rPr>
        <w:t xml:space="preserve"> </w:t>
      </w:r>
      <w:r>
        <w:t>и</w:t>
      </w:r>
      <w:r>
        <w:rPr>
          <w:spacing w:val="-1"/>
        </w:rPr>
        <w:t xml:space="preserve"> </w:t>
      </w:r>
      <w:r>
        <w:t>методы</w:t>
      </w:r>
      <w:r>
        <w:rPr>
          <w:spacing w:val="-5"/>
        </w:rPr>
        <w:t xml:space="preserve"> </w:t>
      </w:r>
      <w:r>
        <w:t>обучения</w:t>
      </w:r>
      <w:r>
        <w:rPr>
          <w:spacing w:val="-2"/>
        </w:rPr>
        <w:t xml:space="preserve"> </w:t>
      </w:r>
      <w:r>
        <w:t>технике передвижения</w:t>
      </w:r>
      <w:r>
        <w:rPr>
          <w:spacing w:val="-2"/>
        </w:rPr>
        <w:t xml:space="preserve"> </w:t>
      </w:r>
      <w:r>
        <w:t>с</w:t>
      </w:r>
      <w:r>
        <w:rPr>
          <w:spacing w:val="-8"/>
        </w:rPr>
        <w:t xml:space="preserve"> </w:t>
      </w:r>
      <w:r>
        <w:t>мячом</w:t>
      </w:r>
      <w:r>
        <w:rPr>
          <w:spacing w:val="-1"/>
        </w:rPr>
        <w:t xml:space="preserve"> </w:t>
      </w:r>
      <w:r>
        <w:t>и</w:t>
      </w:r>
      <w:r>
        <w:rPr>
          <w:spacing w:val="-1"/>
        </w:rPr>
        <w:t xml:space="preserve"> </w:t>
      </w:r>
      <w:r>
        <w:t>без</w:t>
      </w:r>
      <w:r>
        <w:rPr>
          <w:spacing w:val="-6"/>
        </w:rPr>
        <w:t xml:space="preserve"> </w:t>
      </w:r>
      <w:r>
        <w:t>мяча, броскам</w:t>
      </w:r>
      <w:r>
        <w:rPr>
          <w:spacing w:val="-1"/>
        </w:rPr>
        <w:t xml:space="preserve"> </w:t>
      </w:r>
      <w:r>
        <w:t>с опоры и в прыжке, игре вратаря.</w:t>
      </w:r>
    </w:p>
    <w:p w:rsidR="00EC4929" w:rsidRDefault="001B2B69">
      <w:pPr>
        <w:pStyle w:val="a3"/>
        <w:spacing w:line="242" w:lineRule="auto"/>
        <w:ind w:left="1200" w:right="317"/>
      </w:pPr>
      <w:r>
        <w:t>Режим</w:t>
      </w:r>
      <w:r>
        <w:rPr>
          <w:spacing w:val="-6"/>
        </w:rPr>
        <w:t xml:space="preserve"> </w:t>
      </w:r>
      <w:r>
        <w:t>дня</w:t>
      </w:r>
      <w:r>
        <w:rPr>
          <w:spacing w:val="-3"/>
        </w:rPr>
        <w:t xml:space="preserve"> </w:t>
      </w:r>
      <w:r>
        <w:t>при</w:t>
      </w:r>
      <w:r>
        <w:rPr>
          <w:spacing w:val="-5"/>
        </w:rPr>
        <w:t xml:space="preserve"> </w:t>
      </w:r>
      <w:r>
        <w:t>занятиях</w:t>
      </w:r>
      <w:r>
        <w:rPr>
          <w:spacing w:val="-7"/>
        </w:rPr>
        <w:t xml:space="preserve"> </w:t>
      </w:r>
      <w:r>
        <w:t>гандболом.</w:t>
      </w:r>
      <w:r>
        <w:rPr>
          <w:spacing w:val="-1"/>
        </w:rPr>
        <w:t xml:space="preserve"> </w:t>
      </w:r>
      <w:r>
        <w:t>Правила</w:t>
      </w:r>
      <w:r>
        <w:rPr>
          <w:spacing w:val="-4"/>
        </w:rPr>
        <w:t xml:space="preserve"> </w:t>
      </w:r>
      <w:r>
        <w:t>личной</w:t>
      </w:r>
      <w:r>
        <w:rPr>
          <w:spacing w:val="-7"/>
        </w:rPr>
        <w:t xml:space="preserve"> </w:t>
      </w:r>
      <w:r>
        <w:t>гигиены</w:t>
      </w:r>
      <w:r>
        <w:rPr>
          <w:spacing w:val="-6"/>
        </w:rPr>
        <w:t xml:space="preserve"> </w:t>
      </w:r>
      <w:r>
        <w:t>во</w:t>
      </w:r>
      <w:r>
        <w:rPr>
          <w:spacing w:val="-3"/>
        </w:rPr>
        <w:t xml:space="preserve"> </w:t>
      </w:r>
      <w:r>
        <w:t>время</w:t>
      </w:r>
      <w:r>
        <w:rPr>
          <w:spacing w:val="-7"/>
        </w:rPr>
        <w:t xml:space="preserve"> </w:t>
      </w:r>
      <w:r>
        <w:t>занятий</w:t>
      </w:r>
      <w:r>
        <w:rPr>
          <w:spacing w:val="-2"/>
        </w:rPr>
        <w:t xml:space="preserve"> </w:t>
      </w:r>
      <w:r>
        <w:t>гандболом. Правила поведения и техники безопасности при занятиях гандболом.</w:t>
      </w:r>
    </w:p>
    <w:p w:rsidR="00EC4929" w:rsidRDefault="001B2B69">
      <w:pPr>
        <w:pStyle w:val="a3"/>
        <w:spacing w:line="271" w:lineRule="exact"/>
        <w:ind w:left="1181"/>
      </w:pPr>
      <w:r>
        <w:t>Способы</w:t>
      </w:r>
      <w:r>
        <w:rPr>
          <w:spacing w:val="-3"/>
        </w:rPr>
        <w:t xml:space="preserve"> </w:t>
      </w:r>
      <w:r>
        <w:t>самостоятельной</w:t>
      </w:r>
      <w:r>
        <w:rPr>
          <w:spacing w:val="-2"/>
        </w:rPr>
        <w:t xml:space="preserve"> деятельности.</w:t>
      </w:r>
    </w:p>
    <w:p w:rsidR="00EC4929" w:rsidRDefault="001B2B69">
      <w:pPr>
        <w:pStyle w:val="a3"/>
        <w:spacing w:line="237" w:lineRule="auto"/>
        <w:ind w:right="141" w:firstLine="739"/>
      </w:pPr>
      <w:r>
        <w:t>Подвижные игры и правила их проведения. Организация и проведение игр специальной направленности с элементами гандбола.</w:t>
      </w:r>
    </w:p>
    <w:p w:rsidR="00EC4929" w:rsidRDefault="001B2B69">
      <w:pPr>
        <w:pStyle w:val="a3"/>
        <w:ind w:right="129" w:firstLine="739"/>
      </w:pPr>
      <w: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EC4929" w:rsidRDefault="001B2B69">
      <w:pPr>
        <w:pStyle w:val="a3"/>
        <w:spacing w:line="237" w:lineRule="auto"/>
        <w:ind w:right="139" w:firstLine="739"/>
      </w:pPr>
      <w:r>
        <w:t>Правила безопасного, правомерного поведения во время соревнований по гандболу в качестве зрителя, болельщика.</w:t>
      </w:r>
    </w:p>
    <w:p w:rsidR="00EC4929" w:rsidRDefault="001B2B69">
      <w:pPr>
        <w:pStyle w:val="a3"/>
        <w:spacing w:before="2"/>
        <w:ind w:left="1181"/>
      </w:pPr>
      <w:r>
        <w:t>Средства</w:t>
      </w:r>
      <w:r>
        <w:rPr>
          <w:spacing w:val="22"/>
        </w:rPr>
        <w:t xml:space="preserve"> </w:t>
      </w:r>
      <w:r>
        <w:t>восстановления</w:t>
      </w:r>
      <w:r>
        <w:rPr>
          <w:spacing w:val="19"/>
        </w:rPr>
        <w:t xml:space="preserve"> </w:t>
      </w:r>
      <w:r>
        <w:t>организма</w:t>
      </w:r>
      <w:r>
        <w:rPr>
          <w:spacing w:val="20"/>
        </w:rPr>
        <w:t xml:space="preserve"> </w:t>
      </w:r>
      <w:r>
        <w:t>после</w:t>
      </w:r>
      <w:r>
        <w:rPr>
          <w:spacing w:val="25"/>
        </w:rPr>
        <w:t xml:space="preserve"> </w:t>
      </w:r>
      <w:r>
        <w:t>физической</w:t>
      </w:r>
      <w:r>
        <w:rPr>
          <w:spacing w:val="22"/>
        </w:rPr>
        <w:t xml:space="preserve"> </w:t>
      </w:r>
      <w:r>
        <w:t>нагрузки.</w:t>
      </w:r>
      <w:r>
        <w:rPr>
          <w:spacing w:val="28"/>
        </w:rPr>
        <w:t xml:space="preserve"> </w:t>
      </w:r>
      <w:r>
        <w:t>Правила</w:t>
      </w:r>
      <w:r>
        <w:rPr>
          <w:spacing w:val="25"/>
        </w:rPr>
        <w:t xml:space="preserve"> </w:t>
      </w:r>
      <w:r>
        <w:t>личной</w:t>
      </w:r>
      <w:r>
        <w:rPr>
          <w:spacing w:val="22"/>
        </w:rPr>
        <w:t xml:space="preserve"> </w:t>
      </w:r>
      <w:r>
        <w:rPr>
          <w:spacing w:val="-2"/>
        </w:rPr>
        <w:t>гигиены,</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jc w:val="left"/>
      </w:pPr>
      <w:r>
        <w:lastRenderedPageBreak/>
        <w:t>требования</w:t>
      </w:r>
      <w:r>
        <w:rPr>
          <w:spacing w:val="32"/>
        </w:rPr>
        <w:t xml:space="preserve"> </w:t>
      </w:r>
      <w:r>
        <w:t>к</w:t>
      </w:r>
      <w:r>
        <w:rPr>
          <w:spacing w:val="31"/>
        </w:rPr>
        <w:t xml:space="preserve"> </w:t>
      </w:r>
      <w:r>
        <w:t>спортивной</w:t>
      </w:r>
      <w:r>
        <w:rPr>
          <w:spacing w:val="28"/>
        </w:rPr>
        <w:t xml:space="preserve"> </w:t>
      </w:r>
      <w:r>
        <w:t>одежде</w:t>
      </w:r>
      <w:r>
        <w:rPr>
          <w:spacing w:val="31"/>
        </w:rPr>
        <w:t xml:space="preserve"> </w:t>
      </w:r>
      <w:r>
        <w:t>и</w:t>
      </w:r>
      <w:r>
        <w:rPr>
          <w:spacing w:val="28"/>
        </w:rPr>
        <w:t xml:space="preserve"> </w:t>
      </w:r>
      <w:r>
        <w:t>обуви</w:t>
      </w:r>
      <w:r>
        <w:rPr>
          <w:spacing w:val="33"/>
        </w:rPr>
        <w:t xml:space="preserve"> </w:t>
      </w:r>
      <w:r>
        <w:t>для</w:t>
      </w:r>
      <w:r>
        <w:rPr>
          <w:spacing w:val="37"/>
        </w:rPr>
        <w:t xml:space="preserve"> </w:t>
      </w:r>
      <w:r>
        <w:t>занятий</w:t>
      </w:r>
      <w:r>
        <w:rPr>
          <w:spacing w:val="28"/>
        </w:rPr>
        <w:t xml:space="preserve"> </w:t>
      </w:r>
      <w:r>
        <w:t>гандболом.</w:t>
      </w:r>
      <w:r>
        <w:rPr>
          <w:spacing w:val="34"/>
        </w:rPr>
        <w:t xml:space="preserve"> </w:t>
      </w:r>
      <w:r>
        <w:t>Правила</w:t>
      </w:r>
      <w:r>
        <w:rPr>
          <w:spacing w:val="32"/>
        </w:rPr>
        <w:t xml:space="preserve"> </w:t>
      </w:r>
      <w:r>
        <w:t>ухода</w:t>
      </w:r>
      <w:r>
        <w:rPr>
          <w:spacing w:val="31"/>
        </w:rPr>
        <w:t xml:space="preserve"> </w:t>
      </w:r>
      <w:r>
        <w:t>за</w:t>
      </w:r>
      <w:r>
        <w:rPr>
          <w:spacing w:val="31"/>
        </w:rPr>
        <w:t xml:space="preserve"> </w:t>
      </w:r>
      <w:r>
        <w:t>спортивным инвентарем и оборудованием.</w:t>
      </w:r>
    </w:p>
    <w:p w:rsidR="00EC4929" w:rsidRDefault="001B2B69">
      <w:pPr>
        <w:pStyle w:val="a3"/>
        <w:spacing w:line="242" w:lineRule="auto"/>
        <w:ind w:firstLine="739"/>
        <w:jc w:val="left"/>
      </w:pPr>
      <w:r>
        <w:t>Причины</w:t>
      </w:r>
      <w:r>
        <w:rPr>
          <w:spacing w:val="76"/>
        </w:rPr>
        <w:t xml:space="preserve"> </w:t>
      </w:r>
      <w:r>
        <w:t>возникновения</w:t>
      </w:r>
      <w:r>
        <w:rPr>
          <w:spacing w:val="40"/>
        </w:rPr>
        <w:t xml:space="preserve"> </w:t>
      </w:r>
      <w:r>
        <w:t>ошибок</w:t>
      </w:r>
      <w:r>
        <w:rPr>
          <w:spacing w:val="40"/>
        </w:rPr>
        <w:t xml:space="preserve"> </w:t>
      </w:r>
      <w:r>
        <w:t>при</w:t>
      </w:r>
      <w:r>
        <w:rPr>
          <w:spacing w:val="76"/>
        </w:rPr>
        <w:t xml:space="preserve"> </w:t>
      </w:r>
      <w:r>
        <w:t>выполнении</w:t>
      </w:r>
      <w:r>
        <w:rPr>
          <w:spacing w:val="76"/>
        </w:rPr>
        <w:t xml:space="preserve"> </w:t>
      </w:r>
      <w:r>
        <w:t>технических</w:t>
      </w:r>
      <w:r>
        <w:rPr>
          <w:spacing w:val="40"/>
        </w:rPr>
        <w:t xml:space="preserve"> </w:t>
      </w:r>
      <w:r>
        <w:t>приёмов</w:t>
      </w:r>
      <w:r>
        <w:rPr>
          <w:spacing w:val="76"/>
        </w:rPr>
        <w:t xml:space="preserve"> </w:t>
      </w:r>
      <w:r>
        <w:t>и</w:t>
      </w:r>
      <w:r>
        <w:rPr>
          <w:spacing w:val="76"/>
        </w:rPr>
        <w:t xml:space="preserve"> </w:t>
      </w:r>
      <w:r>
        <w:t>способы</w:t>
      </w:r>
      <w:r>
        <w:rPr>
          <w:spacing w:val="40"/>
        </w:rPr>
        <w:t xml:space="preserve"> </w:t>
      </w:r>
      <w:r>
        <w:t>их устранения. Основы анализа собственной игры, игры своей команды и игры команды соперников.</w:t>
      </w:r>
    </w:p>
    <w:p w:rsidR="00EC4929" w:rsidRDefault="001B2B69">
      <w:pPr>
        <w:pStyle w:val="a3"/>
        <w:spacing w:line="242" w:lineRule="auto"/>
        <w:ind w:firstLine="739"/>
        <w:jc w:val="left"/>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EC4929" w:rsidRDefault="001B2B69">
      <w:pPr>
        <w:pStyle w:val="a3"/>
        <w:spacing w:line="242" w:lineRule="auto"/>
        <w:ind w:firstLine="739"/>
        <w:jc w:val="left"/>
      </w:pPr>
      <w:r>
        <w:t>Способы</w:t>
      </w:r>
      <w:r>
        <w:rPr>
          <w:spacing w:val="80"/>
        </w:rPr>
        <w:t xml:space="preserve"> </w:t>
      </w:r>
      <w:r>
        <w:t>и</w:t>
      </w:r>
      <w:r>
        <w:rPr>
          <w:spacing w:val="80"/>
        </w:rPr>
        <w:t xml:space="preserve"> </w:t>
      </w:r>
      <w:r>
        <w:t>методы</w:t>
      </w:r>
      <w:r>
        <w:rPr>
          <w:spacing w:val="80"/>
        </w:rPr>
        <w:t xml:space="preserve"> </w:t>
      </w:r>
      <w:r>
        <w:t>профилактики</w:t>
      </w:r>
      <w:r>
        <w:rPr>
          <w:spacing w:val="80"/>
        </w:rPr>
        <w:t xml:space="preserve"> </w:t>
      </w:r>
      <w:r>
        <w:t>пагубных</w:t>
      </w:r>
      <w:r>
        <w:rPr>
          <w:spacing w:val="80"/>
        </w:rPr>
        <w:t xml:space="preserve"> </w:t>
      </w:r>
      <w:r>
        <w:t>привычек,</w:t>
      </w:r>
      <w:r>
        <w:rPr>
          <w:spacing w:val="80"/>
        </w:rPr>
        <w:t xml:space="preserve"> </w:t>
      </w:r>
      <w:r>
        <w:t>асоциального</w:t>
      </w:r>
      <w:r>
        <w:rPr>
          <w:spacing w:val="80"/>
        </w:rPr>
        <w:t xml:space="preserve"> </w:t>
      </w:r>
      <w:r>
        <w:t>и</w:t>
      </w:r>
      <w:r>
        <w:rPr>
          <w:spacing w:val="80"/>
        </w:rPr>
        <w:t xml:space="preserve"> </w:t>
      </w:r>
      <w:r>
        <w:t>созависимого поведения. Антидопинговое поведение.</w:t>
      </w:r>
    </w:p>
    <w:p w:rsidR="00EC4929" w:rsidRDefault="001B2B69">
      <w:pPr>
        <w:pStyle w:val="a3"/>
        <w:spacing w:line="271" w:lineRule="exact"/>
        <w:ind w:left="1181"/>
        <w:jc w:val="left"/>
      </w:pPr>
      <w:r>
        <w:t>Физическое</w:t>
      </w:r>
      <w:r>
        <w:rPr>
          <w:spacing w:val="-3"/>
        </w:rPr>
        <w:t xml:space="preserve"> </w:t>
      </w:r>
      <w:r>
        <w:rPr>
          <w:spacing w:val="-2"/>
        </w:rPr>
        <w:t>совершенствование.</w:t>
      </w:r>
    </w:p>
    <w:p w:rsidR="00EC4929" w:rsidRDefault="001B2B69">
      <w:pPr>
        <w:pStyle w:val="a3"/>
        <w:ind w:right="128" w:firstLine="739"/>
      </w:pPr>
      <w:r>
        <w:t>Комплексы общеразвивающих, специальных упражнений. Комплексы упражнений на развитие</w:t>
      </w:r>
      <w:r>
        <w:rPr>
          <w:spacing w:val="-15"/>
        </w:rPr>
        <w:t xml:space="preserve"> </w:t>
      </w:r>
      <w:r>
        <w:t>физических</w:t>
      </w:r>
      <w:r>
        <w:rPr>
          <w:spacing w:val="-15"/>
        </w:rPr>
        <w:t xml:space="preserve"> </w:t>
      </w:r>
      <w:r>
        <w:t>качеств</w:t>
      </w:r>
      <w:r>
        <w:rPr>
          <w:spacing w:val="-15"/>
        </w:rPr>
        <w:t xml:space="preserve"> </w:t>
      </w:r>
      <w:r>
        <w:t>(быстроты,</w:t>
      </w:r>
      <w:r>
        <w:rPr>
          <w:spacing w:val="-15"/>
        </w:rPr>
        <w:t xml:space="preserve"> </w:t>
      </w:r>
      <w:r>
        <w:t>силы,</w:t>
      </w:r>
      <w:r>
        <w:rPr>
          <w:spacing w:val="-15"/>
        </w:rPr>
        <w:t xml:space="preserve"> </w:t>
      </w:r>
      <w:r>
        <w:t>скоростно-силовых</w:t>
      </w:r>
      <w:r>
        <w:rPr>
          <w:spacing w:val="-15"/>
        </w:rPr>
        <w:t xml:space="preserve"> </w:t>
      </w:r>
      <w:r>
        <w:t>качеств,</w:t>
      </w:r>
      <w:r>
        <w:rPr>
          <w:spacing w:val="-14"/>
        </w:rPr>
        <w:t xml:space="preserve"> </w:t>
      </w:r>
      <w:r>
        <w:t>ловкости,</w:t>
      </w:r>
      <w:r>
        <w:rPr>
          <w:spacing w:val="-15"/>
        </w:rPr>
        <w:t xml:space="preserve"> </w:t>
      </w:r>
      <w:r>
        <w:t>выносливости, гибкости), характерных для гандбола.</w:t>
      </w:r>
    </w:p>
    <w:p w:rsidR="00EC4929" w:rsidRDefault="001B2B69">
      <w:pPr>
        <w:pStyle w:val="a3"/>
        <w:spacing w:line="242" w:lineRule="auto"/>
        <w:ind w:right="138" w:firstLine="739"/>
      </w:pPr>
      <w:r>
        <w:t>Подвижные игры с элементами гандбола: игры, включающие элементы соревнования и не имеющие сюжета, игры сюжетного характера, командные игры.</w:t>
      </w:r>
    </w:p>
    <w:p w:rsidR="00EC4929" w:rsidRDefault="001B2B69">
      <w:pPr>
        <w:pStyle w:val="a3"/>
        <w:spacing w:line="242" w:lineRule="auto"/>
        <w:ind w:right="133" w:firstLine="739"/>
      </w:pPr>
      <w:r>
        <w:t>Специально-подготовительные упражнения, развивающие основные качества, необходимые для овладения техникой и тактикой игры в гандбол.</w:t>
      </w:r>
    </w:p>
    <w:p w:rsidR="00EC4929" w:rsidRDefault="001B2B69">
      <w:pPr>
        <w:pStyle w:val="a3"/>
        <w:spacing w:line="242" w:lineRule="auto"/>
        <w:ind w:right="134" w:firstLine="739"/>
      </w:pPr>
      <w: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EC4929" w:rsidRDefault="001B2B69">
      <w:pPr>
        <w:pStyle w:val="a3"/>
        <w:spacing w:line="271" w:lineRule="exact"/>
      </w:pPr>
      <w:r>
        <w:t>и</w:t>
      </w:r>
      <w:r>
        <w:rPr>
          <w:spacing w:val="2"/>
        </w:rPr>
        <w:t xml:space="preserve"> </w:t>
      </w:r>
      <w:r>
        <w:t>полуотскока</w:t>
      </w:r>
      <w:r>
        <w:rPr>
          <w:spacing w:val="-5"/>
        </w:rPr>
        <w:t xml:space="preserve"> </w:t>
      </w:r>
      <w:r>
        <w:t>от</w:t>
      </w:r>
      <w:r>
        <w:rPr>
          <w:spacing w:val="-2"/>
        </w:rPr>
        <w:t xml:space="preserve"> площадки.</w:t>
      </w:r>
    </w:p>
    <w:p w:rsidR="00EC4929" w:rsidRDefault="001B2B69">
      <w:pPr>
        <w:pStyle w:val="a3"/>
        <w:spacing w:line="237" w:lineRule="auto"/>
        <w:ind w:right="136" w:firstLine="758"/>
      </w:pPr>
      <w:r>
        <w:t>Передача мяча: передача мяча одной рукой хлестом сверху и сбоку, с места, с разбега, с последующим перемещением.</w:t>
      </w:r>
    </w:p>
    <w:p w:rsidR="00EC4929" w:rsidRDefault="001B2B69">
      <w:pPr>
        <w:pStyle w:val="a3"/>
        <w:ind w:right="134" w:firstLine="758"/>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EC4929" w:rsidRDefault="001B2B69">
      <w:pPr>
        <w:pStyle w:val="a3"/>
        <w:ind w:right="128" w:firstLine="758"/>
      </w:pPr>
      <w: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EC4929" w:rsidRDefault="001B2B69">
      <w:pPr>
        <w:pStyle w:val="a3"/>
        <w:ind w:right="122" w:firstLine="758"/>
      </w:pPr>
      <w: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w:t>
      </w:r>
      <w:r>
        <w:rPr>
          <w:spacing w:val="-2"/>
        </w:rPr>
        <w:t>движении.</w:t>
      </w:r>
    </w:p>
    <w:p w:rsidR="00EC4929" w:rsidRDefault="001B2B69">
      <w:pPr>
        <w:pStyle w:val="a3"/>
        <w:ind w:right="135" w:firstLine="758"/>
      </w:pPr>
      <w:r>
        <w:t xml:space="preserve">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w:t>
      </w:r>
      <w:r>
        <w:rPr>
          <w:spacing w:val="-2"/>
        </w:rPr>
        <w:t>мячом.</w:t>
      </w:r>
    </w:p>
    <w:p w:rsidR="00EC4929" w:rsidRDefault="001B2B69">
      <w:pPr>
        <w:pStyle w:val="a3"/>
        <w:spacing w:line="237" w:lineRule="auto"/>
        <w:ind w:right="127" w:firstLine="758"/>
      </w:pPr>
      <w:r>
        <w:t>Техника вратаря. Передвижение в воротах. Изучение приёмов передвижения в воротах шагами,</w:t>
      </w:r>
      <w:r>
        <w:rPr>
          <w:spacing w:val="19"/>
        </w:rPr>
        <w:t xml:space="preserve"> </w:t>
      </w:r>
      <w:r>
        <w:t>прыжком.</w:t>
      </w:r>
      <w:r>
        <w:rPr>
          <w:spacing w:val="19"/>
        </w:rPr>
        <w:t xml:space="preserve"> </w:t>
      </w:r>
      <w:r>
        <w:t>Задержание</w:t>
      </w:r>
      <w:r>
        <w:rPr>
          <w:spacing w:val="21"/>
        </w:rPr>
        <w:t xml:space="preserve"> </w:t>
      </w:r>
      <w:r>
        <w:t>мяча.</w:t>
      </w:r>
      <w:r>
        <w:rPr>
          <w:spacing w:val="19"/>
        </w:rPr>
        <w:t xml:space="preserve"> </w:t>
      </w:r>
      <w:r>
        <w:t>Задержание</w:t>
      </w:r>
      <w:r>
        <w:rPr>
          <w:spacing w:val="21"/>
        </w:rPr>
        <w:t xml:space="preserve"> </w:t>
      </w:r>
      <w:r>
        <w:t>мяча</w:t>
      </w:r>
      <w:r>
        <w:rPr>
          <w:spacing w:val="21"/>
        </w:rPr>
        <w:t xml:space="preserve"> </w:t>
      </w:r>
      <w:r>
        <w:t>двумя</w:t>
      </w:r>
      <w:r>
        <w:rPr>
          <w:spacing w:val="22"/>
        </w:rPr>
        <w:t xml:space="preserve"> </w:t>
      </w:r>
      <w:r>
        <w:t>руками</w:t>
      </w:r>
      <w:r>
        <w:rPr>
          <w:spacing w:val="23"/>
        </w:rPr>
        <w:t xml:space="preserve"> </w:t>
      </w:r>
      <w:r>
        <w:t>(прямо,</w:t>
      </w:r>
      <w:r>
        <w:rPr>
          <w:spacing w:val="19"/>
        </w:rPr>
        <w:t xml:space="preserve"> </w:t>
      </w:r>
      <w:r>
        <w:t>сбоку),</w:t>
      </w:r>
      <w:r>
        <w:rPr>
          <w:spacing w:val="24"/>
        </w:rPr>
        <w:t xml:space="preserve"> </w:t>
      </w:r>
      <w:r>
        <w:t>одной рукой</w:t>
      </w:r>
    </w:p>
    <w:p w:rsidR="00EC4929" w:rsidRDefault="001B2B69">
      <w:pPr>
        <w:pStyle w:val="a3"/>
        <w:ind w:right="129"/>
      </w:pPr>
      <w:r>
        <w:t>сверху,</w:t>
      </w:r>
      <w:r>
        <w:rPr>
          <w:spacing w:val="-1"/>
        </w:rPr>
        <w:t xml:space="preserve"> </w:t>
      </w:r>
      <w:r>
        <w:t>сбоку,</w:t>
      </w:r>
      <w:r>
        <w:rPr>
          <w:spacing w:val="-6"/>
        </w:rPr>
        <w:t xml:space="preserve"> </w:t>
      </w:r>
      <w:r>
        <w:t>снизу,</w:t>
      </w:r>
      <w:r>
        <w:rPr>
          <w:spacing w:val="-6"/>
        </w:rPr>
        <w:t xml:space="preserve"> </w:t>
      </w:r>
      <w:r>
        <w:t>на</w:t>
      </w:r>
      <w:r>
        <w:rPr>
          <w:spacing w:val="-8"/>
        </w:rPr>
        <w:t xml:space="preserve"> </w:t>
      </w:r>
      <w:r>
        <w:t>месте,</w:t>
      </w:r>
      <w:r>
        <w:rPr>
          <w:spacing w:val="-6"/>
        </w:rPr>
        <w:t xml:space="preserve"> </w:t>
      </w:r>
      <w:r>
        <w:t>в</w:t>
      </w:r>
      <w:r>
        <w:rPr>
          <w:spacing w:val="-6"/>
        </w:rPr>
        <w:t xml:space="preserve"> </w:t>
      </w:r>
      <w:r>
        <w:t>прыжке.</w:t>
      </w:r>
      <w:r>
        <w:rPr>
          <w:spacing w:val="-6"/>
        </w:rPr>
        <w:t xml:space="preserve"> </w:t>
      </w:r>
      <w:r>
        <w:t>Отбивание</w:t>
      </w:r>
      <w:r>
        <w:rPr>
          <w:spacing w:val="-8"/>
        </w:rPr>
        <w:t xml:space="preserve"> </w:t>
      </w:r>
      <w:r>
        <w:t>мяча.</w:t>
      </w:r>
      <w:r>
        <w:rPr>
          <w:spacing w:val="-6"/>
        </w:rPr>
        <w:t xml:space="preserve"> </w:t>
      </w:r>
      <w:r>
        <w:t>Отбивание</w:t>
      </w:r>
      <w:r>
        <w:rPr>
          <w:spacing w:val="-8"/>
        </w:rPr>
        <w:t xml:space="preserve"> </w:t>
      </w:r>
      <w:r>
        <w:t>руками</w:t>
      </w:r>
      <w:r>
        <w:rPr>
          <w:spacing w:val="-7"/>
        </w:rPr>
        <w:t xml:space="preserve"> </w:t>
      </w:r>
      <w:r>
        <w:t>в</w:t>
      </w:r>
      <w:r>
        <w:rPr>
          <w:spacing w:val="-6"/>
        </w:rPr>
        <w:t xml:space="preserve"> </w:t>
      </w:r>
      <w:r>
        <w:t>площадку,</w:t>
      </w:r>
      <w:r>
        <w:rPr>
          <w:spacing w:val="-6"/>
        </w:rPr>
        <w:t xml:space="preserve"> </w:t>
      </w:r>
      <w:r>
        <w:t>за</w:t>
      </w:r>
      <w:r>
        <w:rPr>
          <w:spacing w:val="-8"/>
        </w:rPr>
        <w:t xml:space="preserve"> </w:t>
      </w:r>
      <w:r>
        <w:t>ворота, (супинация), в площадку</w:t>
      </w:r>
      <w:r>
        <w:rPr>
          <w:spacing w:val="-6"/>
        </w:rPr>
        <w:t xml:space="preserve"> </w:t>
      </w:r>
      <w:r>
        <w:t>(пронация) Передачи мяча. Обучение передачам на различное расстояние, приёмы полевого игрока.</w:t>
      </w:r>
    </w:p>
    <w:p w:rsidR="00EC4929" w:rsidRDefault="001B2B69">
      <w:pPr>
        <w:pStyle w:val="a3"/>
        <w:ind w:right="136" w:firstLine="758"/>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w:t>
      </w:r>
      <w:r>
        <w:rPr>
          <w:spacing w:val="-2"/>
        </w:rPr>
        <w:t xml:space="preserve"> </w:t>
      </w:r>
      <w:r>
        <w:t>игрока</w:t>
      </w:r>
      <w:r>
        <w:rPr>
          <w:spacing w:val="-2"/>
        </w:rPr>
        <w:t xml:space="preserve"> </w:t>
      </w:r>
      <w:r>
        <w:t>без мяча</w:t>
      </w:r>
      <w:r>
        <w:rPr>
          <w:spacing w:val="-2"/>
        </w:rPr>
        <w:t xml:space="preserve"> </w:t>
      </w:r>
      <w:r>
        <w:t>неплотная,</w:t>
      </w:r>
      <w:r>
        <w:rPr>
          <w:spacing w:val="-4"/>
        </w:rPr>
        <w:t xml:space="preserve"> </w:t>
      </w:r>
      <w:r>
        <w:t>плотная.</w:t>
      </w:r>
      <w:r>
        <w:rPr>
          <w:spacing w:val="-4"/>
        </w:rPr>
        <w:t xml:space="preserve"> </w:t>
      </w:r>
      <w:r>
        <w:t>Опека</w:t>
      </w:r>
      <w:r>
        <w:rPr>
          <w:spacing w:val="-2"/>
        </w:rPr>
        <w:t xml:space="preserve"> </w:t>
      </w:r>
      <w:r>
        <w:t>игрока</w:t>
      </w:r>
      <w:r>
        <w:rPr>
          <w:spacing w:val="-2"/>
        </w:rPr>
        <w:t xml:space="preserve"> </w:t>
      </w:r>
      <w:r>
        <w:t>без мяча</w:t>
      </w:r>
      <w:r>
        <w:rPr>
          <w:spacing w:val="-2"/>
        </w:rPr>
        <w:t xml:space="preserve"> </w:t>
      </w:r>
      <w:r>
        <w:t>неплотная,</w:t>
      </w:r>
      <w:r>
        <w:rPr>
          <w:spacing w:val="-4"/>
        </w:rPr>
        <w:t xml:space="preserve"> </w:t>
      </w:r>
      <w:r>
        <w:t>выход</w:t>
      </w:r>
      <w:r>
        <w:rPr>
          <w:spacing w:val="-8"/>
        </w:rPr>
        <w:t xml:space="preserve"> </w:t>
      </w:r>
      <w:r>
        <w:t>и</w:t>
      </w:r>
      <w:r>
        <w:rPr>
          <w:spacing w:val="-5"/>
        </w:rPr>
        <w:t xml:space="preserve"> </w:t>
      </w:r>
      <w:r>
        <w:t>отход,</w:t>
      </w:r>
      <w:r>
        <w:rPr>
          <w:spacing w:val="-4"/>
        </w:rPr>
        <w:t xml:space="preserve"> </w:t>
      </w:r>
      <w:r>
        <w:t>далеко от ворот, в зоне ближних бросков. Опека игрока без мяча и с мячом с учётом индивидуальных особенностей (высокорослый, быстрый, левша).</w:t>
      </w:r>
    </w:p>
    <w:p w:rsidR="00EC4929" w:rsidRDefault="001B2B69">
      <w:pPr>
        <w:pStyle w:val="a3"/>
        <w:ind w:right="130" w:firstLine="758"/>
      </w:pPr>
      <w:r>
        <w:t>Групповые действия. Подстраховка партнёра при личной защите, при зонной защите. Переключение</w:t>
      </w:r>
      <w:r>
        <w:rPr>
          <w:spacing w:val="-3"/>
        </w:rPr>
        <w:t xml:space="preserve"> </w:t>
      </w:r>
      <w:r>
        <w:t>передачей</w:t>
      </w:r>
      <w:r>
        <w:rPr>
          <w:spacing w:val="-1"/>
        </w:rPr>
        <w:t xml:space="preserve"> </w:t>
      </w:r>
      <w:r>
        <w:t>игрока</w:t>
      </w:r>
      <w:r>
        <w:rPr>
          <w:spacing w:val="-3"/>
        </w:rPr>
        <w:t xml:space="preserve"> </w:t>
      </w:r>
      <w:r>
        <w:t>своему</w:t>
      </w:r>
      <w:r>
        <w:rPr>
          <w:spacing w:val="-11"/>
        </w:rPr>
        <w:t xml:space="preserve"> </w:t>
      </w:r>
      <w:r>
        <w:t>партнёру, сменой</w:t>
      </w:r>
      <w:r>
        <w:rPr>
          <w:spacing w:val="-1"/>
        </w:rPr>
        <w:t xml:space="preserve"> </w:t>
      </w:r>
      <w:r>
        <w:t>подопечных. Действия</w:t>
      </w:r>
      <w:r>
        <w:rPr>
          <w:spacing w:val="-2"/>
        </w:rPr>
        <w:t xml:space="preserve"> </w:t>
      </w:r>
      <w:r>
        <w:t>двух</w:t>
      </w:r>
      <w:r>
        <w:rPr>
          <w:spacing w:val="-6"/>
        </w:rPr>
        <w:t xml:space="preserve"> </w:t>
      </w:r>
      <w:r>
        <w:t>нападающих против</w:t>
      </w:r>
      <w:r>
        <w:rPr>
          <w:spacing w:val="-5"/>
        </w:rPr>
        <w:t xml:space="preserve"> </w:t>
      </w:r>
      <w:r>
        <w:t>одного защитника. Действия</w:t>
      </w:r>
      <w:r>
        <w:rPr>
          <w:spacing w:val="-2"/>
        </w:rPr>
        <w:t xml:space="preserve"> </w:t>
      </w:r>
      <w:r>
        <w:t>трёх</w:t>
      </w:r>
      <w:r>
        <w:rPr>
          <w:spacing w:val="-3"/>
        </w:rPr>
        <w:t xml:space="preserve"> </w:t>
      </w:r>
      <w:r>
        <w:t>нападающих</w:t>
      </w:r>
      <w:r>
        <w:rPr>
          <w:spacing w:val="-2"/>
        </w:rPr>
        <w:t xml:space="preserve"> </w:t>
      </w:r>
      <w:r>
        <w:t>против двух</w:t>
      </w:r>
      <w:r>
        <w:rPr>
          <w:spacing w:val="-2"/>
        </w:rPr>
        <w:t xml:space="preserve"> </w:t>
      </w:r>
      <w:r>
        <w:t>защитников. Заслон</w:t>
      </w:r>
      <w:r>
        <w:rPr>
          <w:spacing w:val="-1"/>
        </w:rPr>
        <w:t xml:space="preserve"> </w:t>
      </w:r>
      <w:r>
        <w:t>внутренний на</w:t>
      </w:r>
      <w:r>
        <w:rPr>
          <w:spacing w:val="-4"/>
        </w:rPr>
        <w:t xml:space="preserve"> </w:t>
      </w:r>
      <w:r>
        <w:t>линии</w:t>
      </w:r>
      <w:r>
        <w:rPr>
          <w:spacing w:val="-2"/>
        </w:rPr>
        <w:t xml:space="preserve"> </w:t>
      </w:r>
      <w:r>
        <w:t>атаки</w:t>
      </w:r>
      <w:r>
        <w:rPr>
          <w:spacing w:val="-2"/>
        </w:rPr>
        <w:t xml:space="preserve"> </w:t>
      </w:r>
      <w:r>
        <w:t>партнёра,</w:t>
      </w:r>
      <w:r>
        <w:rPr>
          <w:spacing w:val="-5"/>
        </w:rPr>
        <w:t xml:space="preserve"> </w:t>
      </w:r>
      <w:r>
        <w:t>заслон</w:t>
      </w:r>
      <w:r>
        <w:rPr>
          <w:spacing w:val="-6"/>
        </w:rPr>
        <w:t xml:space="preserve"> </w:t>
      </w:r>
      <w:r>
        <w:t>внешний</w:t>
      </w:r>
      <w:r>
        <w:rPr>
          <w:spacing w:val="-2"/>
        </w:rPr>
        <w:t xml:space="preserve"> </w:t>
      </w:r>
      <w:r>
        <w:t>для</w:t>
      </w:r>
      <w:r>
        <w:rPr>
          <w:spacing w:val="-3"/>
        </w:rPr>
        <w:t xml:space="preserve"> </w:t>
      </w:r>
      <w:r>
        <w:t>ухода</w:t>
      </w:r>
      <w:r>
        <w:rPr>
          <w:spacing w:val="-4"/>
        </w:rPr>
        <w:t xml:space="preserve"> </w:t>
      </w:r>
      <w:r>
        <w:t>партнёра</w:t>
      </w:r>
      <w:r>
        <w:rPr>
          <w:spacing w:val="-4"/>
        </w:rPr>
        <w:t xml:space="preserve"> </w:t>
      </w:r>
      <w:r>
        <w:t>и</w:t>
      </w:r>
      <w:r>
        <w:rPr>
          <w:spacing w:val="-2"/>
        </w:rPr>
        <w:t xml:space="preserve"> </w:t>
      </w:r>
      <w:r>
        <w:t>для</w:t>
      </w:r>
      <w:r>
        <w:rPr>
          <w:spacing w:val="-3"/>
        </w:rPr>
        <w:t xml:space="preserve"> </w:t>
      </w:r>
      <w:r>
        <w:t>его</w:t>
      </w:r>
      <w:r>
        <w:rPr>
          <w:spacing w:val="-3"/>
        </w:rPr>
        <w:t xml:space="preserve"> </w:t>
      </w:r>
      <w:r>
        <w:t>броска.</w:t>
      </w:r>
      <w:r>
        <w:rPr>
          <w:spacing w:val="-1"/>
        </w:rPr>
        <w:t xml:space="preserve"> </w:t>
      </w:r>
      <w:r>
        <w:t>Взаимодействие</w:t>
      </w:r>
      <w:r>
        <w:rPr>
          <w:spacing w:val="-4"/>
        </w:rPr>
        <w:t xml:space="preserve"> </w:t>
      </w:r>
      <w:r>
        <w:t>при вбрасывании из-за боковой линии, при свободном броске, совершенствование с конкретным партнёром в конкретной ситуации.</w:t>
      </w:r>
    </w:p>
    <w:p w:rsidR="00EC4929" w:rsidRDefault="001B2B69">
      <w:pPr>
        <w:pStyle w:val="a3"/>
        <w:ind w:right="119" w:firstLine="758"/>
      </w:pPr>
      <w:r>
        <w:t>Командные</w:t>
      </w:r>
      <w:r>
        <w:rPr>
          <w:spacing w:val="-7"/>
        </w:rPr>
        <w:t xml:space="preserve"> </w:t>
      </w:r>
      <w:r>
        <w:t>действия. Позиционное</w:t>
      </w:r>
      <w:r>
        <w:rPr>
          <w:spacing w:val="-2"/>
        </w:rPr>
        <w:t xml:space="preserve"> </w:t>
      </w:r>
      <w:r>
        <w:t>нападение</w:t>
      </w:r>
      <w:r>
        <w:rPr>
          <w:spacing w:val="-7"/>
        </w:rPr>
        <w:t xml:space="preserve"> </w:t>
      </w:r>
      <w:r>
        <w:t>2:4</w:t>
      </w:r>
      <w:r>
        <w:rPr>
          <w:spacing w:val="-1"/>
        </w:rPr>
        <w:t xml:space="preserve"> </w:t>
      </w:r>
      <w:r>
        <w:t>с</w:t>
      </w:r>
      <w:r>
        <w:rPr>
          <w:spacing w:val="-2"/>
        </w:rPr>
        <w:t xml:space="preserve"> </w:t>
      </w:r>
      <w:r>
        <w:t>крайними</w:t>
      </w:r>
      <w:r>
        <w:rPr>
          <w:spacing w:val="-5"/>
        </w:rPr>
        <w:t xml:space="preserve"> </w:t>
      </w:r>
      <w:r>
        <w:t>игроками</w:t>
      </w:r>
      <w:r>
        <w:rPr>
          <w:spacing w:val="-5"/>
        </w:rPr>
        <w:t xml:space="preserve"> </w:t>
      </w:r>
      <w:r>
        <w:t>у</w:t>
      </w:r>
      <w:r>
        <w:rPr>
          <w:spacing w:val="-11"/>
        </w:rPr>
        <w:t xml:space="preserve"> </w:t>
      </w:r>
      <w:r>
        <w:t>6-метровой линии, у</w:t>
      </w:r>
      <w:r>
        <w:rPr>
          <w:spacing w:val="40"/>
        </w:rPr>
        <w:t xml:space="preserve"> </w:t>
      </w:r>
      <w:r>
        <w:t>9-метровой</w:t>
      </w:r>
      <w:r>
        <w:rPr>
          <w:spacing w:val="40"/>
        </w:rPr>
        <w:t xml:space="preserve"> </w:t>
      </w:r>
      <w:r>
        <w:t>линии.</w:t>
      </w:r>
      <w:r>
        <w:rPr>
          <w:spacing w:val="40"/>
        </w:rPr>
        <w:t xml:space="preserve"> </w:t>
      </w:r>
      <w:r>
        <w:t>Позиционное</w:t>
      </w:r>
      <w:r>
        <w:rPr>
          <w:spacing w:val="40"/>
        </w:rPr>
        <w:t xml:space="preserve"> </w:t>
      </w:r>
      <w:r>
        <w:t>нападение</w:t>
      </w:r>
      <w:r>
        <w:rPr>
          <w:spacing w:val="40"/>
        </w:rPr>
        <w:t xml:space="preserve"> </w:t>
      </w:r>
      <w:r>
        <w:t>3:3</w:t>
      </w:r>
      <w:r>
        <w:rPr>
          <w:spacing w:val="40"/>
        </w:rPr>
        <w:t xml:space="preserve"> </w:t>
      </w:r>
      <w:r>
        <w:t>с</w:t>
      </w:r>
      <w:r>
        <w:rPr>
          <w:spacing w:val="40"/>
        </w:rPr>
        <w:t xml:space="preserve"> </w:t>
      </w:r>
      <w:r>
        <w:t>крайними</w:t>
      </w:r>
      <w:r>
        <w:rPr>
          <w:spacing w:val="40"/>
        </w:rPr>
        <w:t xml:space="preserve"> </w:t>
      </w:r>
      <w:r>
        <w:t>игроками</w:t>
      </w:r>
      <w:r>
        <w:rPr>
          <w:spacing w:val="40"/>
        </w:rPr>
        <w:t xml:space="preserve"> </w:t>
      </w:r>
      <w:r>
        <w:t>у</w:t>
      </w:r>
      <w:r>
        <w:rPr>
          <w:spacing w:val="40"/>
        </w:rPr>
        <w:t xml:space="preserve"> </w:t>
      </w:r>
      <w:r>
        <w:t>6-метровой</w:t>
      </w:r>
      <w:r>
        <w:rPr>
          <w:spacing w:val="40"/>
        </w:rPr>
        <w:t xml:space="preserve"> </w:t>
      </w:r>
      <w:r>
        <w:t>линии,</w:t>
      </w:r>
      <w:r>
        <w:rPr>
          <w:spacing w:val="40"/>
        </w:rPr>
        <w:t xml:space="preserve"> </w:t>
      </w:r>
      <w:r>
        <w:t>у</w:t>
      </w:r>
      <w:r>
        <w:rPr>
          <w:spacing w:val="40"/>
        </w:rPr>
        <w:t xml:space="preserve"> </w:t>
      </w:r>
      <w:r>
        <w:t>9-метровой линии. Нападение в меньшинстве, в большинстве, поточное нападение (восьмёрка), стремительное</w:t>
      </w:r>
      <w:r>
        <w:rPr>
          <w:spacing w:val="-15"/>
        </w:rPr>
        <w:t xml:space="preserve"> </w:t>
      </w:r>
      <w:r>
        <w:t>нападение-отрыв,</w:t>
      </w:r>
      <w:r>
        <w:rPr>
          <w:spacing w:val="-13"/>
        </w:rPr>
        <w:t xml:space="preserve"> </w:t>
      </w:r>
      <w:r>
        <w:t>прорыв.</w:t>
      </w:r>
      <w:r>
        <w:rPr>
          <w:spacing w:val="-10"/>
        </w:rPr>
        <w:t xml:space="preserve"> </w:t>
      </w:r>
      <w:r>
        <w:t>Зонная</w:t>
      </w:r>
      <w:r>
        <w:rPr>
          <w:spacing w:val="-12"/>
        </w:rPr>
        <w:t xml:space="preserve"> </w:t>
      </w:r>
      <w:r>
        <w:t>защита</w:t>
      </w:r>
      <w:r>
        <w:rPr>
          <w:spacing w:val="-15"/>
        </w:rPr>
        <w:t xml:space="preserve"> </w:t>
      </w:r>
      <w:r>
        <w:t>6:0</w:t>
      </w:r>
      <w:r>
        <w:rPr>
          <w:spacing w:val="-11"/>
        </w:rPr>
        <w:t xml:space="preserve"> </w:t>
      </w:r>
      <w:r>
        <w:t>без</w:t>
      </w:r>
      <w:r>
        <w:rPr>
          <w:spacing w:val="-14"/>
        </w:rPr>
        <w:t xml:space="preserve"> </w:t>
      </w:r>
      <w:r>
        <w:t>выхода</w:t>
      </w:r>
      <w:r>
        <w:rPr>
          <w:spacing w:val="-7"/>
        </w:rPr>
        <w:t xml:space="preserve"> </w:t>
      </w:r>
      <w:r>
        <w:t>на</w:t>
      </w:r>
      <w:r>
        <w:rPr>
          <w:spacing w:val="-15"/>
        </w:rPr>
        <w:t xml:space="preserve"> </w:t>
      </w:r>
      <w:r>
        <w:t>игрока,</w:t>
      </w:r>
      <w:r>
        <w:rPr>
          <w:spacing w:val="-10"/>
        </w:rPr>
        <w:t xml:space="preserve"> </w:t>
      </w:r>
      <w:r>
        <w:t>с</w:t>
      </w:r>
      <w:r>
        <w:rPr>
          <w:spacing w:val="-15"/>
        </w:rPr>
        <w:t xml:space="preserve"> </w:t>
      </w:r>
      <w:r>
        <w:t>выходом,</w:t>
      </w:r>
      <w:r>
        <w:rPr>
          <w:spacing w:val="-10"/>
        </w:rPr>
        <w:t xml:space="preserve"> </w:t>
      </w:r>
      <w:r>
        <w:t>зонная защита 5:1 без выхода, с выходом.</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32" w:firstLine="758"/>
      </w:pPr>
      <w:r>
        <w:lastRenderedPageBreak/>
        <w:t>Учебные игры в гандбол. Малые (упрощенные) игры в технико-тактической подготовке игроков в гандбол. Участие в соревновательной деятельности.</w:t>
      </w:r>
    </w:p>
    <w:p w:rsidR="00EC4929" w:rsidRDefault="001B2B69">
      <w:pPr>
        <w:pStyle w:val="a3"/>
        <w:spacing w:line="242" w:lineRule="auto"/>
        <w:ind w:right="132" w:firstLine="758"/>
      </w:pPr>
      <w:r>
        <w:t>Содержание модуля по гандболу направлено на достижение обучающимися личностных, метапредметных и предметных результатов обучения.</w:t>
      </w:r>
    </w:p>
    <w:p w:rsidR="00EC4929" w:rsidRDefault="001B2B69">
      <w:pPr>
        <w:pStyle w:val="a3"/>
        <w:spacing w:line="242" w:lineRule="auto"/>
        <w:ind w:right="134" w:firstLine="758"/>
      </w:pPr>
      <w: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EC4929" w:rsidRDefault="001B2B69">
      <w:pPr>
        <w:pStyle w:val="a3"/>
        <w:spacing w:line="242" w:lineRule="auto"/>
        <w:ind w:right="135" w:firstLine="758"/>
      </w:pPr>
      <w: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EC4929" w:rsidRDefault="001B2B69">
      <w:pPr>
        <w:pStyle w:val="a3"/>
        <w:ind w:right="124" w:firstLine="758"/>
      </w:pPr>
      <w: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EC4929" w:rsidRDefault="001B2B69">
      <w:pPr>
        <w:pStyle w:val="a3"/>
        <w:ind w:right="136" w:firstLine="758"/>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EC4929" w:rsidRDefault="001B2B69">
      <w:pPr>
        <w:pStyle w:val="a3"/>
        <w:spacing w:line="242" w:lineRule="auto"/>
        <w:ind w:right="138" w:firstLine="758"/>
      </w:pPr>
      <w:r>
        <w:t>проявление</w:t>
      </w:r>
      <w:r>
        <w:rPr>
          <w:spacing w:val="-8"/>
        </w:rPr>
        <w:t xml:space="preserve"> </w:t>
      </w:r>
      <w:r>
        <w:t>ценностных</w:t>
      </w:r>
      <w:r>
        <w:rPr>
          <w:spacing w:val="-12"/>
        </w:rPr>
        <w:t xml:space="preserve"> </w:t>
      </w:r>
      <w:r>
        <w:t>ориентиров</w:t>
      </w:r>
      <w:r>
        <w:rPr>
          <w:spacing w:val="-5"/>
        </w:rPr>
        <w:t xml:space="preserve"> </w:t>
      </w:r>
      <w:r>
        <w:t>здорового</w:t>
      </w:r>
      <w:r>
        <w:rPr>
          <w:spacing w:val="-7"/>
        </w:rPr>
        <w:t xml:space="preserve"> </w:t>
      </w:r>
      <w:r>
        <w:t>и</w:t>
      </w:r>
      <w:r>
        <w:rPr>
          <w:spacing w:val="-2"/>
        </w:rPr>
        <w:t xml:space="preserve"> </w:t>
      </w:r>
      <w:r>
        <w:t>безопасного</w:t>
      </w:r>
      <w:r>
        <w:rPr>
          <w:spacing w:val="-7"/>
        </w:rPr>
        <w:t xml:space="preserve"> </w:t>
      </w:r>
      <w:r>
        <w:t>образа</w:t>
      </w:r>
      <w:r>
        <w:rPr>
          <w:spacing w:val="-8"/>
        </w:rPr>
        <w:t xml:space="preserve"> </w:t>
      </w:r>
      <w:r>
        <w:t>жизни,</w:t>
      </w:r>
      <w:r>
        <w:rPr>
          <w:spacing w:val="-5"/>
        </w:rPr>
        <w:t xml:space="preserve"> </w:t>
      </w:r>
      <w:r>
        <w:t>усвоение</w:t>
      </w:r>
      <w:r>
        <w:rPr>
          <w:spacing w:val="-3"/>
        </w:rPr>
        <w:t xml:space="preserve"> </w:t>
      </w:r>
      <w:r>
        <w:t>правил безопасного поведения в учебной, соревновательной, досуговой деятельности;</w:t>
      </w:r>
    </w:p>
    <w:p w:rsidR="00EC4929" w:rsidRDefault="001B2B69">
      <w:pPr>
        <w:pStyle w:val="a3"/>
        <w:spacing w:line="242" w:lineRule="auto"/>
        <w:ind w:right="1625" w:firstLine="758"/>
        <w:jc w:val="left"/>
      </w:pPr>
      <w:r>
        <w:t>проявление</w:t>
      </w:r>
      <w:r>
        <w:rPr>
          <w:spacing w:val="-9"/>
        </w:rPr>
        <w:t xml:space="preserve"> </w:t>
      </w:r>
      <w:r>
        <w:t>положительных</w:t>
      </w:r>
      <w:r>
        <w:rPr>
          <w:spacing w:val="-9"/>
        </w:rPr>
        <w:t xml:space="preserve"> </w:t>
      </w:r>
      <w:r>
        <w:t>качеств</w:t>
      </w:r>
      <w:r>
        <w:rPr>
          <w:spacing w:val="-2"/>
        </w:rPr>
        <w:t xml:space="preserve"> </w:t>
      </w:r>
      <w:r>
        <w:t>личности</w:t>
      </w:r>
      <w:r>
        <w:rPr>
          <w:spacing w:val="-11"/>
        </w:rPr>
        <w:t xml:space="preserve"> </w:t>
      </w:r>
      <w:r>
        <w:t>и</w:t>
      </w:r>
      <w:r>
        <w:rPr>
          <w:spacing w:val="-3"/>
        </w:rPr>
        <w:t xml:space="preserve"> </w:t>
      </w:r>
      <w:r>
        <w:t>управление своими</w:t>
      </w:r>
      <w:r>
        <w:rPr>
          <w:spacing w:val="-3"/>
        </w:rPr>
        <w:t xml:space="preserve"> </w:t>
      </w:r>
      <w:r>
        <w:t>эмоциями в различных ситуациях и условиях;</w:t>
      </w:r>
    </w:p>
    <w:p w:rsidR="00EC4929" w:rsidRDefault="001B2B69">
      <w:pPr>
        <w:pStyle w:val="a3"/>
        <w:spacing w:line="271" w:lineRule="exact"/>
        <w:ind w:left="1200"/>
        <w:jc w:val="left"/>
      </w:pPr>
      <w:r>
        <w:t>осознанное,</w:t>
      </w:r>
      <w:r>
        <w:rPr>
          <w:spacing w:val="-2"/>
        </w:rPr>
        <w:t xml:space="preserve"> </w:t>
      </w:r>
      <w:r>
        <w:t>уважительное</w:t>
      </w:r>
      <w:r>
        <w:rPr>
          <w:spacing w:val="-3"/>
        </w:rPr>
        <w:t xml:space="preserve"> </w:t>
      </w:r>
      <w:r>
        <w:t>и</w:t>
      </w:r>
      <w:r>
        <w:rPr>
          <w:spacing w:val="-5"/>
        </w:rPr>
        <w:t xml:space="preserve"> </w:t>
      </w:r>
      <w:r>
        <w:t>доброжелательное</w:t>
      </w:r>
      <w:r>
        <w:rPr>
          <w:spacing w:val="-7"/>
        </w:rPr>
        <w:t xml:space="preserve"> </w:t>
      </w:r>
      <w:r>
        <w:t>отношение</w:t>
      </w:r>
      <w:r>
        <w:rPr>
          <w:spacing w:val="-2"/>
        </w:rPr>
        <w:t xml:space="preserve"> </w:t>
      </w:r>
      <w:r>
        <w:t>к</w:t>
      </w:r>
      <w:r>
        <w:rPr>
          <w:spacing w:val="-4"/>
        </w:rPr>
        <w:t xml:space="preserve"> </w:t>
      </w:r>
      <w:r>
        <w:t>сверстникам и</w:t>
      </w:r>
      <w:r>
        <w:rPr>
          <w:spacing w:val="-5"/>
        </w:rPr>
        <w:t xml:space="preserve"> </w:t>
      </w:r>
      <w:r>
        <w:rPr>
          <w:spacing w:val="-2"/>
        </w:rPr>
        <w:t>педагогам.</w:t>
      </w:r>
    </w:p>
    <w:p w:rsidR="00EC4929" w:rsidRDefault="001B2B69">
      <w:pPr>
        <w:pStyle w:val="a3"/>
        <w:spacing w:line="237" w:lineRule="auto"/>
        <w:ind w:right="134" w:firstLine="758"/>
      </w:pPr>
      <w: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EC4929" w:rsidRDefault="001B2B69">
      <w:pPr>
        <w:pStyle w:val="a3"/>
        <w:ind w:right="124" w:firstLine="758"/>
      </w:pPr>
      <w:r>
        <w:t xml:space="preserve">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w:t>
      </w:r>
      <w:r>
        <w:rPr>
          <w:spacing w:val="-2"/>
        </w:rPr>
        <w:t>направлении;</w:t>
      </w:r>
    </w:p>
    <w:p w:rsidR="00EC4929" w:rsidRDefault="001B2B69">
      <w:pPr>
        <w:pStyle w:val="a3"/>
        <w:ind w:right="134" w:firstLine="758"/>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C4929" w:rsidRDefault="001B2B69">
      <w:pPr>
        <w:pStyle w:val="a3"/>
        <w:spacing w:line="242" w:lineRule="auto"/>
        <w:ind w:right="139" w:firstLine="758"/>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EC4929" w:rsidRDefault="001B2B69">
      <w:pPr>
        <w:pStyle w:val="a3"/>
        <w:ind w:right="133" w:firstLine="758"/>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C4929" w:rsidRDefault="001B2B69">
      <w:pPr>
        <w:pStyle w:val="a3"/>
        <w:spacing w:line="237" w:lineRule="auto"/>
        <w:ind w:right="134" w:firstLine="758"/>
      </w:pPr>
      <w: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EC4929" w:rsidRDefault="001B2B69">
      <w:pPr>
        <w:pStyle w:val="a3"/>
        <w:ind w:right="126" w:firstLine="758"/>
      </w:pPr>
      <w: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EC4929" w:rsidRDefault="001B2B69">
      <w:pPr>
        <w:pStyle w:val="a3"/>
        <w:ind w:right="126" w:firstLine="758"/>
      </w:pPr>
      <w: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EC4929" w:rsidRDefault="001B2B69">
      <w:pPr>
        <w:pStyle w:val="a3"/>
        <w:ind w:right="139" w:firstLine="758"/>
      </w:pPr>
      <w:r>
        <w:t>умение выполнять комплексы упражнений, включающие общеразвивающие, специальные</w:t>
      </w:r>
      <w:r>
        <w:rPr>
          <w:spacing w:val="-1"/>
        </w:rPr>
        <w:t xml:space="preserve"> </w:t>
      </w:r>
      <w:r>
        <w:t xml:space="preserve">и имитационные упражнения, упражнения для изучения технических приемов и их </w:t>
      </w:r>
      <w:r>
        <w:rPr>
          <w:spacing w:val="-2"/>
        </w:rPr>
        <w:t>совершенствования;</w:t>
      </w:r>
    </w:p>
    <w:p w:rsidR="00EC4929" w:rsidRDefault="001B2B69">
      <w:pPr>
        <w:pStyle w:val="a3"/>
        <w:spacing w:line="237" w:lineRule="auto"/>
        <w:ind w:right="138" w:firstLine="758"/>
      </w:pPr>
      <w:r>
        <w:t>совершенствование</w:t>
      </w:r>
      <w:r>
        <w:rPr>
          <w:spacing w:val="-13"/>
        </w:rPr>
        <w:t xml:space="preserve"> </w:t>
      </w:r>
      <w:r>
        <w:t>технических</w:t>
      </w:r>
      <w:r>
        <w:rPr>
          <w:spacing w:val="-13"/>
        </w:rPr>
        <w:t xml:space="preserve"> </w:t>
      </w:r>
      <w:r>
        <w:t>приемов</w:t>
      </w:r>
      <w:r>
        <w:rPr>
          <w:spacing w:val="-12"/>
        </w:rPr>
        <w:t xml:space="preserve"> </w:t>
      </w:r>
      <w:r>
        <w:t>и</w:t>
      </w:r>
      <w:r>
        <w:rPr>
          <w:spacing w:val="-15"/>
        </w:rPr>
        <w:t xml:space="preserve"> </w:t>
      </w:r>
      <w:r>
        <w:t>тактических</w:t>
      </w:r>
      <w:r>
        <w:rPr>
          <w:spacing w:val="-13"/>
        </w:rPr>
        <w:t xml:space="preserve"> </w:t>
      </w:r>
      <w:r>
        <w:t>действий</w:t>
      </w:r>
      <w:r>
        <w:rPr>
          <w:spacing w:val="-8"/>
        </w:rPr>
        <w:t xml:space="preserve"> </w:t>
      </w:r>
      <w:r>
        <w:t>по</w:t>
      </w:r>
      <w:r>
        <w:rPr>
          <w:spacing w:val="-13"/>
        </w:rPr>
        <w:t xml:space="preserve"> </w:t>
      </w:r>
      <w:r>
        <w:t>гандболу,</w:t>
      </w:r>
      <w:r>
        <w:rPr>
          <w:spacing w:val="-7"/>
        </w:rPr>
        <w:t xml:space="preserve"> </w:t>
      </w:r>
      <w:r>
        <w:t>изученных</w:t>
      </w:r>
      <w:r>
        <w:rPr>
          <w:spacing w:val="-13"/>
        </w:rPr>
        <w:t xml:space="preserve"> </w:t>
      </w:r>
      <w:r>
        <w:t>на уровне основного общего образования;</w:t>
      </w:r>
    </w:p>
    <w:p w:rsidR="00EC4929" w:rsidRDefault="001B2B69">
      <w:pPr>
        <w:pStyle w:val="a3"/>
        <w:ind w:right="138" w:firstLine="758"/>
      </w:pPr>
      <w:r>
        <w:t>умение составлять и демонстрировать комплексы упражнений на развитие физических качеств, характерные для гандбола;</w:t>
      </w:r>
    </w:p>
    <w:p w:rsidR="00EC4929" w:rsidRDefault="001B2B69">
      <w:pPr>
        <w:pStyle w:val="a3"/>
        <w:spacing w:line="237" w:lineRule="auto"/>
        <w:ind w:firstLine="758"/>
        <w:jc w:val="left"/>
      </w:pPr>
      <w:r>
        <w:t>освоение</w:t>
      </w:r>
      <w:r>
        <w:rPr>
          <w:spacing w:val="-9"/>
        </w:rPr>
        <w:t xml:space="preserve"> </w:t>
      </w:r>
      <w:r>
        <w:t>и</w:t>
      </w:r>
      <w:r>
        <w:rPr>
          <w:spacing w:val="-12"/>
        </w:rPr>
        <w:t xml:space="preserve"> </w:t>
      </w:r>
      <w:r>
        <w:t>демонстрация</w:t>
      </w:r>
      <w:r>
        <w:rPr>
          <w:spacing w:val="-13"/>
        </w:rPr>
        <w:t xml:space="preserve"> </w:t>
      </w:r>
      <w:r>
        <w:t>базовых</w:t>
      </w:r>
      <w:r>
        <w:rPr>
          <w:spacing w:val="-13"/>
        </w:rPr>
        <w:t xml:space="preserve"> </w:t>
      </w:r>
      <w:r>
        <w:t>технических</w:t>
      </w:r>
      <w:r>
        <w:rPr>
          <w:spacing w:val="-13"/>
        </w:rPr>
        <w:t xml:space="preserve"> </w:t>
      </w:r>
      <w:r>
        <w:t>приемов</w:t>
      </w:r>
      <w:r>
        <w:rPr>
          <w:spacing w:val="-11"/>
        </w:rPr>
        <w:t xml:space="preserve"> </w:t>
      </w:r>
      <w:r>
        <w:t>техники</w:t>
      </w:r>
      <w:r>
        <w:rPr>
          <w:spacing w:val="-7"/>
        </w:rPr>
        <w:t xml:space="preserve"> </w:t>
      </w:r>
      <w:r>
        <w:t>игры,</w:t>
      </w:r>
      <w:r>
        <w:rPr>
          <w:spacing w:val="-11"/>
        </w:rPr>
        <w:t xml:space="preserve"> </w:t>
      </w:r>
      <w:r>
        <w:t>знания,</w:t>
      </w:r>
      <w:r>
        <w:rPr>
          <w:spacing w:val="-7"/>
        </w:rPr>
        <w:t xml:space="preserve"> </w:t>
      </w:r>
      <w:r>
        <w:t>демонстрация базовых тактических действий игроков в гандболе;</w:t>
      </w:r>
    </w:p>
    <w:p w:rsidR="00EC4929" w:rsidRDefault="001B2B69">
      <w:pPr>
        <w:pStyle w:val="a3"/>
        <w:spacing w:line="237" w:lineRule="auto"/>
        <w:ind w:firstLine="758"/>
        <w:jc w:val="left"/>
      </w:pPr>
      <w:r>
        <w:t>использование</w:t>
      </w:r>
      <w:r>
        <w:rPr>
          <w:spacing w:val="40"/>
        </w:rPr>
        <w:t xml:space="preserve"> </w:t>
      </w:r>
      <w:r>
        <w:t>основных</w:t>
      </w:r>
      <w:r>
        <w:rPr>
          <w:spacing w:val="40"/>
        </w:rPr>
        <w:t xml:space="preserve"> </w:t>
      </w:r>
      <w:r>
        <w:t>средств</w:t>
      </w:r>
      <w:r>
        <w:rPr>
          <w:spacing w:val="40"/>
        </w:rPr>
        <w:t xml:space="preserve"> </w:t>
      </w:r>
      <w:r>
        <w:t>и</w:t>
      </w:r>
      <w:r>
        <w:rPr>
          <w:spacing w:val="40"/>
        </w:rPr>
        <w:t xml:space="preserve"> </w:t>
      </w:r>
      <w:r>
        <w:t>методов</w:t>
      </w:r>
      <w:r>
        <w:rPr>
          <w:spacing w:val="40"/>
        </w:rPr>
        <w:t xml:space="preserve"> </w:t>
      </w:r>
      <w:r>
        <w:t>обучения</w:t>
      </w:r>
      <w:r>
        <w:rPr>
          <w:spacing w:val="40"/>
        </w:rPr>
        <w:t xml:space="preserve"> </w:t>
      </w:r>
      <w:r>
        <w:t>базовым</w:t>
      </w:r>
      <w:r>
        <w:rPr>
          <w:spacing w:val="40"/>
        </w:rPr>
        <w:t xml:space="preserve"> </w:t>
      </w:r>
      <w:r>
        <w:t>техническим</w:t>
      </w:r>
      <w:r>
        <w:rPr>
          <w:spacing w:val="40"/>
        </w:rPr>
        <w:t xml:space="preserve"> </w:t>
      </w:r>
      <w:r>
        <w:t>приемам</w:t>
      </w:r>
      <w:r>
        <w:rPr>
          <w:spacing w:val="40"/>
        </w:rPr>
        <w:t xml:space="preserve"> </w:t>
      </w:r>
      <w:r>
        <w:t>и тактическим действиям гандбола;</w:t>
      </w:r>
    </w:p>
    <w:p w:rsidR="00EC4929" w:rsidRDefault="001B2B69">
      <w:pPr>
        <w:pStyle w:val="a3"/>
        <w:spacing w:before="1"/>
        <w:ind w:left="1200"/>
        <w:jc w:val="left"/>
      </w:pPr>
      <w:r>
        <w:t>соблюдение</w:t>
      </w:r>
      <w:r>
        <w:rPr>
          <w:spacing w:val="24"/>
        </w:rPr>
        <w:t xml:space="preserve"> </w:t>
      </w:r>
      <w:r>
        <w:t>правил</w:t>
      </w:r>
      <w:r>
        <w:rPr>
          <w:spacing w:val="23"/>
        </w:rPr>
        <w:t xml:space="preserve"> </w:t>
      </w:r>
      <w:r>
        <w:t>личной</w:t>
      </w:r>
      <w:r>
        <w:rPr>
          <w:spacing w:val="24"/>
        </w:rPr>
        <w:t xml:space="preserve"> </w:t>
      </w:r>
      <w:r>
        <w:t>гигиены</w:t>
      </w:r>
      <w:r>
        <w:rPr>
          <w:spacing w:val="25"/>
        </w:rPr>
        <w:t xml:space="preserve"> </w:t>
      </w:r>
      <w:r>
        <w:t>и</w:t>
      </w:r>
      <w:r>
        <w:rPr>
          <w:spacing w:val="23"/>
        </w:rPr>
        <w:t xml:space="preserve"> </w:t>
      </w:r>
      <w:r>
        <w:t>ухода</w:t>
      </w:r>
      <w:r>
        <w:rPr>
          <w:spacing w:val="27"/>
        </w:rPr>
        <w:t xml:space="preserve"> </w:t>
      </w:r>
      <w:r>
        <w:t>за</w:t>
      </w:r>
      <w:r>
        <w:rPr>
          <w:spacing w:val="27"/>
        </w:rPr>
        <w:t xml:space="preserve"> </w:t>
      </w:r>
      <w:r>
        <w:t>спортивным</w:t>
      </w:r>
      <w:r>
        <w:rPr>
          <w:spacing w:val="24"/>
        </w:rPr>
        <w:t xml:space="preserve"> </w:t>
      </w:r>
      <w:r>
        <w:t>инвентарем</w:t>
      </w:r>
      <w:r>
        <w:rPr>
          <w:spacing w:val="24"/>
        </w:rPr>
        <w:t xml:space="preserve"> </w:t>
      </w:r>
      <w:r>
        <w:t>и</w:t>
      </w:r>
      <w:r>
        <w:rPr>
          <w:spacing w:val="19"/>
        </w:rPr>
        <w:t xml:space="preserve"> </w:t>
      </w:r>
      <w:r>
        <w:rPr>
          <w:spacing w:val="-2"/>
        </w:rPr>
        <w:t>оборудованием,</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подбора</w:t>
      </w:r>
      <w:r>
        <w:rPr>
          <w:spacing w:val="-9"/>
        </w:rPr>
        <w:t xml:space="preserve"> </w:t>
      </w:r>
      <w:r>
        <w:t>спортивной</w:t>
      </w:r>
      <w:r>
        <w:rPr>
          <w:spacing w:val="-9"/>
        </w:rPr>
        <w:t xml:space="preserve"> </w:t>
      </w:r>
      <w:r>
        <w:t>одежды и</w:t>
      </w:r>
      <w:r>
        <w:rPr>
          <w:spacing w:val="-9"/>
        </w:rPr>
        <w:t xml:space="preserve"> </w:t>
      </w:r>
      <w:r>
        <w:t xml:space="preserve">обуви для занятий по </w:t>
      </w:r>
      <w:r>
        <w:rPr>
          <w:spacing w:val="-2"/>
        </w:rPr>
        <w:t>гандболу;</w:t>
      </w:r>
    </w:p>
    <w:p w:rsidR="00EC4929" w:rsidRDefault="001B2B69">
      <w:pPr>
        <w:pStyle w:val="a3"/>
        <w:spacing w:before="5" w:line="237" w:lineRule="auto"/>
        <w:ind w:right="136" w:firstLine="758"/>
      </w:pPr>
      <w:r>
        <w:t>умение осуществлять самоконтроль</w:t>
      </w:r>
      <w:r>
        <w:rPr>
          <w:spacing w:val="-3"/>
        </w:rPr>
        <w:t xml:space="preserve"> </w:t>
      </w:r>
      <w:r>
        <w:t>за</w:t>
      </w:r>
      <w:r>
        <w:rPr>
          <w:spacing w:val="-5"/>
        </w:rPr>
        <w:t xml:space="preserve"> </w:t>
      </w:r>
      <w:r>
        <w:t>физической</w:t>
      </w:r>
      <w:r>
        <w:rPr>
          <w:spacing w:val="-3"/>
        </w:rPr>
        <w:t xml:space="preserve"> </w:t>
      </w:r>
      <w:r>
        <w:t>нагрузкой</w:t>
      </w:r>
      <w:r>
        <w:rPr>
          <w:spacing w:val="-3"/>
        </w:rPr>
        <w:t xml:space="preserve"> </w:t>
      </w:r>
      <w:r>
        <w:t>в</w:t>
      </w:r>
      <w:r>
        <w:rPr>
          <w:spacing w:val="-2"/>
        </w:rPr>
        <w:t xml:space="preserve"> </w:t>
      </w:r>
      <w:r>
        <w:t>процессе</w:t>
      </w:r>
      <w:r>
        <w:rPr>
          <w:spacing w:val="-5"/>
        </w:rPr>
        <w:t xml:space="preserve"> </w:t>
      </w:r>
      <w:r>
        <w:t>занятий</w:t>
      </w:r>
      <w:r>
        <w:rPr>
          <w:spacing w:val="-3"/>
        </w:rPr>
        <w:t xml:space="preserve"> </w:t>
      </w:r>
      <w:r>
        <w:t>гандболом, применять средства восстановления организма после физической нагрузки;</w:t>
      </w:r>
    </w:p>
    <w:p w:rsidR="00EC4929" w:rsidRDefault="001B2B69">
      <w:pPr>
        <w:pStyle w:val="a3"/>
        <w:spacing w:before="5" w:line="237" w:lineRule="auto"/>
        <w:ind w:right="135" w:firstLine="758"/>
      </w:pPr>
      <w:r>
        <w:t>знание</w:t>
      </w:r>
      <w:r>
        <w:rPr>
          <w:spacing w:val="-15"/>
        </w:rPr>
        <w:t xml:space="preserve"> </w:t>
      </w:r>
      <w:r>
        <w:t>контрольно-тестовых</w:t>
      </w:r>
      <w:r>
        <w:rPr>
          <w:spacing w:val="-14"/>
        </w:rPr>
        <w:t xml:space="preserve"> </w:t>
      </w:r>
      <w:r>
        <w:t>упражнений</w:t>
      </w:r>
      <w:r>
        <w:rPr>
          <w:spacing w:val="-13"/>
        </w:rPr>
        <w:t xml:space="preserve"> </w:t>
      </w:r>
      <w:r>
        <w:t>для</w:t>
      </w:r>
      <w:r>
        <w:rPr>
          <w:spacing w:val="-13"/>
        </w:rPr>
        <w:t xml:space="preserve"> </w:t>
      </w:r>
      <w:r>
        <w:t>определения</w:t>
      </w:r>
      <w:r>
        <w:rPr>
          <w:spacing w:val="-9"/>
        </w:rPr>
        <w:t xml:space="preserve"> </w:t>
      </w:r>
      <w:r>
        <w:t>уровня</w:t>
      </w:r>
      <w:r>
        <w:rPr>
          <w:spacing w:val="-9"/>
        </w:rPr>
        <w:t xml:space="preserve"> </w:t>
      </w:r>
      <w:r>
        <w:t>физической</w:t>
      </w:r>
      <w:r>
        <w:rPr>
          <w:spacing w:val="-13"/>
        </w:rPr>
        <w:t xml:space="preserve"> </w:t>
      </w:r>
      <w:r>
        <w:t>и</w:t>
      </w:r>
      <w:r>
        <w:rPr>
          <w:spacing w:val="-15"/>
        </w:rPr>
        <w:t xml:space="preserve"> </w:t>
      </w:r>
      <w:r>
        <w:t>технической подготовленности игроков в гандбол;</w:t>
      </w:r>
    </w:p>
    <w:p w:rsidR="00EC4929" w:rsidRDefault="001B2B69">
      <w:pPr>
        <w:pStyle w:val="a3"/>
        <w:spacing w:before="4"/>
        <w:ind w:right="126" w:firstLine="758"/>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EC4929" w:rsidRDefault="001B2B69">
      <w:pPr>
        <w:pStyle w:val="a3"/>
        <w:spacing w:line="274" w:lineRule="exact"/>
        <w:ind w:left="1224"/>
      </w:pPr>
      <w:r>
        <w:t>Модуль</w:t>
      </w:r>
      <w:r>
        <w:rPr>
          <w:spacing w:val="-4"/>
        </w:rPr>
        <w:t xml:space="preserve"> </w:t>
      </w:r>
      <w:r>
        <w:rPr>
          <w:spacing w:val="-2"/>
        </w:rPr>
        <w:t>«Футбол».</w:t>
      </w:r>
    </w:p>
    <w:p w:rsidR="00EC4929" w:rsidRDefault="001B2B69">
      <w:pPr>
        <w:pStyle w:val="a3"/>
        <w:spacing w:before="2" w:line="275" w:lineRule="exact"/>
        <w:ind w:left="1224"/>
      </w:pPr>
      <w:r>
        <w:t>Пояснительная</w:t>
      </w:r>
      <w:r>
        <w:rPr>
          <w:spacing w:val="-5"/>
        </w:rPr>
        <w:t xml:space="preserve"> </w:t>
      </w:r>
      <w:r>
        <w:t>записка</w:t>
      </w:r>
      <w:r>
        <w:rPr>
          <w:spacing w:val="-6"/>
        </w:rPr>
        <w:t xml:space="preserve"> </w:t>
      </w:r>
      <w:r>
        <w:t>модуля</w:t>
      </w:r>
      <w:r>
        <w:rPr>
          <w:spacing w:val="-4"/>
        </w:rPr>
        <w:t xml:space="preserve"> </w:t>
      </w:r>
      <w:r>
        <w:rPr>
          <w:spacing w:val="-2"/>
        </w:rPr>
        <w:t>«Футбол».</w:t>
      </w:r>
    </w:p>
    <w:p w:rsidR="00EC4929" w:rsidRDefault="001B2B69">
      <w:pPr>
        <w:pStyle w:val="a3"/>
        <w:ind w:right="133" w:firstLine="782"/>
      </w:pPr>
      <w:r>
        <w:t>Учебный</w:t>
      </w:r>
      <w:r>
        <w:rPr>
          <w:spacing w:val="-10"/>
        </w:rPr>
        <w:t xml:space="preserve"> </w:t>
      </w:r>
      <w:r>
        <w:t>модуль</w:t>
      </w:r>
      <w:r>
        <w:rPr>
          <w:spacing w:val="-8"/>
        </w:rPr>
        <w:t xml:space="preserve"> </w:t>
      </w:r>
      <w:r>
        <w:t>«Футбол»</w:t>
      </w:r>
      <w:r>
        <w:rPr>
          <w:spacing w:val="-13"/>
        </w:rPr>
        <w:t xml:space="preserve"> </w:t>
      </w:r>
      <w:r>
        <w:t>(далее</w:t>
      </w:r>
      <w:r>
        <w:rPr>
          <w:spacing w:val="-6"/>
        </w:rPr>
        <w:t xml:space="preserve"> </w:t>
      </w:r>
      <w:r>
        <w:t>-</w:t>
      </w:r>
      <w:r>
        <w:rPr>
          <w:spacing w:val="-12"/>
        </w:rPr>
        <w:t xml:space="preserve"> </w:t>
      </w:r>
      <w:r>
        <w:t>модуль</w:t>
      </w:r>
      <w:r>
        <w:rPr>
          <w:spacing w:val="-8"/>
        </w:rPr>
        <w:t xml:space="preserve"> </w:t>
      </w:r>
      <w:r>
        <w:t>по</w:t>
      </w:r>
      <w:r>
        <w:rPr>
          <w:spacing w:val="-13"/>
        </w:rPr>
        <w:t xml:space="preserve"> </w:t>
      </w:r>
      <w:r>
        <w:t>футболу,</w:t>
      </w:r>
      <w:r>
        <w:rPr>
          <w:spacing w:val="-7"/>
        </w:rPr>
        <w:t xml:space="preserve"> </w:t>
      </w:r>
      <w:r>
        <w:t>футбол)</w:t>
      </w:r>
      <w:r>
        <w:rPr>
          <w:spacing w:val="-12"/>
        </w:rPr>
        <w:t xml:space="preserve"> </w:t>
      </w:r>
      <w:r>
        <w:t>на</w:t>
      </w:r>
      <w:r>
        <w:rPr>
          <w:spacing w:val="-10"/>
        </w:rPr>
        <w:t xml:space="preserve"> </w:t>
      </w:r>
      <w:r>
        <w:t>уровне</w:t>
      </w:r>
      <w:r>
        <w:rPr>
          <w:spacing w:val="-15"/>
        </w:rPr>
        <w:t xml:space="preserve"> </w:t>
      </w:r>
      <w:r>
        <w:t>основного</w:t>
      </w:r>
      <w:r>
        <w:rPr>
          <w:spacing w:val="-13"/>
        </w:rPr>
        <w:t xml:space="preserve"> </w:t>
      </w:r>
      <w:r>
        <w:t>общего образования разработан с целью оказания методической помощи учителю физической культуры в создании</w:t>
      </w:r>
      <w:r>
        <w:rPr>
          <w:spacing w:val="-6"/>
        </w:rPr>
        <w:t xml:space="preserve"> </w:t>
      </w:r>
      <w:r>
        <w:t>рабочей</w:t>
      </w:r>
      <w:r>
        <w:rPr>
          <w:spacing w:val="-6"/>
        </w:rPr>
        <w:t xml:space="preserve"> </w:t>
      </w:r>
      <w:r>
        <w:t>программы</w:t>
      </w:r>
      <w:r>
        <w:rPr>
          <w:spacing w:val="-5"/>
        </w:rPr>
        <w:t xml:space="preserve"> </w:t>
      </w:r>
      <w:r>
        <w:t>по</w:t>
      </w:r>
      <w:r>
        <w:rPr>
          <w:spacing w:val="-2"/>
        </w:rPr>
        <w:t xml:space="preserve"> </w:t>
      </w:r>
      <w:r>
        <w:t>учебному</w:t>
      </w:r>
      <w:r>
        <w:rPr>
          <w:spacing w:val="-12"/>
        </w:rPr>
        <w:t xml:space="preserve"> </w:t>
      </w:r>
      <w:r>
        <w:t>физической</w:t>
      </w:r>
      <w:r>
        <w:rPr>
          <w:spacing w:val="-1"/>
        </w:rPr>
        <w:t xml:space="preserve"> </w:t>
      </w:r>
      <w:r>
        <w:t>культуре</w:t>
      </w:r>
      <w:r>
        <w:rPr>
          <w:spacing w:val="-3"/>
        </w:rPr>
        <w:t xml:space="preserve"> </w:t>
      </w:r>
      <w:r>
        <w:t>с учётом</w:t>
      </w:r>
      <w:r>
        <w:rPr>
          <w:spacing w:val="-1"/>
        </w:rPr>
        <w:t xml:space="preserve"> </w:t>
      </w:r>
      <w:r>
        <w:t>современных</w:t>
      </w:r>
      <w:r>
        <w:rPr>
          <w:spacing w:val="-7"/>
        </w:rPr>
        <w:t xml:space="preserve"> </w:t>
      </w:r>
      <w:r>
        <w:t>тенденций</w:t>
      </w:r>
      <w:r>
        <w:rPr>
          <w:spacing w:val="-6"/>
        </w:rPr>
        <w:t xml:space="preserve"> </w:t>
      </w:r>
      <w:r>
        <w:t>в системе образования и использования спортивно-ориентированных форм, средств и методов обучения по различным видам спорта.</w:t>
      </w:r>
    </w:p>
    <w:p w:rsidR="00EC4929" w:rsidRDefault="001B2B69">
      <w:pPr>
        <w:pStyle w:val="a3"/>
        <w:spacing w:before="2"/>
        <w:ind w:right="128" w:firstLine="782"/>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w:t>
      </w:r>
      <w:r>
        <w:rPr>
          <w:spacing w:val="-5"/>
        </w:rPr>
        <w:t xml:space="preserve"> </w:t>
      </w:r>
      <w:r>
        <w:t>занятиям</w:t>
      </w:r>
      <w:r>
        <w:rPr>
          <w:spacing w:val="-5"/>
        </w:rPr>
        <w:t xml:space="preserve"> </w:t>
      </w:r>
      <w:r>
        <w:t>физической</w:t>
      </w:r>
      <w:r>
        <w:rPr>
          <w:spacing w:val="-6"/>
        </w:rPr>
        <w:t xml:space="preserve"> </w:t>
      </w:r>
      <w:r>
        <w:t>культурой</w:t>
      </w:r>
      <w:r>
        <w:rPr>
          <w:spacing w:val="-10"/>
        </w:rPr>
        <w:t xml:space="preserve"> </w:t>
      </w:r>
      <w:r>
        <w:t>и</w:t>
      </w:r>
      <w:r>
        <w:rPr>
          <w:spacing w:val="-6"/>
        </w:rPr>
        <w:t xml:space="preserve"> </w:t>
      </w:r>
      <w:r>
        <w:t>спортом,</w:t>
      </w:r>
      <w:r>
        <w:rPr>
          <w:spacing w:val="-10"/>
        </w:rPr>
        <w:t xml:space="preserve"> </w:t>
      </w:r>
      <w:r>
        <w:t>их</w:t>
      </w:r>
      <w:r>
        <w:rPr>
          <w:spacing w:val="-11"/>
        </w:rPr>
        <w:t xml:space="preserve"> </w:t>
      </w:r>
      <w:r>
        <w:t>личностному</w:t>
      </w:r>
      <w:r>
        <w:rPr>
          <w:spacing w:val="-15"/>
        </w:rPr>
        <w:t xml:space="preserve"> </w:t>
      </w:r>
      <w:r>
        <w:t>и</w:t>
      </w:r>
      <w:r>
        <w:rPr>
          <w:spacing w:val="-6"/>
        </w:rPr>
        <w:t xml:space="preserve"> </w:t>
      </w:r>
      <w:r>
        <w:t xml:space="preserve">профессиональному </w:t>
      </w:r>
      <w:r>
        <w:rPr>
          <w:spacing w:val="-2"/>
        </w:rPr>
        <w:t>самоопределению.</w:t>
      </w:r>
    </w:p>
    <w:p w:rsidR="00EC4929" w:rsidRDefault="001B2B69">
      <w:pPr>
        <w:pStyle w:val="a3"/>
        <w:ind w:right="126" w:firstLine="782"/>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w:t>
      </w:r>
      <w:r>
        <w:rPr>
          <w:spacing w:val="-11"/>
        </w:rPr>
        <w:t xml:space="preserve"> </w:t>
      </w:r>
      <w:r>
        <w:t>команды надо уметь выстраивать</w:t>
      </w:r>
      <w:r>
        <w:rPr>
          <w:spacing w:val="-9"/>
        </w:rPr>
        <w:t xml:space="preserve"> </w:t>
      </w:r>
      <w:r>
        <w:t>отношения</w:t>
      </w:r>
      <w:r>
        <w:rPr>
          <w:spacing w:val="-1"/>
        </w:rPr>
        <w:t xml:space="preserve"> </w:t>
      </w:r>
      <w:r>
        <w:t>с</w:t>
      </w:r>
      <w:r>
        <w:rPr>
          <w:spacing w:val="-2"/>
        </w:rPr>
        <w:t xml:space="preserve"> </w:t>
      </w:r>
      <w:r>
        <w:t>другими игроками. Психологический климат</w:t>
      </w:r>
      <w:r>
        <w:rPr>
          <w:spacing w:val="-1"/>
        </w:rPr>
        <w:t xml:space="preserve"> </w:t>
      </w:r>
      <w:r>
        <w:t>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EC4929" w:rsidRDefault="001B2B69">
      <w:pPr>
        <w:pStyle w:val="a3"/>
        <w:spacing w:before="1" w:line="275" w:lineRule="exact"/>
      </w:pPr>
      <w:r>
        <w:t>конфликтные</w:t>
      </w:r>
      <w:r>
        <w:rPr>
          <w:spacing w:val="-3"/>
        </w:rPr>
        <w:t xml:space="preserve"> </w:t>
      </w:r>
      <w:r>
        <w:rPr>
          <w:spacing w:val="-2"/>
        </w:rPr>
        <w:t>ситуации.</w:t>
      </w:r>
    </w:p>
    <w:p w:rsidR="00EC4929" w:rsidRDefault="001B2B69">
      <w:pPr>
        <w:pStyle w:val="a3"/>
        <w:ind w:right="136" w:firstLine="758"/>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EC4929" w:rsidRDefault="001B2B69">
      <w:pPr>
        <w:pStyle w:val="a3"/>
        <w:spacing w:before="2"/>
        <w:ind w:right="135" w:firstLine="758"/>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w:t>
      </w:r>
      <w:r>
        <w:rPr>
          <w:spacing w:val="-15"/>
        </w:rPr>
        <w:t xml:space="preserve"> </w:t>
      </w:r>
      <w:r>
        <w:t>работоспособность,</w:t>
      </w:r>
      <w:r>
        <w:rPr>
          <w:spacing w:val="-15"/>
        </w:rPr>
        <w:t xml:space="preserve"> </w:t>
      </w:r>
      <w:r>
        <w:t>снижает</w:t>
      </w:r>
      <w:r>
        <w:rPr>
          <w:spacing w:val="-15"/>
        </w:rPr>
        <w:t xml:space="preserve"> </w:t>
      </w:r>
      <w:r>
        <w:t>заболеваемость</w:t>
      </w:r>
      <w:r>
        <w:rPr>
          <w:spacing w:val="-15"/>
        </w:rPr>
        <w:t xml:space="preserve"> </w:t>
      </w:r>
      <w:r>
        <w:t>и</w:t>
      </w:r>
      <w:r>
        <w:rPr>
          <w:spacing w:val="-15"/>
        </w:rPr>
        <w:t xml:space="preserve"> </w:t>
      </w:r>
      <w:r>
        <w:t>утомление</w:t>
      </w:r>
      <w:r>
        <w:rPr>
          <w:spacing w:val="-15"/>
        </w:rPr>
        <w:t xml:space="preserve"> </w:t>
      </w:r>
      <w:r>
        <w:t>у</w:t>
      </w:r>
      <w:r>
        <w:rPr>
          <w:spacing w:val="-15"/>
        </w:rPr>
        <w:t xml:space="preserve"> </w:t>
      </w:r>
      <w:r>
        <w:t>обучающихся,</w:t>
      </w:r>
      <w:r>
        <w:rPr>
          <w:spacing w:val="-13"/>
        </w:rPr>
        <w:t xml:space="preserve"> </w:t>
      </w:r>
      <w:r>
        <w:t>возникающее в ходе учебных занятий.</w:t>
      </w:r>
    </w:p>
    <w:p w:rsidR="00EC4929" w:rsidRDefault="001B2B69">
      <w:pPr>
        <w:pStyle w:val="a3"/>
        <w:ind w:right="128" w:firstLine="758"/>
      </w:pPr>
      <w:r>
        <w:t>Целями изучения модуля по футболу» являются: формирование у обучающихся навыков общечеловеческой</w:t>
      </w:r>
      <w:r>
        <w:rPr>
          <w:spacing w:val="-4"/>
        </w:rPr>
        <w:t xml:space="preserve"> </w:t>
      </w:r>
      <w:r>
        <w:t>культуры и социального самоопределения, устойчивой</w:t>
      </w:r>
      <w:r>
        <w:rPr>
          <w:spacing w:val="-4"/>
        </w:rPr>
        <w:t xml:space="preserve"> </w:t>
      </w:r>
      <w:r>
        <w:t>мотивации к</w:t>
      </w:r>
      <w:r>
        <w:rPr>
          <w:spacing w:val="-2"/>
        </w:rPr>
        <w:t xml:space="preserve"> </w:t>
      </w:r>
      <w:r>
        <w:t>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EC4929" w:rsidRDefault="001B2B69">
      <w:pPr>
        <w:pStyle w:val="a3"/>
        <w:spacing w:before="1" w:line="275" w:lineRule="exact"/>
        <w:ind w:left="1200"/>
      </w:pPr>
      <w:r>
        <w:t>Задачами</w:t>
      </w:r>
      <w:r>
        <w:rPr>
          <w:spacing w:val="-3"/>
        </w:rPr>
        <w:t xml:space="preserve"> </w:t>
      </w:r>
      <w:r>
        <w:t>изучения</w:t>
      </w:r>
      <w:r>
        <w:rPr>
          <w:spacing w:val="-4"/>
        </w:rPr>
        <w:t xml:space="preserve"> </w:t>
      </w:r>
      <w:r>
        <w:t>модуля</w:t>
      </w:r>
      <w:r>
        <w:rPr>
          <w:spacing w:val="-4"/>
        </w:rPr>
        <w:t xml:space="preserve"> </w:t>
      </w:r>
      <w:r>
        <w:t>по</w:t>
      </w:r>
      <w:r>
        <w:rPr>
          <w:spacing w:val="-1"/>
        </w:rPr>
        <w:t xml:space="preserve"> </w:t>
      </w:r>
      <w:r>
        <w:t>футболу</w:t>
      </w:r>
      <w:r>
        <w:rPr>
          <w:spacing w:val="-12"/>
        </w:rPr>
        <w:t xml:space="preserve"> </w:t>
      </w:r>
      <w:r>
        <w:rPr>
          <w:spacing w:val="-2"/>
        </w:rPr>
        <w:t>являются:</w:t>
      </w:r>
    </w:p>
    <w:p w:rsidR="00EC4929" w:rsidRDefault="001B2B69">
      <w:pPr>
        <w:pStyle w:val="a3"/>
        <w:spacing w:line="242" w:lineRule="auto"/>
        <w:ind w:right="2311" w:firstLine="758"/>
        <w:jc w:val="left"/>
      </w:pPr>
      <w:r>
        <w:t>всестороннее</w:t>
      </w:r>
      <w:r>
        <w:rPr>
          <w:spacing w:val="-12"/>
        </w:rPr>
        <w:t xml:space="preserve"> </w:t>
      </w:r>
      <w:r>
        <w:t>гармоничное</w:t>
      </w:r>
      <w:r>
        <w:rPr>
          <w:spacing w:val="-7"/>
        </w:rPr>
        <w:t xml:space="preserve"> </w:t>
      </w:r>
      <w:r>
        <w:t>развитие</w:t>
      </w:r>
      <w:r>
        <w:rPr>
          <w:spacing w:val="-15"/>
        </w:rPr>
        <w:t xml:space="preserve"> </w:t>
      </w:r>
      <w:r>
        <w:t>обучающихся, увеличение</w:t>
      </w:r>
      <w:r>
        <w:rPr>
          <w:spacing w:val="-7"/>
        </w:rPr>
        <w:t xml:space="preserve"> </w:t>
      </w:r>
      <w:r>
        <w:t>объёма их двигательной активности;</w:t>
      </w:r>
    </w:p>
    <w:p w:rsidR="00EC4929" w:rsidRDefault="001B2B69">
      <w:pPr>
        <w:pStyle w:val="a3"/>
        <w:spacing w:line="242" w:lineRule="auto"/>
        <w:ind w:firstLine="758"/>
        <w:jc w:val="left"/>
      </w:pPr>
      <w:r>
        <w:t>формирование общих представлений о</w:t>
      </w:r>
      <w:r>
        <w:rPr>
          <w:spacing w:val="36"/>
        </w:rPr>
        <w:t xml:space="preserve"> </w:t>
      </w:r>
      <w:r>
        <w:t>футболе,</w:t>
      </w:r>
      <w:r>
        <w:rPr>
          <w:spacing w:val="33"/>
        </w:rPr>
        <w:t xml:space="preserve"> </w:t>
      </w:r>
      <w:r>
        <w:t>его</w:t>
      </w:r>
      <w:r>
        <w:rPr>
          <w:spacing w:val="36"/>
        </w:rPr>
        <w:t xml:space="preserve"> </w:t>
      </w:r>
      <w:r>
        <w:t>возможностях и</w:t>
      </w:r>
      <w:r>
        <w:rPr>
          <w:spacing w:val="32"/>
        </w:rPr>
        <w:t xml:space="preserve"> </w:t>
      </w:r>
      <w:r>
        <w:t>значении</w:t>
      </w:r>
      <w:r>
        <w:rPr>
          <w:spacing w:val="32"/>
        </w:rPr>
        <w:t xml:space="preserve"> </w:t>
      </w:r>
      <w:r>
        <w:t>в процессе укрепления здоровья, физическом развитии и физической подготовке обучающихся;</w:t>
      </w:r>
    </w:p>
    <w:p w:rsidR="00EC4929" w:rsidRDefault="001B2B69">
      <w:pPr>
        <w:pStyle w:val="a3"/>
        <w:ind w:right="134" w:firstLine="758"/>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EC4929" w:rsidRDefault="001B2B69">
      <w:pPr>
        <w:pStyle w:val="a3"/>
        <w:ind w:right="144" w:firstLine="758"/>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EC4929" w:rsidRDefault="001B2B69">
      <w:pPr>
        <w:pStyle w:val="a3"/>
        <w:ind w:right="128" w:firstLine="758"/>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EC4929" w:rsidRDefault="001B2B69">
      <w:pPr>
        <w:pStyle w:val="a3"/>
        <w:spacing w:line="242" w:lineRule="auto"/>
        <w:ind w:right="135" w:firstLine="758"/>
      </w:pPr>
      <w:r>
        <w:t>обучение двигательным умениям и навыкам, техническим действиям в футболе в образовательной</w:t>
      </w:r>
      <w:r>
        <w:rPr>
          <w:spacing w:val="57"/>
        </w:rPr>
        <w:t xml:space="preserve"> </w:t>
      </w:r>
      <w:r>
        <w:t>деятельности,</w:t>
      </w:r>
      <w:r>
        <w:rPr>
          <w:spacing w:val="60"/>
        </w:rPr>
        <w:t xml:space="preserve"> </w:t>
      </w:r>
      <w:r>
        <w:t>физкультурно-оздоровительной</w:t>
      </w:r>
      <w:r>
        <w:rPr>
          <w:spacing w:val="60"/>
        </w:rPr>
        <w:t xml:space="preserve"> </w:t>
      </w:r>
      <w:r>
        <w:t>деятельности</w:t>
      </w:r>
      <w:r>
        <w:rPr>
          <w:spacing w:val="59"/>
        </w:rPr>
        <w:t xml:space="preserve"> </w:t>
      </w:r>
      <w:r>
        <w:t>и</w:t>
      </w:r>
      <w:r>
        <w:rPr>
          <w:spacing w:val="55"/>
        </w:rPr>
        <w:t xml:space="preserve"> </w:t>
      </w:r>
      <w:r>
        <w:t>при</w:t>
      </w:r>
      <w:r>
        <w:rPr>
          <w:spacing w:val="55"/>
        </w:rPr>
        <w:t xml:space="preserve"> </w:t>
      </w:r>
      <w:r>
        <w:rPr>
          <w:spacing w:val="-2"/>
        </w:rPr>
        <w:t>организации</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pPr>
      <w:r>
        <w:lastRenderedPageBreak/>
        <w:t>самостоятельных</w:t>
      </w:r>
      <w:r>
        <w:rPr>
          <w:spacing w:val="-5"/>
        </w:rPr>
        <w:t xml:space="preserve"> </w:t>
      </w:r>
      <w:r>
        <w:t>занятий</w:t>
      </w:r>
      <w:r>
        <w:rPr>
          <w:spacing w:val="-4"/>
        </w:rPr>
        <w:t xml:space="preserve"> </w:t>
      </w:r>
      <w:r>
        <w:t xml:space="preserve">по </w:t>
      </w:r>
      <w:r>
        <w:rPr>
          <w:spacing w:val="-2"/>
        </w:rPr>
        <w:t>футболу;</w:t>
      </w:r>
    </w:p>
    <w:p w:rsidR="00EC4929" w:rsidRDefault="001B2B69">
      <w:pPr>
        <w:pStyle w:val="a3"/>
        <w:spacing w:before="5" w:line="237" w:lineRule="auto"/>
        <w:ind w:right="129" w:firstLine="782"/>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EC4929" w:rsidRDefault="001B2B69">
      <w:pPr>
        <w:pStyle w:val="a3"/>
        <w:spacing w:before="5" w:line="237" w:lineRule="auto"/>
        <w:ind w:right="132" w:firstLine="782"/>
      </w:pPr>
      <w:r>
        <w:t>удовлетворение индивидуальных потребностей обучающихся в занятиях физической культурой и спортом средствами футбола;</w:t>
      </w:r>
    </w:p>
    <w:p w:rsidR="00EC4929" w:rsidRDefault="001B2B69">
      <w:pPr>
        <w:pStyle w:val="a3"/>
        <w:spacing w:before="4"/>
        <w:ind w:right="121" w:firstLine="782"/>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EC4929" w:rsidRDefault="001B2B69">
      <w:pPr>
        <w:pStyle w:val="a3"/>
        <w:spacing w:line="242" w:lineRule="auto"/>
        <w:ind w:left="1224" w:right="2557"/>
      </w:pPr>
      <w:r>
        <w:t>выявление,</w:t>
      </w:r>
      <w:r>
        <w:rPr>
          <w:spacing w:val="-1"/>
        </w:rPr>
        <w:t xml:space="preserve"> </w:t>
      </w:r>
      <w:r>
        <w:t>развитие</w:t>
      </w:r>
      <w:r>
        <w:rPr>
          <w:spacing w:val="-9"/>
        </w:rPr>
        <w:t xml:space="preserve"> </w:t>
      </w:r>
      <w:r>
        <w:t>и</w:t>
      </w:r>
      <w:r>
        <w:rPr>
          <w:spacing w:val="-7"/>
        </w:rPr>
        <w:t xml:space="preserve"> </w:t>
      </w:r>
      <w:r>
        <w:t>поддержка</w:t>
      </w:r>
      <w:r>
        <w:rPr>
          <w:spacing w:val="-4"/>
        </w:rPr>
        <w:t xml:space="preserve"> </w:t>
      </w:r>
      <w:r>
        <w:t>одарённых</w:t>
      </w:r>
      <w:r>
        <w:rPr>
          <w:spacing w:val="-8"/>
        </w:rPr>
        <w:t xml:space="preserve"> </w:t>
      </w:r>
      <w:r>
        <w:t>детей</w:t>
      </w:r>
      <w:r>
        <w:rPr>
          <w:spacing w:val="-3"/>
        </w:rPr>
        <w:t xml:space="preserve"> </w:t>
      </w:r>
      <w:r>
        <w:t>в</w:t>
      </w:r>
      <w:r>
        <w:rPr>
          <w:spacing w:val="-6"/>
        </w:rPr>
        <w:t xml:space="preserve"> </w:t>
      </w:r>
      <w:r>
        <w:t>области</w:t>
      </w:r>
      <w:r>
        <w:rPr>
          <w:spacing w:val="-6"/>
        </w:rPr>
        <w:t xml:space="preserve"> </w:t>
      </w:r>
      <w:r>
        <w:t>спорта. Место и роль модуля по футболу.</w:t>
      </w:r>
    </w:p>
    <w:p w:rsidR="00EC4929" w:rsidRDefault="001B2B69">
      <w:pPr>
        <w:pStyle w:val="a3"/>
        <w:ind w:right="122" w:firstLine="782"/>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EC4929" w:rsidRDefault="001B2B69">
      <w:pPr>
        <w:pStyle w:val="a3"/>
        <w:ind w:right="129" w:firstLine="782"/>
      </w:pPr>
      <w:r>
        <w:t>Интеграция модуля по футболу поможет обучающимся в освоении содержательных компонентов</w:t>
      </w:r>
      <w:r>
        <w:rPr>
          <w:spacing w:val="-5"/>
        </w:rPr>
        <w:t xml:space="preserve"> </w:t>
      </w:r>
      <w:r>
        <w:t>и</w:t>
      </w:r>
      <w:r>
        <w:rPr>
          <w:spacing w:val="-6"/>
        </w:rPr>
        <w:t xml:space="preserve"> </w:t>
      </w:r>
      <w:r>
        <w:t>модулей</w:t>
      </w:r>
      <w:r>
        <w:rPr>
          <w:spacing w:val="-2"/>
        </w:rPr>
        <w:t xml:space="preserve"> </w:t>
      </w:r>
      <w:r>
        <w:t>по</w:t>
      </w:r>
      <w:r>
        <w:rPr>
          <w:spacing w:val="-3"/>
        </w:rPr>
        <w:t xml:space="preserve"> </w:t>
      </w:r>
      <w:r>
        <w:t>легкой</w:t>
      </w:r>
      <w:r>
        <w:rPr>
          <w:spacing w:val="-6"/>
        </w:rPr>
        <w:t xml:space="preserve"> </w:t>
      </w:r>
      <w:r>
        <w:t>атлетике,</w:t>
      </w:r>
      <w:r>
        <w:rPr>
          <w:spacing w:val="-5"/>
        </w:rPr>
        <w:t xml:space="preserve"> </w:t>
      </w:r>
      <w:r>
        <w:t>подвижным</w:t>
      </w:r>
      <w:r>
        <w:rPr>
          <w:spacing w:val="-5"/>
        </w:rPr>
        <w:t xml:space="preserve"> </w:t>
      </w:r>
      <w:r>
        <w:t>и</w:t>
      </w:r>
      <w:r>
        <w:rPr>
          <w:spacing w:val="-2"/>
        </w:rPr>
        <w:t xml:space="preserve"> </w:t>
      </w:r>
      <w:r>
        <w:t>спортивным</w:t>
      </w:r>
      <w:r>
        <w:rPr>
          <w:spacing w:val="-5"/>
        </w:rPr>
        <w:t xml:space="preserve"> </w:t>
      </w:r>
      <w:r>
        <w:t>играм,</w:t>
      </w:r>
      <w:r>
        <w:rPr>
          <w:spacing w:val="-5"/>
        </w:rPr>
        <w:t xml:space="preserve"> </w:t>
      </w:r>
      <w:r>
        <w:t>гимнастике,</w:t>
      </w:r>
      <w:r>
        <w:rPr>
          <w:spacing w:val="-1"/>
        </w:rPr>
        <w:t xml:space="preserve"> </w:t>
      </w:r>
      <w:r>
        <w:t>а</w:t>
      </w:r>
      <w:r>
        <w:rPr>
          <w:spacing w:val="-8"/>
        </w:rPr>
        <w:t xml:space="preserve"> </w:t>
      </w:r>
      <w:r>
        <w:t>также</w:t>
      </w:r>
      <w:r>
        <w:rPr>
          <w:spacing w:val="-4"/>
        </w:rPr>
        <w:t xml:space="preserve"> </w:t>
      </w:r>
      <w:r>
        <w:t>в освоении</w:t>
      </w:r>
      <w:r>
        <w:rPr>
          <w:spacing w:val="-12"/>
        </w:rPr>
        <w:t xml:space="preserve"> </w:t>
      </w:r>
      <w:r>
        <w:t>программ</w:t>
      </w:r>
      <w:r>
        <w:rPr>
          <w:spacing w:val="-11"/>
        </w:rPr>
        <w:t xml:space="preserve"> </w:t>
      </w:r>
      <w:r>
        <w:t>в</w:t>
      </w:r>
      <w:r>
        <w:rPr>
          <w:spacing w:val="-11"/>
        </w:rPr>
        <w:t xml:space="preserve"> </w:t>
      </w:r>
      <w:r>
        <w:t>рамках</w:t>
      </w:r>
      <w:r>
        <w:rPr>
          <w:spacing w:val="-13"/>
        </w:rPr>
        <w:t xml:space="preserve"> </w:t>
      </w:r>
      <w:r>
        <w:t>внеурочной</w:t>
      </w:r>
      <w:r>
        <w:rPr>
          <w:spacing w:val="-8"/>
        </w:rPr>
        <w:t xml:space="preserve"> </w:t>
      </w:r>
      <w:r>
        <w:t>деятельности,</w:t>
      </w:r>
      <w:r>
        <w:rPr>
          <w:spacing w:val="-10"/>
        </w:rPr>
        <w:t xml:space="preserve"> </w:t>
      </w:r>
      <w:r>
        <w:t>дополнительного</w:t>
      </w:r>
      <w:r>
        <w:rPr>
          <w:spacing w:val="-13"/>
        </w:rPr>
        <w:t xml:space="preserve"> </w:t>
      </w:r>
      <w:r>
        <w:t>образования,</w:t>
      </w:r>
      <w:r>
        <w:rPr>
          <w:spacing w:val="-7"/>
        </w:rPr>
        <w:t xml:space="preserve"> </w:t>
      </w:r>
      <w:r>
        <w:t>деятельности школьных спортивных клубов, подготовке обучающихся к выполнению норм ГТО и участию в спортивных мероприятиях.</w:t>
      </w:r>
    </w:p>
    <w:p w:rsidR="00EC4929" w:rsidRDefault="001B2B69">
      <w:pPr>
        <w:pStyle w:val="a3"/>
        <w:spacing w:line="275" w:lineRule="exact"/>
        <w:ind w:left="1224"/>
      </w:pPr>
      <w:r>
        <w:t>Модуль по футболу</w:t>
      </w:r>
      <w:r>
        <w:rPr>
          <w:spacing w:val="-9"/>
        </w:rPr>
        <w:t xml:space="preserve"> </w:t>
      </w:r>
      <w:r>
        <w:t>может</w:t>
      </w:r>
      <w:r>
        <w:rPr>
          <w:spacing w:val="-4"/>
        </w:rPr>
        <w:t xml:space="preserve"> </w:t>
      </w:r>
      <w:r>
        <w:t>быть</w:t>
      </w:r>
      <w:r>
        <w:rPr>
          <w:spacing w:val="-2"/>
        </w:rPr>
        <w:t xml:space="preserve"> </w:t>
      </w:r>
      <w:r>
        <w:t>реализован</w:t>
      </w:r>
      <w:r>
        <w:rPr>
          <w:spacing w:val="-4"/>
        </w:rPr>
        <w:t xml:space="preserve"> </w:t>
      </w:r>
      <w:r>
        <w:t>в</w:t>
      </w:r>
      <w:r>
        <w:rPr>
          <w:spacing w:val="-2"/>
        </w:rPr>
        <w:t xml:space="preserve"> </w:t>
      </w:r>
      <w:r>
        <w:t>следующих</w:t>
      </w:r>
      <w:r>
        <w:rPr>
          <w:spacing w:val="-4"/>
        </w:rPr>
        <w:t xml:space="preserve"> </w:t>
      </w:r>
      <w:r>
        <w:rPr>
          <w:spacing w:val="-2"/>
        </w:rPr>
        <w:t>вариантах:</w:t>
      </w:r>
    </w:p>
    <w:p w:rsidR="00EC4929" w:rsidRDefault="001B2B69">
      <w:pPr>
        <w:pStyle w:val="a3"/>
        <w:ind w:right="133" w:firstLine="782"/>
      </w:pPr>
      <w:r>
        <w:t>при самостоятельном планировании учителем физической культуры процесса освоения обучающимися учебного материала по футболу</w:t>
      </w:r>
      <w:r>
        <w:rPr>
          <w:spacing w:val="-3"/>
        </w:rPr>
        <w:t xml:space="preserve"> </w:t>
      </w:r>
      <w:r>
        <w:t>с выбором различных элементов футбола, с учётом возраста и физической подготовленности</w:t>
      </w:r>
    </w:p>
    <w:p w:rsidR="00EC4929" w:rsidRDefault="001B2B69">
      <w:pPr>
        <w:pStyle w:val="a3"/>
        <w:spacing w:line="275" w:lineRule="exact"/>
        <w:jc w:val="left"/>
      </w:pPr>
      <w:r>
        <w:rPr>
          <w:spacing w:val="-2"/>
        </w:rPr>
        <w:t>обучающихся;</w:t>
      </w:r>
    </w:p>
    <w:p w:rsidR="00EC4929" w:rsidRDefault="001B2B69">
      <w:pPr>
        <w:pStyle w:val="a3"/>
        <w:ind w:right="125" w:firstLine="758"/>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w:t>
      </w:r>
      <w:r>
        <w:rPr>
          <w:spacing w:val="-1"/>
        </w:rPr>
        <w:t xml:space="preserve"> </w:t>
      </w:r>
      <w:r>
        <w:t>уроков физической</w:t>
      </w:r>
      <w:r>
        <w:rPr>
          <w:spacing w:val="-1"/>
        </w:rPr>
        <w:t xml:space="preserve"> </w:t>
      </w:r>
      <w:r>
        <w:t>культуры с 3-х</w:t>
      </w:r>
      <w:r>
        <w:rPr>
          <w:spacing w:val="-7"/>
        </w:rPr>
        <w:t xml:space="preserve"> </w:t>
      </w:r>
      <w:r>
        <w:t>часовой</w:t>
      </w:r>
      <w:r>
        <w:rPr>
          <w:spacing w:val="-1"/>
        </w:rPr>
        <w:t xml:space="preserve"> </w:t>
      </w:r>
      <w:r>
        <w:t>недельной</w:t>
      </w:r>
      <w:r>
        <w:rPr>
          <w:spacing w:val="-6"/>
        </w:rPr>
        <w:t xml:space="preserve"> </w:t>
      </w:r>
      <w:r>
        <w:t>нагрузкой рекомендуемый</w:t>
      </w:r>
      <w:r>
        <w:rPr>
          <w:spacing w:val="-1"/>
        </w:rPr>
        <w:t xml:space="preserve"> </w:t>
      </w:r>
      <w:r>
        <w:t>объём в 5, 6, 7, 8, 9-х классах - по 34 часа);</w:t>
      </w:r>
    </w:p>
    <w:p w:rsidR="00EC4929" w:rsidRDefault="001B2B69">
      <w:pPr>
        <w:pStyle w:val="a3"/>
        <w:spacing w:before="2" w:line="237" w:lineRule="auto"/>
        <w:ind w:right="132" w:firstLine="758"/>
      </w:pPr>
      <w:r>
        <w:t>в виде дополнительных часов, выделяемых на спортивно-оздоровительную работу с обучающимися</w:t>
      </w:r>
      <w:r>
        <w:rPr>
          <w:spacing w:val="66"/>
          <w:w w:val="150"/>
        </w:rPr>
        <w:t xml:space="preserve">   </w:t>
      </w:r>
      <w:r>
        <w:t>в</w:t>
      </w:r>
      <w:r>
        <w:rPr>
          <w:spacing w:val="68"/>
          <w:w w:val="150"/>
        </w:rPr>
        <w:t xml:space="preserve">   </w:t>
      </w:r>
      <w:r>
        <w:t>рамках</w:t>
      </w:r>
      <w:r>
        <w:rPr>
          <w:spacing w:val="65"/>
          <w:w w:val="150"/>
        </w:rPr>
        <w:t xml:space="preserve">   </w:t>
      </w:r>
      <w:r>
        <w:t>внеурочной</w:t>
      </w:r>
      <w:r>
        <w:rPr>
          <w:spacing w:val="68"/>
          <w:w w:val="150"/>
        </w:rPr>
        <w:t xml:space="preserve">   </w:t>
      </w:r>
      <w:r>
        <w:t>деятельности,</w:t>
      </w:r>
      <w:r>
        <w:rPr>
          <w:spacing w:val="67"/>
          <w:w w:val="150"/>
        </w:rPr>
        <w:t xml:space="preserve">   </w:t>
      </w:r>
      <w:r>
        <w:t>деятельности</w:t>
      </w:r>
      <w:r>
        <w:rPr>
          <w:spacing w:val="66"/>
          <w:w w:val="150"/>
        </w:rPr>
        <w:t xml:space="preserve">   </w:t>
      </w:r>
      <w:r>
        <w:rPr>
          <w:spacing w:val="-2"/>
        </w:rPr>
        <w:t>школьных</w:t>
      </w:r>
    </w:p>
    <w:p w:rsidR="00EC4929" w:rsidRDefault="001B2B69">
      <w:pPr>
        <w:pStyle w:val="a3"/>
        <w:tabs>
          <w:tab w:val="left" w:pos="5080"/>
          <w:tab w:val="left" w:pos="6895"/>
          <w:tab w:val="left" w:pos="9873"/>
        </w:tabs>
        <w:spacing w:before="3"/>
        <w:ind w:right="397" w:firstLine="2141"/>
      </w:pPr>
      <w:r>
        <w:rPr>
          <w:spacing w:val="-2"/>
        </w:rPr>
        <w:t>спортивных</w:t>
      </w:r>
      <w:r>
        <w:tab/>
      </w:r>
      <w:r>
        <w:rPr>
          <w:spacing w:val="-2"/>
        </w:rPr>
        <w:t>клубов</w:t>
      </w:r>
      <w:r>
        <w:tab/>
      </w:r>
      <w:r>
        <w:rPr>
          <w:spacing w:val="-2"/>
        </w:rPr>
        <w:t>(рекомендуемый</w:t>
      </w:r>
      <w:r>
        <w:tab/>
      </w:r>
      <w:r>
        <w:rPr>
          <w:spacing w:val="-2"/>
        </w:rPr>
        <w:t xml:space="preserve">объём </w:t>
      </w:r>
      <w:r>
        <w:t>в 5, 6, 7, 8, 9-х классах - по 34 часа).</w:t>
      </w:r>
    </w:p>
    <w:p w:rsidR="00EC4929" w:rsidRDefault="001B2B69">
      <w:pPr>
        <w:pStyle w:val="a3"/>
        <w:spacing w:before="3" w:line="237" w:lineRule="auto"/>
        <w:ind w:left="1200" w:right="6052"/>
        <w:jc w:val="left"/>
      </w:pPr>
      <w:r>
        <w:t>Содержание</w:t>
      </w:r>
      <w:r>
        <w:rPr>
          <w:spacing w:val="-15"/>
        </w:rPr>
        <w:t xml:space="preserve"> </w:t>
      </w:r>
      <w:r>
        <w:t>модуля</w:t>
      </w:r>
      <w:r>
        <w:rPr>
          <w:spacing w:val="-15"/>
        </w:rPr>
        <w:t xml:space="preserve"> </w:t>
      </w:r>
      <w:r>
        <w:t>по</w:t>
      </w:r>
      <w:r>
        <w:rPr>
          <w:spacing w:val="-15"/>
        </w:rPr>
        <w:t xml:space="preserve"> </w:t>
      </w:r>
      <w:r>
        <w:t>футболу. Знания о футболе.</w:t>
      </w:r>
    </w:p>
    <w:p w:rsidR="00EC4929" w:rsidRDefault="001B2B69">
      <w:pPr>
        <w:pStyle w:val="a3"/>
        <w:spacing w:before="3" w:line="275" w:lineRule="exact"/>
        <w:ind w:left="1200"/>
        <w:jc w:val="left"/>
      </w:pPr>
      <w:r>
        <w:t>Сведения</w:t>
      </w:r>
      <w:r>
        <w:rPr>
          <w:spacing w:val="-2"/>
        </w:rPr>
        <w:t xml:space="preserve"> </w:t>
      </w:r>
      <w:r>
        <w:t>о</w:t>
      </w:r>
      <w:r>
        <w:rPr>
          <w:spacing w:val="-2"/>
        </w:rPr>
        <w:t xml:space="preserve"> </w:t>
      </w:r>
      <w:r>
        <w:t>ведущих</w:t>
      </w:r>
      <w:r>
        <w:rPr>
          <w:spacing w:val="-6"/>
        </w:rPr>
        <w:t xml:space="preserve"> </w:t>
      </w:r>
      <w:r>
        <w:t>отечественных</w:t>
      </w:r>
      <w:r>
        <w:rPr>
          <w:spacing w:val="-6"/>
        </w:rPr>
        <w:t xml:space="preserve"> </w:t>
      </w:r>
      <w:r>
        <w:t>и</w:t>
      </w:r>
      <w:r>
        <w:rPr>
          <w:spacing w:val="-6"/>
        </w:rPr>
        <w:t xml:space="preserve"> </w:t>
      </w:r>
      <w:r>
        <w:t>зарубежных</w:t>
      </w:r>
      <w:r>
        <w:rPr>
          <w:spacing w:val="-6"/>
        </w:rPr>
        <w:t xml:space="preserve"> </w:t>
      </w:r>
      <w:r>
        <w:t>футбольных</w:t>
      </w:r>
      <w:r>
        <w:rPr>
          <w:spacing w:val="-6"/>
        </w:rPr>
        <w:t xml:space="preserve"> </w:t>
      </w:r>
      <w:r>
        <w:t>клубах, их</w:t>
      </w:r>
      <w:r>
        <w:rPr>
          <w:spacing w:val="-6"/>
        </w:rPr>
        <w:t xml:space="preserve"> </w:t>
      </w:r>
      <w:r>
        <w:rPr>
          <w:spacing w:val="-2"/>
        </w:rPr>
        <w:t>традициях.</w:t>
      </w:r>
    </w:p>
    <w:p w:rsidR="00EC4929" w:rsidRDefault="001B2B69">
      <w:pPr>
        <w:pStyle w:val="a3"/>
        <w:spacing w:line="242" w:lineRule="auto"/>
        <w:ind w:right="121" w:firstLine="758"/>
        <w:jc w:val="left"/>
      </w:pPr>
      <w:r>
        <w:t>Выдающиеся</w:t>
      </w:r>
      <w:r>
        <w:rPr>
          <w:spacing w:val="-15"/>
        </w:rPr>
        <w:t xml:space="preserve"> </w:t>
      </w:r>
      <w:r>
        <w:t>отечественные</w:t>
      </w:r>
      <w:r>
        <w:rPr>
          <w:spacing w:val="-15"/>
        </w:rPr>
        <w:t xml:space="preserve"> </w:t>
      </w:r>
      <w:r>
        <w:t>и</w:t>
      </w:r>
      <w:r>
        <w:rPr>
          <w:spacing w:val="-15"/>
        </w:rPr>
        <w:t xml:space="preserve"> </w:t>
      </w:r>
      <w:r>
        <w:t>зарубежные</w:t>
      </w:r>
      <w:r>
        <w:rPr>
          <w:spacing w:val="-12"/>
        </w:rPr>
        <w:t xml:space="preserve"> </w:t>
      </w:r>
      <w:r>
        <w:t>игроки,</w:t>
      </w:r>
      <w:r>
        <w:rPr>
          <w:spacing w:val="-10"/>
        </w:rPr>
        <w:t xml:space="preserve"> </w:t>
      </w:r>
      <w:r>
        <w:t>тренеры,</w:t>
      </w:r>
      <w:r>
        <w:rPr>
          <w:spacing w:val="-13"/>
        </w:rPr>
        <w:t xml:space="preserve"> </w:t>
      </w:r>
      <w:r>
        <w:t>внесшие</w:t>
      </w:r>
      <w:r>
        <w:rPr>
          <w:spacing w:val="-18"/>
        </w:rPr>
        <w:t xml:space="preserve"> </w:t>
      </w:r>
      <w:r>
        <w:t>общий</w:t>
      </w:r>
      <w:r>
        <w:rPr>
          <w:spacing w:val="-14"/>
        </w:rPr>
        <w:t xml:space="preserve"> </w:t>
      </w:r>
      <w:r>
        <w:t>вклад</w:t>
      </w:r>
      <w:r>
        <w:rPr>
          <w:spacing w:val="-15"/>
        </w:rPr>
        <w:t xml:space="preserve"> </w:t>
      </w:r>
      <w:r>
        <w:t>в</w:t>
      </w:r>
      <w:r>
        <w:rPr>
          <w:spacing w:val="-10"/>
        </w:rPr>
        <w:t xml:space="preserve"> </w:t>
      </w:r>
      <w:r>
        <w:t>развитие и становление современного футбола.</w:t>
      </w:r>
    </w:p>
    <w:p w:rsidR="00EC4929" w:rsidRDefault="001B2B69">
      <w:pPr>
        <w:pStyle w:val="a3"/>
        <w:spacing w:line="242" w:lineRule="auto"/>
        <w:ind w:firstLine="758"/>
        <w:jc w:val="left"/>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EC4929" w:rsidRDefault="001B2B69">
      <w:pPr>
        <w:pStyle w:val="a3"/>
        <w:tabs>
          <w:tab w:val="left" w:pos="2903"/>
          <w:tab w:val="left" w:pos="3397"/>
          <w:tab w:val="left" w:pos="4553"/>
          <w:tab w:val="left" w:pos="5867"/>
          <w:tab w:val="left" w:pos="6241"/>
          <w:tab w:val="left" w:pos="7740"/>
          <w:tab w:val="left" w:pos="8901"/>
          <w:tab w:val="left" w:pos="10416"/>
        </w:tabs>
        <w:spacing w:line="242" w:lineRule="auto"/>
        <w:ind w:right="130" w:firstLine="758"/>
        <w:jc w:val="left"/>
      </w:pPr>
      <w:r>
        <w:rPr>
          <w:spacing w:val="-2"/>
        </w:rPr>
        <w:t>Соревнования</w:t>
      </w:r>
      <w:r>
        <w:tab/>
      </w:r>
      <w:r>
        <w:rPr>
          <w:spacing w:val="-6"/>
        </w:rPr>
        <w:t>по</w:t>
      </w:r>
      <w:r>
        <w:tab/>
      </w:r>
      <w:r>
        <w:rPr>
          <w:spacing w:val="-2"/>
        </w:rPr>
        <w:t>футболу,</w:t>
      </w:r>
      <w:r>
        <w:tab/>
      </w:r>
      <w:r>
        <w:rPr>
          <w:spacing w:val="-2"/>
        </w:rPr>
        <w:t>фестивали</w:t>
      </w:r>
      <w:r>
        <w:tab/>
      </w:r>
      <w:r>
        <w:rPr>
          <w:spacing w:val="-10"/>
        </w:rPr>
        <w:t>и</w:t>
      </w:r>
      <w:r>
        <w:tab/>
      </w:r>
      <w:r>
        <w:rPr>
          <w:spacing w:val="-2"/>
        </w:rPr>
        <w:t>футбольные</w:t>
      </w:r>
      <w:r>
        <w:tab/>
      </w:r>
      <w:r>
        <w:rPr>
          <w:spacing w:val="-2"/>
        </w:rPr>
        <w:t>проекты,</w:t>
      </w:r>
      <w:r>
        <w:tab/>
      </w:r>
      <w:r>
        <w:rPr>
          <w:spacing w:val="-2"/>
        </w:rPr>
        <w:t>проводимые</w:t>
      </w:r>
      <w:r>
        <w:tab/>
      </w:r>
      <w:r>
        <w:rPr>
          <w:spacing w:val="-4"/>
        </w:rPr>
        <w:t xml:space="preserve">для </w:t>
      </w:r>
      <w:r>
        <w:t>общеобразовательных</w:t>
      </w:r>
      <w:r>
        <w:rPr>
          <w:spacing w:val="21"/>
        </w:rPr>
        <w:t xml:space="preserve"> </w:t>
      </w:r>
      <w:r>
        <w:t>организаций</w:t>
      </w:r>
      <w:r>
        <w:rPr>
          <w:spacing w:val="28"/>
        </w:rPr>
        <w:t xml:space="preserve"> </w:t>
      </w:r>
      <w:r>
        <w:t>и</w:t>
      </w:r>
      <w:r>
        <w:rPr>
          <w:spacing w:val="20"/>
        </w:rPr>
        <w:t xml:space="preserve"> </w:t>
      </w:r>
      <w:r>
        <w:t>обучающихся</w:t>
      </w:r>
      <w:r>
        <w:rPr>
          <w:spacing w:val="27"/>
        </w:rPr>
        <w:t xml:space="preserve"> </w:t>
      </w:r>
      <w:r>
        <w:t>(«Кожаный</w:t>
      </w:r>
      <w:r>
        <w:rPr>
          <w:spacing w:val="24"/>
        </w:rPr>
        <w:t xml:space="preserve"> </w:t>
      </w:r>
      <w:r>
        <w:t>мяч»,</w:t>
      </w:r>
      <w:r>
        <w:rPr>
          <w:spacing w:val="30"/>
        </w:rPr>
        <w:t xml:space="preserve"> </w:t>
      </w:r>
      <w:r>
        <w:t>«Мини-</w:t>
      </w:r>
      <w:r>
        <w:rPr>
          <w:spacing w:val="30"/>
        </w:rPr>
        <w:t xml:space="preserve"> </w:t>
      </w:r>
      <w:r>
        <w:t>футбол</w:t>
      </w:r>
      <w:r>
        <w:rPr>
          <w:spacing w:val="29"/>
        </w:rPr>
        <w:t xml:space="preserve"> </w:t>
      </w:r>
      <w:r>
        <w:t>-</w:t>
      </w:r>
      <w:r>
        <w:rPr>
          <w:spacing w:val="25"/>
        </w:rPr>
        <w:t xml:space="preserve"> </w:t>
      </w:r>
      <w:r>
        <w:t>в</w:t>
      </w:r>
      <w:r>
        <w:rPr>
          <w:spacing w:val="25"/>
        </w:rPr>
        <w:t xml:space="preserve"> </w:t>
      </w:r>
      <w:r>
        <w:rPr>
          <w:spacing w:val="-2"/>
        </w:rPr>
        <w:t>школу»,</w:t>
      </w:r>
    </w:p>
    <w:p w:rsidR="00EC4929" w:rsidRDefault="001B2B69">
      <w:pPr>
        <w:pStyle w:val="a3"/>
        <w:spacing w:line="271" w:lineRule="exact"/>
        <w:jc w:val="left"/>
      </w:pPr>
      <w:r>
        <w:t>«Футбол</w:t>
      </w:r>
      <w:r>
        <w:rPr>
          <w:spacing w:val="-3"/>
        </w:rPr>
        <w:t xml:space="preserve"> </w:t>
      </w:r>
      <w:r>
        <w:t>в</w:t>
      </w:r>
      <w:r>
        <w:rPr>
          <w:spacing w:val="-4"/>
        </w:rPr>
        <w:t xml:space="preserve"> </w:t>
      </w:r>
      <w:r>
        <w:t>школе»</w:t>
      </w:r>
      <w:r>
        <w:rPr>
          <w:spacing w:val="-5"/>
        </w:rPr>
        <w:t xml:space="preserve"> </w:t>
      </w:r>
      <w:r>
        <w:t>и другие</w:t>
      </w:r>
      <w:r>
        <w:rPr>
          <w:spacing w:val="-2"/>
        </w:rPr>
        <w:t xml:space="preserve"> </w:t>
      </w:r>
      <w:r>
        <w:t>физкультурно-спортивные</w:t>
      </w:r>
      <w:r>
        <w:rPr>
          <w:spacing w:val="-6"/>
        </w:rPr>
        <w:t xml:space="preserve"> </w:t>
      </w:r>
      <w:r>
        <w:rPr>
          <w:spacing w:val="-2"/>
        </w:rPr>
        <w:t>мероприятия).</w:t>
      </w:r>
    </w:p>
    <w:p w:rsidR="00EC4929" w:rsidRDefault="001B2B69">
      <w:pPr>
        <w:pStyle w:val="a3"/>
        <w:spacing w:line="275" w:lineRule="exact"/>
        <w:ind w:left="1200"/>
        <w:jc w:val="left"/>
      </w:pPr>
      <w:r>
        <w:t>Правила</w:t>
      </w:r>
      <w:r>
        <w:rPr>
          <w:spacing w:val="-7"/>
        </w:rPr>
        <w:t xml:space="preserve"> </w:t>
      </w:r>
      <w:r>
        <w:t>ухода</w:t>
      </w:r>
      <w:r>
        <w:rPr>
          <w:spacing w:val="-5"/>
        </w:rPr>
        <w:t xml:space="preserve"> </w:t>
      </w:r>
      <w:r>
        <w:t>за</w:t>
      </w:r>
      <w:r>
        <w:rPr>
          <w:spacing w:val="-4"/>
        </w:rPr>
        <w:t xml:space="preserve"> </w:t>
      </w:r>
      <w:r>
        <w:t>инвентарем,</w:t>
      </w:r>
      <w:r>
        <w:rPr>
          <w:spacing w:val="-2"/>
        </w:rPr>
        <w:t xml:space="preserve"> </w:t>
      </w:r>
      <w:r>
        <w:t>спортивным</w:t>
      </w:r>
      <w:r>
        <w:rPr>
          <w:spacing w:val="-11"/>
        </w:rPr>
        <w:t xml:space="preserve"> </w:t>
      </w:r>
      <w:r>
        <w:t>оборудованием,</w:t>
      </w:r>
      <w:r>
        <w:rPr>
          <w:spacing w:val="-2"/>
        </w:rPr>
        <w:t xml:space="preserve"> </w:t>
      </w:r>
      <w:r>
        <w:t>футбольным</w:t>
      </w:r>
      <w:r>
        <w:rPr>
          <w:spacing w:val="-6"/>
        </w:rPr>
        <w:t xml:space="preserve"> </w:t>
      </w:r>
      <w:r>
        <w:rPr>
          <w:spacing w:val="-2"/>
        </w:rPr>
        <w:t>полем.</w:t>
      </w:r>
    </w:p>
    <w:p w:rsidR="00EC4929" w:rsidRDefault="001B2B69">
      <w:pPr>
        <w:pStyle w:val="a3"/>
        <w:spacing w:line="242" w:lineRule="auto"/>
        <w:ind w:firstLine="758"/>
        <w:jc w:val="left"/>
      </w:pPr>
      <w:r>
        <w:t>Правила</w:t>
      </w:r>
      <w:r>
        <w:rPr>
          <w:spacing w:val="-8"/>
        </w:rPr>
        <w:t xml:space="preserve"> </w:t>
      </w:r>
      <w:r>
        <w:t>безопасного</w:t>
      </w:r>
      <w:r>
        <w:rPr>
          <w:spacing w:val="-7"/>
        </w:rPr>
        <w:t xml:space="preserve"> </w:t>
      </w:r>
      <w:r>
        <w:t>поведения</w:t>
      </w:r>
      <w:r>
        <w:rPr>
          <w:spacing w:val="-12"/>
        </w:rPr>
        <w:t xml:space="preserve"> </w:t>
      </w:r>
      <w:r>
        <w:t>на</w:t>
      </w:r>
      <w:r>
        <w:rPr>
          <w:spacing w:val="-13"/>
        </w:rPr>
        <w:t xml:space="preserve"> </w:t>
      </w:r>
      <w:r>
        <w:t>занятиях</w:t>
      </w:r>
      <w:r>
        <w:rPr>
          <w:spacing w:val="-12"/>
        </w:rPr>
        <w:t xml:space="preserve"> </w:t>
      </w:r>
      <w:r>
        <w:t>футболом</w:t>
      </w:r>
      <w:r>
        <w:rPr>
          <w:spacing w:val="-10"/>
        </w:rPr>
        <w:t xml:space="preserve"> </w:t>
      </w:r>
      <w:r>
        <w:t>и</w:t>
      </w:r>
      <w:r>
        <w:rPr>
          <w:spacing w:val="-11"/>
        </w:rPr>
        <w:t xml:space="preserve"> </w:t>
      </w:r>
      <w:r>
        <w:t>стадионе</w:t>
      </w:r>
      <w:r>
        <w:rPr>
          <w:spacing w:val="-13"/>
        </w:rPr>
        <w:t xml:space="preserve"> </w:t>
      </w:r>
      <w:r>
        <w:t>во</w:t>
      </w:r>
      <w:r>
        <w:rPr>
          <w:spacing w:val="-7"/>
        </w:rPr>
        <w:t xml:space="preserve"> </w:t>
      </w:r>
      <w:r>
        <w:t>время</w:t>
      </w:r>
      <w:r>
        <w:rPr>
          <w:spacing w:val="-15"/>
        </w:rPr>
        <w:t xml:space="preserve"> </w:t>
      </w:r>
      <w:r>
        <w:t>просмотра</w:t>
      </w:r>
      <w:r>
        <w:rPr>
          <w:spacing w:val="-12"/>
        </w:rPr>
        <w:t xml:space="preserve"> </w:t>
      </w:r>
      <w:r>
        <w:t>игры</w:t>
      </w:r>
      <w:r>
        <w:rPr>
          <w:spacing w:val="-10"/>
        </w:rPr>
        <w:t xml:space="preserve"> </w:t>
      </w:r>
      <w:r>
        <w:t>в качестве зрителя, болельщика.</w:t>
      </w:r>
    </w:p>
    <w:p w:rsidR="00EC4929" w:rsidRDefault="001B2B69">
      <w:pPr>
        <w:pStyle w:val="a3"/>
        <w:spacing w:line="242" w:lineRule="auto"/>
        <w:ind w:right="2020" w:firstLine="758"/>
        <w:jc w:val="left"/>
      </w:pPr>
      <w:r>
        <w:t>Характерные</w:t>
      </w:r>
      <w:r>
        <w:rPr>
          <w:spacing w:val="-7"/>
        </w:rPr>
        <w:t xml:space="preserve"> </w:t>
      </w:r>
      <w:r>
        <w:t>травмы</w:t>
      </w:r>
      <w:r>
        <w:rPr>
          <w:spacing w:val="-9"/>
        </w:rPr>
        <w:t xml:space="preserve"> </w:t>
      </w:r>
      <w:r>
        <w:t>футболистов,</w:t>
      </w:r>
      <w:r>
        <w:rPr>
          <w:spacing w:val="-9"/>
        </w:rPr>
        <w:t xml:space="preserve"> </w:t>
      </w:r>
      <w:r>
        <w:t>методы</w:t>
      </w:r>
      <w:r>
        <w:rPr>
          <w:spacing w:val="-9"/>
        </w:rPr>
        <w:t xml:space="preserve"> </w:t>
      </w:r>
      <w:r>
        <w:t>и</w:t>
      </w:r>
      <w:r>
        <w:rPr>
          <w:spacing w:val="-10"/>
        </w:rPr>
        <w:t xml:space="preserve"> </w:t>
      </w:r>
      <w:r>
        <w:t>меры</w:t>
      </w:r>
      <w:r>
        <w:rPr>
          <w:spacing w:val="-5"/>
        </w:rPr>
        <w:t xml:space="preserve"> </w:t>
      </w:r>
      <w:r>
        <w:t>предупреждения травматизма во время занятий.</w:t>
      </w:r>
    </w:p>
    <w:p w:rsidR="00EC4929" w:rsidRDefault="001B2B69">
      <w:pPr>
        <w:pStyle w:val="a3"/>
        <w:spacing w:line="271" w:lineRule="exact"/>
        <w:ind w:left="1200"/>
        <w:jc w:val="left"/>
      </w:pPr>
      <w:r>
        <w:t>Основы</w:t>
      </w:r>
      <w:r>
        <w:rPr>
          <w:spacing w:val="-8"/>
        </w:rPr>
        <w:t xml:space="preserve"> </w:t>
      </w:r>
      <w:r>
        <w:t>правильного</w:t>
      </w:r>
      <w:r>
        <w:rPr>
          <w:spacing w:val="-2"/>
        </w:rPr>
        <w:t xml:space="preserve"> </w:t>
      </w:r>
      <w:r>
        <w:t>питания</w:t>
      </w:r>
      <w:r>
        <w:rPr>
          <w:spacing w:val="-7"/>
        </w:rPr>
        <w:t xml:space="preserve"> </w:t>
      </w:r>
      <w:r>
        <w:t>и</w:t>
      </w:r>
      <w:r>
        <w:rPr>
          <w:spacing w:val="-6"/>
        </w:rPr>
        <w:t xml:space="preserve"> </w:t>
      </w:r>
      <w:r>
        <w:t>суточного</w:t>
      </w:r>
      <w:r>
        <w:rPr>
          <w:spacing w:val="-2"/>
        </w:rPr>
        <w:t xml:space="preserve"> </w:t>
      </w:r>
      <w:r>
        <w:t>пищевого</w:t>
      </w:r>
      <w:r>
        <w:rPr>
          <w:spacing w:val="8"/>
        </w:rPr>
        <w:t xml:space="preserve"> </w:t>
      </w:r>
      <w:r>
        <w:t>рациона</w:t>
      </w:r>
      <w:r>
        <w:rPr>
          <w:spacing w:val="-3"/>
        </w:rPr>
        <w:t xml:space="preserve"> </w:t>
      </w:r>
      <w:r>
        <w:rPr>
          <w:spacing w:val="-2"/>
        </w:rPr>
        <w:t>футболистов.</w:t>
      </w:r>
    </w:p>
    <w:p w:rsidR="00EC4929" w:rsidRDefault="001B2B69">
      <w:pPr>
        <w:pStyle w:val="a3"/>
        <w:ind w:left="1200"/>
        <w:jc w:val="left"/>
      </w:pPr>
      <w:r>
        <w:t>Влияние</w:t>
      </w:r>
      <w:r>
        <w:rPr>
          <w:spacing w:val="67"/>
          <w:w w:val="150"/>
        </w:rPr>
        <w:t xml:space="preserve"> </w:t>
      </w:r>
      <w:r>
        <w:t>занятий</w:t>
      </w:r>
      <w:r>
        <w:rPr>
          <w:spacing w:val="68"/>
          <w:w w:val="150"/>
        </w:rPr>
        <w:t xml:space="preserve"> </w:t>
      </w:r>
      <w:r>
        <w:t>футболом</w:t>
      </w:r>
      <w:r>
        <w:rPr>
          <w:spacing w:val="70"/>
          <w:w w:val="150"/>
        </w:rPr>
        <w:t xml:space="preserve"> </w:t>
      </w:r>
      <w:r>
        <w:t>на</w:t>
      </w:r>
      <w:r>
        <w:rPr>
          <w:spacing w:val="67"/>
          <w:w w:val="150"/>
        </w:rPr>
        <w:t xml:space="preserve"> </w:t>
      </w:r>
      <w:r>
        <w:t>укрепление</w:t>
      </w:r>
      <w:r>
        <w:rPr>
          <w:spacing w:val="72"/>
          <w:w w:val="150"/>
        </w:rPr>
        <w:t xml:space="preserve"> </w:t>
      </w:r>
      <w:r>
        <w:t>здоровья,</w:t>
      </w:r>
      <w:r>
        <w:rPr>
          <w:spacing w:val="70"/>
          <w:w w:val="150"/>
        </w:rPr>
        <w:t xml:space="preserve"> </w:t>
      </w:r>
      <w:r>
        <w:t>развитие</w:t>
      </w:r>
      <w:r>
        <w:rPr>
          <w:spacing w:val="68"/>
          <w:w w:val="150"/>
        </w:rPr>
        <w:t xml:space="preserve"> </w:t>
      </w:r>
      <w:r>
        <w:t>физических</w:t>
      </w:r>
      <w:r>
        <w:rPr>
          <w:spacing w:val="63"/>
          <w:w w:val="150"/>
        </w:rPr>
        <w:t xml:space="preserve"> </w:t>
      </w:r>
      <w:r>
        <w:t>качеств</w:t>
      </w:r>
      <w:r>
        <w:rPr>
          <w:spacing w:val="71"/>
          <w:w w:val="150"/>
        </w:rPr>
        <w:t xml:space="preserve"> </w:t>
      </w:r>
      <w:r>
        <w:rPr>
          <w:spacing w:val="-10"/>
        </w:rPr>
        <w:t>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jc w:val="left"/>
      </w:pPr>
      <w:r>
        <w:lastRenderedPageBreak/>
        <w:t>физической</w:t>
      </w:r>
      <w:r>
        <w:rPr>
          <w:spacing w:val="-8"/>
        </w:rPr>
        <w:t xml:space="preserve"> </w:t>
      </w:r>
      <w:r>
        <w:t>подготовленности</w:t>
      </w:r>
      <w:r>
        <w:rPr>
          <w:spacing w:val="-6"/>
        </w:rPr>
        <w:t xml:space="preserve"> </w:t>
      </w:r>
      <w:r>
        <w:rPr>
          <w:spacing w:val="-2"/>
        </w:rPr>
        <w:t>организма.</w:t>
      </w:r>
    </w:p>
    <w:p w:rsidR="00EC4929" w:rsidRDefault="001B2B69">
      <w:pPr>
        <w:pStyle w:val="a3"/>
        <w:spacing w:before="5" w:line="237" w:lineRule="auto"/>
        <w:ind w:firstLine="758"/>
        <w:jc w:val="left"/>
      </w:pPr>
      <w:r>
        <w:t>Основы</w:t>
      </w:r>
      <w:r>
        <w:rPr>
          <w:spacing w:val="32"/>
        </w:rPr>
        <w:t xml:space="preserve"> </w:t>
      </w:r>
      <w:r>
        <w:t>организации</w:t>
      </w:r>
      <w:r>
        <w:rPr>
          <w:spacing w:val="36"/>
        </w:rPr>
        <w:t xml:space="preserve"> </w:t>
      </w:r>
      <w:r>
        <w:t>здорового</w:t>
      </w:r>
      <w:r>
        <w:rPr>
          <w:spacing w:val="35"/>
        </w:rPr>
        <w:t xml:space="preserve"> </w:t>
      </w:r>
      <w:r>
        <w:t>образа</w:t>
      </w:r>
      <w:r>
        <w:rPr>
          <w:spacing w:val="39"/>
        </w:rPr>
        <w:t xml:space="preserve"> </w:t>
      </w:r>
      <w:r>
        <w:t>жизни</w:t>
      </w:r>
      <w:r>
        <w:rPr>
          <w:spacing w:val="36"/>
        </w:rPr>
        <w:t xml:space="preserve"> </w:t>
      </w:r>
      <w:r>
        <w:t>средствами</w:t>
      </w:r>
      <w:r>
        <w:rPr>
          <w:spacing w:val="36"/>
        </w:rPr>
        <w:t xml:space="preserve"> </w:t>
      </w:r>
      <w:r>
        <w:t>футбола,</w:t>
      </w:r>
      <w:r>
        <w:rPr>
          <w:spacing w:val="37"/>
        </w:rPr>
        <w:t xml:space="preserve"> </w:t>
      </w:r>
      <w:r>
        <w:t>методы</w:t>
      </w:r>
      <w:r>
        <w:rPr>
          <w:spacing w:val="32"/>
        </w:rPr>
        <w:t xml:space="preserve"> </w:t>
      </w:r>
      <w:r>
        <w:t>профилактики вредных привычек и асоциального поведения.</w:t>
      </w:r>
    </w:p>
    <w:p w:rsidR="00EC4929" w:rsidRDefault="001B2B69">
      <w:pPr>
        <w:pStyle w:val="a3"/>
        <w:spacing w:before="5" w:line="237" w:lineRule="auto"/>
        <w:ind w:left="1200"/>
        <w:jc w:val="left"/>
      </w:pPr>
      <w:r>
        <w:t>Влияние</w:t>
      </w:r>
      <w:r>
        <w:rPr>
          <w:spacing w:val="-5"/>
        </w:rPr>
        <w:t xml:space="preserve"> </w:t>
      </w:r>
      <w:r>
        <w:t>занятий</w:t>
      </w:r>
      <w:r>
        <w:rPr>
          <w:spacing w:val="-4"/>
        </w:rPr>
        <w:t xml:space="preserve"> </w:t>
      </w:r>
      <w:r>
        <w:t>футболом</w:t>
      </w:r>
      <w:r>
        <w:rPr>
          <w:spacing w:val="-7"/>
        </w:rPr>
        <w:t xml:space="preserve"> </w:t>
      </w:r>
      <w:r>
        <w:t>на</w:t>
      </w:r>
      <w:r>
        <w:rPr>
          <w:spacing w:val="-5"/>
        </w:rPr>
        <w:t xml:space="preserve"> </w:t>
      </w:r>
      <w:r>
        <w:t>формирование</w:t>
      </w:r>
      <w:r>
        <w:rPr>
          <w:spacing w:val="-10"/>
        </w:rPr>
        <w:t xml:space="preserve"> </w:t>
      </w:r>
      <w:r>
        <w:t>положительных</w:t>
      </w:r>
      <w:r>
        <w:rPr>
          <w:spacing w:val="-9"/>
        </w:rPr>
        <w:t xml:space="preserve"> </w:t>
      </w:r>
      <w:r>
        <w:t>качеств</w:t>
      </w:r>
      <w:r>
        <w:rPr>
          <w:spacing w:val="-3"/>
        </w:rPr>
        <w:t xml:space="preserve"> </w:t>
      </w:r>
      <w:r>
        <w:t>личности</w:t>
      </w:r>
      <w:r>
        <w:rPr>
          <w:spacing w:val="-4"/>
        </w:rPr>
        <w:t xml:space="preserve"> </w:t>
      </w:r>
      <w:r>
        <w:t>человека. Стратегии, системы, тактика и стили игры футбол.</w:t>
      </w:r>
    </w:p>
    <w:p w:rsidR="00EC4929" w:rsidRDefault="001B2B69">
      <w:pPr>
        <w:pStyle w:val="a3"/>
        <w:spacing w:before="4" w:line="275" w:lineRule="exact"/>
        <w:ind w:left="1200"/>
        <w:jc w:val="left"/>
      </w:pPr>
      <w:r>
        <w:t>Способы</w:t>
      </w:r>
      <w:r>
        <w:rPr>
          <w:spacing w:val="-3"/>
        </w:rPr>
        <w:t xml:space="preserve"> </w:t>
      </w:r>
      <w:r>
        <w:t>самостоятельной</w:t>
      </w:r>
      <w:r>
        <w:rPr>
          <w:spacing w:val="-2"/>
        </w:rPr>
        <w:t xml:space="preserve"> деятельности.</w:t>
      </w:r>
    </w:p>
    <w:p w:rsidR="00EC4929" w:rsidRDefault="001B2B69">
      <w:pPr>
        <w:pStyle w:val="a3"/>
        <w:spacing w:line="242" w:lineRule="auto"/>
        <w:ind w:firstLine="758"/>
        <w:jc w:val="left"/>
      </w:pPr>
      <w:r>
        <w:t>Самоконтроль</w:t>
      </w:r>
      <w:r>
        <w:rPr>
          <w:spacing w:val="40"/>
        </w:rPr>
        <w:t xml:space="preserve"> </w:t>
      </w:r>
      <w:r>
        <w:t>и</w:t>
      </w:r>
      <w:r>
        <w:rPr>
          <w:spacing w:val="40"/>
        </w:rPr>
        <w:t xml:space="preserve"> </w:t>
      </w:r>
      <w:r>
        <w:t>его</w:t>
      </w:r>
      <w:r>
        <w:rPr>
          <w:spacing w:val="40"/>
        </w:rPr>
        <w:t xml:space="preserve"> </w:t>
      </w:r>
      <w:r>
        <w:t>роль</w:t>
      </w:r>
      <w:r>
        <w:rPr>
          <w:spacing w:val="40"/>
        </w:rPr>
        <w:t xml:space="preserve"> </w:t>
      </w:r>
      <w:r>
        <w:t>в</w:t>
      </w:r>
      <w:r>
        <w:rPr>
          <w:spacing w:val="40"/>
        </w:rPr>
        <w:t xml:space="preserve"> </w:t>
      </w:r>
      <w:r>
        <w:t>учебной</w:t>
      </w:r>
      <w:r>
        <w:rPr>
          <w:spacing w:val="40"/>
        </w:rPr>
        <w:t xml:space="preserve"> </w:t>
      </w:r>
      <w:r>
        <w:t>и</w:t>
      </w:r>
      <w:r>
        <w:rPr>
          <w:spacing w:val="40"/>
        </w:rPr>
        <w:t xml:space="preserve"> </w:t>
      </w:r>
      <w:r>
        <w:t>соревновательной</w:t>
      </w:r>
      <w:r>
        <w:rPr>
          <w:spacing w:val="40"/>
        </w:rPr>
        <w:t xml:space="preserve"> </w:t>
      </w:r>
      <w:r>
        <w:t>деятельности.</w:t>
      </w:r>
      <w:r>
        <w:rPr>
          <w:spacing w:val="40"/>
        </w:rPr>
        <w:t xml:space="preserve"> </w:t>
      </w:r>
      <w:r>
        <w:t>Первые</w:t>
      </w:r>
      <w:r>
        <w:rPr>
          <w:spacing w:val="39"/>
        </w:rPr>
        <w:t xml:space="preserve"> </w:t>
      </w:r>
      <w:r>
        <w:t>признаки утомления. Средства восстановления после физической нагрузки.</w:t>
      </w:r>
    </w:p>
    <w:p w:rsidR="00EC4929" w:rsidRDefault="001B2B69">
      <w:pPr>
        <w:pStyle w:val="a3"/>
        <w:spacing w:line="271" w:lineRule="exact"/>
        <w:ind w:left="1200"/>
        <w:jc w:val="left"/>
      </w:pPr>
      <w:r>
        <w:t>Правила</w:t>
      </w:r>
      <w:r>
        <w:rPr>
          <w:spacing w:val="16"/>
        </w:rPr>
        <w:t xml:space="preserve"> </w:t>
      </w:r>
      <w:r>
        <w:t>личной</w:t>
      </w:r>
      <w:r>
        <w:rPr>
          <w:spacing w:val="14"/>
        </w:rPr>
        <w:t xml:space="preserve"> </w:t>
      </w:r>
      <w:r>
        <w:t>гигиены,</w:t>
      </w:r>
      <w:r>
        <w:rPr>
          <w:spacing w:val="15"/>
        </w:rPr>
        <w:t xml:space="preserve"> </w:t>
      </w:r>
      <w:r>
        <w:t>требования</w:t>
      </w:r>
      <w:r>
        <w:rPr>
          <w:spacing w:val="17"/>
        </w:rPr>
        <w:t xml:space="preserve"> </w:t>
      </w:r>
      <w:r>
        <w:t>к</w:t>
      </w:r>
      <w:r>
        <w:rPr>
          <w:spacing w:val="12"/>
        </w:rPr>
        <w:t xml:space="preserve"> </w:t>
      </w:r>
      <w:r>
        <w:t>спортивной</w:t>
      </w:r>
      <w:r>
        <w:rPr>
          <w:spacing w:val="9"/>
        </w:rPr>
        <w:t xml:space="preserve"> </w:t>
      </w:r>
      <w:r>
        <w:t>одежде</w:t>
      </w:r>
      <w:r>
        <w:rPr>
          <w:spacing w:val="17"/>
        </w:rPr>
        <w:t xml:space="preserve"> </w:t>
      </w:r>
      <w:r>
        <w:t>и</w:t>
      </w:r>
      <w:r>
        <w:rPr>
          <w:spacing w:val="14"/>
        </w:rPr>
        <w:t xml:space="preserve"> </w:t>
      </w:r>
      <w:r>
        <w:t>обуви</w:t>
      </w:r>
      <w:r>
        <w:rPr>
          <w:spacing w:val="18"/>
        </w:rPr>
        <w:t xml:space="preserve"> </w:t>
      </w:r>
      <w:r>
        <w:t>для</w:t>
      </w:r>
      <w:r>
        <w:rPr>
          <w:spacing w:val="18"/>
        </w:rPr>
        <w:t xml:space="preserve"> </w:t>
      </w:r>
      <w:r>
        <w:t>занятий</w:t>
      </w:r>
      <w:r>
        <w:rPr>
          <w:spacing w:val="19"/>
        </w:rPr>
        <w:t xml:space="preserve"> </w:t>
      </w:r>
      <w:r>
        <w:rPr>
          <w:spacing w:val="-2"/>
        </w:rPr>
        <w:t>футболом.</w:t>
      </w:r>
    </w:p>
    <w:p w:rsidR="00EC4929" w:rsidRDefault="001B2B69">
      <w:pPr>
        <w:pStyle w:val="a3"/>
        <w:spacing w:before="1" w:line="275" w:lineRule="exact"/>
        <w:jc w:val="left"/>
      </w:pPr>
      <w:r>
        <w:t>Правила</w:t>
      </w:r>
      <w:r>
        <w:rPr>
          <w:spacing w:val="-5"/>
        </w:rPr>
        <w:t xml:space="preserve"> </w:t>
      </w:r>
      <w:r>
        <w:t>ухода</w:t>
      </w:r>
      <w:r>
        <w:rPr>
          <w:spacing w:val="-3"/>
        </w:rPr>
        <w:t xml:space="preserve"> </w:t>
      </w:r>
      <w:r>
        <w:t>за</w:t>
      </w:r>
      <w:r>
        <w:rPr>
          <w:spacing w:val="-3"/>
        </w:rPr>
        <w:t xml:space="preserve"> </w:t>
      </w:r>
      <w:r>
        <w:t>спортивным</w:t>
      </w:r>
      <w:r>
        <w:rPr>
          <w:spacing w:val="-5"/>
        </w:rPr>
        <w:t xml:space="preserve"> </w:t>
      </w:r>
      <w:r>
        <w:t>инвентарем</w:t>
      </w:r>
      <w:r>
        <w:rPr>
          <w:spacing w:val="-1"/>
        </w:rPr>
        <w:t xml:space="preserve"> </w:t>
      </w:r>
      <w:r>
        <w:t>и</w:t>
      </w:r>
      <w:r>
        <w:rPr>
          <w:spacing w:val="-10"/>
        </w:rPr>
        <w:t xml:space="preserve"> </w:t>
      </w:r>
      <w:r>
        <w:rPr>
          <w:spacing w:val="-2"/>
        </w:rPr>
        <w:t>оборудованием.</w:t>
      </w:r>
    </w:p>
    <w:p w:rsidR="00EC4929" w:rsidRDefault="001B2B69">
      <w:pPr>
        <w:pStyle w:val="a3"/>
        <w:spacing w:line="275" w:lineRule="exact"/>
        <w:ind w:left="1200"/>
        <w:jc w:val="left"/>
      </w:pPr>
      <w:r>
        <w:t>Подбор</w:t>
      </w:r>
      <w:r>
        <w:rPr>
          <w:spacing w:val="69"/>
          <w:w w:val="150"/>
        </w:rPr>
        <w:t xml:space="preserve"> </w:t>
      </w:r>
      <w:r>
        <w:t>и</w:t>
      </w:r>
      <w:r>
        <w:rPr>
          <w:spacing w:val="71"/>
          <w:w w:val="150"/>
        </w:rPr>
        <w:t xml:space="preserve"> </w:t>
      </w:r>
      <w:r>
        <w:t>составление</w:t>
      </w:r>
      <w:r>
        <w:rPr>
          <w:spacing w:val="69"/>
          <w:w w:val="150"/>
        </w:rPr>
        <w:t xml:space="preserve"> </w:t>
      </w:r>
      <w:r>
        <w:t>комплексов</w:t>
      </w:r>
      <w:r>
        <w:rPr>
          <w:spacing w:val="67"/>
          <w:w w:val="150"/>
        </w:rPr>
        <w:t xml:space="preserve"> </w:t>
      </w:r>
      <w:r>
        <w:t>общеразвивающих</w:t>
      </w:r>
      <w:r>
        <w:rPr>
          <w:spacing w:val="69"/>
          <w:w w:val="150"/>
        </w:rPr>
        <w:t xml:space="preserve"> </w:t>
      </w:r>
      <w:r>
        <w:t>и</w:t>
      </w:r>
      <w:r>
        <w:rPr>
          <w:spacing w:val="79"/>
          <w:w w:val="150"/>
        </w:rPr>
        <w:t xml:space="preserve"> </w:t>
      </w:r>
      <w:r>
        <w:t>корригирующих</w:t>
      </w:r>
      <w:r>
        <w:rPr>
          <w:spacing w:val="74"/>
          <w:w w:val="150"/>
        </w:rPr>
        <w:t xml:space="preserve"> </w:t>
      </w:r>
      <w:r>
        <w:rPr>
          <w:spacing w:val="-2"/>
        </w:rPr>
        <w:t>упражнений.</w:t>
      </w:r>
    </w:p>
    <w:p w:rsidR="00EC4929" w:rsidRDefault="001B2B69">
      <w:pPr>
        <w:pStyle w:val="a3"/>
        <w:spacing w:before="3" w:line="275" w:lineRule="exact"/>
        <w:jc w:val="left"/>
      </w:pPr>
      <w:r>
        <w:t>Закаливающие</w:t>
      </w:r>
      <w:r>
        <w:rPr>
          <w:spacing w:val="-3"/>
        </w:rPr>
        <w:t xml:space="preserve"> </w:t>
      </w:r>
      <w:r>
        <w:rPr>
          <w:spacing w:val="-2"/>
        </w:rPr>
        <w:t>процедуры.</w:t>
      </w:r>
    </w:p>
    <w:p w:rsidR="00EC4929" w:rsidRDefault="001B2B69">
      <w:pPr>
        <w:pStyle w:val="a3"/>
        <w:spacing w:line="275" w:lineRule="exact"/>
        <w:ind w:left="1200"/>
        <w:jc w:val="left"/>
      </w:pPr>
      <w:r>
        <w:t>Подбор</w:t>
      </w:r>
      <w:r>
        <w:rPr>
          <w:spacing w:val="-11"/>
        </w:rPr>
        <w:t xml:space="preserve"> </w:t>
      </w:r>
      <w:r>
        <w:t>физических</w:t>
      </w:r>
      <w:r>
        <w:rPr>
          <w:spacing w:val="-8"/>
        </w:rPr>
        <w:t xml:space="preserve"> </w:t>
      </w:r>
      <w:r>
        <w:t>упражнений</w:t>
      </w:r>
      <w:r>
        <w:rPr>
          <w:spacing w:val="-7"/>
        </w:rPr>
        <w:t xml:space="preserve"> </w:t>
      </w:r>
      <w:r>
        <w:t>и</w:t>
      </w:r>
      <w:r>
        <w:rPr>
          <w:spacing w:val="-7"/>
        </w:rPr>
        <w:t xml:space="preserve"> </w:t>
      </w:r>
      <w:r>
        <w:t>комплексов</w:t>
      </w:r>
      <w:r>
        <w:rPr>
          <w:spacing w:val="-11"/>
        </w:rPr>
        <w:t xml:space="preserve"> </w:t>
      </w:r>
      <w:r>
        <w:t>для</w:t>
      </w:r>
      <w:r>
        <w:rPr>
          <w:spacing w:val="-8"/>
        </w:rPr>
        <w:t xml:space="preserve"> </w:t>
      </w:r>
      <w:r>
        <w:t>развития</w:t>
      </w:r>
      <w:r>
        <w:rPr>
          <w:spacing w:val="-8"/>
        </w:rPr>
        <w:t xml:space="preserve"> </w:t>
      </w:r>
      <w:r>
        <w:t>физических</w:t>
      </w:r>
      <w:r>
        <w:rPr>
          <w:spacing w:val="-13"/>
        </w:rPr>
        <w:t xml:space="preserve"> </w:t>
      </w:r>
      <w:r>
        <w:t>качеств</w:t>
      </w:r>
      <w:r>
        <w:rPr>
          <w:spacing w:val="-5"/>
        </w:rPr>
        <w:t xml:space="preserve"> </w:t>
      </w:r>
      <w:r>
        <w:rPr>
          <w:spacing w:val="-2"/>
        </w:rPr>
        <w:t>футболиста.</w:t>
      </w:r>
    </w:p>
    <w:p w:rsidR="00EC4929" w:rsidRDefault="001B2B69">
      <w:pPr>
        <w:pStyle w:val="a3"/>
        <w:spacing w:before="2" w:line="275" w:lineRule="exact"/>
        <w:jc w:val="left"/>
      </w:pPr>
      <w:r>
        <w:t>Методические</w:t>
      </w:r>
      <w:r>
        <w:rPr>
          <w:spacing w:val="-6"/>
        </w:rPr>
        <w:t xml:space="preserve"> </w:t>
      </w:r>
      <w:r>
        <w:t>принципы</w:t>
      </w:r>
      <w:r>
        <w:rPr>
          <w:spacing w:val="-5"/>
        </w:rPr>
        <w:t xml:space="preserve"> </w:t>
      </w:r>
      <w:r>
        <w:t>построения</w:t>
      </w:r>
      <w:r>
        <w:rPr>
          <w:spacing w:val="-7"/>
        </w:rPr>
        <w:t xml:space="preserve"> </w:t>
      </w:r>
      <w:r>
        <w:t>частей</w:t>
      </w:r>
      <w:r>
        <w:rPr>
          <w:spacing w:val="-2"/>
        </w:rPr>
        <w:t xml:space="preserve"> </w:t>
      </w:r>
      <w:r>
        <w:t>урока</w:t>
      </w:r>
      <w:r>
        <w:rPr>
          <w:spacing w:val="-3"/>
        </w:rPr>
        <w:t xml:space="preserve"> </w:t>
      </w:r>
      <w:r>
        <w:t>(занятия)</w:t>
      </w:r>
      <w:r>
        <w:rPr>
          <w:spacing w:val="-5"/>
        </w:rPr>
        <w:t xml:space="preserve"> </w:t>
      </w:r>
      <w:r>
        <w:t>по</w:t>
      </w:r>
      <w:r>
        <w:rPr>
          <w:spacing w:val="-2"/>
        </w:rPr>
        <w:t xml:space="preserve"> футболу.</w:t>
      </w:r>
    </w:p>
    <w:p w:rsidR="00EC4929" w:rsidRDefault="001B2B69">
      <w:pPr>
        <w:pStyle w:val="a3"/>
        <w:spacing w:line="242" w:lineRule="auto"/>
        <w:ind w:firstLine="758"/>
        <w:jc w:val="left"/>
      </w:pPr>
      <w:r>
        <w:t>Методы</w:t>
      </w:r>
      <w:r>
        <w:rPr>
          <w:spacing w:val="80"/>
        </w:rPr>
        <w:t xml:space="preserve"> </w:t>
      </w:r>
      <w:r>
        <w:t>предупреждения</w:t>
      </w:r>
      <w:r>
        <w:rPr>
          <w:spacing w:val="80"/>
        </w:rPr>
        <w:t xml:space="preserve"> </w:t>
      </w:r>
      <w:r>
        <w:t>и</w:t>
      </w:r>
      <w:r>
        <w:rPr>
          <w:spacing w:val="80"/>
        </w:rPr>
        <w:t xml:space="preserve"> </w:t>
      </w:r>
      <w:r>
        <w:t>нивелирования</w:t>
      </w:r>
      <w:r>
        <w:rPr>
          <w:spacing w:val="80"/>
        </w:rPr>
        <w:t xml:space="preserve"> </w:t>
      </w:r>
      <w:r>
        <w:t>конфликтных</w:t>
      </w:r>
      <w:r>
        <w:rPr>
          <w:spacing w:val="80"/>
        </w:rPr>
        <w:t xml:space="preserve"> </w:t>
      </w:r>
      <w:r>
        <w:t>ситуации</w:t>
      </w:r>
      <w:r>
        <w:rPr>
          <w:spacing w:val="80"/>
        </w:rPr>
        <w:t xml:space="preserve"> </w:t>
      </w:r>
      <w:r>
        <w:t>во</w:t>
      </w:r>
      <w:r>
        <w:rPr>
          <w:spacing w:val="80"/>
        </w:rPr>
        <w:t xml:space="preserve"> </w:t>
      </w:r>
      <w:r>
        <w:t>время</w:t>
      </w:r>
      <w:r>
        <w:rPr>
          <w:spacing w:val="80"/>
        </w:rPr>
        <w:t xml:space="preserve"> </w:t>
      </w:r>
      <w:r>
        <w:t xml:space="preserve">занятий </w:t>
      </w:r>
      <w:r>
        <w:rPr>
          <w:spacing w:val="-2"/>
        </w:rPr>
        <w:t>футболом.</w:t>
      </w:r>
    </w:p>
    <w:p w:rsidR="00EC4929" w:rsidRDefault="001B2B69">
      <w:pPr>
        <w:pStyle w:val="a3"/>
        <w:spacing w:line="242" w:lineRule="auto"/>
        <w:ind w:firstLine="758"/>
        <w:jc w:val="left"/>
      </w:pPr>
      <w:r>
        <w:t>Подвижные</w:t>
      </w:r>
      <w:r>
        <w:rPr>
          <w:spacing w:val="40"/>
        </w:rPr>
        <w:t xml:space="preserve"> </w:t>
      </w:r>
      <w:r>
        <w:t>игры</w:t>
      </w:r>
      <w:r>
        <w:rPr>
          <w:spacing w:val="38"/>
        </w:rPr>
        <w:t xml:space="preserve"> </w:t>
      </w:r>
      <w:r>
        <w:t>и</w:t>
      </w:r>
      <w:r>
        <w:rPr>
          <w:spacing w:val="40"/>
        </w:rPr>
        <w:t xml:space="preserve"> </w:t>
      </w:r>
      <w:r>
        <w:t>эстафеты</w:t>
      </w:r>
      <w:r>
        <w:rPr>
          <w:spacing w:val="40"/>
        </w:rPr>
        <w:t xml:space="preserve"> </w:t>
      </w:r>
      <w:r>
        <w:t>с</w:t>
      </w:r>
      <w:r>
        <w:rPr>
          <w:spacing w:val="40"/>
        </w:rPr>
        <w:t xml:space="preserve"> </w:t>
      </w:r>
      <w:r>
        <w:t>элементами</w:t>
      </w:r>
      <w:r>
        <w:rPr>
          <w:spacing w:val="40"/>
        </w:rPr>
        <w:t xml:space="preserve"> </w:t>
      </w:r>
      <w:r>
        <w:t>футбола.</w:t>
      </w:r>
      <w:r>
        <w:rPr>
          <w:spacing w:val="40"/>
        </w:rPr>
        <w:t xml:space="preserve"> </w:t>
      </w:r>
      <w:r>
        <w:t>Контроль</w:t>
      </w:r>
      <w:r>
        <w:rPr>
          <w:spacing w:val="37"/>
        </w:rPr>
        <w:t xml:space="preserve"> </w:t>
      </w:r>
      <w:r>
        <w:t>за</w:t>
      </w:r>
      <w:r>
        <w:rPr>
          <w:spacing w:val="40"/>
        </w:rPr>
        <w:t xml:space="preserve"> </w:t>
      </w:r>
      <w:r>
        <w:t>физической</w:t>
      </w:r>
      <w:r>
        <w:rPr>
          <w:spacing w:val="37"/>
        </w:rPr>
        <w:t xml:space="preserve"> </w:t>
      </w:r>
      <w:r>
        <w:t>нагрузкой, физическим развития и состоянием здоровья.</w:t>
      </w:r>
    </w:p>
    <w:p w:rsidR="00EC4929" w:rsidRDefault="001B2B69">
      <w:pPr>
        <w:pStyle w:val="a3"/>
        <w:spacing w:line="242" w:lineRule="auto"/>
        <w:ind w:left="1200" w:right="967"/>
        <w:jc w:val="left"/>
      </w:pPr>
      <w:r>
        <w:t>Тестирование</w:t>
      </w:r>
      <w:r>
        <w:rPr>
          <w:spacing w:val="-10"/>
        </w:rPr>
        <w:t xml:space="preserve"> </w:t>
      </w:r>
      <w:r>
        <w:t>уровня</w:t>
      </w:r>
      <w:r>
        <w:rPr>
          <w:spacing w:val="-4"/>
        </w:rPr>
        <w:t xml:space="preserve"> </w:t>
      </w:r>
      <w:r>
        <w:t>физической</w:t>
      </w:r>
      <w:r>
        <w:rPr>
          <w:spacing w:val="-8"/>
        </w:rPr>
        <w:t xml:space="preserve"> </w:t>
      </w:r>
      <w:r>
        <w:t>и</w:t>
      </w:r>
      <w:r>
        <w:rPr>
          <w:spacing w:val="-8"/>
        </w:rPr>
        <w:t xml:space="preserve"> </w:t>
      </w:r>
      <w:r>
        <w:t>технической</w:t>
      </w:r>
      <w:r>
        <w:rPr>
          <w:spacing w:val="-3"/>
        </w:rPr>
        <w:t xml:space="preserve"> </w:t>
      </w:r>
      <w:r>
        <w:t>подготовленности</w:t>
      </w:r>
      <w:r>
        <w:rPr>
          <w:spacing w:val="-7"/>
        </w:rPr>
        <w:t xml:space="preserve"> </w:t>
      </w:r>
      <w:r>
        <w:t>в</w:t>
      </w:r>
      <w:r>
        <w:rPr>
          <w:spacing w:val="-7"/>
        </w:rPr>
        <w:t xml:space="preserve"> </w:t>
      </w:r>
      <w:r>
        <w:t>футболе. Физическое совершенствование.</w:t>
      </w:r>
    </w:p>
    <w:p w:rsidR="00EC4929" w:rsidRDefault="001B2B69">
      <w:pPr>
        <w:pStyle w:val="a3"/>
        <w:spacing w:line="271" w:lineRule="exact"/>
        <w:ind w:left="1200"/>
        <w:jc w:val="left"/>
      </w:pPr>
      <w:r>
        <w:t>Подбор</w:t>
      </w:r>
      <w:r>
        <w:rPr>
          <w:spacing w:val="-10"/>
        </w:rPr>
        <w:t xml:space="preserve"> </w:t>
      </w:r>
      <w:r>
        <w:t>и</w:t>
      </w:r>
      <w:r>
        <w:rPr>
          <w:spacing w:val="-1"/>
        </w:rPr>
        <w:t xml:space="preserve"> </w:t>
      </w:r>
      <w:r>
        <w:t>составление</w:t>
      </w:r>
      <w:r>
        <w:rPr>
          <w:spacing w:val="-4"/>
        </w:rPr>
        <w:t xml:space="preserve"> </w:t>
      </w:r>
      <w:r>
        <w:t>комплексов</w:t>
      </w:r>
      <w:r>
        <w:rPr>
          <w:spacing w:val="-10"/>
        </w:rPr>
        <w:t xml:space="preserve"> </w:t>
      </w:r>
      <w:r>
        <w:t>общеразвивающих</w:t>
      </w:r>
      <w:r>
        <w:rPr>
          <w:spacing w:val="-2"/>
        </w:rPr>
        <w:t xml:space="preserve"> </w:t>
      </w:r>
      <w:r>
        <w:t>упражнений</w:t>
      </w:r>
      <w:r>
        <w:rPr>
          <w:spacing w:val="-2"/>
        </w:rPr>
        <w:t xml:space="preserve"> </w:t>
      </w:r>
      <w:r>
        <w:t>с</w:t>
      </w:r>
      <w:r>
        <w:rPr>
          <w:spacing w:val="-3"/>
        </w:rPr>
        <w:t xml:space="preserve"> </w:t>
      </w:r>
      <w:r>
        <w:t>футбольным</w:t>
      </w:r>
      <w:r>
        <w:rPr>
          <w:spacing w:val="-5"/>
        </w:rPr>
        <w:t xml:space="preserve"> </w:t>
      </w:r>
      <w:r>
        <w:rPr>
          <w:spacing w:val="-2"/>
        </w:rPr>
        <w:t>мячом.</w:t>
      </w:r>
    </w:p>
    <w:p w:rsidR="00EC4929" w:rsidRDefault="001B2B69">
      <w:pPr>
        <w:pStyle w:val="a3"/>
        <w:spacing w:line="237" w:lineRule="auto"/>
        <w:ind w:right="138" w:firstLine="758"/>
      </w:pPr>
      <w:r>
        <w:t>Комплексы специальных упражнений для развития физических качеств, упражнения на частоту движений ног и специально-беговые упражнения.</w:t>
      </w:r>
    </w:p>
    <w:p w:rsidR="00EC4929" w:rsidRDefault="001B2B69">
      <w:pPr>
        <w:pStyle w:val="a3"/>
        <w:ind w:right="133" w:firstLine="758"/>
      </w:pPr>
      <w:r>
        <w:t>Подвижные игры и эстафеты специальной направленности с элементами и техническими приемами футбола.</w:t>
      </w:r>
    </w:p>
    <w:p w:rsidR="00EC4929" w:rsidRDefault="001B2B69">
      <w:pPr>
        <w:pStyle w:val="a3"/>
        <w:spacing w:line="275" w:lineRule="exact"/>
        <w:ind w:left="1200"/>
      </w:pPr>
      <w:r>
        <w:t>Индивидуальные</w:t>
      </w:r>
      <w:r>
        <w:rPr>
          <w:spacing w:val="-6"/>
        </w:rPr>
        <w:t xml:space="preserve"> </w:t>
      </w:r>
      <w:r>
        <w:t>технические</w:t>
      </w:r>
      <w:r>
        <w:rPr>
          <w:spacing w:val="-5"/>
        </w:rPr>
        <w:t xml:space="preserve"> </w:t>
      </w:r>
      <w:r>
        <w:t>действия</w:t>
      </w:r>
      <w:r>
        <w:rPr>
          <w:spacing w:val="-4"/>
        </w:rPr>
        <w:t xml:space="preserve"> </w:t>
      </w:r>
      <w:r>
        <w:t>с</w:t>
      </w:r>
      <w:r>
        <w:rPr>
          <w:spacing w:val="-5"/>
        </w:rPr>
        <w:t xml:space="preserve"> </w:t>
      </w:r>
      <w:r>
        <w:rPr>
          <w:spacing w:val="-2"/>
        </w:rPr>
        <w:t>мячом:</w:t>
      </w:r>
    </w:p>
    <w:p w:rsidR="00EC4929" w:rsidRDefault="001B2B69">
      <w:pPr>
        <w:pStyle w:val="a3"/>
        <w:ind w:right="128" w:firstLine="758"/>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EC4929" w:rsidRDefault="001B2B69">
      <w:pPr>
        <w:pStyle w:val="a3"/>
        <w:ind w:right="130" w:firstLine="758"/>
      </w:pPr>
      <w:r>
        <w:t>остановка мяча ногой - внутренней стороной стопы, подошвой, средней частью подъема, с переводом в стороны;</w:t>
      </w:r>
    </w:p>
    <w:p w:rsidR="00EC4929" w:rsidRDefault="001B2B69">
      <w:pPr>
        <w:pStyle w:val="a3"/>
        <w:spacing w:before="1" w:line="237" w:lineRule="auto"/>
        <w:ind w:right="136" w:firstLine="758"/>
      </w:pPr>
      <w:r>
        <w:t>удары по мячу ногой - внутренней стороной стопы, внутренней частью подъема, средней частью подъема, внешней частью подъема;</w:t>
      </w:r>
    </w:p>
    <w:p w:rsidR="00EC4929" w:rsidRDefault="001B2B69">
      <w:pPr>
        <w:pStyle w:val="a3"/>
        <w:spacing w:before="4" w:line="275" w:lineRule="exact"/>
        <w:ind w:left="1200"/>
      </w:pPr>
      <w:r>
        <w:t>удар по</w:t>
      </w:r>
      <w:r>
        <w:rPr>
          <w:spacing w:val="1"/>
        </w:rPr>
        <w:t xml:space="preserve"> </w:t>
      </w:r>
      <w:r>
        <w:t>мячу</w:t>
      </w:r>
      <w:r>
        <w:rPr>
          <w:spacing w:val="-9"/>
        </w:rPr>
        <w:t xml:space="preserve"> </w:t>
      </w:r>
      <w:r>
        <w:t>головой</w:t>
      </w:r>
      <w:r>
        <w:rPr>
          <w:spacing w:val="4"/>
        </w:rPr>
        <w:t xml:space="preserve"> </w:t>
      </w:r>
      <w:r>
        <w:t>-</w:t>
      </w:r>
      <w:r>
        <w:rPr>
          <w:spacing w:val="-2"/>
        </w:rPr>
        <w:t xml:space="preserve"> </w:t>
      </w:r>
      <w:r>
        <w:t>серединой</w:t>
      </w:r>
      <w:r>
        <w:rPr>
          <w:spacing w:val="2"/>
        </w:rPr>
        <w:t xml:space="preserve"> </w:t>
      </w:r>
      <w:r>
        <w:rPr>
          <w:spacing w:val="-4"/>
        </w:rPr>
        <w:t>лба;</w:t>
      </w:r>
    </w:p>
    <w:p w:rsidR="00EC4929" w:rsidRDefault="001B2B69">
      <w:pPr>
        <w:pStyle w:val="a3"/>
        <w:spacing w:line="275" w:lineRule="exact"/>
        <w:ind w:left="1200"/>
      </w:pPr>
      <w:r>
        <w:t>обманные</w:t>
      </w:r>
      <w:r>
        <w:rPr>
          <w:spacing w:val="-15"/>
        </w:rPr>
        <w:t xml:space="preserve"> </w:t>
      </w:r>
      <w:r>
        <w:t>движения</w:t>
      </w:r>
      <w:r>
        <w:rPr>
          <w:spacing w:val="-11"/>
        </w:rPr>
        <w:t xml:space="preserve"> </w:t>
      </w:r>
      <w:r>
        <w:t>(«финты»)</w:t>
      </w:r>
      <w:r>
        <w:rPr>
          <w:spacing w:val="-5"/>
        </w:rPr>
        <w:t xml:space="preserve"> </w:t>
      </w:r>
      <w:r>
        <w:t>-</w:t>
      </w:r>
      <w:r>
        <w:rPr>
          <w:spacing w:val="-10"/>
        </w:rPr>
        <w:t xml:space="preserve"> </w:t>
      </w:r>
      <w:r>
        <w:t>«остановка»</w:t>
      </w:r>
      <w:r>
        <w:rPr>
          <w:spacing w:val="-15"/>
        </w:rPr>
        <w:t xml:space="preserve"> </w:t>
      </w:r>
      <w:r>
        <w:t>мяча</w:t>
      </w:r>
      <w:r>
        <w:rPr>
          <w:spacing w:val="-12"/>
        </w:rPr>
        <w:t xml:space="preserve"> </w:t>
      </w:r>
      <w:r>
        <w:t>ногой,</w:t>
      </w:r>
      <w:r>
        <w:rPr>
          <w:spacing w:val="-13"/>
        </w:rPr>
        <w:t xml:space="preserve"> </w:t>
      </w:r>
      <w:r>
        <w:t>«уход»</w:t>
      </w:r>
      <w:r>
        <w:rPr>
          <w:spacing w:val="-15"/>
        </w:rPr>
        <w:t xml:space="preserve"> </w:t>
      </w:r>
      <w:r>
        <w:t>выпадом,</w:t>
      </w:r>
      <w:r>
        <w:rPr>
          <w:spacing w:val="-9"/>
        </w:rPr>
        <w:t xml:space="preserve"> </w:t>
      </w:r>
      <w:r>
        <w:t>«уход»</w:t>
      </w:r>
      <w:r>
        <w:rPr>
          <w:spacing w:val="-15"/>
        </w:rPr>
        <w:t xml:space="preserve"> </w:t>
      </w:r>
      <w:r>
        <w:t>в</w:t>
      </w:r>
      <w:r>
        <w:rPr>
          <w:spacing w:val="-9"/>
        </w:rPr>
        <w:t xml:space="preserve"> </w:t>
      </w:r>
      <w:r>
        <w:rPr>
          <w:spacing w:val="-2"/>
        </w:rPr>
        <w:t>сторону,</w:t>
      </w:r>
    </w:p>
    <w:p w:rsidR="00EC4929" w:rsidRDefault="001B2B69">
      <w:pPr>
        <w:pStyle w:val="a3"/>
        <w:spacing w:before="2"/>
        <w:ind w:left="1200" w:right="4400" w:hanging="759"/>
        <w:jc w:val="left"/>
      </w:pPr>
      <w:r>
        <w:t>«уход»</w:t>
      </w:r>
      <w:r>
        <w:rPr>
          <w:spacing w:val="-7"/>
        </w:rPr>
        <w:t xml:space="preserve"> </w:t>
      </w:r>
      <w:r>
        <w:t>с</w:t>
      </w:r>
      <w:r>
        <w:rPr>
          <w:spacing w:val="-4"/>
        </w:rPr>
        <w:t xml:space="preserve"> </w:t>
      </w:r>
      <w:r>
        <w:t>переносом</w:t>
      </w:r>
      <w:r>
        <w:rPr>
          <w:spacing w:val="-2"/>
        </w:rPr>
        <w:t xml:space="preserve"> </w:t>
      </w:r>
      <w:r>
        <w:t>ноги</w:t>
      </w:r>
      <w:r>
        <w:rPr>
          <w:spacing w:val="-6"/>
        </w:rPr>
        <w:t xml:space="preserve"> </w:t>
      </w:r>
      <w:r>
        <w:t>через</w:t>
      </w:r>
      <w:r>
        <w:rPr>
          <w:spacing w:val="-2"/>
        </w:rPr>
        <w:t xml:space="preserve"> </w:t>
      </w:r>
      <w:r>
        <w:t>мяч,</w:t>
      </w:r>
      <w:r>
        <w:rPr>
          <w:spacing w:val="-1"/>
        </w:rPr>
        <w:t xml:space="preserve"> </w:t>
      </w:r>
      <w:r>
        <w:t>«удар»</w:t>
      </w:r>
      <w:r>
        <w:rPr>
          <w:spacing w:val="-7"/>
        </w:rPr>
        <w:t xml:space="preserve"> </w:t>
      </w:r>
      <w:r>
        <w:t>по</w:t>
      </w:r>
      <w:r>
        <w:rPr>
          <w:spacing w:val="-3"/>
        </w:rPr>
        <w:t xml:space="preserve"> </w:t>
      </w:r>
      <w:r>
        <w:t>мячу</w:t>
      </w:r>
      <w:r>
        <w:rPr>
          <w:spacing w:val="-12"/>
        </w:rPr>
        <w:t xml:space="preserve"> </w:t>
      </w:r>
      <w:r>
        <w:t>ногой; отбор мяча - выбиванием, перехватом; Вбрасывание мяча.</w:t>
      </w:r>
    </w:p>
    <w:p w:rsidR="00EC4929" w:rsidRDefault="001B2B69">
      <w:pPr>
        <w:pStyle w:val="a3"/>
        <w:ind w:right="136" w:firstLine="758"/>
      </w:pPr>
      <w:r>
        <w:t xml:space="preserve">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w:t>
      </w:r>
      <w:r>
        <w:rPr>
          <w:spacing w:val="-2"/>
        </w:rPr>
        <w:t>правилам.</w:t>
      </w:r>
    </w:p>
    <w:p w:rsidR="00EC4929" w:rsidRDefault="001B2B69">
      <w:pPr>
        <w:pStyle w:val="a3"/>
        <w:spacing w:before="1" w:line="275" w:lineRule="exact"/>
        <w:ind w:left="1200"/>
      </w:pPr>
      <w:r>
        <w:t>Учебные</w:t>
      </w:r>
      <w:r>
        <w:rPr>
          <w:spacing w:val="-1"/>
        </w:rPr>
        <w:t xml:space="preserve"> </w:t>
      </w:r>
      <w:r>
        <w:t>игры</w:t>
      </w:r>
      <w:r>
        <w:rPr>
          <w:spacing w:val="-3"/>
        </w:rPr>
        <w:t xml:space="preserve"> </w:t>
      </w:r>
      <w:r>
        <w:t>в</w:t>
      </w:r>
      <w:r>
        <w:rPr>
          <w:spacing w:val="1"/>
        </w:rPr>
        <w:t xml:space="preserve"> </w:t>
      </w:r>
      <w:r>
        <w:t>футбол.</w:t>
      </w:r>
      <w:r>
        <w:rPr>
          <w:spacing w:val="2"/>
        </w:rPr>
        <w:t xml:space="preserve"> </w:t>
      </w:r>
      <w:r>
        <w:t>Участие</w:t>
      </w:r>
      <w:r>
        <w:rPr>
          <w:spacing w:val="-1"/>
        </w:rPr>
        <w:t xml:space="preserve"> </w:t>
      </w:r>
      <w:r>
        <w:t>в</w:t>
      </w:r>
      <w:r>
        <w:rPr>
          <w:spacing w:val="1"/>
        </w:rPr>
        <w:t xml:space="preserve"> </w:t>
      </w:r>
      <w:r>
        <w:t>фестивалях</w:t>
      </w:r>
      <w:r>
        <w:rPr>
          <w:spacing w:val="-9"/>
        </w:rPr>
        <w:t xml:space="preserve"> </w:t>
      </w:r>
      <w:r>
        <w:t>и</w:t>
      </w:r>
      <w:r>
        <w:rPr>
          <w:spacing w:val="1"/>
        </w:rPr>
        <w:t xml:space="preserve"> </w:t>
      </w:r>
      <w:r>
        <w:t>соревнованиях</w:t>
      </w:r>
      <w:r>
        <w:rPr>
          <w:spacing w:val="-5"/>
        </w:rPr>
        <w:t xml:space="preserve"> </w:t>
      </w:r>
      <w:r>
        <w:t>по</w:t>
      </w:r>
      <w:r>
        <w:rPr>
          <w:spacing w:val="1"/>
        </w:rPr>
        <w:t xml:space="preserve"> </w:t>
      </w:r>
      <w:r>
        <w:rPr>
          <w:spacing w:val="-2"/>
        </w:rPr>
        <w:t>футболу.</w:t>
      </w:r>
    </w:p>
    <w:p w:rsidR="00EC4929" w:rsidRDefault="001B2B69">
      <w:pPr>
        <w:pStyle w:val="a3"/>
        <w:spacing w:line="242" w:lineRule="auto"/>
        <w:ind w:right="139" w:firstLine="758"/>
      </w:pPr>
      <w:r>
        <w:t xml:space="preserve">Тестовые упражнения по физической и технической подготовленности обучающихся в </w:t>
      </w:r>
      <w:r>
        <w:rPr>
          <w:spacing w:val="-2"/>
        </w:rPr>
        <w:t>футболе.</w:t>
      </w:r>
    </w:p>
    <w:p w:rsidR="00EC4929" w:rsidRDefault="001B2B69">
      <w:pPr>
        <w:pStyle w:val="a3"/>
        <w:spacing w:line="242" w:lineRule="auto"/>
        <w:ind w:right="141" w:firstLine="758"/>
      </w:pPr>
      <w:r>
        <w:t>Содержание модуля по футболу направлено на достижение обучающимися личностных, метапредметных и предметных результатов обучения.</w:t>
      </w:r>
    </w:p>
    <w:p w:rsidR="00EC4929" w:rsidRDefault="001B2B69">
      <w:pPr>
        <w:pStyle w:val="a3"/>
        <w:spacing w:line="242" w:lineRule="auto"/>
        <w:ind w:right="141" w:firstLine="758"/>
      </w:pPr>
      <w:r>
        <w:t>При изучении модуля по футболу</w:t>
      </w:r>
      <w:r>
        <w:rPr>
          <w:spacing w:val="-1"/>
        </w:rPr>
        <w:t xml:space="preserve"> </w:t>
      </w:r>
      <w:r>
        <w:t>на уровне основного общего образования у</w:t>
      </w:r>
      <w:r>
        <w:rPr>
          <w:spacing w:val="-1"/>
        </w:rPr>
        <w:t xml:space="preserve"> </w:t>
      </w:r>
      <w:r>
        <w:t>обучающихся будут сформированы следующие личностные результаты:</w:t>
      </w:r>
    </w:p>
    <w:p w:rsidR="00EC4929" w:rsidRDefault="001B2B69">
      <w:pPr>
        <w:pStyle w:val="a3"/>
        <w:spacing w:line="242" w:lineRule="auto"/>
        <w:ind w:right="142" w:firstLine="758"/>
      </w:pPr>
      <w:r>
        <w:t>воспитание патриотизма, уважения к Отечеству через знания истории и современного состояния развития футбола;</w:t>
      </w:r>
    </w:p>
    <w:p w:rsidR="00EC4929" w:rsidRDefault="001B2B69">
      <w:pPr>
        <w:pStyle w:val="a3"/>
        <w:ind w:right="130" w:firstLine="758"/>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EC4929" w:rsidRDefault="001B2B69">
      <w:pPr>
        <w:pStyle w:val="a3"/>
        <w:ind w:left="1200"/>
      </w:pPr>
      <w:r>
        <w:t>формирование</w:t>
      </w:r>
      <w:r>
        <w:rPr>
          <w:spacing w:val="17"/>
        </w:rPr>
        <w:t xml:space="preserve"> </w:t>
      </w:r>
      <w:r>
        <w:t>осознанного,</w:t>
      </w:r>
      <w:r>
        <w:rPr>
          <w:spacing w:val="25"/>
        </w:rPr>
        <w:t xml:space="preserve"> </w:t>
      </w:r>
      <w:r>
        <w:t>уважительного</w:t>
      </w:r>
      <w:r>
        <w:rPr>
          <w:spacing w:val="23"/>
        </w:rPr>
        <w:t xml:space="preserve"> </w:t>
      </w:r>
      <w:r>
        <w:t>и</w:t>
      </w:r>
      <w:r>
        <w:rPr>
          <w:spacing w:val="15"/>
        </w:rPr>
        <w:t xml:space="preserve"> </w:t>
      </w:r>
      <w:r>
        <w:t>доброжелательного</w:t>
      </w:r>
      <w:r>
        <w:rPr>
          <w:spacing w:val="18"/>
        </w:rPr>
        <w:t xml:space="preserve"> </w:t>
      </w:r>
      <w:r>
        <w:t>отношения</w:t>
      </w:r>
      <w:r>
        <w:rPr>
          <w:spacing w:val="19"/>
        </w:rPr>
        <w:t xml:space="preserve"> </w:t>
      </w:r>
      <w:r>
        <w:t>в</w:t>
      </w:r>
      <w:r>
        <w:rPr>
          <w:spacing w:val="20"/>
        </w:rPr>
        <w:t xml:space="preserve"> </w:t>
      </w:r>
      <w:r>
        <w:t>команде,</w:t>
      </w:r>
      <w:r>
        <w:rPr>
          <w:spacing w:val="26"/>
        </w:rPr>
        <w:t xml:space="preserve"> </w:t>
      </w:r>
      <w:r>
        <w:rPr>
          <w:spacing w:val="-5"/>
        </w:rPr>
        <w:t>со</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jc w:val="left"/>
      </w:pPr>
      <w:r>
        <w:lastRenderedPageBreak/>
        <w:t>сверстниками</w:t>
      </w:r>
      <w:r>
        <w:rPr>
          <w:spacing w:val="1"/>
        </w:rPr>
        <w:t xml:space="preserve"> </w:t>
      </w:r>
      <w:r>
        <w:t>и</w:t>
      </w:r>
      <w:r>
        <w:rPr>
          <w:spacing w:val="-3"/>
        </w:rPr>
        <w:t xml:space="preserve"> </w:t>
      </w:r>
      <w:r>
        <w:rPr>
          <w:spacing w:val="-2"/>
        </w:rPr>
        <w:t>педагогами;</w:t>
      </w:r>
    </w:p>
    <w:p w:rsidR="00EC4929" w:rsidRDefault="001B2B69">
      <w:pPr>
        <w:pStyle w:val="a3"/>
        <w:spacing w:before="5" w:line="237" w:lineRule="auto"/>
        <w:ind w:firstLine="758"/>
        <w:jc w:val="left"/>
      </w:pPr>
      <w:r>
        <w:t>формирование</w:t>
      </w:r>
      <w:r>
        <w:rPr>
          <w:spacing w:val="80"/>
        </w:rPr>
        <w:t xml:space="preserve"> </w:t>
      </w:r>
      <w:r>
        <w:t>нравственного</w:t>
      </w:r>
      <w:r>
        <w:rPr>
          <w:spacing w:val="80"/>
        </w:rPr>
        <w:t xml:space="preserve"> </w:t>
      </w:r>
      <w:r>
        <w:t>поведения,</w:t>
      </w:r>
      <w:r>
        <w:rPr>
          <w:spacing w:val="80"/>
        </w:rPr>
        <w:t xml:space="preserve"> </w:t>
      </w:r>
      <w:r>
        <w:t>осознанного</w:t>
      </w:r>
      <w:r>
        <w:rPr>
          <w:spacing w:val="80"/>
        </w:rPr>
        <w:t xml:space="preserve"> </w:t>
      </w:r>
      <w:r>
        <w:t>и</w:t>
      </w:r>
      <w:r>
        <w:rPr>
          <w:spacing w:val="80"/>
        </w:rPr>
        <w:t xml:space="preserve"> </w:t>
      </w:r>
      <w:r>
        <w:t>ответственного</w:t>
      </w:r>
      <w:r>
        <w:rPr>
          <w:spacing w:val="80"/>
        </w:rPr>
        <w:t xml:space="preserve"> </w:t>
      </w:r>
      <w:r>
        <w:t>отношения</w:t>
      </w:r>
      <w:r>
        <w:rPr>
          <w:spacing w:val="80"/>
        </w:rPr>
        <w:t xml:space="preserve"> </w:t>
      </w:r>
      <w:r>
        <w:t>к собственным поступкам, положительных качеств личности;</w:t>
      </w:r>
    </w:p>
    <w:p w:rsidR="00EC4929" w:rsidRDefault="001B2B69">
      <w:pPr>
        <w:pStyle w:val="a3"/>
        <w:spacing w:before="5" w:line="237" w:lineRule="auto"/>
        <w:ind w:firstLine="758"/>
        <w:jc w:val="left"/>
      </w:pPr>
      <w:r>
        <w:t>моральной компетентности в решении проблем в процессе занятий физической культурой, игровой и соревновательной деятельности по футболу;</w:t>
      </w:r>
    </w:p>
    <w:p w:rsidR="00EC4929" w:rsidRDefault="001B2B69">
      <w:pPr>
        <w:pStyle w:val="a3"/>
        <w:spacing w:before="4"/>
        <w:ind w:firstLine="758"/>
        <w:jc w:val="left"/>
      </w:pPr>
      <w:r>
        <w:t>владение умением вести дискуссию, обсуждать содержание и результаты совместной деятельности, находить компромиссы при</w:t>
      </w:r>
      <w:r>
        <w:rPr>
          <w:spacing w:val="-1"/>
        </w:rPr>
        <w:t xml:space="preserve"> </w:t>
      </w:r>
      <w:r>
        <w:t>принятии</w:t>
      </w:r>
      <w:r>
        <w:rPr>
          <w:spacing w:val="-1"/>
        </w:rPr>
        <w:t xml:space="preserve"> </w:t>
      </w:r>
      <w:r>
        <w:t>общих</w:t>
      </w:r>
      <w:r>
        <w:rPr>
          <w:spacing w:val="-2"/>
        </w:rPr>
        <w:t xml:space="preserve"> </w:t>
      </w:r>
      <w:r>
        <w:t>решений;</w:t>
      </w:r>
      <w:r>
        <w:rPr>
          <w:spacing w:val="-2"/>
        </w:rPr>
        <w:t xml:space="preserve"> </w:t>
      </w:r>
      <w:r>
        <w:t>формирование</w:t>
      </w:r>
      <w:r>
        <w:rPr>
          <w:spacing w:val="-3"/>
        </w:rPr>
        <w:t xml:space="preserve"> </w:t>
      </w:r>
      <w:r>
        <w:t>ценности здорового и безопасного образа жизни; освоение правил индивидуального и коллективного безопасного</w:t>
      </w:r>
      <w:r>
        <w:rPr>
          <w:spacing w:val="-5"/>
        </w:rPr>
        <w:t xml:space="preserve"> </w:t>
      </w:r>
      <w:r>
        <w:t>поведения</w:t>
      </w:r>
      <w:r>
        <w:rPr>
          <w:spacing w:val="-10"/>
        </w:rPr>
        <w:t xml:space="preserve"> </w:t>
      </w:r>
      <w:r>
        <w:t>в</w:t>
      </w:r>
      <w:r>
        <w:rPr>
          <w:spacing w:val="-4"/>
        </w:rPr>
        <w:t xml:space="preserve"> </w:t>
      </w:r>
      <w:r>
        <w:t>учебной,</w:t>
      </w:r>
      <w:r>
        <w:rPr>
          <w:spacing w:val="-3"/>
        </w:rPr>
        <w:t xml:space="preserve"> </w:t>
      </w:r>
      <w:r>
        <w:t>соревновательной,</w:t>
      </w:r>
      <w:r>
        <w:rPr>
          <w:spacing w:val="-8"/>
        </w:rPr>
        <w:t xml:space="preserve"> </w:t>
      </w:r>
      <w:r>
        <w:t>досуговой</w:t>
      </w:r>
      <w:r>
        <w:rPr>
          <w:spacing w:val="-9"/>
        </w:rPr>
        <w:t xml:space="preserve"> </w:t>
      </w:r>
      <w:r>
        <w:t>деятельности</w:t>
      </w:r>
      <w:r>
        <w:rPr>
          <w:spacing w:val="-8"/>
        </w:rPr>
        <w:t xml:space="preserve"> </w:t>
      </w:r>
      <w:r>
        <w:t>и</w:t>
      </w:r>
      <w:r>
        <w:rPr>
          <w:spacing w:val="-4"/>
        </w:rPr>
        <w:t xml:space="preserve"> </w:t>
      </w:r>
      <w:r>
        <w:t xml:space="preserve">чрезвычайных </w:t>
      </w:r>
      <w:r>
        <w:rPr>
          <w:spacing w:val="-2"/>
        </w:rPr>
        <w:t>ситуациях.</w:t>
      </w:r>
    </w:p>
    <w:p w:rsidR="00EC4929" w:rsidRDefault="001B2B69">
      <w:pPr>
        <w:pStyle w:val="a3"/>
        <w:ind w:right="128" w:firstLine="758"/>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EC4929" w:rsidRDefault="001B2B69">
      <w:pPr>
        <w:pStyle w:val="a3"/>
        <w:spacing w:before="3" w:line="237" w:lineRule="auto"/>
        <w:ind w:right="145" w:firstLine="758"/>
      </w:pPr>
      <w:r>
        <w:t>При изучении модуля по футболу</w:t>
      </w:r>
      <w:r>
        <w:rPr>
          <w:spacing w:val="-1"/>
        </w:rPr>
        <w:t xml:space="preserve"> </w:t>
      </w:r>
      <w:r>
        <w:t>на уровне основного общего образования у</w:t>
      </w:r>
      <w:r>
        <w:rPr>
          <w:spacing w:val="-1"/>
        </w:rPr>
        <w:t xml:space="preserve"> </w:t>
      </w:r>
      <w:r>
        <w:t>обучающихся будут сформированы следующие метапредметные результаты:</w:t>
      </w:r>
    </w:p>
    <w:p w:rsidR="00EC4929" w:rsidRDefault="001B2B69">
      <w:pPr>
        <w:pStyle w:val="a3"/>
        <w:spacing w:before="3"/>
        <w:ind w:right="135" w:firstLine="758"/>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EC4929" w:rsidRDefault="001B2B69">
      <w:pPr>
        <w:pStyle w:val="a3"/>
        <w:spacing w:before="1"/>
        <w:ind w:right="128" w:firstLine="758"/>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w:t>
      </w:r>
      <w:r>
        <w:rPr>
          <w:spacing w:val="-2"/>
        </w:rPr>
        <w:t xml:space="preserve"> </w:t>
      </w:r>
      <w:r>
        <w:t>в рамках предложенных условий, корректировать свои действия в соответствии с изменяющейся ситуацией;</w:t>
      </w:r>
    </w:p>
    <w:p w:rsidR="00EC4929" w:rsidRDefault="001B2B69">
      <w:pPr>
        <w:pStyle w:val="a3"/>
        <w:ind w:right="123" w:firstLine="758"/>
      </w:pPr>
      <w: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EC4929" w:rsidRDefault="001B2B69">
      <w:pPr>
        <w:pStyle w:val="a3"/>
        <w:spacing w:line="242" w:lineRule="auto"/>
        <w:ind w:right="143" w:firstLine="758"/>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EC4929" w:rsidRDefault="001B2B69">
      <w:pPr>
        <w:pStyle w:val="a3"/>
        <w:spacing w:line="242" w:lineRule="auto"/>
        <w:ind w:right="130" w:firstLine="758"/>
      </w:pPr>
      <w:r>
        <w:t>умение организовывать учебное сотрудничество и совместную деятельность с учителем и сверстниками, работать индивидуально и в группе;</w:t>
      </w:r>
    </w:p>
    <w:p w:rsidR="00EC4929" w:rsidRDefault="001B2B69">
      <w:pPr>
        <w:pStyle w:val="a3"/>
        <w:spacing w:line="242" w:lineRule="auto"/>
        <w:ind w:right="139" w:firstLine="758"/>
      </w:pPr>
      <w:r>
        <w:t>находить общее решение и разрешать конфликтные ситуации на основе согласования позиций и учёта интересов;</w:t>
      </w:r>
    </w:p>
    <w:p w:rsidR="00EC4929" w:rsidRDefault="001B2B69">
      <w:pPr>
        <w:pStyle w:val="a3"/>
        <w:ind w:firstLine="758"/>
        <w:jc w:val="left"/>
      </w:pPr>
      <w:r>
        <w:t>формулировать,</w:t>
      </w:r>
      <w:r>
        <w:rPr>
          <w:spacing w:val="-3"/>
        </w:rPr>
        <w:t xml:space="preserve"> </w:t>
      </w:r>
      <w:r>
        <w:t>аргументировать и</w:t>
      </w:r>
      <w:r>
        <w:rPr>
          <w:spacing w:val="-9"/>
        </w:rPr>
        <w:t xml:space="preserve"> </w:t>
      </w:r>
      <w:r>
        <w:t>отстаивать</w:t>
      </w:r>
      <w:r>
        <w:rPr>
          <w:spacing w:val="-4"/>
        </w:rPr>
        <w:t xml:space="preserve"> </w:t>
      </w:r>
      <w:r>
        <w:t>своё</w:t>
      </w:r>
      <w:r>
        <w:rPr>
          <w:spacing w:val="-6"/>
        </w:rPr>
        <w:t xml:space="preserve"> </w:t>
      </w:r>
      <w:r>
        <w:t>мнение;</w:t>
      </w:r>
      <w:r>
        <w:rPr>
          <w:spacing w:val="-5"/>
        </w:rPr>
        <w:t xml:space="preserve"> </w:t>
      </w:r>
      <w:r>
        <w:t>умение</w:t>
      </w:r>
      <w:r>
        <w:rPr>
          <w:spacing w:val="-1"/>
        </w:rPr>
        <w:t xml:space="preserve"> </w:t>
      </w:r>
      <w:r>
        <w:t>создавать,</w:t>
      </w:r>
      <w:r>
        <w:rPr>
          <w:spacing w:val="-3"/>
        </w:rPr>
        <w:t xml:space="preserve"> </w:t>
      </w:r>
      <w:r>
        <w:t>применять</w:t>
      </w:r>
      <w:r>
        <w:rPr>
          <w:spacing w:val="-3"/>
        </w:rPr>
        <w:t xml:space="preserve"> </w:t>
      </w:r>
      <w:r>
        <w:t>и преобразовывать графические пиктограммы физических упражнений в двигательные действия и наоборот, схемы для тактических, игровых задач.</w:t>
      </w:r>
    </w:p>
    <w:p w:rsidR="00EC4929" w:rsidRDefault="001B2B69">
      <w:pPr>
        <w:pStyle w:val="a3"/>
        <w:ind w:firstLine="758"/>
        <w:jc w:val="left"/>
      </w:pPr>
      <w:r>
        <w:t>При изучении модуля по футболу</w:t>
      </w:r>
      <w:r>
        <w:rPr>
          <w:spacing w:val="-1"/>
        </w:rPr>
        <w:t xml:space="preserve"> </w:t>
      </w:r>
      <w:r>
        <w:t>на уровне основного общего образования у</w:t>
      </w:r>
      <w:r>
        <w:rPr>
          <w:spacing w:val="-1"/>
        </w:rPr>
        <w:t xml:space="preserve"> </w:t>
      </w:r>
      <w:r>
        <w:t>обучающихся будут сформированы следующие предметные результаты:</w:t>
      </w:r>
    </w:p>
    <w:p w:rsidR="00EC4929" w:rsidRDefault="001B2B69">
      <w:pPr>
        <w:pStyle w:val="a3"/>
        <w:spacing w:line="237" w:lineRule="auto"/>
        <w:ind w:firstLine="758"/>
        <w:jc w:val="left"/>
      </w:pPr>
      <w: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EC4929" w:rsidRDefault="001B2B69">
      <w:pPr>
        <w:pStyle w:val="a3"/>
        <w:spacing w:line="237" w:lineRule="auto"/>
        <w:ind w:firstLine="758"/>
        <w:jc w:val="left"/>
      </w:pPr>
      <w:r>
        <w:t>знания</w:t>
      </w:r>
      <w:r>
        <w:rPr>
          <w:spacing w:val="31"/>
        </w:rPr>
        <w:t xml:space="preserve"> </w:t>
      </w:r>
      <w:r>
        <w:t>правил</w:t>
      </w:r>
      <w:r>
        <w:rPr>
          <w:spacing w:val="31"/>
        </w:rPr>
        <w:t xml:space="preserve"> </w:t>
      </w:r>
      <w:r>
        <w:t>соревнований</w:t>
      </w:r>
      <w:r>
        <w:rPr>
          <w:spacing w:val="32"/>
        </w:rPr>
        <w:t xml:space="preserve"> </w:t>
      </w:r>
      <w:r>
        <w:t>по</w:t>
      </w:r>
      <w:r>
        <w:rPr>
          <w:spacing w:val="31"/>
        </w:rPr>
        <w:t xml:space="preserve"> </w:t>
      </w:r>
      <w:r>
        <w:t>виду спорта футбол,</w:t>
      </w:r>
      <w:r>
        <w:rPr>
          <w:spacing w:val="34"/>
        </w:rPr>
        <w:t xml:space="preserve"> </w:t>
      </w:r>
      <w:r>
        <w:t>состава</w:t>
      </w:r>
      <w:r>
        <w:rPr>
          <w:spacing w:val="30"/>
        </w:rPr>
        <w:t xml:space="preserve"> </w:t>
      </w:r>
      <w:r>
        <w:t>судейской</w:t>
      </w:r>
      <w:r>
        <w:rPr>
          <w:spacing w:val="32"/>
        </w:rPr>
        <w:t xml:space="preserve"> </w:t>
      </w:r>
      <w:r>
        <w:t>бригады их роли, обязанностей, основных функций и жесты;</w:t>
      </w:r>
    </w:p>
    <w:p w:rsidR="00EC4929" w:rsidRDefault="001B2B69">
      <w:pPr>
        <w:pStyle w:val="a3"/>
        <w:ind w:firstLine="758"/>
        <w:jc w:val="left"/>
      </w:pPr>
      <w:r>
        <w:t>соблюдать</w:t>
      </w:r>
      <w:r>
        <w:rPr>
          <w:spacing w:val="40"/>
        </w:rPr>
        <w:t xml:space="preserve"> </w:t>
      </w:r>
      <w:r>
        <w:t>правила</w:t>
      </w:r>
      <w:r>
        <w:rPr>
          <w:spacing w:val="40"/>
        </w:rPr>
        <w:t xml:space="preserve"> </w:t>
      </w:r>
      <w:r>
        <w:t>игры</w:t>
      </w:r>
      <w:r>
        <w:rPr>
          <w:spacing w:val="40"/>
        </w:rPr>
        <w:t xml:space="preserve"> </w:t>
      </w:r>
      <w:r>
        <w:t>футбол</w:t>
      </w:r>
      <w:r>
        <w:rPr>
          <w:spacing w:val="40"/>
        </w:rPr>
        <w:t xml:space="preserve"> </w:t>
      </w:r>
      <w:r>
        <w:t>в</w:t>
      </w:r>
      <w:r>
        <w:rPr>
          <w:spacing w:val="40"/>
        </w:rPr>
        <w:t xml:space="preserve"> </w:t>
      </w:r>
      <w:r>
        <w:t>учебных</w:t>
      </w:r>
      <w:r>
        <w:rPr>
          <w:spacing w:val="40"/>
        </w:rPr>
        <w:t xml:space="preserve"> </w:t>
      </w:r>
      <w:r>
        <w:t>играх</w:t>
      </w:r>
      <w:r>
        <w:rPr>
          <w:spacing w:val="40"/>
        </w:rPr>
        <w:t xml:space="preserve"> </w:t>
      </w:r>
      <w:r>
        <w:t>в</w:t>
      </w:r>
      <w:r>
        <w:rPr>
          <w:spacing w:val="40"/>
        </w:rPr>
        <w:t xml:space="preserve"> </w:t>
      </w:r>
      <w:r>
        <w:t>качестве</w:t>
      </w:r>
      <w:r>
        <w:rPr>
          <w:spacing w:val="40"/>
        </w:rPr>
        <w:t xml:space="preserve"> </w:t>
      </w:r>
      <w:r>
        <w:t>судьи,</w:t>
      </w:r>
      <w:r>
        <w:rPr>
          <w:spacing w:val="40"/>
        </w:rPr>
        <w:t xml:space="preserve"> </w:t>
      </w:r>
      <w:r>
        <w:t>помощника</w:t>
      </w:r>
      <w:r>
        <w:rPr>
          <w:spacing w:val="40"/>
        </w:rPr>
        <w:t xml:space="preserve"> </w:t>
      </w:r>
      <w:r>
        <w:t>судьи,</w:t>
      </w:r>
      <w:r>
        <w:rPr>
          <w:spacing w:val="40"/>
        </w:rPr>
        <w:t xml:space="preserve"> </w:t>
      </w:r>
      <w:r>
        <w:rPr>
          <w:spacing w:val="-2"/>
        </w:rPr>
        <w:t>секретаря;</w:t>
      </w:r>
    </w:p>
    <w:p w:rsidR="00EC4929" w:rsidRDefault="001B2B69">
      <w:pPr>
        <w:pStyle w:val="a3"/>
        <w:spacing w:line="237" w:lineRule="auto"/>
        <w:ind w:firstLine="758"/>
        <w:jc w:val="left"/>
      </w:pPr>
      <w:r>
        <w:t>знания</w:t>
      </w:r>
      <w:r>
        <w:rPr>
          <w:spacing w:val="40"/>
        </w:rPr>
        <w:t xml:space="preserve"> </w:t>
      </w:r>
      <w:r>
        <w:t>правил</w:t>
      </w:r>
      <w:r>
        <w:rPr>
          <w:spacing w:val="40"/>
        </w:rPr>
        <w:t xml:space="preserve"> </w:t>
      </w:r>
      <w:r>
        <w:t>безопасности</w:t>
      </w:r>
      <w:r>
        <w:rPr>
          <w:spacing w:val="40"/>
        </w:rPr>
        <w:t xml:space="preserve"> </w:t>
      </w:r>
      <w:r>
        <w:t>при</w:t>
      </w:r>
      <w:r>
        <w:rPr>
          <w:spacing w:val="40"/>
        </w:rPr>
        <w:t xml:space="preserve"> </w:t>
      </w:r>
      <w:r>
        <w:t>занятиях</w:t>
      </w:r>
      <w:r>
        <w:rPr>
          <w:spacing w:val="40"/>
        </w:rPr>
        <w:t xml:space="preserve"> </w:t>
      </w:r>
      <w:r>
        <w:t>футболом,</w:t>
      </w:r>
      <w:r>
        <w:rPr>
          <w:spacing w:val="40"/>
        </w:rPr>
        <w:t xml:space="preserve"> </w:t>
      </w:r>
      <w:r>
        <w:t>правомерного</w:t>
      </w:r>
      <w:r>
        <w:rPr>
          <w:spacing w:val="40"/>
        </w:rPr>
        <w:t xml:space="preserve"> </w:t>
      </w:r>
      <w:r>
        <w:t>поведения</w:t>
      </w:r>
      <w:r>
        <w:rPr>
          <w:spacing w:val="40"/>
        </w:rPr>
        <w:t xml:space="preserve"> </w:t>
      </w:r>
      <w:r>
        <w:t>во</w:t>
      </w:r>
      <w:r>
        <w:rPr>
          <w:spacing w:val="40"/>
        </w:rPr>
        <w:t xml:space="preserve"> </w:t>
      </w:r>
      <w:r>
        <w:t>время соревнований по футболу в качестве зрителя, болельщика;</w:t>
      </w:r>
    </w:p>
    <w:p w:rsidR="00EC4929" w:rsidRDefault="001B2B69">
      <w:pPr>
        <w:pStyle w:val="a3"/>
        <w:spacing w:before="4" w:line="237" w:lineRule="auto"/>
        <w:ind w:firstLine="758"/>
        <w:jc w:val="left"/>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EC4929" w:rsidRDefault="001B2B69">
      <w:pPr>
        <w:pStyle w:val="a3"/>
        <w:spacing w:before="4"/>
        <w:ind w:firstLine="758"/>
        <w:jc w:val="left"/>
      </w:pPr>
      <w:r>
        <w:t>умение</w:t>
      </w:r>
      <w:r>
        <w:rPr>
          <w:spacing w:val="28"/>
        </w:rPr>
        <w:t xml:space="preserve"> </w:t>
      </w:r>
      <w:r>
        <w:t>характеризовать средства общей и специальной физической подготовки, основные методы обучения техническим приемам;</w:t>
      </w:r>
    </w:p>
    <w:p w:rsidR="00EC4929" w:rsidRDefault="001B2B69">
      <w:pPr>
        <w:pStyle w:val="a3"/>
        <w:ind w:right="132" w:firstLine="758"/>
        <w:jc w:val="right"/>
      </w:pPr>
      <w:r>
        <w:t>демонстрировать</w:t>
      </w:r>
      <w:r>
        <w:rPr>
          <w:spacing w:val="40"/>
        </w:rPr>
        <w:t xml:space="preserve"> </w:t>
      </w:r>
      <w:r>
        <w:t>технику</w:t>
      </w:r>
      <w:r>
        <w:rPr>
          <w:spacing w:val="40"/>
        </w:rPr>
        <w:t xml:space="preserve"> </w:t>
      </w:r>
      <w:r>
        <w:t>ударов</w:t>
      </w:r>
      <w:r>
        <w:rPr>
          <w:spacing w:val="40"/>
        </w:rPr>
        <w:t xml:space="preserve"> </w:t>
      </w:r>
      <w:r>
        <w:t>по</w:t>
      </w:r>
      <w:r>
        <w:rPr>
          <w:spacing w:val="40"/>
        </w:rPr>
        <w:t xml:space="preserve"> </w:t>
      </w:r>
      <w:r>
        <w:t>мячу</w:t>
      </w:r>
      <w:r>
        <w:rPr>
          <w:spacing w:val="40"/>
        </w:rPr>
        <w:t xml:space="preserve"> </w:t>
      </w:r>
      <w:r>
        <w:t>ногой</w:t>
      </w:r>
      <w:r>
        <w:rPr>
          <w:spacing w:val="40"/>
        </w:rPr>
        <w:t xml:space="preserve"> </w:t>
      </w:r>
      <w:r>
        <w:t>различными</w:t>
      </w:r>
      <w:r>
        <w:rPr>
          <w:spacing w:val="40"/>
        </w:rPr>
        <w:t xml:space="preserve"> </w:t>
      </w:r>
      <w:r>
        <w:t>способами,</w:t>
      </w:r>
      <w:r>
        <w:rPr>
          <w:spacing w:val="40"/>
        </w:rPr>
        <w:t xml:space="preserve"> </w:t>
      </w:r>
      <w:r>
        <w:t>удар</w:t>
      </w:r>
      <w:r>
        <w:rPr>
          <w:spacing w:val="40"/>
        </w:rPr>
        <w:t xml:space="preserve"> </w:t>
      </w:r>
      <w:r>
        <w:t>по</w:t>
      </w:r>
      <w:r>
        <w:rPr>
          <w:spacing w:val="40"/>
        </w:rPr>
        <w:t xml:space="preserve"> </w:t>
      </w:r>
      <w:r>
        <w:t>мячу</w:t>
      </w:r>
      <w:r>
        <w:rPr>
          <w:spacing w:val="80"/>
        </w:rPr>
        <w:t xml:space="preserve"> </w:t>
      </w:r>
      <w:r>
        <w:t>головой, остановку мяча, ведения мяча в различных сочетаниях приемов техники передвижения с техникой владения мячом, различных</w:t>
      </w:r>
      <w:r>
        <w:rPr>
          <w:spacing w:val="-5"/>
        </w:rPr>
        <w:t xml:space="preserve"> </w:t>
      </w:r>
      <w:r>
        <w:t>обманных движений («финтов»),</w:t>
      </w:r>
      <w:r>
        <w:rPr>
          <w:spacing w:val="-2"/>
        </w:rPr>
        <w:t xml:space="preserve"> </w:t>
      </w:r>
      <w:r>
        <w:t>отбора</w:t>
      </w:r>
      <w:r>
        <w:rPr>
          <w:spacing w:val="-1"/>
        </w:rPr>
        <w:t xml:space="preserve"> </w:t>
      </w:r>
      <w:r>
        <w:t>и вбрасывания</w:t>
      </w:r>
      <w:r>
        <w:rPr>
          <w:spacing w:val="-5"/>
        </w:rPr>
        <w:t xml:space="preserve"> </w:t>
      </w:r>
      <w:r>
        <w:t>мяча; умение применять изученные технические приемы в учебной, игровой, соревновательной и</w:t>
      </w:r>
    </w:p>
    <w:p w:rsidR="00EC4929" w:rsidRDefault="001B2B69">
      <w:pPr>
        <w:pStyle w:val="a3"/>
        <w:jc w:val="left"/>
      </w:pPr>
      <w:r>
        <w:t xml:space="preserve">досуговой </w:t>
      </w:r>
      <w:r>
        <w:rPr>
          <w:spacing w:val="-2"/>
        </w:rPr>
        <w:t>деятельности;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44" w:firstLine="758"/>
      </w:pPr>
      <w:r>
        <w:lastRenderedPageBreak/>
        <w:t xml:space="preserve">анализировать выполнение технических приемов в футболе и находить способы устранения </w:t>
      </w:r>
      <w:r>
        <w:rPr>
          <w:spacing w:val="-2"/>
        </w:rPr>
        <w:t>ошибок;</w:t>
      </w:r>
    </w:p>
    <w:p w:rsidR="00EC4929" w:rsidRDefault="001B2B69">
      <w:pPr>
        <w:pStyle w:val="a3"/>
        <w:ind w:right="137" w:firstLine="782"/>
      </w:pPr>
      <w:r>
        <w:t xml:space="preserve">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w:t>
      </w:r>
      <w:r>
        <w:rPr>
          <w:spacing w:val="-2"/>
        </w:rPr>
        <w:t>деятельности;</w:t>
      </w:r>
    </w:p>
    <w:p w:rsidR="00EC4929" w:rsidRDefault="001B2B69">
      <w:pPr>
        <w:pStyle w:val="a3"/>
        <w:ind w:right="132" w:firstLine="782"/>
        <w:jc w:val="right"/>
      </w:pPr>
      <w:r>
        <w:t>умение</w:t>
      </w:r>
      <w:r>
        <w:rPr>
          <w:spacing w:val="-2"/>
        </w:rPr>
        <w:t xml:space="preserve"> </w:t>
      </w:r>
      <w:r>
        <w:t>оказывать первую</w:t>
      </w:r>
      <w:r>
        <w:rPr>
          <w:spacing w:val="-3"/>
        </w:rPr>
        <w:t xml:space="preserve"> </w:t>
      </w:r>
      <w:r>
        <w:t>помощь</w:t>
      </w:r>
      <w:r>
        <w:rPr>
          <w:spacing w:val="-5"/>
        </w:rPr>
        <w:t xml:space="preserve"> </w:t>
      </w:r>
      <w:r>
        <w:t>при</w:t>
      </w:r>
      <w:r>
        <w:rPr>
          <w:spacing w:val="-5"/>
        </w:rPr>
        <w:t xml:space="preserve"> </w:t>
      </w:r>
      <w:r>
        <w:t>травмах</w:t>
      </w:r>
      <w:r>
        <w:rPr>
          <w:spacing w:val="-6"/>
        </w:rPr>
        <w:t xml:space="preserve"> </w:t>
      </w:r>
      <w:r>
        <w:t>и повреждениях</w:t>
      </w:r>
      <w:r>
        <w:rPr>
          <w:spacing w:val="-6"/>
        </w:rPr>
        <w:t xml:space="preserve"> </w:t>
      </w:r>
      <w:r>
        <w:t>во</w:t>
      </w:r>
      <w:r>
        <w:rPr>
          <w:spacing w:val="-1"/>
        </w:rPr>
        <w:t xml:space="preserve"> </w:t>
      </w:r>
      <w:r>
        <w:t>время</w:t>
      </w:r>
      <w:r>
        <w:rPr>
          <w:spacing w:val="-6"/>
        </w:rPr>
        <w:t xml:space="preserve"> </w:t>
      </w:r>
      <w:r>
        <w:t>занятий</w:t>
      </w:r>
      <w:r>
        <w:rPr>
          <w:spacing w:val="-5"/>
        </w:rPr>
        <w:t xml:space="preserve"> </w:t>
      </w:r>
      <w:r>
        <w:t>футболом; соблюдение</w:t>
      </w:r>
      <w:r>
        <w:rPr>
          <w:spacing w:val="80"/>
          <w:w w:val="150"/>
        </w:rPr>
        <w:t xml:space="preserve"> </w:t>
      </w:r>
      <w:r>
        <w:t>требований</w:t>
      </w:r>
      <w:r>
        <w:rPr>
          <w:spacing w:val="80"/>
          <w:w w:val="150"/>
        </w:rPr>
        <w:t xml:space="preserve"> </w:t>
      </w:r>
      <w:r>
        <w:t>к</w:t>
      </w:r>
      <w:r>
        <w:rPr>
          <w:spacing w:val="80"/>
          <w:w w:val="150"/>
        </w:rPr>
        <w:t xml:space="preserve"> </w:t>
      </w:r>
      <w:r>
        <w:t>местам</w:t>
      </w:r>
      <w:r>
        <w:rPr>
          <w:spacing w:val="80"/>
          <w:w w:val="150"/>
        </w:rPr>
        <w:t xml:space="preserve"> </w:t>
      </w:r>
      <w:r>
        <w:t>проведения</w:t>
      </w:r>
      <w:r>
        <w:rPr>
          <w:spacing w:val="80"/>
          <w:w w:val="150"/>
        </w:rPr>
        <w:t xml:space="preserve"> </w:t>
      </w:r>
      <w:r>
        <w:t>занятий</w:t>
      </w:r>
      <w:r>
        <w:rPr>
          <w:spacing w:val="80"/>
          <w:w w:val="150"/>
        </w:rPr>
        <w:t xml:space="preserve"> </w:t>
      </w:r>
      <w:r>
        <w:t>футболом,</w:t>
      </w:r>
      <w:r>
        <w:rPr>
          <w:spacing w:val="80"/>
          <w:w w:val="150"/>
        </w:rPr>
        <w:t xml:space="preserve"> </w:t>
      </w:r>
      <w:r>
        <w:t>правил</w:t>
      </w:r>
      <w:r>
        <w:rPr>
          <w:spacing w:val="80"/>
          <w:w w:val="150"/>
        </w:rPr>
        <w:t xml:space="preserve"> </w:t>
      </w:r>
      <w:r>
        <w:t>ухода</w:t>
      </w:r>
      <w:r>
        <w:rPr>
          <w:spacing w:val="80"/>
          <w:w w:val="150"/>
        </w:rPr>
        <w:t xml:space="preserve"> </w:t>
      </w:r>
      <w:r>
        <w:t>за спортивным</w:t>
      </w:r>
      <w:r>
        <w:rPr>
          <w:spacing w:val="80"/>
        </w:rPr>
        <w:t xml:space="preserve"> </w:t>
      </w:r>
      <w:r>
        <w:t>оборудованием,</w:t>
      </w:r>
      <w:r>
        <w:rPr>
          <w:spacing w:val="80"/>
        </w:rPr>
        <w:t xml:space="preserve"> </w:t>
      </w:r>
      <w:r>
        <w:t>инвентарем,</w:t>
      </w:r>
      <w:r>
        <w:rPr>
          <w:spacing w:val="80"/>
        </w:rPr>
        <w:t xml:space="preserve"> </w:t>
      </w:r>
      <w:r>
        <w:t>футбольным</w:t>
      </w:r>
      <w:r>
        <w:rPr>
          <w:spacing w:val="80"/>
        </w:rPr>
        <w:t xml:space="preserve"> </w:t>
      </w:r>
      <w:r>
        <w:t>полем,</w:t>
      </w:r>
      <w:r>
        <w:rPr>
          <w:spacing w:val="80"/>
        </w:rPr>
        <w:t xml:space="preserve"> </w:t>
      </w:r>
      <w:r>
        <w:t>знание</w:t>
      </w:r>
      <w:r>
        <w:rPr>
          <w:spacing w:val="80"/>
        </w:rPr>
        <w:t xml:space="preserve"> </w:t>
      </w:r>
      <w:r>
        <w:t>и</w:t>
      </w:r>
      <w:r>
        <w:rPr>
          <w:spacing w:val="79"/>
        </w:rPr>
        <w:t xml:space="preserve"> </w:t>
      </w:r>
      <w:r>
        <w:t>применение</w:t>
      </w:r>
      <w:r>
        <w:rPr>
          <w:spacing w:val="80"/>
        </w:rPr>
        <w:t xml:space="preserve"> </w:t>
      </w:r>
      <w:r>
        <w:t>способов самоконтроля</w:t>
      </w:r>
      <w:r>
        <w:rPr>
          <w:spacing w:val="33"/>
        </w:rPr>
        <w:t xml:space="preserve">  </w:t>
      </w:r>
      <w:r>
        <w:t>в</w:t>
      </w:r>
      <w:r>
        <w:rPr>
          <w:spacing w:val="37"/>
        </w:rPr>
        <w:t xml:space="preserve">  </w:t>
      </w:r>
      <w:r>
        <w:t>учебной</w:t>
      </w:r>
      <w:r>
        <w:rPr>
          <w:spacing w:val="37"/>
        </w:rPr>
        <w:t xml:space="preserve">  </w:t>
      </w:r>
      <w:r>
        <w:t>и</w:t>
      </w:r>
      <w:r>
        <w:rPr>
          <w:spacing w:val="36"/>
        </w:rPr>
        <w:t xml:space="preserve">  </w:t>
      </w:r>
      <w:r>
        <w:t>соревновательной</w:t>
      </w:r>
      <w:r>
        <w:rPr>
          <w:spacing w:val="34"/>
        </w:rPr>
        <w:t xml:space="preserve">  </w:t>
      </w:r>
      <w:r>
        <w:t>деятельности,</w:t>
      </w:r>
      <w:r>
        <w:rPr>
          <w:spacing w:val="35"/>
        </w:rPr>
        <w:t xml:space="preserve">  </w:t>
      </w:r>
      <w:r>
        <w:t>средств</w:t>
      </w:r>
      <w:r>
        <w:rPr>
          <w:spacing w:val="37"/>
        </w:rPr>
        <w:t xml:space="preserve">  </w:t>
      </w:r>
      <w:r>
        <w:t>восстановления</w:t>
      </w:r>
      <w:r>
        <w:rPr>
          <w:spacing w:val="34"/>
        </w:rPr>
        <w:t xml:space="preserve">  </w:t>
      </w:r>
      <w:r>
        <w:rPr>
          <w:spacing w:val="-2"/>
        </w:rPr>
        <w:t>после</w:t>
      </w:r>
    </w:p>
    <w:p w:rsidR="00EC4929" w:rsidRDefault="001B2B69">
      <w:pPr>
        <w:pStyle w:val="a3"/>
        <w:spacing w:line="275" w:lineRule="exact"/>
      </w:pPr>
      <w:r>
        <w:t>физической</w:t>
      </w:r>
      <w:r>
        <w:rPr>
          <w:spacing w:val="-5"/>
        </w:rPr>
        <w:t xml:space="preserve"> </w:t>
      </w:r>
      <w:r>
        <w:rPr>
          <w:spacing w:val="-2"/>
        </w:rPr>
        <w:t>нагрузки;</w:t>
      </w:r>
    </w:p>
    <w:p w:rsidR="00EC4929" w:rsidRDefault="001B2B69">
      <w:pPr>
        <w:pStyle w:val="a3"/>
        <w:ind w:right="131" w:firstLine="782"/>
      </w:pPr>
      <w: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EC4929" w:rsidRDefault="001B2B69">
      <w:pPr>
        <w:pStyle w:val="a3"/>
        <w:spacing w:before="1" w:line="237" w:lineRule="auto"/>
        <w:ind w:right="135" w:firstLine="782"/>
      </w:pPr>
      <w:r>
        <w:t>участие в соревновательной деятельности на внутришкольном, районном, муниципальном, городском, региональном, всероссийском уровнях;</w:t>
      </w:r>
    </w:p>
    <w:p w:rsidR="00EC4929" w:rsidRDefault="001B2B69">
      <w:pPr>
        <w:pStyle w:val="a3"/>
        <w:spacing w:before="6" w:line="237" w:lineRule="auto"/>
        <w:ind w:right="138" w:firstLine="782"/>
      </w:pPr>
      <w: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EC4929" w:rsidRDefault="001B2B69">
      <w:pPr>
        <w:pStyle w:val="a3"/>
        <w:spacing w:before="4" w:line="275" w:lineRule="exact"/>
        <w:ind w:left="1181"/>
      </w:pPr>
      <w:r>
        <w:t>Модуль</w:t>
      </w:r>
      <w:r>
        <w:rPr>
          <w:spacing w:val="-6"/>
        </w:rPr>
        <w:t xml:space="preserve"> </w:t>
      </w:r>
      <w:r>
        <w:t>«Легкая</w:t>
      </w:r>
      <w:r>
        <w:rPr>
          <w:spacing w:val="-5"/>
        </w:rPr>
        <w:t xml:space="preserve"> </w:t>
      </w:r>
      <w:r>
        <w:rPr>
          <w:spacing w:val="-2"/>
        </w:rPr>
        <w:t>атлетика».</w:t>
      </w:r>
    </w:p>
    <w:p w:rsidR="00EC4929" w:rsidRDefault="001B2B69">
      <w:pPr>
        <w:pStyle w:val="a3"/>
        <w:spacing w:line="275" w:lineRule="exact"/>
        <w:ind w:left="1181"/>
      </w:pPr>
      <w:r>
        <w:t>Пояснительная</w:t>
      </w:r>
      <w:r>
        <w:rPr>
          <w:spacing w:val="-6"/>
        </w:rPr>
        <w:t xml:space="preserve"> </w:t>
      </w:r>
      <w:r>
        <w:t>записка</w:t>
      </w:r>
      <w:r>
        <w:rPr>
          <w:spacing w:val="-6"/>
        </w:rPr>
        <w:t xml:space="preserve"> </w:t>
      </w:r>
      <w:r>
        <w:t>модуля</w:t>
      </w:r>
      <w:r>
        <w:rPr>
          <w:spacing w:val="-5"/>
        </w:rPr>
        <w:t xml:space="preserve"> </w:t>
      </w:r>
      <w:r>
        <w:t>«Легкая</w:t>
      </w:r>
      <w:r>
        <w:rPr>
          <w:spacing w:val="-5"/>
        </w:rPr>
        <w:t xml:space="preserve"> </w:t>
      </w:r>
      <w:r>
        <w:rPr>
          <w:spacing w:val="-2"/>
        </w:rPr>
        <w:t>атлетика».</w:t>
      </w:r>
    </w:p>
    <w:p w:rsidR="00EC4929" w:rsidRDefault="001B2B69">
      <w:pPr>
        <w:pStyle w:val="a3"/>
        <w:spacing w:before="2"/>
        <w:ind w:right="131" w:firstLine="739"/>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w:t>
      </w:r>
      <w:r>
        <w:rPr>
          <w:spacing w:val="-15"/>
        </w:rPr>
        <w:t xml:space="preserve"> </w:t>
      </w:r>
      <w:r>
        <w:t>культуры</w:t>
      </w:r>
      <w:r>
        <w:rPr>
          <w:spacing w:val="-15"/>
        </w:rPr>
        <w:t xml:space="preserve"> </w:t>
      </w:r>
      <w:r>
        <w:t>в</w:t>
      </w:r>
      <w:r>
        <w:rPr>
          <w:spacing w:val="-13"/>
        </w:rPr>
        <w:t xml:space="preserve"> </w:t>
      </w:r>
      <w:r>
        <w:t>создании</w:t>
      </w:r>
      <w:r>
        <w:rPr>
          <w:spacing w:val="-14"/>
        </w:rPr>
        <w:t xml:space="preserve"> </w:t>
      </w:r>
      <w:r>
        <w:t>рабочей</w:t>
      </w:r>
      <w:r>
        <w:rPr>
          <w:spacing w:val="-14"/>
        </w:rPr>
        <w:t xml:space="preserve"> </w:t>
      </w:r>
      <w:r>
        <w:t>программы</w:t>
      </w:r>
      <w:r>
        <w:rPr>
          <w:spacing w:val="-15"/>
        </w:rPr>
        <w:t xml:space="preserve"> </w:t>
      </w:r>
      <w:r>
        <w:t>по</w:t>
      </w:r>
      <w:r>
        <w:rPr>
          <w:spacing w:val="-10"/>
        </w:rPr>
        <w:t xml:space="preserve"> </w:t>
      </w:r>
      <w:r>
        <w:t>физической</w:t>
      </w:r>
      <w:r>
        <w:rPr>
          <w:spacing w:val="-15"/>
        </w:rPr>
        <w:t xml:space="preserve"> </w:t>
      </w:r>
      <w:r>
        <w:t>культуре</w:t>
      </w:r>
      <w:r>
        <w:rPr>
          <w:spacing w:val="-15"/>
        </w:rPr>
        <w:t xml:space="preserve"> </w:t>
      </w:r>
      <w:r>
        <w:t>с</w:t>
      </w:r>
      <w:r>
        <w:rPr>
          <w:spacing w:val="-11"/>
        </w:rPr>
        <w:t xml:space="preserve"> </w:t>
      </w:r>
      <w:r>
        <w:t>учётом</w:t>
      </w:r>
      <w:r>
        <w:rPr>
          <w:spacing w:val="-13"/>
        </w:rPr>
        <w:t xml:space="preserve"> </w:t>
      </w:r>
      <w:r>
        <w:t xml:space="preserve">современных тенденций в системе образования и использования спортивно-ориентированных форм, средств и </w:t>
      </w:r>
      <w:r>
        <w:rPr>
          <w:spacing w:val="-2"/>
        </w:rPr>
        <w:t>методов</w:t>
      </w:r>
    </w:p>
    <w:p w:rsidR="00EC4929" w:rsidRDefault="001B2B69">
      <w:pPr>
        <w:pStyle w:val="a3"/>
        <w:spacing w:line="274" w:lineRule="exact"/>
      </w:pPr>
      <w:r>
        <w:t>обучения</w:t>
      </w:r>
      <w:r>
        <w:rPr>
          <w:spacing w:val="-1"/>
        </w:rPr>
        <w:t xml:space="preserve"> </w:t>
      </w:r>
      <w:r>
        <w:t>по</w:t>
      </w:r>
      <w:r>
        <w:rPr>
          <w:spacing w:val="-1"/>
        </w:rPr>
        <w:t xml:space="preserve"> </w:t>
      </w:r>
      <w:r>
        <w:t>различным</w:t>
      </w:r>
      <w:r>
        <w:rPr>
          <w:spacing w:val="-4"/>
        </w:rPr>
        <w:t xml:space="preserve"> </w:t>
      </w:r>
      <w:r>
        <w:t>видам</w:t>
      </w:r>
      <w:r>
        <w:rPr>
          <w:spacing w:val="-3"/>
        </w:rPr>
        <w:t xml:space="preserve"> </w:t>
      </w:r>
      <w:r>
        <w:rPr>
          <w:spacing w:val="-2"/>
        </w:rPr>
        <w:t>спорта.</w:t>
      </w:r>
    </w:p>
    <w:p w:rsidR="00EC4929" w:rsidRDefault="001B2B69">
      <w:pPr>
        <w:pStyle w:val="a3"/>
        <w:spacing w:before="3"/>
        <w:ind w:right="129" w:firstLine="758"/>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EC4929" w:rsidRDefault="001B2B69">
      <w:pPr>
        <w:pStyle w:val="a3"/>
        <w:ind w:right="133" w:firstLine="758"/>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w:t>
      </w:r>
      <w:r>
        <w:rPr>
          <w:spacing w:val="-2"/>
        </w:rPr>
        <w:t xml:space="preserve"> </w:t>
      </w:r>
      <w:r>
        <w:t>навыками</w:t>
      </w:r>
      <w:r>
        <w:rPr>
          <w:spacing w:val="-2"/>
        </w:rPr>
        <w:t xml:space="preserve"> </w:t>
      </w:r>
      <w:r>
        <w:t>каждого человека.</w:t>
      </w:r>
      <w:r>
        <w:rPr>
          <w:spacing w:val="-1"/>
        </w:rPr>
        <w:t xml:space="preserve"> </w:t>
      </w:r>
      <w:r>
        <w:t>Легкоатлетические</w:t>
      </w:r>
      <w:r>
        <w:rPr>
          <w:spacing w:val="-4"/>
        </w:rPr>
        <w:t xml:space="preserve"> </w:t>
      </w:r>
      <w:r>
        <w:t>дисциплины</w:t>
      </w:r>
      <w:r>
        <w:rPr>
          <w:spacing w:val="-2"/>
        </w:rPr>
        <w:t xml:space="preserve"> </w:t>
      </w:r>
      <w:r>
        <w:t>играют</w:t>
      </w:r>
      <w:r>
        <w:rPr>
          <w:spacing w:val="-3"/>
        </w:rPr>
        <w:t xml:space="preserve"> </w:t>
      </w:r>
      <w:r>
        <w:t>важную</w:t>
      </w:r>
      <w:r>
        <w:rPr>
          <w:spacing w:val="-5"/>
        </w:rPr>
        <w:t xml:space="preserve"> </w:t>
      </w:r>
      <w:r>
        <w:t>роль</w:t>
      </w:r>
      <w:r>
        <w:rPr>
          <w:spacing w:val="-7"/>
        </w:rPr>
        <w:t xml:space="preserve"> </w:t>
      </w:r>
      <w:r>
        <w:t>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EC4929" w:rsidRDefault="001B2B69">
      <w:pPr>
        <w:pStyle w:val="a3"/>
        <w:spacing w:before="1"/>
        <w:ind w:right="127" w:firstLine="758"/>
      </w:pPr>
      <w:r>
        <w:t>Целью изучения модуля по легкой атлетике является обучение основам легкоатлетических дисциплин</w:t>
      </w:r>
      <w:r>
        <w:rPr>
          <w:spacing w:val="-11"/>
        </w:rPr>
        <w:t xml:space="preserve"> </w:t>
      </w:r>
      <w:r>
        <w:t>(бега,</w:t>
      </w:r>
      <w:r>
        <w:rPr>
          <w:spacing w:val="-9"/>
        </w:rPr>
        <w:t xml:space="preserve"> </w:t>
      </w:r>
      <w:r>
        <w:t>прыжков</w:t>
      </w:r>
      <w:r>
        <w:rPr>
          <w:spacing w:val="-10"/>
        </w:rPr>
        <w:t xml:space="preserve"> </w:t>
      </w:r>
      <w:r>
        <w:t>и</w:t>
      </w:r>
      <w:r>
        <w:rPr>
          <w:spacing w:val="-11"/>
        </w:rPr>
        <w:t xml:space="preserve"> </w:t>
      </w:r>
      <w:r>
        <w:t>метаний)</w:t>
      </w:r>
      <w:r>
        <w:rPr>
          <w:spacing w:val="-10"/>
        </w:rPr>
        <w:t xml:space="preserve"> </w:t>
      </w:r>
      <w:r>
        <w:t>как</w:t>
      </w:r>
      <w:r>
        <w:rPr>
          <w:spacing w:val="-8"/>
        </w:rPr>
        <w:t xml:space="preserve"> </w:t>
      </w:r>
      <w:r>
        <w:t>базовому</w:t>
      </w:r>
      <w:r>
        <w:rPr>
          <w:spacing w:val="-15"/>
        </w:rPr>
        <w:t xml:space="preserve"> </w:t>
      </w:r>
      <w:r>
        <w:t>жизненно</w:t>
      </w:r>
      <w:r>
        <w:rPr>
          <w:spacing w:val="-7"/>
        </w:rPr>
        <w:t xml:space="preserve"> </w:t>
      </w:r>
      <w:r>
        <w:t>необходимому</w:t>
      </w:r>
      <w:r>
        <w:rPr>
          <w:spacing w:val="-15"/>
        </w:rPr>
        <w:t xml:space="preserve"> </w:t>
      </w:r>
      <w:r>
        <w:t>навыку,</w:t>
      </w:r>
      <w:r>
        <w:rPr>
          <w:spacing w:val="-5"/>
        </w:rPr>
        <w:t xml:space="preserve"> </w:t>
      </w:r>
      <w:r>
        <w:t xml:space="preserve">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w:t>
      </w:r>
      <w:r>
        <w:rPr>
          <w:spacing w:val="-2"/>
        </w:rPr>
        <w:t>атлетики.</w:t>
      </w:r>
    </w:p>
    <w:p w:rsidR="00EC4929" w:rsidRDefault="001B2B69">
      <w:pPr>
        <w:pStyle w:val="a3"/>
        <w:spacing w:before="1" w:line="275" w:lineRule="exact"/>
        <w:ind w:left="1200"/>
      </w:pPr>
      <w:r>
        <w:t>Задачами</w:t>
      </w:r>
      <w:r>
        <w:rPr>
          <w:spacing w:val="-3"/>
        </w:rPr>
        <w:t xml:space="preserve"> </w:t>
      </w:r>
      <w:r>
        <w:t>изучения</w:t>
      </w:r>
      <w:r>
        <w:rPr>
          <w:spacing w:val="-3"/>
        </w:rPr>
        <w:t xml:space="preserve"> </w:t>
      </w:r>
      <w:r>
        <w:t>модуля</w:t>
      </w:r>
      <w:r>
        <w:rPr>
          <w:spacing w:val="-4"/>
        </w:rPr>
        <w:t xml:space="preserve"> </w:t>
      </w:r>
      <w:r>
        <w:t>по</w:t>
      </w:r>
      <w:r>
        <w:rPr>
          <w:spacing w:val="1"/>
        </w:rPr>
        <w:t xml:space="preserve"> </w:t>
      </w:r>
      <w:r>
        <w:t>легкой</w:t>
      </w:r>
      <w:r>
        <w:rPr>
          <w:spacing w:val="-3"/>
        </w:rPr>
        <w:t xml:space="preserve"> </w:t>
      </w:r>
      <w:r>
        <w:t>атлетике</w:t>
      </w:r>
      <w:r>
        <w:rPr>
          <w:spacing w:val="-8"/>
        </w:rPr>
        <w:t xml:space="preserve"> </w:t>
      </w:r>
      <w:r>
        <w:rPr>
          <w:spacing w:val="-2"/>
        </w:rPr>
        <w:t>являются:</w:t>
      </w:r>
    </w:p>
    <w:p w:rsidR="00EC4929" w:rsidRDefault="001B2B69">
      <w:pPr>
        <w:pStyle w:val="a3"/>
        <w:spacing w:line="242" w:lineRule="auto"/>
        <w:ind w:right="1843" w:firstLine="758"/>
      </w:pPr>
      <w:r>
        <w:t>всестороннее</w:t>
      </w:r>
      <w:r>
        <w:rPr>
          <w:spacing w:val="-9"/>
        </w:rPr>
        <w:t xml:space="preserve"> </w:t>
      </w:r>
      <w:r>
        <w:t>гармоничное</w:t>
      </w:r>
      <w:r>
        <w:rPr>
          <w:spacing w:val="-5"/>
        </w:rPr>
        <w:t xml:space="preserve"> </w:t>
      </w:r>
      <w:r>
        <w:t>развитие</w:t>
      </w:r>
      <w:r>
        <w:rPr>
          <w:spacing w:val="-9"/>
        </w:rPr>
        <w:t xml:space="preserve"> </w:t>
      </w:r>
      <w:r>
        <w:t>детей</w:t>
      </w:r>
      <w:r>
        <w:rPr>
          <w:spacing w:val="-4"/>
        </w:rPr>
        <w:t xml:space="preserve"> </w:t>
      </w:r>
      <w:r>
        <w:t>и</w:t>
      </w:r>
      <w:r>
        <w:rPr>
          <w:spacing w:val="-7"/>
        </w:rPr>
        <w:t xml:space="preserve"> </w:t>
      </w:r>
      <w:r>
        <w:t>подростков,</w:t>
      </w:r>
      <w:r>
        <w:rPr>
          <w:spacing w:val="-6"/>
        </w:rPr>
        <w:t xml:space="preserve"> </w:t>
      </w:r>
      <w:r>
        <w:t>увеличение</w:t>
      </w:r>
      <w:r>
        <w:rPr>
          <w:spacing w:val="-5"/>
        </w:rPr>
        <w:t xml:space="preserve"> </w:t>
      </w:r>
      <w:r>
        <w:t>объёма их двигательной активности;</w:t>
      </w:r>
    </w:p>
    <w:p w:rsidR="00EC4929" w:rsidRDefault="001B2B69">
      <w:pPr>
        <w:pStyle w:val="a3"/>
        <w:ind w:right="124" w:firstLine="758"/>
      </w:pPr>
      <w:r>
        <w:t>укрепление физического, психологического и социального здоровья</w:t>
      </w:r>
      <w:r>
        <w:rPr>
          <w:spacing w:val="-3"/>
        </w:rPr>
        <w:t xml:space="preserve"> </w:t>
      </w:r>
      <w:r>
        <w:t>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EC4929" w:rsidRDefault="001B2B69">
      <w:pPr>
        <w:pStyle w:val="a3"/>
        <w:spacing w:line="237" w:lineRule="auto"/>
        <w:ind w:right="2431" w:firstLine="758"/>
      </w:pPr>
      <w:r>
        <w:t>формирование</w:t>
      </w:r>
      <w:r>
        <w:rPr>
          <w:spacing w:val="-5"/>
        </w:rPr>
        <w:t xml:space="preserve"> </w:t>
      </w:r>
      <w:r>
        <w:t>технических</w:t>
      </w:r>
      <w:r>
        <w:rPr>
          <w:spacing w:val="-9"/>
        </w:rPr>
        <w:t xml:space="preserve"> </w:t>
      </w:r>
      <w:r>
        <w:t>навыков</w:t>
      </w:r>
      <w:r>
        <w:rPr>
          <w:spacing w:val="-4"/>
        </w:rPr>
        <w:t xml:space="preserve"> </w:t>
      </w:r>
      <w:r>
        <w:t>бега,</w:t>
      </w:r>
      <w:r>
        <w:rPr>
          <w:spacing w:val="-7"/>
        </w:rPr>
        <w:t xml:space="preserve"> </w:t>
      </w:r>
      <w:r>
        <w:t>прыжков,</w:t>
      </w:r>
      <w:r>
        <w:rPr>
          <w:spacing w:val="-7"/>
        </w:rPr>
        <w:t xml:space="preserve"> </w:t>
      </w:r>
      <w:r>
        <w:t>метаний</w:t>
      </w:r>
      <w:r>
        <w:rPr>
          <w:spacing w:val="-8"/>
        </w:rPr>
        <w:t xml:space="preserve"> </w:t>
      </w:r>
      <w:r>
        <w:t>и</w:t>
      </w:r>
      <w:r>
        <w:rPr>
          <w:spacing w:val="-8"/>
        </w:rPr>
        <w:t xml:space="preserve"> </w:t>
      </w:r>
      <w:r>
        <w:t>умения применять их в различных условиях;</w:t>
      </w:r>
    </w:p>
    <w:p w:rsidR="00EC4929" w:rsidRDefault="001B2B69">
      <w:pPr>
        <w:pStyle w:val="a3"/>
        <w:spacing w:before="2"/>
        <w:ind w:right="127" w:firstLine="758"/>
      </w:pPr>
      <w:r>
        <w:t>формирование</w:t>
      </w:r>
      <w:r>
        <w:rPr>
          <w:spacing w:val="-10"/>
        </w:rPr>
        <w:t xml:space="preserve"> </w:t>
      </w:r>
      <w:r>
        <w:t>общих</w:t>
      </w:r>
      <w:r>
        <w:rPr>
          <w:spacing w:val="-9"/>
        </w:rPr>
        <w:t xml:space="preserve"> </w:t>
      </w:r>
      <w:r>
        <w:t>представлений</w:t>
      </w:r>
      <w:r>
        <w:rPr>
          <w:spacing w:val="-8"/>
        </w:rPr>
        <w:t xml:space="preserve"> </w:t>
      </w:r>
      <w:r>
        <w:t>о</w:t>
      </w:r>
      <w:r>
        <w:rPr>
          <w:spacing w:val="-4"/>
        </w:rPr>
        <w:t xml:space="preserve"> </w:t>
      </w:r>
      <w:r>
        <w:t>различных</w:t>
      </w:r>
      <w:r>
        <w:rPr>
          <w:spacing w:val="-9"/>
        </w:rPr>
        <w:t xml:space="preserve"> </w:t>
      </w:r>
      <w:r>
        <w:t>видах</w:t>
      </w:r>
      <w:r>
        <w:rPr>
          <w:spacing w:val="-9"/>
        </w:rPr>
        <w:t xml:space="preserve"> </w:t>
      </w:r>
      <w:r>
        <w:t>легкой</w:t>
      </w:r>
      <w:r>
        <w:rPr>
          <w:spacing w:val="-3"/>
        </w:rPr>
        <w:t xml:space="preserve"> </w:t>
      </w:r>
      <w:r>
        <w:t>атлетики,</w:t>
      </w:r>
      <w:r>
        <w:rPr>
          <w:spacing w:val="-6"/>
        </w:rPr>
        <w:t xml:space="preserve"> </w:t>
      </w:r>
      <w:r>
        <w:t>их</w:t>
      </w:r>
      <w:r>
        <w:rPr>
          <w:spacing w:val="-9"/>
        </w:rPr>
        <w:t xml:space="preserve"> </w:t>
      </w:r>
      <w:r>
        <w:t>возможностях</w:t>
      </w:r>
      <w:r>
        <w:rPr>
          <w:spacing w:val="-9"/>
        </w:rPr>
        <w:t xml:space="preserve"> </w:t>
      </w:r>
      <w:r>
        <w:t xml:space="preserve">и значении в процессе укрепления здоровья, физическом развитии и физической подготовке </w:t>
      </w:r>
      <w:r>
        <w:rPr>
          <w:spacing w:val="-2"/>
        </w:rPr>
        <w:t>обучающихся;</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1" w:firstLine="758"/>
      </w:pPr>
      <w:r>
        <w:lastRenderedPageBreak/>
        <w:t>обучение</w:t>
      </w:r>
      <w:r>
        <w:rPr>
          <w:spacing w:val="-2"/>
        </w:rPr>
        <w:t xml:space="preserve"> </w:t>
      </w:r>
      <w:r>
        <w:t>основам техники бега,</w:t>
      </w:r>
      <w:r>
        <w:rPr>
          <w:spacing w:val="-4"/>
        </w:rPr>
        <w:t xml:space="preserve"> </w:t>
      </w:r>
      <w:r>
        <w:t>прыжков</w:t>
      </w:r>
      <w:r>
        <w:rPr>
          <w:spacing w:val="-4"/>
        </w:rPr>
        <w:t xml:space="preserve"> </w:t>
      </w:r>
      <w:r>
        <w:t>и</w:t>
      </w:r>
      <w:r>
        <w:rPr>
          <w:spacing w:val="-5"/>
        </w:rPr>
        <w:t xml:space="preserve"> </w:t>
      </w:r>
      <w:r>
        <w:t>метаний,</w:t>
      </w:r>
      <w:r>
        <w:rPr>
          <w:spacing w:val="-4"/>
        </w:rPr>
        <w:t xml:space="preserve"> </w:t>
      </w:r>
      <w:r>
        <w:t>безопасному</w:t>
      </w:r>
      <w:r>
        <w:rPr>
          <w:spacing w:val="-11"/>
        </w:rPr>
        <w:t xml:space="preserve"> </w:t>
      </w:r>
      <w:r>
        <w:t>поведению</w:t>
      </w:r>
      <w:r>
        <w:rPr>
          <w:spacing w:val="-3"/>
        </w:rPr>
        <w:t xml:space="preserve"> </w:t>
      </w:r>
      <w:r>
        <w:t>на</w:t>
      </w:r>
      <w:r>
        <w:rPr>
          <w:spacing w:val="-7"/>
        </w:rPr>
        <w:t xml:space="preserve"> </w:t>
      </w:r>
      <w:r>
        <w:t>занятиях</w:t>
      </w:r>
      <w:r>
        <w:rPr>
          <w:spacing w:val="-6"/>
        </w:rPr>
        <w:t xml:space="preserve"> </w:t>
      </w:r>
      <w:r>
        <w:t>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EC4929" w:rsidRDefault="001B2B69">
      <w:pPr>
        <w:pStyle w:val="a3"/>
        <w:spacing w:before="5" w:line="237" w:lineRule="auto"/>
        <w:ind w:right="138" w:firstLine="758"/>
      </w:pPr>
      <w:r>
        <w:t>формирование</w:t>
      </w:r>
      <w:r>
        <w:rPr>
          <w:spacing w:val="-6"/>
        </w:rPr>
        <w:t xml:space="preserve"> </w:t>
      </w:r>
      <w:r>
        <w:t>культуры</w:t>
      </w:r>
      <w:r>
        <w:rPr>
          <w:spacing w:val="-4"/>
        </w:rPr>
        <w:t xml:space="preserve"> </w:t>
      </w:r>
      <w:r>
        <w:t>движений,</w:t>
      </w:r>
      <w:r>
        <w:rPr>
          <w:spacing w:val="-8"/>
        </w:rPr>
        <w:t xml:space="preserve"> </w:t>
      </w:r>
      <w:r>
        <w:t>обогащение</w:t>
      </w:r>
      <w:r>
        <w:rPr>
          <w:spacing w:val="-6"/>
        </w:rPr>
        <w:t xml:space="preserve"> </w:t>
      </w:r>
      <w:r>
        <w:t>двигательного</w:t>
      </w:r>
      <w:r>
        <w:rPr>
          <w:spacing w:val="-5"/>
        </w:rPr>
        <w:t xml:space="preserve"> </w:t>
      </w:r>
      <w:r>
        <w:t>опыта</w:t>
      </w:r>
      <w:r>
        <w:rPr>
          <w:spacing w:val="-6"/>
        </w:rPr>
        <w:t xml:space="preserve"> </w:t>
      </w:r>
      <w:r>
        <w:t>средствами</w:t>
      </w:r>
      <w:r>
        <w:rPr>
          <w:spacing w:val="-4"/>
        </w:rPr>
        <w:t xml:space="preserve"> </w:t>
      </w:r>
      <w:r>
        <w:t>различных видов легкой атлетики с общеразвивающей и корригирующей направленностью;</w:t>
      </w:r>
    </w:p>
    <w:p w:rsidR="00EC4929" w:rsidRDefault="001B2B69">
      <w:pPr>
        <w:pStyle w:val="a3"/>
        <w:spacing w:before="6" w:line="237" w:lineRule="auto"/>
        <w:ind w:right="133" w:firstLine="758"/>
      </w:pPr>
      <w:r>
        <w:t>воспитание</w:t>
      </w:r>
      <w:r>
        <w:rPr>
          <w:spacing w:val="-15"/>
        </w:rPr>
        <w:t xml:space="preserve"> </w:t>
      </w:r>
      <w:r>
        <w:t>общей</w:t>
      </w:r>
      <w:r>
        <w:rPr>
          <w:spacing w:val="-14"/>
        </w:rPr>
        <w:t xml:space="preserve"> </w:t>
      </w:r>
      <w:r>
        <w:t>культуры</w:t>
      </w:r>
      <w:r>
        <w:rPr>
          <w:spacing w:val="-10"/>
        </w:rPr>
        <w:t xml:space="preserve"> </w:t>
      </w:r>
      <w:r>
        <w:t>развития</w:t>
      </w:r>
      <w:r>
        <w:rPr>
          <w:spacing w:val="-15"/>
        </w:rPr>
        <w:t xml:space="preserve"> </w:t>
      </w:r>
      <w:r>
        <w:t>личности</w:t>
      </w:r>
      <w:r>
        <w:rPr>
          <w:spacing w:val="-15"/>
        </w:rPr>
        <w:t xml:space="preserve"> </w:t>
      </w:r>
      <w:r>
        <w:t>обучающегося</w:t>
      </w:r>
      <w:r>
        <w:rPr>
          <w:spacing w:val="-12"/>
        </w:rPr>
        <w:t xml:space="preserve"> </w:t>
      </w:r>
      <w:r>
        <w:t>средствами</w:t>
      </w:r>
      <w:r>
        <w:rPr>
          <w:spacing w:val="-15"/>
        </w:rPr>
        <w:t xml:space="preserve"> </w:t>
      </w:r>
      <w:r>
        <w:t>легкой</w:t>
      </w:r>
      <w:r>
        <w:rPr>
          <w:spacing w:val="-15"/>
        </w:rPr>
        <w:t xml:space="preserve"> </w:t>
      </w:r>
      <w:r>
        <w:t>атлетики,</w:t>
      </w:r>
      <w:r>
        <w:rPr>
          <w:spacing w:val="-14"/>
        </w:rPr>
        <w:t xml:space="preserve"> </w:t>
      </w:r>
      <w:r>
        <w:t>в том числе, для самореализации и самоопределения;</w:t>
      </w:r>
    </w:p>
    <w:p w:rsidR="00EC4929" w:rsidRDefault="001B2B69">
      <w:pPr>
        <w:pStyle w:val="a3"/>
        <w:spacing w:before="3"/>
        <w:ind w:right="128" w:firstLine="758"/>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EC4929" w:rsidRDefault="001B2B69">
      <w:pPr>
        <w:pStyle w:val="a3"/>
        <w:ind w:right="135" w:firstLine="758"/>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EC4929" w:rsidRDefault="001B2B69">
      <w:pPr>
        <w:pStyle w:val="a3"/>
        <w:spacing w:before="3" w:line="237" w:lineRule="auto"/>
        <w:ind w:left="1200" w:right="2581"/>
      </w:pPr>
      <w:r>
        <w:t>выявление,</w:t>
      </w:r>
      <w:r>
        <w:rPr>
          <w:spacing w:val="-1"/>
        </w:rPr>
        <w:t xml:space="preserve"> </w:t>
      </w:r>
      <w:r>
        <w:t>развитие</w:t>
      </w:r>
      <w:r>
        <w:rPr>
          <w:spacing w:val="-9"/>
        </w:rPr>
        <w:t xml:space="preserve"> </w:t>
      </w:r>
      <w:r>
        <w:t>и</w:t>
      </w:r>
      <w:r>
        <w:rPr>
          <w:spacing w:val="-7"/>
        </w:rPr>
        <w:t xml:space="preserve"> </w:t>
      </w:r>
      <w:r>
        <w:t>поддержка</w:t>
      </w:r>
      <w:r>
        <w:rPr>
          <w:spacing w:val="-4"/>
        </w:rPr>
        <w:t xml:space="preserve"> </w:t>
      </w:r>
      <w:r>
        <w:t>одаренных</w:t>
      </w:r>
      <w:r>
        <w:rPr>
          <w:spacing w:val="-8"/>
        </w:rPr>
        <w:t xml:space="preserve"> </w:t>
      </w:r>
      <w:r>
        <w:t>детей</w:t>
      </w:r>
      <w:r>
        <w:rPr>
          <w:spacing w:val="-3"/>
        </w:rPr>
        <w:t xml:space="preserve"> </w:t>
      </w:r>
      <w:r>
        <w:t>в</w:t>
      </w:r>
      <w:r>
        <w:rPr>
          <w:spacing w:val="-6"/>
        </w:rPr>
        <w:t xml:space="preserve"> </w:t>
      </w:r>
      <w:r>
        <w:t>области</w:t>
      </w:r>
      <w:r>
        <w:rPr>
          <w:spacing w:val="-6"/>
        </w:rPr>
        <w:t xml:space="preserve"> </w:t>
      </w:r>
      <w:r>
        <w:t>спорта. Место и роль модуля по легкой атлетике.</w:t>
      </w:r>
    </w:p>
    <w:p w:rsidR="00EC4929" w:rsidRDefault="001B2B69">
      <w:pPr>
        <w:pStyle w:val="a3"/>
        <w:spacing w:before="3"/>
        <w:ind w:right="122" w:firstLine="758"/>
      </w:pPr>
      <w:r>
        <w:t>Модуль</w:t>
      </w:r>
      <w:r>
        <w:rPr>
          <w:spacing w:val="-6"/>
        </w:rPr>
        <w:t xml:space="preserve"> </w:t>
      </w:r>
      <w:r>
        <w:t>по</w:t>
      </w:r>
      <w:r>
        <w:rPr>
          <w:spacing w:val="-7"/>
        </w:rPr>
        <w:t xml:space="preserve"> </w:t>
      </w:r>
      <w:r>
        <w:t>легкой</w:t>
      </w:r>
      <w:r>
        <w:rPr>
          <w:spacing w:val="-11"/>
        </w:rPr>
        <w:t xml:space="preserve"> </w:t>
      </w:r>
      <w:r>
        <w:t>атлетике</w:t>
      </w:r>
      <w:r>
        <w:rPr>
          <w:spacing w:val="-13"/>
        </w:rPr>
        <w:t xml:space="preserve"> </w:t>
      </w:r>
      <w:r>
        <w:t>доступен</w:t>
      </w:r>
      <w:r>
        <w:rPr>
          <w:spacing w:val="-6"/>
        </w:rPr>
        <w:t xml:space="preserve"> </w:t>
      </w:r>
      <w:r>
        <w:t>для</w:t>
      </w:r>
      <w:r>
        <w:rPr>
          <w:spacing w:val="-11"/>
        </w:rPr>
        <w:t xml:space="preserve"> </w:t>
      </w:r>
      <w:r>
        <w:t>освоения</w:t>
      </w:r>
      <w:r>
        <w:rPr>
          <w:spacing w:val="-12"/>
        </w:rPr>
        <w:t xml:space="preserve"> </w:t>
      </w:r>
      <w:r>
        <w:t>всем</w:t>
      </w:r>
      <w:r>
        <w:rPr>
          <w:spacing w:val="-10"/>
        </w:rPr>
        <w:t xml:space="preserve"> </w:t>
      </w:r>
      <w:r>
        <w:t>обучающимся,</w:t>
      </w:r>
      <w:r>
        <w:rPr>
          <w:spacing w:val="-10"/>
        </w:rPr>
        <w:t xml:space="preserve"> </w:t>
      </w:r>
      <w:r>
        <w:t>независимо</w:t>
      </w:r>
      <w:r>
        <w:rPr>
          <w:spacing w:val="-7"/>
        </w:rPr>
        <w:t xml:space="preserve"> </w:t>
      </w:r>
      <w:r>
        <w:t>от</w:t>
      </w:r>
      <w:r>
        <w:rPr>
          <w:spacing w:val="-6"/>
        </w:rPr>
        <w:t xml:space="preserve"> </w:t>
      </w:r>
      <w:r>
        <w:t>уровня их физического развития</w:t>
      </w:r>
      <w:r>
        <w:rPr>
          <w:spacing w:val="-2"/>
        </w:rPr>
        <w:t xml:space="preserve"> </w:t>
      </w:r>
      <w:r>
        <w:t>и гендерных</w:t>
      </w:r>
      <w:r>
        <w:rPr>
          <w:spacing w:val="-2"/>
        </w:rPr>
        <w:t xml:space="preserve"> </w:t>
      </w:r>
      <w:r>
        <w:t>особенностей и расширяет спектр физкультурно-спортивных направлений в общеобразовательных организациях.</w:t>
      </w:r>
    </w:p>
    <w:p w:rsidR="00EC4929" w:rsidRDefault="001B2B69">
      <w:pPr>
        <w:pStyle w:val="a3"/>
        <w:ind w:right="132" w:firstLine="758"/>
      </w:pPr>
      <w:r>
        <w:t>Интеграция модуля по легкой атлетике поможет обучающимся в освоении содержательных компонентов</w:t>
      </w:r>
      <w:r>
        <w:rPr>
          <w:spacing w:val="-15"/>
        </w:rPr>
        <w:t xml:space="preserve"> </w:t>
      </w:r>
      <w:r>
        <w:t>и</w:t>
      </w:r>
      <w:r>
        <w:rPr>
          <w:spacing w:val="-11"/>
        </w:rPr>
        <w:t xml:space="preserve"> </w:t>
      </w:r>
      <w:r>
        <w:t>модулей</w:t>
      </w:r>
      <w:r>
        <w:rPr>
          <w:spacing w:val="-11"/>
        </w:rPr>
        <w:t xml:space="preserve"> </w:t>
      </w:r>
      <w:r>
        <w:t>по</w:t>
      </w:r>
      <w:r>
        <w:rPr>
          <w:spacing w:val="-8"/>
        </w:rPr>
        <w:t xml:space="preserve"> </w:t>
      </w:r>
      <w:r>
        <w:t>гимнастике,</w:t>
      </w:r>
      <w:r>
        <w:rPr>
          <w:spacing w:val="-11"/>
        </w:rPr>
        <w:t xml:space="preserve"> </w:t>
      </w:r>
      <w:r>
        <w:t>самбо,</w:t>
      </w:r>
      <w:r>
        <w:rPr>
          <w:spacing w:val="-14"/>
        </w:rPr>
        <w:t xml:space="preserve"> </w:t>
      </w:r>
      <w:r>
        <w:t>плаванию,</w:t>
      </w:r>
      <w:r>
        <w:rPr>
          <w:spacing w:val="-11"/>
        </w:rPr>
        <w:t xml:space="preserve"> </w:t>
      </w:r>
      <w:r>
        <w:t>подвижным</w:t>
      </w:r>
      <w:r>
        <w:rPr>
          <w:spacing w:val="-15"/>
        </w:rPr>
        <w:t xml:space="preserve"> </w:t>
      </w:r>
      <w:r>
        <w:t>и</w:t>
      </w:r>
      <w:r>
        <w:rPr>
          <w:spacing w:val="-11"/>
        </w:rPr>
        <w:t xml:space="preserve"> </w:t>
      </w:r>
      <w:r>
        <w:t>спортивным</w:t>
      </w:r>
      <w:r>
        <w:rPr>
          <w:spacing w:val="-11"/>
        </w:rPr>
        <w:t xml:space="preserve"> </w:t>
      </w:r>
      <w:r>
        <w:t>играм,</w:t>
      </w:r>
      <w:r>
        <w:rPr>
          <w:spacing w:val="-11"/>
        </w:rPr>
        <w:t xml:space="preserve"> </w:t>
      </w:r>
      <w:r>
        <w:t>а</w:t>
      </w:r>
      <w:r>
        <w:rPr>
          <w:spacing w:val="-13"/>
        </w:rPr>
        <w:t xml:space="preserve"> </w:t>
      </w:r>
      <w:r>
        <w:t>также</w:t>
      </w:r>
      <w:r>
        <w:rPr>
          <w:spacing w:val="-13"/>
        </w:rPr>
        <w:t xml:space="preserve"> </w:t>
      </w:r>
      <w:r>
        <w:t>в освоении программ в рамках внеурочной деятельности, дополнительного образования физкультурно-спортивной</w:t>
      </w:r>
      <w:r>
        <w:rPr>
          <w:spacing w:val="-14"/>
        </w:rPr>
        <w:t xml:space="preserve"> </w:t>
      </w:r>
      <w:r>
        <w:t>направленности,</w:t>
      </w:r>
      <w:r>
        <w:rPr>
          <w:spacing w:val="-12"/>
        </w:rPr>
        <w:t xml:space="preserve"> </w:t>
      </w:r>
      <w:r>
        <w:t>деятельности</w:t>
      </w:r>
      <w:r>
        <w:rPr>
          <w:spacing w:val="-14"/>
        </w:rPr>
        <w:t xml:space="preserve"> </w:t>
      </w:r>
      <w:r>
        <w:t>школьных</w:t>
      </w:r>
      <w:r>
        <w:rPr>
          <w:spacing w:val="-15"/>
        </w:rPr>
        <w:t xml:space="preserve"> </w:t>
      </w:r>
      <w:r>
        <w:t>спортивных</w:t>
      </w:r>
      <w:r>
        <w:rPr>
          <w:spacing w:val="-15"/>
        </w:rPr>
        <w:t xml:space="preserve"> </w:t>
      </w:r>
      <w:r>
        <w:t>клубов,</w:t>
      </w:r>
      <w:r>
        <w:rPr>
          <w:spacing w:val="-12"/>
        </w:rPr>
        <w:t xml:space="preserve"> </w:t>
      </w:r>
      <w:r>
        <w:t>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EC4929" w:rsidRDefault="001B2B69">
      <w:pPr>
        <w:pStyle w:val="a3"/>
        <w:ind w:left="1200"/>
      </w:pPr>
      <w:r>
        <w:t>Модуль</w:t>
      </w:r>
      <w:r>
        <w:rPr>
          <w:spacing w:val="-2"/>
        </w:rPr>
        <w:t xml:space="preserve"> </w:t>
      </w:r>
      <w:r>
        <w:t>по</w:t>
      </w:r>
      <w:r>
        <w:rPr>
          <w:spacing w:val="-2"/>
        </w:rPr>
        <w:t xml:space="preserve"> </w:t>
      </w:r>
      <w:r>
        <w:t>легкой</w:t>
      </w:r>
      <w:r>
        <w:rPr>
          <w:spacing w:val="-1"/>
        </w:rPr>
        <w:t xml:space="preserve"> </w:t>
      </w:r>
      <w:r>
        <w:t>атлетике</w:t>
      </w:r>
      <w:r>
        <w:rPr>
          <w:spacing w:val="-3"/>
        </w:rPr>
        <w:t xml:space="preserve"> </w:t>
      </w:r>
      <w:r>
        <w:t>может</w:t>
      </w:r>
      <w:r>
        <w:rPr>
          <w:spacing w:val="-1"/>
        </w:rPr>
        <w:t xml:space="preserve"> </w:t>
      </w:r>
      <w:r>
        <w:t>быть</w:t>
      </w:r>
      <w:r>
        <w:rPr>
          <w:spacing w:val="-5"/>
        </w:rPr>
        <w:t xml:space="preserve"> </w:t>
      </w:r>
      <w:r>
        <w:t>реализован</w:t>
      </w:r>
      <w:r>
        <w:rPr>
          <w:spacing w:val="-6"/>
        </w:rPr>
        <w:t xml:space="preserve"> </w:t>
      </w:r>
      <w:r>
        <w:t>в</w:t>
      </w:r>
      <w:r>
        <w:rPr>
          <w:spacing w:val="-5"/>
        </w:rPr>
        <w:t xml:space="preserve"> </w:t>
      </w:r>
      <w:r>
        <w:t>следующих</w:t>
      </w:r>
      <w:r>
        <w:rPr>
          <w:spacing w:val="-6"/>
        </w:rPr>
        <w:t xml:space="preserve"> </w:t>
      </w:r>
      <w:r>
        <w:rPr>
          <w:spacing w:val="-2"/>
        </w:rPr>
        <w:t>вариантах:</w:t>
      </w:r>
    </w:p>
    <w:p w:rsidR="00EC4929" w:rsidRDefault="001B2B69">
      <w:pPr>
        <w:pStyle w:val="a3"/>
        <w:spacing w:before="1"/>
        <w:ind w:right="133" w:firstLine="758"/>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EC4929" w:rsidRDefault="001B2B69">
      <w:pPr>
        <w:pStyle w:val="a3"/>
        <w:ind w:right="130" w:firstLine="758"/>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w:t>
      </w:r>
      <w:r>
        <w:rPr>
          <w:spacing w:val="-2"/>
        </w:rPr>
        <w:t xml:space="preserve"> </w:t>
      </w:r>
      <w:r>
        <w:t>уроков</w:t>
      </w:r>
      <w:r>
        <w:rPr>
          <w:spacing w:val="-1"/>
        </w:rPr>
        <w:t xml:space="preserve"> </w:t>
      </w:r>
      <w:r>
        <w:t>физической</w:t>
      </w:r>
      <w:r>
        <w:rPr>
          <w:spacing w:val="-2"/>
        </w:rPr>
        <w:t xml:space="preserve"> </w:t>
      </w:r>
      <w:r>
        <w:t>культуры с 3-х</w:t>
      </w:r>
      <w:r>
        <w:rPr>
          <w:spacing w:val="-7"/>
        </w:rPr>
        <w:t xml:space="preserve"> </w:t>
      </w:r>
      <w:r>
        <w:t>часовой</w:t>
      </w:r>
      <w:r>
        <w:rPr>
          <w:spacing w:val="-2"/>
        </w:rPr>
        <w:t xml:space="preserve"> </w:t>
      </w:r>
      <w:r>
        <w:t>недельной</w:t>
      </w:r>
      <w:r>
        <w:rPr>
          <w:spacing w:val="-7"/>
        </w:rPr>
        <w:t xml:space="preserve"> </w:t>
      </w:r>
      <w:r>
        <w:t>нагрузкой рекомендуемый</w:t>
      </w:r>
      <w:r>
        <w:rPr>
          <w:spacing w:val="-2"/>
        </w:rPr>
        <w:t xml:space="preserve"> </w:t>
      </w:r>
      <w:r>
        <w:t>объём в 5, 6, 7, 8, 9-х классах - по 34 часа);</w:t>
      </w:r>
    </w:p>
    <w:p w:rsidR="00EC4929" w:rsidRDefault="001B2B69">
      <w:pPr>
        <w:pStyle w:val="a3"/>
        <w:spacing w:before="1"/>
        <w:ind w:right="126" w:firstLine="758"/>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w:t>
      </w:r>
      <w:r>
        <w:rPr>
          <w:spacing w:val="-8"/>
        </w:rPr>
        <w:t xml:space="preserve"> </w:t>
      </w:r>
      <w:r>
        <w:t>учебных</w:t>
      </w:r>
      <w:r>
        <w:rPr>
          <w:spacing w:val="-11"/>
        </w:rPr>
        <w:t xml:space="preserve"> </w:t>
      </w:r>
      <w:r>
        <w:t>модулей</w:t>
      </w:r>
      <w:r>
        <w:rPr>
          <w:spacing w:val="-6"/>
        </w:rPr>
        <w:t xml:space="preserve"> </w:t>
      </w:r>
      <w:r>
        <w:t>по</w:t>
      </w:r>
      <w:r>
        <w:rPr>
          <w:spacing w:val="-2"/>
        </w:rPr>
        <w:t xml:space="preserve"> </w:t>
      </w:r>
      <w:r>
        <w:t>видам</w:t>
      </w:r>
      <w:r>
        <w:rPr>
          <w:spacing w:val="-5"/>
        </w:rPr>
        <w:t xml:space="preserve"> </w:t>
      </w:r>
      <w:r>
        <w:t>спорта</w:t>
      </w:r>
      <w:r>
        <w:rPr>
          <w:spacing w:val="-7"/>
        </w:rPr>
        <w:t xml:space="preserve"> </w:t>
      </w:r>
      <w:r>
        <w:t>(рекомендуемый</w:t>
      </w:r>
      <w:r>
        <w:rPr>
          <w:spacing w:val="-6"/>
        </w:rPr>
        <w:t xml:space="preserve"> </w:t>
      </w:r>
      <w:r>
        <w:t>объём</w:t>
      </w:r>
      <w:r>
        <w:rPr>
          <w:spacing w:val="-1"/>
        </w:rPr>
        <w:t xml:space="preserve"> </w:t>
      </w:r>
      <w:r>
        <w:t>в</w:t>
      </w:r>
      <w:r>
        <w:rPr>
          <w:spacing w:val="-5"/>
        </w:rPr>
        <w:t xml:space="preserve"> </w:t>
      </w:r>
      <w:r>
        <w:t>5,</w:t>
      </w:r>
      <w:r>
        <w:rPr>
          <w:spacing w:val="-5"/>
        </w:rPr>
        <w:t xml:space="preserve"> </w:t>
      </w:r>
      <w:r>
        <w:t>6,</w:t>
      </w:r>
      <w:r>
        <w:rPr>
          <w:spacing w:val="-9"/>
        </w:rPr>
        <w:t xml:space="preserve"> </w:t>
      </w:r>
      <w:r>
        <w:t>7,</w:t>
      </w:r>
      <w:r>
        <w:rPr>
          <w:spacing w:val="-5"/>
        </w:rPr>
        <w:t xml:space="preserve"> </w:t>
      </w:r>
      <w:r>
        <w:t>8,</w:t>
      </w:r>
      <w:r>
        <w:rPr>
          <w:spacing w:val="-5"/>
        </w:rPr>
        <w:t xml:space="preserve"> </w:t>
      </w:r>
      <w:r>
        <w:t>9-х</w:t>
      </w:r>
      <w:r>
        <w:rPr>
          <w:spacing w:val="-11"/>
        </w:rPr>
        <w:t xml:space="preserve"> </w:t>
      </w:r>
      <w:r>
        <w:t>классах</w:t>
      </w:r>
      <w:r>
        <w:rPr>
          <w:spacing w:val="-11"/>
        </w:rPr>
        <w:t xml:space="preserve"> </w:t>
      </w:r>
      <w:r>
        <w:t>-</w:t>
      </w:r>
      <w:r>
        <w:rPr>
          <w:spacing w:val="-5"/>
        </w:rPr>
        <w:t xml:space="preserve"> </w:t>
      </w:r>
      <w:r>
        <w:t>по 34 часа).</w:t>
      </w:r>
    </w:p>
    <w:p w:rsidR="00EC4929" w:rsidRDefault="001B2B69">
      <w:pPr>
        <w:pStyle w:val="a3"/>
        <w:spacing w:before="3" w:line="237" w:lineRule="auto"/>
        <w:ind w:left="1200" w:right="5555"/>
      </w:pPr>
      <w:r>
        <w:t>Содержание</w:t>
      </w:r>
      <w:r>
        <w:rPr>
          <w:spacing w:val="-11"/>
        </w:rPr>
        <w:t xml:space="preserve"> </w:t>
      </w:r>
      <w:r>
        <w:t>модуля</w:t>
      </w:r>
      <w:r>
        <w:rPr>
          <w:spacing w:val="-10"/>
        </w:rPr>
        <w:t xml:space="preserve"> </w:t>
      </w:r>
      <w:r>
        <w:t>по</w:t>
      </w:r>
      <w:r>
        <w:rPr>
          <w:spacing w:val="-7"/>
        </w:rPr>
        <w:t xml:space="preserve"> </w:t>
      </w:r>
      <w:r>
        <w:t>легкой</w:t>
      </w:r>
      <w:r>
        <w:rPr>
          <w:spacing w:val="-10"/>
        </w:rPr>
        <w:t xml:space="preserve"> </w:t>
      </w:r>
      <w:r>
        <w:t>атлетике. Знания о легкой атлетике.</w:t>
      </w:r>
    </w:p>
    <w:p w:rsidR="00EC4929" w:rsidRDefault="001B2B69">
      <w:pPr>
        <w:pStyle w:val="a3"/>
        <w:spacing w:before="3"/>
        <w:ind w:right="139" w:firstLine="758"/>
      </w:pPr>
      <w:r>
        <w:t xml:space="preserve">История развития легкой атлетики как вида спорта в мире, в Российской Федерации, в </w:t>
      </w:r>
      <w:r>
        <w:rPr>
          <w:spacing w:val="-2"/>
        </w:rPr>
        <w:t>регионе.</w:t>
      </w:r>
    </w:p>
    <w:p w:rsidR="00EC4929" w:rsidRDefault="001B2B69">
      <w:pPr>
        <w:pStyle w:val="a3"/>
        <w:spacing w:before="3" w:line="237" w:lineRule="auto"/>
        <w:ind w:right="130" w:firstLine="758"/>
      </w:pPr>
      <w:r>
        <w:t xml:space="preserve">Характеристика различных видов легкой атлетики (бега, прыжков, метаний, спортивной </w:t>
      </w:r>
      <w:r>
        <w:rPr>
          <w:spacing w:val="-2"/>
        </w:rPr>
        <w:t>ходьбы).</w:t>
      </w:r>
    </w:p>
    <w:p w:rsidR="00EC4929" w:rsidRDefault="001B2B69">
      <w:pPr>
        <w:pStyle w:val="a3"/>
        <w:tabs>
          <w:tab w:val="left" w:pos="6617"/>
        </w:tabs>
        <w:spacing w:before="6" w:line="237" w:lineRule="auto"/>
        <w:ind w:left="1200" w:right="506"/>
      </w:pPr>
      <w:r>
        <w:t>Достижения</w:t>
      </w:r>
      <w:r>
        <w:rPr>
          <w:spacing w:val="-8"/>
        </w:rPr>
        <w:t xml:space="preserve"> </w:t>
      </w:r>
      <w:r>
        <w:t>отечественных</w:t>
      </w:r>
      <w:r>
        <w:rPr>
          <w:spacing w:val="-8"/>
        </w:rPr>
        <w:t xml:space="preserve"> </w:t>
      </w:r>
      <w:r>
        <w:t>легкоатлетов</w:t>
      </w:r>
      <w:r>
        <w:rPr>
          <w:spacing w:val="-6"/>
        </w:rPr>
        <w:t xml:space="preserve"> </w:t>
      </w:r>
      <w:r>
        <w:t>на</w:t>
      </w:r>
      <w:r>
        <w:rPr>
          <w:spacing w:val="-5"/>
        </w:rPr>
        <w:t xml:space="preserve"> </w:t>
      </w:r>
      <w:r>
        <w:t>мировых</w:t>
      </w:r>
      <w:r>
        <w:rPr>
          <w:spacing w:val="-8"/>
        </w:rPr>
        <w:t xml:space="preserve"> </w:t>
      </w:r>
      <w:r>
        <w:t>первенствах</w:t>
      </w:r>
      <w:r>
        <w:rPr>
          <w:spacing w:val="-8"/>
        </w:rPr>
        <w:t xml:space="preserve"> </w:t>
      </w:r>
      <w:r>
        <w:t>и</w:t>
      </w:r>
      <w:r>
        <w:rPr>
          <w:spacing w:val="-3"/>
        </w:rPr>
        <w:t xml:space="preserve"> </w:t>
      </w:r>
      <w:r>
        <w:t>Олимпийских</w:t>
      </w:r>
      <w:r>
        <w:rPr>
          <w:spacing w:val="-8"/>
        </w:rPr>
        <w:t xml:space="preserve"> </w:t>
      </w:r>
      <w:r>
        <w:t>играх. Главные организации и федерации</w:t>
      </w:r>
      <w:r>
        <w:tab/>
        <w:t>(международные, российские),</w:t>
      </w:r>
    </w:p>
    <w:p w:rsidR="00EC4929" w:rsidRDefault="001B2B69">
      <w:pPr>
        <w:pStyle w:val="a3"/>
        <w:spacing w:before="3" w:line="275" w:lineRule="exact"/>
      </w:pPr>
      <w:r>
        <w:t>осуществляющие управление</w:t>
      </w:r>
      <w:r>
        <w:rPr>
          <w:spacing w:val="-5"/>
        </w:rPr>
        <w:t xml:space="preserve"> </w:t>
      </w:r>
      <w:r>
        <w:t>легкой</w:t>
      </w:r>
      <w:r>
        <w:rPr>
          <w:spacing w:val="-2"/>
        </w:rPr>
        <w:t xml:space="preserve"> атлетикой.</w:t>
      </w:r>
    </w:p>
    <w:p w:rsidR="00EC4929" w:rsidRDefault="001B2B69">
      <w:pPr>
        <w:pStyle w:val="a3"/>
        <w:ind w:right="134" w:firstLine="758"/>
      </w:pPr>
      <w:r>
        <w:t xml:space="preserve">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w:t>
      </w:r>
      <w:r>
        <w:rPr>
          <w:spacing w:val="-2"/>
        </w:rPr>
        <w:t>стадиона).</w:t>
      </w:r>
    </w:p>
    <w:p w:rsidR="00EC4929" w:rsidRDefault="001B2B69">
      <w:pPr>
        <w:pStyle w:val="a3"/>
        <w:spacing w:before="4" w:line="237" w:lineRule="auto"/>
        <w:ind w:left="1200" w:right="140"/>
      </w:pPr>
      <w:r>
        <w:t>Судейская</w:t>
      </w:r>
      <w:r>
        <w:rPr>
          <w:spacing w:val="-5"/>
        </w:rPr>
        <w:t xml:space="preserve"> </w:t>
      </w:r>
      <w:r>
        <w:t>коллегия,</w:t>
      </w:r>
      <w:r>
        <w:rPr>
          <w:spacing w:val="-11"/>
        </w:rPr>
        <w:t xml:space="preserve"> </w:t>
      </w:r>
      <w:r>
        <w:t>обслуживающая</w:t>
      </w:r>
      <w:r>
        <w:rPr>
          <w:spacing w:val="-5"/>
        </w:rPr>
        <w:t xml:space="preserve"> </w:t>
      </w:r>
      <w:r>
        <w:t>соревнования</w:t>
      </w:r>
      <w:r>
        <w:rPr>
          <w:spacing w:val="-5"/>
        </w:rPr>
        <w:t xml:space="preserve"> </w:t>
      </w:r>
      <w:r>
        <w:t>по</w:t>
      </w:r>
      <w:r>
        <w:rPr>
          <w:spacing w:val="-5"/>
        </w:rPr>
        <w:t xml:space="preserve"> </w:t>
      </w:r>
      <w:r>
        <w:t>легкой</w:t>
      </w:r>
      <w:r>
        <w:rPr>
          <w:spacing w:val="-4"/>
        </w:rPr>
        <w:t xml:space="preserve"> </w:t>
      </w:r>
      <w:r>
        <w:t>атлетике</w:t>
      </w:r>
      <w:r>
        <w:rPr>
          <w:spacing w:val="-6"/>
        </w:rPr>
        <w:t xml:space="preserve"> </w:t>
      </w:r>
      <w:r>
        <w:t>(основные</w:t>
      </w:r>
      <w:r>
        <w:rPr>
          <w:spacing w:val="-6"/>
        </w:rPr>
        <w:t xml:space="preserve"> </w:t>
      </w:r>
      <w:r>
        <w:t>функции). Словарь терминов и определений по легкой атлетике.</w:t>
      </w:r>
    </w:p>
    <w:p w:rsidR="00EC4929" w:rsidRDefault="001B2B69">
      <w:pPr>
        <w:pStyle w:val="a3"/>
        <w:spacing w:before="3"/>
        <w:ind w:left="1200"/>
      </w:pPr>
      <w:r>
        <w:t>Занятия</w:t>
      </w:r>
      <w:r>
        <w:rPr>
          <w:spacing w:val="44"/>
        </w:rPr>
        <w:t xml:space="preserve"> </w:t>
      </w:r>
      <w:r>
        <w:t>легкой</w:t>
      </w:r>
      <w:r>
        <w:rPr>
          <w:spacing w:val="42"/>
        </w:rPr>
        <w:t xml:space="preserve"> </w:t>
      </w:r>
      <w:r>
        <w:t>атлетикой</w:t>
      </w:r>
      <w:r>
        <w:rPr>
          <w:spacing w:val="43"/>
        </w:rPr>
        <w:t xml:space="preserve"> </w:t>
      </w:r>
      <w:r>
        <w:t>(в</w:t>
      </w:r>
      <w:r>
        <w:rPr>
          <w:spacing w:val="43"/>
        </w:rPr>
        <w:t xml:space="preserve"> </w:t>
      </w:r>
      <w:r>
        <w:t>первую</w:t>
      </w:r>
      <w:r>
        <w:rPr>
          <w:spacing w:val="45"/>
        </w:rPr>
        <w:t xml:space="preserve"> </w:t>
      </w:r>
      <w:r>
        <w:t>очередь</w:t>
      </w:r>
      <w:r>
        <w:rPr>
          <w:spacing w:val="46"/>
        </w:rPr>
        <w:t xml:space="preserve"> </w:t>
      </w:r>
      <w:r>
        <w:t>бегом</w:t>
      </w:r>
      <w:r>
        <w:rPr>
          <w:spacing w:val="44"/>
        </w:rPr>
        <w:t xml:space="preserve"> </w:t>
      </w:r>
      <w:r>
        <w:t>и</w:t>
      </w:r>
      <w:r>
        <w:rPr>
          <w:spacing w:val="42"/>
        </w:rPr>
        <w:t xml:space="preserve"> </w:t>
      </w:r>
      <w:r>
        <w:t>спортивной</w:t>
      </w:r>
      <w:r>
        <w:rPr>
          <w:spacing w:val="43"/>
        </w:rPr>
        <w:t xml:space="preserve"> </w:t>
      </w:r>
      <w:r>
        <w:t>ходьбой)</w:t>
      </w:r>
      <w:r>
        <w:rPr>
          <w:spacing w:val="47"/>
        </w:rPr>
        <w:t xml:space="preserve"> </w:t>
      </w:r>
      <w:r>
        <w:t>как</w:t>
      </w:r>
      <w:r>
        <w:rPr>
          <w:spacing w:val="45"/>
        </w:rPr>
        <w:t xml:space="preserve"> </w:t>
      </w:r>
      <w:r>
        <w:rPr>
          <w:spacing w:val="-2"/>
        </w:rPr>
        <w:t>средство</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jc w:val="left"/>
      </w:pPr>
      <w:r>
        <w:lastRenderedPageBreak/>
        <w:t>укрепления</w:t>
      </w:r>
      <w:r>
        <w:rPr>
          <w:spacing w:val="-6"/>
        </w:rPr>
        <w:t xml:space="preserve"> </w:t>
      </w:r>
      <w:r>
        <w:t>здоровья,</w:t>
      </w:r>
      <w:r>
        <w:rPr>
          <w:spacing w:val="-2"/>
        </w:rPr>
        <w:t xml:space="preserve"> </w:t>
      </w:r>
      <w:r>
        <w:t>повышения</w:t>
      </w:r>
      <w:r>
        <w:rPr>
          <w:spacing w:val="-4"/>
        </w:rPr>
        <w:t xml:space="preserve"> </w:t>
      </w:r>
      <w:r>
        <w:t>функциональных</w:t>
      </w:r>
      <w:r>
        <w:rPr>
          <w:spacing w:val="-8"/>
        </w:rPr>
        <w:t xml:space="preserve"> </w:t>
      </w:r>
      <w:r>
        <w:t>возможностей</w:t>
      </w:r>
      <w:r>
        <w:rPr>
          <w:spacing w:val="-8"/>
        </w:rPr>
        <w:t xml:space="preserve"> </w:t>
      </w:r>
      <w:r>
        <w:t>основных</w:t>
      </w:r>
      <w:r>
        <w:rPr>
          <w:spacing w:val="-8"/>
        </w:rPr>
        <w:t xml:space="preserve"> </w:t>
      </w:r>
      <w:r>
        <w:t>систем</w:t>
      </w:r>
      <w:r>
        <w:rPr>
          <w:spacing w:val="-7"/>
        </w:rPr>
        <w:t xml:space="preserve"> </w:t>
      </w:r>
      <w:r>
        <w:rPr>
          <w:spacing w:val="-2"/>
        </w:rPr>
        <w:t>организма.</w:t>
      </w:r>
    </w:p>
    <w:p w:rsidR="00EC4929" w:rsidRDefault="001B2B69">
      <w:pPr>
        <w:pStyle w:val="a3"/>
        <w:spacing w:before="5" w:line="237" w:lineRule="auto"/>
        <w:ind w:firstLine="758"/>
        <w:jc w:val="left"/>
      </w:pPr>
      <w:r>
        <w:t>Сведения</w:t>
      </w:r>
      <w:r>
        <w:rPr>
          <w:spacing w:val="40"/>
        </w:rPr>
        <w:t xml:space="preserve"> </w:t>
      </w:r>
      <w:r>
        <w:t>о</w:t>
      </w:r>
      <w:r>
        <w:rPr>
          <w:spacing w:val="40"/>
        </w:rPr>
        <w:t xml:space="preserve"> </w:t>
      </w:r>
      <w:r>
        <w:t>физических</w:t>
      </w:r>
      <w:r>
        <w:rPr>
          <w:spacing w:val="40"/>
        </w:rPr>
        <w:t xml:space="preserve"> </w:t>
      </w:r>
      <w:r>
        <w:t>качествах,</w:t>
      </w:r>
      <w:r>
        <w:rPr>
          <w:spacing w:val="40"/>
        </w:rPr>
        <w:t xml:space="preserve"> </w:t>
      </w:r>
      <w:r>
        <w:t>необходимых</w:t>
      </w:r>
      <w:r>
        <w:rPr>
          <w:spacing w:val="40"/>
        </w:rPr>
        <w:t xml:space="preserve"> </w:t>
      </w:r>
      <w:r>
        <w:t>в</w:t>
      </w:r>
      <w:r>
        <w:rPr>
          <w:spacing w:val="40"/>
        </w:rPr>
        <w:t xml:space="preserve"> </w:t>
      </w:r>
      <w:r>
        <w:t>различных</w:t>
      </w:r>
      <w:r>
        <w:rPr>
          <w:spacing w:val="40"/>
        </w:rPr>
        <w:t xml:space="preserve"> </w:t>
      </w:r>
      <w:r>
        <w:t>видах</w:t>
      </w:r>
      <w:r>
        <w:rPr>
          <w:spacing w:val="40"/>
        </w:rPr>
        <w:t xml:space="preserve"> </w:t>
      </w:r>
      <w:r>
        <w:t>легкой</w:t>
      </w:r>
      <w:r>
        <w:rPr>
          <w:spacing w:val="40"/>
        </w:rPr>
        <w:t xml:space="preserve"> </w:t>
      </w:r>
      <w:r>
        <w:t>атлетики</w:t>
      </w:r>
      <w:r>
        <w:rPr>
          <w:spacing w:val="40"/>
        </w:rPr>
        <w:t xml:space="preserve"> </w:t>
      </w:r>
      <w:r>
        <w:t>и</w:t>
      </w:r>
      <w:r>
        <w:rPr>
          <w:spacing w:val="40"/>
        </w:rPr>
        <w:t xml:space="preserve"> </w:t>
      </w:r>
      <w:r>
        <w:t>способах их развития с учетом сенситивных периодов.</w:t>
      </w:r>
    </w:p>
    <w:p w:rsidR="00EC4929" w:rsidRDefault="001B2B69">
      <w:pPr>
        <w:pStyle w:val="a3"/>
        <w:spacing w:before="5" w:line="237" w:lineRule="auto"/>
        <w:ind w:firstLine="758"/>
        <w:jc w:val="left"/>
      </w:pPr>
      <w:r>
        <w:t>Значение</w:t>
      </w:r>
      <w:r>
        <w:rPr>
          <w:spacing w:val="39"/>
        </w:rPr>
        <w:t xml:space="preserve"> </w:t>
      </w:r>
      <w:r>
        <w:t>занятий</w:t>
      </w:r>
      <w:r>
        <w:rPr>
          <w:spacing w:val="36"/>
        </w:rPr>
        <w:t xml:space="preserve"> </w:t>
      </w:r>
      <w:r>
        <w:t>различными</w:t>
      </w:r>
      <w:r>
        <w:rPr>
          <w:spacing w:val="36"/>
        </w:rPr>
        <w:t xml:space="preserve"> </w:t>
      </w:r>
      <w:r>
        <w:t>видами</w:t>
      </w:r>
      <w:r>
        <w:rPr>
          <w:spacing w:val="40"/>
        </w:rPr>
        <w:t xml:space="preserve"> </w:t>
      </w:r>
      <w:r>
        <w:t>легкой</w:t>
      </w:r>
      <w:r>
        <w:rPr>
          <w:spacing w:val="36"/>
        </w:rPr>
        <w:t xml:space="preserve"> </w:t>
      </w:r>
      <w:r>
        <w:t>атлетики</w:t>
      </w:r>
      <w:r>
        <w:rPr>
          <w:spacing w:val="40"/>
        </w:rPr>
        <w:t xml:space="preserve"> </w:t>
      </w:r>
      <w:r>
        <w:t>на</w:t>
      </w:r>
      <w:r>
        <w:rPr>
          <w:spacing w:val="39"/>
        </w:rPr>
        <w:t xml:space="preserve"> </w:t>
      </w:r>
      <w:r>
        <w:t>формирование</w:t>
      </w:r>
      <w:r>
        <w:rPr>
          <w:spacing w:val="39"/>
        </w:rPr>
        <w:t xml:space="preserve"> </w:t>
      </w:r>
      <w:r>
        <w:t>положительных качеств личности человека.</w:t>
      </w:r>
    </w:p>
    <w:p w:rsidR="00EC4929" w:rsidRDefault="001B2B69">
      <w:pPr>
        <w:pStyle w:val="a3"/>
        <w:spacing w:before="6" w:line="237" w:lineRule="auto"/>
        <w:ind w:firstLine="758"/>
        <w:jc w:val="left"/>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EC4929" w:rsidRDefault="001B2B69">
      <w:pPr>
        <w:pStyle w:val="a3"/>
        <w:spacing w:before="6" w:line="237" w:lineRule="auto"/>
        <w:ind w:left="1200" w:right="967"/>
        <w:jc w:val="left"/>
      </w:pPr>
      <w:r>
        <w:t>Основные</w:t>
      </w:r>
      <w:r>
        <w:rPr>
          <w:spacing w:val="-4"/>
        </w:rPr>
        <w:t xml:space="preserve"> </w:t>
      </w:r>
      <w:r>
        <w:t>средства</w:t>
      </w:r>
      <w:r>
        <w:rPr>
          <w:spacing w:val="-4"/>
        </w:rPr>
        <w:t xml:space="preserve"> </w:t>
      </w:r>
      <w:r>
        <w:t>и</w:t>
      </w:r>
      <w:r>
        <w:rPr>
          <w:spacing w:val="-7"/>
        </w:rPr>
        <w:t xml:space="preserve"> </w:t>
      </w:r>
      <w:r>
        <w:t>методы</w:t>
      </w:r>
      <w:r>
        <w:rPr>
          <w:spacing w:val="-11"/>
        </w:rPr>
        <w:t xml:space="preserve"> </w:t>
      </w:r>
      <w:r>
        <w:t>обучения</w:t>
      </w:r>
      <w:r>
        <w:rPr>
          <w:spacing w:val="-3"/>
        </w:rPr>
        <w:t xml:space="preserve"> </w:t>
      </w:r>
      <w:r>
        <w:t>технике различных</w:t>
      </w:r>
      <w:r>
        <w:rPr>
          <w:spacing w:val="-8"/>
        </w:rPr>
        <w:t xml:space="preserve"> </w:t>
      </w:r>
      <w:r>
        <w:t>видов</w:t>
      </w:r>
      <w:r>
        <w:rPr>
          <w:spacing w:val="-6"/>
        </w:rPr>
        <w:t xml:space="preserve"> </w:t>
      </w:r>
      <w:r>
        <w:t>легкой</w:t>
      </w:r>
      <w:r>
        <w:rPr>
          <w:spacing w:val="-7"/>
        </w:rPr>
        <w:t xml:space="preserve"> </w:t>
      </w:r>
      <w:r>
        <w:t>атлетики. Основы прикладного значения различных видов легкой атлетики.</w:t>
      </w:r>
    </w:p>
    <w:p w:rsidR="00EC4929" w:rsidRDefault="001B2B69">
      <w:pPr>
        <w:pStyle w:val="a3"/>
        <w:spacing w:before="3" w:line="275" w:lineRule="exact"/>
        <w:ind w:left="1200"/>
        <w:jc w:val="left"/>
      </w:pPr>
      <w:r>
        <w:t>Игры</w:t>
      </w:r>
      <w:r>
        <w:rPr>
          <w:spacing w:val="-6"/>
        </w:rPr>
        <w:t xml:space="preserve"> </w:t>
      </w:r>
      <w:r>
        <w:t>и</w:t>
      </w:r>
      <w:r>
        <w:rPr>
          <w:spacing w:val="-1"/>
        </w:rPr>
        <w:t xml:space="preserve"> </w:t>
      </w:r>
      <w:r>
        <w:t>развлечения</w:t>
      </w:r>
      <w:r>
        <w:rPr>
          <w:spacing w:val="1"/>
        </w:rPr>
        <w:t xml:space="preserve"> </w:t>
      </w:r>
      <w:r>
        <w:t>при занятиях</w:t>
      </w:r>
      <w:r>
        <w:rPr>
          <w:spacing w:val="-6"/>
        </w:rPr>
        <w:t xml:space="preserve"> </w:t>
      </w:r>
      <w:r>
        <w:t>различными</w:t>
      </w:r>
      <w:r>
        <w:rPr>
          <w:spacing w:val="-5"/>
        </w:rPr>
        <w:t xml:space="preserve"> </w:t>
      </w:r>
      <w:r>
        <w:t>видами легкой</w:t>
      </w:r>
      <w:r>
        <w:rPr>
          <w:spacing w:val="-4"/>
        </w:rPr>
        <w:t xml:space="preserve"> </w:t>
      </w:r>
      <w:r>
        <w:rPr>
          <w:spacing w:val="-2"/>
        </w:rPr>
        <w:t>атлетики.</w:t>
      </w:r>
    </w:p>
    <w:p w:rsidR="00EC4929" w:rsidRDefault="001B2B69">
      <w:pPr>
        <w:pStyle w:val="a3"/>
        <w:spacing w:line="242" w:lineRule="auto"/>
        <w:ind w:firstLine="758"/>
        <w:jc w:val="left"/>
      </w:pPr>
      <w:r>
        <w:t>Правила</w:t>
      </w:r>
      <w:r>
        <w:rPr>
          <w:spacing w:val="80"/>
        </w:rPr>
        <w:t xml:space="preserve"> </w:t>
      </w:r>
      <w:r>
        <w:t>поведения</w:t>
      </w:r>
      <w:r>
        <w:rPr>
          <w:spacing w:val="80"/>
        </w:rPr>
        <w:t xml:space="preserve"> </w:t>
      </w:r>
      <w:r>
        <w:t>и</w:t>
      </w:r>
      <w:r>
        <w:rPr>
          <w:spacing w:val="80"/>
        </w:rPr>
        <w:t xml:space="preserve"> </w:t>
      </w:r>
      <w:r>
        <w:t>техники</w:t>
      </w:r>
      <w:r>
        <w:rPr>
          <w:spacing w:val="80"/>
        </w:rPr>
        <w:t xml:space="preserve"> </w:t>
      </w:r>
      <w:r>
        <w:t>безопасности</w:t>
      </w:r>
      <w:r>
        <w:rPr>
          <w:spacing w:val="80"/>
        </w:rPr>
        <w:t xml:space="preserve"> </w:t>
      </w:r>
      <w:r>
        <w:t>при</w:t>
      </w:r>
      <w:r>
        <w:rPr>
          <w:spacing w:val="80"/>
        </w:rPr>
        <w:t xml:space="preserve"> </w:t>
      </w:r>
      <w:r>
        <w:t>занятиях</w:t>
      </w:r>
      <w:r>
        <w:rPr>
          <w:spacing w:val="80"/>
        </w:rPr>
        <w:t xml:space="preserve"> </w:t>
      </w:r>
      <w:r>
        <w:t>различными</w:t>
      </w:r>
      <w:r>
        <w:rPr>
          <w:spacing w:val="80"/>
        </w:rPr>
        <w:t xml:space="preserve"> </w:t>
      </w:r>
      <w:r>
        <w:t>видами</w:t>
      </w:r>
      <w:r>
        <w:rPr>
          <w:spacing w:val="80"/>
        </w:rPr>
        <w:t xml:space="preserve"> </w:t>
      </w:r>
      <w:r>
        <w:t>легкой атлетики на стадионе, на пересеченной местности, в легкоатлетическом манеже.</w:t>
      </w:r>
    </w:p>
    <w:p w:rsidR="00EC4929" w:rsidRDefault="001B2B69">
      <w:pPr>
        <w:pStyle w:val="a4"/>
        <w:numPr>
          <w:ilvl w:val="0"/>
          <w:numId w:val="11"/>
        </w:numPr>
        <w:tabs>
          <w:tab w:val="left" w:pos="1465"/>
        </w:tabs>
        <w:spacing w:line="271" w:lineRule="exact"/>
        <w:ind w:hanging="265"/>
        <w:rPr>
          <w:sz w:val="24"/>
        </w:rPr>
      </w:pPr>
      <w:r>
        <w:rPr>
          <w:sz w:val="24"/>
        </w:rPr>
        <w:t>Способы</w:t>
      </w:r>
      <w:r>
        <w:rPr>
          <w:spacing w:val="-5"/>
          <w:sz w:val="24"/>
        </w:rPr>
        <w:t xml:space="preserve"> </w:t>
      </w:r>
      <w:r>
        <w:rPr>
          <w:sz w:val="24"/>
        </w:rPr>
        <w:t>самостоятельной</w:t>
      </w:r>
      <w:r>
        <w:rPr>
          <w:spacing w:val="-4"/>
          <w:sz w:val="24"/>
        </w:rPr>
        <w:t xml:space="preserve"> </w:t>
      </w:r>
      <w:r>
        <w:rPr>
          <w:spacing w:val="-2"/>
          <w:sz w:val="24"/>
        </w:rPr>
        <w:t>деятельности.</w:t>
      </w:r>
    </w:p>
    <w:p w:rsidR="00EC4929" w:rsidRDefault="001B2B69">
      <w:pPr>
        <w:pStyle w:val="a3"/>
        <w:spacing w:before="4" w:line="237" w:lineRule="auto"/>
        <w:ind w:firstLine="758"/>
        <w:jc w:val="left"/>
      </w:pPr>
      <w:r>
        <w:t>Самоконтроль</w:t>
      </w:r>
      <w:r>
        <w:rPr>
          <w:spacing w:val="40"/>
        </w:rPr>
        <w:t xml:space="preserve"> </w:t>
      </w:r>
      <w:r>
        <w:t>во</w:t>
      </w:r>
      <w:r>
        <w:rPr>
          <w:spacing w:val="40"/>
        </w:rPr>
        <w:t xml:space="preserve"> </w:t>
      </w:r>
      <w:r>
        <w:t>время</w:t>
      </w:r>
      <w:r>
        <w:rPr>
          <w:spacing w:val="40"/>
        </w:rPr>
        <w:t xml:space="preserve"> </w:t>
      </w:r>
      <w:r>
        <w:t>занятий</w:t>
      </w:r>
      <w:r>
        <w:rPr>
          <w:spacing w:val="40"/>
        </w:rPr>
        <w:t xml:space="preserve"> </w:t>
      </w:r>
      <w:r>
        <w:t>различными</w:t>
      </w:r>
      <w:r>
        <w:rPr>
          <w:spacing w:val="40"/>
        </w:rPr>
        <w:t xml:space="preserve"> </w:t>
      </w:r>
      <w:r>
        <w:t>видами</w:t>
      </w:r>
      <w:r>
        <w:rPr>
          <w:spacing w:val="40"/>
        </w:rPr>
        <w:t xml:space="preserve"> </w:t>
      </w:r>
      <w:r>
        <w:t>легкой</w:t>
      </w:r>
      <w:r>
        <w:rPr>
          <w:spacing w:val="40"/>
        </w:rPr>
        <w:t xml:space="preserve"> </w:t>
      </w:r>
      <w:r>
        <w:t>атлетики.</w:t>
      </w:r>
      <w:r>
        <w:rPr>
          <w:spacing w:val="40"/>
        </w:rPr>
        <w:t xml:space="preserve"> </w:t>
      </w:r>
      <w:r>
        <w:t>Первые</w:t>
      </w:r>
      <w:r>
        <w:rPr>
          <w:spacing w:val="40"/>
        </w:rPr>
        <w:t xml:space="preserve"> </w:t>
      </w:r>
      <w:r>
        <w:t>внешние признаки утомления. Средства восстановления организма после физической нагрузки.</w:t>
      </w:r>
    </w:p>
    <w:p w:rsidR="00EC4929" w:rsidRDefault="001B2B69">
      <w:pPr>
        <w:pStyle w:val="a3"/>
        <w:spacing w:before="5" w:line="237" w:lineRule="auto"/>
        <w:ind w:right="2360" w:firstLine="758"/>
        <w:jc w:val="left"/>
      </w:pPr>
      <w:r>
        <w:t>Правила</w:t>
      </w:r>
      <w:r>
        <w:rPr>
          <w:spacing w:val="-4"/>
        </w:rPr>
        <w:t xml:space="preserve"> </w:t>
      </w:r>
      <w:r>
        <w:t>личной</w:t>
      </w:r>
      <w:r>
        <w:rPr>
          <w:spacing w:val="-7"/>
        </w:rPr>
        <w:t xml:space="preserve"> </w:t>
      </w:r>
      <w:r>
        <w:t>гигиены,</w:t>
      </w:r>
      <w:r>
        <w:rPr>
          <w:spacing w:val="-6"/>
        </w:rPr>
        <w:t xml:space="preserve"> </w:t>
      </w:r>
      <w:r>
        <w:t>требования</w:t>
      </w:r>
      <w:r>
        <w:rPr>
          <w:spacing w:val="-8"/>
        </w:rPr>
        <w:t xml:space="preserve"> </w:t>
      </w:r>
      <w:r>
        <w:t>к</w:t>
      </w:r>
      <w:r>
        <w:rPr>
          <w:spacing w:val="-5"/>
        </w:rPr>
        <w:t xml:space="preserve"> </w:t>
      </w:r>
      <w:r>
        <w:t>спортивной</w:t>
      </w:r>
      <w:r>
        <w:rPr>
          <w:spacing w:val="-7"/>
        </w:rPr>
        <w:t xml:space="preserve"> </w:t>
      </w:r>
      <w:r>
        <w:t>одежде,</w:t>
      </w:r>
      <w:r>
        <w:rPr>
          <w:spacing w:val="-6"/>
        </w:rPr>
        <w:t xml:space="preserve"> </w:t>
      </w:r>
      <w:r>
        <w:t>кроссовой и специальной обуви для занятий легкой атлетикой.</w:t>
      </w:r>
    </w:p>
    <w:p w:rsidR="00EC4929" w:rsidRDefault="001B2B69">
      <w:pPr>
        <w:pStyle w:val="a3"/>
        <w:spacing w:before="4" w:line="275" w:lineRule="exact"/>
        <w:ind w:left="1200"/>
        <w:jc w:val="left"/>
      </w:pPr>
      <w:r>
        <w:t>Правильное</w:t>
      </w:r>
      <w:r>
        <w:rPr>
          <w:spacing w:val="-4"/>
        </w:rPr>
        <w:t xml:space="preserve"> </w:t>
      </w:r>
      <w:r>
        <w:t>сбалансированное</w:t>
      </w:r>
      <w:r>
        <w:rPr>
          <w:spacing w:val="-6"/>
        </w:rPr>
        <w:t xml:space="preserve"> </w:t>
      </w:r>
      <w:r>
        <w:t>питание</w:t>
      </w:r>
      <w:r>
        <w:rPr>
          <w:spacing w:val="-6"/>
        </w:rPr>
        <w:t xml:space="preserve"> </w:t>
      </w:r>
      <w:r>
        <w:t>в</w:t>
      </w:r>
      <w:r>
        <w:rPr>
          <w:spacing w:val="-4"/>
        </w:rPr>
        <w:t xml:space="preserve"> </w:t>
      </w:r>
      <w:r>
        <w:t>различных</w:t>
      </w:r>
      <w:r>
        <w:rPr>
          <w:spacing w:val="-5"/>
        </w:rPr>
        <w:t xml:space="preserve"> </w:t>
      </w:r>
      <w:r>
        <w:t>видах</w:t>
      </w:r>
      <w:r>
        <w:rPr>
          <w:spacing w:val="-5"/>
        </w:rPr>
        <w:t xml:space="preserve"> </w:t>
      </w:r>
      <w:r>
        <w:t>легкой</w:t>
      </w:r>
      <w:r>
        <w:rPr>
          <w:spacing w:val="1"/>
        </w:rPr>
        <w:t xml:space="preserve"> </w:t>
      </w:r>
      <w:r>
        <w:rPr>
          <w:spacing w:val="-2"/>
        </w:rPr>
        <w:t>атлетики.</w:t>
      </w:r>
    </w:p>
    <w:p w:rsidR="00EC4929" w:rsidRDefault="001B2B69">
      <w:pPr>
        <w:pStyle w:val="a3"/>
        <w:ind w:right="140" w:firstLine="758"/>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EC4929" w:rsidRDefault="001B2B69">
      <w:pPr>
        <w:pStyle w:val="a3"/>
        <w:spacing w:before="1" w:line="275" w:lineRule="exact"/>
        <w:ind w:left="1200"/>
      </w:pPr>
      <w:r>
        <w:t>Самостоятельное</w:t>
      </w:r>
      <w:r>
        <w:rPr>
          <w:spacing w:val="-11"/>
        </w:rPr>
        <w:t xml:space="preserve"> </w:t>
      </w:r>
      <w:r>
        <w:t>освоение</w:t>
      </w:r>
      <w:r>
        <w:rPr>
          <w:spacing w:val="-1"/>
        </w:rPr>
        <w:t xml:space="preserve"> </w:t>
      </w:r>
      <w:r>
        <w:t>двигательных</w:t>
      </w:r>
      <w:r>
        <w:rPr>
          <w:spacing w:val="-4"/>
        </w:rPr>
        <w:t xml:space="preserve"> </w:t>
      </w:r>
      <w:r>
        <w:rPr>
          <w:spacing w:val="-2"/>
        </w:rPr>
        <w:t>действий.</w:t>
      </w:r>
    </w:p>
    <w:p w:rsidR="00EC4929" w:rsidRDefault="001B2B69">
      <w:pPr>
        <w:pStyle w:val="a3"/>
        <w:spacing w:line="242" w:lineRule="auto"/>
        <w:ind w:firstLine="758"/>
        <w:jc w:val="left"/>
      </w:pPr>
      <w:r>
        <w:t>Судейство</w:t>
      </w:r>
      <w:r>
        <w:rPr>
          <w:spacing w:val="35"/>
        </w:rPr>
        <w:t xml:space="preserve"> </w:t>
      </w:r>
      <w:r>
        <w:t>простейших спортивных соревнований</w:t>
      </w:r>
      <w:r>
        <w:rPr>
          <w:spacing w:val="31"/>
        </w:rPr>
        <w:t xml:space="preserve"> </w:t>
      </w:r>
      <w:r>
        <w:t>по</w:t>
      </w:r>
      <w:r>
        <w:rPr>
          <w:spacing w:val="35"/>
        </w:rPr>
        <w:t xml:space="preserve"> </w:t>
      </w:r>
      <w:r>
        <w:t>различным видам</w:t>
      </w:r>
      <w:r>
        <w:rPr>
          <w:spacing w:val="32"/>
        </w:rPr>
        <w:t xml:space="preserve"> </w:t>
      </w:r>
      <w:r>
        <w:t>легкой</w:t>
      </w:r>
      <w:r>
        <w:rPr>
          <w:spacing w:val="31"/>
        </w:rPr>
        <w:t xml:space="preserve"> </w:t>
      </w:r>
      <w:r>
        <w:t>атлетики в качестве судьи.</w:t>
      </w:r>
    </w:p>
    <w:p w:rsidR="00EC4929" w:rsidRDefault="001B2B69">
      <w:pPr>
        <w:pStyle w:val="a3"/>
        <w:spacing w:line="242" w:lineRule="auto"/>
        <w:ind w:right="139" w:firstLine="758"/>
        <w:jc w:val="left"/>
      </w:pPr>
      <w:r>
        <w:t>Характерные травмы во время занятий различными видами легкой атлетики и мероприятия по их профилактике.</w:t>
      </w:r>
    </w:p>
    <w:p w:rsidR="00EC4929" w:rsidRDefault="001B2B69">
      <w:pPr>
        <w:pStyle w:val="a3"/>
        <w:spacing w:line="242" w:lineRule="auto"/>
        <w:ind w:firstLine="758"/>
        <w:jc w:val="left"/>
      </w:pPr>
      <w:r>
        <w:t xml:space="preserve">Причины возникновения ошибок при выполнении технических приёмов в беге, прыжках и </w:t>
      </w:r>
      <w:r>
        <w:rPr>
          <w:spacing w:val="-2"/>
        </w:rPr>
        <w:t>метаниях.</w:t>
      </w:r>
    </w:p>
    <w:p w:rsidR="00EC4929" w:rsidRDefault="001B2B69">
      <w:pPr>
        <w:pStyle w:val="a3"/>
        <w:spacing w:line="271" w:lineRule="exact"/>
        <w:ind w:left="1200"/>
        <w:jc w:val="left"/>
      </w:pPr>
      <w:r>
        <w:t>Тестирование</w:t>
      </w:r>
      <w:r>
        <w:rPr>
          <w:spacing w:val="-9"/>
        </w:rPr>
        <w:t xml:space="preserve"> </w:t>
      </w:r>
      <w:r>
        <w:t>уровня</w:t>
      </w:r>
      <w:r>
        <w:rPr>
          <w:spacing w:val="-1"/>
        </w:rPr>
        <w:t xml:space="preserve"> </w:t>
      </w:r>
      <w:r>
        <w:t>физической</w:t>
      </w:r>
      <w:r>
        <w:rPr>
          <w:spacing w:val="-5"/>
        </w:rPr>
        <w:t xml:space="preserve"> </w:t>
      </w:r>
      <w:r>
        <w:t>подготовленности</w:t>
      </w:r>
      <w:r>
        <w:rPr>
          <w:spacing w:val="-4"/>
        </w:rPr>
        <w:t xml:space="preserve"> </w:t>
      </w:r>
      <w:r>
        <w:t>в</w:t>
      </w:r>
      <w:r>
        <w:rPr>
          <w:spacing w:val="-4"/>
        </w:rPr>
        <w:t xml:space="preserve"> </w:t>
      </w:r>
      <w:r>
        <w:t>беге,</w:t>
      </w:r>
      <w:r>
        <w:rPr>
          <w:spacing w:val="-4"/>
        </w:rPr>
        <w:t xml:space="preserve"> </w:t>
      </w:r>
      <w:r>
        <w:t>прыжках</w:t>
      </w:r>
      <w:r>
        <w:rPr>
          <w:spacing w:val="-6"/>
        </w:rPr>
        <w:t xml:space="preserve"> </w:t>
      </w:r>
      <w:r>
        <w:t xml:space="preserve">и </w:t>
      </w:r>
      <w:r>
        <w:rPr>
          <w:spacing w:val="-2"/>
        </w:rPr>
        <w:t>метаниях.</w:t>
      </w:r>
    </w:p>
    <w:p w:rsidR="00EC4929" w:rsidRDefault="001B2B69">
      <w:pPr>
        <w:pStyle w:val="a4"/>
        <w:numPr>
          <w:ilvl w:val="0"/>
          <w:numId w:val="11"/>
        </w:numPr>
        <w:tabs>
          <w:tab w:val="left" w:pos="1465"/>
        </w:tabs>
        <w:ind w:hanging="265"/>
        <w:rPr>
          <w:sz w:val="24"/>
        </w:rPr>
      </w:pPr>
      <w:r>
        <w:rPr>
          <w:sz w:val="24"/>
        </w:rPr>
        <w:t>Физическое</w:t>
      </w:r>
      <w:r>
        <w:rPr>
          <w:spacing w:val="-8"/>
          <w:sz w:val="24"/>
        </w:rPr>
        <w:t xml:space="preserve"> </w:t>
      </w:r>
      <w:r>
        <w:rPr>
          <w:spacing w:val="-2"/>
          <w:sz w:val="24"/>
        </w:rPr>
        <w:t>совершенствование.</w:t>
      </w:r>
    </w:p>
    <w:p w:rsidR="00EC4929" w:rsidRDefault="001B2B69">
      <w:pPr>
        <w:pStyle w:val="a3"/>
        <w:spacing w:line="242" w:lineRule="auto"/>
        <w:ind w:firstLine="758"/>
        <w:jc w:val="left"/>
      </w:pPr>
      <w:r>
        <w:t>Комплексы</w:t>
      </w:r>
      <w:r>
        <w:rPr>
          <w:spacing w:val="40"/>
        </w:rPr>
        <w:t xml:space="preserve"> </w:t>
      </w:r>
      <w:r>
        <w:t>общеразвивающих,</w:t>
      </w:r>
      <w:r>
        <w:rPr>
          <w:spacing w:val="40"/>
        </w:rPr>
        <w:t xml:space="preserve"> </w:t>
      </w:r>
      <w:r>
        <w:t>специальных</w:t>
      </w:r>
      <w:r>
        <w:rPr>
          <w:spacing w:val="40"/>
        </w:rPr>
        <w:t xml:space="preserve"> </w:t>
      </w:r>
      <w:r>
        <w:t>и</w:t>
      </w:r>
      <w:r>
        <w:rPr>
          <w:spacing w:val="40"/>
        </w:rPr>
        <w:t xml:space="preserve"> </w:t>
      </w:r>
      <w:r>
        <w:t>имитационных</w:t>
      </w:r>
      <w:r>
        <w:rPr>
          <w:spacing w:val="40"/>
        </w:rPr>
        <w:t xml:space="preserve"> </w:t>
      </w:r>
      <w:r>
        <w:t>упражнений</w:t>
      </w:r>
      <w:r>
        <w:rPr>
          <w:spacing w:val="40"/>
        </w:rPr>
        <w:t xml:space="preserve"> </w:t>
      </w:r>
      <w:r>
        <w:t>в</w:t>
      </w:r>
      <w:r>
        <w:rPr>
          <w:spacing w:val="40"/>
        </w:rPr>
        <w:t xml:space="preserve"> </w:t>
      </w:r>
      <w:r>
        <w:t>различных видах легкой атлетики.</w:t>
      </w:r>
    </w:p>
    <w:p w:rsidR="00EC4929" w:rsidRDefault="001B2B69">
      <w:pPr>
        <w:pStyle w:val="a3"/>
        <w:spacing w:line="242" w:lineRule="auto"/>
        <w:ind w:firstLine="758"/>
        <w:jc w:val="left"/>
      </w:pPr>
      <w:r>
        <w:t>Комплексы упражнений на развитие физических</w:t>
      </w:r>
      <w:r>
        <w:rPr>
          <w:spacing w:val="-3"/>
        </w:rPr>
        <w:t xml:space="preserve"> </w:t>
      </w:r>
      <w:r>
        <w:t>качеств, характерных</w:t>
      </w:r>
      <w:r>
        <w:rPr>
          <w:spacing w:val="-3"/>
        </w:rPr>
        <w:t xml:space="preserve"> </w:t>
      </w:r>
      <w:r>
        <w:t>для различных</w:t>
      </w:r>
      <w:r>
        <w:rPr>
          <w:spacing w:val="-3"/>
        </w:rPr>
        <w:t xml:space="preserve"> </w:t>
      </w:r>
      <w:r>
        <w:t>видов легкой атлетики.</w:t>
      </w:r>
    </w:p>
    <w:p w:rsidR="00EC4929" w:rsidRDefault="001B2B69">
      <w:pPr>
        <w:pStyle w:val="a3"/>
        <w:spacing w:line="242" w:lineRule="auto"/>
        <w:ind w:firstLine="758"/>
        <w:jc w:val="left"/>
      </w:pPr>
      <w:r>
        <w:t>Упражнения</w:t>
      </w:r>
      <w:r>
        <w:rPr>
          <w:spacing w:val="40"/>
        </w:rPr>
        <w:t xml:space="preserve"> </w:t>
      </w:r>
      <w:r>
        <w:t>с</w:t>
      </w:r>
      <w:r>
        <w:rPr>
          <w:spacing w:val="40"/>
        </w:rPr>
        <w:t xml:space="preserve"> </w:t>
      </w:r>
      <w:r>
        <w:t>использованием</w:t>
      </w:r>
      <w:r>
        <w:rPr>
          <w:spacing w:val="40"/>
        </w:rPr>
        <w:t xml:space="preserve"> </w:t>
      </w:r>
      <w:r>
        <w:t>вспомогательных</w:t>
      </w:r>
      <w:r>
        <w:rPr>
          <w:spacing w:val="40"/>
        </w:rPr>
        <w:t xml:space="preserve"> </w:t>
      </w:r>
      <w:r>
        <w:t>средств</w:t>
      </w:r>
      <w:r>
        <w:rPr>
          <w:spacing w:val="40"/>
        </w:rPr>
        <w:t xml:space="preserve"> </w:t>
      </w:r>
      <w:r>
        <w:t>(барьеров</w:t>
      </w:r>
      <w:r>
        <w:rPr>
          <w:spacing w:val="40"/>
        </w:rPr>
        <w:t xml:space="preserve"> </w:t>
      </w:r>
      <w:r>
        <w:t>и</w:t>
      </w:r>
      <w:r>
        <w:rPr>
          <w:spacing w:val="40"/>
        </w:rPr>
        <w:t xml:space="preserve"> </w:t>
      </w:r>
      <w:r>
        <w:t>конусов</w:t>
      </w:r>
      <w:r>
        <w:rPr>
          <w:spacing w:val="40"/>
        </w:rPr>
        <w:t xml:space="preserve"> </w:t>
      </w:r>
      <w:r>
        <w:t>различной высоты, медболов).</w:t>
      </w:r>
    </w:p>
    <w:p w:rsidR="00EC4929" w:rsidRDefault="001B2B69">
      <w:pPr>
        <w:pStyle w:val="a3"/>
        <w:spacing w:line="242" w:lineRule="auto"/>
        <w:ind w:firstLine="758"/>
        <w:jc w:val="left"/>
      </w:pPr>
      <w:r>
        <w:t>Бег</w:t>
      </w:r>
      <w:r>
        <w:rPr>
          <w:spacing w:val="-2"/>
        </w:rPr>
        <w:t xml:space="preserve"> </w:t>
      </w:r>
      <w:r>
        <w:t>со старта</w:t>
      </w:r>
      <w:r>
        <w:rPr>
          <w:spacing w:val="-9"/>
        </w:rPr>
        <w:t xml:space="preserve"> </w:t>
      </w:r>
      <w:r>
        <w:t>из</w:t>
      </w:r>
      <w:r>
        <w:rPr>
          <w:spacing w:val="-7"/>
        </w:rPr>
        <w:t xml:space="preserve"> </w:t>
      </w:r>
      <w:r>
        <w:t>различных</w:t>
      </w:r>
      <w:r>
        <w:rPr>
          <w:spacing w:val="-8"/>
        </w:rPr>
        <w:t xml:space="preserve"> </w:t>
      </w:r>
      <w:r>
        <w:t>положений,</w:t>
      </w:r>
      <w:r>
        <w:rPr>
          <w:spacing w:val="-2"/>
        </w:rPr>
        <w:t xml:space="preserve"> </w:t>
      </w:r>
      <w:r>
        <w:t>бег</w:t>
      </w:r>
      <w:r>
        <w:rPr>
          <w:spacing w:val="-6"/>
        </w:rPr>
        <w:t xml:space="preserve"> </w:t>
      </w:r>
      <w:r>
        <w:t>со сменой</w:t>
      </w:r>
      <w:r>
        <w:rPr>
          <w:spacing w:val="-3"/>
        </w:rPr>
        <w:t xml:space="preserve"> </w:t>
      </w:r>
      <w:r>
        <w:t>темпа</w:t>
      </w:r>
      <w:r>
        <w:rPr>
          <w:spacing w:val="-4"/>
        </w:rPr>
        <w:t xml:space="preserve"> </w:t>
      </w:r>
      <w:r>
        <w:t>и</w:t>
      </w:r>
      <w:r>
        <w:rPr>
          <w:spacing w:val="-7"/>
        </w:rPr>
        <w:t xml:space="preserve"> </w:t>
      </w:r>
      <w:r>
        <w:t>направлений</w:t>
      </w:r>
      <w:r>
        <w:rPr>
          <w:spacing w:val="-3"/>
        </w:rPr>
        <w:t xml:space="preserve"> </w:t>
      </w:r>
      <w:r>
        <w:t>бега,</w:t>
      </w:r>
      <w:r>
        <w:rPr>
          <w:spacing w:val="-2"/>
        </w:rPr>
        <w:t xml:space="preserve"> </w:t>
      </w:r>
      <w:r>
        <w:t>многоскоки (прыжки с ноги на ногу), метание медбола с партнером.</w:t>
      </w:r>
    </w:p>
    <w:p w:rsidR="00EC4929" w:rsidRDefault="001B2B69">
      <w:pPr>
        <w:pStyle w:val="a3"/>
        <w:spacing w:line="242" w:lineRule="auto"/>
        <w:ind w:firstLine="758"/>
        <w:jc w:val="left"/>
      </w:pPr>
      <w:r>
        <w:t>Пробегание учебных дистанций с низкого и высокого старта, с хода, в группах и в</w:t>
      </w:r>
      <w:r>
        <w:rPr>
          <w:spacing w:val="27"/>
        </w:rPr>
        <w:t xml:space="preserve"> </w:t>
      </w:r>
      <w:r>
        <w:t>парах с</w:t>
      </w:r>
      <w:r>
        <w:rPr>
          <w:spacing w:val="40"/>
        </w:rPr>
        <w:t xml:space="preserve"> </w:t>
      </w:r>
      <w:r>
        <w:t>фиксацией результата.</w:t>
      </w:r>
    </w:p>
    <w:p w:rsidR="00EC4929" w:rsidRDefault="001B2B69">
      <w:pPr>
        <w:pStyle w:val="a3"/>
        <w:spacing w:line="242" w:lineRule="auto"/>
        <w:ind w:firstLine="758"/>
        <w:jc w:val="left"/>
      </w:pPr>
      <w:r>
        <w:t>Подвижные игры</w:t>
      </w:r>
      <w:r>
        <w:rPr>
          <w:spacing w:val="32"/>
        </w:rPr>
        <w:t xml:space="preserve"> </w:t>
      </w:r>
      <w:r>
        <w:t>с элементами</w:t>
      </w:r>
      <w:r>
        <w:rPr>
          <w:spacing w:val="31"/>
        </w:rPr>
        <w:t xml:space="preserve"> </w:t>
      </w:r>
      <w:r>
        <w:t>бега,</w:t>
      </w:r>
      <w:r>
        <w:rPr>
          <w:spacing w:val="32"/>
        </w:rPr>
        <w:t xml:space="preserve"> </w:t>
      </w:r>
      <w:r>
        <w:t>прыжков</w:t>
      </w:r>
      <w:r>
        <w:rPr>
          <w:spacing w:val="32"/>
        </w:rPr>
        <w:t xml:space="preserve"> </w:t>
      </w:r>
      <w:r>
        <w:t>и</w:t>
      </w:r>
      <w:r>
        <w:rPr>
          <w:spacing w:val="28"/>
        </w:rPr>
        <w:t xml:space="preserve"> </w:t>
      </w:r>
      <w:r>
        <w:t>метаний</w:t>
      </w:r>
      <w:r>
        <w:rPr>
          <w:spacing w:val="31"/>
        </w:rPr>
        <w:t xml:space="preserve"> </w:t>
      </w:r>
      <w:r>
        <w:t>(с элементами</w:t>
      </w:r>
      <w:r>
        <w:rPr>
          <w:spacing w:val="28"/>
        </w:rPr>
        <w:t xml:space="preserve"> </w:t>
      </w:r>
      <w:r>
        <w:t>соревнования,</w:t>
      </w:r>
      <w:r>
        <w:rPr>
          <w:spacing w:val="28"/>
        </w:rPr>
        <w:t xml:space="preserve"> </w:t>
      </w:r>
      <w:r>
        <w:t>не имеющие сюжета, игры сюжетного характера, командные игры).</w:t>
      </w:r>
    </w:p>
    <w:p w:rsidR="00EC4929" w:rsidRDefault="001B2B69">
      <w:pPr>
        <w:pStyle w:val="a3"/>
        <w:spacing w:line="242" w:lineRule="auto"/>
        <w:ind w:firstLine="758"/>
        <w:jc w:val="left"/>
      </w:pPr>
      <w:r>
        <w:t>Специальные</w:t>
      </w:r>
      <w:r>
        <w:rPr>
          <w:spacing w:val="33"/>
        </w:rPr>
        <w:t xml:space="preserve"> </w:t>
      </w:r>
      <w:r>
        <w:t>и</w:t>
      </w:r>
      <w:r>
        <w:rPr>
          <w:spacing w:val="35"/>
        </w:rPr>
        <w:t xml:space="preserve"> </w:t>
      </w:r>
      <w:r>
        <w:t>имитационные</w:t>
      </w:r>
      <w:r>
        <w:rPr>
          <w:spacing w:val="33"/>
        </w:rPr>
        <w:t xml:space="preserve"> </w:t>
      </w:r>
      <w:r>
        <w:t>упражнения</w:t>
      </w:r>
      <w:r>
        <w:rPr>
          <w:spacing w:val="34"/>
        </w:rPr>
        <w:t xml:space="preserve"> </w:t>
      </w:r>
      <w:r>
        <w:t>при</w:t>
      </w:r>
      <w:r>
        <w:rPr>
          <w:spacing w:val="35"/>
        </w:rPr>
        <w:t xml:space="preserve"> </w:t>
      </w:r>
      <w:r>
        <w:t>проведении</w:t>
      </w:r>
      <w:r>
        <w:rPr>
          <w:spacing w:val="35"/>
        </w:rPr>
        <w:t xml:space="preserve"> </w:t>
      </w:r>
      <w:r>
        <w:t>занятий</w:t>
      </w:r>
      <w:r>
        <w:rPr>
          <w:spacing w:val="35"/>
        </w:rPr>
        <w:t xml:space="preserve"> </w:t>
      </w:r>
      <w:r>
        <w:t>по</w:t>
      </w:r>
      <w:r>
        <w:rPr>
          <w:spacing w:val="39"/>
        </w:rPr>
        <w:t xml:space="preserve"> </w:t>
      </w:r>
      <w:r>
        <w:t>различным</w:t>
      </w:r>
      <w:r>
        <w:rPr>
          <w:spacing w:val="36"/>
        </w:rPr>
        <w:t xml:space="preserve"> </w:t>
      </w:r>
      <w:r>
        <w:t>видам легкой атлетики, упражнения для изучения техники при занятиях бегом, прыжками и метаниями.</w:t>
      </w:r>
    </w:p>
    <w:p w:rsidR="00EC4929" w:rsidRDefault="001B2B69">
      <w:pPr>
        <w:pStyle w:val="a3"/>
        <w:spacing w:line="271" w:lineRule="exact"/>
        <w:ind w:left="1224"/>
        <w:jc w:val="left"/>
      </w:pPr>
      <w:r>
        <w:t>Прикладные</w:t>
      </w:r>
      <w:r>
        <w:rPr>
          <w:spacing w:val="-4"/>
        </w:rPr>
        <w:t xml:space="preserve"> </w:t>
      </w:r>
      <w:r>
        <w:t>виды</w:t>
      </w:r>
      <w:r>
        <w:rPr>
          <w:spacing w:val="-2"/>
        </w:rPr>
        <w:t xml:space="preserve"> </w:t>
      </w:r>
      <w:r>
        <w:t>легкой</w:t>
      </w:r>
      <w:r>
        <w:rPr>
          <w:spacing w:val="-1"/>
        </w:rPr>
        <w:t xml:space="preserve"> </w:t>
      </w:r>
      <w:r>
        <w:t>атлетики</w:t>
      </w:r>
      <w:r>
        <w:rPr>
          <w:spacing w:val="-6"/>
        </w:rPr>
        <w:t xml:space="preserve"> </w:t>
      </w:r>
      <w:r>
        <w:rPr>
          <w:spacing w:val="-2"/>
        </w:rPr>
        <w:t>(кросс).</w:t>
      </w:r>
    </w:p>
    <w:p w:rsidR="00EC4929" w:rsidRDefault="001B2B69">
      <w:pPr>
        <w:pStyle w:val="a3"/>
        <w:spacing w:line="275" w:lineRule="exact"/>
        <w:ind w:left="1224"/>
        <w:jc w:val="left"/>
      </w:pPr>
      <w:r>
        <w:t>Тестовые</w:t>
      </w:r>
      <w:r>
        <w:rPr>
          <w:spacing w:val="-6"/>
        </w:rPr>
        <w:t xml:space="preserve"> </w:t>
      </w:r>
      <w:r>
        <w:t>упражнения</w:t>
      </w:r>
      <w:r>
        <w:rPr>
          <w:spacing w:val="-2"/>
        </w:rPr>
        <w:t xml:space="preserve"> </w:t>
      </w:r>
      <w:r>
        <w:t>по</w:t>
      </w:r>
      <w:r>
        <w:rPr>
          <w:spacing w:val="-2"/>
        </w:rPr>
        <w:t xml:space="preserve"> </w:t>
      </w:r>
      <w:r>
        <w:t>физической</w:t>
      </w:r>
      <w:r>
        <w:rPr>
          <w:spacing w:val="-6"/>
        </w:rPr>
        <w:t xml:space="preserve"> </w:t>
      </w:r>
      <w:r>
        <w:t>подготовленности</w:t>
      </w:r>
      <w:r>
        <w:rPr>
          <w:spacing w:val="-1"/>
        </w:rPr>
        <w:t xml:space="preserve"> </w:t>
      </w:r>
      <w:r>
        <w:t>в</w:t>
      </w:r>
      <w:r>
        <w:rPr>
          <w:spacing w:val="-5"/>
        </w:rPr>
        <w:t xml:space="preserve"> </w:t>
      </w:r>
      <w:r>
        <w:t>беге,</w:t>
      </w:r>
      <w:r>
        <w:rPr>
          <w:spacing w:val="-5"/>
        </w:rPr>
        <w:t xml:space="preserve"> </w:t>
      </w:r>
      <w:r>
        <w:t>прыжках</w:t>
      </w:r>
      <w:r>
        <w:rPr>
          <w:spacing w:val="-7"/>
        </w:rPr>
        <w:t xml:space="preserve"> </w:t>
      </w:r>
      <w:r>
        <w:t>и</w:t>
      </w:r>
      <w:r>
        <w:rPr>
          <w:spacing w:val="-1"/>
        </w:rPr>
        <w:t xml:space="preserve"> </w:t>
      </w:r>
      <w:r>
        <w:rPr>
          <w:spacing w:val="-2"/>
        </w:rPr>
        <w:t>метаниях.</w:t>
      </w:r>
    </w:p>
    <w:p w:rsidR="00EC4929" w:rsidRDefault="001B2B69">
      <w:pPr>
        <w:pStyle w:val="a3"/>
        <w:ind w:right="123" w:firstLine="782"/>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EC4929" w:rsidRDefault="001B2B69">
      <w:pPr>
        <w:pStyle w:val="a3"/>
        <w:tabs>
          <w:tab w:val="left" w:pos="5796"/>
        </w:tabs>
        <w:spacing w:line="275" w:lineRule="exact"/>
        <w:ind w:left="1224"/>
      </w:pPr>
      <w:r>
        <w:t>Содержание</w:t>
      </w:r>
      <w:r>
        <w:rPr>
          <w:spacing w:val="-1"/>
        </w:rPr>
        <w:t xml:space="preserve"> </w:t>
      </w:r>
      <w:r>
        <w:rPr>
          <w:spacing w:val="-2"/>
        </w:rPr>
        <w:t>модуля</w:t>
      </w:r>
      <w:r>
        <w:tab/>
        <w:t>по</w:t>
      </w:r>
      <w:r>
        <w:rPr>
          <w:spacing w:val="-2"/>
        </w:rPr>
        <w:t xml:space="preserve"> </w:t>
      </w:r>
      <w:r>
        <w:t>легкой</w:t>
      </w:r>
      <w:r>
        <w:rPr>
          <w:spacing w:val="-4"/>
        </w:rPr>
        <w:t xml:space="preserve"> </w:t>
      </w:r>
      <w:r>
        <w:t xml:space="preserve">атлетике </w:t>
      </w:r>
      <w:r>
        <w:rPr>
          <w:spacing w:val="-2"/>
        </w:rPr>
        <w:t>направлено</w:t>
      </w:r>
    </w:p>
    <w:p w:rsidR="00EC4929" w:rsidRDefault="001B2B69">
      <w:pPr>
        <w:pStyle w:val="a3"/>
        <w:spacing w:line="275" w:lineRule="exact"/>
      </w:pPr>
      <w:r>
        <w:t>на</w:t>
      </w:r>
      <w:r>
        <w:rPr>
          <w:spacing w:val="-4"/>
        </w:rPr>
        <w:t xml:space="preserve"> </w:t>
      </w:r>
      <w:r>
        <w:t>достижение</w:t>
      </w:r>
      <w:r>
        <w:rPr>
          <w:spacing w:val="-8"/>
        </w:rPr>
        <w:t xml:space="preserve"> </w:t>
      </w:r>
      <w:r>
        <w:t>обучающимися</w:t>
      </w:r>
      <w:r>
        <w:rPr>
          <w:spacing w:val="-2"/>
        </w:rPr>
        <w:t xml:space="preserve"> </w:t>
      </w:r>
      <w:r>
        <w:t>личностных,</w:t>
      </w:r>
      <w:r>
        <w:rPr>
          <w:spacing w:val="-1"/>
        </w:rPr>
        <w:t xml:space="preserve"> </w:t>
      </w:r>
      <w:r>
        <w:t>метапредметных</w:t>
      </w:r>
      <w:r>
        <w:rPr>
          <w:spacing w:val="-7"/>
        </w:rPr>
        <w:t xml:space="preserve"> </w:t>
      </w:r>
      <w:r>
        <w:t>и</w:t>
      </w:r>
      <w:r>
        <w:rPr>
          <w:spacing w:val="7"/>
        </w:rPr>
        <w:t xml:space="preserve"> </w:t>
      </w:r>
      <w:r>
        <w:t>предметных</w:t>
      </w:r>
      <w:r>
        <w:rPr>
          <w:spacing w:val="-7"/>
        </w:rPr>
        <w:t xml:space="preserve"> </w:t>
      </w:r>
      <w:r>
        <w:t>результатов</w:t>
      </w:r>
      <w:r>
        <w:rPr>
          <w:spacing w:val="-5"/>
        </w:rPr>
        <w:t xml:space="preserve"> </w:t>
      </w:r>
      <w:r>
        <w:rPr>
          <w:spacing w:val="-2"/>
        </w:rPr>
        <w:t>обучения.</w:t>
      </w:r>
    </w:p>
    <w:p w:rsidR="00EC4929" w:rsidRDefault="001B2B69">
      <w:pPr>
        <w:pStyle w:val="a3"/>
        <w:spacing w:line="237" w:lineRule="auto"/>
        <w:ind w:right="134" w:firstLine="782"/>
      </w:pPr>
      <w: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EC4929" w:rsidRDefault="001B2B69">
      <w:pPr>
        <w:pStyle w:val="a3"/>
        <w:ind w:left="1224"/>
      </w:pPr>
      <w:r>
        <w:t>проявление</w:t>
      </w:r>
      <w:r>
        <w:rPr>
          <w:spacing w:val="67"/>
        </w:rPr>
        <w:t xml:space="preserve"> </w:t>
      </w:r>
      <w:r>
        <w:t>патриотизма,</w:t>
      </w:r>
      <w:r>
        <w:rPr>
          <w:spacing w:val="73"/>
        </w:rPr>
        <w:t xml:space="preserve"> </w:t>
      </w:r>
      <w:r>
        <w:t>уважения</w:t>
      </w:r>
      <w:r>
        <w:rPr>
          <w:spacing w:val="75"/>
        </w:rPr>
        <w:t xml:space="preserve"> </w:t>
      </w:r>
      <w:r>
        <w:t>к</w:t>
      </w:r>
      <w:r>
        <w:rPr>
          <w:spacing w:val="74"/>
        </w:rPr>
        <w:t xml:space="preserve"> </w:t>
      </w:r>
      <w:r>
        <w:t>Отечеству</w:t>
      </w:r>
      <w:r>
        <w:rPr>
          <w:spacing w:val="66"/>
        </w:rPr>
        <w:t xml:space="preserve"> </w:t>
      </w:r>
      <w:r>
        <w:t>через</w:t>
      </w:r>
      <w:r>
        <w:rPr>
          <w:spacing w:val="75"/>
        </w:rPr>
        <w:t xml:space="preserve"> </w:t>
      </w:r>
      <w:r>
        <w:t>знания</w:t>
      </w:r>
      <w:r>
        <w:rPr>
          <w:spacing w:val="75"/>
        </w:rPr>
        <w:t xml:space="preserve"> </w:t>
      </w:r>
      <w:r>
        <w:t>истории</w:t>
      </w:r>
      <w:r>
        <w:rPr>
          <w:spacing w:val="72"/>
        </w:rPr>
        <w:t xml:space="preserve"> </w:t>
      </w:r>
      <w:r>
        <w:t>и</w:t>
      </w:r>
      <w:r>
        <w:rPr>
          <w:spacing w:val="76"/>
        </w:rPr>
        <w:t xml:space="preserve"> </w:t>
      </w:r>
      <w:r>
        <w:rPr>
          <w:spacing w:val="-2"/>
        </w:rPr>
        <w:t>современного</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40"/>
      </w:pPr>
      <w:r>
        <w:lastRenderedPageBreak/>
        <w:t>состояния развития легкой атлетики, проявление чувства гордости за свою Родину, российский народ и историю России через достижения</w:t>
      </w:r>
      <w:r>
        <w:rPr>
          <w:spacing w:val="-1"/>
        </w:rPr>
        <w:t xml:space="preserve"> </w:t>
      </w:r>
      <w:r>
        <w:t>отечественных легкоатлетов на мировых чемпионатах и первенствах, Чемпионатах Европы и Олимпийских играх;</w:t>
      </w:r>
    </w:p>
    <w:p w:rsidR="00EC4929" w:rsidRDefault="001B2B69">
      <w:pPr>
        <w:pStyle w:val="a3"/>
        <w:spacing w:before="2"/>
        <w:ind w:right="127" w:firstLine="782"/>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EC4929" w:rsidRDefault="001B2B69">
      <w:pPr>
        <w:pStyle w:val="a3"/>
        <w:ind w:right="134" w:firstLine="782"/>
      </w:pPr>
      <w:r>
        <w:t>сформированность</w:t>
      </w:r>
      <w:r>
        <w:rPr>
          <w:spacing w:val="-4"/>
        </w:rPr>
        <w:t xml:space="preserve"> </w:t>
      </w:r>
      <w:r>
        <w:t>толерантного</w:t>
      </w:r>
      <w:r>
        <w:rPr>
          <w:spacing w:val="-5"/>
        </w:rPr>
        <w:t xml:space="preserve"> </w:t>
      </w:r>
      <w:r>
        <w:t>сознания</w:t>
      </w:r>
      <w:r>
        <w:rPr>
          <w:spacing w:val="-9"/>
        </w:rPr>
        <w:t xml:space="preserve"> </w:t>
      </w:r>
      <w:r>
        <w:t>и</w:t>
      </w:r>
      <w:r>
        <w:rPr>
          <w:spacing w:val="-4"/>
        </w:rPr>
        <w:t xml:space="preserve"> </w:t>
      </w:r>
      <w:r>
        <w:t>поведения,</w:t>
      </w:r>
      <w:r>
        <w:rPr>
          <w:spacing w:val="-3"/>
        </w:rPr>
        <w:t xml:space="preserve"> </w:t>
      </w:r>
      <w:r>
        <w:t>способность</w:t>
      </w:r>
      <w:r>
        <w:rPr>
          <w:spacing w:val="-4"/>
        </w:rPr>
        <w:t xml:space="preserve"> </w:t>
      </w:r>
      <w:r>
        <w:t>вести</w:t>
      </w:r>
      <w:r>
        <w:rPr>
          <w:spacing w:val="-4"/>
        </w:rPr>
        <w:t xml:space="preserve"> </w:t>
      </w:r>
      <w:r>
        <w:t>диалог</w:t>
      </w:r>
      <w:r>
        <w:rPr>
          <w:spacing w:val="-3"/>
        </w:rPr>
        <w:t xml:space="preserve"> </w:t>
      </w:r>
      <w:r>
        <w:t>с</w:t>
      </w:r>
      <w:r>
        <w:rPr>
          <w:spacing w:val="-6"/>
        </w:rPr>
        <w:t xml:space="preserve"> </w:t>
      </w:r>
      <w:r>
        <w:t>другими людьми</w:t>
      </w:r>
      <w:r>
        <w:rPr>
          <w:spacing w:val="-3"/>
        </w:rPr>
        <w:t xml:space="preserve"> </w:t>
      </w:r>
      <w:r>
        <w:t>(сверстниками,</w:t>
      </w:r>
      <w:r>
        <w:rPr>
          <w:spacing w:val="-7"/>
        </w:rPr>
        <w:t xml:space="preserve"> </w:t>
      </w:r>
      <w:r>
        <w:t>взрослыми,</w:t>
      </w:r>
      <w:r>
        <w:rPr>
          <w:spacing w:val="-7"/>
        </w:rPr>
        <w:t xml:space="preserve"> </w:t>
      </w:r>
      <w:r>
        <w:t>педагогами), достигать</w:t>
      </w:r>
      <w:r>
        <w:rPr>
          <w:spacing w:val="-3"/>
        </w:rPr>
        <w:t xml:space="preserve"> </w:t>
      </w:r>
      <w:r>
        <w:t>взаимопонимание,</w:t>
      </w:r>
      <w:r>
        <w:rPr>
          <w:spacing w:val="-2"/>
        </w:rPr>
        <w:t xml:space="preserve"> </w:t>
      </w:r>
      <w:r>
        <w:t>находить</w:t>
      </w:r>
      <w:r>
        <w:rPr>
          <w:spacing w:val="-12"/>
        </w:rPr>
        <w:t xml:space="preserve"> </w:t>
      </w:r>
      <w:r>
        <w:t>общие</w:t>
      </w:r>
      <w:r>
        <w:rPr>
          <w:spacing w:val="-10"/>
        </w:rPr>
        <w:t xml:space="preserve"> </w:t>
      </w:r>
      <w:r>
        <w:t>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EC4929" w:rsidRDefault="001B2B69">
      <w:pPr>
        <w:pStyle w:val="a3"/>
        <w:ind w:right="126" w:firstLine="782"/>
      </w:pPr>
      <w:r>
        <w:t>проявление</w:t>
      </w:r>
      <w:r>
        <w:rPr>
          <w:spacing w:val="-4"/>
        </w:rPr>
        <w:t xml:space="preserve"> </w:t>
      </w:r>
      <w:r>
        <w:t>осознанного и</w:t>
      </w:r>
      <w:r>
        <w:rPr>
          <w:spacing w:val="-2"/>
        </w:rPr>
        <w:t xml:space="preserve"> </w:t>
      </w:r>
      <w:r>
        <w:t>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EC4929" w:rsidRDefault="001B2B69">
      <w:pPr>
        <w:pStyle w:val="a3"/>
        <w:spacing w:before="2"/>
        <w:ind w:right="139" w:firstLine="758"/>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EC4929" w:rsidRDefault="001B2B69">
      <w:pPr>
        <w:pStyle w:val="a3"/>
        <w:spacing w:line="242" w:lineRule="auto"/>
        <w:ind w:right="136" w:firstLine="758"/>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EC4929" w:rsidRDefault="001B2B69">
      <w:pPr>
        <w:pStyle w:val="a3"/>
        <w:ind w:right="126" w:firstLine="758"/>
      </w:pPr>
      <w: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EC4929" w:rsidRDefault="001B2B69">
      <w:pPr>
        <w:pStyle w:val="a3"/>
        <w:spacing w:line="242" w:lineRule="auto"/>
        <w:ind w:right="134" w:firstLine="758"/>
      </w:pPr>
      <w: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EC4929" w:rsidRDefault="001B2B69">
      <w:pPr>
        <w:pStyle w:val="a3"/>
        <w:ind w:right="126" w:firstLine="758"/>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rsidR="00EC4929" w:rsidRDefault="001B2B69">
      <w:pPr>
        <w:pStyle w:val="a3"/>
        <w:ind w:right="133" w:firstLine="758"/>
      </w:pPr>
      <w:r>
        <w:t>умение</w:t>
      </w:r>
      <w:r>
        <w:rPr>
          <w:spacing w:val="-15"/>
        </w:rPr>
        <w:t xml:space="preserve"> </w:t>
      </w:r>
      <w:r>
        <w:t>организовывать</w:t>
      </w:r>
      <w:r>
        <w:rPr>
          <w:spacing w:val="-15"/>
        </w:rPr>
        <w:t xml:space="preserve"> </w:t>
      </w:r>
      <w:r>
        <w:t>учебное</w:t>
      </w:r>
      <w:r>
        <w:rPr>
          <w:spacing w:val="-15"/>
        </w:rPr>
        <w:t xml:space="preserve"> </w:t>
      </w:r>
      <w:r>
        <w:t>сотрудничество</w:t>
      </w:r>
      <w:r>
        <w:rPr>
          <w:spacing w:val="-15"/>
        </w:rPr>
        <w:t xml:space="preserve"> </w:t>
      </w:r>
      <w:r>
        <w:t>и</w:t>
      </w:r>
      <w:r>
        <w:rPr>
          <w:spacing w:val="-15"/>
        </w:rPr>
        <w:t xml:space="preserve"> </w:t>
      </w:r>
      <w:r>
        <w:t>совместную</w:t>
      </w:r>
      <w:r>
        <w:rPr>
          <w:spacing w:val="-15"/>
        </w:rPr>
        <w:t xml:space="preserve"> </w:t>
      </w:r>
      <w:r>
        <w:t>деятельность</w:t>
      </w:r>
      <w:r>
        <w:rPr>
          <w:spacing w:val="-15"/>
        </w:rPr>
        <w:t xml:space="preserve"> </w:t>
      </w:r>
      <w:r>
        <w:t>со</w:t>
      </w:r>
      <w:r>
        <w:rPr>
          <w:spacing w:val="-15"/>
        </w:rPr>
        <w:t xml:space="preserve"> </w:t>
      </w:r>
      <w:r>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EC4929" w:rsidRDefault="001B2B69">
      <w:pPr>
        <w:pStyle w:val="a3"/>
        <w:ind w:right="136" w:firstLine="758"/>
      </w:pPr>
      <w: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w:t>
      </w:r>
      <w:r>
        <w:rPr>
          <w:spacing w:val="-2"/>
        </w:rPr>
        <w:t>атлетики;</w:t>
      </w:r>
    </w:p>
    <w:p w:rsidR="00EC4929" w:rsidRDefault="001B2B69">
      <w:pPr>
        <w:pStyle w:val="a3"/>
        <w:ind w:right="131" w:firstLine="758"/>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C4929" w:rsidRDefault="001B2B69">
      <w:pPr>
        <w:pStyle w:val="a3"/>
        <w:spacing w:line="242" w:lineRule="auto"/>
        <w:ind w:right="127" w:firstLine="758"/>
      </w:pPr>
      <w: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EC4929" w:rsidRDefault="001B2B69">
      <w:pPr>
        <w:pStyle w:val="a3"/>
        <w:spacing w:line="242" w:lineRule="auto"/>
        <w:ind w:right="133" w:firstLine="758"/>
      </w:pPr>
      <w:r>
        <w:t>знания</w:t>
      </w:r>
      <w:r>
        <w:rPr>
          <w:spacing w:val="-15"/>
        </w:rPr>
        <w:t xml:space="preserve"> </w:t>
      </w:r>
      <w:r>
        <w:t>о</w:t>
      </w:r>
      <w:r>
        <w:rPr>
          <w:spacing w:val="-14"/>
        </w:rPr>
        <w:t xml:space="preserve"> </w:t>
      </w:r>
      <w:r>
        <w:t>значении</w:t>
      </w:r>
      <w:r>
        <w:rPr>
          <w:spacing w:val="-12"/>
        </w:rPr>
        <w:t xml:space="preserve"> </w:t>
      </w:r>
      <w:r>
        <w:t>легкой</w:t>
      </w:r>
      <w:r>
        <w:rPr>
          <w:spacing w:val="-12"/>
        </w:rPr>
        <w:t xml:space="preserve"> </w:t>
      </w:r>
      <w:r>
        <w:t>атлетики,</w:t>
      </w:r>
      <w:r>
        <w:rPr>
          <w:spacing w:val="-15"/>
        </w:rPr>
        <w:t xml:space="preserve"> </w:t>
      </w:r>
      <w:r>
        <w:t>особенно</w:t>
      </w:r>
      <w:r>
        <w:rPr>
          <w:spacing w:val="-8"/>
        </w:rPr>
        <w:t xml:space="preserve"> </w:t>
      </w:r>
      <w:r>
        <w:t>бега,</w:t>
      </w:r>
      <w:r>
        <w:rPr>
          <w:spacing w:val="-11"/>
        </w:rPr>
        <w:t xml:space="preserve"> </w:t>
      </w:r>
      <w:r>
        <w:t>как</w:t>
      </w:r>
      <w:r>
        <w:rPr>
          <w:spacing w:val="-14"/>
        </w:rPr>
        <w:t xml:space="preserve"> </w:t>
      </w:r>
      <w:r>
        <w:t>средства</w:t>
      </w:r>
      <w:r>
        <w:rPr>
          <w:spacing w:val="-14"/>
        </w:rPr>
        <w:t xml:space="preserve"> </w:t>
      </w:r>
      <w:r>
        <w:t>повышения</w:t>
      </w:r>
      <w:r>
        <w:rPr>
          <w:spacing w:val="-13"/>
        </w:rPr>
        <w:t xml:space="preserve"> </w:t>
      </w:r>
      <w:r>
        <w:t>функциональных возможностей основных систем организма и укрепления здоровья человека;</w:t>
      </w:r>
    </w:p>
    <w:p w:rsidR="00EC4929" w:rsidRDefault="001B2B69">
      <w:pPr>
        <w:pStyle w:val="a3"/>
        <w:ind w:right="136" w:firstLine="758"/>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EC4929" w:rsidRDefault="001B2B69">
      <w:pPr>
        <w:pStyle w:val="a3"/>
        <w:ind w:right="133" w:firstLine="758"/>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EC4929" w:rsidRDefault="001B2B69">
      <w:pPr>
        <w:pStyle w:val="a3"/>
        <w:ind w:right="133" w:firstLine="758"/>
      </w:pPr>
      <w:r>
        <w:t>знания</w:t>
      </w:r>
      <w:r>
        <w:rPr>
          <w:spacing w:val="-15"/>
        </w:rPr>
        <w:t xml:space="preserve"> </w:t>
      </w:r>
      <w:r>
        <w:t>легкоатлетических</w:t>
      </w:r>
      <w:r>
        <w:rPr>
          <w:spacing w:val="-15"/>
        </w:rPr>
        <w:t xml:space="preserve"> </w:t>
      </w:r>
      <w:r>
        <w:t>дисциплин</w:t>
      </w:r>
      <w:r>
        <w:rPr>
          <w:spacing w:val="-15"/>
        </w:rPr>
        <w:t xml:space="preserve"> </w:t>
      </w:r>
      <w:r>
        <w:t>и</w:t>
      </w:r>
      <w:r>
        <w:rPr>
          <w:spacing w:val="-15"/>
        </w:rPr>
        <w:t xml:space="preserve"> </w:t>
      </w:r>
      <w:r>
        <w:t>программ</w:t>
      </w:r>
      <w:r>
        <w:rPr>
          <w:spacing w:val="-15"/>
        </w:rPr>
        <w:t xml:space="preserve"> </w:t>
      </w:r>
      <w:r>
        <w:t>соревнований,</w:t>
      </w:r>
      <w:r>
        <w:rPr>
          <w:spacing w:val="-15"/>
        </w:rPr>
        <w:t xml:space="preserve"> </w:t>
      </w:r>
      <w:r>
        <w:t>состава</w:t>
      </w:r>
      <w:r>
        <w:rPr>
          <w:spacing w:val="-15"/>
        </w:rPr>
        <w:t xml:space="preserve"> </w:t>
      </w:r>
      <w:r>
        <w:t>судейской</w:t>
      </w:r>
      <w:r>
        <w:rPr>
          <w:spacing w:val="-15"/>
        </w:rPr>
        <w:t xml:space="preserve"> </w:t>
      </w:r>
      <w:r>
        <w:t>коллегии, функций судей, применение</w:t>
      </w:r>
      <w:r>
        <w:rPr>
          <w:spacing w:val="-4"/>
        </w:rPr>
        <w:t xml:space="preserve"> </w:t>
      </w:r>
      <w:r>
        <w:t>терминологии</w:t>
      </w:r>
      <w:r>
        <w:rPr>
          <w:spacing w:val="-2"/>
        </w:rPr>
        <w:t xml:space="preserve"> </w:t>
      </w:r>
      <w:r>
        <w:t>и</w:t>
      </w:r>
      <w:r>
        <w:rPr>
          <w:spacing w:val="-7"/>
        </w:rPr>
        <w:t xml:space="preserve"> </w:t>
      </w:r>
      <w:r>
        <w:t>правил</w:t>
      </w:r>
      <w:r>
        <w:rPr>
          <w:spacing w:val="-3"/>
        </w:rPr>
        <w:t xml:space="preserve"> </w:t>
      </w:r>
      <w:r>
        <w:t>проведения соревнований</w:t>
      </w:r>
      <w:r>
        <w:rPr>
          <w:spacing w:val="-2"/>
        </w:rPr>
        <w:t xml:space="preserve"> </w:t>
      </w:r>
      <w:r>
        <w:t>по различным</w:t>
      </w:r>
      <w:r>
        <w:rPr>
          <w:spacing w:val="-2"/>
        </w:rPr>
        <w:t xml:space="preserve"> </w:t>
      </w:r>
      <w:r>
        <w:t>видам легкой атлетики в учебной, соревновательной и досуговой деятельности;</w:t>
      </w:r>
    </w:p>
    <w:p w:rsidR="00EC4929" w:rsidRDefault="001B2B69">
      <w:pPr>
        <w:pStyle w:val="a3"/>
        <w:spacing w:line="242" w:lineRule="auto"/>
        <w:ind w:right="141" w:firstLine="758"/>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right="140" w:firstLine="758"/>
      </w:pPr>
      <w:r>
        <w:lastRenderedPageBreak/>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EC4929" w:rsidRDefault="001B2B69">
      <w:pPr>
        <w:pStyle w:val="a3"/>
        <w:ind w:right="140" w:firstLine="758"/>
      </w:pPr>
      <w:r>
        <w:t>умение выполнять комплексы упражнений, включающие общеразвивающие, специальные</w:t>
      </w:r>
      <w:r>
        <w:rPr>
          <w:spacing w:val="-1"/>
        </w:rPr>
        <w:t xml:space="preserve"> </w:t>
      </w:r>
      <w:r>
        <w:t>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EC4929" w:rsidRDefault="001B2B69">
      <w:pPr>
        <w:pStyle w:val="a3"/>
        <w:spacing w:line="237" w:lineRule="auto"/>
        <w:ind w:right="138" w:firstLine="758"/>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EC4929" w:rsidRDefault="001B2B69">
      <w:pPr>
        <w:pStyle w:val="a3"/>
        <w:spacing w:before="5" w:line="237" w:lineRule="auto"/>
        <w:ind w:right="136" w:firstLine="758"/>
      </w:pPr>
      <w: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EC4929" w:rsidRDefault="001B2B69">
      <w:pPr>
        <w:pStyle w:val="a3"/>
        <w:spacing w:before="6" w:line="237" w:lineRule="auto"/>
        <w:ind w:right="127" w:firstLine="782"/>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EC4929" w:rsidRDefault="001B2B69">
      <w:pPr>
        <w:pStyle w:val="a3"/>
        <w:spacing w:before="4" w:line="275" w:lineRule="exact"/>
        <w:ind w:left="1224"/>
      </w:pPr>
      <w:r>
        <w:t>Модуль</w:t>
      </w:r>
      <w:r>
        <w:rPr>
          <w:spacing w:val="-4"/>
        </w:rPr>
        <w:t xml:space="preserve"> </w:t>
      </w:r>
      <w:r>
        <w:rPr>
          <w:spacing w:val="-2"/>
        </w:rPr>
        <w:t>«Бадминтон».</w:t>
      </w:r>
    </w:p>
    <w:p w:rsidR="00EC4929" w:rsidRDefault="001B2B69">
      <w:pPr>
        <w:pStyle w:val="a3"/>
        <w:spacing w:line="275" w:lineRule="exact"/>
        <w:ind w:left="1224"/>
      </w:pPr>
      <w:r>
        <w:t>Пояснительная</w:t>
      </w:r>
      <w:r>
        <w:rPr>
          <w:spacing w:val="-5"/>
        </w:rPr>
        <w:t xml:space="preserve"> </w:t>
      </w:r>
      <w:r>
        <w:t>записка</w:t>
      </w:r>
      <w:r>
        <w:rPr>
          <w:spacing w:val="-6"/>
        </w:rPr>
        <w:t xml:space="preserve"> </w:t>
      </w:r>
      <w:r>
        <w:t>модуля</w:t>
      </w:r>
      <w:r>
        <w:rPr>
          <w:spacing w:val="-4"/>
        </w:rPr>
        <w:t xml:space="preserve"> </w:t>
      </w:r>
      <w:r>
        <w:rPr>
          <w:spacing w:val="-2"/>
        </w:rPr>
        <w:t>«Бадминтон».</w:t>
      </w:r>
    </w:p>
    <w:p w:rsidR="00EC4929" w:rsidRDefault="001B2B69">
      <w:pPr>
        <w:pStyle w:val="a3"/>
        <w:spacing w:before="2"/>
        <w:ind w:right="128" w:firstLine="782"/>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w:t>
      </w:r>
      <w:r>
        <w:rPr>
          <w:spacing w:val="-1"/>
        </w:rPr>
        <w:t xml:space="preserve"> </w:t>
      </w:r>
      <w:r>
        <w:t>в</w:t>
      </w:r>
      <w:r>
        <w:rPr>
          <w:spacing w:val="-1"/>
        </w:rPr>
        <w:t xml:space="preserve"> </w:t>
      </w:r>
      <w:r>
        <w:t>создании</w:t>
      </w:r>
      <w:r>
        <w:rPr>
          <w:spacing w:val="-1"/>
        </w:rPr>
        <w:t xml:space="preserve"> </w:t>
      </w:r>
      <w:r>
        <w:t>рабочей</w:t>
      </w:r>
      <w:r>
        <w:rPr>
          <w:spacing w:val="-6"/>
        </w:rPr>
        <w:t xml:space="preserve"> </w:t>
      </w:r>
      <w:r>
        <w:t>программы</w:t>
      </w:r>
      <w:r>
        <w:rPr>
          <w:spacing w:val="-5"/>
        </w:rPr>
        <w:t xml:space="preserve"> </w:t>
      </w:r>
      <w:r>
        <w:t>по физической</w:t>
      </w:r>
      <w:r>
        <w:rPr>
          <w:spacing w:val="-1"/>
        </w:rPr>
        <w:t xml:space="preserve"> </w:t>
      </w:r>
      <w:r>
        <w:t>культуре</w:t>
      </w:r>
      <w:r>
        <w:rPr>
          <w:spacing w:val="-3"/>
        </w:rPr>
        <w:t xml:space="preserve"> </w:t>
      </w:r>
      <w:r>
        <w:t>с учётом</w:t>
      </w:r>
      <w:r>
        <w:rPr>
          <w:spacing w:val="-1"/>
        </w:rPr>
        <w:t xml:space="preserve"> </w:t>
      </w:r>
      <w:r>
        <w:t>современных</w:t>
      </w:r>
      <w:r>
        <w:rPr>
          <w:spacing w:val="-7"/>
        </w:rPr>
        <w:t xml:space="preserve"> </w:t>
      </w:r>
      <w:r>
        <w:t>тенденций в системе образования и использования спортивно-ориентированных форм, средств и методов обучения по различным видам спорта.</w:t>
      </w:r>
    </w:p>
    <w:p w:rsidR="00EC4929" w:rsidRDefault="001B2B69">
      <w:pPr>
        <w:pStyle w:val="a3"/>
        <w:ind w:right="135" w:firstLine="782"/>
      </w:pPr>
      <w:r>
        <w:t>Игра в бадминтон является эффективным средством укрепления здоровья и физического развития</w:t>
      </w:r>
      <w:r>
        <w:rPr>
          <w:spacing w:val="-15"/>
        </w:rPr>
        <w:t xml:space="preserve"> </w:t>
      </w:r>
      <w:r>
        <w:t>обучающихся.</w:t>
      </w:r>
      <w:r>
        <w:rPr>
          <w:spacing w:val="-15"/>
        </w:rPr>
        <w:t xml:space="preserve"> </w:t>
      </w:r>
      <w:r>
        <w:t>Занятия</w:t>
      </w:r>
      <w:r>
        <w:rPr>
          <w:spacing w:val="-15"/>
        </w:rPr>
        <w:t xml:space="preserve"> </w:t>
      </w:r>
      <w:r>
        <w:t>бадминтоном</w:t>
      </w:r>
      <w:r>
        <w:rPr>
          <w:spacing w:val="-15"/>
        </w:rPr>
        <w:t xml:space="preserve"> </w:t>
      </w:r>
      <w:r>
        <w:t>позволяют</w:t>
      </w:r>
      <w:r>
        <w:rPr>
          <w:spacing w:val="-15"/>
        </w:rPr>
        <w:t xml:space="preserve"> </w:t>
      </w:r>
      <w:r>
        <w:t>разносторонне</w:t>
      </w:r>
      <w:r>
        <w:rPr>
          <w:spacing w:val="-15"/>
        </w:rPr>
        <w:t xml:space="preserve"> </w:t>
      </w:r>
      <w:r>
        <w:t>воздействовать</w:t>
      </w:r>
      <w:r>
        <w:rPr>
          <w:spacing w:val="-15"/>
        </w:rPr>
        <w:t xml:space="preserve"> </w:t>
      </w:r>
      <w:r>
        <w:t>на</w:t>
      </w:r>
      <w:r>
        <w:rPr>
          <w:spacing w:val="-15"/>
        </w:rPr>
        <w:t xml:space="preserve"> </w:t>
      </w:r>
      <w:r>
        <w:t>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EC4929" w:rsidRDefault="001B2B69">
      <w:pPr>
        <w:pStyle w:val="a3"/>
        <w:ind w:right="122" w:firstLine="782"/>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EC4929" w:rsidRDefault="001B2B69">
      <w:pPr>
        <w:pStyle w:val="a3"/>
        <w:spacing w:before="2"/>
        <w:ind w:right="128" w:firstLine="782"/>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w:t>
      </w:r>
      <w:r>
        <w:rPr>
          <w:spacing w:val="-8"/>
        </w:rPr>
        <w:t xml:space="preserve"> </w:t>
      </w:r>
      <w:r>
        <w:t>(в</w:t>
      </w:r>
      <w:r>
        <w:rPr>
          <w:spacing w:val="-5"/>
        </w:rPr>
        <w:t xml:space="preserve"> </w:t>
      </w:r>
      <w:r>
        <w:t>парке,</w:t>
      </w:r>
      <w:r>
        <w:rPr>
          <w:spacing w:val="-5"/>
        </w:rPr>
        <w:t xml:space="preserve"> </w:t>
      </w:r>
      <w:r>
        <w:t>на</w:t>
      </w:r>
      <w:r>
        <w:rPr>
          <w:spacing w:val="-13"/>
        </w:rPr>
        <w:t xml:space="preserve"> </w:t>
      </w:r>
      <w:r>
        <w:t>пляжах</w:t>
      </w:r>
      <w:r>
        <w:rPr>
          <w:spacing w:val="-12"/>
        </w:rPr>
        <w:t xml:space="preserve"> </w:t>
      </w:r>
      <w:r>
        <w:t>вблизи</w:t>
      </w:r>
      <w:r>
        <w:rPr>
          <w:spacing w:val="-11"/>
        </w:rPr>
        <w:t xml:space="preserve"> </w:t>
      </w:r>
      <w:r>
        <w:t>водоёмов</w:t>
      </w:r>
      <w:r>
        <w:rPr>
          <w:spacing w:val="-5"/>
        </w:rPr>
        <w:t xml:space="preserve"> </w:t>
      </w:r>
      <w:r>
        <w:t>или</w:t>
      </w:r>
      <w:r>
        <w:rPr>
          <w:spacing w:val="-6"/>
        </w:rPr>
        <w:t xml:space="preserve"> </w:t>
      </w:r>
      <w:r>
        <w:t>просто</w:t>
      </w:r>
      <w:r>
        <w:rPr>
          <w:spacing w:val="-7"/>
        </w:rPr>
        <w:t xml:space="preserve"> </w:t>
      </w:r>
      <w:r>
        <w:t>во</w:t>
      </w:r>
      <w:r>
        <w:rPr>
          <w:spacing w:val="-2"/>
        </w:rPr>
        <w:t xml:space="preserve"> </w:t>
      </w:r>
      <w:r>
        <w:t>дворе</w:t>
      </w:r>
      <w:r>
        <w:rPr>
          <w:spacing w:val="-8"/>
        </w:rPr>
        <w:t xml:space="preserve"> </w:t>
      </w:r>
      <w:r>
        <w:t>дома)</w:t>
      </w:r>
      <w:r>
        <w:rPr>
          <w:spacing w:val="-5"/>
        </w:rPr>
        <w:t xml:space="preserve"> </w:t>
      </w:r>
      <w:r>
        <w:t>создаёт</w:t>
      </w:r>
      <w:r>
        <w:rPr>
          <w:spacing w:val="-6"/>
        </w:rPr>
        <w:t xml:space="preserve"> </w:t>
      </w:r>
      <w:r>
        <w:t>прекрасные</w:t>
      </w:r>
      <w:r>
        <w:rPr>
          <w:spacing w:val="-3"/>
        </w:rPr>
        <w:t xml:space="preserve"> </w:t>
      </w:r>
      <w:r>
        <w:t>условия для насыщения организма человека кислородом во время выполнения двигательной активности.</w:t>
      </w:r>
    </w:p>
    <w:p w:rsidR="00EC4929" w:rsidRDefault="001B2B69">
      <w:pPr>
        <w:pStyle w:val="a3"/>
        <w:ind w:right="134" w:firstLine="758"/>
      </w:pPr>
      <w: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EC4929" w:rsidRDefault="001B2B69">
      <w:pPr>
        <w:pStyle w:val="a3"/>
        <w:spacing w:before="1" w:line="275" w:lineRule="exact"/>
        <w:ind w:left="1200"/>
      </w:pPr>
      <w:r>
        <w:t>Задачами</w:t>
      </w:r>
      <w:r>
        <w:rPr>
          <w:spacing w:val="-7"/>
        </w:rPr>
        <w:t xml:space="preserve"> </w:t>
      </w:r>
      <w:r>
        <w:t>изучения</w:t>
      </w:r>
      <w:r>
        <w:rPr>
          <w:spacing w:val="-4"/>
        </w:rPr>
        <w:t xml:space="preserve"> </w:t>
      </w:r>
      <w:r>
        <w:t>модуля</w:t>
      </w:r>
      <w:r>
        <w:rPr>
          <w:spacing w:val="-5"/>
        </w:rPr>
        <w:t xml:space="preserve"> </w:t>
      </w:r>
      <w:r>
        <w:t>по</w:t>
      </w:r>
      <w:r>
        <w:rPr>
          <w:spacing w:val="-2"/>
        </w:rPr>
        <w:t xml:space="preserve"> </w:t>
      </w:r>
      <w:r>
        <w:t>бадминтону</w:t>
      </w:r>
      <w:r>
        <w:rPr>
          <w:spacing w:val="-13"/>
        </w:rPr>
        <w:t xml:space="preserve"> </w:t>
      </w:r>
      <w:r>
        <w:rPr>
          <w:spacing w:val="-2"/>
        </w:rPr>
        <w:t>являются:</w:t>
      </w:r>
    </w:p>
    <w:p w:rsidR="00EC4929" w:rsidRDefault="001B2B69">
      <w:pPr>
        <w:pStyle w:val="a3"/>
        <w:spacing w:line="275" w:lineRule="exact"/>
        <w:ind w:left="1200"/>
      </w:pPr>
      <w:r>
        <w:t>всестороннее</w:t>
      </w:r>
      <w:r>
        <w:rPr>
          <w:spacing w:val="-11"/>
        </w:rPr>
        <w:t xml:space="preserve"> </w:t>
      </w:r>
      <w:r>
        <w:t>гармоничное</w:t>
      </w:r>
      <w:r>
        <w:rPr>
          <w:spacing w:val="-4"/>
        </w:rPr>
        <w:t xml:space="preserve"> </w:t>
      </w:r>
      <w:r>
        <w:t>развитие</w:t>
      </w:r>
      <w:r>
        <w:rPr>
          <w:spacing w:val="-13"/>
        </w:rPr>
        <w:t xml:space="preserve"> </w:t>
      </w:r>
      <w:r>
        <w:t>обучающихся,</w:t>
      </w:r>
      <w:r>
        <w:rPr>
          <w:spacing w:val="3"/>
        </w:rPr>
        <w:t xml:space="preserve"> </w:t>
      </w:r>
      <w:r>
        <w:t>увеличение</w:t>
      </w:r>
      <w:r>
        <w:rPr>
          <w:spacing w:val="-3"/>
        </w:rPr>
        <w:t xml:space="preserve"> </w:t>
      </w:r>
      <w:r>
        <w:rPr>
          <w:spacing w:val="-2"/>
        </w:rPr>
        <w:t>объёма</w:t>
      </w:r>
    </w:p>
    <w:p w:rsidR="00EC4929" w:rsidRDefault="001B2B69">
      <w:pPr>
        <w:pStyle w:val="a3"/>
        <w:spacing w:before="4" w:line="237" w:lineRule="auto"/>
        <w:ind w:left="1200" w:right="143" w:hanging="759"/>
      </w:pPr>
      <w:r>
        <w:t>их двигательной активности в соответствии с половозрастными нормами средствами бадминтона; формирование</w:t>
      </w:r>
      <w:r>
        <w:rPr>
          <w:spacing w:val="52"/>
        </w:rPr>
        <w:t xml:space="preserve"> </w:t>
      </w:r>
      <w:r>
        <w:t>и</w:t>
      </w:r>
      <w:r>
        <w:rPr>
          <w:spacing w:val="60"/>
        </w:rPr>
        <w:t xml:space="preserve"> </w:t>
      </w:r>
      <w:r>
        <w:t>развитие</w:t>
      </w:r>
      <w:r>
        <w:rPr>
          <w:spacing w:val="52"/>
        </w:rPr>
        <w:t xml:space="preserve"> </w:t>
      </w:r>
      <w:r>
        <w:t>физического,</w:t>
      </w:r>
      <w:r>
        <w:rPr>
          <w:spacing w:val="61"/>
        </w:rPr>
        <w:t xml:space="preserve"> </w:t>
      </w:r>
      <w:r>
        <w:t>нравственного,</w:t>
      </w:r>
      <w:r>
        <w:rPr>
          <w:spacing w:val="55"/>
        </w:rPr>
        <w:t xml:space="preserve"> </w:t>
      </w:r>
      <w:r>
        <w:t>психологического</w:t>
      </w:r>
      <w:r>
        <w:rPr>
          <w:spacing w:val="59"/>
        </w:rPr>
        <w:t xml:space="preserve"> </w:t>
      </w:r>
      <w:r>
        <w:t>и</w:t>
      </w:r>
      <w:r>
        <w:rPr>
          <w:spacing w:val="55"/>
        </w:rPr>
        <w:t xml:space="preserve"> </w:t>
      </w:r>
      <w:r>
        <w:rPr>
          <w:spacing w:val="-2"/>
        </w:rPr>
        <w:t>социального</w:t>
      </w:r>
    </w:p>
    <w:p w:rsidR="00EC4929" w:rsidRDefault="001B2B69">
      <w:pPr>
        <w:pStyle w:val="a3"/>
        <w:spacing w:before="6" w:line="237" w:lineRule="auto"/>
        <w:ind w:right="141"/>
      </w:pPr>
      <w:r>
        <w:t>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EC4929" w:rsidRDefault="001B2B69">
      <w:pPr>
        <w:pStyle w:val="a3"/>
        <w:spacing w:before="3"/>
        <w:ind w:right="133" w:firstLine="758"/>
      </w:pPr>
      <w:r>
        <w:t>обогащение двигательного опыта обучающихся физическими упражнениями с общеразвивающей</w:t>
      </w:r>
      <w:r>
        <w:rPr>
          <w:spacing w:val="-15"/>
        </w:rPr>
        <w:t xml:space="preserve"> </w:t>
      </w:r>
      <w:r>
        <w:t>и</w:t>
      </w:r>
      <w:r>
        <w:rPr>
          <w:spacing w:val="-15"/>
        </w:rPr>
        <w:t xml:space="preserve"> </w:t>
      </w:r>
      <w:r>
        <w:t>корригирующей</w:t>
      </w:r>
      <w:r>
        <w:rPr>
          <w:spacing w:val="-15"/>
        </w:rPr>
        <w:t xml:space="preserve"> </w:t>
      </w:r>
      <w:r>
        <w:t>направленностью</w:t>
      </w:r>
      <w:r>
        <w:rPr>
          <w:spacing w:val="-15"/>
        </w:rPr>
        <w:t xml:space="preserve"> </w:t>
      </w:r>
      <w:r>
        <w:t>посредством</w:t>
      </w:r>
      <w:r>
        <w:rPr>
          <w:spacing w:val="-15"/>
        </w:rPr>
        <w:t xml:space="preserve"> </w:t>
      </w:r>
      <w:r>
        <w:t>освоения</w:t>
      </w:r>
      <w:r>
        <w:rPr>
          <w:spacing w:val="-15"/>
        </w:rPr>
        <w:t xml:space="preserve"> </w:t>
      </w:r>
      <w:r>
        <w:t>технических</w:t>
      </w:r>
      <w:r>
        <w:rPr>
          <w:spacing w:val="-15"/>
        </w:rPr>
        <w:t xml:space="preserve"> </w:t>
      </w:r>
      <w:r>
        <w:t xml:space="preserve">действий </w:t>
      </w:r>
      <w:r>
        <w:rPr>
          <w:spacing w:val="-2"/>
        </w:rPr>
        <w:t>бадминтона;</w:t>
      </w:r>
    </w:p>
    <w:p w:rsidR="00EC4929" w:rsidRDefault="001B2B69">
      <w:pPr>
        <w:pStyle w:val="a3"/>
        <w:spacing w:line="242" w:lineRule="auto"/>
        <w:ind w:right="127" w:firstLine="758"/>
      </w:pPr>
      <w: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EC4929" w:rsidRDefault="001B2B69">
      <w:pPr>
        <w:pStyle w:val="a3"/>
        <w:spacing w:line="242" w:lineRule="auto"/>
        <w:ind w:right="125" w:firstLine="758"/>
      </w:pPr>
      <w:r>
        <w:t>обучение двигательным и инструктивным умениям и навыкам, техникотактическим действиям</w:t>
      </w:r>
      <w:r>
        <w:rPr>
          <w:spacing w:val="80"/>
        </w:rPr>
        <w:t xml:space="preserve"> </w:t>
      </w:r>
      <w:r>
        <w:t>игры</w:t>
      </w:r>
      <w:r>
        <w:rPr>
          <w:spacing w:val="80"/>
        </w:rPr>
        <w:t xml:space="preserve"> </w:t>
      </w:r>
      <w:r>
        <w:t>в</w:t>
      </w:r>
      <w:r>
        <w:rPr>
          <w:spacing w:val="80"/>
        </w:rPr>
        <w:t xml:space="preserve"> </w:t>
      </w:r>
      <w:r>
        <w:t>бадминтон,</w:t>
      </w:r>
      <w:r>
        <w:rPr>
          <w:spacing w:val="80"/>
        </w:rPr>
        <w:t xml:space="preserve"> </w:t>
      </w:r>
      <w:r>
        <w:t>в</w:t>
      </w:r>
      <w:r>
        <w:rPr>
          <w:spacing w:val="80"/>
        </w:rPr>
        <w:t xml:space="preserve"> </w:t>
      </w:r>
      <w:r>
        <w:t>физкультурно-оздоровительной</w:t>
      </w:r>
      <w:r>
        <w:rPr>
          <w:spacing w:val="80"/>
        </w:rPr>
        <w:t xml:space="preserve"> </w:t>
      </w:r>
      <w:r>
        <w:t>и</w:t>
      </w:r>
      <w:r>
        <w:rPr>
          <w:spacing w:val="80"/>
        </w:rPr>
        <w:t xml:space="preserve"> </w:t>
      </w:r>
      <w:r>
        <w:t>спортивно-оздоровительной</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pPr>
      <w:r>
        <w:lastRenderedPageBreak/>
        <w:t>деятельности,</w:t>
      </w:r>
      <w:r>
        <w:rPr>
          <w:spacing w:val="-8"/>
        </w:rPr>
        <w:t xml:space="preserve"> </w:t>
      </w:r>
      <w:r>
        <w:t>организации</w:t>
      </w:r>
      <w:r>
        <w:rPr>
          <w:spacing w:val="-3"/>
        </w:rPr>
        <w:t xml:space="preserve"> </w:t>
      </w:r>
      <w:r>
        <w:t>самостоятельных</w:t>
      </w:r>
      <w:r>
        <w:rPr>
          <w:spacing w:val="-7"/>
        </w:rPr>
        <w:t xml:space="preserve"> </w:t>
      </w:r>
      <w:r>
        <w:t>занятий</w:t>
      </w:r>
      <w:r>
        <w:rPr>
          <w:spacing w:val="-7"/>
        </w:rPr>
        <w:t xml:space="preserve"> </w:t>
      </w:r>
      <w:r>
        <w:t>по</w:t>
      </w:r>
      <w:r>
        <w:rPr>
          <w:spacing w:val="1"/>
        </w:rPr>
        <w:t xml:space="preserve"> </w:t>
      </w:r>
      <w:r>
        <w:rPr>
          <w:spacing w:val="-2"/>
        </w:rPr>
        <w:t>бадминтону;</w:t>
      </w:r>
    </w:p>
    <w:p w:rsidR="00EC4929" w:rsidRDefault="001B2B69">
      <w:pPr>
        <w:pStyle w:val="a3"/>
        <w:spacing w:before="5" w:line="237" w:lineRule="auto"/>
        <w:ind w:right="134" w:firstLine="758"/>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EC4929" w:rsidRDefault="001B2B69">
      <w:pPr>
        <w:pStyle w:val="a3"/>
        <w:spacing w:before="3"/>
        <w:ind w:right="134" w:firstLine="758"/>
      </w:pPr>
      <w:r>
        <w:t>популяризация бадминтона среди подрастающего поколения, привлечение обучающихся, проявляющих</w:t>
      </w:r>
      <w:r>
        <w:rPr>
          <w:spacing w:val="-7"/>
        </w:rPr>
        <w:t xml:space="preserve"> </w:t>
      </w:r>
      <w:r>
        <w:t>повышенный</w:t>
      </w:r>
      <w:r>
        <w:rPr>
          <w:spacing w:val="-6"/>
        </w:rPr>
        <w:t xml:space="preserve"> </w:t>
      </w:r>
      <w:r>
        <w:t>интерес</w:t>
      </w:r>
      <w:r>
        <w:rPr>
          <w:spacing w:val="-8"/>
        </w:rPr>
        <w:t xml:space="preserve"> </w:t>
      </w:r>
      <w:r>
        <w:t>и</w:t>
      </w:r>
      <w:r>
        <w:rPr>
          <w:spacing w:val="-1"/>
        </w:rPr>
        <w:t xml:space="preserve"> </w:t>
      </w:r>
      <w:r>
        <w:t>способности</w:t>
      </w:r>
      <w:r>
        <w:rPr>
          <w:spacing w:val="-5"/>
        </w:rPr>
        <w:t xml:space="preserve"> </w:t>
      </w:r>
      <w:r>
        <w:t>к</w:t>
      </w:r>
      <w:r>
        <w:rPr>
          <w:spacing w:val="-4"/>
        </w:rPr>
        <w:t xml:space="preserve"> </w:t>
      </w:r>
      <w:r>
        <w:t>занятиям</w:t>
      </w:r>
      <w:r>
        <w:rPr>
          <w:spacing w:val="-5"/>
        </w:rPr>
        <w:t xml:space="preserve"> </w:t>
      </w:r>
      <w:r>
        <w:t>бадминтона,</w:t>
      </w:r>
      <w:r>
        <w:rPr>
          <w:spacing w:val="-5"/>
        </w:rPr>
        <w:t xml:space="preserve"> </w:t>
      </w:r>
      <w:r>
        <w:t>в</w:t>
      </w:r>
      <w:r>
        <w:rPr>
          <w:spacing w:val="-5"/>
        </w:rPr>
        <w:t xml:space="preserve"> </w:t>
      </w:r>
      <w:r>
        <w:t>школьные</w:t>
      </w:r>
      <w:r>
        <w:rPr>
          <w:spacing w:val="-3"/>
        </w:rPr>
        <w:t xml:space="preserve"> </w:t>
      </w:r>
      <w:r>
        <w:t>спортивные клубы, секции, к участию в соревнованиях;</w:t>
      </w:r>
    </w:p>
    <w:p w:rsidR="00EC4929" w:rsidRDefault="001B2B69">
      <w:pPr>
        <w:pStyle w:val="a3"/>
        <w:spacing w:line="242" w:lineRule="auto"/>
        <w:ind w:left="1200" w:right="1977"/>
      </w:pPr>
      <w:r>
        <w:t>выявление,</w:t>
      </w:r>
      <w:r>
        <w:rPr>
          <w:spacing w:val="-2"/>
        </w:rPr>
        <w:t xml:space="preserve"> </w:t>
      </w:r>
      <w:r>
        <w:t>развитие</w:t>
      </w:r>
      <w:r>
        <w:rPr>
          <w:spacing w:val="-9"/>
        </w:rPr>
        <w:t xml:space="preserve"> </w:t>
      </w:r>
      <w:r>
        <w:t>и</w:t>
      </w:r>
      <w:r>
        <w:rPr>
          <w:spacing w:val="-7"/>
        </w:rPr>
        <w:t xml:space="preserve"> </w:t>
      </w:r>
      <w:r>
        <w:t>поддержка одарённых</w:t>
      </w:r>
      <w:r>
        <w:rPr>
          <w:spacing w:val="-8"/>
        </w:rPr>
        <w:t xml:space="preserve"> </w:t>
      </w:r>
      <w:r>
        <w:t>подростков</w:t>
      </w:r>
      <w:r>
        <w:rPr>
          <w:spacing w:val="-6"/>
        </w:rPr>
        <w:t xml:space="preserve"> </w:t>
      </w:r>
      <w:r>
        <w:t>в</w:t>
      </w:r>
      <w:r>
        <w:rPr>
          <w:spacing w:val="-6"/>
        </w:rPr>
        <w:t xml:space="preserve"> </w:t>
      </w:r>
      <w:r>
        <w:t>области</w:t>
      </w:r>
      <w:r>
        <w:rPr>
          <w:spacing w:val="-3"/>
        </w:rPr>
        <w:t xml:space="preserve"> </w:t>
      </w:r>
      <w:r>
        <w:t>спорта. Место и роль модуля по бадминтону.</w:t>
      </w:r>
    </w:p>
    <w:p w:rsidR="00EC4929" w:rsidRDefault="001B2B69">
      <w:pPr>
        <w:pStyle w:val="a3"/>
        <w:ind w:right="133" w:firstLine="758"/>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EC4929" w:rsidRDefault="001B2B69">
      <w:pPr>
        <w:pStyle w:val="a3"/>
        <w:spacing w:line="237" w:lineRule="auto"/>
        <w:ind w:right="130" w:firstLine="758"/>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w:t>
      </w:r>
    </w:p>
    <w:p w:rsidR="00EC4929" w:rsidRDefault="001B2B69">
      <w:pPr>
        <w:pStyle w:val="a3"/>
        <w:spacing w:before="1"/>
        <w:ind w:right="127"/>
      </w:pPr>
      <w:r>
        <w:t xml:space="preserve">«Способы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w:t>
      </w:r>
      <w:r>
        <w:rPr>
          <w:spacing w:val="-2"/>
        </w:rPr>
        <w:t>соревнованиях.</w:t>
      </w:r>
    </w:p>
    <w:p w:rsidR="00EC4929" w:rsidRDefault="001B2B69">
      <w:pPr>
        <w:pStyle w:val="a3"/>
        <w:spacing w:line="274" w:lineRule="exact"/>
        <w:ind w:left="1200"/>
      </w:pPr>
      <w:r>
        <w:t>Модуль</w:t>
      </w:r>
      <w:r>
        <w:rPr>
          <w:spacing w:val="-2"/>
        </w:rPr>
        <w:t xml:space="preserve"> </w:t>
      </w:r>
      <w:r>
        <w:t>по</w:t>
      </w:r>
      <w:r>
        <w:rPr>
          <w:spacing w:val="-1"/>
        </w:rPr>
        <w:t xml:space="preserve"> </w:t>
      </w:r>
      <w:r>
        <w:t>бадминтону</w:t>
      </w:r>
      <w:r>
        <w:rPr>
          <w:spacing w:val="-10"/>
        </w:rPr>
        <w:t xml:space="preserve"> </w:t>
      </w:r>
      <w:r>
        <w:t>может</w:t>
      </w:r>
      <w:r>
        <w:rPr>
          <w:spacing w:val="-5"/>
        </w:rPr>
        <w:t xml:space="preserve"> </w:t>
      </w:r>
      <w:r>
        <w:t>быть реализован</w:t>
      </w:r>
      <w:r>
        <w:rPr>
          <w:spacing w:val="-4"/>
        </w:rPr>
        <w:t xml:space="preserve"> </w:t>
      </w:r>
      <w:r>
        <w:t>в следующих</w:t>
      </w:r>
      <w:r>
        <w:rPr>
          <w:spacing w:val="-5"/>
        </w:rPr>
        <w:t xml:space="preserve"> </w:t>
      </w:r>
      <w:r>
        <w:rPr>
          <w:spacing w:val="-2"/>
        </w:rPr>
        <w:t>вариантах:</w:t>
      </w:r>
    </w:p>
    <w:p w:rsidR="00EC4929" w:rsidRDefault="001B2B69">
      <w:pPr>
        <w:pStyle w:val="a3"/>
        <w:spacing w:before="3"/>
        <w:ind w:right="134" w:firstLine="758"/>
      </w:pPr>
      <w: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EC4929" w:rsidRDefault="001B2B69">
      <w:pPr>
        <w:pStyle w:val="a3"/>
        <w:ind w:right="128" w:firstLine="758"/>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w:t>
      </w:r>
      <w:r>
        <w:rPr>
          <w:spacing w:val="-2"/>
        </w:rPr>
        <w:t xml:space="preserve"> </w:t>
      </w:r>
      <w:r>
        <w:t>уроков</w:t>
      </w:r>
      <w:r>
        <w:rPr>
          <w:spacing w:val="-1"/>
        </w:rPr>
        <w:t xml:space="preserve"> </w:t>
      </w:r>
      <w:r>
        <w:t>физической</w:t>
      </w:r>
      <w:r>
        <w:rPr>
          <w:spacing w:val="-2"/>
        </w:rPr>
        <w:t xml:space="preserve"> </w:t>
      </w:r>
      <w:r>
        <w:t>культуры с 3-х</w:t>
      </w:r>
      <w:r>
        <w:rPr>
          <w:spacing w:val="-7"/>
        </w:rPr>
        <w:t xml:space="preserve"> </w:t>
      </w:r>
      <w:r>
        <w:t>часовой</w:t>
      </w:r>
      <w:r>
        <w:rPr>
          <w:spacing w:val="-2"/>
        </w:rPr>
        <w:t xml:space="preserve"> </w:t>
      </w:r>
      <w:r>
        <w:t>недельной</w:t>
      </w:r>
      <w:r>
        <w:rPr>
          <w:spacing w:val="-6"/>
        </w:rPr>
        <w:t xml:space="preserve"> </w:t>
      </w:r>
      <w:r>
        <w:t>нагрузкой рекомендуемый</w:t>
      </w:r>
      <w:r>
        <w:rPr>
          <w:spacing w:val="-2"/>
        </w:rPr>
        <w:t xml:space="preserve"> </w:t>
      </w:r>
      <w:r>
        <w:t>объём в 5, 6, 7, 8, 9-х классах - по 34 часа);</w:t>
      </w:r>
    </w:p>
    <w:p w:rsidR="00EC4929" w:rsidRDefault="001B2B69">
      <w:pPr>
        <w:pStyle w:val="a3"/>
        <w:spacing w:before="1"/>
        <w:ind w:right="129" w:firstLine="782"/>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EC4929" w:rsidRDefault="001B2B69">
      <w:pPr>
        <w:pStyle w:val="a3"/>
        <w:ind w:left="1224" w:right="5953"/>
      </w:pPr>
      <w:r>
        <w:t>Содержание</w:t>
      </w:r>
      <w:r>
        <w:rPr>
          <w:spacing w:val="-15"/>
        </w:rPr>
        <w:t xml:space="preserve"> </w:t>
      </w:r>
      <w:r>
        <w:t>модуля</w:t>
      </w:r>
      <w:r>
        <w:rPr>
          <w:spacing w:val="-15"/>
        </w:rPr>
        <w:t xml:space="preserve"> </w:t>
      </w:r>
      <w:r>
        <w:t>по</w:t>
      </w:r>
      <w:r>
        <w:rPr>
          <w:spacing w:val="-15"/>
        </w:rPr>
        <w:t xml:space="preserve"> </w:t>
      </w:r>
      <w:r>
        <w:t>бадминтону. Знания о бадминтоне.</w:t>
      </w:r>
    </w:p>
    <w:p w:rsidR="00EC4929" w:rsidRDefault="001B2B69">
      <w:pPr>
        <w:pStyle w:val="a3"/>
        <w:ind w:right="122" w:firstLine="782"/>
      </w:pPr>
      <w: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EC4929" w:rsidRDefault="001B2B69">
      <w:pPr>
        <w:pStyle w:val="a3"/>
        <w:ind w:right="133" w:firstLine="782"/>
      </w:pPr>
      <w:r>
        <w:t>Возрождение Олимпийских игр и</w:t>
      </w:r>
      <w:r>
        <w:rPr>
          <w:spacing w:val="-1"/>
        </w:rPr>
        <w:t xml:space="preserve"> </w:t>
      </w:r>
      <w:r>
        <w:t>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EC4929" w:rsidRDefault="001B2B69">
      <w:pPr>
        <w:pStyle w:val="a3"/>
        <w:spacing w:before="1"/>
        <w:ind w:right="131" w:firstLine="782"/>
      </w:pPr>
      <w:r>
        <w:t>Зарождение</w:t>
      </w:r>
      <w:r>
        <w:rPr>
          <w:spacing w:val="-3"/>
        </w:rPr>
        <w:t xml:space="preserve"> </w:t>
      </w:r>
      <w:r>
        <w:t>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EC4929" w:rsidRDefault="001B2B69">
      <w:pPr>
        <w:pStyle w:val="a3"/>
        <w:spacing w:line="242" w:lineRule="auto"/>
        <w:ind w:right="134" w:firstLine="782"/>
      </w:pPr>
      <w:r>
        <w:t>Влияние занятий бадминтоном на воспитание положительных качеств личности современного человека.</w:t>
      </w:r>
    </w:p>
    <w:p w:rsidR="00EC4929" w:rsidRDefault="001B2B69">
      <w:pPr>
        <w:pStyle w:val="a3"/>
        <w:ind w:right="129" w:firstLine="782"/>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EC4929" w:rsidRDefault="001B2B69">
      <w:pPr>
        <w:pStyle w:val="a3"/>
        <w:ind w:left="1224"/>
      </w:pPr>
      <w:r>
        <w:t>Бадминтон</w:t>
      </w:r>
      <w:r>
        <w:rPr>
          <w:spacing w:val="62"/>
          <w:w w:val="150"/>
        </w:rPr>
        <w:t xml:space="preserve"> </w:t>
      </w:r>
      <w:r>
        <w:t>и</w:t>
      </w:r>
      <w:r>
        <w:rPr>
          <w:spacing w:val="64"/>
          <w:w w:val="150"/>
        </w:rPr>
        <w:t xml:space="preserve"> </w:t>
      </w:r>
      <w:r>
        <w:t>здоровье.</w:t>
      </w:r>
      <w:r>
        <w:rPr>
          <w:spacing w:val="65"/>
          <w:w w:val="150"/>
        </w:rPr>
        <w:t xml:space="preserve"> </w:t>
      </w:r>
      <w:r>
        <w:t>Организация</w:t>
      </w:r>
      <w:r>
        <w:rPr>
          <w:spacing w:val="63"/>
          <w:w w:val="150"/>
        </w:rPr>
        <w:t xml:space="preserve"> </w:t>
      </w:r>
      <w:r>
        <w:t>здорового</w:t>
      </w:r>
      <w:r>
        <w:rPr>
          <w:spacing w:val="63"/>
          <w:w w:val="150"/>
        </w:rPr>
        <w:t xml:space="preserve"> </w:t>
      </w:r>
      <w:r>
        <w:t>образа</w:t>
      </w:r>
      <w:r>
        <w:rPr>
          <w:spacing w:val="62"/>
          <w:w w:val="150"/>
        </w:rPr>
        <w:t xml:space="preserve"> </w:t>
      </w:r>
      <w:r>
        <w:t>жизни,</w:t>
      </w:r>
      <w:r>
        <w:rPr>
          <w:spacing w:val="65"/>
          <w:w w:val="150"/>
        </w:rPr>
        <w:t xml:space="preserve"> </w:t>
      </w:r>
      <w:r>
        <w:t>профилактика</w:t>
      </w:r>
      <w:r>
        <w:rPr>
          <w:spacing w:val="63"/>
          <w:w w:val="150"/>
        </w:rPr>
        <w:t xml:space="preserve"> </w:t>
      </w:r>
      <w:r>
        <w:rPr>
          <w:spacing w:val="-2"/>
        </w:rPr>
        <w:t>вредных</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привычек</w:t>
      </w:r>
      <w:r>
        <w:rPr>
          <w:spacing w:val="-3"/>
        </w:rPr>
        <w:t xml:space="preserve"> </w:t>
      </w:r>
      <w:r>
        <w:t>средствами</w:t>
      </w:r>
      <w:r>
        <w:rPr>
          <w:spacing w:val="-3"/>
        </w:rPr>
        <w:t xml:space="preserve"> </w:t>
      </w:r>
      <w:r>
        <w:rPr>
          <w:spacing w:val="-2"/>
        </w:rPr>
        <w:t>бадминтона.</w:t>
      </w:r>
    </w:p>
    <w:p w:rsidR="00EC4929" w:rsidRDefault="001B2B69">
      <w:pPr>
        <w:pStyle w:val="a3"/>
        <w:spacing w:before="2" w:line="275" w:lineRule="exact"/>
        <w:ind w:left="1200"/>
      </w:pPr>
      <w:r>
        <w:t>Способы</w:t>
      </w:r>
      <w:r>
        <w:rPr>
          <w:spacing w:val="-1"/>
        </w:rPr>
        <w:t xml:space="preserve"> </w:t>
      </w:r>
      <w:r>
        <w:t>самостоятельной</w:t>
      </w:r>
      <w:r>
        <w:rPr>
          <w:spacing w:val="-2"/>
        </w:rPr>
        <w:t xml:space="preserve"> деятельности.</w:t>
      </w:r>
    </w:p>
    <w:p w:rsidR="00EC4929" w:rsidRDefault="001B2B69">
      <w:pPr>
        <w:pStyle w:val="a3"/>
        <w:ind w:right="125" w:firstLine="758"/>
      </w:pPr>
      <w:r>
        <w:t>Составление индивидуального режима дня, место и временной диапазон занятиями бадминтоном</w:t>
      </w:r>
      <w:r>
        <w:rPr>
          <w:spacing w:val="-6"/>
        </w:rPr>
        <w:t xml:space="preserve"> </w:t>
      </w:r>
      <w:r>
        <w:t>в</w:t>
      </w:r>
      <w:r>
        <w:rPr>
          <w:spacing w:val="-6"/>
        </w:rPr>
        <w:t xml:space="preserve"> </w:t>
      </w:r>
      <w:r>
        <w:t>режиме</w:t>
      </w:r>
      <w:r>
        <w:rPr>
          <w:spacing w:val="-5"/>
        </w:rPr>
        <w:t xml:space="preserve"> </w:t>
      </w:r>
      <w:r>
        <w:t>дня.</w:t>
      </w:r>
      <w:r>
        <w:rPr>
          <w:spacing w:val="-6"/>
        </w:rPr>
        <w:t xml:space="preserve"> </w:t>
      </w:r>
      <w:r>
        <w:t>Бадминтон</w:t>
      </w:r>
      <w:r>
        <w:rPr>
          <w:spacing w:val="-7"/>
        </w:rPr>
        <w:t xml:space="preserve"> </w:t>
      </w:r>
      <w:r>
        <w:t>как</w:t>
      </w:r>
      <w:r>
        <w:rPr>
          <w:spacing w:val="-5"/>
        </w:rPr>
        <w:t xml:space="preserve"> </w:t>
      </w:r>
      <w:r>
        <w:t>средство</w:t>
      </w:r>
      <w:r>
        <w:rPr>
          <w:spacing w:val="-4"/>
        </w:rPr>
        <w:t xml:space="preserve"> </w:t>
      </w:r>
      <w:r>
        <w:t>физического</w:t>
      </w:r>
      <w:r>
        <w:rPr>
          <w:spacing w:val="-4"/>
        </w:rPr>
        <w:t xml:space="preserve"> </w:t>
      </w:r>
      <w:r>
        <w:t>развития</w:t>
      </w:r>
      <w:r>
        <w:rPr>
          <w:spacing w:val="-8"/>
        </w:rPr>
        <w:t xml:space="preserve"> </w:t>
      </w:r>
      <w:r>
        <w:t>человека,</w:t>
      </w:r>
      <w:r>
        <w:rPr>
          <w:spacing w:val="-2"/>
        </w:rPr>
        <w:t xml:space="preserve"> </w:t>
      </w:r>
      <w:r>
        <w:t xml:space="preserve">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w:t>
      </w:r>
      <w:r>
        <w:rPr>
          <w:spacing w:val="-2"/>
        </w:rPr>
        <w:t>проведения.</w:t>
      </w:r>
    </w:p>
    <w:p w:rsidR="00EC4929" w:rsidRDefault="001B2B69">
      <w:pPr>
        <w:pStyle w:val="a3"/>
        <w:spacing w:before="2"/>
        <w:ind w:right="130" w:firstLine="758"/>
      </w:pPr>
      <w: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w:t>
      </w:r>
      <w:r>
        <w:rPr>
          <w:spacing w:val="-7"/>
        </w:rPr>
        <w:t xml:space="preserve"> </w:t>
      </w:r>
      <w:r>
        <w:t>состояния</w:t>
      </w:r>
      <w:r>
        <w:rPr>
          <w:spacing w:val="-11"/>
        </w:rPr>
        <w:t xml:space="preserve"> </w:t>
      </w:r>
      <w:r>
        <w:t>организма</w:t>
      </w:r>
      <w:r>
        <w:rPr>
          <w:spacing w:val="-12"/>
        </w:rPr>
        <w:t xml:space="preserve"> </w:t>
      </w:r>
      <w:r>
        <w:t>в</w:t>
      </w:r>
      <w:r>
        <w:rPr>
          <w:spacing w:val="-4"/>
        </w:rPr>
        <w:t xml:space="preserve"> </w:t>
      </w:r>
      <w:r>
        <w:t>покое</w:t>
      </w:r>
      <w:r>
        <w:rPr>
          <w:spacing w:val="-7"/>
        </w:rPr>
        <w:t xml:space="preserve"> </w:t>
      </w:r>
      <w:r>
        <w:t>и</w:t>
      </w:r>
      <w:r>
        <w:rPr>
          <w:spacing w:val="-10"/>
        </w:rPr>
        <w:t xml:space="preserve"> </w:t>
      </w:r>
      <w:r>
        <w:t>после</w:t>
      </w:r>
      <w:r>
        <w:rPr>
          <w:spacing w:val="-2"/>
        </w:rPr>
        <w:t xml:space="preserve"> </w:t>
      </w:r>
      <w:r>
        <w:t>физической</w:t>
      </w:r>
      <w:r>
        <w:rPr>
          <w:spacing w:val="-5"/>
        </w:rPr>
        <w:t xml:space="preserve"> </w:t>
      </w:r>
      <w:r>
        <w:t>нагрузки в</w:t>
      </w:r>
      <w:r>
        <w:rPr>
          <w:spacing w:val="-4"/>
        </w:rPr>
        <w:t xml:space="preserve"> </w:t>
      </w:r>
      <w:r>
        <w:t>процессе</w:t>
      </w:r>
      <w:r>
        <w:rPr>
          <w:spacing w:val="-2"/>
        </w:rPr>
        <w:t xml:space="preserve"> </w:t>
      </w:r>
      <w:r>
        <w:t>самостоятельных занятий бадминтоном. Ведение дневника самоконтроля по физической культуре.</w:t>
      </w:r>
    </w:p>
    <w:p w:rsidR="00EC4929" w:rsidRDefault="001B2B69">
      <w:pPr>
        <w:pStyle w:val="a3"/>
        <w:spacing w:before="3" w:line="237" w:lineRule="auto"/>
        <w:ind w:right="131" w:firstLine="758"/>
      </w:pPr>
      <w: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EC4929" w:rsidRDefault="001B2B69">
      <w:pPr>
        <w:pStyle w:val="a3"/>
        <w:spacing w:before="3"/>
        <w:ind w:right="130" w:firstLine="758"/>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EC4929" w:rsidRDefault="001B2B69">
      <w:pPr>
        <w:pStyle w:val="a3"/>
        <w:spacing w:before="1"/>
        <w:ind w:right="131" w:firstLine="758"/>
      </w:pPr>
      <w: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EC4929" w:rsidRDefault="001B2B69">
      <w:pPr>
        <w:pStyle w:val="a3"/>
        <w:spacing w:line="242" w:lineRule="auto"/>
        <w:ind w:right="140" w:firstLine="758"/>
      </w:pPr>
      <w: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EC4929" w:rsidRDefault="001B2B69">
      <w:pPr>
        <w:pStyle w:val="a3"/>
        <w:ind w:right="130" w:firstLine="758"/>
      </w:pPr>
      <w: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EC4929" w:rsidRDefault="001B2B69">
      <w:pPr>
        <w:pStyle w:val="a3"/>
        <w:ind w:right="126"/>
      </w:pPr>
      <w: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EC4929" w:rsidRDefault="001B2B69">
      <w:pPr>
        <w:pStyle w:val="a3"/>
        <w:ind w:right="123" w:firstLine="758"/>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w:t>
      </w:r>
      <w:r>
        <w:rPr>
          <w:spacing w:val="-3"/>
        </w:rPr>
        <w:t xml:space="preserve"> </w:t>
      </w:r>
      <w:r>
        <w:t>занятий спортивной</w:t>
      </w:r>
      <w:r>
        <w:rPr>
          <w:spacing w:val="-2"/>
        </w:rPr>
        <w:t xml:space="preserve"> </w:t>
      </w:r>
      <w:r>
        <w:t>подготовкой</w:t>
      </w:r>
      <w:r>
        <w:rPr>
          <w:spacing w:val="-2"/>
        </w:rPr>
        <w:t xml:space="preserve"> </w:t>
      </w:r>
      <w:r>
        <w:t>с</w:t>
      </w:r>
      <w:r>
        <w:rPr>
          <w:spacing w:val="-4"/>
        </w:rPr>
        <w:t xml:space="preserve"> </w:t>
      </w:r>
      <w:r>
        <w:t>использованием</w:t>
      </w:r>
      <w:r>
        <w:rPr>
          <w:spacing w:val="-2"/>
        </w:rPr>
        <w:t xml:space="preserve"> </w:t>
      </w:r>
      <w:r>
        <w:t xml:space="preserve">средств бадминтона. Способы учёта индивидуальных особенностей при составлении планов самостоятельных тренировочных </w:t>
      </w:r>
      <w:r>
        <w:rPr>
          <w:spacing w:val="-2"/>
        </w:rPr>
        <w:t>занятий.</w:t>
      </w:r>
    </w:p>
    <w:p w:rsidR="00EC4929" w:rsidRDefault="001B2B69">
      <w:pPr>
        <w:pStyle w:val="a3"/>
        <w:ind w:right="133" w:firstLine="758"/>
      </w:pPr>
      <w:r>
        <w:t>Восстановительный массаж как средство оптимизации работоспособности, его правила и приёмы во время самостоятельных занятий бадминтоном.</w:t>
      </w:r>
    </w:p>
    <w:p w:rsidR="00EC4929" w:rsidRDefault="001B2B69">
      <w:pPr>
        <w:pStyle w:val="a3"/>
        <w:ind w:right="133" w:firstLine="758"/>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EC4929" w:rsidRDefault="001B2B69">
      <w:pPr>
        <w:pStyle w:val="a3"/>
        <w:spacing w:line="274" w:lineRule="exact"/>
        <w:ind w:left="1200"/>
      </w:pPr>
      <w:r>
        <w:t>Физическое</w:t>
      </w:r>
      <w:r>
        <w:rPr>
          <w:spacing w:val="-3"/>
        </w:rPr>
        <w:t xml:space="preserve"> </w:t>
      </w:r>
      <w:r>
        <w:rPr>
          <w:spacing w:val="-2"/>
        </w:rPr>
        <w:t>совершенствование.</w:t>
      </w:r>
    </w:p>
    <w:p w:rsidR="00EC4929" w:rsidRDefault="001B2B69">
      <w:pPr>
        <w:pStyle w:val="a3"/>
        <w:ind w:right="135" w:firstLine="758"/>
      </w:pPr>
      <w: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EC4929" w:rsidRDefault="001B2B69">
      <w:pPr>
        <w:pStyle w:val="a3"/>
        <w:ind w:right="137" w:firstLine="758"/>
      </w:pPr>
      <w:r>
        <w:t>Правила</w:t>
      </w:r>
      <w:r>
        <w:rPr>
          <w:spacing w:val="-14"/>
        </w:rPr>
        <w:t xml:space="preserve"> </w:t>
      </w:r>
      <w:r>
        <w:t>техники</w:t>
      </w:r>
      <w:r>
        <w:rPr>
          <w:spacing w:val="-10"/>
        </w:rPr>
        <w:t xml:space="preserve"> </w:t>
      </w:r>
      <w:r>
        <w:t>безопасности</w:t>
      </w:r>
      <w:r>
        <w:rPr>
          <w:spacing w:val="-11"/>
        </w:rPr>
        <w:t xml:space="preserve"> </w:t>
      </w:r>
      <w:r>
        <w:t>и</w:t>
      </w:r>
      <w:r>
        <w:rPr>
          <w:spacing w:val="-15"/>
        </w:rPr>
        <w:t xml:space="preserve"> </w:t>
      </w:r>
      <w:r>
        <w:t>соблюдение</w:t>
      </w:r>
      <w:r>
        <w:rPr>
          <w:spacing w:val="-13"/>
        </w:rPr>
        <w:t xml:space="preserve"> </w:t>
      </w:r>
      <w:r>
        <w:t>правил</w:t>
      </w:r>
      <w:r>
        <w:rPr>
          <w:spacing w:val="-12"/>
        </w:rPr>
        <w:t xml:space="preserve"> </w:t>
      </w:r>
      <w:r>
        <w:t>гигиены</w:t>
      </w:r>
      <w:r>
        <w:rPr>
          <w:spacing w:val="-11"/>
        </w:rPr>
        <w:t xml:space="preserve"> </w:t>
      </w:r>
      <w:r>
        <w:t>в</w:t>
      </w:r>
      <w:r>
        <w:rPr>
          <w:spacing w:val="-15"/>
        </w:rPr>
        <w:t xml:space="preserve"> </w:t>
      </w:r>
      <w:r>
        <w:t>местах</w:t>
      </w:r>
      <w:r>
        <w:rPr>
          <w:spacing w:val="-15"/>
        </w:rPr>
        <w:t xml:space="preserve"> </w:t>
      </w:r>
      <w:r>
        <w:t>занятия</w:t>
      </w:r>
      <w:r>
        <w:rPr>
          <w:spacing w:val="-13"/>
        </w:rPr>
        <w:t xml:space="preserve"> </w:t>
      </w:r>
      <w:r>
        <w:t>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EC4929" w:rsidRDefault="001B2B69">
      <w:pPr>
        <w:pStyle w:val="a3"/>
        <w:spacing w:line="242" w:lineRule="auto"/>
        <w:ind w:right="124"/>
      </w:pPr>
      <w:r>
        <w:t>на поддержание оптимальной работоспособности мышц опорно-двигательного аппарата в режиме учебной деятельности средствами бадминтона.</w:t>
      </w:r>
    </w:p>
    <w:p w:rsidR="00EC4929" w:rsidRDefault="001B2B69">
      <w:pPr>
        <w:pStyle w:val="a3"/>
        <w:spacing w:line="242" w:lineRule="auto"/>
        <w:ind w:right="138" w:firstLine="758"/>
      </w:pPr>
      <w:r>
        <w:t>Оздоровительные</w:t>
      </w:r>
      <w:r>
        <w:rPr>
          <w:spacing w:val="-9"/>
        </w:rPr>
        <w:t xml:space="preserve"> </w:t>
      </w:r>
      <w:r>
        <w:t>комплексы</w:t>
      </w:r>
      <w:r>
        <w:rPr>
          <w:spacing w:val="-6"/>
        </w:rPr>
        <w:t xml:space="preserve"> </w:t>
      </w:r>
      <w:r>
        <w:t>для</w:t>
      </w:r>
      <w:r>
        <w:rPr>
          <w:spacing w:val="-4"/>
        </w:rPr>
        <w:t xml:space="preserve"> </w:t>
      </w:r>
      <w:r>
        <w:t>самостоятельных</w:t>
      </w:r>
      <w:r>
        <w:rPr>
          <w:spacing w:val="-8"/>
        </w:rPr>
        <w:t xml:space="preserve"> </w:t>
      </w:r>
      <w:r>
        <w:t>занятий</w:t>
      </w:r>
      <w:r>
        <w:rPr>
          <w:spacing w:val="-7"/>
        </w:rPr>
        <w:t xml:space="preserve"> </w:t>
      </w:r>
      <w:r>
        <w:t>с</w:t>
      </w:r>
      <w:r>
        <w:rPr>
          <w:spacing w:val="-9"/>
        </w:rPr>
        <w:t xml:space="preserve"> </w:t>
      </w:r>
      <w:r>
        <w:t>добавлением</w:t>
      </w:r>
      <w:r>
        <w:rPr>
          <w:spacing w:val="-3"/>
        </w:rPr>
        <w:t xml:space="preserve"> </w:t>
      </w:r>
      <w:r>
        <w:t>ранее</w:t>
      </w:r>
      <w:r>
        <w:rPr>
          <w:spacing w:val="-9"/>
        </w:rPr>
        <w:t xml:space="preserve"> </w:t>
      </w:r>
      <w:r>
        <w:t>разученных упражнений: профилактики нарушения осанки, зрительной</w:t>
      </w:r>
    </w:p>
    <w:p w:rsidR="00EC4929" w:rsidRDefault="001B2B69">
      <w:pPr>
        <w:pStyle w:val="a3"/>
        <w:spacing w:line="271" w:lineRule="exact"/>
      </w:pPr>
      <w:r>
        <w:t>гимнастики</w:t>
      </w:r>
      <w:r>
        <w:rPr>
          <w:spacing w:val="-6"/>
        </w:rPr>
        <w:t xml:space="preserve"> </w:t>
      </w:r>
      <w:r>
        <w:t>в</w:t>
      </w:r>
      <w:r>
        <w:rPr>
          <w:spacing w:val="-4"/>
        </w:rPr>
        <w:t xml:space="preserve"> </w:t>
      </w:r>
      <w:r>
        <w:t>режиме</w:t>
      </w:r>
      <w:r>
        <w:rPr>
          <w:spacing w:val="-2"/>
        </w:rPr>
        <w:t xml:space="preserve"> </w:t>
      </w:r>
      <w:r>
        <w:t>учебного</w:t>
      </w:r>
      <w:r>
        <w:rPr>
          <w:spacing w:val="3"/>
        </w:rPr>
        <w:t xml:space="preserve"> </w:t>
      </w:r>
      <w:r>
        <w:rPr>
          <w:spacing w:val="-4"/>
        </w:rPr>
        <w:t>дня.</w:t>
      </w:r>
    </w:p>
    <w:p w:rsidR="00EC4929" w:rsidRDefault="001B2B69">
      <w:pPr>
        <w:pStyle w:val="a3"/>
        <w:ind w:left="1200"/>
      </w:pPr>
      <w:r>
        <w:t>Профилактика</w:t>
      </w:r>
      <w:r>
        <w:rPr>
          <w:spacing w:val="15"/>
        </w:rPr>
        <w:t xml:space="preserve"> </w:t>
      </w:r>
      <w:r>
        <w:t>перенапряжения</w:t>
      </w:r>
      <w:r>
        <w:rPr>
          <w:spacing w:val="11"/>
        </w:rPr>
        <w:t xml:space="preserve"> </w:t>
      </w:r>
      <w:r>
        <w:t>систем</w:t>
      </w:r>
      <w:r>
        <w:rPr>
          <w:spacing w:val="12"/>
        </w:rPr>
        <w:t xml:space="preserve"> </w:t>
      </w:r>
      <w:r>
        <w:t>организма</w:t>
      </w:r>
      <w:r>
        <w:rPr>
          <w:spacing w:val="15"/>
        </w:rPr>
        <w:t xml:space="preserve"> </w:t>
      </w:r>
      <w:r>
        <w:t>средствами</w:t>
      </w:r>
      <w:r>
        <w:rPr>
          <w:spacing w:val="17"/>
        </w:rPr>
        <w:t xml:space="preserve"> </w:t>
      </w:r>
      <w:r>
        <w:t>бадминтона:</w:t>
      </w:r>
      <w:r>
        <w:rPr>
          <w:spacing w:val="16"/>
        </w:rPr>
        <w:t xml:space="preserve"> </w:t>
      </w:r>
      <w:r>
        <w:t>упражнения</w:t>
      </w:r>
      <w:r>
        <w:rPr>
          <w:spacing w:val="17"/>
        </w:rPr>
        <w:t xml:space="preserve"> </w:t>
      </w:r>
      <w:r>
        <w:rPr>
          <w:spacing w:val="-5"/>
        </w:rPr>
        <w:t>для</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профилактики</w:t>
      </w:r>
      <w:r>
        <w:rPr>
          <w:spacing w:val="-9"/>
        </w:rPr>
        <w:t xml:space="preserve"> </w:t>
      </w:r>
      <w:r>
        <w:t>общего</w:t>
      </w:r>
      <w:r>
        <w:rPr>
          <w:spacing w:val="5"/>
        </w:rPr>
        <w:t xml:space="preserve"> </w:t>
      </w:r>
      <w:r>
        <w:t>утомления</w:t>
      </w:r>
      <w:r>
        <w:rPr>
          <w:spacing w:val="-4"/>
        </w:rPr>
        <w:t xml:space="preserve"> </w:t>
      </w:r>
      <w:r>
        <w:t>и</w:t>
      </w:r>
      <w:r>
        <w:rPr>
          <w:spacing w:val="-8"/>
        </w:rPr>
        <w:t xml:space="preserve"> </w:t>
      </w:r>
      <w:r>
        <w:t>остроты</w:t>
      </w:r>
      <w:r>
        <w:rPr>
          <w:spacing w:val="-1"/>
        </w:rPr>
        <w:t xml:space="preserve"> </w:t>
      </w:r>
      <w:r>
        <w:rPr>
          <w:spacing w:val="-2"/>
        </w:rPr>
        <w:t>зрения.</w:t>
      </w:r>
    </w:p>
    <w:p w:rsidR="00EC4929" w:rsidRDefault="001B2B69">
      <w:pPr>
        <w:pStyle w:val="a3"/>
        <w:spacing w:before="2"/>
        <w:ind w:right="133" w:firstLine="758"/>
      </w:pPr>
      <w: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EC4929" w:rsidRDefault="001B2B69">
      <w:pPr>
        <w:pStyle w:val="a3"/>
        <w:ind w:right="138" w:firstLine="758"/>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EC4929" w:rsidRDefault="001B2B69">
      <w:pPr>
        <w:pStyle w:val="a3"/>
        <w:spacing w:before="1"/>
        <w:ind w:right="136" w:firstLine="758"/>
      </w:pPr>
      <w: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EC4929" w:rsidRDefault="001B2B69">
      <w:pPr>
        <w:pStyle w:val="a3"/>
        <w:spacing w:line="242" w:lineRule="auto"/>
        <w:ind w:right="137" w:firstLine="758"/>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EC4929" w:rsidRDefault="001B2B69">
      <w:pPr>
        <w:pStyle w:val="a3"/>
        <w:spacing w:line="242" w:lineRule="auto"/>
        <w:ind w:right="131" w:firstLine="758"/>
      </w:pPr>
      <w:r>
        <w:t>Технические и тактические действия: удары в задней зоне площадки, защитные действия игрока, прием и выполнение атакующих ударов.</w:t>
      </w:r>
    </w:p>
    <w:p w:rsidR="00EC4929" w:rsidRDefault="001B2B69">
      <w:pPr>
        <w:pStyle w:val="a3"/>
        <w:spacing w:line="242" w:lineRule="auto"/>
        <w:ind w:left="1200" w:right="140"/>
      </w:pPr>
      <w:r>
        <w:t>Технико-тактические</w:t>
      </w:r>
      <w:r>
        <w:rPr>
          <w:spacing w:val="-2"/>
        </w:rPr>
        <w:t xml:space="preserve"> </w:t>
      </w:r>
      <w:r>
        <w:t>действия</w:t>
      </w:r>
      <w:r>
        <w:rPr>
          <w:spacing w:val="-6"/>
        </w:rPr>
        <w:t xml:space="preserve"> </w:t>
      </w:r>
      <w:r>
        <w:t>в</w:t>
      </w:r>
      <w:r>
        <w:rPr>
          <w:spacing w:val="-4"/>
        </w:rPr>
        <w:t xml:space="preserve"> </w:t>
      </w:r>
      <w:r>
        <w:t>нападении.</w:t>
      </w:r>
      <w:r>
        <w:rPr>
          <w:spacing w:val="-4"/>
        </w:rPr>
        <w:t xml:space="preserve"> </w:t>
      </w:r>
      <w:r>
        <w:t>Тактика</w:t>
      </w:r>
      <w:r>
        <w:rPr>
          <w:spacing w:val="-2"/>
        </w:rPr>
        <w:t xml:space="preserve"> </w:t>
      </w:r>
      <w:r>
        <w:t>одиночной</w:t>
      </w:r>
      <w:r>
        <w:rPr>
          <w:spacing w:val="-1"/>
        </w:rPr>
        <w:t xml:space="preserve"> </w:t>
      </w:r>
      <w:r>
        <w:t>игры.</w:t>
      </w:r>
      <w:r>
        <w:rPr>
          <w:spacing w:val="-4"/>
        </w:rPr>
        <w:t xml:space="preserve"> </w:t>
      </w:r>
      <w:r>
        <w:t>Тактика</w:t>
      </w:r>
      <w:r>
        <w:rPr>
          <w:spacing w:val="-2"/>
        </w:rPr>
        <w:t xml:space="preserve"> </w:t>
      </w:r>
      <w:r>
        <w:t>парной</w:t>
      </w:r>
      <w:r>
        <w:rPr>
          <w:spacing w:val="-5"/>
        </w:rPr>
        <w:t xml:space="preserve"> </w:t>
      </w:r>
      <w:r>
        <w:t>игры. Упражнения общефизической и специальной подготовки для развития физических качеств,</w:t>
      </w:r>
    </w:p>
    <w:p w:rsidR="00EC4929" w:rsidRDefault="001B2B69">
      <w:pPr>
        <w:pStyle w:val="a3"/>
        <w:spacing w:line="271" w:lineRule="exact"/>
      </w:pPr>
      <w:r>
        <w:t>доминирующих</w:t>
      </w:r>
      <w:r>
        <w:rPr>
          <w:spacing w:val="-7"/>
        </w:rPr>
        <w:t xml:space="preserve"> </w:t>
      </w:r>
      <w:r>
        <w:t>при</w:t>
      </w:r>
      <w:r>
        <w:rPr>
          <w:spacing w:val="-3"/>
        </w:rPr>
        <w:t xml:space="preserve"> </w:t>
      </w:r>
      <w:r>
        <w:t>освоении</w:t>
      </w:r>
      <w:r>
        <w:rPr>
          <w:spacing w:val="-4"/>
        </w:rPr>
        <w:t xml:space="preserve"> </w:t>
      </w:r>
      <w:r>
        <w:t>двигательных</w:t>
      </w:r>
      <w:r>
        <w:rPr>
          <w:spacing w:val="-4"/>
        </w:rPr>
        <w:t xml:space="preserve"> </w:t>
      </w:r>
      <w:r>
        <w:t>действий</w:t>
      </w:r>
      <w:r>
        <w:rPr>
          <w:spacing w:val="-4"/>
        </w:rPr>
        <w:t xml:space="preserve"> </w:t>
      </w:r>
      <w:r>
        <w:t>в</w:t>
      </w:r>
      <w:r>
        <w:rPr>
          <w:spacing w:val="2"/>
        </w:rPr>
        <w:t xml:space="preserve"> </w:t>
      </w:r>
      <w:r>
        <w:rPr>
          <w:spacing w:val="-2"/>
        </w:rPr>
        <w:t>бадминтоне.</w:t>
      </w:r>
    </w:p>
    <w:p w:rsidR="00EC4929" w:rsidRDefault="001B2B69">
      <w:pPr>
        <w:pStyle w:val="a3"/>
        <w:spacing w:line="237" w:lineRule="auto"/>
        <w:ind w:firstLine="758"/>
        <w:jc w:val="left"/>
      </w:pPr>
      <w:r>
        <w:t>Игровая</w:t>
      </w:r>
      <w:r>
        <w:rPr>
          <w:spacing w:val="80"/>
        </w:rPr>
        <w:t xml:space="preserve"> </w:t>
      </w:r>
      <w:r>
        <w:t>деятельность</w:t>
      </w:r>
      <w:r>
        <w:rPr>
          <w:spacing w:val="80"/>
        </w:rPr>
        <w:t xml:space="preserve"> </w:t>
      </w:r>
      <w:r>
        <w:t>по</w:t>
      </w:r>
      <w:r>
        <w:rPr>
          <w:spacing w:val="80"/>
        </w:rPr>
        <w:t xml:space="preserve"> </w:t>
      </w:r>
      <w:r>
        <w:t>правилам</w:t>
      </w:r>
      <w:r>
        <w:rPr>
          <w:spacing w:val="80"/>
        </w:rPr>
        <w:t xml:space="preserve"> </w:t>
      </w:r>
      <w:r>
        <w:t>с</w:t>
      </w:r>
      <w:r>
        <w:rPr>
          <w:spacing w:val="80"/>
        </w:rPr>
        <w:t xml:space="preserve"> </w:t>
      </w:r>
      <w:r>
        <w:t>использованием</w:t>
      </w:r>
      <w:r>
        <w:rPr>
          <w:spacing w:val="80"/>
        </w:rPr>
        <w:t xml:space="preserve"> </w:t>
      </w:r>
      <w:r>
        <w:t>ранее</w:t>
      </w:r>
      <w:r>
        <w:rPr>
          <w:spacing w:val="80"/>
        </w:rPr>
        <w:t xml:space="preserve"> </w:t>
      </w:r>
      <w:r>
        <w:t>разученных</w:t>
      </w:r>
      <w:r>
        <w:rPr>
          <w:spacing w:val="80"/>
        </w:rPr>
        <w:t xml:space="preserve"> </w:t>
      </w:r>
      <w:r>
        <w:t xml:space="preserve">технических </w:t>
      </w:r>
      <w:r>
        <w:rPr>
          <w:spacing w:val="-2"/>
        </w:rPr>
        <w:t>приёмов.</w:t>
      </w:r>
    </w:p>
    <w:p w:rsidR="00EC4929" w:rsidRDefault="001B2B69">
      <w:pPr>
        <w:pStyle w:val="a3"/>
        <w:spacing w:line="237" w:lineRule="auto"/>
        <w:ind w:firstLine="758"/>
        <w:jc w:val="left"/>
      </w:pPr>
      <w:r>
        <w:t>Содержание модуля по бадминтону способствует достижению обучающимися личностных, метапредметных и предметных результатов обучения.</w:t>
      </w:r>
    </w:p>
    <w:p w:rsidR="00EC4929" w:rsidRDefault="001B2B69">
      <w:pPr>
        <w:pStyle w:val="a3"/>
        <w:spacing w:before="4" w:line="237" w:lineRule="auto"/>
        <w:ind w:firstLine="758"/>
        <w:jc w:val="left"/>
      </w:pPr>
      <w:r>
        <w:t>При</w:t>
      </w:r>
      <w:r>
        <w:rPr>
          <w:spacing w:val="80"/>
          <w:w w:val="150"/>
        </w:rPr>
        <w:t xml:space="preserve"> </w:t>
      </w:r>
      <w:r>
        <w:t>изучении</w:t>
      </w:r>
      <w:r>
        <w:rPr>
          <w:spacing w:val="80"/>
          <w:w w:val="150"/>
        </w:rPr>
        <w:t xml:space="preserve"> </w:t>
      </w:r>
      <w:r>
        <w:t>модуля</w:t>
      </w:r>
      <w:r>
        <w:rPr>
          <w:spacing w:val="80"/>
          <w:w w:val="150"/>
        </w:rPr>
        <w:t xml:space="preserve"> </w:t>
      </w:r>
      <w:r>
        <w:t>по</w:t>
      </w:r>
      <w:r>
        <w:rPr>
          <w:spacing w:val="80"/>
          <w:w w:val="150"/>
        </w:rPr>
        <w:t xml:space="preserve"> </w:t>
      </w:r>
      <w:r>
        <w:t>бадминтону</w:t>
      </w:r>
      <w:r>
        <w:rPr>
          <w:spacing w:val="80"/>
        </w:rPr>
        <w:t xml:space="preserve"> </w:t>
      </w:r>
      <w:r>
        <w:t>на</w:t>
      </w:r>
      <w:r>
        <w:rPr>
          <w:spacing w:val="80"/>
          <w:w w:val="150"/>
        </w:rPr>
        <w:t xml:space="preserve"> </w:t>
      </w:r>
      <w:r>
        <w:t>уровне</w:t>
      </w:r>
      <w:r>
        <w:rPr>
          <w:spacing w:val="80"/>
          <w:w w:val="150"/>
        </w:rPr>
        <w:t xml:space="preserve"> </w:t>
      </w:r>
      <w:r>
        <w:t>основного</w:t>
      </w:r>
      <w:r>
        <w:rPr>
          <w:spacing w:val="80"/>
          <w:w w:val="150"/>
        </w:rPr>
        <w:t xml:space="preserve"> </w:t>
      </w:r>
      <w:r>
        <w:t>общего</w:t>
      </w:r>
      <w:r>
        <w:rPr>
          <w:spacing w:val="80"/>
          <w:w w:val="150"/>
        </w:rPr>
        <w:t xml:space="preserve"> </w:t>
      </w:r>
      <w:r>
        <w:t>образования</w:t>
      </w:r>
      <w:r>
        <w:rPr>
          <w:spacing w:val="80"/>
          <w:w w:val="150"/>
        </w:rPr>
        <w:t xml:space="preserve"> </w:t>
      </w:r>
      <w:r>
        <w:t>у обучающихся будут сформированы следующие личностные результаты:</w:t>
      </w:r>
    </w:p>
    <w:p w:rsidR="00EC4929" w:rsidRDefault="001B2B69">
      <w:pPr>
        <w:pStyle w:val="a3"/>
        <w:spacing w:before="3"/>
        <w:ind w:firstLine="758"/>
        <w:jc w:val="left"/>
      </w:pPr>
      <w:r>
        <w:t>воспитание</w:t>
      </w:r>
      <w:r>
        <w:rPr>
          <w:spacing w:val="40"/>
        </w:rPr>
        <w:t xml:space="preserve"> </w:t>
      </w:r>
      <w:r>
        <w:t>патриотизма,</w:t>
      </w:r>
      <w:r>
        <w:rPr>
          <w:spacing w:val="79"/>
        </w:rPr>
        <w:t xml:space="preserve"> </w:t>
      </w:r>
      <w:r>
        <w:t>уважения</w:t>
      </w:r>
      <w:r>
        <w:rPr>
          <w:spacing w:val="77"/>
        </w:rPr>
        <w:t xml:space="preserve"> </w:t>
      </w:r>
      <w:r>
        <w:t>к</w:t>
      </w:r>
      <w:r>
        <w:rPr>
          <w:spacing w:val="40"/>
        </w:rPr>
        <w:t xml:space="preserve"> </w:t>
      </w:r>
      <w:r>
        <w:t>Отечеству</w:t>
      </w:r>
      <w:r>
        <w:rPr>
          <w:spacing w:val="40"/>
        </w:rPr>
        <w:t xml:space="preserve"> </w:t>
      </w:r>
      <w:r>
        <w:t>через</w:t>
      </w:r>
      <w:r>
        <w:rPr>
          <w:spacing w:val="78"/>
        </w:rPr>
        <w:t xml:space="preserve"> </w:t>
      </w:r>
      <w:r>
        <w:t>знание</w:t>
      </w:r>
      <w:r>
        <w:rPr>
          <w:spacing w:val="40"/>
        </w:rPr>
        <w:t xml:space="preserve"> </w:t>
      </w:r>
      <w:r>
        <w:t>истории</w:t>
      </w:r>
      <w:r>
        <w:rPr>
          <w:spacing w:val="40"/>
        </w:rPr>
        <w:t xml:space="preserve"> </w:t>
      </w:r>
      <w:r>
        <w:t>и</w:t>
      </w:r>
      <w:r>
        <w:rPr>
          <w:spacing w:val="40"/>
        </w:rPr>
        <w:t xml:space="preserve"> </w:t>
      </w:r>
      <w:r>
        <w:t>современного состояния развития бадминтона, включая региональный, всероссийский и международный уровни;</w:t>
      </w:r>
    </w:p>
    <w:p w:rsidR="00EC4929" w:rsidRDefault="001B2B69">
      <w:pPr>
        <w:pStyle w:val="a3"/>
        <w:ind w:right="135" w:firstLine="758"/>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EC4929" w:rsidRDefault="001B2B69">
      <w:pPr>
        <w:pStyle w:val="a3"/>
        <w:spacing w:line="242" w:lineRule="auto"/>
        <w:ind w:right="143" w:firstLine="758"/>
      </w:pPr>
      <w:r>
        <w:t>формирование осознанного, уважительного и доброжелательного общения в команде, со сверстниками и педагогами;</w:t>
      </w:r>
    </w:p>
    <w:p w:rsidR="00EC4929" w:rsidRDefault="001B2B69">
      <w:pPr>
        <w:pStyle w:val="a3"/>
        <w:spacing w:line="242" w:lineRule="auto"/>
        <w:ind w:right="139" w:firstLine="758"/>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EC4929" w:rsidRDefault="001B2B69">
      <w:pPr>
        <w:pStyle w:val="a3"/>
        <w:ind w:right="135" w:firstLine="758"/>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EC4929" w:rsidRDefault="001B2B69">
      <w:pPr>
        <w:pStyle w:val="a3"/>
        <w:ind w:right="136" w:firstLine="758"/>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EC4929" w:rsidRDefault="001B2B69">
      <w:pPr>
        <w:pStyle w:val="a3"/>
        <w:spacing w:line="242" w:lineRule="auto"/>
        <w:ind w:right="132" w:firstLine="758"/>
      </w:pPr>
      <w: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EC4929" w:rsidRDefault="001B2B69">
      <w:pPr>
        <w:pStyle w:val="a3"/>
        <w:ind w:right="134" w:firstLine="758"/>
      </w:pPr>
      <w: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EC4929" w:rsidRDefault="001B2B69">
      <w:pPr>
        <w:pStyle w:val="a3"/>
        <w:ind w:right="126" w:firstLine="758"/>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EC4929" w:rsidRDefault="001B2B69">
      <w:pPr>
        <w:pStyle w:val="a3"/>
        <w:ind w:right="128" w:firstLine="758"/>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C4929" w:rsidRDefault="001B2B69">
      <w:pPr>
        <w:pStyle w:val="a3"/>
        <w:spacing w:line="237" w:lineRule="auto"/>
        <w:ind w:right="136" w:firstLine="758"/>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EC4929" w:rsidRDefault="001B2B69">
      <w:pPr>
        <w:pStyle w:val="a3"/>
        <w:ind w:left="1200"/>
      </w:pPr>
      <w:r>
        <w:t>умение</w:t>
      </w:r>
      <w:r>
        <w:rPr>
          <w:spacing w:val="53"/>
        </w:rPr>
        <w:t xml:space="preserve">  </w:t>
      </w:r>
      <w:r>
        <w:t>создавать</w:t>
      </w:r>
      <w:r>
        <w:rPr>
          <w:spacing w:val="53"/>
        </w:rPr>
        <w:t xml:space="preserve">  </w:t>
      </w:r>
      <w:r>
        <w:t>графические</w:t>
      </w:r>
      <w:r>
        <w:rPr>
          <w:spacing w:val="53"/>
        </w:rPr>
        <w:t xml:space="preserve">  </w:t>
      </w:r>
      <w:r>
        <w:t>пиктограммы</w:t>
      </w:r>
      <w:r>
        <w:rPr>
          <w:spacing w:val="55"/>
        </w:rPr>
        <w:t xml:space="preserve">  </w:t>
      </w:r>
      <w:r>
        <w:t>физических</w:t>
      </w:r>
      <w:r>
        <w:rPr>
          <w:spacing w:val="54"/>
        </w:rPr>
        <w:t xml:space="preserve">  </w:t>
      </w:r>
      <w:r>
        <w:t>упражнений,</w:t>
      </w:r>
      <w:r>
        <w:rPr>
          <w:spacing w:val="55"/>
        </w:rPr>
        <w:t xml:space="preserve">  </w:t>
      </w:r>
      <w:r>
        <w:t>схемы</w:t>
      </w:r>
      <w:r>
        <w:rPr>
          <w:spacing w:val="55"/>
        </w:rPr>
        <w:t xml:space="preserve">  </w:t>
      </w:r>
      <w:r>
        <w:rPr>
          <w:spacing w:val="-5"/>
        </w:rPr>
        <w:t>для</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тактических</w:t>
      </w:r>
      <w:r>
        <w:rPr>
          <w:spacing w:val="-8"/>
        </w:rPr>
        <w:t xml:space="preserve"> </w:t>
      </w:r>
      <w:r>
        <w:t>и игровых</w:t>
      </w:r>
      <w:r>
        <w:rPr>
          <w:spacing w:val="-6"/>
        </w:rPr>
        <w:t xml:space="preserve"> </w:t>
      </w:r>
      <w:r>
        <w:t>задач</w:t>
      </w:r>
      <w:r>
        <w:rPr>
          <w:spacing w:val="-2"/>
        </w:rPr>
        <w:t xml:space="preserve"> </w:t>
      </w:r>
      <w:r>
        <w:t>и</w:t>
      </w:r>
      <w:r>
        <w:rPr>
          <w:spacing w:val="-4"/>
        </w:rPr>
        <w:t xml:space="preserve"> </w:t>
      </w:r>
      <w:r>
        <w:t>преобразовывать</w:t>
      </w:r>
      <w:r>
        <w:rPr>
          <w:spacing w:val="-1"/>
        </w:rPr>
        <w:t xml:space="preserve"> </w:t>
      </w:r>
      <w:r>
        <w:t>их</w:t>
      </w:r>
      <w:r>
        <w:rPr>
          <w:spacing w:val="-6"/>
        </w:rPr>
        <w:t xml:space="preserve"> </w:t>
      </w:r>
      <w:r>
        <w:t>в</w:t>
      </w:r>
      <w:r>
        <w:rPr>
          <w:spacing w:val="-4"/>
        </w:rPr>
        <w:t xml:space="preserve"> </w:t>
      </w:r>
      <w:r>
        <w:t>выполнение</w:t>
      </w:r>
      <w:r>
        <w:rPr>
          <w:spacing w:val="-2"/>
        </w:rPr>
        <w:t xml:space="preserve"> </w:t>
      </w:r>
      <w:r>
        <w:t>двигательных</w:t>
      </w:r>
      <w:r>
        <w:rPr>
          <w:spacing w:val="-5"/>
        </w:rPr>
        <w:t xml:space="preserve"> </w:t>
      </w:r>
      <w:r>
        <w:rPr>
          <w:spacing w:val="-2"/>
        </w:rPr>
        <w:t>действий;</w:t>
      </w:r>
    </w:p>
    <w:p w:rsidR="00EC4929" w:rsidRDefault="001B2B69">
      <w:pPr>
        <w:pStyle w:val="a3"/>
        <w:spacing w:before="2"/>
        <w:ind w:right="128" w:firstLine="758"/>
      </w:pPr>
      <w:r>
        <w:t>умение организовывать учебное сотрудничество и совместную деятельность с учителем и сверстниками,</w:t>
      </w:r>
      <w:r>
        <w:rPr>
          <w:spacing w:val="-9"/>
        </w:rPr>
        <w:t xml:space="preserve"> </w:t>
      </w:r>
      <w:r>
        <w:t>работать</w:t>
      </w:r>
      <w:r>
        <w:rPr>
          <w:spacing w:val="-9"/>
        </w:rPr>
        <w:t xml:space="preserve"> </w:t>
      </w:r>
      <w:r>
        <w:t>индивидуально</w:t>
      </w:r>
      <w:r>
        <w:rPr>
          <w:spacing w:val="-6"/>
        </w:rPr>
        <w:t xml:space="preserve"> </w:t>
      </w:r>
      <w:r>
        <w:t>и</w:t>
      </w:r>
      <w:r>
        <w:rPr>
          <w:spacing w:val="-14"/>
        </w:rPr>
        <w:t xml:space="preserve"> </w:t>
      </w:r>
      <w:r>
        <w:t>в</w:t>
      </w:r>
      <w:r>
        <w:rPr>
          <w:spacing w:val="-14"/>
        </w:rPr>
        <w:t xml:space="preserve"> </w:t>
      </w:r>
      <w:r>
        <w:t>группе:</w:t>
      </w:r>
      <w:r>
        <w:rPr>
          <w:spacing w:val="-10"/>
        </w:rPr>
        <w:t xml:space="preserve"> </w:t>
      </w:r>
      <w:r>
        <w:t>находить</w:t>
      </w:r>
      <w:r>
        <w:rPr>
          <w:spacing w:val="-14"/>
        </w:rPr>
        <w:t xml:space="preserve"> </w:t>
      </w:r>
      <w:r>
        <w:t>общее</w:t>
      </w:r>
      <w:r>
        <w:rPr>
          <w:spacing w:val="-12"/>
        </w:rPr>
        <w:t xml:space="preserve"> </w:t>
      </w:r>
      <w:r>
        <w:t>решение</w:t>
      </w:r>
      <w:r>
        <w:rPr>
          <w:spacing w:val="-15"/>
        </w:rPr>
        <w:t xml:space="preserve"> </w:t>
      </w:r>
      <w:r>
        <w:t>и</w:t>
      </w:r>
      <w:r>
        <w:rPr>
          <w:spacing w:val="-10"/>
        </w:rPr>
        <w:t xml:space="preserve"> </w:t>
      </w:r>
      <w:r>
        <w:t>разрешать</w:t>
      </w:r>
      <w:r>
        <w:rPr>
          <w:spacing w:val="-14"/>
        </w:rPr>
        <w:t xml:space="preserve"> </w:t>
      </w:r>
      <w:r>
        <w:t>конфликты на основе согласования позиций и учёта интересов, формулировать, аргументировать и отстаивать своё мнение;</w:t>
      </w:r>
    </w:p>
    <w:p w:rsidR="00EC4929" w:rsidRDefault="001B2B69">
      <w:pPr>
        <w:pStyle w:val="a3"/>
        <w:spacing w:before="3" w:line="237" w:lineRule="auto"/>
        <w:ind w:right="129" w:firstLine="758"/>
      </w:pPr>
      <w:r>
        <w:t>формирование</w:t>
      </w:r>
      <w:r>
        <w:rPr>
          <w:spacing w:val="-15"/>
        </w:rPr>
        <w:t xml:space="preserve"> </w:t>
      </w:r>
      <w:r>
        <w:t>компетентности</w:t>
      </w:r>
      <w:r>
        <w:rPr>
          <w:spacing w:val="-15"/>
        </w:rPr>
        <w:t xml:space="preserve"> </w:t>
      </w:r>
      <w:r>
        <w:t>в</w:t>
      </w:r>
      <w:r>
        <w:rPr>
          <w:spacing w:val="-15"/>
        </w:rPr>
        <w:t xml:space="preserve"> </w:t>
      </w:r>
      <w:r>
        <w:t>области</w:t>
      </w:r>
      <w:r>
        <w:rPr>
          <w:spacing w:val="-15"/>
        </w:rPr>
        <w:t xml:space="preserve"> </w:t>
      </w:r>
      <w:r>
        <w:t>использования</w:t>
      </w:r>
      <w:r>
        <w:rPr>
          <w:spacing w:val="-15"/>
        </w:rPr>
        <w:t xml:space="preserve"> </w:t>
      </w:r>
      <w:r>
        <w:t>информационнокоммуникационных технологий, соблюдение норм информационной избирательности, этики и этикета.</w:t>
      </w:r>
    </w:p>
    <w:p w:rsidR="00EC4929" w:rsidRDefault="001B2B69">
      <w:pPr>
        <w:pStyle w:val="a3"/>
        <w:spacing w:before="6" w:line="237" w:lineRule="auto"/>
        <w:ind w:right="121" w:firstLine="758"/>
      </w:pPr>
      <w: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EC4929" w:rsidRDefault="001B2B69">
      <w:pPr>
        <w:pStyle w:val="a3"/>
        <w:spacing w:before="3"/>
        <w:ind w:right="137" w:firstLine="758"/>
        <w:jc w:val="right"/>
      </w:pPr>
      <w:r>
        <w:t>понимание роли и значения занятий бадминтоном в формировании личностных качеств,</w:t>
      </w:r>
      <w:r>
        <w:rPr>
          <w:spacing w:val="28"/>
        </w:rPr>
        <w:t xml:space="preserve"> </w:t>
      </w:r>
      <w:r>
        <w:t>в</w:t>
      </w:r>
      <w:r>
        <w:rPr>
          <w:spacing w:val="40"/>
        </w:rPr>
        <w:t xml:space="preserve"> </w:t>
      </w:r>
      <w:r>
        <w:t>активном</w:t>
      </w:r>
      <w:r>
        <w:rPr>
          <w:spacing w:val="-11"/>
        </w:rPr>
        <w:t xml:space="preserve"> </w:t>
      </w:r>
      <w:r>
        <w:t>включении</w:t>
      </w:r>
      <w:r>
        <w:rPr>
          <w:spacing w:val="-7"/>
        </w:rPr>
        <w:t xml:space="preserve"> </w:t>
      </w:r>
      <w:r>
        <w:t>в</w:t>
      </w:r>
      <w:r>
        <w:rPr>
          <w:spacing w:val="-11"/>
        </w:rPr>
        <w:t xml:space="preserve"> </w:t>
      </w:r>
      <w:r>
        <w:t>здоровый</w:t>
      </w:r>
      <w:r>
        <w:rPr>
          <w:spacing w:val="-12"/>
        </w:rPr>
        <w:t xml:space="preserve"> </w:t>
      </w:r>
      <w:r>
        <w:t>образ</w:t>
      </w:r>
      <w:r>
        <w:rPr>
          <w:spacing w:val="-12"/>
        </w:rPr>
        <w:t xml:space="preserve"> </w:t>
      </w:r>
      <w:r>
        <w:t>жизни,</w:t>
      </w:r>
      <w:r>
        <w:rPr>
          <w:spacing w:val="-14"/>
        </w:rPr>
        <w:t xml:space="preserve"> </w:t>
      </w:r>
      <w:r>
        <w:t>укреплении</w:t>
      </w:r>
      <w:r>
        <w:rPr>
          <w:spacing w:val="-7"/>
        </w:rPr>
        <w:t xml:space="preserve"> </w:t>
      </w:r>
      <w:r>
        <w:t>и</w:t>
      </w:r>
      <w:r>
        <w:rPr>
          <w:spacing w:val="-7"/>
        </w:rPr>
        <w:t xml:space="preserve"> </w:t>
      </w:r>
      <w:r>
        <w:t>сохранении</w:t>
      </w:r>
      <w:r>
        <w:rPr>
          <w:spacing w:val="-12"/>
        </w:rPr>
        <w:t xml:space="preserve"> </w:t>
      </w:r>
      <w:r>
        <w:t>индивидуального</w:t>
      </w:r>
      <w:r>
        <w:rPr>
          <w:spacing w:val="-3"/>
        </w:rPr>
        <w:t xml:space="preserve"> </w:t>
      </w:r>
      <w:r>
        <w:t>здоровья; знание истории развития</w:t>
      </w:r>
      <w:r>
        <w:rPr>
          <w:spacing w:val="-1"/>
        </w:rPr>
        <w:t xml:space="preserve"> </w:t>
      </w:r>
      <w:r>
        <w:t>бадминтона как</w:t>
      </w:r>
      <w:r>
        <w:rPr>
          <w:spacing w:val="-3"/>
        </w:rPr>
        <w:t xml:space="preserve"> </w:t>
      </w:r>
      <w:r>
        <w:t>олимпийского вида спорта; умение характеризовать</w:t>
      </w:r>
    </w:p>
    <w:p w:rsidR="00EC4929" w:rsidRDefault="001B2B69">
      <w:pPr>
        <w:pStyle w:val="a3"/>
        <w:spacing w:line="274" w:lineRule="exact"/>
      </w:pPr>
      <w:r>
        <w:t>основные</w:t>
      </w:r>
      <w:r>
        <w:rPr>
          <w:spacing w:val="-9"/>
        </w:rPr>
        <w:t xml:space="preserve"> </w:t>
      </w:r>
      <w:r>
        <w:t>направления</w:t>
      </w:r>
      <w:r>
        <w:rPr>
          <w:spacing w:val="-5"/>
        </w:rPr>
        <w:t xml:space="preserve"> </w:t>
      </w:r>
      <w:r>
        <w:t>и</w:t>
      </w:r>
      <w:r>
        <w:rPr>
          <w:spacing w:val="-4"/>
        </w:rPr>
        <w:t xml:space="preserve"> </w:t>
      </w:r>
      <w:r>
        <w:t>формы</w:t>
      </w:r>
      <w:r>
        <w:rPr>
          <w:spacing w:val="-4"/>
        </w:rPr>
        <w:t xml:space="preserve"> </w:t>
      </w:r>
      <w:r>
        <w:t>организации</w:t>
      </w:r>
      <w:r>
        <w:rPr>
          <w:spacing w:val="-4"/>
        </w:rPr>
        <w:t xml:space="preserve"> </w:t>
      </w:r>
      <w:r>
        <w:t>бадминтона</w:t>
      </w:r>
      <w:r>
        <w:rPr>
          <w:spacing w:val="-2"/>
        </w:rPr>
        <w:t xml:space="preserve"> </w:t>
      </w:r>
      <w:r>
        <w:t>в</w:t>
      </w:r>
      <w:r>
        <w:rPr>
          <w:spacing w:val="-3"/>
        </w:rPr>
        <w:t xml:space="preserve"> </w:t>
      </w:r>
      <w:r>
        <w:t>современном</w:t>
      </w:r>
      <w:r>
        <w:rPr>
          <w:spacing w:val="-3"/>
        </w:rPr>
        <w:t xml:space="preserve"> </w:t>
      </w:r>
      <w:r>
        <w:rPr>
          <w:spacing w:val="-2"/>
        </w:rPr>
        <w:t>обществе;</w:t>
      </w:r>
    </w:p>
    <w:p w:rsidR="00EC4929" w:rsidRDefault="001B2B69">
      <w:pPr>
        <w:pStyle w:val="a3"/>
        <w:spacing w:before="3"/>
        <w:ind w:right="136" w:firstLine="758"/>
      </w:pPr>
      <w: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EC4929" w:rsidRDefault="001B2B69">
      <w:pPr>
        <w:pStyle w:val="a3"/>
        <w:spacing w:line="242" w:lineRule="auto"/>
        <w:ind w:right="142" w:firstLine="758"/>
      </w:pPr>
      <w:r>
        <w:t xml:space="preserve">знания правил игры в бадминтон, основных терминов и понятий, правил организации </w:t>
      </w:r>
      <w:r>
        <w:rPr>
          <w:spacing w:val="-2"/>
        </w:rPr>
        <w:t>соревнований;</w:t>
      </w:r>
    </w:p>
    <w:p w:rsidR="00EC4929" w:rsidRDefault="001B2B69">
      <w:pPr>
        <w:pStyle w:val="a3"/>
        <w:ind w:right="126" w:firstLine="758"/>
      </w:pPr>
      <w: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EC4929" w:rsidRDefault="001B2B69">
      <w:pPr>
        <w:pStyle w:val="a3"/>
        <w:spacing w:line="237" w:lineRule="auto"/>
        <w:ind w:right="138" w:firstLine="758"/>
      </w:pPr>
      <w:r>
        <w:t>умение составлять и выполнять самостоятельно комплексы физических упражнений с элементами бадминтона с коррекционной направленностью;</w:t>
      </w:r>
    </w:p>
    <w:p w:rsidR="00EC4929" w:rsidRDefault="001B2B69">
      <w:pPr>
        <w:pStyle w:val="a3"/>
        <w:ind w:right="138" w:firstLine="758"/>
      </w:pPr>
      <w:r>
        <w:t xml:space="preserve">проведение самостоятельных занятий бадминтоном на открытых площадках и в домашних </w:t>
      </w:r>
      <w:r>
        <w:rPr>
          <w:spacing w:val="-2"/>
        </w:rPr>
        <w:t>условиях;</w:t>
      </w:r>
    </w:p>
    <w:p w:rsidR="00EC4929" w:rsidRDefault="001B2B69">
      <w:pPr>
        <w:pStyle w:val="a3"/>
        <w:spacing w:before="3" w:line="237" w:lineRule="auto"/>
        <w:ind w:right="138" w:firstLine="758"/>
      </w:pPr>
      <w: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EC4929" w:rsidRDefault="001B2B69">
      <w:pPr>
        <w:pStyle w:val="a3"/>
        <w:spacing w:before="3"/>
        <w:ind w:right="139" w:firstLine="758"/>
      </w:pPr>
      <w:r>
        <w:t xml:space="preserve">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w:t>
      </w:r>
      <w:r>
        <w:rPr>
          <w:spacing w:val="-2"/>
        </w:rPr>
        <w:t>бадминтона;</w:t>
      </w:r>
    </w:p>
    <w:p w:rsidR="00EC4929" w:rsidRDefault="001B2B69">
      <w:pPr>
        <w:pStyle w:val="a3"/>
        <w:spacing w:line="242" w:lineRule="auto"/>
        <w:ind w:right="134" w:firstLine="758"/>
      </w:pPr>
      <w: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EC4929" w:rsidRDefault="001B2B69">
      <w:pPr>
        <w:pStyle w:val="a3"/>
        <w:spacing w:line="242" w:lineRule="auto"/>
        <w:ind w:right="139" w:firstLine="758"/>
      </w:pPr>
      <w: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EC4929" w:rsidRDefault="001B2B69">
      <w:pPr>
        <w:pStyle w:val="a3"/>
        <w:spacing w:line="242" w:lineRule="auto"/>
        <w:ind w:right="134" w:firstLine="758"/>
      </w:pPr>
      <w:r>
        <w:t>умение оказывать первую помощь на самостоятельных занятиях бадминтоном и во время активного отдыха;</w:t>
      </w:r>
    </w:p>
    <w:p w:rsidR="00EC4929" w:rsidRDefault="001B2B69">
      <w:pPr>
        <w:pStyle w:val="a3"/>
        <w:spacing w:line="242" w:lineRule="auto"/>
        <w:ind w:right="140" w:firstLine="758"/>
      </w:pPr>
      <w: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EC4929" w:rsidRDefault="001B2B69">
      <w:pPr>
        <w:pStyle w:val="a3"/>
        <w:spacing w:line="242" w:lineRule="auto"/>
        <w:ind w:right="136" w:firstLine="758"/>
      </w:pPr>
      <w:r>
        <w:t>использование</w:t>
      </w:r>
      <w:r>
        <w:rPr>
          <w:spacing w:val="-2"/>
        </w:rPr>
        <w:t xml:space="preserve"> </w:t>
      </w:r>
      <w:r>
        <w:t>в игре</w:t>
      </w:r>
      <w:r>
        <w:rPr>
          <w:spacing w:val="-2"/>
        </w:rPr>
        <w:t xml:space="preserve"> </w:t>
      </w:r>
      <w:r>
        <w:t>технико-тактические</w:t>
      </w:r>
      <w:r>
        <w:rPr>
          <w:spacing w:val="-2"/>
        </w:rPr>
        <w:t xml:space="preserve"> </w:t>
      </w:r>
      <w:r>
        <w:t>действия</w:t>
      </w:r>
      <w:r>
        <w:rPr>
          <w:spacing w:val="-1"/>
        </w:rPr>
        <w:t xml:space="preserve"> </w:t>
      </w:r>
      <w:r>
        <w:t>в нападении</w:t>
      </w:r>
      <w:r>
        <w:rPr>
          <w:spacing w:val="-5"/>
        </w:rPr>
        <w:t xml:space="preserve"> </w:t>
      </w:r>
      <w:r>
        <w:t>и защите, при</w:t>
      </w:r>
      <w:r>
        <w:rPr>
          <w:spacing w:val="-5"/>
        </w:rPr>
        <w:t xml:space="preserve"> </w:t>
      </w:r>
      <w:r>
        <w:t>одиночной</w:t>
      </w:r>
      <w:r>
        <w:rPr>
          <w:spacing w:val="-5"/>
        </w:rPr>
        <w:t xml:space="preserve"> </w:t>
      </w:r>
      <w:r>
        <w:t>и парной игре;</w:t>
      </w:r>
    </w:p>
    <w:p w:rsidR="00EC4929" w:rsidRDefault="001B2B69">
      <w:pPr>
        <w:pStyle w:val="a3"/>
        <w:spacing w:line="242" w:lineRule="auto"/>
        <w:ind w:right="138" w:firstLine="758"/>
      </w:pPr>
      <w:r>
        <w:t>осуществление игровой деятельности по правилам с использованием ранее разученных технических приёмов.</w:t>
      </w:r>
    </w:p>
    <w:p w:rsidR="00EC4929" w:rsidRDefault="001B2B69">
      <w:pPr>
        <w:pStyle w:val="a3"/>
        <w:spacing w:line="271" w:lineRule="exact"/>
        <w:ind w:left="1200"/>
      </w:pPr>
      <w:r>
        <w:t>Модуль</w:t>
      </w:r>
      <w:r>
        <w:rPr>
          <w:spacing w:val="-4"/>
        </w:rPr>
        <w:t xml:space="preserve"> </w:t>
      </w:r>
      <w:r>
        <w:t>«Футбол</w:t>
      </w:r>
      <w:r>
        <w:rPr>
          <w:spacing w:val="-3"/>
        </w:rPr>
        <w:t xml:space="preserve"> </w:t>
      </w:r>
      <w:r>
        <w:t>для</w:t>
      </w:r>
      <w:r>
        <w:rPr>
          <w:spacing w:val="-2"/>
        </w:rPr>
        <w:t xml:space="preserve"> всех».</w:t>
      </w:r>
    </w:p>
    <w:p w:rsidR="00EC4929" w:rsidRDefault="001B2B69">
      <w:pPr>
        <w:pStyle w:val="a3"/>
        <w:spacing w:line="275" w:lineRule="exact"/>
        <w:ind w:left="1200"/>
      </w:pPr>
      <w:r>
        <w:t>Пояснительная</w:t>
      </w:r>
      <w:r>
        <w:rPr>
          <w:spacing w:val="-4"/>
        </w:rPr>
        <w:t xml:space="preserve"> </w:t>
      </w:r>
      <w:r>
        <w:t>записка</w:t>
      </w:r>
      <w:r>
        <w:rPr>
          <w:spacing w:val="-4"/>
        </w:rPr>
        <w:t xml:space="preserve"> </w:t>
      </w:r>
      <w:r>
        <w:t>модуля</w:t>
      </w:r>
      <w:r>
        <w:rPr>
          <w:spacing w:val="-4"/>
        </w:rPr>
        <w:t xml:space="preserve"> </w:t>
      </w:r>
      <w:r>
        <w:t>«Футбол</w:t>
      </w:r>
      <w:r>
        <w:rPr>
          <w:spacing w:val="-3"/>
        </w:rPr>
        <w:t xml:space="preserve"> </w:t>
      </w:r>
      <w:r>
        <w:t>для</w:t>
      </w:r>
      <w:r>
        <w:rPr>
          <w:spacing w:val="-3"/>
        </w:rPr>
        <w:t xml:space="preserve"> </w:t>
      </w:r>
      <w:r>
        <w:rPr>
          <w:spacing w:val="-2"/>
        </w:rPr>
        <w:t>всех».</w:t>
      </w:r>
    </w:p>
    <w:p w:rsidR="00EC4929" w:rsidRDefault="001B2B69">
      <w:pPr>
        <w:pStyle w:val="a3"/>
        <w:ind w:right="132" w:firstLine="758"/>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w:t>
      </w:r>
      <w:r>
        <w:rPr>
          <w:spacing w:val="-8"/>
        </w:rPr>
        <w:t xml:space="preserve"> </w:t>
      </w:r>
      <w:r>
        <w:t>культуры</w:t>
      </w:r>
      <w:r>
        <w:rPr>
          <w:spacing w:val="-6"/>
        </w:rPr>
        <w:t xml:space="preserve"> </w:t>
      </w:r>
      <w:r>
        <w:t>в</w:t>
      </w:r>
      <w:r>
        <w:rPr>
          <w:spacing w:val="-6"/>
        </w:rPr>
        <w:t xml:space="preserve"> </w:t>
      </w:r>
      <w:r>
        <w:t>создании</w:t>
      </w:r>
      <w:r>
        <w:rPr>
          <w:spacing w:val="-12"/>
        </w:rPr>
        <w:t xml:space="preserve"> </w:t>
      </w:r>
      <w:r>
        <w:t>рабочей</w:t>
      </w:r>
      <w:r>
        <w:rPr>
          <w:spacing w:val="-12"/>
        </w:rPr>
        <w:t xml:space="preserve"> </w:t>
      </w:r>
      <w:r>
        <w:t>программы</w:t>
      </w:r>
      <w:r>
        <w:rPr>
          <w:spacing w:val="-11"/>
        </w:rPr>
        <w:t xml:space="preserve"> </w:t>
      </w:r>
      <w:r>
        <w:t>по</w:t>
      </w:r>
      <w:r>
        <w:rPr>
          <w:spacing w:val="-3"/>
        </w:rPr>
        <w:t xml:space="preserve"> </w:t>
      </w:r>
      <w:r>
        <w:t>учебному</w:t>
      </w:r>
      <w:r>
        <w:rPr>
          <w:spacing w:val="-15"/>
        </w:rPr>
        <w:t xml:space="preserve"> </w:t>
      </w:r>
      <w:r>
        <w:t>предмету</w:t>
      </w:r>
      <w:r>
        <w:rPr>
          <w:spacing w:val="-12"/>
        </w:rPr>
        <w:t xml:space="preserve"> </w:t>
      </w:r>
      <w:r>
        <w:t>«Физическая</w:t>
      </w:r>
      <w:r>
        <w:rPr>
          <w:spacing w:val="-8"/>
        </w:rPr>
        <w:t xml:space="preserve"> </w:t>
      </w:r>
      <w:r>
        <w:t>культура» с</w:t>
      </w:r>
      <w:r>
        <w:rPr>
          <w:spacing w:val="80"/>
        </w:rPr>
        <w:t xml:space="preserve">  </w:t>
      </w:r>
      <w:r>
        <w:t>учётом</w:t>
      </w:r>
      <w:r>
        <w:rPr>
          <w:spacing w:val="80"/>
        </w:rPr>
        <w:t xml:space="preserve">  </w:t>
      </w:r>
      <w:r>
        <w:t>современных</w:t>
      </w:r>
      <w:r>
        <w:rPr>
          <w:spacing w:val="80"/>
        </w:rPr>
        <w:t xml:space="preserve">  </w:t>
      </w:r>
      <w:r>
        <w:t>тенденций</w:t>
      </w:r>
      <w:r>
        <w:rPr>
          <w:spacing w:val="80"/>
        </w:rPr>
        <w:t xml:space="preserve">  </w:t>
      </w:r>
      <w:r>
        <w:t>в</w:t>
      </w:r>
      <w:r>
        <w:rPr>
          <w:spacing w:val="80"/>
        </w:rPr>
        <w:t xml:space="preserve">  </w:t>
      </w:r>
      <w:r>
        <w:t>системе</w:t>
      </w:r>
      <w:r>
        <w:rPr>
          <w:spacing w:val="80"/>
        </w:rPr>
        <w:t xml:space="preserve">  </w:t>
      </w:r>
      <w:r>
        <w:t>образования</w:t>
      </w:r>
      <w:r>
        <w:rPr>
          <w:spacing w:val="80"/>
        </w:rPr>
        <w:t xml:space="preserve">  </w:t>
      </w:r>
      <w:r>
        <w:t>и</w:t>
      </w:r>
      <w:r>
        <w:rPr>
          <w:spacing w:val="80"/>
        </w:rPr>
        <w:t xml:space="preserve">  </w:t>
      </w:r>
      <w:r>
        <w:t>использования спортивно-ориентированных форм, средств и методов обучения по различным видам спорта.</w:t>
      </w:r>
    </w:p>
    <w:p w:rsidR="00EC4929" w:rsidRDefault="001B2B69">
      <w:pPr>
        <w:pStyle w:val="a3"/>
        <w:spacing w:line="237" w:lineRule="auto"/>
        <w:ind w:right="130" w:firstLine="758"/>
      </w:pPr>
      <w:r>
        <w:t>Модуль по футболу</w:t>
      </w:r>
      <w:r>
        <w:rPr>
          <w:spacing w:val="-2"/>
        </w:rPr>
        <w:t xml:space="preserve"> </w:t>
      </w:r>
      <w:r>
        <w:t>создает максимально благоприятные условия для раскрытия и развития физических, духовных способностей ребенка, его самоопределения.</w:t>
      </w:r>
    </w:p>
    <w:p w:rsidR="00EC4929" w:rsidRDefault="001B2B69">
      <w:pPr>
        <w:pStyle w:val="a3"/>
        <w:ind w:right="127" w:firstLine="758"/>
      </w:pPr>
      <w:r>
        <w:t>Командный характер игры в футбол воспитывает чувство дружбы, товарищества, взаимопомощи,</w:t>
      </w:r>
      <w:r>
        <w:rPr>
          <w:spacing w:val="-11"/>
        </w:rPr>
        <w:t xml:space="preserve"> </w:t>
      </w:r>
      <w:r>
        <w:t>развивает</w:t>
      </w:r>
      <w:r>
        <w:rPr>
          <w:spacing w:val="-15"/>
        </w:rPr>
        <w:t xml:space="preserve"> </w:t>
      </w:r>
      <w:r>
        <w:t>такие</w:t>
      </w:r>
      <w:r>
        <w:rPr>
          <w:spacing w:val="-13"/>
        </w:rPr>
        <w:t xml:space="preserve"> </w:t>
      </w:r>
      <w:r>
        <w:t>ценные</w:t>
      </w:r>
      <w:r>
        <w:rPr>
          <w:spacing w:val="-15"/>
        </w:rPr>
        <w:t xml:space="preserve"> </w:t>
      </w:r>
      <w:r>
        <w:t>моральные</w:t>
      </w:r>
      <w:r>
        <w:rPr>
          <w:spacing w:val="-13"/>
        </w:rPr>
        <w:t xml:space="preserve"> </w:t>
      </w:r>
      <w:r>
        <w:t>качества,</w:t>
      </w:r>
      <w:r>
        <w:rPr>
          <w:spacing w:val="-10"/>
        </w:rPr>
        <w:t xml:space="preserve"> </w:t>
      </w:r>
      <w:r>
        <w:t>как</w:t>
      </w:r>
      <w:r>
        <w:rPr>
          <w:spacing w:val="-13"/>
        </w:rPr>
        <w:t xml:space="preserve"> </w:t>
      </w:r>
      <w:r>
        <w:t>чувство</w:t>
      </w:r>
      <w:r>
        <w:rPr>
          <w:spacing w:val="-12"/>
        </w:rPr>
        <w:t xml:space="preserve"> </w:t>
      </w:r>
      <w:r>
        <w:t>ответственности,</w:t>
      </w:r>
      <w:r>
        <w:rPr>
          <w:spacing w:val="-14"/>
        </w:rPr>
        <w:t xml:space="preserve"> </w:t>
      </w:r>
      <w:r>
        <w:t>уважение к</w:t>
      </w:r>
      <w:r>
        <w:rPr>
          <w:spacing w:val="53"/>
          <w:w w:val="150"/>
        </w:rPr>
        <w:t xml:space="preserve">  </w:t>
      </w:r>
      <w:r>
        <w:t>партнерам</w:t>
      </w:r>
      <w:r>
        <w:rPr>
          <w:spacing w:val="55"/>
          <w:w w:val="150"/>
        </w:rPr>
        <w:t xml:space="preserve">  </w:t>
      </w:r>
      <w:r>
        <w:t>и</w:t>
      </w:r>
      <w:r>
        <w:rPr>
          <w:spacing w:val="54"/>
          <w:w w:val="150"/>
        </w:rPr>
        <w:t xml:space="preserve">  </w:t>
      </w:r>
      <w:r>
        <w:t>соперникам,</w:t>
      </w:r>
      <w:r>
        <w:rPr>
          <w:spacing w:val="55"/>
          <w:w w:val="150"/>
        </w:rPr>
        <w:t xml:space="preserve">  </w:t>
      </w:r>
      <w:r>
        <w:t>дисциплинированность,</w:t>
      </w:r>
      <w:r>
        <w:rPr>
          <w:spacing w:val="54"/>
          <w:w w:val="150"/>
        </w:rPr>
        <w:t xml:space="preserve">  </w:t>
      </w:r>
      <w:r>
        <w:t>активность,</w:t>
      </w:r>
      <w:r>
        <w:rPr>
          <w:spacing w:val="55"/>
          <w:w w:val="150"/>
        </w:rPr>
        <w:t xml:space="preserve">  </w:t>
      </w:r>
      <w:r>
        <w:t>личные</w:t>
      </w:r>
      <w:r>
        <w:rPr>
          <w:spacing w:val="53"/>
          <w:w w:val="150"/>
        </w:rPr>
        <w:t xml:space="preserve">  </w:t>
      </w:r>
      <w:r>
        <w:t>качества</w:t>
      </w:r>
      <w:r>
        <w:rPr>
          <w:spacing w:val="60"/>
          <w:w w:val="150"/>
        </w:rPr>
        <w:t xml:space="preserve">  </w:t>
      </w:r>
      <w:r>
        <w:rPr>
          <w:spacing w:val="-10"/>
        </w:rPr>
        <w:t>-</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29"/>
      </w:pPr>
      <w:r>
        <w:lastRenderedPageBreak/>
        <w:t>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w:t>
      </w:r>
      <w:r>
        <w:rPr>
          <w:spacing w:val="-1"/>
        </w:rPr>
        <w:t xml:space="preserve"> </w:t>
      </w:r>
      <w:r>
        <w:t>и</w:t>
      </w:r>
      <w:r>
        <w:rPr>
          <w:spacing w:val="-6"/>
        </w:rPr>
        <w:t xml:space="preserve"> </w:t>
      </w:r>
      <w:r>
        <w:t>спортивный</w:t>
      </w:r>
      <w:r>
        <w:rPr>
          <w:spacing w:val="-1"/>
        </w:rPr>
        <w:t xml:space="preserve"> </w:t>
      </w:r>
      <w:r>
        <w:t>режим.</w:t>
      </w:r>
      <w:r>
        <w:rPr>
          <w:spacing w:val="-5"/>
        </w:rPr>
        <w:t xml:space="preserve"> </w:t>
      </w:r>
      <w:r>
        <w:t>Все</w:t>
      </w:r>
      <w:r>
        <w:rPr>
          <w:spacing w:val="-3"/>
        </w:rPr>
        <w:t xml:space="preserve"> </w:t>
      </w:r>
      <w:r>
        <w:t>это</w:t>
      </w:r>
      <w:r>
        <w:rPr>
          <w:spacing w:val="-2"/>
        </w:rPr>
        <w:t xml:space="preserve"> </w:t>
      </w:r>
      <w:r>
        <w:t>способствует</w:t>
      </w:r>
      <w:r>
        <w:rPr>
          <w:spacing w:val="-2"/>
        </w:rPr>
        <w:t xml:space="preserve"> </w:t>
      </w:r>
      <w:r>
        <w:t>воспитанию</w:t>
      </w:r>
      <w:r>
        <w:rPr>
          <w:spacing w:val="-8"/>
        </w:rPr>
        <w:t xml:space="preserve"> </w:t>
      </w:r>
      <w:r>
        <w:t>волевых</w:t>
      </w:r>
      <w:r>
        <w:rPr>
          <w:spacing w:val="-7"/>
        </w:rPr>
        <w:t xml:space="preserve"> </w:t>
      </w:r>
      <w:r>
        <w:t>черт</w:t>
      </w:r>
      <w:r>
        <w:rPr>
          <w:spacing w:val="-2"/>
        </w:rPr>
        <w:t xml:space="preserve"> </w:t>
      </w:r>
      <w:r>
        <w:t>характера:</w:t>
      </w:r>
      <w:r>
        <w:rPr>
          <w:spacing w:val="-2"/>
        </w:rPr>
        <w:t xml:space="preserve"> </w:t>
      </w:r>
      <w:r>
        <w:t>смелости, стойкости, решительности, выдержки, мужества.</w:t>
      </w:r>
    </w:p>
    <w:p w:rsidR="00EC4929" w:rsidRDefault="001B2B69">
      <w:pPr>
        <w:pStyle w:val="a3"/>
        <w:spacing w:before="3"/>
        <w:ind w:right="129" w:firstLine="758"/>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EC4929" w:rsidRDefault="001B2B69">
      <w:pPr>
        <w:pStyle w:val="a3"/>
        <w:ind w:right="129" w:firstLine="758"/>
      </w:pPr>
      <w:r>
        <w:t>Целью изучения модуля по футболу</w:t>
      </w:r>
      <w:r>
        <w:rPr>
          <w:spacing w:val="-5"/>
        </w:rPr>
        <w:t xml:space="preserve"> </w:t>
      </w:r>
      <w:r>
        <w:t>является содействие</w:t>
      </w:r>
      <w:r>
        <w:rPr>
          <w:spacing w:val="-1"/>
        </w:rPr>
        <w:t xml:space="preserve"> </w:t>
      </w:r>
      <w:r>
        <w:t>всестороннему</w:t>
      </w:r>
      <w:r>
        <w:rPr>
          <w:spacing w:val="-5"/>
        </w:rPr>
        <w:t xml:space="preserve"> </w:t>
      </w:r>
      <w:r>
        <w:t>развитию личности посредством</w:t>
      </w:r>
      <w:r>
        <w:rPr>
          <w:spacing w:val="-8"/>
        </w:rPr>
        <w:t xml:space="preserve"> </w:t>
      </w:r>
      <w:r>
        <w:t>формирования</w:t>
      </w:r>
      <w:r>
        <w:rPr>
          <w:spacing w:val="-10"/>
        </w:rPr>
        <w:t xml:space="preserve"> </w:t>
      </w:r>
      <w:r>
        <w:t>физической</w:t>
      </w:r>
      <w:r>
        <w:rPr>
          <w:spacing w:val="-4"/>
        </w:rPr>
        <w:t xml:space="preserve"> </w:t>
      </w:r>
      <w:r>
        <w:t>культуры</w:t>
      </w:r>
      <w:r>
        <w:rPr>
          <w:spacing w:val="-8"/>
        </w:rPr>
        <w:t xml:space="preserve"> </w:t>
      </w:r>
      <w:r>
        <w:t>обучающихся</w:t>
      </w:r>
      <w:r>
        <w:rPr>
          <w:spacing w:val="-5"/>
        </w:rPr>
        <w:t xml:space="preserve"> </w:t>
      </w:r>
      <w:r>
        <w:t>с</w:t>
      </w:r>
      <w:r>
        <w:rPr>
          <w:spacing w:val="-6"/>
        </w:rPr>
        <w:t xml:space="preserve"> </w:t>
      </w:r>
      <w:r>
        <w:t>использованием</w:t>
      </w:r>
      <w:r>
        <w:rPr>
          <w:spacing w:val="-8"/>
        </w:rPr>
        <w:t xml:space="preserve"> </w:t>
      </w:r>
      <w:r>
        <w:t>средств</w:t>
      </w:r>
      <w:r>
        <w:rPr>
          <w:spacing w:val="-4"/>
        </w:rPr>
        <w:t xml:space="preserve"> </w:t>
      </w:r>
      <w:r>
        <w:t>футбола, формирования у подрастающего поколения потребности в ведении здорового образа жизни.</w:t>
      </w:r>
    </w:p>
    <w:p w:rsidR="00EC4929" w:rsidRDefault="001B2B69">
      <w:pPr>
        <w:pStyle w:val="a3"/>
        <w:spacing w:line="274" w:lineRule="exact"/>
        <w:ind w:left="1200"/>
      </w:pPr>
      <w:r>
        <w:t>Задачами</w:t>
      </w:r>
      <w:r>
        <w:rPr>
          <w:spacing w:val="-3"/>
        </w:rPr>
        <w:t xml:space="preserve"> </w:t>
      </w:r>
      <w:r>
        <w:t>изучения</w:t>
      </w:r>
      <w:r>
        <w:rPr>
          <w:spacing w:val="-4"/>
        </w:rPr>
        <w:t xml:space="preserve"> </w:t>
      </w:r>
      <w:r>
        <w:t>модуля</w:t>
      </w:r>
      <w:r>
        <w:rPr>
          <w:spacing w:val="-4"/>
        </w:rPr>
        <w:t xml:space="preserve"> </w:t>
      </w:r>
      <w:r>
        <w:t>по</w:t>
      </w:r>
      <w:r>
        <w:rPr>
          <w:spacing w:val="-1"/>
        </w:rPr>
        <w:t xml:space="preserve"> </w:t>
      </w:r>
      <w:r>
        <w:t>футболу</w:t>
      </w:r>
      <w:r>
        <w:rPr>
          <w:spacing w:val="-12"/>
        </w:rPr>
        <w:t xml:space="preserve"> </w:t>
      </w:r>
      <w:r>
        <w:rPr>
          <w:spacing w:val="-2"/>
        </w:rPr>
        <w:t>являются:</w:t>
      </w:r>
    </w:p>
    <w:p w:rsidR="00EC4929" w:rsidRDefault="001B2B69">
      <w:pPr>
        <w:pStyle w:val="a3"/>
        <w:spacing w:before="2"/>
        <w:ind w:right="2020" w:firstLine="758"/>
        <w:jc w:val="left"/>
      </w:pPr>
      <w:r>
        <w:t>формирование</w:t>
      </w:r>
      <w:r>
        <w:rPr>
          <w:spacing w:val="-8"/>
        </w:rPr>
        <w:t xml:space="preserve"> </w:t>
      </w:r>
      <w:r>
        <w:t>культуры</w:t>
      </w:r>
      <w:r>
        <w:rPr>
          <w:spacing w:val="-6"/>
        </w:rPr>
        <w:t xml:space="preserve"> </w:t>
      </w:r>
      <w:r>
        <w:t>движений,</w:t>
      </w:r>
      <w:r>
        <w:rPr>
          <w:spacing w:val="-13"/>
        </w:rPr>
        <w:t xml:space="preserve"> </w:t>
      </w:r>
      <w:r>
        <w:t>обогащение</w:t>
      </w:r>
      <w:r>
        <w:rPr>
          <w:spacing w:val="-8"/>
        </w:rPr>
        <w:t xml:space="preserve"> </w:t>
      </w:r>
      <w:r>
        <w:t>двигательного</w:t>
      </w:r>
      <w:r>
        <w:rPr>
          <w:spacing w:val="-7"/>
        </w:rPr>
        <w:t xml:space="preserve"> </w:t>
      </w:r>
      <w:r>
        <w:t>опыта физическими упражнениями с общеразвивающей и корригирующей направленностью, техническими действиями и приемами в футболе;</w:t>
      </w:r>
    </w:p>
    <w:p w:rsidR="00EC4929" w:rsidRDefault="001B2B69">
      <w:pPr>
        <w:pStyle w:val="a3"/>
        <w:spacing w:line="242" w:lineRule="auto"/>
        <w:ind w:left="1224"/>
        <w:jc w:val="left"/>
      </w:pPr>
      <w:r>
        <w:t>приобщение обучающихся к здоровому</w:t>
      </w:r>
      <w:r>
        <w:rPr>
          <w:spacing w:val="-2"/>
        </w:rPr>
        <w:t xml:space="preserve"> </w:t>
      </w:r>
      <w:r>
        <w:t>образу</w:t>
      </w:r>
      <w:r>
        <w:rPr>
          <w:spacing w:val="-2"/>
        </w:rPr>
        <w:t xml:space="preserve"> </w:t>
      </w:r>
      <w:r>
        <w:t>жизни и гармонии тела средствами футбола; укрепление</w:t>
      </w:r>
      <w:r>
        <w:rPr>
          <w:spacing w:val="35"/>
        </w:rPr>
        <w:t xml:space="preserve"> </w:t>
      </w:r>
      <w:r>
        <w:t>и</w:t>
      </w:r>
      <w:r>
        <w:rPr>
          <w:spacing w:val="37"/>
        </w:rPr>
        <w:t xml:space="preserve"> </w:t>
      </w:r>
      <w:r>
        <w:t>сохранения</w:t>
      </w:r>
      <w:r>
        <w:rPr>
          <w:spacing w:val="36"/>
        </w:rPr>
        <w:t xml:space="preserve"> </w:t>
      </w:r>
      <w:r>
        <w:t>здоровья,</w:t>
      </w:r>
      <w:r>
        <w:rPr>
          <w:spacing w:val="38"/>
        </w:rPr>
        <w:t xml:space="preserve"> </w:t>
      </w:r>
      <w:r>
        <w:t>развитие</w:t>
      </w:r>
      <w:r>
        <w:rPr>
          <w:spacing w:val="30"/>
        </w:rPr>
        <w:t xml:space="preserve"> </w:t>
      </w:r>
      <w:r>
        <w:t>основных</w:t>
      </w:r>
      <w:r>
        <w:rPr>
          <w:spacing w:val="31"/>
        </w:rPr>
        <w:t xml:space="preserve"> </w:t>
      </w:r>
      <w:r>
        <w:t>физических</w:t>
      </w:r>
      <w:r>
        <w:rPr>
          <w:spacing w:val="31"/>
        </w:rPr>
        <w:t xml:space="preserve"> </w:t>
      </w:r>
      <w:r>
        <w:t>качеств</w:t>
      </w:r>
      <w:r>
        <w:rPr>
          <w:spacing w:val="38"/>
        </w:rPr>
        <w:t xml:space="preserve"> </w:t>
      </w:r>
      <w:r>
        <w:t>и</w:t>
      </w:r>
      <w:r>
        <w:rPr>
          <w:spacing w:val="37"/>
        </w:rPr>
        <w:t xml:space="preserve"> </w:t>
      </w:r>
      <w:r>
        <w:t>повышение</w:t>
      </w:r>
    </w:p>
    <w:p w:rsidR="00EC4929" w:rsidRDefault="001B2B69">
      <w:pPr>
        <w:pStyle w:val="a3"/>
        <w:spacing w:line="271" w:lineRule="exact"/>
        <w:jc w:val="left"/>
      </w:pPr>
      <w:r>
        <w:t>функциональных</w:t>
      </w:r>
      <w:r>
        <w:rPr>
          <w:spacing w:val="-6"/>
        </w:rPr>
        <w:t xml:space="preserve"> </w:t>
      </w:r>
      <w:r>
        <w:t>способностей</w:t>
      </w:r>
      <w:r>
        <w:rPr>
          <w:spacing w:val="-9"/>
        </w:rPr>
        <w:t xml:space="preserve"> </w:t>
      </w:r>
      <w:r>
        <w:rPr>
          <w:spacing w:val="-2"/>
        </w:rPr>
        <w:t>организма;</w:t>
      </w:r>
    </w:p>
    <w:p w:rsidR="00EC4929" w:rsidRDefault="001B2B69">
      <w:pPr>
        <w:pStyle w:val="a3"/>
        <w:spacing w:before="3" w:line="237" w:lineRule="auto"/>
        <w:ind w:right="135" w:firstLine="782"/>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EC4929" w:rsidRDefault="001B2B69">
      <w:pPr>
        <w:pStyle w:val="a3"/>
        <w:spacing w:before="3" w:line="275" w:lineRule="exact"/>
        <w:ind w:left="1224"/>
      </w:pPr>
      <w:r>
        <w:t>Место</w:t>
      </w:r>
      <w:r>
        <w:rPr>
          <w:spacing w:val="3"/>
        </w:rPr>
        <w:t xml:space="preserve"> </w:t>
      </w:r>
      <w:r>
        <w:t>и</w:t>
      </w:r>
      <w:r>
        <w:rPr>
          <w:spacing w:val="-5"/>
        </w:rPr>
        <w:t xml:space="preserve"> </w:t>
      </w:r>
      <w:r>
        <w:t>роль</w:t>
      </w:r>
      <w:r>
        <w:rPr>
          <w:spacing w:val="-4"/>
        </w:rPr>
        <w:t xml:space="preserve"> </w:t>
      </w:r>
      <w:r>
        <w:t>модуля</w:t>
      </w:r>
      <w:r>
        <w:rPr>
          <w:spacing w:val="-1"/>
        </w:rPr>
        <w:t xml:space="preserve"> </w:t>
      </w:r>
      <w:r>
        <w:t>по</w:t>
      </w:r>
      <w:r>
        <w:rPr>
          <w:spacing w:val="-1"/>
        </w:rPr>
        <w:t xml:space="preserve"> </w:t>
      </w:r>
      <w:r>
        <w:rPr>
          <w:spacing w:val="-2"/>
        </w:rPr>
        <w:t>футболу.</w:t>
      </w:r>
    </w:p>
    <w:p w:rsidR="00EC4929" w:rsidRDefault="001B2B69">
      <w:pPr>
        <w:pStyle w:val="a3"/>
        <w:spacing w:line="242" w:lineRule="auto"/>
        <w:ind w:right="125" w:firstLine="782"/>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EC4929" w:rsidRDefault="001B2B69">
      <w:pPr>
        <w:pStyle w:val="a3"/>
        <w:ind w:right="130" w:firstLine="782"/>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EC4929" w:rsidRDefault="001B2B69">
      <w:pPr>
        <w:pStyle w:val="a3"/>
        <w:spacing w:line="275" w:lineRule="exact"/>
        <w:ind w:left="1224"/>
      </w:pPr>
      <w:r>
        <w:t>Модуль</w:t>
      </w:r>
      <w:r>
        <w:rPr>
          <w:spacing w:val="-1"/>
        </w:rPr>
        <w:t xml:space="preserve"> </w:t>
      </w:r>
      <w:r>
        <w:t>по футболу</w:t>
      </w:r>
      <w:r>
        <w:rPr>
          <w:spacing w:val="-9"/>
        </w:rPr>
        <w:t xml:space="preserve"> </w:t>
      </w:r>
      <w:r>
        <w:t>может</w:t>
      </w:r>
      <w:r>
        <w:rPr>
          <w:spacing w:val="-4"/>
        </w:rPr>
        <w:t xml:space="preserve"> </w:t>
      </w:r>
      <w:r>
        <w:t>быть</w:t>
      </w:r>
      <w:r>
        <w:rPr>
          <w:spacing w:val="-2"/>
        </w:rPr>
        <w:t xml:space="preserve"> </w:t>
      </w:r>
      <w:r>
        <w:t>реализован</w:t>
      </w:r>
      <w:r>
        <w:rPr>
          <w:spacing w:val="-4"/>
        </w:rPr>
        <w:t xml:space="preserve"> </w:t>
      </w:r>
      <w:r>
        <w:t>в</w:t>
      </w:r>
      <w:r>
        <w:rPr>
          <w:spacing w:val="-2"/>
        </w:rPr>
        <w:t xml:space="preserve"> </w:t>
      </w:r>
      <w:r>
        <w:t>следующих</w:t>
      </w:r>
      <w:r>
        <w:rPr>
          <w:spacing w:val="-4"/>
        </w:rPr>
        <w:t xml:space="preserve"> </w:t>
      </w:r>
      <w:r>
        <w:rPr>
          <w:spacing w:val="-2"/>
        </w:rPr>
        <w:t>вариантах:</w:t>
      </w:r>
    </w:p>
    <w:p w:rsidR="00EC4929" w:rsidRDefault="001B2B69">
      <w:pPr>
        <w:pStyle w:val="a3"/>
        <w:ind w:right="129" w:firstLine="782"/>
      </w:pPr>
      <w:r>
        <w:t xml:space="preserve">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w:t>
      </w:r>
      <w:r>
        <w:rPr>
          <w:spacing w:val="-2"/>
        </w:rPr>
        <w:t>обучающихся;</w:t>
      </w:r>
    </w:p>
    <w:p w:rsidR="00EC4929" w:rsidRDefault="001B2B69">
      <w:pPr>
        <w:pStyle w:val="a3"/>
        <w:ind w:right="129" w:firstLine="782"/>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w:t>
      </w:r>
      <w:r>
        <w:rPr>
          <w:spacing w:val="-2"/>
        </w:rPr>
        <w:t xml:space="preserve"> </w:t>
      </w:r>
      <w:r>
        <w:t>уроков</w:t>
      </w:r>
      <w:r>
        <w:rPr>
          <w:spacing w:val="-1"/>
        </w:rPr>
        <w:t xml:space="preserve"> </w:t>
      </w:r>
      <w:r>
        <w:t>физической</w:t>
      </w:r>
      <w:r>
        <w:rPr>
          <w:spacing w:val="-2"/>
        </w:rPr>
        <w:t xml:space="preserve"> </w:t>
      </w:r>
      <w:r>
        <w:t>культуры с 3-х</w:t>
      </w:r>
      <w:r>
        <w:rPr>
          <w:spacing w:val="-7"/>
        </w:rPr>
        <w:t xml:space="preserve"> </w:t>
      </w:r>
      <w:r>
        <w:t>часовой</w:t>
      </w:r>
      <w:r>
        <w:rPr>
          <w:spacing w:val="-2"/>
        </w:rPr>
        <w:t xml:space="preserve"> </w:t>
      </w:r>
      <w:r>
        <w:t>недельной</w:t>
      </w:r>
      <w:r>
        <w:rPr>
          <w:spacing w:val="-6"/>
        </w:rPr>
        <w:t xml:space="preserve"> </w:t>
      </w:r>
      <w:r>
        <w:t>нагрузкой рекомендуемый</w:t>
      </w:r>
      <w:r>
        <w:rPr>
          <w:spacing w:val="-2"/>
        </w:rPr>
        <w:t xml:space="preserve"> </w:t>
      </w:r>
      <w:r>
        <w:t>объём в 5, 6, 7, 8, 9-х классах - по 34 часа);</w:t>
      </w:r>
    </w:p>
    <w:p w:rsidR="00EC4929" w:rsidRDefault="001B2B69">
      <w:pPr>
        <w:pStyle w:val="a3"/>
        <w:ind w:right="123" w:firstLine="782"/>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EC4929" w:rsidRDefault="001B2B69">
      <w:pPr>
        <w:pStyle w:val="a3"/>
        <w:spacing w:line="242" w:lineRule="auto"/>
        <w:ind w:left="1244" w:right="6303"/>
      </w:pPr>
      <w:r>
        <w:t>Содержание</w:t>
      </w:r>
      <w:r>
        <w:rPr>
          <w:spacing w:val="-15"/>
        </w:rPr>
        <w:t xml:space="preserve"> </w:t>
      </w:r>
      <w:r>
        <w:t>модуля</w:t>
      </w:r>
      <w:r>
        <w:rPr>
          <w:spacing w:val="-15"/>
        </w:rPr>
        <w:t xml:space="preserve"> </w:t>
      </w:r>
      <w:r>
        <w:t>по</w:t>
      </w:r>
      <w:r>
        <w:rPr>
          <w:spacing w:val="-15"/>
        </w:rPr>
        <w:t xml:space="preserve"> </w:t>
      </w:r>
      <w:r>
        <w:t>футболу. Знания о футболе.</w:t>
      </w:r>
    </w:p>
    <w:p w:rsidR="00EC4929" w:rsidRDefault="001B2B69">
      <w:pPr>
        <w:pStyle w:val="a3"/>
        <w:spacing w:line="242" w:lineRule="auto"/>
        <w:ind w:right="134" w:firstLine="802"/>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EC4929" w:rsidRDefault="001B2B69">
      <w:pPr>
        <w:pStyle w:val="a3"/>
        <w:spacing w:line="242" w:lineRule="auto"/>
        <w:ind w:right="132" w:firstLine="802"/>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EC4929" w:rsidRDefault="001B2B69">
      <w:pPr>
        <w:pStyle w:val="a3"/>
        <w:spacing w:line="242" w:lineRule="auto"/>
        <w:ind w:left="1244" w:right="1320"/>
      </w:pPr>
      <w:r>
        <w:t>Врачебный контроль и самоконтроль. Оказание первой медицинской помощи. Комплексы</w:t>
      </w:r>
      <w:r>
        <w:rPr>
          <w:spacing w:val="-8"/>
        </w:rPr>
        <w:t xml:space="preserve"> </w:t>
      </w:r>
      <w:r>
        <w:t>упражнений</w:t>
      </w:r>
      <w:r>
        <w:rPr>
          <w:spacing w:val="-2"/>
        </w:rPr>
        <w:t xml:space="preserve"> </w:t>
      </w:r>
      <w:r>
        <w:t>для</w:t>
      </w:r>
      <w:r>
        <w:rPr>
          <w:spacing w:val="-3"/>
        </w:rPr>
        <w:t xml:space="preserve"> </w:t>
      </w:r>
      <w:r>
        <w:t>развития</w:t>
      </w:r>
      <w:r>
        <w:rPr>
          <w:spacing w:val="-7"/>
        </w:rPr>
        <w:t xml:space="preserve"> </w:t>
      </w:r>
      <w:r>
        <w:t>основных</w:t>
      </w:r>
      <w:r>
        <w:rPr>
          <w:spacing w:val="-7"/>
        </w:rPr>
        <w:t xml:space="preserve"> </w:t>
      </w:r>
      <w:r>
        <w:t>физических</w:t>
      </w:r>
      <w:r>
        <w:rPr>
          <w:spacing w:val="-8"/>
        </w:rPr>
        <w:t xml:space="preserve"> </w:t>
      </w:r>
      <w:r>
        <w:t xml:space="preserve">качеств </w:t>
      </w:r>
      <w:r>
        <w:rPr>
          <w:spacing w:val="-2"/>
        </w:rPr>
        <w:t>футболиста.</w:t>
      </w:r>
    </w:p>
    <w:p w:rsidR="00EC4929" w:rsidRDefault="001B2B69">
      <w:pPr>
        <w:pStyle w:val="a3"/>
        <w:spacing w:line="242" w:lineRule="auto"/>
        <w:ind w:firstLine="802"/>
        <w:jc w:val="left"/>
      </w:pPr>
      <w:r>
        <w:t>Понятие</w:t>
      </w:r>
      <w:r>
        <w:rPr>
          <w:spacing w:val="-4"/>
        </w:rPr>
        <w:t xml:space="preserve"> </w:t>
      </w:r>
      <w:r>
        <w:t>о спортивной</w:t>
      </w:r>
      <w:r>
        <w:rPr>
          <w:spacing w:val="-2"/>
        </w:rPr>
        <w:t xml:space="preserve"> </w:t>
      </w:r>
      <w:r>
        <w:t>этике</w:t>
      </w:r>
      <w:r>
        <w:rPr>
          <w:spacing w:val="-4"/>
        </w:rPr>
        <w:t xml:space="preserve"> </w:t>
      </w:r>
      <w:r>
        <w:t>и</w:t>
      </w:r>
      <w:r>
        <w:rPr>
          <w:spacing w:val="-2"/>
        </w:rPr>
        <w:t xml:space="preserve"> </w:t>
      </w:r>
      <w:r>
        <w:t>взаимоотношениях</w:t>
      </w:r>
      <w:r>
        <w:rPr>
          <w:spacing w:val="-3"/>
        </w:rPr>
        <w:t xml:space="preserve"> </w:t>
      </w:r>
      <w:r>
        <w:t>между</w:t>
      </w:r>
      <w:r>
        <w:rPr>
          <w:spacing w:val="-7"/>
        </w:rPr>
        <w:t xml:space="preserve"> </w:t>
      </w:r>
      <w:r>
        <w:t>обучающимися. Игровые амплуа в футболе. Подбор общеразвивающих упражнений для разминки футболистов различных амплуа.</w:t>
      </w:r>
    </w:p>
    <w:p w:rsidR="00EC4929" w:rsidRDefault="001B2B69">
      <w:pPr>
        <w:pStyle w:val="a3"/>
        <w:spacing w:line="271" w:lineRule="exact"/>
        <w:ind w:left="1244"/>
        <w:jc w:val="left"/>
      </w:pPr>
      <w:r>
        <w:t>Способы</w:t>
      </w:r>
      <w:r>
        <w:rPr>
          <w:spacing w:val="-3"/>
        </w:rPr>
        <w:t xml:space="preserve"> </w:t>
      </w:r>
      <w:r>
        <w:t>самостоятельной</w:t>
      </w:r>
      <w:r>
        <w:rPr>
          <w:spacing w:val="-2"/>
        </w:rPr>
        <w:t xml:space="preserve"> деятельности.</w:t>
      </w:r>
    </w:p>
    <w:p w:rsidR="00EC4929" w:rsidRDefault="001B2B69">
      <w:pPr>
        <w:pStyle w:val="a3"/>
        <w:ind w:left="1244"/>
        <w:jc w:val="left"/>
      </w:pPr>
      <w:r>
        <w:t>Подготовка</w:t>
      </w:r>
      <w:r>
        <w:rPr>
          <w:spacing w:val="16"/>
        </w:rPr>
        <w:t xml:space="preserve"> </w:t>
      </w:r>
      <w:r>
        <w:t>места</w:t>
      </w:r>
      <w:r>
        <w:rPr>
          <w:spacing w:val="12"/>
        </w:rPr>
        <w:t xml:space="preserve"> </w:t>
      </w:r>
      <w:r>
        <w:t>занятий,</w:t>
      </w:r>
      <w:r>
        <w:rPr>
          <w:spacing w:val="15"/>
        </w:rPr>
        <w:t xml:space="preserve"> </w:t>
      </w:r>
      <w:r>
        <w:t>выбор</w:t>
      </w:r>
      <w:r>
        <w:rPr>
          <w:spacing w:val="8"/>
        </w:rPr>
        <w:t xml:space="preserve"> </w:t>
      </w:r>
      <w:r>
        <w:t>одежды</w:t>
      </w:r>
      <w:r>
        <w:rPr>
          <w:spacing w:val="14"/>
        </w:rPr>
        <w:t xml:space="preserve"> </w:t>
      </w:r>
      <w:r>
        <w:t>и</w:t>
      </w:r>
      <w:r>
        <w:rPr>
          <w:spacing w:val="9"/>
        </w:rPr>
        <w:t xml:space="preserve"> </w:t>
      </w:r>
      <w:r>
        <w:t>обуви</w:t>
      </w:r>
      <w:r>
        <w:rPr>
          <w:spacing w:val="18"/>
        </w:rPr>
        <w:t xml:space="preserve"> </w:t>
      </w:r>
      <w:r>
        <w:t>для</w:t>
      </w:r>
      <w:r>
        <w:rPr>
          <w:spacing w:val="17"/>
        </w:rPr>
        <w:t xml:space="preserve"> </w:t>
      </w:r>
      <w:r>
        <w:t>занятий</w:t>
      </w:r>
      <w:r>
        <w:rPr>
          <w:spacing w:val="14"/>
        </w:rPr>
        <w:t xml:space="preserve"> </w:t>
      </w:r>
      <w:r>
        <w:t>футболом</w:t>
      </w:r>
      <w:r>
        <w:rPr>
          <w:spacing w:val="14"/>
        </w:rPr>
        <w:t xml:space="preserve"> </w:t>
      </w:r>
      <w:r>
        <w:t>в</w:t>
      </w:r>
      <w:r>
        <w:rPr>
          <w:spacing w:val="15"/>
        </w:rPr>
        <w:t xml:space="preserve"> </w:t>
      </w:r>
      <w:r>
        <w:t>зависимости</w:t>
      </w:r>
      <w:r>
        <w:rPr>
          <w:spacing w:val="10"/>
        </w:rPr>
        <w:t xml:space="preserve"> </w:t>
      </w:r>
      <w:r>
        <w:rPr>
          <w:spacing w:val="-5"/>
        </w:rPr>
        <w:t>от</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33"/>
      </w:pPr>
      <w:r>
        <w:lastRenderedPageBreak/>
        <w:t>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EC4929" w:rsidRDefault="001B2B69">
      <w:pPr>
        <w:pStyle w:val="a3"/>
        <w:ind w:right="122" w:firstLine="802"/>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EC4929" w:rsidRDefault="001B2B69">
      <w:pPr>
        <w:pStyle w:val="a3"/>
        <w:spacing w:line="275" w:lineRule="exact"/>
        <w:ind w:left="1244"/>
      </w:pPr>
      <w:r>
        <w:t>Физическое</w:t>
      </w:r>
      <w:r>
        <w:rPr>
          <w:spacing w:val="-3"/>
        </w:rPr>
        <w:t xml:space="preserve"> </w:t>
      </w:r>
      <w:r>
        <w:rPr>
          <w:spacing w:val="-2"/>
        </w:rPr>
        <w:t>совершенствование.</w:t>
      </w:r>
    </w:p>
    <w:p w:rsidR="00EC4929" w:rsidRDefault="001B2B69">
      <w:pPr>
        <w:pStyle w:val="a3"/>
        <w:spacing w:line="242" w:lineRule="auto"/>
        <w:ind w:right="132" w:firstLine="802"/>
      </w:pPr>
      <w:r>
        <w:t>Комплексы подготовительных и специальных упражнений, формирующих двигательные умения и навыки футболиста.</w:t>
      </w:r>
    </w:p>
    <w:p w:rsidR="00EC4929" w:rsidRDefault="001B2B69">
      <w:pPr>
        <w:pStyle w:val="a3"/>
        <w:spacing w:line="271" w:lineRule="exact"/>
        <w:ind w:left="1244"/>
      </w:pPr>
      <w:r>
        <w:t>Технические</w:t>
      </w:r>
      <w:r>
        <w:rPr>
          <w:spacing w:val="-4"/>
        </w:rPr>
        <w:t xml:space="preserve"> </w:t>
      </w:r>
      <w:r>
        <w:t>действия</w:t>
      </w:r>
      <w:r>
        <w:rPr>
          <w:spacing w:val="-2"/>
        </w:rPr>
        <w:t xml:space="preserve"> </w:t>
      </w:r>
      <w:r>
        <w:t>в</w:t>
      </w:r>
      <w:r>
        <w:rPr>
          <w:spacing w:val="-1"/>
        </w:rPr>
        <w:t xml:space="preserve"> </w:t>
      </w:r>
      <w:r>
        <w:rPr>
          <w:spacing w:val="-4"/>
        </w:rPr>
        <w:t>игре.</w:t>
      </w:r>
    </w:p>
    <w:p w:rsidR="00EC4929" w:rsidRDefault="001B2B69">
      <w:pPr>
        <w:pStyle w:val="a3"/>
        <w:spacing w:before="1" w:line="237" w:lineRule="auto"/>
        <w:ind w:right="133" w:firstLine="802"/>
      </w:pPr>
      <w:r>
        <w:t>Техника передвижения: бег обычный, спиной вперед, скрестным и приставным шагом, по прямой, дугами, с изменением направления и скорости.</w:t>
      </w:r>
    </w:p>
    <w:p w:rsidR="00EC4929" w:rsidRDefault="001B2B69">
      <w:pPr>
        <w:pStyle w:val="a3"/>
        <w:spacing w:before="4"/>
        <w:ind w:right="128" w:firstLine="739"/>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EC4929" w:rsidRDefault="001B2B69">
      <w:pPr>
        <w:pStyle w:val="a3"/>
        <w:ind w:right="123" w:firstLine="739"/>
      </w:pPr>
      <w:r>
        <w:t>Удары</w:t>
      </w:r>
      <w:r>
        <w:rPr>
          <w:spacing w:val="-5"/>
        </w:rPr>
        <w:t xml:space="preserve"> </w:t>
      </w:r>
      <w:r>
        <w:t>по</w:t>
      </w:r>
      <w:r>
        <w:rPr>
          <w:spacing w:val="-7"/>
        </w:rPr>
        <w:t xml:space="preserve"> </w:t>
      </w:r>
      <w:r>
        <w:t>мячу</w:t>
      </w:r>
      <w:r>
        <w:rPr>
          <w:spacing w:val="-15"/>
        </w:rPr>
        <w:t xml:space="preserve"> </w:t>
      </w:r>
      <w:r>
        <w:t>ногой:</w:t>
      </w:r>
      <w:r>
        <w:rPr>
          <w:spacing w:val="-11"/>
        </w:rPr>
        <w:t xml:space="preserve"> </w:t>
      </w:r>
      <w:r>
        <w:t>внутренней</w:t>
      </w:r>
      <w:r>
        <w:rPr>
          <w:spacing w:val="-6"/>
        </w:rPr>
        <w:t xml:space="preserve"> </w:t>
      </w:r>
      <w:r>
        <w:t>стороной</w:t>
      </w:r>
      <w:r>
        <w:rPr>
          <w:spacing w:val="-11"/>
        </w:rPr>
        <w:t xml:space="preserve"> </w:t>
      </w:r>
      <w:r>
        <w:t>стопы,</w:t>
      </w:r>
      <w:r>
        <w:rPr>
          <w:spacing w:val="-9"/>
        </w:rPr>
        <w:t xml:space="preserve"> </w:t>
      </w:r>
      <w:r>
        <w:t>внутренней</w:t>
      </w:r>
      <w:r>
        <w:rPr>
          <w:spacing w:val="-6"/>
        </w:rPr>
        <w:t xml:space="preserve"> </w:t>
      </w:r>
      <w:r>
        <w:t>и</w:t>
      </w:r>
      <w:r>
        <w:rPr>
          <w:spacing w:val="-11"/>
        </w:rPr>
        <w:t xml:space="preserve"> </w:t>
      </w:r>
      <w:r>
        <w:t>средней</w:t>
      </w:r>
      <w:r>
        <w:rPr>
          <w:spacing w:val="-6"/>
        </w:rPr>
        <w:t xml:space="preserve"> </w:t>
      </w:r>
      <w:r>
        <w:t>частью</w:t>
      </w:r>
      <w:r>
        <w:rPr>
          <w:spacing w:val="-9"/>
        </w:rPr>
        <w:t xml:space="preserve"> </w:t>
      </w:r>
      <w:r>
        <w:t>подъёма,</w:t>
      </w:r>
      <w:r>
        <w:rPr>
          <w:spacing w:val="-10"/>
        </w:rPr>
        <w:t xml:space="preserve"> </w:t>
      </w:r>
      <w:r>
        <w:t>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EC4929" w:rsidRDefault="001B2B69">
      <w:pPr>
        <w:pStyle w:val="a3"/>
        <w:spacing w:line="242" w:lineRule="auto"/>
        <w:ind w:right="135" w:firstLine="739"/>
      </w:pPr>
      <w:r>
        <w:t>Удары на точность: в определенную цель на поле, в ворота, в ноги партнеру, на ход двигающемуся партнеру.</w:t>
      </w:r>
    </w:p>
    <w:p w:rsidR="00EC4929" w:rsidRDefault="001B2B69">
      <w:pPr>
        <w:pStyle w:val="a3"/>
        <w:ind w:right="127" w:firstLine="739"/>
      </w:pPr>
      <w:r>
        <w:t>Остановка</w:t>
      </w:r>
      <w:r>
        <w:rPr>
          <w:spacing w:val="-12"/>
        </w:rPr>
        <w:t xml:space="preserve"> </w:t>
      </w:r>
      <w:r>
        <w:t>мяча:</w:t>
      </w:r>
      <w:r>
        <w:rPr>
          <w:spacing w:val="-15"/>
        </w:rPr>
        <w:t xml:space="preserve"> </w:t>
      </w:r>
      <w:r>
        <w:t>подошвой</w:t>
      </w:r>
      <w:r>
        <w:rPr>
          <w:spacing w:val="-10"/>
        </w:rPr>
        <w:t xml:space="preserve"> </w:t>
      </w:r>
      <w:r>
        <w:t>и</w:t>
      </w:r>
      <w:r>
        <w:rPr>
          <w:spacing w:val="-15"/>
        </w:rPr>
        <w:t xml:space="preserve"> </w:t>
      </w:r>
      <w:r>
        <w:t>внутренней</w:t>
      </w:r>
      <w:r>
        <w:rPr>
          <w:spacing w:val="-10"/>
        </w:rPr>
        <w:t xml:space="preserve"> </w:t>
      </w:r>
      <w:r>
        <w:t>стороной</w:t>
      </w:r>
      <w:r>
        <w:rPr>
          <w:spacing w:val="-14"/>
        </w:rPr>
        <w:t xml:space="preserve"> </w:t>
      </w:r>
      <w:r>
        <w:t>стопы</w:t>
      </w:r>
      <w:r>
        <w:rPr>
          <w:spacing w:val="-14"/>
        </w:rPr>
        <w:t xml:space="preserve"> </w:t>
      </w:r>
      <w:r>
        <w:t>катящегося</w:t>
      </w:r>
      <w:r>
        <w:rPr>
          <w:spacing w:val="-15"/>
        </w:rPr>
        <w:t xml:space="preserve"> </w:t>
      </w:r>
      <w:r>
        <w:t>и</w:t>
      </w:r>
      <w:r>
        <w:rPr>
          <w:spacing w:val="-15"/>
        </w:rPr>
        <w:t xml:space="preserve"> </w:t>
      </w:r>
      <w:r>
        <w:t>опускающегося</w:t>
      </w:r>
      <w:r>
        <w:rPr>
          <w:spacing w:val="-11"/>
        </w:rPr>
        <w:t xml:space="preserve"> </w:t>
      </w:r>
      <w:r>
        <w:t>мяча</w:t>
      </w:r>
      <w:r>
        <w:rPr>
          <w:spacing w:val="-6"/>
        </w:rPr>
        <w:t xml:space="preserve"> </w:t>
      </w:r>
      <w:r>
        <w:t>-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EC4929" w:rsidRDefault="001B2B69">
      <w:pPr>
        <w:pStyle w:val="a3"/>
        <w:ind w:right="125" w:firstLine="739"/>
      </w:pPr>
      <w:r>
        <w:t>Ведение мяча: внутренней частью подъёма, внешней частью</w:t>
      </w:r>
      <w:r>
        <w:rPr>
          <w:spacing w:val="-4"/>
        </w:rPr>
        <w:t xml:space="preserve"> </w:t>
      </w:r>
      <w:r>
        <w:t>подъёма, правой, левой</w:t>
      </w:r>
      <w:r>
        <w:rPr>
          <w:spacing w:val="-1"/>
        </w:rPr>
        <w:t xml:space="preserve"> </w:t>
      </w:r>
      <w:r>
        <w:t>ногой</w:t>
      </w:r>
      <w:r>
        <w:rPr>
          <w:spacing w:val="-1"/>
        </w:rPr>
        <w:t xml:space="preserve"> </w:t>
      </w:r>
      <w:r>
        <w:t>и поочерёдно по прямой и кругу, а также меняя</w:t>
      </w:r>
      <w:r>
        <w:rPr>
          <w:spacing w:val="-1"/>
        </w:rPr>
        <w:t xml:space="preserve"> </w:t>
      </w:r>
      <w:r>
        <w:t>направление движения, между</w:t>
      </w:r>
      <w:r>
        <w:rPr>
          <w:spacing w:val="-1"/>
        </w:rPr>
        <w:t xml:space="preserve"> </w:t>
      </w:r>
      <w:r>
        <w:t>стоек и движущимися партнёрами, изменяя скорость, выполняя ускорения и рывки, не теряя контроль над мячом.</w:t>
      </w:r>
    </w:p>
    <w:p w:rsidR="00EC4929" w:rsidRDefault="001B2B69">
      <w:pPr>
        <w:pStyle w:val="a3"/>
        <w:ind w:right="132" w:firstLine="739"/>
      </w:pPr>
      <w:r>
        <w:t>Обманные движения (финты): «уход» выпадом (при атаке противника спереди умение показать</w:t>
      </w:r>
      <w:r>
        <w:rPr>
          <w:spacing w:val="-5"/>
        </w:rPr>
        <w:t xml:space="preserve"> </w:t>
      </w:r>
      <w:r>
        <w:t>туловищем</w:t>
      </w:r>
      <w:r>
        <w:rPr>
          <w:spacing w:val="-1"/>
        </w:rPr>
        <w:t xml:space="preserve"> </w:t>
      </w:r>
      <w:r>
        <w:t>движение</w:t>
      </w:r>
      <w:r>
        <w:rPr>
          <w:spacing w:val="-7"/>
        </w:rPr>
        <w:t xml:space="preserve"> </w:t>
      </w:r>
      <w:r>
        <w:t>в</w:t>
      </w:r>
      <w:r>
        <w:rPr>
          <w:spacing w:val="-5"/>
        </w:rPr>
        <w:t xml:space="preserve"> </w:t>
      </w:r>
      <w:r>
        <w:t>сторону</w:t>
      </w:r>
      <w:r>
        <w:rPr>
          <w:spacing w:val="-11"/>
        </w:rPr>
        <w:t xml:space="preserve"> </w:t>
      </w:r>
      <w:r>
        <w:t>и</w:t>
      </w:r>
      <w:r>
        <w:rPr>
          <w:spacing w:val="-1"/>
        </w:rPr>
        <w:t xml:space="preserve"> </w:t>
      </w:r>
      <w:r>
        <w:t>уйти</w:t>
      </w:r>
      <w:r>
        <w:rPr>
          <w:spacing w:val="-1"/>
        </w:rPr>
        <w:t xml:space="preserve"> </w:t>
      </w:r>
      <w:r>
        <w:t>с</w:t>
      </w:r>
      <w:r>
        <w:rPr>
          <w:spacing w:val="-7"/>
        </w:rPr>
        <w:t xml:space="preserve"> </w:t>
      </w:r>
      <w:r>
        <w:t>мячом</w:t>
      </w:r>
      <w:r>
        <w:rPr>
          <w:spacing w:val="-5"/>
        </w:rPr>
        <w:t xml:space="preserve"> </w:t>
      </w:r>
      <w:r>
        <w:t>в</w:t>
      </w:r>
      <w:r>
        <w:rPr>
          <w:spacing w:val="-5"/>
        </w:rPr>
        <w:t xml:space="preserve"> </w:t>
      </w:r>
      <w:r>
        <w:t>другую), «остановкой»</w:t>
      </w:r>
      <w:r>
        <w:rPr>
          <w:spacing w:val="-6"/>
        </w:rPr>
        <w:t xml:space="preserve"> </w:t>
      </w:r>
      <w:r>
        <w:t>мяча</w:t>
      </w:r>
      <w:r>
        <w:rPr>
          <w:spacing w:val="-7"/>
        </w:rPr>
        <w:t xml:space="preserve"> </w:t>
      </w:r>
      <w:r>
        <w:t>ногой</w:t>
      </w:r>
      <w:r>
        <w:rPr>
          <w:spacing w:val="-6"/>
        </w:rPr>
        <w:t xml:space="preserve"> </w:t>
      </w:r>
      <w:r>
        <w:t>(после замедления бега</w:t>
      </w:r>
      <w:r>
        <w:rPr>
          <w:spacing w:val="-1"/>
        </w:rPr>
        <w:t xml:space="preserve"> </w:t>
      </w:r>
      <w:r>
        <w:t>и ложной</w:t>
      </w:r>
      <w:r>
        <w:rPr>
          <w:spacing w:val="-4"/>
        </w:rPr>
        <w:t xml:space="preserve"> </w:t>
      </w:r>
      <w:r>
        <w:t>попытки</w:t>
      </w:r>
      <w:r>
        <w:rPr>
          <w:spacing w:val="-4"/>
        </w:rPr>
        <w:t xml:space="preserve"> </w:t>
      </w:r>
      <w:r>
        <w:t>остановки</w:t>
      </w:r>
      <w:r>
        <w:rPr>
          <w:spacing w:val="-4"/>
        </w:rPr>
        <w:t xml:space="preserve"> </w:t>
      </w:r>
      <w:r>
        <w:t>мяча</w:t>
      </w:r>
      <w:r>
        <w:rPr>
          <w:spacing w:val="-1"/>
        </w:rPr>
        <w:t xml:space="preserve"> </w:t>
      </w:r>
      <w:r>
        <w:t>выполняется</w:t>
      </w:r>
      <w:r>
        <w:rPr>
          <w:spacing w:val="-1"/>
        </w:rPr>
        <w:t xml:space="preserve"> </w:t>
      </w:r>
      <w:r>
        <w:t>рывок</w:t>
      </w:r>
      <w:r>
        <w:rPr>
          <w:spacing w:val="-2"/>
        </w:rPr>
        <w:t xml:space="preserve"> </w:t>
      </w:r>
      <w:r>
        <w:t>с</w:t>
      </w:r>
      <w:r>
        <w:rPr>
          <w:spacing w:val="-1"/>
        </w:rPr>
        <w:t xml:space="preserve"> </w:t>
      </w:r>
      <w:r>
        <w:t>мячом), «ударом»</w:t>
      </w:r>
      <w:r>
        <w:rPr>
          <w:spacing w:val="-5"/>
        </w:rPr>
        <w:t xml:space="preserve"> </w:t>
      </w:r>
      <w:r>
        <w:t>по мячу ногой (имитируя удар, уход от соперника вправо или влево).</w:t>
      </w:r>
    </w:p>
    <w:p w:rsidR="00EC4929" w:rsidRDefault="001B2B69">
      <w:pPr>
        <w:pStyle w:val="a3"/>
        <w:spacing w:line="237" w:lineRule="auto"/>
        <w:ind w:right="138" w:firstLine="739"/>
      </w:pPr>
      <w:r>
        <w:t>Отбор</w:t>
      </w:r>
      <w:r>
        <w:rPr>
          <w:spacing w:val="-3"/>
        </w:rPr>
        <w:t xml:space="preserve"> </w:t>
      </w:r>
      <w:r>
        <w:t>мяча:</w:t>
      </w:r>
      <w:r>
        <w:rPr>
          <w:spacing w:val="-8"/>
        </w:rPr>
        <w:t xml:space="preserve"> </w:t>
      </w:r>
      <w:r>
        <w:t>при</w:t>
      </w:r>
      <w:r>
        <w:rPr>
          <w:spacing w:val="-7"/>
        </w:rPr>
        <w:t xml:space="preserve"> </w:t>
      </w:r>
      <w:r>
        <w:t>единоборстве</w:t>
      </w:r>
      <w:r>
        <w:rPr>
          <w:spacing w:val="-4"/>
        </w:rPr>
        <w:t xml:space="preserve"> </w:t>
      </w:r>
      <w:r>
        <w:t>с</w:t>
      </w:r>
      <w:r>
        <w:rPr>
          <w:spacing w:val="-4"/>
        </w:rPr>
        <w:t xml:space="preserve"> </w:t>
      </w:r>
      <w:r>
        <w:t>соперником,</w:t>
      </w:r>
      <w:r>
        <w:rPr>
          <w:spacing w:val="-6"/>
        </w:rPr>
        <w:t xml:space="preserve"> </w:t>
      </w:r>
      <w:r>
        <w:t>находящимся</w:t>
      </w:r>
      <w:r>
        <w:rPr>
          <w:spacing w:val="-3"/>
        </w:rPr>
        <w:t xml:space="preserve"> </w:t>
      </w:r>
      <w:r>
        <w:t>на</w:t>
      </w:r>
      <w:r>
        <w:rPr>
          <w:spacing w:val="-9"/>
        </w:rPr>
        <w:t xml:space="preserve"> </w:t>
      </w:r>
      <w:r>
        <w:t>месте,</w:t>
      </w:r>
      <w:r>
        <w:rPr>
          <w:spacing w:val="-1"/>
        </w:rPr>
        <w:t xml:space="preserve"> </w:t>
      </w:r>
      <w:r>
        <w:t>движущимся</w:t>
      </w:r>
      <w:r>
        <w:rPr>
          <w:spacing w:val="-3"/>
        </w:rPr>
        <w:t xml:space="preserve"> </w:t>
      </w:r>
      <w:r>
        <w:t>навстречу или сбоку, применяя выбивание мяча ногой в выпаде.</w:t>
      </w:r>
    </w:p>
    <w:p w:rsidR="00EC4929" w:rsidRDefault="001B2B69">
      <w:pPr>
        <w:pStyle w:val="a3"/>
        <w:spacing w:before="2"/>
        <w:ind w:right="1963" w:firstLine="739"/>
      </w:pPr>
      <w:r>
        <w:t>Вбрасывание</w:t>
      </w:r>
      <w:r>
        <w:rPr>
          <w:spacing w:val="-3"/>
        </w:rPr>
        <w:t xml:space="preserve"> </w:t>
      </w:r>
      <w:r>
        <w:t>мяча:</w:t>
      </w:r>
      <w:r>
        <w:rPr>
          <w:spacing w:val="-2"/>
        </w:rPr>
        <w:t xml:space="preserve"> </w:t>
      </w:r>
      <w:r>
        <w:t>из-за</w:t>
      </w:r>
      <w:r>
        <w:rPr>
          <w:spacing w:val="-3"/>
        </w:rPr>
        <w:t xml:space="preserve"> </w:t>
      </w:r>
      <w:r>
        <w:t>боковой</w:t>
      </w:r>
      <w:r>
        <w:rPr>
          <w:spacing w:val="-6"/>
        </w:rPr>
        <w:t xml:space="preserve"> </w:t>
      </w:r>
      <w:r>
        <w:t>линии,</w:t>
      </w:r>
      <w:r>
        <w:rPr>
          <w:spacing w:val="-5"/>
        </w:rPr>
        <w:t xml:space="preserve"> </w:t>
      </w:r>
      <w:r>
        <w:t>с</w:t>
      </w:r>
      <w:r>
        <w:rPr>
          <w:spacing w:val="-3"/>
        </w:rPr>
        <w:t xml:space="preserve"> </w:t>
      </w:r>
      <w:r>
        <w:t>места</w:t>
      </w:r>
      <w:r>
        <w:rPr>
          <w:spacing w:val="-3"/>
        </w:rPr>
        <w:t xml:space="preserve"> </w:t>
      </w:r>
      <w:r>
        <w:t>из</w:t>
      </w:r>
      <w:r>
        <w:rPr>
          <w:spacing w:val="-6"/>
        </w:rPr>
        <w:t xml:space="preserve"> </w:t>
      </w:r>
      <w:r>
        <w:t>положения</w:t>
      </w:r>
      <w:r>
        <w:rPr>
          <w:spacing w:val="-7"/>
        </w:rPr>
        <w:t xml:space="preserve"> </w:t>
      </w:r>
      <w:r>
        <w:t>ноги</w:t>
      </w:r>
      <w:r>
        <w:rPr>
          <w:spacing w:val="-6"/>
        </w:rPr>
        <w:t xml:space="preserve"> </w:t>
      </w:r>
      <w:r>
        <w:t>вместе и шага, на точность: в ноги или на ход партнеру.</w:t>
      </w:r>
    </w:p>
    <w:p w:rsidR="00EC4929" w:rsidRDefault="001B2B69">
      <w:pPr>
        <w:pStyle w:val="a3"/>
        <w:spacing w:before="2" w:line="237" w:lineRule="auto"/>
        <w:ind w:right="134" w:firstLine="739"/>
      </w:pPr>
      <w:r>
        <w:t>Техника</w:t>
      </w:r>
      <w:r>
        <w:rPr>
          <w:spacing w:val="-2"/>
        </w:rPr>
        <w:t xml:space="preserve"> </w:t>
      </w:r>
      <w:r>
        <w:t>игры вратаря:</w:t>
      </w:r>
      <w:r>
        <w:rPr>
          <w:spacing w:val="-5"/>
        </w:rPr>
        <w:t xml:space="preserve"> </w:t>
      </w:r>
      <w:r>
        <w:t>основная</w:t>
      </w:r>
      <w:r>
        <w:rPr>
          <w:spacing w:val="-1"/>
        </w:rPr>
        <w:t xml:space="preserve"> </w:t>
      </w:r>
      <w:r>
        <w:t>стойка</w:t>
      </w:r>
      <w:r>
        <w:rPr>
          <w:spacing w:val="-2"/>
        </w:rPr>
        <w:t xml:space="preserve"> </w:t>
      </w:r>
      <w:r>
        <w:t>вратаря. Передвижение</w:t>
      </w:r>
      <w:r>
        <w:rPr>
          <w:spacing w:val="-2"/>
        </w:rPr>
        <w:t xml:space="preserve"> </w:t>
      </w:r>
      <w:r>
        <w:t>в</w:t>
      </w:r>
      <w:r>
        <w:rPr>
          <w:spacing w:val="-4"/>
        </w:rPr>
        <w:t xml:space="preserve"> </w:t>
      </w:r>
      <w:r>
        <w:t>воротах</w:t>
      </w:r>
      <w:r>
        <w:rPr>
          <w:spacing w:val="-5"/>
        </w:rPr>
        <w:t xml:space="preserve"> </w:t>
      </w:r>
      <w:r>
        <w:t>без мяча</w:t>
      </w:r>
      <w:r>
        <w:rPr>
          <w:spacing w:val="-2"/>
        </w:rPr>
        <w:t xml:space="preserve"> </w:t>
      </w:r>
      <w:r>
        <w:t>в сторону скрестным, приставным шагом и скачками.</w:t>
      </w:r>
    </w:p>
    <w:p w:rsidR="00EC4929" w:rsidRDefault="001B2B69">
      <w:pPr>
        <w:pStyle w:val="a3"/>
        <w:spacing w:before="4"/>
        <w:ind w:right="136" w:firstLine="739"/>
      </w:pPr>
      <w:r>
        <w:t>Ловля: летящего навстречу</w:t>
      </w:r>
      <w:r>
        <w:rPr>
          <w:spacing w:val="-5"/>
        </w:rPr>
        <w:t xml:space="preserve"> </w:t>
      </w:r>
      <w:r>
        <w:t>и несколько в сторону</w:t>
      </w:r>
      <w:r>
        <w:rPr>
          <w:spacing w:val="-5"/>
        </w:rPr>
        <w:t xml:space="preserve"> </w:t>
      </w:r>
      <w:r>
        <w:t>от вратаря мяча</w:t>
      </w:r>
      <w:r>
        <w:rPr>
          <w:spacing w:val="-1"/>
        </w:rPr>
        <w:t xml:space="preserve"> </w:t>
      </w:r>
      <w:r>
        <w:t>на</w:t>
      </w:r>
      <w:r>
        <w:rPr>
          <w:spacing w:val="-1"/>
        </w:rPr>
        <w:t xml:space="preserve"> </w:t>
      </w:r>
      <w:r>
        <w:t>высоте</w:t>
      </w:r>
      <w:r>
        <w:rPr>
          <w:spacing w:val="-1"/>
        </w:rPr>
        <w:t xml:space="preserve"> </w:t>
      </w:r>
      <w:r>
        <w:t>груди и живота без прыжка и в прыжке, катящего и низко летящего навстречу и несколько в сторону мяча без падения</w:t>
      </w:r>
      <w:r>
        <w:rPr>
          <w:spacing w:val="-7"/>
        </w:rPr>
        <w:t xml:space="preserve"> </w:t>
      </w:r>
      <w:r>
        <w:t>и</w:t>
      </w:r>
      <w:r>
        <w:rPr>
          <w:spacing w:val="-11"/>
        </w:rPr>
        <w:t xml:space="preserve"> </w:t>
      </w:r>
      <w:r>
        <w:t>с</w:t>
      </w:r>
      <w:r>
        <w:rPr>
          <w:spacing w:val="-8"/>
        </w:rPr>
        <w:t xml:space="preserve"> </w:t>
      </w:r>
      <w:r>
        <w:t>падением,</w:t>
      </w:r>
      <w:r>
        <w:rPr>
          <w:spacing w:val="-10"/>
        </w:rPr>
        <w:t xml:space="preserve"> </w:t>
      </w:r>
      <w:r>
        <w:t>высоко</w:t>
      </w:r>
      <w:r>
        <w:rPr>
          <w:spacing w:val="-2"/>
        </w:rPr>
        <w:t xml:space="preserve"> </w:t>
      </w:r>
      <w:r>
        <w:t>летящего</w:t>
      </w:r>
      <w:r>
        <w:rPr>
          <w:spacing w:val="-7"/>
        </w:rPr>
        <w:t xml:space="preserve"> </w:t>
      </w:r>
      <w:r>
        <w:t>навстречу</w:t>
      </w:r>
      <w:r>
        <w:rPr>
          <w:spacing w:val="-15"/>
        </w:rPr>
        <w:t xml:space="preserve"> </w:t>
      </w:r>
      <w:r>
        <w:t>и</w:t>
      </w:r>
      <w:r>
        <w:rPr>
          <w:spacing w:val="-6"/>
        </w:rPr>
        <w:t xml:space="preserve"> </w:t>
      </w:r>
      <w:r>
        <w:t>в</w:t>
      </w:r>
      <w:r>
        <w:rPr>
          <w:spacing w:val="-5"/>
        </w:rPr>
        <w:t xml:space="preserve"> </w:t>
      </w:r>
      <w:r>
        <w:t>сторону</w:t>
      </w:r>
      <w:r>
        <w:rPr>
          <w:spacing w:val="-15"/>
        </w:rPr>
        <w:t xml:space="preserve"> </w:t>
      </w:r>
      <w:r>
        <w:t>мяча</w:t>
      </w:r>
      <w:r>
        <w:rPr>
          <w:spacing w:val="-8"/>
        </w:rPr>
        <w:t xml:space="preserve"> </w:t>
      </w:r>
      <w:r>
        <w:t>без</w:t>
      </w:r>
      <w:r>
        <w:rPr>
          <w:spacing w:val="-6"/>
        </w:rPr>
        <w:t xml:space="preserve"> </w:t>
      </w:r>
      <w:r>
        <w:t>прыжка</w:t>
      </w:r>
      <w:r>
        <w:rPr>
          <w:spacing w:val="-8"/>
        </w:rPr>
        <w:t xml:space="preserve"> </w:t>
      </w:r>
      <w:r>
        <w:t>и</w:t>
      </w:r>
      <w:r>
        <w:rPr>
          <w:spacing w:val="-11"/>
        </w:rPr>
        <w:t xml:space="preserve"> </w:t>
      </w:r>
      <w:r>
        <w:t>в</w:t>
      </w:r>
      <w:r>
        <w:rPr>
          <w:spacing w:val="-10"/>
        </w:rPr>
        <w:t xml:space="preserve"> </w:t>
      </w:r>
      <w:r>
        <w:t>прыжке</w:t>
      </w:r>
      <w:r>
        <w:rPr>
          <w:spacing w:val="-8"/>
        </w:rPr>
        <w:t xml:space="preserve"> </w:t>
      </w:r>
      <w:r>
        <w:t>с</w:t>
      </w:r>
      <w:r>
        <w:rPr>
          <w:spacing w:val="-12"/>
        </w:rPr>
        <w:t xml:space="preserve"> </w:t>
      </w:r>
      <w:r>
        <w:t>места</w:t>
      </w:r>
      <w:r>
        <w:rPr>
          <w:spacing w:val="-7"/>
        </w:rPr>
        <w:t xml:space="preserve"> </w:t>
      </w:r>
      <w:r>
        <w:t>и с разбега, летящего в сторону</w:t>
      </w:r>
      <w:r>
        <w:rPr>
          <w:spacing w:val="-1"/>
        </w:rPr>
        <w:t xml:space="preserve"> </w:t>
      </w:r>
      <w:r>
        <w:t>на уровне живота, груди мяча с падением перекатом.</w:t>
      </w:r>
    </w:p>
    <w:p w:rsidR="00EC4929" w:rsidRDefault="001B2B69">
      <w:pPr>
        <w:pStyle w:val="a3"/>
        <w:ind w:right="141" w:firstLine="739"/>
      </w:pPr>
      <w:r>
        <w:t>Быстрый</w:t>
      </w:r>
      <w:r>
        <w:rPr>
          <w:spacing w:val="-6"/>
        </w:rPr>
        <w:t xml:space="preserve"> </w:t>
      </w:r>
      <w:r>
        <w:t>подъём</w:t>
      </w:r>
      <w:r>
        <w:rPr>
          <w:spacing w:val="-4"/>
        </w:rPr>
        <w:t xml:space="preserve"> </w:t>
      </w:r>
      <w:r>
        <w:t>с</w:t>
      </w:r>
      <w:r>
        <w:rPr>
          <w:spacing w:val="-8"/>
        </w:rPr>
        <w:t xml:space="preserve"> </w:t>
      </w:r>
      <w:r>
        <w:t>мячом</w:t>
      </w:r>
      <w:r>
        <w:rPr>
          <w:spacing w:val="-5"/>
        </w:rPr>
        <w:t xml:space="preserve"> </w:t>
      </w:r>
      <w:r>
        <w:t>на</w:t>
      </w:r>
      <w:r>
        <w:rPr>
          <w:spacing w:val="-8"/>
        </w:rPr>
        <w:t xml:space="preserve"> </w:t>
      </w:r>
      <w:r>
        <w:t>ноги</w:t>
      </w:r>
      <w:r>
        <w:rPr>
          <w:spacing w:val="-6"/>
        </w:rPr>
        <w:t xml:space="preserve"> </w:t>
      </w:r>
      <w:r>
        <w:t>после</w:t>
      </w:r>
      <w:r>
        <w:rPr>
          <w:spacing w:val="-8"/>
        </w:rPr>
        <w:t xml:space="preserve"> </w:t>
      </w:r>
      <w:r>
        <w:t>падения. Отбивание</w:t>
      </w:r>
      <w:r>
        <w:rPr>
          <w:spacing w:val="-8"/>
        </w:rPr>
        <w:t xml:space="preserve"> </w:t>
      </w:r>
      <w:r>
        <w:t>мяча</w:t>
      </w:r>
      <w:r>
        <w:rPr>
          <w:spacing w:val="-12"/>
        </w:rPr>
        <w:t xml:space="preserve"> </w:t>
      </w:r>
      <w:r>
        <w:t>одной</w:t>
      </w:r>
      <w:r>
        <w:rPr>
          <w:spacing w:val="-6"/>
        </w:rPr>
        <w:t xml:space="preserve"> </w:t>
      </w:r>
      <w:r>
        <w:t>или</w:t>
      </w:r>
      <w:r>
        <w:rPr>
          <w:spacing w:val="-6"/>
        </w:rPr>
        <w:t xml:space="preserve"> </w:t>
      </w:r>
      <w:r>
        <w:t>двумя</w:t>
      </w:r>
      <w:r>
        <w:rPr>
          <w:spacing w:val="-2"/>
        </w:rPr>
        <w:t xml:space="preserve"> </w:t>
      </w:r>
      <w:r>
        <w:t>рукам</w:t>
      </w:r>
      <w:r>
        <w:rPr>
          <w:spacing w:val="-1"/>
        </w:rPr>
        <w:t xml:space="preserve"> </w:t>
      </w:r>
      <w:r>
        <w:t>без прыжка и в прыжке, с</w:t>
      </w:r>
      <w:r>
        <w:rPr>
          <w:spacing w:val="-2"/>
        </w:rPr>
        <w:t xml:space="preserve"> </w:t>
      </w:r>
      <w:r>
        <w:t>места и разбега. Выбивание мяча ногой:</w:t>
      </w:r>
      <w:r>
        <w:rPr>
          <w:spacing w:val="-1"/>
        </w:rPr>
        <w:t xml:space="preserve"> </w:t>
      </w:r>
      <w:r>
        <w:t>с земли (по неподвижному</w:t>
      </w:r>
      <w:r>
        <w:rPr>
          <w:spacing w:val="-6"/>
        </w:rPr>
        <w:t xml:space="preserve"> </w:t>
      </w:r>
      <w:r>
        <w:t>мячу) и с рук (с воздуха по выпущенному из рук и подброшенному перед собой мячу) на точность.</w:t>
      </w:r>
    </w:p>
    <w:p w:rsidR="00EC4929" w:rsidRDefault="001B2B69">
      <w:pPr>
        <w:pStyle w:val="a3"/>
        <w:spacing w:line="274" w:lineRule="exact"/>
        <w:ind w:left="1181"/>
      </w:pPr>
      <w:r>
        <w:t>Тактические</w:t>
      </w:r>
      <w:r>
        <w:rPr>
          <w:spacing w:val="-3"/>
        </w:rPr>
        <w:t xml:space="preserve"> </w:t>
      </w:r>
      <w:r>
        <w:t>действия</w:t>
      </w:r>
      <w:r>
        <w:rPr>
          <w:spacing w:val="-1"/>
        </w:rPr>
        <w:t xml:space="preserve"> </w:t>
      </w:r>
      <w:r>
        <w:t>в</w:t>
      </w:r>
      <w:r>
        <w:rPr>
          <w:spacing w:val="-3"/>
        </w:rPr>
        <w:t xml:space="preserve"> </w:t>
      </w:r>
      <w:r>
        <w:rPr>
          <w:spacing w:val="-2"/>
        </w:rPr>
        <w:t>нападении.</w:t>
      </w:r>
    </w:p>
    <w:p w:rsidR="00EC4929" w:rsidRDefault="001B2B69">
      <w:pPr>
        <w:pStyle w:val="a3"/>
        <w:spacing w:before="3"/>
        <w:ind w:left="1181" w:right="141"/>
      </w:pPr>
      <w:r>
        <w:t>Индивидуальные действия без мяча. Выбор месторасположения на футбольном поле. Индивидуальные</w:t>
      </w:r>
      <w:r>
        <w:rPr>
          <w:spacing w:val="62"/>
        </w:rPr>
        <w:t xml:space="preserve"> </w:t>
      </w:r>
      <w:r>
        <w:t>действия</w:t>
      </w:r>
      <w:r>
        <w:rPr>
          <w:spacing w:val="61"/>
        </w:rPr>
        <w:t xml:space="preserve"> </w:t>
      </w:r>
      <w:r>
        <w:t>с</w:t>
      </w:r>
      <w:r>
        <w:rPr>
          <w:spacing w:val="59"/>
        </w:rPr>
        <w:t xml:space="preserve"> </w:t>
      </w:r>
      <w:r>
        <w:t>мячом.</w:t>
      </w:r>
      <w:r>
        <w:rPr>
          <w:spacing w:val="63"/>
        </w:rPr>
        <w:t xml:space="preserve"> </w:t>
      </w:r>
      <w:r>
        <w:t>Способы</w:t>
      </w:r>
      <w:r>
        <w:rPr>
          <w:spacing w:val="63"/>
        </w:rPr>
        <w:t xml:space="preserve"> </w:t>
      </w:r>
      <w:r>
        <w:t>остановки</w:t>
      </w:r>
      <w:r>
        <w:rPr>
          <w:spacing w:val="61"/>
        </w:rPr>
        <w:t xml:space="preserve"> </w:t>
      </w:r>
      <w:r>
        <w:t>в</w:t>
      </w:r>
      <w:r>
        <w:rPr>
          <w:spacing w:val="63"/>
        </w:rPr>
        <w:t xml:space="preserve"> </w:t>
      </w:r>
      <w:r>
        <w:t>зависимости</w:t>
      </w:r>
      <w:r>
        <w:rPr>
          <w:spacing w:val="58"/>
        </w:rPr>
        <w:t xml:space="preserve"> </w:t>
      </w:r>
      <w:r>
        <w:t>от</w:t>
      </w:r>
      <w:r>
        <w:rPr>
          <w:spacing w:val="57"/>
        </w:rPr>
        <w:t xml:space="preserve"> </w:t>
      </w:r>
      <w:r>
        <w:rPr>
          <w:spacing w:val="-2"/>
        </w:rPr>
        <w:t>направления,</w:t>
      </w:r>
    </w:p>
    <w:p w:rsidR="00EC4929" w:rsidRDefault="001B2B69">
      <w:pPr>
        <w:pStyle w:val="a3"/>
        <w:ind w:right="124"/>
      </w:pPr>
      <w:r>
        <w:t>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w:t>
      </w:r>
      <w:r>
        <w:rPr>
          <w:spacing w:val="-1"/>
        </w:rPr>
        <w:t xml:space="preserve"> </w:t>
      </w:r>
      <w:r>
        <w:t xml:space="preserve">мячом, изученные финты) в зависимости от игровой </w:t>
      </w:r>
      <w:r>
        <w:rPr>
          <w:spacing w:val="-2"/>
        </w:rPr>
        <w:t>ситуации.</w:t>
      </w:r>
    </w:p>
    <w:p w:rsidR="00EC4929" w:rsidRDefault="001B2B69">
      <w:pPr>
        <w:pStyle w:val="a3"/>
        <w:ind w:left="1181"/>
      </w:pPr>
      <w:r>
        <w:t>Групповые</w:t>
      </w:r>
      <w:r>
        <w:rPr>
          <w:spacing w:val="18"/>
        </w:rPr>
        <w:t xml:space="preserve"> </w:t>
      </w:r>
      <w:r>
        <w:t>действия.</w:t>
      </w:r>
      <w:r>
        <w:rPr>
          <w:spacing w:val="24"/>
        </w:rPr>
        <w:t xml:space="preserve"> </w:t>
      </w:r>
      <w:r>
        <w:t>Взаимодействие</w:t>
      </w:r>
      <w:r>
        <w:rPr>
          <w:spacing w:val="21"/>
        </w:rPr>
        <w:t xml:space="preserve"> </w:t>
      </w:r>
      <w:r>
        <w:t>двух</w:t>
      </w:r>
      <w:r>
        <w:rPr>
          <w:spacing w:val="21"/>
        </w:rPr>
        <w:t xml:space="preserve"> </w:t>
      </w:r>
      <w:r>
        <w:t>и</w:t>
      </w:r>
      <w:r>
        <w:rPr>
          <w:spacing w:val="30"/>
        </w:rPr>
        <w:t xml:space="preserve"> </w:t>
      </w:r>
      <w:r>
        <w:t>более</w:t>
      </w:r>
      <w:r>
        <w:rPr>
          <w:spacing w:val="25"/>
        </w:rPr>
        <w:t xml:space="preserve"> </w:t>
      </w:r>
      <w:r>
        <w:t>игроков.</w:t>
      </w:r>
      <w:r>
        <w:rPr>
          <w:spacing w:val="24"/>
        </w:rPr>
        <w:t xml:space="preserve"> </w:t>
      </w:r>
      <w:r>
        <w:t>Передача</w:t>
      </w:r>
      <w:r>
        <w:rPr>
          <w:spacing w:val="26"/>
        </w:rPr>
        <w:t xml:space="preserve"> </w:t>
      </w:r>
      <w:r>
        <w:t>в</w:t>
      </w:r>
      <w:r>
        <w:rPr>
          <w:spacing w:val="22"/>
        </w:rPr>
        <w:t xml:space="preserve"> </w:t>
      </w:r>
      <w:r>
        <w:t>ноги</w:t>
      </w:r>
      <w:r>
        <w:rPr>
          <w:spacing w:val="18"/>
        </w:rPr>
        <w:t xml:space="preserve"> </w:t>
      </w:r>
      <w:r>
        <w:t>партнеру,</w:t>
      </w:r>
      <w:r>
        <w:rPr>
          <w:spacing w:val="29"/>
        </w:rPr>
        <w:t xml:space="preserve"> </w:t>
      </w:r>
      <w:r>
        <w:rPr>
          <w:spacing w:val="-5"/>
        </w:rPr>
        <w:t>на</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6"/>
      </w:pPr>
      <w:r>
        <w:lastRenderedPageBreak/>
        <w:t>свободное</w:t>
      </w:r>
      <w:r>
        <w:rPr>
          <w:spacing w:val="-3"/>
        </w:rPr>
        <w:t xml:space="preserve"> </w:t>
      </w:r>
      <w:r>
        <w:t>место,</w:t>
      </w:r>
      <w:r>
        <w:rPr>
          <w:spacing w:val="-5"/>
        </w:rPr>
        <w:t xml:space="preserve"> </w:t>
      </w:r>
      <w:r>
        <w:t>на</w:t>
      </w:r>
      <w:r>
        <w:rPr>
          <w:spacing w:val="-3"/>
        </w:rPr>
        <w:t xml:space="preserve"> </w:t>
      </w:r>
      <w:r>
        <w:t>удар,</w:t>
      </w:r>
      <w:r>
        <w:rPr>
          <w:spacing w:val="-1"/>
        </w:rPr>
        <w:t xml:space="preserve"> </w:t>
      </w:r>
      <w:r>
        <w:t>короткую</w:t>
      </w:r>
      <w:r>
        <w:rPr>
          <w:spacing w:val="-4"/>
        </w:rPr>
        <w:t xml:space="preserve"> </w:t>
      </w:r>
      <w:r>
        <w:t>или</w:t>
      </w:r>
      <w:r>
        <w:rPr>
          <w:spacing w:val="-2"/>
        </w:rPr>
        <w:t xml:space="preserve"> </w:t>
      </w:r>
      <w:r>
        <w:t>среднюю</w:t>
      </w:r>
      <w:r>
        <w:rPr>
          <w:spacing w:val="-4"/>
        </w:rPr>
        <w:t xml:space="preserve"> </w:t>
      </w:r>
      <w:r>
        <w:t>передачи,</w:t>
      </w:r>
      <w:r>
        <w:rPr>
          <w:spacing w:val="-1"/>
        </w:rPr>
        <w:t xml:space="preserve"> </w:t>
      </w:r>
      <w:r>
        <w:t>низом</w:t>
      </w:r>
      <w:r>
        <w:rPr>
          <w:spacing w:val="-5"/>
        </w:rPr>
        <w:t xml:space="preserve"> </w:t>
      </w:r>
      <w:r>
        <w:t>или</w:t>
      </w:r>
      <w:r>
        <w:rPr>
          <w:spacing w:val="-6"/>
        </w:rPr>
        <w:t xml:space="preserve"> </w:t>
      </w:r>
      <w:r>
        <w:t>верхом.</w:t>
      </w:r>
      <w:r>
        <w:rPr>
          <w:spacing w:val="-5"/>
        </w:rPr>
        <w:t xml:space="preserve"> </w:t>
      </w:r>
      <w:r>
        <w:t>Комбинация</w:t>
      </w:r>
      <w:r>
        <w:rPr>
          <w:spacing w:val="-7"/>
        </w:rPr>
        <w:t xml:space="preserve"> </w:t>
      </w:r>
      <w:r>
        <w:t>«игра</w:t>
      </w:r>
      <w:r>
        <w:rPr>
          <w:spacing w:val="-8"/>
        </w:rPr>
        <w:t xml:space="preserve"> </w:t>
      </w:r>
      <w:r>
        <w:t>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EC4929" w:rsidRDefault="001B2B69">
      <w:pPr>
        <w:pStyle w:val="a3"/>
        <w:spacing w:before="2" w:line="275" w:lineRule="exact"/>
        <w:ind w:left="1181"/>
      </w:pPr>
      <w:r>
        <w:t>Тактика</w:t>
      </w:r>
      <w:r>
        <w:rPr>
          <w:spacing w:val="-2"/>
        </w:rPr>
        <w:t xml:space="preserve"> защиты.</w:t>
      </w:r>
    </w:p>
    <w:p w:rsidR="00EC4929" w:rsidRDefault="001B2B69">
      <w:pPr>
        <w:pStyle w:val="a3"/>
        <w:ind w:right="139" w:firstLine="739"/>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EC4929" w:rsidRDefault="001B2B69">
      <w:pPr>
        <w:pStyle w:val="a3"/>
        <w:spacing w:before="4" w:line="237" w:lineRule="auto"/>
        <w:ind w:right="133" w:firstLine="782"/>
      </w:pPr>
      <w:r>
        <w:t>Групповые действия. Противодействие комбинации «стенка». Взаимодействие игроков при розыгрыше противником «стандартных» комбинаций.</w:t>
      </w:r>
    </w:p>
    <w:p w:rsidR="00EC4929" w:rsidRDefault="001B2B69">
      <w:pPr>
        <w:pStyle w:val="a3"/>
        <w:spacing w:before="4"/>
        <w:ind w:right="132" w:firstLine="782"/>
      </w:pPr>
      <w:r>
        <w:t>Тактика</w:t>
      </w:r>
      <w:r>
        <w:rPr>
          <w:spacing w:val="-3"/>
        </w:rPr>
        <w:t xml:space="preserve"> </w:t>
      </w:r>
      <w:r>
        <w:t>вратаря.</w:t>
      </w:r>
      <w:r>
        <w:rPr>
          <w:spacing w:val="-5"/>
        </w:rPr>
        <w:t xml:space="preserve"> </w:t>
      </w:r>
      <w:r>
        <w:t>Выбор</w:t>
      </w:r>
      <w:r>
        <w:rPr>
          <w:spacing w:val="-7"/>
        </w:rPr>
        <w:t xml:space="preserve"> </w:t>
      </w:r>
      <w:r>
        <w:t>правильной</w:t>
      </w:r>
      <w:r>
        <w:rPr>
          <w:spacing w:val="-6"/>
        </w:rPr>
        <w:t xml:space="preserve"> </w:t>
      </w:r>
      <w:r>
        <w:t>позиции</w:t>
      </w:r>
      <w:r>
        <w:rPr>
          <w:spacing w:val="-6"/>
        </w:rPr>
        <w:t xml:space="preserve"> </w:t>
      </w:r>
      <w:r>
        <w:t>в</w:t>
      </w:r>
      <w:r>
        <w:rPr>
          <w:spacing w:val="-10"/>
        </w:rPr>
        <w:t xml:space="preserve"> </w:t>
      </w:r>
      <w:r>
        <w:t>воротах</w:t>
      </w:r>
      <w:r>
        <w:rPr>
          <w:spacing w:val="-7"/>
        </w:rPr>
        <w:t xml:space="preserve"> </w:t>
      </w:r>
      <w:r>
        <w:t>при</w:t>
      </w:r>
      <w:r>
        <w:rPr>
          <w:spacing w:val="-6"/>
        </w:rPr>
        <w:t xml:space="preserve"> </w:t>
      </w:r>
      <w:r>
        <w:t>различных</w:t>
      </w:r>
      <w:r>
        <w:rPr>
          <w:spacing w:val="-7"/>
        </w:rPr>
        <w:t xml:space="preserve"> </w:t>
      </w:r>
      <w:r>
        <w:t>ударах</w:t>
      </w:r>
      <w:r>
        <w:rPr>
          <w:spacing w:val="-7"/>
        </w:rPr>
        <w:t xml:space="preserve"> </w:t>
      </w:r>
      <w:r>
        <w:t>в</w:t>
      </w:r>
      <w:r>
        <w:rPr>
          <w:spacing w:val="-1"/>
        </w:rPr>
        <w:t xml:space="preserve"> </w:t>
      </w:r>
      <w:r>
        <w:t>зависимости от «угла удара». Розыгрыш мяча от своих ворот, вести мяч в игру (после ловли) открывшемуся партнеру, занимать</w:t>
      </w:r>
      <w:r>
        <w:rPr>
          <w:spacing w:val="-5"/>
        </w:rPr>
        <w:t xml:space="preserve"> </w:t>
      </w:r>
      <w:r>
        <w:t>правильную</w:t>
      </w:r>
      <w:r>
        <w:rPr>
          <w:spacing w:val="-4"/>
        </w:rPr>
        <w:t xml:space="preserve"> </w:t>
      </w:r>
      <w:r>
        <w:t>позицию</w:t>
      </w:r>
      <w:r>
        <w:rPr>
          <w:spacing w:val="-9"/>
        </w:rPr>
        <w:t xml:space="preserve"> </w:t>
      </w:r>
      <w:r>
        <w:t>при</w:t>
      </w:r>
      <w:r>
        <w:rPr>
          <w:spacing w:val="-1"/>
        </w:rPr>
        <w:t xml:space="preserve"> </w:t>
      </w:r>
      <w:r>
        <w:t>угловом,</w:t>
      </w:r>
      <w:r>
        <w:rPr>
          <w:spacing w:val="-5"/>
        </w:rPr>
        <w:t xml:space="preserve"> </w:t>
      </w:r>
      <w:r>
        <w:t>штрафном</w:t>
      </w:r>
      <w:r>
        <w:rPr>
          <w:spacing w:val="-5"/>
        </w:rPr>
        <w:t xml:space="preserve"> </w:t>
      </w:r>
      <w:r>
        <w:t>и</w:t>
      </w:r>
      <w:r>
        <w:rPr>
          <w:spacing w:val="-1"/>
        </w:rPr>
        <w:t xml:space="preserve"> </w:t>
      </w:r>
      <w:r>
        <w:t>свободном</w:t>
      </w:r>
      <w:r>
        <w:rPr>
          <w:spacing w:val="-5"/>
        </w:rPr>
        <w:t xml:space="preserve"> </w:t>
      </w:r>
      <w:r>
        <w:t>ударах</w:t>
      </w:r>
      <w:r>
        <w:rPr>
          <w:spacing w:val="-7"/>
        </w:rPr>
        <w:t xml:space="preserve"> </w:t>
      </w:r>
      <w:r>
        <w:t>вблизи</w:t>
      </w:r>
      <w:r>
        <w:rPr>
          <w:spacing w:val="-1"/>
        </w:rPr>
        <w:t xml:space="preserve"> </w:t>
      </w:r>
      <w:r>
        <w:t xml:space="preserve">своих </w:t>
      </w:r>
      <w:r>
        <w:rPr>
          <w:spacing w:val="-2"/>
        </w:rPr>
        <w:t>ворот.</w:t>
      </w:r>
    </w:p>
    <w:p w:rsidR="00EC4929" w:rsidRDefault="001B2B69">
      <w:pPr>
        <w:pStyle w:val="a3"/>
        <w:spacing w:before="2" w:line="237" w:lineRule="auto"/>
        <w:ind w:right="136" w:firstLine="782"/>
      </w:pPr>
      <w:r>
        <w:t>Содержание модуля по футболу направлено на достижение обучающимися личностных, метапредметных и предметных результатов обучения.</w:t>
      </w:r>
    </w:p>
    <w:p w:rsidR="00EC4929" w:rsidRDefault="001B2B69">
      <w:pPr>
        <w:pStyle w:val="a3"/>
        <w:spacing w:before="6" w:line="237" w:lineRule="auto"/>
        <w:ind w:right="144" w:firstLine="782"/>
      </w:pPr>
      <w:r>
        <w:t>При изучении модуля по футболу</w:t>
      </w:r>
      <w:r>
        <w:rPr>
          <w:spacing w:val="-4"/>
        </w:rPr>
        <w:t xml:space="preserve"> </w:t>
      </w:r>
      <w:r>
        <w:t>на уровне основного общего образования у</w:t>
      </w:r>
      <w:r>
        <w:rPr>
          <w:spacing w:val="-4"/>
        </w:rPr>
        <w:t xml:space="preserve"> </w:t>
      </w:r>
      <w:r>
        <w:t>обучающихся будут сформированы следующие личностные результаты:</w:t>
      </w:r>
    </w:p>
    <w:p w:rsidR="00EC4929" w:rsidRDefault="001B2B69">
      <w:pPr>
        <w:pStyle w:val="a3"/>
        <w:spacing w:before="4" w:line="275" w:lineRule="exact"/>
        <w:ind w:left="1224"/>
      </w:pPr>
      <w:r>
        <w:t>готовность</w:t>
      </w:r>
      <w:r>
        <w:rPr>
          <w:spacing w:val="-6"/>
        </w:rPr>
        <w:t xml:space="preserve"> </w:t>
      </w:r>
      <w:r>
        <w:t>и</w:t>
      </w:r>
      <w:r>
        <w:rPr>
          <w:spacing w:val="-4"/>
        </w:rPr>
        <w:t xml:space="preserve"> </w:t>
      </w:r>
      <w:r>
        <w:t>способность</w:t>
      </w:r>
      <w:r>
        <w:rPr>
          <w:spacing w:val="-4"/>
        </w:rPr>
        <w:t xml:space="preserve"> </w:t>
      </w:r>
      <w:r>
        <w:t>обучающихся</w:t>
      </w:r>
      <w:r>
        <w:rPr>
          <w:spacing w:val="-1"/>
        </w:rPr>
        <w:t xml:space="preserve"> </w:t>
      </w:r>
      <w:r>
        <w:t>к</w:t>
      </w:r>
      <w:r>
        <w:rPr>
          <w:spacing w:val="-2"/>
        </w:rPr>
        <w:t xml:space="preserve"> </w:t>
      </w:r>
      <w:r>
        <w:t>саморазвитию</w:t>
      </w:r>
      <w:r>
        <w:rPr>
          <w:spacing w:val="-7"/>
        </w:rPr>
        <w:t xml:space="preserve"> </w:t>
      </w:r>
      <w:r>
        <w:t>и</w:t>
      </w:r>
      <w:r>
        <w:rPr>
          <w:spacing w:val="1"/>
        </w:rPr>
        <w:t xml:space="preserve"> </w:t>
      </w:r>
      <w:r>
        <w:rPr>
          <w:spacing w:val="-2"/>
        </w:rPr>
        <w:t>самообразованию;</w:t>
      </w:r>
    </w:p>
    <w:p w:rsidR="00EC4929" w:rsidRDefault="001B2B69">
      <w:pPr>
        <w:pStyle w:val="a3"/>
        <w:spacing w:line="242" w:lineRule="auto"/>
        <w:ind w:right="127" w:firstLine="782"/>
      </w:pPr>
      <w:r>
        <w:t>развитие доброжелательности и эмоционально-нравственной отзывчивости, понимания во время игры в футбол;</w:t>
      </w:r>
    </w:p>
    <w:p w:rsidR="00EC4929" w:rsidRDefault="001B2B69">
      <w:pPr>
        <w:pStyle w:val="a3"/>
        <w:ind w:right="133" w:firstLine="782"/>
      </w:pPr>
      <w:r>
        <w:t>развитие навыков сотрудничества со сверстниками и взрослыми в разных игровых ситуациях,</w:t>
      </w:r>
      <w:r>
        <w:rPr>
          <w:spacing w:val="-6"/>
        </w:rPr>
        <w:t xml:space="preserve"> </w:t>
      </w:r>
      <w:r>
        <w:t>умение</w:t>
      </w:r>
      <w:r>
        <w:rPr>
          <w:spacing w:val="-13"/>
        </w:rPr>
        <w:t xml:space="preserve"> </w:t>
      </w:r>
      <w:r>
        <w:t>не</w:t>
      </w:r>
      <w:r>
        <w:rPr>
          <w:spacing w:val="-13"/>
        </w:rPr>
        <w:t xml:space="preserve"> </w:t>
      </w:r>
      <w:r>
        <w:t>создавать</w:t>
      </w:r>
      <w:r>
        <w:rPr>
          <w:spacing w:val="-10"/>
        </w:rPr>
        <w:t xml:space="preserve"> </w:t>
      </w:r>
      <w:r>
        <w:t>конфликты</w:t>
      </w:r>
      <w:r>
        <w:rPr>
          <w:spacing w:val="-14"/>
        </w:rPr>
        <w:t xml:space="preserve"> </w:t>
      </w:r>
      <w:r>
        <w:t>и</w:t>
      </w:r>
      <w:r>
        <w:rPr>
          <w:spacing w:val="-11"/>
        </w:rPr>
        <w:t xml:space="preserve"> </w:t>
      </w:r>
      <w:r>
        <w:t>находить</w:t>
      </w:r>
      <w:r>
        <w:rPr>
          <w:spacing w:val="-10"/>
        </w:rPr>
        <w:t xml:space="preserve"> </w:t>
      </w:r>
      <w:r>
        <w:t>выходы</w:t>
      </w:r>
      <w:r>
        <w:rPr>
          <w:spacing w:val="-15"/>
        </w:rPr>
        <w:t xml:space="preserve"> </w:t>
      </w:r>
      <w:r>
        <w:t>из</w:t>
      </w:r>
      <w:r>
        <w:rPr>
          <w:spacing w:val="-11"/>
        </w:rPr>
        <w:t xml:space="preserve"> </w:t>
      </w:r>
      <w:r>
        <w:t>спорных</w:t>
      </w:r>
      <w:r>
        <w:rPr>
          <w:spacing w:val="-15"/>
        </w:rPr>
        <w:t xml:space="preserve"> </w:t>
      </w:r>
      <w:r>
        <w:t>ситуаций</w:t>
      </w:r>
      <w:r>
        <w:rPr>
          <w:spacing w:val="-11"/>
        </w:rPr>
        <w:t xml:space="preserve"> </w:t>
      </w:r>
      <w:r>
        <w:t>во</w:t>
      </w:r>
      <w:r>
        <w:rPr>
          <w:spacing w:val="-12"/>
        </w:rPr>
        <w:t xml:space="preserve"> </w:t>
      </w:r>
      <w:r>
        <w:t>время</w:t>
      </w:r>
      <w:r>
        <w:rPr>
          <w:spacing w:val="-15"/>
        </w:rPr>
        <w:t xml:space="preserve"> </w:t>
      </w:r>
      <w:r>
        <w:t>игры</w:t>
      </w:r>
      <w:r>
        <w:rPr>
          <w:spacing w:val="-15"/>
        </w:rPr>
        <w:t xml:space="preserve"> </w:t>
      </w:r>
      <w:r>
        <w:t xml:space="preserve">в </w:t>
      </w:r>
      <w:r>
        <w:rPr>
          <w:spacing w:val="-2"/>
        </w:rPr>
        <w:t>футбол;</w:t>
      </w:r>
    </w:p>
    <w:p w:rsidR="00EC4929" w:rsidRDefault="001B2B69">
      <w:pPr>
        <w:pStyle w:val="a3"/>
        <w:ind w:right="131" w:firstLine="782"/>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EC4929" w:rsidRDefault="001B2B69">
      <w:pPr>
        <w:pStyle w:val="a3"/>
        <w:spacing w:line="237" w:lineRule="auto"/>
        <w:ind w:left="1224" w:right="3021"/>
      </w:pPr>
      <w:r>
        <w:t>формирование эстетических потребностей, ценностей и чувств; формирование</w:t>
      </w:r>
      <w:r>
        <w:rPr>
          <w:spacing w:val="-4"/>
        </w:rPr>
        <w:t xml:space="preserve"> </w:t>
      </w:r>
      <w:r>
        <w:t>установки на</w:t>
      </w:r>
      <w:r>
        <w:rPr>
          <w:spacing w:val="-7"/>
        </w:rPr>
        <w:t xml:space="preserve"> </w:t>
      </w:r>
      <w:r>
        <w:t>безопасный,</w:t>
      </w:r>
      <w:r>
        <w:rPr>
          <w:spacing w:val="1"/>
        </w:rPr>
        <w:t xml:space="preserve"> </w:t>
      </w:r>
      <w:r>
        <w:t>здоровый</w:t>
      </w:r>
      <w:r>
        <w:rPr>
          <w:spacing w:val="-10"/>
        </w:rPr>
        <w:t xml:space="preserve"> </w:t>
      </w:r>
      <w:r>
        <w:t>образ</w:t>
      </w:r>
      <w:r>
        <w:rPr>
          <w:spacing w:val="1"/>
        </w:rPr>
        <w:t xml:space="preserve"> </w:t>
      </w:r>
      <w:r>
        <w:rPr>
          <w:spacing w:val="-2"/>
        </w:rPr>
        <w:t>жизни.</w:t>
      </w:r>
    </w:p>
    <w:p w:rsidR="00EC4929" w:rsidRDefault="001B2B69">
      <w:pPr>
        <w:pStyle w:val="a3"/>
        <w:spacing w:before="4" w:line="237" w:lineRule="auto"/>
        <w:ind w:right="144" w:firstLine="782"/>
      </w:pPr>
      <w:r>
        <w:t>При изучении модуля по футболу</w:t>
      </w:r>
      <w:r>
        <w:rPr>
          <w:spacing w:val="-4"/>
        </w:rPr>
        <w:t xml:space="preserve"> </w:t>
      </w:r>
      <w:r>
        <w:t>на уровне основного общего образования у</w:t>
      </w:r>
      <w:r>
        <w:rPr>
          <w:spacing w:val="-4"/>
        </w:rPr>
        <w:t xml:space="preserve"> </w:t>
      </w:r>
      <w:r>
        <w:t>обучающихся будут сформированы следующие метапредметные результаты:</w:t>
      </w:r>
    </w:p>
    <w:p w:rsidR="00EC4929" w:rsidRDefault="001B2B69">
      <w:pPr>
        <w:pStyle w:val="a3"/>
        <w:spacing w:before="3"/>
        <w:ind w:right="135" w:firstLine="782"/>
      </w:pPr>
      <w:r>
        <w:t>овладение</w:t>
      </w:r>
      <w:r>
        <w:rPr>
          <w:spacing w:val="-15"/>
        </w:rPr>
        <w:t xml:space="preserve"> </w:t>
      </w:r>
      <w:r>
        <w:t>способностью</w:t>
      </w:r>
      <w:r>
        <w:rPr>
          <w:spacing w:val="-15"/>
        </w:rPr>
        <w:t xml:space="preserve"> </w:t>
      </w:r>
      <w:r>
        <w:t>принимать</w:t>
      </w:r>
      <w:r>
        <w:rPr>
          <w:spacing w:val="-15"/>
        </w:rPr>
        <w:t xml:space="preserve"> </w:t>
      </w:r>
      <w:r>
        <w:t>и</w:t>
      </w:r>
      <w:r>
        <w:rPr>
          <w:spacing w:val="-15"/>
        </w:rPr>
        <w:t xml:space="preserve"> </w:t>
      </w:r>
      <w:r>
        <w:t>сохранять</w:t>
      </w:r>
      <w:r>
        <w:rPr>
          <w:spacing w:val="-13"/>
        </w:rPr>
        <w:t xml:space="preserve"> </w:t>
      </w:r>
      <w:r>
        <w:t>цели</w:t>
      </w:r>
      <w:r>
        <w:rPr>
          <w:spacing w:val="-15"/>
        </w:rPr>
        <w:t xml:space="preserve"> </w:t>
      </w:r>
      <w:r>
        <w:t>и</w:t>
      </w:r>
      <w:r>
        <w:rPr>
          <w:spacing w:val="-13"/>
        </w:rPr>
        <w:t xml:space="preserve"> </w:t>
      </w:r>
      <w:r>
        <w:t>задачи</w:t>
      </w:r>
      <w:r>
        <w:rPr>
          <w:spacing w:val="-13"/>
        </w:rPr>
        <w:t xml:space="preserve"> </w:t>
      </w:r>
      <w:r>
        <w:t>учебной</w:t>
      </w:r>
      <w:r>
        <w:rPr>
          <w:spacing w:val="-13"/>
        </w:rPr>
        <w:t xml:space="preserve"> </w:t>
      </w:r>
      <w:r>
        <w:t>деятельности,</w:t>
      </w:r>
      <w:r>
        <w:rPr>
          <w:spacing w:val="-12"/>
        </w:rPr>
        <w:t xml:space="preserve"> </w:t>
      </w:r>
      <w:r>
        <w:t>поиска средств её осуществления с использованием игры в футбол;</w:t>
      </w:r>
    </w:p>
    <w:p w:rsidR="00EC4929" w:rsidRDefault="001B2B69">
      <w:pPr>
        <w:pStyle w:val="a3"/>
        <w:spacing w:before="1"/>
        <w:ind w:right="136" w:firstLine="782"/>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EC4929" w:rsidRDefault="001B2B69">
      <w:pPr>
        <w:pStyle w:val="a3"/>
        <w:ind w:right="129" w:firstLine="758"/>
      </w:pPr>
      <w:r>
        <w:t>владение двигательными действиями и физическими упражнениями футбола и активное их использование</w:t>
      </w:r>
      <w:r>
        <w:rPr>
          <w:spacing w:val="80"/>
        </w:rPr>
        <w:t xml:space="preserve"> </w:t>
      </w:r>
      <w:r>
        <w:t>в</w:t>
      </w:r>
      <w:r>
        <w:rPr>
          <w:spacing w:val="80"/>
        </w:rPr>
        <w:t xml:space="preserve"> </w:t>
      </w:r>
      <w:r>
        <w:t>самостоятельно</w:t>
      </w:r>
      <w:r>
        <w:rPr>
          <w:spacing w:val="80"/>
        </w:rPr>
        <w:t xml:space="preserve"> </w:t>
      </w:r>
      <w:r>
        <w:t>организованной</w:t>
      </w:r>
      <w:r>
        <w:rPr>
          <w:spacing w:val="80"/>
        </w:rPr>
        <w:t xml:space="preserve"> </w:t>
      </w:r>
      <w:r>
        <w:t>физкультурно-</w:t>
      </w:r>
      <w:r>
        <w:rPr>
          <w:spacing w:val="80"/>
        </w:rPr>
        <w:t xml:space="preserve"> </w:t>
      </w:r>
      <w:r>
        <w:t>оздоровительной</w:t>
      </w:r>
      <w:r>
        <w:rPr>
          <w:spacing w:val="80"/>
        </w:rPr>
        <w:t xml:space="preserve"> </w:t>
      </w:r>
      <w:r>
        <w:t>и</w:t>
      </w:r>
      <w:r>
        <w:rPr>
          <w:spacing w:val="40"/>
        </w:rPr>
        <w:t xml:space="preserve"> </w:t>
      </w:r>
      <w:r>
        <w:t>спортивно-оздоровительной деятельности;</w:t>
      </w:r>
    </w:p>
    <w:p w:rsidR="00EC4929" w:rsidRDefault="001B2B69">
      <w:pPr>
        <w:pStyle w:val="a3"/>
        <w:spacing w:before="3" w:line="237" w:lineRule="auto"/>
        <w:ind w:right="129" w:firstLine="758"/>
      </w:pPr>
      <w:r>
        <w:t>овладение</w:t>
      </w:r>
      <w:r>
        <w:rPr>
          <w:spacing w:val="-8"/>
        </w:rPr>
        <w:t xml:space="preserve"> </w:t>
      </w:r>
      <w:r>
        <w:t>способностью</w:t>
      </w:r>
      <w:r>
        <w:rPr>
          <w:spacing w:val="-9"/>
        </w:rPr>
        <w:t xml:space="preserve"> </w:t>
      </w:r>
      <w:r>
        <w:t>использовать</w:t>
      </w:r>
      <w:r>
        <w:rPr>
          <w:spacing w:val="-5"/>
        </w:rPr>
        <w:t xml:space="preserve"> </w:t>
      </w:r>
      <w:r>
        <w:t>знаки,</w:t>
      </w:r>
      <w:r>
        <w:rPr>
          <w:spacing w:val="-5"/>
        </w:rPr>
        <w:t xml:space="preserve"> </w:t>
      </w:r>
      <w:r>
        <w:t>символы,</w:t>
      </w:r>
      <w:r>
        <w:rPr>
          <w:spacing w:val="-5"/>
        </w:rPr>
        <w:t xml:space="preserve"> </w:t>
      </w:r>
      <w:r>
        <w:t>схемы</w:t>
      </w:r>
      <w:r>
        <w:rPr>
          <w:spacing w:val="-2"/>
        </w:rPr>
        <w:t xml:space="preserve"> </w:t>
      </w:r>
      <w:r>
        <w:t>в</w:t>
      </w:r>
      <w:r>
        <w:rPr>
          <w:spacing w:val="-5"/>
        </w:rPr>
        <w:t xml:space="preserve"> </w:t>
      </w:r>
      <w:r>
        <w:t>игровой и</w:t>
      </w:r>
      <w:r>
        <w:rPr>
          <w:spacing w:val="-6"/>
        </w:rPr>
        <w:t xml:space="preserve"> </w:t>
      </w:r>
      <w:r>
        <w:t>соревновательной деятельности по футболу;</w:t>
      </w:r>
    </w:p>
    <w:p w:rsidR="00EC4929" w:rsidRDefault="001B2B69">
      <w:pPr>
        <w:pStyle w:val="a3"/>
        <w:spacing w:before="5" w:line="237" w:lineRule="auto"/>
        <w:ind w:right="141" w:firstLine="758"/>
      </w:pPr>
      <w: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EC4929" w:rsidRDefault="001B2B69">
      <w:pPr>
        <w:pStyle w:val="a3"/>
        <w:spacing w:before="4"/>
        <w:ind w:right="123" w:firstLine="758"/>
      </w:pPr>
      <w: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EC4929" w:rsidRDefault="001B2B69">
      <w:pPr>
        <w:pStyle w:val="a3"/>
        <w:ind w:right="139" w:firstLine="758"/>
      </w:pPr>
      <w:r>
        <w:t>формирование</w:t>
      </w:r>
      <w:r>
        <w:rPr>
          <w:spacing w:val="-15"/>
        </w:rPr>
        <w:t xml:space="preserve"> </w:t>
      </w:r>
      <w:r>
        <w:t>первоначальных</w:t>
      </w:r>
      <w:r>
        <w:rPr>
          <w:spacing w:val="-15"/>
        </w:rPr>
        <w:t xml:space="preserve"> </w:t>
      </w:r>
      <w:r>
        <w:t>представлений</w:t>
      </w:r>
      <w:r>
        <w:rPr>
          <w:spacing w:val="-15"/>
        </w:rPr>
        <w:t xml:space="preserve"> </w:t>
      </w:r>
      <w:r>
        <w:t>о</w:t>
      </w:r>
      <w:r>
        <w:rPr>
          <w:spacing w:val="-11"/>
        </w:rPr>
        <w:t xml:space="preserve"> </w:t>
      </w:r>
      <w:r>
        <w:t>развитии</w:t>
      </w:r>
      <w:r>
        <w:rPr>
          <w:spacing w:val="-14"/>
        </w:rPr>
        <w:t xml:space="preserve"> </w:t>
      </w:r>
      <w:r>
        <w:t>футбола,</w:t>
      </w:r>
      <w:r>
        <w:rPr>
          <w:spacing w:val="-13"/>
        </w:rPr>
        <w:t xml:space="preserve"> </w:t>
      </w:r>
      <w:r>
        <w:t>олимпийского</w:t>
      </w:r>
      <w:r>
        <w:rPr>
          <w:spacing w:val="-10"/>
        </w:rPr>
        <w:t xml:space="preserve"> </w:t>
      </w:r>
      <w:r>
        <w:t>движения, истории</w:t>
      </w:r>
      <w:r>
        <w:rPr>
          <w:spacing w:val="-6"/>
        </w:rPr>
        <w:t xml:space="preserve"> </w:t>
      </w:r>
      <w:r>
        <w:t>возникновения</w:t>
      </w:r>
      <w:r>
        <w:rPr>
          <w:spacing w:val="-7"/>
        </w:rPr>
        <w:t xml:space="preserve"> </w:t>
      </w:r>
      <w:r>
        <w:t>и</w:t>
      </w:r>
      <w:r>
        <w:rPr>
          <w:spacing w:val="-1"/>
        </w:rPr>
        <w:t xml:space="preserve"> </w:t>
      </w:r>
      <w:r>
        <w:t>развития</w:t>
      </w:r>
      <w:r>
        <w:rPr>
          <w:spacing w:val="-7"/>
        </w:rPr>
        <w:t xml:space="preserve"> </w:t>
      </w:r>
      <w:r>
        <w:t>игры</w:t>
      </w:r>
      <w:r>
        <w:rPr>
          <w:spacing w:val="-5"/>
        </w:rPr>
        <w:t xml:space="preserve"> </w:t>
      </w:r>
      <w:r>
        <w:t>в</w:t>
      </w:r>
      <w:r>
        <w:rPr>
          <w:spacing w:val="-5"/>
        </w:rPr>
        <w:t xml:space="preserve"> </w:t>
      </w:r>
      <w:r>
        <w:t>России</w:t>
      </w:r>
      <w:r>
        <w:rPr>
          <w:spacing w:val="-1"/>
        </w:rPr>
        <w:t xml:space="preserve"> </w:t>
      </w:r>
      <w:r>
        <w:t>и</w:t>
      </w:r>
      <w:r>
        <w:rPr>
          <w:spacing w:val="-6"/>
        </w:rPr>
        <w:t xml:space="preserve"> </w:t>
      </w:r>
      <w:r>
        <w:t>мире;</w:t>
      </w:r>
      <w:r>
        <w:rPr>
          <w:spacing w:val="-7"/>
        </w:rPr>
        <w:t xml:space="preserve"> </w:t>
      </w:r>
      <w:r>
        <w:t>владение</w:t>
      </w:r>
      <w:r>
        <w:rPr>
          <w:spacing w:val="-3"/>
        </w:rPr>
        <w:t xml:space="preserve"> </w:t>
      </w:r>
      <w:r>
        <w:t>различными</w:t>
      </w:r>
      <w:r>
        <w:rPr>
          <w:spacing w:val="-1"/>
        </w:rPr>
        <w:t xml:space="preserve"> </w:t>
      </w:r>
      <w:r>
        <w:t>приемами</w:t>
      </w:r>
      <w:r>
        <w:rPr>
          <w:spacing w:val="-6"/>
        </w:rPr>
        <w:t xml:space="preserve"> </w:t>
      </w:r>
      <w:r>
        <w:t xml:space="preserve">владения </w:t>
      </w:r>
      <w:r>
        <w:rPr>
          <w:spacing w:val="-2"/>
        </w:rPr>
        <w:t>мячом;</w:t>
      </w:r>
    </w:p>
    <w:p w:rsidR="00EC4929" w:rsidRDefault="001B2B69">
      <w:pPr>
        <w:pStyle w:val="a3"/>
        <w:spacing w:line="242" w:lineRule="auto"/>
        <w:ind w:right="144" w:firstLine="758"/>
      </w:pPr>
      <w:r>
        <w:t>применение тактических и стратегических приемов организации игры в футбол в быстро меняющейся игровой обстановке;</w:t>
      </w:r>
    </w:p>
    <w:p w:rsidR="00EC4929" w:rsidRDefault="001B2B69">
      <w:pPr>
        <w:pStyle w:val="a3"/>
        <w:ind w:right="125" w:firstLine="758"/>
      </w:pPr>
      <w: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EC4929" w:rsidRDefault="001B2B69">
      <w:pPr>
        <w:pStyle w:val="a3"/>
        <w:spacing w:line="237" w:lineRule="auto"/>
        <w:ind w:right="140" w:firstLine="758"/>
      </w:pPr>
      <w:r>
        <w:t>овладение</w:t>
      </w:r>
      <w:r>
        <w:rPr>
          <w:spacing w:val="-13"/>
        </w:rPr>
        <w:t xml:space="preserve"> </w:t>
      </w:r>
      <w:r>
        <w:t>основными</w:t>
      </w:r>
      <w:r>
        <w:rPr>
          <w:spacing w:val="-7"/>
        </w:rPr>
        <w:t xml:space="preserve"> </w:t>
      </w:r>
      <w:r>
        <w:t>техническими</w:t>
      </w:r>
      <w:r>
        <w:rPr>
          <w:spacing w:val="-2"/>
        </w:rPr>
        <w:t xml:space="preserve"> </w:t>
      </w:r>
      <w:r>
        <w:t>и</w:t>
      </w:r>
      <w:r>
        <w:rPr>
          <w:spacing w:val="-7"/>
        </w:rPr>
        <w:t xml:space="preserve"> </w:t>
      </w:r>
      <w:r>
        <w:t>тактическими</w:t>
      </w:r>
      <w:r>
        <w:rPr>
          <w:spacing w:val="-7"/>
        </w:rPr>
        <w:t xml:space="preserve"> </w:t>
      </w:r>
      <w:r>
        <w:t>элементами</w:t>
      </w:r>
      <w:r>
        <w:rPr>
          <w:spacing w:val="-7"/>
        </w:rPr>
        <w:t xml:space="preserve"> </w:t>
      </w:r>
      <w:r>
        <w:t>футбола</w:t>
      </w:r>
      <w:r>
        <w:rPr>
          <w:spacing w:val="-4"/>
        </w:rPr>
        <w:t xml:space="preserve"> </w:t>
      </w:r>
      <w:r>
        <w:t>и</w:t>
      </w:r>
      <w:r>
        <w:rPr>
          <w:spacing w:val="-7"/>
        </w:rPr>
        <w:t xml:space="preserve"> </w:t>
      </w:r>
      <w:r>
        <w:t>применение</w:t>
      </w:r>
      <w:r>
        <w:rPr>
          <w:spacing w:val="-8"/>
        </w:rPr>
        <w:t xml:space="preserve"> </w:t>
      </w:r>
      <w:r>
        <w:t>их</w:t>
      </w:r>
      <w:r>
        <w:rPr>
          <w:spacing w:val="-12"/>
        </w:rPr>
        <w:t xml:space="preserve"> </w:t>
      </w:r>
      <w:r>
        <w:t>в игре в групповых и командных действиях в нападении и защите;</w:t>
      </w:r>
    </w:p>
    <w:p w:rsidR="00EC4929" w:rsidRDefault="001B2B69">
      <w:pPr>
        <w:pStyle w:val="a3"/>
        <w:spacing w:before="1"/>
        <w:ind w:left="1200"/>
      </w:pPr>
      <w:r>
        <w:t>организация</w:t>
      </w:r>
      <w:r>
        <w:rPr>
          <w:spacing w:val="-7"/>
        </w:rPr>
        <w:t xml:space="preserve"> </w:t>
      </w:r>
      <w:r>
        <w:t>соревнований</w:t>
      </w:r>
      <w:r>
        <w:rPr>
          <w:spacing w:val="-6"/>
        </w:rPr>
        <w:t xml:space="preserve"> </w:t>
      </w:r>
      <w:r>
        <w:t>по</w:t>
      </w:r>
      <w:r>
        <w:rPr>
          <w:spacing w:val="2"/>
        </w:rPr>
        <w:t xml:space="preserve"> </w:t>
      </w:r>
      <w:r>
        <w:t>футболу</w:t>
      </w:r>
      <w:r>
        <w:rPr>
          <w:spacing w:val="-11"/>
        </w:rPr>
        <w:t xml:space="preserve"> </w:t>
      </w:r>
      <w:r>
        <w:t>для</w:t>
      </w:r>
      <w:r>
        <w:rPr>
          <w:spacing w:val="-2"/>
        </w:rPr>
        <w:t xml:space="preserve"> </w:t>
      </w:r>
      <w:r>
        <w:t>обучающихся</w:t>
      </w:r>
      <w:r>
        <w:rPr>
          <w:spacing w:val="-2"/>
        </w:rPr>
        <w:t xml:space="preserve"> </w:t>
      </w:r>
      <w:r>
        <w:t>младшего</w:t>
      </w:r>
      <w:r>
        <w:rPr>
          <w:spacing w:val="-2"/>
        </w:rPr>
        <w:t xml:space="preserve"> </w:t>
      </w:r>
      <w:r>
        <w:t>школьного</w:t>
      </w:r>
      <w:r>
        <w:rPr>
          <w:spacing w:val="-1"/>
        </w:rPr>
        <w:t xml:space="preserve"> </w:t>
      </w:r>
      <w:r>
        <w:rPr>
          <w:spacing w:val="-2"/>
        </w:rPr>
        <w:t>возраста;</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7" w:firstLine="758"/>
      </w:pPr>
      <w:r>
        <w:lastRenderedPageBreak/>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EC4929" w:rsidRDefault="001B2B69">
      <w:pPr>
        <w:pStyle w:val="a3"/>
        <w:spacing w:before="2"/>
        <w:ind w:right="131" w:firstLine="758"/>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EC4929" w:rsidRDefault="001B2B69">
      <w:pPr>
        <w:pStyle w:val="a3"/>
        <w:spacing w:line="274" w:lineRule="exact"/>
        <w:ind w:left="1224"/>
      </w:pPr>
      <w:r>
        <w:t>Модуль</w:t>
      </w:r>
      <w:r>
        <w:rPr>
          <w:spacing w:val="-1"/>
        </w:rPr>
        <w:t xml:space="preserve"> </w:t>
      </w:r>
      <w:r>
        <w:t>«Шахматы</w:t>
      </w:r>
      <w:r>
        <w:rPr>
          <w:spacing w:val="1"/>
        </w:rPr>
        <w:t xml:space="preserve"> </w:t>
      </w:r>
      <w:r>
        <w:t>в</w:t>
      </w:r>
      <w:r>
        <w:rPr>
          <w:spacing w:val="-4"/>
        </w:rPr>
        <w:t xml:space="preserve"> </w:t>
      </w:r>
      <w:r>
        <w:rPr>
          <w:spacing w:val="-2"/>
        </w:rPr>
        <w:t>школе».</w:t>
      </w:r>
    </w:p>
    <w:p w:rsidR="00EC4929" w:rsidRDefault="001B2B69">
      <w:pPr>
        <w:pStyle w:val="a3"/>
        <w:spacing w:before="3" w:line="275" w:lineRule="exact"/>
        <w:ind w:left="1224"/>
      </w:pPr>
      <w:r>
        <w:t>Пояснительная</w:t>
      </w:r>
      <w:r>
        <w:rPr>
          <w:spacing w:val="-6"/>
        </w:rPr>
        <w:t xml:space="preserve"> </w:t>
      </w:r>
      <w:r>
        <w:t>записка</w:t>
      </w:r>
      <w:r>
        <w:rPr>
          <w:spacing w:val="-3"/>
        </w:rPr>
        <w:t xml:space="preserve"> </w:t>
      </w:r>
      <w:r>
        <w:t>модуля</w:t>
      </w:r>
      <w:r>
        <w:rPr>
          <w:spacing w:val="-4"/>
        </w:rPr>
        <w:t xml:space="preserve"> </w:t>
      </w:r>
      <w:r>
        <w:t>«Шахматы</w:t>
      </w:r>
      <w:r>
        <w:rPr>
          <w:spacing w:val="-1"/>
        </w:rPr>
        <w:t xml:space="preserve"> </w:t>
      </w:r>
      <w:r>
        <w:t>в</w:t>
      </w:r>
      <w:r>
        <w:rPr>
          <w:spacing w:val="-5"/>
        </w:rPr>
        <w:t xml:space="preserve"> </w:t>
      </w:r>
      <w:r>
        <w:rPr>
          <w:spacing w:val="-2"/>
        </w:rPr>
        <w:t>школе».</w:t>
      </w:r>
    </w:p>
    <w:p w:rsidR="00EC4929" w:rsidRDefault="001B2B69">
      <w:pPr>
        <w:pStyle w:val="a3"/>
        <w:ind w:right="132" w:firstLine="782"/>
      </w:pPr>
      <w: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w:t>
      </w:r>
      <w:r>
        <w:rPr>
          <w:spacing w:val="-15"/>
        </w:rPr>
        <w:t xml:space="preserve"> </w:t>
      </w:r>
      <w:r>
        <w:t>предмету</w:t>
      </w:r>
      <w:r>
        <w:rPr>
          <w:spacing w:val="-9"/>
        </w:rPr>
        <w:t xml:space="preserve"> </w:t>
      </w:r>
      <w:r>
        <w:t>«Физическая</w:t>
      </w:r>
      <w:r>
        <w:rPr>
          <w:spacing w:val="-7"/>
        </w:rPr>
        <w:t xml:space="preserve"> </w:t>
      </w:r>
      <w:r>
        <w:t>культура»</w:t>
      </w:r>
      <w:r>
        <w:rPr>
          <w:spacing w:val="-12"/>
        </w:rPr>
        <w:t xml:space="preserve"> </w:t>
      </w:r>
      <w:r>
        <w:t>с</w:t>
      </w:r>
      <w:r>
        <w:rPr>
          <w:spacing w:val="-8"/>
        </w:rPr>
        <w:t xml:space="preserve"> </w:t>
      </w:r>
      <w:r>
        <w:t>учётом</w:t>
      </w:r>
      <w:r>
        <w:rPr>
          <w:spacing w:val="-10"/>
        </w:rPr>
        <w:t xml:space="preserve"> </w:t>
      </w:r>
      <w:r>
        <w:t>современных</w:t>
      </w:r>
      <w:r>
        <w:rPr>
          <w:spacing w:val="-12"/>
        </w:rPr>
        <w:t xml:space="preserve"> </w:t>
      </w:r>
      <w:r>
        <w:t>тенденций</w:t>
      </w:r>
      <w:r>
        <w:rPr>
          <w:spacing w:val="-15"/>
        </w:rPr>
        <w:t xml:space="preserve"> </w:t>
      </w:r>
      <w:r>
        <w:t>в</w:t>
      </w:r>
      <w:r>
        <w:rPr>
          <w:spacing w:val="-5"/>
        </w:rPr>
        <w:t xml:space="preserve"> </w:t>
      </w:r>
      <w:r>
        <w:t>системе</w:t>
      </w:r>
      <w:r>
        <w:rPr>
          <w:spacing w:val="-13"/>
        </w:rPr>
        <w:t xml:space="preserve"> </w:t>
      </w:r>
      <w:r>
        <w:t>образования и использования спортивно-ориентированных форм, средств и методов обучения по различным видам спорта.</w:t>
      </w:r>
    </w:p>
    <w:p w:rsidR="00EC4929" w:rsidRDefault="001B2B69">
      <w:pPr>
        <w:pStyle w:val="a3"/>
        <w:spacing w:before="1"/>
        <w:ind w:right="118" w:firstLine="782"/>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EC4929" w:rsidRDefault="001B2B69">
      <w:pPr>
        <w:pStyle w:val="a3"/>
        <w:spacing w:before="1"/>
        <w:ind w:right="126" w:firstLine="782"/>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w:t>
      </w:r>
      <w:r>
        <w:rPr>
          <w:spacing w:val="-1"/>
        </w:rPr>
        <w:t xml:space="preserve"> </w:t>
      </w:r>
      <w:r>
        <w:t>поставленной задачей, овладению логическими действиями сравнения, анализа, синтеза, установления аналогий и причинно-следственных связей.</w:t>
      </w:r>
    </w:p>
    <w:p w:rsidR="00EC4929" w:rsidRDefault="001B2B69">
      <w:pPr>
        <w:pStyle w:val="a3"/>
        <w:ind w:right="134" w:firstLine="782"/>
      </w:pPr>
      <w: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EC4929" w:rsidRDefault="001B2B69">
      <w:pPr>
        <w:pStyle w:val="a3"/>
        <w:spacing w:line="274" w:lineRule="exact"/>
        <w:ind w:left="1224"/>
      </w:pPr>
      <w:r>
        <w:t>Задачами</w:t>
      </w:r>
      <w:r>
        <w:rPr>
          <w:spacing w:val="-4"/>
        </w:rPr>
        <w:t xml:space="preserve"> </w:t>
      </w:r>
      <w:r>
        <w:t>изучения</w:t>
      </w:r>
      <w:r>
        <w:rPr>
          <w:spacing w:val="-2"/>
        </w:rPr>
        <w:t xml:space="preserve"> </w:t>
      </w:r>
      <w:r>
        <w:t>модуля</w:t>
      </w:r>
      <w:r>
        <w:rPr>
          <w:spacing w:val="-2"/>
        </w:rPr>
        <w:t xml:space="preserve"> </w:t>
      </w:r>
      <w:r>
        <w:t>«Шахматы</w:t>
      </w:r>
      <w:r>
        <w:rPr>
          <w:spacing w:val="-1"/>
        </w:rPr>
        <w:t xml:space="preserve"> </w:t>
      </w:r>
      <w:r>
        <w:t>в</w:t>
      </w:r>
      <w:r>
        <w:rPr>
          <w:spacing w:val="-5"/>
        </w:rPr>
        <w:t xml:space="preserve"> </w:t>
      </w:r>
      <w:r>
        <w:t>школе»</w:t>
      </w:r>
      <w:r>
        <w:rPr>
          <w:spacing w:val="-6"/>
        </w:rPr>
        <w:t xml:space="preserve"> </w:t>
      </w:r>
      <w:r>
        <w:rPr>
          <w:spacing w:val="-2"/>
        </w:rPr>
        <w:t>являются:</w:t>
      </w:r>
    </w:p>
    <w:p w:rsidR="00EC4929" w:rsidRDefault="001B2B69">
      <w:pPr>
        <w:pStyle w:val="a3"/>
        <w:spacing w:before="3"/>
        <w:ind w:left="1224" w:right="2020"/>
        <w:jc w:val="left"/>
      </w:pPr>
      <w:r>
        <w:t>приобщение обучающихся основной школы к шахматной культуре; формирование новых знаний, умений и навыков игры в шахматы; выявление,</w:t>
      </w:r>
      <w:r>
        <w:rPr>
          <w:spacing w:val="-1"/>
        </w:rPr>
        <w:t xml:space="preserve"> </w:t>
      </w:r>
      <w:r>
        <w:t>развитие</w:t>
      </w:r>
      <w:r>
        <w:rPr>
          <w:spacing w:val="-9"/>
        </w:rPr>
        <w:t xml:space="preserve"> </w:t>
      </w:r>
      <w:r>
        <w:t>и</w:t>
      </w:r>
      <w:r>
        <w:rPr>
          <w:spacing w:val="-7"/>
        </w:rPr>
        <w:t xml:space="preserve"> </w:t>
      </w:r>
      <w:r>
        <w:t>поддержка</w:t>
      </w:r>
      <w:r>
        <w:rPr>
          <w:spacing w:val="-4"/>
        </w:rPr>
        <w:t xml:space="preserve"> </w:t>
      </w:r>
      <w:r>
        <w:t>одарённых</w:t>
      </w:r>
      <w:r>
        <w:rPr>
          <w:spacing w:val="-8"/>
        </w:rPr>
        <w:t xml:space="preserve"> </w:t>
      </w:r>
      <w:r>
        <w:t>детей</w:t>
      </w:r>
      <w:r>
        <w:rPr>
          <w:spacing w:val="-3"/>
        </w:rPr>
        <w:t xml:space="preserve"> </w:t>
      </w:r>
      <w:r>
        <w:t>в</w:t>
      </w:r>
      <w:r>
        <w:rPr>
          <w:spacing w:val="-6"/>
        </w:rPr>
        <w:t xml:space="preserve"> </w:t>
      </w:r>
      <w:r>
        <w:t>области</w:t>
      </w:r>
      <w:r>
        <w:rPr>
          <w:spacing w:val="-6"/>
        </w:rPr>
        <w:t xml:space="preserve"> </w:t>
      </w:r>
      <w:r>
        <w:t>спорта,</w:t>
      </w:r>
    </w:p>
    <w:p w:rsidR="00EC4929" w:rsidRDefault="001B2B69">
      <w:pPr>
        <w:pStyle w:val="a3"/>
        <w:spacing w:line="242" w:lineRule="auto"/>
        <w:jc w:val="left"/>
      </w:pPr>
      <w:r>
        <w:t>привлечение</w:t>
      </w:r>
      <w:r>
        <w:rPr>
          <w:spacing w:val="80"/>
        </w:rPr>
        <w:t xml:space="preserve"> </w:t>
      </w:r>
      <w:r>
        <w:t>обучающихся,</w:t>
      </w:r>
      <w:r>
        <w:rPr>
          <w:spacing w:val="80"/>
          <w:w w:val="150"/>
        </w:rPr>
        <w:t xml:space="preserve"> </w:t>
      </w:r>
      <w:r>
        <w:t>проявляющих</w:t>
      </w:r>
      <w:r>
        <w:rPr>
          <w:spacing w:val="80"/>
        </w:rPr>
        <w:t xml:space="preserve"> </w:t>
      </w:r>
      <w:r>
        <w:t>повышенный</w:t>
      </w:r>
      <w:r>
        <w:rPr>
          <w:spacing w:val="80"/>
        </w:rPr>
        <w:t xml:space="preserve"> </w:t>
      </w:r>
      <w:r>
        <w:t>интерес</w:t>
      </w:r>
      <w:r>
        <w:rPr>
          <w:spacing w:val="80"/>
          <w:w w:val="150"/>
        </w:rPr>
        <w:t xml:space="preserve"> </w:t>
      </w:r>
      <w:r>
        <w:t>и</w:t>
      </w:r>
      <w:r>
        <w:rPr>
          <w:spacing w:val="80"/>
        </w:rPr>
        <w:t xml:space="preserve"> </w:t>
      </w:r>
      <w:r>
        <w:t>способности</w:t>
      </w:r>
      <w:r>
        <w:rPr>
          <w:spacing w:val="80"/>
          <w:w w:val="150"/>
        </w:rPr>
        <w:t xml:space="preserve"> </w:t>
      </w:r>
      <w:r>
        <w:t>к</w:t>
      </w:r>
      <w:r>
        <w:rPr>
          <w:spacing w:val="80"/>
        </w:rPr>
        <w:t xml:space="preserve"> </w:t>
      </w:r>
      <w:r>
        <w:t>занятиям</w:t>
      </w:r>
      <w:r>
        <w:rPr>
          <w:spacing w:val="40"/>
        </w:rPr>
        <w:t xml:space="preserve"> </w:t>
      </w:r>
      <w:r>
        <w:t>шахматами, в школьные спортивные клубы, секции, к участию в соревнованиях;</w:t>
      </w:r>
    </w:p>
    <w:p w:rsidR="00EC4929" w:rsidRDefault="001B2B69">
      <w:pPr>
        <w:pStyle w:val="a3"/>
        <w:spacing w:line="271" w:lineRule="exact"/>
        <w:ind w:left="1200"/>
        <w:jc w:val="left"/>
      </w:pPr>
      <w:r>
        <w:t>приобретение</w:t>
      </w:r>
      <w:r>
        <w:rPr>
          <w:spacing w:val="-5"/>
        </w:rPr>
        <w:t xml:space="preserve"> </w:t>
      </w:r>
      <w:r>
        <w:t>знаний</w:t>
      </w:r>
      <w:r>
        <w:rPr>
          <w:spacing w:val="-3"/>
        </w:rPr>
        <w:t xml:space="preserve"> </w:t>
      </w:r>
      <w:r>
        <w:t>из</w:t>
      </w:r>
      <w:r>
        <w:rPr>
          <w:spacing w:val="-3"/>
        </w:rPr>
        <w:t xml:space="preserve"> </w:t>
      </w:r>
      <w:r>
        <w:t>истории</w:t>
      </w:r>
      <w:r>
        <w:rPr>
          <w:spacing w:val="-3"/>
        </w:rPr>
        <w:t xml:space="preserve"> </w:t>
      </w:r>
      <w:r>
        <w:t>развития</w:t>
      </w:r>
      <w:r>
        <w:rPr>
          <w:spacing w:val="-8"/>
        </w:rPr>
        <w:t xml:space="preserve"> </w:t>
      </w:r>
      <w:r>
        <w:rPr>
          <w:spacing w:val="-2"/>
        </w:rPr>
        <w:t>шахмат;</w:t>
      </w:r>
    </w:p>
    <w:p w:rsidR="00EC4929" w:rsidRDefault="001B2B69">
      <w:pPr>
        <w:pStyle w:val="a3"/>
        <w:spacing w:before="2" w:line="237" w:lineRule="auto"/>
        <w:ind w:firstLine="758"/>
        <w:jc w:val="left"/>
      </w:pPr>
      <w:r>
        <w:t>углубление</w:t>
      </w:r>
      <w:r>
        <w:rPr>
          <w:spacing w:val="40"/>
        </w:rPr>
        <w:t xml:space="preserve"> </w:t>
      </w:r>
      <w:r>
        <w:t>знаний</w:t>
      </w:r>
      <w:r>
        <w:rPr>
          <w:spacing w:val="40"/>
        </w:rPr>
        <w:t xml:space="preserve"> </w:t>
      </w:r>
      <w:r>
        <w:t>в</w:t>
      </w:r>
      <w:r>
        <w:rPr>
          <w:spacing w:val="40"/>
        </w:rPr>
        <w:t xml:space="preserve"> </w:t>
      </w:r>
      <w:r>
        <w:t>области</w:t>
      </w:r>
      <w:r>
        <w:rPr>
          <w:spacing w:val="40"/>
        </w:rPr>
        <w:t xml:space="preserve"> </w:t>
      </w:r>
      <w:r>
        <w:t>шахматной</w:t>
      </w:r>
      <w:r>
        <w:rPr>
          <w:spacing w:val="40"/>
        </w:rPr>
        <w:t xml:space="preserve"> </w:t>
      </w:r>
      <w:r>
        <w:t>игры,</w:t>
      </w:r>
      <w:r>
        <w:rPr>
          <w:spacing w:val="40"/>
        </w:rPr>
        <w:t xml:space="preserve"> </w:t>
      </w:r>
      <w:r>
        <w:t>получение</w:t>
      </w:r>
      <w:r>
        <w:rPr>
          <w:spacing w:val="40"/>
        </w:rPr>
        <w:t xml:space="preserve"> </w:t>
      </w:r>
      <w:r>
        <w:t>представлений</w:t>
      </w:r>
      <w:r>
        <w:rPr>
          <w:spacing w:val="40"/>
        </w:rPr>
        <w:t xml:space="preserve"> </w:t>
      </w:r>
      <w:r>
        <w:t>о</w:t>
      </w:r>
      <w:r>
        <w:rPr>
          <w:spacing w:val="40"/>
        </w:rPr>
        <w:t xml:space="preserve"> </w:t>
      </w:r>
      <w:r>
        <w:t>различных</w:t>
      </w:r>
      <w:r>
        <w:rPr>
          <w:spacing w:val="80"/>
        </w:rPr>
        <w:t xml:space="preserve"> </w:t>
      </w:r>
      <w:r>
        <w:t>тактических приёмах;</w:t>
      </w:r>
    </w:p>
    <w:p w:rsidR="00EC4929" w:rsidRDefault="001B2B69">
      <w:pPr>
        <w:pStyle w:val="a3"/>
        <w:spacing w:before="4"/>
        <w:ind w:left="1200"/>
        <w:jc w:val="left"/>
      </w:pPr>
      <w:r>
        <w:t>освоение</w:t>
      </w:r>
      <w:r>
        <w:rPr>
          <w:spacing w:val="-9"/>
        </w:rPr>
        <w:t xml:space="preserve"> </w:t>
      </w:r>
      <w:r>
        <w:t>принципов</w:t>
      </w:r>
      <w:r>
        <w:rPr>
          <w:spacing w:val="-6"/>
        </w:rPr>
        <w:t xml:space="preserve"> </w:t>
      </w:r>
      <w:r>
        <w:t>игры</w:t>
      </w:r>
      <w:r>
        <w:rPr>
          <w:spacing w:val="-11"/>
        </w:rPr>
        <w:t xml:space="preserve"> </w:t>
      </w:r>
      <w:r>
        <w:t>в</w:t>
      </w:r>
      <w:r>
        <w:rPr>
          <w:spacing w:val="-11"/>
        </w:rPr>
        <w:t xml:space="preserve"> </w:t>
      </w:r>
      <w:r>
        <w:t>дебюте,</w:t>
      </w:r>
      <w:r>
        <w:rPr>
          <w:spacing w:val="-6"/>
        </w:rPr>
        <w:t xml:space="preserve"> </w:t>
      </w:r>
      <w:r>
        <w:t>миттельшпиле</w:t>
      </w:r>
      <w:r>
        <w:rPr>
          <w:spacing w:val="-9"/>
        </w:rPr>
        <w:t xml:space="preserve"> </w:t>
      </w:r>
      <w:r>
        <w:t>и</w:t>
      </w:r>
      <w:r>
        <w:rPr>
          <w:spacing w:val="-7"/>
        </w:rPr>
        <w:t xml:space="preserve"> </w:t>
      </w:r>
      <w:r>
        <w:t>эндшпиле;</w:t>
      </w:r>
      <w:r>
        <w:rPr>
          <w:spacing w:val="-12"/>
        </w:rPr>
        <w:t xml:space="preserve"> </w:t>
      </w:r>
      <w:r>
        <w:t>изучение</w:t>
      </w:r>
      <w:r>
        <w:rPr>
          <w:spacing w:val="-9"/>
        </w:rPr>
        <w:t xml:space="preserve"> </w:t>
      </w:r>
      <w:r>
        <w:t>приёмов</w:t>
      </w:r>
      <w:r>
        <w:rPr>
          <w:spacing w:val="-11"/>
        </w:rPr>
        <w:t xml:space="preserve"> </w:t>
      </w:r>
      <w:r>
        <w:t>и</w:t>
      </w:r>
      <w:r>
        <w:rPr>
          <w:spacing w:val="-12"/>
        </w:rPr>
        <w:t xml:space="preserve"> </w:t>
      </w:r>
      <w:r>
        <w:t>методов шахматной борьбы;</w:t>
      </w:r>
    </w:p>
    <w:p w:rsidR="00EC4929" w:rsidRDefault="001B2B69">
      <w:pPr>
        <w:pStyle w:val="a3"/>
        <w:spacing w:before="3" w:line="237" w:lineRule="auto"/>
        <w:ind w:firstLine="758"/>
        <w:jc w:val="left"/>
      </w:pPr>
      <w:r>
        <w:t xml:space="preserve">формирование представлений об интеллектуальной культуре вообще и о культуре шахмат в </w:t>
      </w:r>
      <w:r>
        <w:rPr>
          <w:spacing w:val="-2"/>
        </w:rPr>
        <w:t>частности;</w:t>
      </w:r>
    </w:p>
    <w:p w:rsidR="00EC4929" w:rsidRDefault="001B2B69">
      <w:pPr>
        <w:pStyle w:val="a3"/>
        <w:spacing w:before="5" w:line="237" w:lineRule="auto"/>
        <w:ind w:firstLine="758"/>
        <w:jc w:val="left"/>
      </w:pPr>
      <w:r>
        <w:t>формирование</w:t>
      </w:r>
      <w:r>
        <w:rPr>
          <w:spacing w:val="-2"/>
        </w:rPr>
        <w:t xml:space="preserve"> </w:t>
      </w:r>
      <w:r>
        <w:t>первоначальных умений саморегуляции интеллектуальных</w:t>
      </w:r>
      <w:r>
        <w:rPr>
          <w:spacing w:val="-2"/>
        </w:rPr>
        <w:t xml:space="preserve"> </w:t>
      </w:r>
      <w:r>
        <w:t xml:space="preserve">и эмоциональных </w:t>
      </w:r>
      <w:r>
        <w:rPr>
          <w:spacing w:val="-2"/>
        </w:rPr>
        <w:t>проявлений;</w:t>
      </w:r>
    </w:p>
    <w:p w:rsidR="00EC4929" w:rsidRDefault="001B2B69">
      <w:pPr>
        <w:pStyle w:val="a3"/>
        <w:spacing w:before="4" w:line="275" w:lineRule="exact"/>
        <w:ind w:left="1200"/>
        <w:jc w:val="left"/>
      </w:pPr>
      <w:r>
        <w:t>воспитание</w:t>
      </w:r>
      <w:r>
        <w:rPr>
          <w:spacing w:val="-4"/>
        </w:rPr>
        <w:t xml:space="preserve"> </w:t>
      </w:r>
      <w:r>
        <w:t>стремления</w:t>
      </w:r>
      <w:r>
        <w:rPr>
          <w:spacing w:val="-5"/>
        </w:rPr>
        <w:t xml:space="preserve"> </w:t>
      </w:r>
      <w:r>
        <w:t>вести</w:t>
      </w:r>
      <w:r>
        <w:rPr>
          <w:spacing w:val="-3"/>
        </w:rPr>
        <w:t xml:space="preserve"> </w:t>
      </w:r>
      <w:r>
        <w:t>здоровый</w:t>
      </w:r>
      <w:r>
        <w:rPr>
          <w:spacing w:val="-8"/>
        </w:rPr>
        <w:t xml:space="preserve"> </w:t>
      </w:r>
      <w:r>
        <w:t>образ</w:t>
      </w:r>
      <w:r>
        <w:rPr>
          <w:spacing w:val="-4"/>
        </w:rPr>
        <w:t xml:space="preserve"> </w:t>
      </w:r>
      <w:r>
        <w:rPr>
          <w:spacing w:val="-2"/>
        </w:rPr>
        <w:t>жизни;</w:t>
      </w:r>
    </w:p>
    <w:p w:rsidR="00EC4929" w:rsidRDefault="001B2B69">
      <w:pPr>
        <w:pStyle w:val="a3"/>
        <w:spacing w:line="242" w:lineRule="auto"/>
        <w:ind w:firstLine="758"/>
        <w:jc w:val="left"/>
      </w:pPr>
      <w:r>
        <w:t>приобщение</w:t>
      </w:r>
      <w:r>
        <w:rPr>
          <w:spacing w:val="80"/>
        </w:rPr>
        <w:t xml:space="preserve"> </w:t>
      </w:r>
      <w:r>
        <w:t>подростков</w:t>
      </w:r>
      <w:r>
        <w:rPr>
          <w:spacing w:val="80"/>
          <w:w w:val="150"/>
        </w:rPr>
        <w:t xml:space="preserve"> </w:t>
      </w:r>
      <w:r>
        <w:t>к</w:t>
      </w:r>
      <w:r>
        <w:rPr>
          <w:spacing w:val="80"/>
        </w:rPr>
        <w:t xml:space="preserve"> </w:t>
      </w:r>
      <w:r>
        <w:t>самостоятельным</w:t>
      </w:r>
      <w:r>
        <w:rPr>
          <w:spacing w:val="80"/>
          <w:w w:val="150"/>
        </w:rPr>
        <w:t xml:space="preserve"> </w:t>
      </w:r>
      <w:r>
        <w:t>занятиям</w:t>
      </w:r>
      <w:r>
        <w:rPr>
          <w:spacing w:val="80"/>
          <w:w w:val="150"/>
        </w:rPr>
        <w:t xml:space="preserve"> </w:t>
      </w:r>
      <w:r>
        <w:t>интеллектуальными</w:t>
      </w:r>
      <w:r>
        <w:rPr>
          <w:spacing w:val="80"/>
          <w:w w:val="150"/>
        </w:rPr>
        <w:t xml:space="preserve"> </w:t>
      </w:r>
      <w:r>
        <w:t>играми</w:t>
      </w:r>
      <w:r>
        <w:rPr>
          <w:spacing w:val="80"/>
        </w:rPr>
        <w:t xml:space="preserve"> </w:t>
      </w:r>
      <w:r>
        <w:t>и использованию их в свободное время;</w:t>
      </w:r>
    </w:p>
    <w:p w:rsidR="00EC4929" w:rsidRDefault="001B2B69">
      <w:pPr>
        <w:pStyle w:val="a3"/>
        <w:spacing w:line="242" w:lineRule="auto"/>
        <w:ind w:firstLine="758"/>
        <w:jc w:val="left"/>
      </w:pPr>
      <w:r>
        <w:t>воспитание</w:t>
      </w:r>
      <w:r>
        <w:rPr>
          <w:spacing w:val="80"/>
        </w:rPr>
        <w:t xml:space="preserve"> </w:t>
      </w:r>
      <w:r>
        <w:t>положительных</w:t>
      </w:r>
      <w:r>
        <w:rPr>
          <w:spacing w:val="80"/>
        </w:rPr>
        <w:t xml:space="preserve"> </w:t>
      </w:r>
      <w:r>
        <w:t>качеств</w:t>
      </w:r>
      <w:r>
        <w:rPr>
          <w:spacing w:val="80"/>
        </w:rPr>
        <w:t xml:space="preserve"> </w:t>
      </w:r>
      <w:r>
        <w:t>личности,</w:t>
      </w:r>
      <w:r>
        <w:rPr>
          <w:spacing w:val="80"/>
        </w:rPr>
        <w:t xml:space="preserve"> </w:t>
      </w:r>
      <w:r>
        <w:t>норм</w:t>
      </w:r>
      <w:r>
        <w:rPr>
          <w:spacing w:val="80"/>
        </w:rPr>
        <w:t xml:space="preserve"> </w:t>
      </w:r>
      <w:r>
        <w:t>коллективного</w:t>
      </w:r>
      <w:r>
        <w:rPr>
          <w:spacing w:val="80"/>
        </w:rPr>
        <w:t xml:space="preserve"> </w:t>
      </w:r>
      <w:r>
        <w:t>взаимодействия</w:t>
      </w:r>
      <w:r>
        <w:rPr>
          <w:spacing w:val="80"/>
        </w:rPr>
        <w:t xml:space="preserve"> </w:t>
      </w:r>
      <w:r>
        <w:t>и сотрудничества в учебной и соревновательной деятельности;</w:t>
      </w:r>
    </w:p>
    <w:p w:rsidR="00EC4929" w:rsidRDefault="001B2B69">
      <w:pPr>
        <w:pStyle w:val="a3"/>
        <w:ind w:left="1200" w:right="383"/>
        <w:jc w:val="left"/>
      </w:pPr>
      <w:r>
        <w:t>формирование у подростков устойчивой мотивации к интеллектуальным занятиям; развитие</w:t>
      </w:r>
      <w:r>
        <w:rPr>
          <w:spacing w:val="-10"/>
        </w:rPr>
        <w:t xml:space="preserve"> </w:t>
      </w:r>
      <w:r>
        <w:t>выдержки,</w:t>
      </w:r>
      <w:r>
        <w:rPr>
          <w:spacing w:val="-3"/>
        </w:rPr>
        <w:t xml:space="preserve"> </w:t>
      </w:r>
      <w:r>
        <w:t>собранности,</w:t>
      </w:r>
      <w:r>
        <w:rPr>
          <w:spacing w:val="-7"/>
        </w:rPr>
        <w:t xml:space="preserve"> </w:t>
      </w:r>
      <w:r>
        <w:t>внимательности;</w:t>
      </w:r>
      <w:r>
        <w:rPr>
          <w:spacing w:val="-9"/>
        </w:rPr>
        <w:t xml:space="preserve"> </w:t>
      </w:r>
      <w:r>
        <w:t>развитие</w:t>
      </w:r>
      <w:r>
        <w:rPr>
          <w:spacing w:val="-5"/>
        </w:rPr>
        <w:t xml:space="preserve"> </w:t>
      </w:r>
      <w:r>
        <w:t>эстетического</w:t>
      </w:r>
      <w:r>
        <w:rPr>
          <w:spacing w:val="-5"/>
        </w:rPr>
        <w:t xml:space="preserve"> </w:t>
      </w:r>
      <w:r>
        <w:t>восприятия действительности; формирование уважения к чужому мнению.</w:t>
      </w:r>
    </w:p>
    <w:p w:rsidR="00EC4929" w:rsidRDefault="001B2B69">
      <w:pPr>
        <w:pStyle w:val="a3"/>
        <w:spacing w:line="275" w:lineRule="exact"/>
        <w:ind w:left="1200"/>
        <w:jc w:val="left"/>
      </w:pPr>
      <w:r>
        <w:t>Место</w:t>
      </w:r>
      <w:r>
        <w:rPr>
          <w:spacing w:val="1"/>
        </w:rPr>
        <w:t xml:space="preserve"> </w:t>
      </w:r>
      <w:r>
        <w:t>и</w:t>
      </w:r>
      <w:r>
        <w:rPr>
          <w:spacing w:val="-5"/>
        </w:rPr>
        <w:t xml:space="preserve"> </w:t>
      </w:r>
      <w:r>
        <w:t>роль</w:t>
      </w:r>
      <w:r>
        <w:rPr>
          <w:spacing w:val="-5"/>
        </w:rPr>
        <w:t xml:space="preserve"> </w:t>
      </w:r>
      <w:r>
        <w:t>модуля</w:t>
      </w:r>
      <w:r>
        <w:rPr>
          <w:spacing w:val="-2"/>
        </w:rPr>
        <w:t xml:space="preserve"> </w:t>
      </w:r>
      <w:r>
        <w:t>«Шахматы</w:t>
      </w:r>
      <w:r>
        <w:rPr>
          <w:spacing w:val="1"/>
        </w:rPr>
        <w:t xml:space="preserve"> </w:t>
      </w:r>
      <w:r>
        <w:t>в</w:t>
      </w:r>
      <w:r>
        <w:rPr>
          <w:spacing w:val="-4"/>
        </w:rPr>
        <w:t xml:space="preserve"> </w:t>
      </w:r>
      <w:r>
        <w:rPr>
          <w:spacing w:val="-2"/>
        </w:rPr>
        <w:t>школе».</w:t>
      </w:r>
    </w:p>
    <w:p w:rsidR="00EC4929" w:rsidRDefault="001B2B69">
      <w:pPr>
        <w:pStyle w:val="a3"/>
        <w:ind w:right="135" w:firstLine="758"/>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C4929" w:rsidRDefault="001B2B69">
      <w:pPr>
        <w:pStyle w:val="a3"/>
        <w:ind w:left="1200"/>
      </w:pPr>
      <w:r>
        <w:t>Интеграция</w:t>
      </w:r>
      <w:r>
        <w:rPr>
          <w:spacing w:val="47"/>
        </w:rPr>
        <w:t xml:space="preserve"> </w:t>
      </w:r>
      <w:r>
        <w:t>модуля</w:t>
      </w:r>
      <w:r>
        <w:rPr>
          <w:spacing w:val="52"/>
        </w:rPr>
        <w:t xml:space="preserve"> </w:t>
      </w:r>
      <w:r>
        <w:t>«Шахматы</w:t>
      </w:r>
      <w:r>
        <w:rPr>
          <w:spacing w:val="49"/>
        </w:rPr>
        <w:t xml:space="preserve"> </w:t>
      </w:r>
      <w:r>
        <w:t>в</w:t>
      </w:r>
      <w:r>
        <w:rPr>
          <w:spacing w:val="48"/>
        </w:rPr>
        <w:t xml:space="preserve"> </w:t>
      </w:r>
      <w:r>
        <w:t>школе»</w:t>
      </w:r>
      <w:r>
        <w:rPr>
          <w:spacing w:val="42"/>
        </w:rPr>
        <w:t xml:space="preserve"> </w:t>
      </w:r>
      <w:r>
        <w:t>поможет</w:t>
      </w:r>
      <w:r>
        <w:rPr>
          <w:spacing w:val="39"/>
        </w:rPr>
        <w:t xml:space="preserve"> </w:t>
      </w:r>
      <w:r>
        <w:t>обучающимся</w:t>
      </w:r>
      <w:r>
        <w:rPr>
          <w:spacing w:val="47"/>
        </w:rPr>
        <w:t xml:space="preserve"> </w:t>
      </w:r>
      <w:r>
        <w:t>в</w:t>
      </w:r>
      <w:r>
        <w:rPr>
          <w:spacing w:val="44"/>
        </w:rPr>
        <w:t xml:space="preserve"> </w:t>
      </w:r>
      <w:r>
        <w:t>освоении</w:t>
      </w:r>
      <w:r>
        <w:rPr>
          <w:spacing w:val="48"/>
        </w:rPr>
        <w:t xml:space="preserve"> </w:t>
      </w:r>
      <w:r>
        <w:t>программ</w:t>
      </w:r>
      <w:r>
        <w:rPr>
          <w:spacing w:val="44"/>
        </w:rPr>
        <w:t xml:space="preserve"> </w:t>
      </w:r>
      <w:r>
        <w:rPr>
          <w:spacing w:val="-10"/>
        </w:rPr>
        <w:t>в</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23"/>
      </w:pPr>
      <w:r>
        <w:lastRenderedPageBreak/>
        <w:t>рамках внеурочной деятельности, дополнительного образования физкультурно-спортивной направленности, деятельности школьных спортивных</w:t>
      </w:r>
    </w:p>
    <w:p w:rsidR="00EC4929" w:rsidRDefault="001B2B69">
      <w:pPr>
        <w:pStyle w:val="a3"/>
        <w:spacing w:line="271" w:lineRule="exact"/>
      </w:pPr>
      <w:r>
        <w:t>клубов</w:t>
      </w:r>
      <w:r>
        <w:rPr>
          <w:spacing w:val="-2"/>
        </w:rPr>
        <w:t xml:space="preserve"> </w:t>
      </w:r>
      <w:r>
        <w:t>и</w:t>
      </w:r>
      <w:r>
        <w:rPr>
          <w:spacing w:val="-7"/>
        </w:rPr>
        <w:t xml:space="preserve"> </w:t>
      </w:r>
      <w:r>
        <w:t>проведении</w:t>
      </w:r>
      <w:r>
        <w:rPr>
          <w:spacing w:val="-2"/>
        </w:rPr>
        <w:t xml:space="preserve"> </w:t>
      </w:r>
      <w:r>
        <w:t>спортивных</w:t>
      </w:r>
      <w:r>
        <w:rPr>
          <w:spacing w:val="-7"/>
        </w:rPr>
        <w:t xml:space="preserve"> </w:t>
      </w:r>
      <w:r>
        <w:rPr>
          <w:spacing w:val="-2"/>
        </w:rPr>
        <w:t>мероприятий.</w:t>
      </w:r>
    </w:p>
    <w:p w:rsidR="00EC4929" w:rsidRDefault="001B2B69">
      <w:pPr>
        <w:pStyle w:val="a3"/>
        <w:spacing w:before="2"/>
        <w:ind w:right="133" w:firstLine="758"/>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EC4929" w:rsidRDefault="001B2B69">
      <w:pPr>
        <w:pStyle w:val="a3"/>
        <w:spacing w:line="274" w:lineRule="exact"/>
        <w:ind w:left="1200"/>
      </w:pPr>
      <w:r>
        <w:t>Модуль</w:t>
      </w:r>
      <w:r>
        <w:rPr>
          <w:spacing w:val="-4"/>
        </w:rPr>
        <w:t xml:space="preserve"> </w:t>
      </w:r>
      <w:r>
        <w:t>«Шахматы в</w:t>
      </w:r>
      <w:r>
        <w:rPr>
          <w:spacing w:val="-5"/>
        </w:rPr>
        <w:t xml:space="preserve"> </w:t>
      </w:r>
      <w:r>
        <w:t>школе»</w:t>
      </w:r>
      <w:r>
        <w:rPr>
          <w:spacing w:val="-7"/>
        </w:rPr>
        <w:t xml:space="preserve"> </w:t>
      </w:r>
      <w:r>
        <w:t>может</w:t>
      </w:r>
      <w:r>
        <w:rPr>
          <w:spacing w:val="-2"/>
        </w:rPr>
        <w:t xml:space="preserve"> </w:t>
      </w:r>
      <w:r>
        <w:t>быть</w:t>
      </w:r>
      <w:r>
        <w:rPr>
          <w:spacing w:val="-2"/>
        </w:rPr>
        <w:t xml:space="preserve"> </w:t>
      </w:r>
      <w:r>
        <w:t>реализован</w:t>
      </w:r>
      <w:r>
        <w:rPr>
          <w:spacing w:val="-6"/>
        </w:rPr>
        <w:t xml:space="preserve"> </w:t>
      </w:r>
      <w:r>
        <w:t>в</w:t>
      </w:r>
      <w:r>
        <w:rPr>
          <w:spacing w:val="-1"/>
        </w:rPr>
        <w:t xml:space="preserve"> </w:t>
      </w:r>
      <w:r>
        <w:t>следующих</w:t>
      </w:r>
      <w:r>
        <w:rPr>
          <w:spacing w:val="-6"/>
        </w:rPr>
        <w:t xml:space="preserve"> </w:t>
      </w:r>
      <w:r>
        <w:rPr>
          <w:spacing w:val="-2"/>
        </w:rPr>
        <w:t>вариантах:</w:t>
      </w:r>
    </w:p>
    <w:p w:rsidR="00EC4929" w:rsidRDefault="001B2B69">
      <w:pPr>
        <w:pStyle w:val="a3"/>
        <w:spacing w:before="3"/>
        <w:ind w:right="133" w:firstLine="758"/>
      </w:pPr>
      <w: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EC4929" w:rsidRDefault="001B2B69">
      <w:pPr>
        <w:pStyle w:val="a3"/>
        <w:ind w:right="130" w:firstLine="758"/>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w:t>
      </w:r>
      <w:r>
        <w:rPr>
          <w:spacing w:val="-2"/>
        </w:rPr>
        <w:t xml:space="preserve"> </w:t>
      </w:r>
      <w:r>
        <w:t>уроков</w:t>
      </w:r>
      <w:r>
        <w:rPr>
          <w:spacing w:val="-1"/>
        </w:rPr>
        <w:t xml:space="preserve"> </w:t>
      </w:r>
      <w:r>
        <w:t>физической</w:t>
      </w:r>
      <w:r>
        <w:rPr>
          <w:spacing w:val="-2"/>
        </w:rPr>
        <w:t xml:space="preserve"> </w:t>
      </w:r>
      <w:r>
        <w:t>культуры с 3-х</w:t>
      </w:r>
      <w:r>
        <w:rPr>
          <w:spacing w:val="-7"/>
        </w:rPr>
        <w:t xml:space="preserve"> </w:t>
      </w:r>
      <w:r>
        <w:t>часовой</w:t>
      </w:r>
      <w:r>
        <w:rPr>
          <w:spacing w:val="-2"/>
        </w:rPr>
        <w:t xml:space="preserve"> </w:t>
      </w:r>
      <w:r>
        <w:t>недельной</w:t>
      </w:r>
      <w:r>
        <w:rPr>
          <w:spacing w:val="-7"/>
        </w:rPr>
        <w:t xml:space="preserve"> </w:t>
      </w:r>
      <w:r>
        <w:t>нагрузкой рекомендуемый</w:t>
      </w:r>
      <w:r>
        <w:rPr>
          <w:spacing w:val="-2"/>
        </w:rPr>
        <w:t xml:space="preserve"> </w:t>
      </w:r>
      <w:r>
        <w:t>объём в 5, 6, 7-х классах - по 34 часа);</w:t>
      </w:r>
    </w:p>
    <w:p w:rsidR="00EC4929" w:rsidRDefault="001B2B69">
      <w:pPr>
        <w:pStyle w:val="a3"/>
        <w:spacing w:before="1"/>
        <w:ind w:right="124" w:firstLine="758"/>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EC4929" w:rsidRDefault="001B2B69">
      <w:pPr>
        <w:pStyle w:val="a3"/>
        <w:spacing w:before="2" w:line="237" w:lineRule="auto"/>
        <w:ind w:left="1200" w:right="5355"/>
        <w:jc w:val="left"/>
      </w:pPr>
      <w:r>
        <w:t>Содержание</w:t>
      </w:r>
      <w:r>
        <w:rPr>
          <w:spacing w:val="-11"/>
        </w:rPr>
        <w:t xml:space="preserve"> </w:t>
      </w:r>
      <w:r>
        <w:t>модуля</w:t>
      </w:r>
      <w:r>
        <w:rPr>
          <w:spacing w:val="-10"/>
        </w:rPr>
        <w:t xml:space="preserve"> </w:t>
      </w:r>
      <w:r>
        <w:t>«Шахматы</w:t>
      </w:r>
      <w:r>
        <w:rPr>
          <w:spacing w:val="-8"/>
        </w:rPr>
        <w:t xml:space="preserve"> </w:t>
      </w:r>
      <w:r>
        <w:t>в</w:t>
      </w:r>
      <w:r>
        <w:rPr>
          <w:spacing w:val="-12"/>
        </w:rPr>
        <w:t xml:space="preserve"> </w:t>
      </w:r>
      <w:r>
        <w:t>школе». Знания об игре в шахматы.</w:t>
      </w:r>
    </w:p>
    <w:p w:rsidR="00EC4929" w:rsidRDefault="001B2B69">
      <w:pPr>
        <w:pStyle w:val="a3"/>
        <w:spacing w:before="4"/>
        <w:ind w:left="1200" w:right="3720"/>
        <w:jc w:val="left"/>
      </w:pPr>
      <w:r>
        <w:t>Теоретические</w:t>
      </w:r>
      <w:r>
        <w:rPr>
          <w:spacing w:val="-10"/>
        </w:rPr>
        <w:t xml:space="preserve"> </w:t>
      </w:r>
      <w:r>
        <w:t>основы</w:t>
      </w:r>
      <w:r>
        <w:rPr>
          <w:spacing w:val="-8"/>
        </w:rPr>
        <w:t xml:space="preserve"> </w:t>
      </w:r>
      <w:r>
        <w:t>и</w:t>
      </w:r>
      <w:r>
        <w:rPr>
          <w:spacing w:val="-8"/>
        </w:rPr>
        <w:t xml:space="preserve"> </w:t>
      </w:r>
      <w:r>
        <w:t>правила</w:t>
      </w:r>
      <w:r>
        <w:rPr>
          <w:spacing w:val="-10"/>
        </w:rPr>
        <w:t xml:space="preserve"> </w:t>
      </w:r>
      <w:r>
        <w:t>шахматной</w:t>
      </w:r>
      <w:r>
        <w:rPr>
          <w:spacing w:val="-4"/>
        </w:rPr>
        <w:t xml:space="preserve"> </w:t>
      </w:r>
      <w:r>
        <w:t>игры. История шахмат.</w:t>
      </w:r>
    </w:p>
    <w:p w:rsidR="00EC4929" w:rsidRDefault="001B2B69">
      <w:pPr>
        <w:pStyle w:val="a3"/>
        <w:ind w:right="135" w:firstLine="758"/>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EC4929" w:rsidRDefault="001B2B69">
      <w:pPr>
        <w:pStyle w:val="a3"/>
        <w:spacing w:line="274" w:lineRule="exact"/>
      </w:pPr>
      <w:r>
        <w:t>по</w:t>
      </w:r>
      <w:r>
        <w:rPr>
          <w:spacing w:val="-4"/>
        </w:rPr>
        <w:t xml:space="preserve"> </w:t>
      </w:r>
      <w:r>
        <w:t>шахматам.</w:t>
      </w:r>
      <w:r>
        <w:rPr>
          <w:spacing w:val="-5"/>
        </w:rPr>
        <w:t xml:space="preserve"> </w:t>
      </w:r>
      <w:r>
        <w:t>Современные</w:t>
      </w:r>
      <w:r>
        <w:rPr>
          <w:spacing w:val="-2"/>
        </w:rPr>
        <w:t xml:space="preserve"> </w:t>
      </w:r>
      <w:r>
        <w:t>выдающиеся</w:t>
      </w:r>
      <w:r>
        <w:rPr>
          <w:spacing w:val="-7"/>
        </w:rPr>
        <w:t xml:space="preserve"> </w:t>
      </w:r>
      <w:r>
        <w:t>отечественные</w:t>
      </w:r>
      <w:r>
        <w:rPr>
          <w:spacing w:val="-7"/>
        </w:rPr>
        <w:t xml:space="preserve"> </w:t>
      </w:r>
      <w:r>
        <w:t>и</w:t>
      </w:r>
      <w:r>
        <w:rPr>
          <w:spacing w:val="-1"/>
        </w:rPr>
        <w:t xml:space="preserve"> </w:t>
      </w:r>
      <w:r>
        <w:t>зарубежные</w:t>
      </w:r>
      <w:r>
        <w:rPr>
          <w:spacing w:val="-2"/>
        </w:rPr>
        <w:t xml:space="preserve"> шахматисты.</w:t>
      </w:r>
    </w:p>
    <w:p w:rsidR="00EC4929" w:rsidRDefault="001B2B69">
      <w:pPr>
        <w:pStyle w:val="a3"/>
        <w:spacing w:before="2" w:line="275" w:lineRule="exact"/>
        <w:ind w:left="1200"/>
      </w:pPr>
      <w:r>
        <w:t>Базовые</w:t>
      </w:r>
      <w:r>
        <w:rPr>
          <w:spacing w:val="-4"/>
        </w:rPr>
        <w:t xml:space="preserve"> </w:t>
      </w:r>
      <w:r>
        <w:t>понятия</w:t>
      </w:r>
      <w:r>
        <w:rPr>
          <w:spacing w:val="-3"/>
        </w:rPr>
        <w:t xml:space="preserve"> </w:t>
      </w:r>
      <w:r>
        <w:t>шахматной</w:t>
      </w:r>
      <w:r>
        <w:rPr>
          <w:spacing w:val="-2"/>
        </w:rPr>
        <w:t xml:space="preserve"> </w:t>
      </w:r>
      <w:r>
        <w:rPr>
          <w:spacing w:val="-4"/>
        </w:rPr>
        <w:t>игры.</w:t>
      </w:r>
    </w:p>
    <w:p w:rsidR="00EC4929" w:rsidRDefault="001B2B69">
      <w:pPr>
        <w:pStyle w:val="a3"/>
        <w:ind w:right="129" w:firstLine="758"/>
      </w:pPr>
      <w:r>
        <w:t>Правила техники безопасности во время занятий шахматами. Понятие о травмах и способах их</w:t>
      </w:r>
      <w:r>
        <w:rPr>
          <w:spacing w:val="-15"/>
        </w:rPr>
        <w:t xml:space="preserve"> </w:t>
      </w:r>
      <w:r>
        <w:t>предупреждения.</w:t>
      </w:r>
      <w:r>
        <w:rPr>
          <w:spacing w:val="-12"/>
        </w:rPr>
        <w:t xml:space="preserve"> </w:t>
      </w:r>
      <w:r>
        <w:t>Правила</w:t>
      </w:r>
      <w:r>
        <w:rPr>
          <w:spacing w:val="-12"/>
        </w:rPr>
        <w:t xml:space="preserve"> </w:t>
      </w:r>
      <w:r>
        <w:t>поведения</w:t>
      </w:r>
      <w:r>
        <w:rPr>
          <w:spacing w:val="-15"/>
        </w:rPr>
        <w:t xml:space="preserve"> </w:t>
      </w:r>
      <w:r>
        <w:t>шахматистов,</w:t>
      </w:r>
      <w:r>
        <w:rPr>
          <w:spacing w:val="-14"/>
        </w:rPr>
        <w:t xml:space="preserve"> </w:t>
      </w:r>
      <w:r>
        <w:t>шахматный</w:t>
      </w:r>
      <w:r>
        <w:rPr>
          <w:spacing w:val="-12"/>
        </w:rPr>
        <w:t xml:space="preserve"> </w:t>
      </w:r>
      <w:r>
        <w:t>этикет.</w:t>
      </w:r>
      <w:r>
        <w:rPr>
          <w:spacing w:val="-10"/>
        </w:rPr>
        <w:t xml:space="preserve"> </w:t>
      </w:r>
      <w:r>
        <w:t>Шахматные</w:t>
      </w:r>
      <w:r>
        <w:rPr>
          <w:spacing w:val="-13"/>
        </w:rPr>
        <w:t xml:space="preserve"> </w:t>
      </w:r>
      <w:r>
        <w:t>соревнования и правила их проведения.</w:t>
      </w:r>
    </w:p>
    <w:p w:rsidR="00EC4929" w:rsidRDefault="001B2B69">
      <w:pPr>
        <w:pStyle w:val="a3"/>
        <w:spacing w:before="2"/>
        <w:ind w:right="128" w:firstLine="758"/>
      </w:pPr>
      <w:r>
        <w:t>Структура</w:t>
      </w:r>
      <w:r>
        <w:rPr>
          <w:spacing w:val="-13"/>
        </w:rPr>
        <w:t xml:space="preserve"> </w:t>
      </w:r>
      <w:r>
        <w:t>и</w:t>
      </w:r>
      <w:r>
        <w:rPr>
          <w:spacing w:val="-11"/>
        </w:rPr>
        <w:t xml:space="preserve"> </w:t>
      </w:r>
      <w:r>
        <w:t>содержание</w:t>
      </w:r>
      <w:r>
        <w:rPr>
          <w:spacing w:val="-13"/>
        </w:rPr>
        <w:t xml:space="preserve"> </w:t>
      </w:r>
      <w:r>
        <w:t>тренировочных</w:t>
      </w:r>
      <w:r>
        <w:rPr>
          <w:spacing w:val="-15"/>
        </w:rPr>
        <w:t xml:space="preserve"> </w:t>
      </w:r>
      <w:r>
        <w:t>занятий</w:t>
      </w:r>
      <w:r>
        <w:rPr>
          <w:spacing w:val="-11"/>
        </w:rPr>
        <w:t xml:space="preserve"> </w:t>
      </w:r>
      <w:r>
        <w:t>по</w:t>
      </w:r>
      <w:r>
        <w:rPr>
          <w:spacing w:val="-7"/>
        </w:rPr>
        <w:t xml:space="preserve"> </w:t>
      </w:r>
      <w:r>
        <w:t>шахматам.</w:t>
      </w:r>
      <w:r>
        <w:rPr>
          <w:spacing w:val="-10"/>
        </w:rPr>
        <w:t xml:space="preserve"> </w:t>
      </w:r>
      <w:r>
        <w:t>Основные</w:t>
      </w:r>
      <w:r>
        <w:rPr>
          <w:spacing w:val="-15"/>
        </w:rPr>
        <w:t xml:space="preserve"> </w:t>
      </w:r>
      <w:r>
        <w:t>термины</w:t>
      </w:r>
      <w:r>
        <w:rPr>
          <w:spacing w:val="-10"/>
        </w:rPr>
        <w:t xml:space="preserve"> </w:t>
      </w:r>
      <w:r>
        <w:t>и</w:t>
      </w:r>
      <w:r>
        <w:rPr>
          <w:spacing w:val="-15"/>
        </w:rPr>
        <w:t xml:space="preserve"> </w:t>
      </w:r>
      <w:r>
        <w:t>понятия в шахматной игре: белое и чёрное поле, горизонталь, вертикаль, диагональ, центр, шахматные фигуры (ладья, слон, ферзь, конь, пешка, король);</w:t>
      </w:r>
      <w:r>
        <w:rPr>
          <w:spacing w:val="-2"/>
        </w:rPr>
        <w:t xml:space="preserve"> </w:t>
      </w:r>
      <w:r>
        <w:t>ход и</w:t>
      </w:r>
      <w:r>
        <w:rPr>
          <w:spacing w:val="-6"/>
        </w:rPr>
        <w:t xml:space="preserve"> </w:t>
      </w:r>
      <w:r>
        <w:t>взятие</w:t>
      </w:r>
      <w:r>
        <w:rPr>
          <w:spacing w:val="-3"/>
        </w:rPr>
        <w:t xml:space="preserve"> </w:t>
      </w:r>
      <w:r>
        <w:t>каждой</w:t>
      </w:r>
      <w:r>
        <w:rPr>
          <w:spacing w:val="-1"/>
        </w:rPr>
        <w:t xml:space="preserve"> </w:t>
      </w:r>
      <w:r>
        <w:t>фигурой, нападение, защита, начальное</w:t>
      </w:r>
      <w:r>
        <w:rPr>
          <w:spacing w:val="-12"/>
        </w:rPr>
        <w:t xml:space="preserve"> </w:t>
      </w:r>
      <w:r>
        <w:t>положение,</w:t>
      </w:r>
      <w:r>
        <w:rPr>
          <w:spacing w:val="-4"/>
        </w:rPr>
        <w:t xml:space="preserve"> </w:t>
      </w:r>
      <w:r>
        <w:t>ход,</w:t>
      </w:r>
      <w:r>
        <w:rPr>
          <w:spacing w:val="-9"/>
        </w:rPr>
        <w:t xml:space="preserve"> </w:t>
      </w:r>
      <w:r>
        <w:t>взятие,</w:t>
      </w:r>
      <w:r>
        <w:rPr>
          <w:spacing w:val="-4"/>
        </w:rPr>
        <w:t xml:space="preserve"> </w:t>
      </w:r>
      <w:r>
        <w:t>удар,</w:t>
      </w:r>
      <w:r>
        <w:rPr>
          <w:spacing w:val="-4"/>
        </w:rPr>
        <w:t xml:space="preserve"> </w:t>
      </w:r>
      <w:r>
        <w:t>взятие</w:t>
      </w:r>
      <w:r>
        <w:rPr>
          <w:spacing w:val="-12"/>
        </w:rPr>
        <w:t xml:space="preserve"> </w:t>
      </w:r>
      <w:r>
        <w:t>на</w:t>
      </w:r>
      <w:r>
        <w:rPr>
          <w:spacing w:val="-7"/>
        </w:rPr>
        <w:t xml:space="preserve"> </w:t>
      </w:r>
      <w:r>
        <w:t>проходе,</w:t>
      </w:r>
      <w:r>
        <w:rPr>
          <w:spacing w:val="-4"/>
        </w:rPr>
        <w:t xml:space="preserve"> </w:t>
      </w:r>
      <w:r>
        <w:t>длинная</w:t>
      </w:r>
      <w:r>
        <w:rPr>
          <w:spacing w:val="-6"/>
        </w:rPr>
        <w:t xml:space="preserve"> </w:t>
      </w:r>
      <w:r>
        <w:t>и</w:t>
      </w:r>
      <w:r>
        <w:rPr>
          <w:spacing w:val="-10"/>
        </w:rPr>
        <w:t xml:space="preserve"> </w:t>
      </w:r>
      <w:r>
        <w:t>короткая</w:t>
      </w:r>
      <w:r>
        <w:rPr>
          <w:spacing w:val="-6"/>
        </w:rPr>
        <w:t xml:space="preserve"> </w:t>
      </w:r>
      <w:r>
        <w:t>рокировка,</w:t>
      </w:r>
      <w:r>
        <w:rPr>
          <w:spacing w:val="-9"/>
        </w:rPr>
        <w:t xml:space="preserve"> </w:t>
      </w:r>
      <w:r>
        <w:t>шах,</w:t>
      </w:r>
      <w:r>
        <w:rPr>
          <w:spacing w:val="-4"/>
        </w:rPr>
        <w:t xml:space="preserve"> </w:t>
      </w:r>
      <w:r>
        <w:t>мат, пат, ничья, ценность шахматных фигур, сравнительная сила фигур, стадии шахматной партии, основные тактические приёмы;</w:t>
      </w:r>
      <w:r>
        <w:rPr>
          <w:spacing w:val="-1"/>
        </w:rPr>
        <w:t xml:space="preserve"> </w:t>
      </w:r>
      <w:r>
        <w:t>шахматная партия, запись</w:t>
      </w:r>
      <w:r>
        <w:rPr>
          <w:spacing w:val="-1"/>
        </w:rPr>
        <w:t xml:space="preserve"> </w:t>
      </w:r>
      <w:r>
        <w:t>шахматной</w:t>
      </w:r>
      <w:r>
        <w:rPr>
          <w:spacing w:val="-1"/>
        </w:rPr>
        <w:t xml:space="preserve"> </w:t>
      </w:r>
      <w:r>
        <w:t>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EC4929" w:rsidRDefault="001B2B69">
      <w:pPr>
        <w:pStyle w:val="a3"/>
        <w:spacing w:before="1" w:line="275" w:lineRule="exact"/>
        <w:ind w:left="1200"/>
      </w:pPr>
      <w:r>
        <w:t>Способы</w:t>
      </w:r>
      <w:r>
        <w:rPr>
          <w:spacing w:val="-4"/>
        </w:rPr>
        <w:t xml:space="preserve"> </w:t>
      </w:r>
      <w:r>
        <w:t>физкультурной</w:t>
      </w:r>
      <w:r>
        <w:rPr>
          <w:spacing w:val="-3"/>
        </w:rPr>
        <w:t xml:space="preserve"> </w:t>
      </w:r>
      <w:r>
        <w:rPr>
          <w:spacing w:val="-2"/>
        </w:rPr>
        <w:t>деятельности.</w:t>
      </w:r>
    </w:p>
    <w:p w:rsidR="00EC4929" w:rsidRDefault="001B2B69">
      <w:pPr>
        <w:pStyle w:val="a3"/>
        <w:spacing w:line="275" w:lineRule="exact"/>
        <w:ind w:left="1200"/>
      </w:pPr>
      <w:r>
        <w:t>Практико-ориентированная</w:t>
      </w:r>
      <w:r>
        <w:rPr>
          <w:spacing w:val="-13"/>
        </w:rPr>
        <w:t xml:space="preserve"> </w:t>
      </w:r>
      <w:r>
        <w:t>соревновательная</w:t>
      </w:r>
      <w:r>
        <w:rPr>
          <w:spacing w:val="-6"/>
        </w:rPr>
        <w:t xml:space="preserve"> </w:t>
      </w:r>
      <w:r>
        <w:rPr>
          <w:spacing w:val="-2"/>
        </w:rPr>
        <w:t>деятельность.</w:t>
      </w:r>
    </w:p>
    <w:p w:rsidR="00EC4929" w:rsidRDefault="001B2B69">
      <w:pPr>
        <w:pStyle w:val="a3"/>
        <w:spacing w:before="4" w:line="237" w:lineRule="auto"/>
        <w:ind w:right="139" w:firstLine="758"/>
      </w:pPr>
      <w:r>
        <w:t>Данный вид деятельности включает в себя конкурсы решения позиций, спарринги, соревнования, шахматные праздники.</w:t>
      </w:r>
    </w:p>
    <w:p w:rsidR="00EC4929" w:rsidRDefault="001B2B69">
      <w:pPr>
        <w:pStyle w:val="a3"/>
        <w:spacing w:before="6" w:line="237" w:lineRule="auto"/>
        <w:ind w:right="129" w:firstLine="758"/>
      </w:pPr>
      <w:r>
        <w:t>Тесты и контрольные точки на все пройденные тактические приемы и шахматные комбинации, стратегические приемы.</w:t>
      </w:r>
    </w:p>
    <w:p w:rsidR="00EC4929" w:rsidRDefault="001B2B69">
      <w:pPr>
        <w:pStyle w:val="a3"/>
        <w:spacing w:before="3"/>
        <w:ind w:right="138" w:firstLine="758"/>
      </w:pPr>
      <w:r>
        <w:t>Содержание модуля «Шахматы в школе» направлено на достижение обучающимися личностных, метапредметных и предметных результатов обучения.</w:t>
      </w:r>
    </w:p>
    <w:p w:rsidR="00EC4929" w:rsidRDefault="001B2B69">
      <w:pPr>
        <w:pStyle w:val="a3"/>
        <w:spacing w:before="3" w:line="237" w:lineRule="auto"/>
        <w:ind w:right="126" w:firstLine="758"/>
      </w:pPr>
      <w: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EC4929" w:rsidRDefault="001B2B69">
      <w:pPr>
        <w:pStyle w:val="a3"/>
        <w:spacing w:before="6" w:line="237" w:lineRule="auto"/>
        <w:ind w:left="1200" w:right="3150"/>
        <w:jc w:val="left"/>
      </w:pPr>
      <w:r>
        <w:t>формирование</w:t>
      </w:r>
      <w:r>
        <w:rPr>
          <w:spacing w:val="-12"/>
        </w:rPr>
        <w:t xml:space="preserve"> </w:t>
      </w:r>
      <w:r>
        <w:t>основ</w:t>
      </w:r>
      <w:r>
        <w:rPr>
          <w:spacing w:val="-6"/>
        </w:rPr>
        <w:t xml:space="preserve"> </w:t>
      </w:r>
      <w:r>
        <w:t>российской,</w:t>
      </w:r>
      <w:r>
        <w:rPr>
          <w:spacing w:val="-10"/>
        </w:rPr>
        <w:t xml:space="preserve"> </w:t>
      </w:r>
      <w:r>
        <w:t>гражданской</w:t>
      </w:r>
      <w:r>
        <w:rPr>
          <w:spacing w:val="-15"/>
        </w:rPr>
        <w:t xml:space="preserve"> </w:t>
      </w:r>
      <w:r>
        <w:t>идентичности; ориентация на моральные нормы и их выполнение;</w:t>
      </w:r>
    </w:p>
    <w:p w:rsidR="00EC4929" w:rsidRDefault="001B2B69">
      <w:pPr>
        <w:pStyle w:val="a3"/>
        <w:spacing w:before="3"/>
        <w:ind w:left="1200"/>
        <w:jc w:val="left"/>
      </w:pPr>
      <w:r>
        <w:t>формирование</w:t>
      </w:r>
      <w:r>
        <w:rPr>
          <w:spacing w:val="-10"/>
        </w:rPr>
        <w:t xml:space="preserve"> </w:t>
      </w:r>
      <w:r>
        <w:t>основ</w:t>
      </w:r>
      <w:r>
        <w:rPr>
          <w:spacing w:val="-5"/>
        </w:rPr>
        <w:t xml:space="preserve"> </w:t>
      </w:r>
      <w:r>
        <w:t>шахматной</w:t>
      </w:r>
      <w:r>
        <w:rPr>
          <w:spacing w:val="-6"/>
        </w:rPr>
        <w:t xml:space="preserve"> </w:t>
      </w:r>
      <w:r>
        <w:t>культуры</w:t>
      </w:r>
      <w:r>
        <w:rPr>
          <w:spacing w:val="-2"/>
        </w:rPr>
        <w:t xml:space="preserve"> </w:t>
      </w:r>
      <w:r>
        <w:t>и</w:t>
      </w:r>
      <w:r>
        <w:rPr>
          <w:spacing w:val="-1"/>
        </w:rPr>
        <w:t xml:space="preserve"> </w:t>
      </w:r>
      <w:r>
        <w:t>наличие</w:t>
      </w:r>
      <w:r>
        <w:rPr>
          <w:spacing w:val="-3"/>
        </w:rPr>
        <w:t xml:space="preserve"> </w:t>
      </w:r>
      <w:r>
        <w:t>чувства</w:t>
      </w:r>
      <w:r>
        <w:rPr>
          <w:spacing w:val="-3"/>
        </w:rPr>
        <w:t xml:space="preserve"> </w:t>
      </w:r>
      <w:r>
        <w:rPr>
          <w:spacing w:val="-2"/>
        </w:rPr>
        <w:t>прекрасного;</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left="1200" w:right="539"/>
        <w:jc w:val="left"/>
      </w:pPr>
      <w:r>
        <w:lastRenderedPageBreak/>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 приобретение</w:t>
      </w:r>
      <w:r>
        <w:rPr>
          <w:spacing w:val="-9"/>
        </w:rPr>
        <w:t xml:space="preserve"> </w:t>
      </w:r>
      <w:r>
        <w:t>основных</w:t>
      </w:r>
      <w:r>
        <w:rPr>
          <w:spacing w:val="-8"/>
        </w:rPr>
        <w:t xml:space="preserve"> </w:t>
      </w:r>
      <w:r>
        <w:t>навыков</w:t>
      </w:r>
      <w:r>
        <w:rPr>
          <w:spacing w:val="-6"/>
        </w:rPr>
        <w:t xml:space="preserve"> </w:t>
      </w:r>
      <w:r>
        <w:t>сотрудничества</w:t>
      </w:r>
      <w:r>
        <w:rPr>
          <w:spacing w:val="-4"/>
        </w:rPr>
        <w:t xml:space="preserve"> </w:t>
      </w:r>
      <w:r>
        <w:t>со взрослыми</w:t>
      </w:r>
      <w:r>
        <w:rPr>
          <w:spacing w:val="-3"/>
        </w:rPr>
        <w:t xml:space="preserve"> </w:t>
      </w:r>
      <w:r>
        <w:t>людьми</w:t>
      </w:r>
      <w:r>
        <w:rPr>
          <w:spacing w:val="-7"/>
        </w:rPr>
        <w:t xml:space="preserve"> </w:t>
      </w:r>
      <w:r>
        <w:t>и</w:t>
      </w:r>
      <w:r>
        <w:rPr>
          <w:spacing w:val="-3"/>
        </w:rPr>
        <w:t xml:space="preserve"> </w:t>
      </w:r>
      <w:r>
        <w:t>сверстниками;</w:t>
      </w:r>
    </w:p>
    <w:p w:rsidR="00EC4929" w:rsidRDefault="001B2B69">
      <w:pPr>
        <w:pStyle w:val="a3"/>
        <w:ind w:right="133" w:firstLine="758"/>
      </w:pPr>
      <w:r>
        <w:t>воспитание</w:t>
      </w:r>
      <w:r>
        <w:rPr>
          <w:spacing w:val="80"/>
        </w:rPr>
        <w:t xml:space="preserve">  </w:t>
      </w:r>
      <w:r>
        <w:t>этических</w:t>
      </w:r>
      <w:r>
        <w:rPr>
          <w:spacing w:val="80"/>
        </w:rPr>
        <w:t xml:space="preserve">  </w:t>
      </w:r>
      <w:r>
        <w:t>чувств</w:t>
      </w:r>
      <w:r>
        <w:rPr>
          <w:spacing w:val="80"/>
        </w:rPr>
        <w:t xml:space="preserve">  </w:t>
      </w:r>
      <w:r>
        <w:t>доброжелательности,</w:t>
      </w:r>
      <w:r>
        <w:rPr>
          <w:spacing w:val="80"/>
        </w:rPr>
        <w:t xml:space="preserve">  </w:t>
      </w:r>
      <w:r>
        <w:t>толерантности</w:t>
      </w:r>
      <w:r>
        <w:rPr>
          <w:spacing w:val="80"/>
        </w:rPr>
        <w:t xml:space="preserve">  </w:t>
      </w:r>
      <w:r>
        <w:t>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EC4929" w:rsidRDefault="001B2B69">
      <w:pPr>
        <w:pStyle w:val="a3"/>
        <w:spacing w:before="5" w:line="237" w:lineRule="auto"/>
        <w:ind w:right="145" w:firstLine="758"/>
      </w:pPr>
      <w:r>
        <w:t>умение</w:t>
      </w:r>
      <w:r>
        <w:rPr>
          <w:spacing w:val="-3"/>
        </w:rPr>
        <w:t xml:space="preserve"> </w:t>
      </w:r>
      <w:r>
        <w:t>управлять</w:t>
      </w:r>
      <w:r>
        <w:rPr>
          <w:spacing w:val="-6"/>
        </w:rPr>
        <w:t xml:space="preserve"> </w:t>
      </w:r>
      <w:r>
        <w:t>своими</w:t>
      </w:r>
      <w:r>
        <w:rPr>
          <w:spacing w:val="-10"/>
        </w:rPr>
        <w:t xml:space="preserve"> </w:t>
      </w:r>
      <w:r>
        <w:t>эмоциями,</w:t>
      </w:r>
      <w:r>
        <w:rPr>
          <w:spacing w:val="-5"/>
        </w:rPr>
        <w:t xml:space="preserve"> </w:t>
      </w:r>
      <w:r>
        <w:t>дисциплинированность,</w:t>
      </w:r>
      <w:r>
        <w:rPr>
          <w:spacing w:val="-9"/>
        </w:rPr>
        <w:t xml:space="preserve"> </w:t>
      </w:r>
      <w:r>
        <w:t>внимательность,</w:t>
      </w:r>
      <w:r>
        <w:rPr>
          <w:spacing w:val="-9"/>
        </w:rPr>
        <w:t xml:space="preserve"> </w:t>
      </w:r>
      <w:r>
        <w:t>трудолюбие</w:t>
      </w:r>
      <w:r>
        <w:rPr>
          <w:spacing w:val="-7"/>
        </w:rPr>
        <w:t xml:space="preserve"> </w:t>
      </w:r>
      <w:r>
        <w:t>и упорство в достижении поставленных целей;</w:t>
      </w:r>
    </w:p>
    <w:p w:rsidR="00EC4929" w:rsidRDefault="001B2B69">
      <w:pPr>
        <w:pStyle w:val="a3"/>
        <w:spacing w:before="6" w:line="237" w:lineRule="auto"/>
        <w:ind w:right="137" w:firstLine="758"/>
      </w:pPr>
      <w:r>
        <w:t>формирование навыков творческого подхода при решении различных задач, стремление к работе на результат.</w:t>
      </w:r>
    </w:p>
    <w:p w:rsidR="00EC4929" w:rsidRDefault="001B2B69">
      <w:pPr>
        <w:pStyle w:val="a3"/>
        <w:spacing w:before="6" w:line="237" w:lineRule="auto"/>
        <w:ind w:right="132" w:firstLine="758"/>
      </w:pPr>
      <w: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EC4929" w:rsidRDefault="001B2B69">
      <w:pPr>
        <w:pStyle w:val="a3"/>
        <w:spacing w:before="3"/>
        <w:ind w:firstLine="758"/>
        <w:jc w:val="left"/>
      </w:pPr>
      <w: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w:t>
      </w:r>
      <w:r>
        <w:rPr>
          <w:spacing w:val="-9"/>
        </w:rPr>
        <w:t xml:space="preserve"> </w:t>
      </w:r>
      <w:r>
        <w:t>способность</w:t>
      </w:r>
      <w:r>
        <w:rPr>
          <w:spacing w:val="-5"/>
        </w:rPr>
        <w:t xml:space="preserve"> </w:t>
      </w:r>
      <w:r>
        <w:t>выбрать</w:t>
      </w:r>
      <w:r>
        <w:rPr>
          <w:spacing w:val="-4"/>
        </w:rPr>
        <w:t xml:space="preserve"> </w:t>
      </w:r>
      <w:r>
        <w:t>наиболее</w:t>
      </w:r>
      <w:r>
        <w:rPr>
          <w:spacing w:val="-5"/>
        </w:rPr>
        <w:t xml:space="preserve"> </w:t>
      </w:r>
      <w:r>
        <w:t>эффективный</w:t>
      </w:r>
      <w:r>
        <w:rPr>
          <w:spacing w:val="-4"/>
        </w:rPr>
        <w:t xml:space="preserve"> </w:t>
      </w:r>
      <w:r>
        <w:t>способ</w:t>
      </w:r>
      <w:r>
        <w:rPr>
          <w:spacing w:val="-6"/>
        </w:rPr>
        <w:t xml:space="preserve"> </w:t>
      </w:r>
      <w:r>
        <w:t>решения</w:t>
      </w:r>
      <w:r>
        <w:rPr>
          <w:spacing w:val="-5"/>
        </w:rPr>
        <w:t xml:space="preserve"> </w:t>
      </w:r>
      <w:r>
        <w:t>учебной</w:t>
      </w:r>
      <w:r>
        <w:rPr>
          <w:spacing w:val="-8"/>
        </w:rPr>
        <w:t xml:space="preserve"> </w:t>
      </w:r>
      <w:r>
        <w:t>задачи</w:t>
      </w:r>
      <w:r>
        <w:rPr>
          <w:spacing w:val="-4"/>
        </w:rPr>
        <w:t xml:space="preserve"> </w:t>
      </w:r>
      <w:r>
        <w:t>в</w:t>
      </w:r>
      <w:r>
        <w:rPr>
          <w:spacing w:val="-4"/>
        </w:rPr>
        <w:t xml:space="preserve"> </w:t>
      </w:r>
      <w:r>
        <w:t xml:space="preserve">конкретных </w:t>
      </w:r>
      <w:r>
        <w:rPr>
          <w:spacing w:val="-2"/>
        </w:rPr>
        <w:t>условиях;</w:t>
      </w:r>
    </w:p>
    <w:p w:rsidR="00EC4929" w:rsidRDefault="001B2B69">
      <w:pPr>
        <w:pStyle w:val="a3"/>
        <w:spacing w:before="1" w:line="275" w:lineRule="exact"/>
        <w:ind w:left="1200"/>
        <w:jc w:val="left"/>
      </w:pPr>
      <w:r>
        <w:t>умение</w:t>
      </w:r>
      <w:r>
        <w:rPr>
          <w:spacing w:val="-7"/>
        </w:rPr>
        <w:t xml:space="preserve"> </w:t>
      </w:r>
      <w:r>
        <w:t>находить</w:t>
      </w:r>
      <w:r>
        <w:rPr>
          <w:spacing w:val="-5"/>
        </w:rPr>
        <w:t xml:space="preserve"> </w:t>
      </w:r>
      <w:r>
        <w:t>необходимую</w:t>
      </w:r>
      <w:r>
        <w:rPr>
          <w:spacing w:val="-7"/>
        </w:rPr>
        <w:t xml:space="preserve"> </w:t>
      </w:r>
      <w:r>
        <w:rPr>
          <w:spacing w:val="-2"/>
        </w:rPr>
        <w:t>информацию;</w:t>
      </w:r>
    </w:p>
    <w:p w:rsidR="00EC4929" w:rsidRDefault="001B2B69">
      <w:pPr>
        <w:pStyle w:val="a3"/>
        <w:spacing w:line="242" w:lineRule="auto"/>
        <w:ind w:right="132" w:firstLine="758"/>
      </w:pPr>
      <w: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EC4929" w:rsidRDefault="001B2B69">
      <w:pPr>
        <w:pStyle w:val="a3"/>
        <w:spacing w:line="242" w:lineRule="auto"/>
        <w:ind w:right="140" w:firstLine="758"/>
      </w:pPr>
      <w:r>
        <w:t>умение моделировать, владение широким спектром логических действий и операций, включая общие приёмы решения задач;</w:t>
      </w:r>
    </w:p>
    <w:p w:rsidR="00EC4929" w:rsidRDefault="001B2B69">
      <w:pPr>
        <w:pStyle w:val="a3"/>
        <w:ind w:right="126" w:firstLine="758"/>
      </w:pPr>
      <w:r>
        <w:t>способность</w:t>
      </w:r>
      <w:r>
        <w:rPr>
          <w:spacing w:val="-13"/>
        </w:rPr>
        <w:t xml:space="preserve"> </w:t>
      </w:r>
      <w:r>
        <w:t>строить</w:t>
      </w:r>
      <w:r>
        <w:rPr>
          <w:spacing w:val="-12"/>
        </w:rPr>
        <w:t xml:space="preserve"> </w:t>
      </w:r>
      <w:r>
        <w:t>логические</w:t>
      </w:r>
      <w:r>
        <w:rPr>
          <w:spacing w:val="-7"/>
        </w:rPr>
        <w:t xml:space="preserve"> </w:t>
      </w:r>
      <w:r>
        <w:t>цепи</w:t>
      </w:r>
      <w:r>
        <w:rPr>
          <w:spacing w:val="-8"/>
        </w:rPr>
        <w:t xml:space="preserve"> </w:t>
      </w:r>
      <w:r>
        <w:t>рассуждений,</w:t>
      </w:r>
      <w:r>
        <w:rPr>
          <w:spacing w:val="-11"/>
        </w:rPr>
        <w:t xml:space="preserve"> </w:t>
      </w:r>
      <w:r>
        <w:t>анализировать</w:t>
      </w:r>
      <w:r>
        <w:rPr>
          <w:spacing w:val="-12"/>
        </w:rPr>
        <w:t xml:space="preserve"> </w:t>
      </w:r>
      <w:r>
        <w:t>и</w:t>
      </w:r>
      <w:r>
        <w:rPr>
          <w:spacing w:val="-15"/>
        </w:rPr>
        <w:t xml:space="preserve"> </w:t>
      </w:r>
      <w:r>
        <w:t>просчитывать</w:t>
      </w:r>
      <w:r>
        <w:rPr>
          <w:spacing w:val="-8"/>
        </w:rPr>
        <w:t xml:space="preserve"> </w:t>
      </w:r>
      <w:r>
        <w:t>результат своих действий, воспроизводить по памяти информацию, устанавливать причинно-следственные связи, предвидеть реакцию соперника,</w:t>
      </w:r>
    </w:p>
    <w:p w:rsidR="00EC4929" w:rsidRDefault="001B2B69">
      <w:pPr>
        <w:pStyle w:val="a3"/>
        <w:spacing w:line="275" w:lineRule="exact"/>
      </w:pPr>
      <w:r>
        <w:t>сопоставлять</w:t>
      </w:r>
      <w:r>
        <w:rPr>
          <w:spacing w:val="-6"/>
        </w:rPr>
        <w:t xml:space="preserve"> </w:t>
      </w:r>
      <w:r>
        <w:t>факты,</w:t>
      </w:r>
      <w:r>
        <w:rPr>
          <w:spacing w:val="-6"/>
        </w:rPr>
        <w:t xml:space="preserve"> </w:t>
      </w:r>
      <w:r>
        <w:t>концентрировать</w:t>
      </w:r>
      <w:r>
        <w:rPr>
          <w:spacing w:val="-6"/>
        </w:rPr>
        <w:t xml:space="preserve"> </w:t>
      </w:r>
      <w:r>
        <w:t>внимание,</w:t>
      </w:r>
      <w:r>
        <w:rPr>
          <w:spacing w:val="-1"/>
        </w:rPr>
        <w:t xml:space="preserve"> </w:t>
      </w:r>
      <w:r>
        <w:t>находить</w:t>
      </w:r>
      <w:r>
        <w:rPr>
          <w:spacing w:val="-6"/>
        </w:rPr>
        <w:t xml:space="preserve"> </w:t>
      </w:r>
      <w:r>
        <w:t>нестандартные</w:t>
      </w:r>
      <w:r>
        <w:rPr>
          <w:spacing w:val="-4"/>
        </w:rPr>
        <w:t xml:space="preserve"> </w:t>
      </w:r>
      <w:r>
        <w:rPr>
          <w:spacing w:val="-2"/>
        </w:rPr>
        <w:t>решения;</w:t>
      </w:r>
    </w:p>
    <w:p w:rsidR="00EC4929" w:rsidRDefault="001B2B69">
      <w:pPr>
        <w:pStyle w:val="a3"/>
        <w:spacing w:line="242" w:lineRule="auto"/>
        <w:ind w:right="132" w:firstLine="739"/>
      </w:pPr>
      <w:r>
        <w:t>умение находить компромиссы и общие решения, разрешать конфликты на основе согласования различных позиций;</w:t>
      </w:r>
    </w:p>
    <w:p w:rsidR="00EC4929" w:rsidRDefault="001B2B69">
      <w:pPr>
        <w:pStyle w:val="a3"/>
        <w:spacing w:line="242" w:lineRule="auto"/>
        <w:ind w:right="145" w:firstLine="739"/>
      </w:pPr>
      <w: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EC4929" w:rsidRDefault="001B2B69">
      <w:pPr>
        <w:pStyle w:val="a3"/>
        <w:spacing w:line="242" w:lineRule="auto"/>
        <w:ind w:right="138" w:firstLine="739"/>
      </w:pPr>
      <w:r>
        <w:t>умение донести свою точку зрения до других и отстаивать собственную позицию, а также уважать и учитывать позицию партнёра (собеседника);</w:t>
      </w:r>
    </w:p>
    <w:p w:rsidR="00EC4929" w:rsidRDefault="001B2B69">
      <w:pPr>
        <w:pStyle w:val="a3"/>
        <w:ind w:right="132" w:firstLine="739"/>
      </w:pPr>
      <w: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EC4929" w:rsidRDefault="001B2B69">
      <w:pPr>
        <w:pStyle w:val="a3"/>
        <w:ind w:right="133" w:firstLine="739"/>
      </w:pPr>
      <w:r>
        <w:t>умение</w:t>
      </w:r>
      <w:r>
        <w:rPr>
          <w:spacing w:val="-4"/>
        </w:rPr>
        <w:t xml:space="preserve"> </w:t>
      </w:r>
      <w:r>
        <w:t>планировать,</w:t>
      </w:r>
      <w:r>
        <w:rPr>
          <w:spacing w:val="-1"/>
        </w:rPr>
        <w:t xml:space="preserve"> </w:t>
      </w:r>
      <w:r>
        <w:t>контролировать</w:t>
      </w:r>
      <w:r>
        <w:rPr>
          <w:spacing w:val="-6"/>
        </w:rPr>
        <w:t xml:space="preserve"> </w:t>
      </w:r>
      <w:r>
        <w:t>и</w:t>
      </w:r>
      <w:r>
        <w:rPr>
          <w:spacing w:val="-7"/>
        </w:rPr>
        <w:t xml:space="preserve"> </w:t>
      </w:r>
      <w:r>
        <w:t>объективно</w:t>
      </w:r>
      <w:r>
        <w:rPr>
          <w:spacing w:val="-3"/>
        </w:rPr>
        <w:t xml:space="preserve"> </w:t>
      </w:r>
      <w:r>
        <w:t>оценивать</w:t>
      </w:r>
      <w:r>
        <w:rPr>
          <w:spacing w:val="-2"/>
        </w:rPr>
        <w:t xml:space="preserve"> </w:t>
      </w:r>
      <w:r>
        <w:t>свои</w:t>
      </w:r>
      <w:r>
        <w:rPr>
          <w:spacing w:val="-2"/>
        </w:rPr>
        <w:t xml:space="preserve"> </w:t>
      </w:r>
      <w:r>
        <w:t>умственные,</w:t>
      </w:r>
      <w:r>
        <w:rPr>
          <w:spacing w:val="-1"/>
        </w:rPr>
        <w:t xml:space="preserve"> </w:t>
      </w:r>
      <w:r>
        <w:t xml:space="preserve">физические, учебные и практические действия в соответствии с поставленной задачей и условиями её </w:t>
      </w:r>
      <w:r>
        <w:rPr>
          <w:spacing w:val="-2"/>
        </w:rPr>
        <w:t>реализации;</w:t>
      </w:r>
    </w:p>
    <w:p w:rsidR="00EC4929" w:rsidRDefault="001B2B69">
      <w:pPr>
        <w:pStyle w:val="a3"/>
        <w:ind w:right="130" w:firstLine="739"/>
      </w:pPr>
      <w: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EC4929" w:rsidRDefault="001B2B69">
      <w:pPr>
        <w:pStyle w:val="a3"/>
        <w:ind w:right="125" w:firstLine="739"/>
      </w:pPr>
      <w: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EC4929" w:rsidRDefault="001B2B69">
      <w:pPr>
        <w:pStyle w:val="a3"/>
        <w:ind w:firstLine="739"/>
        <w:jc w:val="left"/>
      </w:pPr>
      <w: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w:t>
      </w:r>
      <w:r>
        <w:rPr>
          <w:spacing w:val="-10"/>
        </w:rPr>
        <w:t xml:space="preserve"> </w:t>
      </w:r>
      <w:r>
        <w:t>шахмат;</w:t>
      </w:r>
      <w:r>
        <w:rPr>
          <w:spacing w:val="-8"/>
        </w:rPr>
        <w:t xml:space="preserve"> </w:t>
      </w:r>
      <w:r>
        <w:t>знание</w:t>
      </w:r>
      <w:r>
        <w:rPr>
          <w:spacing w:val="-5"/>
        </w:rPr>
        <w:t xml:space="preserve"> </w:t>
      </w:r>
      <w:r>
        <w:t>истории</w:t>
      </w:r>
      <w:r>
        <w:rPr>
          <w:spacing w:val="-4"/>
        </w:rPr>
        <w:t xml:space="preserve"> </w:t>
      </w:r>
      <w:r>
        <w:t>возникновения</w:t>
      </w:r>
      <w:r>
        <w:rPr>
          <w:spacing w:val="-5"/>
        </w:rPr>
        <w:t xml:space="preserve"> </w:t>
      </w:r>
      <w:r>
        <w:t>шахматных</w:t>
      </w:r>
      <w:r>
        <w:rPr>
          <w:spacing w:val="-9"/>
        </w:rPr>
        <w:t xml:space="preserve"> </w:t>
      </w:r>
      <w:r>
        <w:t>соревнований,</w:t>
      </w:r>
      <w:r>
        <w:rPr>
          <w:spacing w:val="-7"/>
        </w:rPr>
        <w:t xml:space="preserve"> </w:t>
      </w:r>
      <w:r>
        <w:t>правил</w:t>
      </w:r>
      <w:r>
        <w:rPr>
          <w:spacing w:val="-5"/>
        </w:rPr>
        <w:t xml:space="preserve"> </w:t>
      </w:r>
      <w:r>
        <w:t>проведения соревнований и личностных (интеллектуальные, физические, духовно- нравственные) качеств шахматиста - спортсмена;</w:t>
      </w:r>
    </w:p>
    <w:p w:rsidR="00EC4929" w:rsidRDefault="001B2B69">
      <w:pPr>
        <w:pStyle w:val="a3"/>
        <w:ind w:firstLine="739"/>
        <w:jc w:val="left"/>
      </w:pPr>
      <w:r>
        <w:t>знание</w:t>
      </w:r>
      <w:r>
        <w:rPr>
          <w:spacing w:val="-5"/>
        </w:rPr>
        <w:t xml:space="preserve"> </w:t>
      </w:r>
      <w:r>
        <w:t>истории</w:t>
      </w:r>
      <w:r>
        <w:rPr>
          <w:spacing w:val="-3"/>
        </w:rPr>
        <w:t xml:space="preserve"> </w:t>
      </w:r>
      <w:r>
        <w:t>развития</w:t>
      </w:r>
      <w:r>
        <w:rPr>
          <w:spacing w:val="-8"/>
        </w:rPr>
        <w:t xml:space="preserve"> </w:t>
      </w:r>
      <w:r>
        <w:t>шахматной</w:t>
      </w:r>
      <w:r>
        <w:rPr>
          <w:spacing w:val="-7"/>
        </w:rPr>
        <w:t xml:space="preserve"> </w:t>
      </w:r>
      <w:r>
        <w:t>культуры</w:t>
      </w:r>
      <w:r>
        <w:rPr>
          <w:spacing w:val="-3"/>
        </w:rPr>
        <w:t xml:space="preserve"> </w:t>
      </w:r>
      <w:r>
        <w:t>и</w:t>
      </w:r>
      <w:r>
        <w:rPr>
          <w:spacing w:val="-3"/>
        </w:rPr>
        <w:t xml:space="preserve"> </w:t>
      </w:r>
      <w:r>
        <w:t>спорта в</w:t>
      </w:r>
      <w:r>
        <w:rPr>
          <w:spacing w:val="-3"/>
        </w:rPr>
        <w:t xml:space="preserve"> </w:t>
      </w:r>
      <w:r>
        <w:t>России,</w:t>
      </w:r>
      <w:r>
        <w:rPr>
          <w:spacing w:val="-6"/>
        </w:rPr>
        <w:t xml:space="preserve"> </w:t>
      </w:r>
      <w:r>
        <w:t>выдающихся</w:t>
      </w:r>
      <w:r>
        <w:rPr>
          <w:spacing w:val="-4"/>
        </w:rPr>
        <w:t xml:space="preserve"> </w:t>
      </w:r>
      <w:r>
        <w:t>шахматных деятелей России; знание правил разыгрывания</w:t>
      </w:r>
      <w:r>
        <w:rPr>
          <w:spacing w:val="-5"/>
        </w:rPr>
        <w:t xml:space="preserve"> </w:t>
      </w:r>
      <w:r>
        <w:t>дебюта; знание техники расчета вариантов; знание основ стратегического преимущества;</w:t>
      </w:r>
    </w:p>
    <w:p w:rsidR="00EC4929" w:rsidRDefault="001B2B69">
      <w:pPr>
        <w:pStyle w:val="a3"/>
        <w:ind w:left="1200"/>
        <w:jc w:val="left"/>
      </w:pPr>
      <w:r>
        <w:t>знание</w:t>
      </w:r>
      <w:r>
        <w:rPr>
          <w:spacing w:val="48"/>
        </w:rPr>
        <w:t xml:space="preserve"> </w:t>
      </w:r>
      <w:r>
        <w:t>специфики</w:t>
      </w:r>
      <w:r>
        <w:rPr>
          <w:spacing w:val="49"/>
        </w:rPr>
        <w:t xml:space="preserve"> </w:t>
      </w:r>
      <w:r>
        <w:t>открытых</w:t>
      </w:r>
      <w:r>
        <w:rPr>
          <w:spacing w:val="47"/>
        </w:rPr>
        <w:t xml:space="preserve"> </w:t>
      </w:r>
      <w:r>
        <w:t>и</w:t>
      </w:r>
      <w:r>
        <w:rPr>
          <w:spacing w:val="52"/>
        </w:rPr>
        <w:t xml:space="preserve"> </w:t>
      </w:r>
      <w:r>
        <w:t>полуоткрытых</w:t>
      </w:r>
      <w:r>
        <w:rPr>
          <w:spacing w:val="47"/>
        </w:rPr>
        <w:t xml:space="preserve"> </w:t>
      </w:r>
      <w:r>
        <w:t>линий,</w:t>
      </w:r>
      <w:r>
        <w:rPr>
          <w:spacing w:val="54"/>
        </w:rPr>
        <w:t xml:space="preserve"> </w:t>
      </w:r>
      <w:r>
        <w:t>специфики</w:t>
      </w:r>
      <w:r>
        <w:rPr>
          <w:spacing w:val="52"/>
        </w:rPr>
        <w:t xml:space="preserve"> </w:t>
      </w:r>
      <w:r>
        <w:t>«хороших»</w:t>
      </w:r>
      <w:r>
        <w:rPr>
          <w:spacing w:val="47"/>
        </w:rPr>
        <w:t xml:space="preserve"> </w:t>
      </w:r>
      <w:r>
        <w:t>и</w:t>
      </w:r>
      <w:r>
        <w:rPr>
          <w:spacing w:val="57"/>
        </w:rPr>
        <w:t xml:space="preserve"> </w:t>
      </w:r>
      <w:r>
        <w:rPr>
          <w:spacing w:val="-2"/>
        </w:rPr>
        <w:t>«плохих»</w:t>
      </w:r>
    </w:p>
    <w:p w:rsidR="00EC4929" w:rsidRDefault="001B2B69">
      <w:pPr>
        <w:pStyle w:val="a3"/>
        <w:spacing w:line="252" w:lineRule="exact"/>
        <w:jc w:val="left"/>
      </w:pPr>
      <w:r>
        <w:rPr>
          <w:spacing w:val="-2"/>
        </w:rPr>
        <w:t>фигур;</w:t>
      </w:r>
    </w:p>
    <w:p w:rsidR="00EC4929" w:rsidRDefault="001B2B69">
      <w:pPr>
        <w:pStyle w:val="a3"/>
        <w:spacing w:before="2"/>
        <w:ind w:left="1200"/>
        <w:jc w:val="left"/>
      </w:pPr>
      <w:r>
        <w:t>поиск</w:t>
      </w:r>
      <w:r>
        <w:rPr>
          <w:spacing w:val="-11"/>
        </w:rPr>
        <w:t xml:space="preserve"> </w:t>
      </w:r>
      <w:r>
        <w:t>и решение</w:t>
      </w:r>
      <w:r>
        <w:rPr>
          <w:spacing w:val="-3"/>
        </w:rPr>
        <w:t xml:space="preserve"> </w:t>
      </w:r>
      <w:r>
        <w:t>различные</w:t>
      </w:r>
      <w:r>
        <w:rPr>
          <w:spacing w:val="-8"/>
        </w:rPr>
        <w:t xml:space="preserve"> </w:t>
      </w:r>
      <w:r>
        <w:t>шахматные</w:t>
      </w:r>
      <w:r>
        <w:rPr>
          <w:spacing w:val="-3"/>
        </w:rPr>
        <w:t xml:space="preserve"> </w:t>
      </w:r>
      <w:r>
        <w:t>комбинации;</w:t>
      </w:r>
      <w:r>
        <w:rPr>
          <w:spacing w:val="-7"/>
        </w:rPr>
        <w:t xml:space="preserve"> </w:t>
      </w:r>
      <w:r>
        <w:t>приобретение</w:t>
      </w:r>
      <w:r>
        <w:rPr>
          <w:spacing w:val="-3"/>
        </w:rPr>
        <w:t xml:space="preserve"> </w:t>
      </w:r>
      <w:r>
        <w:t>навыков</w:t>
      </w:r>
      <w:r>
        <w:rPr>
          <w:spacing w:val="-4"/>
        </w:rPr>
        <w:t xml:space="preserve"> </w:t>
      </w:r>
      <w:r>
        <w:rPr>
          <w:spacing w:val="-2"/>
        </w:rPr>
        <w:t>разыгрывания</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327"/>
      </w:pPr>
      <w:r>
        <w:lastRenderedPageBreak/>
        <w:t>пешечных</w:t>
      </w:r>
      <w:r>
        <w:rPr>
          <w:spacing w:val="-3"/>
        </w:rPr>
        <w:t xml:space="preserve"> </w:t>
      </w:r>
      <w:r>
        <w:t>окончаний; умение длительно концентрировать</w:t>
      </w:r>
      <w:r>
        <w:rPr>
          <w:spacing w:val="-1"/>
        </w:rPr>
        <w:t xml:space="preserve"> </w:t>
      </w:r>
      <w:r>
        <w:t>внимание</w:t>
      </w:r>
      <w:r>
        <w:rPr>
          <w:spacing w:val="-4"/>
        </w:rPr>
        <w:t xml:space="preserve"> </w:t>
      </w:r>
      <w:r>
        <w:t>во время</w:t>
      </w:r>
      <w:r>
        <w:rPr>
          <w:spacing w:val="-3"/>
        </w:rPr>
        <w:t xml:space="preserve"> </w:t>
      </w:r>
      <w:r>
        <w:t>шахматной партии; знание</w:t>
      </w:r>
      <w:r>
        <w:rPr>
          <w:spacing w:val="-2"/>
        </w:rPr>
        <w:t xml:space="preserve"> </w:t>
      </w:r>
      <w:r>
        <w:t>истории</w:t>
      </w:r>
      <w:r>
        <w:rPr>
          <w:spacing w:val="-5"/>
        </w:rPr>
        <w:t xml:space="preserve"> </w:t>
      </w:r>
      <w:r>
        <w:t>возникновения</w:t>
      </w:r>
      <w:r>
        <w:rPr>
          <w:spacing w:val="-6"/>
        </w:rPr>
        <w:t xml:space="preserve"> </w:t>
      </w:r>
      <w:r>
        <w:t>шахматных</w:t>
      </w:r>
      <w:r>
        <w:rPr>
          <w:spacing w:val="-6"/>
        </w:rPr>
        <w:t xml:space="preserve"> </w:t>
      </w:r>
      <w:r>
        <w:t>дебютов;</w:t>
      </w:r>
      <w:r>
        <w:rPr>
          <w:spacing w:val="-6"/>
        </w:rPr>
        <w:t xml:space="preserve"> </w:t>
      </w:r>
      <w:r>
        <w:t>знание</w:t>
      </w:r>
      <w:r>
        <w:rPr>
          <w:spacing w:val="-7"/>
        </w:rPr>
        <w:t xml:space="preserve"> </w:t>
      </w:r>
      <w:r>
        <w:t>основ</w:t>
      </w:r>
      <w:r>
        <w:rPr>
          <w:spacing w:val="-4"/>
        </w:rPr>
        <w:t xml:space="preserve"> </w:t>
      </w:r>
      <w:r>
        <w:t>начала</w:t>
      </w:r>
      <w:r>
        <w:rPr>
          <w:spacing w:val="-2"/>
        </w:rPr>
        <w:t xml:space="preserve"> </w:t>
      </w:r>
      <w:r>
        <w:t>шахматной</w:t>
      </w:r>
      <w:r>
        <w:rPr>
          <w:spacing w:val="-5"/>
        </w:rPr>
        <w:t xml:space="preserve"> </w:t>
      </w:r>
      <w:r>
        <w:t>партии</w:t>
      </w:r>
      <w:r>
        <w:rPr>
          <w:spacing w:val="-5"/>
        </w:rPr>
        <w:t xml:space="preserve"> </w:t>
      </w:r>
      <w:r>
        <w:t>и</w:t>
      </w:r>
      <w:r>
        <w:rPr>
          <w:spacing w:val="-5"/>
        </w:rPr>
        <w:t xml:space="preserve"> </w:t>
      </w:r>
      <w:r>
        <w:t>его особенности; знание приемов развития атаки на короля в разных стадиях шахматной партии;</w:t>
      </w:r>
    </w:p>
    <w:p w:rsidR="00EC4929" w:rsidRDefault="001B2B69">
      <w:pPr>
        <w:pStyle w:val="a3"/>
        <w:spacing w:before="5" w:line="237" w:lineRule="auto"/>
        <w:ind w:firstLine="758"/>
        <w:jc w:val="left"/>
      </w:pPr>
      <w:r>
        <w:t>понимание</w:t>
      </w:r>
      <w:r>
        <w:rPr>
          <w:spacing w:val="-9"/>
        </w:rPr>
        <w:t xml:space="preserve"> </w:t>
      </w:r>
      <w:r>
        <w:t>специфики</w:t>
      </w:r>
      <w:r>
        <w:rPr>
          <w:spacing w:val="-2"/>
        </w:rPr>
        <w:t xml:space="preserve"> </w:t>
      </w:r>
      <w:r>
        <w:t>«сильных»</w:t>
      </w:r>
      <w:r>
        <w:rPr>
          <w:spacing w:val="-8"/>
        </w:rPr>
        <w:t xml:space="preserve"> </w:t>
      </w:r>
      <w:r>
        <w:t>и</w:t>
      </w:r>
      <w:r>
        <w:rPr>
          <w:spacing w:val="-2"/>
        </w:rPr>
        <w:t xml:space="preserve"> </w:t>
      </w:r>
      <w:r>
        <w:t>«слабых»</w:t>
      </w:r>
      <w:r>
        <w:rPr>
          <w:spacing w:val="-8"/>
        </w:rPr>
        <w:t xml:space="preserve"> </w:t>
      </w:r>
      <w:r>
        <w:t>фигур,</w:t>
      </w:r>
      <w:r>
        <w:rPr>
          <w:spacing w:val="-2"/>
        </w:rPr>
        <w:t xml:space="preserve"> </w:t>
      </w:r>
      <w:r>
        <w:t>понимание</w:t>
      </w:r>
      <w:r>
        <w:rPr>
          <w:spacing w:val="-4"/>
        </w:rPr>
        <w:t xml:space="preserve"> </w:t>
      </w:r>
      <w:r>
        <w:t>«форпоста»;</w:t>
      </w:r>
      <w:r>
        <w:rPr>
          <w:spacing w:val="-8"/>
        </w:rPr>
        <w:t xml:space="preserve"> </w:t>
      </w:r>
      <w:r>
        <w:t>применение</w:t>
      </w:r>
      <w:r>
        <w:rPr>
          <w:spacing w:val="-4"/>
        </w:rPr>
        <w:t xml:space="preserve"> </w:t>
      </w:r>
      <w:r>
        <w:t>на практике приемов подключения ладьи к атаке на короля соперника;</w:t>
      </w:r>
    </w:p>
    <w:p w:rsidR="00EC4929" w:rsidRDefault="001B2B69">
      <w:pPr>
        <w:pStyle w:val="a3"/>
        <w:spacing w:before="6" w:line="237" w:lineRule="auto"/>
        <w:ind w:firstLine="758"/>
        <w:jc w:val="left"/>
      </w:pPr>
      <w:r>
        <w:t>приобретение</w:t>
      </w:r>
      <w:r>
        <w:rPr>
          <w:spacing w:val="-4"/>
        </w:rPr>
        <w:t xml:space="preserve"> </w:t>
      </w:r>
      <w:r>
        <w:t>элементарных</w:t>
      </w:r>
      <w:r>
        <w:rPr>
          <w:spacing w:val="-8"/>
        </w:rPr>
        <w:t xml:space="preserve"> </w:t>
      </w:r>
      <w:r>
        <w:t>навыков</w:t>
      </w:r>
      <w:r>
        <w:rPr>
          <w:spacing w:val="-2"/>
        </w:rPr>
        <w:t xml:space="preserve"> </w:t>
      </w:r>
      <w:r>
        <w:t>разыгрывания</w:t>
      </w:r>
      <w:r>
        <w:rPr>
          <w:spacing w:val="-3"/>
        </w:rPr>
        <w:t xml:space="preserve"> </w:t>
      </w:r>
      <w:r>
        <w:t>слоновых</w:t>
      </w:r>
      <w:r>
        <w:rPr>
          <w:spacing w:val="-8"/>
        </w:rPr>
        <w:t xml:space="preserve"> </w:t>
      </w:r>
      <w:r>
        <w:t>окончаний;</w:t>
      </w:r>
      <w:r>
        <w:rPr>
          <w:spacing w:val="-8"/>
        </w:rPr>
        <w:t xml:space="preserve"> </w:t>
      </w:r>
      <w:r>
        <w:t>применение</w:t>
      </w:r>
      <w:r>
        <w:rPr>
          <w:spacing w:val="-9"/>
        </w:rPr>
        <w:t xml:space="preserve"> </w:t>
      </w:r>
      <w:r>
        <w:t>на практике тактических и стратегических средств шахматной борьбы;</w:t>
      </w:r>
    </w:p>
    <w:p w:rsidR="00EC4929" w:rsidRDefault="001B2B69">
      <w:pPr>
        <w:pStyle w:val="a3"/>
        <w:spacing w:before="3"/>
        <w:ind w:left="1200" w:right="1625"/>
        <w:jc w:val="left"/>
      </w:pPr>
      <w:r>
        <w:t>умение находить и решать различные шахматные комбинации; овладение стратегическими</w:t>
      </w:r>
      <w:r>
        <w:rPr>
          <w:spacing w:val="-7"/>
        </w:rPr>
        <w:t xml:space="preserve"> </w:t>
      </w:r>
      <w:r>
        <w:t>особенностями</w:t>
      </w:r>
      <w:r>
        <w:rPr>
          <w:spacing w:val="-7"/>
        </w:rPr>
        <w:t xml:space="preserve"> </w:t>
      </w:r>
      <w:r>
        <w:t>разыгрывания</w:t>
      </w:r>
      <w:r>
        <w:rPr>
          <w:spacing w:val="-8"/>
        </w:rPr>
        <w:t xml:space="preserve"> </w:t>
      </w:r>
      <w:r>
        <w:t>дебюта;</w:t>
      </w:r>
      <w:r>
        <w:rPr>
          <w:spacing w:val="-8"/>
        </w:rPr>
        <w:t xml:space="preserve"> </w:t>
      </w:r>
      <w:r>
        <w:t>обучение</w:t>
      </w:r>
      <w:r>
        <w:rPr>
          <w:spacing w:val="-4"/>
        </w:rPr>
        <w:t xml:space="preserve"> </w:t>
      </w:r>
      <w:r>
        <w:t>различным пешечным формациям; умение ценить классическое шахматное наследие; знание ключевых шахматных компетенций;</w:t>
      </w:r>
    </w:p>
    <w:p w:rsidR="00EC4929" w:rsidRDefault="001B2B69">
      <w:pPr>
        <w:pStyle w:val="a3"/>
        <w:spacing w:before="1"/>
        <w:ind w:left="1200" w:right="2020"/>
        <w:jc w:val="left"/>
      </w:pPr>
      <w:r>
        <w:t>знание</w:t>
      </w:r>
      <w:r>
        <w:rPr>
          <w:spacing w:val="-5"/>
        </w:rPr>
        <w:t xml:space="preserve"> </w:t>
      </w:r>
      <w:r>
        <w:t>элементарных</w:t>
      </w:r>
      <w:r>
        <w:rPr>
          <w:spacing w:val="-9"/>
        </w:rPr>
        <w:t xml:space="preserve"> </w:t>
      </w:r>
      <w:r>
        <w:t>навыков</w:t>
      </w:r>
      <w:r>
        <w:rPr>
          <w:spacing w:val="-7"/>
        </w:rPr>
        <w:t xml:space="preserve"> </w:t>
      </w:r>
      <w:r>
        <w:t>разыгрывания</w:t>
      </w:r>
      <w:r>
        <w:rPr>
          <w:spacing w:val="-4"/>
        </w:rPr>
        <w:t xml:space="preserve"> </w:t>
      </w:r>
      <w:r>
        <w:t>коневых</w:t>
      </w:r>
      <w:r>
        <w:rPr>
          <w:spacing w:val="-9"/>
        </w:rPr>
        <w:t xml:space="preserve"> </w:t>
      </w:r>
      <w:r>
        <w:t>окончаний;</w:t>
      </w:r>
      <w:r>
        <w:rPr>
          <w:spacing w:val="-9"/>
        </w:rPr>
        <w:t xml:space="preserve"> </w:t>
      </w:r>
      <w:r>
        <w:t>знание фундаментального стратегического подхода в шахматах; умение анализировать, разбирать шахматные партии.</w:t>
      </w:r>
    </w:p>
    <w:p w:rsidR="00EC4929" w:rsidRDefault="00EC4929">
      <w:pPr>
        <w:pStyle w:val="a3"/>
        <w:spacing w:before="4"/>
        <w:ind w:left="0"/>
        <w:jc w:val="left"/>
      </w:pPr>
    </w:p>
    <w:p w:rsidR="00EC4929" w:rsidRDefault="001B2B69">
      <w:pPr>
        <w:pStyle w:val="2"/>
        <w:numPr>
          <w:ilvl w:val="2"/>
          <w:numId w:val="38"/>
        </w:numPr>
        <w:tabs>
          <w:tab w:val="left" w:pos="1162"/>
        </w:tabs>
        <w:ind w:left="1161" w:hanging="720"/>
        <w:jc w:val="both"/>
      </w:pPr>
      <w:r>
        <w:t>Федеральная</w:t>
      </w:r>
      <w:r>
        <w:rPr>
          <w:spacing w:val="-7"/>
        </w:rPr>
        <w:t xml:space="preserve"> </w:t>
      </w:r>
      <w:r>
        <w:t>рабочая</w:t>
      </w:r>
      <w:r>
        <w:rPr>
          <w:spacing w:val="-1"/>
        </w:rPr>
        <w:t xml:space="preserve"> </w:t>
      </w:r>
      <w:r>
        <w:t>программа</w:t>
      </w:r>
      <w:r>
        <w:rPr>
          <w:spacing w:val="-6"/>
        </w:rPr>
        <w:t xml:space="preserve"> </w:t>
      </w:r>
      <w:r>
        <w:t xml:space="preserve">по учебному </w:t>
      </w:r>
      <w:r>
        <w:rPr>
          <w:spacing w:val="-2"/>
        </w:rPr>
        <w:t>предмету</w:t>
      </w:r>
    </w:p>
    <w:p w:rsidR="00EC4929" w:rsidRDefault="001B2B69">
      <w:pPr>
        <w:spacing w:line="274" w:lineRule="exact"/>
        <w:ind w:left="442"/>
        <w:jc w:val="both"/>
        <w:rPr>
          <w:b/>
          <w:sz w:val="24"/>
        </w:rPr>
      </w:pPr>
      <w:r>
        <w:rPr>
          <w:b/>
          <w:sz w:val="24"/>
        </w:rPr>
        <w:t>«Основы</w:t>
      </w:r>
      <w:r>
        <w:rPr>
          <w:b/>
          <w:spacing w:val="2"/>
          <w:sz w:val="24"/>
        </w:rPr>
        <w:t xml:space="preserve"> </w:t>
      </w:r>
      <w:r>
        <w:rPr>
          <w:b/>
          <w:sz w:val="24"/>
        </w:rPr>
        <w:t>безопасности</w:t>
      </w:r>
      <w:r>
        <w:rPr>
          <w:b/>
          <w:spacing w:val="2"/>
          <w:sz w:val="24"/>
        </w:rPr>
        <w:t xml:space="preserve"> </w:t>
      </w:r>
      <w:r>
        <w:rPr>
          <w:b/>
          <w:spacing w:val="-2"/>
          <w:sz w:val="24"/>
        </w:rPr>
        <w:t>жизнедеятельности».</w:t>
      </w:r>
    </w:p>
    <w:p w:rsidR="00EC4929" w:rsidRDefault="001B2B69">
      <w:pPr>
        <w:pStyle w:val="a3"/>
        <w:ind w:right="127" w:firstLine="758"/>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EC4929" w:rsidRDefault="001B2B69">
      <w:pPr>
        <w:pStyle w:val="a3"/>
        <w:spacing w:line="275" w:lineRule="exact"/>
        <w:ind w:left="1200"/>
      </w:pPr>
      <w:r>
        <w:t>Пояснительная</w:t>
      </w:r>
      <w:r>
        <w:rPr>
          <w:spacing w:val="-1"/>
        </w:rPr>
        <w:t xml:space="preserve"> </w:t>
      </w:r>
      <w:r>
        <w:rPr>
          <w:spacing w:val="-2"/>
        </w:rPr>
        <w:t>записка.</w:t>
      </w:r>
    </w:p>
    <w:p w:rsidR="00EC4929" w:rsidRDefault="001B2B69">
      <w:pPr>
        <w:pStyle w:val="a3"/>
        <w:ind w:right="130" w:firstLine="758"/>
      </w:pPr>
      <w: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EC4929" w:rsidRDefault="001B2B69">
      <w:pPr>
        <w:pStyle w:val="a3"/>
        <w:ind w:right="131" w:firstLine="758"/>
      </w:pPr>
      <w:r>
        <w:t>Программа ОБЖ позволит учителю построить освоение содержания в логике последовательного нарастания</w:t>
      </w:r>
      <w:r>
        <w:rPr>
          <w:spacing w:val="-3"/>
        </w:rPr>
        <w:t xml:space="preserve"> </w:t>
      </w:r>
      <w:r>
        <w:t>факторов</w:t>
      </w:r>
      <w:r>
        <w:rPr>
          <w:spacing w:val="-5"/>
        </w:rPr>
        <w:t xml:space="preserve"> </w:t>
      </w:r>
      <w:r>
        <w:t>опасности</w:t>
      </w:r>
      <w:r>
        <w:rPr>
          <w:spacing w:val="-5"/>
        </w:rPr>
        <w:t xml:space="preserve"> </w:t>
      </w:r>
      <w:r>
        <w:t>от</w:t>
      </w:r>
      <w:r>
        <w:rPr>
          <w:spacing w:val="-6"/>
        </w:rPr>
        <w:t xml:space="preserve"> </w:t>
      </w:r>
      <w:r>
        <w:t>опасной</w:t>
      </w:r>
      <w:r>
        <w:rPr>
          <w:spacing w:val="-2"/>
        </w:rPr>
        <w:t xml:space="preserve"> </w:t>
      </w:r>
      <w:r>
        <w:t>ситуации до чрезвычайной</w:t>
      </w:r>
      <w:r>
        <w:rPr>
          <w:spacing w:val="-2"/>
        </w:rPr>
        <w:t xml:space="preserve"> </w:t>
      </w:r>
      <w:r>
        <w:t>ситуации и</w:t>
      </w:r>
      <w:r>
        <w:rPr>
          <w:spacing w:val="-3"/>
        </w:rPr>
        <w:t xml:space="preserve"> </w:t>
      </w:r>
      <w:r>
        <w:t>разумного</w:t>
      </w:r>
      <w:r>
        <w:rPr>
          <w:spacing w:val="-4"/>
        </w:rPr>
        <w:t xml:space="preserve"> </w:t>
      </w:r>
      <w:r>
        <w:t>взаимодействия</w:t>
      </w:r>
      <w:r>
        <w:rPr>
          <w:spacing w:val="-4"/>
        </w:rPr>
        <w:t xml:space="preserve"> </w:t>
      </w:r>
      <w:r>
        <w:t>человека</w:t>
      </w:r>
      <w:r>
        <w:rPr>
          <w:spacing w:val="-5"/>
        </w:rPr>
        <w:t xml:space="preserve"> </w:t>
      </w:r>
      <w:r>
        <w:t>с</w:t>
      </w:r>
      <w:r>
        <w:rPr>
          <w:spacing w:val="-14"/>
        </w:rPr>
        <w:t xml:space="preserve"> </w:t>
      </w:r>
      <w:r>
        <w:t>окружающей</w:t>
      </w:r>
      <w:r>
        <w:rPr>
          <w:spacing w:val="-3"/>
        </w:rPr>
        <w:t xml:space="preserve"> </w:t>
      </w:r>
      <w:r>
        <w:t>средой,</w:t>
      </w:r>
      <w:r>
        <w:rPr>
          <w:spacing w:val="-3"/>
        </w:rPr>
        <w:t xml:space="preserve"> </w:t>
      </w:r>
      <w:r>
        <w:t>учесть</w:t>
      </w:r>
      <w:r>
        <w:rPr>
          <w:spacing w:val="-3"/>
        </w:rPr>
        <w:t xml:space="preserve"> </w:t>
      </w:r>
      <w:r>
        <w:t>преемственность</w:t>
      </w:r>
      <w:r>
        <w:rPr>
          <w:spacing w:val="-3"/>
        </w:rPr>
        <w:t xml:space="preserve"> </w:t>
      </w:r>
      <w:r>
        <w:t xml:space="preserve">приобретения обучающимися знаний и формирования у них умений и навыков в области безопасности </w:t>
      </w:r>
      <w:r>
        <w:rPr>
          <w:spacing w:val="-2"/>
        </w:rPr>
        <w:t>жизнедеятельности.</w:t>
      </w:r>
    </w:p>
    <w:p w:rsidR="00EC4929" w:rsidRDefault="001B2B69">
      <w:pPr>
        <w:pStyle w:val="a3"/>
        <w:spacing w:before="2" w:line="275" w:lineRule="exact"/>
        <w:ind w:left="1200"/>
      </w:pPr>
      <w:r>
        <w:t>Программа</w:t>
      </w:r>
      <w:r>
        <w:rPr>
          <w:spacing w:val="-2"/>
        </w:rPr>
        <w:t xml:space="preserve"> </w:t>
      </w:r>
      <w:r>
        <w:t>ОБЖ</w:t>
      </w:r>
      <w:r>
        <w:rPr>
          <w:spacing w:val="-4"/>
        </w:rPr>
        <w:t xml:space="preserve"> </w:t>
      </w:r>
      <w:r>
        <w:rPr>
          <w:spacing w:val="-2"/>
        </w:rPr>
        <w:t>обеспечивает:</w:t>
      </w:r>
    </w:p>
    <w:p w:rsidR="00EC4929" w:rsidRDefault="001B2B69">
      <w:pPr>
        <w:pStyle w:val="a3"/>
        <w:spacing w:line="242" w:lineRule="auto"/>
        <w:ind w:right="134" w:firstLine="758"/>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EC4929" w:rsidRDefault="001B2B69">
      <w:pPr>
        <w:pStyle w:val="a3"/>
        <w:ind w:right="133" w:firstLine="758"/>
      </w:pPr>
      <w: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w:t>
      </w:r>
      <w:r>
        <w:rPr>
          <w:spacing w:val="-2"/>
        </w:rPr>
        <w:t>образования;</w:t>
      </w:r>
    </w:p>
    <w:p w:rsidR="00EC4929" w:rsidRDefault="001B2B69">
      <w:pPr>
        <w:pStyle w:val="a3"/>
        <w:spacing w:line="237" w:lineRule="auto"/>
        <w:ind w:right="136" w:firstLine="758"/>
      </w:pPr>
      <w:r>
        <w:t>возможность</w:t>
      </w:r>
      <w:r>
        <w:rPr>
          <w:spacing w:val="-2"/>
        </w:rPr>
        <w:t xml:space="preserve"> </w:t>
      </w:r>
      <w:r>
        <w:t>выработки</w:t>
      </w:r>
      <w:r>
        <w:rPr>
          <w:spacing w:val="-2"/>
        </w:rPr>
        <w:t xml:space="preserve"> </w:t>
      </w:r>
      <w:r>
        <w:t>и</w:t>
      </w:r>
      <w:r>
        <w:rPr>
          <w:spacing w:val="-2"/>
        </w:rPr>
        <w:t xml:space="preserve"> </w:t>
      </w:r>
      <w:r>
        <w:t>закрепления у</w:t>
      </w:r>
      <w:r>
        <w:rPr>
          <w:spacing w:val="-7"/>
        </w:rPr>
        <w:t xml:space="preserve"> </w:t>
      </w:r>
      <w:r>
        <w:t>обучающихся умений и</w:t>
      </w:r>
      <w:r>
        <w:rPr>
          <w:spacing w:val="-2"/>
        </w:rPr>
        <w:t xml:space="preserve"> </w:t>
      </w:r>
      <w:r>
        <w:t>навыков,</w:t>
      </w:r>
      <w:r>
        <w:rPr>
          <w:spacing w:val="-1"/>
        </w:rPr>
        <w:t xml:space="preserve"> </w:t>
      </w:r>
      <w:r>
        <w:t>необходимых</w:t>
      </w:r>
      <w:r>
        <w:rPr>
          <w:spacing w:val="-3"/>
        </w:rPr>
        <w:t xml:space="preserve"> </w:t>
      </w:r>
      <w:r>
        <w:t>для последующей жизни;</w:t>
      </w:r>
    </w:p>
    <w:p w:rsidR="00EC4929" w:rsidRDefault="001B2B69">
      <w:pPr>
        <w:pStyle w:val="a3"/>
        <w:spacing w:before="4" w:line="237" w:lineRule="auto"/>
        <w:ind w:right="132" w:firstLine="758"/>
      </w:pPr>
      <w:r>
        <w:t xml:space="preserve">выработку практико-ориентированных компетенций, соответствующих потребностям </w:t>
      </w:r>
      <w:r>
        <w:rPr>
          <w:spacing w:val="-2"/>
        </w:rPr>
        <w:t>современности;</w:t>
      </w:r>
    </w:p>
    <w:p w:rsidR="00EC4929" w:rsidRDefault="001B2B69">
      <w:pPr>
        <w:pStyle w:val="a3"/>
        <w:spacing w:before="3"/>
        <w:ind w:right="141" w:firstLine="758"/>
      </w:pPr>
      <w:r>
        <w:t>реализацию</w:t>
      </w:r>
      <w:r>
        <w:rPr>
          <w:spacing w:val="-11"/>
        </w:rPr>
        <w:t xml:space="preserve"> </w:t>
      </w:r>
      <w:r>
        <w:t>оптимального</w:t>
      </w:r>
      <w:r>
        <w:rPr>
          <w:spacing w:val="-1"/>
        </w:rPr>
        <w:t xml:space="preserve"> </w:t>
      </w:r>
      <w:r>
        <w:t>баланса</w:t>
      </w:r>
      <w:r>
        <w:rPr>
          <w:spacing w:val="-10"/>
        </w:rPr>
        <w:t xml:space="preserve"> </w:t>
      </w:r>
      <w:r>
        <w:t>межпредметных</w:t>
      </w:r>
      <w:r>
        <w:rPr>
          <w:spacing w:val="-9"/>
        </w:rPr>
        <w:t xml:space="preserve"> </w:t>
      </w:r>
      <w:r>
        <w:t>связей</w:t>
      </w:r>
      <w:r>
        <w:rPr>
          <w:spacing w:val="-8"/>
        </w:rPr>
        <w:t xml:space="preserve"> </w:t>
      </w:r>
      <w:r>
        <w:t>и</w:t>
      </w:r>
      <w:r>
        <w:rPr>
          <w:spacing w:val="-8"/>
        </w:rPr>
        <w:t xml:space="preserve"> </w:t>
      </w:r>
      <w:r>
        <w:t>их</w:t>
      </w:r>
      <w:r>
        <w:rPr>
          <w:spacing w:val="-9"/>
        </w:rPr>
        <w:t xml:space="preserve"> </w:t>
      </w:r>
      <w:r>
        <w:t>разумное</w:t>
      </w:r>
      <w:r>
        <w:rPr>
          <w:spacing w:val="-5"/>
        </w:rPr>
        <w:t xml:space="preserve"> </w:t>
      </w:r>
      <w:r>
        <w:t>взаимодополнение, способствующее формированию практических умений и навыков.</w:t>
      </w:r>
    </w:p>
    <w:p w:rsidR="00EC4929" w:rsidRDefault="001B2B69">
      <w:pPr>
        <w:pStyle w:val="a3"/>
        <w:spacing w:before="1"/>
        <w:ind w:right="133" w:firstLine="758"/>
      </w:pPr>
      <w: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C4929" w:rsidRDefault="001B2B69">
      <w:pPr>
        <w:pStyle w:val="a3"/>
        <w:ind w:left="1200" w:right="967"/>
        <w:jc w:val="left"/>
      </w:pPr>
      <w:r>
        <w:t>модуль</w:t>
      </w:r>
      <w:r>
        <w:rPr>
          <w:spacing w:val="-4"/>
        </w:rPr>
        <w:t xml:space="preserve"> </w:t>
      </w:r>
      <w:r>
        <w:t>№</w:t>
      </w:r>
      <w:r>
        <w:rPr>
          <w:spacing w:val="-4"/>
        </w:rPr>
        <w:t xml:space="preserve"> </w:t>
      </w:r>
      <w:r>
        <w:t>1</w:t>
      </w:r>
      <w:r>
        <w:rPr>
          <w:spacing w:val="-5"/>
        </w:rPr>
        <w:t xml:space="preserve"> </w:t>
      </w:r>
      <w:r>
        <w:t>«Культура</w:t>
      </w:r>
      <w:r>
        <w:rPr>
          <w:spacing w:val="-6"/>
        </w:rPr>
        <w:t xml:space="preserve"> </w:t>
      </w:r>
      <w:r>
        <w:t>безопасности</w:t>
      </w:r>
      <w:r>
        <w:rPr>
          <w:spacing w:val="-7"/>
        </w:rPr>
        <w:t xml:space="preserve"> </w:t>
      </w:r>
      <w:r>
        <w:t>жизнедеятельности</w:t>
      </w:r>
      <w:r>
        <w:rPr>
          <w:spacing w:val="-8"/>
        </w:rPr>
        <w:t xml:space="preserve"> </w:t>
      </w:r>
      <w:r>
        <w:t>в</w:t>
      </w:r>
      <w:r>
        <w:rPr>
          <w:spacing w:val="-4"/>
        </w:rPr>
        <w:t xml:space="preserve"> </w:t>
      </w:r>
      <w:r>
        <w:t>современном</w:t>
      </w:r>
      <w:r>
        <w:rPr>
          <w:spacing w:val="-12"/>
        </w:rPr>
        <w:t xml:space="preserve"> </w:t>
      </w:r>
      <w:r>
        <w:t>обществе»; модуль № 2 «Безопасность в быту»; модуль № 3</w:t>
      </w:r>
    </w:p>
    <w:p w:rsidR="00EC4929" w:rsidRDefault="001B2B69">
      <w:pPr>
        <w:pStyle w:val="a3"/>
        <w:spacing w:before="1"/>
        <w:ind w:left="1200" w:right="3368"/>
        <w:jc w:val="left"/>
      </w:pPr>
      <w:r>
        <w:t>«Безопасность</w:t>
      </w:r>
      <w:r>
        <w:rPr>
          <w:spacing w:val="-5"/>
        </w:rPr>
        <w:t xml:space="preserve"> </w:t>
      </w:r>
      <w:r>
        <w:t>на</w:t>
      </w:r>
      <w:r>
        <w:rPr>
          <w:spacing w:val="-10"/>
        </w:rPr>
        <w:t xml:space="preserve"> </w:t>
      </w:r>
      <w:r>
        <w:t>транспорте»;</w:t>
      </w:r>
      <w:r>
        <w:rPr>
          <w:spacing w:val="-9"/>
        </w:rPr>
        <w:t xml:space="preserve"> </w:t>
      </w:r>
      <w:r>
        <w:t>модуль</w:t>
      </w:r>
      <w:r>
        <w:rPr>
          <w:spacing w:val="-4"/>
        </w:rPr>
        <w:t xml:space="preserve"> </w:t>
      </w:r>
      <w:r>
        <w:t>№</w:t>
      </w:r>
      <w:r>
        <w:rPr>
          <w:spacing w:val="-4"/>
        </w:rPr>
        <w:t xml:space="preserve"> </w:t>
      </w:r>
      <w:r>
        <w:t>4</w:t>
      </w:r>
      <w:r>
        <w:rPr>
          <w:spacing w:val="-5"/>
        </w:rPr>
        <w:t xml:space="preserve"> </w:t>
      </w:r>
      <w:r>
        <w:t>«Безопасность в общественных местах»; модуль № 5 «Безопасность в природной среде»;</w:t>
      </w:r>
    </w:p>
    <w:p w:rsidR="00EC4929" w:rsidRDefault="001B2B69">
      <w:pPr>
        <w:pStyle w:val="a3"/>
        <w:spacing w:line="274" w:lineRule="exact"/>
        <w:ind w:left="1200"/>
        <w:jc w:val="left"/>
      </w:pPr>
      <w:r>
        <w:t>модуль</w:t>
      </w:r>
      <w:r>
        <w:rPr>
          <w:spacing w:val="-2"/>
        </w:rPr>
        <w:t xml:space="preserve"> </w:t>
      </w:r>
      <w:r>
        <w:t>№</w:t>
      </w:r>
      <w:r>
        <w:rPr>
          <w:spacing w:val="-1"/>
        </w:rPr>
        <w:t xml:space="preserve"> </w:t>
      </w:r>
      <w:r>
        <w:t>6</w:t>
      </w:r>
      <w:r>
        <w:rPr>
          <w:spacing w:val="-2"/>
        </w:rPr>
        <w:t xml:space="preserve"> </w:t>
      </w:r>
      <w:r>
        <w:t>«Здоровье</w:t>
      </w:r>
      <w:r>
        <w:rPr>
          <w:spacing w:val="-8"/>
        </w:rPr>
        <w:t xml:space="preserve"> </w:t>
      </w:r>
      <w:r>
        <w:t>и</w:t>
      </w:r>
      <w:r>
        <w:rPr>
          <w:spacing w:val="-1"/>
        </w:rPr>
        <w:t xml:space="preserve"> </w:t>
      </w:r>
      <w:r>
        <w:t>как</w:t>
      </w:r>
      <w:r>
        <w:rPr>
          <w:spacing w:val="-4"/>
        </w:rPr>
        <w:t xml:space="preserve"> </w:t>
      </w:r>
      <w:r>
        <w:t>его</w:t>
      </w:r>
      <w:r>
        <w:rPr>
          <w:spacing w:val="-2"/>
        </w:rPr>
        <w:t xml:space="preserve"> </w:t>
      </w:r>
      <w:r>
        <w:t>сохранить. Основы</w:t>
      </w:r>
      <w:r>
        <w:rPr>
          <w:spacing w:val="-5"/>
        </w:rPr>
        <w:t xml:space="preserve"> </w:t>
      </w:r>
      <w:r>
        <w:t>медицинских</w:t>
      </w:r>
      <w:r>
        <w:rPr>
          <w:spacing w:val="-6"/>
        </w:rPr>
        <w:t xml:space="preserve"> </w:t>
      </w:r>
      <w:r>
        <w:t>знаний»;</w:t>
      </w:r>
      <w:r>
        <w:rPr>
          <w:spacing w:val="-7"/>
        </w:rPr>
        <w:t xml:space="preserve"> </w:t>
      </w:r>
      <w:r>
        <w:t>модуль</w:t>
      </w:r>
      <w:r>
        <w:rPr>
          <w:spacing w:val="-1"/>
        </w:rPr>
        <w:t xml:space="preserve"> </w:t>
      </w:r>
      <w:r>
        <w:t>№</w:t>
      </w:r>
      <w:r>
        <w:rPr>
          <w:spacing w:val="-1"/>
        </w:rPr>
        <w:t xml:space="preserve"> </w:t>
      </w:r>
      <w:r>
        <w:rPr>
          <w:spacing w:val="-10"/>
        </w:rPr>
        <w:t>7</w:t>
      </w:r>
    </w:p>
    <w:p w:rsidR="00EC4929" w:rsidRDefault="001B2B69">
      <w:pPr>
        <w:pStyle w:val="a3"/>
        <w:spacing w:before="2"/>
        <w:ind w:left="1200"/>
        <w:jc w:val="left"/>
      </w:pPr>
      <w:r>
        <w:t>«Безопасность</w:t>
      </w:r>
      <w:r>
        <w:rPr>
          <w:spacing w:val="-5"/>
        </w:rPr>
        <w:t xml:space="preserve"> </w:t>
      </w:r>
      <w:r>
        <w:t>в</w:t>
      </w:r>
      <w:r>
        <w:rPr>
          <w:spacing w:val="1"/>
        </w:rPr>
        <w:t xml:space="preserve"> </w:t>
      </w:r>
      <w:r>
        <w:rPr>
          <w:spacing w:val="-2"/>
        </w:rPr>
        <w:t>социуме»;</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firstLine="758"/>
        <w:jc w:val="left"/>
      </w:pPr>
      <w:r>
        <w:lastRenderedPageBreak/>
        <w:t>модуль № 8 «Безопасность в информационном пространстве»; модуль № 9 «Основы противодействия</w:t>
      </w:r>
      <w:r>
        <w:rPr>
          <w:spacing w:val="-7"/>
        </w:rPr>
        <w:t xml:space="preserve"> </w:t>
      </w:r>
      <w:r>
        <w:t>экстремизму</w:t>
      </w:r>
      <w:r>
        <w:rPr>
          <w:spacing w:val="-12"/>
        </w:rPr>
        <w:t xml:space="preserve"> </w:t>
      </w:r>
      <w:r>
        <w:t>и</w:t>
      </w:r>
      <w:r>
        <w:rPr>
          <w:spacing w:val="-2"/>
        </w:rPr>
        <w:t xml:space="preserve"> </w:t>
      </w:r>
      <w:r>
        <w:t>терроризму»;</w:t>
      </w:r>
      <w:r>
        <w:rPr>
          <w:spacing w:val="-7"/>
        </w:rPr>
        <w:t xml:space="preserve"> </w:t>
      </w:r>
      <w:r>
        <w:t>модуль</w:t>
      </w:r>
      <w:r>
        <w:rPr>
          <w:spacing w:val="-2"/>
        </w:rPr>
        <w:t xml:space="preserve"> </w:t>
      </w:r>
      <w:r>
        <w:t>№</w:t>
      </w:r>
      <w:r>
        <w:rPr>
          <w:spacing w:val="-2"/>
        </w:rPr>
        <w:t xml:space="preserve"> </w:t>
      </w:r>
      <w:r>
        <w:t>10</w:t>
      </w:r>
      <w:r>
        <w:rPr>
          <w:spacing w:val="-2"/>
        </w:rPr>
        <w:t xml:space="preserve"> </w:t>
      </w:r>
      <w:r>
        <w:t>«Взаимодействие</w:t>
      </w:r>
      <w:r>
        <w:rPr>
          <w:spacing w:val="-3"/>
        </w:rPr>
        <w:t xml:space="preserve"> </w:t>
      </w:r>
      <w:r>
        <w:t>личности,</w:t>
      </w:r>
      <w:r>
        <w:rPr>
          <w:spacing w:val="-9"/>
        </w:rPr>
        <w:t xml:space="preserve"> </w:t>
      </w:r>
      <w:r>
        <w:t>общества</w:t>
      </w:r>
      <w:r>
        <w:rPr>
          <w:spacing w:val="-3"/>
        </w:rPr>
        <w:t xml:space="preserve"> </w:t>
      </w:r>
      <w:r>
        <w:t>и государства в обеспечении безопасности жизни и здоровья населения».</w:t>
      </w:r>
    </w:p>
    <w:p w:rsidR="00EC4929" w:rsidRDefault="001B2B69">
      <w:pPr>
        <w:pStyle w:val="a3"/>
        <w:spacing w:before="2" w:line="275" w:lineRule="exact"/>
        <w:ind w:left="1200"/>
        <w:jc w:val="left"/>
      </w:pPr>
      <w:r>
        <w:t>В</w:t>
      </w:r>
      <w:r>
        <w:rPr>
          <w:spacing w:val="-6"/>
        </w:rPr>
        <w:t xml:space="preserve"> </w:t>
      </w:r>
      <w:r>
        <w:t>целях</w:t>
      </w:r>
      <w:r>
        <w:rPr>
          <w:spacing w:val="-7"/>
        </w:rPr>
        <w:t xml:space="preserve"> </w:t>
      </w:r>
      <w:r>
        <w:t>обеспечения</w:t>
      </w:r>
      <w:r>
        <w:rPr>
          <w:spacing w:val="-2"/>
        </w:rPr>
        <w:t xml:space="preserve"> </w:t>
      </w:r>
      <w:r>
        <w:t>системного</w:t>
      </w:r>
      <w:r>
        <w:rPr>
          <w:spacing w:val="2"/>
        </w:rPr>
        <w:t xml:space="preserve"> </w:t>
      </w:r>
      <w:r>
        <w:t>подхода</w:t>
      </w:r>
      <w:r>
        <w:rPr>
          <w:spacing w:val="-3"/>
        </w:rPr>
        <w:t xml:space="preserve"> </w:t>
      </w:r>
      <w:r>
        <w:t>в</w:t>
      </w:r>
      <w:r>
        <w:rPr>
          <w:spacing w:val="-5"/>
        </w:rPr>
        <w:t xml:space="preserve"> </w:t>
      </w:r>
      <w:r>
        <w:t xml:space="preserve">изучении </w:t>
      </w:r>
      <w:r>
        <w:rPr>
          <w:spacing w:val="-2"/>
        </w:rPr>
        <w:t>учебного</w:t>
      </w:r>
    </w:p>
    <w:p w:rsidR="00EC4929" w:rsidRDefault="001B2B69">
      <w:pPr>
        <w:pStyle w:val="a3"/>
        <w:tabs>
          <w:tab w:val="left" w:pos="9123"/>
        </w:tabs>
        <w:spacing w:line="242" w:lineRule="auto"/>
        <w:ind w:right="139"/>
        <w:jc w:val="left"/>
      </w:pPr>
      <w: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tab/>
      </w:r>
      <w:r>
        <w:rPr>
          <w:spacing w:val="-2"/>
        </w:rPr>
        <w:t>(тематических</w:t>
      </w:r>
    </w:p>
    <w:p w:rsidR="00EC4929" w:rsidRDefault="001B2B69">
      <w:pPr>
        <w:pStyle w:val="a3"/>
        <w:spacing w:line="271" w:lineRule="exact"/>
        <w:ind w:left="3491"/>
        <w:jc w:val="left"/>
      </w:pPr>
      <w:r>
        <w:t>линий)</w:t>
      </w:r>
      <w:r>
        <w:rPr>
          <w:spacing w:val="-2"/>
        </w:rPr>
        <w:t xml:space="preserve"> </w:t>
      </w:r>
      <w:r>
        <w:t>в</w:t>
      </w:r>
      <w:r>
        <w:rPr>
          <w:spacing w:val="-1"/>
        </w:rPr>
        <w:t xml:space="preserve"> </w:t>
      </w:r>
      <w:r>
        <w:t>парадигме</w:t>
      </w:r>
      <w:r>
        <w:rPr>
          <w:spacing w:val="4"/>
        </w:rPr>
        <w:t xml:space="preserve"> </w:t>
      </w:r>
      <w:r>
        <w:rPr>
          <w:spacing w:val="-2"/>
        </w:rPr>
        <w:t>безопасной</w:t>
      </w:r>
    </w:p>
    <w:p w:rsidR="00EC4929" w:rsidRDefault="001B2B69">
      <w:pPr>
        <w:pStyle w:val="a3"/>
        <w:spacing w:before="4" w:line="237" w:lineRule="auto"/>
        <w:jc w:val="left"/>
      </w:pPr>
      <w:r>
        <w:t>жизнедеятельности:</w:t>
      </w:r>
      <w:r>
        <w:rPr>
          <w:spacing w:val="-11"/>
        </w:rPr>
        <w:t xml:space="preserve"> </w:t>
      </w:r>
      <w:r>
        <w:t>«предвидеть</w:t>
      </w:r>
      <w:r>
        <w:rPr>
          <w:spacing w:val="-6"/>
        </w:rPr>
        <w:t xml:space="preserve"> </w:t>
      </w:r>
      <w:r>
        <w:t>опасность</w:t>
      </w:r>
      <w:r>
        <w:rPr>
          <w:spacing w:val="-1"/>
        </w:rPr>
        <w:t xml:space="preserve"> </w:t>
      </w:r>
      <w:r>
        <w:t>—&gt;</w:t>
      </w:r>
      <w:r>
        <w:rPr>
          <w:spacing w:val="-9"/>
        </w:rPr>
        <w:t xml:space="preserve"> </w:t>
      </w:r>
      <w:r>
        <w:t>по</w:t>
      </w:r>
      <w:r>
        <w:rPr>
          <w:spacing w:val="-8"/>
        </w:rPr>
        <w:t xml:space="preserve"> </w:t>
      </w:r>
      <w:r>
        <w:t>возможности</w:t>
      </w:r>
      <w:r>
        <w:rPr>
          <w:spacing w:val="-7"/>
        </w:rPr>
        <w:t xml:space="preserve"> </w:t>
      </w:r>
      <w:r>
        <w:t>её</w:t>
      </w:r>
      <w:r>
        <w:rPr>
          <w:spacing w:val="-9"/>
        </w:rPr>
        <w:t xml:space="preserve"> </w:t>
      </w:r>
      <w:r>
        <w:t>избегать</w:t>
      </w:r>
      <w:r>
        <w:rPr>
          <w:spacing w:val="-7"/>
        </w:rPr>
        <w:t xml:space="preserve"> </w:t>
      </w:r>
      <w:r>
        <w:t>—&gt;</w:t>
      </w:r>
      <w:r>
        <w:rPr>
          <w:spacing w:val="-9"/>
        </w:rPr>
        <w:t xml:space="preserve"> </w:t>
      </w:r>
      <w:r>
        <w:t>при</w:t>
      </w:r>
      <w:r>
        <w:rPr>
          <w:spacing w:val="-11"/>
        </w:rPr>
        <w:t xml:space="preserve"> </w:t>
      </w:r>
      <w:r>
        <w:t xml:space="preserve">необходимости </w:t>
      </w:r>
      <w:r>
        <w:rPr>
          <w:spacing w:val="-2"/>
        </w:rPr>
        <w:t>действовать».</w:t>
      </w:r>
    </w:p>
    <w:p w:rsidR="00EC4929" w:rsidRDefault="001B2B69">
      <w:pPr>
        <w:pStyle w:val="a3"/>
        <w:tabs>
          <w:tab w:val="left" w:pos="2342"/>
          <w:tab w:val="left" w:pos="3488"/>
          <w:tab w:val="left" w:pos="5546"/>
          <w:tab w:val="left" w:pos="5997"/>
          <w:tab w:val="left" w:pos="6942"/>
          <w:tab w:val="left" w:pos="8318"/>
          <w:tab w:val="left" w:pos="9723"/>
          <w:tab w:val="left" w:pos="10630"/>
        </w:tabs>
        <w:spacing w:before="5" w:line="237" w:lineRule="auto"/>
        <w:ind w:right="139" w:firstLine="758"/>
        <w:jc w:val="left"/>
      </w:pPr>
      <w:r>
        <w:rPr>
          <w:spacing w:val="-2"/>
        </w:rPr>
        <w:t>Учебный</w:t>
      </w:r>
      <w:r>
        <w:tab/>
      </w:r>
      <w:r>
        <w:rPr>
          <w:spacing w:val="-2"/>
        </w:rPr>
        <w:t>материал</w:t>
      </w:r>
      <w:r>
        <w:tab/>
      </w:r>
      <w:r>
        <w:rPr>
          <w:spacing w:val="-2"/>
        </w:rPr>
        <w:t>систематизирован</w:t>
      </w:r>
      <w:r>
        <w:tab/>
      </w:r>
      <w:r>
        <w:rPr>
          <w:spacing w:val="-6"/>
        </w:rPr>
        <w:t>по</w:t>
      </w:r>
      <w:r>
        <w:tab/>
      </w:r>
      <w:r>
        <w:rPr>
          <w:spacing w:val="-2"/>
        </w:rPr>
        <w:t>сферам</w:t>
      </w:r>
      <w:r>
        <w:tab/>
      </w:r>
      <w:r>
        <w:rPr>
          <w:spacing w:val="-2"/>
        </w:rPr>
        <w:t>возможных</w:t>
      </w:r>
      <w:r>
        <w:tab/>
      </w:r>
      <w:r>
        <w:rPr>
          <w:spacing w:val="-2"/>
        </w:rPr>
        <w:t>проявлений</w:t>
      </w:r>
      <w:r>
        <w:tab/>
      </w:r>
      <w:r>
        <w:rPr>
          <w:spacing w:val="-2"/>
        </w:rPr>
        <w:t>рисков</w:t>
      </w:r>
      <w:r>
        <w:tab/>
      </w:r>
      <w:r>
        <w:rPr>
          <w:spacing w:val="-10"/>
        </w:rPr>
        <w:t xml:space="preserve">и </w:t>
      </w:r>
      <w:r>
        <w:rPr>
          <w:spacing w:val="-2"/>
        </w:rPr>
        <w:t>опасностей:</w:t>
      </w:r>
    </w:p>
    <w:p w:rsidR="00EC4929" w:rsidRDefault="001B2B69">
      <w:pPr>
        <w:pStyle w:val="a3"/>
        <w:spacing w:before="6" w:line="237" w:lineRule="auto"/>
        <w:ind w:firstLine="758"/>
        <w:jc w:val="left"/>
      </w:pPr>
      <w:r>
        <w:t>помещения</w:t>
      </w:r>
      <w:r>
        <w:rPr>
          <w:spacing w:val="-8"/>
        </w:rPr>
        <w:t xml:space="preserve"> </w:t>
      </w:r>
      <w:r>
        <w:t>и</w:t>
      </w:r>
      <w:r>
        <w:rPr>
          <w:spacing w:val="-2"/>
        </w:rPr>
        <w:t xml:space="preserve"> </w:t>
      </w:r>
      <w:r>
        <w:t>бытовые</w:t>
      </w:r>
      <w:r>
        <w:rPr>
          <w:spacing w:val="-8"/>
        </w:rPr>
        <w:t xml:space="preserve"> </w:t>
      </w:r>
      <w:r>
        <w:t>условия;</w:t>
      </w:r>
      <w:r>
        <w:rPr>
          <w:spacing w:val="-3"/>
        </w:rPr>
        <w:t xml:space="preserve"> </w:t>
      </w:r>
      <w:r>
        <w:t>улица</w:t>
      </w:r>
      <w:r>
        <w:rPr>
          <w:spacing w:val="-4"/>
        </w:rPr>
        <w:t xml:space="preserve"> </w:t>
      </w:r>
      <w:r>
        <w:t>и</w:t>
      </w:r>
      <w:r>
        <w:rPr>
          <w:spacing w:val="-2"/>
        </w:rPr>
        <w:t xml:space="preserve"> </w:t>
      </w:r>
      <w:r>
        <w:t>общественные</w:t>
      </w:r>
      <w:r>
        <w:rPr>
          <w:spacing w:val="-8"/>
        </w:rPr>
        <w:t xml:space="preserve"> </w:t>
      </w:r>
      <w:r>
        <w:t>места;</w:t>
      </w:r>
      <w:r>
        <w:rPr>
          <w:spacing w:val="-8"/>
        </w:rPr>
        <w:t xml:space="preserve"> </w:t>
      </w:r>
      <w:r>
        <w:t>природные</w:t>
      </w:r>
      <w:r>
        <w:rPr>
          <w:spacing w:val="-4"/>
        </w:rPr>
        <w:t xml:space="preserve"> </w:t>
      </w:r>
      <w:r>
        <w:t>условия; коммуникационные связи и каналы; объекты и учреждения культуры и другие.</w:t>
      </w:r>
    </w:p>
    <w:p w:rsidR="00EC4929" w:rsidRDefault="001B2B69">
      <w:pPr>
        <w:pStyle w:val="a3"/>
        <w:spacing w:before="4"/>
        <w:ind w:right="128" w:firstLine="758"/>
      </w:pPr>
      <w: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C4929" w:rsidRDefault="001B2B69">
      <w:pPr>
        <w:pStyle w:val="a3"/>
        <w:ind w:right="127" w:firstLine="758"/>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w:t>
      </w:r>
      <w:r>
        <w:rPr>
          <w:spacing w:val="-9"/>
        </w:rPr>
        <w:t xml:space="preserve"> </w:t>
      </w:r>
      <w:r>
        <w:t>их</w:t>
      </w:r>
      <w:r>
        <w:rPr>
          <w:spacing w:val="-11"/>
        </w:rPr>
        <w:t xml:space="preserve"> </w:t>
      </w:r>
      <w:r>
        <w:t>значение</w:t>
      </w:r>
      <w:r>
        <w:rPr>
          <w:spacing w:val="-12"/>
        </w:rPr>
        <w:t xml:space="preserve"> </w:t>
      </w:r>
      <w:r>
        <w:t>не</w:t>
      </w:r>
      <w:r>
        <w:rPr>
          <w:spacing w:val="-4"/>
        </w:rPr>
        <w:t xml:space="preserve"> </w:t>
      </w:r>
      <w:r>
        <w:t>только</w:t>
      </w:r>
      <w:r>
        <w:rPr>
          <w:spacing w:val="-7"/>
        </w:rPr>
        <w:t xml:space="preserve"> </w:t>
      </w:r>
      <w:r>
        <w:t>для</w:t>
      </w:r>
      <w:r>
        <w:rPr>
          <w:spacing w:val="-7"/>
        </w:rPr>
        <w:t xml:space="preserve"> </w:t>
      </w:r>
      <w:r>
        <w:t>самого</w:t>
      </w:r>
      <w:r>
        <w:rPr>
          <w:spacing w:val="-7"/>
        </w:rPr>
        <w:t xml:space="preserve"> </w:t>
      </w:r>
      <w:r>
        <w:t>человека,</w:t>
      </w:r>
      <w:r>
        <w:rPr>
          <w:spacing w:val="-5"/>
        </w:rPr>
        <w:t xml:space="preserve"> </w:t>
      </w:r>
      <w:r>
        <w:t>но</w:t>
      </w:r>
      <w:r>
        <w:rPr>
          <w:spacing w:val="-7"/>
        </w:rPr>
        <w:t xml:space="preserve"> </w:t>
      </w:r>
      <w:r>
        <w:t>также</w:t>
      </w:r>
      <w:r>
        <w:rPr>
          <w:spacing w:val="-8"/>
        </w:rPr>
        <w:t xml:space="preserve"> </w:t>
      </w:r>
      <w:r>
        <w:t>для</w:t>
      </w:r>
      <w:r>
        <w:rPr>
          <w:spacing w:val="-11"/>
        </w:rPr>
        <w:t xml:space="preserve"> </w:t>
      </w:r>
      <w:r>
        <w:t>общества</w:t>
      </w:r>
      <w:r>
        <w:rPr>
          <w:spacing w:val="-8"/>
        </w:rPr>
        <w:t xml:space="preserve"> </w:t>
      </w:r>
      <w:r>
        <w:t>и</w:t>
      </w:r>
      <w:r>
        <w:rPr>
          <w:spacing w:val="-11"/>
        </w:rPr>
        <w:t xml:space="preserve"> </w:t>
      </w:r>
      <w:r>
        <w:t>государства.</w:t>
      </w:r>
      <w:r>
        <w:rPr>
          <w:spacing w:val="-5"/>
        </w:rPr>
        <w:t xml:space="preserve"> </w:t>
      </w:r>
      <w:r>
        <w:t>При этом центральной проблемой безопасности жизнедеятельности остаётся сохранение жизни и здоровья каждого человека.</w:t>
      </w:r>
    </w:p>
    <w:p w:rsidR="00EC4929" w:rsidRDefault="001B2B69">
      <w:pPr>
        <w:pStyle w:val="a3"/>
        <w:tabs>
          <w:tab w:val="left" w:pos="1027"/>
          <w:tab w:val="left" w:pos="2547"/>
          <w:tab w:val="left" w:pos="4154"/>
          <w:tab w:val="left" w:pos="4499"/>
          <w:tab w:val="left" w:pos="6103"/>
          <w:tab w:val="left" w:pos="6154"/>
          <w:tab w:val="left" w:pos="7093"/>
          <w:tab w:val="left" w:pos="7760"/>
          <w:tab w:val="left" w:pos="8743"/>
          <w:tab w:val="left" w:pos="9085"/>
        </w:tabs>
        <w:spacing w:before="1"/>
        <w:ind w:right="126" w:firstLine="758"/>
        <w:jc w:val="left"/>
      </w:pPr>
      <w:r>
        <w:t>В</w:t>
      </w:r>
      <w:r>
        <w:rPr>
          <w:spacing w:val="40"/>
        </w:rPr>
        <w:t xml:space="preserve"> </w:t>
      </w:r>
      <w:r>
        <w:t>данных</w:t>
      </w:r>
      <w:r>
        <w:rPr>
          <w:spacing w:val="40"/>
        </w:rPr>
        <w:t xml:space="preserve"> </w:t>
      </w:r>
      <w:r>
        <w:t>обстоятельствах</w:t>
      </w:r>
      <w:r>
        <w:rPr>
          <w:spacing w:val="40"/>
        </w:rPr>
        <w:t xml:space="preserve"> </w:t>
      </w:r>
      <w:r>
        <w:t>колоссальное</w:t>
      </w:r>
      <w:r>
        <w:rPr>
          <w:spacing w:val="40"/>
        </w:rPr>
        <w:t xml:space="preserve"> </w:t>
      </w:r>
      <w:r>
        <w:t>значение</w:t>
      </w:r>
      <w:r>
        <w:rPr>
          <w:spacing w:val="40"/>
        </w:rPr>
        <w:t xml:space="preserve"> </w:t>
      </w:r>
      <w:r>
        <w:t>приобретает</w:t>
      </w:r>
      <w:r>
        <w:rPr>
          <w:spacing w:val="40"/>
        </w:rPr>
        <w:t xml:space="preserve"> </w:t>
      </w:r>
      <w:r>
        <w:t>качественное</w:t>
      </w:r>
      <w:r>
        <w:rPr>
          <w:spacing w:val="37"/>
        </w:rPr>
        <w:t xml:space="preserve"> </w:t>
      </w:r>
      <w:r>
        <w:t>образование подрастающего</w:t>
      </w:r>
      <w:r>
        <w:rPr>
          <w:spacing w:val="40"/>
        </w:rPr>
        <w:t xml:space="preserve"> </w:t>
      </w:r>
      <w:r>
        <w:t>поколения</w:t>
      </w:r>
      <w:r>
        <w:rPr>
          <w:spacing w:val="40"/>
        </w:rPr>
        <w:t xml:space="preserve"> </w:t>
      </w:r>
      <w:r>
        <w:t>россиян,</w:t>
      </w:r>
      <w:r>
        <w:rPr>
          <w:spacing w:val="40"/>
        </w:rPr>
        <w:t xml:space="preserve"> </w:t>
      </w:r>
      <w:r>
        <w:t>направленное</w:t>
      </w:r>
      <w:r>
        <w:rPr>
          <w:spacing w:val="40"/>
        </w:rPr>
        <w:t xml:space="preserve"> </w:t>
      </w:r>
      <w:r>
        <w:t>на</w:t>
      </w:r>
      <w:r>
        <w:rPr>
          <w:spacing w:val="40"/>
        </w:rPr>
        <w:t xml:space="preserve"> </w:t>
      </w:r>
      <w:r>
        <w:t>формирование</w:t>
      </w:r>
      <w:r>
        <w:rPr>
          <w:spacing w:val="40"/>
        </w:rPr>
        <w:t xml:space="preserve"> </w:t>
      </w:r>
      <w:r>
        <w:t>гражданской</w:t>
      </w:r>
      <w:r>
        <w:rPr>
          <w:spacing w:val="40"/>
        </w:rPr>
        <w:t xml:space="preserve"> </w:t>
      </w:r>
      <w:r>
        <w:t xml:space="preserve">идентичности, воспитание личности безопасного типа, овладение знаниями, умениями, навыками и компетенцией </w:t>
      </w:r>
      <w:r>
        <w:rPr>
          <w:spacing w:val="-4"/>
        </w:rPr>
        <w:t>для</w:t>
      </w:r>
      <w:r>
        <w:tab/>
      </w:r>
      <w:r>
        <w:rPr>
          <w:spacing w:val="-2"/>
        </w:rPr>
        <w:t>обеспечения</w:t>
      </w:r>
      <w:r>
        <w:tab/>
      </w:r>
      <w:r>
        <w:rPr>
          <w:spacing w:val="-2"/>
        </w:rPr>
        <w:t>безопасности</w:t>
      </w:r>
      <w:r>
        <w:tab/>
      </w:r>
      <w:r>
        <w:rPr>
          <w:spacing w:val="-10"/>
        </w:rPr>
        <w:t>в</w:t>
      </w:r>
      <w:r>
        <w:tab/>
      </w:r>
      <w:r>
        <w:rPr>
          <w:spacing w:val="-2"/>
        </w:rPr>
        <w:t>повседневной</w:t>
      </w:r>
      <w:r>
        <w:tab/>
      </w:r>
      <w:r>
        <w:tab/>
      </w:r>
      <w:r>
        <w:rPr>
          <w:spacing w:val="-2"/>
        </w:rPr>
        <w:t>жизни.</w:t>
      </w:r>
      <w:r>
        <w:tab/>
      </w:r>
      <w:r>
        <w:rPr>
          <w:spacing w:val="-2"/>
        </w:rPr>
        <w:t>Актуальность</w:t>
      </w:r>
      <w:r>
        <w:tab/>
      </w:r>
      <w:r>
        <w:rPr>
          <w:spacing w:val="-2"/>
        </w:rPr>
        <w:t xml:space="preserve">совершенствования </w:t>
      </w:r>
      <w:r>
        <w:t>учебно-методического обеспечения учебного</w:t>
      </w:r>
      <w:r>
        <w:tab/>
        <w:t>процесса по</w:t>
      </w:r>
      <w:r>
        <w:tab/>
      </w:r>
      <w:r>
        <w:rPr>
          <w:spacing w:val="-2"/>
        </w:rPr>
        <w:t>предмету</w:t>
      </w:r>
      <w:r>
        <w:tab/>
      </w:r>
      <w:r>
        <w:tab/>
      </w:r>
      <w:r>
        <w:rPr>
          <w:spacing w:val="-4"/>
        </w:rPr>
        <w:t xml:space="preserve">ОБЖ </w:t>
      </w:r>
      <w:r>
        <w:rPr>
          <w:spacing w:val="-2"/>
        </w:rPr>
        <w:t>определяется</w:t>
      </w:r>
    </w:p>
    <w:p w:rsidR="00EC4929" w:rsidRDefault="001B2B69">
      <w:pPr>
        <w:pStyle w:val="a3"/>
        <w:spacing w:before="3" w:line="237" w:lineRule="auto"/>
        <w:ind w:right="126"/>
      </w:pPr>
      <w:r>
        <w:t>системообразующими документами в</w:t>
      </w:r>
      <w:r>
        <w:rPr>
          <w:spacing w:val="-5"/>
        </w:rPr>
        <w:t xml:space="preserve"> </w:t>
      </w:r>
      <w:r>
        <w:t>области</w:t>
      </w:r>
      <w:r>
        <w:rPr>
          <w:spacing w:val="-1"/>
        </w:rPr>
        <w:t xml:space="preserve"> </w:t>
      </w:r>
      <w:r>
        <w:t>безопасности: Стратегия национальной</w:t>
      </w:r>
      <w:r>
        <w:rPr>
          <w:spacing w:val="-1"/>
        </w:rPr>
        <w:t xml:space="preserve"> </w:t>
      </w:r>
      <w:r>
        <w:t>безопасности Российской</w:t>
      </w:r>
      <w:r>
        <w:rPr>
          <w:spacing w:val="-1"/>
        </w:rPr>
        <w:t xml:space="preserve"> </w:t>
      </w:r>
      <w:r>
        <w:t>Федерации,</w:t>
      </w:r>
      <w:r>
        <w:rPr>
          <w:spacing w:val="5"/>
        </w:rPr>
        <w:t xml:space="preserve"> </w:t>
      </w:r>
      <w:r>
        <w:t>утвержденная</w:t>
      </w:r>
      <w:r>
        <w:rPr>
          <w:spacing w:val="3"/>
        </w:rPr>
        <w:t xml:space="preserve"> </w:t>
      </w:r>
      <w:r>
        <w:t>Указом</w:t>
      </w:r>
      <w:r>
        <w:rPr>
          <w:spacing w:val="-1"/>
        </w:rPr>
        <w:t xml:space="preserve"> </w:t>
      </w:r>
      <w:r>
        <w:t>Президента</w:t>
      </w:r>
      <w:r>
        <w:rPr>
          <w:spacing w:val="2"/>
        </w:rPr>
        <w:t xml:space="preserve"> </w:t>
      </w:r>
      <w:r>
        <w:t>Российской Федерации</w:t>
      </w:r>
      <w:r>
        <w:rPr>
          <w:spacing w:val="-5"/>
        </w:rPr>
        <w:t xml:space="preserve"> </w:t>
      </w:r>
      <w:r>
        <w:t>от</w:t>
      </w:r>
      <w:r>
        <w:rPr>
          <w:spacing w:val="-2"/>
        </w:rPr>
        <w:t xml:space="preserve"> </w:t>
      </w:r>
      <w:r>
        <w:t>2</w:t>
      </w:r>
      <w:r>
        <w:rPr>
          <w:spacing w:val="-1"/>
        </w:rPr>
        <w:t xml:space="preserve"> </w:t>
      </w:r>
      <w:r>
        <w:t>июля</w:t>
      </w:r>
      <w:r>
        <w:rPr>
          <w:spacing w:val="3"/>
        </w:rPr>
        <w:t xml:space="preserve"> </w:t>
      </w:r>
      <w:r>
        <w:t>2021</w:t>
      </w:r>
      <w:r>
        <w:rPr>
          <w:spacing w:val="3"/>
        </w:rPr>
        <w:t xml:space="preserve"> </w:t>
      </w:r>
      <w:r>
        <w:rPr>
          <w:spacing w:val="-5"/>
        </w:rPr>
        <w:t>г.</w:t>
      </w:r>
    </w:p>
    <w:p w:rsidR="00EC4929" w:rsidRDefault="001B2B69">
      <w:pPr>
        <w:pStyle w:val="a3"/>
        <w:spacing w:before="3"/>
        <w:ind w:right="131"/>
      </w:pPr>
      <w:r>
        <w:t>№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w:t>
      </w:r>
      <w:r>
        <w:rPr>
          <w:spacing w:val="-10"/>
        </w:rPr>
        <w:t xml:space="preserve"> </w:t>
      </w:r>
      <w:r>
        <w:t>от</w:t>
      </w:r>
      <w:r>
        <w:rPr>
          <w:spacing w:val="-10"/>
        </w:rPr>
        <w:t xml:space="preserve"> </w:t>
      </w:r>
      <w:r>
        <w:t>21</w:t>
      </w:r>
      <w:r>
        <w:rPr>
          <w:spacing w:val="-11"/>
        </w:rPr>
        <w:t xml:space="preserve"> </w:t>
      </w:r>
      <w:r>
        <w:t>июля</w:t>
      </w:r>
      <w:r>
        <w:rPr>
          <w:spacing w:val="-6"/>
        </w:rPr>
        <w:t xml:space="preserve"> </w:t>
      </w:r>
      <w:r>
        <w:t>2020</w:t>
      </w:r>
      <w:r>
        <w:rPr>
          <w:spacing w:val="-15"/>
        </w:rPr>
        <w:t xml:space="preserve"> </w:t>
      </w:r>
      <w:r>
        <w:t>г.</w:t>
      </w:r>
      <w:r>
        <w:rPr>
          <w:spacing w:val="-8"/>
        </w:rPr>
        <w:t xml:space="preserve"> </w:t>
      </w:r>
      <w:r>
        <w:t>№</w:t>
      </w:r>
      <w:r>
        <w:rPr>
          <w:spacing w:val="-9"/>
        </w:rPr>
        <w:t xml:space="preserve"> </w:t>
      </w:r>
      <w:r>
        <w:t>474),</w:t>
      </w:r>
      <w:r>
        <w:rPr>
          <w:spacing w:val="-8"/>
        </w:rPr>
        <w:t xml:space="preserve"> </w:t>
      </w:r>
      <w:r>
        <w:t>государственная</w:t>
      </w:r>
      <w:r>
        <w:rPr>
          <w:spacing w:val="-11"/>
        </w:rPr>
        <w:t xml:space="preserve"> </w:t>
      </w:r>
      <w:r>
        <w:t>программа</w:t>
      </w:r>
      <w:r>
        <w:rPr>
          <w:spacing w:val="-7"/>
        </w:rPr>
        <w:t xml:space="preserve"> </w:t>
      </w:r>
      <w:r>
        <w:t>Российской</w:t>
      </w:r>
      <w:r>
        <w:rPr>
          <w:spacing w:val="-14"/>
        </w:rPr>
        <w:t xml:space="preserve"> </w:t>
      </w:r>
      <w:r>
        <w:t>Федерации</w:t>
      </w:r>
      <w:r>
        <w:rPr>
          <w:spacing w:val="-5"/>
        </w:rPr>
        <w:t xml:space="preserve"> </w:t>
      </w:r>
      <w:r>
        <w:t>«Развитие образования», утвержденная постановлением Правительства Российской Федерации от 26 декабря 2017 г. № 1642.</w:t>
      </w:r>
    </w:p>
    <w:p w:rsidR="00EC4929" w:rsidRDefault="001B2B69">
      <w:pPr>
        <w:pStyle w:val="a3"/>
        <w:spacing w:before="1"/>
        <w:ind w:right="134" w:firstLine="758"/>
      </w:pPr>
      <w: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w:t>
      </w:r>
      <w:r>
        <w:rPr>
          <w:spacing w:val="-2"/>
        </w:rPr>
        <w:t xml:space="preserve"> </w:t>
      </w:r>
      <w:r>
        <w:t>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EC4929" w:rsidRDefault="001B2B69">
      <w:pPr>
        <w:pStyle w:val="a3"/>
        <w:spacing w:before="1"/>
        <w:ind w:right="134" w:firstLine="782"/>
        <w:jc w:val="right"/>
      </w:pPr>
      <w:r>
        <w:t>ОБЖ</w:t>
      </w:r>
      <w:r>
        <w:rPr>
          <w:spacing w:val="80"/>
          <w:w w:val="150"/>
        </w:rPr>
        <w:t xml:space="preserve"> </w:t>
      </w:r>
      <w:r>
        <w:t>входит</w:t>
      </w:r>
      <w:r>
        <w:rPr>
          <w:spacing w:val="80"/>
          <w:w w:val="150"/>
        </w:rPr>
        <w:t xml:space="preserve"> </w:t>
      </w:r>
      <w:r>
        <w:t>в</w:t>
      </w:r>
      <w:r>
        <w:rPr>
          <w:spacing w:val="80"/>
          <w:w w:val="150"/>
        </w:rPr>
        <w:t xml:space="preserve"> </w:t>
      </w:r>
      <w:r>
        <w:t>предметную</w:t>
      </w:r>
      <w:r>
        <w:rPr>
          <w:spacing w:val="80"/>
          <w:w w:val="150"/>
        </w:rPr>
        <w:t xml:space="preserve"> </w:t>
      </w:r>
      <w:r>
        <w:t>область</w:t>
      </w:r>
      <w:r>
        <w:rPr>
          <w:spacing w:val="80"/>
          <w:w w:val="150"/>
        </w:rPr>
        <w:t xml:space="preserve"> </w:t>
      </w:r>
      <w:r>
        <w:t>«Физическая</w:t>
      </w:r>
      <w:r>
        <w:rPr>
          <w:spacing w:val="80"/>
          <w:w w:val="150"/>
        </w:rPr>
        <w:t xml:space="preserve"> </w:t>
      </w:r>
      <w:r>
        <w:t>культура</w:t>
      </w:r>
      <w:r>
        <w:rPr>
          <w:spacing w:val="80"/>
          <w:w w:val="150"/>
        </w:rPr>
        <w:t xml:space="preserve"> </w:t>
      </w:r>
      <w:r>
        <w:t>и</w:t>
      </w:r>
      <w:r>
        <w:rPr>
          <w:spacing w:val="80"/>
          <w:w w:val="150"/>
        </w:rPr>
        <w:t xml:space="preserve"> </w:t>
      </w:r>
      <w:r>
        <w:t>основы</w:t>
      </w:r>
      <w:r>
        <w:rPr>
          <w:spacing w:val="80"/>
          <w:w w:val="150"/>
        </w:rPr>
        <w:t xml:space="preserve"> </w:t>
      </w:r>
      <w:r>
        <w:t>безопасности жизнедеятельности»,</w:t>
      </w:r>
      <w:r>
        <w:rPr>
          <w:spacing w:val="-14"/>
        </w:rPr>
        <w:t xml:space="preserve"> </w:t>
      </w:r>
      <w:r>
        <w:t>является</w:t>
      </w:r>
      <w:r>
        <w:rPr>
          <w:spacing w:val="-15"/>
        </w:rPr>
        <w:t xml:space="preserve"> </w:t>
      </w:r>
      <w:r>
        <w:t>обязательным</w:t>
      </w:r>
      <w:r>
        <w:rPr>
          <w:spacing w:val="-10"/>
        </w:rPr>
        <w:t xml:space="preserve"> </w:t>
      </w:r>
      <w:r>
        <w:t>для</w:t>
      </w:r>
      <w:r>
        <w:rPr>
          <w:spacing w:val="-13"/>
        </w:rPr>
        <w:t xml:space="preserve"> </w:t>
      </w:r>
      <w:r>
        <w:t>изучения</w:t>
      </w:r>
      <w:r>
        <w:rPr>
          <w:spacing w:val="-13"/>
        </w:rPr>
        <w:t xml:space="preserve"> </w:t>
      </w:r>
      <w:r>
        <w:t>на</w:t>
      </w:r>
      <w:r>
        <w:rPr>
          <w:spacing w:val="-14"/>
        </w:rPr>
        <w:t xml:space="preserve"> </w:t>
      </w:r>
      <w:r>
        <w:t>уровне</w:t>
      </w:r>
      <w:r>
        <w:rPr>
          <w:spacing w:val="-14"/>
        </w:rPr>
        <w:t xml:space="preserve"> </w:t>
      </w:r>
      <w:r>
        <w:t>основного</w:t>
      </w:r>
      <w:r>
        <w:rPr>
          <w:spacing w:val="-15"/>
        </w:rPr>
        <w:t xml:space="preserve"> </w:t>
      </w:r>
      <w:r>
        <w:t>общего</w:t>
      </w:r>
      <w:r>
        <w:rPr>
          <w:spacing w:val="-13"/>
        </w:rPr>
        <w:t xml:space="preserve"> </w:t>
      </w:r>
      <w:r>
        <w:t>образования. Изучение</w:t>
      </w:r>
      <w:r>
        <w:rPr>
          <w:spacing w:val="80"/>
        </w:rPr>
        <w:t xml:space="preserve"> </w:t>
      </w:r>
      <w:r>
        <w:t>ОБЖ</w:t>
      </w:r>
      <w:r>
        <w:rPr>
          <w:spacing w:val="80"/>
        </w:rPr>
        <w:t xml:space="preserve"> </w:t>
      </w:r>
      <w:r>
        <w:t>направлено</w:t>
      </w:r>
      <w:r>
        <w:rPr>
          <w:spacing w:val="80"/>
        </w:rPr>
        <w:t xml:space="preserve"> </w:t>
      </w:r>
      <w:r>
        <w:t>на</w:t>
      </w:r>
      <w:r>
        <w:rPr>
          <w:spacing w:val="80"/>
        </w:rPr>
        <w:t xml:space="preserve"> </w:t>
      </w:r>
      <w:r>
        <w:t>обеспечение</w:t>
      </w:r>
      <w:r>
        <w:rPr>
          <w:spacing w:val="80"/>
        </w:rPr>
        <w:t xml:space="preserve"> </w:t>
      </w:r>
      <w:r>
        <w:t>формирования</w:t>
      </w:r>
      <w:r>
        <w:rPr>
          <w:spacing w:val="80"/>
        </w:rPr>
        <w:t xml:space="preserve"> </w:t>
      </w:r>
      <w:r>
        <w:t>базового</w:t>
      </w:r>
      <w:r>
        <w:rPr>
          <w:spacing w:val="80"/>
        </w:rPr>
        <w:t xml:space="preserve"> </w:t>
      </w:r>
      <w:r>
        <w:t>уровня</w:t>
      </w:r>
      <w:r>
        <w:rPr>
          <w:spacing w:val="80"/>
        </w:rPr>
        <w:t xml:space="preserve"> </w:t>
      </w:r>
      <w:r>
        <w:t>культуры безопасности</w:t>
      </w:r>
      <w:r>
        <w:rPr>
          <w:spacing w:val="-8"/>
        </w:rPr>
        <w:t xml:space="preserve"> </w:t>
      </w:r>
      <w:r>
        <w:t>жизнедеятельности,</w:t>
      </w:r>
      <w:r>
        <w:rPr>
          <w:spacing w:val="-8"/>
        </w:rPr>
        <w:t xml:space="preserve"> </w:t>
      </w:r>
      <w:r>
        <w:t>что</w:t>
      </w:r>
      <w:r>
        <w:rPr>
          <w:spacing w:val="-2"/>
        </w:rPr>
        <w:t xml:space="preserve"> </w:t>
      </w:r>
      <w:r>
        <w:t>способствует</w:t>
      </w:r>
      <w:r>
        <w:rPr>
          <w:spacing w:val="-5"/>
        </w:rPr>
        <w:t xml:space="preserve"> </w:t>
      </w:r>
      <w:r>
        <w:t>выработке</w:t>
      </w:r>
      <w:r>
        <w:rPr>
          <w:spacing w:val="-6"/>
        </w:rPr>
        <w:t xml:space="preserve"> </w:t>
      </w:r>
      <w:r>
        <w:t>у</w:t>
      </w:r>
      <w:r>
        <w:rPr>
          <w:spacing w:val="-14"/>
        </w:rPr>
        <w:t xml:space="preserve"> </w:t>
      </w:r>
      <w:r>
        <w:t>обучающихся</w:t>
      </w:r>
      <w:r>
        <w:rPr>
          <w:spacing w:val="-2"/>
        </w:rPr>
        <w:t xml:space="preserve"> </w:t>
      </w:r>
      <w:r>
        <w:t>умений</w:t>
      </w:r>
      <w:r>
        <w:rPr>
          <w:spacing w:val="-4"/>
        </w:rPr>
        <w:t xml:space="preserve"> </w:t>
      </w:r>
      <w:r>
        <w:t>распознавать угрозы,</w:t>
      </w:r>
      <w:r>
        <w:rPr>
          <w:spacing w:val="34"/>
        </w:rPr>
        <w:t xml:space="preserve"> </w:t>
      </w:r>
      <w:r>
        <w:t>избегать</w:t>
      </w:r>
      <w:r>
        <w:rPr>
          <w:spacing w:val="31"/>
        </w:rPr>
        <w:t xml:space="preserve"> </w:t>
      </w:r>
      <w:r>
        <w:t>опасности,</w:t>
      </w:r>
      <w:r>
        <w:rPr>
          <w:spacing w:val="36"/>
        </w:rPr>
        <w:t xml:space="preserve"> </w:t>
      </w:r>
      <w:r>
        <w:t>нейтрализовывать</w:t>
      </w:r>
      <w:r>
        <w:rPr>
          <w:spacing w:val="36"/>
        </w:rPr>
        <w:t xml:space="preserve"> </w:t>
      </w:r>
      <w:r>
        <w:t>конфликтные</w:t>
      </w:r>
      <w:r>
        <w:rPr>
          <w:spacing w:val="34"/>
        </w:rPr>
        <w:t xml:space="preserve"> </w:t>
      </w:r>
      <w:r>
        <w:t>ситуации,</w:t>
      </w:r>
      <w:r>
        <w:rPr>
          <w:spacing w:val="36"/>
        </w:rPr>
        <w:t xml:space="preserve"> </w:t>
      </w:r>
      <w:r>
        <w:t>решать</w:t>
      </w:r>
      <w:r>
        <w:rPr>
          <w:spacing w:val="37"/>
        </w:rPr>
        <w:t xml:space="preserve"> </w:t>
      </w:r>
      <w:r>
        <w:t>сложные</w:t>
      </w:r>
      <w:r>
        <w:rPr>
          <w:spacing w:val="29"/>
        </w:rPr>
        <w:t xml:space="preserve"> </w:t>
      </w:r>
      <w:r>
        <w:rPr>
          <w:spacing w:val="-2"/>
        </w:rPr>
        <w:t>вопросы</w:t>
      </w:r>
    </w:p>
    <w:p w:rsidR="00EC4929" w:rsidRDefault="00EC4929">
      <w:pPr>
        <w:jc w:val="right"/>
        <w:sectPr w:rsidR="00EC4929">
          <w:pgSz w:w="11900" w:h="16840"/>
          <w:pgMar w:top="840" w:right="280" w:bottom="280" w:left="720" w:header="720" w:footer="720" w:gutter="0"/>
          <w:cols w:space="720"/>
        </w:sectPr>
      </w:pPr>
    </w:p>
    <w:p w:rsidR="00EC4929" w:rsidRDefault="001B2B69">
      <w:pPr>
        <w:pStyle w:val="a3"/>
        <w:spacing w:before="65"/>
        <w:ind w:right="131"/>
      </w:pPr>
      <w:r>
        <w:lastRenderedPageBreak/>
        <w:t>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w:t>
      </w:r>
      <w:r>
        <w:rPr>
          <w:spacing w:val="-9"/>
        </w:rPr>
        <w:t xml:space="preserve"> </w:t>
      </w:r>
      <w:r>
        <w:t>к</w:t>
      </w:r>
      <w:r>
        <w:rPr>
          <w:spacing w:val="-10"/>
        </w:rPr>
        <w:t xml:space="preserve"> </w:t>
      </w:r>
      <w:r>
        <w:t>современной</w:t>
      </w:r>
      <w:r>
        <w:rPr>
          <w:spacing w:val="-8"/>
        </w:rPr>
        <w:t xml:space="preserve"> </w:t>
      </w:r>
      <w:r>
        <w:t>техно-социальной</w:t>
      </w:r>
      <w:r>
        <w:rPr>
          <w:spacing w:val="-12"/>
        </w:rPr>
        <w:t xml:space="preserve"> </w:t>
      </w:r>
      <w:r>
        <w:t>и</w:t>
      </w:r>
      <w:r>
        <w:rPr>
          <w:spacing w:val="-8"/>
        </w:rPr>
        <w:t xml:space="preserve"> </w:t>
      </w:r>
      <w:r>
        <w:t>информационной</w:t>
      </w:r>
      <w:r>
        <w:rPr>
          <w:spacing w:val="-13"/>
        </w:rPr>
        <w:t xml:space="preserve"> </w:t>
      </w:r>
      <w:r>
        <w:t>среде,</w:t>
      </w:r>
      <w:r>
        <w:rPr>
          <w:spacing w:val="-7"/>
        </w:rPr>
        <w:t xml:space="preserve"> </w:t>
      </w:r>
      <w:r>
        <w:t>способствует</w:t>
      </w:r>
      <w:r>
        <w:rPr>
          <w:spacing w:val="-8"/>
        </w:rPr>
        <w:t xml:space="preserve"> </w:t>
      </w:r>
      <w:r>
        <w:t>проведению мероприятий профилактического характера в сфере безопасности.</w:t>
      </w:r>
    </w:p>
    <w:p w:rsidR="00EC4929" w:rsidRDefault="001B2B69">
      <w:pPr>
        <w:pStyle w:val="a3"/>
        <w:spacing w:before="1"/>
        <w:ind w:right="129" w:firstLine="782"/>
      </w:pPr>
      <w: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EC4929" w:rsidRDefault="001B2B69">
      <w:pPr>
        <w:pStyle w:val="a3"/>
        <w:spacing w:before="2"/>
        <w:ind w:right="128" w:firstLine="782"/>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w:t>
      </w:r>
      <w:r>
        <w:rPr>
          <w:spacing w:val="-10"/>
        </w:rPr>
        <w:t xml:space="preserve"> </w:t>
      </w:r>
      <w:r>
        <w:t>последствий</w:t>
      </w:r>
      <w:r>
        <w:rPr>
          <w:spacing w:val="-9"/>
        </w:rPr>
        <w:t xml:space="preserve"> </w:t>
      </w:r>
      <w:r>
        <w:t>различных</w:t>
      </w:r>
      <w:r>
        <w:rPr>
          <w:spacing w:val="-10"/>
        </w:rPr>
        <w:t xml:space="preserve"> </w:t>
      </w:r>
      <w:r>
        <w:t>опасных</w:t>
      </w:r>
      <w:r>
        <w:rPr>
          <w:spacing w:val="-10"/>
        </w:rPr>
        <w:t xml:space="preserve"> </w:t>
      </w:r>
      <w:r>
        <w:t>и</w:t>
      </w:r>
      <w:r>
        <w:rPr>
          <w:spacing w:val="-4"/>
        </w:rPr>
        <w:t xml:space="preserve"> </w:t>
      </w:r>
      <w:r>
        <w:t>чрезвычайных</w:t>
      </w:r>
      <w:r>
        <w:rPr>
          <w:spacing w:val="-10"/>
        </w:rPr>
        <w:t xml:space="preserve"> </w:t>
      </w:r>
      <w:r>
        <w:t>ситуаций,</w:t>
      </w:r>
      <w:r>
        <w:rPr>
          <w:spacing w:val="-3"/>
        </w:rPr>
        <w:t xml:space="preserve"> </w:t>
      </w:r>
      <w:r>
        <w:t>знаний</w:t>
      </w:r>
      <w:r>
        <w:rPr>
          <w:spacing w:val="-4"/>
        </w:rPr>
        <w:t xml:space="preserve"> </w:t>
      </w:r>
      <w:r>
        <w:t>и</w:t>
      </w:r>
      <w:r>
        <w:rPr>
          <w:spacing w:val="-4"/>
        </w:rPr>
        <w:t xml:space="preserve"> </w:t>
      </w:r>
      <w:r>
        <w:t>умений</w:t>
      </w:r>
      <w:r>
        <w:rPr>
          <w:spacing w:val="-4"/>
        </w:rPr>
        <w:t xml:space="preserve"> </w:t>
      </w:r>
      <w:r>
        <w:t>применять необходимые средства и приемы рационального и безопасного поведения при их проявлении;</w:t>
      </w:r>
    </w:p>
    <w:p w:rsidR="00EC4929" w:rsidRDefault="001B2B69">
      <w:pPr>
        <w:pStyle w:val="a3"/>
        <w:spacing w:before="3" w:line="237" w:lineRule="auto"/>
        <w:ind w:right="136" w:firstLine="782"/>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EC4929" w:rsidRDefault="001B2B69">
      <w:pPr>
        <w:pStyle w:val="a3"/>
        <w:spacing w:before="3"/>
        <w:ind w:right="133" w:firstLine="782"/>
      </w:pPr>
      <w:r>
        <w:t>знание и понимание роли государства и общества в решении задач обеспечения национальной</w:t>
      </w:r>
      <w:r>
        <w:rPr>
          <w:spacing w:val="-1"/>
        </w:rPr>
        <w:t xml:space="preserve"> </w:t>
      </w:r>
      <w:r>
        <w:t>безопасности</w:t>
      </w:r>
      <w:r>
        <w:rPr>
          <w:spacing w:val="-5"/>
        </w:rPr>
        <w:t xml:space="preserve"> </w:t>
      </w:r>
      <w:r>
        <w:t>и</w:t>
      </w:r>
      <w:r>
        <w:rPr>
          <w:spacing w:val="-1"/>
        </w:rPr>
        <w:t xml:space="preserve"> </w:t>
      </w:r>
      <w:r>
        <w:t>защиты населения</w:t>
      </w:r>
      <w:r>
        <w:rPr>
          <w:spacing w:val="-2"/>
        </w:rPr>
        <w:t xml:space="preserve"> </w:t>
      </w:r>
      <w:r>
        <w:t>от</w:t>
      </w:r>
      <w:r>
        <w:rPr>
          <w:spacing w:val="-6"/>
        </w:rPr>
        <w:t xml:space="preserve"> </w:t>
      </w:r>
      <w:r>
        <w:t>опасных</w:t>
      </w:r>
      <w:r>
        <w:rPr>
          <w:spacing w:val="-2"/>
        </w:rPr>
        <w:t xml:space="preserve"> </w:t>
      </w:r>
      <w:r>
        <w:t>и</w:t>
      </w:r>
      <w:r>
        <w:rPr>
          <w:spacing w:val="-1"/>
        </w:rPr>
        <w:t xml:space="preserve"> </w:t>
      </w:r>
      <w:r>
        <w:t>чрезвычайных</w:t>
      </w:r>
      <w:r>
        <w:rPr>
          <w:spacing w:val="-2"/>
        </w:rPr>
        <w:t xml:space="preserve"> </w:t>
      </w:r>
      <w:r>
        <w:t>ситуаций природного, техногенного и социального характера.</w:t>
      </w:r>
    </w:p>
    <w:p w:rsidR="00EC4929" w:rsidRDefault="001B2B69">
      <w:pPr>
        <w:pStyle w:val="a3"/>
        <w:ind w:right="132" w:firstLine="758"/>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w:t>
      </w:r>
      <w:r>
        <w:rPr>
          <w:spacing w:val="-1"/>
        </w:rPr>
        <w:t xml:space="preserve"> </w:t>
      </w:r>
      <w:r>
        <w:t>и государства ОБЖ может изучаться в 5-7 классах из расчета 1 час в неделю за счет</w:t>
      </w:r>
      <w:r>
        <w:rPr>
          <w:spacing w:val="-4"/>
        </w:rPr>
        <w:t xml:space="preserve"> </w:t>
      </w:r>
      <w:r>
        <w:t>использования</w:t>
      </w:r>
      <w:r>
        <w:rPr>
          <w:spacing w:val="-4"/>
        </w:rPr>
        <w:t xml:space="preserve"> </w:t>
      </w:r>
      <w:r>
        <w:t>части</w:t>
      </w:r>
      <w:r>
        <w:rPr>
          <w:spacing w:val="-3"/>
        </w:rPr>
        <w:t xml:space="preserve"> </w:t>
      </w:r>
      <w:r>
        <w:t>учебного</w:t>
      </w:r>
      <w:r>
        <w:rPr>
          <w:spacing w:val="-4"/>
        </w:rPr>
        <w:t xml:space="preserve"> </w:t>
      </w:r>
      <w:r>
        <w:t>плана,</w:t>
      </w:r>
      <w:r>
        <w:rPr>
          <w:spacing w:val="-6"/>
        </w:rPr>
        <w:t xml:space="preserve"> </w:t>
      </w:r>
      <w:r>
        <w:t>формируемого</w:t>
      </w:r>
      <w:r>
        <w:rPr>
          <w:spacing w:val="-4"/>
        </w:rPr>
        <w:t xml:space="preserve"> </w:t>
      </w:r>
      <w:r>
        <w:t>участниками</w:t>
      </w:r>
      <w:r>
        <w:rPr>
          <w:spacing w:val="-3"/>
        </w:rPr>
        <w:t xml:space="preserve"> </w:t>
      </w:r>
      <w:r>
        <w:t>образовательных</w:t>
      </w:r>
      <w:r>
        <w:rPr>
          <w:spacing w:val="-13"/>
        </w:rPr>
        <w:t xml:space="preserve"> </w:t>
      </w:r>
      <w:r>
        <w:t>отношений (всего 102 часа).</w:t>
      </w:r>
    </w:p>
    <w:p w:rsidR="00EC4929" w:rsidRDefault="001B2B69">
      <w:pPr>
        <w:pStyle w:val="a3"/>
        <w:spacing w:line="242" w:lineRule="auto"/>
        <w:ind w:right="126" w:firstLine="758"/>
      </w:pPr>
      <w:r>
        <w:t>Общее</w:t>
      </w:r>
      <w:r>
        <w:rPr>
          <w:spacing w:val="-2"/>
        </w:rPr>
        <w:t xml:space="preserve"> </w:t>
      </w:r>
      <w:r>
        <w:t>число часов, рекомендованных</w:t>
      </w:r>
      <w:r>
        <w:rPr>
          <w:spacing w:val="-6"/>
        </w:rPr>
        <w:t xml:space="preserve"> </w:t>
      </w:r>
      <w:r>
        <w:t>для</w:t>
      </w:r>
      <w:r>
        <w:rPr>
          <w:spacing w:val="-1"/>
        </w:rPr>
        <w:t xml:space="preserve"> </w:t>
      </w:r>
      <w:r>
        <w:t>изучения</w:t>
      </w:r>
      <w:r>
        <w:rPr>
          <w:spacing w:val="-1"/>
        </w:rPr>
        <w:t xml:space="preserve"> </w:t>
      </w:r>
      <w:r>
        <w:t>ОБЖ</w:t>
      </w:r>
      <w:r>
        <w:rPr>
          <w:spacing w:val="-1"/>
        </w:rPr>
        <w:t xml:space="preserve"> </w:t>
      </w:r>
      <w:r>
        <w:t>в</w:t>
      </w:r>
      <w:r>
        <w:rPr>
          <w:spacing w:val="-4"/>
        </w:rPr>
        <w:t xml:space="preserve"> </w:t>
      </w:r>
      <w:r>
        <w:t>8-9</w:t>
      </w:r>
      <w:r>
        <w:rPr>
          <w:spacing w:val="-1"/>
        </w:rPr>
        <w:t xml:space="preserve"> </w:t>
      </w:r>
      <w:r>
        <w:t>классах, составляет</w:t>
      </w:r>
      <w:r>
        <w:rPr>
          <w:spacing w:val="-1"/>
        </w:rPr>
        <w:t xml:space="preserve"> </w:t>
      </w:r>
      <w:r>
        <w:t>68</w:t>
      </w:r>
      <w:r>
        <w:rPr>
          <w:spacing w:val="-1"/>
        </w:rPr>
        <w:t xml:space="preserve"> </w:t>
      </w:r>
      <w:r>
        <w:t>часов, по 1 часу в неделю за счет обязательной части учебного плана основного общего образования.</w:t>
      </w:r>
    </w:p>
    <w:p w:rsidR="00EC4929" w:rsidRDefault="001B2B69">
      <w:pPr>
        <w:pStyle w:val="a3"/>
        <w:tabs>
          <w:tab w:val="left" w:pos="8192"/>
        </w:tabs>
        <w:ind w:right="139" w:firstLine="758"/>
        <w:jc w:val="left"/>
      </w:pPr>
      <w:r>
        <w:t>Организация вправе самостоятельно определять</w:t>
      </w:r>
      <w:r>
        <w:tab/>
      </w:r>
      <w:r>
        <w:rPr>
          <w:spacing w:val="-2"/>
        </w:rPr>
        <w:t xml:space="preserve">последовательность </w:t>
      </w:r>
      <w:r>
        <w:t>тематических</w:t>
      </w:r>
      <w:r>
        <w:rPr>
          <w:spacing w:val="40"/>
        </w:rPr>
        <w:t xml:space="preserve"> </w:t>
      </w:r>
      <w:r>
        <w:t>линий</w:t>
      </w:r>
      <w:r>
        <w:rPr>
          <w:spacing w:val="40"/>
        </w:rPr>
        <w:t xml:space="preserve"> </w:t>
      </w:r>
      <w:r>
        <w:t>учебного</w:t>
      </w:r>
      <w:r>
        <w:rPr>
          <w:spacing w:val="40"/>
        </w:rPr>
        <w:t xml:space="preserve"> </w:t>
      </w:r>
      <w:r>
        <w:t>предмета</w:t>
      </w:r>
      <w:r>
        <w:rPr>
          <w:spacing w:val="40"/>
        </w:rPr>
        <w:t xml:space="preserve"> </w:t>
      </w:r>
      <w:r>
        <w:t>ОБЖ</w:t>
      </w:r>
      <w:r>
        <w:rPr>
          <w:spacing w:val="40"/>
        </w:rPr>
        <w:t xml:space="preserve"> </w:t>
      </w:r>
      <w:r>
        <w:t>и</w:t>
      </w:r>
      <w:r>
        <w:rPr>
          <w:spacing w:val="40"/>
        </w:rPr>
        <w:t xml:space="preserve"> </w:t>
      </w:r>
      <w:r>
        <w:t>количество</w:t>
      </w:r>
      <w:r>
        <w:rPr>
          <w:spacing w:val="40"/>
        </w:rPr>
        <w:t xml:space="preserve"> </w:t>
      </w:r>
      <w:r>
        <w:t>часов</w:t>
      </w:r>
      <w:r>
        <w:rPr>
          <w:spacing w:val="40"/>
        </w:rPr>
        <w:t xml:space="preserve"> </w:t>
      </w:r>
      <w:r>
        <w:t>для</w:t>
      </w:r>
      <w:r>
        <w:rPr>
          <w:spacing w:val="40"/>
        </w:rPr>
        <w:t xml:space="preserve"> </w:t>
      </w:r>
      <w:r>
        <w:t>их</w:t>
      </w:r>
      <w:r>
        <w:rPr>
          <w:spacing w:val="40"/>
        </w:rPr>
        <w:t xml:space="preserve"> </w:t>
      </w:r>
      <w:r>
        <w:t>освоения.</w:t>
      </w:r>
      <w:r>
        <w:rPr>
          <w:spacing w:val="40"/>
        </w:rPr>
        <w:t xml:space="preserve"> </w:t>
      </w:r>
      <w:r>
        <w:t>Конкретное наполнение</w:t>
      </w:r>
      <w:r>
        <w:rPr>
          <w:spacing w:val="40"/>
        </w:rPr>
        <w:t xml:space="preserve"> </w:t>
      </w:r>
      <w:r>
        <w:t>модулей</w:t>
      </w:r>
      <w:r>
        <w:rPr>
          <w:spacing w:val="40"/>
        </w:rPr>
        <w:t xml:space="preserve"> </w:t>
      </w:r>
      <w:r>
        <w:t>может</w:t>
      </w:r>
      <w:r>
        <w:rPr>
          <w:spacing w:val="40"/>
        </w:rPr>
        <w:t xml:space="preserve"> </w:t>
      </w:r>
      <w:r>
        <w:t>быть</w:t>
      </w:r>
      <w:r>
        <w:rPr>
          <w:spacing w:val="40"/>
        </w:rPr>
        <w:t xml:space="preserve"> </w:t>
      </w:r>
      <w:r>
        <w:t>скорректировано</w:t>
      </w:r>
      <w:r>
        <w:rPr>
          <w:spacing w:val="40"/>
        </w:rPr>
        <w:t xml:space="preserve"> </w:t>
      </w:r>
      <w:r>
        <w:t>и</w:t>
      </w:r>
      <w:r>
        <w:rPr>
          <w:spacing w:val="40"/>
        </w:rPr>
        <w:t xml:space="preserve"> </w:t>
      </w:r>
      <w:r>
        <w:t>конкретизировано</w:t>
      </w:r>
      <w:r>
        <w:rPr>
          <w:spacing w:val="40"/>
        </w:rPr>
        <w:t xml:space="preserve"> </w:t>
      </w:r>
      <w:r>
        <w:t>с</w:t>
      </w:r>
      <w:r>
        <w:rPr>
          <w:spacing w:val="40"/>
        </w:rPr>
        <w:t xml:space="preserve"> </w:t>
      </w:r>
      <w:r>
        <w:t>учётом</w:t>
      </w:r>
      <w:r>
        <w:rPr>
          <w:spacing w:val="40"/>
        </w:rPr>
        <w:t xml:space="preserve"> </w:t>
      </w:r>
      <w:r>
        <w:t>региональных (географических,</w:t>
      </w:r>
      <w:r>
        <w:rPr>
          <w:spacing w:val="80"/>
          <w:w w:val="150"/>
        </w:rPr>
        <w:t xml:space="preserve"> </w:t>
      </w:r>
      <w:r>
        <w:t>социальных,</w:t>
      </w:r>
      <w:r>
        <w:rPr>
          <w:spacing w:val="80"/>
          <w:w w:val="150"/>
        </w:rPr>
        <w:t xml:space="preserve"> </w:t>
      </w:r>
      <w:r>
        <w:t>этнических</w:t>
      </w:r>
      <w:r>
        <w:rPr>
          <w:spacing w:val="80"/>
          <w:w w:val="150"/>
        </w:rPr>
        <w:t xml:space="preserve"> </w:t>
      </w:r>
      <w:r>
        <w:t>и</w:t>
      </w:r>
      <w:r>
        <w:rPr>
          <w:spacing w:val="80"/>
          <w:w w:val="150"/>
        </w:rPr>
        <w:t xml:space="preserve"> </w:t>
      </w:r>
      <w:r>
        <w:t>другие),</w:t>
      </w:r>
      <w:r>
        <w:rPr>
          <w:spacing w:val="80"/>
          <w:w w:val="150"/>
        </w:rPr>
        <w:t xml:space="preserve"> </w:t>
      </w:r>
      <w:r>
        <w:t>а</w:t>
      </w:r>
      <w:r>
        <w:rPr>
          <w:spacing w:val="80"/>
          <w:w w:val="150"/>
        </w:rPr>
        <w:t xml:space="preserve"> </w:t>
      </w:r>
      <w:r>
        <w:t>также</w:t>
      </w:r>
      <w:r>
        <w:rPr>
          <w:spacing w:val="80"/>
          <w:w w:val="150"/>
        </w:rPr>
        <w:t xml:space="preserve"> </w:t>
      </w:r>
      <w:r>
        <w:t>бытовых</w:t>
      </w:r>
      <w:r>
        <w:rPr>
          <w:spacing w:val="80"/>
          <w:w w:val="150"/>
        </w:rPr>
        <w:t xml:space="preserve"> </w:t>
      </w:r>
      <w:r>
        <w:t>и</w:t>
      </w:r>
      <w:r>
        <w:rPr>
          <w:spacing w:val="80"/>
          <w:w w:val="150"/>
        </w:rPr>
        <w:t xml:space="preserve"> </w:t>
      </w:r>
      <w:r>
        <w:t>других</w:t>
      </w:r>
      <w:r>
        <w:rPr>
          <w:spacing w:val="80"/>
          <w:w w:val="150"/>
        </w:rPr>
        <w:t xml:space="preserve"> </w:t>
      </w:r>
      <w:r>
        <w:t xml:space="preserve">местных </w:t>
      </w:r>
      <w:r>
        <w:rPr>
          <w:spacing w:val="-2"/>
        </w:rPr>
        <w:t>особенностей.</w:t>
      </w:r>
    </w:p>
    <w:p w:rsidR="00EC4929" w:rsidRDefault="001B2B69">
      <w:pPr>
        <w:pStyle w:val="a3"/>
        <w:spacing w:line="275" w:lineRule="exact"/>
        <w:ind w:left="1200"/>
        <w:jc w:val="left"/>
      </w:pPr>
      <w:r>
        <w:t>Содержание</w:t>
      </w:r>
      <w:r>
        <w:rPr>
          <w:spacing w:val="-6"/>
        </w:rPr>
        <w:t xml:space="preserve"> </w:t>
      </w:r>
      <w:r>
        <w:rPr>
          <w:spacing w:val="-2"/>
        </w:rPr>
        <w:t>обучения.</w:t>
      </w:r>
    </w:p>
    <w:p w:rsidR="00EC4929" w:rsidRDefault="001B2B69">
      <w:pPr>
        <w:pStyle w:val="a3"/>
        <w:tabs>
          <w:tab w:val="left" w:pos="8192"/>
        </w:tabs>
        <w:spacing w:line="242" w:lineRule="auto"/>
        <w:ind w:right="711" w:firstLine="758"/>
        <w:jc w:val="left"/>
      </w:pPr>
      <w:r>
        <w:t>Модуль №1 «Культура безопасности</w:t>
      </w:r>
      <w:r>
        <w:tab/>
      </w:r>
      <w:r>
        <w:rPr>
          <w:spacing w:val="-2"/>
        </w:rPr>
        <w:t xml:space="preserve">жизнедеятельности </w:t>
      </w:r>
      <w:r>
        <w:t>в современном обществе»:</w:t>
      </w:r>
    </w:p>
    <w:p w:rsidR="00EC4929" w:rsidRDefault="001B2B69">
      <w:pPr>
        <w:pStyle w:val="a3"/>
        <w:tabs>
          <w:tab w:val="left" w:pos="2164"/>
          <w:tab w:val="left" w:pos="3335"/>
          <w:tab w:val="left" w:pos="4980"/>
          <w:tab w:val="left" w:pos="6947"/>
          <w:tab w:val="left" w:pos="8035"/>
          <w:tab w:val="left" w:pos="9383"/>
        </w:tabs>
        <w:spacing w:line="242" w:lineRule="auto"/>
        <w:ind w:left="1200" w:right="138"/>
        <w:jc w:val="left"/>
      </w:pPr>
      <w:r>
        <w:t xml:space="preserve">цель и задачи учебного предмета ОБЖ, его ключевые понятия и значение для человека; </w:t>
      </w:r>
      <w:r>
        <w:rPr>
          <w:spacing w:val="-2"/>
        </w:rPr>
        <w:t>смысл</w:t>
      </w:r>
      <w:r>
        <w:tab/>
      </w:r>
      <w:r>
        <w:rPr>
          <w:spacing w:val="-2"/>
        </w:rPr>
        <w:t>понятий</w:t>
      </w:r>
      <w:r>
        <w:tab/>
      </w:r>
      <w:r>
        <w:rPr>
          <w:spacing w:val="-2"/>
        </w:rPr>
        <w:t>«опасность»,</w:t>
      </w:r>
      <w:r>
        <w:tab/>
      </w:r>
      <w:r>
        <w:rPr>
          <w:spacing w:val="-2"/>
        </w:rPr>
        <w:t>«безопасность»,</w:t>
      </w:r>
      <w:r>
        <w:tab/>
      </w:r>
      <w:r>
        <w:rPr>
          <w:spacing w:val="-2"/>
        </w:rPr>
        <w:t>«риск»,</w:t>
      </w:r>
      <w:r>
        <w:tab/>
      </w:r>
      <w:r>
        <w:rPr>
          <w:spacing w:val="-2"/>
        </w:rPr>
        <w:t>«культура</w:t>
      </w:r>
      <w:r>
        <w:tab/>
      </w:r>
      <w:r>
        <w:rPr>
          <w:spacing w:val="-2"/>
        </w:rPr>
        <w:t>безопасности</w:t>
      </w:r>
    </w:p>
    <w:p w:rsidR="00EC4929" w:rsidRDefault="001B2B69">
      <w:pPr>
        <w:pStyle w:val="a3"/>
        <w:spacing w:line="271" w:lineRule="exact"/>
        <w:jc w:val="left"/>
      </w:pPr>
      <w:r>
        <w:rPr>
          <w:spacing w:val="-2"/>
        </w:rPr>
        <w:t>жизнедеятельности»;</w:t>
      </w:r>
    </w:p>
    <w:p w:rsidR="00EC4929" w:rsidRDefault="001B2B69">
      <w:pPr>
        <w:pStyle w:val="a3"/>
        <w:spacing w:line="237" w:lineRule="auto"/>
        <w:ind w:left="1200" w:right="3720"/>
        <w:jc w:val="left"/>
      </w:pPr>
      <w:r>
        <w:t>источники</w:t>
      </w:r>
      <w:r>
        <w:rPr>
          <w:spacing w:val="-4"/>
        </w:rPr>
        <w:t xml:space="preserve"> </w:t>
      </w:r>
      <w:r>
        <w:t>и</w:t>
      </w:r>
      <w:r>
        <w:rPr>
          <w:spacing w:val="-9"/>
        </w:rPr>
        <w:t xml:space="preserve"> </w:t>
      </w:r>
      <w:r>
        <w:t>факторы</w:t>
      </w:r>
      <w:r>
        <w:rPr>
          <w:spacing w:val="-12"/>
        </w:rPr>
        <w:t xml:space="preserve"> </w:t>
      </w:r>
      <w:r>
        <w:t>опасности,</w:t>
      </w:r>
      <w:r>
        <w:rPr>
          <w:spacing w:val="-8"/>
        </w:rPr>
        <w:t xml:space="preserve"> </w:t>
      </w:r>
      <w:r>
        <w:t>их</w:t>
      </w:r>
      <w:r>
        <w:rPr>
          <w:spacing w:val="-9"/>
        </w:rPr>
        <w:t xml:space="preserve"> </w:t>
      </w:r>
      <w:r>
        <w:t>классификация; общие принципы безопасного поведения;</w:t>
      </w:r>
    </w:p>
    <w:p w:rsidR="00EC4929" w:rsidRDefault="001B2B69">
      <w:pPr>
        <w:pStyle w:val="a3"/>
        <w:spacing w:line="237" w:lineRule="auto"/>
        <w:ind w:firstLine="758"/>
        <w:jc w:val="left"/>
      </w:pPr>
      <w:r>
        <w:t>виды чрезвычайных</w:t>
      </w:r>
      <w:r>
        <w:rPr>
          <w:spacing w:val="-4"/>
        </w:rPr>
        <w:t xml:space="preserve"> </w:t>
      </w:r>
      <w:r>
        <w:t>ситуаций, сходство и различия</w:t>
      </w:r>
      <w:r>
        <w:rPr>
          <w:spacing w:val="-4"/>
        </w:rPr>
        <w:t xml:space="preserve"> </w:t>
      </w:r>
      <w:r>
        <w:t>опасной, экстремальной</w:t>
      </w:r>
      <w:r>
        <w:rPr>
          <w:spacing w:val="-3"/>
        </w:rPr>
        <w:t xml:space="preserve"> </w:t>
      </w:r>
      <w:r>
        <w:t>и</w:t>
      </w:r>
      <w:r>
        <w:rPr>
          <w:spacing w:val="-3"/>
        </w:rPr>
        <w:t xml:space="preserve"> </w:t>
      </w:r>
      <w:r>
        <w:t xml:space="preserve">чрезвычайной </w:t>
      </w:r>
      <w:r>
        <w:rPr>
          <w:spacing w:val="-2"/>
        </w:rPr>
        <w:t>ситуаций;</w:t>
      </w:r>
    </w:p>
    <w:p w:rsidR="00EC4929" w:rsidRDefault="001B2B69">
      <w:pPr>
        <w:pStyle w:val="a3"/>
        <w:spacing w:before="3" w:line="275" w:lineRule="exact"/>
        <w:ind w:left="1200"/>
        <w:jc w:val="left"/>
      </w:pPr>
      <w:r>
        <w:t>уровни</w:t>
      </w:r>
      <w:r>
        <w:rPr>
          <w:spacing w:val="-8"/>
        </w:rPr>
        <w:t xml:space="preserve"> </w:t>
      </w:r>
      <w:r>
        <w:t>взаимодействия</w:t>
      </w:r>
      <w:r>
        <w:rPr>
          <w:spacing w:val="-2"/>
        </w:rPr>
        <w:t xml:space="preserve"> </w:t>
      </w:r>
      <w:r>
        <w:t>человека</w:t>
      </w:r>
      <w:r>
        <w:rPr>
          <w:spacing w:val="-2"/>
        </w:rPr>
        <w:t xml:space="preserve"> </w:t>
      </w:r>
      <w:r>
        <w:t>и</w:t>
      </w:r>
      <w:r>
        <w:rPr>
          <w:spacing w:val="-11"/>
        </w:rPr>
        <w:t xml:space="preserve"> </w:t>
      </w:r>
      <w:r>
        <w:t xml:space="preserve">окружающей </w:t>
      </w:r>
      <w:r>
        <w:rPr>
          <w:spacing w:val="-2"/>
        </w:rPr>
        <w:t>среды;</w:t>
      </w:r>
    </w:p>
    <w:p w:rsidR="00EC4929" w:rsidRDefault="001B2B69">
      <w:pPr>
        <w:pStyle w:val="a3"/>
        <w:spacing w:line="242" w:lineRule="auto"/>
        <w:ind w:firstLine="758"/>
        <w:jc w:val="left"/>
      </w:pPr>
      <w:r>
        <w:t>механизм</w:t>
      </w:r>
      <w:r>
        <w:rPr>
          <w:spacing w:val="80"/>
          <w:w w:val="150"/>
        </w:rPr>
        <w:t xml:space="preserve"> </w:t>
      </w:r>
      <w:r>
        <w:t>перерастания</w:t>
      </w:r>
      <w:r>
        <w:rPr>
          <w:spacing w:val="80"/>
        </w:rPr>
        <w:t xml:space="preserve"> </w:t>
      </w:r>
      <w:r>
        <w:t>повседневной</w:t>
      </w:r>
      <w:r>
        <w:rPr>
          <w:spacing w:val="80"/>
        </w:rPr>
        <w:t xml:space="preserve"> </w:t>
      </w:r>
      <w:r>
        <w:t>ситуации</w:t>
      </w:r>
      <w:r>
        <w:rPr>
          <w:spacing w:val="80"/>
        </w:rPr>
        <w:t xml:space="preserve"> </w:t>
      </w:r>
      <w:r>
        <w:t>в</w:t>
      </w:r>
      <w:r>
        <w:rPr>
          <w:spacing w:val="80"/>
        </w:rPr>
        <w:t xml:space="preserve"> </w:t>
      </w:r>
      <w:r>
        <w:t>чрезвычайную</w:t>
      </w:r>
      <w:r>
        <w:rPr>
          <w:spacing w:val="80"/>
        </w:rPr>
        <w:t xml:space="preserve"> </w:t>
      </w:r>
      <w:r>
        <w:t>ситуацию,</w:t>
      </w:r>
      <w:r>
        <w:rPr>
          <w:spacing w:val="80"/>
          <w:w w:val="150"/>
        </w:rPr>
        <w:t xml:space="preserve"> </w:t>
      </w:r>
      <w:r>
        <w:t>правила</w:t>
      </w:r>
      <w:r>
        <w:rPr>
          <w:spacing w:val="40"/>
        </w:rPr>
        <w:t xml:space="preserve"> </w:t>
      </w:r>
      <w:r>
        <w:t>поведения в опасных и чрезвычайных ситуациях.</w:t>
      </w:r>
    </w:p>
    <w:p w:rsidR="00EC4929" w:rsidRDefault="001B2B69">
      <w:pPr>
        <w:pStyle w:val="a3"/>
        <w:spacing w:line="271" w:lineRule="exact"/>
        <w:ind w:left="1200"/>
        <w:jc w:val="left"/>
      </w:pPr>
      <w:r>
        <w:t>Модуль</w:t>
      </w:r>
      <w:r>
        <w:rPr>
          <w:spacing w:val="-1"/>
        </w:rPr>
        <w:t xml:space="preserve"> </w:t>
      </w:r>
      <w:r>
        <w:t>№ 2</w:t>
      </w:r>
      <w:r>
        <w:rPr>
          <w:spacing w:val="-1"/>
        </w:rPr>
        <w:t xml:space="preserve"> </w:t>
      </w:r>
      <w:r>
        <w:t>«Безопасность</w:t>
      </w:r>
      <w:r>
        <w:rPr>
          <w:spacing w:val="-3"/>
        </w:rPr>
        <w:t xml:space="preserve"> </w:t>
      </w:r>
      <w:r>
        <w:t xml:space="preserve">в </w:t>
      </w:r>
      <w:r>
        <w:rPr>
          <w:spacing w:val="-2"/>
        </w:rPr>
        <w:t>быту»:</w:t>
      </w:r>
    </w:p>
    <w:p w:rsidR="00EC4929" w:rsidRDefault="001B2B69">
      <w:pPr>
        <w:pStyle w:val="a3"/>
        <w:spacing w:before="2" w:line="275" w:lineRule="exact"/>
        <w:ind w:left="1200"/>
        <w:jc w:val="left"/>
      </w:pPr>
      <w:r>
        <w:t>основные</w:t>
      </w:r>
      <w:r>
        <w:rPr>
          <w:spacing w:val="-8"/>
        </w:rPr>
        <w:t xml:space="preserve"> </w:t>
      </w:r>
      <w:r>
        <w:t>источники</w:t>
      </w:r>
      <w:r>
        <w:rPr>
          <w:spacing w:val="-3"/>
        </w:rPr>
        <w:t xml:space="preserve"> </w:t>
      </w:r>
      <w:r>
        <w:t>опасности</w:t>
      </w:r>
      <w:r>
        <w:rPr>
          <w:spacing w:val="-2"/>
        </w:rPr>
        <w:t xml:space="preserve"> </w:t>
      </w:r>
      <w:r>
        <w:t>в</w:t>
      </w:r>
      <w:r>
        <w:rPr>
          <w:spacing w:val="1"/>
        </w:rPr>
        <w:t xml:space="preserve"> </w:t>
      </w:r>
      <w:r>
        <w:t>быту</w:t>
      </w:r>
      <w:r>
        <w:rPr>
          <w:spacing w:val="-8"/>
        </w:rPr>
        <w:t xml:space="preserve"> </w:t>
      </w:r>
      <w:r>
        <w:t>и</w:t>
      </w:r>
      <w:r>
        <w:rPr>
          <w:spacing w:val="2"/>
        </w:rPr>
        <w:t xml:space="preserve"> </w:t>
      </w:r>
      <w:r>
        <w:t>их</w:t>
      </w:r>
      <w:r>
        <w:rPr>
          <w:spacing w:val="-4"/>
        </w:rPr>
        <w:t xml:space="preserve"> </w:t>
      </w:r>
      <w:r>
        <w:rPr>
          <w:spacing w:val="-2"/>
        </w:rPr>
        <w:t>классификация;</w:t>
      </w:r>
    </w:p>
    <w:p w:rsidR="00EC4929" w:rsidRDefault="001B2B69">
      <w:pPr>
        <w:pStyle w:val="a3"/>
        <w:spacing w:line="275" w:lineRule="exact"/>
        <w:ind w:left="1200"/>
        <w:jc w:val="left"/>
      </w:pPr>
      <w:r>
        <w:t>защита</w:t>
      </w:r>
      <w:r>
        <w:rPr>
          <w:spacing w:val="-9"/>
        </w:rPr>
        <w:t xml:space="preserve"> </w:t>
      </w:r>
      <w:r>
        <w:t>прав потребителя, сроки</w:t>
      </w:r>
      <w:r>
        <w:rPr>
          <w:spacing w:val="-5"/>
        </w:rPr>
        <w:t xml:space="preserve"> </w:t>
      </w:r>
      <w:r>
        <w:t>годности</w:t>
      </w:r>
      <w:r>
        <w:rPr>
          <w:spacing w:val="-5"/>
        </w:rPr>
        <w:t xml:space="preserve"> </w:t>
      </w:r>
      <w:r>
        <w:t>и состав</w:t>
      </w:r>
      <w:r>
        <w:rPr>
          <w:spacing w:val="-1"/>
        </w:rPr>
        <w:t xml:space="preserve"> </w:t>
      </w:r>
      <w:r>
        <w:t>продуктов</w:t>
      </w:r>
      <w:r>
        <w:rPr>
          <w:spacing w:val="-4"/>
        </w:rPr>
        <w:t xml:space="preserve"> </w:t>
      </w:r>
      <w:r>
        <w:rPr>
          <w:spacing w:val="-2"/>
        </w:rPr>
        <w:t>питания;</w:t>
      </w:r>
    </w:p>
    <w:p w:rsidR="00EC4929" w:rsidRDefault="001B2B69">
      <w:pPr>
        <w:pStyle w:val="a3"/>
        <w:spacing w:before="2"/>
        <w:ind w:firstLine="758"/>
        <w:jc w:val="left"/>
      </w:pPr>
      <w:r>
        <w:t>бытовые</w:t>
      </w:r>
      <w:r>
        <w:rPr>
          <w:spacing w:val="-7"/>
        </w:rPr>
        <w:t xml:space="preserve"> </w:t>
      </w:r>
      <w:r>
        <w:t>отравления</w:t>
      </w:r>
      <w:r>
        <w:rPr>
          <w:spacing w:val="-6"/>
        </w:rPr>
        <w:t xml:space="preserve"> </w:t>
      </w:r>
      <w:r>
        <w:t>и</w:t>
      </w:r>
      <w:r>
        <w:rPr>
          <w:spacing w:val="-1"/>
        </w:rPr>
        <w:t xml:space="preserve"> </w:t>
      </w:r>
      <w:r>
        <w:t>причины</w:t>
      </w:r>
      <w:r>
        <w:rPr>
          <w:spacing w:val="-4"/>
        </w:rPr>
        <w:t xml:space="preserve"> </w:t>
      </w:r>
      <w:r>
        <w:t>их</w:t>
      </w:r>
      <w:r>
        <w:rPr>
          <w:spacing w:val="-6"/>
        </w:rPr>
        <w:t xml:space="preserve"> </w:t>
      </w:r>
      <w:r>
        <w:t>возникновения,</w:t>
      </w:r>
      <w:r>
        <w:rPr>
          <w:spacing w:val="-4"/>
        </w:rPr>
        <w:t xml:space="preserve"> </w:t>
      </w:r>
      <w:r>
        <w:t>классификация</w:t>
      </w:r>
      <w:r>
        <w:rPr>
          <w:spacing w:val="-2"/>
        </w:rPr>
        <w:t xml:space="preserve"> </w:t>
      </w:r>
      <w:r>
        <w:t>ядовитых</w:t>
      </w:r>
      <w:r>
        <w:rPr>
          <w:spacing w:val="-6"/>
        </w:rPr>
        <w:t xml:space="preserve"> </w:t>
      </w:r>
      <w:r>
        <w:t>веществ</w:t>
      </w:r>
      <w:r>
        <w:rPr>
          <w:spacing w:val="-3"/>
        </w:rPr>
        <w:t xml:space="preserve"> </w:t>
      </w:r>
      <w:r>
        <w:t>и</w:t>
      </w:r>
      <w:r>
        <w:rPr>
          <w:spacing w:val="-5"/>
        </w:rPr>
        <w:t xml:space="preserve"> </w:t>
      </w:r>
      <w:r>
        <w:t xml:space="preserve">их </w:t>
      </w:r>
      <w:r>
        <w:rPr>
          <w:spacing w:val="-2"/>
        </w:rPr>
        <w:t>опасности;</w:t>
      </w:r>
    </w:p>
    <w:p w:rsidR="00EC4929" w:rsidRDefault="001B2B69">
      <w:pPr>
        <w:pStyle w:val="a3"/>
        <w:spacing w:before="3" w:line="237" w:lineRule="auto"/>
        <w:ind w:left="1200" w:right="2712"/>
        <w:jc w:val="left"/>
      </w:pPr>
      <w:r>
        <w:t>признаки</w:t>
      </w:r>
      <w:r>
        <w:rPr>
          <w:spacing w:val="-6"/>
        </w:rPr>
        <w:t xml:space="preserve"> </w:t>
      </w:r>
      <w:r>
        <w:t>отравления,</w:t>
      </w:r>
      <w:r>
        <w:rPr>
          <w:spacing w:val="-5"/>
        </w:rPr>
        <w:t xml:space="preserve"> </w:t>
      </w:r>
      <w:r>
        <w:t>приёмы</w:t>
      </w:r>
      <w:r>
        <w:rPr>
          <w:spacing w:val="-5"/>
        </w:rPr>
        <w:t xml:space="preserve"> </w:t>
      </w:r>
      <w:r>
        <w:t>и</w:t>
      </w:r>
      <w:r>
        <w:rPr>
          <w:spacing w:val="-6"/>
        </w:rPr>
        <w:t xml:space="preserve"> </w:t>
      </w:r>
      <w:r>
        <w:t>правила</w:t>
      </w:r>
      <w:r>
        <w:rPr>
          <w:spacing w:val="-8"/>
        </w:rPr>
        <w:t xml:space="preserve"> </w:t>
      </w:r>
      <w:r>
        <w:t>оказания</w:t>
      </w:r>
      <w:r>
        <w:rPr>
          <w:spacing w:val="-2"/>
        </w:rPr>
        <w:t xml:space="preserve"> </w:t>
      </w:r>
      <w:r>
        <w:t>первой</w:t>
      </w:r>
      <w:r>
        <w:rPr>
          <w:spacing w:val="-6"/>
        </w:rPr>
        <w:t xml:space="preserve"> </w:t>
      </w:r>
      <w:r>
        <w:t>помощи; правила комплектования и хранения домашней аптечки;</w:t>
      </w:r>
    </w:p>
    <w:p w:rsidR="00EC4929" w:rsidRDefault="001B2B69">
      <w:pPr>
        <w:pStyle w:val="a3"/>
        <w:spacing w:before="5" w:line="237" w:lineRule="auto"/>
        <w:ind w:left="1200"/>
        <w:jc w:val="left"/>
      </w:pPr>
      <w:r>
        <w:t>бытовые</w:t>
      </w:r>
      <w:r>
        <w:rPr>
          <w:spacing w:val="-2"/>
        </w:rPr>
        <w:t xml:space="preserve"> </w:t>
      </w:r>
      <w:r>
        <w:t>травмы</w:t>
      </w:r>
      <w:r>
        <w:rPr>
          <w:spacing w:val="-4"/>
        </w:rPr>
        <w:t xml:space="preserve"> </w:t>
      </w:r>
      <w:r>
        <w:t>и</w:t>
      </w:r>
      <w:r>
        <w:rPr>
          <w:spacing w:val="-5"/>
        </w:rPr>
        <w:t xml:space="preserve"> </w:t>
      </w:r>
      <w:r>
        <w:t>правила</w:t>
      </w:r>
      <w:r>
        <w:rPr>
          <w:spacing w:val="-7"/>
        </w:rPr>
        <w:t xml:space="preserve"> </w:t>
      </w:r>
      <w:r>
        <w:t>их</w:t>
      </w:r>
      <w:r>
        <w:rPr>
          <w:spacing w:val="-6"/>
        </w:rPr>
        <w:t xml:space="preserve"> </w:t>
      </w:r>
      <w:r>
        <w:t>предупреждения, приёмы</w:t>
      </w:r>
      <w:r>
        <w:rPr>
          <w:spacing w:val="-4"/>
        </w:rPr>
        <w:t xml:space="preserve"> </w:t>
      </w:r>
      <w:r>
        <w:t>и</w:t>
      </w:r>
      <w:r>
        <w:rPr>
          <w:spacing w:val="-5"/>
        </w:rPr>
        <w:t xml:space="preserve"> </w:t>
      </w:r>
      <w:r>
        <w:t>правила</w:t>
      </w:r>
      <w:r>
        <w:rPr>
          <w:spacing w:val="-7"/>
        </w:rPr>
        <w:t xml:space="preserve"> </w:t>
      </w:r>
      <w:r>
        <w:t>оказания</w:t>
      </w:r>
      <w:r>
        <w:rPr>
          <w:spacing w:val="-6"/>
        </w:rPr>
        <w:t xml:space="preserve"> </w:t>
      </w:r>
      <w:r>
        <w:t>первой помощи; правила обращения с газовыми и электрическими приборами, приёмы и правила оказания</w:t>
      </w:r>
    </w:p>
    <w:p w:rsidR="00EC4929" w:rsidRDefault="001B2B69">
      <w:pPr>
        <w:pStyle w:val="a3"/>
        <w:spacing w:before="4"/>
        <w:jc w:val="left"/>
      </w:pPr>
      <w:r>
        <w:t>первой</w:t>
      </w:r>
      <w:r>
        <w:rPr>
          <w:spacing w:val="3"/>
        </w:rPr>
        <w:t xml:space="preserve"> </w:t>
      </w:r>
      <w:r>
        <w:rPr>
          <w:spacing w:val="-2"/>
        </w:rPr>
        <w:t>помощи;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left="1200" w:right="1830"/>
        <w:jc w:val="left"/>
      </w:pPr>
      <w:r>
        <w:lastRenderedPageBreak/>
        <w:t>правила</w:t>
      </w:r>
      <w:r>
        <w:rPr>
          <w:spacing w:val="-3"/>
        </w:rPr>
        <w:t xml:space="preserve"> </w:t>
      </w:r>
      <w:r>
        <w:t>поведения</w:t>
      </w:r>
      <w:r>
        <w:rPr>
          <w:spacing w:val="-2"/>
        </w:rPr>
        <w:t xml:space="preserve"> </w:t>
      </w:r>
      <w:r>
        <w:t>в</w:t>
      </w:r>
      <w:r>
        <w:rPr>
          <w:spacing w:val="-5"/>
        </w:rPr>
        <w:t xml:space="preserve"> </w:t>
      </w:r>
      <w:r>
        <w:t>подъезде</w:t>
      </w:r>
      <w:r>
        <w:rPr>
          <w:spacing w:val="-3"/>
        </w:rPr>
        <w:t xml:space="preserve"> </w:t>
      </w:r>
      <w:r>
        <w:t>и</w:t>
      </w:r>
      <w:r>
        <w:rPr>
          <w:spacing w:val="-6"/>
        </w:rPr>
        <w:t xml:space="preserve"> </w:t>
      </w:r>
      <w:r>
        <w:t>лифте, а</w:t>
      </w:r>
      <w:r>
        <w:rPr>
          <w:spacing w:val="-8"/>
        </w:rPr>
        <w:t xml:space="preserve"> </w:t>
      </w:r>
      <w:r>
        <w:t>также</w:t>
      </w:r>
      <w:r>
        <w:rPr>
          <w:spacing w:val="-8"/>
        </w:rPr>
        <w:t xml:space="preserve"> </w:t>
      </w:r>
      <w:r>
        <w:t>при</w:t>
      </w:r>
      <w:r>
        <w:rPr>
          <w:spacing w:val="-6"/>
        </w:rPr>
        <w:t xml:space="preserve"> </w:t>
      </w:r>
      <w:r>
        <w:t>входе</w:t>
      </w:r>
      <w:r>
        <w:rPr>
          <w:spacing w:val="-3"/>
        </w:rPr>
        <w:t xml:space="preserve"> </w:t>
      </w:r>
      <w:r>
        <w:t>и</w:t>
      </w:r>
      <w:r>
        <w:rPr>
          <w:spacing w:val="-6"/>
        </w:rPr>
        <w:t xml:space="preserve"> </w:t>
      </w:r>
      <w:r>
        <w:t>выходе</w:t>
      </w:r>
      <w:r>
        <w:rPr>
          <w:spacing w:val="-3"/>
        </w:rPr>
        <w:t xml:space="preserve"> </w:t>
      </w:r>
      <w:r>
        <w:t>из</w:t>
      </w:r>
      <w:r>
        <w:rPr>
          <w:spacing w:val="-1"/>
        </w:rPr>
        <w:t xml:space="preserve"> </w:t>
      </w:r>
      <w:r>
        <w:t>них; пожар и факторы его развития;</w:t>
      </w:r>
    </w:p>
    <w:p w:rsidR="00EC4929" w:rsidRDefault="001B2B69">
      <w:pPr>
        <w:pStyle w:val="a3"/>
        <w:spacing w:line="242" w:lineRule="auto"/>
        <w:ind w:firstLine="758"/>
        <w:jc w:val="left"/>
      </w:pPr>
      <w:r>
        <w:t>условия</w:t>
      </w:r>
      <w:r>
        <w:rPr>
          <w:spacing w:val="-2"/>
        </w:rPr>
        <w:t xml:space="preserve"> </w:t>
      </w:r>
      <w:r>
        <w:t>и</w:t>
      </w:r>
      <w:r>
        <w:rPr>
          <w:spacing w:val="-6"/>
        </w:rPr>
        <w:t xml:space="preserve"> </w:t>
      </w:r>
      <w:r>
        <w:t>причины</w:t>
      </w:r>
      <w:r>
        <w:rPr>
          <w:spacing w:val="-5"/>
        </w:rPr>
        <w:t xml:space="preserve"> </w:t>
      </w:r>
      <w:r>
        <w:t>возникновения</w:t>
      </w:r>
      <w:r>
        <w:rPr>
          <w:spacing w:val="-7"/>
        </w:rPr>
        <w:t xml:space="preserve"> </w:t>
      </w:r>
      <w:r>
        <w:t>пожаров,</w:t>
      </w:r>
      <w:r>
        <w:rPr>
          <w:spacing w:val="-5"/>
        </w:rPr>
        <w:t xml:space="preserve"> </w:t>
      </w:r>
      <w:r>
        <w:t>их</w:t>
      </w:r>
      <w:r>
        <w:rPr>
          <w:spacing w:val="-7"/>
        </w:rPr>
        <w:t xml:space="preserve"> </w:t>
      </w:r>
      <w:r>
        <w:t>возможные</w:t>
      </w:r>
      <w:r>
        <w:rPr>
          <w:spacing w:val="-3"/>
        </w:rPr>
        <w:t xml:space="preserve"> </w:t>
      </w:r>
      <w:r>
        <w:t>последствия, приёмы</w:t>
      </w:r>
      <w:r>
        <w:rPr>
          <w:spacing w:val="-5"/>
        </w:rPr>
        <w:t xml:space="preserve"> </w:t>
      </w:r>
      <w:r>
        <w:t>и</w:t>
      </w:r>
      <w:r>
        <w:rPr>
          <w:spacing w:val="-6"/>
        </w:rPr>
        <w:t xml:space="preserve"> </w:t>
      </w:r>
      <w:r>
        <w:t>правила оказания первой помощи;</w:t>
      </w:r>
    </w:p>
    <w:p w:rsidR="00EC4929" w:rsidRDefault="001B2B69">
      <w:pPr>
        <w:pStyle w:val="a3"/>
        <w:spacing w:line="271" w:lineRule="exact"/>
        <w:ind w:left="1200"/>
        <w:jc w:val="left"/>
      </w:pPr>
      <w:r>
        <w:t>первичные</w:t>
      </w:r>
      <w:r>
        <w:rPr>
          <w:spacing w:val="-6"/>
        </w:rPr>
        <w:t xml:space="preserve"> </w:t>
      </w:r>
      <w:r>
        <w:t xml:space="preserve">средства </w:t>
      </w:r>
      <w:r>
        <w:rPr>
          <w:spacing w:val="-2"/>
        </w:rPr>
        <w:t>пожаротушения;</w:t>
      </w:r>
    </w:p>
    <w:p w:rsidR="00EC4929" w:rsidRDefault="001B2B69">
      <w:pPr>
        <w:pStyle w:val="a3"/>
        <w:spacing w:line="237" w:lineRule="auto"/>
        <w:ind w:firstLine="758"/>
        <w:jc w:val="left"/>
      </w:pPr>
      <w:r>
        <w:t>правила</w:t>
      </w:r>
      <w:r>
        <w:rPr>
          <w:spacing w:val="-3"/>
        </w:rPr>
        <w:t xml:space="preserve"> </w:t>
      </w:r>
      <w:r>
        <w:t>вызова</w:t>
      </w:r>
      <w:r>
        <w:rPr>
          <w:spacing w:val="-3"/>
        </w:rPr>
        <w:t xml:space="preserve"> </w:t>
      </w:r>
      <w:r>
        <w:t>экстренных</w:t>
      </w:r>
      <w:r>
        <w:rPr>
          <w:spacing w:val="-7"/>
        </w:rPr>
        <w:t xml:space="preserve"> </w:t>
      </w:r>
      <w:r>
        <w:t>служб</w:t>
      </w:r>
      <w:r>
        <w:rPr>
          <w:spacing w:val="-4"/>
        </w:rPr>
        <w:t xml:space="preserve"> </w:t>
      </w:r>
      <w:r>
        <w:t>и</w:t>
      </w:r>
      <w:r>
        <w:rPr>
          <w:spacing w:val="-1"/>
        </w:rPr>
        <w:t xml:space="preserve"> </w:t>
      </w:r>
      <w:r>
        <w:t>порядок</w:t>
      </w:r>
      <w:r>
        <w:rPr>
          <w:spacing w:val="-7"/>
        </w:rPr>
        <w:t xml:space="preserve"> </w:t>
      </w:r>
      <w:r>
        <w:t>взаимодействия</w:t>
      </w:r>
      <w:r>
        <w:rPr>
          <w:spacing w:val="-2"/>
        </w:rPr>
        <w:t xml:space="preserve"> </w:t>
      </w:r>
      <w:r>
        <w:t>с</w:t>
      </w:r>
      <w:r>
        <w:rPr>
          <w:spacing w:val="-7"/>
        </w:rPr>
        <w:t xml:space="preserve"> </w:t>
      </w:r>
      <w:r>
        <w:t>ними,</w:t>
      </w:r>
      <w:r>
        <w:rPr>
          <w:spacing w:val="-8"/>
        </w:rPr>
        <w:t xml:space="preserve"> </w:t>
      </w:r>
      <w:r>
        <w:t>ответственность</w:t>
      </w:r>
      <w:r>
        <w:rPr>
          <w:spacing w:val="-5"/>
        </w:rPr>
        <w:t xml:space="preserve"> </w:t>
      </w:r>
      <w:r>
        <w:t>за ложные сообщения;</w:t>
      </w:r>
    </w:p>
    <w:p w:rsidR="00EC4929" w:rsidRDefault="001B2B69">
      <w:pPr>
        <w:pStyle w:val="a3"/>
        <w:spacing w:before="5" w:line="237" w:lineRule="auto"/>
        <w:ind w:left="1200" w:right="967"/>
        <w:jc w:val="left"/>
      </w:pPr>
      <w:r>
        <w:t>права, обязанности и ответственность граждан в области пожарной безопасности; ситуации</w:t>
      </w:r>
      <w:r>
        <w:rPr>
          <w:spacing w:val="-5"/>
        </w:rPr>
        <w:t xml:space="preserve"> </w:t>
      </w:r>
      <w:r>
        <w:t>криминального</w:t>
      </w:r>
      <w:r>
        <w:rPr>
          <w:spacing w:val="-2"/>
        </w:rPr>
        <w:t xml:space="preserve"> </w:t>
      </w:r>
      <w:r>
        <w:t>характера,</w:t>
      </w:r>
      <w:r>
        <w:rPr>
          <w:spacing w:val="-4"/>
        </w:rPr>
        <w:t xml:space="preserve"> </w:t>
      </w:r>
      <w:r>
        <w:t>правила</w:t>
      </w:r>
      <w:r>
        <w:rPr>
          <w:spacing w:val="-11"/>
        </w:rPr>
        <w:t xml:space="preserve"> </w:t>
      </w:r>
      <w:r>
        <w:t>поведения</w:t>
      </w:r>
      <w:r>
        <w:rPr>
          <w:spacing w:val="-5"/>
        </w:rPr>
        <w:t xml:space="preserve"> </w:t>
      </w:r>
      <w:r>
        <w:t>с</w:t>
      </w:r>
      <w:r>
        <w:rPr>
          <w:spacing w:val="-6"/>
        </w:rPr>
        <w:t xml:space="preserve"> </w:t>
      </w:r>
      <w:r>
        <w:t>малознакомыми</w:t>
      </w:r>
      <w:r>
        <w:rPr>
          <w:spacing w:val="-5"/>
        </w:rPr>
        <w:t xml:space="preserve"> </w:t>
      </w:r>
      <w:r>
        <w:t>людьми;</w:t>
      </w:r>
    </w:p>
    <w:p w:rsidR="00EC4929" w:rsidRDefault="001B2B69">
      <w:pPr>
        <w:pStyle w:val="a3"/>
        <w:spacing w:before="6" w:line="237" w:lineRule="auto"/>
        <w:ind w:firstLine="758"/>
        <w:jc w:val="left"/>
      </w:pPr>
      <w:r>
        <w:t>меры</w:t>
      </w:r>
      <w:r>
        <w:rPr>
          <w:spacing w:val="-3"/>
        </w:rPr>
        <w:t xml:space="preserve"> </w:t>
      </w:r>
      <w:r>
        <w:t>по</w:t>
      </w:r>
      <w:r>
        <w:rPr>
          <w:spacing w:val="-4"/>
        </w:rPr>
        <w:t xml:space="preserve"> </w:t>
      </w:r>
      <w:r>
        <w:t>предотвращению</w:t>
      </w:r>
      <w:r>
        <w:rPr>
          <w:spacing w:val="-6"/>
        </w:rPr>
        <w:t xml:space="preserve"> </w:t>
      </w:r>
      <w:r>
        <w:t>проникновения</w:t>
      </w:r>
      <w:r>
        <w:rPr>
          <w:spacing w:val="-8"/>
        </w:rPr>
        <w:t xml:space="preserve"> </w:t>
      </w:r>
      <w:r>
        <w:t>злоумышленников</w:t>
      </w:r>
      <w:r>
        <w:rPr>
          <w:spacing w:val="-6"/>
        </w:rPr>
        <w:t xml:space="preserve"> </w:t>
      </w:r>
      <w:r>
        <w:t>в</w:t>
      </w:r>
      <w:r>
        <w:rPr>
          <w:spacing w:val="-3"/>
        </w:rPr>
        <w:t xml:space="preserve"> </w:t>
      </w:r>
      <w:r>
        <w:t>дом,</w:t>
      </w:r>
      <w:r>
        <w:rPr>
          <w:spacing w:val="-6"/>
        </w:rPr>
        <w:t xml:space="preserve"> </w:t>
      </w:r>
      <w:r>
        <w:t>правила</w:t>
      </w:r>
      <w:r>
        <w:rPr>
          <w:spacing w:val="-9"/>
        </w:rPr>
        <w:t xml:space="preserve"> </w:t>
      </w:r>
      <w:r>
        <w:t>поведения</w:t>
      </w:r>
      <w:r>
        <w:rPr>
          <w:spacing w:val="-4"/>
        </w:rPr>
        <w:t xml:space="preserve"> </w:t>
      </w:r>
      <w:r>
        <w:t>при попытке проникновения в дом посторонних;</w:t>
      </w:r>
    </w:p>
    <w:p w:rsidR="00EC4929" w:rsidRDefault="001B2B69">
      <w:pPr>
        <w:pStyle w:val="a3"/>
        <w:spacing w:before="3" w:line="275" w:lineRule="exact"/>
        <w:ind w:left="1200"/>
        <w:jc w:val="left"/>
      </w:pPr>
      <w:r>
        <w:t>классификация</w:t>
      </w:r>
      <w:r>
        <w:rPr>
          <w:spacing w:val="-3"/>
        </w:rPr>
        <w:t xml:space="preserve"> </w:t>
      </w:r>
      <w:r>
        <w:t>аварийных</w:t>
      </w:r>
      <w:r>
        <w:rPr>
          <w:spacing w:val="-8"/>
        </w:rPr>
        <w:t xml:space="preserve"> </w:t>
      </w:r>
      <w:r>
        <w:t>ситуаций</w:t>
      </w:r>
      <w:r>
        <w:rPr>
          <w:spacing w:val="-2"/>
        </w:rPr>
        <w:t xml:space="preserve"> </w:t>
      </w:r>
      <w:r>
        <w:t>в</w:t>
      </w:r>
      <w:r>
        <w:rPr>
          <w:spacing w:val="-2"/>
        </w:rPr>
        <w:t xml:space="preserve"> </w:t>
      </w:r>
      <w:r>
        <w:t>коммунальных</w:t>
      </w:r>
      <w:r>
        <w:rPr>
          <w:spacing w:val="-8"/>
        </w:rPr>
        <w:t xml:space="preserve"> </w:t>
      </w:r>
      <w:r>
        <w:t>системах</w:t>
      </w:r>
      <w:r>
        <w:rPr>
          <w:spacing w:val="-7"/>
        </w:rPr>
        <w:t xml:space="preserve"> </w:t>
      </w:r>
      <w:r>
        <w:rPr>
          <w:spacing w:val="-2"/>
        </w:rPr>
        <w:t>жизнеобеспечения;</w:t>
      </w:r>
    </w:p>
    <w:p w:rsidR="00EC4929" w:rsidRDefault="001B2B69">
      <w:pPr>
        <w:pStyle w:val="a3"/>
        <w:spacing w:line="242" w:lineRule="auto"/>
        <w:ind w:firstLine="758"/>
        <w:jc w:val="left"/>
      </w:pPr>
      <w:r>
        <w:t>правила</w:t>
      </w:r>
      <w:r>
        <w:rPr>
          <w:spacing w:val="-15"/>
        </w:rPr>
        <w:t xml:space="preserve"> </w:t>
      </w:r>
      <w:r>
        <w:t>подготовки</w:t>
      </w:r>
      <w:r>
        <w:rPr>
          <w:spacing w:val="-15"/>
        </w:rPr>
        <w:t xml:space="preserve"> </w:t>
      </w:r>
      <w:r>
        <w:t>к</w:t>
      </w:r>
      <w:r>
        <w:rPr>
          <w:spacing w:val="-15"/>
        </w:rPr>
        <w:t xml:space="preserve"> </w:t>
      </w:r>
      <w:r>
        <w:t>возможным</w:t>
      </w:r>
      <w:r>
        <w:rPr>
          <w:spacing w:val="-13"/>
        </w:rPr>
        <w:t xml:space="preserve"> </w:t>
      </w:r>
      <w:r>
        <w:t>авариям</w:t>
      </w:r>
      <w:r>
        <w:rPr>
          <w:spacing w:val="-15"/>
        </w:rPr>
        <w:t xml:space="preserve"> </w:t>
      </w:r>
      <w:r>
        <w:t>на</w:t>
      </w:r>
      <w:r>
        <w:rPr>
          <w:spacing w:val="-13"/>
        </w:rPr>
        <w:t xml:space="preserve"> </w:t>
      </w:r>
      <w:r>
        <w:t>коммунальных</w:t>
      </w:r>
      <w:r>
        <w:rPr>
          <w:spacing w:val="-15"/>
        </w:rPr>
        <w:t xml:space="preserve"> </w:t>
      </w:r>
      <w:r>
        <w:t>системах,</w:t>
      </w:r>
      <w:r>
        <w:rPr>
          <w:spacing w:val="-11"/>
        </w:rPr>
        <w:t xml:space="preserve"> </w:t>
      </w:r>
      <w:r>
        <w:t>порядок</w:t>
      </w:r>
      <w:r>
        <w:rPr>
          <w:spacing w:val="-15"/>
        </w:rPr>
        <w:t xml:space="preserve"> </w:t>
      </w:r>
      <w:r>
        <w:t>действий</w:t>
      </w:r>
      <w:r>
        <w:rPr>
          <w:spacing w:val="-15"/>
        </w:rPr>
        <w:t xml:space="preserve"> </w:t>
      </w:r>
      <w:r>
        <w:t>при авариях на коммунальных системах.</w:t>
      </w:r>
    </w:p>
    <w:p w:rsidR="00EC4929" w:rsidRDefault="001B2B69">
      <w:pPr>
        <w:pStyle w:val="a3"/>
        <w:spacing w:line="271" w:lineRule="exact"/>
        <w:ind w:left="1200"/>
        <w:jc w:val="left"/>
      </w:pPr>
      <w:r>
        <w:t>Модуль</w:t>
      </w:r>
      <w:r>
        <w:rPr>
          <w:spacing w:val="-1"/>
        </w:rPr>
        <w:t xml:space="preserve"> </w:t>
      </w:r>
      <w:r>
        <w:t>№ 3</w:t>
      </w:r>
      <w:r>
        <w:rPr>
          <w:spacing w:val="-1"/>
        </w:rPr>
        <w:t xml:space="preserve"> </w:t>
      </w:r>
      <w:r>
        <w:t>«Безопасность</w:t>
      </w:r>
      <w:r>
        <w:rPr>
          <w:spacing w:val="-4"/>
        </w:rPr>
        <w:t xml:space="preserve"> </w:t>
      </w:r>
      <w:r>
        <w:t>на</w:t>
      </w:r>
      <w:r>
        <w:rPr>
          <w:spacing w:val="-1"/>
        </w:rPr>
        <w:t xml:space="preserve"> </w:t>
      </w:r>
      <w:r>
        <w:rPr>
          <w:spacing w:val="-2"/>
        </w:rPr>
        <w:t>транспорте»:</w:t>
      </w:r>
    </w:p>
    <w:p w:rsidR="00EC4929" w:rsidRDefault="001B2B69">
      <w:pPr>
        <w:pStyle w:val="a3"/>
        <w:spacing w:before="4" w:line="237" w:lineRule="auto"/>
        <w:ind w:firstLine="758"/>
        <w:jc w:val="left"/>
      </w:pPr>
      <w:r>
        <w:t>правила</w:t>
      </w:r>
      <w:r>
        <w:rPr>
          <w:spacing w:val="-4"/>
        </w:rPr>
        <w:t xml:space="preserve"> </w:t>
      </w:r>
      <w:r>
        <w:t>дорожного движения</w:t>
      </w:r>
      <w:r>
        <w:rPr>
          <w:spacing w:val="-8"/>
        </w:rPr>
        <w:t xml:space="preserve"> </w:t>
      </w:r>
      <w:r>
        <w:t>и</w:t>
      </w:r>
      <w:r>
        <w:rPr>
          <w:spacing w:val="-7"/>
        </w:rPr>
        <w:t xml:space="preserve"> </w:t>
      </w:r>
      <w:r>
        <w:t>их</w:t>
      </w:r>
      <w:r>
        <w:rPr>
          <w:spacing w:val="-8"/>
        </w:rPr>
        <w:t xml:space="preserve"> </w:t>
      </w:r>
      <w:r>
        <w:t>значение,</w:t>
      </w:r>
      <w:r>
        <w:rPr>
          <w:spacing w:val="-6"/>
        </w:rPr>
        <w:t xml:space="preserve"> </w:t>
      </w:r>
      <w:r>
        <w:t>условия</w:t>
      </w:r>
      <w:r>
        <w:rPr>
          <w:spacing w:val="-8"/>
        </w:rPr>
        <w:t xml:space="preserve"> </w:t>
      </w:r>
      <w:r>
        <w:t>обеспечения</w:t>
      </w:r>
      <w:r>
        <w:rPr>
          <w:spacing w:val="-3"/>
        </w:rPr>
        <w:t xml:space="preserve"> </w:t>
      </w:r>
      <w:r>
        <w:t>безопасности</w:t>
      </w:r>
      <w:r>
        <w:rPr>
          <w:spacing w:val="-6"/>
        </w:rPr>
        <w:t xml:space="preserve"> </w:t>
      </w:r>
      <w:r>
        <w:t>участников дорожного движения;</w:t>
      </w:r>
    </w:p>
    <w:p w:rsidR="00EC4929" w:rsidRDefault="001B2B69">
      <w:pPr>
        <w:pStyle w:val="a3"/>
        <w:spacing w:before="4" w:line="275" w:lineRule="exact"/>
        <w:ind w:left="1200"/>
        <w:jc w:val="left"/>
      </w:pPr>
      <w:r>
        <w:t>правила</w:t>
      </w:r>
      <w:r>
        <w:rPr>
          <w:spacing w:val="-6"/>
        </w:rPr>
        <w:t xml:space="preserve"> </w:t>
      </w:r>
      <w:r>
        <w:t>дорожного</w:t>
      </w:r>
      <w:r>
        <w:rPr>
          <w:spacing w:val="4"/>
        </w:rPr>
        <w:t xml:space="preserve"> </w:t>
      </w:r>
      <w:r>
        <w:t>движения</w:t>
      </w:r>
      <w:r>
        <w:rPr>
          <w:spacing w:val="-7"/>
        </w:rPr>
        <w:t xml:space="preserve"> </w:t>
      </w:r>
      <w:r>
        <w:t>и</w:t>
      </w:r>
      <w:r>
        <w:rPr>
          <w:spacing w:val="-6"/>
        </w:rPr>
        <w:t xml:space="preserve"> </w:t>
      </w:r>
      <w:r>
        <w:t>дорожные</w:t>
      </w:r>
      <w:r>
        <w:rPr>
          <w:spacing w:val="-8"/>
        </w:rPr>
        <w:t xml:space="preserve"> </w:t>
      </w:r>
      <w:r>
        <w:t>знаки</w:t>
      </w:r>
      <w:r>
        <w:rPr>
          <w:spacing w:val="-1"/>
        </w:rPr>
        <w:t xml:space="preserve"> </w:t>
      </w:r>
      <w:r>
        <w:t>для</w:t>
      </w:r>
      <w:r>
        <w:rPr>
          <w:spacing w:val="-2"/>
        </w:rPr>
        <w:t xml:space="preserve"> пешеходов;</w:t>
      </w:r>
    </w:p>
    <w:p w:rsidR="00EC4929" w:rsidRDefault="001B2B69">
      <w:pPr>
        <w:pStyle w:val="a3"/>
        <w:spacing w:line="242" w:lineRule="auto"/>
        <w:ind w:right="139" w:firstLine="758"/>
        <w:jc w:val="left"/>
      </w:pPr>
      <w:r>
        <w:t>«дорожные</w:t>
      </w:r>
      <w:r>
        <w:rPr>
          <w:spacing w:val="-4"/>
        </w:rPr>
        <w:t xml:space="preserve"> </w:t>
      </w:r>
      <w:r>
        <w:t>ловушки»</w:t>
      </w:r>
      <w:r>
        <w:rPr>
          <w:spacing w:val="-8"/>
        </w:rPr>
        <w:t xml:space="preserve"> </w:t>
      </w:r>
      <w:r>
        <w:t>и</w:t>
      </w:r>
      <w:r>
        <w:rPr>
          <w:spacing w:val="-2"/>
        </w:rPr>
        <w:t xml:space="preserve"> </w:t>
      </w:r>
      <w:r>
        <w:t>правила</w:t>
      </w:r>
      <w:r>
        <w:rPr>
          <w:spacing w:val="-4"/>
        </w:rPr>
        <w:t xml:space="preserve"> </w:t>
      </w:r>
      <w:r>
        <w:t>их</w:t>
      </w:r>
      <w:r>
        <w:rPr>
          <w:spacing w:val="-8"/>
        </w:rPr>
        <w:t xml:space="preserve"> </w:t>
      </w:r>
      <w:r>
        <w:t>предупреждения;</w:t>
      </w:r>
      <w:r>
        <w:rPr>
          <w:spacing w:val="-8"/>
        </w:rPr>
        <w:t xml:space="preserve"> </w:t>
      </w:r>
      <w:r>
        <w:t>световозвращающие</w:t>
      </w:r>
      <w:r>
        <w:rPr>
          <w:spacing w:val="-9"/>
        </w:rPr>
        <w:t xml:space="preserve"> </w:t>
      </w:r>
      <w:r>
        <w:t>элементы</w:t>
      </w:r>
      <w:r>
        <w:rPr>
          <w:spacing w:val="-5"/>
        </w:rPr>
        <w:t xml:space="preserve"> </w:t>
      </w:r>
      <w:r>
        <w:t>и правила их применения; правила дорожного движения для пассажиров;</w:t>
      </w:r>
    </w:p>
    <w:p w:rsidR="00EC4929" w:rsidRDefault="001B2B69">
      <w:pPr>
        <w:pStyle w:val="a3"/>
        <w:spacing w:line="242" w:lineRule="auto"/>
        <w:ind w:firstLine="758"/>
        <w:jc w:val="left"/>
      </w:pPr>
      <w:r>
        <w:t>обязанности</w:t>
      </w:r>
      <w:r>
        <w:rPr>
          <w:spacing w:val="-10"/>
        </w:rPr>
        <w:t xml:space="preserve"> </w:t>
      </w:r>
      <w:r>
        <w:t>пассажиров</w:t>
      </w:r>
      <w:r>
        <w:rPr>
          <w:spacing w:val="-10"/>
        </w:rPr>
        <w:t xml:space="preserve"> </w:t>
      </w:r>
      <w:r>
        <w:t>маршрутных</w:t>
      </w:r>
      <w:r>
        <w:rPr>
          <w:spacing w:val="-12"/>
        </w:rPr>
        <w:t xml:space="preserve"> </w:t>
      </w:r>
      <w:r>
        <w:t>транспортных</w:t>
      </w:r>
      <w:r>
        <w:rPr>
          <w:spacing w:val="-12"/>
        </w:rPr>
        <w:t xml:space="preserve"> </w:t>
      </w:r>
      <w:r>
        <w:t>средств,</w:t>
      </w:r>
      <w:r>
        <w:rPr>
          <w:spacing w:val="-6"/>
        </w:rPr>
        <w:t xml:space="preserve"> </w:t>
      </w:r>
      <w:r>
        <w:t>ремень</w:t>
      </w:r>
      <w:r>
        <w:rPr>
          <w:spacing w:val="-7"/>
        </w:rPr>
        <w:t xml:space="preserve"> </w:t>
      </w:r>
      <w:r>
        <w:t>безопасности</w:t>
      </w:r>
      <w:r>
        <w:rPr>
          <w:spacing w:val="-10"/>
        </w:rPr>
        <w:t xml:space="preserve"> </w:t>
      </w:r>
      <w:r>
        <w:t>и</w:t>
      </w:r>
      <w:r>
        <w:rPr>
          <w:spacing w:val="-11"/>
        </w:rPr>
        <w:t xml:space="preserve"> </w:t>
      </w:r>
      <w:r>
        <w:t>правила его применения;</w:t>
      </w:r>
    </w:p>
    <w:p w:rsidR="00EC4929" w:rsidRDefault="001B2B69">
      <w:pPr>
        <w:pStyle w:val="a3"/>
        <w:ind w:right="139" w:firstLine="758"/>
        <w:jc w:val="left"/>
      </w:pPr>
      <w:r>
        <w:t>порядок</w:t>
      </w:r>
      <w:r>
        <w:rPr>
          <w:spacing w:val="-5"/>
        </w:rPr>
        <w:t xml:space="preserve"> </w:t>
      </w:r>
      <w:r>
        <w:t>действий</w:t>
      </w:r>
      <w:r>
        <w:rPr>
          <w:spacing w:val="-3"/>
        </w:rPr>
        <w:t xml:space="preserve"> </w:t>
      </w:r>
      <w:r>
        <w:t>пассажиров</w:t>
      </w:r>
      <w:r>
        <w:rPr>
          <w:spacing w:val="-3"/>
        </w:rPr>
        <w:t xml:space="preserve"> </w:t>
      </w:r>
      <w:r>
        <w:t>при</w:t>
      </w:r>
      <w:r>
        <w:rPr>
          <w:spacing w:val="-3"/>
        </w:rPr>
        <w:t xml:space="preserve"> </w:t>
      </w:r>
      <w:r>
        <w:t>различных</w:t>
      </w:r>
      <w:r>
        <w:rPr>
          <w:spacing w:val="-8"/>
        </w:rPr>
        <w:t xml:space="preserve"> </w:t>
      </w:r>
      <w:r>
        <w:t>происшествиях</w:t>
      </w:r>
      <w:r>
        <w:rPr>
          <w:spacing w:val="-8"/>
        </w:rPr>
        <w:t xml:space="preserve"> </w:t>
      </w:r>
      <w:r>
        <w:t>в</w:t>
      </w:r>
      <w:r>
        <w:rPr>
          <w:spacing w:val="-6"/>
        </w:rPr>
        <w:t xml:space="preserve"> </w:t>
      </w:r>
      <w:r>
        <w:t>маршрутных</w:t>
      </w:r>
      <w:r>
        <w:rPr>
          <w:spacing w:val="-8"/>
        </w:rPr>
        <w:t xml:space="preserve"> </w:t>
      </w:r>
      <w:r>
        <w:t xml:space="preserve">транспортных средствах, в том числе вызванных террористическим актом; правила поведения пассажира </w:t>
      </w:r>
      <w:r>
        <w:rPr>
          <w:spacing w:val="-2"/>
        </w:rPr>
        <w:t>мотоцикла;</w:t>
      </w:r>
    </w:p>
    <w:p w:rsidR="00EC4929" w:rsidRDefault="001B2B69">
      <w:pPr>
        <w:pStyle w:val="a3"/>
        <w:tabs>
          <w:tab w:val="left" w:pos="9805"/>
        </w:tabs>
        <w:spacing w:line="237" w:lineRule="auto"/>
        <w:ind w:left="2747" w:right="316" w:hanging="1547"/>
        <w:jc w:val="left"/>
      </w:pPr>
      <w:r>
        <w:t>правила дорожного движения для водителя велосипеда и иных индивидуальных</w:t>
      </w:r>
      <w:r>
        <w:tab/>
      </w:r>
      <w:r>
        <w:rPr>
          <w:spacing w:val="-2"/>
        </w:rPr>
        <w:t xml:space="preserve">средств </w:t>
      </w:r>
      <w:r>
        <w:t>передвижения (электросамокаты, гироскутеры,</w:t>
      </w:r>
    </w:p>
    <w:p w:rsidR="00EC4929" w:rsidRDefault="001B2B69">
      <w:pPr>
        <w:pStyle w:val="a3"/>
        <w:spacing w:line="237" w:lineRule="auto"/>
        <w:jc w:val="left"/>
      </w:pPr>
      <w:r>
        <w:t>моноколёса,</w:t>
      </w:r>
      <w:r>
        <w:rPr>
          <w:spacing w:val="40"/>
        </w:rPr>
        <w:t xml:space="preserve"> </w:t>
      </w:r>
      <w:r>
        <w:t>сигвеи</w:t>
      </w:r>
      <w:r>
        <w:rPr>
          <w:spacing w:val="40"/>
        </w:rPr>
        <w:t xml:space="preserve"> </w:t>
      </w:r>
      <w:r>
        <w:t>и</w:t>
      </w:r>
      <w:r>
        <w:rPr>
          <w:spacing w:val="40"/>
        </w:rPr>
        <w:t xml:space="preserve"> </w:t>
      </w:r>
      <w:r>
        <w:t>другие),</w:t>
      </w:r>
      <w:r>
        <w:rPr>
          <w:spacing w:val="40"/>
        </w:rPr>
        <w:t xml:space="preserve"> </w:t>
      </w:r>
      <w:r>
        <w:t>правила</w:t>
      </w:r>
      <w:r>
        <w:rPr>
          <w:spacing w:val="40"/>
        </w:rPr>
        <w:t xml:space="preserve"> </w:t>
      </w:r>
      <w:r>
        <w:t>безопасного</w:t>
      </w:r>
      <w:r>
        <w:rPr>
          <w:spacing w:val="40"/>
        </w:rPr>
        <w:t xml:space="preserve"> </w:t>
      </w:r>
      <w:r>
        <w:t>использования</w:t>
      </w:r>
      <w:r>
        <w:rPr>
          <w:spacing w:val="40"/>
        </w:rPr>
        <w:t xml:space="preserve"> </w:t>
      </w:r>
      <w:r>
        <w:t>мототранспорта</w:t>
      </w:r>
      <w:r>
        <w:rPr>
          <w:spacing w:val="40"/>
        </w:rPr>
        <w:t xml:space="preserve"> </w:t>
      </w:r>
      <w:r>
        <w:t>(мопедов</w:t>
      </w:r>
      <w:r>
        <w:rPr>
          <w:spacing w:val="40"/>
        </w:rPr>
        <w:t xml:space="preserve"> </w:t>
      </w:r>
      <w:r>
        <w:t xml:space="preserve">и </w:t>
      </w:r>
      <w:r>
        <w:rPr>
          <w:spacing w:val="-2"/>
        </w:rPr>
        <w:t>мотоциклов);</w:t>
      </w:r>
    </w:p>
    <w:p w:rsidR="00EC4929" w:rsidRDefault="001B2B69">
      <w:pPr>
        <w:pStyle w:val="a3"/>
        <w:tabs>
          <w:tab w:val="left" w:pos="4211"/>
          <w:tab w:val="left" w:pos="5483"/>
        </w:tabs>
        <w:spacing w:before="2"/>
        <w:ind w:left="1200" w:right="685"/>
        <w:jc w:val="left"/>
      </w:pPr>
      <w:r>
        <w:t>дорожные</w:t>
      </w:r>
      <w:r>
        <w:rPr>
          <w:spacing w:val="-4"/>
        </w:rPr>
        <w:t xml:space="preserve"> </w:t>
      </w:r>
      <w:r>
        <w:t>знаки</w:t>
      </w:r>
      <w:r>
        <w:rPr>
          <w:spacing w:val="-2"/>
        </w:rPr>
        <w:t xml:space="preserve"> </w:t>
      </w:r>
      <w:r>
        <w:t>для</w:t>
      </w:r>
      <w:r>
        <w:rPr>
          <w:spacing w:val="-3"/>
        </w:rPr>
        <w:t xml:space="preserve"> </w:t>
      </w:r>
      <w:r>
        <w:t>водителя</w:t>
      </w:r>
      <w:r>
        <w:rPr>
          <w:spacing w:val="-7"/>
        </w:rPr>
        <w:t xml:space="preserve"> </w:t>
      </w:r>
      <w:r>
        <w:t>велосипеда,</w:t>
      </w:r>
      <w:r>
        <w:rPr>
          <w:spacing w:val="-1"/>
        </w:rPr>
        <w:t xml:space="preserve"> </w:t>
      </w:r>
      <w:r>
        <w:t>сигналы</w:t>
      </w:r>
      <w:r>
        <w:rPr>
          <w:spacing w:val="-1"/>
        </w:rPr>
        <w:t xml:space="preserve"> </w:t>
      </w:r>
      <w:r>
        <w:t>велосипедиста;</w:t>
      </w:r>
      <w:r>
        <w:rPr>
          <w:spacing w:val="-7"/>
        </w:rPr>
        <w:t xml:space="preserve"> </w:t>
      </w:r>
      <w:r>
        <w:t>правила</w:t>
      </w:r>
      <w:r>
        <w:rPr>
          <w:spacing w:val="-8"/>
        </w:rPr>
        <w:t xml:space="preserve"> </w:t>
      </w:r>
      <w:r>
        <w:t>подготовки велосипеда к пользованию; дорожно-транспортные происшествия и причины их возникновения; основные</w:t>
      </w:r>
      <w:r>
        <w:tab/>
      </w:r>
      <w:r>
        <w:rPr>
          <w:spacing w:val="-2"/>
        </w:rPr>
        <w:t>факторы</w:t>
      </w:r>
      <w:r>
        <w:tab/>
        <w:t>риска возникновения дорожно-транспортных</w:t>
      </w:r>
    </w:p>
    <w:p w:rsidR="00EC4929" w:rsidRDefault="001B2B69">
      <w:pPr>
        <w:pStyle w:val="a3"/>
        <w:spacing w:line="274" w:lineRule="exact"/>
        <w:jc w:val="left"/>
      </w:pPr>
      <w:r>
        <w:rPr>
          <w:spacing w:val="-2"/>
        </w:rPr>
        <w:t>происшествий;</w:t>
      </w:r>
    </w:p>
    <w:p w:rsidR="00EC4929" w:rsidRDefault="001B2B69">
      <w:pPr>
        <w:pStyle w:val="a3"/>
        <w:spacing w:before="4" w:line="237" w:lineRule="auto"/>
        <w:ind w:left="1200"/>
        <w:jc w:val="left"/>
      </w:pPr>
      <w:r>
        <w:t>порядок</w:t>
      </w:r>
      <w:r>
        <w:rPr>
          <w:spacing w:val="-5"/>
        </w:rPr>
        <w:t xml:space="preserve"> </w:t>
      </w:r>
      <w:r>
        <w:t>действий</w:t>
      </w:r>
      <w:r>
        <w:rPr>
          <w:spacing w:val="-7"/>
        </w:rPr>
        <w:t xml:space="preserve"> </w:t>
      </w:r>
      <w:r>
        <w:t>очевидца</w:t>
      </w:r>
      <w:r>
        <w:rPr>
          <w:spacing w:val="-4"/>
        </w:rPr>
        <w:t xml:space="preserve"> </w:t>
      </w:r>
      <w:r>
        <w:t>дорожно-транспортного</w:t>
      </w:r>
      <w:r>
        <w:rPr>
          <w:spacing w:val="-3"/>
        </w:rPr>
        <w:t xml:space="preserve"> </w:t>
      </w:r>
      <w:r>
        <w:t>происшествия;</w:t>
      </w:r>
      <w:r>
        <w:rPr>
          <w:spacing w:val="-8"/>
        </w:rPr>
        <w:t xml:space="preserve"> </w:t>
      </w:r>
      <w:r>
        <w:t>порядок</w:t>
      </w:r>
      <w:r>
        <w:rPr>
          <w:spacing w:val="-5"/>
        </w:rPr>
        <w:t xml:space="preserve"> </w:t>
      </w:r>
      <w:r>
        <w:t>действий</w:t>
      </w:r>
      <w:r>
        <w:rPr>
          <w:spacing w:val="-7"/>
        </w:rPr>
        <w:t xml:space="preserve"> </w:t>
      </w:r>
      <w:r>
        <w:t>при пожаре на транспорте;</w:t>
      </w:r>
    </w:p>
    <w:p w:rsidR="00EC4929" w:rsidRDefault="001B2B69">
      <w:pPr>
        <w:pStyle w:val="a3"/>
        <w:spacing w:before="4"/>
        <w:ind w:firstLine="758"/>
        <w:jc w:val="left"/>
      </w:pPr>
      <w:r>
        <w:t>особенности</w:t>
      </w:r>
      <w:r>
        <w:rPr>
          <w:spacing w:val="-4"/>
        </w:rPr>
        <w:t xml:space="preserve"> </w:t>
      </w:r>
      <w:r>
        <w:t>различных</w:t>
      </w:r>
      <w:r>
        <w:rPr>
          <w:spacing w:val="-10"/>
        </w:rPr>
        <w:t xml:space="preserve"> </w:t>
      </w:r>
      <w:r>
        <w:t>видов</w:t>
      </w:r>
      <w:r>
        <w:rPr>
          <w:spacing w:val="-8"/>
        </w:rPr>
        <w:t xml:space="preserve"> </w:t>
      </w:r>
      <w:r>
        <w:t>транспорта</w:t>
      </w:r>
      <w:r>
        <w:rPr>
          <w:spacing w:val="-10"/>
        </w:rPr>
        <w:t xml:space="preserve"> </w:t>
      </w:r>
      <w:r>
        <w:t>(подземного,</w:t>
      </w:r>
      <w:r>
        <w:rPr>
          <w:spacing w:val="-8"/>
        </w:rPr>
        <w:t xml:space="preserve"> </w:t>
      </w:r>
      <w:r>
        <w:t>железнодорожного,</w:t>
      </w:r>
      <w:r>
        <w:rPr>
          <w:spacing w:val="-8"/>
        </w:rPr>
        <w:t xml:space="preserve"> </w:t>
      </w:r>
      <w:r>
        <w:t xml:space="preserve">водного, </w:t>
      </w:r>
      <w:r>
        <w:rPr>
          <w:spacing w:val="-2"/>
        </w:rPr>
        <w:t>воздушного);</w:t>
      </w:r>
    </w:p>
    <w:p w:rsidR="00EC4929" w:rsidRDefault="001B2B69">
      <w:pPr>
        <w:pStyle w:val="a3"/>
        <w:ind w:firstLine="758"/>
        <w:jc w:val="left"/>
      </w:pPr>
      <w:r>
        <w:t>обязанности</w:t>
      </w:r>
      <w:r>
        <w:rPr>
          <w:spacing w:val="-4"/>
        </w:rPr>
        <w:t xml:space="preserve"> </w:t>
      </w:r>
      <w:r>
        <w:t>и</w:t>
      </w:r>
      <w:r>
        <w:rPr>
          <w:spacing w:val="-5"/>
        </w:rPr>
        <w:t xml:space="preserve"> </w:t>
      </w:r>
      <w:r>
        <w:t>порядок</w:t>
      </w:r>
      <w:r>
        <w:rPr>
          <w:spacing w:val="-8"/>
        </w:rPr>
        <w:t xml:space="preserve"> </w:t>
      </w:r>
      <w:r>
        <w:t>действий</w:t>
      </w:r>
      <w:r>
        <w:rPr>
          <w:spacing w:val="-5"/>
        </w:rPr>
        <w:t xml:space="preserve"> </w:t>
      </w:r>
      <w:r>
        <w:t>пассажиров</w:t>
      </w:r>
      <w:r>
        <w:rPr>
          <w:spacing w:val="-4"/>
        </w:rPr>
        <w:t xml:space="preserve"> </w:t>
      </w:r>
      <w:r>
        <w:t>при различных</w:t>
      </w:r>
      <w:r>
        <w:rPr>
          <w:spacing w:val="-6"/>
        </w:rPr>
        <w:t xml:space="preserve"> </w:t>
      </w:r>
      <w:r>
        <w:t>происшествиях</w:t>
      </w:r>
      <w:r>
        <w:rPr>
          <w:spacing w:val="-6"/>
        </w:rPr>
        <w:t xml:space="preserve"> </w:t>
      </w:r>
      <w:r>
        <w:t>на</w:t>
      </w:r>
      <w:r>
        <w:rPr>
          <w:spacing w:val="-7"/>
        </w:rPr>
        <w:t xml:space="preserve"> </w:t>
      </w:r>
      <w:r>
        <w:t>отдельных видах транспорта, в том числе вызванных террористическим актом; первая помощь и последовательность её оказания;</w:t>
      </w:r>
    </w:p>
    <w:p w:rsidR="00EC4929" w:rsidRDefault="001B2B69">
      <w:pPr>
        <w:pStyle w:val="a3"/>
        <w:spacing w:line="242" w:lineRule="auto"/>
        <w:ind w:firstLine="758"/>
        <w:jc w:val="left"/>
      </w:pPr>
      <w:r>
        <w:t>правила</w:t>
      </w:r>
      <w:r>
        <w:rPr>
          <w:spacing w:val="-4"/>
        </w:rPr>
        <w:t xml:space="preserve"> </w:t>
      </w:r>
      <w:r>
        <w:t>и</w:t>
      </w:r>
      <w:r>
        <w:rPr>
          <w:spacing w:val="-7"/>
        </w:rPr>
        <w:t xml:space="preserve"> </w:t>
      </w:r>
      <w:r>
        <w:t>приёмы</w:t>
      </w:r>
      <w:r>
        <w:rPr>
          <w:spacing w:val="-6"/>
        </w:rPr>
        <w:t xml:space="preserve"> </w:t>
      </w:r>
      <w:r>
        <w:t>оказания</w:t>
      </w:r>
      <w:r>
        <w:rPr>
          <w:spacing w:val="-8"/>
        </w:rPr>
        <w:t xml:space="preserve"> </w:t>
      </w:r>
      <w:r>
        <w:t>первой</w:t>
      </w:r>
      <w:r>
        <w:rPr>
          <w:spacing w:val="-2"/>
        </w:rPr>
        <w:t xml:space="preserve"> </w:t>
      </w:r>
      <w:r>
        <w:t>помощи</w:t>
      </w:r>
      <w:r>
        <w:rPr>
          <w:spacing w:val="-3"/>
        </w:rPr>
        <w:t xml:space="preserve"> </w:t>
      </w:r>
      <w:r>
        <w:t>при</w:t>
      </w:r>
      <w:r>
        <w:rPr>
          <w:spacing w:val="-2"/>
        </w:rPr>
        <w:t xml:space="preserve"> </w:t>
      </w:r>
      <w:r>
        <w:t>различных</w:t>
      </w:r>
      <w:r>
        <w:rPr>
          <w:spacing w:val="-8"/>
        </w:rPr>
        <w:t xml:space="preserve"> </w:t>
      </w:r>
      <w:r>
        <w:t>травмах</w:t>
      </w:r>
      <w:r>
        <w:rPr>
          <w:spacing w:val="-8"/>
        </w:rPr>
        <w:t xml:space="preserve"> </w:t>
      </w:r>
      <w:r>
        <w:t>в</w:t>
      </w:r>
      <w:r>
        <w:rPr>
          <w:spacing w:val="-2"/>
        </w:rPr>
        <w:t xml:space="preserve"> </w:t>
      </w:r>
      <w:r>
        <w:t>результате чрезвычайных ситуаций на транспорте.</w:t>
      </w:r>
    </w:p>
    <w:p w:rsidR="00EC4929" w:rsidRDefault="001B2B69">
      <w:pPr>
        <w:pStyle w:val="a3"/>
        <w:spacing w:line="242" w:lineRule="auto"/>
        <w:ind w:firstLine="758"/>
        <w:jc w:val="left"/>
      </w:pPr>
      <w:r>
        <w:t>Модуль</w:t>
      </w:r>
      <w:r>
        <w:rPr>
          <w:spacing w:val="-2"/>
        </w:rPr>
        <w:t xml:space="preserve"> </w:t>
      </w:r>
      <w:r>
        <w:t>№</w:t>
      </w:r>
      <w:r>
        <w:rPr>
          <w:spacing w:val="-2"/>
        </w:rPr>
        <w:t xml:space="preserve"> </w:t>
      </w:r>
      <w:r>
        <w:t>4</w:t>
      </w:r>
      <w:r>
        <w:rPr>
          <w:spacing w:val="-3"/>
        </w:rPr>
        <w:t xml:space="preserve"> </w:t>
      </w:r>
      <w:r>
        <w:t>«Безопасность</w:t>
      </w:r>
      <w:r>
        <w:rPr>
          <w:spacing w:val="-5"/>
        </w:rPr>
        <w:t xml:space="preserve"> </w:t>
      </w:r>
      <w:r>
        <w:t>в</w:t>
      </w:r>
      <w:r>
        <w:rPr>
          <w:spacing w:val="-5"/>
        </w:rPr>
        <w:t xml:space="preserve"> </w:t>
      </w:r>
      <w:r>
        <w:t>общественных</w:t>
      </w:r>
      <w:r>
        <w:rPr>
          <w:spacing w:val="-7"/>
        </w:rPr>
        <w:t xml:space="preserve"> </w:t>
      </w:r>
      <w:r>
        <w:t>местах»:</w:t>
      </w:r>
      <w:r>
        <w:rPr>
          <w:spacing w:val="-3"/>
        </w:rPr>
        <w:t xml:space="preserve"> </w:t>
      </w:r>
      <w:r>
        <w:t>общественные</w:t>
      </w:r>
      <w:r>
        <w:rPr>
          <w:spacing w:val="-8"/>
        </w:rPr>
        <w:t xml:space="preserve"> </w:t>
      </w:r>
      <w:r>
        <w:t>места</w:t>
      </w:r>
      <w:r>
        <w:rPr>
          <w:spacing w:val="-4"/>
        </w:rPr>
        <w:t xml:space="preserve"> </w:t>
      </w:r>
      <w:r>
        <w:t>и</w:t>
      </w:r>
      <w:r>
        <w:rPr>
          <w:spacing w:val="-6"/>
        </w:rPr>
        <w:t xml:space="preserve"> </w:t>
      </w:r>
      <w:r>
        <w:t>их характеристики, потенциальные источники опасности в общественных местах;</w:t>
      </w:r>
    </w:p>
    <w:p w:rsidR="00EC4929" w:rsidRDefault="001B2B69">
      <w:pPr>
        <w:pStyle w:val="a3"/>
        <w:spacing w:line="242" w:lineRule="auto"/>
        <w:ind w:left="1200" w:right="139"/>
        <w:jc w:val="left"/>
      </w:pPr>
      <w:r>
        <w:t>правила</w:t>
      </w:r>
      <w:r>
        <w:rPr>
          <w:spacing w:val="-8"/>
        </w:rPr>
        <w:t xml:space="preserve"> </w:t>
      </w:r>
      <w:r>
        <w:t>вызова</w:t>
      </w:r>
      <w:r>
        <w:rPr>
          <w:spacing w:val="-3"/>
        </w:rPr>
        <w:t xml:space="preserve"> </w:t>
      </w:r>
      <w:r>
        <w:t>экстренных</w:t>
      </w:r>
      <w:r>
        <w:rPr>
          <w:spacing w:val="-7"/>
        </w:rPr>
        <w:t xml:space="preserve"> </w:t>
      </w:r>
      <w:r>
        <w:t>служб</w:t>
      </w:r>
      <w:r>
        <w:rPr>
          <w:spacing w:val="-4"/>
        </w:rPr>
        <w:t xml:space="preserve"> </w:t>
      </w:r>
      <w:r>
        <w:t>и</w:t>
      </w:r>
      <w:r>
        <w:rPr>
          <w:spacing w:val="-1"/>
        </w:rPr>
        <w:t xml:space="preserve"> </w:t>
      </w:r>
      <w:r>
        <w:t>порядок</w:t>
      </w:r>
      <w:r>
        <w:rPr>
          <w:spacing w:val="-9"/>
        </w:rPr>
        <w:t xml:space="preserve"> </w:t>
      </w:r>
      <w:r>
        <w:t>взаимодействия</w:t>
      </w:r>
      <w:r>
        <w:rPr>
          <w:spacing w:val="-2"/>
        </w:rPr>
        <w:t xml:space="preserve"> </w:t>
      </w:r>
      <w:r>
        <w:t>с</w:t>
      </w:r>
      <w:r>
        <w:rPr>
          <w:spacing w:val="-8"/>
        </w:rPr>
        <w:t xml:space="preserve"> </w:t>
      </w:r>
      <w:r>
        <w:t>ними;</w:t>
      </w:r>
      <w:r>
        <w:rPr>
          <w:spacing w:val="-7"/>
        </w:rPr>
        <w:t xml:space="preserve"> </w:t>
      </w:r>
      <w:r>
        <w:t>массовые</w:t>
      </w:r>
      <w:r>
        <w:rPr>
          <w:spacing w:val="-8"/>
        </w:rPr>
        <w:t xml:space="preserve"> </w:t>
      </w:r>
      <w:r>
        <w:t>мероприятия и правила подготовки к ним, оборудование мест</w:t>
      </w:r>
    </w:p>
    <w:p w:rsidR="00EC4929" w:rsidRDefault="001B2B69">
      <w:pPr>
        <w:pStyle w:val="a3"/>
        <w:spacing w:line="271" w:lineRule="exact"/>
        <w:jc w:val="left"/>
      </w:pPr>
      <w:r>
        <w:t>массового пребывания</w:t>
      </w:r>
      <w:r>
        <w:rPr>
          <w:spacing w:val="-3"/>
        </w:rPr>
        <w:t xml:space="preserve"> </w:t>
      </w:r>
      <w:r>
        <w:rPr>
          <w:spacing w:val="-2"/>
        </w:rPr>
        <w:t>людей;</w:t>
      </w:r>
    </w:p>
    <w:p w:rsidR="00EC4929" w:rsidRDefault="001B2B69">
      <w:pPr>
        <w:pStyle w:val="a3"/>
        <w:ind w:firstLine="758"/>
        <w:jc w:val="left"/>
      </w:pPr>
      <w:r>
        <w:t>порядок</w:t>
      </w:r>
      <w:r>
        <w:rPr>
          <w:spacing w:val="-8"/>
        </w:rPr>
        <w:t xml:space="preserve"> </w:t>
      </w:r>
      <w:r>
        <w:t>действий</w:t>
      </w:r>
      <w:r>
        <w:rPr>
          <w:spacing w:val="-11"/>
        </w:rPr>
        <w:t xml:space="preserve"> </w:t>
      </w:r>
      <w:r>
        <w:t>при</w:t>
      </w:r>
      <w:r>
        <w:rPr>
          <w:spacing w:val="-10"/>
        </w:rPr>
        <w:t xml:space="preserve"> </w:t>
      </w:r>
      <w:r>
        <w:t>беспорядках</w:t>
      </w:r>
      <w:r>
        <w:rPr>
          <w:spacing w:val="-11"/>
        </w:rPr>
        <w:t xml:space="preserve"> </w:t>
      </w:r>
      <w:r>
        <w:t>в</w:t>
      </w:r>
      <w:r>
        <w:rPr>
          <w:spacing w:val="-5"/>
        </w:rPr>
        <w:t xml:space="preserve"> </w:t>
      </w:r>
      <w:r>
        <w:t>местах</w:t>
      </w:r>
      <w:r>
        <w:rPr>
          <w:spacing w:val="-11"/>
        </w:rPr>
        <w:t xml:space="preserve"> </w:t>
      </w:r>
      <w:r>
        <w:t>массового</w:t>
      </w:r>
      <w:r>
        <w:rPr>
          <w:spacing w:val="-2"/>
        </w:rPr>
        <w:t xml:space="preserve"> </w:t>
      </w:r>
      <w:r>
        <w:t>пребывания</w:t>
      </w:r>
      <w:r>
        <w:rPr>
          <w:spacing w:val="-7"/>
        </w:rPr>
        <w:t xml:space="preserve"> </w:t>
      </w:r>
      <w:r>
        <w:t>людей;</w:t>
      </w:r>
      <w:r>
        <w:rPr>
          <w:spacing w:val="-11"/>
        </w:rPr>
        <w:t xml:space="preserve"> </w:t>
      </w:r>
      <w:r>
        <w:t>порядок</w:t>
      </w:r>
      <w:r>
        <w:rPr>
          <w:spacing w:val="-8"/>
        </w:rPr>
        <w:t xml:space="preserve"> </w:t>
      </w:r>
      <w:r>
        <w:t>действий при попадании в толпу</w:t>
      </w:r>
      <w:r>
        <w:rPr>
          <w:spacing w:val="-6"/>
        </w:rPr>
        <w:t xml:space="preserve"> </w:t>
      </w:r>
      <w:r>
        <w:t>и давку;</w:t>
      </w:r>
      <w:r>
        <w:rPr>
          <w:spacing w:val="-1"/>
        </w:rPr>
        <w:t xml:space="preserve"> </w:t>
      </w:r>
      <w:r>
        <w:t>порядок</w:t>
      </w:r>
      <w:r>
        <w:rPr>
          <w:spacing w:val="-3"/>
        </w:rPr>
        <w:t xml:space="preserve"> </w:t>
      </w:r>
      <w:r>
        <w:t>действий при</w:t>
      </w:r>
      <w:r>
        <w:rPr>
          <w:spacing w:val="-4"/>
        </w:rPr>
        <w:t xml:space="preserve"> </w:t>
      </w:r>
      <w:r>
        <w:t>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EC4929" w:rsidRDefault="001B2B69">
      <w:pPr>
        <w:pStyle w:val="a3"/>
        <w:ind w:right="131" w:firstLine="758"/>
      </w:pPr>
      <w:r>
        <w:t>порядок</w:t>
      </w:r>
      <w:r>
        <w:rPr>
          <w:spacing w:val="-15"/>
        </w:rPr>
        <w:t xml:space="preserve"> </w:t>
      </w:r>
      <w:r>
        <w:t>действий</w:t>
      </w:r>
      <w:r>
        <w:rPr>
          <w:spacing w:val="-15"/>
        </w:rPr>
        <w:t xml:space="preserve"> </w:t>
      </w:r>
      <w:r>
        <w:t>при</w:t>
      </w:r>
      <w:r>
        <w:rPr>
          <w:spacing w:val="-15"/>
        </w:rPr>
        <w:t xml:space="preserve"> </w:t>
      </w:r>
      <w:r>
        <w:t>обнаружении</w:t>
      </w:r>
      <w:r>
        <w:rPr>
          <w:spacing w:val="-15"/>
        </w:rPr>
        <w:t xml:space="preserve"> </w:t>
      </w:r>
      <w:r>
        <w:t>бесхозных</w:t>
      </w:r>
      <w:r>
        <w:rPr>
          <w:spacing w:val="-15"/>
        </w:rPr>
        <w:t xml:space="preserve"> </w:t>
      </w:r>
      <w:r>
        <w:t>(потенциально</w:t>
      </w:r>
      <w:r>
        <w:rPr>
          <w:spacing w:val="-15"/>
        </w:rPr>
        <w:t xml:space="preserve"> </w:t>
      </w:r>
      <w:r>
        <w:t>опасных)</w:t>
      </w:r>
      <w:r>
        <w:rPr>
          <w:spacing w:val="-15"/>
        </w:rPr>
        <w:t xml:space="preserve"> </w:t>
      </w:r>
      <w:r>
        <w:t>вещей</w:t>
      </w:r>
      <w:r>
        <w:rPr>
          <w:spacing w:val="-15"/>
        </w:rPr>
        <w:t xml:space="preserve"> </w:t>
      </w:r>
      <w:r>
        <w:t>и</w:t>
      </w:r>
      <w:r>
        <w:rPr>
          <w:spacing w:val="-15"/>
        </w:rPr>
        <w:t xml:space="preserve"> </w:t>
      </w:r>
      <w:r>
        <w:t>предметов,</w:t>
      </w:r>
      <w:r>
        <w:rPr>
          <w:spacing w:val="-13"/>
        </w:rPr>
        <w:t xml:space="preserve"> </w:t>
      </w:r>
      <w:r>
        <w:t xml:space="preserve">а также в условиях совершения террористического акта, в том числе при захвате и освобождении </w:t>
      </w:r>
      <w:r>
        <w:rPr>
          <w:spacing w:val="-2"/>
        </w:rPr>
        <w:t>заложников;</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left="1200"/>
        <w:jc w:val="left"/>
      </w:pPr>
      <w:r>
        <w:lastRenderedPageBreak/>
        <w:t>порядок</w:t>
      </w:r>
      <w:r>
        <w:rPr>
          <w:spacing w:val="-7"/>
        </w:rPr>
        <w:t xml:space="preserve"> </w:t>
      </w:r>
      <w:r>
        <w:t>действий</w:t>
      </w:r>
      <w:r>
        <w:rPr>
          <w:spacing w:val="-2"/>
        </w:rPr>
        <w:t xml:space="preserve"> </w:t>
      </w:r>
      <w:r>
        <w:t>при</w:t>
      </w:r>
      <w:r>
        <w:rPr>
          <w:spacing w:val="-2"/>
        </w:rPr>
        <w:t xml:space="preserve"> </w:t>
      </w:r>
      <w:r>
        <w:t>взаимодействии</w:t>
      </w:r>
      <w:r>
        <w:rPr>
          <w:spacing w:val="-2"/>
        </w:rPr>
        <w:t xml:space="preserve"> </w:t>
      </w:r>
      <w:r>
        <w:t>с</w:t>
      </w:r>
      <w:r>
        <w:rPr>
          <w:spacing w:val="-9"/>
        </w:rPr>
        <w:t xml:space="preserve"> </w:t>
      </w:r>
      <w:r>
        <w:t>правоохранительными</w:t>
      </w:r>
      <w:r>
        <w:rPr>
          <w:spacing w:val="-6"/>
        </w:rPr>
        <w:t xml:space="preserve"> </w:t>
      </w:r>
      <w:r>
        <w:rPr>
          <w:spacing w:val="-2"/>
        </w:rPr>
        <w:t>органами.</w:t>
      </w:r>
    </w:p>
    <w:p w:rsidR="00EC4929" w:rsidRDefault="001B2B69">
      <w:pPr>
        <w:pStyle w:val="a3"/>
        <w:spacing w:before="2"/>
        <w:ind w:firstLine="758"/>
        <w:jc w:val="left"/>
      </w:pPr>
      <w:r>
        <w:t>Модуль № 5 «Безопасность в природной среде»: чрезвычайные ситуации природного характера</w:t>
      </w:r>
      <w:r>
        <w:rPr>
          <w:spacing w:val="-2"/>
        </w:rPr>
        <w:t xml:space="preserve"> </w:t>
      </w:r>
      <w:r>
        <w:t>и их</w:t>
      </w:r>
      <w:r>
        <w:rPr>
          <w:spacing w:val="-5"/>
        </w:rPr>
        <w:t xml:space="preserve"> </w:t>
      </w:r>
      <w:r>
        <w:t>классификация;</w:t>
      </w:r>
      <w:r>
        <w:rPr>
          <w:spacing w:val="-5"/>
        </w:rPr>
        <w:t xml:space="preserve"> </w:t>
      </w:r>
      <w:r>
        <w:t>правила</w:t>
      </w:r>
      <w:r>
        <w:rPr>
          <w:spacing w:val="-1"/>
        </w:rPr>
        <w:t xml:space="preserve"> </w:t>
      </w:r>
      <w:r>
        <w:t>поведения,</w:t>
      </w:r>
      <w:r>
        <w:rPr>
          <w:spacing w:val="-3"/>
        </w:rPr>
        <w:t xml:space="preserve"> </w:t>
      </w:r>
      <w:r>
        <w:t>необходимые</w:t>
      </w:r>
      <w:r>
        <w:rPr>
          <w:spacing w:val="-1"/>
        </w:rPr>
        <w:t xml:space="preserve"> </w:t>
      </w:r>
      <w:r>
        <w:t>для снижения</w:t>
      </w:r>
      <w:r>
        <w:rPr>
          <w:spacing w:val="-5"/>
        </w:rPr>
        <w:t xml:space="preserve"> </w:t>
      </w:r>
      <w:r>
        <w:t>риска</w:t>
      </w:r>
      <w:r>
        <w:rPr>
          <w:spacing w:val="-1"/>
        </w:rPr>
        <w:t xml:space="preserve"> </w:t>
      </w:r>
      <w:r>
        <w:t>встречи</w:t>
      </w:r>
      <w:r>
        <w:rPr>
          <w:spacing w:val="-9"/>
        </w:rPr>
        <w:t xml:space="preserve"> </w:t>
      </w:r>
      <w:r>
        <w:t>с дикими</w:t>
      </w:r>
      <w:r>
        <w:rPr>
          <w:spacing w:val="-1"/>
        </w:rPr>
        <w:t xml:space="preserve"> </w:t>
      </w:r>
      <w:r>
        <w:t>животными,</w:t>
      </w:r>
      <w:r>
        <w:rPr>
          <w:spacing w:val="-5"/>
        </w:rPr>
        <w:t xml:space="preserve"> </w:t>
      </w:r>
      <w:r>
        <w:t>порядок</w:t>
      </w:r>
      <w:r>
        <w:rPr>
          <w:spacing w:val="-4"/>
        </w:rPr>
        <w:t xml:space="preserve"> </w:t>
      </w:r>
      <w:r>
        <w:t>действий</w:t>
      </w:r>
      <w:r>
        <w:rPr>
          <w:spacing w:val="-6"/>
        </w:rPr>
        <w:t xml:space="preserve"> </w:t>
      </w:r>
      <w:r>
        <w:t>при</w:t>
      </w:r>
      <w:r>
        <w:rPr>
          <w:spacing w:val="-6"/>
        </w:rPr>
        <w:t xml:space="preserve"> </w:t>
      </w:r>
      <w:r>
        <w:t>встрече</w:t>
      </w:r>
      <w:r>
        <w:rPr>
          <w:spacing w:val="-3"/>
        </w:rPr>
        <w:t xml:space="preserve"> </w:t>
      </w:r>
      <w:r>
        <w:t>с</w:t>
      </w:r>
      <w:r>
        <w:rPr>
          <w:spacing w:val="-3"/>
        </w:rPr>
        <w:t xml:space="preserve"> </w:t>
      </w:r>
      <w:r>
        <w:t>ними;</w:t>
      </w:r>
      <w:r>
        <w:rPr>
          <w:spacing w:val="-7"/>
        </w:rPr>
        <w:t xml:space="preserve"> </w:t>
      </w:r>
      <w:r>
        <w:t>порядок</w:t>
      </w:r>
      <w:r>
        <w:rPr>
          <w:spacing w:val="-4"/>
        </w:rPr>
        <w:t xml:space="preserve"> </w:t>
      </w:r>
      <w:r>
        <w:t>действий</w:t>
      </w:r>
      <w:r>
        <w:rPr>
          <w:spacing w:val="-1"/>
        </w:rPr>
        <w:t xml:space="preserve"> </w:t>
      </w:r>
      <w:r>
        <w:t>при</w:t>
      </w:r>
      <w:r>
        <w:rPr>
          <w:spacing w:val="-1"/>
        </w:rPr>
        <w:t xml:space="preserve"> </w:t>
      </w:r>
      <w:r>
        <w:t>укусах</w:t>
      </w:r>
      <w:r>
        <w:rPr>
          <w:spacing w:val="-7"/>
        </w:rPr>
        <w:t xml:space="preserve"> </w:t>
      </w:r>
      <w:r>
        <w:t>диких животных, змей, пауков, клещей и насекомых;</w:t>
      </w:r>
    </w:p>
    <w:p w:rsidR="00EC4929" w:rsidRDefault="001B2B69">
      <w:pPr>
        <w:pStyle w:val="a3"/>
        <w:spacing w:before="3" w:line="237" w:lineRule="auto"/>
        <w:ind w:firstLine="758"/>
        <w:jc w:val="left"/>
      </w:pPr>
      <w:r>
        <w:t>различия</w:t>
      </w:r>
      <w:r>
        <w:rPr>
          <w:spacing w:val="-3"/>
        </w:rPr>
        <w:t xml:space="preserve"> </w:t>
      </w:r>
      <w:r>
        <w:t>съедобных</w:t>
      </w:r>
      <w:r>
        <w:rPr>
          <w:spacing w:val="-8"/>
        </w:rPr>
        <w:t xml:space="preserve"> </w:t>
      </w:r>
      <w:r>
        <w:t>и</w:t>
      </w:r>
      <w:r>
        <w:rPr>
          <w:spacing w:val="-2"/>
        </w:rPr>
        <w:t xml:space="preserve"> </w:t>
      </w:r>
      <w:r>
        <w:t>ядовитых</w:t>
      </w:r>
      <w:r>
        <w:rPr>
          <w:spacing w:val="-8"/>
        </w:rPr>
        <w:t xml:space="preserve"> </w:t>
      </w:r>
      <w:r>
        <w:t>грибов</w:t>
      </w:r>
      <w:r>
        <w:rPr>
          <w:spacing w:val="-6"/>
        </w:rPr>
        <w:t xml:space="preserve"> </w:t>
      </w:r>
      <w:r>
        <w:t>и</w:t>
      </w:r>
      <w:r>
        <w:rPr>
          <w:spacing w:val="-2"/>
        </w:rPr>
        <w:t xml:space="preserve"> </w:t>
      </w:r>
      <w:r>
        <w:t>растений,</w:t>
      </w:r>
      <w:r>
        <w:rPr>
          <w:spacing w:val="-6"/>
        </w:rPr>
        <w:t xml:space="preserve"> </w:t>
      </w:r>
      <w:r>
        <w:t>правила</w:t>
      </w:r>
      <w:r>
        <w:rPr>
          <w:spacing w:val="-9"/>
        </w:rPr>
        <w:t xml:space="preserve"> </w:t>
      </w:r>
      <w:r>
        <w:t>поведения,</w:t>
      </w:r>
      <w:r>
        <w:rPr>
          <w:spacing w:val="-1"/>
        </w:rPr>
        <w:t xml:space="preserve"> </w:t>
      </w:r>
      <w:r>
        <w:t>необходимые</w:t>
      </w:r>
      <w:r>
        <w:rPr>
          <w:spacing w:val="-9"/>
        </w:rPr>
        <w:t xml:space="preserve"> </w:t>
      </w:r>
      <w:r>
        <w:t>для снижения риска отравления ядовитыми грибами и растениями;</w:t>
      </w:r>
    </w:p>
    <w:p w:rsidR="00EC4929" w:rsidRDefault="001B2B69">
      <w:pPr>
        <w:pStyle w:val="a3"/>
        <w:spacing w:before="6" w:line="237" w:lineRule="auto"/>
        <w:ind w:firstLine="758"/>
        <w:jc w:val="left"/>
      </w:pPr>
      <w:r>
        <w:t>автономные</w:t>
      </w:r>
      <w:r>
        <w:rPr>
          <w:spacing w:val="-3"/>
        </w:rPr>
        <w:t xml:space="preserve"> </w:t>
      </w:r>
      <w:r>
        <w:t>условия,</w:t>
      </w:r>
      <w:r>
        <w:rPr>
          <w:spacing w:val="-5"/>
        </w:rPr>
        <w:t xml:space="preserve"> </w:t>
      </w:r>
      <w:r>
        <w:t>их</w:t>
      </w:r>
      <w:r>
        <w:rPr>
          <w:spacing w:val="-6"/>
        </w:rPr>
        <w:t xml:space="preserve"> </w:t>
      </w:r>
      <w:r>
        <w:t>особенности</w:t>
      </w:r>
      <w:r>
        <w:rPr>
          <w:spacing w:val="-5"/>
        </w:rPr>
        <w:t xml:space="preserve"> </w:t>
      </w:r>
      <w:r>
        <w:t>и</w:t>
      </w:r>
      <w:r>
        <w:rPr>
          <w:spacing w:val="-6"/>
        </w:rPr>
        <w:t xml:space="preserve"> </w:t>
      </w:r>
      <w:r>
        <w:t>опасности,</w:t>
      </w:r>
      <w:r>
        <w:rPr>
          <w:spacing w:val="-5"/>
        </w:rPr>
        <w:t xml:space="preserve"> </w:t>
      </w:r>
      <w:r>
        <w:t>правила</w:t>
      </w:r>
      <w:r>
        <w:rPr>
          <w:spacing w:val="-7"/>
        </w:rPr>
        <w:t xml:space="preserve"> </w:t>
      </w:r>
      <w:r>
        <w:t>подготовки</w:t>
      </w:r>
      <w:r>
        <w:rPr>
          <w:spacing w:val="-6"/>
        </w:rPr>
        <w:t xml:space="preserve"> </w:t>
      </w:r>
      <w:r>
        <w:t>к</w:t>
      </w:r>
      <w:r>
        <w:rPr>
          <w:spacing w:val="-4"/>
        </w:rPr>
        <w:t xml:space="preserve"> </w:t>
      </w:r>
      <w:r>
        <w:t>длительному автономному существованию;</w:t>
      </w:r>
    </w:p>
    <w:p w:rsidR="00EC4929" w:rsidRDefault="001B2B69">
      <w:pPr>
        <w:pStyle w:val="a3"/>
        <w:spacing w:before="3"/>
        <w:ind w:firstLine="758"/>
        <w:jc w:val="left"/>
      </w:pPr>
      <w: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w:t>
      </w:r>
      <w:r>
        <w:rPr>
          <w:spacing w:val="-3"/>
        </w:rPr>
        <w:t xml:space="preserve"> </w:t>
      </w:r>
      <w:r>
        <w:t>пожара;</w:t>
      </w:r>
      <w:r>
        <w:rPr>
          <w:spacing w:val="-7"/>
        </w:rPr>
        <w:t xml:space="preserve"> </w:t>
      </w:r>
      <w:r>
        <w:t>горы</w:t>
      </w:r>
      <w:r>
        <w:rPr>
          <w:spacing w:val="-5"/>
        </w:rPr>
        <w:t xml:space="preserve"> </w:t>
      </w:r>
      <w:r>
        <w:t>и</w:t>
      </w:r>
      <w:r>
        <w:rPr>
          <w:spacing w:val="-2"/>
        </w:rPr>
        <w:t xml:space="preserve"> </w:t>
      </w:r>
      <w:r>
        <w:t>классификация</w:t>
      </w:r>
      <w:r>
        <w:rPr>
          <w:spacing w:val="-7"/>
        </w:rPr>
        <w:t xml:space="preserve"> </w:t>
      </w:r>
      <w:r>
        <w:t>горных</w:t>
      </w:r>
      <w:r>
        <w:rPr>
          <w:spacing w:val="-7"/>
        </w:rPr>
        <w:t xml:space="preserve"> </w:t>
      </w:r>
      <w:r>
        <w:t>пород,</w:t>
      </w:r>
      <w:r>
        <w:rPr>
          <w:spacing w:val="-5"/>
        </w:rPr>
        <w:t xml:space="preserve"> </w:t>
      </w:r>
      <w:r>
        <w:t>правила</w:t>
      </w:r>
      <w:r>
        <w:rPr>
          <w:spacing w:val="-3"/>
        </w:rPr>
        <w:t xml:space="preserve"> </w:t>
      </w:r>
      <w:r>
        <w:t>безопасного</w:t>
      </w:r>
      <w:r>
        <w:rPr>
          <w:spacing w:val="-3"/>
        </w:rPr>
        <w:t xml:space="preserve"> </w:t>
      </w:r>
      <w:r>
        <w:t>поведения</w:t>
      </w:r>
      <w:r>
        <w:rPr>
          <w:spacing w:val="-7"/>
        </w:rPr>
        <w:t xml:space="preserve"> </w:t>
      </w:r>
      <w:r>
        <w:t>в</w:t>
      </w:r>
      <w:r>
        <w:rPr>
          <w:spacing w:val="-5"/>
        </w:rPr>
        <w:t xml:space="preserve"> </w:t>
      </w:r>
      <w:r>
        <w:t>горах; снежные лавины, их характеристики и опасности, порядок действий при попадании в лавину;</w:t>
      </w:r>
    </w:p>
    <w:p w:rsidR="00EC4929" w:rsidRDefault="001B2B69">
      <w:pPr>
        <w:pStyle w:val="a3"/>
        <w:spacing w:line="242" w:lineRule="auto"/>
        <w:ind w:firstLine="758"/>
        <w:jc w:val="left"/>
      </w:pPr>
      <w:r>
        <w:t>камнепады,</w:t>
      </w:r>
      <w:r>
        <w:rPr>
          <w:spacing w:val="-2"/>
        </w:rPr>
        <w:t xml:space="preserve"> </w:t>
      </w:r>
      <w:r>
        <w:t>их</w:t>
      </w:r>
      <w:r>
        <w:rPr>
          <w:spacing w:val="-8"/>
        </w:rPr>
        <w:t xml:space="preserve"> </w:t>
      </w:r>
      <w:r>
        <w:t>характеристики</w:t>
      </w:r>
      <w:r>
        <w:rPr>
          <w:spacing w:val="-2"/>
        </w:rPr>
        <w:t xml:space="preserve"> </w:t>
      </w:r>
      <w:r>
        <w:t>и</w:t>
      </w:r>
      <w:r>
        <w:rPr>
          <w:spacing w:val="-7"/>
        </w:rPr>
        <w:t xml:space="preserve"> </w:t>
      </w:r>
      <w:r>
        <w:t>опасности,</w:t>
      </w:r>
      <w:r>
        <w:rPr>
          <w:spacing w:val="-2"/>
        </w:rPr>
        <w:t xml:space="preserve"> </w:t>
      </w:r>
      <w:r>
        <w:t>порядок</w:t>
      </w:r>
      <w:r>
        <w:rPr>
          <w:spacing w:val="-5"/>
        </w:rPr>
        <w:t xml:space="preserve"> </w:t>
      </w:r>
      <w:r>
        <w:t>действий,</w:t>
      </w:r>
      <w:r>
        <w:rPr>
          <w:spacing w:val="-6"/>
        </w:rPr>
        <w:t xml:space="preserve"> </w:t>
      </w:r>
      <w:r>
        <w:t>необходимых</w:t>
      </w:r>
      <w:r>
        <w:rPr>
          <w:spacing w:val="-8"/>
        </w:rPr>
        <w:t xml:space="preserve"> </w:t>
      </w:r>
      <w:r>
        <w:t>для</w:t>
      </w:r>
      <w:r>
        <w:rPr>
          <w:spacing w:val="-3"/>
        </w:rPr>
        <w:t xml:space="preserve"> </w:t>
      </w:r>
      <w:r>
        <w:t>снижения риска попадания под камнепад;</w:t>
      </w:r>
    </w:p>
    <w:p w:rsidR="00EC4929" w:rsidRDefault="001B2B69">
      <w:pPr>
        <w:pStyle w:val="a3"/>
        <w:spacing w:line="271" w:lineRule="exact"/>
        <w:ind w:left="1200"/>
        <w:jc w:val="left"/>
      </w:pPr>
      <w:r>
        <w:t>сели,</w:t>
      </w:r>
      <w:r>
        <w:rPr>
          <w:spacing w:val="-1"/>
        </w:rPr>
        <w:t xml:space="preserve"> </w:t>
      </w:r>
      <w:r>
        <w:t>их</w:t>
      </w:r>
      <w:r>
        <w:rPr>
          <w:spacing w:val="-5"/>
        </w:rPr>
        <w:t xml:space="preserve"> </w:t>
      </w:r>
      <w:r>
        <w:t>характеристики</w:t>
      </w:r>
      <w:r>
        <w:rPr>
          <w:spacing w:val="1"/>
        </w:rPr>
        <w:t xml:space="preserve"> </w:t>
      </w:r>
      <w:r>
        <w:t>и</w:t>
      </w:r>
      <w:r>
        <w:rPr>
          <w:spacing w:val="-4"/>
        </w:rPr>
        <w:t xml:space="preserve"> </w:t>
      </w:r>
      <w:r>
        <w:t>опасности,</w:t>
      </w:r>
      <w:r>
        <w:rPr>
          <w:spacing w:val="-3"/>
        </w:rPr>
        <w:t xml:space="preserve"> </w:t>
      </w:r>
      <w:r>
        <w:t>порядок</w:t>
      </w:r>
      <w:r>
        <w:rPr>
          <w:spacing w:val="-6"/>
        </w:rPr>
        <w:t xml:space="preserve"> </w:t>
      </w:r>
      <w:r>
        <w:t>действий</w:t>
      </w:r>
      <w:r>
        <w:rPr>
          <w:spacing w:val="1"/>
        </w:rPr>
        <w:t xml:space="preserve"> </w:t>
      </w:r>
      <w:r>
        <w:t>при</w:t>
      </w:r>
      <w:r>
        <w:rPr>
          <w:spacing w:val="-4"/>
        </w:rPr>
        <w:t xml:space="preserve"> </w:t>
      </w:r>
      <w:r>
        <w:t>попадании</w:t>
      </w:r>
      <w:r>
        <w:rPr>
          <w:spacing w:val="-4"/>
        </w:rPr>
        <w:t xml:space="preserve"> </w:t>
      </w:r>
      <w:r>
        <w:t>в</w:t>
      </w:r>
      <w:r>
        <w:rPr>
          <w:spacing w:val="-3"/>
        </w:rPr>
        <w:t xml:space="preserve"> </w:t>
      </w:r>
      <w:r>
        <w:rPr>
          <w:spacing w:val="-4"/>
        </w:rPr>
        <w:t>зону</w:t>
      </w:r>
    </w:p>
    <w:p w:rsidR="00EC4929" w:rsidRDefault="00EC4929">
      <w:pPr>
        <w:spacing w:line="271" w:lineRule="exact"/>
        <w:sectPr w:rsidR="00EC4929">
          <w:pgSz w:w="11900" w:h="16840"/>
          <w:pgMar w:top="840" w:right="280" w:bottom="280" w:left="720" w:header="720" w:footer="720" w:gutter="0"/>
          <w:cols w:space="720"/>
        </w:sectPr>
      </w:pPr>
    </w:p>
    <w:p w:rsidR="00EC4929" w:rsidRDefault="001B2B69">
      <w:pPr>
        <w:pStyle w:val="a3"/>
        <w:spacing w:before="1"/>
        <w:jc w:val="left"/>
      </w:pPr>
      <w:r>
        <w:rPr>
          <w:spacing w:val="-4"/>
        </w:rPr>
        <w:lastRenderedPageBreak/>
        <w:t>селя;</w:t>
      </w:r>
    </w:p>
    <w:p w:rsidR="00EC4929" w:rsidRDefault="001B2B69">
      <w:pPr>
        <w:spacing w:before="10"/>
        <w:rPr>
          <w:sz w:val="23"/>
        </w:rPr>
      </w:pPr>
      <w:r>
        <w:br w:type="column"/>
      </w:r>
    </w:p>
    <w:p w:rsidR="00EC4929" w:rsidRDefault="001B2B69">
      <w:pPr>
        <w:pStyle w:val="a3"/>
        <w:ind w:left="191"/>
        <w:jc w:val="left"/>
      </w:pPr>
      <w:r>
        <w:t>оползни,</w:t>
      </w:r>
      <w:r>
        <w:rPr>
          <w:spacing w:val="-3"/>
        </w:rPr>
        <w:t xml:space="preserve"> </w:t>
      </w:r>
      <w:r>
        <w:t>их</w:t>
      </w:r>
      <w:r>
        <w:rPr>
          <w:spacing w:val="-6"/>
        </w:rPr>
        <w:t xml:space="preserve"> </w:t>
      </w:r>
      <w:r>
        <w:t>характеристики</w:t>
      </w:r>
      <w:r>
        <w:rPr>
          <w:spacing w:val="-1"/>
        </w:rPr>
        <w:t xml:space="preserve"> </w:t>
      </w:r>
      <w:r>
        <w:t>и</w:t>
      </w:r>
      <w:r>
        <w:rPr>
          <w:spacing w:val="-3"/>
        </w:rPr>
        <w:t xml:space="preserve"> </w:t>
      </w:r>
      <w:r>
        <w:t>опасности, порядок</w:t>
      </w:r>
      <w:r>
        <w:rPr>
          <w:spacing w:val="-4"/>
        </w:rPr>
        <w:t xml:space="preserve"> </w:t>
      </w:r>
      <w:r>
        <w:t>действий</w:t>
      </w:r>
      <w:r>
        <w:rPr>
          <w:spacing w:val="-1"/>
        </w:rPr>
        <w:t xml:space="preserve"> </w:t>
      </w:r>
      <w:r>
        <w:t>при</w:t>
      </w:r>
      <w:r>
        <w:rPr>
          <w:spacing w:val="-1"/>
        </w:rPr>
        <w:t xml:space="preserve"> </w:t>
      </w:r>
      <w:r>
        <w:t>начале</w:t>
      </w:r>
      <w:r>
        <w:rPr>
          <w:spacing w:val="-7"/>
        </w:rPr>
        <w:t xml:space="preserve"> </w:t>
      </w:r>
      <w:r>
        <w:rPr>
          <w:spacing w:val="-2"/>
        </w:rPr>
        <w:t>оползня;</w:t>
      </w:r>
    </w:p>
    <w:p w:rsidR="00EC4929" w:rsidRDefault="001B2B69">
      <w:pPr>
        <w:pStyle w:val="a3"/>
        <w:spacing w:before="3"/>
        <w:ind w:left="191"/>
        <w:jc w:val="left"/>
      </w:pPr>
      <w:r>
        <w:t>общие</w:t>
      </w:r>
      <w:r>
        <w:rPr>
          <w:spacing w:val="23"/>
        </w:rPr>
        <w:t xml:space="preserve"> </w:t>
      </w:r>
      <w:r>
        <w:t>правила</w:t>
      </w:r>
      <w:r>
        <w:rPr>
          <w:spacing w:val="26"/>
        </w:rPr>
        <w:t xml:space="preserve"> </w:t>
      </w:r>
      <w:r>
        <w:t>безопасного</w:t>
      </w:r>
      <w:r>
        <w:rPr>
          <w:spacing w:val="30"/>
        </w:rPr>
        <w:t xml:space="preserve"> </w:t>
      </w:r>
      <w:r>
        <w:t>поведения</w:t>
      </w:r>
      <w:r>
        <w:rPr>
          <w:spacing w:val="26"/>
        </w:rPr>
        <w:t xml:space="preserve"> </w:t>
      </w:r>
      <w:r>
        <w:t>на</w:t>
      </w:r>
      <w:r>
        <w:rPr>
          <w:spacing w:val="29"/>
        </w:rPr>
        <w:t xml:space="preserve"> </w:t>
      </w:r>
      <w:r>
        <w:t>водоёмах,</w:t>
      </w:r>
      <w:r>
        <w:rPr>
          <w:spacing w:val="32"/>
        </w:rPr>
        <w:t xml:space="preserve"> </w:t>
      </w:r>
      <w:r>
        <w:t>правила</w:t>
      </w:r>
      <w:r>
        <w:rPr>
          <w:spacing w:val="30"/>
        </w:rPr>
        <w:t xml:space="preserve"> </w:t>
      </w:r>
      <w:r>
        <w:t>купания</w:t>
      </w:r>
      <w:r>
        <w:rPr>
          <w:spacing w:val="31"/>
        </w:rPr>
        <w:t xml:space="preserve"> </w:t>
      </w:r>
      <w:r>
        <w:t>в</w:t>
      </w:r>
      <w:r>
        <w:rPr>
          <w:spacing w:val="32"/>
        </w:rPr>
        <w:t xml:space="preserve"> </w:t>
      </w:r>
      <w:r>
        <w:t>подготовленных</w:t>
      </w:r>
      <w:r>
        <w:rPr>
          <w:spacing w:val="26"/>
        </w:rPr>
        <w:t xml:space="preserve"> </w:t>
      </w:r>
      <w:r>
        <w:rPr>
          <w:spacing w:val="-10"/>
        </w:rPr>
        <w:t>и</w:t>
      </w:r>
    </w:p>
    <w:p w:rsidR="00EC4929" w:rsidRDefault="00EC4929">
      <w:pPr>
        <w:sectPr w:rsidR="00EC4929">
          <w:type w:val="continuous"/>
          <w:pgSz w:w="11900" w:h="16840"/>
          <w:pgMar w:top="1160" w:right="280" w:bottom="280" w:left="720" w:header="720" w:footer="720" w:gutter="0"/>
          <w:cols w:num="2" w:space="720" w:equalWidth="0">
            <w:col w:w="951" w:space="40"/>
            <w:col w:w="9909"/>
          </w:cols>
        </w:sectPr>
      </w:pPr>
    </w:p>
    <w:p w:rsidR="00EC4929" w:rsidRDefault="001B2B69">
      <w:pPr>
        <w:pStyle w:val="a3"/>
        <w:spacing w:line="274" w:lineRule="exact"/>
      </w:pPr>
      <w:r>
        <w:lastRenderedPageBreak/>
        <w:t>неподготовленных</w:t>
      </w:r>
      <w:r>
        <w:rPr>
          <w:spacing w:val="-10"/>
        </w:rPr>
        <w:t xml:space="preserve"> </w:t>
      </w:r>
      <w:r>
        <w:rPr>
          <w:spacing w:val="-2"/>
        </w:rPr>
        <w:t>местах;</w:t>
      </w:r>
    </w:p>
    <w:p w:rsidR="00EC4929" w:rsidRDefault="001B2B69">
      <w:pPr>
        <w:pStyle w:val="a3"/>
        <w:spacing w:before="2"/>
        <w:ind w:right="136" w:firstLine="739"/>
      </w:pPr>
      <w:r>
        <w:t>порядок действий при</w:t>
      </w:r>
      <w:r>
        <w:rPr>
          <w:spacing w:val="-2"/>
        </w:rPr>
        <w:t xml:space="preserve"> </w:t>
      </w:r>
      <w:r>
        <w:t>обнаружении тонущего человека;</w:t>
      </w:r>
      <w:r>
        <w:rPr>
          <w:spacing w:val="-3"/>
        </w:rPr>
        <w:t xml:space="preserve"> </w:t>
      </w:r>
      <w:r>
        <w:t>правила</w:t>
      </w:r>
      <w:r>
        <w:rPr>
          <w:spacing w:val="-4"/>
        </w:rPr>
        <w:t xml:space="preserve"> </w:t>
      </w:r>
      <w:r>
        <w:t>поведения</w:t>
      </w:r>
      <w:r>
        <w:rPr>
          <w:spacing w:val="-3"/>
        </w:rPr>
        <w:t xml:space="preserve"> </w:t>
      </w:r>
      <w:r>
        <w:t>при</w:t>
      </w:r>
      <w:r>
        <w:rPr>
          <w:spacing w:val="-2"/>
        </w:rPr>
        <w:t xml:space="preserve"> </w:t>
      </w:r>
      <w:r>
        <w:t>нахождении на плавсредствах;</w:t>
      </w:r>
      <w:r>
        <w:rPr>
          <w:spacing w:val="-1"/>
        </w:rPr>
        <w:t xml:space="preserve"> </w:t>
      </w:r>
      <w:r>
        <w:t>правила поведения при нахождении на льду, порядок действий при обнаружении человека в полынье;</w:t>
      </w:r>
    </w:p>
    <w:p w:rsidR="00EC4929" w:rsidRDefault="001B2B69">
      <w:pPr>
        <w:pStyle w:val="a3"/>
        <w:spacing w:line="274" w:lineRule="exact"/>
        <w:ind w:left="1181"/>
      </w:pPr>
      <w:r>
        <w:t>наводнения,</w:t>
      </w:r>
      <w:r>
        <w:rPr>
          <w:spacing w:val="-7"/>
        </w:rPr>
        <w:t xml:space="preserve"> </w:t>
      </w:r>
      <w:r>
        <w:t>их</w:t>
      </w:r>
      <w:r>
        <w:rPr>
          <w:spacing w:val="-6"/>
        </w:rPr>
        <w:t xml:space="preserve"> </w:t>
      </w:r>
      <w:r>
        <w:t>характеристики и опасности,</w:t>
      </w:r>
      <w:r>
        <w:rPr>
          <w:spacing w:val="-4"/>
        </w:rPr>
        <w:t xml:space="preserve"> </w:t>
      </w:r>
      <w:r>
        <w:t>порядок</w:t>
      </w:r>
      <w:r>
        <w:rPr>
          <w:spacing w:val="-3"/>
        </w:rPr>
        <w:t xml:space="preserve"> </w:t>
      </w:r>
      <w:r>
        <w:t>действий</w:t>
      </w:r>
      <w:r>
        <w:rPr>
          <w:spacing w:val="-5"/>
        </w:rPr>
        <w:t xml:space="preserve"> </w:t>
      </w:r>
      <w:r>
        <w:t>при</w:t>
      </w:r>
      <w:r>
        <w:rPr>
          <w:spacing w:val="-5"/>
        </w:rPr>
        <w:t xml:space="preserve"> </w:t>
      </w:r>
      <w:r>
        <w:rPr>
          <w:spacing w:val="-2"/>
        </w:rPr>
        <w:t>наводнении;</w:t>
      </w:r>
    </w:p>
    <w:p w:rsidR="00EC4929" w:rsidRDefault="001B2B69">
      <w:pPr>
        <w:pStyle w:val="a3"/>
        <w:spacing w:before="5" w:line="237" w:lineRule="auto"/>
        <w:ind w:left="1181" w:right="145"/>
      </w:pPr>
      <w:r>
        <w:t>цунами, их характеристики и опасности, порядок действий при нахождении в зоне цунами; ураганы,</w:t>
      </w:r>
      <w:r>
        <w:rPr>
          <w:spacing w:val="51"/>
        </w:rPr>
        <w:t xml:space="preserve"> </w:t>
      </w:r>
      <w:r>
        <w:t>бури,</w:t>
      </w:r>
      <w:r>
        <w:rPr>
          <w:spacing w:val="53"/>
        </w:rPr>
        <w:t xml:space="preserve"> </w:t>
      </w:r>
      <w:r>
        <w:t>смерчи,</w:t>
      </w:r>
      <w:r>
        <w:rPr>
          <w:spacing w:val="49"/>
        </w:rPr>
        <w:t xml:space="preserve"> </w:t>
      </w:r>
      <w:r>
        <w:t>их</w:t>
      </w:r>
      <w:r>
        <w:rPr>
          <w:spacing w:val="47"/>
        </w:rPr>
        <w:t xml:space="preserve"> </w:t>
      </w:r>
      <w:r>
        <w:t>характеристики</w:t>
      </w:r>
      <w:r>
        <w:rPr>
          <w:spacing w:val="51"/>
        </w:rPr>
        <w:t xml:space="preserve"> </w:t>
      </w:r>
      <w:r>
        <w:t>и</w:t>
      </w:r>
      <w:r>
        <w:rPr>
          <w:spacing w:val="48"/>
        </w:rPr>
        <w:t xml:space="preserve"> </w:t>
      </w:r>
      <w:r>
        <w:t>опасности,</w:t>
      </w:r>
      <w:r>
        <w:rPr>
          <w:spacing w:val="48"/>
        </w:rPr>
        <w:t xml:space="preserve"> </w:t>
      </w:r>
      <w:r>
        <w:t>порядок</w:t>
      </w:r>
      <w:r>
        <w:rPr>
          <w:spacing w:val="45"/>
        </w:rPr>
        <w:t xml:space="preserve"> </w:t>
      </w:r>
      <w:r>
        <w:t>действий</w:t>
      </w:r>
      <w:r>
        <w:rPr>
          <w:spacing w:val="48"/>
        </w:rPr>
        <w:t xml:space="preserve"> </w:t>
      </w:r>
      <w:r>
        <w:t>при</w:t>
      </w:r>
      <w:r>
        <w:rPr>
          <w:spacing w:val="48"/>
        </w:rPr>
        <w:t xml:space="preserve"> </w:t>
      </w:r>
      <w:r>
        <w:rPr>
          <w:spacing w:val="-2"/>
        </w:rPr>
        <w:t>ураганах,</w:t>
      </w:r>
    </w:p>
    <w:p w:rsidR="00EC4929" w:rsidRDefault="001B2B69">
      <w:pPr>
        <w:pStyle w:val="a3"/>
        <w:spacing w:before="3" w:line="275" w:lineRule="exact"/>
      </w:pPr>
      <w:r>
        <w:t>бурях</w:t>
      </w:r>
      <w:r>
        <w:rPr>
          <w:spacing w:val="-5"/>
        </w:rPr>
        <w:t xml:space="preserve"> </w:t>
      </w:r>
      <w:r>
        <w:t>и</w:t>
      </w:r>
      <w:r>
        <w:rPr>
          <w:spacing w:val="1"/>
        </w:rPr>
        <w:t xml:space="preserve"> </w:t>
      </w:r>
      <w:r>
        <w:rPr>
          <w:spacing w:val="-2"/>
        </w:rPr>
        <w:t>смерчах;</w:t>
      </w:r>
    </w:p>
    <w:p w:rsidR="00EC4929" w:rsidRDefault="001B2B69">
      <w:pPr>
        <w:pStyle w:val="a3"/>
        <w:spacing w:line="242" w:lineRule="auto"/>
        <w:ind w:left="1181" w:right="124"/>
      </w:pPr>
      <w:r>
        <w:t>грозы, их характеристики и опасности, порядок действий при попадании в грозу; землетрясения</w:t>
      </w:r>
      <w:r>
        <w:rPr>
          <w:spacing w:val="-14"/>
        </w:rPr>
        <w:t xml:space="preserve"> </w:t>
      </w:r>
      <w:r>
        <w:t>и</w:t>
      </w:r>
      <w:r>
        <w:rPr>
          <w:spacing w:val="-12"/>
        </w:rPr>
        <w:t xml:space="preserve"> </w:t>
      </w:r>
      <w:r>
        <w:t>извержения</w:t>
      </w:r>
      <w:r>
        <w:rPr>
          <w:spacing w:val="-14"/>
        </w:rPr>
        <w:t xml:space="preserve"> </w:t>
      </w:r>
      <w:r>
        <w:t>вулканов,</w:t>
      </w:r>
      <w:r>
        <w:rPr>
          <w:spacing w:val="-7"/>
        </w:rPr>
        <w:t xml:space="preserve"> </w:t>
      </w:r>
      <w:r>
        <w:t>их</w:t>
      </w:r>
      <w:r>
        <w:rPr>
          <w:spacing w:val="-14"/>
        </w:rPr>
        <w:t xml:space="preserve"> </w:t>
      </w:r>
      <w:r>
        <w:t>характеристики</w:t>
      </w:r>
      <w:r>
        <w:rPr>
          <w:spacing w:val="-9"/>
        </w:rPr>
        <w:t xml:space="preserve"> </w:t>
      </w:r>
      <w:r>
        <w:t>и</w:t>
      </w:r>
      <w:r>
        <w:rPr>
          <w:spacing w:val="-16"/>
        </w:rPr>
        <w:t xml:space="preserve"> </w:t>
      </w:r>
      <w:r>
        <w:t>опасности,</w:t>
      </w:r>
      <w:r>
        <w:rPr>
          <w:spacing w:val="-11"/>
        </w:rPr>
        <w:t xml:space="preserve"> </w:t>
      </w:r>
      <w:r>
        <w:t>порядок</w:t>
      </w:r>
      <w:r>
        <w:rPr>
          <w:spacing w:val="-11"/>
        </w:rPr>
        <w:t xml:space="preserve"> </w:t>
      </w:r>
      <w:r>
        <w:t>действий</w:t>
      </w:r>
      <w:r>
        <w:rPr>
          <w:spacing w:val="-12"/>
        </w:rPr>
        <w:t xml:space="preserve"> </w:t>
      </w:r>
      <w:r>
        <w:rPr>
          <w:spacing w:val="-5"/>
        </w:rPr>
        <w:t>при</w:t>
      </w:r>
    </w:p>
    <w:p w:rsidR="00EC4929" w:rsidRDefault="001B2B69">
      <w:pPr>
        <w:pStyle w:val="a3"/>
        <w:spacing w:line="242" w:lineRule="auto"/>
        <w:ind w:left="1181" w:right="138" w:hanging="740"/>
      </w:pPr>
      <w:r>
        <w:t>землетрясении, в том числе при попадании под завал, при нахождении в зоне извержения вулкана; смысл понятий «экология» и «экологическая культура», значение экологии для устойчивого</w:t>
      </w:r>
    </w:p>
    <w:p w:rsidR="00EC4929" w:rsidRDefault="001B2B69">
      <w:pPr>
        <w:pStyle w:val="a3"/>
        <w:spacing w:line="271" w:lineRule="exact"/>
      </w:pPr>
      <w:r>
        <w:t>развития</w:t>
      </w:r>
      <w:r>
        <w:rPr>
          <w:spacing w:val="-7"/>
        </w:rPr>
        <w:t xml:space="preserve"> </w:t>
      </w:r>
      <w:r>
        <w:rPr>
          <w:spacing w:val="-2"/>
        </w:rPr>
        <w:t>общества;</w:t>
      </w:r>
    </w:p>
    <w:p w:rsidR="00EC4929" w:rsidRDefault="001B2B69">
      <w:pPr>
        <w:pStyle w:val="a3"/>
        <w:spacing w:line="237" w:lineRule="auto"/>
        <w:ind w:left="1181" w:right="1358"/>
      </w:pPr>
      <w:r>
        <w:t>правила</w:t>
      </w:r>
      <w:r>
        <w:rPr>
          <w:spacing w:val="-5"/>
        </w:rPr>
        <w:t xml:space="preserve"> </w:t>
      </w:r>
      <w:r>
        <w:t>безопасного</w:t>
      </w:r>
      <w:r>
        <w:rPr>
          <w:spacing w:val="-5"/>
        </w:rPr>
        <w:t xml:space="preserve"> </w:t>
      </w:r>
      <w:r>
        <w:t>поведения</w:t>
      </w:r>
      <w:r>
        <w:rPr>
          <w:spacing w:val="-9"/>
        </w:rPr>
        <w:t xml:space="preserve"> </w:t>
      </w:r>
      <w:r>
        <w:t>при</w:t>
      </w:r>
      <w:r>
        <w:rPr>
          <w:spacing w:val="-8"/>
        </w:rPr>
        <w:t xml:space="preserve"> </w:t>
      </w:r>
      <w:r>
        <w:t>неблагоприятной</w:t>
      </w:r>
      <w:r>
        <w:rPr>
          <w:spacing w:val="-4"/>
        </w:rPr>
        <w:t xml:space="preserve"> </w:t>
      </w:r>
      <w:r>
        <w:t>экологической</w:t>
      </w:r>
      <w:r>
        <w:rPr>
          <w:spacing w:val="-8"/>
        </w:rPr>
        <w:t xml:space="preserve"> </w:t>
      </w:r>
      <w:r>
        <w:t>обстановке. Модуль № 6 «Здоровье и как его сохранить. Основы медицинских знаний»:</w:t>
      </w:r>
    </w:p>
    <w:p w:rsidR="00EC4929" w:rsidRDefault="001B2B69">
      <w:pPr>
        <w:pStyle w:val="a3"/>
        <w:spacing w:before="2"/>
        <w:ind w:right="140" w:firstLine="739"/>
      </w:pPr>
      <w:r>
        <w:t xml:space="preserve">смысл понятий «здоровье» и «здоровый образ жизни», их содержание и значение для </w:t>
      </w:r>
      <w:r>
        <w:rPr>
          <w:spacing w:val="-2"/>
        </w:rPr>
        <w:t>человека;</w:t>
      </w:r>
    </w:p>
    <w:p w:rsidR="00EC4929" w:rsidRDefault="001B2B69">
      <w:pPr>
        <w:pStyle w:val="a3"/>
        <w:ind w:right="136" w:firstLine="739"/>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EC4929" w:rsidRDefault="001B2B69">
      <w:pPr>
        <w:pStyle w:val="a3"/>
        <w:spacing w:line="242" w:lineRule="auto"/>
        <w:ind w:left="1200" w:right="1666" w:hanging="20"/>
      </w:pPr>
      <w:r>
        <w:t>элементы здорового образа жизни, ответственность за сохранение здоровья; понятие</w:t>
      </w:r>
      <w:r>
        <w:rPr>
          <w:spacing w:val="-7"/>
        </w:rPr>
        <w:t xml:space="preserve"> </w:t>
      </w:r>
      <w:r>
        <w:t>«инфекционные</w:t>
      </w:r>
      <w:r>
        <w:rPr>
          <w:spacing w:val="-9"/>
        </w:rPr>
        <w:t xml:space="preserve"> </w:t>
      </w:r>
      <w:r>
        <w:t>заболевания»,</w:t>
      </w:r>
      <w:r>
        <w:rPr>
          <w:spacing w:val="-2"/>
        </w:rPr>
        <w:t xml:space="preserve"> </w:t>
      </w:r>
      <w:r>
        <w:t>причины</w:t>
      </w:r>
      <w:r>
        <w:rPr>
          <w:spacing w:val="-3"/>
        </w:rPr>
        <w:t xml:space="preserve"> </w:t>
      </w:r>
      <w:r>
        <w:t>их</w:t>
      </w:r>
      <w:r>
        <w:rPr>
          <w:spacing w:val="-8"/>
        </w:rPr>
        <w:t xml:space="preserve"> </w:t>
      </w:r>
      <w:r>
        <w:t>возникновения;</w:t>
      </w:r>
      <w:r>
        <w:rPr>
          <w:spacing w:val="-8"/>
        </w:rPr>
        <w:t xml:space="preserve"> </w:t>
      </w:r>
      <w:r>
        <w:rPr>
          <w:spacing w:val="-2"/>
        </w:rPr>
        <w:t>механизм</w:t>
      </w:r>
    </w:p>
    <w:p w:rsidR="00EC4929" w:rsidRDefault="001B2B69">
      <w:pPr>
        <w:pStyle w:val="a3"/>
        <w:spacing w:line="271" w:lineRule="exact"/>
      </w:pPr>
      <w:r>
        <w:t>распространения</w:t>
      </w:r>
      <w:r>
        <w:rPr>
          <w:spacing w:val="-8"/>
        </w:rPr>
        <w:t xml:space="preserve"> </w:t>
      </w:r>
      <w:r>
        <w:t>инфекционных</w:t>
      </w:r>
      <w:r>
        <w:rPr>
          <w:spacing w:val="-6"/>
        </w:rPr>
        <w:t xml:space="preserve"> </w:t>
      </w:r>
      <w:r>
        <w:t>заболеваний,</w:t>
      </w:r>
      <w:r>
        <w:rPr>
          <w:spacing w:val="-8"/>
        </w:rPr>
        <w:t xml:space="preserve"> </w:t>
      </w:r>
      <w:r>
        <w:t>меры</w:t>
      </w:r>
      <w:r>
        <w:rPr>
          <w:spacing w:val="1"/>
        </w:rPr>
        <w:t xml:space="preserve"> </w:t>
      </w:r>
      <w:r>
        <w:t>их</w:t>
      </w:r>
      <w:r>
        <w:rPr>
          <w:spacing w:val="-6"/>
        </w:rPr>
        <w:t xml:space="preserve"> </w:t>
      </w:r>
      <w:r>
        <w:t>профилактики</w:t>
      </w:r>
      <w:r>
        <w:rPr>
          <w:spacing w:val="-5"/>
        </w:rPr>
        <w:t xml:space="preserve"> </w:t>
      </w:r>
      <w:r>
        <w:t>и защиты</w:t>
      </w:r>
      <w:r>
        <w:rPr>
          <w:spacing w:val="-4"/>
        </w:rPr>
        <w:t xml:space="preserve"> </w:t>
      </w:r>
      <w:r>
        <w:t>от</w:t>
      </w:r>
      <w:r>
        <w:rPr>
          <w:spacing w:val="-4"/>
        </w:rPr>
        <w:t xml:space="preserve"> них;</w:t>
      </w:r>
    </w:p>
    <w:p w:rsidR="00EC4929" w:rsidRDefault="001B2B69">
      <w:pPr>
        <w:pStyle w:val="a3"/>
        <w:spacing w:before="1"/>
        <w:ind w:right="127" w:firstLine="758"/>
      </w:pPr>
      <w: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w:t>
      </w:r>
      <w:r>
        <w:rPr>
          <w:spacing w:val="-2"/>
        </w:rPr>
        <w:t>происхождения;</w:t>
      </w:r>
    </w:p>
    <w:p w:rsidR="00EC4929" w:rsidRDefault="001B2B69">
      <w:pPr>
        <w:pStyle w:val="a3"/>
        <w:ind w:right="136" w:firstLine="758"/>
      </w:pPr>
      <w:r>
        <w:t>понятие «неинфекционные заболевания» и их классификация, факторы риска неинфекционных заболеваний;</w:t>
      </w:r>
    </w:p>
    <w:p w:rsidR="00EC4929" w:rsidRDefault="001B2B69">
      <w:pPr>
        <w:pStyle w:val="a3"/>
        <w:spacing w:before="3" w:line="237" w:lineRule="auto"/>
        <w:ind w:left="1200" w:right="359"/>
      </w:pPr>
      <w:r>
        <w:t>меры</w:t>
      </w:r>
      <w:r>
        <w:rPr>
          <w:spacing w:val="-1"/>
        </w:rPr>
        <w:t xml:space="preserve"> </w:t>
      </w:r>
      <w:r>
        <w:t>профилактики</w:t>
      </w:r>
      <w:r>
        <w:rPr>
          <w:spacing w:val="-6"/>
        </w:rPr>
        <w:t xml:space="preserve"> </w:t>
      </w:r>
      <w:r>
        <w:t>неинфекционных</w:t>
      </w:r>
      <w:r>
        <w:rPr>
          <w:spacing w:val="-7"/>
        </w:rPr>
        <w:t xml:space="preserve"> </w:t>
      </w:r>
      <w:r>
        <w:t>заболеваний</w:t>
      </w:r>
      <w:r>
        <w:rPr>
          <w:spacing w:val="-1"/>
        </w:rPr>
        <w:t xml:space="preserve"> </w:t>
      </w:r>
      <w:r>
        <w:t>и</w:t>
      </w:r>
      <w:r>
        <w:rPr>
          <w:spacing w:val="-6"/>
        </w:rPr>
        <w:t xml:space="preserve"> </w:t>
      </w:r>
      <w:r>
        <w:t>защиты</w:t>
      </w:r>
      <w:r>
        <w:rPr>
          <w:spacing w:val="-9"/>
        </w:rPr>
        <w:t xml:space="preserve"> </w:t>
      </w:r>
      <w:r>
        <w:t>от</w:t>
      </w:r>
      <w:r>
        <w:rPr>
          <w:spacing w:val="-6"/>
        </w:rPr>
        <w:t xml:space="preserve"> </w:t>
      </w:r>
      <w:r>
        <w:t>них;</w:t>
      </w:r>
      <w:r>
        <w:rPr>
          <w:spacing w:val="-7"/>
        </w:rPr>
        <w:t xml:space="preserve"> </w:t>
      </w:r>
      <w:r>
        <w:t>диспансеризация</w:t>
      </w:r>
      <w:r>
        <w:rPr>
          <w:spacing w:val="-2"/>
        </w:rPr>
        <w:t xml:space="preserve"> </w:t>
      </w:r>
      <w:r>
        <w:t>и</w:t>
      </w:r>
      <w:r>
        <w:rPr>
          <w:spacing w:val="-1"/>
        </w:rPr>
        <w:t xml:space="preserve"> </w:t>
      </w:r>
      <w:r>
        <w:t xml:space="preserve">её </w:t>
      </w:r>
      <w:r>
        <w:rPr>
          <w:spacing w:val="-2"/>
        </w:rPr>
        <w:t>задачи;</w:t>
      </w:r>
    </w:p>
    <w:p w:rsidR="00EC4929" w:rsidRDefault="001B2B69">
      <w:pPr>
        <w:pStyle w:val="a3"/>
        <w:spacing w:before="5" w:line="237" w:lineRule="auto"/>
        <w:ind w:right="139" w:firstLine="758"/>
      </w:pPr>
      <w:r>
        <w:t>понятия «психическое здоровье» и «психологическое благополучие», современные модели психического здоровья и здоровой личности;</w:t>
      </w:r>
    </w:p>
    <w:p w:rsidR="00EC4929" w:rsidRDefault="001B2B69">
      <w:pPr>
        <w:pStyle w:val="a3"/>
        <w:spacing w:before="3"/>
        <w:ind w:left="1200"/>
      </w:pPr>
      <w:r>
        <w:t>стресс</w:t>
      </w:r>
      <w:r>
        <w:rPr>
          <w:spacing w:val="42"/>
        </w:rPr>
        <w:t xml:space="preserve"> </w:t>
      </w:r>
      <w:r>
        <w:t>и</w:t>
      </w:r>
      <w:r>
        <w:rPr>
          <w:spacing w:val="47"/>
        </w:rPr>
        <w:t xml:space="preserve"> </w:t>
      </w:r>
      <w:r>
        <w:t>его</w:t>
      </w:r>
      <w:r>
        <w:rPr>
          <w:spacing w:val="44"/>
        </w:rPr>
        <w:t xml:space="preserve"> </w:t>
      </w:r>
      <w:r>
        <w:t>влияние</w:t>
      </w:r>
      <w:r>
        <w:rPr>
          <w:spacing w:val="45"/>
        </w:rPr>
        <w:t xml:space="preserve"> </w:t>
      </w:r>
      <w:r>
        <w:t>на</w:t>
      </w:r>
      <w:r>
        <w:rPr>
          <w:spacing w:val="40"/>
        </w:rPr>
        <w:t xml:space="preserve"> </w:t>
      </w:r>
      <w:r>
        <w:t>человека,</w:t>
      </w:r>
      <w:r>
        <w:rPr>
          <w:spacing w:val="47"/>
        </w:rPr>
        <w:t xml:space="preserve"> </w:t>
      </w:r>
      <w:r>
        <w:t>меры</w:t>
      </w:r>
      <w:r>
        <w:rPr>
          <w:spacing w:val="38"/>
        </w:rPr>
        <w:t xml:space="preserve"> </w:t>
      </w:r>
      <w:r>
        <w:t>профилактики</w:t>
      </w:r>
      <w:r>
        <w:rPr>
          <w:spacing w:val="47"/>
        </w:rPr>
        <w:t xml:space="preserve"> </w:t>
      </w:r>
      <w:r>
        <w:t>стресса,</w:t>
      </w:r>
      <w:r>
        <w:rPr>
          <w:spacing w:val="47"/>
        </w:rPr>
        <w:t xml:space="preserve"> </w:t>
      </w:r>
      <w:r>
        <w:t>способы</w:t>
      </w:r>
      <w:r>
        <w:rPr>
          <w:spacing w:val="43"/>
        </w:rPr>
        <w:t xml:space="preserve"> </w:t>
      </w:r>
      <w:r>
        <w:t>самоконтроля</w:t>
      </w:r>
      <w:r>
        <w:rPr>
          <w:spacing w:val="41"/>
        </w:rPr>
        <w:t xml:space="preserve"> </w:t>
      </w:r>
      <w:r>
        <w:rPr>
          <w:spacing w:val="-10"/>
        </w:rPr>
        <w:t>и</w:t>
      </w:r>
    </w:p>
    <w:p w:rsidR="00EC4929" w:rsidRDefault="00EC4929">
      <w:pPr>
        <w:sectPr w:rsidR="00EC4929">
          <w:type w:val="continuous"/>
          <w:pgSz w:w="11900" w:h="16840"/>
          <w:pgMar w:top="1160" w:right="280" w:bottom="280" w:left="720" w:header="720" w:footer="720" w:gutter="0"/>
          <w:cols w:space="720"/>
        </w:sectPr>
      </w:pPr>
    </w:p>
    <w:p w:rsidR="00EC4929" w:rsidRDefault="001B2B69">
      <w:pPr>
        <w:pStyle w:val="a3"/>
        <w:spacing w:before="65"/>
        <w:jc w:val="left"/>
      </w:pPr>
      <w:r>
        <w:lastRenderedPageBreak/>
        <w:t>саморегуляции</w:t>
      </w:r>
      <w:r>
        <w:rPr>
          <w:spacing w:val="-4"/>
        </w:rPr>
        <w:t xml:space="preserve"> </w:t>
      </w:r>
      <w:r>
        <w:t>эмоциональных</w:t>
      </w:r>
      <w:r>
        <w:rPr>
          <w:spacing w:val="-8"/>
        </w:rPr>
        <w:t xml:space="preserve"> </w:t>
      </w:r>
      <w:r>
        <w:rPr>
          <w:spacing w:val="-2"/>
        </w:rPr>
        <w:t>состояний;</w:t>
      </w:r>
    </w:p>
    <w:p w:rsidR="00EC4929" w:rsidRDefault="001B2B69">
      <w:pPr>
        <w:pStyle w:val="a3"/>
        <w:spacing w:before="5" w:line="237" w:lineRule="auto"/>
        <w:ind w:firstLine="758"/>
        <w:jc w:val="left"/>
      </w:pPr>
      <w:r>
        <w:t>понятие «первая помощь» и</w:t>
      </w:r>
      <w:r>
        <w:rPr>
          <w:spacing w:val="-1"/>
        </w:rPr>
        <w:t xml:space="preserve"> </w:t>
      </w:r>
      <w:r>
        <w:t>обязанность</w:t>
      </w:r>
      <w:r>
        <w:rPr>
          <w:spacing w:val="-1"/>
        </w:rPr>
        <w:t xml:space="preserve"> </w:t>
      </w:r>
      <w:r>
        <w:t>по её</w:t>
      </w:r>
      <w:r>
        <w:rPr>
          <w:spacing w:val="-3"/>
        </w:rPr>
        <w:t xml:space="preserve"> </w:t>
      </w:r>
      <w:r>
        <w:t>оказанию, универсальный алгоритм</w:t>
      </w:r>
      <w:r>
        <w:rPr>
          <w:spacing w:val="-1"/>
        </w:rPr>
        <w:t xml:space="preserve"> </w:t>
      </w:r>
      <w:r>
        <w:t>оказания первой помощи;</w:t>
      </w:r>
    </w:p>
    <w:p w:rsidR="00EC4929" w:rsidRDefault="001B2B69">
      <w:pPr>
        <w:pStyle w:val="a3"/>
        <w:spacing w:before="3" w:line="275" w:lineRule="exact"/>
        <w:ind w:left="1200"/>
        <w:jc w:val="left"/>
      </w:pPr>
      <w:r>
        <w:t>назначение</w:t>
      </w:r>
      <w:r>
        <w:rPr>
          <w:spacing w:val="-2"/>
        </w:rPr>
        <w:t xml:space="preserve"> </w:t>
      </w:r>
      <w:r>
        <w:t>и</w:t>
      </w:r>
      <w:r>
        <w:rPr>
          <w:spacing w:val="-4"/>
        </w:rPr>
        <w:t xml:space="preserve"> </w:t>
      </w:r>
      <w:r>
        <w:t>состав аптечки</w:t>
      </w:r>
      <w:r>
        <w:rPr>
          <w:spacing w:val="-4"/>
        </w:rPr>
        <w:t xml:space="preserve"> </w:t>
      </w:r>
      <w:r>
        <w:t>первой</w:t>
      </w:r>
      <w:r>
        <w:rPr>
          <w:spacing w:val="-4"/>
        </w:rPr>
        <w:t xml:space="preserve"> </w:t>
      </w:r>
      <w:r>
        <w:rPr>
          <w:spacing w:val="-2"/>
        </w:rPr>
        <w:t>помощи;</w:t>
      </w:r>
    </w:p>
    <w:p w:rsidR="00EC4929" w:rsidRDefault="001B2B69">
      <w:pPr>
        <w:pStyle w:val="a3"/>
        <w:tabs>
          <w:tab w:val="left" w:pos="7356"/>
          <w:tab w:val="left" w:pos="9960"/>
        </w:tabs>
        <w:spacing w:line="242" w:lineRule="auto"/>
        <w:ind w:right="137" w:firstLine="758"/>
        <w:jc w:val="left"/>
      </w:pPr>
      <w:r>
        <w:t>порядок</w:t>
      </w:r>
      <w:r>
        <w:rPr>
          <w:spacing w:val="80"/>
        </w:rPr>
        <w:t xml:space="preserve"> </w:t>
      </w:r>
      <w:r>
        <w:t>действий</w:t>
      </w:r>
      <w:r>
        <w:rPr>
          <w:spacing w:val="80"/>
        </w:rPr>
        <w:t xml:space="preserve"> </w:t>
      </w:r>
      <w:r>
        <w:t>при</w:t>
      </w:r>
      <w:r>
        <w:rPr>
          <w:spacing w:val="80"/>
        </w:rPr>
        <w:t xml:space="preserve"> </w:t>
      </w:r>
      <w:r>
        <w:t>оказании</w:t>
      </w:r>
      <w:r>
        <w:rPr>
          <w:spacing w:val="80"/>
        </w:rPr>
        <w:t xml:space="preserve"> </w:t>
      </w:r>
      <w:r>
        <w:t>первой</w:t>
      </w:r>
      <w:r>
        <w:rPr>
          <w:spacing w:val="80"/>
        </w:rPr>
        <w:t xml:space="preserve"> </w:t>
      </w:r>
      <w:r>
        <w:t>помощи</w:t>
      </w:r>
      <w:r>
        <w:rPr>
          <w:spacing w:val="80"/>
        </w:rPr>
        <w:t xml:space="preserve"> </w:t>
      </w:r>
      <w:r>
        <w:t>в</w:t>
      </w:r>
      <w:r>
        <w:tab/>
        <w:t>различных</w:t>
      </w:r>
      <w:r>
        <w:rPr>
          <w:spacing w:val="80"/>
        </w:rPr>
        <w:t xml:space="preserve"> </w:t>
      </w:r>
      <w:r>
        <w:t>ситуациях,</w:t>
      </w:r>
      <w:r>
        <w:tab/>
      </w:r>
      <w:r>
        <w:rPr>
          <w:spacing w:val="-2"/>
        </w:rPr>
        <w:t xml:space="preserve">приёмы </w:t>
      </w:r>
      <w:r>
        <w:t>психологической поддержки пострадавшего.</w:t>
      </w:r>
    </w:p>
    <w:p w:rsidR="00EC4929" w:rsidRDefault="001B2B69">
      <w:pPr>
        <w:pStyle w:val="a3"/>
        <w:spacing w:line="271" w:lineRule="exact"/>
        <w:ind w:left="1200"/>
        <w:jc w:val="left"/>
      </w:pPr>
      <w:r>
        <w:t>Модуль</w:t>
      </w:r>
      <w:r>
        <w:rPr>
          <w:spacing w:val="-1"/>
        </w:rPr>
        <w:t xml:space="preserve"> </w:t>
      </w:r>
      <w:r>
        <w:t>№ 7</w:t>
      </w:r>
      <w:r>
        <w:rPr>
          <w:spacing w:val="-1"/>
        </w:rPr>
        <w:t xml:space="preserve"> </w:t>
      </w:r>
      <w:r>
        <w:t>«Безопасность</w:t>
      </w:r>
      <w:r>
        <w:rPr>
          <w:spacing w:val="-3"/>
        </w:rPr>
        <w:t xml:space="preserve"> </w:t>
      </w:r>
      <w:r>
        <w:t xml:space="preserve">в </w:t>
      </w:r>
      <w:r>
        <w:rPr>
          <w:spacing w:val="-2"/>
        </w:rPr>
        <w:t>социуме»:</w:t>
      </w:r>
    </w:p>
    <w:p w:rsidR="00EC4929" w:rsidRDefault="001B2B69">
      <w:pPr>
        <w:pStyle w:val="a3"/>
        <w:spacing w:before="3" w:line="237" w:lineRule="auto"/>
        <w:ind w:firstLine="758"/>
        <w:jc w:val="left"/>
      </w:pPr>
      <w:r>
        <w:t>общение и</w:t>
      </w:r>
      <w:r>
        <w:rPr>
          <w:spacing w:val="31"/>
        </w:rPr>
        <w:t xml:space="preserve"> </w:t>
      </w:r>
      <w:r>
        <w:t>его</w:t>
      </w:r>
      <w:r>
        <w:rPr>
          <w:spacing w:val="35"/>
        </w:rPr>
        <w:t xml:space="preserve"> </w:t>
      </w:r>
      <w:r>
        <w:t>значение</w:t>
      </w:r>
      <w:r>
        <w:rPr>
          <w:spacing w:val="29"/>
        </w:rPr>
        <w:t xml:space="preserve"> </w:t>
      </w:r>
      <w:r>
        <w:t>для</w:t>
      </w:r>
      <w:r>
        <w:rPr>
          <w:spacing w:val="30"/>
        </w:rPr>
        <w:t xml:space="preserve"> </w:t>
      </w:r>
      <w:r>
        <w:t>человека,</w:t>
      </w:r>
      <w:r>
        <w:rPr>
          <w:spacing w:val="32"/>
        </w:rPr>
        <w:t xml:space="preserve"> </w:t>
      </w:r>
      <w:r>
        <w:t>способы организации</w:t>
      </w:r>
      <w:r>
        <w:rPr>
          <w:spacing w:val="31"/>
        </w:rPr>
        <w:t xml:space="preserve"> </w:t>
      </w:r>
      <w:r>
        <w:t>эффективного</w:t>
      </w:r>
      <w:r>
        <w:rPr>
          <w:spacing w:val="35"/>
        </w:rPr>
        <w:t xml:space="preserve"> </w:t>
      </w:r>
      <w:r>
        <w:t xml:space="preserve">и позитивного </w:t>
      </w:r>
      <w:r>
        <w:rPr>
          <w:spacing w:val="-2"/>
        </w:rPr>
        <w:t>общения;</w:t>
      </w:r>
    </w:p>
    <w:p w:rsidR="00EC4929" w:rsidRDefault="001B2B69">
      <w:pPr>
        <w:pStyle w:val="a3"/>
        <w:tabs>
          <w:tab w:val="left" w:pos="2289"/>
          <w:tab w:val="left" w:pos="2701"/>
          <w:tab w:val="left" w:pos="3814"/>
          <w:tab w:val="left" w:pos="5262"/>
          <w:tab w:val="left" w:pos="7182"/>
          <w:tab w:val="left" w:pos="8990"/>
          <w:tab w:val="left" w:pos="9407"/>
        </w:tabs>
        <w:spacing w:before="6" w:line="237" w:lineRule="auto"/>
        <w:ind w:right="136" w:firstLine="758"/>
        <w:jc w:val="left"/>
      </w:pPr>
      <w:r>
        <w:rPr>
          <w:spacing w:val="-2"/>
        </w:rPr>
        <w:t>приёмы</w:t>
      </w:r>
      <w:r>
        <w:tab/>
      </w:r>
      <w:r>
        <w:rPr>
          <w:spacing w:val="-10"/>
        </w:rPr>
        <w:t>и</w:t>
      </w:r>
      <w:r>
        <w:tab/>
      </w:r>
      <w:r>
        <w:rPr>
          <w:spacing w:val="-2"/>
        </w:rPr>
        <w:t>правила</w:t>
      </w:r>
      <w:r>
        <w:tab/>
      </w:r>
      <w:r>
        <w:rPr>
          <w:spacing w:val="-2"/>
        </w:rPr>
        <w:t>безопасной</w:t>
      </w:r>
      <w:r>
        <w:tab/>
      </w:r>
      <w:r>
        <w:rPr>
          <w:spacing w:val="-2"/>
        </w:rPr>
        <w:t>межличностной</w:t>
      </w:r>
      <w:r>
        <w:tab/>
      </w:r>
      <w:r>
        <w:rPr>
          <w:spacing w:val="-2"/>
        </w:rPr>
        <w:t>коммуникации</w:t>
      </w:r>
      <w:r>
        <w:tab/>
      </w:r>
      <w:r>
        <w:rPr>
          <w:spacing w:val="-10"/>
        </w:rPr>
        <w:t>и</w:t>
      </w:r>
      <w:r>
        <w:tab/>
      </w:r>
      <w:r>
        <w:rPr>
          <w:spacing w:val="-2"/>
        </w:rPr>
        <w:t xml:space="preserve">комфортного </w:t>
      </w:r>
      <w:r>
        <w:t>взаимодействия в группе, признаки конструктивного и деструктивного общения;</w:t>
      </w:r>
    </w:p>
    <w:p w:rsidR="00EC4929" w:rsidRDefault="001B2B69">
      <w:pPr>
        <w:pStyle w:val="a3"/>
        <w:spacing w:before="6" w:line="237" w:lineRule="auto"/>
        <w:ind w:left="1200" w:right="139"/>
        <w:jc w:val="left"/>
      </w:pPr>
      <w:r>
        <w:t>понятие «конфликт» и стадии его развития, факторы и причины развития конфликта; условия и ситуации возникновения межличностных и групповых конфликтов, безопасные и</w:t>
      </w:r>
    </w:p>
    <w:p w:rsidR="00EC4929" w:rsidRDefault="001B2B69">
      <w:pPr>
        <w:pStyle w:val="a3"/>
        <w:spacing w:before="5" w:line="237" w:lineRule="auto"/>
        <w:ind w:left="1200" w:right="2311" w:hanging="759"/>
        <w:jc w:val="left"/>
      </w:pPr>
      <w:r>
        <w:t>эффективные способы избегания и разрешения конфликтных ситуаций; правила</w:t>
      </w:r>
      <w:r>
        <w:rPr>
          <w:spacing w:val="-5"/>
        </w:rPr>
        <w:t xml:space="preserve"> </w:t>
      </w:r>
      <w:r>
        <w:t>поведения</w:t>
      </w:r>
      <w:r>
        <w:rPr>
          <w:spacing w:val="-4"/>
        </w:rPr>
        <w:t xml:space="preserve"> </w:t>
      </w:r>
      <w:r>
        <w:t>для</w:t>
      </w:r>
      <w:r>
        <w:rPr>
          <w:spacing w:val="-4"/>
        </w:rPr>
        <w:t xml:space="preserve"> </w:t>
      </w:r>
      <w:r>
        <w:t>снижения</w:t>
      </w:r>
      <w:r>
        <w:rPr>
          <w:spacing w:val="-9"/>
        </w:rPr>
        <w:t xml:space="preserve"> </w:t>
      </w:r>
      <w:r>
        <w:t>риска</w:t>
      </w:r>
      <w:r>
        <w:rPr>
          <w:spacing w:val="-5"/>
        </w:rPr>
        <w:t xml:space="preserve"> </w:t>
      </w:r>
      <w:r>
        <w:t>конфликта</w:t>
      </w:r>
      <w:r>
        <w:rPr>
          <w:spacing w:val="-5"/>
        </w:rPr>
        <w:t xml:space="preserve"> </w:t>
      </w:r>
      <w:r>
        <w:t>и</w:t>
      </w:r>
      <w:r>
        <w:rPr>
          <w:spacing w:val="-4"/>
        </w:rPr>
        <w:t xml:space="preserve"> </w:t>
      </w:r>
      <w:r>
        <w:t>порядок</w:t>
      </w:r>
      <w:r>
        <w:rPr>
          <w:spacing w:val="-6"/>
        </w:rPr>
        <w:t xml:space="preserve"> </w:t>
      </w:r>
      <w:r>
        <w:t>действий</w:t>
      </w:r>
    </w:p>
    <w:p w:rsidR="00EC4929" w:rsidRDefault="001B2B69">
      <w:pPr>
        <w:pStyle w:val="a3"/>
        <w:spacing w:before="4" w:line="275" w:lineRule="exact"/>
        <w:jc w:val="left"/>
      </w:pPr>
      <w:r>
        <w:t>при</w:t>
      </w:r>
      <w:r>
        <w:rPr>
          <w:spacing w:val="2"/>
        </w:rPr>
        <w:t xml:space="preserve"> </w:t>
      </w:r>
      <w:r>
        <w:t>его</w:t>
      </w:r>
      <w:r>
        <w:rPr>
          <w:spacing w:val="-3"/>
        </w:rPr>
        <w:t xml:space="preserve"> </w:t>
      </w:r>
      <w:r>
        <w:t>опасных</w:t>
      </w:r>
      <w:r>
        <w:rPr>
          <w:spacing w:val="-3"/>
        </w:rPr>
        <w:t xml:space="preserve"> </w:t>
      </w:r>
      <w:r>
        <w:rPr>
          <w:spacing w:val="-2"/>
        </w:rPr>
        <w:t>проявлениях;</w:t>
      </w:r>
    </w:p>
    <w:p w:rsidR="00EC4929" w:rsidRDefault="001B2B69">
      <w:pPr>
        <w:pStyle w:val="a3"/>
        <w:spacing w:line="242" w:lineRule="auto"/>
        <w:ind w:firstLine="758"/>
        <w:jc w:val="left"/>
      </w:pPr>
      <w:r>
        <w:t>способ</w:t>
      </w:r>
      <w:r>
        <w:rPr>
          <w:spacing w:val="-4"/>
        </w:rPr>
        <w:t xml:space="preserve"> </w:t>
      </w:r>
      <w:r>
        <w:t>разрешения</w:t>
      </w:r>
      <w:r>
        <w:rPr>
          <w:spacing w:val="-2"/>
        </w:rPr>
        <w:t xml:space="preserve"> </w:t>
      </w:r>
      <w:r>
        <w:t>конфликта</w:t>
      </w:r>
      <w:r>
        <w:rPr>
          <w:spacing w:val="-3"/>
        </w:rPr>
        <w:t xml:space="preserve"> </w:t>
      </w:r>
      <w:r>
        <w:t>с</w:t>
      </w:r>
      <w:r>
        <w:rPr>
          <w:spacing w:val="-8"/>
        </w:rPr>
        <w:t xml:space="preserve"> </w:t>
      </w:r>
      <w:r>
        <w:t>помощью</w:t>
      </w:r>
      <w:r>
        <w:rPr>
          <w:spacing w:val="-4"/>
        </w:rPr>
        <w:t xml:space="preserve"> </w:t>
      </w:r>
      <w:r>
        <w:t>третьей</w:t>
      </w:r>
      <w:r>
        <w:rPr>
          <w:spacing w:val="-1"/>
        </w:rPr>
        <w:t xml:space="preserve"> </w:t>
      </w:r>
      <w:r>
        <w:t>стороны</w:t>
      </w:r>
      <w:r>
        <w:rPr>
          <w:spacing w:val="-5"/>
        </w:rPr>
        <w:t xml:space="preserve"> </w:t>
      </w:r>
      <w:r>
        <w:t>(модератора);</w:t>
      </w:r>
      <w:r>
        <w:rPr>
          <w:spacing w:val="-11"/>
        </w:rPr>
        <w:t xml:space="preserve"> </w:t>
      </w:r>
      <w:r>
        <w:t>опасные формы проявления конфликта: агрессия, домашнее насилие и буллинг;</w:t>
      </w:r>
    </w:p>
    <w:p w:rsidR="00EC4929" w:rsidRDefault="001B2B69">
      <w:pPr>
        <w:pStyle w:val="a3"/>
        <w:spacing w:line="242" w:lineRule="auto"/>
        <w:ind w:firstLine="758"/>
        <w:jc w:val="left"/>
      </w:pPr>
      <w:r>
        <w:t>манипуляции</w:t>
      </w:r>
      <w:r>
        <w:rPr>
          <w:spacing w:val="40"/>
        </w:rPr>
        <w:t xml:space="preserve"> </w:t>
      </w:r>
      <w:r>
        <w:t>в</w:t>
      </w:r>
      <w:r>
        <w:rPr>
          <w:spacing w:val="40"/>
        </w:rPr>
        <w:t xml:space="preserve"> </w:t>
      </w:r>
      <w:r>
        <w:t>ходе</w:t>
      </w:r>
      <w:r>
        <w:rPr>
          <w:spacing w:val="40"/>
        </w:rPr>
        <w:t xml:space="preserve"> </w:t>
      </w:r>
      <w:r>
        <w:t>межличностного</w:t>
      </w:r>
      <w:r>
        <w:rPr>
          <w:spacing w:val="40"/>
        </w:rPr>
        <w:t xml:space="preserve"> </w:t>
      </w:r>
      <w:r>
        <w:t>общения,</w:t>
      </w:r>
      <w:r>
        <w:rPr>
          <w:spacing w:val="40"/>
        </w:rPr>
        <w:t xml:space="preserve"> </w:t>
      </w:r>
      <w:r>
        <w:t>приёмы</w:t>
      </w:r>
      <w:r>
        <w:rPr>
          <w:spacing w:val="40"/>
        </w:rPr>
        <w:t xml:space="preserve"> </w:t>
      </w:r>
      <w:r>
        <w:t>распознавания</w:t>
      </w:r>
      <w:r>
        <w:rPr>
          <w:spacing w:val="40"/>
        </w:rPr>
        <w:t xml:space="preserve"> </w:t>
      </w:r>
      <w:r>
        <w:t>манипуляций</w:t>
      </w:r>
      <w:r>
        <w:rPr>
          <w:spacing w:val="40"/>
        </w:rPr>
        <w:t xml:space="preserve"> </w:t>
      </w:r>
      <w:r>
        <w:t>и</w:t>
      </w:r>
      <w:r>
        <w:rPr>
          <w:spacing w:val="80"/>
        </w:rPr>
        <w:t xml:space="preserve"> </w:t>
      </w:r>
      <w:r>
        <w:t>способы противостояния им;</w:t>
      </w:r>
    </w:p>
    <w:p w:rsidR="00EC4929" w:rsidRDefault="001B2B69">
      <w:pPr>
        <w:pStyle w:val="a3"/>
        <w:ind w:right="137" w:firstLine="758"/>
      </w:pPr>
      <w:r>
        <w:t>приёмы распознавания противозаконных проявлений манипуляции (мошенничество, вымогательство, подстрекательство к</w:t>
      </w:r>
      <w:r>
        <w:rPr>
          <w:spacing w:val="-5"/>
        </w:rPr>
        <w:t xml:space="preserve"> </w:t>
      </w:r>
      <w:r>
        <w:t>действиям, которые могут причинить</w:t>
      </w:r>
      <w:r>
        <w:rPr>
          <w:spacing w:val="-3"/>
        </w:rPr>
        <w:t xml:space="preserve"> </w:t>
      </w:r>
      <w:r>
        <w:t>вред</w:t>
      </w:r>
      <w:r>
        <w:rPr>
          <w:spacing w:val="-2"/>
        </w:rPr>
        <w:t xml:space="preserve"> </w:t>
      </w:r>
      <w:r>
        <w:t>жизни</w:t>
      </w:r>
      <w:r>
        <w:rPr>
          <w:spacing w:val="-3"/>
        </w:rPr>
        <w:t xml:space="preserve"> </w:t>
      </w:r>
      <w:r>
        <w:t>и</w:t>
      </w:r>
      <w:r>
        <w:rPr>
          <w:spacing w:val="-3"/>
        </w:rPr>
        <w:t xml:space="preserve"> </w:t>
      </w:r>
      <w:r>
        <w:t xml:space="preserve">здоровью, и вовлечение в преступную, асоциальную или деструктивную деятельность) и способы защиты от </w:t>
      </w:r>
      <w:r>
        <w:rPr>
          <w:spacing w:val="-4"/>
        </w:rPr>
        <w:t>них;</w:t>
      </w:r>
    </w:p>
    <w:p w:rsidR="00EC4929" w:rsidRDefault="001B2B69">
      <w:pPr>
        <w:pStyle w:val="a3"/>
        <w:spacing w:line="242" w:lineRule="auto"/>
        <w:ind w:firstLine="758"/>
        <w:jc w:val="left"/>
      </w:pPr>
      <w:r>
        <w:t xml:space="preserve">современные молодёжные увлечения и опасности, связанные с ними, правила безопасного </w:t>
      </w:r>
      <w:r>
        <w:rPr>
          <w:spacing w:val="-2"/>
        </w:rPr>
        <w:t>поведения;</w:t>
      </w:r>
    </w:p>
    <w:p w:rsidR="00EC4929" w:rsidRDefault="001B2B69">
      <w:pPr>
        <w:pStyle w:val="a3"/>
        <w:spacing w:line="271" w:lineRule="exact"/>
        <w:ind w:left="1200"/>
        <w:jc w:val="left"/>
      </w:pPr>
      <w:r>
        <w:t>правила</w:t>
      </w:r>
      <w:r>
        <w:rPr>
          <w:spacing w:val="-7"/>
        </w:rPr>
        <w:t xml:space="preserve"> </w:t>
      </w:r>
      <w:r>
        <w:t>безопасной</w:t>
      </w:r>
      <w:r>
        <w:rPr>
          <w:spacing w:val="-7"/>
        </w:rPr>
        <w:t xml:space="preserve"> </w:t>
      </w:r>
      <w:r>
        <w:t>коммуникации</w:t>
      </w:r>
      <w:r>
        <w:rPr>
          <w:spacing w:val="-2"/>
        </w:rPr>
        <w:t xml:space="preserve"> </w:t>
      </w:r>
      <w:r>
        <w:t>с</w:t>
      </w:r>
      <w:r>
        <w:rPr>
          <w:spacing w:val="-4"/>
        </w:rPr>
        <w:t xml:space="preserve"> </w:t>
      </w:r>
      <w:r>
        <w:t>незнакомыми</w:t>
      </w:r>
      <w:r>
        <w:rPr>
          <w:spacing w:val="-7"/>
        </w:rPr>
        <w:t xml:space="preserve"> </w:t>
      </w:r>
      <w:r>
        <w:rPr>
          <w:spacing w:val="-2"/>
        </w:rPr>
        <w:t>людьми.</w:t>
      </w:r>
    </w:p>
    <w:p w:rsidR="00EC4929" w:rsidRDefault="001B2B69">
      <w:pPr>
        <w:pStyle w:val="a3"/>
        <w:ind w:firstLine="758"/>
        <w:jc w:val="left"/>
      </w:pPr>
      <w:r>
        <w:t>Модуль</w:t>
      </w:r>
      <w:r>
        <w:rPr>
          <w:spacing w:val="-9"/>
        </w:rPr>
        <w:t xml:space="preserve"> </w:t>
      </w:r>
      <w:r>
        <w:t>№</w:t>
      </w:r>
      <w:r>
        <w:rPr>
          <w:spacing w:val="-9"/>
        </w:rPr>
        <w:t xml:space="preserve"> </w:t>
      </w:r>
      <w:r>
        <w:t>8</w:t>
      </w:r>
      <w:r>
        <w:rPr>
          <w:spacing w:val="-10"/>
        </w:rPr>
        <w:t xml:space="preserve"> </w:t>
      </w:r>
      <w:r>
        <w:t>«Безопасность</w:t>
      </w:r>
      <w:r>
        <w:rPr>
          <w:spacing w:val="-12"/>
        </w:rPr>
        <w:t xml:space="preserve"> </w:t>
      </w:r>
      <w:r>
        <w:t>в</w:t>
      </w:r>
      <w:r>
        <w:rPr>
          <w:spacing w:val="-8"/>
        </w:rPr>
        <w:t xml:space="preserve"> </w:t>
      </w:r>
      <w:r>
        <w:t>информационном</w:t>
      </w:r>
      <w:r>
        <w:rPr>
          <w:spacing w:val="-12"/>
        </w:rPr>
        <w:t xml:space="preserve"> </w:t>
      </w:r>
      <w:r>
        <w:t>пространстве»:</w:t>
      </w:r>
      <w:r>
        <w:rPr>
          <w:spacing w:val="-9"/>
        </w:rPr>
        <w:t xml:space="preserve"> </w:t>
      </w:r>
      <w:r>
        <w:t>понятие</w:t>
      </w:r>
      <w:r>
        <w:rPr>
          <w:spacing w:val="-10"/>
        </w:rPr>
        <w:t xml:space="preserve"> </w:t>
      </w:r>
      <w:r>
        <w:t>«цифровая</w:t>
      </w:r>
      <w:r>
        <w:rPr>
          <w:spacing w:val="-10"/>
        </w:rPr>
        <w:t xml:space="preserve"> </w:t>
      </w:r>
      <w:r>
        <w:t>среда»,</w:t>
      </w:r>
      <w:r>
        <w:rPr>
          <w:spacing w:val="-8"/>
        </w:rPr>
        <w:t xml:space="preserve"> </w:t>
      </w:r>
      <w:r>
        <w:t>её характеристики и примеры информационных и</w:t>
      </w:r>
      <w:r>
        <w:rPr>
          <w:spacing w:val="-2"/>
        </w:rPr>
        <w:t xml:space="preserve"> </w:t>
      </w:r>
      <w:r>
        <w:t>компьютерных угроз, положительные возможности цифровой среды;</w:t>
      </w:r>
    </w:p>
    <w:p w:rsidR="00EC4929" w:rsidRDefault="001B2B69">
      <w:pPr>
        <w:pStyle w:val="a3"/>
        <w:spacing w:line="242" w:lineRule="auto"/>
        <w:ind w:firstLine="758"/>
        <w:jc w:val="left"/>
      </w:pPr>
      <w:r>
        <w:t>риски</w:t>
      </w:r>
      <w:r>
        <w:rPr>
          <w:spacing w:val="32"/>
        </w:rPr>
        <w:t xml:space="preserve"> </w:t>
      </w:r>
      <w:r>
        <w:t>и</w:t>
      </w:r>
      <w:r>
        <w:rPr>
          <w:spacing w:val="32"/>
        </w:rPr>
        <w:t xml:space="preserve"> </w:t>
      </w:r>
      <w:r>
        <w:t>угрозы</w:t>
      </w:r>
      <w:r>
        <w:rPr>
          <w:spacing w:val="33"/>
        </w:rPr>
        <w:t xml:space="preserve"> </w:t>
      </w:r>
      <w:r>
        <w:t>при использовании Интернета электронных изделий</w:t>
      </w:r>
      <w:r>
        <w:rPr>
          <w:spacing w:val="32"/>
        </w:rPr>
        <w:t xml:space="preserve"> </w:t>
      </w:r>
      <w:r>
        <w:t>бытового</w:t>
      </w:r>
      <w:r>
        <w:rPr>
          <w:spacing w:val="31"/>
        </w:rPr>
        <w:t xml:space="preserve"> </w:t>
      </w:r>
      <w:r>
        <w:t>назначения (игровых приставок, мобильных телефонов сотовой связи и другие);</w:t>
      </w:r>
    </w:p>
    <w:p w:rsidR="00EC4929" w:rsidRDefault="001B2B69">
      <w:pPr>
        <w:pStyle w:val="a3"/>
        <w:spacing w:line="242" w:lineRule="auto"/>
        <w:ind w:firstLine="758"/>
        <w:jc w:val="left"/>
      </w:pPr>
      <w:r>
        <w:t>общие</w:t>
      </w:r>
      <w:r>
        <w:rPr>
          <w:spacing w:val="-1"/>
        </w:rPr>
        <w:t xml:space="preserve"> </w:t>
      </w:r>
      <w:r>
        <w:t>принципы безопасного поведения, необходимые для предупреждения возникновения сложных и опасных ситуаций в личном цифровом пространстве;</w:t>
      </w:r>
    </w:p>
    <w:p w:rsidR="00EC4929" w:rsidRDefault="001B2B69">
      <w:pPr>
        <w:pStyle w:val="a3"/>
        <w:tabs>
          <w:tab w:val="left" w:pos="2275"/>
          <w:tab w:val="left" w:pos="3306"/>
          <w:tab w:val="left" w:pos="4538"/>
          <w:tab w:val="left" w:pos="5435"/>
          <w:tab w:val="left" w:pos="6980"/>
          <w:tab w:val="left" w:pos="8351"/>
          <w:tab w:val="left" w:pos="8696"/>
          <w:tab w:val="left" w:pos="10168"/>
          <w:tab w:val="left" w:pos="10509"/>
        </w:tabs>
        <w:spacing w:line="242" w:lineRule="auto"/>
        <w:ind w:right="138" w:firstLine="758"/>
        <w:jc w:val="left"/>
      </w:pPr>
      <w:r>
        <w:rPr>
          <w:spacing w:val="-2"/>
        </w:rPr>
        <w:t>опасные</w:t>
      </w:r>
      <w:r>
        <w:tab/>
      </w:r>
      <w:r>
        <w:rPr>
          <w:spacing w:val="-2"/>
        </w:rPr>
        <w:t>явления</w:t>
      </w:r>
      <w:r>
        <w:tab/>
      </w:r>
      <w:r>
        <w:rPr>
          <w:spacing w:val="-2"/>
        </w:rPr>
        <w:t>цифровой</w:t>
      </w:r>
      <w:r>
        <w:tab/>
      </w:r>
      <w:r>
        <w:rPr>
          <w:spacing w:val="-2"/>
        </w:rPr>
        <w:t>среды:</w:t>
      </w:r>
      <w:r>
        <w:tab/>
      </w:r>
      <w:r>
        <w:rPr>
          <w:spacing w:val="-2"/>
        </w:rPr>
        <w:t>вредоносные</w:t>
      </w:r>
      <w:r>
        <w:tab/>
      </w:r>
      <w:r>
        <w:rPr>
          <w:spacing w:val="-2"/>
        </w:rPr>
        <w:t>программы</w:t>
      </w:r>
      <w:r>
        <w:tab/>
      </w:r>
      <w:r>
        <w:rPr>
          <w:spacing w:val="-10"/>
        </w:rPr>
        <w:t>и</w:t>
      </w:r>
      <w:r>
        <w:tab/>
      </w:r>
      <w:r>
        <w:rPr>
          <w:spacing w:val="-2"/>
        </w:rPr>
        <w:t>приложения</w:t>
      </w:r>
      <w:r>
        <w:tab/>
      </w:r>
      <w:r>
        <w:rPr>
          <w:spacing w:val="-10"/>
        </w:rPr>
        <w:t>и</w:t>
      </w:r>
      <w:r>
        <w:tab/>
      </w:r>
      <w:r>
        <w:rPr>
          <w:spacing w:val="-6"/>
        </w:rPr>
        <w:t xml:space="preserve">их </w:t>
      </w:r>
      <w:r>
        <w:rPr>
          <w:spacing w:val="-2"/>
        </w:rPr>
        <w:t>разновидности;</w:t>
      </w:r>
    </w:p>
    <w:p w:rsidR="00EC4929" w:rsidRDefault="001B2B69">
      <w:pPr>
        <w:pStyle w:val="a3"/>
        <w:ind w:right="134" w:firstLine="758"/>
        <w:jc w:val="left"/>
      </w:pPr>
      <w:r>
        <w:t>правила кибергигиены, необходимые для предупреждения возникновения сложных и опасных</w:t>
      </w:r>
      <w:r>
        <w:rPr>
          <w:spacing w:val="-15"/>
        </w:rPr>
        <w:t xml:space="preserve"> </w:t>
      </w:r>
      <w:r>
        <w:t>ситуаций</w:t>
      </w:r>
      <w:r>
        <w:rPr>
          <w:spacing w:val="-10"/>
        </w:rPr>
        <w:t xml:space="preserve"> </w:t>
      </w:r>
      <w:r>
        <w:t>в</w:t>
      </w:r>
      <w:r>
        <w:rPr>
          <w:spacing w:val="-9"/>
        </w:rPr>
        <w:t xml:space="preserve"> </w:t>
      </w:r>
      <w:r>
        <w:t>цифровой</w:t>
      </w:r>
      <w:r>
        <w:rPr>
          <w:spacing w:val="-10"/>
        </w:rPr>
        <w:t xml:space="preserve"> </w:t>
      </w:r>
      <w:r>
        <w:t>среде;</w:t>
      </w:r>
      <w:r>
        <w:rPr>
          <w:spacing w:val="-15"/>
        </w:rPr>
        <w:t xml:space="preserve"> </w:t>
      </w:r>
      <w:r>
        <w:t>основные</w:t>
      </w:r>
      <w:r>
        <w:rPr>
          <w:spacing w:val="-15"/>
        </w:rPr>
        <w:t xml:space="preserve"> </w:t>
      </w:r>
      <w:r>
        <w:t>виды</w:t>
      </w:r>
      <w:r>
        <w:rPr>
          <w:spacing w:val="-14"/>
        </w:rPr>
        <w:t xml:space="preserve"> </w:t>
      </w:r>
      <w:r>
        <w:t>опасного</w:t>
      </w:r>
      <w:r>
        <w:rPr>
          <w:spacing w:val="-11"/>
        </w:rPr>
        <w:t xml:space="preserve"> </w:t>
      </w:r>
      <w:r>
        <w:t>и</w:t>
      </w:r>
      <w:r>
        <w:rPr>
          <w:spacing w:val="-10"/>
        </w:rPr>
        <w:t xml:space="preserve"> </w:t>
      </w:r>
      <w:r>
        <w:t>запрещённого</w:t>
      </w:r>
      <w:r>
        <w:rPr>
          <w:spacing w:val="-6"/>
        </w:rPr>
        <w:t xml:space="preserve"> </w:t>
      </w:r>
      <w:r>
        <w:t>контента</w:t>
      </w:r>
      <w:r>
        <w:rPr>
          <w:spacing w:val="-11"/>
        </w:rPr>
        <w:t xml:space="preserve"> </w:t>
      </w:r>
      <w:r>
        <w:t>в</w:t>
      </w:r>
      <w:r>
        <w:rPr>
          <w:spacing w:val="-9"/>
        </w:rPr>
        <w:t xml:space="preserve"> </w:t>
      </w:r>
      <w:r>
        <w:t>Интернете и его признаки, приёмы распознавания опасностей при использовании Интернета; противоправные действия в Интернете;</w:t>
      </w:r>
    </w:p>
    <w:p w:rsidR="00EC4929" w:rsidRDefault="001B2B69">
      <w:pPr>
        <w:pStyle w:val="a3"/>
        <w:spacing w:line="242" w:lineRule="auto"/>
        <w:ind w:firstLine="758"/>
        <w:jc w:val="left"/>
      </w:pPr>
      <w:r>
        <w:t>правила</w:t>
      </w:r>
      <w:r>
        <w:rPr>
          <w:spacing w:val="40"/>
        </w:rPr>
        <w:t xml:space="preserve"> </w:t>
      </w:r>
      <w:r>
        <w:t>цифрового</w:t>
      </w:r>
      <w:r>
        <w:rPr>
          <w:spacing w:val="76"/>
        </w:rPr>
        <w:t xml:space="preserve"> </w:t>
      </w:r>
      <w:r>
        <w:t>поведения,</w:t>
      </w:r>
      <w:r>
        <w:rPr>
          <w:spacing w:val="40"/>
        </w:rPr>
        <w:t xml:space="preserve"> </w:t>
      </w:r>
      <w:r>
        <w:t>необходимого</w:t>
      </w:r>
      <w:r>
        <w:rPr>
          <w:spacing w:val="76"/>
        </w:rPr>
        <w:t xml:space="preserve"> </w:t>
      </w:r>
      <w:r>
        <w:t>для</w:t>
      </w:r>
      <w:r>
        <w:rPr>
          <w:spacing w:val="40"/>
        </w:rPr>
        <w:t xml:space="preserve"> </w:t>
      </w:r>
      <w:r>
        <w:t>предотвращения</w:t>
      </w:r>
      <w:r>
        <w:rPr>
          <w:spacing w:val="40"/>
        </w:rPr>
        <w:t xml:space="preserve"> </w:t>
      </w:r>
      <w:r>
        <w:t>рисков</w:t>
      </w:r>
      <w:r>
        <w:rPr>
          <w:spacing w:val="40"/>
        </w:rPr>
        <w:t xml:space="preserve"> </w:t>
      </w:r>
      <w:r>
        <w:t>и</w:t>
      </w:r>
      <w:r>
        <w:rPr>
          <w:spacing w:val="40"/>
        </w:rPr>
        <w:t xml:space="preserve"> </w:t>
      </w:r>
      <w:r>
        <w:t>угроз</w:t>
      </w:r>
      <w:r>
        <w:rPr>
          <w:spacing w:val="40"/>
        </w:rPr>
        <w:t xml:space="preserve"> </w:t>
      </w:r>
      <w:r>
        <w:t>при</w:t>
      </w:r>
      <w:r>
        <w:rPr>
          <w:spacing w:val="40"/>
        </w:rPr>
        <w:t xml:space="preserve"> </w:t>
      </w:r>
      <w:r>
        <w:t>использовании Интернета (кибербуллинга, вербовки в различные организации и группы);</w:t>
      </w:r>
    </w:p>
    <w:p w:rsidR="00EC4929" w:rsidRDefault="001B2B69">
      <w:pPr>
        <w:pStyle w:val="a3"/>
        <w:spacing w:line="271" w:lineRule="exact"/>
        <w:ind w:left="1200"/>
        <w:jc w:val="left"/>
      </w:pPr>
      <w:r>
        <w:t>деструктивные</w:t>
      </w:r>
      <w:r>
        <w:rPr>
          <w:spacing w:val="-5"/>
        </w:rPr>
        <w:t xml:space="preserve"> </w:t>
      </w:r>
      <w:r>
        <w:t>течения</w:t>
      </w:r>
      <w:r>
        <w:rPr>
          <w:spacing w:val="-6"/>
        </w:rPr>
        <w:t xml:space="preserve"> </w:t>
      </w:r>
      <w:r>
        <w:t>в Интернете,</w:t>
      </w:r>
      <w:r>
        <w:rPr>
          <w:spacing w:val="-4"/>
        </w:rPr>
        <w:t xml:space="preserve"> </w:t>
      </w:r>
      <w:r>
        <w:t>их</w:t>
      </w:r>
      <w:r>
        <w:rPr>
          <w:spacing w:val="-6"/>
        </w:rPr>
        <w:t xml:space="preserve"> </w:t>
      </w:r>
      <w:r>
        <w:t>признаки и</w:t>
      </w:r>
      <w:r>
        <w:rPr>
          <w:spacing w:val="-5"/>
        </w:rPr>
        <w:t xml:space="preserve"> </w:t>
      </w:r>
      <w:r>
        <w:t>опасности,</w:t>
      </w:r>
      <w:r>
        <w:rPr>
          <w:spacing w:val="-4"/>
        </w:rPr>
        <w:t xml:space="preserve"> </w:t>
      </w:r>
      <w:r>
        <w:rPr>
          <w:spacing w:val="-2"/>
        </w:rPr>
        <w:t>правила</w:t>
      </w:r>
    </w:p>
    <w:p w:rsidR="00EC4929" w:rsidRDefault="001B2B69">
      <w:pPr>
        <w:pStyle w:val="a3"/>
        <w:spacing w:line="237" w:lineRule="auto"/>
        <w:jc w:val="left"/>
      </w:pPr>
      <w:r>
        <w:t>безопасного использования Интернета по предотвращению рисков и угроз вовлечения в различную деструктивную деятельность.</w:t>
      </w:r>
    </w:p>
    <w:p w:rsidR="00EC4929" w:rsidRDefault="001B2B69">
      <w:pPr>
        <w:pStyle w:val="a3"/>
        <w:spacing w:line="237" w:lineRule="auto"/>
        <w:ind w:left="1200" w:right="1830"/>
        <w:jc w:val="left"/>
      </w:pPr>
      <w:r>
        <w:t>Модуль № 9 «Основы противодействия экстремизму и терроризму»: понятия</w:t>
      </w:r>
      <w:r>
        <w:rPr>
          <w:spacing w:val="-5"/>
        </w:rPr>
        <w:t xml:space="preserve"> </w:t>
      </w:r>
      <w:r>
        <w:t>«экстремизм»</w:t>
      </w:r>
      <w:r>
        <w:rPr>
          <w:spacing w:val="-9"/>
        </w:rPr>
        <w:t xml:space="preserve"> </w:t>
      </w:r>
      <w:r>
        <w:t>и</w:t>
      </w:r>
      <w:r>
        <w:rPr>
          <w:spacing w:val="-4"/>
        </w:rPr>
        <w:t xml:space="preserve"> </w:t>
      </w:r>
      <w:r>
        <w:t>«терроризм»,</w:t>
      </w:r>
      <w:r>
        <w:rPr>
          <w:spacing w:val="-3"/>
        </w:rPr>
        <w:t xml:space="preserve"> </w:t>
      </w:r>
      <w:r>
        <w:t>их</w:t>
      </w:r>
      <w:r>
        <w:rPr>
          <w:spacing w:val="-9"/>
        </w:rPr>
        <w:t xml:space="preserve"> </w:t>
      </w:r>
      <w:r>
        <w:t>содержание,</w:t>
      </w:r>
      <w:r>
        <w:rPr>
          <w:spacing w:val="-7"/>
        </w:rPr>
        <w:t xml:space="preserve"> </w:t>
      </w:r>
      <w:r>
        <w:t>причины,</w:t>
      </w:r>
      <w:r>
        <w:rPr>
          <w:spacing w:val="-7"/>
        </w:rPr>
        <w:t xml:space="preserve"> </w:t>
      </w:r>
      <w:r>
        <w:t>возможные</w:t>
      </w:r>
    </w:p>
    <w:p w:rsidR="00EC4929" w:rsidRDefault="001B2B69">
      <w:pPr>
        <w:pStyle w:val="a3"/>
        <w:spacing w:line="275" w:lineRule="exact"/>
        <w:jc w:val="left"/>
      </w:pPr>
      <w:r>
        <w:t>варианты</w:t>
      </w:r>
      <w:r>
        <w:rPr>
          <w:spacing w:val="-2"/>
        </w:rPr>
        <w:t xml:space="preserve"> </w:t>
      </w:r>
      <w:r>
        <w:t>проявления</w:t>
      </w:r>
      <w:r>
        <w:rPr>
          <w:spacing w:val="-1"/>
        </w:rPr>
        <w:t xml:space="preserve"> </w:t>
      </w:r>
      <w:r>
        <w:t>и</w:t>
      </w:r>
      <w:r>
        <w:rPr>
          <w:spacing w:val="-3"/>
        </w:rPr>
        <w:t xml:space="preserve"> </w:t>
      </w:r>
      <w:r>
        <w:rPr>
          <w:spacing w:val="-2"/>
        </w:rPr>
        <w:t>последствия;</w:t>
      </w:r>
    </w:p>
    <w:p w:rsidR="00EC4929" w:rsidRDefault="001B2B69">
      <w:pPr>
        <w:pStyle w:val="a3"/>
        <w:tabs>
          <w:tab w:val="left" w:pos="1972"/>
          <w:tab w:val="left" w:pos="2385"/>
          <w:tab w:val="left" w:pos="3373"/>
          <w:tab w:val="left" w:pos="4845"/>
          <w:tab w:val="left" w:pos="6980"/>
          <w:tab w:val="left" w:pos="7887"/>
          <w:tab w:val="left" w:pos="8419"/>
          <w:tab w:val="left" w:pos="10031"/>
        </w:tabs>
        <w:spacing w:line="242" w:lineRule="auto"/>
        <w:ind w:right="137" w:firstLine="758"/>
        <w:jc w:val="left"/>
      </w:pPr>
      <w:r>
        <w:rPr>
          <w:spacing w:val="-4"/>
        </w:rPr>
        <w:t>цели</w:t>
      </w:r>
      <w:r>
        <w:tab/>
      </w:r>
      <w:r>
        <w:rPr>
          <w:spacing w:val="-10"/>
        </w:rPr>
        <w:t>и</w:t>
      </w:r>
      <w:r>
        <w:tab/>
      </w:r>
      <w:r>
        <w:rPr>
          <w:spacing w:val="-4"/>
        </w:rPr>
        <w:t>формы</w:t>
      </w:r>
      <w:r>
        <w:tab/>
      </w:r>
      <w:r>
        <w:rPr>
          <w:spacing w:val="-2"/>
        </w:rPr>
        <w:t>проявления</w:t>
      </w:r>
      <w:r>
        <w:tab/>
      </w:r>
      <w:r>
        <w:rPr>
          <w:spacing w:val="-2"/>
        </w:rPr>
        <w:t>террористических</w:t>
      </w:r>
      <w:r>
        <w:tab/>
      </w:r>
      <w:r>
        <w:rPr>
          <w:spacing w:val="-2"/>
        </w:rPr>
        <w:t>актов,</w:t>
      </w:r>
      <w:r>
        <w:tab/>
      </w:r>
      <w:r>
        <w:rPr>
          <w:spacing w:val="-6"/>
        </w:rPr>
        <w:t>их</w:t>
      </w:r>
      <w:r>
        <w:tab/>
      </w:r>
      <w:r>
        <w:rPr>
          <w:spacing w:val="-2"/>
        </w:rPr>
        <w:t>последствия,</w:t>
      </w:r>
      <w:r>
        <w:tab/>
      </w:r>
      <w:r>
        <w:rPr>
          <w:spacing w:val="-2"/>
        </w:rPr>
        <w:t xml:space="preserve">уровни </w:t>
      </w:r>
      <w:r>
        <w:t>террористической опасности;</w:t>
      </w:r>
    </w:p>
    <w:p w:rsidR="00EC4929" w:rsidRDefault="001B2B69">
      <w:pPr>
        <w:pStyle w:val="a3"/>
        <w:spacing w:line="242" w:lineRule="auto"/>
        <w:ind w:firstLine="758"/>
        <w:jc w:val="left"/>
      </w:pPr>
      <w:r>
        <w:t>основы</w:t>
      </w:r>
      <w:r>
        <w:rPr>
          <w:spacing w:val="-9"/>
        </w:rPr>
        <w:t xml:space="preserve"> </w:t>
      </w:r>
      <w:r>
        <w:t>общественно-государственной</w:t>
      </w:r>
      <w:r>
        <w:rPr>
          <w:spacing w:val="-5"/>
        </w:rPr>
        <w:t xml:space="preserve"> </w:t>
      </w:r>
      <w:r>
        <w:t>системы</w:t>
      </w:r>
      <w:r>
        <w:rPr>
          <w:spacing w:val="-9"/>
        </w:rPr>
        <w:t xml:space="preserve"> </w:t>
      </w:r>
      <w:r>
        <w:t>противодействия</w:t>
      </w:r>
      <w:r>
        <w:rPr>
          <w:spacing w:val="-6"/>
        </w:rPr>
        <w:t xml:space="preserve"> </w:t>
      </w:r>
      <w:r>
        <w:t>экстремизму</w:t>
      </w:r>
      <w:r>
        <w:rPr>
          <w:spacing w:val="-15"/>
        </w:rPr>
        <w:t xml:space="preserve"> </w:t>
      </w:r>
      <w:r>
        <w:t>и</w:t>
      </w:r>
      <w:r>
        <w:rPr>
          <w:spacing w:val="-5"/>
        </w:rPr>
        <w:t xml:space="preserve"> </w:t>
      </w:r>
      <w:r>
        <w:t>терроризму, контртеррористическая операция и её цели;</w:t>
      </w:r>
    </w:p>
    <w:p w:rsidR="00EC4929" w:rsidRDefault="001B2B69">
      <w:pPr>
        <w:pStyle w:val="a3"/>
        <w:spacing w:line="242" w:lineRule="auto"/>
        <w:ind w:firstLine="758"/>
        <w:jc w:val="left"/>
      </w:pPr>
      <w:r>
        <w:t>признаки</w:t>
      </w:r>
      <w:r>
        <w:rPr>
          <w:spacing w:val="40"/>
        </w:rPr>
        <w:t xml:space="preserve"> </w:t>
      </w:r>
      <w:r>
        <w:t>вовлечения</w:t>
      </w:r>
      <w:r>
        <w:rPr>
          <w:spacing w:val="40"/>
        </w:rPr>
        <w:t xml:space="preserve"> </w:t>
      </w:r>
      <w:r>
        <w:t>в</w:t>
      </w:r>
      <w:r>
        <w:rPr>
          <w:spacing w:val="40"/>
        </w:rPr>
        <w:t xml:space="preserve"> </w:t>
      </w:r>
      <w:r>
        <w:t>террористическую</w:t>
      </w:r>
      <w:r>
        <w:rPr>
          <w:spacing w:val="40"/>
        </w:rPr>
        <w:t xml:space="preserve"> </w:t>
      </w:r>
      <w:r>
        <w:t>деятельность,</w:t>
      </w:r>
      <w:r>
        <w:rPr>
          <w:spacing w:val="40"/>
        </w:rPr>
        <w:t xml:space="preserve"> </w:t>
      </w:r>
      <w:r>
        <w:t>правила</w:t>
      </w:r>
      <w:r>
        <w:rPr>
          <w:spacing w:val="40"/>
        </w:rPr>
        <w:t xml:space="preserve"> </w:t>
      </w:r>
      <w:r>
        <w:t xml:space="preserve">антитеррористического </w:t>
      </w:r>
      <w:r>
        <w:rPr>
          <w:spacing w:val="-2"/>
        </w:rPr>
        <w:t>поведения;</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right="129" w:firstLine="758"/>
      </w:pPr>
      <w:r>
        <w:lastRenderedPageBreak/>
        <w:t xml:space="preserve">признаки угроз и подготовки различных форм терактов, порядок действий при их </w:t>
      </w:r>
      <w:r>
        <w:rPr>
          <w:spacing w:val="-2"/>
        </w:rPr>
        <w:t>обнаружении;</w:t>
      </w:r>
    </w:p>
    <w:p w:rsidR="00EC4929" w:rsidRDefault="001B2B69">
      <w:pPr>
        <w:pStyle w:val="a3"/>
        <w:spacing w:line="271" w:lineRule="exact"/>
        <w:ind w:left="1200"/>
      </w:pPr>
      <w:r>
        <w:t>правила</w:t>
      </w:r>
      <w:r>
        <w:rPr>
          <w:spacing w:val="-5"/>
        </w:rPr>
        <w:t xml:space="preserve"> </w:t>
      </w:r>
      <w:r>
        <w:t>безопасного</w:t>
      </w:r>
      <w:r>
        <w:rPr>
          <w:spacing w:val="-1"/>
        </w:rPr>
        <w:t xml:space="preserve"> </w:t>
      </w:r>
      <w:r>
        <w:t>поведения</w:t>
      </w:r>
      <w:r>
        <w:rPr>
          <w:spacing w:val="-6"/>
        </w:rPr>
        <w:t xml:space="preserve"> </w:t>
      </w:r>
      <w:r>
        <w:t>в</w:t>
      </w:r>
      <w:r>
        <w:rPr>
          <w:spacing w:val="-4"/>
        </w:rPr>
        <w:t xml:space="preserve"> </w:t>
      </w:r>
      <w:r>
        <w:t>условиях</w:t>
      </w:r>
      <w:r>
        <w:rPr>
          <w:spacing w:val="-5"/>
        </w:rPr>
        <w:t xml:space="preserve"> </w:t>
      </w:r>
      <w:r>
        <w:t>совершения</w:t>
      </w:r>
      <w:r>
        <w:rPr>
          <w:spacing w:val="-1"/>
        </w:rPr>
        <w:t xml:space="preserve"> </w:t>
      </w:r>
      <w:r>
        <w:rPr>
          <w:spacing w:val="-2"/>
        </w:rPr>
        <w:t>теракта;</w:t>
      </w:r>
    </w:p>
    <w:p w:rsidR="00EC4929" w:rsidRDefault="001B2B69">
      <w:pPr>
        <w:pStyle w:val="a3"/>
        <w:spacing w:before="2"/>
        <w:ind w:right="127" w:firstLine="758"/>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EC4929" w:rsidRDefault="001B2B69">
      <w:pPr>
        <w:pStyle w:val="a3"/>
        <w:spacing w:line="242" w:lineRule="auto"/>
        <w:ind w:right="138" w:firstLine="758"/>
      </w:pPr>
      <w:r>
        <w:t>Модуль № 10 «Взаимодействие личности, общества и государства в обеспечении безопасности жизни и здоровья населения»:</w:t>
      </w:r>
    </w:p>
    <w:p w:rsidR="00EC4929" w:rsidRDefault="001B2B69">
      <w:pPr>
        <w:pStyle w:val="a3"/>
        <w:spacing w:line="271" w:lineRule="exact"/>
        <w:ind w:left="1200"/>
      </w:pPr>
      <w:r>
        <w:t>классификация</w:t>
      </w:r>
      <w:r>
        <w:rPr>
          <w:spacing w:val="-7"/>
        </w:rPr>
        <w:t xml:space="preserve"> </w:t>
      </w:r>
      <w:r>
        <w:t>чрезвычайных</w:t>
      </w:r>
      <w:r>
        <w:rPr>
          <w:spacing w:val="-9"/>
        </w:rPr>
        <w:t xml:space="preserve"> </w:t>
      </w:r>
      <w:r>
        <w:t>ситуаций</w:t>
      </w:r>
      <w:r>
        <w:rPr>
          <w:spacing w:val="-4"/>
        </w:rPr>
        <w:t xml:space="preserve"> </w:t>
      </w:r>
      <w:r>
        <w:t>природного</w:t>
      </w:r>
      <w:r>
        <w:rPr>
          <w:spacing w:val="-1"/>
        </w:rPr>
        <w:t xml:space="preserve"> </w:t>
      </w:r>
      <w:r>
        <w:t>и</w:t>
      </w:r>
      <w:r>
        <w:rPr>
          <w:spacing w:val="-8"/>
        </w:rPr>
        <w:t xml:space="preserve"> </w:t>
      </w:r>
      <w:r>
        <w:t>техногенного</w:t>
      </w:r>
      <w:r>
        <w:rPr>
          <w:spacing w:val="-1"/>
        </w:rPr>
        <w:t xml:space="preserve"> </w:t>
      </w:r>
      <w:r>
        <w:rPr>
          <w:spacing w:val="-2"/>
        </w:rPr>
        <w:t>характера;</w:t>
      </w:r>
    </w:p>
    <w:p w:rsidR="00EC4929" w:rsidRDefault="001B2B69">
      <w:pPr>
        <w:pStyle w:val="a3"/>
        <w:spacing w:before="3" w:line="237" w:lineRule="auto"/>
        <w:ind w:firstLine="758"/>
        <w:jc w:val="left"/>
      </w:pPr>
      <w:r>
        <w:t>единая</w:t>
      </w:r>
      <w:r>
        <w:rPr>
          <w:spacing w:val="40"/>
        </w:rPr>
        <w:t xml:space="preserve"> </w:t>
      </w:r>
      <w:r>
        <w:t>государственная</w:t>
      </w:r>
      <w:r>
        <w:rPr>
          <w:spacing w:val="40"/>
        </w:rPr>
        <w:t xml:space="preserve"> </w:t>
      </w:r>
      <w:r>
        <w:t>система</w:t>
      </w:r>
      <w:r>
        <w:rPr>
          <w:spacing w:val="40"/>
        </w:rPr>
        <w:t xml:space="preserve"> </w:t>
      </w:r>
      <w:r>
        <w:t>предупреждения</w:t>
      </w:r>
      <w:r>
        <w:rPr>
          <w:spacing w:val="40"/>
        </w:rPr>
        <w:t xml:space="preserve"> </w:t>
      </w:r>
      <w:r>
        <w:t>и</w:t>
      </w:r>
      <w:r>
        <w:rPr>
          <w:spacing w:val="40"/>
        </w:rPr>
        <w:t xml:space="preserve"> </w:t>
      </w:r>
      <w:r>
        <w:t>ликвидации</w:t>
      </w:r>
      <w:r>
        <w:rPr>
          <w:spacing w:val="40"/>
        </w:rPr>
        <w:t xml:space="preserve"> </w:t>
      </w:r>
      <w:r>
        <w:t>чрезвычайных</w:t>
      </w:r>
      <w:r>
        <w:rPr>
          <w:spacing w:val="40"/>
        </w:rPr>
        <w:t xml:space="preserve"> </w:t>
      </w:r>
      <w:r>
        <w:t>ситуаций (РСЧС), её задачи, структура, режимы функционирования;</w:t>
      </w:r>
    </w:p>
    <w:p w:rsidR="00EC4929" w:rsidRDefault="001B2B69">
      <w:pPr>
        <w:pStyle w:val="a3"/>
        <w:spacing w:before="6" w:line="237" w:lineRule="auto"/>
        <w:ind w:firstLine="758"/>
        <w:jc w:val="left"/>
      </w:pPr>
      <w:r>
        <w:t>государственные</w:t>
      </w:r>
      <w:r>
        <w:rPr>
          <w:spacing w:val="40"/>
        </w:rPr>
        <w:t xml:space="preserve"> </w:t>
      </w:r>
      <w:r>
        <w:t>службы</w:t>
      </w:r>
      <w:r>
        <w:rPr>
          <w:spacing w:val="40"/>
        </w:rPr>
        <w:t xml:space="preserve"> </w:t>
      </w:r>
      <w:r>
        <w:t>обеспечения</w:t>
      </w:r>
      <w:r>
        <w:rPr>
          <w:spacing w:val="40"/>
        </w:rPr>
        <w:t xml:space="preserve"> </w:t>
      </w:r>
      <w:r>
        <w:t>безопасности,</w:t>
      </w:r>
      <w:r>
        <w:rPr>
          <w:spacing w:val="40"/>
        </w:rPr>
        <w:t xml:space="preserve"> </w:t>
      </w:r>
      <w:r>
        <w:t>их</w:t>
      </w:r>
      <w:r>
        <w:rPr>
          <w:spacing w:val="40"/>
        </w:rPr>
        <w:t xml:space="preserve"> </w:t>
      </w:r>
      <w:r>
        <w:t>роль</w:t>
      </w:r>
      <w:r>
        <w:rPr>
          <w:spacing w:val="40"/>
        </w:rPr>
        <w:t xml:space="preserve"> </w:t>
      </w:r>
      <w:r>
        <w:t>и</w:t>
      </w:r>
      <w:r>
        <w:rPr>
          <w:spacing w:val="40"/>
        </w:rPr>
        <w:t xml:space="preserve"> </w:t>
      </w:r>
      <w:r>
        <w:t>сфера</w:t>
      </w:r>
      <w:r>
        <w:rPr>
          <w:spacing w:val="40"/>
        </w:rPr>
        <w:t xml:space="preserve"> </w:t>
      </w:r>
      <w:r>
        <w:t>ответственности,</w:t>
      </w:r>
      <w:r>
        <w:rPr>
          <w:spacing w:val="80"/>
        </w:rPr>
        <w:t xml:space="preserve"> </w:t>
      </w:r>
      <w:r>
        <w:t>порядок взаимодействия с ними;</w:t>
      </w:r>
    </w:p>
    <w:p w:rsidR="00EC4929" w:rsidRDefault="001B2B69">
      <w:pPr>
        <w:pStyle w:val="a3"/>
        <w:spacing w:before="6" w:line="237" w:lineRule="auto"/>
        <w:ind w:firstLine="758"/>
        <w:jc w:val="left"/>
      </w:pPr>
      <w:r>
        <w:t>общественные институты и их место в системе</w:t>
      </w:r>
      <w:r>
        <w:rPr>
          <w:spacing w:val="-3"/>
        </w:rPr>
        <w:t xml:space="preserve"> </w:t>
      </w:r>
      <w:r>
        <w:t xml:space="preserve">обеспечения безопасности жизни и здоровья </w:t>
      </w:r>
      <w:r>
        <w:rPr>
          <w:spacing w:val="-2"/>
        </w:rPr>
        <w:t>населения;</w:t>
      </w:r>
    </w:p>
    <w:p w:rsidR="00EC4929" w:rsidRDefault="001B2B69">
      <w:pPr>
        <w:pStyle w:val="a3"/>
        <w:spacing w:before="5" w:line="237" w:lineRule="auto"/>
        <w:ind w:firstLine="758"/>
        <w:jc w:val="left"/>
      </w:pPr>
      <w:r>
        <w:t>права, обязанности и роль граждан Российской Федерации в области защиты населения от</w:t>
      </w:r>
      <w:r>
        <w:rPr>
          <w:spacing w:val="40"/>
        </w:rPr>
        <w:t xml:space="preserve"> </w:t>
      </w:r>
      <w:r>
        <w:t>чрезвычайных ситуаций;</w:t>
      </w:r>
    </w:p>
    <w:p w:rsidR="00EC4929" w:rsidRDefault="001B2B69">
      <w:pPr>
        <w:pStyle w:val="a3"/>
        <w:spacing w:before="4"/>
        <w:ind w:left="1244" w:hanging="44"/>
        <w:jc w:val="left"/>
      </w:pPr>
      <w:r>
        <w:t>антикоррупционное поведение как элемент общественной и государственной безопасности; информирование и оповещение населения о чрезвычайных ситуациях, система ОКСИОН; сигнал «Внимание всем!», порядок действий населения при его получении, в том числе при</w:t>
      </w:r>
    </w:p>
    <w:p w:rsidR="00EC4929" w:rsidRDefault="001B2B69">
      <w:pPr>
        <w:pStyle w:val="a3"/>
        <w:spacing w:line="274" w:lineRule="exact"/>
        <w:jc w:val="left"/>
      </w:pPr>
      <w:r>
        <w:t>авариях</w:t>
      </w:r>
      <w:r>
        <w:rPr>
          <w:spacing w:val="-9"/>
        </w:rPr>
        <w:t xml:space="preserve"> </w:t>
      </w:r>
      <w:r>
        <w:t>с</w:t>
      </w:r>
      <w:r>
        <w:rPr>
          <w:spacing w:val="-2"/>
        </w:rPr>
        <w:t xml:space="preserve"> </w:t>
      </w:r>
      <w:r>
        <w:t>выбросом</w:t>
      </w:r>
      <w:r>
        <w:rPr>
          <w:spacing w:val="-1"/>
        </w:rPr>
        <w:t xml:space="preserve"> </w:t>
      </w:r>
      <w:r>
        <w:t>химических</w:t>
      </w:r>
      <w:r>
        <w:rPr>
          <w:spacing w:val="-6"/>
        </w:rPr>
        <w:t xml:space="preserve"> </w:t>
      </w:r>
      <w:r>
        <w:t>и</w:t>
      </w:r>
      <w:r>
        <w:rPr>
          <w:spacing w:val="-1"/>
        </w:rPr>
        <w:t xml:space="preserve"> </w:t>
      </w:r>
      <w:r>
        <w:t>радиоактивных</w:t>
      </w:r>
      <w:r>
        <w:rPr>
          <w:spacing w:val="-6"/>
        </w:rPr>
        <w:t xml:space="preserve"> </w:t>
      </w:r>
      <w:r>
        <w:rPr>
          <w:spacing w:val="-2"/>
        </w:rPr>
        <w:t>веществ;</w:t>
      </w:r>
    </w:p>
    <w:p w:rsidR="00EC4929" w:rsidRDefault="001B2B69">
      <w:pPr>
        <w:pStyle w:val="a3"/>
        <w:spacing w:before="5" w:line="237" w:lineRule="auto"/>
        <w:ind w:right="131" w:firstLine="802"/>
      </w:pPr>
      <w:r>
        <w:t>средства индивидуальной и коллективной защиты населения, порядок пользования фильтрующим противогазом;</w:t>
      </w:r>
    </w:p>
    <w:p w:rsidR="00EC4929" w:rsidRDefault="001B2B69">
      <w:pPr>
        <w:pStyle w:val="a3"/>
        <w:spacing w:before="3"/>
        <w:ind w:right="135" w:firstLine="802"/>
      </w:pPr>
      <w:r>
        <w:t>эвакуация населения в условиях чрезвычайных ситуаций, порядок действий населения при объявлении эвакуации.</w:t>
      </w:r>
    </w:p>
    <w:p w:rsidR="00EC4929" w:rsidRDefault="001B2B69">
      <w:pPr>
        <w:pStyle w:val="a3"/>
        <w:spacing w:before="1" w:line="275" w:lineRule="exact"/>
        <w:ind w:left="1244"/>
      </w:pPr>
      <w:r>
        <w:t>Планируемые</w:t>
      </w:r>
      <w:r>
        <w:rPr>
          <w:spacing w:val="-5"/>
        </w:rPr>
        <w:t xml:space="preserve"> </w:t>
      </w:r>
      <w:r>
        <w:t>результаты</w:t>
      </w:r>
      <w:r>
        <w:rPr>
          <w:spacing w:val="-5"/>
        </w:rPr>
        <w:t xml:space="preserve"> </w:t>
      </w:r>
      <w:r>
        <w:t>освоения</w:t>
      </w:r>
      <w:r>
        <w:rPr>
          <w:spacing w:val="-7"/>
        </w:rPr>
        <w:t xml:space="preserve"> </w:t>
      </w:r>
      <w:r>
        <w:t>программы</w:t>
      </w:r>
      <w:r>
        <w:rPr>
          <w:spacing w:val="-9"/>
        </w:rPr>
        <w:t xml:space="preserve"> </w:t>
      </w:r>
      <w:r>
        <w:rPr>
          <w:spacing w:val="-4"/>
        </w:rPr>
        <w:t>ОБЖ.</w:t>
      </w:r>
    </w:p>
    <w:p w:rsidR="00EC4929" w:rsidRDefault="001B2B69">
      <w:pPr>
        <w:pStyle w:val="a3"/>
        <w:ind w:right="124" w:firstLine="802"/>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w:t>
      </w:r>
      <w:r>
        <w:rPr>
          <w:spacing w:val="-1"/>
        </w:rPr>
        <w:t xml:space="preserve"> </w:t>
      </w:r>
      <w:r>
        <w:t>социально значимых</w:t>
      </w:r>
      <w:r>
        <w:rPr>
          <w:spacing w:val="-1"/>
        </w:rPr>
        <w:t xml:space="preserve"> </w:t>
      </w:r>
      <w:r>
        <w:t>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w:t>
      </w:r>
      <w:r>
        <w:rPr>
          <w:spacing w:val="-12"/>
        </w:rPr>
        <w:t xml:space="preserve"> </w:t>
      </w:r>
      <w:r>
        <w:t>внутренней</w:t>
      </w:r>
      <w:r>
        <w:rPr>
          <w:spacing w:val="-6"/>
        </w:rPr>
        <w:t xml:space="preserve"> </w:t>
      </w:r>
      <w:r>
        <w:t>позиции</w:t>
      </w:r>
      <w:r>
        <w:rPr>
          <w:spacing w:val="-6"/>
        </w:rPr>
        <w:t xml:space="preserve"> </w:t>
      </w:r>
      <w:r>
        <w:t>личности</w:t>
      </w:r>
      <w:r>
        <w:rPr>
          <w:spacing w:val="-10"/>
        </w:rPr>
        <w:t xml:space="preserve"> </w:t>
      </w:r>
      <w:r>
        <w:t>как</w:t>
      </w:r>
      <w:r>
        <w:rPr>
          <w:spacing w:val="-8"/>
        </w:rPr>
        <w:t xml:space="preserve"> </w:t>
      </w:r>
      <w:r>
        <w:t>особого</w:t>
      </w:r>
      <w:r>
        <w:rPr>
          <w:spacing w:val="-7"/>
        </w:rPr>
        <w:t xml:space="preserve"> </w:t>
      </w:r>
      <w:r>
        <w:t>ценностного</w:t>
      </w:r>
      <w:r>
        <w:rPr>
          <w:spacing w:val="-11"/>
        </w:rPr>
        <w:t xml:space="preserve"> </w:t>
      </w:r>
      <w:r>
        <w:t>отношения</w:t>
      </w:r>
      <w:r>
        <w:rPr>
          <w:spacing w:val="-7"/>
        </w:rPr>
        <w:t xml:space="preserve"> </w:t>
      </w:r>
      <w:r>
        <w:t>к</w:t>
      </w:r>
      <w:r>
        <w:rPr>
          <w:spacing w:val="-12"/>
        </w:rPr>
        <w:t xml:space="preserve"> </w:t>
      </w:r>
      <w:r>
        <w:t>себе,</w:t>
      </w:r>
      <w:r>
        <w:rPr>
          <w:spacing w:val="-5"/>
        </w:rPr>
        <w:t xml:space="preserve"> </w:t>
      </w:r>
      <w:r>
        <w:t>к</w:t>
      </w:r>
      <w:r>
        <w:rPr>
          <w:spacing w:val="-12"/>
        </w:rPr>
        <w:t xml:space="preserve"> </w:t>
      </w:r>
      <w:r>
        <w:t>окружающим людям и к жизни в целом.</w:t>
      </w:r>
    </w:p>
    <w:p w:rsidR="00EC4929" w:rsidRDefault="001B2B69">
      <w:pPr>
        <w:pStyle w:val="a3"/>
        <w:ind w:right="133" w:firstLine="802"/>
      </w:pPr>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EC4929" w:rsidRDefault="001B2B69">
      <w:pPr>
        <w:pStyle w:val="a3"/>
        <w:spacing w:before="2" w:line="275" w:lineRule="exact"/>
        <w:ind w:left="1244"/>
      </w:pPr>
      <w:r>
        <w:t>Личностные</w:t>
      </w:r>
      <w:r>
        <w:rPr>
          <w:spacing w:val="-8"/>
        </w:rPr>
        <w:t xml:space="preserve"> </w:t>
      </w:r>
      <w:r>
        <w:t>результаты</w:t>
      </w:r>
      <w:r>
        <w:rPr>
          <w:spacing w:val="-2"/>
        </w:rPr>
        <w:t xml:space="preserve"> </w:t>
      </w:r>
      <w:r>
        <w:t>изучения</w:t>
      </w:r>
      <w:r>
        <w:rPr>
          <w:spacing w:val="-4"/>
        </w:rPr>
        <w:t xml:space="preserve"> </w:t>
      </w:r>
      <w:r>
        <w:t>ОБЖ</w:t>
      </w:r>
      <w:r>
        <w:rPr>
          <w:spacing w:val="-4"/>
        </w:rPr>
        <w:t xml:space="preserve"> </w:t>
      </w:r>
      <w:r>
        <w:rPr>
          <w:spacing w:val="-2"/>
        </w:rPr>
        <w:t>включают:</w:t>
      </w:r>
    </w:p>
    <w:p w:rsidR="00EC4929" w:rsidRDefault="001B2B69">
      <w:pPr>
        <w:pStyle w:val="a3"/>
        <w:spacing w:line="275" w:lineRule="exact"/>
        <w:ind w:left="1244"/>
      </w:pPr>
      <w:r>
        <w:t>патриотическое</w:t>
      </w:r>
      <w:r>
        <w:rPr>
          <w:spacing w:val="-4"/>
        </w:rPr>
        <w:t xml:space="preserve"> </w:t>
      </w:r>
      <w:r>
        <w:rPr>
          <w:spacing w:val="-2"/>
        </w:rPr>
        <w:t>воспитание:</w:t>
      </w:r>
    </w:p>
    <w:p w:rsidR="00EC4929" w:rsidRDefault="001B2B69">
      <w:pPr>
        <w:pStyle w:val="a3"/>
        <w:spacing w:before="3"/>
        <w:ind w:right="131" w:firstLine="802"/>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w:t>
      </w:r>
      <w:r>
        <w:rPr>
          <w:spacing w:val="-6"/>
        </w:rPr>
        <w:t xml:space="preserve"> </w:t>
      </w:r>
      <w:r>
        <w:t>и природному</w:t>
      </w:r>
      <w:r>
        <w:rPr>
          <w:spacing w:val="-6"/>
        </w:rPr>
        <w:t xml:space="preserve"> </w:t>
      </w:r>
      <w:r>
        <w:t>наследию и памятникам, традициям</w:t>
      </w:r>
      <w:r>
        <w:rPr>
          <w:spacing w:val="-1"/>
        </w:rPr>
        <w:t xml:space="preserve"> </w:t>
      </w:r>
      <w:r>
        <w:t>разных</w:t>
      </w:r>
      <w:r>
        <w:rPr>
          <w:spacing w:val="-1"/>
        </w:rPr>
        <w:t xml:space="preserve"> </w:t>
      </w:r>
      <w:r>
        <w:t>народов, проживающих</w:t>
      </w:r>
      <w:r>
        <w:rPr>
          <w:spacing w:val="-1"/>
        </w:rPr>
        <w:t xml:space="preserve"> </w:t>
      </w:r>
      <w:r>
        <w:t>в родной стране;</w:t>
      </w:r>
    </w:p>
    <w:p w:rsidR="00EC4929" w:rsidRDefault="001B2B69">
      <w:pPr>
        <w:pStyle w:val="a3"/>
        <w:spacing w:line="242" w:lineRule="auto"/>
        <w:ind w:right="132" w:firstLine="739"/>
      </w:pPr>
      <w:r>
        <w:t>формирование чувства гордости за свою Родину, ответственного отношения к выполнению конституционного долга - защите Отечества;</w:t>
      </w:r>
    </w:p>
    <w:p w:rsidR="00EC4929" w:rsidRDefault="001B2B69">
      <w:pPr>
        <w:pStyle w:val="a3"/>
        <w:spacing w:line="270" w:lineRule="exact"/>
        <w:ind w:left="1181"/>
      </w:pPr>
      <w:r>
        <w:t>гражданское</w:t>
      </w:r>
      <w:r>
        <w:rPr>
          <w:spacing w:val="-5"/>
        </w:rPr>
        <w:t xml:space="preserve"> </w:t>
      </w:r>
      <w:r>
        <w:rPr>
          <w:spacing w:val="-2"/>
        </w:rPr>
        <w:t>воспитание:</w:t>
      </w:r>
    </w:p>
    <w:p w:rsidR="00EC4929" w:rsidRDefault="001B2B69">
      <w:pPr>
        <w:pStyle w:val="a3"/>
        <w:spacing w:before="1"/>
        <w:ind w:right="133" w:firstLine="739"/>
      </w:pPr>
      <w:r>
        <w:t>готовность к выполнению обязанностей гражданина и реализации его прав, уважение прав, свобод</w:t>
      </w:r>
      <w:r>
        <w:rPr>
          <w:spacing w:val="-13"/>
        </w:rPr>
        <w:t xml:space="preserve"> </w:t>
      </w:r>
      <w:r>
        <w:t>и</w:t>
      </w:r>
      <w:r>
        <w:rPr>
          <w:spacing w:val="-10"/>
        </w:rPr>
        <w:t xml:space="preserve"> </w:t>
      </w:r>
      <w:r>
        <w:t>законных</w:t>
      </w:r>
      <w:r>
        <w:rPr>
          <w:spacing w:val="-15"/>
        </w:rPr>
        <w:t xml:space="preserve"> </w:t>
      </w:r>
      <w:r>
        <w:t>интересов</w:t>
      </w:r>
      <w:r>
        <w:rPr>
          <w:spacing w:val="-9"/>
        </w:rPr>
        <w:t xml:space="preserve"> </w:t>
      </w:r>
      <w:r>
        <w:t>других</w:t>
      </w:r>
      <w:r>
        <w:rPr>
          <w:spacing w:val="-15"/>
        </w:rPr>
        <w:t xml:space="preserve"> </w:t>
      </w:r>
      <w:r>
        <w:t>людей;</w:t>
      </w:r>
      <w:r>
        <w:rPr>
          <w:spacing w:val="-15"/>
        </w:rPr>
        <w:t xml:space="preserve"> </w:t>
      </w:r>
      <w:r>
        <w:t>активное</w:t>
      </w:r>
      <w:r>
        <w:rPr>
          <w:spacing w:val="-12"/>
        </w:rPr>
        <w:t xml:space="preserve"> </w:t>
      </w:r>
      <w:r>
        <w:t>участие</w:t>
      </w:r>
      <w:r>
        <w:rPr>
          <w:spacing w:val="-12"/>
        </w:rPr>
        <w:t xml:space="preserve"> </w:t>
      </w:r>
      <w:r>
        <w:t>в</w:t>
      </w:r>
      <w:r>
        <w:rPr>
          <w:spacing w:val="-9"/>
        </w:rPr>
        <w:t xml:space="preserve"> </w:t>
      </w:r>
      <w:r>
        <w:t>жизни</w:t>
      </w:r>
      <w:r>
        <w:rPr>
          <w:spacing w:val="-10"/>
        </w:rPr>
        <w:t xml:space="preserve"> </w:t>
      </w:r>
      <w:r>
        <w:t>семьи,</w:t>
      </w:r>
      <w:r>
        <w:rPr>
          <w:spacing w:val="-13"/>
        </w:rPr>
        <w:t xml:space="preserve"> </w:t>
      </w:r>
      <w:r>
        <w:t>организации,</w:t>
      </w:r>
      <w:r>
        <w:rPr>
          <w:spacing w:val="-13"/>
        </w:rPr>
        <w:t xml:space="preserve"> </w:t>
      </w:r>
      <w:r>
        <w:t>местного сообщества,</w:t>
      </w:r>
      <w:r>
        <w:rPr>
          <w:spacing w:val="-15"/>
        </w:rPr>
        <w:t xml:space="preserve"> </w:t>
      </w:r>
      <w:r>
        <w:t>родного</w:t>
      </w:r>
      <w:r>
        <w:rPr>
          <w:spacing w:val="-15"/>
        </w:rPr>
        <w:t xml:space="preserve"> </w:t>
      </w:r>
      <w:r>
        <w:t>края,</w:t>
      </w:r>
      <w:r>
        <w:rPr>
          <w:spacing w:val="-13"/>
        </w:rPr>
        <w:t xml:space="preserve"> </w:t>
      </w:r>
      <w:r>
        <w:t>страны;</w:t>
      </w:r>
      <w:r>
        <w:rPr>
          <w:spacing w:val="-15"/>
        </w:rPr>
        <w:t xml:space="preserve"> </w:t>
      </w:r>
      <w:r>
        <w:t>неприятие</w:t>
      </w:r>
      <w:r>
        <w:rPr>
          <w:spacing w:val="-13"/>
        </w:rPr>
        <w:t xml:space="preserve"> </w:t>
      </w:r>
      <w:r>
        <w:t>любых</w:t>
      </w:r>
      <w:r>
        <w:rPr>
          <w:spacing w:val="-15"/>
        </w:rPr>
        <w:t xml:space="preserve"> </w:t>
      </w:r>
      <w:r>
        <w:t>форм</w:t>
      </w:r>
      <w:r>
        <w:rPr>
          <w:spacing w:val="-11"/>
        </w:rPr>
        <w:t xml:space="preserve"> </w:t>
      </w:r>
      <w:r>
        <w:t>экстремизма,</w:t>
      </w:r>
      <w:r>
        <w:rPr>
          <w:spacing w:val="-11"/>
        </w:rPr>
        <w:t xml:space="preserve"> </w:t>
      </w:r>
      <w:r>
        <w:t>дискриминации;</w:t>
      </w:r>
      <w:r>
        <w:rPr>
          <w:spacing w:val="-15"/>
        </w:rPr>
        <w:t xml:space="preserve"> </w:t>
      </w:r>
      <w:r>
        <w:t>понимание</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22"/>
      </w:pPr>
      <w:r>
        <w:lastRenderedPageBreak/>
        <w:t>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w:t>
      </w:r>
      <w:r>
        <w:rPr>
          <w:spacing w:val="-4"/>
        </w:rPr>
        <w:t xml:space="preserve"> </w:t>
      </w:r>
      <w:r>
        <w:t>отношений в поликультурном и многоконфессиональном обществе; представление о способах противодействия коррупции;</w:t>
      </w:r>
      <w:r>
        <w:rPr>
          <w:spacing w:val="-15"/>
        </w:rPr>
        <w:t xml:space="preserve"> </w:t>
      </w:r>
      <w:r>
        <w:t>готовность</w:t>
      </w:r>
      <w:r>
        <w:rPr>
          <w:spacing w:val="-15"/>
        </w:rPr>
        <w:t xml:space="preserve"> </w:t>
      </w:r>
      <w:r>
        <w:t>к</w:t>
      </w:r>
      <w:r>
        <w:rPr>
          <w:spacing w:val="-15"/>
        </w:rPr>
        <w:t xml:space="preserve"> </w:t>
      </w:r>
      <w:r>
        <w:t>разнообразной</w:t>
      </w:r>
      <w:r>
        <w:rPr>
          <w:spacing w:val="-15"/>
        </w:rPr>
        <w:t xml:space="preserve"> </w:t>
      </w:r>
      <w:r>
        <w:t>совместной</w:t>
      </w:r>
      <w:r>
        <w:rPr>
          <w:spacing w:val="-12"/>
        </w:rPr>
        <w:t xml:space="preserve"> </w:t>
      </w:r>
      <w:r>
        <w:t>деятельности,</w:t>
      </w:r>
      <w:r>
        <w:rPr>
          <w:spacing w:val="-14"/>
        </w:rPr>
        <w:t xml:space="preserve"> </w:t>
      </w:r>
      <w:r>
        <w:t>стремление</w:t>
      </w:r>
      <w:r>
        <w:rPr>
          <w:spacing w:val="-15"/>
        </w:rPr>
        <w:t xml:space="preserve"> </w:t>
      </w:r>
      <w:r>
        <w:t>к</w:t>
      </w:r>
      <w:r>
        <w:rPr>
          <w:spacing w:val="-15"/>
        </w:rPr>
        <w:t xml:space="preserve"> </w:t>
      </w:r>
      <w:r>
        <w:t>взаимопониманию</w:t>
      </w:r>
      <w:r>
        <w:rPr>
          <w:spacing w:val="-13"/>
        </w:rPr>
        <w:t xml:space="preserve"> </w:t>
      </w:r>
      <w:r>
        <w:t>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EC4929" w:rsidRDefault="001B2B69">
      <w:pPr>
        <w:pStyle w:val="a3"/>
        <w:spacing w:before="1" w:line="242" w:lineRule="auto"/>
        <w:ind w:right="141" w:firstLine="739"/>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C4929" w:rsidRDefault="001B2B69">
      <w:pPr>
        <w:pStyle w:val="a3"/>
        <w:ind w:right="131" w:firstLine="739"/>
      </w:pPr>
      <w:r>
        <w:t>понимание и признание особой роли России в обеспечении государственной и международной</w:t>
      </w:r>
      <w:r>
        <w:rPr>
          <w:spacing w:val="-15"/>
        </w:rPr>
        <w:t xml:space="preserve"> </w:t>
      </w:r>
      <w:r>
        <w:t>безопасности,</w:t>
      </w:r>
      <w:r>
        <w:rPr>
          <w:spacing w:val="-14"/>
        </w:rPr>
        <w:t xml:space="preserve"> </w:t>
      </w:r>
      <w:r>
        <w:t>обороны</w:t>
      </w:r>
      <w:r>
        <w:rPr>
          <w:spacing w:val="-10"/>
        </w:rPr>
        <w:t xml:space="preserve"> </w:t>
      </w:r>
      <w:r>
        <w:t>страны,</w:t>
      </w:r>
      <w:r>
        <w:rPr>
          <w:spacing w:val="-14"/>
        </w:rPr>
        <w:t xml:space="preserve"> </w:t>
      </w:r>
      <w:r>
        <w:t>осмысление</w:t>
      </w:r>
      <w:r>
        <w:rPr>
          <w:spacing w:val="-13"/>
        </w:rPr>
        <w:t xml:space="preserve"> </w:t>
      </w:r>
      <w:r>
        <w:t>роли</w:t>
      </w:r>
      <w:r>
        <w:rPr>
          <w:spacing w:val="-15"/>
        </w:rPr>
        <w:t xml:space="preserve"> </w:t>
      </w:r>
      <w:r>
        <w:t>государства</w:t>
      </w:r>
      <w:r>
        <w:rPr>
          <w:spacing w:val="-13"/>
        </w:rPr>
        <w:t xml:space="preserve"> </w:t>
      </w:r>
      <w:r>
        <w:t>и</w:t>
      </w:r>
      <w:r>
        <w:rPr>
          <w:spacing w:val="-11"/>
        </w:rPr>
        <w:t xml:space="preserve"> </w:t>
      </w:r>
      <w:r>
        <w:t>общества</w:t>
      </w:r>
      <w:r>
        <w:rPr>
          <w:spacing w:val="-13"/>
        </w:rPr>
        <w:t xml:space="preserve"> </w:t>
      </w:r>
      <w:r>
        <w:t>в</w:t>
      </w:r>
      <w:r>
        <w:rPr>
          <w:spacing w:val="-15"/>
        </w:rPr>
        <w:t xml:space="preserve"> </w:t>
      </w:r>
      <w:r>
        <w:t>решении задачи защиты населения от опасных и чрезвычайных ситуаций природного, техногенного и социального характера;</w:t>
      </w:r>
    </w:p>
    <w:p w:rsidR="00EC4929" w:rsidRDefault="001B2B69">
      <w:pPr>
        <w:pStyle w:val="a3"/>
        <w:spacing w:line="242" w:lineRule="auto"/>
        <w:ind w:left="2708" w:right="123" w:hanging="1527"/>
      </w:pPr>
      <w:r>
        <w:t>знание</w:t>
      </w:r>
      <w:r>
        <w:rPr>
          <w:spacing w:val="-4"/>
        </w:rPr>
        <w:t xml:space="preserve"> </w:t>
      </w:r>
      <w:r>
        <w:t>и</w:t>
      </w:r>
      <w:r>
        <w:rPr>
          <w:spacing w:val="-7"/>
        </w:rPr>
        <w:t xml:space="preserve"> </w:t>
      </w:r>
      <w:r>
        <w:t>понимание</w:t>
      </w:r>
      <w:r>
        <w:rPr>
          <w:spacing w:val="-8"/>
        </w:rPr>
        <w:t xml:space="preserve"> </w:t>
      </w:r>
      <w:r>
        <w:t>роли</w:t>
      </w:r>
      <w:r>
        <w:rPr>
          <w:spacing w:val="-7"/>
        </w:rPr>
        <w:t xml:space="preserve"> </w:t>
      </w:r>
      <w:r>
        <w:t>государства</w:t>
      </w:r>
      <w:r>
        <w:rPr>
          <w:spacing w:val="-4"/>
        </w:rPr>
        <w:t xml:space="preserve"> </w:t>
      </w:r>
      <w:r>
        <w:t>в</w:t>
      </w:r>
      <w:r>
        <w:rPr>
          <w:spacing w:val="-2"/>
        </w:rPr>
        <w:t xml:space="preserve"> </w:t>
      </w:r>
      <w:r>
        <w:t>противодействии</w:t>
      </w:r>
      <w:r>
        <w:rPr>
          <w:spacing w:val="-11"/>
        </w:rPr>
        <w:t xml:space="preserve"> </w:t>
      </w:r>
      <w:r>
        <w:t>основным</w:t>
      </w:r>
      <w:r>
        <w:rPr>
          <w:spacing w:val="-2"/>
        </w:rPr>
        <w:t xml:space="preserve"> </w:t>
      </w:r>
      <w:r>
        <w:t>вызовам современности: терроризму, экстремизму, незаконному распространению</w:t>
      </w:r>
    </w:p>
    <w:p w:rsidR="00EC4929" w:rsidRDefault="001B2B69">
      <w:pPr>
        <w:pStyle w:val="a3"/>
        <w:ind w:right="137"/>
      </w:pPr>
      <w: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w:t>
      </w:r>
      <w:r>
        <w:rPr>
          <w:spacing w:val="-3"/>
        </w:rPr>
        <w:t xml:space="preserve"> </w:t>
      </w:r>
      <w:r>
        <w:t>человеку, его мнению, развитие способности к конструктивному диалогу с другими людьми;</w:t>
      </w:r>
    </w:p>
    <w:p w:rsidR="00EC4929" w:rsidRDefault="001B2B69">
      <w:pPr>
        <w:pStyle w:val="a3"/>
        <w:spacing w:line="275" w:lineRule="exact"/>
        <w:ind w:left="1181"/>
      </w:pPr>
      <w:r>
        <w:t>духовно-нравственное</w:t>
      </w:r>
      <w:r>
        <w:rPr>
          <w:spacing w:val="-4"/>
        </w:rPr>
        <w:t xml:space="preserve"> </w:t>
      </w:r>
      <w:r>
        <w:rPr>
          <w:spacing w:val="-2"/>
        </w:rPr>
        <w:t>воспитание:</w:t>
      </w:r>
    </w:p>
    <w:p w:rsidR="00EC4929" w:rsidRDefault="001B2B69">
      <w:pPr>
        <w:pStyle w:val="a3"/>
        <w:ind w:right="123" w:firstLine="758"/>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C4929" w:rsidRDefault="001B2B69">
      <w:pPr>
        <w:pStyle w:val="a3"/>
        <w:ind w:right="131" w:firstLine="758"/>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EC4929" w:rsidRDefault="001B2B69">
      <w:pPr>
        <w:pStyle w:val="a3"/>
        <w:spacing w:line="242" w:lineRule="auto"/>
        <w:ind w:right="137" w:firstLine="758"/>
      </w:pPr>
      <w:r>
        <w:t>формирование личности безопасного типа, осознанного и ответственного отношения к личной безопасности и безопасности других людей;</w:t>
      </w:r>
    </w:p>
    <w:p w:rsidR="00EC4929" w:rsidRDefault="001B2B69">
      <w:pPr>
        <w:pStyle w:val="a3"/>
        <w:spacing w:line="271" w:lineRule="exact"/>
        <w:ind w:left="1200"/>
      </w:pPr>
      <w:r>
        <w:t>эстетическое</w:t>
      </w:r>
      <w:r>
        <w:rPr>
          <w:spacing w:val="-3"/>
        </w:rPr>
        <w:t xml:space="preserve"> </w:t>
      </w:r>
      <w:r>
        <w:rPr>
          <w:spacing w:val="-2"/>
        </w:rPr>
        <w:t>воспитание:</w:t>
      </w:r>
    </w:p>
    <w:p w:rsidR="00EC4929" w:rsidRDefault="001B2B69">
      <w:pPr>
        <w:pStyle w:val="a3"/>
        <w:ind w:right="134" w:firstLine="758"/>
      </w:pPr>
      <w:r>
        <w:t>формирование гармоничной личности, развитие способности воспринимать, ценить и создавать прекрасное в повседневной жизни;</w:t>
      </w:r>
    </w:p>
    <w:p w:rsidR="00EC4929" w:rsidRDefault="001B2B69">
      <w:pPr>
        <w:pStyle w:val="a3"/>
        <w:spacing w:line="237" w:lineRule="auto"/>
        <w:ind w:right="140" w:firstLine="758"/>
      </w:pPr>
      <w:r>
        <w:t>понимание взаимозависимости счастливого юношества и безопасного личного поведения в повседневной жизни;</w:t>
      </w:r>
    </w:p>
    <w:p w:rsidR="00EC4929" w:rsidRDefault="001B2B69">
      <w:pPr>
        <w:pStyle w:val="a3"/>
        <w:spacing w:line="275" w:lineRule="exact"/>
        <w:ind w:left="1200"/>
      </w:pPr>
      <w:r>
        <w:t>ценности</w:t>
      </w:r>
      <w:r>
        <w:rPr>
          <w:spacing w:val="-6"/>
        </w:rPr>
        <w:t xml:space="preserve"> </w:t>
      </w:r>
      <w:r>
        <w:t>научного</w:t>
      </w:r>
      <w:r>
        <w:rPr>
          <w:spacing w:val="-2"/>
        </w:rPr>
        <w:t xml:space="preserve"> познания:</w:t>
      </w:r>
    </w:p>
    <w:p w:rsidR="00EC4929" w:rsidRDefault="001B2B69">
      <w:pPr>
        <w:pStyle w:val="a3"/>
        <w:ind w:right="133" w:firstLine="758"/>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w:t>
      </w:r>
      <w:r>
        <w:rPr>
          <w:spacing w:val="-1"/>
        </w:rPr>
        <w:t xml:space="preserve"> </w:t>
      </w:r>
      <w:r>
        <w:t>средой;</w:t>
      </w:r>
      <w:r>
        <w:rPr>
          <w:spacing w:val="-7"/>
        </w:rPr>
        <w:t xml:space="preserve"> </w:t>
      </w:r>
      <w:r>
        <w:t>овладение</w:t>
      </w:r>
      <w:r>
        <w:rPr>
          <w:spacing w:val="-8"/>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C4929" w:rsidRDefault="001B2B69">
      <w:pPr>
        <w:pStyle w:val="a3"/>
        <w:spacing w:before="2"/>
        <w:ind w:right="124" w:firstLine="758"/>
      </w:pPr>
      <w:r>
        <w:t>формирование современной научной картины мира, понимание причин, механизмов возникновения</w:t>
      </w:r>
      <w:r>
        <w:rPr>
          <w:spacing w:val="-7"/>
        </w:rPr>
        <w:t xml:space="preserve"> </w:t>
      </w:r>
      <w:r>
        <w:t>и</w:t>
      </w:r>
      <w:r>
        <w:rPr>
          <w:spacing w:val="-6"/>
        </w:rPr>
        <w:t xml:space="preserve"> </w:t>
      </w:r>
      <w:r>
        <w:t>последствий</w:t>
      </w:r>
      <w:r>
        <w:rPr>
          <w:spacing w:val="-6"/>
        </w:rPr>
        <w:t xml:space="preserve"> </w:t>
      </w:r>
      <w:r>
        <w:t>распространённых</w:t>
      </w:r>
      <w:r>
        <w:rPr>
          <w:spacing w:val="-7"/>
        </w:rPr>
        <w:t xml:space="preserve"> </w:t>
      </w:r>
      <w:r>
        <w:t>видов</w:t>
      </w:r>
      <w:r>
        <w:rPr>
          <w:spacing w:val="-9"/>
        </w:rPr>
        <w:t xml:space="preserve"> </w:t>
      </w:r>
      <w:r>
        <w:t>опасных</w:t>
      </w:r>
      <w:r>
        <w:rPr>
          <w:spacing w:val="-11"/>
        </w:rPr>
        <w:t xml:space="preserve"> </w:t>
      </w:r>
      <w:r>
        <w:t>и</w:t>
      </w:r>
      <w:r>
        <w:rPr>
          <w:spacing w:val="-1"/>
        </w:rPr>
        <w:t xml:space="preserve"> </w:t>
      </w:r>
      <w:r>
        <w:t>чрезвычайных</w:t>
      </w:r>
      <w:r>
        <w:rPr>
          <w:spacing w:val="-7"/>
        </w:rPr>
        <w:t xml:space="preserve"> </w:t>
      </w:r>
      <w:r>
        <w:t>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C4929" w:rsidRDefault="001B2B69">
      <w:pPr>
        <w:pStyle w:val="a3"/>
        <w:ind w:right="137" w:firstLine="758"/>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EC4929" w:rsidRDefault="001B2B69">
      <w:pPr>
        <w:pStyle w:val="a3"/>
        <w:spacing w:line="274" w:lineRule="exact"/>
      </w:pPr>
      <w:r>
        <w:t>реальных</w:t>
      </w:r>
      <w:r>
        <w:rPr>
          <w:spacing w:val="-1"/>
        </w:rPr>
        <w:t xml:space="preserve"> </w:t>
      </w:r>
      <w:r>
        <w:t>условий</w:t>
      </w:r>
      <w:r>
        <w:rPr>
          <w:spacing w:val="-4"/>
        </w:rPr>
        <w:t xml:space="preserve"> </w:t>
      </w:r>
      <w:r>
        <w:t>и</w:t>
      </w:r>
      <w:r>
        <w:rPr>
          <w:spacing w:val="1"/>
        </w:rPr>
        <w:t xml:space="preserve"> </w:t>
      </w:r>
      <w:r>
        <w:rPr>
          <w:spacing w:val="-2"/>
        </w:rPr>
        <w:t>возможностей;</w:t>
      </w:r>
    </w:p>
    <w:p w:rsidR="00EC4929" w:rsidRDefault="001B2B69">
      <w:pPr>
        <w:pStyle w:val="a3"/>
        <w:spacing w:before="3"/>
        <w:ind w:left="1200" w:right="138"/>
      </w:pPr>
      <w:r>
        <w:t>физическое воспитание, формирование культуры здоровья</w:t>
      </w:r>
      <w:r>
        <w:rPr>
          <w:spacing w:val="-2"/>
        </w:rPr>
        <w:t xml:space="preserve"> </w:t>
      </w:r>
      <w:r>
        <w:t>и</w:t>
      </w:r>
      <w:r>
        <w:rPr>
          <w:spacing w:val="-1"/>
        </w:rPr>
        <w:t xml:space="preserve"> </w:t>
      </w:r>
      <w:r>
        <w:t>эмоционального благополучия: понимание</w:t>
      </w:r>
      <w:r>
        <w:rPr>
          <w:spacing w:val="56"/>
          <w:w w:val="150"/>
        </w:rPr>
        <w:t xml:space="preserve"> </w:t>
      </w:r>
      <w:r>
        <w:t>личностного</w:t>
      </w:r>
      <w:r>
        <w:rPr>
          <w:spacing w:val="61"/>
          <w:w w:val="150"/>
        </w:rPr>
        <w:t xml:space="preserve"> </w:t>
      </w:r>
      <w:r>
        <w:t>смысла</w:t>
      </w:r>
      <w:r>
        <w:rPr>
          <w:spacing w:val="57"/>
          <w:w w:val="150"/>
        </w:rPr>
        <w:t xml:space="preserve"> </w:t>
      </w:r>
      <w:r>
        <w:t>изучения</w:t>
      </w:r>
      <w:r>
        <w:rPr>
          <w:spacing w:val="62"/>
          <w:w w:val="150"/>
        </w:rPr>
        <w:t xml:space="preserve"> </w:t>
      </w:r>
      <w:r>
        <w:t>учебного</w:t>
      </w:r>
      <w:r>
        <w:rPr>
          <w:spacing w:val="62"/>
          <w:w w:val="150"/>
        </w:rPr>
        <w:t xml:space="preserve"> </w:t>
      </w:r>
      <w:r>
        <w:t>предмета</w:t>
      </w:r>
      <w:r>
        <w:rPr>
          <w:spacing w:val="57"/>
          <w:w w:val="150"/>
        </w:rPr>
        <w:t xml:space="preserve"> </w:t>
      </w:r>
      <w:r>
        <w:t>ОБЖ,</w:t>
      </w:r>
      <w:r>
        <w:rPr>
          <w:spacing w:val="60"/>
          <w:w w:val="150"/>
        </w:rPr>
        <w:t xml:space="preserve"> </w:t>
      </w:r>
      <w:r>
        <w:t>его</w:t>
      </w:r>
      <w:r>
        <w:rPr>
          <w:spacing w:val="61"/>
          <w:w w:val="150"/>
        </w:rPr>
        <w:t xml:space="preserve"> </w:t>
      </w:r>
      <w:r>
        <w:t>значения</w:t>
      </w:r>
      <w:r>
        <w:rPr>
          <w:spacing w:val="58"/>
          <w:w w:val="150"/>
        </w:rPr>
        <w:t xml:space="preserve"> </w:t>
      </w:r>
      <w:r>
        <w:rPr>
          <w:spacing w:val="-5"/>
        </w:rPr>
        <w:t>для</w:t>
      </w:r>
    </w:p>
    <w:p w:rsidR="00EC4929" w:rsidRDefault="001B2B69">
      <w:pPr>
        <w:pStyle w:val="a3"/>
        <w:spacing w:before="1" w:line="275" w:lineRule="exact"/>
      </w:pPr>
      <w:r>
        <w:t>безопасной</w:t>
      </w:r>
      <w:r>
        <w:rPr>
          <w:spacing w:val="-8"/>
        </w:rPr>
        <w:t xml:space="preserve"> </w:t>
      </w:r>
      <w:r>
        <w:t>и</w:t>
      </w:r>
      <w:r>
        <w:rPr>
          <w:spacing w:val="-1"/>
        </w:rPr>
        <w:t xml:space="preserve"> </w:t>
      </w:r>
      <w:r>
        <w:t>продуктивной</w:t>
      </w:r>
      <w:r>
        <w:rPr>
          <w:spacing w:val="-5"/>
        </w:rPr>
        <w:t xml:space="preserve"> </w:t>
      </w:r>
      <w:r>
        <w:t>жизнедеятельности</w:t>
      </w:r>
      <w:r>
        <w:rPr>
          <w:spacing w:val="-5"/>
        </w:rPr>
        <w:t xml:space="preserve"> </w:t>
      </w:r>
      <w:r>
        <w:t>человека,</w:t>
      </w:r>
      <w:r>
        <w:rPr>
          <w:spacing w:val="-5"/>
        </w:rPr>
        <w:t xml:space="preserve"> </w:t>
      </w:r>
      <w:r>
        <w:t>общества</w:t>
      </w:r>
      <w:r>
        <w:rPr>
          <w:spacing w:val="-7"/>
        </w:rPr>
        <w:t xml:space="preserve"> </w:t>
      </w:r>
      <w:r>
        <w:t>и</w:t>
      </w:r>
      <w:r>
        <w:rPr>
          <w:spacing w:val="-5"/>
        </w:rPr>
        <w:t xml:space="preserve"> </w:t>
      </w:r>
      <w:r>
        <w:rPr>
          <w:spacing w:val="-2"/>
        </w:rPr>
        <w:t>государства;</w:t>
      </w:r>
    </w:p>
    <w:p w:rsidR="00EC4929" w:rsidRDefault="001B2B69">
      <w:pPr>
        <w:pStyle w:val="a3"/>
        <w:ind w:right="136" w:firstLine="758"/>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w:t>
      </w:r>
      <w:r>
        <w:rPr>
          <w:spacing w:val="73"/>
          <w:w w:val="150"/>
        </w:rPr>
        <w:t xml:space="preserve"> </w:t>
      </w:r>
      <w:r>
        <w:t>привычек</w:t>
      </w:r>
      <w:r>
        <w:rPr>
          <w:spacing w:val="77"/>
          <w:w w:val="150"/>
        </w:rPr>
        <w:t xml:space="preserve"> </w:t>
      </w:r>
      <w:r>
        <w:t>(употребление</w:t>
      </w:r>
      <w:r>
        <w:rPr>
          <w:spacing w:val="77"/>
          <w:w w:val="150"/>
        </w:rPr>
        <w:t xml:space="preserve"> </w:t>
      </w:r>
      <w:r>
        <w:t>алкоголя,</w:t>
      </w:r>
      <w:r>
        <w:rPr>
          <w:spacing w:val="76"/>
          <w:w w:val="150"/>
        </w:rPr>
        <w:t xml:space="preserve"> </w:t>
      </w:r>
      <w:r>
        <w:t>наркотиков,</w:t>
      </w:r>
      <w:r>
        <w:rPr>
          <w:spacing w:val="80"/>
          <w:w w:val="150"/>
        </w:rPr>
        <w:t xml:space="preserve"> </w:t>
      </w:r>
      <w:r>
        <w:t>курение)</w:t>
      </w:r>
      <w:r>
        <w:rPr>
          <w:spacing w:val="80"/>
          <w:w w:val="150"/>
        </w:rPr>
        <w:t xml:space="preserve"> </w:t>
      </w:r>
      <w:r>
        <w:t>и</w:t>
      </w:r>
      <w:r>
        <w:rPr>
          <w:spacing w:val="79"/>
          <w:w w:val="150"/>
        </w:rPr>
        <w:t xml:space="preserve"> </w:t>
      </w:r>
      <w:r>
        <w:t>иных</w:t>
      </w:r>
      <w:r>
        <w:rPr>
          <w:spacing w:val="73"/>
          <w:w w:val="150"/>
        </w:rPr>
        <w:t xml:space="preserve"> </w:t>
      </w:r>
      <w:r>
        <w:t>форм</w:t>
      </w:r>
      <w:r>
        <w:rPr>
          <w:spacing w:val="75"/>
          <w:w w:val="150"/>
        </w:rPr>
        <w:t xml:space="preserve"> </w:t>
      </w:r>
      <w:r>
        <w:t>вреда</w:t>
      </w:r>
      <w:r>
        <w:rPr>
          <w:spacing w:val="77"/>
          <w:w w:val="150"/>
        </w:rPr>
        <w:t xml:space="preserve"> </w:t>
      </w:r>
      <w:r>
        <w:t>для</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23"/>
      </w:pPr>
      <w:r>
        <w:lastRenderedPageBreak/>
        <w:t>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EC4929" w:rsidRDefault="001B2B69">
      <w:pPr>
        <w:pStyle w:val="a3"/>
        <w:ind w:left="1200"/>
      </w:pPr>
      <w:r>
        <w:t>умение</w:t>
      </w:r>
      <w:r>
        <w:rPr>
          <w:spacing w:val="-5"/>
        </w:rPr>
        <w:t xml:space="preserve"> </w:t>
      </w:r>
      <w:r>
        <w:t>принимать</w:t>
      </w:r>
      <w:r>
        <w:rPr>
          <w:spacing w:val="-3"/>
        </w:rPr>
        <w:t xml:space="preserve"> </w:t>
      </w:r>
      <w:r>
        <w:t>себя</w:t>
      </w:r>
      <w:r>
        <w:rPr>
          <w:spacing w:val="-3"/>
        </w:rPr>
        <w:t xml:space="preserve"> </w:t>
      </w:r>
      <w:r>
        <w:t>и</w:t>
      </w:r>
      <w:r>
        <w:rPr>
          <w:spacing w:val="-2"/>
        </w:rPr>
        <w:t xml:space="preserve"> </w:t>
      </w:r>
      <w:r>
        <w:t>других,</w:t>
      </w:r>
      <w:r>
        <w:rPr>
          <w:spacing w:val="-1"/>
        </w:rPr>
        <w:t xml:space="preserve"> </w:t>
      </w:r>
      <w:r>
        <w:t>не</w:t>
      </w:r>
      <w:r>
        <w:rPr>
          <w:spacing w:val="-4"/>
        </w:rPr>
        <w:t xml:space="preserve"> </w:t>
      </w:r>
      <w:r>
        <w:rPr>
          <w:spacing w:val="-2"/>
        </w:rPr>
        <w:t>осуждая;</w:t>
      </w:r>
    </w:p>
    <w:p w:rsidR="00EC4929" w:rsidRDefault="001B2B69">
      <w:pPr>
        <w:pStyle w:val="a3"/>
        <w:spacing w:before="5" w:line="237" w:lineRule="auto"/>
        <w:ind w:right="129" w:firstLine="758"/>
      </w:pPr>
      <w:r>
        <w:t>умение осознавать эмоциональное состояние своё и других, уметь управлять собственным эмоциональным состоянием;</w:t>
      </w:r>
    </w:p>
    <w:p w:rsidR="00EC4929" w:rsidRDefault="001B2B69">
      <w:pPr>
        <w:pStyle w:val="a3"/>
        <w:spacing w:before="6" w:line="237" w:lineRule="auto"/>
        <w:ind w:right="138" w:firstLine="758"/>
      </w:pPr>
      <w:r>
        <w:t>сформированность навыка рефлексии, признание своего права на ошибку</w:t>
      </w:r>
      <w:r>
        <w:rPr>
          <w:spacing w:val="-1"/>
        </w:rPr>
        <w:t xml:space="preserve"> </w:t>
      </w:r>
      <w:r>
        <w:t>и такого же права другого человека;</w:t>
      </w:r>
    </w:p>
    <w:p w:rsidR="00EC4929" w:rsidRDefault="001B2B69">
      <w:pPr>
        <w:pStyle w:val="a3"/>
        <w:spacing w:before="3" w:line="275" w:lineRule="exact"/>
        <w:ind w:left="1200"/>
      </w:pPr>
      <w:r>
        <w:t>трудовое</w:t>
      </w:r>
      <w:r>
        <w:rPr>
          <w:spacing w:val="-3"/>
        </w:rPr>
        <w:t xml:space="preserve"> </w:t>
      </w:r>
      <w:r>
        <w:rPr>
          <w:spacing w:val="-2"/>
        </w:rPr>
        <w:t>воспитание:</w:t>
      </w:r>
    </w:p>
    <w:p w:rsidR="00EC4929" w:rsidRDefault="001B2B69">
      <w:pPr>
        <w:pStyle w:val="a3"/>
        <w:ind w:right="125" w:firstLine="758"/>
      </w:pPr>
      <w:r>
        <w:t>установка на</w:t>
      </w:r>
      <w:r>
        <w:rPr>
          <w:spacing w:val="-3"/>
        </w:rPr>
        <w:t xml:space="preserve"> </w:t>
      </w:r>
      <w:r>
        <w:t>активное</w:t>
      </w:r>
      <w:r>
        <w:rPr>
          <w:spacing w:val="-3"/>
        </w:rPr>
        <w:t xml:space="preserve"> </w:t>
      </w:r>
      <w:r>
        <w:t>участие в решении</w:t>
      </w:r>
      <w:r>
        <w:rPr>
          <w:spacing w:val="-1"/>
        </w:rPr>
        <w:t xml:space="preserve"> </w:t>
      </w:r>
      <w:r>
        <w:t>практических</w:t>
      </w:r>
      <w:r>
        <w:rPr>
          <w:spacing w:val="-2"/>
        </w:rPr>
        <w:t xml:space="preserve"> </w:t>
      </w:r>
      <w:r>
        <w:t>задач (в рамках</w:t>
      </w:r>
      <w:r>
        <w:rPr>
          <w:spacing w:val="-2"/>
        </w:rPr>
        <w:t xml:space="preserve"> </w:t>
      </w:r>
      <w:r>
        <w:t>семьи,</w:t>
      </w:r>
      <w:r>
        <w:rPr>
          <w:spacing w:val="-5"/>
        </w:rPr>
        <w:t xml:space="preserve"> </w:t>
      </w:r>
      <w:r>
        <w:t>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w:t>
      </w:r>
      <w:r>
        <w:rPr>
          <w:spacing w:val="-7"/>
        </w:rPr>
        <w:t xml:space="preserve"> </w:t>
      </w:r>
      <w:r>
        <w:t>в профессиональной</w:t>
      </w:r>
      <w:r>
        <w:rPr>
          <w:spacing w:val="-1"/>
        </w:rPr>
        <w:t xml:space="preserve"> </w:t>
      </w:r>
      <w:r>
        <w:t>среде; уважение</w:t>
      </w:r>
      <w:r>
        <w:rPr>
          <w:spacing w:val="-3"/>
        </w:rPr>
        <w:t xml:space="preserve"> </w:t>
      </w:r>
      <w:r>
        <w:t>к труду</w:t>
      </w:r>
      <w:r>
        <w:rPr>
          <w:spacing w:val="-7"/>
        </w:rPr>
        <w:t xml:space="preserve"> </w:t>
      </w:r>
      <w:r>
        <w:t>и результатам трудовой</w:t>
      </w:r>
      <w:r>
        <w:rPr>
          <w:spacing w:val="-1"/>
        </w:rPr>
        <w:t xml:space="preserve"> </w:t>
      </w:r>
      <w:r>
        <w:t>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C4929" w:rsidRDefault="001B2B69">
      <w:pPr>
        <w:pStyle w:val="a3"/>
        <w:spacing w:before="3"/>
        <w:ind w:right="141" w:firstLine="758"/>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EC4929" w:rsidRDefault="001B2B69">
      <w:pPr>
        <w:pStyle w:val="a3"/>
        <w:ind w:right="126" w:firstLine="758"/>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C4929" w:rsidRDefault="001B2B69">
      <w:pPr>
        <w:pStyle w:val="a3"/>
        <w:ind w:right="135" w:firstLine="758"/>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EC4929" w:rsidRDefault="001B2B69">
      <w:pPr>
        <w:pStyle w:val="a3"/>
        <w:spacing w:line="275" w:lineRule="exact"/>
        <w:ind w:left="1200"/>
      </w:pPr>
      <w:r>
        <w:t>экологическое</w:t>
      </w:r>
      <w:r>
        <w:rPr>
          <w:spacing w:val="-4"/>
        </w:rPr>
        <w:t xml:space="preserve"> </w:t>
      </w:r>
      <w:r>
        <w:rPr>
          <w:spacing w:val="-2"/>
        </w:rPr>
        <w:t>воспитание:</w:t>
      </w:r>
    </w:p>
    <w:p w:rsidR="00EC4929" w:rsidRDefault="001B2B69">
      <w:pPr>
        <w:pStyle w:val="a3"/>
        <w:ind w:right="132" w:firstLine="758"/>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w:t>
      </w:r>
      <w:r>
        <w:rPr>
          <w:spacing w:val="-5"/>
        </w:rPr>
        <w:t xml:space="preserve"> </w:t>
      </w:r>
      <w:r>
        <w:t>технологической</w:t>
      </w:r>
      <w:r>
        <w:rPr>
          <w:spacing w:val="-6"/>
        </w:rPr>
        <w:t xml:space="preserve"> </w:t>
      </w:r>
      <w:r>
        <w:t>и</w:t>
      </w:r>
      <w:r>
        <w:rPr>
          <w:spacing w:val="-11"/>
        </w:rPr>
        <w:t xml:space="preserve"> </w:t>
      </w:r>
      <w:r>
        <w:t>социальной</w:t>
      </w:r>
      <w:r>
        <w:rPr>
          <w:spacing w:val="-11"/>
        </w:rPr>
        <w:t xml:space="preserve"> </w:t>
      </w:r>
      <w:r>
        <w:t>сред;</w:t>
      </w:r>
      <w:r>
        <w:rPr>
          <w:spacing w:val="-11"/>
        </w:rPr>
        <w:t xml:space="preserve"> </w:t>
      </w:r>
      <w:r>
        <w:t>готовность</w:t>
      </w:r>
      <w:r>
        <w:rPr>
          <w:spacing w:val="-10"/>
        </w:rPr>
        <w:t xml:space="preserve"> </w:t>
      </w:r>
      <w:r>
        <w:t>к</w:t>
      </w:r>
      <w:r>
        <w:rPr>
          <w:spacing w:val="-8"/>
        </w:rPr>
        <w:t xml:space="preserve"> </w:t>
      </w:r>
      <w:r>
        <w:t>участию</w:t>
      </w:r>
      <w:r>
        <w:rPr>
          <w:spacing w:val="-9"/>
        </w:rPr>
        <w:t xml:space="preserve"> </w:t>
      </w:r>
      <w:r>
        <w:t>в</w:t>
      </w:r>
      <w:r>
        <w:rPr>
          <w:spacing w:val="-5"/>
        </w:rPr>
        <w:t xml:space="preserve"> </w:t>
      </w:r>
      <w:r>
        <w:t>практической</w:t>
      </w:r>
      <w:r>
        <w:rPr>
          <w:spacing w:val="-6"/>
        </w:rPr>
        <w:t xml:space="preserve"> </w:t>
      </w:r>
      <w:r>
        <w:t>деятельности экологической направленности;</w:t>
      </w:r>
    </w:p>
    <w:p w:rsidR="00EC4929" w:rsidRDefault="001B2B69">
      <w:pPr>
        <w:pStyle w:val="a3"/>
        <w:spacing w:before="2"/>
        <w:ind w:right="129" w:firstLine="758"/>
      </w:pPr>
      <w:r>
        <w:t xml:space="preserve">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w:t>
      </w:r>
      <w:r>
        <w:rPr>
          <w:spacing w:val="-2"/>
        </w:rPr>
        <w:t>проживания.</w:t>
      </w:r>
    </w:p>
    <w:p w:rsidR="00EC4929" w:rsidRDefault="001B2B69">
      <w:pPr>
        <w:pStyle w:val="a3"/>
        <w:ind w:right="125" w:firstLine="758"/>
      </w:pPr>
      <w:r>
        <w:t>В</w:t>
      </w:r>
      <w:r>
        <w:rPr>
          <w:spacing w:val="-7"/>
        </w:rPr>
        <w:t xml:space="preserve"> </w:t>
      </w:r>
      <w:r>
        <w:t>результате</w:t>
      </w:r>
      <w:r>
        <w:rPr>
          <w:spacing w:val="-5"/>
        </w:rPr>
        <w:t xml:space="preserve"> </w:t>
      </w:r>
      <w:r>
        <w:t>изучения</w:t>
      </w:r>
      <w:r>
        <w:rPr>
          <w:spacing w:val="-5"/>
        </w:rPr>
        <w:t xml:space="preserve"> </w:t>
      </w:r>
      <w:r>
        <w:t>ОБЖ</w:t>
      </w:r>
      <w:r>
        <w:rPr>
          <w:spacing w:val="-4"/>
        </w:rPr>
        <w:t xml:space="preserve"> </w:t>
      </w:r>
      <w:r>
        <w:t>на</w:t>
      </w:r>
      <w:r>
        <w:rPr>
          <w:spacing w:val="-1"/>
        </w:rPr>
        <w:t xml:space="preserve"> </w:t>
      </w:r>
      <w:r>
        <w:t>уровне</w:t>
      </w:r>
      <w:r>
        <w:rPr>
          <w:spacing w:val="-11"/>
        </w:rPr>
        <w:t xml:space="preserve"> </w:t>
      </w:r>
      <w:r>
        <w:t>основного</w:t>
      </w:r>
      <w:r>
        <w:rPr>
          <w:spacing w:val="-10"/>
        </w:rPr>
        <w:t xml:space="preserve"> </w:t>
      </w:r>
      <w:r>
        <w:t>общего</w:t>
      </w:r>
      <w:r>
        <w:rPr>
          <w:spacing w:val="-5"/>
        </w:rPr>
        <w:t xml:space="preserve"> </w:t>
      </w:r>
      <w:r>
        <w:t>образования</w:t>
      </w:r>
      <w:r>
        <w:rPr>
          <w:spacing w:val="-5"/>
        </w:rPr>
        <w:t xml:space="preserve"> </w:t>
      </w:r>
      <w:r>
        <w:t>у</w:t>
      </w:r>
      <w:r>
        <w:rPr>
          <w:spacing w:val="-14"/>
        </w:rPr>
        <w:t xml:space="preserve"> </w:t>
      </w:r>
      <w:r>
        <w:t>обучающегося</w:t>
      </w:r>
      <w:r>
        <w:rPr>
          <w:spacing w:val="-5"/>
        </w:rPr>
        <w:t xml:space="preserve"> </w:t>
      </w:r>
      <w:r>
        <w:t>будут сформированы</w:t>
      </w:r>
      <w:r>
        <w:rPr>
          <w:spacing w:val="-13"/>
        </w:rPr>
        <w:t xml:space="preserve"> </w:t>
      </w:r>
      <w:r>
        <w:t>познавательные</w:t>
      </w:r>
      <w:r>
        <w:rPr>
          <w:spacing w:val="-15"/>
        </w:rPr>
        <w:t xml:space="preserve"> </w:t>
      </w:r>
      <w:r>
        <w:t>универсальные</w:t>
      </w:r>
      <w:r>
        <w:rPr>
          <w:spacing w:val="-15"/>
        </w:rPr>
        <w:t xml:space="preserve"> </w:t>
      </w:r>
      <w:r>
        <w:t>учебные</w:t>
      </w:r>
      <w:r>
        <w:rPr>
          <w:spacing w:val="-11"/>
        </w:rPr>
        <w:t xml:space="preserve"> </w:t>
      </w:r>
      <w:r>
        <w:t>действия,</w:t>
      </w:r>
      <w:r>
        <w:rPr>
          <w:spacing w:val="-12"/>
        </w:rPr>
        <w:t xml:space="preserve"> </w:t>
      </w:r>
      <w:r>
        <w:t>коммуникативные</w:t>
      </w:r>
      <w:r>
        <w:rPr>
          <w:spacing w:val="-11"/>
        </w:rPr>
        <w:t xml:space="preserve"> </w:t>
      </w:r>
      <w:r>
        <w:t>универсальные учебные действия, регулятивные универсальные учебные действия, совместная деятельность.</w:t>
      </w:r>
    </w:p>
    <w:p w:rsidR="00EC4929" w:rsidRDefault="001B2B69">
      <w:pPr>
        <w:pStyle w:val="a3"/>
        <w:spacing w:before="3" w:line="237" w:lineRule="auto"/>
        <w:ind w:right="144" w:firstLine="758"/>
      </w:pPr>
      <w:r>
        <w:t>У обучающегося будут сформированы следующие базовые логические действия как часть познавательных универсальных учебных действий:</w:t>
      </w:r>
    </w:p>
    <w:p w:rsidR="00EC4929" w:rsidRDefault="001B2B69">
      <w:pPr>
        <w:pStyle w:val="a3"/>
        <w:spacing w:before="3" w:line="275" w:lineRule="exact"/>
        <w:ind w:left="1200"/>
      </w:pPr>
      <w:r>
        <w:t>выявлять</w:t>
      </w:r>
      <w:r>
        <w:rPr>
          <w:spacing w:val="-5"/>
        </w:rPr>
        <w:t xml:space="preserve"> </w:t>
      </w:r>
      <w:r>
        <w:t>и</w:t>
      </w:r>
      <w:r>
        <w:rPr>
          <w:spacing w:val="-6"/>
        </w:rPr>
        <w:t xml:space="preserve"> </w:t>
      </w:r>
      <w:r>
        <w:t>характеризовать</w:t>
      </w:r>
      <w:r>
        <w:rPr>
          <w:spacing w:val="-5"/>
        </w:rPr>
        <w:t xml:space="preserve"> </w:t>
      </w:r>
      <w:r>
        <w:t>существенные</w:t>
      </w:r>
      <w:r>
        <w:rPr>
          <w:spacing w:val="-4"/>
        </w:rPr>
        <w:t xml:space="preserve"> </w:t>
      </w:r>
      <w:r>
        <w:t>признаки</w:t>
      </w:r>
      <w:r>
        <w:rPr>
          <w:spacing w:val="-6"/>
        </w:rPr>
        <w:t xml:space="preserve"> </w:t>
      </w:r>
      <w:r>
        <w:t xml:space="preserve">объектов </w:t>
      </w:r>
      <w:r>
        <w:rPr>
          <w:spacing w:val="-2"/>
        </w:rPr>
        <w:t>(явлений);</w:t>
      </w:r>
    </w:p>
    <w:p w:rsidR="00EC4929" w:rsidRDefault="001B2B69">
      <w:pPr>
        <w:pStyle w:val="a3"/>
        <w:spacing w:line="242" w:lineRule="auto"/>
        <w:ind w:right="139" w:firstLine="758"/>
      </w:pPr>
      <w:r>
        <w:t>устанавливать существенный признак классификации, основания для обобщения и сравнения, критерии проводимого анализа;</w:t>
      </w:r>
    </w:p>
    <w:p w:rsidR="00EC4929" w:rsidRDefault="001B2B69">
      <w:pPr>
        <w:pStyle w:val="a3"/>
        <w:ind w:right="127" w:firstLine="758"/>
      </w:pPr>
      <w:r>
        <w:t>с</w:t>
      </w:r>
      <w:r>
        <w:rPr>
          <w:spacing w:val="-4"/>
        </w:rPr>
        <w:t xml:space="preserve"> </w:t>
      </w:r>
      <w:r>
        <w:t>учётом</w:t>
      </w:r>
      <w:r>
        <w:rPr>
          <w:spacing w:val="-10"/>
        </w:rPr>
        <w:t xml:space="preserve"> </w:t>
      </w:r>
      <w:r>
        <w:t>предложенной</w:t>
      </w:r>
      <w:r>
        <w:rPr>
          <w:spacing w:val="-11"/>
        </w:rPr>
        <w:t xml:space="preserve"> </w:t>
      </w:r>
      <w:r>
        <w:t>задачи</w:t>
      </w:r>
      <w:r>
        <w:rPr>
          <w:spacing w:val="-7"/>
        </w:rPr>
        <w:t xml:space="preserve"> </w:t>
      </w:r>
      <w:r>
        <w:t>выявлять</w:t>
      </w:r>
      <w:r>
        <w:rPr>
          <w:spacing w:val="-11"/>
        </w:rPr>
        <w:t xml:space="preserve"> </w:t>
      </w:r>
      <w:r>
        <w:t>закономерности</w:t>
      </w:r>
      <w:r>
        <w:rPr>
          <w:spacing w:val="-11"/>
        </w:rPr>
        <w:t xml:space="preserve"> </w:t>
      </w:r>
      <w:r>
        <w:t>и</w:t>
      </w:r>
      <w:r>
        <w:rPr>
          <w:spacing w:val="-7"/>
        </w:rPr>
        <w:t xml:space="preserve"> </w:t>
      </w:r>
      <w:r>
        <w:t>противоречия</w:t>
      </w:r>
      <w:r>
        <w:rPr>
          <w:spacing w:val="-12"/>
        </w:rPr>
        <w:t xml:space="preserve"> </w:t>
      </w:r>
      <w:r>
        <w:t>в</w:t>
      </w:r>
      <w:r>
        <w:rPr>
          <w:spacing w:val="-10"/>
        </w:rPr>
        <w:t xml:space="preserve"> </w:t>
      </w:r>
      <w:r>
        <w:t xml:space="preserve">рассматриваемых фактах, данных и наблюдениях; предлагать критерии для выявления закономерностей и </w:t>
      </w:r>
      <w:r>
        <w:rPr>
          <w:spacing w:val="-2"/>
        </w:rPr>
        <w:t>противоречий;</w:t>
      </w:r>
    </w:p>
    <w:p w:rsidR="00EC4929" w:rsidRDefault="001B2B69">
      <w:pPr>
        <w:pStyle w:val="a3"/>
        <w:spacing w:line="237" w:lineRule="auto"/>
        <w:ind w:left="1200" w:right="130"/>
      </w:pPr>
      <w:r>
        <w:t>выявлять дефициты информации, данных, необходимых для решения поставленной задачи; выявлять</w:t>
      </w:r>
      <w:r>
        <w:rPr>
          <w:spacing w:val="73"/>
        </w:rPr>
        <w:t xml:space="preserve"> </w:t>
      </w:r>
      <w:r>
        <w:t>причинно-следственные</w:t>
      </w:r>
      <w:r>
        <w:rPr>
          <w:spacing w:val="75"/>
        </w:rPr>
        <w:t xml:space="preserve"> </w:t>
      </w:r>
      <w:r>
        <w:t>связи</w:t>
      </w:r>
      <w:r>
        <w:rPr>
          <w:spacing w:val="72"/>
        </w:rPr>
        <w:t xml:space="preserve"> </w:t>
      </w:r>
      <w:r>
        <w:t>при</w:t>
      </w:r>
      <w:r>
        <w:rPr>
          <w:spacing w:val="73"/>
        </w:rPr>
        <w:t xml:space="preserve"> </w:t>
      </w:r>
      <w:r>
        <w:t>изучении</w:t>
      </w:r>
      <w:r>
        <w:rPr>
          <w:spacing w:val="75"/>
        </w:rPr>
        <w:t xml:space="preserve"> </w:t>
      </w:r>
      <w:r>
        <w:t>явлений</w:t>
      </w:r>
      <w:r>
        <w:rPr>
          <w:spacing w:val="72"/>
        </w:rPr>
        <w:t xml:space="preserve"> </w:t>
      </w:r>
      <w:r>
        <w:t>и</w:t>
      </w:r>
      <w:r>
        <w:rPr>
          <w:spacing w:val="76"/>
        </w:rPr>
        <w:t xml:space="preserve"> </w:t>
      </w:r>
      <w:r>
        <w:t>процессов;</w:t>
      </w:r>
      <w:r>
        <w:rPr>
          <w:spacing w:val="72"/>
        </w:rPr>
        <w:t xml:space="preserve"> </w:t>
      </w:r>
      <w:r>
        <w:rPr>
          <w:spacing w:val="-2"/>
        </w:rPr>
        <w:t>проводить</w:t>
      </w:r>
    </w:p>
    <w:p w:rsidR="00EC4929" w:rsidRDefault="001B2B69">
      <w:pPr>
        <w:pStyle w:val="a3"/>
        <w:spacing w:before="2"/>
      </w:pPr>
      <w:r>
        <w:t>выводы</w:t>
      </w:r>
      <w:r>
        <w:rPr>
          <w:spacing w:val="71"/>
          <w:w w:val="150"/>
        </w:rPr>
        <w:t xml:space="preserve"> </w:t>
      </w:r>
      <w:r>
        <w:t>с</w:t>
      </w:r>
      <w:r>
        <w:rPr>
          <w:spacing w:val="76"/>
          <w:w w:val="150"/>
        </w:rPr>
        <w:t xml:space="preserve"> </w:t>
      </w:r>
      <w:r>
        <w:t>использованием</w:t>
      </w:r>
      <w:r>
        <w:rPr>
          <w:spacing w:val="73"/>
          <w:w w:val="150"/>
        </w:rPr>
        <w:t xml:space="preserve"> </w:t>
      </w:r>
      <w:r>
        <w:t>дедуктивных</w:t>
      </w:r>
      <w:r>
        <w:rPr>
          <w:spacing w:val="72"/>
          <w:w w:val="150"/>
        </w:rPr>
        <w:t xml:space="preserve"> </w:t>
      </w:r>
      <w:r>
        <w:t>и</w:t>
      </w:r>
      <w:r>
        <w:rPr>
          <w:spacing w:val="73"/>
          <w:w w:val="150"/>
        </w:rPr>
        <w:t xml:space="preserve"> </w:t>
      </w:r>
      <w:r>
        <w:t>индуктивных</w:t>
      </w:r>
      <w:r>
        <w:rPr>
          <w:spacing w:val="76"/>
          <w:w w:val="150"/>
        </w:rPr>
        <w:t xml:space="preserve"> </w:t>
      </w:r>
      <w:r>
        <w:t>умозаключений,</w:t>
      </w:r>
      <w:r>
        <w:rPr>
          <w:spacing w:val="79"/>
          <w:w w:val="150"/>
        </w:rPr>
        <w:t xml:space="preserve"> </w:t>
      </w:r>
      <w:r>
        <w:t>умозаключений</w:t>
      </w:r>
      <w:r>
        <w:rPr>
          <w:spacing w:val="78"/>
          <w:w w:val="150"/>
        </w:rPr>
        <w:t xml:space="preserve"> </w:t>
      </w:r>
      <w:r>
        <w:rPr>
          <w:spacing w:val="-5"/>
        </w:rPr>
        <w:t>по</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jc w:val="left"/>
      </w:pPr>
      <w:r>
        <w:lastRenderedPageBreak/>
        <w:t>аналогии,</w:t>
      </w:r>
      <w:r>
        <w:rPr>
          <w:spacing w:val="-4"/>
        </w:rPr>
        <w:t xml:space="preserve"> </w:t>
      </w:r>
      <w:r>
        <w:t>формулировать</w:t>
      </w:r>
      <w:r>
        <w:rPr>
          <w:spacing w:val="-3"/>
        </w:rPr>
        <w:t xml:space="preserve"> </w:t>
      </w:r>
      <w:r>
        <w:t>гипотезы</w:t>
      </w:r>
      <w:r>
        <w:rPr>
          <w:spacing w:val="-4"/>
        </w:rPr>
        <w:t xml:space="preserve"> </w:t>
      </w:r>
      <w:r>
        <w:t xml:space="preserve">о </w:t>
      </w:r>
      <w:r>
        <w:rPr>
          <w:spacing w:val="-2"/>
        </w:rPr>
        <w:t>взаимосвязях;</w:t>
      </w:r>
    </w:p>
    <w:p w:rsidR="00EC4929" w:rsidRDefault="001B2B69">
      <w:pPr>
        <w:pStyle w:val="a3"/>
        <w:spacing w:before="5" w:line="237" w:lineRule="auto"/>
        <w:ind w:firstLine="758"/>
        <w:jc w:val="left"/>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C4929" w:rsidRDefault="001B2B69">
      <w:pPr>
        <w:pStyle w:val="a3"/>
        <w:spacing w:before="5" w:line="237" w:lineRule="auto"/>
        <w:ind w:firstLine="758"/>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C4929" w:rsidRDefault="001B2B69">
      <w:pPr>
        <w:pStyle w:val="a3"/>
        <w:spacing w:before="6" w:line="237" w:lineRule="auto"/>
        <w:ind w:right="134" w:firstLine="758"/>
        <w:jc w:val="left"/>
      </w:pPr>
      <w:r>
        <w:t>формулировать</w:t>
      </w:r>
      <w:r>
        <w:rPr>
          <w:spacing w:val="-1"/>
        </w:rPr>
        <w:t xml:space="preserve"> </w:t>
      </w:r>
      <w:r>
        <w:t>проблемные</w:t>
      </w:r>
      <w:r>
        <w:rPr>
          <w:spacing w:val="-7"/>
        </w:rPr>
        <w:t xml:space="preserve"> </w:t>
      </w:r>
      <w:r>
        <w:t>вопросы,</w:t>
      </w:r>
      <w:r>
        <w:rPr>
          <w:spacing w:val="-5"/>
        </w:rPr>
        <w:t xml:space="preserve"> </w:t>
      </w:r>
      <w:r>
        <w:t>отражающие</w:t>
      </w:r>
      <w:r>
        <w:rPr>
          <w:spacing w:val="-3"/>
        </w:rPr>
        <w:t xml:space="preserve"> </w:t>
      </w:r>
      <w:r>
        <w:t>несоответствие между</w:t>
      </w:r>
      <w:r>
        <w:rPr>
          <w:spacing w:val="-6"/>
        </w:rPr>
        <w:t xml:space="preserve"> </w:t>
      </w:r>
      <w:r>
        <w:t>рассматриваемым и наиболее благоприятным состоянием объекта (явления) повседневной жизни;</w:t>
      </w:r>
    </w:p>
    <w:p w:rsidR="00EC4929" w:rsidRDefault="001B2B69">
      <w:pPr>
        <w:pStyle w:val="a3"/>
        <w:spacing w:before="4"/>
        <w:ind w:right="127" w:firstLine="758"/>
        <w:jc w:val="right"/>
      </w:pPr>
      <w:r>
        <w:t>обобщать,</w:t>
      </w:r>
      <w:r>
        <w:rPr>
          <w:spacing w:val="80"/>
        </w:rPr>
        <w:t xml:space="preserve"> </w:t>
      </w:r>
      <w:r>
        <w:t>анализировать</w:t>
      </w:r>
      <w:r>
        <w:rPr>
          <w:spacing w:val="80"/>
        </w:rPr>
        <w:t xml:space="preserve"> </w:t>
      </w:r>
      <w:r>
        <w:t>и</w:t>
      </w:r>
      <w:r>
        <w:rPr>
          <w:spacing w:val="80"/>
        </w:rPr>
        <w:t xml:space="preserve"> </w:t>
      </w:r>
      <w:r>
        <w:t>оценивать</w:t>
      </w:r>
      <w:r>
        <w:rPr>
          <w:spacing w:val="80"/>
        </w:rPr>
        <w:t xml:space="preserve"> </w:t>
      </w:r>
      <w:r>
        <w:t>получаемую</w:t>
      </w:r>
      <w:r>
        <w:rPr>
          <w:spacing w:val="80"/>
        </w:rPr>
        <w:t xml:space="preserve"> </w:t>
      </w:r>
      <w:r>
        <w:t>информацию,</w:t>
      </w:r>
      <w:r>
        <w:rPr>
          <w:spacing w:val="80"/>
        </w:rPr>
        <w:t xml:space="preserve"> </w:t>
      </w:r>
      <w:r>
        <w:t>выдвигать</w:t>
      </w:r>
      <w:r>
        <w:rPr>
          <w:spacing w:val="80"/>
        </w:rPr>
        <w:t xml:space="preserve"> </w:t>
      </w:r>
      <w:r>
        <w:t>гипотезы, аргументировать</w:t>
      </w:r>
      <w:r>
        <w:rPr>
          <w:spacing w:val="-14"/>
        </w:rPr>
        <w:t xml:space="preserve"> </w:t>
      </w:r>
      <w:r>
        <w:t>свою</w:t>
      </w:r>
      <w:r>
        <w:rPr>
          <w:spacing w:val="-13"/>
        </w:rPr>
        <w:t xml:space="preserve"> </w:t>
      </w:r>
      <w:r>
        <w:t>точку</w:t>
      </w:r>
      <w:r>
        <w:rPr>
          <w:spacing w:val="-17"/>
        </w:rPr>
        <w:t xml:space="preserve"> </w:t>
      </w:r>
      <w:r>
        <w:t>зрения,</w:t>
      </w:r>
      <w:r>
        <w:rPr>
          <w:spacing w:val="-11"/>
        </w:rPr>
        <w:t xml:space="preserve"> </w:t>
      </w:r>
      <w:r>
        <w:t>проводить</w:t>
      </w:r>
      <w:r>
        <w:rPr>
          <w:spacing w:val="-15"/>
        </w:rPr>
        <w:t xml:space="preserve"> </w:t>
      </w:r>
      <w:r>
        <w:t>обоснованные</w:t>
      </w:r>
      <w:r>
        <w:rPr>
          <w:spacing w:val="-13"/>
        </w:rPr>
        <w:t xml:space="preserve"> </w:t>
      </w:r>
      <w:r>
        <w:t>выводы</w:t>
      </w:r>
      <w:r>
        <w:rPr>
          <w:spacing w:val="-15"/>
        </w:rPr>
        <w:t xml:space="preserve"> </w:t>
      </w:r>
      <w:r>
        <w:t>по</w:t>
      </w:r>
      <w:r>
        <w:rPr>
          <w:spacing w:val="-8"/>
        </w:rPr>
        <w:t xml:space="preserve"> </w:t>
      </w:r>
      <w:r>
        <w:t>результатам</w:t>
      </w:r>
      <w:r>
        <w:rPr>
          <w:spacing w:val="-12"/>
        </w:rPr>
        <w:t xml:space="preserve"> </w:t>
      </w:r>
      <w:r>
        <w:t>исследования; проводить (принимать участие) небольшое самостоятельное исследование заданного объекта</w:t>
      </w:r>
    </w:p>
    <w:p w:rsidR="00EC4929" w:rsidRDefault="001B2B69">
      <w:pPr>
        <w:pStyle w:val="a3"/>
        <w:spacing w:line="274" w:lineRule="exact"/>
      </w:pPr>
      <w:r>
        <w:t>(явления),</w:t>
      </w:r>
      <w:r>
        <w:rPr>
          <w:spacing w:val="-6"/>
        </w:rPr>
        <w:t xml:space="preserve"> </w:t>
      </w:r>
      <w:r>
        <w:t>устанавливать</w:t>
      </w:r>
      <w:r>
        <w:rPr>
          <w:spacing w:val="-4"/>
        </w:rPr>
        <w:t xml:space="preserve"> </w:t>
      </w:r>
      <w:r>
        <w:t>причинно-следственные</w:t>
      </w:r>
      <w:r>
        <w:rPr>
          <w:spacing w:val="-5"/>
        </w:rPr>
        <w:t xml:space="preserve"> </w:t>
      </w:r>
      <w:r>
        <w:rPr>
          <w:spacing w:val="-2"/>
        </w:rPr>
        <w:t>связи;</w:t>
      </w:r>
    </w:p>
    <w:p w:rsidR="00EC4929" w:rsidRDefault="001B2B69">
      <w:pPr>
        <w:pStyle w:val="a3"/>
        <w:spacing w:before="2"/>
        <w:ind w:right="134" w:firstLine="758"/>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C4929" w:rsidRDefault="001B2B69">
      <w:pPr>
        <w:pStyle w:val="a3"/>
        <w:spacing w:line="242" w:lineRule="auto"/>
        <w:ind w:right="134" w:firstLine="758"/>
      </w:pPr>
      <w:r>
        <w:t>У обучающегося будут сформированы умения работать с информацией как часть познавательных универсальных учебных действий:</w:t>
      </w:r>
    </w:p>
    <w:p w:rsidR="00EC4929" w:rsidRDefault="001B2B69">
      <w:pPr>
        <w:pStyle w:val="a3"/>
        <w:spacing w:line="242" w:lineRule="auto"/>
        <w:ind w:right="128" w:firstLine="758"/>
      </w:pPr>
      <w:r>
        <w:t>применять</w:t>
      </w:r>
      <w:r>
        <w:rPr>
          <w:spacing w:val="-5"/>
        </w:rPr>
        <w:t xml:space="preserve"> </w:t>
      </w:r>
      <w:r>
        <w:t>различные</w:t>
      </w:r>
      <w:r>
        <w:rPr>
          <w:spacing w:val="-3"/>
        </w:rPr>
        <w:t xml:space="preserve"> </w:t>
      </w:r>
      <w:r>
        <w:t>методы,</w:t>
      </w:r>
      <w:r>
        <w:rPr>
          <w:spacing w:val="-5"/>
        </w:rPr>
        <w:t xml:space="preserve"> </w:t>
      </w:r>
      <w:r>
        <w:t>инструменты и запросы</w:t>
      </w:r>
      <w:r>
        <w:rPr>
          <w:spacing w:val="-5"/>
        </w:rPr>
        <w:t xml:space="preserve"> </w:t>
      </w:r>
      <w:r>
        <w:t>при</w:t>
      </w:r>
      <w:r>
        <w:rPr>
          <w:spacing w:val="-6"/>
        </w:rPr>
        <w:t xml:space="preserve"> </w:t>
      </w:r>
      <w:r>
        <w:t>поиске</w:t>
      </w:r>
      <w:r>
        <w:rPr>
          <w:spacing w:val="-3"/>
        </w:rPr>
        <w:t xml:space="preserve"> </w:t>
      </w:r>
      <w:r>
        <w:t>и</w:t>
      </w:r>
      <w:r>
        <w:rPr>
          <w:spacing w:val="-10"/>
        </w:rPr>
        <w:t xml:space="preserve"> </w:t>
      </w:r>
      <w:r>
        <w:t>отборе</w:t>
      </w:r>
      <w:r>
        <w:rPr>
          <w:spacing w:val="-3"/>
        </w:rPr>
        <w:t xml:space="preserve"> </w:t>
      </w:r>
      <w:r>
        <w:t>информации</w:t>
      </w:r>
      <w:r>
        <w:rPr>
          <w:spacing w:val="-6"/>
        </w:rPr>
        <w:t xml:space="preserve"> </w:t>
      </w:r>
      <w:r>
        <w:t>или данных из источников с учётом предложенной учебной задачи и заданных критериев;</w:t>
      </w:r>
    </w:p>
    <w:p w:rsidR="00EC4929" w:rsidRDefault="001B2B69">
      <w:pPr>
        <w:pStyle w:val="a3"/>
        <w:spacing w:line="242" w:lineRule="auto"/>
        <w:ind w:right="139" w:firstLine="758"/>
      </w:pPr>
      <w:r>
        <w:t>выбирать, анализировать, систематизировать и интерпретировать информацию различных видов и форм представления;</w:t>
      </w:r>
    </w:p>
    <w:p w:rsidR="00EC4929" w:rsidRDefault="001B2B69">
      <w:pPr>
        <w:pStyle w:val="a3"/>
        <w:spacing w:line="242" w:lineRule="auto"/>
        <w:ind w:right="143" w:firstLine="758"/>
      </w:pPr>
      <w:r>
        <w:t>находить сходные аргументы (подтверждающие или опровергающие одну и ту же идею, версию) в различных информационных источниках;</w:t>
      </w:r>
    </w:p>
    <w:p w:rsidR="00EC4929" w:rsidRDefault="001B2B69">
      <w:pPr>
        <w:pStyle w:val="a3"/>
        <w:ind w:right="121" w:firstLine="758"/>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EC4929" w:rsidRDefault="001B2B69">
      <w:pPr>
        <w:pStyle w:val="a3"/>
        <w:ind w:right="139" w:firstLine="758"/>
        <w:jc w:val="left"/>
      </w:pPr>
      <w:r>
        <w:t>оценивать надёжность информации по критериям, предложенным педагогическим работником</w:t>
      </w:r>
      <w:r>
        <w:rPr>
          <w:spacing w:val="-7"/>
        </w:rPr>
        <w:t xml:space="preserve"> </w:t>
      </w:r>
      <w:r>
        <w:t>или</w:t>
      </w:r>
      <w:r>
        <w:rPr>
          <w:spacing w:val="-8"/>
        </w:rPr>
        <w:t xml:space="preserve"> </w:t>
      </w:r>
      <w:r>
        <w:t>сформулированным</w:t>
      </w:r>
      <w:r>
        <w:rPr>
          <w:spacing w:val="-7"/>
        </w:rPr>
        <w:t xml:space="preserve"> </w:t>
      </w:r>
      <w:r>
        <w:t>самостоятельно;</w:t>
      </w:r>
      <w:r>
        <w:rPr>
          <w:spacing w:val="-9"/>
        </w:rPr>
        <w:t xml:space="preserve"> </w:t>
      </w:r>
      <w:r>
        <w:t>эффективно</w:t>
      </w:r>
      <w:r>
        <w:rPr>
          <w:spacing w:val="-5"/>
        </w:rPr>
        <w:t xml:space="preserve"> </w:t>
      </w:r>
      <w:r>
        <w:t>запоминать</w:t>
      </w:r>
      <w:r>
        <w:rPr>
          <w:spacing w:val="-7"/>
        </w:rPr>
        <w:t xml:space="preserve"> </w:t>
      </w:r>
      <w:r>
        <w:t>и</w:t>
      </w:r>
      <w:r>
        <w:rPr>
          <w:spacing w:val="-4"/>
        </w:rPr>
        <w:t xml:space="preserve"> </w:t>
      </w:r>
      <w:r>
        <w:t>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EC4929" w:rsidRDefault="001B2B69">
      <w:pPr>
        <w:pStyle w:val="a3"/>
        <w:ind w:firstLine="758"/>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общения</w:t>
      </w:r>
      <w:r>
        <w:rPr>
          <w:spacing w:val="80"/>
        </w:rPr>
        <w:t xml:space="preserve"> </w:t>
      </w:r>
      <w:r>
        <w:t>как</w:t>
      </w:r>
      <w:r>
        <w:rPr>
          <w:spacing w:val="80"/>
        </w:rPr>
        <w:t xml:space="preserve"> </w:t>
      </w:r>
      <w:r>
        <w:t>часть</w:t>
      </w:r>
      <w:r>
        <w:rPr>
          <w:spacing w:val="80"/>
        </w:rPr>
        <w:t xml:space="preserve"> </w:t>
      </w:r>
      <w:r>
        <w:t>коммуникативных универсальных учебных действий:</w:t>
      </w:r>
    </w:p>
    <w:p w:rsidR="00EC4929" w:rsidRDefault="001B2B69">
      <w:pPr>
        <w:pStyle w:val="a3"/>
        <w:ind w:right="134" w:firstLine="758"/>
      </w:pPr>
      <w:r>
        <w:t>уверенно высказывать свою точку зрения в устной и письменной речи, выражать эмоции в соответствии</w:t>
      </w:r>
      <w:r>
        <w:rPr>
          <w:spacing w:val="-1"/>
        </w:rPr>
        <w:t xml:space="preserve"> </w:t>
      </w:r>
      <w:r>
        <w:t>с</w:t>
      </w:r>
      <w:r>
        <w:rPr>
          <w:spacing w:val="-3"/>
        </w:rPr>
        <w:t xml:space="preserve"> </w:t>
      </w:r>
      <w:r>
        <w:t>форматом</w:t>
      </w:r>
      <w:r>
        <w:rPr>
          <w:spacing w:val="-1"/>
        </w:rPr>
        <w:t xml:space="preserve"> </w:t>
      </w:r>
      <w:r>
        <w:t>и</w:t>
      </w:r>
      <w:r>
        <w:rPr>
          <w:spacing w:val="-6"/>
        </w:rPr>
        <w:t xml:space="preserve"> </w:t>
      </w:r>
      <w:r>
        <w:t>целями</w:t>
      </w:r>
      <w:r>
        <w:rPr>
          <w:spacing w:val="-6"/>
        </w:rPr>
        <w:t xml:space="preserve"> </w:t>
      </w:r>
      <w:r>
        <w:t>общения,</w:t>
      </w:r>
      <w:r>
        <w:rPr>
          <w:spacing w:val="-5"/>
        </w:rPr>
        <w:t xml:space="preserve"> </w:t>
      </w:r>
      <w:r>
        <w:t>определять</w:t>
      </w:r>
      <w:r>
        <w:rPr>
          <w:spacing w:val="-2"/>
        </w:rPr>
        <w:t xml:space="preserve"> </w:t>
      </w:r>
      <w:r>
        <w:t>предпосылки</w:t>
      </w:r>
      <w:r>
        <w:rPr>
          <w:spacing w:val="-6"/>
        </w:rPr>
        <w:t xml:space="preserve"> </w:t>
      </w:r>
      <w:r>
        <w:t>возникновения</w:t>
      </w:r>
      <w:r>
        <w:rPr>
          <w:spacing w:val="-2"/>
        </w:rPr>
        <w:t xml:space="preserve"> </w:t>
      </w:r>
      <w:r>
        <w:t>конфликтных ситуаций и выстраивать грамотное общение для их смягчения;</w:t>
      </w:r>
    </w:p>
    <w:p w:rsidR="00EC4929" w:rsidRDefault="001B2B69">
      <w:pPr>
        <w:pStyle w:val="a3"/>
        <w:spacing w:line="242" w:lineRule="auto"/>
        <w:ind w:right="140" w:firstLine="758"/>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EC4929" w:rsidRDefault="001B2B69">
      <w:pPr>
        <w:pStyle w:val="a3"/>
        <w:spacing w:line="242" w:lineRule="auto"/>
        <w:ind w:right="144" w:firstLine="758"/>
      </w:pPr>
      <w:r>
        <w:t>сопоставлять свои суждения с суждениями других участников диалога, обнаруживать различие и сходство позиций;</w:t>
      </w:r>
    </w:p>
    <w:p w:rsidR="00EC4929" w:rsidRDefault="001B2B69">
      <w:pPr>
        <w:pStyle w:val="a3"/>
        <w:spacing w:line="242" w:lineRule="auto"/>
        <w:ind w:right="140" w:firstLine="758"/>
      </w:pPr>
      <w:r>
        <w:t>в ходе</w:t>
      </w:r>
      <w:r>
        <w:rPr>
          <w:spacing w:val="-8"/>
        </w:rPr>
        <w:t xml:space="preserve"> </w:t>
      </w:r>
      <w:r>
        <w:t>общения</w:t>
      </w:r>
      <w:r>
        <w:rPr>
          <w:spacing w:val="-2"/>
        </w:rPr>
        <w:t xml:space="preserve"> </w:t>
      </w:r>
      <w:r>
        <w:t>задавать</w:t>
      </w:r>
      <w:r>
        <w:rPr>
          <w:spacing w:val="-1"/>
        </w:rPr>
        <w:t xml:space="preserve"> </w:t>
      </w:r>
      <w:r>
        <w:t>вопросы и</w:t>
      </w:r>
      <w:r>
        <w:rPr>
          <w:spacing w:val="-1"/>
        </w:rPr>
        <w:t xml:space="preserve"> </w:t>
      </w:r>
      <w:r>
        <w:t>выдавать</w:t>
      </w:r>
      <w:r>
        <w:rPr>
          <w:spacing w:val="-5"/>
        </w:rPr>
        <w:t xml:space="preserve"> </w:t>
      </w:r>
      <w:r>
        <w:t>ответы по существу</w:t>
      </w:r>
      <w:r>
        <w:rPr>
          <w:spacing w:val="-7"/>
        </w:rPr>
        <w:t xml:space="preserve"> </w:t>
      </w:r>
      <w:r>
        <w:t>решаемой</w:t>
      </w:r>
      <w:r>
        <w:rPr>
          <w:spacing w:val="-1"/>
        </w:rPr>
        <w:t xml:space="preserve"> </w:t>
      </w:r>
      <w:r>
        <w:t>учебной</w:t>
      </w:r>
      <w:r>
        <w:rPr>
          <w:spacing w:val="-1"/>
        </w:rPr>
        <w:t xml:space="preserve"> </w:t>
      </w:r>
      <w:r>
        <w:t>задачи, обнаруживать различие и сходство позиций других участников диалога;</w:t>
      </w:r>
    </w:p>
    <w:p w:rsidR="00EC4929" w:rsidRDefault="001B2B69">
      <w:pPr>
        <w:pStyle w:val="a3"/>
        <w:spacing w:line="242" w:lineRule="auto"/>
        <w:ind w:right="135" w:firstLine="758"/>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EC4929" w:rsidRDefault="001B2B69">
      <w:pPr>
        <w:pStyle w:val="a3"/>
        <w:spacing w:line="242" w:lineRule="auto"/>
        <w:ind w:right="133" w:firstLine="739"/>
      </w:pPr>
      <w:r>
        <w:t>У обучающегося будут сформированы умения самоорганизации как части регулятивных универсальных учебных действий:</w:t>
      </w:r>
    </w:p>
    <w:p w:rsidR="00EC4929" w:rsidRDefault="001B2B69">
      <w:pPr>
        <w:pStyle w:val="a3"/>
        <w:spacing w:line="242" w:lineRule="auto"/>
        <w:ind w:left="1181" w:right="138"/>
      </w:pPr>
      <w:r>
        <w:t>выявлять проблемные вопросы, требующие решения в жизненных и учебных ситуациях; аргументированно</w:t>
      </w:r>
      <w:r>
        <w:rPr>
          <w:spacing w:val="66"/>
        </w:rPr>
        <w:t xml:space="preserve"> </w:t>
      </w:r>
      <w:r>
        <w:t>определять</w:t>
      </w:r>
      <w:r>
        <w:rPr>
          <w:spacing w:val="66"/>
        </w:rPr>
        <w:t xml:space="preserve"> </w:t>
      </w:r>
      <w:r>
        <w:t>оптимальный</w:t>
      </w:r>
      <w:r>
        <w:rPr>
          <w:spacing w:val="66"/>
        </w:rPr>
        <w:t xml:space="preserve"> </w:t>
      </w:r>
      <w:r>
        <w:t>вариант</w:t>
      </w:r>
      <w:r>
        <w:rPr>
          <w:spacing w:val="69"/>
        </w:rPr>
        <w:t xml:space="preserve"> </w:t>
      </w:r>
      <w:r>
        <w:t>принятия</w:t>
      </w:r>
      <w:r>
        <w:rPr>
          <w:spacing w:val="70"/>
        </w:rPr>
        <w:t xml:space="preserve"> </w:t>
      </w:r>
      <w:r>
        <w:t>решений,</w:t>
      </w:r>
      <w:r>
        <w:rPr>
          <w:spacing w:val="72"/>
        </w:rPr>
        <w:t xml:space="preserve"> </w:t>
      </w:r>
      <w:r>
        <w:rPr>
          <w:spacing w:val="-2"/>
        </w:rPr>
        <w:t>самостоятельно</w:t>
      </w:r>
    </w:p>
    <w:p w:rsidR="00EC4929" w:rsidRDefault="001B2B69">
      <w:pPr>
        <w:pStyle w:val="a3"/>
        <w:spacing w:line="242" w:lineRule="auto"/>
        <w:ind w:right="138"/>
      </w:pPr>
      <w:r>
        <w:t>составлять алгоритм (часть алгоритма) и способ решения учебной задачи с учётом собственных возможностей и имеющихся ресурсов;</w:t>
      </w:r>
    </w:p>
    <w:p w:rsidR="00EC4929" w:rsidRDefault="001B2B69">
      <w:pPr>
        <w:pStyle w:val="a3"/>
        <w:ind w:right="128" w:firstLine="739"/>
      </w:pPr>
      <w: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w:t>
      </w:r>
      <w:r>
        <w:rPr>
          <w:spacing w:val="-2"/>
        </w:rPr>
        <w:t>решение.</w:t>
      </w:r>
    </w:p>
    <w:p w:rsidR="00EC4929" w:rsidRDefault="001B2B69">
      <w:pPr>
        <w:pStyle w:val="a3"/>
        <w:spacing w:line="237" w:lineRule="auto"/>
        <w:ind w:right="135" w:firstLine="739"/>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умения</w:t>
      </w:r>
      <w:r>
        <w:rPr>
          <w:spacing w:val="-15"/>
        </w:rPr>
        <w:t xml:space="preserve"> </w:t>
      </w:r>
      <w:r>
        <w:t>самоконтроля,</w:t>
      </w:r>
      <w:r>
        <w:rPr>
          <w:spacing w:val="-13"/>
        </w:rPr>
        <w:t xml:space="preserve"> </w:t>
      </w:r>
      <w:r>
        <w:t>эмоционального</w:t>
      </w:r>
      <w:r>
        <w:rPr>
          <w:spacing w:val="-15"/>
        </w:rPr>
        <w:t xml:space="preserve"> </w:t>
      </w:r>
      <w:r>
        <w:t>интеллекта</w:t>
      </w:r>
      <w:r>
        <w:rPr>
          <w:spacing w:val="-15"/>
        </w:rPr>
        <w:t xml:space="preserve"> </w:t>
      </w:r>
      <w:r>
        <w:t>как части регулятивных универсальных учебных действий:</w:t>
      </w:r>
    </w:p>
    <w:p w:rsidR="00EC4929" w:rsidRDefault="001B2B69">
      <w:pPr>
        <w:pStyle w:val="a3"/>
        <w:ind w:left="1181"/>
      </w:pPr>
      <w:r>
        <w:t>давать</w:t>
      </w:r>
      <w:r>
        <w:rPr>
          <w:spacing w:val="49"/>
        </w:rPr>
        <w:t xml:space="preserve"> </w:t>
      </w:r>
      <w:r>
        <w:t>оценку</w:t>
      </w:r>
      <w:r>
        <w:rPr>
          <w:spacing w:val="40"/>
        </w:rPr>
        <w:t xml:space="preserve"> </w:t>
      </w:r>
      <w:r>
        <w:t>ситуации,</w:t>
      </w:r>
      <w:r>
        <w:rPr>
          <w:spacing w:val="52"/>
        </w:rPr>
        <w:t xml:space="preserve"> </w:t>
      </w:r>
      <w:r>
        <w:t>предвидеть</w:t>
      </w:r>
      <w:r>
        <w:rPr>
          <w:spacing w:val="51"/>
        </w:rPr>
        <w:t xml:space="preserve"> </w:t>
      </w:r>
      <w:r>
        <w:t>трудности,</w:t>
      </w:r>
      <w:r>
        <w:rPr>
          <w:spacing w:val="53"/>
        </w:rPr>
        <w:t xml:space="preserve"> </w:t>
      </w:r>
      <w:r>
        <w:t>которые</w:t>
      </w:r>
      <w:r>
        <w:rPr>
          <w:spacing w:val="44"/>
        </w:rPr>
        <w:t xml:space="preserve"> </w:t>
      </w:r>
      <w:r>
        <w:t>могут</w:t>
      </w:r>
      <w:r>
        <w:rPr>
          <w:spacing w:val="50"/>
        </w:rPr>
        <w:t xml:space="preserve"> </w:t>
      </w:r>
      <w:r>
        <w:t>возникнуть</w:t>
      </w:r>
      <w:r>
        <w:rPr>
          <w:spacing w:val="51"/>
        </w:rPr>
        <w:t xml:space="preserve"> </w:t>
      </w:r>
      <w:r>
        <w:t>при</w:t>
      </w:r>
      <w:r>
        <w:rPr>
          <w:spacing w:val="51"/>
        </w:rPr>
        <w:t xml:space="preserve"> </w:t>
      </w:r>
      <w:r>
        <w:rPr>
          <w:spacing w:val="-2"/>
        </w:rPr>
        <w:t>решении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jc w:val="left"/>
      </w:pPr>
      <w:r>
        <w:lastRenderedPageBreak/>
        <w:t>учебной</w:t>
      </w:r>
      <w:r>
        <w:rPr>
          <w:spacing w:val="-2"/>
        </w:rPr>
        <w:t xml:space="preserve"> </w:t>
      </w:r>
      <w:r>
        <w:t>задачи,</w:t>
      </w:r>
      <w:r>
        <w:rPr>
          <w:spacing w:val="-3"/>
        </w:rPr>
        <w:t xml:space="preserve"> </w:t>
      </w:r>
      <w:r>
        <w:t>и</w:t>
      </w:r>
      <w:r>
        <w:rPr>
          <w:spacing w:val="-5"/>
        </w:rPr>
        <w:t xml:space="preserve"> </w:t>
      </w:r>
      <w:r>
        <w:t>вносить коррективы в</w:t>
      </w:r>
      <w:r>
        <w:rPr>
          <w:spacing w:val="-3"/>
        </w:rPr>
        <w:t xml:space="preserve"> </w:t>
      </w:r>
      <w:r>
        <w:t>деятельность</w:t>
      </w:r>
      <w:r>
        <w:rPr>
          <w:spacing w:val="-1"/>
        </w:rPr>
        <w:t xml:space="preserve"> </w:t>
      </w:r>
      <w:r>
        <w:t>на</w:t>
      </w:r>
      <w:r>
        <w:rPr>
          <w:spacing w:val="-11"/>
        </w:rPr>
        <w:t xml:space="preserve"> </w:t>
      </w:r>
      <w:r>
        <w:t>основе</w:t>
      </w:r>
      <w:r>
        <w:rPr>
          <w:spacing w:val="-6"/>
        </w:rPr>
        <w:t xml:space="preserve"> </w:t>
      </w:r>
      <w:r>
        <w:t>новых</w:t>
      </w:r>
      <w:r>
        <w:rPr>
          <w:spacing w:val="-5"/>
        </w:rPr>
        <w:t xml:space="preserve"> </w:t>
      </w:r>
      <w:r>
        <w:rPr>
          <w:spacing w:val="-2"/>
        </w:rPr>
        <w:t>обстоятельств;</w:t>
      </w:r>
    </w:p>
    <w:p w:rsidR="00EC4929" w:rsidRDefault="001B2B69">
      <w:pPr>
        <w:pStyle w:val="a3"/>
        <w:spacing w:before="5" w:line="237" w:lineRule="auto"/>
        <w:ind w:firstLine="739"/>
        <w:jc w:val="left"/>
      </w:pPr>
      <w:r>
        <w:t>объяснять</w:t>
      </w:r>
      <w:r>
        <w:rPr>
          <w:spacing w:val="40"/>
        </w:rPr>
        <w:t xml:space="preserve"> </w:t>
      </w:r>
      <w:r>
        <w:t>причины</w:t>
      </w:r>
      <w:r>
        <w:rPr>
          <w:spacing w:val="40"/>
        </w:rPr>
        <w:t xml:space="preserve"> </w:t>
      </w:r>
      <w:r>
        <w:t>достижения</w:t>
      </w:r>
      <w:r>
        <w:rPr>
          <w:spacing w:val="39"/>
        </w:rPr>
        <w:t xml:space="preserve"> </w:t>
      </w:r>
      <w:r>
        <w:t>(недостижения)</w:t>
      </w:r>
      <w:r>
        <w:rPr>
          <w:spacing w:val="40"/>
        </w:rPr>
        <w:t xml:space="preserve"> </w:t>
      </w:r>
      <w:r>
        <w:t>результатов</w:t>
      </w:r>
      <w:r>
        <w:rPr>
          <w:spacing w:val="40"/>
        </w:rPr>
        <w:t xml:space="preserve"> </w:t>
      </w:r>
      <w:r>
        <w:t>деятельности,</w:t>
      </w:r>
      <w:r>
        <w:rPr>
          <w:spacing w:val="40"/>
        </w:rPr>
        <w:t xml:space="preserve"> </w:t>
      </w:r>
      <w:r>
        <w:t>давать</w:t>
      </w:r>
      <w:r>
        <w:rPr>
          <w:spacing w:val="40"/>
        </w:rPr>
        <w:t xml:space="preserve"> </w:t>
      </w:r>
      <w:r>
        <w:t>оценку приобретённому опыту, уметь находить позитивное в произошедшей ситуации;</w:t>
      </w:r>
    </w:p>
    <w:p w:rsidR="00EC4929" w:rsidRDefault="001B2B69">
      <w:pPr>
        <w:pStyle w:val="a3"/>
        <w:spacing w:before="3" w:line="275" w:lineRule="exact"/>
        <w:ind w:left="1181"/>
        <w:jc w:val="left"/>
      </w:pPr>
      <w:r>
        <w:t>оценивать</w:t>
      </w:r>
      <w:r>
        <w:rPr>
          <w:spacing w:val="-5"/>
        </w:rPr>
        <w:t xml:space="preserve"> </w:t>
      </w:r>
      <w:r>
        <w:t>соответствие</w:t>
      </w:r>
      <w:r>
        <w:rPr>
          <w:spacing w:val="1"/>
        </w:rPr>
        <w:t xml:space="preserve"> </w:t>
      </w:r>
      <w:r>
        <w:t>результата</w:t>
      </w:r>
      <w:r>
        <w:rPr>
          <w:spacing w:val="-2"/>
        </w:rPr>
        <w:t xml:space="preserve"> </w:t>
      </w:r>
      <w:r>
        <w:t xml:space="preserve">цели и </w:t>
      </w:r>
      <w:r>
        <w:rPr>
          <w:spacing w:val="-2"/>
        </w:rPr>
        <w:t>условиям;</w:t>
      </w:r>
    </w:p>
    <w:p w:rsidR="00EC4929" w:rsidRDefault="001B2B69">
      <w:pPr>
        <w:pStyle w:val="a3"/>
        <w:spacing w:line="242" w:lineRule="auto"/>
        <w:ind w:firstLine="739"/>
        <w:jc w:val="left"/>
      </w:pPr>
      <w:r>
        <w:t>управлять</w:t>
      </w:r>
      <w:r>
        <w:rPr>
          <w:spacing w:val="80"/>
          <w:w w:val="150"/>
        </w:rPr>
        <w:t xml:space="preserve"> </w:t>
      </w:r>
      <w:r>
        <w:t>собственными</w:t>
      </w:r>
      <w:r>
        <w:rPr>
          <w:spacing w:val="80"/>
          <w:w w:val="150"/>
        </w:rPr>
        <w:t xml:space="preserve"> </w:t>
      </w:r>
      <w:r>
        <w:t>эмоциями</w:t>
      </w:r>
      <w:r>
        <w:rPr>
          <w:spacing w:val="80"/>
          <w:w w:val="150"/>
        </w:rPr>
        <w:t xml:space="preserve"> </w:t>
      </w:r>
      <w:r>
        <w:t>и</w:t>
      </w:r>
      <w:r>
        <w:rPr>
          <w:spacing w:val="80"/>
          <w:w w:val="150"/>
        </w:rPr>
        <w:t xml:space="preserve"> </w:t>
      </w:r>
      <w:r>
        <w:t>не</w:t>
      </w:r>
      <w:r>
        <w:rPr>
          <w:spacing w:val="80"/>
          <w:w w:val="150"/>
        </w:rPr>
        <w:t xml:space="preserve"> </w:t>
      </w:r>
      <w:r>
        <w:t>поддаваться</w:t>
      </w:r>
      <w:r>
        <w:rPr>
          <w:spacing w:val="80"/>
          <w:w w:val="150"/>
        </w:rPr>
        <w:t xml:space="preserve"> </w:t>
      </w:r>
      <w:r>
        <w:t>эмоциям</w:t>
      </w:r>
      <w:r>
        <w:rPr>
          <w:spacing w:val="80"/>
          <w:w w:val="150"/>
        </w:rPr>
        <w:t xml:space="preserve"> </w:t>
      </w:r>
      <w:r>
        <w:t>других,</w:t>
      </w:r>
      <w:r>
        <w:rPr>
          <w:spacing w:val="80"/>
          <w:w w:val="150"/>
        </w:rPr>
        <w:t xml:space="preserve"> </w:t>
      </w:r>
      <w:r>
        <w:t>выявлять</w:t>
      </w:r>
      <w:r>
        <w:rPr>
          <w:spacing w:val="80"/>
          <w:w w:val="150"/>
        </w:rPr>
        <w:t xml:space="preserve"> </w:t>
      </w:r>
      <w:r>
        <w:t>и анализировать их причины;</w:t>
      </w:r>
    </w:p>
    <w:p w:rsidR="00EC4929" w:rsidRDefault="001B2B69">
      <w:pPr>
        <w:pStyle w:val="a3"/>
        <w:spacing w:line="242" w:lineRule="auto"/>
        <w:ind w:firstLine="739"/>
        <w:jc w:val="left"/>
      </w:pPr>
      <w:r>
        <w:t>ставить</w:t>
      </w:r>
      <w:r>
        <w:rPr>
          <w:spacing w:val="-11"/>
        </w:rPr>
        <w:t xml:space="preserve"> </w:t>
      </w:r>
      <w:r>
        <w:t>себя</w:t>
      </w:r>
      <w:r>
        <w:rPr>
          <w:spacing w:val="-13"/>
        </w:rPr>
        <w:t xml:space="preserve"> </w:t>
      </w:r>
      <w:r>
        <w:t>на</w:t>
      </w:r>
      <w:r>
        <w:rPr>
          <w:spacing w:val="-14"/>
        </w:rPr>
        <w:t xml:space="preserve"> </w:t>
      </w:r>
      <w:r>
        <w:t>место</w:t>
      </w:r>
      <w:r>
        <w:rPr>
          <w:spacing w:val="-8"/>
        </w:rPr>
        <w:t xml:space="preserve"> </w:t>
      </w:r>
      <w:r>
        <w:t>другого</w:t>
      </w:r>
      <w:r>
        <w:rPr>
          <w:spacing w:val="-13"/>
        </w:rPr>
        <w:t xml:space="preserve"> </w:t>
      </w:r>
      <w:r>
        <w:t>человека,</w:t>
      </w:r>
      <w:r>
        <w:rPr>
          <w:spacing w:val="-11"/>
        </w:rPr>
        <w:t xml:space="preserve"> </w:t>
      </w:r>
      <w:r>
        <w:t>понимать</w:t>
      </w:r>
      <w:r>
        <w:rPr>
          <w:spacing w:val="-11"/>
        </w:rPr>
        <w:t xml:space="preserve"> </w:t>
      </w:r>
      <w:r>
        <w:t>мотивы</w:t>
      </w:r>
      <w:r>
        <w:rPr>
          <w:spacing w:val="-15"/>
        </w:rPr>
        <w:t xml:space="preserve"> </w:t>
      </w:r>
      <w:r>
        <w:t>и</w:t>
      </w:r>
      <w:r>
        <w:rPr>
          <w:spacing w:val="-12"/>
        </w:rPr>
        <w:t xml:space="preserve"> </w:t>
      </w:r>
      <w:r>
        <w:t>намерения</w:t>
      </w:r>
      <w:r>
        <w:rPr>
          <w:spacing w:val="-13"/>
        </w:rPr>
        <w:t xml:space="preserve"> </w:t>
      </w:r>
      <w:r>
        <w:t>другого,</w:t>
      </w:r>
      <w:r>
        <w:rPr>
          <w:spacing w:val="-15"/>
        </w:rPr>
        <w:t xml:space="preserve"> </w:t>
      </w:r>
      <w:r>
        <w:t>регулировать способ выражения эмоций;</w:t>
      </w:r>
    </w:p>
    <w:p w:rsidR="00EC4929" w:rsidRDefault="001B2B69">
      <w:pPr>
        <w:pStyle w:val="a3"/>
        <w:spacing w:line="242" w:lineRule="auto"/>
        <w:ind w:firstLine="739"/>
        <w:jc w:val="left"/>
      </w:pPr>
      <w:r>
        <w:t>осознанно относиться к другому</w:t>
      </w:r>
      <w:r>
        <w:rPr>
          <w:spacing w:val="-1"/>
        </w:rPr>
        <w:t xml:space="preserve"> </w:t>
      </w:r>
      <w:r>
        <w:t>человеку, его мнению, признавать право на ошибку</w:t>
      </w:r>
      <w:r>
        <w:rPr>
          <w:spacing w:val="-1"/>
        </w:rPr>
        <w:t xml:space="preserve"> </w:t>
      </w:r>
      <w:r>
        <w:t xml:space="preserve">свою и </w:t>
      </w:r>
      <w:r>
        <w:rPr>
          <w:spacing w:val="-2"/>
        </w:rPr>
        <w:t>чужую;</w:t>
      </w:r>
    </w:p>
    <w:p w:rsidR="00EC4929" w:rsidRDefault="001B2B69">
      <w:pPr>
        <w:pStyle w:val="a3"/>
        <w:ind w:left="1181" w:right="1312"/>
        <w:jc w:val="left"/>
      </w:pPr>
      <w:r>
        <w:t>быть</w:t>
      </w:r>
      <w:r>
        <w:rPr>
          <w:spacing w:val="-7"/>
        </w:rPr>
        <w:t xml:space="preserve"> </w:t>
      </w:r>
      <w:r>
        <w:t>открытым</w:t>
      </w:r>
      <w:r>
        <w:rPr>
          <w:spacing w:val="-7"/>
        </w:rPr>
        <w:t xml:space="preserve"> </w:t>
      </w:r>
      <w:r>
        <w:t>себе</w:t>
      </w:r>
      <w:r>
        <w:rPr>
          <w:spacing w:val="-5"/>
        </w:rPr>
        <w:t xml:space="preserve"> </w:t>
      </w:r>
      <w:r>
        <w:t>и</w:t>
      </w:r>
      <w:r>
        <w:rPr>
          <w:spacing w:val="-3"/>
        </w:rPr>
        <w:t xml:space="preserve"> </w:t>
      </w:r>
      <w:r>
        <w:t>другим,</w:t>
      </w:r>
      <w:r>
        <w:rPr>
          <w:spacing w:val="-7"/>
        </w:rPr>
        <w:t xml:space="preserve"> </w:t>
      </w:r>
      <w:r>
        <w:t>осознавать</w:t>
      </w:r>
      <w:r>
        <w:rPr>
          <w:spacing w:val="-7"/>
        </w:rPr>
        <w:t xml:space="preserve"> </w:t>
      </w:r>
      <w:r>
        <w:t>невозможность</w:t>
      </w:r>
      <w:r>
        <w:rPr>
          <w:spacing w:val="-7"/>
        </w:rPr>
        <w:t xml:space="preserve"> </w:t>
      </w:r>
      <w:r>
        <w:t>контроля</w:t>
      </w:r>
      <w:r>
        <w:rPr>
          <w:spacing w:val="-8"/>
        </w:rPr>
        <w:t xml:space="preserve"> </w:t>
      </w:r>
      <w:r>
        <w:t>всего</w:t>
      </w:r>
      <w:r>
        <w:rPr>
          <w:spacing w:val="-4"/>
        </w:rPr>
        <w:t xml:space="preserve"> </w:t>
      </w:r>
      <w:r>
        <w:t>вокруг. У обучающегося будут сформированы умения совместной деятельности: понимать и использовать преимущества командной и индивидуальной работы</w:t>
      </w:r>
    </w:p>
    <w:p w:rsidR="00EC4929" w:rsidRDefault="001B2B69">
      <w:pPr>
        <w:pStyle w:val="a3"/>
        <w:spacing w:line="275" w:lineRule="exact"/>
        <w:jc w:val="left"/>
      </w:pPr>
      <w:r>
        <w:t>при</w:t>
      </w:r>
      <w:r>
        <w:rPr>
          <w:spacing w:val="-2"/>
        </w:rPr>
        <w:t xml:space="preserve"> </w:t>
      </w:r>
      <w:r>
        <w:t>решении</w:t>
      </w:r>
      <w:r>
        <w:rPr>
          <w:spacing w:val="-2"/>
        </w:rPr>
        <w:t xml:space="preserve"> </w:t>
      </w:r>
      <w:r>
        <w:t>конкретной</w:t>
      </w:r>
      <w:r>
        <w:rPr>
          <w:spacing w:val="-2"/>
        </w:rPr>
        <w:t xml:space="preserve"> </w:t>
      </w:r>
      <w:r>
        <w:t>учебной</w:t>
      </w:r>
      <w:r>
        <w:rPr>
          <w:spacing w:val="-2"/>
        </w:rPr>
        <w:t xml:space="preserve"> задачи;</w:t>
      </w:r>
    </w:p>
    <w:p w:rsidR="00EC4929" w:rsidRDefault="001B2B69">
      <w:pPr>
        <w:pStyle w:val="a3"/>
        <w:ind w:right="122" w:firstLine="758"/>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EC4929" w:rsidRDefault="001B2B69">
      <w:pPr>
        <w:pStyle w:val="a3"/>
        <w:ind w:right="136" w:firstLine="758"/>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EC4929" w:rsidRDefault="001B2B69">
      <w:pPr>
        <w:pStyle w:val="a3"/>
        <w:spacing w:line="237" w:lineRule="auto"/>
        <w:ind w:right="138" w:firstLine="758"/>
      </w:pPr>
      <w:r>
        <w:t xml:space="preserve">Предметные результаты освоения программы по ОБЖ на уровне основного общего </w:t>
      </w:r>
      <w:r>
        <w:rPr>
          <w:spacing w:val="-2"/>
        </w:rPr>
        <w:t>образования</w:t>
      </w:r>
    </w:p>
    <w:p w:rsidR="00EC4929" w:rsidRDefault="001B2B69">
      <w:pPr>
        <w:pStyle w:val="a3"/>
        <w:ind w:right="136" w:firstLine="758"/>
      </w:pPr>
      <w:r>
        <w:t>Предметные</w:t>
      </w:r>
      <w:r>
        <w:rPr>
          <w:spacing w:val="-13"/>
        </w:rPr>
        <w:t xml:space="preserve"> </w:t>
      </w:r>
      <w:r>
        <w:t>результаты</w:t>
      </w:r>
      <w:r>
        <w:rPr>
          <w:spacing w:val="-8"/>
        </w:rPr>
        <w:t xml:space="preserve"> </w:t>
      </w:r>
      <w:r>
        <w:t>характеризуют</w:t>
      </w:r>
      <w:r>
        <w:rPr>
          <w:spacing w:val="-9"/>
        </w:rPr>
        <w:t xml:space="preserve"> </w:t>
      </w:r>
      <w:r>
        <w:t>сформированностью</w:t>
      </w:r>
      <w:r>
        <w:rPr>
          <w:spacing w:val="-12"/>
        </w:rPr>
        <w:t xml:space="preserve"> </w:t>
      </w:r>
      <w:r>
        <w:t>у</w:t>
      </w:r>
      <w:r>
        <w:rPr>
          <w:spacing w:val="-15"/>
        </w:rPr>
        <w:t xml:space="preserve"> </w:t>
      </w:r>
      <w:r>
        <w:t>обучающихся</w:t>
      </w:r>
      <w:r>
        <w:rPr>
          <w:spacing w:val="-10"/>
        </w:rPr>
        <w:t xml:space="preserve"> </w:t>
      </w:r>
      <w:r>
        <w:t>основ</w:t>
      </w:r>
      <w:r>
        <w:rPr>
          <w:spacing w:val="-8"/>
        </w:rPr>
        <w:t xml:space="preserve"> </w:t>
      </w:r>
      <w:r>
        <w:t>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C4929" w:rsidRDefault="001B2B69">
      <w:pPr>
        <w:pStyle w:val="a3"/>
        <w:ind w:right="131" w:firstLine="758"/>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w:t>
      </w:r>
      <w:r>
        <w:rPr>
          <w:spacing w:val="-15"/>
        </w:rPr>
        <w:t xml:space="preserve"> </w:t>
      </w:r>
      <w:r>
        <w:t>без</w:t>
      </w:r>
      <w:r>
        <w:rPr>
          <w:spacing w:val="-15"/>
        </w:rPr>
        <w:t xml:space="preserve"> </w:t>
      </w:r>
      <w:r>
        <w:t>дополнительных</w:t>
      </w:r>
      <w:r>
        <w:rPr>
          <w:spacing w:val="-15"/>
        </w:rPr>
        <w:t xml:space="preserve"> </w:t>
      </w:r>
      <w:r>
        <w:t>разъяснений,</w:t>
      </w:r>
      <w:r>
        <w:rPr>
          <w:spacing w:val="-15"/>
        </w:rPr>
        <w:t xml:space="preserve"> </w:t>
      </w:r>
      <w:r>
        <w:t>приобретении</w:t>
      </w:r>
      <w:r>
        <w:rPr>
          <w:spacing w:val="-15"/>
        </w:rPr>
        <w:t xml:space="preserve"> </w:t>
      </w:r>
      <w:r>
        <w:t>систематизированных</w:t>
      </w:r>
      <w:r>
        <w:rPr>
          <w:spacing w:val="-15"/>
        </w:rPr>
        <w:t xml:space="preserve"> </w:t>
      </w:r>
      <w:r>
        <w:t>знаний</w:t>
      </w:r>
      <w:r>
        <w:rPr>
          <w:spacing w:val="-15"/>
        </w:rPr>
        <w:t xml:space="preserve"> </w:t>
      </w:r>
      <w:r>
        <w:t>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C4929" w:rsidRDefault="001B2B69">
      <w:pPr>
        <w:pStyle w:val="a3"/>
        <w:spacing w:line="275" w:lineRule="exact"/>
        <w:ind w:left="1200"/>
      </w:pPr>
      <w:r>
        <w:t>Предметные</w:t>
      </w:r>
      <w:r>
        <w:rPr>
          <w:spacing w:val="-5"/>
        </w:rPr>
        <w:t xml:space="preserve"> </w:t>
      </w:r>
      <w:r>
        <w:t>результаты</w:t>
      </w:r>
      <w:r>
        <w:rPr>
          <w:spacing w:val="1"/>
        </w:rPr>
        <w:t xml:space="preserve"> </w:t>
      </w:r>
      <w:r>
        <w:t>по</w:t>
      </w:r>
      <w:r>
        <w:rPr>
          <w:spacing w:val="-1"/>
        </w:rPr>
        <w:t xml:space="preserve"> </w:t>
      </w:r>
      <w:r>
        <w:t>ОБЖ</w:t>
      </w:r>
      <w:r>
        <w:rPr>
          <w:spacing w:val="-6"/>
        </w:rPr>
        <w:t xml:space="preserve"> </w:t>
      </w:r>
      <w:r>
        <w:t>должны</w:t>
      </w:r>
      <w:r>
        <w:rPr>
          <w:spacing w:val="-8"/>
        </w:rPr>
        <w:t xml:space="preserve"> </w:t>
      </w:r>
      <w:r>
        <w:rPr>
          <w:spacing w:val="-2"/>
        </w:rPr>
        <w:t>обеспечивать:</w:t>
      </w:r>
    </w:p>
    <w:p w:rsidR="00EC4929" w:rsidRDefault="001B2B69">
      <w:pPr>
        <w:pStyle w:val="a3"/>
        <w:ind w:right="134" w:firstLine="758"/>
      </w:pPr>
      <w:r>
        <w:t>сформированность</w:t>
      </w:r>
      <w:r>
        <w:rPr>
          <w:spacing w:val="-14"/>
        </w:rPr>
        <w:t xml:space="preserve"> </w:t>
      </w:r>
      <w:r>
        <w:t>культуры</w:t>
      </w:r>
      <w:r>
        <w:rPr>
          <w:spacing w:val="-10"/>
        </w:rPr>
        <w:t xml:space="preserve"> </w:t>
      </w:r>
      <w:r>
        <w:t>безопасности</w:t>
      </w:r>
      <w:r>
        <w:rPr>
          <w:spacing w:val="-15"/>
        </w:rPr>
        <w:t xml:space="preserve"> </w:t>
      </w:r>
      <w:r>
        <w:t>жизнедеятельности</w:t>
      </w:r>
      <w:r>
        <w:rPr>
          <w:spacing w:val="-15"/>
        </w:rPr>
        <w:t xml:space="preserve"> </w:t>
      </w:r>
      <w:r>
        <w:t>на</w:t>
      </w:r>
      <w:r>
        <w:rPr>
          <w:spacing w:val="-15"/>
        </w:rPr>
        <w:t xml:space="preserve"> </w:t>
      </w:r>
      <w:r>
        <w:t>основе</w:t>
      </w:r>
      <w:r>
        <w:rPr>
          <w:spacing w:val="-15"/>
        </w:rPr>
        <w:t xml:space="preserve"> </w:t>
      </w:r>
      <w:r>
        <w:t>освоенных</w:t>
      </w:r>
      <w:r>
        <w:rPr>
          <w:spacing w:val="-15"/>
        </w:rPr>
        <w:t xml:space="preserve"> </w:t>
      </w:r>
      <w:r>
        <w:t>знаний</w:t>
      </w:r>
      <w:r>
        <w:rPr>
          <w:spacing w:val="-11"/>
        </w:rPr>
        <w:t xml:space="preserve"> </w:t>
      </w:r>
      <w:r>
        <w:t>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C4929" w:rsidRDefault="001B2B69">
      <w:pPr>
        <w:pStyle w:val="a3"/>
        <w:ind w:right="134" w:firstLine="758"/>
      </w:pPr>
      <w:r>
        <w:t>сформированность</w:t>
      </w:r>
      <w:r>
        <w:rPr>
          <w:spacing w:val="-6"/>
        </w:rPr>
        <w:t xml:space="preserve"> </w:t>
      </w:r>
      <w:r>
        <w:t>социально</w:t>
      </w:r>
      <w:r>
        <w:rPr>
          <w:spacing w:val="-8"/>
        </w:rPr>
        <w:t xml:space="preserve"> </w:t>
      </w:r>
      <w:r>
        <w:t>ответственного</w:t>
      </w:r>
      <w:r>
        <w:rPr>
          <w:spacing w:val="-13"/>
        </w:rPr>
        <w:t xml:space="preserve"> </w:t>
      </w:r>
      <w:r>
        <w:t>отношения</w:t>
      </w:r>
      <w:r>
        <w:rPr>
          <w:spacing w:val="-13"/>
        </w:rPr>
        <w:t xml:space="preserve"> </w:t>
      </w:r>
      <w:r>
        <w:t>к</w:t>
      </w:r>
      <w:r>
        <w:rPr>
          <w:spacing w:val="-9"/>
        </w:rPr>
        <w:t xml:space="preserve"> </w:t>
      </w:r>
      <w:r>
        <w:t>ведению</w:t>
      </w:r>
      <w:r>
        <w:rPr>
          <w:spacing w:val="-10"/>
        </w:rPr>
        <w:t xml:space="preserve"> </w:t>
      </w:r>
      <w:r>
        <w:t>здорового</w:t>
      </w:r>
      <w:r>
        <w:rPr>
          <w:spacing w:val="-8"/>
        </w:rPr>
        <w:t xml:space="preserve"> </w:t>
      </w:r>
      <w:r>
        <w:t>образа</w:t>
      </w:r>
      <w:r>
        <w:rPr>
          <w:spacing w:val="-14"/>
        </w:rPr>
        <w:t xml:space="preserve"> </w:t>
      </w:r>
      <w:r>
        <w:t>жизни, исключающего</w:t>
      </w:r>
      <w:r>
        <w:rPr>
          <w:spacing w:val="-1"/>
        </w:rPr>
        <w:t xml:space="preserve"> </w:t>
      </w:r>
      <w:r>
        <w:t>употребление</w:t>
      </w:r>
      <w:r>
        <w:rPr>
          <w:spacing w:val="-5"/>
        </w:rPr>
        <w:t xml:space="preserve"> </w:t>
      </w:r>
      <w:r>
        <w:t>наркотиков,</w:t>
      </w:r>
      <w:r>
        <w:rPr>
          <w:spacing w:val="-7"/>
        </w:rPr>
        <w:t xml:space="preserve"> </w:t>
      </w:r>
      <w:r>
        <w:t>алкоголя,</w:t>
      </w:r>
      <w:r>
        <w:rPr>
          <w:spacing w:val="-6"/>
        </w:rPr>
        <w:t xml:space="preserve"> </w:t>
      </w:r>
      <w:r>
        <w:t>курения</w:t>
      </w:r>
      <w:r>
        <w:rPr>
          <w:spacing w:val="-5"/>
        </w:rPr>
        <w:t xml:space="preserve"> </w:t>
      </w:r>
      <w:r>
        <w:t>и</w:t>
      </w:r>
      <w:r>
        <w:rPr>
          <w:spacing w:val="-4"/>
        </w:rPr>
        <w:t xml:space="preserve"> </w:t>
      </w:r>
      <w:r>
        <w:t>нанесения</w:t>
      </w:r>
      <w:r>
        <w:rPr>
          <w:spacing w:val="-9"/>
        </w:rPr>
        <w:t xml:space="preserve"> </w:t>
      </w:r>
      <w:r>
        <w:t>иного</w:t>
      </w:r>
      <w:r>
        <w:rPr>
          <w:spacing w:val="-5"/>
        </w:rPr>
        <w:t xml:space="preserve"> </w:t>
      </w:r>
      <w:r>
        <w:t>вреда</w:t>
      </w:r>
      <w:r>
        <w:rPr>
          <w:spacing w:val="-5"/>
        </w:rPr>
        <w:t xml:space="preserve"> </w:t>
      </w:r>
      <w:r>
        <w:t>собственному здоровью и здоровью окружающих;</w:t>
      </w:r>
    </w:p>
    <w:p w:rsidR="00EC4929" w:rsidRDefault="001B2B69">
      <w:pPr>
        <w:pStyle w:val="a3"/>
        <w:spacing w:line="242" w:lineRule="auto"/>
        <w:ind w:right="135" w:firstLine="758"/>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C4929" w:rsidRDefault="001B2B69">
      <w:pPr>
        <w:pStyle w:val="a3"/>
        <w:ind w:right="128" w:firstLine="758"/>
      </w:pPr>
      <w: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C4929" w:rsidRDefault="001B2B69">
      <w:pPr>
        <w:pStyle w:val="a3"/>
        <w:spacing w:line="237" w:lineRule="auto"/>
        <w:ind w:right="136" w:firstLine="758"/>
      </w:pPr>
      <w:r>
        <w:t>сформированность чувства гордости за свою Родину, ответственного отношения к выполнению конституционного долга - защите Отечества;</w:t>
      </w:r>
    </w:p>
    <w:p w:rsidR="00EC4929" w:rsidRDefault="001B2B69">
      <w:pPr>
        <w:pStyle w:val="a3"/>
        <w:ind w:right="133" w:firstLine="758"/>
      </w:pPr>
      <w:r>
        <w:t>знание и понимание роли государства и общества в решении задачи обеспечения национальной</w:t>
      </w:r>
      <w:r>
        <w:rPr>
          <w:spacing w:val="-1"/>
        </w:rPr>
        <w:t xml:space="preserve"> </w:t>
      </w:r>
      <w:r>
        <w:t>безопасности</w:t>
      </w:r>
      <w:r>
        <w:rPr>
          <w:spacing w:val="-5"/>
        </w:rPr>
        <w:t xml:space="preserve"> </w:t>
      </w:r>
      <w:r>
        <w:t>и</w:t>
      </w:r>
      <w:r>
        <w:rPr>
          <w:spacing w:val="-1"/>
        </w:rPr>
        <w:t xml:space="preserve"> </w:t>
      </w:r>
      <w:r>
        <w:t>защиты населения</w:t>
      </w:r>
      <w:r>
        <w:rPr>
          <w:spacing w:val="-2"/>
        </w:rPr>
        <w:t xml:space="preserve"> </w:t>
      </w:r>
      <w:r>
        <w:t>от</w:t>
      </w:r>
      <w:r>
        <w:rPr>
          <w:spacing w:val="-6"/>
        </w:rPr>
        <w:t xml:space="preserve"> </w:t>
      </w:r>
      <w:r>
        <w:t>опасных</w:t>
      </w:r>
      <w:r>
        <w:rPr>
          <w:spacing w:val="-2"/>
        </w:rPr>
        <w:t xml:space="preserve"> </w:t>
      </w:r>
      <w:r>
        <w:t>и</w:t>
      </w:r>
      <w:r>
        <w:rPr>
          <w:spacing w:val="-1"/>
        </w:rPr>
        <w:t xml:space="preserve"> </w:t>
      </w:r>
      <w:r>
        <w:t>чрезвычайных</w:t>
      </w:r>
      <w:r>
        <w:rPr>
          <w:spacing w:val="-2"/>
        </w:rPr>
        <w:t xml:space="preserve"> </w:t>
      </w:r>
      <w:r>
        <w:t>ситуаций природного, техногенного и социального (в том числе террористического) характера;</w:t>
      </w:r>
    </w:p>
    <w:p w:rsidR="00EC4929" w:rsidRDefault="001B2B69">
      <w:pPr>
        <w:pStyle w:val="a3"/>
        <w:tabs>
          <w:tab w:val="left" w:pos="3121"/>
          <w:tab w:val="left" w:pos="4451"/>
          <w:tab w:val="left" w:pos="9066"/>
        </w:tabs>
        <w:ind w:right="140" w:firstLine="859"/>
        <w:jc w:val="left"/>
      </w:pPr>
      <w:r>
        <w:rPr>
          <w:spacing w:val="-2"/>
        </w:rPr>
        <w:t>понимание</w:t>
      </w:r>
      <w:r>
        <w:tab/>
      </w:r>
      <w:r>
        <w:rPr>
          <w:spacing w:val="-2"/>
        </w:rPr>
        <w:t>причин,</w:t>
      </w:r>
      <w:r>
        <w:tab/>
        <w:t>механизмов возникновения и</w:t>
      </w:r>
      <w:r>
        <w:tab/>
      </w:r>
      <w:r>
        <w:rPr>
          <w:spacing w:val="-2"/>
        </w:rPr>
        <w:t xml:space="preserve">последствий </w:t>
      </w:r>
      <w:r>
        <w:t>распространённых</w:t>
      </w:r>
      <w:r>
        <w:rPr>
          <w:spacing w:val="31"/>
        </w:rPr>
        <w:t xml:space="preserve"> </w:t>
      </w:r>
      <w:r>
        <w:t>видов опасных</w:t>
      </w:r>
      <w:r>
        <w:rPr>
          <w:spacing w:val="31"/>
        </w:rPr>
        <w:t xml:space="preserve"> </w:t>
      </w:r>
      <w:r>
        <w:t>и</w:t>
      </w:r>
      <w:r>
        <w:rPr>
          <w:spacing w:val="31"/>
        </w:rPr>
        <w:t xml:space="preserve"> </w:t>
      </w:r>
      <w:r>
        <w:t>чрезвычайных</w:t>
      </w:r>
      <w:r>
        <w:rPr>
          <w:spacing w:val="31"/>
        </w:rPr>
        <w:t xml:space="preserve"> </w:t>
      </w:r>
      <w:r>
        <w:t>ситуаций,</w:t>
      </w:r>
      <w:r>
        <w:rPr>
          <w:spacing w:val="37"/>
        </w:rPr>
        <w:t xml:space="preserve"> </w:t>
      </w:r>
      <w:r>
        <w:t>которые</w:t>
      </w:r>
      <w:r>
        <w:rPr>
          <w:spacing w:val="30"/>
        </w:rPr>
        <w:t xml:space="preserve"> </w:t>
      </w:r>
      <w:r>
        <w:t>могут</w:t>
      </w:r>
      <w:r>
        <w:rPr>
          <w:spacing w:val="36"/>
        </w:rPr>
        <w:t xml:space="preserve"> </w:t>
      </w:r>
      <w:r>
        <w:t>произойти</w:t>
      </w:r>
      <w:r>
        <w:rPr>
          <w:spacing w:val="32"/>
        </w:rPr>
        <w:t xml:space="preserve"> </w:t>
      </w:r>
      <w:r>
        <w:t>во</w:t>
      </w:r>
      <w:r>
        <w:rPr>
          <w:spacing w:val="31"/>
        </w:rPr>
        <w:t xml:space="preserve"> </w:t>
      </w:r>
      <w:r>
        <w:t>время пребывания</w:t>
      </w:r>
      <w:r>
        <w:rPr>
          <w:spacing w:val="40"/>
        </w:rPr>
        <w:t xml:space="preserve"> </w:t>
      </w:r>
      <w:r>
        <w:t>в</w:t>
      </w:r>
      <w:r>
        <w:rPr>
          <w:spacing w:val="40"/>
        </w:rPr>
        <w:t xml:space="preserve"> </w:t>
      </w:r>
      <w:r>
        <w:t>различных</w:t>
      </w:r>
      <w:r>
        <w:rPr>
          <w:spacing w:val="40"/>
        </w:rPr>
        <w:t xml:space="preserve"> </w:t>
      </w:r>
      <w:r>
        <w:t>средах</w:t>
      </w:r>
      <w:r>
        <w:rPr>
          <w:spacing w:val="40"/>
        </w:rPr>
        <w:t xml:space="preserve"> </w:t>
      </w:r>
      <w:r>
        <w:t>(бытовые</w:t>
      </w:r>
      <w:r>
        <w:rPr>
          <w:spacing w:val="40"/>
        </w:rPr>
        <w:t xml:space="preserve"> </w:t>
      </w:r>
      <w:r>
        <w:t>условия,</w:t>
      </w:r>
      <w:r>
        <w:rPr>
          <w:spacing w:val="40"/>
        </w:rPr>
        <w:t xml:space="preserve"> </w:t>
      </w:r>
      <w:r>
        <w:t>дорожное</w:t>
      </w:r>
      <w:r>
        <w:rPr>
          <w:spacing w:val="40"/>
        </w:rPr>
        <w:t xml:space="preserve"> </w:t>
      </w:r>
      <w:r>
        <w:t>движение,</w:t>
      </w:r>
      <w:r>
        <w:rPr>
          <w:spacing w:val="40"/>
        </w:rPr>
        <w:t xml:space="preserve"> </w:t>
      </w:r>
      <w:r>
        <w:t>общественные</w:t>
      </w:r>
      <w:r>
        <w:rPr>
          <w:spacing w:val="40"/>
        </w:rPr>
        <w:t xml:space="preserve"> </w:t>
      </w:r>
      <w:r>
        <w:t>места</w:t>
      </w:r>
      <w:r>
        <w:rPr>
          <w:spacing w:val="40"/>
        </w:rPr>
        <w:t xml:space="preserve"> </w:t>
      </w:r>
      <w:r>
        <w:t>и социум, природа, коммуникационные связи и каналы);</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35" w:firstLine="854"/>
      </w:pPr>
      <w:r>
        <w:lastRenderedPageBreak/>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C4929" w:rsidRDefault="001B2B69">
      <w:pPr>
        <w:pStyle w:val="a3"/>
        <w:ind w:right="137" w:firstLine="758"/>
      </w:pPr>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C4929" w:rsidRDefault="001B2B69">
      <w:pPr>
        <w:pStyle w:val="a3"/>
        <w:ind w:right="136" w:firstLine="758"/>
      </w:pPr>
      <w:r>
        <w:t xml:space="preserve">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w:t>
      </w:r>
      <w:r>
        <w:rPr>
          <w:spacing w:val="-2"/>
        </w:rPr>
        <w:t>возможностей;</w:t>
      </w:r>
    </w:p>
    <w:p w:rsidR="00EC4929" w:rsidRDefault="001B2B69">
      <w:pPr>
        <w:pStyle w:val="a3"/>
        <w:ind w:right="127" w:firstLine="758"/>
      </w:pPr>
      <w:r>
        <w:t xml:space="preserve">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w:t>
      </w:r>
      <w:r>
        <w:rPr>
          <w:spacing w:val="-2"/>
        </w:rPr>
        <w:t>проживания;</w:t>
      </w:r>
    </w:p>
    <w:p w:rsidR="00EC4929" w:rsidRDefault="001B2B69">
      <w:pPr>
        <w:pStyle w:val="a3"/>
        <w:ind w:right="144" w:firstLine="758"/>
      </w:pPr>
      <w:r>
        <w:t>овладение знаниями и умениями предупреждения опасных и чрезвычайных ситуаций во время</w:t>
      </w:r>
      <w:r>
        <w:rPr>
          <w:spacing w:val="-2"/>
        </w:rPr>
        <w:t xml:space="preserve"> </w:t>
      </w:r>
      <w:r>
        <w:t>пребывания</w:t>
      </w:r>
      <w:r>
        <w:rPr>
          <w:spacing w:val="-7"/>
        </w:rPr>
        <w:t xml:space="preserve"> </w:t>
      </w:r>
      <w:r>
        <w:t>в различных</w:t>
      </w:r>
      <w:r>
        <w:rPr>
          <w:spacing w:val="-2"/>
        </w:rPr>
        <w:t xml:space="preserve"> </w:t>
      </w:r>
      <w:r>
        <w:t>средах</w:t>
      </w:r>
      <w:r>
        <w:rPr>
          <w:spacing w:val="-2"/>
        </w:rPr>
        <w:t xml:space="preserve"> </w:t>
      </w:r>
      <w:r>
        <w:t>(бытовые условия, дорожное</w:t>
      </w:r>
      <w:r>
        <w:rPr>
          <w:spacing w:val="-3"/>
        </w:rPr>
        <w:t xml:space="preserve"> </w:t>
      </w:r>
      <w:r>
        <w:t>движение,</w:t>
      </w:r>
      <w:r>
        <w:rPr>
          <w:spacing w:val="-5"/>
        </w:rPr>
        <w:t xml:space="preserve"> </w:t>
      </w:r>
      <w:r>
        <w:t>общественные</w:t>
      </w:r>
      <w:r>
        <w:rPr>
          <w:spacing w:val="-8"/>
        </w:rPr>
        <w:t xml:space="preserve"> </w:t>
      </w:r>
      <w:r>
        <w:t>места и социум, природа, коммуникационные связи и каналы).</w:t>
      </w:r>
    </w:p>
    <w:p w:rsidR="00EC4929" w:rsidRDefault="001B2B69">
      <w:pPr>
        <w:pStyle w:val="a3"/>
        <w:spacing w:line="237" w:lineRule="auto"/>
        <w:ind w:right="137" w:firstLine="758"/>
      </w:pPr>
      <w:r>
        <w:t>Достижение результатов</w:t>
      </w:r>
      <w:r>
        <w:rPr>
          <w:spacing w:val="-2"/>
        </w:rPr>
        <w:t xml:space="preserve"> </w:t>
      </w:r>
      <w:r>
        <w:t>освоения</w:t>
      </w:r>
      <w:r>
        <w:rPr>
          <w:spacing w:val="-3"/>
        </w:rPr>
        <w:t xml:space="preserve"> </w:t>
      </w:r>
      <w:r>
        <w:t>программы</w:t>
      </w:r>
      <w:r>
        <w:rPr>
          <w:spacing w:val="-2"/>
        </w:rPr>
        <w:t xml:space="preserve"> </w:t>
      </w:r>
      <w:r>
        <w:t>ОБЖ</w:t>
      </w:r>
      <w:r>
        <w:rPr>
          <w:spacing w:val="-3"/>
        </w:rPr>
        <w:t xml:space="preserve"> </w:t>
      </w:r>
      <w:r>
        <w:t>обеспечивается посредством</w:t>
      </w:r>
      <w:r>
        <w:rPr>
          <w:spacing w:val="-2"/>
        </w:rPr>
        <w:t xml:space="preserve"> </w:t>
      </w:r>
      <w:r>
        <w:t>включения в указанную программу предметных результатов освоения модулей ОБЖ.</w:t>
      </w:r>
    </w:p>
    <w:p w:rsidR="00EC4929" w:rsidRDefault="001B2B69">
      <w:pPr>
        <w:pStyle w:val="a3"/>
        <w:spacing w:before="6" w:line="237" w:lineRule="auto"/>
        <w:ind w:right="137" w:firstLine="758"/>
      </w:pPr>
      <w:r>
        <w:t>Образовательная организация вправе самостоятельно определять последовательность для освоения обучающимися модулей ОБЖ.</w:t>
      </w:r>
    </w:p>
    <w:p w:rsidR="00EC4929" w:rsidRDefault="001B2B69">
      <w:pPr>
        <w:pStyle w:val="a3"/>
        <w:spacing w:before="6" w:line="237" w:lineRule="auto"/>
        <w:ind w:right="142" w:firstLine="758"/>
      </w:pPr>
      <w:r>
        <w:t>Предлагается распределение предметных результатов, формируемых в ходе изучения учебного предмета ОБЖ, сгруппировать по учебным модулям:</w:t>
      </w:r>
    </w:p>
    <w:p w:rsidR="00EC4929" w:rsidRDefault="001B2B69">
      <w:pPr>
        <w:pStyle w:val="a3"/>
        <w:tabs>
          <w:tab w:val="left" w:pos="2679"/>
        </w:tabs>
        <w:spacing w:before="6" w:line="237" w:lineRule="auto"/>
        <w:ind w:right="3471" w:firstLine="758"/>
        <w:jc w:val="left"/>
      </w:pPr>
      <w:r>
        <w:t>Модуль №</w:t>
      </w:r>
      <w:r>
        <w:tab/>
        <w:t>1</w:t>
      </w:r>
      <w:r>
        <w:rPr>
          <w:spacing w:val="-11"/>
        </w:rPr>
        <w:t xml:space="preserve"> </w:t>
      </w:r>
      <w:r>
        <w:t>«Культура</w:t>
      </w:r>
      <w:r>
        <w:rPr>
          <w:spacing w:val="-12"/>
        </w:rPr>
        <w:t xml:space="preserve"> </w:t>
      </w:r>
      <w:r>
        <w:t>безопасности</w:t>
      </w:r>
      <w:r>
        <w:rPr>
          <w:spacing w:val="-14"/>
        </w:rPr>
        <w:t xml:space="preserve"> </w:t>
      </w:r>
      <w:r>
        <w:t>жизнедеятельности в современном обществе»:</w:t>
      </w:r>
    </w:p>
    <w:p w:rsidR="00EC4929" w:rsidRDefault="001B2B69">
      <w:pPr>
        <w:pStyle w:val="a3"/>
        <w:spacing w:before="3"/>
        <w:ind w:firstLine="758"/>
        <w:jc w:val="left"/>
      </w:pPr>
      <w:r>
        <w:t>объяснять</w:t>
      </w:r>
      <w:r>
        <w:rPr>
          <w:spacing w:val="-2"/>
        </w:rPr>
        <w:t xml:space="preserve"> </w:t>
      </w:r>
      <w:r>
        <w:t>понятия «опасная ситуация»</w:t>
      </w:r>
      <w:r>
        <w:rPr>
          <w:spacing w:val="-3"/>
        </w:rPr>
        <w:t xml:space="preserve"> </w:t>
      </w:r>
      <w:r>
        <w:t>и «чрезвычайная ситуация», анализировать,</w:t>
      </w:r>
      <w:r>
        <w:rPr>
          <w:spacing w:val="-1"/>
        </w:rPr>
        <w:t xml:space="preserve"> </w:t>
      </w:r>
      <w:r>
        <w:t>в</w:t>
      </w:r>
      <w:r>
        <w:rPr>
          <w:spacing w:val="-1"/>
        </w:rPr>
        <w:t xml:space="preserve"> </w:t>
      </w:r>
      <w:r>
        <w:t>чём</w:t>
      </w:r>
      <w:r>
        <w:rPr>
          <w:spacing w:val="-2"/>
        </w:rPr>
        <w:t xml:space="preserve"> </w:t>
      </w:r>
      <w:r>
        <w:t>их сходство и различия (виды чрезвычайных ситуаций, в том числе террористического характера);</w:t>
      </w:r>
    </w:p>
    <w:p w:rsidR="00EC4929" w:rsidRDefault="001B2B69">
      <w:pPr>
        <w:pStyle w:val="a3"/>
        <w:spacing w:before="3" w:line="237" w:lineRule="auto"/>
        <w:ind w:right="138" w:firstLine="758"/>
      </w:pPr>
      <w:r>
        <w:t>раскрывать смысл понятия «культура безопасности» (как способности предвидеть, по возможности избегать, действовать в опасных ситуациях);</w:t>
      </w:r>
    </w:p>
    <w:p w:rsidR="00EC4929" w:rsidRDefault="001B2B69">
      <w:pPr>
        <w:pStyle w:val="a3"/>
        <w:spacing w:before="5" w:line="237" w:lineRule="auto"/>
        <w:ind w:right="139" w:firstLine="758"/>
      </w:pPr>
      <w:r>
        <w:t>приводить</w:t>
      </w:r>
      <w:r>
        <w:rPr>
          <w:spacing w:val="-6"/>
        </w:rPr>
        <w:t xml:space="preserve"> </w:t>
      </w:r>
      <w:r>
        <w:t>примеры</w:t>
      </w:r>
      <w:r>
        <w:rPr>
          <w:spacing w:val="-3"/>
        </w:rPr>
        <w:t xml:space="preserve"> </w:t>
      </w:r>
      <w:r>
        <w:t>угрозы</w:t>
      </w:r>
      <w:r>
        <w:rPr>
          <w:spacing w:val="-3"/>
        </w:rPr>
        <w:t xml:space="preserve"> </w:t>
      </w:r>
      <w:r>
        <w:t>физическому,</w:t>
      </w:r>
      <w:r>
        <w:rPr>
          <w:spacing w:val="-2"/>
        </w:rPr>
        <w:t xml:space="preserve"> </w:t>
      </w:r>
      <w:r>
        <w:t>психическому</w:t>
      </w:r>
      <w:r>
        <w:rPr>
          <w:spacing w:val="-13"/>
        </w:rPr>
        <w:t xml:space="preserve"> </w:t>
      </w:r>
      <w:r>
        <w:t>здоровью</w:t>
      </w:r>
      <w:r>
        <w:rPr>
          <w:spacing w:val="-5"/>
        </w:rPr>
        <w:t xml:space="preserve"> </w:t>
      </w:r>
      <w:r>
        <w:t>человека</w:t>
      </w:r>
      <w:r>
        <w:rPr>
          <w:spacing w:val="-5"/>
        </w:rPr>
        <w:t xml:space="preserve"> </w:t>
      </w:r>
      <w:r>
        <w:t>и/или</w:t>
      </w:r>
      <w:r>
        <w:rPr>
          <w:spacing w:val="-7"/>
        </w:rPr>
        <w:t xml:space="preserve"> </w:t>
      </w:r>
      <w:r>
        <w:t>нанесения ущерба имуществу, безопасности личности, общества, государства;</w:t>
      </w:r>
    </w:p>
    <w:p w:rsidR="00EC4929" w:rsidRDefault="001B2B69">
      <w:pPr>
        <w:pStyle w:val="a3"/>
        <w:spacing w:before="4"/>
        <w:ind w:right="130" w:firstLine="758"/>
      </w:pPr>
      <w:r>
        <w:t>классифицировать источники опасности и факторы опасности (природные, физические, биологические, химические, психологические,</w:t>
      </w:r>
      <w:r>
        <w:rPr>
          <w:spacing w:val="-2"/>
        </w:rPr>
        <w:t xml:space="preserve"> </w:t>
      </w:r>
      <w:r>
        <w:t>социальные источники</w:t>
      </w:r>
      <w:r>
        <w:rPr>
          <w:spacing w:val="-3"/>
        </w:rPr>
        <w:t xml:space="preserve"> </w:t>
      </w:r>
      <w:r>
        <w:t>опасности - люди,</w:t>
      </w:r>
      <w:r>
        <w:rPr>
          <w:spacing w:val="-2"/>
        </w:rPr>
        <w:t xml:space="preserve"> </w:t>
      </w:r>
      <w:r>
        <w:t>животные, вирусы и бактерии; вещества, предметы и явления), в том числе техногенного происхождения;</w:t>
      </w:r>
    </w:p>
    <w:p w:rsidR="00EC4929" w:rsidRDefault="001B2B69">
      <w:pPr>
        <w:pStyle w:val="a3"/>
        <w:spacing w:line="242" w:lineRule="auto"/>
        <w:ind w:left="1200" w:right="4200"/>
      </w:pPr>
      <w:r>
        <w:t>раскрывать</w:t>
      </w:r>
      <w:r>
        <w:rPr>
          <w:spacing w:val="-11"/>
        </w:rPr>
        <w:t xml:space="preserve"> </w:t>
      </w:r>
      <w:r>
        <w:t>общие</w:t>
      </w:r>
      <w:r>
        <w:rPr>
          <w:spacing w:val="-13"/>
        </w:rPr>
        <w:t xml:space="preserve"> </w:t>
      </w:r>
      <w:r>
        <w:t>принципы</w:t>
      </w:r>
      <w:r>
        <w:rPr>
          <w:spacing w:val="-11"/>
        </w:rPr>
        <w:t xml:space="preserve"> </w:t>
      </w:r>
      <w:r>
        <w:t>безопасного</w:t>
      </w:r>
      <w:r>
        <w:rPr>
          <w:spacing w:val="-8"/>
        </w:rPr>
        <w:t xml:space="preserve"> </w:t>
      </w:r>
      <w:r>
        <w:t>поведения; Модуль № 2 «Безопасность в быту»:</w:t>
      </w:r>
    </w:p>
    <w:p w:rsidR="00EC4929" w:rsidRDefault="001B2B69">
      <w:pPr>
        <w:pStyle w:val="a3"/>
        <w:spacing w:line="271" w:lineRule="exact"/>
        <w:ind w:left="1200"/>
      </w:pPr>
      <w:r>
        <w:t>объяснять</w:t>
      </w:r>
      <w:r>
        <w:rPr>
          <w:spacing w:val="-11"/>
        </w:rPr>
        <w:t xml:space="preserve"> </w:t>
      </w:r>
      <w:r>
        <w:t>особенности</w:t>
      </w:r>
      <w:r>
        <w:rPr>
          <w:spacing w:val="-6"/>
        </w:rPr>
        <w:t xml:space="preserve"> </w:t>
      </w:r>
      <w:r>
        <w:t>жизнеобеспечения</w:t>
      </w:r>
      <w:r>
        <w:rPr>
          <w:spacing w:val="-2"/>
        </w:rPr>
        <w:t xml:space="preserve"> жилища;</w:t>
      </w:r>
    </w:p>
    <w:p w:rsidR="00EC4929" w:rsidRDefault="001B2B69">
      <w:pPr>
        <w:pStyle w:val="a3"/>
        <w:ind w:right="140" w:firstLine="758"/>
      </w:pPr>
      <w:r>
        <w:t>классифицировать</w:t>
      </w:r>
      <w:r>
        <w:rPr>
          <w:spacing w:val="-10"/>
        </w:rPr>
        <w:t xml:space="preserve"> </w:t>
      </w:r>
      <w:r>
        <w:t>источники</w:t>
      </w:r>
      <w:r>
        <w:rPr>
          <w:spacing w:val="-11"/>
        </w:rPr>
        <w:t xml:space="preserve"> </w:t>
      </w:r>
      <w:r>
        <w:t>опасности</w:t>
      </w:r>
      <w:r>
        <w:rPr>
          <w:spacing w:val="-10"/>
        </w:rPr>
        <w:t xml:space="preserve"> </w:t>
      </w:r>
      <w:r>
        <w:t>в</w:t>
      </w:r>
      <w:r>
        <w:rPr>
          <w:spacing w:val="-6"/>
        </w:rPr>
        <w:t xml:space="preserve"> </w:t>
      </w:r>
      <w:r>
        <w:t>быту</w:t>
      </w:r>
      <w:r>
        <w:rPr>
          <w:spacing w:val="-11"/>
        </w:rPr>
        <w:t xml:space="preserve"> </w:t>
      </w:r>
      <w:r>
        <w:t>(пожароопасные</w:t>
      </w:r>
      <w:r>
        <w:rPr>
          <w:spacing w:val="-13"/>
        </w:rPr>
        <w:t xml:space="preserve"> </w:t>
      </w:r>
      <w:r>
        <w:t>предметы,</w:t>
      </w:r>
      <w:r>
        <w:rPr>
          <w:spacing w:val="-6"/>
        </w:rPr>
        <w:t xml:space="preserve"> </w:t>
      </w:r>
      <w:r>
        <w:t>электроприборы, газовое оборудование, бытовая химия, медикаменты);</w:t>
      </w:r>
    </w:p>
    <w:p w:rsidR="00EC4929" w:rsidRDefault="001B2B69">
      <w:pPr>
        <w:pStyle w:val="a3"/>
        <w:spacing w:before="3" w:line="237" w:lineRule="auto"/>
        <w:ind w:left="1200" w:right="137"/>
      </w:pPr>
      <w:r>
        <w:t>знать права, обязанности и ответственность граждан в области пожарной безопасности; соблюдать</w:t>
      </w:r>
      <w:r>
        <w:rPr>
          <w:spacing w:val="56"/>
          <w:w w:val="150"/>
        </w:rPr>
        <w:t xml:space="preserve"> </w:t>
      </w:r>
      <w:r>
        <w:t>правила</w:t>
      </w:r>
      <w:r>
        <w:rPr>
          <w:spacing w:val="56"/>
          <w:w w:val="150"/>
        </w:rPr>
        <w:t xml:space="preserve"> </w:t>
      </w:r>
      <w:r>
        <w:t>безопасного</w:t>
      </w:r>
      <w:r>
        <w:rPr>
          <w:spacing w:val="61"/>
          <w:w w:val="150"/>
        </w:rPr>
        <w:t xml:space="preserve"> </w:t>
      </w:r>
      <w:r>
        <w:t>поведения,</w:t>
      </w:r>
      <w:r>
        <w:rPr>
          <w:spacing w:val="54"/>
          <w:w w:val="150"/>
        </w:rPr>
        <w:t xml:space="preserve"> </w:t>
      </w:r>
      <w:r>
        <w:t>позволяющие</w:t>
      </w:r>
      <w:r>
        <w:rPr>
          <w:spacing w:val="51"/>
          <w:w w:val="150"/>
        </w:rPr>
        <w:t xml:space="preserve"> </w:t>
      </w:r>
      <w:r>
        <w:t>предупредить</w:t>
      </w:r>
      <w:r>
        <w:rPr>
          <w:spacing w:val="59"/>
          <w:w w:val="150"/>
        </w:rPr>
        <w:t xml:space="preserve"> </w:t>
      </w:r>
      <w:r>
        <w:rPr>
          <w:spacing w:val="-2"/>
        </w:rPr>
        <w:t>возникновение</w:t>
      </w:r>
    </w:p>
    <w:p w:rsidR="00EC4929" w:rsidRDefault="001B2B69">
      <w:pPr>
        <w:pStyle w:val="a3"/>
        <w:spacing w:before="3" w:line="275" w:lineRule="exact"/>
      </w:pPr>
      <w:r>
        <w:t>опасных</w:t>
      </w:r>
      <w:r>
        <w:rPr>
          <w:spacing w:val="-6"/>
        </w:rPr>
        <w:t xml:space="preserve"> </w:t>
      </w:r>
      <w:r>
        <w:t>ситуаций в</w:t>
      </w:r>
      <w:r>
        <w:rPr>
          <w:spacing w:val="1"/>
        </w:rPr>
        <w:t xml:space="preserve"> </w:t>
      </w:r>
      <w:r>
        <w:rPr>
          <w:spacing w:val="-4"/>
        </w:rPr>
        <w:t>быту;</w:t>
      </w:r>
    </w:p>
    <w:p w:rsidR="00EC4929" w:rsidRDefault="001B2B69">
      <w:pPr>
        <w:pStyle w:val="a3"/>
        <w:spacing w:line="275" w:lineRule="exact"/>
        <w:ind w:left="1200"/>
      </w:pPr>
      <w:r>
        <w:t>распознавать</w:t>
      </w:r>
      <w:r>
        <w:rPr>
          <w:spacing w:val="-6"/>
        </w:rPr>
        <w:t xml:space="preserve"> </w:t>
      </w:r>
      <w:r>
        <w:t>ситуации</w:t>
      </w:r>
      <w:r>
        <w:rPr>
          <w:spacing w:val="-5"/>
        </w:rPr>
        <w:t xml:space="preserve"> </w:t>
      </w:r>
      <w:r>
        <w:t>криминального</w:t>
      </w:r>
      <w:r>
        <w:rPr>
          <w:spacing w:val="-5"/>
        </w:rPr>
        <w:t xml:space="preserve"> </w:t>
      </w:r>
      <w:r>
        <w:rPr>
          <w:spacing w:val="-2"/>
        </w:rPr>
        <w:t>характера;</w:t>
      </w:r>
    </w:p>
    <w:p w:rsidR="00EC4929" w:rsidRDefault="001B2B69">
      <w:pPr>
        <w:pStyle w:val="a3"/>
        <w:spacing w:before="3"/>
        <w:ind w:left="1200" w:right="930"/>
      </w:pPr>
      <w:r>
        <w:t>знать</w:t>
      </w:r>
      <w:r>
        <w:rPr>
          <w:spacing w:val="-4"/>
        </w:rPr>
        <w:t xml:space="preserve"> </w:t>
      </w:r>
      <w:r>
        <w:t>о</w:t>
      </w:r>
      <w:r>
        <w:rPr>
          <w:spacing w:val="-2"/>
        </w:rPr>
        <w:t xml:space="preserve"> </w:t>
      </w:r>
      <w:r>
        <w:t>правилах</w:t>
      </w:r>
      <w:r>
        <w:rPr>
          <w:spacing w:val="-6"/>
        </w:rPr>
        <w:t xml:space="preserve"> </w:t>
      </w:r>
      <w:r>
        <w:t>вызова</w:t>
      </w:r>
      <w:r>
        <w:rPr>
          <w:spacing w:val="-7"/>
        </w:rPr>
        <w:t xml:space="preserve"> </w:t>
      </w:r>
      <w:r>
        <w:t>экстренных</w:t>
      </w:r>
      <w:r>
        <w:rPr>
          <w:spacing w:val="-6"/>
        </w:rPr>
        <w:t xml:space="preserve"> </w:t>
      </w:r>
      <w:r>
        <w:t>служб</w:t>
      </w:r>
      <w:r>
        <w:rPr>
          <w:spacing w:val="-3"/>
        </w:rPr>
        <w:t xml:space="preserve"> </w:t>
      </w:r>
      <w:r>
        <w:t>и</w:t>
      </w:r>
      <w:r>
        <w:rPr>
          <w:spacing w:val="-1"/>
        </w:rPr>
        <w:t xml:space="preserve"> </w:t>
      </w:r>
      <w:r>
        <w:t>ответственности</w:t>
      </w:r>
      <w:r>
        <w:rPr>
          <w:spacing w:val="-4"/>
        </w:rPr>
        <w:t xml:space="preserve"> </w:t>
      </w:r>
      <w:r>
        <w:t>за</w:t>
      </w:r>
      <w:r>
        <w:rPr>
          <w:spacing w:val="-7"/>
        </w:rPr>
        <w:t xml:space="preserve"> </w:t>
      </w:r>
      <w:r>
        <w:t>ложные</w:t>
      </w:r>
      <w:r>
        <w:rPr>
          <w:spacing w:val="-3"/>
        </w:rPr>
        <w:t xml:space="preserve"> </w:t>
      </w:r>
      <w:r>
        <w:t>сообщения; безопасно действовать при возникновении аварийных ситуаций техногенного</w:t>
      </w:r>
    </w:p>
    <w:p w:rsidR="00EC4929" w:rsidRDefault="001B2B69">
      <w:pPr>
        <w:pStyle w:val="a3"/>
        <w:jc w:val="left"/>
      </w:pPr>
      <w:r>
        <w:t>происхождения</w:t>
      </w:r>
      <w:r>
        <w:rPr>
          <w:spacing w:val="-8"/>
        </w:rPr>
        <w:t xml:space="preserve"> </w:t>
      </w:r>
      <w:r>
        <w:t>в</w:t>
      </w:r>
      <w:r>
        <w:rPr>
          <w:spacing w:val="-3"/>
        </w:rPr>
        <w:t xml:space="preserve"> </w:t>
      </w:r>
      <w:r>
        <w:t>коммунальных</w:t>
      </w:r>
      <w:r>
        <w:rPr>
          <w:spacing w:val="-8"/>
        </w:rPr>
        <w:t xml:space="preserve"> </w:t>
      </w:r>
      <w:r>
        <w:t>системах</w:t>
      </w:r>
      <w:r>
        <w:rPr>
          <w:spacing w:val="-8"/>
        </w:rPr>
        <w:t xml:space="preserve"> </w:t>
      </w:r>
      <w:r>
        <w:t>жизнеобеспечения</w:t>
      </w:r>
      <w:r>
        <w:rPr>
          <w:spacing w:val="-3"/>
        </w:rPr>
        <w:t xml:space="preserve"> </w:t>
      </w:r>
      <w:r>
        <w:t>(водо-</w:t>
      </w:r>
      <w:r>
        <w:rPr>
          <w:spacing w:val="-2"/>
        </w:rPr>
        <w:t xml:space="preserve"> </w:t>
      </w:r>
      <w:r>
        <w:t>и</w:t>
      </w:r>
      <w:r>
        <w:rPr>
          <w:spacing w:val="-7"/>
        </w:rPr>
        <w:t xml:space="preserve"> </w:t>
      </w:r>
      <w:r>
        <w:t>газоснабжение,</w:t>
      </w:r>
      <w:r>
        <w:rPr>
          <w:spacing w:val="-2"/>
        </w:rPr>
        <w:t xml:space="preserve"> </w:t>
      </w:r>
      <w:r>
        <w:t>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EC4929" w:rsidRDefault="001B2B69">
      <w:pPr>
        <w:pStyle w:val="a3"/>
        <w:spacing w:line="275" w:lineRule="exact"/>
        <w:ind w:left="1200"/>
        <w:jc w:val="left"/>
      </w:pPr>
      <w:r>
        <w:t>Модуль</w:t>
      </w:r>
      <w:r>
        <w:rPr>
          <w:spacing w:val="-1"/>
        </w:rPr>
        <w:t xml:space="preserve"> </w:t>
      </w:r>
      <w:r>
        <w:t>№ 3</w:t>
      </w:r>
      <w:r>
        <w:rPr>
          <w:spacing w:val="-1"/>
        </w:rPr>
        <w:t xml:space="preserve"> </w:t>
      </w:r>
      <w:r>
        <w:t>«Безопасность</w:t>
      </w:r>
      <w:r>
        <w:rPr>
          <w:spacing w:val="-4"/>
        </w:rPr>
        <w:t xml:space="preserve"> </w:t>
      </w:r>
      <w:r>
        <w:t>на</w:t>
      </w:r>
      <w:r>
        <w:rPr>
          <w:spacing w:val="-1"/>
        </w:rPr>
        <w:t xml:space="preserve"> </w:t>
      </w:r>
      <w:r>
        <w:rPr>
          <w:spacing w:val="-2"/>
        </w:rPr>
        <w:t>транспорте»:</w:t>
      </w:r>
    </w:p>
    <w:p w:rsidR="00EC4929" w:rsidRDefault="001B2B69">
      <w:pPr>
        <w:pStyle w:val="a3"/>
        <w:spacing w:line="242" w:lineRule="auto"/>
        <w:ind w:right="2020" w:firstLine="758"/>
        <w:jc w:val="left"/>
      </w:pPr>
      <w:r>
        <w:t>классифицировать</w:t>
      </w:r>
      <w:r>
        <w:rPr>
          <w:spacing w:val="-8"/>
        </w:rPr>
        <w:t xml:space="preserve"> </w:t>
      </w:r>
      <w:r>
        <w:t>виды</w:t>
      </w:r>
      <w:r>
        <w:rPr>
          <w:spacing w:val="-8"/>
        </w:rPr>
        <w:t xml:space="preserve"> </w:t>
      </w:r>
      <w:r>
        <w:t>опасностей</w:t>
      </w:r>
      <w:r>
        <w:rPr>
          <w:spacing w:val="-9"/>
        </w:rPr>
        <w:t xml:space="preserve"> </w:t>
      </w:r>
      <w:r>
        <w:t>на</w:t>
      </w:r>
      <w:r>
        <w:rPr>
          <w:spacing w:val="-7"/>
        </w:rPr>
        <w:t xml:space="preserve"> </w:t>
      </w:r>
      <w:r>
        <w:t>транспорте</w:t>
      </w:r>
      <w:r>
        <w:rPr>
          <w:spacing w:val="-7"/>
        </w:rPr>
        <w:t xml:space="preserve"> </w:t>
      </w:r>
      <w:r>
        <w:t>(наземный,</w:t>
      </w:r>
      <w:r>
        <w:rPr>
          <w:spacing w:val="-4"/>
        </w:rPr>
        <w:t xml:space="preserve"> </w:t>
      </w:r>
      <w:r>
        <w:t>подземный, железнодорожный, водный, воздушный);</w:t>
      </w:r>
    </w:p>
    <w:p w:rsidR="00EC4929" w:rsidRDefault="001B2B69">
      <w:pPr>
        <w:pStyle w:val="a3"/>
        <w:spacing w:line="242" w:lineRule="auto"/>
        <w:ind w:firstLine="758"/>
        <w:jc w:val="left"/>
      </w:pPr>
      <w:r>
        <w:t>соблюдать</w:t>
      </w:r>
      <w:r>
        <w:rPr>
          <w:spacing w:val="-7"/>
        </w:rPr>
        <w:t xml:space="preserve"> </w:t>
      </w:r>
      <w:r>
        <w:t>правила</w:t>
      </w:r>
      <w:r>
        <w:rPr>
          <w:spacing w:val="-9"/>
        </w:rPr>
        <w:t xml:space="preserve"> </w:t>
      </w:r>
      <w:r>
        <w:t>дорожного</w:t>
      </w:r>
      <w:r>
        <w:rPr>
          <w:spacing w:val="-8"/>
        </w:rPr>
        <w:t xml:space="preserve"> </w:t>
      </w:r>
      <w:r>
        <w:t>движения,</w:t>
      </w:r>
      <w:r>
        <w:rPr>
          <w:spacing w:val="-7"/>
        </w:rPr>
        <w:t xml:space="preserve"> </w:t>
      </w:r>
      <w:r>
        <w:t>установленные</w:t>
      </w:r>
      <w:r>
        <w:rPr>
          <w:spacing w:val="-9"/>
        </w:rPr>
        <w:t xml:space="preserve"> </w:t>
      </w:r>
      <w:r>
        <w:t>для</w:t>
      </w:r>
      <w:r>
        <w:rPr>
          <w:spacing w:val="-8"/>
        </w:rPr>
        <w:t xml:space="preserve"> </w:t>
      </w:r>
      <w:r>
        <w:t>пешехода,</w:t>
      </w:r>
      <w:r>
        <w:rPr>
          <w:spacing w:val="-11"/>
        </w:rPr>
        <w:t xml:space="preserve"> </w:t>
      </w:r>
      <w:r>
        <w:t>пассажира,</w:t>
      </w:r>
      <w:r>
        <w:rPr>
          <w:spacing w:val="-7"/>
        </w:rPr>
        <w:t xml:space="preserve"> </w:t>
      </w:r>
      <w:r>
        <w:t>водителя велосипеда и иных средств передвижения;</w:t>
      </w:r>
    </w:p>
    <w:p w:rsidR="00EC4929" w:rsidRDefault="001B2B69">
      <w:pPr>
        <w:pStyle w:val="a3"/>
        <w:spacing w:line="242" w:lineRule="auto"/>
        <w:ind w:firstLine="758"/>
        <w:jc w:val="left"/>
      </w:pPr>
      <w:r>
        <w:t>предупреждать</w:t>
      </w:r>
      <w:r>
        <w:rPr>
          <w:spacing w:val="-2"/>
        </w:rPr>
        <w:t xml:space="preserve"> </w:t>
      </w:r>
      <w:r>
        <w:t>возникновение</w:t>
      </w:r>
      <w:r>
        <w:rPr>
          <w:spacing w:val="-8"/>
        </w:rPr>
        <w:t xml:space="preserve"> </w:t>
      </w:r>
      <w:r>
        <w:t>сложных</w:t>
      </w:r>
      <w:r>
        <w:rPr>
          <w:spacing w:val="-7"/>
        </w:rPr>
        <w:t xml:space="preserve"> </w:t>
      </w:r>
      <w:r>
        <w:t>и</w:t>
      </w:r>
      <w:r>
        <w:rPr>
          <w:spacing w:val="-11"/>
        </w:rPr>
        <w:t xml:space="preserve"> </w:t>
      </w:r>
      <w:r>
        <w:t>опасных</w:t>
      </w:r>
      <w:r>
        <w:rPr>
          <w:spacing w:val="-7"/>
        </w:rPr>
        <w:t xml:space="preserve"> </w:t>
      </w:r>
      <w:r>
        <w:t>ситуаций</w:t>
      </w:r>
      <w:r>
        <w:rPr>
          <w:spacing w:val="-2"/>
        </w:rPr>
        <w:t xml:space="preserve"> </w:t>
      </w:r>
      <w:r>
        <w:t>на</w:t>
      </w:r>
      <w:r>
        <w:rPr>
          <w:spacing w:val="-3"/>
        </w:rPr>
        <w:t xml:space="preserve"> </w:t>
      </w:r>
      <w:r>
        <w:t>транспорте,</w:t>
      </w:r>
      <w:r>
        <w:rPr>
          <w:spacing w:val="-5"/>
        </w:rPr>
        <w:t xml:space="preserve"> </w:t>
      </w:r>
      <w:r>
        <w:t>в</w:t>
      </w:r>
      <w:r>
        <w:rPr>
          <w:spacing w:val="-2"/>
        </w:rPr>
        <w:t xml:space="preserve"> </w:t>
      </w:r>
      <w:r>
        <w:t>том</w:t>
      </w:r>
      <w:r>
        <w:rPr>
          <w:spacing w:val="-2"/>
        </w:rPr>
        <w:t xml:space="preserve"> </w:t>
      </w:r>
      <w:r>
        <w:t>числе криминогенного характера и ситуации угрозы террористического акта;</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right="137" w:firstLine="758"/>
      </w:pPr>
      <w:r>
        <w:lastRenderedPageBreak/>
        <w:t>безопасно действовать в ситуациях, когда человек стал участником происшествия на транспорте</w:t>
      </w:r>
      <w:r>
        <w:rPr>
          <w:spacing w:val="-7"/>
        </w:rPr>
        <w:t xml:space="preserve"> </w:t>
      </w:r>
      <w:r>
        <w:t>(наземном,</w:t>
      </w:r>
      <w:r>
        <w:rPr>
          <w:spacing w:val="-5"/>
        </w:rPr>
        <w:t xml:space="preserve"> </w:t>
      </w:r>
      <w:r>
        <w:t>подземном,</w:t>
      </w:r>
      <w:r>
        <w:rPr>
          <w:spacing w:val="-5"/>
        </w:rPr>
        <w:t xml:space="preserve"> </w:t>
      </w:r>
      <w:r>
        <w:t>железнодорожном,</w:t>
      </w:r>
      <w:r>
        <w:rPr>
          <w:spacing w:val="-1"/>
        </w:rPr>
        <w:t xml:space="preserve"> </w:t>
      </w:r>
      <w:r>
        <w:t>воздушном,</w:t>
      </w:r>
      <w:r>
        <w:rPr>
          <w:spacing w:val="-1"/>
        </w:rPr>
        <w:t xml:space="preserve"> </w:t>
      </w:r>
      <w:r>
        <w:t>водном),</w:t>
      </w:r>
      <w:r>
        <w:rPr>
          <w:spacing w:val="-5"/>
        </w:rPr>
        <w:t xml:space="preserve"> </w:t>
      </w:r>
      <w:r>
        <w:t>в</w:t>
      </w:r>
      <w:r>
        <w:rPr>
          <w:spacing w:val="-5"/>
        </w:rPr>
        <w:t xml:space="preserve"> </w:t>
      </w:r>
      <w:r>
        <w:t>том</w:t>
      </w:r>
      <w:r>
        <w:rPr>
          <w:spacing w:val="-2"/>
        </w:rPr>
        <w:t xml:space="preserve"> </w:t>
      </w:r>
      <w:r>
        <w:t>числе</w:t>
      </w:r>
      <w:r>
        <w:rPr>
          <w:spacing w:val="-8"/>
        </w:rPr>
        <w:t xml:space="preserve"> </w:t>
      </w:r>
      <w:r>
        <w:t>вызванного террористическим актом;</w:t>
      </w:r>
    </w:p>
    <w:p w:rsidR="00EC4929" w:rsidRDefault="001B2B69">
      <w:pPr>
        <w:pStyle w:val="a3"/>
        <w:spacing w:before="5" w:line="237" w:lineRule="auto"/>
        <w:ind w:left="1200" w:right="820"/>
      </w:pPr>
      <w:r>
        <w:t>Модуль</w:t>
      </w:r>
      <w:r>
        <w:rPr>
          <w:spacing w:val="-4"/>
        </w:rPr>
        <w:t xml:space="preserve"> </w:t>
      </w:r>
      <w:r>
        <w:t>№</w:t>
      </w:r>
      <w:r>
        <w:rPr>
          <w:spacing w:val="-4"/>
        </w:rPr>
        <w:t xml:space="preserve"> </w:t>
      </w:r>
      <w:r>
        <w:t>4</w:t>
      </w:r>
      <w:r>
        <w:rPr>
          <w:spacing w:val="-5"/>
        </w:rPr>
        <w:t xml:space="preserve"> </w:t>
      </w:r>
      <w:r>
        <w:t>«Безопасность</w:t>
      </w:r>
      <w:r>
        <w:rPr>
          <w:spacing w:val="-7"/>
        </w:rPr>
        <w:t xml:space="preserve"> </w:t>
      </w:r>
      <w:r>
        <w:t>в</w:t>
      </w:r>
      <w:r>
        <w:rPr>
          <w:spacing w:val="-7"/>
        </w:rPr>
        <w:t xml:space="preserve"> </w:t>
      </w:r>
      <w:r>
        <w:t>общественных</w:t>
      </w:r>
      <w:r>
        <w:rPr>
          <w:spacing w:val="-9"/>
        </w:rPr>
        <w:t xml:space="preserve"> </w:t>
      </w:r>
      <w:r>
        <w:t>местах»: характеризовать</w:t>
      </w:r>
      <w:r>
        <w:rPr>
          <w:spacing w:val="-7"/>
        </w:rPr>
        <w:t xml:space="preserve"> </w:t>
      </w:r>
      <w:r>
        <w:t>потенциальные источники опасности в общественных местах,</w:t>
      </w:r>
    </w:p>
    <w:p w:rsidR="00EC4929" w:rsidRDefault="001B2B69">
      <w:pPr>
        <w:pStyle w:val="a3"/>
        <w:spacing w:before="3"/>
        <w:ind w:right="130"/>
      </w:pPr>
      <w:r>
        <w:t xml:space="preserve">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w:t>
      </w:r>
      <w:r>
        <w:rPr>
          <w:spacing w:val="-2"/>
        </w:rPr>
        <w:t>ксенофобия);</w:t>
      </w:r>
    </w:p>
    <w:p w:rsidR="00EC4929" w:rsidRDefault="001B2B69">
      <w:pPr>
        <w:pStyle w:val="a3"/>
        <w:spacing w:line="242" w:lineRule="auto"/>
        <w:ind w:left="1200" w:right="215"/>
      </w:pPr>
      <w:r>
        <w:t>соблюдать</w:t>
      </w:r>
      <w:r>
        <w:rPr>
          <w:spacing w:val="-2"/>
        </w:rPr>
        <w:t xml:space="preserve"> </w:t>
      </w:r>
      <w:r>
        <w:t>правила</w:t>
      </w:r>
      <w:r>
        <w:rPr>
          <w:spacing w:val="-4"/>
        </w:rPr>
        <w:t xml:space="preserve"> </w:t>
      </w:r>
      <w:r>
        <w:t>безопасного поведения</w:t>
      </w:r>
      <w:r>
        <w:rPr>
          <w:spacing w:val="-3"/>
        </w:rPr>
        <w:t xml:space="preserve"> </w:t>
      </w:r>
      <w:r>
        <w:t>в</w:t>
      </w:r>
      <w:r>
        <w:rPr>
          <w:spacing w:val="-6"/>
        </w:rPr>
        <w:t xml:space="preserve"> </w:t>
      </w:r>
      <w:r>
        <w:t>местах</w:t>
      </w:r>
      <w:r>
        <w:rPr>
          <w:spacing w:val="-8"/>
        </w:rPr>
        <w:t xml:space="preserve"> </w:t>
      </w:r>
      <w:r>
        <w:t>массового</w:t>
      </w:r>
      <w:r>
        <w:rPr>
          <w:spacing w:val="-3"/>
        </w:rPr>
        <w:t xml:space="preserve"> </w:t>
      </w:r>
      <w:r>
        <w:t>пребывания</w:t>
      </w:r>
      <w:r>
        <w:rPr>
          <w:spacing w:val="-8"/>
        </w:rPr>
        <w:t xml:space="preserve"> </w:t>
      </w:r>
      <w:r>
        <w:t>людей</w:t>
      </w:r>
      <w:r>
        <w:rPr>
          <w:spacing w:val="-2"/>
        </w:rPr>
        <w:t xml:space="preserve"> </w:t>
      </w:r>
      <w:r>
        <w:t>(в</w:t>
      </w:r>
      <w:r>
        <w:rPr>
          <w:spacing w:val="-6"/>
        </w:rPr>
        <w:t xml:space="preserve"> </w:t>
      </w:r>
      <w:r>
        <w:t>толпе); знать правила информирования экстренных служб;</w:t>
      </w:r>
    </w:p>
    <w:p w:rsidR="00EC4929" w:rsidRDefault="001B2B69">
      <w:pPr>
        <w:pStyle w:val="a3"/>
        <w:spacing w:line="242" w:lineRule="auto"/>
        <w:ind w:right="301" w:firstLine="758"/>
      </w:pPr>
      <w:r>
        <w:t>безопасно действовать</w:t>
      </w:r>
      <w:r>
        <w:rPr>
          <w:spacing w:val="-6"/>
        </w:rPr>
        <w:t xml:space="preserve"> </w:t>
      </w:r>
      <w:r>
        <w:t>при</w:t>
      </w:r>
      <w:r>
        <w:rPr>
          <w:spacing w:val="-7"/>
        </w:rPr>
        <w:t xml:space="preserve"> </w:t>
      </w:r>
      <w:r>
        <w:t>обнаружении</w:t>
      </w:r>
      <w:r>
        <w:rPr>
          <w:spacing w:val="-3"/>
        </w:rPr>
        <w:t xml:space="preserve"> </w:t>
      </w:r>
      <w:r>
        <w:t>в</w:t>
      </w:r>
      <w:r>
        <w:rPr>
          <w:spacing w:val="-6"/>
        </w:rPr>
        <w:t xml:space="preserve"> </w:t>
      </w:r>
      <w:r>
        <w:t>общественных</w:t>
      </w:r>
      <w:r>
        <w:rPr>
          <w:spacing w:val="-8"/>
        </w:rPr>
        <w:t xml:space="preserve"> </w:t>
      </w:r>
      <w:r>
        <w:t>местах</w:t>
      </w:r>
      <w:r>
        <w:rPr>
          <w:spacing w:val="-8"/>
        </w:rPr>
        <w:t xml:space="preserve"> </w:t>
      </w:r>
      <w:r>
        <w:t>бесхозных</w:t>
      </w:r>
      <w:r>
        <w:rPr>
          <w:spacing w:val="-8"/>
        </w:rPr>
        <w:t xml:space="preserve"> </w:t>
      </w:r>
      <w:r>
        <w:t>(потенциально опасных) вещей и предметов;</w:t>
      </w:r>
    </w:p>
    <w:p w:rsidR="00EC4929" w:rsidRDefault="001B2B69">
      <w:pPr>
        <w:pStyle w:val="a3"/>
        <w:spacing w:line="271" w:lineRule="exact"/>
        <w:ind w:left="1200"/>
      </w:pPr>
      <w:r>
        <w:t>эвакуироваться из</w:t>
      </w:r>
      <w:r>
        <w:rPr>
          <w:spacing w:val="-8"/>
        </w:rPr>
        <w:t xml:space="preserve"> </w:t>
      </w:r>
      <w:r>
        <w:t>общественных</w:t>
      </w:r>
      <w:r>
        <w:rPr>
          <w:spacing w:val="-4"/>
        </w:rPr>
        <w:t xml:space="preserve"> </w:t>
      </w:r>
      <w:r>
        <w:t>мест и</w:t>
      </w:r>
      <w:r>
        <w:rPr>
          <w:spacing w:val="-3"/>
        </w:rPr>
        <w:t xml:space="preserve"> </w:t>
      </w:r>
      <w:r>
        <w:rPr>
          <w:spacing w:val="-2"/>
        </w:rPr>
        <w:t>зданий;</w:t>
      </w:r>
    </w:p>
    <w:p w:rsidR="00EC4929" w:rsidRDefault="001B2B69">
      <w:pPr>
        <w:pStyle w:val="a3"/>
        <w:spacing w:line="237" w:lineRule="auto"/>
        <w:ind w:left="1200" w:right="133"/>
      </w:pPr>
      <w:r>
        <w:t>безопасно действовать</w:t>
      </w:r>
      <w:r>
        <w:rPr>
          <w:spacing w:val="-6"/>
        </w:rPr>
        <w:t xml:space="preserve"> </w:t>
      </w:r>
      <w:r>
        <w:t>при</w:t>
      </w:r>
      <w:r>
        <w:rPr>
          <w:spacing w:val="-7"/>
        </w:rPr>
        <w:t xml:space="preserve"> </w:t>
      </w:r>
      <w:r>
        <w:t>возникновении</w:t>
      </w:r>
      <w:r>
        <w:rPr>
          <w:spacing w:val="-7"/>
        </w:rPr>
        <w:t xml:space="preserve"> </w:t>
      </w:r>
      <w:r>
        <w:t>пожара</w:t>
      </w:r>
      <w:r>
        <w:rPr>
          <w:spacing w:val="-4"/>
        </w:rPr>
        <w:t xml:space="preserve"> </w:t>
      </w:r>
      <w:r>
        <w:t>и</w:t>
      </w:r>
      <w:r>
        <w:rPr>
          <w:spacing w:val="-7"/>
        </w:rPr>
        <w:t xml:space="preserve"> </w:t>
      </w:r>
      <w:r>
        <w:t>происшествиях</w:t>
      </w:r>
      <w:r>
        <w:rPr>
          <w:spacing w:val="-8"/>
        </w:rPr>
        <w:t xml:space="preserve"> </w:t>
      </w:r>
      <w:r>
        <w:t>в</w:t>
      </w:r>
      <w:r>
        <w:rPr>
          <w:spacing w:val="-6"/>
        </w:rPr>
        <w:t xml:space="preserve"> </w:t>
      </w:r>
      <w:r>
        <w:t>общественных</w:t>
      </w:r>
      <w:r>
        <w:rPr>
          <w:spacing w:val="-8"/>
        </w:rPr>
        <w:t xml:space="preserve"> </w:t>
      </w:r>
      <w:r>
        <w:t>местах; безопасно</w:t>
      </w:r>
      <w:r>
        <w:rPr>
          <w:spacing w:val="52"/>
        </w:rPr>
        <w:t xml:space="preserve"> </w:t>
      </w:r>
      <w:r>
        <w:t>действовать</w:t>
      </w:r>
      <w:r>
        <w:rPr>
          <w:spacing w:val="47"/>
        </w:rPr>
        <w:t xml:space="preserve"> </w:t>
      </w:r>
      <w:r>
        <w:t>в</w:t>
      </w:r>
      <w:r>
        <w:rPr>
          <w:spacing w:val="52"/>
        </w:rPr>
        <w:t xml:space="preserve"> </w:t>
      </w:r>
      <w:r>
        <w:t>условиях</w:t>
      </w:r>
      <w:r>
        <w:rPr>
          <w:spacing w:val="46"/>
        </w:rPr>
        <w:t xml:space="preserve"> </w:t>
      </w:r>
      <w:r>
        <w:t>совершения</w:t>
      </w:r>
      <w:r>
        <w:rPr>
          <w:spacing w:val="50"/>
        </w:rPr>
        <w:t xml:space="preserve"> </w:t>
      </w:r>
      <w:r>
        <w:t>террористического</w:t>
      </w:r>
      <w:r>
        <w:rPr>
          <w:spacing w:val="55"/>
        </w:rPr>
        <w:t xml:space="preserve"> </w:t>
      </w:r>
      <w:r>
        <w:t>акта,</w:t>
      </w:r>
      <w:r>
        <w:rPr>
          <w:spacing w:val="48"/>
        </w:rPr>
        <w:t xml:space="preserve"> </w:t>
      </w:r>
      <w:r>
        <w:t>в</w:t>
      </w:r>
      <w:r>
        <w:rPr>
          <w:spacing w:val="48"/>
        </w:rPr>
        <w:t xml:space="preserve"> </w:t>
      </w:r>
      <w:r>
        <w:t>том</w:t>
      </w:r>
      <w:r>
        <w:rPr>
          <w:spacing w:val="48"/>
        </w:rPr>
        <w:t xml:space="preserve"> </w:t>
      </w:r>
      <w:r>
        <w:t>числе</w:t>
      </w:r>
      <w:r>
        <w:rPr>
          <w:spacing w:val="50"/>
        </w:rPr>
        <w:t xml:space="preserve"> </w:t>
      </w:r>
      <w:r>
        <w:rPr>
          <w:spacing w:val="-5"/>
        </w:rPr>
        <w:t>при</w:t>
      </w:r>
    </w:p>
    <w:p w:rsidR="00EC4929" w:rsidRDefault="001B2B69">
      <w:pPr>
        <w:pStyle w:val="a3"/>
        <w:spacing w:before="1" w:line="275" w:lineRule="exact"/>
      </w:pPr>
      <w:r>
        <w:t>захвате</w:t>
      </w:r>
      <w:r>
        <w:rPr>
          <w:spacing w:val="-3"/>
        </w:rPr>
        <w:t xml:space="preserve"> </w:t>
      </w:r>
      <w:r>
        <w:t>и</w:t>
      </w:r>
      <w:r>
        <w:rPr>
          <w:spacing w:val="-1"/>
        </w:rPr>
        <w:t xml:space="preserve"> </w:t>
      </w:r>
      <w:r>
        <w:t>освобождении</w:t>
      </w:r>
      <w:r>
        <w:rPr>
          <w:spacing w:val="-5"/>
        </w:rPr>
        <w:t xml:space="preserve"> </w:t>
      </w:r>
      <w:r>
        <w:rPr>
          <w:spacing w:val="-2"/>
        </w:rPr>
        <w:t>заложников;</w:t>
      </w:r>
    </w:p>
    <w:p w:rsidR="00EC4929" w:rsidRDefault="001B2B69">
      <w:pPr>
        <w:pStyle w:val="a3"/>
        <w:spacing w:line="242" w:lineRule="auto"/>
        <w:ind w:left="1200" w:right="924"/>
      </w:pPr>
      <w:r>
        <w:t>безопасно</w:t>
      </w:r>
      <w:r>
        <w:rPr>
          <w:spacing w:val="-4"/>
        </w:rPr>
        <w:t xml:space="preserve"> </w:t>
      </w:r>
      <w:r>
        <w:t>действовать</w:t>
      </w:r>
      <w:r>
        <w:rPr>
          <w:spacing w:val="-10"/>
        </w:rPr>
        <w:t xml:space="preserve"> </w:t>
      </w:r>
      <w:r>
        <w:t>в</w:t>
      </w:r>
      <w:r>
        <w:rPr>
          <w:spacing w:val="-6"/>
        </w:rPr>
        <w:t xml:space="preserve"> </w:t>
      </w:r>
      <w:r>
        <w:t>ситуациях</w:t>
      </w:r>
      <w:r>
        <w:rPr>
          <w:spacing w:val="-11"/>
        </w:rPr>
        <w:t xml:space="preserve"> </w:t>
      </w:r>
      <w:r>
        <w:t>криминогенного</w:t>
      </w:r>
      <w:r>
        <w:rPr>
          <w:spacing w:val="-4"/>
        </w:rPr>
        <w:t xml:space="preserve"> </w:t>
      </w:r>
      <w:r>
        <w:t>и</w:t>
      </w:r>
      <w:r>
        <w:rPr>
          <w:spacing w:val="-11"/>
        </w:rPr>
        <w:t xml:space="preserve"> </w:t>
      </w:r>
      <w:r>
        <w:t>антиобщественного</w:t>
      </w:r>
      <w:r>
        <w:rPr>
          <w:spacing w:val="-4"/>
        </w:rPr>
        <w:t xml:space="preserve"> </w:t>
      </w:r>
      <w:r>
        <w:t>характера; Модуль № 5 «Безопасность в природной среде»:</w:t>
      </w:r>
    </w:p>
    <w:p w:rsidR="00EC4929" w:rsidRDefault="001B2B69">
      <w:pPr>
        <w:pStyle w:val="a3"/>
        <w:spacing w:line="242" w:lineRule="auto"/>
        <w:ind w:firstLine="758"/>
        <w:jc w:val="left"/>
      </w:pPr>
      <w:r>
        <w:t>раскрывать</w:t>
      </w:r>
      <w:r>
        <w:rPr>
          <w:spacing w:val="80"/>
        </w:rPr>
        <w:t xml:space="preserve"> </w:t>
      </w:r>
      <w:r>
        <w:t>смысл</w:t>
      </w:r>
      <w:r>
        <w:rPr>
          <w:spacing w:val="80"/>
        </w:rPr>
        <w:t xml:space="preserve"> </w:t>
      </w:r>
      <w:r>
        <w:t>понятия</w:t>
      </w:r>
      <w:r>
        <w:rPr>
          <w:spacing w:val="80"/>
        </w:rPr>
        <w:t xml:space="preserve"> </w:t>
      </w:r>
      <w:r>
        <w:t>экологии,</w:t>
      </w:r>
      <w:r>
        <w:rPr>
          <w:spacing w:val="80"/>
        </w:rPr>
        <w:t xml:space="preserve"> </w:t>
      </w:r>
      <w:r>
        <w:t>экологической</w:t>
      </w:r>
      <w:r>
        <w:rPr>
          <w:spacing w:val="80"/>
        </w:rPr>
        <w:t xml:space="preserve"> </w:t>
      </w:r>
      <w:r>
        <w:t>культуры,</w:t>
      </w:r>
      <w:r>
        <w:rPr>
          <w:spacing w:val="80"/>
        </w:rPr>
        <w:t xml:space="preserve"> </w:t>
      </w:r>
      <w:r>
        <w:t>значение</w:t>
      </w:r>
      <w:r>
        <w:rPr>
          <w:spacing w:val="80"/>
        </w:rPr>
        <w:t xml:space="preserve"> </w:t>
      </w:r>
      <w:r>
        <w:t>экологии</w:t>
      </w:r>
      <w:r>
        <w:rPr>
          <w:spacing w:val="80"/>
        </w:rPr>
        <w:t xml:space="preserve"> </w:t>
      </w:r>
      <w:r>
        <w:t>для устойчивого развития общества;</w:t>
      </w:r>
    </w:p>
    <w:p w:rsidR="00EC4929" w:rsidRDefault="001B2B69">
      <w:pPr>
        <w:pStyle w:val="a3"/>
        <w:spacing w:line="242" w:lineRule="auto"/>
        <w:ind w:firstLine="758"/>
        <w:jc w:val="left"/>
      </w:pPr>
      <w:r>
        <w:t xml:space="preserve">помнить и выполнять правила безопасного поведения при неблагоприятной экологической </w:t>
      </w:r>
      <w:r>
        <w:rPr>
          <w:spacing w:val="-2"/>
        </w:rPr>
        <w:t>обстановке;</w:t>
      </w:r>
    </w:p>
    <w:p w:rsidR="00EC4929" w:rsidRDefault="001B2B69">
      <w:pPr>
        <w:pStyle w:val="a3"/>
        <w:spacing w:line="271" w:lineRule="exact"/>
        <w:ind w:left="1200"/>
        <w:jc w:val="left"/>
      </w:pPr>
      <w:r>
        <w:t>соблюдать</w:t>
      </w:r>
      <w:r>
        <w:rPr>
          <w:spacing w:val="-5"/>
        </w:rPr>
        <w:t xml:space="preserve"> </w:t>
      </w:r>
      <w:r>
        <w:t>правила</w:t>
      </w:r>
      <w:r>
        <w:rPr>
          <w:spacing w:val="-4"/>
        </w:rPr>
        <w:t xml:space="preserve"> </w:t>
      </w:r>
      <w:r>
        <w:t>безопасного поведения</w:t>
      </w:r>
      <w:r>
        <w:rPr>
          <w:spacing w:val="-4"/>
        </w:rPr>
        <w:t xml:space="preserve"> </w:t>
      </w:r>
      <w:r>
        <w:t>на</w:t>
      </w:r>
      <w:r>
        <w:rPr>
          <w:spacing w:val="-8"/>
        </w:rPr>
        <w:t xml:space="preserve"> </w:t>
      </w:r>
      <w:r>
        <w:rPr>
          <w:spacing w:val="-2"/>
        </w:rPr>
        <w:t>природе;</w:t>
      </w:r>
    </w:p>
    <w:p w:rsidR="00EC4929" w:rsidRDefault="001B2B69">
      <w:pPr>
        <w:pStyle w:val="a3"/>
        <w:ind w:left="1200"/>
        <w:jc w:val="left"/>
      </w:pPr>
      <w:r>
        <w:t>объяснять</w:t>
      </w:r>
      <w:r>
        <w:rPr>
          <w:spacing w:val="-6"/>
        </w:rPr>
        <w:t xml:space="preserve"> </w:t>
      </w:r>
      <w:r>
        <w:t>правила</w:t>
      </w:r>
      <w:r>
        <w:rPr>
          <w:spacing w:val="-6"/>
        </w:rPr>
        <w:t xml:space="preserve"> </w:t>
      </w:r>
      <w:r>
        <w:t>безопасного поведения</w:t>
      </w:r>
      <w:r>
        <w:rPr>
          <w:spacing w:val="-5"/>
        </w:rPr>
        <w:t xml:space="preserve"> </w:t>
      </w:r>
      <w:r>
        <w:t>на</w:t>
      </w:r>
      <w:r>
        <w:rPr>
          <w:spacing w:val="-2"/>
        </w:rPr>
        <w:t xml:space="preserve"> </w:t>
      </w:r>
      <w:r>
        <w:t>водоёмах</w:t>
      </w:r>
      <w:r>
        <w:rPr>
          <w:spacing w:val="-5"/>
        </w:rPr>
        <w:t xml:space="preserve"> </w:t>
      </w:r>
      <w:r>
        <w:t>в</w:t>
      </w:r>
      <w:r>
        <w:rPr>
          <w:spacing w:val="1"/>
        </w:rPr>
        <w:t xml:space="preserve"> </w:t>
      </w:r>
      <w:r>
        <w:t>различное</w:t>
      </w:r>
      <w:r>
        <w:rPr>
          <w:spacing w:val="-6"/>
        </w:rPr>
        <w:t xml:space="preserve"> </w:t>
      </w:r>
      <w:r>
        <w:rPr>
          <w:spacing w:val="-2"/>
        </w:rPr>
        <w:t>время</w:t>
      </w:r>
    </w:p>
    <w:p w:rsidR="00EC4929" w:rsidRDefault="001B2B69">
      <w:pPr>
        <w:pStyle w:val="a3"/>
        <w:spacing w:line="265" w:lineRule="exact"/>
        <w:jc w:val="left"/>
      </w:pPr>
      <w:r>
        <w:rPr>
          <w:spacing w:val="-2"/>
        </w:rPr>
        <w:t>года;</w:t>
      </w:r>
    </w:p>
    <w:p w:rsidR="00EC4929" w:rsidRDefault="001B2B69">
      <w:pPr>
        <w:pStyle w:val="a3"/>
        <w:spacing w:before="2"/>
        <w:ind w:left="1200"/>
        <w:jc w:val="left"/>
      </w:pPr>
      <w:r>
        <w:t>безопасно</w:t>
      </w:r>
      <w:r>
        <w:rPr>
          <w:spacing w:val="75"/>
        </w:rPr>
        <w:t xml:space="preserve"> </w:t>
      </w:r>
      <w:r>
        <w:t>действовать</w:t>
      </w:r>
      <w:r>
        <w:rPr>
          <w:spacing w:val="69"/>
        </w:rPr>
        <w:t xml:space="preserve"> </w:t>
      </w:r>
      <w:r>
        <w:t>в</w:t>
      </w:r>
      <w:r>
        <w:rPr>
          <w:spacing w:val="70"/>
        </w:rPr>
        <w:t xml:space="preserve"> </w:t>
      </w:r>
      <w:r>
        <w:t>случае</w:t>
      </w:r>
      <w:r>
        <w:rPr>
          <w:spacing w:val="73"/>
        </w:rPr>
        <w:t xml:space="preserve"> </w:t>
      </w:r>
      <w:r>
        <w:t>возникновения</w:t>
      </w:r>
      <w:r>
        <w:rPr>
          <w:spacing w:val="72"/>
        </w:rPr>
        <w:t xml:space="preserve"> </w:t>
      </w:r>
      <w:r>
        <w:t>чрезвычайных</w:t>
      </w:r>
      <w:r>
        <w:rPr>
          <w:spacing w:val="68"/>
        </w:rPr>
        <w:t xml:space="preserve"> </w:t>
      </w:r>
      <w:r>
        <w:t>ситуаций</w:t>
      </w:r>
      <w:r>
        <w:rPr>
          <w:spacing w:val="74"/>
        </w:rPr>
        <w:t xml:space="preserve"> </w:t>
      </w:r>
      <w:r>
        <w:rPr>
          <w:spacing w:val="-2"/>
        </w:rPr>
        <w:t>геологического</w:t>
      </w:r>
    </w:p>
    <w:p w:rsidR="00EC4929" w:rsidRDefault="001B2B69">
      <w:pPr>
        <w:pStyle w:val="a3"/>
        <w:ind w:right="137"/>
      </w:pPr>
      <w:r>
        <w:t>происхождения</w:t>
      </w:r>
      <w:r>
        <w:rPr>
          <w:spacing w:val="-2"/>
        </w:rPr>
        <w:t xml:space="preserve"> </w:t>
      </w:r>
      <w:r>
        <w:t>(землетрясения, извержения</w:t>
      </w:r>
      <w:r>
        <w:rPr>
          <w:spacing w:val="-2"/>
        </w:rPr>
        <w:t xml:space="preserve"> </w:t>
      </w:r>
      <w:r>
        <w:t>вулкана), чрезвычайных</w:t>
      </w:r>
      <w:r>
        <w:rPr>
          <w:spacing w:val="-2"/>
        </w:rPr>
        <w:t xml:space="preserve"> </w:t>
      </w:r>
      <w:r>
        <w:t>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C4929" w:rsidRDefault="001B2B69">
      <w:pPr>
        <w:pStyle w:val="a3"/>
        <w:spacing w:line="275" w:lineRule="exact"/>
        <w:ind w:left="1200"/>
      </w:pPr>
      <w:r>
        <w:t>характеризовать</w:t>
      </w:r>
      <w:r>
        <w:rPr>
          <w:spacing w:val="-4"/>
        </w:rPr>
        <w:t xml:space="preserve"> </w:t>
      </w:r>
      <w:r>
        <w:t>правила</w:t>
      </w:r>
      <w:r>
        <w:rPr>
          <w:spacing w:val="-2"/>
        </w:rPr>
        <w:t xml:space="preserve"> </w:t>
      </w:r>
      <w:r>
        <w:t>само-</w:t>
      </w:r>
      <w:r>
        <w:rPr>
          <w:spacing w:val="-4"/>
        </w:rPr>
        <w:t xml:space="preserve"> </w:t>
      </w:r>
      <w:r>
        <w:t>и</w:t>
      </w:r>
      <w:r>
        <w:rPr>
          <w:spacing w:val="-5"/>
        </w:rPr>
        <w:t xml:space="preserve"> </w:t>
      </w:r>
      <w:r>
        <w:t>взаимопомощи терпящим</w:t>
      </w:r>
      <w:r>
        <w:rPr>
          <w:spacing w:val="-4"/>
        </w:rPr>
        <w:t xml:space="preserve"> </w:t>
      </w:r>
      <w:r>
        <w:t>бедствие</w:t>
      </w:r>
      <w:r>
        <w:rPr>
          <w:spacing w:val="-2"/>
        </w:rPr>
        <w:t xml:space="preserve"> </w:t>
      </w:r>
      <w:r>
        <w:t>на</w:t>
      </w:r>
      <w:r>
        <w:rPr>
          <w:spacing w:val="-1"/>
        </w:rPr>
        <w:t xml:space="preserve"> </w:t>
      </w:r>
      <w:r>
        <w:rPr>
          <w:spacing w:val="-2"/>
        </w:rPr>
        <w:t>воде;</w:t>
      </w:r>
    </w:p>
    <w:p w:rsidR="00EC4929" w:rsidRDefault="001B2B69">
      <w:pPr>
        <w:pStyle w:val="a3"/>
        <w:ind w:right="127" w:firstLine="758"/>
      </w:pPr>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C4929" w:rsidRDefault="001B2B69">
      <w:pPr>
        <w:pStyle w:val="a3"/>
        <w:spacing w:before="2" w:line="275" w:lineRule="exact"/>
        <w:ind w:left="1200"/>
        <w:jc w:val="left"/>
      </w:pPr>
      <w:r>
        <w:t>знать и</w:t>
      </w:r>
      <w:r>
        <w:rPr>
          <w:spacing w:val="-5"/>
        </w:rPr>
        <w:t xml:space="preserve"> </w:t>
      </w:r>
      <w:r>
        <w:t>применять</w:t>
      </w:r>
      <w:r>
        <w:rPr>
          <w:spacing w:val="-4"/>
        </w:rPr>
        <w:t xml:space="preserve"> </w:t>
      </w:r>
      <w:r>
        <w:t>способы подачи сигнала</w:t>
      </w:r>
      <w:r>
        <w:rPr>
          <w:spacing w:val="-7"/>
        </w:rPr>
        <w:t xml:space="preserve"> </w:t>
      </w:r>
      <w:r>
        <w:t xml:space="preserve">о </w:t>
      </w:r>
      <w:r>
        <w:rPr>
          <w:spacing w:val="-2"/>
        </w:rPr>
        <w:t>помощи;</w:t>
      </w:r>
    </w:p>
    <w:p w:rsidR="00EC4929" w:rsidRDefault="001B2B69">
      <w:pPr>
        <w:pStyle w:val="a3"/>
        <w:spacing w:line="275" w:lineRule="exact"/>
        <w:ind w:left="1200"/>
        <w:jc w:val="left"/>
      </w:pPr>
      <w:r>
        <w:t>Модуль</w:t>
      </w:r>
      <w:r>
        <w:rPr>
          <w:spacing w:val="-3"/>
        </w:rPr>
        <w:t xml:space="preserve"> </w:t>
      </w:r>
      <w:r>
        <w:t>№</w:t>
      </w:r>
      <w:r>
        <w:rPr>
          <w:spacing w:val="-1"/>
        </w:rPr>
        <w:t xml:space="preserve"> </w:t>
      </w:r>
      <w:r>
        <w:t>6</w:t>
      </w:r>
      <w:r>
        <w:rPr>
          <w:spacing w:val="-2"/>
        </w:rPr>
        <w:t xml:space="preserve"> </w:t>
      </w:r>
      <w:r>
        <w:t>«Здоровье</w:t>
      </w:r>
      <w:r>
        <w:rPr>
          <w:spacing w:val="-8"/>
        </w:rPr>
        <w:t xml:space="preserve"> </w:t>
      </w:r>
      <w:r>
        <w:t>и</w:t>
      </w:r>
      <w:r>
        <w:rPr>
          <w:spacing w:val="-1"/>
        </w:rPr>
        <w:t xml:space="preserve"> </w:t>
      </w:r>
      <w:r>
        <w:t>как</w:t>
      </w:r>
      <w:r>
        <w:rPr>
          <w:spacing w:val="-3"/>
        </w:rPr>
        <w:t xml:space="preserve"> </w:t>
      </w:r>
      <w:r>
        <w:t>его</w:t>
      </w:r>
      <w:r>
        <w:rPr>
          <w:spacing w:val="-2"/>
        </w:rPr>
        <w:t xml:space="preserve"> </w:t>
      </w:r>
      <w:r>
        <w:t>сохранить. Основы</w:t>
      </w:r>
      <w:r>
        <w:rPr>
          <w:spacing w:val="-5"/>
        </w:rPr>
        <w:t xml:space="preserve"> </w:t>
      </w:r>
      <w:r>
        <w:t>медицинских</w:t>
      </w:r>
      <w:r>
        <w:rPr>
          <w:spacing w:val="-6"/>
        </w:rPr>
        <w:t xml:space="preserve"> </w:t>
      </w:r>
      <w:r>
        <w:rPr>
          <w:spacing w:val="-2"/>
        </w:rPr>
        <w:t>знаний»:</w:t>
      </w:r>
    </w:p>
    <w:p w:rsidR="00EC4929" w:rsidRDefault="001B2B69">
      <w:pPr>
        <w:pStyle w:val="a3"/>
        <w:spacing w:before="2"/>
        <w:ind w:left="1200"/>
        <w:jc w:val="left"/>
      </w:pPr>
      <w:r>
        <w:t>раскрывать</w:t>
      </w:r>
      <w:r>
        <w:rPr>
          <w:spacing w:val="69"/>
        </w:rPr>
        <w:t xml:space="preserve"> </w:t>
      </w:r>
      <w:r>
        <w:t>смысл</w:t>
      </w:r>
      <w:r>
        <w:rPr>
          <w:spacing w:val="71"/>
        </w:rPr>
        <w:t xml:space="preserve"> </w:t>
      </w:r>
      <w:r>
        <w:t>понятий</w:t>
      </w:r>
      <w:r>
        <w:rPr>
          <w:spacing w:val="67"/>
        </w:rPr>
        <w:t xml:space="preserve"> </w:t>
      </w:r>
      <w:r>
        <w:t>здоровья</w:t>
      </w:r>
      <w:r>
        <w:rPr>
          <w:spacing w:val="66"/>
        </w:rPr>
        <w:t xml:space="preserve"> </w:t>
      </w:r>
      <w:r>
        <w:t>(физического</w:t>
      </w:r>
      <w:r>
        <w:rPr>
          <w:spacing w:val="70"/>
        </w:rPr>
        <w:t xml:space="preserve"> </w:t>
      </w:r>
      <w:r>
        <w:t>и</w:t>
      </w:r>
      <w:r>
        <w:rPr>
          <w:spacing w:val="67"/>
        </w:rPr>
        <w:t xml:space="preserve"> </w:t>
      </w:r>
      <w:r>
        <w:t>психического)</w:t>
      </w:r>
      <w:r>
        <w:rPr>
          <w:spacing w:val="68"/>
        </w:rPr>
        <w:t xml:space="preserve"> </w:t>
      </w:r>
      <w:r>
        <w:t>и</w:t>
      </w:r>
      <w:r>
        <w:rPr>
          <w:spacing w:val="67"/>
        </w:rPr>
        <w:t xml:space="preserve"> </w:t>
      </w:r>
      <w:r>
        <w:t>здорового</w:t>
      </w:r>
      <w:r>
        <w:rPr>
          <w:spacing w:val="66"/>
        </w:rPr>
        <w:t xml:space="preserve"> </w:t>
      </w:r>
      <w:r>
        <w:rPr>
          <w:spacing w:val="-2"/>
        </w:rPr>
        <w:t>образа</w:t>
      </w:r>
    </w:p>
    <w:p w:rsidR="00EC4929" w:rsidRDefault="00EC4929">
      <w:pPr>
        <w:sectPr w:rsidR="00EC4929">
          <w:pgSz w:w="11900" w:h="16840"/>
          <w:pgMar w:top="840" w:right="280" w:bottom="280" w:left="720" w:header="720" w:footer="720" w:gutter="0"/>
          <w:cols w:space="720"/>
        </w:sectPr>
      </w:pPr>
    </w:p>
    <w:p w:rsidR="00EC4929" w:rsidRDefault="001B2B69">
      <w:pPr>
        <w:pStyle w:val="a3"/>
        <w:spacing w:line="275" w:lineRule="exact"/>
        <w:jc w:val="left"/>
      </w:pPr>
      <w:r>
        <w:rPr>
          <w:spacing w:val="-2"/>
        </w:rPr>
        <w:lastRenderedPageBreak/>
        <w:t>жизни;</w:t>
      </w:r>
    </w:p>
    <w:p w:rsidR="00EC4929" w:rsidRDefault="001B2B69">
      <w:pPr>
        <w:spacing w:before="1"/>
        <w:rPr>
          <w:sz w:val="24"/>
        </w:rPr>
      </w:pPr>
      <w:r>
        <w:br w:type="column"/>
      </w:r>
    </w:p>
    <w:p w:rsidR="00EC4929" w:rsidRDefault="001B2B69">
      <w:pPr>
        <w:pStyle w:val="a3"/>
        <w:spacing w:line="275" w:lineRule="exact"/>
        <w:ind w:left="0"/>
        <w:jc w:val="left"/>
      </w:pPr>
      <w:r>
        <w:t>характеризовать</w:t>
      </w:r>
      <w:r>
        <w:rPr>
          <w:spacing w:val="-4"/>
        </w:rPr>
        <w:t xml:space="preserve"> </w:t>
      </w:r>
      <w:r>
        <w:t>факторы,</w:t>
      </w:r>
      <w:r>
        <w:rPr>
          <w:spacing w:val="-4"/>
        </w:rPr>
        <w:t xml:space="preserve"> </w:t>
      </w:r>
      <w:r>
        <w:t>влияющие</w:t>
      </w:r>
      <w:r>
        <w:rPr>
          <w:spacing w:val="-3"/>
        </w:rPr>
        <w:t xml:space="preserve"> </w:t>
      </w:r>
      <w:r>
        <w:t>на</w:t>
      </w:r>
      <w:r>
        <w:rPr>
          <w:spacing w:val="-6"/>
        </w:rPr>
        <w:t xml:space="preserve"> </w:t>
      </w:r>
      <w:r>
        <w:t>здоровье</w:t>
      </w:r>
      <w:r>
        <w:rPr>
          <w:spacing w:val="-2"/>
        </w:rPr>
        <w:t xml:space="preserve"> человека;</w:t>
      </w:r>
    </w:p>
    <w:p w:rsidR="00EC4929" w:rsidRDefault="001B2B69">
      <w:pPr>
        <w:pStyle w:val="a3"/>
        <w:spacing w:line="275" w:lineRule="exact"/>
        <w:ind w:left="0"/>
        <w:jc w:val="left"/>
      </w:pPr>
      <w:r>
        <w:t>раскрывать</w:t>
      </w:r>
      <w:r>
        <w:rPr>
          <w:spacing w:val="2"/>
        </w:rPr>
        <w:t xml:space="preserve"> </w:t>
      </w:r>
      <w:r>
        <w:t>понятия</w:t>
      </w:r>
      <w:r>
        <w:rPr>
          <w:spacing w:val="-2"/>
        </w:rPr>
        <w:t xml:space="preserve"> </w:t>
      </w:r>
      <w:r>
        <w:t>заболеваний,</w:t>
      </w:r>
      <w:r>
        <w:rPr>
          <w:spacing w:val="1"/>
        </w:rPr>
        <w:t xml:space="preserve"> </w:t>
      </w:r>
      <w:r>
        <w:t>зависящих</w:t>
      </w:r>
      <w:r>
        <w:rPr>
          <w:spacing w:val="-6"/>
        </w:rPr>
        <w:t xml:space="preserve"> </w:t>
      </w:r>
      <w:r>
        <w:t>от</w:t>
      </w:r>
      <w:r>
        <w:rPr>
          <w:spacing w:val="-5"/>
        </w:rPr>
        <w:t xml:space="preserve"> </w:t>
      </w:r>
      <w:r>
        <w:t>образа</w:t>
      </w:r>
      <w:r>
        <w:rPr>
          <w:spacing w:val="-3"/>
        </w:rPr>
        <w:t xml:space="preserve"> </w:t>
      </w:r>
      <w:r>
        <w:t>жизни (физических</w:t>
      </w:r>
      <w:r>
        <w:rPr>
          <w:spacing w:val="-2"/>
        </w:rPr>
        <w:t xml:space="preserve"> </w:t>
      </w:r>
      <w:r>
        <w:t>нагрузок,</w:t>
      </w:r>
      <w:r>
        <w:rPr>
          <w:spacing w:val="6"/>
        </w:rPr>
        <w:t xml:space="preserve"> </w:t>
      </w:r>
      <w:r>
        <w:rPr>
          <w:spacing w:val="-2"/>
        </w:rPr>
        <w:t>режима</w:t>
      </w:r>
    </w:p>
    <w:p w:rsidR="00EC4929" w:rsidRDefault="00EC4929">
      <w:pPr>
        <w:spacing w:line="275" w:lineRule="exact"/>
        <w:sectPr w:rsidR="00EC4929">
          <w:type w:val="continuous"/>
          <w:pgSz w:w="11900" w:h="16840"/>
          <w:pgMar w:top="1160" w:right="280" w:bottom="280" w:left="720" w:header="720" w:footer="720" w:gutter="0"/>
          <w:cols w:num="2" w:space="720" w:equalWidth="0">
            <w:col w:w="1161" w:space="40"/>
            <w:col w:w="9699"/>
          </w:cols>
        </w:sectPr>
      </w:pPr>
    </w:p>
    <w:p w:rsidR="00EC4929" w:rsidRDefault="001B2B69">
      <w:pPr>
        <w:pStyle w:val="a3"/>
        <w:spacing w:before="2" w:line="275" w:lineRule="exact"/>
      </w:pPr>
      <w:r>
        <w:lastRenderedPageBreak/>
        <w:t>труда</w:t>
      </w:r>
      <w:r>
        <w:rPr>
          <w:spacing w:val="-7"/>
        </w:rPr>
        <w:t xml:space="preserve"> </w:t>
      </w:r>
      <w:r>
        <w:t>и</w:t>
      </w:r>
      <w:r>
        <w:rPr>
          <w:spacing w:val="-2"/>
        </w:rPr>
        <w:t xml:space="preserve"> </w:t>
      </w:r>
      <w:r>
        <w:t>отдыха,</w:t>
      </w:r>
      <w:r>
        <w:rPr>
          <w:spacing w:val="-2"/>
        </w:rPr>
        <w:t xml:space="preserve"> </w:t>
      </w:r>
      <w:r>
        <w:t>питания,</w:t>
      </w:r>
      <w:r>
        <w:rPr>
          <w:spacing w:val="-6"/>
        </w:rPr>
        <w:t xml:space="preserve"> </w:t>
      </w:r>
      <w:r>
        <w:t>психического</w:t>
      </w:r>
      <w:r>
        <w:rPr>
          <w:spacing w:val="-3"/>
        </w:rPr>
        <w:t xml:space="preserve"> </w:t>
      </w:r>
      <w:r>
        <w:t>здоровья</w:t>
      </w:r>
      <w:r>
        <w:rPr>
          <w:spacing w:val="-3"/>
        </w:rPr>
        <w:t xml:space="preserve"> </w:t>
      </w:r>
      <w:r>
        <w:t>и</w:t>
      </w:r>
      <w:r>
        <w:rPr>
          <w:spacing w:val="-7"/>
        </w:rPr>
        <w:t xml:space="preserve"> </w:t>
      </w:r>
      <w:r>
        <w:t>психологического</w:t>
      </w:r>
      <w:r>
        <w:rPr>
          <w:spacing w:val="-3"/>
        </w:rPr>
        <w:t xml:space="preserve"> </w:t>
      </w:r>
      <w:r>
        <w:rPr>
          <w:spacing w:val="-2"/>
        </w:rPr>
        <w:t>благополучия);</w:t>
      </w:r>
    </w:p>
    <w:p w:rsidR="00EC4929" w:rsidRDefault="001B2B69">
      <w:pPr>
        <w:pStyle w:val="a3"/>
        <w:spacing w:line="242" w:lineRule="auto"/>
        <w:ind w:right="136" w:firstLine="758"/>
      </w:pPr>
      <w:r>
        <w:t>негативно относиться к вредным привычкам (табакокурение, алкоголизм, наркомания, игровая зависимость);</w:t>
      </w:r>
    </w:p>
    <w:p w:rsidR="00EC4929" w:rsidRDefault="001B2B69">
      <w:pPr>
        <w:pStyle w:val="a3"/>
        <w:spacing w:line="242" w:lineRule="auto"/>
        <w:ind w:left="1200" w:right="132"/>
      </w:pPr>
      <w:r>
        <w:t>приводить примеры мер защиты от инфекционных и неинфекционных заболеваний; безопасно</w:t>
      </w:r>
      <w:r>
        <w:rPr>
          <w:spacing w:val="-15"/>
        </w:rPr>
        <w:t xml:space="preserve"> </w:t>
      </w:r>
      <w:r>
        <w:t>действовать</w:t>
      </w:r>
      <w:r>
        <w:rPr>
          <w:spacing w:val="-16"/>
        </w:rPr>
        <w:t xml:space="preserve"> </w:t>
      </w:r>
      <w:r>
        <w:t>в</w:t>
      </w:r>
      <w:r>
        <w:rPr>
          <w:spacing w:val="-15"/>
        </w:rPr>
        <w:t xml:space="preserve"> </w:t>
      </w:r>
      <w:r>
        <w:t>случае</w:t>
      </w:r>
      <w:r>
        <w:rPr>
          <w:spacing w:val="-15"/>
        </w:rPr>
        <w:t xml:space="preserve"> </w:t>
      </w:r>
      <w:r>
        <w:t>возникновения</w:t>
      </w:r>
      <w:r>
        <w:rPr>
          <w:spacing w:val="-17"/>
        </w:rPr>
        <w:t xml:space="preserve"> </w:t>
      </w:r>
      <w:r>
        <w:t>чрезвычайных</w:t>
      </w:r>
      <w:r>
        <w:rPr>
          <w:spacing w:val="-15"/>
        </w:rPr>
        <w:t xml:space="preserve"> </w:t>
      </w:r>
      <w:r>
        <w:t>ситуаций</w:t>
      </w:r>
      <w:r>
        <w:rPr>
          <w:spacing w:val="-15"/>
        </w:rPr>
        <w:t xml:space="preserve"> </w:t>
      </w:r>
      <w:r>
        <w:t>биолого-социального</w:t>
      </w:r>
    </w:p>
    <w:p w:rsidR="00EC4929" w:rsidRDefault="001B2B69">
      <w:pPr>
        <w:pStyle w:val="a3"/>
        <w:spacing w:line="271" w:lineRule="exact"/>
      </w:pPr>
      <w:r>
        <w:t>происхождения</w:t>
      </w:r>
      <w:r>
        <w:rPr>
          <w:spacing w:val="-8"/>
        </w:rPr>
        <w:t xml:space="preserve"> </w:t>
      </w:r>
      <w:r>
        <w:t>(эпидемии,</w:t>
      </w:r>
      <w:r>
        <w:rPr>
          <w:spacing w:val="-6"/>
        </w:rPr>
        <w:t xml:space="preserve"> </w:t>
      </w:r>
      <w:r>
        <w:rPr>
          <w:spacing w:val="-2"/>
        </w:rPr>
        <w:t>пандемии);</w:t>
      </w:r>
    </w:p>
    <w:p w:rsidR="00EC4929" w:rsidRDefault="001B2B69">
      <w:pPr>
        <w:pStyle w:val="a3"/>
        <w:ind w:right="142" w:firstLine="758"/>
      </w:pPr>
      <w:r>
        <w:t>характеризовать основные мероприятия, проводимые в Российской Федерации по обеспечению</w:t>
      </w:r>
      <w:r>
        <w:rPr>
          <w:spacing w:val="80"/>
        </w:rPr>
        <w:t xml:space="preserve"> </w:t>
      </w:r>
      <w:r>
        <w:t>безопасности</w:t>
      </w:r>
      <w:r>
        <w:rPr>
          <w:spacing w:val="80"/>
        </w:rPr>
        <w:t xml:space="preserve"> </w:t>
      </w:r>
      <w:r>
        <w:t>населения</w:t>
      </w:r>
      <w:r>
        <w:rPr>
          <w:spacing w:val="80"/>
        </w:rPr>
        <w:t xml:space="preserve"> </w:t>
      </w:r>
      <w:r>
        <w:t>при</w:t>
      </w:r>
      <w:r>
        <w:rPr>
          <w:spacing w:val="80"/>
        </w:rPr>
        <w:t xml:space="preserve"> </w:t>
      </w:r>
      <w:r>
        <w:t>угрозе</w:t>
      </w:r>
      <w:r>
        <w:rPr>
          <w:spacing w:val="80"/>
        </w:rPr>
        <w:t xml:space="preserve"> </w:t>
      </w:r>
      <w:r>
        <w:t>и</w:t>
      </w:r>
      <w:r>
        <w:rPr>
          <w:spacing w:val="80"/>
        </w:rPr>
        <w:t xml:space="preserve"> </w:t>
      </w:r>
      <w:r>
        <w:t>во</w:t>
      </w:r>
      <w:r>
        <w:rPr>
          <w:spacing w:val="80"/>
        </w:rPr>
        <w:t xml:space="preserve"> </w:t>
      </w:r>
      <w:r>
        <w:t>время</w:t>
      </w:r>
      <w:r>
        <w:rPr>
          <w:spacing w:val="80"/>
        </w:rPr>
        <w:t xml:space="preserve"> </w:t>
      </w:r>
      <w:r>
        <w:t>чрезвычайных</w:t>
      </w:r>
      <w:r>
        <w:rPr>
          <w:spacing w:val="80"/>
        </w:rPr>
        <w:t xml:space="preserve"> </w:t>
      </w:r>
      <w:r>
        <w:t>ситуаций биолого-социального характера;</w:t>
      </w:r>
    </w:p>
    <w:p w:rsidR="00EC4929" w:rsidRDefault="001B2B69">
      <w:pPr>
        <w:pStyle w:val="a3"/>
        <w:spacing w:line="274" w:lineRule="exact"/>
        <w:ind w:left="1200"/>
      </w:pPr>
      <w:r>
        <w:t>оказывать</w:t>
      </w:r>
      <w:r>
        <w:rPr>
          <w:spacing w:val="-1"/>
        </w:rPr>
        <w:t xml:space="preserve"> </w:t>
      </w:r>
      <w:r>
        <w:t>первую</w:t>
      </w:r>
      <w:r>
        <w:rPr>
          <w:spacing w:val="-3"/>
        </w:rPr>
        <w:t xml:space="preserve"> </w:t>
      </w:r>
      <w:r>
        <w:t>помощь</w:t>
      </w:r>
      <w:r>
        <w:rPr>
          <w:spacing w:val="-5"/>
        </w:rPr>
        <w:t xml:space="preserve"> </w:t>
      </w:r>
      <w:r>
        <w:t>и самопомощь</w:t>
      </w:r>
      <w:r>
        <w:rPr>
          <w:spacing w:val="-5"/>
        </w:rPr>
        <w:t xml:space="preserve"> </w:t>
      </w:r>
      <w:r>
        <w:t>при</w:t>
      </w:r>
      <w:r>
        <w:rPr>
          <w:spacing w:val="-5"/>
        </w:rPr>
        <w:t xml:space="preserve"> </w:t>
      </w:r>
      <w:r>
        <w:t>неотложных</w:t>
      </w:r>
      <w:r>
        <w:rPr>
          <w:spacing w:val="-5"/>
        </w:rPr>
        <w:t xml:space="preserve"> </w:t>
      </w:r>
      <w:r>
        <w:rPr>
          <w:spacing w:val="-2"/>
        </w:rPr>
        <w:t>состояниях;</w:t>
      </w:r>
    </w:p>
    <w:p w:rsidR="00EC4929" w:rsidRDefault="001B2B69">
      <w:pPr>
        <w:pStyle w:val="a3"/>
        <w:ind w:left="1200"/>
        <w:jc w:val="left"/>
      </w:pPr>
      <w:r>
        <w:t>Модуль</w:t>
      </w:r>
      <w:r>
        <w:rPr>
          <w:spacing w:val="-4"/>
        </w:rPr>
        <w:t xml:space="preserve"> </w:t>
      </w:r>
      <w:r>
        <w:t>№</w:t>
      </w:r>
      <w:r>
        <w:rPr>
          <w:spacing w:val="-4"/>
        </w:rPr>
        <w:t xml:space="preserve"> </w:t>
      </w:r>
      <w:r>
        <w:t>7</w:t>
      </w:r>
      <w:r>
        <w:rPr>
          <w:spacing w:val="-5"/>
        </w:rPr>
        <w:t xml:space="preserve"> </w:t>
      </w:r>
      <w:r>
        <w:t>«Безопасность</w:t>
      </w:r>
      <w:r>
        <w:rPr>
          <w:spacing w:val="-8"/>
        </w:rPr>
        <w:t xml:space="preserve"> </w:t>
      </w:r>
      <w:r>
        <w:t>в</w:t>
      </w:r>
      <w:r>
        <w:rPr>
          <w:spacing w:val="-4"/>
        </w:rPr>
        <w:t xml:space="preserve"> </w:t>
      </w:r>
      <w:r>
        <w:t>социуме»:</w:t>
      </w:r>
      <w:r>
        <w:rPr>
          <w:spacing w:val="-5"/>
        </w:rPr>
        <w:t xml:space="preserve"> </w:t>
      </w:r>
      <w:r>
        <w:t>приводить</w:t>
      </w:r>
      <w:r>
        <w:rPr>
          <w:spacing w:val="-4"/>
        </w:rPr>
        <w:t xml:space="preserve"> </w:t>
      </w:r>
      <w:r>
        <w:t>примеры</w:t>
      </w:r>
      <w:r>
        <w:rPr>
          <w:spacing w:val="-8"/>
        </w:rPr>
        <w:t xml:space="preserve"> </w:t>
      </w:r>
      <w:r>
        <w:t>межличностного</w:t>
      </w:r>
      <w:r>
        <w:rPr>
          <w:spacing w:val="-5"/>
        </w:rPr>
        <w:t xml:space="preserve"> </w:t>
      </w:r>
      <w:r>
        <w:t>и</w:t>
      </w:r>
      <w:r>
        <w:rPr>
          <w:spacing w:val="-8"/>
        </w:rPr>
        <w:t xml:space="preserve"> </w:t>
      </w:r>
      <w:r>
        <w:t>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EC4929" w:rsidRDefault="001B2B69">
      <w:pPr>
        <w:pStyle w:val="a3"/>
        <w:spacing w:line="274" w:lineRule="exact"/>
        <w:jc w:val="left"/>
      </w:pPr>
      <w:r>
        <w:t>буллинг</w:t>
      </w:r>
      <w:r>
        <w:rPr>
          <w:spacing w:val="-3"/>
        </w:rPr>
        <w:t xml:space="preserve"> </w:t>
      </w:r>
      <w:r>
        <w:rPr>
          <w:spacing w:val="-2"/>
        </w:rPr>
        <w:t>(травля);</w:t>
      </w:r>
    </w:p>
    <w:p w:rsidR="00EC4929" w:rsidRDefault="001B2B69">
      <w:pPr>
        <w:pStyle w:val="a3"/>
        <w:spacing w:before="1"/>
        <w:ind w:left="1200"/>
        <w:jc w:val="left"/>
      </w:pPr>
      <w:r>
        <w:t>приводить</w:t>
      </w:r>
      <w:r>
        <w:rPr>
          <w:spacing w:val="65"/>
        </w:rPr>
        <w:t xml:space="preserve"> </w:t>
      </w:r>
      <w:r>
        <w:t>примеры</w:t>
      </w:r>
      <w:r>
        <w:rPr>
          <w:spacing w:val="68"/>
        </w:rPr>
        <w:t xml:space="preserve"> </w:t>
      </w:r>
      <w:r>
        <w:t>манипуляций</w:t>
      </w:r>
      <w:r>
        <w:rPr>
          <w:spacing w:val="72"/>
        </w:rPr>
        <w:t xml:space="preserve"> </w:t>
      </w:r>
      <w:r>
        <w:t>(в</w:t>
      </w:r>
      <w:r>
        <w:rPr>
          <w:spacing w:val="72"/>
        </w:rPr>
        <w:t xml:space="preserve"> </w:t>
      </w:r>
      <w:r>
        <w:t>том</w:t>
      </w:r>
      <w:r>
        <w:rPr>
          <w:spacing w:val="72"/>
        </w:rPr>
        <w:t xml:space="preserve"> </w:t>
      </w:r>
      <w:r>
        <w:t>числе</w:t>
      </w:r>
      <w:r>
        <w:rPr>
          <w:spacing w:val="71"/>
        </w:rPr>
        <w:t xml:space="preserve"> </w:t>
      </w:r>
      <w:r>
        <w:t>в</w:t>
      </w:r>
      <w:r>
        <w:rPr>
          <w:spacing w:val="72"/>
        </w:rPr>
        <w:t xml:space="preserve"> </w:t>
      </w:r>
      <w:r>
        <w:t>целях</w:t>
      </w:r>
      <w:r>
        <w:rPr>
          <w:spacing w:val="66"/>
        </w:rPr>
        <w:t xml:space="preserve"> </w:t>
      </w:r>
      <w:r>
        <w:t>вовлечения</w:t>
      </w:r>
      <w:r>
        <w:rPr>
          <w:spacing w:val="71"/>
        </w:rPr>
        <w:t xml:space="preserve"> </w:t>
      </w:r>
      <w:r>
        <w:t>в</w:t>
      </w:r>
      <w:r>
        <w:rPr>
          <w:spacing w:val="69"/>
        </w:rPr>
        <w:t xml:space="preserve"> </w:t>
      </w:r>
      <w:r>
        <w:rPr>
          <w:spacing w:val="-2"/>
        </w:rPr>
        <w:t>экстремистскую,</w:t>
      </w:r>
    </w:p>
    <w:p w:rsidR="00EC4929" w:rsidRDefault="00EC4929">
      <w:pPr>
        <w:sectPr w:rsidR="00EC4929">
          <w:type w:val="continuous"/>
          <w:pgSz w:w="11900" w:h="16840"/>
          <w:pgMar w:top="1160" w:right="280" w:bottom="280" w:left="720" w:header="720" w:footer="720" w:gutter="0"/>
          <w:cols w:space="720"/>
        </w:sectPr>
      </w:pPr>
    </w:p>
    <w:p w:rsidR="00EC4929" w:rsidRDefault="001B2B69">
      <w:pPr>
        <w:pStyle w:val="a3"/>
        <w:spacing w:before="65"/>
        <w:ind w:right="129"/>
      </w:pPr>
      <w:r>
        <w:lastRenderedPageBreak/>
        <w:t>террористическую</w:t>
      </w:r>
      <w:r>
        <w:rPr>
          <w:spacing w:val="-13"/>
        </w:rPr>
        <w:t xml:space="preserve"> </w:t>
      </w:r>
      <w:r>
        <w:t>и</w:t>
      </w:r>
      <w:r>
        <w:rPr>
          <w:spacing w:val="-11"/>
        </w:rPr>
        <w:t xml:space="preserve"> </w:t>
      </w:r>
      <w:r>
        <w:t>иную</w:t>
      </w:r>
      <w:r>
        <w:rPr>
          <w:spacing w:val="-13"/>
        </w:rPr>
        <w:t xml:space="preserve"> </w:t>
      </w:r>
      <w:r>
        <w:t>деструктивную</w:t>
      </w:r>
      <w:r>
        <w:rPr>
          <w:spacing w:val="-13"/>
        </w:rPr>
        <w:t xml:space="preserve"> </w:t>
      </w:r>
      <w:r>
        <w:t>деятельность,</w:t>
      </w:r>
      <w:r>
        <w:rPr>
          <w:spacing w:val="-14"/>
        </w:rPr>
        <w:t xml:space="preserve"> </w:t>
      </w:r>
      <w:r>
        <w:t>в</w:t>
      </w:r>
      <w:r>
        <w:rPr>
          <w:spacing w:val="-10"/>
        </w:rPr>
        <w:t xml:space="preserve"> </w:t>
      </w:r>
      <w:r>
        <w:t>субкультуры</w:t>
      </w:r>
      <w:r>
        <w:rPr>
          <w:spacing w:val="-10"/>
        </w:rPr>
        <w:t xml:space="preserve"> </w:t>
      </w:r>
      <w:r>
        <w:t>и</w:t>
      </w:r>
      <w:r>
        <w:rPr>
          <w:spacing w:val="-11"/>
        </w:rPr>
        <w:t xml:space="preserve"> </w:t>
      </w:r>
      <w:r>
        <w:t>формируемые</w:t>
      </w:r>
      <w:r>
        <w:rPr>
          <w:spacing w:val="-13"/>
        </w:rPr>
        <w:t xml:space="preserve"> </w:t>
      </w:r>
      <w:r>
        <w:t>на</w:t>
      </w:r>
      <w:r>
        <w:rPr>
          <w:spacing w:val="-13"/>
        </w:rPr>
        <w:t xml:space="preserve"> </w:t>
      </w:r>
      <w:r>
        <w:t>их</w:t>
      </w:r>
      <w:r>
        <w:rPr>
          <w:spacing w:val="-12"/>
        </w:rPr>
        <w:t xml:space="preserve"> </w:t>
      </w:r>
      <w:r>
        <w:t xml:space="preserve">основе сообщества экстремистской и суицидальной направленности) и способов противостоять </w:t>
      </w:r>
      <w:r>
        <w:rPr>
          <w:spacing w:val="-2"/>
        </w:rPr>
        <w:t>манипуляциям;</w:t>
      </w:r>
    </w:p>
    <w:p w:rsidR="00EC4929" w:rsidRDefault="001B2B69">
      <w:pPr>
        <w:pStyle w:val="a3"/>
        <w:spacing w:before="5" w:line="237" w:lineRule="auto"/>
        <w:ind w:right="141" w:firstLine="758"/>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EC4929" w:rsidRDefault="001B2B69">
      <w:pPr>
        <w:pStyle w:val="a3"/>
        <w:spacing w:before="3"/>
        <w:ind w:right="126" w:firstLine="758"/>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C4929" w:rsidRDefault="001B2B69">
      <w:pPr>
        <w:pStyle w:val="a3"/>
        <w:spacing w:line="242" w:lineRule="auto"/>
        <w:ind w:right="135" w:firstLine="758"/>
      </w:pPr>
      <w:r>
        <w:t>распознавать опасности и соблюдать правила безопасного поведения в практике современных молодёжных увлечений;</w:t>
      </w:r>
    </w:p>
    <w:p w:rsidR="00EC4929" w:rsidRDefault="001B2B69">
      <w:pPr>
        <w:pStyle w:val="a3"/>
        <w:spacing w:line="242" w:lineRule="auto"/>
        <w:ind w:right="135" w:firstLine="758"/>
      </w:pPr>
      <w:r>
        <w:t xml:space="preserve">безопасно действовать при опасных проявлениях конфликта и при возможных </w:t>
      </w:r>
      <w:r>
        <w:rPr>
          <w:spacing w:val="-2"/>
        </w:rPr>
        <w:t>манипуляциях;</w:t>
      </w:r>
    </w:p>
    <w:p w:rsidR="00EC4929" w:rsidRDefault="001B2B69">
      <w:pPr>
        <w:pStyle w:val="a3"/>
        <w:spacing w:line="271" w:lineRule="exact"/>
        <w:ind w:left="1200"/>
      </w:pPr>
      <w:r>
        <w:t>Модуль</w:t>
      </w:r>
      <w:r>
        <w:rPr>
          <w:spacing w:val="-4"/>
        </w:rPr>
        <w:t xml:space="preserve"> </w:t>
      </w:r>
      <w:r>
        <w:t>№</w:t>
      </w:r>
      <w:r>
        <w:rPr>
          <w:spacing w:val="-1"/>
        </w:rPr>
        <w:t xml:space="preserve"> </w:t>
      </w:r>
      <w:r>
        <w:t>8</w:t>
      </w:r>
      <w:r>
        <w:rPr>
          <w:spacing w:val="-3"/>
        </w:rPr>
        <w:t xml:space="preserve"> </w:t>
      </w:r>
      <w:r>
        <w:t>«Безопасность</w:t>
      </w:r>
      <w:r>
        <w:rPr>
          <w:spacing w:val="-5"/>
        </w:rPr>
        <w:t xml:space="preserve"> </w:t>
      </w:r>
      <w:r>
        <w:t>в</w:t>
      </w:r>
      <w:r>
        <w:rPr>
          <w:spacing w:val="-1"/>
        </w:rPr>
        <w:t xml:space="preserve"> </w:t>
      </w:r>
      <w:r>
        <w:t>информационном</w:t>
      </w:r>
      <w:r>
        <w:rPr>
          <w:spacing w:val="-5"/>
        </w:rPr>
        <w:t xml:space="preserve"> </w:t>
      </w:r>
      <w:r>
        <w:rPr>
          <w:spacing w:val="-2"/>
        </w:rPr>
        <w:t>пространстве»:</w:t>
      </w:r>
    </w:p>
    <w:p w:rsidR="00EC4929" w:rsidRDefault="001B2B69">
      <w:pPr>
        <w:pStyle w:val="a3"/>
        <w:ind w:right="129" w:firstLine="739"/>
      </w:pPr>
      <w:r>
        <w:t>приводить примеры информационных и компьютерных угроз; характеризовать потенциальные риски и угрозы</w:t>
      </w:r>
      <w:r>
        <w:rPr>
          <w:spacing w:val="-1"/>
        </w:rPr>
        <w:t xml:space="preserve"> </w:t>
      </w:r>
      <w:r>
        <w:t xml:space="preserve">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w:t>
      </w:r>
      <w:r>
        <w:rPr>
          <w:spacing w:val="-2"/>
        </w:rPr>
        <w:t>Интернетсообщества);</w:t>
      </w:r>
    </w:p>
    <w:p w:rsidR="00EC4929" w:rsidRDefault="001B2B69">
      <w:pPr>
        <w:pStyle w:val="a3"/>
        <w:spacing w:line="237" w:lineRule="auto"/>
        <w:ind w:right="143" w:firstLine="739"/>
      </w:pPr>
      <w:r>
        <w:t>владеть принципами безопасного использования Интернета, электронных</w:t>
      </w:r>
      <w:r>
        <w:rPr>
          <w:spacing w:val="-1"/>
        </w:rPr>
        <w:t xml:space="preserve"> </w:t>
      </w:r>
      <w:r>
        <w:t>изделий бытового назначения (игровые приставки, мобильные телефоны сотовой связи и другие);</w:t>
      </w:r>
    </w:p>
    <w:p w:rsidR="00EC4929" w:rsidRDefault="001B2B69">
      <w:pPr>
        <w:pStyle w:val="a3"/>
        <w:spacing w:before="1" w:line="275" w:lineRule="exact"/>
        <w:ind w:left="1181"/>
      </w:pPr>
      <w:r>
        <w:t>предупреждать</w:t>
      </w:r>
      <w:r>
        <w:rPr>
          <w:spacing w:val="-3"/>
        </w:rPr>
        <w:t xml:space="preserve"> </w:t>
      </w:r>
      <w:r>
        <w:t>возникновение</w:t>
      </w:r>
      <w:r>
        <w:rPr>
          <w:spacing w:val="-6"/>
        </w:rPr>
        <w:t xml:space="preserve"> </w:t>
      </w:r>
      <w:r>
        <w:t>сложных</w:t>
      </w:r>
      <w:r>
        <w:rPr>
          <w:spacing w:val="-6"/>
        </w:rPr>
        <w:t xml:space="preserve"> </w:t>
      </w:r>
      <w:r>
        <w:t>и</w:t>
      </w:r>
      <w:r>
        <w:rPr>
          <w:spacing w:val="-10"/>
        </w:rPr>
        <w:t xml:space="preserve"> </w:t>
      </w:r>
      <w:r>
        <w:t>опасных</w:t>
      </w:r>
      <w:r>
        <w:rPr>
          <w:spacing w:val="-5"/>
        </w:rPr>
        <w:t xml:space="preserve"> </w:t>
      </w:r>
      <w:r>
        <w:rPr>
          <w:spacing w:val="-2"/>
        </w:rPr>
        <w:t>ситуаций;</w:t>
      </w:r>
    </w:p>
    <w:p w:rsidR="00EC4929" w:rsidRDefault="001B2B69">
      <w:pPr>
        <w:pStyle w:val="a3"/>
        <w:spacing w:line="242" w:lineRule="auto"/>
        <w:ind w:firstLine="739"/>
        <w:jc w:val="left"/>
      </w:pPr>
      <w:r>
        <w:t>характеризовать</w:t>
      </w:r>
      <w:r>
        <w:rPr>
          <w:spacing w:val="80"/>
        </w:rPr>
        <w:t xml:space="preserve"> </w:t>
      </w:r>
      <w:r>
        <w:t>и</w:t>
      </w:r>
      <w:r>
        <w:rPr>
          <w:spacing w:val="80"/>
        </w:rPr>
        <w:t xml:space="preserve"> </w:t>
      </w:r>
      <w:r>
        <w:t>предотвращать</w:t>
      </w:r>
      <w:r>
        <w:rPr>
          <w:spacing w:val="80"/>
        </w:rPr>
        <w:t xml:space="preserve"> </w:t>
      </w:r>
      <w:r>
        <w:t>потенциальные</w:t>
      </w:r>
      <w:r>
        <w:rPr>
          <w:spacing w:val="80"/>
        </w:rPr>
        <w:t xml:space="preserve"> </w:t>
      </w:r>
      <w:r>
        <w:t>риски</w:t>
      </w:r>
      <w:r>
        <w:rPr>
          <w:spacing w:val="80"/>
        </w:rPr>
        <w:t xml:space="preserve"> </w:t>
      </w:r>
      <w:r>
        <w:t>и</w:t>
      </w:r>
      <w:r>
        <w:rPr>
          <w:spacing w:val="80"/>
        </w:rPr>
        <w:t xml:space="preserve"> </w:t>
      </w:r>
      <w:r>
        <w:t>угрозы</w:t>
      </w:r>
      <w:r>
        <w:rPr>
          <w:spacing w:val="80"/>
        </w:rPr>
        <w:t xml:space="preserve"> </w:t>
      </w:r>
      <w:r>
        <w:t>при</w:t>
      </w:r>
      <w:r>
        <w:rPr>
          <w:spacing w:val="80"/>
        </w:rPr>
        <w:t xml:space="preserve"> </w:t>
      </w:r>
      <w:r>
        <w:t>использовании Интернета</w:t>
      </w:r>
      <w:r>
        <w:rPr>
          <w:spacing w:val="-2"/>
        </w:rPr>
        <w:t xml:space="preserve"> </w:t>
      </w:r>
      <w:r>
        <w:t>(например:</w:t>
      </w:r>
      <w:r>
        <w:rPr>
          <w:spacing w:val="-5"/>
        </w:rPr>
        <w:t xml:space="preserve"> </w:t>
      </w:r>
      <w:r>
        <w:t>мошенничество,</w:t>
      </w:r>
      <w:r>
        <w:rPr>
          <w:spacing w:val="-4"/>
        </w:rPr>
        <w:t xml:space="preserve"> </w:t>
      </w:r>
      <w:r>
        <w:t>игромания,</w:t>
      </w:r>
      <w:r>
        <w:rPr>
          <w:spacing w:val="-4"/>
        </w:rPr>
        <w:t xml:space="preserve"> </w:t>
      </w:r>
      <w:r>
        <w:t>деструктивные</w:t>
      </w:r>
      <w:r>
        <w:rPr>
          <w:spacing w:val="-2"/>
        </w:rPr>
        <w:t xml:space="preserve"> </w:t>
      </w:r>
      <w:r>
        <w:t>сообщества</w:t>
      </w:r>
      <w:r>
        <w:rPr>
          <w:spacing w:val="-7"/>
        </w:rPr>
        <w:t xml:space="preserve"> </w:t>
      </w:r>
      <w:r>
        <w:t>в</w:t>
      </w:r>
      <w:r>
        <w:rPr>
          <w:spacing w:val="-4"/>
        </w:rPr>
        <w:t xml:space="preserve"> </w:t>
      </w:r>
      <w:r>
        <w:t>социальных</w:t>
      </w:r>
      <w:r>
        <w:rPr>
          <w:spacing w:val="-5"/>
        </w:rPr>
        <w:t xml:space="preserve"> </w:t>
      </w:r>
      <w:r>
        <w:rPr>
          <w:spacing w:val="-2"/>
        </w:rPr>
        <w:t>сетях);</w:t>
      </w:r>
    </w:p>
    <w:p w:rsidR="00EC4929" w:rsidRDefault="001B2B69">
      <w:pPr>
        <w:pStyle w:val="a3"/>
        <w:tabs>
          <w:tab w:val="left" w:pos="4634"/>
          <w:tab w:val="left" w:pos="5071"/>
          <w:tab w:val="left" w:pos="9018"/>
        </w:tabs>
        <w:spacing w:line="242" w:lineRule="auto"/>
        <w:ind w:right="569" w:firstLine="840"/>
        <w:jc w:val="left"/>
      </w:pPr>
      <w:r>
        <w:t>Модуль №</w:t>
      </w:r>
      <w:r>
        <w:tab/>
      </w:r>
      <w:r>
        <w:rPr>
          <w:spacing w:val="-10"/>
        </w:rPr>
        <w:t>9</w:t>
      </w:r>
      <w:r>
        <w:tab/>
        <w:t>«Основы противодействия</w:t>
      </w:r>
      <w:r>
        <w:tab/>
      </w:r>
      <w:r>
        <w:rPr>
          <w:spacing w:val="-2"/>
        </w:rPr>
        <w:t xml:space="preserve">экстремизму </w:t>
      </w:r>
      <w:r>
        <w:t>и терроризму»:</w:t>
      </w:r>
    </w:p>
    <w:p w:rsidR="00EC4929" w:rsidRDefault="001B2B69">
      <w:pPr>
        <w:pStyle w:val="a3"/>
        <w:spacing w:line="271" w:lineRule="exact"/>
        <w:ind w:left="1181"/>
        <w:jc w:val="left"/>
      </w:pPr>
      <w:r>
        <w:t>объяснять</w:t>
      </w:r>
      <w:r>
        <w:rPr>
          <w:spacing w:val="-7"/>
        </w:rPr>
        <w:t xml:space="preserve"> </w:t>
      </w:r>
      <w:r>
        <w:t>понятия</w:t>
      </w:r>
      <w:r>
        <w:rPr>
          <w:spacing w:val="-2"/>
        </w:rPr>
        <w:t xml:space="preserve"> </w:t>
      </w:r>
      <w:r>
        <w:t>экстремизма, терроризма,</w:t>
      </w:r>
      <w:r>
        <w:rPr>
          <w:spacing w:val="-5"/>
        </w:rPr>
        <w:t xml:space="preserve"> </w:t>
      </w:r>
      <w:r>
        <w:t>их</w:t>
      </w:r>
      <w:r>
        <w:rPr>
          <w:spacing w:val="-7"/>
        </w:rPr>
        <w:t xml:space="preserve"> </w:t>
      </w:r>
      <w:r>
        <w:t>причины</w:t>
      </w:r>
      <w:r>
        <w:rPr>
          <w:spacing w:val="-4"/>
        </w:rPr>
        <w:t xml:space="preserve"> </w:t>
      </w:r>
      <w:r>
        <w:t>и</w:t>
      </w:r>
      <w:r>
        <w:rPr>
          <w:spacing w:val="-1"/>
        </w:rPr>
        <w:t xml:space="preserve"> </w:t>
      </w:r>
      <w:r>
        <w:rPr>
          <w:spacing w:val="-2"/>
        </w:rPr>
        <w:t>последствия;</w:t>
      </w:r>
    </w:p>
    <w:p w:rsidR="00EC4929" w:rsidRDefault="001B2B69">
      <w:pPr>
        <w:pStyle w:val="a3"/>
        <w:spacing w:line="237" w:lineRule="auto"/>
        <w:ind w:left="1181"/>
        <w:jc w:val="left"/>
      </w:pPr>
      <w:r>
        <w:t>сформировать негативное отношение к экстремистской и террористической деятельности; объяснять организационные основы системы противодействия терроризму и экстремизму в</w:t>
      </w:r>
    </w:p>
    <w:p w:rsidR="00EC4929" w:rsidRDefault="001B2B69">
      <w:pPr>
        <w:pStyle w:val="a3"/>
        <w:spacing w:before="2" w:line="275" w:lineRule="exact"/>
        <w:jc w:val="left"/>
      </w:pPr>
      <w:r>
        <w:t>Российской</w:t>
      </w:r>
      <w:r>
        <w:rPr>
          <w:spacing w:val="-4"/>
        </w:rPr>
        <w:t xml:space="preserve"> </w:t>
      </w:r>
      <w:r>
        <w:rPr>
          <w:spacing w:val="-2"/>
        </w:rPr>
        <w:t>Федерации;</w:t>
      </w:r>
    </w:p>
    <w:p w:rsidR="00EC4929" w:rsidRDefault="001B2B69">
      <w:pPr>
        <w:pStyle w:val="a3"/>
        <w:tabs>
          <w:tab w:val="left" w:pos="9393"/>
        </w:tabs>
        <w:spacing w:line="242" w:lineRule="auto"/>
        <w:ind w:right="767" w:firstLine="739"/>
        <w:jc w:val="left"/>
      </w:pPr>
      <w:r>
        <w:t>распознавать ситуации угрозы террористического акта</w:t>
      </w:r>
      <w:r>
        <w:tab/>
        <w:t>в</w:t>
      </w:r>
      <w:r>
        <w:rPr>
          <w:spacing w:val="-15"/>
        </w:rPr>
        <w:t xml:space="preserve"> </w:t>
      </w:r>
      <w:r>
        <w:t>доме, в общественном месте;</w:t>
      </w:r>
    </w:p>
    <w:p w:rsidR="00EC4929" w:rsidRDefault="001B2B69">
      <w:pPr>
        <w:pStyle w:val="a3"/>
        <w:spacing w:line="242" w:lineRule="auto"/>
        <w:ind w:firstLine="739"/>
        <w:jc w:val="left"/>
      </w:pPr>
      <w:r>
        <w:t>безопасно действовать при обнаружении в общественных местах бесхозных (или опасных) вещей и предметов;</w:t>
      </w:r>
    </w:p>
    <w:p w:rsidR="00EC4929" w:rsidRDefault="001B2B69">
      <w:pPr>
        <w:pStyle w:val="a3"/>
        <w:spacing w:line="242" w:lineRule="auto"/>
        <w:ind w:firstLine="739"/>
        <w:jc w:val="left"/>
      </w:pPr>
      <w:r>
        <w:t>безопасно</w:t>
      </w:r>
      <w:r>
        <w:rPr>
          <w:spacing w:val="40"/>
        </w:rPr>
        <w:t xml:space="preserve"> </w:t>
      </w:r>
      <w:r>
        <w:t>действовать</w:t>
      </w:r>
      <w:r>
        <w:rPr>
          <w:spacing w:val="40"/>
        </w:rPr>
        <w:t xml:space="preserve"> </w:t>
      </w:r>
      <w:r>
        <w:t>в</w:t>
      </w:r>
      <w:r>
        <w:rPr>
          <w:spacing w:val="40"/>
        </w:rPr>
        <w:t xml:space="preserve"> </w:t>
      </w:r>
      <w:r>
        <w:t>условиях</w:t>
      </w:r>
      <w:r>
        <w:rPr>
          <w:spacing w:val="40"/>
        </w:rPr>
        <w:t xml:space="preserve"> </w:t>
      </w:r>
      <w:r>
        <w:t>совершения</w:t>
      </w:r>
      <w:r>
        <w:rPr>
          <w:spacing w:val="40"/>
        </w:rPr>
        <w:t xml:space="preserve"> </w:t>
      </w:r>
      <w:r>
        <w:t>террористического</w:t>
      </w:r>
      <w:r>
        <w:rPr>
          <w:spacing w:val="40"/>
        </w:rPr>
        <w:t xml:space="preserve"> </w:t>
      </w:r>
      <w:r>
        <w:t>акта,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при захвате и освобождении заложников;</w:t>
      </w:r>
    </w:p>
    <w:p w:rsidR="00EC4929" w:rsidRDefault="001B2B69">
      <w:pPr>
        <w:pStyle w:val="a3"/>
        <w:tabs>
          <w:tab w:val="left" w:pos="4634"/>
          <w:tab w:val="left" w:pos="9393"/>
        </w:tabs>
        <w:spacing w:line="242" w:lineRule="auto"/>
        <w:ind w:right="534" w:firstLine="840"/>
        <w:jc w:val="left"/>
      </w:pPr>
      <w:r>
        <w:t>Модуль №</w:t>
      </w:r>
      <w:r>
        <w:tab/>
        <w:t>10 «Взаимодействие личности,</w:t>
      </w:r>
      <w:r>
        <w:tab/>
      </w:r>
      <w:r>
        <w:rPr>
          <w:spacing w:val="-2"/>
        </w:rPr>
        <w:t xml:space="preserve">общества </w:t>
      </w:r>
      <w:r>
        <w:t>и государства в обеспечении безопасности жизни и здоровья населения»:</w:t>
      </w:r>
    </w:p>
    <w:p w:rsidR="00EC4929" w:rsidRDefault="001B2B69">
      <w:pPr>
        <w:pStyle w:val="a3"/>
        <w:spacing w:line="242" w:lineRule="auto"/>
        <w:ind w:right="134" w:firstLine="739"/>
        <w:jc w:val="left"/>
      </w:pPr>
      <w:r>
        <w:t>характеризовать</w:t>
      </w:r>
      <w:r>
        <w:rPr>
          <w:spacing w:val="-15"/>
        </w:rPr>
        <w:t xml:space="preserve"> </w:t>
      </w:r>
      <w:r>
        <w:t>роль</w:t>
      </w:r>
      <w:r>
        <w:rPr>
          <w:spacing w:val="-15"/>
        </w:rPr>
        <w:t xml:space="preserve"> </w:t>
      </w:r>
      <w:r>
        <w:t>человека,</w:t>
      </w:r>
      <w:r>
        <w:rPr>
          <w:spacing w:val="-15"/>
        </w:rPr>
        <w:t xml:space="preserve"> </w:t>
      </w:r>
      <w:r>
        <w:t>общества</w:t>
      </w:r>
      <w:r>
        <w:rPr>
          <w:spacing w:val="-14"/>
        </w:rPr>
        <w:t xml:space="preserve"> </w:t>
      </w:r>
      <w:r>
        <w:t>и</w:t>
      </w:r>
      <w:r>
        <w:rPr>
          <w:spacing w:val="-15"/>
        </w:rPr>
        <w:t xml:space="preserve"> </w:t>
      </w:r>
      <w:r>
        <w:t>государства</w:t>
      </w:r>
      <w:r>
        <w:rPr>
          <w:spacing w:val="-14"/>
        </w:rPr>
        <w:t xml:space="preserve"> </w:t>
      </w:r>
      <w:r>
        <w:t>при</w:t>
      </w:r>
      <w:r>
        <w:rPr>
          <w:spacing w:val="-15"/>
        </w:rPr>
        <w:t xml:space="preserve"> </w:t>
      </w:r>
      <w:r>
        <w:t>обеспечении</w:t>
      </w:r>
      <w:r>
        <w:rPr>
          <w:spacing w:val="-12"/>
        </w:rPr>
        <w:t xml:space="preserve"> </w:t>
      </w:r>
      <w:r>
        <w:t>безопасности</w:t>
      </w:r>
      <w:r>
        <w:rPr>
          <w:spacing w:val="-15"/>
        </w:rPr>
        <w:t xml:space="preserve"> </w:t>
      </w:r>
      <w:r>
        <w:t>жизни и здоровья населения в Российской Федерации;</w:t>
      </w:r>
    </w:p>
    <w:p w:rsidR="00EC4929" w:rsidRDefault="001B2B69">
      <w:pPr>
        <w:pStyle w:val="a3"/>
        <w:ind w:right="135" w:firstLine="739"/>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C4929" w:rsidRDefault="001B2B69">
      <w:pPr>
        <w:pStyle w:val="a3"/>
        <w:spacing w:line="242" w:lineRule="auto"/>
        <w:ind w:left="1200" w:right="140"/>
      </w:pPr>
      <w:r>
        <w:t>объяснять правила оповещения и эвакуации населения в условиях чрезвычайных ситуаций; помнить</w:t>
      </w:r>
      <w:r>
        <w:rPr>
          <w:spacing w:val="51"/>
          <w:w w:val="150"/>
        </w:rPr>
        <w:t xml:space="preserve"> </w:t>
      </w:r>
      <w:r>
        <w:t>и</w:t>
      </w:r>
      <w:r>
        <w:rPr>
          <w:spacing w:val="79"/>
        </w:rPr>
        <w:t xml:space="preserve"> </w:t>
      </w:r>
      <w:r>
        <w:t>объяснять</w:t>
      </w:r>
      <w:r>
        <w:rPr>
          <w:spacing w:val="54"/>
          <w:w w:val="150"/>
        </w:rPr>
        <w:t xml:space="preserve"> </w:t>
      </w:r>
      <w:r>
        <w:t>права</w:t>
      </w:r>
      <w:r>
        <w:rPr>
          <w:spacing w:val="50"/>
          <w:w w:val="150"/>
        </w:rPr>
        <w:t xml:space="preserve"> </w:t>
      </w:r>
      <w:r>
        <w:t>и</w:t>
      </w:r>
      <w:r>
        <w:rPr>
          <w:spacing w:val="79"/>
        </w:rPr>
        <w:t xml:space="preserve"> </w:t>
      </w:r>
      <w:r>
        <w:t>обязанности</w:t>
      </w:r>
      <w:r>
        <w:rPr>
          <w:spacing w:val="79"/>
        </w:rPr>
        <w:t xml:space="preserve"> </w:t>
      </w:r>
      <w:r>
        <w:t>граждан</w:t>
      </w:r>
      <w:r>
        <w:rPr>
          <w:spacing w:val="57"/>
          <w:w w:val="150"/>
        </w:rPr>
        <w:t xml:space="preserve"> </w:t>
      </w:r>
      <w:r>
        <w:t>Российской</w:t>
      </w:r>
      <w:r>
        <w:rPr>
          <w:spacing w:val="53"/>
          <w:w w:val="150"/>
        </w:rPr>
        <w:t xml:space="preserve"> </w:t>
      </w:r>
      <w:r>
        <w:t>Федерации</w:t>
      </w:r>
      <w:r>
        <w:rPr>
          <w:spacing w:val="53"/>
          <w:w w:val="150"/>
        </w:rPr>
        <w:t xml:space="preserve"> </w:t>
      </w:r>
      <w:r>
        <w:t>в</w:t>
      </w:r>
      <w:r>
        <w:rPr>
          <w:spacing w:val="79"/>
        </w:rPr>
        <w:t xml:space="preserve"> </w:t>
      </w:r>
      <w:r>
        <w:rPr>
          <w:spacing w:val="-2"/>
        </w:rPr>
        <w:t>области</w:t>
      </w:r>
    </w:p>
    <w:p w:rsidR="00EC4929" w:rsidRDefault="001B2B69">
      <w:pPr>
        <w:pStyle w:val="a3"/>
        <w:spacing w:line="271" w:lineRule="exact"/>
      </w:pPr>
      <w:r>
        <w:t>безопасности</w:t>
      </w:r>
      <w:r>
        <w:rPr>
          <w:spacing w:val="-5"/>
        </w:rPr>
        <w:t xml:space="preserve"> </w:t>
      </w:r>
      <w:r>
        <w:t>в</w:t>
      </w:r>
      <w:r>
        <w:rPr>
          <w:spacing w:val="-1"/>
        </w:rPr>
        <w:t xml:space="preserve"> </w:t>
      </w:r>
      <w:r>
        <w:t>условиях</w:t>
      </w:r>
      <w:r>
        <w:rPr>
          <w:spacing w:val="-7"/>
        </w:rPr>
        <w:t xml:space="preserve"> </w:t>
      </w:r>
      <w:r>
        <w:t>чрезвычайных</w:t>
      </w:r>
      <w:r>
        <w:rPr>
          <w:spacing w:val="-6"/>
        </w:rPr>
        <w:t xml:space="preserve"> </w:t>
      </w:r>
      <w:r>
        <w:t>ситуаций</w:t>
      </w:r>
      <w:r>
        <w:rPr>
          <w:spacing w:val="-1"/>
        </w:rPr>
        <w:t xml:space="preserve"> </w:t>
      </w:r>
      <w:r>
        <w:t>мирного</w:t>
      </w:r>
      <w:r>
        <w:rPr>
          <w:spacing w:val="-2"/>
        </w:rPr>
        <w:t xml:space="preserve"> </w:t>
      </w:r>
      <w:r>
        <w:t>и</w:t>
      </w:r>
      <w:r>
        <w:rPr>
          <w:spacing w:val="-6"/>
        </w:rPr>
        <w:t xml:space="preserve"> </w:t>
      </w:r>
      <w:r>
        <w:t>военного</w:t>
      </w:r>
      <w:r>
        <w:rPr>
          <w:spacing w:val="-1"/>
        </w:rPr>
        <w:t xml:space="preserve"> </w:t>
      </w:r>
      <w:r>
        <w:rPr>
          <w:spacing w:val="-2"/>
        </w:rPr>
        <w:t>времени;</w:t>
      </w:r>
    </w:p>
    <w:p w:rsidR="00EC4929" w:rsidRDefault="001B2B69">
      <w:pPr>
        <w:pStyle w:val="a3"/>
        <w:ind w:left="1200"/>
        <w:jc w:val="left"/>
      </w:pPr>
      <w:r>
        <w:t>владеть</w:t>
      </w:r>
      <w:r>
        <w:rPr>
          <w:spacing w:val="-3"/>
        </w:rPr>
        <w:t xml:space="preserve"> </w:t>
      </w:r>
      <w:r>
        <w:t>правилами</w:t>
      </w:r>
      <w:r>
        <w:rPr>
          <w:spacing w:val="-3"/>
        </w:rPr>
        <w:t xml:space="preserve"> </w:t>
      </w:r>
      <w:r>
        <w:t>безопасного</w:t>
      </w:r>
      <w:r>
        <w:rPr>
          <w:spacing w:val="-4"/>
        </w:rPr>
        <w:t xml:space="preserve"> </w:t>
      </w:r>
      <w:r>
        <w:t>поведения</w:t>
      </w:r>
      <w:r>
        <w:rPr>
          <w:spacing w:val="-4"/>
        </w:rPr>
        <w:t xml:space="preserve"> </w:t>
      </w:r>
      <w:r>
        <w:t>и</w:t>
      </w:r>
      <w:r>
        <w:rPr>
          <w:spacing w:val="-7"/>
        </w:rPr>
        <w:t xml:space="preserve"> </w:t>
      </w:r>
      <w:r>
        <w:t>безопасно</w:t>
      </w:r>
      <w:r>
        <w:rPr>
          <w:spacing w:val="-4"/>
        </w:rPr>
        <w:t xml:space="preserve"> </w:t>
      </w:r>
      <w:r>
        <w:t>действовать</w:t>
      </w:r>
      <w:r>
        <w:rPr>
          <w:spacing w:val="-7"/>
        </w:rPr>
        <w:t xml:space="preserve"> </w:t>
      </w:r>
      <w:r>
        <w:t>в</w:t>
      </w:r>
      <w:r>
        <w:rPr>
          <w:spacing w:val="-7"/>
        </w:rPr>
        <w:t xml:space="preserve"> </w:t>
      </w:r>
      <w:r>
        <w:t>различных</w:t>
      </w:r>
      <w:r>
        <w:rPr>
          <w:spacing w:val="-8"/>
        </w:rPr>
        <w:t xml:space="preserve"> </w:t>
      </w:r>
      <w:r>
        <w:t>ситуациях; владеть способами антикоррупционного поведения с учётом возрастных обязанностей; информировать население и соответствующие органы о возникновении опасных ситуаций.</w:t>
      </w:r>
    </w:p>
    <w:p w:rsidR="00EC4929" w:rsidRDefault="00EC4929">
      <w:pPr>
        <w:pStyle w:val="a3"/>
        <w:spacing w:before="3"/>
        <w:ind w:left="0"/>
        <w:jc w:val="left"/>
        <w:rPr>
          <w:sz w:val="22"/>
        </w:rPr>
      </w:pPr>
    </w:p>
    <w:p w:rsidR="00EC4929" w:rsidRDefault="001B2B69">
      <w:pPr>
        <w:pStyle w:val="2"/>
        <w:numPr>
          <w:ilvl w:val="1"/>
          <w:numId w:val="10"/>
        </w:numPr>
        <w:tabs>
          <w:tab w:val="left" w:pos="1431"/>
        </w:tabs>
        <w:spacing w:before="1" w:line="272" w:lineRule="exact"/>
        <w:ind w:hanging="423"/>
      </w:pPr>
      <w:bookmarkStart w:id="7" w:name="_TOC_250012"/>
      <w:r>
        <w:t>Программа</w:t>
      </w:r>
      <w:r>
        <w:rPr>
          <w:spacing w:val="-8"/>
        </w:rPr>
        <w:t xml:space="preserve"> </w:t>
      </w:r>
      <w:r>
        <w:t>формирования универсальных</w:t>
      </w:r>
      <w:r>
        <w:rPr>
          <w:spacing w:val="-4"/>
        </w:rPr>
        <w:t xml:space="preserve"> </w:t>
      </w:r>
      <w:r>
        <w:t>учебных</w:t>
      </w:r>
      <w:r>
        <w:rPr>
          <w:spacing w:val="-1"/>
        </w:rPr>
        <w:t xml:space="preserve"> </w:t>
      </w:r>
      <w:bookmarkEnd w:id="7"/>
      <w:r>
        <w:rPr>
          <w:spacing w:val="-2"/>
        </w:rPr>
        <w:t>действий</w:t>
      </w:r>
    </w:p>
    <w:p w:rsidR="00EC4929" w:rsidRDefault="001B2B69">
      <w:pPr>
        <w:pStyle w:val="a3"/>
        <w:spacing w:line="272" w:lineRule="exact"/>
        <w:ind w:left="1200"/>
        <w:jc w:val="left"/>
      </w:pPr>
      <w:r>
        <w:t>Целевой</w:t>
      </w:r>
      <w:r>
        <w:rPr>
          <w:spacing w:val="-1"/>
        </w:rPr>
        <w:t xml:space="preserve"> </w:t>
      </w:r>
      <w:r>
        <w:rPr>
          <w:spacing w:val="-2"/>
        </w:rPr>
        <w:t>раздел.</w:t>
      </w:r>
    </w:p>
    <w:p w:rsidR="00EC4929" w:rsidRDefault="001B2B69">
      <w:pPr>
        <w:pStyle w:val="a3"/>
        <w:spacing w:before="4" w:line="237" w:lineRule="auto"/>
        <w:ind w:firstLine="758"/>
        <w:jc w:val="left"/>
      </w:pPr>
      <w:r>
        <w:t>Программа формирования универсальных учебных действий (далее - УУД) у обучающихся должна обеспечивать:</w:t>
      </w:r>
    </w:p>
    <w:p w:rsidR="00EC4929" w:rsidRDefault="001B2B69">
      <w:pPr>
        <w:pStyle w:val="a3"/>
        <w:spacing w:before="4"/>
        <w:ind w:left="1200"/>
        <w:jc w:val="left"/>
      </w:pPr>
      <w:r>
        <w:t>развитие</w:t>
      </w:r>
      <w:r>
        <w:rPr>
          <w:spacing w:val="-4"/>
        </w:rPr>
        <w:t xml:space="preserve"> </w:t>
      </w:r>
      <w:r>
        <w:t>способности</w:t>
      </w:r>
      <w:r>
        <w:rPr>
          <w:spacing w:val="-3"/>
        </w:rPr>
        <w:t xml:space="preserve"> </w:t>
      </w:r>
      <w:r>
        <w:t>к</w:t>
      </w:r>
      <w:r>
        <w:rPr>
          <w:spacing w:val="-2"/>
        </w:rPr>
        <w:t xml:space="preserve"> </w:t>
      </w:r>
      <w:r>
        <w:t>саморазвитию</w:t>
      </w:r>
      <w:r>
        <w:rPr>
          <w:spacing w:val="-7"/>
        </w:rPr>
        <w:t xml:space="preserve"> </w:t>
      </w:r>
      <w:r>
        <w:t>и</w:t>
      </w:r>
      <w:r>
        <w:rPr>
          <w:spacing w:val="1"/>
        </w:rPr>
        <w:t xml:space="preserve"> </w:t>
      </w:r>
      <w:r>
        <w:rPr>
          <w:spacing w:val="-2"/>
        </w:rPr>
        <w:t>самосовершенствованию;</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29" w:firstLine="758"/>
      </w:pPr>
      <w:r>
        <w:lastRenderedPageBreak/>
        <w:t>формирование внутренней позиции личности, регулятивных, познавательных, коммуникативных УУД у обучающихся;</w:t>
      </w:r>
    </w:p>
    <w:p w:rsidR="00EC4929" w:rsidRDefault="001B2B69">
      <w:pPr>
        <w:pStyle w:val="a3"/>
        <w:ind w:right="138" w:firstLine="758"/>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EC4929" w:rsidRDefault="001B2B69">
      <w:pPr>
        <w:pStyle w:val="a3"/>
        <w:spacing w:line="237" w:lineRule="auto"/>
        <w:ind w:right="128" w:firstLine="758"/>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EC4929" w:rsidRDefault="001B2B69">
      <w:pPr>
        <w:pStyle w:val="a3"/>
        <w:spacing w:before="3"/>
        <w:ind w:right="124" w:firstLine="758"/>
      </w:pPr>
      <w:r>
        <w:t>формирование</w:t>
      </w:r>
      <w:r>
        <w:rPr>
          <w:spacing w:val="-8"/>
        </w:rPr>
        <w:t xml:space="preserve"> </w:t>
      </w:r>
      <w:r>
        <w:t>навыка</w:t>
      </w:r>
      <w:r>
        <w:rPr>
          <w:spacing w:val="-8"/>
        </w:rPr>
        <w:t xml:space="preserve"> </w:t>
      </w:r>
      <w:r>
        <w:t>участия</w:t>
      </w:r>
      <w:r>
        <w:rPr>
          <w:spacing w:val="-2"/>
        </w:rPr>
        <w:t xml:space="preserve"> </w:t>
      </w:r>
      <w:r>
        <w:t>в</w:t>
      </w:r>
      <w:r>
        <w:rPr>
          <w:spacing w:val="-1"/>
        </w:rPr>
        <w:t xml:space="preserve"> </w:t>
      </w:r>
      <w:r>
        <w:t>различных</w:t>
      </w:r>
      <w:r>
        <w:rPr>
          <w:spacing w:val="-7"/>
        </w:rPr>
        <w:t xml:space="preserve"> </w:t>
      </w:r>
      <w:r>
        <w:t>формах</w:t>
      </w:r>
      <w:r>
        <w:rPr>
          <w:spacing w:val="-7"/>
        </w:rPr>
        <w:t xml:space="preserve"> </w:t>
      </w:r>
      <w:r>
        <w:t>организации</w:t>
      </w:r>
      <w:r>
        <w:rPr>
          <w:spacing w:val="-1"/>
        </w:rPr>
        <w:t xml:space="preserve"> </w:t>
      </w:r>
      <w:r>
        <w:t>учебноисследовательской</w:t>
      </w:r>
      <w:r>
        <w:rPr>
          <w:spacing w:val="-6"/>
        </w:rPr>
        <w:t xml:space="preserve"> </w:t>
      </w:r>
      <w:r>
        <w:t>и проектной деятельности, в том числе творческих конкурсах, олимпиадах, научных обществах, научно-практических конференциях, олимпиадах;</w:t>
      </w:r>
    </w:p>
    <w:p w:rsidR="00EC4929" w:rsidRDefault="001B2B69">
      <w:pPr>
        <w:pStyle w:val="a3"/>
        <w:spacing w:line="242" w:lineRule="auto"/>
        <w:ind w:right="143" w:firstLine="758"/>
      </w:pPr>
      <w: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EC4929" w:rsidRDefault="001B2B69">
      <w:pPr>
        <w:pStyle w:val="a3"/>
        <w:spacing w:line="271" w:lineRule="exact"/>
      </w:pPr>
      <w:r>
        <w:t>в</w:t>
      </w:r>
      <w:r>
        <w:rPr>
          <w:spacing w:val="-4"/>
        </w:rPr>
        <w:t xml:space="preserve"> </w:t>
      </w:r>
      <w:r>
        <w:t>совместной</w:t>
      </w:r>
      <w:r>
        <w:rPr>
          <w:spacing w:val="-1"/>
        </w:rPr>
        <w:t xml:space="preserve"> </w:t>
      </w:r>
      <w:r>
        <w:t>учебно-исследовательской</w:t>
      </w:r>
      <w:r>
        <w:rPr>
          <w:spacing w:val="-1"/>
        </w:rPr>
        <w:t xml:space="preserve"> </w:t>
      </w:r>
      <w:r>
        <w:t>и</w:t>
      </w:r>
      <w:r>
        <w:rPr>
          <w:spacing w:val="-6"/>
        </w:rPr>
        <w:t xml:space="preserve"> </w:t>
      </w:r>
      <w:r>
        <w:t>проектной</w:t>
      </w:r>
      <w:r>
        <w:rPr>
          <w:spacing w:val="-5"/>
        </w:rPr>
        <w:t xml:space="preserve"> </w:t>
      </w:r>
      <w:r>
        <w:rPr>
          <w:spacing w:val="-2"/>
        </w:rPr>
        <w:t>деятельности;</w:t>
      </w:r>
    </w:p>
    <w:p w:rsidR="00EC4929" w:rsidRDefault="001B2B69">
      <w:pPr>
        <w:pStyle w:val="a3"/>
        <w:spacing w:line="275" w:lineRule="exact"/>
        <w:ind w:left="1200"/>
      </w:pPr>
      <w:r>
        <w:t>формирование</w:t>
      </w:r>
      <w:r>
        <w:rPr>
          <w:spacing w:val="-4"/>
        </w:rPr>
        <w:t xml:space="preserve"> </w:t>
      </w:r>
      <w:r>
        <w:t>и</w:t>
      </w:r>
      <w:r>
        <w:rPr>
          <w:spacing w:val="-6"/>
        </w:rPr>
        <w:t xml:space="preserve"> </w:t>
      </w:r>
      <w:r>
        <w:t>развитие</w:t>
      </w:r>
      <w:r>
        <w:rPr>
          <w:spacing w:val="-4"/>
        </w:rPr>
        <w:t xml:space="preserve"> </w:t>
      </w:r>
      <w:r>
        <w:t>компетенций</w:t>
      </w:r>
      <w:r>
        <w:rPr>
          <w:spacing w:val="-6"/>
        </w:rPr>
        <w:t xml:space="preserve"> </w:t>
      </w:r>
      <w:r>
        <w:t>обучающихся</w:t>
      </w:r>
      <w:r>
        <w:rPr>
          <w:spacing w:val="-3"/>
        </w:rPr>
        <w:t xml:space="preserve"> </w:t>
      </w:r>
      <w:r>
        <w:t>в</w:t>
      </w:r>
      <w:r>
        <w:rPr>
          <w:spacing w:val="-5"/>
        </w:rPr>
        <w:t xml:space="preserve"> </w:t>
      </w:r>
      <w:r>
        <w:t>области</w:t>
      </w:r>
      <w:r>
        <w:rPr>
          <w:spacing w:val="-2"/>
        </w:rPr>
        <w:t xml:space="preserve"> </w:t>
      </w:r>
      <w:r>
        <w:t>использования</w:t>
      </w:r>
      <w:r>
        <w:rPr>
          <w:spacing w:val="-2"/>
        </w:rPr>
        <w:t xml:space="preserve"> </w:t>
      </w:r>
      <w:r>
        <w:rPr>
          <w:spacing w:val="-4"/>
        </w:rPr>
        <w:t>ИКТ;</w:t>
      </w:r>
    </w:p>
    <w:p w:rsidR="00EC4929" w:rsidRDefault="001B2B69">
      <w:pPr>
        <w:pStyle w:val="a3"/>
        <w:ind w:right="133" w:firstLine="758"/>
      </w:pPr>
      <w:r>
        <w:t>на уровне общего пользования, включая владение ИКТ, поиском, анализом и передачей информации,</w:t>
      </w:r>
      <w:r>
        <w:rPr>
          <w:spacing w:val="-1"/>
        </w:rPr>
        <w:t xml:space="preserve"> </w:t>
      </w:r>
      <w:r>
        <w:t>презентацией</w:t>
      </w:r>
      <w:r>
        <w:rPr>
          <w:spacing w:val="-7"/>
        </w:rPr>
        <w:t xml:space="preserve"> </w:t>
      </w:r>
      <w:r>
        <w:t>выполненных</w:t>
      </w:r>
      <w:r>
        <w:rPr>
          <w:spacing w:val="-8"/>
        </w:rPr>
        <w:t xml:space="preserve"> </w:t>
      </w:r>
      <w:r>
        <w:t>работ,</w:t>
      </w:r>
      <w:r>
        <w:rPr>
          <w:spacing w:val="-5"/>
        </w:rPr>
        <w:t xml:space="preserve"> </w:t>
      </w:r>
      <w:r>
        <w:t>основами</w:t>
      </w:r>
      <w:r>
        <w:rPr>
          <w:spacing w:val="-2"/>
        </w:rPr>
        <w:t xml:space="preserve"> </w:t>
      </w:r>
      <w:r>
        <w:t>информационной</w:t>
      </w:r>
      <w:r>
        <w:rPr>
          <w:spacing w:val="-2"/>
        </w:rPr>
        <w:t xml:space="preserve"> </w:t>
      </w:r>
      <w:r>
        <w:t>безопасности,</w:t>
      </w:r>
      <w:r>
        <w:rPr>
          <w:spacing w:val="-1"/>
        </w:rPr>
        <w:t xml:space="preserve"> </w:t>
      </w:r>
      <w:r>
        <w:t>умением безопасного использования средств ИКТ и Интернет, формирование культуры пользования ИКТ;</w:t>
      </w:r>
    </w:p>
    <w:p w:rsidR="00EC4929" w:rsidRDefault="001B2B69">
      <w:pPr>
        <w:pStyle w:val="a3"/>
        <w:spacing w:before="4" w:line="237" w:lineRule="auto"/>
        <w:ind w:right="133" w:firstLine="758"/>
      </w:pPr>
      <w:r>
        <w:t>формирование</w:t>
      </w:r>
      <w:r>
        <w:rPr>
          <w:spacing w:val="-7"/>
        </w:rPr>
        <w:t xml:space="preserve"> </w:t>
      </w:r>
      <w:r>
        <w:t>знаний</w:t>
      </w:r>
      <w:r>
        <w:rPr>
          <w:spacing w:val="-6"/>
        </w:rPr>
        <w:t xml:space="preserve"> </w:t>
      </w:r>
      <w:r>
        <w:t>и</w:t>
      </w:r>
      <w:r>
        <w:rPr>
          <w:spacing w:val="-6"/>
        </w:rPr>
        <w:t xml:space="preserve"> </w:t>
      </w:r>
      <w:r>
        <w:t>навыков</w:t>
      </w:r>
      <w:r>
        <w:rPr>
          <w:spacing w:val="-1"/>
        </w:rPr>
        <w:t xml:space="preserve"> </w:t>
      </w:r>
      <w:r>
        <w:t>в</w:t>
      </w:r>
      <w:r>
        <w:rPr>
          <w:spacing w:val="-9"/>
        </w:rPr>
        <w:t xml:space="preserve"> </w:t>
      </w:r>
      <w:r>
        <w:t>области</w:t>
      </w:r>
      <w:r>
        <w:rPr>
          <w:spacing w:val="-1"/>
        </w:rPr>
        <w:t xml:space="preserve"> </w:t>
      </w:r>
      <w:r>
        <w:t>финансовой</w:t>
      </w:r>
      <w:r>
        <w:rPr>
          <w:spacing w:val="-6"/>
        </w:rPr>
        <w:t xml:space="preserve"> </w:t>
      </w:r>
      <w:r>
        <w:t>грамотности</w:t>
      </w:r>
      <w:r>
        <w:rPr>
          <w:spacing w:val="-5"/>
        </w:rPr>
        <w:t xml:space="preserve"> </w:t>
      </w:r>
      <w:r>
        <w:t>и</w:t>
      </w:r>
      <w:r>
        <w:rPr>
          <w:spacing w:val="-6"/>
        </w:rPr>
        <w:t xml:space="preserve"> </w:t>
      </w:r>
      <w:r>
        <w:t xml:space="preserve">устойчивого развития </w:t>
      </w:r>
      <w:r>
        <w:rPr>
          <w:spacing w:val="-2"/>
        </w:rPr>
        <w:t>общества.</w:t>
      </w:r>
    </w:p>
    <w:p w:rsidR="00EC4929" w:rsidRDefault="001B2B69">
      <w:pPr>
        <w:pStyle w:val="a3"/>
        <w:spacing w:before="6" w:line="237" w:lineRule="auto"/>
        <w:ind w:right="131" w:firstLine="758"/>
      </w:pPr>
      <w:r>
        <w:t>УУД</w:t>
      </w:r>
      <w:r>
        <w:rPr>
          <w:spacing w:val="-15"/>
        </w:rPr>
        <w:t xml:space="preserve"> </w:t>
      </w:r>
      <w:r>
        <w:t>позволяют</w:t>
      </w:r>
      <w:r>
        <w:rPr>
          <w:spacing w:val="-15"/>
        </w:rPr>
        <w:t xml:space="preserve"> </w:t>
      </w:r>
      <w:r>
        <w:t>решать</w:t>
      </w:r>
      <w:r>
        <w:rPr>
          <w:spacing w:val="-15"/>
        </w:rPr>
        <w:t xml:space="preserve"> </w:t>
      </w:r>
      <w:r>
        <w:t>широкий</w:t>
      </w:r>
      <w:r>
        <w:rPr>
          <w:spacing w:val="-15"/>
        </w:rPr>
        <w:t xml:space="preserve"> </w:t>
      </w:r>
      <w:r>
        <w:t>круг</w:t>
      </w:r>
      <w:r>
        <w:rPr>
          <w:spacing w:val="-15"/>
        </w:rPr>
        <w:t xml:space="preserve"> </w:t>
      </w:r>
      <w:r>
        <w:t>задач</w:t>
      </w:r>
      <w:r>
        <w:rPr>
          <w:spacing w:val="-15"/>
        </w:rPr>
        <w:t xml:space="preserve"> </w:t>
      </w:r>
      <w:r>
        <w:t>в</w:t>
      </w:r>
      <w:r>
        <w:rPr>
          <w:spacing w:val="-13"/>
        </w:rPr>
        <w:t xml:space="preserve"> </w:t>
      </w:r>
      <w:r>
        <w:t>различных</w:t>
      </w:r>
      <w:r>
        <w:rPr>
          <w:spacing w:val="-15"/>
        </w:rPr>
        <w:t xml:space="preserve"> </w:t>
      </w:r>
      <w:r>
        <w:t>предметных</w:t>
      </w:r>
      <w:r>
        <w:rPr>
          <w:spacing w:val="-15"/>
        </w:rPr>
        <w:t xml:space="preserve"> </w:t>
      </w:r>
      <w:r>
        <w:t>областях</w:t>
      </w:r>
      <w:r>
        <w:rPr>
          <w:spacing w:val="-15"/>
        </w:rPr>
        <w:t xml:space="preserve"> </w:t>
      </w:r>
      <w:r>
        <w:t>и</w:t>
      </w:r>
      <w:r>
        <w:rPr>
          <w:spacing w:val="-15"/>
        </w:rPr>
        <w:t xml:space="preserve"> </w:t>
      </w:r>
      <w:r>
        <w:t>являющиеся результатами освоения обучающимися ООП ООО.</w:t>
      </w:r>
    </w:p>
    <w:p w:rsidR="00EC4929" w:rsidRDefault="001B2B69">
      <w:pPr>
        <w:pStyle w:val="a3"/>
        <w:spacing w:before="3"/>
        <w:ind w:right="127" w:firstLine="758"/>
      </w:pPr>
      <w:r>
        <w:t>Достижения</w:t>
      </w:r>
      <w:r>
        <w:rPr>
          <w:spacing w:val="-3"/>
        </w:rPr>
        <w:t xml:space="preserve"> </w:t>
      </w:r>
      <w:r>
        <w:t xml:space="preserve">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w:t>
      </w:r>
      <w:r>
        <w:rPr>
          <w:spacing w:val="-4"/>
        </w:rPr>
        <w:t>на:</w:t>
      </w:r>
    </w:p>
    <w:p w:rsidR="00EC4929" w:rsidRDefault="001B2B69">
      <w:pPr>
        <w:pStyle w:val="a3"/>
        <w:ind w:right="138" w:firstLine="758"/>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EC4929" w:rsidRDefault="001B2B69">
      <w:pPr>
        <w:pStyle w:val="a3"/>
        <w:spacing w:before="1"/>
        <w:ind w:right="121" w:firstLine="758"/>
      </w:pPr>
      <w:r>
        <w:t>приобретение ими</w:t>
      </w:r>
      <w:r>
        <w:rPr>
          <w:spacing w:val="-1"/>
        </w:rPr>
        <w:t xml:space="preserve"> </w:t>
      </w:r>
      <w:r>
        <w:t>умения учитывать позицию</w:t>
      </w:r>
      <w:r>
        <w:rPr>
          <w:spacing w:val="-4"/>
        </w:rPr>
        <w:t xml:space="preserve"> </w:t>
      </w:r>
      <w:r>
        <w:t>собеседника, организовывать и</w:t>
      </w:r>
      <w:r>
        <w:rPr>
          <w:spacing w:val="-6"/>
        </w:rPr>
        <w:t xml:space="preserve"> </w:t>
      </w:r>
      <w:r>
        <w:t>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EC4929" w:rsidRDefault="001B2B69">
      <w:pPr>
        <w:pStyle w:val="a3"/>
        <w:ind w:right="121" w:firstLine="758"/>
      </w:pPr>
      <w:r>
        <w:t>прибретение способности принимать и сохранять учебную цель и задачу, планировать ее реализацию, контролировать</w:t>
      </w:r>
      <w:r>
        <w:rPr>
          <w:spacing w:val="-4"/>
        </w:rPr>
        <w:t xml:space="preserve"> </w:t>
      </w:r>
      <w:r>
        <w:t>и</w:t>
      </w:r>
      <w:r>
        <w:rPr>
          <w:spacing w:val="-10"/>
        </w:rPr>
        <w:t xml:space="preserve"> </w:t>
      </w:r>
      <w:r>
        <w:t>оценивать</w:t>
      </w:r>
      <w:r>
        <w:rPr>
          <w:spacing w:val="-4"/>
        </w:rPr>
        <w:t xml:space="preserve"> </w:t>
      </w:r>
      <w:r>
        <w:t>свои</w:t>
      </w:r>
      <w:r>
        <w:rPr>
          <w:spacing w:val="-10"/>
        </w:rPr>
        <w:t xml:space="preserve"> </w:t>
      </w:r>
      <w:r>
        <w:t>действия,</w:t>
      </w:r>
      <w:r>
        <w:rPr>
          <w:spacing w:val="-4"/>
        </w:rPr>
        <w:t xml:space="preserve"> </w:t>
      </w:r>
      <w:r>
        <w:t>вносить</w:t>
      </w:r>
      <w:r>
        <w:rPr>
          <w:spacing w:val="-4"/>
        </w:rPr>
        <w:t xml:space="preserve"> </w:t>
      </w:r>
      <w:r>
        <w:t>соответствующие</w:t>
      </w:r>
      <w:r>
        <w:rPr>
          <w:spacing w:val="-2"/>
        </w:rPr>
        <w:t xml:space="preserve"> </w:t>
      </w:r>
      <w:r>
        <w:t>коррективы</w:t>
      </w:r>
      <w:r>
        <w:rPr>
          <w:spacing w:val="-4"/>
        </w:rPr>
        <w:t xml:space="preserve"> </w:t>
      </w:r>
      <w:r>
        <w:t>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EC4929" w:rsidRDefault="001B2B69">
      <w:pPr>
        <w:pStyle w:val="a3"/>
        <w:spacing w:before="1" w:line="275" w:lineRule="exact"/>
        <w:ind w:left="1224"/>
      </w:pPr>
      <w:r>
        <w:t>Содержательный</w:t>
      </w:r>
      <w:r>
        <w:rPr>
          <w:spacing w:val="-3"/>
        </w:rPr>
        <w:t xml:space="preserve"> </w:t>
      </w:r>
      <w:r>
        <w:rPr>
          <w:spacing w:val="-2"/>
        </w:rPr>
        <w:t>раздел.</w:t>
      </w:r>
    </w:p>
    <w:p w:rsidR="00EC4929" w:rsidRDefault="001B2B69">
      <w:pPr>
        <w:pStyle w:val="a3"/>
        <w:spacing w:line="242" w:lineRule="auto"/>
        <w:ind w:left="1224" w:right="2236"/>
      </w:pPr>
      <w:r>
        <w:t>Программа формирования УУД у обучающихся должна содержать: описание</w:t>
      </w:r>
      <w:r>
        <w:rPr>
          <w:spacing w:val="-7"/>
        </w:rPr>
        <w:t xml:space="preserve"> </w:t>
      </w:r>
      <w:r>
        <w:t>взаимосвязи</w:t>
      </w:r>
      <w:r>
        <w:rPr>
          <w:spacing w:val="-3"/>
        </w:rPr>
        <w:t xml:space="preserve"> </w:t>
      </w:r>
      <w:r>
        <w:t>универсальных</w:t>
      </w:r>
      <w:r>
        <w:rPr>
          <w:spacing w:val="-3"/>
        </w:rPr>
        <w:t xml:space="preserve"> </w:t>
      </w:r>
      <w:r>
        <w:t>учебных</w:t>
      </w:r>
      <w:r>
        <w:rPr>
          <w:spacing w:val="-4"/>
        </w:rPr>
        <w:t xml:space="preserve"> </w:t>
      </w:r>
      <w:r>
        <w:t>действий</w:t>
      </w:r>
      <w:r>
        <w:rPr>
          <w:spacing w:val="-3"/>
        </w:rPr>
        <w:t xml:space="preserve"> </w:t>
      </w:r>
      <w:r>
        <w:t>с</w:t>
      </w:r>
      <w:r>
        <w:rPr>
          <w:spacing w:val="-4"/>
        </w:rPr>
        <w:t xml:space="preserve"> </w:t>
      </w:r>
      <w:r>
        <w:rPr>
          <w:spacing w:val="-2"/>
        </w:rPr>
        <w:t>содержанием</w:t>
      </w:r>
    </w:p>
    <w:p w:rsidR="00EC4929" w:rsidRDefault="001B2B69">
      <w:pPr>
        <w:pStyle w:val="a3"/>
        <w:spacing w:line="271" w:lineRule="exact"/>
      </w:pPr>
      <w:r>
        <w:t>учебных</w:t>
      </w:r>
      <w:r>
        <w:rPr>
          <w:spacing w:val="-8"/>
        </w:rPr>
        <w:t xml:space="preserve"> </w:t>
      </w:r>
      <w:r>
        <w:rPr>
          <w:spacing w:val="-2"/>
        </w:rPr>
        <w:t>предметов;</w:t>
      </w:r>
    </w:p>
    <w:p w:rsidR="00EC4929" w:rsidRDefault="001B2B69">
      <w:pPr>
        <w:pStyle w:val="a3"/>
        <w:spacing w:before="4" w:line="237" w:lineRule="auto"/>
        <w:ind w:firstLine="782"/>
        <w:jc w:val="left"/>
      </w:pPr>
      <w:r>
        <w:t>описание</w:t>
      </w:r>
      <w:r>
        <w:rPr>
          <w:spacing w:val="-13"/>
        </w:rPr>
        <w:t xml:space="preserve"> </w:t>
      </w:r>
      <w:r>
        <w:t>особенностей</w:t>
      </w:r>
      <w:r>
        <w:rPr>
          <w:spacing w:val="-12"/>
        </w:rPr>
        <w:t xml:space="preserve"> </w:t>
      </w:r>
      <w:r>
        <w:t>реализации</w:t>
      </w:r>
      <w:r>
        <w:rPr>
          <w:spacing w:val="-15"/>
        </w:rPr>
        <w:t xml:space="preserve"> </w:t>
      </w:r>
      <w:r>
        <w:t>основных</w:t>
      </w:r>
      <w:r>
        <w:rPr>
          <w:spacing w:val="-12"/>
        </w:rPr>
        <w:t xml:space="preserve"> </w:t>
      </w:r>
      <w:r>
        <w:t>направлений</w:t>
      </w:r>
      <w:r>
        <w:rPr>
          <w:spacing w:val="-12"/>
        </w:rPr>
        <w:t xml:space="preserve"> </w:t>
      </w:r>
      <w:r>
        <w:t>и</w:t>
      </w:r>
      <w:r>
        <w:rPr>
          <w:spacing w:val="-4"/>
        </w:rPr>
        <w:t xml:space="preserve"> </w:t>
      </w:r>
      <w:r>
        <w:t>форм</w:t>
      </w:r>
      <w:r>
        <w:rPr>
          <w:spacing w:val="-6"/>
        </w:rPr>
        <w:t xml:space="preserve"> </w:t>
      </w:r>
      <w:r>
        <w:t>учебноисследовательской деятельности в рамках урочной и внеурочной работы.</w:t>
      </w:r>
    </w:p>
    <w:p w:rsidR="00EC4929" w:rsidRDefault="001B2B69">
      <w:pPr>
        <w:pStyle w:val="a3"/>
        <w:spacing w:before="3" w:line="275" w:lineRule="exact"/>
        <w:ind w:left="1224"/>
        <w:jc w:val="left"/>
      </w:pPr>
      <w:r>
        <w:t>Описание</w:t>
      </w:r>
      <w:r>
        <w:rPr>
          <w:spacing w:val="-6"/>
        </w:rPr>
        <w:t xml:space="preserve"> </w:t>
      </w:r>
      <w:r>
        <w:t>взаимосвязи</w:t>
      </w:r>
      <w:r>
        <w:rPr>
          <w:spacing w:val="-2"/>
        </w:rPr>
        <w:t xml:space="preserve"> </w:t>
      </w:r>
      <w:r>
        <w:t>УУД</w:t>
      </w:r>
      <w:r>
        <w:rPr>
          <w:spacing w:val="-4"/>
        </w:rPr>
        <w:t xml:space="preserve"> </w:t>
      </w:r>
      <w:r>
        <w:t>с</w:t>
      </w:r>
      <w:r>
        <w:rPr>
          <w:spacing w:val="-4"/>
        </w:rPr>
        <w:t xml:space="preserve"> </w:t>
      </w:r>
      <w:r>
        <w:t>содержанием</w:t>
      </w:r>
      <w:r>
        <w:rPr>
          <w:spacing w:val="-6"/>
        </w:rPr>
        <w:t xml:space="preserve"> </w:t>
      </w:r>
      <w:r>
        <w:t>учебных</w:t>
      </w:r>
      <w:r>
        <w:rPr>
          <w:spacing w:val="-7"/>
        </w:rPr>
        <w:t xml:space="preserve"> </w:t>
      </w:r>
      <w:r>
        <w:rPr>
          <w:spacing w:val="-2"/>
        </w:rPr>
        <w:t>предметов.</w:t>
      </w:r>
    </w:p>
    <w:p w:rsidR="00EC4929" w:rsidRDefault="001B2B69">
      <w:pPr>
        <w:pStyle w:val="a3"/>
        <w:spacing w:line="275" w:lineRule="exact"/>
        <w:ind w:left="1224"/>
        <w:jc w:val="left"/>
      </w:pPr>
      <w:r>
        <w:t>Содержание</w:t>
      </w:r>
      <w:r>
        <w:rPr>
          <w:spacing w:val="-9"/>
        </w:rPr>
        <w:t xml:space="preserve"> </w:t>
      </w:r>
      <w:r>
        <w:t>основного</w:t>
      </w:r>
      <w:r>
        <w:rPr>
          <w:spacing w:val="-5"/>
        </w:rPr>
        <w:t xml:space="preserve"> </w:t>
      </w:r>
      <w:r>
        <w:t>общего</w:t>
      </w:r>
      <w:r>
        <w:rPr>
          <w:spacing w:val="-6"/>
        </w:rPr>
        <w:t xml:space="preserve"> </w:t>
      </w:r>
      <w:r>
        <w:t>образования</w:t>
      </w:r>
      <w:r>
        <w:rPr>
          <w:spacing w:val="-10"/>
        </w:rPr>
        <w:t xml:space="preserve"> </w:t>
      </w:r>
      <w:r>
        <w:t>определяется</w:t>
      </w:r>
      <w:r>
        <w:rPr>
          <w:spacing w:val="-1"/>
        </w:rPr>
        <w:t xml:space="preserve"> </w:t>
      </w:r>
      <w:r>
        <w:rPr>
          <w:spacing w:val="-2"/>
        </w:rPr>
        <w:t>программой</w:t>
      </w:r>
    </w:p>
    <w:p w:rsidR="00EC4929" w:rsidRDefault="001B2B69">
      <w:pPr>
        <w:pStyle w:val="a3"/>
        <w:tabs>
          <w:tab w:val="left" w:pos="1703"/>
          <w:tab w:val="left" w:pos="2662"/>
          <w:tab w:val="left" w:pos="4202"/>
          <w:tab w:val="left" w:pos="5646"/>
          <w:tab w:val="left" w:pos="6677"/>
          <w:tab w:val="left" w:pos="8104"/>
          <w:tab w:val="left" w:pos="9606"/>
          <w:tab w:val="left" w:pos="9932"/>
        </w:tabs>
        <w:spacing w:before="5" w:line="237" w:lineRule="auto"/>
        <w:ind w:right="130"/>
        <w:jc w:val="left"/>
      </w:pPr>
      <w:r>
        <w:rPr>
          <w:spacing w:val="-2"/>
        </w:rPr>
        <w:t>основного</w:t>
      </w:r>
      <w:r>
        <w:tab/>
      </w:r>
      <w:r>
        <w:rPr>
          <w:spacing w:val="-2"/>
        </w:rPr>
        <w:t>общего</w:t>
      </w:r>
      <w:r>
        <w:tab/>
      </w:r>
      <w:r>
        <w:rPr>
          <w:spacing w:val="-2"/>
        </w:rPr>
        <w:t>образования.</w:t>
      </w:r>
      <w:r>
        <w:tab/>
      </w:r>
      <w:r>
        <w:rPr>
          <w:spacing w:val="-2"/>
        </w:rPr>
        <w:t>Предметное</w:t>
      </w:r>
      <w:r>
        <w:tab/>
      </w:r>
      <w:r>
        <w:rPr>
          <w:spacing w:val="-2"/>
        </w:rPr>
        <w:t>учебное</w:t>
      </w:r>
      <w:r>
        <w:tab/>
      </w:r>
      <w:r>
        <w:rPr>
          <w:spacing w:val="-2"/>
        </w:rPr>
        <w:t>содержание</w:t>
      </w:r>
      <w:r>
        <w:tab/>
      </w:r>
      <w:r>
        <w:rPr>
          <w:spacing w:val="-2"/>
        </w:rPr>
        <w:t>фиксируется</w:t>
      </w:r>
      <w:r>
        <w:tab/>
      </w:r>
      <w:r>
        <w:rPr>
          <w:spacing w:val="-10"/>
        </w:rPr>
        <w:t>в</w:t>
      </w:r>
      <w:r>
        <w:tab/>
      </w:r>
      <w:r>
        <w:rPr>
          <w:spacing w:val="-2"/>
        </w:rPr>
        <w:t>рабочих программах.</w:t>
      </w:r>
    </w:p>
    <w:p w:rsidR="00EC4929" w:rsidRDefault="001B2B69">
      <w:pPr>
        <w:pStyle w:val="a3"/>
        <w:spacing w:before="5" w:line="237" w:lineRule="auto"/>
        <w:ind w:firstLine="782"/>
        <w:jc w:val="left"/>
      </w:pPr>
      <w:r>
        <w:t>Разработанные по всем</w:t>
      </w:r>
      <w:r>
        <w:rPr>
          <w:spacing w:val="-2"/>
        </w:rPr>
        <w:t xml:space="preserve"> </w:t>
      </w:r>
      <w:r>
        <w:t>учебным предметам федеральные рабочие</w:t>
      </w:r>
      <w:r>
        <w:rPr>
          <w:spacing w:val="-4"/>
        </w:rPr>
        <w:t xml:space="preserve"> </w:t>
      </w:r>
      <w:r>
        <w:t>программы</w:t>
      </w:r>
      <w:r>
        <w:rPr>
          <w:spacing w:val="-1"/>
        </w:rPr>
        <w:t xml:space="preserve"> </w:t>
      </w:r>
      <w:r>
        <w:t>(далее -</w:t>
      </w:r>
      <w:r>
        <w:rPr>
          <w:spacing w:val="-1"/>
        </w:rPr>
        <w:t xml:space="preserve"> </w:t>
      </w:r>
      <w:r>
        <w:t>ФРП) отражают определенные во ФГОС ООО УУД в трех своих компонентах:</w:t>
      </w:r>
    </w:p>
    <w:p w:rsidR="00EC4929" w:rsidRDefault="001B2B69">
      <w:pPr>
        <w:pStyle w:val="a3"/>
        <w:spacing w:before="3"/>
        <w:ind w:left="1224"/>
        <w:jc w:val="left"/>
      </w:pPr>
      <w:r>
        <w:t>как</w:t>
      </w:r>
      <w:r>
        <w:rPr>
          <w:spacing w:val="52"/>
          <w:w w:val="150"/>
        </w:rPr>
        <w:t xml:space="preserve"> </w:t>
      </w:r>
      <w:r>
        <w:t>часть</w:t>
      </w:r>
      <w:r>
        <w:rPr>
          <w:spacing w:val="58"/>
          <w:w w:val="150"/>
        </w:rPr>
        <w:t xml:space="preserve"> </w:t>
      </w:r>
      <w:r>
        <w:t>метапредметных</w:t>
      </w:r>
      <w:r>
        <w:rPr>
          <w:spacing w:val="50"/>
          <w:w w:val="150"/>
        </w:rPr>
        <w:t xml:space="preserve"> </w:t>
      </w:r>
      <w:r>
        <w:t>результатов</w:t>
      </w:r>
      <w:r>
        <w:rPr>
          <w:spacing w:val="53"/>
          <w:w w:val="150"/>
        </w:rPr>
        <w:t xml:space="preserve"> </w:t>
      </w:r>
      <w:r>
        <w:t>обучения</w:t>
      </w:r>
      <w:r>
        <w:rPr>
          <w:spacing w:val="56"/>
          <w:w w:val="150"/>
        </w:rPr>
        <w:t xml:space="preserve"> </w:t>
      </w:r>
      <w:r>
        <w:t>в</w:t>
      </w:r>
      <w:r>
        <w:rPr>
          <w:spacing w:val="57"/>
          <w:w w:val="150"/>
        </w:rPr>
        <w:t xml:space="preserve"> </w:t>
      </w:r>
      <w:r>
        <w:t>разделе</w:t>
      </w:r>
      <w:r>
        <w:rPr>
          <w:spacing w:val="55"/>
          <w:w w:val="150"/>
        </w:rPr>
        <w:t xml:space="preserve"> </w:t>
      </w:r>
      <w:r>
        <w:t>«Планируемые</w:t>
      </w:r>
      <w:r>
        <w:rPr>
          <w:spacing w:val="55"/>
          <w:w w:val="150"/>
        </w:rPr>
        <w:t xml:space="preserve"> </w:t>
      </w:r>
      <w:r>
        <w:rPr>
          <w:spacing w:val="-2"/>
        </w:rPr>
        <w:t>результаты</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jc w:val="left"/>
      </w:pPr>
      <w:r>
        <w:lastRenderedPageBreak/>
        <w:t>освоения</w:t>
      </w:r>
      <w:r>
        <w:rPr>
          <w:spacing w:val="-4"/>
        </w:rPr>
        <w:t xml:space="preserve"> </w:t>
      </w:r>
      <w:r>
        <w:t>учебного</w:t>
      </w:r>
      <w:r>
        <w:rPr>
          <w:spacing w:val="-1"/>
        </w:rPr>
        <w:t xml:space="preserve"> </w:t>
      </w:r>
      <w:r>
        <w:t>предмета</w:t>
      </w:r>
      <w:r>
        <w:rPr>
          <w:spacing w:val="-3"/>
        </w:rPr>
        <w:t xml:space="preserve"> </w:t>
      </w:r>
      <w:r>
        <w:t>на</w:t>
      </w:r>
      <w:r>
        <w:rPr>
          <w:spacing w:val="-2"/>
        </w:rPr>
        <w:t xml:space="preserve"> </w:t>
      </w:r>
      <w:r>
        <w:t>уровне</w:t>
      </w:r>
      <w:r>
        <w:rPr>
          <w:spacing w:val="-7"/>
        </w:rPr>
        <w:t xml:space="preserve"> </w:t>
      </w:r>
      <w:r>
        <w:t>основного</w:t>
      </w:r>
      <w:r>
        <w:rPr>
          <w:spacing w:val="-6"/>
        </w:rPr>
        <w:t xml:space="preserve"> </w:t>
      </w:r>
      <w:r>
        <w:t>общего</w:t>
      </w:r>
      <w:r>
        <w:rPr>
          <w:spacing w:val="-6"/>
        </w:rPr>
        <w:t xml:space="preserve"> </w:t>
      </w:r>
      <w:r>
        <w:rPr>
          <w:spacing w:val="-2"/>
        </w:rPr>
        <w:t>образования»;</w:t>
      </w:r>
    </w:p>
    <w:p w:rsidR="00EC4929" w:rsidRDefault="001B2B69">
      <w:pPr>
        <w:pStyle w:val="a3"/>
        <w:spacing w:before="5" w:line="237" w:lineRule="auto"/>
        <w:ind w:firstLine="782"/>
        <w:jc w:val="left"/>
      </w:pPr>
      <w:r>
        <w:t>в</w:t>
      </w:r>
      <w:r>
        <w:rPr>
          <w:spacing w:val="74"/>
        </w:rPr>
        <w:t xml:space="preserve"> </w:t>
      </w:r>
      <w:r>
        <w:t>соотнесении</w:t>
      </w:r>
      <w:r>
        <w:rPr>
          <w:spacing w:val="40"/>
        </w:rPr>
        <w:t xml:space="preserve"> </w:t>
      </w:r>
      <w:r>
        <w:t>с</w:t>
      </w:r>
      <w:r>
        <w:rPr>
          <w:spacing w:val="40"/>
        </w:rPr>
        <w:t xml:space="preserve"> </w:t>
      </w:r>
      <w:r>
        <w:t>предметными</w:t>
      </w:r>
      <w:r>
        <w:rPr>
          <w:spacing w:val="73"/>
        </w:rPr>
        <w:t xml:space="preserve"> </w:t>
      </w:r>
      <w:r>
        <w:t>результатами</w:t>
      </w:r>
      <w:r>
        <w:rPr>
          <w:spacing w:val="73"/>
        </w:rPr>
        <w:t xml:space="preserve"> </w:t>
      </w:r>
      <w:r>
        <w:t>по</w:t>
      </w:r>
      <w:r>
        <w:rPr>
          <w:spacing w:val="72"/>
        </w:rPr>
        <w:t xml:space="preserve"> </w:t>
      </w:r>
      <w:r>
        <w:t>основным</w:t>
      </w:r>
      <w:r>
        <w:rPr>
          <w:spacing w:val="40"/>
        </w:rPr>
        <w:t xml:space="preserve"> </w:t>
      </w:r>
      <w:r>
        <w:t>разделам</w:t>
      </w:r>
      <w:r>
        <w:rPr>
          <w:spacing w:val="74"/>
        </w:rPr>
        <w:t xml:space="preserve"> </w:t>
      </w:r>
      <w:r>
        <w:t>и</w:t>
      </w:r>
      <w:r>
        <w:rPr>
          <w:spacing w:val="40"/>
        </w:rPr>
        <w:t xml:space="preserve"> </w:t>
      </w:r>
      <w:r>
        <w:t>темам</w:t>
      </w:r>
      <w:r>
        <w:rPr>
          <w:spacing w:val="40"/>
        </w:rPr>
        <w:t xml:space="preserve"> </w:t>
      </w:r>
      <w:r>
        <w:t xml:space="preserve">учебного </w:t>
      </w:r>
      <w:r>
        <w:rPr>
          <w:spacing w:val="-2"/>
        </w:rPr>
        <w:t>содержания;</w:t>
      </w:r>
    </w:p>
    <w:p w:rsidR="00EC4929" w:rsidRDefault="001B2B69">
      <w:pPr>
        <w:pStyle w:val="a3"/>
        <w:spacing w:before="3" w:line="275" w:lineRule="exact"/>
        <w:ind w:left="1224"/>
        <w:jc w:val="left"/>
      </w:pPr>
      <w:r>
        <w:t>в</w:t>
      </w:r>
      <w:r>
        <w:rPr>
          <w:spacing w:val="-2"/>
        </w:rPr>
        <w:t xml:space="preserve"> </w:t>
      </w:r>
      <w:r>
        <w:t>разделе</w:t>
      </w:r>
      <w:r>
        <w:rPr>
          <w:spacing w:val="-4"/>
        </w:rPr>
        <w:t xml:space="preserve"> </w:t>
      </w:r>
      <w:r>
        <w:t>«Основные</w:t>
      </w:r>
      <w:r>
        <w:rPr>
          <w:spacing w:val="-4"/>
        </w:rPr>
        <w:t xml:space="preserve"> </w:t>
      </w:r>
      <w:r>
        <w:t>виды</w:t>
      </w:r>
      <w:r>
        <w:rPr>
          <w:spacing w:val="-2"/>
        </w:rPr>
        <w:t xml:space="preserve"> </w:t>
      </w:r>
      <w:r>
        <w:t>деятельности»</w:t>
      </w:r>
      <w:r>
        <w:rPr>
          <w:spacing w:val="-8"/>
        </w:rPr>
        <w:t xml:space="preserve"> </w:t>
      </w:r>
      <w:r>
        <w:t>тематического</w:t>
      </w:r>
      <w:r>
        <w:rPr>
          <w:spacing w:val="-2"/>
        </w:rPr>
        <w:t xml:space="preserve"> планирования.</w:t>
      </w:r>
    </w:p>
    <w:p w:rsidR="00EC4929" w:rsidRDefault="001B2B69">
      <w:pPr>
        <w:pStyle w:val="a3"/>
        <w:spacing w:line="242" w:lineRule="auto"/>
        <w:ind w:firstLine="782"/>
        <w:jc w:val="left"/>
      </w:pPr>
      <w:r>
        <w:t>Описание</w:t>
      </w:r>
      <w:r>
        <w:rPr>
          <w:spacing w:val="80"/>
          <w:w w:val="150"/>
        </w:rPr>
        <w:t xml:space="preserve"> </w:t>
      </w:r>
      <w:r>
        <w:t>реализации</w:t>
      </w:r>
      <w:r>
        <w:rPr>
          <w:spacing w:val="80"/>
          <w:w w:val="150"/>
        </w:rPr>
        <w:t xml:space="preserve"> </w:t>
      </w:r>
      <w:r>
        <w:t>требований</w:t>
      </w:r>
      <w:r>
        <w:rPr>
          <w:spacing w:val="80"/>
        </w:rPr>
        <w:t xml:space="preserve"> </w:t>
      </w:r>
      <w:r>
        <w:t>формирования</w:t>
      </w:r>
      <w:r>
        <w:rPr>
          <w:spacing w:val="80"/>
          <w:w w:val="150"/>
        </w:rPr>
        <w:t xml:space="preserve"> </w:t>
      </w:r>
      <w:r>
        <w:t>УУД</w:t>
      </w:r>
      <w:r>
        <w:rPr>
          <w:spacing w:val="80"/>
          <w:w w:val="150"/>
        </w:rPr>
        <w:t xml:space="preserve"> </w:t>
      </w:r>
      <w:r>
        <w:t>в</w:t>
      </w:r>
      <w:r>
        <w:rPr>
          <w:spacing w:val="80"/>
          <w:w w:val="150"/>
        </w:rPr>
        <w:t xml:space="preserve"> </w:t>
      </w:r>
      <w:r>
        <w:t>предметных</w:t>
      </w:r>
      <w:r>
        <w:rPr>
          <w:spacing w:val="80"/>
        </w:rPr>
        <w:t xml:space="preserve"> </w:t>
      </w:r>
      <w:r>
        <w:t>результатах</w:t>
      </w:r>
      <w:r>
        <w:rPr>
          <w:spacing w:val="80"/>
        </w:rPr>
        <w:t xml:space="preserve"> </w:t>
      </w:r>
      <w:r>
        <w:t>и тематическом планировании по отдельным предметным областям.</w:t>
      </w:r>
    </w:p>
    <w:p w:rsidR="00EC4929" w:rsidRDefault="001B2B69">
      <w:pPr>
        <w:pStyle w:val="a3"/>
        <w:spacing w:line="271" w:lineRule="exact"/>
        <w:ind w:left="1224"/>
        <w:jc w:val="left"/>
      </w:pPr>
      <w:r>
        <w:t>Русский язык</w:t>
      </w:r>
      <w:r>
        <w:rPr>
          <w:spacing w:val="-3"/>
        </w:rPr>
        <w:t xml:space="preserve"> </w:t>
      </w:r>
      <w:r>
        <w:t>и</w:t>
      </w:r>
      <w:r>
        <w:rPr>
          <w:spacing w:val="1"/>
        </w:rPr>
        <w:t xml:space="preserve"> </w:t>
      </w:r>
      <w:r>
        <w:rPr>
          <w:spacing w:val="-2"/>
        </w:rPr>
        <w:t>литература.</w:t>
      </w:r>
    </w:p>
    <w:p w:rsidR="00EC4929" w:rsidRDefault="001B2B69">
      <w:pPr>
        <w:pStyle w:val="a3"/>
        <w:tabs>
          <w:tab w:val="left" w:pos="2970"/>
          <w:tab w:val="left" w:pos="4744"/>
          <w:tab w:val="left" w:pos="5823"/>
          <w:tab w:val="left" w:pos="7684"/>
          <w:tab w:val="left" w:pos="8830"/>
          <w:tab w:val="left" w:pos="9151"/>
          <w:tab w:val="left" w:pos="9924"/>
        </w:tabs>
        <w:spacing w:before="3" w:line="237" w:lineRule="auto"/>
        <w:ind w:right="133" w:firstLine="782"/>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действий</w:t>
      </w:r>
      <w:r>
        <w:tab/>
      </w:r>
      <w:r>
        <w:rPr>
          <w:spacing w:val="-10"/>
        </w:rPr>
        <w:t>в</w:t>
      </w:r>
      <w:r>
        <w:tab/>
      </w:r>
      <w:r>
        <w:rPr>
          <w:spacing w:val="-2"/>
        </w:rPr>
        <w:t>части</w:t>
      </w:r>
      <w:r>
        <w:tab/>
      </w:r>
      <w:r>
        <w:rPr>
          <w:spacing w:val="-2"/>
        </w:rPr>
        <w:t xml:space="preserve">базовых </w:t>
      </w:r>
      <w:r>
        <w:t>логических действий.</w:t>
      </w:r>
    </w:p>
    <w:p w:rsidR="00EC4929" w:rsidRDefault="001B2B69">
      <w:pPr>
        <w:pStyle w:val="a3"/>
        <w:tabs>
          <w:tab w:val="left" w:pos="3054"/>
          <w:tab w:val="left" w:pos="5221"/>
          <w:tab w:val="left" w:pos="6569"/>
          <w:tab w:val="left" w:pos="7763"/>
          <w:tab w:val="left" w:pos="8938"/>
          <w:tab w:val="left" w:pos="9255"/>
          <w:tab w:val="left" w:pos="10065"/>
        </w:tabs>
        <w:spacing w:before="4"/>
        <w:ind w:right="126" w:firstLine="782"/>
        <w:jc w:val="right"/>
      </w:pPr>
      <w:r>
        <w:rPr>
          <w:spacing w:val="-2"/>
        </w:rPr>
        <w:t>Анализировать,</w:t>
      </w:r>
      <w:r>
        <w:tab/>
      </w:r>
      <w:r>
        <w:rPr>
          <w:spacing w:val="-2"/>
        </w:rPr>
        <w:t>классифицировать,</w:t>
      </w:r>
      <w:r>
        <w:tab/>
      </w:r>
      <w:r>
        <w:rPr>
          <w:spacing w:val="-2"/>
        </w:rPr>
        <w:t>сравнивать</w:t>
      </w:r>
      <w:r>
        <w:tab/>
      </w:r>
      <w:r>
        <w:rPr>
          <w:spacing w:val="-2"/>
        </w:rPr>
        <w:t>языковые</w:t>
      </w:r>
      <w:r>
        <w:tab/>
      </w:r>
      <w:r>
        <w:rPr>
          <w:spacing w:val="-2"/>
        </w:rPr>
        <w:t>единицы,</w:t>
      </w:r>
      <w:r>
        <w:tab/>
      </w:r>
      <w:r>
        <w:rPr>
          <w:spacing w:val="-10"/>
        </w:rPr>
        <w:t>а</w:t>
      </w:r>
      <w:r>
        <w:tab/>
      </w:r>
      <w:r>
        <w:rPr>
          <w:spacing w:val="-2"/>
        </w:rPr>
        <w:t>также</w:t>
      </w:r>
      <w:r>
        <w:tab/>
      </w:r>
      <w:r>
        <w:rPr>
          <w:spacing w:val="-2"/>
        </w:rPr>
        <w:t xml:space="preserve">тексты </w:t>
      </w:r>
      <w:r>
        <w:t>различных</w:t>
      </w:r>
      <w:r>
        <w:rPr>
          <w:spacing w:val="-15"/>
        </w:rPr>
        <w:t xml:space="preserve"> </w:t>
      </w:r>
      <w:r>
        <w:t>функциональных</w:t>
      </w:r>
      <w:r>
        <w:rPr>
          <w:spacing w:val="-15"/>
        </w:rPr>
        <w:t xml:space="preserve"> </w:t>
      </w:r>
      <w:r>
        <w:t>разновидностей</w:t>
      </w:r>
      <w:r>
        <w:rPr>
          <w:spacing w:val="-15"/>
        </w:rPr>
        <w:t xml:space="preserve"> </w:t>
      </w:r>
      <w:r>
        <w:t>языка,</w:t>
      </w:r>
      <w:r>
        <w:rPr>
          <w:spacing w:val="-15"/>
        </w:rPr>
        <w:t xml:space="preserve"> </w:t>
      </w:r>
      <w:r>
        <w:t>функциональносмысловых</w:t>
      </w:r>
      <w:r>
        <w:rPr>
          <w:spacing w:val="-15"/>
        </w:rPr>
        <w:t xml:space="preserve"> </w:t>
      </w:r>
      <w:r>
        <w:t>типов</w:t>
      </w:r>
      <w:r>
        <w:rPr>
          <w:spacing w:val="-15"/>
        </w:rPr>
        <w:t xml:space="preserve"> </w:t>
      </w:r>
      <w:r>
        <w:t>речи</w:t>
      </w:r>
      <w:r>
        <w:rPr>
          <w:spacing w:val="-15"/>
        </w:rPr>
        <w:t xml:space="preserve"> </w:t>
      </w:r>
      <w:r>
        <w:t>и</w:t>
      </w:r>
      <w:r>
        <w:rPr>
          <w:spacing w:val="-15"/>
        </w:rPr>
        <w:t xml:space="preserve"> </w:t>
      </w:r>
      <w:r>
        <w:t>жанров. Выявлять</w:t>
      </w:r>
      <w:r>
        <w:rPr>
          <w:spacing w:val="80"/>
        </w:rPr>
        <w:t xml:space="preserve"> </w:t>
      </w:r>
      <w:r>
        <w:t>и</w:t>
      </w:r>
      <w:r>
        <w:rPr>
          <w:spacing w:val="80"/>
        </w:rPr>
        <w:t xml:space="preserve"> </w:t>
      </w:r>
      <w:r>
        <w:t>характеризовать</w:t>
      </w:r>
      <w:r>
        <w:rPr>
          <w:spacing w:val="80"/>
        </w:rPr>
        <w:t xml:space="preserve"> </w:t>
      </w:r>
      <w:r>
        <w:t>существенные</w:t>
      </w:r>
      <w:r>
        <w:rPr>
          <w:spacing w:val="80"/>
        </w:rPr>
        <w:t xml:space="preserve"> </w:t>
      </w:r>
      <w:r>
        <w:t>признаки</w:t>
      </w:r>
      <w:r>
        <w:rPr>
          <w:spacing w:val="80"/>
        </w:rPr>
        <w:t xml:space="preserve"> </w:t>
      </w:r>
      <w:r>
        <w:t>классификации,</w:t>
      </w:r>
      <w:r>
        <w:rPr>
          <w:spacing w:val="80"/>
        </w:rPr>
        <w:t xml:space="preserve"> </w:t>
      </w:r>
      <w:r>
        <w:t>основания</w:t>
      </w:r>
      <w:r>
        <w:rPr>
          <w:spacing w:val="80"/>
        </w:rPr>
        <w:t xml:space="preserve"> </w:t>
      </w:r>
      <w:r>
        <w:t>для</w:t>
      </w:r>
      <w:r>
        <w:rPr>
          <w:spacing w:val="40"/>
        </w:rPr>
        <w:t xml:space="preserve"> </w:t>
      </w:r>
      <w:r>
        <w:t>обобщения</w:t>
      </w:r>
      <w:r>
        <w:rPr>
          <w:spacing w:val="64"/>
        </w:rPr>
        <w:t xml:space="preserve"> </w:t>
      </w:r>
      <w:r>
        <w:t>и</w:t>
      </w:r>
      <w:r>
        <w:rPr>
          <w:spacing w:val="71"/>
        </w:rPr>
        <w:t xml:space="preserve"> </w:t>
      </w:r>
      <w:r>
        <w:t>сравнения,</w:t>
      </w:r>
      <w:r>
        <w:rPr>
          <w:spacing w:val="68"/>
        </w:rPr>
        <w:t xml:space="preserve"> </w:t>
      </w:r>
      <w:r>
        <w:t>критерии</w:t>
      </w:r>
      <w:r>
        <w:rPr>
          <w:spacing w:val="67"/>
        </w:rPr>
        <w:t xml:space="preserve"> </w:t>
      </w:r>
      <w:r>
        <w:t>проводимого</w:t>
      </w:r>
      <w:r>
        <w:rPr>
          <w:spacing w:val="71"/>
        </w:rPr>
        <w:t xml:space="preserve"> </w:t>
      </w:r>
      <w:r>
        <w:t>анализа</w:t>
      </w:r>
      <w:r>
        <w:rPr>
          <w:spacing w:val="65"/>
        </w:rPr>
        <w:t xml:space="preserve"> </w:t>
      </w:r>
      <w:r>
        <w:t>языковых</w:t>
      </w:r>
      <w:r>
        <w:rPr>
          <w:spacing w:val="67"/>
        </w:rPr>
        <w:t xml:space="preserve"> </w:t>
      </w:r>
      <w:r>
        <w:t>единиц,</w:t>
      </w:r>
      <w:r>
        <w:rPr>
          <w:spacing w:val="68"/>
        </w:rPr>
        <w:t xml:space="preserve"> </w:t>
      </w:r>
      <w:r>
        <w:t>текстов</w:t>
      </w:r>
      <w:r>
        <w:rPr>
          <w:spacing w:val="68"/>
        </w:rPr>
        <w:t xml:space="preserve"> </w:t>
      </w:r>
      <w:r>
        <w:rPr>
          <w:spacing w:val="-2"/>
        </w:rPr>
        <w:t>различных</w:t>
      </w:r>
    </w:p>
    <w:p w:rsidR="00EC4929" w:rsidRDefault="001B2B69">
      <w:pPr>
        <w:pStyle w:val="a3"/>
        <w:spacing w:before="2" w:line="237" w:lineRule="auto"/>
        <w:ind w:right="5352"/>
      </w:pPr>
      <w:r>
        <w:t>функциональных разновидностей языка, функционально-смысловых</w:t>
      </w:r>
      <w:r>
        <w:rPr>
          <w:spacing w:val="-6"/>
        </w:rPr>
        <w:t xml:space="preserve"> </w:t>
      </w:r>
      <w:r>
        <w:t>типов речи</w:t>
      </w:r>
      <w:r>
        <w:rPr>
          <w:spacing w:val="-5"/>
        </w:rPr>
        <w:t xml:space="preserve"> </w:t>
      </w:r>
      <w:r>
        <w:t>и</w:t>
      </w:r>
      <w:r>
        <w:rPr>
          <w:spacing w:val="-4"/>
        </w:rPr>
        <w:t xml:space="preserve"> </w:t>
      </w:r>
      <w:r>
        <w:rPr>
          <w:spacing w:val="-2"/>
        </w:rPr>
        <w:t>жанров.</w:t>
      </w:r>
    </w:p>
    <w:p w:rsidR="00EC4929" w:rsidRDefault="001B2B69">
      <w:pPr>
        <w:pStyle w:val="a3"/>
        <w:spacing w:before="4"/>
        <w:ind w:right="135" w:firstLine="758"/>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EC4929" w:rsidRDefault="001B2B69">
      <w:pPr>
        <w:pStyle w:val="a3"/>
        <w:spacing w:line="242" w:lineRule="auto"/>
        <w:ind w:right="138" w:firstLine="758"/>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EC4929" w:rsidRDefault="001B2B69">
      <w:pPr>
        <w:pStyle w:val="a3"/>
        <w:ind w:right="132" w:firstLine="758"/>
      </w:pPr>
      <w:r>
        <w:t>Самостоятельно</w:t>
      </w:r>
      <w:r>
        <w:rPr>
          <w:spacing w:val="-2"/>
        </w:rPr>
        <w:t xml:space="preserve"> </w:t>
      </w:r>
      <w:r>
        <w:t>выбирать</w:t>
      </w:r>
      <w:r>
        <w:rPr>
          <w:spacing w:val="-1"/>
        </w:rPr>
        <w:t xml:space="preserve"> </w:t>
      </w:r>
      <w:r>
        <w:t>способ решения</w:t>
      </w:r>
      <w:r>
        <w:rPr>
          <w:spacing w:val="-2"/>
        </w:rPr>
        <w:t xml:space="preserve"> </w:t>
      </w:r>
      <w:r>
        <w:t>учебной</w:t>
      </w:r>
      <w:r>
        <w:rPr>
          <w:spacing w:val="-1"/>
        </w:rPr>
        <w:t xml:space="preserve"> </w:t>
      </w:r>
      <w:r>
        <w:t>задачи</w:t>
      </w:r>
      <w:r>
        <w:rPr>
          <w:spacing w:val="-1"/>
        </w:rPr>
        <w:t xml:space="preserve"> </w:t>
      </w:r>
      <w:r>
        <w:t>при</w:t>
      </w:r>
      <w:r>
        <w:rPr>
          <w:spacing w:val="-1"/>
        </w:rPr>
        <w:t xml:space="preserve"> </w:t>
      </w:r>
      <w:r>
        <w:t>работе</w:t>
      </w:r>
      <w:r>
        <w:rPr>
          <w:spacing w:val="-3"/>
        </w:rPr>
        <w:t xml:space="preserve"> </w:t>
      </w:r>
      <w:r>
        <w:t>с разными</w:t>
      </w:r>
      <w:r>
        <w:rPr>
          <w:spacing w:val="-1"/>
        </w:rPr>
        <w:t xml:space="preserve"> </w:t>
      </w:r>
      <w:r>
        <w:t>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EC4929" w:rsidRDefault="001B2B69">
      <w:pPr>
        <w:pStyle w:val="a3"/>
        <w:ind w:right="130" w:firstLine="758"/>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EC4929" w:rsidRDefault="001B2B69">
      <w:pPr>
        <w:pStyle w:val="a3"/>
        <w:spacing w:line="237" w:lineRule="auto"/>
        <w:ind w:right="140" w:firstLine="758"/>
      </w:pPr>
      <w:r>
        <w:t>Выявлять дефицит литературной и другой информации, данных, необходимых для решения поставленной учебной задачи.</w:t>
      </w:r>
    </w:p>
    <w:p w:rsidR="00EC4929" w:rsidRDefault="001B2B69">
      <w:pPr>
        <w:pStyle w:val="a3"/>
        <w:spacing w:before="3" w:line="237" w:lineRule="auto"/>
        <w:ind w:right="133" w:firstLine="758"/>
      </w:pPr>
      <w:r>
        <w:t>Устанавливать причинно-следственные связи при изучении литературных явлений и процессов, формулировать гипотезы об их взаимосвязях.</w:t>
      </w:r>
    </w:p>
    <w:p w:rsidR="00EC4929" w:rsidRDefault="001B2B69">
      <w:pPr>
        <w:pStyle w:val="a3"/>
        <w:spacing w:before="4"/>
        <w:ind w:right="137" w:firstLine="758"/>
      </w:pPr>
      <w:r>
        <w:t>Формирование универсальных учебных познавательных действий в части базовых исследовательских действий.</w:t>
      </w:r>
    </w:p>
    <w:p w:rsidR="00EC4929" w:rsidRDefault="001B2B69">
      <w:pPr>
        <w:pStyle w:val="a3"/>
        <w:spacing w:before="2" w:line="237" w:lineRule="auto"/>
        <w:ind w:right="129" w:firstLine="758"/>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EC4929" w:rsidRDefault="001B2B69">
      <w:pPr>
        <w:pStyle w:val="a3"/>
        <w:spacing w:before="4"/>
        <w:ind w:right="138" w:firstLine="758"/>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EC4929" w:rsidRDefault="001B2B69">
      <w:pPr>
        <w:pStyle w:val="a3"/>
        <w:ind w:right="135" w:firstLine="758"/>
      </w:pPr>
      <w:r>
        <w:t>Проводить по самостоятельно составленному плану небольшое исследование по установлению</w:t>
      </w:r>
      <w:r>
        <w:rPr>
          <w:spacing w:val="80"/>
          <w:w w:val="150"/>
        </w:rPr>
        <w:t xml:space="preserve"> </w:t>
      </w:r>
      <w:r>
        <w:t>особенностей</w:t>
      </w:r>
      <w:r>
        <w:rPr>
          <w:spacing w:val="80"/>
          <w:w w:val="150"/>
        </w:rPr>
        <w:t xml:space="preserve"> </w:t>
      </w:r>
      <w:r>
        <w:t>языковых</w:t>
      </w:r>
      <w:r>
        <w:rPr>
          <w:spacing w:val="80"/>
          <w:w w:val="150"/>
        </w:rPr>
        <w:t xml:space="preserve"> </w:t>
      </w:r>
      <w:r>
        <w:t>единиц,</w:t>
      </w:r>
      <w:r>
        <w:rPr>
          <w:spacing w:val="80"/>
          <w:w w:val="150"/>
        </w:rPr>
        <w:t xml:space="preserve"> </w:t>
      </w:r>
      <w:r>
        <w:t>языковых</w:t>
      </w:r>
      <w:r>
        <w:rPr>
          <w:spacing w:val="80"/>
          <w:w w:val="150"/>
        </w:rPr>
        <w:t xml:space="preserve"> </w:t>
      </w:r>
      <w:r>
        <w:t>процессов,</w:t>
      </w:r>
      <w:r>
        <w:rPr>
          <w:spacing w:val="80"/>
          <w:w w:val="150"/>
        </w:rPr>
        <w:t xml:space="preserve"> </w:t>
      </w:r>
      <w:r>
        <w:t>особенностей</w:t>
      </w:r>
      <w:r>
        <w:rPr>
          <w:spacing w:val="40"/>
        </w:rPr>
        <w:t xml:space="preserve"> </w:t>
      </w:r>
      <w:r>
        <w:t>причинно-следственных связей и зависимостей объектов между собой.</w:t>
      </w:r>
    </w:p>
    <w:p w:rsidR="00EC4929" w:rsidRDefault="001B2B69">
      <w:pPr>
        <w:pStyle w:val="a3"/>
        <w:ind w:right="137" w:firstLine="758"/>
      </w:pPr>
      <w:r>
        <w:t>Самостоятельно формулировать обобщения и выводы по результатам проведённого наблюдения</w:t>
      </w:r>
      <w:r>
        <w:rPr>
          <w:spacing w:val="80"/>
        </w:rPr>
        <w:t xml:space="preserve">  </w:t>
      </w:r>
      <w:r>
        <w:t>за</w:t>
      </w:r>
      <w:r>
        <w:rPr>
          <w:spacing w:val="80"/>
        </w:rPr>
        <w:t xml:space="preserve">  </w:t>
      </w:r>
      <w:r>
        <w:t>языковым</w:t>
      </w:r>
      <w:r>
        <w:rPr>
          <w:spacing w:val="80"/>
        </w:rPr>
        <w:t xml:space="preserve">  </w:t>
      </w:r>
      <w:r>
        <w:t>материалом</w:t>
      </w:r>
      <w:r>
        <w:rPr>
          <w:spacing w:val="80"/>
        </w:rPr>
        <w:t xml:space="preserve">  </w:t>
      </w:r>
      <w:r>
        <w:t>и</w:t>
      </w:r>
      <w:r>
        <w:rPr>
          <w:spacing w:val="80"/>
        </w:rPr>
        <w:t xml:space="preserve">  </w:t>
      </w:r>
      <w:r>
        <w:t>языковыми</w:t>
      </w:r>
      <w:r>
        <w:rPr>
          <w:spacing w:val="80"/>
        </w:rPr>
        <w:t xml:space="preserve">  </w:t>
      </w:r>
      <w:r>
        <w:t>явлениями,</w:t>
      </w:r>
      <w:r>
        <w:rPr>
          <w:spacing w:val="80"/>
        </w:rPr>
        <w:t xml:space="preserve">  </w:t>
      </w:r>
      <w:r>
        <w:t>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EC4929" w:rsidRDefault="001B2B69">
      <w:pPr>
        <w:pStyle w:val="a3"/>
        <w:spacing w:before="3" w:line="237" w:lineRule="auto"/>
        <w:ind w:right="146" w:firstLine="758"/>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EC4929" w:rsidRDefault="001B2B69">
      <w:pPr>
        <w:pStyle w:val="a3"/>
        <w:spacing w:before="6" w:line="237" w:lineRule="auto"/>
        <w:ind w:right="133" w:firstLine="758"/>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EC4929" w:rsidRDefault="001B2B69">
      <w:pPr>
        <w:pStyle w:val="a3"/>
        <w:spacing w:before="3" w:line="275" w:lineRule="exact"/>
        <w:ind w:left="1200"/>
      </w:pPr>
      <w:r>
        <w:t>Овладеть</w:t>
      </w:r>
      <w:r>
        <w:rPr>
          <w:spacing w:val="-5"/>
        </w:rPr>
        <w:t xml:space="preserve"> </w:t>
      </w:r>
      <w:r>
        <w:t>инструментами</w:t>
      </w:r>
      <w:r>
        <w:rPr>
          <w:spacing w:val="-2"/>
        </w:rPr>
        <w:t xml:space="preserve"> </w:t>
      </w:r>
      <w:r>
        <w:t>оценки</w:t>
      </w:r>
      <w:r>
        <w:rPr>
          <w:spacing w:val="-2"/>
        </w:rPr>
        <w:t xml:space="preserve"> </w:t>
      </w:r>
      <w:r>
        <w:t>достоверности</w:t>
      </w:r>
      <w:r>
        <w:rPr>
          <w:spacing w:val="-2"/>
        </w:rPr>
        <w:t xml:space="preserve"> </w:t>
      </w:r>
      <w:r>
        <w:t>полученных</w:t>
      </w:r>
      <w:r>
        <w:rPr>
          <w:spacing w:val="-8"/>
        </w:rPr>
        <w:t xml:space="preserve"> </w:t>
      </w:r>
      <w:r>
        <w:t>выводов</w:t>
      </w:r>
      <w:r>
        <w:rPr>
          <w:spacing w:val="-6"/>
        </w:rPr>
        <w:t xml:space="preserve"> </w:t>
      </w:r>
      <w:r>
        <w:t>и</w:t>
      </w:r>
      <w:r>
        <w:rPr>
          <w:spacing w:val="-11"/>
        </w:rPr>
        <w:t xml:space="preserve"> </w:t>
      </w:r>
      <w:r>
        <w:rPr>
          <w:spacing w:val="-2"/>
        </w:rPr>
        <w:t>обобщений.</w:t>
      </w:r>
    </w:p>
    <w:p w:rsidR="00EC4929" w:rsidRDefault="001B2B69">
      <w:pPr>
        <w:pStyle w:val="a3"/>
        <w:ind w:right="127" w:firstLine="758"/>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C4929" w:rsidRDefault="001B2B69">
      <w:pPr>
        <w:pStyle w:val="a3"/>
        <w:spacing w:before="1"/>
        <w:ind w:right="134" w:firstLine="758"/>
      </w:pPr>
      <w:r>
        <w:t>Публично</w:t>
      </w:r>
      <w:r>
        <w:rPr>
          <w:spacing w:val="-10"/>
        </w:rPr>
        <w:t xml:space="preserve"> </w:t>
      </w:r>
      <w:r>
        <w:t>представлять</w:t>
      </w:r>
      <w:r>
        <w:rPr>
          <w:spacing w:val="-9"/>
        </w:rPr>
        <w:t xml:space="preserve"> </w:t>
      </w:r>
      <w:r>
        <w:t>результаты</w:t>
      </w:r>
      <w:r>
        <w:rPr>
          <w:spacing w:val="-8"/>
        </w:rPr>
        <w:t xml:space="preserve"> </w:t>
      </w:r>
      <w:r>
        <w:t>учебного</w:t>
      </w:r>
      <w:r>
        <w:rPr>
          <w:spacing w:val="-6"/>
        </w:rPr>
        <w:t xml:space="preserve"> </w:t>
      </w:r>
      <w:r>
        <w:t>исследования</w:t>
      </w:r>
      <w:r>
        <w:rPr>
          <w:spacing w:val="-14"/>
        </w:rPr>
        <w:t xml:space="preserve"> </w:t>
      </w:r>
      <w:r>
        <w:t>проектной</w:t>
      </w:r>
      <w:r>
        <w:rPr>
          <w:spacing w:val="-9"/>
        </w:rPr>
        <w:t xml:space="preserve"> </w:t>
      </w:r>
      <w:r>
        <w:t>деятельности</w:t>
      </w:r>
      <w:r>
        <w:rPr>
          <w:spacing w:val="-13"/>
        </w:rPr>
        <w:t xml:space="preserve"> </w:t>
      </w:r>
      <w:r>
        <w:t>на</w:t>
      </w:r>
      <w:r>
        <w:rPr>
          <w:spacing w:val="-15"/>
        </w:rPr>
        <w:t xml:space="preserve"> </w:t>
      </w:r>
      <w:r>
        <w:t>уроке или во внеурочной деятельности (устный журнал, виртуальная экскурсия, научная конференция, стендовый доклад и другие).</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37" w:firstLine="758"/>
      </w:pPr>
      <w:r>
        <w:lastRenderedPageBreak/>
        <w:t xml:space="preserve">Формирование универсальных учебных познавательных действий в части работы с </w:t>
      </w:r>
      <w:r>
        <w:rPr>
          <w:spacing w:val="-2"/>
        </w:rPr>
        <w:t>информацией.</w:t>
      </w:r>
    </w:p>
    <w:p w:rsidR="00EC4929" w:rsidRDefault="001B2B69">
      <w:pPr>
        <w:pStyle w:val="a3"/>
        <w:ind w:right="131" w:firstLine="758"/>
      </w:pPr>
      <w:r>
        <w:t>Выбирать, анализировать, обобщать, систематизировать и интерпретировать информацию,, представленную</w:t>
      </w:r>
      <w:r>
        <w:rPr>
          <w:spacing w:val="-11"/>
        </w:rPr>
        <w:t xml:space="preserve"> </w:t>
      </w:r>
      <w:r>
        <w:t>в</w:t>
      </w:r>
      <w:r>
        <w:rPr>
          <w:spacing w:val="-7"/>
        </w:rPr>
        <w:t xml:space="preserve"> </w:t>
      </w:r>
      <w:r>
        <w:t>текстах,</w:t>
      </w:r>
      <w:r>
        <w:rPr>
          <w:spacing w:val="-7"/>
        </w:rPr>
        <w:t xml:space="preserve"> </w:t>
      </w:r>
      <w:r>
        <w:t>таблицах,</w:t>
      </w:r>
      <w:r>
        <w:rPr>
          <w:spacing w:val="-7"/>
        </w:rPr>
        <w:t xml:space="preserve"> </w:t>
      </w:r>
      <w:r>
        <w:t>схемах;</w:t>
      </w:r>
      <w:r>
        <w:rPr>
          <w:spacing w:val="-13"/>
        </w:rPr>
        <w:t xml:space="preserve"> </w:t>
      </w:r>
      <w:r>
        <w:t>представлять</w:t>
      </w:r>
      <w:r>
        <w:rPr>
          <w:spacing w:val="-8"/>
        </w:rPr>
        <w:t xml:space="preserve"> </w:t>
      </w:r>
      <w:r>
        <w:t>текст</w:t>
      </w:r>
      <w:r>
        <w:rPr>
          <w:spacing w:val="-13"/>
        </w:rPr>
        <w:t xml:space="preserve"> </w:t>
      </w:r>
      <w:r>
        <w:t>в</w:t>
      </w:r>
      <w:r>
        <w:rPr>
          <w:spacing w:val="-12"/>
        </w:rPr>
        <w:t xml:space="preserve"> </w:t>
      </w:r>
      <w:r>
        <w:t>виде</w:t>
      </w:r>
      <w:r>
        <w:rPr>
          <w:spacing w:val="-10"/>
        </w:rPr>
        <w:t xml:space="preserve"> </w:t>
      </w:r>
      <w:r>
        <w:t>таблицы,</w:t>
      </w:r>
      <w:r>
        <w:rPr>
          <w:spacing w:val="-11"/>
        </w:rPr>
        <w:t xml:space="preserve"> </w:t>
      </w:r>
      <w:r>
        <w:t>графики;</w:t>
      </w:r>
      <w:r>
        <w:rPr>
          <w:spacing w:val="-13"/>
        </w:rPr>
        <w:t xml:space="preserve"> </w:t>
      </w:r>
      <w:r>
        <w:t>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EC4929" w:rsidRDefault="001B2B69">
      <w:pPr>
        <w:pStyle w:val="a3"/>
        <w:ind w:right="127" w:firstLine="758"/>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EC4929" w:rsidRDefault="001B2B69">
      <w:pPr>
        <w:pStyle w:val="a3"/>
        <w:ind w:right="135" w:firstLine="758"/>
      </w:pPr>
      <w:r>
        <w:t>Выделять главную и дополнительную информацию текстов;</w:t>
      </w:r>
      <w:r>
        <w:rPr>
          <w:spacing w:val="-4"/>
        </w:rPr>
        <w:t xml:space="preserve"> </w:t>
      </w:r>
      <w:r>
        <w:t>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EC4929" w:rsidRDefault="001B2B69">
      <w:pPr>
        <w:pStyle w:val="a3"/>
        <w:ind w:right="137" w:firstLine="758"/>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EC4929" w:rsidRDefault="001B2B69">
      <w:pPr>
        <w:pStyle w:val="a3"/>
        <w:tabs>
          <w:tab w:val="left" w:pos="6348"/>
        </w:tabs>
        <w:spacing w:line="275" w:lineRule="exact"/>
        <w:ind w:left="1200"/>
      </w:pPr>
      <w:r>
        <w:t>Находить</w:t>
      </w:r>
      <w:r>
        <w:rPr>
          <w:spacing w:val="-1"/>
        </w:rPr>
        <w:t xml:space="preserve"> </w:t>
      </w:r>
      <w:r>
        <w:t xml:space="preserve">и </w:t>
      </w:r>
      <w:r>
        <w:rPr>
          <w:spacing w:val="-2"/>
        </w:rPr>
        <w:t>формулировать</w:t>
      </w:r>
      <w:r>
        <w:tab/>
        <w:t>аргументы,</w:t>
      </w:r>
      <w:r>
        <w:rPr>
          <w:spacing w:val="-6"/>
        </w:rPr>
        <w:t xml:space="preserve"> </w:t>
      </w:r>
      <w:r>
        <w:rPr>
          <w:spacing w:val="-2"/>
        </w:rPr>
        <w:t>подтверждающую</w:t>
      </w:r>
    </w:p>
    <w:p w:rsidR="00EC4929" w:rsidRDefault="001B2B69">
      <w:pPr>
        <w:pStyle w:val="a3"/>
        <w:spacing w:line="242" w:lineRule="auto"/>
        <w:ind w:right="137"/>
      </w:pPr>
      <w:r>
        <w:t>или опровергающую позицию автора текста и собственную точку зрения на проблему текста, в анализируемом тексте и других источниках.</w:t>
      </w:r>
    </w:p>
    <w:p w:rsidR="00EC4929" w:rsidRDefault="001B2B69">
      <w:pPr>
        <w:pStyle w:val="a3"/>
        <w:spacing w:line="242" w:lineRule="auto"/>
        <w:ind w:right="130" w:firstLine="758"/>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EC4929" w:rsidRDefault="001B2B69">
      <w:pPr>
        <w:pStyle w:val="a3"/>
        <w:ind w:right="125" w:firstLine="758"/>
      </w:pPr>
      <w:r>
        <w:t>Оценивать надежность литературной и другой информации по критериям, предложенным учителем</w:t>
      </w:r>
      <w:r>
        <w:rPr>
          <w:spacing w:val="-7"/>
        </w:rPr>
        <w:t xml:space="preserve"> </w:t>
      </w:r>
      <w:r>
        <w:t>или</w:t>
      </w:r>
      <w:r>
        <w:rPr>
          <w:spacing w:val="-7"/>
        </w:rPr>
        <w:t xml:space="preserve"> </w:t>
      </w:r>
      <w:r>
        <w:t>сформулированным</w:t>
      </w:r>
      <w:r>
        <w:rPr>
          <w:spacing w:val="-11"/>
        </w:rPr>
        <w:t xml:space="preserve"> </w:t>
      </w:r>
      <w:r>
        <w:t>самостоятельно;</w:t>
      </w:r>
      <w:r>
        <w:rPr>
          <w:spacing w:val="-12"/>
        </w:rPr>
        <w:t xml:space="preserve"> </w:t>
      </w:r>
      <w:r>
        <w:t>эффективно</w:t>
      </w:r>
      <w:r>
        <w:rPr>
          <w:spacing w:val="-8"/>
        </w:rPr>
        <w:t xml:space="preserve"> </w:t>
      </w:r>
      <w:r>
        <w:t>запоминать</w:t>
      </w:r>
      <w:r>
        <w:rPr>
          <w:spacing w:val="-11"/>
        </w:rPr>
        <w:t xml:space="preserve"> </w:t>
      </w:r>
      <w:r>
        <w:t>и</w:t>
      </w:r>
      <w:r>
        <w:rPr>
          <w:spacing w:val="-7"/>
        </w:rPr>
        <w:t xml:space="preserve"> </w:t>
      </w:r>
      <w:r>
        <w:t>систематизировать</w:t>
      </w:r>
      <w:r>
        <w:rPr>
          <w:spacing w:val="-7"/>
        </w:rPr>
        <w:t xml:space="preserve"> </w:t>
      </w:r>
      <w:r>
        <w:t xml:space="preserve">эту </w:t>
      </w:r>
      <w:r>
        <w:rPr>
          <w:spacing w:val="-2"/>
        </w:rPr>
        <w:t>информацию.</w:t>
      </w:r>
    </w:p>
    <w:p w:rsidR="00EC4929" w:rsidRDefault="001B2B69">
      <w:pPr>
        <w:pStyle w:val="a3"/>
        <w:spacing w:line="275" w:lineRule="exact"/>
        <w:ind w:left="1200"/>
      </w:pPr>
      <w:r>
        <w:t>Формирование</w:t>
      </w:r>
      <w:r>
        <w:rPr>
          <w:spacing w:val="-8"/>
        </w:rPr>
        <w:t xml:space="preserve"> </w:t>
      </w:r>
      <w:r>
        <w:t>универсальных</w:t>
      </w:r>
      <w:r>
        <w:rPr>
          <w:spacing w:val="-4"/>
        </w:rPr>
        <w:t xml:space="preserve"> </w:t>
      </w:r>
      <w:r>
        <w:t>учебных</w:t>
      </w:r>
      <w:r>
        <w:rPr>
          <w:spacing w:val="-9"/>
        </w:rPr>
        <w:t xml:space="preserve"> </w:t>
      </w:r>
      <w:r>
        <w:t>коммуникативных</w:t>
      </w:r>
      <w:r>
        <w:rPr>
          <w:spacing w:val="-9"/>
        </w:rPr>
        <w:t xml:space="preserve"> </w:t>
      </w:r>
      <w:r>
        <w:rPr>
          <w:spacing w:val="-2"/>
        </w:rPr>
        <w:t>действий.</w:t>
      </w:r>
    </w:p>
    <w:p w:rsidR="00EC4929" w:rsidRDefault="001B2B69">
      <w:pPr>
        <w:pStyle w:val="a3"/>
        <w:ind w:right="126" w:firstLine="758"/>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w:t>
      </w:r>
      <w:r>
        <w:rPr>
          <w:spacing w:val="-2"/>
        </w:rPr>
        <w:t xml:space="preserve"> </w:t>
      </w:r>
      <w:r>
        <w:t>темой, целью, сферой и ситуацией общения;</w:t>
      </w:r>
      <w:r>
        <w:rPr>
          <w:spacing w:val="-1"/>
        </w:rPr>
        <w:t xml:space="preserve"> </w:t>
      </w:r>
      <w:r>
        <w:t>правильно, логично, аргументированно излагать свою точку зрения по поставленной проблеме.</w:t>
      </w:r>
    </w:p>
    <w:p w:rsidR="00EC4929" w:rsidRDefault="001B2B69">
      <w:pPr>
        <w:pStyle w:val="a3"/>
        <w:ind w:right="140" w:firstLine="758"/>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EC4929" w:rsidRDefault="001B2B69">
      <w:pPr>
        <w:pStyle w:val="a3"/>
        <w:ind w:right="141" w:firstLine="758"/>
      </w:pPr>
      <w: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EC4929" w:rsidRDefault="001B2B69">
      <w:pPr>
        <w:pStyle w:val="a3"/>
        <w:spacing w:line="275" w:lineRule="exact"/>
      </w:pPr>
      <w:r>
        <w:t>(недостижения)</w:t>
      </w:r>
      <w:r>
        <w:rPr>
          <w:spacing w:val="-8"/>
        </w:rPr>
        <w:t xml:space="preserve"> </w:t>
      </w:r>
      <w:r>
        <w:t>результата</w:t>
      </w:r>
      <w:r>
        <w:rPr>
          <w:spacing w:val="-6"/>
        </w:rPr>
        <w:t xml:space="preserve"> </w:t>
      </w:r>
      <w:r>
        <w:rPr>
          <w:spacing w:val="-2"/>
        </w:rPr>
        <w:t>деятельности.</w:t>
      </w:r>
    </w:p>
    <w:p w:rsidR="00EC4929" w:rsidRDefault="001B2B69">
      <w:pPr>
        <w:pStyle w:val="a3"/>
        <w:ind w:right="136" w:firstLine="758"/>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EC4929" w:rsidRDefault="001B2B69">
      <w:pPr>
        <w:pStyle w:val="a3"/>
        <w:spacing w:line="242" w:lineRule="auto"/>
        <w:ind w:left="1200" w:right="327"/>
      </w:pPr>
      <w:r>
        <w:t>Управлять</w:t>
      </w:r>
      <w:r>
        <w:rPr>
          <w:spacing w:val="-4"/>
        </w:rPr>
        <w:t xml:space="preserve"> </w:t>
      </w:r>
      <w:r>
        <w:t>собственными</w:t>
      </w:r>
      <w:r>
        <w:rPr>
          <w:spacing w:val="-7"/>
        </w:rPr>
        <w:t xml:space="preserve"> </w:t>
      </w:r>
      <w:r>
        <w:t>эмоциями,</w:t>
      </w:r>
      <w:r>
        <w:rPr>
          <w:spacing w:val="-6"/>
        </w:rPr>
        <w:t xml:space="preserve"> </w:t>
      </w:r>
      <w:r>
        <w:t>корректно</w:t>
      </w:r>
      <w:r>
        <w:rPr>
          <w:spacing w:val="-4"/>
        </w:rPr>
        <w:t xml:space="preserve"> </w:t>
      </w:r>
      <w:r>
        <w:t>выражать</w:t>
      </w:r>
      <w:r>
        <w:rPr>
          <w:spacing w:val="-3"/>
        </w:rPr>
        <w:t xml:space="preserve"> </w:t>
      </w:r>
      <w:r>
        <w:t>их</w:t>
      </w:r>
      <w:r>
        <w:rPr>
          <w:spacing w:val="-8"/>
        </w:rPr>
        <w:t xml:space="preserve"> </w:t>
      </w:r>
      <w:r>
        <w:t>в</w:t>
      </w:r>
      <w:r>
        <w:rPr>
          <w:spacing w:val="-6"/>
        </w:rPr>
        <w:t xml:space="preserve"> </w:t>
      </w:r>
      <w:r>
        <w:t>процессе</w:t>
      </w:r>
      <w:r>
        <w:rPr>
          <w:spacing w:val="-5"/>
        </w:rPr>
        <w:t xml:space="preserve"> </w:t>
      </w:r>
      <w:r>
        <w:t>речевого</w:t>
      </w:r>
      <w:r>
        <w:rPr>
          <w:spacing w:val="-4"/>
        </w:rPr>
        <w:t xml:space="preserve"> </w:t>
      </w:r>
      <w:r>
        <w:t>общения. Формирование универсальных учебных регулятивных действий.</w:t>
      </w:r>
    </w:p>
    <w:p w:rsidR="00EC4929" w:rsidRDefault="001B2B69">
      <w:pPr>
        <w:pStyle w:val="a3"/>
        <w:ind w:right="137" w:firstLine="758"/>
      </w:pPr>
      <w:r>
        <w:t>Владеть социокультурными нормами и нормами речевого поведения в актуальных сферах речевого</w:t>
      </w:r>
      <w:r>
        <w:rPr>
          <w:spacing w:val="-14"/>
        </w:rPr>
        <w:t xml:space="preserve"> </w:t>
      </w:r>
      <w:r>
        <w:t>общения,</w:t>
      </w:r>
      <w:r>
        <w:rPr>
          <w:spacing w:val="-7"/>
        </w:rPr>
        <w:t xml:space="preserve"> </w:t>
      </w:r>
      <w:r>
        <w:t>соблюдать</w:t>
      </w:r>
      <w:r>
        <w:rPr>
          <w:spacing w:val="-7"/>
        </w:rPr>
        <w:t xml:space="preserve"> </w:t>
      </w:r>
      <w:r>
        <w:t>нормы</w:t>
      </w:r>
      <w:r>
        <w:rPr>
          <w:spacing w:val="-12"/>
        </w:rPr>
        <w:t xml:space="preserve"> </w:t>
      </w:r>
      <w:r>
        <w:t>современного</w:t>
      </w:r>
      <w:r>
        <w:rPr>
          <w:spacing w:val="-5"/>
        </w:rPr>
        <w:t xml:space="preserve"> </w:t>
      </w:r>
      <w:r>
        <w:t>русского</w:t>
      </w:r>
      <w:r>
        <w:rPr>
          <w:spacing w:val="-9"/>
        </w:rPr>
        <w:t xml:space="preserve"> </w:t>
      </w:r>
      <w:r>
        <w:t>литературного</w:t>
      </w:r>
      <w:r>
        <w:rPr>
          <w:spacing w:val="-9"/>
        </w:rPr>
        <w:t xml:space="preserve"> </w:t>
      </w:r>
      <w:r>
        <w:t>языка</w:t>
      </w:r>
      <w:r>
        <w:rPr>
          <w:spacing w:val="-10"/>
        </w:rPr>
        <w:t xml:space="preserve"> </w:t>
      </w:r>
      <w:r>
        <w:t>и</w:t>
      </w:r>
      <w:r>
        <w:rPr>
          <w:spacing w:val="-8"/>
        </w:rPr>
        <w:t xml:space="preserve"> </w:t>
      </w:r>
      <w:r>
        <w:t>нормы</w:t>
      </w:r>
      <w:r>
        <w:rPr>
          <w:spacing w:val="-12"/>
        </w:rPr>
        <w:t xml:space="preserve"> </w:t>
      </w:r>
      <w:r>
        <w:t>речевого этикета; уместно пользоваться внеязыковыми средствами общения (жестами, мимикой).</w:t>
      </w:r>
    </w:p>
    <w:p w:rsidR="00EC4929" w:rsidRDefault="001B2B69">
      <w:pPr>
        <w:pStyle w:val="a3"/>
        <w:ind w:right="136" w:firstLine="758"/>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EC4929" w:rsidRDefault="001B2B69">
      <w:pPr>
        <w:pStyle w:val="a3"/>
        <w:spacing w:line="275" w:lineRule="exact"/>
        <w:ind w:left="1200"/>
      </w:pPr>
      <w:r>
        <w:t>Иностранный</w:t>
      </w:r>
      <w:r>
        <w:rPr>
          <w:spacing w:val="-5"/>
        </w:rPr>
        <w:t xml:space="preserve"> </w:t>
      </w:r>
      <w:r>
        <w:rPr>
          <w:spacing w:val="-4"/>
        </w:rPr>
        <w:t>язык.</w:t>
      </w:r>
    </w:p>
    <w:p w:rsidR="00EC4929" w:rsidRDefault="001B2B69">
      <w:pPr>
        <w:pStyle w:val="a3"/>
        <w:spacing w:line="242" w:lineRule="auto"/>
        <w:ind w:right="137" w:firstLine="758"/>
      </w:pPr>
      <w:r>
        <w:t>Формирование универсальных учебных познавательных действий в части базовых логических действий.</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firstLine="758"/>
        <w:jc w:val="left"/>
      </w:pPr>
      <w:r>
        <w:lastRenderedPageBreak/>
        <w:t>Выявлять признаки и свойства языковых единиц и языковых явлений иностранного языка; применять изученные правила, алгоритмы.</w:t>
      </w:r>
    </w:p>
    <w:p w:rsidR="00EC4929" w:rsidRDefault="001B2B69">
      <w:pPr>
        <w:pStyle w:val="a3"/>
        <w:spacing w:line="242" w:lineRule="auto"/>
        <w:ind w:firstLine="758"/>
        <w:jc w:val="left"/>
      </w:pPr>
      <w:r>
        <w:t>Анализировать,</w:t>
      </w:r>
      <w:r>
        <w:rPr>
          <w:spacing w:val="40"/>
        </w:rPr>
        <w:t xml:space="preserve"> </w:t>
      </w:r>
      <w:r>
        <w:t>устанавливать</w:t>
      </w:r>
      <w:r>
        <w:rPr>
          <w:spacing w:val="40"/>
        </w:rPr>
        <w:t xml:space="preserve"> </w:t>
      </w:r>
      <w:r>
        <w:t>аналогии,</w:t>
      </w:r>
      <w:r>
        <w:rPr>
          <w:spacing w:val="40"/>
        </w:rPr>
        <w:t xml:space="preserve"> </w:t>
      </w:r>
      <w:r>
        <w:t>между</w:t>
      </w:r>
      <w:r>
        <w:rPr>
          <w:spacing w:val="34"/>
        </w:rPr>
        <w:t xml:space="preserve"> </w:t>
      </w:r>
      <w:r>
        <w:t>способами</w:t>
      </w:r>
      <w:r>
        <w:rPr>
          <w:spacing w:val="40"/>
        </w:rPr>
        <w:t xml:space="preserve"> </w:t>
      </w:r>
      <w:r>
        <w:t>выражения</w:t>
      </w:r>
      <w:r>
        <w:rPr>
          <w:spacing w:val="39"/>
        </w:rPr>
        <w:t xml:space="preserve"> </w:t>
      </w:r>
      <w:r>
        <w:t>мысли</w:t>
      </w:r>
      <w:r>
        <w:rPr>
          <w:spacing w:val="40"/>
        </w:rPr>
        <w:t xml:space="preserve"> </w:t>
      </w:r>
      <w:r>
        <w:t>средствами родного и иностранного языков.</w:t>
      </w:r>
    </w:p>
    <w:p w:rsidR="00EC4929" w:rsidRDefault="001B2B69">
      <w:pPr>
        <w:pStyle w:val="a3"/>
        <w:spacing w:line="242" w:lineRule="auto"/>
        <w:ind w:firstLine="758"/>
        <w:jc w:val="left"/>
      </w:pPr>
      <w:r>
        <w:t>Сравнивать,</w:t>
      </w:r>
      <w:r>
        <w:rPr>
          <w:spacing w:val="40"/>
        </w:rPr>
        <w:t xml:space="preserve"> </w:t>
      </w:r>
      <w:r>
        <w:t>упорядочивать,</w:t>
      </w:r>
      <w:r>
        <w:rPr>
          <w:spacing w:val="40"/>
        </w:rPr>
        <w:t xml:space="preserve"> </w:t>
      </w:r>
      <w:r>
        <w:t>классифицировать</w:t>
      </w:r>
      <w:r>
        <w:rPr>
          <w:spacing w:val="40"/>
        </w:rPr>
        <w:t xml:space="preserve"> </w:t>
      </w:r>
      <w:r>
        <w:t>языковые</w:t>
      </w:r>
      <w:r>
        <w:rPr>
          <w:spacing w:val="40"/>
        </w:rPr>
        <w:t xml:space="preserve"> </w:t>
      </w:r>
      <w:r>
        <w:t>единицы</w:t>
      </w:r>
      <w:r>
        <w:rPr>
          <w:spacing w:val="40"/>
        </w:rPr>
        <w:t xml:space="preserve"> </w:t>
      </w:r>
      <w:r>
        <w:t>и</w:t>
      </w:r>
      <w:r>
        <w:rPr>
          <w:spacing w:val="40"/>
        </w:rPr>
        <w:t xml:space="preserve"> </w:t>
      </w:r>
      <w:r>
        <w:t>языковые</w:t>
      </w:r>
      <w:r>
        <w:rPr>
          <w:spacing w:val="40"/>
        </w:rPr>
        <w:t xml:space="preserve"> </w:t>
      </w:r>
      <w:r>
        <w:t>явления</w:t>
      </w:r>
      <w:r>
        <w:rPr>
          <w:spacing w:val="80"/>
        </w:rPr>
        <w:t xml:space="preserve"> </w:t>
      </w:r>
      <w:r>
        <w:t>иностранного языка, разные типы высказывания.</w:t>
      </w:r>
    </w:p>
    <w:p w:rsidR="00EC4929" w:rsidRDefault="001B2B69">
      <w:pPr>
        <w:pStyle w:val="a3"/>
        <w:tabs>
          <w:tab w:val="left" w:pos="2908"/>
          <w:tab w:val="left" w:pos="4270"/>
          <w:tab w:val="left" w:pos="5158"/>
          <w:tab w:val="left" w:pos="6467"/>
          <w:tab w:val="left" w:pos="7637"/>
          <w:tab w:val="left" w:pos="9277"/>
        </w:tabs>
        <w:spacing w:line="242" w:lineRule="auto"/>
        <w:ind w:right="143" w:firstLine="758"/>
        <w:jc w:val="left"/>
      </w:pPr>
      <w:r>
        <w:rPr>
          <w:spacing w:val="-2"/>
        </w:rPr>
        <w:t>Моделировать</w:t>
      </w:r>
      <w:r>
        <w:tab/>
      </w:r>
      <w:r>
        <w:rPr>
          <w:spacing w:val="-2"/>
        </w:rPr>
        <w:t>отношения</w:t>
      </w:r>
      <w:r>
        <w:tab/>
      </w:r>
      <w:r>
        <w:rPr>
          <w:spacing w:val="-4"/>
        </w:rPr>
        <w:t>между</w:t>
      </w:r>
      <w:r>
        <w:tab/>
      </w:r>
      <w:r>
        <w:rPr>
          <w:spacing w:val="-2"/>
        </w:rPr>
        <w:t>объектами</w:t>
      </w:r>
      <w:r>
        <w:tab/>
      </w:r>
      <w:r>
        <w:rPr>
          <w:spacing w:val="-2"/>
        </w:rPr>
        <w:t>(членами</w:t>
      </w:r>
      <w:r>
        <w:tab/>
      </w:r>
      <w:r>
        <w:rPr>
          <w:spacing w:val="-2"/>
        </w:rPr>
        <w:t>предложения,</w:t>
      </w:r>
      <w:r>
        <w:tab/>
      </w:r>
      <w:r>
        <w:rPr>
          <w:spacing w:val="-2"/>
        </w:rPr>
        <w:t xml:space="preserve">структурными </w:t>
      </w:r>
      <w:r>
        <w:t>единицами диалога и другие).</w:t>
      </w:r>
    </w:p>
    <w:p w:rsidR="00EC4929" w:rsidRDefault="001B2B69">
      <w:pPr>
        <w:pStyle w:val="a3"/>
        <w:spacing w:line="242" w:lineRule="auto"/>
        <w:ind w:firstLine="758"/>
        <w:jc w:val="left"/>
      </w:pPr>
      <w:r>
        <w:t>Использовать информацию, извлеченную из несплошных текстов (таблицы, диаграммы), в собственных устных и письменных высказываниях.</w:t>
      </w:r>
    </w:p>
    <w:p w:rsidR="00EC4929" w:rsidRDefault="001B2B69">
      <w:pPr>
        <w:pStyle w:val="a3"/>
        <w:spacing w:line="271" w:lineRule="exact"/>
        <w:ind w:left="435" w:right="2257"/>
        <w:jc w:val="center"/>
      </w:pPr>
      <w:r>
        <w:t>Выдвигать</w:t>
      </w:r>
      <w:r>
        <w:rPr>
          <w:spacing w:val="-5"/>
        </w:rPr>
        <w:t xml:space="preserve"> </w:t>
      </w:r>
      <w:r>
        <w:t>гипотезы</w:t>
      </w:r>
      <w:r>
        <w:rPr>
          <w:spacing w:val="-3"/>
        </w:rPr>
        <w:t xml:space="preserve"> </w:t>
      </w:r>
      <w:r>
        <w:t>(например,</w:t>
      </w:r>
      <w:r>
        <w:rPr>
          <w:spacing w:val="-7"/>
        </w:rPr>
        <w:t xml:space="preserve"> </w:t>
      </w:r>
      <w:r>
        <w:t>об</w:t>
      </w:r>
      <w:r>
        <w:rPr>
          <w:spacing w:val="-2"/>
        </w:rPr>
        <w:t xml:space="preserve"> </w:t>
      </w:r>
      <w:r>
        <w:t>употреблении</w:t>
      </w:r>
      <w:r>
        <w:rPr>
          <w:spacing w:val="2"/>
        </w:rPr>
        <w:t xml:space="preserve"> </w:t>
      </w:r>
      <w:r>
        <w:t>глагола-</w:t>
      </w:r>
      <w:r>
        <w:rPr>
          <w:spacing w:val="-2"/>
        </w:rPr>
        <w:t>связки</w:t>
      </w:r>
    </w:p>
    <w:p w:rsidR="00EC4929" w:rsidRDefault="001B2B69">
      <w:pPr>
        <w:pStyle w:val="a3"/>
        <w:spacing w:line="275" w:lineRule="exact"/>
        <w:ind w:left="439" w:right="2254"/>
        <w:jc w:val="center"/>
      </w:pPr>
      <w:r>
        <w:t>в</w:t>
      </w:r>
      <w:r>
        <w:rPr>
          <w:spacing w:val="-5"/>
        </w:rPr>
        <w:t xml:space="preserve"> </w:t>
      </w:r>
      <w:r>
        <w:t>иностранном</w:t>
      </w:r>
      <w:r>
        <w:rPr>
          <w:spacing w:val="-5"/>
        </w:rPr>
        <w:t xml:space="preserve"> </w:t>
      </w:r>
      <w:r>
        <w:t>языке);</w:t>
      </w:r>
      <w:r>
        <w:rPr>
          <w:spacing w:val="-12"/>
        </w:rPr>
        <w:t xml:space="preserve"> </w:t>
      </w:r>
      <w:r>
        <w:t>обосновывать,</w:t>
      </w:r>
      <w:r>
        <w:rPr>
          <w:spacing w:val="-5"/>
        </w:rPr>
        <w:t xml:space="preserve"> </w:t>
      </w:r>
      <w:r>
        <w:t>аргументировать</w:t>
      </w:r>
      <w:r>
        <w:rPr>
          <w:spacing w:val="-2"/>
        </w:rPr>
        <w:t xml:space="preserve"> </w:t>
      </w:r>
      <w:r>
        <w:t>свои</w:t>
      </w:r>
      <w:r>
        <w:rPr>
          <w:spacing w:val="-2"/>
        </w:rPr>
        <w:t xml:space="preserve"> </w:t>
      </w:r>
      <w:r>
        <w:t>суждения,</w:t>
      </w:r>
      <w:r>
        <w:rPr>
          <w:spacing w:val="-1"/>
        </w:rPr>
        <w:t xml:space="preserve"> </w:t>
      </w:r>
      <w:r>
        <w:rPr>
          <w:spacing w:val="-2"/>
        </w:rPr>
        <w:t>выводы.</w:t>
      </w:r>
    </w:p>
    <w:p w:rsidR="00EC4929" w:rsidRDefault="001B2B69">
      <w:pPr>
        <w:pStyle w:val="a3"/>
        <w:spacing w:line="242" w:lineRule="auto"/>
        <w:ind w:right="137" w:firstLine="739"/>
      </w:pPr>
      <w:r>
        <w:t>Распознавать свойства и признаки языковых единиц и языковых явлений (например, с помощью словообразовательных элементов).</w:t>
      </w:r>
    </w:p>
    <w:p w:rsidR="00EC4929" w:rsidRDefault="001B2B69">
      <w:pPr>
        <w:pStyle w:val="a3"/>
        <w:spacing w:line="242" w:lineRule="auto"/>
        <w:ind w:right="142" w:firstLine="739"/>
      </w:pPr>
      <w:r>
        <w:t>Сравнивать языковые единицы разного уровня (звуки, буквы, слова, речевые клише, грамматические явления, тексты и другие).</w:t>
      </w:r>
    </w:p>
    <w:p w:rsidR="00EC4929" w:rsidRDefault="001B2B69">
      <w:pPr>
        <w:pStyle w:val="a3"/>
        <w:spacing w:line="242" w:lineRule="auto"/>
        <w:ind w:left="1181" w:right="135"/>
      </w:pPr>
      <w:r>
        <w:t>Пользоваться классификациями (по типу чтения, по типу высказывания и другим). Выбирать,</w:t>
      </w:r>
      <w:r>
        <w:rPr>
          <w:spacing w:val="50"/>
          <w:w w:val="150"/>
        </w:rPr>
        <w:t xml:space="preserve">   </w:t>
      </w:r>
      <w:r>
        <w:t>анализировать,</w:t>
      </w:r>
      <w:r>
        <w:rPr>
          <w:spacing w:val="50"/>
          <w:w w:val="150"/>
        </w:rPr>
        <w:t xml:space="preserve">   </w:t>
      </w:r>
      <w:r>
        <w:t>интерпретировать,</w:t>
      </w:r>
      <w:r>
        <w:rPr>
          <w:spacing w:val="50"/>
          <w:w w:val="150"/>
        </w:rPr>
        <w:t xml:space="preserve">   </w:t>
      </w:r>
      <w:r>
        <w:t>систематизировать</w:t>
      </w:r>
      <w:r>
        <w:rPr>
          <w:spacing w:val="51"/>
          <w:w w:val="150"/>
        </w:rPr>
        <w:t xml:space="preserve">   </w:t>
      </w:r>
      <w:r>
        <w:rPr>
          <w:spacing w:val="-2"/>
        </w:rPr>
        <w:t>информацию,</w:t>
      </w:r>
    </w:p>
    <w:p w:rsidR="00EC4929" w:rsidRDefault="001B2B69">
      <w:pPr>
        <w:pStyle w:val="a3"/>
        <w:spacing w:line="242" w:lineRule="auto"/>
        <w:ind w:right="141"/>
      </w:pPr>
      <w:r>
        <w:t xml:space="preserve">представленную в разных формах: сплошных текстах, иллюстрациях, графически (в таблицах, </w:t>
      </w:r>
      <w:r>
        <w:rPr>
          <w:spacing w:val="-2"/>
        </w:rPr>
        <w:t>диаграммах).</w:t>
      </w:r>
    </w:p>
    <w:p w:rsidR="00EC4929" w:rsidRDefault="001B2B69">
      <w:pPr>
        <w:pStyle w:val="a3"/>
        <w:spacing w:line="242" w:lineRule="auto"/>
        <w:ind w:right="133" w:firstLine="739"/>
      </w:pPr>
      <w:r>
        <w:t xml:space="preserve">Формирование универсальных учебных познавательных действий в части работы с </w:t>
      </w:r>
      <w:r>
        <w:rPr>
          <w:spacing w:val="-2"/>
        </w:rPr>
        <w:t>информацией.</w:t>
      </w:r>
    </w:p>
    <w:p w:rsidR="00EC4929" w:rsidRDefault="001B2B69">
      <w:pPr>
        <w:pStyle w:val="a3"/>
        <w:ind w:right="137" w:firstLine="739"/>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EC4929" w:rsidRDefault="001B2B69">
      <w:pPr>
        <w:pStyle w:val="a3"/>
        <w:ind w:right="124" w:firstLine="739"/>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EC4929" w:rsidRDefault="001B2B69">
      <w:pPr>
        <w:pStyle w:val="a3"/>
        <w:ind w:right="137" w:firstLine="739"/>
      </w:pPr>
      <w:r>
        <w:t>Полно и точно понимать прочитанный текст на основе его информационной переработки (смыслового</w:t>
      </w:r>
      <w:r>
        <w:rPr>
          <w:spacing w:val="-9"/>
        </w:rPr>
        <w:t xml:space="preserve"> </w:t>
      </w:r>
      <w:r>
        <w:t>и</w:t>
      </w:r>
      <w:r>
        <w:rPr>
          <w:spacing w:val="-13"/>
        </w:rPr>
        <w:t xml:space="preserve"> </w:t>
      </w:r>
      <w:r>
        <w:t>структурного</w:t>
      </w:r>
      <w:r>
        <w:rPr>
          <w:spacing w:val="-9"/>
        </w:rPr>
        <w:t xml:space="preserve"> </w:t>
      </w:r>
      <w:r>
        <w:t>анализа</w:t>
      </w:r>
      <w:r>
        <w:rPr>
          <w:spacing w:val="-15"/>
        </w:rPr>
        <w:t xml:space="preserve"> </w:t>
      </w:r>
      <w:r>
        <w:t>отдельных</w:t>
      </w:r>
      <w:r>
        <w:rPr>
          <w:spacing w:val="-14"/>
        </w:rPr>
        <w:t xml:space="preserve"> </w:t>
      </w:r>
      <w:r>
        <w:t>частей</w:t>
      </w:r>
      <w:r>
        <w:rPr>
          <w:spacing w:val="-13"/>
        </w:rPr>
        <w:t xml:space="preserve"> </w:t>
      </w:r>
      <w:r>
        <w:t>текста,</w:t>
      </w:r>
      <w:r>
        <w:rPr>
          <w:spacing w:val="-12"/>
        </w:rPr>
        <w:t xml:space="preserve"> </w:t>
      </w:r>
      <w:r>
        <w:t>выборочного</w:t>
      </w:r>
      <w:r>
        <w:rPr>
          <w:spacing w:val="-9"/>
        </w:rPr>
        <w:t xml:space="preserve"> </w:t>
      </w:r>
      <w:r>
        <w:t>перевода);</w:t>
      </w:r>
      <w:r>
        <w:rPr>
          <w:spacing w:val="-13"/>
        </w:rPr>
        <w:t xml:space="preserve"> </w:t>
      </w:r>
      <w:r>
        <w:t xml:space="preserve">использовать внешние формальные элементы текста (подзаголовки, иллюстрации, сноски) для понимания его </w:t>
      </w:r>
      <w:r>
        <w:rPr>
          <w:spacing w:val="-2"/>
        </w:rPr>
        <w:t>содержания.</w:t>
      </w:r>
    </w:p>
    <w:p w:rsidR="00EC4929" w:rsidRDefault="001B2B69">
      <w:pPr>
        <w:pStyle w:val="a3"/>
        <w:spacing w:line="242" w:lineRule="auto"/>
        <w:ind w:left="1181" w:right="1152"/>
      </w:pPr>
      <w:r>
        <w:t>Фиксировать</w:t>
      </w:r>
      <w:r>
        <w:rPr>
          <w:spacing w:val="-6"/>
        </w:rPr>
        <w:t xml:space="preserve"> </w:t>
      </w:r>
      <w:r>
        <w:t>информацию</w:t>
      </w:r>
      <w:r>
        <w:rPr>
          <w:spacing w:val="-9"/>
        </w:rPr>
        <w:t xml:space="preserve"> </w:t>
      </w:r>
      <w:r>
        <w:t>доступными</w:t>
      </w:r>
      <w:r>
        <w:rPr>
          <w:spacing w:val="-2"/>
        </w:rPr>
        <w:t xml:space="preserve"> </w:t>
      </w:r>
      <w:r>
        <w:t>средствами</w:t>
      </w:r>
      <w:r>
        <w:rPr>
          <w:spacing w:val="-7"/>
        </w:rPr>
        <w:t xml:space="preserve"> </w:t>
      </w:r>
      <w:r>
        <w:t>(в</w:t>
      </w:r>
      <w:r>
        <w:rPr>
          <w:spacing w:val="-6"/>
        </w:rPr>
        <w:t xml:space="preserve"> </w:t>
      </w:r>
      <w:r>
        <w:t>виде</w:t>
      </w:r>
      <w:r>
        <w:rPr>
          <w:spacing w:val="-4"/>
        </w:rPr>
        <w:t xml:space="preserve"> </w:t>
      </w:r>
      <w:r>
        <w:t>ключевых слов,</w:t>
      </w:r>
      <w:r>
        <w:rPr>
          <w:spacing w:val="-6"/>
        </w:rPr>
        <w:t xml:space="preserve"> </w:t>
      </w:r>
      <w:r>
        <w:t>плана). Оценивать достоверность информации, полученной из иноязычных источников.</w:t>
      </w:r>
    </w:p>
    <w:p w:rsidR="00EC4929" w:rsidRDefault="001B2B69">
      <w:pPr>
        <w:pStyle w:val="a3"/>
        <w:ind w:right="123" w:firstLine="739"/>
      </w:pPr>
      <w:r>
        <w:t>Находить аргументы, подтверждающие или</w:t>
      </w:r>
      <w:r>
        <w:rPr>
          <w:spacing w:val="-4"/>
        </w:rPr>
        <w:t xml:space="preserve"> </w:t>
      </w:r>
      <w:r>
        <w:t>опровергающие</w:t>
      </w:r>
      <w:r>
        <w:rPr>
          <w:spacing w:val="-6"/>
        </w:rPr>
        <w:t xml:space="preserve"> </w:t>
      </w:r>
      <w:r>
        <w:t>одну</w:t>
      </w:r>
      <w:r>
        <w:rPr>
          <w:spacing w:val="-5"/>
        </w:rPr>
        <w:t xml:space="preserve"> </w:t>
      </w:r>
      <w:r>
        <w:t>и ту</w:t>
      </w:r>
      <w:r>
        <w:rPr>
          <w:spacing w:val="-4"/>
        </w:rPr>
        <w:t xml:space="preserve"> </w:t>
      </w:r>
      <w:r>
        <w:t>же идею, в различных информационных</w:t>
      </w:r>
      <w:r>
        <w:rPr>
          <w:spacing w:val="-15"/>
        </w:rPr>
        <w:t xml:space="preserve"> </w:t>
      </w:r>
      <w:r>
        <w:t>источниках;</w:t>
      </w:r>
      <w:r>
        <w:rPr>
          <w:spacing w:val="-15"/>
        </w:rPr>
        <w:t xml:space="preserve"> </w:t>
      </w:r>
      <w:r>
        <w:t>выдвигать</w:t>
      </w:r>
      <w:r>
        <w:rPr>
          <w:spacing w:val="-15"/>
        </w:rPr>
        <w:t xml:space="preserve"> </w:t>
      </w:r>
      <w:r>
        <w:t>предположения</w:t>
      </w:r>
      <w:r>
        <w:rPr>
          <w:spacing w:val="-15"/>
        </w:rPr>
        <w:t xml:space="preserve"> </w:t>
      </w:r>
      <w:r>
        <w:t>(например,</w:t>
      </w:r>
      <w:r>
        <w:rPr>
          <w:spacing w:val="-15"/>
        </w:rPr>
        <w:t xml:space="preserve"> </w:t>
      </w:r>
      <w:r>
        <w:t>о</w:t>
      </w:r>
      <w:r>
        <w:rPr>
          <w:spacing w:val="-11"/>
        </w:rPr>
        <w:t xml:space="preserve"> </w:t>
      </w:r>
      <w:r>
        <w:t>значении</w:t>
      </w:r>
      <w:r>
        <w:rPr>
          <w:spacing w:val="-14"/>
        </w:rPr>
        <w:t xml:space="preserve"> </w:t>
      </w:r>
      <w:r>
        <w:t>слова</w:t>
      </w:r>
      <w:r>
        <w:rPr>
          <w:spacing w:val="-15"/>
        </w:rPr>
        <w:t xml:space="preserve"> </w:t>
      </w:r>
      <w:r>
        <w:t>в</w:t>
      </w:r>
      <w:r>
        <w:rPr>
          <w:spacing w:val="-9"/>
        </w:rPr>
        <w:t xml:space="preserve"> </w:t>
      </w:r>
      <w:r>
        <w:t>контексте)</w:t>
      </w:r>
      <w:r>
        <w:rPr>
          <w:spacing w:val="-9"/>
        </w:rPr>
        <w:t xml:space="preserve"> </w:t>
      </w:r>
      <w:r>
        <w:t>и аргументировать его.</w:t>
      </w:r>
    </w:p>
    <w:p w:rsidR="00EC4929" w:rsidRDefault="001B2B69">
      <w:pPr>
        <w:pStyle w:val="a3"/>
        <w:spacing w:line="275" w:lineRule="exact"/>
        <w:ind w:left="1200"/>
      </w:pPr>
      <w:r>
        <w:t>Формирование</w:t>
      </w:r>
      <w:r>
        <w:rPr>
          <w:spacing w:val="-8"/>
        </w:rPr>
        <w:t xml:space="preserve"> </w:t>
      </w:r>
      <w:r>
        <w:t>универсальных</w:t>
      </w:r>
      <w:r>
        <w:rPr>
          <w:spacing w:val="-4"/>
        </w:rPr>
        <w:t xml:space="preserve"> </w:t>
      </w:r>
      <w:r>
        <w:t>учебных</w:t>
      </w:r>
      <w:r>
        <w:rPr>
          <w:spacing w:val="-9"/>
        </w:rPr>
        <w:t xml:space="preserve"> </w:t>
      </w:r>
      <w:r>
        <w:t>коммуникативных</w:t>
      </w:r>
      <w:r>
        <w:rPr>
          <w:spacing w:val="-9"/>
        </w:rPr>
        <w:t xml:space="preserve"> </w:t>
      </w:r>
      <w:r>
        <w:rPr>
          <w:spacing w:val="-2"/>
        </w:rPr>
        <w:t>действий.</w:t>
      </w:r>
    </w:p>
    <w:p w:rsidR="00EC4929" w:rsidRDefault="001B2B69">
      <w:pPr>
        <w:pStyle w:val="a3"/>
        <w:ind w:right="127" w:firstLine="758"/>
      </w:pPr>
      <w:r>
        <w:t xml:space="preserve">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w:t>
      </w:r>
      <w:r>
        <w:rPr>
          <w:spacing w:val="-2"/>
        </w:rPr>
        <w:t>общения.</w:t>
      </w:r>
    </w:p>
    <w:p w:rsidR="00EC4929" w:rsidRDefault="001B2B69">
      <w:pPr>
        <w:pStyle w:val="a3"/>
        <w:ind w:right="139" w:firstLine="758"/>
      </w:pPr>
      <w:r>
        <w:t>Осуществлять смысловое чтение текста с учетом коммуникативной задачи и вида текста, используя разные стратегии</w:t>
      </w:r>
      <w:r>
        <w:rPr>
          <w:spacing w:val="-2"/>
        </w:rPr>
        <w:t xml:space="preserve"> </w:t>
      </w:r>
      <w:r>
        <w:t>чтения</w:t>
      </w:r>
      <w:r>
        <w:rPr>
          <w:spacing w:val="-3"/>
        </w:rPr>
        <w:t xml:space="preserve"> </w:t>
      </w:r>
      <w:r>
        <w:t>(с</w:t>
      </w:r>
      <w:r>
        <w:rPr>
          <w:spacing w:val="-4"/>
        </w:rPr>
        <w:t xml:space="preserve"> </w:t>
      </w:r>
      <w:r>
        <w:t>пониманием</w:t>
      </w:r>
      <w:r>
        <w:rPr>
          <w:spacing w:val="-2"/>
        </w:rPr>
        <w:t xml:space="preserve"> </w:t>
      </w:r>
      <w:r>
        <w:t>основного содержания,</w:t>
      </w:r>
      <w:r>
        <w:rPr>
          <w:spacing w:val="-1"/>
        </w:rPr>
        <w:t xml:space="preserve"> </w:t>
      </w:r>
      <w:r>
        <w:t>с полным пониманием,</w:t>
      </w:r>
      <w:r>
        <w:rPr>
          <w:spacing w:val="-1"/>
        </w:rPr>
        <w:t xml:space="preserve"> </w:t>
      </w:r>
      <w:r>
        <w:t>с нахождением интересующей информации).</w:t>
      </w:r>
    </w:p>
    <w:p w:rsidR="00EC4929" w:rsidRDefault="001B2B69">
      <w:pPr>
        <w:pStyle w:val="a3"/>
        <w:spacing w:line="274" w:lineRule="exact"/>
        <w:ind w:left="1200"/>
      </w:pPr>
      <w:r>
        <w:t>Анализировать</w:t>
      </w:r>
      <w:r>
        <w:rPr>
          <w:spacing w:val="-5"/>
        </w:rPr>
        <w:t xml:space="preserve"> </w:t>
      </w:r>
      <w:r>
        <w:t>и</w:t>
      </w:r>
      <w:r>
        <w:rPr>
          <w:spacing w:val="-4"/>
        </w:rPr>
        <w:t xml:space="preserve"> </w:t>
      </w:r>
      <w:r>
        <w:t>восстанавливать</w:t>
      </w:r>
      <w:r>
        <w:rPr>
          <w:spacing w:val="-3"/>
        </w:rPr>
        <w:t xml:space="preserve"> </w:t>
      </w:r>
      <w:r>
        <w:t>текст с</w:t>
      </w:r>
      <w:r>
        <w:rPr>
          <w:spacing w:val="-6"/>
        </w:rPr>
        <w:t xml:space="preserve"> </w:t>
      </w:r>
      <w:r>
        <w:t>опущенными</w:t>
      </w:r>
      <w:r>
        <w:rPr>
          <w:spacing w:val="-4"/>
        </w:rPr>
        <w:t xml:space="preserve"> </w:t>
      </w:r>
      <w:r>
        <w:t>в</w:t>
      </w:r>
      <w:r>
        <w:rPr>
          <w:spacing w:val="-3"/>
        </w:rPr>
        <w:t xml:space="preserve"> </w:t>
      </w:r>
      <w:r>
        <w:t>учебных</w:t>
      </w:r>
      <w:r>
        <w:rPr>
          <w:spacing w:val="-5"/>
        </w:rPr>
        <w:t xml:space="preserve"> </w:t>
      </w:r>
      <w:r>
        <w:t>целях</w:t>
      </w:r>
      <w:r>
        <w:rPr>
          <w:spacing w:val="-4"/>
        </w:rPr>
        <w:t xml:space="preserve"> </w:t>
      </w:r>
      <w:r>
        <w:rPr>
          <w:spacing w:val="-2"/>
        </w:rPr>
        <w:t>фрагментами.</w:t>
      </w:r>
    </w:p>
    <w:p w:rsidR="00EC4929" w:rsidRDefault="001B2B69">
      <w:pPr>
        <w:pStyle w:val="a3"/>
        <w:spacing w:line="237" w:lineRule="auto"/>
        <w:ind w:right="140" w:firstLine="758"/>
      </w:pPr>
      <w:r>
        <w:t>Выстраивать и представлять в письменной форме логику</w:t>
      </w:r>
      <w:r>
        <w:rPr>
          <w:spacing w:val="-3"/>
        </w:rPr>
        <w:t xml:space="preserve"> </w:t>
      </w:r>
      <w:r>
        <w:t>решения коммуникативной задачи (например, в виде плана высказывания, состоящего из вопросов или утверждений).</w:t>
      </w:r>
    </w:p>
    <w:p w:rsidR="00EC4929" w:rsidRDefault="001B2B69">
      <w:pPr>
        <w:pStyle w:val="a3"/>
        <w:ind w:right="135" w:firstLine="758"/>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EC4929" w:rsidRDefault="001B2B69">
      <w:pPr>
        <w:pStyle w:val="a3"/>
        <w:spacing w:line="242" w:lineRule="auto"/>
        <w:ind w:right="122" w:firstLine="758"/>
      </w:pPr>
      <w:r>
        <w:t>Удерживать цель деятельности; планировать выполнение учебной задачи, выбирать и аргументировать способ деятельности.</w:t>
      </w:r>
    </w:p>
    <w:p w:rsidR="00EC4929" w:rsidRDefault="001B2B69">
      <w:pPr>
        <w:pStyle w:val="a3"/>
        <w:spacing w:line="242" w:lineRule="auto"/>
        <w:ind w:right="139" w:firstLine="758"/>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line="242" w:lineRule="auto"/>
        <w:ind w:right="124" w:firstLine="758"/>
      </w:pPr>
      <w:r>
        <w:lastRenderedPageBreak/>
        <w:t>Оказывать влияние на речевое поведение партнера (например, поощряя его продолжать поиск совместного решения поставленной задачи).</w:t>
      </w:r>
    </w:p>
    <w:p w:rsidR="00EC4929" w:rsidRDefault="001B2B69">
      <w:pPr>
        <w:pStyle w:val="a3"/>
        <w:spacing w:line="242" w:lineRule="auto"/>
        <w:ind w:right="139" w:firstLine="758"/>
      </w:pPr>
      <w:r>
        <w:t xml:space="preserve">Корректировать деятельность с учетом возникших трудностей, ошибок, новых данных или </w:t>
      </w:r>
      <w:r>
        <w:rPr>
          <w:spacing w:val="-2"/>
        </w:rPr>
        <w:t>информации.</w:t>
      </w:r>
    </w:p>
    <w:p w:rsidR="00EC4929" w:rsidRDefault="001B2B69">
      <w:pPr>
        <w:pStyle w:val="a3"/>
        <w:ind w:right="140" w:firstLine="758"/>
      </w:pPr>
      <w:r>
        <w:t xml:space="preserve">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w:t>
      </w:r>
      <w:r>
        <w:rPr>
          <w:spacing w:val="-2"/>
        </w:rPr>
        <w:t>другие.</w:t>
      </w:r>
    </w:p>
    <w:p w:rsidR="00EC4929" w:rsidRDefault="001B2B69">
      <w:pPr>
        <w:pStyle w:val="a3"/>
        <w:spacing w:line="267" w:lineRule="exact"/>
        <w:ind w:left="1200"/>
        <w:jc w:val="left"/>
      </w:pPr>
      <w:r>
        <w:t>Математика</w:t>
      </w:r>
      <w:r>
        <w:rPr>
          <w:spacing w:val="-2"/>
        </w:rPr>
        <w:t xml:space="preserve"> </w:t>
      </w:r>
      <w:r>
        <w:t>и</w:t>
      </w:r>
      <w:r>
        <w:rPr>
          <w:spacing w:val="1"/>
        </w:rPr>
        <w:t xml:space="preserve"> </w:t>
      </w:r>
      <w:r>
        <w:rPr>
          <w:spacing w:val="-2"/>
        </w:rPr>
        <w:t>информатика.</w:t>
      </w:r>
    </w:p>
    <w:p w:rsidR="00EC4929" w:rsidRDefault="001B2B69">
      <w:pPr>
        <w:pStyle w:val="a3"/>
        <w:spacing w:line="242" w:lineRule="auto"/>
        <w:ind w:right="2841" w:firstLine="758"/>
        <w:jc w:val="left"/>
      </w:pPr>
      <w:r>
        <w:t>Формирование</w:t>
      </w:r>
      <w:r>
        <w:rPr>
          <w:spacing w:val="-9"/>
        </w:rPr>
        <w:t xml:space="preserve"> </w:t>
      </w:r>
      <w:r>
        <w:t>универсальных</w:t>
      </w:r>
      <w:r>
        <w:rPr>
          <w:spacing w:val="-8"/>
        </w:rPr>
        <w:t xml:space="preserve"> </w:t>
      </w:r>
      <w:r>
        <w:t>учебных</w:t>
      </w:r>
      <w:r>
        <w:rPr>
          <w:spacing w:val="-13"/>
        </w:rPr>
        <w:t xml:space="preserve"> </w:t>
      </w:r>
      <w:r>
        <w:t>познавательных</w:t>
      </w:r>
      <w:r>
        <w:rPr>
          <w:spacing w:val="-13"/>
        </w:rPr>
        <w:t xml:space="preserve"> </w:t>
      </w:r>
      <w:r>
        <w:t>действий в части базовых логических действий.</w:t>
      </w:r>
    </w:p>
    <w:p w:rsidR="00EC4929" w:rsidRDefault="001B2B69">
      <w:pPr>
        <w:pStyle w:val="a3"/>
        <w:spacing w:line="242" w:lineRule="auto"/>
        <w:ind w:left="1181" w:right="2020"/>
        <w:jc w:val="left"/>
      </w:pPr>
      <w:r>
        <w:t>Выявлять</w:t>
      </w:r>
      <w:r>
        <w:rPr>
          <w:spacing w:val="-8"/>
        </w:rPr>
        <w:t xml:space="preserve"> </w:t>
      </w:r>
      <w:r>
        <w:t>качества,</w:t>
      </w:r>
      <w:r>
        <w:rPr>
          <w:spacing w:val="-10"/>
        </w:rPr>
        <w:t xml:space="preserve"> </w:t>
      </w:r>
      <w:r>
        <w:t>свойства,</w:t>
      </w:r>
      <w:r>
        <w:rPr>
          <w:spacing w:val="-6"/>
        </w:rPr>
        <w:t xml:space="preserve"> </w:t>
      </w:r>
      <w:r>
        <w:t>характеристики</w:t>
      </w:r>
      <w:r>
        <w:rPr>
          <w:spacing w:val="-7"/>
        </w:rPr>
        <w:t xml:space="preserve"> </w:t>
      </w:r>
      <w:r>
        <w:t>математических</w:t>
      </w:r>
      <w:r>
        <w:rPr>
          <w:spacing w:val="-6"/>
        </w:rPr>
        <w:t xml:space="preserve"> </w:t>
      </w:r>
      <w:r>
        <w:t>объектов. Различать свойства и признаки объектов.</w:t>
      </w:r>
    </w:p>
    <w:p w:rsidR="00EC4929" w:rsidRDefault="001B2B69">
      <w:pPr>
        <w:pStyle w:val="a3"/>
        <w:spacing w:line="242" w:lineRule="auto"/>
        <w:ind w:firstLine="739"/>
        <w:jc w:val="left"/>
      </w:pPr>
      <w:r>
        <w:t>Сравнивать,</w:t>
      </w:r>
      <w:r>
        <w:rPr>
          <w:spacing w:val="80"/>
        </w:rPr>
        <w:t xml:space="preserve"> </w:t>
      </w:r>
      <w:r>
        <w:t>упорядочивать,</w:t>
      </w:r>
      <w:r>
        <w:rPr>
          <w:spacing w:val="80"/>
        </w:rPr>
        <w:t xml:space="preserve"> </w:t>
      </w:r>
      <w:r>
        <w:t>классифицировать</w:t>
      </w:r>
      <w:r>
        <w:rPr>
          <w:spacing w:val="80"/>
        </w:rPr>
        <w:t xml:space="preserve"> </w:t>
      </w:r>
      <w:r>
        <w:t>числа,</w:t>
      </w:r>
      <w:r>
        <w:rPr>
          <w:spacing w:val="80"/>
        </w:rPr>
        <w:t xml:space="preserve"> </w:t>
      </w:r>
      <w:r>
        <w:t>величины,</w:t>
      </w:r>
      <w:r>
        <w:rPr>
          <w:spacing w:val="80"/>
        </w:rPr>
        <w:t xml:space="preserve"> </w:t>
      </w:r>
      <w:r>
        <w:t>выражения,</w:t>
      </w:r>
      <w:r>
        <w:rPr>
          <w:spacing w:val="80"/>
        </w:rPr>
        <w:t xml:space="preserve"> </w:t>
      </w:r>
      <w:r>
        <w:t>формулы, графики, геометрические фигуры и другие.</w:t>
      </w:r>
    </w:p>
    <w:p w:rsidR="00EC4929" w:rsidRDefault="001B2B69">
      <w:pPr>
        <w:pStyle w:val="a3"/>
        <w:spacing w:line="242" w:lineRule="auto"/>
        <w:ind w:firstLine="739"/>
        <w:jc w:val="left"/>
      </w:pPr>
      <w:r>
        <w:t>Устанавливать</w:t>
      </w:r>
      <w:r>
        <w:rPr>
          <w:spacing w:val="40"/>
        </w:rPr>
        <w:t xml:space="preserve"> </w:t>
      </w:r>
      <w:r>
        <w:t>связи</w:t>
      </w:r>
      <w:r>
        <w:rPr>
          <w:spacing w:val="36"/>
        </w:rPr>
        <w:t xml:space="preserve"> </w:t>
      </w:r>
      <w:r>
        <w:t>и</w:t>
      </w:r>
      <w:r>
        <w:rPr>
          <w:spacing w:val="36"/>
        </w:rPr>
        <w:t xml:space="preserve"> </w:t>
      </w:r>
      <w:r>
        <w:t>отношения,</w:t>
      </w:r>
      <w:r>
        <w:rPr>
          <w:spacing w:val="40"/>
        </w:rPr>
        <w:t xml:space="preserve"> </w:t>
      </w:r>
      <w:r>
        <w:t>проводить</w:t>
      </w:r>
      <w:r>
        <w:rPr>
          <w:spacing w:val="37"/>
        </w:rPr>
        <w:t xml:space="preserve"> </w:t>
      </w:r>
      <w:r>
        <w:t>аналогии,</w:t>
      </w:r>
      <w:r>
        <w:rPr>
          <w:spacing w:val="40"/>
        </w:rPr>
        <w:t xml:space="preserve"> </w:t>
      </w:r>
      <w:r>
        <w:t>распознавать</w:t>
      </w:r>
      <w:r>
        <w:rPr>
          <w:spacing w:val="37"/>
        </w:rPr>
        <w:t xml:space="preserve"> </w:t>
      </w:r>
      <w:r>
        <w:t>зависимости</w:t>
      </w:r>
      <w:r>
        <w:rPr>
          <w:spacing w:val="37"/>
        </w:rPr>
        <w:t xml:space="preserve"> </w:t>
      </w:r>
      <w:r>
        <w:t xml:space="preserve">между </w:t>
      </w:r>
      <w:r>
        <w:rPr>
          <w:spacing w:val="-2"/>
        </w:rPr>
        <w:t>объектами.</w:t>
      </w:r>
    </w:p>
    <w:p w:rsidR="00EC4929" w:rsidRDefault="001B2B69">
      <w:pPr>
        <w:pStyle w:val="a3"/>
        <w:spacing w:line="271" w:lineRule="exact"/>
        <w:ind w:left="1181"/>
        <w:jc w:val="left"/>
      </w:pPr>
      <w:r>
        <w:t>Анализировать</w:t>
      </w:r>
      <w:r>
        <w:rPr>
          <w:spacing w:val="-6"/>
        </w:rPr>
        <w:t xml:space="preserve"> </w:t>
      </w:r>
      <w:r>
        <w:t>изменения</w:t>
      </w:r>
      <w:r>
        <w:rPr>
          <w:spacing w:val="-6"/>
        </w:rPr>
        <w:t xml:space="preserve"> </w:t>
      </w:r>
      <w:r>
        <w:t>и</w:t>
      </w:r>
      <w:r>
        <w:rPr>
          <w:spacing w:val="-5"/>
        </w:rPr>
        <w:t xml:space="preserve"> </w:t>
      </w:r>
      <w:r>
        <w:t xml:space="preserve">находить </w:t>
      </w:r>
      <w:r>
        <w:rPr>
          <w:spacing w:val="-2"/>
        </w:rPr>
        <w:t>закономерности.</w:t>
      </w:r>
    </w:p>
    <w:p w:rsidR="00EC4929" w:rsidRDefault="001B2B69">
      <w:pPr>
        <w:pStyle w:val="a3"/>
        <w:spacing w:line="237" w:lineRule="auto"/>
        <w:ind w:firstLine="739"/>
        <w:jc w:val="left"/>
      </w:pPr>
      <w:r>
        <w:t>Формулировать</w:t>
      </w:r>
      <w:r>
        <w:rPr>
          <w:spacing w:val="-1"/>
        </w:rPr>
        <w:t xml:space="preserve"> </w:t>
      </w:r>
      <w:r>
        <w:t>и</w:t>
      </w:r>
      <w:r>
        <w:rPr>
          <w:spacing w:val="-6"/>
        </w:rPr>
        <w:t xml:space="preserve"> </w:t>
      </w:r>
      <w:r>
        <w:t>использовать</w:t>
      </w:r>
      <w:r>
        <w:rPr>
          <w:spacing w:val="-10"/>
        </w:rPr>
        <w:t xml:space="preserve"> </w:t>
      </w:r>
      <w:r>
        <w:t>определения</w:t>
      </w:r>
      <w:r>
        <w:rPr>
          <w:spacing w:val="-2"/>
        </w:rPr>
        <w:t xml:space="preserve"> </w:t>
      </w:r>
      <w:r>
        <w:t>понятий,</w:t>
      </w:r>
      <w:r>
        <w:rPr>
          <w:spacing w:val="-5"/>
        </w:rPr>
        <w:t xml:space="preserve"> </w:t>
      </w:r>
      <w:r>
        <w:t>теоремы;</w:t>
      </w:r>
      <w:r>
        <w:rPr>
          <w:spacing w:val="-7"/>
        </w:rPr>
        <w:t xml:space="preserve"> </w:t>
      </w:r>
      <w:r>
        <w:t>выводить</w:t>
      </w:r>
      <w:r>
        <w:rPr>
          <w:spacing w:val="-5"/>
        </w:rPr>
        <w:t xml:space="preserve"> </w:t>
      </w:r>
      <w:r>
        <w:t>следствия,</w:t>
      </w:r>
      <w:r>
        <w:rPr>
          <w:spacing w:val="-5"/>
        </w:rPr>
        <w:t xml:space="preserve"> </w:t>
      </w:r>
      <w:r>
        <w:t>строить отрицания, формулировать обратные теоремы.</w:t>
      </w:r>
    </w:p>
    <w:p w:rsidR="00EC4929" w:rsidRDefault="001B2B69">
      <w:pPr>
        <w:pStyle w:val="a3"/>
        <w:spacing w:line="275" w:lineRule="exact"/>
        <w:ind w:left="1181"/>
        <w:jc w:val="left"/>
      </w:pPr>
      <w:r>
        <w:t>Использовать</w:t>
      </w:r>
      <w:r>
        <w:rPr>
          <w:spacing w:val="-7"/>
        </w:rPr>
        <w:t xml:space="preserve"> </w:t>
      </w:r>
      <w:r>
        <w:t>логические</w:t>
      </w:r>
      <w:r>
        <w:rPr>
          <w:spacing w:val="-4"/>
        </w:rPr>
        <w:t xml:space="preserve"> </w:t>
      </w:r>
      <w:r>
        <w:t>связки</w:t>
      </w:r>
      <w:r>
        <w:rPr>
          <w:spacing w:val="-3"/>
        </w:rPr>
        <w:t xml:space="preserve"> </w:t>
      </w:r>
      <w:r>
        <w:t>«и»,</w:t>
      </w:r>
      <w:r>
        <w:rPr>
          <w:spacing w:val="-2"/>
        </w:rPr>
        <w:t xml:space="preserve"> </w:t>
      </w:r>
      <w:r>
        <w:t>«или»,</w:t>
      </w:r>
      <w:r>
        <w:rPr>
          <w:spacing w:val="-1"/>
        </w:rPr>
        <w:t xml:space="preserve"> </w:t>
      </w:r>
      <w:r>
        <w:t>«если</w:t>
      </w:r>
      <w:r>
        <w:rPr>
          <w:spacing w:val="-3"/>
        </w:rPr>
        <w:t xml:space="preserve"> </w:t>
      </w:r>
      <w:r>
        <w:t>...,</w:t>
      </w:r>
      <w:r>
        <w:rPr>
          <w:spacing w:val="-2"/>
        </w:rPr>
        <w:t xml:space="preserve"> </w:t>
      </w:r>
      <w:r>
        <w:t>то</w:t>
      </w:r>
      <w:r>
        <w:rPr>
          <w:spacing w:val="-3"/>
        </w:rPr>
        <w:t xml:space="preserve"> </w:t>
      </w:r>
      <w:r>
        <w:rPr>
          <w:spacing w:val="-2"/>
        </w:rPr>
        <w:t>...».</w:t>
      </w:r>
    </w:p>
    <w:p w:rsidR="00EC4929" w:rsidRDefault="001B2B69">
      <w:pPr>
        <w:pStyle w:val="a3"/>
        <w:spacing w:line="242" w:lineRule="auto"/>
        <w:ind w:firstLine="739"/>
        <w:jc w:val="left"/>
      </w:pPr>
      <w:r>
        <w:t>Обобщать</w:t>
      </w:r>
      <w:r>
        <w:rPr>
          <w:spacing w:val="29"/>
        </w:rPr>
        <w:t xml:space="preserve"> </w:t>
      </w:r>
      <w:r>
        <w:t>и конкретизировать; строить</w:t>
      </w:r>
      <w:r>
        <w:rPr>
          <w:spacing w:val="28"/>
        </w:rPr>
        <w:t xml:space="preserve"> </w:t>
      </w:r>
      <w:r>
        <w:t>заключения от общего</w:t>
      </w:r>
      <w:r>
        <w:rPr>
          <w:spacing w:val="27"/>
        </w:rPr>
        <w:t xml:space="preserve"> </w:t>
      </w:r>
      <w:r>
        <w:t>к</w:t>
      </w:r>
      <w:r>
        <w:rPr>
          <w:spacing w:val="27"/>
        </w:rPr>
        <w:t xml:space="preserve"> </w:t>
      </w:r>
      <w:r>
        <w:t>частному и</w:t>
      </w:r>
      <w:r>
        <w:rPr>
          <w:spacing w:val="28"/>
        </w:rPr>
        <w:t xml:space="preserve"> </w:t>
      </w:r>
      <w:r>
        <w:t>от частного</w:t>
      </w:r>
      <w:r>
        <w:rPr>
          <w:spacing w:val="32"/>
        </w:rPr>
        <w:t xml:space="preserve"> </w:t>
      </w:r>
      <w:r>
        <w:t xml:space="preserve">к </w:t>
      </w:r>
      <w:r>
        <w:rPr>
          <w:spacing w:val="-2"/>
        </w:rPr>
        <w:t>общему.</w:t>
      </w:r>
    </w:p>
    <w:p w:rsidR="00EC4929" w:rsidRDefault="001B2B69">
      <w:pPr>
        <w:pStyle w:val="a3"/>
        <w:tabs>
          <w:tab w:val="left" w:pos="3231"/>
          <w:tab w:val="left" w:pos="4687"/>
          <w:tab w:val="left" w:pos="5723"/>
        </w:tabs>
        <w:spacing w:line="271" w:lineRule="exact"/>
        <w:ind w:left="1181"/>
        <w:jc w:val="left"/>
      </w:pPr>
      <w:r>
        <w:rPr>
          <w:spacing w:val="-2"/>
        </w:rPr>
        <w:t>Использовать</w:t>
      </w:r>
      <w:r>
        <w:tab/>
      </w:r>
      <w:r>
        <w:rPr>
          <w:spacing w:val="-2"/>
        </w:rPr>
        <w:t>кванторы</w:t>
      </w:r>
      <w:r>
        <w:tab/>
      </w:r>
      <w:r>
        <w:rPr>
          <w:spacing w:val="-2"/>
        </w:rPr>
        <w:t>«все»,</w:t>
      </w:r>
      <w:r>
        <w:tab/>
        <w:t>«всякий»,</w:t>
      </w:r>
      <w:r>
        <w:rPr>
          <w:spacing w:val="-7"/>
        </w:rPr>
        <w:t xml:space="preserve"> </w:t>
      </w:r>
      <w:r>
        <w:t>«любой»,</w:t>
      </w:r>
      <w:r>
        <w:rPr>
          <w:spacing w:val="-5"/>
        </w:rPr>
        <w:t xml:space="preserve"> </w:t>
      </w:r>
      <w:r>
        <w:rPr>
          <w:spacing w:val="-2"/>
        </w:rPr>
        <w:t>«некоторый»,</w:t>
      </w:r>
    </w:p>
    <w:p w:rsidR="00EC4929" w:rsidRDefault="001B2B69">
      <w:pPr>
        <w:pStyle w:val="a3"/>
        <w:spacing w:line="275" w:lineRule="exact"/>
        <w:jc w:val="left"/>
      </w:pPr>
      <w:r>
        <w:t>«существует»;</w:t>
      </w:r>
      <w:r>
        <w:rPr>
          <w:spacing w:val="-5"/>
        </w:rPr>
        <w:t xml:space="preserve"> </w:t>
      </w:r>
      <w:r>
        <w:t>приводить</w:t>
      </w:r>
      <w:r>
        <w:rPr>
          <w:spacing w:val="-3"/>
        </w:rPr>
        <w:t xml:space="preserve"> </w:t>
      </w:r>
      <w:r>
        <w:t>пример</w:t>
      </w:r>
      <w:r>
        <w:rPr>
          <w:spacing w:val="-1"/>
        </w:rPr>
        <w:t xml:space="preserve"> </w:t>
      </w:r>
      <w:r>
        <w:t>и</w:t>
      </w:r>
      <w:r>
        <w:rPr>
          <w:spacing w:val="-3"/>
        </w:rPr>
        <w:t xml:space="preserve"> </w:t>
      </w:r>
      <w:r>
        <w:rPr>
          <w:spacing w:val="-2"/>
        </w:rPr>
        <w:t>контрпример.</w:t>
      </w:r>
    </w:p>
    <w:p w:rsidR="00EC4929" w:rsidRDefault="001B2B69">
      <w:pPr>
        <w:pStyle w:val="a3"/>
        <w:spacing w:line="275" w:lineRule="exact"/>
        <w:ind w:left="1181"/>
        <w:jc w:val="left"/>
      </w:pPr>
      <w:r>
        <w:t>Различать,</w:t>
      </w:r>
      <w:r>
        <w:rPr>
          <w:spacing w:val="-4"/>
        </w:rPr>
        <w:t xml:space="preserve"> </w:t>
      </w:r>
      <w:r>
        <w:t>распознавать</w:t>
      </w:r>
      <w:r>
        <w:rPr>
          <w:spacing w:val="-3"/>
        </w:rPr>
        <w:t xml:space="preserve"> </w:t>
      </w:r>
      <w:r>
        <w:t>верные</w:t>
      </w:r>
      <w:r>
        <w:rPr>
          <w:spacing w:val="-1"/>
        </w:rPr>
        <w:t xml:space="preserve"> </w:t>
      </w:r>
      <w:r>
        <w:t>и</w:t>
      </w:r>
      <w:r>
        <w:rPr>
          <w:spacing w:val="-4"/>
        </w:rPr>
        <w:t xml:space="preserve"> </w:t>
      </w:r>
      <w:r>
        <w:t>неверные</w:t>
      </w:r>
      <w:r>
        <w:rPr>
          <w:spacing w:val="-1"/>
        </w:rPr>
        <w:t xml:space="preserve"> </w:t>
      </w:r>
      <w:r>
        <w:rPr>
          <w:spacing w:val="-2"/>
        </w:rPr>
        <w:t>утверждения.</w:t>
      </w:r>
    </w:p>
    <w:p w:rsidR="00EC4929" w:rsidRDefault="001B2B69">
      <w:pPr>
        <w:pStyle w:val="a3"/>
        <w:spacing w:line="275" w:lineRule="exact"/>
        <w:ind w:left="1181"/>
        <w:jc w:val="left"/>
      </w:pPr>
      <w:r>
        <w:t>Выражать</w:t>
      </w:r>
      <w:r>
        <w:rPr>
          <w:spacing w:val="-8"/>
        </w:rPr>
        <w:t xml:space="preserve"> </w:t>
      </w:r>
      <w:r>
        <w:t>отношения,</w:t>
      </w:r>
      <w:r>
        <w:rPr>
          <w:spacing w:val="-2"/>
        </w:rPr>
        <w:t xml:space="preserve"> </w:t>
      </w:r>
      <w:r>
        <w:t>зависимости,</w:t>
      </w:r>
      <w:r>
        <w:rPr>
          <w:spacing w:val="-5"/>
        </w:rPr>
        <w:t xml:space="preserve"> </w:t>
      </w:r>
      <w:r>
        <w:t>правила,</w:t>
      </w:r>
      <w:r>
        <w:rPr>
          <w:spacing w:val="-2"/>
        </w:rPr>
        <w:t xml:space="preserve"> </w:t>
      </w:r>
      <w:r>
        <w:t>закономерности</w:t>
      </w:r>
      <w:r>
        <w:rPr>
          <w:spacing w:val="-2"/>
        </w:rPr>
        <w:t xml:space="preserve"> </w:t>
      </w:r>
      <w:r>
        <w:t>с</w:t>
      </w:r>
      <w:r>
        <w:rPr>
          <w:spacing w:val="-9"/>
        </w:rPr>
        <w:t xml:space="preserve"> </w:t>
      </w:r>
      <w:r>
        <w:t>помощью</w:t>
      </w:r>
      <w:r>
        <w:rPr>
          <w:spacing w:val="-4"/>
        </w:rPr>
        <w:t xml:space="preserve"> </w:t>
      </w:r>
      <w:r>
        <w:rPr>
          <w:spacing w:val="-2"/>
        </w:rPr>
        <w:t>формул.</w:t>
      </w:r>
    </w:p>
    <w:p w:rsidR="00EC4929" w:rsidRDefault="001B2B69">
      <w:pPr>
        <w:pStyle w:val="a3"/>
        <w:spacing w:line="242" w:lineRule="auto"/>
        <w:ind w:firstLine="739"/>
        <w:jc w:val="left"/>
      </w:pPr>
      <w:r>
        <w:t>Моделировать</w:t>
      </w:r>
      <w:r>
        <w:rPr>
          <w:spacing w:val="80"/>
        </w:rPr>
        <w:t xml:space="preserve"> </w:t>
      </w:r>
      <w:r>
        <w:t>отношения</w:t>
      </w:r>
      <w:r>
        <w:rPr>
          <w:spacing w:val="80"/>
        </w:rPr>
        <w:t xml:space="preserve"> </w:t>
      </w:r>
      <w:r>
        <w:t>между</w:t>
      </w:r>
      <w:r>
        <w:rPr>
          <w:spacing w:val="80"/>
        </w:rPr>
        <w:t xml:space="preserve"> </w:t>
      </w:r>
      <w:r>
        <w:t>объектами,</w:t>
      </w:r>
      <w:r>
        <w:rPr>
          <w:spacing w:val="80"/>
        </w:rPr>
        <w:t xml:space="preserve"> </w:t>
      </w:r>
      <w:r>
        <w:t>использовать</w:t>
      </w:r>
      <w:r>
        <w:rPr>
          <w:spacing w:val="80"/>
        </w:rPr>
        <w:t xml:space="preserve"> </w:t>
      </w:r>
      <w:r>
        <w:t>символьные</w:t>
      </w:r>
      <w:r>
        <w:rPr>
          <w:spacing w:val="80"/>
        </w:rPr>
        <w:t xml:space="preserve"> </w:t>
      </w:r>
      <w:r>
        <w:t>и</w:t>
      </w:r>
      <w:r>
        <w:rPr>
          <w:spacing w:val="80"/>
        </w:rPr>
        <w:t xml:space="preserve"> </w:t>
      </w:r>
      <w:r>
        <w:t xml:space="preserve">графические </w:t>
      </w:r>
      <w:r>
        <w:rPr>
          <w:spacing w:val="-2"/>
        </w:rPr>
        <w:t>модели.</w:t>
      </w:r>
    </w:p>
    <w:p w:rsidR="00EC4929" w:rsidRDefault="001B2B69">
      <w:pPr>
        <w:pStyle w:val="a3"/>
        <w:spacing w:line="242" w:lineRule="auto"/>
        <w:ind w:left="1181"/>
        <w:jc w:val="left"/>
      </w:pPr>
      <w:r>
        <w:t>Воспроизводить</w:t>
      </w:r>
      <w:r>
        <w:rPr>
          <w:spacing w:val="-6"/>
        </w:rPr>
        <w:t xml:space="preserve"> </w:t>
      </w:r>
      <w:r>
        <w:t>и</w:t>
      </w:r>
      <w:r>
        <w:rPr>
          <w:spacing w:val="-2"/>
        </w:rPr>
        <w:t xml:space="preserve"> </w:t>
      </w:r>
      <w:r>
        <w:t>строить</w:t>
      </w:r>
      <w:r>
        <w:rPr>
          <w:spacing w:val="-3"/>
        </w:rPr>
        <w:t xml:space="preserve"> </w:t>
      </w:r>
      <w:r>
        <w:t>логические</w:t>
      </w:r>
      <w:r>
        <w:rPr>
          <w:spacing w:val="-4"/>
        </w:rPr>
        <w:t xml:space="preserve"> </w:t>
      </w:r>
      <w:r>
        <w:t>цепочки</w:t>
      </w:r>
      <w:r>
        <w:rPr>
          <w:spacing w:val="-7"/>
        </w:rPr>
        <w:t xml:space="preserve"> </w:t>
      </w:r>
      <w:r>
        <w:t>утверждений,</w:t>
      </w:r>
      <w:r>
        <w:rPr>
          <w:spacing w:val="-1"/>
        </w:rPr>
        <w:t xml:space="preserve"> </w:t>
      </w:r>
      <w:r>
        <w:t>прямые</w:t>
      </w:r>
      <w:r>
        <w:rPr>
          <w:spacing w:val="-9"/>
        </w:rPr>
        <w:t xml:space="preserve"> </w:t>
      </w:r>
      <w:r>
        <w:t>и</w:t>
      </w:r>
      <w:r>
        <w:rPr>
          <w:spacing w:val="-7"/>
        </w:rPr>
        <w:t xml:space="preserve"> </w:t>
      </w:r>
      <w:r>
        <w:t>от</w:t>
      </w:r>
      <w:r>
        <w:rPr>
          <w:spacing w:val="-7"/>
        </w:rPr>
        <w:t xml:space="preserve"> </w:t>
      </w:r>
      <w:r>
        <w:t>противного. Устанавливать противоречия в рассуждениях.</w:t>
      </w:r>
    </w:p>
    <w:p w:rsidR="00EC4929" w:rsidRDefault="001B2B69">
      <w:pPr>
        <w:pStyle w:val="a3"/>
        <w:spacing w:line="242" w:lineRule="auto"/>
        <w:ind w:right="139" w:firstLine="739"/>
      </w:pPr>
      <w:r>
        <w:t>Создавать, применять и преобразовывать знаки и символы, модели и схемы для решения учебных и познавательных задач.</w:t>
      </w:r>
    </w:p>
    <w:p w:rsidR="00EC4929" w:rsidRDefault="001B2B69">
      <w:pPr>
        <w:pStyle w:val="a3"/>
        <w:spacing w:line="242" w:lineRule="auto"/>
        <w:ind w:right="134" w:firstLine="739"/>
      </w:pPr>
      <w:r>
        <w:t>Применять</w:t>
      </w:r>
      <w:r>
        <w:rPr>
          <w:spacing w:val="-5"/>
        </w:rPr>
        <w:t xml:space="preserve"> </w:t>
      </w:r>
      <w:r>
        <w:t>различные</w:t>
      </w:r>
      <w:r>
        <w:rPr>
          <w:spacing w:val="-8"/>
        </w:rPr>
        <w:t xml:space="preserve"> </w:t>
      </w:r>
      <w:r>
        <w:t>методы,</w:t>
      </w:r>
      <w:r>
        <w:rPr>
          <w:spacing w:val="-10"/>
        </w:rPr>
        <w:t xml:space="preserve"> </w:t>
      </w:r>
      <w:r>
        <w:t>инструменты</w:t>
      </w:r>
      <w:r>
        <w:rPr>
          <w:spacing w:val="-4"/>
        </w:rPr>
        <w:t xml:space="preserve"> </w:t>
      </w:r>
      <w:r>
        <w:t>и</w:t>
      </w:r>
      <w:r>
        <w:rPr>
          <w:spacing w:val="-6"/>
        </w:rPr>
        <w:t xml:space="preserve"> </w:t>
      </w:r>
      <w:r>
        <w:t>запросы</w:t>
      </w:r>
      <w:r>
        <w:rPr>
          <w:spacing w:val="-5"/>
        </w:rPr>
        <w:t xml:space="preserve"> </w:t>
      </w:r>
      <w:r>
        <w:t>при</w:t>
      </w:r>
      <w:r>
        <w:rPr>
          <w:spacing w:val="-6"/>
        </w:rPr>
        <w:t xml:space="preserve"> </w:t>
      </w:r>
      <w:r>
        <w:t>поиске</w:t>
      </w:r>
      <w:r>
        <w:rPr>
          <w:spacing w:val="-8"/>
        </w:rPr>
        <w:t xml:space="preserve"> </w:t>
      </w:r>
      <w:r>
        <w:t>и</w:t>
      </w:r>
      <w:r>
        <w:rPr>
          <w:spacing w:val="-6"/>
        </w:rPr>
        <w:t xml:space="preserve"> </w:t>
      </w:r>
      <w:r>
        <w:t>отборе</w:t>
      </w:r>
      <w:r>
        <w:rPr>
          <w:spacing w:val="-8"/>
        </w:rPr>
        <w:t xml:space="preserve"> </w:t>
      </w:r>
      <w:r>
        <w:t>информации</w:t>
      </w:r>
      <w:r>
        <w:rPr>
          <w:spacing w:val="-6"/>
        </w:rPr>
        <w:t xml:space="preserve"> </w:t>
      </w:r>
      <w:r>
        <w:t>или данных из источников с учетом предложенной учебной задачи и заданных критериев.</w:t>
      </w:r>
    </w:p>
    <w:p w:rsidR="00EC4929" w:rsidRDefault="001B2B69">
      <w:pPr>
        <w:pStyle w:val="a3"/>
        <w:spacing w:line="242" w:lineRule="auto"/>
        <w:ind w:right="133" w:firstLine="739"/>
      </w:pPr>
      <w:r>
        <w:t>Формирование универсальных учебных познавательных действий в части базовых исследовательских действий.</w:t>
      </w:r>
    </w:p>
    <w:p w:rsidR="00EC4929" w:rsidRDefault="001B2B69">
      <w:pPr>
        <w:pStyle w:val="a3"/>
        <w:ind w:right="136" w:firstLine="739"/>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EC4929" w:rsidRDefault="001B2B69">
      <w:pPr>
        <w:pStyle w:val="a3"/>
        <w:spacing w:line="237" w:lineRule="auto"/>
        <w:ind w:right="134" w:firstLine="739"/>
      </w:pPr>
      <w:r>
        <w:t xml:space="preserve">Доказывать, обосновывать, аргументировать свои суждения, выводы, закономерности и </w:t>
      </w:r>
      <w:r>
        <w:rPr>
          <w:spacing w:val="-2"/>
        </w:rPr>
        <w:t>результаты.</w:t>
      </w:r>
    </w:p>
    <w:p w:rsidR="00EC4929" w:rsidRDefault="001B2B69">
      <w:pPr>
        <w:pStyle w:val="a3"/>
        <w:ind w:right="138" w:firstLine="739"/>
      </w:pPr>
      <w:r>
        <w:t>Дописывать выводы, результаты опытов, экспериментов, исследований, используя математический язык и символику.</w:t>
      </w:r>
    </w:p>
    <w:p w:rsidR="00EC4929" w:rsidRDefault="001B2B69">
      <w:pPr>
        <w:pStyle w:val="a3"/>
        <w:spacing w:line="237" w:lineRule="auto"/>
        <w:ind w:right="139" w:firstLine="739"/>
      </w:pPr>
      <w:r>
        <w:t>Оценивать надежность информации по критериям, предложенным учителем или сформулированным самостоятельно.</w:t>
      </w:r>
    </w:p>
    <w:p w:rsidR="00EC4929" w:rsidRDefault="001B2B69">
      <w:pPr>
        <w:pStyle w:val="a3"/>
        <w:spacing w:line="237" w:lineRule="auto"/>
        <w:ind w:right="121" w:firstLine="739"/>
      </w:pPr>
      <w:r>
        <w:t xml:space="preserve">Формирование универсальных учебных познавательных действий в части работы с </w:t>
      </w:r>
      <w:r>
        <w:rPr>
          <w:spacing w:val="-2"/>
        </w:rPr>
        <w:t>информацией.</w:t>
      </w:r>
    </w:p>
    <w:p w:rsidR="00EC4929" w:rsidRDefault="001B2B69">
      <w:pPr>
        <w:pStyle w:val="a3"/>
        <w:ind w:right="135" w:firstLine="739"/>
      </w:pPr>
      <w:r>
        <w:t>Использовать таблицы и схемы для структурированного представления информации, графические способы представления данных.</w:t>
      </w:r>
    </w:p>
    <w:p w:rsidR="00EC4929" w:rsidRDefault="001B2B69">
      <w:pPr>
        <w:pStyle w:val="a3"/>
        <w:spacing w:line="275" w:lineRule="exact"/>
        <w:ind w:left="1181"/>
      </w:pPr>
      <w:r>
        <w:t>Переводить</w:t>
      </w:r>
      <w:r>
        <w:rPr>
          <w:spacing w:val="-6"/>
        </w:rPr>
        <w:t xml:space="preserve"> </w:t>
      </w:r>
      <w:r>
        <w:t>вербальную</w:t>
      </w:r>
      <w:r>
        <w:rPr>
          <w:spacing w:val="-2"/>
        </w:rPr>
        <w:t xml:space="preserve"> </w:t>
      </w:r>
      <w:r>
        <w:t>информацию</w:t>
      </w:r>
      <w:r>
        <w:rPr>
          <w:spacing w:val="-2"/>
        </w:rPr>
        <w:t xml:space="preserve"> </w:t>
      </w:r>
      <w:r>
        <w:t>в</w:t>
      </w:r>
      <w:r>
        <w:rPr>
          <w:spacing w:val="-4"/>
        </w:rPr>
        <w:t xml:space="preserve"> </w:t>
      </w:r>
      <w:r>
        <w:t>графическую</w:t>
      </w:r>
      <w:r>
        <w:rPr>
          <w:spacing w:val="-2"/>
        </w:rPr>
        <w:t xml:space="preserve"> </w:t>
      </w:r>
      <w:r>
        <w:t>форму</w:t>
      </w:r>
      <w:r>
        <w:rPr>
          <w:spacing w:val="-10"/>
        </w:rPr>
        <w:t xml:space="preserve"> </w:t>
      </w:r>
      <w:r>
        <w:t>и</w:t>
      </w:r>
      <w:r>
        <w:rPr>
          <w:spacing w:val="1"/>
        </w:rPr>
        <w:t xml:space="preserve"> </w:t>
      </w:r>
      <w:r>
        <w:rPr>
          <w:spacing w:val="-2"/>
        </w:rPr>
        <w:t>наоборот.</w:t>
      </w:r>
    </w:p>
    <w:p w:rsidR="00EC4929" w:rsidRDefault="001B2B69">
      <w:pPr>
        <w:pStyle w:val="a3"/>
        <w:spacing w:line="242" w:lineRule="auto"/>
        <w:ind w:right="131" w:firstLine="739"/>
      </w:pPr>
      <w:r>
        <w:t>Выявлять</w:t>
      </w:r>
      <w:r>
        <w:rPr>
          <w:spacing w:val="-3"/>
        </w:rPr>
        <w:t xml:space="preserve"> </w:t>
      </w:r>
      <w:r>
        <w:t>недостаточность</w:t>
      </w:r>
      <w:r>
        <w:rPr>
          <w:spacing w:val="-2"/>
        </w:rPr>
        <w:t xml:space="preserve"> </w:t>
      </w:r>
      <w:r>
        <w:t>и</w:t>
      </w:r>
      <w:r>
        <w:rPr>
          <w:spacing w:val="-2"/>
        </w:rPr>
        <w:t xml:space="preserve"> </w:t>
      </w:r>
      <w:r>
        <w:t>избыточность</w:t>
      </w:r>
      <w:r>
        <w:rPr>
          <w:spacing w:val="-3"/>
        </w:rPr>
        <w:t xml:space="preserve"> </w:t>
      </w:r>
      <w:r>
        <w:t>информации,</w:t>
      </w:r>
      <w:r>
        <w:rPr>
          <w:spacing w:val="-1"/>
        </w:rPr>
        <w:t xml:space="preserve"> </w:t>
      </w:r>
      <w:r>
        <w:t>данных, необходимых</w:t>
      </w:r>
      <w:r>
        <w:rPr>
          <w:spacing w:val="-3"/>
        </w:rPr>
        <w:t xml:space="preserve"> </w:t>
      </w:r>
      <w:r>
        <w:t>для решения учебной или практической задачи.</w:t>
      </w:r>
    </w:p>
    <w:p w:rsidR="00EC4929" w:rsidRDefault="001B2B69">
      <w:pPr>
        <w:pStyle w:val="a3"/>
        <w:spacing w:line="242" w:lineRule="auto"/>
        <w:ind w:right="135" w:firstLine="739"/>
      </w:pPr>
      <w:r>
        <w:t>Распознавать неверную информацию, данные, утверждения; устанавливать противоречия в фактах, данных.</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left="1181"/>
      </w:pPr>
      <w:r>
        <w:lastRenderedPageBreak/>
        <w:t>Находить</w:t>
      </w:r>
      <w:r>
        <w:rPr>
          <w:spacing w:val="-4"/>
        </w:rPr>
        <w:t xml:space="preserve"> </w:t>
      </w:r>
      <w:r>
        <w:t>ошибки</w:t>
      </w:r>
      <w:r>
        <w:rPr>
          <w:spacing w:val="-5"/>
        </w:rPr>
        <w:t xml:space="preserve"> </w:t>
      </w:r>
      <w:r>
        <w:t>в</w:t>
      </w:r>
      <w:r>
        <w:rPr>
          <w:spacing w:val="-2"/>
        </w:rPr>
        <w:t xml:space="preserve"> </w:t>
      </w:r>
      <w:r>
        <w:t>неверных</w:t>
      </w:r>
      <w:r>
        <w:rPr>
          <w:spacing w:val="-2"/>
        </w:rPr>
        <w:t xml:space="preserve"> </w:t>
      </w:r>
      <w:r>
        <w:t>утверждениях</w:t>
      </w:r>
      <w:r>
        <w:rPr>
          <w:spacing w:val="-6"/>
        </w:rPr>
        <w:t xml:space="preserve"> </w:t>
      </w:r>
      <w:r>
        <w:t>и</w:t>
      </w:r>
      <w:r>
        <w:rPr>
          <w:spacing w:val="-2"/>
        </w:rPr>
        <w:t xml:space="preserve"> </w:t>
      </w:r>
      <w:r>
        <w:t>исправлять</w:t>
      </w:r>
      <w:r>
        <w:rPr>
          <w:spacing w:val="-5"/>
        </w:rPr>
        <w:t xml:space="preserve"> их.</w:t>
      </w:r>
    </w:p>
    <w:p w:rsidR="00EC4929" w:rsidRDefault="001B2B69">
      <w:pPr>
        <w:pStyle w:val="a3"/>
        <w:spacing w:before="5" w:line="237" w:lineRule="auto"/>
        <w:ind w:right="134" w:firstLine="739"/>
      </w:pPr>
      <w:r>
        <w:t>Оценивать надежность информации по критериям, предложенным учителем или сформулированным самостоятельно.</w:t>
      </w:r>
    </w:p>
    <w:p w:rsidR="00EC4929" w:rsidRDefault="001B2B69">
      <w:pPr>
        <w:pStyle w:val="a3"/>
        <w:spacing w:before="3" w:line="275" w:lineRule="exact"/>
        <w:ind w:left="1181"/>
      </w:pPr>
      <w:r>
        <w:t>Формирование</w:t>
      </w:r>
      <w:r>
        <w:rPr>
          <w:spacing w:val="-8"/>
        </w:rPr>
        <w:t xml:space="preserve"> </w:t>
      </w:r>
      <w:r>
        <w:t>универсальных</w:t>
      </w:r>
      <w:r>
        <w:rPr>
          <w:spacing w:val="-4"/>
        </w:rPr>
        <w:t xml:space="preserve"> </w:t>
      </w:r>
      <w:r>
        <w:t>учебных</w:t>
      </w:r>
      <w:r>
        <w:rPr>
          <w:spacing w:val="-9"/>
        </w:rPr>
        <w:t xml:space="preserve"> </w:t>
      </w:r>
      <w:r>
        <w:t>коммуникативных</w:t>
      </w:r>
      <w:r>
        <w:rPr>
          <w:spacing w:val="-9"/>
        </w:rPr>
        <w:t xml:space="preserve"> </w:t>
      </w:r>
      <w:r>
        <w:rPr>
          <w:spacing w:val="-2"/>
        </w:rPr>
        <w:t>действий.</w:t>
      </w:r>
    </w:p>
    <w:p w:rsidR="00EC4929" w:rsidRDefault="001B2B69">
      <w:pPr>
        <w:pStyle w:val="a3"/>
        <w:spacing w:line="242" w:lineRule="auto"/>
        <w:ind w:right="141" w:firstLine="739"/>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EC4929" w:rsidRDefault="001B2B69">
      <w:pPr>
        <w:pStyle w:val="a3"/>
        <w:ind w:right="135" w:firstLine="739"/>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EC4929" w:rsidRDefault="001B2B69">
      <w:pPr>
        <w:pStyle w:val="a3"/>
        <w:spacing w:line="237" w:lineRule="auto"/>
        <w:ind w:right="136" w:firstLine="739"/>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C4929" w:rsidRDefault="001B2B69">
      <w:pPr>
        <w:pStyle w:val="a3"/>
        <w:spacing w:before="4" w:line="237" w:lineRule="auto"/>
        <w:ind w:right="128" w:firstLine="758"/>
      </w:pPr>
      <w:r>
        <w:t>Принимать цель совместной информационной деятельности по сбору, обработке, передаче, формализации информации.</w:t>
      </w:r>
    </w:p>
    <w:p w:rsidR="00EC4929" w:rsidRDefault="001B2B69">
      <w:pPr>
        <w:pStyle w:val="a3"/>
        <w:spacing w:before="6" w:line="237" w:lineRule="auto"/>
        <w:ind w:right="139" w:firstLine="758"/>
      </w:pPr>
      <w:r>
        <w:t>Коллективно строить действия по ее достижению: распределять роли, договариваться, обсуждать процесс и результат совместной работы.</w:t>
      </w:r>
    </w:p>
    <w:p w:rsidR="00EC4929" w:rsidRDefault="001B2B69">
      <w:pPr>
        <w:pStyle w:val="a3"/>
        <w:spacing w:before="3"/>
        <w:ind w:right="135" w:firstLine="758"/>
      </w:pPr>
      <w:r>
        <w:t>Выполнять свою часть работы с информацией или информационным продуктом, достигая качественного результата по своему</w:t>
      </w:r>
      <w:r>
        <w:rPr>
          <w:spacing w:val="-6"/>
        </w:rPr>
        <w:t xml:space="preserve"> </w:t>
      </w:r>
      <w:r>
        <w:t>направлению и координируя свои действия</w:t>
      </w:r>
      <w:r>
        <w:rPr>
          <w:spacing w:val="-1"/>
        </w:rPr>
        <w:t xml:space="preserve"> </w:t>
      </w:r>
      <w:r>
        <w:t xml:space="preserve">с другими членами </w:t>
      </w:r>
      <w:r>
        <w:rPr>
          <w:spacing w:val="-2"/>
        </w:rPr>
        <w:t>команды.</w:t>
      </w:r>
    </w:p>
    <w:p w:rsidR="00EC4929" w:rsidRDefault="001B2B69">
      <w:pPr>
        <w:pStyle w:val="a3"/>
        <w:spacing w:line="242" w:lineRule="auto"/>
        <w:ind w:right="139" w:firstLine="758"/>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EC4929" w:rsidRDefault="001B2B69">
      <w:pPr>
        <w:pStyle w:val="a3"/>
        <w:spacing w:line="242" w:lineRule="auto"/>
        <w:ind w:left="1200" w:right="2020"/>
        <w:jc w:val="left"/>
      </w:pPr>
      <w:r>
        <w:t>Формирование</w:t>
      </w:r>
      <w:r>
        <w:rPr>
          <w:spacing w:val="-9"/>
        </w:rPr>
        <w:t xml:space="preserve"> </w:t>
      </w:r>
      <w:r>
        <w:t>универсальных</w:t>
      </w:r>
      <w:r>
        <w:rPr>
          <w:spacing w:val="-8"/>
        </w:rPr>
        <w:t xml:space="preserve"> </w:t>
      </w:r>
      <w:r>
        <w:t>учебных</w:t>
      </w:r>
      <w:r>
        <w:rPr>
          <w:spacing w:val="-12"/>
        </w:rPr>
        <w:t xml:space="preserve"> </w:t>
      </w:r>
      <w:r>
        <w:t>регулятивных</w:t>
      </w:r>
      <w:r>
        <w:rPr>
          <w:spacing w:val="-12"/>
        </w:rPr>
        <w:t xml:space="preserve"> </w:t>
      </w:r>
      <w:r>
        <w:t>действий. Удерживать цель деятельности.</w:t>
      </w:r>
    </w:p>
    <w:p w:rsidR="00EC4929" w:rsidRDefault="001B2B69">
      <w:pPr>
        <w:pStyle w:val="a3"/>
        <w:spacing w:line="271" w:lineRule="exact"/>
        <w:ind w:left="1200"/>
        <w:jc w:val="left"/>
      </w:pPr>
      <w:r>
        <w:t>Планировать</w:t>
      </w:r>
      <w:r>
        <w:rPr>
          <w:spacing w:val="-13"/>
        </w:rPr>
        <w:t xml:space="preserve"> </w:t>
      </w:r>
      <w:r>
        <w:t>выполнение</w:t>
      </w:r>
      <w:r>
        <w:rPr>
          <w:spacing w:val="-9"/>
        </w:rPr>
        <w:t xml:space="preserve"> </w:t>
      </w:r>
      <w:r>
        <w:t>учебной</w:t>
      </w:r>
      <w:r>
        <w:rPr>
          <w:spacing w:val="-11"/>
        </w:rPr>
        <w:t xml:space="preserve"> </w:t>
      </w:r>
      <w:r>
        <w:t>задачи,</w:t>
      </w:r>
      <w:r>
        <w:rPr>
          <w:spacing w:val="-6"/>
        </w:rPr>
        <w:t xml:space="preserve"> </w:t>
      </w:r>
      <w:r>
        <w:t>выбирать</w:t>
      </w:r>
      <w:r>
        <w:rPr>
          <w:spacing w:val="-6"/>
        </w:rPr>
        <w:t xml:space="preserve"> </w:t>
      </w:r>
      <w:r>
        <w:t>и</w:t>
      </w:r>
      <w:r>
        <w:rPr>
          <w:spacing w:val="-7"/>
        </w:rPr>
        <w:t xml:space="preserve"> </w:t>
      </w:r>
      <w:r>
        <w:t>аргументировать</w:t>
      </w:r>
      <w:r>
        <w:rPr>
          <w:spacing w:val="-11"/>
        </w:rPr>
        <w:t xml:space="preserve"> </w:t>
      </w:r>
      <w:r>
        <w:t>способ</w:t>
      </w:r>
      <w:r>
        <w:rPr>
          <w:spacing w:val="-9"/>
        </w:rPr>
        <w:t xml:space="preserve"> </w:t>
      </w:r>
      <w:r>
        <w:rPr>
          <w:spacing w:val="-2"/>
        </w:rPr>
        <w:t>деятельности.</w:t>
      </w:r>
    </w:p>
    <w:p w:rsidR="00EC4929" w:rsidRDefault="001B2B69">
      <w:pPr>
        <w:pStyle w:val="a3"/>
        <w:ind w:right="139" w:firstLine="758"/>
      </w:pPr>
      <w:r>
        <w:t xml:space="preserve">Корректировать деятельность с учетом возникших трудностей, ошибок, новых данных или </w:t>
      </w:r>
      <w:r>
        <w:rPr>
          <w:spacing w:val="-2"/>
        </w:rPr>
        <w:t>информации.</w:t>
      </w:r>
    </w:p>
    <w:p w:rsidR="00EC4929" w:rsidRDefault="001B2B69">
      <w:pPr>
        <w:pStyle w:val="a3"/>
        <w:spacing w:line="237" w:lineRule="auto"/>
        <w:ind w:right="132" w:firstLine="758"/>
      </w:pPr>
      <w:r>
        <w:t>Анализировать и оценивать собственную работу: меру собственной самостоятельности, затруднения, дефициты, ошибки и другое.</w:t>
      </w:r>
    </w:p>
    <w:p w:rsidR="00EC4929" w:rsidRDefault="001B2B69">
      <w:pPr>
        <w:pStyle w:val="a3"/>
        <w:spacing w:before="2" w:line="275" w:lineRule="exact"/>
        <w:ind w:left="1200"/>
      </w:pPr>
      <w:r>
        <w:t>Естественнонаучные</w:t>
      </w:r>
      <w:r>
        <w:rPr>
          <w:spacing w:val="-11"/>
        </w:rPr>
        <w:t xml:space="preserve"> </w:t>
      </w:r>
      <w:r>
        <w:rPr>
          <w:spacing w:val="-2"/>
        </w:rPr>
        <w:t>предметы.</w:t>
      </w:r>
    </w:p>
    <w:p w:rsidR="00EC4929" w:rsidRDefault="001B2B69">
      <w:pPr>
        <w:pStyle w:val="a3"/>
        <w:spacing w:line="242" w:lineRule="auto"/>
        <w:ind w:right="137" w:firstLine="758"/>
      </w:pPr>
      <w:r>
        <w:t>Формирование универсальных учебных познавательных действий в части базовых логических действий.</w:t>
      </w:r>
    </w:p>
    <w:p w:rsidR="00EC4929" w:rsidRDefault="001B2B69">
      <w:pPr>
        <w:pStyle w:val="a3"/>
        <w:ind w:right="135" w:firstLine="758"/>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EC4929" w:rsidRDefault="001B2B69">
      <w:pPr>
        <w:pStyle w:val="a3"/>
        <w:spacing w:line="237" w:lineRule="auto"/>
        <w:ind w:right="126" w:firstLine="758"/>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EC4929" w:rsidRDefault="001B2B69">
      <w:pPr>
        <w:pStyle w:val="a3"/>
        <w:spacing w:before="1"/>
        <w:ind w:right="140" w:firstLine="758"/>
      </w:pPr>
      <w:r>
        <w:t>Прогнозировать свойства веществ на основе общих химических свойств изученных классов (групп) веществ, к которым они относятся.</w:t>
      </w:r>
    </w:p>
    <w:p w:rsidR="00EC4929" w:rsidRDefault="001B2B69">
      <w:pPr>
        <w:pStyle w:val="a3"/>
        <w:spacing w:before="3" w:line="237" w:lineRule="auto"/>
        <w:ind w:firstLine="758"/>
        <w:jc w:val="left"/>
      </w:pPr>
      <w:r>
        <w:t>Объяснять</w:t>
      </w:r>
      <w:r>
        <w:rPr>
          <w:spacing w:val="80"/>
        </w:rPr>
        <w:t xml:space="preserve"> </w:t>
      </w:r>
      <w:r>
        <w:t>общности</w:t>
      </w:r>
      <w:r>
        <w:rPr>
          <w:spacing w:val="80"/>
        </w:rPr>
        <w:t xml:space="preserve"> </w:t>
      </w:r>
      <w:r>
        <w:t>происхождения</w:t>
      </w:r>
      <w:r>
        <w:rPr>
          <w:spacing w:val="80"/>
        </w:rPr>
        <w:t xml:space="preserve"> </w:t>
      </w:r>
      <w:r>
        <w:t>и</w:t>
      </w:r>
      <w:r>
        <w:rPr>
          <w:spacing w:val="80"/>
        </w:rPr>
        <w:t xml:space="preserve"> </w:t>
      </w:r>
      <w:r>
        <w:t>эволюции</w:t>
      </w:r>
      <w:r>
        <w:rPr>
          <w:spacing w:val="80"/>
        </w:rPr>
        <w:t xml:space="preserve"> </w:t>
      </w:r>
      <w:r>
        <w:t>систематических</w:t>
      </w:r>
      <w:r>
        <w:rPr>
          <w:spacing w:val="80"/>
        </w:rPr>
        <w:t xml:space="preserve"> </w:t>
      </w:r>
      <w:r>
        <w:t>групп</w:t>
      </w:r>
      <w:r>
        <w:rPr>
          <w:spacing w:val="80"/>
        </w:rPr>
        <w:t xml:space="preserve"> </w:t>
      </w:r>
      <w:r>
        <w:t>растений</w:t>
      </w:r>
      <w:r>
        <w:rPr>
          <w:spacing w:val="80"/>
        </w:rPr>
        <w:t xml:space="preserve"> </w:t>
      </w:r>
      <w:r>
        <w:t>на примере сопоставления биологических растительных объектов.</w:t>
      </w:r>
    </w:p>
    <w:p w:rsidR="00EC4929" w:rsidRDefault="001B2B69">
      <w:pPr>
        <w:pStyle w:val="a3"/>
        <w:tabs>
          <w:tab w:val="left" w:pos="2946"/>
          <w:tab w:val="left" w:pos="4725"/>
          <w:tab w:val="left" w:pos="5809"/>
          <w:tab w:val="left" w:pos="7674"/>
          <w:tab w:val="left" w:pos="8821"/>
          <w:tab w:val="left" w:pos="9147"/>
          <w:tab w:val="left" w:pos="9924"/>
        </w:tabs>
        <w:spacing w:before="6" w:line="237" w:lineRule="auto"/>
        <w:ind w:right="137" w:firstLine="758"/>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действий</w:t>
      </w:r>
      <w:r>
        <w:tab/>
      </w:r>
      <w:r>
        <w:rPr>
          <w:spacing w:val="-10"/>
        </w:rPr>
        <w:t>в</w:t>
      </w:r>
      <w:r>
        <w:tab/>
      </w:r>
      <w:r>
        <w:rPr>
          <w:spacing w:val="-2"/>
        </w:rPr>
        <w:t>части</w:t>
      </w:r>
      <w:r>
        <w:tab/>
      </w:r>
      <w:r>
        <w:rPr>
          <w:spacing w:val="-2"/>
        </w:rPr>
        <w:t xml:space="preserve">базовых </w:t>
      </w:r>
      <w:r>
        <w:t>исследовательских действий.</w:t>
      </w:r>
    </w:p>
    <w:p w:rsidR="00EC4929" w:rsidRDefault="001B2B69">
      <w:pPr>
        <w:pStyle w:val="a3"/>
        <w:spacing w:before="3"/>
        <w:ind w:left="1200"/>
        <w:jc w:val="left"/>
      </w:pPr>
      <w:r>
        <w:t>Исследование</w:t>
      </w:r>
      <w:r>
        <w:rPr>
          <w:spacing w:val="-6"/>
        </w:rPr>
        <w:t xml:space="preserve"> </w:t>
      </w:r>
      <w:r>
        <w:t>явления</w:t>
      </w:r>
      <w:r>
        <w:rPr>
          <w:spacing w:val="-2"/>
        </w:rPr>
        <w:t xml:space="preserve"> </w:t>
      </w:r>
      <w:r>
        <w:t>теплообмена</w:t>
      </w:r>
      <w:r>
        <w:rPr>
          <w:spacing w:val="-8"/>
        </w:rPr>
        <w:t xml:space="preserve"> </w:t>
      </w:r>
      <w:r>
        <w:t>при</w:t>
      </w:r>
      <w:r>
        <w:rPr>
          <w:spacing w:val="-6"/>
        </w:rPr>
        <w:t xml:space="preserve"> </w:t>
      </w:r>
      <w:r>
        <w:t>смешивании</w:t>
      </w:r>
      <w:r>
        <w:rPr>
          <w:spacing w:val="-1"/>
        </w:rPr>
        <w:t xml:space="preserve"> </w:t>
      </w:r>
      <w:r>
        <w:t>холодной</w:t>
      </w:r>
      <w:r>
        <w:rPr>
          <w:spacing w:val="-1"/>
        </w:rPr>
        <w:t xml:space="preserve"> </w:t>
      </w:r>
      <w:r>
        <w:t>и</w:t>
      </w:r>
      <w:r>
        <w:rPr>
          <w:spacing w:val="-6"/>
        </w:rPr>
        <w:t xml:space="preserve"> </w:t>
      </w:r>
      <w:r>
        <w:rPr>
          <w:spacing w:val="-2"/>
        </w:rPr>
        <w:t>горячей</w:t>
      </w:r>
    </w:p>
    <w:p w:rsidR="00EC4929" w:rsidRDefault="00EC4929">
      <w:pPr>
        <w:sectPr w:rsidR="00EC4929">
          <w:pgSz w:w="11900" w:h="16840"/>
          <w:pgMar w:top="840" w:right="280" w:bottom="280" w:left="720" w:header="720" w:footer="720" w:gutter="0"/>
          <w:cols w:space="720"/>
        </w:sectPr>
      </w:pPr>
    </w:p>
    <w:p w:rsidR="00EC4929" w:rsidRDefault="001B2B69">
      <w:pPr>
        <w:pStyle w:val="a3"/>
        <w:spacing w:line="274" w:lineRule="exact"/>
        <w:jc w:val="left"/>
      </w:pPr>
      <w:r>
        <w:rPr>
          <w:spacing w:val="-2"/>
        </w:rPr>
        <w:lastRenderedPageBreak/>
        <w:t>воды.</w:t>
      </w:r>
    </w:p>
    <w:p w:rsidR="00EC4929" w:rsidRDefault="001B2B69">
      <w:pPr>
        <w:rPr>
          <w:sz w:val="24"/>
        </w:rPr>
      </w:pPr>
      <w:r>
        <w:br w:type="column"/>
      </w:r>
    </w:p>
    <w:p w:rsidR="00EC4929" w:rsidRDefault="001B2B69">
      <w:pPr>
        <w:pStyle w:val="a3"/>
        <w:spacing w:before="1" w:line="275" w:lineRule="exact"/>
        <w:ind w:left="140"/>
        <w:jc w:val="left"/>
      </w:pPr>
      <w:r>
        <w:t>Исследование</w:t>
      </w:r>
      <w:r>
        <w:rPr>
          <w:spacing w:val="-7"/>
        </w:rPr>
        <w:t xml:space="preserve"> </w:t>
      </w:r>
      <w:r>
        <w:t>процесса</w:t>
      </w:r>
      <w:r>
        <w:rPr>
          <w:spacing w:val="-4"/>
        </w:rPr>
        <w:t xml:space="preserve"> </w:t>
      </w:r>
      <w:r>
        <w:t>испарения</w:t>
      </w:r>
      <w:r>
        <w:rPr>
          <w:spacing w:val="-4"/>
        </w:rPr>
        <w:t xml:space="preserve"> </w:t>
      </w:r>
      <w:r>
        <w:t>различных</w:t>
      </w:r>
      <w:r>
        <w:rPr>
          <w:spacing w:val="-12"/>
        </w:rPr>
        <w:t xml:space="preserve"> </w:t>
      </w:r>
      <w:r>
        <w:rPr>
          <w:spacing w:val="-2"/>
        </w:rPr>
        <w:t>жидкостей.</w:t>
      </w:r>
    </w:p>
    <w:p w:rsidR="00EC4929" w:rsidRDefault="001B2B69">
      <w:pPr>
        <w:pStyle w:val="a3"/>
        <w:spacing w:line="275" w:lineRule="exact"/>
        <w:ind w:left="140"/>
        <w:jc w:val="left"/>
      </w:pPr>
      <w:r>
        <w:t>Планирование</w:t>
      </w:r>
      <w:r>
        <w:rPr>
          <w:spacing w:val="26"/>
        </w:rPr>
        <w:t xml:space="preserve">  </w:t>
      </w:r>
      <w:r>
        <w:t>и</w:t>
      </w:r>
      <w:r>
        <w:rPr>
          <w:spacing w:val="25"/>
        </w:rPr>
        <w:t xml:space="preserve">  </w:t>
      </w:r>
      <w:r>
        <w:t>осуществление</w:t>
      </w:r>
      <w:r>
        <w:rPr>
          <w:spacing w:val="27"/>
        </w:rPr>
        <w:t xml:space="preserve">  </w:t>
      </w:r>
      <w:r>
        <w:t>на</w:t>
      </w:r>
      <w:r>
        <w:rPr>
          <w:spacing w:val="27"/>
        </w:rPr>
        <w:t xml:space="preserve">  </w:t>
      </w:r>
      <w:r>
        <w:t>практике</w:t>
      </w:r>
      <w:r>
        <w:rPr>
          <w:spacing w:val="27"/>
        </w:rPr>
        <w:t xml:space="preserve">  </w:t>
      </w:r>
      <w:r>
        <w:t>химических</w:t>
      </w:r>
      <w:r>
        <w:rPr>
          <w:spacing w:val="79"/>
          <w:w w:val="150"/>
        </w:rPr>
        <w:t xml:space="preserve"> </w:t>
      </w:r>
      <w:r>
        <w:t>экспериментов,</w:t>
      </w:r>
      <w:r>
        <w:rPr>
          <w:spacing w:val="28"/>
        </w:rPr>
        <w:t xml:space="preserve">  </w:t>
      </w:r>
      <w:r>
        <w:rPr>
          <w:spacing w:val="-2"/>
        </w:rPr>
        <w:t>проведение</w:t>
      </w:r>
    </w:p>
    <w:p w:rsidR="00EC4929" w:rsidRDefault="00EC4929">
      <w:pPr>
        <w:spacing w:line="275" w:lineRule="exact"/>
        <w:sectPr w:rsidR="00EC4929">
          <w:type w:val="continuous"/>
          <w:pgSz w:w="11900" w:h="16840"/>
          <w:pgMar w:top="1160" w:right="280" w:bottom="280" w:left="720" w:header="720" w:footer="720" w:gutter="0"/>
          <w:cols w:num="2" w:space="720" w:equalWidth="0">
            <w:col w:w="1021" w:space="40"/>
            <w:col w:w="9839"/>
          </w:cols>
        </w:sectPr>
      </w:pPr>
    </w:p>
    <w:p w:rsidR="00EC4929" w:rsidRDefault="001B2B69">
      <w:pPr>
        <w:pStyle w:val="a3"/>
        <w:spacing w:before="4" w:line="237" w:lineRule="auto"/>
        <w:jc w:val="left"/>
      </w:pPr>
      <w:r>
        <w:lastRenderedPageBreak/>
        <w:t>наблюдений,</w:t>
      </w:r>
      <w:r>
        <w:rPr>
          <w:spacing w:val="80"/>
        </w:rPr>
        <w:t xml:space="preserve"> </w:t>
      </w:r>
      <w:r>
        <w:t>получение</w:t>
      </w:r>
      <w:r>
        <w:rPr>
          <w:spacing w:val="80"/>
        </w:rPr>
        <w:t xml:space="preserve"> </w:t>
      </w:r>
      <w:r>
        <w:t>выводов</w:t>
      </w:r>
      <w:r>
        <w:rPr>
          <w:spacing w:val="80"/>
        </w:rPr>
        <w:t xml:space="preserve"> </w:t>
      </w:r>
      <w:r>
        <w:t>по</w:t>
      </w:r>
      <w:r>
        <w:rPr>
          <w:spacing w:val="80"/>
        </w:rPr>
        <w:t xml:space="preserve"> </w:t>
      </w:r>
      <w:r>
        <w:t>результатам</w:t>
      </w:r>
      <w:r>
        <w:rPr>
          <w:spacing w:val="80"/>
        </w:rPr>
        <w:t xml:space="preserve"> </w:t>
      </w:r>
      <w:r>
        <w:t>эксперимента:</w:t>
      </w:r>
      <w:r>
        <w:rPr>
          <w:spacing w:val="80"/>
        </w:rPr>
        <w:t xml:space="preserve"> </w:t>
      </w:r>
      <w:r>
        <w:t>обнаружение</w:t>
      </w:r>
      <w:r>
        <w:rPr>
          <w:spacing w:val="80"/>
        </w:rPr>
        <w:t xml:space="preserve"> </w:t>
      </w:r>
      <w:r>
        <w:t>сульфат-ионов, взаимодействие разбавленной серной кислоты с цинком.</w:t>
      </w:r>
    </w:p>
    <w:p w:rsidR="00EC4929" w:rsidRDefault="001B2B69">
      <w:pPr>
        <w:pStyle w:val="a3"/>
        <w:spacing w:before="4"/>
        <w:ind w:firstLine="758"/>
        <w:jc w:val="left"/>
      </w:pPr>
      <w:r>
        <w:t>Формирование</w:t>
      </w:r>
      <w:r>
        <w:rPr>
          <w:spacing w:val="80"/>
          <w:w w:val="150"/>
        </w:rPr>
        <w:t xml:space="preserve"> </w:t>
      </w:r>
      <w:r>
        <w:t>универсальных</w:t>
      </w:r>
      <w:r>
        <w:rPr>
          <w:spacing w:val="80"/>
          <w:w w:val="150"/>
        </w:rPr>
        <w:t xml:space="preserve"> </w:t>
      </w:r>
      <w:r>
        <w:t>учебных</w:t>
      </w:r>
      <w:r>
        <w:rPr>
          <w:spacing w:val="80"/>
        </w:rPr>
        <w:t xml:space="preserve"> </w:t>
      </w:r>
      <w:r>
        <w:t>познавательных</w:t>
      </w:r>
      <w:r>
        <w:rPr>
          <w:spacing w:val="80"/>
        </w:rPr>
        <w:t xml:space="preserve"> </w:t>
      </w:r>
      <w:r>
        <w:t>действий</w:t>
      </w:r>
      <w:r>
        <w:rPr>
          <w:spacing w:val="80"/>
        </w:rPr>
        <w:t xml:space="preserve"> </w:t>
      </w:r>
      <w:r>
        <w:t>в</w:t>
      </w:r>
      <w:r>
        <w:rPr>
          <w:spacing w:val="80"/>
        </w:rPr>
        <w:t xml:space="preserve"> </w:t>
      </w:r>
      <w:r>
        <w:t>части</w:t>
      </w:r>
      <w:r>
        <w:rPr>
          <w:spacing w:val="80"/>
          <w:w w:val="150"/>
        </w:rPr>
        <w:t xml:space="preserve"> </w:t>
      </w:r>
      <w:r>
        <w:t>работы</w:t>
      </w:r>
      <w:r>
        <w:rPr>
          <w:spacing w:val="80"/>
        </w:rPr>
        <w:t xml:space="preserve"> </w:t>
      </w:r>
      <w:r>
        <w:t>с</w:t>
      </w:r>
      <w:r>
        <w:rPr>
          <w:spacing w:val="40"/>
        </w:rPr>
        <w:t xml:space="preserve"> </w:t>
      </w:r>
      <w:r>
        <w:rPr>
          <w:spacing w:val="-2"/>
        </w:rPr>
        <w:t>информацией.</w:t>
      </w:r>
    </w:p>
    <w:p w:rsidR="00EC4929" w:rsidRDefault="001B2B69">
      <w:pPr>
        <w:pStyle w:val="a3"/>
        <w:spacing w:before="2" w:line="237" w:lineRule="auto"/>
        <w:ind w:firstLine="758"/>
        <w:jc w:val="left"/>
      </w:pPr>
      <w:r>
        <w:t>Анализировать</w:t>
      </w:r>
      <w:r>
        <w:rPr>
          <w:spacing w:val="-7"/>
        </w:rPr>
        <w:t xml:space="preserve"> </w:t>
      </w:r>
      <w:r>
        <w:t>оригинальный</w:t>
      </w:r>
      <w:r>
        <w:rPr>
          <w:spacing w:val="-8"/>
        </w:rPr>
        <w:t xml:space="preserve"> </w:t>
      </w:r>
      <w:r>
        <w:t>текст,</w:t>
      </w:r>
      <w:r>
        <w:rPr>
          <w:spacing w:val="-2"/>
        </w:rPr>
        <w:t xml:space="preserve"> </w:t>
      </w:r>
      <w:r>
        <w:t>посвященный</w:t>
      </w:r>
      <w:r>
        <w:rPr>
          <w:spacing w:val="-3"/>
        </w:rPr>
        <w:t xml:space="preserve"> </w:t>
      </w:r>
      <w:r>
        <w:t>использованию</w:t>
      </w:r>
      <w:r>
        <w:rPr>
          <w:spacing w:val="-6"/>
        </w:rPr>
        <w:t xml:space="preserve"> </w:t>
      </w:r>
      <w:r>
        <w:t>звука</w:t>
      </w:r>
      <w:r>
        <w:rPr>
          <w:spacing w:val="-1"/>
        </w:rPr>
        <w:t xml:space="preserve"> </w:t>
      </w:r>
      <w:r>
        <w:t>(или</w:t>
      </w:r>
      <w:r>
        <w:rPr>
          <w:spacing w:val="-3"/>
        </w:rPr>
        <w:t xml:space="preserve"> </w:t>
      </w:r>
      <w:r>
        <w:t>ультразвука) в технике (эхолокация, ультразвук в медицине и другие).</w:t>
      </w:r>
    </w:p>
    <w:p w:rsidR="00EC4929" w:rsidRDefault="001B2B69">
      <w:pPr>
        <w:pStyle w:val="a3"/>
        <w:spacing w:before="4" w:line="275" w:lineRule="exact"/>
        <w:ind w:left="1200"/>
        <w:jc w:val="left"/>
      </w:pPr>
      <w:r>
        <w:t>Выполнять</w:t>
      </w:r>
      <w:r>
        <w:rPr>
          <w:spacing w:val="-2"/>
        </w:rPr>
        <w:t xml:space="preserve"> </w:t>
      </w:r>
      <w:r>
        <w:t>задания по</w:t>
      </w:r>
      <w:r>
        <w:rPr>
          <w:spacing w:val="1"/>
        </w:rPr>
        <w:t xml:space="preserve"> </w:t>
      </w:r>
      <w:r>
        <w:t>тексту</w:t>
      </w:r>
      <w:r>
        <w:rPr>
          <w:spacing w:val="-8"/>
        </w:rPr>
        <w:t xml:space="preserve"> </w:t>
      </w:r>
      <w:r>
        <w:t xml:space="preserve">(смысловое </w:t>
      </w:r>
      <w:r>
        <w:rPr>
          <w:spacing w:val="-2"/>
        </w:rPr>
        <w:t>чтение).</w:t>
      </w:r>
    </w:p>
    <w:p w:rsidR="00EC4929" w:rsidRDefault="001B2B69">
      <w:pPr>
        <w:pStyle w:val="a3"/>
        <w:spacing w:line="242" w:lineRule="auto"/>
        <w:ind w:firstLine="758"/>
        <w:jc w:val="left"/>
      </w:pPr>
      <w:r>
        <w:t>Использование</w:t>
      </w:r>
      <w:r>
        <w:rPr>
          <w:spacing w:val="80"/>
          <w:w w:val="150"/>
        </w:rPr>
        <w:t xml:space="preserve"> </w:t>
      </w:r>
      <w:r>
        <w:t>при</w:t>
      </w:r>
      <w:r>
        <w:rPr>
          <w:spacing w:val="80"/>
          <w:w w:val="150"/>
        </w:rPr>
        <w:t xml:space="preserve"> </w:t>
      </w:r>
      <w:r>
        <w:t>выполнении</w:t>
      </w:r>
      <w:r>
        <w:rPr>
          <w:spacing w:val="80"/>
          <w:w w:val="150"/>
        </w:rPr>
        <w:t xml:space="preserve"> </w:t>
      </w:r>
      <w:r>
        <w:t>учебных</w:t>
      </w:r>
      <w:r>
        <w:rPr>
          <w:spacing w:val="80"/>
          <w:w w:val="150"/>
        </w:rPr>
        <w:t xml:space="preserve"> </w:t>
      </w:r>
      <w:r>
        <w:t>заданий</w:t>
      </w:r>
      <w:r>
        <w:rPr>
          <w:spacing w:val="80"/>
          <w:w w:val="150"/>
        </w:rPr>
        <w:t xml:space="preserve"> </w:t>
      </w:r>
      <w:r>
        <w:t>и</w:t>
      </w:r>
      <w:r>
        <w:rPr>
          <w:spacing w:val="80"/>
          <w:w w:val="150"/>
        </w:rPr>
        <w:t xml:space="preserve"> </w:t>
      </w:r>
      <w:r>
        <w:t>в</w:t>
      </w:r>
      <w:r>
        <w:rPr>
          <w:spacing w:val="80"/>
          <w:w w:val="150"/>
        </w:rPr>
        <w:t xml:space="preserve"> </w:t>
      </w:r>
      <w:r>
        <w:t>процессе</w:t>
      </w:r>
      <w:r>
        <w:rPr>
          <w:spacing w:val="80"/>
          <w:w w:val="150"/>
        </w:rPr>
        <w:t xml:space="preserve"> </w:t>
      </w:r>
      <w:r>
        <w:t>исследовательской деятельности</w:t>
      </w:r>
      <w:r>
        <w:rPr>
          <w:spacing w:val="58"/>
        </w:rPr>
        <w:t xml:space="preserve"> </w:t>
      </w:r>
      <w:r>
        <w:t>научно-популярную</w:t>
      </w:r>
      <w:r>
        <w:rPr>
          <w:spacing w:val="61"/>
        </w:rPr>
        <w:t xml:space="preserve"> </w:t>
      </w:r>
      <w:r>
        <w:t>литературу</w:t>
      </w:r>
      <w:r>
        <w:rPr>
          <w:spacing w:val="62"/>
        </w:rPr>
        <w:t xml:space="preserve"> </w:t>
      </w:r>
      <w:r>
        <w:t>химического</w:t>
      </w:r>
      <w:r>
        <w:rPr>
          <w:spacing w:val="63"/>
        </w:rPr>
        <w:t xml:space="preserve"> </w:t>
      </w:r>
      <w:r>
        <w:t>содержания,</w:t>
      </w:r>
      <w:r>
        <w:rPr>
          <w:spacing w:val="60"/>
        </w:rPr>
        <w:t xml:space="preserve"> </w:t>
      </w:r>
      <w:r>
        <w:t>справочные</w:t>
      </w:r>
      <w:r>
        <w:rPr>
          <w:spacing w:val="58"/>
        </w:rPr>
        <w:t xml:space="preserve"> </w:t>
      </w:r>
      <w:r>
        <w:rPr>
          <w:spacing w:val="-2"/>
        </w:rPr>
        <w:t>материалы,</w:t>
      </w:r>
    </w:p>
    <w:p w:rsidR="00EC4929" w:rsidRDefault="00EC4929">
      <w:pPr>
        <w:spacing w:line="242" w:lineRule="auto"/>
        <w:sectPr w:rsidR="00EC4929">
          <w:type w:val="continuous"/>
          <w:pgSz w:w="11900" w:h="16840"/>
          <w:pgMar w:top="1160" w:right="280" w:bottom="280" w:left="720" w:header="720" w:footer="720" w:gutter="0"/>
          <w:cols w:space="720"/>
        </w:sectPr>
      </w:pPr>
    </w:p>
    <w:p w:rsidR="00EC4929" w:rsidRDefault="001B2B69">
      <w:pPr>
        <w:pStyle w:val="a3"/>
        <w:spacing w:before="65"/>
      </w:pPr>
      <w:r>
        <w:lastRenderedPageBreak/>
        <w:t>ресурсы</w:t>
      </w:r>
      <w:r>
        <w:rPr>
          <w:spacing w:val="-2"/>
        </w:rPr>
        <w:t xml:space="preserve"> Интернета.</w:t>
      </w:r>
    </w:p>
    <w:p w:rsidR="00EC4929" w:rsidRDefault="001B2B69">
      <w:pPr>
        <w:pStyle w:val="a3"/>
        <w:spacing w:before="5" w:line="237" w:lineRule="auto"/>
        <w:ind w:right="133" w:firstLine="758"/>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EC4929" w:rsidRDefault="001B2B69">
      <w:pPr>
        <w:pStyle w:val="a3"/>
        <w:spacing w:before="3" w:line="275" w:lineRule="exact"/>
        <w:ind w:left="1200"/>
      </w:pPr>
      <w:r>
        <w:t>Формирование</w:t>
      </w:r>
      <w:r>
        <w:rPr>
          <w:spacing w:val="-8"/>
        </w:rPr>
        <w:t xml:space="preserve"> </w:t>
      </w:r>
      <w:r>
        <w:t>универсальных</w:t>
      </w:r>
      <w:r>
        <w:rPr>
          <w:spacing w:val="-4"/>
        </w:rPr>
        <w:t xml:space="preserve"> </w:t>
      </w:r>
      <w:r>
        <w:t>учебных</w:t>
      </w:r>
      <w:r>
        <w:rPr>
          <w:spacing w:val="-9"/>
        </w:rPr>
        <w:t xml:space="preserve"> </w:t>
      </w:r>
      <w:r>
        <w:t>коммуникативных</w:t>
      </w:r>
      <w:r>
        <w:rPr>
          <w:spacing w:val="-9"/>
        </w:rPr>
        <w:t xml:space="preserve"> </w:t>
      </w:r>
      <w:r>
        <w:rPr>
          <w:spacing w:val="-2"/>
        </w:rPr>
        <w:t>действий.</w:t>
      </w:r>
    </w:p>
    <w:p w:rsidR="00EC4929" w:rsidRDefault="001B2B69">
      <w:pPr>
        <w:pStyle w:val="a3"/>
        <w:spacing w:line="242" w:lineRule="auto"/>
        <w:ind w:right="141" w:firstLine="758"/>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EC4929" w:rsidRDefault="001B2B69">
      <w:pPr>
        <w:pStyle w:val="a3"/>
        <w:spacing w:line="242" w:lineRule="auto"/>
        <w:ind w:right="137" w:firstLine="758"/>
      </w:pPr>
      <w:r>
        <w:t>Выражать</w:t>
      </w:r>
      <w:r>
        <w:rPr>
          <w:spacing w:val="-6"/>
        </w:rPr>
        <w:t xml:space="preserve"> </w:t>
      </w:r>
      <w:r>
        <w:t>свою</w:t>
      </w:r>
      <w:r>
        <w:rPr>
          <w:spacing w:val="-13"/>
        </w:rPr>
        <w:t xml:space="preserve"> </w:t>
      </w:r>
      <w:r>
        <w:t>точку</w:t>
      </w:r>
      <w:r>
        <w:rPr>
          <w:spacing w:val="-15"/>
        </w:rPr>
        <w:t xml:space="preserve"> </w:t>
      </w:r>
      <w:r>
        <w:t>зрения</w:t>
      </w:r>
      <w:r>
        <w:rPr>
          <w:spacing w:val="-7"/>
        </w:rPr>
        <w:t xml:space="preserve"> </w:t>
      </w:r>
      <w:r>
        <w:t>на</w:t>
      </w:r>
      <w:r>
        <w:rPr>
          <w:spacing w:val="-8"/>
        </w:rPr>
        <w:t xml:space="preserve"> </w:t>
      </w:r>
      <w:r>
        <w:t>решение</w:t>
      </w:r>
      <w:r>
        <w:rPr>
          <w:spacing w:val="-8"/>
        </w:rPr>
        <w:t xml:space="preserve"> </w:t>
      </w:r>
      <w:r>
        <w:t>естественнонаучной</w:t>
      </w:r>
      <w:r>
        <w:rPr>
          <w:spacing w:val="-6"/>
        </w:rPr>
        <w:t xml:space="preserve"> </w:t>
      </w:r>
      <w:r>
        <w:t>задачи</w:t>
      </w:r>
      <w:r>
        <w:rPr>
          <w:spacing w:val="-6"/>
        </w:rPr>
        <w:t xml:space="preserve"> </w:t>
      </w:r>
      <w:r>
        <w:t>в</w:t>
      </w:r>
      <w:r>
        <w:rPr>
          <w:spacing w:val="-10"/>
        </w:rPr>
        <w:t xml:space="preserve"> </w:t>
      </w:r>
      <w:r>
        <w:t>устных</w:t>
      </w:r>
      <w:r>
        <w:rPr>
          <w:spacing w:val="-12"/>
        </w:rPr>
        <w:t xml:space="preserve"> </w:t>
      </w:r>
      <w:r>
        <w:t>и</w:t>
      </w:r>
      <w:r>
        <w:rPr>
          <w:spacing w:val="-6"/>
        </w:rPr>
        <w:t xml:space="preserve"> </w:t>
      </w:r>
      <w:r>
        <w:t xml:space="preserve">письменных </w:t>
      </w:r>
      <w:r>
        <w:rPr>
          <w:spacing w:val="-2"/>
        </w:rPr>
        <w:t>текстах.</w:t>
      </w:r>
    </w:p>
    <w:p w:rsidR="00EC4929" w:rsidRDefault="001B2B69">
      <w:pPr>
        <w:pStyle w:val="a3"/>
        <w:spacing w:line="242" w:lineRule="auto"/>
        <w:ind w:right="138" w:firstLine="758"/>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EC4929" w:rsidRDefault="001B2B69">
      <w:pPr>
        <w:pStyle w:val="a3"/>
        <w:ind w:right="135" w:firstLine="758"/>
      </w:pPr>
      <w:r>
        <w:t>Определять и принимать цель совместной деятельности по решению естественнонаучной проблемы,</w:t>
      </w:r>
      <w:r>
        <w:rPr>
          <w:spacing w:val="-14"/>
        </w:rPr>
        <w:t xml:space="preserve"> </w:t>
      </w:r>
      <w:r>
        <w:t>организация</w:t>
      </w:r>
      <w:r>
        <w:rPr>
          <w:spacing w:val="-15"/>
        </w:rPr>
        <w:t xml:space="preserve"> </w:t>
      </w:r>
      <w:r>
        <w:t>действий</w:t>
      </w:r>
      <w:r>
        <w:rPr>
          <w:spacing w:val="-11"/>
        </w:rPr>
        <w:t xml:space="preserve"> </w:t>
      </w:r>
      <w:r>
        <w:t>по</w:t>
      </w:r>
      <w:r>
        <w:rPr>
          <w:spacing w:val="-12"/>
        </w:rPr>
        <w:t xml:space="preserve"> </w:t>
      </w:r>
      <w:r>
        <w:t>ее</w:t>
      </w:r>
      <w:r>
        <w:rPr>
          <w:spacing w:val="-13"/>
        </w:rPr>
        <w:t xml:space="preserve"> </w:t>
      </w:r>
      <w:r>
        <w:t>достижению:</w:t>
      </w:r>
      <w:r>
        <w:rPr>
          <w:spacing w:val="-11"/>
        </w:rPr>
        <w:t xml:space="preserve"> </w:t>
      </w:r>
      <w:r>
        <w:t>обсуждение</w:t>
      </w:r>
      <w:r>
        <w:rPr>
          <w:spacing w:val="-13"/>
        </w:rPr>
        <w:t xml:space="preserve"> </w:t>
      </w:r>
      <w:r>
        <w:t>процесса</w:t>
      </w:r>
      <w:r>
        <w:rPr>
          <w:spacing w:val="-13"/>
        </w:rPr>
        <w:t xml:space="preserve"> </w:t>
      </w:r>
      <w:r>
        <w:t>и</w:t>
      </w:r>
      <w:r>
        <w:rPr>
          <w:spacing w:val="-11"/>
        </w:rPr>
        <w:t xml:space="preserve"> </w:t>
      </w:r>
      <w:r>
        <w:t>результатов</w:t>
      </w:r>
      <w:r>
        <w:rPr>
          <w:spacing w:val="-10"/>
        </w:rPr>
        <w:t xml:space="preserve"> </w:t>
      </w:r>
      <w:r>
        <w:t>совместной работы; обобщение мнений нескольких человек.</w:t>
      </w:r>
    </w:p>
    <w:p w:rsidR="00EC4929" w:rsidRDefault="001B2B69">
      <w:pPr>
        <w:pStyle w:val="a3"/>
        <w:spacing w:line="237" w:lineRule="auto"/>
        <w:ind w:right="140" w:firstLine="739"/>
      </w:pPr>
      <w:r>
        <w:t>Координировать свои действия с другими членами команды при решении задачи, выполнении естественнонаучного исследования или проекта.</w:t>
      </w:r>
    </w:p>
    <w:p w:rsidR="00EC4929" w:rsidRDefault="001B2B69">
      <w:pPr>
        <w:pStyle w:val="a3"/>
        <w:spacing w:line="237" w:lineRule="auto"/>
        <w:ind w:right="134" w:firstLine="739"/>
      </w:pPr>
      <w:r>
        <w:t>Оценивать свой вклад в решение естественнонаучной проблемы по критериям, самостоятельно сформулированным участниками команды.</w:t>
      </w:r>
    </w:p>
    <w:p w:rsidR="00EC4929" w:rsidRDefault="001B2B69">
      <w:pPr>
        <w:pStyle w:val="a3"/>
        <w:spacing w:line="275" w:lineRule="exact"/>
        <w:ind w:left="1181"/>
      </w:pPr>
      <w:r>
        <w:t>Формирование</w:t>
      </w:r>
      <w:r>
        <w:rPr>
          <w:spacing w:val="-7"/>
        </w:rPr>
        <w:t xml:space="preserve"> </w:t>
      </w:r>
      <w:r>
        <w:t>универсальных</w:t>
      </w:r>
      <w:r>
        <w:rPr>
          <w:spacing w:val="-4"/>
        </w:rPr>
        <w:t xml:space="preserve"> </w:t>
      </w:r>
      <w:r>
        <w:t>учебных</w:t>
      </w:r>
      <w:r>
        <w:rPr>
          <w:spacing w:val="-8"/>
        </w:rPr>
        <w:t xml:space="preserve"> </w:t>
      </w:r>
      <w:r>
        <w:t>регулятивных</w:t>
      </w:r>
      <w:r>
        <w:rPr>
          <w:spacing w:val="-8"/>
        </w:rPr>
        <w:t xml:space="preserve"> </w:t>
      </w:r>
      <w:r>
        <w:rPr>
          <w:spacing w:val="-2"/>
        </w:rPr>
        <w:t>действий.</w:t>
      </w:r>
    </w:p>
    <w:p w:rsidR="00EC4929" w:rsidRDefault="001B2B69">
      <w:pPr>
        <w:pStyle w:val="a3"/>
        <w:spacing w:line="242" w:lineRule="auto"/>
        <w:ind w:right="134" w:firstLine="739"/>
      </w:pPr>
      <w:r>
        <w:t>Выявление</w:t>
      </w:r>
      <w:r>
        <w:rPr>
          <w:spacing w:val="-8"/>
        </w:rPr>
        <w:t xml:space="preserve"> </w:t>
      </w:r>
      <w:r>
        <w:t>проблем</w:t>
      </w:r>
      <w:r>
        <w:rPr>
          <w:spacing w:val="-10"/>
        </w:rPr>
        <w:t xml:space="preserve"> </w:t>
      </w:r>
      <w:r>
        <w:t>в</w:t>
      </w:r>
      <w:r>
        <w:rPr>
          <w:spacing w:val="-10"/>
        </w:rPr>
        <w:t xml:space="preserve"> </w:t>
      </w:r>
      <w:r>
        <w:t>жизненных</w:t>
      </w:r>
      <w:r>
        <w:rPr>
          <w:spacing w:val="-12"/>
        </w:rPr>
        <w:t xml:space="preserve"> </w:t>
      </w:r>
      <w:r>
        <w:t>и</w:t>
      </w:r>
      <w:r>
        <w:rPr>
          <w:spacing w:val="-6"/>
        </w:rPr>
        <w:t xml:space="preserve"> </w:t>
      </w:r>
      <w:r>
        <w:t>учебных</w:t>
      </w:r>
      <w:r>
        <w:rPr>
          <w:spacing w:val="-12"/>
        </w:rPr>
        <w:t xml:space="preserve"> </w:t>
      </w:r>
      <w:r>
        <w:t>ситуациях,</w:t>
      </w:r>
      <w:r>
        <w:rPr>
          <w:spacing w:val="-5"/>
        </w:rPr>
        <w:t xml:space="preserve"> </w:t>
      </w:r>
      <w:r>
        <w:t>требующих</w:t>
      </w:r>
      <w:r>
        <w:rPr>
          <w:spacing w:val="-12"/>
        </w:rPr>
        <w:t xml:space="preserve"> </w:t>
      </w:r>
      <w:r>
        <w:t>для</w:t>
      </w:r>
      <w:r>
        <w:rPr>
          <w:spacing w:val="-7"/>
        </w:rPr>
        <w:t xml:space="preserve"> </w:t>
      </w:r>
      <w:r>
        <w:t>решения</w:t>
      </w:r>
      <w:r>
        <w:rPr>
          <w:spacing w:val="-7"/>
        </w:rPr>
        <w:t xml:space="preserve"> </w:t>
      </w:r>
      <w:r>
        <w:t>проявлений естественнонаучной грамотности.</w:t>
      </w:r>
    </w:p>
    <w:p w:rsidR="00EC4929" w:rsidRDefault="001B2B69">
      <w:pPr>
        <w:pStyle w:val="a3"/>
        <w:ind w:right="129" w:firstLine="739"/>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EC4929" w:rsidRDefault="001B2B69">
      <w:pPr>
        <w:pStyle w:val="a3"/>
        <w:ind w:right="131" w:firstLine="739"/>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EC4929" w:rsidRDefault="001B2B69">
      <w:pPr>
        <w:pStyle w:val="a3"/>
        <w:spacing w:line="237" w:lineRule="auto"/>
        <w:ind w:right="135" w:firstLine="739"/>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EC4929" w:rsidRDefault="001B2B69">
      <w:pPr>
        <w:pStyle w:val="a3"/>
        <w:spacing w:before="1" w:line="237" w:lineRule="auto"/>
        <w:ind w:right="123" w:firstLine="739"/>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EC4929" w:rsidRDefault="001B2B69">
      <w:pPr>
        <w:pStyle w:val="a3"/>
        <w:spacing w:before="4"/>
        <w:ind w:right="134" w:firstLine="739"/>
      </w:pPr>
      <w:r>
        <w:t>Оценка соответствия результата решения естественнонаучной проблемы поставленным целям и условиям.</w:t>
      </w:r>
    </w:p>
    <w:p w:rsidR="00EC4929" w:rsidRDefault="001B2B69">
      <w:pPr>
        <w:pStyle w:val="a3"/>
        <w:ind w:right="129" w:firstLine="739"/>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EC4929" w:rsidRDefault="001B2B69">
      <w:pPr>
        <w:pStyle w:val="a3"/>
        <w:spacing w:line="274" w:lineRule="exact"/>
        <w:ind w:left="1181"/>
      </w:pPr>
      <w:r>
        <w:t>Общественно-научные</w:t>
      </w:r>
      <w:r>
        <w:rPr>
          <w:spacing w:val="-11"/>
        </w:rPr>
        <w:t xml:space="preserve"> </w:t>
      </w:r>
      <w:r>
        <w:rPr>
          <w:spacing w:val="-2"/>
        </w:rPr>
        <w:t>предметы.</w:t>
      </w:r>
    </w:p>
    <w:p w:rsidR="00EC4929" w:rsidRDefault="001B2B69">
      <w:pPr>
        <w:pStyle w:val="a3"/>
        <w:spacing w:before="3"/>
        <w:ind w:right="123" w:firstLine="739"/>
      </w:pPr>
      <w:r>
        <w:t>Формирование универсальных учебных познавательных действий в части базовых логических действий.</w:t>
      </w:r>
    </w:p>
    <w:p w:rsidR="00EC4929" w:rsidRDefault="001B2B69">
      <w:pPr>
        <w:pStyle w:val="a3"/>
        <w:spacing w:before="3" w:line="237" w:lineRule="auto"/>
        <w:ind w:left="1181" w:right="2020"/>
        <w:jc w:val="left"/>
      </w:pPr>
      <w:r>
        <w:t>Систематизировать,</w:t>
      </w:r>
      <w:r>
        <w:rPr>
          <w:spacing w:val="-7"/>
        </w:rPr>
        <w:t xml:space="preserve"> </w:t>
      </w:r>
      <w:r>
        <w:t>классифицировать</w:t>
      </w:r>
      <w:r>
        <w:rPr>
          <w:spacing w:val="-7"/>
        </w:rPr>
        <w:t xml:space="preserve"> </w:t>
      </w:r>
      <w:r>
        <w:t>и</w:t>
      </w:r>
      <w:r>
        <w:rPr>
          <w:spacing w:val="-15"/>
        </w:rPr>
        <w:t xml:space="preserve"> </w:t>
      </w:r>
      <w:r>
        <w:t>обобщать</w:t>
      </w:r>
      <w:r>
        <w:rPr>
          <w:spacing w:val="-7"/>
        </w:rPr>
        <w:t xml:space="preserve"> </w:t>
      </w:r>
      <w:r>
        <w:t>исторические</w:t>
      </w:r>
      <w:r>
        <w:rPr>
          <w:spacing w:val="-9"/>
        </w:rPr>
        <w:t xml:space="preserve"> </w:t>
      </w:r>
      <w:r>
        <w:t>факты. Составлять синхронистические и систематические таблицы.</w:t>
      </w:r>
    </w:p>
    <w:p w:rsidR="00EC4929" w:rsidRDefault="001B2B69">
      <w:pPr>
        <w:pStyle w:val="a3"/>
        <w:tabs>
          <w:tab w:val="left" w:pos="2596"/>
          <w:tab w:val="left" w:pos="4214"/>
          <w:tab w:val="left" w:pos="5313"/>
          <w:tab w:val="left" w:pos="6512"/>
          <w:tab w:val="left" w:pos="8219"/>
          <w:tab w:val="left" w:pos="9587"/>
        </w:tabs>
        <w:spacing w:before="5" w:line="237" w:lineRule="auto"/>
        <w:ind w:left="1181" w:right="137"/>
        <w:jc w:val="left"/>
      </w:pPr>
      <w:r>
        <w:t xml:space="preserve">Выявлять и характеризовать существенные признаки исторических явлений, процессов. </w:t>
      </w:r>
      <w:r>
        <w:rPr>
          <w:spacing w:val="-2"/>
        </w:rPr>
        <w:t>Сравнивать</w:t>
      </w:r>
      <w:r>
        <w:tab/>
      </w:r>
      <w:r>
        <w:rPr>
          <w:spacing w:val="-2"/>
        </w:rPr>
        <w:t>исторические</w:t>
      </w:r>
      <w:r>
        <w:tab/>
      </w:r>
      <w:r>
        <w:rPr>
          <w:spacing w:val="-2"/>
        </w:rPr>
        <w:t>явления,</w:t>
      </w:r>
      <w:r>
        <w:tab/>
      </w:r>
      <w:r>
        <w:rPr>
          <w:spacing w:val="-2"/>
        </w:rPr>
        <w:t>процессы</w:t>
      </w:r>
      <w:r>
        <w:tab/>
      </w:r>
      <w:r>
        <w:rPr>
          <w:spacing w:val="-2"/>
        </w:rPr>
        <w:t>(политическое</w:t>
      </w:r>
      <w:r>
        <w:tab/>
      </w:r>
      <w:r>
        <w:rPr>
          <w:spacing w:val="-2"/>
        </w:rPr>
        <w:t>устройство</w:t>
      </w:r>
      <w:r>
        <w:tab/>
      </w:r>
      <w:r>
        <w:rPr>
          <w:spacing w:val="-2"/>
        </w:rPr>
        <w:t>государств,</w:t>
      </w:r>
    </w:p>
    <w:p w:rsidR="00EC4929" w:rsidRDefault="001B2B69">
      <w:pPr>
        <w:pStyle w:val="a3"/>
        <w:spacing w:before="3"/>
        <w:ind w:right="126"/>
      </w:pPr>
      <w:r>
        <w:t>социально-экономические отношения, пути модернизации и другие) по горизонтали (существовавшие</w:t>
      </w:r>
      <w:r>
        <w:rPr>
          <w:spacing w:val="-8"/>
        </w:rPr>
        <w:t xml:space="preserve"> </w:t>
      </w:r>
      <w:r>
        <w:t>синхронно</w:t>
      </w:r>
      <w:r>
        <w:rPr>
          <w:spacing w:val="-3"/>
        </w:rPr>
        <w:t xml:space="preserve"> </w:t>
      </w:r>
      <w:r>
        <w:t>в</w:t>
      </w:r>
      <w:r>
        <w:rPr>
          <w:spacing w:val="-6"/>
        </w:rPr>
        <w:t xml:space="preserve"> </w:t>
      </w:r>
      <w:r>
        <w:t>разных</w:t>
      </w:r>
      <w:r>
        <w:rPr>
          <w:spacing w:val="-7"/>
        </w:rPr>
        <w:t xml:space="preserve"> </w:t>
      </w:r>
      <w:r>
        <w:t>сообществах)</w:t>
      </w:r>
      <w:r>
        <w:rPr>
          <w:spacing w:val="-2"/>
        </w:rPr>
        <w:t xml:space="preserve"> </w:t>
      </w:r>
      <w:r>
        <w:t>и</w:t>
      </w:r>
      <w:r>
        <w:rPr>
          <w:spacing w:val="-2"/>
        </w:rPr>
        <w:t xml:space="preserve"> </w:t>
      </w:r>
      <w:r>
        <w:t>в</w:t>
      </w:r>
      <w:r>
        <w:rPr>
          <w:spacing w:val="-6"/>
        </w:rPr>
        <w:t xml:space="preserve"> </w:t>
      </w:r>
      <w:r>
        <w:t>динамике</w:t>
      </w:r>
      <w:r>
        <w:rPr>
          <w:spacing w:val="-8"/>
        </w:rPr>
        <w:t xml:space="preserve"> </w:t>
      </w:r>
      <w:r>
        <w:t>(«было -</w:t>
      </w:r>
      <w:r>
        <w:rPr>
          <w:spacing w:val="-1"/>
        </w:rPr>
        <w:t xml:space="preserve"> </w:t>
      </w:r>
      <w:r>
        <w:t>стало»)</w:t>
      </w:r>
      <w:r>
        <w:rPr>
          <w:spacing w:val="-2"/>
        </w:rPr>
        <w:t xml:space="preserve"> </w:t>
      </w:r>
      <w:r>
        <w:t>по</w:t>
      </w:r>
      <w:r>
        <w:rPr>
          <w:spacing w:val="-3"/>
        </w:rPr>
        <w:t xml:space="preserve"> </w:t>
      </w:r>
      <w:r>
        <w:t>заданным</w:t>
      </w:r>
      <w:r>
        <w:rPr>
          <w:spacing w:val="-2"/>
        </w:rPr>
        <w:t xml:space="preserve"> </w:t>
      </w:r>
      <w:r>
        <w:t>или самостоятельно определенным основаниям.</w:t>
      </w:r>
    </w:p>
    <w:p w:rsidR="00EC4929" w:rsidRDefault="001B2B69">
      <w:pPr>
        <w:pStyle w:val="a3"/>
        <w:spacing w:line="242" w:lineRule="auto"/>
        <w:ind w:right="136" w:firstLine="739"/>
      </w:pPr>
      <w:r>
        <w:t>Использовать</w:t>
      </w:r>
      <w:r>
        <w:rPr>
          <w:spacing w:val="-7"/>
        </w:rPr>
        <w:t xml:space="preserve"> </w:t>
      </w:r>
      <w:r>
        <w:t>понятия</w:t>
      </w:r>
      <w:r>
        <w:rPr>
          <w:spacing w:val="-9"/>
        </w:rPr>
        <w:t xml:space="preserve"> </w:t>
      </w:r>
      <w:r>
        <w:t>и</w:t>
      </w:r>
      <w:r>
        <w:rPr>
          <w:spacing w:val="-8"/>
        </w:rPr>
        <w:t xml:space="preserve"> </w:t>
      </w:r>
      <w:r>
        <w:t>категории</w:t>
      </w:r>
      <w:r>
        <w:rPr>
          <w:spacing w:val="-3"/>
        </w:rPr>
        <w:t xml:space="preserve"> </w:t>
      </w:r>
      <w:r>
        <w:t>современного</w:t>
      </w:r>
      <w:r>
        <w:rPr>
          <w:spacing w:val="-4"/>
        </w:rPr>
        <w:t xml:space="preserve"> </w:t>
      </w:r>
      <w:r>
        <w:t>исторического</w:t>
      </w:r>
      <w:r>
        <w:rPr>
          <w:spacing w:val="-4"/>
        </w:rPr>
        <w:t xml:space="preserve"> </w:t>
      </w:r>
      <w:r>
        <w:t>знания</w:t>
      </w:r>
      <w:r>
        <w:rPr>
          <w:spacing w:val="-9"/>
        </w:rPr>
        <w:t xml:space="preserve"> </w:t>
      </w:r>
      <w:r>
        <w:t>(эпоха,</w:t>
      </w:r>
      <w:r>
        <w:rPr>
          <w:spacing w:val="-2"/>
        </w:rPr>
        <w:t xml:space="preserve"> </w:t>
      </w:r>
      <w:r>
        <w:t>цивилизация, исторический источник, исторический факт, историзм и другие).</w:t>
      </w:r>
    </w:p>
    <w:p w:rsidR="00EC4929" w:rsidRDefault="001B2B69">
      <w:pPr>
        <w:pStyle w:val="a3"/>
        <w:spacing w:line="271" w:lineRule="exact"/>
        <w:ind w:left="1181"/>
      </w:pPr>
      <w:r>
        <w:t>Выявлять</w:t>
      </w:r>
      <w:r>
        <w:rPr>
          <w:spacing w:val="-7"/>
        </w:rPr>
        <w:t xml:space="preserve"> </w:t>
      </w:r>
      <w:r>
        <w:t>причины и</w:t>
      </w:r>
      <w:r>
        <w:rPr>
          <w:spacing w:val="-5"/>
        </w:rPr>
        <w:t xml:space="preserve"> </w:t>
      </w:r>
      <w:r>
        <w:t>следствия исторических</w:t>
      </w:r>
      <w:r>
        <w:rPr>
          <w:spacing w:val="-6"/>
        </w:rPr>
        <w:t xml:space="preserve"> </w:t>
      </w:r>
      <w:r>
        <w:t>событий и</w:t>
      </w:r>
      <w:r>
        <w:rPr>
          <w:spacing w:val="-4"/>
        </w:rPr>
        <w:t xml:space="preserve"> </w:t>
      </w:r>
      <w:r>
        <w:rPr>
          <w:spacing w:val="-2"/>
        </w:rPr>
        <w:t>процессов.</w:t>
      </w:r>
    </w:p>
    <w:p w:rsidR="00EC4929" w:rsidRDefault="001B2B69">
      <w:pPr>
        <w:pStyle w:val="a3"/>
        <w:spacing w:before="1"/>
        <w:ind w:right="135" w:firstLine="739"/>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EC4929" w:rsidRDefault="001B2B69">
      <w:pPr>
        <w:pStyle w:val="a3"/>
        <w:spacing w:line="242" w:lineRule="auto"/>
        <w:ind w:right="126" w:firstLine="739"/>
      </w:pPr>
      <w:r>
        <w:t xml:space="preserve">Соотносить результаты своего исследования с уже имеющимися данными, оценивать их </w:t>
      </w:r>
      <w:r>
        <w:rPr>
          <w:spacing w:val="-2"/>
        </w:rPr>
        <w:t>значимость.</w:t>
      </w:r>
    </w:p>
    <w:p w:rsidR="00EC4929" w:rsidRDefault="001B2B69">
      <w:pPr>
        <w:pStyle w:val="a3"/>
        <w:spacing w:line="242" w:lineRule="auto"/>
        <w:ind w:right="135" w:firstLine="739"/>
      </w:pPr>
      <w:r>
        <w:t>Классифицировать (выделять основания, заполнять составлять схему, таблицу) виды деятельности</w:t>
      </w:r>
      <w:r>
        <w:rPr>
          <w:spacing w:val="25"/>
        </w:rPr>
        <w:t xml:space="preserve">  </w:t>
      </w:r>
      <w:r>
        <w:t>человека:</w:t>
      </w:r>
      <w:r>
        <w:rPr>
          <w:spacing w:val="27"/>
        </w:rPr>
        <w:t xml:space="preserve">  </w:t>
      </w:r>
      <w:r>
        <w:t>виды</w:t>
      </w:r>
      <w:r>
        <w:rPr>
          <w:spacing w:val="27"/>
        </w:rPr>
        <w:t xml:space="preserve">  </w:t>
      </w:r>
      <w:r>
        <w:t>юридической</w:t>
      </w:r>
      <w:r>
        <w:rPr>
          <w:spacing w:val="25"/>
        </w:rPr>
        <w:t xml:space="preserve">  </w:t>
      </w:r>
      <w:r>
        <w:t>ответственности</w:t>
      </w:r>
      <w:r>
        <w:rPr>
          <w:spacing w:val="28"/>
        </w:rPr>
        <w:t xml:space="preserve">  </w:t>
      </w:r>
      <w:r>
        <w:t>по</w:t>
      </w:r>
      <w:r>
        <w:rPr>
          <w:spacing w:val="78"/>
          <w:w w:val="150"/>
        </w:rPr>
        <w:t xml:space="preserve"> </w:t>
      </w:r>
      <w:r>
        <w:t>отраслям</w:t>
      </w:r>
      <w:r>
        <w:rPr>
          <w:spacing w:val="27"/>
        </w:rPr>
        <w:t xml:space="preserve">  </w:t>
      </w:r>
      <w:r>
        <w:t>права,</w:t>
      </w:r>
      <w:r>
        <w:rPr>
          <w:spacing w:val="26"/>
        </w:rPr>
        <w:t xml:space="preserve">  </w:t>
      </w:r>
      <w:r>
        <w:rPr>
          <w:spacing w:val="-2"/>
        </w:rPr>
        <w:t>механизмы</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tabs>
          <w:tab w:val="left" w:pos="4732"/>
          <w:tab w:val="left" w:pos="6632"/>
          <w:tab w:val="left" w:pos="7861"/>
          <w:tab w:val="left" w:pos="9986"/>
        </w:tabs>
        <w:spacing w:before="65"/>
        <w:ind w:right="129"/>
      </w:pPr>
      <w:r>
        <w:lastRenderedPageBreak/>
        <w:t xml:space="preserve">государственного регулирования экономики: современные государства по форме правления, </w:t>
      </w:r>
      <w:r>
        <w:rPr>
          <w:spacing w:val="-2"/>
        </w:rPr>
        <w:t>государственно-территориальному</w:t>
      </w:r>
      <w:r>
        <w:tab/>
      </w:r>
      <w:r>
        <w:rPr>
          <w:spacing w:val="-2"/>
        </w:rPr>
        <w:t>устройству,</w:t>
      </w:r>
      <w:r>
        <w:tab/>
      </w:r>
      <w:r>
        <w:rPr>
          <w:spacing w:val="-4"/>
        </w:rPr>
        <w:t>типы</w:t>
      </w:r>
      <w:r>
        <w:tab/>
      </w:r>
      <w:r>
        <w:rPr>
          <w:spacing w:val="-2"/>
        </w:rPr>
        <w:t>политических</w:t>
      </w:r>
      <w:r>
        <w:tab/>
      </w:r>
      <w:r>
        <w:rPr>
          <w:spacing w:val="-2"/>
        </w:rPr>
        <w:t xml:space="preserve">партий, </w:t>
      </w:r>
      <w:r>
        <w:t>общественно-политических организаций.</w:t>
      </w:r>
    </w:p>
    <w:p w:rsidR="00EC4929" w:rsidRDefault="001B2B69">
      <w:pPr>
        <w:pStyle w:val="a3"/>
        <w:spacing w:before="2"/>
        <w:ind w:right="132" w:firstLine="739"/>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EC4929" w:rsidRDefault="001B2B69">
      <w:pPr>
        <w:pStyle w:val="a3"/>
        <w:spacing w:line="242" w:lineRule="auto"/>
        <w:ind w:right="134" w:firstLine="739"/>
      </w:pPr>
      <w:r>
        <w:t>Определять конструктивные модели поведения в конфликтной ситуации, находить конструктивное разрешение конфликта.</w:t>
      </w:r>
    </w:p>
    <w:p w:rsidR="00EC4929" w:rsidRDefault="001B2B69">
      <w:pPr>
        <w:pStyle w:val="a3"/>
        <w:spacing w:line="271" w:lineRule="exact"/>
        <w:ind w:left="1181"/>
      </w:pPr>
      <w:r>
        <w:t>Преобразовывать</w:t>
      </w:r>
      <w:r>
        <w:rPr>
          <w:spacing w:val="-1"/>
        </w:rPr>
        <w:t xml:space="preserve"> </w:t>
      </w:r>
      <w:r>
        <w:t>статистическую</w:t>
      </w:r>
      <w:r>
        <w:rPr>
          <w:spacing w:val="-4"/>
        </w:rPr>
        <w:t xml:space="preserve"> </w:t>
      </w:r>
      <w:r>
        <w:t>и</w:t>
      </w:r>
      <w:r>
        <w:rPr>
          <w:spacing w:val="-1"/>
        </w:rPr>
        <w:t xml:space="preserve"> </w:t>
      </w:r>
      <w:r>
        <w:t>визуальную</w:t>
      </w:r>
      <w:r>
        <w:rPr>
          <w:spacing w:val="-4"/>
        </w:rPr>
        <w:t xml:space="preserve"> </w:t>
      </w:r>
      <w:r>
        <w:t>информацию</w:t>
      </w:r>
      <w:r>
        <w:rPr>
          <w:spacing w:val="-8"/>
        </w:rPr>
        <w:t xml:space="preserve"> </w:t>
      </w:r>
      <w:r>
        <w:t>о</w:t>
      </w:r>
      <w:r>
        <w:rPr>
          <w:spacing w:val="-2"/>
        </w:rPr>
        <w:t xml:space="preserve"> </w:t>
      </w:r>
      <w:r>
        <w:t>достижениях</w:t>
      </w:r>
      <w:r>
        <w:rPr>
          <w:spacing w:val="-7"/>
        </w:rPr>
        <w:t xml:space="preserve"> </w:t>
      </w:r>
      <w:r>
        <w:t>России</w:t>
      </w:r>
      <w:r>
        <w:rPr>
          <w:spacing w:val="5"/>
        </w:rPr>
        <w:t xml:space="preserve"> </w:t>
      </w:r>
      <w:r>
        <w:t>в</w:t>
      </w:r>
      <w:r>
        <w:rPr>
          <w:spacing w:val="-4"/>
        </w:rPr>
        <w:t xml:space="preserve"> </w:t>
      </w:r>
      <w:r>
        <w:rPr>
          <w:spacing w:val="-2"/>
        </w:rPr>
        <w:t>текст.</w:t>
      </w:r>
    </w:p>
    <w:p w:rsidR="00EC4929" w:rsidRDefault="001B2B69">
      <w:pPr>
        <w:pStyle w:val="a3"/>
        <w:spacing w:before="3" w:line="237" w:lineRule="auto"/>
        <w:ind w:firstLine="739"/>
        <w:jc w:val="left"/>
      </w:pPr>
      <w:r>
        <w:t>Вносить</w:t>
      </w:r>
      <w:r>
        <w:rPr>
          <w:spacing w:val="-7"/>
        </w:rPr>
        <w:t xml:space="preserve"> </w:t>
      </w:r>
      <w:r>
        <w:t>коррективы</w:t>
      </w:r>
      <w:r>
        <w:rPr>
          <w:spacing w:val="-7"/>
        </w:rPr>
        <w:t xml:space="preserve"> </w:t>
      </w:r>
      <w:r>
        <w:t>в</w:t>
      </w:r>
      <w:r>
        <w:rPr>
          <w:spacing w:val="-11"/>
        </w:rPr>
        <w:t xml:space="preserve"> </w:t>
      </w:r>
      <w:r>
        <w:t>моделируемую</w:t>
      </w:r>
      <w:r>
        <w:rPr>
          <w:spacing w:val="-6"/>
        </w:rPr>
        <w:t xml:space="preserve"> </w:t>
      </w:r>
      <w:r>
        <w:t>экономическую</w:t>
      </w:r>
      <w:r>
        <w:rPr>
          <w:spacing w:val="-6"/>
        </w:rPr>
        <w:t xml:space="preserve"> </w:t>
      </w:r>
      <w:r>
        <w:t>деятельность</w:t>
      </w:r>
      <w:r>
        <w:rPr>
          <w:spacing w:val="-7"/>
        </w:rPr>
        <w:t xml:space="preserve"> </w:t>
      </w:r>
      <w:r>
        <w:t>на</w:t>
      </w:r>
      <w:r>
        <w:rPr>
          <w:spacing w:val="-14"/>
        </w:rPr>
        <w:t xml:space="preserve"> </w:t>
      </w:r>
      <w:r>
        <w:t>основе</w:t>
      </w:r>
      <w:r>
        <w:rPr>
          <w:spacing w:val="-9"/>
        </w:rPr>
        <w:t xml:space="preserve"> </w:t>
      </w:r>
      <w:r>
        <w:t xml:space="preserve">изменившихся </w:t>
      </w:r>
      <w:r>
        <w:rPr>
          <w:spacing w:val="-2"/>
        </w:rPr>
        <w:t>ситуаций.</w:t>
      </w:r>
    </w:p>
    <w:p w:rsidR="00EC4929" w:rsidRDefault="001B2B69">
      <w:pPr>
        <w:pStyle w:val="a3"/>
        <w:spacing w:before="6" w:line="237" w:lineRule="auto"/>
        <w:ind w:right="1625" w:firstLine="739"/>
        <w:jc w:val="left"/>
      </w:pPr>
      <w:r>
        <w:t>Использовать</w:t>
      </w:r>
      <w:r>
        <w:rPr>
          <w:spacing w:val="-9"/>
        </w:rPr>
        <w:t xml:space="preserve"> </w:t>
      </w:r>
      <w:r>
        <w:t>полученные</w:t>
      </w:r>
      <w:r>
        <w:rPr>
          <w:spacing w:val="-7"/>
        </w:rPr>
        <w:t xml:space="preserve"> </w:t>
      </w:r>
      <w:r>
        <w:t>знания</w:t>
      </w:r>
      <w:r>
        <w:rPr>
          <w:spacing w:val="-6"/>
        </w:rPr>
        <w:t xml:space="preserve"> </w:t>
      </w:r>
      <w:r>
        <w:t>для</w:t>
      </w:r>
      <w:r>
        <w:rPr>
          <w:spacing w:val="-6"/>
        </w:rPr>
        <w:t xml:space="preserve"> </w:t>
      </w:r>
      <w:r>
        <w:t>публичного</w:t>
      </w:r>
      <w:r>
        <w:rPr>
          <w:spacing w:val="-6"/>
        </w:rPr>
        <w:t xml:space="preserve"> </w:t>
      </w:r>
      <w:r>
        <w:t>представления</w:t>
      </w:r>
      <w:r>
        <w:rPr>
          <w:spacing w:val="-11"/>
        </w:rPr>
        <w:t xml:space="preserve"> </w:t>
      </w:r>
      <w:r>
        <w:t>результатов своей деятельности в сфере духовной культуры.</w:t>
      </w:r>
    </w:p>
    <w:p w:rsidR="00EC4929" w:rsidRDefault="001B2B69">
      <w:pPr>
        <w:pStyle w:val="a3"/>
        <w:spacing w:before="4" w:line="275" w:lineRule="exact"/>
        <w:ind w:left="1200"/>
        <w:jc w:val="left"/>
      </w:pPr>
      <w:r>
        <w:t>Выступать</w:t>
      </w:r>
      <w:r>
        <w:rPr>
          <w:spacing w:val="-2"/>
        </w:rPr>
        <w:t xml:space="preserve"> </w:t>
      </w:r>
      <w:r>
        <w:t>с</w:t>
      </w:r>
      <w:r>
        <w:rPr>
          <w:spacing w:val="-1"/>
        </w:rPr>
        <w:t xml:space="preserve"> </w:t>
      </w:r>
      <w:r>
        <w:t>сообщениями</w:t>
      </w:r>
      <w:r>
        <w:rPr>
          <w:spacing w:val="-4"/>
        </w:rPr>
        <w:t xml:space="preserve"> </w:t>
      </w:r>
      <w:r>
        <w:t>в соответствии</w:t>
      </w:r>
      <w:r>
        <w:rPr>
          <w:spacing w:val="1"/>
        </w:rPr>
        <w:t xml:space="preserve"> </w:t>
      </w:r>
      <w:r>
        <w:t>с</w:t>
      </w:r>
      <w:r>
        <w:rPr>
          <w:spacing w:val="-6"/>
        </w:rPr>
        <w:t xml:space="preserve"> </w:t>
      </w:r>
      <w:r>
        <w:t>особенностями</w:t>
      </w:r>
      <w:r>
        <w:rPr>
          <w:spacing w:val="-4"/>
        </w:rPr>
        <w:t xml:space="preserve"> </w:t>
      </w:r>
      <w:r>
        <w:t>аудитории</w:t>
      </w:r>
      <w:r>
        <w:rPr>
          <w:spacing w:val="-4"/>
        </w:rPr>
        <w:t xml:space="preserve"> </w:t>
      </w:r>
      <w:r>
        <w:t>и</w:t>
      </w:r>
      <w:r>
        <w:rPr>
          <w:spacing w:val="1"/>
        </w:rPr>
        <w:t xml:space="preserve"> </w:t>
      </w:r>
      <w:r>
        <w:rPr>
          <w:spacing w:val="-2"/>
        </w:rPr>
        <w:t>регламентом.</w:t>
      </w:r>
    </w:p>
    <w:p w:rsidR="00EC4929" w:rsidRDefault="001B2B69">
      <w:pPr>
        <w:pStyle w:val="a3"/>
        <w:spacing w:line="242" w:lineRule="auto"/>
        <w:ind w:firstLine="758"/>
        <w:jc w:val="left"/>
      </w:pPr>
      <w:r>
        <w:t>Устанавливать</w:t>
      </w:r>
      <w:r>
        <w:rPr>
          <w:spacing w:val="80"/>
          <w:w w:val="150"/>
        </w:rPr>
        <w:t xml:space="preserve"> </w:t>
      </w:r>
      <w:r>
        <w:t>и</w:t>
      </w:r>
      <w:r>
        <w:rPr>
          <w:spacing w:val="80"/>
          <w:w w:val="150"/>
        </w:rPr>
        <w:t xml:space="preserve"> </w:t>
      </w:r>
      <w:r>
        <w:t>объяснять</w:t>
      </w:r>
      <w:r>
        <w:rPr>
          <w:spacing w:val="80"/>
          <w:w w:val="150"/>
        </w:rPr>
        <w:t xml:space="preserve"> </w:t>
      </w:r>
      <w:r>
        <w:t>взаимосвязи</w:t>
      </w:r>
      <w:r>
        <w:rPr>
          <w:spacing w:val="80"/>
          <w:w w:val="150"/>
        </w:rPr>
        <w:t xml:space="preserve"> </w:t>
      </w:r>
      <w:r>
        <w:t>между</w:t>
      </w:r>
      <w:r>
        <w:rPr>
          <w:spacing w:val="80"/>
          <w:w w:val="150"/>
        </w:rPr>
        <w:t xml:space="preserve"> </w:t>
      </w:r>
      <w:r>
        <w:t>правами</w:t>
      </w:r>
      <w:r>
        <w:rPr>
          <w:spacing w:val="80"/>
          <w:w w:val="150"/>
        </w:rPr>
        <w:t xml:space="preserve"> </w:t>
      </w:r>
      <w:r>
        <w:t>человека</w:t>
      </w:r>
      <w:r>
        <w:rPr>
          <w:spacing w:val="80"/>
          <w:w w:val="150"/>
        </w:rPr>
        <w:t xml:space="preserve"> </w:t>
      </w:r>
      <w:r>
        <w:t>и</w:t>
      </w:r>
      <w:r>
        <w:rPr>
          <w:spacing w:val="80"/>
          <w:w w:val="150"/>
        </w:rPr>
        <w:t xml:space="preserve"> </w:t>
      </w:r>
      <w:r>
        <w:t>гражданина</w:t>
      </w:r>
      <w:r>
        <w:rPr>
          <w:spacing w:val="80"/>
          <w:w w:val="150"/>
        </w:rPr>
        <w:t xml:space="preserve"> </w:t>
      </w:r>
      <w:r>
        <w:t>и обязанностями граждан.</w:t>
      </w:r>
    </w:p>
    <w:p w:rsidR="00EC4929" w:rsidRDefault="001B2B69">
      <w:pPr>
        <w:pStyle w:val="a3"/>
        <w:spacing w:line="271" w:lineRule="exact"/>
        <w:ind w:left="1200"/>
        <w:jc w:val="left"/>
      </w:pPr>
      <w:r>
        <w:t>Объяснять</w:t>
      </w:r>
      <w:r>
        <w:rPr>
          <w:spacing w:val="-2"/>
        </w:rPr>
        <w:t xml:space="preserve"> </w:t>
      </w:r>
      <w:r>
        <w:t>причины смены дня</w:t>
      </w:r>
      <w:r>
        <w:rPr>
          <w:spacing w:val="-5"/>
        </w:rPr>
        <w:t xml:space="preserve"> </w:t>
      </w:r>
      <w:r>
        <w:t>и</w:t>
      </w:r>
      <w:r>
        <w:rPr>
          <w:spacing w:val="-5"/>
        </w:rPr>
        <w:t xml:space="preserve"> </w:t>
      </w:r>
      <w:r>
        <w:t>ночи</w:t>
      </w:r>
      <w:r>
        <w:rPr>
          <w:spacing w:val="-4"/>
        </w:rPr>
        <w:t xml:space="preserve"> </w:t>
      </w:r>
      <w:r>
        <w:t>и</w:t>
      </w:r>
      <w:r>
        <w:rPr>
          <w:spacing w:val="-5"/>
        </w:rPr>
        <w:t xml:space="preserve"> </w:t>
      </w:r>
      <w:r>
        <w:t>времен</w:t>
      </w:r>
      <w:r>
        <w:rPr>
          <w:spacing w:val="1"/>
        </w:rPr>
        <w:t xml:space="preserve"> </w:t>
      </w:r>
      <w:r>
        <w:rPr>
          <w:spacing w:val="-2"/>
        </w:rPr>
        <w:t>года.</w:t>
      </w:r>
    </w:p>
    <w:p w:rsidR="00EC4929" w:rsidRDefault="001B2B69">
      <w:pPr>
        <w:pStyle w:val="a3"/>
        <w:spacing w:before="1"/>
        <w:ind w:right="126" w:firstLine="758"/>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EC4929" w:rsidRDefault="001B2B69">
      <w:pPr>
        <w:pStyle w:val="a3"/>
        <w:spacing w:line="242" w:lineRule="auto"/>
        <w:ind w:left="1200" w:right="1987"/>
      </w:pPr>
      <w:r>
        <w:t>Классифицировать</w:t>
      </w:r>
      <w:r>
        <w:rPr>
          <w:spacing w:val="-6"/>
        </w:rPr>
        <w:t xml:space="preserve"> </w:t>
      </w:r>
      <w:r>
        <w:t>формы</w:t>
      </w:r>
      <w:r>
        <w:rPr>
          <w:spacing w:val="-6"/>
        </w:rPr>
        <w:t xml:space="preserve"> </w:t>
      </w:r>
      <w:r>
        <w:t>рельефа</w:t>
      </w:r>
      <w:r>
        <w:rPr>
          <w:spacing w:val="-5"/>
        </w:rPr>
        <w:t xml:space="preserve"> </w:t>
      </w:r>
      <w:r>
        <w:t>суши</w:t>
      </w:r>
      <w:r>
        <w:rPr>
          <w:spacing w:val="-3"/>
        </w:rPr>
        <w:t xml:space="preserve"> </w:t>
      </w:r>
      <w:r>
        <w:t>по</w:t>
      </w:r>
      <w:r>
        <w:rPr>
          <w:spacing w:val="-4"/>
        </w:rPr>
        <w:t xml:space="preserve"> </w:t>
      </w:r>
      <w:r>
        <w:t>высоте</w:t>
      </w:r>
      <w:r>
        <w:rPr>
          <w:spacing w:val="-8"/>
        </w:rPr>
        <w:t xml:space="preserve"> </w:t>
      </w:r>
      <w:r>
        <w:t>и</w:t>
      </w:r>
      <w:r>
        <w:rPr>
          <w:spacing w:val="-3"/>
        </w:rPr>
        <w:t xml:space="preserve"> </w:t>
      </w:r>
      <w:r>
        <w:t>по</w:t>
      </w:r>
      <w:r>
        <w:rPr>
          <w:spacing w:val="-4"/>
        </w:rPr>
        <w:t xml:space="preserve"> </w:t>
      </w:r>
      <w:r>
        <w:t>внешнему</w:t>
      </w:r>
      <w:r>
        <w:rPr>
          <w:spacing w:val="-13"/>
        </w:rPr>
        <w:t xml:space="preserve"> </w:t>
      </w:r>
      <w:r>
        <w:t>облику. Классифицировать острова по происхождению.</w:t>
      </w:r>
    </w:p>
    <w:p w:rsidR="00EC4929" w:rsidRDefault="001B2B69">
      <w:pPr>
        <w:pStyle w:val="a3"/>
        <w:ind w:right="134" w:firstLine="758"/>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rPr>
        <w:t>информации.</w:t>
      </w:r>
    </w:p>
    <w:p w:rsidR="00EC4929" w:rsidRDefault="001B2B69">
      <w:pPr>
        <w:pStyle w:val="a3"/>
        <w:spacing w:line="275" w:lineRule="exact"/>
        <w:ind w:left="1200"/>
      </w:pPr>
      <w:r>
        <w:t>Самостоятельно</w:t>
      </w:r>
      <w:r>
        <w:rPr>
          <w:spacing w:val="-2"/>
        </w:rPr>
        <w:t xml:space="preserve"> </w:t>
      </w:r>
      <w:r>
        <w:t>составлять</w:t>
      </w:r>
      <w:r>
        <w:rPr>
          <w:spacing w:val="-3"/>
        </w:rPr>
        <w:t xml:space="preserve"> </w:t>
      </w:r>
      <w:r>
        <w:t>план</w:t>
      </w:r>
      <w:r>
        <w:rPr>
          <w:spacing w:val="-3"/>
        </w:rPr>
        <w:t xml:space="preserve"> </w:t>
      </w:r>
      <w:r>
        <w:t>решения</w:t>
      </w:r>
      <w:r>
        <w:rPr>
          <w:spacing w:val="-4"/>
        </w:rPr>
        <w:t xml:space="preserve"> </w:t>
      </w:r>
      <w:r>
        <w:t>учебной</w:t>
      </w:r>
      <w:r>
        <w:rPr>
          <w:spacing w:val="-3"/>
        </w:rPr>
        <w:t xml:space="preserve"> </w:t>
      </w:r>
      <w:r>
        <w:t>географической</w:t>
      </w:r>
      <w:r>
        <w:rPr>
          <w:spacing w:val="-3"/>
        </w:rPr>
        <w:t xml:space="preserve"> </w:t>
      </w:r>
      <w:r>
        <w:rPr>
          <w:spacing w:val="-2"/>
        </w:rPr>
        <w:t>задачи.</w:t>
      </w:r>
    </w:p>
    <w:p w:rsidR="00EC4929" w:rsidRDefault="001B2B69">
      <w:pPr>
        <w:pStyle w:val="a3"/>
        <w:spacing w:line="242" w:lineRule="auto"/>
        <w:ind w:right="137" w:firstLine="758"/>
      </w:pPr>
      <w:r>
        <w:t>Формирование универсальных учебных познавательных действий в части базовых исследовательских действий.</w:t>
      </w:r>
    </w:p>
    <w:p w:rsidR="00EC4929" w:rsidRDefault="001B2B69">
      <w:pPr>
        <w:pStyle w:val="a3"/>
        <w:ind w:right="132" w:firstLine="758"/>
      </w:pPr>
      <w:r>
        <w:t>Проводить</w:t>
      </w:r>
      <w:r>
        <w:rPr>
          <w:spacing w:val="-15"/>
        </w:rPr>
        <w:t xml:space="preserve"> </w:t>
      </w:r>
      <w:r>
        <w:t>измерения</w:t>
      </w:r>
      <w:r>
        <w:rPr>
          <w:spacing w:val="-15"/>
        </w:rPr>
        <w:t xml:space="preserve"> </w:t>
      </w:r>
      <w:r>
        <w:t>температуры</w:t>
      </w:r>
      <w:r>
        <w:rPr>
          <w:spacing w:val="-11"/>
        </w:rPr>
        <w:t xml:space="preserve"> </w:t>
      </w:r>
      <w:r>
        <w:t>воздуха,</w:t>
      </w:r>
      <w:r>
        <w:rPr>
          <w:spacing w:val="-11"/>
        </w:rPr>
        <w:t xml:space="preserve"> </w:t>
      </w:r>
      <w:r>
        <w:t>атмосферного</w:t>
      </w:r>
      <w:r>
        <w:rPr>
          <w:spacing w:val="-13"/>
        </w:rPr>
        <w:t xml:space="preserve"> </w:t>
      </w:r>
      <w:r>
        <w:t>давления,</w:t>
      </w:r>
      <w:r>
        <w:rPr>
          <w:spacing w:val="-15"/>
        </w:rPr>
        <w:t xml:space="preserve"> </w:t>
      </w:r>
      <w:r>
        <w:t>скорости</w:t>
      </w:r>
      <w:r>
        <w:rPr>
          <w:spacing w:val="-15"/>
        </w:rPr>
        <w:t xml:space="preserve"> </w:t>
      </w:r>
      <w:r>
        <w:t>и</w:t>
      </w:r>
      <w:r>
        <w:rPr>
          <w:spacing w:val="-15"/>
        </w:rPr>
        <w:t xml:space="preserve"> </w:t>
      </w:r>
      <w:r>
        <w:t>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EC4929" w:rsidRDefault="001B2B69">
      <w:pPr>
        <w:pStyle w:val="a3"/>
        <w:spacing w:line="237" w:lineRule="auto"/>
        <w:ind w:right="138" w:firstLine="758"/>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EC4929" w:rsidRDefault="001B2B69">
      <w:pPr>
        <w:pStyle w:val="a3"/>
        <w:spacing w:line="237" w:lineRule="auto"/>
        <w:ind w:right="138" w:firstLine="758"/>
      </w:pPr>
      <w:r>
        <w:t>Представлять</w:t>
      </w:r>
      <w:r>
        <w:rPr>
          <w:spacing w:val="-15"/>
        </w:rPr>
        <w:t xml:space="preserve"> </w:t>
      </w:r>
      <w:r>
        <w:t>результаты</w:t>
      </w:r>
      <w:r>
        <w:rPr>
          <w:spacing w:val="-15"/>
        </w:rPr>
        <w:t xml:space="preserve"> </w:t>
      </w:r>
      <w:r>
        <w:t>фенологических</w:t>
      </w:r>
      <w:r>
        <w:rPr>
          <w:spacing w:val="-15"/>
        </w:rPr>
        <w:t xml:space="preserve"> </w:t>
      </w:r>
      <w:r>
        <w:t>наблюдений</w:t>
      </w:r>
      <w:r>
        <w:rPr>
          <w:spacing w:val="-15"/>
        </w:rPr>
        <w:t xml:space="preserve"> </w:t>
      </w:r>
      <w:r>
        <w:t>и</w:t>
      </w:r>
      <w:r>
        <w:rPr>
          <w:spacing w:val="-13"/>
        </w:rPr>
        <w:t xml:space="preserve"> </w:t>
      </w:r>
      <w:r>
        <w:t>наблюдений</w:t>
      </w:r>
      <w:r>
        <w:rPr>
          <w:spacing w:val="-13"/>
        </w:rPr>
        <w:t xml:space="preserve"> </w:t>
      </w:r>
      <w:r>
        <w:t>за</w:t>
      </w:r>
      <w:r>
        <w:rPr>
          <w:spacing w:val="-15"/>
        </w:rPr>
        <w:t xml:space="preserve"> </w:t>
      </w:r>
      <w:r>
        <w:t>погодой</w:t>
      </w:r>
      <w:r>
        <w:rPr>
          <w:spacing w:val="-15"/>
        </w:rPr>
        <w:t xml:space="preserve"> </w:t>
      </w:r>
      <w:r>
        <w:t>в</w:t>
      </w:r>
      <w:r>
        <w:rPr>
          <w:spacing w:val="-12"/>
        </w:rPr>
        <w:t xml:space="preserve"> </w:t>
      </w:r>
      <w:r>
        <w:t>различной форме (табличной, графической, географического описания).</w:t>
      </w:r>
    </w:p>
    <w:p w:rsidR="00EC4929" w:rsidRDefault="001B2B69">
      <w:pPr>
        <w:pStyle w:val="a3"/>
        <w:spacing w:before="3"/>
        <w:ind w:right="134" w:firstLine="758"/>
      </w:pPr>
      <w:r>
        <w:t>Проводить</w:t>
      </w:r>
      <w:r>
        <w:rPr>
          <w:spacing w:val="-5"/>
        </w:rPr>
        <w:t xml:space="preserve"> </w:t>
      </w:r>
      <w:r>
        <w:t>по самостоятельно составленному</w:t>
      </w:r>
      <w:r>
        <w:rPr>
          <w:spacing w:val="-11"/>
        </w:rPr>
        <w:t xml:space="preserve"> </w:t>
      </w:r>
      <w:r>
        <w:t>плану</w:t>
      </w:r>
      <w:r>
        <w:rPr>
          <w:spacing w:val="-11"/>
        </w:rPr>
        <w:t xml:space="preserve"> </w:t>
      </w:r>
      <w:r>
        <w:t>небольшое</w:t>
      </w:r>
      <w:r>
        <w:rPr>
          <w:spacing w:val="-3"/>
        </w:rPr>
        <w:t xml:space="preserve"> </w:t>
      </w:r>
      <w:r>
        <w:t>исследование</w:t>
      </w:r>
      <w:r>
        <w:rPr>
          <w:spacing w:val="-3"/>
        </w:rPr>
        <w:t xml:space="preserve"> </w:t>
      </w:r>
      <w:r>
        <w:t>роли</w:t>
      </w:r>
      <w:r>
        <w:rPr>
          <w:spacing w:val="-6"/>
        </w:rPr>
        <w:t xml:space="preserve"> </w:t>
      </w:r>
      <w:r>
        <w:t>традиций в обществе.</w:t>
      </w:r>
    </w:p>
    <w:p w:rsidR="00EC4929" w:rsidRDefault="001B2B69">
      <w:pPr>
        <w:pStyle w:val="a3"/>
        <w:spacing w:before="3" w:line="237" w:lineRule="auto"/>
        <w:ind w:right="133" w:firstLine="758"/>
      </w:pPr>
      <w:r>
        <w:t>Исследовать несложные практические ситуации, связанные с использованием различных способов повышения эффективности производства.</w:t>
      </w:r>
    </w:p>
    <w:p w:rsidR="00EC4929" w:rsidRDefault="001B2B69">
      <w:pPr>
        <w:pStyle w:val="a3"/>
        <w:spacing w:before="5" w:line="237" w:lineRule="auto"/>
        <w:ind w:right="137" w:firstLine="758"/>
      </w:pPr>
      <w:r>
        <w:t xml:space="preserve">Формирование универсальных учебных познавательных действий в части работы с </w:t>
      </w:r>
      <w:r>
        <w:rPr>
          <w:spacing w:val="-2"/>
        </w:rPr>
        <w:t>информацией.</w:t>
      </w:r>
    </w:p>
    <w:p w:rsidR="00EC4929" w:rsidRDefault="001B2B69">
      <w:pPr>
        <w:pStyle w:val="a3"/>
        <w:spacing w:before="4"/>
        <w:ind w:right="139" w:firstLine="758"/>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EC4929" w:rsidRDefault="001B2B69">
      <w:pPr>
        <w:pStyle w:val="a3"/>
        <w:ind w:right="127" w:firstLine="758"/>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EC4929" w:rsidRDefault="001B2B69">
      <w:pPr>
        <w:pStyle w:val="a3"/>
        <w:ind w:right="135" w:firstLine="758"/>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EC4929" w:rsidRDefault="001B2B69">
      <w:pPr>
        <w:pStyle w:val="a3"/>
        <w:spacing w:before="3" w:line="237" w:lineRule="auto"/>
        <w:ind w:right="136" w:firstLine="758"/>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EC4929" w:rsidRDefault="001B2B69">
      <w:pPr>
        <w:pStyle w:val="a3"/>
        <w:spacing w:before="3"/>
        <w:ind w:right="139" w:firstLine="758"/>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27" w:firstLine="758"/>
      </w:pPr>
      <w:r>
        <w:lastRenderedPageBreak/>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EC4929" w:rsidRDefault="001B2B69">
      <w:pPr>
        <w:pStyle w:val="a3"/>
        <w:spacing w:before="2"/>
        <w:ind w:right="138" w:firstLine="758"/>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C4929" w:rsidRDefault="001B2B69">
      <w:pPr>
        <w:pStyle w:val="a3"/>
        <w:ind w:right="142" w:firstLine="758"/>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EC4929" w:rsidRDefault="001B2B69">
      <w:pPr>
        <w:pStyle w:val="a3"/>
        <w:spacing w:before="1" w:line="275" w:lineRule="exact"/>
        <w:ind w:left="1181"/>
      </w:pPr>
      <w:r>
        <w:t>Определять</w:t>
      </w:r>
      <w:r>
        <w:rPr>
          <w:spacing w:val="-4"/>
        </w:rPr>
        <w:t xml:space="preserve"> </w:t>
      </w:r>
      <w:r>
        <w:t>информацию,</w:t>
      </w:r>
      <w:r>
        <w:rPr>
          <w:spacing w:val="-5"/>
        </w:rPr>
        <w:t xml:space="preserve"> </w:t>
      </w:r>
      <w:r>
        <w:t>недостающую</w:t>
      </w:r>
      <w:r>
        <w:rPr>
          <w:spacing w:val="-4"/>
        </w:rPr>
        <w:t xml:space="preserve"> </w:t>
      </w:r>
      <w:r>
        <w:t>для</w:t>
      </w:r>
      <w:r>
        <w:rPr>
          <w:spacing w:val="-2"/>
        </w:rPr>
        <w:t xml:space="preserve"> </w:t>
      </w:r>
      <w:r>
        <w:t>решения</w:t>
      </w:r>
      <w:r>
        <w:rPr>
          <w:spacing w:val="-2"/>
        </w:rPr>
        <w:t xml:space="preserve"> </w:t>
      </w:r>
      <w:r>
        <w:t>той</w:t>
      </w:r>
      <w:r>
        <w:rPr>
          <w:spacing w:val="-1"/>
        </w:rPr>
        <w:t xml:space="preserve"> </w:t>
      </w:r>
      <w:r>
        <w:t>или</w:t>
      </w:r>
      <w:r>
        <w:rPr>
          <w:spacing w:val="-6"/>
        </w:rPr>
        <w:t xml:space="preserve"> </w:t>
      </w:r>
      <w:r>
        <w:t>иной</w:t>
      </w:r>
      <w:r>
        <w:rPr>
          <w:spacing w:val="-5"/>
        </w:rPr>
        <w:t xml:space="preserve"> </w:t>
      </w:r>
      <w:r>
        <w:rPr>
          <w:spacing w:val="-2"/>
        </w:rPr>
        <w:t>задачи.</w:t>
      </w:r>
    </w:p>
    <w:p w:rsidR="00EC4929" w:rsidRDefault="001B2B69">
      <w:pPr>
        <w:pStyle w:val="a3"/>
        <w:spacing w:line="242" w:lineRule="auto"/>
        <w:ind w:right="139" w:firstLine="739"/>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EC4929" w:rsidRDefault="001B2B69">
      <w:pPr>
        <w:pStyle w:val="a3"/>
        <w:ind w:right="138" w:firstLine="739"/>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EC4929" w:rsidRDefault="001B2B69">
      <w:pPr>
        <w:pStyle w:val="a3"/>
        <w:spacing w:line="275" w:lineRule="exact"/>
        <w:ind w:left="1181"/>
      </w:pPr>
      <w:r>
        <w:t>Представлять</w:t>
      </w:r>
      <w:r>
        <w:rPr>
          <w:spacing w:val="-3"/>
        </w:rPr>
        <w:t xml:space="preserve"> </w:t>
      </w:r>
      <w:r>
        <w:t>информацию</w:t>
      </w:r>
      <w:r>
        <w:rPr>
          <w:spacing w:val="-7"/>
        </w:rPr>
        <w:t xml:space="preserve"> </w:t>
      </w:r>
      <w:r>
        <w:t>в</w:t>
      </w:r>
      <w:r>
        <w:rPr>
          <w:spacing w:val="-4"/>
        </w:rPr>
        <w:t xml:space="preserve"> </w:t>
      </w:r>
      <w:r>
        <w:t>виде</w:t>
      </w:r>
      <w:r>
        <w:rPr>
          <w:spacing w:val="-1"/>
        </w:rPr>
        <w:t xml:space="preserve"> </w:t>
      </w:r>
      <w:r>
        <w:t>кратких</w:t>
      </w:r>
      <w:r>
        <w:rPr>
          <w:spacing w:val="-6"/>
        </w:rPr>
        <w:t xml:space="preserve"> </w:t>
      </w:r>
      <w:r>
        <w:t>выводов</w:t>
      </w:r>
      <w:r>
        <w:rPr>
          <w:spacing w:val="-3"/>
        </w:rPr>
        <w:t xml:space="preserve"> </w:t>
      </w:r>
      <w:r>
        <w:t>и</w:t>
      </w:r>
      <w:r>
        <w:rPr>
          <w:spacing w:val="-4"/>
        </w:rPr>
        <w:t xml:space="preserve"> </w:t>
      </w:r>
      <w:r>
        <w:rPr>
          <w:spacing w:val="-2"/>
        </w:rPr>
        <w:t>обобщений.</w:t>
      </w:r>
    </w:p>
    <w:p w:rsidR="00EC4929" w:rsidRDefault="001B2B69">
      <w:pPr>
        <w:pStyle w:val="a3"/>
        <w:ind w:right="132" w:firstLine="739"/>
      </w:pPr>
      <w:r>
        <w:t>Осуществлять</w:t>
      </w:r>
      <w:r>
        <w:rPr>
          <w:spacing w:val="-12"/>
        </w:rPr>
        <w:t xml:space="preserve"> </w:t>
      </w:r>
      <w:r>
        <w:t>поиск</w:t>
      </w:r>
      <w:r>
        <w:rPr>
          <w:spacing w:val="-13"/>
        </w:rPr>
        <w:t xml:space="preserve"> </w:t>
      </w:r>
      <w:r>
        <w:t>информации</w:t>
      </w:r>
      <w:r>
        <w:rPr>
          <w:spacing w:val="-15"/>
        </w:rPr>
        <w:t xml:space="preserve"> </w:t>
      </w:r>
      <w:r>
        <w:t>о</w:t>
      </w:r>
      <w:r>
        <w:rPr>
          <w:spacing w:val="-12"/>
        </w:rPr>
        <w:t xml:space="preserve"> </w:t>
      </w:r>
      <w:r>
        <w:t>роли</w:t>
      </w:r>
      <w:r>
        <w:rPr>
          <w:spacing w:val="-10"/>
        </w:rPr>
        <w:t xml:space="preserve"> </w:t>
      </w:r>
      <w:r>
        <w:t>непрерывного</w:t>
      </w:r>
      <w:r>
        <w:rPr>
          <w:spacing w:val="-12"/>
        </w:rPr>
        <w:t xml:space="preserve"> </w:t>
      </w:r>
      <w:r>
        <w:t>образования</w:t>
      </w:r>
      <w:r>
        <w:rPr>
          <w:spacing w:val="-15"/>
        </w:rPr>
        <w:t xml:space="preserve"> </w:t>
      </w:r>
      <w:r>
        <w:t>в</w:t>
      </w:r>
      <w:r>
        <w:rPr>
          <w:spacing w:val="-10"/>
        </w:rPr>
        <w:t xml:space="preserve"> </w:t>
      </w:r>
      <w:r>
        <w:t>современном</w:t>
      </w:r>
      <w:r>
        <w:rPr>
          <w:spacing w:val="-15"/>
        </w:rPr>
        <w:t xml:space="preserve"> </w:t>
      </w:r>
      <w:r>
        <w:t>обществе в</w:t>
      </w:r>
      <w:r>
        <w:rPr>
          <w:spacing w:val="-8"/>
        </w:rPr>
        <w:t xml:space="preserve"> </w:t>
      </w:r>
      <w:r>
        <w:t>разных</w:t>
      </w:r>
      <w:r>
        <w:rPr>
          <w:spacing w:val="-14"/>
        </w:rPr>
        <w:t xml:space="preserve"> </w:t>
      </w:r>
      <w:r>
        <w:t>источниках</w:t>
      </w:r>
      <w:r>
        <w:rPr>
          <w:spacing w:val="-14"/>
        </w:rPr>
        <w:t xml:space="preserve"> </w:t>
      </w:r>
      <w:r>
        <w:t>информации:</w:t>
      </w:r>
      <w:r>
        <w:rPr>
          <w:spacing w:val="-14"/>
        </w:rPr>
        <w:t xml:space="preserve"> </w:t>
      </w:r>
      <w:r>
        <w:t>сопоставлять</w:t>
      </w:r>
      <w:r>
        <w:rPr>
          <w:spacing w:val="-9"/>
        </w:rPr>
        <w:t xml:space="preserve"> </w:t>
      </w:r>
      <w:r>
        <w:t>и</w:t>
      </w:r>
      <w:r>
        <w:rPr>
          <w:spacing w:val="-14"/>
        </w:rPr>
        <w:t xml:space="preserve"> </w:t>
      </w:r>
      <w:r>
        <w:t>обобщать</w:t>
      </w:r>
      <w:r>
        <w:rPr>
          <w:spacing w:val="-13"/>
        </w:rPr>
        <w:t xml:space="preserve"> </w:t>
      </w:r>
      <w:r>
        <w:t>информацию,</w:t>
      </w:r>
      <w:r>
        <w:rPr>
          <w:spacing w:val="-12"/>
        </w:rPr>
        <w:t xml:space="preserve"> </w:t>
      </w:r>
      <w:r>
        <w:t>представленную</w:t>
      </w:r>
      <w:r>
        <w:rPr>
          <w:spacing w:val="-11"/>
        </w:rPr>
        <w:t xml:space="preserve"> </w:t>
      </w:r>
      <w:r>
        <w:t>в</w:t>
      </w:r>
      <w:r>
        <w:rPr>
          <w:spacing w:val="-8"/>
        </w:rPr>
        <w:t xml:space="preserve"> </w:t>
      </w:r>
      <w:r>
        <w:t>разных формах (описательную, графическую, аудиовизуальную).</w:t>
      </w:r>
    </w:p>
    <w:p w:rsidR="00EC4929" w:rsidRDefault="001B2B69">
      <w:pPr>
        <w:pStyle w:val="a3"/>
        <w:spacing w:line="275" w:lineRule="exact"/>
        <w:ind w:left="1181"/>
      </w:pPr>
      <w:r>
        <w:t>Формирование</w:t>
      </w:r>
      <w:r>
        <w:rPr>
          <w:spacing w:val="-8"/>
        </w:rPr>
        <w:t xml:space="preserve"> </w:t>
      </w:r>
      <w:r>
        <w:t>универсальных</w:t>
      </w:r>
      <w:r>
        <w:rPr>
          <w:spacing w:val="-4"/>
        </w:rPr>
        <w:t xml:space="preserve"> </w:t>
      </w:r>
      <w:r>
        <w:t>учебных</w:t>
      </w:r>
      <w:r>
        <w:rPr>
          <w:spacing w:val="-9"/>
        </w:rPr>
        <w:t xml:space="preserve"> </w:t>
      </w:r>
      <w:r>
        <w:t>коммуникативных</w:t>
      </w:r>
      <w:r>
        <w:rPr>
          <w:spacing w:val="-9"/>
        </w:rPr>
        <w:t xml:space="preserve"> </w:t>
      </w:r>
      <w:r>
        <w:rPr>
          <w:spacing w:val="-2"/>
        </w:rPr>
        <w:t>действий.</w:t>
      </w:r>
    </w:p>
    <w:p w:rsidR="00EC4929" w:rsidRDefault="001B2B69">
      <w:pPr>
        <w:pStyle w:val="a3"/>
        <w:spacing w:line="242" w:lineRule="auto"/>
        <w:ind w:firstLine="739"/>
        <w:jc w:val="left"/>
      </w:pPr>
      <w:r>
        <w:t>Определять характер отношений между людьми в различных исторических и современных ситуациях, событиях.</w:t>
      </w:r>
    </w:p>
    <w:p w:rsidR="00EC4929" w:rsidRDefault="001B2B69">
      <w:pPr>
        <w:pStyle w:val="a3"/>
        <w:spacing w:line="242" w:lineRule="auto"/>
        <w:ind w:firstLine="739"/>
        <w:jc w:val="left"/>
      </w:pPr>
      <w:r>
        <w:t>Раскрывать</w:t>
      </w:r>
      <w:r>
        <w:rPr>
          <w:spacing w:val="40"/>
        </w:rPr>
        <w:t xml:space="preserve"> </w:t>
      </w:r>
      <w:r>
        <w:t>значение</w:t>
      </w:r>
      <w:r>
        <w:rPr>
          <w:spacing w:val="34"/>
        </w:rPr>
        <w:t xml:space="preserve"> </w:t>
      </w:r>
      <w:r>
        <w:t>совместной</w:t>
      </w:r>
      <w:r>
        <w:rPr>
          <w:spacing w:val="36"/>
        </w:rPr>
        <w:t xml:space="preserve"> </w:t>
      </w:r>
      <w:r>
        <w:t>деятельности,</w:t>
      </w:r>
      <w:r>
        <w:rPr>
          <w:spacing w:val="40"/>
        </w:rPr>
        <w:t xml:space="preserve"> </w:t>
      </w:r>
      <w:r>
        <w:t>сотрудничества</w:t>
      </w:r>
      <w:r>
        <w:rPr>
          <w:spacing w:val="38"/>
        </w:rPr>
        <w:t xml:space="preserve"> </w:t>
      </w:r>
      <w:r>
        <w:t>людей</w:t>
      </w:r>
      <w:r>
        <w:rPr>
          <w:spacing w:val="40"/>
        </w:rPr>
        <w:t xml:space="preserve"> </w:t>
      </w:r>
      <w:r>
        <w:t>в</w:t>
      </w:r>
      <w:r>
        <w:rPr>
          <w:spacing w:val="40"/>
        </w:rPr>
        <w:t xml:space="preserve"> </w:t>
      </w:r>
      <w:r>
        <w:t>разных</w:t>
      </w:r>
      <w:r>
        <w:rPr>
          <w:spacing w:val="35"/>
        </w:rPr>
        <w:t xml:space="preserve"> </w:t>
      </w:r>
      <w:r>
        <w:t>сферах</w:t>
      </w:r>
      <w:r>
        <w:rPr>
          <w:spacing w:val="35"/>
        </w:rPr>
        <w:t xml:space="preserve"> </w:t>
      </w:r>
      <w:r>
        <w:t>в различные исторические эпохи.</w:t>
      </w:r>
    </w:p>
    <w:p w:rsidR="00EC4929" w:rsidRDefault="001B2B69">
      <w:pPr>
        <w:pStyle w:val="a3"/>
        <w:spacing w:line="242" w:lineRule="auto"/>
        <w:ind w:firstLine="739"/>
        <w:jc w:val="left"/>
      </w:pPr>
      <w:r>
        <w:t>Принимать</w:t>
      </w:r>
      <w:r>
        <w:rPr>
          <w:spacing w:val="-6"/>
        </w:rPr>
        <w:t xml:space="preserve"> </w:t>
      </w:r>
      <w:r>
        <w:t>участие</w:t>
      </w:r>
      <w:r>
        <w:rPr>
          <w:spacing w:val="-4"/>
        </w:rPr>
        <w:t xml:space="preserve"> </w:t>
      </w:r>
      <w:r>
        <w:t>в</w:t>
      </w:r>
      <w:r>
        <w:rPr>
          <w:spacing w:val="-3"/>
        </w:rPr>
        <w:t xml:space="preserve"> </w:t>
      </w:r>
      <w:r>
        <w:t>обсуждении</w:t>
      </w:r>
      <w:r>
        <w:rPr>
          <w:spacing w:val="-3"/>
        </w:rPr>
        <w:t xml:space="preserve"> </w:t>
      </w:r>
      <w:r>
        <w:t>открытых</w:t>
      </w:r>
      <w:r>
        <w:rPr>
          <w:spacing w:val="-8"/>
        </w:rPr>
        <w:t xml:space="preserve"> </w:t>
      </w:r>
      <w:r>
        <w:t>(в</w:t>
      </w:r>
      <w:r>
        <w:rPr>
          <w:spacing w:val="-6"/>
        </w:rPr>
        <w:t xml:space="preserve"> </w:t>
      </w:r>
      <w:r>
        <w:t>том</w:t>
      </w:r>
      <w:r>
        <w:rPr>
          <w:spacing w:val="-2"/>
        </w:rPr>
        <w:t xml:space="preserve"> </w:t>
      </w:r>
      <w:r>
        <w:t>числе</w:t>
      </w:r>
      <w:r>
        <w:rPr>
          <w:spacing w:val="-4"/>
        </w:rPr>
        <w:t xml:space="preserve"> </w:t>
      </w:r>
      <w:r>
        <w:t>дискуссионных)</w:t>
      </w:r>
      <w:r>
        <w:rPr>
          <w:spacing w:val="-3"/>
        </w:rPr>
        <w:t xml:space="preserve"> </w:t>
      </w:r>
      <w:r>
        <w:t>вопросов</w:t>
      </w:r>
      <w:r>
        <w:rPr>
          <w:spacing w:val="-3"/>
        </w:rPr>
        <w:t xml:space="preserve"> </w:t>
      </w:r>
      <w:r>
        <w:t>истории, высказывая и аргументируя свои суждения.</w:t>
      </w:r>
    </w:p>
    <w:p w:rsidR="00EC4929" w:rsidRDefault="001B2B69">
      <w:pPr>
        <w:pStyle w:val="a3"/>
        <w:spacing w:line="242" w:lineRule="auto"/>
        <w:ind w:firstLine="739"/>
        <w:jc w:val="left"/>
      </w:pPr>
      <w:r>
        <w:t>Осуществлять</w:t>
      </w:r>
      <w:r>
        <w:rPr>
          <w:spacing w:val="40"/>
        </w:rPr>
        <w:t xml:space="preserve"> </w:t>
      </w:r>
      <w:r>
        <w:t>презентацию</w:t>
      </w:r>
      <w:r>
        <w:rPr>
          <w:spacing w:val="40"/>
        </w:rPr>
        <w:t xml:space="preserve"> </w:t>
      </w:r>
      <w:r>
        <w:t>выполненной</w:t>
      </w:r>
      <w:r>
        <w:rPr>
          <w:spacing w:val="40"/>
        </w:rPr>
        <w:t xml:space="preserve"> </w:t>
      </w:r>
      <w:r>
        <w:t>самостоятельной</w:t>
      </w:r>
      <w:r>
        <w:rPr>
          <w:spacing w:val="40"/>
        </w:rPr>
        <w:t xml:space="preserve"> </w:t>
      </w:r>
      <w:r>
        <w:t>работы</w:t>
      </w:r>
      <w:r>
        <w:rPr>
          <w:spacing w:val="40"/>
        </w:rPr>
        <w:t xml:space="preserve"> </w:t>
      </w:r>
      <w:r>
        <w:t>по</w:t>
      </w:r>
      <w:r>
        <w:rPr>
          <w:spacing w:val="40"/>
        </w:rPr>
        <w:t xml:space="preserve"> </w:t>
      </w:r>
      <w:r>
        <w:t>истории,</w:t>
      </w:r>
      <w:r>
        <w:rPr>
          <w:spacing w:val="40"/>
        </w:rPr>
        <w:t xml:space="preserve"> </w:t>
      </w:r>
      <w:r>
        <w:t>проявляя способность к диалогу с аудиторией.</w:t>
      </w:r>
    </w:p>
    <w:p w:rsidR="00EC4929" w:rsidRDefault="001B2B69">
      <w:pPr>
        <w:pStyle w:val="a3"/>
        <w:spacing w:line="242" w:lineRule="auto"/>
        <w:ind w:firstLine="739"/>
        <w:jc w:val="left"/>
      </w:pPr>
      <w:r>
        <w:t>Оценивать</w:t>
      </w:r>
      <w:r>
        <w:rPr>
          <w:spacing w:val="-2"/>
        </w:rPr>
        <w:t xml:space="preserve"> </w:t>
      </w:r>
      <w:r>
        <w:t>собственные</w:t>
      </w:r>
      <w:r>
        <w:rPr>
          <w:spacing w:val="-4"/>
        </w:rPr>
        <w:t xml:space="preserve"> </w:t>
      </w:r>
      <w:r>
        <w:t>поступки и поведение</w:t>
      </w:r>
      <w:r>
        <w:rPr>
          <w:spacing w:val="-4"/>
        </w:rPr>
        <w:t xml:space="preserve"> </w:t>
      </w:r>
      <w:r>
        <w:t>других</w:t>
      </w:r>
      <w:r>
        <w:rPr>
          <w:spacing w:val="-3"/>
        </w:rPr>
        <w:t xml:space="preserve"> </w:t>
      </w:r>
      <w:r>
        <w:t>людей с точки</w:t>
      </w:r>
      <w:r>
        <w:rPr>
          <w:spacing w:val="-2"/>
        </w:rPr>
        <w:t xml:space="preserve"> </w:t>
      </w:r>
      <w:r>
        <w:t>зрения</w:t>
      </w:r>
      <w:r>
        <w:rPr>
          <w:spacing w:val="-3"/>
        </w:rPr>
        <w:t xml:space="preserve"> </w:t>
      </w:r>
      <w:r>
        <w:t>их</w:t>
      </w:r>
      <w:r>
        <w:rPr>
          <w:spacing w:val="-3"/>
        </w:rPr>
        <w:t xml:space="preserve"> </w:t>
      </w:r>
      <w:r>
        <w:t>соответствия правовым и нравственным нормам.</w:t>
      </w:r>
    </w:p>
    <w:p w:rsidR="00EC4929" w:rsidRDefault="001B2B69">
      <w:pPr>
        <w:pStyle w:val="a3"/>
        <w:spacing w:line="242" w:lineRule="auto"/>
        <w:ind w:firstLine="739"/>
        <w:jc w:val="left"/>
      </w:pPr>
      <w:r>
        <w:t>Анализировать</w:t>
      </w:r>
      <w:r>
        <w:rPr>
          <w:spacing w:val="-7"/>
        </w:rPr>
        <w:t xml:space="preserve"> </w:t>
      </w:r>
      <w:r>
        <w:t>причины</w:t>
      </w:r>
      <w:r>
        <w:rPr>
          <w:spacing w:val="-7"/>
        </w:rPr>
        <w:t xml:space="preserve"> </w:t>
      </w:r>
      <w:r>
        <w:t>социальных</w:t>
      </w:r>
      <w:r>
        <w:rPr>
          <w:spacing w:val="-9"/>
        </w:rPr>
        <w:t xml:space="preserve"> </w:t>
      </w:r>
      <w:r>
        <w:t>и</w:t>
      </w:r>
      <w:r>
        <w:rPr>
          <w:spacing w:val="-4"/>
        </w:rPr>
        <w:t xml:space="preserve"> </w:t>
      </w:r>
      <w:r>
        <w:t>межличностных</w:t>
      </w:r>
      <w:r>
        <w:rPr>
          <w:spacing w:val="-9"/>
        </w:rPr>
        <w:t xml:space="preserve"> </w:t>
      </w:r>
      <w:r>
        <w:t>конфликтов,</w:t>
      </w:r>
      <w:r>
        <w:rPr>
          <w:spacing w:val="-7"/>
        </w:rPr>
        <w:t xml:space="preserve"> </w:t>
      </w:r>
      <w:r>
        <w:t>моделировать</w:t>
      </w:r>
      <w:r>
        <w:rPr>
          <w:spacing w:val="-7"/>
        </w:rPr>
        <w:t xml:space="preserve"> </w:t>
      </w:r>
      <w:r>
        <w:t>варианты выхода из конфликтной ситуации.</w:t>
      </w:r>
    </w:p>
    <w:p w:rsidR="00EC4929" w:rsidRDefault="001B2B69">
      <w:pPr>
        <w:pStyle w:val="a3"/>
        <w:spacing w:line="271" w:lineRule="exact"/>
        <w:ind w:left="1181"/>
        <w:jc w:val="left"/>
      </w:pPr>
      <w:r>
        <w:t>Выражать</w:t>
      </w:r>
      <w:r>
        <w:rPr>
          <w:spacing w:val="-1"/>
        </w:rPr>
        <w:t xml:space="preserve"> </w:t>
      </w:r>
      <w:r>
        <w:t>свою</w:t>
      </w:r>
      <w:r>
        <w:rPr>
          <w:spacing w:val="-6"/>
        </w:rPr>
        <w:t xml:space="preserve"> </w:t>
      </w:r>
      <w:r>
        <w:t>точку</w:t>
      </w:r>
      <w:r>
        <w:rPr>
          <w:spacing w:val="-10"/>
        </w:rPr>
        <w:t xml:space="preserve"> </w:t>
      </w:r>
      <w:r>
        <w:t>зрения,</w:t>
      </w:r>
      <w:r>
        <w:rPr>
          <w:spacing w:val="3"/>
        </w:rPr>
        <w:t xml:space="preserve"> </w:t>
      </w:r>
      <w:r>
        <w:t>участвовать</w:t>
      </w:r>
      <w:r>
        <w:rPr>
          <w:spacing w:val="-3"/>
        </w:rPr>
        <w:t xml:space="preserve"> </w:t>
      </w:r>
      <w:r>
        <w:t>в</w:t>
      </w:r>
      <w:r>
        <w:rPr>
          <w:spacing w:val="2"/>
        </w:rPr>
        <w:t xml:space="preserve"> </w:t>
      </w:r>
      <w:r>
        <w:rPr>
          <w:spacing w:val="-2"/>
        </w:rPr>
        <w:t>дискуссии.</w:t>
      </w:r>
    </w:p>
    <w:p w:rsidR="00EC4929" w:rsidRDefault="001B2B69">
      <w:pPr>
        <w:pStyle w:val="a3"/>
        <w:ind w:right="138" w:firstLine="739"/>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C4929" w:rsidRDefault="001B2B69">
      <w:pPr>
        <w:pStyle w:val="a3"/>
        <w:spacing w:line="274" w:lineRule="exact"/>
      </w:pPr>
      <w:r>
        <w:t>с</w:t>
      </w:r>
      <w:r>
        <w:rPr>
          <w:spacing w:val="-3"/>
        </w:rPr>
        <w:t xml:space="preserve"> </w:t>
      </w:r>
      <w:r>
        <w:t>точки</w:t>
      </w:r>
      <w:r>
        <w:rPr>
          <w:spacing w:val="-4"/>
        </w:rPr>
        <w:t xml:space="preserve"> </w:t>
      </w:r>
      <w:r>
        <w:t>зрения</w:t>
      </w:r>
      <w:r>
        <w:rPr>
          <w:spacing w:val="-5"/>
        </w:rPr>
        <w:t xml:space="preserve"> </w:t>
      </w:r>
      <w:r>
        <w:t>их</w:t>
      </w:r>
      <w:r>
        <w:rPr>
          <w:spacing w:val="-4"/>
        </w:rPr>
        <w:t xml:space="preserve"> </w:t>
      </w:r>
      <w:r>
        <w:t>соответствия духовным</w:t>
      </w:r>
      <w:r>
        <w:rPr>
          <w:spacing w:val="-3"/>
        </w:rPr>
        <w:t xml:space="preserve"> </w:t>
      </w:r>
      <w:r>
        <w:t>традициям</w:t>
      </w:r>
      <w:r>
        <w:rPr>
          <w:spacing w:val="-7"/>
        </w:rPr>
        <w:t xml:space="preserve"> </w:t>
      </w:r>
      <w:r>
        <w:rPr>
          <w:spacing w:val="-2"/>
        </w:rPr>
        <w:t>общества.</w:t>
      </w:r>
    </w:p>
    <w:p w:rsidR="00EC4929" w:rsidRDefault="001B2B69">
      <w:pPr>
        <w:pStyle w:val="a3"/>
        <w:ind w:right="133" w:firstLine="758"/>
      </w:pPr>
      <w:r>
        <w:t>Сравнивать</w:t>
      </w:r>
      <w:r>
        <w:rPr>
          <w:spacing w:val="-8"/>
        </w:rPr>
        <w:t xml:space="preserve"> </w:t>
      </w:r>
      <w:r>
        <w:t>результаты</w:t>
      </w:r>
      <w:r>
        <w:rPr>
          <w:spacing w:val="-3"/>
        </w:rPr>
        <w:t xml:space="preserve"> </w:t>
      </w:r>
      <w:r>
        <w:t>выполнения</w:t>
      </w:r>
      <w:r>
        <w:rPr>
          <w:spacing w:val="-9"/>
        </w:rPr>
        <w:t xml:space="preserve"> </w:t>
      </w:r>
      <w:r>
        <w:t>учебного</w:t>
      </w:r>
      <w:r>
        <w:rPr>
          <w:spacing w:val="-5"/>
        </w:rPr>
        <w:t xml:space="preserve"> </w:t>
      </w:r>
      <w:r>
        <w:t>географического</w:t>
      </w:r>
      <w:r>
        <w:rPr>
          <w:spacing w:val="-5"/>
        </w:rPr>
        <w:t xml:space="preserve"> </w:t>
      </w:r>
      <w:r>
        <w:t>проекта</w:t>
      </w:r>
      <w:r>
        <w:rPr>
          <w:spacing w:val="-6"/>
        </w:rPr>
        <w:t xml:space="preserve"> </w:t>
      </w:r>
      <w:r>
        <w:t>с</w:t>
      </w:r>
      <w:r>
        <w:rPr>
          <w:spacing w:val="-10"/>
        </w:rPr>
        <w:t xml:space="preserve"> </w:t>
      </w:r>
      <w:r>
        <w:t>исходной</w:t>
      </w:r>
      <w:r>
        <w:rPr>
          <w:spacing w:val="-8"/>
        </w:rPr>
        <w:t xml:space="preserve"> </w:t>
      </w:r>
      <w:r>
        <w:t>задачей</w:t>
      </w:r>
      <w:r>
        <w:rPr>
          <w:spacing w:val="-4"/>
        </w:rPr>
        <w:t xml:space="preserve"> </w:t>
      </w:r>
      <w:r>
        <w:t xml:space="preserve">и оценивать вклад каждого члена команды в достижение результатов, разделять сферу </w:t>
      </w:r>
      <w:r>
        <w:rPr>
          <w:spacing w:val="-2"/>
        </w:rPr>
        <w:t>ответственности.</w:t>
      </w:r>
    </w:p>
    <w:p w:rsidR="00EC4929" w:rsidRDefault="001B2B69">
      <w:pPr>
        <w:pStyle w:val="a3"/>
        <w:spacing w:line="242" w:lineRule="auto"/>
        <w:ind w:right="143" w:firstLine="758"/>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EC4929" w:rsidRDefault="001B2B69">
      <w:pPr>
        <w:pStyle w:val="a3"/>
        <w:ind w:right="133" w:firstLine="758"/>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EC4929" w:rsidRDefault="001B2B69">
      <w:pPr>
        <w:pStyle w:val="a3"/>
        <w:spacing w:line="237" w:lineRule="auto"/>
        <w:ind w:right="134" w:firstLine="758"/>
      </w:pPr>
      <w:r>
        <w:t>Сравнивать</w:t>
      </w:r>
      <w:r>
        <w:rPr>
          <w:spacing w:val="-8"/>
        </w:rPr>
        <w:t xml:space="preserve"> </w:t>
      </w:r>
      <w:r>
        <w:t>результаты</w:t>
      </w:r>
      <w:r>
        <w:rPr>
          <w:spacing w:val="-3"/>
        </w:rPr>
        <w:t xml:space="preserve"> </w:t>
      </w:r>
      <w:r>
        <w:t>выполнения</w:t>
      </w:r>
      <w:r>
        <w:rPr>
          <w:spacing w:val="-9"/>
        </w:rPr>
        <w:t xml:space="preserve"> </w:t>
      </w:r>
      <w:r>
        <w:t>учебного</w:t>
      </w:r>
      <w:r>
        <w:rPr>
          <w:spacing w:val="-5"/>
        </w:rPr>
        <w:t xml:space="preserve"> </w:t>
      </w:r>
      <w:r>
        <w:t>географического</w:t>
      </w:r>
      <w:r>
        <w:rPr>
          <w:spacing w:val="-5"/>
        </w:rPr>
        <w:t xml:space="preserve"> </w:t>
      </w:r>
      <w:r>
        <w:t>проекта</w:t>
      </w:r>
      <w:r>
        <w:rPr>
          <w:spacing w:val="-6"/>
        </w:rPr>
        <w:t xml:space="preserve"> </w:t>
      </w:r>
      <w:r>
        <w:t>с</w:t>
      </w:r>
      <w:r>
        <w:rPr>
          <w:spacing w:val="-10"/>
        </w:rPr>
        <w:t xml:space="preserve"> </w:t>
      </w:r>
      <w:r>
        <w:t>исходной</w:t>
      </w:r>
      <w:r>
        <w:rPr>
          <w:spacing w:val="-9"/>
        </w:rPr>
        <w:t xml:space="preserve"> </w:t>
      </w:r>
      <w:r>
        <w:t>задачей</w:t>
      </w:r>
      <w:r>
        <w:rPr>
          <w:spacing w:val="-4"/>
        </w:rPr>
        <w:t xml:space="preserve"> </w:t>
      </w:r>
      <w:r>
        <w:t>и вклад каждого члена команды в достижение результатов.</w:t>
      </w:r>
    </w:p>
    <w:p w:rsidR="00EC4929" w:rsidRDefault="001B2B69">
      <w:pPr>
        <w:pStyle w:val="a3"/>
        <w:spacing w:line="275" w:lineRule="exact"/>
        <w:ind w:left="1200"/>
      </w:pPr>
      <w:r>
        <w:t>Разделять</w:t>
      </w:r>
      <w:r>
        <w:rPr>
          <w:spacing w:val="-1"/>
        </w:rPr>
        <w:t xml:space="preserve"> </w:t>
      </w:r>
      <w:r>
        <w:t>сферу</w:t>
      </w:r>
      <w:r>
        <w:rPr>
          <w:spacing w:val="-10"/>
        </w:rPr>
        <w:t xml:space="preserve"> </w:t>
      </w:r>
      <w:r>
        <w:rPr>
          <w:spacing w:val="-2"/>
        </w:rPr>
        <w:t>ответственности.</w:t>
      </w:r>
    </w:p>
    <w:p w:rsidR="00EC4929" w:rsidRDefault="001B2B69">
      <w:pPr>
        <w:pStyle w:val="a3"/>
        <w:spacing w:line="275" w:lineRule="exact"/>
        <w:ind w:left="1200"/>
      </w:pPr>
      <w:r>
        <w:t>Формирование</w:t>
      </w:r>
      <w:r>
        <w:rPr>
          <w:spacing w:val="-7"/>
        </w:rPr>
        <w:t xml:space="preserve"> </w:t>
      </w:r>
      <w:r>
        <w:t>универсальных</w:t>
      </w:r>
      <w:r>
        <w:rPr>
          <w:spacing w:val="-4"/>
        </w:rPr>
        <w:t xml:space="preserve"> </w:t>
      </w:r>
      <w:r>
        <w:t>учебных</w:t>
      </w:r>
      <w:r>
        <w:rPr>
          <w:spacing w:val="-8"/>
        </w:rPr>
        <w:t xml:space="preserve"> </w:t>
      </w:r>
      <w:r>
        <w:t>регулятивных</w:t>
      </w:r>
      <w:r>
        <w:rPr>
          <w:spacing w:val="-8"/>
        </w:rPr>
        <w:t xml:space="preserve"> </w:t>
      </w:r>
      <w:r>
        <w:rPr>
          <w:spacing w:val="-2"/>
        </w:rPr>
        <w:t>действий.</w:t>
      </w:r>
    </w:p>
    <w:p w:rsidR="00EC4929" w:rsidRDefault="001B2B69">
      <w:pPr>
        <w:pStyle w:val="a3"/>
        <w:ind w:right="126" w:firstLine="758"/>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EC4929" w:rsidRDefault="001B2B69">
      <w:pPr>
        <w:pStyle w:val="a3"/>
        <w:ind w:left="1200"/>
      </w:pPr>
      <w:r>
        <w:t>Определять</w:t>
      </w:r>
      <w:r>
        <w:rPr>
          <w:spacing w:val="35"/>
        </w:rPr>
        <w:t xml:space="preserve"> </w:t>
      </w:r>
      <w:r>
        <w:t>способ</w:t>
      </w:r>
      <w:r>
        <w:rPr>
          <w:spacing w:val="34"/>
        </w:rPr>
        <w:t xml:space="preserve"> </w:t>
      </w:r>
      <w:r>
        <w:t>решения</w:t>
      </w:r>
      <w:r>
        <w:rPr>
          <w:spacing w:val="36"/>
        </w:rPr>
        <w:t xml:space="preserve"> </w:t>
      </w:r>
      <w:r>
        <w:t>поисковых,</w:t>
      </w:r>
      <w:r>
        <w:rPr>
          <w:spacing w:val="38"/>
        </w:rPr>
        <w:t xml:space="preserve"> </w:t>
      </w:r>
      <w:r>
        <w:t>исследовательских,</w:t>
      </w:r>
      <w:r>
        <w:rPr>
          <w:spacing w:val="38"/>
        </w:rPr>
        <w:t xml:space="preserve"> </w:t>
      </w:r>
      <w:r>
        <w:t>творческих</w:t>
      </w:r>
      <w:r>
        <w:rPr>
          <w:spacing w:val="31"/>
        </w:rPr>
        <w:t xml:space="preserve"> </w:t>
      </w:r>
      <w:r>
        <w:t>задач</w:t>
      </w:r>
      <w:r>
        <w:rPr>
          <w:spacing w:val="36"/>
        </w:rPr>
        <w:t xml:space="preserve"> </w:t>
      </w:r>
      <w:r>
        <w:t>по</w:t>
      </w:r>
      <w:r>
        <w:rPr>
          <w:spacing w:val="41"/>
        </w:rPr>
        <w:t xml:space="preserve"> </w:t>
      </w:r>
      <w:r>
        <w:rPr>
          <w:spacing w:val="-2"/>
        </w:rPr>
        <w:t>истории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35"/>
      </w:pPr>
      <w:r>
        <w:lastRenderedPageBreak/>
        <w:t>(включая</w:t>
      </w:r>
      <w:r>
        <w:rPr>
          <w:spacing w:val="-3"/>
        </w:rPr>
        <w:t xml:space="preserve"> </w:t>
      </w:r>
      <w:r>
        <w:t>использование</w:t>
      </w:r>
      <w:r>
        <w:rPr>
          <w:spacing w:val="-3"/>
        </w:rPr>
        <w:t xml:space="preserve"> </w:t>
      </w:r>
      <w:r>
        <w:t>на</w:t>
      </w:r>
      <w:r>
        <w:rPr>
          <w:spacing w:val="-3"/>
        </w:rPr>
        <w:t xml:space="preserve"> </w:t>
      </w:r>
      <w:r>
        <w:t>разных</w:t>
      </w:r>
      <w:r>
        <w:rPr>
          <w:spacing w:val="-7"/>
        </w:rPr>
        <w:t xml:space="preserve"> </w:t>
      </w:r>
      <w:r>
        <w:t>этапах</w:t>
      </w:r>
      <w:r>
        <w:rPr>
          <w:spacing w:val="-7"/>
        </w:rPr>
        <w:t xml:space="preserve"> </w:t>
      </w:r>
      <w:r>
        <w:t>обучения</w:t>
      </w:r>
      <w:r>
        <w:rPr>
          <w:spacing w:val="-3"/>
        </w:rPr>
        <w:t xml:space="preserve"> </w:t>
      </w:r>
      <w:r>
        <w:t>сначала</w:t>
      </w:r>
      <w:r>
        <w:rPr>
          <w:spacing w:val="-3"/>
        </w:rPr>
        <w:t xml:space="preserve"> </w:t>
      </w:r>
      <w:r>
        <w:t>предложенных,</w:t>
      </w:r>
      <w:r>
        <w:rPr>
          <w:spacing w:val="-1"/>
        </w:rPr>
        <w:t xml:space="preserve"> </w:t>
      </w:r>
      <w:r>
        <w:t>а</w:t>
      </w:r>
      <w:r>
        <w:rPr>
          <w:spacing w:val="-8"/>
        </w:rPr>
        <w:t xml:space="preserve"> </w:t>
      </w:r>
      <w:r>
        <w:t>затем</w:t>
      </w:r>
      <w:r>
        <w:rPr>
          <w:spacing w:val="-2"/>
        </w:rPr>
        <w:t xml:space="preserve"> </w:t>
      </w:r>
      <w:r>
        <w:t>самостоятельно определяемых плана и источников информации).</w:t>
      </w:r>
    </w:p>
    <w:p w:rsidR="00EC4929" w:rsidRDefault="001B2B69">
      <w:pPr>
        <w:pStyle w:val="a3"/>
        <w:ind w:right="131" w:firstLine="758"/>
      </w:pPr>
      <w: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w:t>
      </w:r>
      <w:r>
        <w:rPr>
          <w:spacing w:val="-2"/>
        </w:rPr>
        <w:t>литературе.</w:t>
      </w:r>
    </w:p>
    <w:p w:rsidR="00EC4929" w:rsidRDefault="001B2B69">
      <w:pPr>
        <w:pStyle w:val="a3"/>
        <w:ind w:right="135" w:firstLine="758"/>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EC4929" w:rsidRDefault="001B2B69">
      <w:pPr>
        <w:pStyle w:val="a3"/>
        <w:spacing w:line="242" w:lineRule="auto"/>
        <w:ind w:right="129" w:firstLine="758"/>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EC4929" w:rsidRDefault="001B2B69">
      <w:pPr>
        <w:pStyle w:val="a3"/>
        <w:ind w:right="127" w:firstLine="782"/>
      </w:pPr>
      <w: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w:t>
      </w:r>
      <w:r>
        <w:rPr>
          <w:spacing w:val="-8"/>
        </w:rPr>
        <w:t xml:space="preserve"> </w:t>
      </w:r>
      <w:r>
        <w:t>основного</w:t>
      </w:r>
      <w:r>
        <w:rPr>
          <w:spacing w:val="-8"/>
        </w:rPr>
        <w:t xml:space="preserve"> </w:t>
      </w:r>
      <w:r>
        <w:t>общего</w:t>
      </w:r>
      <w:r>
        <w:rPr>
          <w:spacing w:val="-12"/>
        </w:rPr>
        <w:t xml:space="preserve"> </w:t>
      </w:r>
      <w:r>
        <w:t>образования</w:t>
      </w:r>
      <w:r>
        <w:rPr>
          <w:spacing w:val="-12"/>
        </w:rPr>
        <w:t xml:space="preserve"> </w:t>
      </w:r>
      <w:r>
        <w:t>на</w:t>
      </w:r>
      <w:r>
        <w:rPr>
          <w:spacing w:val="-15"/>
        </w:rPr>
        <w:t xml:space="preserve"> </w:t>
      </w:r>
      <w:r>
        <w:t>основе</w:t>
      </w:r>
      <w:r>
        <w:rPr>
          <w:spacing w:val="-9"/>
        </w:rPr>
        <w:t xml:space="preserve"> </w:t>
      </w:r>
      <w:r>
        <w:t>программы</w:t>
      </w:r>
      <w:r>
        <w:rPr>
          <w:spacing w:val="-10"/>
        </w:rPr>
        <w:t xml:space="preserve"> </w:t>
      </w:r>
      <w:r>
        <w:t>формирования</w:t>
      </w:r>
      <w:r>
        <w:rPr>
          <w:spacing w:val="-8"/>
        </w:rPr>
        <w:t xml:space="preserve"> </w:t>
      </w:r>
      <w:r>
        <w:t>УУД,</w:t>
      </w:r>
      <w:r>
        <w:rPr>
          <w:spacing w:val="-10"/>
        </w:rPr>
        <w:t xml:space="preserve"> </w:t>
      </w:r>
      <w:r>
        <w:t>разработанной в каждой организации.</w:t>
      </w:r>
    </w:p>
    <w:p w:rsidR="00EC4929" w:rsidRDefault="001B2B69">
      <w:pPr>
        <w:pStyle w:val="a3"/>
        <w:ind w:right="130" w:firstLine="782"/>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EC4929" w:rsidRDefault="001B2B69">
      <w:pPr>
        <w:pStyle w:val="a3"/>
        <w:ind w:right="128" w:firstLine="782"/>
      </w:pPr>
      <w: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EC4929" w:rsidRDefault="001B2B69">
      <w:pPr>
        <w:pStyle w:val="a3"/>
        <w:spacing w:line="242" w:lineRule="auto"/>
        <w:ind w:right="132" w:firstLine="782"/>
      </w:pPr>
      <w:r>
        <w:t>УИПД может осуществляться обучающимися индивидуально и коллективно (в составе малых групп, класса).</w:t>
      </w:r>
    </w:p>
    <w:p w:rsidR="00EC4929" w:rsidRDefault="001B2B69">
      <w:pPr>
        <w:pStyle w:val="a3"/>
        <w:ind w:right="125" w:firstLine="782"/>
      </w:pPr>
      <w: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w:t>
      </w:r>
      <w:r>
        <w:rPr>
          <w:spacing w:val="-2"/>
        </w:rPr>
        <w:t>формирования.</w:t>
      </w:r>
    </w:p>
    <w:p w:rsidR="00EC4929" w:rsidRDefault="001B2B69">
      <w:pPr>
        <w:pStyle w:val="a3"/>
        <w:spacing w:line="237" w:lineRule="auto"/>
        <w:ind w:right="132" w:firstLine="782"/>
      </w:pPr>
      <w:r>
        <w:t>Материально-техническое оснащение образовательного процесса должно обеспечивать возможность включения всех обучающихся в УИПД.</w:t>
      </w:r>
    </w:p>
    <w:p w:rsidR="00EC4929" w:rsidRDefault="001B2B69">
      <w:pPr>
        <w:pStyle w:val="a3"/>
        <w:ind w:right="133" w:firstLine="782"/>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EC4929" w:rsidRDefault="001B2B69">
      <w:pPr>
        <w:pStyle w:val="a3"/>
        <w:ind w:right="129" w:firstLine="758"/>
      </w:pPr>
      <w: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EC4929" w:rsidRDefault="001B2B69">
      <w:pPr>
        <w:pStyle w:val="a3"/>
        <w:spacing w:line="242" w:lineRule="auto"/>
        <w:ind w:left="1200" w:right="133"/>
      </w:pPr>
      <w:r>
        <w:t>Исследовательские задачи (особый особый вид педагогической установки) ориентированы: на</w:t>
      </w:r>
      <w:r>
        <w:rPr>
          <w:spacing w:val="77"/>
        </w:rPr>
        <w:t xml:space="preserve"> </w:t>
      </w:r>
      <w:r>
        <w:t>формирование</w:t>
      </w:r>
      <w:r>
        <w:rPr>
          <w:spacing w:val="50"/>
          <w:w w:val="150"/>
        </w:rPr>
        <w:t xml:space="preserve"> </w:t>
      </w:r>
      <w:r>
        <w:t>и</w:t>
      </w:r>
      <w:r>
        <w:rPr>
          <w:spacing w:val="78"/>
        </w:rPr>
        <w:t xml:space="preserve"> </w:t>
      </w:r>
      <w:r>
        <w:t>развитие</w:t>
      </w:r>
      <w:r>
        <w:rPr>
          <w:spacing w:val="50"/>
          <w:w w:val="150"/>
        </w:rPr>
        <w:t xml:space="preserve"> </w:t>
      </w:r>
      <w:r>
        <w:t>у</w:t>
      </w:r>
      <w:r>
        <w:rPr>
          <w:spacing w:val="72"/>
        </w:rPr>
        <w:t xml:space="preserve"> </w:t>
      </w:r>
      <w:r>
        <w:t>обучающихся</w:t>
      </w:r>
      <w:r>
        <w:rPr>
          <w:spacing w:val="50"/>
          <w:w w:val="150"/>
        </w:rPr>
        <w:t xml:space="preserve"> </w:t>
      </w:r>
      <w:r>
        <w:t>навыков</w:t>
      </w:r>
      <w:r>
        <w:rPr>
          <w:spacing w:val="53"/>
          <w:w w:val="150"/>
        </w:rPr>
        <w:t xml:space="preserve"> </w:t>
      </w:r>
      <w:r>
        <w:t>поиска</w:t>
      </w:r>
      <w:r>
        <w:rPr>
          <w:spacing w:val="76"/>
        </w:rPr>
        <w:t xml:space="preserve"> </w:t>
      </w:r>
      <w:r>
        <w:t>ответов</w:t>
      </w:r>
      <w:r>
        <w:rPr>
          <w:spacing w:val="78"/>
        </w:rPr>
        <w:t xml:space="preserve"> </w:t>
      </w:r>
      <w:r>
        <w:t>на</w:t>
      </w:r>
      <w:r>
        <w:rPr>
          <w:spacing w:val="76"/>
        </w:rPr>
        <w:t xml:space="preserve"> </w:t>
      </w:r>
      <w:r>
        <w:rPr>
          <w:spacing w:val="-2"/>
        </w:rPr>
        <w:t>проблемные</w:t>
      </w:r>
    </w:p>
    <w:p w:rsidR="00EC4929" w:rsidRDefault="001B2B69">
      <w:pPr>
        <w:pStyle w:val="a3"/>
        <w:spacing w:line="242" w:lineRule="auto"/>
        <w:ind w:right="138"/>
      </w:pPr>
      <w:r>
        <w:t>вопросы,</w:t>
      </w:r>
      <w:r>
        <w:rPr>
          <w:spacing w:val="-11"/>
        </w:rPr>
        <w:t xml:space="preserve"> </w:t>
      </w:r>
      <w:r>
        <w:t>предполагающие</w:t>
      </w:r>
      <w:r>
        <w:rPr>
          <w:spacing w:val="-14"/>
        </w:rPr>
        <w:t xml:space="preserve"> </w:t>
      </w:r>
      <w:r>
        <w:t>не</w:t>
      </w:r>
      <w:r>
        <w:rPr>
          <w:spacing w:val="-9"/>
        </w:rPr>
        <w:t xml:space="preserve"> </w:t>
      </w:r>
      <w:r>
        <w:t>использование</w:t>
      </w:r>
      <w:r>
        <w:rPr>
          <w:spacing w:val="-14"/>
        </w:rPr>
        <w:t xml:space="preserve"> </w:t>
      </w:r>
      <w:r>
        <w:t>имеющихся</w:t>
      </w:r>
      <w:r>
        <w:rPr>
          <w:spacing w:val="-4"/>
        </w:rPr>
        <w:t xml:space="preserve"> </w:t>
      </w:r>
      <w:r>
        <w:t>у</w:t>
      </w:r>
      <w:r>
        <w:rPr>
          <w:spacing w:val="-15"/>
        </w:rPr>
        <w:t xml:space="preserve"> </w:t>
      </w:r>
      <w:r>
        <w:t>обучающихся</w:t>
      </w:r>
      <w:r>
        <w:rPr>
          <w:spacing w:val="-8"/>
        </w:rPr>
        <w:t xml:space="preserve"> </w:t>
      </w:r>
      <w:r>
        <w:t>знаний,</w:t>
      </w:r>
      <w:r>
        <w:rPr>
          <w:spacing w:val="-10"/>
        </w:rPr>
        <w:t xml:space="preserve"> </w:t>
      </w:r>
      <w:r>
        <w:t>а</w:t>
      </w:r>
      <w:r>
        <w:rPr>
          <w:spacing w:val="-14"/>
        </w:rPr>
        <w:t xml:space="preserve"> </w:t>
      </w:r>
      <w:r>
        <w:t>получение</w:t>
      </w:r>
      <w:r>
        <w:rPr>
          <w:spacing w:val="-14"/>
        </w:rPr>
        <w:t xml:space="preserve"> </w:t>
      </w:r>
      <w:r>
        <w:t>новых посредством размышлений, рассуждений, предположений, экспериментирования;</w:t>
      </w:r>
    </w:p>
    <w:p w:rsidR="00EC4929" w:rsidRDefault="001B2B69">
      <w:pPr>
        <w:pStyle w:val="a3"/>
        <w:ind w:right="138" w:firstLine="758"/>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EC4929" w:rsidRDefault="001B2B69">
      <w:pPr>
        <w:pStyle w:val="a3"/>
        <w:spacing w:line="237" w:lineRule="auto"/>
        <w:ind w:right="139" w:firstLine="758"/>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EC4929" w:rsidRDefault="001B2B69">
      <w:pPr>
        <w:pStyle w:val="a3"/>
        <w:spacing w:line="237" w:lineRule="auto"/>
        <w:ind w:left="1200" w:right="2020"/>
        <w:jc w:val="left"/>
      </w:pPr>
      <w:r>
        <w:t>Осуществление</w:t>
      </w:r>
      <w:r>
        <w:rPr>
          <w:spacing w:val="-6"/>
        </w:rPr>
        <w:t xml:space="preserve"> </w:t>
      </w:r>
      <w:r>
        <w:t>УИД</w:t>
      </w:r>
      <w:r>
        <w:rPr>
          <w:spacing w:val="-6"/>
        </w:rPr>
        <w:t xml:space="preserve"> </w:t>
      </w:r>
      <w:r>
        <w:t>обучающимися</w:t>
      </w:r>
      <w:r>
        <w:rPr>
          <w:spacing w:val="-5"/>
        </w:rPr>
        <w:t xml:space="preserve"> </w:t>
      </w:r>
      <w:r>
        <w:t>включает</w:t>
      </w:r>
      <w:r>
        <w:rPr>
          <w:spacing w:val="-5"/>
        </w:rPr>
        <w:t xml:space="preserve"> </w:t>
      </w:r>
      <w:r>
        <w:t>в</w:t>
      </w:r>
      <w:r>
        <w:rPr>
          <w:spacing w:val="-4"/>
        </w:rPr>
        <w:t xml:space="preserve"> </w:t>
      </w:r>
      <w:r>
        <w:t>себя</w:t>
      </w:r>
      <w:r>
        <w:rPr>
          <w:spacing w:val="-5"/>
        </w:rPr>
        <w:t xml:space="preserve"> </w:t>
      </w:r>
      <w:r>
        <w:t>ряд</w:t>
      </w:r>
      <w:r>
        <w:rPr>
          <w:spacing w:val="-7"/>
        </w:rPr>
        <w:t xml:space="preserve"> </w:t>
      </w:r>
      <w:r>
        <w:t>этапов: обоснование актуальности исследования;</w:t>
      </w:r>
    </w:p>
    <w:p w:rsidR="00EC4929" w:rsidRDefault="001B2B69">
      <w:pPr>
        <w:pStyle w:val="a3"/>
        <w:ind w:left="1200"/>
        <w:jc w:val="left"/>
      </w:pPr>
      <w:r>
        <w:rPr>
          <w:spacing w:val="-2"/>
        </w:rPr>
        <w:t>планирование</w:t>
      </w:r>
      <w:r>
        <w:rPr>
          <w:spacing w:val="2"/>
        </w:rPr>
        <w:t xml:space="preserve"> </w:t>
      </w:r>
      <w:r>
        <w:rPr>
          <w:spacing w:val="-2"/>
        </w:rPr>
        <w:t>(проектирование)</w:t>
      </w:r>
      <w:r>
        <w:rPr>
          <w:spacing w:val="7"/>
        </w:rPr>
        <w:t xml:space="preserve"> </w:t>
      </w:r>
      <w:r>
        <w:rPr>
          <w:spacing w:val="-2"/>
        </w:rPr>
        <w:t>исследовательских</w:t>
      </w:r>
      <w:r>
        <w:rPr>
          <w:spacing w:val="5"/>
        </w:rPr>
        <w:t xml:space="preserve"> </w:t>
      </w:r>
      <w:r>
        <w:rPr>
          <w:spacing w:val="-2"/>
        </w:rPr>
        <w:t>работ</w:t>
      </w:r>
      <w:r>
        <w:rPr>
          <w:spacing w:val="13"/>
        </w:rPr>
        <w:t xml:space="preserve"> </w:t>
      </w:r>
      <w:r>
        <w:rPr>
          <w:spacing w:val="-2"/>
        </w:rPr>
        <w:t>(выдвижение</w:t>
      </w:r>
      <w:r>
        <w:rPr>
          <w:spacing w:val="4"/>
        </w:rPr>
        <w:t xml:space="preserve"> </w:t>
      </w:r>
      <w:r>
        <w:rPr>
          <w:spacing w:val="-2"/>
        </w:rPr>
        <w:t>гипотезы,</w:t>
      </w:r>
      <w:r>
        <w:rPr>
          <w:spacing w:val="9"/>
        </w:rPr>
        <w:t xml:space="preserve"> </w:t>
      </w:r>
      <w:r>
        <w:rPr>
          <w:spacing w:val="-2"/>
        </w:rPr>
        <w:t>постановка</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цели</w:t>
      </w:r>
      <w:r>
        <w:rPr>
          <w:spacing w:val="-3"/>
        </w:rPr>
        <w:t xml:space="preserve"> </w:t>
      </w:r>
      <w:r>
        <w:t>и</w:t>
      </w:r>
      <w:r>
        <w:rPr>
          <w:spacing w:val="-5"/>
        </w:rPr>
        <w:t xml:space="preserve"> </w:t>
      </w:r>
      <w:r>
        <w:t>задач),</w:t>
      </w:r>
      <w:r>
        <w:rPr>
          <w:spacing w:val="-4"/>
        </w:rPr>
        <w:t xml:space="preserve"> </w:t>
      </w:r>
      <w:r>
        <w:t>выбор</w:t>
      </w:r>
      <w:r>
        <w:rPr>
          <w:spacing w:val="-2"/>
        </w:rPr>
        <w:t xml:space="preserve"> </w:t>
      </w:r>
      <w:r>
        <w:t>необходимых</w:t>
      </w:r>
      <w:r>
        <w:rPr>
          <w:spacing w:val="-6"/>
        </w:rPr>
        <w:t xml:space="preserve"> </w:t>
      </w:r>
      <w:r>
        <w:t>средств</w:t>
      </w:r>
      <w:r>
        <w:rPr>
          <w:spacing w:val="1"/>
        </w:rPr>
        <w:t xml:space="preserve"> </w:t>
      </w:r>
      <w:r>
        <w:rPr>
          <w:spacing w:val="-2"/>
        </w:rPr>
        <w:t>(инструментария);</w:t>
      </w:r>
    </w:p>
    <w:p w:rsidR="00EC4929" w:rsidRDefault="001B2B69">
      <w:pPr>
        <w:pStyle w:val="a3"/>
        <w:spacing w:before="5" w:line="237" w:lineRule="auto"/>
        <w:ind w:right="128" w:firstLine="758"/>
      </w:pPr>
      <w:r>
        <w:t>собственно проведение исследования с обязательным поэтапным контролем и коррекцией результатов работ, проверка гипотезы;</w:t>
      </w:r>
    </w:p>
    <w:p w:rsidR="00EC4929" w:rsidRDefault="001B2B69">
      <w:pPr>
        <w:pStyle w:val="a3"/>
        <w:spacing w:before="5" w:line="237" w:lineRule="auto"/>
        <w:ind w:right="129" w:firstLine="758"/>
      </w:pPr>
      <w:r>
        <w:t>описание процесса исследования, оформление результатов учебноисследовательской деятельности в виде конечного продукта;</w:t>
      </w:r>
    </w:p>
    <w:p w:rsidR="00EC4929" w:rsidRDefault="001B2B69">
      <w:pPr>
        <w:pStyle w:val="a3"/>
        <w:spacing w:before="4"/>
        <w:ind w:right="138" w:firstLine="758"/>
      </w:pPr>
      <w:r>
        <w:t>представление результатов исследования, где в любое исследование может быть включена прикладная составляющая</w:t>
      </w:r>
      <w:r>
        <w:rPr>
          <w:spacing w:val="-3"/>
        </w:rPr>
        <w:t xml:space="preserve"> </w:t>
      </w:r>
      <w:r>
        <w:t>в</w:t>
      </w:r>
      <w:r>
        <w:rPr>
          <w:spacing w:val="-2"/>
        </w:rPr>
        <w:t xml:space="preserve"> </w:t>
      </w:r>
      <w:r>
        <w:t>виде предложений</w:t>
      </w:r>
      <w:r>
        <w:rPr>
          <w:spacing w:val="-2"/>
        </w:rPr>
        <w:t xml:space="preserve"> </w:t>
      </w:r>
      <w:r>
        <w:t>и</w:t>
      </w:r>
      <w:r>
        <w:rPr>
          <w:spacing w:val="-2"/>
        </w:rPr>
        <w:t xml:space="preserve"> </w:t>
      </w:r>
      <w:r>
        <w:t>рекомендаций</w:t>
      </w:r>
      <w:r>
        <w:rPr>
          <w:spacing w:val="-2"/>
        </w:rPr>
        <w:t xml:space="preserve"> </w:t>
      </w:r>
      <w:r>
        <w:t>относительно того,</w:t>
      </w:r>
      <w:r>
        <w:rPr>
          <w:spacing w:val="-1"/>
        </w:rPr>
        <w:t xml:space="preserve"> </w:t>
      </w:r>
      <w:r>
        <w:t>как полученные в ходе исследования новые знания могут быть применены на практике.</w:t>
      </w:r>
    </w:p>
    <w:p w:rsidR="00EC4929" w:rsidRDefault="001B2B69">
      <w:pPr>
        <w:pStyle w:val="a3"/>
        <w:ind w:right="135" w:firstLine="758"/>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w:t>
      </w:r>
      <w:r>
        <w:rPr>
          <w:spacing w:val="-6"/>
        </w:rPr>
        <w:t xml:space="preserve"> </w:t>
      </w:r>
      <w:r>
        <w:t>работы</w:t>
      </w:r>
      <w:r>
        <w:rPr>
          <w:spacing w:val="-4"/>
        </w:rPr>
        <w:t xml:space="preserve"> </w:t>
      </w:r>
      <w:r>
        <w:t>в</w:t>
      </w:r>
      <w:r>
        <w:rPr>
          <w:spacing w:val="-5"/>
        </w:rPr>
        <w:t xml:space="preserve"> </w:t>
      </w:r>
      <w:r>
        <w:t>классе</w:t>
      </w:r>
      <w:r>
        <w:rPr>
          <w:spacing w:val="-3"/>
        </w:rPr>
        <w:t xml:space="preserve"> </w:t>
      </w:r>
      <w:r>
        <w:t>и</w:t>
      </w:r>
      <w:r>
        <w:rPr>
          <w:spacing w:val="-1"/>
        </w:rPr>
        <w:t xml:space="preserve"> </w:t>
      </w:r>
      <w:r>
        <w:t>в</w:t>
      </w:r>
      <w:r>
        <w:rPr>
          <w:spacing w:val="-5"/>
        </w:rPr>
        <w:t xml:space="preserve"> </w:t>
      </w:r>
      <w:r>
        <w:t>рамках</w:t>
      </w:r>
      <w:r>
        <w:rPr>
          <w:spacing w:val="-7"/>
        </w:rPr>
        <w:t xml:space="preserve"> </w:t>
      </w:r>
      <w:r>
        <w:t>выполнения</w:t>
      </w:r>
      <w:r>
        <w:rPr>
          <w:spacing w:val="-2"/>
        </w:rPr>
        <w:t xml:space="preserve"> </w:t>
      </w:r>
      <w:r>
        <w:t>домашних</w:t>
      </w:r>
      <w:r>
        <w:rPr>
          <w:spacing w:val="-7"/>
        </w:rPr>
        <w:t xml:space="preserve"> </w:t>
      </w:r>
      <w:r>
        <w:t>заданий,</w:t>
      </w:r>
      <w:r>
        <w:rPr>
          <w:spacing w:val="-5"/>
        </w:rPr>
        <w:t xml:space="preserve"> </w:t>
      </w:r>
      <w:r>
        <w:t>крайне</w:t>
      </w:r>
      <w:r>
        <w:rPr>
          <w:spacing w:val="-8"/>
        </w:rPr>
        <w:t xml:space="preserve"> </w:t>
      </w:r>
      <w:r>
        <w:t>ограничено</w:t>
      </w:r>
      <w:r>
        <w:rPr>
          <w:spacing w:val="-2"/>
        </w:rPr>
        <w:t xml:space="preserve"> </w:t>
      </w:r>
      <w:r>
        <w:t>и ориентировано в первую очередь на реализацию задач предметного обучения.</w:t>
      </w:r>
    </w:p>
    <w:p w:rsidR="00EC4929" w:rsidRDefault="001B2B69">
      <w:pPr>
        <w:pStyle w:val="a3"/>
        <w:spacing w:line="242" w:lineRule="auto"/>
        <w:ind w:right="135" w:firstLine="758"/>
      </w:pPr>
      <w:r>
        <w:t>При организации УИД обучающихся в урочное время целесообразно ориентироваться на реализацию двух основных направлений исследований:</w:t>
      </w:r>
    </w:p>
    <w:p w:rsidR="00EC4929" w:rsidRDefault="001B2B69">
      <w:pPr>
        <w:pStyle w:val="a3"/>
        <w:spacing w:line="242" w:lineRule="auto"/>
        <w:ind w:left="1200" w:right="5090"/>
      </w:pPr>
      <w:r>
        <w:t>предметные учебные исследования; междисциплинарные</w:t>
      </w:r>
      <w:r>
        <w:rPr>
          <w:spacing w:val="-10"/>
        </w:rPr>
        <w:t xml:space="preserve"> </w:t>
      </w:r>
      <w:r>
        <w:t>учебные</w:t>
      </w:r>
      <w:r>
        <w:rPr>
          <w:spacing w:val="-9"/>
        </w:rPr>
        <w:t xml:space="preserve"> </w:t>
      </w:r>
      <w:r>
        <w:rPr>
          <w:spacing w:val="-2"/>
        </w:rPr>
        <w:t>исследования.</w:t>
      </w:r>
    </w:p>
    <w:p w:rsidR="00EC4929" w:rsidRDefault="001B2B69">
      <w:pPr>
        <w:pStyle w:val="a3"/>
        <w:ind w:right="129" w:firstLine="758"/>
      </w:pPr>
      <w:r>
        <w:t>В</w:t>
      </w:r>
      <w:r>
        <w:rPr>
          <w:spacing w:val="-3"/>
        </w:rPr>
        <w:t xml:space="preserve"> </w:t>
      </w:r>
      <w:r>
        <w:t>отличие</w:t>
      </w:r>
      <w:r>
        <w:rPr>
          <w:spacing w:val="-7"/>
        </w:rPr>
        <w:t xml:space="preserve"> </w:t>
      </w:r>
      <w:r>
        <w:t>от</w:t>
      </w:r>
      <w:r>
        <w:rPr>
          <w:spacing w:val="-1"/>
        </w:rPr>
        <w:t xml:space="preserve"> </w:t>
      </w:r>
      <w:r>
        <w:t>предметных</w:t>
      </w:r>
      <w:r>
        <w:rPr>
          <w:spacing w:val="-1"/>
        </w:rPr>
        <w:t xml:space="preserve"> </w:t>
      </w:r>
      <w:r>
        <w:t>учебных</w:t>
      </w:r>
      <w:r>
        <w:rPr>
          <w:spacing w:val="-6"/>
        </w:rPr>
        <w:t xml:space="preserve"> </w:t>
      </w:r>
      <w:r>
        <w:t>исследований,</w:t>
      </w:r>
      <w:r>
        <w:rPr>
          <w:spacing w:val="-4"/>
        </w:rPr>
        <w:t xml:space="preserve"> </w:t>
      </w:r>
      <w:r>
        <w:t>нацеленных</w:t>
      </w:r>
      <w:r>
        <w:rPr>
          <w:spacing w:val="-6"/>
        </w:rPr>
        <w:t xml:space="preserve"> </w:t>
      </w:r>
      <w:r>
        <w:t>на решение</w:t>
      </w:r>
      <w:r>
        <w:rPr>
          <w:spacing w:val="-2"/>
        </w:rPr>
        <w:t xml:space="preserve"> </w:t>
      </w:r>
      <w:r>
        <w:t>задач</w:t>
      </w:r>
      <w:r>
        <w:rPr>
          <w:spacing w:val="-2"/>
        </w:rPr>
        <w:t xml:space="preserve"> </w:t>
      </w:r>
      <w:r>
        <w:t>связанных</w:t>
      </w:r>
      <w:r>
        <w:rPr>
          <w:spacing w:val="-6"/>
        </w:rPr>
        <w:t xml:space="preserve"> </w:t>
      </w:r>
      <w:r>
        <w:t>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EC4929" w:rsidRDefault="001B2B69">
      <w:pPr>
        <w:pStyle w:val="a3"/>
        <w:ind w:right="131" w:firstLine="758"/>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EC4929" w:rsidRDefault="001B2B69">
      <w:pPr>
        <w:pStyle w:val="a3"/>
        <w:spacing w:line="242" w:lineRule="auto"/>
        <w:ind w:left="1200" w:right="189"/>
      </w:pPr>
      <w:r>
        <w:t>Формы</w:t>
      </w:r>
      <w:r>
        <w:rPr>
          <w:spacing w:val="-11"/>
        </w:rPr>
        <w:t xml:space="preserve"> </w:t>
      </w:r>
      <w:r>
        <w:t>организации</w:t>
      </w:r>
      <w:r>
        <w:rPr>
          <w:spacing w:val="-8"/>
        </w:rPr>
        <w:t xml:space="preserve"> </w:t>
      </w:r>
      <w:r>
        <w:t>исследовательской</w:t>
      </w:r>
      <w:r>
        <w:rPr>
          <w:spacing w:val="-8"/>
        </w:rPr>
        <w:t xml:space="preserve"> </w:t>
      </w:r>
      <w:r>
        <w:t>деятельности</w:t>
      </w:r>
      <w:r>
        <w:rPr>
          <w:spacing w:val="-8"/>
        </w:rPr>
        <w:t xml:space="preserve"> </w:t>
      </w:r>
      <w:r>
        <w:t>обучающихся</w:t>
      </w:r>
      <w:r>
        <w:rPr>
          <w:spacing w:val="-4"/>
        </w:rPr>
        <w:t xml:space="preserve"> </w:t>
      </w:r>
      <w:r>
        <w:t>могут</w:t>
      </w:r>
      <w:r>
        <w:rPr>
          <w:spacing w:val="-4"/>
        </w:rPr>
        <w:t xml:space="preserve"> </w:t>
      </w:r>
      <w:r>
        <w:t>быть</w:t>
      </w:r>
      <w:r>
        <w:rPr>
          <w:spacing w:val="-3"/>
        </w:rPr>
        <w:t xml:space="preserve"> </w:t>
      </w:r>
      <w:r>
        <w:t xml:space="preserve">следующие: </w:t>
      </w:r>
      <w:r>
        <w:rPr>
          <w:spacing w:val="-2"/>
        </w:rPr>
        <w:t>урок-исследование;</w:t>
      </w:r>
    </w:p>
    <w:p w:rsidR="00EC4929" w:rsidRDefault="001B2B69">
      <w:pPr>
        <w:pStyle w:val="a3"/>
        <w:spacing w:line="271" w:lineRule="exact"/>
        <w:ind w:left="1200"/>
      </w:pPr>
      <w:r>
        <w:t>урок</w:t>
      </w:r>
      <w:r>
        <w:rPr>
          <w:spacing w:val="-7"/>
        </w:rPr>
        <w:t xml:space="preserve"> </w:t>
      </w:r>
      <w:r>
        <w:t>с</w:t>
      </w:r>
      <w:r>
        <w:rPr>
          <w:spacing w:val="-3"/>
        </w:rPr>
        <w:t xml:space="preserve"> </w:t>
      </w:r>
      <w:r>
        <w:t>использованием</w:t>
      </w:r>
      <w:r>
        <w:rPr>
          <w:spacing w:val="-6"/>
        </w:rPr>
        <w:t xml:space="preserve"> </w:t>
      </w:r>
      <w:r>
        <w:t>интерактивной</w:t>
      </w:r>
      <w:r>
        <w:rPr>
          <w:spacing w:val="-6"/>
        </w:rPr>
        <w:t xml:space="preserve"> </w:t>
      </w:r>
      <w:r>
        <w:t>беседы</w:t>
      </w:r>
      <w:r>
        <w:rPr>
          <w:spacing w:val="-1"/>
        </w:rPr>
        <w:t xml:space="preserve"> </w:t>
      </w:r>
      <w:r>
        <w:t>в</w:t>
      </w:r>
      <w:r>
        <w:rPr>
          <w:spacing w:val="-2"/>
        </w:rPr>
        <w:t xml:space="preserve"> </w:t>
      </w:r>
      <w:r>
        <w:t>исследовательском</w:t>
      </w:r>
      <w:r>
        <w:rPr>
          <w:spacing w:val="-1"/>
        </w:rPr>
        <w:t xml:space="preserve"> </w:t>
      </w:r>
      <w:r>
        <w:rPr>
          <w:spacing w:val="-2"/>
        </w:rPr>
        <w:t>ключе;</w:t>
      </w:r>
    </w:p>
    <w:p w:rsidR="00EC4929" w:rsidRDefault="001B2B69">
      <w:pPr>
        <w:pStyle w:val="a3"/>
        <w:tabs>
          <w:tab w:val="left" w:pos="3345"/>
          <w:tab w:val="left" w:pos="4994"/>
          <w:tab w:val="left" w:pos="6020"/>
          <w:tab w:val="left" w:pos="7229"/>
          <w:tab w:val="left" w:pos="9397"/>
        </w:tabs>
        <w:spacing w:line="237" w:lineRule="auto"/>
        <w:ind w:right="134" w:firstLine="758"/>
        <w:jc w:val="left"/>
      </w:pPr>
      <w:r>
        <w:rPr>
          <w:spacing w:val="-2"/>
        </w:rPr>
        <w:t>урок-эксперимент,</w:t>
      </w:r>
      <w:r>
        <w:tab/>
      </w:r>
      <w:r>
        <w:rPr>
          <w:spacing w:val="-2"/>
        </w:rPr>
        <w:t>позволяющий</w:t>
      </w:r>
      <w:r>
        <w:tab/>
      </w:r>
      <w:r>
        <w:rPr>
          <w:spacing w:val="-2"/>
        </w:rPr>
        <w:t>освоить</w:t>
      </w:r>
      <w:r>
        <w:tab/>
      </w:r>
      <w:r>
        <w:rPr>
          <w:spacing w:val="-2"/>
        </w:rPr>
        <w:t>элементы</w:t>
      </w:r>
      <w:r>
        <w:tab/>
      </w:r>
      <w:r>
        <w:rPr>
          <w:spacing w:val="-2"/>
        </w:rPr>
        <w:t>исследовательской</w:t>
      </w:r>
      <w:r>
        <w:tab/>
      </w:r>
      <w:r>
        <w:rPr>
          <w:spacing w:val="-2"/>
        </w:rPr>
        <w:t xml:space="preserve">деятельности </w:t>
      </w:r>
      <w:r>
        <w:t>(планирование и проведение эксперимента, обработка и анализ его результатов);</w:t>
      </w:r>
    </w:p>
    <w:p w:rsidR="00EC4929" w:rsidRDefault="001B2B69">
      <w:pPr>
        <w:pStyle w:val="a3"/>
        <w:spacing w:line="275" w:lineRule="exact"/>
        <w:ind w:left="1200"/>
        <w:jc w:val="left"/>
      </w:pPr>
      <w:r>
        <w:rPr>
          <w:spacing w:val="-2"/>
        </w:rPr>
        <w:t>урок-консультация;</w:t>
      </w:r>
    </w:p>
    <w:p w:rsidR="00EC4929" w:rsidRDefault="001B2B69">
      <w:pPr>
        <w:pStyle w:val="a3"/>
        <w:spacing w:line="275" w:lineRule="exact"/>
        <w:ind w:left="1200"/>
        <w:jc w:val="left"/>
      </w:pPr>
      <w:r>
        <w:t>мини-исследование</w:t>
      </w:r>
      <w:r>
        <w:rPr>
          <w:spacing w:val="-8"/>
        </w:rPr>
        <w:t xml:space="preserve"> </w:t>
      </w:r>
      <w:r>
        <w:t>в</w:t>
      </w:r>
      <w:r>
        <w:rPr>
          <w:spacing w:val="-4"/>
        </w:rPr>
        <w:t xml:space="preserve"> </w:t>
      </w:r>
      <w:r>
        <w:t>рамках</w:t>
      </w:r>
      <w:r>
        <w:rPr>
          <w:spacing w:val="-6"/>
        </w:rPr>
        <w:t xml:space="preserve"> </w:t>
      </w:r>
      <w:r>
        <w:t>домашнего</w:t>
      </w:r>
      <w:r>
        <w:rPr>
          <w:spacing w:val="3"/>
        </w:rPr>
        <w:t xml:space="preserve"> </w:t>
      </w:r>
      <w:r>
        <w:rPr>
          <w:spacing w:val="-2"/>
        </w:rPr>
        <w:t>задания.</w:t>
      </w:r>
    </w:p>
    <w:p w:rsidR="00EC4929" w:rsidRDefault="001B2B69">
      <w:pPr>
        <w:pStyle w:val="a3"/>
        <w:ind w:right="130" w:firstLine="758"/>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EC4929" w:rsidRDefault="001B2B69">
      <w:pPr>
        <w:pStyle w:val="a3"/>
        <w:ind w:right="139" w:firstLine="758"/>
      </w:pPr>
      <w:r>
        <w:t xml:space="preserve">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w:t>
      </w:r>
      <w:r>
        <w:rPr>
          <w:spacing w:val="-2"/>
        </w:rPr>
        <w:t>вопросов:</w:t>
      </w:r>
    </w:p>
    <w:p w:rsidR="00EC4929" w:rsidRDefault="001B2B69">
      <w:pPr>
        <w:pStyle w:val="a3"/>
        <w:spacing w:before="2" w:line="237" w:lineRule="auto"/>
        <w:ind w:left="1200" w:right="3150"/>
        <w:jc w:val="left"/>
      </w:pPr>
      <w:r>
        <w:t>Как</w:t>
      </w:r>
      <w:r>
        <w:rPr>
          <w:spacing w:val="-7"/>
        </w:rPr>
        <w:t xml:space="preserve"> </w:t>
      </w:r>
      <w:r>
        <w:t>(в</w:t>
      </w:r>
      <w:r>
        <w:rPr>
          <w:spacing w:val="-4"/>
        </w:rPr>
        <w:t xml:space="preserve"> </w:t>
      </w:r>
      <w:r>
        <w:t>каком</w:t>
      </w:r>
      <w:r>
        <w:rPr>
          <w:spacing w:val="-4"/>
        </w:rPr>
        <w:t xml:space="preserve"> </w:t>
      </w:r>
      <w:r>
        <w:t>направлении)...</w:t>
      </w:r>
      <w:r>
        <w:rPr>
          <w:spacing w:val="-8"/>
        </w:rPr>
        <w:t xml:space="preserve"> </w:t>
      </w:r>
      <w:r>
        <w:t>в</w:t>
      </w:r>
      <w:r>
        <w:rPr>
          <w:spacing w:val="-4"/>
        </w:rPr>
        <w:t xml:space="preserve"> </w:t>
      </w:r>
      <w:r>
        <w:t>какой</w:t>
      </w:r>
      <w:r>
        <w:rPr>
          <w:spacing w:val="-4"/>
        </w:rPr>
        <w:t xml:space="preserve"> </w:t>
      </w:r>
      <w:r>
        <w:t>степени...</w:t>
      </w:r>
      <w:r>
        <w:rPr>
          <w:spacing w:val="-11"/>
        </w:rPr>
        <w:t xml:space="preserve"> </w:t>
      </w:r>
      <w:r>
        <w:t>изменилось...</w:t>
      </w:r>
      <w:r>
        <w:rPr>
          <w:spacing w:val="-3"/>
        </w:rPr>
        <w:t xml:space="preserve"> </w:t>
      </w:r>
      <w:r>
        <w:t>? Как (каким образом)... в какой степени повлияло... на... ?</w:t>
      </w:r>
    </w:p>
    <w:p w:rsidR="00EC4929" w:rsidRDefault="001B2B69">
      <w:pPr>
        <w:pStyle w:val="a3"/>
        <w:spacing w:before="3"/>
        <w:ind w:left="1200" w:right="3150"/>
        <w:jc w:val="left"/>
      </w:pPr>
      <w:r>
        <w:t>Какой (в чем проявилась)... насколько важной... была роль... ? Каково</w:t>
      </w:r>
      <w:r>
        <w:rPr>
          <w:spacing w:val="-2"/>
        </w:rPr>
        <w:t xml:space="preserve"> </w:t>
      </w:r>
      <w:r>
        <w:t>(в</w:t>
      </w:r>
      <w:r>
        <w:rPr>
          <w:spacing w:val="-4"/>
        </w:rPr>
        <w:t xml:space="preserve"> </w:t>
      </w:r>
      <w:r>
        <w:t>чем</w:t>
      </w:r>
      <w:r>
        <w:rPr>
          <w:spacing w:val="-8"/>
        </w:rPr>
        <w:t xml:space="preserve"> </w:t>
      </w:r>
      <w:r>
        <w:t>проявилось)...</w:t>
      </w:r>
      <w:r>
        <w:rPr>
          <w:spacing w:val="-3"/>
        </w:rPr>
        <w:t xml:space="preserve"> </w:t>
      </w:r>
      <w:r>
        <w:t>как</w:t>
      </w:r>
      <w:r>
        <w:rPr>
          <w:spacing w:val="-7"/>
        </w:rPr>
        <w:t xml:space="preserve"> </w:t>
      </w:r>
      <w:r>
        <w:t>можно</w:t>
      </w:r>
      <w:r>
        <w:rPr>
          <w:spacing w:val="-10"/>
        </w:rPr>
        <w:t xml:space="preserve"> </w:t>
      </w:r>
      <w:r>
        <w:t>оценить...</w:t>
      </w:r>
      <w:r>
        <w:rPr>
          <w:spacing w:val="-3"/>
        </w:rPr>
        <w:t xml:space="preserve"> </w:t>
      </w:r>
      <w:r>
        <w:t>значение...</w:t>
      </w:r>
      <w:r>
        <w:rPr>
          <w:spacing w:val="-3"/>
        </w:rPr>
        <w:t xml:space="preserve"> </w:t>
      </w:r>
      <w:r>
        <w:t>? Что произойдет... как изменится..., если... ?</w:t>
      </w:r>
    </w:p>
    <w:p w:rsidR="00EC4929" w:rsidRDefault="001B2B69">
      <w:pPr>
        <w:pStyle w:val="a3"/>
        <w:ind w:right="136" w:firstLine="758"/>
      </w:pPr>
      <w:r>
        <w:t xml:space="preserve">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w:t>
      </w:r>
      <w:r>
        <w:rPr>
          <w:spacing w:val="-2"/>
        </w:rPr>
        <w:t>вопросов.</w:t>
      </w:r>
    </w:p>
    <w:p w:rsidR="00EC4929" w:rsidRDefault="001B2B69">
      <w:pPr>
        <w:pStyle w:val="a3"/>
        <w:spacing w:before="3" w:line="237" w:lineRule="auto"/>
        <w:ind w:left="1200" w:right="1687"/>
      </w:pPr>
      <w:r>
        <w:t>Основными</w:t>
      </w:r>
      <w:r>
        <w:rPr>
          <w:spacing w:val="-5"/>
        </w:rPr>
        <w:t xml:space="preserve"> </w:t>
      </w:r>
      <w:r>
        <w:t>формами</w:t>
      </w:r>
      <w:r>
        <w:rPr>
          <w:spacing w:val="-5"/>
        </w:rPr>
        <w:t xml:space="preserve"> </w:t>
      </w:r>
      <w:r>
        <w:t>представления</w:t>
      </w:r>
      <w:r>
        <w:rPr>
          <w:spacing w:val="-6"/>
        </w:rPr>
        <w:t xml:space="preserve"> </w:t>
      </w:r>
      <w:r>
        <w:t>итогов</w:t>
      </w:r>
      <w:r>
        <w:rPr>
          <w:spacing w:val="-5"/>
        </w:rPr>
        <w:t xml:space="preserve"> </w:t>
      </w:r>
      <w:r>
        <w:t>учебных</w:t>
      </w:r>
      <w:r>
        <w:rPr>
          <w:spacing w:val="-11"/>
        </w:rPr>
        <w:t xml:space="preserve"> </w:t>
      </w:r>
      <w:r>
        <w:t>исследований</w:t>
      </w:r>
      <w:r>
        <w:rPr>
          <w:spacing w:val="-5"/>
        </w:rPr>
        <w:t xml:space="preserve"> </w:t>
      </w:r>
      <w:r>
        <w:t>являются: доклад, реферат;</w:t>
      </w:r>
    </w:p>
    <w:p w:rsidR="00EC4929" w:rsidRDefault="001B2B69">
      <w:pPr>
        <w:pStyle w:val="a3"/>
        <w:spacing w:before="3"/>
        <w:ind w:right="140" w:firstLine="758"/>
      </w:pPr>
      <w:r>
        <w:t xml:space="preserve">статьи, обзоры, отчеты и заключения по итогам исследований по различным предметным </w:t>
      </w:r>
      <w:r>
        <w:rPr>
          <w:spacing w:val="-2"/>
        </w:rPr>
        <w:t>областям.</w:t>
      </w:r>
    </w:p>
    <w:p w:rsidR="00EC4929" w:rsidRDefault="001B2B69">
      <w:pPr>
        <w:pStyle w:val="a3"/>
        <w:spacing w:before="3" w:line="237" w:lineRule="auto"/>
        <w:ind w:left="1200" w:right="1853"/>
      </w:pPr>
      <w:r>
        <w:t>Особенности организации УИД в рамках внеурочной деятельности. Особенности организации УИД в рамках внеурочной деятельности.</w:t>
      </w:r>
    </w:p>
    <w:p w:rsidR="00EC4929" w:rsidRDefault="001B2B69">
      <w:pPr>
        <w:pStyle w:val="a3"/>
        <w:spacing w:before="3" w:line="275" w:lineRule="exact"/>
        <w:ind w:left="1200"/>
      </w:pPr>
      <w:r>
        <w:t>Особенность</w:t>
      </w:r>
      <w:r>
        <w:rPr>
          <w:spacing w:val="-3"/>
        </w:rPr>
        <w:t xml:space="preserve"> </w:t>
      </w:r>
      <w:r>
        <w:t>УИД</w:t>
      </w:r>
      <w:r>
        <w:rPr>
          <w:spacing w:val="-8"/>
        </w:rPr>
        <w:t xml:space="preserve"> </w:t>
      </w:r>
      <w:r>
        <w:t>обучающихся</w:t>
      </w:r>
      <w:r>
        <w:rPr>
          <w:spacing w:val="-2"/>
        </w:rPr>
        <w:t xml:space="preserve"> </w:t>
      </w:r>
      <w:r>
        <w:t>в</w:t>
      </w:r>
      <w:r>
        <w:rPr>
          <w:spacing w:val="-1"/>
        </w:rPr>
        <w:t xml:space="preserve"> </w:t>
      </w:r>
      <w:r>
        <w:t>рамках</w:t>
      </w:r>
      <w:r>
        <w:rPr>
          <w:spacing w:val="-6"/>
        </w:rPr>
        <w:t xml:space="preserve"> </w:t>
      </w:r>
      <w:r>
        <w:t>внеурочной</w:t>
      </w:r>
      <w:r>
        <w:rPr>
          <w:spacing w:val="-6"/>
        </w:rPr>
        <w:t xml:space="preserve"> </w:t>
      </w:r>
      <w:r>
        <w:t xml:space="preserve">деятельности </w:t>
      </w:r>
      <w:r>
        <w:rPr>
          <w:spacing w:val="-2"/>
        </w:rPr>
        <w:t>связана</w:t>
      </w:r>
    </w:p>
    <w:p w:rsidR="00EC4929" w:rsidRDefault="001B2B69">
      <w:pPr>
        <w:pStyle w:val="a3"/>
        <w:spacing w:line="242" w:lineRule="auto"/>
        <w:ind w:right="133"/>
      </w:pPr>
      <w:r>
        <w:t>с</w:t>
      </w:r>
      <w:r>
        <w:rPr>
          <w:spacing w:val="-15"/>
        </w:rPr>
        <w:t xml:space="preserve"> </w:t>
      </w:r>
      <w:r>
        <w:t>тем,</w:t>
      </w:r>
      <w:r>
        <w:rPr>
          <w:spacing w:val="-14"/>
        </w:rPr>
        <w:t xml:space="preserve"> </w:t>
      </w:r>
      <w:r>
        <w:t>что</w:t>
      </w:r>
      <w:r>
        <w:rPr>
          <w:spacing w:val="-7"/>
        </w:rPr>
        <w:t xml:space="preserve"> </w:t>
      </w:r>
      <w:r>
        <w:t>в</w:t>
      </w:r>
      <w:r>
        <w:rPr>
          <w:spacing w:val="-15"/>
        </w:rPr>
        <w:t xml:space="preserve"> </w:t>
      </w:r>
      <w:r>
        <w:t>данном</w:t>
      </w:r>
      <w:r>
        <w:rPr>
          <w:spacing w:val="-10"/>
        </w:rPr>
        <w:t xml:space="preserve"> </w:t>
      </w:r>
      <w:r>
        <w:t>случае</w:t>
      </w:r>
      <w:r>
        <w:rPr>
          <w:spacing w:val="-13"/>
        </w:rPr>
        <w:t xml:space="preserve"> </w:t>
      </w:r>
      <w:r>
        <w:t>имеется</w:t>
      </w:r>
      <w:r>
        <w:rPr>
          <w:spacing w:val="-12"/>
        </w:rPr>
        <w:t xml:space="preserve"> </w:t>
      </w:r>
      <w:r>
        <w:t>достаточно</w:t>
      </w:r>
      <w:r>
        <w:rPr>
          <w:spacing w:val="-15"/>
        </w:rPr>
        <w:t xml:space="preserve"> </w:t>
      </w:r>
      <w:r>
        <w:t>времени</w:t>
      </w:r>
      <w:r>
        <w:rPr>
          <w:spacing w:val="-15"/>
        </w:rPr>
        <w:t xml:space="preserve"> </w:t>
      </w:r>
      <w:r>
        <w:t>на</w:t>
      </w:r>
      <w:r>
        <w:rPr>
          <w:spacing w:val="-15"/>
        </w:rPr>
        <w:t xml:space="preserve"> </w:t>
      </w:r>
      <w:r>
        <w:t>организацию</w:t>
      </w:r>
      <w:r>
        <w:rPr>
          <w:spacing w:val="-15"/>
        </w:rPr>
        <w:t xml:space="preserve"> </w:t>
      </w:r>
      <w:r>
        <w:t>и</w:t>
      </w:r>
      <w:r>
        <w:rPr>
          <w:spacing w:val="-11"/>
        </w:rPr>
        <w:t xml:space="preserve"> </w:t>
      </w:r>
      <w:r>
        <w:t>проведение</w:t>
      </w:r>
      <w:r>
        <w:rPr>
          <w:spacing w:val="-13"/>
        </w:rPr>
        <w:t xml:space="preserve"> </w:t>
      </w:r>
      <w:r>
        <w:t>развернутого</w:t>
      </w:r>
      <w:r>
        <w:rPr>
          <w:spacing w:val="-7"/>
        </w:rPr>
        <w:t xml:space="preserve"> </w:t>
      </w:r>
      <w:r>
        <w:t>и полноценного исследования.</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right="135" w:firstLine="758"/>
      </w:pPr>
      <w:r>
        <w:lastRenderedPageBreak/>
        <w:t xml:space="preserve">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w:t>
      </w:r>
      <w:r>
        <w:rPr>
          <w:spacing w:val="-2"/>
        </w:rPr>
        <w:t>являются:</w:t>
      </w:r>
    </w:p>
    <w:p w:rsidR="00EC4929" w:rsidRDefault="001B2B69">
      <w:pPr>
        <w:pStyle w:val="a3"/>
        <w:spacing w:before="5" w:line="237" w:lineRule="auto"/>
        <w:ind w:left="1200" w:right="6401"/>
        <w:jc w:val="left"/>
      </w:pPr>
      <w:r>
        <w:rPr>
          <w:spacing w:val="-2"/>
        </w:rPr>
        <w:t>социально-гуманитарное; филологическое;</w:t>
      </w:r>
    </w:p>
    <w:p w:rsidR="00EC4929" w:rsidRDefault="001B2B69">
      <w:pPr>
        <w:pStyle w:val="a3"/>
        <w:spacing w:before="3"/>
        <w:ind w:left="1200" w:right="814"/>
        <w:jc w:val="left"/>
      </w:pPr>
      <w:r>
        <w:t>естественнонаучное; информационно-технологическое; междисциплинарное. Основными</w:t>
      </w:r>
      <w:r>
        <w:rPr>
          <w:spacing w:val="-3"/>
        </w:rPr>
        <w:t xml:space="preserve"> </w:t>
      </w:r>
      <w:r>
        <w:t>формами</w:t>
      </w:r>
      <w:r>
        <w:rPr>
          <w:spacing w:val="-5"/>
        </w:rPr>
        <w:t xml:space="preserve"> </w:t>
      </w:r>
      <w:r>
        <w:t>организации</w:t>
      </w:r>
      <w:r>
        <w:rPr>
          <w:spacing w:val="-3"/>
        </w:rPr>
        <w:t xml:space="preserve"> </w:t>
      </w:r>
      <w:r>
        <w:t>УИД</w:t>
      </w:r>
      <w:r>
        <w:rPr>
          <w:spacing w:val="-5"/>
        </w:rPr>
        <w:t xml:space="preserve"> </w:t>
      </w:r>
      <w:r>
        <w:t>во</w:t>
      </w:r>
      <w:r>
        <w:rPr>
          <w:spacing w:val="-4"/>
        </w:rPr>
        <w:t xml:space="preserve"> </w:t>
      </w:r>
      <w:r>
        <w:t>внеурочное</w:t>
      </w:r>
      <w:r>
        <w:rPr>
          <w:spacing w:val="-10"/>
        </w:rPr>
        <w:t xml:space="preserve"> </w:t>
      </w:r>
      <w:r>
        <w:t>время</w:t>
      </w:r>
      <w:r>
        <w:rPr>
          <w:spacing w:val="-9"/>
        </w:rPr>
        <w:t xml:space="preserve"> </w:t>
      </w:r>
      <w:r>
        <w:t>являются:</w:t>
      </w:r>
      <w:r>
        <w:rPr>
          <w:spacing w:val="-4"/>
        </w:rPr>
        <w:t xml:space="preserve"> </w:t>
      </w:r>
      <w:r>
        <w:t>конференция, семинар, дискуссия, диспут; брифинг, интервью, телемост;</w:t>
      </w:r>
    </w:p>
    <w:p w:rsidR="00EC4929" w:rsidRDefault="001B2B69">
      <w:pPr>
        <w:pStyle w:val="a3"/>
        <w:spacing w:line="242" w:lineRule="auto"/>
        <w:ind w:left="1200" w:right="627"/>
        <w:jc w:val="left"/>
      </w:pPr>
      <w:r>
        <w:t>исследовательская</w:t>
      </w:r>
      <w:r>
        <w:rPr>
          <w:spacing w:val="-6"/>
        </w:rPr>
        <w:t xml:space="preserve"> </w:t>
      </w:r>
      <w:r>
        <w:t>практика,</w:t>
      </w:r>
      <w:r>
        <w:rPr>
          <w:spacing w:val="-9"/>
        </w:rPr>
        <w:t xml:space="preserve"> </w:t>
      </w:r>
      <w:r>
        <w:t>образовательные</w:t>
      </w:r>
      <w:r>
        <w:rPr>
          <w:spacing w:val="-11"/>
        </w:rPr>
        <w:t xml:space="preserve"> </w:t>
      </w:r>
      <w:r>
        <w:t>экспедиции,</w:t>
      </w:r>
      <w:r>
        <w:rPr>
          <w:spacing w:val="-4"/>
        </w:rPr>
        <w:t xml:space="preserve"> </w:t>
      </w:r>
      <w:r>
        <w:t>походы,</w:t>
      </w:r>
      <w:r>
        <w:rPr>
          <w:spacing w:val="-9"/>
        </w:rPr>
        <w:t xml:space="preserve"> </w:t>
      </w:r>
      <w:r>
        <w:t>поездки,</w:t>
      </w:r>
      <w:r>
        <w:rPr>
          <w:spacing w:val="-9"/>
        </w:rPr>
        <w:t xml:space="preserve"> </w:t>
      </w:r>
      <w:r>
        <w:t>экскурсии; научно-исследовательское общество обучающихся.</w:t>
      </w:r>
    </w:p>
    <w:p w:rsidR="00EC4929" w:rsidRDefault="001B2B69">
      <w:pPr>
        <w:pStyle w:val="a3"/>
        <w:spacing w:line="242" w:lineRule="auto"/>
        <w:ind w:firstLine="758"/>
        <w:jc w:val="left"/>
      </w:pPr>
      <w:r>
        <w:t>Для</w:t>
      </w:r>
      <w:r>
        <w:rPr>
          <w:spacing w:val="-8"/>
        </w:rPr>
        <w:t xml:space="preserve"> </w:t>
      </w:r>
      <w:r>
        <w:t>представления</w:t>
      </w:r>
      <w:r>
        <w:rPr>
          <w:spacing w:val="-8"/>
        </w:rPr>
        <w:t xml:space="preserve"> </w:t>
      </w:r>
      <w:r>
        <w:t>итогов</w:t>
      </w:r>
      <w:r>
        <w:rPr>
          <w:spacing w:val="-6"/>
        </w:rPr>
        <w:t xml:space="preserve"> </w:t>
      </w:r>
      <w:r>
        <w:t>УИД</w:t>
      </w:r>
      <w:r>
        <w:rPr>
          <w:spacing w:val="-9"/>
        </w:rPr>
        <w:t xml:space="preserve"> </w:t>
      </w:r>
      <w:r>
        <w:t>во</w:t>
      </w:r>
      <w:r>
        <w:rPr>
          <w:spacing w:val="-8"/>
        </w:rPr>
        <w:t xml:space="preserve"> </w:t>
      </w:r>
      <w:r>
        <w:t>внеурочное</w:t>
      </w:r>
      <w:r>
        <w:rPr>
          <w:spacing w:val="-13"/>
        </w:rPr>
        <w:t xml:space="preserve"> </w:t>
      </w:r>
      <w:r>
        <w:t>время</w:t>
      </w:r>
      <w:r>
        <w:rPr>
          <w:spacing w:val="-8"/>
        </w:rPr>
        <w:t xml:space="preserve"> </w:t>
      </w:r>
      <w:r>
        <w:t>наиболее</w:t>
      </w:r>
      <w:r>
        <w:rPr>
          <w:spacing w:val="-9"/>
        </w:rPr>
        <w:t xml:space="preserve"> </w:t>
      </w:r>
      <w:r>
        <w:t>целесообразно</w:t>
      </w:r>
      <w:r>
        <w:rPr>
          <w:spacing w:val="-8"/>
        </w:rPr>
        <w:t xml:space="preserve"> </w:t>
      </w:r>
      <w:r>
        <w:t>использование следующих форм предъявления результатов:</w:t>
      </w:r>
    </w:p>
    <w:p w:rsidR="00EC4929" w:rsidRDefault="001B2B69">
      <w:pPr>
        <w:pStyle w:val="a3"/>
        <w:ind w:firstLine="758"/>
        <w:jc w:val="left"/>
      </w:pPr>
      <w:r>
        <w:t>письменная</w:t>
      </w:r>
      <w:r>
        <w:rPr>
          <w:spacing w:val="-8"/>
        </w:rPr>
        <w:t xml:space="preserve"> </w:t>
      </w:r>
      <w:r>
        <w:t>исследовательская</w:t>
      </w:r>
      <w:r>
        <w:rPr>
          <w:spacing w:val="-3"/>
        </w:rPr>
        <w:t xml:space="preserve"> </w:t>
      </w:r>
      <w:r>
        <w:t>работа</w:t>
      </w:r>
      <w:r>
        <w:rPr>
          <w:spacing w:val="-4"/>
        </w:rPr>
        <w:t xml:space="preserve"> </w:t>
      </w:r>
      <w:r>
        <w:t>(эссе,</w:t>
      </w:r>
      <w:r>
        <w:rPr>
          <w:spacing w:val="-1"/>
        </w:rPr>
        <w:t xml:space="preserve"> </w:t>
      </w:r>
      <w:r>
        <w:t>доклад,</w:t>
      </w:r>
      <w:r>
        <w:rPr>
          <w:spacing w:val="-1"/>
        </w:rPr>
        <w:t xml:space="preserve"> </w:t>
      </w:r>
      <w:r>
        <w:t>реферат);</w:t>
      </w:r>
      <w:r>
        <w:rPr>
          <w:spacing w:val="-8"/>
        </w:rPr>
        <w:t xml:space="preserve"> </w:t>
      </w:r>
      <w:r>
        <w:t>статьи,</w:t>
      </w:r>
      <w:r>
        <w:rPr>
          <w:spacing w:val="-6"/>
        </w:rPr>
        <w:t xml:space="preserve"> </w:t>
      </w:r>
      <w:r>
        <w:t>обзоры,</w:t>
      </w:r>
      <w:r>
        <w:rPr>
          <w:spacing w:val="-10"/>
        </w:rPr>
        <w:t xml:space="preserve"> </w:t>
      </w:r>
      <w:r>
        <w:t>отчеты</w:t>
      </w:r>
      <w:r>
        <w:rPr>
          <w:spacing w:val="-5"/>
        </w:rPr>
        <w:t xml:space="preserve"> </w:t>
      </w:r>
      <w:r>
        <w:t>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EC4929" w:rsidRDefault="001B2B69">
      <w:pPr>
        <w:pStyle w:val="a3"/>
        <w:ind w:right="125" w:firstLine="758"/>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EC4929" w:rsidRDefault="001B2B69">
      <w:pPr>
        <w:pStyle w:val="a3"/>
        <w:spacing w:line="237" w:lineRule="auto"/>
        <w:ind w:right="138" w:firstLine="758"/>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EC4929" w:rsidRDefault="001B2B69">
      <w:pPr>
        <w:pStyle w:val="a3"/>
        <w:ind w:right="139" w:firstLine="758"/>
        <w:jc w:val="left"/>
      </w:pPr>
      <w:r>
        <w:t>использовать вопросы как исследовательский инструмент познания; формулировать вопросы,</w:t>
      </w:r>
      <w:r>
        <w:rPr>
          <w:spacing w:val="-7"/>
        </w:rPr>
        <w:t xml:space="preserve"> </w:t>
      </w:r>
      <w:r>
        <w:t>фиксирующие</w:t>
      </w:r>
      <w:r>
        <w:rPr>
          <w:spacing w:val="-5"/>
        </w:rPr>
        <w:t xml:space="preserve"> </w:t>
      </w:r>
      <w:r>
        <w:t>разрыв</w:t>
      </w:r>
      <w:r>
        <w:rPr>
          <w:spacing w:val="-7"/>
        </w:rPr>
        <w:t xml:space="preserve"> </w:t>
      </w:r>
      <w:r>
        <w:t>между</w:t>
      </w:r>
      <w:r>
        <w:rPr>
          <w:spacing w:val="-13"/>
        </w:rPr>
        <w:t xml:space="preserve"> </w:t>
      </w:r>
      <w:r>
        <w:t>реальным</w:t>
      </w:r>
      <w:r>
        <w:rPr>
          <w:spacing w:val="-3"/>
        </w:rPr>
        <w:t xml:space="preserve"> </w:t>
      </w:r>
      <w:r>
        <w:t>и</w:t>
      </w:r>
      <w:r>
        <w:rPr>
          <w:spacing w:val="-8"/>
        </w:rPr>
        <w:t xml:space="preserve"> </w:t>
      </w:r>
      <w:r>
        <w:t>желательным</w:t>
      </w:r>
      <w:r>
        <w:rPr>
          <w:spacing w:val="-3"/>
        </w:rPr>
        <w:t xml:space="preserve"> </w:t>
      </w:r>
      <w:r>
        <w:t>состоянием</w:t>
      </w:r>
      <w:r>
        <w:rPr>
          <w:spacing w:val="-3"/>
        </w:rPr>
        <w:t xml:space="preserve"> </w:t>
      </w:r>
      <w:r>
        <w:t>ситуации,</w:t>
      </w:r>
      <w:r>
        <w:rPr>
          <w:spacing w:val="-7"/>
        </w:rPr>
        <w:t xml:space="preserve"> </w:t>
      </w:r>
      <w:r>
        <w:t>объекта, самостоятельно устанавливать искомое и данное;</w:t>
      </w:r>
    </w:p>
    <w:p w:rsidR="00EC4929" w:rsidRDefault="001B2B69">
      <w:pPr>
        <w:pStyle w:val="a3"/>
        <w:tabs>
          <w:tab w:val="left" w:pos="2759"/>
          <w:tab w:val="left" w:pos="3865"/>
          <w:tab w:val="left" w:pos="4321"/>
          <w:tab w:val="left" w:pos="5712"/>
          <w:tab w:val="left" w:pos="7237"/>
          <w:tab w:val="left" w:pos="8445"/>
          <w:tab w:val="left" w:pos="8786"/>
          <w:tab w:val="left" w:pos="9994"/>
        </w:tabs>
        <w:spacing w:line="242" w:lineRule="auto"/>
        <w:ind w:right="142" w:firstLine="758"/>
        <w:jc w:val="left"/>
      </w:pPr>
      <w:r>
        <w:rPr>
          <w:spacing w:val="-2"/>
        </w:rPr>
        <w:t>формировать</w:t>
      </w:r>
      <w:r>
        <w:tab/>
      </w:r>
      <w:r>
        <w:rPr>
          <w:spacing w:val="-2"/>
        </w:rPr>
        <w:t>гипотезу</w:t>
      </w:r>
      <w:r>
        <w:tab/>
      </w:r>
      <w:r>
        <w:rPr>
          <w:spacing w:val="-6"/>
        </w:rPr>
        <w:t>об</w:t>
      </w:r>
      <w:r>
        <w:tab/>
      </w:r>
      <w:r>
        <w:rPr>
          <w:spacing w:val="-2"/>
        </w:rPr>
        <w:t>истинности</w:t>
      </w:r>
      <w:r>
        <w:tab/>
      </w:r>
      <w:r>
        <w:rPr>
          <w:spacing w:val="-2"/>
        </w:rPr>
        <w:t>собственных</w:t>
      </w:r>
      <w:r>
        <w:tab/>
      </w:r>
      <w:r>
        <w:rPr>
          <w:spacing w:val="-2"/>
        </w:rPr>
        <w:t>суждений</w:t>
      </w:r>
      <w:r>
        <w:tab/>
      </w:r>
      <w:r>
        <w:rPr>
          <w:spacing w:val="-10"/>
        </w:rPr>
        <w:t>и</w:t>
      </w:r>
      <w:r>
        <w:tab/>
      </w:r>
      <w:r>
        <w:rPr>
          <w:spacing w:val="-2"/>
        </w:rPr>
        <w:t>суждений</w:t>
      </w:r>
      <w:r>
        <w:tab/>
      </w:r>
      <w:r>
        <w:rPr>
          <w:spacing w:val="-4"/>
        </w:rPr>
        <w:t xml:space="preserve">других, </w:t>
      </w:r>
      <w:r>
        <w:t>аргументировать свою позицию, мнение;</w:t>
      </w:r>
    </w:p>
    <w:p w:rsidR="00EC4929" w:rsidRDefault="001B2B69">
      <w:pPr>
        <w:pStyle w:val="a3"/>
        <w:tabs>
          <w:tab w:val="left" w:pos="2471"/>
          <w:tab w:val="left" w:pos="2917"/>
          <w:tab w:val="left" w:pos="4731"/>
          <w:tab w:val="left" w:pos="9402"/>
        </w:tabs>
        <w:spacing w:line="242" w:lineRule="auto"/>
        <w:ind w:right="135" w:firstLine="758"/>
        <w:jc w:val="left"/>
      </w:pPr>
      <w:r>
        <w:rPr>
          <w:spacing w:val="-2"/>
        </w:rPr>
        <w:t>проводить</w:t>
      </w:r>
      <w:r>
        <w:tab/>
      </w:r>
      <w:r>
        <w:rPr>
          <w:spacing w:val="-6"/>
        </w:rPr>
        <w:t>по</w:t>
      </w:r>
      <w:r>
        <w:tab/>
      </w:r>
      <w:r>
        <w:rPr>
          <w:spacing w:val="-2"/>
        </w:rPr>
        <w:t>самостоятельно</w:t>
      </w:r>
      <w:r>
        <w:tab/>
        <w:t>составленному</w:t>
      </w:r>
      <w:r>
        <w:rPr>
          <w:spacing w:val="80"/>
        </w:rPr>
        <w:t xml:space="preserve"> </w:t>
      </w:r>
      <w:r>
        <w:t>плану</w:t>
      </w:r>
      <w:r>
        <w:rPr>
          <w:spacing w:val="80"/>
        </w:rPr>
        <w:t xml:space="preserve"> </w:t>
      </w:r>
      <w:r>
        <w:t>опыт,</w:t>
      </w:r>
      <w:r>
        <w:rPr>
          <w:spacing w:val="80"/>
        </w:rPr>
        <w:t xml:space="preserve"> </w:t>
      </w:r>
      <w:r>
        <w:t>несложный</w:t>
      </w:r>
      <w:r>
        <w:tab/>
      </w:r>
      <w:r>
        <w:rPr>
          <w:spacing w:val="-2"/>
        </w:rPr>
        <w:t xml:space="preserve">эксперимент, </w:t>
      </w:r>
      <w:r>
        <w:t>небольшое исследование;</w:t>
      </w:r>
    </w:p>
    <w:p w:rsidR="00EC4929" w:rsidRDefault="001B2B69">
      <w:pPr>
        <w:pStyle w:val="a3"/>
        <w:spacing w:line="242" w:lineRule="auto"/>
        <w:ind w:firstLine="758"/>
        <w:jc w:val="left"/>
      </w:pPr>
      <w:r>
        <w:t>оценивать</w:t>
      </w:r>
      <w:r>
        <w:rPr>
          <w:spacing w:val="-5"/>
        </w:rPr>
        <w:t xml:space="preserve"> </w:t>
      </w:r>
      <w:r>
        <w:t>на</w:t>
      </w:r>
      <w:r>
        <w:rPr>
          <w:spacing w:val="-8"/>
        </w:rPr>
        <w:t xml:space="preserve"> </w:t>
      </w:r>
      <w:r>
        <w:t>применимость</w:t>
      </w:r>
      <w:r>
        <w:rPr>
          <w:spacing w:val="-5"/>
        </w:rPr>
        <w:t xml:space="preserve"> </w:t>
      </w:r>
      <w:r>
        <w:t>и</w:t>
      </w:r>
      <w:r>
        <w:rPr>
          <w:spacing w:val="-6"/>
        </w:rPr>
        <w:t xml:space="preserve"> </w:t>
      </w:r>
      <w:r>
        <w:t>достоверность</w:t>
      </w:r>
      <w:r>
        <w:rPr>
          <w:spacing w:val="-5"/>
        </w:rPr>
        <w:t xml:space="preserve"> </w:t>
      </w:r>
      <w:r>
        <w:t>информацию,</w:t>
      </w:r>
      <w:r>
        <w:rPr>
          <w:spacing w:val="-5"/>
        </w:rPr>
        <w:t xml:space="preserve"> </w:t>
      </w:r>
      <w:r>
        <w:t>полученную</w:t>
      </w:r>
      <w:r>
        <w:rPr>
          <w:spacing w:val="-4"/>
        </w:rPr>
        <w:t xml:space="preserve"> </w:t>
      </w:r>
      <w:r>
        <w:t>в</w:t>
      </w:r>
      <w:r>
        <w:rPr>
          <w:spacing w:val="-1"/>
        </w:rPr>
        <w:t xml:space="preserve"> </w:t>
      </w:r>
      <w:r>
        <w:t>ходе</w:t>
      </w:r>
      <w:r>
        <w:rPr>
          <w:spacing w:val="-3"/>
        </w:rPr>
        <w:t xml:space="preserve"> </w:t>
      </w:r>
      <w:r>
        <w:t xml:space="preserve">исследования </w:t>
      </w:r>
      <w:r>
        <w:rPr>
          <w:spacing w:val="-2"/>
        </w:rPr>
        <w:t>(эксперимента);</w:t>
      </w:r>
    </w:p>
    <w:p w:rsidR="00EC4929" w:rsidRDefault="001B2B69">
      <w:pPr>
        <w:pStyle w:val="a3"/>
        <w:ind w:right="138" w:firstLine="758"/>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EC4929" w:rsidRDefault="001B2B69">
      <w:pPr>
        <w:pStyle w:val="a3"/>
        <w:ind w:right="135" w:firstLine="758"/>
      </w:pPr>
      <w:r>
        <w:t>прогнозировать возможное дальнейшее развитие процессов, событий и их последствия в аналогичных</w:t>
      </w:r>
      <w:r>
        <w:rPr>
          <w:spacing w:val="-6"/>
        </w:rPr>
        <w:t xml:space="preserve"> </w:t>
      </w:r>
      <w:r>
        <w:t>или</w:t>
      </w:r>
      <w:r>
        <w:rPr>
          <w:spacing w:val="-5"/>
        </w:rPr>
        <w:t xml:space="preserve"> </w:t>
      </w:r>
      <w:r>
        <w:t>сходных</w:t>
      </w:r>
      <w:r>
        <w:rPr>
          <w:spacing w:val="-6"/>
        </w:rPr>
        <w:t xml:space="preserve"> </w:t>
      </w:r>
      <w:r>
        <w:t>ситуациях, выдвигать</w:t>
      </w:r>
      <w:r>
        <w:rPr>
          <w:spacing w:val="-1"/>
        </w:rPr>
        <w:t xml:space="preserve"> </w:t>
      </w:r>
      <w:r>
        <w:t>предположения</w:t>
      </w:r>
      <w:r>
        <w:rPr>
          <w:spacing w:val="-11"/>
        </w:rPr>
        <w:t xml:space="preserve"> </w:t>
      </w:r>
      <w:r>
        <w:t>об</w:t>
      </w:r>
      <w:r>
        <w:rPr>
          <w:spacing w:val="-3"/>
        </w:rPr>
        <w:t xml:space="preserve"> </w:t>
      </w:r>
      <w:r>
        <w:t>их</w:t>
      </w:r>
      <w:r>
        <w:rPr>
          <w:spacing w:val="-6"/>
        </w:rPr>
        <w:t xml:space="preserve"> </w:t>
      </w:r>
      <w:r>
        <w:t>развитии</w:t>
      </w:r>
      <w:r>
        <w:rPr>
          <w:spacing w:val="-5"/>
        </w:rPr>
        <w:t xml:space="preserve"> </w:t>
      </w:r>
      <w:r>
        <w:t>в</w:t>
      </w:r>
      <w:r>
        <w:rPr>
          <w:spacing w:val="-4"/>
        </w:rPr>
        <w:t xml:space="preserve"> </w:t>
      </w:r>
      <w:r>
        <w:t>новых</w:t>
      </w:r>
      <w:r>
        <w:rPr>
          <w:spacing w:val="-1"/>
        </w:rPr>
        <w:t xml:space="preserve"> </w:t>
      </w:r>
      <w:r>
        <w:t>условиях</w:t>
      </w:r>
      <w:r>
        <w:rPr>
          <w:spacing w:val="-6"/>
        </w:rPr>
        <w:t xml:space="preserve"> </w:t>
      </w:r>
      <w:r>
        <w:t xml:space="preserve">и </w:t>
      </w:r>
      <w:r>
        <w:rPr>
          <w:spacing w:val="-2"/>
        </w:rPr>
        <w:t>контекстах.</w:t>
      </w:r>
    </w:p>
    <w:p w:rsidR="00EC4929" w:rsidRDefault="001B2B69">
      <w:pPr>
        <w:pStyle w:val="a3"/>
        <w:ind w:right="127" w:firstLine="758"/>
      </w:pPr>
      <w: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EC4929" w:rsidRDefault="001B2B69">
      <w:pPr>
        <w:pStyle w:val="a3"/>
        <w:ind w:right="141" w:firstLine="758"/>
      </w:pPr>
      <w:r>
        <w:t>Проектные</w:t>
      </w:r>
      <w:r>
        <w:rPr>
          <w:spacing w:val="-12"/>
        </w:rPr>
        <w:t xml:space="preserve"> </w:t>
      </w:r>
      <w:r>
        <w:t>задачи</w:t>
      </w:r>
      <w:r>
        <w:rPr>
          <w:spacing w:val="-5"/>
        </w:rPr>
        <w:t xml:space="preserve"> </w:t>
      </w:r>
      <w:r>
        <w:t>отличаются</w:t>
      </w:r>
      <w:r>
        <w:rPr>
          <w:spacing w:val="-11"/>
        </w:rPr>
        <w:t xml:space="preserve"> </w:t>
      </w:r>
      <w:r>
        <w:t>от</w:t>
      </w:r>
      <w:r>
        <w:rPr>
          <w:spacing w:val="-10"/>
        </w:rPr>
        <w:t xml:space="preserve"> </w:t>
      </w:r>
      <w:r>
        <w:t>исследовательских</w:t>
      </w:r>
      <w:r>
        <w:rPr>
          <w:spacing w:val="-11"/>
        </w:rPr>
        <w:t xml:space="preserve"> </w:t>
      </w:r>
      <w:r>
        <w:t>иной</w:t>
      </w:r>
      <w:r>
        <w:rPr>
          <w:spacing w:val="-5"/>
        </w:rPr>
        <w:t xml:space="preserve"> </w:t>
      </w:r>
      <w:r>
        <w:t>логикой</w:t>
      </w:r>
      <w:r>
        <w:rPr>
          <w:spacing w:val="-5"/>
        </w:rPr>
        <w:t xml:space="preserve"> </w:t>
      </w:r>
      <w:r>
        <w:t>решения,</w:t>
      </w:r>
      <w:r>
        <w:rPr>
          <w:spacing w:val="-4"/>
        </w:rPr>
        <w:t xml:space="preserve"> </w:t>
      </w:r>
      <w:r>
        <w:t>а</w:t>
      </w:r>
      <w:r>
        <w:rPr>
          <w:spacing w:val="-12"/>
        </w:rPr>
        <w:t xml:space="preserve"> </w:t>
      </w:r>
      <w:r>
        <w:t>также</w:t>
      </w:r>
      <w:r>
        <w:rPr>
          <w:spacing w:val="-7"/>
        </w:rPr>
        <w:t xml:space="preserve"> </w:t>
      </w:r>
      <w:r>
        <w:t>тем,</w:t>
      </w:r>
      <w:r>
        <w:rPr>
          <w:spacing w:val="-8"/>
        </w:rPr>
        <w:t xml:space="preserve"> </w:t>
      </w:r>
      <w:r>
        <w:t>что нацелены на формирование и развитие у обучающихся умений:</w:t>
      </w:r>
    </w:p>
    <w:p w:rsidR="00EC4929" w:rsidRDefault="001B2B69">
      <w:pPr>
        <w:pStyle w:val="a3"/>
        <w:spacing w:line="237" w:lineRule="auto"/>
        <w:ind w:right="124" w:firstLine="758"/>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EC4929" w:rsidRDefault="001B2B69">
      <w:pPr>
        <w:pStyle w:val="a3"/>
        <w:ind w:right="132" w:firstLine="758"/>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EC4929" w:rsidRDefault="001B2B69">
      <w:pPr>
        <w:pStyle w:val="a3"/>
        <w:spacing w:line="242" w:lineRule="auto"/>
        <w:ind w:left="1200"/>
        <w:jc w:val="left"/>
      </w:pPr>
      <w:r>
        <w:t>Осуществление</w:t>
      </w:r>
      <w:r>
        <w:rPr>
          <w:spacing w:val="-3"/>
        </w:rPr>
        <w:t xml:space="preserve"> </w:t>
      </w:r>
      <w:r>
        <w:t>ПД</w:t>
      </w:r>
      <w:r>
        <w:rPr>
          <w:spacing w:val="-3"/>
        </w:rPr>
        <w:t xml:space="preserve"> </w:t>
      </w:r>
      <w:r>
        <w:t>обучающимися</w:t>
      </w:r>
      <w:r>
        <w:rPr>
          <w:spacing w:val="-2"/>
        </w:rPr>
        <w:t xml:space="preserve"> </w:t>
      </w:r>
      <w:r>
        <w:t>включает</w:t>
      </w:r>
      <w:r>
        <w:rPr>
          <w:spacing w:val="-2"/>
        </w:rPr>
        <w:t xml:space="preserve"> </w:t>
      </w:r>
      <w:r>
        <w:t>в</w:t>
      </w:r>
      <w:r>
        <w:rPr>
          <w:spacing w:val="-10"/>
        </w:rPr>
        <w:t xml:space="preserve"> </w:t>
      </w:r>
      <w:r>
        <w:t>себя</w:t>
      </w:r>
      <w:r>
        <w:rPr>
          <w:spacing w:val="-2"/>
        </w:rPr>
        <w:t xml:space="preserve"> </w:t>
      </w:r>
      <w:r>
        <w:t>ряд</w:t>
      </w:r>
      <w:r>
        <w:rPr>
          <w:spacing w:val="-4"/>
        </w:rPr>
        <w:t xml:space="preserve"> </w:t>
      </w:r>
      <w:r>
        <w:t>этапов:</w:t>
      </w:r>
      <w:r>
        <w:rPr>
          <w:spacing w:val="-7"/>
        </w:rPr>
        <w:t xml:space="preserve"> </w:t>
      </w:r>
      <w:r>
        <w:t>анализ</w:t>
      </w:r>
      <w:r>
        <w:rPr>
          <w:spacing w:val="-6"/>
        </w:rPr>
        <w:t xml:space="preserve"> </w:t>
      </w:r>
      <w:r>
        <w:t>и</w:t>
      </w:r>
      <w:r>
        <w:rPr>
          <w:spacing w:val="-1"/>
        </w:rPr>
        <w:t xml:space="preserve"> </w:t>
      </w:r>
      <w:r>
        <w:t xml:space="preserve">формулирование </w:t>
      </w:r>
      <w:r>
        <w:rPr>
          <w:spacing w:val="-2"/>
        </w:rPr>
        <w:t>проблемы;</w:t>
      </w:r>
    </w:p>
    <w:p w:rsidR="00EC4929" w:rsidRDefault="001B2B69">
      <w:pPr>
        <w:pStyle w:val="a3"/>
        <w:spacing w:line="242" w:lineRule="auto"/>
        <w:ind w:left="1200" w:right="4993"/>
        <w:jc w:val="left"/>
      </w:pPr>
      <w:r>
        <w:t>формулирование</w:t>
      </w:r>
      <w:r>
        <w:rPr>
          <w:spacing w:val="-12"/>
        </w:rPr>
        <w:t xml:space="preserve"> </w:t>
      </w:r>
      <w:r>
        <w:t>темы</w:t>
      </w:r>
      <w:r>
        <w:rPr>
          <w:spacing w:val="-14"/>
        </w:rPr>
        <w:t xml:space="preserve"> </w:t>
      </w:r>
      <w:r>
        <w:t>проекта;</w:t>
      </w:r>
      <w:r>
        <w:rPr>
          <w:spacing w:val="-15"/>
        </w:rPr>
        <w:t xml:space="preserve"> </w:t>
      </w:r>
      <w:r>
        <w:t>постановка цели и задач проекта; составление плана</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left="1200" w:right="4993"/>
        <w:jc w:val="left"/>
      </w:pPr>
      <w:r>
        <w:lastRenderedPageBreak/>
        <w:t>работы;</w:t>
      </w:r>
      <w:r>
        <w:rPr>
          <w:spacing w:val="-12"/>
        </w:rPr>
        <w:t xml:space="preserve"> </w:t>
      </w:r>
      <w:r>
        <w:t>сбор</w:t>
      </w:r>
      <w:r>
        <w:rPr>
          <w:spacing w:val="-12"/>
        </w:rPr>
        <w:t xml:space="preserve"> </w:t>
      </w:r>
      <w:r>
        <w:t>информации</w:t>
      </w:r>
      <w:r>
        <w:rPr>
          <w:spacing w:val="-11"/>
        </w:rPr>
        <w:t xml:space="preserve"> </w:t>
      </w:r>
      <w:r>
        <w:t>(исследование); выполнение технологического этапа; подготовка и защита проекта;</w:t>
      </w:r>
    </w:p>
    <w:p w:rsidR="00EC4929" w:rsidRDefault="001B2B69">
      <w:pPr>
        <w:pStyle w:val="a3"/>
        <w:spacing w:before="2" w:line="275" w:lineRule="exact"/>
        <w:ind w:left="1200"/>
        <w:jc w:val="left"/>
      </w:pPr>
      <w:r>
        <w:t>рефлексия,</w:t>
      </w:r>
      <w:r>
        <w:rPr>
          <w:spacing w:val="-3"/>
        </w:rPr>
        <w:t xml:space="preserve"> </w:t>
      </w:r>
      <w:r>
        <w:t>анализ</w:t>
      </w:r>
      <w:r>
        <w:rPr>
          <w:spacing w:val="-2"/>
        </w:rPr>
        <w:t xml:space="preserve"> </w:t>
      </w:r>
      <w:r>
        <w:t>результатов</w:t>
      </w:r>
      <w:r>
        <w:rPr>
          <w:spacing w:val="-6"/>
        </w:rPr>
        <w:t xml:space="preserve"> </w:t>
      </w:r>
      <w:r>
        <w:t>выполнения</w:t>
      </w:r>
      <w:r>
        <w:rPr>
          <w:spacing w:val="-7"/>
        </w:rPr>
        <w:t xml:space="preserve"> </w:t>
      </w:r>
      <w:r>
        <w:t>проекта,</w:t>
      </w:r>
      <w:r>
        <w:rPr>
          <w:spacing w:val="-1"/>
        </w:rPr>
        <w:t xml:space="preserve"> </w:t>
      </w:r>
      <w:r>
        <w:t>оценка</w:t>
      </w:r>
      <w:r>
        <w:rPr>
          <w:spacing w:val="-4"/>
        </w:rPr>
        <w:t xml:space="preserve"> </w:t>
      </w:r>
      <w:r>
        <w:t>качества</w:t>
      </w:r>
      <w:r>
        <w:rPr>
          <w:spacing w:val="-3"/>
        </w:rPr>
        <w:t xml:space="preserve"> </w:t>
      </w:r>
      <w:r>
        <w:rPr>
          <w:spacing w:val="-2"/>
        </w:rPr>
        <w:t>выполнения.</w:t>
      </w:r>
    </w:p>
    <w:p w:rsidR="00EC4929" w:rsidRDefault="001B2B69">
      <w:pPr>
        <w:pStyle w:val="a3"/>
        <w:ind w:right="132" w:firstLine="758"/>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w:t>
      </w:r>
      <w:r>
        <w:rPr>
          <w:spacing w:val="-4"/>
        </w:rPr>
        <w:t xml:space="preserve"> </w:t>
      </w:r>
      <w:r>
        <w:t>прежде</w:t>
      </w:r>
      <w:r>
        <w:rPr>
          <w:spacing w:val="-4"/>
        </w:rPr>
        <w:t xml:space="preserve"> </w:t>
      </w:r>
      <w:r>
        <w:t>чем</w:t>
      </w:r>
      <w:r>
        <w:rPr>
          <w:spacing w:val="-5"/>
        </w:rPr>
        <w:t xml:space="preserve"> </w:t>
      </w:r>
      <w:r>
        <w:t>создать</w:t>
      </w:r>
      <w:r>
        <w:rPr>
          <w:spacing w:val="-5"/>
        </w:rPr>
        <w:t xml:space="preserve"> </w:t>
      </w:r>
      <w:r>
        <w:t>требуемое</w:t>
      </w:r>
      <w:r>
        <w:rPr>
          <w:spacing w:val="-4"/>
        </w:rPr>
        <w:t xml:space="preserve"> </w:t>
      </w:r>
      <w:r>
        <w:t>для</w:t>
      </w:r>
      <w:r>
        <w:rPr>
          <w:spacing w:val="-7"/>
        </w:rPr>
        <w:t xml:space="preserve"> </w:t>
      </w:r>
      <w:r>
        <w:t>решения</w:t>
      </w:r>
      <w:r>
        <w:rPr>
          <w:spacing w:val="-3"/>
        </w:rPr>
        <w:t xml:space="preserve"> </w:t>
      </w:r>
      <w:r>
        <w:t>проблемы</w:t>
      </w:r>
      <w:r>
        <w:rPr>
          <w:spacing w:val="-10"/>
        </w:rPr>
        <w:t xml:space="preserve"> </w:t>
      </w:r>
      <w:r>
        <w:t>новое</w:t>
      </w:r>
      <w:r>
        <w:rPr>
          <w:spacing w:val="-8"/>
        </w:rPr>
        <w:t xml:space="preserve"> </w:t>
      </w:r>
      <w:r>
        <w:t>практическое</w:t>
      </w:r>
      <w:r>
        <w:rPr>
          <w:spacing w:val="-8"/>
        </w:rPr>
        <w:t xml:space="preserve"> </w:t>
      </w:r>
      <w:r>
        <w:t>средство,</w:t>
      </w:r>
      <w:r>
        <w:rPr>
          <w:spacing w:val="-5"/>
        </w:rPr>
        <w:t xml:space="preserve"> </w:t>
      </w:r>
      <w:r>
        <w:t>им</w:t>
      </w:r>
      <w:r>
        <w:rPr>
          <w:spacing w:val="-5"/>
        </w:rPr>
        <w:t xml:space="preserve"> </w:t>
      </w:r>
      <w:r>
        <w:t xml:space="preserve">сначала предстоит найти основания для доказательства актуальности, действенности и эффективности </w:t>
      </w:r>
      <w:r>
        <w:rPr>
          <w:spacing w:val="-2"/>
        </w:rPr>
        <w:t>продукта.</w:t>
      </w:r>
    </w:p>
    <w:p w:rsidR="00EC4929" w:rsidRDefault="001B2B69">
      <w:pPr>
        <w:pStyle w:val="a3"/>
        <w:spacing w:before="2"/>
        <w:ind w:right="128" w:firstLine="758"/>
      </w:pPr>
      <w:r>
        <w:t>Особенности организации проектной деятельности обучающихся в рамках урочной деятельности</w:t>
      </w:r>
      <w:r>
        <w:rPr>
          <w:spacing w:val="-15"/>
        </w:rPr>
        <w:t xml:space="preserve"> </w:t>
      </w:r>
      <w:r>
        <w:t>так</w:t>
      </w:r>
      <w:r>
        <w:rPr>
          <w:spacing w:val="-15"/>
        </w:rPr>
        <w:t xml:space="preserve"> </w:t>
      </w:r>
      <w:r>
        <w:t>же,</w:t>
      </w:r>
      <w:r>
        <w:rPr>
          <w:spacing w:val="-15"/>
        </w:rPr>
        <w:t xml:space="preserve"> </w:t>
      </w:r>
      <w:r>
        <w:t>как</w:t>
      </w:r>
      <w:r>
        <w:rPr>
          <w:spacing w:val="-15"/>
        </w:rPr>
        <w:t xml:space="preserve"> </w:t>
      </w:r>
      <w:r>
        <w:t>и</w:t>
      </w:r>
      <w:r>
        <w:rPr>
          <w:spacing w:val="-14"/>
        </w:rPr>
        <w:t xml:space="preserve"> </w:t>
      </w:r>
      <w:r>
        <w:t>при</w:t>
      </w:r>
      <w:r>
        <w:rPr>
          <w:spacing w:val="-15"/>
        </w:rPr>
        <w:t xml:space="preserve"> </w:t>
      </w:r>
      <w:r>
        <w:t>организации</w:t>
      </w:r>
      <w:r>
        <w:rPr>
          <w:spacing w:val="-14"/>
        </w:rPr>
        <w:t xml:space="preserve"> </w:t>
      </w:r>
      <w:r>
        <w:t>учебных</w:t>
      </w:r>
      <w:r>
        <w:rPr>
          <w:spacing w:val="-15"/>
        </w:rPr>
        <w:t xml:space="preserve"> </w:t>
      </w:r>
      <w:r>
        <w:t>исследований,</w:t>
      </w:r>
      <w:r>
        <w:rPr>
          <w:spacing w:val="-13"/>
        </w:rPr>
        <w:t xml:space="preserve"> </w:t>
      </w:r>
      <w:r>
        <w:t>связаны</w:t>
      </w:r>
      <w:r>
        <w:rPr>
          <w:spacing w:val="-14"/>
        </w:rPr>
        <w:t xml:space="preserve"> </w:t>
      </w:r>
      <w:r>
        <w:t>с</w:t>
      </w:r>
      <w:r>
        <w:rPr>
          <w:spacing w:val="-15"/>
        </w:rPr>
        <w:t xml:space="preserve"> </w:t>
      </w:r>
      <w:r>
        <w:t>тем,</w:t>
      </w:r>
      <w:r>
        <w:rPr>
          <w:spacing w:val="-13"/>
        </w:rPr>
        <w:t xml:space="preserve"> </w:t>
      </w:r>
      <w:r>
        <w:t>что</w:t>
      </w:r>
      <w:r>
        <w:rPr>
          <w:spacing w:val="-7"/>
        </w:rPr>
        <w:t xml:space="preserve"> </w:t>
      </w:r>
      <w:r>
        <w:t>учебное</w:t>
      </w:r>
      <w:r>
        <w:rPr>
          <w:spacing w:val="-12"/>
        </w:rPr>
        <w:t xml:space="preserve"> </w:t>
      </w:r>
      <w:r>
        <w:t>время ограничено и</w:t>
      </w:r>
      <w:r>
        <w:rPr>
          <w:spacing w:val="-5"/>
        </w:rPr>
        <w:t xml:space="preserve"> </w:t>
      </w:r>
      <w:r>
        <w:t>не</w:t>
      </w:r>
      <w:r>
        <w:rPr>
          <w:spacing w:val="-2"/>
        </w:rPr>
        <w:t xml:space="preserve"> </w:t>
      </w:r>
      <w:r>
        <w:t>может</w:t>
      </w:r>
      <w:r>
        <w:rPr>
          <w:spacing w:val="-1"/>
        </w:rPr>
        <w:t xml:space="preserve"> </w:t>
      </w:r>
      <w:r>
        <w:t>быть</w:t>
      </w:r>
      <w:r>
        <w:rPr>
          <w:spacing w:val="-4"/>
        </w:rPr>
        <w:t xml:space="preserve"> </w:t>
      </w:r>
      <w:r>
        <w:t>направлено</w:t>
      </w:r>
      <w:r>
        <w:rPr>
          <w:spacing w:val="-1"/>
        </w:rPr>
        <w:t xml:space="preserve"> </w:t>
      </w:r>
      <w:r>
        <w:t>на</w:t>
      </w:r>
      <w:r>
        <w:rPr>
          <w:spacing w:val="-7"/>
        </w:rPr>
        <w:t xml:space="preserve"> </w:t>
      </w:r>
      <w:r>
        <w:t>осуществление</w:t>
      </w:r>
      <w:r>
        <w:rPr>
          <w:spacing w:val="-2"/>
        </w:rPr>
        <w:t xml:space="preserve"> </w:t>
      </w:r>
      <w:r>
        <w:t>полноценной проектной</w:t>
      </w:r>
      <w:r>
        <w:rPr>
          <w:spacing w:val="-5"/>
        </w:rPr>
        <w:t xml:space="preserve"> </w:t>
      </w:r>
      <w:r>
        <w:t>работы</w:t>
      </w:r>
      <w:r>
        <w:rPr>
          <w:spacing w:val="-3"/>
        </w:rPr>
        <w:t xml:space="preserve"> </w:t>
      </w:r>
      <w:r>
        <w:t>в классе и в рамках выполнения домашних заданий.</w:t>
      </w:r>
    </w:p>
    <w:p w:rsidR="00EC4929" w:rsidRDefault="001B2B69">
      <w:pPr>
        <w:pStyle w:val="a3"/>
        <w:spacing w:before="3" w:line="237" w:lineRule="auto"/>
        <w:ind w:right="141" w:firstLine="758"/>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EC4929" w:rsidRDefault="001B2B69">
      <w:pPr>
        <w:pStyle w:val="a3"/>
        <w:spacing w:before="6" w:line="237" w:lineRule="auto"/>
        <w:ind w:left="1200" w:right="7012"/>
      </w:pPr>
      <w:r>
        <w:t>предметные проекты; метапредметные</w:t>
      </w:r>
      <w:r>
        <w:rPr>
          <w:spacing w:val="-1"/>
        </w:rPr>
        <w:t xml:space="preserve"> </w:t>
      </w:r>
      <w:r>
        <w:rPr>
          <w:spacing w:val="-2"/>
        </w:rPr>
        <w:t>проекты.</w:t>
      </w:r>
    </w:p>
    <w:p w:rsidR="00EC4929" w:rsidRDefault="001B2B69">
      <w:pPr>
        <w:pStyle w:val="a3"/>
        <w:spacing w:before="3"/>
        <w:ind w:right="134" w:firstLine="758"/>
      </w:pPr>
      <w:r>
        <w:t>В отличие от предметных проектов, нацеленных на решение задач предметного обучения, метапредметные</w:t>
      </w:r>
      <w:r>
        <w:rPr>
          <w:spacing w:val="-15"/>
        </w:rPr>
        <w:t xml:space="preserve"> </w:t>
      </w:r>
      <w:r>
        <w:t>проекты</w:t>
      </w:r>
      <w:r>
        <w:rPr>
          <w:spacing w:val="-15"/>
        </w:rPr>
        <w:t xml:space="preserve"> </w:t>
      </w:r>
      <w:r>
        <w:t>могут</w:t>
      </w:r>
      <w:r>
        <w:rPr>
          <w:spacing w:val="-12"/>
        </w:rPr>
        <w:t xml:space="preserve"> </w:t>
      </w:r>
      <w:r>
        <w:t>быть</w:t>
      </w:r>
      <w:r>
        <w:rPr>
          <w:spacing w:val="-11"/>
        </w:rPr>
        <w:t xml:space="preserve"> </w:t>
      </w:r>
      <w:r>
        <w:t>сориентированы</w:t>
      </w:r>
      <w:r>
        <w:rPr>
          <w:spacing w:val="-15"/>
        </w:rPr>
        <w:t xml:space="preserve"> </w:t>
      </w:r>
      <w:r>
        <w:t>на</w:t>
      </w:r>
      <w:r>
        <w:rPr>
          <w:spacing w:val="-14"/>
        </w:rPr>
        <w:t xml:space="preserve"> </w:t>
      </w:r>
      <w:r>
        <w:t>решение</w:t>
      </w:r>
      <w:r>
        <w:rPr>
          <w:spacing w:val="-14"/>
        </w:rPr>
        <w:t xml:space="preserve"> </w:t>
      </w:r>
      <w:r>
        <w:t>прикладных</w:t>
      </w:r>
      <w:r>
        <w:rPr>
          <w:spacing w:val="-15"/>
        </w:rPr>
        <w:t xml:space="preserve"> </w:t>
      </w:r>
      <w:r>
        <w:t>проблем,</w:t>
      </w:r>
      <w:r>
        <w:rPr>
          <w:spacing w:val="-15"/>
        </w:rPr>
        <w:t xml:space="preserve"> </w:t>
      </w:r>
      <w:r>
        <w:t>связанных</w:t>
      </w:r>
      <w:r>
        <w:rPr>
          <w:spacing w:val="-15"/>
        </w:rPr>
        <w:t xml:space="preserve"> </w:t>
      </w:r>
      <w:r>
        <w:t>с задачами жизненно-практического, социального характера и выходящих за рамки содержания предметного обучения.</w:t>
      </w:r>
    </w:p>
    <w:p w:rsidR="00EC4929" w:rsidRDefault="001B2B69">
      <w:pPr>
        <w:pStyle w:val="a3"/>
        <w:spacing w:before="3" w:line="237" w:lineRule="auto"/>
        <w:ind w:left="1200" w:right="3214"/>
      </w:pPr>
      <w:r>
        <w:t>Формы</w:t>
      </w:r>
      <w:r>
        <w:rPr>
          <w:spacing w:val="-11"/>
        </w:rPr>
        <w:t xml:space="preserve"> </w:t>
      </w:r>
      <w:r>
        <w:t>организации</w:t>
      </w:r>
      <w:r>
        <w:rPr>
          <w:spacing w:val="-7"/>
        </w:rPr>
        <w:t xml:space="preserve"> </w:t>
      </w:r>
      <w:r>
        <w:t>ПД</w:t>
      </w:r>
      <w:r>
        <w:rPr>
          <w:spacing w:val="-9"/>
        </w:rPr>
        <w:t xml:space="preserve"> </w:t>
      </w:r>
      <w:r>
        <w:t>обучающихся</w:t>
      </w:r>
      <w:r>
        <w:rPr>
          <w:spacing w:val="-4"/>
        </w:rPr>
        <w:t xml:space="preserve"> </w:t>
      </w:r>
      <w:r>
        <w:t>могут</w:t>
      </w:r>
      <w:r>
        <w:rPr>
          <w:spacing w:val="-4"/>
        </w:rPr>
        <w:t xml:space="preserve"> </w:t>
      </w:r>
      <w:r>
        <w:t>быть</w:t>
      </w:r>
      <w:r>
        <w:rPr>
          <w:spacing w:val="-3"/>
        </w:rPr>
        <w:t xml:space="preserve"> </w:t>
      </w:r>
      <w:r>
        <w:t>следующие: монопроект (использование содержания одного предмета);</w:t>
      </w:r>
    </w:p>
    <w:p w:rsidR="00EC4929" w:rsidRDefault="001B2B69">
      <w:pPr>
        <w:pStyle w:val="a3"/>
        <w:spacing w:before="3"/>
        <w:ind w:right="1742" w:firstLine="758"/>
      </w:pPr>
      <w:r>
        <w:t>межпредметный</w:t>
      </w:r>
      <w:r>
        <w:rPr>
          <w:spacing w:val="-9"/>
        </w:rPr>
        <w:t xml:space="preserve"> </w:t>
      </w:r>
      <w:r>
        <w:t>проект</w:t>
      </w:r>
      <w:r>
        <w:rPr>
          <w:spacing w:val="-9"/>
        </w:rPr>
        <w:t xml:space="preserve"> </w:t>
      </w:r>
      <w:r>
        <w:t>(использование</w:t>
      </w:r>
      <w:r>
        <w:rPr>
          <w:spacing w:val="-11"/>
        </w:rPr>
        <w:t xml:space="preserve"> </w:t>
      </w:r>
      <w:r>
        <w:t>интегрированного</w:t>
      </w:r>
      <w:r>
        <w:rPr>
          <w:spacing w:val="-5"/>
        </w:rPr>
        <w:t xml:space="preserve"> </w:t>
      </w:r>
      <w:r>
        <w:t>знания</w:t>
      </w:r>
      <w:r>
        <w:rPr>
          <w:spacing w:val="-10"/>
        </w:rPr>
        <w:t xml:space="preserve"> </w:t>
      </w:r>
      <w:r>
        <w:t>и</w:t>
      </w:r>
      <w:r>
        <w:rPr>
          <w:spacing w:val="-4"/>
        </w:rPr>
        <w:t xml:space="preserve"> </w:t>
      </w:r>
      <w:r>
        <w:t>способов учебной деятельности различных предметов);</w:t>
      </w:r>
    </w:p>
    <w:p w:rsidR="00EC4929" w:rsidRDefault="001B2B69">
      <w:pPr>
        <w:pStyle w:val="a3"/>
        <w:spacing w:before="3" w:line="237" w:lineRule="auto"/>
        <w:ind w:right="127" w:firstLine="758"/>
      </w:pPr>
      <w:r>
        <w:t>метапроект (использование областей знания и методов деятельности, выходящих за рамки предметного обучения).</w:t>
      </w:r>
    </w:p>
    <w:p w:rsidR="00EC4929" w:rsidRDefault="001B2B69">
      <w:pPr>
        <w:pStyle w:val="a3"/>
        <w:spacing w:before="3"/>
        <w:ind w:right="125" w:firstLine="758"/>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EC4929" w:rsidRDefault="001B2B69">
      <w:pPr>
        <w:pStyle w:val="a3"/>
        <w:spacing w:before="1" w:line="275" w:lineRule="exact"/>
        <w:ind w:left="1200"/>
      </w:pPr>
      <w:r>
        <w:t>Какое</w:t>
      </w:r>
      <w:r>
        <w:rPr>
          <w:spacing w:val="-6"/>
        </w:rPr>
        <w:t xml:space="preserve"> </w:t>
      </w:r>
      <w:r>
        <w:t>средство</w:t>
      </w:r>
      <w:r>
        <w:rPr>
          <w:spacing w:val="-2"/>
        </w:rPr>
        <w:t xml:space="preserve"> </w:t>
      </w:r>
      <w:r>
        <w:t>поможет</w:t>
      </w:r>
      <w:r>
        <w:rPr>
          <w:spacing w:val="-2"/>
        </w:rPr>
        <w:t xml:space="preserve"> </w:t>
      </w:r>
      <w:r>
        <w:t>в</w:t>
      </w:r>
      <w:r>
        <w:rPr>
          <w:spacing w:val="-5"/>
        </w:rPr>
        <w:t xml:space="preserve"> </w:t>
      </w:r>
      <w:r>
        <w:t>решении</w:t>
      </w:r>
      <w:r>
        <w:rPr>
          <w:spacing w:val="-6"/>
        </w:rPr>
        <w:t xml:space="preserve"> </w:t>
      </w:r>
      <w:r>
        <w:t>проблемы...</w:t>
      </w:r>
      <w:r>
        <w:rPr>
          <w:spacing w:val="-1"/>
        </w:rPr>
        <w:t xml:space="preserve"> </w:t>
      </w:r>
      <w:r>
        <w:t>(опишите,</w:t>
      </w:r>
      <w:r>
        <w:rPr>
          <w:spacing w:val="-9"/>
        </w:rPr>
        <w:t xml:space="preserve"> </w:t>
      </w:r>
      <w:r>
        <w:rPr>
          <w:spacing w:val="-2"/>
        </w:rPr>
        <w:t>объясните)?</w:t>
      </w:r>
    </w:p>
    <w:p w:rsidR="00EC4929" w:rsidRDefault="001B2B69">
      <w:pPr>
        <w:pStyle w:val="a3"/>
        <w:spacing w:line="242" w:lineRule="auto"/>
        <w:ind w:left="1200" w:right="967"/>
        <w:jc w:val="left"/>
      </w:pPr>
      <w:r>
        <w:t>Каким</w:t>
      </w:r>
      <w:r>
        <w:rPr>
          <w:spacing w:val="-5"/>
        </w:rPr>
        <w:t xml:space="preserve"> </w:t>
      </w:r>
      <w:r>
        <w:t>должно</w:t>
      </w:r>
      <w:r>
        <w:rPr>
          <w:spacing w:val="-2"/>
        </w:rPr>
        <w:t xml:space="preserve"> </w:t>
      </w:r>
      <w:r>
        <w:t>быть</w:t>
      </w:r>
      <w:r>
        <w:rPr>
          <w:spacing w:val="-8"/>
        </w:rPr>
        <w:t xml:space="preserve"> </w:t>
      </w:r>
      <w:r>
        <w:t>средство</w:t>
      </w:r>
      <w:r>
        <w:rPr>
          <w:spacing w:val="-2"/>
        </w:rPr>
        <w:t xml:space="preserve"> </w:t>
      </w:r>
      <w:r>
        <w:t>для</w:t>
      </w:r>
      <w:r>
        <w:rPr>
          <w:spacing w:val="-6"/>
        </w:rPr>
        <w:t xml:space="preserve"> </w:t>
      </w:r>
      <w:r>
        <w:t>решения</w:t>
      </w:r>
      <w:r>
        <w:rPr>
          <w:spacing w:val="-10"/>
        </w:rPr>
        <w:t xml:space="preserve"> </w:t>
      </w:r>
      <w:r>
        <w:t>проблемы...</w:t>
      </w:r>
      <w:r>
        <w:rPr>
          <w:spacing w:val="-8"/>
        </w:rPr>
        <w:t xml:space="preserve"> </w:t>
      </w:r>
      <w:r>
        <w:t>(опишите,</w:t>
      </w:r>
      <w:r>
        <w:rPr>
          <w:spacing w:val="-8"/>
        </w:rPr>
        <w:t xml:space="preserve"> </w:t>
      </w:r>
      <w:r>
        <w:t>смоделируйте)? Как спроводить средство для решения проблемы (дайте инструкцию)?</w:t>
      </w:r>
    </w:p>
    <w:p w:rsidR="00EC4929" w:rsidRDefault="001B2B69">
      <w:pPr>
        <w:pStyle w:val="a3"/>
        <w:spacing w:line="271" w:lineRule="exact"/>
        <w:ind w:left="1200"/>
        <w:jc w:val="left"/>
      </w:pPr>
      <w:r>
        <w:t>Как</w:t>
      </w:r>
      <w:r>
        <w:rPr>
          <w:spacing w:val="-4"/>
        </w:rPr>
        <w:t xml:space="preserve"> </w:t>
      </w:r>
      <w:r>
        <w:t>выглядело...</w:t>
      </w:r>
      <w:r>
        <w:rPr>
          <w:spacing w:val="-5"/>
        </w:rPr>
        <w:t xml:space="preserve"> </w:t>
      </w:r>
      <w:r>
        <w:t>(опишите,</w:t>
      </w:r>
      <w:r>
        <w:rPr>
          <w:spacing w:val="1"/>
        </w:rPr>
        <w:t xml:space="preserve"> </w:t>
      </w:r>
      <w:r>
        <w:rPr>
          <w:spacing w:val="-2"/>
        </w:rPr>
        <w:t>реконструируйте)?</w:t>
      </w:r>
    </w:p>
    <w:p w:rsidR="00EC4929" w:rsidRDefault="001B2B69">
      <w:pPr>
        <w:pStyle w:val="a3"/>
        <w:spacing w:before="1" w:line="275" w:lineRule="exact"/>
        <w:ind w:left="1200"/>
        <w:jc w:val="left"/>
      </w:pPr>
      <w:r>
        <w:t>Как</w:t>
      </w:r>
      <w:r>
        <w:rPr>
          <w:spacing w:val="-3"/>
        </w:rPr>
        <w:t xml:space="preserve"> </w:t>
      </w:r>
      <w:r>
        <w:t>будет</w:t>
      </w:r>
      <w:r>
        <w:rPr>
          <w:spacing w:val="-1"/>
        </w:rPr>
        <w:t xml:space="preserve"> </w:t>
      </w:r>
      <w:r>
        <w:t>выглядеть...</w:t>
      </w:r>
      <w:r>
        <w:rPr>
          <w:spacing w:val="-4"/>
        </w:rPr>
        <w:t xml:space="preserve"> </w:t>
      </w:r>
      <w:r>
        <w:t>(опишите,</w:t>
      </w:r>
      <w:r>
        <w:rPr>
          <w:spacing w:val="-3"/>
        </w:rPr>
        <w:t xml:space="preserve"> </w:t>
      </w:r>
      <w:r>
        <w:rPr>
          <w:spacing w:val="-2"/>
        </w:rPr>
        <w:t>спрогнозируйте)?</w:t>
      </w:r>
    </w:p>
    <w:p w:rsidR="00EC4929" w:rsidRDefault="001B2B69">
      <w:pPr>
        <w:pStyle w:val="a3"/>
        <w:spacing w:line="242" w:lineRule="auto"/>
        <w:ind w:left="1200"/>
        <w:jc w:val="left"/>
      </w:pPr>
      <w:r>
        <w:t>Основными</w:t>
      </w:r>
      <w:r>
        <w:rPr>
          <w:spacing w:val="-3"/>
        </w:rPr>
        <w:t xml:space="preserve"> </w:t>
      </w:r>
      <w:r>
        <w:t>формами</w:t>
      </w:r>
      <w:r>
        <w:rPr>
          <w:spacing w:val="-3"/>
        </w:rPr>
        <w:t xml:space="preserve"> </w:t>
      </w:r>
      <w:r>
        <w:t>представления</w:t>
      </w:r>
      <w:r>
        <w:rPr>
          <w:spacing w:val="-8"/>
        </w:rPr>
        <w:t xml:space="preserve"> </w:t>
      </w:r>
      <w:r>
        <w:t>итогов</w:t>
      </w:r>
      <w:r>
        <w:rPr>
          <w:spacing w:val="-3"/>
        </w:rPr>
        <w:t xml:space="preserve"> </w:t>
      </w:r>
      <w:r>
        <w:t>ПД</w:t>
      </w:r>
      <w:r>
        <w:rPr>
          <w:spacing w:val="-9"/>
        </w:rPr>
        <w:t xml:space="preserve"> </w:t>
      </w:r>
      <w:r>
        <w:t>являются:</w:t>
      </w:r>
      <w:r>
        <w:rPr>
          <w:spacing w:val="-8"/>
        </w:rPr>
        <w:t xml:space="preserve"> </w:t>
      </w:r>
      <w:r>
        <w:t>материальный</w:t>
      </w:r>
      <w:r>
        <w:rPr>
          <w:spacing w:val="-7"/>
        </w:rPr>
        <w:t xml:space="preserve"> </w:t>
      </w:r>
      <w:r>
        <w:t>объект,</w:t>
      </w:r>
      <w:r>
        <w:rPr>
          <w:spacing w:val="-5"/>
        </w:rPr>
        <w:t xml:space="preserve"> </w:t>
      </w:r>
      <w:r>
        <w:t>макет, конструкторское изделие;</w:t>
      </w:r>
    </w:p>
    <w:p w:rsidR="00EC4929" w:rsidRDefault="001B2B69">
      <w:pPr>
        <w:pStyle w:val="a3"/>
        <w:spacing w:line="271" w:lineRule="exact"/>
        <w:ind w:left="1200"/>
        <w:jc w:val="left"/>
      </w:pPr>
      <w:r>
        <w:t>отчетные</w:t>
      </w:r>
      <w:r>
        <w:rPr>
          <w:spacing w:val="-5"/>
        </w:rPr>
        <w:t xml:space="preserve"> </w:t>
      </w:r>
      <w:r>
        <w:t>материалы по</w:t>
      </w:r>
      <w:r>
        <w:rPr>
          <w:spacing w:val="2"/>
        </w:rPr>
        <w:t xml:space="preserve"> </w:t>
      </w:r>
      <w:r>
        <w:t>проекту</w:t>
      </w:r>
      <w:r>
        <w:rPr>
          <w:spacing w:val="-10"/>
        </w:rPr>
        <w:t xml:space="preserve"> </w:t>
      </w:r>
      <w:r>
        <w:t>(тексты, мультимедийные</w:t>
      </w:r>
      <w:r>
        <w:rPr>
          <w:spacing w:val="-6"/>
        </w:rPr>
        <w:t xml:space="preserve"> </w:t>
      </w:r>
      <w:r>
        <w:rPr>
          <w:spacing w:val="-2"/>
        </w:rPr>
        <w:t>продукты).</w:t>
      </w:r>
    </w:p>
    <w:p w:rsidR="00EC4929" w:rsidRDefault="001B2B69">
      <w:pPr>
        <w:pStyle w:val="a3"/>
        <w:spacing w:before="1"/>
        <w:ind w:right="133" w:firstLine="758"/>
      </w:pPr>
      <w:r>
        <w:t>Особенности</w:t>
      </w:r>
      <w:r>
        <w:rPr>
          <w:spacing w:val="-9"/>
        </w:rPr>
        <w:t xml:space="preserve"> </w:t>
      </w:r>
      <w:r>
        <w:t>организации</w:t>
      </w:r>
      <w:r>
        <w:rPr>
          <w:spacing w:val="-5"/>
        </w:rPr>
        <w:t xml:space="preserve"> </w:t>
      </w:r>
      <w:r>
        <w:t>ПД</w:t>
      </w:r>
      <w:r>
        <w:rPr>
          <w:spacing w:val="-12"/>
        </w:rPr>
        <w:t xml:space="preserve"> </w:t>
      </w:r>
      <w:r>
        <w:t>обучающихся</w:t>
      </w:r>
      <w:r>
        <w:rPr>
          <w:spacing w:val="-2"/>
        </w:rPr>
        <w:t xml:space="preserve"> </w:t>
      </w:r>
      <w:r>
        <w:t>в</w:t>
      </w:r>
      <w:r>
        <w:rPr>
          <w:spacing w:val="-4"/>
        </w:rPr>
        <w:t xml:space="preserve"> </w:t>
      </w:r>
      <w:r>
        <w:t>рамках</w:t>
      </w:r>
      <w:r>
        <w:rPr>
          <w:spacing w:val="-6"/>
        </w:rPr>
        <w:t xml:space="preserve"> </w:t>
      </w:r>
      <w:r>
        <w:t>внеурочной</w:t>
      </w:r>
      <w:r>
        <w:rPr>
          <w:spacing w:val="-5"/>
        </w:rPr>
        <w:t xml:space="preserve"> </w:t>
      </w:r>
      <w:r>
        <w:t>деятельности</w:t>
      </w:r>
      <w:r>
        <w:rPr>
          <w:spacing w:val="-4"/>
        </w:rPr>
        <w:t xml:space="preserve"> </w:t>
      </w:r>
      <w:r>
        <w:t>так</w:t>
      </w:r>
      <w:r>
        <w:rPr>
          <w:spacing w:val="-8"/>
        </w:rPr>
        <w:t xml:space="preserve"> </w:t>
      </w:r>
      <w:r>
        <w:t>же,</w:t>
      </w:r>
      <w:r>
        <w:rPr>
          <w:spacing w:val="-4"/>
        </w:rPr>
        <w:t xml:space="preserve"> </w:t>
      </w:r>
      <w:r>
        <w:t>как</w:t>
      </w:r>
      <w:r>
        <w:rPr>
          <w:spacing w:val="-4"/>
        </w:rPr>
        <w:t xml:space="preserve"> </w:t>
      </w:r>
      <w:r>
        <w:t>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EC4929" w:rsidRDefault="001B2B69">
      <w:pPr>
        <w:pStyle w:val="a3"/>
        <w:spacing w:before="3" w:line="237" w:lineRule="auto"/>
        <w:ind w:right="144" w:firstLine="758"/>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EC4929" w:rsidRDefault="001B2B69">
      <w:pPr>
        <w:pStyle w:val="a3"/>
        <w:spacing w:before="3"/>
        <w:ind w:left="1200" w:right="6698"/>
        <w:jc w:val="left"/>
      </w:pPr>
      <w:r>
        <w:rPr>
          <w:spacing w:val="-2"/>
        </w:rPr>
        <w:t>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EC4929" w:rsidRDefault="001B2B69">
      <w:pPr>
        <w:pStyle w:val="a3"/>
        <w:spacing w:line="242" w:lineRule="auto"/>
        <w:ind w:left="1200" w:right="2020"/>
        <w:jc w:val="left"/>
      </w:pPr>
      <w:r>
        <w:t>В</w:t>
      </w:r>
      <w:r>
        <w:rPr>
          <w:spacing w:val="-6"/>
        </w:rPr>
        <w:t xml:space="preserve"> </w:t>
      </w:r>
      <w:r>
        <w:t>качестве</w:t>
      </w:r>
      <w:r>
        <w:rPr>
          <w:spacing w:val="-5"/>
        </w:rPr>
        <w:t xml:space="preserve"> </w:t>
      </w:r>
      <w:r>
        <w:t>основных</w:t>
      </w:r>
      <w:r>
        <w:rPr>
          <w:spacing w:val="-8"/>
        </w:rPr>
        <w:t xml:space="preserve"> </w:t>
      </w:r>
      <w:r>
        <w:t>форм</w:t>
      </w:r>
      <w:r>
        <w:rPr>
          <w:spacing w:val="-7"/>
        </w:rPr>
        <w:t xml:space="preserve"> </w:t>
      </w:r>
      <w:r>
        <w:t>организации</w:t>
      </w:r>
      <w:r>
        <w:rPr>
          <w:spacing w:val="-3"/>
        </w:rPr>
        <w:t xml:space="preserve"> </w:t>
      </w:r>
      <w:r>
        <w:t>ПД</w:t>
      </w:r>
      <w:r>
        <w:rPr>
          <w:spacing w:val="-9"/>
        </w:rPr>
        <w:t xml:space="preserve"> </w:t>
      </w:r>
      <w:r>
        <w:t>могут</w:t>
      </w:r>
      <w:r>
        <w:rPr>
          <w:spacing w:val="-4"/>
        </w:rPr>
        <w:t xml:space="preserve"> </w:t>
      </w:r>
      <w:r>
        <w:t>быть</w:t>
      </w:r>
      <w:r>
        <w:rPr>
          <w:spacing w:val="-3"/>
        </w:rPr>
        <w:t xml:space="preserve"> </w:t>
      </w:r>
      <w:r>
        <w:t>использованы: творческие мастерские;</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left="1200" w:right="6231"/>
        <w:jc w:val="left"/>
      </w:pPr>
      <w:r>
        <w:lastRenderedPageBreak/>
        <w:t>экспериментальные</w:t>
      </w:r>
      <w:r>
        <w:rPr>
          <w:spacing w:val="-15"/>
        </w:rPr>
        <w:t xml:space="preserve"> </w:t>
      </w:r>
      <w:r>
        <w:t>лаборатории; конструкторское бюро; проектные недели; практикумы.</w:t>
      </w:r>
    </w:p>
    <w:p w:rsidR="00EC4929" w:rsidRDefault="001B2B69">
      <w:pPr>
        <w:pStyle w:val="a3"/>
        <w:spacing w:before="2"/>
        <w:ind w:left="1200"/>
        <w:jc w:val="left"/>
      </w:pPr>
      <w:r>
        <w:t>Формами</w:t>
      </w:r>
      <w:r>
        <w:rPr>
          <w:spacing w:val="-7"/>
        </w:rPr>
        <w:t xml:space="preserve"> </w:t>
      </w:r>
      <w:r>
        <w:t>представления</w:t>
      </w:r>
      <w:r>
        <w:rPr>
          <w:spacing w:val="-8"/>
        </w:rPr>
        <w:t xml:space="preserve"> </w:t>
      </w:r>
      <w:r>
        <w:t>итогов</w:t>
      </w:r>
      <w:r>
        <w:rPr>
          <w:spacing w:val="-2"/>
        </w:rPr>
        <w:t xml:space="preserve"> </w:t>
      </w:r>
      <w:r>
        <w:t>ПД</w:t>
      </w:r>
      <w:r>
        <w:rPr>
          <w:spacing w:val="-9"/>
        </w:rPr>
        <w:t xml:space="preserve"> </w:t>
      </w:r>
      <w:r>
        <w:t>во</w:t>
      </w:r>
      <w:r>
        <w:rPr>
          <w:spacing w:val="-3"/>
        </w:rPr>
        <w:t xml:space="preserve"> </w:t>
      </w:r>
      <w:r>
        <w:t>внеурочное</w:t>
      </w:r>
      <w:r>
        <w:rPr>
          <w:spacing w:val="-9"/>
        </w:rPr>
        <w:t xml:space="preserve"> </w:t>
      </w:r>
      <w:r>
        <w:t>время</w:t>
      </w:r>
      <w:r>
        <w:rPr>
          <w:spacing w:val="-8"/>
        </w:rPr>
        <w:t xml:space="preserve"> </w:t>
      </w:r>
      <w:r>
        <w:t>являются:</w:t>
      </w:r>
      <w:r>
        <w:rPr>
          <w:spacing w:val="-8"/>
        </w:rPr>
        <w:t xml:space="preserve"> </w:t>
      </w:r>
      <w:r>
        <w:t>материальный</w:t>
      </w:r>
      <w:r>
        <w:rPr>
          <w:spacing w:val="-2"/>
        </w:rPr>
        <w:t xml:space="preserve"> </w:t>
      </w:r>
      <w:r>
        <w:t>продукт (объект, макет, конструкторское изделие и другие); медийный продукт (плакат, газета, журнал, рекламная продукция, фильм</w:t>
      </w:r>
    </w:p>
    <w:p w:rsidR="00EC4929" w:rsidRDefault="001B2B69">
      <w:pPr>
        <w:pStyle w:val="a3"/>
        <w:spacing w:line="274" w:lineRule="exact"/>
        <w:jc w:val="left"/>
      </w:pPr>
      <w:r>
        <w:t>и</w:t>
      </w:r>
      <w:r>
        <w:rPr>
          <w:spacing w:val="3"/>
        </w:rPr>
        <w:t xml:space="preserve"> </w:t>
      </w:r>
      <w:r>
        <w:rPr>
          <w:spacing w:val="-2"/>
        </w:rPr>
        <w:t>другие);</w:t>
      </w:r>
    </w:p>
    <w:p w:rsidR="00EC4929" w:rsidRDefault="001B2B69">
      <w:pPr>
        <w:pStyle w:val="a3"/>
        <w:spacing w:before="5" w:line="237" w:lineRule="auto"/>
        <w:ind w:right="140" w:firstLine="758"/>
      </w:pPr>
      <w:r>
        <w:t>публичное мероприятие (образовательное событие, социальное мероприятие (акция), театральная постановка и другие);</w:t>
      </w:r>
    </w:p>
    <w:p w:rsidR="00EC4929" w:rsidRDefault="001B2B69">
      <w:pPr>
        <w:pStyle w:val="a3"/>
        <w:spacing w:before="3" w:line="275" w:lineRule="exact"/>
        <w:ind w:left="1200"/>
      </w:pPr>
      <w:r>
        <w:t>отчетные</w:t>
      </w:r>
      <w:r>
        <w:rPr>
          <w:spacing w:val="-5"/>
        </w:rPr>
        <w:t xml:space="preserve"> </w:t>
      </w:r>
      <w:r>
        <w:t>материалы по</w:t>
      </w:r>
      <w:r>
        <w:rPr>
          <w:spacing w:val="-1"/>
        </w:rPr>
        <w:t xml:space="preserve"> </w:t>
      </w:r>
      <w:r>
        <w:t>проекту</w:t>
      </w:r>
      <w:r>
        <w:rPr>
          <w:spacing w:val="-10"/>
        </w:rPr>
        <w:t xml:space="preserve"> </w:t>
      </w:r>
      <w:r>
        <w:t>(тексты, мультимедийные</w:t>
      </w:r>
      <w:r>
        <w:rPr>
          <w:spacing w:val="-6"/>
        </w:rPr>
        <w:t xml:space="preserve"> </w:t>
      </w:r>
      <w:r>
        <w:rPr>
          <w:spacing w:val="-2"/>
        </w:rPr>
        <w:t>продукты).</w:t>
      </w:r>
    </w:p>
    <w:p w:rsidR="00EC4929" w:rsidRDefault="001B2B69">
      <w:pPr>
        <w:pStyle w:val="a3"/>
        <w:ind w:right="130" w:firstLine="758"/>
      </w:pPr>
      <w:r>
        <w:t>При</w:t>
      </w:r>
      <w:r>
        <w:rPr>
          <w:spacing w:val="-4"/>
        </w:rPr>
        <w:t xml:space="preserve"> </w:t>
      </w:r>
      <w:r>
        <w:t>оценивании</w:t>
      </w:r>
      <w:r>
        <w:rPr>
          <w:spacing w:val="-3"/>
        </w:rPr>
        <w:t xml:space="preserve"> </w:t>
      </w:r>
      <w:r>
        <w:t>результатов</w:t>
      </w:r>
      <w:r>
        <w:rPr>
          <w:spacing w:val="-3"/>
        </w:rPr>
        <w:t xml:space="preserve"> </w:t>
      </w:r>
      <w:r>
        <w:t>ПД</w:t>
      </w:r>
      <w:r>
        <w:rPr>
          <w:spacing w:val="-4"/>
        </w:rPr>
        <w:t xml:space="preserve"> </w:t>
      </w:r>
      <w:r>
        <w:t>следует</w:t>
      </w:r>
      <w:r>
        <w:rPr>
          <w:spacing w:val="-4"/>
        </w:rPr>
        <w:t xml:space="preserve"> </w:t>
      </w:r>
      <w:r>
        <w:t>ориентироваться</w:t>
      </w:r>
      <w:r>
        <w:rPr>
          <w:spacing w:val="-4"/>
        </w:rPr>
        <w:t xml:space="preserve"> </w:t>
      </w:r>
      <w:r>
        <w:t>на</w:t>
      </w:r>
      <w:r>
        <w:rPr>
          <w:spacing w:val="-4"/>
        </w:rPr>
        <w:t xml:space="preserve"> </w:t>
      </w:r>
      <w:r>
        <w:t>то,</w:t>
      </w:r>
      <w:r>
        <w:rPr>
          <w:spacing w:val="-2"/>
        </w:rPr>
        <w:t xml:space="preserve"> </w:t>
      </w:r>
      <w:r>
        <w:t>что основными</w:t>
      </w:r>
      <w:r>
        <w:rPr>
          <w:spacing w:val="-3"/>
        </w:rPr>
        <w:t xml:space="preserve"> </w:t>
      </w:r>
      <w:r>
        <w:t>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EC4929" w:rsidRDefault="001B2B69">
      <w:pPr>
        <w:pStyle w:val="a3"/>
        <w:spacing w:line="242" w:lineRule="auto"/>
        <w:ind w:right="138" w:firstLine="758"/>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EC4929" w:rsidRDefault="001B2B69">
      <w:pPr>
        <w:pStyle w:val="a3"/>
        <w:spacing w:line="242" w:lineRule="auto"/>
        <w:ind w:left="1200" w:right="256"/>
      </w:pPr>
      <w:r>
        <w:t>понимание</w:t>
      </w:r>
      <w:r>
        <w:rPr>
          <w:spacing w:val="-8"/>
        </w:rPr>
        <w:t xml:space="preserve"> </w:t>
      </w:r>
      <w:r>
        <w:t>проблемы, связанных</w:t>
      </w:r>
      <w:r>
        <w:rPr>
          <w:spacing w:val="-7"/>
        </w:rPr>
        <w:t xml:space="preserve"> </w:t>
      </w:r>
      <w:r>
        <w:t>с</w:t>
      </w:r>
      <w:r>
        <w:rPr>
          <w:spacing w:val="-3"/>
        </w:rPr>
        <w:t xml:space="preserve"> </w:t>
      </w:r>
      <w:r>
        <w:t>нею</w:t>
      </w:r>
      <w:r>
        <w:rPr>
          <w:spacing w:val="-9"/>
        </w:rPr>
        <w:t xml:space="preserve"> </w:t>
      </w:r>
      <w:r>
        <w:t>цели</w:t>
      </w:r>
      <w:r>
        <w:rPr>
          <w:spacing w:val="-6"/>
        </w:rPr>
        <w:t xml:space="preserve"> </w:t>
      </w:r>
      <w:r>
        <w:t>и</w:t>
      </w:r>
      <w:r>
        <w:rPr>
          <w:spacing w:val="-6"/>
        </w:rPr>
        <w:t xml:space="preserve"> </w:t>
      </w:r>
      <w:r>
        <w:t>задач;</w:t>
      </w:r>
      <w:r>
        <w:rPr>
          <w:spacing w:val="-2"/>
        </w:rPr>
        <w:t xml:space="preserve"> </w:t>
      </w:r>
      <w:r>
        <w:t>умение</w:t>
      </w:r>
      <w:r>
        <w:rPr>
          <w:spacing w:val="-3"/>
        </w:rPr>
        <w:t xml:space="preserve"> </w:t>
      </w:r>
      <w:r>
        <w:t>определить</w:t>
      </w:r>
      <w:r>
        <w:rPr>
          <w:spacing w:val="-5"/>
        </w:rPr>
        <w:t xml:space="preserve"> </w:t>
      </w:r>
      <w:r>
        <w:t>оптимальный</w:t>
      </w:r>
      <w:r>
        <w:rPr>
          <w:spacing w:val="-6"/>
        </w:rPr>
        <w:t xml:space="preserve"> </w:t>
      </w:r>
      <w:r>
        <w:t>путь решения проблемы; умение планировать и работать по плану;</w:t>
      </w:r>
    </w:p>
    <w:p w:rsidR="00EC4929" w:rsidRDefault="001B2B69">
      <w:pPr>
        <w:pStyle w:val="a3"/>
        <w:spacing w:line="242" w:lineRule="auto"/>
        <w:ind w:left="1200" w:right="136"/>
      </w:pPr>
      <w:r>
        <w:t>умение реализовать проектный замысел и оформить его в виде реального «продукта»; умение</w:t>
      </w:r>
      <w:r>
        <w:rPr>
          <w:spacing w:val="30"/>
        </w:rPr>
        <w:t xml:space="preserve"> </w:t>
      </w:r>
      <w:r>
        <w:t>осуществлять</w:t>
      </w:r>
      <w:r>
        <w:rPr>
          <w:spacing w:val="33"/>
        </w:rPr>
        <w:t xml:space="preserve"> </w:t>
      </w:r>
      <w:r>
        <w:t>самооценку</w:t>
      </w:r>
      <w:r>
        <w:rPr>
          <w:spacing w:val="27"/>
        </w:rPr>
        <w:t xml:space="preserve"> </w:t>
      </w:r>
      <w:r>
        <w:t>деятельности</w:t>
      </w:r>
      <w:r>
        <w:rPr>
          <w:spacing w:val="33"/>
        </w:rPr>
        <w:t xml:space="preserve"> </w:t>
      </w:r>
      <w:r>
        <w:t>и</w:t>
      </w:r>
      <w:r>
        <w:rPr>
          <w:spacing w:val="33"/>
        </w:rPr>
        <w:t xml:space="preserve"> </w:t>
      </w:r>
      <w:r>
        <w:t>результата,</w:t>
      </w:r>
      <w:r>
        <w:rPr>
          <w:spacing w:val="33"/>
        </w:rPr>
        <w:t xml:space="preserve"> </w:t>
      </w:r>
      <w:r>
        <w:t>взаимоценку</w:t>
      </w:r>
      <w:r>
        <w:rPr>
          <w:spacing w:val="27"/>
        </w:rPr>
        <w:t xml:space="preserve"> </w:t>
      </w:r>
      <w:r>
        <w:t>деятельности</w:t>
      </w:r>
      <w:r>
        <w:rPr>
          <w:spacing w:val="34"/>
        </w:rPr>
        <w:t xml:space="preserve"> </w:t>
      </w:r>
      <w:r>
        <w:rPr>
          <w:spacing w:val="-10"/>
        </w:rPr>
        <w:t>в</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line="260" w:lineRule="exact"/>
        <w:jc w:val="left"/>
      </w:pPr>
      <w:r>
        <w:rPr>
          <w:spacing w:val="-4"/>
        </w:rPr>
        <w:lastRenderedPageBreak/>
        <w:t>группе.</w:t>
      </w:r>
    </w:p>
    <w:p w:rsidR="00EC4929" w:rsidRDefault="001B2B69">
      <w:pPr>
        <w:spacing w:before="9"/>
      </w:pPr>
      <w:r>
        <w:br w:type="column"/>
      </w:r>
    </w:p>
    <w:p w:rsidR="00EC4929" w:rsidRDefault="001B2B69">
      <w:pPr>
        <w:pStyle w:val="a3"/>
        <w:spacing w:line="275" w:lineRule="exact"/>
        <w:ind w:left="-37"/>
        <w:jc w:val="left"/>
      </w:pPr>
      <w:r>
        <w:t>В</w:t>
      </w:r>
      <w:r>
        <w:rPr>
          <w:spacing w:val="-6"/>
        </w:rPr>
        <w:t xml:space="preserve"> </w:t>
      </w:r>
      <w:r>
        <w:t>процессе</w:t>
      </w:r>
      <w:r>
        <w:rPr>
          <w:spacing w:val="-2"/>
        </w:rPr>
        <w:t xml:space="preserve"> </w:t>
      </w:r>
      <w:r>
        <w:t>публичной</w:t>
      </w:r>
      <w:r>
        <w:rPr>
          <w:spacing w:val="-5"/>
        </w:rPr>
        <w:t xml:space="preserve"> </w:t>
      </w:r>
      <w:r>
        <w:t>презентации</w:t>
      </w:r>
      <w:r>
        <w:rPr>
          <w:spacing w:val="-5"/>
        </w:rPr>
        <w:t xml:space="preserve"> </w:t>
      </w:r>
      <w:r>
        <w:t>результатов</w:t>
      </w:r>
      <w:r>
        <w:rPr>
          <w:spacing w:val="6"/>
        </w:rPr>
        <w:t xml:space="preserve"> </w:t>
      </w:r>
      <w:r>
        <w:t>проекта</w:t>
      </w:r>
      <w:r>
        <w:rPr>
          <w:spacing w:val="-5"/>
        </w:rPr>
        <w:t xml:space="preserve"> </w:t>
      </w:r>
      <w:r>
        <w:rPr>
          <w:spacing w:val="-2"/>
        </w:rPr>
        <w:t>оценивается:</w:t>
      </w:r>
    </w:p>
    <w:p w:rsidR="00EC4929" w:rsidRDefault="001B2B69">
      <w:pPr>
        <w:pStyle w:val="a3"/>
        <w:tabs>
          <w:tab w:val="left" w:pos="1081"/>
          <w:tab w:val="left" w:pos="2078"/>
          <w:tab w:val="left" w:pos="3095"/>
          <w:tab w:val="left" w:pos="4284"/>
          <w:tab w:val="left" w:pos="4630"/>
          <w:tab w:val="left" w:pos="5632"/>
          <w:tab w:val="left" w:pos="6951"/>
          <w:tab w:val="left" w:pos="7915"/>
        </w:tabs>
        <w:spacing w:line="275" w:lineRule="exact"/>
        <w:ind w:left="-37"/>
        <w:jc w:val="left"/>
      </w:pPr>
      <w:r>
        <w:rPr>
          <w:spacing w:val="-2"/>
        </w:rPr>
        <w:t>качество</w:t>
      </w:r>
      <w:r>
        <w:tab/>
      </w:r>
      <w:r>
        <w:rPr>
          <w:spacing w:val="-2"/>
        </w:rPr>
        <w:t>защиты</w:t>
      </w:r>
      <w:r>
        <w:tab/>
      </w:r>
      <w:r>
        <w:rPr>
          <w:spacing w:val="-2"/>
        </w:rPr>
        <w:t>проекта</w:t>
      </w:r>
      <w:r>
        <w:tab/>
      </w:r>
      <w:r>
        <w:rPr>
          <w:spacing w:val="-2"/>
        </w:rPr>
        <w:t>(четкость</w:t>
      </w:r>
      <w:r>
        <w:tab/>
      </w:r>
      <w:r>
        <w:rPr>
          <w:spacing w:val="-10"/>
        </w:rPr>
        <w:t>и</w:t>
      </w:r>
      <w:r>
        <w:tab/>
      </w:r>
      <w:r>
        <w:rPr>
          <w:spacing w:val="-2"/>
        </w:rPr>
        <w:t>ясность</w:t>
      </w:r>
      <w:r>
        <w:tab/>
      </w:r>
      <w:r>
        <w:rPr>
          <w:spacing w:val="-2"/>
        </w:rPr>
        <w:t>изложения</w:t>
      </w:r>
      <w:r>
        <w:tab/>
      </w:r>
      <w:r>
        <w:rPr>
          <w:spacing w:val="-2"/>
        </w:rPr>
        <w:t>задачи;</w:t>
      </w:r>
      <w:r>
        <w:tab/>
      </w:r>
      <w:r>
        <w:rPr>
          <w:spacing w:val="-2"/>
        </w:rPr>
        <w:t>убедительность</w:t>
      </w:r>
    </w:p>
    <w:p w:rsidR="00EC4929" w:rsidRDefault="00EC4929">
      <w:pPr>
        <w:spacing w:line="275" w:lineRule="exact"/>
        <w:sectPr w:rsidR="00EC4929">
          <w:type w:val="continuous"/>
          <w:pgSz w:w="11900" w:h="16840"/>
          <w:pgMar w:top="1160" w:right="280" w:bottom="280" w:left="720" w:header="720" w:footer="720" w:gutter="0"/>
          <w:cols w:num="2" w:space="720" w:equalWidth="0">
            <w:col w:w="1198" w:space="40"/>
            <w:col w:w="9662"/>
          </w:cols>
        </w:sectPr>
      </w:pPr>
    </w:p>
    <w:p w:rsidR="00EC4929" w:rsidRDefault="001B2B69">
      <w:pPr>
        <w:pStyle w:val="a3"/>
        <w:spacing w:before="3" w:line="275" w:lineRule="exact"/>
        <w:jc w:val="left"/>
      </w:pPr>
      <w:r>
        <w:lastRenderedPageBreak/>
        <w:t>рассуждений;</w:t>
      </w:r>
      <w:r>
        <w:rPr>
          <w:spacing w:val="-9"/>
        </w:rPr>
        <w:t xml:space="preserve"> </w:t>
      </w:r>
      <w:r>
        <w:t>последовательность</w:t>
      </w:r>
      <w:r>
        <w:rPr>
          <w:spacing w:val="-4"/>
        </w:rPr>
        <w:t xml:space="preserve"> </w:t>
      </w:r>
      <w:r>
        <w:t>в аргументации;</w:t>
      </w:r>
      <w:r>
        <w:rPr>
          <w:spacing w:val="-6"/>
        </w:rPr>
        <w:t xml:space="preserve"> </w:t>
      </w:r>
      <w:r>
        <w:t>логичность</w:t>
      </w:r>
      <w:r>
        <w:rPr>
          <w:spacing w:val="-5"/>
        </w:rPr>
        <w:t xml:space="preserve"> </w:t>
      </w:r>
      <w:r>
        <w:t>и</w:t>
      </w:r>
      <w:r>
        <w:rPr>
          <w:spacing w:val="-9"/>
        </w:rPr>
        <w:t xml:space="preserve"> </w:t>
      </w:r>
      <w:r>
        <w:rPr>
          <w:spacing w:val="-2"/>
        </w:rPr>
        <w:t>оригинальность);</w:t>
      </w:r>
    </w:p>
    <w:p w:rsidR="00EC4929" w:rsidRDefault="001B2B69">
      <w:pPr>
        <w:pStyle w:val="a3"/>
        <w:spacing w:line="242" w:lineRule="auto"/>
        <w:ind w:firstLine="758"/>
        <w:jc w:val="left"/>
      </w:pPr>
      <w:r>
        <w:t>качество</w:t>
      </w:r>
      <w:r>
        <w:rPr>
          <w:spacing w:val="80"/>
        </w:rPr>
        <w:t xml:space="preserve"> </w:t>
      </w:r>
      <w:r>
        <w:t>наглядного</w:t>
      </w:r>
      <w:r>
        <w:rPr>
          <w:spacing w:val="40"/>
        </w:rPr>
        <w:t xml:space="preserve"> </w:t>
      </w:r>
      <w:r>
        <w:t>представления</w:t>
      </w:r>
      <w:r>
        <w:rPr>
          <w:spacing w:val="40"/>
        </w:rPr>
        <w:t xml:space="preserve"> </w:t>
      </w:r>
      <w:r>
        <w:t>проекта</w:t>
      </w:r>
      <w:r>
        <w:rPr>
          <w:spacing w:val="80"/>
        </w:rPr>
        <w:t xml:space="preserve"> </w:t>
      </w:r>
      <w:r>
        <w:t>(использование</w:t>
      </w:r>
      <w:r>
        <w:rPr>
          <w:spacing w:val="80"/>
        </w:rPr>
        <w:t xml:space="preserve"> </w:t>
      </w:r>
      <w:r>
        <w:t>рисунков,</w:t>
      </w:r>
      <w:r>
        <w:rPr>
          <w:spacing w:val="80"/>
        </w:rPr>
        <w:t xml:space="preserve"> </w:t>
      </w:r>
      <w:r>
        <w:t>схем,</w:t>
      </w:r>
      <w:r>
        <w:rPr>
          <w:spacing w:val="40"/>
        </w:rPr>
        <w:t xml:space="preserve"> </w:t>
      </w:r>
      <w:r>
        <w:t>графиков, моделей и других средств наглядной презентации);</w:t>
      </w:r>
    </w:p>
    <w:p w:rsidR="00EC4929" w:rsidRDefault="001B2B69">
      <w:pPr>
        <w:pStyle w:val="a3"/>
        <w:spacing w:line="242" w:lineRule="auto"/>
        <w:ind w:firstLine="758"/>
        <w:jc w:val="left"/>
      </w:pPr>
      <w:r>
        <w:t>качество</w:t>
      </w:r>
      <w:r>
        <w:rPr>
          <w:spacing w:val="80"/>
        </w:rPr>
        <w:t xml:space="preserve"> </w:t>
      </w:r>
      <w:r>
        <w:t>письменного</w:t>
      </w:r>
      <w:r>
        <w:rPr>
          <w:spacing w:val="80"/>
        </w:rPr>
        <w:t xml:space="preserve"> </w:t>
      </w:r>
      <w:r>
        <w:t>текста</w:t>
      </w:r>
      <w:r>
        <w:rPr>
          <w:spacing w:val="80"/>
        </w:rPr>
        <w:t xml:space="preserve"> </w:t>
      </w:r>
      <w:r>
        <w:t>(соответствие</w:t>
      </w:r>
      <w:r>
        <w:rPr>
          <w:spacing w:val="80"/>
        </w:rPr>
        <w:t xml:space="preserve"> </w:t>
      </w:r>
      <w:r>
        <w:t>плану,</w:t>
      </w:r>
      <w:r>
        <w:rPr>
          <w:spacing w:val="80"/>
        </w:rPr>
        <w:t xml:space="preserve"> </w:t>
      </w:r>
      <w:r>
        <w:t>оформление</w:t>
      </w:r>
      <w:r>
        <w:rPr>
          <w:spacing w:val="80"/>
        </w:rPr>
        <w:t xml:space="preserve"> </w:t>
      </w:r>
      <w:r>
        <w:t>работы,</w:t>
      </w:r>
      <w:r>
        <w:rPr>
          <w:spacing w:val="80"/>
        </w:rPr>
        <w:t xml:space="preserve"> </w:t>
      </w:r>
      <w:r>
        <w:t>грамотность</w:t>
      </w:r>
      <w:r>
        <w:rPr>
          <w:spacing w:val="80"/>
        </w:rPr>
        <w:t xml:space="preserve"> </w:t>
      </w:r>
      <w:r>
        <w:rPr>
          <w:spacing w:val="-2"/>
        </w:rPr>
        <w:t>изложения);</w:t>
      </w:r>
    </w:p>
    <w:p w:rsidR="00EC4929" w:rsidRDefault="001B2B69">
      <w:pPr>
        <w:pStyle w:val="a3"/>
        <w:tabs>
          <w:tab w:val="left" w:pos="2275"/>
          <w:tab w:val="left" w:pos="4428"/>
          <w:tab w:val="left" w:pos="5439"/>
          <w:tab w:val="left" w:pos="6513"/>
          <w:tab w:val="left" w:pos="7655"/>
          <w:tab w:val="left" w:pos="8144"/>
          <w:tab w:val="left" w:pos="9827"/>
        </w:tabs>
        <w:spacing w:line="242" w:lineRule="auto"/>
        <w:ind w:right="141" w:firstLine="758"/>
        <w:jc w:val="left"/>
      </w:pPr>
      <w:r>
        <w:rPr>
          <w:spacing w:val="-2"/>
        </w:rPr>
        <w:t>уровень</w:t>
      </w:r>
      <w:r>
        <w:tab/>
      </w:r>
      <w:r>
        <w:rPr>
          <w:spacing w:val="-2"/>
        </w:rPr>
        <w:t>коммуникативных</w:t>
      </w:r>
      <w:r>
        <w:tab/>
      </w:r>
      <w:r>
        <w:rPr>
          <w:spacing w:val="-2"/>
        </w:rPr>
        <w:t>умений</w:t>
      </w:r>
      <w:r>
        <w:tab/>
      </w:r>
      <w:r>
        <w:rPr>
          <w:spacing w:val="-2"/>
        </w:rPr>
        <w:t>(умение</w:t>
      </w:r>
      <w:r>
        <w:tab/>
      </w:r>
      <w:r>
        <w:rPr>
          <w:spacing w:val="-2"/>
        </w:rPr>
        <w:t>отвечать</w:t>
      </w:r>
      <w:r>
        <w:tab/>
      </w:r>
      <w:r>
        <w:rPr>
          <w:spacing w:val="-6"/>
        </w:rPr>
        <w:t>на</w:t>
      </w:r>
      <w:r>
        <w:tab/>
      </w:r>
      <w:r>
        <w:rPr>
          <w:spacing w:val="-2"/>
        </w:rPr>
        <w:t>поставленные</w:t>
      </w:r>
      <w:r>
        <w:tab/>
      </w:r>
      <w:r>
        <w:rPr>
          <w:spacing w:val="-2"/>
        </w:rPr>
        <w:t xml:space="preserve">вопросы, </w:t>
      </w:r>
      <w:r>
        <w:t>аргументировать и отстаивать собственную точку зрения, участвовать в дискуссии).</w:t>
      </w:r>
    </w:p>
    <w:p w:rsidR="00EC4929" w:rsidRDefault="001B2B69">
      <w:pPr>
        <w:pStyle w:val="a3"/>
        <w:spacing w:line="271" w:lineRule="exact"/>
        <w:ind w:left="1200"/>
        <w:jc w:val="left"/>
      </w:pPr>
      <w:r>
        <w:t>Организационный</w:t>
      </w:r>
      <w:r>
        <w:rPr>
          <w:spacing w:val="-8"/>
        </w:rPr>
        <w:t xml:space="preserve"> </w:t>
      </w:r>
      <w:r>
        <w:rPr>
          <w:spacing w:val="-2"/>
        </w:rPr>
        <w:t>раздел.</w:t>
      </w:r>
    </w:p>
    <w:p w:rsidR="00EC4929" w:rsidRDefault="001B2B69">
      <w:pPr>
        <w:pStyle w:val="a3"/>
        <w:spacing w:line="237" w:lineRule="auto"/>
        <w:ind w:right="140" w:firstLine="758"/>
      </w:pPr>
      <w:r>
        <w:t>Формы взаимодействия участников образовательного процесса при создании и реализации программы формирования УУД.</w:t>
      </w:r>
    </w:p>
    <w:p w:rsidR="00EC4929" w:rsidRDefault="001B2B69">
      <w:pPr>
        <w:pStyle w:val="a3"/>
        <w:ind w:right="135" w:firstLine="758"/>
      </w:pPr>
      <w:r>
        <w:t xml:space="preserve">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w:t>
      </w:r>
      <w:r>
        <w:rPr>
          <w:spacing w:val="-2"/>
        </w:rPr>
        <w:t>направлениям:</w:t>
      </w:r>
    </w:p>
    <w:p w:rsidR="00EC4929" w:rsidRDefault="001B2B69">
      <w:pPr>
        <w:pStyle w:val="a3"/>
        <w:ind w:right="124" w:firstLine="758"/>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EC4929" w:rsidRDefault="001B2B69">
      <w:pPr>
        <w:pStyle w:val="a3"/>
        <w:ind w:right="127" w:firstLine="758"/>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EC4929" w:rsidRDefault="001B2B69">
      <w:pPr>
        <w:pStyle w:val="a3"/>
        <w:spacing w:line="237" w:lineRule="auto"/>
        <w:ind w:right="142" w:firstLine="758"/>
      </w:pPr>
      <w:r>
        <w:t>определение этапов и форм постепенного усложнения деятельности обучающихся по овладению УУД;</w:t>
      </w:r>
    </w:p>
    <w:p w:rsidR="00EC4929" w:rsidRDefault="001B2B69">
      <w:pPr>
        <w:pStyle w:val="a3"/>
        <w:spacing w:before="5" w:line="237" w:lineRule="auto"/>
        <w:ind w:right="133" w:firstLine="758"/>
      </w:pPr>
      <w:r>
        <w:t>разработка</w:t>
      </w:r>
      <w:r>
        <w:rPr>
          <w:spacing w:val="-15"/>
        </w:rPr>
        <w:t xml:space="preserve"> </w:t>
      </w:r>
      <w:r>
        <w:t>общего</w:t>
      </w:r>
      <w:r>
        <w:rPr>
          <w:spacing w:val="-15"/>
        </w:rPr>
        <w:t xml:space="preserve"> </w:t>
      </w:r>
      <w:r>
        <w:t>алгоритма</w:t>
      </w:r>
      <w:r>
        <w:rPr>
          <w:spacing w:val="-15"/>
        </w:rPr>
        <w:t xml:space="preserve"> </w:t>
      </w:r>
      <w:r>
        <w:t>(технологической</w:t>
      </w:r>
      <w:r>
        <w:rPr>
          <w:spacing w:val="-15"/>
        </w:rPr>
        <w:t xml:space="preserve"> </w:t>
      </w:r>
      <w:r>
        <w:t>схемы)</w:t>
      </w:r>
      <w:r>
        <w:rPr>
          <w:spacing w:val="-15"/>
        </w:rPr>
        <w:t xml:space="preserve"> </w:t>
      </w:r>
      <w:r>
        <w:t>урока,</w:t>
      </w:r>
      <w:r>
        <w:rPr>
          <w:spacing w:val="-15"/>
        </w:rPr>
        <w:t xml:space="preserve"> </w:t>
      </w:r>
      <w:r>
        <w:t>имеющего</w:t>
      </w:r>
      <w:r>
        <w:rPr>
          <w:spacing w:val="-13"/>
        </w:rPr>
        <w:t xml:space="preserve"> </w:t>
      </w:r>
      <w:r>
        <w:t>два</w:t>
      </w:r>
      <w:r>
        <w:rPr>
          <w:spacing w:val="-15"/>
        </w:rPr>
        <w:t xml:space="preserve"> </w:t>
      </w:r>
      <w:r>
        <w:t>целевых</w:t>
      </w:r>
      <w:r>
        <w:rPr>
          <w:spacing w:val="-15"/>
        </w:rPr>
        <w:t xml:space="preserve"> </w:t>
      </w:r>
      <w:r>
        <w:t>фокуса (предметный и метапредметный);</w:t>
      </w:r>
    </w:p>
    <w:p w:rsidR="00EC4929" w:rsidRDefault="001B2B69">
      <w:pPr>
        <w:pStyle w:val="a3"/>
        <w:spacing w:before="3"/>
        <w:ind w:left="1200" w:right="130"/>
      </w:pPr>
      <w:r>
        <w:t>разработка основных подходов к конструированию задач на применение УУД; конкретизация</w:t>
      </w:r>
      <w:r>
        <w:rPr>
          <w:spacing w:val="35"/>
        </w:rPr>
        <w:t xml:space="preserve"> </w:t>
      </w:r>
      <w:r>
        <w:t>основных</w:t>
      </w:r>
      <w:r>
        <w:rPr>
          <w:spacing w:val="38"/>
        </w:rPr>
        <w:t xml:space="preserve"> </w:t>
      </w:r>
      <w:r>
        <w:t>подходов</w:t>
      </w:r>
      <w:r>
        <w:rPr>
          <w:spacing w:val="44"/>
        </w:rPr>
        <w:t xml:space="preserve"> </w:t>
      </w:r>
      <w:r>
        <w:t>к</w:t>
      </w:r>
      <w:r>
        <w:rPr>
          <w:spacing w:val="40"/>
        </w:rPr>
        <w:t xml:space="preserve"> </w:t>
      </w:r>
      <w:r>
        <w:t>организации</w:t>
      </w:r>
      <w:r>
        <w:rPr>
          <w:spacing w:val="49"/>
        </w:rPr>
        <w:t xml:space="preserve"> </w:t>
      </w:r>
      <w:r>
        <w:t>учебно-исследовательской</w:t>
      </w:r>
      <w:r>
        <w:rPr>
          <w:spacing w:val="43"/>
        </w:rPr>
        <w:t xml:space="preserve"> </w:t>
      </w:r>
      <w:r>
        <w:t>и</w:t>
      </w:r>
      <w:r>
        <w:rPr>
          <w:spacing w:val="44"/>
        </w:rPr>
        <w:t xml:space="preserve"> </w:t>
      </w:r>
      <w:r>
        <w:rPr>
          <w:spacing w:val="-2"/>
        </w:rPr>
        <w:t>проектной</w:t>
      </w:r>
    </w:p>
    <w:p w:rsidR="00EC4929" w:rsidRDefault="001B2B69">
      <w:pPr>
        <w:pStyle w:val="a3"/>
        <w:spacing w:before="1" w:line="275" w:lineRule="exact"/>
      </w:pPr>
      <w:r>
        <w:t>деятельности</w:t>
      </w:r>
      <w:r>
        <w:rPr>
          <w:spacing w:val="-10"/>
        </w:rPr>
        <w:t xml:space="preserve"> </w:t>
      </w:r>
      <w:r>
        <w:t>обучающихся в</w:t>
      </w:r>
      <w:r>
        <w:rPr>
          <w:spacing w:val="1"/>
        </w:rPr>
        <w:t xml:space="preserve"> </w:t>
      </w:r>
      <w:r>
        <w:t>рамках</w:t>
      </w:r>
      <w:r>
        <w:rPr>
          <w:spacing w:val="1"/>
        </w:rPr>
        <w:t xml:space="preserve"> </w:t>
      </w:r>
      <w:r>
        <w:t>урочной</w:t>
      </w:r>
      <w:r>
        <w:rPr>
          <w:spacing w:val="-4"/>
        </w:rPr>
        <w:t xml:space="preserve"> </w:t>
      </w:r>
      <w:r>
        <w:t>и</w:t>
      </w:r>
      <w:r>
        <w:rPr>
          <w:spacing w:val="-4"/>
        </w:rPr>
        <w:t xml:space="preserve"> </w:t>
      </w:r>
      <w:r>
        <w:t>внеурочной</w:t>
      </w:r>
      <w:r>
        <w:rPr>
          <w:spacing w:val="-3"/>
        </w:rPr>
        <w:t xml:space="preserve"> </w:t>
      </w:r>
      <w:r>
        <w:rPr>
          <w:spacing w:val="-2"/>
        </w:rPr>
        <w:t>деятельности;</w:t>
      </w:r>
    </w:p>
    <w:p w:rsidR="00EC4929" w:rsidRDefault="001B2B69">
      <w:pPr>
        <w:pStyle w:val="a3"/>
        <w:spacing w:line="242" w:lineRule="auto"/>
        <w:ind w:firstLine="758"/>
        <w:jc w:val="left"/>
      </w:pPr>
      <w:r>
        <w:t>разработка</w:t>
      </w:r>
      <w:r>
        <w:rPr>
          <w:spacing w:val="34"/>
        </w:rPr>
        <w:t xml:space="preserve"> </w:t>
      </w:r>
      <w:r>
        <w:t>основных</w:t>
      </w:r>
      <w:r>
        <w:rPr>
          <w:spacing w:val="35"/>
        </w:rPr>
        <w:t xml:space="preserve"> </w:t>
      </w:r>
      <w:r>
        <w:t>подходов</w:t>
      </w:r>
      <w:r>
        <w:rPr>
          <w:spacing w:val="40"/>
        </w:rPr>
        <w:t xml:space="preserve"> </w:t>
      </w:r>
      <w:r>
        <w:t>к</w:t>
      </w:r>
      <w:r>
        <w:rPr>
          <w:spacing w:val="29"/>
        </w:rPr>
        <w:t xml:space="preserve"> </w:t>
      </w:r>
      <w:r>
        <w:t>организации</w:t>
      </w:r>
      <w:r>
        <w:rPr>
          <w:spacing w:val="36"/>
        </w:rPr>
        <w:t xml:space="preserve"> </w:t>
      </w:r>
      <w:r>
        <w:t>учебной</w:t>
      </w:r>
      <w:r>
        <w:rPr>
          <w:spacing w:val="40"/>
        </w:rPr>
        <w:t xml:space="preserve"> </w:t>
      </w:r>
      <w:r>
        <w:t>деятельности</w:t>
      </w:r>
      <w:r>
        <w:rPr>
          <w:spacing w:val="37"/>
        </w:rPr>
        <w:t xml:space="preserve"> </w:t>
      </w:r>
      <w:r>
        <w:t>по</w:t>
      </w:r>
      <w:r>
        <w:rPr>
          <w:spacing w:val="40"/>
        </w:rPr>
        <w:t xml:space="preserve"> </w:t>
      </w:r>
      <w:r>
        <w:t>формированию</w:t>
      </w:r>
      <w:r>
        <w:rPr>
          <w:spacing w:val="33"/>
        </w:rPr>
        <w:t xml:space="preserve"> </w:t>
      </w:r>
      <w:r>
        <w:t>и развитию ИКТ-компетенций;</w:t>
      </w:r>
    </w:p>
    <w:p w:rsidR="00EC4929" w:rsidRDefault="001B2B69">
      <w:pPr>
        <w:pStyle w:val="a3"/>
        <w:spacing w:line="242" w:lineRule="auto"/>
        <w:ind w:right="967" w:firstLine="758"/>
        <w:jc w:val="left"/>
      </w:pPr>
      <w:r>
        <w:t>разработка комплекса мер по организации системы оценки деятельности образовательной</w:t>
      </w:r>
      <w:r>
        <w:rPr>
          <w:spacing w:val="-7"/>
        </w:rPr>
        <w:t xml:space="preserve"> </w:t>
      </w:r>
      <w:r>
        <w:t>организации</w:t>
      </w:r>
      <w:r>
        <w:rPr>
          <w:spacing w:val="-3"/>
        </w:rPr>
        <w:t xml:space="preserve"> </w:t>
      </w:r>
      <w:r>
        <w:t>по</w:t>
      </w:r>
      <w:r>
        <w:rPr>
          <w:spacing w:val="-4"/>
        </w:rPr>
        <w:t xml:space="preserve"> </w:t>
      </w:r>
      <w:r>
        <w:t>формированию</w:t>
      </w:r>
      <w:r>
        <w:rPr>
          <w:spacing w:val="-5"/>
        </w:rPr>
        <w:t xml:space="preserve"> </w:t>
      </w:r>
      <w:r>
        <w:t>и</w:t>
      </w:r>
      <w:r>
        <w:rPr>
          <w:spacing w:val="-3"/>
        </w:rPr>
        <w:t xml:space="preserve"> </w:t>
      </w:r>
      <w:r>
        <w:t>развитию</w:t>
      </w:r>
      <w:r>
        <w:rPr>
          <w:spacing w:val="-5"/>
        </w:rPr>
        <w:t xml:space="preserve"> </w:t>
      </w:r>
      <w:r>
        <w:t>УУД</w:t>
      </w:r>
      <w:r>
        <w:rPr>
          <w:spacing w:val="-4"/>
        </w:rPr>
        <w:t xml:space="preserve"> </w:t>
      </w:r>
      <w:r>
        <w:t>у</w:t>
      </w:r>
      <w:r>
        <w:rPr>
          <w:spacing w:val="-13"/>
        </w:rPr>
        <w:t xml:space="preserve"> </w:t>
      </w:r>
      <w:r>
        <w:t>обучающихся;</w:t>
      </w:r>
    </w:p>
    <w:p w:rsidR="00EC4929" w:rsidRDefault="00EC4929">
      <w:pPr>
        <w:spacing w:line="242" w:lineRule="auto"/>
        <w:sectPr w:rsidR="00EC4929">
          <w:type w:val="continuous"/>
          <w:pgSz w:w="11900" w:h="16840"/>
          <w:pgMar w:top="1160" w:right="280" w:bottom="280" w:left="720" w:header="720" w:footer="720" w:gutter="0"/>
          <w:cols w:space="720"/>
        </w:sectPr>
      </w:pPr>
    </w:p>
    <w:p w:rsidR="00EC4929" w:rsidRDefault="001B2B69">
      <w:pPr>
        <w:pStyle w:val="a3"/>
        <w:spacing w:before="65" w:line="242" w:lineRule="auto"/>
        <w:ind w:firstLine="782"/>
        <w:jc w:val="left"/>
      </w:pPr>
      <w:r>
        <w:lastRenderedPageBreak/>
        <w:t>разработка</w:t>
      </w:r>
      <w:r>
        <w:rPr>
          <w:spacing w:val="35"/>
        </w:rPr>
        <w:t xml:space="preserve"> </w:t>
      </w:r>
      <w:r>
        <w:t>методики</w:t>
      </w:r>
      <w:r>
        <w:rPr>
          <w:spacing w:val="32"/>
        </w:rPr>
        <w:t xml:space="preserve"> </w:t>
      </w:r>
      <w:r>
        <w:t>и</w:t>
      </w:r>
      <w:r>
        <w:rPr>
          <w:spacing w:val="37"/>
        </w:rPr>
        <w:t xml:space="preserve"> </w:t>
      </w:r>
      <w:r>
        <w:t>инструментария</w:t>
      </w:r>
      <w:r>
        <w:rPr>
          <w:spacing w:val="36"/>
        </w:rPr>
        <w:t xml:space="preserve"> </w:t>
      </w:r>
      <w:r>
        <w:t>мониторинга</w:t>
      </w:r>
      <w:r>
        <w:rPr>
          <w:spacing w:val="30"/>
        </w:rPr>
        <w:t xml:space="preserve"> </w:t>
      </w:r>
      <w:r>
        <w:t>успешности освоения</w:t>
      </w:r>
      <w:r>
        <w:rPr>
          <w:spacing w:val="31"/>
        </w:rPr>
        <w:t xml:space="preserve"> </w:t>
      </w:r>
      <w:r>
        <w:t>и</w:t>
      </w:r>
      <w:r>
        <w:rPr>
          <w:spacing w:val="32"/>
        </w:rPr>
        <w:t xml:space="preserve"> </w:t>
      </w:r>
      <w:r>
        <w:t>применения обучающимися УУД;</w:t>
      </w:r>
    </w:p>
    <w:p w:rsidR="00EC4929" w:rsidRDefault="001B2B69">
      <w:pPr>
        <w:pStyle w:val="a3"/>
        <w:spacing w:line="242" w:lineRule="auto"/>
        <w:ind w:firstLine="782"/>
        <w:jc w:val="left"/>
      </w:pPr>
      <w:r>
        <w:t>организация</w:t>
      </w:r>
      <w:r>
        <w:rPr>
          <w:spacing w:val="-8"/>
        </w:rPr>
        <w:t xml:space="preserve"> </w:t>
      </w:r>
      <w:r>
        <w:t>и</w:t>
      </w:r>
      <w:r>
        <w:rPr>
          <w:spacing w:val="-7"/>
        </w:rPr>
        <w:t xml:space="preserve"> </w:t>
      </w:r>
      <w:r>
        <w:t>проведение</w:t>
      </w:r>
      <w:r>
        <w:rPr>
          <w:spacing w:val="-4"/>
        </w:rPr>
        <w:t xml:space="preserve"> </w:t>
      </w:r>
      <w:r>
        <w:t>серии</w:t>
      </w:r>
      <w:r>
        <w:rPr>
          <w:spacing w:val="-7"/>
        </w:rPr>
        <w:t xml:space="preserve"> </w:t>
      </w:r>
      <w:r>
        <w:t>семинаров</w:t>
      </w:r>
      <w:r>
        <w:rPr>
          <w:spacing w:val="-6"/>
        </w:rPr>
        <w:t xml:space="preserve"> </w:t>
      </w:r>
      <w:r>
        <w:t>с</w:t>
      </w:r>
      <w:r>
        <w:rPr>
          <w:spacing w:val="-4"/>
        </w:rPr>
        <w:t xml:space="preserve"> </w:t>
      </w:r>
      <w:r>
        <w:t>учителями,</w:t>
      </w:r>
      <w:r>
        <w:rPr>
          <w:spacing w:val="-6"/>
        </w:rPr>
        <w:t xml:space="preserve"> </w:t>
      </w:r>
      <w:r>
        <w:t>работающими</w:t>
      </w:r>
      <w:r>
        <w:rPr>
          <w:spacing w:val="-7"/>
        </w:rPr>
        <w:t xml:space="preserve"> </w:t>
      </w:r>
      <w:r>
        <w:t>на</w:t>
      </w:r>
      <w:r>
        <w:rPr>
          <w:spacing w:val="-9"/>
        </w:rPr>
        <w:t xml:space="preserve"> </w:t>
      </w:r>
      <w:r>
        <w:t>уровне основного общего образования, в целях реализации принципа преемственности в плане развития УУД;</w:t>
      </w:r>
    </w:p>
    <w:p w:rsidR="00EC4929" w:rsidRDefault="001B2B69">
      <w:pPr>
        <w:pStyle w:val="a3"/>
        <w:spacing w:line="242" w:lineRule="auto"/>
        <w:ind w:firstLine="782"/>
        <w:jc w:val="left"/>
      </w:pPr>
      <w: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EC4929" w:rsidRDefault="001B2B69">
      <w:pPr>
        <w:pStyle w:val="a3"/>
        <w:spacing w:line="242" w:lineRule="auto"/>
        <w:ind w:firstLine="782"/>
        <w:jc w:val="left"/>
      </w:pPr>
      <w: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EC4929" w:rsidRDefault="001B2B69">
      <w:pPr>
        <w:pStyle w:val="a3"/>
        <w:tabs>
          <w:tab w:val="left" w:pos="1928"/>
          <w:tab w:val="left" w:pos="3870"/>
          <w:tab w:val="left" w:pos="6000"/>
          <w:tab w:val="left" w:pos="7026"/>
          <w:tab w:val="left" w:pos="7343"/>
          <w:tab w:val="left" w:pos="8763"/>
        </w:tabs>
        <w:ind w:right="124" w:firstLine="782"/>
        <w:jc w:val="right"/>
      </w:pPr>
      <w:r>
        <w:t>организация</w:t>
      </w:r>
      <w:r>
        <w:rPr>
          <w:spacing w:val="80"/>
        </w:rPr>
        <w:t xml:space="preserve"> </w:t>
      </w:r>
      <w:r>
        <w:t>и</w:t>
      </w:r>
      <w:r>
        <w:rPr>
          <w:spacing w:val="80"/>
        </w:rPr>
        <w:t xml:space="preserve"> </w:t>
      </w:r>
      <w:r>
        <w:t>проведение</w:t>
      </w:r>
      <w:r>
        <w:rPr>
          <w:spacing w:val="80"/>
        </w:rPr>
        <w:t xml:space="preserve"> </w:t>
      </w:r>
      <w:r>
        <w:t>методических</w:t>
      </w:r>
      <w:r>
        <w:rPr>
          <w:spacing w:val="80"/>
        </w:rPr>
        <w:t xml:space="preserve"> </w:t>
      </w:r>
      <w:r>
        <w:t>семинаров</w:t>
      </w:r>
      <w:r>
        <w:rPr>
          <w:spacing w:val="80"/>
        </w:rPr>
        <w:t xml:space="preserve"> </w:t>
      </w:r>
      <w:r>
        <w:t>с</w:t>
      </w:r>
      <w:r>
        <w:rPr>
          <w:spacing w:val="80"/>
        </w:rPr>
        <w:t xml:space="preserve"> </w:t>
      </w:r>
      <w:r>
        <w:t>учителями-</w:t>
      </w:r>
      <w:r>
        <w:rPr>
          <w:spacing w:val="80"/>
          <w:w w:val="150"/>
        </w:rPr>
        <w:t xml:space="preserve"> </w:t>
      </w:r>
      <w:r>
        <w:t>предметниками</w:t>
      </w:r>
      <w:r>
        <w:rPr>
          <w:spacing w:val="80"/>
        </w:rPr>
        <w:t xml:space="preserve"> </w:t>
      </w:r>
      <w:r>
        <w:t>и</w:t>
      </w:r>
      <w:r>
        <w:rPr>
          <w:spacing w:val="80"/>
        </w:rPr>
        <w:t xml:space="preserve"> </w:t>
      </w:r>
      <w:r>
        <w:t>педагогами-психологами</w:t>
      </w:r>
      <w:r>
        <w:rPr>
          <w:spacing w:val="-16"/>
        </w:rPr>
        <w:t xml:space="preserve"> </w:t>
      </w:r>
      <w:r>
        <w:t>по</w:t>
      </w:r>
      <w:r>
        <w:rPr>
          <w:spacing w:val="-15"/>
        </w:rPr>
        <w:t xml:space="preserve"> </w:t>
      </w:r>
      <w:r>
        <w:t>анализу</w:t>
      </w:r>
      <w:r>
        <w:rPr>
          <w:spacing w:val="-17"/>
        </w:rPr>
        <w:t xml:space="preserve"> </w:t>
      </w:r>
      <w:r>
        <w:t>и</w:t>
      </w:r>
      <w:r>
        <w:rPr>
          <w:spacing w:val="-15"/>
        </w:rPr>
        <w:t xml:space="preserve"> </w:t>
      </w:r>
      <w:r>
        <w:t>способам</w:t>
      </w:r>
      <w:r>
        <w:rPr>
          <w:spacing w:val="-15"/>
        </w:rPr>
        <w:t xml:space="preserve"> </w:t>
      </w:r>
      <w:r>
        <w:t>минимизации</w:t>
      </w:r>
      <w:r>
        <w:rPr>
          <w:spacing w:val="-15"/>
        </w:rPr>
        <w:t xml:space="preserve"> </w:t>
      </w:r>
      <w:r>
        <w:t>рисков</w:t>
      </w:r>
      <w:r>
        <w:rPr>
          <w:spacing w:val="-15"/>
        </w:rPr>
        <w:t xml:space="preserve"> </w:t>
      </w:r>
      <w:r>
        <w:t>развития</w:t>
      </w:r>
      <w:r>
        <w:rPr>
          <w:spacing w:val="-15"/>
        </w:rPr>
        <w:t xml:space="preserve"> </w:t>
      </w:r>
      <w:r>
        <w:t>УУД</w:t>
      </w:r>
      <w:r>
        <w:rPr>
          <w:spacing w:val="-11"/>
        </w:rPr>
        <w:t xml:space="preserve"> </w:t>
      </w:r>
      <w:r>
        <w:t>у</w:t>
      </w:r>
      <w:r>
        <w:rPr>
          <w:spacing w:val="-17"/>
        </w:rPr>
        <w:t xml:space="preserve"> </w:t>
      </w:r>
      <w:r>
        <w:t xml:space="preserve">обучающихся; </w:t>
      </w:r>
      <w:r>
        <w:rPr>
          <w:spacing w:val="-2"/>
        </w:rPr>
        <w:t>организация</w:t>
      </w:r>
      <w:r>
        <w:tab/>
      </w:r>
      <w:r>
        <w:rPr>
          <w:spacing w:val="-2"/>
        </w:rPr>
        <w:t>разъяснительной</w:t>
      </w:r>
      <w:r>
        <w:tab/>
      </w:r>
      <w:r>
        <w:rPr>
          <w:spacing w:val="-2"/>
        </w:rPr>
        <w:t>(просветительской</w:t>
      </w:r>
      <w:r>
        <w:tab/>
      </w:r>
      <w:r>
        <w:rPr>
          <w:spacing w:val="-2"/>
        </w:rPr>
        <w:t>работы)</w:t>
      </w:r>
      <w:r>
        <w:tab/>
      </w:r>
      <w:r>
        <w:rPr>
          <w:spacing w:val="-10"/>
        </w:rPr>
        <w:t>с</w:t>
      </w:r>
      <w:r>
        <w:tab/>
      </w:r>
      <w:r>
        <w:rPr>
          <w:spacing w:val="-2"/>
        </w:rPr>
        <w:t>родителями</w:t>
      </w:r>
      <w:r>
        <w:tab/>
      </w:r>
      <w:r>
        <w:rPr>
          <w:spacing w:val="-2"/>
        </w:rPr>
        <w:t>(законными</w:t>
      </w:r>
    </w:p>
    <w:p w:rsidR="00EC4929" w:rsidRDefault="001B2B69">
      <w:pPr>
        <w:pStyle w:val="a3"/>
        <w:spacing w:line="275" w:lineRule="exact"/>
      </w:pPr>
      <w:r>
        <w:t>представителями)</w:t>
      </w:r>
      <w:r>
        <w:rPr>
          <w:spacing w:val="-7"/>
        </w:rPr>
        <w:t xml:space="preserve"> </w:t>
      </w:r>
      <w:r>
        <w:t>по</w:t>
      </w:r>
      <w:r>
        <w:rPr>
          <w:spacing w:val="-1"/>
        </w:rPr>
        <w:t xml:space="preserve"> </w:t>
      </w:r>
      <w:r>
        <w:t>проблемам развития</w:t>
      </w:r>
      <w:r>
        <w:rPr>
          <w:spacing w:val="-6"/>
        </w:rPr>
        <w:t xml:space="preserve"> </w:t>
      </w:r>
      <w:r>
        <w:t>УУД</w:t>
      </w:r>
      <w:r>
        <w:rPr>
          <w:spacing w:val="-3"/>
        </w:rPr>
        <w:t xml:space="preserve"> </w:t>
      </w:r>
      <w:r>
        <w:t>у</w:t>
      </w:r>
      <w:r>
        <w:rPr>
          <w:spacing w:val="-10"/>
        </w:rPr>
        <w:t xml:space="preserve"> </w:t>
      </w:r>
      <w:r>
        <w:rPr>
          <w:spacing w:val="-2"/>
        </w:rPr>
        <w:t>обучающихся;</w:t>
      </w:r>
    </w:p>
    <w:p w:rsidR="00EC4929" w:rsidRDefault="001B2B69">
      <w:pPr>
        <w:pStyle w:val="a3"/>
        <w:spacing w:line="242" w:lineRule="auto"/>
        <w:ind w:right="120" w:firstLine="782"/>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EC4929" w:rsidRDefault="001B2B69">
      <w:pPr>
        <w:pStyle w:val="a3"/>
        <w:ind w:right="134" w:firstLine="782"/>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EC4929" w:rsidRDefault="001B2B69">
      <w:pPr>
        <w:pStyle w:val="a3"/>
        <w:spacing w:line="237" w:lineRule="auto"/>
        <w:ind w:right="135" w:firstLine="782"/>
      </w:pPr>
      <w:r>
        <w:t>На подготовительном этапе команда образовательной организации может провести следующие аналитические работы:</w:t>
      </w:r>
    </w:p>
    <w:p w:rsidR="00EC4929" w:rsidRDefault="001B2B69">
      <w:pPr>
        <w:pStyle w:val="a3"/>
        <w:ind w:right="133" w:firstLine="782"/>
      </w:pPr>
      <w:r>
        <w:t>рассматривать, какие рекомендательные, теоретические, методические материалы могут быть</w:t>
      </w:r>
      <w:r>
        <w:rPr>
          <w:spacing w:val="-2"/>
        </w:rPr>
        <w:t xml:space="preserve"> </w:t>
      </w:r>
      <w:r>
        <w:t>использованы</w:t>
      </w:r>
      <w:r>
        <w:rPr>
          <w:spacing w:val="-6"/>
        </w:rPr>
        <w:t xml:space="preserve"> </w:t>
      </w:r>
      <w:r>
        <w:t>в</w:t>
      </w:r>
      <w:r>
        <w:rPr>
          <w:spacing w:val="-2"/>
        </w:rPr>
        <w:t xml:space="preserve"> </w:t>
      </w:r>
      <w:r>
        <w:t>данной</w:t>
      </w:r>
      <w:r>
        <w:rPr>
          <w:spacing w:val="-7"/>
        </w:rPr>
        <w:t xml:space="preserve"> </w:t>
      </w:r>
      <w:r>
        <w:t>образовательной</w:t>
      </w:r>
      <w:r>
        <w:rPr>
          <w:spacing w:val="-11"/>
        </w:rPr>
        <w:t xml:space="preserve"> </w:t>
      </w:r>
      <w:r>
        <w:t>организации</w:t>
      </w:r>
      <w:r>
        <w:rPr>
          <w:spacing w:val="-2"/>
        </w:rPr>
        <w:t xml:space="preserve"> </w:t>
      </w:r>
      <w:r>
        <w:t>для</w:t>
      </w:r>
      <w:r>
        <w:rPr>
          <w:spacing w:val="-3"/>
        </w:rPr>
        <w:t xml:space="preserve"> </w:t>
      </w:r>
      <w:r>
        <w:t>наиболее</w:t>
      </w:r>
      <w:r>
        <w:rPr>
          <w:spacing w:val="-4"/>
        </w:rPr>
        <w:t xml:space="preserve"> </w:t>
      </w:r>
      <w:r>
        <w:t>эффективного выполнения задач программы формирования УУД;</w:t>
      </w:r>
    </w:p>
    <w:p w:rsidR="00EC4929" w:rsidRDefault="001B2B69">
      <w:pPr>
        <w:pStyle w:val="a3"/>
        <w:ind w:right="135" w:firstLine="782"/>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EC4929" w:rsidRDefault="001B2B69">
      <w:pPr>
        <w:pStyle w:val="a3"/>
        <w:spacing w:line="237" w:lineRule="auto"/>
        <w:ind w:left="1200" w:right="138"/>
      </w:pPr>
      <w:r>
        <w:t>анализировать результаты обучающихся по линии развития УУД на предыдущем уровне; анализировать</w:t>
      </w:r>
      <w:r>
        <w:rPr>
          <w:spacing w:val="35"/>
        </w:rPr>
        <w:t xml:space="preserve">  </w:t>
      </w:r>
      <w:r>
        <w:t>и</w:t>
      </w:r>
      <w:r>
        <w:rPr>
          <w:spacing w:val="36"/>
        </w:rPr>
        <w:t xml:space="preserve">  </w:t>
      </w:r>
      <w:r>
        <w:t>обсуждать</w:t>
      </w:r>
      <w:r>
        <w:rPr>
          <w:spacing w:val="40"/>
        </w:rPr>
        <w:t xml:space="preserve">  </w:t>
      </w:r>
      <w:r>
        <w:t>опыт</w:t>
      </w:r>
      <w:r>
        <w:rPr>
          <w:spacing w:val="39"/>
        </w:rPr>
        <w:t xml:space="preserve">  </w:t>
      </w:r>
      <w:r>
        <w:t>применения</w:t>
      </w:r>
      <w:r>
        <w:rPr>
          <w:spacing w:val="39"/>
        </w:rPr>
        <w:t xml:space="preserve">  </w:t>
      </w:r>
      <w:r>
        <w:t>успешных</w:t>
      </w:r>
      <w:r>
        <w:rPr>
          <w:spacing w:val="36"/>
        </w:rPr>
        <w:t xml:space="preserve">  </w:t>
      </w:r>
      <w:r>
        <w:t>практик,</w:t>
      </w:r>
      <w:r>
        <w:rPr>
          <w:spacing w:val="39"/>
        </w:rPr>
        <w:t xml:space="preserve">  </w:t>
      </w:r>
      <w:r>
        <w:t>в</w:t>
      </w:r>
      <w:r>
        <w:rPr>
          <w:spacing w:val="40"/>
        </w:rPr>
        <w:t xml:space="preserve">  </w:t>
      </w:r>
      <w:r>
        <w:t>том</w:t>
      </w:r>
      <w:r>
        <w:rPr>
          <w:spacing w:val="39"/>
        </w:rPr>
        <w:t xml:space="preserve">  </w:t>
      </w:r>
      <w:r>
        <w:t>числе</w:t>
      </w:r>
      <w:r>
        <w:rPr>
          <w:spacing w:val="39"/>
        </w:rPr>
        <w:t xml:space="preserve">  </w:t>
      </w:r>
      <w:r>
        <w:rPr>
          <w:spacing w:val="-10"/>
        </w:rPr>
        <w:t>с</w:t>
      </w:r>
    </w:p>
    <w:p w:rsidR="00EC4929" w:rsidRDefault="001B2B69">
      <w:pPr>
        <w:pStyle w:val="a3"/>
        <w:spacing w:line="275" w:lineRule="exact"/>
      </w:pPr>
      <w:r>
        <w:t>использованием</w:t>
      </w:r>
      <w:r>
        <w:rPr>
          <w:spacing w:val="-5"/>
        </w:rPr>
        <w:t xml:space="preserve"> </w:t>
      </w:r>
      <w:r>
        <w:t>информационных</w:t>
      </w:r>
      <w:r>
        <w:rPr>
          <w:spacing w:val="-9"/>
        </w:rPr>
        <w:t xml:space="preserve"> </w:t>
      </w:r>
      <w:r>
        <w:t>ресурсов</w:t>
      </w:r>
      <w:r>
        <w:rPr>
          <w:spacing w:val="-6"/>
        </w:rPr>
        <w:t xml:space="preserve"> </w:t>
      </w:r>
      <w:r>
        <w:t>образовательной</w:t>
      </w:r>
      <w:r>
        <w:rPr>
          <w:spacing w:val="-7"/>
        </w:rPr>
        <w:t xml:space="preserve"> </w:t>
      </w:r>
      <w:r>
        <w:rPr>
          <w:spacing w:val="-2"/>
        </w:rPr>
        <w:t>организации.</w:t>
      </w:r>
    </w:p>
    <w:p w:rsidR="00EC4929" w:rsidRDefault="001B2B69">
      <w:pPr>
        <w:pStyle w:val="a3"/>
        <w:ind w:right="135" w:firstLine="758"/>
      </w:pPr>
      <w:r>
        <w:t>На</w:t>
      </w:r>
      <w:r>
        <w:rPr>
          <w:spacing w:val="-8"/>
        </w:rPr>
        <w:t xml:space="preserve"> </w:t>
      </w:r>
      <w:r>
        <w:t>основном</w:t>
      </w:r>
      <w:r>
        <w:rPr>
          <w:spacing w:val="-5"/>
        </w:rPr>
        <w:t xml:space="preserve"> </w:t>
      </w:r>
      <w:r>
        <w:t>этапе</w:t>
      </w:r>
      <w:r>
        <w:rPr>
          <w:spacing w:val="-8"/>
        </w:rPr>
        <w:t xml:space="preserve"> </w:t>
      </w:r>
      <w:r>
        <w:t>может</w:t>
      </w:r>
      <w:r>
        <w:rPr>
          <w:spacing w:val="-11"/>
        </w:rPr>
        <w:t xml:space="preserve"> </w:t>
      </w:r>
      <w:r>
        <w:t>проводиться</w:t>
      </w:r>
      <w:r>
        <w:rPr>
          <w:spacing w:val="-7"/>
        </w:rPr>
        <w:t xml:space="preserve"> </w:t>
      </w:r>
      <w:r>
        <w:t>работа</w:t>
      </w:r>
      <w:r>
        <w:rPr>
          <w:spacing w:val="-7"/>
        </w:rPr>
        <w:t xml:space="preserve"> </w:t>
      </w:r>
      <w:r>
        <w:t>по</w:t>
      </w:r>
      <w:r>
        <w:rPr>
          <w:spacing w:val="-2"/>
        </w:rPr>
        <w:t xml:space="preserve"> </w:t>
      </w:r>
      <w:r>
        <w:t>разработке</w:t>
      </w:r>
      <w:r>
        <w:rPr>
          <w:spacing w:val="-8"/>
        </w:rPr>
        <w:t xml:space="preserve"> </w:t>
      </w:r>
      <w:r>
        <w:t>общей</w:t>
      </w:r>
      <w:r>
        <w:rPr>
          <w:spacing w:val="-6"/>
        </w:rPr>
        <w:t xml:space="preserve"> </w:t>
      </w:r>
      <w:r>
        <w:t>стратегии</w:t>
      </w:r>
      <w:r>
        <w:rPr>
          <w:spacing w:val="-6"/>
        </w:rPr>
        <w:t xml:space="preserve"> </w:t>
      </w:r>
      <w:r>
        <w:t>развития</w:t>
      </w:r>
      <w:r>
        <w:rPr>
          <w:spacing w:val="-7"/>
        </w:rPr>
        <w:t xml:space="preserve"> </w:t>
      </w:r>
      <w:r>
        <w:t>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EC4929" w:rsidRDefault="001B2B69">
      <w:pPr>
        <w:pStyle w:val="a3"/>
        <w:ind w:right="128" w:firstLine="758"/>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EC4929" w:rsidRDefault="001B2B69">
      <w:pPr>
        <w:pStyle w:val="a3"/>
        <w:ind w:right="128" w:firstLine="758"/>
      </w:pPr>
      <w:r>
        <w:t>В целях соотнесения формирования метапредметных результатов с рабочими программами по</w:t>
      </w:r>
      <w:r>
        <w:rPr>
          <w:spacing w:val="-2"/>
        </w:rPr>
        <w:t xml:space="preserve"> </w:t>
      </w:r>
      <w:r>
        <w:t>учебным</w:t>
      </w:r>
      <w:r>
        <w:rPr>
          <w:spacing w:val="-1"/>
        </w:rPr>
        <w:t xml:space="preserve"> </w:t>
      </w:r>
      <w:r>
        <w:t>предметам на</w:t>
      </w:r>
      <w:r>
        <w:rPr>
          <w:spacing w:val="-7"/>
        </w:rPr>
        <w:t xml:space="preserve"> </w:t>
      </w:r>
      <w:r>
        <w:t>регулярной</w:t>
      </w:r>
      <w:r>
        <w:rPr>
          <w:spacing w:val="-5"/>
        </w:rPr>
        <w:t xml:space="preserve"> </w:t>
      </w:r>
      <w:r>
        <w:t>основе</w:t>
      </w:r>
      <w:r>
        <w:rPr>
          <w:spacing w:val="-7"/>
        </w:rPr>
        <w:t xml:space="preserve"> </w:t>
      </w:r>
      <w:r>
        <w:t>проводит</w:t>
      </w:r>
      <w:r>
        <w:rPr>
          <w:spacing w:val="-2"/>
        </w:rPr>
        <w:t xml:space="preserve"> </w:t>
      </w:r>
      <w:r>
        <w:t>методические</w:t>
      </w:r>
      <w:r>
        <w:rPr>
          <w:spacing w:val="-2"/>
        </w:rPr>
        <w:t xml:space="preserve"> </w:t>
      </w:r>
      <w:r>
        <w:t>советы</w:t>
      </w:r>
      <w:r>
        <w:rPr>
          <w:spacing w:val="-3"/>
        </w:rPr>
        <w:t xml:space="preserve"> </w:t>
      </w:r>
      <w:r>
        <w:t>для</w:t>
      </w:r>
      <w:r>
        <w:rPr>
          <w:spacing w:val="-6"/>
        </w:rPr>
        <w:t xml:space="preserve"> </w:t>
      </w:r>
      <w:r>
        <w:t>определения,</w:t>
      </w:r>
      <w:r>
        <w:rPr>
          <w:spacing w:val="-4"/>
        </w:rPr>
        <w:t xml:space="preserve"> </w:t>
      </w:r>
      <w:r>
        <w:t>как</w:t>
      </w:r>
      <w:r>
        <w:rPr>
          <w:spacing w:val="-3"/>
        </w:rPr>
        <w:t xml:space="preserve"> </w:t>
      </w:r>
      <w:r>
        <w:t>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EC4929" w:rsidRDefault="00EC4929">
      <w:pPr>
        <w:pStyle w:val="a3"/>
        <w:spacing w:before="4"/>
        <w:ind w:left="0"/>
        <w:jc w:val="left"/>
        <w:rPr>
          <w:sz w:val="20"/>
        </w:rPr>
      </w:pPr>
    </w:p>
    <w:p w:rsidR="00EC4929" w:rsidRDefault="001B2B69">
      <w:pPr>
        <w:pStyle w:val="2"/>
        <w:numPr>
          <w:ilvl w:val="1"/>
          <w:numId w:val="9"/>
        </w:numPr>
        <w:tabs>
          <w:tab w:val="left" w:pos="864"/>
        </w:tabs>
        <w:spacing w:line="240" w:lineRule="auto"/>
        <w:jc w:val="both"/>
      </w:pPr>
      <w:r>
        <w:t>Рабочая</w:t>
      </w:r>
      <w:r>
        <w:rPr>
          <w:spacing w:val="-1"/>
        </w:rPr>
        <w:t xml:space="preserve"> </w:t>
      </w:r>
      <w:r>
        <w:t>программа</w:t>
      </w:r>
      <w:r>
        <w:rPr>
          <w:spacing w:val="-5"/>
        </w:rPr>
        <w:t xml:space="preserve"> </w:t>
      </w:r>
      <w:r>
        <w:rPr>
          <w:spacing w:val="-2"/>
        </w:rPr>
        <w:t>воспитания</w:t>
      </w:r>
    </w:p>
    <w:p w:rsidR="00EC4929" w:rsidRDefault="001B2B69">
      <w:pPr>
        <w:pStyle w:val="2"/>
        <w:numPr>
          <w:ilvl w:val="2"/>
          <w:numId w:val="9"/>
        </w:numPr>
        <w:tabs>
          <w:tab w:val="left" w:pos="1806"/>
        </w:tabs>
        <w:spacing w:before="3" w:line="272" w:lineRule="exact"/>
        <w:ind w:hanging="606"/>
        <w:jc w:val="both"/>
      </w:pPr>
      <w:bookmarkStart w:id="8" w:name="_TOC_250011"/>
      <w:r>
        <w:t>Пояснительная</w:t>
      </w:r>
      <w:r>
        <w:rPr>
          <w:spacing w:val="-6"/>
        </w:rPr>
        <w:t xml:space="preserve"> </w:t>
      </w:r>
      <w:bookmarkEnd w:id="8"/>
      <w:r>
        <w:rPr>
          <w:spacing w:val="-2"/>
        </w:rPr>
        <w:t>записка.</w:t>
      </w:r>
    </w:p>
    <w:p w:rsidR="00EC4929" w:rsidRDefault="001B2B69">
      <w:pPr>
        <w:pStyle w:val="a3"/>
        <w:ind w:right="134" w:firstLine="758"/>
      </w:pPr>
      <w:r>
        <w:t>Рабочая программа воспитания (далее -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EC4929" w:rsidRDefault="001B2B69">
      <w:pPr>
        <w:pStyle w:val="a3"/>
        <w:ind w:left="1200"/>
      </w:pPr>
      <w:r>
        <w:t>Программа</w:t>
      </w:r>
      <w:r>
        <w:rPr>
          <w:spacing w:val="-4"/>
        </w:rPr>
        <w:t xml:space="preserve"> </w:t>
      </w:r>
      <w:r>
        <w:rPr>
          <w:spacing w:val="-2"/>
        </w:rPr>
        <w:t>воспитания:</w:t>
      </w:r>
    </w:p>
    <w:p w:rsidR="00EC4929" w:rsidRDefault="001B2B69">
      <w:pPr>
        <w:pStyle w:val="a3"/>
        <w:spacing w:before="1" w:line="237" w:lineRule="auto"/>
        <w:ind w:right="140" w:firstLine="758"/>
      </w:pPr>
      <w:r>
        <w:t>предназначена для планирования и организации системной воспитательной деятельности в образовательной организации;</w:t>
      </w:r>
    </w:p>
    <w:p w:rsidR="00EC4929" w:rsidRDefault="001B2B69">
      <w:pPr>
        <w:pStyle w:val="a3"/>
        <w:spacing w:before="4"/>
        <w:ind w:right="134" w:firstLine="758"/>
      </w:pPr>
      <w: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w:t>
      </w:r>
      <w:r>
        <w:rPr>
          <w:spacing w:val="-2"/>
        </w:rPr>
        <w:t>представителей);</w:t>
      </w:r>
    </w:p>
    <w:p w:rsidR="00EC4929" w:rsidRDefault="001B2B69">
      <w:pPr>
        <w:pStyle w:val="a3"/>
        <w:tabs>
          <w:tab w:val="left" w:pos="2394"/>
          <w:tab w:val="left" w:pos="3871"/>
          <w:tab w:val="left" w:pos="5492"/>
          <w:tab w:val="left" w:pos="5813"/>
          <w:tab w:val="left" w:pos="7233"/>
          <w:tab w:val="left" w:pos="8964"/>
        </w:tabs>
        <w:ind w:right="125" w:firstLine="758"/>
        <w:jc w:val="right"/>
      </w:pPr>
      <w:r>
        <w:t>реализуется</w:t>
      </w:r>
      <w:r>
        <w:rPr>
          <w:spacing w:val="31"/>
        </w:rPr>
        <w:t xml:space="preserve"> </w:t>
      </w:r>
      <w:r>
        <w:t>в</w:t>
      </w:r>
      <w:r>
        <w:rPr>
          <w:spacing w:val="33"/>
        </w:rPr>
        <w:t xml:space="preserve"> </w:t>
      </w:r>
      <w:r>
        <w:t>единстве урочной и внеурочной деятельности, осуществляемой совместно</w:t>
      </w:r>
      <w:r>
        <w:rPr>
          <w:spacing w:val="31"/>
        </w:rPr>
        <w:t xml:space="preserve"> </w:t>
      </w:r>
      <w:r>
        <w:t>с семьёй</w:t>
      </w:r>
      <w:r>
        <w:rPr>
          <w:spacing w:val="-15"/>
        </w:rPr>
        <w:t xml:space="preserve"> </w:t>
      </w:r>
      <w:r>
        <w:t>и</w:t>
      </w:r>
      <w:r>
        <w:rPr>
          <w:spacing w:val="-15"/>
        </w:rPr>
        <w:t xml:space="preserve"> </w:t>
      </w:r>
      <w:r>
        <w:t>другими</w:t>
      </w:r>
      <w:r>
        <w:rPr>
          <w:spacing w:val="-15"/>
        </w:rPr>
        <w:t xml:space="preserve"> </w:t>
      </w:r>
      <w:r>
        <w:t>участниками</w:t>
      </w:r>
      <w:r>
        <w:rPr>
          <w:spacing w:val="-15"/>
        </w:rPr>
        <w:t xml:space="preserve"> </w:t>
      </w:r>
      <w:r>
        <w:t>образовательных</w:t>
      </w:r>
      <w:r>
        <w:rPr>
          <w:spacing w:val="-15"/>
        </w:rPr>
        <w:t xml:space="preserve"> </w:t>
      </w:r>
      <w:r>
        <w:t>отношений,</w:t>
      </w:r>
      <w:r>
        <w:rPr>
          <w:spacing w:val="-15"/>
        </w:rPr>
        <w:t xml:space="preserve"> </w:t>
      </w:r>
      <w:r>
        <w:t>социальными</w:t>
      </w:r>
      <w:r>
        <w:rPr>
          <w:spacing w:val="-15"/>
        </w:rPr>
        <w:t xml:space="preserve"> </w:t>
      </w:r>
      <w:r>
        <w:t>институтами</w:t>
      </w:r>
      <w:r>
        <w:rPr>
          <w:spacing w:val="-15"/>
        </w:rPr>
        <w:t xml:space="preserve"> </w:t>
      </w:r>
      <w:r>
        <w:t xml:space="preserve">воспитания; </w:t>
      </w:r>
      <w:r>
        <w:rPr>
          <w:spacing w:val="-2"/>
        </w:rPr>
        <w:t>предусматривает</w:t>
      </w:r>
      <w:r>
        <w:tab/>
      </w:r>
      <w:r>
        <w:rPr>
          <w:spacing w:val="-2"/>
        </w:rPr>
        <w:t>приобщение</w:t>
      </w:r>
      <w:r>
        <w:tab/>
      </w:r>
      <w:r>
        <w:rPr>
          <w:spacing w:val="-2"/>
        </w:rPr>
        <w:t>обучающихся</w:t>
      </w:r>
      <w:r>
        <w:tab/>
      </w:r>
      <w:r>
        <w:rPr>
          <w:spacing w:val="-10"/>
        </w:rPr>
        <w:t>к</w:t>
      </w:r>
      <w:r>
        <w:tab/>
      </w:r>
      <w:r>
        <w:rPr>
          <w:spacing w:val="-2"/>
        </w:rPr>
        <w:t>российским</w:t>
      </w:r>
      <w:r>
        <w:tab/>
      </w:r>
      <w:r>
        <w:rPr>
          <w:spacing w:val="-2"/>
        </w:rPr>
        <w:t>традиционным</w:t>
      </w:r>
      <w:r>
        <w:tab/>
      </w:r>
      <w:r>
        <w:rPr>
          <w:spacing w:val="-2"/>
        </w:rPr>
        <w:t xml:space="preserve">духовным </w:t>
      </w:r>
      <w:r>
        <w:t>ценностям,</w:t>
      </w:r>
      <w:r>
        <w:rPr>
          <w:spacing w:val="-6"/>
        </w:rPr>
        <w:t xml:space="preserve"> </w:t>
      </w:r>
      <w:r>
        <w:t>включая</w:t>
      </w:r>
      <w:r>
        <w:rPr>
          <w:spacing w:val="-2"/>
        </w:rPr>
        <w:t xml:space="preserve"> </w:t>
      </w:r>
      <w:r>
        <w:t>ценности</w:t>
      </w:r>
      <w:r>
        <w:rPr>
          <w:spacing w:val="-5"/>
        </w:rPr>
        <w:t xml:space="preserve"> </w:t>
      </w:r>
      <w:r>
        <w:t>своей</w:t>
      </w:r>
      <w:r>
        <w:rPr>
          <w:spacing w:val="-1"/>
        </w:rPr>
        <w:t xml:space="preserve"> </w:t>
      </w:r>
      <w:r>
        <w:t>этнической</w:t>
      </w:r>
      <w:r>
        <w:rPr>
          <w:spacing w:val="-1"/>
        </w:rPr>
        <w:t xml:space="preserve"> </w:t>
      </w:r>
      <w:r>
        <w:t>группы,</w:t>
      </w:r>
      <w:r>
        <w:rPr>
          <w:spacing w:val="-6"/>
        </w:rPr>
        <w:t xml:space="preserve"> </w:t>
      </w:r>
      <w:r>
        <w:t>правилам</w:t>
      </w:r>
      <w:r>
        <w:rPr>
          <w:spacing w:val="-5"/>
        </w:rPr>
        <w:t xml:space="preserve"> </w:t>
      </w:r>
      <w:r>
        <w:t>и</w:t>
      </w:r>
      <w:r>
        <w:rPr>
          <w:spacing w:val="-6"/>
        </w:rPr>
        <w:t xml:space="preserve"> </w:t>
      </w:r>
      <w:r>
        <w:t>нормам</w:t>
      </w:r>
      <w:r>
        <w:rPr>
          <w:spacing w:val="-5"/>
        </w:rPr>
        <w:t xml:space="preserve"> </w:t>
      </w:r>
      <w:r>
        <w:t>поведения,</w:t>
      </w:r>
      <w:r>
        <w:rPr>
          <w:spacing w:val="7"/>
        </w:rPr>
        <w:t xml:space="preserve"> </w:t>
      </w:r>
      <w:r>
        <w:t>принятым</w:t>
      </w:r>
      <w:r>
        <w:rPr>
          <w:spacing w:val="-5"/>
        </w:rPr>
        <w:t xml:space="preserve"> </w:t>
      </w:r>
      <w:r>
        <w:rPr>
          <w:spacing w:val="-10"/>
        </w:rPr>
        <w:t>в</w:t>
      </w:r>
    </w:p>
    <w:p w:rsidR="00EC4929" w:rsidRDefault="00EC4929">
      <w:pPr>
        <w:jc w:val="right"/>
        <w:sectPr w:rsidR="00EC4929">
          <w:pgSz w:w="11900" w:h="16840"/>
          <w:pgMar w:top="840" w:right="280" w:bottom="280" w:left="720" w:header="720" w:footer="720" w:gutter="0"/>
          <w:cols w:space="720"/>
        </w:sectPr>
      </w:pPr>
    </w:p>
    <w:p w:rsidR="00EC4929" w:rsidRDefault="001B2B69">
      <w:pPr>
        <w:pStyle w:val="a3"/>
        <w:spacing w:before="65" w:line="242" w:lineRule="auto"/>
        <w:ind w:left="1200" w:right="139" w:hanging="759"/>
      </w:pPr>
      <w:r>
        <w:lastRenderedPageBreak/>
        <w:t>российском обществе на основе российских базовых конституционных норм и ценностей; предусматривает</w:t>
      </w:r>
      <w:r>
        <w:rPr>
          <w:spacing w:val="75"/>
          <w:w w:val="150"/>
        </w:rPr>
        <w:t xml:space="preserve"> </w:t>
      </w:r>
      <w:r>
        <w:t>историческое</w:t>
      </w:r>
      <w:r>
        <w:rPr>
          <w:spacing w:val="71"/>
          <w:w w:val="150"/>
        </w:rPr>
        <w:t xml:space="preserve"> </w:t>
      </w:r>
      <w:r>
        <w:t>просвещение,</w:t>
      </w:r>
      <w:r>
        <w:rPr>
          <w:spacing w:val="75"/>
          <w:w w:val="150"/>
        </w:rPr>
        <w:t xml:space="preserve"> </w:t>
      </w:r>
      <w:r>
        <w:t>формирование</w:t>
      </w:r>
      <w:r>
        <w:rPr>
          <w:spacing w:val="75"/>
          <w:w w:val="150"/>
        </w:rPr>
        <w:t xml:space="preserve"> </w:t>
      </w:r>
      <w:r>
        <w:t>российской</w:t>
      </w:r>
      <w:r>
        <w:rPr>
          <w:spacing w:val="73"/>
          <w:w w:val="150"/>
        </w:rPr>
        <w:t xml:space="preserve"> </w:t>
      </w:r>
      <w:r>
        <w:t>культурной</w:t>
      </w:r>
      <w:r>
        <w:rPr>
          <w:spacing w:val="78"/>
          <w:w w:val="150"/>
        </w:rPr>
        <w:t xml:space="preserve"> </w:t>
      </w:r>
      <w:r>
        <w:rPr>
          <w:spacing w:val="-10"/>
        </w:rPr>
        <w:t>и</w:t>
      </w:r>
    </w:p>
    <w:p w:rsidR="00EC4929" w:rsidRDefault="001B2B69">
      <w:pPr>
        <w:pStyle w:val="a3"/>
        <w:spacing w:line="271" w:lineRule="exact"/>
      </w:pPr>
      <w:r>
        <w:t>гражданской</w:t>
      </w:r>
      <w:r>
        <w:rPr>
          <w:spacing w:val="-6"/>
        </w:rPr>
        <w:t xml:space="preserve"> </w:t>
      </w:r>
      <w:r>
        <w:t>идентичности</w:t>
      </w:r>
      <w:r>
        <w:rPr>
          <w:spacing w:val="-8"/>
        </w:rPr>
        <w:t xml:space="preserve"> </w:t>
      </w:r>
      <w:r>
        <w:rPr>
          <w:spacing w:val="-2"/>
        </w:rPr>
        <w:t>обучающихся.</w:t>
      </w:r>
    </w:p>
    <w:p w:rsidR="00EC4929" w:rsidRDefault="001B2B69">
      <w:pPr>
        <w:pStyle w:val="a3"/>
        <w:spacing w:before="2"/>
        <w:ind w:left="1200"/>
      </w:pPr>
      <w:r>
        <w:t>Программа</w:t>
      </w:r>
      <w:r>
        <w:rPr>
          <w:spacing w:val="-9"/>
        </w:rPr>
        <w:t xml:space="preserve"> </w:t>
      </w:r>
      <w:r>
        <w:t>воспитания</w:t>
      </w:r>
      <w:r>
        <w:rPr>
          <w:spacing w:val="-5"/>
        </w:rPr>
        <w:t xml:space="preserve"> </w:t>
      </w:r>
      <w:r>
        <w:t>включает три</w:t>
      </w:r>
      <w:r>
        <w:rPr>
          <w:spacing w:val="-3"/>
        </w:rPr>
        <w:t xml:space="preserve"> </w:t>
      </w:r>
      <w:r>
        <w:t>раздела:</w:t>
      </w:r>
      <w:r>
        <w:rPr>
          <w:spacing w:val="-4"/>
        </w:rPr>
        <w:t xml:space="preserve"> </w:t>
      </w:r>
      <w:r>
        <w:t>целевой,</w:t>
      </w:r>
      <w:r>
        <w:rPr>
          <w:spacing w:val="-3"/>
        </w:rPr>
        <w:t xml:space="preserve"> </w:t>
      </w:r>
      <w:r>
        <w:t>содержательный,</w:t>
      </w:r>
      <w:r>
        <w:rPr>
          <w:spacing w:val="-3"/>
        </w:rPr>
        <w:t xml:space="preserve"> </w:t>
      </w:r>
      <w:r>
        <w:rPr>
          <w:spacing w:val="-2"/>
        </w:rPr>
        <w:t>организационный.</w:t>
      </w:r>
    </w:p>
    <w:p w:rsidR="00EC4929" w:rsidRDefault="001B2B69">
      <w:pPr>
        <w:pStyle w:val="2"/>
        <w:numPr>
          <w:ilvl w:val="2"/>
          <w:numId w:val="9"/>
        </w:numPr>
        <w:tabs>
          <w:tab w:val="left" w:pos="1806"/>
        </w:tabs>
        <w:spacing w:before="3"/>
        <w:ind w:hanging="606"/>
        <w:jc w:val="both"/>
      </w:pPr>
      <w:bookmarkStart w:id="9" w:name="_TOC_250010"/>
      <w:r>
        <w:t>Целевой</w:t>
      </w:r>
      <w:r>
        <w:rPr>
          <w:spacing w:val="-4"/>
        </w:rPr>
        <w:t xml:space="preserve"> </w:t>
      </w:r>
      <w:bookmarkEnd w:id="9"/>
      <w:r>
        <w:rPr>
          <w:spacing w:val="-2"/>
        </w:rPr>
        <w:t>раздел.</w:t>
      </w:r>
    </w:p>
    <w:p w:rsidR="00EC4929" w:rsidRDefault="001B2B69">
      <w:pPr>
        <w:pStyle w:val="a3"/>
        <w:ind w:right="127" w:firstLine="758"/>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w:t>
      </w:r>
      <w:r>
        <w:rPr>
          <w:spacing w:val="-15"/>
        </w:rPr>
        <w:t xml:space="preserve"> </w:t>
      </w:r>
      <w:r>
        <w:t>в</w:t>
      </w:r>
      <w:r>
        <w:rPr>
          <w:spacing w:val="-15"/>
        </w:rPr>
        <w:t xml:space="preserve"> </w:t>
      </w:r>
      <w:r>
        <w:t>Конституции</w:t>
      </w:r>
      <w:r>
        <w:rPr>
          <w:spacing w:val="-15"/>
        </w:rPr>
        <w:t xml:space="preserve"> </w:t>
      </w:r>
      <w:r>
        <w:t>Российской</w:t>
      </w:r>
      <w:r>
        <w:rPr>
          <w:spacing w:val="-15"/>
        </w:rPr>
        <w:t xml:space="preserve"> </w:t>
      </w:r>
      <w:r>
        <w:t>Федерации.</w:t>
      </w:r>
      <w:r>
        <w:rPr>
          <w:spacing w:val="-15"/>
        </w:rPr>
        <w:t xml:space="preserve"> </w:t>
      </w:r>
      <w:r>
        <w:t>Эти</w:t>
      </w:r>
      <w:r>
        <w:rPr>
          <w:spacing w:val="-15"/>
        </w:rPr>
        <w:t xml:space="preserve"> </w:t>
      </w:r>
      <w:r>
        <w:t>ценности</w:t>
      </w:r>
      <w:r>
        <w:rPr>
          <w:spacing w:val="-15"/>
        </w:rPr>
        <w:t xml:space="preserve"> </w:t>
      </w:r>
      <w:r>
        <w:t>и</w:t>
      </w:r>
      <w:r>
        <w:rPr>
          <w:spacing w:val="-15"/>
        </w:rPr>
        <w:t xml:space="preserve"> </w:t>
      </w:r>
      <w:r>
        <w:t>нормы</w:t>
      </w:r>
      <w:r>
        <w:rPr>
          <w:spacing w:val="-15"/>
        </w:rPr>
        <w:t xml:space="preserve"> </w:t>
      </w:r>
      <w:r>
        <w:t>определяют</w:t>
      </w:r>
      <w:r>
        <w:rPr>
          <w:spacing w:val="-15"/>
        </w:rPr>
        <w:t xml:space="preserve"> </w:t>
      </w:r>
      <w:r>
        <w:t>инвариантное содержание воспитания обучающихся. Вариативный компонент содержания воспитания обучающихся включает духовно-нравственные</w:t>
      </w:r>
      <w:r>
        <w:rPr>
          <w:spacing w:val="-5"/>
        </w:rPr>
        <w:t xml:space="preserve"> </w:t>
      </w:r>
      <w:r>
        <w:t>ценности</w:t>
      </w:r>
      <w:r>
        <w:rPr>
          <w:spacing w:val="-2"/>
        </w:rPr>
        <w:t xml:space="preserve"> </w:t>
      </w:r>
      <w:r>
        <w:t>культуры, традиционных</w:t>
      </w:r>
      <w:r>
        <w:rPr>
          <w:spacing w:val="-4"/>
        </w:rPr>
        <w:t xml:space="preserve"> </w:t>
      </w:r>
      <w:r>
        <w:t xml:space="preserve">религий народов </w:t>
      </w:r>
      <w:r>
        <w:rPr>
          <w:spacing w:val="-2"/>
        </w:rPr>
        <w:t>России.</w:t>
      </w:r>
    </w:p>
    <w:p w:rsidR="00EC4929" w:rsidRDefault="001B2B69">
      <w:pPr>
        <w:pStyle w:val="a3"/>
        <w:ind w:right="131" w:firstLine="758"/>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w:t>
      </w:r>
      <w:r>
        <w:rPr>
          <w:spacing w:val="-3"/>
        </w:rPr>
        <w:t xml:space="preserve"> </w:t>
      </w:r>
      <w:r>
        <w:t>актуальными</w:t>
      </w:r>
      <w:r>
        <w:rPr>
          <w:spacing w:val="-7"/>
        </w:rPr>
        <w:t xml:space="preserve"> </w:t>
      </w:r>
      <w:r>
        <w:t>знаниями</w:t>
      </w:r>
      <w:r>
        <w:rPr>
          <w:spacing w:val="-7"/>
        </w:rPr>
        <w:t xml:space="preserve"> </w:t>
      </w:r>
      <w:r>
        <w:t>и</w:t>
      </w:r>
      <w:r>
        <w:rPr>
          <w:spacing w:val="-7"/>
        </w:rPr>
        <w:t xml:space="preserve"> </w:t>
      </w:r>
      <w:r>
        <w:t>умениями,</w:t>
      </w:r>
      <w:r>
        <w:rPr>
          <w:spacing w:val="-6"/>
        </w:rPr>
        <w:t xml:space="preserve"> </w:t>
      </w:r>
      <w:r>
        <w:t>способной</w:t>
      </w:r>
      <w:r>
        <w:rPr>
          <w:spacing w:val="-3"/>
        </w:rPr>
        <w:t xml:space="preserve"> </w:t>
      </w:r>
      <w:r>
        <w:t>реализовать</w:t>
      </w:r>
      <w:r>
        <w:rPr>
          <w:spacing w:val="-6"/>
        </w:rPr>
        <w:t xml:space="preserve"> </w:t>
      </w:r>
      <w:r>
        <w:t>свой</w:t>
      </w:r>
      <w:r>
        <w:rPr>
          <w:spacing w:val="-7"/>
        </w:rPr>
        <w:t xml:space="preserve"> </w:t>
      </w:r>
      <w:r>
        <w:t>потенциал</w:t>
      </w:r>
      <w:r>
        <w:rPr>
          <w:spacing w:val="-12"/>
        </w:rPr>
        <w:t xml:space="preserve"> </w:t>
      </w:r>
      <w:r>
        <w:t>в</w:t>
      </w:r>
      <w:r>
        <w:rPr>
          <w:spacing w:val="-3"/>
        </w:rPr>
        <w:t xml:space="preserve"> </w:t>
      </w:r>
      <w:r>
        <w:t>условиях современного общества, готовой к мирному созиданию и защите Родины.</w:t>
      </w:r>
    </w:p>
    <w:p w:rsidR="00EC4929" w:rsidRDefault="001B2B69">
      <w:pPr>
        <w:pStyle w:val="a3"/>
        <w:spacing w:line="275" w:lineRule="exact"/>
        <w:ind w:left="1200"/>
      </w:pPr>
      <w:r>
        <w:t>Цель и</w:t>
      </w:r>
      <w:r>
        <w:rPr>
          <w:spacing w:val="1"/>
        </w:rPr>
        <w:t xml:space="preserve"> </w:t>
      </w:r>
      <w:r>
        <w:t>задачи</w:t>
      </w:r>
      <w:r>
        <w:rPr>
          <w:spacing w:val="-5"/>
        </w:rPr>
        <w:t xml:space="preserve"> </w:t>
      </w:r>
      <w:r>
        <w:t>воспитания</w:t>
      </w:r>
      <w:r>
        <w:rPr>
          <w:spacing w:val="-9"/>
        </w:rPr>
        <w:t xml:space="preserve"> </w:t>
      </w:r>
      <w:r>
        <w:rPr>
          <w:spacing w:val="-2"/>
        </w:rPr>
        <w:t>обучающихся.</w:t>
      </w:r>
    </w:p>
    <w:p w:rsidR="00EC4929" w:rsidRDefault="001B2B69">
      <w:pPr>
        <w:pStyle w:val="a3"/>
        <w:spacing w:line="242" w:lineRule="auto"/>
        <w:ind w:left="1200" w:right="135" w:firstLine="230"/>
      </w:pPr>
      <w:r>
        <w:t>Цель воспитания обучающихся в образовательной организации: развитие личности, создание условий для самоопределения и социализации</w:t>
      </w:r>
    </w:p>
    <w:p w:rsidR="00EC4929" w:rsidRDefault="001B2B69">
      <w:pPr>
        <w:pStyle w:val="a3"/>
        <w:spacing w:line="242" w:lineRule="auto"/>
        <w:ind w:right="137" w:firstLine="225"/>
      </w:pPr>
      <w:r>
        <w:t>на</w:t>
      </w:r>
      <w:r>
        <w:rPr>
          <w:spacing w:val="-15"/>
        </w:rPr>
        <w:t xml:space="preserve"> </w:t>
      </w:r>
      <w:r>
        <w:t>основе</w:t>
      </w:r>
      <w:r>
        <w:rPr>
          <w:spacing w:val="-15"/>
        </w:rPr>
        <w:t xml:space="preserve"> </w:t>
      </w:r>
      <w:r>
        <w:t>социокультурных,</w:t>
      </w:r>
      <w:r>
        <w:rPr>
          <w:spacing w:val="-15"/>
        </w:rPr>
        <w:t xml:space="preserve"> </w:t>
      </w:r>
      <w:r>
        <w:t>духовно-нравственных</w:t>
      </w:r>
      <w:r>
        <w:rPr>
          <w:spacing w:val="-15"/>
        </w:rPr>
        <w:t xml:space="preserve"> </w:t>
      </w:r>
      <w:r>
        <w:t>ценностей</w:t>
      </w:r>
      <w:r>
        <w:rPr>
          <w:spacing w:val="-15"/>
        </w:rPr>
        <w:t xml:space="preserve"> </w:t>
      </w:r>
      <w:r>
        <w:t>и</w:t>
      </w:r>
      <w:r>
        <w:rPr>
          <w:spacing w:val="-15"/>
        </w:rPr>
        <w:t xml:space="preserve"> </w:t>
      </w:r>
      <w:r>
        <w:t>принятых</w:t>
      </w:r>
      <w:r>
        <w:rPr>
          <w:spacing w:val="-15"/>
        </w:rPr>
        <w:t xml:space="preserve"> </w:t>
      </w:r>
      <w:r>
        <w:t>в</w:t>
      </w:r>
      <w:r>
        <w:rPr>
          <w:spacing w:val="-11"/>
        </w:rPr>
        <w:t xml:space="preserve"> </w:t>
      </w:r>
      <w:r>
        <w:t>российском</w:t>
      </w:r>
      <w:r>
        <w:rPr>
          <w:spacing w:val="-15"/>
        </w:rPr>
        <w:t xml:space="preserve"> </w:t>
      </w:r>
      <w:r>
        <w:t>обществе правил и норм поведения в интересах человека, семьи, общества и государства;</w:t>
      </w:r>
    </w:p>
    <w:p w:rsidR="00EC4929" w:rsidRDefault="001B2B69">
      <w:pPr>
        <w:pStyle w:val="a3"/>
        <w:ind w:right="131" w:firstLine="758"/>
      </w:pPr>
      <w:r>
        <w:t>формирование</w:t>
      </w:r>
      <w:r>
        <w:rPr>
          <w:spacing w:val="-4"/>
        </w:rPr>
        <w:t xml:space="preserve"> </w:t>
      </w:r>
      <w:r>
        <w:t>у</w:t>
      </w:r>
      <w:r>
        <w:rPr>
          <w:spacing w:val="-8"/>
        </w:rPr>
        <w:t xml:space="preserve"> </w:t>
      </w:r>
      <w:r>
        <w:t>обучающихся чувства патриотизма,</w:t>
      </w:r>
      <w:r>
        <w:rPr>
          <w:spacing w:val="-6"/>
        </w:rPr>
        <w:t xml:space="preserve"> </w:t>
      </w:r>
      <w:r>
        <w:t>гражданственности,</w:t>
      </w:r>
      <w:r>
        <w:rPr>
          <w:spacing w:val="-1"/>
        </w:rPr>
        <w:t xml:space="preserve"> </w:t>
      </w:r>
      <w:r>
        <w:t>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C4929" w:rsidRDefault="001B2B69">
      <w:pPr>
        <w:pStyle w:val="a3"/>
        <w:spacing w:line="242" w:lineRule="auto"/>
        <w:ind w:left="1200" w:right="137" w:firstLine="230"/>
      </w:pPr>
      <w:r>
        <w:t>Задачи</w:t>
      </w:r>
      <w:r>
        <w:rPr>
          <w:spacing w:val="-15"/>
        </w:rPr>
        <w:t xml:space="preserve"> </w:t>
      </w:r>
      <w:r>
        <w:t>воспитания</w:t>
      </w:r>
      <w:r>
        <w:rPr>
          <w:spacing w:val="-15"/>
        </w:rPr>
        <w:t xml:space="preserve"> </w:t>
      </w:r>
      <w:r>
        <w:t>обучающихся</w:t>
      </w:r>
      <w:r>
        <w:rPr>
          <w:spacing w:val="-15"/>
        </w:rPr>
        <w:t xml:space="preserve"> </w:t>
      </w:r>
      <w:r>
        <w:t>в</w:t>
      </w:r>
      <w:r>
        <w:rPr>
          <w:spacing w:val="-15"/>
        </w:rPr>
        <w:t xml:space="preserve"> </w:t>
      </w:r>
      <w:r>
        <w:t>образовательной</w:t>
      </w:r>
      <w:r>
        <w:rPr>
          <w:spacing w:val="-15"/>
        </w:rPr>
        <w:t xml:space="preserve"> </w:t>
      </w:r>
      <w:r>
        <w:t>организации:</w:t>
      </w:r>
      <w:r>
        <w:rPr>
          <w:spacing w:val="-15"/>
        </w:rPr>
        <w:t xml:space="preserve"> </w:t>
      </w:r>
      <w:r>
        <w:t>усвоение</w:t>
      </w:r>
      <w:r>
        <w:rPr>
          <w:spacing w:val="-15"/>
        </w:rPr>
        <w:t xml:space="preserve"> </w:t>
      </w:r>
      <w:r>
        <w:t>обучающимися знаний норм, духовно-нравственных ценностей,</w:t>
      </w:r>
    </w:p>
    <w:p w:rsidR="00EC4929" w:rsidRDefault="001B2B69">
      <w:pPr>
        <w:pStyle w:val="a3"/>
        <w:spacing w:line="242" w:lineRule="auto"/>
        <w:ind w:left="1200" w:right="138" w:hanging="534"/>
      </w:pPr>
      <w:r>
        <w:t>традиций, которые выработало российское общество (социально значимых знаний); формирование</w:t>
      </w:r>
      <w:r>
        <w:rPr>
          <w:spacing w:val="-2"/>
        </w:rPr>
        <w:t xml:space="preserve"> </w:t>
      </w:r>
      <w:r>
        <w:t>и</w:t>
      </w:r>
      <w:r>
        <w:rPr>
          <w:spacing w:val="1"/>
        </w:rPr>
        <w:t xml:space="preserve"> </w:t>
      </w:r>
      <w:r>
        <w:t>развитие</w:t>
      </w:r>
      <w:r>
        <w:rPr>
          <w:spacing w:val="-2"/>
        </w:rPr>
        <w:t xml:space="preserve"> </w:t>
      </w:r>
      <w:r>
        <w:t>личностных</w:t>
      </w:r>
      <w:r>
        <w:rPr>
          <w:spacing w:val="-5"/>
        </w:rPr>
        <w:t xml:space="preserve"> </w:t>
      </w:r>
      <w:r>
        <w:t>отношений</w:t>
      </w:r>
      <w:r>
        <w:rPr>
          <w:spacing w:val="4"/>
        </w:rPr>
        <w:t xml:space="preserve"> </w:t>
      </w:r>
      <w:r>
        <w:t>к</w:t>
      </w:r>
      <w:r>
        <w:rPr>
          <w:spacing w:val="-2"/>
        </w:rPr>
        <w:t xml:space="preserve"> </w:t>
      </w:r>
      <w:r>
        <w:t>этим</w:t>
      </w:r>
      <w:r>
        <w:rPr>
          <w:spacing w:val="-3"/>
        </w:rPr>
        <w:t xml:space="preserve"> </w:t>
      </w:r>
      <w:r>
        <w:t>нормам,</w:t>
      </w:r>
      <w:r>
        <w:rPr>
          <w:spacing w:val="1"/>
        </w:rPr>
        <w:t xml:space="preserve"> </w:t>
      </w:r>
      <w:r>
        <w:t>ценностям,</w:t>
      </w:r>
      <w:r>
        <w:rPr>
          <w:spacing w:val="2"/>
        </w:rPr>
        <w:t xml:space="preserve"> </w:t>
      </w:r>
      <w:r>
        <w:t>традициям</w:t>
      </w:r>
      <w:r>
        <w:rPr>
          <w:spacing w:val="-3"/>
        </w:rPr>
        <w:t xml:space="preserve"> </w:t>
      </w:r>
      <w:r>
        <w:rPr>
          <w:spacing w:val="-5"/>
        </w:rPr>
        <w:t>(их</w:t>
      </w:r>
    </w:p>
    <w:p w:rsidR="00EC4929" w:rsidRDefault="001B2B69">
      <w:pPr>
        <w:pStyle w:val="a3"/>
        <w:spacing w:line="271" w:lineRule="exact"/>
      </w:pPr>
      <w:r>
        <w:t>освоение,</w:t>
      </w:r>
      <w:r>
        <w:rPr>
          <w:spacing w:val="-3"/>
        </w:rPr>
        <w:t xml:space="preserve"> </w:t>
      </w:r>
      <w:r>
        <w:rPr>
          <w:spacing w:val="-2"/>
        </w:rPr>
        <w:t>принятие);</w:t>
      </w:r>
    </w:p>
    <w:p w:rsidR="00EC4929" w:rsidRDefault="001B2B69">
      <w:pPr>
        <w:pStyle w:val="a3"/>
        <w:ind w:right="133" w:firstLine="758"/>
      </w:pPr>
      <w: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w:t>
      </w:r>
      <w:r>
        <w:rPr>
          <w:spacing w:val="-2"/>
        </w:rPr>
        <w:t>знаний;</w:t>
      </w:r>
    </w:p>
    <w:p w:rsidR="00EC4929" w:rsidRDefault="001B2B69">
      <w:pPr>
        <w:pStyle w:val="a3"/>
        <w:spacing w:line="242" w:lineRule="auto"/>
        <w:ind w:right="134" w:firstLine="758"/>
      </w:pPr>
      <w:r>
        <w:t>достижение личностных результатов освоения общеобразовательных программ в соответствии с ФГОС ООО.</w:t>
      </w:r>
    </w:p>
    <w:p w:rsidR="00EC4929" w:rsidRDefault="001B2B69">
      <w:pPr>
        <w:pStyle w:val="a3"/>
        <w:spacing w:line="242" w:lineRule="auto"/>
        <w:ind w:left="1200" w:right="138"/>
      </w:pPr>
      <w:r>
        <w:t>Личностные результаты освоения обучающимися образовательных программ включают: осознание</w:t>
      </w:r>
      <w:r>
        <w:rPr>
          <w:spacing w:val="60"/>
          <w:w w:val="150"/>
        </w:rPr>
        <w:t xml:space="preserve">  </w:t>
      </w:r>
      <w:r>
        <w:t>российской</w:t>
      </w:r>
      <w:r>
        <w:rPr>
          <w:spacing w:val="60"/>
          <w:w w:val="150"/>
        </w:rPr>
        <w:t xml:space="preserve">  </w:t>
      </w:r>
      <w:r>
        <w:t>гражданской</w:t>
      </w:r>
      <w:r>
        <w:rPr>
          <w:spacing w:val="61"/>
          <w:w w:val="150"/>
        </w:rPr>
        <w:t xml:space="preserve">  </w:t>
      </w:r>
      <w:r>
        <w:t>идентичности;</w:t>
      </w:r>
      <w:r>
        <w:rPr>
          <w:spacing w:val="58"/>
          <w:w w:val="150"/>
        </w:rPr>
        <w:t xml:space="preserve">  </w:t>
      </w:r>
      <w:r>
        <w:t>сформированность</w:t>
      </w:r>
      <w:r>
        <w:rPr>
          <w:spacing w:val="59"/>
          <w:w w:val="150"/>
        </w:rPr>
        <w:t xml:space="preserve">  </w:t>
      </w:r>
      <w:r>
        <w:rPr>
          <w:spacing w:val="-2"/>
        </w:rPr>
        <w:t>ценностей</w:t>
      </w:r>
    </w:p>
    <w:p w:rsidR="00EC4929" w:rsidRDefault="001B2B69">
      <w:pPr>
        <w:pStyle w:val="a3"/>
        <w:spacing w:line="242" w:lineRule="auto"/>
        <w:ind w:right="137"/>
      </w:pPr>
      <w:r>
        <w:t>самостоятельности и инициативы; готовность обучающихся к саморазвитию, самостоятельности и личностному самоопределению;</w:t>
      </w:r>
    </w:p>
    <w:p w:rsidR="00EC4929" w:rsidRDefault="001B2B69">
      <w:pPr>
        <w:pStyle w:val="a3"/>
        <w:spacing w:line="242" w:lineRule="auto"/>
        <w:ind w:left="1224" w:right="133" w:hanging="24"/>
      </w:pPr>
      <w:r>
        <w:t>наличие мотивации к целенаправленной социально значимой деятельности; сформированность</w:t>
      </w:r>
      <w:r>
        <w:rPr>
          <w:spacing w:val="50"/>
        </w:rPr>
        <w:t xml:space="preserve"> </w:t>
      </w:r>
      <w:r>
        <w:t>внутренней</w:t>
      </w:r>
      <w:r>
        <w:rPr>
          <w:spacing w:val="52"/>
        </w:rPr>
        <w:t xml:space="preserve"> </w:t>
      </w:r>
      <w:r>
        <w:t>позиции</w:t>
      </w:r>
      <w:r>
        <w:rPr>
          <w:spacing w:val="51"/>
        </w:rPr>
        <w:t xml:space="preserve"> </w:t>
      </w:r>
      <w:r>
        <w:t>личности</w:t>
      </w:r>
      <w:r>
        <w:rPr>
          <w:spacing w:val="53"/>
        </w:rPr>
        <w:t xml:space="preserve"> </w:t>
      </w:r>
      <w:r>
        <w:t>как</w:t>
      </w:r>
      <w:r>
        <w:rPr>
          <w:spacing w:val="45"/>
        </w:rPr>
        <w:t xml:space="preserve"> </w:t>
      </w:r>
      <w:r>
        <w:t>особого</w:t>
      </w:r>
      <w:r>
        <w:rPr>
          <w:spacing w:val="50"/>
        </w:rPr>
        <w:t xml:space="preserve"> </w:t>
      </w:r>
      <w:r>
        <w:t>ценностного</w:t>
      </w:r>
      <w:r>
        <w:rPr>
          <w:spacing w:val="51"/>
        </w:rPr>
        <w:t xml:space="preserve"> </w:t>
      </w:r>
      <w:r>
        <w:t>отношения</w:t>
      </w:r>
      <w:r>
        <w:rPr>
          <w:spacing w:val="51"/>
        </w:rPr>
        <w:t xml:space="preserve"> </w:t>
      </w:r>
      <w:r>
        <w:rPr>
          <w:spacing w:val="-10"/>
        </w:rPr>
        <w:t>к</w:t>
      </w:r>
    </w:p>
    <w:p w:rsidR="00EC4929" w:rsidRDefault="001B2B69">
      <w:pPr>
        <w:pStyle w:val="a3"/>
        <w:spacing w:line="271" w:lineRule="exact"/>
      </w:pPr>
      <w:r>
        <w:t>себе, окружающим</w:t>
      </w:r>
      <w:r>
        <w:rPr>
          <w:spacing w:val="-1"/>
        </w:rPr>
        <w:t xml:space="preserve"> </w:t>
      </w:r>
      <w:r>
        <w:t>людям</w:t>
      </w:r>
      <w:r>
        <w:rPr>
          <w:spacing w:val="-1"/>
        </w:rPr>
        <w:t xml:space="preserve"> </w:t>
      </w:r>
      <w:r>
        <w:t>и</w:t>
      </w:r>
      <w:r>
        <w:rPr>
          <w:spacing w:val="-5"/>
        </w:rPr>
        <w:t xml:space="preserve"> </w:t>
      </w:r>
      <w:r>
        <w:t>жизни</w:t>
      </w:r>
      <w:r>
        <w:rPr>
          <w:spacing w:val="-6"/>
        </w:rPr>
        <w:t xml:space="preserve"> </w:t>
      </w:r>
      <w:r>
        <w:t xml:space="preserve">в </w:t>
      </w:r>
      <w:r>
        <w:rPr>
          <w:spacing w:val="-2"/>
        </w:rPr>
        <w:t>целом.</w:t>
      </w:r>
    </w:p>
    <w:p w:rsidR="00EC4929" w:rsidRDefault="001B2B69">
      <w:pPr>
        <w:pStyle w:val="a3"/>
        <w:tabs>
          <w:tab w:val="left" w:pos="1344"/>
          <w:tab w:val="left" w:pos="2707"/>
          <w:tab w:val="left" w:pos="5260"/>
          <w:tab w:val="left" w:pos="8071"/>
        </w:tabs>
        <w:ind w:right="130" w:firstLine="782"/>
      </w:pPr>
      <w:r>
        <w:t>Воспитательная</w:t>
      </w:r>
      <w:r>
        <w:rPr>
          <w:spacing w:val="-9"/>
        </w:rPr>
        <w:t xml:space="preserve"> </w:t>
      </w:r>
      <w:r>
        <w:t>деятельность</w:t>
      </w:r>
      <w:r>
        <w:rPr>
          <w:spacing w:val="-11"/>
        </w:rPr>
        <w:t xml:space="preserve"> </w:t>
      </w:r>
      <w:r>
        <w:t>в</w:t>
      </w:r>
      <w:r>
        <w:rPr>
          <w:spacing w:val="-11"/>
        </w:rPr>
        <w:t xml:space="preserve"> </w:t>
      </w:r>
      <w:r>
        <w:t>образовательной</w:t>
      </w:r>
      <w:r>
        <w:rPr>
          <w:spacing w:val="-8"/>
        </w:rPr>
        <w:t xml:space="preserve"> </w:t>
      </w:r>
      <w:r>
        <w:t>организации</w:t>
      </w:r>
      <w:r>
        <w:rPr>
          <w:spacing w:val="-8"/>
        </w:rPr>
        <w:t xml:space="preserve"> </w:t>
      </w:r>
      <w:r>
        <w:t>планируется</w:t>
      </w:r>
      <w:r>
        <w:rPr>
          <w:spacing w:val="-5"/>
        </w:rPr>
        <w:t xml:space="preserve"> </w:t>
      </w:r>
      <w:r>
        <w:t>и</w:t>
      </w:r>
      <w:r>
        <w:rPr>
          <w:spacing w:val="-8"/>
        </w:rPr>
        <w:t xml:space="preserve"> </w:t>
      </w:r>
      <w:r>
        <w:t xml:space="preserve">осуществляется </w:t>
      </w:r>
      <w:r>
        <w:rPr>
          <w:spacing w:val="-6"/>
        </w:rPr>
        <w:t>на</w:t>
      </w:r>
      <w:r>
        <w:tab/>
      </w:r>
      <w:r>
        <w:rPr>
          <w:spacing w:val="-2"/>
        </w:rPr>
        <w:t>основе</w:t>
      </w:r>
      <w:r>
        <w:tab/>
      </w:r>
      <w:r>
        <w:rPr>
          <w:spacing w:val="-2"/>
        </w:rPr>
        <w:t>аксиологического,</w:t>
      </w:r>
      <w:r>
        <w:tab/>
      </w:r>
      <w:r>
        <w:rPr>
          <w:spacing w:val="-2"/>
        </w:rPr>
        <w:t>антропологического,</w:t>
      </w:r>
      <w:r>
        <w:tab/>
      </w:r>
      <w:r>
        <w:rPr>
          <w:spacing w:val="-2"/>
        </w:rPr>
        <w:t xml:space="preserve">культурно-исторического, </w:t>
      </w:r>
      <w:r>
        <w:t xml:space="preserve">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w:t>
      </w:r>
      <w:r>
        <w:rPr>
          <w:spacing w:val="-2"/>
        </w:rPr>
        <w:t>возрастосообразности.</w:t>
      </w:r>
    </w:p>
    <w:p w:rsidR="00EC4929" w:rsidRDefault="001B2B69">
      <w:pPr>
        <w:pStyle w:val="a3"/>
        <w:spacing w:line="275" w:lineRule="exact"/>
        <w:ind w:left="1224"/>
      </w:pPr>
      <w:r>
        <w:t>Направления</w:t>
      </w:r>
      <w:r>
        <w:rPr>
          <w:spacing w:val="-2"/>
        </w:rPr>
        <w:t xml:space="preserve"> воспитания.</w:t>
      </w:r>
    </w:p>
    <w:p w:rsidR="00EC4929" w:rsidRDefault="001B2B69">
      <w:pPr>
        <w:pStyle w:val="a3"/>
        <w:ind w:right="134" w:firstLine="782"/>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w:t>
      </w:r>
      <w:r>
        <w:rPr>
          <w:spacing w:val="-1"/>
        </w:rPr>
        <w:t xml:space="preserve"> </w:t>
      </w:r>
      <w:r>
        <w:t>ФГОС</w:t>
      </w:r>
      <w:r>
        <w:rPr>
          <w:spacing w:val="-2"/>
        </w:rPr>
        <w:t xml:space="preserve"> </w:t>
      </w:r>
      <w:r>
        <w:t>ООО и</w:t>
      </w:r>
      <w:r>
        <w:rPr>
          <w:spacing w:val="-6"/>
        </w:rPr>
        <w:t xml:space="preserve"> </w:t>
      </w:r>
      <w:r>
        <w:t>отражает</w:t>
      </w:r>
      <w:r>
        <w:rPr>
          <w:spacing w:val="-6"/>
        </w:rPr>
        <w:t xml:space="preserve"> </w:t>
      </w:r>
      <w:r>
        <w:t>готовность</w:t>
      </w:r>
      <w:r>
        <w:rPr>
          <w:spacing w:val="-10"/>
        </w:rPr>
        <w:t xml:space="preserve"> </w:t>
      </w:r>
      <w:r>
        <w:t>обучающихся</w:t>
      </w:r>
      <w:r>
        <w:rPr>
          <w:spacing w:val="-2"/>
        </w:rPr>
        <w:t xml:space="preserve"> </w:t>
      </w:r>
      <w:r>
        <w:t>руководствоваться</w:t>
      </w:r>
      <w:r>
        <w:rPr>
          <w:spacing w:val="-7"/>
        </w:rPr>
        <w:t xml:space="preserve"> </w:t>
      </w:r>
      <w:r>
        <w:t>ценностями</w:t>
      </w:r>
      <w:r>
        <w:rPr>
          <w:spacing w:val="-6"/>
        </w:rPr>
        <w:t xml:space="preserve"> </w:t>
      </w:r>
      <w:r>
        <w:t>и</w:t>
      </w:r>
      <w:r>
        <w:rPr>
          <w:spacing w:val="-6"/>
        </w:rPr>
        <w:t xml:space="preserve"> </w:t>
      </w:r>
      <w:r>
        <w:t>приобретать</w:t>
      </w:r>
      <w:r>
        <w:rPr>
          <w:spacing w:val="-6"/>
        </w:rPr>
        <w:t xml:space="preserve"> </w:t>
      </w:r>
      <w:r>
        <w:t>первоначальный опыт деятельности на их основе, в том числе в части: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27" w:firstLine="782"/>
      </w:pPr>
      <w:r>
        <w:lastRenderedPageBreak/>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EC4929" w:rsidRDefault="001B2B69">
      <w:pPr>
        <w:pStyle w:val="a3"/>
        <w:spacing w:before="3"/>
        <w:ind w:right="135" w:firstLine="782"/>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EC4929" w:rsidRDefault="001B2B69">
      <w:pPr>
        <w:pStyle w:val="a3"/>
        <w:ind w:right="127" w:firstLine="782"/>
      </w:pPr>
      <w:r>
        <w:t>духовно-нравственного воспитания на основе духовно-нравственной культуры народов России,</w:t>
      </w:r>
      <w:r>
        <w:rPr>
          <w:spacing w:val="-12"/>
        </w:rPr>
        <w:t xml:space="preserve"> </w:t>
      </w:r>
      <w:r>
        <w:t>традиционных</w:t>
      </w:r>
      <w:r>
        <w:rPr>
          <w:spacing w:val="-15"/>
        </w:rPr>
        <w:t xml:space="preserve"> </w:t>
      </w:r>
      <w:r>
        <w:t>религий</w:t>
      </w:r>
      <w:r>
        <w:rPr>
          <w:spacing w:val="-11"/>
        </w:rPr>
        <w:t xml:space="preserve"> </w:t>
      </w:r>
      <w:r>
        <w:t>народов</w:t>
      </w:r>
      <w:r>
        <w:rPr>
          <w:spacing w:val="-11"/>
        </w:rPr>
        <w:t xml:space="preserve"> </w:t>
      </w:r>
      <w:r>
        <w:t>России,</w:t>
      </w:r>
      <w:r>
        <w:rPr>
          <w:spacing w:val="-11"/>
        </w:rPr>
        <w:t xml:space="preserve"> </w:t>
      </w:r>
      <w:r>
        <w:t>формирование</w:t>
      </w:r>
      <w:r>
        <w:rPr>
          <w:spacing w:val="-13"/>
        </w:rPr>
        <w:t xml:space="preserve"> </w:t>
      </w:r>
      <w:r>
        <w:t>традиционных</w:t>
      </w:r>
      <w:r>
        <w:rPr>
          <w:spacing w:val="-15"/>
        </w:rPr>
        <w:t xml:space="preserve"> </w:t>
      </w:r>
      <w:r>
        <w:t>российских</w:t>
      </w:r>
      <w:r>
        <w:rPr>
          <w:spacing w:val="-15"/>
        </w:rPr>
        <w:t xml:space="preserve"> </w:t>
      </w:r>
      <w:r>
        <w:t>семейных ценностей; воспитание честности, доброты, милосердия, справедливости, дружелюбия и взаимопомощи, уважения к старшим, к памяти предков.</w:t>
      </w:r>
    </w:p>
    <w:p w:rsidR="00EC4929" w:rsidRDefault="001B2B69">
      <w:pPr>
        <w:pStyle w:val="a3"/>
        <w:ind w:right="141" w:firstLine="758"/>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C4929" w:rsidRDefault="001B2B69">
      <w:pPr>
        <w:pStyle w:val="a3"/>
        <w:spacing w:before="1"/>
        <w:ind w:right="129" w:firstLine="758"/>
      </w:pPr>
      <w:r>
        <w:t>физического воспитания, ориентированного на формирование культуры здорового образа жизни</w:t>
      </w:r>
      <w:r>
        <w:rPr>
          <w:spacing w:val="-11"/>
        </w:rPr>
        <w:t xml:space="preserve"> </w:t>
      </w:r>
      <w:r>
        <w:t>и</w:t>
      </w:r>
      <w:r>
        <w:rPr>
          <w:spacing w:val="-7"/>
        </w:rPr>
        <w:t xml:space="preserve"> </w:t>
      </w:r>
      <w:r>
        <w:t>эмоционального</w:t>
      </w:r>
      <w:r>
        <w:rPr>
          <w:spacing w:val="-3"/>
        </w:rPr>
        <w:t xml:space="preserve"> </w:t>
      </w:r>
      <w:r>
        <w:t>благополучия</w:t>
      </w:r>
      <w:r>
        <w:rPr>
          <w:spacing w:val="-3"/>
        </w:rPr>
        <w:t xml:space="preserve"> </w:t>
      </w:r>
      <w:r>
        <w:t>-</w:t>
      </w:r>
      <w:r>
        <w:rPr>
          <w:spacing w:val="-6"/>
        </w:rPr>
        <w:t xml:space="preserve"> </w:t>
      </w:r>
      <w:r>
        <w:t>развитие</w:t>
      </w:r>
      <w:r>
        <w:rPr>
          <w:spacing w:val="-8"/>
        </w:rPr>
        <w:t xml:space="preserve"> </w:t>
      </w:r>
      <w:r>
        <w:t>физических</w:t>
      </w:r>
      <w:r>
        <w:rPr>
          <w:spacing w:val="-12"/>
        </w:rPr>
        <w:t xml:space="preserve"> </w:t>
      </w:r>
      <w:r>
        <w:t>способностей</w:t>
      </w:r>
      <w:r>
        <w:rPr>
          <w:spacing w:val="-7"/>
        </w:rPr>
        <w:t xml:space="preserve"> </w:t>
      </w:r>
      <w:r>
        <w:t>с</w:t>
      </w:r>
      <w:r>
        <w:rPr>
          <w:spacing w:val="-4"/>
        </w:rPr>
        <w:t xml:space="preserve"> </w:t>
      </w:r>
      <w:r>
        <w:t>учётом</w:t>
      </w:r>
      <w:r>
        <w:rPr>
          <w:spacing w:val="-6"/>
        </w:rPr>
        <w:t xml:space="preserve"> </w:t>
      </w:r>
      <w:r>
        <w:t>возможностей и состояния здоровья, навыков безопасного поведения в природной и социальной среде, чрезвычайных ситуациях.</w:t>
      </w:r>
    </w:p>
    <w:p w:rsidR="00EC4929" w:rsidRDefault="001B2B69">
      <w:pPr>
        <w:pStyle w:val="a3"/>
        <w:ind w:right="129" w:firstLine="758"/>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w:t>
      </w:r>
      <w:r>
        <w:rPr>
          <w:spacing w:val="-15"/>
        </w:rPr>
        <w:t xml:space="preserve"> </w:t>
      </w:r>
      <w:r>
        <w:t>личностное</w:t>
      </w:r>
      <w:r>
        <w:rPr>
          <w:spacing w:val="-15"/>
        </w:rPr>
        <w:t xml:space="preserve"> </w:t>
      </w:r>
      <w:r>
        <w:t>самовыражение</w:t>
      </w:r>
      <w:r>
        <w:rPr>
          <w:spacing w:val="-15"/>
        </w:rPr>
        <w:t xml:space="preserve"> </w:t>
      </w:r>
      <w:r>
        <w:t>в</w:t>
      </w:r>
      <w:r>
        <w:rPr>
          <w:spacing w:val="-15"/>
        </w:rPr>
        <w:t xml:space="preserve"> </w:t>
      </w:r>
      <w:r>
        <w:t>продуктивном,</w:t>
      </w:r>
      <w:r>
        <w:rPr>
          <w:spacing w:val="-15"/>
        </w:rPr>
        <w:t xml:space="preserve"> </w:t>
      </w:r>
      <w:r>
        <w:t>нравственно</w:t>
      </w:r>
      <w:r>
        <w:rPr>
          <w:spacing w:val="-15"/>
        </w:rPr>
        <w:t xml:space="preserve"> </w:t>
      </w:r>
      <w:r>
        <w:t>достойном</w:t>
      </w:r>
      <w:r>
        <w:rPr>
          <w:spacing w:val="-15"/>
        </w:rPr>
        <w:t xml:space="preserve"> </w:t>
      </w:r>
      <w:r>
        <w:t>труде</w:t>
      </w:r>
      <w:r>
        <w:rPr>
          <w:spacing w:val="-15"/>
        </w:rPr>
        <w:t xml:space="preserve"> </w:t>
      </w:r>
      <w:r>
        <w:t>в</w:t>
      </w:r>
      <w:r>
        <w:rPr>
          <w:spacing w:val="-15"/>
        </w:rPr>
        <w:t xml:space="preserve"> </w:t>
      </w:r>
      <w:r>
        <w:t>российском обществе, достижение выдающихся результатов в профессиональной деятельности.</w:t>
      </w:r>
    </w:p>
    <w:p w:rsidR="00EC4929" w:rsidRDefault="001B2B69">
      <w:pPr>
        <w:pStyle w:val="a3"/>
        <w:ind w:right="131" w:firstLine="758"/>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C4929" w:rsidRDefault="001B2B69">
      <w:pPr>
        <w:pStyle w:val="a3"/>
        <w:spacing w:before="1"/>
        <w:ind w:right="131" w:firstLine="758"/>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EC4929" w:rsidRDefault="001B2B69">
      <w:pPr>
        <w:pStyle w:val="a3"/>
        <w:spacing w:line="274" w:lineRule="exact"/>
        <w:ind w:left="1200"/>
      </w:pPr>
      <w:r>
        <w:t>Целевые</w:t>
      </w:r>
      <w:r>
        <w:rPr>
          <w:spacing w:val="-7"/>
        </w:rPr>
        <w:t xml:space="preserve"> </w:t>
      </w:r>
      <w:r>
        <w:t>ориентиры</w:t>
      </w:r>
      <w:r>
        <w:rPr>
          <w:spacing w:val="-1"/>
        </w:rPr>
        <w:t xml:space="preserve"> </w:t>
      </w:r>
      <w:r>
        <w:t>результатов</w:t>
      </w:r>
      <w:r>
        <w:rPr>
          <w:spacing w:val="-3"/>
        </w:rPr>
        <w:t xml:space="preserve"> </w:t>
      </w:r>
      <w:r>
        <w:rPr>
          <w:spacing w:val="-2"/>
        </w:rPr>
        <w:t>воспитания.</w:t>
      </w:r>
    </w:p>
    <w:p w:rsidR="00EC4929" w:rsidRDefault="001B2B69">
      <w:pPr>
        <w:pStyle w:val="a3"/>
        <w:spacing w:before="5" w:line="237" w:lineRule="auto"/>
        <w:ind w:right="139" w:firstLine="758"/>
      </w:pPr>
      <w:r>
        <w:t>Требования к личностным результатам освоения обучающимися ООП ООО установлены ФГОС ООО.</w:t>
      </w:r>
    </w:p>
    <w:p w:rsidR="00EC4929" w:rsidRDefault="001B2B69">
      <w:pPr>
        <w:pStyle w:val="a3"/>
        <w:spacing w:before="3"/>
        <w:ind w:right="132" w:firstLine="758"/>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EC4929" w:rsidRDefault="001B2B69">
      <w:pPr>
        <w:pStyle w:val="a3"/>
        <w:ind w:right="136" w:firstLine="758"/>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EC4929" w:rsidRDefault="001B2B69">
      <w:pPr>
        <w:pStyle w:val="a3"/>
        <w:spacing w:before="3" w:line="237" w:lineRule="auto"/>
        <w:ind w:left="1200" w:right="734"/>
      </w:pPr>
      <w:r>
        <w:t>Целевые</w:t>
      </w:r>
      <w:r>
        <w:rPr>
          <w:spacing w:val="-9"/>
        </w:rPr>
        <w:t xml:space="preserve"> </w:t>
      </w:r>
      <w:r>
        <w:t>ориентиры</w:t>
      </w:r>
      <w:r>
        <w:rPr>
          <w:spacing w:val="-2"/>
        </w:rPr>
        <w:t xml:space="preserve"> </w:t>
      </w:r>
      <w:r>
        <w:t>результатов</w:t>
      </w:r>
      <w:r>
        <w:rPr>
          <w:spacing w:val="-6"/>
        </w:rPr>
        <w:t xml:space="preserve"> </w:t>
      </w:r>
      <w:r>
        <w:t>воспитания</w:t>
      </w:r>
      <w:r>
        <w:rPr>
          <w:spacing w:val="-8"/>
        </w:rPr>
        <w:t xml:space="preserve"> </w:t>
      </w:r>
      <w:r>
        <w:t>на</w:t>
      </w:r>
      <w:r>
        <w:rPr>
          <w:spacing w:val="-4"/>
        </w:rPr>
        <w:t xml:space="preserve"> </w:t>
      </w:r>
      <w:r>
        <w:t>уровне</w:t>
      </w:r>
      <w:r>
        <w:rPr>
          <w:spacing w:val="-4"/>
        </w:rPr>
        <w:t xml:space="preserve"> </w:t>
      </w:r>
      <w:r>
        <w:t>основного</w:t>
      </w:r>
      <w:r>
        <w:rPr>
          <w:spacing w:val="-3"/>
        </w:rPr>
        <w:t xml:space="preserve"> </w:t>
      </w:r>
      <w:r>
        <w:t>общего</w:t>
      </w:r>
      <w:r>
        <w:rPr>
          <w:spacing w:val="-3"/>
        </w:rPr>
        <w:t xml:space="preserve"> </w:t>
      </w:r>
      <w:r>
        <w:t>образования. Гражданское воспитание:</w:t>
      </w:r>
    </w:p>
    <w:p w:rsidR="00EC4929" w:rsidRDefault="001B2B69">
      <w:pPr>
        <w:pStyle w:val="a3"/>
        <w:spacing w:before="3"/>
        <w:ind w:right="140" w:firstLine="758"/>
      </w:pPr>
      <w:r>
        <w:t>знающий</w:t>
      </w:r>
      <w:r>
        <w:rPr>
          <w:spacing w:val="-7"/>
        </w:rPr>
        <w:t xml:space="preserve"> </w:t>
      </w:r>
      <w:r>
        <w:t>и</w:t>
      </w:r>
      <w:r>
        <w:rPr>
          <w:spacing w:val="-7"/>
        </w:rPr>
        <w:t xml:space="preserve"> </w:t>
      </w:r>
      <w:r>
        <w:t>принимающий</w:t>
      </w:r>
      <w:r>
        <w:rPr>
          <w:spacing w:val="-7"/>
        </w:rPr>
        <w:t xml:space="preserve"> </w:t>
      </w:r>
      <w:r>
        <w:t>свою</w:t>
      </w:r>
      <w:r>
        <w:rPr>
          <w:spacing w:val="-10"/>
        </w:rPr>
        <w:t xml:space="preserve"> </w:t>
      </w:r>
      <w:r>
        <w:t>российскую</w:t>
      </w:r>
      <w:r>
        <w:rPr>
          <w:spacing w:val="-5"/>
        </w:rPr>
        <w:t xml:space="preserve"> </w:t>
      </w:r>
      <w:r>
        <w:t>гражданскую</w:t>
      </w:r>
      <w:r>
        <w:rPr>
          <w:spacing w:val="-5"/>
        </w:rPr>
        <w:t xml:space="preserve"> </w:t>
      </w:r>
      <w:r>
        <w:t>принадлежность</w:t>
      </w:r>
      <w:r>
        <w:rPr>
          <w:spacing w:val="-7"/>
        </w:rPr>
        <w:t xml:space="preserve"> </w:t>
      </w:r>
      <w:r>
        <w:t>(идентичность)</w:t>
      </w:r>
      <w:r>
        <w:rPr>
          <w:spacing w:val="-6"/>
        </w:rPr>
        <w:t xml:space="preserve"> </w:t>
      </w:r>
      <w:r>
        <w:t xml:space="preserve">в поликультурном, многонациональном и многоконфессиональном российском обществе, в мировом </w:t>
      </w:r>
      <w:r>
        <w:rPr>
          <w:spacing w:val="-2"/>
        </w:rPr>
        <w:t>сообществе;</w:t>
      </w:r>
    </w:p>
    <w:p w:rsidR="00EC4929" w:rsidRDefault="001B2B69">
      <w:pPr>
        <w:pStyle w:val="a3"/>
        <w:ind w:right="138" w:firstLine="758"/>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EC4929" w:rsidRDefault="001B2B69">
      <w:pPr>
        <w:pStyle w:val="a3"/>
        <w:spacing w:before="1" w:line="275" w:lineRule="exact"/>
        <w:ind w:left="1200"/>
      </w:pPr>
      <w:r>
        <w:t>проявляющий</w:t>
      </w:r>
      <w:r>
        <w:rPr>
          <w:spacing w:val="-7"/>
        </w:rPr>
        <w:t xml:space="preserve"> </w:t>
      </w:r>
      <w:r>
        <w:t>уважение</w:t>
      </w:r>
      <w:r>
        <w:rPr>
          <w:spacing w:val="-1"/>
        </w:rPr>
        <w:t xml:space="preserve"> </w:t>
      </w:r>
      <w:r>
        <w:t>к</w:t>
      </w:r>
      <w:r>
        <w:rPr>
          <w:spacing w:val="-3"/>
        </w:rPr>
        <w:t xml:space="preserve"> </w:t>
      </w:r>
      <w:r>
        <w:t>государственным символам</w:t>
      </w:r>
      <w:r>
        <w:rPr>
          <w:spacing w:val="-3"/>
        </w:rPr>
        <w:t xml:space="preserve"> </w:t>
      </w:r>
      <w:r>
        <w:t>России,</w:t>
      </w:r>
      <w:r>
        <w:rPr>
          <w:spacing w:val="-3"/>
        </w:rPr>
        <w:t xml:space="preserve"> </w:t>
      </w:r>
      <w:r>
        <w:rPr>
          <w:spacing w:val="-2"/>
        </w:rPr>
        <w:t>праздникам;</w:t>
      </w:r>
    </w:p>
    <w:p w:rsidR="00EC4929" w:rsidRDefault="001B2B69">
      <w:pPr>
        <w:pStyle w:val="a3"/>
        <w:spacing w:line="242" w:lineRule="auto"/>
        <w:ind w:firstLine="758"/>
        <w:jc w:val="left"/>
      </w:pPr>
      <w:r>
        <w:t>проявляющий</w:t>
      </w:r>
      <w:r>
        <w:rPr>
          <w:spacing w:val="-11"/>
        </w:rPr>
        <w:t xml:space="preserve"> </w:t>
      </w:r>
      <w:r>
        <w:t>готовность</w:t>
      </w:r>
      <w:r>
        <w:rPr>
          <w:spacing w:val="-10"/>
        </w:rPr>
        <w:t xml:space="preserve"> </w:t>
      </w:r>
      <w:r>
        <w:t>к</w:t>
      </w:r>
      <w:r>
        <w:rPr>
          <w:spacing w:val="-13"/>
        </w:rPr>
        <w:t xml:space="preserve"> </w:t>
      </w:r>
      <w:r>
        <w:t>выполнению</w:t>
      </w:r>
      <w:r>
        <w:rPr>
          <w:spacing w:val="-13"/>
        </w:rPr>
        <w:t xml:space="preserve"> </w:t>
      </w:r>
      <w:r>
        <w:t>обязанностей</w:t>
      </w:r>
      <w:r>
        <w:rPr>
          <w:spacing w:val="-11"/>
        </w:rPr>
        <w:t xml:space="preserve"> </w:t>
      </w:r>
      <w:r>
        <w:t>гражданина</w:t>
      </w:r>
      <w:r>
        <w:rPr>
          <w:spacing w:val="-8"/>
        </w:rPr>
        <w:t xml:space="preserve"> </w:t>
      </w:r>
      <w:r>
        <w:t>России,</w:t>
      </w:r>
      <w:r>
        <w:rPr>
          <w:spacing w:val="-9"/>
        </w:rPr>
        <w:t xml:space="preserve"> </w:t>
      </w:r>
      <w:r>
        <w:t>реализации</w:t>
      </w:r>
      <w:r>
        <w:rPr>
          <w:spacing w:val="-11"/>
        </w:rPr>
        <w:t xml:space="preserve"> </w:t>
      </w:r>
      <w:r>
        <w:t>своих гражданских прав и свобод при уважении прав и свобод, законных интересов других людей;</w:t>
      </w:r>
    </w:p>
    <w:p w:rsidR="00EC4929" w:rsidRDefault="001B2B69">
      <w:pPr>
        <w:pStyle w:val="a3"/>
        <w:tabs>
          <w:tab w:val="left" w:pos="2821"/>
          <w:tab w:val="left" w:pos="4107"/>
          <w:tab w:val="left" w:pos="5003"/>
          <w:tab w:val="left" w:pos="6850"/>
          <w:tab w:val="left" w:pos="7981"/>
          <w:tab w:val="left" w:pos="9421"/>
        </w:tabs>
        <w:spacing w:line="242" w:lineRule="auto"/>
        <w:ind w:right="129" w:firstLine="758"/>
        <w:jc w:val="left"/>
      </w:pPr>
      <w:r>
        <w:rPr>
          <w:spacing w:val="-2"/>
        </w:rPr>
        <w:t>выражающий</w:t>
      </w:r>
      <w:r>
        <w:tab/>
      </w:r>
      <w:r>
        <w:rPr>
          <w:spacing w:val="-2"/>
        </w:rPr>
        <w:t>неприятие</w:t>
      </w:r>
      <w:r>
        <w:tab/>
      </w:r>
      <w:r>
        <w:rPr>
          <w:spacing w:val="-4"/>
        </w:rPr>
        <w:t>любой</w:t>
      </w:r>
      <w:r>
        <w:tab/>
      </w:r>
      <w:r>
        <w:rPr>
          <w:spacing w:val="-2"/>
        </w:rPr>
        <w:t>дискриминации</w:t>
      </w:r>
      <w:r>
        <w:tab/>
      </w:r>
      <w:r>
        <w:rPr>
          <w:spacing w:val="-2"/>
        </w:rPr>
        <w:t>граждан,</w:t>
      </w:r>
      <w:r>
        <w:tab/>
      </w:r>
      <w:r>
        <w:rPr>
          <w:spacing w:val="-2"/>
        </w:rPr>
        <w:t>проявлений</w:t>
      </w:r>
      <w:r>
        <w:tab/>
      </w:r>
      <w:r>
        <w:rPr>
          <w:spacing w:val="-2"/>
        </w:rPr>
        <w:t xml:space="preserve">экстремизма, </w:t>
      </w:r>
      <w:r>
        <w:t>терроризма, коррупции в обществе;</w:t>
      </w:r>
    </w:p>
    <w:p w:rsidR="00EC4929" w:rsidRDefault="001B2B69">
      <w:pPr>
        <w:pStyle w:val="a3"/>
        <w:spacing w:line="242" w:lineRule="auto"/>
        <w:ind w:firstLine="758"/>
        <w:jc w:val="left"/>
      </w:pPr>
      <w:r>
        <w:t>принимающий</w:t>
      </w:r>
      <w:r>
        <w:rPr>
          <w:spacing w:val="40"/>
        </w:rPr>
        <w:t xml:space="preserve"> </w:t>
      </w:r>
      <w:r>
        <w:t>участие</w:t>
      </w:r>
      <w:r>
        <w:rPr>
          <w:spacing w:val="40"/>
        </w:rPr>
        <w:t xml:space="preserve"> </w:t>
      </w:r>
      <w:r>
        <w:t>в</w:t>
      </w:r>
      <w:r>
        <w:rPr>
          <w:spacing w:val="40"/>
        </w:rPr>
        <w:t xml:space="preserve"> </w:t>
      </w:r>
      <w:r>
        <w:t>жизни</w:t>
      </w:r>
      <w:r>
        <w:rPr>
          <w:spacing w:val="40"/>
        </w:rPr>
        <w:t xml:space="preserve"> </w:t>
      </w:r>
      <w:r>
        <w:t>класса,</w:t>
      </w:r>
      <w:r>
        <w:rPr>
          <w:spacing w:val="40"/>
        </w:rPr>
        <w:t xml:space="preserve"> </w:t>
      </w:r>
      <w:r>
        <w:t>общеобразовательной</w:t>
      </w:r>
      <w:r>
        <w:rPr>
          <w:spacing w:val="40"/>
        </w:rPr>
        <w:t xml:space="preserve"> </w:t>
      </w:r>
      <w:r>
        <w:t>организации,</w:t>
      </w:r>
      <w:r>
        <w:rPr>
          <w:spacing w:val="40"/>
        </w:rPr>
        <w:t xml:space="preserve"> </w:t>
      </w:r>
      <w:r>
        <w:t>в</w:t>
      </w:r>
      <w:r>
        <w:rPr>
          <w:spacing w:val="40"/>
        </w:rPr>
        <w:t xml:space="preserve"> </w:t>
      </w:r>
      <w:r>
        <w:t>том</w:t>
      </w:r>
      <w:r>
        <w:rPr>
          <w:spacing w:val="40"/>
        </w:rPr>
        <w:t xml:space="preserve"> </w:t>
      </w:r>
      <w:r>
        <w:t>числе самоуправлении, ориентированный на участие в социально значимой деятельности.</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left="1200"/>
      </w:pPr>
      <w:r>
        <w:lastRenderedPageBreak/>
        <w:t>Патриотическое</w:t>
      </w:r>
      <w:r>
        <w:rPr>
          <w:spacing w:val="-3"/>
        </w:rPr>
        <w:t xml:space="preserve"> </w:t>
      </w:r>
      <w:r>
        <w:rPr>
          <w:spacing w:val="-2"/>
        </w:rPr>
        <w:t>воспитание:</w:t>
      </w:r>
    </w:p>
    <w:p w:rsidR="00EC4929" w:rsidRDefault="001B2B69">
      <w:pPr>
        <w:pStyle w:val="a3"/>
        <w:spacing w:before="5" w:line="237" w:lineRule="auto"/>
        <w:ind w:right="139" w:firstLine="758"/>
      </w:pPr>
      <w:r>
        <w:t>сознающий свою национальную, этническую принадлежность, любящий свой народ, его традиции, культуру;</w:t>
      </w:r>
    </w:p>
    <w:p w:rsidR="00EC4929" w:rsidRDefault="001B2B69">
      <w:pPr>
        <w:pStyle w:val="a3"/>
        <w:spacing w:before="5" w:line="237" w:lineRule="auto"/>
        <w:ind w:right="141" w:firstLine="758"/>
      </w:pPr>
      <w:r>
        <w:t>проявляющий уважение к историческому</w:t>
      </w:r>
      <w:r>
        <w:rPr>
          <w:spacing w:val="-2"/>
        </w:rPr>
        <w:t xml:space="preserve"> </w:t>
      </w:r>
      <w:r>
        <w:t>и культурному</w:t>
      </w:r>
      <w:r>
        <w:rPr>
          <w:spacing w:val="-2"/>
        </w:rPr>
        <w:t xml:space="preserve"> </w:t>
      </w:r>
      <w:r>
        <w:t>наследию своего и других народов России, символам, праздникам, памятникам, традициям народов, проживающих в родной стране;</w:t>
      </w:r>
    </w:p>
    <w:p w:rsidR="00EC4929" w:rsidRDefault="001B2B69">
      <w:pPr>
        <w:pStyle w:val="a3"/>
        <w:spacing w:before="6" w:line="237" w:lineRule="auto"/>
        <w:ind w:right="138" w:firstLine="758"/>
      </w:pPr>
      <w:r>
        <w:t>проявляющий интерес к познанию родного языка, истории и культуры своего края, своего народа, других народов России;</w:t>
      </w:r>
    </w:p>
    <w:p w:rsidR="00EC4929" w:rsidRDefault="001B2B69">
      <w:pPr>
        <w:pStyle w:val="a3"/>
        <w:spacing w:before="4"/>
        <w:ind w:right="126" w:firstLine="758"/>
      </w:pPr>
      <w: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w:t>
      </w:r>
      <w:r>
        <w:rPr>
          <w:spacing w:val="-2"/>
        </w:rPr>
        <w:t>современности;</w:t>
      </w:r>
    </w:p>
    <w:p w:rsidR="00EC4929" w:rsidRDefault="001B2B69">
      <w:pPr>
        <w:pStyle w:val="a3"/>
        <w:spacing w:line="242" w:lineRule="auto"/>
        <w:ind w:left="1200" w:right="2183"/>
      </w:pPr>
      <w:r>
        <w:t>принимающий</w:t>
      </w:r>
      <w:r>
        <w:rPr>
          <w:spacing w:val="-6"/>
        </w:rPr>
        <w:t xml:space="preserve"> </w:t>
      </w:r>
      <w:r>
        <w:t>участие</w:t>
      </w:r>
      <w:r>
        <w:rPr>
          <w:spacing w:val="-8"/>
        </w:rPr>
        <w:t xml:space="preserve"> </w:t>
      </w:r>
      <w:r>
        <w:t>в</w:t>
      </w:r>
      <w:r>
        <w:rPr>
          <w:spacing w:val="-6"/>
        </w:rPr>
        <w:t xml:space="preserve"> </w:t>
      </w:r>
      <w:r>
        <w:t>мероприятиях</w:t>
      </w:r>
      <w:r>
        <w:rPr>
          <w:spacing w:val="-11"/>
        </w:rPr>
        <w:t xml:space="preserve"> </w:t>
      </w:r>
      <w:r>
        <w:t>патриотической</w:t>
      </w:r>
      <w:r>
        <w:rPr>
          <w:spacing w:val="-10"/>
        </w:rPr>
        <w:t xml:space="preserve"> </w:t>
      </w:r>
      <w:r>
        <w:t>направленности. Духовно-нравственное воспитание:</w:t>
      </w:r>
    </w:p>
    <w:p w:rsidR="00EC4929" w:rsidRDefault="001B2B69">
      <w:pPr>
        <w:pStyle w:val="a3"/>
        <w:ind w:right="133" w:firstLine="758"/>
      </w:pPr>
      <w:r>
        <w:t>знающий</w:t>
      </w:r>
      <w:r>
        <w:rPr>
          <w:spacing w:val="-12"/>
        </w:rPr>
        <w:t xml:space="preserve"> </w:t>
      </w:r>
      <w:r>
        <w:t>и</w:t>
      </w:r>
      <w:r>
        <w:rPr>
          <w:spacing w:val="-12"/>
        </w:rPr>
        <w:t xml:space="preserve"> </w:t>
      </w:r>
      <w:r>
        <w:t>уважающий</w:t>
      </w:r>
      <w:r>
        <w:rPr>
          <w:spacing w:val="-7"/>
        </w:rPr>
        <w:t xml:space="preserve"> </w:t>
      </w:r>
      <w:r>
        <w:t>духовно-нравственную</w:t>
      </w:r>
      <w:r>
        <w:rPr>
          <w:spacing w:val="-5"/>
        </w:rPr>
        <w:t xml:space="preserve"> </w:t>
      </w:r>
      <w:r>
        <w:t>культуру</w:t>
      </w:r>
      <w:r>
        <w:rPr>
          <w:spacing w:val="-15"/>
        </w:rPr>
        <w:t xml:space="preserve"> </w:t>
      </w:r>
      <w:r>
        <w:t>своего</w:t>
      </w:r>
      <w:r>
        <w:rPr>
          <w:spacing w:val="-8"/>
        </w:rPr>
        <w:t xml:space="preserve"> </w:t>
      </w:r>
      <w:r>
        <w:t>народа,</w:t>
      </w:r>
      <w:r>
        <w:rPr>
          <w:spacing w:val="-14"/>
        </w:rPr>
        <w:t xml:space="preserve"> </w:t>
      </w:r>
      <w:r>
        <w:t>ориентированный</w:t>
      </w:r>
      <w:r>
        <w:rPr>
          <w:spacing w:val="-12"/>
        </w:rPr>
        <w:t xml:space="preserve"> </w:t>
      </w:r>
      <w:r>
        <w:t>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EC4929" w:rsidRDefault="001B2B69">
      <w:pPr>
        <w:pStyle w:val="a3"/>
        <w:ind w:right="128" w:firstLine="758"/>
      </w:pPr>
      <w:r>
        <w:t>выражающий</w:t>
      </w:r>
      <w:r>
        <w:rPr>
          <w:spacing w:val="-15"/>
        </w:rPr>
        <w:t xml:space="preserve"> </w:t>
      </w:r>
      <w:r>
        <w:t>готовность</w:t>
      </w:r>
      <w:r>
        <w:rPr>
          <w:spacing w:val="-15"/>
        </w:rPr>
        <w:t xml:space="preserve"> </w:t>
      </w:r>
      <w:r>
        <w:t>оценивать</w:t>
      </w:r>
      <w:r>
        <w:rPr>
          <w:spacing w:val="-15"/>
        </w:rPr>
        <w:t xml:space="preserve"> </w:t>
      </w:r>
      <w:r>
        <w:t>своё</w:t>
      </w:r>
      <w:r>
        <w:rPr>
          <w:spacing w:val="-15"/>
        </w:rPr>
        <w:t xml:space="preserve"> </w:t>
      </w:r>
      <w:r>
        <w:t>поведение</w:t>
      </w:r>
      <w:r>
        <w:rPr>
          <w:spacing w:val="-14"/>
        </w:rPr>
        <w:t xml:space="preserve"> </w:t>
      </w:r>
      <w:r>
        <w:t>и</w:t>
      </w:r>
      <w:r>
        <w:rPr>
          <w:spacing w:val="-15"/>
        </w:rPr>
        <w:t xml:space="preserve"> </w:t>
      </w:r>
      <w:r>
        <w:t>поступки,</w:t>
      </w:r>
      <w:r>
        <w:rPr>
          <w:spacing w:val="-10"/>
        </w:rPr>
        <w:t xml:space="preserve"> </w:t>
      </w:r>
      <w:r>
        <w:t>поведение</w:t>
      </w:r>
      <w:r>
        <w:rPr>
          <w:spacing w:val="-13"/>
        </w:rPr>
        <w:t xml:space="preserve"> </w:t>
      </w:r>
      <w:r>
        <w:t>и</w:t>
      </w:r>
      <w:r>
        <w:rPr>
          <w:spacing w:val="-15"/>
        </w:rPr>
        <w:t xml:space="preserve"> </w:t>
      </w:r>
      <w:r>
        <w:t>поступки</w:t>
      </w:r>
      <w:r>
        <w:rPr>
          <w:spacing w:val="-11"/>
        </w:rPr>
        <w:t xml:space="preserve"> </w:t>
      </w:r>
      <w:r>
        <w:t>других людей с позиций традиционных российских духовно- нравственных ценностей и норм с учётом осознания последствий поступков;</w:t>
      </w:r>
    </w:p>
    <w:p w:rsidR="00EC4929" w:rsidRDefault="001B2B69">
      <w:pPr>
        <w:pStyle w:val="a3"/>
        <w:spacing w:line="242" w:lineRule="auto"/>
        <w:ind w:right="136" w:firstLine="758"/>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EC4929" w:rsidRDefault="001B2B69">
      <w:pPr>
        <w:pStyle w:val="a3"/>
        <w:ind w:right="134" w:firstLine="758"/>
      </w:pPr>
      <w:r>
        <w:t>сознающий соотношение свободы</w:t>
      </w:r>
      <w:r>
        <w:rPr>
          <w:spacing w:val="-1"/>
        </w:rPr>
        <w:t xml:space="preserve"> </w:t>
      </w:r>
      <w:r>
        <w:t>и ответственности личности в условиях индивидуального и</w:t>
      </w:r>
      <w:r>
        <w:rPr>
          <w:spacing w:val="-2"/>
        </w:rPr>
        <w:t xml:space="preserve"> </w:t>
      </w:r>
      <w:r>
        <w:t>общественного</w:t>
      </w:r>
      <w:r>
        <w:rPr>
          <w:spacing w:val="-3"/>
        </w:rPr>
        <w:t xml:space="preserve"> </w:t>
      </w:r>
      <w:r>
        <w:t>пространства,</w:t>
      </w:r>
      <w:r>
        <w:rPr>
          <w:spacing w:val="-6"/>
        </w:rPr>
        <w:t xml:space="preserve"> </w:t>
      </w:r>
      <w:r>
        <w:t>значение</w:t>
      </w:r>
      <w:r>
        <w:rPr>
          <w:spacing w:val="-4"/>
        </w:rPr>
        <w:t xml:space="preserve"> </w:t>
      </w:r>
      <w:r>
        <w:t>и</w:t>
      </w:r>
      <w:r>
        <w:rPr>
          <w:spacing w:val="-2"/>
        </w:rPr>
        <w:t xml:space="preserve"> </w:t>
      </w:r>
      <w:r>
        <w:t>ценность</w:t>
      </w:r>
      <w:r>
        <w:rPr>
          <w:spacing w:val="-6"/>
        </w:rPr>
        <w:t xml:space="preserve"> </w:t>
      </w:r>
      <w:r>
        <w:t>межнационального,</w:t>
      </w:r>
      <w:r>
        <w:rPr>
          <w:spacing w:val="-6"/>
        </w:rPr>
        <w:t xml:space="preserve"> </w:t>
      </w:r>
      <w:r>
        <w:t>межрелигиозного согласия людей, народов в России, умеющий общаться с людьми разных народов, вероисповеданий;</w:t>
      </w:r>
    </w:p>
    <w:p w:rsidR="00EC4929" w:rsidRDefault="001B2B69">
      <w:pPr>
        <w:pStyle w:val="a3"/>
        <w:ind w:right="137" w:firstLine="758"/>
        <w:jc w:val="right"/>
      </w:pPr>
      <w:r>
        <w:t>проявляющий</w:t>
      </w:r>
      <w:r>
        <w:rPr>
          <w:spacing w:val="40"/>
        </w:rPr>
        <w:t xml:space="preserve"> </w:t>
      </w:r>
      <w:r>
        <w:t>уважение</w:t>
      </w:r>
      <w:r>
        <w:rPr>
          <w:spacing w:val="40"/>
        </w:rPr>
        <w:t xml:space="preserve"> </w:t>
      </w:r>
      <w:r>
        <w:t>к</w:t>
      </w:r>
      <w:r>
        <w:rPr>
          <w:spacing w:val="40"/>
        </w:rPr>
        <w:t xml:space="preserve"> </w:t>
      </w:r>
      <w:r>
        <w:t>старшим,</w:t>
      </w:r>
      <w:r>
        <w:rPr>
          <w:spacing w:val="40"/>
        </w:rPr>
        <w:t xml:space="preserve"> </w:t>
      </w:r>
      <w:r>
        <w:t>к</w:t>
      </w:r>
      <w:r>
        <w:rPr>
          <w:spacing w:val="40"/>
        </w:rPr>
        <w:t xml:space="preserve"> </w:t>
      </w:r>
      <w:r>
        <w:t>российским</w:t>
      </w:r>
      <w:r>
        <w:rPr>
          <w:spacing w:val="40"/>
        </w:rPr>
        <w:t xml:space="preserve"> </w:t>
      </w:r>
      <w:r>
        <w:t>традиционным</w:t>
      </w:r>
      <w:r>
        <w:rPr>
          <w:spacing w:val="40"/>
        </w:rPr>
        <w:t xml:space="preserve"> </w:t>
      </w:r>
      <w:r>
        <w:t>семейным</w:t>
      </w:r>
      <w:r>
        <w:rPr>
          <w:spacing w:val="40"/>
        </w:rPr>
        <w:t xml:space="preserve"> </w:t>
      </w:r>
      <w:r>
        <w:t>ценностям, институту</w:t>
      </w:r>
      <w:r>
        <w:rPr>
          <w:spacing w:val="-6"/>
        </w:rPr>
        <w:t xml:space="preserve"> </w:t>
      </w:r>
      <w:r>
        <w:t>брака</w:t>
      </w:r>
      <w:r>
        <w:rPr>
          <w:spacing w:val="-2"/>
        </w:rPr>
        <w:t xml:space="preserve"> </w:t>
      </w:r>
      <w:r>
        <w:t>как</w:t>
      </w:r>
      <w:r>
        <w:rPr>
          <w:spacing w:val="-3"/>
        </w:rPr>
        <w:t xml:space="preserve"> </w:t>
      </w:r>
      <w:r>
        <w:t>союзу</w:t>
      </w:r>
      <w:r>
        <w:rPr>
          <w:spacing w:val="-11"/>
        </w:rPr>
        <w:t xml:space="preserve"> </w:t>
      </w:r>
      <w:r>
        <w:t>мужчины и</w:t>
      </w:r>
      <w:r>
        <w:rPr>
          <w:spacing w:val="-10"/>
        </w:rPr>
        <w:t xml:space="preserve"> </w:t>
      </w:r>
      <w:r>
        <w:t>женщины для</w:t>
      </w:r>
      <w:r>
        <w:rPr>
          <w:spacing w:val="-6"/>
        </w:rPr>
        <w:t xml:space="preserve"> </w:t>
      </w:r>
      <w:r>
        <w:t>создания</w:t>
      </w:r>
      <w:r>
        <w:rPr>
          <w:spacing w:val="-1"/>
        </w:rPr>
        <w:t xml:space="preserve"> </w:t>
      </w:r>
      <w:r>
        <w:t>семьи,</w:t>
      </w:r>
      <w:r>
        <w:rPr>
          <w:spacing w:val="-4"/>
        </w:rPr>
        <w:t xml:space="preserve"> </w:t>
      </w:r>
      <w:r>
        <w:t>рождения</w:t>
      </w:r>
      <w:r>
        <w:rPr>
          <w:spacing w:val="-6"/>
        </w:rPr>
        <w:t xml:space="preserve"> </w:t>
      </w:r>
      <w:r>
        <w:t>и</w:t>
      </w:r>
      <w:r>
        <w:rPr>
          <w:spacing w:val="-5"/>
        </w:rPr>
        <w:t xml:space="preserve"> </w:t>
      </w:r>
      <w:r>
        <w:t>воспитания</w:t>
      </w:r>
      <w:r>
        <w:rPr>
          <w:spacing w:val="-11"/>
        </w:rPr>
        <w:t xml:space="preserve"> </w:t>
      </w:r>
      <w:r>
        <w:t>детей; проявляющий интерес</w:t>
      </w:r>
      <w:r>
        <w:rPr>
          <w:spacing w:val="32"/>
        </w:rPr>
        <w:t xml:space="preserve"> </w:t>
      </w:r>
      <w:r>
        <w:t>к</w:t>
      </w:r>
      <w:r>
        <w:rPr>
          <w:spacing w:val="31"/>
        </w:rPr>
        <w:t xml:space="preserve"> </w:t>
      </w:r>
      <w:r>
        <w:t>чтению,</w:t>
      </w:r>
      <w:r>
        <w:rPr>
          <w:spacing w:val="36"/>
        </w:rPr>
        <w:t xml:space="preserve"> </w:t>
      </w:r>
      <w:r>
        <w:t>к</w:t>
      </w:r>
      <w:r>
        <w:rPr>
          <w:spacing w:val="31"/>
        </w:rPr>
        <w:t xml:space="preserve"> </w:t>
      </w:r>
      <w:r>
        <w:t>родному языку,</w:t>
      </w:r>
      <w:r>
        <w:rPr>
          <w:spacing w:val="36"/>
        </w:rPr>
        <w:t xml:space="preserve"> </w:t>
      </w:r>
      <w:r>
        <w:t>русскому языку и</w:t>
      </w:r>
      <w:r>
        <w:rPr>
          <w:spacing w:val="35"/>
        </w:rPr>
        <w:t xml:space="preserve"> </w:t>
      </w:r>
      <w:r>
        <w:t>литературе</w:t>
      </w:r>
      <w:r>
        <w:rPr>
          <w:spacing w:val="32"/>
        </w:rPr>
        <w:t xml:space="preserve"> </w:t>
      </w:r>
      <w:r>
        <w:t>как</w:t>
      </w:r>
      <w:r>
        <w:rPr>
          <w:spacing w:val="37"/>
        </w:rPr>
        <w:t xml:space="preserve"> </w:t>
      </w:r>
      <w:r>
        <w:t>части</w:t>
      </w:r>
    </w:p>
    <w:p w:rsidR="00EC4929" w:rsidRDefault="001B2B69">
      <w:pPr>
        <w:pStyle w:val="a3"/>
        <w:spacing w:line="274" w:lineRule="exact"/>
        <w:jc w:val="left"/>
      </w:pPr>
      <w:r>
        <w:t>духовной</w:t>
      </w:r>
      <w:r>
        <w:rPr>
          <w:spacing w:val="-11"/>
        </w:rPr>
        <w:t xml:space="preserve"> </w:t>
      </w:r>
      <w:r>
        <w:t>культуры</w:t>
      </w:r>
      <w:r>
        <w:rPr>
          <w:spacing w:val="-1"/>
        </w:rPr>
        <w:t xml:space="preserve"> </w:t>
      </w:r>
      <w:r>
        <w:t>своего</w:t>
      </w:r>
      <w:r>
        <w:rPr>
          <w:spacing w:val="-1"/>
        </w:rPr>
        <w:t xml:space="preserve"> </w:t>
      </w:r>
      <w:r>
        <w:t>народа,</w:t>
      </w:r>
      <w:r>
        <w:rPr>
          <w:spacing w:val="-3"/>
        </w:rPr>
        <w:t xml:space="preserve"> </w:t>
      </w:r>
      <w:r>
        <w:t>российского</w:t>
      </w:r>
      <w:r>
        <w:rPr>
          <w:spacing w:val="-9"/>
        </w:rPr>
        <w:t xml:space="preserve"> </w:t>
      </w:r>
      <w:r>
        <w:rPr>
          <w:spacing w:val="-2"/>
        </w:rPr>
        <w:t>общества.</w:t>
      </w:r>
    </w:p>
    <w:p w:rsidR="00EC4929" w:rsidRDefault="001B2B69">
      <w:pPr>
        <w:pStyle w:val="a3"/>
        <w:spacing w:line="275" w:lineRule="exact"/>
        <w:ind w:left="1200"/>
        <w:jc w:val="left"/>
      </w:pPr>
      <w:r>
        <w:t>Эстетическое</w:t>
      </w:r>
      <w:r>
        <w:rPr>
          <w:spacing w:val="-1"/>
        </w:rPr>
        <w:t xml:space="preserve"> </w:t>
      </w:r>
      <w:r>
        <w:rPr>
          <w:spacing w:val="-2"/>
        </w:rPr>
        <w:t>воспитание:</w:t>
      </w:r>
    </w:p>
    <w:p w:rsidR="00EC4929" w:rsidRDefault="001B2B69">
      <w:pPr>
        <w:pStyle w:val="a3"/>
        <w:spacing w:line="242" w:lineRule="auto"/>
        <w:ind w:firstLine="758"/>
        <w:jc w:val="left"/>
      </w:pPr>
      <w:r>
        <w:t>выражающий</w:t>
      </w:r>
      <w:r>
        <w:rPr>
          <w:spacing w:val="80"/>
          <w:w w:val="150"/>
        </w:rPr>
        <w:t xml:space="preserve"> </w:t>
      </w:r>
      <w:r>
        <w:t>понимание</w:t>
      </w:r>
      <w:r>
        <w:rPr>
          <w:spacing w:val="80"/>
        </w:rPr>
        <w:t xml:space="preserve"> </w:t>
      </w:r>
      <w:r>
        <w:t>ценности</w:t>
      </w:r>
      <w:r>
        <w:rPr>
          <w:spacing w:val="80"/>
        </w:rPr>
        <w:t xml:space="preserve"> </w:t>
      </w:r>
      <w:r>
        <w:t>отечественного</w:t>
      </w:r>
      <w:r>
        <w:rPr>
          <w:spacing w:val="80"/>
          <w:w w:val="150"/>
        </w:rPr>
        <w:t xml:space="preserve"> </w:t>
      </w:r>
      <w:r>
        <w:t>и</w:t>
      </w:r>
      <w:r>
        <w:rPr>
          <w:spacing w:val="80"/>
        </w:rPr>
        <w:t xml:space="preserve"> </w:t>
      </w:r>
      <w:r>
        <w:t>мирового</w:t>
      </w:r>
      <w:r>
        <w:rPr>
          <w:spacing w:val="80"/>
          <w:w w:val="150"/>
        </w:rPr>
        <w:t xml:space="preserve"> </w:t>
      </w:r>
      <w:r>
        <w:t>искусства,</w:t>
      </w:r>
      <w:r>
        <w:rPr>
          <w:spacing w:val="80"/>
          <w:w w:val="150"/>
        </w:rPr>
        <w:t xml:space="preserve"> </w:t>
      </w:r>
      <w:r>
        <w:t>народных традиций и народного творчества в искусстве;</w:t>
      </w:r>
    </w:p>
    <w:p w:rsidR="00EC4929" w:rsidRDefault="001B2B69">
      <w:pPr>
        <w:pStyle w:val="a3"/>
        <w:spacing w:line="242" w:lineRule="auto"/>
        <w:ind w:firstLine="758"/>
        <w:jc w:val="left"/>
      </w:pPr>
      <w:r>
        <w:t>проявляющий</w:t>
      </w:r>
      <w:r>
        <w:rPr>
          <w:spacing w:val="40"/>
        </w:rPr>
        <w:t xml:space="preserve"> </w:t>
      </w:r>
      <w:r>
        <w:t>эмоционально-чувственную</w:t>
      </w:r>
      <w:r>
        <w:rPr>
          <w:spacing w:val="40"/>
        </w:rPr>
        <w:t xml:space="preserve"> </w:t>
      </w:r>
      <w:r>
        <w:t>восприимчивость</w:t>
      </w:r>
      <w:r>
        <w:rPr>
          <w:spacing w:val="4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 и творчеству своего и других народов, понимание их влияния на поведение людей;</w:t>
      </w:r>
    </w:p>
    <w:p w:rsidR="00EC4929" w:rsidRDefault="001B2B69">
      <w:pPr>
        <w:pStyle w:val="a3"/>
        <w:spacing w:line="242" w:lineRule="auto"/>
        <w:ind w:firstLine="758"/>
        <w:jc w:val="left"/>
      </w:pPr>
      <w: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EC4929" w:rsidRDefault="001B2B69">
      <w:pPr>
        <w:pStyle w:val="a3"/>
        <w:spacing w:line="242" w:lineRule="auto"/>
        <w:ind w:firstLine="758"/>
        <w:jc w:val="left"/>
      </w:pPr>
      <w:r>
        <w:t>ориентированный</w:t>
      </w:r>
      <w:r>
        <w:rPr>
          <w:spacing w:val="80"/>
          <w:w w:val="150"/>
        </w:rPr>
        <w:t xml:space="preserve"> </w:t>
      </w:r>
      <w:r>
        <w:t>на</w:t>
      </w:r>
      <w:r>
        <w:rPr>
          <w:spacing w:val="80"/>
          <w:w w:val="150"/>
        </w:rPr>
        <w:t xml:space="preserve"> </w:t>
      </w:r>
      <w:r>
        <w:t>самовыражение</w:t>
      </w:r>
      <w:r>
        <w:rPr>
          <w:spacing w:val="80"/>
          <w:w w:val="150"/>
        </w:rPr>
        <w:t xml:space="preserve"> </w:t>
      </w:r>
      <w:r>
        <w:t>в</w:t>
      </w:r>
      <w:r>
        <w:rPr>
          <w:spacing w:val="80"/>
          <w:w w:val="150"/>
        </w:rPr>
        <w:t xml:space="preserve"> </w:t>
      </w:r>
      <w:r>
        <w:t>разных</w:t>
      </w:r>
      <w:r>
        <w:rPr>
          <w:spacing w:val="80"/>
          <w:w w:val="150"/>
        </w:rPr>
        <w:t xml:space="preserve"> </w:t>
      </w:r>
      <w:r>
        <w:t>видах</w:t>
      </w:r>
      <w:r>
        <w:rPr>
          <w:spacing w:val="80"/>
          <w:w w:val="150"/>
        </w:rPr>
        <w:t xml:space="preserve"> </w:t>
      </w:r>
      <w:r>
        <w:t>искусства,</w:t>
      </w:r>
      <w:r>
        <w:rPr>
          <w:spacing w:val="80"/>
          <w:w w:val="150"/>
        </w:rPr>
        <w:t xml:space="preserve"> </w:t>
      </w:r>
      <w:r>
        <w:t>в</w:t>
      </w:r>
      <w:r>
        <w:rPr>
          <w:spacing w:val="80"/>
          <w:w w:val="150"/>
        </w:rPr>
        <w:t xml:space="preserve"> </w:t>
      </w:r>
      <w:r>
        <w:t xml:space="preserve">художественном </w:t>
      </w:r>
      <w:r>
        <w:rPr>
          <w:spacing w:val="-2"/>
        </w:rPr>
        <w:t>творчестве.</w:t>
      </w:r>
    </w:p>
    <w:p w:rsidR="00EC4929" w:rsidRDefault="001B2B69">
      <w:pPr>
        <w:pStyle w:val="a3"/>
        <w:ind w:right="136" w:firstLine="758"/>
        <w:jc w:val="right"/>
      </w:pPr>
      <w:r>
        <w:t>Физическое</w:t>
      </w:r>
      <w:r>
        <w:rPr>
          <w:spacing w:val="-7"/>
        </w:rPr>
        <w:t xml:space="preserve"> </w:t>
      </w:r>
      <w:r>
        <w:t>воспитание,</w:t>
      </w:r>
      <w:r>
        <w:rPr>
          <w:spacing w:val="-4"/>
        </w:rPr>
        <w:t xml:space="preserve"> </w:t>
      </w:r>
      <w:r>
        <w:t>формирование</w:t>
      </w:r>
      <w:r>
        <w:rPr>
          <w:spacing w:val="-2"/>
        </w:rPr>
        <w:t xml:space="preserve"> </w:t>
      </w:r>
      <w:r>
        <w:t>культуры здоровья</w:t>
      </w:r>
      <w:r>
        <w:rPr>
          <w:spacing w:val="-6"/>
        </w:rPr>
        <w:t xml:space="preserve"> </w:t>
      </w:r>
      <w:r>
        <w:t>и</w:t>
      </w:r>
      <w:r>
        <w:rPr>
          <w:spacing w:val="-5"/>
        </w:rPr>
        <w:t xml:space="preserve"> </w:t>
      </w:r>
      <w:r>
        <w:t>эмоционального</w:t>
      </w:r>
      <w:r>
        <w:rPr>
          <w:spacing w:val="-1"/>
        </w:rPr>
        <w:t xml:space="preserve"> </w:t>
      </w:r>
      <w:r>
        <w:t>благополучия: понимающий</w:t>
      </w:r>
      <w:r>
        <w:rPr>
          <w:spacing w:val="80"/>
        </w:rPr>
        <w:t xml:space="preserve"> </w:t>
      </w:r>
      <w:r>
        <w:t>ценность</w:t>
      </w:r>
      <w:r>
        <w:rPr>
          <w:spacing w:val="80"/>
        </w:rPr>
        <w:t xml:space="preserve"> </w:t>
      </w:r>
      <w:r>
        <w:t>жизни,</w:t>
      </w:r>
      <w:r>
        <w:rPr>
          <w:spacing w:val="80"/>
        </w:rPr>
        <w:t xml:space="preserve"> </w:t>
      </w:r>
      <w:r>
        <w:t>здоровья</w:t>
      </w:r>
      <w:r>
        <w:rPr>
          <w:spacing w:val="80"/>
        </w:rPr>
        <w:t xml:space="preserve"> </w:t>
      </w:r>
      <w:r>
        <w:t>и</w:t>
      </w:r>
      <w:r>
        <w:rPr>
          <w:spacing w:val="80"/>
        </w:rPr>
        <w:t xml:space="preserve"> </w:t>
      </w:r>
      <w:r>
        <w:t>безопасности,</w:t>
      </w:r>
      <w:r>
        <w:rPr>
          <w:spacing w:val="80"/>
        </w:rPr>
        <w:t xml:space="preserve"> </w:t>
      </w:r>
      <w:r>
        <w:t>значение</w:t>
      </w:r>
      <w:r>
        <w:rPr>
          <w:spacing w:val="80"/>
        </w:rPr>
        <w:t xml:space="preserve"> </w:t>
      </w:r>
      <w:r>
        <w:t>личных</w:t>
      </w:r>
      <w:r>
        <w:rPr>
          <w:spacing w:val="80"/>
        </w:rPr>
        <w:t xml:space="preserve"> </w:t>
      </w:r>
      <w:r>
        <w:t>усилий</w:t>
      </w:r>
      <w:r>
        <w:rPr>
          <w:spacing w:val="80"/>
        </w:rPr>
        <w:t xml:space="preserve"> </w:t>
      </w:r>
      <w:r>
        <w:t>в</w:t>
      </w:r>
      <w:r>
        <w:rPr>
          <w:spacing w:val="40"/>
        </w:rPr>
        <w:t xml:space="preserve"> </w:t>
      </w:r>
      <w:r>
        <w:t>сохранении</w:t>
      </w:r>
      <w:r>
        <w:rPr>
          <w:spacing w:val="30"/>
        </w:rPr>
        <w:t xml:space="preserve"> </w:t>
      </w:r>
      <w:r>
        <w:t>здоровья,</w:t>
      </w:r>
      <w:r>
        <w:rPr>
          <w:spacing w:val="27"/>
        </w:rPr>
        <w:t xml:space="preserve"> </w:t>
      </w:r>
      <w:r>
        <w:t>знающий</w:t>
      </w:r>
      <w:r>
        <w:rPr>
          <w:spacing w:val="26"/>
        </w:rPr>
        <w:t xml:space="preserve"> </w:t>
      </w:r>
      <w:r>
        <w:t>и</w:t>
      </w:r>
      <w:r>
        <w:rPr>
          <w:spacing w:val="27"/>
        </w:rPr>
        <w:t xml:space="preserve"> </w:t>
      </w:r>
      <w:r>
        <w:t>соблюдающий</w:t>
      </w:r>
      <w:r>
        <w:rPr>
          <w:spacing w:val="30"/>
        </w:rPr>
        <w:t xml:space="preserve"> </w:t>
      </w:r>
      <w:r>
        <w:t>правила</w:t>
      </w:r>
      <w:r>
        <w:rPr>
          <w:spacing w:val="29"/>
        </w:rPr>
        <w:t xml:space="preserve"> </w:t>
      </w:r>
      <w:r>
        <w:t>безопасности,</w:t>
      </w:r>
      <w:r>
        <w:rPr>
          <w:spacing w:val="31"/>
        </w:rPr>
        <w:t xml:space="preserve"> </w:t>
      </w:r>
      <w:r>
        <w:t>безопасного</w:t>
      </w:r>
      <w:r>
        <w:rPr>
          <w:spacing w:val="29"/>
        </w:rPr>
        <w:t xml:space="preserve"> </w:t>
      </w:r>
      <w:r>
        <w:t>поведения,</w:t>
      </w:r>
      <w:r>
        <w:rPr>
          <w:spacing w:val="28"/>
        </w:rPr>
        <w:t xml:space="preserve"> </w:t>
      </w:r>
      <w:r>
        <w:rPr>
          <w:spacing w:val="-10"/>
        </w:rPr>
        <w:t>в</w:t>
      </w:r>
    </w:p>
    <w:p w:rsidR="00EC4929" w:rsidRDefault="001B2B69">
      <w:pPr>
        <w:pStyle w:val="a3"/>
        <w:spacing w:line="275" w:lineRule="exact"/>
      </w:pPr>
      <w:r>
        <w:t>том числе</w:t>
      </w:r>
      <w:r>
        <w:rPr>
          <w:spacing w:val="-7"/>
        </w:rPr>
        <w:t xml:space="preserve"> </w:t>
      </w:r>
      <w:r>
        <w:t xml:space="preserve">в информационной </w:t>
      </w:r>
      <w:r>
        <w:rPr>
          <w:spacing w:val="-2"/>
        </w:rPr>
        <w:t>среде;</w:t>
      </w:r>
    </w:p>
    <w:p w:rsidR="00EC4929" w:rsidRDefault="001B2B69">
      <w:pPr>
        <w:pStyle w:val="a3"/>
        <w:ind w:right="132" w:firstLine="758"/>
      </w:pPr>
      <w: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w:t>
      </w:r>
      <w:r>
        <w:rPr>
          <w:spacing w:val="-2"/>
        </w:rPr>
        <w:t>активность);</w:t>
      </w:r>
    </w:p>
    <w:p w:rsidR="00EC4929" w:rsidRDefault="001B2B69">
      <w:pPr>
        <w:pStyle w:val="a3"/>
        <w:ind w:right="137" w:firstLine="758"/>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EC4929" w:rsidRDefault="001B2B69">
      <w:pPr>
        <w:pStyle w:val="a3"/>
        <w:spacing w:line="242" w:lineRule="auto"/>
        <w:ind w:right="141" w:firstLine="758"/>
      </w:pPr>
      <w:r>
        <w:t>умеющий осознавать физическое и эмоциональное состояние (своё и других людей), стремящийся управлять собственным эмоциональным состоянием;</w:t>
      </w:r>
    </w:p>
    <w:p w:rsidR="00EC4929" w:rsidRDefault="001B2B69">
      <w:pPr>
        <w:pStyle w:val="a3"/>
        <w:spacing w:line="242" w:lineRule="auto"/>
        <w:ind w:right="140" w:firstLine="758"/>
      </w:pPr>
      <w:r>
        <w:t>способный адаптироваться к меняющимся социальным, информационным и природным условиям, стрессовым ситуациям.</w:t>
      </w:r>
    </w:p>
    <w:p w:rsidR="00EC4929" w:rsidRDefault="001B2B69">
      <w:pPr>
        <w:pStyle w:val="a3"/>
        <w:spacing w:line="270" w:lineRule="exact"/>
        <w:ind w:left="1200"/>
      </w:pPr>
      <w:r>
        <w:t>Трудовое</w:t>
      </w:r>
      <w:r>
        <w:rPr>
          <w:spacing w:val="-3"/>
        </w:rPr>
        <w:t xml:space="preserve"> </w:t>
      </w:r>
      <w:r>
        <w:rPr>
          <w:spacing w:val="-2"/>
        </w:rPr>
        <w:t>воспитание:</w:t>
      </w:r>
    </w:p>
    <w:p w:rsidR="00EC4929" w:rsidRDefault="001B2B69">
      <w:pPr>
        <w:pStyle w:val="a3"/>
        <w:ind w:right="139" w:firstLine="758"/>
      </w:pPr>
      <w: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22" w:firstLine="758"/>
      </w:pPr>
      <w:r>
        <w:lastRenderedPageBreak/>
        <w:t>сознающий важность трудолюбия, обучения труду, накопления навыков трудовой деятельности на</w:t>
      </w:r>
      <w:r>
        <w:rPr>
          <w:spacing w:val="-7"/>
        </w:rPr>
        <w:t xml:space="preserve"> </w:t>
      </w:r>
      <w:r>
        <w:t>протяжении жизни</w:t>
      </w:r>
      <w:r>
        <w:rPr>
          <w:spacing w:val="-5"/>
        </w:rPr>
        <w:t xml:space="preserve"> </w:t>
      </w:r>
      <w:r>
        <w:t>для успешной</w:t>
      </w:r>
      <w:r>
        <w:rPr>
          <w:spacing w:val="-5"/>
        </w:rPr>
        <w:t xml:space="preserve"> </w:t>
      </w:r>
      <w:r>
        <w:t>профессиональной самореализации в</w:t>
      </w:r>
      <w:r>
        <w:rPr>
          <w:spacing w:val="-4"/>
        </w:rPr>
        <w:t xml:space="preserve"> </w:t>
      </w:r>
      <w:r>
        <w:t xml:space="preserve">российском </w:t>
      </w:r>
      <w:r>
        <w:rPr>
          <w:spacing w:val="-2"/>
        </w:rPr>
        <w:t>обществе;</w:t>
      </w:r>
    </w:p>
    <w:p w:rsidR="00EC4929" w:rsidRDefault="001B2B69">
      <w:pPr>
        <w:pStyle w:val="a3"/>
        <w:spacing w:before="2"/>
        <w:ind w:right="125" w:firstLine="758"/>
      </w:pPr>
      <w: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EC4929" w:rsidRDefault="001B2B69">
      <w:pPr>
        <w:pStyle w:val="a3"/>
        <w:spacing w:line="242" w:lineRule="auto"/>
        <w:ind w:right="140" w:firstLine="758"/>
      </w:pPr>
      <w: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EC4929" w:rsidRDefault="001B2B69">
      <w:pPr>
        <w:pStyle w:val="a3"/>
        <w:spacing w:line="271" w:lineRule="exact"/>
        <w:ind w:left="1200"/>
      </w:pPr>
      <w:r>
        <w:t>Экологическое</w:t>
      </w:r>
      <w:r>
        <w:rPr>
          <w:spacing w:val="-3"/>
        </w:rPr>
        <w:t xml:space="preserve"> </w:t>
      </w:r>
      <w:r>
        <w:rPr>
          <w:spacing w:val="-2"/>
        </w:rPr>
        <w:t>воспитание:</w:t>
      </w:r>
    </w:p>
    <w:p w:rsidR="00EC4929" w:rsidRDefault="001B2B69">
      <w:pPr>
        <w:pStyle w:val="a3"/>
        <w:spacing w:before="3" w:line="237" w:lineRule="auto"/>
        <w:ind w:right="136" w:firstLine="782"/>
      </w:pPr>
      <w:r>
        <w:t>понимающий значение и глобальный характер экологических проблем, путей их решения, значение экологической культуры человека, общества;</w:t>
      </w:r>
    </w:p>
    <w:p w:rsidR="00EC4929" w:rsidRDefault="001B2B69">
      <w:pPr>
        <w:pStyle w:val="a3"/>
        <w:spacing w:before="6" w:line="237" w:lineRule="auto"/>
        <w:ind w:right="136" w:firstLine="782"/>
      </w:pPr>
      <w:r>
        <w:t>сознающий свою ответственность как гражданина и потребителя в условиях взаимосвязи природной, технологической и социальной сред;</w:t>
      </w:r>
    </w:p>
    <w:p w:rsidR="00EC4929" w:rsidRDefault="001B2B69">
      <w:pPr>
        <w:pStyle w:val="a3"/>
        <w:spacing w:before="4"/>
        <w:ind w:right="132" w:firstLine="782"/>
      </w:pPr>
      <w:r>
        <w:t>выражающий</w:t>
      </w:r>
      <w:r>
        <w:rPr>
          <w:spacing w:val="-7"/>
        </w:rPr>
        <w:t xml:space="preserve"> </w:t>
      </w:r>
      <w:r>
        <w:t>активное</w:t>
      </w:r>
      <w:r>
        <w:rPr>
          <w:spacing w:val="-9"/>
        </w:rPr>
        <w:t xml:space="preserve"> </w:t>
      </w:r>
      <w:r>
        <w:t>неприятие</w:t>
      </w:r>
      <w:r>
        <w:rPr>
          <w:spacing w:val="-14"/>
        </w:rPr>
        <w:t xml:space="preserve"> </w:t>
      </w:r>
      <w:r>
        <w:t>действий,</w:t>
      </w:r>
      <w:r>
        <w:rPr>
          <w:spacing w:val="-10"/>
        </w:rPr>
        <w:t xml:space="preserve"> </w:t>
      </w:r>
      <w:r>
        <w:t>приносящих</w:t>
      </w:r>
      <w:r>
        <w:rPr>
          <w:spacing w:val="-13"/>
        </w:rPr>
        <w:t xml:space="preserve"> </w:t>
      </w:r>
      <w:r>
        <w:t>вред</w:t>
      </w:r>
      <w:r>
        <w:rPr>
          <w:spacing w:val="-10"/>
        </w:rPr>
        <w:t xml:space="preserve"> </w:t>
      </w:r>
      <w:r>
        <w:t>природе;</w:t>
      </w:r>
      <w:r>
        <w:rPr>
          <w:spacing w:val="-12"/>
        </w:rPr>
        <w:t xml:space="preserve"> </w:t>
      </w:r>
      <w:r>
        <w:t>ориентированный</w:t>
      </w:r>
      <w:r>
        <w:rPr>
          <w:spacing w:val="-12"/>
        </w:rPr>
        <w:t xml:space="preserve"> </w:t>
      </w:r>
      <w:r>
        <w:t>на применение</w:t>
      </w:r>
      <w:r>
        <w:rPr>
          <w:spacing w:val="-7"/>
        </w:rPr>
        <w:t xml:space="preserve"> </w:t>
      </w:r>
      <w:r>
        <w:t>знаний</w:t>
      </w:r>
      <w:r>
        <w:rPr>
          <w:spacing w:val="-5"/>
        </w:rPr>
        <w:t xml:space="preserve"> </w:t>
      </w:r>
      <w:r>
        <w:t>естественных</w:t>
      </w:r>
      <w:r>
        <w:rPr>
          <w:spacing w:val="-6"/>
        </w:rPr>
        <w:t xml:space="preserve"> </w:t>
      </w:r>
      <w:r>
        <w:t>и социальных</w:t>
      </w:r>
      <w:r>
        <w:rPr>
          <w:spacing w:val="-6"/>
        </w:rPr>
        <w:t xml:space="preserve"> </w:t>
      </w:r>
      <w:r>
        <w:t>наук</w:t>
      </w:r>
      <w:r>
        <w:rPr>
          <w:spacing w:val="-3"/>
        </w:rPr>
        <w:t xml:space="preserve"> </w:t>
      </w:r>
      <w:r>
        <w:t>для</w:t>
      </w:r>
      <w:r>
        <w:rPr>
          <w:spacing w:val="-1"/>
        </w:rPr>
        <w:t xml:space="preserve"> </w:t>
      </w:r>
      <w:r>
        <w:t>решения</w:t>
      </w:r>
      <w:r>
        <w:rPr>
          <w:spacing w:val="-1"/>
        </w:rPr>
        <w:t xml:space="preserve"> </w:t>
      </w:r>
      <w:r>
        <w:t>задач</w:t>
      </w:r>
      <w:r>
        <w:rPr>
          <w:spacing w:val="-2"/>
        </w:rPr>
        <w:t xml:space="preserve"> </w:t>
      </w:r>
      <w:r>
        <w:t>в</w:t>
      </w:r>
      <w:r>
        <w:rPr>
          <w:spacing w:val="-4"/>
        </w:rPr>
        <w:t xml:space="preserve"> </w:t>
      </w:r>
      <w:r>
        <w:t>области</w:t>
      </w:r>
      <w:r>
        <w:rPr>
          <w:spacing w:val="-4"/>
        </w:rPr>
        <w:t xml:space="preserve"> </w:t>
      </w:r>
      <w:r>
        <w:t>охраны природы, планирования своих поступков и оценки их возможных последствий для окружающей среды;</w:t>
      </w:r>
    </w:p>
    <w:p w:rsidR="00EC4929" w:rsidRDefault="001B2B69">
      <w:pPr>
        <w:pStyle w:val="a3"/>
        <w:spacing w:line="242" w:lineRule="auto"/>
        <w:ind w:right="132" w:firstLine="782"/>
      </w:pPr>
      <w:r>
        <w:t xml:space="preserve">участвующий в практической деятельности экологической, природоохранной </w:t>
      </w:r>
      <w:r>
        <w:rPr>
          <w:spacing w:val="-2"/>
        </w:rPr>
        <w:t>направленности.</w:t>
      </w:r>
    </w:p>
    <w:p w:rsidR="00EC4929" w:rsidRDefault="001B2B69">
      <w:pPr>
        <w:pStyle w:val="a3"/>
        <w:spacing w:line="271" w:lineRule="exact"/>
        <w:ind w:left="1224"/>
      </w:pPr>
      <w:r>
        <w:t>Ценности</w:t>
      </w:r>
      <w:r>
        <w:rPr>
          <w:spacing w:val="-7"/>
        </w:rPr>
        <w:t xml:space="preserve"> </w:t>
      </w:r>
      <w:r>
        <w:t>научного</w:t>
      </w:r>
      <w:r>
        <w:rPr>
          <w:spacing w:val="1"/>
        </w:rPr>
        <w:t xml:space="preserve"> </w:t>
      </w:r>
      <w:r>
        <w:rPr>
          <w:spacing w:val="-2"/>
        </w:rPr>
        <w:t>познания:</w:t>
      </w:r>
    </w:p>
    <w:p w:rsidR="00EC4929" w:rsidRDefault="001B2B69">
      <w:pPr>
        <w:pStyle w:val="a3"/>
        <w:spacing w:before="2" w:line="237" w:lineRule="auto"/>
        <w:ind w:right="139" w:firstLine="782"/>
      </w:pPr>
      <w:r>
        <w:t>выражающий познавательные интересы в разных предметных областях с учётом индивидуальных интересов, способностей, достижений;</w:t>
      </w:r>
    </w:p>
    <w:p w:rsidR="00EC4929" w:rsidRDefault="001B2B69">
      <w:pPr>
        <w:pStyle w:val="a3"/>
        <w:spacing w:before="5" w:line="237" w:lineRule="auto"/>
        <w:ind w:right="129" w:firstLine="782"/>
      </w:pPr>
      <w:r>
        <w:t>ориентированный в деятельности на научные знания о природе и обществе, взаимосвязях человека с природной и социальной средой;</w:t>
      </w:r>
    </w:p>
    <w:p w:rsidR="00EC4929" w:rsidRDefault="001B2B69">
      <w:pPr>
        <w:pStyle w:val="a3"/>
        <w:spacing w:before="4"/>
        <w:ind w:right="127" w:firstLine="782"/>
      </w:pPr>
      <w:r>
        <w:t>развивающий</w:t>
      </w:r>
      <w:r>
        <w:rPr>
          <w:spacing w:val="-15"/>
        </w:rPr>
        <w:t xml:space="preserve"> </w:t>
      </w:r>
      <w:r>
        <w:t>навыки</w:t>
      </w:r>
      <w:r>
        <w:rPr>
          <w:spacing w:val="-15"/>
        </w:rPr>
        <w:t xml:space="preserve"> </w:t>
      </w:r>
      <w:r>
        <w:t>использования</w:t>
      </w:r>
      <w:r>
        <w:rPr>
          <w:spacing w:val="-15"/>
        </w:rPr>
        <w:t xml:space="preserve"> </w:t>
      </w:r>
      <w:r>
        <w:t>различных</w:t>
      </w:r>
      <w:r>
        <w:rPr>
          <w:spacing w:val="-15"/>
        </w:rPr>
        <w:t xml:space="preserve"> </w:t>
      </w:r>
      <w:r>
        <w:t>средств</w:t>
      </w:r>
      <w:r>
        <w:rPr>
          <w:spacing w:val="-9"/>
        </w:rPr>
        <w:t xml:space="preserve"> </w:t>
      </w:r>
      <w:r>
        <w:t>познания,</w:t>
      </w:r>
      <w:r>
        <w:rPr>
          <w:spacing w:val="-14"/>
        </w:rPr>
        <w:t xml:space="preserve"> </w:t>
      </w:r>
      <w:r>
        <w:t>накопления</w:t>
      </w:r>
      <w:r>
        <w:rPr>
          <w:spacing w:val="-15"/>
        </w:rPr>
        <w:t xml:space="preserve"> </w:t>
      </w:r>
      <w:r>
        <w:t>знаний</w:t>
      </w:r>
      <w:r>
        <w:rPr>
          <w:spacing w:val="-15"/>
        </w:rPr>
        <w:t xml:space="preserve"> </w:t>
      </w:r>
      <w:r>
        <w:t>о</w:t>
      </w:r>
      <w:r>
        <w:rPr>
          <w:spacing w:val="-13"/>
        </w:rPr>
        <w:t xml:space="preserve"> </w:t>
      </w:r>
      <w:r>
        <w:t>мире (языковая, читательская культура, деятельность в информационной, цифровой среде);</w:t>
      </w:r>
    </w:p>
    <w:p w:rsidR="00EC4929" w:rsidRDefault="001B2B69">
      <w:pPr>
        <w:pStyle w:val="a3"/>
        <w:spacing w:before="2" w:line="237" w:lineRule="auto"/>
        <w:ind w:right="135" w:firstLine="782"/>
      </w:pPr>
      <w: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EC4929" w:rsidRDefault="001B2B69">
      <w:pPr>
        <w:pStyle w:val="2"/>
        <w:numPr>
          <w:ilvl w:val="2"/>
          <w:numId w:val="9"/>
        </w:numPr>
        <w:tabs>
          <w:tab w:val="left" w:pos="1830"/>
        </w:tabs>
        <w:spacing w:before="9" w:line="272" w:lineRule="exact"/>
        <w:ind w:left="1829" w:hanging="606"/>
        <w:jc w:val="both"/>
      </w:pPr>
      <w:bookmarkStart w:id="10" w:name="_TOC_250009"/>
      <w:r>
        <w:t>Содержательный</w:t>
      </w:r>
      <w:r>
        <w:rPr>
          <w:spacing w:val="-5"/>
        </w:rPr>
        <w:t xml:space="preserve"> </w:t>
      </w:r>
      <w:bookmarkEnd w:id="10"/>
      <w:r>
        <w:rPr>
          <w:spacing w:val="-2"/>
        </w:rPr>
        <w:t>раздел.</w:t>
      </w:r>
    </w:p>
    <w:p w:rsidR="00EC4929" w:rsidRDefault="001B2B69">
      <w:pPr>
        <w:pStyle w:val="a3"/>
        <w:ind w:right="128" w:firstLine="782"/>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w:t>
      </w:r>
      <w:r>
        <w:rPr>
          <w:spacing w:val="-2"/>
        </w:rPr>
        <w:t xml:space="preserve"> </w:t>
      </w:r>
      <w:r>
        <w:t>удерживает ценности,</w:t>
      </w:r>
      <w:r>
        <w:rPr>
          <w:spacing w:val="-1"/>
        </w:rPr>
        <w:t xml:space="preserve"> </w:t>
      </w:r>
      <w:r>
        <w:t>принципы,</w:t>
      </w:r>
      <w:r>
        <w:rPr>
          <w:spacing w:val="-6"/>
        </w:rPr>
        <w:t xml:space="preserve"> </w:t>
      </w:r>
      <w:r>
        <w:t>нравственную</w:t>
      </w:r>
      <w:r>
        <w:rPr>
          <w:spacing w:val="-1"/>
        </w:rPr>
        <w:t xml:space="preserve"> </w:t>
      </w:r>
      <w:r>
        <w:t>культуру</w:t>
      </w:r>
      <w:r>
        <w:rPr>
          <w:spacing w:val="-8"/>
        </w:rPr>
        <w:t xml:space="preserve"> </w:t>
      </w:r>
      <w:r>
        <w:t>взаимоотношений,</w:t>
      </w:r>
      <w:r>
        <w:rPr>
          <w:spacing w:val="-1"/>
        </w:rPr>
        <w:t xml:space="preserve"> </w:t>
      </w:r>
      <w:r>
        <w:t>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EC4929" w:rsidRDefault="001B2B69">
      <w:pPr>
        <w:pStyle w:val="a3"/>
        <w:spacing w:line="242" w:lineRule="auto"/>
        <w:ind w:right="137" w:firstLine="758"/>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EC4929" w:rsidRDefault="001B2B69">
      <w:pPr>
        <w:pStyle w:val="a3"/>
        <w:spacing w:line="242" w:lineRule="auto"/>
        <w:ind w:left="1200" w:right="135" w:firstLine="230"/>
      </w:pPr>
      <w:r>
        <w:t>Основные характеристики (целесообразно учитывать</w:t>
      </w:r>
      <w:r>
        <w:rPr>
          <w:spacing w:val="-2"/>
        </w:rPr>
        <w:t xml:space="preserve"> </w:t>
      </w:r>
      <w:r>
        <w:t>в</w:t>
      </w:r>
      <w:r>
        <w:rPr>
          <w:spacing w:val="-6"/>
        </w:rPr>
        <w:t xml:space="preserve"> </w:t>
      </w:r>
      <w:r>
        <w:t>описании):</w:t>
      </w:r>
      <w:r>
        <w:rPr>
          <w:spacing w:val="-8"/>
        </w:rPr>
        <w:t xml:space="preserve"> </w:t>
      </w:r>
      <w:r>
        <w:t>основные</w:t>
      </w:r>
      <w:r>
        <w:rPr>
          <w:spacing w:val="-4"/>
        </w:rPr>
        <w:t xml:space="preserve"> </w:t>
      </w:r>
      <w:r>
        <w:t>вехи истории образовательной организации, выдающиеся события,</w:t>
      </w:r>
    </w:p>
    <w:p w:rsidR="00EC4929" w:rsidRDefault="001B2B69">
      <w:pPr>
        <w:pStyle w:val="a3"/>
        <w:spacing w:line="271" w:lineRule="exact"/>
        <w:ind w:left="667"/>
      </w:pPr>
      <w:r>
        <w:t>деятели</w:t>
      </w:r>
      <w:r>
        <w:rPr>
          <w:spacing w:val="1"/>
        </w:rPr>
        <w:t xml:space="preserve"> </w:t>
      </w:r>
      <w:r>
        <w:t>в</w:t>
      </w:r>
      <w:r>
        <w:rPr>
          <w:spacing w:val="1"/>
        </w:rPr>
        <w:t xml:space="preserve"> </w:t>
      </w:r>
      <w:r>
        <w:t xml:space="preserve">её </w:t>
      </w:r>
      <w:r>
        <w:rPr>
          <w:spacing w:val="-2"/>
        </w:rPr>
        <w:t>истории;</w:t>
      </w:r>
    </w:p>
    <w:p w:rsidR="00EC4929" w:rsidRDefault="001B2B69">
      <w:pPr>
        <w:pStyle w:val="a3"/>
        <w:spacing w:line="275" w:lineRule="exact"/>
        <w:ind w:left="1200"/>
      </w:pPr>
      <w:r>
        <w:t>цель</w:t>
      </w:r>
      <w:r>
        <w:rPr>
          <w:spacing w:val="-7"/>
        </w:rPr>
        <w:t xml:space="preserve"> </w:t>
      </w:r>
      <w:r>
        <w:t>образовательной</w:t>
      </w:r>
      <w:r>
        <w:rPr>
          <w:spacing w:val="-10"/>
        </w:rPr>
        <w:t xml:space="preserve"> </w:t>
      </w:r>
      <w:r>
        <w:t>организации</w:t>
      </w:r>
      <w:r>
        <w:rPr>
          <w:spacing w:val="-5"/>
        </w:rPr>
        <w:t xml:space="preserve"> </w:t>
      </w:r>
      <w:r>
        <w:t>в</w:t>
      </w:r>
      <w:r>
        <w:rPr>
          <w:spacing w:val="-4"/>
        </w:rPr>
        <w:t xml:space="preserve"> </w:t>
      </w:r>
      <w:r>
        <w:t>самосознании её</w:t>
      </w:r>
      <w:r>
        <w:rPr>
          <w:spacing w:val="-7"/>
        </w:rPr>
        <w:t xml:space="preserve"> </w:t>
      </w:r>
      <w:r>
        <w:t>педагогического</w:t>
      </w:r>
      <w:r>
        <w:rPr>
          <w:spacing w:val="3"/>
        </w:rPr>
        <w:t xml:space="preserve"> </w:t>
      </w:r>
      <w:r>
        <w:rPr>
          <w:spacing w:val="-2"/>
        </w:rPr>
        <w:t>коллектива;</w:t>
      </w:r>
    </w:p>
    <w:p w:rsidR="00EC4929" w:rsidRDefault="001B2B69">
      <w:pPr>
        <w:pStyle w:val="a3"/>
        <w:spacing w:line="242" w:lineRule="auto"/>
        <w:ind w:right="134" w:firstLine="758"/>
      </w:pPr>
      <w:r>
        <w:t>наиболее значимые традиционные дела, события, мероприятия в образовательной организации, составляющие основу воспитательной системы;</w:t>
      </w:r>
    </w:p>
    <w:p w:rsidR="00EC4929" w:rsidRDefault="001B2B69">
      <w:pPr>
        <w:pStyle w:val="a3"/>
        <w:spacing w:line="242" w:lineRule="auto"/>
        <w:ind w:left="1200" w:right="142"/>
      </w:pPr>
      <w:r>
        <w:t>традиции и ритуалы, символика, особые нормы этикета в образовательной организации; социальные</w:t>
      </w:r>
      <w:r>
        <w:rPr>
          <w:spacing w:val="68"/>
        </w:rPr>
        <w:t xml:space="preserve"> </w:t>
      </w:r>
      <w:r>
        <w:t>партнёры</w:t>
      </w:r>
      <w:r>
        <w:rPr>
          <w:spacing w:val="68"/>
        </w:rPr>
        <w:t xml:space="preserve"> </w:t>
      </w:r>
      <w:r>
        <w:t>образовательной</w:t>
      </w:r>
      <w:r>
        <w:rPr>
          <w:spacing w:val="67"/>
        </w:rPr>
        <w:t xml:space="preserve"> </w:t>
      </w:r>
      <w:r>
        <w:t>организации,</w:t>
      </w:r>
      <w:r>
        <w:rPr>
          <w:spacing w:val="73"/>
        </w:rPr>
        <w:t xml:space="preserve"> </w:t>
      </w:r>
      <w:r>
        <w:t>их</w:t>
      </w:r>
      <w:r>
        <w:rPr>
          <w:spacing w:val="66"/>
        </w:rPr>
        <w:t xml:space="preserve"> </w:t>
      </w:r>
      <w:r>
        <w:t>роль,</w:t>
      </w:r>
      <w:r>
        <w:rPr>
          <w:spacing w:val="73"/>
        </w:rPr>
        <w:t xml:space="preserve"> </w:t>
      </w:r>
      <w:r>
        <w:t>возможности</w:t>
      </w:r>
      <w:r>
        <w:rPr>
          <w:spacing w:val="72"/>
        </w:rPr>
        <w:t xml:space="preserve"> </w:t>
      </w:r>
      <w:r>
        <w:t>в</w:t>
      </w:r>
      <w:r>
        <w:rPr>
          <w:spacing w:val="72"/>
        </w:rPr>
        <w:t xml:space="preserve"> </w:t>
      </w:r>
      <w:r>
        <w:rPr>
          <w:spacing w:val="-2"/>
        </w:rPr>
        <w:t>развитии,</w:t>
      </w:r>
    </w:p>
    <w:p w:rsidR="00EC4929" w:rsidRDefault="001B2B69">
      <w:pPr>
        <w:pStyle w:val="a3"/>
        <w:spacing w:line="271" w:lineRule="exact"/>
      </w:pPr>
      <w:r>
        <w:t>совершенствовании</w:t>
      </w:r>
      <w:r>
        <w:rPr>
          <w:spacing w:val="-5"/>
        </w:rPr>
        <w:t xml:space="preserve"> </w:t>
      </w:r>
      <w:r>
        <w:t>условий</w:t>
      </w:r>
      <w:r>
        <w:rPr>
          <w:spacing w:val="-7"/>
        </w:rPr>
        <w:t xml:space="preserve"> </w:t>
      </w:r>
      <w:r>
        <w:t>воспитания,</w:t>
      </w:r>
      <w:r>
        <w:rPr>
          <w:spacing w:val="-7"/>
        </w:rPr>
        <w:t xml:space="preserve"> </w:t>
      </w:r>
      <w:r>
        <w:t>воспитательной</w:t>
      </w:r>
      <w:r>
        <w:rPr>
          <w:spacing w:val="-2"/>
        </w:rPr>
        <w:t xml:space="preserve"> деятельности;</w:t>
      </w:r>
    </w:p>
    <w:p w:rsidR="00EC4929" w:rsidRDefault="001B2B69">
      <w:pPr>
        <w:pStyle w:val="a3"/>
        <w:ind w:right="136" w:firstLine="758"/>
      </w:pPr>
      <w:r>
        <w:t>значимые</w:t>
      </w:r>
      <w:r>
        <w:rPr>
          <w:spacing w:val="-15"/>
        </w:rPr>
        <w:t xml:space="preserve"> </w:t>
      </w:r>
      <w:r>
        <w:t>для</w:t>
      </w:r>
      <w:r>
        <w:rPr>
          <w:spacing w:val="-15"/>
        </w:rPr>
        <w:t xml:space="preserve"> </w:t>
      </w:r>
      <w:r>
        <w:t>воспитания</w:t>
      </w:r>
      <w:r>
        <w:rPr>
          <w:spacing w:val="-15"/>
        </w:rPr>
        <w:t xml:space="preserve"> </w:t>
      </w:r>
      <w:r>
        <w:t>проекты</w:t>
      </w:r>
      <w:r>
        <w:rPr>
          <w:spacing w:val="-11"/>
        </w:rPr>
        <w:t xml:space="preserve"> </w:t>
      </w:r>
      <w:r>
        <w:t>и</w:t>
      </w:r>
      <w:r>
        <w:rPr>
          <w:spacing w:val="-15"/>
        </w:rPr>
        <w:t xml:space="preserve"> </w:t>
      </w:r>
      <w:r>
        <w:t>программы,</w:t>
      </w:r>
      <w:r>
        <w:rPr>
          <w:spacing w:val="-14"/>
        </w:rPr>
        <w:t xml:space="preserve"> </w:t>
      </w:r>
      <w:r>
        <w:t>в</w:t>
      </w:r>
      <w:r>
        <w:rPr>
          <w:spacing w:val="-10"/>
        </w:rPr>
        <w:t xml:space="preserve"> </w:t>
      </w:r>
      <w:r>
        <w:t>которых</w:t>
      </w:r>
      <w:r>
        <w:rPr>
          <w:spacing w:val="-15"/>
        </w:rPr>
        <w:t xml:space="preserve"> </w:t>
      </w:r>
      <w:r>
        <w:t>образовательная</w:t>
      </w:r>
      <w:r>
        <w:rPr>
          <w:spacing w:val="-15"/>
        </w:rPr>
        <w:t xml:space="preserve"> </w:t>
      </w:r>
      <w:r>
        <w:t>организация</w:t>
      </w:r>
      <w:r>
        <w:rPr>
          <w:spacing w:val="-12"/>
        </w:rPr>
        <w:t xml:space="preserve"> </w:t>
      </w:r>
      <w:r>
        <w:t>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EC4929" w:rsidRDefault="001B2B69">
      <w:pPr>
        <w:pStyle w:val="a3"/>
        <w:spacing w:line="274" w:lineRule="exact"/>
        <w:ind w:left="1200"/>
      </w:pPr>
      <w:r>
        <w:t>реализуемые</w:t>
      </w:r>
      <w:r>
        <w:rPr>
          <w:spacing w:val="66"/>
          <w:w w:val="150"/>
        </w:rPr>
        <w:t xml:space="preserve"> </w:t>
      </w:r>
      <w:r>
        <w:t>инновационные,</w:t>
      </w:r>
      <w:r>
        <w:rPr>
          <w:spacing w:val="67"/>
          <w:w w:val="150"/>
        </w:rPr>
        <w:t xml:space="preserve"> </w:t>
      </w:r>
      <w:r>
        <w:t>перспективные</w:t>
      </w:r>
      <w:r>
        <w:rPr>
          <w:spacing w:val="68"/>
          <w:w w:val="150"/>
        </w:rPr>
        <w:t xml:space="preserve"> </w:t>
      </w:r>
      <w:r>
        <w:t>воспитательные</w:t>
      </w:r>
      <w:r>
        <w:rPr>
          <w:spacing w:val="69"/>
          <w:w w:val="150"/>
        </w:rPr>
        <w:t xml:space="preserve"> </w:t>
      </w:r>
      <w:r>
        <w:t>практики,</w:t>
      </w:r>
      <w:r>
        <w:rPr>
          <w:spacing w:val="67"/>
          <w:w w:val="150"/>
        </w:rPr>
        <w:t xml:space="preserve"> </w:t>
      </w:r>
      <w:r>
        <w:rPr>
          <w:spacing w:val="-2"/>
        </w:rPr>
        <w:t>определяющие</w:t>
      </w:r>
    </w:p>
    <w:p w:rsidR="00EC4929" w:rsidRDefault="001B2B69">
      <w:pPr>
        <w:pStyle w:val="a3"/>
        <w:spacing w:line="237" w:lineRule="auto"/>
        <w:ind w:right="139"/>
      </w:pPr>
      <w:r>
        <w:t xml:space="preserve">«уникальность» образовательной организации; результаты их реализации, трансляции в системе </w:t>
      </w:r>
      <w:r>
        <w:rPr>
          <w:spacing w:val="-2"/>
        </w:rPr>
        <w:t>образования;</w:t>
      </w:r>
    </w:p>
    <w:p w:rsidR="00EC4929" w:rsidRDefault="001B2B69">
      <w:pPr>
        <w:pStyle w:val="a3"/>
        <w:ind w:right="136" w:firstLine="758"/>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left="1200" w:right="133" w:firstLine="230"/>
      </w:pPr>
      <w:r>
        <w:lastRenderedPageBreak/>
        <w:t>Дополнительные характеристики (могут учитываться в описании): особенности местоположения и социокультурного окружения</w:t>
      </w:r>
    </w:p>
    <w:p w:rsidR="00EC4929" w:rsidRDefault="001B2B69">
      <w:pPr>
        <w:pStyle w:val="a3"/>
        <w:spacing w:line="242" w:lineRule="auto"/>
        <w:ind w:right="132" w:firstLine="225"/>
      </w:pPr>
      <w:r>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EC4929" w:rsidRDefault="001B2B69">
      <w:pPr>
        <w:pStyle w:val="a3"/>
        <w:ind w:right="128" w:firstLine="782"/>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EC4929" w:rsidRDefault="001B2B69">
      <w:pPr>
        <w:pStyle w:val="a3"/>
        <w:ind w:right="133" w:firstLine="782"/>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EC4929" w:rsidRDefault="001B2B69">
      <w:pPr>
        <w:pStyle w:val="a3"/>
        <w:spacing w:line="237" w:lineRule="auto"/>
        <w:ind w:right="131" w:firstLine="782"/>
      </w:pPr>
      <w:r>
        <w:t>режим</w:t>
      </w:r>
      <w:r>
        <w:rPr>
          <w:spacing w:val="-2"/>
        </w:rPr>
        <w:t xml:space="preserve"> </w:t>
      </w:r>
      <w:r>
        <w:t>деятельности</w:t>
      </w:r>
      <w:r>
        <w:rPr>
          <w:spacing w:val="-10"/>
        </w:rPr>
        <w:t xml:space="preserve"> </w:t>
      </w:r>
      <w:r>
        <w:t>образовательной</w:t>
      </w:r>
      <w:r>
        <w:rPr>
          <w:spacing w:val="-11"/>
        </w:rPr>
        <w:t xml:space="preserve"> </w:t>
      </w:r>
      <w:r>
        <w:t>организации,</w:t>
      </w:r>
      <w:r>
        <w:rPr>
          <w:spacing w:val="-5"/>
        </w:rPr>
        <w:t xml:space="preserve"> </w:t>
      </w:r>
      <w:r>
        <w:t>в</w:t>
      </w:r>
      <w:r>
        <w:rPr>
          <w:spacing w:val="-5"/>
        </w:rPr>
        <w:t xml:space="preserve"> </w:t>
      </w:r>
      <w:r>
        <w:t>том</w:t>
      </w:r>
      <w:r>
        <w:rPr>
          <w:spacing w:val="-2"/>
        </w:rPr>
        <w:t xml:space="preserve"> </w:t>
      </w:r>
      <w:r>
        <w:t>числе</w:t>
      </w:r>
      <w:r>
        <w:rPr>
          <w:spacing w:val="-3"/>
        </w:rPr>
        <w:t xml:space="preserve"> </w:t>
      </w:r>
      <w:r>
        <w:t>характеристики</w:t>
      </w:r>
      <w:r>
        <w:rPr>
          <w:spacing w:val="-2"/>
        </w:rPr>
        <w:t xml:space="preserve"> </w:t>
      </w:r>
      <w:r>
        <w:t>по решению участников образовательных отношений (форма обучающихся, организация питания и другое);</w:t>
      </w:r>
    </w:p>
    <w:p w:rsidR="00EC4929" w:rsidRDefault="001B2B69">
      <w:pPr>
        <w:pStyle w:val="a3"/>
        <w:ind w:right="125" w:firstLine="782"/>
      </w:pPr>
      <w:r>
        <w:t>наличие вариативных учебных курсов, практик гражданской, духовнонравственной, социокультурной,</w:t>
      </w:r>
      <w:r>
        <w:rPr>
          <w:spacing w:val="-15"/>
        </w:rPr>
        <w:t xml:space="preserve"> </w:t>
      </w:r>
      <w:r>
        <w:t>экологической</w:t>
      </w:r>
      <w:r>
        <w:rPr>
          <w:spacing w:val="-15"/>
        </w:rPr>
        <w:t xml:space="preserve"> </w:t>
      </w:r>
      <w:r>
        <w:t>и</w:t>
      </w:r>
      <w:r>
        <w:rPr>
          <w:spacing w:val="-15"/>
        </w:rPr>
        <w:t xml:space="preserve"> </w:t>
      </w:r>
      <w:r>
        <w:t>другой</w:t>
      </w:r>
      <w:r>
        <w:rPr>
          <w:spacing w:val="-15"/>
        </w:rPr>
        <w:t xml:space="preserve"> </w:t>
      </w:r>
      <w:r>
        <w:t>воспитательной</w:t>
      </w:r>
      <w:r>
        <w:rPr>
          <w:spacing w:val="-15"/>
        </w:rPr>
        <w:t xml:space="preserve"> </w:t>
      </w:r>
      <w:r>
        <w:t>направленности,</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включённых в</w:t>
      </w:r>
      <w:r>
        <w:rPr>
          <w:spacing w:val="-1"/>
        </w:rPr>
        <w:t xml:space="preserve"> </w:t>
      </w:r>
      <w:r>
        <w:t>учебные</w:t>
      </w:r>
      <w:r>
        <w:rPr>
          <w:spacing w:val="-3"/>
        </w:rPr>
        <w:t xml:space="preserve"> </w:t>
      </w:r>
      <w:r>
        <w:t>планы</w:t>
      </w:r>
      <w:r>
        <w:rPr>
          <w:spacing w:val="-5"/>
        </w:rPr>
        <w:t xml:space="preserve"> </w:t>
      </w:r>
      <w:r>
        <w:t>по</w:t>
      </w:r>
      <w:r>
        <w:rPr>
          <w:spacing w:val="-2"/>
        </w:rPr>
        <w:t xml:space="preserve"> </w:t>
      </w:r>
      <w:r>
        <w:t>решению</w:t>
      </w:r>
      <w:r>
        <w:rPr>
          <w:spacing w:val="-4"/>
        </w:rPr>
        <w:t xml:space="preserve"> </w:t>
      </w:r>
      <w:r>
        <w:t>участников</w:t>
      </w:r>
      <w:r>
        <w:rPr>
          <w:spacing w:val="-10"/>
        </w:rPr>
        <w:t xml:space="preserve"> </w:t>
      </w:r>
      <w:r>
        <w:t>образовательных</w:t>
      </w:r>
      <w:r>
        <w:rPr>
          <w:spacing w:val="-12"/>
        </w:rPr>
        <w:t xml:space="preserve"> </w:t>
      </w:r>
      <w:r>
        <w:t>отношений,</w:t>
      </w:r>
      <w:r>
        <w:rPr>
          <w:spacing w:val="-5"/>
        </w:rPr>
        <w:t xml:space="preserve"> </w:t>
      </w:r>
      <w:r>
        <w:t>авторских</w:t>
      </w:r>
      <w:r>
        <w:rPr>
          <w:spacing w:val="-7"/>
        </w:rPr>
        <w:t xml:space="preserve"> </w:t>
      </w:r>
      <w:r>
        <w:t>курсов,</w:t>
      </w:r>
      <w:r>
        <w:rPr>
          <w:spacing w:val="-9"/>
        </w:rPr>
        <w:t xml:space="preserve"> </w:t>
      </w:r>
      <w:r>
        <w:t>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EC4929" w:rsidRDefault="001B2B69">
      <w:pPr>
        <w:pStyle w:val="a3"/>
        <w:spacing w:line="274" w:lineRule="exact"/>
        <w:ind w:left="1224"/>
      </w:pPr>
      <w:r>
        <w:t>Виды,</w:t>
      </w:r>
      <w:r>
        <w:rPr>
          <w:spacing w:val="-1"/>
        </w:rPr>
        <w:t xml:space="preserve"> </w:t>
      </w:r>
      <w:r>
        <w:t>формы</w:t>
      </w:r>
      <w:r>
        <w:rPr>
          <w:spacing w:val="-3"/>
        </w:rPr>
        <w:t xml:space="preserve"> </w:t>
      </w:r>
      <w:r>
        <w:t>и</w:t>
      </w:r>
      <w:r>
        <w:rPr>
          <w:spacing w:val="-4"/>
        </w:rPr>
        <w:t xml:space="preserve"> </w:t>
      </w:r>
      <w:r>
        <w:t>содержание</w:t>
      </w:r>
      <w:r>
        <w:rPr>
          <w:spacing w:val="-6"/>
        </w:rPr>
        <w:t xml:space="preserve"> </w:t>
      </w:r>
      <w:r>
        <w:t>воспитательной</w:t>
      </w:r>
      <w:r>
        <w:rPr>
          <w:spacing w:val="-3"/>
        </w:rPr>
        <w:t xml:space="preserve"> </w:t>
      </w:r>
      <w:r>
        <w:rPr>
          <w:spacing w:val="-2"/>
        </w:rPr>
        <w:t>деятельности.</w:t>
      </w:r>
    </w:p>
    <w:p w:rsidR="00EC4929" w:rsidRDefault="001B2B69">
      <w:pPr>
        <w:pStyle w:val="a3"/>
        <w:spacing w:before="3" w:line="237" w:lineRule="auto"/>
        <w:ind w:right="138" w:firstLine="782"/>
      </w:pPr>
      <w:r>
        <w:t>Виды, формы и содержание воспитательной деятельности в этом разделе планируются, представляются по модулям.</w:t>
      </w:r>
    </w:p>
    <w:p w:rsidR="00EC4929" w:rsidRDefault="001B2B69">
      <w:pPr>
        <w:pStyle w:val="a3"/>
        <w:tabs>
          <w:tab w:val="left" w:pos="4931"/>
        </w:tabs>
        <w:spacing w:before="5" w:line="237" w:lineRule="auto"/>
        <w:ind w:right="141" w:firstLine="782"/>
      </w:pPr>
      <w:r>
        <w:t>В</w:t>
      </w:r>
      <w:r>
        <w:rPr>
          <w:spacing w:val="-4"/>
        </w:rPr>
        <w:t xml:space="preserve"> </w:t>
      </w:r>
      <w:r>
        <w:t>модуле</w:t>
      </w:r>
      <w:r>
        <w:rPr>
          <w:spacing w:val="-3"/>
        </w:rPr>
        <w:t xml:space="preserve"> </w:t>
      </w:r>
      <w:r>
        <w:t>описываются</w:t>
      </w:r>
      <w:r>
        <w:rPr>
          <w:spacing w:val="-3"/>
        </w:rPr>
        <w:t xml:space="preserve"> </w:t>
      </w:r>
      <w:r>
        <w:t>виды,</w:t>
      </w:r>
      <w:r>
        <w:rPr>
          <w:spacing w:val="-5"/>
        </w:rPr>
        <w:t xml:space="preserve"> </w:t>
      </w:r>
      <w:r>
        <w:t>формы</w:t>
      </w:r>
      <w:r>
        <w:rPr>
          <w:spacing w:val="-5"/>
        </w:rPr>
        <w:t xml:space="preserve"> </w:t>
      </w:r>
      <w:r>
        <w:t>и</w:t>
      </w:r>
      <w:r>
        <w:rPr>
          <w:spacing w:val="-2"/>
        </w:rPr>
        <w:t xml:space="preserve"> </w:t>
      </w:r>
      <w:r>
        <w:t>содержание</w:t>
      </w:r>
      <w:r>
        <w:rPr>
          <w:spacing w:val="-3"/>
        </w:rPr>
        <w:t xml:space="preserve"> </w:t>
      </w:r>
      <w:r>
        <w:t>воспитательной</w:t>
      </w:r>
      <w:r>
        <w:rPr>
          <w:spacing w:val="-2"/>
        </w:rPr>
        <w:t xml:space="preserve"> </w:t>
      </w:r>
      <w:r>
        <w:t>работы</w:t>
      </w:r>
      <w:r>
        <w:rPr>
          <w:spacing w:val="-4"/>
        </w:rPr>
        <w:t xml:space="preserve"> </w:t>
      </w:r>
      <w:r>
        <w:t>в</w:t>
      </w:r>
      <w:r>
        <w:rPr>
          <w:spacing w:val="-2"/>
        </w:rPr>
        <w:t xml:space="preserve"> </w:t>
      </w:r>
      <w:r>
        <w:t>учебном</w:t>
      </w:r>
      <w:r>
        <w:rPr>
          <w:spacing w:val="-2"/>
        </w:rPr>
        <w:t xml:space="preserve"> </w:t>
      </w:r>
      <w:r>
        <w:t>году</w:t>
      </w:r>
      <w:r>
        <w:rPr>
          <w:spacing w:val="-12"/>
        </w:rPr>
        <w:t xml:space="preserve"> </w:t>
      </w:r>
      <w:r>
        <w:t xml:space="preserve">в </w:t>
      </w:r>
      <w:r>
        <w:rPr>
          <w:spacing w:val="-2"/>
        </w:rPr>
        <w:t>рамках</w:t>
      </w:r>
      <w:r>
        <w:tab/>
        <w:t>определённого</w:t>
      </w:r>
      <w:r>
        <w:rPr>
          <w:spacing w:val="80"/>
        </w:rPr>
        <w:t xml:space="preserve">   </w:t>
      </w:r>
      <w:r>
        <w:t>направления деятельности</w:t>
      </w:r>
    </w:p>
    <w:p w:rsidR="00EC4929" w:rsidRDefault="001B2B69">
      <w:pPr>
        <w:pStyle w:val="a3"/>
        <w:spacing w:before="4"/>
        <w:ind w:right="134" w:firstLine="225"/>
      </w:pPr>
      <w: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EC4929" w:rsidRDefault="001B2B69">
      <w:pPr>
        <w:pStyle w:val="a3"/>
        <w:ind w:right="124" w:firstLine="782"/>
      </w:pPr>
      <w:r>
        <w:t>В</w:t>
      </w:r>
      <w:r>
        <w:rPr>
          <w:spacing w:val="-8"/>
        </w:rPr>
        <w:t xml:space="preserve"> </w:t>
      </w:r>
      <w:r>
        <w:t>Программе</w:t>
      </w:r>
      <w:r>
        <w:rPr>
          <w:spacing w:val="-12"/>
        </w:rPr>
        <w:t xml:space="preserve"> </w:t>
      </w:r>
      <w:r>
        <w:t>воспитания</w:t>
      </w:r>
      <w:r>
        <w:rPr>
          <w:spacing w:val="-11"/>
        </w:rPr>
        <w:t xml:space="preserve"> </w:t>
      </w:r>
      <w:r>
        <w:t>представлены</w:t>
      </w:r>
      <w:r>
        <w:rPr>
          <w:spacing w:val="-14"/>
        </w:rPr>
        <w:t xml:space="preserve"> </w:t>
      </w:r>
      <w:r>
        <w:t>описания</w:t>
      </w:r>
      <w:r>
        <w:rPr>
          <w:spacing w:val="-6"/>
        </w:rPr>
        <w:t xml:space="preserve"> </w:t>
      </w:r>
      <w:r>
        <w:t>воспитательной</w:t>
      </w:r>
      <w:r>
        <w:rPr>
          <w:spacing w:val="-10"/>
        </w:rPr>
        <w:t xml:space="preserve"> </w:t>
      </w:r>
      <w:r>
        <w:t>работы</w:t>
      </w:r>
      <w:r>
        <w:rPr>
          <w:spacing w:val="-8"/>
        </w:rPr>
        <w:t xml:space="preserve"> </w:t>
      </w:r>
      <w:r>
        <w:t>в</w:t>
      </w:r>
      <w:r>
        <w:rPr>
          <w:spacing w:val="-9"/>
        </w:rPr>
        <w:t xml:space="preserve"> </w:t>
      </w:r>
      <w:r>
        <w:t>рамках</w:t>
      </w:r>
      <w:r>
        <w:rPr>
          <w:spacing w:val="-11"/>
        </w:rPr>
        <w:t xml:space="preserve"> </w:t>
      </w:r>
      <w:r>
        <w:t>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EC4929" w:rsidRDefault="001B2B69">
      <w:pPr>
        <w:pStyle w:val="a3"/>
        <w:ind w:right="132" w:firstLine="782"/>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EC4929" w:rsidRDefault="001B2B69">
      <w:pPr>
        <w:pStyle w:val="a3"/>
        <w:ind w:left="1224"/>
      </w:pPr>
      <w:r>
        <w:t>Модуль</w:t>
      </w:r>
      <w:r>
        <w:rPr>
          <w:spacing w:val="-1"/>
        </w:rPr>
        <w:t xml:space="preserve"> </w:t>
      </w:r>
      <w:r>
        <w:t>«Урочная</w:t>
      </w:r>
      <w:r>
        <w:rPr>
          <w:spacing w:val="-1"/>
        </w:rPr>
        <w:t xml:space="preserve"> </w:t>
      </w:r>
      <w:r>
        <w:rPr>
          <w:spacing w:val="-2"/>
        </w:rPr>
        <w:t>деятельность».</w:t>
      </w:r>
    </w:p>
    <w:p w:rsidR="00EC4929" w:rsidRDefault="001B2B69">
      <w:pPr>
        <w:pStyle w:val="a3"/>
        <w:spacing w:before="1"/>
        <w:ind w:right="132" w:firstLine="782"/>
      </w:pPr>
      <w:r>
        <w:t>Реализация</w:t>
      </w:r>
      <w:r>
        <w:rPr>
          <w:spacing w:val="-15"/>
        </w:rPr>
        <w:t xml:space="preserve"> </w:t>
      </w:r>
      <w:r>
        <w:t>воспитательного</w:t>
      </w:r>
      <w:r>
        <w:rPr>
          <w:spacing w:val="-10"/>
        </w:rPr>
        <w:t xml:space="preserve"> </w:t>
      </w:r>
      <w:r>
        <w:t>потенциала</w:t>
      </w:r>
      <w:r>
        <w:rPr>
          <w:spacing w:val="-11"/>
        </w:rPr>
        <w:t xml:space="preserve"> </w:t>
      </w:r>
      <w:r>
        <w:t>уроков</w:t>
      </w:r>
      <w:r>
        <w:rPr>
          <w:spacing w:val="-9"/>
        </w:rPr>
        <w:t xml:space="preserve"> </w:t>
      </w:r>
      <w:r>
        <w:t>(урочной</w:t>
      </w:r>
      <w:r>
        <w:rPr>
          <w:spacing w:val="-14"/>
        </w:rPr>
        <w:t xml:space="preserve"> </w:t>
      </w:r>
      <w:r>
        <w:t>деятельности,</w:t>
      </w:r>
      <w:r>
        <w:rPr>
          <w:spacing w:val="-12"/>
        </w:rPr>
        <w:t xml:space="preserve"> </w:t>
      </w:r>
      <w:r>
        <w:t>аудиторных</w:t>
      </w:r>
      <w:r>
        <w:rPr>
          <w:spacing w:val="-15"/>
        </w:rPr>
        <w:t xml:space="preserve"> </w:t>
      </w:r>
      <w:r>
        <w:t>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EC4929" w:rsidRDefault="001B2B69">
      <w:pPr>
        <w:pStyle w:val="a3"/>
        <w:ind w:right="129" w:firstLine="782"/>
      </w:pPr>
      <w:r>
        <w:t>максимальное</w:t>
      </w:r>
      <w:r>
        <w:rPr>
          <w:spacing w:val="-15"/>
        </w:rPr>
        <w:t xml:space="preserve"> </w:t>
      </w:r>
      <w:r>
        <w:t>использование</w:t>
      </w:r>
      <w:r>
        <w:rPr>
          <w:spacing w:val="-15"/>
        </w:rPr>
        <w:t xml:space="preserve"> </w:t>
      </w:r>
      <w:r>
        <w:t>воспитательных</w:t>
      </w:r>
      <w:r>
        <w:rPr>
          <w:spacing w:val="-15"/>
        </w:rPr>
        <w:t xml:space="preserve"> </w:t>
      </w:r>
      <w:r>
        <w:t>возможностей</w:t>
      </w:r>
      <w:r>
        <w:rPr>
          <w:spacing w:val="-15"/>
        </w:rPr>
        <w:t xml:space="preserve"> </w:t>
      </w:r>
      <w:r>
        <w:t>содержания</w:t>
      </w:r>
      <w:r>
        <w:rPr>
          <w:spacing w:val="-15"/>
        </w:rPr>
        <w:t xml:space="preserve"> </w:t>
      </w:r>
      <w:r>
        <w:t>учебных</w:t>
      </w:r>
      <w:r>
        <w:rPr>
          <w:spacing w:val="-15"/>
        </w:rPr>
        <w:t xml:space="preserve"> </w:t>
      </w:r>
      <w:r>
        <w:t>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w:t>
      </w:r>
      <w:r>
        <w:rPr>
          <w:spacing w:val="-15"/>
        </w:rPr>
        <w:t xml:space="preserve"> </w:t>
      </w:r>
      <w:r>
        <w:t>подбор</w:t>
      </w:r>
      <w:r>
        <w:rPr>
          <w:spacing w:val="-12"/>
        </w:rPr>
        <w:t xml:space="preserve"> </w:t>
      </w:r>
      <w:r>
        <w:t>соответствующего</w:t>
      </w:r>
      <w:r>
        <w:rPr>
          <w:spacing w:val="-7"/>
        </w:rPr>
        <w:t xml:space="preserve"> </w:t>
      </w:r>
      <w:r>
        <w:t>содержания</w:t>
      </w:r>
      <w:r>
        <w:rPr>
          <w:spacing w:val="-12"/>
        </w:rPr>
        <w:t xml:space="preserve"> </w:t>
      </w:r>
      <w:r>
        <w:t>уроков,</w:t>
      </w:r>
      <w:r>
        <w:rPr>
          <w:spacing w:val="-14"/>
        </w:rPr>
        <w:t xml:space="preserve"> </w:t>
      </w:r>
      <w:r>
        <w:t>заданий,</w:t>
      </w:r>
      <w:r>
        <w:rPr>
          <w:spacing w:val="-14"/>
        </w:rPr>
        <w:t xml:space="preserve"> </w:t>
      </w:r>
      <w:r>
        <w:t>вспомогательных</w:t>
      </w:r>
      <w:r>
        <w:rPr>
          <w:spacing w:val="-15"/>
        </w:rPr>
        <w:t xml:space="preserve"> </w:t>
      </w:r>
      <w:r>
        <w:t>материалов, проблемных ситуаций для обсуждений;</w:t>
      </w:r>
    </w:p>
    <w:p w:rsidR="00EC4929" w:rsidRDefault="001B2B69">
      <w:pPr>
        <w:pStyle w:val="a3"/>
        <w:spacing w:before="1"/>
        <w:ind w:right="140" w:firstLine="782"/>
      </w:pPr>
      <w: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w:t>
      </w:r>
      <w:r>
        <w:rPr>
          <w:spacing w:val="-2"/>
        </w:rPr>
        <w:t>занятий;</w:t>
      </w:r>
    </w:p>
    <w:p w:rsidR="00EC4929" w:rsidRDefault="001B2B69">
      <w:pPr>
        <w:pStyle w:val="a3"/>
        <w:spacing w:line="242" w:lineRule="auto"/>
        <w:ind w:right="124" w:firstLine="782"/>
      </w:pPr>
      <w:r>
        <w:t>включение</w:t>
      </w:r>
      <w:r>
        <w:rPr>
          <w:spacing w:val="-10"/>
        </w:rPr>
        <w:t xml:space="preserve"> </w:t>
      </w:r>
      <w:r>
        <w:t>учителями</w:t>
      </w:r>
      <w:r>
        <w:rPr>
          <w:spacing w:val="-8"/>
        </w:rPr>
        <w:t xml:space="preserve"> </w:t>
      </w:r>
      <w:r>
        <w:t>в</w:t>
      </w:r>
      <w:r>
        <w:rPr>
          <w:spacing w:val="-12"/>
        </w:rPr>
        <w:t xml:space="preserve"> </w:t>
      </w:r>
      <w:r>
        <w:t>рабочие</w:t>
      </w:r>
      <w:r>
        <w:rPr>
          <w:spacing w:val="-14"/>
        </w:rPr>
        <w:t xml:space="preserve"> </w:t>
      </w:r>
      <w:r>
        <w:t>программы</w:t>
      </w:r>
      <w:r>
        <w:rPr>
          <w:spacing w:val="-12"/>
        </w:rPr>
        <w:t xml:space="preserve"> </w:t>
      </w:r>
      <w:r>
        <w:t>учебных</w:t>
      </w:r>
      <w:r>
        <w:rPr>
          <w:spacing w:val="-13"/>
        </w:rPr>
        <w:t xml:space="preserve"> </w:t>
      </w:r>
      <w:r>
        <w:t>предметов,</w:t>
      </w:r>
      <w:r>
        <w:rPr>
          <w:spacing w:val="-7"/>
        </w:rPr>
        <w:t xml:space="preserve"> </w:t>
      </w:r>
      <w:r>
        <w:t>курсов,</w:t>
      </w:r>
      <w:r>
        <w:rPr>
          <w:spacing w:val="-11"/>
        </w:rPr>
        <w:t xml:space="preserve"> </w:t>
      </w:r>
      <w:r>
        <w:t>модулей тематики</w:t>
      </w:r>
      <w:r>
        <w:rPr>
          <w:spacing w:val="-13"/>
        </w:rPr>
        <w:t xml:space="preserve"> </w:t>
      </w:r>
      <w:r>
        <w:t>в соответствии с календарным планом воспитательной работы;</w:t>
      </w:r>
    </w:p>
    <w:p w:rsidR="00EC4929" w:rsidRDefault="001B2B69">
      <w:pPr>
        <w:pStyle w:val="a3"/>
        <w:spacing w:line="242" w:lineRule="auto"/>
        <w:ind w:right="135" w:firstLine="782"/>
      </w:pPr>
      <w:r>
        <w:t>выбор</w:t>
      </w:r>
      <w:r>
        <w:rPr>
          <w:spacing w:val="-15"/>
        </w:rPr>
        <w:t xml:space="preserve"> </w:t>
      </w:r>
      <w:r>
        <w:t>методов,</w:t>
      </w:r>
      <w:r>
        <w:rPr>
          <w:spacing w:val="-15"/>
        </w:rPr>
        <w:t xml:space="preserve"> </w:t>
      </w:r>
      <w:r>
        <w:t>методик,</w:t>
      </w:r>
      <w:r>
        <w:rPr>
          <w:spacing w:val="-14"/>
        </w:rPr>
        <w:t xml:space="preserve"> </w:t>
      </w:r>
      <w:r>
        <w:t>технологий,</w:t>
      </w:r>
      <w:r>
        <w:rPr>
          <w:spacing w:val="-13"/>
        </w:rPr>
        <w:t xml:space="preserve"> </w:t>
      </w:r>
      <w:r>
        <w:t>оказывающих</w:t>
      </w:r>
      <w:r>
        <w:rPr>
          <w:spacing w:val="-15"/>
        </w:rPr>
        <w:t xml:space="preserve"> </w:t>
      </w:r>
      <w:r>
        <w:t>воспитательное</w:t>
      </w:r>
      <w:r>
        <w:rPr>
          <w:spacing w:val="-15"/>
        </w:rPr>
        <w:t xml:space="preserve"> </w:t>
      </w:r>
      <w:r>
        <w:t>воздействие</w:t>
      </w:r>
      <w:r>
        <w:rPr>
          <w:spacing w:val="-15"/>
        </w:rPr>
        <w:t xml:space="preserve"> </w:t>
      </w:r>
      <w:r>
        <w:t>на</w:t>
      </w:r>
      <w:r>
        <w:rPr>
          <w:spacing w:val="-13"/>
        </w:rPr>
        <w:t xml:space="preserve"> </w:t>
      </w:r>
      <w:r>
        <w:t>личность в</w:t>
      </w:r>
      <w:r>
        <w:rPr>
          <w:spacing w:val="23"/>
        </w:rPr>
        <w:t xml:space="preserve"> </w:t>
      </w:r>
      <w:r>
        <w:t>соответствии</w:t>
      </w:r>
      <w:r>
        <w:rPr>
          <w:spacing w:val="19"/>
        </w:rPr>
        <w:t xml:space="preserve"> </w:t>
      </w:r>
      <w:r>
        <w:t>с</w:t>
      </w:r>
      <w:r>
        <w:rPr>
          <w:spacing w:val="22"/>
        </w:rPr>
        <w:t xml:space="preserve"> </w:t>
      </w:r>
      <w:r>
        <w:t>воспитательным</w:t>
      </w:r>
      <w:r>
        <w:rPr>
          <w:spacing w:val="20"/>
        </w:rPr>
        <w:t xml:space="preserve"> </w:t>
      </w:r>
      <w:r>
        <w:t>идеалом,</w:t>
      </w:r>
      <w:r>
        <w:rPr>
          <w:spacing w:val="20"/>
        </w:rPr>
        <w:t xml:space="preserve"> </w:t>
      </w:r>
      <w:r>
        <w:t>целью</w:t>
      </w:r>
      <w:r>
        <w:rPr>
          <w:spacing w:val="21"/>
        </w:rPr>
        <w:t xml:space="preserve"> </w:t>
      </w:r>
      <w:r>
        <w:t>и</w:t>
      </w:r>
      <w:r>
        <w:rPr>
          <w:spacing w:val="19"/>
        </w:rPr>
        <w:t xml:space="preserve"> </w:t>
      </w:r>
      <w:r>
        <w:t>задачами</w:t>
      </w:r>
      <w:r>
        <w:rPr>
          <w:spacing w:val="23"/>
        </w:rPr>
        <w:t xml:space="preserve"> </w:t>
      </w:r>
      <w:r>
        <w:t>воспитания,</w:t>
      </w:r>
      <w:r>
        <w:rPr>
          <w:spacing w:val="20"/>
        </w:rPr>
        <w:t xml:space="preserve"> </w:t>
      </w:r>
      <w:r>
        <w:t>целевыми</w:t>
      </w:r>
      <w:r>
        <w:rPr>
          <w:spacing w:val="15"/>
        </w:rPr>
        <w:t xml:space="preserve"> </w:t>
      </w:r>
      <w:r>
        <w:rPr>
          <w:spacing w:val="-2"/>
        </w:rPr>
        <w:t>ориентирами</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pPr>
      <w:r>
        <w:lastRenderedPageBreak/>
        <w:t>результатов</w:t>
      </w:r>
      <w:r>
        <w:rPr>
          <w:spacing w:val="-7"/>
        </w:rPr>
        <w:t xml:space="preserve"> </w:t>
      </w:r>
      <w:r>
        <w:t>воспитания;</w:t>
      </w:r>
      <w:r>
        <w:rPr>
          <w:spacing w:val="-6"/>
        </w:rPr>
        <w:t xml:space="preserve"> </w:t>
      </w:r>
      <w:r>
        <w:t>реализацию</w:t>
      </w:r>
      <w:r>
        <w:rPr>
          <w:spacing w:val="-3"/>
        </w:rPr>
        <w:t xml:space="preserve"> </w:t>
      </w:r>
      <w:r>
        <w:t>приоритета</w:t>
      </w:r>
      <w:r>
        <w:rPr>
          <w:spacing w:val="-2"/>
        </w:rPr>
        <w:t xml:space="preserve"> </w:t>
      </w:r>
      <w:r>
        <w:t>воспитания</w:t>
      </w:r>
      <w:r>
        <w:rPr>
          <w:spacing w:val="-7"/>
        </w:rPr>
        <w:t xml:space="preserve"> </w:t>
      </w:r>
      <w:r>
        <w:t xml:space="preserve">в учебной </w:t>
      </w:r>
      <w:r>
        <w:rPr>
          <w:spacing w:val="-2"/>
        </w:rPr>
        <w:t>деятельности;</w:t>
      </w:r>
    </w:p>
    <w:p w:rsidR="00EC4929" w:rsidRDefault="001B2B69">
      <w:pPr>
        <w:pStyle w:val="a3"/>
        <w:spacing w:before="2"/>
        <w:ind w:right="138" w:firstLine="758"/>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EC4929" w:rsidRDefault="001B2B69">
      <w:pPr>
        <w:pStyle w:val="a3"/>
        <w:ind w:right="130" w:firstLine="758"/>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EC4929" w:rsidRDefault="001B2B69">
      <w:pPr>
        <w:pStyle w:val="a3"/>
        <w:ind w:right="129" w:firstLine="758"/>
      </w:pPr>
      <w:r>
        <w:t>побуждение</w:t>
      </w:r>
      <w:r>
        <w:rPr>
          <w:spacing w:val="-8"/>
        </w:rPr>
        <w:t xml:space="preserve"> </w:t>
      </w:r>
      <w:r>
        <w:t>обучающихся</w:t>
      </w:r>
      <w:r>
        <w:rPr>
          <w:spacing w:val="-7"/>
        </w:rPr>
        <w:t xml:space="preserve"> </w:t>
      </w:r>
      <w:r>
        <w:t>соблюдать</w:t>
      </w:r>
      <w:r>
        <w:rPr>
          <w:spacing w:val="-5"/>
        </w:rPr>
        <w:t xml:space="preserve"> </w:t>
      </w:r>
      <w:r>
        <w:t>нормы</w:t>
      </w:r>
      <w:r>
        <w:rPr>
          <w:spacing w:val="-10"/>
        </w:rPr>
        <w:t xml:space="preserve"> </w:t>
      </w:r>
      <w:r>
        <w:t>поведения,</w:t>
      </w:r>
      <w:r>
        <w:rPr>
          <w:spacing w:val="-5"/>
        </w:rPr>
        <w:t xml:space="preserve"> </w:t>
      </w:r>
      <w:r>
        <w:t>правила</w:t>
      </w:r>
      <w:r>
        <w:rPr>
          <w:spacing w:val="-12"/>
        </w:rPr>
        <w:t xml:space="preserve"> </w:t>
      </w:r>
      <w:r>
        <w:t>общения</w:t>
      </w:r>
      <w:r>
        <w:rPr>
          <w:spacing w:val="-7"/>
        </w:rPr>
        <w:t xml:space="preserve"> </w:t>
      </w:r>
      <w:r>
        <w:t>со</w:t>
      </w:r>
      <w:r>
        <w:rPr>
          <w:spacing w:val="-7"/>
        </w:rPr>
        <w:t xml:space="preserve"> </w:t>
      </w:r>
      <w:r>
        <w:t>сверстниками</w:t>
      </w:r>
      <w:r>
        <w:rPr>
          <w:spacing w:val="-11"/>
        </w:rPr>
        <w:t xml:space="preserve"> </w:t>
      </w:r>
      <w:r>
        <w:t>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EC4929" w:rsidRDefault="001B2B69">
      <w:pPr>
        <w:pStyle w:val="a3"/>
        <w:spacing w:before="1"/>
        <w:ind w:right="136" w:firstLine="758"/>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EC4929" w:rsidRDefault="001B2B69">
      <w:pPr>
        <w:pStyle w:val="a3"/>
        <w:spacing w:line="242" w:lineRule="auto"/>
        <w:ind w:left="3006" w:right="139" w:hanging="1806"/>
      </w:pPr>
      <w:r>
        <w:t>инициирование</w:t>
      </w:r>
      <w:r>
        <w:rPr>
          <w:spacing w:val="-15"/>
        </w:rPr>
        <w:t xml:space="preserve"> </w:t>
      </w:r>
      <w:r>
        <w:t>и</w:t>
      </w:r>
      <w:r>
        <w:rPr>
          <w:spacing w:val="-15"/>
        </w:rPr>
        <w:t xml:space="preserve"> </w:t>
      </w:r>
      <w:r>
        <w:t>поддержку</w:t>
      </w:r>
      <w:r>
        <w:rPr>
          <w:spacing w:val="-15"/>
        </w:rPr>
        <w:t xml:space="preserve"> </w:t>
      </w:r>
      <w:r>
        <w:t>исследовательской</w:t>
      </w:r>
      <w:r>
        <w:rPr>
          <w:spacing w:val="-14"/>
        </w:rPr>
        <w:t xml:space="preserve"> </w:t>
      </w:r>
      <w:r>
        <w:t>деятельности</w:t>
      </w:r>
      <w:r>
        <w:rPr>
          <w:spacing w:val="-14"/>
        </w:rPr>
        <w:t xml:space="preserve"> </w:t>
      </w:r>
      <w:r>
        <w:t>обучающихся,</w:t>
      </w:r>
      <w:r>
        <w:rPr>
          <w:spacing w:val="-10"/>
        </w:rPr>
        <w:t xml:space="preserve"> </w:t>
      </w:r>
      <w:r>
        <w:t>планирование</w:t>
      </w:r>
      <w:r>
        <w:rPr>
          <w:spacing w:val="-13"/>
        </w:rPr>
        <w:t xml:space="preserve"> </w:t>
      </w:r>
      <w:r>
        <w:t>и выполнение</w:t>
      </w:r>
      <w:r>
        <w:rPr>
          <w:spacing w:val="80"/>
        </w:rPr>
        <w:t xml:space="preserve">   </w:t>
      </w:r>
      <w:r>
        <w:t>индивидуальных и групповых проектов</w:t>
      </w:r>
    </w:p>
    <w:p w:rsidR="00EC4929" w:rsidRDefault="001B2B69">
      <w:pPr>
        <w:pStyle w:val="a3"/>
        <w:spacing w:line="271" w:lineRule="exact"/>
        <w:ind w:left="667"/>
      </w:pPr>
      <w:r>
        <w:t>воспитательной</w:t>
      </w:r>
      <w:r>
        <w:rPr>
          <w:spacing w:val="-1"/>
        </w:rPr>
        <w:t xml:space="preserve"> </w:t>
      </w:r>
      <w:r>
        <w:rPr>
          <w:spacing w:val="-2"/>
        </w:rPr>
        <w:t>направленности.</w:t>
      </w:r>
    </w:p>
    <w:p w:rsidR="00EC4929" w:rsidRDefault="001B2B69">
      <w:pPr>
        <w:pStyle w:val="a3"/>
        <w:spacing w:before="1" w:line="275" w:lineRule="exact"/>
        <w:ind w:left="1200"/>
      </w:pPr>
      <w:r>
        <w:t>Модуль</w:t>
      </w:r>
      <w:r>
        <w:rPr>
          <w:spacing w:val="-5"/>
        </w:rPr>
        <w:t xml:space="preserve"> </w:t>
      </w:r>
      <w:r>
        <w:t>«Внеурочная</w:t>
      </w:r>
      <w:r>
        <w:rPr>
          <w:spacing w:val="-4"/>
        </w:rPr>
        <w:t xml:space="preserve"> </w:t>
      </w:r>
      <w:r>
        <w:rPr>
          <w:spacing w:val="-2"/>
        </w:rPr>
        <w:t>деятельность».</w:t>
      </w:r>
    </w:p>
    <w:p w:rsidR="00EC4929" w:rsidRDefault="001B2B69">
      <w:pPr>
        <w:pStyle w:val="a3"/>
        <w:ind w:right="125" w:firstLine="758"/>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r>
        <w:rPr>
          <w:spacing w:val="-5"/>
        </w:rPr>
        <w:t xml:space="preserve"> </w:t>
      </w:r>
      <w:r>
        <w:t>(указываются</w:t>
      </w:r>
      <w:r>
        <w:rPr>
          <w:spacing w:val="-2"/>
        </w:rPr>
        <w:t xml:space="preserve"> </w:t>
      </w:r>
      <w:r>
        <w:t>конкретные</w:t>
      </w:r>
      <w:r>
        <w:rPr>
          <w:spacing w:val="-2"/>
        </w:rPr>
        <w:t xml:space="preserve"> </w:t>
      </w:r>
      <w:r>
        <w:t>курсы, занятия, другие</w:t>
      </w:r>
      <w:r>
        <w:rPr>
          <w:spacing w:val="-2"/>
        </w:rPr>
        <w:t xml:space="preserve"> </w:t>
      </w:r>
      <w:r>
        <w:t>формы</w:t>
      </w:r>
      <w:r>
        <w:rPr>
          <w:spacing w:val="-4"/>
        </w:rPr>
        <w:t xml:space="preserve"> </w:t>
      </w:r>
      <w:r>
        <w:t>работы</w:t>
      </w:r>
      <w:r>
        <w:rPr>
          <w:spacing w:val="80"/>
          <w:w w:val="150"/>
        </w:rPr>
        <w:t xml:space="preserve"> </w:t>
      </w:r>
      <w:r>
        <w:t>в</w:t>
      </w:r>
      <w:r>
        <w:rPr>
          <w:spacing w:val="40"/>
        </w:rPr>
        <w:t xml:space="preserve"> </w:t>
      </w:r>
      <w:r>
        <w:t>рамках</w:t>
      </w:r>
      <w:r>
        <w:rPr>
          <w:spacing w:val="40"/>
        </w:rPr>
        <w:t xml:space="preserve"> </w:t>
      </w:r>
      <w:r>
        <w:t>внеурочной деятельности, реализуемые</w:t>
      </w:r>
    </w:p>
    <w:p w:rsidR="00EC4929" w:rsidRDefault="001B2B69">
      <w:pPr>
        <w:pStyle w:val="a3"/>
        <w:ind w:left="667"/>
      </w:pPr>
      <w:r>
        <w:t>в</w:t>
      </w:r>
      <w:r>
        <w:rPr>
          <w:spacing w:val="-6"/>
        </w:rPr>
        <w:t xml:space="preserve"> </w:t>
      </w:r>
      <w:r>
        <w:t>образовательной</w:t>
      </w:r>
      <w:r>
        <w:rPr>
          <w:spacing w:val="-9"/>
        </w:rPr>
        <w:t xml:space="preserve"> </w:t>
      </w:r>
      <w:r>
        <w:t>организации или</w:t>
      </w:r>
      <w:r>
        <w:rPr>
          <w:spacing w:val="1"/>
        </w:rPr>
        <w:t xml:space="preserve"> </w:t>
      </w:r>
      <w:r>
        <w:rPr>
          <w:spacing w:val="-2"/>
        </w:rPr>
        <w:t>запланированные):</w:t>
      </w:r>
    </w:p>
    <w:p w:rsidR="00EC4929" w:rsidRDefault="001B2B69">
      <w:pPr>
        <w:pStyle w:val="a3"/>
        <w:spacing w:before="2"/>
        <w:ind w:right="130" w:firstLine="758"/>
      </w:pPr>
      <w:r>
        <w:t>курсы, занятия патриотической, гражданско-патриотической, военно- патриотической, краеведческой, историко-культурной направленности;</w:t>
      </w:r>
    </w:p>
    <w:p w:rsidR="00EC4929" w:rsidRDefault="001B2B69">
      <w:pPr>
        <w:pStyle w:val="a3"/>
        <w:ind w:right="123" w:firstLine="758"/>
      </w:pPr>
      <w: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w:t>
      </w:r>
      <w:r>
        <w:rPr>
          <w:spacing w:val="-2"/>
        </w:rPr>
        <w:t>краеведению;</w:t>
      </w:r>
    </w:p>
    <w:p w:rsidR="00EC4929" w:rsidRDefault="001B2B69">
      <w:pPr>
        <w:pStyle w:val="a3"/>
        <w:spacing w:line="242" w:lineRule="auto"/>
        <w:ind w:right="139" w:firstLine="758"/>
      </w:pPr>
      <w:r>
        <w:t xml:space="preserve">курсы, занятия познавательной, научной, исследовательской, просветительской </w:t>
      </w:r>
      <w:r>
        <w:rPr>
          <w:spacing w:val="-2"/>
        </w:rPr>
        <w:t>направленности;</w:t>
      </w:r>
    </w:p>
    <w:p w:rsidR="00EC4929" w:rsidRDefault="001B2B69">
      <w:pPr>
        <w:pStyle w:val="a3"/>
        <w:spacing w:line="242" w:lineRule="auto"/>
        <w:ind w:right="138" w:firstLine="758"/>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EC4929" w:rsidRDefault="001B2B69">
      <w:pPr>
        <w:pStyle w:val="a3"/>
        <w:spacing w:line="242" w:lineRule="auto"/>
        <w:ind w:left="1200" w:right="2054" w:firstLine="230"/>
      </w:pPr>
      <w:r>
        <w:t>курсы, занятия туристско-краеведческой направленности; курсы, занятия оздоровительной и спортивной направленности.</w:t>
      </w:r>
    </w:p>
    <w:p w:rsidR="00EC4929" w:rsidRDefault="001B2B69">
      <w:pPr>
        <w:pStyle w:val="a3"/>
        <w:spacing w:line="271" w:lineRule="exact"/>
        <w:ind w:left="1200"/>
      </w:pPr>
      <w:r>
        <w:t>Модуль</w:t>
      </w:r>
      <w:r>
        <w:rPr>
          <w:spacing w:val="-2"/>
        </w:rPr>
        <w:t xml:space="preserve"> </w:t>
      </w:r>
      <w:r>
        <w:t>«Классное</w:t>
      </w:r>
      <w:r>
        <w:rPr>
          <w:spacing w:val="-2"/>
        </w:rPr>
        <w:t xml:space="preserve"> руководство».</w:t>
      </w:r>
    </w:p>
    <w:p w:rsidR="00EC4929" w:rsidRDefault="001B2B69">
      <w:pPr>
        <w:pStyle w:val="a3"/>
        <w:ind w:right="126" w:firstLine="758"/>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EC4929" w:rsidRDefault="001B2B69">
      <w:pPr>
        <w:pStyle w:val="a3"/>
        <w:spacing w:line="237" w:lineRule="auto"/>
        <w:ind w:right="139" w:firstLine="758"/>
      </w:pPr>
      <w:r>
        <w:t xml:space="preserve">планирование и проведение классных часов целевой воспитательной тематической </w:t>
      </w:r>
      <w:r>
        <w:rPr>
          <w:spacing w:val="-2"/>
        </w:rPr>
        <w:t>направленности;</w:t>
      </w:r>
    </w:p>
    <w:p w:rsidR="00EC4929" w:rsidRDefault="001B2B69">
      <w:pPr>
        <w:pStyle w:val="a3"/>
        <w:ind w:right="138" w:firstLine="758"/>
      </w:pPr>
      <w:r>
        <w:t xml:space="preserve">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w:t>
      </w:r>
      <w:r>
        <w:rPr>
          <w:spacing w:val="-2"/>
        </w:rPr>
        <w:t>анализе;</w:t>
      </w:r>
    </w:p>
    <w:p w:rsidR="00EC4929" w:rsidRDefault="001B2B69">
      <w:pPr>
        <w:pStyle w:val="a3"/>
        <w:ind w:right="125" w:firstLine="758"/>
      </w:pPr>
      <w:r>
        <w:t>организацию интересных и полезных для личностного развития обучающихся совместных дел, позволяющих вовлекать в них</w:t>
      </w:r>
      <w:r>
        <w:rPr>
          <w:spacing w:val="-1"/>
        </w:rPr>
        <w:t xml:space="preserve"> </w:t>
      </w:r>
      <w:r>
        <w:t>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EC4929" w:rsidRDefault="001B2B69">
      <w:pPr>
        <w:pStyle w:val="a3"/>
        <w:ind w:right="139" w:firstLine="758"/>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EC4929" w:rsidRDefault="001B2B69">
      <w:pPr>
        <w:pStyle w:val="a3"/>
        <w:spacing w:line="237" w:lineRule="auto"/>
        <w:ind w:right="138" w:firstLine="758"/>
      </w:pPr>
      <w:r>
        <w:t>выработку</w:t>
      </w:r>
      <w:r>
        <w:rPr>
          <w:spacing w:val="-3"/>
        </w:rPr>
        <w:t xml:space="preserve"> </w:t>
      </w:r>
      <w:r>
        <w:t>совместно с</w:t>
      </w:r>
      <w:r>
        <w:rPr>
          <w:spacing w:val="-3"/>
        </w:rPr>
        <w:t xml:space="preserve"> </w:t>
      </w:r>
      <w:r>
        <w:t>обучающимися правил</w:t>
      </w:r>
      <w:r>
        <w:rPr>
          <w:spacing w:val="-3"/>
        </w:rPr>
        <w:t xml:space="preserve"> </w:t>
      </w:r>
      <w:r>
        <w:t>поведения класса, участие в выработке таких правил поведения в образовательной организации;</w:t>
      </w:r>
    </w:p>
    <w:p w:rsidR="00EC4929" w:rsidRDefault="001B2B69">
      <w:pPr>
        <w:pStyle w:val="a3"/>
        <w:spacing w:before="2"/>
        <w:ind w:left="1200"/>
      </w:pPr>
      <w:r>
        <w:t>изучение</w:t>
      </w:r>
      <w:r>
        <w:rPr>
          <w:spacing w:val="67"/>
          <w:w w:val="150"/>
        </w:rPr>
        <w:t xml:space="preserve"> </w:t>
      </w:r>
      <w:r>
        <w:t>особенностей</w:t>
      </w:r>
      <w:r>
        <w:rPr>
          <w:spacing w:val="65"/>
          <w:w w:val="150"/>
        </w:rPr>
        <w:t xml:space="preserve"> </w:t>
      </w:r>
      <w:r>
        <w:t>личностного</w:t>
      </w:r>
      <w:r>
        <w:rPr>
          <w:spacing w:val="73"/>
          <w:w w:val="150"/>
        </w:rPr>
        <w:t xml:space="preserve"> </w:t>
      </w:r>
      <w:r>
        <w:t>развития</w:t>
      </w:r>
      <w:r>
        <w:rPr>
          <w:spacing w:val="68"/>
          <w:w w:val="150"/>
        </w:rPr>
        <w:t xml:space="preserve"> </w:t>
      </w:r>
      <w:r>
        <w:t>обучающихся</w:t>
      </w:r>
      <w:r>
        <w:rPr>
          <w:spacing w:val="68"/>
          <w:w w:val="150"/>
        </w:rPr>
        <w:t xml:space="preserve"> </w:t>
      </w:r>
      <w:r>
        <w:t>путём</w:t>
      </w:r>
      <w:r>
        <w:rPr>
          <w:spacing w:val="70"/>
          <w:w w:val="150"/>
        </w:rPr>
        <w:t xml:space="preserve"> </w:t>
      </w:r>
      <w:r>
        <w:t>наблюдения</w:t>
      </w:r>
      <w:r>
        <w:rPr>
          <w:spacing w:val="68"/>
          <w:w w:val="150"/>
        </w:rPr>
        <w:t xml:space="preserve"> </w:t>
      </w:r>
      <w:r>
        <w:t>за</w:t>
      </w:r>
      <w:r>
        <w:rPr>
          <w:spacing w:val="68"/>
          <w:w w:val="150"/>
        </w:rPr>
        <w:t xml:space="preserve"> </w:t>
      </w:r>
      <w:r>
        <w:rPr>
          <w:spacing w:val="-5"/>
        </w:rPr>
        <w:t>их</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ind w:right="139"/>
      </w:pPr>
      <w:r>
        <w:lastRenderedPageBreak/>
        <w:t>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EC4929" w:rsidRDefault="001B2B69">
      <w:pPr>
        <w:pStyle w:val="a3"/>
        <w:spacing w:before="2"/>
        <w:ind w:right="131" w:firstLine="758"/>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EC4929" w:rsidRDefault="001B2B69">
      <w:pPr>
        <w:pStyle w:val="a3"/>
        <w:spacing w:before="3" w:line="237" w:lineRule="auto"/>
        <w:ind w:right="138" w:firstLine="758"/>
      </w:pPr>
      <w:r>
        <w:t>индивидуальную работу</w:t>
      </w:r>
      <w:r>
        <w:rPr>
          <w:spacing w:val="-1"/>
        </w:rPr>
        <w:t xml:space="preserve"> </w:t>
      </w:r>
      <w:r>
        <w:t>с обучающимися класса по ведению личных портфолио, в которых они фиксируют свои учебные, творческие, спортивные, личностные достижения;</w:t>
      </w:r>
    </w:p>
    <w:p w:rsidR="00EC4929" w:rsidRDefault="001B2B69">
      <w:pPr>
        <w:pStyle w:val="a3"/>
        <w:spacing w:before="4"/>
        <w:ind w:right="132" w:firstLine="758"/>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EC4929" w:rsidRDefault="001B2B69">
      <w:pPr>
        <w:pStyle w:val="a3"/>
        <w:ind w:right="127" w:firstLine="758"/>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EC4929" w:rsidRDefault="001B2B69">
      <w:pPr>
        <w:pStyle w:val="a3"/>
        <w:ind w:right="123" w:firstLine="758"/>
      </w:pPr>
      <w: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w:t>
      </w:r>
      <w:r>
        <w:rPr>
          <w:spacing w:val="-2"/>
        </w:rPr>
        <w:t>администрацией;</w:t>
      </w:r>
    </w:p>
    <w:p w:rsidR="00EC4929" w:rsidRDefault="001B2B69">
      <w:pPr>
        <w:pStyle w:val="a3"/>
        <w:spacing w:line="242" w:lineRule="auto"/>
        <w:ind w:right="135" w:firstLine="758"/>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EC4929" w:rsidRDefault="001B2B69">
      <w:pPr>
        <w:pStyle w:val="a3"/>
        <w:ind w:right="135" w:firstLine="758"/>
      </w:pPr>
      <w: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w:t>
      </w:r>
      <w:r>
        <w:rPr>
          <w:spacing w:val="-2"/>
        </w:rPr>
        <w:t>организации;</w:t>
      </w:r>
    </w:p>
    <w:p w:rsidR="00EC4929" w:rsidRDefault="001B2B69">
      <w:pPr>
        <w:pStyle w:val="a3"/>
        <w:spacing w:line="237" w:lineRule="auto"/>
        <w:ind w:left="1200" w:right="1229"/>
      </w:pPr>
      <w:r>
        <w:t>проведение</w:t>
      </w:r>
      <w:r>
        <w:rPr>
          <w:spacing w:val="-3"/>
        </w:rPr>
        <w:t xml:space="preserve"> </w:t>
      </w:r>
      <w:r>
        <w:t>в</w:t>
      </w:r>
      <w:r>
        <w:rPr>
          <w:spacing w:val="-5"/>
        </w:rPr>
        <w:t xml:space="preserve"> </w:t>
      </w:r>
      <w:r>
        <w:t>классе</w:t>
      </w:r>
      <w:r>
        <w:rPr>
          <w:spacing w:val="-3"/>
        </w:rPr>
        <w:t xml:space="preserve"> </w:t>
      </w:r>
      <w:r>
        <w:t>праздников,</w:t>
      </w:r>
      <w:r>
        <w:rPr>
          <w:spacing w:val="-5"/>
        </w:rPr>
        <w:t xml:space="preserve"> </w:t>
      </w:r>
      <w:r>
        <w:t>конкурсов, соревнований</w:t>
      </w:r>
      <w:r>
        <w:rPr>
          <w:spacing w:val="-6"/>
        </w:rPr>
        <w:t xml:space="preserve"> </w:t>
      </w:r>
      <w:r>
        <w:t>и</w:t>
      </w:r>
      <w:r>
        <w:rPr>
          <w:spacing w:val="-6"/>
        </w:rPr>
        <w:t xml:space="preserve"> </w:t>
      </w:r>
      <w:r>
        <w:t>других</w:t>
      </w:r>
      <w:r>
        <w:rPr>
          <w:spacing w:val="-7"/>
        </w:rPr>
        <w:t xml:space="preserve"> </w:t>
      </w:r>
      <w:r>
        <w:t>мероприятий. Модуль «Основные школьные дела».</w:t>
      </w:r>
    </w:p>
    <w:p w:rsidR="00EC4929" w:rsidRDefault="001B2B69">
      <w:pPr>
        <w:pStyle w:val="a3"/>
        <w:spacing w:before="1"/>
        <w:ind w:right="135" w:firstLine="758"/>
      </w:pPr>
      <w:r>
        <w:t xml:space="preserve">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w:t>
      </w:r>
      <w:r>
        <w:rPr>
          <w:spacing w:val="-2"/>
        </w:rPr>
        <w:t>запланированные):</w:t>
      </w:r>
    </w:p>
    <w:p w:rsidR="00EC4929" w:rsidRDefault="001B2B69">
      <w:pPr>
        <w:pStyle w:val="a3"/>
        <w:ind w:right="134" w:firstLine="758"/>
      </w:pPr>
      <w:r>
        <w:t>общешкольные праздники, ежегодные творческие (театрализованные, музыкальные, литературные и</w:t>
      </w:r>
      <w:r>
        <w:rPr>
          <w:spacing w:val="-3"/>
        </w:rPr>
        <w:t xml:space="preserve"> </w:t>
      </w:r>
      <w:r>
        <w:t>другие) мероприятия,</w:t>
      </w:r>
      <w:r>
        <w:rPr>
          <w:spacing w:val="-2"/>
        </w:rPr>
        <w:t xml:space="preserve"> </w:t>
      </w:r>
      <w:r>
        <w:t>связанные с</w:t>
      </w:r>
      <w:r>
        <w:rPr>
          <w:spacing w:val="-9"/>
        </w:rPr>
        <w:t xml:space="preserve"> </w:t>
      </w:r>
      <w:r>
        <w:t>общероссийскими, региональными</w:t>
      </w:r>
      <w:r>
        <w:rPr>
          <w:spacing w:val="-8"/>
        </w:rPr>
        <w:t xml:space="preserve"> </w:t>
      </w:r>
      <w:r>
        <w:t>праздниками, памятными датами, в которых участвуют все классы; участие во всероссийских акциях, посвящённых значимым событиям в России,</w:t>
      </w:r>
    </w:p>
    <w:p w:rsidR="00EC4929" w:rsidRDefault="001B2B69">
      <w:pPr>
        <w:pStyle w:val="a3"/>
        <w:ind w:left="667"/>
        <w:jc w:val="left"/>
      </w:pPr>
      <w:r>
        <w:rPr>
          <w:spacing w:val="-4"/>
        </w:rPr>
        <w:t>мире;</w:t>
      </w:r>
    </w:p>
    <w:p w:rsidR="00EC4929" w:rsidRDefault="001B2B69">
      <w:pPr>
        <w:pStyle w:val="a3"/>
        <w:spacing w:before="1"/>
        <w:ind w:right="137" w:firstLine="758"/>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EC4929" w:rsidRDefault="001B2B69">
      <w:pPr>
        <w:pStyle w:val="a3"/>
        <w:ind w:right="125" w:firstLine="758"/>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EC4929" w:rsidRDefault="001B2B69">
      <w:pPr>
        <w:pStyle w:val="a3"/>
        <w:spacing w:before="1"/>
        <w:ind w:right="124" w:firstLine="758"/>
      </w:pPr>
      <w:r>
        <w:t xml:space="preserve">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w:t>
      </w:r>
      <w:r>
        <w:rPr>
          <w:spacing w:val="-2"/>
        </w:rPr>
        <w:t>направленности;</w:t>
      </w:r>
    </w:p>
    <w:p w:rsidR="00EC4929" w:rsidRDefault="001B2B69">
      <w:pPr>
        <w:pStyle w:val="a3"/>
        <w:ind w:right="128" w:firstLine="758"/>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EC4929" w:rsidRDefault="001B2B69">
      <w:pPr>
        <w:pStyle w:val="a3"/>
        <w:ind w:right="125" w:firstLine="758"/>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EC4929" w:rsidRDefault="001B2B69">
      <w:pPr>
        <w:pStyle w:val="a3"/>
        <w:spacing w:before="1"/>
        <w:ind w:right="131" w:firstLine="758"/>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w:t>
      </w:r>
      <w:r>
        <w:rPr>
          <w:spacing w:val="30"/>
        </w:rPr>
        <w:t xml:space="preserve"> </w:t>
      </w:r>
      <w:r>
        <w:t>редакторов,</w:t>
      </w:r>
      <w:r>
        <w:rPr>
          <w:spacing w:val="31"/>
        </w:rPr>
        <w:t xml:space="preserve"> </w:t>
      </w:r>
      <w:r>
        <w:t>ответственных</w:t>
      </w:r>
      <w:r>
        <w:rPr>
          <w:spacing w:val="32"/>
        </w:rPr>
        <w:t xml:space="preserve"> </w:t>
      </w:r>
      <w:r>
        <w:t>за</w:t>
      </w:r>
      <w:r>
        <w:rPr>
          <w:spacing w:val="37"/>
        </w:rPr>
        <w:t xml:space="preserve"> </w:t>
      </w:r>
      <w:r>
        <w:t>костюмы</w:t>
      </w:r>
      <w:r>
        <w:rPr>
          <w:spacing w:val="34"/>
        </w:rPr>
        <w:t xml:space="preserve"> </w:t>
      </w:r>
      <w:r>
        <w:t>и</w:t>
      </w:r>
      <w:r>
        <w:rPr>
          <w:spacing w:val="30"/>
        </w:rPr>
        <w:t xml:space="preserve"> </w:t>
      </w:r>
      <w:r>
        <w:t>оборудование,</w:t>
      </w:r>
      <w:r>
        <w:rPr>
          <w:spacing w:val="36"/>
        </w:rPr>
        <w:t xml:space="preserve"> </w:t>
      </w:r>
      <w:r>
        <w:t>за</w:t>
      </w:r>
      <w:r>
        <w:rPr>
          <w:spacing w:val="31"/>
        </w:rPr>
        <w:t xml:space="preserve"> </w:t>
      </w:r>
      <w:r>
        <w:t>приглашение</w:t>
      </w:r>
      <w:r>
        <w:rPr>
          <w:spacing w:val="32"/>
        </w:rPr>
        <w:t xml:space="preserve"> </w:t>
      </w:r>
      <w:r>
        <w:t>и</w:t>
      </w:r>
      <w:r>
        <w:rPr>
          <w:spacing w:val="34"/>
        </w:rPr>
        <w:t xml:space="preserve"> </w:t>
      </w:r>
      <w:r>
        <w:rPr>
          <w:spacing w:val="-2"/>
        </w:rPr>
        <w:t>встречу</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40"/>
      </w:pPr>
      <w:r>
        <w:lastRenderedPageBreak/>
        <w:t>гостей и других), помощь обучающимся в освоении навыков подготовки, проведения, анализа общешкольных дел;</w:t>
      </w:r>
    </w:p>
    <w:p w:rsidR="00EC4929" w:rsidRDefault="001B2B69">
      <w:pPr>
        <w:pStyle w:val="a3"/>
        <w:ind w:right="134" w:firstLine="758"/>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EC4929" w:rsidRDefault="001B2B69">
      <w:pPr>
        <w:pStyle w:val="a3"/>
        <w:spacing w:line="275" w:lineRule="exact"/>
        <w:ind w:left="1200"/>
      </w:pPr>
      <w:r>
        <w:t>Модуль</w:t>
      </w:r>
      <w:r>
        <w:rPr>
          <w:spacing w:val="-3"/>
        </w:rPr>
        <w:t xml:space="preserve"> </w:t>
      </w:r>
      <w:r>
        <w:t>«Внешкольные</w:t>
      </w:r>
      <w:r>
        <w:rPr>
          <w:spacing w:val="-3"/>
        </w:rPr>
        <w:t xml:space="preserve"> </w:t>
      </w:r>
      <w:r>
        <w:rPr>
          <w:spacing w:val="-2"/>
        </w:rPr>
        <w:t>мероприятия».</w:t>
      </w:r>
    </w:p>
    <w:p w:rsidR="00EC4929" w:rsidRDefault="001B2B69">
      <w:pPr>
        <w:pStyle w:val="a3"/>
        <w:ind w:right="135" w:firstLine="758"/>
      </w:pPr>
      <w:r>
        <w:t>Реализация</w:t>
      </w:r>
      <w:r>
        <w:rPr>
          <w:spacing w:val="-8"/>
        </w:rPr>
        <w:t xml:space="preserve"> </w:t>
      </w:r>
      <w:r>
        <w:t>воспитательного</w:t>
      </w:r>
      <w:r>
        <w:rPr>
          <w:spacing w:val="-6"/>
        </w:rPr>
        <w:t xml:space="preserve"> </w:t>
      </w:r>
      <w:r>
        <w:t>потенциала</w:t>
      </w:r>
      <w:r>
        <w:rPr>
          <w:spacing w:val="-11"/>
        </w:rPr>
        <w:t xml:space="preserve"> </w:t>
      </w:r>
      <w:r>
        <w:t>внешкольных</w:t>
      </w:r>
      <w:r>
        <w:rPr>
          <w:spacing w:val="-10"/>
        </w:rPr>
        <w:t xml:space="preserve"> </w:t>
      </w:r>
      <w:r>
        <w:t>мероприятий</w:t>
      </w:r>
      <w:r>
        <w:rPr>
          <w:spacing w:val="-9"/>
        </w:rPr>
        <w:t xml:space="preserve"> </w:t>
      </w:r>
      <w:r>
        <w:t>может</w:t>
      </w:r>
      <w:r>
        <w:rPr>
          <w:spacing w:val="-6"/>
        </w:rPr>
        <w:t xml:space="preserve"> </w:t>
      </w:r>
      <w:r>
        <w:t xml:space="preserve">предусматривать (указываются конкретные позиции, имеющиеся в образовательной организации или </w:t>
      </w:r>
      <w:r>
        <w:rPr>
          <w:spacing w:val="-2"/>
        </w:rPr>
        <w:t>запланированные):</w:t>
      </w:r>
    </w:p>
    <w:p w:rsidR="00EC4929" w:rsidRDefault="001B2B69">
      <w:pPr>
        <w:pStyle w:val="a3"/>
        <w:spacing w:before="1" w:line="237" w:lineRule="auto"/>
        <w:ind w:right="135" w:firstLine="758"/>
      </w:pPr>
      <w:r>
        <w:t>общие внешкольные мероприятия, в том числе организуемые совместно с социальными партнёрами образовательной организации;</w:t>
      </w:r>
    </w:p>
    <w:p w:rsidR="00EC4929" w:rsidRDefault="001B2B69">
      <w:pPr>
        <w:pStyle w:val="a3"/>
        <w:spacing w:before="6" w:line="237" w:lineRule="auto"/>
        <w:ind w:right="142" w:firstLine="758"/>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EC4929" w:rsidRDefault="001B2B69">
      <w:pPr>
        <w:pStyle w:val="a3"/>
        <w:spacing w:before="3"/>
        <w:ind w:right="131" w:firstLine="758"/>
      </w:pPr>
      <w:r>
        <w:t>экскурсии,</w:t>
      </w:r>
      <w:r>
        <w:rPr>
          <w:spacing w:val="-12"/>
        </w:rPr>
        <w:t xml:space="preserve"> </w:t>
      </w:r>
      <w:r>
        <w:t>походы</w:t>
      </w:r>
      <w:r>
        <w:rPr>
          <w:spacing w:val="-15"/>
        </w:rPr>
        <w:t xml:space="preserve"> </w:t>
      </w:r>
      <w:r>
        <w:t>выходного</w:t>
      </w:r>
      <w:r>
        <w:rPr>
          <w:spacing w:val="-8"/>
        </w:rPr>
        <w:t xml:space="preserve"> </w:t>
      </w:r>
      <w:r>
        <w:t>дня</w:t>
      </w:r>
      <w:r>
        <w:rPr>
          <w:spacing w:val="-15"/>
        </w:rPr>
        <w:t xml:space="preserve"> </w:t>
      </w:r>
      <w:r>
        <w:t>(в</w:t>
      </w:r>
      <w:r>
        <w:rPr>
          <w:spacing w:val="-15"/>
        </w:rPr>
        <w:t xml:space="preserve"> </w:t>
      </w:r>
      <w:r>
        <w:t>музей,</w:t>
      </w:r>
      <w:r>
        <w:rPr>
          <w:spacing w:val="-10"/>
        </w:rPr>
        <w:t xml:space="preserve"> </w:t>
      </w:r>
      <w:r>
        <w:t>картинную</w:t>
      </w:r>
      <w:r>
        <w:rPr>
          <w:spacing w:val="-13"/>
        </w:rPr>
        <w:t xml:space="preserve"> </w:t>
      </w:r>
      <w:r>
        <w:t>галерею,</w:t>
      </w:r>
      <w:r>
        <w:rPr>
          <w:spacing w:val="-10"/>
        </w:rPr>
        <w:t xml:space="preserve"> </w:t>
      </w:r>
      <w:r>
        <w:t>технопарк,</w:t>
      </w:r>
      <w:r>
        <w:rPr>
          <w:spacing w:val="-14"/>
        </w:rPr>
        <w:t xml:space="preserve"> </w:t>
      </w:r>
      <w:r>
        <w:t>на</w:t>
      </w:r>
      <w:r>
        <w:rPr>
          <w:spacing w:val="-13"/>
        </w:rPr>
        <w:t xml:space="preserve"> </w:t>
      </w:r>
      <w:r>
        <w:t>предприятие</w:t>
      </w:r>
      <w:r>
        <w:rPr>
          <w:spacing w:val="-15"/>
        </w:rPr>
        <w:t xml:space="preserve"> </w:t>
      </w:r>
      <w:r>
        <w:t>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EC4929" w:rsidRDefault="001B2B69">
      <w:pPr>
        <w:pStyle w:val="a3"/>
        <w:spacing w:before="1"/>
        <w:ind w:right="132" w:firstLine="758"/>
      </w:pPr>
      <w:r>
        <w:t>литературные, исторические,</w:t>
      </w:r>
      <w:r>
        <w:rPr>
          <w:spacing w:val="-3"/>
        </w:rPr>
        <w:t xml:space="preserve"> </w:t>
      </w:r>
      <w:r>
        <w:t>экологические</w:t>
      </w:r>
      <w:r>
        <w:rPr>
          <w:spacing w:val="-1"/>
        </w:rPr>
        <w:t xml:space="preserve"> </w:t>
      </w:r>
      <w:r>
        <w:t>и</w:t>
      </w:r>
      <w:r>
        <w:rPr>
          <w:spacing w:val="-4"/>
        </w:rPr>
        <w:t xml:space="preserve"> </w:t>
      </w:r>
      <w:r>
        <w:t>другие</w:t>
      </w:r>
      <w:r>
        <w:rPr>
          <w:spacing w:val="-1"/>
        </w:rPr>
        <w:t xml:space="preserve"> </w:t>
      </w:r>
      <w:r>
        <w:t>походы,</w:t>
      </w:r>
      <w:r>
        <w:rPr>
          <w:spacing w:val="-3"/>
        </w:rPr>
        <w:t xml:space="preserve"> </w:t>
      </w:r>
      <w:r>
        <w:t>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EC4929" w:rsidRDefault="001B2B69">
      <w:pPr>
        <w:pStyle w:val="a3"/>
        <w:tabs>
          <w:tab w:val="left" w:pos="3315"/>
          <w:tab w:val="left" w:pos="5551"/>
          <w:tab w:val="left" w:pos="7523"/>
          <w:tab w:val="left" w:pos="8329"/>
          <w:tab w:val="left" w:pos="9544"/>
        </w:tabs>
        <w:ind w:right="129" w:firstLine="758"/>
      </w:pPr>
      <w: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w:t>
      </w:r>
      <w:r>
        <w:rPr>
          <w:spacing w:val="-2"/>
        </w:rPr>
        <w:t>взаимоотношениями,</w:t>
      </w:r>
      <w:r>
        <w:tab/>
      </w:r>
      <w:r>
        <w:rPr>
          <w:spacing w:val="-2"/>
        </w:rPr>
        <w:t>ответственным</w:t>
      </w:r>
      <w:r>
        <w:tab/>
      </w:r>
      <w:r>
        <w:rPr>
          <w:spacing w:val="-2"/>
        </w:rPr>
        <w:t>отношением</w:t>
      </w:r>
      <w:r>
        <w:tab/>
      </w:r>
      <w:r>
        <w:rPr>
          <w:spacing w:val="-10"/>
        </w:rPr>
        <w:t>к</w:t>
      </w:r>
      <w:r>
        <w:tab/>
      </w:r>
      <w:r>
        <w:rPr>
          <w:spacing w:val="-2"/>
        </w:rPr>
        <w:t>делу,</w:t>
      </w:r>
      <w:r>
        <w:tab/>
      </w:r>
      <w:r>
        <w:rPr>
          <w:spacing w:val="-2"/>
        </w:rPr>
        <w:t xml:space="preserve">атмосферой </w:t>
      </w:r>
      <w:r>
        <w:t>эмоционально-психологического комфорта.</w:t>
      </w:r>
    </w:p>
    <w:p w:rsidR="00EC4929" w:rsidRDefault="001B2B69">
      <w:pPr>
        <w:pStyle w:val="a3"/>
        <w:ind w:left="1200"/>
      </w:pPr>
      <w:r>
        <w:t>Модуль</w:t>
      </w:r>
      <w:r>
        <w:rPr>
          <w:spacing w:val="-8"/>
        </w:rPr>
        <w:t xml:space="preserve"> </w:t>
      </w:r>
      <w:r>
        <w:t>«Организация</w:t>
      </w:r>
      <w:r>
        <w:rPr>
          <w:spacing w:val="-6"/>
        </w:rPr>
        <w:t xml:space="preserve"> </w:t>
      </w:r>
      <w:r>
        <w:t>предметно-пространственной</w:t>
      </w:r>
      <w:r>
        <w:rPr>
          <w:spacing w:val="-5"/>
        </w:rPr>
        <w:t xml:space="preserve"> </w:t>
      </w:r>
      <w:r>
        <w:rPr>
          <w:spacing w:val="-2"/>
        </w:rPr>
        <w:t>среды».</w:t>
      </w:r>
    </w:p>
    <w:p w:rsidR="00EC4929" w:rsidRDefault="001B2B69">
      <w:pPr>
        <w:pStyle w:val="a3"/>
        <w:spacing w:before="1"/>
        <w:ind w:right="125" w:firstLine="739"/>
      </w:pPr>
      <w: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w:t>
      </w:r>
      <w:r>
        <w:rPr>
          <w:spacing w:val="-2"/>
        </w:rPr>
        <w:t>запланированные):</w:t>
      </w:r>
    </w:p>
    <w:p w:rsidR="00EC4929" w:rsidRDefault="001B2B69">
      <w:pPr>
        <w:pStyle w:val="a3"/>
        <w:ind w:right="132" w:firstLine="739"/>
      </w:pPr>
      <w:r>
        <w:t>оформление</w:t>
      </w:r>
      <w:r>
        <w:rPr>
          <w:spacing w:val="-8"/>
        </w:rPr>
        <w:t xml:space="preserve"> </w:t>
      </w:r>
      <w:r>
        <w:t>внешнего</w:t>
      </w:r>
      <w:r>
        <w:rPr>
          <w:spacing w:val="-8"/>
        </w:rPr>
        <w:t xml:space="preserve"> </w:t>
      </w:r>
      <w:r>
        <w:t>вида</w:t>
      </w:r>
      <w:r>
        <w:rPr>
          <w:spacing w:val="-4"/>
        </w:rPr>
        <w:t xml:space="preserve"> </w:t>
      </w:r>
      <w:r>
        <w:t>здания,</w:t>
      </w:r>
      <w:r>
        <w:rPr>
          <w:spacing w:val="-1"/>
        </w:rPr>
        <w:t xml:space="preserve"> </w:t>
      </w:r>
      <w:r>
        <w:t>фасада,</w:t>
      </w:r>
      <w:r>
        <w:rPr>
          <w:spacing w:val="-1"/>
        </w:rPr>
        <w:t xml:space="preserve"> </w:t>
      </w:r>
      <w:r>
        <w:t>холла</w:t>
      </w:r>
      <w:r>
        <w:rPr>
          <w:spacing w:val="-4"/>
        </w:rPr>
        <w:t xml:space="preserve"> </w:t>
      </w:r>
      <w:r>
        <w:t>при</w:t>
      </w:r>
      <w:r>
        <w:rPr>
          <w:spacing w:val="-7"/>
        </w:rPr>
        <w:t xml:space="preserve"> </w:t>
      </w:r>
      <w:r>
        <w:t>входе</w:t>
      </w:r>
      <w:r>
        <w:rPr>
          <w:spacing w:val="-8"/>
        </w:rPr>
        <w:t xml:space="preserve"> </w:t>
      </w:r>
      <w:r>
        <w:t>в</w:t>
      </w:r>
      <w:r>
        <w:rPr>
          <w:spacing w:val="-10"/>
        </w:rPr>
        <w:t xml:space="preserve"> </w:t>
      </w:r>
      <w:r>
        <w:t>образовательную</w:t>
      </w:r>
      <w:r>
        <w:rPr>
          <w:spacing w:val="-5"/>
        </w:rPr>
        <w:t xml:space="preserve"> </w:t>
      </w:r>
      <w:r>
        <w:t>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EC4929" w:rsidRDefault="001B2B69">
      <w:pPr>
        <w:pStyle w:val="a3"/>
        <w:spacing w:line="242" w:lineRule="auto"/>
        <w:ind w:right="136" w:firstLine="739"/>
      </w:pPr>
      <w:r>
        <w:t>организация</w:t>
      </w:r>
      <w:r>
        <w:rPr>
          <w:spacing w:val="-9"/>
        </w:rPr>
        <w:t xml:space="preserve"> </w:t>
      </w:r>
      <w:r>
        <w:t>и</w:t>
      </w:r>
      <w:r>
        <w:rPr>
          <w:spacing w:val="-3"/>
        </w:rPr>
        <w:t xml:space="preserve"> </w:t>
      </w:r>
      <w:r>
        <w:t>проведение</w:t>
      </w:r>
      <w:r>
        <w:rPr>
          <w:spacing w:val="-5"/>
        </w:rPr>
        <w:t xml:space="preserve"> </w:t>
      </w:r>
      <w:r>
        <w:t>церемоний</w:t>
      </w:r>
      <w:r>
        <w:rPr>
          <w:spacing w:val="-3"/>
        </w:rPr>
        <w:t xml:space="preserve"> </w:t>
      </w:r>
      <w:r>
        <w:t>поднятия</w:t>
      </w:r>
      <w:r>
        <w:rPr>
          <w:spacing w:val="-9"/>
        </w:rPr>
        <w:t xml:space="preserve"> </w:t>
      </w:r>
      <w:r>
        <w:t>(спуска)</w:t>
      </w:r>
      <w:r>
        <w:rPr>
          <w:spacing w:val="-3"/>
        </w:rPr>
        <w:t xml:space="preserve"> </w:t>
      </w:r>
      <w:r>
        <w:t>государственного</w:t>
      </w:r>
      <w:r>
        <w:rPr>
          <w:spacing w:val="-1"/>
        </w:rPr>
        <w:t xml:space="preserve"> </w:t>
      </w:r>
      <w:r>
        <w:t>флага</w:t>
      </w:r>
      <w:r>
        <w:rPr>
          <w:spacing w:val="-5"/>
        </w:rPr>
        <w:t xml:space="preserve"> </w:t>
      </w:r>
      <w:r>
        <w:t xml:space="preserve">Российской </w:t>
      </w:r>
      <w:r>
        <w:rPr>
          <w:spacing w:val="-2"/>
        </w:rPr>
        <w:t>Федерации;</w:t>
      </w:r>
    </w:p>
    <w:p w:rsidR="00EC4929" w:rsidRDefault="001B2B69">
      <w:pPr>
        <w:pStyle w:val="a3"/>
        <w:ind w:right="131" w:firstLine="739"/>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w:t>
      </w:r>
      <w:r>
        <w:rPr>
          <w:spacing w:val="-8"/>
        </w:rPr>
        <w:t xml:space="preserve"> </w:t>
      </w:r>
      <w:r>
        <w:t>России,</w:t>
      </w:r>
      <w:r>
        <w:rPr>
          <w:spacing w:val="-7"/>
        </w:rPr>
        <w:t xml:space="preserve"> </w:t>
      </w:r>
      <w:r>
        <w:t>деятелей</w:t>
      </w:r>
      <w:r>
        <w:rPr>
          <w:spacing w:val="-8"/>
        </w:rPr>
        <w:t xml:space="preserve"> </w:t>
      </w:r>
      <w:r>
        <w:t>культуры,</w:t>
      </w:r>
      <w:r>
        <w:rPr>
          <w:spacing w:val="-7"/>
        </w:rPr>
        <w:t xml:space="preserve"> </w:t>
      </w:r>
      <w:r>
        <w:t>науки,</w:t>
      </w:r>
      <w:r>
        <w:rPr>
          <w:spacing w:val="-7"/>
        </w:rPr>
        <w:t xml:space="preserve"> </w:t>
      </w:r>
      <w:r>
        <w:t>производства,</w:t>
      </w:r>
      <w:r>
        <w:rPr>
          <w:spacing w:val="-7"/>
        </w:rPr>
        <w:t xml:space="preserve"> </w:t>
      </w:r>
      <w:r>
        <w:t>искусства,</w:t>
      </w:r>
      <w:r>
        <w:rPr>
          <w:spacing w:val="-7"/>
        </w:rPr>
        <w:t xml:space="preserve"> </w:t>
      </w:r>
      <w:r>
        <w:t>военных,</w:t>
      </w:r>
      <w:r>
        <w:rPr>
          <w:spacing w:val="-7"/>
        </w:rPr>
        <w:t xml:space="preserve"> </w:t>
      </w:r>
      <w:r>
        <w:t>героев</w:t>
      </w:r>
      <w:r>
        <w:rPr>
          <w:spacing w:val="-7"/>
        </w:rPr>
        <w:t xml:space="preserve"> </w:t>
      </w:r>
      <w:r>
        <w:t>и</w:t>
      </w:r>
      <w:r>
        <w:rPr>
          <w:spacing w:val="-8"/>
        </w:rPr>
        <w:t xml:space="preserve"> </w:t>
      </w:r>
      <w:r>
        <w:t xml:space="preserve">защитников </w:t>
      </w:r>
      <w:r>
        <w:rPr>
          <w:spacing w:val="-2"/>
        </w:rPr>
        <w:t>Отечества;</w:t>
      </w:r>
    </w:p>
    <w:p w:rsidR="00EC4929" w:rsidRDefault="001B2B69">
      <w:pPr>
        <w:pStyle w:val="a3"/>
        <w:ind w:right="137" w:firstLine="739"/>
      </w:pPr>
      <w:r>
        <w:t>изготовление, размещение, обновление художественных изображений (символических, живописных,</w:t>
      </w:r>
      <w:r>
        <w:rPr>
          <w:spacing w:val="-15"/>
        </w:rPr>
        <w:t xml:space="preserve"> </w:t>
      </w:r>
      <w:r>
        <w:t>фотографических,</w:t>
      </w:r>
      <w:r>
        <w:rPr>
          <w:spacing w:val="-15"/>
        </w:rPr>
        <w:t xml:space="preserve"> </w:t>
      </w:r>
      <w:r>
        <w:t>интерактивных</w:t>
      </w:r>
      <w:r>
        <w:rPr>
          <w:spacing w:val="-15"/>
        </w:rPr>
        <w:t xml:space="preserve"> </w:t>
      </w:r>
      <w:r>
        <w:t>аудио</w:t>
      </w:r>
      <w:r>
        <w:rPr>
          <w:spacing w:val="-9"/>
        </w:rPr>
        <w:t xml:space="preserve"> </w:t>
      </w:r>
      <w:r>
        <w:t>и</w:t>
      </w:r>
      <w:r>
        <w:rPr>
          <w:spacing w:val="-14"/>
        </w:rPr>
        <w:t xml:space="preserve"> </w:t>
      </w:r>
      <w:r>
        <w:t>видео)</w:t>
      </w:r>
      <w:r>
        <w:rPr>
          <w:spacing w:val="-15"/>
        </w:rPr>
        <w:t xml:space="preserve"> </w:t>
      </w:r>
      <w:r>
        <w:t>природы</w:t>
      </w:r>
      <w:r>
        <w:rPr>
          <w:spacing w:val="-13"/>
        </w:rPr>
        <w:t xml:space="preserve"> </w:t>
      </w:r>
      <w:r>
        <w:t>России,</w:t>
      </w:r>
      <w:r>
        <w:rPr>
          <w:spacing w:val="-13"/>
        </w:rPr>
        <w:t xml:space="preserve"> </w:t>
      </w:r>
      <w:r>
        <w:t>региона,</w:t>
      </w:r>
      <w:r>
        <w:rPr>
          <w:spacing w:val="-15"/>
        </w:rPr>
        <w:t xml:space="preserve"> </w:t>
      </w:r>
      <w:r>
        <w:t>местности, предметов традиционной культуры и быта, духовной культуры народов России;</w:t>
      </w:r>
    </w:p>
    <w:p w:rsidR="00EC4929" w:rsidRDefault="001B2B69">
      <w:pPr>
        <w:pStyle w:val="a3"/>
        <w:tabs>
          <w:tab w:val="left" w:pos="6235"/>
        </w:tabs>
        <w:ind w:right="132" w:firstLine="739"/>
        <w:jc w:val="right"/>
      </w:pPr>
      <w:r>
        <w:t>организация</w:t>
      </w:r>
      <w:r>
        <w:rPr>
          <w:spacing w:val="80"/>
        </w:rPr>
        <w:t xml:space="preserve"> </w:t>
      </w:r>
      <w:r>
        <w:t>и</w:t>
      </w:r>
      <w:r>
        <w:rPr>
          <w:spacing w:val="80"/>
        </w:rPr>
        <w:t xml:space="preserve"> </w:t>
      </w:r>
      <w:r>
        <w:t>поддержание</w:t>
      </w:r>
      <w:r>
        <w:rPr>
          <w:spacing w:val="80"/>
        </w:rPr>
        <w:t xml:space="preserve"> </w:t>
      </w:r>
      <w:r>
        <w:t>в</w:t>
      </w:r>
      <w:r>
        <w:rPr>
          <w:spacing w:val="80"/>
        </w:rPr>
        <w:t xml:space="preserve"> </w:t>
      </w:r>
      <w:r>
        <w:t>образовательной</w:t>
      </w:r>
      <w:r>
        <w:rPr>
          <w:spacing w:val="80"/>
        </w:rPr>
        <w:t xml:space="preserve"> </w:t>
      </w:r>
      <w:r>
        <w:t>организации</w:t>
      </w:r>
      <w:r>
        <w:rPr>
          <w:spacing w:val="80"/>
        </w:rPr>
        <w:t xml:space="preserve"> </w:t>
      </w:r>
      <w:r>
        <w:t>звукового</w:t>
      </w:r>
      <w:r>
        <w:rPr>
          <w:spacing w:val="80"/>
          <w:w w:val="150"/>
        </w:rPr>
        <w:t xml:space="preserve"> </w:t>
      </w:r>
      <w:r>
        <w:t>пространства</w:t>
      </w:r>
      <w:r>
        <w:rPr>
          <w:spacing w:val="80"/>
        </w:rPr>
        <w:t xml:space="preserve"> </w:t>
      </w:r>
      <w:r>
        <w:t>позитивной</w:t>
      </w:r>
      <w:r>
        <w:rPr>
          <w:spacing w:val="40"/>
        </w:rPr>
        <w:t xml:space="preserve"> </w:t>
      </w:r>
      <w:r>
        <w:t>духовно-нравственной,</w:t>
      </w:r>
      <w:r>
        <w:rPr>
          <w:spacing w:val="40"/>
        </w:rPr>
        <w:t xml:space="preserve"> </w:t>
      </w:r>
      <w:r>
        <w:t>гражданско-патриотической</w:t>
      </w:r>
      <w:r>
        <w:rPr>
          <w:spacing w:val="40"/>
        </w:rPr>
        <w:t xml:space="preserve"> </w:t>
      </w:r>
      <w:r>
        <w:t>воспитательной</w:t>
      </w:r>
      <w:r>
        <w:rPr>
          <w:spacing w:val="40"/>
        </w:rPr>
        <w:t xml:space="preserve"> </w:t>
      </w:r>
      <w:r>
        <w:t>направленности (звонки-мелодии,</w:t>
      </w:r>
      <w:r>
        <w:rPr>
          <w:spacing w:val="-6"/>
        </w:rPr>
        <w:t xml:space="preserve"> </w:t>
      </w:r>
      <w:r>
        <w:t>музыка,</w:t>
      </w:r>
      <w:r>
        <w:rPr>
          <w:spacing w:val="-2"/>
        </w:rPr>
        <w:t xml:space="preserve"> </w:t>
      </w:r>
      <w:r>
        <w:t>информационные</w:t>
      </w:r>
      <w:r>
        <w:rPr>
          <w:spacing w:val="-5"/>
        </w:rPr>
        <w:t xml:space="preserve"> </w:t>
      </w:r>
      <w:r>
        <w:t>сообщения),</w:t>
      </w:r>
      <w:r>
        <w:rPr>
          <w:spacing w:val="-6"/>
        </w:rPr>
        <w:t xml:space="preserve"> </w:t>
      </w:r>
      <w:r>
        <w:t>исполнение</w:t>
      </w:r>
      <w:r>
        <w:rPr>
          <w:spacing w:val="-5"/>
        </w:rPr>
        <w:t xml:space="preserve"> </w:t>
      </w:r>
      <w:r>
        <w:t>гимна</w:t>
      </w:r>
      <w:r>
        <w:rPr>
          <w:spacing w:val="-9"/>
        </w:rPr>
        <w:t xml:space="preserve"> </w:t>
      </w:r>
      <w:r>
        <w:t>Российской</w:t>
      </w:r>
      <w:r>
        <w:rPr>
          <w:spacing w:val="-7"/>
        </w:rPr>
        <w:t xml:space="preserve"> </w:t>
      </w:r>
      <w:r>
        <w:t>Федерации; оформление</w:t>
      </w:r>
      <w:r>
        <w:rPr>
          <w:spacing w:val="40"/>
        </w:rPr>
        <w:t xml:space="preserve"> </w:t>
      </w:r>
      <w:r>
        <w:t>и</w:t>
      </w:r>
      <w:r>
        <w:rPr>
          <w:spacing w:val="40"/>
        </w:rPr>
        <w:t xml:space="preserve"> </w:t>
      </w:r>
      <w:r>
        <w:t>обновление</w:t>
      </w:r>
      <w:r>
        <w:rPr>
          <w:spacing w:val="40"/>
        </w:rPr>
        <w:t xml:space="preserve"> </w:t>
      </w:r>
      <w:r>
        <w:t>«мест</w:t>
      </w:r>
      <w:r>
        <w:rPr>
          <w:spacing w:val="40"/>
        </w:rPr>
        <w:t xml:space="preserve"> </w:t>
      </w:r>
      <w:r>
        <w:t>новостей»,</w:t>
      </w:r>
      <w:r>
        <w:rPr>
          <w:spacing w:val="40"/>
        </w:rPr>
        <w:t xml:space="preserve"> </w:t>
      </w:r>
      <w:r>
        <w:t>стендов</w:t>
      </w:r>
      <w:r>
        <w:rPr>
          <w:spacing w:val="40"/>
        </w:rPr>
        <w:t xml:space="preserve"> </w:t>
      </w:r>
      <w:r>
        <w:t>в</w:t>
      </w:r>
      <w:r>
        <w:rPr>
          <w:spacing w:val="40"/>
        </w:rPr>
        <w:t xml:space="preserve"> </w:t>
      </w:r>
      <w:r>
        <w:t>помещениях</w:t>
      </w:r>
      <w:r>
        <w:rPr>
          <w:spacing w:val="40"/>
        </w:rPr>
        <w:t xml:space="preserve"> </w:t>
      </w:r>
      <w:r>
        <w:t>(холл</w:t>
      </w:r>
      <w:r>
        <w:rPr>
          <w:spacing w:val="40"/>
        </w:rPr>
        <w:t xml:space="preserve"> </w:t>
      </w:r>
      <w:r>
        <w:t>первого</w:t>
      </w:r>
      <w:r>
        <w:rPr>
          <w:spacing w:val="40"/>
        </w:rPr>
        <w:t xml:space="preserve"> </w:t>
      </w:r>
      <w:r>
        <w:t>этажа, рекреации),</w:t>
      </w:r>
      <w:r>
        <w:rPr>
          <w:spacing w:val="-11"/>
        </w:rPr>
        <w:t xml:space="preserve"> </w:t>
      </w:r>
      <w:r>
        <w:t>содержащих</w:t>
      </w:r>
      <w:r>
        <w:rPr>
          <w:spacing w:val="-13"/>
        </w:rPr>
        <w:t xml:space="preserve"> </w:t>
      </w:r>
      <w:r>
        <w:t>в</w:t>
      </w:r>
      <w:r>
        <w:rPr>
          <w:spacing w:val="-11"/>
        </w:rPr>
        <w:t xml:space="preserve"> </w:t>
      </w:r>
      <w:r>
        <w:t>доступной,</w:t>
      </w:r>
      <w:r>
        <w:rPr>
          <w:spacing w:val="-11"/>
        </w:rPr>
        <w:t xml:space="preserve"> </w:t>
      </w:r>
      <w:r>
        <w:t>привлекательной</w:t>
      </w:r>
      <w:r>
        <w:rPr>
          <w:spacing w:val="-11"/>
        </w:rPr>
        <w:t xml:space="preserve"> </w:t>
      </w:r>
      <w:r>
        <w:t>форме</w:t>
      </w:r>
      <w:r>
        <w:rPr>
          <w:spacing w:val="-14"/>
        </w:rPr>
        <w:t xml:space="preserve"> </w:t>
      </w:r>
      <w:r>
        <w:t>новостную</w:t>
      </w:r>
      <w:r>
        <w:rPr>
          <w:spacing w:val="-11"/>
        </w:rPr>
        <w:t xml:space="preserve"> </w:t>
      </w:r>
      <w:r>
        <w:t>информацию</w:t>
      </w:r>
      <w:r>
        <w:rPr>
          <w:spacing w:val="-14"/>
        </w:rPr>
        <w:t xml:space="preserve"> </w:t>
      </w:r>
      <w:r>
        <w:t>позитивного гражданско-патриотического,</w:t>
      </w:r>
      <w:r>
        <w:rPr>
          <w:spacing w:val="34"/>
        </w:rPr>
        <w:t xml:space="preserve">  </w:t>
      </w:r>
      <w:r>
        <w:rPr>
          <w:spacing w:val="-2"/>
        </w:rPr>
        <w:t>духовнонравственного</w:t>
      </w:r>
      <w:r>
        <w:tab/>
        <w:t>содержания,</w:t>
      </w:r>
      <w:r>
        <w:rPr>
          <w:spacing w:val="37"/>
        </w:rPr>
        <w:t xml:space="preserve">  </w:t>
      </w:r>
      <w:r>
        <w:t>фотоотчёты</w:t>
      </w:r>
      <w:r>
        <w:rPr>
          <w:spacing w:val="35"/>
        </w:rPr>
        <w:t xml:space="preserve">  </w:t>
      </w:r>
      <w:r>
        <w:t>об</w:t>
      </w:r>
      <w:r>
        <w:rPr>
          <w:spacing w:val="35"/>
        </w:rPr>
        <w:t xml:space="preserve">  </w:t>
      </w:r>
      <w:r>
        <w:rPr>
          <w:spacing w:val="-2"/>
        </w:rPr>
        <w:t>интересных</w:t>
      </w:r>
    </w:p>
    <w:p w:rsidR="00EC4929" w:rsidRDefault="00EC4929">
      <w:pPr>
        <w:jc w:val="right"/>
        <w:sectPr w:rsidR="00EC4929">
          <w:pgSz w:w="11900" w:h="16840"/>
          <w:pgMar w:top="840" w:right="280" w:bottom="280" w:left="720" w:header="720" w:footer="720" w:gutter="0"/>
          <w:cols w:space="720"/>
        </w:sectPr>
      </w:pPr>
    </w:p>
    <w:p w:rsidR="00EC4929" w:rsidRDefault="001B2B69">
      <w:pPr>
        <w:pStyle w:val="a3"/>
        <w:spacing w:before="65"/>
      </w:pPr>
      <w:r>
        <w:lastRenderedPageBreak/>
        <w:t>событиях,</w:t>
      </w:r>
      <w:r>
        <w:rPr>
          <w:spacing w:val="-3"/>
        </w:rPr>
        <w:t xml:space="preserve"> </w:t>
      </w:r>
      <w:r>
        <w:t>поздравления</w:t>
      </w:r>
      <w:r>
        <w:rPr>
          <w:spacing w:val="-6"/>
        </w:rPr>
        <w:t xml:space="preserve"> </w:t>
      </w:r>
      <w:r>
        <w:t>педагогов</w:t>
      </w:r>
      <w:r>
        <w:rPr>
          <w:spacing w:val="-5"/>
        </w:rPr>
        <w:t xml:space="preserve"> </w:t>
      </w:r>
      <w:r>
        <w:t>и</w:t>
      </w:r>
      <w:r>
        <w:rPr>
          <w:spacing w:val="-6"/>
        </w:rPr>
        <w:t xml:space="preserve"> </w:t>
      </w:r>
      <w:r>
        <w:t>обучающихся</w:t>
      </w:r>
      <w:r>
        <w:rPr>
          <w:spacing w:val="-1"/>
        </w:rPr>
        <w:t xml:space="preserve"> </w:t>
      </w:r>
      <w:r>
        <w:t>и</w:t>
      </w:r>
      <w:r>
        <w:rPr>
          <w:spacing w:val="-1"/>
        </w:rPr>
        <w:t xml:space="preserve"> </w:t>
      </w:r>
      <w:r>
        <w:rPr>
          <w:spacing w:val="-2"/>
        </w:rPr>
        <w:t>другое;</w:t>
      </w:r>
    </w:p>
    <w:p w:rsidR="00EC4929" w:rsidRDefault="001B2B69">
      <w:pPr>
        <w:pStyle w:val="a3"/>
        <w:spacing w:before="2"/>
        <w:ind w:right="135" w:firstLine="758"/>
      </w:pPr>
      <w: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EC4929" w:rsidRDefault="001B2B69">
      <w:pPr>
        <w:pStyle w:val="a3"/>
        <w:ind w:right="139" w:firstLine="758"/>
      </w:pPr>
      <w:r>
        <w:t>подготовка и размещение регулярно сменяемых</w:t>
      </w:r>
      <w:r>
        <w:rPr>
          <w:spacing w:val="-3"/>
        </w:rPr>
        <w:t xml:space="preserve"> </w:t>
      </w:r>
      <w:r>
        <w:t>экспозиций творческих</w:t>
      </w:r>
      <w:r>
        <w:rPr>
          <w:spacing w:val="-3"/>
        </w:rPr>
        <w:t xml:space="preserve"> </w:t>
      </w:r>
      <w:r>
        <w:t>работ</w:t>
      </w:r>
      <w:r>
        <w:rPr>
          <w:spacing w:val="-3"/>
        </w:rPr>
        <w:t xml:space="preserve"> </w:t>
      </w:r>
      <w:r>
        <w:t xml:space="preserve">обучающихся в разных предметных областях, демонстрирующих их способности, знакомящих с работами друг </w:t>
      </w:r>
      <w:r>
        <w:rPr>
          <w:spacing w:val="-2"/>
        </w:rPr>
        <w:t>друга;</w:t>
      </w:r>
    </w:p>
    <w:p w:rsidR="00EC4929" w:rsidRDefault="001B2B69">
      <w:pPr>
        <w:pStyle w:val="a3"/>
        <w:spacing w:before="1"/>
        <w:ind w:right="137" w:firstLine="758"/>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EC4929" w:rsidRDefault="001B2B69">
      <w:pPr>
        <w:pStyle w:val="a3"/>
        <w:spacing w:line="242" w:lineRule="auto"/>
        <w:ind w:right="140" w:firstLine="758"/>
      </w:pPr>
      <w:r>
        <w:t>разработка, оформление, поддержание и использование игровых</w:t>
      </w:r>
      <w:r>
        <w:rPr>
          <w:spacing w:val="-2"/>
        </w:rPr>
        <w:t xml:space="preserve"> </w:t>
      </w:r>
      <w:r>
        <w:t>пространств, спортивных</w:t>
      </w:r>
      <w:r>
        <w:rPr>
          <w:spacing w:val="-2"/>
        </w:rPr>
        <w:t xml:space="preserve"> </w:t>
      </w:r>
      <w:r>
        <w:t>и игровых площадок, зон активного и тихого отдыха;</w:t>
      </w:r>
    </w:p>
    <w:p w:rsidR="00EC4929" w:rsidRDefault="001B2B69">
      <w:pPr>
        <w:pStyle w:val="a3"/>
        <w:ind w:right="130" w:firstLine="758"/>
      </w:pPr>
      <w:r>
        <w:t>создание</w:t>
      </w:r>
      <w:r>
        <w:rPr>
          <w:spacing w:val="-8"/>
        </w:rPr>
        <w:t xml:space="preserve"> </w:t>
      </w:r>
      <w:r>
        <w:t>и</w:t>
      </w:r>
      <w:r>
        <w:rPr>
          <w:spacing w:val="-11"/>
        </w:rPr>
        <w:t xml:space="preserve"> </w:t>
      </w:r>
      <w:r>
        <w:t>поддержание</w:t>
      </w:r>
      <w:r>
        <w:rPr>
          <w:spacing w:val="-8"/>
        </w:rPr>
        <w:t xml:space="preserve"> </w:t>
      </w:r>
      <w:r>
        <w:t>в</w:t>
      </w:r>
      <w:r>
        <w:rPr>
          <w:spacing w:val="-10"/>
        </w:rPr>
        <w:t xml:space="preserve"> </w:t>
      </w:r>
      <w:r>
        <w:t>вестибюле</w:t>
      </w:r>
      <w:r>
        <w:rPr>
          <w:spacing w:val="-8"/>
        </w:rPr>
        <w:t xml:space="preserve"> </w:t>
      </w:r>
      <w:r>
        <w:t>или</w:t>
      </w:r>
      <w:r>
        <w:rPr>
          <w:spacing w:val="-10"/>
        </w:rPr>
        <w:t xml:space="preserve"> </w:t>
      </w:r>
      <w:r>
        <w:t>библиотеке</w:t>
      </w:r>
      <w:r>
        <w:rPr>
          <w:spacing w:val="-8"/>
        </w:rPr>
        <w:t xml:space="preserve"> </w:t>
      </w:r>
      <w:r>
        <w:t>стеллажей</w:t>
      </w:r>
      <w:r>
        <w:rPr>
          <w:spacing w:val="-11"/>
        </w:rPr>
        <w:t xml:space="preserve"> </w:t>
      </w:r>
      <w:r>
        <w:t>свободного</w:t>
      </w:r>
      <w:r>
        <w:rPr>
          <w:spacing w:val="-2"/>
        </w:rPr>
        <w:t xml:space="preserve"> </w:t>
      </w:r>
      <w:r>
        <w:t>книгообмена,</w:t>
      </w:r>
      <w:r>
        <w:rPr>
          <w:spacing w:val="-9"/>
        </w:rPr>
        <w:t xml:space="preserve"> </w:t>
      </w:r>
      <w:r>
        <w:t>на которые</w:t>
      </w:r>
      <w:r>
        <w:rPr>
          <w:spacing w:val="-12"/>
        </w:rPr>
        <w:t xml:space="preserve"> </w:t>
      </w:r>
      <w:r>
        <w:t>обучающиеся, родители, педагоги</w:t>
      </w:r>
      <w:r>
        <w:rPr>
          <w:spacing w:val="-5"/>
        </w:rPr>
        <w:t xml:space="preserve"> </w:t>
      </w:r>
      <w:r>
        <w:t>могут</w:t>
      </w:r>
      <w:r>
        <w:rPr>
          <w:spacing w:val="-1"/>
        </w:rPr>
        <w:t xml:space="preserve"> </w:t>
      </w:r>
      <w:r>
        <w:t>выставлять</w:t>
      </w:r>
      <w:r>
        <w:rPr>
          <w:spacing w:val="-5"/>
        </w:rPr>
        <w:t xml:space="preserve"> </w:t>
      </w:r>
      <w:r>
        <w:t>для</w:t>
      </w:r>
      <w:r>
        <w:rPr>
          <w:spacing w:val="-6"/>
        </w:rPr>
        <w:t xml:space="preserve"> </w:t>
      </w:r>
      <w:r>
        <w:t>общего</w:t>
      </w:r>
      <w:r>
        <w:rPr>
          <w:spacing w:val="-1"/>
        </w:rPr>
        <w:t xml:space="preserve"> </w:t>
      </w:r>
      <w:r>
        <w:t>использования</w:t>
      </w:r>
      <w:r>
        <w:rPr>
          <w:spacing w:val="-6"/>
        </w:rPr>
        <w:t xml:space="preserve"> </w:t>
      </w:r>
      <w:r>
        <w:t>свои</w:t>
      </w:r>
      <w:r>
        <w:rPr>
          <w:spacing w:val="-10"/>
        </w:rPr>
        <w:t xml:space="preserve"> </w:t>
      </w:r>
      <w:r>
        <w:t>книги, брать для чтения другие;</w:t>
      </w:r>
    </w:p>
    <w:p w:rsidR="00EC4929" w:rsidRDefault="001B2B69">
      <w:pPr>
        <w:pStyle w:val="a3"/>
        <w:spacing w:line="237" w:lineRule="auto"/>
        <w:ind w:right="138" w:firstLine="758"/>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EC4929" w:rsidRDefault="001B2B69">
      <w:pPr>
        <w:pStyle w:val="a3"/>
        <w:spacing w:before="3" w:line="237" w:lineRule="auto"/>
        <w:ind w:right="136" w:firstLine="758"/>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EC4929" w:rsidRDefault="001B2B69">
      <w:pPr>
        <w:pStyle w:val="a3"/>
        <w:spacing w:before="4"/>
        <w:ind w:right="141" w:firstLine="758"/>
      </w:pPr>
      <w:r>
        <w:t>разработку и обновление материалов (стендов, плакатов, инсталляций и других), акцентирующих</w:t>
      </w:r>
      <w:r>
        <w:rPr>
          <w:spacing w:val="-15"/>
        </w:rPr>
        <w:t xml:space="preserve"> </w:t>
      </w:r>
      <w:r>
        <w:t>внимание</w:t>
      </w:r>
      <w:r>
        <w:rPr>
          <w:spacing w:val="-15"/>
        </w:rPr>
        <w:t xml:space="preserve"> </w:t>
      </w:r>
      <w:r>
        <w:t>обучающихся</w:t>
      </w:r>
      <w:r>
        <w:rPr>
          <w:spacing w:val="-15"/>
        </w:rPr>
        <w:t xml:space="preserve"> </w:t>
      </w:r>
      <w:r>
        <w:t>на</w:t>
      </w:r>
      <w:r>
        <w:rPr>
          <w:spacing w:val="-15"/>
        </w:rPr>
        <w:t xml:space="preserve"> </w:t>
      </w:r>
      <w:r>
        <w:t>важных</w:t>
      </w:r>
      <w:r>
        <w:rPr>
          <w:spacing w:val="-15"/>
        </w:rPr>
        <w:t xml:space="preserve"> </w:t>
      </w:r>
      <w:r>
        <w:t>для</w:t>
      </w:r>
      <w:r>
        <w:rPr>
          <w:spacing w:val="-15"/>
        </w:rPr>
        <w:t xml:space="preserve"> </w:t>
      </w:r>
      <w:r>
        <w:t>воспитания</w:t>
      </w:r>
      <w:r>
        <w:rPr>
          <w:spacing w:val="-15"/>
        </w:rPr>
        <w:t xml:space="preserve"> </w:t>
      </w:r>
      <w:r>
        <w:t>ценностях,</w:t>
      </w:r>
      <w:r>
        <w:rPr>
          <w:spacing w:val="-15"/>
        </w:rPr>
        <w:t xml:space="preserve"> </w:t>
      </w:r>
      <w:r>
        <w:t>правилах,</w:t>
      </w:r>
      <w:r>
        <w:rPr>
          <w:spacing w:val="-15"/>
        </w:rPr>
        <w:t xml:space="preserve"> </w:t>
      </w:r>
      <w:r>
        <w:t>традициях, укладе образовательной организации, актуальных вопросах профилактики и безопасности.</w:t>
      </w:r>
    </w:p>
    <w:p w:rsidR="00EC4929" w:rsidRDefault="001B2B69">
      <w:pPr>
        <w:pStyle w:val="a3"/>
        <w:spacing w:line="242" w:lineRule="auto"/>
        <w:ind w:right="135" w:firstLine="758"/>
      </w:pPr>
      <w:r>
        <w:t>Предметно-пространственная</w:t>
      </w:r>
      <w:r>
        <w:rPr>
          <w:spacing w:val="-14"/>
        </w:rPr>
        <w:t xml:space="preserve"> </w:t>
      </w:r>
      <w:r>
        <w:t>среда</w:t>
      </w:r>
      <w:r>
        <w:rPr>
          <w:spacing w:val="-11"/>
        </w:rPr>
        <w:t xml:space="preserve"> </w:t>
      </w:r>
      <w:r>
        <w:t>строится</w:t>
      </w:r>
      <w:r>
        <w:rPr>
          <w:spacing w:val="-10"/>
        </w:rPr>
        <w:t xml:space="preserve"> </w:t>
      </w:r>
      <w:r>
        <w:t>как</w:t>
      </w:r>
      <w:r>
        <w:rPr>
          <w:spacing w:val="-11"/>
        </w:rPr>
        <w:t xml:space="preserve"> </w:t>
      </w:r>
      <w:r>
        <w:t>максимально</w:t>
      </w:r>
      <w:r>
        <w:rPr>
          <w:spacing w:val="-10"/>
        </w:rPr>
        <w:t xml:space="preserve"> </w:t>
      </w:r>
      <w:r>
        <w:t>доступная</w:t>
      </w:r>
      <w:r>
        <w:rPr>
          <w:spacing w:val="-10"/>
        </w:rPr>
        <w:t xml:space="preserve"> </w:t>
      </w:r>
      <w:r>
        <w:t>для</w:t>
      </w:r>
      <w:r>
        <w:rPr>
          <w:spacing w:val="-10"/>
        </w:rPr>
        <w:t xml:space="preserve"> </w:t>
      </w:r>
      <w:r>
        <w:t>обучающихся</w:t>
      </w:r>
      <w:r>
        <w:rPr>
          <w:spacing w:val="-10"/>
        </w:rPr>
        <w:t xml:space="preserve"> </w:t>
      </w:r>
      <w:r>
        <w:t>с особыми образовательными потребностями.</w:t>
      </w:r>
    </w:p>
    <w:p w:rsidR="00EC4929" w:rsidRDefault="001B2B69">
      <w:pPr>
        <w:pStyle w:val="a3"/>
        <w:spacing w:line="271" w:lineRule="exact"/>
        <w:ind w:left="1200"/>
      </w:pPr>
      <w:r>
        <w:t>Модуль</w:t>
      </w:r>
      <w:r>
        <w:rPr>
          <w:spacing w:val="-5"/>
        </w:rPr>
        <w:t xml:space="preserve"> </w:t>
      </w:r>
      <w:r>
        <w:t>«Взаимодействие</w:t>
      </w:r>
      <w:r>
        <w:rPr>
          <w:spacing w:val="-4"/>
        </w:rPr>
        <w:t xml:space="preserve"> </w:t>
      </w:r>
      <w:r>
        <w:t>с</w:t>
      </w:r>
      <w:r>
        <w:rPr>
          <w:spacing w:val="-4"/>
        </w:rPr>
        <w:t xml:space="preserve"> </w:t>
      </w:r>
      <w:r>
        <w:t>родителями</w:t>
      </w:r>
      <w:r>
        <w:rPr>
          <w:spacing w:val="-3"/>
        </w:rPr>
        <w:t xml:space="preserve"> </w:t>
      </w:r>
      <w:r>
        <w:t>(законными</w:t>
      </w:r>
      <w:r>
        <w:rPr>
          <w:spacing w:val="-6"/>
        </w:rPr>
        <w:t xml:space="preserve"> </w:t>
      </w:r>
      <w:r>
        <w:rPr>
          <w:spacing w:val="-2"/>
        </w:rPr>
        <w:t>представителями)».</w:t>
      </w:r>
    </w:p>
    <w:p w:rsidR="00EC4929" w:rsidRDefault="001B2B69">
      <w:pPr>
        <w:pStyle w:val="a3"/>
        <w:ind w:right="134" w:firstLine="739"/>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EC4929" w:rsidRDefault="001B2B69">
      <w:pPr>
        <w:pStyle w:val="a3"/>
        <w:ind w:right="136" w:firstLine="739"/>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EC4929" w:rsidRDefault="001B2B69">
      <w:pPr>
        <w:pStyle w:val="a3"/>
        <w:ind w:right="135" w:firstLine="739"/>
        <w:jc w:val="right"/>
      </w:pPr>
      <w:r>
        <w:t>тематические</w:t>
      </w:r>
      <w:r>
        <w:rPr>
          <w:spacing w:val="29"/>
        </w:rPr>
        <w:t xml:space="preserve"> </w:t>
      </w:r>
      <w:r>
        <w:t>родительские</w:t>
      </w:r>
      <w:r>
        <w:rPr>
          <w:spacing w:val="29"/>
        </w:rPr>
        <w:t xml:space="preserve"> </w:t>
      </w:r>
      <w:r>
        <w:t>собрания в классах,</w:t>
      </w:r>
      <w:r>
        <w:rPr>
          <w:spacing w:val="32"/>
        </w:rPr>
        <w:t xml:space="preserve"> </w:t>
      </w:r>
      <w:r>
        <w:t>общешкольные</w:t>
      </w:r>
      <w:r>
        <w:rPr>
          <w:spacing w:val="29"/>
        </w:rPr>
        <w:t xml:space="preserve"> </w:t>
      </w:r>
      <w:r>
        <w:t>родительские</w:t>
      </w:r>
      <w:r>
        <w:rPr>
          <w:spacing w:val="29"/>
        </w:rPr>
        <w:t xml:space="preserve"> </w:t>
      </w:r>
      <w:r>
        <w:t>собрания по вопросам</w:t>
      </w:r>
      <w:r>
        <w:rPr>
          <w:spacing w:val="-11"/>
        </w:rPr>
        <w:t xml:space="preserve"> </w:t>
      </w:r>
      <w:r>
        <w:t>воспитания,</w:t>
      </w:r>
      <w:r>
        <w:rPr>
          <w:spacing w:val="-14"/>
        </w:rPr>
        <w:t xml:space="preserve"> </w:t>
      </w:r>
      <w:r>
        <w:t>взаимоотношений</w:t>
      </w:r>
      <w:r>
        <w:rPr>
          <w:spacing w:val="-15"/>
        </w:rPr>
        <w:t xml:space="preserve"> </w:t>
      </w:r>
      <w:r>
        <w:t>обучающихся</w:t>
      </w:r>
      <w:r>
        <w:rPr>
          <w:spacing w:val="-12"/>
        </w:rPr>
        <w:t xml:space="preserve"> </w:t>
      </w:r>
      <w:r>
        <w:t>и</w:t>
      </w:r>
      <w:r>
        <w:rPr>
          <w:spacing w:val="-11"/>
        </w:rPr>
        <w:t xml:space="preserve"> </w:t>
      </w:r>
      <w:r>
        <w:t>педагогов,</w:t>
      </w:r>
      <w:r>
        <w:rPr>
          <w:spacing w:val="-10"/>
        </w:rPr>
        <w:t xml:space="preserve"> </w:t>
      </w:r>
      <w:r>
        <w:t>условий</w:t>
      </w:r>
      <w:r>
        <w:rPr>
          <w:spacing w:val="-15"/>
        </w:rPr>
        <w:t xml:space="preserve"> </w:t>
      </w:r>
      <w:r>
        <w:t>обучения</w:t>
      </w:r>
      <w:r>
        <w:rPr>
          <w:spacing w:val="-12"/>
        </w:rPr>
        <w:t xml:space="preserve"> </w:t>
      </w:r>
      <w:r>
        <w:t>и</w:t>
      </w:r>
      <w:r>
        <w:rPr>
          <w:spacing w:val="-11"/>
        </w:rPr>
        <w:t xml:space="preserve"> </w:t>
      </w:r>
      <w:r>
        <w:t>воспитания; родительские</w:t>
      </w:r>
      <w:r>
        <w:rPr>
          <w:spacing w:val="40"/>
        </w:rPr>
        <w:t xml:space="preserve"> </w:t>
      </w:r>
      <w:r>
        <w:t>дни,</w:t>
      </w:r>
      <w:r>
        <w:rPr>
          <w:spacing w:val="40"/>
        </w:rPr>
        <w:t xml:space="preserve"> </w:t>
      </w:r>
      <w:r>
        <w:t>в</w:t>
      </w:r>
      <w:r>
        <w:rPr>
          <w:spacing w:val="40"/>
        </w:rPr>
        <w:t xml:space="preserve"> </w:t>
      </w:r>
      <w:r>
        <w:t>которые</w:t>
      </w:r>
      <w:r>
        <w:rPr>
          <w:spacing w:val="40"/>
        </w:rPr>
        <w:t xml:space="preserve"> </w:t>
      </w:r>
      <w:r>
        <w:t>родители</w:t>
      </w:r>
      <w:r>
        <w:rPr>
          <w:spacing w:val="40"/>
        </w:rPr>
        <w:t xml:space="preserve"> </w:t>
      </w:r>
      <w:r>
        <w:t>(законные</w:t>
      </w:r>
      <w:r>
        <w:rPr>
          <w:spacing w:val="40"/>
        </w:rPr>
        <w:t xml:space="preserve"> </w:t>
      </w:r>
      <w:r>
        <w:t>представители)</w:t>
      </w:r>
      <w:r>
        <w:rPr>
          <w:spacing w:val="40"/>
        </w:rPr>
        <w:t xml:space="preserve"> </w:t>
      </w:r>
      <w:r>
        <w:t>могут</w:t>
      </w:r>
      <w:r>
        <w:rPr>
          <w:spacing w:val="40"/>
        </w:rPr>
        <w:t xml:space="preserve"> </w:t>
      </w:r>
      <w:r>
        <w:t>посещать</w:t>
      </w:r>
      <w:r>
        <w:rPr>
          <w:spacing w:val="40"/>
        </w:rPr>
        <w:t xml:space="preserve"> </w:t>
      </w:r>
      <w:r>
        <w:t>уроки</w:t>
      </w:r>
      <w:r>
        <w:rPr>
          <w:spacing w:val="40"/>
        </w:rPr>
        <w:t xml:space="preserve"> </w:t>
      </w:r>
      <w:r>
        <w:t>и</w:t>
      </w:r>
    </w:p>
    <w:p w:rsidR="00EC4929" w:rsidRDefault="001B2B69">
      <w:pPr>
        <w:pStyle w:val="a3"/>
        <w:spacing w:before="1" w:line="275" w:lineRule="exact"/>
      </w:pPr>
      <w:r>
        <w:t>внеурочные</w:t>
      </w:r>
      <w:r>
        <w:rPr>
          <w:spacing w:val="-6"/>
        </w:rPr>
        <w:t xml:space="preserve"> </w:t>
      </w:r>
      <w:r>
        <w:rPr>
          <w:spacing w:val="-2"/>
        </w:rPr>
        <w:t>занятия;</w:t>
      </w:r>
    </w:p>
    <w:p w:rsidR="00EC4929" w:rsidRDefault="001B2B69">
      <w:pPr>
        <w:pStyle w:val="a3"/>
        <w:ind w:right="134" w:firstLine="739"/>
      </w:pPr>
      <w: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EC4929" w:rsidRDefault="001B2B69">
      <w:pPr>
        <w:pStyle w:val="a3"/>
        <w:tabs>
          <w:tab w:val="left" w:pos="9085"/>
        </w:tabs>
        <w:spacing w:before="1"/>
        <w:ind w:right="139" w:firstLine="739"/>
        <w:jc w:val="left"/>
      </w:pPr>
      <w:r>
        <w:t>проведение</w:t>
      </w:r>
      <w:r>
        <w:rPr>
          <w:spacing w:val="78"/>
        </w:rPr>
        <w:t xml:space="preserve"> </w:t>
      </w:r>
      <w:r>
        <w:t>тематических</w:t>
      </w:r>
      <w:r>
        <w:rPr>
          <w:spacing w:val="74"/>
        </w:rPr>
        <w:t xml:space="preserve"> </w:t>
      </w:r>
      <w:r>
        <w:t>собраний</w:t>
      </w:r>
      <w:r>
        <w:rPr>
          <w:spacing w:val="80"/>
        </w:rPr>
        <w:t xml:space="preserve"> </w:t>
      </w:r>
      <w:r>
        <w:t>(в</w:t>
      </w:r>
      <w:r>
        <w:rPr>
          <w:spacing w:val="80"/>
        </w:rPr>
        <w:t xml:space="preserve"> </w:t>
      </w:r>
      <w:r>
        <w:t>том</w:t>
      </w:r>
      <w:r>
        <w:rPr>
          <w:spacing w:val="80"/>
        </w:rPr>
        <w:t xml:space="preserve"> </w:t>
      </w:r>
      <w:r>
        <w:t>числе</w:t>
      </w:r>
      <w:r>
        <w:rPr>
          <w:spacing w:val="79"/>
        </w:rPr>
        <w:t xml:space="preserve"> </w:t>
      </w:r>
      <w:r>
        <w:t>по</w:t>
      </w:r>
      <w:r>
        <w:rPr>
          <w:spacing w:val="80"/>
        </w:rPr>
        <w:t xml:space="preserve"> </w:t>
      </w:r>
      <w:r>
        <w:t>инициативе</w:t>
      </w:r>
      <w:r>
        <w:rPr>
          <w:spacing w:val="78"/>
        </w:rPr>
        <w:t xml:space="preserve"> </w:t>
      </w:r>
      <w:r>
        <w:t>родителей</w:t>
      </w:r>
      <w:r>
        <w:rPr>
          <w:spacing w:val="80"/>
        </w:rPr>
        <w:t xml:space="preserve"> </w:t>
      </w:r>
      <w:r>
        <w:t>(законным представителям),</w:t>
      </w:r>
      <w:r>
        <w:rPr>
          <w:spacing w:val="40"/>
        </w:rPr>
        <w:t xml:space="preserve"> </w:t>
      </w:r>
      <w:r>
        <w:t>на</w:t>
      </w:r>
      <w:r>
        <w:rPr>
          <w:spacing w:val="40"/>
        </w:rPr>
        <w:t xml:space="preserve"> </w:t>
      </w:r>
      <w:r>
        <w:t>которых</w:t>
      </w:r>
      <w:r>
        <w:rPr>
          <w:spacing w:val="40"/>
        </w:rPr>
        <w:t xml:space="preserve"> </w:t>
      </w:r>
      <w:r>
        <w:t>родители</w:t>
      </w:r>
      <w:r>
        <w:rPr>
          <w:spacing w:val="40"/>
        </w:rPr>
        <w:t xml:space="preserve"> </w:t>
      </w:r>
      <w:r>
        <w:t>(законным</w:t>
      </w:r>
      <w:r>
        <w:rPr>
          <w:spacing w:val="40"/>
        </w:rPr>
        <w:t xml:space="preserve"> </w:t>
      </w:r>
      <w:r>
        <w:t>представителям)</w:t>
      </w:r>
      <w:r>
        <w:rPr>
          <w:spacing w:val="40"/>
        </w:rPr>
        <w:t xml:space="preserve"> </w:t>
      </w:r>
      <w:r>
        <w:t>могут</w:t>
      </w:r>
      <w:r>
        <w:rPr>
          <w:spacing w:val="40"/>
        </w:rPr>
        <w:t xml:space="preserve"> </w:t>
      </w:r>
      <w:r>
        <w:t>получать</w:t>
      </w:r>
      <w:r>
        <w:rPr>
          <w:spacing w:val="40"/>
        </w:rPr>
        <w:t xml:space="preserve"> </w:t>
      </w:r>
      <w:r>
        <w:t>советы</w:t>
      </w:r>
      <w:r>
        <w:rPr>
          <w:spacing w:val="40"/>
        </w:rPr>
        <w:t xml:space="preserve"> </w:t>
      </w:r>
      <w:r>
        <w:t>по</w:t>
      </w:r>
      <w:r>
        <w:rPr>
          <w:spacing w:val="80"/>
        </w:rPr>
        <w:t xml:space="preserve"> </w:t>
      </w:r>
      <w:r>
        <w:t>вопросам воспитания, консультации психологов, врачей, социальных работников,</w:t>
      </w:r>
      <w:r>
        <w:tab/>
      </w:r>
      <w:r>
        <w:rPr>
          <w:spacing w:val="-2"/>
        </w:rPr>
        <w:t xml:space="preserve">служителей </w:t>
      </w:r>
      <w:r>
        <w:t>традиционных российских религий,</w:t>
      </w:r>
    </w:p>
    <w:p w:rsidR="00EC4929" w:rsidRDefault="001B2B69">
      <w:pPr>
        <w:pStyle w:val="a3"/>
        <w:spacing w:before="1" w:line="275" w:lineRule="exact"/>
        <w:ind w:left="667"/>
        <w:jc w:val="left"/>
      </w:pPr>
      <w:r>
        <w:t>обмениваться</w:t>
      </w:r>
      <w:r>
        <w:rPr>
          <w:spacing w:val="-5"/>
        </w:rPr>
        <w:t xml:space="preserve"> </w:t>
      </w:r>
      <w:r>
        <w:rPr>
          <w:spacing w:val="-2"/>
        </w:rPr>
        <w:t>опытом;</w:t>
      </w:r>
    </w:p>
    <w:p w:rsidR="00EC4929" w:rsidRDefault="001B2B69">
      <w:pPr>
        <w:pStyle w:val="a3"/>
        <w:ind w:right="129" w:firstLine="739"/>
      </w:pPr>
      <w: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w:t>
      </w:r>
      <w:r>
        <w:rPr>
          <w:spacing w:val="-6"/>
        </w:rPr>
        <w:t xml:space="preserve"> </w:t>
      </w:r>
      <w:r>
        <w:t>на</w:t>
      </w:r>
      <w:r>
        <w:rPr>
          <w:spacing w:val="-4"/>
        </w:rPr>
        <w:t xml:space="preserve"> </w:t>
      </w:r>
      <w:r>
        <w:t>которых</w:t>
      </w:r>
      <w:r>
        <w:rPr>
          <w:spacing w:val="-12"/>
        </w:rPr>
        <w:t xml:space="preserve"> </w:t>
      </w:r>
      <w:r>
        <w:t>обсуждаются</w:t>
      </w:r>
      <w:r>
        <w:rPr>
          <w:spacing w:val="-4"/>
        </w:rPr>
        <w:t xml:space="preserve"> </w:t>
      </w:r>
      <w:r>
        <w:t>интересующие</w:t>
      </w:r>
      <w:r>
        <w:rPr>
          <w:spacing w:val="-4"/>
        </w:rPr>
        <w:t xml:space="preserve"> </w:t>
      </w:r>
      <w:r>
        <w:t>родителей</w:t>
      </w:r>
      <w:r>
        <w:rPr>
          <w:spacing w:val="-7"/>
        </w:rPr>
        <w:t xml:space="preserve"> </w:t>
      </w:r>
      <w:r>
        <w:t>(законным</w:t>
      </w:r>
      <w:r>
        <w:rPr>
          <w:spacing w:val="-2"/>
        </w:rPr>
        <w:t xml:space="preserve"> </w:t>
      </w:r>
      <w:r>
        <w:t>представителям) вопросы, согласуется совместная деятельность;</w:t>
      </w:r>
    </w:p>
    <w:p w:rsidR="00EC4929" w:rsidRDefault="001B2B69">
      <w:pPr>
        <w:pStyle w:val="a3"/>
        <w:ind w:right="127" w:firstLine="739"/>
      </w:pPr>
      <w:r>
        <w:t xml:space="preserve">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w:t>
      </w:r>
      <w:r>
        <w:rPr>
          <w:spacing w:val="-2"/>
        </w:rPr>
        <w:t>представителей);</w:t>
      </w:r>
    </w:p>
    <w:p w:rsidR="00EC4929" w:rsidRDefault="001B2B69">
      <w:pPr>
        <w:pStyle w:val="a3"/>
        <w:tabs>
          <w:tab w:val="left" w:pos="4653"/>
          <w:tab w:val="left" w:pos="8600"/>
        </w:tabs>
        <w:spacing w:line="242" w:lineRule="auto"/>
        <w:ind w:left="667" w:right="525" w:firstLine="533"/>
      </w:pPr>
      <w:r>
        <w:t>привлечение родителей</w:t>
      </w:r>
      <w:r>
        <w:tab/>
        <w:t>(законных представителей)</w:t>
      </w:r>
      <w:r>
        <w:tab/>
        <w:t>к</w:t>
      </w:r>
      <w:r>
        <w:rPr>
          <w:spacing w:val="80"/>
        </w:rPr>
        <w:t xml:space="preserve">  </w:t>
      </w:r>
      <w:r>
        <w:t>подготовке</w:t>
      </w:r>
      <w:r>
        <w:rPr>
          <w:spacing w:val="80"/>
        </w:rPr>
        <w:t xml:space="preserve"> </w:t>
      </w:r>
      <w:r>
        <w:t>и проведению классных и общешкольных мероприятий;</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tabs>
          <w:tab w:val="left" w:pos="4653"/>
        </w:tabs>
        <w:spacing w:before="65" w:line="242" w:lineRule="auto"/>
        <w:ind w:right="139" w:firstLine="758"/>
        <w:jc w:val="left"/>
      </w:pPr>
      <w:r>
        <w:lastRenderedPageBreak/>
        <w:t>при</w:t>
      </w:r>
      <w:r>
        <w:rPr>
          <w:spacing w:val="80"/>
        </w:rPr>
        <w:t xml:space="preserve"> </w:t>
      </w:r>
      <w:r>
        <w:t>наличии</w:t>
      </w:r>
      <w:r>
        <w:rPr>
          <w:spacing w:val="80"/>
        </w:rPr>
        <w:t xml:space="preserve"> </w:t>
      </w:r>
      <w:r>
        <w:t>среди</w:t>
      </w:r>
      <w:r>
        <w:rPr>
          <w:spacing w:val="80"/>
        </w:rPr>
        <w:t xml:space="preserve"> </w:t>
      </w:r>
      <w:r>
        <w:t>обучающихся</w:t>
      </w:r>
      <w:r>
        <w:rPr>
          <w:spacing w:val="80"/>
        </w:rPr>
        <w:t xml:space="preserve"> </w:t>
      </w:r>
      <w:r>
        <w:t>детей-сирот,</w:t>
      </w:r>
      <w:r>
        <w:rPr>
          <w:spacing w:val="80"/>
        </w:rPr>
        <w:t xml:space="preserve"> </w:t>
      </w:r>
      <w:r>
        <w:t>оставшихся</w:t>
      </w:r>
      <w:r>
        <w:rPr>
          <w:spacing w:val="80"/>
        </w:rPr>
        <w:t xml:space="preserve"> </w:t>
      </w:r>
      <w:r>
        <w:t>без</w:t>
      </w:r>
      <w:r>
        <w:rPr>
          <w:spacing w:val="80"/>
        </w:rPr>
        <w:t xml:space="preserve"> </w:t>
      </w:r>
      <w:r>
        <w:t>попечения</w:t>
      </w:r>
      <w:r>
        <w:rPr>
          <w:spacing w:val="80"/>
        </w:rPr>
        <w:t xml:space="preserve"> </w:t>
      </w:r>
      <w:r>
        <w:t>родителей, приёмных детей</w:t>
      </w:r>
      <w:r>
        <w:tab/>
        <w:t>целевое взаимодействие с их законными</w:t>
      </w:r>
    </w:p>
    <w:p w:rsidR="00EC4929" w:rsidRDefault="001B2B69">
      <w:pPr>
        <w:pStyle w:val="a3"/>
        <w:spacing w:line="271" w:lineRule="exact"/>
        <w:ind w:left="667"/>
        <w:jc w:val="left"/>
      </w:pPr>
      <w:r>
        <w:rPr>
          <w:spacing w:val="-2"/>
        </w:rPr>
        <w:t>представителями.</w:t>
      </w:r>
    </w:p>
    <w:p w:rsidR="00EC4929" w:rsidRDefault="001B2B69">
      <w:pPr>
        <w:pStyle w:val="a3"/>
        <w:spacing w:before="2" w:line="275" w:lineRule="exact"/>
        <w:ind w:left="1200"/>
      </w:pPr>
      <w:r>
        <w:t>Модуль</w:t>
      </w:r>
      <w:r>
        <w:rPr>
          <w:spacing w:val="-4"/>
        </w:rPr>
        <w:t xml:space="preserve"> </w:t>
      </w:r>
      <w:r>
        <w:rPr>
          <w:spacing w:val="-2"/>
        </w:rPr>
        <w:t>«Самоуправление».</w:t>
      </w:r>
    </w:p>
    <w:p w:rsidR="00EC4929" w:rsidRDefault="001B2B69">
      <w:pPr>
        <w:pStyle w:val="a3"/>
        <w:ind w:right="130" w:firstLine="758"/>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EC4929" w:rsidRDefault="001B2B69">
      <w:pPr>
        <w:pStyle w:val="a3"/>
        <w:spacing w:before="4" w:line="237" w:lineRule="auto"/>
        <w:ind w:right="143" w:firstLine="758"/>
      </w:pPr>
      <w:r>
        <w:t>организацию</w:t>
      </w:r>
      <w:r>
        <w:rPr>
          <w:spacing w:val="-10"/>
        </w:rPr>
        <w:t xml:space="preserve"> </w:t>
      </w:r>
      <w:r>
        <w:t>и</w:t>
      </w:r>
      <w:r>
        <w:rPr>
          <w:spacing w:val="-12"/>
        </w:rPr>
        <w:t xml:space="preserve"> </w:t>
      </w:r>
      <w:r>
        <w:t>деятельность</w:t>
      </w:r>
      <w:r>
        <w:rPr>
          <w:spacing w:val="-12"/>
        </w:rPr>
        <w:t xml:space="preserve"> </w:t>
      </w:r>
      <w:r>
        <w:t>органов</w:t>
      </w:r>
      <w:r>
        <w:rPr>
          <w:spacing w:val="-6"/>
        </w:rPr>
        <w:t xml:space="preserve"> </w:t>
      </w:r>
      <w:r>
        <w:t>ученического</w:t>
      </w:r>
      <w:r>
        <w:rPr>
          <w:spacing w:val="-8"/>
        </w:rPr>
        <w:t xml:space="preserve"> </w:t>
      </w:r>
      <w:r>
        <w:t>самоуправления</w:t>
      </w:r>
      <w:r>
        <w:rPr>
          <w:spacing w:val="-8"/>
        </w:rPr>
        <w:t xml:space="preserve"> </w:t>
      </w:r>
      <w:r>
        <w:t>(совет</w:t>
      </w:r>
      <w:r>
        <w:rPr>
          <w:spacing w:val="-12"/>
        </w:rPr>
        <w:t xml:space="preserve"> </w:t>
      </w:r>
      <w:r>
        <w:t>обучающихся</w:t>
      </w:r>
      <w:r>
        <w:rPr>
          <w:spacing w:val="-8"/>
        </w:rPr>
        <w:t xml:space="preserve"> </w:t>
      </w:r>
      <w:r>
        <w:t>или других), избранных обучающимися;</w:t>
      </w:r>
    </w:p>
    <w:p w:rsidR="00EC4929" w:rsidRDefault="001B2B69">
      <w:pPr>
        <w:pStyle w:val="a3"/>
        <w:spacing w:before="6" w:line="237" w:lineRule="auto"/>
        <w:ind w:right="126" w:firstLine="758"/>
      </w:pPr>
      <w:r>
        <w:t>представление органами ученического самоуправления интересов обучающихся в процессе управления образовательной организацией;</w:t>
      </w:r>
    </w:p>
    <w:p w:rsidR="00EC4929" w:rsidRDefault="001B2B69">
      <w:pPr>
        <w:pStyle w:val="a3"/>
        <w:spacing w:before="6" w:line="237" w:lineRule="auto"/>
        <w:ind w:left="1200" w:right="144"/>
      </w:pPr>
      <w:r>
        <w:t>защиту органами ученического самоуправления законных интересов и прав обучающихся; участие</w:t>
      </w:r>
      <w:r>
        <w:rPr>
          <w:spacing w:val="12"/>
        </w:rPr>
        <w:t xml:space="preserve"> </w:t>
      </w:r>
      <w:r>
        <w:t>представителей</w:t>
      </w:r>
      <w:r>
        <w:rPr>
          <w:spacing w:val="11"/>
        </w:rPr>
        <w:t xml:space="preserve"> </w:t>
      </w:r>
      <w:r>
        <w:t>органов</w:t>
      </w:r>
      <w:r>
        <w:rPr>
          <w:spacing w:val="17"/>
        </w:rPr>
        <w:t xml:space="preserve"> </w:t>
      </w:r>
      <w:r>
        <w:t>ученического</w:t>
      </w:r>
      <w:r>
        <w:rPr>
          <w:spacing w:val="11"/>
        </w:rPr>
        <w:t xml:space="preserve"> </w:t>
      </w:r>
      <w:r>
        <w:t>самоуправления</w:t>
      </w:r>
      <w:r>
        <w:rPr>
          <w:spacing w:val="15"/>
        </w:rPr>
        <w:t xml:space="preserve"> </w:t>
      </w:r>
      <w:r>
        <w:t>в</w:t>
      </w:r>
      <w:r>
        <w:rPr>
          <w:spacing w:val="17"/>
        </w:rPr>
        <w:t xml:space="preserve"> </w:t>
      </w:r>
      <w:r>
        <w:t>разработке,</w:t>
      </w:r>
      <w:r>
        <w:rPr>
          <w:spacing w:val="12"/>
        </w:rPr>
        <w:t xml:space="preserve"> </w:t>
      </w:r>
      <w:r>
        <w:t>обсуждении</w:t>
      </w:r>
      <w:r>
        <w:rPr>
          <w:spacing w:val="17"/>
        </w:rPr>
        <w:t xml:space="preserve"> </w:t>
      </w:r>
      <w:r>
        <w:rPr>
          <w:spacing w:val="-10"/>
        </w:rPr>
        <w:t>и</w:t>
      </w:r>
    </w:p>
    <w:p w:rsidR="00EC4929" w:rsidRDefault="001B2B69">
      <w:pPr>
        <w:pStyle w:val="a3"/>
        <w:spacing w:before="5" w:line="237" w:lineRule="auto"/>
        <w:ind w:right="132"/>
      </w:pPr>
      <w:r>
        <w:t>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EC4929" w:rsidRDefault="001B2B69">
      <w:pPr>
        <w:pStyle w:val="a3"/>
        <w:spacing w:before="4" w:line="275" w:lineRule="exact"/>
        <w:ind w:left="1200"/>
      </w:pPr>
      <w:r>
        <w:t>Модуль</w:t>
      </w:r>
      <w:r>
        <w:rPr>
          <w:spacing w:val="-3"/>
        </w:rPr>
        <w:t xml:space="preserve"> </w:t>
      </w:r>
      <w:r>
        <w:t>«Профилактика</w:t>
      </w:r>
      <w:r>
        <w:rPr>
          <w:spacing w:val="-4"/>
        </w:rPr>
        <w:t xml:space="preserve"> </w:t>
      </w:r>
      <w:r>
        <w:t>и</w:t>
      </w:r>
      <w:r>
        <w:rPr>
          <w:spacing w:val="-2"/>
        </w:rPr>
        <w:t xml:space="preserve"> безопасность».</w:t>
      </w:r>
    </w:p>
    <w:p w:rsidR="00EC4929" w:rsidRDefault="001B2B69">
      <w:pPr>
        <w:pStyle w:val="a3"/>
        <w:ind w:right="131" w:firstLine="758"/>
      </w:pPr>
      <w:r>
        <w:t>Реализация воспитательного потенциала профилактической деятельности в целях формирования и</w:t>
      </w:r>
      <w:r>
        <w:rPr>
          <w:spacing w:val="-4"/>
        </w:rPr>
        <w:t xml:space="preserve"> </w:t>
      </w:r>
      <w:r>
        <w:t>поддержки безопасной и</w:t>
      </w:r>
      <w:r>
        <w:rPr>
          <w:spacing w:val="-4"/>
        </w:rPr>
        <w:t xml:space="preserve"> </w:t>
      </w:r>
      <w:r>
        <w:t>комфортной среды в</w:t>
      </w:r>
      <w:r>
        <w:rPr>
          <w:spacing w:val="-3"/>
        </w:rPr>
        <w:t xml:space="preserve"> </w:t>
      </w:r>
      <w:r>
        <w:t>образовательной</w:t>
      </w:r>
      <w:r>
        <w:rPr>
          <w:spacing w:val="-9"/>
        </w:rPr>
        <w:t xml:space="preserve"> </w:t>
      </w:r>
      <w:r>
        <w:t>организации</w:t>
      </w:r>
      <w:r>
        <w:rPr>
          <w:spacing w:val="-4"/>
        </w:rPr>
        <w:t xml:space="preserve"> </w:t>
      </w:r>
      <w:r>
        <w:t>может предусматривать (указываются конкретные позиции, имеющиеся в образовательной организации или запланированные):</w:t>
      </w:r>
    </w:p>
    <w:p w:rsidR="00EC4929" w:rsidRDefault="001B2B69">
      <w:pPr>
        <w:pStyle w:val="a3"/>
        <w:ind w:right="127" w:firstLine="758"/>
      </w:pPr>
      <w:r>
        <w:t>организацию</w:t>
      </w:r>
      <w:r>
        <w:rPr>
          <w:spacing w:val="-10"/>
        </w:rPr>
        <w:t xml:space="preserve"> </w:t>
      </w:r>
      <w:r>
        <w:t>деятельности</w:t>
      </w:r>
      <w:r>
        <w:rPr>
          <w:spacing w:val="-7"/>
        </w:rPr>
        <w:t xml:space="preserve"> </w:t>
      </w:r>
      <w:r>
        <w:t>педагогического</w:t>
      </w:r>
      <w:r>
        <w:rPr>
          <w:spacing w:val="-4"/>
        </w:rPr>
        <w:t xml:space="preserve"> </w:t>
      </w:r>
      <w:r>
        <w:t>коллектива</w:t>
      </w:r>
      <w:r>
        <w:rPr>
          <w:spacing w:val="-5"/>
        </w:rPr>
        <w:t xml:space="preserve"> </w:t>
      </w:r>
      <w:r>
        <w:t>по</w:t>
      </w:r>
      <w:r>
        <w:rPr>
          <w:spacing w:val="-4"/>
        </w:rPr>
        <w:t xml:space="preserve"> </w:t>
      </w:r>
      <w:r>
        <w:t>созданию</w:t>
      </w:r>
      <w:r>
        <w:rPr>
          <w:spacing w:val="-10"/>
        </w:rPr>
        <w:t xml:space="preserve"> </w:t>
      </w:r>
      <w:r>
        <w:t>в</w:t>
      </w:r>
      <w:r>
        <w:rPr>
          <w:spacing w:val="-11"/>
        </w:rPr>
        <w:t xml:space="preserve"> </w:t>
      </w:r>
      <w:r>
        <w:t>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EC4929" w:rsidRDefault="001B2B69">
      <w:pPr>
        <w:pStyle w:val="a3"/>
        <w:spacing w:before="2"/>
        <w:ind w:right="134" w:firstLine="758"/>
      </w:pPr>
      <w:r>
        <w:t>проведение исследований, мониторинга рисков безопасности и ресурсов повышения безопасности,</w:t>
      </w:r>
      <w:r>
        <w:rPr>
          <w:spacing w:val="-2"/>
        </w:rPr>
        <w:t xml:space="preserve"> </w:t>
      </w:r>
      <w:r>
        <w:t>выделение и психолого-педагогическое сопровождение</w:t>
      </w:r>
      <w:r>
        <w:rPr>
          <w:spacing w:val="-5"/>
        </w:rPr>
        <w:t xml:space="preserve"> </w:t>
      </w:r>
      <w:r>
        <w:t>групп риска обучающихся по разным направлениям (агрессивное поведение, зависимости и другое);</w:t>
      </w:r>
    </w:p>
    <w:p w:rsidR="00EC4929" w:rsidRDefault="001B2B69">
      <w:pPr>
        <w:pStyle w:val="a3"/>
        <w:ind w:right="129" w:firstLine="758"/>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EC4929" w:rsidRDefault="001B2B69">
      <w:pPr>
        <w:pStyle w:val="a3"/>
        <w:ind w:right="135" w:firstLine="758"/>
      </w:pPr>
      <w: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w:t>
      </w:r>
      <w:r>
        <w:rPr>
          <w:spacing w:val="-2"/>
        </w:rPr>
        <w:t>взаимодействия;</w:t>
      </w:r>
    </w:p>
    <w:p w:rsidR="00EC4929" w:rsidRDefault="001B2B69">
      <w:pPr>
        <w:pStyle w:val="a3"/>
        <w:spacing w:before="1"/>
        <w:ind w:right="132" w:firstLine="758"/>
      </w:pPr>
      <w:r>
        <w:t>вовлечение обучающихся в воспитательную деятельность, проекты, программы профилактической</w:t>
      </w:r>
      <w:r>
        <w:rPr>
          <w:spacing w:val="-12"/>
        </w:rPr>
        <w:t xml:space="preserve"> </w:t>
      </w:r>
      <w:r>
        <w:t>направленности</w:t>
      </w:r>
      <w:r>
        <w:rPr>
          <w:spacing w:val="-10"/>
        </w:rPr>
        <w:t xml:space="preserve"> </w:t>
      </w:r>
      <w:r>
        <w:t>социальных</w:t>
      </w:r>
      <w:r>
        <w:rPr>
          <w:spacing w:val="-15"/>
        </w:rPr>
        <w:t xml:space="preserve"> </w:t>
      </w:r>
      <w:r>
        <w:t>и</w:t>
      </w:r>
      <w:r>
        <w:rPr>
          <w:spacing w:val="-11"/>
        </w:rPr>
        <w:t xml:space="preserve"> </w:t>
      </w:r>
      <w:r>
        <w:t>природных</w:t>
      </w:r>
      <w:r>
        <w:rPr>
          <w:spacing w:val="-15"/>
        </w:rPr>
        <w:t xml:space="preserve"> </w:t>
      </w:r>
      <w:r>
        <w:t>рисков</w:t>
      </w:r>
      <w:r>
        <w:rPr>
          <w:spacing w:val="-10"/>
        </w:rPr>
        <w:t xml:space="preserve"> </w:t>
      </w:r>
      <w:r>
        <w:t>в</w:t>
      </w:r>
      <w:r>
        <w:rPr>
          <w:spacing w:val="-15"/>
        </w:rPr>
        <w:t xml:space="preserve"> </w:t>
      </w:r>
      <w:r>
        <w:t>образовательной</w:t>
      </w:r>
      <w:r>
        <w:rPr>
          <w:spacing w:val="-15"/>
        </w:rPr>
        <w:t xml:space="preserve"> </w:t>
      </w:r>
      <w:r>
        <w:t xml:space="preserve">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w:t>
      </w:r>
      <w:r>
        <w:rPr>
          <w:spacing w:val="-2"/>
        </w:rPr>
        <w:t>другие);</w:t>
      </w:r>
    </w:p>
    <w:p w:rsidR="00EC4929" w:rsidRDefault="001B2B69">
      <w:pPr>
        <w:pStyle w:val="a3"/>
        <w:spacing w:before="1"/>
        <w:ind w:right="140" w:firstLine="758"/>
      </w:pPr>
      <w:r>
        <w:t>организацию превентивной работы с</w:t>
      </w:r>
      <w:r>
        <w:rPr>
          <w:spacing w:val="-3"/>
        </w:rPr>
        <w:t xml:space="preserve"> </w:t>
      </w:r>
      <w:r>
        <w:t>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EC4929" w:rsidRDefault="001B2B69">
      <w:pPr>
        <w:pStyle w:val="a3"/>
        <w:ind w:right="127" w:firstLine="758"/>
      </w:pPr>
      <w:r>
        <w:t>профилактику правонарушений, девиаций посредством организации деятельности, альтернативной</w:t>
      </w:r>
      <w:r>
        <w:rPr>
          <w:spacing w:val="-15"/>
        </w:rPr>
        <w:t xml:space="preserve"> </w:t>
      </w:r>
      <w:r>
        <w:t>девиантному</w:t>
      </w:r>
      <w:r>
        <w:rPr>
          <w:spacing w:val="-15"/>
        </w:rPr>
        <w:t xml:space="preserve"> </w:t>
      </w:r>
      <w:r>
        <w:t>поведению,</w:t>
      </w:r>
      <w:r>
        <w:rPr>
          <w:spacing w:val="-15"/>
        </w:rPr>
        <w:t xml:space="preserve"> </w:t>
      </w:r>
      <w:r>
        <w:t>-</w:t>
      </w:r>
      <w:r>
        <w:rPr>
          <w:spacing w:val="-15"/>
        </w:rPr>
        <w:t xml:space="preserve"> </w:t>
      </w:r>
      <w:r>
        <w:t>познания</w:t>
      </w:r>
      <w:r>
        <w:rPr>
          <w:spacing w:val="-15"/>
        </w:rPr>
        <w:t xml:space="preserve"> </w:t>
      </w:r>
      <w:r>
        <w:t>(путешествия),</w:t>
      </w:r>
      <w:r>
        <w:rPr>
          <w:spacing w:val="-15"/>
        </w:rPr>
        <w:t xml:space="preserve"> </w:t>
      </w:r>
      <w:r>
        <w:t>испытания</w:t>
      </w:r>
      <w:r>
        <w:rPr>
          <w:spacing w:val="-15"/>
        </w:rPr>
        <w:t xml:space="preserve"> </w:t>
      </w:r>
      <w:r>
        <w:t>себя</w:t>
      </w:r>
      <w:r>
        <w:rPr>
          <w:spacing w:val="-15"/>
        </w:rPr>
        <w:t xml:space="preserve"> </w:t>
      </w:r>
      <w:r>
        <w:t>(походы,</w:t>
      </w:r>
      <w:r>
        <w:rPr>
          <w:spacing w:val="-15"/>
        </w:rPr>
        <w:t xml:space="preserve"> </w:t>
      </w:r>
      <w:r>
        <w:t>спорт), значимого</w:t>
      </w:r>
      <w:r>
        <w:rPr>
          <w:spacing w:val="40"/>
        </w:rPr>
        <w:t xml:space="preserve">  </w:t>
      </w:r>
      <w:r>
        <w:t>общения,</w:t>
      </w:r>
      <w:r>
        <w:rPr>
          <w:spacing w:val="40"/>
        </w:rPr>
        <w:t xml:space="preserve">  </w:t>
      </w:r>
      <w:r>
        <w:t>творчества,</w:t>
      </w:r>
      <w:r>
        <w:rPr>
          <w:spacing w:val="40"/>
        </w:rPr>
        <w:t xml:space="preserve">  </w:t>
      </w:r>
      <w:r>
        <w:t>деятельности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профессиональной, религиозно-духовной, благотворительной, художественной и другой);</w:t>
      </w:r>
    </w:p>
    <w:p w:rsidR="00EC4929" w:rsidRDefault="001B2B69">
      <w:pPr>
        <w:pStyle w:val="a3"/>
        <w:ind w:right="128" w:firstLine="758"/>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EC4929" w:rsidRDefault="001B2B69">
      <w:pPr>
        <w:pStyle w:val="a3"/>
        <w:spacing w:before="1"/>
        <w:ind w:right="134" w:firstLine="758"/>
      </w:pPr>
      <w:r>
        <w:t>профилактику расширения</w:t>
      </w:r>
      <w:r>
        <w:rPr>
          <w:spacing w:val="40"/>
        </w:rPr>
        <w:t xml:space="preserve"> </w:t>
      </w:r>
      <w:r>
        <w:t>групп,</w:t>
      </w:r>
      <w:r>
        <w:rPr>
          <w:spacing w:val="40"/>
        </w:rPr>
        <w:t xml:space="preserve"> </w:t>
      </w:r>
      <w:r>
        <w:t>семей</w:t>
      </w:r>
      <w:r>
        <w:rPr>
          <w:spacing w:val="40"/>
        </w:rPr>
        <w:t xml:space="preserve"> </w:t>
      </w:r>
      <w:r>
        <w:t>обучающихся,</w:t>
      </w:r>
      <w:r>
        <w:rPr>
          <w:spacing w:val="40"/>
        </w:rPr>
        <w:t xml:space="preserve"> </w:t>
      </w:r>
      <w:r>
        <w:t>требующих</w:t>
      </w:r>
      <w:r>
        <w:rPr>
          <w:spacing w:val="40"/>
        </w:rPr>
        <w:t xml:space="preserve"> </w:t>
      </w:r>
      <w:r>
        <w:t>специальной психолого-педагогической</w:t>
      </w:r>
      <w:r>
        <w:rPr>
          <w:spacing w:val="-14"/>
        </w:rPr>
        <w:t xml:space="preserve"> </w:t>
      </w:r>
      <w:r>
        <w:t>поддержки</w:t>
      </w:r>
      <w:r>
        <w:rPr>
          <w:spacing w:val="-10"/>
        </w:rPr>
        <w:t xml:space="preserve"> </w:t>
      </w:r>
      <w:r>
        <w:t>и</w:t>
      </w:r>
      <w:r>
        <w:rPr>
          <w:spacing w:val="-10"/>
        </w:rPr>
        <w:t xml:space="preserve"> </w:t>
      </w:r>
      <w:r>
        <w:t>сопровождения</w:t>
      </w:r>
      <w:r>
        <w:rPr>
          <w:spacing w:val="-15"/>
        </w:rPr>
        <w:t xml:space="preserve"> </w:t>
      </w:r>
      <w:r>
        <w:t>(слабоуспевающие,</w:t>
      </w:r>
      <w:r>
        <w:rPr>
          <w:spacing w:val="-9"/>
        </w:rPr>
        <w:t xml:space="preserve"> </w:t>
      </w:r>
      <w:r>
        <w:t>социально</w:t>
      </w:r>
      <w:r>
        <w:rPr>
          <w:spacing w:val="-7"/>
        </w:rPr>
        <w:t xml:space="preserve"> </w:t>
      </w:r>
      <w:r>
        <w:t>запущенные, социально</w:t>
      </w:r>
      <w:r>
        <w:rPr>
          <w:spacing w:val="70"/>
          <w:w w:val="150"/>
        </w:rPr>
        <w:t xml:space="preserve"> </w:t>
      </w:r>
      <w:r>
        <w:t>неадаптированные</w:t>
      </w:r>
      <w:r>
        <w:rPr>
          <w:spacing w:val="67"/>
          <w:w w:val="150"/>
        </w:rPr>
        <w:t xml:space="preserve"> </w:t>
      </w:r>
      <w:r>
        <w:t>дети-мигранты,</w:t>
      </w:r>
      <w:r>
        <w:rPr>
          <w:spacing w:val="65"/>
          <w:w w:val="150"/>
        </w:rPr>
        <w:t xml:space="preserve"> </w:t>
      </w:r>
      <w:r>
        <w:t>обучающиеся</w:t>
      </w:r>
      <w:r>
        <w:rPr>
          <w:spacing w:val="72"/>
          <w:w w:val="150"/>
        </w:rPr>
        <w:t xml:space="preserve"> </w:t>
      </w:r>
      <w:r>
        <w:t>с</w:t>
      </w:r>
      <w:r>
        <w:rPr>
          <w:spacing w:val="67"/>
          <w:w w:val="150"/>
        </w:rPr>
        <w:t xml:space="preserve"> </w:t>
      </w:r>
      <w:r>
        <w:t>ограниченными</w:t>
      </w:r>
      <w:r>
        <w:rPr>
          <w:spacing w:val="69"/>
          <w:w w:val="150"/>
        </w:rPr>
        <w:t xml:space="preserve"> </w:t>
      </w:r>
      <w:r>
        <w:rPr>
          <w:spacing w:val="-2"/>
        </w:rPr>
        <w:t>возможностями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здоровья</w:t>
      </w:r>
      <w:r>
        <w:rPr>
          <w:spacing w:val="-5"/>
        </w:rPr>
        <w:t xml:space="preserve"> </w:t>
      </w:r>
      <w:r>
        <w:t>(далее</w:t>
      </w:r>
      <w:r>
        <w:rPr>
          <w:spacing w:val="2"/>
        </w:rPr>
        <w:t xml:space="preserve"> </w:t>
      </w:r>
      <w:r>
        <w:t>-</w:t>
      </w:r>
      <w:r>
        <w:rPr>
          <w:spacing w:val="-3"/>
        </w:rPr>
        <w:t xml:space="preserve"> </w:t>
      </w:r>
      <w:r>
        <w:t>ОВЗ)</w:t>
      </w:r>
      <w:r>
        <w:rPr>
          <w:spacing w:val="2"/>
        </w:rPr>
        <w:t xml:space="preserve"> </w:t>
      </w:r>
      <w:r>
        <w:t>и</w:t>
      </w:r>
      <w:r>
        <w:rPr>
          <w:spacing w:val="-3"/>
        </w:rPr>
        <w:t xml:space="preserve"> </w:t>
      </w:r>
      <w:r>
        <w:rPr>
          <w:spacing w:val="-2"/>
        </w:rPr>
        <w:t>другие).</w:t>
      </w:r>
    </w:p>
    <w:p w:rsidR="00EC4929" w:rsidRDefault="001B2B69">
      <w:pPr>
        <w:pStyle w:val="a3"/>
        <w:spacing w:before="2" w:line="275" w:lineRule="exact"/>
        <w:ind w:left="1200"/>
      </w:pPr>
      <w:r>
        <w:t>Модуль</w:t>
      </w:r>
      <w:r>
        <w:rPr>
          <w:spacing w:val="-1"/>
        </w:rPr>
        <w:t xml:space="preserve"> </w:t>
      </w:r>
      <w:r>
        <w:t>«Социальное</w:t>
      </w:r>
      <w:r>
        <w:rPr>
          <w:spacing w:val="-7"/>
        </w:rPr>
        <w:t xml:space="preserve"> </w:t>
      </w:r>
      <w:r>
        <w:rPr>
          <w:spacing w:val="-2"/>
        </w:rPr>
        <w:t>партнёрство».</w:t>
      </w:r>
    </w:p>
    <w:p w:rsidR="00EC4929" w:rsidRDefault="001B2B69">
      <w:pPr>
        <w:pStyle w:val="a3"/>
        <w:ind w:right="135" w:firstLine="758"/>
      </w:pPr>
      <w:r>
        <w:t xml:space="preserve">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w:t>
      </w:r>
      <w:r>
        <w:rPr>
          <w:spacing w:val="-2"/>
        </w:rPr>
        <w:t>запланированные):</w:t>
      </w:r>
    </w:p>
    <w:p w:rsidR="00EC4929" w:rsidRDefault="001B2B69">
      <w:pPr>
        <w:pStyle w:val="a3"/>
        <w:spacing w:before="2"/>
        <w:ind w:right="135" w:firstLine="758"/>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w:t>
      </w:r>
      <w:r>
        <w:rPr>
          <w:spacing w:val="-5"/>
        </w:rPr>
        <w:t xml:space="preserve"> </w:t>
      </w:r>
      <w:r>
        <w:t>плана</w:t>
      </w:r>
      <w:r>
        <w:rPr>
          <w:spacing w:val="-15"/>
        </w:rPr>
        <w:t xml:space="preserve"> </w:t>
      </w:r>
      <w:r>
        <w:t>воспитательной</w:t>
      </w:r>
      <w:r>
        <w:rPr>
          <w:spacing w:val="-8"/>
        </w:rPr>
        <w:t xml:space="preserve"> </w:t>
      </w:r>
      <w:r>
        <w:t>работы</w:t>
      </w:r>
      <w:r>
        <w:rPr>
          <w:spacing w:val="-7"/>
        </w:rPr>
        <w:t xml:space="preserve"> </w:t>
      </w:r>
      <w:r>
        <w:t>(дни</w:t>
      </w:r>
      <w:r>
        <w:rPr>
          <w:spacing w:val="-8"/>
        </w:rPr>
        <w:t xml:space="preserve"> </w:t>
      </w:r>
      <w:r>
        <w:t>открытых</w:t>
      </w:r>
      <w:r>
        <w:rPr>
          <w:spacing w:val="-14"/>
        </w:rPr>
        <w:t xml:space="preserve"> </w:t>
      </w:r>
      <w:r>
        <w:t>дверей,</w:t>
      </w:r>
      <w:r>
        <w:rPr>
          <w:spacing w:val="-7"/>
        </w:rPr>
        <w:t xml:space="preserve"> </w:t>
      </w:r>
      <w:r>
        <w:t>государственные,</w:t>
      </w:r>
      <w:r>
        <w:rPr>
          <w:spacing w:val="-7"/>
        </w:rPr>
        <w:t xml:space="preserve"> </w:t>
      </w:r>
      <w:r>
        <w:t>региональные, школьные праздники, торжественные мероприятия и другие);</w:t>
      </w:r>
    </w:p>
    <w:p w:rsidR="00EC4929" w:rsidRDefault="001B2B69">
      <w:pPr>
        <w:pStyle w:val="a3"/>
        <w:tabs>
          <w:tab w:val="left" w:pos="5003"/>
          <w:tab w:val="left" w:pos="8797"/>
        </w:tabs>
        <w:spacing w:before="2" w:line="237" w:lineRule="auto"/>
        <w:ind w:right="135" w:firstLine="758"/>
      </w:pPr>
      <w:r>
        <w:t>участие представителей организаций-партнёров в проведении отдельных уроков, внеурочных занятий,</w:t>
      </w:r>
      <w:r>
        <w:tab/>
        <w:t>внешкольных</w:t>
      </w:r>
      <w:r>
        <w:rPr>
          <w:spacing w:val="80"/>
        </w:rPr>
        <w:t xml:space="preserve"> </w:t>
      </w:r>
      <w:r>
        <w:t>мероприятий</w:t>
      </w:r>
      <w:r>
        <w:tab/>
      </w:r>
      <w:r>
        <w:rPr>
          <w:spacing w:val="-2"/>
        </w:rPr>
        <w:t>соответствующей</w:t>
      </w:r>
    </w:p>
    <w:p w:rsidR="00EC4929" w:rsidRDefault="001B2B69">
      <w:pPr>
        <w:pStyle w:val="a3"/>
        <w:spacing w:before="4" w:line="275" w:lineRule="exact"/>
        <w:ind w:left="667"/>
      </w:pPr>
      <w:r>
        <w:t>тематической</w:t>
      </w:r>
      <w:r>
        <w:rPr>
          <w:spacing w:val="-2"/>
        </w:rPr>
        <w:t xml:space="preserve"> направленности;</w:t>
      </w:r>
    </w:p>
    <w:p w:rsidR="00EC4929" w:rsidRDefault="001B2B69">
      <w:pPr>
        <w:pStyle w:val="a3"/>
        <w:spacing w:line="242" w:lineRule="auto"/>
        <w:ind w:right="133" w:firstLine="758"/>
      </w:pPr>
      <w:r>
        <w:t>проведение на базе организаций-партнёров отдельных уроков, занятий, внешкольных мероприятий, акций воспитательной направленности;</w:t>
      </w:r>
    </w:p>
    <w:p w:rsidR="00EC4929" w:rsidRDefault="001B2B69">
      <w:pPr>
        <w:pStyle w:val="a3"/>
        <w:ind w:right="131" w:firstLine="758"/>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EC4929" w:rsidRDefault="001B2B69">
      <w:pPr>
        <w:pStyle w:val="a3"/>
        <w:tabs>
          <w:tab w:val="left" w:pos="2734"/>
          <w:tab w:val="left" w:pos="3204"/>
          <w:tab w:val="left" w:pos="3342"/>
          <w:tab w:val="left" w:pos="3448"/>
          <w:tab w:val="left" w:pos="4604"/>
          <w:tab w:val="left" w:pos="6311"/>
          <w:tab w:val="left" w:pos="8172"/>
          <w:tab w:val="left" w:pos="8816"/>
          <w:tab w:val="left" w:pos="8912"/>
          <w:tab w:val="left" w:pos="9845"/>
        </w:tabs>
        <w:ind w:left="667" w:right="132" w:firstLine="533"/>
        <w:jc w:val="left"/>
      </w:pPr>
      <w:r>
        <w:rPr>
          <w:spacing w:val="-2"/>
        </w:rPr>
        <w:t>реализация</w:t>
      </w:r>
      <w:r>
        <w:tab/>
      </w:r>
      <w:r>
        <w:tab/>
      </w:r>
      <w:r>
        <w:tab/>
      </w:r>
      <w:r>
        <w:tab/>
        <w:t>социальныхпроектов, совместно</w:t>
      </w:r>
      <w:r>
        <w:tab/>
      </w:r>
      <w:r>
        <w:tab/>
      </w:r>
      <w:r>
        <w:rPr>
          <w:spacing w:val="-2"/>
        </w:rPr>
        <w:t>разрабатываемых обучающимися,</w:t>
      </w:r>
      <w:r>
        <w:tab/>
      </w:r>
      <w:r>
        <w:tab/>
      </w:r>
      <w:r>
        <w:tab/>
        <w:t>педагогами сорганизациями-партнёрами благотворительной, экологической,патриотической, трудовой и другой</w:t>
      </w:r>
      <w:r>
        <w:tab/>
      </w:r>
      <w:r>
        <w:tab/>
      </w:r>
      <w:r>
        <w:tab/>
      </w:r>
      <w:r>
        <w:tab/>
      </w:r>
      <w:r>
        <w:rPr>
          <w:spacing w:val="-2"/>
        </w:rPr>
        <w:t>направленности, ориентированных</w:t>
      </w:r>
      <w:r>
        <w:tab/>
      </w:r>
      <w:r>
        <w:rPr>
          <w:spacing w:val="-6"/>
        </w:rPr>
        <w:t>на</w:t>
      </w:r>
      <w:r>
        <w:tab/>
      </w:r>
      <w:r>
        <w:rPr>
          <w:spacing w:val="-2"/>
        </w:rPr>
        <w:t>воспитание</w:t>
      </w:r>
      <w:r>
        <w:tab/>
      </w:r>
      <w:r>
        <w:rPr>
          <w:spacing w:val="-2"/>
        </w:rPr>
        <w:t>обучающихся,</w:t>
      </w:r>
      <w:r>
        <w:tab/>
      </w:r>
      <w:r>
        <w:rPr>
          <w:spacing w:val="-2"/>
        </w:rPr>
        <w:t>преобразование</w:t>
      </w:r>
      <w:r>
        <w:tab/>
      </w:r>
      <w:r>
        <w:rPr>
          <w:spacing w:val="-2"/>
        </w:rPr>
        <w:t>окружающего</w:t>
      </w:r>
      <w:r>
        <w:tab/>
      </w:r>
      <w:r>
        <w:rPr>
          <w:spacing w:val="-2"/>
        </w:rPr>
        <w:t>социума,</w:t>
      </w:r>
    </w:p>
    <w:p w:rsidR="00EC4929" w:rsidRDefault="001B2B69">
      <w:pPr>
        <w:pStyle w:val="a3"/>
        <w:spacing w:line="275" w:lineRule="exact"/>
        <w:jc w:val="left"/>
      </w:pPr>
      <w:r>
        <w:t>позитивное</w:t>
      </w:r>
      <w:r>
        <w:rPr>
          <w:spacing w:val="-6"/>
        </w:rPr>
        <w:t xml:space="preserve"> </w:t>
      </w:r>
      <w:r>
        <w:t>воздействие</w:t>
      </w:r>
      <w:r>
        <w:rPr>
          <w:spacing w:val="-6"/>
        </w:rPr>
        <w:t xml:space="preserve"> </w:t>
      </w:r>
      <w:r>
        <w:t>на</w:t>
      </w:r>
      <w:r>
        <w:rPr>
          <w:spacing w:val="-1"/>
        </w:rPr>
        <w:t xml:space="preserve"> </w:t>
      </w:r>
      <w:r>
        <w:t>социальное</w:t>
      </w:r>
      <w:r>
        <w:rPr>
          <w:spacing w:val="-10"/>
        </w:rPr>
        <w:t xml:space="preserve"> </w:t>
      </w:r>
      <w:r>
        <w:rPr>
          <w:spacing w:val="-2"/>
        </w:rPr>
        <w:t>окружение.</w:t>
      </w:r>
    </w:p>
    <w:p w:rsidR="00EC4929" w:rsidRDefault="001B2B69">
      <w:pPr>
        <w:pStyle w:val="a3"/>
        <w:spacing w:line="275" w:lineRule="exact"/>
        <w:ind w:left="1200"/>
      </w:pPr>
      <w:r>
        <w:t>Модуль</w:t>
      </w:r>
      <w:r>
        <w:rPr>
          <w:spacing w:val="-4"/>
        </w:rPr>
        <w:t xml:space="preserve"> </w:t>
      </w:r>
      <w:r>
        <w:rPr>
          <w:spacing w:val="-2"/>
        </w:rPr>
        <w:t>«Профориентация».</w:t>
      </w:r>
    </w:p>
    <w:p w:rsidR="00EC4929" w:rsidRDefault="001B2B69">
      <w:pPr>
        <w:pStyle w:val="a3"/>
        <w:ind w:right="127" w:firstLine="739"/>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w:t>
      </w:r>
      <w:r>
        <w:rPr>
          <w:spacing w:val="-15"/>
        </w:rPr>
        <w:t xml:space="preserve"> </w:t>
      </w:r>
      <w:r>
        <w:t>организации</w:t>
      </w:r>
      <w:r>
        <w:rPr>
          <w:spacing w:val="-15"/>
        </w:rPr>
        <w:t xml:space="preserve"> </w:t>
      </w:r>
      <w:r>
        <w:t>или</w:t>
      </w:r>
      <w:r>
        <w:rPr>
          <w:spacing w:val="-15"/>
        </w:rPr>
        <w:t xml:space="preserve"> </w:t>
      </w:r>
      <w:r>
        <w:t>запланированные):</w:t>
      </w:r>
      <w:r>
        <w:rPr>
          <w:spacing w:val="-15"/>
        </w:rPr>
        <w:t xml:space="preserve"> </w:t>
      </w:r>
      <w:r>
        <w:t>проведение</w:t>
      </w:r>
      <w:r>
        <w:rPr>
          <w:spacing w:val="-15"/>
        </w:rPr>
        <w:t xml:space="preserve"> </w:t>
      </w:r>
      <w:r>
        <w:t>циклов</w:t>
      </w:r>
      <w:r>
        <w:rPr>
          <w:spacing w:val="-15"/>
        </w:rPr>
        <w:t xml:space="preserve"> </w:t>
      </w:r>
      <w:r>
        <w:t>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EC4929" w:rsidRDefault="001B2B69">
      <w:pPr>
        <w:pStyle w:val="a3"/>
        <w:ind w:right="131" w:firstLine="739"/>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EC4929" w:rsidRDefault="001B2B69">
      <w:pPr>
        <w:pStyle w:val="a3"/>
        <w:spacing w:before="2" w:line="237" w:lineRule="auto"/>
        <w:ind w:right="137" w:firstLine="739"/>
      </w:pPr>
      <w:r>
        <w:t>экскурсии на предприятия, в организации, дающие начальные представления о существующих профессиях и условиях работы;</w:t>
      </w:r>
    </w:p>
    <w:p w:rsidR="00EC4929" w:rsidRDefault="001B2B69">
      <w:pPr>
        <w:pStyle w:val="a3"/>
        <w:spacing w:before="4"/>
        <w:ind w:right="136" w:firstLine="739"/>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EC4929" w:rsidRDefault="001B2B69">
      <w:pPr>
        <w:pStyle w:val="a3"/>
        <w:ind w:right="123" w:firstLine="739"/>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EC4929" w:rsidRDefault="001B2B69">
      <w:pPr>
        <w:pStyle w:val="a3"/>
        <w:ind w:right="126" w:firstLine="739"/>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EC4929" w:rsidRDefault="001B2B69">
      <w:pPr>
        <w:pStyle w:val="a3"/>
        <w:spacing w:before="1"/>
        <w:ind w:right="133" w:firstLine="739"/>
      </w:pPr>
      <w: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EC4929" w:rsidRDefault="001B2B69">
      <w:pPr>
        <w:pStyle w:val="a3"/>
        <w:ind w:right="133" w:firstLine="739"/>
      </w:pPr>
      <w:r>
        <w:t>освоение обучающимися основ профессии в рамках различных курсов, включённых в обязательную</w:t>
      </w:r>
      <w:r>
        <w:rPr>
          <w:spacing w:val="-10"/>
        </w:rPr>
        <w:t xml:space="preserve"> </w:t>
      </w:r>
      <w:r>
        <w:t>часть</w:t>
      </w:r>
      <w:r>
        <w:rPr>
          <w:spacing w:val="-7"/>
        </w:rPr>
        <w:t xml:space="preserve"> </w:t>
      </w:r>
      <w:r>
        <w:t>образовательной</w:t>
      </w:r>
      <w:r>
        <w:rPr>
          <w:spacing w:val="-7"/>
        </w:rPr>
        <w:t xml:space="preserve"> </w:t>
      </w:r>
      <w:r>
        <w:t>программы,</w:t>
      </w:r>
      <w:r>
        <w:rPr>
          <w:spacing w:val="-11"/>
        </w:rPr>
        <w:t xml:space="preserve"> </w:t>
      </w:r>
      <w:r>
        <w:t>в</w:t>
      </w:r>
      <w:r>
        <w:rPr>
          <w:spacing w:val="-7"/>
        </w:rPr>
        <w:t xml:space="preserve"> </w:t>
      </w:r>
      <w:r>
        <w:t>рамках</w:t>
      </w:r>
      <w:r>
        <w:rPr>
          <w:spacing w:val="-13"/>
        </w:rPr>
        <w:t xml:space="preserve"> </w:t>
      </w:r>
      <w:r>
        <w:t>компонента</w:t>
      </w:r>
      <w:r>
        <w:rPr>
          <w:spacing w:val="-8"/>
        </w:rPr>
        <w:t xml:space="preserve"> </w:t>
      </w:r>
      <w:r>
        <w:t>участников</w:t>
      </w:r>
      <w:r>
        <w:rPr>
          <w:spacing w:val="-11"/>
        </w:rPr>
        <w:t xml:space="preserve"> </w:t>
      </w:r>
      <w:r>
        <w:t>образовательных отношений, внеурочной деятельности, дополнительного образования.</w:t>
      </w:r>
    </w:p>
    <w:p w:rsidR="00EC4929" w:rsidRDefault="001B2B69">
      <w:pPr>
        <w:pStyle w:val="2"/>
        <w:numPr>
          <w:ilvl w:val="2"/>
          <w:numId w:val="9"/>
        </w:numPr>
        <w:tabs>
          <w:tab w:val="left" w:pos="1806"/>
        </w:tabs>
        <w:spacing w:before="3"/>
        <w:ind w:hanging="606"/>
        <w:jc w:val="both"/>
      </w:pPr>
      <w:bookmarkStart w:id="11" w:name="_TOC_250008"/>
      <w:r>
        <w:t>Организационный</w:t>
      </w:r>
      <w:r>
        <w:rPr>
          <w:spacing w:val="-9"/>
        </w:rPr>
        <w:t xml:space="preserve"> </w:t>
      </w:r>
      <w:bookmarkEnd w:id="11"/>
      <w:r>
        <w:rPr>
          <w:spacing w:val="-2"/>
        </w:rPr>
        <w:t>раздел.</w:t>
      </w:r>
    </w:p>
    <w:p w:rsidR="00EC4929" w:rsidRDefault="001B2B69">
      <w:pPr>
        <w:pStyle w:val="a3"/>
        <w:spacing w:line="274" w:lineRule="exact"/>
        <w:ind w:left="1200"/>
      </w:pPr>
      <w:r>
        <w:t>Кадровое</w:t>
      </w:r>
      <w:r>
        <w:rPr>
          <w:spacing w:val="-6"/>
        </w:rPr>
        <w:t xml:space="preserve"> </w:t>
      </w:r>
      <w:r>
        <w:rPr>
          <w:spacing w:val="-2"/>
        </w:rPr>
        <w:t>обеспечение.</w:t>
      </w:r>
    </w:p>
    <w:p w:rsidR="00EC4929" w:rsidRDefault="001B2B69">
      <w:pPr>
        <w:pStyle w:val="a3"/>
        <w:spacing w:line="242" w:lineRule="auto"/>
        <w:ind w:right="139" w:firstLine="758"/>
      </w:pPr>
      <w:r>
        <w:t>В данном разделе могут быть представлены решения в образовательной организации, в соответствии</w:t>
      </w:r>
      <w:r>
        <w:rPr>
          <w:spacing w:val="-2"/>
        </w:rPr>
        <w:t xml:space="preserve"> </w:t>
      </w:r>
      <w:r>
        <w:t>с</w:t>
      </w:r>
      <w:r>
        <w:rPr>
          <w:spacing w:val="2"/>
        </w:rPr>
        <w:t xml:space="preserve"> </w:t>
      </w:r>
      <w:r>
        <w:t>ФГОС</w:t>
      </w:r>
      <w:r>
        <w:rPr>
          <w:spacing w:val="-4"/>
        </w:rPr>
        <w:t xml:space="preserve"> </w:t>
      </w:r>
      <w:r>
        <w:t>общего</w:t>
      </w:r>
      <w:r>
        <w:rPr>
          <w:spacing w:val="2"/>
        </w:rPr>
        <w:t xml:space="preserve"> </w:t>
      </w:r>
      <w:r>
        <w:t>образования</w:t>
      </w:r>
      <w:r>
        <w:rPr>
          <w:spacing w:val="-3"/>
        </w:rPr>
        <w:t xml:space="preserve"> </w:t>
      </w:r>
      <w:r>
        <w:t>всех</w:t>
      </w:r>
      <w:r>
        <w:rPr>
          <w:spacing w:val="2"/>
        </w:rPr>
        <w:t xml:space="preserve"> </w:t>
      </w:r>
      <w:r>
        <w:t>уровней,</w:t>
      </w:r>
      <w:r>
        <w:rPr>
          <w:spacing w:val="5"/>
        </w:rPr>
        <w:t xml:space="preserve"> </w:t>
      </w:r>
      <w:r>
        <w:t>по</w:t>
      </w:r>
      <w:r>
        <w:rPr>
          <w:spacing w:val="1"/>
        </w:rPr>
        <w:t xml:space="preserve"> </w:t>
      </w:r>
      <w:r>
        <w:t>разделению</w:t>
      </w:r>
      <w:r>
        <w:rPr>
          <w:spacing w:val="1"/>
        </w:rPr>
        <w:t xml:space="preserve"> </w:t>
      </w:r>
      <w:r>
        <w:t>функционала,</w:t>
      </w:r>
      <w:r>
        <w:rPr>
          <w:spacing w:val="4"/>
        </w:rPr>
        <w:t xml:space="preserve"> </w:t>
      </w:r>
      <w:r>
        <w:t>связанного</w:t>
      </w:r>
      <w:r>
        <w:rPr>
          <w:spacing w:val="7"/>
        </w:rPr>
        <w:t xml:space="preserve"> </w:t>
      </w:r>
      <w:r>
        <w:rPr>
          <w:spacing w:val="-10"/>
        </w:rPr>
        <w:t>с</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right="122"/>
      </w:pPr>
      <w:r>
        <w:lastRenderedPageBreak/>
        <w:t>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 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EC4929" w:rsidRDefault="001B2B69">
      <w:pPr>
        <w:pStyle w:val="a3"/>
        <w:spacing w:before="3" w:line="275" w:lineRule="exact"/>
        <w:ind w:left="1200"/>
      </w:pPr>
      <w:r>
        <w:t>Нормативно-методическое</w:t>
      </w:r>
      <w:r>
        <w:rPr>
          <w:spacing w:val="-10"/>
        </w:rPr>
        <w:t xml:space="preserve"> </w:t>
      </w:r>
      <w:r>
        <w:rPr>
          <w:spacing w:val="-2"/>
        </w:rPr>
        <w:t>обеспечение.</w:t>
      </w:r>
    </w:p>
    <w:p w:rsidR="00EC4929" w:rsidRDefault="001B2B69">
      <w:pPr>
        <w:pStyle w:val="a3"/>
        <w:ind w:right="126" w:firstLine="758"/>
      </w:pPr>
      <w:r>
        <w:t>В</w:t>
      </w:r>
      <w:r>
        <w:rPr>
          <w:spacing w:val="-13"/>
        </w:rPr>
        <w:t xml:space="preserve"> </w:t>
      </w:r>
      <w:r>
        <w:t>данном</w:t>
      </w:r>
      <w:r>
        <w:rPr>
          <w:spacing w:val="-10"/>
        </w:rPr>
        <w:t xml:space="preserve"> </w:t>
      </w:r>
      <w:r>
        <w:t>разделе</w:t>
      </w:r>
      <w:r>
        <w:rPr>
          <w:spacing w:val="-12"/>
        </w:rPr>
        <w:t xml:space="preserve"> </w:t>
      </w:r>
      <w:r>
        <w:t>могут</w:t>
      </w:r>
      <w:r>
        <w:rPr>
          <w:spacing w:val="-11"/>
        </w:rPr>
        <w:t xml:space="preserve"> </w:t>
      </w:r>
      <w:r>
        <w:t>быть</w:t>
      </w:r>
      <w:r>
        <w:rPr>
          <w:spacing w:val="-10"/>
        </w:rPr>
        <w:t xml:space="preserve"> </w:t>
      </w:r>
      <w:r>
        <w:t>представлены</w:t>
      </w:r>
      <w:r>
        <w:rPr>
          <w:spacing w:val="-10"/>
        </w:rPr>
        <w:t xml:space="preserve"> </w:t>
      </w:r>
      <w:r>
        <w:t>решения</w:t>
      </w:r>
      <w:r>
        <w:rPr>
          <w:spacing w:val="-12"/>
        </w:rPr>
        <w:t xml:space="preserve"> </w:t>
      </w:r>
      <w:r>
        <w:t>на</w:t>
      </w:r>
      <w:r>
        <w:rPr>
          <w:spacing w:val="-13"/>
        </w:rPr>
        <w:t xml:space="preserve"> </w:t>
      </w:r>
      <w:r>
        <w:t>уровне</w:t>
      </w:r>
      <w:r>
        <w:rPr>
          <w:spacing w:val="-15"/>
        </w:rPr>
        <w:t xml:space="preserve"> </w:t>
      </w:r>
      <w:r>
        <w:t>образовательной</w:t>
      </w:r>
      <w:r>
        <w:rPr>
          <w:spacing w:val="-15"/>
        </w:rPr>
        <w:t xml:space="preserve"> </w:t>
      </w:r>
      <w:r>
        <w:t>организации по принятию,</w:t>
      </w:r>
      <w:r>
        <w:rPr>
          <w:spacing w:val="-3"/>
        </w:rPr>
        <w:t xml:space="preserve"> </w:t>
      </w:r>
      <w:r>
        <w:t>внесению</w:t>
      </w:r>
      <w:r>
        <w:rPr>
          <w:spacing w:val="-7"/>
        </w:rPr>
        <w:t xml:space="preserve"> </w:t>
      </w:r>
      <w:r>
        <w:t>изменений</w:t>
      </w:r>
      <w:r>
        <w:rPr>
          <w:spacing w:val="-4"/>
        </w:rPr>
        <w:t xml:space="preserve"> </w:t>
      </w:r>
      <w:r>
        <w:t>в</w:t>
      </w:r>
      <w:r>
        <w:rPr>
          <w:spacing w:val="80"/>
          <w:w w:val="150"/>
        </w:rPr>
        <w:t xml:space="preserve">  </w:t>
      </w:r>
      <w:r>
        <w:t>должностные</w:t>
      </w:r>
      <w:r>
        <w:rPr>
          <w:spacing w:val="-6"/>
        </w:rPr>
        <w:t xml:space="preserve"> </w:t>
      </w:r>
      <w:r>
        <w:t>инструкции</w:t>
      </w:r>
      <w:r>
        <w:rPr>
          <w:spacing w:val="80"/>
        </w:rPr>
        <w:t xml:space="preserve">  </w:t>
      </w:r>
      <w:r>
        <w:t>педагогических</w:t>
      </w:r>
      <w:r>
        <w:rPr>
          <w:spacing w:val="80"/>
        </w:rPr>
        <w:t xml:space="preserve">  </w:t>
      </w:r>
      <w:r>
        <w:t>работников по вопросам</w:t>
      </w:r>
    </w:p>
    <w:p w:rsidR="00EC4929" w:rsidRDefault="001B2B69">
      <w:pPr>
        <w:pStyle w:val="a3"/>
        <w:spacing w:before="1"/>
        <w:ind w:right="140" w:firstLine="225"/>
      </w:pPr>
      <w: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EC4929" w:rsidRDefault="001B2B69">
      <w:pPr>
        <w:pStyle w:val="a3"/>
        <w:spacing w:line="242" w:lineRule="auto"/>
        <w:ind w:right="138" w:firstLine="758"/>
      </w:pPr>
      <w:r>
        <w:t xml:space="preserve">Требования к условиям работы с обучающимися с особыми образовательными </w:t>
      </w:r>
      <w:r>
        <w:rPr>
          <w:spacing w:val="-2"/>
        </w:rPr>
        <w:t>потребностями.</w:t>
      </w:r>
    </w:p>
    <w:p w:rsidR="00EC4929" w:rsidRDefault="001B2B69">
      <w:pPr>
        <w:pStyle w:val="a3"/>
        <w:ind w:right="130" w:firstLine="758"/>
      </w:pPr>
      <w: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EC4929" w:rsidRDefault="001B2B69">
      <w:pPr>
        <w:pStyle w:val="a3"/>
        <w:ind w:right="132" w:firstLine="758"/>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EC4929" w:rsidRDefault="001B2B69">
      <w:pPr>
        <w:pStyle w:val="a3"/>
        <w:spacing w:line="242" w:lineRule="auto"/>
        <w:ind w:right="129" w:firstLine="758"/>
      </w:pPr>
      <w:r>
        <w:t xml:space="preserve">Особыми задачами воспитания обучающихся с особыми образовательными потребностями </w:t>
      </w:r>
      <w:r>
        <w:rPr>
          <w:spacing w:val="-2"/>
        </w:rPr>
        <w:t>являются:</w:t>
      </w:r>
    </w:p>
    <w:p w:rsidR="00EC4929" w:rsidRDefault="001B2B69">
      <w:pPr>
        <w:pStyle w:val="a3"/>
        <w:spacing w:line="242" w:lineRule="auto"/>
        <w:ind w:right="129" w:firstLine="758"/>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EC4929" w:rsidRDefault="001B2B69">
      <w:pPr>
        <w:pStyle w:val="a3"/>
        <w:spacing w:line="242" w:lineRule="auto"/>
        <w:ind w:right="127" w:firstLine="758"/>
      </w:pPr>
      <w:r>
        <w:t>формирование доброжелательного отношения к обучающимся и их семьям со стороны всех участников образовательных отношений;</w:t>
      </w:r>
    </w:p>
    <w:p w:rsidR="00EC4929" w:rsidRDefault="001B2B69">
      <w:pPr>
        <w:pStyle w:val="a3"/>
        <w:spacing w:line="242" w:lineRule="auto"/>
        <w:ind w:right="139" w:firstLine="758"/>
      </w:pPr>
      <w:r>
        <w:t>построение воспитательной деятельности с учётом индивидуальных особенностей и возможностей каждого обучающегося;</w:t>
      </w:r>
    </w:p>
    <w:p w:rsidR="00EC4929" w:rsidRDefault="001B2B69">
      <w:pPr>
        <w:pStyle w:val="a3"/>
        <w:spacing w:line="242" w:lineRule="auto"/>
        <w:ind w:right="133" w:firstLine="758"/>
      </w:pPr>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EC4929" w:rsidRDefault="001B2B69">
      <w:pPr>
        <w:pStyle w:val="a3"/>
        <w:spacing w:line="242" w:lineRule="auto"/>
        <w:ind w:right="140" w:firstLine="758"/>
      </w:pPr>
      <w:r>
        <w:t>При организации воспитания обучающихся с особыми образовательными потребностями необходимо ориентироваться на:</w:t>
      </w:r>
    </w:p>
    <w:p w:rsidR="00EC4929" w:rsidRDefault="001B2B69">
      <w:pPr>
        <w:pStyle w:val="a3"/>
        <w:ind w:right="126" w:firstLine="758"/>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EC4929" w:rsidRDefault="001B2B69">
      <w:pPr>
        <w:pStyle w:val="a3"/>
        <w:ind w:right="125" w:firstLine="758"/>
      </w:pPr>
      <w:r>
        <w:t>создание</w:t>
      </w:r>
      <w:r>
        <w:rPr>
          <w:spacing w:val="-15"/>
        </w:rPr>
        <w:t xml:space="preserve"> </w:t>
      </w:r>
      <w:r>
        <w:t>оптимальных</w:t>
      </w:r>
      <w:r>
        <w:rPr>
          <w:spacing w:val="-14"/>
        </w:rPr>
        <w:t xml:space="preserve"> </w:t>
      </w:r>
      <w:r>
        <w:t>условий</w:t>
      </w:r>
      <w:r>
        <w:rPr>
          <w:spacing w:val="-10"/>
        </w:rPr>
        <w:t xml:space="preserve"> </w:t>
      </w:r>
      <w:r>
        <w:t>совместного</w:t>
      </w:r>
      <w:r>
        <w:rPr>
          <w:spacing w:val="-11"/>
        </w:rPr>
        <w:t xml:space="preserve"> </w:t>
      </w:r>
      <w:r>
        <w:t>воспитания</w:t>
      </w:r>
      <w:r>
        <w:rPr>
          <w:spacing w:val="-11"/>
        </w:rPr>
        <w:t xml:space="preserve"> </w:t>
      </w:r>
      <w:r>
        <w:t>и</w:t>
      </w:r>
      <w:r>
        <w:rPr>
          <w:spacing w:val="-15"/>
        </w:rPr>
        <w:t xml:space="preserve"> </w:t>
      </w:r>
      <w:r>
        <w:t>обучения</w:t>
      </w:r>
      <w:r>
        <w:rPr>
          <w:spacing w:val="-11"/>
        </w:rPr>
        <w:t xml:space="preserve"> </w:t>
      </w:r>
      <w:r>
        <w:t>обучающихся</w:t>
      </w:r>
      <w:r>
        <w:rPr>
          <w:spacing w:val="-11"/>
        </w:rPr>
        <w:t xml:space="preserve"> </w:t>
      </w:r>
      <w:r>
        <w:t>с</w:t>
      </w:r>
      <w:r>
        <w:rPr>
          <w:spacing w:val="-12"/>
        </w:rPr>
        <w:t xml:space="preserve"> </w:t>
      </w:r>
      <w:r>
        <w:t>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EC4929" w:rsidRDefault="001B2B69">
      <w:pPr>
        <w:pStyle w:val="a3"/>
        <w:ind w:right="129" w:firstLine="758"/>
      </w:pPr>
      <w:r>
        <w:t>личностно-ориентированный</w:t>
      </w:r>
      <w:r>
        <w:rPr>
          <w:spacing w:val="-2"/>
        </w:rPr>
        <w:t xml:space="preserve"> </w:t>
      </w:r>
      <w:r>
        <w:t>подход</w:t>
      </w:r>
      <w:r>
        <w:rPr>
          <w:spacing w:val="-5"/>
        </w:rPr>
        <w:t xml:space="preserve"> </w:t>
      </w:r>
      <w:r>
        <w:t>в</w:t>
      </w:r>
      <w:r>
        <w:rPr>
          <w:spacing w:val="-6"/>
        </w:rPr>
        <w:t xml:space="preserve"> </w:t>
      </w:r>
      <w:r>
        <w:t>организации</w:t>
      </w:r>
      <w:r>
        <w:rPr>
          <w:spacing w:val="-2"/>
        </w:rPr>
        <w:t xml:space="preserve"> </w:t>
      </w:r>
      <w:r>
        <w:t>всех</w:t>
      </w:r>
      <w:r>
        <w:rPr>
          <w:spacing w:val="-7"/>
        </w:rPr>
        <w:t xml:space="preserve"> </w:t>
      </w:r>
      <w:r>
        <w:t>видов</w:t>
      </w:r>
      <w:r>
        <w:rPr>
          <w:spacing w:val="-6"/>
        </w:rPr>
        <w:t xml:space="preserve"> </w:t>
      </w:r>
      <w:r>
        <w:t>деятельности</w:t>
      </w:r>
      <w:r>
        <w:rPr>
          <w:spacing w:val="-6"/>
        </w:rPr>
        <w:t xml:space="preserve"> </w:t>
      </w:r>
      <w:r>
        <w:t>обучающихся с особыми образовательными потребностями.</w:t>
      </w:r>
    </w:p>
    <w:p w:rsidR="00EC4929" w:rsidRDefault="001B2B69">
      <w:pPr>
        <w:pStyle w:val="a3"/>
        <w:spacing w:line="237" w:lineRule="auto"/>
        <w:ind w:right="135" w:firstLine="758"/>
      </w:pPr>
      <w:r>
        <w:t xml:space="preserve">Система поощрения социальной успешности и проявлений активной жизненной позиции </w:t>
      </w:r>
      <w:r>
        <w:rPr>
          <w:spacing w:val="-2"/>
        </w:rPr>
        <w:t>обучающихся.</w:t>
      </w:r>
    </w:p>
    <w:p w:rsidR="00EC4929" w:rsidRDefault="001B2B69">
      <w:pPr>
        <w:pStyle w:val="a3"/>
        <w:ind w:right="136" w:firstLine="758"/>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EC4929" w:rsidRDefault="001B2B69">
      <w:pPr>
        <w:pStyle w:val="a3"/>
        <w:spacing w:line="237" w:lineRule="auto"/>
        <w:ind w:right="140" w:firstLine="758"/>
      </w:pPr>
      <w:r>
        <w:t>Система проявлений активной жизненной позиции и поощрения социальной успешности обучающихся строится на принципах:</w:t>
      </w:r>
    </w:p>
    <w:p w:rsidR="00EC4929" w:rsidRDefault="001B2B69">
      <w:pPr>
        <w:pStyle w:val="a3"/>
        <w:spacing w:line="237" w:lineRule="auto"/>
        <w:ind w:right="141" w:firstLine="758"/>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EC4929" w:rsidRDefault="001B2B69">
      <w:pPr>
        <w:pStyle w:val="a3"/>
        <w:ind w:left="1200"/>
      </w:pPr>
      <w:r>
        <w:t>соответствия</w:t>
      </w:r>
      <w:r>
        <w:rPr>
          <w:spacing w:val="52"/>
        </w:rPr>
        <w:t xml:space="preserve"> </w:t>
      </w:r>
      <w:r>
        <w:t>процедур</w:t>
      </w:r>
      <w:r>
        <w:rPr>
          <w:spacing w:val="59"/>
        </w:rPr>
        <w:t xml:space="preserve"> </w:t>
      </w:r>
      <w:r>
        <w:t>награждения</w:t>
      </w:r>
      <w:r>
        <w:rPr>
          <w:spacing w:val="60"/>
        </w:rPr>
        <w:t xml:space="preserve"> </w:t>
      </w:r>
      <w:r>
        <w:t>укладу</w:t>
      </w:r>
      <w:r>
        <w:rPr>
          <w:spacing w:val="54"/>
        </w:rPr>
        <w:t xml:space="preserve"> </w:t>
      </w:r>
      <w:r>
        <w:t>общеобразовательной</w:t>
      </w:r>
      <w:r>
        <w:rPr>
          <w:spacing w:val="52"/>
        </w:rPr>
        <w:t xml:space="preserve"> </w:t>
      </w:r>
      <w:r>
        <w:t>организации,</w:t>
      </w:r>
      <w:r>
        <w:rPr>
          <w:spacing w:val="62"/>
        </w:rPr>
        <w:t xml:space="preserve"> </w:t>
      </w:r>
      <w:r>
        <w:rPr>
          <w:spacing w:val="-2"/>
        </w:rPr>
        <w:t>качеству</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воспитывающей</w:t>
      </w:r>
      <w:r>
        <w:rPr>
          <w:spacing w:val="-3"/>
        </w:rPr>
        <w:t xml:space="preserve"> </w:t>
      </w:r>
      <w:r>
        <w:t>среды,</w:t>
      </w:r>
      <w:r>
        <w:rPr>
          <w:spacing w:val="-5"/>
        </w:rPr>
        <w:t xml:space="preserve"> </w:t>
      </w:r>
      <w:r>
        <w:t>символике</w:t>
      </w:r>
      <w:r>
        <w:rPr>
          <w:spacing w:val="-8"/>
        </w:rPr>
        <w:t xml:space="preserve"> </w:t>
      </w:r>
      <w:r>
        <w:t>общеобразовательной</w:t>
      </w:r>
      <w:r>
        <w:rPr>
          <w:spacing w:val="-5"/>
        </w:rPr>
        <w:t xml:space="preserve"> </w:t>
      </w:r>
      <w:r>
        <w:rPr>
          <w:spacing w:val="-2"/>
        </w:rPr>
        <w:t>организации;</w:t>
      </w:r>
    </w:p>
    <w:p w:rsidR="00EC4929" w:rsidRDefault="001B2B69">
      <w:pPr>
        <w:pStyle w:val="a3"/>
        <w:spacing w:before="2"/>
        <w:ind w:right="135" w:firstLine="758"/>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EC4929" w:rsidRDefault="001B2B69">
      <w:pPr>
        <w:pStyle w:val="a3"/>
        <w:spacing w:line="242" w:lineRule="auto"/>
        <w:ind w:right="137" w:firstLine="758"/>
      </w:pPr>
      <w:r>
        <w:t>регулирования</w:t>
      </w:r>
      <w:r>
        <w:rPr>
          <w:spacing w:val="-1"/>
        </w:rPr>
        <w:t xml:space="preserve"> </w:t>
      </w:r>
      <w:r>
        <w:t>частоты награждений</w:t>
      </w:r>
      <w:r>
        <w:rPr>
          <w:spacing w:val="-3"/>
        </w:rPr>
        <w:t xml:space="preserve"> </w:t>
      </w:r>
      <w:r>
        <w:t>(недопущение избыточности в</w:t>
      </w:r>
      <w:r>
        <w:rPr>
          <w:spacing w:val="-2"/>
        </w:rPr>
        <w:t xml:space="preserve"> </w:t>
      </w:r>
      <w:r>
        <w:t>поощрениях, чрезмерно больших групп поощряемых и другое);</w:t>
      </w:r>
    </w:p>
    <w:p w:rsidR="00EC4929" w:rsidRDefault="001B2B69">
      <w:pPr>
        <w:pStyle w:val="a3"/>
        <w:ind w:right="132" w:firstLine="758"/>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EC4929" w:rsidRDefault="001B2B69">
      <w:pPr>
        <w:pStyle w:val="a3"/>
        <w:ind w:right="129" w:firstLine="758"/>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w:t>
      </w:r>
      <w:r>
        <w:rPr>
          <w:spacing w:val="-5"/>
        </w:rPr>
        <w:t xml:space="preserve"> </w:t>
      </w:r>
      <w:r>
        <w:t>обучающихся, их представителей (с учётом наличия ученического самоуправления), сторонних организаций;</w:t>
      </w:r>
    </w:p>
    <w:p w:rsidR="00EC4929" w:rsidRDefault="001B2B69">
      <w:pPr>
        <w:pStyle w:val="a3"/>
        <w:spacing w:line="237" w:lineRule="auto"/>
        <w:ind w:right="139" w:firstLine="758"/>
      </w:pPr>
      <w:r>
        <w:t>дифференцированности поощрений (наличие уровней и типов наград позволяет продлить стимулирующее действие системы поощрения).</w:t>
      </w:r>
    </w:p>
    <w:p w:rsidR="00EC4929" w:rsidRDefault="001B2B69">
      <w:pPr>
        <w:pStyle w:val="a3"/>
        <w:spacing w:before="2"/>
        <w:ind w:right="135" w:firstLine="758"/>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EC4929" w:rsidRDefault="001B2B69">
      <w:pPr>
        <w:pStyle w:val="a3"/>
        <w:ind w:right="131" w:firstLine="782"/>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EC4929" w:rsidRDefault="001B2B69">
      <w:pPr>
        <w:pStyle w:val="a3"/>
        <w:ind w:right="129" w:firstLine="782"/>
      </w:pPr>
      <w:r>
        <w:t>Портфолио может включать признания личностных достижений, достижений в группе, участия в деятельности</w:t>
      </w:r>
      <w:r>
        <w:rPr>
          <w:spacing w:val="-1"/>
        </w:rPr>
        <w:t xml:space="preserve"> </w:t>
      </w:r>
      <w:r>
        <w:t>(грамоты,</w:t>
      </w:r>
      <w:r>
        <w:rPr>
          <w:spacing w:val="-1"/>
        </w:rPr>
        <w:t xml:space="preserve"> </w:t>
      </w:r>
      <w:r>
        <w:t>поощрительные письма, фотографии призов, фото изделий,</w:t>
      </w:r>
      <w:r>
        <w:rPr>
          <w:spacing w:val="-6"/>
        </w:rPr>
        <w:t xml:space="preserve"> </w:t>
      </w:r>
      <w:r>
        <w:t>работ и другого, участвовавшего в конкурсах). Кроме индивидуального портфолио возможно ведение портфолио класса.</w:t>
      </w:r>
    </w:p>
    <w:p w:rsidR="00EC4929" w:rsidRDefault="001B2B69">
      <w:pPr>
        <w:pStyle w:val="a3"/>
        <w:spacing w:before="1" w:line="275" w:lineRule="exact"/>
        <w:ind w:left="1224"/>
      </w:pPr>
      <w:r>
        <w:t>Рейтинги</w:t>
      </w:r>
      <w:r>
        <w:rPr>
          <w:spacing w:val="-4"/>
        </w:rPr>
        <w:t xml:space="preserve"> </w:t>
      </w:r>
      <w:r>
        <w:t>формируются</w:t>
      </w:r>
      <w:r>
        <w:rPr>
          <w:spacing w:val="-4"/>
        </w:rPr>
        <w:t xml:space="preserve"> </w:t>
      </w:r>
      <w:r>
        <w:t>через</w:t>
      </w:r>
      <w:r>
        <w:rPr>
          <w:spacing w:val="-2"/>
        </w:rPr>
        <w:t xml:space="preserve"> </w:t>
      </w:r>
      <w:r>
        <w:t>размещение</w:t>
      </w:r>
      <w:r>
        <w:rPr>
          <w:spacing w:val="-4"/>
        </w:rPr>
        <w:t xml:space="preserve"> </w:t>
      </w:r>
      <w:r>
        <w:t>имен</w:t>
      </w:r>
      <w:r>
        <w:rPr>
          <w:spacing w:val="-6"/>
        </w:rPr>
        <w:t xml:space="preserve"> </w:t>
      </w:r>
      <w:r>
        <w:rPr>
          <w:spacing w:val="-2"/>
        </w:rPr>
        <w:t>(фамилий)</w:t>
      </w:r>
    </w:p>
    <w:p w:rsidR="00EC4929" w:rsidRDefault="001B2B69">
      <w:pPr>
        <w:pStyle w:val="a3"/>
        <w:tabs>
          <w:tab w:val="left" w:pos="4927"/>
          <w:tab w:val="left" w:pos="7500"/>
        </w:tabs>
        <w:spacing w:line="242" w:lineRule="auto"/>
        <w:ind w:left="667" w:right="1066"/>
      </w:pPr>
      <w:r>
        <w:t>обучающихся или названий</w:t>
      </w:r>
      <w:r>
        <w:tab/>
        <w:t>(номеров) групп</w:t>
      </w:r>
      <w:r>
        <w:tab/>
        <w:t>обучающихся,</w:t>
      </w:r>
      <w:r>
        <w:rPr>
          <w:spacing w:val="-15"/>
        </w:rPr>
        <w:t xml:space="preserve"> </w:t>
      </w:r>
      <w:r>
        <w:t>классов в последовательности, определяемой их успешностью, достижениями.</w:t>
      </w:r>
    </w:p>
    <w:p w:rsidR="00EC4929" w:rsidRDefault="001B2B69">
      <w:pPr>
        <w:pStyle w:val="a3"/>
        <w:spacing w:line="271" w:lineRule="exact"/>
        <w:ind w:left="1224"/>
      </w:pPr>
      <w:r>
        <w:t>Благотворительная</w:t>
      </w:r>
      <w:r>
        <w:rPr>
          <w:spacing w:val="-7"/>
        </w:rPr>
        <w:t xml:space="preserve"> </w:t>
      </w:r>
      <w:r>
        <w:t>поддержка</w:t>
      </w:r>
      <w:r>
        <w:rPr>
          <w:spacing w:val="-10"/>
        </w:rPr>
        <w:t xml:space="preserve"> </w:t>
      </w:r>
      <w:r>
        <w:t>обучающихся,</w:t>
      </w:r>
      <w:r>
        <w:rPr>
          <w:spacing w:val="-4"/>
        </w:rPr>
        <w:t xml:space="preserve"> </w:t>
      </w:r>
      <w:r>
        <w:t>групп</w:t>
      </w:r>
      <w:r>
        <w:rPr>
          <w:spacing w:val="-3"/>
        </w:rPr>
        <w:t xml:space="preserve"> </w:t>
      </w:r>
      <w:r>
        <w:rPr>
          <w:spacing w:val="-2"/>
        </w:rPr>
        <w:t>обучающихся</w:t>
      </w:r>
    </w:p>
    <w:p w:rsidR="00EC4929" w:rsidRDefault="001B2B69">
      <w:pPr>
        <w:pStyle w:val="a3"/>
        <w:tabs>
          <w:tab w:val="left" w:pos="7500"/>
        </w:tabs>
        <w:spacing w:before="1" w:line="275" w:lineRule="exact"/>
        <w:ind w:left="667"/>
      </w:pPr>
      <w:r>
        <w:t>(классов)</w:t>
      </w:r>
      <w:r>
        <w:rPr>
          <w:spacing w:val="-4"/>
        </w:rPr>
        <w:t xml:space="preserve"> </w:t>
      </w:r>
      <w:r>
        <w:t>может заключаться</w:t>
      </w:r>
      <w:r>
        <w:rPr>
          <w:spacing w:val="-1"/>
        </w:rPr>
        <w:t xml:space="preserve"> </w:t>
      </w:r>
      <w:r>
        <w:t>в</w:t>
      </w:r>
      <w:r>
        <w:rPr>
          <w:spacing w:val="-3"/>
        </w:rPr>
        <w:t xml:space="preserve"> </w:t>
      </w:r>
      <w:r>
        <w:rPr>
          <w:spacing w:val="-2"/>
        </w:rPr>
        <w:t>материальной</w:t>
      </w:r>
      <w:r>
        <w:tab/>
        <w:t>поддержке</w:t>
      </w:r>
      <w:r>
        <w:rPr>
          <w:spacing w:val="-5"/>
        </w:rPr>
        <w:t xml:space="preserve"> </w:t>
      </w:r>
      <w:r>
        <w:rPr>
          <w:spacing w:val="-2"/>
        </w:rPr>
        <w:t>проведения</w:t>
      </w:r>
    </w:p>
    <w:p w:rsidR="00EC4929" w:rsidRDefault="001B2B69">
      <w:pPr>
        <w:pStyle w:val="a3"/>
        <w:ind w:right="136" w:firstLine="225"/>
      </w:pPr>
      <w:r>
        <w:t xml:space="preserve">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w:t>
      </w:r>
      <w:r>
        <w:rPr>
          <w:spacing w:val="-2"/>
        </w:rPr>
        <w:t>работников.</w:t>
      </w:r>
    </w:p>
    <w:p w:rsidR="00EC4929" w:rsidRDefault="001B2B69">
      <w:pPr>
        <w:pStyle w:val="a3"/>
        <w:tabs>
          <w:tab w:val="left" w:pos="4288"/>
          <w:tab w:val="left" w:pos="9037"/>
        </w:tabs>
        <w:spacing w:line="242" w:lineRule="auto"/>
        <w:ind w:left="667" w:right="524" w:firstLine="557"/>
      </w:pPr>
      <w:r>
        <w:rPr>
          <w:spacing w:val="-2"/>
        </w:rPr>
        <w:t>Благотворительность</w:t>
      </w:r>
      <w:r>
        <w:tab/>
        <w:t>предусматривает публичную</w:t>
      </w:r>
      <w:r>
        <w:tab/>
      </w:r>
      <w:r>
        <w:rPr>
          <w:spacing w:val="-2"/>
        </w:rPr>
        <w:t xml:space="preserve">презентацию </w:t>
      </w:r>
      <w:r>
        <w:t>благотворителей и их деятельности.</w:t>
      </w:r>
    </w:p>
    <w:p w:rsidR="00EC4929" w:rsidRDefault="001B2B69">
      <w:pPr>
        <w:pStyle w:val="a3"/>
        <w:spacing w:line="271" w:lineRule="exact"/>
        <w:ind w:left="1224"/>
      </w:pPr>
      <w:r>
        <w:t>Использование</w:t>
      </w:r>
      <w:r>
        <w:rPr>
          <w:spacing w:val="-6"/>
        </w:rPr>
        <w:t xml:space="preserve"> </w:t>
      </w:r>
      <w:r>
        <w:t>рейтингов,</w:t>
      </w:r>
      <w:r>
        <w:rPr>
          <w:spacing w:val="-2"/>
        </w:rPr>
        <w:t xml:space="preserve"> </w:t>
      </w:r>
      <w:r>
        <w:t>их</w:t>
      </w:r>
      <w:r>
        <w:rPr>
          <w:spacing w:val="-7"/>
        </w:rPr>
        <w:t xml:space="preserve"> </w:t>
      </w:r>
      <w:r>
        <w:t>форма,</w:t>
      </w:r>
      <w:r>
        <w:rPr>
          <w:spacing w:val="-6"/>
        </w:rPr>
        <w:t xml:space="preserve"> </w:t>
      </w:r>
      <w:r>
        <w:t>публичность,</w:t>
      </w:r>
      <w:r>
        <w:rPr>
          <w:spacing w:val="-1"/>
        </w:rPr>
        <w:t xml:space="preserve"> </w:t>
      </w:r>
      <w:r>
        <w:rPr>
          <w:spacing w:val="-2"/>
        </w:rPr>
        <w:t>привлечение</w:t>
      </w:r>
    </w:p>
    <w:p w:rsidR="00EC4929" w:rsidRDefault="001B2B69">
      <w:pPr>
        <w:pStyle w:val="a3"/>
        <w:tabs>
          <w:tab w:val="left" w:pos="7644"/>
        </w:tabs>
        <w:spacing w:before="2"/>
        <w:ind w:right="136" w:firstLine="225"/>
      </w:pPr>
      <w:r>
        <w:t>благотворителей, в том числе из социальных партнёров, их статус, акции, деятельность должны соответствовать укладу</w:t>
      </w:r>
      <w:r>
        <w:rPr>
          <w:spacing w:val="-3"/>
        </w:rPr>
        <w:t xml:space="preserve"> </w:t>
      </w:r>
      <w:r>
        <w:t>общеобразовательной</w:t>
      </w:r>
      <w:r>
        <w:rPr>
          <w:spacing w:val="-2"/>
        </w:rPr>
        <w:t xml:space="preserve"> </w:t>
      </w:r>
      <w:r>
        <w:t>организации, целям, задачам, традициям воспитания, согласовываться с представителями родительского сообщества</w:t>
      </w:r>
      <w:r>
        <w:tab/>
        <w:t xml:space="preserve">во избежание деструктивного </w:t>
      </w:r>
      <w:r>
        <w:rPr>
          <w:spacing w:val="-2"/>
        </w:rPr>
        <w:t>воздействия</w:t>
      </w:r>
    </w:p>
    <w:p w:rsidR="00EC4929" w:rsidRDefault="001B2B69">
      <w:pPr>
        <w:pStyle w:val="a3"/>
        <w:spacing w:line="275" w:lineRule="exact"/>
        <w:ind w:left="667"/>
      </w:pPr>
      <w:r>
        <w:t>на</w:t>
      </w:r>
      <w:r>
        <w:rPr>
          <w:spacing w:val="-2"/>
        </w:rPr>
        <w:t xml:space="preserve"> </w:t>
      </w:r>
      <w:r>
        <w:t>взаимоотношения</w:t>
      </w:r>
      <w:r>
        <w:rPr>
          <w:spacing w:val="-6"/>
        </w:rPr>
        <w:t xml:space="preserve"> </w:t>
      </w:r>
      <w:r>
        <w:t>в</w:t>
      </w:r>
      <w:r>
        <w:rPr>
          <w:spacing w:val="-3"/>
        </w:rPr>
        <w:t xml:space="preserve"> </w:t>
      </w:r>
      <w:r>
        <w:t>образовательной</w:t>
      </w:r>
      <w:r>
        <w:rPr>
          <w:spacing w:val="-4"/>
        </w:rPr>
        <w:t xml:space="preserve"> </w:t>
      </w:r>
      <w:r>
        <w:rPr>
          <w:spacing w:val="-2"/>
        </w:rPr>
        <w:t>организации.</w:t>
      </w:r>
    </w:p>
    <w:p w:rsidR="00EC4929" w:rsidRDefault="001B2B69">
      <w:pPr>
        <w:pStyle w:val="a3"/>
        <w:ind w:right="131" w:firstLine="782"/>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EC4929" w:rsidRDefault="001B2B69">
      <w:pPr>
        <w:pStyle w:val="a3"/>
        <w:spacing w:before="1"/>
        <w:ind w:right="120" w:firstLine="782"/>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w:t>
      </w:r>
      <w:r>
        <w:rPr>
          <w:spacing w:val="-5"/>
        </w:rPr>
        <w:t xml:space="preserve"> </w:t>
      </w:r>
      <w:r>
        <w:t>решения с</w:t>
      </w:r>
      <w:r>
        <w:rPr>
          <w:spacing w:val="-6"/>
        </w:rPr>
        <w:t xml:space="preserve"> </w:t>
      </w:r>
      <w:r>
        <w:t>привлечением</w:t>
      </w:r>
      <w:r>
        <w:rPr>
          <w:spacing w:val="-3"/>
        </w:rPr>
        <w:t xml:space="preserve"> </w:t>
      </w:r>
      <w:r>
        <w:t>(при необходимости)</w:t>
      </w:r>
      <w:r>
        <w:rPr>
          <w:spacing w:val="-3"/>
        </w:rPr>
        <w:t xml:space="preserve"> </w:t>
      </w:r>
      <w:r>
        <w:t>внешних</w:t>
      </w:r>
      <w:r>
        <w:rPr>
          <w:spacing w:val="-5"/>
        </w:rPr>
        <w:t xml:space="preserve"> </w:t>
      </w:r>
      <w:r>
        <w:t>экспертов, специалистов.</w:t>
      </w:r>
    </w:p>
    <w:p w:rsidR="00EC4929" w:rsidRDefault="001B2B69">
      <w:pPr>
        <w:pStyle w:val="a3"/>
        <w:tabs>
          <w:tab w:val="left" w:pos="3366"/>
          <w:tab w:val="left" w:pos="4946"/>
          <w:tab w:val="left" w:pos="7563"/>
        </w:tabs>
        <w:spacing w:line="242" w:lineRule="auto"/>
        <w:ind w:left="667" w:right="640" w:firstLine="533"/>
      </w:pPr>
      <w:r>
        <w:rPr>
          <w:spacing w:val="-2"/>
        </w:rPr>
        <w:t>Планирование</w:t>
      </w:r>
      <w:r>
        <w:tab/>
      </w:r>
      <w:r>
        <w:rPr>
          <w:spacing w:val="-2"/>
        </w:rPr>
        <w:t>анализа</w:t>
      </w:r>
      <w:r>
        <w:tab/>
      </w:r>
      <w:r>
        <w:rPr>
          <w:spacing w:val="-2"/>
        </w:rPr>
        <w:t>воспитательного</w:t>
      </w:r>
      <w:r>
        <w:tab/>
        <w:t>процесса</w:t>
      </w:r>
      <w:r>
        <w:rPr>
          <w:spacing w:val="80"/>
        </w:rPr>
        <w:t xml:space="preserve">   </w:t>
      </w:r>
      <w:r>
        <w:t>включается</w:t>
      </w:r>
      <w:r>
        <w:rPr>
          <w:spacing w:val="40"/>
        </w:rPr>
        <w:t xml:space="preserve"> </w:t>
      </w:r>
      <w:r>
        <w:t>в календарный план воспитательной работы.</w:t>
      </w:r>
    </w:p>
    <w:p w:rsidR="00EC4929" w:rsidRDefault="001B2B69">
      <w:pPr>
        <w:pStyle w:val="a3"/>
        <w:spacing w:line="270" w:lineRule="exact"/>
        <w:ind w:left="1200"/>
      </w:pPr>
      <w:r>
        <w:t>Основные</w:t>
      </w:r>
      <w:r>
        <w:rPr>
          <w:spacing w:val="-9"/>
        </w:rPr>
        <w:t xml:space="preserve"> </w:t>
      </w:r>
      <w:r>
        <w:t>принципы</w:t>
      </w:r>
      <w:r>
        <w:rPr>
          <w:spacing w:val="-3"/>
        </w:rPr>
        <w:t xml:space="preserve"> </w:t>
      </w:r>
      <w:r>
        <w:t>самоанализа</w:t>
      </w:r>
      <w:r>
        <w:rPr>
          <w:spacing w:val="-6"/>
        </w:rPr>
        <w:t xml:space="preserve"> </w:t>
      </w:r>
      <w:r>
        <w:t>воспитательной</w:t>
      </w:r>
      <w:r>
        <w:rPr>
          <w:spacing w:val="-4"/>
        </w:rPr>
        <w:t xml:space="preserve"> </w:t>
      </w:r>
      <w:r>
        <w:rPr>
          <w:spacing w:val="-2"/>
        </w:rPr>
        <w:t>работы:</w:t>
      </w:r>
    </w:p>
    <w:p w:rsidR="00EC4929" w:rsidRDefault="001B2B69">
      <w:pPr>
        <w:pStyle w:val="a3"/>
        <w:spacing w:before="3" w:line="237" w:lineRule="auto"/>
        <w:ind w:left="1200" w:right="1821"/>
      </w:pPr>
      <w:r>
        <w:t>взаимное уважение всех участников образовательных отношений; приоритет</w:t>
      </w:r>
      <w:r>
        <w:rPr>
          <w:spacing w:val="-5"/>
        </w:rPr>
        <w:t xml:space="preserve"> </w:t>
      </w:r>
      <w:r>
        <w:t>анализа</w:t>
      </w:r>
      <w:r>
        <w:rPr>
          <w:spacing w:val="-4"/>
        </w:rPr>
        <w:t xml:space="preserve"> </w:t>
      </w:r>
      <w:r>
        <w:t>сущностных</w:t>
      </w:r>
      <w:r>
        <w:rPr>
          <w:spacing w:val="-8"/>
        </w:rPr>
        <w:t xml:space="preserve"> </w:t>
      </w:r>
      <w:r>
        <w:t>сторон</w:t>
      </w:r>
      <w:r>
        <w:rPr>
          <w:spacing w:val="-6"/>
        </w:rPr>
        <w:t xml:space="preserve"> </w:t>
      </w:r>
      <w:r>
        <w:t>воспитания</w:t>
      </w:r>
      <w:r>
        <w:rPr>
          <w:spacing w:val="-8"/>
        </w:rPr>
        <w:t xml:space="preserve"> </w:t>
      </w:r>
      <w:r>
        <w:t>ориентирует</w:t>
      </w:r>
      <w:r>
        <w:rPr>
          <w:spacing w:val="-3"/>
        </w:rPr>
        <w:t xml:space="preserve"> </w:t>
      </w:r>
      <w:r>
        <w:t>на</w:t>
      </w:r>
      <w:r>
        <w:rPr>
          <w:spacing w:val="-3"/>
        </w:rPr>
        <w:t xml:space="preserve"> </w:t>
      </w:r>
      <w:r>
        <w:rPr>
          <w:spacing w:val="-2"/>
        </w:rPr>
        <w:t>изучение</w:t>
      </w:r>
    </w:p>
    <w:p w:rsidR="00EC4929" w:rsidRDefault="001B2B69">
      <w:pPr>
        <w:pStyle w:val="a3"/>
        <w:spacing w:before="3"/>
        <w:ind w:left="667"/>
      </w:pPr>
      <w:r>
        <w:t>прежде</w:t>
      </w:r>
      <w:r>
        <w:rPr>
          <w:spacing w:val="56"/>
        </w:rPr>
        <w:t xml:space="preserve"> </w:t>
      </w:r>
      <w:r>
        <w:t>всего</w:t>
      </w:r>
      <w:r>
        <w:rPr>
          <w:spacing w:val="60"/>
        </w:rPr>
        <w:t xml:space="preserve"> </w:t>
      </w:r>
      <w:r>
        <w:t>не</w:t>
      </w:r>
      <w:r>
        <w:rPr>
          <w:spacing w:val="59"/>
        </w:rPr>
        <w:t xml:space="preserve"> </w:t>
      </w:r>
      <w:r>
        <w:t>количественных,</w:t>
      </w:r>
      <w:r>
        <w:rPr>
          <w:spacing w:val="66"/>
        </w:rPr>
        <w:t xml:space="preserve"> </w:t>
      </w:r>
      <w:r>
        <w:t>а</w:t>
      </w:r>
      <w:r>
        <w:rPr>
          <w:spacing w:val="59"/>
        </w:rPr>
        <w:t xml:space="preserve"> </w:t>
      </w:r>
      <w:r>
        <w:t>качественных</w:t>
      </w:r>
      <w:r>
        <w:rPr>
          <w:spacing w:val="55"/>
        </w:rPr>
        <w:t xml:space="preserve"> </w:t>
      </w:r>
      <w:r>
        <w:t>показателей,</w:t>
      </w:r>
      <w:r>
        <w:rPr>
          <w:spacing w:val="57"/>
        </w:rPr>
        <w:t xml:space="preserve"> </w:t>
      </w:r>
      <w:r>
        <w:t>таких</w:t>
      </w:r>
      <w:r>
        <w:rPr>
          <w:spacing w:val="55"/>
        </w:rPr>
        <w:t xml:space="preserve"> </w:t>
      </w:r>
      <w:r>
        <w:t>как</w:t>
      </w:r>
      <w:r>
        <w:rPr>
          <w:spacing w:val="59"/>
        </w:rPr>
        <w:t xml:space="preserve"> </w:t>
      </w:r>
      <w:r>
        <w:t>сохранение</w:t>
      </w:r>
      <w:r>
        <w:rPr>
          <w:spacing w:val="64"/>
        </w:rPr>
        <w:t xml:space="preserve"> </w:t>
      </w:r>
      <w:r>
        <w:rPr>
          <w:spacing w:val="-2"/>
        </w:rPr>
        <w:t>уклада</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line="242" w:lineRule="auto"/>
        <w:ind w:right="139"/>
      </w:pPr>
      <w:r>
        <w:lastRenderedPageBreak/>
        <w:t>образовательной</w:t>
      </w:r>
      <w:r>
        <w:rPr>
          <w:spacing w:val="-12"/>
        </w:rPr>
        <w:t xml:space="preserve"> </w:t>
      </w:r>
      <w:r>
        <w:t>организации,</w:t>
      </w:r>
      <w:r>
        <w:rPr>
          <w:spacing w:val="-10"/>
        </w:rPr>
        <w:t xml:space="preserve"> </w:t>
      </w:r>
      <w:r>
        <w:t>содержание</w:t>
      </w:r>
      <w:r>
        <w:rPr>
          <w:spacing w:val="-9"/>
        </w:rPr>
        <w:t xml:space="preserve"> </w:t>
      </w:r>
      <w:r>
        <w:t>и</w:t>
      </w:r>
      <w:r>
        <w:rPr>
          <w:spacing w:val="-12"/>
        </w:rPr>
        <w:t xml:space="preserve"> </w:t>
      </w:r>
      <w:r>
        <w:t>разнообразие</w:t>
      </w:r>
      <w:r>
        <w:rPr>
          <w:spacing w:val="-9"/>
        </w:rPr>
        <w:t xml:space="preserve"> </w:t>
      </w:r>
      <w:r>
        <w:t>деятельности,</w:t>
      </w:r>
      <w:r>
        <w:rPr>
          <w:spacing w:val="-10"/>
        </w:rPr>
        <w:t xml:space="preserve"> </w:t>
      </w:r>
      <w:r>
        <w:t>стиль</w:t>
      </w:r>
      <w:r>
        <w:rPr>
          <w:spacing w:val="-15"/>
        </w:rPr>
        <w:t xml:space="preserve"> </w:t>
      </w:r>
      <w:r>
        <w:t>общения,</w:t>
      </w:r>
      <w:r>
        <w:rPr>
          <w:spacing w:val="-11"/>
        </w:rPr>
        <w:t xml:space="preserve"> </w:t>
      </w:r>
      <w:r>
        <w:t>отношений между педагогическими работниками, обучающимися и родителями;</w:t>
      </w:r>
    </w:p>
    <w:p w:rsidR="00EC4929" w:rsidRDefault="001B2B69">
      <w:pPr>
        <w:pStyle w:val="a3"/>
        <w:tabs>
          <w:tab w:val="left" w:pos="3366"/>
          <w:tab w:val="left" w:pos="4946"/>
          <w:tab w:val="left" w:pos="7563"/>
          <w:tab w:val="left" w:pos="9075"/>
        </w:tabs>
        <w:spacing w:line="271" w:lineRule="exact"/>
        <w:ind w:left="1200"/>
      </w:pPr>
      <w:r>
        <w:rPr>
          <w:spacing w:val="-2"/>
        </w:rPr>
        <w:t>развивающий</w:t>
      </w:r>
      <w:r>
        <w:tab/>
      </w:r>
      <w:r>
        <w:rPr>
          <w:spacing w:val="-2"/>
        </w:rPr>
        <w:t>характер</w:t>
      </w:r>
      <w:r>
        <w:tab/>
      </w:r>
      <w:r>
        <w:rPr>
          <w:spacing w:val="-2"/>
        </w:rPr>
        <w:t>осуществляемого</w:t>
      </w:r>
      <w:r>
        <w:tab/>
      </w:r>
      <w:r>
        <w:rPr>
          <w:spacing w:val="-2"/>
        </w:rPr>
        <w:t>анализа</w:t>
      </w:r>
      <w:r>
        <w:tab/>
      </w:r>
      <w:r>
        <w:rPr>
          <w:spacing w:val="-2"/>
        </w:rPr>
        <w:t>ориентирует</w:t>
      </w:r>
    </w:p>
    <w:p w:rsidR="00EC4929" w:rsidRDefault="001B2B69">
      <w:pPr>
        <w:pStyle w:val="a3"/>
        <w:spacing w:before="2"/>
        <w:ind w:right="125" w:firstLine="225"/>
      </w:pPr>
      <w: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w:t>
      </w:r>
      <w:r>
        <w:rPr>
          <w:spacing w:val="-11"/>
        </w:rPr>
        <w:t xml:space="preserve"> </w:t>
      </w:r>
      <w:r>
        <w:t>воспитательной</w:t>
      </w:r>
      <w:r>
        <w:rPr>
          <w:spacing w:val="-1"/>
        </w:rPr>
        <w:t xml:space="preserve"> </w:t>
      </w:r>
      <w:r>
        <w:t>работы,</w:t>
      </w:r>
      <w:r>
        <w:rPr>
          <w:spacing w:val="-5"/>
        </w:rPr>
        <w:t xml:space="preserve"> </w:t>
      </w:r>
      <w:r>
        <w:t>подбора</w:t>
      </w:r>
      <w:r>
        <w:rPr>
          <w:spacing w:val="-8"/>
        </w:rPr>
        <w:t xml:space="preserve"> </w:t>
      </w:r>
      <w:r>
        <w:t>видов,</w:t>
      </w:r>
      <w:r>
        <w:rPr>
          <w:spacing w:val="-5"/>
        </w:rPr>
        <w:t xml:space="preserve"> </w:t>
      </w:r>
      <w:r>
        <w:t>форм</w:t>
      </w:r>
      <w:r>
        <w:rPr>
          <w:spacing w:val="-5"/>
        </w:rPr>
        <w:t xml:space="preserve"> </w:t>
      </w:r>
      <w:r>
        <w:t>и</w:t>
      </w:r>
      <w:r>
        <w:rPr>
          <w:spacing w:val="-6"/>
        </w:rPr>
        <w:t xml:space="preserve"> </w:t>
      </w:r>
      <w:r>
        <w:t>содержания</w:t>
      </w:r>
      <w:r>
        <w:rPr>
          <w:spacing w:val="-7"/>
        </w:rPr>
        <w:t xml:space="preserve"> </w:t>
      </w:r>
      <w:r>
        <w:t>совместной</w:t>
      </w:r>
      <w:r>
        <w:rPr>
          <w:spacing w:val="-6"/>
        </w:rPr>
        <w:t xml:space="preserve"> </w:t>
      </w:r>
      <w:r>
        <w:t>деятельности с обучающимися, коллегами, социальными партнёрами);</w:t>
      </w:r>
    </w:p>
    <w:p w:rsidR="00EC4929" w:rsidRDefault="001B2B69">
      <w:pPr>
        <w:pStyle w:val="a3"/>
        <w:spacing w:before="1"/>
        <w:ind w:right="130" w:firstLine="758"/>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EC4929" w:rsidRDefault="001B2B69">
      <w:pPr>
        <w:pStyle w:val="a3"/>
        <w:spacing w:before="3" w:line="237" w:lineRule="auto"/>
        <w:ind w:left="667" w:right="2187" w:firstLine="533"/>
      </w:pPr>
      <w:r>
        <w:t>Основные направления анализа воспитательного процесса (предложенные</w:t>
      </w:r>
      <w:r>
        <w:rPr>
          <w:spacing w:val="73"/>
          <w:w w:val="150"/>
        </w:rPr>
        <w:t xml:space="preserve">   </w:t>
      </w:r>
      <w:r>
        <w:t>направления</w:t>
      </w:r>
      <w:r>
        <w:rPr>
          <w:spacing w:val="78"/>
        </w:rPr>
        <w:t xml:space="preserve">   </w:t>
      </w:r>
      <w:r>
        <w:t>можно</w:t>
      </w:r>
      <w:r>
        <w:rPr>
          <w:spacing w:val="1"/>
        </w:rPr>
        <w:t xml:space="preserve"> </w:t>
      </w:r>
      <w:r>
        <w:t>уточнять,</w:t>
      </w:r>
      <w:r>
        <w:rPr>
          <w:spacing w:val="2"/>
        </w:rPr>
        <w:t xml:space="preserve"> </w:t>
      </w:r>
      <w:r>
        <w:t>корректировать,</w:t>
      </w:r>
      <w:r>
        <w:rPr>
          <w:spacing w:val="-1"/>
        </w:rPr>
        <w:t xml:space="preserve"> </w:t>
      </w:r>
      <w:r>
        <w:rPr>
          <w:spacing w:val="-2"/>
        </w:rPr>
        <w:t>исходя</w:t>
      </w:r>
    </w:p>
    <w:p w:rsidR="00EC4929" w:rsidRDefault="001B2B69">
      <w:pPr>
        <w:pStyle w:val="a3"/>
        <w:spacing w:before="5" w:line="237" w:lineRule="auto"/>
        <w:ind w:right="140" w:firstLine="225"/>
      </w:pPr>
      <w:r>
        <w:t>из особенностей уклада, традиций, ресурсов образовательной организации, контингента обучающихся и другого).</w:t>
      </w:r>
    </w:p>
    <w:p w:rsidR="00EC4929" w:rsidRDefault="001B2B69">
      <w:pPr>
        <w:pStyle w:val="a3"/>
        <w:spacing w:before="4" w:line="275" w:lineRule="exact"/>
        <w:ind w:left="1200"/>
      </w:pPr>
      <w:r>
        <w:t>Результаты</w:t>
      </w:r>
      <w:r>
        <w:rPr>
          <w:spacing w:val="-3"/>
        </w:rPr>
        <w:t xml:space="preserve"> </w:t>
      </w:r>
      <w:r>
        <w:t>воспитания,</w:t>
      </w:r>
      <w:r>
        <w:rPr>
          <w:spacing w:val="-6"/>
        </w:rPr>
        <w:t xml:space="preserve"> </w:t>
      </w:r>
      <w:r>
        <w:t>социализации</w:t>
      </w:r>
      <w:r>
        <w:rPr>
          <w:spacing w:val="-7"/>
        </w:rPr>
        <w:t xml:space="preserve"> </w:t>
      </w:r>
      <w:r>
        <w:t>и</w:t>
      </w:r>
      <w:r>
        <w:rPr>
          <w:spacing w:val="-1"/>
        </w:rPr>
        <w:t xml:space="preserve"> </w:t>
      </w:r>
      <w:r>
        <w:t>саморазвития</w:t>
      </w:r>
      <w:r>
        <w:rPr>
          <w:spacing w:val="-12"/>
        </w:rPr>
        <w:t xml:space="preserve"> </w:t>
      </w:r>
      <w:r>
        <w:rPr>
          <w:spacing w:val="-2"/>
        </w:rPr>
        <w:t>обучающихся.</w:t>
      </w:r>
    </w:p>
    <w:p w:rsidR="00EC4929" w:rsidRDefault="001B2B69">
      <w:pPr>
        <w:pStyle w:val="a3"/>
        <w:spacing w:line="242" w:lineRule="auto"/>
        <w:ind w:right="125" w:firstLine="758"/>
      </w:pPr>
      <w:r>
        <w:t>Критерием, на основе которого осуществляется данный анализ, является динамика личностного развития обучающихся в каждом классе.</w:t>
      </w:r>
    </w:p>
    <w:p w:rsidR="00EC4929" w:rsidRDefault="001B2B69">
      <w:pPr>
        <w:pStyle w:val="a3"/>
        <w:ind w:right="126" w:firstLine="758"/>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EC4929" w:rsidRDefault="001B2B69">
      <w:pPr>
        <w:pStyle w:val="a3"/>
        <w:spacing w:line="242" w:lineRule="auto"/>
        <w:ind w:right="135" w:firstLine="758"/>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EC4929" w:rsidRDefault="001B2B69">
      <w:pPr>
        <w:pStyle w:val="a3"/>
        <w:spacing w:line="271" w:lineRule="exact"/>
        <w:ind w:left="1200"/>
      </w:pPr>
      <w:r>
        <w:t>Внимание</w:t>
      </w:r>
      <w:r>
        <w:rPr>
          <w:spacing w:val="-7"/>
        </w:rPr>
        <w:t xml:space="preserve"> </w:t>
      </w:r>
      <w:r>
        <w:t>педагогических</w:t>
      </w:r>
      <w:r>
        <w:rPr>
          <w:spacing w:val="-8"/>
        </w:rPr>
        <w:t xml:space="preserve"> </w:t>
      </w:r>
      <w:r>
        <w:t>работников</w:t>
      </w:r>
      <w:r>
        <w:rPr>
          <w:spacing w:val="-3"/>
        </w:rPr>
        <w:t xml:space="preserve"> </w:t>
      </w:r>
      <w:r>
        <w:t>сосредоточивается</w:t>
      </w:r>
      <w:r>
        <w:rPr>
          <w:spacing w:val="-4"/>
        </w:rPr>
        <w:t xml:space="preserve"> </w:t>
      </w:r>
      <w:r>
        <w:t>на</w:t>
      </w:r>
      <w:r>
        <w:rPr>
          <w:spacing w:val="-5"/>
        </w:rPr>
        <w:t xml:space="preserve"> </w:t>
      </w:r>
      <w:r>
        <w:t>решение</w:t>
      </w:r>
      <w:r>
        <w:rPr>
          <w:spacing w:val="-4"/>
        </w:rPr>
        <w:t xml:space="preserve"> </w:t>
      </w:r>
      <w:r>
        <w:rPr>
          <w:spacing w:val="-2"/>
        </w:rPr>
        <w:t>вопросов:</w:t>
      </w:r>
    </w:p>
    <w:p w:rsidR="00EC4929" w:rsidRDefault="001B2B69">
      <w:pPr>
        <w:pStyle w:val="a3"/>
        <w:spacing w:line="237" w:lineRule="auto"/>
        <w:ind w:right="134" w:firstLine="758"/>
      </w:pPr>
      <w:r>
        <w:t>проблемы,</w:t>
      </w:r>
      <w:r>
        <w:rPr>
          <w:spacing w:val="-7"/>
        </w:rPr>
        <w:t xml:space="preserve"> </w:t>
      </w:r>
      <w:r>
        <w:t>затруднения</w:t>
      </w:r>
      <w:r>
        <w:rPr>
          <w:spacing w:val="-4"/>
        </w:rPr>
        <w:t xml:space="preserve"> </w:t>
      </w:r>
      <w:r>
        <w:t>в</w:t>
      </w:r>
      <w:r>
        <w:rPr>
          <w:spacing w:val="-7"/>
        </w:rPr>
        <w:t xml:space="preserve"> </w:t>
      </w:r>
      <w:r>
        <w:t>личностном</w:t>
      </w:r>
      <w:r>
        <w:rPr>
          <w:spacing w:val="-3"/>
        </w:rPr>
        <w:t xml:space="preserve"> </w:t>
      </w:r>
      <w:r>
        <w:t>развитии</w:t>
      </w:r>
      <w:r>
        <w:rPr>
          <w:spacing w:val="-12"/>
        </w:rPr>
        <w:t xml:space="preserve"> </w:t>
      </w:r>
      <w:r>
        <w:t>обучающихся удалось</w:t>
      </w:r>
      <w:r>
        <w:rPr>
          <w:spacing w:val="-4"/>
        </w:rPr>
        <w:t xml:space="preserve"> </w:t>
      </w:r>
      <w:r>
        <w:t>решить</w:t>
      </w:r>
      <w:r>
        <w:rPr>
          <w:spacing w:val="-8"/>
        </w:rPr>
        <w:t xml:space="preserve"> </w:t>
      </w:r>
      <w:r>
        <w:t>за</w:t>
      </w:r>
      <w:r>
        <w:rPr>
          <w:spacing w:val="-5"/>
        </w:rPr>
        <w:t xml:space="preserve"> </w:t>
      </w:r>
      <w:r>
        <w:t>прошедший учебный год;</w:t>
      </w:r>
    </w:p>
    <w:p w:rsidR="00EC4929" w:rsidRDefault="001B2B69">
      <w:pPr>
        <w:pStyle w:val="a3"/>
        <w:spacing w:before="2" w:line="275" w:lineRule="exact"/>
        <w:ind w:left="1200"/>
      </w:pPr>
      <w:r>
        <w:t>проблемы,</w:t>
      </w:r>
      <w:r>
        <w:rPr>
          <w:spacing w:val="-7"/>
        </w:rPr>
        <w:t xml:space="preserve"> </w:t>
      </w:r>
      <w:r>
        <w:t>затруднения</w:t>
      </w:r>
      <w:r>
        <w:rPr>
          <w:spacing w:val="-2"/>
        </w:rPr>
        <w:t xml:space="preserve"> </w:t>
      </w:r>
      <w:r>
        <w:t>решить</w:t>
      </w:r>
      <w:r>
        <w:rPr>
          <w:spacing w:val="-4"/>
        </w:rPr>
        <w:t xml:space="preserve"> </w:t>
      </w:r>
      <w:r>
        <w:t>не</w:t>
      </w:r>
      <w:r>
        <w:rPr>
          <w:spacing w:val="-3"/>
        </w:rPr>
        <w:t xml:space="preserve"> </w:t>
      </w:r>
      <w:r>
        <w:t>удалось</w:t>
      </w:r>
      <w:r>
        <w:rPr>
          <w:spacing w:val="-2"/>
        </w:rPr>
        <w:t xml:space="preserve"> </w:t>
      </w:r>
      <w:r>
        <w:t xml:space="preserve">и </w:t>
      </w:r>
      <w:r>
        <w:rPr>
          <w:spacing w:val="-2"/>
        </w:rPr>
        <w:t>почему;</w:t>
      </w:r>
    </w:p>
    <w:p w:rsidR="00EC4929" w:rsidRDefault="001B2B69">
      <w:pPr>
        <w:pStyle w:val="a3"/>
        <w:spacing w:line="242" w:lineRule="auto"/>
        <w:ind w:left="1200" w:right="139"/>
      </w:pPr>
      <w:r>
        <w:t>новые</w:t>
      </w:r>
      <w:r>
        <w:rPr>
          <w:spacing w:val="-15"/>
        </w:rPr>
        <w:t xml:space="preserve"> </w:t>
      </w:r>
      <w:r>
        <w:t>проблемы,</w:t>
      </w:r>
      <w:r>
        <w:rPr>
          <w:spacing w:val="-10"/>
        </w:rPr>
        <w:t xml:space="preserve"> </w:t>
      </w:r>
      <w:r>
        <w:t>трудности,</w:t>
      </w:r>
      <w:r>
        <w:rPr>
          <w:spacing w:val="-11"/>
        </w:rPr>
        <w:t xml:space="preserve"> </w:t>
      </w:r>
      <w:r>
        <w:t>над</w:t>
      </w:r>
      <w:r>
        <w:rPr>
          <w:spacing w:val="-10"/>
        </w:rPr>
        <w:t xml:space="preserve"> </w:t>
      </w:r>
      <w:r>
        <w:t>которыми</w:t>
      </w:r>
      <w:r>
        <w:rPr>
          <w:spacing w:val="-7"/>
        </w:rPr>
        <w:t xml:space="preserve"> </w:t>
      </w:r>
      <w:r>
        <w:t>предстоит</w:t>
      </w:r>
      <w:r>
        <w:rPr>
          <w:spacing w:val="-12"/>
        </w:rPr>
        <w:t xml:space="preserve"> </w:t>
      </w:r>
      <w:r>
        <w:t>работать</w:t>
      </w:r>
      <w:r>
        <w:rPr>
          <w:spacing w:val="-11"/>
        </w:rPr>
        <w:t xml:space="preserve"> </w:t>
      </w:r>
      <w:r>
        <w:t>педагогическому</w:t>
      </w:r>
      <w:r>
        <w:rPr>
          <w:spacing w:val="-15"/>
        </w:rPr>
        <w:t xml:space="preserve"> </w:t>
      </w:r>
      <w:r>
        <w:t>коллективу. Состояние совместной деятельности обучающихся и взрослых.</w:t>
      </w:r>
    </w:p>
    <w:p w:rsidR="00EC4929" w:rsidRDefault="001B2B69">
      <w:pPr>
        <w:pStyle w:val="a3"/>
        <w:ind w:right="123" w:firstLine="758"/>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EC4929" w:rsidRDefault="001B2B69">
      <w:pPr>
        <w:pStyle w:val="a3"/>
        <w:ind w:right="131" w:firstLine="758"/>
      </w:pPr>
      <w:r>
        <w:t>Анализ проводится заместителем директора по воспитательной работе (советником директора</w:t>
      </w:r>
      <w:r>
        <w:rPr>
          <w:spacing w:val="-11"/>
        </w:rPr>
        <w:t xml:space="preserve"> </w:t>
      </w:r>
      <w:r>
        <w:t>по</w:t>
      </w:r>
      <w:r>
        <w:rPr>
          <w:spacing w:val="-14"/>
        </w:rPr>
        <w:t xml:space="preserve"> </w:t>
      </w:r>
      <w:r>
        <w:t>воспитанию,</w:t>
      </w:r>
      <w:r>
        <w:rPr>
          <w:spacing w:val="-11"/>
        </w:rPr>
        <w:t xml:space="preserve"> </w:t>
      </w:r>
      <w:r>
        <w:t>педагогом-психологом,</w:t>
      </w:r>
      <w:r>
        <w:rPr>
          <w:spacing w:val="-11"/>
        </w:rPr>
        <w:t xml:space="preserve"> </w:t>
      </w:r>
      <w:r>
        <w:t>социальным</w:t>
      </w:r>
      <w:r>
        <w:rPr>
          <w:spacing w:val="-12"/>
        </w:rPr>
        <w:t xml:space="preserve"> </w:t>
      </w:r>
      <w:r>
        <w:t>педагогом</w:t>
      </w:r>
      <w:r>
        <w:rPr>
          <w:spacing w:val="-12"/>
        </w:rPr>
        <w:t xml:space="preserve"> </w:t>
      </w:r>
      <w:r>
        <w:t>(при</w:t>
      </w:r>
      <w:r>
        <w:rPr>
          <w:spacing w:val="-13"/>
        </w:rPr>
        <w:t xml:space="preserve"> </w:t>
      </w:r>
      <w:r>
        <w:t>наличии),</w:t>
      </w:r>
      <w:r>
        <w:rPr>
          <w:spacing w:val="-11"/>
        </w:rPr>
        <w:t xml:space="preserve"> </w:t>
      </w:r>
      <w:r>
        <w:t>классными руководителями</w:t>
      </w:r>
      <w:r>
        <w:rPr>
          <w:spacing w:val="-3"/>
        </w:rPr>
        <w:t xml:space="preserve"> </w:t>
      </w:r>
      <w:r>
        <w:t>с</w:t>
      </w:r>
      <w:r>
        <w:rPr>
          <w:spacing w:val="-9"/>
        </w:rPr>
        <w:t xml:space="preserve"> </w:t>
      </w:r>
      <w:r>
        <w:t>привлечением</w:t>
      </w:r>
      <w:r>
        <w:rPr>
          <w:spacing w:val="-7"/>
        </w:rPr>
        <w:t xml:space="preserve"> </w:t>
      </w:r>
      <w:r>
        <w:t>актива</w:t>
      </w:r>
      <w:r>
        <w:rPr>
          <w:spacing w:val="-9"/>
        </w:rPr>
        <w:t xml:space="preserve"> </w:t>
      </w:r>
      <w:r>
        <w:t>родителей</w:t>
      </w:r>
      <w:r>
        <w:rPr>
          <w:spacing w:val="-3"/>
        </w:rPr>
        <w:t xml:space="preserve"> </w:t>
      </w:r>
      <w:r>
        <w:t>(законных</w:t>
      </w:r>
      <w:r>
        <w:rPr>
          <w:spacing w:val="-8"/>
        </w:rPr>
        <w:t xml:space="preserve"> </w:t>
      </w:r>
      <w:r>
        <w:t>представителей)</w:t>
      </w:r>
      <w:r>
        <w:rPr>
          <w:spacing w:val="-11"/>
        </w:rPr>
        <w:t xml:space="preserve"> </w:t>
      </w:r>
      <w:r>
        <w:t>обучающихся,</w:t>
      </w:r>
      <w:r>
        <w:rPr>
          <w:spacing w:val="-2"/>
        </w:rPr>
        <w:t xml:space="preserve"> </w:t>
      </w:r>
      <w:r>
        <w:t xml:space="preserve">совета </w:t>
      </w:r>
      <w:r>
        <w:rPr>
          <w:spacing w:val="-2"/>
        </w:rPr>
        <w:t>обучающихся.</w:t>
      </w:r>
    </w:p>
    <w:p w:rsidR="00EC4929" w:rsidRDefault="001B2B69">
      <w:pPr>
        <w:pStyle w:val="a3"/>
        <w:ind w:right="135" w:firstLine="758"/>
      </w:pPr>
      <w:r>
        <w:t>Способами получения информации о состоянии организуемой совместной деятельности обучающихся и педагогических</w:t>
      </w:r>
      <w:r>
        <w:rPr>
          <w:spacing w:val="-3"/>
        </w:rPr>
        <w:t xml:space="preserve"> </w:t>
      </w:r>
      <w:r>
        <w:t>работников могут быть анкетирования</w:t>
      </w:r>
      <w:r>
        <w:rPr>
          <w:spacing w:val="-3"/>
        </w:rPr>
        <w:t xml:space="preserve"> </w:t>
      </w:r>
      <w:r>
        <w:t>и беседы с</w:t>
      </w:r>
      <w:r>
        <w:rPr>
          <w:spacing w:val="-4"/>
        </w:rPr>
        <w:t xml:space="preserve"> </w:t>
      </w:r>
      <w:r>
        <w:t>обучающимися и их родителями (законными представителями), педагогическими работниками, представителями совета обучающихся.</w:t>
      </w:r>
    </w:p>
    <w:p w:rsidR="00EC4929" w:rsidRDefault="001B2B69">
      <w:pPr>
        <w:pStyle w:val="a3"/>
        <w:ind w:right="134" w:firstLine="758"/>
      </w:pPr>
      <w:r>
        <w:t>Результаты обсуждаются на заседании методических объединений классных руководителей или педагогическом совете.</w:t>
      </w:r>
    </w:p>
    <w:p w:rsidR="00EC4929" w:rsidRDefault="001B2B69">
      <w:pPr>
        <w:pStyle w:val="a3"/>
        <w:spacing w:line="237" w:lineRule="auto"/>
        <w:ind w:left="1450" w:right="656" w:hanging="226"/>
      </w:pPr>
      <w:r>
        <w:t>Внимание</w:t>
      </w:r>
      <w:r>
        <w:rPr>
          <w:spacing w:val="-3"/>
        </w:rPr>
        <w:t xml:space="preserve"> </w:t>
      </w:r>
      <w:r>
        <w:t>сосредотачивается</w:t>
      </w:r>
      <w:r>
        <w:rPr>
          <w:spacing w:val="-3"/>
        </w:rPr>
        <w:t xml:space="preserve"> </w:t>
      </w:r>
      <w:r>
        <w:t>на</w:t>
      </w:r>
      <w:r>
        <w:rPr>
          <w:spacing w:val="-8"/>
        </w:rPr>
        <w:t xml:space="preserve"> </w:t>
      </w:r>
      <w:r>
        <w:t>вопросах, связанных</w:t>
      </w:r>
      <w:r>
        <w:rPr>
          <w:spacing w:val="-7"/>
        </w:rPr>
        <w:t xml:space="preserve"> </w:t>
      </w:r>
      <w:r>
        <w:t>с</w:t>
      </w:r>
      <w:r>
        <w:rPr>
          <w:spacing w:val="-3"/>
        </w:rPr>
        <w:t xml:space="preserve"> </w:t>
      </w:r>
      <w:r>
        <w:t>качеством</w:t>
      </w:r>
      <w:r>
        <w:rPr>
          <w:spacing w:val="-5"/>
        </w:rPr>
        <w:t xml:space="preserve"> </w:t>
      </w:r>
      <w:r>
        <w:t>проделанной</w:t>
      </w:r>
      <w:r>
        <w:rPr>
          <w:spacing w:val="-6"/>
        </w:rPr>
        <w:t xml:space="preserve"> </w:t>
      </w:r>
      <w:r>
        <w:t>работы: реализации</w:t>
      </w:r>
      <w:r>
        <w:rPr>
          <w:spacing w:val="80"/>
        </w:rPr>
        <w:t xml:space="preserve">  </w:t>
      </w:r>
      <w:r>
        <w:t>воспитательного</w:t>
      </w:r>
      <w:r>
        <w:rPr>
          <w:spacing w:val="80"/>
        </w:rPr>
        <w:t xml:space="preserve">  </w:t>
      </w:r>
      <w:r>
        <w:t>потенциала</w:t>
      </w:r>
      <w:r>
        <w:rPr>
          <w:spacing w:val="80"/>
        </w:rPr>
        <w:t xml:space="preserve">  </w:t>
      </w:r>
      <w:r>
        <w:t>урочной</w:t>
      </w:r>
      <w:r>
        <w:rPr>
          <w:spacing w:val="80"/>
        </w:rPr>
        <w:t xml:space="preserve">  </w:t>
      </w:r>
      <w:r>
        <w:t>деятельности;</w:t>
      </w:r>
    </w:p>
    <w:p w:rsidR="00EC4929" w:rsidRDefault="001B2B69">
      <w:pPr>
        <w:pStyle w:val="a3"/>
        <w:spacing w:before="3"/>
        <w:ind w:left="1224" w:right="1927"/>
      </w:pPr>
      <w:r>
        <w:t>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EC4929" w:rsidRDefault="001B2B69">
      <w:pPr>
        <w:pStyle w:val="a3"/>
        <w:ind w:left="1224" w:right="1926" w:firstLine="225"/>
      </w:pPr>
      <w: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rsidR="00EC4929" w:rsidRDefault="001B2B69">
      <w:pPr>
        <w:pStyle w:val="a3"/>
        <w:ind w:left="1224"/>
      </w:pPr>
      <w:r>
        <w:t>Итогом</w:t>
      </w:r>
      <w:r>
        <w:rPr>
          <w:spacing w:val="62"/>
          <w:w w:val="150"/>
        </w:rPr>
        <w:t xml:space="preserve"> </w:t>
      </w:r>
      <w:r>
        <w:t>самоанализа</w:t>
      </w:r>
      <w:r>
        <w:rPr>
          <w:spacing w:val="63"/>
          <w:w w:val="150"/>
        </w:rPr>
        <w:t xml:space="preserve"> </w:t>
      </w:r>
      <w:r>
        <w:t>является</w:t>
      </w:r>
      <w:r>
        <w:rPr>
          <w:spacing w:val="63"/>
          <w:w w:val="150"/>
        </w:rPr>
        <w:t xml:space="preserve"> </w:t>
      </w:r>
      <w:r>
        <w:t>перечень</w:t>
      </w:r>
      <w:r>
        <w:rPr>
          <w:spacing w:val="60"/>
          <w:w w:val="150"/>
        </w:rPr>
        <w:t xml:space="preserve"> </w:t>
      </w:r>
      <w:r>
        <w:t>выявленных</w:t>
      </w:r>
      <w:r>
        <w:rPr>
          <w:spacing w:val="60"/>
          <w:w w:val="150"/>
        </w:rPr>
        <w:t xml:space="preserve"> </w:t>
      </w:r>
      <w:r>
        <w:t>проблем,</w:t>
      </w:r>
      <w:r>
        <w:rPr>
          <w:spacing w:val="61"/>
          <w:w w:val="150"/>
        </w:rPr>
        <w:t xml:space="preserve"> </w:t>
      </w:r>
      <w:r>
        <w:t>над</w:t>
      </w:r>
      <w:r>
        <w:rPr>
          <w:spacing w:val="62"/>
          <w:w w:val="150"/>
        </w:rPr>
        <w:t xml:space="preserve"> </w:t>
      </w:r>
      <w:r>
        <w:t>решением</w:t>
      </w:r>
      <w:r>
        <w:rPr>
          <w:spacing w:val="65"/>
          <w:w w:val="150"/>
        </w:rPr>
        <w:t xml:space="preserve"> </w:t>
      </w:r>
      <w:r>
        <w:rPr>
          <w:spacing w:val="-2"/>
        </w:rPr>
        <w:t>которых</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5"/>
      </w:pPr>
      <w:r>
        <w:lastRenderedPageBreak/>
        <w:t>предстоит</w:t>
      </w:r>
      <w:r>
        <w:rPr>
          <w:spacing w:val="-2"/>
        </w:rPr>
        <w:t xml:space="preserve"> </w:t>
      </w:r>
      <w:r>
        <w:t>работать</w:t>
      </w:r>
      <w:r>
        <w:rPr>
          <w:spacing w:val="-6"/>
        </w:rPr>
        <w:t xml:space="preserve"> </w:t>
      </w:r>
      <w:r>
        <w:t>педагогическому</w:t>
      </w:r>
      <w:r>
        <w:rPr>
          <w:spacing w:val="-11"/>
        </w:rPr>
        <w:t xml:space="preserve"> </w:t>
      </w:r>
      <w:r>
        <w:rPr>
          <w:spacing w:val="-2"/>
        </w:rPr>
        <w:t>коллективу.</w:t>
      </w:r>
    </w:p>
    <w:p w:rsidR="00EC4929" w:rsidRDefault="001B2B69">
      <w:pPr>
        <w:pStyle w:val="a3"/>
        <w:spacing w:before="2"/>
        <w:ind w:right="126" w:firstLine="782"/>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EC4929" w:rsidRDefault="00EC4929">
      <w:pPr>
        <w:pStyle w:val="a3"/>
        <w:spacing w:before="3"/>
        <w:ind w:left="0"/>
        <w:jc w:val="left"/>
      </w:pPr>
    </w:p>
    <w:p w:rsidR="00EC4929" w:rsidRDefault="001B2B69">
      <w:pPr>
        <w:pStyle w:val="2"/>
        <w:numPr>
          <w:ilvl w:val="0"/>
          <w:numId w:val="52"/>
        </w:numPr>
        <w:tabs>
          <w:tab w:val="left" w:pos="4437"/>
        </w:tabs>
        <w:spacing w:line="240" w:lineRule="auto"/>
        <w:ind w:left="4436"/>
        <w:jc w:val="both"/>
      </w:pPr>
      <w:bookmarkStart w:id="12" w:name="_TOC_250007"/>
      <w:r>
        <w:t>Организационный</w:t>
      </w:r>
      <w:r>
        <w:rPr>
          <w:spacing w:val="-9"/>
        </w:rPr>
        <w:t xml:space="preserve"> </w:t>
      </w:r>
      <w:bookmarkEnd w:id="12"/>
      <w:r>
        <w:rPr>
          <w:spacing w:val="-2"/>
        </w:rPr>
        <w:t>раздел</w:t>
      </w:r>
    </w:p>
    <w:p w:rsidR="00EC4929" w:rsidRDefault="001B2B69">
      <w:pPr>
        <w:pStyle w:val="2"/>
        <w:numPr>
          <w:ilvl w:val="1"/>
          <w:numId w:val="52"/>
        </w:numPr>
        <w:tabs>
          <w:tab w:val="left" w:pos="1647"/>
        </w:tabs>
        <w:spacing w:before="3" w:line="272" w:lineRule="exact"/>
        <w:ind w:left="1646"/>
        <w:jc w:val="both"/>
      </w:pPr>
      <w:bookmarkStart w:id="13" w:name="_TOC_250006"/>
      <w:r>
        <w:t>Учебный</w:t>
      </w:r>
      <w:r>
        <w:rPr>
          <w:spacing w:val="-8"/>
        </w:rPr>
        <w:t xml:space="preserve"> </w:t>
      </w:r>
      <w:r>
        <w:t>план</w:t>
      </w:r>
      <w:r>
        <w:rPr>
          <w:spacing w:val="-1"/>
        </w:rPr>
        <w:t xml:space="preserve"> </w:t>
      </w:r>
      <w:r>
        <w:t>основного</w:t>
      </w:r>
      <w:r>
        <w:rPr>
          <w:spacing w:val="-2"/>
        </w:rPr>
        <w:t xml:space="preserve"> </w:t>
      </w:r>
      <w:r>
        <w:t>общего</w:t>
      </w:r>
      <w:r>
        <w:rPr>
          <w:spacing w:val="-1"/>
        </w:rPr>
        <w:t xml:space="preserve"> </w:t>
      </w:r>
      <w:bookmarkEnd w:id="13"/>
      <w:r>
        <w:rPr>
          <w:spacing w:val="-2"/>
        </w:rPr>
        <w:t>образования.</w:t>
      </w:r>
    </w:p>
    <w:p w:rsidR="00EC4929" w:rsidRDefault="001B2B69">
      <w:pPr>
        <w:pStyle w:val="a3"/>
        <w:ind w:right="128" w:firstLine="782"/>
      </w:pPr>
      <w:r>
        <w:t>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EC4929" w:rsidRDefault="001B2B69">
      <w:pPr>
        <w:pStyle w:val="a3"/>
        <w:ind w:left="1224"/>
      </w:pPr>
      <w:r>
        <w:t>Учебный</w:t>
      </w:r>
      <w:r>
        <w:rPr>
          <w:spacing w:val="-5"/>
        </w:rPr>
        <w:t xml:space="preserve"> </w:t>
      </w:r>
      <w:r>
        <w:rPr>
          <w:spacing w:val="-2"/>
        </w:rPr>
        <w:t>план:</w:t>
      </w:r>
    </w:p>
    <w:p w:rsidR="00EC4929" w:rsidRDefault="001B2B69">
      <w:pPr>
        <w:pStyle w:val="a3"/>
        <w:spacing w:line="275" w:lineRule="exact"/>
        <w:ind w:left="1224"/>
      </w:pPr>
      <w:r>
        <w:t>фиксирует</w:t>
      </w:r>
      <w:r>
        <w:rPr>
          <w:spacing w:val="-6"/>
        </w:rPr>
        <w:t xml:space="preserve"> </w:t>
      </w:r>
      <w:r>
        <w:t>максимальный</w:t>
      </w:r>
      <w:r>
        <w:rPr>
          <w:spacing w:val="-12"/>
        </w:rPr>
        <w:t xml:space="preserve"> </w:t>
      </w:r>
      <w:r>
        <w:t>объём</w:t>
      </w:r>
      <w:r>
        <w:rPr>
          <w:spacing w:val="-3"/>
        </w:rPr>
        <w:t xml:space="preserve"> </w:t>
      </w:r>
      <w:r>
        <w:t>учебной</w:t>
      </w:r>
      <w:r>
        <w:rPr>
          <w:spacing w:val="-2"/>
        </w:rPr>
        <w:t xml:space="preserve"> </w:t>
      </w:r>
      <w:r>
        <w:t>нагрузки</w:t>
      </w:r>
      <w:r>
        <w:rPr>
          <w:spacing w:val="-7"/>
        </w:rPr>
        <w:t xml:space="preserve"> </w:t>
      </w:r>
      <w:r>
        <w:rPr>
          <w:spacing w:val="-2"/>
        </w:rPr>
        <w:t>обучающихся;</w:t>
      </w:r>
    </w:p>
    <w:p w:rsidR="00EC4929" w:rsidRDefault="001B2B69">
      <w:pPr>
        <w:pStyle w:val="a3"/>
        <w:spacing w:line="242" w:lineRule="auto"/>
        <w:ind w:right="131" w:firstLine="782"/>
      </w:pPr>
      <w:r>
        <w:t>определяет</w:t>
      </w:r>
      <w:r>
        <w:rPr>
          <w:spacing w:val="-2"/>
        </w:rPr>
        <w:t xml:space="preserve"> </w:t>
      </w:r>
      <w:r>
        <w:t>(регламентирует) перечень учебных</w:t>
      </w:r>
      <w:r>
        <w:rPr>
          <w:spacing w:val="-6"/>
        </w:rPr>
        <w:t xml:space="preserve"> </w:t>
      </w:r>
      <w:r>
        <w:t>предметов, курсов</w:t>
      </w:r>
      <w:r>
        <w:rPr>
          <w:spacing w:val="-1"/>
        </w:rPr>
        <w:t xml:space="preserve"> </w:t>
      </w:r>
      <w:r>
        <w:t>и</w:t>
      </w:r>
      <w:r>
        <w:rPr>
          <w:spacing w:val="-1"/>
        </w:rPr>
        <w:t xml:space="preserve"> </w:t>
      </w:r>
      <w:r>
        <w:t>время,</w:t>
      </w:r>
      <w:r>
        <w:rPr>
          <w:spacing w:val="-8"/>
        </w:rPr>
        <w:t xml:space="preserve"> </w:t>
      </w:r>
      <w:r>
        <w:t>отводимое</w:t>
      </w:r>
      <w:r>
        <w:rPr>
          <w:spacing w:val="-3"/>
        </w:rPr>
        <w:t xml:space="preserve"> </w:t>
      </w:r>
      <w:r>
        <w:t>на</w:t>
      </w:r>
      <w:r>
        <w:rPr>
          <w:spacing w:val="-7"/>
        </w:rPr>
        <w:t xml:space="preserve"> </w:t>
      </w:r>
      <w:r>
        <w:t>их освоение и организацию;</w:t>
      </w:r>
    </w:p>
    <w:p w:rsidR="00EC4929" w:rsidRDefault="001B2B69">
      <w:pPr>
        <w:pStyle w:val="a3"/>
        <w:spacing w:line="271" w:lineRule="exact"/>
        <w:ind w:left="1224"/>
      </w:pPr>
      <w:r>
        <w:t>распределяет</w:t>
      </w:r>
      <w:r>
        <w:rPr>
          <w:spacing w:val="-2"/>
        </w:rPr>
        <w:t xml:space="preserve"> </w:t>
      </w:r>
      <w:r>
        <w:t>учебные</w:t>
      </w:r>
      <w:r>
        <w:rPr>
          <w:spacing w:val="-5"/>
        </w:rPr>
        <w:t xml:space="preserve"> </w:t>
      </w:r>
      <w:r>
        <w:t>предметы,</w:t>
      </w:r>
      <w:r>
        <w:rPr>
          <w:spacing w:val="-2"/>
        </w:rPr>
        <w:t xml:space="preserve"> </w:t>
      </w:r>
      <w:r>
        <w:t>курсы,</w:t>
      </w:r>
      <w:r>
        <w:rPr>
          <w:spacing w:val="-2"/>
        </w:rPr>
        <w:t xml:space="preserve"> </w:t>
      </w:r>
      <w:r>
        <w:t>модули</w:t>
      </w:r>
      <w:r>
        <w:rPr>
          <w:spacing w:val="-3"/>
        </w:rPr>
        <w:t xml:space="preserve"> </w:t>
      </w:r>
      <w:r>
        <w:t>по</w:t>
      </w:r>
      <w:r>
        <w:rPr>
          <w:spacing w:val="-4"/>
        </w:rPr>
        <w:t xml:space="preserve"> </w:t>
      </w:r>
      <w:r>
        <w:t>классам</w:t>
      </w:r>
      <w:r>
        <w:rPr>
          <w:spacing w:val="-3"/>
        </w:rPr>
        <w:t xml:space="preserve"> </w:t>
      </w:r>
      <w:r>
        <w:t>и</w:t>
      </w:r>
      <w:r>
        <w:rPr>
          <w:spacing w:val="-3"/>
        </w:rPr>
        <w:t xml:space="preserve"> </w:t>
      </w:r>
      <w:r>
        <w:t>учебным</w:t>
      </w:r>
      <w:r>
        <w:rPr>
          <w:spacing w:val="-3"/>
        </w:rPr>
        <w:t xml:space="preserve"> </w:t>
      </w:r>
      <w:r>
        <w:rPr>
          <w:spacing w:val="-2"/>
        </w:rPr>
        <w:t>годам.</w:t>
      </w:r>
    </w:p>
    <w:p w:rsidR="00EC4929" w:rsidRDefault="001B2B69">
      <w:pPr>
        <w:pStyle w:val="a3"/>
        <w:spacing w:before="1"/>
        <w:ind w:right="123" w:firstLine="782"/>
      </w:pPr>
      <w: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EC4929" w:rsidRDefault="001B2B69">
      <w:pPr>
        <w:pStyle w:val="a3"/>
        <w:ind w:right="122" w:firstLine="782"/>
      </w:pPr>
      <w:r>
        <w:t>Вариативность содержания образовательных программ основного общего образования реализуется</w:t>
      </w:r>
      <w:r>
        <w:rPr>
          <w:spacing w:val="-3"/>
        </w:rPr>
        <w:t xml:space="preserve"> </w:t>
      </w:r>
      <w:r>
        <w:t>через</w:t>
      </w:r>
      <w:r>
        <w:rPr>
          <w:spacing w:val="-1"/>
        </w:rPr>
        <w:t xml:space="preserve"> </w:t>
      </w:r>
      <w:r>
        <w:t>возможность</w:t>
      </w:r>
      <w:r>
        <w:rPr>
          <w:spacing w:val="-5"/>
        </w:rPr>
        <w:t xml:space="preserve"> </w:t>
      </w:r>
      <w:r>
        <w:t>формирования</w:t>
      </w:r>
      <w:r>
        <w:rPr>
          <w:spacing w:val="-7"/>
        </w:rPr>
        <w:t xml:space="preserve"> </w:t>
      </w:r>
      <w:r>
        <w:t>программ</w:t>
      </w:r>
      <w:r>
        <w:rPr>
          <w:spacing w:val="-10"/>
        </w:rPr>
        <w:t xml:space="preserve"> </w:t>
      </w:r>
      <w:r>
        <w:t>основного</w:t>
      </w:r>
      <w:r>
        <w:rPr>
          <w:spacing w:val="-2"/>
        </w:rPr>
        <w:t xml:space="preserve"> </w:t>
      </w:r>
      <w:r>
        <w:t>общего</w:t>
      </w:r>
      <w:r>
        <w:rPr>
          <w:spacing w:val="-2"/>
        </w:rPr>
        <w:t xml:space="preserve"> </w:t>
      </w:r>
      <w:r>
        <w:t>образования</w:t>
      </w:r>
      <w:r>
        <w:rPr>
          <w:spacing w:val="-2"/>
        </w:rPr>
        <w:t xml:space="preserve"> </w:t>
      </w:r>
      <w:r>
        <w:t>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EC4929" w:rsidRDefault="001B2B69">
      <w:pPr>
        <w:pStyle w:val="a3"/>
        <w:spacing w:line="242" w:lineRule="auto"/>
        <w:ind w:right="132" w:firstLine="782"/>
      </w:pPr>
      <w:r>
        <w:t>Учебный план состоит из двух частей: обязательной части и части, формируемой участниками образовательных отношений.</w:t>
      </w:r>
    </w:p>
    <w:p w:rsidR="00EC4929" w:rsidRDefault="001B2B69">
      <w:pPr>
        <w:pStyle w:val="a3"/>
        <w:ind w:right="121" w:firstLine="782"/>
      </w:pPr>
      <w:r>
        <w:t>Обязательная часть учебного</w:t>
      </w:r>
      <w:r>
        <w:rPr>
          <w:spacing w:val="-2"/>
        </w:rPr>
        <w:t xml:space="preserve"> </w:t>
      </w:r>
      <w:r>
        <w:t>плана</w:t>
      </w:r>
      <w:r>
        <w:rPr>
          <w:spacing w:val="-3"/>
        </w:rPr>
        <w:t xml:space="preserve"> </w:t>
      </w:r>
      <w:r>
        <w:t>определяет состав</w:t>
      </w:r>
      <w:r>
        <w:rPr>
          <w:spacing w:val="-1"/>
        </w:rPr>
        <w:t xml:space="preserve"> </w:t>
      </w:r>
      <w:r>
        <w:t>учебных</w:t>
      </w:r>
      <w:r>
        <w:rPr>
          <w:spacing w:val="-2"/>
        </w:rPr>
        <w:t xml:space="preserve"> </w:t>
      </w:r>
      <w:r>
        <w:t>предметов</w:t>
      </w:r>
      <w:r>
        <w:rPr>
          <w:spacing w:val="-5"/>
        </w:rPr>
        <w:t xml:space="preserve"> </w:t>
      </w:r>
      <w:r>
        <w:t>обязательных</w:t>
      </w:r>
      <w:r>
        <w:rPr>
          <w:spacing w:val="-2"/>
        </w:rPr>
        <w:t xml:space="preserve"> </w:t>
      </w:r>
      <w:r>
        <w:t>для всех</w:t>
      </w:r>
      <w:r>
        <w:rPr>
          <w:spacing w:val="-10"/>
        </w:rPr>
        <w:t xml:space="preserve"> </w:t>
      </w:r>
      <w:r>
        <w:t>имеющих</w:t>
      </w:r>
      <w:r>
        <w:rPr>
          <w:spacing w:val="-10"/>
        </w:rPr>
        <w:t xml:space="preserve"> </w:t>
      </w:r>
      <w:r>
        <w:t>по</w:t>
      </w:r>
      <w:r>
        <w:rPr>
          <w:spacing w:val="-1"/>
        </w:rPr>
        <w:t xml:space="preserve"> </w:t>
      </w:r>
      <w:r>
        <w:t>данной</w:t>
      </w:r>
      <w:r>
        <w:rPr>
          <w:spacing w:val="-9"/>
        </w:rPr>
        <w:t xml:space="preserve"> </w:t>
      </w:r>
      <w:r>
        <w:t>программе</w:t>
      </w:r>
      <w:r>
        <w:rPr>
          <w:spacing w:val="-11"/>
        </w:rPr>
        <w:t xml:space="preserve"> </w:t>
      </w:r>
      <w:r>
        <w:t>государственную</w:t>
      </w:r>
      <w:r>
        <w:rPr>
          <w:spacing w:val="-7"/>
        </w:rPr>
        <w:t xml:space="preserve"> </w:t>
      </w:r>
      <w:r>
        <w:t>аккредитацию</w:t>
      </w:r>
      <w:r>
        <w:rPr>
          <w:spacing w:val="-7"/>
        </w:rPr>
        <w:t xml:space="preserve"> </w:t>
      </w:r>
      <w:r>
        <w:t>образовательных</w:t>
      </w:r>
      <w:r>
        <w:rPr>
          <w:spacing w:val="-10"/>
        </w:rPr>
        <w:t xml:space="preserve"> </w:t>
      </w:r>
      <w:r>
        <w:t>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EC4929" w:rsidRDefault="001B2B69">
      <w:pPr>
        <w:pStyle w:val="a3"/>
        <w:ind w:right="134" w:firstLine="782"/>
      </w:pPr>
      <w: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w:t>
      </w:r>
      <w:r>
        <w:rPr>
          <w:spacing w:val="-4"/>
        </w:rPr>
        <w:t xml:space="preserve"> </w:t>
      </w:r>
      <w:r>
        <w:t>учитывающие</w:t>
      </w:r>
      <w:r>
        <w:rPr>
          <w:spacing w:val="-9"/>
        </w:rPr>
        <w:t xml:space="preserve"> </w:t>
      </w:r>
      <w:r>
        <w:t>этнокультурные</w:t>
      </w:r>
      <w:r>
        <w:rPr>
          <w:spacing w:val="-9"/>
        </w:rPr>
        <w:t xml:space="preserve"> </w:t>
      </w:r>
      <w:r>
        <w:t>интересы,</w:t>
      </w:r>
      <w:r>
        <w:rPr>
          <w:spacing w:val="-10"/>
        </w:rPr>
        <w:t xml:space="preserve"> </w:t>
      </w:r>
      <w:r>
        <w:t>особые</w:t>
      </w:r>
      <w:r>
        <w:rPr>
          <w:spacing w:val="-14"/>
        </w:rPr>
        <w:t xml:space="preserve"> </w:t>
      </w:r>
      <w:r>
        <w:t>образовательные</w:t>
      </w:r>
      <w:r>
        <w:rPr>
          <w:spacing w:val="-9"/>
        </w:rPr>
        <w:t xml:space="preserve"> </w:t>
      </w:r>
      <w:r>
        <w:t>потребности</w:t>
      </w:r>
      <w:r>
        <w:rPr>
          <w:spacing w:val="-11"/>
        </w:rPr>
        <w:t xml:space="preserve"> </w:t>
      </w:r>
      <w:r>
        <w:t>обучающихся с ОВЗ.</w:t>
      </w:r>
    </w:p>
    <w:p w:rsidR="00EC4929" w:rsidRDefault="001B2B69">
      <w:pPr>
        <w:pStyle w:val="a3"/>
        <w:spacing w:line="237" w:lineRule="auto"/>
        <w:ind w:left="1224" w:right="136"/>
      </w:pPr>
      <w:r>
        <w:t>Время, отводимое на данную часть учебного плана, может быть использовано на: увеличение</w:t>
      </w:r>
      <w:r>
        <w:rPr>
          <w:spacing w:val="37"/>
        </w:rPr>
        <w:t xml:space="preserve"> </w:t>
      </w:r>
      <w:r>
        <w:t>учебных</w:t>
      </w:r>
      <w:r>
        <w:rPr>
          <w:spacing w:val="31"/>
        </w:rPr>
        <w:t xml:space="preserve"> </w:t>
      </w:r>
      <w:r>
        <w:t>часов,</w:t>
      </w:r>
      <w:r>
        <w:rPr>
          <w:spacing w:val="38"/>
        </w:rPr>
        <w:t xml:space="preserve"> </w:t>
      </w:r>
      <w:r>
        <w:t>предусмотренных</w:t>
      </w:r>
      <w:r>
        <w:rPr>
          <w:spacing w:val="31"/>
        </w:rPr>
        <w:t xml:space="preserve"> </w:t>
      </w:r>
      <w:r>
        <w:t>на</w:t>
      </w:r>
      <w:r>
        <w:rPr>
          <w:spacing w:val="35"/>
        </w:rPr>
        <w:t xml:space="preserve"> </w:t>
      </w:r>
      <w:r>
        <w:t>изучение</w:t>
      </w:r>
      <w:r>
        <w:rPr>
          <w:spacing w:val="35"/>
        </w:rPr>
        <w:t xml:space="preserve"> </w:t>
      </w:r>
      <w:r>
        <w:t>отдельных</w:t>
      </w:r>
      <w:r>
        <w:rPr>
          <w:spacing w:val="36"/>
        </w:rPr>
        <w:t xml:space="preserve"> </w:t>
      </w:r>
      <w:r>
        <w:t>учебных</w:t>
      </w:r>
      <w:r>
        <w:rPr>
          <w:spacing w:val="32"/>
        </w:rPr>
        <w:t xml:space="preserve"> </w:t>
      </w:r>
      <w:r>
        <w:rPr>
          <w:spacing w:val="-2"/>
        </w:rPr>
        <w:t>предметов</w:t>
      </w:r>
    </w:p>
    <w:p w:rsidR="00EC4929" w:rsidRDefault="001B2B69">
      <w:pPr>
        <w:pStyle w:val="a3"/>
        <w:spacing w:before="2" w:line="275" w:lineRule="exact"/>
      </w:pPr>
      <w:r>
        <w:t>обязательной</w:t>
      </w:r>
      <w:r>
        <w:rPr>
          <w:spacing w:val="-7"/>
        </w:rPr>
        <w:t xml:space="preserve"> </w:t>
      </w:r>
      <w:r>
        <w:t>части,</w:t>
      </w:r>
      <w:r>
        <w:rPr>
          <w:spacing w:val="-4"/>
        </w:rPr>
        <w:t xml:space="preserve"> </w:t>
      </w:r>
      <w:r>
        <w:t>в</w:t>
      </w:r>
      <w:r>
        <w:rPr>
          <w:spacing w:val="-3"/>
        </w:rPr>
        <w:t xml:space="preserve"> </w:t>
      </w:r>
      <w:r>
        <w:t>том</w:t>
      </w:r>
      <w:r>
        <w:rPr>
          <w:spacing w:val="-4"/>
        </w:rPr>
        <w:t xml:space="preserve"> </w:t>
      </w:r>
      <w:r>
        <w:t>числе</w:t>
      </w:r>
      <w:r>
        <w:rPr>
          <w:spacing w:val="-2"/>
        </w:rPr>
        <w:t xml:space="preserve"> </w:t>
      </w:r>
      <w:r>
        <w:t>на</w:t>
      </w:r>
      <w:r>
        <w:rPr>
          <w:spacing w:val="-2"/>
        </w:rPr>
        <w:t xml:space="preserve"> </w:t>
      </w:r>
      <w:r>
        <w:t>углубленном</w:t>
      </w:r>
      <w:r>
        <w:rPr>
          <w:spacing w:val="1"/>
        </w:rPr>
        <w:t xml:space="preserve"> </w:t>
      </w:r>
      <w:r>
        <w:rPr>
          <w:spacing w:val="-2"/>
        </w:rPr>
        <w:t>уровне;</w:t>
      </w:r>
    </w:p>
    <w:p w:rsidR="00EC4929" w:rsidRDefault="001B2B69">
      <w:pPr>
        <w:pStyle w:val="a3"/>
        <w:spacing w:line="242" w:lineRule="auto"/>
        <w:ind w:right="128" w:firstLine="782"/>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EC4929" w:rsidRDefault="001B2B69">
      <w:pPr>
        <w:pStyle w:val="a3"/>
        <w:spacing w:line="271" w:lineRule="exact"/>
        <w:ind w:left="1224"/>
      </w:pPr>
      <w:r>
        <w:t>другие</w:t>
      </w:r>
      <w:r>
        <w:rPr>
          <w:spacing w:val="-5"/>
        </w:rPr>
        <w:t xml:space="preserve"> </w:t>
      </w:r>
      <w:r>
        <w:t>виды</w:t>
      </w:r>
      <w:r>
        <w:rPr>
          <w:spacing w:val="-1"/>
        </w:rPr>
        <w:t xml:space="preserve"> </w:t>
      </w:r>
      <w:r>
        <w:t>учебной,</w:t>
      </w:r>
      <w:r>
        <w:rPr>
          <w:spacing w:val="-5"/>
        </w:rPr>
        <w:t xml:space="preserve"> </w:t>
      </w:r>
      <w:r>
        <w:t>воспитательной,</w:t>
      </w:r>
      <w:r>
        <w:rPr>
          <w:spacing w:val="-4"/>
        </w:rPr>
        <w:t xml:space="preserve"> </w:t>
      </w:r>
      <w:r>
        <w:t>спортивной</w:t>
      </w:r>
      <w:r>
        <w:rPr>
          <w:spacing w:val="-6"/>
        </w:rPr>
        <w:t xml:space="preserve"> </w:t>
      </w:r>
      <w:r>
        <w:t>и</w:t>
      </w:r>
      <w:r>
        <w:rPr>
          <w:spacing w:val="-6"/>
        </w:rPr>
        <w:t xml:space="preserve"> </w:t>
      </w:r>
      <w:r>
        <w:t>иной</w:t>
      </w:r>
      <w:r>
        <w:rPr>
          <w:spacing w:val="-5"/>
        </w:rPr>
        <w:t xml:space="preserve"> </w:t>
      </w:r>
      <w:r>
        <w:t>деятельности</w:t>
      </w:r>
      <w:r>
        <w:rPr>
          <w:spacing w:val="-9"/>
        </w:rPr>
        <w:t xml:space="preserve"> </w:t>
      </w:r>
      <w:r>
        <w:rPr>
          <w:spacing w:val="-2"/>
        </w:rPr>
        <w:t>обучающихся.</w:t>
      </w:r>
    </w:p>
    <w:p w:rsidR="00EC4929" w:rsidRDefault="001B2B69">
      <w:pPr>
        <w:pStyle w:val="a3"/>
        <w:spacing w:before="2"/>
        <w:ind w:right="123" w:firstLine="782"/>
      </w:pPr>
      <w:r>
        <w:t xml:space="preserve">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w:t>
      </w:r>
      <w:r>
        <w:rPr>
          <w:spacing w:val="-2"/>
        </w:rPr>
        <w:t>поддержкой.</w:t>
      </w:r>
    </w:p>
    <w:p w:rsidR="00EC4929" w:rsidRDefault="001B2B69">
      <w:pPr>
        <w:pStyle w:val="a3"/>
        <w:spacing w:line="242" w:lineRule="auto"/>
        <w:ind w:right="134" w:firstLine="782"/>
      </w:pPr>
      <w:r>
        <w:t>Продолжительность учебного года основного общего образования составляет 34 недели. Количество</w:t>
      </w:r>
      <w:r>
        <w:rPr>
          <w:spacing w:val="6"/>
        </w:rPr>
        <w:t xml:space="preserve"> </w:t>
      </w:r>
      <w:r>
        <w:t>учебных занятий</w:t>
      </w:r>
      <w:r>
        <w:rPr>
          <w:spacing w:val="5"/>
        </w:rPr>
        <w:t xml:space="preserve"> </w:t>
      </w:r>
      <w:r>
        <w:t>за</w:t>
      </w:r>
      <w:r>
        <w:rPr>
          <w:spacing w:val="4"/>
        </w:rPr>
        <w:t xml:space="preserve"> </w:t>
      </w:r>
      <w:r>
        <w:t>5 лет</w:t>
      </w:r>
      <w:r>
        <w:rPr>
          <w:spacing w:val="5"/>
        </w:rPr>
        <w:t xml:space="preserve"> </w:t>
      </w:r>
      <w:r>
        <w:t>не</w:t>
      </w:r>
      <w:r>
        <w:rPr>
          <w:spacing w:val="-1"/>
        </w:rPr>
        <w:t xml:space="preserve"> </w:t>
      </w:r>
      <w:r>
        <w:t>может</w:t>
      </w:r>
      <w:r>
        <w:rPr>
          <w:spacing w:val="1"/>
        </w:rPr>
        <w:t xml:space="preserve"> </w:t>
      </w:r>
      <w:r>
        <w:t>составлять</w:t>
      </w:r>
      <w:r>
        <w:rPr>
          <w:spacing w:val="5"/>
        </w:rPr>
        <w:t xml:space="preserve"> </w:t>
      </w:r>
      <w:r>
        <w:t>менее</w:t>
      </w:r>
      <w:r>
        <w:rPr>
          <w:spacing w:val="4"/>
        </w:rPr>
        <w:t xml:space="preserve"> </w:t>
      </w:r>
      <w:r>
        <w:t>5058</w:t>
      </w:r>
      <w:r>
        <w:rPr>
          <w:spacing w:val="4"/>
        </w:rPr>
        <w:t xml:space="preserve"> </w:t>
      </w:r>
      <w:r>
        <w:t>академических часов</w:t>
      </w:r>
      <w:r>
        <w:rPr>
          <w:spacing w:val="6"/>
        </w:rPr>
        <w:t xml:space="preserve"> </w:t>
      </w:r>
      <w:r>
        <w:t>и</w:t>
      </w:r>
      <w:r>
        <w:rPr>
          <w:spacing w:val="-3"/>
        </w:rPr>
        <w:t xml:space="preserve"> </w:t>
      </w:r>
      <w:r>
        <w:rPr>
          <w:spacing w:val="-2"/>
        </w:rPr>
        <w:t>более</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5"/>
        <w:ind w:right="126"/>
      </w:pPr>
      <w:r>
        <w:lastRenderedPageBreak/>
        <w:pict>
          <v:shape id="docshape3" o:spid="_x0000_s1034" style="position:absolute;left:0;text-align:left;margin-left:468.45pt;margin-top:446.75pt;width:34.85pt;height:154.9pt;z-index:-24319488;mso-position-horizontal-relative:page;mso-position-vertical-relative:page" coordorigin="9369,8935" coordsize="697,3098" o:spt="100" adj="0,,0" path="m10065,11471r-696,l9369,12032r696,l10065,11471xm10065,10909r-696,l9369,11461r696,l10065,10909xm10065,10625r-696,l9369,10899r696,l10065,10625xm10065,10332r-696,l9369,10616r696,l10065,10332xm10065,9987r-696,l9369,10323r696,l10065,9987xm10065,9632r-696,l9369,9977r696,l10065,9632xm10065,9281r-696,l9369,9622r696,l10065,9281xm10065,8935r-696,l9369,9272r696,l10065,8935xe" stroked="f">
            <v:stroke joinstyle="round"/>
            <v:formulas/>
            <v:path arrowok="t" o:connecttype="segments"/>
            <w10:wrap anchorx="page" anchory="page"/>
          </v:shape>
        </w:pict>
      </w:r>
      <w:r>
        <w:pict>
          <v:rect id="docshape4" o:spid="_x0000_s1033" style="position:absolute;left:0;text-align:left;margin-left:468.45pt;margin-top:616.25pt;width:34.8pt;height:23.55pt;z-index:-24318976;mso-position-horizontal-relative:page;mso-position-vertical-relative:page" stroked="f">
            <w10:wrap anchorx="page" anchory="page"/>
          </v:rect>
        </w:pict>
      </w:r>
      <w:r>
        <w:pict>
          <v:shape id="docshape5" o:spid="_x0000_s1032" style="position:absolute;left:0;text-align:left;margin-left:468.45pt;margin-top:712.3pt;width:34.85pt;height:43pt;z-index:-24318464;mso-position-horizontal-relative:page;mso-position-vertical-relative:page" coordorigin="9369,14246" coordsize="697,860" o:spt="100" adj="0,,0" path="m10065,14812r-696,l9369,15105r696,l10065,14812xm10065,14524r-696,l9369,14803r696,l10065,14524xm10065,14246r-696,l9369,14515r696,l10065,14246xe" stroked="f">
            <v:stroke joinstyle="round"/>
            <v:formulas/>
            <v:path arrowok="t" o:connecttype="segments"/>
            <w10:wrap anchorx="page" anchory="page"/>
          </v:shape>
        </w:pict>
      </w:r>
      <w:r>
        <w:t>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EC4929" w:rsidRDefault="001B2B69">
      <w:pPr>
        <w:pStyle w:val="a3"/>
        <w:ind w:right="132" w:firstLine="782"/>
      </w:pPr>
      <w: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p>
    <w:p w:rsidR="00EC4929" w:rsidRDefault="001B2B69">
      <w:pPr>
        <w:pStyle w:val="a3"/>
        <w:spacing w:before="5" w:line="237" w:lineRule="auto"/>
        <w:ind w:right="139" w:firstLine="225"/>
      </w:pPr>
      <w:r>
        <w:t>учебного времени и каникул. Продолжительность каникул должна составлять не менее 7 календарных дней.</w:t>
      </w:r>
    </w:p>
    <w:p w:rsidR="00EC4929" w:rsidRDefault="001B2B69">
      <w:pPr>
        <w:pStyle w:val="a3"/>
        <w:spacing w:before="4"/>
        <w:ind w:right="131" w:firstLine="758"/>
      </w:pPr>
      <w:r>
        <w:t>Продолжительность</w:t>
      </w:r>
      <w:r>
        <w:rPr>
          <w:spacing w:val="-5"/>
        </w:rPr>
        <w:t xml:space="preserve"> </w:t>
      </w:r>
      <w:r>
        <w:t>урока</w:t>
      </w:r>
      <w:r>
        <w:rPr>
          <w:spacing w:val="-3"/>
        </w:rPr>
        <w:t xml:space="preserve"> </w:t>
      </w:r>
      <w:r>
        <w:t>на</w:t>
      </w:r>
      <w:r>
        <w:rPr>
          <w:spacing w:val="-3"/>
        </w:rPr>
        <w:t xml:space="preserve"> </w:t>
      </w:r>
      <w:r>
        <w:t>уровне</w:t>
      </w:r>
      <w:r>
        <w:rPr>
          <w:spacing w:val="-8"/>
        </w:rPr>
        <w:t xml:space="preserve"> </w:t>
      </w:r>
      <w:r>
        <w:t>основного</w:t>
      </w:r>
      <w:r>
        <w:rPr>
          <w:spacing w:val="-7"/>
        </w:rPr>
        <w:t xml:space="preserve"> </w:t>
      </w:r>
      <w:r>
        <w:t>общего</w:t>
      </w:r>
      <w:r>
        <w:rPr>
          <w:spacing w:val="-7"/>
        </w:rPr>
        <w:t xml:space="preserve"> </w:t>
      </w:r>
      <w:r>
        <w:t>образования</w:t>
      </w:r>
      <w:r>
        <w:rPr>
          <w:spacing w:val="-7"/>
        </w:rPr>
        <w:t xml:space="preserve"> </w:t>
      </w:r>
      <w:r>
        <w:t>составляет</w:t>
      </w:r>
      <w:r>
        <w:rPr>
          <w:spacing w:val="-6"/>
        </w:rPr>
        <w:t xml:space="preserve"> </w:t>
      </w:r>
      <w:r>
        <w:t>40-45</w:t>
      </w:r>
      <w:r>
        <w:rPr>
          <w:spacing w:val="-7"/>
        </w:rPr>
        <w:t xml:space="preserve"> </w:t>
      </w:r>
      <w:r>
        <w:t>минут. Для</w:t>
      </w:r>
      <w:r>
        <w:rPr>
          <w:spacing w:val="-7"/>
        </w:rPr>
        <w:t xml:space="preserve"> </w:t>
      </w:r>
      <w:r>
        <w:t>классов,</w:t>
      </w:r>
      <w:r>
        <w:rPr>
          <w:spacing w:val="-10"/>
        </w:rPr>
        <w:t xml:space="preserve"> </w:t>
      </w:r>
      <w:r>
        <w:t>в</w:t>
      </w:r>
      <w:r>
        <w:rPr>
          <w:spacing w:val="-5"/>
        </w:rPr>
        <w:t xml:space="preserve"> </w:t>
      </w:r>
      <w:r>
        <w:t>которых</w:t>
      </w:r>
      <w:r>
        <w:rPr>
          <w:spacing w:val="-12"/>
        </w:rPr>
        <w:t xml:space="preserve"> </w:t>
      </w:r>
      <w:r>
        <w:t>обучаются</w:t>
      </w:r>
      <w:r>
        <w:rPr>
          <w:spacing w:val="-7"/>
        </w:rPr>
        <w:t xml:space="preserve"> </w:t>
      </w:r>
      <w:r>
        <w:t>дети</w:t>
      </w:r>
      <w:r>
        <w:rPr>
          <w:spacing w:val="-5"/>
        </w:rPr>
        <w:t xml:space="preserve"> </w:t>
      </w:r>
      <w:r>
        <w:t>с</w:t>
      </w:r>
      <w:r>
        <w:rPr>
          <w:spacing w:val="-8"/>
        </w:rPr>
        <w:t xml:space="preserve"> </w:t>
      </w:r>
      <w:r>
        <w:t>ОВЗ,</w:t>
      </w:r>
      <w:r>
        <w:rPr>
          <w:spacing w:val="-1"/>
        </w:rPr>
        <w:t xml:space="preserve"> </w:t>
      </w:r>
      <w:r>
        <w:t>-</w:t>
      </w:r>
      <w:r>
        <w:rPr>
          <w:spacing w:val="-5"/>
        </w:rPr>
        <w:t xml:space="preserve"> </w:t>
      </w:r>
      <w:r>
        <w:t>40</w:t>
      </w:r>
      <w:r>
        <w:rPr>
          <w:spacing w:val="-7"/>
        </w:rPr>
        <w:t xml:space="preserve"> </w:t>
      </w:r>
      <w:r>
        <w:t>минут.</w:t>
      </w:r>
      <w:r>
        <w:rPr>
          <w:spacing w:val="-4"/>
        </w:rPr>
        <w:t xml:space="preserve"> </w:t>
      </w:r>
      <w:r>
        <w:t>Во</w:t>
      </w:r>
      <w:r>
        <w:rPr>
          <w:spacing w:val="-2"/>
        </w:rPr>
        <w:t xml:space="preserve"> </w:t>
      </w:r>
      <w:r>
        <w:t>время</w:t>
      </w:r>
      <w:r>
        <w:rPr>
          <w:spacing w:val="-7"/>
        </w:rPr>
        <w:t xml:space="preserve"> </w:t>
      </w:r>
      <w:r>
        <w:t>занятий</w:t>
      </w:r>
      <w:r>
        <w:rPr>
          <w:spacing w:val="-6"/>
        </w:rPr>
        <w:t xml:space="preserve"> </w:t>
      </w:r>
      <w:r>
        <w:t>необходим</w:t>
      </w:r>
      <w:r>
        <w:rPr>
          <w:spacing w:val="-5"/>
        </w:rPr>
        <w:t xml:space="preserve"> </w:t>
      </w:r>
      <w:r>
        <w:t>перерыв</w:t>
      </w:r>
      <w:r>
        <w:rPr>
          <w:spacing w:val="-5"/>
        </w:rPr>
        <w:t xml:space="preserve"> </w:t>
      </w:r>
      <w:r>
        <w:t>для гимнастики не менее 2 минут.</w:t>
      </w:r>
    </w:p>
    <w:p w:rsidR="00EC4929" w:rsidRDefault="001B2B69">
      <w:pPr>
        <w:pStyle w:val="a3"/>
        <w:spacing w:line="274" w:lineRule="exact"/>
        <w:ind w:left="1200"/>
      </w:pPr>
      <w:r>
        <w:t>Для</w:t>
      </w:r>
      <w:r>
        <w:rPr>
          <w:spacing w:val="15"/>
        </w:rPr>
        <w:t xml:space="preserve"> </w:t>
      </w:r>
      <w:r>
        <w:t>основного</w:t>
      </w:r>
      <w:r>
        <w:rPr>
          <w:spacing w:val="22"/>
        </w:rPr>
        <w:t xml:space="preserve"> </w:t>
      </w:r>
      <w:r>
        <w:t>общего</w:t>
      </w:r>
      <w:r>
        <w:rPr>
          <w:spacing w:val="17"/>
        </w:rPr>
        <w:t xml:space="preserve"> </w:t>
      </w:r>
      <w:r>
        <w:t>образования</w:t>
      </w:r>
      <w:r>
        <w:rPr>
          <w:spacing w:val="18"/>
        </w:rPr>
        <w:t xml:space="preserve"> </w:t>
      </w:r>
      <w:r>
        <w:t>представлены</w:t>
      </w:r>
      <w:r>
        <w:rPr>
          <w:spacing w:val="19"/>
        </w:rPr>
        <w:t xml:space="preserve"> </w:t>
      </w:r>
      <w:r>
        <w:t>шесть</w:t>
      </w:r>
      <w:r>
        <w:rPr>
          <w:spacing w:val="19"/>
        </w:rPr>
        <w:t xml:space="preserve"> </w:t>
      </w:r>
      <w:r>
        <w:t>вариантов</w:t>
      </w:r>
      <w:r>
        <w:rPr>
          <w:spacing w:val="19"/>
        </w:rPr>
        <w:t xml:space="preserve"> </w:t>
      </w:r>
      <w:r>
        <w:t>федерального</w:t>
      </w:r>
      <w:r>
        <w:rPr>
          <w:spacing w:val="27"/>
        </w:rPr>
        <w:t xml:space="preserve"> </w:t>
      </w:r>
      <w:r>
        <w:rPr>
          <w:spacing w:val="-2"/>
        </w:rPr>
        <w:t>учебного</w:t>
      </w:r>
    </w:p>
    <w:p w:rsidR="00EC4929" w:rsidRDefault="001B2B69">
      <w:pPr>
        <w:pStyle w:val="a3"/>
        <w:spacing w:before="2" w:line="275" w:lineRule="exact"/>
        <w:jc w:val="left"/>
      </w:pPr>
      <w:r>
        <w:rPr>
          <w:spacing w:val="-2"/>
        </w:rPr>
        <w:t>плана:</w:t>
      </w:r>
    </w:p>
    <w:p w:rsidR="00EC4929" w:rsidRDefault="001B2B69">
      <w:pPr>
        <w:pStyle w:val="a3"/>
        <w:spacing w:line="275" w:lineRule="exact"/>
        <w:ind w:left="1200"/>
        <w:jc w:val="left"/>
      </w:pPr>
      <w:r>
        <w:t>варианты</w:t>
      </w:r>
      <w:r>
        <w:rPr>
          <w:spacing w:val="33"/>
        </w:rPr>
        <w:t xml:space="preserve"> </w:t>
      </w:r>
      <w:r>
        <w:t>№</w:t>
      </w:r>
      <w:r>
        <w:rPr>
          <w:spacing w:val="35"/>
        </w:rPr>
        <w:t xml:space="preserve"> </w:t>
      </w:r>
      <w:r>
        <w:t>1</w:t>
      </w:r>
      <w:r>
        <w:rPr>
          <w:spacing w:val="30"/>
        </w:rPr>
        <w:t xml:space="preserve"> </w:t>
      </w:r>
      <w:r>
        <w:t>-</w:t>
      </w:r>
      <w:r>
        <w:rPr>
          <w:spacing w:val="35"/>
        </w:rPr>
        <w:t xml:space="preserve"> </w:t>
      </w:r>
      <w:r>
        <w:t>№</w:t>
      </w:r>
      <w:r>
        <w:rPr>
          <w:spacing w:val="34"/>
        </w:rPr>
        <w:t xml:space="preserve"> </w:t>
      </w:r>
      <w:r>
        <w:t>3</w:t>
      </w:r>
      <w:r>
        <w:rPr>
          <w:spacing w:val="34"/>
        </w:rPr>
        <w:t xml:space="preserve"> </w:t>
      </w:r>
      <w:r>
        <w:t>-</w:t>
      </w:r>
      <w:r>
        <w:rPr>
          <w:spacing w:val="35"/>
        </w:rPr>
        <w:t xml:space="preserve"> </w:t>
      </w:r>
      <w:r>
        <w:t>для</w:t>
      </w:r>
      <w:r>
        <w:rPr>
          <w:spacing w:val="33"/>
        </w:rPr>
        <w:t xml:space="preserve"> </w:t>
      </w:r>
      <w:r>
        <w:t>образовательных</w:t>
      </w:r>
      <w:r>
        <w:rPr>
          <w:spacing w:val="28"/>
        </w:rPr>
        <w:t xml:space="preserve"> </w:t>
      </w:r>
      <w:r>
        <w:t>организаций,</w:t>
      </w:r>
      <w:r>
        <w:rPr>
          <w:spacing w:val="35"/>
        </w:rPr>
        <w:t xml:space="preserve"> </w:t>
      </w:r>
      <w:r>
        <w:t>в</w:t>
      </w:r>
      <w:r>
        <w:rPr>
          <w:spacing w:val="35"/>
        </w:rPr>
        <w:t xml:space="preserve"> </w:t>
      </w:r>
      <w:r>
        <w:t>которых</w:t>
      </w:r>
      <w:r>
        <w:rPr>
          <w:spacing w:val="28"/>
        </w:rPr>
        <w:t xml:space="preserve"> </w:t>
      </w:r>
      <w:r>
        <w:t>обучение</w:t>
      </w:r>
      <w:r>
        <w:rPr>
          <w:spacing w:val="37"/>
        </w:rPr>
        <w:t xml:space="preserve"> </w:t>
      </w:r>
      <w:r>
        <w:t>ведется</w:t>
      </w:r>
      <w:r>
        <w:rPr>
          <w:spacing w:val="38"/>
        </w:rPr>
        <w:t xml:space="preserve"> </w:t>
      </w:r>
      <w:r>
        <w:rPr>
          <w:spacing w:val="-5"/>
        </w:rPr>
        <w:t>на</w:t>
      </w:r>
    </w:p>
    <w:p w:rsidR="00EC4929" w:rsidRDefault="001B2B69">
      <w:pPr>
        <w:pStyle w:val="a3"/>
        <w:spacing w:before="5" w:line="237" w:lineRule="auto"/>
        <w:jc w:val="left"/>
      </w:pPr>
      <w:r>
        <w:t>русском</w:t>
      </w:r>
      <w:r>
        <w:rPr>
          <w:spacing w:val="24"/>
        </w:rPr>
        <w:t xml:space="preserve"> </w:t>
      </w:r>
      <w:r>
        <w:t>языке</w:t>
      </w:r>
      <w:r>
        <w:rPr>
          <w:spacing w:val="22"/>
        </w:rPr>
        <w:t xml:space="preserve"> </w:t>
      </w:r>
      <w:r>
        <w:t>для</w:t>
      </w:r>
      <w:r>
        <w:rPr>
          <w:spacing w:val="23"/>
        </w:rPr>
        <w:t xml:space="preserve"> </w:t>
      </w:r>
      <w:r>
        <w:t>5-дневной и 6-дневной</w:t>
      </w:r>
      <w:r>
        <w:rPr>
          <w:spacing w:val="24"/>
        </w:rPr>
        <w:t xml:space="preserve"> </w:t>
      </w:r>
      <w:r>
        <w:t>учебной недели</w:t>
      </w:r>
      <w:r>
        <w:rPr>
          <w:spacing w:val="24"/>
        </w:rPr>
        <w:t xml:space="preserve"> </w:t>
      </w:r>
      <w:r>
        <w:t>(1-й и 2-й варианты),</w:t>
      </w:r>
      <w:r>
        <w:rPr>
          <w:spacing w:val="25"/>
        </w:rPr>
        <w:t xml:space="preserve"> </w:t>
      </w:r>
      <w:r>
        <w:t>а также с</w:t>
      </w:r>
      <w:r>
        <w:rPr>
          <w:spacing w:val="22"/>
        </w:rPr>
        <w:t xml:space="preserve"> </w:t>
      </w:r>
      <w:r>
        <w:t>учетом изучения второго иностранного языка (3-й вариант);</w:t>
      </w:r>
    </w:p>
    <w:p w:rsidR="00EC4929" w:rsidRDefault="001B2B69">
      <w:pPr>
        <w:pStyle w:val="a3"/>
        <w:spacing w:before="4" w:line="275" w:lineRule="exact"/>
        <w:ind w:left="5047"/>
        <w:jc w:val="left"/>
      </w:pPr>
      <w:r>
        <w:t>Вариант №</w:t>
      </w:r>
      <w:r>
        <w:rPr>
          <w:spacing w:val="1"/>
        </w:rPr>
        <w:t xml:space="preserve"> </w:t>
      </w:r>
      <w:r>
        <w:rPr>
          <w:spacing w:val="-10"/>
        </w:rPr>
        <w:t>1</w:t>
      </w:r>
    </w:p>
    <w:p w:rsidR="00EC4929" w:rsidRDefault="001B2B69">
      <w:pPr>
        <w:pStyle w:val="a3"/>
        <w:spacing w:line="275" w:lineRule="exact"/>
        <w:ind w:left="763"/>
        <w:jc w:val="left"/>
      </w:pPr>
      <w:r>
        <w:t>Федеральный</w:t>
      </w:r>
      <w:r>
        <w:rPr>
          <w:spacing w:val="-3"/>
        </w:rPr>
        <w:t xml:space="preserve"> </w:t>
      </w:r>
      <w:r>
        <w:t>недельный</w:t>
      </w:r>
      <w:r>
        <w:rPr>
          <w:spacing w:val="-1"/>
        </w:rPr>
        <w:t xml:space="preserve"> </w:t>
      </w:r>
      <w:r>
        <w:t>учебный</w:t>
      </w:r>
      <w:r>
        <w:rPr>
          <w:spacing w:val="-1"/>
        </w:rPr>
        <w:t xml:space="preserve"> </w:t>
      </w:r>
      <w:r>
        <w:t>план</w:t>
      </w:r>
      <w:r>
        <w:rPr>
          <w:spacing w:val="-10"/>
        </w:rPr>
        <w:t xml:space="preserve"> </w:t>
      </w:r>
      <w:r>
        <w:t>основного</w:t>
      </w:r>
      <w:r>
        <w:rPr>
          <w:spacing w:val="-7"/>
        </w:rPr>
        <w:t xml:space="preserve"> </w:t>
      </w:r>
      <w:r>
        <w:t>общего</w:t>
      </w:r>
      <w:r>
        <w:rPr>
          <w:spacing w:val="-6"/>
        </w:rPr>
        <w:t xml:space="preserve"> </w:t>
      </w:r>
      <w:r>
        <w:rPr>
          <w:spacing w:val="-2"/>
        </w:rPr>
        <w:t>образования</w:t>
      </w:r>
    </w:p>
    <w:p w:rsidR="00EC4929" w:rsidRDefault="001B2B69">
      <w:pPr>
        <w:pStyle w:val="a3"/>
        <w:spacing w:before="2" w:after="6"/>
        <w:ind w:left="4144"/>
        <w:jc w:val="left"/>
      </w:pPr>
      <w:r>
        <w:pict>
          <v:rect id="docshape6" o:spid="_x0000_s1031" style="position:absolute;left:0;text-align:left;margin-left:404.8pt;margin-top:32.9pt;width:35.3pt;height:17.05pt;z-index:-24320512;mso-position-horizontal-relative:page" stroked="f">
            <w10:wrap anchorx="page"/>
          </v:rect>
        </w:pict>
      </w:r>
      <w:r>
        <w:pict>
          <v:shape id="docshape7" o:spid="_x0000_s1030" style="position:absolute;left:0;text-align:left;margin-left:468.45pt;margin-top:67.95pt;width:34.85pt;height:52.35pt;z-index:-24320000;mso-position-horizontal-relative:page" coordorigin="9369,1359" coordsize="697,1047" o:spt="100" adj="0,,0" path="m10065,2060r-696,l9369,2406r696,l10065,2060xm10065,1710r-696,l9369,2050r696,l10065,1710xm10065,1359r-696,l9369,1695r696,l10065,1359xe" stroked="f">
            <v:stroke joinstyle="round"/>
            <v:formulas/>
            <v:path arrowok="t" o:connecttype="segments"/>
            <w10:wrap anchorx="page"/>
          </v:shape>
        </w:pict>
      </w:r>
      <w:r>
        <w:t>для</w:t>
      </w:r>
      <w:r>
        <w:rPr>
          <w:spacing w:val="-4"/>
        </w:rPr>
        <w:t xml:space="preserve"> </w:t>
      </w:r>
      <w:r>
        <w:t>5-дневной</w:t>
      </w:r>
      <w:r>
        <w:rPr>
          <w:spacing w:val="-3"/>
        </w:rPr>
        <w:t xml:space="preserve"> </w:t>
      </w:r>
      <w:r>
        <w:t>учебной</w:t>
      </w:r>
      <w:r>
        <w:rPr>
          <w:spacing w:val="-2"/>
        </w:rPr>
        <w:t xml:space="preserve"> недели</w:t>
      </w:r>
    </w:p>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8"/>
        <w:gridCol w:w="3606"/>
        <w:gridCol w:w="639"/>
        <w:gridCol w:w="710"/>
        <w:gridCol w:w="562"/>
        <w:gridCol w:w="701"/>
        <w:gridCol w:w="566"/>
        <w:gridCol w:w="758"/>
      </w:tblGrid>
      <w:tr w:rsidR="00EC4929">
        <w:trPr>
          <w:trHeight w:val="350"/>
        </w:trPr>
        <w:tc>
          <w:tcPr>
            <w:tcW w:w="2588" w:type="dxa"/>
            <w:vMerge w:val="restart"/>
            <w:tcBorders>
              <w:right w:val="nil"/>
            </w:tcBorders>
          </w:tcPr>
          <w:p w:rsidR="00EC4929" w:rsidRDefault="001B2B69">
            <w:pPr>
              <w:pStyle w:val="TableParagraph"/>
              <w:spacing w:before="207"/>
              <w:ind w:left="235"/>
              <w:rPr>
                <w:sz w:val="24"/>
              </w:rPr>
            </w:pPr>
            <w:r>
              <w:rPr>
                <w:sz w:val="24"/>
              </w:rPr>
              <w:t>Предметные</w:t>
            </w:r>
            <w:r>
              <w:rPr>
                <w:spacing w:val="-9"/>
                <w:sz w:val="24"/>
              </w:rPr>
              <w:t xml:space="preserve"> </w:t>
            </w:r>
            <w:r>
              <w:rPr>
                <w:spacing w:val="-2"/>
                <w:sz w:val="24"/>
              </w:rPr>
              <w:t>области</w:t>
            </w:r>
          </w:p>
        </w:tc>
        <w:tc>
          <w:tcPr>
            <w:tcW w:w="3606" w:type="dxa"/>
            <w:vMerge w:val="restart"/>
            <w:tcBorders>
              <w:left w:val="nil"/>
            </w:tcBorders>
          </w:tcPr>
          <w:p w:rsidR="00EC4929" w:rsidRDefault="001B2B69">
            <w:pPr>
              <w:pStyle w:val="TableParagraph"/>
              <w:spacing w:before="207"/>
              <w:ind w:left="494"/>
              <w:rPr>
                <w:sz w:val="24"/>
              </w:rPr>
            </w:pPr>
            <w:r>
              <w:rPr>
                <w:sz w:val="24"/>
              </w:rPr>
              <w:t>Учебные</w:t>
            </w:r>
            <w:r>
              <w:rPr>
                <w:spacing w:val="-4"/>
                <w:sz w:val="24"/>
              </w:rPr>
              <w:t xml:space="preserve"> </w:t>
            </w:r>
            <w:r>
              <w:rPr>
                <w:sz w:val="24"/>
              </w:rPr>
              <w:t>предметы</w:t>
            </w:r>
            <w:r>
              <w:rPr>
                <w:spacing w:val="-1"/>
                <w:sz w:val="24"/>
              </w:rPr>
              <w:t xml:space="preserve"> </w:t>
            </w:r>
            <w:r>
              <w:rPr>
                <w:spacing w:val="-2"/>
                <w:sz w:val="24"/>
              </w:rPr>
              <w:t>классы</w:t>
            </w:r>
          </w:p>
        </w:tc>
        <w:tc>
          <w:tcPr>
            <w:tcW w:w="3936" w:type="dxa"/>
            <w:gridSpan w:val="6"/>
          </w:tcPr>
          <w:p w:rsidR="00EC4929" w:rsidRDefault="001B2B69">
            <w:pPr>
              <w:pStyle w:val="TableParagraph"/>
              <w:spacing w:before="68" w:line="261" w:lineRule="exact"/>
              <w:ind w:left="667"/>
              <w:rPr>
                <w:sz w:val="24"/>
              </w:rPr>
            </w:pPr>
            <w:r>
              <w:rPr>
                <w:sz w:val="24"/>
              </w:rPr>
              <w:t>Количество</w:t>
            </w:r>
            <w:r>
              <w:rPr>
                <w:spacing w:val="3"/>
                <w:sz w:val="24"/>
              </w:rPr>
              <w:t xml:space="preserve"> </w:t>
            </w:r>
            <w:r>
              <w:rPr>
                <w:sz w:val="24"/>
              </w:rPr>
              <w:t>часов</w:t>
            </w:r>
            <w:r>
              <w:rPr>
                <w:spacing w:val="-3"/>
                <w:sz w:val="24"/>
              </w:rPr>
              <w:t xml:space="preserve"> </w:t>
            </w:r>
            <w:r>
              <w:rPr>
                <w:sz w:val="24"/>
              </w:rPr>
              <w:t>в</w:t>
            </w:r>
            <w:r>
              <w:rPr>
                <w:spacing w:val="-3"/>
                <w:sz w:val="24"/>
              </w:rPr>
              <w:t xml:space="preserve"> </w:t>
            </w:r>
            <w:r>
              <w:rPr>
                <w:spacing w:val="-2"/>
                <w:sz w:val="24"/>
              </w:rPr>
              <w:t>неделю</w:t>
            </w:r>
          </w:p>
        </w:tc>
      </w:tr>
      <w:tr w:rsidR="00EC4929">
        <w:trPr>
          <w:trHeight w:val="345"/>
        </w:trPr>
        <w:tc>
          <w:tcPr>
            <w:tcW w:w="2588" w:type="dxa"/>
            <w:vMerge/>
            <w:tcBorders>
              <w:top w:val="nil"/>
              <w:right w:val="nil"/>
            </w:tcBorders>
          </w:tcPr>
          <w:p w:rsidR="00EC4929" w:rsidRDefault="00EC4929">
            <w:pPr>
              <w:rPr>
                <w:sz w:val="2"/>
                <w:szCs w:val="2"/>
              </w:rPr>
            </w:pPr>
          </w:p>
        </w:tc>
        <w:tc>
          <w:tcPr>
            <w:tcW w:w="3606" w:type="dxa"/>
            <w:vMerge/>
            <w:tcBorders>
              <w:top w:val="nil"/>
              <w:left w:val="nil"/>
            </w:tcBorders>
          </w:tcPr>
          <w:p w:rsidR="00EC4929" w:rsidRDefault="00EC4929">
            <w:pPr>
              <w:rPr>
                <w:sz w:val="2"/>
                <w:szCs w:val="2"/>
              </w:rPr>
            </w:pPr>
          </w:p>
        </w:tc>
        <w:tc>
          <w:tcPr>
            <w:tcW w:w="639" w:type="dxa"/>
          </w:tcPr>
          <w:p w:rsidR="00EC4929" w:rsidRDefault="001B2B69">
            <w:pPr>
              <w:pStyle w:val="TableParagraph"/>
              <w:spacing w:line="273" w:lineRule="exact"/>
              <w:ind w:right="-44"/>
              <w:jc w:val="right"/>
              <w:rPr>
                <w:sz w:val="24"/>
              </w:rPr>
            </w:pPr>
            <w:r>
              <w:rPr>
                <w:w w:val="99"/>
                <w:sz w:val="24"/>
              </w:rPr>
              <w:t>V</w:t>
            </w:r>
          </w:p>
        </w:tc>
        <w:tc>
          <w:tcPr>
            <w:tcW w:w="710" w:type="dxa"/>
          </w:tcPr>
          <w:p w:rsidR="00EC4929" w:rsidRDefault="001B2B69">
            <w:pPr>
              <w:pStyle w:val="TableParagraph"/>
              <w:spacing w:line="273" w:lineRule="exact"/>
              <w:ind w:right="-15"/>
              <w:jc w:val="right"/>
              <w:rPr>
                <w:sz w:val="24"/>
              </w:rPr>
            </w:pPr>
            <w:r>
              <w:rPr>
                <w:w w:val="99"/>
                <w:sz w:val="24"/>
              </w:rPr>
              <w:t>V</w:t>
            </w:r>
          </w:p>
        </w:tc>
        <w:tc>
          <w:tcPr>
            <w:tcW w:w="562" w:type="dxa"/>
          </w:tcPr>
          <w:p w:rsidR="00EC4929" w:rsidRDefault="001B2B69">
            <w:pPr>
              <w:pStyle w:val="TableParagraph"/>
              <w:spacing w:line="273" w:lineRule="exact"/>
              <w:ind w:left="236"/>
              <w:rPr>
                <w:sz w:val="24"/>
              </w:rPr>
            </w:pPr>
            <w:r>
              <w:rPr>
                <w:spacing w:val="-5"/>
                <w:sz w:val="24"/>
              </w:rPr>
              <w:t>VI</w:t>
            </w:r>
          </w:p>
        </w:tc>
        <w:tc>
          <w:tcPr>
            <w:tcW w:w="701" w:type="dxa"/>
          </w:tcPr>
          <w:p w:rsidR="00EC4929" w:rsidRDefault="001B2B69">
            <w:pPr>
              <w:pStyle w:val="TableParagraph"/>
              <w:spacing w:line="273" w:lineRule="exact"/>
              <w:ind w:right="37"/>
              <w:jc w:val="right"/>
              <w:rPr>
                <w:sz w:val="24"/>
              </w:rPr>
            </w:pPr>
            <w:r>
              <w:rPr>
                <w:spacing w:val="-4"/>
                <w:sz w:val="24"/>
              </w:rPr>
              <w:t>VIII</w:t>
            </w:r>
          </w:p>
        </w:tc>
        <w:tc>
          <w:tcPr>
            <w:tcW w:w="566" w:type="dxa"/>
          </w:tcPr>
          <w:p w:rsidR="00EC4929" w:rsidRDefault="001B2B69">
            <w:pPr>
              <w:pStyle w:val="TableParagraph"/>
              <w:spacing w:line="273" w:lineRule="exact"/>
              <w:ind w:right="17"/>
              <w:jc w:val="right"/>
              <w:rPr>
                <w:sz w:val="24"/>
              </w:rPr>
            </w:pPr>
            <w:r>
              <w:rPr>
                <w:w w:val="99"/>
                <w:sz w:val="24"/>
              </w:rPr>
              <w:t>I</w:t>
            </w:r>
          </w:p>
        </w:tc>
        <w:tc>
          <w:tcPr>
            <w:tcW w:w="758" w:type="dxa"/>
          </w:tcPr>
          <w:p w:rsidR="00EC4929" w:rsidRDefault="001B2B69">
            <w:pPr>
              <w:pStyle w:val="TableParagraph"/>
              <w:spacing w:line="273" w:lineRule="exact"/>
              <w:ind w:right="41"/>
              <w:jc w:val="right"/>
              <w:rPr>
                <w:sz w:val="24"/>
              </w:rPr>
            </w:pPr>
            <w:r>
              <w:rPr>
                <w:spacing w:val="-4"/>
                <w:sz w:val="24"/>
              </w:rPr>
              <w:t>Всег</w:t>
            </w:r>
          </w:p>
        </w:tc>
      </w:tr>
      <w:tr w:rsidR="00EC4929">
        <w:trPr>
          <w:trHeight w:val="340"/>
        </w:trPr>
        <w:tc>
          <w:tcPr>
            <w:tcW w:w="6194" w:type="dxa"/>
            <w:gridSpan w:val="2"/>
          </w:tcPr>
          <w:p w:rsidR="00EC4929" w:rsidRDefault="001B2B69">
            <w:pPr>
              <w:pStyle w:val="TableParagraph"/>
              <w:spacing w:line="273" w:lineRule="exact"/>
              <w:ind w:left="235"/>
              <w:rPr>
                <w:sz w:val="24"/>
              </w:rPr>
            </w:pPr>
            <w:r>
              <w:rPr>
                <w:sz w:val="24"/>
              </w:rPr>
              <w:t>Обязательная</w:t>
            </w:r>
            <w:r>
              <w:rPr>
                <w:spacing w:val="-4"/>
                <w:sz w:val="24"/>
              </w:rPr>
              <w:t xml:space="preserve"> </w:t>
            </w:r>
            <w:r>
              <w:rPr>
                <w:spacing w:val="-2"/>
                <w:sz w:val="24"/>
              </w:rPr>
              <w:t>часть</w:t>
            </w:r>
          </w:p>
        </w:tc>
        <w:tc>
          <w:tcPr>
            <w:tcW w:w="639" w:type="dxa"/>
          </w:tcPr>
          <w:p w:rsidR="00EC4929" w:rsidRDefault="00EC4929">
            <w:pPr>
              <w:pStyle w:val="TableParagraph"/>
            </w:pPr>
          </w:p>
        </w:tc>
        <w:tc>
          <w:tcPr>
            <w:tcW w:w="710" w:type="dxa"/>
          </w:tcPr>
          <w:p w:rsidR="00EC4929" w:rsidRDefault="00EC4929">
            <w:pPr>
              <w:pStyle w:val="TableParagraph"/>
            </w:pPr>
          </w:p>
        </w:tc>
        <w:tc>
          <w:tcPr>
            <w:tcW w:w="562" w:type="dxa"/>
          </w:tcPr>
          <w:p w:rsidR="00EC4929" w:rsidRDefault="00EC4929">
            <w:pPr>
              <w:pStyle w:val="TableParagraph"/>
            </w:pPr>
          </w:p>
        </w:tc>
        <w:tc>
          <w:tcPr>
            <w:tcW w:w="701" w:type="dxa"/>
          </w:tcPr>
          <w:p w:rsidR="00EC4929" w:rsidRDefault="00EC4929">
            <w:pPr>
              <w:pStyle w:val="TableParagraph"/>
            </w:pPr>
          </w:p>
        </w:tc>
        <w:tc>
          <w:tcPr>
            <w:tcW w:w="566" w:type="dxa"/>
          </w:tcPr>
          <w:p w:rsidR="00EC4929" w:rsidRDefault="00EC4929">
            <w:pPr>
              <w:pStyle w:val="TableParagraph"/>
            </w:pPr>
          </w:p>
        </w:tc>
        <w:tc>
          <w:tcPr>
            <w:tcW w:w="758" w:type="dxa"/>
          </w:tcPr>
          <w:p w:rsidR="00EC4929" w:rsidRDefault="00EC4929">
            <w:pPr>
              <w:pStyle w:val="TableParagraph"/>
            </w:pPr>
          </w:p>
        </w:tc>
      </w:tr>
      <w:tr w:rsidR="00EC4929">
        <w:trPr>
          <w:trHeight w:val="335"/>
        </w:trPr>
        <w:tc>
          <w:tcPr>
            <w:tcW w:w="2588" w:type="dxa"/>
            <w:vMerge w:val="restart"/>
          </w:tcPr>
          <w:p w:rsidR="00EC4929" w:rsidRDefault="001B2B69">
            <w:pPr>
              <w:pStyle w:val="TableParagraph"/>
              <w:tabs>
                <w:tab w:val="left" w:pos="1515"/>
                <w:tab w:val="left" w:pos="2446"/>
              </w:tabs>
              <w:spacing w:before="111" w:line="280" w:lineRule="atLeast"/>
              <w:ind w:left="9" w:right="1" w:firstLine="225"/>
              <w:rPr>
                <w:sz w:val="24"/>
              </w:rPr>
            </w:pPr>
            <w:r>
              <w:rPr>
                <w:spacing w:val="-2"/>
                <w:sz w:val="24"/>
              </w:rPr>
              <w:t>Русский</w:t>
            </w:r>
            <w:r>
              <w:rPr>
                <w:sz w:val="24"/>
              </w:rPr>
              <w:tab/>
            </w:r>
            <w:r>
              <w:rPr>
                <w:spacing w:val="-4"/>
                <w:sz w:val="24"/>
              </w:rPr>
              <w:t>язык</w:t>
            </w:r>
            <w:r>
              <w:rPr>
                <w:sz w:val="24"/>
              </w:rPr>
              <w:tab/>
            </w:r>
            <w:r>
              <w:rPr>
                <w:spacing w:val="-10"/>
                <w:sz w:val="24"/>
              </w:rPr>
              <w:t xml:space="preserve">и </w:t>
            </w:r>
            <w:r>
              <w:rPr>
                <w:spacing w:val="-2"/>
                <w:sz w:val="24"/>
              </w:rPr>
              <w:t>литература</w:t>
            </w:r>
          </w:p>
        </w:tc>
        <w:tc>
          <w:tcPr>
            <w:tcW w:w="3606" w:type="dxa"/>
          </w:tcPr>
          <w:p w:rsidR="00EC4929" w:rsidRDefault="001B2B69">
            <w:pPr>
              <w:pStyle w:val="TableParagraph"/>
              <w:spacing w:line="268" w:lineRule="exact"/>
              <w:ind w:left="235"/>
              <w:rPr>
                <w:sz w:val="24"/>
              </w:rPr>
            </w:pPr>
            <w:r>
              <w:rPr>
                <w:sz w:val="24"/>
              </w:rPr>
              <w:t>Русский</w:t>
            </w:r>
            <w:r>
              <w:rPr>
                <w:spacing w:val="-6"/>
                <w:sz w:val="24"/>
              </w:rPr>
              <w:t xml:space="preserve"> </w:t>
            </w:r>
            <w:r>
              <w:rPr>
                <w:spacing w:val="-4"/>
                <w:sz w:val="24"/>
              </w:rPr>
              <w:t>язык</w:t>
            </w:r>
          </w:p>
        </w:tc>
        <w:tc>
          <w:tcPr>
            <w:tcW w:w="639" w:type="dxa"/>
          </w:tcPr>
          <w:p w:rsidR="00EC4929" w:rsidRDefault="001B2B69">
            <w:pPr>
              <w:pStyle w:val="TableParagraph"/>
              <w:spacing w:line="268" w:lineRule="exact"/>
              <w:ind w:right="11"/>
              <w:jc w:val="right"/>
              <w:rPr>
                <w:sz w:val="24"/>
              </w:rPr>
            </w:pPr>
            <w:r>
              <w:rPr>
                <w:sz w:val="24"/>
              </w:rPr>
              <w:t>5</w:t>
            </w:r>
          </w:p>
        </w:tc>
        <w:tc>
          <w:tcPr>
            <w:tcW w:w="710" w:type="dxa"/>
          </w:tcPr>
          <w:p w:rsidR="00EC4929" w:rsidRDefault="001B2B69">
            <w:pPr>
              <w:pStyle w:val="TableParagraph"/>
              <w:spacing w:before="54" w:line="261" w:lineRule="exact"/>
              <w:ind w:right="40"/>
              <w:jc w:val="right"/>
              <w:rPr>
                <w:sz w:val="24"/>
              </w:rPr>
            </w:pPr>
            <w:r>
              <w:rPr>
                <w:sz w:val="24"/>
              </w:rPr>
              <w:t>6</w:t>
            </w:r>
          </w:p>
        </w:tc>
        <w:tc>
          <w:tcPr>
            <w:tcW w:w="562" w:type="dxa"/>
          </w:tcPr>
          <w:p w:rsidR="00EC4929" w:rsidRDefault="001B2B69">
            <w:pPr>
              <w:pStyle w:val="TableParagraph"/>
              <w:spacing w:line="268" w:lineRule="exact"/>
              <w:ind w:right="-58"/>
              <w:jc w:val="right"/>
              <w:rPr>
                <w:sz w:val="24"/>
              </w:rPr>
            </w:pPr>
            <w:r>
              <w:rPr>
                <w:sz w:val="24"/>
              </w:rPr>
              <w:t>4</w:t>
            </w:r>
          </w:p>
        </w:tc>
        <w:tc>
          <w:tcPr>
            <w:tcW w:w="701" w:type="dxa"/>
          </w:tcPr>
          <w:p w:rsidR="00EC4929" w:rsidRDefault="001B2B69">
            <w:pPr>
              <w:pStyle w:val="TableParagraph"/>
              <w:spacing w:line="268" w:lineRule="exact"/>
              <w:ind w:right="30"/>
              <w:jc w:val="right"/>
              <w:rPr>
                <w:sz w:val="24"/>
              </w:rPr>
            </w:pPr>
            <w:r>
              <w:rPr>
                <w:sz w:val="24"/>
              </w:rPr>
              <w:t>3</w:t>
            </w:r>
          </w:p>
        </w:tc>
        <w:tc>
          <w:tcPr>
            <w:tcW w:w="566" w:type="dxa"/>
          </w:tcPr>
          <w:p w:rsidR="00EC4929" w:rsidRDefault="001B2B69">
            <w:pPr>
              <w:pStyle w:val="TableParagraph"/>
              <w:spacing w:line="268" w:lineRule="exact"/>
              <w:ind w:right="-29"/>
              <w:jc w:val="right"/>
              <w:rPr>
                <w:sz w:val="24"/>
              </w:rPr>
            </w:pPr>
            <w:r>
              <w:rPr>
                <w:sz w:val="24"/>
              </w:rPr>
              <w:t>3</w:t>
            </w:r>
          </w:p>
        </w:tc>
        <w:tc>
          <w:tcPr>
            <w:tcW w:w="758" w:type="dxa"/>
          </w:tcPr>
          <w:p w:rsidR="00EC4929" w:rsidRDefault="001B2B69">
            <w:pPr>
              <w:pStyle w:val="TableParagraph"/>
              <w:spacing w:line="268" w:lineRule="exact"/>
              <w:ind w:right="87"/>
              <w:jc w:val="right"/>
              <w:rPr>
                <w:sz w:val="24"/>
              </w:rPr>
            </w:pPr>
            <w:r>
              <w:rPr>
                <w:sz w:val="24"/>
              </w:rPr>
              <w:t>2</w:t>
            </w:r>
          </w:p>
        </w:tc>
      </w:tr>
      <w:tr w:rsidR="00EC4929">
        <w:trPr>
          <w:trHeight w:val="345"/>
        </w:trPr>
        <w:tc>
          <w:tcPr>
            <w:tcW w:w="2588" w:type="dxa"/>
            <w:vMerge/>
            <w:tcBorders>
              <w:top w:val="nil"/>
            </w:tcBorders>
          </w:tcPr>
          <w:p w:rsidR="00EC4929" w:rsidRDefault="00EC4929">
            <w:pPr>
              <w:rPr>
                <w:sz w:val="2"/>
                <w:szCs w:val="2"/>
              </w:rPr>
            </w:pPr>
          </w:p>
        </w:tc>
        <w:tc>
          <w:tcPr>
            <w:tcW w:w="3606" w:type="dxa"/>
          </w:tcPr>
          <w:p w:rsidR="00EC4929" w:rsidRDefault="001B2B69">
            <w:pPr>
              <w:pStyle w:val="TableParagraph"/>
              <w:spacing w:line="273" w:lineRule="exact"/>
              <w:ind w:left="235"/>
              <w:rPr>
                <w:sz w:val="24"/>
              </w:rPr>
            </w:pPr>
            <w:r>
              <w:rPr>
                <w:spacing w:val="-2"/>
                <w:sz w:val="24"/>
              </w:rPr>
              <w:t>Литература</w:t>
            </w:r>
          </w:p>
        </w:tc>
        <w:tc>
          <w:tcPr>
            <w:tcW w:w="639" w:type="dxa"/>
          </w:tcPr>
          <w:p w:rsidR="00EC4929" w:rsidRDefault="001B2B69">
            <w:pPr>
              <w:pStyle w:val="TableParagraph"/>
              <w:spacing w:line="273" w:lineRule="exact"/>
              <w:ind w:right="11"/>
              <w:jc w:val="right"/>
              <w:rPr>
                <w:sz w:val="24"/>
              </w:rPr>
            </w:pPr>
            <w:r>
              <w:rPr>
                <w:sz w:val="24"/>
              </w:rPr>
              <w:t>3</w:t>
            </w:r>
          </w:p>
        </w:tc>
        <w:tc>
          <w:tcPr>
            <w:tcW w:w="710" w:type="dxa"/>
          </w:tcPr>
          <w:p w:rsidR="00EC4929" w:rsidRDefault="001B2B69">
            <w:pPr>
              <w:pStyle w:val="TableParagraph"/>
              <w:spacing w:line="273" w:lineRule="exact"/>
              <w:ind w:right="40"/>
              <w:jc w:val="right"/>
              <w:rPr>
                <w:sz w:val="24"/>
              </w:rPr>
            </w:pPr>
            <w:r>
              <w:rPr>
                <w:sz w:val="24"/>
              </w:rPr>
              <w:t>3</w:t>
            </w:r>
          </w:p>
        </w:tc>
        <w:tc>
          <w:tcPr>
            <w:tcW w:w="562" w:type="dxa"/>
          </w:tcPr>
          <w:p w:rsidR="00EC4929" w:rsidRDefault="001B2B69">
            <w:pPr>
              <w:pStyle w:val="TableParagraph"/>
              <w:spacing w:before="30"/>
              <w:ind w:right="-58"/>
              <w:jc w:val="right"/>
              <w:rPr>
                <w:sz w:val="24"/>
              </w:rPr>
            </w:pPr>
            <w:r>
              <w:rPr>
                <w:sz w:val="24"/>
              </w:rPr>
              <w:t>2</w:t>
            </w:r>
          </w:p>
        </w:tc>
        <w:tc>
          <w:tcPr>
            <w:tcW w:w="701" w:type="dxa"/>
          </w:tcPr>
          <w:p w:rsidR="00EC4929" w:rsidRDefault="001B2B69">
            <w:pPr>
              <w:pStyle w:val="TableParagraph"/>
              <w:spacing w:before="30"/>
              <w:ind w:right="30"/>
              <w:jc w:val="right"/>
              <w:rPr>
                <w:sz w:val="24"/>
              </w:rPr>
            </w:pPr>
            <w:r>
              <w:rPr>
                <w:sz w:val="24"/>
              </w:rPr>
              <w:t>2</w:t>
            </w:r>
          </w:p>
        </w:tc>
        <w:tc>
          <w:tcPr>
            <w:tcW w:w="566" w:type="dxa"/>
          </w:tcPr>
          <w:p w:rsidR="00EC4929" w:rsidRDefault="001B2B69">
            <w:pPr>
              <w:pStyle w:val="TableParagraph"/>
              <w:spacing w:line="273" w:lineRule="exact"/>
              <w:ind w:right="-29"/>
              <w:jc w:val="right"/>
              <w:rPr>
                <w:sz w:val="24"/>
              </w:rPr>
            </w:pPr>
            <w:r>
              <w:rPr>
                <w:sz w:val="24"/>
              </w:rPr>
              <w:t>3</w:t>
            </w:r>
          </w:p>
        </w:tc>
        <w:tc>
          <w:tcPr>
            <w:tcW w:w="758" w:type="dxa"/>
          </w:tcPr>
          <w:p w:rsidR="00EC4929" w:rsidRDefault="001B2B69">
            <w:pPr>
              <w:pStyle w:val="TableParagraph"/>
              <w:spacing w:line="273" w:lineRule="exact"/>
              <w:ind w:right="87"/>
              <w:jc w:val="right"/>
              <w:rPr>
                <w:sz w:val="24"/>
              </w:rPr>
            </w:pPr>
            <w:r>
              <w:rPr>
                <w:sz w:val="24"/>
              </w:rPr>
              <w:t>1</w:t>
            </w:r>
          </w:p>
        </w:tc>
      </w:tr>
      <w:tr w:rsidR="00EC4929">
        <w:trPr>
          <w:trHeight w:val="345"/>
        </w:trPr>
        <w:tc>
          <w:tcPr>
            <w:tcW w:w="2588" w:type="dxa"/>
          </w:tcPr>
          <w:p w:rsidR="00EC4929" w:rsidRDefault="001B2B69">
            <w:pPr>
              <w:pStyle w:val="TableParagraph"/>
              <w:spacing w:line="268" w:lineRule="exact"/>
              <w:ind w:left="235"/>
              <w:rPr>
                <w:sz w:val="24"/>
              </w:rPr>
            </w:pPr>
            <w:r>
              <w:rPr>
                <w:sz w:val="24"/>
              </w:rPr>
              <w:t>Иностранные</w:t>
            </w:r>
            <w:r>
              <w:rPr>
                <w:spacing w:val="-2"/>
                <w:sz w:val="24"/>
              </w:rPr>
              <w:t xml:space="preserve"> </w:t>
            </w:r>
            <w:r>
              <w:rPr>
                <w:spacing w:val="-4"/>
                <w:sz w:val="24"/>
              </w:rPr>
              <w:t>языки</w:t>
            </w:r>
          </w:p>
        </w:tc>
        <w:tc>
          <w:tcPr>
            <w:tcW w:w="3606" w:type="dxa"/>
          </w:tcPr>
          <w:p w:rsidR="00EC4929" w:rsidRDefault="001B2B69">
            <w:pPr>
              <w:pStyle w:val="TableParagraph"/>
              <w:spacing w:line="268" w:lineRule="exact"/>
              <w:ind w:left="235"/>
              <w:rPr>
                <w:sz w:val="24"/>
              </w:rPr>
            </w:pPr>
            <w:r>
              <w:rPr>
                <w:sz w:val="24"/>
              </w:rPr>
              <w:t>Иностранный</w:t>
            </w:r>
            <w:r>
              <w:rPr>
                <w:spacing w:val="-5"/>
                <w:sz w:val="24"/>
              </w:rPr>
              <w:t xml:space="preserve"> </w:t>
            </w:r>
            <w:r>
              <w:rPr>
                <w:spacing w:val="-4"/>
                <w:sz w:val="24"/>
              </w:rPr>
              <w:t>язык</w:t>
            </w:r>
          </w:p>
        </w:tc>
        <w:tc>
          <w:tcPr>
            <w:tcW w:w="639" w:type="dxa"/>
          </w:tcPr>
          <w:p w:rsidR="00EC4929" w:rsidRDefault="001B2B69">
            <w:pPr>
              <w:pStyle w:val="TableParagraph"/>
              <w:spacing w:line="268" w:lineRule="exact"/>
              <w:ind w:right="11"/>
              <w:jc w:val="right"/>
              <w:rPr>
                <w:sz w:val="24"/>
              </w:rPr>
            </w:pPr>
            <w:r>
              <w:rPr>
                <w:sz w:val="24"/>
              </w:rPr>
              <w:t>3</w:t>
            </w:r>
          </w:p>
        </w:tc>
        <w:tc>
          <w:tcPr>
            <w:tcW w:w="710" w:type="dxa"/>
          </w:tcPr>
          <w:p w:rsidR="00EC4929" w:rsidRDefault="001B2B69">
            <w:pPr>
              <w:pStyle w:val="TableParagraph"/>
              <w:spacing w:line="268" w:lineRule="exact"/>
              <w:ind w:right="40"/>
              <w:jc w:val="right"/>
              <w:rPr>
                <w:sz w:val="24"/>
              </w:rPr>
            </w:pPr>
            <w:r>
              <w:rPr>
                <w:sz w:val="24"/>
              </w:rPr>
              <w:t>3</w:t>
            </w:r>
          </w:p>
        </w:tc>
        <w:tc>
          <w:tcPr>
            <w:tcW w:w="562" w:type="dxa"/>
          </w:tcPr>
          <w:p w:rsidR="00EC4929" w:rsidRDefault="001B2B69">
            <w:pPr>
              <w:pStyle w:val="TableParagraph"/>
              <w:spacing w:line="268" w:lineRule="exact"/>
              <w:ind w:right="-58"/>
              <w:jc w:val="right"/>
              <w:rPr>
                <w:sz w:val="24"/>
              </w:rPr>
            </w:pPr>
            <w:r>
              <w:rPr>
                <w:sz w:val="24"/>
              </w:rPr>
              <w:t>3</w:t>
            </w:r>
          </w:p>
        </w:tc>
        <w:tc>
          <w:tcPr>
            <w:tcW w:w="701" w:type="dxa"/>
          </w:tcPr>
          <w:p w:rsidR="00EC4929" w:rsidRDefault="001B2B69">
            <w:pPr>
              <w:pStyle w:val="TableParagraph"/>
              <w:spacing w:line="268" w:lineRule="exact"/>
              <w:ind w:right="30"/>
              <w:jc w:val="right"/>
              <w:rPr>
                <w:sz w:val="24"/>
              </w:rPr>
            </w:pPr>
            <w:r>
              <w:rPr>
                <w:sz w:val="24"/>
              </w:rPr>
              <w:t>3</w:t>
            </w:r>
          </w:p>
        </w:tc>
        <w:tc>
          <w:tcPr>
            <w:tcW w:w="566" w:type="dxa"/>
          </w:tcPr>
          <w:p w:rsidR="00EC4929" w:rsidRDefault="001B2B69">
            <w:pPr>
              <w:pStyle w:val="TableParagraph"/>
              <w:spacing w:line="268" w:lineRule="exact"/>
              <w:ind w:right="-29"/>
              <w:jc w:val="right"/>
              <w:rPr>
                <w:sz w:val="24"/>
              </w:rPr>
            </w:pPr>
            <w:r>
              <w:rPr>
                <w:sz w:val="24"/>
              </w:rPr>
              <w:t>3</w:t>
            </w:r>
          </w:p>
        </w:tc>
        <w:tc>
          <w:tcPr>
            <w:tcW w:w="758" w:type="dxa"/>
          </w:tcPr>
          <w:p w:rsidR="00EC4929" w:rsidRDefault="001B2B69">
            <w:pPr>
              <w:pStyle w:val="TableParagraph"/>
              <w:spacing w:line="268" w:lineRule="exact"/>
              <w:ind w:right="87"/>
              <w:jc w:val="right"/>
              <w:rPr>
                <w:sz w:val="24"/>
              </w:rPr>
            </w:pPr>
            <w:r>
              <w:rPr>
                <w:sz w:val="24"/>
              </w:rPr>
              <w:t>1</w:t>
            </w:r>
          </w:p>
        </w:tc>
      </w:tr>
      <w:tr w:rsidR="00EC4929">
        <w:trPr>
          <w:trHeight w:val="335"/>
        </w:trPr>
        <w:tc>
          <w:tcPr>
            <w:tcW w:w="2588" w:type="dxa"/>
            <w:vMerge w:val="restart"/>
          </w:tcPr>
          <w:p w:rsidR="00EC4929" w:rsidRDefault="001B2B69">
            <w:pPr>
              <w:pStyle w:val="TableParagraph"/>
              <w:tabs>
                <w:tab w:val="left" w:pos="2447"/>
              </w:tabs>
              <w:spacing w:line="242" w:lineRule="auto"/>
              <w:ind w:left="9" w:firstLine="225"/>
              <w:rPr>
                <w:sz w:val="24"/>
              </w:rPr>
            </w:pPr>
            <w:r>
              <w:rPr>
                <w:spacing w:val="-2"/>
                <w:sz w:val="24"/>
              </w:rPr>
              <w:t>Математика</w:t>
            </w:r>
            <w:r>
              <w:rPr>
                <w:sz w:val="24"/>
              </w:rPr>
              <w:tab/>
            </w:r>
            <w:r>
              <w:rPr>
                <w:spacing w:val="-12"/>
                <w:sz w:val="24"/>
              </w:rPr>
              <w:t xml:space="preserve">и </w:t>
            </w:r>
            <w:r>
              <w:rPr>
                <w:spacing w:val="-2"/>
                <w:sz w:val="24"/>
              </w:rPr>
              <w:t>информатика</w:t>
            </w:r>
          </w:p>
        </w:tc>
        <w:tc>
          <w:tcPr>
            <w:tcW w:w="3606" w:type="dxa"/>
          </w:tcPr>
          <w:p w:rsidR="00EC4929" w:rsidRDefault="001B2B69">
            <w:pPr>
              <w:pStyle w:val="TableParagraph"/>
              <w:spacing w:line="268" w:lineRule="exact"/>
              <w:ind w:left="235"/>
              <w:rPr>
                <w:sz w:val="24"/>
              </w:rPr>
            </w:pPr>
            <w:r>
              <w:rPr>
                <w:spacing w:val="-2"/>
                <w:sz w:val="24"/>
              </w:rPr>
              <w:t>Математика</w:t>
            </w:r>
          </w:p>
        </w:tc>
        <w:tc>
          <w:tcPr>
            <w:tcW w:w="639" w:type="dxa"/>
          </w:tcPr>
          <w:p w:rsidR="00EC4929" w:rsidRDefault="001B2B69">
            <w:pPr>
              <w:pStyle w:val="TableParagraph"/>
              <w:spacing w:line="268" w:lineRule="exact"/>
              <w:ind w:right="11"/>
              <w:jc w:val="right"/>
              <w:rPr>
                <w:sz w:val="24"/>
              </w:rPr>
            </w:pPr>
            <w:r>
              <w:rPr>
                <w:sz w:val="24"/>
              </w:rPr>
              <w:t>5</w:t>
            </w:r>
          </w:p>
        </w:tc>
        <w:tc>
          <w:tcPr>
            <w:tcW w:w="710" w:type="dxa"/>
          </w:tcPr>
          <w:p w:rsidR="00EC4929" w:rsidRDefault="001B2B69">
            <w:pPr>
              <w:pStyle w:val="TableParagraph"/>
              <w:spacing w:line="268" w:lineRule="exact"/>
              <w:ind w:right="40"/>
              <w:jc w:val="right"/>
              <w:rPr>
                <w:sz w:val="24"/>
              </w:rPr>
            </w:pPr>
            <w:r>
              <w:rPr>
                <w:sz w:val="24"/>
              </w:rPr>
              <w:t>5</w:t>
            </w:r>
          </w:p>
        </w:tc>
        <w:tc>
          <w:tcPr>
            <w:tcW w:w="562" w:type="dxa"/>
          </w:tcPr>
          <w:p w:rsidR="00EC4929" w:rsidRDefault="00EC4929">
            <w:pPr>
              <w:pStyle w:val="TableParagraph"/>
            </w:pPr>
          </w:p>
        </w:tc>
        <w:tc>
          <w:tcPr>
            <w:tcW w:w="701" w:type="dxa"/>
          </w:tcPr>
          <w:p w:rsidR="00EC4929" w:rsidRDefault="00EC4929">
            <w:pPr>
              <w:pStyle w:val="TableParagraph"/>
            </w:pPr>
          </w:p>
        </w:tc>
        <w:tc>
          <w:tcPr>
            <w:tcW w:w="566" w:type="dxa"/>
          </w:tcPr>
          <w:p w:rsidR="00EC4929" w:rsidRDefault="00EC4929">
            <w:pPr>
              <w:pStyle w:val="TableParagraph"/>
            </w:pPr>
          </w:p>
        </w:tc>
        <w:tc>
          <w:tcPr>
            <w:tcW w:w="758" w:type="dxa"/>
          </w:tcPr>
          <w:p w:rsidR="00EC4929" w:rsidRDefault="001B2B69">
            <w:pPr>
              <w:pStyle w:val="TableParagraph"/>
              <w:spacing w:line="268" w:lineRule="exact"/>
              <w:ind w:right="87"/>
              <w:jc w:val="right"/>
              <w:rPr>
                <w:sz w:val="24"/>
              </w:rPr>
            </w:pPr>
            <w:r>
              <w:rPr>
                <w:sz w:val="24"/>
              </w:rPr>
              <w:t>1</w:t>
            </w:r>
          </w:p>
        </w:tc>
      </w:tr>
      <w:tr w:rsidR="00EC4929">
        <w:trPr>
          <w:trHeight w:val="340"/>
        </w:trPr>
        <w:tc>
          <w:tcPr>
            <w:tcW w:w="2588" w:type="dxa"/>
            <w:vMerge/>
            <w:tcBorders>
              <w:top w:val="nil"/>
            </w:tcBorders>
          </w:tcPr>
          <w:p w:rsidR="00EC4929" w:rsidRDefault="00EC4929">
            <w:pPr>
              <w:rPr>
                <w:sz w:val="2"/>
                <w:szCs w:val="2"/>
              </w:rPr>
            </w:pPr>
          </w:p>
        </w:tc>
        <w:tc>
          <w:tcPr>
            <w:tcW w:w="3606" w:type="dxa"/>
          </w:tcPr>
          <w:p w:rsidR="00EC4929" w:rsidRDefault="001B2B69">
            <w:pPr>
              <w:pStyle w:val="TableParagraph"/>
              <w:spacing w:line="273" w:lineRule="exact"/>
              <w:ind w:left="235"/>
              <w:rPr>
                <w:sz w:val="24"/>
              </w:rPr>
            </w:pPr>
            <w:r>
              <w:rPr>
                <w:spacing w:val="-2"/>
                <w:sz w:val="24"/>
              </w:rPr>
              <w:t>Алгебра</w:t>
            </w:r>
          </w:p>
        </w:tc>
        <w:tc>
          <w:tcPr>
            <w:tcW w:w="639" w:type="dxa"/>
          </w:tcPr>
          <w:p w:rsidR="00EC4929" w:rsidRDefault="00EC4929">
            <w:pPr>
              <w:pStyle w:val="TableParagraph"/>
            </w:pPr>
          </w:p>
        </w:tc>
        <w:tc>
          <w:tcPr>
            <w:tcW w:w="710" w:type="dxa"/>
          </w:tcPr>
          <w:p w:rsidR="00EC4929" w:rsidRDefault="00EC4929">
            <w:pPr>
              <w:pStyle w:val="TableParagraph"/>
            </w:pPr>
          </w:p>
        </w:tc>
        <w:tc>
          <w:tcPr>
            <w:tcW w:w="562" w:type="dxa"/>
          </w:tcPr>
          <w:p w:rsidR="00EC4929" w:rsidRDefault="001B2B69">
            <w:pPr>
              <w:pStyle w:val="TableParagraph"/>
              <w:spacing w:line="273" w:lineRule="exact"/>
              <w:ind w:right="-58"/>
              <w:jc w:val="right"/>
              <w:rPr>
                <w:sz w:val="24"/>
              </w:rPr>
            </w:pPr>
            <w:r>
              <w:rPr>
                <w:sz w:val="24"/>
              </w:rPr>
              <w:t>3</w:t>
            </w:r>
          </w:p>
        </w:tc>
        <w:tc>
          <w:tcPr>
            <w:tcW w:w="701" w:type="dxa"/>
          </w:tcPr>
          <w:p w:rsidR="00EC4929" w:rsidRDefault="001B2B69">
            <w:pPr>
              <w:pStyle w:val="TableParagraph"/>
              <w:spacing w:line="273" w:lineRule="exact"/>
              <w:ind w:right="30"/>
              <w:jc w:val="right"/>
              <w:rPr>
                <w:sz w:val="24"/>
              </w:rPr>
            </w:pPr>
            <w:r>
              <w:rPr>
                <w:sz w:val="24"/>
              </w:rPr>
              <w:t>3</w:t>
            </w:r>
          </w:p>
        </w:tc>
        <w:tc>
          <w:tcPr>
            <w:tcW w:w="566" w:type="dxa"/>
          </w:tcPr>
          <w:p w:rsidR="00EC4929" w:rsidRDefault="001B2B69">
            <w:pPr>
              <w:pStyle w:val="TableParagraph"/>
              <w:spacing w:line="273" w:lineRule="exact"/>
              <w:ind w:right="-29"/>
              <w:jc w:val="right"/>
              <w:rPr>
                <w:sz w:val="24"/>
              </w:rPr>
            </w:pPr>
            <w:r>
              <w:rPr>
                <w:sz w:val="24"/>
              </w:rPr>
              <w:t>3</w:t>
            </w:r>
          </w:p>
        </w:tc>
        <w:tc>
          <w:tcPr>
            <w:tcW w:w="758" w:type="dxa"/>
          </w:tcPr>
          <w:p w:rsidR="00EC4929" w:rsidRDefault="001B2B69">
            <w:pPr>
              <w:pStyle w:val="TableParagraph"/>
              <w:spacing w:line="273" w:lineRule="exact"/>
              <w:ind w:right="87"/>
              <w:jc w:val="right"/>
              <w:rPr>
                <w:sz w:val="24"/>
              </w:rPr>
            </w:pPr>
            <w:r>
              <w:rPr>
                <w:sz w:val="24"/>
              </w:rPr>
              <w:t>9</w:t>
            </w:r>
          </w:p>
        </w:tc>
      </w:tr>
      <w:tr w:rsidR="00EC4929">
        <w:trPr>
          <w:trHeight w:val="340"/>
        </w:trPr>
        <w:tc>
          <w:tcPr>
            <w:tcW w:w="2588" w:type="dxa"/>
            <w:vMerge/>
            <w:tcBorders>
              <w:top w:val="nil"/>
            </w:tcBorders>
          </w:tcPr>
          <w:p w:rsidR="00EC4929" w:rsidRDefault="00EC4929">
            <w:pPr>
              <w:rPr>
                <w:sz w:val="2"/>
                <w:szCs w:val="2"/>
              </w:rPr>
            </w:pPr>
          </w:p>
        </w:tc>
        <w:tc>
          <w:tcPr>
            <w:tcW w:w="3606" w:type="dxa"/>
          </w:tcPr>
          <w:p w:rsidR="00EC4929" w:rsidRDefault="001B2B69">
            <w:pPr>
              <w:pStyle w:val="TableParagraph"/>
              <w:spacing w:before="59" w:line="261" w:lineRule="exact"/>
              <w:ind w:left="235"/>
              <w:rPr>
                <w:sz w:val="24"/>
              </w:rPr>
            </w:pPr>
            <w:r>
              <w:rPr>
                <w:sz w:val="24"/>
              </w:rPr>
              <w:t>Г</w:t>
            </w:r>
            <w:r>
              <w:rPr>
                <w:spacing w:val="2"/>
                <w:sz w:val="24"/>
              </w:rPr>
              <w:t xml:space="preserve"> </w:t>
            </w:r>
            <w:r>
              <w:rPr>
                <w:spacing w:val="-2"/>
                <w:sz w:val="24"/>
              </w:rPr>
              <w:t>еометрия</w:t>
            </w:r>
          </w:p>
        </w:tc>
        <w:tc>
          <w:tcPr>
            <w:tcW w:w="639" w:type="dxa"/>
          </w:tcPr>
          <w:p w:rsidR="00EC4929" w:rsidRDefault="00EC4929">
            <w:pPr>
              <w:pStyle w:val="TableParagraph"/>
            </w:pPr>
          </w:p>
        </w:tc>
        <w:tc>
          <w:tcPr>
            <w:tcW w:w="710" w:type="dxa"/>
          </w:tcPr>
          <w:p w:rsidR="00EC4929" w:rsidRDefault="00EC4929">
            <w:pPr>
              <w:pStyle w:val="TableParagraph"/>
            </w:pPr>
          </w:p>
        </w:tc>
        <w:tc>
          <w:tcPr>
            <w:tcW w:w="562" w:type="dxa"/>
          </w:tcPr>
          <w:p w:rsidR="00EC4929" w:rsidRDefault="001B2B69">
            <w:pPr>
              <w:pStyle w:val="TableParagraph"/>
              <w:spacing w:before="59" w:line="261" w:lineRule="exact"/>
              <w:ind w:right="-58"/>
              <w:jc w:val="right"/>
              <w:rPr>
                <w:sz w:val="24"/>
              </w:rPr>
            </w:pPr>
            <w:r>
              <w:rPr>
                <w:sz w:val="24"/>
              </w:rPr>
              <w:t>2</w:t>
            </w:r>
          </w:p>
        </w:tc>
        <w:tc>
          <w:tcPr>
            <w:tcW w:w="701" w:type="dxa"/>
          </w:tcPr>
          <w:p w:rsidR="00EC4929" w:rsidRDefault="001B2B69">
            <w:pPr>
              <w:pStyle w:val="TableParagraph"/>
              <w:spacing w:before="59" w:line="261" w:lineRule="exact"/>
              <w:ind w:right="30"/>
              <w:jc w:val="right"/>
              <w:rPr>
                <w:sz w:val="24"/>
              </w:rPr>
            </w:pPr>
            <w:r>
              <w:rPr>
                <w:sz w:val="24"/>
              </w:rPr>
              <w:t>2</w:t>
            </w:r>
          </w:p>
        </w:tc>
        <w:tc>
          <w:tcPr>
            <w:tcW w:w="566" w:type="dxa"/>
          </w:tcPr>
          <w:p w:rsidR="00EC4929" w:rsidRDefault="001B2B69">
            <w:pPr>
              <w:pStyle w:val="TableParagraph"/>
              <w:spacing w:before="59" w:line="261" w:lineRule="exact"/>
              <w:ind w:right="-29"/>
              <w:jc w:val="right"/>
              <w:rPr>
                <w:sz w:val="24"/>
              </w:rPr>
            </w:pPr>
            <w:r>
              <w:rPr>
                <w:sz w:val="24"/>
              </w:rPr>
              <w:t>2</w:t>
            </w:r>
          </w:p>
        </w:tc>
        <w:tc>
          <w:tcPr>
            <w:tcW w:w="758" w:type="dxa"/>
          </w:tcPr>
          <w:p w:rsidR="00EC4929" w:rsidRDefault="001B2B69">
            <w:pPr>
              <w:pStyle w:val="TableParagraph"/>
              <w:spacing w:before="59" w:line="261" w:lineRule="exact"/>
              <w:ind w:right="87"/>
              <w:jc w:val="right"/>
              <w:rPr>
                <w:sz w:val="24"/>
              </w:rPr>
            </w:pPr>
            <w:r>
              <w:rPr>
                <w:sz w:val="24"/>
              </w:rPr>
              <w:t>6</w:t>
            </w:r>
          </w:p>
        </w:tc>
      </w:tr>
      <w:tr w:rsidR="00EC4929">
        <w:trPr>
          <w:trHeight w:val="345"/>
        </w:trPr>
        <w:tc>
          <w:tcPr>
            <w:tcW w:w="2588" w:type="dxa"/>
            <w:vMerge/>
            <w:tcBorders>
              <w:top w:val="nil"/>
            </w:tcBorders>
          </w:tcPr>
          <w:p w:rsidR="00EC4929" w:rsidRDefault="00EC4929">
            <w:pPr>
              <w:rPr>
                <w:sz w:val="2"/>
                <w:szCs w:val="2"/>
              </w:rPr>
            </w:pPr>
          </w:p>
        </w:tc>
        <w:tc>
          <w:tcPr>
            <w:tcW w:w="3606" w:type="dxa"/>
          </w:tcPr>
          <w:p w:rsidR="00EC4929" w:rsidRDefault="001B2B69">
            <w:pPr>
              <w:pStyle w:val="TableParagraph"/>
              <w:spacing w:before="63" w:line="261" w:lineRule="exact"/>
              <w:ind w:left="235"/>
              <w:rPr>
                <w:sz w:val="24"/>
              </w:rPr>
            </w:pPr>
            <w:r>
              <w:rPr>
                <w:sz w:val="24"/>
              </w:rPr>
              <w:t>Вероятность</w:t>
            </w:r>
            <w:r>
              <w:rPr>
                <w:spacing w:val="-1"/>
                <w:sz w:val="24"/>
              </w:rPr>
              <w:t xml:space="preserve"> </w:t>
            </w:r>
            <w:r>
              <w:rPr>
                <w:sz w:val="24"/>
              </w:rPr>
              <w:t>и</w:t>
            </w:r>
            <w:r>
              <w:rPr>
                <w:spacing w:val="4"/>
                <w:sz w:val="24"/>
              </w:rPr>
              <w:t xml:space="preserve"> </w:t>
            </w:r>
            <w:r>
              <w:rPr>
                <w:spacing w:val="-2"/>
                <w:sz w:val="24"/>
              </w:rPr>
              <w:t>статистика</w:t>
            </w:r>
          </w:p>
        </w:tc>
        <w:tc>
          <w:tcPr>
            <w:tcW w:w="639" w:type="dxa"/>
          </w:tcPr>
          <w:p w:rsidR="00EC4929" w:rsidRDefault="00EC4929">
            <w:pPr>
              <w:pStyle w:val="TableParagraph"/>
            </w:pPr>
          </w:p>
        </w:tc>
        <w:tc>
          <w:tcPr>
            <w:tcW w:w="710" w:type="dxa"/>
          </w:tcPr>
          <w:p w:rsidR="00EC4929" w:rsidRDefault="00EC4929">
            <w:pPr>
              <w:pStyle w:val="TableParagraph"/>
            </w:pPr>
          </w:p>
        </w:tc>
        <w:tc>
          <w:tcPr>
            <w:tcW w:w="562" w:type="dxa"/>
          </w:tcPr>
          <w:p w:rsidR="00EC4929" w:rsidRDefault="001B2B69">
            <w:pPr>
              <w:pStyle w:val="TableParagraph"/>
              <w:spacing w:before="63" w:line="261" w:lineRule="exact"/>
              <w:ind w:right="-58"/>
              <w:jc w:val="right"/>
              <w:rPr>
                <w:sz w:val="24"/>
              </w:rPr>
            </w:pPr>
            <w:r>
              <w:rPr>
                <w:sz w:val="24"/>
              </w:rPr>
              <w:t>1</w:t>
            </w:r>
          </w:p>
        </w:tc>
        <w:tc>
          <w:tcPr>
            <w:tcW w:w="701" w:type="dxa"/>
          </w:tcPr>
          <w:p w:rsidR="00EC4929" w:rsidRDefault="001B2B69">
            <w:pPr>
              <w:pStyle w:val="TableParagraph"/>
              <w:spacing w:before="63" w:line="261" w:lineRule="exact"/>
              <w:ind w:right="30"/>
              <w:jc w:val="right"/>
              <w:rPr>
                <w:sz w:val="24"/>
              </w:rPr>
            </w:pPr>
            <w:r>
              <w:rPr>
                <w:sz w:val="24"/>
              </w:rPr>
              <w:t>1</w:t>
            </w:r>
          </w:p>
        </w:tc>
        <w:tc>
          <w:tcPr>
            <w:tcW w:w="566" w:type="dxa"/>
          </w:tcPr>
          <w:p w:rsidR="00EC4929" w:rsidRDefault="001B2B69">
            <w:pPr>
              <w:pStyle w:val="TableParagraph"/>
              <w:spacing w:before="63" w:line="261" w:lineRule="exact"/>
              <w:ind w:right="-29"/>
              <w:jc w:val="right"/>
              <w:rPr>
                <w:sz w:val="24"/>
              </w:rPr>
            </w:pPr>
            <w:r>
              <w:rPr>
                <w:sz w:val="24"/>
              </w:rPr>
              <w:t>1</w:t>
            </w:r>
          </w:p>
        </w:tc>
        <w:tc>
          <w:tcPr>
            <w:tcW w:w="758" w:type="dxa"/>
          </w:tcPr>
          <w:p w:rsidR="00EC4929" w:rsidRDefault="001B2B69">
            <w:pPr>
              <w:pStyle w:val="TableParagraph"/>
              <w:spacing w:before="30"/>
              <w:ind w:right="87"/>
              <w:jc w:val="right"/>
              <w:rPr>
                <w:sz w:val="24"/>
              </w:rPr>
            </w:pPr>
            <w:r>
              <w:rPr>
                <w:sz w:val="24"/>
              </w:rPr>
              <w:t>3</w:t>
            </w:r>
          </w:p>
        </w:tc>
      </w:tr>
      <w:tr w:rsidR="00EC4929">
        <w:trPr>
          <w:trHeight w:val="335"/>
        </w:trPr>
        <w:tc>
          <w:tcPr>
            <w:tcW w:w="2588" w:type="dxa"/>
            <w:vMerge/>
            <w:tcBorders>
              <w:top w:val="nil"/>
            </w:tcBorders>
          </w:tcPr>
          <w:p w:rsidR="00EC4929" w:rsidRDefault="00EC4929">
            <w:pPr>
              <w:rPr>
                <w:sz w:val="2"/>
                <w:szCs w:val="2"/>
              </w:rPr>
            </w:pPr>
          </w:p>
        </w:tc>
        <w:tc>
          <w:tcPr>
            <w:tcW w:w="3606" w:type="dxa"/>
          </w:tcPr>
          <w:p w:rsidR="00EC4929" w:rsidRDefault="001B2B69">
            <w:pPr>
              <w:pStyle w:val="TableParagraph"/>
              <w:spacing w:before="54" w:line="261" w:lineRule="exact"/>
              <w:ind w:left="235"/>
              <w:rPr>
                <w:sz w:val="24"/>
              </w:rPr>
            </w:pPr>
            <w:r>
              <w:rPr>
                <w:spacing w:val="-2"/>
                <w:sz w:val="24"/>
              </w:rPr>
              <w:t>Информатика</w:t>
            </w:r>
          </w:p>
        </w:tc>
        <w:tc>
          <w:tcPr>
            <w:tcW w:w="639" w:type="dxa"/>
          </w:tcPr>
          <w:p w:rsidR="00EC4929" w:rsidRDefault="00EC4929">
            <w:pPr>
              <w:pStyle w:val="TableParagraph"/>
            </w:pPr>
          </w:p>
        </w:tc>
        <w:tc>
          <w:tcPr>
            <w:tcW w:w="710" w:type="dxa"/>
          </w:tcPr>
          <w:p w:rsidR="00EC4929" w:rsidRDefault="00EC4929">
            <w:pPr>
              <w:pStyle w:val="TableParagraph"/>
            </w:pPr>
          </w:p>
        </w:tc>
        <w:tc>
          <w:tcPr>
            <w:tcW w:w="562" w:type="dxa"/>
          </w:tcPr>
          <w:p w:rsidR="00EC4929" w:rsidRDefault="001B2B69">
            <w:pPr>
              <w:pStyle w:val="TableParagraph"/>
              <w:spacing w:before="54" w:line="261" w:lineRule="exact"/>
              <w:ind w:right="-58"/>
              <w:jc w:val="right"/>
              <w:rPr>
                <w:sz w:val="24"/>
              </w:rPr>
            </w:pPr>
            <w:r>
              <w:rPr>
                <w:sz w:val="24"/>
              </w:rPr>
              <w:t>1</w:t>
            </w:r>
          </w:p>
        </w:tc>
        <w:tc>
          <w:tcPr>
            <w:tcW w:w="701" w:type="dxa"/>
          </w:tcPr>
          <w:p w:rsidR="00EC4929" w:rsidRDefault="001B2B69">
            <w:pPr>
              <w:pStyle w:val="TableParagraph"/>
              <w:spacing w:before="54" w:line="261" w:lineRule="exact"/>
              <w:ind w:right="30"/>
              <w:jc w:val="right"/>
              <w:rPr>
                <w:sz w:val="24"/>
              </w:rPr>
            </w:pPr>
            <w:r>
              <w:rPr>
                <w:sz w:val="24"/>
              </w:rPr>
              <w:t>1</w:t>
            </w:r>
          </w:p>
        </w:tc>
        <w:tc>
          <w:tcPr>
            <w:tcW w:w="566" w:type="dxa"/>
          </w:tcPr>
          <w:p w:rsidR="00EC4929" w:rsidRDefault="001B2B69">
            <w:pPr>
              <w:pStyle w:val="TableParagraph"/>
              <w:spacing w:before="54" w:line="261" w:lineRule="exact"/>
              <w:ind w:right="-29"/>
              <w:jc w:val="right"/>
              <w:rPr>
                <w:sz w:val="24"/>
              </w:rPr>
            </w:pPr>
            <w:r>
              <w:rPr>
                <w:sz w:val="24"/>
              </w:rPr>
              <w:t>1</w:t>
            </w:r>
          </w:p>
        </w:tc>
        <w:tc>
          <w:tcPr>
            <w:tcW w:w="758" w:type="dxa"/>
          </w:tcPr>
          <w:p w:rsidR="00EC4929" w:rsidRDefault="001B2B69">
            <w:pPr>
              <w:pStyle w:val="TableParagraph"/>
              <w:spacing w:before="25"/>
              <w:ind w:right="87"/>
              <w:jc w:val="right"/>
              <w:rPr>
                <w:sz w:val="24"/>
              </w:rPr>
            </w:pPr>
            <w:r>
              <w:rPr>
                <w:sz w:val="24"/>
              </w:rPr>
              <w:t>3</w:t>
            </w:r>
          </w:p>
        </w:tc>
      </w:tr>
      <w:tr w:rsidR="00EC4929">
        <w:trPr>
          <w:trHeight w:val="282"/>
        </w:trPr>
        <w:tc>
          <w:tcPr>
            <w:tcW w:w="2588" w:type="dxa"/>
            <w:vMerge w:val="restart"/>
          </w:tcPr>
          <w:p w:rsidR="00EC4929" w:rsidRDefault="001B2B69">
            <w:pPr>
              <w:pStyle w:val="TableParagraph"/>
              <w:spacing w:line="242" w:lineRule="auto"/>
              <w:ind w:left="9" w:firstLine="225"/>
              <w:rPr>
                <w:sz w:val="24"/>
              </w:rPr>
            </w:pPr>
            <w:r>
              <w:rPr>
                <w:spacing w:val="-2"/>
                <w:sz w:val="24"/>
              </w:rPr>
              <w:t>Общественнонаучные предметы</w:t>
            </w:r>
          </w:p>
        </w:tc>
        <w:tc>
          <w:tcPr>
            <w:tcW w:w="3606" w:type="dxa"/>
          </w:tcPr>
          <w:p w:rsidR="00EC4929" w:rsidRDefault="001B2B69">
            <w:pPr>
              <w:pStyle w:val="TableParagraph"/>
              <w:spacing w:before="1" w:line="261" w:lineRule="exact"/>
              <w:ind w:left="235"/>
              <w:rPr>
                <w:sz w:val="24"/>
              </w:rPr>
            </w:pPr>
            <w:r>
              <w:rPr>
                <w:spacing w:val="-2"/>
                <w:sz w:val="24"/>
              </w:rPr>
              <w:t>Истооия</w:t>
            </w:r>
          </w:p>
        </w:tc>
        <w:tc>
          <w:tcPr>
            <w:tcW w:w="639" w:type="dxa"/>
          </w:tcPr>
          <w:p w:rsidR="00EC4929" w:rsidRDefault="001B2B69">
            <w:pPr>
              <w:pStyle w:val="TableParagraph"/>
              <w:spacing w:before="1" w:line="261" w:lineRule="exact"/>
              <w:ind w:right="11"/>
              <w:jc w:val="right"/>
              <w:rPr>
                <w:sz w:val="24"/>
              </w:rPr>
            </w:pPr>
            <w:r>
              <w:rPr>
                <w:sz w:val="24"/>
              </w:rPr>
              <w:t>2</w:t>
            </w:r>
          </w:p>
        </w:tc>
        <w:tc>
          <w:tcPr>
            <w:tcW w:w="710" w:type="dxa"/>
          </w:tcPr>
          <w:p w:rsidR="00EC4929" w:rsidRDefault="001B2B69">
            <w:pPr>
              <w:pStyle w:val="TableParagraph"/>
              <w:spacing w:before="1" w:line="261" w:lineRule="exact"/>
              <w:ind w:right="40"/>
              <w:jc w:val="right"/>
              <w:rPr>
                <w:sz w:val="24"/>
              </w:rPr>
            </w:pPr>
            <w:r>
              <w:rPr>
                <w:sz w:val="24"/>
              </w:rPr>
              <w:t>2</w:t>
            </w:r>
          </w:p>
        </w:tc>
        <w:tc>
          <w:tcPr>
            <w:tcW w:w="562" w:type="dxa"/>
          </w:tcPr>
          <w:p w:rsidR="00EC4929" w:rsidRDefault="001B2B69">
            <w:pPr>
              <w:pStyle w:val="TableParagraph"/>
              <w:spacing w:before="1" w:line="261" w:lineRule="exact"/>
              <w:ind w:right="-58"/>
              <w:jc w:val="right"/>
              <w:rPr>
                <w:sz w:val="24"/>
              </w:rPr>
            </w:pPr>
            <w:r>
              <w:rPr>
                <w:sz w:val="24"/>
              </w:rPr>
              <w:t>2</w:t>
            </w:r>
          </w:p>
        </w:tc>
        <w:tc>
          <w:tcPr>
            <w:tcW w:w="701" w:type="dxa"/>
          </w:tcPr>
          <w:p w:rsidR="00EC4929" w:rsidRDefault="001B2B69">
            <w:pPr>
              <w:pStyle w:val="TableParagraph"/>
              <w:spacing w:before="1" w:line="261" w:lineRule="exact"/>
              <w:ind w:right="30"/>
              <w:jc w:val="right"/>
              <w:rPr>
                <w:sz w:val="24"/>
              </w:rPr>
            </w:pPr>
            <w:r>
              <w:rPr>
                <w:sz w:val="24"/>
              </w:rPr>
              <w:t>2</w:t>
            </w:r>
          </w:p>
        </w:tc>
        <w:tc>
          <w:tcPr>
            <w:tcW w:w="566" w:type="dxa"/>
          </w:tcPr>
          <w:p w:rsidR="00EC4929" w:rsidRDefault="001B2B69">
            <w:pPr>
              <w:pStyle w:val="TableParagraph"/>
              <w:spacing w:before="1" w:line="261" w:lineRule="exact"/>
              <w:ind w:right="-29"/>
              <w:jc w:val="right"/>
              <w:rPr>
                <w:sz w:val="24"/>
              </w:rPr>
            </w:pPr>
            <w:r>
              <w:rPr>
                <w:sz w:val="24"/>
              </w:rPr>
              <w:t>2</w:t>
            </w:r>
          </w:p>
        </w:tc>
        <w:tc>
          <w:tcPr>
            <w:tcW w:w="758" w:type="dxa"/>
          </w:tcPr>
          <w:p w:rsidR="00EC4929" w:rsidRDefault="001B2B69">
            <w:pPr>
              <w:pStyle w:val="TableParagraph"/>
              <w:spacing w:line="263" w:lineRule="exact"/>
              <w:ind w:right="87"/>
              <w:jc w:val="right"/>
              <w:rPr>
                <w:sz w:val="24"/>
              </w:rPr>
            </w:pPr>
            <w:r>
              <w:rPr>
                <w:sz w:val="24"/>
              </w:rPr>
              <w:t>1</w:t>
            </w:r>
          </w:p>
        </w:tc>
      </w:tr>
      <w:tr w:rsidR="00EC4929">
        <w:trPr>
          <w:trHeight w:val="273"/>
        </w:trPr>
        <w:tc>
          <w:tcPr>
            <w:tcW w:w="2588" w:type="dxa"/>
            <w:vMerge/>
            <w:tcBorders>
              <w:top w:val="nil"/>
            </w:tcBorders>
          </w:tcPr>
          <w:p w:rsidR="00EC4929" w:rsidRDefault="00EC4929">
            <w:pPr>
              <w:rPr>
                <w:sz w:val="2"/>
                <w:szCs w:val="2"/>
              </w:rPr>
            </w:pPr>
          </w:p>
        </w:tc>
        <w:tc>
          <w:tcPr>
            <w:tcW w:w="3606" w:type="dxa"/>
          </w:tcPr>
          <w:p w:rsidR="00EC4929" w:rsidRDefault="001B2B69">
            <w:pPr>
              <w:pStyle w:val="TableParagraph"/>
              <w:spacing w:line="254" w:lineRule="exact"/>
              <w:ind w:left="235"/>
              <w:rPr>
                <w:sz w:val="24"/>
              </w:rPr>
            </w:pPr>
            <w:r>
              <w:rPr>
                <w:spacing w:val="-2"/>
                <w:sz w:val="24"/>
              </w:rPr>
              <w:t>Обшествознание</w:t>
            </w:r>
          </w:p>
        </w:tc>
        <w:tc>
          <w:tcPr>
            <w:tcW w:w="639" w:type="dxa"/>
          </w:tcPr>
          <w:p w:rsidR="00EC4929" w:rsidRDefault="00EC4929">
            <w:pPr>
              <w:pStyle w:val="TableParagraph"/>
              <w:rPr>
                <w:sz w:val="20"/>
              </w:rPr>
            </w:pPr>
          </w:p>
        </w:tc>
        <w:tc>
          <w:tcPr>
            <w:tcW w:w="710" w:type="dxa"/>
          </w:tcPr>
          <w:p w:rsidR="00EC4929" w:rsidRDefault="001B2B69">
            <w:pPr>
              <w:pStyle w:val="TableParagraph"/>
              <w:spacing w:line="254" w:lineRule="exact"/>
              <w:ind w:right="40"/>
              <w:jc w:val="right"/>
              <w:rPr>
                <w:sz w:val="24"/>
              </w:rPr>
            </w:pPr>
            <w:r>
              <w:rPr>
                <w:sz w:val="24"/>
              </w:rPr>
              <w:t>1</w:t>
            </w:r>
          </w:p>
        </w:tc>
        <w:tc>
          <w:tcPr>
            <w:tcW w:w="562" w:type="dxa"/>
          </w:tcPr>
          <w:p w:rsidR="00EC4929" w:rsidRDefault="001B2B69">
            <w:pPr>
              <w:pStyle w:val="TableParagraph"/>
              <w:spacing w:line="254" w:lineRule="exact"/>
              <w:ind w:right="-58"/>
              <w:jc w:val="right"/>
              <w:rPr>
                <w:sz w:val="24"/>
              </w:rPr>
            </w:pPr>
            <w:r>
              <w:rPr>
                <w:sz w:val="24"/>
              </w:rPr>
              <w:t>1</w:t>
            </w:r>
          </w:p>
        </w:tc>
        <w:tc>
          <w:tcPr>
            <w:tcW w:w="701" w:type="dxa"/>
          </w:tcPr>
          <w:p w:rsidR="00EC4929" w:rsidRDefault="001B2B69">
            <w:pPr>
              <w:pStyle w:val="TableParagraph"/>
              <w:spacing w:line="254" w:lineRule="exact"/>
              <w:ind w:right="30"/>
              <w:jc w:val="right"/>
              <w:rPr>
                <w:sz w:val="24"/>
              </w:rPr>
            </w:pPr>
            <w:r>
              <w:rPr>
                <w:sz w:val="24"/>
              </w:rPr>
              <w:t>1</w:t>
            </w:r>
          </w:p>
        </w:tc>
        <w:tc>
          <w:tcPr>
            <w:tcW w:w="566" w:type="dxa"/>
          </w:tcPr>
          <w:p w:rsidR="00EC4929" w:rsidRDefault="001B2B69">
            <w:pPr>
              <w:pStyle w:val="TableParagraph"/>
              <w:spacing w:line="254" w:lineRule="exact"/>
              <w:ind w:right="-29"/>
              <w:jc w:val="right"/>
              <w:rPr>
                <w:sz w:val="24"/>
              </w:rPr>
            </w:pPr>
            <w:r>
              <w:rPr>
                <w:sz w:val="24"/>
              </w:rPr>
              <w:t>1</w:t>
            </w:r>
          </w:p>
        </w:tc>
        <w:tc>
          <w:tcPr>
            <w:tcW w:w="758" w:type="dxa"/>
          </w:tcPr>
          <w:p w:rsidR="00EC4929" w:rsidRDefault="001B2B69">
            <w:pPr>
              <w:pStyle w:val="TableParagraph"/>
              <w:spacing w:line="254" w:lineRule="exact"/>
              <w:ind w:right="87"/>
              <w:jc w:val="right"/>
              <w:rPr>
                <w:sz w:val="24"/>
              </w:rPr>
            </w:pPr>
            <w:r>
              <w:rPr>
                <w:sz w:val="24"/>
              </w:rPr>
              <w:t>4</w:t>
            </w:r>
          </w:p>
        </w:tc>
      </w:tr>
      <w:tr w:rsidR="00EC4929">
        <w:trPr>
          <w:trHeight w:val="551"/>
        </w:trPr>
        <w:tc>
          <w:tcPr>
            <w:tcW w:w="2588" w:type="dxa"/>
            <w:vMerge/>
            <w:tcBorders>
              <w:top w:val="nil"/>
            </w:tcBorders>
          </w:tcPr>
          <w:p w:rsidR="00EC4929" w:rsidRDefault="00EC4929">
            <w:pPr>
              <w:rPr>
                <w:sz w:val="2"/>
                <w:szCs w:val="2"/>
              </w:rPr>
            </w:pPr>
          </w:p>
        </w:tc>
        <w:tc>
          <w:tcPr>
            <w:tcW w:w="3606" w:type="dxa"/>
          </w:tcPr>
          <w:p w:rsidR="00EC4929" w:rsidRDefault="001B2B69">
            <w:pPr>
              <w:pStyle w:val="TableParagraph"/>
              <w:spacing w:line="268" w:lineRule="exact"/>
              <w:ind w:left="235"/>
              <w:rPr>
                <w:sz w:val="24"/>
              </w:rPr>
            </w:pPr>
            <w:r>
              <w:rPr>
                <w:sz w:val="24"/>
              </w:rPr>
              <w:t>Г</w:t>
            </w:r>
            <w:r>
              <w:rPr>
                <w:spacing w:val="2"/>
                <w:sz w:val="24"/>
              </w:rPr>
              <w:t xml:space="preserve"> </w:t>
            </w:r>
            <w:r>
              <w:rPr>
                <w:spacing w:val="-2"/>
                <w:sz w:val="24"/>
              </w:rPr>
              <w:t>еография</w:t>
            </w:r>
          </w:p>
        </w:tc>
        <w:tc>
          <w:tcPr>
            <w:tcW w:w="639" w:type="dxa"/>
          </w:tcPr>
          <w:p w:rsidR="00EC4929" w:rsidRDefault="001B2B69">
            <w:pPr>
              <w:pStyle w:val="TableParagraph"/>
              <w:spacing w:before="131"/>
              <w:ind w:right="11"/>
              <w:jc w:val="right"/>
              <w:rPr>
                <w:sz w:val="24"/>
              </w:rPr>
            </w:pPr>
            <w:r>
              <w:rPr>
                <w:sz w:val="24"/>
              </w:rPr>
              <w:t>1</w:t>
            </w:r>
          </w:p>
        </w:tc>
        <w:tc>
          <w:tcPr>
            <w:tcW w:w="710" w:type="dxa"/>
          </w:tcPr>
          <w:p w:rsidR="00EC4929" w:rsidRDefault="001B2B69">
            <w:pPr>
              <w:pStyle w:val="TableParagraph"/>
              <w:spacing w:before="131"/>
              <w:ind w:right="40"/>
              <w:jc w:val="right"/>
              <w:rPr>
                <w:sz w:val="24"/>
              </w:rPr>
            </w:pPr>
            <w:r>
              <w:rPr>
                <w:sz w:val="24"/>
              </w:rPr>
              <w:t>1</w:t>
            </w:r>
          </w:p>
        </w:tc>
        <w:tc>
          <w:tcPr>
            <w:tcW w:w="562" w:type="dxa"/>
          </w:tcPr>
          <w:p w:rsidR="00EC4929" w:rsidRDefault="001B2B69">
            <w:pPr>
              <w:pStyle w:val="TableParagraph"/>
              <w:spacing w:before="131"/>
              <w:ind w:right="-58"/>
              <w:jc w:val="right"/>
              <w:rPr>
                <w:sz w:val="24"/>
              </w:rPr>
            </w:pPr>
            <w:r>
              <w:rPr>
                <w:sz w:val="24"/>
              </w:rPr>
              <w:t>2</w:t>
            </w:r>
          </w:p>
        </w:tc>
        <w:tc>
          <w:tcPr>
            <w:tcW w:w="701" w:type="dxa"/>
          </w:tcPr>
          <w:p w:rsidR="00EC4929" w:rsidRDefault="001B2B69">
            <w:pPr>
              <w:pStyle w:val="TableParagraph"/>
              <w:spacing w:before="131"/>
              <w:ind w:right="30"/>
              <w:jc w:val="right"/>
              <w:rPr>
                <w:sz w:val="24"/>
              </w:rPr>
            </w:pPr>
            <w:r>
              <w:rPr>
                <w:sz w:val="24"/>
              </w:rPr>
              <w:t>2</w:t>
            </w:r>
          </w:p>
        </w:tc>
        <w:tc>
          <w:tcPr>
            <w:tcW w:w="566" w:type="dxa"/>
          </w:tcPr>
          <w:p w:rsidR="00EC4929" w:rsidRDefault="001B2B69">
            <w:pPr>
              <w:pStyle w:val="TableParagraph"/>
              <w:spacing w:before="131"/>
              <w:ind w:right="-29"/>
              <w:jc w:val="right"/>
              <w:rPr>
                <w:sz w:val="24"/>
              </w:rPr>
            </w:pPr>
            <w:r>
              <w:rPr>
                <w:sz w:val="24"/>
              </w:rPr>
              <w:t>2</w:t>
            </w:r>
          </w:p>
        </w:tc>
        <w:tc>
          <w:tcPr>
            <w:tcW w:w="758" w:type="dxa"/>
          </w:tcPr>
          <w:p w:rsidR="00EC4929" w:rsidRDefault="001B2B69">
            <w:pPr>
              <w:pStyle w:val="TableParagraph"/>
              <w:spacing w:before="131"/>
              <w:ind w:right="87"/>
              <w:jc w:val="right"/>
              <w:rPr>
                <w:sz w:val="24"/>
              </w:rPr>
            </w:pPr>
            <w:r>
              <w:rPr>
                <w:sz w:val="24"/>
              </w:rPr>
              <w:t>8</w:t>
            </w:r>
          </w:p>
        </w:tc>
      </w:tr>
      <w:tr w:rsidR="00EC4929">
        <w:trPr>
          <w:trHeight w:val="561"/>
        </w:trPr>
        <w:tc>
          <w:tcPr>
            <w:tcW w:w="2588" w:type="dxa"/>
            <w:vMerge w:val="restart"/>
          </w:tcPr>
          <w:p w:rsidR="00EC4929" w:rsidRDefault="001B2B69">
            <w:pPr>
              <w:pStyle w:val="TableParagraph"/>
              <w:spacing w:line="345" w:lineRule="auto"/>
              <w:ind w:left="235"/>
              <w:rPr>
                <w:sz w:val="24"/>
              </w:rPr>
            </w:pPr>
            <w:r>
              <w:rPr>
                <w:spacing w:val="-2"/>
                <w:sz w:val="24"/>
              </w:rPr>
              <w:t>Естественнонаучные предметы</w:t>
            </w:r>
          </w:p>
        </w:tc>
        <w:tc>
          <w:tcPr>
            <w:tcW w:w="3606" w:type="dxa"/>
          </w:tcPr>
          <w:p w:rsidR="00EC4929" w:rsidRDefault="001B2B69">
            <w:pPr>
              <w:pStyle w:val="TableParagraph"/>
              <w:spacing w:line="268" w:lineRule="exact"/>
              <w:ind w:left="235"/>
              <w:rPr>
                <w:sz w:val="24"/>
              </w:rPr>
            </w:pPr>
            <w:r>
              <w:rPr>
                <w:spacing w:val="-2"/>
                <w:sz w:val="24"/>
              </w:rPr>
              <w:t>Физика</w:t>
            </w:r>
          </w:p>
        </w:tc>
        <w:tc>
          <w:tcPr>
            <w:tcW w:w="639" w:type="dxa"/>
          </w:tcPr>
          <w:p w:rsidR="00EC4929" w:rsidRDefault="00EC4929">
            <w:pPr>
              <w:pStyle w:val="TableParagraph"/>
            </w:pPr>
          </w:p>
        </w:tc>
        <w:tc>
          <w:tcPr>
            <w:tcW w:w="710" w:type="dxa"/>
          </w:tcPr>
          <w:p w:rsidR="00EC4929" w:rsidRDefault="00EC4929">
            <w:pPr>
              <w:pStyle w:val="TableParagraph"/>
            </w:pPr>
          </w:p>
        </w:tc>
        <w:tc>
          <w:tcPr>
            <w:tcW w:w="562" w:type="dxa"/>
          </w:tcPr>
          <w:p w:rsidR="00EC4929" w:rsidRDefault="001B2B69">
            <w:pPr>
              <w:pStyle w:val="TableParagraph"/>
              <w:spacing w:before="135"/>
              <w:ind w:right="-58"/>
              <w:jc w:val="right"/>
              <w:rPr>
                <w:sz w:val="24"/>
              </w:rPr>
            </w:pPr>
            <w:r>
              <w:rPr>
                <w:sz w:val="24"/>
              </w:rPr>
              <w:t>2</w:t>
            </w:r>
          </w:p>
        </w:tc>
        <w:tc>
          <w:tcPr>
            <w:tcW w:w="701" w:type="dxa"/>
          </w:tcPr>
          <w:p w:rsidR="00EC4929" w:rsidRDefault="001B2B69">
            <w:pPr>
              <w:pStyle w:val="TableParagraph"/>
              <w:spacing w:before="135"/>
              <w:ind w:right="30"/>
              <w:jc w:val="right"/>
              <w:rPr>
                <w:sz w:val="24"/>
              </w:rPr>
            </w:pPr>
            <w:r>
              <w:rPr>
                <w:sz w:val="24"/>
              </w:rPr>
              <w:t>2</w:t>
            </w:r>
          </w:p>
        </w:tc>
        <w:tc>
          <w:tcPr>
            <w:tcW w:w="566" w:type="dxa"/>
          </w:tcPr>
          <w:p w:rsidR="00EC4929" w:rsidRDefault="001B2B69">
            <w:pPr>
              <w:pStyle w:val="TableParagraph"/>
              <w:spacing w:line="268" w:lineRule="exact"/>
              <w:ind w:right="-29"/>
              <w:jc w:val="right"/>
              <w:rPr>
                <w:sz w:val="24"/>
              </w:rPr>
            </w:pPr>
            <w:r>
              <w:rPr>
                <w:sz w:val="24"/>
              </w:rPr>
              <w:t>3</w:t>
            </w:r>
          </w:p>
        </w:tc>
        <w:tc>
          <w:tcPr>
            <w:tcW w:w="758" w:type="dxa"/>
          </w:tcPr>
          <w:p w:rsidR="00EC4929" w:rsidRDefault="001B2B69">
            <w:pPr>
              <w:pStyle w:val="TableParagraph"/>
              <w:spacing w:line="268" w:lineRule="exact"/>
              <w:ind w:right="87"/>
              <w:jc w:val="right"/>
              <w:rPr>
                <w:sz w:val="24"/>
              </w:rPr>
            </w:pPr>
            <w:r>
              <w:rPr>
                <w:sz w:val="24"/>
              </w:rPr>
              <w:t>7</w:t>
            </w:r>
          </w:p>
        </w:tc>
      </w:tr>
      <w:tr w:rsidR="00EC4929">
        <w:trPr>
          <w:trHeight w:val="273"/>
        </w:trPr>
        <w:tc>
          <w:tcPr>
            <w:tcW w:w="2588" w:type="dxa"/>
            <w:vMerge/>
            <w:tcBorders>
              <w:top w:val="nil"/>
            </w:tcBorders>
          </w:tcPr>
          <w:p w:rsidR="00EC4929" w:rsidRDefault="00EC4929">
            <w:pPr>
              <w:rPr>
                <w:sz w:val="2"/>
                <w:szCs w:val="2"/>
              </w:rPr>
            </w:pPr>
          </w:p>
        </w:tc>
        <w:tc>
          <w:tcPr>
            <w:tcW w:w="3606" w:type="dxa"/>
          </w:tcPr>
          <w:p w:rsidR="00EC4929" w:rsidRDefault="001B2B69">
            <w:pPr>
              <w:pStyle w:val="TableParagraph"/>
              <w:spacing w:line="253" w:lineRule="exact"/>
              <w:ind w:left="235"/>
              <w:rPr>
                <w:sz w:val="24"/>
              </w:rPr>
            </w:pPr>
            <w:r>
              <w:rPr>
                <w:spacing w:val="-2"/>
                <w:sz w:val="24"/>
              </w:rPr>
              <w:t>Химия</w:t>
            </w:r>
          </w:p>
        </w:tc>
        <w:tc>
          <w:tcPr>
            <w:tcW w:w="639" w:type="dxa"/>
          </w:tcPr>
          <w:p w:rsidR="00EC4929" w:rsidRDefault="00EC4929">
            <w:pPr>
              <w:pStyle w:val="TableParagraph"/>
              <w:rPr>
                <w:sz w:val="20"/>
              </w:rPr>
            </w:pPr>
          </w:p>
        </w:tc>
        <w:tc>
          <w:tcPr>
            <w:tcW w:w="710" w:type="dxa"/>
          </w:tcPr>
          <w:p w:rsidR="00EC4929" w:rsidRDefault="00EC4929">
            <w:pPr>
              <w:pStyle w:val="TableParagraph"/>
              <w:rPr>
                <w:sz w:val="20"/>
              </w:rPr>
            </w:pPr>
          </w:p>
        </w:tc>
        <w:tc>
          <w:tcPr>
            <w:tcW w:w="562" w:type="dxa"/>
          </w:tcPr>
          <w:p w:rsidR="00EC4929" w:rsidRDefault="00EC4929">
            <w:pPr>
              <w:pStyle w:val="TableParagraph"/>
              <w:rPr>
                <w:sz w:val="20"/>
              </w:rPr>
            </w:pPr>
          </w:p>
        </w:tc>
        <w:tc>
          <w:tcPr>
            <w:tcW w:w="701" w:type="dxa"/>
          </w:tcPr>
          <w:p w:rsidR="00EC4929" w:rsidRDefault="001B2B69">
            <w:pPr>
              <w:pStyle w:val="TableParagraph"/>
              <w:spacing w:line="253" w:lineRule="exact"/>
              <w:ind w:right="30"/>
              <w:jc w:val="right"/>
              <w:rPr>
                <w:sz w:val="24"/>
              </w:rPr>
            </w:pPr>
            <w:r>
              <w:rPr>
                <w:sz w:val="24"/>
              </w:rPr>
              <w:t>2</w:t>
            </w:r>
          </w:p>
        </w:tc>
        <w:tc>
          <w:tcPr>
            <w:tcW w:w="566" w:type="dxa"/>
          </w:tcPr>
          <w:p w:rsidR="00EC4929" w:rsidRDefault="001B2B69">
            <w:pPr>
              <w:pStyle w:val="TableParagraph"/>
              <w:spacing w:line="253" w:lineRule="exact"/>
              <w:ind w:right="-29"/>
              <w:jc w:val="right"/>
              <w:rPr>
                <w:sz w:val="24"/>
              </w:rPr>
            </w:pPr>
            <w:r>
              <w:rPr>
                <w:sz w:val="24"/>
              </w:rPr>
              <w:t>2</w:t>
            </w:r>
          </w:p>
        </w:tc>
        <w:tc>
          <w:tcPr>
            <w:tcW w:w="758" w:type="dxa"/>
          </w:tcPr>
          <w:p w:rsidR="00EC4929" w:rsidRDefault="001B2B69">
            <w:pPr>
              <w:pStyle w:val="TableParagraph"/>
              <w:spacing w:line="253" w:lineRule="exact"/>
              <w:ind w:right="87"/>
              <w:jc w:val="right"/>
              <w:rPr>
                <w:sz w:val="24"/>
              </w:rPr>
            </w:pPr>
            <w:r>
              <w:rPr>
                <w:sz w:val="24"/>
              </w:rPr>
              <w:t>4</w:t>
            </w:r>
          </w:p>
        </w:tc>
      </w:tr>
      <w:tr w:rsidR="00EC4929">
        <w:trPr>
          <w:trHeight w:val="470"/>
        </w:trPr>
        <w:tc>
          <w:tcPr>
            <w:tcW w:w="2588" w:type="dxa"/>
            <w:vMerge/>
            <w:tcBorders>
              <w:top w:val="nil"/>
            </w:tcBorders>
          </w:tcPr>
          <w:p w:rsidR="00EC4929" w:rsidRDefault="00EC4929">
            <w:pPr>
              <w:rPr>
                <w:sz w:val="2"/>
                <w:szCs w:val="2"/>
              </w:rPr>
            </w:pPr>
          </w:p>
        </w:tc>
        <w:tc>
          <w:tcPr>
            <w:tcW w:w="3606" w:type="dxa"/>
          </w:tcPr>
          <w:p w:rsidR="00EC4929" w:rsidRDefault="001B2B69">
            <w:pPr>
              <w:pStyle w:val="TableParagraph"/>
              <w:spacing w:line="268" w:lineRule="exact"/>
              <w:ind w:left="235"/>
              <w:rPr>
                <w:sz w:val="24"/>
              </w:rPr>
            </w:pPr>
            <w:r>
              <w:rPr>
                <w:spacing w:val="-2"/>
                <w:sz w:val="24"/>
              </w:rPr>
              <w:t>Биология</w:t>
            </w:r>
          </w:p>
        </w:tc>
        <w:tc>
          <w:tcPr>
            <w:tcW w:w="639" w:type="dxa"/>
          </w:tcPr>
          <w:p w:rsidR="00EC4929" w:rsidRDefault="001B2B69">
            <w:pPr>
              <w:pStyle w:val="TableParagraph"/>
              <w:spacing w:before="93"/>
              <w:ind w:right="11"/>
              <w:jc w:val="right"/>
              <w:rPr>
                <w:sz w:val="24"/>
              </w:rPr>
            </w:pPr>
            <w:r>
              <w:rPr>
                <w:sz w:val="24"/>
              </w:rPr>
              <w:t>1</w:t>
            </w:r>
          </w:p>
        </w:tc>
        <w:tc>
          <w:tcPr>
            <w:tcW w:w="710" w:type="dxa"/>
          </w:tcPr>
          <w:p w:rsidR="00EC4929" w:rsidRDefault="001B2B69">
            <w:pPr>
              <w:pStyle w:val="TableParagraph"/>
              <w:spacing w:before="93"/>
              <w:ind w:right="40"/>
              <w:jc w:val="right"/>
              <w:rPr>
                <w:sz w:val="24"/>
              </w:rPr>
            </w:pPr>
            <w:r>
              <w:rPr>
                <w:sz w:val="24"/>
              </w:rPr>
              <w:t>1</w:t>
            </w:r>
          </w:p>
        </w:tc>
        <w:tc>
          <w:tcPr>
            <w:tcW w:w="562" w:type="dxa"/>
          </w:tcPr>
          <w:p w:rsidR="00EC4929" w:rsidRDefault="001B2B69">
            <w:pPr>
              <w:pStyle w:val="TableParagraph"/>
              <w:spacing w:before="93"/>
              <w:ind w:right="-58"/>
              <w:jc w:val="right"/>
              <w:rPr>
                <w:sz w:val="24"/>
              </w:rPr>
            </w:pPr>
            <w:r>
              <w:rPr>
                <w:sz w:val="24"/>
              </w:rPr>
              <w:t>1</w:t>
            </w:r>
          </w:p>
        </w:tc>
        <w:tc>
          <w:tcPr>
            <w:tcW w:w="701" w:type="dxa"/>
          </w:tcPr>
          <w:p w:rsidR="00EC4929" w:rsidRDefault="001B2B69">
            <w:pPr>
              <w:pStyle w:val="TableParagraph"/>
              <w:spacing w:before="93"/>
              <w:ind w:right="30"/>
              <w:jc w:val="right"/>
              <w:rPr>
                <w:sz w:val="24"/>
              </w:rPr>
            </w:pPr>
            <w:r>
              <w:rPr>
                <w:sz w:val="24"/>
              </w:rPr>
              <w:t>2</w:t>
            </w:r>
          </w:p>
        </w:tc>
        <w:tc>
          <w:tcPr>
            <w:tcW w:w="566" w:type="dxa"/>
          </w:tcPr>
          <w:p w:rsidR="00EC4929" w:rsidRDefault="001B2B69">
            <w:pPr>
              <w:pStyle w:val="TableParagraph"/>
              <w:spacing w:before="93"/>
              <w:ind w:right="-29"/>
              <w:jc w:val="right"/>
              <w:rPr>
                <w:sz w:val="24"/>
              </w:rPr>
            </w:pPr>
            <w:r>
              <w:rPr>
                <w:sz w:val="24"/>
              </w:rPr>
              <w:t>2</w:t>
            </w:r>
          </w:p>
        </w:tc>
        <w:tc>
          <w:tcPr>
            <w:tcW w:w="758" w:type="dxa"/>
          </w:tcPr>
          <w:p w:rsidR="00EC4929" w:rsidRDefault="001B2B69">
            <w:pPr>
              <w:pStyle w:val="TableParagraph"/>
              <w:spacing w:line="268" w:lineRule="exact"/>
              <w:ind w:right="87"/>
              <w:jc w:val="right"/>
              <w:rPr>
                <w:sz w:val="24"/>
              </w:rPr>
            </w:pPr>
            <w:r>
              <w:rPr>
                <w:sz w:val="24"/>
              </w:rPr>
              <w:t>7</w:t>
            </w:r>
          </w:p>
        </w:tc>
      </w:tr>
      <w:tr w:rsidR="00EC4929">
        <w:trPr>
          <w:trHeight w:val="1430"/>
        </w:trPr>
        <w:tc>
          <w:tcPr>
            <w:tcW w:w="2588" w:type="dxa"/>
          </w:tcPr>
          <w:p w:rsidR="00EC4929" w:rsidRDefault="001B2B69">
            <w:pPr>
              <w:pStyle w:val="TableParagraph"/>
              <w:ind w:left="9" w:right="1" w:firstLine="225"/>
              <w:jc w:val="both"/>
              <w:rPr>
                <w:sz w:val="24"/>
              </w:rPr>
            </w:pPr>
            <w:r>
              <w:rPr>
                <w:sz w:val="24"/>
              </w:rPr>
              <w:t>Основы духовно- нравственной культуры народов России</w:t>
            </w:r>
          </w:p>
        </w:tc>
        <w:tc>
          <w:tcPr>
            <w:tcW w:w="3606" w:type="dxa"/>
          </w:tcPr>
          <w:p w:rsidR="00EC4929" w:rsidRDefault="001B2B69">
            <w:pPr>
              <w:pStyle w:val="TableParagraph"/>
              <w:tabs>
                <w:tab w:val="left" w:pos="1347"/>
              </w:tabs>
              <w:spacing w:line="242" w:lineRule="auto"/>
              <w:ind w:left="9" w:firstLine="225"/>
              <w:rPr>
                <w:sz w:val="24"/>
              </w:rPr>
            </w:pPr>
            <w:r>
              <w:rPr>
                <w:spacing w:val="-2"/>
                <w:sz w:val="24"/>
              </w:rPr>
              <w:t>Основы</w:t>
            </w:r>
            <w:r>
              <w:rPr>
                <w:sz w:val="24"/>
              </w:rPr>
              <w:tab/>
            </w:r>
            <w:r>
              <w:rPr>
                <w:spacing w:val="-2"/>
                <w:sz w:val="24"/>
              </w:rPr>
              <w:t xml:space="preserve">духовнонравственной </w:t>
            </w:r>
            <w:r>
              <w:rPr>
                <w:sz w:val="24"/>
              </w:rPr>
              <w:t>культуры народов России</w:t>
            </w:r>
          </w:p>
        </w:tc>
        <w:tc>
          <w:tcPr>
            <w:tcW w:w="639" w:type="dxa"/>
          </w:tcPr>
          <w:p w:rsidR="00EC4929" w:rsidRDefault="001B2B69">
            <w:pPr>
              <w:pStyle w:val="TableParagraph"/>
              <w:spacing w:line="268" w:lineRule="exact"/>
              <w:ind w:right="11"/>
              <w:jc w:val="right"/>
              <w:rPr>
                <w:sz w:val="24"/>
              </w:rPr>
            </w:pPr>
            <w:r>
              <w:rPr>
                <w:sz w:val="24"/>
              </w:rPr>
              <w:t>1</w:t>
            </w:r>
          </w:p>
        </w:tc>
        <w:tc>
          <w:tcPr>
            <w:tcW w:w="710" w:type="dxa"/>
          </w:tcPr>
          <w:p w:rsidR="00EC4929" w:rsidRDefault="001B2B69">
            <w:pPr>
              <w:pStyle w:val="TableParagraph"/>
              <w:spacing w:line="268" w:lineRule="exact"/>
              <w:ind w:right="40"/>
              <w:jc w:val="right"/>
              <w:rPr>
                <w:sz w:val="24"/>
              </w:rPr>
            </w:pPr>
            <w:r>
              <w:rPr>
                <w:sz w:val="24"/>
              </w:rPr>
              <w:t>1</w:t>
            </w:r>
          </w:p>
        </w:tc>
        <w:tc>
          <w:tcPr>
            <w:tcW w:w="562" w:type="dxa"/>
          </w:tcPr>
          <w:p w:rsidR="00EC4929" w:rsidRDefault="00EC4929">
            <w:pPr>
              <w:pStyle w:val="TableParagraph"/>
            </w:pPr>
          </w:p>
        </w:tc>
        <w:tc>
          <w:tcPr>
            <w:tcW w:w="701" w:type="dxa"/>
          </w:tcPr>
          <w:p w:rsidR="00EC4929" w:rsidRDefault="00EC4929">
            <w:pPr>
              <w:pStyle w:val="TableParagraph"/>
            </w:pPr>
          </w:p>
        </w:tc>
        <w:tc>
          <w:tcPr>
            <w:tcW w:w="566" w:type="dxa"/>
          </w:tcPr>
          <w:p w:rsidR="00EC4929" w:rsidRDefault="00EC4929">
            <w:pPr>
              <w:pStyle w:val="TableParagraph"/>
            </w:pPr>
          </w:p>
        </w:tc>
        <w:tc>
          <w:tcPr>
            <w:tcW w:w="758" w:type="dxa"/>
          </w:tcPr>
          <w:p w:rsidR="00EC4929" w:rsidRDefault="001B2B69">
            <w:pPr>
              <w:pStyle w:val="TableParagraph"/>
              <w:spacing w:line="268" w:lineRule="exact"/>
              <w:ind w:right="87"/>
              <w:jc w:val="right"/>
              <w:rPr>
                <w:sz w:val="24"/>
              </w:rPr>
            </w:pPr>
            <w:r>
              <w:rPr>
                <w:sz w:val="24"/>
              </w:rPr>
              <w:t>2</w:t>
            </w:r>
          </w:p>
        </w:tc>
      </w:tr>
      <w:tr w:rsidR="00EC4929">
        <w:trPr>
          <w:trHeight w:val="269"/>
        </w:trPr>
        <w:tc>
          <w:tcPr>
            <w:tcW w:w="2588" w:type="dxa"/>
            <w:vMerge w:val="restart"/>
          </w:tcPr>
          <w:p w:rsidR="00EC4929" w:rsidRDefault="001B2B69">
            <w:pPr>
              <w:pStyle w:val="TableParagraph"/>
              <w:spacing w:line="268" w:lineRule="exact"/>
              <w:ind w:left="235"/>
              <w:rPr>
                <w:sz w:val="24"/>
              </w:rPr>
            </w:pPr>
            <w:r>
              <w:rPr>
                <w:spacing w:val="-2"/>
                <w:sz w:val="24"/>
              </w:rPr>
              <w:t>Искусство</w:t>
            </w:r>
          </w:p>
        </w:tc>
        <w:tc>
          <w:tcPr>
            <w:tcW w:w="3606" w:type="dxa"/>
          </w:tcPr>
          <w:p w:rsidR="00EC4929" w:rsidRDefault="001B2B69">
            <w:pPr>
              <w:pStyle w:val="TableParagraph"/>
              <w:spacing w:line="249" w:lineRule="exact"/>
              <w:ind w:left="235"/>
              <w:rPr>
                <w:b/>
                <w:sz w:val="19"/>
              </w:rPr>
            </w:pPr>
            <w:r>
              <w:rPr>
                <w:sz w:val="24"/>
              </w:rPr>
              <w:t>Изобоазительное</w:t>
            </w:r>
            <w:r>
              <w:rPr>
                <w:spacing w:val="-2"/>
                <w:sz w:val="24"/>
              </w:rPr>
              <w:t xml:space="preserve"> </w:t>
            </w:r>
            <w:r>
              <w:rPr>
                <w:b/>
                <w:spacing w:val="-2"/>
                <w:sz w:val="19"/>
              </w:rPr>
              <w:t>ИСКУССТВО</w:t>
            </w:r>
          </w:p>
        </w:tc>
        <w:tc>
          <w:tcPr>
            <w:tcW w:w="639" w:type="dxa"/>
          </w:tcPr>
          <w:p w:rsidR="00EC4929" w:rsidRDefault="001B2B69">
            <w:pPr>
              <w:pStyle w:val="TableParagraph"/>
              <w:spacing w:line="249" w:lineRule="exact"/>
              <w:ind w:right="11"/>
              <w:jc w:val="right"/>
              <w:rPr>
                <w:sz w:val="24"/>
              </w:rPr>
            </w:pPr>
            <w:r>
              <w:rPr>
                <w:sz w:val="24"/>
              </w:rPr>
              <w:t>1</w:t>
            </w:r>
          </w:p>
        </w:tc>
        <w:tc>
          <w:tcPr>
            <w:tcW w:w="710" w:type="dxa"/>
          </w:tcPr>
          <w:p w:rsidR="00EC4929" w:rsidRDefault="001B2B69">
            <w:pPr>
              <w:pStyle w:val="TableParagraph"/>
              <w:spacing w:line="249" w:lineRule="exact"/>
              <w:ind w:right="40"/>
              <w:jc w:val="right"/>
              <w:rPr>
                <w:sz w:val="24"/>
              </w:rPr>
            </w:pPr>
            <w:r>
              <w:rPr>
                <w:sz w:val="24"/>
              </w:rPr>
              <w:t>1</w:t>
            </w:r>
          </w:p>
        </w:tc>
        <w:tc>
          <w:tcPr>
            <w:tcW w:w="562" w:type="dxa"/>
          </w:tcPr>
          <w:p w:rsidR="00EC4929" w:rsidRDefault="001B2B69">
            <w:pPr>
              <w:pStyle w:val="TableParagraph"/>
              <w:spacing w:line="249" w:lineRule="exact"/>
              <w:ind w:right="-58"/>
              <w:jc w:val="right"/>
              <w:rPr>
                <w:sz w:val="24"/>
              </w:rPr>
            </w:pPr>
            <w:r>
              <w:rPr>
                <w:sz w:val="24"/>
              </w:rPr>
              <w:t>1</w:t>
            </w:r>
          </w:p>
        </w:tc>
        <w:tc>
          <w:tcPr>
            <w:tcW w:w="701" w:type="dxa"/>
          </w:tcPr>
          <w:p w:rsidR="00EC4929" w:rsidRDefault="00EC4929">
            <w:pPr>
              <w:pStyle w:val="TableParagraph"/>
              <w:rPr>
                <w:sz w:val="18"/>
              </w:rPr>
            </w:pPr>
          </w:p>
        </w:tc>
        <w:tc>
          <w:tcPr>
            <w:tcW w:w="566" w:type="dxa"/>
          </w:tcPr>
          <w:p w:rsidR="00EC4929" w:rsidRDefault="00EC4929">
            <w:pPr>
              <w:pStyle w:val="TableParagraph"/>
              <w:rPr>
                <w:sz w:val="18"/>
              </w:rPr>
            </w:pPr>
          </w:p>
        </w:tc>
        <w:tc>
          <w:tcPr>
            <w:tcW w:w="758" w:type="dxa"/>
          </w:tcPr>
          <w:p w:rsidR="00EC4929" w:rsidRDefault="001B2B69">
            <w:pPr>
              <w:pStyle w:val="TableParagraph"/>
              <w:spacing w:line="249" w:lineRule="exact"/>
              <w:ind w:right="87"/>
              <w:jc w:val="right"/>
              <w:rPr>
                <w:sz w:val="24"/>
              </w:rPr>
            </w:pPr>
            <w:r>
              <w:rPr>
                <w:sz w:val="24"/>
              </w:rPr>
              <w:t>3</w:t>
            </w:r>
          </w:p>
        </w:tc>
      </w:tr>
      <w:tr w:rsidR="00EC4929">
        <w:trPr>
          <w:trHeight w:val="277"/>
        </w:trPr>
        <w:tc>
          <w:tcPr>
            <w:tcW w:w="2588" w:type="dxa"/>
            <w:vMerge/>
            <w:tcBorders>
              <w:top w:val="nil"/>
            </w:tcBorders>
          </w:tcPr>
          <w:p w:rsidR="00EC4929" w:rsidRDefault="00EC4929">
            <w:pPr>
              <w:rPr>
                <w:sz w:val="2"/>
                <w:szCs w:val="2"/>
              </w:rPr>
            </w:pPr>
          </w:p>
        </w:tc>
        <w:tc>
          <w:tcPr>
            <w:tcW w:w="3606" w:type="dxa"/>
          </w:tcPr>
          <w:p w:rsidR="00EC4929" w:rsidRDefault="001B2B69">
            <w:pPr>
              <w:pStyle w:val="TableParagraph"/>
              <w:spacing w:line="258" w:lineRule="exact"/>
              <w:ind w:left="235"/>
              <w:rPr>
                <w:sz w:val="24"/>
              </w:rPr>
            </w:pPr>
            <w:r>
              <w:rPr>
                <w:spacing w:val="-2"/>
                <w:sz w:val="24"/>
              </w:rPr>
              <w:t>Музыка</w:t>
            </w:r>
          </w:p>
        </w:tc>
        <w:tc>
          <w:tcPr>
            <w:tcW w:w="639" w:type="dxa"/>
          </w:tcPr>
          <w:p w:rsidR="00EC4929" w:rsidRDefault="001B2B69">
            <w:pPr>
              <w:pStyle w:val="TableParagraph"/>
              <w:spacing w:line="258" w:lineRule="exact"/>
              <w:ind w:right="11"/>
              <w:jc w:val="right"/>
              <w:rPr>
                <w:sz w:val="24"/>
              </w:rPr>
            </w:pPr>
            <w:r>
              <w:rPr>
                <w:sz w:val="24"/>
              </w:rPr>
              <w:t>1</w:t>
            </w:r>
          </w:p>
        </w:tc>
        <w:tc>
          <w:tcPr>
            <w:tcW w:w="710" w:type="dxa"/>
          </w:tcPr>
          <w:p w:rsidR="00EC4929" w:rsidRDefault="001B2B69">
            <w:pPr>
              <w:pStyle w:val="TableParagraph"/>
              <w:spacing w:line="258" w:lineRule="exact"/>
              <w:ind w:right="40"/>
              <w:jc w:val="right"/>
              <w:rPr>
                <w:sz w:val="24"/>
              </w:rPr>
            </w:pPr>
            <w:r>
              <w:rPr>
                <w:sz w:val="24"/>
              </w:rPr>
              <w:t>1</w:t>
            </w:r>
          </w:p>
        </w:tc>
        <w:tc>
          <w:tcPr>
            <w:tcW w:w="562" w:type="dxa"/>
          </w:tcPr>
          <w:p w:rsidR="00EC4929" w:rsidRDefault="001B2B69">
            <w:pPr>
              <w:pStyle w:val="TableParagraph"/>
              <w:spacing w:line="258" w:lineRule="exact"/>
              <w:ind w:right="-58"/>
              <w:jc w:val="right"/>
              <w:rPr>
                <w:sz w:val="24"/>
              </w:rPr>
            </w:pPr>
            <w:r>
              <w:rPr>
                <w:sz w:val="24"/>
              </w:rPr>
              <w:t>1</w:t>
            </w:r>
          </w:p>
        </w:tc>
        <w:tc>
          <w:tcPr>
            <w:tcW w:w="701" w:type="dxa"/>
          </w:tcPr>
          <w:p w:rsidR="00EC4929" w:rsidRDefault="001B2B69">
            <w:pPr>
              <w:pStyle w:val="TableParagraph"/>
              <w:spacing w:line="258" w:lineRule="exact"/>
              <w:ind w:right="30"/>
              <w:jc w:val="right"/>
              <w:rPr>
                <w:sz w:val="24"/>
              </w:rPr>
            </w:pPr>
            <w:r>
              <w:rPr>
                <w:sz w:val="24"/>
              </w:rPr>
              <w:t>1</w:t>
            </w:r>
          </w:p>
        </w:tc>
        <w:tc>
          <w:tcPr>
            <w:tcW w:w="566" w:type="dxa"/>
          </w:tcPr>
          <w:p w:rsidR="00EC4929" w:rsidRDefault="00EC4929">
            <w:pPr>
              <w:pStyle w:val="TableParagraph"/>
              <w:rPr>
                <w:sz w:val="20"/>
              </w:rPr>
            </w:pPr>
          </w:p>
        </w:tc>
        <w:tc>
          <w:tcPr>
            <w:tcW w:w="758" w:type="dxa"/>
          </w:tcPr>
          <w:p w:rsidR="00EC4929" w:rsidRDefault="001B2B69">
            <w:pPr>
              <w:pStyle w:val="TableParagraph"/>
              <w:spacing w:line="258" w:lineRule="exact"/>
              <w:ind w:right="87"/>
              <w:jc w:val="right"/>
              <w:rPr>
                <w:sz w:val="24"/>
              </w:rPr>
            </w:pPr>
            <w:r>
              <w:rPr>
                <w:sz w:val="24"/>
              </w:rPr>
              <w:t>4</w:t>
            </w:r>
          </w:p>
        </w:tc>
      </w:tr>
      <w:tr w:rsidR="00EC4929">
        <w:trPr>
          <w:trHeight w:val="292"/>
        </w:trPr>
        <w:tc>
          <w:tcPr>
            <w:tcW w:w="2588" w:type="dxa"/>
          </w:tcPr>
          <w:p w:rsidR="00EC4929" w:rsidRDefault="001B2B69">
            <w:pPr>
              <w:pStyle w:val="TableParagraph"/>
              <w:spacing w:before="1" w:line="271" w:lineRule="exact"/>
              <w:ind w:left="235"/>
              <w:rPr>
                <w:sz w:val="24"/>
              </w:rPr>
            </w:pPr>
            <w:r>
              <w:rPr>
                <w:spacing w:val="-2"/>
                <w:sz w:val="24"/>
              </w:rPr>
              <w:t>Технология</w:t>
            </w:r>
          </w:p>
        </w:tc>
        <w:tc>
          <w:tcPr>
            <w:tcW w:w="3606" w:type="dxa"/>
          </w:tcPr>
          <w:p w:rsidR="00EC4929" w:rsidRDefault="001B2B69">
            <w:pPr>
              <w:pStyle w:val="TableParagraph"/>
              <w:spacing w:before="1" w:line="271" w:lineRule="exact"/>
              <w:ind w:left="235"/>
              <w:rPr>
                <w:sz w:val="24"/>
              </w:rPr>
            </w:pPr>
            <w:r>
              <w:rPr>
                <w:spacing w:val="-2"/>
                <w:sz w:val="24"/>
              </w:rPr>
              <w:t>Технология</w:t>
            </w:r>
          </w:p>
        </w:tc>
        <w:tc>
          <w:tcPr>
            <w:tcW w:w="639" w:type="dxa"/>
          </w:tcPr>
          <w:p w:rsidR="00EC4929" w:rsidRDefault="001B2B69">
            <w:pPr>
              <w:pStyle w:val="TableParagraph"/>
              <w:spacing w:before="11" w:line="261" w:lineRule="exact"/>
              <w:ind w:right="11"/>
              <w:jc w:val="right"/>
              <w:rPr>
                <w:sz w:val="24"/>
              </w:rPr>
            </w:pPr>
            <w:r>
              <w:rPr>
                <w:sz w:val="24"/>
              </w:rPr>
              <w:t>2</w:t>
            </w:r>
          </w:p>
        </w:tc>
        <w:tc>
          <w:tcPr>
            <w:tcW w:w="710" w:type="dxa"/>
          </w:tcPr>
          <w:p w:rsidR="00EC4929" w:rsidRDefault="001B2B69">
            <w:pPr>
              <w:pStyle w:val="TableParagraph"/>
              <w:spacing w:before="11" w:line="261" w:lineRule="exact"/>
              <w:ind w:right="40"/>
              <w:jc w:val="right"/>
              <w:rPr>
                <w:sz w:val="24"/>
              </w:rPr>
            </w:pPr>
            <w:r>
              <w:rPr>
                <w:sz w:val="24"/>
              </w:rPr>
              <w:t>2</w:t>
            </w:r>
          </w:p>
        </w:tc>
        <w:tc>
          <w:tcPr>
            <w:tcW w:w="562" w:type="dxa"/>
          </w:tcPr>
          <w:p w:rsidR="00EC4929" w:rsidRDefault="001B2B69">
            <w:pPr>
              <w:pStyle w:val="TableParagraph"/>
              <w:spacing w:before="11" w:line="261" w:lineRule="exact"/>
              <w:ind w:right="-58"/>
              <w:jc w:val="right"/>
              <w:rPr>
                <w:sz w:val="24"/>
              </w:rPr>
            </w:pPr>
            <w:r>
              <w:rPr>
                <w:sz w:val="24"/>
              </w:rPr>
              <w:t>2</w:t>
            </w:r>
          </w:p>
        </w:tc>
        <w:tc>
          <w:tcPr>
            <w:tcW w:w="701" w:type="dxa"/>
          </w:tcPr>
          <w:p w:rsidR="00EC4929" w:rsidRDefault="001B2B69">
            <w:pPr>
              <w:pStyle w:val="TableParagraph"/>
              <w:spacing w:before="11" w:line="261" w:lineRule="exact"/>
              <w:ind w:right="30"/>
              <w:jc w:val="right"/>
              <w:rPr>
                <w:sz w:val="24"/>
              </w:rPr>
            </w:pPr>
            <w:r>
              <w:rPr>
                <w:sz w:val="24"/>
              </w:rPr>
              <w:t>1</w:t>
            </w:r>
          </w:p>
        </w:tc>
        <w:tc>
          <w:tcPr>
            <w:tcW w:w="566" w:type="dxa"/>
          </w:tcPr>
          <w:p w:rsidR="00EC4929" w:rsidRDefault="001B2B69">
            <w:pPr>
              <w:pStyle w:val="TableParagraph"/>
              <w:spacing w:before="11" w:line="261" w:lineRule="exact"/>
              <w:ind w:right="-29"/>
              <w:jc w:val="right"/>
              <w:rPr>
                <w:sz w:val="24"/>
              </w:rPr>
            </w:pPr>
            <w:r>
              <w:rPr>
                <w:sz w:val="24"/>
              </w:rPr>
              <w:t>1</w:t>
            </w:r>
          </w:p>
        </w:tc>
        <w:tc>
          <w:tcPr>
            <w:tcW w:w="758" w:type="dxa"/>
          </w:tcPr>
          <w:p w:rsidR="00EC4929" w:rsidRDefault="001B2B69">
            <w:pPr>
              <w:pStyle w:val="TableParagraph"/>
              <w:spacing w:before="11" w:line="261" w:lineRule="exact"/>
              <w:ind w:right="87"/>
              <w:jc w:val="right"/>
              <w:rPr>
                <w:sz w:val="24"/>
              </w:rPr>
            </w:pPr>
            <w:r>
              <w:rPr>
                <w:sz w:val="24"/>
              </w:rPr>
              <w:t>8</w:t>
            </w:r>
          </w:p>
        </w:tc>
      </w:tr>
    </w:tbl>
    <w:p w:rsidR="00EC4929" w:rsidRDefault="00EC4929">
      <w:pPr>
        <w:spacing w:line="261" w:lineRule="exact"/>
        <w:jc w:val="right"/>
        <w:rPr>
          <w:sz w:val="24"/>
        </w:rPr>
        <w:sectPr w:rsidR="00EC4929">
          <w:pgSz w:w="11900" w:h="16840"/>
          <w:pgMar w:top="840" w:right="280" w:bottom="1601" w:left="720" w:header="720" w:footer="720" w:gutter="0"/>
          <w:cols w:space="720"/>
        </w:sectPr>
      </w:pPr>
    </w:p>
    <w:tbl>
      <w:tblPr>
        <w:tblStyle w:val="TableNormal"/>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0"/>
        <w:gridCol w:w="873"/>
        <w:gridCol w:w="352"/>
        <w:gridCol w:w="3587"/>
        <w:gridCol w:w="464"/>
        <w:gridCol w:w="228"/>
        <w:gridCol w:w="463"/>
        <w:gridCol w:w="242"/>
        <w:gridCol w:w="162"/>
        <w:gridCol w:w="404"/>
        <w:gridCol w:w="463"/>
        <w:gridCol w:w="243"/>
        <w:gridCol w:w="430"/>
        <w:gridCol w:w="132"/>
        <w:gridCol w:w="183"/>
        <w:gridCol w:w="582"/>
      </w:tblGrid>
      <w:tr w:rsidR="00EC4929">
        <w:trPr>
          <w:trHeight w:hRule="exact" w:val="302"/>
        </w:trPr>
        <w:tc>
          <w:tcPr>
            <w:tcW w:w="2545" w:type="dxa"/>
            <w:gridSpan w:val="3"/>
            <w:vMerge w:val="restart"/>
          </w:tcPr>
          <w:p w:rsidR="00EC4929" w:rsidRDefault="00EC4929">
            <w:pPr>
              <w:pStyle w:val="TableParagraph"/>
              <w:spacing w:before="8"/>
              <w:rPr>
                <w:sz w:val="36"/>
              </w:rPr>
            </w:pPr>
          </w:p>
          <w:p w:rsidR="00EC4929" w:rsidRDefault="001B2B69">
            <w:pPr>
              <w:pStyle w:val="TableParagraph"/>
              <w:spacing w:before="1" w:line="280" w:lineRule="atLeast"/>
              <w:ind w:left="4" w:firstLine="225"/>
              <w:rPr>
                <w:sz w:val="24"/>
              </w:rPr>
            </w:pPr>
            <w:r>
              <w:rPr>
                <w:sz w:val="24"/>
              </w:rPr>
              <w:t>Физическая</w:t>
            </w:r>
            <w:r>
              <w:rPr>
                <w:spacing w:val="71"/>
                <w:sz w:val="24"/>
              </w:rPr>
              <w:t xml:space="preserve"> </w:t>
            </w:r>
            <w:r>
              <w:rPr>
                <w:sz w:val="24"/>
              </w:rPr>
              <w:t>культура и основы безопасности</w:t>
            </w:r>
          </w:p>
        </w:tc>
        <w:tc>
          <w:tcPr>
            <w:tcW w:w="3587" w:type="dxa"/>
          </w:tcPr>
          <w:p w:rsidR="00EC4929" w:rsidRDefault="001B2B69">
            <w:pPr>
              <w:pStyle w:val="TableParagraph"/>
              <w:spacing w:before="6" w:line="266" w:lineRule="exact"/>
              <w:ind w:left="230"/>
              <w:rPr>
                <w:sz w:val="24"/>
              </w:rPr>
            </w:pPr>
            <w:r>
              <w:rPr>
                <w:sz w:val="24"/>
              </w:rPr>
              <w:t>Физическая</w:t>
            </w:r>
            <w:r>
              <w:rPr>
                <w:spacing w:val="-2"/>
                <w:sz w:val="24"/>
              </w:rPr>
              <w:t xml:space="preserve"> культупа</w:t>
            </w:r>
          </w:p>
        </w:tc>
        <w:tc>
          <w:tcPr>
            <w:tcW w:w="692" w:type="dxa"/>
            <w:gridSpan w:val="2"/>
          </w:tcPr>
          <w:p w:rsidR="00EC4929" w:rsidRDefault="001B2B69">
            <w:pPr>
              <w:pStyle w:val="TableParagraph"/>
              <w:spacing w:before="6" w:line="266" w:lineRule="exact"/>
              <w:ind w:right="45"/>
              <w:jc w:val="right"/>
              <w:rPr>
                <w:sz w:val="24"/>
              </w:rPr>
            </w:pPr>
            <w:r>
              <w:rPr>
                <w:sz w:val="24"/>
              </w:rPr>
              <w:t>2</w:t>
            </w:r>
          </w:p>
        </w:tc>
        <w:tc>
          <w:tcPr>
            <w:tcW w:w="705" w:type="dxa"/>
            <w:gridSpan w:val="2"/>
          </w:tcPr>
          <w:p w:rsidR="00EC4929" w:rsidRDefault="001B2B69">
            <w:pPr>
              <w:pStyle w:val="TableParagraph"/>
              <w:spacing w:before="6" w:line="266" w:lineRule="exact"/>
              <w:ind w:right="60"/>
              <w:jc w:val="right"/>
              <w:rPr>
                <w:sz w:val="24"/>
              </w:rPr>
            </w:pPr>
            <w:r>
              <w:rPr>
                <w:sz w:val="24"/>
              </w:rPr>
              <w:t>2</w:t>
            </w:r>
          </w:p>
        </w:tc>
        <w:tc>
          <w:tcPr>
            <w:tcW w:w="566" w:type="dxa"/>
            <w:gridSpan w:val="2"/>
          </w:tcPr>
          <w:p w:rsidR="00EC4929" w:rsidRDefault="001B2B69">
            <w:pPr>
              <w:pStyle w:val="TableParagraph"/>
              <w:spacing w:before="6" w:line="266" w:lineRule="exact"/>
              <w:ind w:right="-29"/>
              <w:jc w:val="right"/>
              <w:rPr>
                <w:sz w:val="24"/>
              </w:rPr>
            </w:pPr>
            <w:r>
              <w:rPr>
                <w:sz w:val="24"/>
              </w:rPr>
              <w:t>2</w:t>
            </w:r>
          </w:p>
        </w:tc>
        <w:tc>
          <w:tcPr>
            <w:tcW w:w="706" w:type="dxa"/>
            <w:gridSpan w:val="2"/>
          </w:tcPr>
          <w:p w:rsidR="00EC4929" w:rsidRDefault="001B2B69">
            <w:pPr>
              <w:pStyle w:val="TableParagraph"/>
              <w:spacing w:before="6" w:line="266" w:lineRule="exact"/>
              <w:ind w:right="60"/>
              <w:jc w:val="right"/>
              <w:rPr>
                <w:sz w:val="24"/>
              </w:rPr>
            </w:pPr>
            <w:r>
              <w:rPr>
                <w:sz w:val="24"/>
              </w:rPr>
              <w:t>2</w:t>
            </w:r>
          </w:p>
        </w:tc>
        <w:tc>
          <w:tcPr>
            <w:tcW w:w="562" w:type="dxa"/>
            <w:gridSpan w:val="2"/>
          </w:tcPr>
          <w:p w:rsidR="00EC4929" w:rsidRDefault="001B2B69">
            <w:pPr>
              <w:pStyle w:val="TableParagraph"/>
              <w:spacing w:before="6" w:line="266" w:lineRule="exact"/>
              <w:ind w:right="-29"/>
              <w:jc w:val="right"/>
              <w:rPr>
                <w:sz w:val="24"/>
              </w:rPr>
            </w:pPr>
            <w:r>
              <w:rPr>
                <w:sz w:val="24"/>
              </w:rPr>
              <w:t>2</w:t>
            </w:r>
          </w:p>
        </w:tc>
        <w:tc>
          <w:tcPr>
            <w:tcW w:w="765" w:type="dxa"/>
            <w:gridSpan w:val="2"/>
          </w:tcPr>
          <w:p w:rsidR="00EC4929" w:rsidRDefault="001B2B69">
            <w:pPr>
              <w:pStyle w:val="TableParagraph"/>
              <w:spacing w:line="268" w:lineRule="exact"/>
              <w:ind w:right="118"/>
              <w:jc w:val="right"/>
              <w:rPr>
                <w:sz w:val="24"/>
              </w:rPr>
            </w:pPr>
            <w:r>
              <w:rPr>
                <w:sz w:val="24"/>
              </w:rPr>
              <w:t>1</w:t>
            </w:r>
          </w:p>
        </w:tc>
      </w:tr>
      <w:tr w:rsidR="00EC4929">
        <w:trPr>
          <w:trHeight w:hRule="exact" w:val="710"/>
        </w:trPr>
        <w:tc>
          <w:tcPr>
            <w:tcW w:w="2545" w:type="dxa"/>
            <w:gridSpan w:val="3"/>
            <w:vMerge/>
            <w:tcBorders>
              <w:top w:val="nil"/>
            </w:tcBorders>
          </w:tcPr>
          <w:p w:rsidR="00EC4929" w:rsidRDefault="00EC4929">
            <w:pPr>
              <w:rPr>
                <w:sz w:val="2"/>
                <w:szCs w:val="2"/>
              </w:rPr>
            </w:pPr>
          </w:p>
        </w:tc>
        <w:tc>
          <w:tcPr>
            <w:tcW w:w="3587" w:type="dxa"/>
          </w:tcPr>
          <w:p w:rsidR="00EC4929" w:rsidRDefault="001B2B69">
            <w:pPr>
              <w:pStyle w:val="TableParagraph"/>
              <w:tabs>
                <w:tab w:val="left" w:pos="2197"/>
              </w:tabs>
              <w:spacing w:before="70" w:line="237" w:lineRule="auto"/>
              <w:ind w:left="4" w:right="2" w:firstLine="225"/>
              <w:rPr>
                <w:sz w:val="24"/>
              </w:rPr>
            </w:pPr>
            <w:r>
              <w:rPr>
                <w:spacing w:val="-2"/>
                <w:sz w:val="24"/>
              </w:rPr>
              <w:t>Основы</w:t>
            </w:r>
            <w:r>
              <w:rPr>
                <w:sz w:val="24"/>
              </w:rPr>
              <w:tab/>
            </w:r>
            <w:r>
              <w:rPr>
                <w:spacing w:val="-2"/>
                <w:sz w:val="24"/>
              </w:rPr>
              <w:t>безопасности жизнедеятельности</w:t>
            </w:r>
          </w:p>
        </w:tc>
        <w:tc>
          <w:tcPr>
            <w:tcW w:w="692" w:type="dxa"/>
            <w:gridSpan w:val="2"/>
          </w:tcPr>
          <w:p w:rsidR="00EC4929" w:rsidRDefault="00EC4929">
            <w:pPr>
              <w:pStyle w:val="TableParagraph"/>
              <w:rPr>
                <w:sz w:val="24"/>
              </w:rPr>
            </w:pPr>
          </w:p>
        </w:tc>
        <w:tc>
          <w:tcPr>
            <w:tcW w:w="705" w:type="dxa"/>
            <w:gridSpan w:val="2"/>
          </w:tcPr>
          <w:p w:rsidR="00EC4929" w:rsidRDefault="00EC4929">
            <w:pPr>
              <w:pStyle w:val="TableParagraph"/>
              <w:rPr>
                <w:sz w:val="24"/>
              </w:rPr>
            </w:pPr>
          </w:p>
        </w:tc>
        <w:tc>
          <w:tcPr>
            <w:tcW w:w="566" w:type="dxa"/>
            <w:gridSpan w:val="2"/>
          </w:tcPr>
          <w:p w:rsidR="00EC4929" w:rsidRDefault="00EC4929">
            <w:pPr>
              <w:pStyle w:val="TableParagraph"/>
              <w:rPr>
                <w:sz w:val="24"/>
              </w:rPr>
            </w:pPr>
          </w:p>
        </w:tc>
        <w:tc>
          <w:tcPr>
            <w:tcW w:w="706" w:type="dxa"/>
            <w:gridSpan w:val="2"/>
          </w:tcPr>
          <w:p w:rsidR="00EC4929" w:rsidRDefault="001B2B69">
            <w:pPr>
              <w:pStyle w:val="TableParagraph"/>
              <w:spacing w:before="203"/>
              <w:ind w:right="60"/>
              <w:jc w:val="right"/>
              <w:rPr>
                <w:sz w:val="24"/>
              </w:rPr>
            </w:pPr>
            <w:r>
              <w:rPr>
                <w:sz w:val="24"/>
              </w:rPr>
              <w:t>1</w:t>
            </w:r>
          </w:p>
        </w:tc>
        <w:tc>
          <w:tcPr>
            <w:tcW w:w="562" w:type="dxa"/>
            <w:gridSpan w:val="2"/>
          </w:tcPr>
          <w:p w:rsidR="00EC4929" w:rsidRDefault="001B2B69">
            <w:pPr>
              <w:pStyle w:val="TableParagraph"/>
              <w:spacing w:before="203"/>
              <w:ind w:right="-29"/>
              <w:jc w:val="right"/>
              <w:rPr>
                <w:sz w:val="24"/>
              </w:rPr>
            </w:pPr>
            <w:r>
              <w:rPr>
                <w:sz w:val="24"/>
              </w:rPr>
              <w:t>1</w:t>
            </w:r>
          </w:p>
        </w:tc>
        <w:tc>
          <w:tcPr>
            <w:tcW w:w="765" w:type="dxa"/>
            <w:gridSpan w:val="2"/>
          </w:tcPr>
          <w:p w:rsidR="00EC4929" w:rsidRDefault="001B2B69">
            <w:pPr>
              <w:pStyle w:val="TableParagraph"/>
              <w:spacing w:before="203"/>
              <w:ind w:right="118"/>
              <w:jc w:val="right"/>
              <w:rPr>
                <w:sz w:val="24"/>
              </w:rPr>
            </w:pPr>
            <w:r>
              <w:rPr>
                <w:sz w:val="24"/>
              </w:rPr>
              <w:t>2</w:t>
            </w:r>
          </w:p>
        </w:tc>
      </w:tr>
      <w:tr w:rsidR="00EC4929">
        <w:trPr>
          <w:trHeight w:hRule="exact" w:val="287"/>
        </w:trPr>
        <w:tc>
          <w:tcPr>
            <w:tcW w:w="6132" w:type="dxa"/>
            <w:gridSpan w:val="4"/>
          </w:tcPr>
          <w:p w:rsidR="00EC4929" w:rsidRDefault="001B2B69">
            <w:pPr>
              <w:pStyle w:val="TableParagraph"/>
              <w:spacing w:line="258" w:lineRule="exact"/>
              <w:ind w:left="230"/>
              <w:rPr>
                <w:sz w:val="24"/>
              </w:rPr>
            </w:pPr>
            <w:r>
              <w:rPr>
                <w:spacing w:val="-2"/>
                <w:sz w:val="24"/>
              </w:rPr>
              <w:t>Итого</w:t>
            </w:r>
          </w:p>
        </w:tc>
        <w:tc>
          <w:tcPr>
            <w:tcW w:w="692" w:type="dxa"/>
            <w:gridSpan w:val="2"/>
          </w:tcPr>
          <w:p w:rsidR="00EC4929" w:rsidRDefault="001B2B69">
            <w:pPr>
              <w:pStyle w:val="TableParagraph"/>
              <w:spacing w:line="258" w:lineRule="exact"/>
              <w:ind w:right="45"/>
              <w:jc w:val="right"/>
              <w:rPr>
                <w:sz w:val="24"/>
              </w:rPr>
            </w:pPr>
            <w:r>
              <w:rPr>
                <w:sz w:val="24"/>
              </w:rPr>
              <w:t>2</w:t>
            </w:r>
          </w:p>
        </w:tc>
        <w:tc>
          <w:tcPr>
            <w:tcW w:w="705" w:type="dxa"/>
            <w:gridSpan w:val="2"/>
          </w:tcPr>
          <w:p w:rsidR="00EC4929" w:rsidRDefault="001B2B69">
            <w:pPr>
              <w:pStyle w:val="TableParagraph"/>
              <w:spacing w:line="258" w:lineRule="exact"/>
              <w:ind w:right="60"/>
              <w:jc w:val="right"/>
              <w:rPr>
                <w:sz w:val="24"/>
              </w:rPr>
            </w:pPr>
            <w:r>
              <w:rPr>
                <w:sz w:val="24"/>
              </w:rPr>
              <w:t>2</w:t>
            </w:r>
          </w:p>
        </w:tc>
        <w:tc>
          <w:tcPr>
            <w:tcW w:w="566" w:type="dxa"/>
            <w:gridSpan w:val="2"/>
          </w:tcPr>
          <w:p w:rsidR="00EC4929" w:rsidRDefault="001B2B69">
            <w:pPr>
              <w:pStyle w:val="TableParagraph"/>
              <w:spacing w:line="258" w:lineRule="exact"/>
              <w:ind w:right="-29"/>
              <w:jc w:val="right"/>
              <w:rPr>
                <w:sz w:val="24"/>
              </w:rPr>
            </w:pPr>
            <w:r>
              <w:rPr>
                <w:sz w:val="24"/>
              </w:rPr>
              <w:t>3</w:t>
            </w:r>
          </w:p>
        </w:tc>
        <w:tc>
          <w:tcPr>
            <w:tcW w:w="706" w:type="dxa"/>
            <w:gridSpan w:val="2"/>
          </w:tcPr>
          <w:p w:rsidR="00EC4929" w:rsidRDefault="001B2B69">
            <w:pPr>
              <w:pStyle w:val="TableParagraph"/>
              <w:spacing w:line="258" w:lineRule="exact"/>
              <w:ind w:right="60"/>
              <w:jc w:val="right"/>
              <w:rPr>
                <w:sz w:val="24"/>
              </w:rPr>
            </w:pPr>
            <w:r>
              <w:rPr>
                <w:sz w:val="24"/>
              </w:rPr>
              <w:t>3</w:t>
            </w:r>
          </w:p>
        </w:tc>
        <w:tc>
          <w:tcPr>
            <w:tcW w:w="562" w:type="dxa"/>
            <w:gridSpan w:val="2"/>
          </w:tcPr>
          <w:p w:rsidR="00EC4929" w:rsidRDefault="001B2B69">
            <w:pPr>
              <w:pStyle w:val="TableParagraph"/>
              <w:spacing w:line="258" w:lineRule="exact"/>
              <w:ind w:right="-29"/>
              <w:jc w:val="right"/>
              <w:rPr>
                <w:sz w:val="24"/>
              </w:rPr>
            </w:pPr>
            <w:r>
              <w:rPr>
                <w:sz w:val="24"/>
              </w:rPr>
              <w:t>3</w:t>
            </w:r>
          </w:p>
        </w:tc>
        <w:tc>
          <w:tcPr>
            <w:tcW w:w="765" w:type="dxa"/>
            <w:gridSpan w:val="2"/>
          </w:tcPr>
          <w:p w:rsidR="00EC4929" w:rsidRDefault="001B2B69">
            <w:pPr>
              <w:pStyle w:val="TableParagraph"/>
              <w:spacing w:line="258" w:lineRule="exact"/>
              <w:ind w:right="118"/>
              <w:jc w:val="right"/>
              <w:rPr>
                <w:sz w:val="24"/>
              </w:rPr>
            </w:pPr>
            <w:r>
              <w:rPr>
                <w:sz w:val="24"/>
              </w:rPr>
              <w:t>1</w:t>
            </w:r>
          </w:p>
        </w:tc>
      </w:tr>
      <w:tr w:rsidR="00EC4929">
        <w:trPr>
          <w:trHeight w:hRule="exact" w:val="643"/>
        </w:trPr>
        <w:tc>
          <w:tcPr>
            <w:tcW w:w="2545" w:type="dxa"/>
            <w:gridSpan w:val="3"/>
            <w:tcBorders>
              <w:right w:val="nil"/>
            </w:tcBorders>
          </w:tcPr>
          <w:p w:rsidR="00EC4929" w:rsidRDefault="001B2B69">
            <w:pPr>
              <w:pStyle w:val="TableParagraph"/>
              <w:tabs>
                <w:tab w:val="left" w:pos="1136"/>
              </w:tabs>
              <w:spacing w:before="37" w:line="237" w:lineRule="auto"/>
              <w:ind w:left="4" w:right="20" w:firstLine="225"/>
              <w:rPr>
                <w:sz w:val="24"/>
              </w:rPr>
            </w:pPr>
            <w:r>
              <w:rPr>
                <w:spacing w:val="-2"/>
                <w:sz w:val="24"/>
              </w:rPr>
              <w:t>Часть,</w:t>
            </w:r>
            <w:r>
              <w:rPr>
                <w:sz w:val="24"/>
              </w:rPr>
              <w:tab/>
            </w:r>
            <w:r>
              <w:rPr>
                <w:spacing w:val="-2"/>
                <w:sz w:val="24"/>
              </w:rPr>
              <w:t>формируемая отношений</w:t>
            </w:r>
          </w:p>
        </w:tc>
        <w:tc>
          <w:tcPr>
            <w:tcW w:w="3587" w:type="dxa"/>
            <w:tcBorders>
              <w:left w:val="nil"/>
            </w:tcBorders>
          </w:tcPr>
          <w:p w:rsidR="00EC4929" w:rsidRDefault="001B2B69">
            <w:pPr>
              <w:pStyle w:val="TableParagraph"/>
              <w:tabs>
                <w:tab w:val="left" w:pos="1814"/>
              </w:tabs>
              <w:spacing w:before="35"/>
              <w:ind w:left="241"/>
              <w:rPr>
                <w:sz w:val="24"/>
              </w:rPr>
            </w:pPr>
            <w:r>
              <w:rPr>
                <w:spacing w:val="-2"/>
                <w:sz w:val="24"/>
              </w:rPr>
              <w:t>участниками</w:t>
            </w:r>
            <w:r>
              <w:rPr>
                <w:sz w:val="24"/>
              </w:rPr>
              <w:tab/>
            </w:r>
            <w:r>
              <w:rPr>
                <w:spacing w:val="-2"/>
                <w:sz w:val="24"/>
              </w:rPr>
              <w:t>образовательных</w:t>
            </w:r>
          </w:p>
        </w:tc>
        <w:tc>
          <w:tcPr>
            <w:tcW w:w="692" w:type="dxa"/>
            <w:gridSpan w:val="2"/>
          </w:tcPr>
          <w:p w:rsidR="00EC4929" w:rsidRDefault="001B2B69">
            <w:pPr>
              <w:pStyle w:val="TableParagraph"/>
              <w:spacing w:before="174"/>
              <w:ind w:right="45"/>
              <w:jc w:val="right"/>
              <w:rPr>
                <w:sz w:val="24"/>
              </w:rPr>
            </w:pPr>
            <w:r>
              <w:rPr>
                <w:sz w:val="24"/>
              </w:rPr>
              <w:t>2</w:t>
            </w:r>
          </w:p>
        </w:tc>
        <w:tc>
          <w:tcPr>
            <w:tcW w:w="705" w:type="dxa"/>
            <w:gridSpan w:val="2"/>
          </w:tcPr>
          <w:p w:rsidR="00EC4929" w:rsidRDefault="001B2B69">
            <w:pPr>
              <w:pStyle w:val="TableParagraph"/>
              <w:spacing w:before="174"/>
              <w:ind w:right="60"/>
              <w:jc w:val="right"/>
              <w:rPr>
                <w:sz w:val="24"/>
              </w:rPr>
            </w:pPr>
            <w:r>
              <w:rPr>
                <w:sz w:val="24"/>
              </w:rPr>
              <w:t>1</w:t>
            </w:r>
          </w:p>
        </w:tc>
        <w:tc>
          <w:tcPr>
            <w:tcW w:w="566" w:type="dxa"/>
            <w:gridSpan w:val="2"/>
          </w:tcPr>
          <w:p w:rsidR="00EC4929" w:rsidRDefault="001B2B69">
            <w:pPr>
              <w:pStyle w:val="TableParagraph"/>
              <w:spacing w:before="174"/>
              <w:ind w:right="-29"/>
              <w:jc w:val="right"/>
              <w:rPr>
                <w:sz w:val="24"/>
              </w:rPr>
            </w:pPr>
            <w:r>
              <w:rPr>
                <w:sz w:val="24"/>
              </w:rPr>
              <w:t>2</w:t>
            </w:r>
          </w:p>
        </w:tc>
        <w:tc>
          <w:tcPr>
            <w:tcW w:w="706" w:type="dxa"/>
            <w:gridSpan w:val="2"/>
          </w:tcPr>
          <w:p w:rsidR="00EC4929" w:rsidRDefault="001B2B69">
            <w:pPr>
              <w:pStyle w:val="TableParagraph"/>
              <w:spacing w:before="174"/>
              <w:ind w:right="60"/>
              <w:jc w:val="right"/>
              <w:rPr>
                <w:sz w:val="24"/>
              </w:rPr>
            </w:pPr>
            <w:r>
              <w:rPr>
                <w:sz w:val="24"/>
              </w:rPr>
              <w:t>2</w:t>
            </w:r>
          </w:p>
        </w:tc>
        <w:tc>
          <w:tcPr>
            <w:tcW w:w="562" w:type="dxa"/>
            <w:gridSpan w:val="2"/>
          </w:tcPr>
          <w:p w:rsidR="00EC4929" w:rsidRDefault="001B2B69">
            <w:pPr>
              <w:pStyle w:val="TableParagraph"/>
              <w:spacing w:before="174"/>
              <w:ind w:right="-29"/>
              <w:jc w:val="right"/>
              <w:rPr>
                <w:sz w:val="24"/>
              </w:rPr>
            </w:pPr>
            <w:r>
              <w:rPr>
                <w:sz w:val="24"/>
              </w:rPr>
              <w:t>1</w:t>
            </w:r>
          </w:p>
        </w:tc>
        <w:tc>
          <w:tcPr>
            <w:tcW w:w="765" w:type="dxa"/>
            <w:gridSpan w:val="2"/>
          </w:tcPr>
          <w:p w:rsidR="00EC4929" w:rsidRDefault="001B2B69">
            <w:pPr>
              <w:pStyle w:val="TableParagraph"/>
              <w:spacing w:before="174"/>
              <w:ind w:right="118"/>
              <w:jc w:val="right"/>
              <w:rPr>
                <w:sz w:val="24"/>
              </w:rPr>
            </w:pPr>
            <w:r>
              <w:rPr>
                <w:sz w:val="24"/>
              </w:rPr>
              <w:t>8</w:t>
            </w:r>
          </w:p>
        </w:tc>
      </w:tr>
      <w:tr w:rsidR="00EC4929">
        <w:trPr>
          <w:trHeight w:hRule="exact" w:val="287"/>
        </w:trPr>
        <w:tc>
          <w:tcPr>
            <w:tcW w:w="6132" w:type="dxa"/>
            <w:gridSpan w:val="4"/>
          </w:tcPr>
          <w:p w:rsidR="00EC4929" w:rsidRDefault="001B2B69">
            <w:pPr>
              <w:pStyle w:val="TableParagraph"/>
              <w:spacing w:line="258" w:lineRule="exact"/>
              <w:ind w:left="230"/>
              <w:rPr>
                <w:sz w:val="24"/>
              </w:rPr>
            </w:pPr>
            <w:r>
              <w:rPr>
                <w:sz w:val="24"/>
              </w:rPr>
              <w:t>Учебные</w:t>
            </w:r>
            <w:r>
              <w:rPr>
                <w:spacing w:val="-5"/>
                <w:sz w:val="24"/>
              </w:rPr>
              <w:t xml:space="preserve"> </w:t>
            </w:r>
            <w:r>
              <w:rPr>
                <w:spacing w:val="-2"/>
                <w:sz w:val="24"/>
              </w:rPr>
              <w:t>недели</w:t>
            </w:r>
          </w:p>
        </w:tc>
        <w:tc>
          <w:tcPr>
            <w:tcW w:w="692" w:type="dxa"/>
            <w:gridSpan w:val="2"/>
          </w:tcPr>
          <w:p w:rsidR="00EC4929" w:rsidRDefault="001B2B69">
            <w:pPr>
              <w:pStyle w:val="TableParagraph"/>
              <w:spacing w:line="258" w:lineRule="exact"/>
              <w:ind w:right="45"/>
              <w:jc w:val="right"/>
              <w:rPr>
                <w:sz w:val="24"/>
              </w:rPr>
            </w:pPr>
            <w:r>
              <w:rPr>
                <w:sz w:val="24"/>
              </w:rPr>
              <w:t>3</w:t>
            </w:r>
          </w:p>
        </w:tc>
        <w:tc>
          <w:tcPr>
            <w:tcW w:w="705" w:type="dxa"/>
            <w:gridSpan w:val="2"/>
          </w:tcPr>
          <w:p w:rsidR="00EC4929" w:rsidRDefault="001B2B69">
            <w:pPr>
              <w:pStyle w:val="TableParagraph"/>
              <w:spacing w:line="258" w:lineRule="exact"/>
              <w:ind w:right="60"/>
              <w:jc w:val="right"/>
              <w:rPr>
                <w:sz w:val="24"/>
              </w:rPr>
            </w:pPr>
            <w:r>
              <w:rPr>
                <w:sz w:val="24"/>
              </w:rPr>
              <w:t>3</w:t>
            </w:r>
          </w:p>
        </w:tc>
        <w:tc>
          <w:tcPr>
            <w:tcW w:w="566" w:type="dxa"/>
            <w:gridSpan w:val="2"/>
          </w:tcPr>
          <w:p w:rsidR="00EC4929" w:rsidRDefault="001B2B69">
            <w:pPr>
              <w:pStyle w:val="TableParagraph"/>
              <w:spacing w:line="258" w:lineRule="exact"/>
              <w:ind w:right="-29"/>
              <w:jc w:val="right"/>
              <w:rPr>
                <w:sz w:val="24"/>
              </w:rPr>
            </w:pPr>
            <w:r>
              <w:rPr>
                <w:sz w:val="24"/>
              </w:rPr>
              <w:t>3</w:t>
            </w:r>
          </w:p>
        </w:tc>
        <w:tc>
          <w:tcPr>
            <w:tcW w:w="706" w:type="dxa"/>
            <w:gridSpan w:val="2"/>
          </w:tcPr>
          <w:p w:rsidR="00EC4929" w:rsidRDefault="001B2B69">
            <w:pPr>
              <w:pStyle w:val="TableParagraph"/>
              <w:spacing w:line="258" w:lineRule="exact"/>
              <w:ind w:right="60"/>
              <w:jc w:val="right"/>
              <w:rPr>
                <w:sz w:val="24"/>
              </w:rPr>
            </w:pPr>
            <w:r>
              <w:rPr>
                <w:sz w:val="24"/>
              </w:rPr>
              <w:t>3</w:t>
            </w:r>
          </w:p>
        </w:tc>
        <w:tc>
          <w:tcPr>
            <w:tcW w:w="562" w:type="dxa"/>
            <w:gridSpan w:val="2"/>
          </w:tcPr>
          <w:p w:rsidR="00EC4929" w:rsidRDefault="001B2B69">
            <w:pPr>
              <w:pStyle w:val="TableParagraph"/>
              <w:spacing w:line="258" w:lineRule="exact"/>
              <w:ind w:right="-29"/>
              <w:jc w:val="right"/>
              <w:rPr>
                <w:sz w:val="24"/>
              </w:rPr>
            </w:pPr>
            <w:r>
              <w:rPr>
                <w:sz w:val="24"/>
              </w:rPr>
              <w:t>3</w:t>
            </w:r>
          </w:p>
        </w:tc>
        <w:tc>
          <w:tcPr>
            <w:tcW w:w="765" w:type="dxa"/>
            <w:gridSpan w:val="2"/>
          </w:tcPr>
          <w:p w:rsidR="00EC4929" w:rsidRDefault="001B2B69">
            <w:pPr>
              <w:pStyle w:val="TableParagraph"/>
              <w:spacing w:line="258" w:lineRule="exact"/>
              <w:ind w:right="118"/>
              <w:jc w:val="right"/>
              <w:rPr>
                <w:sz w:val="24"/>
              </w:rPr>
            </w:pPr>
            <w:r>
              <w:rPr>
                <w:sz w:val="24"/>
              </w:rPr>
              <w:t>3</w:t>
            </w:r>
          </w:p>
        </w:tc>
      </w:tr>
      <w:tr w:rsidR="00EC4929">
        <w:trPr>
          <w:trHeight w:hRule="exact" w:val="287"/>
        </w:trPr>
        <w:tc>
          <w:tcPr>
            <w:tcW w:w="6132" w:type="dxa"/>
            <w:gridSpan w:val="4"/>
          </w:tcPr>
          <w:p w:rsidR="00EC4929" w:rsidRDefault="001B2B69">
            <w:pPr>
              <w:pStyle w:val="TableParagraph"/>
              <w:spacing w:line="258" w:lineRule="exact"/>
              <w:ind w:left="230"/>
              <w:rPr>
                <w:sz w:val="24"/>
              </w:rPr>
            </w:pPr>
            <w:r>
              <w:rPr>
                <w:sz w:val="24"/>
              </w:rPr>
              <w:t>Всего</w:t>
            </w:r>
            <w:r>
              <w:rPr>
                <w:spacing w:val="2"/>
                <w:sz w:val="24"/>
              </w:rPr>
              <w:t xml:space="preserve"> </w:t>
            </w:r>
            <w:r>
              <w:rPr>
                <w:spacing w:val="-2"/>
                <w:sz w:val="24"/>
              </w:rPr>
              <w:t>часов</w:t>
            </w:r>
          </w:p>
        </w:tc>
        <w:tc>
          <w:tcPr>
            <w:tcW w:w="692" w:type="dxa"/>
            <w:gridSpan w:val="2"/>
          </w:tcPr>
          <w:p w:rsidR="00EC4929" w:rsidRDefault="001B2B69">
            <w:pPr>
              <w:pStyle w:val="TableParagraph"/>
              <w:spacing w:line="258" w:lineRule="exact"/>
              <w:ind w:left="413"/>
              <w:rPr>
                <w:sz w:val="24"/>
              </w:rPr>
            </w:pPr>
            <w:r>
              <w:rPr>
                <w:spacing w:val="-5"/>
                <w:sz w:val="24"/>
              </w:rPr>
              <w:t>98</w:t>
            </w:r>
          </w:p>
        </w:tc>
        <w:tc>
          <w:tcPr>
            <w:tcW w:w="705" w:type="dxa"/>
            <w:gridSpan w:val="2"/>
          </w:tcPr>
          <w:p w:rsidR="00EC4929" w:rsidRDefault="001B2B69">
            <w:pPr>
              <w:pStyle w:val="TableParagraph"/>
              <w:spacing w:line="258" w:lineRule="exact"/>
              <w:ind w:left="230"/>
              <w:rPr>
                <w:sz w:val="24"/>
              </w:rPr>
            </w:pPr>
            <w:r>
              <w:rPr>
                <w:spacing w:val="-5"/>
                <w:sz w:val="24"/>
              </w:rPr>
              <w:t>102</w:t>
            </w:r>
          </w:p>
        </w:tc>
        <w:tc>
          <w:tcPr>
            <w:tcW w:w="566" w:type="dxa"/>
            <w:gridSpan w:val="2"/>
          </w:tcPr>
          <w:p w:rsidR="00EC4929" w:rsidRDefault="001B2B69">
            <w:pPr>
              <w:pStyle w:val="TableParagraph"/>
              <w:spacing w:line="258" w:lineRule="exact"/>
              <w:ind w:left="230"/>
              <w:rPr>
                <w:sz w:val="24"/>
              </w:rPr>
            </w:pPr>
            <w:r>
              <w:rPr>
                <w:spacing w:val="-5"/>
                <w:sz w:val="24"/>
              </w:rPr>
              <w:t>10</w:t>
            </w:r>
          </w:p>
        </w:tc>
        <w:tc>
          <w:tcPr>
            <w:tcW w:w="706" w:type="dxa"/>
            <w:gridSpan w:val="2"/>
          </w:tcPr>
          <w:p w:rsidR="00EC4929" w:rsidRDefault="001B2B69">
            <w:pPr>
              <w:pStyle w:val="TableParagraph"/>
              <w:spacing w:line="258" w:lineRule="exact"/>
              <w:ind w:left="230"/>
              <w:rPr>
                <w:sz w:val="24"/>
              </w:rPr>
            </w:pPr>
            <w:r>
              <w:rPr>
                <w:spacing w:val="-5"/>
                <w:sz w:val="24"/>
              </w:rPr>
              <w:t>112</w:t>
            </w:r>
          </w:p>
        </w:tc>
        <w:tc>
          <w:tcPr>
            <w:tcW w:w="562" w:type="dxa"/>
            <w:gridSpan w:val="2"/>
          </w:tcPr>
          <w:p w:rsidR="00EC4929" w:rsidRDefault="001B2B69">
            <w:pPr>
              <w:pStyle w:val="TableParagraph"/>
              <w:spacing w:line="258" w:lineRule="exact"/>
              <w:ind w:left="230"/>
              <w:rPr>
                <w:sz w:val="24"/>
              </w:rPr>
            </w:pPr>
            <w:r>
              <w:rPr>
                <w:spacing w:val="-5"/>
                <w:sz w:val="24"/>
              </w:rPr>
              <w:t>11</w:t>
            </w:r>
          </w:p>
        </w:tc>
        <w:tc>
          <w:tcPr>
            <w:tcW w:w="765" w:type="dxa"/>
            <w:gridSpan w:val="2"/>
          </w:tcPr>
          <w:p w:rsidR="00EC4929" w:rsidRDefault="001B2B69">
            <w:pPr>
              <w:pStyle w:val="TableParagraph"/>
              <w:spacing w:line="258" w:lineRule="exact"/>
              <w:ind w:left="230"/>
              <w:rPr>
                <w:sz w:val="24"/>
              </w:rPr>
            </w:pPr>
            <w:r>
              <w:rPr>
                <w:spacing w:val="-4"/>
                <w:sz w:val="24"/>
              </w:rPr>
              <w:t>5338</w:t>
            </w:r>
          </w:p>
        </w:tc>
      </w:tr>
      <w:tr w:rsidR="00EC4929">
        <w:trPr>
          <w:trHeight w:hRule="exact" w:val="1037"/>
        </w:trPr>
        <w:tc>
          <w:tcPr>
            <w:tcW w:w="6132" w:type="dxa"/>
            <w:gridSpan w:val="4"/>
          </w:tcPr>
          <w:p w:rsidR="00EC4929" w:rsidRDefault="001B2B69">
            <w:pPr>
              <w:pStyle w:val="TableParagraph"/>
              <w:ind w:left="4" w:right="6" w:firstLine="225"/>
              <w:jc w:val="both"/>
              <w:rPr>
                <w:sz w:val="24"/>
              </w:rPr>
            </w:pPr>
            <w:r>
              <w:rPr>
                <w:sz w:val="24"/>
              </w:rPr>
              <w:t>Максимально</w:t>
            </w:r>
            <w:r>
              <w:rPr>
                <w:spacing w:val="80"/>
                <w:w w:val="150"/>
                <w:sz w:val="24"/>
              </w:rPr>
              <w:t xml:space="preserve"> </w:t>
            </w:r>
            <w:r>
              <w:rPr>
                <w:sz w:val="24"/>
              </w:rPr>
              <w:t>допустимая</w:t>
            </w:r>
            <w:r>
              <w:rPr>
                <w:spacing w:val="80"/>
                <w:w w:val="150"/>
                <w:sz w:val="24"/>
              </w:rPr>
              <w:t xml:space="preserve"> </w:t>
            </w:r>
            <w:r>
              <w:rPr>
                <w:sz w:val="24"/>
              </w:rPr>
              <w:t>недельная</w:t>
            </w:r>
            <w:r>
              <w:rPr>
                <w:spacing w:val="80"/>
                <w:w w:val="150"/>
                <w:sz w:val="24"/>
              </w:rPr>
              <w:t xml:space="preserve"> </w:t>
            </w:r>
            <w:r>
              <w:rPr>
                <w:sz w:val="24"/>
              </w:rPr>
              <w:t>нагрузка</w:t>
            </w:r>
            <w:r>
              <w:rPr>
                <w:spacing w:val="80"/>
                <w:w w:val="150"/>
                <w:sz w:val="24"/>
              </w:rPr>
              <w:t xml:space="preserve"> </w:t>
            </w:r>
            <w:r>
              <w:rPr>
                <w:sz w:val="24"/>
              </w:rPr>
              <w:t>(при 5-дневной неделе) в соответствии с санитарными правилами и нормами</w:t>
            </w:r>
          </w:p>
        </w:tc>
        <w:tc>
          <w:tcPr>
            <w:tcW w:w="464" w:type="dxa"/>
            <w:tcBorders>
              <w:right w:val="nil"/>
            </w:tcBorders>
          </w:tcPr>
          <w:p w:rsidR="00EC4929" w:rsidRDefault="00EC4929">
            <w:pPr>
              <w:pStyle w:val="TableParagraph"/>
              <w:spacing w:before="5"/>
              <w:rPr>
                <w:sz w:val="23"/>
              </w:rPr>
            </w:pPr>
          </w:p>
          <w:p w:rsidR="00EC4929" w:rsidRDefault="001B2B69">
            <w:pPr>
              <w:pStyle w:val="TableParagraph"/>
              <w:ind w:left="283"/>
              <w:rPr>
                <w:sz w:val="24"/>
              </w:rPr>
            </w:pPr>
            <w:r>
              <w:rPr>
                <w:sz w:val="24"/>
              </w:rPr>
              <w:t>9</w:t>
            </w:r>
          </w:p>
        </w:tc>
        <w:tc>
          <w:tcPr>
            <w:tcW w:w="228" w:type="dxa"/>
            <w:tcBorders>
              <w:left w:val="nil"/>
            </w:tcBorders>
          </w:tcPr>
          <w:p w:rsidR="00EC4929" w:rsidRDefault="001B2B69">
            <w:pPr>
              <w:pStyle w:val="TableParagraph"/>
              <w:spacing w:line="268" w:lineRule="exact"/>
              <w:ind w:left="55"/>
              <w:rPr>
                <w:sz w:val="24"/>
              </w:rPr>
            </w:pPr>
            <w:r>
              <w:rPr>
                <w:sz w:val="24"/>
              </w:rPr>
              <w:t>2</w:t>
            </w:r>
          </w:p>
        </w:tc>
        <w:tc>
          <w:tcPr>
            <w:tcW w:w="463" w:type="dxa"/>
            <w:tcBorders>
              <w:right w:val="nil"/>
            </w:tcBorders>
          </w:tcPr>
          <w:p w:rsidR="00EC4929" w:rsidRDefault="00EC4929">
            <w:pPr>
              <w:pStyle w:val="TableParagraph"/>
              <w:spacing w:before="5"/>
              <w:rPr>
                <w:sz w:val="23"/>
              </w:rPr>
            </w:pPr>
          </w:p>
          <w:p w:rsidR="00EC4929" w:rsidRDefault="001B2B69">
            <w:pPr>
              <w:pStyle w:val="TableParagraph"/>
              <w:ind w:left="283"/>
              <w:rPr>
                <w:sz w:val="24"/>
              </w:rPr>
            </w:pPr>
            <w:r>
              <w:rPr>
                <w:sz w:val="24"/>
              </w:rPr>
              <w:t>0</w:t>
            </w:r>
          </w:p>
        </w:tc>
        <w:tc>
          <w:tcPr>
            <w:tcW w:w="242" w:type="dxa"/>
            <w:tcBorders>
              <w:left w:val="nil"/>
            </w:tcBorders>
          </w:tcPr>
          <w:p w:rsidR="00EC4929" w:rsidRDefault="001B2B69">
            <w:pPr>
              <w:pStyle w:val="TableParagraph"/>
              <w:spacing w:line="268" w:lineRule="exact"/>
              <w:ind w:left="55"/>
              <w:rPr>
                <w:sz w:val="24"/>
              </w:rPr>
            </w:pPr>
            <w:r>
              <w:rPr>
                <w:sz w:val="24"/>
              </w:rPr>
              <w:t>3</w:t>
            </w:r>
          </w:p>
        </w:tc>
        <w:tc>
          <w:tcPr>
            <w:tcW w:w="566" w:type="dxa"/>
            <w:gridSpan w:val="2"/>
          </w:tcPr>
          <w:p w:rsidR="00EC4929" w:rsidRDefault="001B2B69">
            <w:pPr>
              <w:pStyle w:val="TableParagraph"/>
              <w:spacing w:line="268" w:lineRule="exact"/>
              <w:ind w:left="451" w:right="-29"/>
              <w:jc w:val="center"/>
              <w:rPr>
                <w:sz w:val="24"/>
              </w:rPr>
            </w:pPr>
            <w:r>
              <w:rPr>
                <w:sz w:val="24"/>
              </w:rPr>
              <w:t>3</w:t>
            </w:r>
          </w:p>
          <w:p w:rsidR="00EC4929" w:rsidRDefault="001B2B69">
            <w:pPr>
              <w:pStyle w:val="TableParagraph"/>
              <w:spacing w:before="2"/>
              <w:ind w:left="14"/>
              <w:jc w:val="center"/>
              <w:rPr>
                <w:sz w:val="24"/>
              </w:rPr>
            </w:pPr>
            <w:r>
              <w:rPr>
                <w:sz w:val="24"/>
              </w:rPr>
              <w:t>2</w:t>
            </w:r>
          </w:p>
        </w:tc>
        <w:tc>
          <w:tcPr>
            <w:tcW w:w="463" w:type="dxa"/>
            <w:tcBorders>
              <w:right w:val="nil"/>
            </w:tcBorders>
          </w:tcPr>
          <w:p w:rsidR="00EC4929" w:rsidRDefault="00EC4929">
            <w:pPr>
              <w:pStyle w:val="TableParagraph"/>
              <w:spacing w:before="5"/>
              <w:rPr>
                <w:sz w:val="23"/>
              </w:rPr>
            </w:pPr>
          </w:p>
          <w:p w:rsidR="00EC4929" w:rsidRDefault="001B2B69">
            <w:pPr>
              <w:pStyle w:val="TableParagraph"/>
              <w:ind w:left="282"/>
              <w:rPr>
                <w:sz w:val="24"/>
              </w:rPr>
            </w:pPr>
            <w:r>
              <w:rPr>
                <w:sz w:val="24"/>
              </w:rPr>
              <w:t>3</w:t>
            </w:r>
          </w:p>
        </w:tc>
        <w:tc>
          <w:tcPr>
            <w:tcW w:w="243" w:type="dxa"/>
            <w:tcBorders>
              <w:left w:val="nil"/>
            </w:tcBorders>
          </w:tcPr>
          <w:p w:rsidR="00EC4929" w:rsidRDefault="001B2B69">
            <w:pPr>
              <w:pStyle w:val="TableParagraph"/>
              <w:spacing w:line="268" w:lineRule="exact"/>
              <w:ind w:left="55"/>
              <w:rPr>
                <w:sz w:val="24"/>
              </w:rPr>
            </w:pPr>
            <w:r>
              <w:rPr>
                <w:sz w:val="24"/>
              </w:rPr>
              <w:t>3</w:t>
            </w:r>
          </w:p>
        </w:tc>
        <w:tc>
          <w:tcPr>
            <w:tcW w:w="562" w:type="dxa"/>
            <w:gridSpan w:val="2"/>
          </w:tcPr>
          <w:p w:rsidR="00EC4929" w:rsidRDefault="001B2B69">
            <w:pPr>
              <w:pStyle w:val="TableParagraph"/>
              <w:spacing w:line="268" w:lineRule="exact"/>
              <w:ind w:left="450" w:right="-29"/>
              <w:jc w:val="center"/>
              <w:rPr>
                <w:sz w:val="24"/>
              </w:rPr>
            </w:pPr>
            <w:r>
              <w:rPr>
                <w:sz w:val="24"/>
              </w:rPr>
              <w:t>3</w:t>
            </w:r>
          </w:p>
          <w:p w:rsidR="00EC4929" w:rsidRDefault="001B2B69">
            <w:pPr>
              <w:pStyle w:val="TableParagraph"/>
              <w:spacing w:before="2"/>
              <w:ind w:left="19"/>
              <w:jc w:val="center"/>
              <w:rPr>
                <w:sz w:val="24"/>
              </w:rPr>
            </w:pPr>
            <w:r>
              <w:rPr>
                <w:sz w:val="24"/>
              </w:rPr>
              <w:t>3</w:t>
            </w:r>
          </w:p>
        </w:tc>
        <w:tc>
          <w:tcPr>
            <w:tcW w:w="765" w:type="dxa"/>
            <w:gridSpan w:val="2"/>
          </w:tcPr>
          <w:p w:rsidR="00EC4929" w:rsidRDefault="001B2B69">
            <w:pPr>
              <w:pStyle w:val="TableParagraph"/>
              <w:spacing w:line="268" w:lineRule="exact"/>
              <w:ind w:left="513"/>
              <w:rPr>
                <w:sz w:val="24"/>
              </w:rPr>
            </w:pPr>
            <w:r>
              <w:rPr>
                <w:sz w:val="24"/>
              </w:rPr>
              <w:t>1</w:t>
            </w:r>
          </w:p>
          <w:p w:rsidR="00EC4929" w:rsidRDefault="001B2B69">
            <w:pPr>
              <w:pStyle w:val="TableParagraph"/>
              <w:spacing w:before="2"/>
              <w:ind w:left="283"/>
              <w:rPr>
                <w:sz w:val="24"/>
              </w:rPr>
            </w:pPr>
            <w:r>
              <w:rPr>
                <w:spacing w:val="-5"/>
                <w:sz w:val="24"/>
              </w:rPr>
              <w:t>57</w:t>
            </w:r>
          </w:p>
        </w:tc>
      </w:tr>
      <w:tr w:rsidR="00EC4929">
        <w:trPr>
          <w:trHeight w:hRule="exact" w:val="456"/>
        </w:trPr>
        <w:tc>
          <w:tcPr>
            <w:tcW w:w="10128" w:type="dxa"/>
            <w:gridSpan w:val="16"/>
          </w:tcPr>
          <w:p w:rsidR="00EC4929" w:rsidRDefault="001B2B69">
            <w:pPr>
              <w:pStyle w:val="TableParagraph"/>
              <w:spacing w:before="164" w:line="261" w:lineRule="exact"/>
              <w:ind w:left="4495" w:right="4267"/>
              <w:jc w:val="center"/>
              <w:rPr>
                <w:sz w:val="24"/>
              </w:rPr>
            </w:pPr>
            <w:r>
              <w:rPr>
                <w:sz w:val="24"/>
              </w:rPr>
              <w:t>Вариант №</w:t>
            </w:r>
            <w:r>
              <w:rPr>
                <w:spacing w:val="1"/>
                <w:sz w:val="24"/>
              </w:rPr>
              <w:t xml:space="preserve"> </w:t>
            </w:r>
            <w:r>
              <w:rPr>
                <w:spacing w:val="-10"/>
                <w:sz w:val="24"/>
              </w:rPr>
              <w:t>2</w:t>
            </w:r>
          </w:p>
        </w:tc>
      </w:tr>
      <w:tr w:rsidR="00EC4929">
        <w:trPr>
          <w:trHeight w:hRule="exact" w:val="734"/>
        </w:trPr>
        <w:tc>
          <w:tcPr>
            <w:tcW w:w="10128" w:type="dxa"/>
            <w:gridSpan w:val="16"/>
          </w:tcPr>
          <w:p w:rsidR="00EC4929" w:rsidRDefault="001B2B69">
            <w:pPr>
              <w:pStyle w:val="TableParagraph"/>
              <w:spacing w:before="24" w:line="340" w:lineRule="atLeast"/>
              <w:ind w:left="3601" w:right="996" w:hanging="2094"/>
              <w:rPr>
                <w:sz w:val="24"/>
              </w:rPr>
            </w:pPr>
            <w:r>
              <w:rPr>
                <w:sz w:val="24"/>
              </w:rPr>
              <w:t>Федеральный</w:t>
            </w:r>
            <w:r>
              <w:rPr>
                <w:spacing w:val="-3"/>
                <w:sz w:val="24"/>
              </w:rPr>
              <w:t xml:space="preserve"> </w:t>
            </w:r>
            <w:r>
              <w:rPr>
                <w:sz w:val="24"/>
              </w:rPr>
              <w:t>недельный</w:t>
            </w:r>
            <w:r>
              <w:rPr>
                <w:spacing w:val="-3"/>
                <w:sz w:val="24"/>
              </w:rPr>
              <w:t xml:space="preserve"> </w:t>
            </w:r>
            <w:r>
              <w:rPr>
                <w:sz w:val="24"/>
              </w:rPr>
              <w:t>учебный план</w:t>
            </w:r>
            <w:r>
              <w:rPr>
                <w:spacing w:val="-12"/>
                <w:sz w:val="24"/>
              </w:rPr>
              <w:t xml:space="preserve"> </w:t>
            </w:r>
            <w:r>
              <w:rPr>
                <w:sz w:val="24"/>
              </w:rPr>
              <w:t>основного</w:t>
            </w:r>
            <w:r>
              <w:rPr>
                <w:spacing w:val="-9"/>
                <w:sz w:val="24"/>
              </w:rPr>
              <w:t xml:space="preserve"> </w:t>
            </w:r>
            <w:r>
              <w:rPr>
                <w:sz w:val="24"/>
              </w:rPr>
              <w:t>общего</w:t>
            </w:r>
            <w:r>
              <w:rPr>
                <w:spacing w:val="-9"/>
                <w:sz w:val="24"/>
              </w:rPr>
              <w:t xml:space="preserve"> </w:t>
            </w:r>
            <w:r>
              <w:rPr>
                <w:sz w:val="24"/>
              </w:rPr>
              <w:t>образования для 6-дневной учебной недели</w:t>
            </w:r>
          </w:p>
        </w:tc>
      </w:tr>
      <w:tr w:rsidR="00EC4929">
        <w:trPr>
          <w:trHeight w:hRule="exact" w:val="365"/>
        </w:trPr>
        <w:tc>
          <w:tcPr>
            <w:tcW w:w="2545" w:type="dxa"/>
            <w:gridSpan w:val="3"/>
          </w:tcPr>
          <w:p w:rsidR="00EC4929" w:rsidRDefault="00EC4929">
            <w:pPr>
              <w:pStyle w:val="TableParagraph"/>
              <w:rPr>
                <w:sz w:val="24"/>
              </w:rPr>
            </w:pPr>
          </w:p>
        </w:tc>
        <w:tc>
          <w:tcPr>
            <w:tcW w:w="3587" w:type="dxa"/>
          </w:tcPr>
          <w:p w:rsidR="00EC4929" w:rsidRDefault="00EC4929">
            <w:pPr>
              <w:pStyle w:val="TableParagraph"/>
              <w:rPr>
                <w:sz w:val="24"/>
              </w:rPr>
            </w:pPr>
          </w:p>
        </w:tc>
        <w:tc>
          <w:tcPr>
            <w:tcW w:w="3996" w:type="dxa"/>
            <w:gridSpan w:val="12"/>
          </w:tcPr>
          <w:p w:rsidR="00EC4929" w:rsidRDefault="001B2B69">
            <w:pPr>
              <w:pStyle w:val="TableParagraph"/>
              <w:spacing w:before="69" w:line="266" w:lineRule="exact"/>
              <w:ind w:left="691"/>
              <w:rPr>
                <w:sz w:val="24"/>
              </w:rPr>
            </w:pPr>
            <w:r>
              <w:rPr>
                <w:sz w:val="24"/>
              </w:rPr>
              <w:t>Количество</w:t>
            </w:r>
            <w:r>
              <w:rPr>
                <w:spacing w:val="3"/>
                <w:sz w:val="24"/>
              </w:rPr>
              <w:t xml:space="preserve"> </w:t>
            </w:r>
            <w:r>
              <w:rPr>
                <w:sz w:val="24"/>
              </w:rPr>
              <w:t>часов</w:t>
            </w:r>
            <w:r>
              <w:rPr>
                <w:spacing w:val="-3"/>
                <w:sz w:val="24"/>
              </w:rPr>
              <w:t xml:space="preserve"> </w:t>
            </w:r>
            <w:r>
              <w:rPr>
                <w:sz w:val="24"/>
              </w:rPr>
              <w:t>в</w:t>
            </w:r>
            <w:r>
              <w:rPr>
                <w:spacing w:val="-3"/>
                <w:sz w:val="24"/>
              </w:rPr>
              <w:t xml:space="preserve"> </w:t>
            </w:r>
            <w:r>
              <w:rPr>
                <w:spacing w:val="-2"/>
                <w:sz w:val="24"/>
              </w:rPr>
              <w:t>неделю</w:t>
            </w:r>
          </w:p>
        </w:tc>
      </w:tr>
      <w:tr w:rsidR="00EC4929">
        <w:trPr>
          <w:trHeight w:hRule="exact" w:val="283"/>
        </w:trPr>
        <w:tc>
          <w:tcPr>
            <w:tcW w:w="2545" w:type="dxa"/>
            <w:gridSpan w:val="3"/>
          </w:tcPr>
          <w:p w:rsidR="00EC4929" w:rsidRDefault="001B2B69">
            <w:pPr>
              <w:pStyle w:val="TableParagraph"/>
              <w:spacing w:line="253" w:lineRule="exact"/>
              <w:ind w:left="230"/>
              <w:rPr>
                <w:sz w:val="24"/>
              </w:rPr>
            </w:pPr>
            <w:r>
              <w:rPr>
                <w:sz w:val="24"/>
              </w:rPr>
              <w:t>Предметные</w:t>
            </w:r>
            <w:r>
              <w:rPr>
                <w:spacing w:val="-9"/>
                <w:sz w:val="24"/>
              </w:rPr>
              <w:t xml:space="preserve"> </w:t>
            </w:r>
            <w:r>
              <w:rPr>
                <w:spacing w:val="-2"/>
                <w:sz w:val="24"/>
              </w:rPr>
              <w:t>области</w:t>
            </w:r>
          </w:p>
        </w:tc>
        <w:tc>
          <w:tcPr>
            <w:tcW w:w="3587" w:type="dxa"/>
          </w:tcPr>
          <w:p w:rsidR="00EC4929" w:rsidRDefault="001B2B69">
            <w:pPr>
              <w:pStyle w:val="TableParagraph"/>
              <w:spacing w:line="253" w:lineRule="exact"/>
              <w:ind w:left="552"/>
              <w:rPr>
                <w:sz w:val="24"/>
              </w:rPr>
            </w:pPr>
            <w:r>
              <w:rPr>
                <w:sz w:val="24"/>
              </w:rPr>
              <w:t>Учебные</w:t>
            </w:r>
            <w:r>
              <w:rPr>
                <w:spacing w:val="-4"/>
                <w:sz w:val="24"/>
              </w:rPr>
              <w:t xml:space="preserve"> </w:t>
            </w:r>
            <w:r>
              <w:rPr>
                <w:sz w:val="24"/>
              </w:rPr>
              <w:t>предметы</w:t>
            </w:r>
            <w:r>
              <w:rPr>
                <w:spacing w:val="-1"/>
                <w:sz w:val="24"/>
              </w:rPr>
              <w:t xml:space="preserve"> </w:t>
            </w:r>
            <w:r>
              <w:rPr>
                <w:spacing w:val="-2"/>
                <w:sz w:val="24"/>
              </w:rPr>
              <w:t>классы</w:t>
            </w:r>
          </w:p>
        </w:tc>
        <w:tc>
          <w:tcPr>
            <w:tcW w:w="692" w:type="dxa"/>
            <w:gridSpan w:val="2"/>
            <w:vMerge w:val="restart"/>
          </w:tcPr>
          <w:p w:rsidR="00EC4929" w:rsidRDefault="001B2B69">
            <w:pPr>
              <w:pStyle w:val="TableParagraph"/>
              <w:spacing w:before="107"/>
              <w:ind w:right="-15"/>
              <w:jc w:val="right"/>
              <w:rPr>
                <w:sz w:val="24"/>
              </w:rPr>
            </w:pPr>
            <w:r>
              <w:rPr>
                <w:w w:val="99"/>
                <w:sz w:val="24"/>
              </w:rPr>
              <w:t>V</w:t>
            </w:r>
          </w:p>
        </w:tc>
        <w:tc>
          <w:tcPr>
            <w:tcW w:w="705" w:type="dxa"/>
            <w:gridSpan w:val="2"/>
            <w:vMerge w:val="restart"/>
          </w:tcPr>
          <w:p w:rsidR="00EC4929" w:rsidRDefault="001B2B69">
            <w:pPr>
              <w:pStyle w:val="TableParagraph"/>
              <w:spacing w:line="267" w:lineRule="exact"/>
              <w:ind w:left="504"/>
              <w:jc w:val="center"/>
              <w:rPr>
                <w:sz w:val="24"/>
              </w:rPr>
            </w:pPr>
            <w:r>
              <w:rPr>
                <w:w w:val="99"/>
                <w:sz w:val="24"/>
              </w:rPr>
              <w:t>V</w:t>
            </w:r>
          </w:p>
          <w:p w:rsidR="00EC4929" w:rsidRDefault="001B2B69">
            <w:pPr>
              <w:pStyle w:val="TableParagraph"/>
              <w:spacing w:line="227" w:lineRule="exact"/>
              <w:ind w:right="47"/>
              <w:jc w:val="center"/>
              <w:rPr>
                <w:sz w:val="24"/>
              </w:rPr>
            </w:pPr>
            <w:r>
              <w:rPr>
                <w:w w:val="99"/>
                <w:sz w:val="24"/>
              </w:rPr>
              <w:t>I</w:t>
            </w:r>
          </w:p>
        </w:tc>
        <w:tc>
          <w:tcPr>
            <w:tcW w:w="162" w:type="dxa"/>
            <w:vMerge w:val="restart"/>
            <w:tcBorders>
              <w:right w:val="nil"/>
            </w:tcBorders>
          </w:tcPr>
          <w:p w:rsidR="00EC4929" w:rsidRDefault="00EC4929">
            <w:pPr>
              <w:pStyle w:val="TableParagraph"/>
              <w:rPr>
                <w:sz w:val="23"/>
              </w:rPr>
            </w:pPr>
          </w:p>
          <w:p w:rsidR="00EC4929" w:rsidRDefault="001B2B69">
            <w:pPr>
              <w:pStyle w:val="TableParagraph"/>
              <w:spacing w:before="1" w:line="228" w:lineRule="exact"/>
              <w:ind w:left="4"/>
              <w:rPr>
                <w:sz w:val="24"/>
              </w:rPr>
            </w:pPr>
            <w:r>
              <w:rPr>
                <w:w w:val="99"/>
                <w:sz w:val="24"/>
              </w:rPr>
              <w:t>I</w:t>
            </w:r>
          </w:p>
        </w:tc>
        <w:tc>
          <w:tcPr>
            <w:tcW w:w="404" w:type="dxa"/>
            <w:vMerge w:val="restart"/>
            <w:tcBorders>
              <w:left w:val="nil"/>
            </w:tcBorders>
          </w:tcPr>
          <w:p w:rsidR="00EC4929" w:rsidRDefault="001B2B69">
            <w:pPr>
              <w:pStyle w:val="TableParagraph"/>
              <w:spacing w:line="268" w:lineRule="exact"/>
              <w:ind w:left="73"/>
              <w:rPr>
                <w:sz w:val="24"/>
              </w:rPr>
            </w:pPr>
            <w:r>
              <w:rPr>
                <w:spacing w:val="-5"/>
                <w:sz w:val="24"/>
              </w:rPr>
              <w:t>VI</w:t>
            </w:r>
          </w:p>
        </w:tc>
        <w:tc>
          <w:tcPr>
            <w:tcW w:w="706" w:type="dxa"/>
            <w:gridSpan w:val="2"/>
            <w:vMerge w:val="restart"/>
          </w:tcPr>
          <w:p w:rsidR="00EC4929" w:rsidRDefault="001B2B69">
            <w:pPr>
              <w:pStyle w:val="TableParagraph"/>
              <w:spacing w:before="107"/>
              <w:ind w:left="230"/>
              <w:rPr>
                <w:sz w:val="24"/>
              </w:rPr>
            </w:pPr>
            <w:r>
              <w:rPr>
                <w:spacing w:val="-4"/>
                <w:sz w:val="24"/>
              </w:rPr>
              <w:t>VIII</w:t>
            </w:r>
          </w:p>
        </w:tc>
        <w:tc>
          <w:tcPr>
            <w:tcW w:w="430" w:type="dxa"/>
            <w:vMerge w:val="restart"/>
            <w:tcBorders>
              <w:right w:val="nil"/>
            </w:tcBorders>
          </w:tcPr>
          <w:p w:rsidR="00EC4929" w:rsidRDefault="00EC4929">
            <w:pPr>
              <w:pStyle w:val="TableParagraph"/>
              <w:rPr>
                <w:sz w:val="23"/>
              </w:rPr>
            </w:pPr>
          </w:p>
          <w:p w:rsidR="00EC4929" w:rsidRDefault="001B2B69">
            <w:pPr>
              <w:pStyle w:val="TableParagraph"/>
              <w:spacing w:before="1" w:line="228" w:lineRule="exact"/>
              <w:ind w:left="225"/>
              <w:rPr>
                <w:sz w:val="24"/>
              </w:rPr>
            </w:pPr>
            <w:r>
              <w:rPr>
                <w:w w:val="99"/>
                <w:sz w:val="24"/>
              </w:rPr>
              <w:t>X</w:t>
            </w:r>
          </w:p>
        </w:tc>
        <w:tc>
          <w:tcPr>
            <w:tcW w:w="132" w:type="dxa"/>
            <w:vMerge w:val="restart"/>
            <w:tcBorders>
              <w:left w:val="nil"/>
            </w:tcBorders>
          </w:tcPr>
          <w:p w:rsidR="00EC4929" w:rsidRDefault="001B2B69">
            <w:pPr>
              <w:pStyle w:val="TableParagraph"/>
              <w:spacing w:line="268" w:lineRule="exact"/>
              <w:ind w:left="26"/>
              <w:rPr>
                <w:sz w:val="24"/>
              </w:rPr>
            </w:pPr>
            <w:r>
              <w:rPr>
                <w:w w:val="99"/>
                <w:sz w:val="24"/>
              </w:rPr>
              <w:t>I</w:t>
            </w:r>
          </w:p>
        </w:tc>
        <w:tc>
          <w:tcPr>
            <w:tcW w:w="183" w:type="dxa"/>
            <w:vMerge w:val="restart"/>
            <w:tcBorders>
              <w:right w:val="nil"/>
            </w:tcBorders>
          </w:tcPr>
          <w:p w:rsidR="00EC4929" w:rsidRDefault="00EC4929">
            <w:pPr>
              <w:pStyle w:val="TableParagraph"/>
              <w:rPr>
                <w:sz w:val="23"/>
              </w:rPr>
            </w:pPr>
          </w:p>
          <w:p w:rsidR="00EC4929" w:rsidRDefault="001B2B69">
            <w:pPr>
              <w:pStyle w:val="TableParagraph"/>
              <w:spacing w:before="1" w:line="228" w:lineRule="exact"/>
              <w:ind w:left="4"/>
              <w:rPr>
                <w:sz w:val="24"/>
              </w:rPr>
            </w:pPr>
            <w:r>
              <w:rPr>
                <w:sz w:val="24"/>
              </w:rPr>
              <w:t>о</w:t>
            </w:r>
          </w:p>
        </w:tc>
        <w:tc>
          <w:tcPr>
            <w:tcW w:w="582" w:type="dxa"/>
            <w:vMerge w:val="restart"/>
            <w:tcBorders>
              <w:left w:val="nil"/>
            </w:tcBorders>
          </w:tcPr>
          <w:p w:rsidR="00EC4929" w:rsidRDefault="001B2B69">
            <w:pPr>
              <w:pStyle w:val="TableParagraph"/>
              <w:spacing w:line="268" w:lineRule="exact"/>
              <w:ind w:left="52"/>
              <w:rPr>
                <w:sz w:val="24"/>
              </w:rPr>
            </w:pPr>
            <w:r>
              <w:rPr>
                <w:spacing w:val="-4"/>
                <w:sz w:val="24"/>
              </w:rPr>
              <w:t>Всег</w:t>
            </w:r>
          </w:p>
        </w:tc>
      </w:tr>
      <w:tr w:rsidR="00EC4929">
        <w:trPr>
          <w:trHeight w:hRule="exact" w:val="240"/>
        </w:trPr>
        <w:tc>
          <w:tcPr>
            <w:tcW w:w="2545" w:type="dxa"/>
            <w:gridSpan w:val="3"/>
          </w:tcPr>
          <w:p w:rsidR="00EC4929" w:rsidRDefault="00EC4929">
            <w:pPr>
              <w:pStyle w:val="TableParagraph"/>
              <w:rPr>
                <w:sz w:val="16"/>
              </w:rPr>
            </w:pPr>
          </w:p>
        </w:tc>
        <w:tc>
          <w:tcPr>
            <w:tcW w:w="3587" w:type="dxa"/>
          </w:tcPr>
          <w:p w:rsidR="00EC4929" w:rsidRDefault="00EC4929">
            <w:pPr>
              <w:pStyle w:val="TableParagraph"/>
              <w:rPr>
                <w:sz w:val="16"/>
              </w:rPr>
            </w:pPr>
          </w:p>
        </w:tc>
        <w:tc>
          <w:tcPr>
            <w:tcW w:w="692" w:type="dxa"/>
            <w:gridSpan w:val="2"/>
            <w:vMerge/>
            <w:tcBorders>
              <w:top w:val="nil"/>
            </w:tcBorders>
          </w:tcPr>
          <w:p w:rsidR="00EC4929" w:rsidRDefault="00EC4929">
            <w:pPr>
              <w:rPr>
                <w:sz w:val="2"/>
                <w:szCs w:val="2"/>
              </w:rPr>
            </w:pPr>
          </w:p>
        </w:tc>
        <w:tc>
          <w:tcPr>
            <w:tcW w:w="705" w:type="dxa"/>
            <w:gridSpan w:val="2"/>
            <w:vMerge/>
            <w:tcBorders>
              <w:top w:val="nil"/>
            </w:tcBorders>
          </w:tcPr>
          <w:p w:rsidR="00EC4929" w:rsidRDefault="00EC4929">
            <w:pPr>
              <w:rPr>
                <w:sz w:val="2"/>
                <w:szCs w:val="2"/>
              </w:rPr>
            </w:pPr>
          </w:p>
        </w:tc>
        <w:tc>
          <w:tcPr>
            <w:tcW w:w="162" w:type="dxa"/>
            <w:vMerge/>
            <w:tcBorders>
              <w:top w:val="nil"/>
              <w:right w:val="nil"/>
            </w:tcBorders>
          </w:tcPr>
          <w:p w:rsidR="00EC4929" w:rsidRDefault="00EC4929">
            <w:pPr>
              <w:rPr>
                <w:sz w:val="2"/>
                <w:szCs w:val="2"/>
              </w:rPr>
            </w:pPr>
          </w:p>
        </w:tc>
        <w:tc>
          <w:tcPr>
            <w:tcW w:w="404" w:type="dxa"/>
            <w:vMerge/>
            <w:tcBorders>
              <w:top w:val="nil"/>
              <w:left w:val="nil"/>
            </w:tcBorders>
          </w:tcPr>
          <w:p w:rsidR="00EC4929" w:rsidRDefault="00EC4929">
            <w:pPr>
              <w:rPr>
                <w:sz w:val="2"/>
                <w:szCs w:val="2"/>
              </w:rPr>
            </w:pPr>
          </w:p>
        </w:tc>
        <w:tc>
          <w:tcPr>
            <w:tcW w:w="706" w:type="dxa"/>
            <w:gridSpan w:val="2"/>
            <w:vMerge/>
            <w:tcBorders>
              <w:top w:val="nil"/>
            </w:tcBorders>
          </w:tcPr>
          <w:p w:rsidR="00EC4929" w:rsidRDefault="00EC4929">
            <w:pPr>
              <w:rPr>
                <w:sz w:val="2"/>
                <w:szCs w:val="2"/>
              </w:rPr>
            </w:pPr>
          </w:p>
        </w:tc>
        <w:tc>
          <w:tcPr>
            <w:tcW w:w="430" w:type="dxa"/>
            <w:vMerge/>
            <w:tcBorders>
              <w:top w:val="nil"/>
              <w:right w:val="nil"/>
            </w:tcBorders>
          </w:tcPr>
          <w:p w:rsidR="00EC4929" w:rsidRDefault="00EC4929">
            <w:pPr>
              <w:rPr>
                <w:sz w:val="2"/>
                <w:szCs w:val="2"/>
              </w:rPr>
            </w:pPr>
          </w:p>
        </w:tc>
        <w:tc>
          <w:tcPr>
            <w:tcW w:w="132" w:type="dxa"/>
            <w:vMerge/>
            <w:tcBorders>
              <w:top w:val="nil"/>
              <w:left w:val="nil"/>
            </w:tcBorders>
          </w:tcPr>
          <w:p w:rsidR="00EC4929" w:rsidRDefault="00EC4929">
            <w:pPr>
              <w:rPr>
                <w:sz w:val="2"/>
                <w:szCs w:val="2"/>
              </w:rPr>
            </w:pPr>
          </w:p>
        </w:tc>
        <w:tc>
          <w:tcPr>
            <w:tcW w:w="183" w:type="dxa"/>
            <w:vMerge/>
            <w:tcBorders>
              <w:top w:val="nil"/>
              <w:right w:val="nil"/>
            </w:tcBorders>
          </w:tcPr>
          <w:p w:rsidR="00EC4929" w:rsidRDefault="00EC4929">
            <w:pPr>
              <w:rPr>
                <w:sz w:val="2"/>
                <w:szCs w:val="2"/>
              </w:rPr>
            </w:pPr>
          </w:p>
        </w:tc>
        <w:tc>
          <w:tcPr>
            <w:tcW w:w="582" w:type="dxa"/>
            <w:vMerge/>
            <w:tcBorders>
              <w:top w:val="nil"/>
              <w:left w:val="nil"/>
            </w:tcBorders>
          </w:tcPr>
          <w:p w:rsidR="00EC4929" w:rsidRDefault="00EC4929">
            <w:pPr>
              <w:rPr>
                <w:sz w:val="2"/>
                <w:szCs w:val="2"/>
              </w:rPr>
            </w:pPr>
          </w:p>
        </w:tc>
      </w:tr>
      <w:tr w:rsidR="00EC4929">
        <w:trPr>
          <w:trHeight w:hRule="exact" w:val="393"/>
        </w:trPr>
        <w:tc>
          <w:tcPr>
            <w:tcW w:w="6132" w:type="dxa"/>
            <w:gridSpan w:val="4"/>
          </w:tcPr>
          <w:p w:rsidR="00EC4929" w:rsidRDefault="001B2B69">
            <w:pPr>
              <w:pStyle w:val="TableParagraph"/>
              <w:spacing w:before="97" w:line="266" w:lineRule="exact"/>
              <w:ind w:left="230"/>
              <w:rPr>
                <w:sz w:val="24"/>
              </w:rPr>
            </w:pPr>
            <w:r>
              <w:rPr>
                <w:sz w:val="24"/>
              </w:rPr>
              <w:t>Обязательная</w:t>
            </w:r>
            <w:r>
              <w:rPr>
                <w:spacing w:val="-4"/>
                <w:sz w:val="24"/>
              </w:rPr>
              <w:t xml:space="preserve"> </w:t>
            </w:r>
            <w:r>
              <w:rPr>
                <w:spacing w:val="-2"/>
                <w:sz w:val="24"/>
              </w:rPr>
              <w:t>часть</w:t>
            </w:r>
          </w:p>
        </w:tc>
        <w:tc>
          <w:tcPr>
            <w:tcW w:w="692" w:type="dxa"/>
            <w:gridSpan w:val="2"/>
          </w:tcPr>
          <w:p w:rsidR="00EC4929" w:rsidRDefault="00EC4929">
            <w:pPr>
              <w:pStyle w:val="TableParagraph"/>
              <w:rPr>
                <w:sz w:val="24"/>
              </w:rPr>
            </w:pPr>
          </w:p>
        </w:tc>
        <w:tc>
          <w:tcPr>
            <w:tcW w:w="705" w:type="dxa"/>
            <w:gridSpan w:val="2"/>
          </w:tcPr>
          <w:p w:rsidR="00EC4929" w:rsidRDefault="00EC4929">
            <w:pPr>
              <w:pStyle w:val="TableParagraph"/>
              <w:rPr>
                <w:sz w:val="24"/>
              </w:rPr>
            </w:pPr>
          </w:p>
        </w:tc>
        <w:tc>
          <w:tcPr>
            <w:tcW w:w="566" w:type="dxa"/>
            <w:gridSpan w:val="2"/>
          </w:tcPr>
          <w:p w:rsidR="00EC4929" w:rsidRDefault="00EC4929">
            <w:pPr>
              <w:pStyle w:val="TableParagraph"/>
              <w:rPr>
                <w:sz w:val="24"/>
              </w:rPr>
            </w:pPr>
          </w:p>
        </w:tc>
        <w:tc>
          <w:tcPr>
            <w:tcW w:w="706" w:type="dxa"/>
            <w:gridSpan w:val="2"/>
          </w:tcPr>
          <w:p w:rsidR="00EC4929" w:rsidRDefault="00EC4929">
            <w:pPr>
              <w:pStyle w:val="TableParagraph"/>
              <w:rPr>
                <w:sz w:val="24"/>
              </w:rPr>
            </w:pPr>
          </w:p>
        </w:tc>
        <w:tc>
          <w:tcPr>
            <w:tcW w:w="562" w:type="dxa"/>
            <w:gridSpan w:val="2"/>
          </w:tcPr>
          <w:p w:rsidR="00EC4929" w:rsidRDefault="00EC4929">
            <w:pPr>
              <w:pStyle w:val="TableParagraph"/>
              <w:rPr>
                <w:sz w:val="24"/>
              </w:rPr>
            </w:pPr>
          </w:p>
        </w:tc>
        <w:tc>
          <w:tcPr>
            <w:tcW w:w="765" w:type="dxa"/>
            <w:gridSpan w:val="2"/>
          </w:tcPr>
          <w:p w:rsidR="00EC4929" w:rsidRDefault="00EC4929">
            <w:pPr>
              <w:pStyle w:val="TableParagraph"/>
              <w:rPr>
                <w:sz w:val="24"/>
              </w:rPr>
            </w:pPr>
          </w:p>
        </w:tc>
      </w:tr>
      <w:tr w:rsidR="00EC4929">
        <w:trPr>
          <w:trHeight w:hRule="exact" w:val="369"/>
        </w:trPr>
        <w:tc>
          <w:tcPr>
            <w:tcW w:w="1320" w:type="dxa"/>
            <w:vMerge w:val="restart"/>
            <w:tcBorders>
              <w:right w:val="nil"/>
            </w:tcBorders>
          </w:tcPr>
          <w:p w:rsidR="00EC4929" w:rsidRDefault="001B2B69">
            <w:pPr>
              <w:pStyle w:val="TableParagraph"/>
              <w:spacing w:before="147" w:line="274" w:lineRule="exact"/>
              <w:ind w:left="4" w:right="173" w:firstLine="225"/>
              <w:rPr>
                <w:sz w:val="24"/>
              </w:rPr>
            </w:pPr>
            <w:r>
              <w:rPr>
                <w:spacing w:val="-2"/>
                <w:sz w:val="24"/>
              </w:rPr>
              <w:t>Русский литература</w:t>
            </w:r>
          </w:p>
        </w:tc>
        <w:tc>
          <w:tcPr>
            <w:tcW w:w="873" w:type="dxa"/>
            <w:vMerge w:val="restart"/>
            <w:tcBorders>
              <w:left w:val="nil"/>
              <w:right w:val="nil"/>
            </w:tcBorders>
          </w:tcPr>
          <w:p w:rsidR="00EC4929" w:rsidRDefault="001B2B69">
            <w:pPr>
              <w:pStyle w:val="TableParagraph"/>
              <w:spacing w:before="155"/>
              <w:ind w:left="176"/>
              <w:rPr>
                <w:sz w:val="24"/>
              </w:rPr>
            </w:pPr>
            <w:r>
              <w:rPr>
                <w:spacing w:val="-4"/>
                <w:sz w:val="24"/>
              </w:rPr>
              <w:t>язык</w:t>
            </w:r>
          </w:p>
        </w:tc>
        <w:tc>
          <w:tcPr>
            <w:tcW w:w="352" w:type="dxa"/>
            <w:vMerge w:val="restart"/>
            <w:tcBorders>
              <w:left w:val="nil"/>
            </w:tcBorders>
          </w:tcPr>
          <w:p w:rsidR="00EC4929" w:rsidRDefault="001B2B69">
            <w:pPr>
              <w:pStyle w:val="TableParagraph"/>
              <w:spacing w:before="155"/>
              <w:ind w:left="210"/>
              <w:rPr>
                <w:sz w:val="24"/>
              </w:rPr>
            </w:pPr>
            <w:r>
              <w:rPr>
                <w:sz w:val="24"/>
              </w:rPr>
              <w:t>и</w:t>
            </w:r>
          </w:p>
        </w:tc>
        <w:tc>
          <w:tcPr>
            <w:tcW w:w="3587" w:type="dxa"/>
          </w:tcPr>
          <w:p w:rsidR="00EC4929" w:rsidRDefault="001B2B69">
            <w:pPr>
              <w:pStyle w:val="TableParagraph"/>
              <w:spacing w:before="73" w:line="266" w:lineRule="exact"/>
              <w:ind w:left="230"/>
              <w:rPr>
                <w:sz w:val="24"/>
              </w:rPr>
            </w:pPr>
            <w:r>
              <w:rPr>
                <w:sz w:val="24"/>
              </w:rPr>
              <w:t>Русский</w:t>
            </w:r>
            <w:r>
              <w:rPr>
                <w:spacing w:val="-6"/>
                <w:sz w:val="24"/>
              </w:rPr>
              <w:t xml:space="preserve"> </w:t>
            </w:r>
            <w:r>
              <w:rPr>
                <w:spacing w:val="-4"/>
                <w:sz w:val="24"/>
              </w:rPr>
              <w:t>язык</w:t>
            </w:r>
          </w:p>
        </w:tc>
        <w:tc>
          <w:tcPr>
            <w:tcW w:w="692" w:type="dxa"/>
            <w:gridSpan w:val="2"/>
          </w:tcPr>
          <w:p w:rsidR="00EC4929" w:rsidRDefault="001B2B69">
            <w:pPr>
              <w:pStyle w:val="TableParagraph"/>
              <w:spacing w:before="73" w:line="266" w:lineRule="exact"/>
              <w:ind w:right="45"/>
              <w:jc w:val="right"/>
              <w:rPr>
                <w:sz w:val="24"/>
              </w:rPr>
            </w:pPr>
            <w:r>
              <w:rPr>
                <w:sz w:val="24"/>
              </w:rPr>
              <w:t>5</w:t>
            </w:r>
          </w:p>
        </w:tc>
        <w:tc>
          <w:tcPr>
            <w:tcW w:w="705" w:type="dxa"/>
            <w:gridSpan w:val="2"/>
          </w:tcPr>
          <w:p w:rsidR="00EC4929" w:rsidRDefault="001B2B69">
            <w:pPr>
              <w:pStyle w:val="TableParagraph"/>
              <w:spacing w:before="73" w:line="266" w:lineRule="exact"/>
              <w:ind w:right="60"/>
              <w:jc w:val="right"/>
              <w:rPr>
                <w:sz w:val="24"/>
              </w:rPr>
            </w:pPr>
            <w:r>
              <w:rPr>
                <w:sz w:val="24"/>
              </w:rPr>
              <w:t>6</w:t>
            </w:r>
          </w:p>
        </w:tc>
        <w:tc>
          <w:tcPr>
            <w:tcW w:w="566" w:type="dxa"/>
            <w:gridSpan w:val="2"/>
          </w:tcPr>
          <w:p w:rsidR="00EC4929" w:rsidRDefault="001B2B69">
            <w:pPr>
              <w:pStyle w:val="TableParagraph"/>
              <w:spacing w:before="73" w:line="266" w:lineRule="exact"/>
              <w:ind w:right="-29"/>
              <w:jc w:val="right"/>
              <w:rPr>
                <w:sz w:val="24"/>
              </w:rPr>
            </w:pPr>
            <w:r>
              <w:rPr>
                <w:sz w:val="24"/>
              </w:rPr>
              <w:t>4</w:t>
            </w:r>
          </w:p>
        </w:tc>
        <w:tc>
          <w:tcPr>
            <w:tcW w:w="706" w:type="dxa"/>
            <w:gridSpan w:val="2"/>
          </w:tcPr>
          <w:p w:rsidR="00EC4929" w:rsidRDefault="001B2B69">
            <w:pPr>
              <w:pStyle w:val="TableParagraph"/>
              <w:spacing w:before="73" w:line="266" w:lineRule="exact"/>
              <w:ind w:right="60"/>
              <w:jc w:val="right"/>
              <w:rPr>
                <w:sz w:val="24"/>
              </w:rPr>
            </w:pPr>
            <w:r>
              <w:rPr>
                <w:sz w:val="24"/>
              </w:rPr>
              <w:t>3</w:t>
            </w:r>
          </w:p>
        </w:tc>
        <w:tc>
          <w:tcPr>
            <w:tcW w:w="562" w:type="dxa"/>
            <w:gridSpan w:val="2"/>
          </w:tcPr>
          <w:p w:rsidR="00EC4929" w:rsidRDefault="001B2B69">
            <w:pPr>
              <w:pStyle w:val="TableParagraph"/>
              <w:spacing w:before="73" w:line="266" w:lineRule="exact"/>
              <w:ind w:right="-29"/>
              <w:jc w:val="right"/>
              <w:rPr>
                <w:sz w:val="24"/>
              </w:rPr>
            </w:pPr>
            <w:r>
              <w:rPr>
                <w:sz w:val="24"/>
              </w:rPr>
              <w:t>3</w:t>
            </w:r>
          </w:p>
        </w:tc>
        <w:tc>
          <w:tcPr>
            <w:tcW w:w="765" w:type="dxa"/>
            <w:gridSpan w:val="2"/>
          </w:tcPr>
          <w:p w:rsidR="00EC4929" w:rsidRDefault="001B2B69">
            <w:pPr>
              <w:pStyle w:val="TableParagraph"/>
              <w:spacing w:line="268" w:lineRule="exact"/>
              <w:ind w:right="118"/>
              <w:jc w:val="right"/>
              <w:rPr>
                <w:sz w:val="24"/>
              </w:rPr>
            </w:pPr>
            <w:r>
              <w:rPr>
                <w:sz w:val="24"/>
              </w:rPr>
              <w:t>2</w:t>
            </w:r>
          </w:p>
        </w:tc>
      </w:tr>
      <w:tr w:rsidR="00EC4929">
        <w:trPr>
          <w:trHeight w:hRule="exact" w:val="355"/>
        </w:trPr>
        <w:tc>
          <w:tcPr>
            <w:tcW w:w="1320" w:type="dxa"/>
            <w:vMerge/>
            <w:tcBorders>
              <w:top w:val="nil"/>
              <w:right w:val="nil"/>
            </w:tcBorders>
          </w:tcPr>
          <w:p w:rsidR="00EC4929" w:rsidRDefault="00EC4929">
            <w:pPr>
              <w:rPr>
                <w:sz w:val="2"/>
                <w:szCs w:val="2"/>
              </w:rPr>
            </w:pPr>
          </w:p>
        </w:tc>
        <w:tc>
          <w:tcPr>
            <w:tcW w:w="873" w:type="dxa"/>
            <w:vMerge/>
            <w:tcBorders>
              <w:top w:val="nil"/>
              <w:left w:val="nil"/>
              <w:right w:val="nil"/>
            </w:tcBorders>
          </w:tcPr>
          <w:p w:rsidR="00EC4929" w:rsidRDefault="00EC4929">
            <w:pPr>
              <w:rPr>
                <w:sz w:val="2"/>
                <w:szCs w:val="2"/>
              </w:rPr>
            </w:pPr>
          </w:p>
        </w:tc>
        <w:tc>
          <w:tcPr>
            <w:tcW w:w="352" w:type="dxa"/>
            <w:vMerge/>
            <w:tcBorders>
              <w:top w:val="nil"/>
              <w:left w:val="nil"/>
            </w:tcBorders>
          </w:tcPr>
          <w:p w:rsidR="00EC4929" w:rsidRDefault="00EC4929">
            <w:pPr>
              <w:rPr>
                <w:sz w:val="2"/>
                <w:szCs w:val="2"/>
              </w:rPr>
            </w:pPr>
          </w:p>
        </w:tc>
        <w:tc>
          <w:tcPr>
            <w:tcW w:w="3587" w:type="dxa"/>
          </w:tcPr>
          <w:p w:rsidR="00EC4929" w:rsidRDefault="001B2B69">
            <w:pPr>
              <w:pStyle w:val="TableParagraph"/>
              <w:spacing w:before="59" w:line="266" w:lineRule="exact"/>
              <w:ind w:left="230"/>
              <w:rPr>
                <w:sz w:val="24"/>
              </w:rPr>
            </w:pPr>
            <w:r>
              <w:rPr>
                <w:spacing w:val="-2"/>
                <w:sz w:val="24"/>
              </w:rPr>
              <w:t>Литература</w:t>
            </w:r>
          </w:p>
        </w:tc>
        <w:tc>
          <w:tcPr>
            <w:tcW w:w="692" w:type="dxa"/>
            <w:gridSpan w:val="2"/>
          </w:tcPr>
          <w:p w:rsidR="00EC4929" w:rsidRDefault="001B2B69">
            <w:pPr>
              <w:pStyle w:val="TableParagraph"/>
              <w:spacing w:before="59" w:line="266" w:lineRule="exact"/>
              <w:ind w:right="45"/>
              <w:jc w:val="right"/>
              <w:rPr>
                <w:sz w:val="24"/>
              </w:rPr>
            </w:pPr>
            <w:r>
              <w:rPr>
                <w:sz w:val="24"/>
              </w:rPr>
              <w:t>3</w:t>
            </w:r>
          </w:p>
        </w:tc>
        <w:tc>
          <w:tcPr>
            <w:tcW w:w="705" w:type="dxa"/>
            <w:gridSpan w:val="2"/>
          </w:tcPr>
          <w:p w:rsidR="00EC4929" w:rsidRDefault="001B2B69">
            <w:pPr>
              <w:pStyle w:val="TableParagraph"/>
              <w:spacing w:before="59" w:line="266" w:lineRule="exact"/>
              <w:ind w:right="60"/>
              <w:jc w:val="right"/>
              <w:rPr>
                <w:sz w:val="24"/>
              </w:rPr>
            </w:pPr>
            <w:r>
              <w:rPr>
                <w:sz w:val="24"/>
              </w:rPr>
              <w:t>3</w:t>
            </w:r>
          </w:p>
        </w:tc>
        <w:tc>
          <w:tcPr>
            <w:tcW w:w="566" w:type="dxa"/>
            <w:gridSpan w:val="2"/>
          </w:tcPr>
          <w:p w:rsidR="00EC4929" w:rsidRDefault="001B2B69">
            <w:pPr>
              <w:pStyle w:val="TableParagraph"/>
              <w:spacing w:before="59" w:line="266" w:lineRule="exact"/>
              <w:ind w:right="-29"/>
              <w:jc w:val="right"/>
              <w:rPr>
                <w:sz w:val="24"/>
              </w:rPr>
            </w:pPr>
            <w:r>
              <w:rPr>
                <w:sz w:val="24"/>
              </w:rPr>
              <w:t>2</w:t>
            </w:r>
          </w:p>
        </w:tc>
        <w:tc>
          <w:tcPr>
            <w:tcW w:w="706" w:type="dxa"/>
            <w:gridSpan w:val="2"/>
          </w:tcPr>
          <w:p w:rsidR="00EC4929" w:rsidRDefault="001B2B69">
            <w:pPr>
              <w:pStyle w:val="TableParagraph"/>
              <w:spacing w:before="59" w:line="266" w:lineRule="exact"/>
              <w:ind w:right="60"/>
              <w:jc w:val="right"/>
              <w:rPr>
                <w:sz w:val="24"/>
              </w:rPr>
            </w:pPr>
            <w:r>
              <w:rPr>
                <w:sz w:val="24"/>
              </w:rPr>
              <w:t>2</w:t>
            </w:r>
          </w:p>
        </w:tc>
        <w:tc>
          <w:tcPr>
            <w:tcW w:w="562" w:type="dxa"/>
            <w:gridSpan w:val="2"/>
          </w:tcPr>
          <w:p w:rsidR="00EC4929" w:rsidRDefault="001B2B69">
            <w:pPr>
              <w:pStyle w:val="TableParagraph"/>
              <w:spacing w:before="59" w:line="266" w:lineRule="exact"/>
              <w:ind w:right="-29"/>
              <w:jc w:val="right"/>
              <w:rPr>
                <w:sz w:val="24"/>
              </w:rPr>
            </w:pPr>
            <w:r>
              <w:rPr>
                <w:sz w:val="24"/>
              </w:rPr>
              <w:t>3</w:t>
            </w:r>
          </w:p>
        </w:tc>
        <w:tc>
          <w:tcPr>
            <w:tcW w:w="765" w:type="dxa"/>
            <w:gridSpan w:val="2"/>
          </w:tcPr>
          <w:p w:rsidR="00EC4929" w:rsidRDefault="001B2B69">
            <w:pPr>
              <w:pStyle w:val="TableParagraph"/>
              <w:spacing w:line="268" w:lineRule="exact"/>
              <w:ind w:right="118"/>
              <w:jc w:val="right"/>
              <w:rPr>
                <w:sz w:val="24"/>
              </w:rPr>
            </w:pPr>
            <w:r>
              <w:rPr>
                <w:sz w:val="24"/>
              </w:rPr>
              <w:t>1</w:t>
            </w:r>
          </w:p>
        </w:tc>
      </w:tr>
      <w:tr w:rsidR="00EC4929">
        <w:trPr>
          <w:trHeight w:hRule="exact" w:val="384"/>
        </w:trPr>
        <w:tc>
          <w:tcPr>
            <w:tcW w:w="2545" w:type="dxa"/>
            <w:gridSpan w:val="3"/>
          </w:tcPr>
          <w:p w:rsidR="00EC4929" w:rsidRDefault="001B2B69">
            <w:pPr>
              <w:pStyle w:val="TableParagraph"/>
              <w:spacing w:before="87" w:line="266" w:lineRule="exact"/>
              <w:ind w:left="230"/>
              <w:rPr>
                <w:sz w:val="24"/>
              </w:rPr>
            </w:pPr>
            <w:r>
              <w:rPr>
                <w:sz w:val="24"/>
              </w:rPr>
              <w:t>Иностранные</w:t>
            </w:r>
            <w:r>
              <w:rPr>
                <w:spacing w:val="-2"/>
                <w:sz w:val="24"/>
              </w:rPr>
              <w:t xml:space="preserve"> </w:t>
            </w:r>
            <w:r>
              <w:rPr>
                <w:spacing w:val="-4"/>
                <w:sz w:val="24"/>
              </w:rPr>
              <w:t>языки</w:t>
            </w:r>
          </w:p>
        </w:tc>
        <w:tc>
          <w:tcPr>
            <w:tcW w:w="3587" w:type="dxa"/>
          </w:tcPr>
          <w:p w:rsidR="00EC4929" w:rsidRDefault="001B2B69">
            <w:pPr>
              <w:pStyle w:val="TableParagraph"/>
              <w:spacing w:before="87" w:line="266" w:lineRule="exact"/>
              <w:ind w:left="230"/>
              <w:rPr>
                <w:sz w:val="24"/>
              </w:rPr>
            </w:pPr>
            <w:r>
              <w:rPr>
                <w:sz w:val="24"/>
              </w:rPr>
              <w:t>Иностранный</w:t>
            </w:r>
            <w:r>
              <w:rPr>
                <w:spacing w:val="-5"/>
                <w:sz w:val="24"/>
              </w:rPr>
              <w:t xml:space="preserve"> </w:t>
            </w:r>
            <w:r>
              <w:rPr>
                <w:spacing w:val="-4"/>
                <w:sz w:val="24"/>
              </w:rPr>
              <w:t>язык</w:t>
            </w:r>
          </w:p>
        </w:tc>
        <w:tc>
          <w:tcPr>
            <w:tcW w:w="692" w:type="dxa"/>
            <w:gridSpan w:val="2"/>
          </w:tcPr>
          <w:p w:rsidR="00EC4929" w:rsidRDefault="001B2B69">
            <w:pPr>
              <w:pStyle w:val="TableParagraph"/>
              <w:spacing w:before="87" w:line="266" w:lineRule="exact"/>
              <w:ind w:right="45"/>
              <w:jc w:val="right"/>
              <w:rPr>
                <w:sz w:val="24"/>
              </w:rPr>
            </w:pPr>
            <w:r>
              <w:rPr>
                <w:sz w:val="24"/>
              </w:rPr>
              <w:t>3</w:t>
            </w:r>
          </w:p>
        </w:tc>
        <w:tc>
          <w:tcPr>
            <w:tcW w:w="705" w:type="dxa"/>
            <w:gridSpan w:val="2"/>
          </w:tcPr>
          <w:p w:rsidR="00EC4929" w:rsidRDefault="001B2B69">
            <w:pPr>
              <w:pStyle w:val="TableParagraph"/>
              <w:spacing w:before="87" w:line="266" w:lineRule="exact"/>
              <w:ind w:right="60"/>
              <w:jc w:val="right"/>
              <w:rPr>
                <w:sz w:val="24"/>
              </w:rPr>
            </w:pPr>
            <w:r>
              <w:rPr>
                <w:sz w:val="24"/>
              </w:rPr>
              <w:t>3</w:t>
            </w:r>
          </w:p>
        </w:tc>
        <w:tc>
          <w:tcPr>
            <w:tcW w:w="566" w:type="dxa"/>
            <w:gridSpan w:val="2"/>
          </w:tcPr>
          <w:p w:rsidR="00EC4929" w:rsidRDefault="001B2B69">
            <w:pPr>
              <w:pStyle w:val="TableParagraph"/>
              <w:spacing w:before="87" w:line="266" w:lineRule="exact"/>
              <w:ind w:right="-29"/>
              <w:jc w:val="right"/>
              <w:rPr>
                <w:sz w:val="24"/>
              </w:rPr>
            </w:pPr>
            <w:r>
              <w:rPr>
                <w:sz w:val="24"/>
              </w:rPr>
              <w:t>3</w:t>
            </w:r>
          </w:p>
        </w:tc>
        <w:tc>
          <w:tcPr>
            <w:tcW w:w="706" w:type="dxa"/>
            <w:gridSpan w:val="2"/>
          </w:tcPr>
          <w:p w:rsidR="00EC4929" w:rsidRDefault="001B2B69">
            <w:pPr>
              <w:pStyle w:val="TableParagraph"/>
              <w:spacing w:before="87" w:line="266" w:lineRule="exact"/>
              <w:ind w:right="60"/>
              <w:jc w:val="right"/>
              <w:rPr>
                <w:sz w:val="24"/>
              </w:rPr>
            </w:pPr>
            <w:r>
              <w:rPr>
                <w:sz w:val="24"/>
              </w:rPr>
              <w:t>3</w:t>
            </w:r>
          </w:p>
        </w:tc>
        <w:tc>
          <w:tcPr>
            <w:tcW w:w="562" w:type="dxa"/>
            <w:gridSpan w:val="2"/>
          </w:tcPr>
          <w:p w:rsidR="00EC4929" w:rsidRDefault="001B2B69">
            <w:pPr>
              <w:pStyle w:val="TableParagraph"/>
              <w:spacing w:before="87" w:line="266" w:lineRule="exact"/>
              <w:ind w:right="-29"/>
              <w:jc w:val="right"/>
              <w:rPr>
                <w:sz w:val="24"/>
              </w:rPr>
            </w:pPr>
            <w:r>
              <w:rPr>
                <w:sz w:val="24"/>
              </w:rPr>
              <w:t>3</w:t>
            </w:r>
          </w:p>
        </w:tc>
        <w:tc>
          <w:tcPr>
            <w:tcW w:w="765" w:type="dxa"/>
            <w:gridSpan w:val="2"/>
          </w:tcPr>
          <w:p w:rsidR="00EC4929" w:rsidRDefault="001B2B69">
            <w:pPr>
              <w:pStyle w:val="TableParagraph"/>
              <w:spacing w:line="268" w:lineRule="exact"/>
              <w:ind w:right="118"/>
              <w:jc w:val="right"/>
              <w:rPr>
                <w:sz w:val="24"/>
              </w:rPr>
            </w:pPr>
            <w:r>
              <w:rPr>
                <w:sz w:val="24"/>
              </w:rPr>
              <w:t>1</w:t>
            </w:r>
          </w:p>
        </w:tc>
      </w:tr>
      <w:tr w:rsidR="00EC4929">
        <w:trPr>
          <w:trHeight w:hRule="exact" w:val="360"/>
        </w:trPr>
        <w:tc>
          <w:tcPr>
            <w:tcW w:w="2545" w:type="dxa"/>
            <w:gridSpan w:val="3"/>
            <w:vMerge w:val="restart"/>
          </w:tcPr>
          <w:p w:rsidR="00EC4929" w:rsidRDefault="001B2B69">
            <w:pPr>
              <w:pStyle w:val="TableParagraph"/>
              <w:tabs>
                <w:tab w:val="left" w:pos="2399"/>
              </w:tabs>
              <w:spacing w:before="137" w:line="274" w:lineRule="exact"/>
              <w:ind w:left="4" w:right="4" w:firstLine="225"/>
              <w:rPr>
                <w:sz w:val="24"/>
              </w:rPr>
            </w:pPr>
            <w:r>
              <w:rPr>
                <w:spacing w:val="-2"/>
                <w:sz w:val="24"/>
              </w:rPr>
              <w:t>Математика</w:t>
            </w:r>
            <w:r>
              <w:rPr>
                <w:sz w:val="24"/>
              </w:rPr>
              <w:tab/>
            </w:r>
            <w:r>
              <w:rPr>
                <w:spacing w:val="-10"/>
                <w:sz w:val="24"/>
              </w:rPr>
              <w:t xml:space="preserve">и </w:t>
            </w:r>
            <w:r>
              <w:rPr>
                <w:spacing w:val="-2"/>
                <w:sz w:val="24"/>
              </w:rPr>
              <w:t>информатика</w:t>
            </w:r>
          </w:p>
        </w:tc>
        <w:tc>
          <w:tcPr>
            <w:tcW w:w="3587" w:type="dxa"/>
          </w:tcPr>
          <w:p w:rsidR="00EC4929" w:rsidRDefault="001B2B69">
            <w:pPr>
              <w:pStyle w:val="TableParagraph"/>
              <w:spacing w:before="63" w:line="266" w:lineRule="exact"/>
              <w:ind w:left="230"/>
              <w:rPr>
                <w:sz w:val="24"/>
              </w:rPr>
            </w:pPr>
            <w:r>
              <w:rPr>
                <w:spacing w:val="-2"/>
                <w:sz w:val="24"/>
              </w:rPr>
              <w:t>Математика</w:t>
            </w:r>
          </w:p>
        </w:tc>
        <w:tc>
          <w:tcPr>
            <w:tcW w:w="692" w:type="dxa"/>
            <w:gridSpan w:val="2"/>
          </w:tcPr>
          <w:p w:rsidR="00EC4929" w:rsidRDefault="001B2B69">
            <w:pPr>
              <w:pStyle w:val="TableParagraph"/>
              <w:spacing w:before="63" w:line="266" w:lineRule="exact"/>
              <w:ind w:right="45"/>
              <w:jc w:val="right"/>
              <w:rPr>
                <w:sz w:val="24"/>
              </w:rPr>
            </w:pPr>
            <w:r>
              <w:rPr>
                <w:sz w:val="24"/>
              </w:rPr>
              <w:t>5</w:t>
            </w:r>
          </w:p>
        </w:tc>
        <w:tc>
          <w:tcPr>
            <w:tcW w:w="705" w:type="dxa"/>
            <w:gridSpan w:val="2"/>
          </w:tcPr>
          <w:p w:rsidR="00EC4929" w:rsidRDefault="001B2B69">
            <w:pPr>
              <w:pStyle w:val="TableParagraph"/>
              <w:spacing w:before="63" w:line="266" w:lineRule="exact"/>
              <w:ind w:right="60"/>
              <w:jc w:val="right"/>
              <w:rPr>
                <w:sz w:val="24"/>
              </w:rPr>
            </w:pPr>
            <w:r>
              <w:rPr>
                <w:sz w:val="24"/>
              </w:rPr>
              <w:t>5</w:t>
            </w:r>
          </w:p>
        </w:tc>
        <w:tc>
          <w:tcPr>
            <w:tcW w:w="566" w:type="dxa"/>
            <w:gridSpan w:val="2"/>
          </w:tcPr>
          <w:p w:rsidR="00EC4929" w:rsidRDefault="00EC4929">
            <w:pPr>
              <w:pStyle w:val="TableParagraph"/>
              <w:rPr>
                <w:sz w:val="24"/>
              </w:rPr>
            </w:pPr>
          </w:p>
        </w:tc>
        <w:tc>
          <w:tcPr>
            <w:tcW w:w="706" w:type="dxa"/>
            <w:gridSpan w:val="2"/>
          </w:tcPr>
          <w:p w:rsidR="00EC4929" w:rsidRDefault="00EC4929">
            <w:pPr>
              <w:pStyle w:val="TableParagraph"/>
              <w:rPr>
                <w:sz w:val="24"/>
              </w:rPr>
            </w:pPr>
          </w:p>
        </w:tc>
        <w:tc>
          <w:tcPr>
            <w:tcW w:w="562" w:type="dxa"/>
            <w:gridSpan w:val="2"/>
          </w:tcPr>
          <w:p w:rsidR="00EC4929" w:rsidRDefault="00EC4929">
            <w:pPr>
              <w:pStyle w:val="TableParagraph"/>
              <w:rPr>
                <w:sz w:val="24"/>
              </w:rPr>
            </w:pPr>
          </w:p>
        </w:tc>
        <w:tc>
          <w:tcPr>
            <w:tcW w:w="765" w:type="dxa"/>
            <w:gridSpan w:val="2"/>
          </w:tcPr>
          <w:p w:rsidR="00EC4929" w:rsidRDefault="001B2B69">
            <w:pPr>
              <w:pStyle w:val="TableParagraph"/>
              <w:spacing w:line="268" w:lineRule="exact"/>
              <w:ind w:right="118"/>
              <w:jc w:val="right"/>
              <w:rPr>
                <w:sz w:val="24"/>
              </w:rPr>
            </w:pPr>
            <w:r>
              <w:rPr>
                <w:sz w:val="24"/>
              </w:rPr>
              <w:t>1</w:t>
            </w:r>
          </w:p>
        </w:tc>
      </w:tr>
      <w:tr w:rsidR="00EC4929">
        <w:trPr>
          <w:trHeight w:hRule="exact" w:val="355"/>
        </w:trPr>
        <w:tc>
          <w:tcPr>
            <w:tcW w:w="2545" w:type="dxa"/>
            <w:gridSpan w:val="3"/>
            <w:vMerge/>
            <w:tcBorders>
              <w:top w:val="nil"/>
            </w:tcBorders>
          </w:tcPr>
          <w:p w:rsidR="00EC4929" w:rsidRDefault="00EC4929">
            <w:pPr>
              <w:rPr>
                <w:sz w:val="2"/>
                <w:szCs w:val="2"/>
              </w:rPr>
            </w:pPr>
          </w:p>
        </w:tc>
        <w:tc>
          <w:tcPr>
            <w:tcW w:w="3587" w:type="dxa"/>
          </w:tcPr>
          <w:p w:rsidR="00EC4929" w:rsidRDefault="001B2B69">
            <w:pPr>
              <w:pStyle w:val="TableParagraph"/>
              <w:spacing w:before="59" w:line="266" w:lineRule="exact"/>
              <w:ind w:left="230"/>
              <w:rPr>
                <w:sz w:val="24"/>
              </w:rPr>
            </w:pPr>
            <w:r>
              <w:rPr>
                <w:spacing w:val="-2"/>
                <w:sz w:val="24"/>
              </w:rPr>
              <w:t>Алгебра</w:t>
            </w:r>
          </w:p>
        </w:tc>
        <w:tc>
          <w:tcPr>
            <w:tcW w:w="692" w:type="dxa"/>
            <w:gridSpan w:val="2"/>
          </w:tcPr>
          <w:p w:rsidR="00EC4929" w:rsidRDefault="00EC4929">
            <w:pPr>
              <w:pStyle w:val="TableParagraph"/>
              <w:rPr>
                <w:sz w:val="24"/>
              </w:rPr>
            </w:pPr>
          </w:p>
        </w:tc>
        <w:tc>
          <w:tcPr>
            <w:tcW w:w="705" w:type="dxa"/>
            <w:gridSpan w:val="2"/>
          </w:tcPr>
          <w:p w:rsidR="00EC4929" w:rsidRDefault="00EC4929">
            <w:pPr>
              <w:pStyle w:val="TableParagraph"/>
              <w:rPr>
                <w:sz w:val="24"/>
              </w:rPr>
            </w:pPr>
          </w:p>
        </w:tc>
        <w:tc>
          <w:tcPr>
            <w:tcW w:w="566" w:type="dxa"/>
            <w:gridSpan w:val="2"/>
          </w:tcPr>
          <w:p w:rsidR="00EC4929" w:rsidRDefault="001B2B69">
            <w:pPr>
              <w:pStyle w:val="TableParagraph"/>
              <w:spacing w:before="59" w:line="266" w:lineRule="exact"/>
              <w:ind w:right="-29"/>
              <w:jc w:val="right"/>
              <w:rPr>
                <w:sz w:val="24"/>
              </w:rPr>
            </w:pPr>
            <w:r>
              <w:rPr>
                <w:sz w:val="24"/>
              </w:rPr>
              <w:t>3</w:t>
            </w:r>
          </w:p>
        </w:tc>
        <w:tc>
          <w:tcPr>
            <w:tcW w:w="706" w:type="dxa"/>
            <w:gridSpan w:val="2"/>
          </w:tcPr>
          <w:p w:rsidR="00EC4929" w:rsidRDefault="001B2B69">
            <w:pPr>
              <w:pStyle w:val="TableParagraph"/>
              <w:spacing w:before="59" w:line="266" w:lineRule="exact"/>
              <w:ind w:right="60"/>
              <w:jc w:val="right"/>
              <w:rPr>
                <w:sz w:val="24"/>
              </w:rPr>
            </w:pPr>
            <w:r>
              <w:rPr>
                <w:sz w:val="24"/>
              </w:rPr>
              <w:t>3</w:t>
            </w:r>
          </w:p>
        </w:tc>
        <w:tc>
          <w:tcPr>
            <w:tcW w:w="562" w:type="dxa"/>
            <w:gridSpan w:val="2"/>
          </w:tcPr>
          <w:p w:rsidR="00EC4929" w:rsidRDefault="001B2B69">
            <w:pPr>
              <w:pStyle w:val="TableParagraph"/>
              <w:spacing w:before="59" w:line="266" w:lineRule="exact"/>
              <w:ind w:right="-29"/>
              <w:jc w:val="right"/>
              <w:rPr>
                <w:sz w:val="24"/>
              </w:rPr>
            </w:pPr>
            <w:r>
              <w:rPr>
                <w:sz w:val="24"/>
              </w:rPr>
              <w:t>3</w:t>
            </w:r>
          </w:p>
        </w:tc>
        <w:tc>
          <w:tcPr>
            <w:tcW w:w="765" w:type="dxa"/>
            <w:gridSpan w:val="2"/>
          </w:tcPr>
          <w:p w:rsidR="00EC4929" w:rsidRDefault="001B2B69">
            <w:pPr>
              <w:pStyle w:val="TableParagraph"/>
              <w:spacing w:before="59" w:line="266" w:lineRule="exact"/>
              <w:ind w:right="118"/>
              <w:jc w:val="right"/>
              <w:rPr>
                <w:sz w:val="24"/>
              </w:rPr>
            </w:pPr>
            <w:r>
              <w:rPr>
                <w:sz w:val="24"/>
              </w:rPr>
              <w:t>9</w:t>
            </w:r>
          </w:p>
        </w:tc>
      </w:tr>
      <w:tr w:rsidR="00EC4929">
        <w:trPr>
          <w:trHeight w:hRule="exact" w:val="384"/>
        </w:trPr>
        <w:tc>
          <w:tcPr>
            <w:tcW w:w="2545" w:type="dxa"/>
            <w:gridSpan w:val="3"/>
            <w:vMerge w:val="restart"/>
          </w:tcPr>
          <w:p w:rsidR="00EC4929" w:rsidRDefault="00EC4929">
            <w:pPr>
              <w:pStyle w:val="TableParagraph"/>
              <w:rPr>
                <w:sz w:val="24"/>
              </w:rPr>
            </w:pPr>
          </w:p>
        </w:tc>
        <w:tc>
          <w:tcPr>
            <w:tcW w:w="3587" w:type="dxa"/>
          </w:tcPr>
          <w:p w:rsidR="00EC4929" w:rsidRDefault="001B2B69">
            <w:pPr>
              <w:pStyle w:val="TableParagraph"/>
              <w:spacing w:before="87" w:line="266" w:lineRule="exact"/>
              <w:ind w:left="230"/>
              <w:rPr>
                <w:sz w:val="24"/>
              </w:rPr>
            </w:pPr>
            <w:r>
              <w:rPr>
                <w:sz w:val="24"/>
              </w:rPr>
              <w:t>Г</w:t>
            </w:r>
            <w:r>
              <w:rPr>
                <w:spacing w:val="2"/>
                <w:sz w:val="24"/>
              </w:rPr>
              <w:t xml:space="preserve"> </w:t>
            </w:r>
            <w:r>
              <w:rPr>
                <w:spacing w:val="-2"/>
                <w:sz w:val="24"/>
              </w:rPr>
              <w:t>еометрия</w:t>
            </w:r>
          </w:p>
        </w:tc>
        <w:tc>
          <w:tcPr>
            <w:tcW w:w="692" w:type="dxa"/>
            <w:gridSpan w:val="2"/>
          </w:tcPr>
          <w:p w:rsidR="00EC4929" w:rsidRDefault="00EC4929">
            <w:pPr>
              <w:pStyle w:val="TableParagraph"/>
              <w:rPr>
                <w:sz w:val="24"/>
              </w:rPr>
            </w:pPr>
          </w:p>
        </w:tc>
        <w:tc>
          <w:tcPr>
            <w:tcW w:w="705" w:type="dxa"/>
            <w:gridSpan w:val="2"/>
          </w:tcPr>
          <w:p w:rsidR="00EC4929" w:rsidRDefault="00EC4929">
            <w:pPr>
              <w:pStyle w:val="TableParagraph"/>
              <w:rPr>
                <w:sz w:val="24"/>
              </w:rPr>
            </w:pPr>
          </w:p>
        </w:tc>
        <w:tc>
          <w:tcPr>
            <w:tcW w:w="566" w:type="dxa"/>
            <w:gridSpan w:val="2"/>
          </w:tcPr>
          <w:p w:rsidR="00EC4929" w:rsidRDefault="001B2B69">
            <w:pPr>
              <w:pStyle w:val="TableParagraph"/>
              <w:spacing w:before="87" w:line="266" w:lineRule="exact"/>
              <w:ind w:right="-29"/>
              <w:jc w:val="right"/>
              <w:rPr>
                <w:sz w:val="24"/>
              </w:rPr>
            </w:pPr>
            <w:r>
              <w:rPr>
                <w:sz w:val="24"/>
              </w:rPr>
              <w:t>2</w:t>
            </w:r>
          </w:p>
        </w:tc>
        <w:tc>
          <w:tcPr>
            <w:tcW w:w="706" w:type="dxa"/>
            <w:gridSpan w:val="2"/>
          </w:tcPr>
          <w:p w:rsidR="00EC4929" w:rsidRDefault="001B2B69">
            <w:pPr>
              <w:pStyle w:val="TableParagraph"/>
              <w:spacing w:before="87" w:line="266" w:lineRule="exact"/>
              <w:ind w:right="60"/>
              <w:jc w:val="right"/>
              <w:rPr>
                <w:sz w:val="24"/>
              </w:rPr>
            </w:pPr>
            <w:r>
              <w:rPr>
                <w:sz w:val="24"/>
              </w:rPr>
              <w:t>2</w:t>
            </w:r>
          </w:p>
        </w:tc>
        <w:tc>
          <w:tcPr>
            <w:tcW w:w="562" w:type="dxa"/>
            <w:gridSpan w:val="2"/>
          </w:tcPr>
          <w:p w:rsidR="00EC4929" w:rsidRDefault="001B2B69">
            <w:pPr>
              <w:pStyle w:val="TableParagraph"/>
              <w:spacing w:before="87" w:line="266" w:lineRule="exact"/>
              <w:ind w:right="-29"/>
              <w:jc w:val="right"/>
              <w:rPr>
                <w:sz w:val="24"/>
              </w:rPr>
            </w:pPr>
            <w:r>
              <w:rPr>
                <w:sz w:val="24"/>
              </w:rPr>
              <w:t>2</w:t>
            </w:r>
          </w:p>
        </w:tc>
        <w:tc>
          <w:tcPr>
            <w:tcW w:w="765" w:type="dxa"/>
            <w:gridSpan w:val="2"/>
          </w:tcPr>
          <w:p w:rsidR="00EC4929" w:rsidRDefault="001B2B69">
            <w:pPr>
              <w:pStyle w:val="TableParagraph"/>
              <w:spacing w:before="87" w:line="266" w:lineRule="exact"/>
              <w:ind w:right="118"/>
              <w:jc w:val="right"/>
              <w:rPr>
                <w:sz w:val="24"/>
              </w:rPr>
            </w:pPr>
            <w:r>
              <w:rPr>
                <w:sz w:val="24"/>
              </w:rPr>
              <w:t>6</w:t>
            </w:r>
          </w:p>
        </w:tc>
      </w:tr>
      <w:tr w:rsidR="00EC4929">
        <w:trPr>
          <w:trHeight w:hRule="exact" w:val="393"/>
        </w:trPr>
        <w:tc>
          <w:tcPr>
            <w:tcW w:w="2545" w:type="dxa"/>
            <w:gridSpan w:val="3"/>
            <w:vMerge/>
            <w:tcBorders>
              <w:top w:val="nil"/>
            </w:tcBorders>
          </w:tcPr>
          <w:p w:rsidR="00EC4929" w:rsidRDefault="00EC4929">
            <w:pPr>
              <w:rPr>
                <w:sz w:val="2"/>
                <w:szCs w:val="2"/>
              </w:rPr>
            </w:pPr>
          </w:p>
        </w:tc>
        <w:tc>
          <w:tcPr>
            <w:tcW w:w="3587" w:type="dxa"/>
          </w:tcPr>
          <w:p w:rsidR="00EC4929" w:rsidRDefault="001B2B69">
            <w:pPr>
              <w:pStyle w:val="TableParagraph"/>
              <w:spacing w:before="45"/>
              <w:ind w:left="230"/>
              <w:rPr>
                <w:sz w:val="24"/>
              </w:rPr>
            </w:pPr>
            <w:r>
              <w:rPr>
                <w:sz w:val="24"/>
              </w:rPr>
              <w:t>Вероятность</w:t>
            </w:r>
            <w:r>
              <w:rPr>
                <w:spacing w:val="-1"/>
                <w:sz w:val="24"/>
              </w:rPr>
              <w:t xml:space="preserve"> </w:t>
            </w:r>
            <w:r>
              <w:rPr>
                <w:sz w:val="24"/>
              </w:rPr>
              <w:t>и</w:t>
            </w:r>
            <w:r>
              <w:rPr>
                <w:spacing w:val="4"/>
                <w:sz w:val="24"/>
              </w:rPr>
              <w:t xml:space="preserve"> </w:t>
            </w:r>
            <w:r>
              <w:rPr>
                <w:spacing w:val="-2"/>
                <w:sz w:val="24"/>
              </w:rPr>
              <w:t>статистика</w:t>
            </w:r>
          </w:p>
        </w:tc>
        <w:tc>
          <w:tcPr>
            <w:tcW w:w="692" w:type="dxa"/>
            <w:gridSpan w:val="2"/>
          </w:tcPr>
          <w:p w:rsidR="00EC4929" w:rsidRDefault="00EC4929">
            <w:pPr>
              <w:pStyle w:val="TableParagraph"/>
              <w:rPr>
                <w:sz w:val="24"/>
              </w:rPr>
            </w:pPr>
          </w:p>
        </w:tc>
        <w:tc>
          <w:tcPr>
            <w:tcW w:w="705" w:type="dxa"/>
            <w:gridSpan w:val="2"/>
          </w:tcPr>
          <w:p w:rsidR="00EC4929" w:rsidRDefault="00EC4929">
            <w:pPr>
              <w:pStyle w:val="TableParagraph"/>
              <w:rPr>
                <w:sz w:val="24"/>
              </w:rPr>
            </w:pPr>
          </w:p>
        </w:tc>
        <w:tc>
          <w:tcPr>
            <w:tcW w:w="566" w:type="dxa"/>
            <w:gridSpan w:val="2"/>
          </w:tcPr>
          <w:p w:rsidR="00EC4929" w:rsidRDefault="001B2B69">
            <w:pPr>
              <w:pStyle w:val="TableParagraph"/>
              <w:spacing w:before="97" w:line="266" w:lineRule="exact"/>
              <w:ind w:right="-29"/>
              <w:jc w:val="right"/>
              <w:rPr>
                <w:sz w:val="24"/>
              </w:rPr>
            </w:pPr>
            <w:r>
              <w:rPr>
                <w:sz w:val="24"/>
              </w:rPr>
              <w:t>1</w:t>
            </w:r>
          </w:p>
        </w:tc>
        <w:tc>
          <w:tcPr>
            <w:tcW w:w="706" w:type="dxa"/>
            <w:gridSpan w:val="2"/>
          </w:tcPr>
          <w:p w:rsidR="00EC4929" w:rsidRDefault="001B2B69">
            <w:pPr>
              <w:pStyle w:val="TableParagraph"/>
              <w:spacing w:before="97" w:line="266" w:lineRule="exact"/>
              <w:ind w:right="60"/>
              <w:jc w:val="right"/>
              <w:rPr>
                <w:sz w:val="24"/>
              </w:rPr>
            </w:pPr>
            <w:r>
              <w:rPr>
                <w:sz w:val="24"/>
              </w:rPr>
              <w:t>1</w:t>
            </w:r>
          </w:p>
        </w:tc>
        <w:tc>
          <w:tcPr>
            <w:tcW w:w="562" w:type="dxa"/>
            <w:gridSpan w:val="2"/>
          </w:tcPr>
          <w:p w:rsidR="00EC4929" w:rsidRDefault="001B2B69">
            <w:pPr>
              <w:pStyle w:val="TableParagraph"/>
              <w:spacing w:before="97" w:line="266" w:lineRule="exact"/>
              <w:ind w:right="-29"/>
              <w:jc w:val="right"/>
              <w:rPr>
                <w:sz w:val="24"/>
              </w:rPr>
            </w:pPr>
            <w:r>
              <w:rPr>
                <w:sz w:val="24"/>
              </w:rPr>
              <w:t>1</w:t>
            </w:r>
          </w:p>
        </w:tc>
        <w:tc>
          <w:tcPr>
            <w:tcW w:w="765" w:type="dxa"/>
            <w:gridSpan w:val="2"/>
          </w:tcPr>
          <w:p w:rsidR="00EC4929" w:rsidRDefault="001B2B69">
            <w:pPr>
              <w:pStyle w:val="TableParagraph"/>
              <w:spacing w:before="45"/>
              <w:ind w:right="118"/>
              <w:jc w:val="right"/>
              <w:rPr>
                <w:sz w:val="24"/>
              </w:rPr>
            </w:pPr>
            <w:r>
              <w:rPr>
                <w:sz w:val="24"/>
              </w:rPr>
              <w:t>3</w:t>
            </w:r>
          </w:p>
        </w:tc>
      </w:tr>
      <w:tr w:rsidR="00EC4929">
        <w:trPr>
          <w:trHeight w:hRule="exact" w:val="398"/>
        </w:trPr>
        <w:tc>
          <w:tcPr>
            <w:tcW w:w="2545" w:type="dxa"/>
            <w:gridSpan w:val="3"/>
            <w:vMerge/>
            <w:tcBorders>
              <w:top w:val="nil"/>
            </w:tcBorders>
          </w:tcPr>
          <w:p w:rsidR="00EC4929" w:rsidRDefault="00EC4929">
            <w:pPr>
              <w:rPr>
                <w:sz w:val="2"/>
                <w:szCs w:val="2"/>
              </w:rPr>
            </w:pPr>
          </w:p>
        </w:tc>
        <w:tc>
          <w:tcPr>
            <w:tcW w:w="3587" w:type="dxa"/>
          </w:tcPr>
          <w:p w:rsidR="00EC4929" w:rsidRDefault="001B2B69">
            <w:pPr>
              <w:pStyle w:val="TableParagraph"/>
              <w:spacing w:before="102" w:line="266" w:lineRule="exact"/>
              <w:ind w:left="230"/>
              <w:rPr>
                <w:sz w:val="24"/>
              </w:rPr>
            </w:pPr>
            <w:r>
              <w:rPr>
                <w:spacing w:val="-2"/>
                <w:sz w:val="24"/>
              </w:rPr>
              <w:t>Информатика</w:t>
            </w:r>
          </w:p>
        </w:tc>
        <w:tc>
          <w:tcPr>
            <w:tcW w:w="692" w:type="dxa"/>
            <w:gridSpan w:val="2"/>
          </w:tcPr>
          <w:p w:rsidR="00EC4929" w:rsidRDefault="00EC4929">
            <w:pPr>
              <w:pStyle w:val="TableParagraph"/>
              <w:rPr>
                <w:sz w:val="24"/>
              </w:rPr>
            </w:pPr>
          </w:p>
        </w:tc>
        <w:tc>
          <w:tcPr>
            <w:tcW w:w="705" w:type="dxa"/>
            <w:gridSpan w:val="2"/>
          </w:tcPr>
          <w:p w:rsidR="00EC4929" w:rsidRDefault="00EC4929">
            <w:pPr>
              <w:pStyle w:val="TableParagraph"/>
              <w:rPr>
                <w:sz w:val="24"/>
              </w:rPr>
            </w:pPr>
          </w:p>
        </w:tc>
        <w:tc>
          <w:tcPr>
            <w:tcW w:w="566" w:type="dxa"/>
            <w:gridSpan w:val="2"/>
          </w:tcPr>
          <w:p w:rsidR="00EC4929" w:rsidRDefault="001B2B69">
            <w:pPr>
              <w:pStyle w:val="TableParagraph"/>
              <w:spacing w:before="102" w:line="266" w:lineRule="exact"/>
              <w:ind w:right="-29"/>
              <w:jc w:val="right"/>
              <w:rPr>
                <w:sz w:val="24"/>
              </w:rPr>
            </w:pPr>
            <w:r>
              <w:rPr>
                <w:sz w:val="24"/>
              </w:rPr>
              <w:t>1</w:t>
            </w:r>
          </w:p>
        </w:tc>
        <w:tc>
          <w:tcPr>
            <w:tcW w:w="706" w:type="dxa"/>
            <w:gridSpan w:val="2"/>
          </w:tcPr>
          <w:p w:rsidR="00EC4929" w:rsidRDefault="001B2B69">
            <w:pPr>
              <w:pStyle w:val="TableParagraph"/>
              <w:spacing w:before="102" w:line="266" w:lineRule="exact"/>
              <w:ind w:right="60"/>
              <w:jc w:val="right"/>
              <w:rPr>
                <w:sz w:val="24"/>
              </w:rPr>
            </w:pPr>
            <w:r>
              <w:rPr>
                <w:sz w:val="24"/>
              </w:rPr>
              <w:t>1</w:t>
            </w:r>
          </w:p>
        </w:tc>
        <w:tc>
          <w:tcPr>
            <w:tcW w:w="562" w:type="dxa"/>
            <w:gridSpan w:val="2"/>
          </w:tcPr>
          <w:p w:rsidR="00EC4929" w:rsidRDefault="001B2B69">
            <w:pPr>
              <w:pStyle w:val="TableParagraph"/>
              <w:spacing w:before="102" w:line="266" w:lineRule="exact"/>
              <w:ind w:right="-29"/>
              <w:jc w:val="right"/>
              <w:rPr>
                <w:sz w:val="24"/>
              </w:rPr>
            </w:pPr>
            <w:r>
              <w:rPr>
                <w:sz w:val="24"/>
              </w:rPr>
              <w:t>1</w:t>
            </w:r>
          </w:p>
        </w:tc>
        <w:tc>
          <w:tcPr>
            <w:tcW w:w="765" w:type="dxa"/>
            <w:gridSpan w:val="2"/>
          </w:tcPr>
          <w:p w:rsidR="00EC4929" w:rsidRDefault="001B2B69">
            <w:pPr>
              <w:pStyle w:val="TableParagraph"/>
              <w:spacing w:before="44"/>
              <w:ind w:right="118"/>
              <w:jc w:val="right"/>
              <w:rPr>
                <w:sz w:val="24"/>
              </w:rPr>
            </w:pPr>
            <w:r>
              <w:rPr>
                <w:sz w:val="24"/>
              </w:rPr>
              <w:t>3</w:t>
            </w:r>
          </w:p>
        </w:tc>
      </w:tr>
      <w:tr w:rsidR="00EC4929">
        <w:trPr>
          <w:trHeight w:hRule="exact" w:val="220"/>
        </w:trPr>
        <w:tc>
          <w:tcPr>
            <w:tcW w:w="2545" w:type="dxa"/>
            <w:gridSpan w:val="3"/>
            <w:vMerge/>
            <w:tcBorders>
              <w:top w:val="nil"/>
            </w:tcBorders>
          </w:tcPr>
          <w:p w:rsidR="00EC4929" w:rsidRDefault="00EC4929">
            <w:pPr>
              <w:rPr>
                <w:sz w:val="2"/>
                <w:szCs w:val="2"/>
              </w:rPr>
            </w:pPr>
          </w:p>
        </w:tc>
        <w:tc>
          <w:tcPr>
            <w:tcW w:w="3587" w:type="dxa"/>
          </w:tcPr>
          <w:p w:rsidR="00EC4929" w:rsidRDefault="00EC4929">
            <w:pPr>
              <w:pStyle w:val="TableParagraph"/>
              <w:rPr>
                <w:sz w:val="14"/>
              </w:rPr>
            </w:pPr>
          </w:p>
        </w:tc>
        <w:tc>
          <w:tcPr>
            <w:tcW w:w="692" w:type="dxa"/>
            <w:gridSpan w:val="2"/>
          </w:tcPr>
          <w:p w:rsidR="00EC4929" w:rsidRDefault="00EC4929">
            <w:pPr>
              <w:pStyle w:val="TableParagraph"/>
              <w:rPr>
                <w:sz w:val="14"/>
              </w:rPr>
            </w:pPr>
          </w:p>
        </w:tc>
        <w:tc>
          <w:tcPr>
            <w:tcW w:w="705" w:type="dxa"/>
            <w:gridSpan w:val="2"/>
          </w:tcPr>
          <w:p w:rsidR="00EC4929" w:rsidRDefault="00EC4929">
            <w:pPr>
              <w:pStyle w:val="TableParagraph"/>
              <w:rPr>
                <w:sz w:val="14"/>
              </w:rPr>
            </w:pPr>
          </w:p>
        </w:tc>
        <w:tc>
          <w:tcPr>
            <w:tcW w:w="566" w:type="dxa"/>
            <w:gridSpan w:val="2"/>
          </w:tcPr>
          <w:p w:rsidR="00EC4929" w:rsidRDefault="00EC4929">
            <w:pPr>
              <w:pStyle w:val="TableParagraph"/>
              <w:rPr>
                <w:sz w:val="14"/>
              </w:rPr>
            </w:pPr>
          </w:p>
        </w:tc>
        <w:tc>
          <w:tcPr>
            <w:tcW w:w="706" w:type="dxa"/>
            <w:gridSpan w:val="2"/>
          </w:tcPr>
          <w:p w:rsidR="00EC4929" w:rsidRDefault="00EC4929">
            <w:pPr>
              <w:pStyle w:val="TableParagraph"/>
              <w:rPr>
                <w:sz w:val="14"/>
              </w:rPr>
            </w:pPr>
          </w:p>
        </w:tc>
        <w:tc>
          <w:tcPr>
            <w:tcW w:w="562" w:type="dxa"/>
            <w:gridSpan w:val="2"/>
          </w:tcPr>
          <w:p w:rsidR="00EC4929" w:rsidRDefault="00EC4929">
            <w:pPr>
              <w:pStyle w:val="TableParagraph"/>
              <w:rPr>
                <w:sz w:val="14"/>
              </w:rPr>
            </w:pPr>
          </w:p>
        </w:tc>
        <w:tc>
          <w:tcPr>
            <w:tcW w:w="765" w:type="dxa"/>
            <w:gridSpan w:val="2"/>
          </w:tcPr>
          <w:p w:rsidR="00EC4929" w:rsidRDefault="00EC4929">
            <w:pPr>
              <w:pStyle w:val="TableParagraph"/>
              <w:rPr>
                <w:sz w:val="14"/>
              </w:rPr>
            </w:pPr>
          </w:p>
        </w:tc>
      </w:tr>
      <w:tr w:rsidR="00EC4929">
        <w:trPr>
          <w:trHeight w:hRule="exact" w:val="355"/>
        </w:trPr>
        <w:tc>
          <w:tcPr>
            <w:tcW w:w="2545" w:type="dxa"/>
            <w:gridSpan w:val="3"/>
            <w:vMerge w:val="restart"/>
          </w:tcPr>
          <w:p w:rsidR="00EC4929" w:rsidRDefault="001B2B69">
            <w:pPr>
              <w:pStyle w:val="TableParagraph"/>
              <w:spacing w:before="27" w:line="274" w:lineRule="exact"/>
              <w:ind w:left="4" w:right="592" w:firstLine="225"/>
              <w:rPr>
                <w:sz w:val="24"/>
              </w:rPr>
            </w:pPr>
            <w:r>
              <w:rPr>
                <w:spacing w:val="-2"/>
                <w:sz w:val="24"/>
              </w:rPr>
              <w:t xml:space="preserve">Общественно- </w:t>
            </w:r>
            <w:r>
              <w:rPr>
                <w:sz w:val="24"/>
              </w:rPr>
              <w:t>научные</w:t>
            </w:r>
            <w:r>
              <w:rPr>
                <w:spacing w:val="-15"/>
                <w:sz w:val="24"/>
              </w:rPr>
              <w:t xml:space="preserve"> </w:t>
            </w:r>
            <w:r>
              <w:rPr>
                <w:sz w:val="24"/>
              </w:rPr>
              <w:t>предметы</w:t>
            </w:r>
          </w:p>
        </w:tc>
        <w:tc>
          <w:tcPr>
            <w:tcW w:w="3587" w:type="dxa"/>
          </w:tcPr>
          <w:p w:rsidR="00EC4929" w:rsidRDefault="001B2B69">
            <w:pPr>
              <w:pStyle w:val="TableParagraph"/>
              <w:spacing w:before="59" w:line="266" w:lineRule="exact"/>
              <w:ind w:left="230"/>
              <w:rPr>
                <w:sz w:val="24"/>
              </w:rPr>
            </w:pPr>
            <w:r>
              <w:rPr>
                <w:spacing w:val="-2"/>
                <w:sz w:val="24"/>
              </w:rPr>
              <w:t>История</w:t>
            </w:r>
          </w:p>
        </w:tc>
        <w:tc>
          <w:tcPr>
            <w:tcW w:w="692" w:type="dxa"/>
            <w:gridSpan w:val="2"/>
          </w:tcPr>
          <w:p w:rsidR="00EC4929" w:rsidRDefault="001B2B69">
            <w:pPr>
              <w:pStyle w:val="TableParagraph"/>
              <w:spacing w:before="59" w:line="266" w:lineRule="exact"/>
              <w:ind w:right="45"/>
              <w:jc w:val="right"/>
              <w:rPr>
                <w:sz w:val="24"/>
              </w:rPr>
            </w:pPr>
            <w:r>
              <w:rPr>
                <w:sz w:val="24"/>
              </w:rPr>
              <w:t>2</w:t>
            </w:r>
          </w:p>
        </w:tc>
        <w:tc>
          <w:tcPr>
            <w:tcW w:w="705" w:type="dxa"/>
            <w:gridSpan w:val="2"/>
          </w:tcPr>
          <w:p w:rsidR="00EC4929" w:rsidRDefault="001B2B69">
            <w:pPr>
              <w:pStyle w:val="TableParagraph"/>
              <w:spacing w:before="59" w:line="266" w:lineRule="exact"/>
              <w:ind w:right="60"/>
              <w:jc w:val="right"/>
              <w:rPr>
                <w:sz w:val="24"/>
              </w:rPr>
            </w:pPr>
            <w:r>
              <w:rPr>
                <w:sz w:val="24"/>
              </w:rPr>
              <w:t>2</w:t>
            </w:r>
          </w:p>
        </w:tc>
        <w:tc>
          <w:tcPr>
            <w:tcW w:w="566" w:type="dxa"/>
            <w:gridSpan w:val="2"/>
          </w:tcPr>
          <w:p w:rsidR="00EC4929" w:rsidRDefault="001B2B69">
            <w:pPr>
              <w:pStyle w:val="TableParagraph"/>
              <w:spacing w:before="59" w:line="266" w:lineRule="exact"/>
              <w:ind w:right="-29"/>
              <w:jc w:val="right"/>
              <w:rPr>
                <w:sz w:val="24"/>
              </w:rPr>
            </w:pPr>
            <w:r>
              <w:rPr>
                <w:sz w:val="24"/>
              </w:rPr>
              <w:t>2</w:t>
            </w:r>
          </w:p>
        </w:tc>
        <w:tc>
          <w:tcPr>
            <w:tcW w:w="706" w:type="dxa"/>
            <w:gridSpan w:val="2"/>
          </w:tcPr>
          <w:p w:rsidR="00EC4929" w:rsidRDefault="001B2B69">
            <w:pPr>
              <w:pStyle w:val="TableParagraph"/>
              <w:spacing w:before="59" w:line="266" w:lineRule="exact"/>
              <w:ind w:right="60"/>
              <w:jc w:val="right"/>
              <w:rPr>
                <w:sz w:val="24"/>
              </w:rPr>
            </w:pPr>
            <w:r>
              <w:rPr>
                <w:sz w:val="24"/>
              </w:rPr>
              <w:t>2</w:t>
            </w:r>
          </w:p>
        </w:tc>
        <w:tc>
          <w:tcPr>
            <w:tcW w:w="562" w:type="dxa"/>
            <w:gridSpan w:val="2"/>
          </w:tcPr>
          <w:p w:rsidR="00EC4929" w:rsidRDefault="001B2B69">
            <w:pPr>
              <w:pStyle w:val="TableParagraph"/>
              <w:spacing w:before="59" w:line="266" w:lineRule="exact"/>
              <w:ind w:right="-29"/>
              <w:jc w:val="right"/>
              <w:rPr>
                <w:sz w:val="24"/>
              </w:rPr>
            </w:pPr>
            <w:r>
              <w:rPr>
                <w:sz w:val="24"/>
              </w:rPr>
              <w:t>2</w:t>
            </w:r>
          </w:p>
        </w:tc>
        <w:tc>
          <w:tcPr>
            <w:tcW w:w="765" w:type="dxa"/>
            <w:gridSpan w:val="2"/>
          </w:tcPr>
          <w:p w:rsidR="00EC4929" w:rsidRDefault="001B2B69">
            <w:pPr>
              <w:pStyle w:val="TableParagraph"/>
              <w:spacing w:line="268" w:lineRule="exact"/>
              <w:ind w:right="118"/>
              <w:jc w:val="right"/>
              <w:rPr>
                <w:sz w:val="24"/>
              </w:rPr>
            </w:pPr>
            <w:r>
              <w:rPr>
                <w:sz w:val="24"/>
              </w:rPr>
              <w:t>1</w:t>
            </w:r>
          </w:p>
        </w:tc>
      </w:tr>
      <w:tr w:rsidR="00EC4929">
        <w:trPr>
          <w:trHeight w:hRule="exact" w:val="249"/>
        </w:trPr>
        <w:tc>
          <w:tcPr>
            <w:tcW w:w="2545" w:type="dxa"/>
            <w:gridSpan w:val="3"/>
            <w:vMerge/>
            <w:tcBorders>
              <w:top w:val="nil"/>
            </w:tcBorders>
          </w:tcPr>
          <w:p w:rsidR="00EC4929" w:rsidRDefault="00EC4929">
            <w:pPr>
              <w:rPr>
                <w:sz w:val="2"/>
                <w:szCs w:val="2"/>
              </w:rPr>
            </w:pPr>
          </w:p>
        </w:tc>
        <w:tc>
          <w:tcPr>
            <w:tcW w:w="3587" w:type="dxa"/>
          </w:tcPr>
          <w:p w:rsidR="00EC4929" w:rsidRDefault="00EC4929">
            <w:pPr>
              <w:pStyle w:val="TableParagraph"/>
              <w:rPr>
                <w:sz w:val="16"/>
              </w:rPr>
            </w:pPr>
          </w:p>
        </w:tc>
        <w:tc>
          <w:tcPr>
            <w:tcW w:w="692" w:type="dxa"/>
            <w:gridSpan w:val="2"/>
          </w:tcPr>
          <w:p w:rsidR="00EC4929" w:rsidRDefault="00EC4929">
            <w:pPr>
              <w:pStyle w:val="TableParagraph"/>
              <w:rPr>
                <w:sz w:val="16"/>
              </w:rPr>
            </w:pPr>
          </w:p>
        </w:tc>
        <w:tc>
          <w:tcPr>
            <w:tcW w:w="705" w:type="dxa"/>
            <w:gridSpan w:val="2"/>
          </w:tcPr>
          <w:p w:rsidR="00EC4929" w:rsidRDefault="00EC4929">
            <w:pPr>
              <w:pStyle w:val="TableParagraph"/>
              <w:rPr>
                <w:sz w:val="16"/>
              </w:rPr>
            </w:pPr>
          </w:p>
        </w:tc>
        <w:tc>
          <w:tcPr>
            <w:tcW w:w="566" w:type="dxa"/>
            <w:gridSpan w:val="2"/>
          </w:tcPr>
          <w:p w:rsidR="00EC4929" w:rsidRDefault="00EC4929">
            <w:pPr>
              <w:pStyle w:val="TableParagraph"/>
              <w:rPr>
                <w:sz w:val="16"/>
              </w:rPr>
            </w:pPr>
          </w:p>
        </w:tc>
        <w:tc>
          <w:tcPr>
            <w:tcW w:w="706" w:type="dxa"/>
            <w:gridSpan w:val="2"/>
          </w:tcPr>
          <w:p w:rsidR="00EC4929" w:rsidRDefault="00EC4929">
            <w:pPr>
              <w:pStyle w:val="TableParagraph"/>
              <w:rPr>
                <w:sz w:val="16"/>
              </w:rPr>
            </w:pPr>
          </w:p>
        </w:tc>
        <w:tc>
          <w:tcPr>
            <w:tcW w:w="562" w:type="dxa"/>
            <w:gridSpan w:val="2"/>
          </w:tcPr>
          <w:p w:rsidR="00EC4929" w:rsidRDefault="00EC4929">
            <w:pPr>
              <w:pStyle w:val="TableParagraph"/>
              <w:rPr>
                <w:sz w:val="16"/>
              </w:rPr>
            </w:pPr>
          </w:p>
        </w:tc>
        <w:tc>
          <w:tcPr>
            <w:tcW w:w="765" w:type="dxa"/>
            <w:gridSpan w:val="2"/>
          </w:tcPr>
          <w:p w:rsidR="00EC4929" w:rsidRDefault="00EC4929">
            <w:pPr>
              <w:pStyle w:val="TableParagraph"/>
              <w:rPr>
                <w:sz w:val="16"/>
              </w:rPr>
            </w:pPr>
          </w:p>
        </w:tc>
      </w:tr>
      <w:tr w:rsidR="00EC4929">
        <w:trPr>
          <w:trHeight w:hRule="exact" w:val="408"/>
        </w:trPr>
        <w:tc>
          <w:tcPr>
            <w:tcW w:w="2545" w:type="dxa"/>
            <w:gridSpan w:val="3"/>
            <w:vMerge w:val="restart"/>
          </w:tcPr>
          <w:p w:rsidR="00EC4929" w:rsidRDefault="00EC4929">
            <w:pPr>
              <w:pStyle w:val="TableParagraph"/>
              <w:rPr>
                <w:sz w:val="24"/>
              </w:rPr>
            </w:pPr>
          </w:p>
        </w:tc>
        <w:tc>
          <w:tcPr>
            <w:tcW w:w="3587" w:type="dxa"/>
          </w:tcPr>
          <w:p w:rsidR="00EC4929" w:rsidRDefault="001B2B69">
            <w:pPr>
              <w:pStyle w:val="TableParagraph"/>
              <w:spacing w:before="54"/>
              <w:ind w:left="230"/>
              <w:rPr>
                <w:sz w:val="24"/>
              </w:rPr>
            </w:pPr>
            <w:r>
              <w:rPr>
                <w:spacing w:val="-2"/>
                <w:sz w:val="24"/>
              </w:rPr>
              <w:t>Обществознание</w:t>
            </w:r>
          </w:p>
        </w:tc>
        <w:tc>
          <w:tcPr>
            <w:tcW w:w="692" w:type="dxa"/>
            <w:gridSpan w:val="2"/>
          </w:tcPr>
          <w:p w:rsidR="00EC4929" w:rsidRDefault="00EC4929">
            <w:pPr>
              <w:pStyle w:val="TableParagraph"/>
              <w:rPr>
                <w:sz w:val="24"/>
              </w:rPr>
            </w:pPr>
          </w:p>
        </w:tc>
        <w:tc>
          <w:tcPr>
            <w:tcW w:w="705" w:type="dxa"/>
            <w:gridSpan w:val="2"/>
          </w:tcPr>
          <w:p w:rsidR="00EC4929" w:rsidRDefault="001B2B69">
            <w:pPr>
              <w:pStyle w:val="TableParagraph"/>
              <w:spacing w:before="54"/>
              <w:ind w:right="60"/>
              <w:jc w:val="right"/>
              <w:rPr>
                <w:sz w:val="24"/>
              </w:rPr>
            </w:pPr>
            <w:r>
              <w:rPr>
                <w:sz w:val="24"/>
              </w:rPr>
              <w:t>1</w:t>
            </w:r>
          </w:p>
        </w:tc>
        <w:tc>
          <w:tcPr>
            <w:tcW w:w="566" w:type="dxa"/>
            <w:gridSpan w:val="2"/>
          </w:tcPr>
          <w:p w:rsidR="00EC4929" w:rsidRDefault="001B2B69">
            <w:pPr>
              <w:pStyle w:val="TableParagraph"/>
              <w:spacing w:before="54"/>
              <w:ind w:right="-29"/>
              <w:jc w:val="right"/>
              <w:rPr>
                <w:sz w:val="24"/>
              </w:rPr>
            </w:pPr>
            <w:r>
              <w:rPr>
                <w:sz w:val="24"/>
              </w:rPr>
              <w:t>1</w:t>
            </w:r>
          </w:p>
        </w:tc>
        <w:tc>
          <w:tcPr>
            <w:tcW w:w="706" w:type="dxa"/>
            <w:gridSpan w:val="2"/>
          </w:tcPr>
          <w:p w:rsidR="00EC4929" w:rsidRDefault="001B2B69">
            <w:pPr>
              <w:pStyle w:val="TableParagraph"/>
              <w:spacing w:before="54"/>
              <w:ind w:right="60"/>
              <w:jc w:val="right"/>
              <w:rPr>
                <w:sz w:val="24"/>
              </w:rPr>
            </w:pPr>
            <w:r>
              <w:rPr>
                <w:sz w:val="24"/>
              </w:rPr>
              <w:t>1</w:t>
            </w:r>
          </w:p>
        </w:tc>
        <w:tc>
          <w:tcPr>
            <w:tcW w:w="562" w:type="dxa"/>
            <w:gridSpan w:val="2"/>
          </w:tcPr>
          <w:p w:rsidR="00EC4929" w:rsidRDefault="001B2B69">
            <w:pPr>
              <w:pStyle w:val="TableParagraph"/>
              <w:spacing w:before="54"/>
              <w:ind w:right="-29"/>
              <w:jc w:val="right"/>
              <w:rPr>
                <w:sz w:val="24"/>
              </w:rPr>
            </w:pPr>
            <w:r>
              <w:rPr>
                <w:sz w:val="24"/>
              </w:rPr>
              <w:t>1</w:t>
            </w:r>
          </w:p>
        </w:tc>
        <w:tc>
          <w:tcPr>
            <w:tcW w:w="765" w:type="dxa"/>
            <w:gridSpan w:val="2"/>
          </w:tcPr>
          <w:p w:rsidR="00EC4929" w:rsidRDefault="001B2B69">
            <w:pPr>
              <w:pStyle w:val="TableParagraph"/>
              <w:spacing w:before="54"/>
              <w:ind w:right="118"/>
              <w:jc w:val="right"/>
              <w:rPr>
                <w:sz w:val="24"/>
              </w:rPr>
            </w:pPr>
            <w:r>
              <w:rPr>
                <w:sz w:val="24"/>
              </w:rPr>
              <w:t>4</w:t>
            </w:r>
          </w:p>
        </w:tc>
      </w:tr>
      <w:tr w:rsidR="00EC4929">
        <w:trPr>
          <w:trHeight w:hRule="exact" w:val="436"/>
        </w:trPr>
        <w:tc>
          <w:tcPr>
            <w:tcW w:w="2545" w:type="dxa"/>
            <w:gridSpan w:val="3"/>
            <w:vMerge/>
            <w:tcBorders>
              <w:top w:val="nil"/>
            </w:tcBorders>
          </w:tcPr>
          <w:p w:rsidR="00EC4929" w:rsidRDefault="00EC4929">
            <w:pPr>
              <w:rPr>
                <w:sz w:val="2"/>
                <w:szCs w:val="2"/>
              </w:rPr>
            </w:pPr>
          </w:p>
        </w:tc>
        <w:tc>
          <w:tcPr>
            <w:tcW w:w="3587" w:type="dxa"/>
          </w:tcPr>
          <w:p w:rsidR="00EC4929" w:rsidRDefault="001B2B69">
            <w:pPr>
              <w:pStyle w:val="TableParagraph"/>
              <w:spacing w:before="140" w:line="266" w:lineRule="exact"/>
              <w:ind w:left="230"/>
              <w:rPr>
                <w:sz w:val="24"/>
              </w:rPr>
            </w:pPr>
            <w:r>
              <w:rPr>
                <w:sz w:val="24"/>
              </w:rPr>
              <w:t>Г</w:t>
            </w:r>
            <w:r>
              <w:rPr>
                <w:spacing w:val="2"/>
                <w:sz w:val="24"/>
              </w:rPr>
              <w:t xml:space="preserve"> </w:t>
            </w:r>
            <w:r>
              <w:rPr>
                <w:spacing w:val="-2"/>
                <w:sz w:val="24"/>
              </w:rPr>
              <w:t>еография</w:t>
            </w:r>
          </w:p>
        </w:tc>
        <w:tc>
          <w:tcPr>
            <w:tcW w:w="692" w:type="dxa"/>
            <w:gridSpan w:val="2"/>
          </w:tcPr>
          <w:p w:rsidR="00EC4929" w:rsidRDefault="001B2B69">
            <w:pPr>
              <w:pStyle w:val="TableParagraph"/>
              <w:spacing w:before="140" w:line="266" w:lineRule="exact"/>
              <w:ind w:right="45"/>
              <w:jc w:val="right"/>
              <w:rPr>
                <w:sz w:val="24"/>
              </w:rPr>
            </w:pPr>
            <w:r>
              <w:rPr>
                <w:sz w:val="24"/>
              </w:rPr>
              <w:t>1</w:t>
            </w:r>
          </w:p>
        </w:tc>
        <w:tc>
          <w:tcPr>
            <w:tcW w:w="705" w:type="dxa"/>
            <w:gridSpan w:val="2"/>
          </w:tcPr>
          <w:p w:rsidR="00EC4929" w:rsidRDefault="001B2B69">
            <w:pPr>
              <w:pStyle w:val="TableParagraph"/>
              <w:spacing w:before="140" w:line="266" w:lineRule="exact"/>
              <w:ind w:right="60"/>
              <w:jc w:val="right"/>
              <w:rPr>
                <w:sz w:val="24"/>
              </w:rPr>
            </w:pPr>
            <w:r>
              <w:rPr>
                <w:sz w:val="24"/>
              </w:rPr>
              <w:t>1</w:t>
            </w:r>
          </w:p>
        </w:tc>
        <w:tc>
          <w:tcPr>
            <w:tcW w:w="566" w:type="dxa"/>
            <w:gridSpan w:val="2"/>
          </w:tcPr>
          <w:p w:rsidR="00EC4929" w:rsidRDefault="001B2B69">
            <w:pPr>
              <w:pStyle w:val="TableParagraph"/>
              <w:spacing w:before="140" w:line="266" w:lineRule="exact"/>
              <w:ind w:right="-29"/>
              <w:jc w:val="right"/>
              <w:rPr>
                <w:sz w:val="24"/>
              </w:rPr>
            </w:pPr>
            <w:r>
              <w:rPr>
                <w:sz w:val="24"/>
              </w:rPr>
              <w:t>2</w:t>
            </w:r>
          </w:p>
        </w:tc>
        <w:tc>
          <w:tcPr>
            <w:tcW w:w="706" w:type="dxa"/>
            <w:gridSpan w:val="2"/>
          </w:tcPr>
          <w:p w:rsidR="00EC4929" w:rsidRDefault="001B2B69">
            <w:pPr>
              <w:pStyle w:val="TableParagraph"/>
              <w:spacing w:before="140" w:line="266" w:lineRule="exact"/>
              <w:ind w:right="60"/>
              <w:jc w:val="right"/>
              <w:rPr>
                <w:sz w:val="24"/>
              </w:rPr>
            </w:pPr>
            <w:r>
              <w:rPr>
                <w:sz w:val="24"/>
              </w:rPr>
              <w:t>2</w:t>
            </w:r>
          </w:p>
        </w:tc>
        <w:tc>
          <w:tcPr>
            <w:tcW w:w="562" w:type="dxa"/>
            <w:gridSpan w:val="2"/>
          </w:tcPr>
          <w:p w:rsidR="00EC4929" w:rsidRDefault="001B2B69">
            <w:pPr>
              <w:pStyle w:val="TableParagraph"/>
              <w:spacing w:before="140" w:line="266" w:lineRule="exact"/>
              <w:ind w:right="-29"/>
              <w:jc w:val="right"/>
              <w:rPr>
                <w:sz w:val="24"/>
              </w:rPr>
            </w:pPr>
            <w:r>
              <w:rPr>
                <w:sz w:val="24"/>
              </w:rPr>
              <w:t>2</w:t>
            </w:r>
          </w:p>
        </w:tc>
        <w:tc>
          <w:tcPr>
            <w:tcW w:w="765" w:type="dxa"/>
            <w:gridSpan w:val="2"/>
          </w:tcPr>
          <w:p w:rsidR="00EC4929" w:rsidRDefault="001B2B69">
            <w:pPr>
              <w:pStyle w:val="TableParagraph"/>
              <w:spacing w:before="140" w:line="266" w:lineRule="exact"/>
              <w:ind w:right="118"/>
              <w:jc w:val="right"/>
              <w:rPr>
                <w:sz w:val="24"/>
              </w:rPr>
            </w:pPr>
            <w:r>
              <w:rPr>
                <w:sz w:val="24"/>
              </w:rPr>
              <w:t>8</w:t>
            </w:r>
          </w:p>
        </w:tc>
      </w:tr>
      <w:tr w:rsidR="00EC4929">
        <w:trPr>
          <w:trHeight w:hRule="exact" w:val="307"/>
        </w:trPr>
        <w:tc>
          <w:tcPr>
            <w:tcW w:w="2545" w:type="dxa"/>
            <w:gridSpan w:val="3"/>
            <w:vMerge w:val="restart"/>
          </w:tcPr>
          <w:p w:rsidR="00EC4929" w:rsidRDefault="001B2B69">
            <w:pPr>
              <w:pStyle w:val="TableParagraph"/>
              <w:spacing w:line="268" w:lineRule="exact"/>
              <w:ind w:left="230"/>
              <w:rPr>
                <w:sz w:val="24"/>
              </w:rPr>
            </w:pPr>
            <w:r>
              <w:rPr>
                <w:spacing w:val="-2"/>
                <w:sz w:val="24"/>
              </w:rPr>
              <w:t>Естественнонаучные</w:t>
            </w:r>
          </w:p>
          <w:p w:rsidR="00EC4929" w:rsidRDefault="001B2B69">
            <w:pPr>
              <w:pStyle w:val="TableParagraph"/>
              <w:spacing w:before="117" w:line="218" w:lineRule="exact"/>
              <w:ind w:left="230"/>
              <w:rPr>
                <w:sz w:val="24"/>
              </w:rPr>
            </w:pPr>
            <w:r>
              <w:rPr>
                <w:spacing w:val="-2"/>
                <w:sz w:val="24"/>
              </w:rPr>
              <w:t>предметы</w:t>
            </w:r>
          </w:p>
        </w:tc>
        <w:tc>
          <w:tcPr>
            <w:tcW w:w="3587" w:type="dxa"/>
          </w:tcPr>
          <w:p w:rsidR="00EC4929" w:rsidRDefault="001B2B69">
            <w:pPr>
              <w:pStyle w:val="TableParagraph"/>
              <w:spacing w:before="11" w:line="266" w:lineRule="exact"/>
              <w:ind w:left="230"/>
              <w:rPr>
                <w:sz w:val="24"/>
              </w:rPr>
            </w:pPr>
            <w:r>
              <w:rPr>
                <w:spacing w:val="-2"/>
                <w:sz w:val="24"/>
              </w:rPr>
              <w:t>Физика</w:t>
            </w:r>
          </w:p>
        </w:tc>
        <w:tc>
          <w:tcPr>
            <w:tcW w:w="692" w:type="dxa"/>
            <w:gridSpan w:val="2"/>
          </w:tcPr>
          <w:p w:rsidR="00EC4929" w:rsidRDefault="00EC4929">
            <w:pPr>
              <w:pStyle w:val="TableParagraph"/>
            </w:pPr>
          </w:p>
        </w:tc>
        <w:tc>
          <w:tcPr>
            <w:tcW w:w="705" w:type="dxa"/>
            <w:gridSpan w:val="2"/>
          </w:tcPr>
          <w:p w:rsidR="00EC4929" w:rsidRDefault="00EC4929">
            <w:pPr>
              <w:pStyle w:val="TableParagraph"/>
            </w:pPr>
          </w:p>
        </w:tc>
        <w:tc>
          <w:tcPr>
            <w:tcW w:w="566" w:type="dxa"/>
            <w:gridSpan w:val="2"/>
          </w:tcPr>
          <w:p w:rsidR="00EC4929" w:rsidRDefault="001B2B69">
            <w:pPr>
              <w:pStyle w:val="TableParagraph"/>
              <w:spacing w:before="11" w:line="266" w:lineRule="exact"/>
              <w:ind w:right="-29"/>
              <w:jc w:val="right"/>
              <w:rPr>
                <w:sz w:val="24"/>
              </w:rPr>
            </w:pPr>
            <w:r>
              <w:rPr>
                <w:sz w:val="24"/>
              </w:rPr>
              <w:t>2</w:t>
            </w:r>
          </w:p>
        </w:tc>
        <w:tc>
          <w:tcPr>
            <w:tcW w:w="706" w:type="dxa"/>
            <w:gridSpan w:val="2"/>
          </w:tcPr>
          <w:p w:rsidR="00EC4929" w:rsidRDefault="001B2B69">
            <w:pPr>
              <w:pStyle w:val="TableParagraph"/>
              <w:spacing w:before="11" w:line="266" w:lineRule="exact"/>
              <w:ind w:right="60"/>
              <w:jc w:val="right"/>
              <w:rPr>
                <w:sz w:val="24"/>
              </w:rPr>
            </w:pPr>
            <w:r>
              <w:rPr>
                <w:sz w:val="24"/>
              </w:rPr>
              <w:t>2</w:t>
            </w:r>
          </w:p>
        </w:tc>
        <w:tc>
          <w:tcPr>
            <w:tcW w:w="562" w:type="dxa"/>
            <w:gridSpan w:val="2"/>
          </w:tcPr>
          <w:p w:rsidR="00EC4929" w:rsidRDefault="001B2B69">
            <w:pPr>
              <w:pStyle w:val="TableParagraph"/>
              <w:spacing w:before="11" w:line="266" w:lineRule="exact"/>
              <w:ind w:right="-29"/>
              <w:jc w:val="right"/>
              <w:rPr>
                <w:sz w:val="24"/>
              </w:rPr>
            </w:pPr>
            <w:r>
              <w:rPr>
                <w:sz w:val="24"/>
              </w:rPr>
              <w:t>3</w:t>
            </w:r>
          </w:p>
        </w:tc>
        <w:tc>
          <w:tcPr>
            <w:tcW w:w="765" w:type="dxa"/>
            <w:gridSpan w:val="2"/>
          </w:tcPr>
          <w:p w:rsidR="00EC4929" w:rsidRDefault="001B2B69">
            <w:pPr>
              <w:pStyle w:val="TableParagraph"/>
              <w:spacing w:before="11" w:line="266" w:lineRule="exact"/>
              <w:ind w:right="118"/>
              <w:jc w:val="right"/>
              <w:rPr>
                <w:sz w:val="24"/>
              </w:rPr>
            </w:pPr>
            <w:r>
              <w:rPr>
                <w:sz w:val="24"/>
              </w:rPr>
              <w:t>7</w:t>
            </w:r>
          </w:p>
        </w:tc>
      </w:tr>
      <w:tr w:rsidR="00EC4929">
        <w:trPr>
          <w:trHeight w:hRule="exact" w:val="326"/>
        </w:trPr>
        <w:tc>
          <w:tcPr>
            <w:tcW w:w="2545" w:type="dxa"/>
            <w:gridSpan w:val="3"/>
            <w:vMerge/>
            <w:tcBorders>
              <w:top w:val="nil"/>
            </w:tcBorders>
          </w:tcPr>
          <w:p w:rsidR="00EC4929" w:rsidRDefault="00EC4929">
            <w:pPr>
              <w:rPr>
                <w:sz w:val="2"/>
                <w:szCs w:val="2"/>
              </w:rPr>
            </w:pPr>
          </w:p>
        </w:tc>
        <w:tc>
          <w:tcPr>
            <w:tcW w:w="3587" w:type="dxa"/>
          </w:tcPr>
          <w:p w:rsidR="00EC4929" w:rsidRDefault="001B2B69">
            <w:pPr>
              <w:pStyle w:val="TableParagraph"/>
              <w:spacing w:before="30" w:line="266" w:lineRule="exact"/>
              <w:ind w:left="230"/>
              <w:rPr>
                <w:sz w:val="24"/>
              </w:rPr>
            </w:pPr>
            <w:r>
              <w:rPr>
                <w:spacing w:val="-2"/>
                <w:sz w:val="24"/>
              </w:rPr>
              <w:t>Химия</w:t>
            </w:r>
          </w:p>
        </w:tc>
        <w:tc>
          <w:tcPr>
            <w:tcW w:w="692" w:type="dxa"/>
            <w:gridSpan w:val="2"/>
          </w:tcPr>
          <w:p w:rsidR="00EC4929" w:rsidRDefault="00EC4929">
            <w:pPr>
              <w:pStyle w:val="TableParagraph"/>
              <w:rPr>
                <w:sz w:val="24"/>
              </w:rPr>
            </w:pPr>
          </w:p>
        </w:tc>
        <w:tc>
          <w:tcPr>
            <w:tcW w:w="705" w:type="dxa"/>
            <w:gridSpan w:val="2"/>
          </w:tcPr>
          <w:p w:rsidR="00EC4929" w:rsidRDefault="00EC4929">
            <w:pPr>
              <w:pStyle w:val="TableParagraph"/>
              <w:rPr>
                <w:sz w:val="24"/>
              </w:rPr>
            </w:pPr>
          </w:p>
        </w:tc>
        <w:tc>
          <w:tcPr>
            <w:tcW w:w="566" w:type="dxa"/>
            <w:gridSpan w:val="2"/>
          </w:tcPr>
          <w:p w:rsidR="00EC4929" w:rsidRDefault="00EC4929">
            <w:pPr>
              <w:pStyle w:val="TableParagraph"/>
              <w:rPr>
                <w:sz w:val="24"/>
              </w:rPr>
            </w:pPr>
          </w:p>
        </w:tc>
        <w:tc>
          <w:tcPr>
            <w:tcW w:w="706" w:type="dxa"/>
            <w:gridSpan w:val="2"/>
          </w:tcPr>
          <w:p w:rsidR="00EC4929" w:rsidRDefault="001B2B69">
            <w:pPr>
              <w:pStyle w:val="TableParagraph"/>
              <w:spacing w:before="30" w:line="266" w:lineRule="exact"/>
              <w:ind w:right="60"/>
              <w:jc w:val="right"/>
              <w:rPr>
                <w:sz w:val="24"/>
              </w:rPr>
            </w:pPr>
            <w:r>
              <w:rPr>
                <w:sz w:val="24"/>
              </w:rPr>
              <w:t>2</w:t>
            </w:r>
          </w:p>
        </w:tc>
        <w:tc>
          <w:tcPr>
            <w:tcW w:w="562" w:type="dxa"/>
            <w:gridSpan w:val="2"/>
          </w:tcPr>
          <w:p w:rsidR="00EC4929" w:rsidRDefault="001B2B69">
            <w:pPr>
              <w:pStyle w:val="TableParagraph"/>
              <w:spacing w:before="30" w:line="266" w:lineRule="exact"/>
              <w:ind w:right="-29"/>
              <w:jc w:val="right"/>
              <w:rPr>
                <w:sz w:val="24"/>
              </w:rPr>
            </w:pPr>
            <w:r>
              <w:rPr>
                <w:sz w:val="24"/>
              </w:rPr>
              <w:t>2</w:t>
            </w:r>
          </w:p>
        </w:tc>
        <w:tc>
          <w:tcPr>
            <w:tcW w:w="765" w:type="dxa"/>
            <w:gridSpan w:val="2"/>
          </w:tcPr>
          <w:p w:rsidR="00EC4929" w:rsidRDefault="001B2B69">
            <w:pPr>
              <w:pStyle w:val="TableParagraph"/>
              <w:spacing w:before="30" w:line="266" w:lineRule="exact"/>
              <w:ind w:right="118"/>
              <w:jc w:val="right"/>
              <w:rPr>
                <w:sz w:val="24"/>
              </w:rPr>
            </w:pPr>
            <w:r>
              <w:rPr>
                <w:sz w:val="24"/>
              </w:rPr>
              <w:t>4</w:t>
            </w:r>
          </w:p>
        </w:tc>
      </w:tr>
      <w:tr w:rsidR="00EC4929">
        <w:trPr>
          <w:trHeight w:hRule="exact" w:val="307"/>
        </w:trPr>
        <w:tc>
          <w:tcPr>
            <w:tcW w:w="2545" w:type="dxa"/>
            <w:gridSpan w:val="3"/>
          </w:tcPr>
          <w:p w:rsidR="00EC4929" w:rsidRDefault="001B2B69">
            <w:pPr>
              <w:pStyle w:val="TableParagraph"/>
              <w:ind w:left="-1" w:right="-72"/>
              <w:rPr>
                <w:sz w:val="20"/>
              </w:rPr>
            </w:pPr>
            <w:r>
              <w:rPr>
                <w:sz w:val="20"/>
              </w:rPr>
            </w:r>
            <w:r>
              <w:rPr>
                <w:sz w:val="20"/>
              </w:rPr>
              <w:pict>
                <v:group id="docshapegroup8" o:spid="_x0000_s1028" style="width:126.8pt;height:14.95pt;mso-position-horizontal-relative:char;mso-position-vertical-relative:line" coordsize="2536,299">
                  <v:rect id="docshape9" o:spid="_x0000_s1029" style="position:absolute;width:2536;height:299" stroked="f"/>
                  <w10:wrap type="none"/>
                  <w10:anchorlock/>
                </v:group>
              </w:pict>
            </w:r>
          </w:p>
        </w:tc>
        <w:tc>
          <w:tcPr>
            <w:tcW w:w="3587" w:type="dxa"/>
          </w:tcPr>
          <w:p w:rsidR="00EC4929" w:rsidRDefault="001B2B69">
            <w:pPr>
              <w:pStyle w:val="TableParagraph"/>
              <w:spacing w:before="1"/>
              <w:ind w:left="230"/>
              <w:rPr>
                <w:sz w:val="24"/>
              </w:rPr>
            </w:pPr>
            <w:r>
              <w:rPr>
                <w:spacing w:val="-2"/>
                <w:sz w:val="24"/>
              </w:rPr>
              <w:t>Биология</w:t>
            </w:r>
          </w:p>
        </w:tc>
        <w:tc>
          <w:tcPr>
            <w:tcW w:w="692" w:type="dxa"/>
            <w:gridSpan w:val="2"/>
          </w:tcPr>
          <w:p w:rsidR="00EC4929" w:rsidRDefault="001B2B69">
            <w:pPr>
              <w:pStyle w:val="TableParagraph"/>
              <w:spacing w:before="11" w:line="267" w:lineRule="exact"/>
              <w:ind w:right="45"/>
              <w:jc w:val="right"/>
              <w:rPr>
                <w:sz w:val="24"/>
              </w:rPr>
            </w:pPr>
            <w:r>
              <w:rPr>
                <w:sz w:val="24"/>
              </w:rPr>
              <w:t>1</w:t>
            </w:r>
          </w:p>
        </w:tc>
        <w:tc>
          <w:tcPr>
            <w:tcW w:w="705" w:type="dxa"/>
            <w:gridSpan w:val="2"/>
          </w:tcPr>
          <w:p w:rsidR="00EC4929" w:rsidRDefault="001B2B69">
            <w:pPr>
              <w:pStyle w:val="TableParagraph"/>
              <w:spacing w:before="11" w:line="267" w:lineRule="exact"/>
              <w:ind w:right="60"/>
              <w:jc w:val="right"/>
              <w:rPr>
                <w:sz w:val="24"/>
              </w:rPr>
            </w:pPr>
            <w:r>
              <w:rPr>
                <w:sz w:val="24"/>
              </w:rPr>
              <w:t>1</w:t>
            </w:r>
          </w:p>
        </w:tc>
        <w:tc>
          <w:tcPr>
            <w:tcW w:w="566" w:type="dxa"/>
            <w:gridSpan w:val="2"/>
          </w:tcPr>
          <w:p w:rsidR="00EC4929" w:rsidRDefault="001B2B69">
            <w:pPr>
              <w:pStyle w:val="TableParagraph"/>
              <w:spacing w:before="11" w:line="267" w:lineRule="exact"/>
              <w:ind w:right="-29"/>
              <w:jc w:val="right"/>
              <w:rPr>
                <w:sz w:val="24"/>
              </w:rPr>
            </w:pPr>
            <w:r>
              <w:rPr>
                <w:sz w:val="24"/>
              </w:rPr>
              <w:t>1</w:t>
            </w:r>
          </w:p>
        </w:tc>
        <w:tc>
          <w:tcPr>
            <w:tcW w:w="706" w:type="dxa"/>
            <w:gridSpan w:val="2"/>
          </w:tcPr>
          <w:p w:rsidR="00EC4929" w:rsidRDefault="001B2B69">
            <w:pPr>
              <w:pStyle w:val="TableParagraph"/>
              <w:spacing w:before="11" w:line="267" w:lineRule="exact"/>
              <w:ind w:right="60"/>
              <w:jc w:val="right"/>
              <w:rPr>
                <w:sz w:val="24"/>
              </w:rPr>
            </w:pPr>
            <w:r>
              <w:rPr>
                <w:sz w:val="24"/>
              </w:rPr>
              <w:t>2</w:t>
            </w:r>
          </w:p>
        </w:tc>
        <w:tc>
          <w:tcPr>
            <w:tcW w:w="562" w:type="dxa"/>
            <w:gridSpan w:val="2"/>
          </w:tcPr>
          <w:p w:rsidR="00EC4929" w:rsidRDefault="001B2B69">
            <w:pPr>
              <w:pStyle w:val="TableParagraph"/>
              <w:spacing w:before="11" w:line="267" w:lineRule="exact"/>
              <w:ind w:right="-29"/>
              <w:jc w:val="right"/>
              <w:rPr>
                <w:sz w:val="24"/>
              </w:rPr>
            </w:pPr>
            <w:r>
              <w:rPr>
                <w:sz w:val="24"/>
              </w:rPr>
              <w:t>2</w:t>
            </w:r>
          </w:p>
        </w:tc>
        <w:tc>
          <w:tcPr>
            <w:tcW w:w="765" w:type="dxa"/>
            <w:gridSpan w:val="2"/>
          </w:tcPr>
          <w:p w:rsidR="00EC4929" w:rsidRDefault="001B2B69">
            <w:pPr>
              <w:pStyle w:val="TableParagraph"/>
              <w:spacing w:before="1"/>
              <w:ind w:right="118"/>
              <w:jc w:val="right"/>
              <w:rPr>
                <w:sz w:val="24"/>
              </w:rPr>
            </w:pPr>
            <w:r>
              <w:rPr>
                <w:sz w:val="24"/>
              </w:rPr>
              <w:t>7</w:t>
            </w:r>
          </w:p>
        </w:tc>
      </w:tr>
      <w:tr w:rsidR="00EC4929">
        <w:trPr>
          <w:trHeight w:hRule="exact" w:val="345"/>
        </w:trPr>
        <w:tc>
          <w:tcPr>
            <w:tcW w:w="2545" w:type="dxa"/>
            <w:gridSpan w:val="3"/>
            <w:vMerge w:val="restart"/>
          </w:tcPr>
          <w:p w:rsidR="00EC4929" w:rsidRDefault="00EC4929">
            <w:pPr>
              <w:pStyle w:val="TableParagraph"/>
              <w:spacing w:before="9"/>
              <w:rPr>
                <w:sz w:val="31"/>
              </w:rPr>
            </w:pPr>
          </w:p>
          <w:p w:rsidR="00EC4929" w:rsidRDefault="001B2B69">
            <w:pPr>
              <w:pStyle w:val="TableParagraph"/>
              <w:tabs>
                <w:tab w:val="left" w:pos="1607"/>
              </w:tabs>
              <w:ind w:left="4" w:firstLine="225"/>
              <w:rPr>
                <w:sz w:val="24"/>
              </w:rPr>
            </w:pPr>
            <w:r>
              <w:rPr>
                <w:spacing w:val="-2"/>
                <w:sz w:val="24"/>
              </w:rPr>
              <w:t>Основы</w:t>
            </w:r>
            <w:r>
              <w:rPr>
                <w:sz w:val="24"/>
              </w:rPr>
              <w:tab/>
            </w:r>
            <w:r>
              <w:rPr>
                <w:spacing w:val="-2"/>
                <w:sz w:val="24"/>
              </w:rPr>
              <w:t>духовно-</w:t>
            </w:r>
          </w:p>
          <w:p w:rsidR="00EC4929" w:rsidRDefault="001B2B69">
            <w:pPr>
              <w:pStyle w:val="TableParagraph"/>
              <w:spacing w:line="274" w:lineRule="exact"/>
              <w:ind w:left="4"/>
              <w:rPr>
                <w:sz w:val="24"/>
              </w:rPr>
            </w:pPr>
            <w:r>
              <w:rPr>
                <w:sz w:val="24"/>
              </w:rPr>
              <w:t>нравственной</w:t>
            </w:r>
            <w:r>
              <w:rPr>
                <w:spacing w:val="40"/>
                <w:sz w:val="24"/>
              </w:rPr>
              <w:t xml:space="preserve"> </w:t>
            </w:r>
            <w:r>
              <w:rPr>
                <w:sz w:val="24"/>
              </w:rPr>
              <w:t>культуры народов России</w:t>
            </w:r>
          </w:p>
        </w:tc>
        <w:tc>
          <w:tcPr>
            <w:tcW w:w="3587" w:type="dxa"/>
            <w:vMerge w:val="restart"/>
          </w:tcPr>
          <w:p w:rsidR="00EC4929" w:rsidRDefault="001B2B69">
            <w:pPr>
              <w:pStyle w:val="TableParagraph"/>
              <w:tabs>
                <w:tab w:val="left" w:pos="1243"/>
              </w:tabs>
              <w:spacing w:before="79" w:line="274" w:lineRule="exact"/>
              <w:ind w:left="4" w:firstLine="225"/>
              <w:rPr>
                <w:sz w:val="24"/>
              </w:rPr>
            </w:pPr>
            <w:r>
              <w:rPr>
                <w:spacing w:val="-2"/>
                <w:sz w:val="24"/>
              </w:rPr>
              <w:t>Основы</w:t>
            </w:r>
            <w:r>
              <w:rPr>
                <w:sz w:val="24"/>
              </w:rPr>
              <w:tab/>
            </w:r>
            <w:r>
              <w:rPr>
                <w:spacing w:val="-2"/>
                <w:sz w:val="24"/>
              </w:rPr>
              <w:t xml:space="preserve">духовно-нравственной </w:t>
            </w:r>
            <w:r>
              <w:rPr>
                <w:sz w:val="24"/>
              </w:rPr>
              <w:t>культуры народов России</w:t>
            </w:r>
          </w:p>
        </w:tc>
        <w:tc>
          <w:tcPr>
            <w:tcW w:w="692" w:type="dxa"/>
            <w:gridSpan w:val="2"/>
          </w:tcPr>
          <w:p w:rsidR="00EC4929" w:rsidRDefault="001B2B69">
            <w:pPr>
              <w:pStyle w:val="TableParagraph"/>
              <w:spacing w:before="54" w:line="261" w:lineRule="exact"/>
              <w:ind w:right="45"/>
              <w:jc w:val="right"/>
              <w:rPr>
                <w:sz w:val="24"/>
              </w:rPr>
            </w:pPr>
            <w:r>
              <w:rPr>
                <w:sz w:val="24"/>
              </w:rPr>
              <w:t>1</w:t>
            </w:r>
          </w:p>
        </w:tc>
        <w:tc>
          <w:tcPr>
            <w:tcW w:w="705" w:type="dxa"/>
            <w:gridSpan w:val="2"/>
          </w:tcPr>
          <w:p w:rsidR="00EC4929" w:rsidRDefault="001B2B69">
            <w:pPr>
              <w:pStyle w:val="TableParagraph"/>
              <w:spacing w:before="54" w:line="261" w:lineRule="exact"/>
              <w:ind w:right="60"/>
              <w:jc w:val="right"/>
              <w:rPr>
                <w:sz w:val="24"/>
              </w:rPr>
            </w:pPr>
            <w:r>
              <w:rPr>
                <w:sz w:val="24"/>
              </w:rPr>
              <w:t>1</w:t>
            </w:r>
          </w:p>
        </w:tc>
        <w:tc>
          <w:tcPr>
            <w:tcW w:w="566" w:type="dxa"/>
            <w:gridSpan w:val="2"/>
          </w:tcPr>
          <w:p w:rsidR="00EC4929" w:rsidRDefault="00EC4929">
            <w:pPr>
              <w:pStyle w:val="TableParagraph"/>
              <w:rPr>
                <w:sz w:val="24"/>
              </w:rPr>
            </w:pPr>
          </w:p>
        </w:tc>
        <w:tc>
          <w:tcPr>
            <w:tcW w:w="706" w:type="dxa"/>
            <w:gridSpan w:val="2"/>
          </w:tcPr>
          <w:p w:rsidR="00EC4929" w:rsidRDefault="00EC4929">
            <w:pPr>
              <w:pStyle w:val="TableParagraph"/>
              <w:rPr>
                <w:sz w:val="24"/>
              </w:rPr>
            </w:pPr>
          </w:p>
        </w:tc>
        <w:tc>
          <w:tcPr>
            <w:tcW w:w="562" w:type="dxa"/>
            <w:gridSpan w:val="2"/>
          </w:tcPr>
          <w:p w:rsidR="00EC4929" w:rsidRDefault="00EC4929">
            <w:pPr>
              <w:pStyle w:val="TableParagraph"/>
              <w:rPr>
                <w:sz w:val="24"/>
              </w:rPr>
            </w:pPr>
          </w:p>
        </w:tc>
        <w:tc>
          <w:tcPr>
            <w:tcW w:w="765" w:type="dxa"/>
            <w:gridSpan w:val="2"/>
          </w:tcPr>
          <w:p w:rsidR="00EC4929" w:rsidRDefault="001B2B69">
            <w:pPr>
              <w:pStyle w:val="TableParagraph"/>
              <w:spacing w:before="54" w:line="261" w:lineRule="exact"/>
              <w:ind w:right="118"/>
              <w:jc w:val="right"/>
              <w:rPr>
                <w:sz w:val="24"/>
              </w:rPr>
            </w:pPr>
            <w:r>
              <w:rPr>
                <w:sz w:val="24"/>
              </w:rPr>
              <w:t>2</w:t>
            </w:r>
          </w:p>
        </w:tc>
      </w:tr>
      <w:tr w:rsidR="00EC4929">
        <w:trPr>
          <w:trHeight w:hRule="exact" w:val="311"/>
        </w:trPr>
        <w:tc>
          <w:tcPr>
            <w:tcW w:w="2545" w:type="dxa"/>
            <w:gridSpan w:val="3"/>
            <w:vMerge/>
            <w:tcBorders>
              <w:top w:val="nil"/>
            </w:tcBorders>
          </w:tcPr>
          <w:p w:rsidR="00EC4929" w:rsidRDefault="00EC4929">
            <w:pPr>
              <w:rPr>
                <w:sz w:val="2"/>
                <w:szCs w:val="2"/>
              </w:rPr>
            </w:pPr>
          </w:p>
        </w:tc>
        <w:tc>
          <w:tcPr>
            <w:tcW w:w="3587" w:type="dxa"/>
            <w:vMerge/>
            <w:tcBorders>
              <w:top w:val="nil"/>
            </w:tcBorders>
          </w:tcPr>
          <w:p w:rsidR="00EC4929" w:rsidRDefault="00EC4929">
            <w:pPr>
              <w:rPr>
                <w:sz w:val="2"/>
                <w:szCs w:val="2"/>
              </w:rPr>
            </w:pPr>
          </w:p>
        </w:tc>
        <w:tc>
          <w:tcPr>
            <w:tcW w:w="692" w:type="dxa"/>
            <w:gridSpan w:val="2"/>
            <w:vMerge w:val="restart"/>
          </w:tcPr>
          <w:p w:rsidR="00EC4929" w:rsidRDefault="00EC4929">
            <w:pPr>
              <w:pStyle w:val="TableParagraph"/>
              <w:rPr>
                <w:sz w:val="24"/>
              </w:rPr>
            </w:pPr>
          </w:p>
        </w:tc>
        <w:tc>
          <w:tcPr>
            <w:tcW w:w="705" w:type="dxa"/>
            <w:gridSpan w:val="2"/>
            <w:vMerge w:val="restart"/>
          </w:tcPr>
          <w:p w:rsidR="00EC4929" w:rsidRDefault="00EC4929">
            <w:pPr>
              <w:pStyle w:val="TableParagraph"/>
              <w:rPr>
                <w:sz w:val="24"/>
              </w:rPr>
            </w:pPr>
          </w:p>
        </w:tc>
        <w:tc>
          <w:tcPr>
            <w:tcW w:w="566" w:type="dxa"/>
            <w:gridSpan w:val="2"/>
            <w:vMerge w:val="restart"/>
          </w:tcPr>
          <w:p w:rsidR="00EC4929" w:rsidRDefault="00EC4929">
            <w:pPr>
              <w:pStyle w:val="TableParagraph"/>
              <w:rPr>
                <w:sz w:val="24"/>
              </w:rPr>
            </w:pPr>
          </w:p>
        </w:tc>
        <w:tc>
          <w:tcPr>
            <w:tcW w:w="706" w:type="dxa"/>
            <w:gridSpan w:val="2"/>
            <w:vMerge w:val="restart"/>
          </w:tcPr>
          <w:p w:rsidR="00EC4929" w:rsidRDefault="00EC4929">
            <w:pPr>
              <w:pStyle w:val="TableParagraph"/>
              <w:rPr>
                <w:sz w:val="24"/>
              </w:rPr>
            </w:pPr>
          </w:p>
        </w:tc>
        <w:tc>
          <w:tcPr>
            <w:tcW w:w="562" w:type="dxa"/>
            <w:gridSpan w:val="2"/>
            <w:vMerge w:val="restart"/>
          </w:tcPr>
          <w:p w:rsidR="00EC4929" w:rsidRDefault="00EC4929">
            <w:pPr>
              <w:pStyle w:val="TableParagraph"/>
              <w:rPr>
                <w:sz w:val="24"/>
              </w:rPr>
            </w:pPr>
          </w:p>
        </w:tc>
        <w:tc>
          <w:tcPr>
            <w:tcW w:w="765" w:type="dxa"/>
            <w:gridSpan w:val="2"/>
            <w:vMerge w:val="restart"/>
          </w:tcPr>
          <w:p w:rsidR="00EC4929" w:rsidRDefault="00EC4929">
            <w:pPr>
              <w:pStyle w:val="TableParagraph"/>
              <w:rPr>
                <w:sz w:val="24"/>
              </w:rPr>
            </w:pPr>
          </w:p>
        </w:tc>
      </w:tr>
      <w:tr w:rsidR="00EC4929">
        <w:trPr>
          <w:trHeight w:hRule="exact" w:val="551"/>
        </w:trPr>
        <w:tc>
          <w:tcPr>
            <w:tcW w:w="2545" w:type="dxa"/>
            <w:gridSpan w:val="3"/>
            <w:vMerge/>
            <w:tcBorders>
              <w:top w:val="nil"/>
            </w:tcBorders>
          </w:tcPr>
          <w:p w:rsidR="00EC4929" w:rsidRDefault="00EC4929">
            <w:pPr>
              <w:rPr>
                <w:sz w:val="2"/>
                <w:szCs w:val="2"/>
              </w:rPr>
            </w:pPr>
          </w:p>
        </w:tc>
        <w:tc>
          <w:tcPr>
            <w:tcW w:w="3587" w:type="dxa"/>
          </w:tcPr>
          <w:p w:rsidR="00EC4929" w:rsidRDefault="00EC4929">
            <w:pPr>
              <w:pStyle w:val="TableParagraph"/>
              <w:rPr>
                <w:sz w:val="24"/>
              </w:rPr>
            </w:pPr>
          </w:p>
        </w:tc>
        <w:tc>
          <w:tcPr>
            <w:tcW w:w="692" w:type="dxa"/>
            <w:gridSpan w:val="2"/>
            <w:vMerge/>
            <w:tcBorders>
              <w:top w:val="nil"/>
            </w:tcBorders>
          </w:tcPr>
          <w:p w:rsidR="00EC4929" w:rsidRDefault="00EC4929">
            <w:pPr>
              <w:rPr>
                <w:sz w:val="2"/>
                <w:szCs w:val="2"/>
              </w:rPr>
            </w:pPr>
          </w:p>
        </w:tc>
        <w:tc>
          <w:tcPr>
            <w:tcW w:w="705" w:type="dxa"/>
            <w:gridSpan w:val="2"/>
            <w:vMerge/>
            <w:tcBorders>
              <w:top w:val="nil"/>
            </w:tcBorders>
          </w:tcPr>
          <w:p w:rsidR="00EC4929" w:rsidRDefault="00EC4929">
            <w:pPr>
              <w:rPr>
                <w:sz w:val="2"/>
                <w:szCs w:val="2"/>
              </w:rPr>
            </w:pPr>
          </w:p>
        </w:tc>
        <w:tc>
          <w:tcPr>
            <w:tcW w:w="566" w:type="dxa"/>
            <w:gridSpan w:val="2"/>
            <w:vMerge/>
            <w:tcBorders>
              <w:top w:val="nil"/>
            </w:tcBorders>
          </w:tcPr>
          <w:p w:rsidR="00EC4929" w:rsidRDefault="00EC4929">
            <w:pPr>
              <w:rPr>
                <w:sz w:val="2"/>
                <w:szCs w:val="2"/>
              </w:rPr>
            </w:pPr>
          </w:p>
        </w:tc>
        <w:tc>
          <w:tcPr>
            <w:tcW w:w="706" w:type="dxa"/>
            <w:gridSpan w:val="2"/>
            <w:vMerge/>
            <w:tcBorders>
              <w:top w:val="nil"/>
            </w:tcBorders>
          </w:tcPr>
          <w:p w:rsidR="00EC4929" w:rsidRDefault="00EC4929">
            <w:pPr>
              <w:rPr>
                <w:sz w:val="2"/>
                <w:szCs w:val="2"/>
              </w:rPr>
            </w:pPr>
          </w:p>
        </w:tc>
        <w:tc>
          <w:tcPr>
            <w:tcW w:w="562" w:type="dxa"/>
            <w:gridSpan w:val="2"/>
            <w:vMerge/>
            <w:tcBorders>
              <w:top w:val="nil"/>
            </w:tcBorders>
          </w:tcPr>
          <w:p w:rsidR="00EC4929" w:rsidRDefault="00EC4929">
            <w:pPr>
              <w:rPr>
                <w:sz w:val="2"/>
                <w:szCs w:val="2"/>
              </w:rPr>
            </w:pPr>
          </w:p>
        </w:tc>
        <w:tc>
          <w:tcPr>
            <w:tcW w:w="765" w:type="dxa"/>
            <w:gridSpan w:val="2"/>
            <w:vMerge/>
            <w:tcBorders>
              <w:top w:val="nil"/>
            </w:tcBorders>
          </w:tcPr>
          <w:p w:rsidR="00EC4929" w:rsidRDefault="00EC4929">
            <w:pPr>
              <w:rPr>
                <w:sz w:val="2"/>
                <w:szCs w:val="2"/>
              </w:rPr>
            </w:pPr>
          </w:p>
        </w:tc>
      </w:tr>
      <w:tr w:rsidR="00EC4929">
        <w:trPr>
          <w:trHeight w:hRule="exact" w:val="326"/>
        </w:trPr>
        <w:tc>
          <w:tcPr>
            <w:tcW w:w="2545" w:type="dxa"/>
            <w:gridSpan w:val="3"/>
          </w:tcPr>
          <w:p w:rsidR="00EC4929" w:rsidRDefault="001B2B69">
            <w:pPr>
              <w:pStyle w:val="TableParagraph"/>
              <w:spacing w:before="30" w:line="266" w:lineRule="exact"/>
              <w:ind w:left="230"/>
              <w:rPr>
                <w:sz w:val="24"/>
              </w:rPr>
            </w:pPr>
            <w:r>
              <w:rPr>
                <w:spacing w:val="-2"/>
                <w:sz w:val="24"/>
              </w:rPr>
              <w:t>Искусство</w:t>
            </w:r>
          </w:p>
        </w:tc>
        <w:tc>
          <w:tcPr>
            <w:tcW w:w="3587" w:type="dxa"/>
          </w:tcPr>
          <w:p w:rsidR="00EC4929" w:rsidRDefault="001B2B69">
            <w:pPr>
              <w:pStyle w:val="TableParagraph"/>
              <w:spacing w:before="30" w:line="266" w:lineRule="exact"/>
              <w:ind w:left="230"/>
              <w:rPr>
                <w:sz w:val="24"/>
              </w:rPr>
            </w:pPr>
            <w:r>
              <w:rPr>
                <w:sz w:val="24"/>
              </w:rPr>
              <w:t>Изобразительное</w:t>
            </w:r>
            <w:r>
              <w:rPr>
                <w:spacing w:val="-5"/>
                <w:sz w:val="24"/>
              </w:rPr>
              <w:t xml:space="preserve"> </w:t>
            </w:r>
            <w:r>
              <w:rPr>
                <w:spacing w:val="-2"/>
                <w:sz w:val="24"/>
              </w:rPr>
              <w:t>искусство</w:t>
            </w:r>
          </w:p>
        </w:tc>
        <w:tc>
          <w:tcPr>
            <w:tcW w:w="692" w:type="dxa"/>
            <w:gridSpan w:val="2"/>
          </w:tcPr>
          <w:p w:rsidR="00EC4929" w:rsidRDefault="001B2B69">
            <w:pPr>
              <w:pStyle w:val="TableParagraph"/>
              <w:spacing w:before="30" w:line="266" w:lineRule="exact"/>
              <w:ind w:right="45"/>
              <w:jc w:val="right"/>
              <w:rPr>
                <w:sz w:val="24"/>
              </w:rPr>
            </w:pPr>
            <w:r>
              <w:rPr>
                <w:sz w:val="24"/>
              </w:rPr>
              <w:t>1</w:t>
            </w:r>
          </w:p>
        </w:tc>
        <w:tc>
          <w:tcPr>
            <w:tcW w:w="705" w:type="dxa"/>
            <w:gridSpan w:val="2"/>
          </w:tcPr>
          <w:p w:rsidR="00EC4929" w:rsidRDefault="001B2B69">
            <w:pPr>
              <w:pStyle w:val="TableParagraph"/>
              <w:spacing w:before="30" w:line="266" w:lineRule="exact"/>
              <w:ind w:right="60"/>
              <w:jc w:val="right"/>
              <w:rPr>
                <w:sz w:val="24"/>
              </w:rPr>
            </w:pPr>
            <w:r>
              <w:rPr>
                <w:sz w:val="24"/>
              </w:rPr>
              <w:t>1</w:t>
            </w:r>
          </w:p>
        </w:tc>
        <w:tc>
          <w:tcPr>
            <w:tcW w:w="566" w:type="dxa"/>
            <w:gridSpan w:val="2"/>
          </w:tcPr>
          <w:p w:rsidR="00EC4929" w:rsidRDefault="001B2B69">
            <w:pPr>
              <w:pStyle w:val="TableParagraph"/>
              <w:spacing w:before="30" w:line="266" w:lineRule="exact"/>
              <w:ind w:right="-29"/>
              <w:jc w:val="right"/>
              <w:rPr>
                <w:sz w:val="24"/>
              </w:rPr>
            </w:pPr>
            <w:r>
              <w:rPr>
                <w:sz w:val="24"/>
              </w:rPr>
              <w:t>1</w:t>
            </w:r>
          </w:p>
        </w:tc>
        <w:tc>
          <w:tcPr>
            <w:tcW w:w="706" w:type="dxa"/>
            <w:gridSpan w:val="2"/>
          </w:tcPr>
          <w:p w:rsidR="00EC4929" w:rsidRDefault="00EC4929">
            <w:pPr>
              <w:pStyle w:val="TableParagraph"/>
              <w:rPr>
                <w:sz w:val="24"/>
              </w:rPr>
            </w:pPr>
          </w:p>
        </w:tc>
        <w:tc>
          <w:tcPr>
            <w:tcW w:w="562" w:type="dxa"/>
            <w:gridSpan w:val="2"/>
          </w:tcPr>
          <w:p w:rsidR="00EC4929" w:rsidRDefault="00EC4929">
            <w:pPr>
              <w:pStyle w:val="TableParagraph"/>
              <w:rPr>
                <w:sz w:val="24"/>
              </w:rPr>
            </w:pPr>
          </w:p>
        </w:tc>
        <w:tc>
          <w:tcPr>
            <w:tcW w:w="765" w:type="dxa"/>
            <w:gridSpan w:val="2"/>
          </w:tcPr>
          <w:p w:rsidR="00EC4929" w:rsidRDefault="001B2B69">
            <w:pPr>
              <w:pStyle w:val="TableParagraph"/>
              <w:spacing w:before="30" w:line="266" w:lineRule="exact"/>
              <w:ind w:right="118"/>
              <w:jc w:val="right"/>
              <w:rPr>
                <w:sz w:val="24"/>
              </w:rPr>
            </w:pPr>
            <w:r>
              <w:rPr>
                <w:sz w:val="24"/>
              </w:rPr>
              <w:t>3</w:t>
            </w:r>
          </w:p>
        </w:tc>
      </w:tr>
      <w:tr w:rsidR="00EC4929">
        <w:trPr>
          <w:trHeight w:hRule="exact" w:val="303"/>
        </w:trPr>
        <w:tc>
          <w:tcPr>
            <w:tcW w:w="2545" w:type="dxa"/>
            <w:gridSpan w:val="3"/>
          </w:tcPr>
          <w:p w:rsidR="00EC4929" w:rsidRDefault="00EC4929">
            <w:pPr>
              <w:pStyle w:val="TableParagraph"/>
            </w:pPr>
          </w:p>
        </w:tc>
        <w:tc>
          <w:tcPr>
            <w:tcW w:w="3587" w:type="dxa"/>
          </w:tcPr>
          <w:p w:rsidR="00EC4929" w:rsidRDefault="001B2B69">
            <w:pPr>
              <w:pStyle w:val="TableParagraph"/>
              <w:spacing w:before="6" w:line="266" w:lineRule="exact"/>
              <w:ind w:left="230"/>
              <w:rPr>
                <w:sz w:val="24"/>
              </w:rPr>
            </w:pPr>
            <w:r>
              <w:rPr>
                <w:spacing w:val="-2"/>
                <w:sz w:val="24"/>
              </w:rPr>
              <w:t>Музыка</w:t>
            </w:r>
          </w:p>
        </w:tc>
        <w:tc>
          <w:tcPr>
            <w:tcW w:w="692" w:type="dxa"/>
            <w:gridSpan w:val="2"/>
          </w:tcPr>
          <w:p w:rsidR="00EC4929" w:rsidRDefault="001B2B69">
            <w:pPr>
              <w:pStyle w:val="TableParagraph"/>
              <w:spacing w:before="6" w:line="266" w:lineRule="exact"/>
              <w:ind w:right="45"/>
              <w:jc w:val="right"/>
              <w:rPr>
                <w:sz w:val="24"/>
              </w:rPr>
            </w:pPr>
            <w:r>
              <w:rPr>
                <w:sz w:val="24"/>
              </w:rPr>
              <w:t>1</w:t>
            </w:r>
          </w:p>
        </w:tc>
        <w:tc>
          <w:tcPr>
            <w:tcW w:w="705" w:type="dxa"/>
            <w:gridSpan w:val="2"/>
          </w:tcPr>
          <w:p w:rsidR="00EC4929" w:rsidRDefault="001B2B69">
            <w:pPr>
              <w:pStyle w:val="TableParagraph"/>
              <w:spacing w:before="6" w:line="266" w:lineRule="exact"/>
              <w:ind w:right="60"/>
              <w:jc w:val="right"/>
              <w:rPr>
                <w:sz w:val="24"/>
              </w:rPr>
            </w:pPr>
            <w:r>
              <w:rPr>
                <w:sz w:val="24"/>
              </w:rPr>
              <w:t>1</w:t>
            </w:r>
          </w:p>
        </w:tc>
        <w:tc>
          <w:tcPr>
            <w:tcW w:w="566" w:type="dxa"/>
            <w:gridSpan w:val="2"/>
          </w:tcPr>
          <w:p w:rsidR="00EC4929" w:rsidRDefault="001B2B69">
            <w:pPr>
              <w:pStyle w:val="TableParagraph"/>
              <w:spacing w:before="6" w:line="266" w:lineRule="exact"/>
              <w:ind w:right="-29"/>
              <w:jc w:val="right"/>
              <w:rPr>
                <w:sz w:val="24"/>
              </w:rPr>
            </w:pPr>
            <w:r>
              <w:rPr>
                <w:sz w:val="24"/>
              </w:rPr>
              <w:t>1</w:t>
            </w:r>
          </w:p>
        </w:tc>
        <w:tc>
          <w:tcPr>
            <w:tcW w:w="706" w:type="dxa"/>
            <w:gridSpan w:val="2"/>
          </w:tcPr>
          <w:p w:rsidR="00EC4929" w:rsidRDefault="001B2B69">
            <w:pPr>
              <w:pStyle w:val="TableParagraph"/>
              <w:spacing w:before="6" w:line="266" w:lineRule="exact"/>
              <w:ind w:right="60"/>
              <w:jc w:val="right"/>
              <w:rPr>
                <w:sz w:val="24"/>
              </w:rPr>
            </w:pPr>
            <w:r>
              <w:rPr>
                <w:sz w:val="24"/>
              </w:rPr>
              <w:t>1</w:t>
            </w:r>
          </w:p>
        </w:tc>
        <w:tc>
          <w:tcPr>
            <w:tcW w:w="562" w:type="dxa"/>
            <w:gridSpan w:val="2"/>
          </w:tcPr>
          <w:p w:rsidR="00EC4929" w:rsidRDefault="00EC4929">
            <w:pPr>
              <w:pStyle w:val="TableParagraph"/>
            </w:pPr>
          </w:p>
        </w:tc>
        <w:tc>
          <w:tcPr>
            <w:tcW w:w="765" w:type="dxa"/>
            <w:gridSpan w:val="2"/>
          </w:tcPr>
          <w:p w:rsidR="00EC4929" w:rsidRDefault="001B2B69">
            <w:pPr>
              <w:pStyle w:val="TableParagraph"/>
              <w:spacing w:before="6" w:line="266" w:lineRule="exact"/>
              <w:ind w:right="118"/>
              <w:jc w:val="right"/>
              <w:rPr>
                <w:sz w:val="24"/>
              </w:rPr>
            </w:pPr>
            <w:r>
              <w:rPr>
                <w:sz w:val="24"/>
              </w:rPr>
              <w:t>4</w:t>
            </w:r>
          </w:p>
        </w:tc>
      </w:tr>
      <w:tr w:rsidR="00EC4929">
        <w:trPr>
          <w:trHeight w:hRule="exact" w:val="331"/>
        </w:trPr>
        <w:tc>
          <w:tcPr>
            <w:tcW w:w="2545" w:type="dxa"/>
            <w:gridSpan w:val="3"/>
          </w:tcPr>
          <w:p w:rsidR="00EC4929" w:rsidRDefault="001B2B69">
            <w:pPr>
              <w:pStyle w:val="TableParagraph"/>
              <w:spacing w:before="11"/>
              <w:ind w:left="230"/>
              <w:rPr>
                <w:sz w:val="24"/>
              </w:rPr>
            </w:pPr>
            <w:r>
              <w:rPr>
                <w:spacing w:val="-2"/>
                <w:sz w:val="24"/>
              </w:rPr>
              <w:t>Технология</w:t>
            </w:r>
          </w:p>
        </w:tc>
        <w:tc>
          <w:tcPr>
            <w:tcW w:w="3587" w:type="dxa"/>
          </w:tcPr>
          <w:p w:rsidR="00EC4929" w:rsidRDefault="001B2B69">
            <w:pPr>
              <w:pStyle w:val="TableParagraph"/>
              <w:spacing w:before="11"/>
              <w:ind w:left="230"/>
              <w:rPr>
                <w:sz w:val="24"/>
              </w:rPr>
            </w:pPr>
            <w:r>
              <w:rPr>
                <w:spacing w:val="-2"/>
                <w:sz w:val="24"/>
              </w:rPr>
              <w:t>Технология</w:t>
            </w:r>
          </w:p>
        </w:tc>
        <w:tc>
          <w:tcPr>
            <w:tcW w:w="692" w:type="dxa"/>
            <w:gridSpan w:val="2"/>
          </w:tcPr>
          <w:p w:rsidR="00EC4929" w:rsidRDefault="001B2B69">
            <w:pPr>
              <w:pStyle w:val="TableParagraph"/>
              <w:spacing w:before="35" w:line="266" w:lineRule="exact"/>
              <w:ind w:right="45"/>
              <w:jc w:val="right"/>
              <w:rPr>
                <w:sz w:val="24"/>
              </w:rPr>
            </w:pPr>
            <w:r>
              <w:rPr>
                <w:sz w:val="24"/>
              </w:rPr>
              <w:t>2</w:t>
            </w:r>
          </w:p>
        </w:tc>
        <w:tc>
          <w:tcPr>
            <w:tcW w:w="705" w:type="dxa"/>
            <w:gridSpan w:val="2"/>
          </w:tcPr>
          <w:p w:rsidR="00EC4929" w:rsidRDefault="001B2B69">
            <w:pPr>
              <w:pStyle w:val="TableParagraph"/>
              <w:spacing w:before="35" w:line="266" w:lineRule="exact"/>
              <w:ind w:right="60"/>
              <w:jc w:val="right"/>
              <w:rPr>
                <w:sz w:val="24"/>
              </w:rPr>
            </w:pPr>
            <w:r>
              <w:rPr>
                <w:sz w:val="24"/>
              </w:rPr>
              <w:t>2</w:t>
            </w:r>
          </w:p>
        </w:tc>
        <w:tc>
          <w:tcPr>
            <w:tcW w:w="566" w:type="dxa"/>
            <w:gridSpan w:val="2"/>
          </w:tcPr>
          <w:p w:rsidR="00EC4929" w:rsidRDefault="001B2B69">
            <w:pPr>
              <w:pStyle w:val="TableParagraph"/>
              <w:spacing w:before="35" w:line="266" w:lineRule="exact"/>
              <w:ind w:right="-29"/>
              <w:jc w:val="right"/>
              <w:rPr>
                <w:sz w:val="24"/>
              </w:rPr>
            </w:pPr>
            <w:r>
              <w:rPr>
                <w:sz w:val="24"/>
              </w:rPr>
              <w:t>2</w:t>
            </w:r>
          </w:p>
        </w:tc>
        <w:tc>
          <w:tcPr>
            <w:tcW w:w="706" w:type="dxa"/>
            <w:gridSpan w:val="2"/>
          </w:tcPr>
          <w:p w:rsidR="00EC4929" w:rsidRDefault="001B2B69">
            <w:pPr>
              <w:pStyle w:val="TableParagraph"/>
              <w:spacing w:before="35" w:line="266" w:lineRule="exact"/>
              <w:ind w:right="60"/>
              <w:jc w:val="right"/>
              <w:rPr>
                <w:sz w:val="24"/>
              </w:rPr>
            </w:pPr>
            <w:r>
              <w:rPr>
                <w:sz w:val="24"/>
              </w:rPr>
              <w:t>1</w:t>
            </w:r>
          </w:p>
        </w:tc>
        <w:tc>
          <w:tcPr>
            <w:tcW w:w="562" w:type="dxa"/>
            <w:gridSpan w:val="2"/>
          </w:tcPr>
          <w:p w:rsidR="00EC4929" w:rsidRDefault="001B2B69">
            <w:pPr>
              <w:pStyle w:val="TableParagraph"/>
              <w:spacing w:before="35" w:line="266" w:lineRule="exact"/>
              <w:ind w:right="-29"/>
              <w:jc w:val="right"/>
              <w:rPr>
                <w:sz w:val="24"/>
              </w:rPr>
            </w:pPr>
            <w:r>
              <w:rPr>
                <w:sz w:val="24"/>
              </w:rPr>
              <w:t>1</w:t>
            </w:r>
          </w:p>
        </w:tc>
        <w:tc>
          <w:tcPr>
            <w:tcW w:w="765" w:type="dxa"/>
            <w:gridSpan w:val="2"/>
          </w:tcPr>
          <w:p w:rsidR="00EC4929" w:rsidRDefault="001B2B69">
            <w:pPr>
              <w:pStyle w:val="TableParagraph"/>
              <w:spacing w:before="35" w:line="266" w:lineRule="exact"/>
              <w:ind w:right="118"/>
              <w:jc w:val="right"/>
              <w:rPr>
                <w:sz w:val="24"/>
              </w:rPr>
            </w:pPr>
            <w:r>
              <w:rPr>
                <w:sz w:val="24"/>
              </w:rPr>
              <w:t>8</w:t>
            </w:r>
          </w:p>
        </w:tc>
      </w:tr>
    </w:tbl>
    <w:p w:rsidR="00EC4929" w:rsidRDefault="001B2B69">
      <w:pPr>
        <w:rPr>
          <w:sz w:val="2"/>
          <w:szCs w:val="2"/>
        </w:rPr>
      </w:pPr>
      <w:r>
        <w:pict>
          <v:shape id="docshape10" o:spid="_x0000_s1027" style="position:absolute;margin-left:404.55pt;margin-top:329.15pt;width:63.4pt;height:19.2pt;z-index:-24317440;mso-position-horizontal-relative:page;mso-position-vertical-relative:page" coordorigin="8091,6583" coordsize="1268,384" o:spt="100" adj="0,,0" path="m8792,6583r-701,l8091,6967r701,l8792,6583xm9359,6583r-562,l8797,6967r562,l9359,6583xe" stroked="f">
            <v:stroke joinstyle="round"/>
            <v:formulas/>
            <v:path arrowok="t" o:connecttype="segments"/>
            <w10:wrap anchorx="page" anchory="page"/>
          </v:shape>
        </w:pict>
      </w:r>
      <w:r>
        <w:pict>
          <v:shape id="docshape11" o:spid="_x0000_s1026" style="position:absolute;margin-left:503.5pt;margin-top:329.15pt;width:65.8pt;height:19.2pt;z-index:-24316928;mso-position-horizontal-relative:page;mso-position-vertical-relative:page" coordorigin="10070,6583" coordsize="1316,384" o:spt="100" adj="0,,0" path="m10627,6583r-557,l10070,6967r557,l10627,6583xm11386,6583r-754,l10632,6967r754,l11386,6583xe" stroked="f">
            <v:stroke joinstyle="round"/>
            <v:formulas/>
            <v:path arrowok="t" o:connecttype="segments"/>
            <w10:wrap anchorx="page" anchory="page"/>
          </v:shape>
        </w:pict>
      </w:r>
    </w:p>
    <w:p w:rsidR="00EC4929" w:rsidRDefault="00EC4929">
      <w:pPr>
        <w:rPr>
          <w:sz w:val="2"/>
          <w:szCs w:val="2"/>
        </w:rPr>
        <w:sectPr w:rsidR="00EC4929">
          <w:type w:val="continuous"/>
          <w:pgSz w:w="11900" w:h="16840"/>
          <w:pgMar w:top="900" w:right="280" w:bottom="1938" w:left="720" w:header="720" w:footer="720" w:gutter="0"/>
          <w:cols w:space="720"/>
        </w:sect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7"/>
        <w:gridCol w:w="3583"/>
        <w:gridCol w:w="707"/>
        <w:gridCol w:w="702"/>
        <w:gridCol w:w="568"/>
        <w:gridCol w:w="712"/>
        <w:gridCol w:w="564"/>
        <w:gridCol w:w="731"/>
      </w:tblGrid>
      <w:tr w:rsidR="00EC4929">
        <w:trPr>
          <w:trHeight w:hRule="exact" w:val="388"/>
        </w:trPr>
        <w:tc>
          <w:tcPr>
            <w:tcW w:w="2507" w:type="dxa"/>
            <w:vMerge w:val="restart"/>
          </w:tcPr>
          <w:p w:rsidR="00EC4929" w:rsidRDefault="001B2B69">
            <w:pPr>
              <w:pStyle w:val="TableParagraph"/>
              <w:tabs>
                <w:tab w:val="left" w:pos="1343"/>
              </w:tabs>
              <w:spacing w:before="62" w:line="321" w:lineRule="auto"/>
              <w:ind w:left="4" w:right="6" w:firstLine="225"/>
              <w:jc w:val="both"/>
              <w:rPr>
                <w:sz w:val="20"/>
              </w:rPr>
            </w:pPr>
            <w:r>
              <w:rPr>
                <w:sz w:val="20"/>
              </w:rPr>
              <w:lastRenderedPageBreak/>
              <w:t xml:space="preserve">Физическая культура и </w:t>
            </w:r>
            <w:r>
              <w:rPr>
                <w:spacing w:val="-2"/>
                <w:sz w:val="20"/>
              </w:rPr>
              <w:t>основы</w:t>
            </w:r>
            <w:r>
              <w:rPr>
                <w:sz w:val="20"/>
              </w:rPr>
              <w:tab/>
            </w:r>
            <w:r>
              <w:rPr>
                <w:spacing w:val="-2"/>
                <w:sz w:val="20"/>
              </w:rPr>
              <w:t>безопасности жизнедеятельности</w:t>
            </w:r>
          </w:p>
        </w:tc>
        <w:tc>
          <w:tcPr>
            <w:tcW w:w="3583" w:type="dxa"/>
            <w:vMerge w:val="restart"/>
          </w:tcPr>
          <w:p w:rsidR="00EC4929" w:rsidRDefault="001B2B69">
            <w:pPr>
              <w:pStyle w:val="TableParagraph"/>
              <w:tabs>
                <w:tab w:val="left" w:pos="2418"/>
              </w:tabs>
              <w:spacing w:before="30" w:line="310" w:lineRule="atLeast"/>
              <w:ind w:left="4" w:right="7" w:firstLine="225"/>
              <w:rPr>
                <w:sz w:val="20"/>
              </w:rPr>
            </w:pPr>
            <w:r>
              <w:rPr>
                <w:spacing w:val="-2"/>
                <w:sz w:val="20"/>
              </w:rPr>
              <w:t>Основы</w:t>
            </w:r>
            <w:r>
              <w:rPr>
                <w:sz w:val="20"/>
              </w:rPr>
              <w:tab/>
            </w:r>
            <w:r>
              <w:rPr>
                <w:spacing w:val="-2"/>
                <w:sz w:val="20"/>
              </w:rPr>
              <w:t>безопасности жизнедеятельности</w:t>
            </w:r>
          </w:p>
        </w:tc>
        <w:tc>
          <w:tcPr>
            <w:tcW w:w="707" w:type="dxa"/>
          </w:tcPr>
          <w:p w:rsidR="00EC4929" w:rsidRDefault="00EC4929">
            <w:pPr>
              <w:pStyle w:val="TableParagraph"/>
            </w:pPr>
          </w:p>
        </w:tc>
        <w:tc>
          <w:tcPr>
            <w:tcW w:w="702" w:type="dxa"/>
          </w:tcPr>
          <w:p w:rsidR="00EC4929" w:rsidRDefault="00EC4929">
            <w:pPr>
              <w:pStyle w:val="TableParagraph"/>
            </w:pPr>
          </w:p>
        </w:tc>
        <w:tc>
          <w:tcPr>
            <w:tcW w:w="568" w:type="dxa"/>
          </w:tcPr>
          <w:p w:rsidR="00EC4929" w:rsidRDefault="00EC4929">
            <w:pPr>
              <w:pStyle w:val="TableParagraph"/>
            </w:pPr>
          </w:p>
        </w:tc>
        <w:tc>
          <w:tcPr>
            <w:tcW w:w="712" w:type="dxa"/>
          </w:tcPr>
          <w:p w:rsidR="00EC4929" w:rsidRDefault="001B2B69">
            <w:pPr>
              <w:pStyle w:val="TableParagraph"/>
              <w:spacing w:before="134" w:line="224" w:lineRule="exact"/>
              <w:ind w:right="108"/>
              <w:jc w:val="right"/>
              <w:rPr>
                <w:sz w:val="20"/>
              </w:rPr>
            </w:pPr>
            <w:r>
              <w:rPr>
                <w:sz w:val="20"/>
              </w:rPr>
              <w:t>1</w:t>
            </w:r>
          </w:p>
        </w:tc>
        <w:tc>
          <w:tcPr>
            <w:tcW w:w="564" w:type="dxa"/>
          </w:tcPr>
          <w:p w:rsidR="00EC4929" w:rsidRDefault="001B2B69">
            <w:pPr>
              <w:pStyle w:val="TableParagraph"/>
              <w:spacing w:before="134" w:line="224" w:lineRule="exact"/>
              <w:ind w:right="17"/>
              <w:jc w:val="right"/>
              <w:rPr>
                <w:sz w:val="20"/>
              </w:rPr>
            </w:pPr>
            <w:r>
              <w:rPr>
                <w:sz w:val="20"/>
              </w:rPr>
              <w:t>1</w:t>
            </w:r>
          </w:p>
        </w:tc>
        <w:tc>
          <w:tcPr>
            <w:tcW w:w="731" w:type="dxa"/>
          </w:tcPr>
          <w:p w:rsidR="00EC4929" w:rsidRDefault="001B2B69">
            <w:pPr>
              <w:pStyle w:val="TableParagraph"/>
              <w:spacing w:before="134" w:line="224" w:lineRule="exact"/>
              <w:ind w:right="146"/>
              <w:jc w:val="right"/>
              <w:rPr>
                <w:sz w:val="20"/>
              </w:rPr>
            </w:pPr>
            <w:r>
              <w:rPr>
                <w:sz w:val="20"/>
              </w:rPr>
              <w:t>2</w:t>
            </w:r>
          </w:p>
        </w:tc>
      </w:tr>
      <w:tr w:rsidR="00EC4929">
        <w:trPr>
          <w:trHeight w:hRule="exact" w:val="302"/>
        </w:trPr>
        <w:tc>
          <w:tcPr>
            <w:tcW w:w="2507" w:type="dxa"/>
            <w:vMerge/>
            <w:tcBorders>
              <w:top w:val="nil"/>
            </w:tcBorders>
          </w:tcPr>
          <w:p w:rsidR="00EC4929" w:rsidRDefault="00EC4929">
            <w:pPr>
              <w:rPr>
                <w:sz w:val="2"/>
                <w:szCs w:val="2"/>
              </w:rPr>
            </w:pPr>
          </w:p>
        </w:tc>
        <w:tc>
          <w:tcPr>
            <w:tcW w:w="3583" w:type="dxa"/>
            <w:vMerge/>
            <w:tcBorders>
              <w:top w:val="nil"/>
            </w:tcBorders>
          </w:tcPr>
          <w:p w:rsidR="00EC4929" w:rsidRDefault="00EC4929">
            <w:pPr>
              <w:rPr>
                <w:sz w:val="2"/>
                <w:szCs w:val="2"/>
              </w:rPr>
            </w:pPr>
          </w:p>
        </w:tc>
        <w:tc>
          <w:tcPr>
            <w:tcW w:w="707" w:type="dxa"/>
            <w:vMerge w:val="restart"/>
          </w:tcPr>
          <w:p w:rsidR="00EC4929" w:rsidRDefault="00EC4929">
            <w:pPr>
              <w:pStyle w:val="TableParagraph"/>
            </w:pPr>
          </w:p>
        </w:tc>
        <w:tc>
          <w:tcPr>
            <w:tcW w:w="702" w:type="dxa"/>
            <w:vMerge w:val="restart"/>
          </w:tcPr>
          <w:p w:rsidR="00EC4929" w:rsidRDefault="00EC4929">
            <w:pPr>
              <w:pStyle w:val="TableParagraph"/>
            </w:pPr>
          </w:p>
        </w:tc>
        <w:tc>
          <w:tcPr>
            <w:tcW w:w="568" w:type="dxa"/>
            <w:vMerge w:val="restart"/>
          </w:tcPr>
          <w:p w:rsidR="00EC4929" w:rsidRDefault="00EC4929">
            <w:pPr>
              <w:pStyle w:val="TableParagraph"/>
            </w:pPr>
          </w:p>
        </w:tc>
        <w:tc>
          <w:tcPr>
            <w:tcW w:w="712" w:type="dxa"/>
            <w:vMerge w:val="restart"/>
          </w:tcPr>
          <w:p w:rsidR="00EC4929" w:rsidRDefault="00EC4929">
            <w:pPr>
              <w:pStyle w:val="TableParagraph"/>
            </w:pPr>
          </w:p>
        </w:tc>
        <w:tc>
          <w:tcPr>
            <w:tcW w:w="564" w:type="dxa"/>
            <w:vMerge w:val="restart"/>
          </w:tcPr>
          <w:p w:rsidR="00EC4929" w:rsidRDefault="00EC4929">
            <w:pPr>
              <w:pStyle w:val="TableParagraph"/>
            </w:pPr>
          </w:p>
        </w:tc>
        <w:tc>
          <w:tcPr>
            <w:tcW w:w="731" w:type="dxa"/>
            <w:vMerge w:val="restart"/>
          </w:tcPr>
          <w:p w:rsidR="00EC4929" w:rsidRDefault="00EC4929">
            <w:pPr>
              <w:pStyle w:val="TableParagraph"/>
            </w:pPr>
          </w:p>
        </w:tc>
      </w:tr>
      <w:tr w:rsidR="00EC4929">
        <w:trPr>
          <w:trHeight w:hRule="exact" w:val="369"/>
        </w:trPr>
        <w:tc>
          <w:tcPr>
            <w:tcW w:w="2507" w:type="dxa"/>
            <w:vMerge/>
            <w:tcBorders>
              <w:top w:val="nil"/>
            </w:tcBorders>
          </w:tcPr>
          <w:p w:rsidR="00EC4929" w:rsidRDefault="00EC4929">
            <w:pPr>
              <w:rPr>
                <w:sz w:val="2"/>
                <w:szCs w:val="2"/>
              </w:rPr>
            </w:pPr>
          </w:p>
        </w:tc>
        <w:tc>
          <w:tcPr>
            <w:tcW w:w="3583" w:type="dxa"/>
          </w:tcPr>
          <w:p w:rsidR="00EC4929" w:rsidRDefault="00EC4929">
            <w:pPr>
              <w:pStyle w:val="TableParagraph"/>
            </w:pPr>
          </w:p>
        </w:tc>
        <w:tc>
          <w:tcPr>
            <w:tcW w:w="707" w:type="dxa"/>
            <w:vMerge/>
            <w:tcBorders>
              <w:top w:val="nil"/>
            </w:tcBorders>
          </w:tcPr>
          <w:p w:rsidR="00EC4929" w:rsidRDefault="00EC4929">
            <w:pPr>
              <w:rPr>
                <w:sz w:val="2"/>
                <w:szCs w:val="2"/>
              </w:rPr>
            </w:pPr>
          </w:p>
        </w:tc>
        <w:tc>
          <w:tcPr>
            <w:tcW w:w="702" w:type="dxa"/>
            <w:vMerge/>
            <w:tcBorders>
              <w:top w:val="nil"/>
            </w:tcBorders>
          </w:tcPr>
          <w:p w:rsidR="00EC4929" w:rsidRDefault="00EC4929">
            <w:pPr>
              <w:rPr>
                <w:sz w:val="2"/>
                <w:szCs w:val="2"/>
              </w:rPr>
            </w:pPr>
          </w:p>
        </w:tc>
        <w:tc>
          <w:tcPr>
            <w:tcW w:w="568" w:type="dxa"/>
            <w:vMerge/>
            <w:tcBorders>
              <w:top w:val="nil"/>
            </w:tcBorders>
          </w:tcPr>
          <w:p w:rsidR="00EC4929" w:rsidRDefault="00EC4929">
            <w:pPr>
              <w:rPr>
                <w:sz w:val="2"/>
                <w:szCs w:val="2"/>
              </w:rPr>
            </w:pPr>
          </w:p>
        </w:tc>
        <w:tc>
          <w:tcPr>
            <w:tcW w:w="712" w:type="dxa"/>
            <w:vMerge/>
            <w:tcBorders>
              <w:top w:val="nil"/>
            </w:tcBorders>
          </w:tcPr>
          <w:p w:rsidR="00EC4929" w:rsidRDefault="00EC4929">
            <w:pPr>
              <w:rPr>
                <w:sz w:val="2"/>
                <w:szCs w:val="2"/>
              </w:rPr>
            </w:pPr>
          </w:p>
        </w:tc>
        <w:tc>
          <w:tcPr>
            <w:tcW w:w="564" w:type="dxa"/>
            <w:vMerge/>
            <w:tcBorders>
              <w:top w:val="nil"/>
            </w:tcBorders>
          </w:tcPr>
          <w:p w:rsidR="00EC4929" w:rsidRDefault="00EC4929">
            <w:pPr>
              <w:rPr>
                <w:sz w:val="2"/>
                <w:szCs w:val="2"/>
              </w:rPr>
            </w:pPr>
          </w:p>
        </w:tc>
        <w:tc>
          <w:tcPr>
            <w:tcW w:w="731" w:type="dxa"/>
            <w:vMerge/>
            <w:tcBorders>
              <w:top w:val="nil"/>
            </w:tcBorders>
          </w:tcPr>
          <w:p w:rsidR="00EC4929" w:rsidRDefault="00EC4929">
            <w:pPr>
              <w:rPr>
                <w:sz w:val="2"/>
                <w:szCs w:val="2"/>
              </w:rPr>
            </w:pPr>
          </w:p>
        </w:tc>
      </w:tr>
      <w:tr w:rsidR="00EC4929">
        <w:trPr>
          <w:trHeight w:hRule="exact" w:val="403"/>
        </w:trPr>
        <w:tc>
          <w:tcPr>
            <w:tcW w:w="2507" w:type="dxa"/>
            <w:vMerge/>
            <w:tcBorders>
              <w:top w:val="nil"/>
            </w:tcBorders>
          </w:tcPr>
          <w:p w:rsidR="00EC4929" w:rsidRDefault="00EC4929">
            <w:pPr>
              <w:rPr>
                <w:sz w:val="2"/>
                <w:szCs w:val="2"/>
              </w:rPr>
            </w:pPr>
          </w:p>
        </w:tc>
        <w:tc>
          <w:tcPr>
            <w:tcW w:w="3583" w:type="dxa"/>
          </w:tcPr>
          <w:p w:rsidR="00EC4929" w:rsidRDefault="001B2B69">
            <w:pPr>
              <w:pStyle w:val="TableParagraph"/>
              <w:spacing w:before="38"/>
              <w:ind w:left="230"/>
              <w:rPr>
                <w:sz w:val="20"/>
              </w:rPr>
            </w:pPr>
            <w:r>
              <w:rPr>
                <w:spacing w:val="-2"/>
                <w:sz w:val="20"/>
              </w:rPr>
              <w:t>Физическая</w:t>
            </w:r>
            <w:r>
              <w:rPr>
                <w:spacing w:val="7"/>
                <w:sz w:val="20"/>
              </w:rPr>
              <w:t xml:space="preserve"> </w:t>
            </w:r>
            <w:r>
              <w:rPr>
                <w:spacing w:val="-2"/>
                <w:sz w:val="20"/>
              </w:rPr>
              <w:t>культура</w:t>
            </w:r>
          </w:p>
        </w:tc>
        <w:tc>
          <w:tcPr>
            <w:tcW w:w="707" w:type="dxa"/>
          </w:tcPr>
          <w:p w:rsidR="00EC4929" w:rsidRDefault="001B2B69">
            <w:pPr>
              <w:pStyle w:val="TableParagraph"/>
              <w:spacing w:before="38"/>
              <w:ind w:right="104"/>
              <w:jc w:val="right"/>
              <w:rPr>
                <w:sz w:val="20"/>
              </w:rPr>
            </w:pPr>
            <w:r>
              <w:rPr>
                <w:sz w:val="20"/>
              </w:rPr>
              <w:t>3</w:t>
            </w:r>
          </w:p>
        </w:tc>
        <w:tc>
          <w:tcPr>
            <w:tcW w:w="702" w:type="dxa"/>
          </w:tcPr>
          <w:p w:rsidR="00EC4929" w:rsidRDefault="001B2B69">
            <w:pPr>
              <w:pStyle w:val="TableParagraph"/>
              <w:spacing w:before="38"/>
              <w:ind w:right="98"/>
              <w:jc w:val="right"/>
              <w:rPr>
                <w:sz w:val="20"/>
              </w:rPr>
            </w:pPr>
            <w:r>
              <w:rPr>
                <w:sz w:val="20"/>
              </w:rPr>
              <w:t>3</w:t>
            </w:r>
          </w:p>
        </w:tc>
        <w:tc>
          <w:tcPr>
            <w:tcW w:w="568" w:type="dxa"/>
          </w:tcPr>
          <w:p w:rsidR="00EC4929" w:rsidRDefault="001B2B69">
            <w:pPr>
              <w:pStyle w:val="TableParagraph"/>
              <w:spacing w:before="38"/>
              <w:ind w:right="41"/>
              <w:jc w:val="right"/>
              <w:rPr>
                <w:sz w:val="20"/>
              </w:rPr>
            </w:pPr>
            <w:r>
              <w:rPr>
                <w:sz w:val="20"/>
              </w:rPr>
              <w:t>3</w:t>
            </w:r>
          </w:p>
        </w:tc>
        <w:tc>
          <w:tcPr>
            <w:tcW w:w="712" w:type="dxa"/>
          </w:tcPr>
          <w:p w:rsidR="00EC4929" w:rsidRDefault="001B2B69">
            <w:pPr>
              <w:pStyle w:val="TableParagraph"/>
              <w:spacing w:before="38"/>
              <w:ind w:right="108"/>
              <w:jc w:val="right"/>
              <w:rPr>
                <w:sz w:val="20"/>
              </w:rPr>
            </w:pPr>
            <w:r>
              <w:rPr>
                <w:sz w:val="20"/>
              </w:rPr>
              <w:t>3</w:t>
            </w:r>
          </w:p>
        </w:tc>
        <w:tc>
          <w:tcPr>
            <w:tcW w:w="564" w:type="dxa"/>
          </w:tcPr>
          <w:p w:rsidR="00EC4929" w:rsidRDefault="001B2B69">
            <w:pPr>
              <w:pStyle w:val="TableParagraph"/>
              <w:spacing w:before="38"/>
              <w:ind w:right="17"/>
              <w:jc w:val="right"/>
              <w:rPr>
                <w:sz w:val="20"/>
              </w:rPr>
            </w:pPr>
            <w:r>
              <w:rPr>
                <w:sz w:val="20"/>
              </w:rPr>
              <w:t>3</w:t>
            </w:r>
          </w:p>
        </w:tc>
        <w:tc>
          <w:tcPr>
            <w:tcW w:w="731" w:type="dxa"/>
          </w:tcPr>
          <w:p w:rsidR="00EC4929" w:rsidRDefault="001B2B69">
            <w:pPr>
              <w:pStyle w:val="TableParagraph"/>
              <w:spacing w:before="38"/>
              <w:ind w:right="45"/>
              <w:jc w:val="right"/>
              <w:rPr>
                <w:sz w:val="20"/>
              </w:rPr>
            </w:pPr>
            <w:r>
              <w:rPr>
                <w:spacing w:val="-5"/>
                <w:sz w:val="20"/>
              </w:rPr>
              <w:t>15</w:t>
            </w:r>
          </w:p>
        </w:tc>
      </w:tr>
      <w:tr w:rsidR="00EC4929">
        <w:trPr>
          <w:trHeight w:hRule="exact" w:val="417"/>
        </w:trPr>
        <w:tc>
          <w:tcPr>
            <w:tcW w:w="6090" w:type="dxa"/>
            <w:gridSpan w:val="2"/>
          </w:tcPr>
          <w:p w:rsidR="00EC4929" w:rsidRDefault="001B2B69">
            <w:pPr>
              <w:pStyle w:val="TableParagraph"/>
              <w:spacing w:before="168" w:line="219" w:lineRule="exact"/>
              <w:ind w:left="230"/>
              <w:rPr>
                <w:sz w:val="20"/>
              </w:rPr>
            </w:pPr>
            <w:r>
              <w:rPr>
                <w:spacing w:val="-2"/>
                <w:sz w:val="20"/>
              </w:rPr>
              <w:t>Итого</w:t>
            </w:r>
          </w:p>
        </w:tc>
        <w:tc>
          <w:tcPr>
            <w:tcW w:w="707" w:type="dxa"/>
          </w:tcPr>
          <w:p w:rsidR="00EC4929" w:rsidRDefault="001B2B69">
            <w:pPr>
              <w:pStyle w:val="TableParagraph"/>
              <w:spacing w:before="38"/>
              <w:ind w:right="104"/>
              <w:jc w:val="right"/>
              <w:rPr>
                <w:sz w:val="20"/>
              </w:rPr>
            </w:pPr>
            <w:r>
              <w:rPr>
                <w:sz w:val="20"/>
              </w:rPr>
              <w:t>2</w:t>
            </w:r>
          </w:p>
        </w:tc>
        <w:tc>
          <w:tcPr>
            <w:tcW w:w="702" w:type="dxa"/>
          </w:tcPr>
          <w:p w:rsidR="00EC4929" w:rsidRDefault="001B2B69">
            <w:pPr>
              <w:pStyle w:val="TableParagraph"/>
              <w:spacing w:before="38"/>
              <w:ind w:right="98"/>
              <w:jc w:val="right"/>
              <w:rPr>
                <w:sz w:val="20"/>
              </w:rPr>
            </w:pPr>
            <w:r>
              <w:rPr>
                <w:sz w:val="20"/>
              </w:rPr>
              <w:t>3</w:t>
            </w:r>
          </w:p>
        </w:tc>
        <w:tc>
          <w:tcPr>
            <w:tcW w:w="568" w:type="dxa"/>
          </w:tcPr>
          <w:p w:rsidR="00EC4929" w:rsidRDefault="001B2B69">
            <w:pPr>
              <w:pStyle w:val="TableParagraph"/>
              <w:spacing w:before="38"/>
              <w:ind w:right="41"/>
              <w:jc w:val="right"/>
              <w:rPr>
                <w:sz w:val="20"/>
              </w:rPr>
            </w:pPr>
            <w:r>
              <w:rPr>
                <w:sz w:val="20"/>
              </w:rPr>
              <w:t>3</w:t>
            </w:r>
          </w:p>
        </w:tc>
        <w:tc>
          <w:tcPr>
            <w:tcW w:w="712" w:type="dxa"/>
          </w:tcPr>
          <w:p w:rsidR="00EC4929" w:rsidRDefault="001B2B69">
            <w:pPr>
              <w:pStyle w:val="TableParagraph"/>
              <w:spacing w:before="168" w:line="219" w:lineRule="exact"/>
              <w:ind w:right="7"/>
              <w:jc w:val="right"/>
              <w:rPr>
                <w:sz w:val="20"/>
              </w:rPr>
            </w:pPr>
            <w:r>
              <w:rPr>
                <w:spacing w:val="-5"/>
                <w:sz w:val="20"/>
              </w:rPr>
              <w:t>32</w:t>
            </w:r>
          </w:p>
        </w:tc>
        <w:tc>
          <w:tcPr>
            <w:tcW w:w="564" w:type="dxa"/>
          </w:tcPr>
          <w:p w:rsidR="00EC4929" w:rsidRDefault="001B2B69">
            <w:pPr>
              <w:pStyle w:val="TableParagraph"/>
              <w:spacing w:before="38"/>
              <w:ind w:right="17"/>
              <w:jc w:val="right"/>
              <w:rPr>
                <w:sz w:val="20"/>
              </w:rPr>
            </w:pPr>
            <w:r>
              <w:rPr>
                <w:sz w:val="20"/>
              </w:rPr>
              <w:t>3</w:t>
            </w:r>
          </w:p>
        </w:tc>
        <w:tc>
          <w:tcPr>
            <w:tcW w:w="731" w:type="dxa"/>
          </w:tcPr>
          <w:p w:rsidR="00EC4929" w:rsidRDefault="001B2B69">
            <w:pPr>
              <w:pStyle w:val="TableParagraph"/>
              <w:spacing w:before="38"/>
              <w:ind w:right="45"/>
              <w:jc w:val="right"/>
              <w:rPr>
                <w:sz w:val="20"/>
              </w:rPr>
            </w:pPr>
            <w:r>
              <w:rPr>
                <w:spacing w:val="-5"/>
                <w:sz w:val="20"/>
              </w:rPr>
              <w:t>15</w:t>
            </w:r>
          </w:p>
        </w:tc>
      </w:tr>
      <w:tr w:rsidR="00EC4929">
        <w:trPr>
          <w:trHeight w:hRule="exact" w:val="388"/>
        </w:trPr>
        <w:tc>
          <w:tcPr>
            <w:tcW w:w="6090" w:type="dxa"/>
            <w:gridSpan w:val="2"/>
            <w:vMerge w:val="restart"/>
          </w:tcPr>
          <w:p w:rsidR="00EC4929" w:rsidRDefault="00EC4929">
            <w:pPr>
              <w:pStyle w:val="TableParagraph"/>
            </w:pPr>
          </w:p>
          <w:p w:rsidR="00EC4929" w:rsidRDefault="00EC4929">
            <w:pPr>
              <w:pStyle w:val="TableParagraph"/>
              <w:spacing w:before="7"/>
              <w:rPr>
                <w:sz w:val="17"/>
              </w:rPr>
            </w:pPr>
          </w:p>
          <w:p w:rsidR="00EC4929" w:rsidRDefault="001B2B69">
            <w:pPr>
              <w:pStyle w:val="TableParagraph"/>
              <w:spacing w:before="1" w:line="224" w:lineRule="exact"/>
              <w:ind w:left="230"/>
              <w:rPr>
                <w:sz w:val="20"/>
              </w:rPr>
            </w:pPr>
            <w:r>
              <w:rPr>
                <w:sz w:val="20"/>
              </w:rPr>
              <w:t>Часть,</w:t>
            </w:r>
            <w:r>
              <w:rPr>
                <w:spacing w:val="-11"/>
                <w:sz w:val="20"/>
              </w:rPr>
              <w:t xml:space="preserve"> </w:t>
            </w:r>
            <w:r>
              <w:rPr>
                <w:sz w:val="20"/>
              </w:rPr>
              <w:t>формируемая</w:t>
            </w:r>
            <w:r>
              <w:rPr>
                <w:spacing w:val="-12"/>
                <w:sz w:val="20"/>
              </w:rPr>
              <w:t xml:space="preserve"> </w:t>
            </w:r>
            <w:r>
              <w:rPr>
                <w:sz w:val="20"/>
              </w:rPr>
              <w:t>участниками</w:t>
            </w:r>
            <w:r>
              <w:rPr>
                <w:spacing w:val="-13"/>
                <w:sz w:val="20"/>
              </w:rPr>
              <w:t xml:space="preserve"> </w:t>
            </w:r>
            <w:r>
              <w:rPr>
                <w:sz w:val="20"/>
              </w:rPr>
              <w:t>образовательных</w:t>
            </w:r>
            <w:r>
              <w:rPr>
                <w:spacing w:val="-11"/>
                <w:sz w:val="20"/>
              </w:rPr>
              <w:t xml:space="preserve"> </w:t>
            </w:r>
            <w:r>
              <w:rPr>
                <w:spacing w:val="-2"/>
                <w:sz w:val="20"/>
              </w:rPr>
              <w:t>отношений</w:t>
            </w:r>
          </w:p>
        </w:tc>
        <w:tc>
          <w:tcPr>
            <w:tcW w:w="707" w:type="dxa"/>
          </w:tcPr>
          <w:p w:rsidR="00EC4929" w:rsidRDefault="001B2B69">
            <w:pPr>
              <w:pStyle w:val="TableParagraph"/>
              <w:spacing w:before="139" w:line="219" w:lineRule="exact"/>
              <w:ind w:right="104"/>
              <w:jc w:val="right"/>
              <w:rPr>
                <w:sz w:val="20"/>
              </w:rPr>
            </w:pPr>
            <w:r>
              <w:rPr>
                <w:sz w:val="20"/>
              </w:rPr>
              <w:t>4</w:t>
            </w:r>
          </w:p>
        </w:tc>
        <w:tc>
          <w:tcPr>
            <w:tcW w:w="702" w:type="dxa"/>
          </w:tcPr>
          <w:p w:rsidR="00EC4929" w:rsidRDefault="001B2B69">
            <w:pPr>
              <w:pStyle w:val="TableParagraph"/>
              <w:spacing w:before="139" w:line="219" w:lineRule="exact"/>
              <w:ind w:right="98"/>
              <w:jc w:val="right"/>
              <w:rPr>
                <w:sz w:val="20"/>
              </w:rPr>
            </w:pPr>
            <w:r>
              <w:rPr>
                <w:sz w:val="20"/>
              </w:rPr>
              <w:t>3</w:t>
            </w:r>
          </w:p>
        </w:tc>
        <w:tc>
          <w:tcPr>
            <w:tcW w:w="568" w:type="dxa"/>
          </w:tcPr>
          <w:p w:rsidR="00EC4929" w:rsidRDefault="001B2B69">
            <w:pPr>
              <w:pStyle w:val="TableParagraph"/>
              <w:spacing w:before="139" w:line="219" w:lineRule="exact"/>
              <w:ind w:right="41"/>
              <w:jc w:val="right"/>
              <w:rPr>
                <w:sz w:val="20"/>
              </w:rPr>
            </w:pPr>
            <w:r>
              <w:rPr>
                <w:sz w:val="20"/>
              </w:rPr>
              <w:t>4</w:t>
            </w:r>
          </w:p>
        </w:tc>
        <w:tc>
          <w:tcPr>
            <w:tcW w:w="712" w:type="dxa"/>
          </w:tcPr>
          <w:p w:rsidR="00EC4929" w:rsidRDefault="001B2B69">
            <w:pPr>
              <w:pStyle w:val="TableParagraph"/>
              <w:spacing w:before="139" w:line="219" w:lineRule="exact"/>
              <w:ind w:right="108"/>
              <w:jc w:val="right"/>
              <w:rPr>
                <w:sz w:val="20"/>
              </w:rPr>
            </w:pPr>
            <w:r>
              <w:rPr>
                <w:sz w:val="20"/>
              </w:rPr>
              <w:t>4</w:t>
            </w:r>
          </w:p>
        </w:tc>
        <w:tc>
          <w:tcPr>
            <w:tcW w:w="564" w:type="dxa"/>
          </w:tcPr>
          <w:p w:rsidR="00EC4929" w:rsidRDefault="001B2B69">
            <w:pPr>
              <w:pStyle w:val="TableParagraph"/>
              <w:spacing w:before="139" w:line="219" w:lineRule="exact"/>
              <w:ind w:right="17"/>
              <w:jc w:val="right"/>
              <w:rPr>
                <w:sz w:val="20"/>
              </w:rPr>
            </w:pPr>
            <w:r>
              <w:rPr>
                <w:sz w:val="20"/>
              </w:rPr>
              <w:t>3</w:t>
            </w:r>
          </w:p>
        </w:tc>
        <w:tc>
          <w:tcPr>
            <w:tcW w:w="731" w:type="dxa"/>
          </w:tcPr>
          <w:p w:rsidR="00EC4929" w:rsidRDefault="001B2B69">
            <w:pPr>
              <w:pStyle w:val="TableParagraph"/>
              <w:spacing w:before="139" w:line="219" w:lineRule="exact"/>
              <w:ind w:right="45"/>
              <w:jc w:val="right"/>
              <w:rPr>
                <w:sz w:val="20"/>
              </w:rPr>
            </w:pPr>
            <w:r>
              <w:rPr>
                <w:spacing w:val="-5"/>
                <w:sz w:val="20"/>
              </w:rPr>
              <w:t>18</w:t>
            </w:r>
          </w:p>
        </w:tc>
      </w:tr>
      <w:tr w:rsidR="00EC4929">
        <w:trPr>
          <w:trHeight w:hRule="exact" w:val="321"/>
        </w:trPr>
        <w:tc>
          <w:tcPr>
            <w:tcW w:w="6090" w:type="dxa"/>
            <w:gridSpan w:val="2"/>
            <w:vMerge/>
            <w:tcBorders>
              <w:top w:val="nil"/>
            </w:tcBorders>
          </w:tcPr>
          <w:p w:rsidR="00EC4929" w:rsidRDefault="00EC4929">
            <w:pPr>
              <w:rPr>
                <w:sz w:val="2"/>
                <w:szCs w:val="2"/>
              </w:rPr>
            </w:pPr>
          </w:p>
        </w:tc>
        <w:tc>
          <w:tcPr>
            <w:tcW w:w="707" w:type="dxa"/>
          </w:tcPr>
          <w:p w:rsidR="00EC4929" w:rsidRDefault="00EC4929">
            <w:pPr>
              <w:pStyle w:val="TableParagraph"/>
            </w:pPr>
          </w:p>
        </w:tc>
        <w:tc>
          <w:tcPr>
            <w:tcW w:w="702" w:type="dxa"/>
          </w:tcPr>
          <w:p w:rsidR="00EC4929" w:rsidRDefault="00EC4929">
            <w:pPr>
              <w:pStyle w:val="TableParagraph"/>
            </w:pPr>
          </w:p>
        </w:tc>
        <w:tc>
          <w:tcPr>
            <w:tcW w:w="568" w:type="dxa"/>
          </w:tcPr>
          <w:p w:rsidR="00EC4929" w:rsidRDefault="00EC4929">
            <w:pPr>
              <w:pStyle w:val="TableParagraph"/>
            </w:pPr>
          </w:p>
        </w:tc>
        <w:tc>
          <w:tcPr>
            <w:tcW w:w="712" w:type="dxa"/>
          </w:tcPr>
          <w:p w:rsidR="00EC4929" w:rsidRDefault="00EC4929">
            <w:pPr>
              <w:pStyle w:val="TableParagraph"/>
            </w:pPr>
          </w:p>
        </w:tc>
        <w:tc>
          <w:tcPr>
            <w:tcW w:w="564" w:type="dxa"/>
          </w:tcPr>
          <w:p w:rsidR="00EC4929" w:rsidRDefault="00EC4929">
            <w:pPr>
              <w:pStyle w:val="TableParagraph"/>
            </w:pPr>
          </w:p>
        </w:tc>
        <w:tc>
          <w:tcPr>
            <w:tcW w:w="731" w:type="dxa"/>
          </w:tcPr>
          <w:p w:rsidR="00EC4929" w:rsidRDefault="00EC4929">
            <w:pPr>
              <w:pStyle w:val="TableParagraph"/>
            </w:pPr>
          </w:p>
        </w:tc>
      </w:tr>
      <w:tr w:rsidR="00EC4929">
        <w:trPr>
          <w:trHeight w:hRule="exact" w:val="331"/>
        </w:trPr>
        <w:tc>
          <w:tcPr>
            <w:tcW w:w="6090" w:type="dxa"/>
            <w:gridSpan w:val="2"/>
          </w:tcPr>
          <w:p w:rsidR="00EC4929" w:rsidRDefault="001B2B69">
            <w:pPr>
              <w:pStyle w:val="TableParagraph"/>
              <w:spacing w:before="77" w:line="224" w:lineRule="exact"/>
              <w:ind w:left="230"/>
              <w:rPr>
                <w:sz w:val="20"/>
              </w:rPr>
            </w:pPr>
            <w:r>
              <w:rPr>
                <w:sz w:val="20"/>
              </w:rPr>
              <w:t>Учебные</w:t>
            </w:r>
            <w:r>
              <w:rPr>
                <w:spacing w:val="-10"/>
                <w:sz w:val="20"/>
              </w:rPr>
              <w:t xml:space="preserve"> </w:t>
            </w:r>
            <w:r>
              <w:rPr>
                <w:spacing w:val="-2"/>
                <w:sz w:val="20"/>
              </w:rPr>
              <w:t>недели</w:t>
            </w:r>
          </w:p>
        </w:tc>
        <w:tc>
          <w:tcPr>
            <w:tcW w:w="707" w:type="dxa"/>
          </w:tcPr>
          <w:p w:rsidR="00EC4929" w:rsidRDefault="001B2B69">
            <w:pPr>
              <w:pStyle w:val="TableParagraph"/>
              <w:spacing w:before="38"/>
              <w:ind w:right="104"/>
              <w:jc w:val="right"/>
              <w:rPr>
                <w:sz w:val="20"/>
              </w:rPr>
            </w:pPr>
            <w:r>
              <w:rPr>
                <w:sz w:val="20"/>
              </w:rPr>
              <w:t>3</w:t>
            </w:r>
          </w:p>
        </w:tc>
        <w:tc>
          <w:tcPr>
            <w:tcW w:w="702" w:type="dxa"/>
          </w:tcPr>
          <w:p w:rsidR="00EC4929" w:rsidRDefault="001B2B69">
            <w:pPr>
              <w:pStyle w:val="TableParagraph"/>
              <w:spacing w:before="38"/>
              <w:ind w:right="98"/>
              <w:jc w:val="right"/>
              <w:rPr>
                <w:sz w:val="20"/>
              </w:rPr>
            </w:pPr>
            <w:r>
              <w:rPr>
                <w:sz w:val="20"/>
              </w:rPr>
              <w:t>3</w:t>
            </w:r>
          </w:p>
        </w:tc>
        <w:tc>
          <w:tcPr>
            <w:tcW w:w="568" w:type="dxa"/>
          </w:tcPr>
          <w:p w:rsidR="00EC4929" w:rsidRDefault="001B2B69">
            <w:pPr>
              <w:pStyle w:val="TableParagraph"/>
              <w:spacing w:before="38"/>
              <w:ind w:right="41"/>
              <w:jc w:val="right"/>
              <w:rPr>
                <w:sz w:val="20"/>
              </w:rPr>
            </w:pPr>
            <w:r>
              <w:rPr>
                <w:sz w:val="20"/>
              </w:rPr>
              <w:t>3</w:t>
            </w:r>
          </w:p>
        </w:tc>
        <w:tc>
          <w:tcPr>
            <w:tcW w:w="712" w:type="dxa"/>
          </w:tcPr>
          <w:p w:rsidR="00EC4929" w:rsidRDefault="001B2B69">
            <w:pPr>
              <w:pStyle w:val="TableParagraph"/>
              <w:spacing w:before="77" w:line="224" w:lineRule="exact"/>
              <w:ind w:right="7"/>
              <w:jc w:val="right"/>
              <w:rPr>
                <w:sz w:val="20"/>
              </w:rPr>
            </w:pPr>
            <w:r>
              <w:rPr>
                <w:spacing w:val="-5"/>
                <w:sz w:val="20"/>
              </w:rPr>
              <w:t>34</w:t>
            </w:r>
          </w:p>
        </w:tc>
        <w:tc>
          <w:tcPr>
            <w:tcW w:w="564" w:type="dxa"/>
          </w:tcPr>
          <w:p w:rsidR="00EC4929" w:rsidRDefault="001B2B69">
            <w:pPr>
              <w:pStyle w:val="TableParagraph"/>
              <w:spacing w:before="38"/>
              <w:ind w:right="17"/>
              <w:jc w:val="right"/>
              <w:rPr>
                <w:sz w:val="20"/>
              </w:rPr>
            </w:pPr>
            <w:r>
              <w:rPr>
                <w:sz w:val="20"/>
              </w:rPr>
              <w:t>3</w:t>
            </w:r>
          </w:p>
        </w:tc>
        <w:tc>
          <w:tcPr>
            <w:tcW w:w="731" w:type="dxa"/>
          </w:tcPr>
          <w:p w:rsidR="00EC4929" w:rsidRDefault="001B2B69">
            <w:pPr>
              <w:pStyle w:val="TableParagraph"/>
              <w:spacing w:before="77" w:line="224" w:lineRule="exact"/>
              <w:ind w:right="45"/>
              <w:jc w:val="right"/>
              <w:rPr>
                <w:sz w:val="20"/>
              </w:rPr>
            </w:pPr>
            <w:r>
              <w:rPr>
                <w:spacing w:val="-5"/>
                <w:sz w:val="20"/>
              </w:rPr>
              <w:t>34</w:t>
            </w:r>
          </w:p>
        </w:tc>
      </w:tr>
      <w:tr w:rsidR="00EC4929">
        <w:trPr>
          <w:trHeight w:hRule="exact" w:val="317"/>
        </w:trPr>
        <w:tc>
          <w:tcPr>
            <w:tcW w:w="6090" w:type="dxa"/>
            <w:gridSpan w:val="2"/>
          </w:tcPr>
          <w:p w:rsidR="00EC4929" w:rsidRDefault="001B2B69">
            <w:pPr>
              <w:pStyle w:val="TableParagraph"/>
              <w:spacing w:before="63" w:line="224" w:lineRule="exact"/>
              <w:ind w:left="230"/>
              <w:rPr>
                <w:sz w:val="20"/>
              </w:rPr>
            </w:pPr>
            <w:r>
              <w:rPr>
                <w:sz w:val="20"/>
              </w:rPr>
              <w:t>Всего</w:t>
            </w:r>
            <w:r>
              <w:rPr>
                <w:spacing w:val="-9"/>
                <w:sz w:val="20"/>
              </w:rPr>
              <w:t xml:space="preserve"> </w:t>
            </w:r>
            <w:r>
              <w:rPr>
                <w:spacing w:val="-2"/>
                <w:sz w:val="20"/>
              </w:rPr>
              <w:t>часов</w:t>
            </w:r>
          </w:p>
        </w:tc>
        <w:tc>
          <w:tcPr>
            <w:tcW w:w="707" w:type="dxa"/>
          </w:tcPr>
          <w:p w:rsidR="00EC4929" w:rsidRDefault="001B2B69">
            <w:pPr>
              <w:pStyle w:val="TableParagraph"/>
              <w:spacing w:before="63" w:line="224" w:lineRule="exact"/>
              <w:ind w:right="60"/>
              <w:jc w:val="right"/>
              <w:rPr>
                <w:sz w:val="20"/>
              </w:rPr>
            </w:pPr>
            <w:r>
              <w:rPr>
                <w:spacing w:val="-4"/>
                <w:sz w:val="20"/>
              </w:rPr>
              <w:t>1088</w:t>
            </w:r>
          </w:p>
        </w:tc>
        <w:tc>
          <w:tcPr>
            <w:tcW w:w="702" w:type="dxa"/>
          </w:tcPr>
          <w:p w:rsidR="00EC4929" w:rsidRDefault="001B2B69">
            <w:pPr>
              <w:pStyle w:val="TableParagraph"/>
              <w:spacing w:before="63" w:line="224" w:lineRule="exact"/>
              <w:ind w:right="55"/>
              <w:jc w:val="right"/>
              <w:rPr>
                <w:sz w:val="20"/>
              </w:rPr>
            </w:pPr>
            <w:r>
              <w:rPr>
                <w:spacing w:val="-4"/>
                <w:sz w:val="20"/>
              </w:rPr>
              <w:t>1122</w:t>
            </w:r>
          </w:p>
        </w:tc>
        <w:tc>
          <w:tcPr>
            <w:tcW w:w="568" w:type="dxa"/>
          </w:tcPr>
          <w:p w:rsidR="00EC4929" w:rsidRDefault="001B2B69">
            <w:pPr>
              <w:pStyle w:val="TableParagraph"/>
              <w:spacing w:before="39"/>
              <w:ind w:right="22"/>
              <w:jc w:val="right"/>
              <w:rPr>
                <w:sz w:val="20"/>
              </w:rPr>
            </w:pPr>
            <w:r>
              <w:rPr>
                <w:spacing w:val="-5"/>
                <w:sz w:val="20"/>
              </w:rPr>
              <w:t>119</w:t>
            </w:r>
          </w:p>
        </w:tc>
        <w:tc>
          <w:tcPr>
            <w:tcW w:w="712" w:type="dxa"/>
          </w:tcPr>
          <w:p w:rsidR="00EC4929" w:rsidRDefault="001B2B69">
            <w:pPr>
              <w:pStyle w:val="TableParagraph"/>
              <w:spacing w:before="63" w:line="224" w:lineRule="exact"/>
              <w:ind w:left="230"/>
              <w:rPr>
                <w:sz w:val="20"/>
              </w:rPr>
            </w:pPr>
            <w:r>
              <w:rPr>
                <w:spacing w:val="-4"/>
                <w:sz w:val="20"/>
              </w:rPr>
              <w:t>1224</w:t>
            </w:r>
          </w:p>
        </w:tc>
        <w:tc>
          <w:tcPr>
            <w:tcW w:w="564" w:type="dxa"/>
          </w:tcPr>
          <w:p w:rsidR="00EC4929" w:rsidRDefault="001B2B69">
            <w:pPr>
              <w:pStyle w:val="TableParagraph"/>
              <w:spacing w:before="39"/>
              <w:ind w:right="17"/>
              <w:jc w:val="right"/>
              <w:rPr>
                <w:sz w:val="20"/>
              </w:rPr>
            </w:pPr>
            <w:r>
              <w:rPr>
                <w:spacing w:val="-5"/>
                <w:sz w:val="20"/>
              </w:rPr>
              <w:t>122</w:t>
            </w:r>
          </w:p>
        </w:tc>
        <w:tc>
          <w:tcPr>
            <w:tcW w:w="731" w:type="dxa"/>
          </w:tcPr>
          <w:p w:rsidR="00EC4929" w:rsidRDefault="001B2B69">
            <w:pPr>
              <w:pStyle w:val="TableParagraph"/>
              <w:spacing w:before="63" w:line="224" w:lineRule="exact"/>
              <w:ind w:right="84"/>
              <w:jc w:val="right"/>
              <w:rPr>
                <w:sz w:val="20"/>
              </w:rPr>
            </w:pPr>
            <w:r>
              <w:rPr>
                <w:spacing w:val="-4"/>
                <w:sz w:val="20"/>
              </w:rPr>
              <w:t>5848</w:t>
            </w:r>
          </w:p>
        </w:tc>
      </w:tr>
      <w:tr w:rsidR="00EC4929">
        <w:trPr>
          <w:trHeight w:hRule="exact" w:val="360"/>
        </w:trPr>
        <w:tc>
          <w:tcPr>
            <w:tcW w:w="6090" w:type="dxa"/>
            <w:gridSpan w:val="2"/>
            <w:vMerge w:val="restart"/>
          </w:tcPr>
          <w:p w:rsidR="00EC4929" w:rsidRDefault="00EC4929">
            <w:pPr>
              <w:pStyle w:val="TableParagraph"/>
              <w:spacing w:before="11"/>
              <w:rPr>
                <w:sz w:val="28"/>
              </w:rPr>
            </w:pPr>
          </w:p>
          <w:p w:rsidR="00EC4929" w:rsidRDefault="001B2B69">
            <w:pPr>
              <w:pStyle w:val="TableParagraph"/>
              <w:spacing w:line="300" w:lineRule="atLeast"/>
              <w:ind w:left="4" w:firstLine="225"/>
              <w:rPr>
                <w:sz w:val="20"/>
              </w:rPr>
            </w:pPr>
            <w:r>
              <w:rPr>
                <w:sz w:val="20"/>
              </w:rPr>
              <w:t>Максимально</w:t>
            </w:r>
            <w:r>
              <w:rPr>
                <w:spacing w:val="80"/>
                <w:sz w:val="20"/>
              </w:rPr>
              <w:t xml:space="preserve"> </w:t>
            </w:r>
            <w:r>
              <w:rPr>
                <w:sz w:val="20"/>
              </w:rPr>
              <w:t>допустимая</w:t>
            </w:r>
            <w:r>
              <w:rPr>
                <w:spacing w:val="80"/>
                <w:sz w:val="20"/>
              </w:rPr>
              <w:t xml:space="preserve"> </w:t>
            </w:r>
            <w:r>
              <w:rPr>
                <w:sz w:val="20"/>
              </w:rPr>
              <w:t>недельная</w:t>
            </w:r>
            <w:r>
              <w:rPr>
                <w:spacing w:val="80"/>
                <w:sz w:val="20"/>
              </w:rPr>
              <w:t xml:space="preserve"> </w:t>
            </w:r>
            <w:r>
              <w:rPr>
                <w:sz w:val="20"/>
              </w:rPr>
              <w:t>нагрузка</w:t>
            </w:r>
            <w:r>
              <w:rPr>
                <w:spacing w:val="80"/>
                <w:sz w:val="20"/>
              </w:rPr>
              <w:t xml:space="preserve"> </w:t>
            </w:r>
            <w:r>
              <w:rPr>
                <w:sz w:val="20"/>
              </w:rPr>
              <w:t>(при</w:t>
            </w:r>
            <w:r>
              <w:rPr>
                <w:spacing w:val="80"/>
                <w:sz w:val="20"/>
              </w:rPr>
              <w:t xml:space="preserve"> </w:t>
            </w:r>
            <w:r>
              <w:rPr>
                <w:sz w:val="20"/>
              </w:rPr>
              <w:t>6-дневной неделе) в соответствии с санитарными правилами и нормами</w:t>
            </w:r>
          </w:p>
        </w:tc>
        <w:tc>
          <w:tcPr>
            <w:tcW w:w="707" w:type="dxa"/>
          </w:tcPr>
          <w:p w:rsidR="00EC4929" w:rsidRDefault="001B2B69">
            <w:pPr>
              <w:pStyle w:val="TableParagraph"/>
              <w:spacing w:before="38"/>
              <w:ind w:right="104"/>
              <w:jc w:val="right"/>
              <w:rPr>
                <w:sz w:val="20"/>
              </w:rPr>
            </w:pPr>
            <w:r>
              <w:rPr>
                <w:sz w:val="20"/>
              </w:rPr>
              <w:t>3</w:t>
            </w:r>
          </w:p>
        </w:tc>
        <w:tc>
          <w:tcPr>
            <w:tcW w:w="702" w:type="dxa"/>
          </w:tcPr>
          <w:p w:rsidR="00EC4929" w:rsidRDefault="001B2B69">
            <w:pPr>
              <w:pStyle w:val="TableParagraph"/>
              <w:spacing w:before="38"/>
              <w:ind w:right="98"/>
              <w:jc w:val="right"/>
              <w:rPr>
                <w:sz w:val="20"/>
              </w:rPr>
            </w:pPr>
            <w:r>
              <w:rPr>
                <w:sz w:val="20"/>
              </w:rPr>
              <w:t>3</w:t>
            </w:r>
          </w:p>
        </w:tc>
        <w:tc>
          <w:tcPr>
            <w:tcW w:w="568" w:type="dxa"/>
          </w:tcPr>
          <w:p w:rsidR="00EC4929" w:rsidRDefault="001B2B69">
            <w:pPr>
              <w:pStyle w:val="TableParagraph"/>
              <w:spacing w:before="38"/>
              <w:ind w:right="41"/>
              <w:jc w:val="right"/>
              <w:rPr>
                <w:sz w:val="20"/>
              </w:rPr>
            </w:pPr>
            <w:r>
              <w:rPr>
                <w:sz w:val="20"/>
              </w:rPr>
              <w:t>3</w:t>
            </w:r>
          </w:p>
        </w:tc>
        <w:tc>
          <w:tcPr>
            <w:tcW w:w="712" w:type="dxa"/>
          </w:tcPr>
          <w:p w:rsidR="00EC4929" w:rsidRDefault="001B2B69">
            <w:pPr>
              <w:pStyle w:val="TableParagraph"/>
              <w:spacing w:before="106" w:line="224" w:lineRule="exact"/>
              <w:ind w:right="7"/>
              <w:jc w:val="right"/>
              <w:rPr>
                <w:sz w:val="20"/>
              </w:rPr>
            </w:pPr>
            <w:r>
              <w:rPr>
                <w:spacing w:val="-5"/>
                <w:sz w:val="20"/>
              </w:rPr>
              <w:t>36</w:t>
            </w:r>
          </w:p>
        </w:tc>
        <w:tc>
          <w:tcPr>
            <w:tcW w:w="564" w:type="dxa"/>
          </w:tcPr>
          <w:p w:rsidR="00EC4929" w:rsidRDefault="001B2B69">
            <w:pPr>
              <w:pStyle w:val="TableParagraph"/>
              <w:spacing w:before="38"/>
              <w:ind w:right="17"/>
              <w:jc w:val="right"/>
              <w:rPr>
                <w:sz w:val="20"/>
              </w:rPr>
            </w:pPr>
            <w:r>
              <w:rPr>
                <w:sz w:val="20"/>
              </w:rPr>
              <w:t>3</w:t>
            </w:r>
          </w:p>
        </w:tc>
        <w:tc>
          <w:tcPr>
            <w:tcW w:w="731" w:type="dxa"/>
          </w:tcPr>
          <w:p w:rsidR="00EC4929" w:rsidRDefault="001B2B69">
            <w:pPr>
              <w:pStyle w:val="TableParagraph"/>
              <w:spacing w:before="38"/>
              <w:ind w:right="45"/>
              <w:jc w:val="right"/>
              <w:rPr>
                <w:sz w:val="20"/>
              </w:rPr>
            </w:pPr>
            <w:r>
              <w:rPr>
                <w:spacing w:val="-5"/>
                <w:sz w:val="20"/>
              </w:rPr>
              <w:t>17</w:t>
            </w:r>
          </w:p>
        </w:tc>
      </w:tr>
      <w:tr w:rsidR="00EC4929">
        <w:trPr>
          <w:trHeight w:hRule="exact" w:val="604"/>
        </w:trPr>
        <w:tc>
          <w:tcPr>
            <w:tcW w:w="6090" w:type="dxa"/>
            <w:gridSpan w:val="2"/>
            <w:vMerge/>
            <w:tcBorders>
              <w:top w:val="nil"/>
            </w:tcBorders>
          </w:tcPr>
          <w:p w:rsidR="00EC4929" w:rsidRDefault="00EC4929">
            <w:pPr>
              <w:rPr>
                <w:sz w:val="2"/>
                <w:szCs w:val="2"/>
              </w:rPr>
            </w:pPr>
          </w:p>
        </w:tc>
        <w:tc>
          <w:tcPr>
            <w:tcW w:w="707" w:type="dxa"/>
          </w:tcPr>
          <w:p w:rsidR="00EC4929" w:rsidRDefault="00EC4929">
            <w:pPr>
              <w:pStyle w:val="TableParagraph"/>
            </w:pPr>
          </w:p>
        </w:tc>
        <w:tc>
          <w:tcPr>
            <w:tcW w:w="702" w:type="dxa"/>
          </w:tcPr>
          <w:p w:rsidR="00EC4929" w:rsidRDefault="00EC4929">
            <w:pPr>
              <w:pStyle w:val="TableParagraph"/>
            </w:pPr>
          </w:p>
        </w:tc>
        <w:tc>
          <w:tcPr>
            <w:tcW w:w="568" w:type="dxa"/>
          </w:tcPr>
          <w:p w:rsidR="00EC4929" w:rsidRDefault="00EC4929">
            <w:pPr>
              <w:pStyle w:val="TableParagraph"/>
            </w:pPr>
          </w:p>
        </w:tc>
        <w:tc>
          <w:tcPr>
            <w:tcW w:w="712" w:type="dxa"/>
          </w:tcPr>
          <w:p w:rsidR="00EC4929" w:rsidRDefault="00EC4929">
            <w:pPr>
              <w:pStyle w:val="TableParagraph"/>
            </w:pPr>
          </w:p>
        </w:tc>
        <w:tc>
          <w:tcPr>
            <w:tcW w:w="564" w:type="dxa"/>
          </w:tcPr>
          <w:p w:rsidR="00EC4929" w:rsidRDefault="00EC4929">
            <w:pPr>
              <w:pStyle w:val="TableParagraph"/>
            </w:pPr>
          </w:p>
        </w:tc>
        <w:tc>
          <w:tcPr>
            <w:tcW w:w="731" w:type="dxa"/>
          </w:tcPr>
          <w:p w:rsidR="00EC4929" w:rsidRDefault="00EC4929">
            <w:pPr>
              <w:pStyle w:val="TableParagraph"/>
            </w:pPr>
          </w:p>
        </w:tc>
      </w:tr>
    </w:tbl>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spacing w:before="6"/>
        <w:ind w:left="0"/>
        <w:jc w:val="left"/>
        <w:rPr>
          <w:sz w:val="19"/>
        </w:rPr>
      </w:pPr>
    </w:p>
    <w:p w:rsidR="00EC4929" w:rsidRDefault="001B2B69">
      <w:pPr>
        <w:pStyle w:val="a3"/>
        <w:spacing w:before="90"/>
        <w:ind w:left="106" w:right="537" w:firstLine="225"/>
      </w:pPr>
      <w:r>
        <w:t>167.13. При реализации модуля «Введение в Новейшую историю России» в курсе «История России» количество часов на изучение учебного предмета «История» в 9 классе рекомендуется увеличить на 17 учебных часов.</w:t>
      </w:r>
    </w:p>
    <w:p w:rsidR="00EC4929" w:rsidRDefault="001B2B69">
      <w:pPr>
        <w:pStyle w:val="a3"/>
        <w:spacing w:before="2"/>
        <w:ind w:left="106" w:right="521" w:firstLine="782"/>
      </w:pPr>
      <w:r>
        <w:t>В государственных и муниципальных образовательных организациях, расположенных на территории</w:t>
      </w:r>
      <w:r>
        <w:rPr>
          <w:spacing w:val="-14"/>
        </w:rPr>
        <w:t xml:space="preserve"> </w:t>
      </w:r>
      <w:r>
        <w:t>республики</w:t>
      </w:r>
      <w:r>
        <w:rPr>
          <w:spacing w:val="-11"/>
        </w:rPr>
        <w:t xml:space="preserve"> </w:t>
      </w:r>
      <w:r>
        <w:t>Российской</w:t>
      </w:r>
      <w:r>
        <w:rPr>
          <w:spacing w:val="-15"/>
        </w:rPr>
        <w:t xml:space="preserve"> </w:t>
      </w:r>
      <w:r>
        <w:t>Федерации,</w:t>
      </w:r>
      <w:r>
        <w:rPr>
          <w:spacing w:val="-11"/>
        </w:rPr>
        <w:t xml:space="preserve"> </w:t>
      </w:r>
      <w:r>
        <w:t>может</w:t>
      </w:r>
      <w:r>
        <w:rPr>
          <w:spacing w:val="-15"/>
        </w:rPr>
        <w:t xml:space="preserve"> </w:t>
      </w:r>
      <w:r>
        <w:t>вводиться</w:t>
      </w:r>
      <w:r>
        <w:rPr>
          <w:spacing w:val="-15"/>
        </w:rPr>
        <w:t xml:space="preserve"> </w:t>
      </w:r>
      <w:r>
        <w:t>изучение</w:t>
      </w:r>
      <w:r>
        <w:rPr>
          <w:spacing w:val="-13"/>
        </w:rPr>
        <w:t xml:space="preserve"> </w:t>
      </w:r>
      <w:r>
        <w:t>государственных</w:t>
      </w:r>
      <w:r>
        <w:rPr>
          <w:spacing w:val="-15"/>
        </w:rPr>
        <w:t xml:space="preserve"> </w:t>
      </w:r>
      <w:r>
        <w:t>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EC4929" w:rsidRDefault="001B2B69">
      <w:pPr>
        <w:pStyle w:val="a3"/>
        <w:spacing w:before="1"/>
        <w:ind w:left="106" w:right="531" w:firstLine="782"/>
      </w:pPr>
      <w:r>
        <w:t>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w:t>
      </w:r>
      <w:r>
        <w:rPr>
          <w:spacing w:val="-15"/>
        </w:rPr>
        <w:t xml:space="preserve"> </w:t>
      </w:r>
      <w:r>
        <w:t>с</w:t>
      </w:r>
      <w:r>
        <w:rPr>
          <w:spacing w:val="-15"/>
        </w:rPr>
        <w:t xml:space="preserve"> </w:t>
      </w:r>
      <w:r>
        <w:t>учетом</w:t>
      </w:r>
      <w:r>
        <w:rPr>
          <w:spacing w:val="-15"/>
        </w:rPr>
        <w:t xml:space="preserve"> </w:t>
      </w:r>
      <w:r>
        <w:t>законодательства</w:t>
      </w:r>
      <w:r>
        <w:rPr>
          <w:spacing w:val="-15"/>
        </w:rPr>
        <w:t xml:space="preserve"> </w:t>
      </w:r>
      <w:r>
        <w:t>данных</w:t>
      </w:r>
      <w:r>
        <w:rPr>
          <w:spacing w:val="-15"/>
        </w:rPr>
        <w:t xml:space="preserve"> </w:t>
      </w:r>
      <w:r>
        <w:t>субъектов</w:t>
      </w:r>
      <w:r>
        <w:rPr>
          <w:spacing w:val="-15"/>
        </w:rPr>
        <w:t xml:space="preserve"> </w:t>
      </w:r>
      <w:r>
        <w:t>Российской</w:t>
      </w:r>
      <w:r>
        <w:rPr>
          <w:spacing w:val="-15"/>
        </w:rPr>
        <w:t xml:space="preserve"> </w:t>
      </w:r>
      <w:r>
        <w:t>Федерации</w:t>
      </w:r>
      <w:r>
        <w:rPr>
          <w:spacing w:val="-15"/>
        </w:rPr>
        <w:t xml:space="preserve"> </w:t>
      </w:r>
      <w:r>
        <w:t>(преподавание и</w:t>
      </w:r>
      <w:r>
        <w:rPr>
          <w:spacing w:val="-8"/>
        </w:rPr>
        <w:t xml:space="preserve"> </w:t>
      </w:r>
      <w:r>
        <w:t>изучение</w:t>
      </w:r>
      <w:r>
        <w:rPr>
          <w:spacing w:val="-10"/>
        </w:rPr>
        <w:t xml:space="preserve"> </w:t>
      </w:r>
      <w:r>
        <w:t>государственных</w:t>
      </w:r>
      <w:r>
        <w:rPr>
          <w:spacing w:val="-13"/>
        </w:rPr>
        <w:t xml:space="preserve"> </w:t>
      </w:r>
      <w:r>
        <w:t>языков</w:t>
      </w:r>
      <w:r>
        <w:rPr>
          <w:spacing w:val="-11"/>
        </w:rPr>
        <w:t xml:space="preserve"> </w:t>
      </w:r>
      <w:r>
        <w:t>республик</w:t>
      </w:r>
      <w:r>
        <w:rPr>
          <w:spacing w:val="-10"/>
        </w:rPr>
        <w:t xml:space="preserve"> </w:t>
      </w:r>
      <w:r>
        <w:t>Российской</w:t>
      </w:r>
      <w:r>
        <w:rPr>
          <w:spacing w:val="-15"/>
        </w:rPr>
        <w:t xml:space="preserve"> </w:t>
      </w:r>
      <w:r>
        <w:t>Федерации</w:t>
      </w:r>
      <w:r>
        <w:rPr>
          <w:spacing w:val="-8"/>
        </w:rPr>
        <w:t xml:space="preserve"> </w:t>
      </w:r>
      <w:r>
        <w:t>не</w:t>
      </w:r>
      <w:r>
        <w:rPr>
          <w:spacing w:val="-14"/>
        </w:rPr>
        <w:t xml:space="preserve"> </w:t>
      </w:r>
      <w:r>
        <w:t>должны</w:t>
      </w:r>
      <w:r>
        <w:rPr>
          <w:spacing w:val="-15"/>
        </w:rPr>
        <w:t xml:space="preserve"> </w:t>
      </w:r>
      <w:r>
        <w:t>осуществляться</w:t>
      </w:r>
      <w:r>
        <w:rPr>
          <w:spacing w:val="-9"/>
        </w:rPr>
        <w:t xml:space="preserve"> </w:t>
      </w:r>
      <w:r>
        <w:t>в ущерб преподаванию и изучению государственного языка Российской Федерации).</w:t>
      </w:r>
    </w:p>
    <w:p w:rsidR="00EC4929" w:rsidRDefault="001B2B69">
      <w:pPr>
        <w:pStyle w:val="a3"/>
        <w:ind w:left="106" w:right="526" w:firstLine="782"/>
      </w:pPr>
      <w: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EC4929" w:rsidRDefault="001B2B69">
      <w:pPr>
        <w:pStyle w:val="a3"/>
        <w:spacing w:before="1"/>
        <w:ind w:left="106" w:right="522" w:firstLine="782"/>
      </w:pPr>
      <w: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EC4929" w:rsidRDefault="001B2B69">
      <w:pPr>
        <w:pStyle w:val="a3"/>
        <w:spacing w:before="3" w:line="237" w:lineRule="auto"/>
        <w:ind w:left="106" w:right="524" w:firstLine="782"/>
      </w:pPr>
      <w:r>
        <w:t>Федеральный</w:t>
      </w:r>
      <w:r>
        <w:rPr>
          <w:spacing w:val="-12"/>
        </w:rPr>
        <w:t xml:space="preserve"> </w:t>
      </w:r>
      <w:r>
        <w:t>недельный</w:t>
      </w:r>
      <w:r>
        <w:rPr>
          <w:spacing w:val="-12"/>
        </w:rPr>
        <w:t xml:space="preserve"> </w:t>
      </w:r>
      <w:r>
        <w:t>учебный</w:t>
      </w:r>
      <w:r>
        <w:rPr>
          <w:spacing w:val="-12"/>
        </w:rPr>
        <w:t xml:space="preserve"> </w:t>
      </w:r>
      <w:r>
        <w:t>план</w:t>
      </w:r>
      <w:r>
        <w:rPr>
          <w:spacing w:val="-12"/>
        </w:rPr>
        <w:t xml:space="preserve"> </w:t>
      </w:r>
      <w:r>
        <w:t>является</w:t>
      </w:r>
      <w:r>
        <w:rPr>
          <w:spacing w:val="-13"/>
        </w:rPr>
        <w:t xml:space="preserve"> </w:t>
      </w:r>
      <w:r>
        <w:t>ориентиром</w:t>
      </w:r>
      <w:r>
        <w:rPr>
          <w:spacing w:val="-15"/>
        </w:rPr>
        <w:t xml:space="preserve"> </w:t>
      </w:r>
      <w:r>
        <w:t>при</w:t>
      </w:r>
      <w:r>
        <w:rPr>
          <w:spacing w:val="-12"/>
        </w:rPr>
        <w:t xml:space="preserve"> </w:t>
      </w:r>
      <w:r>
        <w:t>разработке</w:t>
      </w:r>
      <w:r>
        <w:rPr>
          <w:spacing w:val="-9"/>
        </w:rPr>
        <w:t xml:space="preserve"> </w:t>
      </w:r>
      <w:r>
        <w:t>учебного</w:t>
      </w:r>
      <w:r>
        <w:rPr>
          <w:spacing w:val="-13"/>
        </w:rPr>
        <w:t xml:space="preserve"> </w:t>
      </w:r>
      <w:r>
        <w:t>плана образовательной организации, в котором</w:t>
      </w:r>
    </w:p>
    <w:p w:rsidR="00EC4929" w:rsidRDefault="001B2B69">
      <w:pPr>
        <w:pStyle w:val="a3"/>
        <w:spacing w:before="5" w:line="237" w:lineRule="auto"/>
        <w:ind w:left="864" w:right="3237" w:hanging="533"/>
      </w:pPr>
      <w:r>
        <w:t>отражаются</w:t>
      </w:r>
      <w:r>
        <w:rPr>
          <w:spacing w:val="-11"/>
        </w:rPr>
        <w:t xml:space="preserve"> </w:t>
      </w:r>
      <w:r>
        <w:t>и</w:t>
      </w:r>
      <w:r>
        <w:rPr>
          <w:spacing w:val="-6"/>
        </w:rPr>
        <w:t xml:space="preserve"> </w:t>
      </w:r>
      <w:r>
        <w:t>конкретизируются</w:t>
      </w:r>
      <w:r>
        <w:rPr>
          <w:spacing w:val="-7"/>
        </w:rPr>
        <w:t xml:space="preserve"> </w:t>
      </w:r>
      <w:r>
        <w:t>основные</w:t>
      </w:r>
      <w:r>
        <w:rPr>
          <w:spacing w:val="-7"/>
        </w:rPr>
        <w:t xml:space="preserve"> </w:t>
      </w:r>
      <w:r>
        <w:t>показатели</w:t>
      </w:r>
      <w:r>
        <w:rPr>
          <w:spacing w:val="-6"/>
        </w:rPr>
        <w:t xml:space="preserve"> </w:t>
      </w:r>
      <w:r>
        <w:t>учебного</w:t>
      </w:r>
      <w:r>
        <w:rPr>
          <w:spacing w:val="-3"/>
        </w:rPr>
        <w:t xml:space="preserve"> </w:t>
      </w:r>
      <w:r>
        <w:t>плана: состав учебных предметов;</w:t>
      </w:r>
    </w:p>
    <w:p w:rsidR="00EC4929" w:rsidRDefault="001B2B69">
      <w:pPr>
        <w:pStyle w:val="a3"/>
        <w:tabs>
          <w:tab w:val="left" w:pos="2130"/>
          <w:tab w:val="left" w:pos="3852"/>
          <w:tab w:val="left" w:pos="5003"/>
          <w:tab w:val="left" w:pos="6130"/>
          <w:tab w:val="left" w:pos="7550"/>
          <w:tab w:val="left" w:pos="7996"/>
          <w:tab w:val="left" w:pos="9147"/>
        </w:tabs>
        <w:spacing w:before="6" w:line="237" w:lineRule="auto"/>
        <w:ind w:left="106" w:right="536" w:firstLine="758"/>
        <w:jc w:val="left"/>
      </w:pPr>
      <w:r>
        <w:rPr>
          <w:spacing w:val="-2"/>
        </w:rPr>
        <w:t>недельное</w:t>
      </w:r>
      <w:r>
        <w:tab/>
      </w:r>
      <w:r>
        <w:rPr>
          <w:spacing w:val="-2"/>
        </w:rPr>
        <w:t>распределение</w:t>
      </w:r>
      <w:r>
        <w:tab/>
      </w:r>
      <w:r>
        <w:rPr>
          <w:spacing w:val="-2"/>
        </w:rPr>
        <w:t>учебного</w:t>
      </w:r>
      <w:r>
        <w:tab/>
      </w:r>
      <w:r>
        <w:rPr>
          <w:spacing w:val="-2"/>
        </w:rPr>
        <w:t>времени,</w:t>
      </w:r>
      <w:r>
        <w:tab/>
      </w:r>
      <w:r>
        <w:rPr>
          <w:spacing w:val="-2"/>
        </w:rPr>
        <w:t>отводимого</w:t>
      </w:r>
      <w:r>
        <w:tab/>
      </w:r>
      <w:r>
        <w:rPr>
          <w:spacing w:val="-6"/>
        </w:rPr>
        <w:t>на</w:t>
      </w:r>
      <w:r>
        <w:tab/>
      </w:r>
      <w:r>
        <w:rPr>
          <w:spacing w:val="-2"/>
        </w:rPr>
        <w:t>освоение</w:t>
      </w:r>
      <w:r>
        <w:tab/>
      </w:r>
      <w:r>
        <w:rPr>
          <w:spacing w:val="-2"/>
        </w:rPr>
        <w:t xml:space="preserve">содержания </w:t>
      </w:r>
      <w:r>
        <w:t>образования по классам и учебным предметам;</w:t>
      </w:r>
    </w:p>
    <w:p w:rsidR="00EC4929" w:rsidRDefault="001B2B69">
      <w:pPr>
        <w:pStyle w:val="a3"/>
        <w:spacing w:before="6" w:line="237" w:lineRule="auto"/>
        <w:ind w:left="106" w:right="139" w:firstLine="758"/>
        <w:jc w:val="left"/>
      </w:pPr>
      <w:r>
        <w:t>максимально</w:t>
      </w:r>
      <w:r>
        <w:rPr>
          <w:spacing w:val="40"/>
        </w:rPr>
        <w:t xml:space="preserve"> </w:t>
      </w:r>
      <w:r>
        <w:t>допустимая</w:t>
      </w:r>
      <w:r>
        <w:rPr>
          <w:spacing w:val="40"/>
        </w:rPr>
        <w:t xml:space="preserve"> </w:t>
      </w:r>
      <w:r>
        <w:t>недельная</w:t>
      </w:r>
      <w:r>
        <w:rPr>
          <w:spacing w:val="40"/>
        </w:rPr>
        <w:t xml:space="preserve"> </w:t>
      </w:r>
      <w:r>
        <w:t>нагрузка</w:t>
      </w:r>
      <w:r>
        <w:rPr>
          <w:spacing w:val="40"/>
        </w:rPr>
        <w:t xml:space="preserve"> </w:t>
      </w:r>
      <w:r>
        <w:t>обучающихся</w:t>
      </w:r>
      <w:r>
        <w:rPr>
          <w:spacing w:val="40"/>
        </w:rPr>
        <w:t xml:space="preserve"> </w:t>
      </w:r>
      <w:r>
        <w:t>и</w:t>
      </w:r>
      <w:r>
        <w:rPr>
          <w:spacing w:val="40"/>
        </w:rPr>
        <w:t xml:space="preserve"> </w:t>
      </w:r>
      <w:r>
        <w:t>максимальная</w:t>
      </w:r>
      <w:r>
        <w:rPr>
          <w:spacing w:val="40"/>
        </w:rPr>
        <w:t xml:space="preserve"> </w:t>
      </w:r>
      <w:r>
        <w:t>нагрузка</w:t>
      </w:r>
      <w:r>
        <w:rPr>
          <w:spacing w:val="40"/>
        </w:rPr>
        <w:t xml:space="preserve"> </w:t>
      </w:r>
      <w:r>
        <w:t>с учетом деления классов на группы;</w:t>
      </w:r>
    </w:p>
    <w:p w:rsidR="00EC4929" w:rsidRDefault="001B2B69">
      <w:pPr>
        <w:pStyle w:val="a3"/>
        <w:spacing w:before="3" w:line="275" w:lineRule="exact"/>
        <w:ind w:left="864"/>
        <w:jc w:val="left"/>
      </w:pPr>
      <w:r>
        <w:t>план</w:t>
      </w:r>
      <w:r>
        <w:rPr>
          <w:spacing w:val="-3"/>
        </w:rPr>
        <w:t xml:space="preserve"> </w:t>
      </w:r>
      <w:r>
        <w:t>комплектования</w:t>
      </w:r>
      <w:r>
        <w:rPr>
          <w:spacing w:val="-3"/>
        </w:rPr>
        <w:t xml:space="preserve"> </w:t>
      </w:r>
      <w:r>
        <w:rPr>
          <w:spacing w:val="-2"/>
        </w:rPr>
        <w:t>классов.</w:t>
      </w:r>
    </w:p>
    <w:p w:rsidR="00EC4929" w:rsidRDefault="001B2B69">
      <w:pPr>
        <w:pStyle w:val="a3"/>
        <w:spacing w:line="242" w:lineRule="auto"/>
        <w:ind w:left="106" w:firstLine="758"/>
        <w:jc w:val="left"/>
      </w:pPr>
      <w:r>
        <w:t>Учебный</w:t>
      </w:r>
      <w:r>
        <w:rPr>
          <w:spacing w:val="33"/>
        </w:rPr>
        <w:t xml:space="preserve"> </w:t>
      </w:r>
      <w:r>
        <w:t>план образовательной организации может</w:t>
      </w:r>
      <w:r>
        <w:rPr>
          <w:spacing w:val="33"/>
        </w:rPr>
        <w:t xml:space="preserve"> </w:t>
      </w:r>
      <w:r>
        <w:t>также</w:t>
      </w:r>
      <w:r>
        <w:rPr>
          <w:spacing w:val="31"/>
        </w:rPr>
        <w:t xml:space="preserve"> </w:t>
      </w:r>
      <w:r>
        <w:t>составляться</w:t>
      </w:r>
      <w:r>
        <w:rPr>
          <w:spacing w:val="32"/>
        </w:rPr>
        <w:t xml:space="preserve"> </w:t>
      </w:r>
      <w:r>
        <w:t>в</w:t>
      </w:r>
      <w:r>
        <w:rPr>
          <w:spacing w:val="34"/>
        </w:rPr>
        <w:t xml:space="preserve"> </w:t>
      </w:r>
      <w:r>
        <w:t>расчете</w:t>
      </w:r>
      <w:r>
        <w:rPr>
          <w:spacing w:val="32"/>
        </w:rPr>
        <w:t xml:space="preserve"> </w:t>
      </w:r>
      <w:r>
        <w:t>на весь учебный</w:t>
      </w:r>
      <w:r>
        <w:rPr>
          <w:spacing w:val="21"/>
        </w:rPr>
        <w:t xml:space="preserve"> </w:t>
      </w:r>
      <w:r>
        <w:t>год</w:t>
      </w:r>
      <w:r>
        <w:rPr>
          <w:spacing w:val="22"/>
        </w:rPr>
        <w:t xml:space="preserve"> </w:t>
      </w:r>
      <w:r>
        <w:t>или</w:t>
      </w:r>
      <w:r>
        <w:rPr>
          <w:spacing w:val="23"/>
        </w:rPr>
        <w:t xml:space="preserve"> </w:t>
      </w:r>
      <w:r>
        <w:t>иной</w:t>
      </w:r>
      <w:r>
        <w:rPr>
          <w:spacing w:val="24"/>
        </w:rPr>
        <w:t xml:space="preserve"> </w:t>
      </w:r>
      <w:r>
        <w:t>период</w:t>
      </w:r>
      <w:r>
        <w:rPr>
          <w:spacing w:val="17"/>
        </w:rPr>
        <w:t xml:space="preserve"> </w:t>
      </w:r>
      <w:r>
        <w:t>обучения,</w:t>
      </w:r>
      <w:r>
        <w:rPr>
          <w:spacing w:val="25"/>
        </w:rPr>
        <w:t xml:space="preserve"> </w:t>
      </w:r>
      <w:r>
        <w:t>включая</w:t>
      </w:r>
      <w:r>
        <w:rPr>
          <w:spacing w:val="23"/>
        </w:rPr>
        <w:t xml:space="preserve"> </w:t>
      </w:r>
      <w:r>
        <w:t>различные</w:t>
      </w:r>
      <w:r>
        <w:rPr>
          <w:spacing w:val="22"/>
        </w:rPr>
        <w:t xml:space="preserve"> </w:t>
      </w:r>
      <w:r>
        <w:t>недельные</w:t>
      </w:r>
      <w:r>
        <w:rPr>
          <w:spacing w:val="22"/>
        </w:rPr>
        <w:t xml:space="preserve"> </w:t>
      </w:r>
      <w:r>
        <w:t>учебные</w:t>
      </w:r>
      <w:r>
        <w:rPr>
          <w:spacing w:val="22"/>
        </w:rPr>
        <w:t xml:space="preserve"> </w:t>
      </w:r>
      <w:r>
        <w:t>планы</w:t>
      </w:r>
      <w:r>
        <w:rPr>
          <w:spacing w:val="23"/>
        </w:rPr>
        <w:t xml:space="preserve"> </w:t>
      </w:r>
      <w:r>
        <w:t>с</w:t>
      </w:r>
      <w:r>
        <w:rPr>
          <w:spacing w:val="23"/>
        </w:rPr>
        <w:t xml:space="preserve"> </w:t>
      </w:r>
      <w:r>
        <w:rPr>
          <w:spacing w:val="-2"/>
        </w:rPr>
        <w:t>учетом</w:t>
      </w:r>
    </w:p>
    <w:p w:rsidR="00EC4929" w:rsidRDefault="00EC4929">
      <w:pPr>
        <w:spacing w:line="242" w:lineRule="auto"/>
        <w:sectPr w:rsidR="00EC4929">
          <w:type w:val="continuous"/>
          <w:pgSz w:w="11900" w:h="16840"/>
          <w:pgMar w:top="1140" w:right="280" w:bottom="280" w:left="720" w:header="720" w:footer="720" w:gutter="0"/>
          <w:cols w:space="720"/>
        </w:sectPr>
      </w:pPr>
    </w:p>
    <w:p w:rsidR="00EC4929" w:rsidRDefault="001B2B69">
      <w:pPr>
        <w:pStyle w:val="a3"/>
        <w:spacing w:before="60"/>
        <w:ind w:left="106" w:right="531"/>
      </w:pPr>
      <w:r>
        <w:lastRenderedPageBreak/>
        <w:t>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EC4929" w:rsidRDefault="001B2B69">
      <w:pPr>
        <w:pStyle w:val="a3"/>
        <w:spacing w:before="3"/>
        <w:ind w:left="106" w:right="535" w:firstLine="758"/>
      </w:pPr>
      <w: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EC4929" w:rsidRDefault="001B2B69">
      <w:pPr>
        <w:pStyle w:val="a3"/>
        <w:spacing w:line="242" w:lineRule="auto"/>
        <w:ind w:left="106" w:right="530" w:firstLine="758"/>
      </w:pPr>
      <w:r>
        <w:t>Суммарный объём домашнего задания по всем предметам для каждого класса не должен превышать</w:t>
      </w:r>
      <w:r>
        <w:rPr>
          <w:spacing w:val="-5"/>
        </w:rPr>
        <w:t xml:space="preserve"> </w:t>
      </w:r>
      <w:r>
        <w:t>продолжительности</w:t>
      </w:r>
      <w:r>
        <w:rPr>
          <w:spacing w:val="-3"/>
        </w:rPr>
        <w:t xml:space="preserve"> </w:t>
      </w:r>
      <w:r>
        <w:t>выполнения</w:t>
      </w:r>
      <w:r>
        <w:rPr>
          <w:spacing w:val="-5"/>
        </w:rPr>
        <w:t xml:space="preserve"> </w:t>
      </w:r>
      <w:r>
        <w:t>2</w:t>
      </w:r>
      <w:r>
        <w:rPr>
          <w:spacing w:val="-6"/>
        </w:rPr>
        <w:t xml:space="preserve"> </w:t>
      </w:r>
      <w:r>
        <w:t>часа -</w:t>
      </w:r>
      <w:r>
        <w:rPr>
          <w:spacing w:val="-3"/>
        </w:rPr>
        <w:t xml:space="preserve"> </w:t>
      </w:r>
      <w:r>
        <w:t>для</w:t>
      </w:r>
      <w:r>
        <w:rPr>
          <w:spacing w:val="-5"/>
        </w:rPr>
        <w:t xml:space="preserve"> </w:t>
      </w:r>
      <w:r>
        <w:t>5</w:t>
      </w:r>
      <w:r>
        <w:rPr>
          <w:spacing w:val="-6"/>
        </w:rPr>
        <w:t xml:space="preserve"> </w:t>
      </w:r>
      <w:r>
        <w:t>класса,</w:t>
      </w:r>
      <w:r>
        <w:rPr>
          <w:spacing w:val="-3"/>
        </w:rPr>
        <w:t xml:space="preserve"> </w:t>
      </w:r>
      <w:r>
        <w:t>2,5</w:t>
      </w:r>
      <w:r>
        <w:rPr>
          <w:spacing w:val="-5"/>
        </w:rPr>
        <w:t xml:space="preserve"> </w:t>
      </w:r>
      <w:r>
        <w:t>часа</w:t>
      </w:r>
      <w:r>
        <w:rPr>
          <w:spacing w:val="-5"/>
        </w:rPr>
        <w:t xml:space="preserve"> </w:t>
      </w:r>
      <w:r>
        <w:t>-</w:t>
      </w:r>
      <w:r>
        <w:rPr>
          <w:spacing w:val="-3"/>
        </w:rPr>
        <w:t xml:space="preserve"> </w:t>
      </w:r>
      <w:r>
        <w:t>для</w:t>
      </w:r>
      <w:r>
        <w:rPr>
          <w:spacing w:val="-5"/>
        </w:rPr>
        <w:t xml:space="preserve"> </w:t>
      </w:r>
      <w:r>
        <w:t>6-8</w:t>
      </w:r>
      <w:r>
        <w:rPr>
          <w:spacing w:val="-5"/>
        </w:rPr>
        <w:t xml:space="preserve"> </w:t>
      </w:r>
      <w:r>
        <w:t>классов,</w:t>
      </w:r>
      <w:r>
        <w:rPr>
          <w:spacing w:val="-7"/>
        </w:rPr>
        <w:t xml:space="preserve"> </w:t>
      </w:r>
      <w:r>
        <w:t>3,5</w:t>
      </w:r>
      <w:r>
        <w:rPr>
          <w:spacing w:val="-10"/>
        </w:rPr>
        <w:t xml:space="preserve"> </w:t>
      </w:r>
      <w:r>
        <w:rPr>
          <w:spacing w:val="-4"/>
        </w:rPr>
        <w:t>часа</w:t>
      </w:r>
    </w:p>
    <w:p w:rsidR="00EC4929" w:rsidRDefault="001B2B69">
      <w:pPr>
        <w:pStyle w:val="a3"/>
        <w:ind w:left="106" w:right="536"/>
      </w:pPr>
      <w:r>
        <w:t>- для</w:t>
      </w:r>
      <w:r>
        <w:rPr>
          <w:spacing w:val="-2"/>
        </w:rPr>
        <w:t xml:space="preserve"> </w:t>
      </w:r>
      <w:r>
        <w:t>9-11</w:t>
      </w:r>
      <w:r>
        <w:rPr>
          <w:spacing w:val="-2"/>
        </w:rPr>
        <w:t xml:space="preserve"> </w:t>
      </w:r>
      <w:r>
        <w:t>классов. Образовательной</w:t>
      </w:r>
      <w:r>
        <w:rPr>
          <w:spacing w:val="-6"/>
        </w:rPr>
        <w:t xml:space="preserve"> </w:t>
      </w:r>
      <w:r>
        <w:t>организацией</w:t>
      </w:r>
      <w:r>
        <w:rPr>
          <w:spacing w:val="-1"/>
        </w:rPr>
        <w:t xml:space="preserve"> </w:t>
      </w:r>
      <w:r>
        <w:t>осуществляется</w:t>
      </w:r>
      <w:r>
        <w:rPr>
          <w:spacing w:val="-3"/>
        </w:rPr>
        <w:t xml:space="preserve"> </w:t>
      </w:r>
      <w:r>
        <w:t>координация</w:t>
      </w:r>
      <w:r>
        <w:rPr>
          <w:spacing w:val="-2"/>
        </w:rPr>
        <w:t xml:space="preserve"> </w:t>
      </w:r>
      <w:r>
        <w:t>и</w:t>
      </w:r>
      <w:r>
        <w:rPr>
          <w:spacing w:val="-1"/>
        </w:rPr>
        <w:t xml:space="preserve"> </w:t>
      </w:r>
      <w:r>
        <w:t>контроль</w:t>
      </w:r>
      <w:r>
        <w:rPr>
          <w:spacing w:val="-10"/>
        </w:rPr>
        <w:t xml:space="preserve"> </w:t>
      </w:r>
      <w:r>
        <w:t>объёма домашнего</w:t>
      </w:r>
      <w:r>
        <w:rPr>
          <w:spacing w:val="-4"/>
        </w:rPr>
        <w:t xml:space="preserve"> </w:t>
      </w:r>
      <w:r>
        <w:t>задания</w:t>
      </w:r>
      <w:r>
        <w:rPr>
          <w:spacing w:val="-13"/>
        </w:rPr>
        <w:t xml:space="preserve"> </w:t>
      </w:r>
      <w:r>
        <w:t>обучающихся</w:t>
      </w:r>
      <w:r>
        <w:rPr>
          <w:spacing w:val="-8"/>
        </w:rPr>
        <w:t xml:space="preserve"> </w:t>
      </w:r>
      <w:r>
        <w:t>каждого</w:t>
      </w:r>
      <w:r>
        <w:rPr>
          <w:spacing w:val="-4"/>
        </w:rPr>
        <w:t xml:space="preserve"> </w:t>
      </w:r>
      <w:r>
        <w:t>класса</w:t>
      </w:r>
      <w:r>
        <w:rPr>
          <w:spacing w:val="-9"/>
        </w:rPr>
        <w:t xml:space="preserve"> </w:t>
      </w:r>
      <w:r>
        <w:t>по</w:t>
      </w:r>
      <w:r>
        <w:rPr>
          <w:spacing w:val="-8"/>
        </w:rPr>
        <w:t xml:space="preserve"> </w:t>
      </w:r>
      <w:r>
        <w:t>всем</w:t>
      </w:r>
      <w:r>
        <w:rPr>
          <w:spacing w:val="-7"/>
        </w:rPr>
        <w:t xml:space="preserve"> </w:t>
      </w:r>
      <w:r>
        <w:t>предметам</w:t>
      </w:r>
      <w:r>
        <w:rPr>
          <w:spacing w:val="-11"/>
        </w:rPr>
        <w:t xml:space="preserve"> </w:t>
      </w:r>
      <w:r>
        <w:t>в</w:t>
      </w:r>
      <w:r>
        <w:rPr>
          <w:spacing w:val="-7"/>
        </w:rPr>
        <w:t xml:space="preserve"> </w:t>
      </w:r>
      <w:r>
        <w:t>соответствии</w:t>
      </w:r>
      <w:r>
        <w:rPr>
          <w:spacing w:val="-8"/>
        </w:rPr>
        <w:t xml:space="preserve"> </w:t>
      </w:r>
      <w:r>
        <w:t>с</w:t>
      </w:r>
      <w:r>
        <w:rPr>
          <w:spacing w:val="-9"/>
        </w:rPr>
        <w:t xml:space="preserve"> </w:t>
      </w:r>
      <w:r>
        <w:t xml:space="preserve">санитарными </w:t>
      </w:r>
      <w:r>
        <w:rPr>
          <w:spacing w:val="-2"/>
        </w:rPr>
        <w:t>нормами.</w:t>
      </w:r>
    </w:p>
    <w:p w:rsidR="00EC4929" w:rsidRDefault="001B2B69">
      <w:pPr>
        <w:pStyle w:val="2"/>
        <w:numPr>
          <w:ilvl w:val="1"/>
          <w:numId w:val="52"/>
        </w:numPr>
        <w:tabs>
          <w:tab w:val="left" w:pos="1288"/>
        </w:tabs>
        <w:spacing w:line="272" w:lineRule="exact"/>
        <w:ind w:left="1287" w:hanging="424"/>
        <w:jc w:val="both"/>
      </w:pPr>
      <w:bookmarkStart w:id="14" w:name="_TOC_250005"/>
      <w:r>
        <w:t>Календарный</w:t>
      </w:r>
      <w:r>
        <w:rPr>
          <w:spacing w:val="-2"/>
        </w:rPr>
        <w:t xml:space="preserve"> </w:t>
      </w:r>
      <w:r>
        <w:t>учебный</w:t>
      </w:r>
      <w:r>
        <w:rPr>
          <w:spacing w:val="-5"/>
        </w:rPr>
        <w:t xml:space="preserve"> </w:t>
      </w:r>
      <w:bookmarkEnd w:id="14"/>
      <w:r>
        <w:rPr>
          <w:spacing w:val="-2"/>
        </w:rPr>
        <w:t>график.</w:t>
      </w:r>
    </w:p>
    <w:p w:rsidR="00EC4929" w:rsidRDefault="001B2B69">
      <w:pPr>
        <w:pStyle w:val="a3"/>
        <w:ind w:left="106" w:right="525" w:firstLine="758"/>
      </w:pPr>
      <w:r>
        <w:t>Организация</w:t>
      </w:r>
      <w:r>
        <w:rPr>
          <w:spacing w:val="-8"/>
        </w:rPr>
        <w:t xml:space="preserve"> </w:t>
      </w:r>
      <w:r>
        <w:t>образовательной</w:t>
      </w:r>
      <w:r>
        <w:rPr>
          <w:spacing w:val="-3"/>
        </w:rPr>
        <w:t xml:space="preserve"> </w:t>
      </w:r>
      <w:r>
        <w:t>деятельности</w:t>
      </w:r>
      <w:r>
        <w:rPr>
          <w:spacing w:val="-6"/>
        </w:rPr>
        <w:t xml:space="preserve"> </w:t>
      </w:r>
      <w:r>
        <w:t>осуществляется по учебным четвертям.</w:t>
      </w:r>
      <w:r>
        <w:rPr>
          <w:spacing w:val="-2"/>
        </w:rPr>
        <w:t xml:space="preserve"> </w:t>
      </w:r>
      <w: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EC4929" w:rsidRDefault="001B2B69">
      <w:pPr>
        <w:pStyle w:val="a3"/>
        <w:ind w:left="106" w:right="535" w:firstLine="758"/>
      </w:pPr>
      <w:r>
        <w:t>Продолжительность учебного года при получении основного общего образования составляет 34 недели.</w:t>
      </w:r>
    </w:p>
    <w:p w:rsidR="00EC4929" w:rsidRDefault="001B2B69">
      <w:pPr>
        <w:pStyle w:val="a3"/>
        <w:ind w:left="106" w:right="530" w:firstLine="758"/>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EC4929" w:rsidRDefault="001B2B69">
      <w:pPr>
        <w:pStyle w:val="a3"/>
        <w:ind w:left="106" w:right="530" w:firstLine="758"/>
      </w:pPr>
      <w:r>
        <w:t>Учебный год в образовательной организации заканчивается 26 мая. Если этот день приходится на</w:t>
      </w:r>
      <w:r>
        <w:rPr>
          <w:spacing w:val="-3"/>
        </w:rPr>
        <w:t xml:space="preserve"> </w:t>
      </w:r>
      <w:r>
        <w:t>выходной</w:t>
      </w:r>
      <w:r>
        <w:rPr>
          <w:spacing w:val="-1"/>
        </w:rPr>
        <w:t xml:space="preserve"> </w:t>
      </w:r>
      <w:r>
        <w:t>день, то в этом</w:t>
      </w:r>
      <w:r>
        <w:rPr>
          <w:spacing w:val="-1"/>
        </w:rPr>
        <w:t xml:space="preserve"> </w:t>
      </w:r>
      <w:r>
        <w:t>случае учебный год заканчивается</w:t>
      </w:r>
      <w:r>
        <w:rPr>
          <w:spacing w:val="-3"/>
        </w:rPr>
        <w:t xml:space="preserve"> </w:t>
      </w:r>
      <w:r>
        <w:t>в предыдущий рабочий день. Для</w:t>
      </w:r>
      <w:r>
        <w:rPr>
          <w:spacing w:val="-2"/>
        </w:rPr>
        <w:t xml:space="preserve"> </w:t>
      </w:r>
      <w:r>
        <w:t>9</w:t>
      </w:r>
      <w:r>
        <w:rPr>
          <w:spacing w:val="-1"/>
        </w:rPr>
        <w:t xml:space="preserve"> </w:t>
      </w:r>
      <w:r>
        <w:t>классов</w:t>
      </w:r>
      <w:r>
        <w:rPr>
          <w:spacing w:val="-4"/>
        </w:rPr>
        <w:t xml:space="preserve"> </w:t>
      </w:r>
      <w:r>
        <w:t>окончание</w:t>
      </w:r>
      <w:r>
        <w:rPr>
          <w:spacing w:val="-2"/>
        </w:rPr>
        <w:t xml:space="preserve"> </w:t>
      </w:r>
      <w:r>
        <w:t>учебного года</w:t>
      </w:r>
      <w:r>
        <w:rPr>
          <w:spacing w:val="-7"/>
        </w:rPr>
        <w:t xml:space="preserve"> </w:t>
      </w:r>
      <w:r>
        <w:t>определяется</w:t>
      </w:r>
      <w:r>
        <w:rPr>
          <w:spacing w:val="-2"/>
        </w:rPr>
        <w:t xml:space="preserve"> </w:t>
      </w:r>
      <w:r>
        <w:t>ежегодно в соответствии с</w:t>
      </w:r>
      <w:r>
        <w:rPr>
          <w:spacing w:val="-2"/>
        </w:rPr>
        <w:t xml:space="preserve"> </w:t>
      </w:r>
      <w:r>
        <w:t>расписанием государственной итоговой аттестации.</w:t>
      </w:r>
    </w:p>
    <w:p w:rsidR="00EC4929" w:rsidRDefault="001B2B69">
      <w:pPr>
        <w:pStyle w:val="a3"/>
        <w:ind w:left="106" w:right="525" w:firstLine="758"/>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EC4929" w:rsidRDefault="001B2B69">
      <w:pPr>
        <w:pStyle w:val="a3"/>
        <w:tabs>
          <w:tab w:val="left" w:pos="4917"/>
          <w:tab w:val="left" w:pos="6842"/>
          <w:tab w:val="left" w:pos="8931"/>
        </w:tabs>
        <w:spacing w:line="274" w:lineRule="exact"/>
        <w:ind w:left="864"/>
      </w:pPr>
      <w:r>
        <w:rPr>
          <w:spacing w:val="-2"/>
        </w:rPr>
        <w:t>Продолжительность</w:t>
      </w:r>
      <w:r>
        <w:tab/>
      </w:r>
      <w:r>
        <w:rPr>
          <w:spacing w:val="-2"/>
        </w:rPr>
        <w:t>учебных</w:t>
      </w:r>
      <w:r>
        <w:tab/>
      </w:r>
      <w:r>
        <w:rPr>
          <w:spacing w:val="-2"/>
        </w:rPr>
        <w:t>четвертей</w:t>
      </w:r>
      <w:r>
        <w:tab/>
      </w:r>
      <w:r>
        <w:rPr>
          <w:spacing w:val="-2"/>
        </w:rPr>
        <w:t>составляет:</w:t>
      </w:r>
    </w:p>
    <w:p w:rsidR="00EC4929" w:rsidRDefault="001B2B69">
      <w:pPr>
        <w:pStyle w:val="a3"/>
        <w:spacing w:before="3" w:line="237" w:lineRule="auto"/>
        <w:ind w:left="106" w:right="527" w:firstLine="225"/>
      </w:pPr>
      <w:r>
        <w:t>I</w:t>
      </w:r>
      <w:r>
        <w:rPr>
          <w:spacing w:val="-12"/>
        </w:rPr>
        <w:t xml:space="preserve"> </w:t>
      </w:r>
      <w:r>
        <w:t>четверть</w:t>
      </w:r>
      <w:r>
        <w:rPr>
          <w:spacing w:val="-13"/>
        </w:rPr>
        <w:t xml:space="preserve"> </w:t>
      </w:r>
      <w:r>
        <w:t>-</w:t>
      </w:r>
      <w:r>
        <w:rPr>
          <w:spacing w:val="-14"/>
        </w:rPr>
        <w:t xml:space="preserve"> </w:t>
      </w:r>
      <w:r>
        <w:t>8</w:t>
      </w:r>
      <w:r>
        <w:rPr>
          <w:spacing w:val="-15"/>
        </w:rPr>
        <w:t xml:space="preserve"> </w:t>
      </w:r>
      <w:r>
        <w:t>учебных</w:t>
      </w:r>
      <w:r>
        <w:rPr>
          <w:spacing w:val="-15"/>
        </w:rPr>
        <w:t xml:space="preserve"> </w:t>
      </w:r>
      <w:r>
        <w:t>недель</w:t>
      </w:r>
      <w:r>
        <w:rPr>
          <w:spacing w:val="-10"/>
        </w:rPr>
        <w:t xml:space="preserve"> </w:t>
      </w:r>
      <w:r>
        <w:t>(для</w:t>
      </w:r>
      <w:r>
        <w:rPr>
          <w:spacing w:val="-15"/>
        </w:rPr>
        <w:t xml:space="preserve"> </w:t>
      </w:r>
      <w:r>
        <w:t>5-9</w:t>
      </w:r>
      <w:r>
        <w:rPr>
          <w:spacing w:val="-15"/>
        </w:rPr>
        <w:t xml:space="preserve"> </w:t>
      </w:r>
      <w:r>
        <w:t>классов),</w:t>
      </w:r>
      <w:r>
        <w:rPr>
          <w:spacing w:val="-15"/>
        </w:rPr>
        <w:t xml:space="preserve"> </w:t>
      </w:r>
      <w:r>
        <w:t>II</w:t>
      </w:r>
      <w:r>
        <w:rPr>
          <w:spacing w:val="-14"/>
        </w:rPr>
        <w:t xml:space="preserve"> </w:t>
      </w:r>
      <w:r>
        <w:t>четверть</w:t>
      </w:r>
      <w:r>
        <w:rPr>
          <w:spacing w:val="-13"/>
        </w:rPr>
        <w:t xml:space="preserve"> </w:t>
      </w:r>
      <w:r>
        <w:t>-</w:t>
      </w:r>
      <w:r>
        <w:rPr>
          <w:spacing w:val="-14"/>
        </w:rPr>
        <w:t xml:space="preserve"> </w:t>
      </w:r>
      <w:r>
        <w:t>8</w:t>
      </w:r>
      <w:r>
        <w:rPr>
          <w:spacing w:val="-15"/>
        </w:rPr>
        <w:t xml:space="preserve"> </w:t>
      </w:r>
      <w:r>
        <w:t>учебных</w:t>
      </w:r>
      <w:r>
        <w:rPr>
          <w:spacing w:val="-15"/>
        </w:rPr>
        <w:t xml:space="preserve"> </w:t>
      </w:r>
      <w:r>
        <w:t>недель</w:t>
      </w:r>
      <w:r>
        <w:rPr>
          <w:spacing w:val="-10"/>
        </w:rPr>
        <w:t xml:space="preserve"> </w:t>
      </w:r>
      <w:r>
        <w:t>(для</w:t>
      </w:r>
      <w:r>
        <w:rPr>
          <w:spacing w:val="-10"/>
        </w:rPr>
        <w:t xml:space="preserve"> </w:t>
      </w:r>
      <w:r>
        <w:t>5-9</w:t>
      </w:r>
      <w:r>
        <w:rPr>
          <w:spacing w:val="-15"/>
        </w:rPr>
        <w:t xml:space="preserve"> </w:t>
      </w:r>
      <w:r>
        <w:t>классов),</w:t>
      </w:r>
      <w:r>
        <w:rPr>
          <w:spacing w:val="-13"/>
        </w:rPr>
        <w:t xml:space="preserve"> </w:t>
      </w:r>
      <w:r>
        <w:t>III четверть - 11 учебных недель (для 5-9 классов), IV четверть - 7 учебных недель (для 5-9 классов).</w:t>
      </w:r>
    </w:p>
    <w:p w:rsidR="00EC4929" w:rsidRDefault="001B2B69">
      <w:pPr>
        <w:pStyle w:val="a3"/>
        <w:spacing w:before="3" w:line="275" w:lineRule="exact"/>
        <w:ind w:left="864"/>
        <w:jc w:val="left"/>
      </w:pPr>
      <w:r>
        <w:t>Продолжительность</w:t>
      </w:r>
      <w:r>
        <w:rPr>
          <w:spacing w:val="-7"/>
        </w:rPr>
        <w:t xml:space="preserve"> </w:t>
      </w:r>
      <w:r>
        <w:t>каникул</w:t>
      </w:r>
      <w:r>
        <w:rPr>
          <w:spacing w:val="-7"/>
        </w:rPr>
        <w:t xml:space="preserve"> </w:t>
      </w:r>
      <w:r>
        <w:rPr>
          <w:spacing w:val="-2"/>
        </w:rPr>
        <w:t>составляет:</w:t>
      </w:r>
    </w:p>
    <w:p w:rsidR="00EC4929" w:rsidRDefault="001B2B69">
      <w:pPr>
        <w:pStyle w:val="a3"/>
        <w:tabs>
          <w:tab w:val="left" w:pos="1565"/>
          <w:tab w:val="left" w:pos="5719"/>
          <w:tab w:val="left" w:pos="7582"/>
          <w:tab w:val="left" w:pos="7937"/>
          <w:tab w:val="left" w:pos="9719"/>
        </w:tabs>
        <w:spacing w:line="242" w:lineRule="auto"/>
        <w:ind w:left="331" w:right="694" w:firstLine="532"/>
        <w:jc w:val="left"/>
      </w:pPr>
      <w:r>
        <w:rPr>
          <w:spacing w:val="-6"/>
        </w:rPr>
        <w:t>по</w:t>
      </w:r>
      <w:r>
        <w:tab/>
        <w:t>окончании</w:t>
      </w:r>
      <w:r>
        <w:rPr>
          <w:spacing w:val="80"/>
        </w:rPr>
        <w:t xml:space="preserve"> </w:t>
      </w:r>
      <w:r>
        <w:t>I четверти (осенние</w:t>
      </w:r>
      <w:r>
        <w:tab/>
        <w:t>каникулы) -</w:t>
      </w:r>
      <w:r>
        <w:tab/>
      </w:r>
      <w:r>
        <w:rPr>
          <w:spacing w:val="-10"/>
        </w:rPr>
        <w:t>9</w:t>
      </w:r>
      <w:r>
        <w:tab/>
      </w:r>
      <w:r>
        <w:rPr>
          <w:spacing w:val="-2"/>
        </w:rPr>
        <w:t>календарных</w:t>
      </w:r>
      <w:r>
        <w:tab/>
      </w:r>
      <w:r>
        <w:rPr>
          <w:spacing w:val="-4"/>
        </w:rPr>
        <w:t xml:space="preserve">дней </w:t>
      </w:r>
      <w:r>
        <w:t>(для 5-9 классов);</w:t>
      </w:r>
    </w:p>
    <w:p w:rsidR="00EC4929" w:rsidRDefault="001B2B69">
      <w:pPr>
        <w:pStyle w:val="a3"/>
        <w:tabs>
          <w:tab w:val="left" w:pos="1565"/>
          <w:tab w:val="left" w:pos="5723"/>
          <w:tab w:val="left" w:pos="7587"/>
          <w:tab w:val="left" w:pos="7942"/>
          <w:tab w:val="left" w:pos="9729"/>
        </w:tabs>
        <w:spacing w:line="242" w:lineRule="auto"/>
        <w:ind w:left="331" w:right="684" w:firstLine="532"/>
        <w:jc w:val="left"/>
      </w:pPr>
      <w:r>
        <w:rPr>
          <w:spacing w:val="-6"/>
        </w:rPr>
        <w:t>по</w:t>
      </w:r>
      <w:r>
        <w:tab/>
        <w:t>окончании</w:t>
      </w:r>
      <w:r>
        <w:rPr>
          <w:spacing w:val="80"/>
        </w:rPr>
        <w:t xml:space="preserve"> </w:t>
      </w:r>
      <w:r>
        <w:t>II четверти (зимние</w:t>
      </w:r>
      <w:r>
        <w:tab/>
        <w:t>каникулы) -</w:t>
      </w:r>
      <w:r>
        <w:tab/>
      </w:r>
      <w:r>
        <w:rPr>
          <w:spacing w:val="-10"/>
        </w:rPr>
        <w:t>9</w:t>
      </w:r>
      <w:r>
        <w:tab/>
      </w:r>
      <w:r>
        <w:rPr>
          <w:spacing w:val="-2"/>
        </w:rPr>
        <w:t>календарных</w:t>
      </w:r>
      <w:r>
        <w:tab/>
      </w:r>
      <w:r>
        <w:rPr>
          <w:spacing w:val="-4"/>
        </w:rPr>
        <w:t xml:space="preserve">дней </w:t>
      </w:r>
      <w:r>
        <w:t>(для 5-9 классов);</w:t>
      </w:r>
    </w:p>
    <w:p w:rsidR="00EC4929" w:rsidRDefault="001B2B69">
      <w:pPr>
        <w:pStyle w:val="a3"/>
        <w:spacing w:line="242" w:lineRule="auto"/>
        <w:ind w:left="864" w:right="967"/>
        <w:jc w:val="left"/>
      </w:pPr>
      <w:r>
        <w:t>по</w:t>
      </w:r>
      <w:r>
        <w:rPr>
          <w:spacing w:val="-7"/>
        </w:rPr>
        <w:t xml:space="preserve"> </w:t>
      </w:r>
      <w:r>
        <w:t>окончании</w:t>
      </w:r>
      <w:r>
        <w:rPr>
          <w:spacing w:val="-6"/>
        </w:rPr>
        <w:t xml:space="preserve"> </w:t>
      </w:r>
      <w:r>
        <w:t>III</w:t>
      </w:r>
      <w:r>
        <w:rPr>
          <w:spacing w:val="-1"/>
        </w:rPr>
        <w:t xml:space="preserve"> </w:t>
      </w:r>
      <w:r>
        <w:t>четверти</w:t>
      </w:r>
      <w:r>
        <w:rPr>
          <w:spacing w:val="-1"/>
        </w:rPr>
        <w:t xml:space="preserve"> </w:t>
      </w:r>
      <w:r>
        <w:t>(весенние</w:t>
      </w:r>
      <w:r>
        <w:rPr>
          <w:spacing w:val="-3"/>
        </w:rPr>
        <w:t xml:space="preserve"> </w:t>
      </w:r>
      <w:r>
        <w:t>каникулы) - 9</w:t>
      </w:r>
      <w:r>
        <w:rPr>
          <w:spacing w:val="-7"/>
        </w:rPr>
        <w:t xml:space="preserve"> </w:t>
      </w:r>
      <w:r>
        <w:t>календарных</w:t>
      </w:r>
      <w:r>
        <w:rPr>
          <w:spacing w:val="-7"/>
        </w:rPr>
        <w:t xml:space="preserve"> </w:t>
      </w:r>
      <w:r>
        <w:t>дней</w:t>
      </w:r>
      <w:r>
        <w:rPr>
          <w:spacing w:val="-1"/>
        </w:rPr>
        <w:t xml:space="preserve"> </w:t>
      </w:r>
      <w:r>
        <w:t>(для</w:t>
      </w:r>
      <w:r>
        <w:rPr>
          <w:spacing w:val="-2"/>
        </w:rPr>
        <w:t xml:space="preserve"> </w:t>
      </w:r>
      <w:r>
        <w:t>5-9</w:t>
      </w:r>
      <w:r>
        <w:rPr>
          <w:spacing w:val="-7"/>
        </w:rPr>
        <w:t xml:space="preserve"> </w:t>
      </w:r>
      <w:r>
        <w:t>классов); по окончании учебного года (летние каникулы) - не менее 8 недель.</w:t>
      </w:r>
    </w:p>
    <w:p w:rsidR="00EC4929" w:rsidRDefault="001B2B69">
      <w:pPr>
        <w:pStyle w:val="a3"/>
        <w:spacing w:line="271" w:lineRule="exact"/>
        <w:ind w:left="864"/>
        <w:jc w:val="left"/>
      </w:pPr>
      <w:r>
        <w:t>Продолжительность</w:t>
      </w:r>
      <w:r>
        <w:rPr>
          <w:spacing w:val="-1"/>
        </w:rPr>
        <w:t xml:space="preserve"> </w:t>
      </w:r>
      <w:r>
        <w:t>урока</w:t>
      </w:r>
      <w:r>
        <w:rPr>
          <w:spacing w:val="-2"/>
        </w:rPr>
        <w:t xml:space="preserve"> </w:t>
      </w:r>
      <w:r>
        <w:t>не</w:t>
      </w:r>
      <w:r>
        <w:rPr>
          <w:spacing w:val="-3"/>
        </w:rPr>
        <w:t xml:space="preserve"> </w:t>
      </w:r>
      <w:r>
        <w:t>должна</w:t>
      </w:r>
      <w:r>
        <w:rPr>
          <w:spacing w:val="-7"/>
        </w:rPr>
        <w:t xml:space="preserve"> </w:t>
      </w:r>
      <w:r>
        <w:t>превышать 45</w:t>
      </w:r>
      <w:r>
        <w:rPr>
          <w:spacing w:val="-6"/>
        </w:rPr>
        <w:t xml:space="preserve"> </w:t>
      </w:r>
      <w:r>
        <w:rPr>
          <w:spacing w:val="-2"/>
        </w:rPr>
        <w:t>минут.</w:t>
      </w:r>
    </w:p>
    <w:p w:rsidR="00EC4929" w:rsidRDefault="001B2B69">
      <w:pPr>
        <w:pStyle w:val="a3"/>
        <w:ind w:left="106" w:right="531" w:firstLine="758"/>
      </w:pPr>
      <w:r>
        <w:t>Продолжительность перемен между уроками составляет не менее 10 минут, большой перемены</w:t>
      </w:r>
      <w:r>
        <w:rPr>
          <w:spacing w:val="-15"/>
        </w:rPr>
        <w:t xml:space="preserve"> </w:t>
      </w:r>
      <w:r>
        <w:t>(после</w:t>
      </w:r>
      <w:r>
        <w:rPr>
          <w:spacing w:val="-13"/>
        </w:rPr>
        <w:t xml:space="preserve"> </w:t>
      </w:r>
      <w:r>
        <w:t>2</w:t>
      </w:r>
      <w:r>
        <w:rPr>
          <w:spacing w:val="-15"/>
        </w:rPr>
        <w:t xml:space="preserve"> </w:t>
      </w:r>
      <w:r>
        <w:t>или</w:t>
      </w:r>
      <w:r>
        <w:rPr>
          <w:spacing w:val="-15"/>
        </w:rPr>
        <w:t xml:space="preserve"> </w:t>
      </w:r>
      <w:r>
        <w:t>3</w:t>
      </w:r>
      <w:r>
        <w:rPr>
          <w:spacing w:val="-15"/>
        </w:rPr>
        <w:t xml:space="preserve"> </w:t>
      </w:r>
      <w:r>
        <w:t>урока)</w:t>
      </w:r>
      <w:r>
        <w:rPr>
          <w:spacing w:val="-8"/>
        </w:rPr>
        <w:t xml:space="preserve"> </w:t>
      </w:r>
      <w:r>
        <w:t>-</w:t>
      </w:r>
      <w:r>
        <w:rPr>
          <w:spacing w:val="-9"/>
        </w:rPr>
        <w:t xml:space="preserve"> </w:t>
      </w:r>
      <w:r>
        <w:t>20-30</w:t>
      </w:r>
      <w:r>
        <w:rPr>
          <w:spacing w:val="-15"/>
        </w:rPr>
        <w:t xml:space="preserve"> </w:t>
      </w:r>
      <w:r>
        <w:t>минут.</w:t>
      </w:r>
      <w:r>
        <w:rPr>
          <w:spacing w:val="-9"/>
        </w:rPr>
        <w:t xml:space="preserve"> </w:t>
      </w:r>
      <w:r>
        <w:t>Вместо</w:t>
      </w:r>
      <w:r>
        <w:rPr>
          <w:spacing w:val="-15"/>
        </w:rPr>
        <w:t xml:space="preserve"> </w:t>
      </w:r>
      <w:r>
        <w:t>одной</w:t>
      </w:r>
      <w:r>
        <w:rPr>
          <w:spacing w:val="-15"/>
        </w:rPr>
        <w:t xml:space="preserve"> </w:t>
      </w:r>
      <w:r>
        <w:t>большой</w:t>
      </w:r>
      <w:r>
        <w:rPr>
          <w:spacing w:val="-15"/>
        </w:rPr>
        <w:t xml:space="preserve"> </w:t>
      </w:r>
      <w:r>
        <w:t>перемены</w:t>
      </w:r>
      <w:r>
        <w:rPr>
          <w:spacing w:val="-15"/>
        </w:rPr>
        <w:t xml:space="preserve"> </w:t>
      </w:r>
      <w:r>
        <w:t>допускается</w:t>
      </w:r>
      <w:r>
        <w:rPr>
          <w:spacing w:val="-12"/>
        </w:rPr>
        <w:t xml:space="preserve"> </w:t>
      </w:r>
      <w:r>
        <w:t>после</w:t>
      </w:r>
      <w:r>
        <w:rPr>
          <w:spacing w:val="-12"/>
        </w:rPr>
        <w:t xml:space="preserve"> </w:t>
      </w:r>
      <w:r>
        <w:t>2 и 3 уроков устанавливать две перемены по 20 минут каждая.</w:t>
      </w:r>
    </w:p>
    <w:p w:rsidR="00EC4929" w:rsidRDefault="001B2B69">
      <w:pPr>
        <w:pStyle w:val="a3"/>
        <w:ind w:left="106" w:right="529" w:firstLine="782"/>
      </w:pPr>
      <w: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EC4929" w:rsidRDefault="001B2B69">
      <w:pPr>
        <w:pStyle w:val="a3"/>
        <w:ind w:left="106" w:right="531" w:firstLine="782"/>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EC4929" w:rsidRDefault="001B2B69">
      <w:pPr>
        <w:pStyle w:val="a3"/>
        <w:spacing w:line="242" w:lineRule="auto"/>
        <w:ind w:left="106" w:right="522" w:firstLine="782"/>
      </w:pPr>
      <w:r>
        <w:t>Образовательная</w:t>
      </w:r>
      <w:r>
        <w:rPr>
          <w:spacing w:val="-9"/>
        </w:rPr>
        <w:t xml:space="preserve"> </w:t>
      </w:r>
      <w:r>
        <w:t>недельная</w:t>
      </w:r>
      <w:r>
        <w:rPr>
          <w:spacing w:val="-4"/>
        </w:rPr>
        <w:t xml:space="preserve"> </w:t>
      </w:r>
      <w:r>
        <w:t>нагрузка</w:t>
      </w:r>
      <w:r>
        <w:rPr>
          <w:spacing w:val="-5"/>
        </w:rPr>
        <w:t xml:space="preserve"> </w:t>
      </w:r>
      <w:r>
        <w:t>распределяется</w:t>
      </w:r>
      <w:r>
        <w:rPr>
          <w:spacing w:val="-5"/>
        </w:rPr>
        <w:t xml:space="preserve"> </w:t>
      </w:r>
      <w:r>
        <w:t>равномерно</w:t>
      </w:r>
      <w:r>
        <w:rPr>
          <w:spacing w:val="-4"/>
        </w:rPr>
        <w:t xml:space="preserve"> </w:t>
      </w:r>
      <w:r>
        <w:t>в</w:t>
      </w:r>
      <w:r>
        <w:rPr>
          <w:spacing w:val="-3"/>
        </w:rPr>
        <w:t xml:space="preserve"> </w:t>
      </w:r>
      <w:r>
        <w:t>течение</w:t>
      </w:r>
      <w:r>
        <w:rPr>
          <w:spacing w:val="-5"/>
        </w:rPr>
        <w:t xml:space="preserve"> </w:t>
      </w:r>
      <w:r>
        <w:t>учебной недели, при этом объём максимально допустимой нагрузки в течение дня составляет:</w:t>
      </w:r>
    </w:p>
    <w:p w:rsidR="00EC4929" w:rsidRDefault="001B2B69">
      <w:pPr>
        <w:pStyle w:val="a3"/>
        <w:spacing w:line="242" w:lineRule="auto"/>
        <w:ind w:left="106" w:right="524" w:firstLine="782"/>
      </w:pPr>
      <w:r>
        <w:t>для</w:t>
      </w:r>
      <w:r>
        <w:rPr>
          <w:spacing w:val="-1"/>
        </w:rPr>
        <w:t xml:space="preserve"> </w:t>
      </w:r>
      <w:r>
        <w:t>обучающихся</w:t>
      </w:r>
      <w:r>
        <w:rPr>
          <w:spacing w:val="-1"/>
        </w:rPr>
        <w:t xml:space="preserve"> </w:t>
      </w:r>
      <w:r>
        <w:t>5</w:t>
      </w:r>
      <w:r>
        <w:rPr>
          <w:spacing w:val="-1"/>
        </w:rPr>
        <w:t xml:space="preserve"> </w:t>
      </w:r>
      <w:r>
        <w:t>и</w:t>
      </w:r>
      <w:r>
        <w:rPr>
          <w:spacing w:val="-1"/>
        </w:rPr>
        <w:t xml:space="preserve"> </w:t>
      </w:r>
      <w:r>
        <w:t>6</w:t>
      </w:r>
      <w:r>
        <w:rPr>
          <w:spacing w:val="-6"/>
        </w:rPr>
        <w:t xml:space="preserve"> </w:t>
      </w:r>
      <w:r>
        <w:t>классов</w:t>
      </w:r>
      <w:r>
        <w:rPr>
          <w:spacing w:val="-5"/>
        </w:rPr>
        <w:t xml:space="preserve"> </w:t>
      </w:r>
      <w:r>
        <w:t>- не</w:t>
      </w:r>
      <w:r>
        <w:rPr>
          <w:spacing w:val="-7"/>
        </w:rPr>
        <w:t xml:space="preserve"> </w:t>
      </w:r>
      <w:r>
        <w:t>более</w:t>
      </w:r>
      <w:r>
        <w:rPr>
          <w:spacing w:val="-2"/>
        </w:rPr>
        <w:t xml:space="preserve"> </w:t>
      </w:r>
      <w:r>
        <w:t>6</w:t>
      </w:r>
      <w:r>
        <w:rPr>
          <w:spacing w:val="-6"/>
        </w:rPr>
        <w:t xml:space="preserve"> </w:t>
      </w:r>
      <w:r>
        <w:t>уроков, для</w:t>
      </w:r>
      <w:r>
        <w:rPr>
          <w:spacing w:val="-10"/>
        </w:rPr>
        <w:t xml:space="preserve"> </w:t>
      </w:r>
      <w:r>
        <w:t>обучающихся</w:t>
      </w:r>
      <w:r>
        <w:rPr>
          <w:spacing w:val="-1"/>
        </w:rPr>
        <w:t xml:space="preserve"> </w:t>
      </w:r>
      <w:r>
        <w:t>7-9</w:t>
      </w:r>
      <w:r>
        <w:rPr>
          <w:spacing w:val="-1"/>
        </w:rPr>
        <w:t xml:space="preserve"> </w:t>
      </w:r>
      <w:r>
        <w:t>классов</w:t>
      </w:r>
      <w:r>
        <w:rPr>
          <w:spacing w:val="-8"/>
        </w:rPr>
        <w:t xml:space="preserve"> </w:t>
      </w:r>
      <w:r>
        <w:t>- не</w:t>
      </w:r>
      <w:r>
        <w:rPr>
          <w:spacing w:val="-7"/>
        </w:rPr>
        <w:t xml:space="preserve"> </w:t>
      </w:r>
      <w:r>
        <w:t>более 7 уроков.</w:t>
      </w:r>
    </w:p>
    <w:p w:rsidR="00EC4929" w:rsidRDefault="00EC4929">
      <w:pPr>
        <w:spacing w:line="242" w:lineRule="auto"/>
        <w:sectPr w:rsidR="00EC4929">
          <w:pgSz w:w="11900" w:h="16840"/>
          <w:pgMar w:top="840" w:right="280" w:bottom="280" w:left="720" w:header="720" w:footer="720" w:gutter="0"/>
          <w:cols w:space="720"/>
        </w:sectPr>
      </w:pPr>
    </w:p>
    <w:p w:rsidR="00EC4929" w:rsidRDefault="001B2B69">
      <w:pPr>
        <w:pStyle w:val="a3"/>
        <w:spacing w:before="60"/>
        <w:ind w:left="888"/>
      </w:pPr>
      <w:r>
        <w:lastRenderedPageBreak/>
        <w:t>Занятия</w:t>
      </w:r>
      <w:r>
        <w:rPr>
          <w:spacing w:val="-1"/>
        </w:rPr>
        <w:t xml:space="preserve"> </w:t>
      </w:r>
      <w:r>
        <w:t>начинаются</w:t>
      </w:r>
      <w:r>
        <w:rPr>
          <w:spacing w:val="-6"/>
        </w:rPr>
        <w:t xml:space="preserve"> </w:t>
      </w:r>
      <w:r>
        <w:t>не</w:t>
      </w:r>
      <w:r>
        <w:rPr>
          <w:spacing w:val="-1"/>
        </w:rPr>
        <w:t xml:space="preserve"> </w:t>
      </w:r>
      <w:r>
        <w:t>ранее</w:t>
      </w:r>
      <w:r>
        <w:rPr>
          <w:spacing w:val="-2"/>
        </w:rPr>
        <w:t xml:space="preserve"> </w:t>
      </w:r>
      <w:r>
        <w:t>8</w:t>
      </w:r>
      <w:r>
        <w:rPr>
          <w:spacing w:val="-6"/>
        </w:rPr>
        <w:t xml:space="preserve"> </w:t>
      </w:r>
      <w:r>
        <w:t>часов</w:t>
      </w:r>
      <w:r>
        <w:rPr>
          <w:spacing w:val="-3"/>
        </w:rPr>
        <w:t xml:space="preserve"> </w:t>
      </w:r>
      <w:r>
        <w:t>утра</w:t>
      </w:r>
      <w:r>
        <w:rPr>
          <w:spacing w:val="-2"/>
        </w:rPr>
        <w:t xml:space="preserve"> </w:t>
      </w:r>
      <w:r>
        <w:t>и заканчиваются</w:t>
      </w:r>
      <w:r>
        <w:rPr>
          <w:spacing w:val="-1"/>
        </w:rPr>
        <w:t xml:space="preserve"> </w:t>
      </w:r>
      <w:r>
        <w:t>не</w:t>
      </w:r>
      <w:r>
        <w:rPr>
          <w:spacing w:val="-2"/>
        </w:rPr>
        <w:t xml:space="preserve"> </w:t>
      </w:r>
      <w:r>
        <w:t>позднее</w:t>
      </w:r>
      <w:r>
        <w:rPr>
          <w:spacing w:val="-2"/>
        </w:rPr>
        <w:t xml:space="preserve"> </w:t>
      </w:r>
      <w:r>
        <w:t xml:space="preserve">19 </w:t>
      </w:r>
      <w:r>
        <w:rPr>
          <w:spacing w:val="-2"/>
        </w:rPr>
        <w:t>часов.</w:t>
      </w:r>
    </w:p>
    <w:p w:rsidR="00EC4929" w:rsidRDefault="001B2B69">
      <w:pPr>
        <w:pStyle w:val="a3"/>
        <w:spacing w:before="2"/>
        <w:ind w:left="106" w:right="527" w:firstLine="782"/>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EC4929" w:rsidRDefault="001B2B69">
      <w:pPr>
        <w:pStyle w:val="a3"/>
        <w:spacing w:before="1"/>
        <w:ind w:left="106" w:right="525" w:firstLine="782"/>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EC4929" w:rsidRDefault="001B2B69">
      <w:pPr>
        <w:pStyle w:val="a3"/>
        <w:ind w:left="106" w:right="521" w:firstLine="782"/>
      </w:pPr>
      <w: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EC4929" w:rsidRDefault="001B2B69">
      <w:pPr>
        <w:pStyle w:val="2"/>
        <w:numPr>
          <w:ilvl w:val="1"/>
          <w:numId w:val="52"/>
        </w:numPr>
        <w:tabs>
          <w:tab w:val="left" w:pos="1312"/>
        </w:tabs>
        <w:spacing w:before="3"/>
        <w:ind w:left="1311" w:hanging="424"/>
        <w:jc w:val="both"/>
      </w:pPr>
      <w:bookmarkStart w:id="15" w:name="_TOC_250004"/>
      <w:r>
        <w:t>План</w:t>
      </w:r>
      <w:r>
        <w:rPr>
          <w:spacing w:val="-1"/>
        </w:rPr>
        <w:t xml:space="preserve"> </w:t>
      </w:r>
      <w:r>
        <w:t xml:space="preserve">внеурочной </w:t>
      </w:r>
      <w:bookmarkEnd w:id="15"/>
      <w:r>
        <w:rPr>
          <w:spacing w:val="-2"/>
        </w:rPr>
        <w:t>деятельности.</w:t>
      </w:r>
    </w:p>
    <w:p w:rsidR="00EC4929" w:rsidRDefault="001B2B69">
      <w:pPr>
        <w:pStyle w:val="a3"/>
        <w:ind w:left="106" w:right="528" w:firstLine="782"/>
      </w:pPr>
      <w: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EC4929" w:rsidRDefault="001B2B69">
      <w:pPr>
        <w:pStyle w:val="a3"/>
        <w:spacing w:line="242" w:lineRule="auto"/>
        <w:ind w:left="106" w:right="529" w:firstLine="758"/>
      </w:pPr>
      <w:r>
        <w:t>Внеурочная деятельность является неотъемлемой и обязательной частью основной общеобразовательной программы.</w:t>
      </w:r>
    </w:p>
    <w:p w:rsidR="00EC4929" w:rsidRDefault="001B2B69">
      <w:pPr>
        <w:pStyle w:val="a3"/>
        <w:ind w:left="106" w:right="534" w:firstLine="758"/>
      </w:pPr>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EC4929" w:rsidRDefault="001B2B69">
      <w:pPr>
        <w:pStyle w:val="a3"/>
        <w:ind w:left="106" w:right="524" w:firstLine="758"/>
      </w:pPr>
      <w: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EC4929" w:rsidRDefault="001B2B69">
      <w:pPr>
        <w:pStyle w:val="a3"/>
        <w:ind w:left="106" w:right="529" w:firstLine="758"/>
      </w:pPr>
      <w: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EC4929" w:rsidRDefault="001B2B69">
      <w:pPr>
        <w:pStyle w:val="a3"/>
        <w:ind w:left="106" w:right="527" w:firstLine="758"/>
      </w:pPr>
      <w:r>
        <w:t>внеурочную деятельность по развитию личности, ее способностей, удовлетворения образовательных</w:t>
      </w:r>
      <w:r>
        <w:rPr>
          <w:spacing w:val="-10"/>
        </w:rPr>
        <w:t xml:space="preserve"> </w:t>
      </w:r>
      <w:r>
        <w:t>потребностей</w:t>
      </w:r>
      <w:r>
        <w:rPr>
          <w:spacing w:val="-5"/>
        </w:rPr>
        <w:t xml:space="preserve"> </w:t>
      </w:r>
      <w:r>
        <w:t>и</w:t>
      </w:r>
      <w:r>
        <w:rPr>
          <w:spacing w:val="-9"/>
        </w:rPr>
        <w:t xml:space="preserve"> </w:t>
      </w:r>
      <w:r>
        <w:t>интересов,</w:t>
      </w:r>
      <w:r>
        <w:rPr>
          <w:spacing w:val="-8"/>
        </w:rPr>
        <w:t xml:space="preserve"> </w:t>
      </w:r>
      <w:r>
        <w:t>самореализации</w:t>
      </w:r>
      <w:r>
        <w:rPr>
          <w:spacing w:val="-9"/>
        </w:rPr>
        <w:t xml:space="preserve"> </w:t>
      </w:r>
      <w:r>
        <w:t>обучающихся,</w:t>
      </w:r>
      <w:r>
        <w:rPr>
          <w:spacing w:val="-4"/>
        </w:rPr>
        <w:t xml:space="preserve"> </w:t>
      </w:r>
      <w:r>
        <w:t>в</w:t>
      </w:r>
      <w:r>
        <w:rPr>
          <w:spacing w:val="-4"/>
        </w:rPr>
        <w:t xml:space="preserve"> </w:t>
      </w:r>
      <w:r>
        <w:t>том</w:t>
      </w:r>
      <w:r>
        <w:rPr>
          <w:spacing w:val="-9"/>
        </w:rPr>
        <w:t xml:space="preserve"> </w:t>
      </w:r>
      <w:r>
        <w:t>числе</w:t>
      </w:r>
      <w:r>
        <w:rPr>
          <w:spacing w:val="-10"/>
        </w:rPr>
        <w:t xml:space="preserve"> </w:t>
      </w:r>
      <w:r>
        <w:t>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EC4929" w:rsidRDefault="001B2B69">
      <w:pPr>
        <w:pStyle w:val="a3"/>
        <w:ind w:left="106" w:right="528" w:firstLine="758"/>
      </w:pPr>
      <w: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w:t>
      </w:r>
      <w:r>
        <w:rPr>
          <w:spacing w:val="-1"/>
        </w:rPr>
        <w:t xml:space="preserve"> </w:t>
      </w:r>
      <w:r>
        <w:t>специфики</w:t>
      </w:r>
      <w:r>
        <w:rPr>
          <w:spacing w:val="-1"/>
        </w:rPr>
        <w:t xml:space="preserve"> </w:t>
      </w:r>
      <w:r>
        <w:t>региона,</w:t>
      </w:r>
      <w:r>
        <w:rPr>
          <w:spacing w:val="-5"/>
        </w:rPr>
        <w:t xml:space="preserve"> </w:t>
      </w:r>
      <w:r>
        <w:t>потребностей</w:t>
      </w:r>
      <w:r>
        <w:rPr>
          <w:spacing w:val="-10"/>
        </w:rPr>
        <w:t xml:space="preserve"> </w:t>
      </w:r>
      <w:r>
        <w:t>обучающихся, родителей</w:t>
      </w:r>
      <w:r>
        <w:rPr>
          <w:spacing w:val="-5"/>
        </w:rPr>
        <w:t xml:space="preserve"> </w:t>
      </w:r>
      <w:r>
        <w:t>(законных</w:t>
      </w:r>
      <w:r>
        <w:rPr>
          <w:spacing w:val="-6"/>
        </w:rPr>
        <w:t xml:space="preserve"> </w:t>
      </w:r>
      <w:r>
        <w:t>представителей) несовершеннолетних обучающихся;</w:t>
      </w:r>
    </w:p>
    <w:p w:rsidR="00EC4929" w:rsidRDefault="001B2B69">
      <w:pPr>
        <w:pStyle w:val="a3"/>
        <w:ind w:left="106" w:right="522" w:firstLine="758"/>
      </w:pPr>
      <w: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w:t>
      </w:r>
      <w:r>
        <w:rPr>
          <w:spacing w:val="-5"/>
        </w:rPr>
        <w:t xml:space="preserve"> </w:t>
      </w:r>
      <w:r>
        <w:t>объединений, организаций и других;</w:t>
      </w:r>
    </w:p>
    <w:p w:rsidR="00EC4929" w:rsidRDefault="001B2B69">
      <w:pPr>
        <w:pStyle w:val="a3"/>
        <w:ind w:left="106" w:right="537" w:firstLine="758"/>
      </w:pPr>
      <w:r>
        <w:t>внеурочную деятельность, направленную на организационное обеспечение учебной деятельности</w:t>
      </w:r>
      <w:r>
        <w:rPr>
          <w:spacing w:val="-12"/>
        </w:rPr>
        <w:t xml:space="preserve"> </w:t>
      </w:r>
      <w:r>
        <w:t>(организационные</w:t>
      </w:r>
      <w:r>
        <w:rPr>
          <w:spacing w:val="-14"/>
        </w:rPr>
        <w:t xml:space="preserve"> </w:t>
      </w:r>
      <w:r>
        <w:t>собрания,</w:t>
      </w:r>
      <w:r>
        <w:rPr>
          <w:spacing w:val="-11"/>
        </w:rPr>
        <w:t xml:space="preserve"> </w:t>
      </w:r>
      <w:r>
        <w:t>взаимодействие</w:t>
      </w:r>
      <w:r>
        <w:rPr>
          <w:spacing w:val="-10"/>
        </w:rPr>
        <w:t xml:space="preserve"> </w:t>
      </w:r>
      <w:r>
        <w:t>с</w:t>
      </w:r>
      <w:r>
        <w:rPr>
          <w:spacing w:val="-14"/>
        </w:rPr>
        <w:t xml:space="preserve"> </w:t>
      </w:r>
      <w:r>
        <w:t>родителями</w:t>
      </w:r>
      <w:r>
        <w:rPr>
          <w:spacing w:val="-13"/>
        </w:rPr>
        <w:t xml:space="preserve"> </w:t>
      </w:r>
      <w:r>
        <w:t>по</w:t>
      </w:r>
      <w:r>
        <w:rPr>
          <w:spacing w:val="-13"/>
        </w:rPr>
        <w:t xml:space="preserve"> </w:t>
      </w:r>
      <w:r>
        <w:t>обеспечению</w:t>
      </w:r>
      <w:r>
        <w:rPr>
          <w:spacing w:val="-11"/>
        </w:rPr>
        <w:t xml:space="preserve"> </w:t>
      </w:r>
      <w:r>
        <w:t>успешной реализации образовательной программы и другие);</w:t>
      </w:r>
    </w:p>
    <w:p w:rsidR="00EC4929" w:rsidRDefault="001B2B69">
      <w:pPr>
        <w:pStyle w:val="a3"/>
        <w:ind w:left="864"/>
      </w:pPr>
      <w:r>
        <w:t>внеурочную</w:t>
      </w:r>
      <w:r>
        <w:rPr>
          <w:spacing w:val="77"/>
          <w:w w:val="150"/>
        </w:rPr>
        <w:t xml:space="preserve"> </w:t>
      </w:r>
      <w:r>
        <w:t>деятельность,</w:t>
      </w:r>
      <w:r>
        <w:rPr>
          <w:spacing w:val="79"/>
          <w:w w:val="150"/>
        </w:rPr>
        <w:t xml:space="preserve"> </w:t>
      </w:r>
      <w:r>
        <w:t>направленную</w:t>
      </w:r>
      <w:r>
        <w:rPr>
          <w:spacing w:val="25"/>
        </w:rPr>
        <w:t xml:space="preserve">  </w:t>
      </w:r>
      <w:r>
        <w:t>на</w:t>
      </w:r>
      <w:r>
        <w:rPr>
          <w:spacing w:val="76"/>
          <w:w w:val="150"/>
        </w:rPr>
        <w:t xml:space="preserve"> </w:t>
      </w:r>
      <w:r>
        <w:t>организацию</w:t>
      </w:r>
      <w:r>
        <w:rPr>
          <w:spacing w:val="75"/>
          <w:w w:val="150"/>
        </w:rPr>
        <w:t xml:space="preserve"> </w:t>
      </w:r>
      <w:r>
        <w:t>педагогической</w:t>
      </w:r>
      <w:r>
        <w:rPr>
          <w:spacing w:val="78"/>
          <w:w w:val="150"/>
        </w:rPr>
        <w:t xml:space="preserve"> </w:t>
      </w:r>
      <w:r>
        <w:rPr>
          <w:spacing w:val="-2"/>
        </w:rPr>
        <w:t>поддержки</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0" w:line="242" w:lineRule="auto"/>
        <w:ind w:left="106" w:right="540"/>
      </w:pPr>
      <w:r>
        <w:lastRenderedPageBreak/>
        <w:t xml:space="preserve">обучающихся (проектирование индивидуальных образовательных маршрутов, работа тьюторов, </w:t>
      </w:r>
      <w:r>
        <w:rPr>
          <w:spacing w:val="-2"/>
        </w:rPr>
        <w:t>педагогов-психологов);</w:t>
      </w:r>
    </w:p>
    <w:p w:rsidR="00EC4929" w:rsidRDefault="001B2B69">
      <w:pPr>
        <w:pStyle w:val="a3"/>
        <w:ind w:left="106" w:right="535" w:firstLine="758"/>
      </w:pPr>
      <w: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EC4929" w:rsidRDefault="001B2B69">
      <w:pPr>
        <w:pStyle w:val="a3"/>
        <w:tabs>
          <w:tab w:val="left" w:pos="1334"/>
          <w:tab w:val="left" w:pos="3185"/>
          <w:tab w:val="left" w:pos="4998"/>
          <w:tab w:val="left" w:pos="5914"/>
          <w:tab w:val="left" w:pos="7751"/>
          <w:tab w:val="left" w:pos="8351"/>
          <w:tab w:val="left" w:pos="8730"/>
        </w:tabs>
        <w:ind w:left="106" w:right="529" w:firstLine="758"/>
        <w:jc w:val="right"/>
      </w:pPr>
      <w:r>
        <w:t>Для</w:t>
      </w:r>
      <w:r>
        <w:rPr>
          <w:spacing w:val="40"/>
        </w:rPr>
        <w:t xml:space="preserve"> </w:t>
      </w:r>
      <w:r>
        <w:t>достижения</w:t>
      </w:r>
      <w:r>
        <w:rPr>
          <w:spacing w:val="40"/>
        </w:rPr>
        <w:t xml:space="preserve"> </w:t>
      </w:r>
      <w:r>
        <w:t>целей</w:t>
      </w:r>
      <w:r>
        <w:rPr>
          <w:spacing w:val="40"/>
        </w:rPr>
        <w:t xml:space="preserve"> </w:t>
      </w:r>
      <w:r>
        <w:t>и</w:t>
      </w:r>
      <w:r>
        <w:rPr>
          <w:spacing w:val="37"/>
        </w:rPr>
        <w:t xml:space="preserve"> </w:t>
      </w:r>
      <w:r>
        <w:t>задач</w:t>
      </w:r>
      <w:r>
        <w:rPr>
          <w:spacing w:val="40"/>
        </w:rPr>
        <w:t xml:space="preserve"> </w:t>
      </w:r>
      <w:r>
        <w:t>внеурочной</w:t>
      </w:r>
      <w:r>
        <w:rPr>
          <w:spacing w:val="40"/>
        </w:rPr>
        <w:t xml:space="preserve"> </w:t>
      </w:r>
      <w:r>
        <w:t>деятельности</w:t>
      </w:r>
      <w:r>
        <w:rPr>
          <w:spacing w:val="38"/>
        </w:rPr>
        <w:t xml:space="preserve"> </w:t>
      </w:r>
      <w:r>
        <w:t>используется</w:t>
      </w:r>
      <w:r>
        <w:rPr>
          <w:spacing w:val="40"/>
        </w:rPr>
        <w:t xml:space="preserve"> </w:t>
      </w:r>
      <w:r>
        <w:t>все</w:t>
      </w:r>
      <w:r>
        <w:rPr>
          <w:spacing w:val="40"/>
        </w:rPr>
        <w:t xml:space="preserve"> </w:t>
      </w:r>
      <w:r>
        <w:t>многообразие доступных</w:t>
      </w:r>
      <w:r>
        <w:rPr>
          <w:spacing w:val="-12"/>
        </w:rPr>
        <w:t xml:space="preserve"> </w:t>
      </w:r>
      <w:r>
        <w:t>объектов</w:t>
      </w:r>
      <w:r>
        <w:rPr>
          <w:spacing w:val="-9"/>
        </w:rPr>
        <w:t xml:space="preserve"> </w:t>
      </w:r>
      <w:r>
        <w:t>отечественной</w:t>
      </w:r>
      <w:r>
        <w:rPr>
          <w:spacing w:val="-11"/>
        </w:rPr>
        <w:t xml:space="preserve"> </w:t>
      </w:r>
      <w:r>
        <w:t>культуры,</w:t>
      </w:r>
      <w:r>
        <w:rPr>
          <w:spacing w:val="-6"/>
        </w:rPr>
        <w:t xml:space="preserve"> </w:t>
      </w:r>
      <w:r>
        <w:t>в</w:t>
      </w:r>
      <w:r>
        <w:rPr>
          <w:spacing w:val="-10"/>
        </w:rPr>
        <w:t xml:space="preserve"> </w:t>
      </w:r>
      <w:r>
        <w:t>том</w:t>
      </w:r>
      <w:r>
        <w:rPr>
          <w:spacing w:val="-6"/>
        </w:rPr>
        <w:t xml:space="preserve"> </w:t>
      </w:r>
      <w:r>
        <w:t>числе</w:t>
      </w:r>
      <w:r>
        <w:rPr>
          <w:spacing w:val="-12"/>
        </w:rPr>
        <w:t xml:space="preserve"> </w:t>
      </w:r>
      <w:r>
        <w:t>наследие</w:t>
      </w:r>
      <w:r>
        <w:rPr>
          <w:spacing w:val="-8"/>
        </w:rPr>
        <w:t xml:space="preserve"> </w:t>
      </w:r>
      <w:r>
        <w:t>отечественного</w:t>
      </w:r>
      <w:r>
        <w:rPr>
          <w:spacing w:val="-3"/>
        </w:rPr>
        <w:t xml:space="preserve"> </w:t>
      </w:r>
      <w:r>
        <w:t xml:space="preserve">кинематографа. </w:t>
      </w:r>
      <w:r>
        <w:rPr>
          <w:spacing w:val="-2"/>
        </w:rPr>
        <w:t>Наследие</w:t>
      </w:r>
      <w:r>
        <w:tab/>
      </w:r>
      <w:r>
        <w:rPr>
          <w:spacing w:val="-2"/>
        </w:rPr>
        <w:t>отечественного</w:t>
      </w:r>
      <w:r>
        <w:tab/>
      </w:r>
      <w:r>
        <w:rPr>
          <w:spacing w:val="-2"/>
        </w:rPr>
        <w:t>кинематографа</w:t>
      </w:r>
      <w:r>
        <w:tab/>
      </w:r>
      <w:r>
        <w:rPr>
          <w:spacing w:val="-2"/>
        </w:rPr>
        <w:t>может</w:t>
      </w:r>
      <w:r>
        <w:tab/>
      </w:r>
      <w:r>
        <w:rPr>
          <w:spacing w:val="-2"/>
        </w:rPr>
        <w:t>использоваться</w:t>
      </w:r>
      <w:r>
        <w:tab/>
      </w:r>
      <w:r>
        <w:rPr>
          <w:spacing w:val="-4"/>
        </w:rPr>
        <w:t>как</w:t>
      </w:r>
      <w:r>
        <w:tab/>
      </w:r>
      <w:r>
        <w:rPr>
          <w:spacing w:val="-10"/>
        </w:rPr>
        <w:t>в</w:t>
      </w:r>
      <w:r>
        <w:tab/>
      </w:r>
      <w:r>
        <w:rPr>
          <w:spacing w:val="-2"/>
        </w:rPr>
        <w:t xml:space="preserve">качестве </w:t>
      </w:r>
      <w:r>
        <w:t>дидактического</w:t>
      </w:r>
      <w:r>
        <w:rPr>
          <w:spacing w:val="-10"/>
        </w:rPr>
        <w:t xml:space="preserve"> </w:t>
      </w:r>
      <w:r>
        <w:t>материала</w:t>
      </w:r>
      <w:r>
        <w:rPr>
          <w:spacing w:val="-15"/>
        </w:rPr>
        <w:t xml:space="preserve"> </w:t>
      </w:r>
      <w:r>
        <w:t>при</w:t>
      </w:r>
      <w:r>
        <w:rPr>
          <w:spacing w:val="-10"/>
        </w:rPr>
        <w:t xml:space="preserve"> </w:t>
      </w:r>
      <w:r>
        <w:t>реализации</w:t>
      </w:r>
      <w:r>
        <w:rPr>
          <w:spacing w:val="-10"/>
        </w:rPr>
        <w:t xml:space="preserve"> </w:t>
      </w:r>
      <w:r>
        <w:t>курсов</w:t>
      </w:r>
      <w:r>
        <w:rPr>
          <w:spacing w:val="-14"/>
        </w:rPr>
        <w:t xml:space="preserve"> </w:t>
      </w:r>
      <w:r>
        <w:t>внеурочной</w:t>
      </w:r>
      <w:r>
        <w:rPr>
          <w:spacing w:val="-11"/>
        </w:rPr>
        <w:t xml:space="preserve"> </w:t>
      </w:r>
      <w:r>
        <w:t>деятельности,</w:t>
      </w:r>
      <w:r>
        <w:rPr>
          <w:spacing w:val="-9"/>
        </w:rPr>
        <w:t xml:space="preserve"> </w:t>
      </w:r>
      <w:r>
        <w:t>так</w:t>
      </w:r>
      <w:r>
        <w:rPr>
          <w:spacing w:val="-12"/>
        </w:rPr>
        <w:t xml:space="preserve"> </w:t>
      </w:r>
      <w:r>
        <w:t>и</w:t>
      </w:r>
      <w:r>
        <w:rPr>
          <w:spacing w:val="-10"/>
        </w:rPr>
        <w:t xml:space="preserve"> </w:t>
      </w:r>
      <w:r>
        <w:t>быть</w:t>
      </w:r>
      <w:r>
        <w:rPr>
          <w:spacing w:val="-15"/>
        </w:rPr>
        <w:t xml:space="preserve"> </w:t>
      </w:r>
      <w:r>
        <w:t>основой</w:t>
      </w:r>
      <w:r>
        <w:rPr>
          <w:spacing w:val="-10"/>
        </w:rPr>
        <w:t xml:space="preserve"> </w:t>
      </w:r>
      <w:r>
        <w:rPr>
          <w:spacing w:val="-5"/>
        </w:rPr>
        <w:t>для</w:t>
      </w:r>
    </w:p>
    <w:p w:rsidR="00EC4929" w:rsidRDefault="001B2B69">
      <w:pPr>
        <w:pStyle w:val="a3"/>
        <w:spacing w:line="275" w:lineRule="exact"/>
        <w:ind w:left="106"/>
      </w:pPr>
      <w:r>
        <w:t>разработки</w:t>
      </w:r>
      <w:r>
        <w:rPr>
          <w:spacing w:val="-2"/>
        </w:rPr>
        <w:t xml:space="preserve"> </w:t>
      </w:r>
      <w:r>
        <w:t>курсов внеурочной</w:t>
      </w:r>
      <w:r>
        <w:rPr>
          <w:spacing w:val="-5"/>
        </w:rPr>
        <w:t xml:space="preserve"> </w:t>
      </w:r>
      <w:r>
        <w:t>деятельности,</w:t>
      </w:r>
      <w:r>
        <w:rPr>
          <w:spacing w:val="-3"/>
        </w:rPr>
        <w:t xml:space="preserve"> </w:t>
      </w:r>
      <w:r>
        <w:t>посвященной</w:t>
      </w:r>
      <w:r>
        <w:rPr>
          <w:spacing w:val="-5"/>
        </w:rPr>
        <w:t xml:space="preserve"> </w:t>
      </w:r>
      <w:r>
        <w:t>этому</w:t>
      </w:r>
      <w:r>
        <w:rPr>
          <w:spacing w:val="-10"/>
        </w:rPr>
        <w:t xml:space="preserve"> </w:t>
      </w:r>
      <w:r>
        <w:t>виду</w:t>
      </w:r>
      <w:r>
        <w:rPr>
          <w:spacing w:val="-11"/>
        </w:rPr>
        <w:t xml:space="preserve"> </w:t>
      </w:r>
      <w:r>
        <w:t xml:space="preserve">отечественного </w:t>
      </w:r>
      <w:r>
        <w:rPr>
          <w:spacing w:val="-2"/>
        </w:rPr>
        <w:t>искусства.</w:t>
      </w:r>
    </w:p>
    <w:p w:rsidR="00EC4929" w:rsidRDefault="001B2B69">
      <w:pPr>
        <w:pStyle w:val="a3"/>
        <w:ind w:left="106" w:right="534" w:firstLine="758"/>
      </w:pPr>
      <w:r>
        <w:t>Содержание</w:t>
      </w:r>
      <w:r>
        <w:rPr>
          <w:spacing w:val="-15"/>
        </w:rPr>
        <w:t xml:space="preserve"> </w:t>
      </w:r>
      <w:r>
        <w:t>плана</w:t>
      </w:r>
      <w:r>
        <w:rPr>
          <w:spacing w:val="-14"/>
        </w:rPr>
        <w:t xml:space="preserve"> </w:t>
      </w:r>
      <w:r>
        <w:t>внеурочной</w:t>
      </w:r>
      <w:r>
        <w:rPr>
          <w:spacing w:val="-12"/>
        </w:rPr>
        <w:t xml:space="preserve"> </w:t>
      </w:r>
      <w:r>
        <w:t>деятельности.</w:t>
      </w:r>
      <w:r>
        <w:rPr>
          <w:spacing w:val="-11"/>
        </w:rPr>
        <w:t xml:space="preserve"> </w:t>
      </w:r>
      <w:r>
        <w:t>Количество</w:t>
      </w:r>
      <w:r>
        <w:rPr>
          <w:spacing w:val="-9"/>
        </w:rPr>
        <w:t xml:space="preserve"> </w:t>
      </w:r>
      <w:r>
        <w:t>часов,</w:t>
      </w:r>
      <w:r>
        <w:rPr>
          <w:spacing w:val="-11"/>
        </w:rPr>
        <w:t xml:space="preserve"> </w:t>
      </w:r>
      <w:r>
        <w:t>выделяемых</w:t>
      </w:r>
      <w:r>
        <w:rPr>
          <w:spacing w:val="-15"/>
        </w:rPr>
        <w:t xml:space="preserve"> </w:t>
      </w:r>
      <w:r>
        <w:t>на</w:t>
      </w:r>
      <w:r>
        <w:rPr>
          <w:spacing w:val="-14"/>
        </w:rPr>
        <w:t xml:space="preserve"> </w:t>
      </w:r>
      <w:r>
        <w:t>внеурочную деятельность, составляет за</w:t>
      </w:r>
      <w:r>
        <w:rPr>
          <w:spacing w:val="-1"/>
        </w:rPr>
        <w:t xml:space="preserve"> </w:t>
      </w:r>
      <w:r>
        <w:t>5 лет</w:t>
      </w:r>
      <w:r>
        <w:rPr>
          <w:spacing w:val="-4"/>
        </w:rPr>
        <w:t xml:space="preserve"> </w:t>
      </w:r>
      <w:r>
        <w:t>обучения на</w:t>
      </w:r>
      <w:r>
        <w:rPr>
          <w:spacing w:val="-1"/>
        </w:rPr>
        <w:t xml:space="preserve"> </w:t>
      </w:r>
      <w:r>
        <w:t>уровне</w:t>
      </w:r>
      <w:r>
        <w:rPr>
          <w:spacing w:val="-1"/>
        </w:rPr>
        <w:t xml:space="preserve"> </w:t>
      </w:r>
      <w:r>
        <w:t>основного общего образования не</w:t>
      </w:r>
      <w:r>
        <w:rPr>
          <w:spacing w:val="-1"/>
        </w:rPr>
        <w:t xml:space="preserve"> </w:t>
      </w:r>
      <w:r>
        <w:t>более 1750 часов, в год - не более 350 часов.</w:t>
      </w:r>
    </w:p>
    <w:p w:rsidR="00EC4929" w:rsidRDefault="001B2B69">
      <w:pPr>
        <w:pStyle w:val="a3"/>
        <w:ind w:left="106" w:right="524" w:firstLine="758"/>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w:t>
      </w:r>
      <w:r>
        <w:rPr>
          <w:spacing w:val="-10"/>
        </w:rPr>
        <w:t xml:space="preserve"> </w:t>
      </w:r>
      <w:r>
        <w:t>каникул,</w:t>
      </w:r>
      <w:r>
        <w:rPr>
          <w:spacing w:val="-4"/>
        </w:rPr>
        <w:t xml:space="preserve"> </w:t>
      </w:r>
      <w:r>
        <w:t>но</w:t>
      </w:r>
      <w:r>
        <w:rPr>
          <w:spacing w:val="-7"/>
        </w:rPr>
        <w:t xml:space="preserve"> </w:t>
      </w:r>
      <w:r>
        <w:t>не</w:t>
      </w:r>
      <w:r>
        <w:rPr>
          <w:spacing w:val="-13"/>
        </w:rPr>
        <w:t xml:space="preserve"> </w:t>
      </w:r>
      <w:r>
        <w:t>более</w:t>
      </w:r>
      <w:r>
        <w:rPr>
          <w:spacing w:val="-13"/>
        </w:rPr>
        <w:t xml:space="preserve"> </w:t>
      </w:r>
      <w:r>
        <w:t>1/2</w:t>
      </w:r>
      <w:r>
        <w:rPr>
          <w:spacing w:val="-11"/>
        </w:rPr>
        <w:t xml:space="preserve"> </w:t>
      </w:r>
      <w:r>
        <w:t>количества</w:t>
      </w:r>
      <w:r>
        <w:rPr>
          <w:spacing w:val="-13"/>
        </w:rPr>
        <w:t xml:space="preserve"> </w:t>
      </w:r>
      <w:r>
        <w:t>часов.</w:t>
      </w:r>
      <w:r>
        <w:rPr>
          <w:spacing w:val="-9"/>
        </w:rPr>
        <w:t xml:space="preserve"> </w:t>
      </w:r>
      <w:r>
        <w:t>Внеурочная</w:t>
      </w:r>
      <w:r>
        <w:rPr>
          <w:spacing w:val="-7"/>
        </w:rPr>
        <w:t xml:space="preserve"> </w:t>
      </w:r>
      <w:r>
        <w:t>деятельность</w:t>
      </w:r>
      <w:r>
        <w:rPr>
          <w:spacing w:val="-14"/>
        </w:rPr>
        <w:t xml:space="preserve"> </w:t>
      </w:r>
      <w:r>
        <w:t>в</w:t>
      </w:r>
      <w:r>
        <w:rPr>
          <w:spacing w:val="-10"/>
        </w:rPr>
        <w:t xml:space="preserve"> </w:t>
      </w:r>
      <w:r>
        <w:t>каникулярное</w:t>
      </w:r>
      <w:r>
        <w:rPr>
          <w:spacing w:val="-13"/>
        </w:rPr>
        <w:t xml:space="preserve"> </w:t>
      </w:r>
      <w:r>
        <w:t xml:space="preserve">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w:t>
      </w:r>
      <w:r>
        <w:rPr>
          <w:spacing w:val="-2"/>
        </w:rPr>
        <w:t>другие).</w:t>
      </w:r>
    </w:p>
    <w:p w:rsidR="00EC4929" w:rsidRDefault="001B2B69">
      <w:pPr>
        <w:pStyle w:val="a3"/>
        <w:ind w:left="106" w:right="541" w:firstLine="758"/>
      </w:pPr>
      <w:r>
        <w:t>При</w:t>
      </w:r>
      <w:r>
        <w:rPr>
          <w:spacing w:val="-12"/>
        </w:rPr>
        <w:t xml:space="preserve"> </w:t>
      </w:r>
      <w:r>
        <w:t>этом</w:t>
      </w:r>
      <w:r>
        <w:rPr>
          <w:spacing w:val="-14"/>
        </w:rPr>
        <w:t xml:space="preserve"> </w:t>
      </w:r>
      <w:r>
        <w:t>расходы</w:t>
      </w:r>
      <w:r>
        <w:rPr>
          <w:spacing w:val="-10"/>
        </w:rPr>
        <w:t xml:space="preserve"> </w:t>
      </w:r>
      <w:r>
        <w:t>времени</w:t>
      </w:r>
      <w:r>
        <w:rPr>
          <w:spacing w:val="-15"/>
        </w:rPr>
        <w:t xml:space="preserve"> </w:t>
      </w:r>
      <w:r>
        <w:t>на</w:t>
      </w:r>
      <w:r>
        <w:rPr>
          <w:spacing w:val="-15"/>
        </w:rPr>
        <w:t xml:space="preserve"> </w:t>
      </w:r>
      <w:r>
        <w:t>отдельные</w:t>
      </w:r>
      <w:r>
        <w:rPr>
          <w:spacing w:val="-13"/>
        </w:rPr>
        <w:t xml:space="preserve"> </w:t>
      </w:r>
      <w:r>
        <w:t>направления</w:t>
      </w:r>
      <w:r>
        <w:rPr>
          <w:spacing w:val="-12"/>
        </w:rPr>
        <w:t xml:space="preserve"> </w:t>
      </w:r>
      <w:r>
        <w:t>плана</w:t>
      </w:r>
      <w:r>
        <w:rPr>
          <w:spacing w:val="-15"/>
        </w:rPr>
        <w:t xml:space="preserve"> </w:t>
      </w:r>
      <w:r>
        <w:t>внеурочной</w:t>
      </w:r>
      <w:r>
        <w:rPr>
          <w:spacing w:val="-11"/>
        </w:rPr>
        <w:t xml:space="preserve"> </w:t>
      </w:r>
      <w:r>
        <w:t>деятельности</w:t>
      </w:r>
      <w:r>
        <w:rPr>
          <w:spacing w:val="-14"/>
        </w:rPr>
        <w:t xml:space="preserve"> </w:t>
      </w:r>
      <w:r>
        <w:t xml:space="preserve">могут </w:t>
      </w:r>
      <w:r>
        <w:rPr>
          <w:spacing w:val="-2"/>
        </w:rPr>
        <w:t>отличаться:</w:t>
      </w:r>
    </w:p>
    <w:p w:rsidR="00EC4929" w:rsidRDefault="001B2B69">
      <w:pPr>
        <w:pStyle w:val="a3"/>
        <w:spacing w:before="3" w:line="237" w:lineRule="auto"/>
        <w:ind w:left="106" w:right="537" w:firstLine="758"/>
      </w:pPr>
      <w: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EC4929" w:rsidRDefault="001B2B69">
      <w:pPr>
        <w:pStyle w:val="a3"/>
        <w:spacing w:line="275" w:lineRule="exact"/>
        <w:ind w:left="864"/>
      </w:pPr>
      <w:r>
        <w:t>на</w:t>
      </w:r>
      <w:r>
        <w:rPr>
          <w:spacing w:val="28"/>
        </w:rPr>
        <w:t xml:space="preserve"> </w:t>
      </w:r>
      <w:r>
        <w:t>внеурочную</w:t>
      </w:r>
      <w:r>
        <w:rPr>
          <w:spacing w:val="30"/>
        </w:rPr>
        <w:t xml:space="preserve"> </w:t>
      </w:r>
      <w:r>
        <w:t>деятельность</w:t>
      </w:r>
      <w:r>
        <w:rPr>
          <w:spacing w:val="33"/>
        </w:rPr>
        <w:t xml:space="preserve"> </w:t>
      </w:r>
      <w:r>
        <w:t>по</w:t>
      </w:r>
      <w:r>
        <w:rPr>
          <w:spacing w:val="31"/>
        </w:rPr>
        <w:t xml:space="preserve"> </w:t>
      </w:r>
      <w:r>
        <w:t>формированию</w:t>
      </w:r>
      <w:r>
        <w:rPr>
          <w:spacing w:val="30"/>
        </w:rPr>
        <w:t xml:space="preserve"> </w:t>
      </w:r>
      <w:r>
        <w:t>функциональной</w:t>
      </w:r>
      <w:r>
        <w:rPr>
          <w:spacing w:val="29"/>
        </w:rPr>
        <w:t xml:space="preserve"> </w:t>
      </w:r>
      <w:r>
        <w:t>грамотности</w:t>
      </w:r>
      <w:r>
        <w:rPr>
          <w:spacing w:val="39"/>
        </w:rPr>
        <w:t xml:space="preserve"> </w:t>
      </w:r>
      <w:r>
        <w:t>-</w:t>
      </w:r>
      <w:r>
        <w:rPr>
          <w:spacing w:val="29"/>
        </w:rPr>
        <w:t xml:space="preserve"> </w:t>
      </w:r>
      <w:r>
        <w:t>от</w:t>
      </w:r>
      <w:r>
        <w:rPr>
          <w:spacing w:val="32"/>
        </w:rPr>
        <w:t xml:space="preserve"> </w:t>
      </w:r>
      <w:r>
        <w:t>1</w:t>
      </w:r>
      <w:r>
        <w:rPr>
          <w:spacing w:val="26"/>
        </w:rPr>
        <w:t xml:space="preserve"> </w:t>
      </w:r>
      <w:r>
        <w:t>до</w:t>
      </w:r>
      <w:r>
        <w:rPr>
          <w:spacing w:val="32"/>
        </w:rPr>
        <w:t xml:space="preserve"> </w:t>
      </w:r>
      <w:r>
        <w:rPr>
          <w:spacing w:val="-10"/>
        </w:rPr>
        <w:t>2</w:t>
      </w:r>
    </w:p>
    <w:p w:rsidR="00EC4929" w:rsidRDefault="001B2B69">
      <w:pPr>
        <w:pStyle w:val="a3"/>
        <w:spacing w:before="2" w:line="275" w:lineRule="exact"/>
        <w:ind w:left="106"/>
        <w:jc w:val="left"/>
      </w:pPr>
      <w:r>
        <w:rPr>
          <w:spacing w:val="-2"/>
        </w:rPr>
        <w:t>часов;</w:t>
      </w:r>
    </w:p>
    <w:p w:rsidR="00EC4929" w:rsidRDefault="001B2B69">
      <w:pPr>
        <w:pStyle w:val="a3"/>
        <w:spacing w:line="275" w:lineRule="exact"/>
        <w:ind w:left="864"/>
        <w:jc w:val="left"/>
      </w:pPr>
      <w:r>
        <w:t>на</w:t>
      </w:r>
      <w:r>
        <w:rPr>
          <w:spacing w:val="74"/>
        </w:rPr>
        <w:t xml:space="preserve"> </w:t>
      </w:r>
      <w:r>
        <w:t>внеурочную</w:t>
      </w:r>
      <w:r>
        <w:rPr>
          <w:spacing w:val="77"/>
        </w:rPr>
        <w:t xml:space="preserve"> </w:t>
      </w:r>
      <w:r>
        <w:t>деятельность</w:t>
      </w:r>
      <w:r>
        <w:rPr>
          <w:spacing w:val="75"/>
        </w:rPr>
        <w:t xml:space="preserve"> </w:t>
      </w:r>
      <w:r>
        <w:t>по</w:t>
      </w:r>
      <w:r>
        <w:rPr>
          <w:spacing w:val="77"/>
        </w:rPr>
        <w:t xml:space="preserve"> </w:t>
      </w:r>
      <w:r>
        <w:t>развитию</w:t>
      </w:r>
      <w:r>
        <w:rPr>
          <w:spacing w:val="77"/>
        </w:rPr>
        <w:t xml:space="preserve"> </w:t>
      </w:r>
      <w:r>
        <w:t>личности,</w:t>
      </w:r>
      <w:r>
        <w:rPr>
          <w:spacing w:val="76"/>
        </w:rPr>
        <w:t xml:space="preserve"> </w:t>
      </w:r>
      <w:r>
        <w:t>ее</w:t>
      </w:r>
      <w:r>
        <w:rPr>
          <w:spacing w:val="73"/>
        </w:rPr>
        <w:t xml:space="preserve"> </w:t>
      </w:r>
      <w:r>
        <w:t>способностей,</w:t>
      </w:r>
      <w:r>
        <w:rPr>
          <w:spacing w:val="76"/>
        </w:rPr>
        <w:t xml:space="preserve"> </w:t>
      </w:r>
      <w:r>
        <w:rPr>
          <w:spacing w:val="-2"/>
        </w:rPr>
        <w:t>удовлетворения</w:t>
      </w:r>
    </w:p>
    <w:p w:rsidR="00EC4929" w:rsidRDefault="001B2B69">
      <w:pPr>
        <w:pStyle w:val="a3"/>
        <w:spacing w:before="5" w:line="237" w:lineRule="auto"/>
        <w:ind w:left="106" w:right="139"/>
        <w:jc w:val="left"/>
      </w:pPr>
      <w:r>
        <w:t xml:space="preserve">образовательных потребностей и интересов, самореализации обучающихся еженедельно от 1 до 2 </w:t>
      </w:r>
      <w:r>
        <w:rPr>
          <w:spacing w:val="-2"/>
        </w:rPr>
        <w:t>часов;</w:t>
      </w:r>
    </w:p>
    <w:p w:rsidR="00EC4929" w:rsidRDefault="001B2B69">
      <w:pPr>
        <w:pStyle w:val="a3"/>
        <w:spacing w:before="4"/>
        <w:ind w:left="106" w:right="534" w:firstLine="758"/>
      </w:pPr>
      <w: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w:t>
      </w:r>
      <w:r>
        <w:rPr>
          <w:spacing w:val="-1"/>
        </w:rPr>
        <w:t xml:space="preserve"> </w:t>
      </w:r>
      <w:r>
        <w:t>мероприятий за 1-2 недели может быть использовано до 20 часов (бюджет времени, отведенного на реализацию плана внеурочной деятельности);</w:t>
      </w:r>
    </w:p>
    <w:p w:rsidR="00EC4929" w:rsidRDefault="001B2B69">
      <w:pPr>
        <w:pStyle w:val="a3"/>
        <w:ind w:left="106" w:right="520" w:firstLine="758"/>
      </w:pPr>
      <w:r>
        <w:t xml:space="preserve">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w:t>
      </w:r>
      <w:r>
        <w:rPr>
          <w:spacing w:val="-2"/>
        </w:rPr>
        <w:t>часов.</w:t>
      </w:r>
    </w:p>
    <w:p w:rsidR="00EC4929" w:rsidRDefault="001B2B69">
      <w:pPr>
        <w:pStyle w:val="a3"/>
        <w:spacing w:line="274" w:lineRule="exact"/>
        <w:ind w:left="864"/>
      </w:pPr>
      <w:r>
        <w:t>Общий</w:t>
      </w:r>
      <w:r>
        <w:rPr>
          <w:spacing w:val="-7"/>
        </w:rPr>
        <w:t xml:space="preserve"> </w:t>
      </w:r>
      <w:r>
        <w:t>объём</w:t>
      </w:r>
      <w:r>
        <w:rPr>
          <w:spacing w:val="-4"/>
        </w:rPr>
        <w:t xml:space="preserve"> </w:t>
      </w:r>
      <w:r>
        <w:t>внеурочной</w:t>
      </w:r>
      <w:r>
        <w:rPr>
          <w:spacing w:val="-4"/>
        </w:rPr>
        <w:t xml:space="preserve"> </w:t>
      </w:r>
      <w:r>
        <w:t>деятельности</w:t>
      </w:r>
      <w:r>
        <w:rPr>
          <w:spacing w:val="1"/>
        </w:rPr>
        <w:t xml:space="preserve"> </w:t>
      </w:r>
      <w:r>
        <w:t>не</w:t>
      </w:r>
      <w:r>
        <w:rPr>
          <w:spacing w:val="-6"/>
        </w:rPr>
        <w:t xml:space="preserve"> </w:t>
      </w:r>
      <w:r>
        <w:t>должен</w:t>
      </w:r>
      <w:r>
        <w:rPr>
          <w:spacing w:val="1"/>
        </w:rPr>
        <w:t xml:space="preserve"> </w:t>
      </w:r>
      <w:r>
        <w:t>превышать 10</w:t>
      </w:r>
      <w:r>
        <w:rPr>
          <w:spacing w:val="-5"/>
        </w:rPr>
        <w:t xml:space="preserve"> </w:t>
      </w:r>
      <w:r>
        <w:t>часов</w:t>
      </w:r>
      <w:r>
        <w:rPr>
          <w:spacing w:val="-3"/>
        </w:rPr>
        <w:t xml:space="preserve"> </w:t>
      </w:r>
      <w:r>
        <w:t>в</w:t>
      </w:r>
      <w:r>
        <w:rPr>
          <w:spacing w:val="-3"/>
        </w:rPr>
        <w:t xml:space="preserve"> </w:t>
      </w:r>
      <w:r>
        <w:rPr>
          <w:spacing w:val="-2"/>
        </w:rPr>
        <w:t>неделю.</w:t>
      </w:r>
    </w:p>
    <w:p w:rsidR="00EC4929" w:rsidRDefault="001B2B69">
      <w:pPr>
        <w:pStyle w:val="a3"/>
        <w:spacing w:before="2" w:line="275" w:lineRule="exact"/>
        <w:ind w:left="864"/>
      </w:pPr>
      <w:r>
        <w:t>Один</w:t>
      </w:r>
      <w:r>
        <w:rPr>
          <w:spacing w:val="-2"/>
        </w:rPr>
        <w:t xml:space="preserve"> </w:t>
      </w:r>
      <w:r>
        <w:t>час</w:t>
      </w:r>
      <w:r>
        <w:rPr>
          <w:spacing w:val="-2"/>
        </w:rPr>
        <w:t xml:space="preserve"> </w:t>
      </w:r>
      <w:r>
        <w:t>в</w:t>
      </w:r>
      <w:r>
        <w:rPr>
          <w:spacing w:val="-4"/>
        </w:rPr>
        <w:t xml:space="preserve"> </w:t>
      </w:r>
      <w:r>
        <w:t>неделю</w:t>
      </w:r>
      <w:r>
        <w:rPr>
          <w:spacing w:val="-3"/>
        </w:rPr>
        <w:t xml:space="preserve"> </w:t>
      </w:r>
      <w:r>
        <w:t>рекомендуется</w:t>
      </w:r>
      <w:r>
        <w:rPr>
          <w:spacing w:val="-1"/>
        </w:rPr>
        <w:t xml:space="preserve"> </w:t>
      </w:r>
      <w:r>
        <w:t>отводить</w:t>
      </w:r>
      <w:r>
        <w:rPr>
          <w:spacing w:val="-4"/>
        </w:rPr>
        <w:t xml:space="preserve"> </w:t>
      </w:r>
      <w:r>
        <w:t>на</w:t>
      </w:r>
      <w:r>
        <w:rPr>
          <w:spacing w:val="-12"/>
        </w:rPr>
        <w:t xml:space="preserve"> </w:t>
      </w:r>
      <w:r>
        <w:t>внеурочное</w:t>
      </w:r>
      <w:r>
        <w:rPr>
          <w:spacing w:val="-1"/>
        </w:rPr>
        <w:t xml:space="preserve"> </w:t>
      </w:r>
      <w:r>
        <w:t>занятие</w:t>
      </w:r>
      <w:r>
        <w:rPr>
          <w:spacing w:val="-2"/>
        </w:rPr>
        <w:t xml:space="preserve"> </w:t>
      </w:r>
      <w:r>
        <w:t>«Разговоры</w:t>
      </w:r>
      <w:r>
        <w:rPr>
          <w:spacing w:val="-9"/>
        </w:rPr>
        <w:t xml:space="preserve"> </w:t>
      </w:r>
      <w:r>
        <w:t xml:space="preserve">о </w:t>
      </w:r>
      <w:r>
        <w:rPr>
          <w:spacing w:val="-2"/>
        </w:rPr>
        <w:t>важном».</w:t>
      </w:r>
    </w:p>
    <w:p w:rsidR="00EC4929" w:rsidRDefault="001B2B69">
      <w:pPr>
        <w:pStyle w:val="a3"/>
        <w:ind w:left="106" w:right="528" w:firstLine="758"/>
      </w:pPr>
      <w:r>
        <w:t>Внеурочные</w:t>
      </w:r>
      <w:r>
        <w:rPr>
          <w:spacing w:val="-15"/>
        </w:rPr>
        <w:t xml:space="preserve"> </w:t>
      </w:r>
      <w:r>
        <w:t>занятия</w:t>
      </w:r>
      <w:r>
        <w:rPr>
          <w:spacing w:val="-15"/>
        </w:rPr>
        <w:t xml:space="preserve"> </w:t>
      </w:r>
      <w:r>
        <w:t>«Разговоры</w:t>
      </w:r>
      <w:r>
        <w:rPr>
          <w:spacing w:val="-15"/>
        </w:rPr>
        <w:t xml:space="preserve"> </w:t>
      </w:r>
      <w:r>
        <w:t>о</w:t>
      </w:r>
      <w:r>
        <w:rPr>
          <w:spacing w:val="-13"/>
        </w:rPr>
        <w:t xml:space="preserve"> </w:t>
      </w:r>
      <w:r>
        <w:t>важном»</w:t>
      </w:r>
      <w:r>
        <w:rPr>
          <w:spacing w:val="-15"/>
        </w:rPr>
        <w:t xml:space="preserve"> </w:t>
      </w:r>
      <w:r>
        <w:t>направлены</w:t>
      </w:r>
      <w:r>
        <w:rPr>
          <w:spacing w:val="-10"/>
        </w:rPr>
        <w:t xml:space="preserve"> </w:t>
      </w:r>
      <w:r>
        <w:t>на</w:t>
      </w:r>
      <w:r>
        <w:rPr>
          <w:spacing w:val="-15"/>
        </w:rPr>
        <w:t xml:space="preserve"> </w:t>
      </w:r>
      <w:r>
        <w:t>развитие</w:t>
      </w:r>
      <w:r>
        <w:rPr>
          <w:spacing w:val="-13"/>
        </w:rPr>
        <w:t xml:space="preserve"> </w:t>
      </w:r>
      <w:r>
        <w:t>ценностного</w:t>
      </w:r>
      <w:r>
        <w:rPr>
          <w:spacing w:val="-12"/>
        </w:rPr>
        <w:t xml:space="preserve"> </w:t>
      </w:r>
      <w:r>
        <w:t>отношения обучающихся к своей родине - России, населяющим ее людям, ее уникальной истории, богатой природе</w:t>
      </w:r>
      <w:r>
        <w:rPr>
          <w:spacing w:val="-3"/>
        </w:rPr>
        <w:t xml:space="preserve"> </w:t>
      </w:r>
      <w:r>
        <w:t>и</w:t>
      </w:r>
      <w:r>
        <w:rPr>
          <w:spacing w:val="-1"/>
        </w:rPr>
        <w:t xml:space="preserve"> </w:t>
      </w:r>
      <w:r>
        <w:t>великой</w:t>
      </w:r>
      <w:r>
        <w:rPr>
          <w:spacing w:val="-1"/>
        </w:rPr>
        <w:t xml:space="preserve"> </w:t>
      </w:r>
      <w:r>
        <w:t>культуре. Внеурочные</w:t>
      </w:r>
      <w:r>
        <w:rPr>
          <w:spacing w:val="-3"/>
        </w:rPr>
        <w:t xml:space="preserve"> </w:t>
      </w:r>
      <w:r>
        <w:t>занятия</w:t>
      </w:r>
      <w:r>
        <w:rPr>
          <w:spacing w:val="-2"/>
        </w:rPr>
        <w:t xml:space="preserve"> </w:t>
      </w:r>
      <w:r>
        <w:t>«Разговоры</w:t>
      </w:r>
      <w:r>
        <w:rPr>
          <w:spacing w:val="-5"/>
        </w:rPr>
        <w:t xml:space="preserve"> </w:t>
      </w:r>
      <w:r>
        <w:t>о</w:t>
      </w:r>
      <w:r>
        <w:rPr>
          <w:spacing w:val="-2"/>
        </w:rPr>
        <w:t xml:space="preserve"> </w:t>
      </w:r>
      <w:r>
        <w:t>важном»</w:t>
      </w:r>
      <w:r>
        <w:rPr>
          <w:spacing w:val="-7"/>
        </w:rPr>
        <w:t xml:space="preserve"> </w:t>
      </w:r>
      <w:r>
        <w:t>должны</w:t>
      </w:r>
      <w:r>
        <w:rPr>
          <w:spacing w:val="-1"/>
        </w:rPr>
        <w:t xml:space="preserve"> </w:t>
      </w:r>
      <w:r>
        <w:t>быть</w:t>
      </w:r>
      <w:r>
        <w:rPr>
          <w:spacing w:val="-5"/>
        </w:rPr>
        <w:t xml:space="preserve"> </w:t>
      </w:r>
      <w:r>
        <w:t>направлены на</w:t>
      </w:r>
      <w:r>
        <w:rPr>
          <w:spacing w:val="-15"/>
        </w:rPr>
        <w:t xml:space="preserve"> </w:t>
      </w:r>
      <w:r>
        <w:t>формирование</w:t>
      </w:r>
      <w:r>
        <w:rPr>
          <w:spacing w:val="-15"/>
        </w:rPr>
        <w:t xml:space="preserve"> </w:t>
      </w:r>
      <w:r>
        <w:t>соответствующей</w:t>
      </w:r>
      <w:r>
        <w:rPr>
          <w:spacing w:val="-15"/>
        </w:rPr>
        <w:t xml:space="preserve"> </w:t>
      </w:r>
      <w:r>
        <w:t>внутренней</w:t>
      </w:r>
      <w:r>
        <w:rPr>
          <w:spacing w:val="-9"/>
        </w:rPr>
        <w:t xml:space="preserve"> </w:t>
      </w:r>
      <w:r>
        <w:t>позиции</w:t>
      </w:r>
      <w:r>
        <w:rPr>
          <w:spacing w:val="-13"/>
        </w:rPr>
        <w:t xml:space="preserve"> </w:t>
      </w:r>
      <w:r>
        <w:t>личности</w:t>
      </w:r>
      <w:r>
        <w:rPr>
          <w:spacing w:val="-15"/>
        </w:rPr>
        <w:t xml:space="preserve"> </w:t>
      </w:r>
      <w:r>
        <w:t>обучающегося,</w:t>
      </w:r>
      <w:r>
        <w:rPr>
          <w:spacing w:val="-15"/>
        </w:rPr>
        <w:t xml:space="preserve"> </w:t>
      </w:r>
      <w:r>
        <w:t>необходимой</w:t>
      </w:r>
      <w:r>
        <w:rPr>
          <w:spacing w:val="-13"/>
        </w:rPr>
        <w:t xml:space="preserve"> </w:t>
      </w:r>
      <w:r>
        <w:t>ему для конструктивного и ответственного поведения в обществе.</w:t>
      </w:r>
    </w:p>
    <w:p w:rsidR="00EC4929" w:rsidRDefault="001B2B69">
      <w:pPr>
        <w:pStyle w:val="a3"/>
        <w:spacing w:before="2"/>
        <w:ind w:left="106" w:right="531" w:firstLine="758"/>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w:t>
      </w:r>
      <w:r>
        <w:rPr>
          <w:spacing w:val="-15"/>
        </w:rPr>
        <w:t xml:space="preserve"> </w:t>
      </w:r>
      <w:r>
        <w:t>прогрессом</w:t>
      </w:r>
      <w:r>
        <w:rPr>
          <w:spacing w:val="-15"/>
        </w:rPr>
        <w:t xml:space="preserve"> </w:t>
      </w:r>
      <w:r>
        <w:t>и</w:t>
      </w:r>
      <w:r>
        <w:rPr>
          <w:spacing w:val="-15"/>
        </w:rPr>
        <w:t xml:space="preserve"> </w:t>
      </w:r>
      <w:r>
        <w:t>сохранением</w:t>
      </w:r>
      <w:r>
        <w:rPr>
          <w:spacing w:val="-15"/>
        </w:rPr>
        <w:t xml:space="preserve"> </w:t>
      </w:r>
      <w:r>
        <w:t>природы,</w:t>
      </w:r>
      <w:r>
        <w:rPr>
          <w:spacing w:val="-15"/>
        </w:rPr>
        <w:t xml:space="preserve"> </w:t>
      </w:r>
      <w:r>
        <w:t>ориентацией</w:t>
      </w:r>
      <w:r>
        <w:rPr>
          <w:spacing w:val="-15"/>
        </w:rPr>
        <w:t xml:space="preserve"> </w:t>
      </w:r>
      <w:r>
        <w:t>в</w:t>
      </w:r>
      <w:r>
        <w:rPr>
          <w:spacing w:val="-15"/>
        </w:rPr>
        <w:t xml:space="preserve"> </w:t>
      </w:r>
      <w:r>
        <w:t>мировой</w:t>
      </w:r>
      <w:r>
        <w:rPr>
          <w:spacing w:val="-15"/>
        </w:rPr>
        <w:t xml:space="preserve"> </w:t>
      </w:r>
      <w:r>
        <w:t>художественной</w:t>
      </w:r>
      <w:r>
        <w:rPr>
          <w:spacing w:val="-15"/>
        </w:rPr>
        <w:t xml:space="preserve"> </w:t>
      </w:r>
      <w:r>
        <w:t>культуре и повседневной культуре поведения, доброжелательным отношением к окружающим и ответственным отношением к собственным поступкам.</w:t>
      </w:r>
    </w:p>
    <w:p w:rsidR="00EC4929" w:rsidRDefault="001B2B69">
      <w:pPr>
        <w:pStyle w:val="a3"/>
        <w:spacing w:before="1"/>
        <w:ind w:left="864"/>
      </w:pPr>
      <w:r>
        <w:t>При</w:t>
      </w:r>
      <w:r>
        <w:rPr>
          <w:spacing w:val="-9"/>
        </w:rPr>
        <w:t xml:space="preserve"> </w:t>
      </w:r>
      <w:r>
        <w:t>реализации</w:t>
      </w:r>
      <w:r>
        <w:rPr>
          <w:spacing w:val="-6"/>
        </w:rPr>
        <w:t xml:space="preserve"> </w:t>
      </w:r>
      <w:r>
        <w:t>плана</w:t>
      </w:r>
      <w:r>
        <w:rPr>
          <w:spacing w:val="-12"/>
        </w:rPr>
        <w:t xml:space="preserve"> </w:t>
      </w:r>
      <w:r>
        <w:t>внеурочной</w:t>
      </w:r>
      <w:r>
        <w:rPr>
          <w:spacing w:val="-6"/>
        </w:rPr>
        <w:t xml:space="preserve"> </w:t>
      </w:r>
      <w:r>
        <w:t>деятельности</w:t>
      </w:r>
      <w:r>
        <w:rPr>
          <w:spacing w:val="-6"/>
        </w:rPr>
        <w:t xml:space="preserve"> </w:t>
      </w:r>
      <w:r>
        <w:t>должна</w:t>
      </w:r>
      <w:r>
        <w:rPr>
          <w:spacing w:val="-8"/>
        </w:rPr>
        <w:t xml:space="preserve"> </w:t>
      </w:r>
      <w:r>
        <w:t>быть</w:t>
      </w:r>
      <w:r>
        <w:rPr>
          <w:spacing w:val="-6"/>
        </w:rPr>
        <w:t xml:space="preserve"> </w:t>
      </w:r>
      <w:r>
        <w:t>предусмотрена</w:t>
      </w:r>
      <w:r>
        <w:rPr>
          <w:spacing w:val="-7"/>
        </w:rPr>
        <w:t xml:space="preserve"> </w:t>
      </w:r>
      <w:r>
        <w:rPr>
          <w:spacing w:val="-2"/>
        </w:rPr>
        <w:t>вариативность</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0" w:line="242" w:lineRule="auto"/>
        <w:ind w:left="106" w:right="530"/>
      </w:pPr>
      <w:r>
        <w:lastRenderedPageBreak/>
        <w:t xml:space="preserve">содержания внеурочной деятельности с учетом образовательных потребностей и интересов </w:t>
      </w:r>
      <w:r>
        <w:rPr>
          <w:spacing w:val="-2"/>
        </w:rPr>
        <w:t>обучающихся.</w:t>
      </w:r>
    </w:p>
    <w:p w:rsidR="00EC4929" w:rsidRDefault="001B2B69">
      <w:pPr>
        <w:pStyle w:val="a3"/>
        <w:ind w:left="106" w:right="528" w:firstLine="758"/>
      </w:pPr>
      <w: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w:t>
      </w:r>
      <w:r>
        <w:rPr>
          <w:spacing w:val="-13"/>
        </w:rPr>
        <w:t xml:space="preserve"> </w:t>
      </w:r>
      <w:r>
        <w:t>с</w:t>
      </w:r>
      <w:r>
        <w:rPr>
          <w:spacing w:val="-15"/>
        </w:rPr>
        <w:t xml:space="preserve"> </w:t>
      </w:r>
      <w:r>
        <w:t>необходимостью</w:t>
      </w:r>
      <w:r>
        <w:rPr>
          <w:spacing w:val="-13"/>
        </w:rPr>
        <w:t xml:space="preserve"> </w:t>
      </w:r>
      <w:r>
        <w:t>преодоления</w:t>
      </w:r>
      <w:r>
        <w:rPr>
          <w:spacing w:val="-15"/>
        </w:rPr>
        <w:t xml:space="preserve"> </w:t>
      </w:r>
      <w:r>
        <w:t>противоречий</w:t>
      </w:r>
      <w:r>
        <w:rPr>
          <w:spacing w:val="-11"/>
        </w:rPr>
        <w:t xml:space="preserve"> </w:t>
      </w:r>
      <w:r>
        <w:t>и</w:t>
      </w:r>
      <w:r>
        <w:rPr>
          <w:spacing w:val="-11"/>
        </w:rPr>
        <w:t xml:space="preserve"> </w:t>
      </w:r>
      <w:r>
        <w:t>разрешения</w:t>
      </w:r>
      <w:r>
        <w:rPr>
          <w:spacing w:val="-12"/>
        </w:rPr>
        <w:t xml:space="preserve"> </w:t>
      </w:r>
      <w:r>
        <w:t>проблем,</w:t>
      </w:r>
      <w:r>
        <w:rPr>
          <w:spacing w:val="-14"/>
        </w:rPr>
        <w:t xml:space="preserve"> </w:t>
      </w:r>
      <w:r>
        <w:t>возникающих</w:t>
      </w:r>
      <w:r>
        <w:rPr>
          <w:spacing w:val="-15"/>
        </w:rPr>
        <w:t xml:space="preserve"> </w:t>
      </w:r>
      <w:r>
        <w:t>в</w:t>
      </w:r>
      <w:r>
        <w:rPr>
          <w:spacing w:val="-10"/>
        </w:rPr>
        <w:t xml:space="preserve"> </w:t>
      </w:r>
      <w:r>
        <w:t>том</w:t>
      </w:r>
      <w:r>
        <w:rPr>
          <w:spacing w:val="-10"/>
        </w:rPr>
        <w:t xml:space="preserve"> </w:t>
      </w:r>
      <w:r>
        <w:t>или ином ученическом коллективе.</w:t>
      </w:r>
    </w:p>
    <w:p w:rsidR="00EC4929" w:rsidRDefault="001B2B69">
      <w:pPr>
        <w:pStyle w:val="a3"/>
        <w:ind w:left="106" w:right="529" w:firstLine="758"/>
      </w:pPr>
      <w: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EC4929" w:rsidRDefault="001B2B69">
      <w:pPr>
        <w:pStyle w:val="a3"/>
        <w:ind w:left="106" w:right="530" w:firstLine="758"/>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EC4929" w:rsidRDefault="001B2B69">
      <w:pPr>
        <w:pStyle w:val="a3"/>
        <w:spacing w:before="1" w:line="237" w:lineRule="auto"/>
        <w:ind w:left="106" w:right="535" w:firstLine="782"/>
      </w:pPr>
      <w: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EC4929" w:rsidRDefault="001B2B69">
      <w:pPr>
        <w:pStyle w:val="a3"/>
        <w:spacing w:before="3"/>
        <w:ind w:left="106" w:right="531" w:firstLine="782"/>
      </w:pPr>
      <w:r>
        <w:t xml:space="preserve">модель плана с преобладанием деятельности ученических сообществ и воспитательных </w:t>
      </w:r>
      <w:r>
        <w:rPr>
          <w:spacing w:val="-2"/>
        </w:rPr>
        <w:t>мероприятий.</w:t>
      </w:r>
    </w:p>
    <w:p w:rsidR="00EC4929" w:rsidRDefault="001B2B69">
      <w:pPr>
        <w:pStyle w:val="a3"/>
        <w:spacing w:before="3" w:line="237" w:lineRule="auto"/>
        <w:ind w:left="106" w:right="535" w:firstLine="782"/>
      </w:pPr>
      <w:r>
        <w:t xml:space="preserve">Формы реализации внеурочной деятельности образовательная организация определяет </w:t>
      </w:r>
      <w:r>
        <w:rPr>
          <w:spacing w:val="-2"/>
        </w:rPr>
        <w:t>самостоятельно.</w:t>
      </w:r>
    </w:p>
    <w:p w:rsidR="00EC4929" w:rsidRDefault="001B2B69">
      <w:pPr>
        <w:pStyle w:val="a3"/>
        <w:spacing w:before="3"/>
        <w:ind w:left="106" w:right="532" w:firstLine="782"/>
      </w:pPr>
      <w:r>
        <w:t>Формы</w:t>
      </w:r>
      <w:r>
        <w:rPr>
          <w:spacing w:val="-12"/>
        </w:rPr>
        <w:t xml:space="preserve"> </w:t>
      </w:r>
      <w:r>
        <w:t>внеурочной</w:t>
      </w:r>
      <w:r>
        <w:rPr>
          <w:spacing w:val="-13"/>
        </w:rPr>
        <w:t xml:space="preserve"> </w:t>
      </w:r>
      <w:r>
        <w:t>деятельности</w:t>
      </w:r>
      <w:r>
        <w:rPr>
          <w:spacing w:val="-9"/>
        </w:rPr>
        <w:t xml:space="preserve"> </w:t>
      </w:r>
      <w:r>
        <w:t>должны</w:t>
      </w:r>
      <w:r>
        <w:rPr>
          <w:spacing w:val="-8"/>
        </w:rPr>
        <w:t xml:space="preserve"> </w:t>
      </w:r>
      <w:r>
        <w:t>предусматривать</w:t>
      </w:r>
      <w:r>
        <w:rPr>
          <w:spacing w:val="-8"/>
        </w:rPr>
        <w:t xml:space="preserve"> </w:t>
      </w:r>
      <w:r>
        <w:t>активность</w:t>
      </w:r>
      <w:r>
        <w:rPr>
          <w:spacing w:val="-8"/>
        </w:rPr>
        <w:t xml:space="preserve"> </w:t>
      </w:r>
      <w:r>
        <w:t>и</w:t>
      </w:r>
      <w:r>
        <w:rPr>
          <w:spacing w:val="-13"/>
        </w:rPr>
        <w:t xml:space="preserve"> </w:t>
      </w:r>
      <w:r>
        <w:t>самостоятельность обучающихся, сочетать</w:t>
      </w:r>
      <w:r>
        <w:rPr>
          <w:spacing w:val="-3"/>
        </w:rPr>
        <w:t xml:space="preserve"> </w:t>
      </w:r>
      <w:r>
        <w:t>индивидуальную</w:t>
      </w:r>
      <w:r>
        <w:rPr>
          <w:spacing w:val="-1"/>
        </w:rPr>
        <w:t xml:space="preserve"> </w:t>
      </w:r>
      <w:r>
        <w:t>и</w:t>
      </w:r>
      <w:r>
        <w:rPr>
          <w:spacing w:val="-3"/>
        </w:rPr>
        <w:t xml:space="preserve"> </w:t>
      </w:r>
      <w:r>
        <w:t>групповую</w:t>
      </w:r>
      <w:r>
        <w:rPr>
          <w:spacing w:val="-1"/>
        </w:rPr>
        <w:t xml:space="preserve"> </w:t>
      </w:r>
      <w:r>
        <w:t>работу;</w:t>
      </w:r>
      <w:r>
        <w:rPr>
          <w:spacing w:val="-4"/>
        </w:rPr>
        <w:t xml:space="preserve"> </w:t>
      </w:r>
      <w:r>
        <w:t>обеспечивать</w:t>
      </w:r>
      <w:r>
        <w:rPr>
          <w:spacing w:val="-6"/>
        </w:rPr>
        <w:t xml:space="preserve"> </w:t>
      </w:r>
      <w:r>
        <w:t>гибкий</w:t>
      </w:r>
      <w:r>
        <w:rPr>
          <w:spacing w:val="-3"/>
        </w:rPr>
        <w:t xml:space="preserve"> </w:t>
      </w:r>
      <w:r>
        <w:t>режим</w:t>
      </w:r>
      <w:r>
        <w:rPr>
          <w:spacing w:val="-6"/>
        </w:rPr>
        <w:t xml:space="preserve"> </w:t>
      </w:r>
      <w:r>
        <w:t>занятий (продолжительность, последовательность), переменный состав обучающихся, проектную и исследовательскую</w:t>
      </w:r>
      <w:r>
        <w:rPr>
          <w:spacing w:val="-10"/>
        </w:rPr>
        <w:t xml:space="preserve"> </w:t>
      </w:r>
      <w:r>
        <w:t>деятельность</w:t>
      </w:r>
      <w:r>
        <w:rPr>
          <w:spacing w:val="-11"/>
        </w:rPr>
        <w:t xml:space="preserve"> </w:t>
      </w:r>
      <w:r>
        <w:t>(в</w:t>
      </w:r>
      <w:r>
        <w:rPr>
          <w:spacing w:val="-6"/>
        </w:rPr>
        <w:t xml:space="preserve"> </w:t>
      </w:r>
      <w:r>
        <w:t>том</w:t>
      </w:r>
      <w:r>
        <w:rPr>
          <w:spacing w:val="-6"/>
        </w:rPr>
        <w:t xml:space="preserve"> </w:t>
      </w:r>
      <w:r>
        <w:t>числе</w:t>
      </w:r>
      <w:r>
        <w:rPr>
          <w:spacing w:val="-9"/>
        </w:rPr>
        <w:t xml:space="preserve"> </w:t>
      </w:r>
      <w:r>
        <w:t>экспедиции,</w:t>
      </w:r>
      <w:r>
        <w:rPr>
          <w:spacing w:val="-6"/>
        </w:rPr>
        <w:t xml:space="preserve"> </w:t>
      </w:r>
      <w:r>
        <w:t>практики),</w:t>
      </w:r>
      <w:r>
        <w:rPr>
          <w:spacing w:val="-6"/>
        </w:rPr>
        <w:t xml:space="preserve"> </w:t>
      </w:r>
      <w:r>
        <w:t>экскурсии</w:t>
      </w:r>
      <w:r>
        <w:rPr>
          <w:spacing w:val="-7"/>
        </w:rPr>
        <w:t xml:space="preserve"> </w:t>
      </w:r>
      <w:r>
        <w:t>(в</w:t>
      </w:r>
      <w:r>
        <w:rPr>
          <w:spacing w:val="-6"/>
        </w:rPr>
        <w:t xml:space="preserve"> </w:t>
      </w:r>
      <w:r>
        <w:t>музеи,</w:t>
      </w:r>
      <w:r>
        <w:rPr>
          <w:spacing w:val="-6"/>
        </w:rPr>
        <w:t xml:space="preserve"> </w:t>
      </w:r>
      <w:r>
        <w:t>парки,</w:t>
      </w:r>
      <w:r>
        <w:rPr>
          <w:spacing w:val="-6"/>
        </w:rPr>
        <w:t xml:space="preserve"> </w:t>
      </w:r>
      <w:r>
        <w:t>на предприятия и другие), походы, деловые игры и другое.</w:t>
      </w:r>
    </w:p>
    <w:p w:rsidR="00EC4929" w:rsidRDefault="001B2B69">
      <w:pPr>
        <w:pStyle w:val="a3"/>
        <w:ind w:left="106" w:right="529" w:firstLine="782"/>
      </w:pPr>
      <w:r>
        <w:t>В зависимости от конкретных условий реализации основной общеобразовательной программы,</w:t>
      </w:r>
      <w:r>
        <w:rPr>
          <w:spacing w:val="-12"/>
        </w:rPr>
        <w:t xml:space="preserve"> </w:t>
      </w:r>
      <w:r>
        <w:t>числа</w:t>
      </w:r>
      <w:r>
        <w:rPr>
          <w:spacing w:val="-12"/>
        </w:rPr>
        <w:t xml:space="preserve"> </w:t>
      </w:r>
      <w:r>
        <w:t>обучающихся</w:t>
      </w:r>
      <w:r>
        <w:rPr>
          <w:spacing w:val="-12"/>
        </w:rPr>
        <w:t xml:space="preserve"> </w:t>
      </w:r>
      <w:r>
        <w:t>и</w:t>
      </w:r>
      <w:r>
        <w:rPr>
          <w:spacing w:val="-11"/>
        </w:rPr>
        <w:t xml:space="preserve"> </w:t>
      </w:r>
      <w:r>
        <w:t>их</w:t>
      </w:r>
      <w:r>
        <w:rPr>
          <w:spacing w:val="-15"/>
        </w:rPr>
        <w:t xml:space="preserve"> </w:t>
      </w:r>
      <w:r>
        <w:t>возрастных</w:t>
      </w:r>
      <w:r>
        <w:rPr>
          <w:spacing w:val="-15"/>
        </w:rPr>
        <w:t xml:space="preserve"> </w:t>
      </w:r>
      <w:r>
        <w:t>особенностей</w:t>
      </w:r>
      <w:r>
        <w:rPr>
          <w:spacing w:val="-11"/>
        </w:rPr>
        <w:t xml:space="preserve"> </w:t>
      </w:r>
      <w:r>
        <w:t>допускается</w:t>
      </w:r>
      <w:r>
        <w:rPr>
          <w:spacing w:val="-12"/>
        </w:rPr>
        <w:t xml:space="preserve"> </w:t>
      </w:r>
      <w:r>
        <w:t>формирование</w:t>
      </w:r>
      <w:r>
        <w:rPr>
          <w:spacing w:val="-13"/>
        </w:rPr>
        <w:t xml:space="preserve"> </w:t>
      </w:r>
      <w:r>
        <w:t>учебных групп из обучающихся разных классов в пределах одного уровня образования.</w:t>
      </w:r>
    </w:p>
    <w:p w:rsidR="00EC4929" w:rsidRDefault="001B2B69">
      <w:pPr>
        <w:pStyle w:val="a3"/>
        <w:ind w:left="106" w:right="525" w:firstLine="782"/>
      </w:pPr>
      <w: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EC4929" w:rsidRDefault="001B2B69">
      <w:pPr>
        <w:pStyle w:val="2"/>
        <w:numPr>
          <w:ilvl w:val="1"/>
          <w:numId w:val="52"/>
        </w:numPr>
        <w:tabs>
          <w:tab w:val="left" w:pos="1311"/>
        </w:tabs>
        <w:spacing w:before="1"/>
        <w:ind w:left="1310"/>
        <w:jc w:val="both"/>
      </w:pPr>
      <w:bookmarkStart w:id="16" w:name="_TOC_250003"/>
      <w:r>
        <w:t>Календарный</w:t>
      </w:r>
      <w:r>
        <w:rPr>
          <w:spacing w:val="-2"/>
        </w:rPr>
        <w:t xml:space="preserve"> </w:t>
      </w:r>
      <w:r>
        <w:t>план</w:t>
      </w:r>
      <w:r>
        <w:rPr>
          <w:spacing w:val="-6"/>
        </w:rPr>
        <w:t xml:space="preserve"> </w:t>
      </w:r>
      <w:r>
        <w:t>воспитательной</w:t>
      </w:r>
      <w:bookmarkEnd w:id="16"/>
      <w:r>
        <w:rPr>
          <w:spacing w:val="-2"/>
        </w:rPr>
        <w:t xml:space="preserve"> работы.</w:t>
      </w:r>
    </w:p>
    <w:p w:rsidR="00EC4929" w:rsidRDefault="001B2B69">
      <w:pPr>
        <w:pStyle w:val="a3"/>
        <w:spacing w:before="2" w:line="237" w:lineRule="auto"/>
        <w:ind w:left="106" w:right="527" w:firstLine="782"/>
      </w:pPr>
      <w:r>
        <w:t>Федеральный календарный план воспитательной работы является единым для образовательных организаций.</w:t>
      </w:r>
    </w:p>
    <w:p w:rsidR="00EC4929" w:rsidRDefault="001B2B69">
      <w:pPr>
        <w:pStyle w:val="a3"/>
        <w:spacing w:before="5" w:line="237" w:lineRule="auto"/>
        <w:ind w:left="106" w:right="536" w:firstLine="782"/>
      </w:pPr>
      <w:r>
        <w:t>Федеральный календарный план воспитательной работы может быть реализован в рамках урочной и внеурочной деятельности.</w:t>
      </w:r>
    </w:p>
    <w:p w:rsidR="00EC4929" w:rsidRDefault="001B2B69">
      <w:pPr>
        <w:pStyle w:val="a3"/>
        <w:spacing w:before="3"/>
        <w:ind w:left="106" w:right="523" w:firstLine="782"/>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EC4929" w:rsidRDefault="001B2B69">
      <w:pPr>
        <w:pStyle w:val="a3"/>
        <w:spacing w:line="274" w:lineRule="exact"/>
        <w:ind w:left="1095"/>
        <w:jc w:val="left"/>
      </w:pPr>
      <w:r>
        <w:rPr>
          <w:spacing w:val="-2"/>
        </w:rPr>
        <w:t>Сентябрь:</w:t>
      </w:r>
    </w:p>
    <w:p w:rsidR="00EC4929" w:rsidRDefault="001B2B69">
      <w:pPr>
        <w:pStyle w:val="a3"/>
        <w:spacing w:before="3" w:line="275" w:lineRule="exact"/>
        <w:ind w:left="1095"/>
        <w:jc w:val="left"/>
      </w:pPr>
      <w:r>
        <w:t>1</w:t>
      </w:r>
      <w:r>
        <w:rPr>
          <w:spacing w:val="-1"/>
        </w:rPr>
        <w:t xml:space="preserve"> </w:t>
      </w:r>
      <w:r>
        <w:t>сентября: День</w:t>
      </w:r>
      <w:r>
        <w:rPr>
          <w:spacing w:val="-4"/>
        </w:rPr>
        <w:t xml:space="preserve"> </w:t>
      </w:r>
      <w:r>
        <w:rPr>
          <w:spacing w:val="-2"/>
        </w:rPr>
        <w:t>знаний;</w:t>
      </w:r>
    </w:p>
    <w:p w:rsidR="00EC4929" w:rsidRDefault="001B2B69">
      <w:pPr>
        <w:pStyle w:val="a3"/>
        <w:spacing w:line="242" w:lineRule="auto"/>
        <w:ind w:left="106" w:firstLine="758"/>
        <w:jc w:val="left"/>
      </w:pPr>
      <w:r>
        <w:t>сентября:</w:t>
      </w:r>
      <w:r>
        <w:rPr>
          <w:spacing w:val="80"/>
          <w:w w:val="150"/>
        </w:rPr>
        <w:t xml:space="preserve"> </w:t>
      </w:r>
      <w:r>
        <w:t>День</w:t>
      </w:r>
      <w:r>
        <w:rPr>
          <w:spacing w:val="80"/>
        </w:rPr>
        <w:t xml:space="preserve"> </w:t>
      </w:r>
      <w:r>
        <w:t>окончания</w:t>
      </w:r>
      <w:r>
        <w:rPr>
          <w:spacing w:val="80"/>
        </w:rPr>
        <w:t xml:space="preserve"> </w:t>
      </w:r>
      <w:r>
        <w:t>Второй</w:t>
      </w:r>
      <w:r>
        <w:rPr>
          <w:spacing w:val="80"/>
          <w:w w:val="150"/>
        </w:rPr>
        <w:t xml:space="preserve"> </w:t>
      </w:r>
      <w:r>
        <w:t>мировой</w:t>
      </w:r>
      <w:r>
        <w:rPr>
          <w:spacing w:val="80"/>
        </w:rPr>
        <w:t xml:space="preserve"> </w:t>
      </w:r>
      <w:r>
        <w:t>войны,</w:t>
      </w:r>
      <w:r>
        <w:rPr>
          <w:spacing w:val="80"/>
        </w:rPr>
        <w:t xml:space="preserve"> </w:t>
      </w:r>
      <w:r>
        <w:t>День</w:t>
      </w:r>
      <w:r>
        <w:rPr>
          <w:spacing w:val="80"/>
          <w:w w:val="150"/>
        </w:rPr>
        <w:t xml:space="preserve"> </w:t>
      </w:r>
      <w:r>
        <w:t>солидарности</w:t>
      </w:r>
      <w:r>
        <w:rPr>
          <w:spacing w:val="80"/>
        </w:rPr>
        <w:t xml:space="preserve"> </w:t>
      </w:r>
      <w:r>
        <w:t>в</w:t>
      </w:r>
      <w:r>
        <w:rPr>
          <w:spacing w:val="80"/>
        </w:rPr>
        <w:t xml:space="preserve"> </w:t>
      </w:r>
      <w:r>
        <w:t>борьбе</w:t>
      </w:r>
      <w:r>
        <w:rPr>
          <w:spacing w:val="80"/>
          <w:w w:val="150"/>
        </w:rPr>
        <w:t xml:space="preserve"> </w:t>
      </w:r>
      <w:r>
        <w:t xml:space="preserve">с </w:t>
      </w:r>
      <w:r>
        <w:rPr>
          <w:spacing w:val="-2"/>
        </w:rPr>
        <w:t>терроризмом;</w:t>
      </w:r>
    </w:p>
    <w:p w:rsidR="00EC4929" w:rsidRDefault="001B2B69">
      <w:pPr>
        <w:pStyle w:val="a3"/>
        <w:spacing w:line="242" w:lineRule="auto"/>
        <w:ind w:left="1095" w:right="2712"/>
        <w:jc w:val="left"/>
      </w:pPr>
      <w:r>
        <w:t>8</w:t>
      </w:r>
      <w:r>
        <w:rPr>
          <w:spacing w:val="-8"/>
        </w:rPr>
        <w:t xml:space="preserve"> </w:t>
      </w:r>
      <w:r>
        <w:t>сентября:</w:t>
      </w:r>
      <w:r>
        <w:rPr>
          <w:spacing w:val="-8"/>
        </w:rPr>
        <w:t xml:space="preserve"> </w:t>
      </w:r>
      <w:r>
        <w:t>Международный</w:t>
      </w:r>
      <w:r>
        <w:rPr>
          <w:spacing w:val="-7"/>
        </w:rPr>
        <w:t xml:space="preserve"> </w:t>
      </w:r>
      <w:r>
        <w:t>день</w:t>
      </w:r>
      <w:r>
        <w:rPr>
          <w:spacing w:val="-8"/>
        </w:rPr>
        <w:t xml:space="preserve"> </w:t>
      </w:r>
      <w:r>
        <w:t>распространения</w:t>
      </w:r>
      <w:r>
        <w:rPr>
          <w:spacing w:val="-8"/>
        </w:rPr>
        <w:t xml:space="preserve"> </w:t>
      </w:r>
      <w:r>
        <w:t>грамотности; сентября: Международный день памяти жертв фашизма.</w:t>
      </w:r>
    </w:p>
    <w:p w:rsidR="00EC4929" w:rsidRDefault="001B2B69">
      <w:pPr>
        <w:pStyle w:val="a3"/>
        <w:spacing w:line="271" w:lineRule="exact"/>
        <w:ind w:left="1095"/>
        <w:jc w:val="left"/>
      </w:pPr>
      <w:r>
        <w:rPr>
          <w:spacing w:val="-2"/>
        </w:rPr>
        <w:t>Октябрь:</w:t>
      </w:r>
    </w:p>
    <w:p w:rsidR="00EC4929" w:rsidRDefault="001B2B69">
      <w:pPr>
        <w:pStyle w:val="a3"/>
        <w:spacing w:line="237" w:lineRule="auto"/>
        <w:ind w:left="1095" w:right="967" w:hanging="231"/>
        <w:jc w:val="left"/>
      </w:pPr>
      <w:r>
        <w:t>1</w:t>
      </w:r>
      <w:r>
        <w:rPr>
          <w:spacing w:val="-9"/>
        </w:rPr>
        <w:t xml:space="preserve"> </w:t>
      </w:r>
      <w:r>
        <w:t>октября:</w:t>
      </w:r>
      <w:r>
        <w:rPr>
          <w:spacing w:val="-4"/>
        </w:rPr>
        <w:t xml:space="preserve"> </w:t>
      </w:r>
      <w:r>
        <w:t>Международный</w:t>
      </w:r>
      <w:r>
        <w:rPr>
          <w:spacing w:val="-4"/>
        </w:rPr>
        <w:t xml:space="preserve"> </w:t>
      </w:r>
      <w:r>
        <w:t>день</w:t>
      </w:r>
      <w:r>
        <w:rPr>
          <w:spacing w:val="-8"/>
        </w:rPr>
        <w:t xml:space="preserve"> </w:t>
      </w:r>
      <w:r>
        <w:t>пожилых</w:t>
      </w:r>
      <w:r>
        <w:rPr>
          <w:spacing w:val="-9"/>
        </w:rPr>
        <w:t xml:space="preserve"> </w:t>
      </w:r>
      <w:r>
        <w:t>людей;</w:t>
      </w:r>
      <w:r>
        <w:rPr>
          <w:spacing w:val="-9"/>
        </w:rPr>
        <w:t xml:space="preserve"> </w:t>
      </w:r>
      <w:r>
        <w:t>Международный</w:t>
      </w:r>
      <w:r>
        <w:rPr>
          <w:spacing w:val="-4"/>
        </w:rPr>
        <w:t xml:space="preserve"> </w:t>
      </w:r>
      <w:r>
        <w:t>день</w:t>
      </w:r>
      <w:r>
        <w:rPr>
          <w:spacing w:val="-8"/>
        </w:rPr>
        <w:t xml:space="preserve"> </w:t>
      </w:r>
      <w:r>
        <w:t>музыки; октября: День защиты животных;</w:t>
      </w:r>
    </w:p>
    <w:p w:rsidR="00EC4929" w:rsidRDefault="001B2B69">
      <w:pPr>
        <w:pStyle w:val="a3"/>
        <w:spacing w:before="1"/>
        <w:ind w:left="1095"/>
        <w:jc w:val="left"/>
      </w:pPr>
      <w:r>
        <w:t>октября: День</w:t>
      </w:r>
      <w:r>
        <w:rPr>
          <w:spacing w:val="-3"/>
        </w:rPr>
        <w:t xml:space="preserve"> </w:t>
      </w:r>
      <w:r>
        <w:rPr>
          <w:spacing w:val="-2"/>
        </w:rPr>
        <w:t>учителя;</w:t>
      </w:r>
    </w:p>
    <w:p w:rsidR="00EC4929" w:rsidRDefault="00EC4929">
      <w:pPr>
        <w:sectPr w:rsidR="00EC4929">
          <w:pgSz w:w="11900" w:h="16840"/>
          <w:pgMar w:top="840" w:right="280" w:bottom="280" w:left="720" w:header="720" w:footer="720" w:gutter="0"/>
          <w:cols w:space="720"/>
        </w:sectPr>
      </w:pPr>
    </w:p>
    <w:p w:rsidR="00EC4929" w:rsidRDefault="001B2B69">
      <w:pPr>
        <w:pStyle w:val="a3"/>
        <w:spacing w:before="60" w:line="242" w:lineRule="auto"/>
        <w:ind w:left="1095" w:right="3368"/>
        <w:jc w:val="left"/>
      </w:pPr>
      <w:r>
        <w:lastRenderedPageBreak/>
        <w:t>25</w:t>
      </w:r>
      <w:r>
        <w:rPr>
          <w:spacing w:val="-11"/>
        </w:rPr>
        <w:t xml:space="preserve"> </w:t>
      </w:r>
      <w:r>
        <w:t>октября:</w:t>
      </w:r>
      <w:r>
        <w:rPr>
          <w:spacing w:val="-6"/>
        </w:rPr>
        <w:t xml:space="preserve"> </w:t>
      </w:r>
      <w:r>
        <w:t>Международный</w:t>
      </w:r>
      <w:r>
        <w:rPr>
          <w:spacing w:val="-5"/>
        </w:rPr>
        <w:t xml:space="preserve"> </w:t>
      </w:r>
      <w:r>
        <w:t>день</w:t>
      </w:r>
      <w:r>
        <w:rPr>
          <w:spacing w:val="-10"/>
        </w:rPr>
        <w:t xml:space="preserve"> </w:t>
      </w:r>
      <w:r>
        <w:t>школьных</w:t>
      </w:r>
      <w:r>
        <w:rPr>
          <w:spacing w:val="-11"/>
        </w:rPr>
        <w:t xml:space="preserve"> </w:t>
      </w:r>
      <w:r>
        <w:t>библиотек; Третье воскресенье октября: День отца.</w:t>
      </w:r>
    </w:p>
    <w:p w:rsidR="00EC4929" w:rsidRDefault="001B2B69">
      <w:pPr>
        <w:pStyle w:val="a3"/>
        <w:spacing w:line="271" w:lineRule="exact"/>
        <w:ind w:left="1095"/>
        <w:jc w:val="left"/>
      </w:pPr>
      <w:r>
        <w:rPr>
          <w:spacing w:val="-2"/>
        </w:rPr>
        <w:t>Ноябрь:</w:t>
      </w:r>
    </w:p>
    <w:p w:rsidR="00EC4929" w:rsidRDefault="001B2B69">
      <w:pPr>
        <w:pStyle w:val="a3"/>
        <w:spacing w:before="2" w:line="275" w:lineRule="exact"/>
        <w:ind w:left="1095"/>
        <w:jc w:val="left"/>
      </w:pPr>
      <w:r>
        <w:t>ноября:</w:t>
      </w:r>
      <w:r>
        <w:rPr>
          <w:spacing w:val="-3"/>
        </w:rPr>
        <w:t xml:space="preserve"> </w:t>
      </w:r>
      <w:r>
        <w:t>День</w:t>
      </w:r>
      <w:r>
        <w:rPr>
          <w:spacing w:val="-3"/>
        </w:rPr>
        <w:t xml:space="preserve"> </w:t>
      </w:r>
      <w:r>
        <w:t>народного</w:t>
      </w:r>
      <w:r>
        <w:rPr>
          <w:spacing w:val="-2"/>
        </w:rPr>
        <w:t xml:space="preserve"> единства;</w:t>
      </w:r>
    </w:p>
    <w:p w:rsidR="00EC4929" w:rsidRDefault="001B2B69">
      <w:pPr>
        <w:pStyle w:val="a3"/>
        <w:spacing w:line="242" w:lineRule="auto"/>
        <w:ind w:left="106" w:firstLine="758"/>
        <w:jc w:val="left"/>
      </w:pPr>
      <w:r>
        <w:t>ноября:</w:t>
      </w:r>
      <w:r>
        <w:rPr>
          <w:spacing w:val="40"/>
        </w:rPr>
        <w:t xml:space="preserve"> </w:t>
      </w:r>
      <w:r>
        <w:t>День</w:t>
      </w:r>
      <w:r>
        <w:rPr>
          <w:spacing w:val="40"/>
        </w:rPr>
        <w:t xml:space="preserve"> </w:t>
      </w:r>
      <w:r>
        <w:t>памяти</w:t>
      </w:r>
      <w:r>
        <w:rPr>
          <w:spacing w:val="40"/>
        </w:rPr>
        <w:t xml:space="preserve"> </w:t>
      </w:r>
      <w:r>
        <w:t>погибших</w:t>
      </w:r>
      <w:r>
        <w:rPr>
          <w:spacing w:val="40"/>
        </w:rPr>
        <w:t xml:space="preserve"> </w:t>
      </w:r>
      <w:r>
        <w:t>при</w:t>
      </w:r>
      <w:r>
        <w:rPr>
          <w:spacing w:val="40"/>
        </w:rPr>
        <w:t xml:space="preserve"> </w:t>
      </w:r>
      <w:r>
        <w:t>исполнении</w:t>
      </w:r>
      <w:r>
        <w:rPr>
          <w:spacing w:val="40"/>
        </w:rPr>
        <w:t xml:space="preserve"> </w:t>
      </w:r>
      <w:r>
        <w:t>служебных</w:t>
      </w:r>
      <w:r>
        <w:rPr>
          <w:spacing w:val="40"/>
        </w:rPr>
        <w:t xml:space="preserve"> </w:t>
      </w:r>
      <w:r>
        <w:t>обязанностей</w:t>
      </w:r>
      <w:r>
        <w:rPr>
          <w:spacing w:val="40"/>
        </w:rPr>
        <w:t xml:space="preserve"> </w:t>
      </w:r>
      <w:r>
        <w:t>сотрудников органов внутренних дел России;</w:t>
      </w:r>
    </w:p>
    <w:p w:rsidR="00EC4929" w:rsidRDefault="001B2B69">
      <w:pPr>
        <w:pStyle w:val="a3"/>
        <w:spacing w:line="271" w:lineRule="exact"/>
        <w:ind w:left="1095"/>
        <w:jc w:val="left"/>
      </w:pPr>
      <w:r>
        <w:t>Последнее</w:t>
      </w:r>
      <w:r>
        <w:rPr>
          <w:spacing w:val="-3"/>
        </w:rPr>
        <w:t xml:space="preserve"> </w:t>
      </w:r>
      <w:r>
        <w:t>воскресенье</w:t>
      </w:r>
      <w:r>
        <w:rPr>
          <w:spacing w:val="-3"/>
        </w:rPr>
        <w:t xml:space="preserve"> </w:t>
      </w:r>
      <w:r>
        <w:t>ноября:</w:t>
      </w:r>
      <w:r>
        <w:rPr>
          <w:spacing w:val="-1"/>
        </w:rPr>
        <w:t xml:space="preserve"> </w:t>
      </w:r>
      <w:r>
        <w:t>День</w:t>
      </w:r>
      <w:r>
        <w:rPr>
          <w:spacing w:val="-5"/>
        </w:rPr>
        <w:t xml:space="preserve"> </w:t>
      </w:r>
      <w:r>
        <w:rPr>
          <w:spacing w:val="-2"/>
        </w:rPr>
        <w:t>Матери;</w:t>
      </w:r>
    </w:p>
    <w:p w:rsidR="00EC4929" w:rsidRDefault="001B2B69">
      <w:pPr>
        <w:pStyle w:val="a3"/>
        <w:spacing w:before="4" w:line="237" w:lineRule="auto"/>
        <w:ind w:left="1095" w:right="2712"/>
        <w:jc w:val="left"/>
      </w:pPr>
      <w:r>
        <w:t>30</w:t>
      </w:r>
      <w:r>
        <w:rPr>
          <w:spacing w:val="-6"/>
        </w:rPr>
        <w:t xml:space="preserve"> </w:t>
      </w:r>
      <w:r>
        <w:t>ноября:</w:t>
      </w:r>
      <w:r>
        <w:rPr>
          <w:spacing w:val="-6"/>
        </w:rPr>
        <w:t xml:space="preserve"> </w:t>
      </w:r>
      <w:r>
        <w:t>День</w:t>
      </w:r>
      <w:r>
        <w:rPr>
          <w:spacing w:val="-9"/>
        </w:rPr>
        <w:t xml:space="preserve"> </w:t>
      </w:r>
      <w:r>
        <w:t>Государственного</w:t>
      </w:r>
      <w:r>
        <w:rPr>
          <w:spacing w:val="-6"/>
        </w:rPr>
        <w:t xml:space="preserve"> </w:t>
      </w:r>
      <w:r>
        <w:t>герба</w:t>
      </w:r>
      <w:r>
        <w:rPr>
          <w:spacing w:val="-7"/>
        </w:rPr>
        <w:t xml:space="preserve"> </w:t>
      </w:r>
      <w:r>
        <w:t>Российской</w:t>
      </w:r>
      <w:r>
        <w:rPr>
          <w:spacing w:val="-9"/>
        </w:rPr>
        <w:t xml:space="preserve"> </w:t>
      </w:r>
      <w:r>
        <w:t xml:space="preserve">Федерации. </w:t>
      </w:r>
      <w:r>
        <w:rPr>
          <w:spacing w:val="-2"/>
        </w:rPr>
        <w:t>Декабрь:</w:t>
      </w:r>
    </w:p>
    <w:p w:rsidR="00EC4929" w:rsidRDefault="001B2B69">
      <w:pPr>
        <w:pStyle w:val="a3"/>
        <w:spacing w:before="6" w:line="237" w:lineRule="auto"/>
        <w:ind w:left="1095" w:right="2020"/>
        <w:jc w:val="left"/>
      </w:pPr>
      <w:r>
        <w:t>3</w:t>
      </w:r>
      <w:r>
        <w:rPr>
          <w:spacing w:val="-6"/>
        </w:rPr>
        <w:t xml:space="preserve"> </w:t>
      </w:r>
      <w:r>
        <w:t>декабря:</w:t>
      </w:r>
      <w:r>
        <w:rPr>
          <w:spacing w:val="-6"/>
        </w:rPr>
        <w:t xml:space="preserve"> </w:t>
      </w:r>
      <w:r>
        <w:t>День</w:t>
      </w:r>
      <w:r>
        <w:rPr>
          <w:spacing w:val="-6"/>
        </w:rPr>
        <w:t xml:space="preserve"> </w:t>
      </w:r>
      <w:r>
        <w:t>неизвестного</w:t>
      </w:r>
      <w:r>
        <w:rPr>
          <w:spacing w:val="-2"/>
        </w:rPr>
        <w:t xml:space="preserve"> </w:t>
      </w:r>
      <w:r>
        <w:t>солдата;</w:t>
      </w:r>
      <w:r>
        <w:rPr>
          <w:spacing w:val="-10"/>
        </w:rPr>
        <w:t xml:space="preserve"> </w:t>
      </w:r>
      <w:r>
        <w:t>Международный</w:t>
      </w:r>
      <w:r>
        <w:rPr>
          <w:spacing w:val="-9"/>
        </w:rPr>
        <w:t xml:space="preserve"> </w:t>
      </w:r>
      <w:r>
        <w:t>день</w:t>
      </w:r>
      <w:r>
        <w:rPr>
          <w:spacing w:val="-6"/>
        </w:rPr>
        <w:t xml:space="preserve"> </w:t>
      </w:r>
      <w:r>
        <w:t>инвалидов; декабря: День добровольца (волонтера) в России;</w:t>
      </w:r>
    </w:p>
    <w:p w:rsidR="00EC4929" w:rsidRDefault="001B2B69">
      <w:pPr>
        <w:pStyle w:val="a3"/>
        <w:spacing w:before="3" w:line="275" w:lineRule="exact"/>
        <w:ind w:left="1095"/>
        <w:jc w:val="left"/>
      </w:pPr>
      <w:r>
        <w:t>декабря:</w:t>
      </w:r>
      <w:r>
        <w:rPr>
          <w:spacing w:val="-3"/>
        </w:rPr>
        <w:t xml:space="preserve"> </w:t>
      </w:r>
      <w:r>
        <w:t>День</w:t>
      </w:r>
      <w:r>
        <w:rPr>
          <w:spacing w:val="-3"/>
        </w:rPr>
        <w:t xml:space="preserve"> </w:t>
      </w:r>
      <w:r>
        <w:t>Героев</w:t>
      </w:r>
      <w:r>
        <w:rPr>
          <w:spacing w:val="-1"/>
        </w:rPr>
        <w:t xml:space="preserve"> </w:t>
      </w:r>
      <w:r>
        <w:rPr>
          <w:spacing w:val="-2"/>
        </w:rPr>
        <w:t>Отечества;</w:t>
      </w:r>
    </w:p>
    <w:p w:rsidR="00EC4929" w:rsidRDefault="001B2B69">
      <w:pPr>
        <w:pStyle w:val="a3"/>
        <w:spacing w:line="242" w:lineRule="auto"/>
        <w:ind w:left="1095" w:right="3720"/>
        <w:jc w:val="left"/>
      </w:pPr>
      <w:r>
        <w:t>12</w:t>
      </w:r>
      <w:r>
        <w:rPr>
          <w:spacing w:val="-8"/>
        </w:rPr>
        <w:t xml:space="preserve"> </w:t>
      </w:r>
      <w:r>
        <w:t>декабря:</w:t>
      </w:r>
      <w:r>
        <w:rPr>
          <w:spacing w:val="-8"/>
        </w:rPr>
        <w:t xml:space="preserve"> </w:t>
      </w:r>
      <w:r>
        <w:t>День</w:t>
      </w:r>
      <w:r>
        <w:rPr>
          <w:spacing w:val="-8"/>
        </w:rPr>
        <w:t xml:space="preserve"> </w:t>
      </w:r>
      <w:r>
        <w:t>Конституции</w:t>
      </w:r>
      <w:r>
        <w:rPr>
          <w:spacing w:val="-7"/>
        </w:rPr>
        <w:t xml:space="preserve"> </w:t>
      </w:r>
      <w:r>
        <w:t>Российской</w:t>
      </w:r>
      <w:r>
        <w:rPr>
          <w:spacing w:val="-11"/>
        </w:rPr>
        <w:t xml:space="preserve"> </w:t>
      </w:r>
      <w:r>
        <w:t xml:space="preserve">Федерации. </w:t>
      </w:r>
      <w:r>
        <w:rPr>
          <w:spacing w:val="-2"/>
        </w:rPr>
        <w:t>Январь:</w:t>
      </w:r>
    </w:p>
    <w:p w:rsidR="00EC4929" w:rsidRDefault="001B2B69">
      <w:pPr>
        <w:pStyle w:val="a3"/>
        <w:spacing w:line="271" w:lineRule="exact"/>
        <w:ind w:left="1095"/>
        <w:jc w:val="left"/>
      </w:pPr>
      <w:r>
        <w:t>25</w:t>
      </w:r>
      <w:r>
        <w:rPr>
          <w:spacing w:val="-2"/>
        </w:rPr>
        <w:t xml:space="preserve"> </w:t>
      </w:r>
      <w:r>
        <w:t>января:</w:t>
      </w:r>
      <w:r>
        <w:rPr>
          <w:spacing w:val="-6"/>
        </w:rPr>
        <w:t xml:space="preserve"> </w:t>
      </w:r>
      <w:r>
        <w:t>День</w:t>
      </w:r>
      <w:r>
        <w:rPr>
          <w:spacing w:val="-1"/>
        </w:rPr>
        <w:t xml:space="preserve"> </w:t>
      </w:r>
      <w:r>
        <w:t>российского</w:t>
      </w:r>
      <w:r>
        <w:rPr>
          <w:spacing w:val="-1"/>
        </w:rPr>
        <w:t xml:space="preserve"> </w:t>
      </w:r>
      <w:r>
        <w:rPr>
          <w:spacing w:val="-2"/>
        </w:rPr>
        <w:t>студенчества;</w:t>
      </w:r>
    </w:p>
    <w:p w:rsidR="00EC4929" w:rsidRDefault="001B2B69">
      <w:pPr>
        <w:pStyle w:val="a3"/>
        <w:spacing w:before="4" w:line="237" w:lineRule="auto"/>
        <w:ind w:left="106" w:firstLine="758"/>
        <w:jc w:val="left"/>
      </w:pPr>
      <w:r>
        <w:t>27</w:t>
      </w:r>
      <w:r>
        <w:rPr>
          <w:spacing w:val="80"/>
        </w:rPr>
        <w:t xml:space="preserve"> </w:t>
      </w:r>
      <w:r>
        <w:t>января:</w:t>
      </w:r>
      <w:r>
        <w:rPr>
          <w:spacing w:val="80"/>
        </w:rPr>
        <w:t xml:space="preserve"> </w:t>
      </w:r>
      <w:r>
        <w:t>День</w:t>
      </w:r>
      <w:r>
        <w:rPr>
          <w:spacing w:val="80"/>
        </w:rPr>
        <w:t xml:space="preserve"> </w:t>
      </w:r>
      <w:r>
        <w:t>полного</w:t>
      </w:r>
      <w:r>
        <w:rPr>
          <w:spacing w:val="80"/>
        </w:rPr>
        <w:t xml:space="preserve"> </w:t>
      </w:r>
      <w:r>
        <w:t>освобождения</w:t>
      </w:r>
      <w:r>
        <w:rPr>
          <w:spacing w:val="80"/>
        </w:rPr>
        <w:t xml:space="preserve"> </w:t>
      </w:r>
      <w:r>
        <w:t>Ленинграда</w:t>
      </w:r>
      <w:r>
        <w:rPr>
          <w:spacing w:val="80"/>
        </w:rPr>
        <w:t xml:space="preserve"> </w:t>
      </w:r>
      <w:r>
        <w:t>от</w:t>
      </w:r>
      <w:r>
        <w:rPr>
          <w:spacing w:val="80"/>
        </w:rPr>
        <w:t xml:space="preserve"> </w:t>
      </w:r>
      <w:r>
        <w:t>фашистской</w:t>
      </w:r>
      <w:r>
        <w:rPr>
          <w:spacing w:val="80"/>
        </w:rPr>
        <w:t xml:space="preserve"> </w:t>
      </w:r>
      <w:r>
        <w:t>блокады;</w:t>
      </w:r>
      <w:r>
        <w:rPr>
          <w:spacing w:val="80"/>
        </w:rPr>
        <w:t xml:space="preserve"> </w:t>
      </w:r>
      <w:r>
        <w:t>День</w:t>
      </w:r>
      <w:r>
        <w:rPr>
          <w:spacing w:val="80"/>
        </w:rPr>
        <w:t xml:space="preserve"> </w:t>
      </w:r>
      <w:r>
        <w:t>освобождения Красной армией крупнейшего «лагеря смерти» Аушвиц-</w:t>
      </w:r>
    </w:p>
    <w:p w:rsidR="00EC4929" w:rsidRDefault="001B2B69">
      <w:pPr>
        <w:pStyle w:val="a3"/>
        <w:spacing w:before="3" w:line="275" w:lineRule="exact"/>
        <w:ind w:left="331"/>
        <w:jc w:val="left"/>
      </w:pPr>
      <w:r>
        <w:t>Биркенау</w:t>
      </w:r>
      <w:r>
        <w:rPr>
          <w:spacing w:val="-10"/>
        </w:rPr>
        <w:t xml:space="preserve"> </w:t>
      </w:r>
      <w:r>
        <w:t>(Освенцима)</w:t>
      </w:r>
      <w:r>
        <w:rPr>
          <w:spacing w:val="1"/>
        </w:rPr>
        <w:t xml:space="preserve"> </w:t>
      </w:r>
      <w:r>
        <w:t>-</w:t>
      </w:r>
      <w:r>
        <w:rPr>
          <w:spacing w:val="-3"/>
        </w:rPr>
        <w:t xml:space="preserve"> </w:t>
      </w:r>
      <w:r>
        <w:t>День</w:t>
      </w:r>
      <w:r>
        <w:rPr>
          <w:spacing w:val="1"/>
        </w:rPr>
        <w:t xml:space="preserve"> </w:t>
      </w:r>
      <w:r>
        <w:t>памяти</w:t>
      </w:r>
      <w:r>
        <w:rPr>
          <w:spacing w:val="-3"/>
        </w:rPr>
        <w:t xml:space="preserve"> </w:t>
      </w:r>
      <w:r>
        <w:t>жертв</w:t>
      </w:r>
      <w:r>
        <w:rPr>
          <w:spacing w:val="-1"/>
        </w:rPr>
        <w:t xml:space="preserve"> </w:t>
      </w:r>
      <w:r>
        <w:rPr>
          <w:spacing w:val="-2"/>
        </w:rPr>
        <w:t>Холокоста.</w:t>
      </w:r>
    </w:p>
    <w:p w:rsidR="00EC4929" w:rsidRDefault="001B2B69">
      <w:pPr>
        <w:pStyle w:val="a3"/>
        <w:spacing w:line="275" w:lineRule="exact"/>
        <w:ind w:left="1071"/>
        <w:jc w:val="left"/>
      </w:pPr>
      <w:r>
        <w:rPr>
          <w:spacing w:val="-2"/>
        </w:rPr>
        <w:t>Февраль:</w:t>
      </w:r>
    </w:p>
    <w:p w:rsidR="00EC4929" w:rsidRDefault="001B2B69">
      <w:pPr>
        <w:pStyle w:val="a3"/>
        <w:spacing w:before="2"/>
        <w:ind w:left="845"/>
        <w:jc w:val="left"/>
      </w:pPr>
      <w:r>
        <w:t>февраля:</w:t>
      </w:r>
      <w:r>
        <w:rPr>
          <w:spacing w:val="-3"/>
        </w:rPr>
        <w:t xml:space="preserve"> </w:t>
      </w:r>
      <w:r>
        <w:t>День разгрома</w:t>
      </w:r>
      <w:r>
        <w:rPr>
          <w:spacing w:val="-1"/>
        </w:rPr>
        <w:t xml:space="preserve"> </w:t>
      </w:r>
      <w:r>
        <w:t>советскими</w:t>
      </w:r>
      <w:r>
        <w:rPr>
          <w:spacing w:val="-4"/>
        </w:rPr>
        <w:t xml:space="preserve"> </w:t>
      </w:r>
      <w:r>
        <w:t>войсками</w:t>
      </w:r>
      <w:r>
        <w:rPr>
          <w:spacing w:val="-4"/>
        </w:rPr>
        <w:t xml:space="preserve"> </w:t>
      </w:r>
      <w:r>
        <w:t>немецко-фашистских</w:t>
      </w:r>
      <w:r>
        <w:rPr>
          <w:spacing w:val="-5"/>
        </w:rPr>
        <w:t xml:space="preserve"> </w:t>
      </w:r>
      <w:r>
        <w:t>войск</w:t>
      </w:r>
      <w:r>
        <w:rPr>
          <w:spacing w:val="-6"/>
        </w:rPr>
        <w:t xml:space="preserve"> </w:t>
      </w:r>
      <w:r>
        <w:t>в</w:t>
      </w:r>
      <w:r>
        <w:rPr>
          <w:spacing w:val="1"/>
        </w:rPr>
        <w:t xml:space="preserve"> </w:t>
      </w:r>
      <w:r>
        <w:rPr>
          <w:spacing w:val="-2"/>
        </w:rPr>
        <w:t>Сталинградской</w:t>
      </w:r>
    </w:p>
    <w:p w:rsidR="00EC4929" w:rsidRDefault="00EC4929">
      <w:pPr>
        <w:sectPr w:rsidR="00EC4929">
          <w:pgSz w:w="11900" w:h="16840"/>
          <w:pgMar w:top="840" w:right="280" w:bottom="280" w:left="720" w:header="720" w:footer="720" w:gutter="0"/>
          <w:cols w:space="720"/>
        </w:sectPr>
      </w:pPr>
    </w:p>
    <w:p w:rsidR="00EC4929" w:rsidRDefault="001B2B69">
      <w:pPr>
        <w:pStyle w:val="a3"/>
        <w:spacing w:line="274" w:lineRule="exact"/>
        <w:ind w:left="106"/>
        <w:jc w:val="left"/>
      </w:pPr>
      <w:r>
        <w:rPr>
          <w:spacing w:val="-2"/>
        </w:rPr>
        <w:lastRenderedPageBreak/>
        <w:t>битве;</w:t>
      </w:r>
    </w:p>
    <w:p w:rsidR="00EC4929" w:rsidRDefault="001B2B69">
      <w:pPr>
        <w:rPr>
          <w:sz w:val="24"/>
        </w:rPr>
      </w:pPr>
      <w:r>
        <w:br w:type="column"/>
      </w:r>
    </w:p>
    <w:p w:rsidR="00EC4929" w:rsidRDefault="001B2B69">
      <w:pPr>
        <w:pStyle w:val="a3"/>
        <w:spacing w:before="1" w:line="275" w:lineRule="exact"/>
        <w:ind w:left="283"/>
        <w:jc w:val="left"/>
      </w:pPr>
      <w:r>
        <w:t>8</w:t>
      </w:r>
      <w:r>
        <w:rPr>
          <w:spacing w:val="-2"/>
        </w:rPr>
        <w:t xml:space="preserve"> </w:t>
      </w:r>
      <w:r>
        <w:t>февраля:</w:t>
      </w:r>
      <w:r>
        <w:rPr>
          <w:spacing w:val="-1"/>
        </w:rPr>
        <w:t xml:space="preserve"> </w:t>
      </w:r>
      <w:r>
        <w:t>День</w:t>
      </w:r>
      <w:r>
        <w:rPr>
          <w:spacing w:val="-1"/>
        </w:rPr>
        <w:t xml:space="preserve"> </w:t>
      </w:r>
      <w:r>
        <w:t>российской</w:t>
      </w:r>
      <w:r>
        <w:rPr>
          <w:spacing w:val="-4"/>
        </w:rPr>
        <w:t xml:space="preserve"> </w:t>
      </w:r>
      <w:r>
        <w:rPr>
          <w:spacing w:val="-2"/>
        </w:rPr>
        <w:t>науки;</w:t>
      </w:r>
    </w:p>
    <w:p w:rsidR="00EC4929" w:rsidRDefault="001B2B69">
      <w:pPr>
        <w:pStyle w:val="a3"/>
        <w:spacing w:line="275" w:lineRule="exact"/>
        <w:ind w:left="56"/>
        <w:jc w:val="left"/>
      </w:pPr>
      <w:r>
        <w:t>15</w:t>
      </w:r>
      <w:r>
        <w:rPr>
          <w:spacing w:val="66"/>
          <w:w w:val="150"/>
        </w:rPr>
        <w:t xml:space="preserve"> </w:t>
      </w:r>
      <w:r>
        <w:t>февраля:</w:t>
      </w:r>
      <w:r>
        <w:rPr>
          <w:spacing w:val="70"/>
          <w:w w:val="150"/>
        </w:rPr>
        <w:t xml:space="preserve"> </w:t>
      </w:r>
      <w:r>
        <w:t>День</w:t>
      </w:r>
      <w:r>
        <w:rPr>
          <w:spacing w:val="70"/>
          <w:w w:val="150"/>
        </w:rPr>
        <w:t xml:space="preserve"> </w:t>
      </w:r>
      <w:r>
        <w:t>памяти</w:t>
      </w:r>
      <w:r>
        <w:rPr>
          <w:spacing w:val="66"/>
          <w:w w:val="150"/>
        </w:rPr>
        <w:t xml:space="preserve"> </w:t>
      </w:r>
      <w:r>
        <w:t>о</w:t>
      </w:r>
      <w:r>
        <w:rPr>
          <w:spacing w:val="74"/>
          <w:w w:val="150"/>
        </w:rPr>
        <w:t xml:space="preserve"> </w:t>
      </w:r>
      <w:r>
        <w:t>россиянах,</w:t>
      </w:r>
      <w:r>
        <w:rPr>
          <w:spacing w:val="72"/>
          <w:w w:val="150"/>
        </w:rPr>
        <w:t xml:space="preserve"> </w:t>
      </w:r>
      <w:r>
        <w:t>исполнявших</w:t>
      </w:r>
      <w:r>
        <w:rPr>
          <w:spacing w:val="65"/>
          <w:w w:val="150"/>
        </w:rPr>
        <w:t xml:space="preserve"> </w:t>
      </w:r>
      <w:r>
        <w:t>служебный</w:t>
      </w:r>
      <w:r>
        <w:rPr>
          <w:spacing w:val="70"/>
          <w:w w:val="150"/>
        </w:rPr>
        <w:t xml:space="preserve"> </w:t>
      </w:r>
      <w:r>
        <w:t>долг</w:t>
      </w:r>
      <w:r>
        <w:rPr>
          <w:spacing w:val="67"/>
          <w:w w:val="150"/>
        </w:rPr>
        <w:t xml:space="preserve"> </w:t>
      </w:r>
      <w:r>
        <w:t>за</w:t>
      </w:r>
      <w:r>
        <w:rPr>
          <w:spacing w:val="69"/>
          <w:w w:val="150"/>
        </w:rPr>
        <w:t xml:space="preserve"> </w:t>
      </w:r>
      <w:r>
        <w:rPr>
          <w:spacing w:val="-2"/>
        </w:rPr>
        <w:t>пределами</w:t>
      </w:r>
    </w:p>
    <w:p w:rsidR="00EC4929" w:rsidRDefault="00EC4929">
      <w:pPr>
        <w:spacing w:line="275" w:lineRule="exact"/>
        <w:sectPr w:rsidR="00EC4929">
          <w:type w:val="continuous"/>
          <w:pgSz w:w="11900" w:h="16840"/>
          <w:pgMar w:top="1160" w:right="280" w:bottom="280" w:left="720" w:header="720" w:footer="720" w:gutter="0"/>
          <w:cols w:num="2" w:space="720" w:equalWidth="0">
            <w:col w:w="749" w:space="40"/>
            <w:col w:w="10111"/>
          </w:cols>
        </w:sectPr>
      </w:pPr>
    </w:p>
    <w:p w:rsidR="00EC4929" w:rsidRDefault="001B2B69">
      <w:pPr>
        <w:pStyle w:val="a3"/>
        <w:spacing w:before="2" w:line="275" w:lineRule="exact"/>
        <w:ind w:left="106"/>
        <w:jc w:val="left"/>
      </w:pPr>
      <w:r>
        <w:rPr>
          <w:spacing w:val="-2"/>
        </w:rPr>
        <w:lastRenderedPageBreak/>
        <w:t>Отечества;</w:t>
      </w:r>
    </w:p>
    <w:p w:rsidR="00EC4929" w:rsidRDefault="001B2B69">
      <w:pPr>
        <w:pStyle w:val="a3"/>
        <w:spacing w:line="242" w:lineRule="auto"/>
        <w:ind w:left="1071" w:right="4643"/>
        <w:jc w:val="left"/>
      </w:pPr>
      <w:r>
        <w:t>февраля:</w:t>
      </w:r>
      <w:r>
        <w:rPr>
          <w:spacing w:val="-11"/>
        </w:rPr>
        <w:t xml:space="preserve"> </w:t>
      </w:r>
      <w:r>
        <w:t>Международный</w:t>
      </w:r>
      <w:r>
        <w:rPr>
          <w:spacing w:val="-10"/>
        </w:rPr>
        <w:t xml:space="preserve"> </w:t>
      </w:r>
      <w:r>
        <w:t>день</w:t>
      </w:r>
      <w:r>
        <w:rPr>
          <w:spacing w:val="-11"/>
        </w:rPr>
        <w:t xml:space="preserve"> </w:t>
      </w:r>
      <w:r>
        <w:t>родного</w:t>
      </w:r>
      <w:r>
        <w:rPr>
          <w:spacing w:val="-11"/>
        </w:rPr>
        <w:t xml:space="preserve"> </w:t>
      </w:r>
      <w:r>
        <w:t>языка; февраля: День защитника Отечества.</w:t>
      </w:r>
    </w:p>
    <w:p w:rsidR="00EC4929" w:rsidRDefault="001B2B69">
      <w:pPr>
        <w:pStyle w:val="a3"/>
        <w:spacing w:line="269" w:lineRule="exact"/>
        <w:ind w:left="1071"/>
        <w:jc w:val="left"/>
      </w:pPr>
      <w:r>
        <w:rPr>
          <w:spacing w:val="-2"/>
        </w:rPr>
        <w:t>Март:</w:t>
      </w:r>
    </w:p>
    <w:p w:rsidR="00EC4929" w:rsidRDefault="001B2B69">
      <w:pPr>
        <w:pStyle w:val="a3"/>
        <w:ind w:left="1071" w:right="5131"/>
        <w:jc w:val="left"/>
      </w:pPr>
      <w:r>
        <w:t>марта: Международный женский день;</w:t>
      </w:r>
      <w:r>
        <w:rPr>
          <w:spacing w:val="40"/>
        </w:rPr>
        <w:t xml:space="preserve"> </w:t>
      </w:r>
      <w:r>
        <w:t>марта:</w:t>
      </w:r>
      <w:r>
        <w:rPr>
          <w:spacing w:val="-7"/>
        </w:rPr>
        <w:t xml:space="preserve"> </w:t>
      </w:r>
      <w:r>
        <w:t>День</w:t>
      </w:r>
      <w:r>
        <w:rPr>
          <w:spacing w:val="-10"/>
        </w:rPr>
        <w:t xml:space="preserve"> </w:t>
      </w:r>
      <w:r>
        <w:t>воссоединения</w:t>
      </w:r>
      <w:r>
        <w:rPr>
          <w:spacing w:val="-7"/>
        </w:rPr>
        <w:t xml:space="preserve"> </w:t>
      </w:r>
      <w:r>
        <w:t>Крыма</w:t>
      </w:r>
      <w:r>
        <w:rPr>
          <w:spacing w:val="-7"/>
        </w:rPr>
        <w:t xml:space="preserve"> </w:t>
      </w:r>
      <w:r>
        <w:t>с</w:t>
      </w:r>
      <w:r>
        <w:rPr>
          <w:spacing w:val="-7"/>
        </w:rPr>
        <w:t xml:space="preserve"> </w:t>
      </w:r>
      <w:r>
        <w:t>Россией; 27 марта: Всемирный день театра.</w:t>
      </w:r>
    </w:p>
    <w:p w:rsidR="00EC4929" w:rsidRDefault="001B2B69">
      <w:pPr>
        <w:pStyle w:val="a3"/>
        <w:spacing w:before="1" w:line="275" w:lineRule="exact"/>
        <w:ind w:left="1071"/>
        <w:jc w:val="left"/>
      </w:pPr>
      <w:r>
        <w:rPr>
          <w:spacing w:val="-2"/>
        </w:rPr>
        <w:t>Апрель:</w:t>
      </w:r>
    </w:p>
    <w:p w:rsidR="00EC4929" w:rsidRDefault="001B2B69">
      <w:pPr>
        <w:pStyle w:val="a3"/>
        <w:spacing w:line="275" w:lineRule="exact"/>
        <w:ind w:left="1071"/>
        <w:jc w:val="left"/>
      </w:pPr>
      <w:r>
        <w:t>12 апреля: День</w:t>
      </w:r>
      <w:r>
        <w:rPr>
          <w:spacing w:val="-3"/>
        </w:rPr>
        <w:t xml:space="preserve"> </w:t>
      </w:r>
      <w:r>
        <w:rPr>
          <w:spacing w:val="-2"/>
        </w:rPr>
        <w:t>космонавтики;</w:t>
      </w:r>
    </w:p>
    <w:p w:rsidR="00EC4929" w:rsidRDefault="001B2B69">
      <w:pPr>
        <w:pStyle w:val="a3"/>
        <w:spacing w:before="4" w:line="237" w:lineRule="auto"/>
        <w:ind w:left="106" w:firstLine="840"/>
        <w:jc w:val="left"/>
      </w:pPr>
      <w:r>
        <w:t>апреля:</w:t>
      </w:r>
      <w:r>
        <w:rPr>
          <w:spacing w:val="27"/>
        </w:rPr>
        <w:t xml:space="preserve"> </w:t>
      </w:r>
      <w:r>
        <w:t>День</w:t>
      </w:r>
      <w:r>
        <w:rPr>
          <w:spacing w:val="27"/>
        </w:rPr>
        <w:t xml:space="preserve"> </w:t>
      </w:r>
      <w:r>
        <w:t>памяти о</w:t>
      </w:r>
      <w:r>
        <w:rPr>
          <w:spacing w:val="31"/>
        </w:rPr>
        <w:t xml:space="preserve"> </w:t>
      </w:r>
      <w:r>
        <w:t>геноциде</w:t>
      </w:r>
      <w:r>
        <w:rPr>
          <w:spacing w:val="30"/>
        </w:rPr>
        <w:t xml:space="preserve"> </w:t>
      </w:r>
      <w:r>
        <w:t>советского</w:t>
      </w:r>
      <w:r>
        <w:rPr>
          <w:spacing w:val="26"/>
        </w:rPr>
        <w:t xml:space="preserve"> </w:t>
      </w:r>
      <w:r>
        <w:t>народа</w:t>
      </w:r>
      <w:r>
        <w:rPr>
          <w:spacing w:val="30"/>
        </w:rPr>
        <w:t xml:space="preserve"> </w:t>
      </w:r>
      <w:r>
        <w:t>нацистами</w:t>
      </w:r>
      <w:r>
        <w:rPr>
          <w:spacing w:val="28"/>
        </w:rPr>
        <w:t xml:space="preserve"> </w:t>
      </w:r>
      <w:r>
        <w:t>и</w:t>
      </w:r>
      <w:r>
        <w:rPr>
          <w:spacing w:val="28"/>
        </w:rPr>
        <w:t xml:space="preserve"> </w:t>
      </w:r>
      <w:r>
        <w:t>их</w:t>
      </w:r>
      <w:r>
        <w:rPr>
          <w:spacing w:val="26"/>
        </w:rPr>
        <w:t xml:space="preserve"> </w:t>
      </w:r>
      <w:r>
        <w:t>пособниками</w:t>
      </w:r>
      <w:r>
        <w:rPr>
          <w:spacing w:val="27"/>
        </w:rPr>
        <w:t xml:space="preserve"> </w:t>
      </w:r>
      <w:r>
        <w:t>в</w:t>
      </w:r>
      <w:r>
        <w:rPr>
          <w:spacing w:val="28"/>
        </w:rPr>
        <w:t xml:space="preserve"> </w:t>
      </w:r>
      <w:r>
        <w:t>годы Великой Отечественной войны.</w:t>
      </w:r>
    </w:p>
    <w:p w:rsidR="00EC4929" w:rsidRDefault="001B2B69">
      <w:pPr>
        <w:pStyle w:val="a3"/>
        <w:spacing w:before="4" w:line="275" w:lineRule="exact"/>
        <w:ind w:left="1071"/>
        <w:jc w:val="left"/>
      </w:pPr>
      <w:r>
        <w:rPr>
          <w:spacing w:val="-4"/>
        </w:rPr>
        <w:t>Май:</w:t>
      </w:r>
    </w:p>
    <w:p w:rsidR="00EC4929" w:rsidRDefault="001B2B69">
      <w:pPr>
        <w:pStyle w:val="a3"/>
        <w:spacing w:line="242" w:lineRule="auto"/>
        <w:ind w:left="1071" w:right="6401"/>
        <w:jc w:val="left"/>
      </w:pPr>
      <w:r>
        <w:t>1</w:t>
      </w:r>
      <w:r>
        <w:rPr>
          <w:spacing w:val="-7"/>
        </w:rPr>
        <w:t xml:space="preserve"> </w:t>
      </w:r>
      <w:r>
        <w:t>мая:</w:t>
      </w:r>
      <w:r>
        <w:rPr>
          <w:spacing w:val="-7"/>
        </w:rPr>
        <w:t xml:space="preserve"> </w:t>
      </w:r>
      <w:r>
        <w:t>Праздник</w:t>
      </w:r>
      <w:r>
        <w:rPr>
          <w:spacing w:val="-13"/>
        </w:rPr>
        <w:t xml:space="preserve"> </w:t>
      </w:r>
      <w:r>
        <w:t>Весны</w:t>
      </w:r>
      <w:r>
        <w:rPr>
          <w:spacing w:val="-6"/>
        </w:rPr>
        <w:t xml:space="preserve"> </w:t>
      </w:r>
      <w:r>
        <w:t>и</w:t>
      </w:r>
      <w:r>
        <w:rPr>
          <w:spacing w:val="-11"/>
        </w:rPr>
        <w:t xml:space="preserve"> </w:t>
      </w:r>
      <w:r>
        <w:t>Труда; мая: День Победы;</w:t>
      </w:r>
    </w:p>
    <w:p w:rsidR="00EC4929" w:rsidRDefault="001B2B69">
      <w:pPr>
        <w:pStyle w:val="a3"/>
        <w:spacing w:line="242" w:lineRule="auto"/>
        <w:ind w:left="1071" w:right="3720"/>
        <w:jc w:val="left"/>
      </w:pPr>
      <w:r>
        <w:t>19</w:t>
      </w:r>
      <w:r>
        <w:rPr>
          <w:spacing w:val="-3"/>
        </w:rPr>
        <w:t xml:space="preserve"> </w:t>
      </w:r>
      <w:r>
        <w:t>мая:</w:t>
      </w:r>
      <w:r>
        <w:rPr>
          <w:spacing w:val="-3"/>
        </w:rPr>
        <w:t xml:space="preserve"> </w:t>
      </w:r>
      <w:r>
        <w:t>День</w:t>
      </w:r>
      <w:r>
        <w:rPr>
          <w:spacing w:val="-7"/>
        </w:rPr>
        <w:t xml:space="preserve"> </w:t>
      </w:r>
      <w:r>
        <w:t>детских</w:t>
      </w:r>
      <w:r>
        <w:rPr>
          <w:spacing w:val="-7"/>
        </w:rPr>
        <w:t xml:space="preserve"> </w:t>
      </w:r>
      <w:r>
        <w:t>общественных</w:t>
      </w:r>
      <w:r>
        <w:rPr>
          <w:spacing w:val="-8"/>
        </w:rPr>
        <w:t xml:space="preserve"> </w:t>
      </w:r>
      <w:r>
        <w:t>организаций</w:t>
      </w:r>
      <w:r>
        <w:rPr>
          <w:spacing w:val="-2"/>
        </w:rPr>
        <w:t xml:space="preserve"> </w:t>
      </w:r>
      <w:r>
        <w:t>России; мая: День славянской письменности и культуры.</w:t>
      </w:r>
    </w:p>
    <w:p w:rsidR="00EC4929" w:rsidRDefault="001B2B69">
      <w:pPr>
        <w:pStyle w:val="a3"/>
        <w:spacing w:line="271" w:lineRule="exact"/>
        <w:ind w:left="1071"/>
        <w:jc w:val="left"/>
      </w:pPr>
      <w:r>
        <w:rPr>
          <w:spacing w:val="-2"/>
        </w:rPr>
        <w:t>Июнь:</w:t>
      </w:r>
    </w:p>
    <w:p w:rsidR="00EC4929" w:rsidRDefault="001B2B69">
      <w:pPr>
        <w:pStyle w:val="a3"/>
        <w:ind w:left="1071" w:right="6824"/>
        <w:jc w:val="left"/>
      </w:pPr>
      <w:r>
        <w:t>1 июня: День защиты детей; июня: День русского языка; 12 июня: День России;</w:t>
      </w:r>
      <w:r>
        <w:rPr>
          <w:spacing w:val="80"/>
        </w:rPr>
        <w:t xml:space="preserve"> </w:t>
      </w:r>
      <w:r>
        <w:t>июня:</w:t>
      </w:r>
      <w:r>
        <w:rPr>
          <w:spacing w:val="-8"/>
        </w:rPr>
        <w:t xml:space="preserve"> </w:t>
      </w:r>
      <w:r>
        <w:t>День</w:t>
      </w:r>
      <w:r>
        <w:rPr>
          <w:spacing w:val="-12"/>
        </w:rPr>
        <w:t xml:space="preserve"> </w:t>
      </w:r>
      <w:r>
        <w:t>памяти</w:t>
      </w:r>
      <w:r>
        <w:rPr>
          <w:spacing w:val="-11"/>
        </w:rPr>
        <w:t xml:space="preserve"> </w:t>
      </w:r>
      <w:r>
        <w:t>и</w:t>
      </w:r>
      <w:r>
        <w:rPr>
          <w:spacing w:val="-7"/>
        </w:rPr>
        <w:t xml:space="preserve"> </w:t>
      </w:r>
      <w:r>
        <w:t>скорби; 27 июня: День молодежи.</w:t>
      </w:r>
    </w:p>
    <w:p w:rsidR="00EC4929" w:rsidRDefault="001B2B69">
      <w:pPr>
        <w:pStyle w:val="a3"/>
        <w:spacing w:line="274" w:lineRule="exact"/>
        <w:ind w:left="1071"/>
        <w:jc w:val="left"/>
      </w:pPr>
      <w:r>
        <w:rPr>
          <w:spacing w:val="-2"/>
        </w:rPr>
        <w:t>Июль:</w:t>
      </w:r>
    </w:p>
    <w:p w:rsidR="00EC4929" w:rsidRDefault="001B2B69">
      <w:pPr>
        <w:pStyle w:val="a3"/>
        <w:spacing w:before="1" w:line="237" w:lineRule="auto"/>
        <w:ind w:left="1071" w:right="5629"/>
        <w:jc w:val="left"/>
      </w:pPr>
      <w:r>
        <w:t>8</w:t>
      </w:r>
      <w:r>
        <w:rPr>
          <w:spacing w:val="-6"/>
        </w:rPr>
        <w:t xml:space="preserve"> </w:t>
      </w:r>
      <w:r>
        <w:t>июля:</w:t>
      </w:r>
      <w:r>
        <w:rPr>
          <w:spacing w:val="-6"/>
        </w:rPr>
        <w:t xml:space="preserve"> </w:t>
      </w:r>
      <w:r>
        <w:t>День</w:t>
      </w:r>
      <w:r>
        <w:rPr>
          <w:spacing w:val="-9"/>
        </w:rPr>
        <w:t xml:space="preserve"> </w:t>
      </w:r>
      <w:r>
        <w:t>семьи,</w:t>
      </w:r>
      <w:r>
        <w:rPr>
          <w:spacing w:val="-4"/>
        </w:rPr>
        <w:t xml:space="preserve"> </w:t>
      </w:r>
      <w:r>
        <w:t>любви</w:t>
      </w:r>
      <w:r>
        <w:rPr>
          <w:spacing w:val="-9"/>
        </w:rPr>
        <w:t xml:space="preserve"> </w:t>
      </w:r>
      <w:r>
        <w:t>и</w:t>
      </w:r>
      <w:r>
        <w:rPr>
          <w:spacing w:val="-9"/>
        </w:rPr>
        <w:t xml:space="preserve"> </w:t>
      </w:r>
      <w:r>
        <w:t xml:space="preserve">верности. </w:t>
      </w:r>
      <w:r>
        <w:rPr>
          <w:spacing w:val="-2"/>
        </w:rPr>
        <w:t>Август:</w:t>
      </w:r>
    </w:p>
    <w:p w:rsidR="00EC4929" w:rsidRDefault="001B2B69">
      <w:pPr>
        <w:pStyle w:val="a3"/>
        <w:spacing w:before="4" w:line="275" w:lineRule="exact"/>
        <w:ind w:left="1071"/>
        <w:jc w:val="left"/>
      </w:pPr>
      <w:r>
        <w:t>Вторая</w:t>
      </w:r>
      <w:r>
        <w:rPr>
          <w:spacing w:val="-3"/>
        </w:rPr>
        <w:t xml:space="preserve"> </w:t>
      </w:r>
      <w:r>
        <w:t>суббота</w:t>
      </w:r>
      <w:r>
        <w:rPr>
          <w:spacing w:val="-2"/>
        </w:rPr>
        <w:t xml:space="preserve"> </w:t>
      </w:r>
      <w:r>
        <w:t>августа:</w:t>
      </w:r>
      <w:r>
        <w:rPr>
          <w:spacing w:val="-2"/>
        </w:rPr>
        <w:t xml:space="preserve"> </w:t>
      </w:r>
      <w:r>
        <w:t>День</w:t>
      </w:r>
      <w:r>
        <w:rPr>
          <w:spacing w:val="-2"/>
        </w:rPr>
        <w:t xml:space="preserve"> физкультурника;</w:t>
      </w:r>
    </w:p>
    <w:p w:rsidR="00EC4929" w:rsidRDefault="001B2B69">
      <w:pPr>
        <w:pStyle w:val="a3"/>
        <w:spacing w:line="242" w:lineRule="auto"/>
        <w:ind w:left="845" w:right="2020" w:firstLine="226"/>
        <w:jc w:val="left"/>
      </w:pPr>
      <w:r>
        <w:t>22</w:t>
      </w:r>
      <w:r>
        <w:rPr>
          <w:spacing w:val="40"/>
        </w:rPr>
        <w:t xml:space="preserve"> </w:t>
      </w:r>
      <w:r>
        <w:t>августа:</w:t>
      </w:r>
      <w:r>
        <w:rPr>
          <w:spacing w:val="40"/>
        </w:rPr>
        <w:t xml:space="preserve"> </w:t>
      </w:r>
      <w:r>
        <w:t>День</w:t>
      </w:r>
      <w:r>
        <w:rPr>
          <w:spacing w:val="40"/>
        </w:rPr>
        <w:t xml:space="preserve"> </w:t>
      </w:r>
      <w:r>
        <w:t>Государственного</w:t>
      </w:r>
      <w:r>
        <w:rPr>
          <w:spacing w:val="40"/>
        </w:rPr>
        <w:t xml:space="preserve"> </w:t>
      </w:r>
      <w:r>
        <w:t>флага</w:t>
      </w:r>
      <w:r>
        <w:rPr>
          <w:spacing w:val="40"/>
        </w:rPr>
        <w:t xml:space="preserve"> </w:t>
      </w:r>
      <w:r>
        <w:t>Российской</w:t>
      </w:r>
      <w:r>
        <w:rPr>
          <w:spacing w:val="40"/>
        </w:rPr>
        <w:t xml:space="preserve"> </w:t>
      </w:r>
      <w:r>
        <w:t>Федерации;</w:t>
      </w:r>
      <w:r>
        <w:rPr>
          <w:spacing w:val="40"/>
        </w:rPr>
        <w:t xml:space="preserve"> </w:t>
      </w:r>
      <w:r>
        <w:t>27</w:t>
      </w:r>
      <w:r>
        <w:rPr>
          <w:spacing w:val="80"/>
        </w:rPr>
        <w:t xml:space="preserve"> </w:t>
      </w:r>
      <w:r>
        <w:t>августа: День российского кино.</w:t>
      </w:r>
    </w:p>
    <w:p w:rsidR="00EC4929" w:rsidRDefault="00EC4929">
      <w:pPr>
        <w:spacing w:line="242" w:lineRule="auto"/>
        <w:sectPr w:rsidR="00EC4929">
          <w:type w:val="continuous"/>
          <w:pgSz w:w="11900" w:h="16840"/>
          <w:pgMar w:top="1160" w:right="280" w:bottom="280" w:left="720" w:header="720" w:footer="720" w:gutter="0"/>
          <w:cols w:space="720"/>
        </w:sectPr>
      </w:pPr>
    </w:p>
    <w:p w:rsidR="00EC4929" w:rsidRDefault="001B2B69">
      <w:pPr>
        <w:spacing w:before="86"/>
        <w:ind w:left="5110" w:right="4834"/>
        <w:jc w:val="center"/>
        <w:rPr>
          <w:rFonts w:ascii="Segoe UI"/>
          <w:b/>
        </w:rPr>
      </w:pPr>
      <w:r>
        <w:rPr>
          <w:rFonts w:ascii="Segoe UI"/>
          <w:b/>
          <w:spacing w:val="-5"/>
        </w:rPr>
        <w:lastRenderedPageBreak/>
        <w:t>551</w:t>
      </w:r>
    </w:p>
    <w:p w:rsidR="00EC4929" w:rsidRDefault="00EC4929">
      <w:pPr>
        <w:pStyle w:val="a3"/>
        <w:ind w:left="0"/>
        <w:jc w:val="left"/>
        <w:rPr>
          <w:rFonts w:ascii="Segoe UI"/>
          <w:b/>
          <w:sz w:val="20"/>
        </w:rPr>
      </w:pPr>
    </w:p>
    <w:p w:rsidR="00EC4929" w:rsidRDefault="00EC4929">
      <w:pPr>
        <w:pStyle w:val="a3"/>
        <w:ind w:left="0"/>
        <w:jc w:val="left"/>
        <w:rPr>
          <w:rFonts w:ascii="Segoe UI"/>
          <w:b/>
          <w:sz w:val="20"/>
        </w:rPr>
      </w:pPr>
    </w:p>
    <w:p w:rsidR="00EC4929" w:rsidRDefault="001B2B69" w:rsidP="001B2B69">
      <w:pPr>
        <w:pStyle w:val="2"/>
        <w:tabs>
          <w:tab w:val="left" w:pos="873"/>
        </w:tabs>
        <w:spacing w:before="1" w:line="242" w:lineRule="auto"/>
        <w:ind w:left="153" w:right="116" w:firstLine="225"/>
        <w:jc w:val="left"/>
      </w:pPr>
      <w:bookmarkStart w:id="17" w:name="_TOC_250002"/>
      <w:r>
        <w:t>Система</w:t>
      </w:r>
      <w:r>
        <w:rPr>
          <w:spacing w:val="-4"/>
        </w:rPr>
        <w:t xml:space="preserve"> </w:t>
      </w:r>
      <w:r>
        <w:t>условий</w:t>
      </w:r>
      <w:r>
        <w:rPr>
          <w:spacing w:val="-5"/>
        </w:rPr>
        <w:t xml:space="preserve"> </w:t>
      </w:r>
      <w:r>
        <w:t>реализации</w:t>
      </w:r>
      <w:r>
        <w:rPr>
          <w:spacing w:val="-5"/>
        </w:rPr>
        <w:t xml:space="preserve"> </w:t>
      </w:r>
      <w:r>
        <w:t>программы</w:t>
      </w:r>
      <w:r>
        <w:rPr>
          <w:spacing w:val="-1"/>
        </w:rPr>
        <w:t xml:space="preserve"> </w:t>
      </w:r>
      <w:r>
        <w:t>основного</w:t>
      </w:r>
      <w:r>
        <w:rPr>
          <w:spacing w:val="-1"/>
        </w:rPr>
        <w:t xml:space="preserve"> </w:t>
      </w:r>
      <w:r>
        <w:t xml:space="preserve">общего </w:t>
      </w:r>
      <w:bookmarkEnd w:id="17"/>
      <w:r>
        <w:rPr>
          <w:spacing w:val="-2"/>
        </w:rPr>
        <w:t>образования.</w:t>
      </w:r>
    </w:p>
    <w:p w:rsidR="00EC4929" w:rsidRDefault="001B2B69">
      <w:pPr>
        <w:pStyle w:val="a3"/>
        <w:spacing w:line="242" w:lineRule="auto"/>
        <w:ind w:left="153" w:right="127" w:firstLine="100"/>
      </w:pPr>
      <w:r>
        <w:t>Система условий реализации программы основного общего образования созданная в МБОУ Виноградненская СОШ, направлена на:</w:t>
      </w:r>
    </w:p>
    <w:p w:rsidR="00EC4929" w:rsidRDefault="001B2B69">
      <w:pPr>
        <w:pStyle w:val="a3"/>
        <w:spacing w:line="242" w:lineRule="auto"/>
        <w:ind w:left="153" w:right="120"/>
      </w:pPr>
      <w:r>
        <w:t>− достижение обучающимися планируемых результатов освоения программы основного общего образования, в том числе адаптированной;</w:t>
      </w:r>
    </w:p>
    <w:p w:rsidR="00EC4929" w:rsidRDefault="001B2B69">
      <w:pPr>
        <w:pStyle w:val="a3"/>
        <w:ind w:left="153" w:right="127" w:firstLine="100"/>
      </w:pPr>
      <w:r>
        <w:t>− развитие личности, её способностей, удовлетворение образовательных потребностей и интересов, самореализацию обучающихся, в том числе одарённых, через</w:t>
      </w:r>
      <w:r>
        <w:rPr>
          <w:spacing w:val="-1"/>
        </w:rPr>
        <w:t xml:space="preserve"> </w:t>
      </w:r>
      <w:r>
        <w:t>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МБОУ Виноградненская СОШ, дополнительного образования и социальных партнёров;</w:t>
      </w:r>
    </w:p>
    <w:p w:rsidR="00EC4929" w:rsidRDefault="001B2B69">
      <w:pPr>
        <w:pStyle w:val="a3"/>
        <w:ind w:left="153" w:right="119"/>
      </w:pPr>
      <w: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w:t>
      </w:r>
      <w:r>
        <w:rPr>
          <w:spacing w:val="-2"/>
        </w:rPr>
        <w:t>профессий;</w:t>
      </w:r>
    </w:p>
    <w:p w:rsidR="00EC4929" w:rsidRDefault="001B2B69">
      <w:pPr>
        <w:pStyle w:val="a3"/>
        <w:spacing w:line="242" w:lineRule="auto"/>
        <w:ind w:left="153" w:right="121"/>
      </w:pPr>
      <w:r>
        <w:t>− формирование социокультурных и духовно-нравственных ценностей обучающихся, основ их гражданственности, российской гражданской идентичности;</w:t>
      </w:r>
    </w:p>
    <w:p w:rsidR="00EC4929" w:rsidRDefault="001B2B69">
      <w:pPr>
        <w:pStyle w:val="a3"/>
        <w:ind w:left="153" w:right="128"/>
      </w:pPr>
      <w: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EC4929" w:rsidRDefault="001B2B69">
      <w:pPr>
        <w:pStyle w:val="a3"/>
        <w:ind w:left="153" w:right="120"/>
      </w:pPr>
      <w: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w:t>
      </w:r>
      <w:r>
        <w:rPr>
          <w:spacing w:val="-15"/>
        </w:rPr>
        <w:t xml:space="preserve"> </w:t>
      </w:r>
      <w:r>
        <w:t>образования</w:t>
      </w:r>
      <w:r>
        <w:rPr>
          <w:spacing w:val="-15"/>
        </w:rPr>
        <w:t xml:space="preserve"> </w:t>
      </w:r>
      <w:r>
        <w:t>и</w:t>
      </w:r>
      <w:r>
        <w:rPr>
          <w:spacing w:val="-14"/>
        </w:rPr>
        <w:t xml:space="preserve"> </w:t>
      </w:r>
      <w:r>
        <w:t>условий</w:t>
      </w:r>
      <w:r>
        <w:rPr>
          <w:spacing w:val="-13"/>
        </w:rPr>
        <w:t xml:space="preserve"> </w:t>
      </w:r>
      <w:r>
        <w:t>её</w:t>
      </w:r>
      <w:r>
        <w:rPr>
          <w:spacing w:val="-15"/>
        </w:rPr>
        <w:t xml:space="preserve"> </w:t>
      </w:r>
      <w:r>
        <w:t>реализации,</w:t>
      </w:r>
      <w:r>
        <w:rPr>
          <w:spacing w:val="-13"/>
        </w:rPr>
        <w:t xml:space="preserve"> </w:t>
      </w:r>
      <w:r>
        <w:t>учитывающих</w:t>
      </w:r>
      <w:r>
        <w:rPr>
          <w:spacing w:val="-15"/>
        </w:rPr>
        <w:t xml:space="preserve"> </w:t>
      </w:r>
      <w:r>
        <w:t>особенности</w:t>
      </w:r>
      <w:r>
        <w:rPr>
          <w:spacing w:val="-14"/>
        </w:rPr>
        <w:t xml:space="preserve"> </w:t>
      </w:r>
      <w:r>
        <w:t>развития</w:t>
      </w:r>
      <w:r>
        <w:rPr>
          <w:spacing w:val="-15"/>
        </w:rPr>
        <w:t xml:space="preserve"> </w:t>
      </w:r>
      <w:r>
        <w:t>и</w:t>
      </w:r>
      <w:r>
        <w:rPr>
          <w:spacing w:val="-14"/>
        </w:rPr>
        <w:t xml:space="preserve"> </w:t>
      </w:r>
      <w:r>
        <w:t xml:space="preserve">возможности </w:t>
      </w:r>
      <w:r>
        <w:rPr>
          <w:spacing w:val="-2"/>
        </w:rPr>
        <w:t>обучающихся;</w:t>
      </w:r>
    </w:p>
    <w:p w:rsidR="00EC4929" w:rsidRDefault="001B2B69">
      <w:pPr>
        <w:pStyle w:val="a3"/>
        <w:ind w:left="153" w:right="124"/>
      </w:pPr>
      <w:r>
        <w:t>− включение обучающихся в процессы преобразования социальной среды (класса, школы), формирования</w:t>
      </w:r>
      <w:r>
        <w:rPr>
          <w:spacing w:val="-6"/>
        </w:rPr>
        <w:t xml:space="preserve"> </w:t>
      </w:r>
      <w:r>
        <w:t>у</w:t>
      </w:r>
      <w:r>
        <w:rPr>
          <w:spacing w:val="-11"/>
        </w:rPr>
        <w:t xml:space="preserve"> </w:t>
      </w:r>
      <w:r>
        <w:t>них</w:t>
      </w:r>
      <w:r>
        <w:rPr>
          <w:spacing w:val="-6"/>
        </w:rPr>
        <w:t xml:space="preserve"> </w:t>
      </w:r>
      <w:r>
        <w:t>лидерских</w:t>
      </w:r>
      <w:r>
        <w:rPr>
          <w:spacing w:val="-6"/>
        </w:rPr>
        <w:t xml:space="preserve"> </w:t>
      </w:r>
      <w:r>
        <w:t>качеств,</w:t>
      </w:r>
      <w:r>
        <w:rPr>
          <w:spacing w:val="-5"/>
        </w:rPr>
        <w:t xml:space="preserve"> </w:t>
      </w:r>
      <w:r>
        <w:t>опыта</w:t>
      </w:r>
      <w:r>
        <w:rPr>
          <w:spacing w:val="-6"/>
        </w:rPr>
        <w:t xml:space="preserve"> </w:t>
      </w:r>
      <w:r>
        <w:t>социальной</w:t>
      </w:r>
      <w:r>
        <w:rPr>
          <w:spacing w:val="-5"/>
        </w:rPr>
        <w:t xml:space="preserve"> </w:t>
      </w:r>
      <w:r>
        <w:t>деятельности,</w:t>
      </w:r>
      <w:r>
        <w:rPr>
          <w:spacing w:val="-5"/>
        </w:rPr>
        <w:t xml:space="preserve"> </w:t>
      </w:r>
      <w:r>
        <w:t>реализации</w:t>
      </w:r>
      <w:r>
        <w:rPr>
          <w:spacing w:val="-5"/>
        </w:rPr>
        <w:t xml:space="preserve"> </w:t>
      </w:r>
      <w:r>
        <w:t>социальных проектов и программ при поддержке педагогических работников;</w:t>
      </w:r>
    </w:p>
    <w:p w:rsidR="00EC4929" w:rsidRDefault="001B2B69">
      <w:pPr>
        <w:pStyle w:val="a3"/>
        <w:ind w:left="153" w:right="125"/>
      </w:pPr>
      <w:r>
        <w:t xml:space="preserve">−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w:t>
      </w:r>
      <w:r>
        <w:rPr>
          <w:spacing w:val="-2"/>
        </w:rPr>
        <w:t>деятельности;</w:t>
      </w:r>
    </w:p>
    <w:p w:rsidR="00EC4929" w:rsidRDefault="001B2B69">
      <w:pPr>
        <w:pStyle w:val="a3"/>
        <w:ind w:left="153" w:right="124"/>
      </w:pPr>
      <w:r>
        <w:t>− формирование у обучающихся экологической грамотности, навыков здорового и безопасного для человека и окружающей его среды образа жизни; − использование в образовательной деятельности современных образовательных технологий, направленных в том числе на воспитание</w:t>
      </w:r>
      <w:r>
        <w:rPr>
          <w:spacing w:val="-1"/>
        </w:rPr>
        <w:t xml:space="preserve"> </w:t>
      </w:r>
      <w:r>
        <w:t>обучающихся и развитие различных форм наставничества; − обновление содержания программы</w:t>
      </w:r>
      <w:r>
        <w:rPr>
          <w:spacing w:val="-3"/>
        </w:rPr>
        <w:t xml:space="preserve"> </w:t>
      </w:r>
      <w:r>
        <w:t>основного</w:t>
      </w:r>
      <w:r>
        <w:rPr>
          <w:spacing w:val="-5"/>
        </w:rPr>
        <w:t xml:space="preserve"> </w:t>
      </w:r>
      <w:r>
        <w:t>общего</w:t>
      </w:r>
      <w:r>
        <w:rPr>
          <w:spacing w:val="-6"/>
        </w:rPr>
        <w:t xml:space="preserve"> </w:t>
      </w:r>
      <w:r>
        <w:t>образования,</w:t>
      </w:r>
      <w:r>
        <w:rPr>
          <w:spacing w:val="-4"/>
        </w:rPr>
        <w:t xml:space="preserve"> </w:t>
      </w:r>
      <w:r>
        <w:t>методик</w:t>
      </w:r>
      <w:r>
        <w:rPr>
          <w:spacing w:val="-3"/>
        </w:rPr>
        <w:t xml:space="preserve"> </w:t>
      </w:r>
      <w:r>
        <w:t>и</w:t>
      </w:r>
      <w:r>
        <w:rPr>
          <w:spacing w:val="-5"/>
        </w:rPr>
        <w:t xml:space="preserve"> </w:t>
      </w:r>
      <w:r>
        <w:t>технологий</w:t>
      </w:r>
      <w:r>
        <w:rPr>
          <w:spacing w:val="-5"/>
        </w:rPr>
        <w:t xml:space="preserve"> </w:t>
      </w:r>
      <w:r>
        <w:t>её</w:t>
      </w:r>
      <w:r>
        <w:rPr>
          <w:spacing w:val="-2"/>
        </w:rPr>
        <w:t xml:space="preserve"> </w:t>
      </w:r>
      <w:r>
        <w:t>реализации</w:t>
      </w:r>
      <w:r>
        <w:rPr>
          <w:spacing w:val="-5"/>
        </w:rPr>
        <w:t xml:space="preserve"> </w:t>
      </w:r>
      <w:r>
        <w:t>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EC4929" w:rsidRDefault="001B2B69">
      <w:pPr>
        <w:pStyle w:val="a3"/>
        <w:ind w:left="153" w:right="130" w:firstLine="100"/>
      </w:pPr>
      <w:r>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EC4929" w:rsidRDefault="001B2B69">
      <w:pPr>
        <w:pStyle w:val="a3"/>
        <w:spacing w:line="242" w:lineRule="auto"/>
        <w:ind w:left="153" w:right="124"/>
      </w:pPr>
      <w:r>
        <w:t>− эффективное управление организацией с использованием ИКТ, современных механизмов финансирования реализации программ основного общего образования.</w:t>
      </w:r>
    </w:p>
    <w:p w:rsidR="00EC4929" w:rsidRDefault="001B2B69">
      <w:pPr>
        <w:pStyle w:val="a3"/>
        <w:tabs>
          <w:tab w:val="left" w:pos="2196"/>
          <w:tab w:val="left" w:pos="4600"/>
          <w:tab w:val="left" w:pos="8027"/>
        </w:tabs>
        <w:ind w:left="153" w:right="119" w:firstLine="773"/>
      </w:pPr>
      <w:r>
        <w:t>При реализации настоящей</w:t>
      </w:r>
      <w:r>
        <w:rPr>
          <w:spacing w:val="-1"/>
        </w:rPr>
        <w:t xml:space="preserve"> </w:t>
      </w:r>
      <w:r>
        <w:t xml:space="preserve">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 В МБОУ Виноградненская СОШ обеспечены условия, необходимые для реализации программы основного общего </w:t>
      </w:r>
      <w:r>
        <w:rPr>
          <w:spacing w:val="-2"/>
        </w:rPr>
        <w:t>образования:</w:t>
      </w:r>
      <w:r>
        <w:tab/>
      </w:r>
      <w:r>
        <w:rPr>
          <w:spacing w:val="-2"/>
        </w:rPr>
        <w:t>общесистемные,</w:t>
      </w:r>
      <w:r>
        <w:tab/>
      </w:r>
      <w:r>
        <w:rPr>
          <w:spacing w:val="-2"/>
        </w:rPr>
        <w:t>материально-технические,</w:t>
      </w:r>
      <w:r>
        <w:tab/>
      </w:r>
      <w:r>
        <w:rPr>
          <w:spacing w:val="-2"/>
        </w:rPr>
        <w:t>учебнометодические,</w:t>
      </w: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spacing w:before="4"/>
        <w:ind w:left="0"/>
        <w:jc w:val="left"/>
        <w:rPr>
          <w:sz w:val="29"/>
        </w:rPr>
      </w:pPr>
    </w:p>
    <w:p w:rsidR="00EC4929" w:rsidRDefault="001B2B69">
      <w:pPr>
        <w:spacing w:before="94"/>
        <w:ind w:left="105"/>
        <w:rPr>
          <w:sz w:val="14"/>
        </w:rPr>
      </w:pPr>
      <w:r>
        <w:rPr>
          <w:sz w:val="14"/>
        </w:rPr>
        <w:t>Программа</w:t>
      </w:r>
      <w:r>
        <w:rPr>
          <w:spacing w:val="-6"/>
          <w:sz w:val="14"/>
        </w:rPr>
        <w:t xml:space="preserve"> </w:t>
      </w:r>
      <w:r>
        <w:rPr>
          <w:sz w:val="14"/>
        </w:rPr>
        <w:t>-</w:t>
      </w:r>
      <w:r>
        <w:rPr>
          <w:spacing w:val="-9"/>
          <w:sz w:val="14"/>
        </w:rPr>
        <w:t xml:space="preserve"> </w:t>
      </w:r>
      <w:r>
        <w:rPr>
          <w:spacing w:val="-5"/>
          <w:sz w:val="14"/>
        </w:rPr>
        <w:t>03</w:t>
      </w:r>
    </w:p>
    <w:p w:rsidR="00EC4929" w:rsidRDefault="00EC4929">
      <w:pPr>
        <w:rPr>
          <w:sz w:val="14"/>
        </w:rPr>
        <w:sectPr w:rsidR="00EC4929">
          <w:pgSz w:w="11910" w:h="16840"/>
          <w:pgMar w:top="200" w:right="580" w:bottom="0" w:left="980" w:header="720" w:footer="720" w:gutter="0"/>
          <w:cols w:space="720"/>
        </w:sectPr>
      </w:pPr>
    </w:p>
    <w:p w:rsidR="00EC4929" w:rsidRDefault="001B2B69">
      <w:pPr>
        <w:spacing w:before="86"/>
        <w:ind w:left="5110" w:right="4834"/>
        <w:jc w:val="center"/>
        <w:rPr>
          <w:rFonts w:ascii="Segoe UI"/>
          <w:b/>
        </w:rPr>
      </w:pPr>
      <w:r>
        <w:rPr>
          <w:rFonts w:ascii="Segoe UI"/>
          <w:b/>
          <w:spacing w:val="-5"/>
        </w:rPr>
        <w:lastRenderedPageBreak/>
        <w:t>552</w:t>
      </w:r>
    </w:p>
    <w:p w:rsidR="00EC4929" w:rsidRDefault="00EC4929">
      <w:pPr>
        <w:pStyle w:val="a3"/>
        <w:ind w:left="0"/>
        <w:jc w:val="left"/>
        <w:rPr>
          <w:rFonts w:ascii="Segoe UI"/>
          <w:b/>
          <w:sz w:val="20"/>
        </w:rPr>
      </w:pPr>
    </w:p>
    <w:p w:rsidR="00EC4929" w:rsidRDefault="00EC4929">
      <w:pPr>
        <w:pStyle w:val="a3"/>
        <w:spacing w:before="9"/>
        <w:ind w:left="0"/>
        <w:jc w:val="left"/>
        <w:rPr>
          <w:rFonts w:ascii="Segoe UI"/>
          <w:b/>
          <w:sz w:val="19"/>
        </w:rPr>
      </w:pPr>
    </w:p>
    <w:p w:rsidR="00EC4929" w:rsidRDefault="001B2B69">
      <w:pPr>
        <w:pStyle w:val="a3"/>
        <w:ind w:left="153" w:right="124"/>
      </w:pPr>
      <w:r>
        <w:t>психолого-педагогические, кадровые, финансовые. Общесистемность обеспечивает соответствие созданных условий реализации образовательной программы, требованиям ФГОС ООО, а также соответствие созданных условий планируемым образовательным результатам, содержанию образования, технологиям, формам и методам его реализации, соответствие всех групп условий между собой (материально-технических, учебно-методических, психолого-педагогических, кадровых, финансовых), что позволяет обеспечить достижение планируемых образовательных результатов, изложенных в целевом разделе настоящей программы и обеспечить:</w:t>
      </w:r>
    </w:p>
    <w:p w:rsidR="00EC4929" w:rsidRDefault="001B2B69">
      <w:pPr>
        <w:pStyle w:val="a4"/>
        <w:numPr>
          <w:ilvl w:val="0"/>
          <w:numId w:val="7"/>
        </w:numPr>
        <w:tabs>
          <w:tab w:val="left" w:pos="432"/>
        </w:tabs>
        <w:spacing w:before="3"/>
        <w:ind w:left="431"/>
        <w:rPr>
          <w:sz w:val="24"/>
        </w:rPr>
      </w:pPr>
      <w:r>
        <w:rPr>
          <w:sz w:val="24"/>
        </w:rPr>
        <w:t>индивидуализацию</w:t>
      </w:r>
      <w:r>
        <w:rPr>
          <w:spacing w:val="-8"/>
          <w:sz w:val="24"/>
        </w:rPr>
        <w:t xml:space="preserve"> </w:t>
      </w:r>
      <w:r>
        <w:rPr>
          <w:sz w:val="24"/>
        </w:rPr>
        <w:t>процесса</w:t>
      </w:r>
      <w:r>
        <w:rPr>
          <w:spacing w:val="-11"/>
          <w:sz w:val="24"/>
        </w:rPr>
        <w:t xml:space="preserve"> </w:t>
      </w:r>
      <w:r>
        <w:rPr>
          <w:spacing w:val="-2"/>
          <w:sz w:val="24"/>
        </w:rPr>
        <w:t>образования;</w:t>
      </w:r>
    </w:p>
    <w:p w:rsidR="00EC4929" w:rsidRDefault="001B2B69">
      <w:pPr>
        <w:pStyle w:val="a4"/>
        <w:numPr>
          <w:ilvl w:val="0"/>
          <w:numId w:val="7"/>
        </w:numPr>
        <w:tabs>
          <w:tab w:val="left" w:pos="643"/>
        </w:tabs>
        <w:spacing w:line="240" w:lineRule="auto"/>
        <w:ind w:right="120" w:firstLine="100"/>
        <w:rPr>
          <w:sz w:val="24"/>
        </w:rPr>
      </w:pPr>
      <w:r>
        <w:rPr>
          <w:sz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w:t>
      </w:r>
      <w:r>
        <w:rPr>
          <w:spacing w:val="-15"/>
          <w:sz w:val="24"/>
        </w:rPr>
        <w:t xml:space="preserve"> </w:t>
      </w:r>
      <w:r>
        <w:rPr>
          <w:sz w:val="24"/>
        </w:rPr>
        <w:t>образования</w:t>
      </w:r>
      <w:r>
        <w:rPr>
          <w:spacing w:val="-15"/>
          <w:sz w:val="24"/>
        </w:rPr>
        <w:t xml:space="preserve"> </w:t>
      </w:r>
      <w:r>
        <w:rPr>
          <w:sz w:val="24"/>
        </w:rPr>
        <w:t>и</w:t>
      </w:r>
      <w:r>
        <w:rPr>
          <w:spacing w:val="-14"/>
          <w:sz w:val="24"/>
        </w:rPr>
        <w:t xml:space="preserve"> </w:t>
      </w:r>
      <w:r>
        <w:rPr>
          <w:sz w:val="24"/>
        </w:rPr>
        <w:t>условий</w:t>
      </w:r>
      <w:r>
        <w:rPr>
          <w:spacing w:val="-13"/>
          <w:sz w:val="24"/>
        </w:rPr>
        <w:t xml:space="preserve"> </w:t>
      </w:r>
      <w:r>
        <w:rPr>
          <w:sz w:val="24"/>
        </w:rPr>
        <w:t>её</w:t>
      </w:r>
      <w:r>
        <w:rPr>
          <w:spacing w:val="-15"/>
          <w:sz w:val="24"/>
        </w:rPr>
        <w:t xml:space="preserve"> </w:t>
      </w:r>
      <w:r>
        <w:rPr>
          <w:sz w:val="24"/>
        </w:rPr>
        <w:t>реализации,</w:t>
      </w:r>
      <w:r>
        <w:rPr>
          <w:spacing w:val="-13"/>
          <w:sz w:val="24"/>
        </w:rPr>
        <w:t xml:space="preserve"> </w:t>
      </w:r>
      <w:r>
        <w:rPr>
          <w:sz w:val="24"/>
        </w:rPr>
        <w:t>учитывающих</w:t>
      </w:r>
      <w:r>
        <w:rPr>
          <w:spacing w:val="-15"/>
          <w:sz w:val="24"/>
        </w:rPr>
        <w:t xml:space="preserve"> </w:t>
      </w:r>
      <w:r>
        <w:rPr>
          <w:sz w:val="24"/>
        </w:rPr>
        <w:t>особенности</w:t>
      </w:r>
      <w:r>
        <w:rPr>
          <w:spacing w:val="-14"/>
          <w:sz w:val="24"/>
        </w:rPr>
        <w:t xml:space="preserve"> </w:t>
      </w:r>
      <w:r>
        <w:rPr>
          <w:sz w:val="24"/>
        </w:rPr>
        <w:t>развития</w:t>
      </w:r>
      <w:r>
        <w:rPr>
          <w:spacing w:val="-15"/>
          <w:sz w:val="24"/>
        </w:rPr>
        <w:t xml:space="preserve"> </w:t>
      </w:r>
      <w:r>
        <w:rPr>
          <w:sz w:val="24"/>
        </w:rPr>
        <w:t>и</w:t>
      </w:r>
      <w:r>
        <w:rPr>
          <w:spacing w:val="-14"/>
          <w:sz w:val="24"/>
        </w:rPr>
        <w:t xml:space="preserve"> </w:t>
      </w:r>
      <w:r>
        <w:rPr>
          <w:sz w:val="24"/>
        </w:rPr>
        <w:t xml:space="preserve">возможности </w:t>
      </w:r>
      <w:r>
        <w:rPr>
          <w:spacing w:val="-2"/>
          <w:sz w:val="24"/>
        </w:rPr>
        <w:t>обучающихся;</w:t>
      </w:r>
    </w:p>
    <w:p w:rsidR="00EC4929" w:rsidRDefault="001B2B69">
      <w:pPr>
        <w:pStyle w:val="a4"/>
        <w:numPr>
          <w:ilvl w:val="0"/>
          <w:numId w:val="7"/>
        </w:numPr>
        <w:tabs>
          <w:tab w:val="left" w:pos="432"/>
        </w:tabs>
        <w:spacing w:line="240" w:lineRule="auto"/>
        <w:ind w:left="431"/>
        <w:rPr>
          <w:sz w:val="24"/>
        </w:rPr>
      </w:pPr>
      <w:r>
        <w:rPr>
          <w:sz w:val="24"/>
        </w:rPr>
        <w:t>включение</w:t>
      </w:r>
      <w:r>
        <w:rPr>
          <w:spacing w:val="-10"/>
          <w:sz w:val="24"/>
        </w:rPr>
        <w:t xml:space="preserve"> </w:t>
      </w:r>
      <w:r>
        <w:rPr>
          <w:sz w:val="24"/>
        </w:rPr>
        <w:t>обучающихся</w:t>
      </w:r>
      <w:r>
        <w:rPr>
          <w:spacing w:val="-2"/>
          <w:sz w:val="24"/>
        </w:rPr>
        <w:t xml:space="preserve"> </w:t>
      </w:r>
      <w:r>
        <w:rPr>
          <w:sz w:val="24"/>
        </w:rPr>
        <w:t>в</w:t>
      </w:r>
      <w:r>
        <w:rPr>
          <w:spacing w:val="-1"/>
          <w:sz w:val="24"/>
        </w:rPr>
        <w:t xml:space="preserve"> </w:t>
      </w:r>
      <w:r>
        <w:rPr>
          <w:sz w:val="24"/>
        </w:rPr>
        <w:t>процессы</w:t>
      </w:r>
      <w:r>
        <w:rPr>
          <w:spacing w:val="-4"/>
          <w:sz w:val="24"/>
        </w:rPr>
        <w:t xml:space="preserve"> </w:t>
      </w:r>
      <w:r>
        <w:rPr>
          <w:sz w:val="24"/>
        </w:rPr>
        <w:t>преобразования</w:t>
      </w:r>
      <w:r>
        <w:rPr>
          <w:spacing w:val="-2"/>
          <w:sz w:val="24"/>
        </w:rPr>
        <w:t xml:space="preserve"> </w:t>
      </w:r>
      <w:r>
        <w:rPr>
          <w:sz w:val="24"/>
        </w:rPr>
        <w:t>социальной</w:t>
      </w:r>
      <w:r>
        <w:rPr>
          <w:spacing w:val="-6"/>
          <w:sz w:val="24"/>
        </w:rPr>
        <w:t xml:space="preserve"> </w:t>
      </w:r>
      <w:r>
        <w:rPr>
          <w:sz w:val="24"/>
        </w:rPr>
        <w:t>среды</w:t>
      </w:r>
      <w:r>
        <w:rPr>
          <w:spacing w:val="-1"/>
          <w:sz w:val="24"/>
        </w:rPr>
        <w:t xml:space="preserve"> </w:t>
      </w:r>
      <w:r>
        <w:rPr>
          <w:sz w:val="24"/>
        </w:rPr>
        <w:t>(класса,</w:t>
      </w:r>
      <w:r>
        <w:rPr>
          <w:spacing w:val="-4"/>
          <w:sz w:val="24"/>
        </w:rPr>
        <w:t xml:space="preserve"> </w:t>
      </w:r>
      <w:r>
        <w:rPr>
          <w:spacing w:val="-2"/>
          <w:sz w:val="24"/>
        </w:rPr>
        <w:t>школы);</w:t>
      </w:r>
    </w:p>
    <w:p w:rsidR="00EC4929" w:rsidRDefault="001B2B69">
      <w:pPr>
        <w:pStyle w:val="a4"/>
        <w:numPr>
          <w:ilvl w:val="0"/>
          <w:numId w:val="7"/>
        </w:numPr>
        <w:tabs>
          <w:tab w:val="left" w:pos="485"/>
        </w:tabs>
        <w:spacing w:before="2" w:line="240" w:lineRule="auto"/>
        <w:ind w:right="128" w:firstLine="100"/>
        <w:rPr>
          <w:sz w:val="24"/>
        </w:rPr>
      </w:pPr>
      <w:r>
        <w:rPr>
          <w:sz w:val="24"/>
        </w:rPr>
        <w:t xml:space="preserve">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w:t>
      </w:r>
      <w:r>
        <w:rPr>
          <w:spacing w:val="-2"/>
          <w:sz w:val="24"/>
        </w:rPr>
        <w:t>наставничества;</w:t>
      </w:r>
    </w:p>
    <w:p w:rsidR="00EC4929" w:rsidRDefault="001B2B69">
      <w:pPr>
        <w:pStyle w:val="a4"/>
        <w:numPr>
          <w:ilvl w:val="0"/>
          <w:numId w:val="7"/>
        </w:numPr>
        <w:tabs>
          <w:tab w:val="left" w:pos="446"/>
        </w:tabs>
        <w:spacing w:line="240" w:lineRule="auto"/>
        <w:ind w:right="124" w:firstLine="100"/>
        <w:rPr>
          <w:sz w:val="24"/>
        </w:rPr>
      </w:pPr>
      <w:r>
        <w:rPr>
          <w:sz w:val="24"/>
        </w:rPr>
        <w:t>обновление содержания программы основного общего образования, методик и технологий её реализации в соответствии с динамикой развития системы образования, запросов обучающихся, родителей</w:t>
      </w:r>
      <w:r>
        <w:rPr>
          <w:spacing w:val="-15"/>
          <w:sz w:val="24"/>
        </w:rPr>
        <w:t xml:space="preserve"> </w:t>
      </w:r>
      <w:r>
        <w:rPr>
          <w:sz w:val="24"/>
        </w:rPr>
        <w:t>(законных</w:t>
      </w:r>
      <w:r>
        <w:rPr>
          <w:spacing w:val="-15"/>
          <w:sz w:val="24"/>
        </w:rPr>
        <w:t xml:space="preserve"> </w:t>
      </w:r>
      <w:r>
        <w:rPr>
          <w:sz w:val="24"/>
        </w:rPr>
        <w:t>представителей)</w:t>
      </w:r>
      <w:r>
        <w:rPr>
          <w:spacing w:val="-15"/>
          <w:sz w:val="24"/>
        </w:rPr>
        <w:t xml:space="preserve"> </w:t>
      </w:r>
      <w:r>
        <w:rPr>
          <w:sz w:val="24"/>
        </w:rPr>
        <w:t>несовершеннолетних</w:t>
      </w:r>
      <w:r>
        <w:rPr>
          <w:spacing w:val="-15"/>
          <w:sz w:val="24"/>
        </w:rPr>
        <w:t xml:space="preserve"> </w:t>
      </w:r>
      <w:r>
        <w:rPr>
          <w:sz w:val="24"/>
        </w:rPr>
        <w:t>обучающихся</w:t>
      </w:r>
      <w:r>
        <w:rPr>
          <w:spacing w:val="-15"/>
          <w:sz w:val="24"/>
        </w:rPr>
        <w:t xml:space="preserve"> </w:t>
      </w:r>
      <w:r>
        <w:rPr>
          <w:sz w:val="24"/>
        </w:rPr>
        <w:t>с</w:t>
      </w:r>
      <w:r>
        <w:rPr>
          <w:spacing w:val="-7"/>
          <w:sz w:val="24"/>
        </w:rPr>
        <w:t xml:space="preserve"> </w:t>
      </w:r>
      <w:r>
        <w:rPr>
          <w:sz w:val="24"/>
        </w:rPr>
        <w:t>учётом</w:t>
      </w:r>
      <w:r>
        <w:rPr>
          <w:spacing w:val="-14"/>
          <w:sz w:val="24"/>
        </w:rPr>
        <w:t xml:space="preserve"> </w:t>
      </w:r>
      <w:r>
        <w:rPr>
          <w:sz w:val="24"/>
        </w:rPr>
        <w:t>национальных и культурных особенностей субъекта Российской Федерации;</w:t>
      </w:r>
    </w:p>
    <w:p w:rsidR="00EC4929" w:rsidRDefault="001B2B69">
      <w:pPr>
        <w:pStyle w:val="a4"/>
        <w:numPr>
          <w:ilvl w:val="0"/>
          <w:numId w:val="7"/>
        </w:numPr>
        <w:tabs>
          <w:tab w:val="left" w:pos="374"/>
        </w:tabs>
        <w:spacing w:line="240" w:lineRule="auto"/>
        <w:ind w:right="130" w:firstLine="0"/>
        <w:rPr>
          <w:sz w:val="24"/>
        </w:rPr>
      </w:pPr>
      <w:r>
        <w:rPr>
          <w:sz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EC4929" w:rsidRDefault="001B2B69">
      <w:pPr>
        <w:pStyle w:val="a4"/>
        <w:numPr>
          <w:ilvl w:val="0"/>
          <w:numId w:val="7"/>
        </w:numPr>
        <w:tabs>
          <w:tab w:val="left" w:pos="418"/>
        </w:tabs>
        <w:spacing w:before="3" w:line="237" w:lineRule="auto"/>
        <w:ind w:right="130" w:firstLine="0"/>
        <w:rPr>
          <w:sz w:val="24"/>
        </w:rPr>
      </w:pPr>
      <w:r>
        <w:rPr>
          <w:sz w:val="24"/>
        </w:rPr>
        <w:t>эффективное управление организацией с использованием ИКТ, современных механизмов финансирования реализации программ основного общего образования.</w:t>
      </w:r>
    </w:p>
    <w:p w:rsidR="00EC4929" w:rsidRDefault="001B2B69">
      <w:pPr>
        <w:pStyle w:val="a3"/>
        <w:spacing w:before="4"/>
        <w:ind w:left="153" w:right="121" w:firstLine="676"/>
      </w:pPr>
      <w:r>
        <w:t>При реализации настоящей программы основного общего образования образовательная организация использует сетевые формы, привлекая ресурсы иных организаций, направленные на обеспечение качества условий реализации образовательной деятельности.</w:t>
      </w:r>
    </w:p>
    <w:p w:rsidR="00EC4929" w:rsidRDefault="001B2B69">
      <w:pPr>
        <w:pStyle w:val="2"/>
        <w:numPr>
          <w:ilvl w:val="2"/>
          <w:numId w:val="8"/>
        </w:numPr>
        <w:tabs>
          <w:tab w:val="left" w:pos="849"/>
        </w:tabs>
        <w:spacing w:before="2" w:line="242" w:lineRule="auto"/>
        <w:ind w:right="119" w:firstLine="0"/>
        <w:jc w:val="both"/>
      </w:pPr>
      <w:bookmarkStart w:id="18" w:name="_TOC_250001"/>
      <w:bookmarkEnd w:id="18"/>
      <w:r>
        <w:t>Кадровые условия реализации основной образовательной программы основного общего образования.</w:t>
      </w:r>
    </w:p>
    <w:p w:rsidR="00EC4929" w:rsidRDefault="001B2B69">
      <w:pPr>
        <w:pStyle w:val="a3"/>
        <w:ind w:left="153" w:right="117" w:firstLine="922"/>
      </w:pPr>
      <w:r>
        <w:t>Для</w:t>
      </w:r>
      <w:r>
        <w:rPr>
          <w:spacing w:val="-10"/>
        </w:rPr>
        <w:t xml:space="preserve"> </w:t>
      </w:r>
      <w:r>
        <w:t>реализации</w:t>
      </w:r>
      <w:r>
        <w:rPr>
          <w:spacing w:val="-9"/>
        </w:rPr>
        <w:t xml:space="preserve"> </w:t>
      </w:r>
      <w:r>
        <w:t>программы</w:t>
      </w:r>
      <w:r>
        <w:rPr>
          <w:spacing w:val="-13"/>
        </w:rPr>
        <w:t xml:space="preserve"> </w:t>
      </w:r>
      <w:r>
        <w:t>основного</w:t>
      </w:r>
      <w:r>
        <w:rPr>
          <w:spacing w:val="-5"/>
        </w:rPr>
        <w:t xml:space="preserve"> </w:t>
      </w:r>
      <w:r>
        <w:t>общего</w:t>
      </w:r>
      <w:r>
        <w:rPr>
          <w:spacing w:val="-5"/>
        </w:rPr>
        <w:t xml:space="preserve"> </w:t>
      </w:r>
      <w:r>
        <w:t>образования</w:t>
      </w:r>
      <w:r>
        <w:rPr>
          <w:spacing w:val="-13"/>
        </w:rPr>
        <w:t xml:space="preserve"> </w:t>
      </w:r>
      <w:r>
        <w:t>образовательная</w:t>
      </w:r>
      <w:r>
        <w:rPr>
          <w:spacing w:val="-10"/>
        </w:rPr>
        <w:t xml:space="preserve"> </w:t>
      </w:r>
      <w:r>
        <w:t>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 Обеспеченность кадровыми условиями включает в себя: − укомплектованность образовательной организации педагогическими,</w:t>
      </w:r>
      <w:r>
        <w:rPr>
          <w:spacing w:val="-7"/>
        </w:rPr>
        <w:t xml:space="preserve"> </w:t>
      </w:r>
      <w:r>
        <w:t>руководящими</w:t>
      </w:r>
      <w:r>
        <w:rPr>
          <w:spacing w:val="-11"/>
        </w:rPr>
        <w:t xml:space="preserve"> </w:t>
      </w:r>
      <w:r>
        <w:t>и</w:t>
      </w:r>
      <w:r>
        <w:rPr>
          <w:spacing w:val="-11"/>
        </w:rPr>
        <w:t xml:space="preserve"> </w:t>
      </w:r>
      <w:r>
        <w:t>иными</w:t>
      </w:r>
      <w:r>
        <w:rPr>
          <w:spacing w:val="-11"/>
        </w:rPr>
        <w:t xml:space="preserve"> </w:t>
      </w:r>
      <w:r>
        <w:t>работниками;</w:t>
      </w:r>
      <w:r>
        <w:rPr>
          <w:spacing w:val="-11"/>
        </w:rPr>
        <w:t xml:space="preserve"> </w:t>
      </w:r>
      <w:r>
        <w:t>−</w:t>
      </w:r>
      <w:r>
        <w:rPr>
          <w:spacing w:val="-8"/>
        </w:rPr>
        <w:t xml:space="preserve"> </w:t>
      </w:r>
      <w:r>
        <w:t>уровень</w:t>
      </w:r>
      <w:r>
        <w:rPr>
          <w:spacing w:val="-6"/>
        </w:rPr>
        <w:t xml:space="preserve"> </w:t>
      </w:r>
      <w:r>
        <w:t>квалификации</w:t>
      </w:r>
      <w:r>
        <w:rPr>
          <w:spacing w:val="-11"/>
        </w:rPr>
        <w:t xml:space="preserve"> </w:t>
      </w:r>
      <w:r>
        <w:t>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МБОУ Виноградненская СОШ</w:t>
      </w:r>
      <w:r>
        <w:rPr>
          <w:spacing w:val="40"/>
        </w:rPr>
        <w:t xml:space="preserve"> </w:t>
      </w:r>
      <w:r>
        <w:t>укомплектована кадрами (в соответствии с утверждённым штатным расписанием), имеющими необходимую квалификацию для достижения целей и задач образовательной деятельности по основной программе основного общего образования: педагогическими кадрами на 100%; руководящими и иными работниками – на 100%. Уровень квалификации педагогических, руководящих и иных работников образовательной организации, участвующих в реализации основной программы основного общего образования и создании условий для её разработки и реализации, отвечает требованиям соответствующих профессиональных стандартов (ПС) или Единого квалификационного справочника (ЕКС).</w:t>
      </w:r>
    </w:p>
    <w:p w:rsidR="00EC4929" w:rsidRDefault="001B2B69">
      <w:pPr>
        <w:pStyle w:val="a4"/>
        <w:numPr>
          <w:ilvl w:val="3"/>
          <w:numId w:val="8"/>
        </w:numPr>
        <w:tabs>
          <w:tab w:val="left" w:pos="1065"/>
        </w:tabs>
        <w:spacing w:line="237" w:lineRule="auto"/>
        <w:ind w:right="126" w:firstLine="100"/>
        <w:jc w:val="both"/>
        <w:rPr>
          <w:sz w:val="24"/>
        </w:rPr>
      </w:pPr>
      <w:r>
        <w:rPr>
          <w:sz w:val="24"/>
        </w:rPr>
        <w:t>Количество работников, уровень квалификации которых подтвержден документами об образовании и соответствует требованиям ПС или ЕКС.</w:t>
      </w:r>
    </w:p>
    <w:p w:rsidR="00EC4929" w:rsidRDefault="001B2B69">
      <w:pPr>
        <w:pStyle w:val="a3"/>
        <w:ind w:left="153" w:right="127" w:firstLine="773"/>
      </w:pPr>
      <w:r>
        <w:t>Должностные инструкции педагогических работников, реализующих основную программу основного общего образования, разработаны с учетом соответствующих профессиональных стандартов, Единого квалификационного справочника.</w:t>
      </w: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spacing w:before="11"/>
        <w:ind w:left="0"/>
        <w:jc w:val="left"/>
        <w:rPr>
          <w:sz w:val="27"/>
        </w:rPr>
      </w:pPr>
    </w:p>
    <w:p w:rsidR="00EC4929" w:rsidRDefault="001B2B69">
      <w:pPr>
        <w:spacing w:before="93"/>
        <w:ind w:left="105"/>
        <w:rPr>
          <w:sz w:val="14"/>
        </w:rPr>
      </w:pPr>
      <w:r>
        <w:rPr>
          <w:sz w:val="14"/>
        </w:rPr>
        <w:t>Программа</w:t>
      </w:r>
      <w:r>
        <w:rPr>
          <w:spacing w:val="-6"/>
          <w:sz w:val="14"/>
        </w:rPr>
        <w:t xml:space="preserve"> </w:t>
      </w:r>
      <w:r>
        <w:rPr>
          <w:sz w:val="14"/>
        </w:rPr>
        <w:t>-</w:t>
      </w:r>
      <w:r>
        <w:rPr>
          <w:spacing w:val="-9"/>
          <w:sz w:val="14"/>
        </w:rPr>
        <w:t xml:space="preserve"> </w:t>
      </w:r>
      <w:r>
        <w:rPr>
          <w:spacing w:val="-5"/>
          <w:sz w:val="14"/>
        </w:rPr>
        <w:t>03</w:t>
      </w:r>
    </w:p>
    <w:p w:rsidR="00EC4929" w:rsidRDefault="00EC4929">
      <w:pPr>
        <w:rPr>
          <w:sz w:val="14"/>
        </w:rPr>
        <w:sectPr w:rsidR="00EC4929">
          <w:pgSz w:w="11910" w:h="16840"/>
          <w:pgMar w:top="200" w:right="580" w:bottom="0" w:left="980" w:header="720" w:footer="720" w:gutter="0"/>
          <w:cols w:space="720"/>
        </w:sectPr>
      </w:pPr>
    </w:p>
    <w:p w:rsidR="00EC4929" w:rsidRDefault="001B2B69">
      <w:pPr>
        <w:spacing w:before="86"/>
        <w:ind w:left="5110" w:right="4834"/>
        <w:jc w:val="center"/>
        <w:rPr>
          <w:rFonts w:ascii="Segoe UI"/>
          <w:b/>
        </w:rPr>
      </w:pPr>
      <w:r>
        <w:rPr>
          <w:rFonts w:ascii="Segoe UI"/>
          <w:b/>
          <w:spacing w:val="-5"/>
        </w:rPr>
        <w:lastRenderedPageBreak/>
        <w:t>553</w:t>
      </w:r>
    </w:p>
    <w:p w:rsidR="00EC4929" w:rsidRDefault="00EC4929">
      <w:pPr>
        <w:pStyle w:val="a3"/>
        <w:ind w:left="0"/>
        <w:jc w:val="left"/>
        <w:rPr>
          <w:rFonts w:ascii="Segoe UI"/>
          <w:b/>
          <w:sz w:val="20"/>
        </w:rPr>
      </w:pPr>
    </w:p>
    <w:p w:rsidR="00EC4929" w:rsidRDefault="00EC4929">
      <w:pPr>
        <w:pStyle w:val="a3"/>
        <w:spacing w:before="9"/>
        <w:ind w:left="0"/>
        <w:jc w:val="left"/>
        <w:rPr>
          <w:rFonts w:ascii="Segoe UI"/>
          <w:b/>
          <w:sz w:val="19"/>
        </w:rPr>
      </w:pPr>
    </w:p>
    <w:p w:rsidR="00EC4929" w:rsidRDefault="001B2B69">
      <w:pPr>
        <w:pStyle w:val="a3"/>
        <w:ind w:left="153" w:right="125" w:firstLine="676"/>
      </w:pPr>
      <w:r>
        <w:t>Уровень квалификации педагогических и иных работников образовательной организации, участвующих в реализации основной программы основного общего образования и создании условий для её разработки и реализации, характеризуется также результатами аттестации на соответствие занимаемой должности и аттестации на квалификационные категории, которые проводятся не реже 1 раза в 5 лет в соответствии с Порядком проведения аттестации педагогических работников организаций, осуществляющих образовательную деятельность.</w:t>
      </w:r>
    </w:p>
    <w:p w:rsidR="00EC4929" w:rsidRDefault="001B2B69">
      <w:pPr>
        <w:pStyle w:val="a3"/>
        <w:spacing w:before="1"/>
        <w:ind w:left="153" w:right="126" w:firstLine="676"/>
      </w:pPr>
      <w:r>
        <w:t>Аттестация</w:t>
      </w:r>
      <w:r>
        <w:rPr>
          <w:spacing w:val="-15"/>
        </w:rPr>
        <w:t xml:space="preserve"> </w:t>
      </w:r>
      <w:r>
        <w:t>на</w:t>
      </w:r>
      <w:r>
        <w:rPr>
          <w:spacing w:val="-15"/>
        </w:rPr>
        <w:t xml:space="preserve"> </w:t>
      </w:r>
      <w:r>
        <w:t>соответствие</w:t>
      </w:r>
      <w:r>
        <w:rPr>
          <w:spacing w:val="-15"/>
        </w:rPr>
        <w:t xml:space="preserve"> </w:t>
      </w:r>
      <w:r>
        <w:t>занимаемой</w:t>
      </w:r>
      <w:r>
        <w:rPr>
          <w:spacing w:val="-15"/>
        </w:rPr>
        <w:t xml:space="preserve"> </w:t>
      </w:r>
      <w:r>
        <w:t>должности</w:t>
      </w:r>
      <w:r>
        <w:rPr>
          <w:spacing w:val="-15"/>
        </w:rPr>
        <w:t xml:space="preserve"> </w:t>
      </w:r>
      <w:r>
        <w:t>проводится</w:t>
      </w:r>
      <w:r>
        <w:rPr>
          <w:spacing w:val="-14"/>
        </w:rPr>
        <w:t xml:space="preserve"> </w:t>
      </w:r>
      <w:r>
        <w:t>аттестационной</w:t>
      </w:r>
      <w:r>
        <w:rPr>
          <w:spacing w:val="-13"/>
        </w:rPr>
        <w:t xml:space="preserve"> </w:t>
      </w:r>
      <w:r>
        <w:t>комиссией, ежегодно утверждаемой образовательной организацией. Аттестация на квалификационные категории проводится Высшей аттестационной комиссией, ежегодно утверждаемой Министерством образования Республики Крым.</w:t>
      </w:r>
    </w:p>
    <w:p w:rsidR="00EC4929" w:rsidRDefault="001B2B69">
      <w:pPr>
        <w:pStyle w:val="a3"/>
        <w:ind w:left="153" w:right="124" w:firstLine="580"/>
      </w:pPr>
      <w:r>
        <w:t>Непрерывность профессионального развития педагогических работников МБОУ Виноградненская СОШ, реализующей образовательную программу основного общего образования, обеспечивается повышением квалификации не реже 1 раза в 3 года в организациях дополнительного профессионального образования.</w:t>
      </w:r>
    </w:p>
    <w:p w:rsidR="00EC4929" w:rsidRDefault="001B2B69">
      <w:pPr>
        <w:pStyle w:val="a3"/>
        <w:ind w:left="153" w:right="123" w:firstLine="676"/>
      </w:pPr>
      <w:r>
        <w:t>С целью коррекции деятельности, а также определения стимулирующей части фонда оплаты</w:t>
      </w:r>
      <w:r>
        <w:rPr>
          <w:spacing w:val="-15"/>
        </w:rPr>
        <w:t xml:space="preserve"> </w:t>
      </w:r>
      <w:r>
        <w:t>труда</w:t>
      </w:r>
      <w:r>
        <w:rPr>
          <w:spacing w:val="-15"/>
        </w:rPr>
        <w:t xml:space="preserve"> </w:t>
      </w:r>
      <w:r>
        <w:t>в</w:t>
      </w:r>
      <w:r>
        <w:rPr>
          <w:spacing w:val="-14"/>
        </w:rPr>
        <w:t xml:space="preserve"> </w:t>
      </w:r>
      <w:r>
        <w:t>ходе</w:t>
      </w:r>
      <w:r>
        <w:rPr>
          <w:spacing w:val="-12"/>
        </w:rPr>
        <w:t xml:space="preserve"> </w:t>
      </w:r>
      <w:r>
        <w:t>реализации</w:t>
      </w:r>
      <w:r>
        <w:rPr>
          <w:spacing w:val="-15"/>
        </w:rPr>
        <w:t xml:space="preserve"> </w:t>
      </w:r>
      <w:r>
        <w:t>основной</w:t>
      </w:r>
      <w:r>
        <w:rPr>
          <w:spacing w:val="-14"/>
        </w:rPr>
        <w:t xml:space="preserve"> </w:t>
      </w:r>
      <w:r>
        <w:t>программы</w:t>
      </w:r>
      <w:r>
        <w:rPr>
          <w:spacing w:val="-13"/>
        </w:rPr>
        <w:t xml:space="preserve"> </w:t>
      </w:r>
      <w:r>
        <w:t>основного</w:t>
      </w:r>
      <w:r>
        <w:rPr>
          <w:spacing w:val="-14"/>
        </w:rPr>
        <w:t xml:space="preserve"> </w:t>
      </w:r>
      <w:r>
        <w:t>общего</w:t>
      </w:r>
      <w:r>
        <w:rPr>
          <w:spacing w:val="-15"/>
        </w:rPr>
        <w:t xml:space="preserve"> </w:t>
      </w:r>
      <w:r>
        <w:t>образования</w:t>
      </w:r>
      <w:r>
        <w:rPr>
          <w:spacing w:val="80"/>
        </w:rPr>
        <w:t xml:space="preserve"> </w:t>
      </w:r>
      <w:r>
        <w:t>проводится оценка качества и результативности деятельности педагогических работников по критериям:</w:t>
      </w:r>
    </w:p>
    <w:p w:rsidR="00EC4929" w:rsidRDefault="001B2B69">
      <w:pPr>
        <w:pStyle w:val="a4"/>
        <w:numPr>
          <w:ilvl w:val="0"/>
          <w:numId w:val="6"/>
        </w:numPr>
        <w:tabs>
          <w:tab w:val="left" w:pos="557"/>
        </w:tabs>
        <w:spacing w:before="3" w:line="240" w:lineRule="auto"/>
        <w:ind w:right="133" w:firstLine="0"/>
        <w:rPr>
          <w:sz w:val="24"/>
        </w:rPr>
      </w:pPr>
      <w:r>
        <w:rPr>
          <w:sz w:val="24"/>
        </w:rPr>
        <w:t xml:space="preserve">стабильность или позитивная динамика положительных результатов (результаты промежуточной аттестации) по предметным, метапредметным результатам, по функциональной </w:t>
      </w:r>
      <w:r>
        <w:rPr>
          <w:spacing w:val="-2"/>
          <w:sz w:val="24"/>
        </w:rPr>
        <w:t>грамотности;</w:t>
      </w:r>
    </w:p>
    <w:p w:rsidR="00EC4929" w:rsidRDefault="001B2B69">
      <w:pPr>
        <w:pStyle w:val="a4"/>
        <w:numPr>
          <w:ilvl w:val="0"/>
          <w:numId w:val="6"/>
        </w:numPr>
        <w:tabs>
          <w:tab w:val="left" w:pos="336"/>
        </w:tabs>
        <w:spacing w:line="274" w:lineRule="exact"/>
        <w:ind w:left="335" w:hanging="183"/>
        <w:rPr>
          <w:sz w:val="24"/>
        </w:rPr>
      </w:pPr>
      <w:r>
        <w:rPr>
          <w:sz w:val="24"/>
        </w:rPr>
        <w:t>сопоставимость</w:t>
      </w:r>
      <w:r>
        <w:rPr>
          <w:spacing w:val="-4"/>
          <w:sz w:val="24"/>
        </w:rPr>
        <w:t xml:space="preserve"> </w:t>
      </w:r>
      <w:r>
        <w:rPr>
          <w:sz w:val="24"/>
        </w:rPr>
        <w:t>результатов</w:t>
      </w:r>
      <w:r>
        <w:rPr>
          <w:spacing w:val="-4"/>
          <w:sz w:val="24"/>
        </w:rPr>
        <w:t xml:space="preserve"> </w:t>
      </w:r>
      <w:r>
        <w:rPr>
          <w:sz w:val="24"/>
        </w:rPr>
        <w:t>промежуточной</w:t>
      </w:r>
      <w:r>
        <w:rPr>
          <w:spacing w:val="-6"/>
          <w:sz w:val="24"/>
        </w:rPr>
        <w:t xml:space="preserve"> </w:t>
      </w:r>
      <w:r>
        <w:rPr>
          <w:sz w:val="24"/>
        </w:rPr>
        <w:t>аттестации и</w:t>
      </w:r>
      <w:r>
        <w:rPr>
          <w:spacing w:val="-6"/>
          <w:sz w:val="24"/>
        </w:rPr>
        <w:t xml:space="preserve"> </w:t>
      </w:r>
      <w:r>
        <w:rPr>
          <w:sz w:val="24"/>
        </w:rPr>
        <w:t>результатов внешних</w:t>
      </w:r>
      <w:r>
        <w:rPr>
          <w:spacing w:val="-11"/>
          <w:sz w:val="24"/>
        </w:rPr>
        <w:t xml:space="preserve"> </w:t>
      </w:r>
      <w:r>
        <w:rPr>
          <w:spacing w:val="-2"/>
          <w:sz w:val="24"/>
        </w:rPr>
        <w:t>оценок;</w:t>
      </w:r>
    </w:p>
    <w:p w:rsidR="00EC4929" w:rsidRDefault="001B2B69">
      <w:pPr>
        <w:pStyle w:val="a4"/>
        <w:numPr>
          <w:ilvl w:val="0"/>
          <w:numId w:val="6"/>
        </w:numPr>
        <w:tabs>
          <w:tab w:val="left" w:pos="374"/>
        </w:tabs>
        <w:spacing w:before="5" w:line="237" w:lineRule="auto"/>
        <w:ind w:right="134" w:firstLine="0"/>
        <w:rPr>
          <w:sz w:val="24"/>
        </w:rPr>
      </w:pPr>
      <w:r>
        <w:rPr>
          <w:sz w:val="24"/>
        </w:rPr>
        <w:t xml:space="preserve">соответствие содержания, методов и форм организации учебной деятельности планируемым </w:t>
      </w:r>
      <w:r>
        <w:rPr>
          <w:spacing w:val="-2"/>
          <w:sz w:val="24"/>
        </w:rPr>
        <w:t>результатам;</w:t>
      </w:r>
    </w:p>
    <w:p w:rsidR="00EC4929" w:rsidRDefault="001B2B69">
      <w:pPr>
        <w:pStyle w:val="a3"/>
        <w:spacing w:before="4"/>
        <w:ind w:left="153" w:right="129" w:firstLine="100"/>
      </w:pPr>
      <w:r>
        <w:t>– системное использование ИКТ в образовательном процессе, в мониторинге и фиксации результатов учебной деятельности; ‒ ведение внеурочной деятельности, стабильность или позитивная динамика положительных результатов внеурочной, исследовательской деятельности (доля обучающихся, принимающих участие во внеурочных мероприятиях, стабильность или позитивная динамика положительных результатов участия обучающихся в олимпиадах, конкурсах конференциях и в т.п. мероприятиях различных уровней);</w:t>
      </w:r>
    </w:p>
    <w:p w:rsidR="00EC4929" w:rsidRDefault="001B2B69">
      <w:pPr>
        <w:pStyle w:val="a4"/>
        <w:numPr>
          <w:ilvl w:val="0"/>
          <w:numId w:val="6"/>
        </w:numPr>
        <w:tabs>
          <w:tab w:val="left" w:pos="418"/>
        </w:tabs>
        <w:spacing w:before="3" w:line="237" w:lineRule="auto"/>
        <w:ind w:right="130" w:firstLine="0"/>
        <w:rPr>
          <w:sz w:val="24"/>
        </w:rPr>
      </w:pPr>
      <w:r>
        <w:rPr>
          <w:sz w:val="24"/>
        </w:rPr>
        <w:t>участие в разработке и качество реализации проектов по актуальной тематике развития образования, становления успешной практики образования и т.п.;</w:t>
      </w:r>
    </w:p>
    <w:p w:rsidR="00EC4929" w:rsidRDefault="001B2B69">
      <w:pPr>
        <w:pStyle w:val="a4"/>
        <w:numPr>
          <w:ilvl w:val="0"/>
          <w:numId w:val="6"/>
        </w:numPr>
        <w:tabs>
          <w:tab w:val="left" w:pos="418"/>
        </w:tabs>
        <w:spacing w:before="5" w:line="237" w:lineRule="auto"/>
        <w:ind w:right="131" w:firstLine="0"/>
        <w:rPr>
          <w:sz w:val="24"/>
        </w:rPr>
      </w:pPr>
      <w:r>
        <w:rPr>
          <w:sz w:val="24"/>
        </w:rPr>
        <w:t>наличие и качество реализации индивидуальной программы профессионального развития (индивидуального образовательного маршрута).</w:t>
      </w:r>
    </w:p>
    <w:p w:rsidR="00EC4929" w:rsidRDefault="001B2B69">
      <w:pPr>
        <w:pStyle w:val="2"/>
        <w:numPr>
          <w:ilvl w:val="2"/>
          <w:numId w:val="8"/>
        </w:numPr>
        <w:tabs>
          <w:tab w:val="left" w:pos="758"/>
        </w:tabs>
        <w:spacing w:before="8" w:line="272" w:lineRule="exact"/>
        <w:ind w:left="757" w:hanging="605"/>
        <w:jc w:val="both"/>
      </w:pPr>
      <w:r>
        <w:t>Психолого-педагогические</w:t>
      </w:r>
      <w:r>
        <w:rPr>
          <w:spacing w:val="-3"/>
        </w:rPr>
        <w:t xml:space="preserve"> </w:t>
      </w:r>
      <w:r>
        <w:t>условия</w:t>
      </w:r>
      <w:r>
        <w:rPr>
          <w:spacing w:val="-5"/>
        </w:rPr>
        <w:t xml:space="preserve"> </w:t>
      </w:r>
      <w:r>
        <w:t>реализации</w:t>
      </w:r>
      <w:r>
        <w:rPr>
          <w:spacing w:val="-2"/>
        </w:rPr>
        <w:t xml:space="preserve"> </w:t>
      </w:r>
      <w:r>
        <w:t>ООП</w:t>
      </w:r>
      <w:r>
        <w:rPr>
          <w:spacing w:val="-5"/>
        </w:rPr>
        <w:t xml:space="preserve"> </w:t>
      </w:r>
      <w:r>
        <w:rPr>
          <w:spacing w:val="-4"/>
        </w:rPr>
        <w:t>ООО.</w:t>
      </w:r>
    </w:p>
    <w:p w:rsidR="00EC4929" w:rsidRDefault="001B2B69">
      <w:pPr>
        <w:pStyle w:val="a3"/>
        <w:ind w:left="153" w:right="121" w:firstLine="580"/>
      </w:pPr>
      <w:r>
        <w:t>Психолого-педагогические условия, созданные в МБОУ Виноградненская СОШ, обеспечивают исполнение</w:t>
      </w:r>
      <w:r>
        <w:rPr>
          <w:spacing w:val="-2"/>
        </w:rPr>
        <w:t xml:space="preserve"> </w:t>
      </w:r>
      <w:r>
        <w:t>требований</w:t>
      </w:r>
      <w:r>
        <w:rPr>
          <w:spacing w:val="-5"/>
        </w:rPr>
        <w:t xml:space="preserve"> </w:t>
      </w:r>
      <w:r>
        <w:t>ФГОС ООО</w:t>
      </w:r>
      <w:r>
        <w:rPr>
          <w:spacing w:val="-2"/>
        </w:rPr>
        <w:t xml:space="preserve"> </w:t>
      </w:r>
      <w:r>
        <w:t>к</w:t>
      </w:r>
      <w:r>
        <w:rPr>
          <w:spacing w:val="-3"/>
        </w:rPr>
        <w:t xml:space="preserve"> </w:t>
      </w:r>
      <w:r>
        <w:t>психолого-педагогическим условиям реализации</w:t>
      </w:r>
      <w:r>
        <w:rPr>
          <w:spacing w:val="-5"/>
        </w:rPr>
        <w:t xml:space="preserve"> </w:t>
      </w:r>
      <w:r>
        <w:t>основной образовательной программы основного общего образования, в частности:</w:t>
      </w:r>
    </w:p>
    <w:p w:rsidR="00EC4929" w:rsidRDefault="001B2B69">
      <w:pPr>
        <w:pStyle w:val="a4"/>
        <w:numPr>
          <w:ilvl w:val="0"/>
          <w:numId w:val="5"/>
        </w:numPr>
        <w:tabs>
          <w:tab w:val="left" w:pos="403"/>
        </w:tabs>
        <w:spacing w:before="2" w:line="237" w:lineRule="auto"/>
        <w:ind w:right="120" w:firstLine="0"/>
        <w:jc w:val="both"/>
        <w:rPr>
          <w:sz w:val="24"/>
        </w:rPr>
      </w:pPr>
      <w:r>
        <w:rPr>
          <w:sz w:val="24"/>
        </w:rPr>
        <w:t>обеспечивают</w:t>
      </w:r>
      <w:r>
        <w:rPr>
          <w:spacing w:val="-12"/>
          <w:sz w:val="24"/>
        </w:rPr>
        <w:t xml:space="preserve"> </w:t>
      </w:r>
      <w:r>
        <w:rPr>
          <w:sz w:val="24"/>
        </w:rPr>
        <w:t>преемственность</w:t>
      </w:r>
      <w:r>
        <w:rPr>
          <w:spacing w:val="-13"/>
          <w:sz w:val="24"/>
        </w:rPr>
        <w:t xml:space="preserve"> </w:t>
      </w:r>
      <w:r>
        <w:rPr>
          <w:sz w:val="24"/>
        </w:rPr>
        <w:t>содержания</w:t>
      </w:r>
      <w:r>
        <w:rPr>
          <w:spacing w:val="-14"/>
          <w:sz w:val="24"/>
        </w:rPr>
        <w:t xml:space="preserve"> </w:t>
      </w:r>
      <w:r>
        <w:rPr>
          <w:sz w:val="24"/>
        </w:rPr>
        <w:t>и</w:t>
      </w:r>
      <w:r>
        <w:rPr>
          <w:spacing w:val="-9"/>
          <w:sz w:val="24"/>
        </w:rPr>
        <w:t xml:space="preserve"> </w:t>
      </w:r>
      <w:r>
        <w:rPr>
          <w:sz w:val="24"/>
        </w:rPr>
        <w:t>форм</w:t>
      </w:r>
      <w:r>
        <w:rPr>
          <w:spacing w:val="-13"/>
          <w:sz w:val="24"/>
        </w:rPr>
        <w:t xml:space="preserve"> </w:t>
      </w:r>
      <w:r>
        <w:rPr>
          <w:sz w:val="24"/>
        </w:rPr>
        <w:t>организации</w:t>
      </w:r>
      <w:r>
        <w:rPr>
          <w:spacing w:val="-15"/>
          <w:sz w:val="24"/>
        </w:rPr>
        <w:t xml:space="preserve"> </w:t>
      </w:r>
      <w:r>
        <w:rPr>
          <w:sz w:val="24"/>
        </w:rPr>
        <w:t>образовательной</w:t>
      </w:r>
      <w:r>
        <w:rPr>
          <w:spacing w:val="-13"/>
          <w:sz w:val="24"/>
        </w:rPr>
        <w:t xml:space="preserve"> </w:t>
      </w:r>
      <w:r>
        <w:rPr>
          <w:sz w:val="24"/>
        </w:rPr>
        <w:t>деятельности при</w:t>
      </w:r>
      <w:r>
        <w:rPr>
          <w:spacing w:val="-10"/>
          <w:sz w:val="24"/>
        </w:rPr>
        <w:t xml:space="preserve"> </w:t>
      </w:r>
      <w:r>
        <w:rPr>
          <w:sz w:val="24"/>
        </w:rPr>
        <w:t>реализации</w:t>
      </w:r>
      <w:r>
        <w:rPr>
          <w:spacing w:val="-15"/>
          <w:sz w:val="24"/>
        </w:rPr>
        <w:t xml:space="preserve"> </w:t>
      </w:r>
      <w:r>
        <w:rPr>
          <w:sz w:val="24"/>
        </w:rPr>
        <w:t>образовательных</w:t>
      </w:r>
      <w:r>
        <w:rPr>
          <w:spacing w:val="-15"/>
          <w:sz w:val="24"/>
        </w:rPr>
        <w:t xml:space="preserve"> </w:t>
      </w:r>
      <w:r>
        <w:rPr>
          <w:sz w:val="24"/>
        </w:rPr>
        <w:t>программ</w:t>
      </w:r>
      <w:r>
        <w:rPr>
          <w:spacing w:val="-8"/>
          <w:sz w:val="24"/>
        </w:rPr>
        <w:t xml:space="preserve"> </w:t>
      </w:r>
      <w:r>
        <w:rPr>
          <w:sz w:val="24"/>
        </w:rPr>
        <w:t>основного,</w:t>
      </w:r>
      <w:r>
        <w:rPr>
          <w:spacing w:val="-13"/>
          <w:sz w:val="24"/>
        </w:rPr>
        <w:t xml:space="preserve"> </w:t>
      </w:r>
      <w:r>
        <w:rPr>
          <w:sz w:val="24"/>
        </w:rPr>
        <w:t>основного</w:t>
      </w:r>
      <w:r>
        <w:rPr>
          <w:spacing w:val="-6"/>
          <w:sz w:val="24"/>
        </w:rPr>
        <w:t xml:space="preserve"> </w:t>
      </w:r>
      <w:r>
        <w:rPr>
          <w:sz w:val="24"/>
        </w:rPr>
        <w:t>и</w:t>
      </w:r>
      <w:r>
        <w:rPr>
          <w:spacing w:val="-10"/>
          <w:sz w:val="24"/>
        </w:rPr>
        <w:t xml:space="preserve"> </w:t>
      </w:r>
      <w:r>
        <w:rPr>
          <w:sz w:val="24"/>
        </w:rPr>
        <w:t>среднего</w:t>
      </w:r>
      <w:r>
        <w:rPr>
          <w:spacing w:val="-11"/>
          <w:sz w:val="24"/>
        </w:rPr>
        <w:t xml:space="preserve"> </w:t>
      </w:r>
      <w:r>
        <w:rPr>
          <w:sz w:val="24"/>
        </w:rPr>
        <w:t>общего</w:t>
      </w:r>
      <w:r>
        <w:rPr>
          <w:spacing w:val="-11"/>
          <w:sz w:val="24"/>
        </w:rPr>
        <w:t xml:space="preserve"> </w:t>
      </w:r>
      <w:r>
        <w:rPr>
          <w:sz w:val="24"/>
        </w:rPr>
        <w:t>образования;</w:t>
      </w:r>
    </w:p>
    <w:p w:rsidR="00EC4929" w:rsidRDefault="001B2B69">
      <w:pPr>
        <w:pStyle w:val="a4"/>
        <w:numPr>
          <w:ilvl w:val="0"/>
          <w:numId w:val="5"/>
        </w:numPr>
        <w:tabs>
          <w:tab w:val="left" w:pos="681"/>
        </w:tabs>
        <w:spacing w:before="3" w:line="240" w:lineRule="auto"/>
        <w:ind w:right="118" w:firstLine="0"/>
        <w:jc w:val="both"/>
        <w:rPr>
          <w:sz w:val="24"/>
        </w:rPr>
      </w:pPr>
      <w:r>
        <w:rPr>
          <w:sz w:val="24"/>
        </w:rPr>
        <w:t>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EC4929" w:rsidRDefault="001B2B69">
      <w:pPr>
        <w:pStyle w:val="a4"/>
        <w:numPr>
          <w:ilvl w:val="0"/>
          <w:numId w:val="5"/>
        </w:numPr>
        <w:tabs>
          <w:tab w:val="left" w:pos="480"/>
        </w:tabs>
        <w:spacing w:line="242" w:lineRule="auto"/>
        <w:ind w:right="134" w:firstLine="0"/>
        <w:jc w:val="both"/>
        <w:rPr>
          <w:sz w:val="24"/>
        </w:rPr>
      </w:pPr>
      <w:r>
        <w:rPr>
          <w:sz w:val="24"/>
        </w:rPr>
        <w:t>обеспечивают профилактику формирования у обучающихся девиантных форм поведения, агрессии и повышенной тревожности;</w:t>
      </w:r>
    </w:p>
    <w:p w:rsidR="00EC4929" w:rsidRDefault="001B2B69">
      <w:pPr>
        <w:pStyle w:val="a4"/>
        <w:numPr>
          <w:ilvl w:val="0"/>
          <w:numId w:val="5"/>
        </w:numPr>
        <w:tabs>
          <w:tab w:val="left" w:pos="580"/>
        </w:tabs>
        <w:spacing w:line="240" w:lineRule="auto"/>
        <w:ind w:right="124" w:firstLine="0"/>
        <w:jc w:val="both"/>
        <w:rPr>
          <w:sz w:val="24"/>
        </w:rPr>
      </w:pPr>
      <w:r>
        <w:rPr>
          <w:sz w:val="24"/>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EC4929" w:rsidRDefault="001B2B69">
      <w:pPr>
        <w:pStyle w:val="a3"/>
        <w:ind w:left="153" w:right="120" w:firstLine="676"/>
      </w:pPr>
      <w:r>
        <w:t>Преемственность содержания и форм организации образовательной деятельности при реализации образовательных программ дошкольного образования и основного общего образования; основного общего образования и основного общего образования; Задачи преемственности решаются обеспечиваются при переходе: ‒ с уровня дошкольного образования на уровень основного общего образования; ‒ с уровня основного общего образования на уровень</w:t>
      </w: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spacing w:before="6"/>
        <w:ind w:left="0"/>
        <w:jc w:val="left"/>
        <w:rPr>
          <w:sz w:val="27"/>
        </w:rPr>
      </w:pPr>
    </w:p>
    <w:p w:rsidR="00EC4929" w:rsidRDefault="001B2B69">
      <w:pPr>
        <w:spacing w:before="94"/>
        <w:ind w:left="105"/>
        <w:rPr>
          <w:sz w:val="14"/>
        </w:rPr>
      </w:pPr>
      <w:r>
        <w:rPr>
          <w:sz w:val="14"/>
        </w:rPr>
        <w:t>Программа</w:t>
      </w:r>
      <w:r>
        <w:rPr>
          <w:spacing w:val="-6"/>
          <w:sz w:val="14"/>
        </w:rPr>
        <w:t xml:space="preserve"> </w:t>
      </w:r>
      <w:r>
        <w:rPr>
          <w:sz w:val="14"/>
        </w:rPr>
        <w:t>-</w:t>
      </w:r>
      <w:r>
        <w:rPr>
          <w:spacing w:val="-9"/>
          <w:sz w:val="14"/>
        </w:rPr>
        <w:t xml:space="preserve"> </w:t>
      </w:r>
      <w:r>
        <w:rPr>
          <w:spacing w:val="-5"/>
          <w:sz w:val="14"/>
        </w:rPr>
        <w:t>03</w:t>
      </w:r>
    </w:p>
    <w:p w:rsidR="00EC4929" w:rsidRDefault="00EC4929">
      <w:pPr>
        <w:rPr>
          <w:sz w:val="14"/>
        </w:rPr>
        <w:sectPr w:rsidR="00EC4929">
          <w:pgSz w:w="11910" w:h="16840"/>
          <w:pgMar w:top="200" w:right="580" w:bottom="0" w:left="980" w:header="720" w:footer="720" w:gutter="0"/>
          <w:cols w:space="720"/>
        </w:sectPr>
      </w:pPr>
    </w:p>
    <w:p w:rsidR="00EC4929" w:rsidRDefault="001B2B69">
      <w:pPr>
        <w:spacing w:before="86"/>
        <w:ind w:left="5110" w:right="4834"/>
        <w:jc w:val="center"/>
        <w:rPr>
          <w:rFonts w:ascii="Segoe UI"/>
          <w:b/>
        </w:rPr>
      </w:pPr>
      <w:r>
        <w:rPr>
          <w:rFonts w:ascii="Segoe UI"/>
          <w:b/>
          <w:spacing w:val="-5"/>
        </w:rPr>
        <w:lastRenderedPageBreak/>
        <w:t>554</w:t>
      </w:r>
    </w:p>
    <w:p w:rsidR="00EC4929" w:rsidRDefault="00EC4929">
      <w:pPr>
        <w:pStyle w:val="a3"/>
        <w:ind w:left="0"/>
        <w:jc w:val="left"/>
        <w:rPr>
          <w:rFonts w:ascii="Segoe UI"/>
          <w:b/>
          <w:sz w:val="20"/>
        </w:rPr>
      </w:pPr>
    </w:p>
    <w:p w:rsidR="00EC4929" w:rsidRDefault="00EC4929">
      <w:pPr>
        <w:pStyle w:val="a3"/>
        <w:spacing w:before="9"/>
        <w:ind w:left="0"/>
        <w:jc w:val="left"/>
        <w:rPr>
          <w:rFonts w:ascii="Segoe UI"/>
          <w:b/>
          <w:sz w:val="19"/>
        </w:rPr>
      </w:pPr>
    </w:p>
    <w:p w:rsidR="00EC4929" w:rsidRDefault="001B2B69">
      <w:pPr>
        <w:pStyle w:val="a3"/>
        <w:ind w:left="153"/>
      </w:pPr>
      <w:r>
        <w:t>основного</w:t>
      </w:r>
      <w:r>
        <w:rPr>
          <w:spacing w:val="-5"/>
        </w:rPr>
        <w:t xml:space="preserve"> </w:t>
      </w:r>
      <w:r>
        <w:t>общего</w:t>
      </w:r>
      <w:r>
        <w:rPr>
          <w:spacing w:val="-5"/>
        </w:rPr>
        <w:t xml:space="preserve"> </w:t>
      </w:r>
      <w:r>
        <w:rPr>
          <w:spacing w:val="-2"/>
        </w:rPr>
        <w:t>образования.</w:t>
      </w:r>
    </w:p>
    <w:p w:rsidR="00EC4929" w:rsidRDefault="001B2B69">
      <w:pPr>
        <w:pStyle w:val="a4"/>
        <w:numPr>
          <w:ilvl w:val="0"/>
          <w:numId w:val="4"/>
        </w:numPr>
        <w:tabs>
          <w:tab w:val="left" w:pos="609"/>
        </w:tabs>
        <w:spacing w:before="3" w:line="240" w:lineRule="auto"/>
        <w:ind w:right="124" w:firstLine="0"/>
        <w:jc w:val="both"/>
        <w:rPr>
          <w:sz w:val="24"/>
        </w:rPr>
      </w:pPr>
      <w:r>
        <w:rPr>
          <w:sz w:val="24"/>
        </w:rPr>
        <w:t>Социально-психологическую адаптацию обучающихся к условиям образовательной организации с учетом специфики их возрастного психофизиологического развития, включая особенности адаптации к социальной среде.</w:t>
      </w:r>
    </w:p>
    <w:p w:rsidR="00EC4929" w:rsidRDefault="001B2B69">
      <w:pPr>
        <w:pStyle w:val="a4"/>
        <w:numPr>
          <w:ilvl w:val="0"/>
          <w:numId w:val="4"/>
        </w:numPr>
        <w:tabs>
          <w:tab w:val="left" w:pos="513"/>
        </w:tabs>
        <w:spacing w:line="240" w:lineRule="auto"/>
        <w:ind w:right="126" w:firstLine="0"/>
        <w:jc w:val="both"/>
        <w:rPr>
          <w:sz w:val="24"/>
        </w:rPr>
      </w:pPr>
      <w:r>
        <w:rPr>
          <w:sz w:val="24"/>
        </w:rPr>
        <w:t>Профилактику формирования у обучающихся девиантных форм поведения, агрессии и повышенной тревожности. Профилактическая работа обеспечивается учителями, классными руководителями, педагогами-психологами, а также инспекторами по делам несовершеннолетних</w:t>
      </w:r>
    </w:p>
    <w:p w:rsidR="00EC4929" w:rsidRDefault="001B2B69">
      <w:pPr>
        <w:pStyle w:val="a4"/>
        <w:numPr>
          <w:ilvl w:val="0"/>
          <w:numId w:val="4"/>
        </w:numPr>
        <w:tabs>
          <w:tab w:val="left" w:pos="417"/>
        </w:tabs>
        <w:ind w:left="416" w:hanging="264"/>
        <w:jc w:val="both"/>
        <w:rPr>
          <w:sz w:val="24"/>
        </w:rPr>
      </w:pPr>
      <w:r>
        <w:rPr>
          <w:sz w:val="24"/>
        </w:rPr>
        <w:t>Психолого-педагогическое</w:t>
      </w:r>
      <w:r>
        <w:rPr>
          <w:spacing w:val="-7"/>
          <w:sz w:val="24"/>
        </w:rPr>
        <w:t xml:space="preserve"> </w:t>
      </w:r>
      <w:r>
        <w:rPr>
          <w:sz w:val="24"/>
        </w:rPr>
        <w:t>сопровождение</w:t>
      </w:r>
      <w:r>
        <w:rPr>
          <w:spacing w:val="-4"/>
          <w:sz w:val="24"/>
        </w:rPr>
        <w:t xml:space="preserve"> </w:t>
      </w:r>
      <w:r>
        <w:rPr>
          <w:sz w:val="24"/>
        </w:rPr>
        <w:t>участников</w:t>
      </w:r>
      <w:r>
        <w:rPr>
          <w:spacing w:val="-11"/>
          <w:sz w:val="24"/>
        </w:rPr>
        <w:t xml:space="preserve"> </w:t>
      </w:r>
      <w:r>
        <w:rPr>
          <w:sz w:val="24"/>
        </w:rPr>
        <w:t>образовательных</w:t>
      </w:r>
      <w:r>
        <w:rPr>
          <w:spacing w:val="-12"/>
          <w:sz w:val="24"/>
        </w:rPr>
        <w:t xml:space="preserve"> </w:t>
      </w:r>
      <w:r>
        <w:rPr>
          <w:sz w:val="24"/>
        </w:rPr>
        <w:t>отношений</w:t>
      </w:r>
      <w:r>
        <w:rPr>
          <w:spacing w:val="-7"/>
          <w:sz w:val="24"/>
        </w:rPr>
        <w:t xml:space="preserve"> </w:t>
      </w:r>
      <w:r>
        <w:rPr>
          <w:spacing w:val="-2"/>
          <w:sz w:val="24"/>
        </w:rPr>
        <w:t>через:</w:t>
      </w:r>
    </w:p>
    <w:p w:rsidR="00EC4929" w:rsidRDefault="001B2B69">
      <w:pPr>
        <w:pStyle w:val="a3"/>
        <w:spacing w:line="242" w:lineRule="auto"/>
        <w:ind w:left="153" w:right="116" w:firstLine="100"/>
        <w:jc w:val="left"/>
      </w:pPr>
      <w:r>
        <w:t>–</w:t>
      </w:r>
      <w:r>
        <w:rPr>
          <w:spacing w:val="80"/>
        </w:rPr>
        <w:t xml:space="preserve"> </w:t>
      </w:r>
      <w:r>
        <w:t>Формирование</w:t>
      </w:r>
      <w:r>
        <w:rPr>
          <w:spacing w:val="80"/>
        </w:rPr>
        <w:t xml:space="preserve"> </w:t>
      </w:r>
      <w:r>
        <w:t>и</w:t>
      </w:r>
      <w:r>
        <w:rPr>
          <w:spacing w:val="80"/>
        </w:rPr>
        <w:t xml:space="preserve"> </w:t>
      </w:r>
      <w:r>
        <w:t>развитие</w:t>
      </w:r>
      <w:r>
        <w:rPr>
          <w:spacing w:val="80"/>
        </w:rPr>
        <w:t xml:space="preserve"> </w:t>
      </w:r>
      <w:r>
        <w:t>психолого-педагогической</w:t>
      </w:r>
      <w:r>
        <w:rPr>
          <w:spacing w:val="80"/>
        </w:rPr>
        <w:t xml:space="preserve"> </w:t>
      </w:r>
      <w:r>
        <w:t>компетентности</w:t>
      </w:r>
      <w:r>
        <w:rPr>
          <w:spacing w:val="80"/>
        </w:rPr>
        <w:t xml:space="preserve"> </w:t>
      </w:r>
      <w:r>
        <w:t>всех</w:t>
      </w:r>
      <w:r>
        <w:rPr>
          <w:spacing w:val="80"/>
        </w:rPr>
        <w:t xml:space="preserve"> </w:t>
      </w:r>
      <w:r>
        <w:t>участников</w:t>
      </w:r>
      <w:r>
        <w:rPr>
          <w:spacing w:val="40"/>
        </w:rPr>
        <w:t xml:space="preserve"> </w:t>
      </w:r>
      <w:r>
        <w:t>образовательных отношений;</w:t>
      </w:r>
    </w:p>
    <w:p w:rsidR="00EC4929" w:rsidRDefault="001B2B69">
      <w:pPr>
        <w:pStyle w:val="a4"/>
        <w:numPr>
          <w:ilvl w:val="0"/>
          <w:numId w:val="3"/>
        </w:numPr>
        <w:tabs>
          <w:tab w:val="left" w:pos="488"/>
          <w:tab w:val="left" w:pos="490"/>
          <w:tab w:val="left" w:pos="1922"/>
          <w:tab w:val="left" w:pos="2268"/>
          <w:tab w:val="left" w:pos="3657"/>
          <w:tab w:val="left" w:pos="5728"/>
          <w:tab w:val="left" w:pos="7350"/>
          <w:tab w:val="left" w:pos="7695"/>
          <w:tab w:val="left" w:pos="9306"/>
        </w:tabs>
        <w:spacing w:line="242" w:lineRule="auto"/>
        <w:ind w:right="128" w:firstLine="0"/>
        <w:jc w:val="left"/>
        <w:rPr>
          <w:sz w:val="24"/>
        </w:rPr>
      </w:pPr>
      <w:r>
        <w:rPr>
          <w:spacing w:val="-2"/>
          <w:sz w:val="24"/>
        </w:rPr>
        <w:t>Сохранение</w:t>
      </w:r>
      <w:r>
        <w:rPr>
          <w:sz w:val="24"/>
        </w:rPr>
        <w:tab/>
      </w:r>
      <w:r>
        <w:rPr>
          <w:spacing w:val="-10"/>
          <w:sz w:val="24"/>
        </w:rPr>
        <w:t>и</w:t>
      </w:r>
      <w:r>
        <w:rPr>
          <w:sz w:val="24"/>
        </w:rPr>
        <w:tab/>
      </w:r>
      <w:r>
        <w:rPr>
          <w:spacing w:val="-2"/>
          <w:sz w:val="24"/>
        </w:rPr>
        <w:t>укрепление</w:t>
      </w:r>
      <w:r>
        <w:rPr>
          <w:sz w:val="24"/>
        </w:rPr>
        <w:tab/>
      </w:r>
      <w:r>
        <w:rPr>
          <w:spacing w:val="-2"/>
          <w:sz w:val="24"/>
        </w:rPr>
        <w:t>психологического</w:t>
      </w:r>
      <w:r>
        <w:rPr>
          <w:sz w:val="24"/>
        </w:rPr>
        <w:tab/>
      </w:r>
      <w:r>
        <w:rPr>
          <w:spacing w:val="-2"/>
          <w:sz w:val="24"/>
        </w:rPr>
        <w:t>благополучия</w:t>
      </w:r>
      <w:r>
        <w:rPr>
          <w:sz w:val="24"/>
        </w:rPr>
        <w:tab/>
      </w:r>
      <w:r>
        <w:rPr>
          <w:spacing w:val="-10"/>
          <w:sz w:val="24"/>
        </w:rPr>
        <w:t>и</w:t>
      </w:r>
      <w:r>
        <w:rPr>
          <w:sz w:val="24"/>
        </w:rPr>
        <w:tab/>
      </w:r>
      <w:r>
        <w:rPr>
          <w:spacing w:val="-2"/>
          <w:sz w:val="24"/>
        </w:rPr>
        <w:t>психического</w:t>
      </w:r>
      <w:r>
        <w:rPr>
          <w:sz w:val="24"/>
        </w:rPr>
        <w:tab/>
      </w:r>
      <w:r>
        <w:rPr>
          <w:spacing w:val="-2"/>
          <w:sz w:val="24"/>
        </w:rPr>
        <w:t>здоровья обучающихся;</w:t>
      </w:r>
    </w:p>
    <w:p w:rsidR="00EC4929" w:rsidRDefault="001B2B69">
      <w:pPr>
        <w:pStyle w:val="a4"/>
        <w:numPr>
          <w:ilvl w:val="0"/>
          <w:numId w:val="3"/>
        </w:numPr>
        <w:tabs>
          <w:tab w:val="left" w:pos="336"/>
        </w:tabs>
        <w:spacing w:line="271" w:lineRule="exact"/>
        <w:ind w:left="335" w:hanging="183"/>
        <w:jc w:val="left"/>
        <w:rPr>
          <w:sz w:val="24"/>
        </w:rPr>
      </w:pPr>
      <w:r>
        <w:rPr>
          <w:sz w:val="24"/>
        </w:rPr>
        <w:t>Поддержку</w:t>
      </w:r>
      <w:r>
        <w:rPr>
          <w:spacing w:val="-14"/>
          <w:sz w:val="24"/>
        </w:rPr>
        <w:t xml:space="preserve"> </w:t>
      </w:r>
      <w:r>
        <w:rPr>
          <w:sz w:val="24"/>
        </w:rPr>
        <w:t>и</w:t>
      </w:r>
      <w:r>
        <w:rPr>
          <w:spacing w:val="-2"/>
          <w:sz w:val="24"/>
        </w:rPr>
        <w:t xml:space="preserve"> </w:t>
      </w:r>
      <w:r>
        <w:rPr>
          <w:sz w:val="24"/>
        </w:rPr>
        <w:t>сопровождение</w:t>
      </w:r>
      <w:r>
        <w:rPr>
          <w:spacing w:val="-3"/>
          <w:sz w:val="24"/>
        </w:rPr>
        <w:t xml:space="preserve"> </w:t>
      </w:r>
      <w:r>
        <w:rPr>
          <w:sz w:val="24"/>
        </w:rPr>
        <w:t>детско-родительских</w:t>
      </w:r>
      <w:r>
        <w:rPr>
          <w:spacing w:val="-7"/>
          <w:sz w:val="24"/>
        </w:rPr>
        <w:t xml:space="preserve"> </w:t>
      </w:r>
      <w:r>
        <w:rPr>
          <w:spacing w:val="-2"/>
          <w:sz w:val="24"/>
        </w:rPr>
        <w:t>отношений;</w:t>
      </w:r>
    </w:p>
    <w:p w:rsidR="00EC4929" w:rsidRDefault="001B2B69">
      <w:pPr>
        <w:pStyle w:val="a4"/>
        <w:numPr>
          <w:ilvl w:val="0"/>
          <w:numId w:val="3"/>
        </w:numPr>
        <w:tabs>
          <w:tab w:val="left" w:pos="336"/>
        </w:tabs>
        <w:ind w:left="335" w:hanging="183"/>
        <w:jc w:val="left"/>
        <w:rPr>
          <w:sz w:val="24"/>
        </w:rPr>
      </w:pPr>
      <w:r>
        <w:rPr>
          <w:sz w:val="24"/>
        </w:rPr>
        <w:t>Формирование</w:t>
      </w:r>
      <w:r>
        <w:rPr>
          <w:spacing w:val="-7"/>
          <w:sz w:val="24"/>
        </w:rPr>
        <w:t xml:space="preserve"> </w:t>
      </w:r>
      <w:r>
        <w:rPr>
          <w:sz w:val="24"/>
        </w:rPr>
        <w:t>ценности</w:t>
      </w:r>
      <w:r>
        <w:rPr>
          <w:spacing w:val="-3"/>
          <w:sz w:val="24"/>
        </w:rPr>
        <w:t xml:space="preserve"> </w:t>
      </w:r>
      <w:r>
        <w:rPr>
          <w:sz w:val="24"/>
        </w:rPr>
        <w:t>здоровья</w:t>
      </w:r>
      <w:r>
        <w:rPr>
          <w:spacing w:val="-5"/>
          <w:sz w:val="24"/>
        </w:rPr>
        <w:t xml:space="preserve"> </w:t>
      </w:r>
      <w:r>
        <w:rPr>
          <w:sz w:val="24"/>
        </w:rPr>
        <w:t>и</w:t>
      </w:r>
      <w:r>
        <w:rPr>
          <w:spacing w:val="-5"/>
          <w:sz w:val="24"/>
        </w:rPr>
        <w:t xml:space="preserve"> </w:t>
      </w:r>
      <w:r>
        <w:rPr>
          <w:sz w:val="24"/>
        </w:rPr>
        <w:t>безопасного</w:t>
      </w:r>
      <w:r>
        <w:rPr>
          <w:spacing w:val="-5"/>
          <w:sz w:val="24"/>
        </w:rPr>
        <w:t xml:space="preserve"> </w:t>
      </w:r>
      <w:r>
        <w:rPr>
          <w:sz w:val="24"/>
        </w:rPr>
        <w:t>образа</w:t>
      </w:r>
      <w:r>
        <w:rPr>
          <w:spacing w:val="-1"/>
          <w:sz w:val="24"/>
        </w:rPr>
        <w:t xml:space="preserve"> </w:t>
      </w:r>
      <w:r>
        <w:rPr>
          <w:spacing w:val="-2"/>
          <w:sz w:val="24"/>
        </w:rPr>
        <w:t>жизни;</w:t>
      </w:r>
    </w:p>
    <w:p w:rsidR="00EC4929" w:rsidRDefault="001B2B69">
      <w:pPr>
        <w:pStyle w:val="a4"/>
        <w:numPr>
          <w:ilvl w:val="1"/>
          <w:numId w:val="3"/>
        </w:numPr>
        <w:tabs>
          <w:tab w:val="left" w:pos="528"/>
        </w:tabs>
        <w:spacing w:line="242" w:lineRule="auto"/>
        <w:ind w:right="127" w:firstLine="100"/>
        <w:jc w:val="left"/>
        <w:rPr>
          <w:sz w:val="24"/>
        </w:rPr>
      </w:pPr>
      <w:r>
        <w:rPr>
          <w:sz w:val="24"/>
        </w:rPr>
        <w:t>Дифференциацию</w:t>
      </w:r>
      <w:r>
        <w:rPr>
          <w:spacing w:val="80"/>
          <w:sz w:val="24"/>
        </w:rPr>
        <w:t xml:space="preserve"> </w:t>
      </w:r>
      <w:r>
        <w:rPr>
          <w:sz w:val="24"/>
        </w:rPr>
        <w:t>и</w:t>
      </w:r>
      <w:r>
        <w:rPr>
          <w:spacing w:val="80"/>
          <w:sz w:val="24"/>
        </w:rPr>
        <w:t xml:space="preserve"> </w:t>
      </w:r>
      <w:r>
        <w:rPr>
          <w:sz w:val="24"/>
        </w:rPr>
        <w:t>индивидуализацию</w:t>
      </w:r>
      <w:r>
        <w:rPr>
          <w:spacing w:val="80"/>
          <w:sz w:val="24"/>
        </w:rPr>
        <w:t xml:space="preserve"> </w:t>
      </w:r>
      <w:r>
        <w:rPr>
          <w:sz w:val="24"/>
        </w:rPr>
        <w:t>обучения</w:t>
      </w:r>
      <w:r>
        <w:rPr>
          <w:spacing w:val="80"/>
          <w:sz w:val="24"/>
        </w:rPr>
        <w:t xml:space="preserve"> </w:t>
      </w:r>
      <w:r>
        <w:rPr>
          <w:sz w:val="24"/>
        </w:rPr>
        <w:t>и</w:t>
      </w:r>
      <w:r>
        <w:rPr>
          <w:spacing w:val="80"/>
          <w:sz w:val="24"/>
        </w:rPr>
        <w:t xml:space="preserve"> </w:t>
      </w:r>
      <w:r>
        <w:rPr>
          <w:sz w:val="24"/>
        </w:rPr>
        <w:t>воспитания</w:t>
      </w:r>
      <w:r>
        <w:rPr>
          <w:spacing w:val="80"/>
          <w:sz w:val="24"/>
        </w:rPr>
        <w:t xml:space="preserve"> </w:t>
      </w:r>
      <w:r>
        <w:rPr>
          <w:sz w:val="24"/>
        </w:rPr>
        <w:t>с</w:t>
      </w:r>
      <w:r>
        <w:rPr>
          <w:spacing w:val="80"/>
          <w:sz w:val="24"/>
        </w:rPr>
        <w:t xml:space="preserve"> </w:t>
      </w:r>
      <w:r>
        <w:rPr>
          <w:sz w:val="24"/>
        </w:rPr>
        <w:t>учётом</w:t>
      </w:r>
      <w:r>
        <w:rPr>
          <w:spacing w:val="80"/>
          <w:sz w:val="24"/>
        </w:rPr>
        <w:t xml:space="preserve"> </w:t>
      </w:r>
      <w:r>
        <w:rPr>
          <w:sz w:val="24"/>
        </w:rPr>
        <w:t>особенностей когнитивного и эмоционального развития обучающихся;</w:t>
      </w:r>
    </w:p>
    <w:p w:rsidR="00EC4929" w:rsidRDefault="001B2B69">
      <w:pPr>
        <w:pStyle w:val="a4"/>
        <w:numPr>
          <w:ilvl w:val="0"/>
          <w:numId w:val="3"/>
        </w:numPr>
        <w:tabs>
          <w:tab w:val="left" w:pos="498"/>
          <w:tab w:val="left" w:pos="499"/>
          <w:tab w:val="left" w:pos="2013"/>
          <w:tab w:val="left" w:pos="3701"/>
          <w:tab w:val="left" w:pos="4056"/>
          <w:tab w:val="left" w:pos="5673"/>
          <w:tab w:val="left" w:pos="7371"/>
          <w:tab w:val="left" w:pos="8751"/>
          <w:tab w:val="left" w:pos="10080"/>
        </w:tabs>
        <w:spacing w:line="242" w:lineRule="auto"/>
        <w:ind w:right="132" w:firstLine="0"/>
        <w:jc w:val="left"/>
        <w:rPr>
          <w:sz w:val="24"/>
        </w:rPr>
      </w:pPr>
      <w:r>
        <w:rPr>
          <w:spacing w:val="-2"/>
          <w:sz w:val="24"/>
        </w:rPr>
        <w:t>Мониторинг</w:t>
      </w:r>
      <w:r>
        <w:rPr>
          <w:sz w:val="24"/>
        </w:rPr>
        <w:tab/>
      </w:r>
      <w:r>
        <w:rPr>
          <w:spacing w:val="-2"/>
          <w:sz w:val="24"/>
        </w:rPr>
        <w:t>возможностей</w:t>
      </w:r>
      <w:r>
        <w:rPr>
          <w:sz w:val="24"/>
        </w:rPr>
        <w:tab/>
      </w:r>
      <w:r>
        <w:rPr>
          <w:spacing w:val="-10"/>
          <w:sz w:val="24"/>
        </w:rPr>
        <w:t>и</w:t>
      </w:r>
      <w:r>
        <w:rPr>
          <w:sz w:val="24"/>
        </w:rPr>
        <w:tab/>
      </w:r>
      <w:r>
        <w:rPr>
          <w:spacing w:val="-2"/>
          <w:sz w:val="24"/>
        </w:rPr>
        <w:t>способностей</w:t>
      </w:r>
      <w:r>
        <w:rPr>
          <w:sz w:val="24"/>
        </w:rPr>
        <w:tab/>
      </w:r>
      <w:r>
        <w:rPr>
          <w:spacing w:val="-2"/>
          <w:sz w:val="24"/>
        </w:rPr>
        <w:t>обучающихся,</w:t>
      </w:r>
      <w:r>
        <w:rPr>
          <w:sz w:val="24"/>
        </w:rPr>
        <w:tab/>
      </w:r>
      <w:r>
        <w:rPr>
          <w:spacing w:val="-2"/>
          <w:sz w:val="24"/>
        </w:rPr>
        <w:t>выявление,</w:t>
      </w:r>
      <w:r>
        <w:rPr>
          <w:sz w:val="24"/>
        </w:rPr>
        <w:tab/>
      </w:r>
      <w:r>
        <w:rPr>
          <w:spacing w:val="-2"/>
          <w:sz w:val="24"/>
        </w:rPr>
        <w:t>поддержка</w:t>
      </w:r>
      <w:r>
        <w:rPr>
          <w:sz w:val="24"/>
        </w:rPr>
        <w:tab/>
      </w:r>
      <w:r>
        <w:rPr>
          <w:spacing w:val="-10"/>
          <w:sz w:val="24"/>
        </w:rPr>
        <w:t xml:space="preserve">и </w:t>
      </w:r>
      <w:r>
        <w:rPr>
          <w:sz w:val="24"/>
        </w:rPr>
        <w:t>сопровождение одарённых детей;</w:t>
      </w:r>
    </w:p>
    <w:p w:rsidR="00EC4929" w:rsidRDefault="001B2B69">
      <w:pPr>
        <w:pStyle w:val="a4"/>
        <w:numPr>
          <w:ilvl w:val="1"/>
          <w:numId w:val="3"/>
        </w:numPr>
        <w:tabs>
          <w:tab w:val="left" w:pos="437"/>
        </w:tabs>
        <w:spacing w:line="271" w:lineRule="exact"/>
        <w:ind w:left="436" w:hanging="183"/>
        <w:jc w:val="left"/>
        <w:rPr>
          <w:sz w:val="24"/>
        </w:rPr>
      </w:pPr>
      <w:r>
        <w:rPr>
          <w:sz w:val="24"/>
        </w:rPr>
        <w:t>Создание</w:t>
      </w:r>
      <w:r>
        <w:rPr>
          <w:spacing w:val="-12"/>
          <w:sz w:val="24"/>
        </w:rPr>
        <w:t xml:space="preserve"> </w:t>
      </w:r>
      <w:r>
        <w:rPr>
          <w:sz w:val="24"/>
        </w:rPr>
        <w:t>условий</w:t>
      </w:r>
      <w:r>
        <w:rPr>
          <w:spacing w:val="-8"/>
          <w:sz w:val="24"/>
        </w:rPr>
        <w:t xml:space="preserve"> </w:t>
      </w:r>
      <w:r>
        <w:rPr>
          <w:sz w:val="24"/>
        </w:rPr>
        <w:t>для</w:t>
      </w:r>
      <w:r>
        <w:rPr>
          <w:spacing w:val="-4"/>
          <w:sz w:val="24"/>
        </w:rPr>
        <w:t xml:space="preserve"> </w:t>
      </w:r>
      <w:r>
        <w:rPr>
          <w:sz w:val="24"/>
        </w:rPr>
        <w:t>последующего</w:t>
      </w:r>
      <w:r>
        <w:rPr>
          <w:spacing w:val="-5"/>
          <w:sz w:val="24"/>
        </w:rPr>
        <w:t xml:space="preserve"> </w:t>
      </w:r>
      <w:r>
        <w:rPr>
          <w:sz w:val="24"/>
        </w:rPr>
        <w:t xml:space="preserve">профессионального </w:t>
      </w:r>
      <w:r>
        <w:rPr>
          <w:spacing w:val="-2"/>
          <w:sz w:val="24"/>
        </w:rPr>
        <w:t>самоопределения;</w:t>
      </w:r>
    </w:p>
    <w:p w:rsidR="00EC4929" w:rsidRDefault="001B2B69">
      <w:pPr>
        <w:pStyle w:val="a4"/>
        <w:numPr>
          <w:ilvl w:val="1"/>
          <w:numId w:val="3"/>
        </w:numPr>
        <w:tabs>
          <w:tab w:val="left" w:pos="432"/>
        </w:tabs>
        <w:ind w:left="431" w:hanging="178"/>
        <w:jc w:val="left"/>
        <w:rPr>
          <w:sz w:val="24"/>
        </w:rPr>
      </w:pPr>
      <w:r>
        <w:rPr>
          <w:sz w:val="24"/>
        </w:rPr>
        <w:t>Формирование</w:t>
      </w:r>
      <w:r>
        <w:rPr>
          <w:spacing w:val="-10"/>
          <w:sz w:val="24"/>
        </w:rPr>
        <w:t xml:space="preserve"> </w:t>
      </w:r>
      <w:r>
        <w:rPr>
          <w:sz w:val="24"/>
        </w:rPr>
        <w:t>коммуникативных</w:t>
      </w:r>
      <w:r>
        <w:rPr>
          <w:spacing w:val="-7"/>
          <w:sz w:val="24"/>
        </w:rPr>
        <w:t xml:space="preserve"> </w:t>
      </w:r>
      <w:r>
        <w:rPr>
          <w:sz w:val="24"/>
        </w:rPr>
        <w:t>навыков</w:t>
      </w:r>
      <w:r>
        <w:rPr>
          <w:spacing w:val="-5"/>
          <w:sz w:val="24"/>
        </w:rPr>
        <w:t xml:space="preserve"> </w:t>
      </w:r>
      <w:r>
        <w:rPr>
          <w:sz w:val="24"/>
        </w:rPr>
        <w:t>в</w:t>
      </w:r>
      <w:r>
        <w:rPr>
          <w:spacing w:val="-5"/>
          <w:sz w:val="24"/>
        </w:rPr>
        <w:t xml:space="preserve"> </w:t>
      </w:r>
      <w:r>
        <w:rPr>
          <w:sz w:val="24"/>
        </w:rPr>
        <w:t>разновозрастной</w:t>
      </w:r>
      <w:r>
        <w:rPr>
          <w:spacing w:val="-1"/>
          <w:sz w:val="24"/>
        </w:rPr>
        <w:t xml:space="preserve"> </w:t>
      </w:r>
      <w:r>
        <w:rPr>
          <w:sz w:val="24"/>
        </w:rPr>
        <w:t>среде</w:t>
      </w:r>
      <w:r>
        <w:rPr>
          <w:spacing w:val="-3"/>
          <w:sz w:val="24"/>
        </w:rPr>
        <w:t xml:space="preserve"> </w:t>
      </w:r>
      <w:r>
        <w:rPr>
          <w:sz w:val="24"/>
        </w:rPr>
        <w:t>и</w:t>
      </w:r>
      <w:r>
        <w:rPr>
          <w:spacing w:val="-6"/>
          <w:sz w:val="24"/>
        </w:rPr>
        <w:t xml:space="preserve"> </w:t>
      </w:r>
      <w:r>
        <w:rPr>
          <w:sz w:val="24"/>
        </w:rPr>
        <w:t>среде</w:t>
      </w:r>
      <w:r>
        <w:rPr>
          <w:spacing w:val="-2"/>
          <w:sz w:val="24"/>
        </w:rPr>
        <w:t xml:space="preserve"> сверстников;</w:t>
      </w:r>
    </w:p>
    <w:p w:rsidR="00EC4929" w:rsidRDefault="001B2B69">
      <w:pPr>
        <w:pStyle w:val="a4"/>
        <w:numPr>
          <w:ilvl w:val="0"/>
          <w:numId w:val="3"/>
        </w:numPr>
        <w:tabs>
          <w:tab w:val="left" w:pos="336"/>
        </w:tabs>
        <w:ind w:left="335" w:hanging="183"/>
        <w:jc w:val="left"/>
        <w:rPr>
          <w:sz w:val="24"/>
        </w:rPr>
      </w:pPr>
      <w:r>
        <w:rPr>
          <w:sz w:val="24"/>
        </w:rPr>
        <w:t>Поддержку</w:t>
      </w:r>
      <w:r>
        <w:rPr>
          <w:spacing w:val="-13"/>
          <w:sz w:val="24"/>
        </w:rPr>
        <w:t xml:space="preserve"> </w:t>
      </w:r>
      <w:r>
        <w:rPr>
          <w:sz w:val="24"/>
        </w:rPr>
        <w:t>детских</w:t>
      </w:r>
      <w:r>
        <w:rPr>
          <w:spacing w:val="-7"/>
          <w:sz w:val="24"/>
        </w:rPr>
        <w:t xml:space="preserve"> </w:t>
      </w:r>
      <w:r>
        <w:rPr>
          <w:sz w:val="24"/>
        </w:rPr>
        <w:t>объединений,</w:t>
      </w:r>
      <w:r>
        <w:rPr>
          <w:spacing w:val="-4"/>
          <w:sz w:val="24"/>
        </w:rPr>
        <w:t xml:space="preserve"> </w:t>
      </w:r>
      <w:r>
        <w:rPr>
          <w:sz w:val="24"/>
        </w:rPr>
        <w:t>ученического</w:t>
      </w:r>
      <w:r>
        <w:rPr>
          <w:spacing w:val="-1"/>
          <w:sz w:val="24"/>
        </w:rPr>
        <w:t xml:space="preserve"> </w:t>
      </w:r>
      <w:r>
        <w:rPr>
          <w:spacing w:val="-2"/>
          <w:sz w:val="24"/>
        </w:rPr>
        <w:t>самоуправления;</w:t>
      </w:r>
    </w:p>
    <w:p w:rsidR="00EC4929" w:rsidRDefault="001B2B69">
      <w:pPr>
        <w:pStyle w:val="a4"/>
        <w:numPr>
          <w:ilvl w:val="1"/>
          <w:numId w:val="3"/>
        </w:numPr>
        <w:tabs>
          <w:tab w:val="left" w:pos="432"/>
        </w:tabs>
        <w:ind w:left="431" w:hanging="178"/>
        <w:jc w:val="left"/>
        <w:rPr>
          <w:sz w:val="24"/>
        </w:rPr>
      </w:pPr>
      <w:r>
        <w:rPr>
          <w:sz w:val="24"/>
        </w:rPr>
        <w:t>Развитие</w:t>
      </w:r>
      <w:r>
        <w:rPr>
          <w:spacing w:val="-5"/>
          <w:sz w:val="24"/>
        </w:rPr>
        <w:t xml:space="preserve"> </w:t>
      </w:r>
      <w:r>
        <w:rPr>
          <w:sz w:val="24"/>
        </w:rPr>
        <w:t>психологической</w:t>
      </w:r>
      <w:r>
        <w:rPr>
          <w:spacing w:val="-2"/>
          <w:sz w:val="24"/>
        </w:rPr>
        <w:t xml:space="preserve"> </w:t>
      </w:r>
      <w:r>
        <w:rPr>
          <w:sz w:val="24"/>
        </w:rPr>
        <w:t>культуры</w:t>
      </w:r>
      <w:r>
        <w:rPr>
          <w:spacing w:val="-2"/>
          <w:sz w:val="24"/>
        </w:rPr>
        <w:t xml:space="preserve"> </w:t>
      </w:r>
      <w:r>
        <w:rPr>
          <w:sz w:val="24"/>
        </w:rPr>
        <w:t>в</w:t>
      </w:r>
      <w:r>
        <w:rPr>
          <w:spacing w:val="-6"/>
          <w:sz w:val="24"/>
        </w:rPr>
        <w:t xml:space="preserve"> </w:t>
      </w:r>
      <w:r>
        <w:rPr>
          <w:sz w:val="24"/>
        </w:rPr>
        <w:t>области</w:t>
      </w:r>
      <w:r>
        <w:rPr>
          <w:spacing w:val="-3"/>
          <w:sz w:val="24"/>
        </w:rPr>
        <w:t xml:space="preserve"> </w:t>
      </w:r>
      <w:r>
        <w:rPr>
          <w:sz w:val="24"/>
        </w:rPr>
        <w:t>использования</w:t>
      </w:r>
      <w:r>
        <w:rPr>
          <w:spacing w:val="-7"/>
          <w:sz w:val="24"/>
        </w:rPr>
        <w:t xml:space="preserve"> </w:t>
      </w:r>
      <w:r>
        <w:rPr>
          <w:spacing w:val="-4"/>
          <w:sz w:val="24"/>
        </w:rPr>
        <w:t>ИКТ.</w:t>
      </w:r>
    </w:p>
    <w:p w:rsidR="00EC4929" w:rsidRDefault="001B2B69">
      <w:pPr>
        <w:pStyle w:val="a3"/>
        <w:ind w:left="153" w:right="122" w:firstLine="676"/>
      </w:pPr>
      <w:r>
        <w:t>В соответствии с обозначенными направления в образовательной организации осуществляется планирование и организация деятельности службы психологопедагогического сопровождения участников образовательных отношений, а также мониторинг и оценка эффективности её деятельности. Психолого-педагогическое сопровождение участников образовательных отношений осуществляется на индивидуальном, групповом, классном, школьном уровнях и реализуется через виды работ: профилактика, диагностика, консультирование, коррекционная работа, развивающая работа, просвещение.</w:t>
      </w:r>
    </w:p>
    <w:p w:rsidR="00EC4929" w:rsidRDefault="001B2B69">
      <w:pPr>
        <w:pStyle w:val="a3"/>
        <w:ind w:left="153" w:right="116" w:firstLine="773"/>
      </w:pPr>
      <w:r>
        <w:t>Психолого-педагогическое сопровождение обеспечивается квалифицированными специалистами: педагогам-организаторам, педагогам-психологам, классными руководителями, учителями-предметниками, педагогами дополнительного образования, уровень квалификации которых описан в разделе 3.5.1 настоящей программы.</w:t>
      </w:r>
    </w:p>
    <w:p w:rsidR="00EC4929" w:rsidRDefault="001B2B69">
      <w:pPr>
        <w:pStyle w:val="a3"/>
        <w:spacing w:line="237" w:lineRule="auto"/>
        <w:ind w:left="153" w:right="127" w:firstLine="580"/>
      </w:pPr>
      <w:r>
        <w:t>Индивидуальное психолого-педагогическое сопровождение участников образовательных отношений включает в себя сопровождение:</w:t>
      </w:r>
    </w:p>
    <w:p w:rsidR="00EC4929" w:rsidRDefault="001B2B69">
      <w:pPr>
        <w:pStyle w:val="a4"/>
        <w:numPr>
          <w:ilvl w:val="0"/>
          <w:numId w:val="3"/>
        </w:numPr>
        <w:tabs>
          <w:tab w:val="left" w:pos="484"/>
          <w:tab w:val="left" w:pos="485"/>
          <w:tab w:val="left" w:pos="2177"/>
          <w:tab w:val="left" w:pos="4013"/>
          <w:tab w:val="left" w:pos="5279"/>
          <w:tab w:val="left" w:pos="5601"/>
          <w:tab w:val="left" w:pos="6766"/>
          <w:tab w:val="left" w:pos="8200"/>
          <w:tab w:val="left" w:pos="9468"/>
        </w:tabs>
        <w:spacing w:before="5" w:line="237" w:lineRule="auto"/>
        <w:ind w:right="120" w:firstLine="0"/>
        <w:jc w:val="left"/>
        <w:rPr>
          <w:sz w:val="24"/>
        </w:rPr>
      </w:pPr>
      <w:r>
        <w:rPr>
          <w:spacing w:val="-2"/>
          <w:sz w:val="24"/>
        </w:rPr>
        <w:t>обучающихся,</w:t>
      </w:r>
      <w:r>
        <w:rPr>
          <w:sz w:val="24"/>
        </w:rPr>
        <w:tab/>
      </w:r>
      <w:r>
        <w:rPr>
          <w:spacing w:val="-2"/>
          <w:sz w:val="24"/>
        </w:rPr>
        <w:t>испытывающих</w:t>
      </w:r>
      <w:r>
        <w:rPr>
          <w:sz w:val="24"/>
        </w:rPr>
        <w:tab/>
      </w:r>
      <w:r>
        <w:rPr>
          <w:spacing w:val="-2"/>
          <w:sz w:val="24"/>
        </w:rPr>
        <w:t>трудности</w:t>
      </w:r>
      <w:r>
        <w:rPr>
          <w:sz w:val="24"/>
        </w:rPr>
        <w:tab/>
      </w:r>
      <w:r>
        <w:rPr>
          <w:spacing w:val="-10"/>
          <w:sz w:val="24"/>
        </w:rPr>
        <w:t>в</w:t>
      </w:r>
      <w:r>
        <w:rPr>
          <w:sz w:val="24"/>
        </w:rPr>
        <w:tab/>
      </w:r>
      <w:r>
        <w:rPr>
          <w:spacing w:val="-2"/>
          <w:sz w:val="24"/>
        </w:rPr>
        <w:t>освоении</w:t>
      </w:r>
      <w:r>
        <w:rPr>
          <w:sz w:val="24"/>
        </w:rPr>
        <w:tab/>
      </w:r>
      <w:r>
        <w:rPr>
          <w:spacing w:val="-2"/>
          <w:sz w:val="24"/>
        </w:rPr>
        <w:t>программы,</w:t>
      </w:r>
      <w:r>
        <w:rPr>
          <w:sz w:val="24"/>
        </w:rPr>
        <w:tab/>
      </w:r>
      <w:r>
        <w:rPr>
          <w:spacing w:val="-2"/>
          <w:sz w:val="24"/>
        </w:rPr>
        <w:t>основного</w:t>
      </w:r>
      <w:r>
        <w:rPr>
          <w:sz w:val="24"/>
        </w:rPr>
        <w:tab/>
      </w:r>
      <w:r>
        <w:rPr>
          <w:spacing w:val="-2"/>
          <w:sz w:val="24"/>
        </w:rPr>
        <w:t xml:space="preserve">общего </w:t>
      </w:r>
      <w:r>
        <w:rPr>
          <w:sz w:val="24"/>
        </w:rPr>
        <w:t>образования, развитии и социальной адаптации;</w:t>
      </w:r>
    </w:p>
    <w:p w:rsidR="00EC4929" w:rsidRDefault="001B2B69">
      <w:pPr>
        <w:pStyle w:val="a4"/>
        <w:numPr>
          <w:ilvl w:val="1"/>
          <w:numId w:val="3"/>
        </w:numPr>
        <w:tabs>
          <w:tab w:val="left" w:pos="432"/>
        </w:tabs>
        <w:spacing w:before="3"/>
        <w:ind w:left="431" w:hanging="178"/>
        <w:jc w:val="left"/>
        <w:rPr>
          <w:sz w:val="24"/>
        </w:rPr>
      </w:pPr>
      <w:r>
        <w:rPr>
          <w:sz w:val="24"/>
        </w:rPr>
        <w:t>обучающихся,</w:t>
      </w:r>
      <w:r>
        <w:rPr>
          <w:spacing w:val="-5"/>
          <w:sz w:val="24"/>
        </w:rPr>
        <w:t xml:space="preserve"> </w:t>
      </w:r>
      <w:r>
        <w:rPr>
          <w:sz w:val="24"/>
        </w:rPr>
        <w:t>проявляющих</w:t>
      </w:r>
      <w:r>
        <w:rPr>
          <w:spacing w:val="-9"/>
          <w:sz w:val="24"/>
        </w:rPr>
        <w:t xml:space="preserve"> </w:t>
      </w:r>
      <w:r>
        <w:rPr>
          <w:sz w:val="24"/>
        </w:rPr>
        <w:t>индивидуальные</w:t>
      </w:r>
      <w:r>
        <w:rPr>
          <w:spacing w:val="-5"/>
          <w:sz w:val="24"/>
        </w:rPr>
        <w:t xml:space="preserve"> </w:t>
      </w:r>
      <w:r>
        <w:rPr>
          <w:sz w:val="24"/>
        </w:rPr>
        <w:t>способности,</w:t>
      </w:r>
      <w:r>
        <w:rPr>
          <w:spacing w:val="-11"/>
          <w:sz w:val="24"/>
        </w:rPr>
        <w:t xml:space="preserve"> </w:t>
      </w:r>
      <w:r>
        <w:rPr>
          <w:sz w:val="24"/>
        </w:rPr>
        <w:t>одаренных</w:t>
      </w:r>
      <w:r>
        <w:rPr>
          <w:spacing w:val="-8"/>
          <w:sz w:val="24"/>
        </w:rPr>
        <w:t xml:space="preserve"> </w:t>
      </w:r>
      <w:r>
        <w:rPr>
          <w:spacing w:val="-2"/>
          <w:sz w:val="24"/>
        </w:rPr>
        <w:t>обучающихся;</w:t>
      </w:r>
    </w:p>
    <w:p w:rsidR="00EC4929" w:rsidRDefault="001B2B69">
      <w:pPr>
        <w:pStyle w:val="a4"/>
        <w:numPr>
          <w:ilvl w:val="0"/>
          <w:numId w:val="3"/>
        </w:numPr>
        <w:tabs>
          <w:tab w:val="left" w:pos="331"/>
        </w:tabs>
        <w:ind w:left="330" w:hanging="178"/>
        <w:jc w:val="left"/>
        <w:rPr>
          <w:sz w:val="24"/>
        </w:rPr>
      </w:pPr>
      <w:r>
        <w:rPr>
          <w:sz w:val="24"/>
        </w:rPr>
        <w:t>обучающихся</w:t>
      </w:r>
      <w:r>
        <w:rPr>
          <w:spacing w:val="-5"/>
          <w:sz w:val="24"/>
        </w:rPr>
        <w:t xml:space="preserve"> </w:t>
      </w:r>
      <w:r>
        <w:rPr>
          <w:sz w:val="24"/>
        </w:rPr>
        <w:t>с</w:t>
      </w:r>
      <w:r>
        <w:rPr>
          <w:spacing w:val="-2"/>
          <w:sz w:val="24"/>
        </w:rPr>
        <w:t xml:space="preserve"> </w:t>
      </w:r>
      <w:r>
        <w:rPr>
          <w:spacing w:val="-4"/>
          <w:sz w:val="24"/>
        </w:rPr>
        <w:t>ОВЗ;</w:t>
      </w:r>
    </w:p>
    <w:p w:rsidR="00EC4929" w:rsidRDefault="001B2B69">
      <w:pPr>
        <w:pStyle w:val="a4"/>
        <w:numPr>
          <w:ilvl w:val="1"/>
          <w:numId w:val="3"/>
        </w:numPr>
        <w:tabs>
          <w:tab w:val="left" w:pos="470"/>
        </w:tabs>
        <w:spacing w:before="5" w:line="237" w:lineRule="auto"/>
        <w:ind w:right="131" w:firstLine="100"/>
        <w:jc w:val="left"/>
        <w:rPr>
          <w:sz w:val="24"/>
        </w:rPr>
      </w:pPr>
      <w:r>
        <w:rPr>
          <w:sz w:val="24"/>
        </w:rPr>
        <w:t>педагогических,</w:t>
      </w:r>
      <w:r>
        <w:rPr>
          <w:spacing w:val="37"/>
          <w:sz w:val="24"/>
        </w:rPr>
        <w:t xml:space="preserve"> </w:t>
      </w:r>
      <w:r>
        <w:rPr>
          <w:sz w:val="24"/>
        </w:rPr>
        <w:t>учебно-вспомогательных и иных работников образовательной организации, обеспечивающих реализацию программы основного общего образования;</w:t>
      </w:r>
    </w:p>
    <w:p w:rsidR="00EC4929" w:rsidRDefault="001B2B69">
      <w:pPr>
        <w:pStyle w:val="a4"/>
        <w:numPr>
          <w:ilvl w:val="1"/>
          <w:numId w:val="3"/>
        </w:numPr>
        <w:tabs>
          <w:tab w:val="left" w:pos="437"/>
        </w:tabs>
        <w:spacing w:before="4"/>
        <w:ind w:left="436" w:hanging="183"/>
        <w:jc w:val="left"/>
        <w:rPr>
          <w:sz w:val="24"/>
        </w:rPr>
      </w:pPr>
      <w:r>
        <w:rPr>
          <w:sz w:val="24"/>
        </w:rPr>
        <w:t>родителей</w:t>
      </w:r>
      <w:r>
        <w:rPr>
          <w:spacing w:val="-10"/>
          <w:sz w:val="24"/>
        </w:rPr>
        <w:t xml:space="preserve"> </w:t>
      </w:r>
      <w:r>
        <w:rPr>
          <w:sz w:val="24"/>
        </w:rPr>
        <w:t>(законных</w:t>
      </w:r>
      <w:r>
        <w:rPr>
          <w:spacing w:val="-8"/>
          <w:sz w:val="24"/>
        </w:rPr>
        <w:t xml:space="preserve"> </w:t>
      </w:r>
      <w:r>
        <w:rPr>
          <w:sz w:val="24"/>
        </w:rPr>
        <w:t>представителей)</w:t>
      </w:r>
      <w:r>
        <w:rPr>
          <w:spacing w:val="-7"/>
          <w:sz w:val="24"/>
        </w:rPr>
        <w:t xml:space="preserve"> </w:t>
      </w:r>
      <w:r>
        <w:rPr>
          <w:sz w:val="24"/>
        </w:rPr>
        <w:t>несовершеннолетних</w:t>
      </w:r>
      <w:r>
        <w:rPr>
          <w:spacing w:val="-12"/>
          <w:sz w:val="24"/>
        </w:rPr>
        <w:t xml:space="preserve"> </w:t>
      </w:r>
      <w:r>
        <w:rPr>
          <w:spacing w:val="-2"/>
          <w:sz w:val="24"/>
        </w:rPr>
        <w:t>обучающихся.</w:t>
      </w:r>
    </w:p>
    <w:p w:rsidR="00EC4929" w:rsidRDefault="001B2B69">
      <w:pPr>
        <w:pStyle w:val="a3"/>
        <w:spacing w:line="242" w:lineRule="auto"/>
        <w:ind w:left="153" w:right="116" w:firstLine="580"/>
        <w:jc w:val="left"/>
      </w:pPr>
      <w:r>
        <w:t>При</w:t>
      </w:r>
      <w:r>
        <w:rPr>
          <w:spacing w:val="-14"/>
        </w:rPr>
        <w:t xml:space="preserve"> </w:t>
      </w:r>
      <w:r>
        <w:t>переходе</w:t>
      </w:r>
      <w:r>
        <w:rPr>
          <w:spacing w:val="-15"/>
        </w:rPr>
        <w:t xml:space="preserve"> </w:t>
      </w:r>
      <w:r>
        <w:t>обучающихся</w:t>
      </w:r>
      <w:r>
        <w:rPr>
          <w:spacing w:val="-12"/>
        </w:rPr>
        <w:t xml:space="preserve"> </w:t>
      </w:r>
      <w:r>
        <w:t>на</w:t>
      </w:r>
      <w:r>
        <w:rPr>
          <w:spacing w:val="-13"/>
        </w:rPr>
        <w:t xml:space="preserve"> </w:t>
      </w:r>
      <w:r>
        <w:t>следующий</w:t>
      </w:r>
      <w:r>
        <w:rPr>
          <w:spacing w:val="-7"/>
        </w:rPr>
        <w:t xml:space="preserve"> </w:t>
      </w:r>
      <w:r>
        <w:t>уровень</w:t>
      </w:r>
      <w:r>
        <w:rPr>
          <w:spacing w:val="-15"/>
        </w:rPr>
        <w:t xml:space="preserve"> </w:t>
      </w:r>
      <w:r>
        <w:t>образования</w:t>
      </w:r>
      <w:r>
        <w:rPr>
          <w:spacing w:val="-12"/>
        </w:rPr>
        <w:t xml:space="preserve"> </w:t>
      </w:r>
      <w:r>
        <w:t>и</w:t>
      </w:r>
      <w:r>
        <w:rPr>
          <w:spacing w:val="-15"/>
        </w:rPr>
        <w:t xml:space="preserve"> </w:t>
      </w:r>
      <w:r>
        <w:t>в</w:t>
      </w:r>
      <w:r>
        <w:rPr>
          <w:spacing w:val="-10"/>
        </w:rPr>
        <w:t xml:space="preserve"> </w:t>
      </w:r>
      <w:r>
        <w:t>конце</w:t>
      </w:r>
      <w:r>
        <w:rPr>
          <w:spacing w:val="-13"/>
        </w:rPr>
        <w:t xml:space="preserve"> </w:t>
      </w:r>
      <w:r>
        <w:t>каждого</w:t>
      </w:r>
      <w:r>
        <w:rPr>
          <w:spacing w:val="-8"/>
        </w:rPr>
        <w:t xml:space="preserve"> </w:t>
      </w:r>
      <w:r>
        <w:t>учебного года</w:t>
      </w:r>
      <w:r>
        <w:rPr>
          <w:spacing w:val="-9"/>
        </w:rPr>
        <w:t xml:space="preserve"> </w:t>
      </w:r>
      <w:r>
        <w:t>проводится</w:t>
      </w:r>
      <w:r>
        <w:rPr>
          <w:spacing w:val="-6"/>
        </w:rPr>
        <w:t xml:space="preserve"> </w:t>
      </w:r>
      <w:r>
        <w:t>диагностика,</w:t>
      </w:r>
      <w:r>
        <w:rPr>
          <w:spacing w:val="-4"/>
        </w:rPr>
        <w:t xml:space="preserve"> </w:t>
      </w:r>
      <w:r>
        <w:t>направленная</w:t>
      </w:r>
      <w:r>
        <w:rPr>
          <w:spacing w:val="-2"/>
        </w:rPr>
        <w:t xml:space="preserve"> </w:t>
      </w:r>
      <w:r>
        <w:t>на</w:t>
      </w:r>
      <w:r>
        <w:rPr>
          <w:spacing w:val="-11"/>
        </w:rPr>
        <w:t xml:space="preserve"> </w:t>
      </w:r>
      <w:r>
        <w:t>определение</w:t>
      </w:r>
      <w:r>
        <w:rPr>
          <w:spacing w:val="-7"/>
        </w:rPr>
        <w:t xml:space="preserve"> </w:t>
      </w:r>
      <w:r>
        <w:t>особенностей</w:t>
      </w:r>
      <w:r>
        <w:rPr>
          <w:spacing w:val="-5"/>
        </w:rPr>
        <w:t xml:space="preserve"> </w:t>
      </w:r>
      <w:r>
        <w:t>статуса</w:t>
      </w:r>
      <w:r>
        <w:rPr>
          <w:spacing w:val="-2"/>
        </w:rPr>
        <w:t xml:space="preserve"> обучающегося.</w:t>
      </w:r>
    </w:p>
    <w:p w:rsidR="00EC4929" w:rsidRDefault="00EC4929">
      <w:pPr>
        <w:pStyle w:val="a3"/>
        <w:spacing w:before="7"/>
        <w:ind w:left="0"/>
        <w:jc w:val="left"/>
        <w:rPr>
          <w:sz w:val="23"/>
        </w:rPr>
      </w:pPr>
    </w:p>
    <w:p w:rsidR="00EC4929" w:rsidRDefault="001B2B69">
      <w:pPr>
        <w:pStyle w:val="2"/>
        <w:numPr>
          <w:ilvl w:val="2"/>
          <w:numId w:val="8"/>
        </w:numPr>
        <w:tabs>
          <w:tab w:val="left" w:pos="753"/>
        </w:tabs>
        <w:ind w:left="752" w:hanging="600"/>
        <w:jc w:val="both"/>
        <w:rPr>
          <w:b w:val="0"/>
        </w:rPr>
      </w:pPr>
      <w:r>
        <w:t>Финансово-экономические</w:t>
      </w:r>
      <w:r>
        <w:rPr>
          <w:spacing w:val="-3"/>
        </w:rPr>
        <w:t xml:space="preserve"> </w:t>
      </w:r>
      <w:r>
        <w:t>условия</w:t>
      </w:r>
      <w:r>
        <w:rPr>
          <w:spacing w:val="-4"/>
        </w:rPr>
        <w:t xml:space="preserve"> </w:t>
      </w:r>
      <w:r>
        <w:t>реализации</w:t>
      </w:r>
      <w:r>
        <w:rPr>
          <w:spacing w:val="-2"/>
        </w:rPr>
        <w:t xml:space="preserve"> </w:t>
      </w:r>
      <w:r>
        <w:t>ООП</w:t>
      </w:r>
      <w:r>
        <w:rPr>
          <w:spacing w:val="-5"/>
        </w:rPr>
        <w:t xml:space="preserve"> </w:t>
      </w:r>
      <w:r>
        <w:rPr>
          <w:spacing w:val="-4"/>
        </w:rPr>
        <w:t>ООО</w:t>
      </w:r>
      <w:r>
        <w:rPr>
          <w:b w:val="0"/>
          <w:spacing w:val="-4"/>
        </w:rPr>
        <w:t>.</w:t>
      </w:r>
    </w:p>
    <w:p w:rsidR="00EC4929" w:rsidRDefault="001B2B69">
      <w:pPr>
        <w:pStyle w:val="a3"/>
        <w:ind w:left="153" w:right="125" w:firstLine="580"/>
      </w:pPr>
      <w: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w:t>
      </w:r>
      <w:r>
        <w:rPr>
          <w:spacing w:val="-2"/>
        </w:rPr>
        <w:t>образования.</w:t>
      </w:r>
    </w:p>
    <w:p w:rsidR="00EC4929" w:rsidRDefault="001B2B69">
      <w:pPr>
        <w:pStyle w:val="a3"/>
        <w:spacing w:line="242" w:lineRule="auto"/>
        <w:ind w:left="153" w:right="132" w:firstLine="580"/>
      </w:pPr>
      <w:r>
        <w:t>Объем действующих расходных обязательств отражается в государственном задании образовательной</w:t>
      </w:r>
      <w:r>
        <w:rPr>
          <w:spacing w:val="56"/>
        </w:rPr>
        <w:t xml:space="preserve">   </w:t>
      </w:r>
      <w:r>
        <w:t>организации.</w:t>
      </w:r>
      <w:r>
        <w:rPr>
          <w:spacing w:val="59"/>
        </w:rPr>
        <w:t xml:space="preserve">   </w:t>
      </w:r>
      <w:r>
        <w:t>Государственное</w:t>
      </w:r>
      <w:r>
        <w:rPr>
          <w:spacing w:val="57"/>
        </w:rPr>
        <w:t xml:space="preserve">   </w:t>
      </w:r>
      <w:r>
        <w:t>задание</w:t>
      </w:r>
      <w:r>
        <w:rPr>
          <w:spacing w:val="58"/>
        </w:rPr>
        <w:t xml:space="preserve">   </w:t>
      </w:r>
      <w:r>
        <w:t>устанавливает</w:t>
      </w:r>
      <w:r>
        <w:rPr>
          <w:spacing w:val="58"/>
        </w:rPr>
        <w:t xml:space="preserve">   </w:t>
      </w:r>
      <w:bookmarkStart w:id="19" w:name="_GoBack"/>
      <w:r>
        <w:rPr>
          <w:spacing w:val="-2"/>
        </w:rPr>
        <w:t>показатели,</w:t>
      </w: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spacing w:before="7"/>
        <w:ind w:left="0"/>
        <w:jc w:val="left"/>
        <w:rPr>
          <w:sz w:val="27"/>
        </w:rPr>
      </w:pPr>
    </w:p>
    <w:p w:rsidR="00EC4929" w:rsidRDefault="001B2B69">
      <w:pPr>
        <w:spacing w:before="93"/>
        <w:ind w:left="105"/>
        <w:rPr>
          <w:sz w:val="14"/>
        </w:rPr>
      </w:pPr>
      <w:r>
        <w:rPr>
          <w:sz w:val="14"/>
        </w:rPr>
        <w:t>Программа</w:t>
      </w:r>
      <w:r>
        <w:rPr>
          <w:spacing w:val="-6"/>
          <w:sz w:val="14"/>
        </w:rPr>
        <w:t xml:space="preserve"> </w:t>
      </w:r>
      <w:r>
        <w:rPr>
          <w:sz w:val="14"/>
        </w:rPr>
        <w:t>-</w:t>
      </w:r>
      <w:r>
        <w:rPr>
          <w:spacing w:val="-9"/>
          <w:sz w:val="14"/>
        </w:rPr>
        <w:t xml:space="preserve"> </w:t>
      </w:r>
      <w:r>
        <w:rPr>
          <w:spacing w:val="-5"/>
          <w:sz w:val="14"/>
        </w:rPr>
        <w:t>03</w:t>
      </w:r>
    </w:p>
    <w:p w:rsidR="00EC4929" w:rsidRDefault="00EC4929">
      <w:pPr>
        <w:rPr>
          <w:sz w:val="14"/>
        </w:rPr>
        <w:sectPr w:rsidR="00EC4929">
          <w:pgSz w:w="11910" w:h="16840"/>
          <w:pgMar w:top="200" w:right="580" w:bottom="0" w:left="980" w:header="720" w:footer="720" w:gutter="0"/>
          <w:cols w:space="720"/>
        </w:sectPr>
      </w:pPr>
    </w:p>
    <w:p w:rsidR="00EC4929" w:rsidRDefault="001B2B69">
      <w:pPr>
        <w:spacing w:before="86"/>
        <w:ind w:left="5110" w:right="4834"/>
        <w:jc w:val="center"/>
        <w:rPr>
          <w:rFonts w:ascii="Segoe UI"/>
          <w:b/>
        </w:rPr>
      </w:pPr>
      <w:r>
        <w:rPr>
          <w:rFonts w:ascii="Segoe UI"/>
          <w:b/>
          <w:spacing w:val="-5"/>
        </w:rPr>
        <w:lastRenderedPageBreak/>
        <w:t>555</w:t>
      </w:r>
    </w:p>
    <w:p w:rsidR="00EC4929" w:rsidRDefault="00EC4929">
      <w:pPr>
        <w:pStyle w:val="a3"/>
        <w:ind w:left="0"/>
        <w:jc w:val="left"/>
        <w:rPr>
          <w:rFonts w:ascii="Segoe UI"/>
          <w:b/>
          <w:sz w:val="20"/>
        </w:rPr>
      </w:pPr>
    </w:p>
    <w:p w:rsidR="00EC4929" w:rsidRDefault="00EC4929">
      <w:pPr>
        <w:pStyle w:val="a3"/>
        <w:spacing w:before="9"/>
        <w:ind w:left="0"/>
        <w:jc w:val="left"/>
        <w:rPr>
          <w:rFonts w:ascii="Segoe UI"/>
          <w:b/>
          <w:sz w:val="19"/>
        </w:rPr>
      </w:pPr>
    </w:p>
    <w:p w:rsidR="00EC4929" w:rsidRDefault="001B2B69">
      <w:pPr>
        <w:pStyle w:val="a3"/>
        <w:ind w:left="153" w:right="113"/>
      </w:pPr>
      <w:r>
        <w:t>характеризующие</w:t>
      </w:r>
      <w:r>
        <w:rPr>
          <w:spacing w:val="-2"/>
        </w:rPr>
        <w:t xml:space="preserve"> </w:t>
      </w:r>
      <w:r>
        <w:t>качество</w:t>
      </w:r>
      <w:r>
        <w:rPr>
          <w:spacing w:val="-6"/>
        </w:rPr>
        <w:t xml:space="preserve"> </w:t>
      </w:r>
      <w:r>
        <w:t>и</w:t>
      </w:r>
      <w:r>
        <w:rPr>
          <w:spacing w:val="-5"/>
        </w:rPr>
        <w:t xml:space="preserve"> </w:t>
      </w:r>
      <w:r>
        <w:t>(или)</w:t>
      </w:r>
      <w:r>
        <w:rPr>
          <w:spacing w:val="-9"/>
        </w:rPr>
        <w:t xml:space="preserve"> </w:t>
      </w:r>
      <w:r>
        <w:t>объем</w:t>
      </w:r>
      <w:r>
        <w:rPr>
          <w:spacing w:val="-5"/>
        </w:rPr>
        <w:t xml:space="preserve"> </w:t>
      </w:r>
      <w:r>
        <w:t>(содержание)</w:t>
      </w:r>
      <w:r>
        <w:rPr>
          <w:spacing w:val="-4"/>
        </w:rPr>
        <w:t xml:space="preserve"> </w:t>
      </w:r>
      <w:r>
        <w:t>государственной</w:t>
      </w:r>
      <w:r>
        <w:rPr>
          <w:spacing w:val="-5"/>
        </w:rPr>
        <w:t xml:space="preserve"> </w:t>
      </w:r>
      <w:r>
        <w:t>услуги (работы),</w:t>
      </w:r>
      <w:r>
        <w:rPr>
          <w:spacing w:val="-4"/>
        </w:rPr>
        <w:t xml:space="preserve"> </w:t>
      </w:r>
      <w:r>
        <w:t>а</w:t>
      </w:r>
      <w:r>
        <w:rPr>
          <w:spacing w:val="-7"/>
        </w:rPr>
        <w:t xml:space="preserve"> </w:t>
      </w:r>
      <w:r>
        <w:t>также порядок ее оказания (выполнения). Финансовое обеспечение реализации ООП ООО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EC4929" w:rsidRDefault="001B2B69">
      <w:pPr>
        <w:pStyle w:val="a3"/>
        <w:spacing w:before="3"/>
        <w:ind w:left="153" w:right="129" w:firstLine="580"/>
      </w:pPr>
      <w:r>
        <w:t>Обеспечение государственных гарантий реализации прав на получение общедоступного и бесплатного</w:t>
      </w:r>
      <w:r>
        <w:rPr>
          <w:spacing w:val="-2"/>
        </w:rPr>
        <w:t xml:space="preserve"> </w:t>
      </w:r>
      <w:r>
        <w:t>основного общего образования</w:t>
      </w:r>
      <w:r>
        <w:rPr>
          <w:spacing w:val="-2"/>
        </w:rPr>
        <w:t xml:space="preserve"> </w:t>
      </w:r>
      <w:r>
        <w:t>в</w:t>
      </w:r>
      <w:r>
        <w:rPr>
          <w:spacing w:val="-1"/>
        </w:rPr>
        <w:t xml:space="preserve"> </w:t>
      </w:r>
      <w:r>
        <w:t>ОО осуществляется в соответствии</w:t>
      </w:r>
      <w:r>
        <w:rPr>
          <w:spacing w:val="-1"/>
        </w:rPr>
        <w:t xml:space="preserve"> </w:t>
      </w:r>
      <w:r>
        <w:t>с нормативами, определяемыми органами государственной власти.</w:t>
      </w:r>
    </w:p>
    <w:p w:rsidR="00EC4929" w:rsidRDefault="001B2B69">
      <w:pPr>
        <w:pStyle w:val="a3"/>
        <w:tabs>
          <w:tab w:val="left" w:pos="8440"/>
        </w:tabs>
        <w:ind w:left="153" w:right="118" w:firstLine="965"/>
      </w:pPr>
      <w: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w:t>
      </w:r>
      <w:r>
        <w:rPr>
          <w:spacing w:val="-1"/>
        </w:rPr>
        <w:t xml:space="preserve"> </w:t>
      </w:r>
      <w:r>
        <w:t>оказание государственных (муниципальных) услуг в сфере дошкольного, основного общего, основного общего, среднего общего, среднего профессионального образования, дополнительного образования детей и взрослых,</w:t>
      </w:r>
      <w:r>
        <w:tab/>
      </w:r>
      <w:r>
        <w:rPr>
          <w:spacing w:val="-2"/>
        </w:rPr>
        <w:t xml:space="preserve">дополнительного </w:t>
      </w:r>
      <w:r>
        <w:t>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w:t>
      </w:r>
      <w:r>
        <w:rPr>
          <w:spacing w:val="-15"/>
        </w:rPr>
        <w:t xml:space="preserve"> </w:t>
      </w:r>
      <w:r>
        <w:t>(муниципальных)</w:t>
      </w:r>
      <w:r>
        <w:rPr>
          <w:spacing w:val="-15"/>
        </w:rPr>
        <w:t xml:space="preserve"> </w:t>
      </w:r>
      <w:r>
        <w:t>услуг</w:t>
      </w:r>
      <w:r>
        <w:rPr>
          <w:spacing w:val="-14"/>
        </w:rPr>
        <w:t xml:space="preserve"> </w:t>
      </w:r>
      <w:r>
        <w:t>(выполнение</w:t>
      </w:r>
      <w:r>
        <w:rPr>
          <w:spacing w:val="-15"/>
        </w:rPr>
        <w:t xml:space="preserve"> </w:t>
      </w:r>
      <w:r>
        <w:t>работ)</w:t>
      </w:r>
      <w:r>
        <w:rPr>
          <w:spacing w:val="-15"/>
        </w:rPr>
        <w:t xml:space="preserve"> </w:t>
      </w:r>
      <w:r>
        <w:t>государственным</w:t>
      </w:r>
      <w:r>
        <w:rPr>
          <w:spacing w:val="-15"/>
        </w:rPr>
        <w:t xml:space="preserve"> </w:t>
      </w:r>
      <w:r>
        <w:t xml:space="preserve">(муниципальным) </w:t>
      </w:r>
      <w:r>
        <w:rPr>
          <w:spacing w:val="-2"/>
        </w:rPr>
        <w:t>учреждением.</w:t>
      </w:r>
    </w:p>
    <w:p w:rsidR="00EC4929" w:rsidRDefault="001B2B69">
      <w:pPr>
        <w:pStyle w:val="a3"/>
        <w:spacing w:before="2"/>
        <w:ind w:left="153" w:right="120" w:firstLine="869"/>
      </w:pPr>
      <w: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EC4929" w:rsidRDefault="001B2B69">
      <w:pPr>
        <w:pStyle w:val="a4"/>
        <w:numPr>
          <w:ilvl w:val="0"/>
          <w:numId w:val="2"/>
        </w:numPr>
        <w:tabs>
          <w:tab w:val="left" w:pos="451"/>
        </w:tabs>
        <w:spacing w:before="2" w:line="237" w:lineRule="auto"/>
        <w:ind w:right="126" w:firstLine="100"/>
        <w:jc w:val="left"/>
        <w:rPr>
          <w:sz w:val="24"/>
        </w:rPr>
      </w:pPr>
      <w:r>
        <w:rPr>
          <w:sz w:val="24"/>
        </w:rPr>
        <w:t>расходы</w:t>
      </w:r>
      <w:r>
        <w:rPr>
          <w:spacing w:val="-11"/>
          <w:sz w:val="24"/>
        </w:rPr>
        <w:t xml:space="preserve"> </w:t>
      </w:r>
      <w:r>
        <w:rPr>
          <w:sz w:val="24"/>
        </w:rPr>
        <w:t>на</w:t>
      </w:r>
      <w:r>
        <w:rPr>
          <w:spacing w:val="-15"/>
          <w:sz w:val="24"/>
        </w:rPr>
        <w:t xml:space="preserve"> </w:t>
      </w:r>
      <w:r>
        <w:rPr>
          <w:sz w:val="24"/>
        </w:rPr>
        <w:t>оплату</w:t>
      </w:r>
      <w:r>
        <w:rPr>
          <w:spacing w:val="-17"/>
          <w:sz w:val="24"/>
        </w:rPr>
        <w:t xml:space="preserve"> </w:t>
      </w:r>
      <w:r>
        <w:rPr>
          <w:sz w:val="24"/>
        </w:rPr>
        <w:t>труда</w:t>
      </w:r>
      <w:r>
        <w:rPr>
          <w:spacing w:val="-12"/>
          <w:sz w:val="24"/>
        </w:rPr>
        <w:t xml:space="preserve"> </w:t>
      </w:r>
      <w:r>
        <w:rPr>
          <w:sz w:val="24"/>
        </w:rPr>
        <w:t>работников,</w:t>
      </w:r>
      <w:r>
        <w:rPr>
          <w:spacing w:val="-13"/>
          <w:sz w:val="24"/>
        </w:rPr>
        <w:t xml:space="preserve"> </w:t>
      </w:r>
      <w:r>
        <w:rPr>
          <w:sz w:val="24"/>
        </w:rPr>
        <w:t>участвующих</w:t>
      </w:r>
      <w:r>
        <w:rPr>
          <w:spacing w:val="-15"/>
          <w:sz w:val="24"/>
        </w:rPr>
        <w:t xml:space="preserve"> </w:t>
      </w:r>
      <w:r>
        <w:rPr>
          <w:sz w:val="24"/>
        </w:rPr>
        <w:t>в</w:t>
      </w:r>
      <w:r>
        <w:rPr>
          <w:spacing w:val="-9"/>
          <w:sz w:val="24"/>
        </w:rPr>
        <w:t xml:space="preserve"> </w:t>
      </w:r>
      <w:r>
        <w:rPr>
          <w:sz w:val="24"/>
        </w:rPr>
        <w:t>разработке</w:t>
      </w:r>
      <w:r>
        <w:rPr>
          <w:spacing w:val="-12"/>
          <w:sz w:val="24"/>
        </w:rPr>
        <w:t xml:space="preserve"> </w:t>
      </w:r>
      <w:r>
        <w:rPr>
          <w:sz w:val="24"/>
        </w:rPr>
        <w:t>и</w:t>
      </w:r>
      <w:r>
        <w:rPr>
          <w:spacing w:val="-10"/>
          <w:sz w:val="24"/>
        </w:rPr>
        <w:t xml:space="preserve"> </w:t>
      </w:r>
      <w:r>
        <w:rPr>
          <w:sz w:val="24"/>
        </w:rPr>
        <w:t>реализации</w:t>
      </w:r>
      <w:r>
        <w:rPr>
          <w:spacing w:val="-15"/>
          <w:sz w:val="24"/>
        </w:rPr>
        <w:t xml:space="preserve"> </w:t>
      </w:r>
      <w:r>
        <w:rPr>
          <w:sz w:val="24"/>
        </w:rPr>
        <w:t>образовательной программы основного общего образования;</w:t>
      </w:r>
    </w:p>
    <w:p w:rsidR="00EC4929" w:rsidRDefault="001B2B69">
      <w:pPr>
        <w:pStyle w:val="a4"/>
        <w:numPr>
          <w:ilvl w:val="0"/>
          <w:numId w:val="2"/>
        </w:numPr>
        <w:tabs>
          <w:tab w:val="left" w:pos="360"/>
        </w:tabs>
        <w:spacing w:before="4"/>
        <w:ind w:left="359" w:hanging="207"/>
        <w:jc w:val="left"/>
        <w:rPr>
          <w:sz w:val="24"/>
        </w:rPr>
      </w:pPr>
      <w:r>
        <w:rPr>
          <w:sz w:val="24"/>
        </w:rPr>
        <w:t>расходы</w:t>
      </w:r>
      <w:r>
        <w:rPr>
          <w:spacing w:val="-4"/>
          <w:sz w:val="24"/>
        </w:rPr>
        <w:t xml:space="preserve"> </w:t>
      </w:r>
      <w:r>
        <w:rPr>
          <w:sz w:val="24"/>
        </w:rPr>
        <w:t>на</w:t>
      </w:r>
      <w:r>
        <w:rPr>
          <w:spacing w:val="-3"/>
          <w:sz w:val="24"/>
        </w:rPr>
        <w:t xml:space="preserve"> </w:t>
      </w:r>
      <w:r>
        <w:rPr>
          <w:sz w:val="24"/>
        </w:rPr>
        <w:t>приобретение</w:t>
      </w:r>
      <w:r>
        <w:rPr>
          <w:spacing w:val="-8"/>
          <w:sz w:val="24"/>
        </w:rPr>
        <w:t xml:space="preserve"> </w:t>
      </w:r>
      <w:r>
        <w:rPr>
          <w:sz w:val="24"/>
        </w:rPr>
        <w:t>учебников</w:t>
      </w:r>
      <w:r>
        <w:rPr>
          <w:spacing w:val="-2"/>
          <w:sz w:val="24"/>
        </w:rPr>
        <w:t xml:space="preserve"> </w:t>
      </w:r>
      <w:r>
        <w:rPr>
          <w:sz w:val="24"/>
        </w:rPr>
        <w:t>и</w:t>
      </w:r>
      <w:r>
        <w:rPr>
          <w:spacing w:val="-6"/>
          <w:sz w:val="24"/>
        </w:rPr>
        <w:t xml:space="preserve"> </w:t>
      </w:r>
      <w:r>
        <w:rPr>
          <w:sz w:val="24"/>
        </w:rPr>
        <w:t>учебных</w:t>
      </w:r>
      <w:r>
        <w:rPr>
          <w:spacing w:val="-7"/>
          <w:sz w:val="24"/>
        </w:rPr>
        <w:t xml:space="preserve"> </w:t>
      </w:r>
      <w:r>
        <w:rPr>
          <w:sz w:val="24"/>
        </w:rPr>
        <w:t>пособий, средств</w:t>
      </w:r>
      <w:r>
        <w:rPr>
          <w:spacing w:val="-4"/>
          <w:sz w:val="24"/>
        </w:rPr>
        <w:t xml:space="preserve"> </w:t>
      </w:r>
      <w:r>
        <w:rPr>
          <w:spacing w:val="-2"/>
          <w:sz w:val="24"/>
        </w:rPr>
        <w:t>обучения;</w:t>
      </w:r>
    </w:p>
    <w:p w:rsidR="00EC4929" w:rsidRDefault="001B2B69">
      <w:pPr>
        <w:pStyle w:val="a4"/>
        <w:numPr>
          <w:ilvl w:val="1"/>
          <w:numId w:val="2"/>
        </w:numPr>
        <w:tabs>
          <w:tab w:val="left" w:pos="499"/>
        </w:tabs>
        <w:spacing w:line="242" w:lineRule="auto"/>
        <w:ind w:right="133" w:firstLine="100"/>
        <w:jc w:val="left"/>
        <w:rPr>
          <w:sz w:val="24"/>
        </w:rPr>
      </w:pPr>
      <w:r>
        <w:rPr>
          <w:sz w:val="24"/>
        </w:rPr>
        <w:t>прочие</w:t>
      </w:r>
      <w:r>
        <w:rPr>
          <w:spacing w:val="40"/>
          <w:sz w:val="24"/>
        </w:rPr>
        <w:t xml:space="preserve"> </w:t>
      </w:r>
      <w:r>
        <w:rPr>
          <w:sz w:val="24"/>
        </w:rPr>
        <w:t>расходы</w:t>
      </w:r>
      <w:r>
        <w:rPr>
          <w:spacing w:val="38"/>
          <w:sz w:val="24"/>
        </w:rPr>
        <w:t xml:space="preserve"> </w:t>
      </w:r>
      <w:r>
        <w:rPr>
          <w:sz w:val="24"/>
        </w:rPr>
        <w:t>(за</w:t>
      </w:r>
      <w:r>
        <w:rPr>
          <w:spacing w:val="35"/>
          <w:sz w:val="24"/>
        </w:rPr>
        <w:t xml:space="preserve"> </w:t>
      </w:r>
      <w:r>
        <w:rPr>
          <w:sz w:val="24"/>
        </w:rPr>
        <w:t>исключением</w:t>
      </w:r>
      <w:r>
        <w:rPr>
          <w:spacing w:val="40"/>
          <w:sz w:val="24"/>
        </w:rPr>
        <w:t xml:space="preserve"> </w:t>
      </w:r>
      <w:r>
        <w:rPr>
          <w:sz w:val="24"/>
        </w:rPr>
        <w:t>расходов</w:t>
      </w:r>
      <w:r>
        <w:rPr>
          <w:spacing w:val="40"/>
          <w:sz w:val="24"/>
        </w:rPr>
        <w:t xml:space="preserve"> </w:t>
      </w:r>
      <w:r>
        <w:rPr>
          <w:sz w:val="24"/>
        </w:rPr>
        <w:t>на</w:t>
      </w:r>
      <w:r>
        <w:rPr>
          <w:spacing w:val="35"/>
          <w:sz w:val="24"/>
        </w:rPr>
        <w:t xml:space="preserve"> </w:t>
      </w:r>
      <w:r>
        <w:rPr>
          <w:sz w:val="24"/>
        </w:rPr>
        <w:t>содержание</w:t>
      </w:r>
      <w:r>
        <w:rPr>
          <w:spacing w:val="35"/>
          <w:sz w:val="24"/>
        </w:rPr>
        <w:t xml:space="preserve"> </w:t>
      </w:r>
      <w:r>
        <w:rPr>
          <w:sz w:val="24"/>
        </w:rPr>
        <w:t>зданий</w:t>
      </w:r>
      <w:r>
        <w:rPr>
          <w:spacing w:val="37"/>
          <w:sz w:val="24"/>
        </w:rPr>
        <w:t xml:space="preserve"> </w:t>
      </w:r>
      <w:r>
        <w:rPr>
          <w:sz w:val="24"/>
        </w:rPr>
        <w:t>и</w:t>
      </w:r>
      <w:r>
        <w:rPr>
          <w:spacing w:val="37"/>
          <w:sz w:val="24"/>
        </w:rPr>
        <w:t xml:space="preserve"> </w:t>
      </w:r>
      <w:r>
        <w:rPr>
          <w:sz w:val="24"/>
        </w:rPr>
        <w:t>оплату</w:t>
      </w:r>
      <w:r>
        <w:rPr>
          <w:spacing w:val="32"/>
          <w:sz w:val="24"/>
        </w:rPr>
        <w:t xml:space="preserve"> </w:t>
      </w:r>
      <w:r>
        <w:rPr>
          <w:sz w:val="24"/>
        </w:rPr>
        <w:t>коммунальных услуг, осуществляемых из местных бюджетов).</w:t>
      </w:r>
    </w:p>
    <w:p w:rsidR="00EC4929" w:rsidRDefault="001B2B69">
      <w:pPr>
        <w:pStyle w:val="a3"/>
        <w:ind w:left="153" w:right="123" w:firstLine="676"/>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C4929" w:rsidRDefault="001B2B69">
      <w:pPr>
        <w:pStyle w:val="a3"/>
        <w:ind w:left="153" w:right="130" w:firstLine="580"/>
      </w:pPr>
      <w: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EC4929" w:rsidRDefault="001B2B69">
      <w:pPr>
        <w:pStyle w:val="a3"/>
        <w:ind w:left="153" w:right="123" w:firstLine="869"/>
      </w:pPr>
      <w:r>
        <w:t>Школа самостоятельно принимает решение в части</w:t>
      </w:r>
      <w:r>
        <w:rPr>
          <w:spacing w:val="-1"/>
        </w:rPr>
        <w:t xml:space="preserve"> </w:t>
      </w:r>
      <w:r>
        <w:t>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r>
        <w:rPr>
          <w:spacing w:val="-1"/>
        </w:rPr>
        <w:t xml:space="preserve"> </w:t>
      </w:r>
      <w:r>
        <w:t>придерживаясь</w:t>
      </w:r>
      <w:r>
        <w:rPr>
          <w:spacing w:val="-3"/>
        </w:rPr>
        <w:t xml:space="preserve"> </w:t>
      </w:r>
      <w:r>
        <w:t>при</w:t>
      </w:r>
      <w:r>
        <w:rPr>
          <w:spacing w:val="-7"/>
        </w:rPr>
        <w:t xml:space="preserve"> </w:t>
      </w:r>
      <w:r>
        <w:t>этом</w:t>
      </w:r>
      <w:r>
        <w:rPr>
          <w:spacing w:val="-1"/>
        </w:rPr>
        <w:t xml:space="preserve"> </w:t>
      </w:r>
      <w:r>
        <w:t>принципа</w:t>
      </w:r>
      <w:r>
        <w:rPr>
          <w:spacing w:val="-4"/>
        </w:rPr>
        <w:t xml:space="preserve"> </w:t>
      </w:r>
      <w:r>
        <w:t>соответствия</w:t>
      </w:r>
      <w:r>
        <w:rPr>
          <w:spacing w:val="-3"/>
        </w:rPr>
        <w:t xml:space="preserve"> </w:t>
      </w:r>
      <w:r>
        <w:t>структуры</w:t>
      </w:r>
      <w:r>
        <w:rPr>
          <w:spacing w:val="-2"/>
        </w:rPr>
        <w:t xml:space="preserve"> </w:t>
      </w:r>
      <w:r>
        <w:t>направления</w:t>
      </w:r>
      <w:r>
        <w:rPr>
          <w:spacing w:val="-7"/>
        </w:rPr>
        <w:t xml:space="preserve"> </w:t>
      </w:r>
      <w:r>
        <w:t>и</w:t>
      </w:r>
      <w:r>
        <w:rPr>
          <w:spacing w:val="-2"/>
        </w:rPr>
        <w:t xml:space="preserve"> </w:t>
      </w:r>
      <w:r>
        <w:t>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w:t>
      </w:r>
      <w:r>
        <w:rPr>
          <w:spacing w:val="40"/>
        </w:rPr>
        <w:t xml:space="preserve"> </w:t>
      </w:r>
      <w:r>
        <w:t>текущие</w:t>
      </w:r>
      <w:r>
        <w:rPr>
          <w:spacing w:val="40"/>
        </w:rPr>
        <w:t xml:space="preserve"> </w:t>
      </w:r>
      <w:r>
        <w:t>расходы</w:t>
      </w:r>
      <w:r>
        <w:rPr>
          <w:spacing w:val="40"/>
        </w:rPr>
        <w:t xml:space="preserve"> </w:t>
      </w:r>
      <w:r>
        <w:t>на</w:t>
      </w:r>
      <w:r>
        <w:rPr>
          <w:spacing w:val="40"/>
        </w:rPr>
        <w:t xml:space="preserve"> </w:t>
      </w:r>
      <w:r>
        <w:t>обеспечение</w:t>
      </w:r>
      <w:r>
        <w:rPr>
          <w:spacing w:val="40"/>
        </w:rPr>
        <w:t xml:space="preserve"> </w:t>
      </w:r>
      <w:r>
        <w:t>материальных</w:t>
      </w:r>
      <w:r>
        <w:rPr>
          <w:spacing w:val="40"/>
        </w:rPr>
        <w:t xml:space="preserve"> </w:t>
      </w:r>
      <w:r>
        <w:t>затрат,</w:t>
      </w:r>
      <w:r>
        <w:rPr>
          <w:spacing w:val="40"/>
        </w:rPr>
        <w:t xml:space="preserve"> </w:t>
      </w:r>
      <w:r>
        <w:t>непосредственно</w:t>
      </w:r>
      <w:r>
        <w:rPr>
          <w:spacing w:val="40"/>
        </w:rPr>
        <w:t xml:space="preserve"> </w:t>
      </w:r>
      <w:r>
        <w:t>связанных</w:t>
      </w:r>
      <w:r>
        <w:rPr>
          <w:spacing w:val="40"/>
        </w:rPr>
        <w:t xml:space="preserve"> </w:t>
      </w:r>
      <w:r>
        <w:t>с</w:t>
      </w: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spacing w:before="8"/>
        <w:ind w:left="0"/>
        <w:jc w:val="left"/>
        <w:rPr>
          <w:sz w:val="27"/>
        </w:rPr>
      </w:pPr>
    </w:p>
    <w:p w:rsidR="00EC4929" w:rsidRDefault="001B2B69">
      <w:pPr>
        <w:spacing w:before="94"/>
        <w:ind w:left="105"/>
        <w:rPr>
          <w:sz w:val="14"/>
        </w:rPr>
      </w:pPr>
      <w:r>
        <w:rPr>
          <w:sz w:val="14"/>
        </w:rPr>
        <w:t>Программа</w:t>
      </w:r>
      <w:r>
        <w:rPr>
          <w:spacing w:val="-6"/>
          <w:sz w:val="14"/>
        </w:rPr>
        <w:t xml:space="preserve"> </w:t>
      </w:r>
      <w:r>
        <w:rPr>
          <w:sz w:val="14"/>
        </w:rPr>
        <w:t>-</w:t>
      </w:r>
      <w:r>
        <w:rPr>
          <w:spacing w:val="-9"/>
          <w:sz w:val="14"/>
        </w:rPr>
        <w:t xml:space="preserve"> </w:t>
      </w:r>
      <w:r>
        <w:rPr>
          <w:spacing w:val="-5"/>
          <w:sz w:val="14"/>
        </w:rPr>
        <w:t>03</w:t>
      </w:r>
    </w:p>
    <w:p w:rsidR="00EC4929" w:rsidRDefault="00EC4929">
      <w:pPr>
        <w:rPr>
          <w:sz w:val="14"/>
        </w:rPr>
        <w:sectPr w:rsidR="00EC4929">
          <w:pgSz w:w="11910" w:h="16840"/>
          <w:pgMar w:top="200" w:right="580" w:bottom="0" w:left="980" w:header="720" w:footer="720" w:gutter="0"/>
          <w:cols w:space="720"/>
        </w:sectPr>
      </w:pPr>
    </w:p>
    <w:p w:rsidR="00EC4929" w:rsidRDefault="001B2B69">
      <w:pPr>
        <w:spacing w:before="86"/>
        <w:ind w:left="5110" w:right="4834"/>
        <w:jc w:val="center"/>
        <w:rPr>
          <w:rFonts w:ascii="Segoe UI"/>
          <w:b/>
        </w:rPr>
      </w:pPr>
      <w:r>
        <w:rPr>
          <w:rFonts w:ascii="Segoe UI"/>
          <w:b/>
          <w:spacing w:val="-5"/>
        </w:rPr>
        <w:lastRenderedPageBreak/>
        <w:t>556</w:t>
      </w:r>
    </w:p>
    <w:p w:rsidR="00EC4929" w:rsidRDefault="00EC4929">
      <w:pPr>
        <w:pStyle w:val="a3"/>
        <w:ind w:left="0"/>
        <w:jc w:val="left"/>
        <w:rPr>
          <w:rFonts w:ascii="Segoe UI"/>
          <w:b/>
          <w:sz w:val="20"/>
        </w:rPr>
      </w:pPr>
    </w:p>
    <w:p w:rsidR="00EC4929" w:rsidRDefault="00EC4929">
      <w:pPr>
        <w:pStyle w:val="a3"/>
        <w:spacing w:before="9"/>
        <w:ind w:left="0"/>
        <w:jc w:val="left"/>
        <w:rPr>
          <w:rFonts w:ascii="Segoe UI"/>
          <w:b/>
          <w:sz w:val="19"/>
        </w:rPr>
      </w:pPr>
    </w:p>
    <w:p w:rsidR="00EC4929" w:rsidRDefault="001B2B69">
      <w:pPr>
        <w:pStyle w:val="a3"/>
        <w:ind w:left="153"/>
      </w:pPr>
      <w:r>
        <w:t>учебной</w:t>
      </w:r>
      <w:r>
        <w:rPr>
          <w:spacing w:val="-4"/>
        </w:rPr>
        <w:t xml:space="preserve"> </w:t>
      </w:r>
      <w:r>
        <w:t>деятельностью</w:t>
      </w:r>
      <w:r>
        <w:rPr>
          <w:spacing w:val="-9"/>
        </w:rPr>
        <w:t xml:space="preserve"> </w:t>
      </w:r>
      <w:r>
        <w:t>общеобразовательных</w:t>
      </w:r>
      <w:r>
        <w:rPr>
          <w:spacing w:val="-11"/>
        </w:rPr>
        <w:t xml:space="preserve"> </w:t>
      </w:r>
      <w:r>
        <w:rPr>
          <w:spacing w:val="-2"/>
        </w:rPr>
        <w:t>организаций).</w:t>
      </w:r>
    </w:p>
    <w:p w:rsidR="00EC4929" w:rsidRDefault="001B2B69">
      <w:pPr>
        <w:pStyle w:val="a3"/>
        <w:spacing w:before="3"/>
        <w:ind w:left="153" w:right="121" w:firstLine="676"/>
      </w:pPr>
      <w: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w:t>
      </w:r>
      <w:r>
        <w:rPr>
          <w:spacing w:val="-4"/>
        </w:rPr>
        <w:t xml:space="preserve"> </w:t>
      </w:r>
      <w:r>
        <w:t>органов</w:t>
      </w:r>
      <w:r>
        <w:rPr>
          <w:spacing w:val="-4"/>
        </w:rPr>
        <w:t xml:space="preserve"> </w:t>
      </w:r>
      <w:r>
        <w:t>государственной</w:t>
      </w:r>
      <w:r>
        <w:rPr>
          <w:spacing w:val="-5"/>
        </w:rPr>
        <w:t xml:space="preserve"> </w:t>
      </w:r>
      <w:r>
        <w:t>власти субъектов Российской</w:t>
      </w:r>
      <w:r>
        <w:rPr>
          <w:spacing w:val="-5"/>
        </w:rPr>
        <w:t xml:space="preserve"> </w:t>
      </w:r>
      <w:r>
        <w:t>Федерации,</w:t>
      </w:r>
      <w:r>
        <w:rPr>
          <w:spacing w:val="-8"/>
        </w:rPr>
        <w:t xml:space="preserve"> </w:t>
      </w:r>
      <w:r>
        <w:t>органов</w:t>
      </w:r>
      <w:r>
        <w:rPr>
          <w:spacing w:val="-4"/>
        </w:rPr>
        <w:t xml:space="preserve"> </w:t>
      </w:r>
      <w:r>
        <w:t>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Республики Крым</w:t>
      </w:r>
      <w:r>
        <w:rPr>
          <w:spacing w:val="40"/>
        </w:rPr>
        <w:t xml:space="preserve"> </w:t>
      </w:r>
      <w:r>
        <w:t>в нормативы финансового обеспечения, не могут быть ниже уровня, соответствующего средней заработной плате в Республики Крым.</w:t>
      </w:r>
    </w:p>
    <w:p w:rsidR="00EC4929" w:rsidRDefault="001B2B69">
      <w:pPr>
        <w:pStyle w:val="a3"/>
        <w:spacing w:before="1"/>
        <w:ind w:left="153" w:right="122" w:firstLine="580"/>
      </w:pPr>
      <w:r>
        <w:t>В связи с требованиями ФГОС ООО при расчете регионального норматива должны учитываться</w:t>
      </w:r>
      <w:r>
        <w:rPr>
          <w:spacing w:val="-7"/>
        </w:rPr>
        <w:t xml:space="preserve"> </w:t>
      </w:r>
      <w:r>
        <w:t>затраты</w:t>
      </w:r>
      <w:r>
        <w:rPr>
          <w:spacing w:val="-9"/>
        </w:rPr>
        <w:t xml:space="preserve"> </w:t>
      </w:r>
      <w:r>
        <w:t>рабочего</w:t>
      </w:r>
      <w:r>
        <w:rPr>
          <w:spacing w:val="-7"/>
        </w:rPr>
        <w:t xml:space="preserve"> </w:t>
      </w:r>
      <w:r>
        <w:t>времени</w:t>
      </w:r>
      <w:r>
        <w:rPr>
          <w:spacing w:val="-10"/>
        </w:rPr>
        <w:t xml:space="preserve"> </w:t>
      </w:r>
      <w:r>
        <w:t>педагогических</w:t>
      </w:r>
      <w:r>
        <w:rPr>
          <w:spacing w:val="-11"/>
        </w:rPr>
        <w:t xml:space="preserve"> </w:t>
      </w:r>
      <w:r>
        <w:t>работников</w:t>
      </w:r>
      <w:r>
        <w:rPr>
          <w:spacing w:val="-10"/>
        </w:rPr>
        <w:t xml:space="preserve"> </w:t>
      </w:r>
      <w:r>
        <w:t>ОО</w:t>
      </w:r>
      <w:r>
        <w:rPr>
          <w:spacing w:val="-12"/>
        </w:rPr>
        <w:t xml:space="preserve"> </w:t>
      </w:r>
      <w:r>
        <w:t>на</w:t>
      </w:r>
      <w:r>
        <w:rPr>
          <w:spacing w:val="-8"/>
        </w:rPr>
        <w:t xml:space="preserve"> </w:t>
      </w:r>
      <w:r>
        <w:t>урочную</w:t>
      </w:r>
      <w:r>
        <w:rPr>
          <w:spacing w:val="-9"/>
        </w:rPr>
        <w:t xml:space="preserve"> </w:t>
      </w:r>
      <w:r>
        <w:t>и</w:t>
      </w:r>
      <w:r>
        <w:rPr>
          <w:spacing w:val="-6"/>
        </w:rPr>
        <w:t xml:space="preserve"> </w:t>
      </w:r>
      <w:r>
        <w:t xml:space="preserve">внеурочную </w:t>
      </w:r>
      <w:r>
        <w:rPr>
          <w:spacing w:val="-2"/>
        </w:rPr>
        <w:t>деятельность.</w:t>
      </w:r>
    </w:p>
    <w:p w:rsidR="00EC4929" w:rsidRDefault="001B2B69">
      <w:pPr>
        <w:pStyle w:val="a3"/>
        <w:ind w:left="153" w:right="119" w:firstLine="388"/>
      </w:pPr>
      <w:r>
        <w:t>Формирование</w:t>
      </w:r>
      <w:r>
        <w:rPr>
          <w:spacing w:val="-15"/>
        </w:rPr>
        <w:t xml:space="preserve"> </w:t>
      </w:r>
      <w:r>
        <w:t>фонда</w:t>
      </w:r>
      <w:r>
        <w:rPr>
          <w:spacing w:val="-15"/>
        </w:rPr>
        <w:t xml:space="preserve"> </w:t>
      </w:r>
      <w:r>
        <w:t>оплаты</w:t>
      </w:r>
      <w:r>
        <w:rPr>
          <w:spacing w:val="-13"/>
        </w:rPr>
        <w:t xml:space="preserve"> </w:t>
      </w:r>
      <w:r>
        <w:t>труда</w:t>
      </w:r>
      <w:r>
        <w:rPr>
          <w:spacing w:val="-13"/>
        </w:rPr>
        <w:t xml:space="preserve"> </w:t>
      </w:r>
      <w:r>
        <w:t>ОО</w:t>
      </w:r>
      <w:r>
        <w:rPr>
          <w:spacing w:val="-13"/>
        </w:rPr>
        <w:t xml:space="preserve"> </w:t>
      </w:r>
      <w:r>
        <w:t>осуществляется</w:t>
      </w:r>
      <w:r>
        <w:rPr>
          <w:spacing w:val="-6"/>
        </w:rPr>
        <w:t xml:space="preserve"> </w:t>
      </w:r>
      <w:r>
        <w:t>в</w:t>
      </w:r>
      <w:r>
        <w:rPr>
          <w:spacing w:val="-15"/>
        </w:rPr>
        <w:t xml:space="preserve"> </w:t>
      </w:r>
      <w:r>
        <w:t>пределах</w:t>
      </w:r>
      <w:r>
        <w:rPr>
          <w:spacing w:val="-15"/>
        </w:rPr>
        <w:t xml:space="preserve"> </w:t>
      </w:r>
      <w:r>
        <w:t>объема</w:t>
      </w:r>
      <w:r>
        <w:rPr>
          <w:spacing w:val="-13"/>
        </w:rPr>
        <w:t xml:space="preserve"> </w:t>
      </w:r>
      <w:r>
        <w:t>средств</w:t>
      </w:r>
      <w:r>
        <w:rPr>
          <w:spacing w:val="-9"/>
        </w:rPr>
        <w:t xml:space="preserve"> </w:t>
      </w:r>
      <w:r>
        <w:t>на</w:t>
      </w:r>
      <w:r>
        <w:rPr>
          <w:spacing w:val="-15"/>
        </w:rPr>
        <w:t xml:space="preserve"> </w:t>
      </w:r>
      <w:r>
        <w:t>текущий финансовый год, установленного в соответствии с нормативами финансового обеспечения, определенными органами государственной власти, количеством обучающихся, соответствующими</w:t>
      </w:r>
      <w:r>
        <w:rPr>
          <w:spacing w:val="-7"/>
        </w:rPr>
        <w:t xml:space="preserve"> </w:t>
      </w:r>
      <w:r>
        <w:t>поправочными</w:t>
      </w:r>
      <w:r>
        <w:rPr>
          <w:spacing w:val="-7"/>
        </w:rPr>
        <w:t xml:space="preserve"> </w:t>
      </w:r>
      <w:r>
        <w:t>коэффициентами</w:t>
      </w:r>
      <w:r>
        <w:rPr>
          <w:spacing w:val="-7"/>
        </w:rPr>
        <w:t xml:space="preserve"> </w:t>
      </w:r>
      <w:r>
        <w:t>(при</w:t>
      </w:r>
      <w:r>
        <w:rPr>
          <w:spacing w:val="-10"/>
        </w:rPr>
        <w:t xml:space="preserve"> </w:t>
      </w:r>
      <w:r>
        <w:t>их</w:t>
      </w:r>
      <w:r>
        <w:rPr>
          <w:spacing w:val="-12"/>
        </w:rPr>
        <w:t xml:space="preserve"> </w:t>
      </w:r>
      <w:r>
        <w:t>наличии) и</w:t>
      </w:r>
      <w:r>
        <w:rPr>
          <w:spacing w:val="-7"/>
        </w:rPr>
        <w:t xml:space="preserve"> </w:t>
      </w:r>
      <w:r>
        <w:t>локальным</w:t>
      </w:r>
      <w:r>
        <w:rPr>
          <w:spacing w:val="-6"/>
        </w:rPr>
        <w:t xml:space="preserve"> </w:t>
      </w:r>
      <w:r>
        <w:t xml:space="preserve">нормативным актом образовательной организации, устанавливающим положение об оплате труда работников </w:t>
      </w:r>
      <w:r>
        <w:rPr>
          <w:spacing w:val="-4"/>
        </w:rPr>
        <w:t>ОО.</w:t>
      </w:r>
    </w:p>
    <w:p w:rsidR="00EC4929" w:rsidRDefault="001B2B69">
      <w:pPr>
        <w:pStyle w:val="a3"/>
        <w:spacing w:line="242" w:lineRule="auto"/>
        <w:ind w:left="153" w:right="130" w:firstLine="676"/>
      </w:pPr>
      <w:r>
        <w:t>Размеры, порядок и условия осуществления стимулирующих выплат определяются локальными нормативными актами ОО.</w:t>
      </w:r>
    </w:p>
    <w:p w:rsidR="00EC4929" w:rsidRDefault="001B2B69">
      <w:pPr>
        <w:pStyle w:val="a3"/>
        <w:ind w:left="153" w:right="125" w:firstLine="676"/>
      </w:pPr>
      <w:r>
        <w:t>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w:t>
      </w:r>
      <w:r>
        <w:rPr>
          <w:spacing w:val="-11"/>
        </w:rPr>
        <w:t xml:space="preserve"> </w:t>
      </w:r>
      <w:r>
        <w:t>общего</w:t>
      </w:r>
      <w:r>
        <w:rPr>
          <w:spacing w:val="-11"/>
        </w:rPr>
        <w:t xml:space="preserve"> </w:t>
      </w:r>
      <w:r>
        <w:t>образования.</w:t>
      </w:r>
      <w:r>
        <w:rPr>
          <w:spacing w:val="-8"/>
        </w:rPr>
        <w:t xml:space="preserve"> </w:t>
      </w:r>
      <w:r>
        <w:t>В</w:t>
      </w:r>
      <w:r>
        <w:rPr>
          <w:spacing w:val="-12"/>
        </w:rPr>
        <w:t xml:space="preserve"> </w:t>
      </w:r>
      <w:r>
        <w:t>них</w:t>
      </w:r>
      <w:r>
        <w:rPr>
          <w:spacing w:val="-11"/>
        </w:rPr>
        <w:t xml:space="preserve"> </w:t>
      </w:r>
      <w:r>
        <w:t>включаются:</w:t>
      </w:r>
      <w:r>
        <w:rPr>
          <w:spacing w:val="-6"/>
        </w:rPr>
        <w:t xml:space="preserve"> </w:t>
      </w:r>
      <w:r>
        <w:t>динамика</w:t>
      </w:r>
      <w:r>
        <w:rPr>
          <w:spacing w:val="-12"/>
        </w:rPr>
        <w:t xml:space="preserve"> </w:t>
      </w:r>
      <w:r>
        <w:t>учебных</w:t>
      </w:r>
      <w:r>
        <w:rPr>
          <w:spacing w:val="-11"/>
        </w:rPr>
        <w:t xml:space="preserve"> </w:t>
      </w:r>
      <w:r>
        <w:t>достижений</w:t>
      </w:r>
      <w:r>
        <w:rPr>
          <w:spacing w:val="-14"/>
        </w:rPr>
        <w:t xml:space="preserve"> </w:t>
      </w:r>
      <w:r>
        <w:t>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ОО самостоятельно определяет:</w:t>
      </w:r>
    </w:p>
    <w:p w:rsidR="00EC4929" w:rsidRDefault="001B2B69">
      <w:pPr>
        <w:pStyle w:val="a4"/>
        <w:numPr>
          <w:ilvl w:val="0"/>
          <w:numId w:val="2"/>
        </w:numPr>
        <w:tabs>
          <w:tab w:val="left" w:pos="360"/>
        </w:tabs>
        <w:spacing w:line="240" w:lineRule="auto"/>
        <w:ind w:left="359" w:hanging="207"/>
        <w:rPr>
          <w:sz w:val="24"/>
        </w:rPr>
      </w:pPr>
      <w:r>
        <w:rPr>
          <w:sz w:val="24"/>
        </w:rPr>
        <w:t>соотношение</w:t>
      </w:r>
      <w:r>
        <w:rPr>
          <w:spacing w:val="-9"/>
          <w:sz w:val="24"/>
        </w:rPr>
        <w:t xml:space="preserve"> </w:t>
      </w:r>
      <w:r>
        <w:rPr>
          <w:sz w:val="24"/>
        </w:rPr>
        <w:t>базовой</w:t>
      </w:r>
      <w:r>
        <w:rPr>
          <w:spacing w:val="-5"/>
          <w:sz w:val="24"/>
        </w:rPr>
        <w:t xml:space="preserve"> </w:t>
      </w:r>
      <w:r>
        <w:rPr>
          <w:sz w:val="24"/>
        </w:rPr>
        <w:t>и</w:t>
      </w:r>
      <w:r>
        <w:rPr>
          <w:spacing w:val="-1"/>
          <w:sz w:val="24"/>
        </w:rPr>
        <w:t xml:space="preserve"> </w:t>
      </w:r>
      <w:r>
        <w:rPr>
          <w:sz w:val="24"/>
        </w:rPr>
        <w:t>стимулирующей части фонда</w:t>
      </w:r>
      <w:r>
        <w:rPr>
          <w:spacing w:val="-2"/>
          <w:sz w:val="24"/>
        </w:rPr>
        <w:t xml:space="preserve"> </w:t>
      </w:r>
      <w:r>
        <w:rPr>
          <w:sz w:val="24"/>
        </w:rPr>
        <w:t>оплаты</w:t>
      </w:r>
      <w:r>
        <w:rPr>
          <w:spacing w:val="-3"/>
          <w:sz w:val="24"/>
        </w:rPr>
        <w:t xml:space="preserve"> </w:t>
      </w:r>
      <w:r>
        <w:rPr>
          <w:spacing w:val="-2"/>
          <w:sz w:val="24"/>
        </w:rPr>
        <w:t>труда;</w:t>
      </w:r>
    </w:p>
    <w:p w:rsidR="00EC4929" w:rsidRDefault="001B2B69">
      <w:pPr>
        <w:pStyle w:val="a4"/>
        <w:numPr>
          <w:ilvl w:val="0"/>
          <w:numId w:val="2"/>
        </w:numPr>
        <w:tabs>
          <w:tab w:val="left" w:pos="413"/>
        </w:tabs>
        <w:spacing w:line="240" w:lineRule="auto"/>
        <w:ind w:right="122" w:firstLine="0"/>
        <w:rPr>
          <w:sz w:val="24"/>
        </w:rPr>
      </w:pPr>
      <w:r>
        <w:rPr>
          <w:sz w:val="24"/>
        </w:rPr>
        <w:t xml:space="preserve">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w:t>
      </w:r>
      <w:r>
        <w:rPr>
          <w:spacing w:val="-2"/>
          <w:sz w:val="24"/>
        </w:rPr>
        <w:t>персонала;</w:t>
      </w:r>
    </w:p>
    <w:p w:rsidR="00EC4929" w:rsidRDefault="001B2B69">
      <w:pPr>
        <w:pStyle w:val="a4"/>
        <w:numPr>
          <w:ilvl w:val="0"/>
          <w:numId w:val="2"/>
        </w:numPr>
        <w:tabs>
          <w:tab w:val="left" w:pos="360"/>
        </w:tabs>
        <w:spacing w:line="274" w:lineRule="exact"/>
        <w:ind w:left="359" w:hanging="207"/>
        <w:rPr>
          <w:sz w:val="24"/>
        </w:rPr>
      </w:pPr>
      <w:r>
        <w:rPr>
          <w:sz w:val="24"/>
        </w:rPr>
        <w:t>соотношение</w:t>
      </w:r>
      <w:r>
        <w:rPr>
          <w:spacing w:val="-13"/>
          <w:sz w:val="24"/>
        </w:rPr>
        <w:t xml:space="preserve"> </w:t>
      </w:r>
      <w:r>
        <w:rPr>
          <w:sz w:val="24"/>
        </w:rPr>
        <w:t>общей</w:t>
      </w:r>
      <w:r>
        <w:rPr>
          <w:spacing w:val="-5"/>
          <w:sz w:val="24"/>
        </w:rPr>
        <w:t xml:space="preserve"> </w:t>
      </w:r>
      <w:r>
        <w:rPr>
          <w:sz w:val="24"/>
        </w:rPr>
        <w:t>и</w:t>
      </w:r>
      <w:r>
        <w:rPr>
          <w:spacing w:val="1"/>
          <w:sz w:val="24"/>
        </w:rPr>
        <w:t xml:space="preserve"> </w:t>
      </w:r>
      <w:r>
        <w:rPr>
          <w:sz w:val="24"/>
        </w:rPr>
        <w:t>специальной</w:t>
      </w:r>
      <w:r>
        <w:rPr>
          <w:spacing w:val="1"/>
          <w:sz w:val="24"/>
        </w:rPr>
        <w:t xml:space="preserve"> </w:t>
      </w:r>
      <w:r>
        <w:rPr>
          <w:sz w:val="24"/>
        </w:rPr>
        <w:t>частей</w:t>
      </w:r>
      <w:r>
        <w:rPr>
          <w:spacing w:val="-4"/>
          <w:sz w:val="24"/>
        </w:rPr>
        <w:t xml:space="preserve"> </w:t>
      </w:r>
      <w:r>
        <w:rPr>
          <w:sz w:val="24"/>
        </w:rPr>
        <w:t>внутри базовой</w:t>
      </w:r>
      <w:r>
        <w:rPr>
          <w:spacing w:val="-4"/>
          <w:sz w:val="24"/>
        </w:rPr>
        <w:t xml:space="preserve"> </w:t>
      </w:r>
      <w:r>
        <w:rPr>
          <w:sz w:val="24"/>
        </w:rPr>
        <w:t>части</w:t>
      </w:r>
      <w:r>
        <w:rPr>
          <w:spacing w:val="1"/>
          <w:sz w:val="24"/>
        </w:rPr>
        <w:t xml:space="preserve"> </w:t>
      </w:r>
      <w:r>
        <w:rPr>
          <w:sz w:val="24"/>
        </w:rPr>
        <w:t>фонда</w:t>
      </w:r>
      <w:r>
        <w:rPr>
          <w:spacing w:val="-6"/>
          <w:sz w:val="24"/>
        </w:rPr>
        <w:t xml:space="preserve"> </w:t>
      </w:r>
      <w:r>
        <w:rPr>
          <w:sz w:val="24"/>
        </w:rPr>
        <w:t>оплаты</w:t>
      </w:r>
      <w:r>
        <w:rPr>
          <w:spacing w:val="-2"/>
          <w:sz w:val="24"/>
        </w:rPr>
        <w:t xml:space="preserve"> труда;</w:t>
      </w:r>
    </w:p>
    <w:p w:rsidR="00EC4929" w:rsidRDefault="001B2B69">
      <w:pPr>
        <w:pStyle w:val="a4"/>
        <w:numPr>
          <w:ilvl w:val="0"/>
          <w:numId w:val="2"/>
        </w:numPr>
        <w:tabs>
          <w:tab w:val="left" w:pos="480"/>
        </w:tabs>
        <w:spacing w:before="1" w:line="237" w:lineRule="auto"/>
        <w:ind w:right="115" w:firstLine="0"/>
        <w:rPr>
          <w:sz w:val="24"/>
        </w:rPr>
      </w:pPr>
      <w:r>
        <w:rPr>
          <w:sz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C4929" w:rsidRDefault="001B2B69">
      <w:pPr>
        <w:pStyle w:val="a3"/>
        <w:spacing w:before="4"/>
        <w:ind w:left="153" w:right="128" w:firstLine="869"/>
      </w:pPr>
      <w:r>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 При реализации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Взаимодействие осуществляется:</w:t>
      </w:r>
    </w:p>
    <w:p w:rsidR="00EC4929" w:rsidRDefault="001B2B69">
      <w:pPr>
        <w:pStyle w:val="a4"/>
        <w:numPr>
          <w:ilvl w:val="0"/>
          <w:numId w:val="2"/>
        </w:numPr>
        <w:tabs>
          <w:tab w:val="left" w:pos="374"/>
        </w:tabs>
        <w:spacing w:line="240" w:lineRule="auto"/>
        <w:ind w:right="120" w:firstLine="0"/>
        <w:rPr>
          <w:sz w:val="24"/>
        </w:rPr>
      </w:pPr>
      <w:r>
        <w:rPr>
          <w:sz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ОО (организации дополнительного образования, клуба, спортивного комплекса и др.);</w:t>
      </w:r>
    </w:p>
    <w:p w:rsidR="00EC4929" w:rsidRDefault="001B2B69">
      <w:pPr>
        <w:pStyle w:val="a4"/>
        <w:numPr>
          <w:ilvl w:val="1"/>
          <w:numId w:val="2"/>
        </w:numPr>
        <w:tabs>
          <w:tab w:val="left" w:pos="509"/>
        </w:tabs>
        <w:spacing w:before="3" w:line="237" w:lineRule="auto"/>
        <w:ind w:right="130" w:firstLine="100"/>
        <w:rPr>
          <w:sz w:val="24"/>
        </w:rPr>
      </w:pPr>
      <w:r>
        <w:rPr>
          <w:sz w:val="24"/>
        </w:rPr>
        <w:t>за счет выделения ставок педагогов дополнительного образования, которые обеспечивают реализацию для обучающихся ОО широкого спектра программ внеурочной деятельности.</w:t>
      </w:r>
    </w:p>
    <w:p w:rsidR="00EC4929" w:rsidRDefault="001B2B69">
      <w:pPr>
        <w:pStyle w:val="a3"/>
        <w:spacing w:before="3"/>
        <w:ind w:left="542"/>
      </w:pPr>
      <w:r>
        <w:t>Примерный</w:t>
      </w:r>
      <w:r>
        <w:rPr>
          <w:spacing w:val="50"/>
        </w:rPr>
        <w:t xml:space="preserve">  </w:t>
      </w:r>
      <w:r>
        <w:t>календарный</w:t>
      </w:r>
      <w:r>
        <w:rPr>
          <w:spacing w:val="55"/>
        </w:rPr>
        <w:t xml:space="preserve">  </w:t>
      </w:r>
      <w:r>
        <w:t>учебный</w:t>
      </w:r>
      <w:r>
        <w:rPr>
          <w:spacing w:val="54"/>
        </w:rPr>
        <w:t xml:space="preserve">  </w:t>
      </w:r>
      <w:r>
        <w:t>график</w:t>
      </w:r>
      <w:r>
        <w:rPr>
          <w:spacing w:val="54"/>
        </w:rPr>
        <w:t xml:space="preserve">  </w:t>
      </w:r>
      <w:r>
        <w:t>реализации</w:t>
      </w:r>
      <w:r>
        <w:rPr>
          <w:spacing w:val="53"/>
        </w:rPr>
        <w:t xml:space="preserve">  </w:t>
      </w:r>
      <w:r>
        <w:t>образовательной</w:t>
      </w:r>
      <w:r>
        <w:rPr>
          <w:spacing w:val="53"/>
        </w:rPr>
        <w:t xml:space="preserve">  </w:t>
      </w:r>
      <w:r>
        <w:rPr>
          <w:spacing w:val="-2"/>
        </w:rPr>
        <w:t>программы,</w:t>
      </w: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spacing w:before="11"/>
        <w:ind w:left="0"/>
        <w:jc w:val="left"/>
        <w:rPr>
          <w:sz w:val="27"/>
        </w:rPr>
      </w:pPr>
    </w:p>
    <w:p w:rsidR="00EC4929" w:rsidRDefault="001B2B69">
      <w:pPr>
        <w:spacing w:before="93"/>
        <w:ind w:left="105"/>
        <w:rPr>
          <w:sz w:val="14"/>
        </w:rPr>
      </w:pPr>
      <w:r>
        <w:rPr>
          <w:sz w:val="14"/>
        </w:rPr>
        <w:t>Программа</w:t>
      </w:r>
      <w:r>
        <w:rPr>
          <w:spacing w:val="-6"/>
          <w:sz w:val="14"/>
        </w:rPr>
        <w:t xml:space="preserve"> </w:t>
      </w:r>
      <w:r>
        <w:rPr>
          <w:sz w:val="14"/>
        </w:rPr>
        <w:t>-</w:t>
      </w:r>
      <w:r>
        <w:rPr>
          <w:spacing w:val="-9"/>
          <w:sz w:val="14"/>
        </w:rPr>
        <w:t xml:space="preserve"> </w:t>
      </w:r>
      <w:r>
        <w:rPr>
          <w:spacing w:val="-5"/>
          <w:sz w:val="14"/>
        </w:rPr>
        <w:t>03</w:t>
      </w:r>
    </w:p>
    <w:p w:rsidR="00EC4929" w:rsidRDefault="00EC4929">
      <w:pPr>
        <w:rPr>
          <w:sz w:val="14"/>
        </w:rPr>
        <w:sectPr w:rsidR="00EC4929">
          <w:pgSz w:w="11910" w:h="16840"/>
          <w:pgMar w:top="200" w:right="580" w:bottom="0" w:left="980" w:header="720" w:footer="720" w:gutter="0"/>
          <w:cols w:space="720"/>
        </w:sectPr>
      </w:pPr>
    </w:p>
    <w:p w:rsidR="00EC4929" w:rsidRDefault="001B2B69">
      <w:pPr>
        <w:spacing w:before="86"/>
        <w:ind w:left="5110" w:right="4834"/>
        <w:jc w:val="center"/>
        <w:rPr>
          <w:rFonts w:ascii="Segoe UI"/>
          <w:b/>
        </w:rPr>
      </w:pPr>
      <w:r>
        <w:rPr>
          <w:rFonts w:ascii="Segoe UI"/>
          <w:b/>
          <w:spacing w:val="-5"/>
        </w:rPr>
        <w:lastRenderedPageBreak/>
        <w:t>557</w:t>
      </w:r>
    </w:p>
    <w:p w:rsidR="00EC4929" w:rsidRDefault="00EC4929">
      <w:pPr>
        <w:pStyle w:val="a3"/>
        <w:ind w:left="0"/>
        <w:jc w:val="left"/>
        <w:rPr>
          <w:rFonts w:ascii="Segoe UI"/>
          <w:b/>
          <w:sz w:val="20"/>
        </w:rPr>
      </w:pPr>
    </w:p>
    <w:p w:rsidR="00EC4929" w:rsidRDefault="00EC4929">
      <w:pPr>
        <w:pStyle w:val="a3"/>
        <w:spacing w:before="9"/>
        <w:ind w:left="0"/>
        <w:jc w:val="left"/>
        <w:rPr>
          <w:rFonts w:ascii="Segoe UI"/>
          <w:b/>
          <w:sz w:val="19"/>
        </w:rPr>
      </w:pPr>
    </w:p>
    <w:p w:rsidR="00EC4929" w:rsidRDefault="001B2B69">
      <w:pPr>
        <w:pStyle w:val="a3"/>
        <w:ind w:left="153" w:right="118"/>
      </w:pPr>
      <w:r>
        <w:t>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 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основного общего, основного</w:t>
      </w:r>
      <w:r>
        <w:rPr>
          <w:spacing w:val="-3"/>
        </w:rPr>
        <w:t xml:space="preserve"> </w:t>
      </w:r>
      <w:r>
        <w:t>общего,</w:t>
      </w:r>
      <w:r>
        <w:rPr>
          <w:spacing w:val="-1"/>
        </w:rPr>
        <w:t xml:space="preserve"> </w:t>
      </w:r>
      <w:r>
        <w:t>среднего общего,</w:t>
      </w:r>
      <w:r>
        <w:rPr>
          <w:spacing w:val="-1"/>
        </w:rPr>
        <w:t xml:space="preserve"> </w:t>
      </w:r>
      <w:r>
        <w:t>среднего</w:t>
      </w:r>
      <w:r>
        <w:rPr>
          <w:spacing w:val="-3"/>
        </w:rPr>
        <w:t xml:space="preserve"> </w:t>
      </w:r>
      <w:r>
        <w:t>профессионального образования,</w:t>
      </w:r>
      <w:r>
        <w:rPr>
          <w:spacing w:val="-1"/>
        </w:rPr>
        <w:t xml:space="preserve"> </w:t>
      </w:r>
      <w:r>
        <w:t>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 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w:t>
      </w:r>
      <w:r>
        <w:rPr>
          <w:spacing w:val="-1"/>
        </w:rPr>
        <w:t xml:space="preserve"> </w:t>
      </w:r>
      <w:r>
        <w:t>образовательных</w:t>
      </w:r>
      <w:r>
        <w:rPr>
          <w:spacing w:val="-2"/>
        </w:rPr>
        <w:t xml:space="preserve"> </w:t>
      </w:r>
      <w:r>
        <w:t>программ</w:t>
      </w:r>
      <w:r>
        <w:rPr>
          <w:spacing w:val="-1"/>
        </w:rPr>
        <w:t xml:space="preserve"> </w:t>
      </w:r>
      <w:r>
        <w:t>в соответствии с Федеральным законом «Об образовании в Российской Федерации» (ст. 2, п. 10). 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C4929" w:rsidRDefault="00EC4929">
      <w:pPr>
        <w:pStyle w:val="a3"/>
        <w:spacing w:before="10"/>
        <w:ind w:left="0"/>
        <w:jc w:val="left"/>
      </w:pPr>
    </w:p>
    <w:p w:rsidR="00EC4929" w:rsidRDefault="001B2B69">
      <w:pPr>
        <w:pStyle w:val="2"/>
        <w:numPr>
          <w:ilvl w:val="2"/>
          <w:numId w:val="8"/>
        </w:numPr>
        <w:tabs>
          <w:tab w:val="left" w:pos="834"/>
        </w:tabs>
        <w:spacing w:line="237" w:lineRule="auto"/>
        <w:ind w:right="119" w:firstLine="0"/>
        <w:jc w:val="both"/>
        <w:rPr>
          <w:b w:val="0"/>
        </w:rPr>
      </w:pPr>
      <w:bookmarkStart w:id="20" w:name="_TOC_250000"/>
      <w:r>
        <w:t xml:space="preserve">Информационно-методические условия реализации программы основного общего </w:t>
      </w:r>
      <w:r>
        <w:rPr>
          <w:spacing w:val="-2"/>
        </w:rPr>
        <w:t>образования</w:t>
      </w:r>
      <w:bookmarkEnd w:id="20"/>
      <w:r>
        <w:rPr>
          <w:b w:val="0"/>
          <w:spacing w:val="-2"/>
        </w:rPr>
        <w:t>.</w:t>
      </w:r>
    </w:p>
    <w:p w:rsidR="00EC4929" w:rsidRDefault="001B2B69">
      <w:pPr>
        <w:pStyle w:val="a3"/>
        <w:ind w:left="153" w:right="117" w:firstLine="580"/>
      </w:pPr>
      <w:r>
        <w:t xml:space="preserve">Информационно-образовательная среда как условие реализации программы основного общего образования В соответствии с требованиями ФГОС ООО реализация программы основного общего образования обеспечивается современной информационно-образовательной </w:t>
      </w:r>
      <w:r>
        <w:rPr>
          <w:spacing w:val="-2"/>
        </w:rPr>
        <w:t>средой.</w:t>
      </w:r>
    </w:p>
    <w:p w:rsidR="00EC4929" w:rsidRDefault="001B2B69">
      <w:pPr>
        <w:pStyle w:val="a3"/>
        <w:ind w:left="153" w:right="122" w:firstLine="580"/>
      </w:pPr>
      <w:r>
        <w:t>Под информационно-образовательной средой (ИОС)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rsidR="00EC4929" w:rsidRDefault="001B2B69">
      <w:pPr>
        <w:pStyle w:val="a3"/>
        <w:ind w:left="153" w:right="121" w:firstLine="580"/>
      </w:pPr>
      <w:r>
        <w:t>Основными компонентами ИОС являются: учебно-методические комплекты по всем учебным предметам на языках обучения, определённых учредителем образовательной организации; 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фонд дополнительной литературы (детская художественная и научно-популярная литература, справочно-библиографические и периодические издания).</w:t>
      </w:r>
    </w:p>
    <w:p w:rsidR="00EC4929" w:rsidRDefault="001B2B69">
      <w:pPr>
        <w:pStyle w:val="a3"/>
        <w:ind w:left="153" w:right="121" w:firstLine="676"/>
      </w:pPr>
      <w:r>
        <w:t>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w:t>
      </w:r>
    </w:p>
    <w:p w:rsidR="00EC4929" w:rsidRDefault="001B2B69">
      <w:pPr>
        <w:pStyle w:val="a3"/>
        <w:ind w:left="153" w:right="125" w:firstLine="773"/>
      </w:pPr>
      <w:r>
        <w:t>Функционирование ИОС требует наличия в образовательной организации технических средств и специального оборудования. Образовательная организация должна располагать службой технической поддержки ИКТ.</w:t>
      </w:r>
    </w:p>
    <w:p w:rsidR="00EC4929" w:rsidRDefault="001B2B69">
      <w:pPr>
        <w:pStyle w:val="a3"/>
        <w:spacing w:before="3"/>
        <w:ind w:left="153" w:right="123" w:firstLine="773"/>
      </w:pPr>
      <w:r>
        <w:t>Информационно-коммуникационные средства и технологии обеспечивают: достижение личностных, предметных и метапредметных результатов обучения при реализации требований ФГОС</w:t>
      </w:r>
      <w:r>
        <w:rPr>
          <w:spacing w:val="29"/>
        </w:rPr>
        <w:t xml:space="preserve"> </w:t>
      </w:r>
      <w:r>
        <w:t>ООО;</w:t>
      </w:r>
      <w:r>
        <w:rPr>
          <w:spacing w:val="26"/>
        </w:rPr>
        <w:t xml:space="preserve"> </w:t>
      </w:r>
      <w:r>
        <w:t>формирование</w:t>
      </w:r>
      <w:r>
        <w:rPr>
          <w:spacing w:val="25"/>
        </w:rPr>
        <w:t xml:space="preserve"> </w:t>
      </w:r>
      <w:r>
        <w:t>функциональной</w:t>
      </w:r>
      <w:r>
        <w:rPr>
          <w:spacing w:val="22"/>
        </w:rPr>
        <w:t xml:space="preserve"> </w:t>
      </w:r>
      <w:r>
        <w:t>грамотности;</w:t>
      </w:r>
      <w:r>
        <w:rPr>
          <w:spacing w:val="26"/>
        </w:rPr>
        <w:t xml:space="preserve"> </w:t>
      </w:r>
      <w:r>
        <w:t>доступ</w:t>
      </w:r>
      <w:r>
        <w:rPr>
          <w:spacing w:val="31"/>
        </w:rPr>
        <w:t xml:space="preserve"> </w:t>
      </w:r>
      <w:r>
        <w:t>к</w:t>
      </w:r>
      <w:r>
        <w:rPr>
          <w:spacing w:val="29"/>
        </w:rPr>
        <w:t xml:space="preserve"> </w:t>
      </w:r>
      <w:r>
        <w:t>учебным</w:t>
      </w:r>
      <w:r>
        <w:rPr>
          <w:spacing w:val="32"/>
        </w:rPr>
        <w:t xml:space="preserve"> </w:t>
      </w:r>
      <w:r>
        <w:t>планам,</w:t>
      </w:r>
      <w:r>
        <w:rPr>
          <w:spacing w:val="28"/>
        </w:rPr>
        <w:t xml:space="preserve"> </w:t>
      </w:r>
      <w:r>
        <w:t>рабочим</w:t>
      </w: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spacing w:before="10"/>
        <w:ind w:left="0"/>
        <w:jc w:val="left"/>
        <w:rPr>
          <w:sz w:val="27"/>
        </w:rPr>
      </w:pPr>
    </w:p>
    <w:p w:rsidR="00EC4929" w:rsidRDefault="001B2B69">
      <w:pPr>
        <w:spacing w:before="94"/>
        <w:ind w:left="105"/>
        <w:rPr>
          <w:sz w:val="14"/>
        </w:rPr>
      </w:pPr>
      <w:r>
        <w:rPr>
          <w:sz w:val="14"/>
        </w:rPr>
        <w:t>Программа</w:t>
      </w:r>
      <w:r>
        <w:rPr>
          <w:spacing w:val="-6"/>
          <w:sz w:val="14"/>
        </w:rPr>
        <w:t xml:space="preserve"> </w:t>
      </w:r>
      <w:r>
        <w:rPr>
          <w:sz w:val="14"/>
        </w:rPr>
        <w:t>-</w:t>
      </w:r>
      <w:r>
        <w:rPr>
          <w:spacing w:val="-9"/>
          <w:sz w:val="14"/>
        </w:rPr>
        <w:t xml:space="preserve"> </w:t>
      </w:r>
      <w:r>
        <w:rPr>
          <w:spacing w:val="-5"/>
          <w:sz w:val="14"/>
        </w:rPr>
        <w:t>03</w:t>
      </w:r>
    </w:p>
    <w:p w:rsidR="00EC4929" w:rsidRDefault="00EC4929">
      <w:pPr>
        <w:rPr>
          <w:sz w:val="14"/>
        </w:rPr>
        <w:sectPr w:rsidR="00EC4929">
          <w:pgSz w:w="11910" w:h="16840"/>
          <w:pgMar w:top="200" w:right="580" w:bottom="0" w:left="980" w:header="720" w:footer="720" w:gutter="0"/>
          <w:cols w:space="720"/>
        </w:sectPr>
      </w:pPr>
    </w:p>
    <w:p w:rsidR="00EC4929" w:rsidRDefault="001B2B69">
      <w:pPr>
        <w:spacing w:before="86"/>
        <w:ind w:left="5110" w:right="4834"/>
        <w:jc w:val="center"/>
        <w:rPr>
          <w:rFonts w:ascii="Segoe UI"/>
          <w:b/>
        </w:rPr>
      </w:pPr>
      <w:r>
        <w:rPr>
          <w:rFonts w:ascii="Segoe UI"/>
          <w:b/>
          <w:spacing w:val="-5"/>
        </w:rPr>
        <w:lastRenderedPageBreak/>
        <w:t>558</w:t>
      </w:r>
    </w:p>
    <w:p w:rsidR="00EC4929" w:rsidRDefault="00EC4929">
      <w:pPr>
        <w:pStyle w:val="a3"/>
        <w:ind w:left="0"/>
        <w:jc w:val="left"/>
        <w:rPr>
          <w:rFonts w:ascii="Segoe UI"/>
          <w:b/>
          <w:sz w:val="20"/>
        </w:rPr>
      </w:pPr>
    </w:p>
    <w:p w:rsidR="00EC4929" w:rsidRDefault="00EC4929">
      <w:pPr>
        <w:pStyle w:val="a3"/>
        <w:spacing w:before="9"/>
        <w:ind w:left="0"/>
        <w:jc w:val="left"/>
        <w:rPr>
          <w:rFonts w:ascii="Segoe UI"/>
          <w:b/>
          <w:sz w:val="19"/>
        </w:rPr>
      </w:pPr>
    </w:p>
    <w:p w:rsidR="00EC4929" w:rsidRDefault="001B2B69">
      <w:pPr>
        <w:pStyle w:val="a3"/>
        <w:ind w:left="153" w:right="124"/>
      </w:pPr>
      <w:r>
        <w:t>программам учебных предметов, курсов внеурочной деятельности; 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 включение обучающихся в проектно-конструкторскую и поисковоисследовательскую деятельность; проведение наблюдений и опытов, в том числе с использованием специального и цифрового оборудования; фиксацию и хранение информации о ходе образовательного процесса; 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 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 формирование и хранение электронного портфолио обучающегося.</w:t>
      </w:r>
    </w:p>
    <w:p w:rsidR="00EC4929" w:rsidRDefault="001B2B69">
      <w:pPr>
        <w:pStyle w:val="a3"/>
        <w:spacing w:before="4"/>
        <w:ind w:left="153" w:right="115" w:firstLine="676"/>
      </w:pPr>
      <w: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Школа располагается в 1 здании. Основное здание школы – типовое. Общая площадь всех помещений – </w:t>
      </w:r>
      <w:r w:rsidR="003351A9">
        <w:t>2449</w:t>
      </w:r>
      <w:r>
        <w:t xml:space="preserve"> кв. м. Количество кабинетов –</w:t>
      </w:r>
    </w:p>
    <w:p w:rsidR="00EC4929" w:rsidRDefault="001B2B69">
      <w:pPr>
        <w:pStyle w:val="a3"/>
        <w:ind w:left="153" w:right="119"/>
      </w:pPr>
      <w:r>
        <w:t xml:space="preserve">14. Спортзал -1. Столовая – 1, число мест – </w:t>
      </w:r>
      <w:r w:rsidR="003351A9">
        <w:t>100</w:t>
      </w:r>
      <w:r>
        <w:t>.</w:t>
      </w:r>
      <w:r>
        <w:rPr>
          <w:spacing w:val="40"/>
        </w:rPr>
        <w:t xml:space="preserve"> </w:t>
      </w:r>
      <w:r>
        <w:t xml:space="preserve">Медицинский кабинет – 1 Компьютерный класс – 1 Компьютерная техника – </w:t>
      </w:r>
      <w:r w:rsidR="003351A9">
        <w:t>36</w:t>
      </w:r>
      <w:r>
        <w:t xml:space="preserve"> Множительная техника, проекторы – 9 Фонд библиотеки: всего книг </w:t>
      </w:r>
      <w:r w:rsidR="003351A9">
        <w:t>7343</w:t>
      </w:r>
      <w:r>
        <w:t xml:space="preserve"> экз. Имеется выход в </w:t>
      </w:r>
      <w:r>
        <w:rPr>
          <w:spacing w:val="-2"/>
        </w:rPr>
        <w:t>Интернет.</w:t>
      </w:r>
    </w:p>
    <w:p w:rsidR="00EC4929" w:rsidRDefault="001B2B69">
      <w:pPr>
        <w:pStyle w:val="a3"/>
        <w:ind w:left="153" w:right="119" w:firstLine="580"/>
      </w:pPr>
      <w:r>
        <w:t>Спортивный приспособленный зал, оборудованный: скамейки; стенка гимн.; козёл гимн.; мостик гимнастический подкидной; маты гимнастические; конь гимн.; палки гимн.; тренажёр – перекладина навесная; гимн. бревно; стойка для прыжков в высоту; канаты; гири; гранаты; мячи баскетбольные, волейбольные, футбольные, набивные, для метания, резиновые; сетки волейбольные, баскетбольные; теннисный стол; ракетки теннисные; бадминтон; обручи; коврики туристские; палатки; скакалки;, секундомеры; рюкзак; конус разметочный; свистки.</w:t>
      </w:r>
    </w:p>
    <w:p w:rsidR="00EC4929" w:rsidRDefault="001B2B69">
      <w:pPr>
        <w:pStyle w:val="2"/>
        <w:numPr>
          <w:ilvl w:val="2"/>
          <w:numId w:val="8"/>
        </w:numPr>
        <w:tabs>
          <w:tab w:val="left" w:pos="1555"/>
        </w:tabs>
        <w:spacing w:before="4" w:line="242" w:lineRule="auto"/>
        <w:ind w:right="124" w:firstLine="676"/>
        <w:jc w:val="both"/>
      </w:pPr>
      <w:r>
        <w:t>Материально-технические условия реализации основной образовательной программы основного</w:t>
      </w:r>
      <w:r>
        <w:rPr>
          <w:spacing w:val="80"/>
          <w:w w:val="150"/>
        </w:rPr>
        <w:t xml:space="preserve"> </w:t>
      </w:r>
      <w:r>
        <w:t>общего образования.</w:t>
      </w:r>
    </w:p>
    <w:p w:rsidR="00EC4929" w:rsidRDefault="001B2B69">
      <w:pPr>
        <w:pStyle w:val="a3"/>
        <w:spacing w:line="242" w:lineRule="auto"/>
        <w:ind w:left="153" w:right="130" w:firstLine="614"/>
      </w:pPr>
      <w:r>
        <w:t>Материально-технические условия реализации основной образовательной программы основного общего образования должны обеспечивать:</w:t>
      </w:r>
    </w:p>
    <w:p w:rsidR="00EC4929" w:rsidRDefault="001B2B69">
      <w:pPr>
        <w:pStyle w:val="a4"/>
        <w:numPr>
          <w:ilvl w:val="0"/>
          <w:numId w:val="2"/>
        </w:numPr>
        <w:tabs>
          <w:tab w:val="left" w:pos="437"/>
        </w:tabs>
        <w:spacing w:line="242" w:lineRule="auto"/>
        <w:ind w:right="121" w:firstLine="0"/>
        <w:rPr>
          <w:sz w:val="24"/>
        </w:rPr>
      </w:pPr>
      <w:r>
        <w:rPr>
          <w:sz w:val="24"/>
        </w:rPr>
        <w:t>возможность достижения обучающимися результатов освоения основной образовательной программы основного общего образования;</w:t>
      </w:r>
    </w:p>
    <w:p w:rsidR="00EC4929" w:rsidRDefault="001B2B69">
      <w:pPr>
        <w:pStyle w:val="a4"/>
        <w:numPr>
          <w:ilvl w:val="0"/>
          <w:numId w:val="2"/>
        </w:numPr>
        <w:tabs>
          <w:tab w:val="left" w:pos="360"/>
        </w:tabs>
        <w:spacing w:line="271" w:lineRule="exact"/>
        <w:ind w:left="359" w:hanging="207"/>
        <w:rPr>
          <w:sz w:val="24"/>
        </w:rPr>
      </w:pPr>
      <w:r>
        <w:rPr>
          <w:sz w:val="24"/>
        </w:rPr>
        <w:t>безопасность</w:t>
      </w:r>
      <w:r>
        <w:rPr>
          <w:spacing w:val="-9"/>
          <w:sz w:val="24"/>
        </w:rPr>
        <w:t xml:space="preserve"> </w:t>
      </w:r>
      <w:r>
        <w:rPr>
          <w:sz w:val="24"/>
        </w:rPr>
        <w:t>и</w:t>
      </w:r>
      <w:r>
        <w:rPr>
          <w:spacing w:val="-2"/>
          <w:sz w:val="24"/>
        </w:rPr>
        <w:t xml:space="preserve"> </w:t>
      </w:r>
      <w:r>
        <w:rPr>
          <w:sz w:val="24"/>
        </w:rPr>
        <w:t>комфортность</w:t>
      </w:r>
      <w:r>
        <w:rPr>
          <w:spacing w:val="-6"/>
          <w:sz w:val="24"/>
        </w:rPr>
        <w:t xml:space="preserve"> </w:t>
      </w:r>
      <w:r>
        <w:rPr>
          <w:sz w:val="24"/>
        </w:rPr>
        <w:t>организации</w:t>
      </w:r>
      <w:r>
        <w:rPr>
          <w:spacing w:val="-3"/>
          <w:sz w:val="24"/>
        </w:rPr>
        <w:t xml:space="preserve"> </w:t>
      </w:r>
      <w:r>
        <w:rPr>
          <w:sz w:val="24"/>
        </w:rPr>
        <w:t>учебного</w:t>
      </w:r>
      <w:r>
        <w:rPr>
          <w:spacing w:val="-3"/>
          <w:sz w:val="24"/>
        </w:rPr>
        <w:t xml:space="preserve"> </w:t>
      </w:r>
      <w:r>
        <w:rPr>
          <w:spacing w:val="-2"/>
          <w:sz w:val="24"/>
        </w:rPr>
        <w:t>процесса;</w:t>
      </w:r>
    </w:p>
    <w:p w:rsidR="00EC4929" w:rsidRDefault="001B2B69">
      <w:pPr>
        <w:pStyle w:val="a4"/>
        <w:numPr>
          <w:ilvl w:val="0"/>
          <w:numId w:val="2"/>
        </w:numPr>
        <w:tabs>
          <w:tab w:val="left" w:pos="398"/>
        </w:tabs>
        <w:spacing w:line="240" w:lineRule="auto"/>
        <w:ind w:right="122" w:firstLine="0"/>
        <w:rPr>
          <w:sz w:val="24"/>
        </w:rPr>
      </w:pPr>
      <w:r>
        <w:rPr>
          <w:sz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EC4929" w:rsidRDefault="001B2B69">
      <w:pPr>
        <w:pStyle w:val="a4"/>
        <w:numPr>
          <w:ilvl w:val="0"/>
          <w:numId w:val="2"/>
        </w:numPr>
        <w:tabs>
          <w:tab w:val="left" w:pos="394"/>
        </w:tabs>
        <w:spacing w:line="240" w:lineRule="auto"/>
        <w:ind w:right="128" w:firstLine="0"/>
        <w:rPr>
          <w:sz w:val="24"/>
        </w:rPr>
      </w:pPr>
      <w:r>
        <w:rPr>
          <w:sz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EC4929" w:rsidRDefault="001B2B69">
      <w:pPr>
        <w:pStyle w:val="a3"/>
        <w:ind w:left="153" w:right="120" w:firstLine="676"/>
      </w:pPr>
      <w:r>
        <w:t>В образовательной организации закрепляются локальными актами перечни оснащения и оборудования, обеспечивающие учебный процесс. 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EC4929" w:rsidRDefault="001B2B69">
      <w:pPr>
        <w:pStyle w:val="a4"/>
        <w:numPr>
          <w:ilvl w:val="1"/>
          <w:numId w:val="2"/>
        </w:numPr>
        <w:tabs>
          <w:tab w:val="left" w:pos="509"/>
        </w:tabs>
        <w:spacing w:line="240" w:lineRule="auto"/>
        <w:ind w:left="508" w:hanging="255"/>
        <w:rPr>
          <w:sz w:val="24"/>
        </w:rPr>
      </w:pPr>
      <w:r>
        <w:rPr>
          <w:sz w:val="24"/>
        </w:rPr>
        <w:t>СП</w:t>
      </w:r>
      <w:r>
        <w:rPr>
          <w:spacing w:val="44"/>
          <w:sz w:val="24"/>
        </w:rPr>
        <w:t xml:space="preserve"> </w:t>
      </w:r>
      <w:r>
        <w:rPr>
          <w:sz w:val="24"/>
        </w:rPr>
        <w:t>2.4.3648-20</w:t>
      </w:r>
      <w:r>
        <w:rPr>
          <w:spacing w:val="45"/>
          <w:sz w:val="24"/>
        </w:rPr>
        <w:t xml:space="preserve"> </w:t>
      </w:r>
      <w:r>
        <w:rPr>
          <w:sz w:val="24"/>
        </w:rPr>
        <w:t>«Санитарно-эпидемиологические</w:t>
      </w:r>
      <w:r>
        <w:rPr>
          <w:spacing w:val="45"/>
          <w:sz w:val="24"/>
        </w:rPr>
        <w:t xml:space="preserve"> </w:t>
      </w:r>
      <w:r>
        <w:rPr>
          <w:sz w:val="24"/>
        </w:rPr>
        <w:t>требования</w:t>
      </w:r>
      <w:r>
        <w:rPr>
          <w:spacing w:val="45"/>
          <w:sz w:val="24"/>
        </w:rPr>
        <w:t xml:space="preserve"> </w:t>
      </w:r>
      <w:r>
        <w:rPr>
          <w:sz w:val="24"/>
        </w:rPr>
        <w:t>к</w:t>
      </w:r>
      <w:r>
        <w:rPr>
          <w:spacing w:val="44"/>
          <w:sz w:val="24"/>
        </w:rPr>
        <w:t xml:space="preserve"> </w:t>
      </w:r>
      <w:r>
        <w:rPr>
          <w:sz w:val="24"/>
        </w:rPr>
        <w:t>организациям</w:t>
      </w:r>
      <w:r>
        <w:rPr>
          <w:spacing w:val="46"/>
          <w:sz w:val="24"/>
        </w:rPr>
        <w:t xml:space="preserve"> </w:t>
      </w:r>
      <w:r>
        <w:rPr>
          <w:sz w:val="24"/>
        </w:rPr>
        <w:t>воспитания</w:t>
      </w:r>
      <w:r>
        <w:rPr>
          <w:spacing w:val="46"/>
          <w:sz w:val="24"/>
        </w:rPr>
        <w:t xml:space="preserve"> </w:t>
      </w:r>
      <w:r>
        <w:rPr>
          <w:spacing w:val="-10"/>
          <w:sz w:val="24"/>
        </w:rPr>
        <w:t>и</w:t>
      </w: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spacing w:before="10"/>
        <w:ind w:left="0"/>
        <w:jc w:val="left"/>
        <w:rPr>
          <w:sz w:val="26"/>
        </w:rPr>
      </w:pPr>
    </w:p>
    <w:p w:rsidR="00EC4929" w:rsidRDefault="001B2B69">
      <w:pPr>
        <w:spacing w:before="94"/>
        <w:ind w:left="105"/>
        <w:rPr>
          <w:sz w:val="14"/>
        </w:rPr>
      </w:pPr>
      <w:r>
        <w:rPr>
          <w:sz w:val="14"/>
        </w:rPr>
        <w:t>Программа</w:t>
      </w:r>
      <w:r>
        <w:rPr>
          <w:spacing w:val="-6"/>
          <w:sz w:val="14"/>
        </w:rPr>
        <w:t xml:space="preserve"> </w:t>
      </w:r>
      <w:r>
        <w:rPr>
          <w:sz w:val="14"/>
        </w:rPr>
        <w:t>-</w:t>
      </w:r>
      <w:r>
        <w:rPr>
          <w:spacing w:val="-9"/>
          <w:sz w:val="14"/>
        </w:rPr>
        <w:t xml:space="preserve"> </w:t>
      </w:r>
      <w:r>
        <w:rPr>
          <w:spacing w:val="-5"/>
          <w:sz w:val="14"/>
        </w:rPr>
        <w:t>03</w:t>
      </w:r>
    </w:p>
    <w:p w:rsidR="00EC4929" w:rsidRDefault="00EC4929">
      <w:pPr>
        <w:rPr>
          <w:sz w:val="14"/>
        </w:rPr>
        <w:sectPr w:rsidR="00EC4929">
          <w:pgSz w:w="11910" w:h="16840"/>
          <w:pgMar w:top="200" w:right="580" w:bottom="0" w:left="980" w:header="720" w:footer="720" w:gutter="0"/>
          <w:cols w:space="720"/>
        </w:sectPr>
      </w:pPr>
    </w:p>
    <w:p w:rsidR="00EC4929" w:rsidRDefault="001B2B69">
      <w:pPr>
        <w:spacing w:before="86"/>
        <w:ind w:left="5110" w:right="4834"/>
        <w:jc w:val="center"/>
        <w:rPr>
          <w:rFonts w:ascii="Segoe UI"/>
          <w:b/>
        </w:rPr>
      </w:pPr>
      <w:r>
        <w:rPr>
          <w:rFonts w:ascii="Segoe UI"/>
          <w:b/>
          <w:spacing w:val="-5"/>
        </w:rPr>
        <w:lastRenderedPageBreak/>
        <w:t>559</w:t>
      </w:r>
    </w:p>
    <w:p w:rsidR="00EC4929" w:rsidRDefault="00EC4929">
      <w:pPr>
        <w:pStyle w:val="a3"/>
        <w:ind w:left="0"/>
        <w:jc w:val="left"/>
        <w:rPr>
          <w:rFonts w:ascii="Segoe UI"/>
          <w:b/>
          <w:sz w:val="20"/>
        </w:rPr>
      </w:pPr>
    </w:p>
    <w:p w:rsidR="00EC4929" w:rsidRDefault="00EC4929">
      <w:pPr>
        <w:pStyle w:val="a3"/>
        <w:spacing w:before="9"/>
        <w:ind w:left="0"/>
        <w:jc w:val="left"/>
        <w:rPr>
          <w:rFonts w:ascii="Segoe UI"/>
          <w:b/>
          <w:sz w:val="19"/>
        </w:rPr>
      </w:pPr>
    </w:p>
    <w:p w:rsidR="00EC4929" w:rsidRDefault="001B2B69">
      <w:pPr>
        <w:pStyle w:val="a3"/>
        <w:ind w:left="153"/>
      </w:pPr>
      <w:r>
        <w:t>обучения,</w:t>
      </w:r>
      <w:r>
        <w:rPr>
          <w:spacing w:val="-4"/>
        </w:rPr>
        <w:t xml:space="preserve"> </w:t>
      </w:r>
      <w:r>
        <w:t>отдыха</w:t>
      </w:r>
      <w:r>
        <w:rPr>
          <w:spacing w:val="-2"/>
        </w:rPr>
        <w:t xml:space="preserve"> </w:t>
      </w:r>
      <w:r>
        <w:t>и</w:t>
      </w:r>
      <w:r>
        <w:rPr>
          <w:spacing w:val="-4"/>
        </w:rPr>
        <w:t xml:space="preserve"> </w:t>
      </w:r>
      <w:r>
        <w:t>оздоровления</w:t>
      </w:r>
      <w:r>
        <w:rPr>
          <w:spacing w:val="-1"/>
        </w:rPr>
        <w:t xml:space="preserve"> </w:t>
      </w:r>
      <w:r>
        <w:t>детей</w:t>
      </w:r>
      <w:r>
        <w:rPr>
          <w:spacing w:val="-1"/>
        </w:rPr>
        <w:t xml:space="preserve"> </w:t>
      </w:r>
      <w:r>
        <w:t>и</w:t>
      </w:r>
      <w:r>
        <w:rPr>
          <w:spacing w:val="-4"/>
        </w:rPr>
        <w:t xml:space="preserve"> </w:t>
      </w:r>
      <w:r>
        <w:rPr>
          <w:spacing w:val="-2"/>
        </w:rPr>
        <w:t>молодежи»;</w:t>
      </w:r>
    </w:p>
    <w:p w:rsidR="00EC4929" w:rsidRDefault="001B2B69">
      <w:pPr>
        <w:pStyle w:val="a4"/>
        <w:numPr>
          <w:ilvl w:val="0"/>
          <w:numId w:val="2"/>
        </w:numPr>
        <w:tabs>
          <w:tab w:val="left" w:pos="384"/>
        </w:tabs>
        <w:spacing w:before="5" w:line="237" w:lineRule="auto"/>
        <w:ind w:right="125" w:firstLine="0"/>
        <w:rPr>
          <w:sz w:val="24"/>
        </w:rPr>
      </w:pPr>
      <w:r>
        <w:rPr>
          <w:sz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EC4929" w:rsidRDefault="001B2B69">
      <w:pPr>
        <w:pStyle w:val="a4"/>
        <w:numPr>
          <w:ilvl w:val="0"/>
          <w:numId w:val="2"/>
        </w:numPr>
        <w:tabs>
          <w:tab w:val="left" w:pos="355"/>
        </w:tabs>
        <w:spacing w:before="3" w:line="240" w:lineRule="auto"/>
        <w:ind w:right="122" w:firstLine="0"/>
        <w:rPr>
          <w:sz w:val="24"/>
        </w:rPr>
      </w:pPr>
      <w:r>
        <w:rPr>
          <w:sz w:val="24"/>
        </w:rPr>
        <w:t>перечень</w:t>
      </w:r>
      <w:r>
        <w:rPr>
          <w:spacing w:val="-2"/>
          <w:sz w:val="24"/>
        </w:rPr>
        <w:t xml:space="preserve"> </w:t>
      </w:r>
      <w:r>
        <w:rPr>
          <w:sz w:val="24"/>
        </w:rPr>
        <w:t>учебников,</w:t>
      </w:r>
      <w:r>
        <w:rPr>
          <w:spacing w:val="-8"/>
          <w:sz w:val="24"/>
        </w:rPr>
        <w:t xml:space="preserve"> </w:t>
      </w:r>
      <w:r>
        <w:rPr>
          <w:sz w:val="24"/>
        </w:rPr>
        <w:t>допущенных</w:t>
      </w:r>
      <w:r>
        <w:rPr>
          <w:spacing w:val="-11"/>
          <w:sz w:val="24"/>
        </w:rPr>
        <w:t xml:space="preserve"> </w:t>
      </w:r>
      <w:r>
        <w:rPr>
          <w:sz w:val="24"/>
        </w:rPr>
        <w:t>к</w:t>
      </w:r>
      <w:r>
        <w:rPr>
          <w:spacing w:val="-7"/>
          <w:sz w:val="24"/>
        </w:rPr>
        <w:t xml:space="preserve"> </w:t>
      </w:r>
      <w:r>
        <w:rPr>
          <w:sz w:val="24"/>
        </w:rPr>
        <w:t>использованию</w:t>
      </w:r>
      <w:r>
        <w:rPr>
          <w:spacing w:val="-8"/>
          <w:sz w:val="24"/>
        </w:rPr>
        <w:t xml:space="preserve"> </w:t>
      </w:r>
      <w:r>
        <w:rPr>
          <w:sz w:val="24"/>
        </w:rPr>
        <w:t>при</w:t>
      </w:r>
      <w:r>
        <w:rPr>
          <w:spacing w:val="-5"/>
          <w:sz w:val="24"/>
        </w:rPr>
        <w:t xml:space="preserve"> </w:t>
      </w:r>
      <w:r>
        <w:rPr>
          <w:sz w:val="24"/>
        </w:rPr>
        <w:t>реализации</w:t>
      </w:r>
      <w:r>
        <w:rPr>
          <w:spacing w:val="-5"/>
          <w:sz w:val="24"/>
        </w:rPr>
        <w:t xml:space="preserve"> </w:t>
      </w:r>
      <w:r>
        <w:rPr>
          <w:sz w:val="24"/>
        </w:rPr>
        <w:t>имеющих</w:t>
      </w:r>
      <w:r>
        <w:rPr>
          <w:spacing w:val="-11"/>
          <w:sz w:val="24"/>
        </w:rPr>
        <w:t xml:space="preserve"> </w:t>
      </w:r>
      <w:r>
        <w:rPr>
          <w:sz w:val="24"/>
        </w:rPr>
        <w:t>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EC4929" w:rsidRDefault="001B2B69">
      <w:pPr>
        <w:pStyle w:val="a4"/>
        <w:numPr>
          <w:ilvl w:val="0"/>
          <w:numId w:val="2"/>
        </w:numPr>
        <w:tabs>
          <w:tab w:val="left" w:pos="470"/>
        </w:tabs>
        <w:spacing w:line="240" w:lineRule="auto"/>
        <w:ind w:right="122" w:firstLine="0"/>
        <w:rPr>
          <w:sz w:val="24"/>
        </w:rPr>
      </w:pPr>
      <w:r>
        <w:rPr>
          <w:sz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w:t>
      </w:r>
      <w:r>
        <w:rPr>
          <w:spacing w:val="-7"/>
          <w:sz w:val="24"/>
        </w:rPr>
        <w:t xml:space="preserve"> </w:t>
      </w:r>
      <w:r>
        <w:rPr>
          <w:sz w:val="24"/>
        </w:rPr>
        <w:t>программ</w:t>
      </w:r>
      <w:r>
        <w:rPr>
          <w:spacing w:val="-7"/>
          <w:sz w:val="24"/>
        </w:rPr>
        <w:t xml:space="preserve"> </w:t>
      </w:r>
      <w:r>
        <w:rPr>
          <w:sz w:val="24"/>
        </w:rPr>
        <w:t>основного</w:t>
      </w:r>
      <w:r>
        <w:rPr>
          <w:spacing w:val="-6"/>
          <w:sz w:val="24"/>
        </w:rPr>
        <w:t xml:space="preserve"> </w:t>
      </w:r>
      <w:r>
        <w:rPr>
          <w:sz w:val="24"/>
        </w:rPr>
        <w:t>общего,</w:t>
      </w:r>
      <w:r>
        <w:rPr>
          <w:spacing w:val="-8"/>
          <w:sz w:val="24"/>
        </w:rPr>
        <w:t xml:space="preserve"> </w:t>
      </w:r>
      <w:r>
        <w:rPr>
          <w:sz w:val="24"/>
        </w:rPr>
        <w:t>основного</w:t>
      </w:r>
      <w:r>
        <w:rPr>
          <w:spacing w:val="-7"/>
          <w:sz w:val="24"/>
        </w:rPr>
        <w:t xml:space="preserve"> </w:t>
      </w:r>
      <w:r>
        <w:rPr>
          <w:sz w:val="24"/>
        </w:rPr>
        <w:t>общего</w:t>
      </w:r>
      <w:r>
        <w:rPr>
          <w:spacing w:val="-2"/>
          <w:sz w:val="24"/>
        </w:rPr>
        <w:t xml:space="preserve"> </w:t>
      </w:r>
      <w:r>
        <w:rPr>
          <w:sz w:val="24"/>
        </w:rPr>
        <w:t>и</w:t>
      </w:r>
      <w:r>
        <w:rPr>
          <w:spacing w:val="-6"/>
          <w:sz w:val="24"/>
        </w:rPr>
        <w:t xml:space="preserve"> </w:t>
      </w:r>
      <w:r>
        <w:rPr>
          <w:sz w:val="24"/>
        </w:rPr>
        <w:t>среднего</w:t>
      </w:r>
      <w:r>
        <w:rPr>
          <w:spacing w:val="-7"/>
          <w:sz w:val="24"/>
        </w:rPr>
        <w:t xml:space="preserve"> </w:t>
      </w:r>
      <w:r>
        <w:rPr>
          <w:sz w:val="24"/>
        </w:rPr>
        <w:t>общего</w:t>
      </w:r>
      <w:r>
        <w:rPr>
          <w:spacing w:val="-7"/>
          <w:sz w:val="24"/>
        </w:rPr>
        <w:t xml:space="preserve"> </w:t>
      </w:r>
      <w:r>
        <w:rPr>
          <w:sz w:val="24"/>
        </w:rPr>
        <w:t xml:space="preserve">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w:t>
      </w:r>
      <w:r>
        <w:rPr>
          <w:spacing w:val="-2"/>
          <w:sz w:val="24"/>
        </w:rPr>
        <w:t>56982);</w:t>
      </w:r>
    </w:p>
    <w:p w:rsidR="00EC4929" w:rsidRDefault="001B2B69">
      <w:pPr>
        <w:pStyle w:val="a4"/>
        <w:numPr>
          <w:ilvl w:val="0"/>
          <w:numId w:val="2"/>
        </w:numPr>
        <w:tabs>
          <w:tab w:val="left" w:pos="418"/>
        </w:tabs>
        <w:spacing w:line="240" w:lineRule="auto"/>
        <w:ind w:right="117" w:firstLine="0"/>
        <w:rPr>
          <w:sz w:val="24"/>
        </w:rPr>
      </w:pPr>
      <w:r>
        <w:rPr>
          <w:sz w:val="24"/>
        </w:rPr>
        <w:t>аналогичные перечни, утвержденные региональными нормативными актами и локальными актами</w:t>
      </w:r>
      <w:r>
        <w:rPr>
          <w:spacing w:val="-15"/>
          <w:sz w:val="24"/>
        </w:rPr>
        <w:t xml:space="preserve"> </w:t>
      </w:r>
      <w:r>
        <w:rPr>
          <w:sz w:val="24"/>
        </w:rPr>
        <w:t>образовательной</w:t>
      </w:r>
      <w:r>
        <w:rPr>
          <w:spacing w:val="-15"/>
          <w:sz w:val="24"/>
        </w:rPr>
        <w:t xml:space="preserve"> </w:t>
      </w:r>
      <w:r>
        <w:rPr>
          <w:sz w:val="24"/>
        </w:rPr>
        <w:t>организации,</w:t>
      </w:r>
      <w:r>
        <w:rPr>
          <w:spacing w:val="-15"/>
          <w:sz w:val="24"/>
        </w:rPr>
        <w:t xml:space="preserve"> </w:t>
      </w:r>
      <w:r>
        <w:rPr>
          <w:sz w:val="24"/>
        </w:rPr>
        <w:t>разработанные</w:t>
      </w:r>
      <w:r>
        <w:rPr>
          <w:spacing w:val="-15"/>
          <w:sz w:val="24"/>
        </w:rPr>
        <w:t xml:space="preserve"> </w:t>
      </w:r>
      <w:r>
        <w:rPr>
          <w:sz w:val="24"/>
        </w:rPr>
        <w:t>с</w:t>
      </w:r>
      <w:r>
        <w:rPr>
          <w:spacing w:val="-15"/>
          <w:sz w:val="24"/>
        </w:rPr>
        <w:t xml:space="preserve"> </w:t>
      </w:r>
      <w:r>
        <w:rPr>
          <w:sz w:val="24"/>
        </w:rPr>
        <w:t>учетом</w:t>
      </w:r>
      <w:r>
        <w:rPr>
          <w:spacing w:val="-15"/>
          <w:sz w:val="24"/>
        </w:rPr>
        <w:t xml:space="preserve"> </w:t>
      </w:r>
      <w:r>
        <w:rPr>
          <w:sz w:val="24"/>
        </w:rPr>
        <w:t>особенностей</w:t>
      </w:r>
      <w:r>
        <w:rPr>
          <w:spacing w:val="-14"/>
          <w:sz w:val="24"/>
        </w:rPr>
        <w:t xml:space="preserve"> </w:t>
      </w:r>
      <w:r>
        <w:rPr>
          <w:sz w:val="24"/>
        </w:rPr>
        <w:t>реализации</w:t>
      </w:r>
      <w:r>
        <w:rPr>
          <w:spacing w:val="-9"/>
          <w:sz w:val="24"/>
        </w:rPr>
        <w:t xml:space="preserve"> </w:t>
      </w:r>
      <w:r>
        <w:rPr>
          <w:sz w:val="24"/>
        </w:rPr>
        <w:t>основной образовательной программы в образовательной организации.</w:t>
      </w:r>
    </w:p>
    <w:p w:rsidR="00EC4929" w:rsidRDefault="001B2B69">
      <w:pPr>
        <w:pStyle w:val="a3"/>
        <w:spacing w:before="2" w:line="275" w:lineRule="exact"/>
        <w:ind w:left="734"/>
      </w:pPr>
      <w:r>
        <w:t>В</w:t>
      </w:r>
      <w:r>
        <w:rPr>
          <w:spacing w:val="-6"/>
        </w:rPr>
        <w:t xml:space="preserve"> </w:t>
      </w:r>
      <w:r>
        <w:t>зональную</w:t>
      </w:r>
      <w:r>
        <w:rPr>
          <w:spacing w:val="-4"/>
        </w:rPr>
        <w:t xml:space="preserve"> </w:t>
      </w:r>
      <w:r>
        <w:t>структуру</w:t>
      </w:r>
      <w:r>
        <w:rPr>
          <w:spacing w:val="-7"/>
        </w:rPr>
        <w:t xml:space="preserve"> </w:t>
      </w:r>
      <w:r>
        <w:t>образовательной</w:t>
      </w:r>
      <w:r>
        <w:rPr>
          <w:spacing w:val="-6"/>
        </w:rPr>
        <w:t xml:space="preserve"> </w:t>
      </w:r>
      <w:r>
        <w:t>организации</w:t>
      </w:r>
      <w:r>
        <w:rPr>
          <w:spacing w:val="-5"/>
        </w:rPr>
        <w:t xml:space="preserve"> </w:t>
      </w:r>
      <w:r>
        <w:rPr>
          <w:spacing w:val="-2"/>
        </w:rPr>
        <w:t>включены:</w:t>
      </w:r>
    </w:p>
    <w:p w:rsidR="00EC4929" w:rsidRDefault="001B2B69">
      <w:pPr>
        <w:pStyle w:val="a4"/>
        <w:numPr>
          <w:ilvl w:val="0"/>
          <w:numId w:val="2"/>
        </w:numPr>
        <w:tabs>
          <w:tab w:val="left" w:pos="365"/>
        </w:tabs>
        <w:ind w:left="364" w:hanging="212"/>
        <w:jc w:val="left"/>
        <w:rPr>
          <w:sz w:val="24"/>
        </w:rPr>
      </w:pPr>
      <w:r>
        <w:rPr>
          <w:sz w:val="24"/>
        </w:rPr>
        <w:t>участки</w:t>
      </w:r>
      <w:r>
        <w:rPr>
          <w:spacing w:val="-3"/>
          <w:sz w:val="24"/>
        </w:rPr>
        <w:t xml:space="preserve"> </w:t>
      </w:r>
      <w:r>
        <w:rPr>
          <w:sz w:val="24"/>
        </w:rPr>
        <w:t>(территории) с</w:t>
      </w:r>
      <w:r>
        <w:rPr>
          <w:spacing w:val="-7"/>
          <w:sz w:val="24"/>
        </w:rPr>
        <w:t xml:space="preserve"> </w:t>
      </w:r>
      <w:r>
        <w:rPr>
          <w:sz w:val="24"/>
        </w:rPr>
        <w:t>целесообразным</w:t>
      </w:r>
      <w:r>
        <w:rPr>
          <w:spacing w:val="-4"/>
          <w:sz w:val="24"/>
        </w:rPr>
        <w:t xml:space="preserve"> </w:t>
      </w:r>
      <w:r>
        <w:rPr>
          <w:sz w:val="24"/>
        </w:rPr>
        <w:t>набором</w:t>
      </w:r>
      <w:r>
        <w:rPr>
          <w:spacing w:val="-9"/>
          <w:sz w:val="24"/>
        </w:rPr>
        <w:t xml:space="preserve"> </w:t>
      </w:r>
      <w:r>
        <w:rPr>
          <w:sz w:val="24"/>
        </w:rPr>
        <w:t>оснащенных</w:t>
      </w:r>
      <w:r>
        <w:rPr>
          <w:spacing w:val="-6"/>
          <w:sz w:val="24"/>
        </w:rPr>
        <w:t xml:space="preserve"> </w:t>
      </w:r>
      <w:r>
        <w:rPr>
          <w:spacing w:val="-4"/>
          <w:sz w:val="24"/>
        </w:rPr>
        <w:t>зон;</w:t>
      </w:r>
    </w:p>
    <w:p w:rsidR="00EC4929" w:rsidRDefault="001B2B69">
      <w:pPr>
        <w:pStyle w:val="a4"/>
        <w:numPr>
          <w:ilvl w:val="0"/>
          <w:numId w:val="2"/>
        </w:numPr>
        <w:tabs>
          <w:tab w:val="left" w:pos="360"/>
        </w:tabs>
        <w:spacing w:before="2"/>
        <w:ind w:left="359" w:hanging="207"/>
        <w:jc w:val="left"/>
        <w:rPr>
          <w:sz w:val="24"/>
        </w:rPr>
      </w:pPr>
      <w:r>
        <w:rPr>
          <w:sz w:val="24"/>
        </w:rPr>
        <w:t>входная</w:t>
      </w:r>
      <w:r>
        <w:rPr>
          <w:spacing w:val="-2"/>
          <w:sz w:val="24"/>
        </w:rPr>
        <w:t xml:space="preserve"> зона;</w:t>
      </w:r>
    </w:p>
    <w:p w:rsidR="00EC4929" w:rsidRDefault="001B2B69">
      <w:pPr>
        <w:pStyle w:val="a4"/>
        <w:numPr>
          <w:ilvl w:val="0"/>
          <w:numId w:val="2"/>
        </w:numPr>
        <w:tabs>
          <w:tab w:val="left" w:pos="365"/>
        </w:tabs>
        <w:ind w:left="364" w:hanging="212"/>
        <w:jc w:val="left"/>
        <w:rPr>
          <w:sz w:val="24"/>
        </w:rPr>
      </w:pPr>
      <w:r>
        <w:rPr>
          <w:sz w:val="24"/>
        </w:rPr>
        <w:t>учебные</w:t>
      </w:r>
      <w:r>
        <w:rPr>
          <w:spacing w:val="-9"/>
          <w:sz w:val="24"/>
        </w:rPr>
        <w:t xml:space="preserve"> </w:t>
      </w:r>
      <w:r>
        <w:rPr>
          <w:sz w:val="24"/>
        </w:rPr>
        <w:t>кабинеты,</w:t>
      </w:r>
      <w:r>
        <w:rPr>
          <w:spacing w:val="-4"/>
          <w:sz w:val="24"/>
        </w:rPr>
        <w:t xml:space="preserve"> </w:t>
      </w:r>
      <w:r>
        <w:rPr>
          <w:sz w:val="24"/>
        </w:rPr>
        <w:t>мастерские,</w:t>
      </w:r>
      <w:r>
        <w:rPr>
          <w:spacing w:val="-4"/>
          <w:sz w:val="24"/>
        </w:rPr>
        <w:t xml:space="preserve"> </w:t>
      </w:r>
      <w:r>
        <w:rPr>
          <w:sz w:val="24"/>
        </w:rPr>
        <w:t>студии</w:t>
      </w:r>
      <w:r>
        <w:rPr>
          <w:spacing w:val="-1"/>
          <w:sz w:val="24"/>
        </w:rPr>
        <w:t xml:space="preserve"> </w:t>
      </w:r>
      <w:r>
        <w:rPr>
          <w:sz w:val="24"/>
        </w:rPr>
        <w:t>для</w:t>
      </w:r>
      <w:r>
        <w:rPr>
          <w:spacing w:val="-6"/>
          <w:sz w:val="24"/>
        </w:rPr>
        <w:t xml:space="preserve"> </w:t>
      </w:r>
      <w:r>
        <w:rPr>
          <w:sz w:val="24"/>
        </w:rPr>
        <w:t>организации</w:t>
      </w:r>
      <w:r>
        <w:rPr>
          <w:spacing w:val="-5"/>
          <w:sz w:val="24"/>
        </w:rPr>
        <w:t xml:space="preserve"> </w:t>
      </w:r>
      <w:r>
        <w:rPr>
          <w:sz w:val="24"/>
        </w:rPr>
        <w:t>учебного</w:t>
      </w:r>
      <w:r>
        <w:rPr>
          <w:spacing w:val="-5"/>
          <w:sz w:val="24"/>
        </w:rPr>
        <w:t xml:space="preserve"> </w:t>
      </w:r>
      <w:r>
        <w:rPr>
          <w:spacing w:val="-2"/>
          <w:sz w:val="24"/>
        </w:rPr>
        <w:t>процесса;</w:t>
      </w:r>
    </w:p>
    <w:p w:rsidR="00EC4929" w:rsidRDefault="001B2B69">
      <w:pPr>
        <w:pStyle w:val="a4"/>
        <w:numPr>
          <w:ilvl w:val="0"/>
          <w:numId w:val="2"/>
        </w:numPr>
        <w:tabs>
          <w:tab w:val="left" w:pos="351"/>
        </w:tabs>
        <w:spacing w:before="6" w:line="237" w:lineRule="auto"/>
        <w:ind w:right="129" w:firstLine="0"/>
        <w:jc w:val="left"/>
        <w:rPr>
          <w:sz w:val="24"/>
        </w:rPr>
      </w:pPr>
      <w:r>
        <w:rPr>
          <w:sz w:val="24"/>
        </w:rPr>
        <w:t>библиотека</w:t>
      </w:r>
      <w:r>
        <w:rPr>
          <w:spacing w:val="-15"/>
          <w:sz w:val="24"/>
        </w:rPr>
        <w:t xml:space="preserve"> </w:t>
      </w:r>
      <w:r>
        <w:rPr>
          <w:sz w:val="24"/>
        </w:rPr>
        <w:t>с</w:t>
      </w:r>
      <w:r>
        <w:rPr>
          <w:spacing w:val="-15"/>
          <w:sz w:val="24"/>
        </w:rPr>
        <w:t xml:space="preserve"> </w:t>
      </w:r>
      <w:r>
        <w:rPr>
          <w:sz w:val="24"/>
        </w:rPr>
        <w:t>рабочими</w:t>
      </w:r>
      <w:r>
        <w:rPr>
          <w:spacing w:val="-15"/>
          <w:sz w:val="24"/>
        </w:rPr>
        <w:t xml:space="preserve"> </w:t>
      </w:r>
      <w:r>
        <w:rPr>
          <w:sz w:val="24"/>
        </w:rPr>
        <w:t>зонами:</w:t>
      </w:r>
      <w:r>
        <w:rPr>
          <w:spacing w:val="-15"/>
          <w:sz w:val="24"/>
        </w:rPr>
        <w:t xml:space="preserve"> </w:t>
      </w:r>
      <w:r>
        <w:rPr>
          <w:sz w:val="24"/>
        </w:rPr>
        <w:t>книгохранилищем,</w:t>
      </w:r>
      <w:r>
        <w:rPr>
          <w:spacing w:val="-15"/>
          <w:sz w:val="24"/>
        </w:rPr>
        <w:t xml:space="preserve"> </w:t>
      </w:r>
      <w:r>
        <w:rPr>
          <w:sz w:val="24"/>
        </w:rPr>
        <w:t>медиатекой,</w:t>
      </w:r>
      <w:r>
        <w:rPr>
          <w:spacing w:val="-15"/>
          <w:sz w:val="24"/>
        </w:rPr>
        <w:t xml:space="preserve"> </w:t>
      </w:r>
      <w:r>
        <w:rPr>
          <w:sz w:val="24"/>
        </w:rPr>
        <w:t>читальным</w:t>
      </w:r>
      <w:r>
        <w:rPr>
          <w:spacing w:val="-15"/>
          <w:sz w:val="24"/>
        </w:rPr>
        <w:t xml:space="preserve"> </w:t>
      </w:r>
      <w:r>
        <w:rPr>
          <w:sz w:val="24"/>
        </w:rPr>
        <w:t>залом;</w:t>
      </w:r>
      <w:r>
        <w:rPr>
          <w:spacing w:val="-15"/>
          <w:sz w:val="24"/>
        </w:rPr>
        <w:t xml:space="preserve"> </w:t>
      </w:r>
      <w:r>
        <w:rPr>
          <w:sz w:val="24"/>
        </w:rPr>
        <w:t>■</w:t>
      </w:r>
      <w:r>
        <w:rPr>
          <w:spacing w:val="-15"/>
          <w:sz w:val="24"/>
        </w:rPr>
        <w:t xml:space="preserve"> </w:t>
      </w:r>
      <w:r>
        <w:rPr>
          <w:sz w:val="24"/>
        </w:rPr>
        <w:t xml:space="preserve">спортивные </w:t>
      </w:r>
      <w:r>
        <w:rPr>
          <w:spacing w:val="-2"/>
          <w:sz w:val="24"/>
        </w:rPr>
        <w:t>сооружения;</w:t>
      </w:r>
    </w:p>
    <w:p w:rsidR="00EC4929" w:rsidRDefault="001B2B69">
      <w:pPr>
        <w:pStyle w:val="a4"/>
        <w:numPr>
          <w:ilvl w:val="0"/>
          <w:numId w:val="2"/>
        </w:numPr>
        <w:tabs>
          <w:tab w:val="left" w:pos="360"/>
        </w:tabs>
        <w:spacing w:before="3"/>
        <w:ind w:left="359" w:hanging="207"/>
        <w:jc w:val="left"/>
        <w:rPr>
          <w:sz w:val="24"/>
        </w:rPr>
      </w:pPr>
      <w:r>
        <w:rPr>
          <w:sz w:val="24"/>
        </w:rPr>
        <w:t>пищевой</w:t>
      </w:r>
      <w:r>
        <w:rPr>
          <w:spacing w:val="-2"/>
          <w:sz w:val="24"/>
        </w:rPr>
        <w:t xml:space="preserve"> </w:t>
      </w:r>
      <w:r>
        <w:rPr>
          <w:spacing w:val="-4"/>
          <w:sz w:val="24"/>
        </w:rPr>
        <w:t>блок;</w:t>
      </w:r>
    </w:p>
    <w:p w:rsidR="00EC4929" w:rsidRDefault="001B2B69">
      <w:pPr>
        <w:pStyle w:val="a4"/>
        <w:numPr>
          <w:ilvl w:val="0"/>
          <w:numId w:val="2"/>
        </w:numPr>
        <w:tabs>
          <w:tab w:val="left" w:pos="360"/>
        </w:tabs>
        <w:ind w:left="359" w:hanging="207"/>
        <w:jc w:val="left"/>
        <w:rPr>
          <w:sz w:val="24"/>
        </w:rPr>
      </w:pPr>
      <w:r>
        <w:rPr>
          <w:sz w:val="24"/>
        </w:rPr>
        <w:t>административные</w:t>
      </w:r>
      <w:r>
        <w:rPr>
          <w:spacing w:val="-9"/>
          <w:sz w:val="24"/>
        </w:rPr>
        <w:t xml:space="preserve"> </w:t>
      </w:r>
      <w:r>
        <w:rPr>
          <w:spacing w:val="-2"/>
          <w:sz w:val="24"/>
        </w:rPr>
        <w:t>помещения;</w:t>
      </w:r>
    </w:p>
    <w:p w:rsidR="00EC4929" w:rsidRDefault="001B2B69">
      <w:pPr>
        <w:pStyle w:val="a4"/>
        <w:numPr>
          <w:ilvl w:val="0"/>
          <w:numId w:val="2"/>
        </w:numPr>
        <w:tabs>
          <w:tab w:val="left" w:pos="360"/>
        </w:tabs>
        <w:spacing w:before="2"/>
        <w:ind w:left="359" w:hanging="207"/>
        <w:jc w:val="left"/>
        <w:rPr>
          <w:sz w:val="24"/>
        </w:rPr>
      </w:pPr>
      <w:r>
        <w:rPr>
          <w:spacing w:val="-2"/>
          <w:sz w:val="24"/>
        </w:rPr>
        <w:t>гардеробы;</w:t>
      </w:r>
    </w:p>
    <w:p w:rsidR="00EC4929" w:rsidRDefault="001B2B69">
      <w:pPr>
        <w:pStyle w:val="a4"/>
        <w:numPr>
          <w:ilvl w:val="0"/>
          <w:numId w:val="2"/>
        </w:numPr>
        <w:tabs>
          <w:tab w:val="left" w:pos="360"/>
        </w:tabs>
        <w:ind w:left="359" w:hanging="207"/>
        <w:jc w:val="left"/>
        <w:rPr>
          <w:sz w:val="24"/>
        </w:rPr>
      </w:pPr>
      <w:r>
        <w:rPr>
          <w:sz w:val="24"/>
        </w:rPr>
        <w:t>санитарные</w:t>
      </w:r>
      <w:r>
        <w:rPr>
          <w:spacing w:val="-5"/>
          <w:sz w:val="24"/>
        </w:rPr>
        <w:t xml:space="preserve"> </w:t>
      </w:r>
      <w:r>
        <w:rPr>
          <w:sz w:val="24"/>
        </w:rPr>
        <w:t>узлы</w:t>
      </w:r>
      <w:r>
        <w:rPr>
          <w:spacing w:val="-1"/>
          <w:sz w:val="24"/>
        </w:rPr>
        <w:t xml:space="preserve"> </w:t>
      </w:r>
      <w:r>
        <w:rPr>
          <w:spacing w:val="-2"/>
          <w:sz w:val="24"/>
        </w:rPr>
        <w:t>(туалеты);</w:t>
      </w:r>
    </w:p>
    <w:p w:rsidR="00EC4929" w:rsidRDefault="001B2B69">
      <w:pPr>
        <w:pStyle w:val="a4"/>
        <w:numPr>
          <w:ilvl w:val="0"/>
          <w:numId w:val="2"/>
        </w:numPr>
        <w:tabs>
          <w:tab w:val="left" w:pos="360"/>
        </w:tabs>
        <w:spacing w:before="5" w:line="237" w:lineRule="auto"/>
        <w:ind w:left="734" w:right="3542" w:hanging="581"/>
        <w:jc w:val="left"/>
        <w:rPr>
          <w:sz w:val="24"/>
        </w:rPr>
      </w:pPr>
      <w:r>
        <w:rPr>
          <w:sz w:val="24"/>
        </w:rPr>
        <w:t>помещения/ место для хранения уборочного инвентаря. Состав</w:t>
      </w:r>
      <w:r>
        <w:rPr>
          <w:spacing w:val="-6"/>
          <w:sz w:val="24"/>
        </w:rPr>
        <w:t xml:space="preserve"> </w:t>
      </w:r>
      <w:r>
        <w:rPr>
          <w:sz w:val="24"/>
        </w:rPr>
        <w:t>и</w:t>
      </w:r>
      <w:r>
        <w:rPr>
          <w:spacing w:val="-10"/>
          <w:sz w:val="24"/>
        </w:rPr>
        <w:t xml:space="preserve"> </w:t>
      </w:r>
      <w:r>
        <w:rPr>
          <w:sz w:val="24"/>
        </w:rPr>
        <w:t>площади</w:t>
      </w:r>
      <w:r>
        <w:rPr>
          <w:spacing w:val="-6"/>
          <w:sz w:val="24"/>
        </w:rPr>
        <w:t xml:space="preserve"> </w:t>
      </w:r>
      <w:r>
        <w:rPr>
          <w:sz w:val="24"/>
        </w:rPr>
        <w:t>помещений</w:t>
      </w:r>
      <w:r>
        <w:rPr>
          <w:spacing w:val="-10"/>
          <w:sz w:val="24"/>
        </w:rPr>
        <w:t xml:space="preserve"> </w:t>
      </w:r>
      <w:r>
        <w:rPr>
          <w:sz w:val="24"/>
        </w:rPr>
        <w:t>предоставляют</w:t>
      </w:r>
      <w:r>
        <w:rPr>
          <w:spacing w:val="-3"/>
          <w:sz w:val="24"/>
        </w:rPr>
        <w:t xml:space="preserve"> </w:t>
      </w:r>
      <w:r>
        <w:rPr>
          <w:sz w:val="24"/>
        </w:rPr>
        <w:t>условия</w:t>
      </w:r>
      <w:r>
        <w:rPr>
          <w:spacing w:val="-7"/>
          <w:sz w:val="24"/>
        </w:rPr>
        <w:t xml:space="preserve"> </w:t>
      </w:r>
      <w:r>
        <w:rPr>
          <w:sz w:val="24"/>
        </w:rPr>
        <w:t>для:</w:t>
      </w:r>
    </w:p>
    <w:p w:rsidR="00EC4929" w:rsidRDefault="001B2B69">
      <w:pPr>
        <w:pStyle w:val="a4"/>
        <w:numPr>
          <w:ilvl w:val="0"/>
          <w:numId w:val="2"/>
        </w:numPr>
        <w:tabs>
          <w:tab w:val="left" w:pos="490"/>
        </w:tabs>
        <w:spacing w:before="6" w:line="237" w:lineRule="auto"/>
        <w:ind w:right="132" w:firstLine="0"/>
        <w:jc w:val="left"/>
        <w:rPr>
          <w:sz w:val="24"/>
        </w:rPr>
      </w:pPr>
      <w:r>
        <w:rPr>
          <w:sz w:val="24"/>
        </w:rPr>
        <w:t>основного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согласно</w:t>
      </w:r>
      <w:r>
        <w:rPr>
          <w:spacing w:val="80"/>
          <w:w w:val="150"/>
          <w:sz w:val="24"/>
        </w:rPr>
        <w:t xml:space="preserve"> </w:t>
      </w:r>
      <w:r>
        <w:rPr>
          <w:sz w:val="24"/>
        </w:rPr>
        <w:t>избранным</w:t>
      </w:r>
      <w:r>
        <w:rPr>
          <w:spacing w:val="80"/>
          <w:w w:val="150"/>
          <w:sz w:val="24"/>
        </w:rPr>
        <w:t xml:space="preserve"> </w:t>
      </w:r>
      <w:r>
        <w:rPr>
          <w:sz w:val="24"/>
        </w:rPr>
        <w:t>направлениям</w:t>
      </w:r>
      <w:r>
        <w:rPr>
          <w:spacing w:val="80"/>
          <w:w w:val="150"/>
          <w:sz w:val="24"/>
        </w:rPr>
        <w:t xml:space="preserve"> </w:t>
      </w:r>
      <w:r>
        <w:rPr>
          <w:sz w:val="24"/>
        </w:rPr>
        <w:t>учебного</w:t>
      </w:r>
      <w:r>
        <w:rPr>
          <w:spacing w:val="80"/>
          <w:w w:val="150"/>
          <w:sz w:val="24"/>
        </w:rPr>
        <w:t xml:space="preserve"> </w:t>
      </w:r>
      <w:r>
        <w:rPr>
          <w:sz w:val="24"/>
        </w:rPr>
        <w:t>плана</w:t>
      </w:r>
      <w:r>
        <w:rPr>
          <w:spacing w:val="80"/>
          <w:w w:val="150"/>
          <w:sz w:val="24"/>
        </w:rPr>
        <w:t xml:space="preserve"> </w:t>
      </w:r>
      <w:r>
        <w:rPr>
          <w:sz w:val="24"/>
        </w:rPr>
        <w:t>в соответствии с ФГОС ООО;</w:t>
      </w:r>
    </w:p>
    <w:p w:rsidR="00EC4929" w:rsidRDefault="001B2B69">
      <w:pPr>
        <w:pStyle w:val="a4"/>
        <w:numPr>
          <w:ilvl w:val="0"/>
          <w:numId w:val="2"/>
        </w:numPr>
        <w:tabs>
          <w:tab w:val="left" w:pos="360"/>
        </w:tabs>
        <w:spacing w:before="3"/>
        <w:ind w:left="359" w:hanging="207"/>
        <w:rPr>
          <w:sz w:val="24"/>
        </w:rPr>
      </w:pPr>
      <w:r>
        <w:rPr>
          <w:sz w:val="24"/>
        </w:rPr>
        <w:t>организации</w:t>
      </w:r>
      <w:r>
        <w:rPr>
          <w:spacing w:val="-3"/>
          <w:sz w:val="24"/>
        </w:rPr>
        <w:t xml:space="preserve"> </w:t>
      </w:r>
      <w:r>
        <w:rPr>
          <w:sz w:val="24"/>
        </w:rPr>
        <w:t>режима</w:t>
      </w:r>
      <w:r>
        <w:rPr>
          <w:spacing w:val="-8"/>
          <w:sz w:val="24"/>
        </w:rPr>
        <w:t xml:space="preserve"> </w:t>
      </w:r>
      <w:r>
        <w:rPr>
          <w:sz w:val="24"/>
        </w:rPr>
        <w:t>труда</w:t>
      </w:r>
      <w:r>
        <w:rPr>
          <w:spacing w:val="-3"/>
          <w:sz w:val="24"/>
        </w:rPr>
        <w:t xml:space="preserve"> </w:t>
      </w:r>
      <w:r>
        <w:rPr>
          <w:sz w:val="24"/>
        </w:rPr>
        <w:t>и</w:t>
      </w:r>
      <w:r>
        <w:rPr>
          <w:spacing w:val="-1"/>
          <w:sz w:val="24"/>
        </w:rPr>
        <w:t xml:space="preserve"> </w:t>
      </w:r>
      <w:r>
        <w:rPr>
          <w:sz w:val="24"/>
        </w:rPr>
        <w:t>отдыха</w:t>
      </w:r>
      <w:r>
        <w:rPr>
          <w:spacing w:val="2"/>
          <w:sz w:val="24"/>
        </w:rPr>
        <w:t xml:space="preserve"> </w:t>
      </w:r>
      <w:r>
        <w:rPr>
          <w:sz w:val="24"/>
        </w:rPr>
        <w:t>участников</w:t>
      </w:r>
      <w:r>
        <w:rPr>
          <w:spacing w:val="-10"/>
          <w:sz w:val="24"/>
        </w:rPr>
        <w:t xml:space="preserve"> </w:t>
      </w:r>
      <w:r>
        <w:rPr>
          <w:sz w:val="24"/>
        </w:rPr>
        <w:t>образовательного</w:t>
      </w:r>
      <w:r>
        <w:rPr>
          <w:spacing w:val="-1"/>
          <w:sz w:val="24"/>
        </w:rPr>
        <w:t xml:space="preserve"> </w:t>
      </w:r>
      <w:r>
        <w:rPr>
          <w:spacing w:val="-2"/>
          <w:sz w:val="24"/>
        </w:rPr>
        <w:t>процесса;</w:t>
      </w:r>
    </w:p>
    <w:p w:rsidR="00EC4929" w:rsidRDefault="001B2B69">
      <w:pPr>
        <w:pStyle w:val="a4"/>
        <w:numPr>
          <w:ilvl w:val="0"/>
          <w:numId w:val="2"/>
        </w:numPr>
        <w:tabs>
          <w:tab w:val="left" w:pos="389"/>
        </w:tabs>
        <w:spacing w:line="240" w:lineRule="auto"/>
        <w:ind w:right="120" w:firstLine="0"/>
        <w:rPr>
          <w:sz w:val="24"/>
        </w:rPr>
      </w:pPr>
      <w:r>
        <w:rPr>
          <w:sz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EC4929" w:rsidRDefault="001B2B69">
      <w:pPr>
        <w:pStyle w:val="a3"/>
        <w:spacing w:before="2"/>
        <w:ind w:left="153" w:right="121" w:firstLine="484"/>
      </w:pPr>
      <w:r>
        <w:t>В</w:t>
      </w:r>
      <w:r>
        <w:rPr>
          <w:spacing w:val="-15"/>
        </w:rPr>
        <w:t xml:space="preserve"> </w:t>
      </w:r>
      <w:r>
        <w:t>основной</w:t>
      </w:r>
      <w:r>
        <w:rPr>
          <w:spacing w:val="-15"/>
        </w:rPr>
        <w:t xml:space="preserve"> </w:t>
      </w:r>
      <w:r>
        <w:t>комплект</w:t>
      </w:r>
      <w:r>
        <w:rPr>
          <w:spacing w:val="-15"/>
        </w:rPr>
        <w:t xml:space="preserve"> </w:t>
      </w:r>
      <w:r>
        <w:t>школьной</w:t>
      </w:r>
      <w:r>
        <w:rPr>
          <w:spacing w:val="-13"/>
        </w:rPr>
        <w:t xml:space="preserve"> </w:t>
      </w:r>
      <w:r>
        <w:t>мебели</w:t>
      </w:r>
      <w:r>
        <w:rPr>
          <w:spacing w:val="-13"/>
        </w:rPr>
        <w:t xml:space="preserve"> </w:t>
      </w:r>
      <w:r>
        <w:t>и</w:t>
      </w:r>
      <w:r>
        <w:rPr>
          <w:spacing w:val="-15"/>
        </w:rPr>
        <w:t xml:space="preserve"> </w:t>
      </w:r>
      <w:r>
        <w:t>оборудования</w:t>
      </w:r>
      <w:r>
        <w:rPr>
          <w:spacing w:val="-14"/>
        </w:rPr>
        <w:t xml:space="preserve"> </w:t>
      </w:r>
      <w:r>
        <w:t>входят:</w:t>
      </w:r>
      <w:r>
        <w:rPr>
          <w:spacing w:val="-9"/>
        </w:rPr>
        <w:t xml:space="preserve"> </w:t>
      </w:r>
      <w:r>
        <w:t>доска</w:t>
      </w:r>
      <w:r>
        <w:rPr>
          <w:spacing w:val="-11"/>
        </w:rPr>
        <w:t xml:space="preserve"> </w:t>
      </w:r>
      <w:r>
        <w:t>классная;</w:t>
      </w:r>
      <w:r>
        <w:rPr>
          <w:spacing w:val="-14"/>
        </w:rPr>
        <w:t xml:space="preserve"> </w:t>
      </w:r>
      <w:r>
        <w:t>стол</w:t>
      </w:r>
      <w:r>
        <w:rPr>
          <w:spacing w:val="-14"/>
        </w:rPr>
        <w:t xml:space="preserve"> </w:t>
      </w:r>
      <w:r>
        <w:t>учителя; стул учителя (приставной); стол ученический (регулируемый по высоте); стул ученический (регулируемый по высоте); шкаф для хранения учебных пособий. 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В основной комплект технических средств входят: компьютер/ноутбук</w:t>
      </w:r>
      <w:r>
        <w:rPr>
          <w:spacing w:val="-7"/>
        </w:rPr>
        <w:t xml:space="preserve"> </w:t>
      </w:r>
      <w:r>
        <w:t>учителя;</w:t>
      </w:r>
      <w:r>
        <w:rPr>
          <w:spacing w:val="-13"/>
        </w:rPr>
        <w:t xml:space="preserve"> </w:t>
      </w:r>
      <w:r>
        <w:t>многофункциональное</w:t>
      </w:r>
      <w:r>
        <w:rPr>
          <w:spacing w:val="-15"/>
        </w:rPr>
        <w:t xml:space="preserve"> </w:t>
      </w:r>
      <w:r>
        <w:t>устройство/принтер,</w:t>
      </w:r>
      <w:r>
        <w:rPr>
          <w:spacing w:val="-13"/>
        </w:rPr>
        <w:t xml:space="preserve"> </w:t>
      </w:r>
      <w:r>
        <w:t>сканер,</w:t>
      </w:r>
      <w:r>
        <w:rPr>
          <w:spacing w:val="-12"/>
        </w:rPr>
        <w:t xml:space="preserve"> </w:t>
      </w:r>
      <w:r>
        <w:t>ксерокс;</w:t>
      </w:r>
      <w:r>
        <w:rPr>
          <w:spacing w:val="-13"/>
        </w:rPr>
        <w:t xml:space="preserve"> </w:t>
      </w:r>
      <w:r>
        <w:t>сетевой фильтр; документ-камера.</w:t>
      </w:r>
    </w:p>
    <w:p w:rsidR="00EC4929" w:rsidRDefault="001B2B69">
      <w:pPr>
        <w:pStyle w:val="a3"/>
        <w:spacing w:before="1"/>
        <w:ind w:left="153" w:right="127" w:firstLine="484"/>
      </w:pPr>
      <w:r>
        <w:t>Учебные классы и кабинеты включают следующие зоны: рабочее место учителя с пространством для размещения часто используемого оснащения; рабочую зону обучающихся с местом для размещения личных вещей;</w:t>
      </w:r>
      <w:r>
        <w:rPr>
          <w:spacing w:val="40"/>
        </w:rPr>
        <w:t xml:space="preserve"> </w:t>
      </w:r>
      <w:r>
        <w:t xml:space="preserve">пространство для размещения и хранения учебного </w:t>
      </w:r>
      <w:r>
        <w:rPr>
          <w:spacing w:val="-2"/>
        </w:rPr>
        <w:t>оборудования.</w:t>
      </w:r>
    </w:p>
    <w:p w:rsidR="00EC4929" w:rsidRDefault="001B2B69">
      <w:pPr>
        <w:pStyle w:val="a3"/>
        <w:ind w:left="153" w:right="117" w:firstLine="676"/>
      </w:pPr>
      <w: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w:t>
      </w:r>
      <w:r>
        <w:rPr>
          <w:spacing w:val="80"/>
        </w:rPr>
        <w:t xml:space="preserve">  </w:t>
      </w:r>
      <w:r>
        <w:t>учебно-наглядные</w:t>
      </w:r>
      <w:r>
        <w:rPr>
          <w:spacing w:val="74"/>
        </w:rPr>
        <w:t xml:space="preserve">  </w:t>
      </w:r>
      <w:r>
        <w:t>пособия,</w:t>
      </w:r>
      <w:r>
        <w:rPr>
          <w:spacing w:val="76"/>
        </w:rPr>
        <w:t xml:space="preserve">  </w:t>
      </w:r>
      <w:r>
        <w:t>сопровождающиеся</w:t>
      </w:r>
      <w:r>
        <w:rPr>
          <w:spacing w:val="75"/>
        </w:rPr>
        <w:t xml:space="preserve">  </w:t>
      </w:r>
      <w:r>
        <w:t>инструктивно-методическими</w:t>
      </w: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spacing w:before="11"/>
        <w:ind w:left="0"/>
        <w:jc w:val="left"/>
        <w:rPr>
          <w:sz w:val="27"/>
        </w:rPr>
      </w:pPr>
    </w:p>
    <w:p w:rsidR="00EC4929" w:rsidRDefault="001B2B69">
      <w:pPr>
        <w:spacing w:before="93"/>
        <w:ind w:left="105"/>
        <w:rPr>
          <w:sz w:val="14"/>
        </w:rPr>
      </w:pPr>
      <w:r>
        <w:rPr>
          <w:sz w:val="14"/>
        </w:rPr>
        <w:t>Программа</w:t>
      </w:r>
      <w:r>
        <w:rPr>
          <w:spacing w:val="-6"/>
          <w:sz w:val="14"/>
        </w:rPr>
        <w:t xml:space="preserve"> </w:t>
      </w:r>
      <w:r>
        <w:rPr>
          <w:sz w:val="14"/>
        </w:rPr>
        <w:t>-</w:t>
      </w:r>
      <w:r>
        <w:rPr>
          <w:spacing w:val="-9"/>
          <w:sz w:val="14"/>
        </w:rPr>
        <w:t xml:space="preserve"> </w:t>
      </w:r>
      <w:r>
        <w:rPr>
          <w:spacing w:val="-5"/>
          <w:sz w:val="14"/>
        </w:rPr>
        <w:t>03</w:t>
      </w:r>
    </w:p>
    <w:p w:rsidR="00EC4929" w:rsidRDefault="00EC4929">
      <w:pPr>
        <w:rPr>
          <w:sz w:val="14"/>
        </w:rPr>
        <w:sectPr w:rsidR="00EC4929">
          <w:pgSz w:w="11910" w:h="16840"/>
          <w:pgMar w:top="200" w:right="580" w:bottom="0" w:left="980" w:header="720" w:footer="720" w:gutter="0"/>
          <w:cols w:space="720"/>
        </w:sectPr>
      </w:pPr>
    </w:p>
    <w:p w:rsidR="00EC4929" w:rsidRDefault="001B2B69">
      <w:pPr>
        <w:spacing w:before="86"/>
        <w:ind w:left="5110" w:right="4834"/>
        <w:jc w:val="center"/>
        <w:rPr>
          <w:rFonts w:ascii="Segoe UI"/>
          <w:b/>
        </w:rPr>
      </w:pPr>
      <w:r>
        <w:rPr>
          <w:rFonts w:ascii="Segoe UI"/>
          <w:b/>
          <w:spacing w:val="-5"/>
        </w:rPr>
        <w:lastRenderedPageBreak/>
        <w:t>560</w:t>
      </w:r>
    </w:p>
    <w:p w:rsidR="00EC4929" w:rsidRDefault="00EC4929">
      <w:pPr>
        <w:pStyle w:val="a3"/>
        <w:ind w:left="0"/>
        <w:jc w:val="left"/>
        <w:rPr>
          <w:rFonts w:ascii="Segoe UI"/>
          <w:b/>
          <w:sz w:val="20"/>
        </w:rPr>
      </w:pPr>
    </w:p>
    <w:p w:rsidR="00EC4929" w:rsidRDefault="00EC4929">
      <w:pPr>
        <w:pStyle w:val="a3"/>
        <w:spacing w:before="9"/>
        <w:ind w:left="0"/>
        <w:jc w:val="left"/>
        <w:rPr>
          <w:rFonts w:ascii="Segoe UI"/>
          <w:b/>
          <w:sz w:val="19"/>
        </w:rPr>
      </w:pPr>
    </w:p>
    <w:p w:rsidR="00EC4929" w:rsidRDefault="001B2B69">
      <w:pPr>
        <w:pStyle w:val="a3"/>
        <w:spacing w:line="242" w:lineRule="auto"/>
        <w:ind w:left="153" w:right="116"/>
        <w:jc w:val="left"/>
      </w:pPr>
      <w:r>
        <w:t>материалами</w:t>
      </w:r>
      <w:r>
        <w:rPr>
          <w:spacing w:val="-7"/>
        </w:rPr>
        <w:t xml:space="preserve"> </w:t>
      </w:r>
      <w:r>
        <w:t>по</w:t>
      </w:r>
      <w:r>
        <w:rPr>
          <w:spacing w:val="-3"/>
        </w:rPr>
        <w:t xml:space="preserve"> </w:t>
      </w:r>
      <w:r>
        <w:t>использованию</w:t>
      </w:r>
      <w:r>
        <w:rPr>
          <w:spacing w:val="-10"/>
        </w:rPr>
        <w:t xml:space="preserve"> </w:t>
      </w:r>
      <w:r>
        <w:t>их</w:t>
      </w:r>
      <w:r>
        <w:rPr>
          <w:spacing w:val="-12"/>
        </w:rPr>
        <w:t xml:space="preserve"> </w:t>
      </w:r>
      <w:r>
        <w:t>в</w:t>
      </w:r>
      <w:r>
        <w:rPr>
          <w:spacing w:val="-6"/>
        </w:rPr>
        <w:t xml:space="preserve"> </w:t>
      </w:r>
      <w:r>
        <w:t>образовательной</w:t>
      </w:r>
      <w:r>
        <w:rPr>
          <w:spacing w:val="-7"/>
        </w:rPr>
        <w:t xml:space="preserve"> </w:t>
      </w:r>
      <w:r>
        <w:t>деятельности</w:t>
      </w:r>
      <w:r>
        <w:rPr>
          <w:spacing w:val="-6"/>
        </w:rPr>
        <w:t xml:space="preserve"> </w:t>
      </w:r>
      <w:r>
        <w:t>в</w:t>
      </w:r>
      <w:r>
        <w:rPr>
          <w:spacing w:val="-6"/>
        </w:rPr>
        <w:t xml:space="preserve"> </w:t>
      </w:r>
      <w:r>
        <w:t>соответствии</w:t>
      </w:r>
      <w:r>
        <w:rPr>
          <w:spacing w:val="-7"/>
        </w:rPr>
        <w:t xml:space="preserve"> </w:t>
      </w:r>
      <w:r>
        <w:t>с</w:t>
      </w:r>
      <w:r>
        <w:rPr>
          <w:spacing w:val="-9"/>
        </w:rPr>
        <w:t xml:space="preserve"> </w:t>
      </w:r>
      <w:r>
        <w:t>реализуемой рабочей программой.</w:t>
      </w:r>
    </w:p>
    <w:p w:rsidR="00EC4929" w:rsidRDefault="00EC4929">
      <w:pPr>
        <w:pStyle w:val="a3"/>
        <w:spacing w:before="4"/>
        <w:ind w:left="0"/>
        <w:jc w:val="left"/>
      </w:pPr>
    </w:p>
    <w:p w:rsidR="00EC4929" w:rsidRDefault="001B2B69">
      <w:pPr>
        <w:pStyle w:val="2"/>
        <w:numPr>
          <w:ilvl w:val="2"/>
          <w:numId w:val="8"/>
        </w:numPr>
        <w:tabs>
          <w:tab w:val="left" w:pos="830"/>
        </w:tabs>
        <w:spacing w:line="237" w:lineRule="auto"/>
        <w:ind w:left="378" w:right="135" w:hanging="226"/>
        <w:jc w:val="both"/>
      </w:pPr>
      <w:r>
        <w:t>Механизмы достижения целевых ориентиров в системе условий Интегративным результатом выполнения требований к условиям реализации ООП ООО.</w:t>
      </w:r>
    </w:p>
    <w:p w:rsidR="00EC4929" w:rsidRDefault="001B2B69">
      <w:pPr>
        <w:pStyle w:val="a3"/>
        <w:ind w:left="378" w:right="127" w:firstLine="283"/>
      </w:pPr>
      <w:r>
        <w:t>Механизмы</w:t>
      </w:r>
      <w:r>
        <w:rPr>
          <w:spacing w:val="-9"/>
        </w:rPr>
        <w:t xml:space="preserve"> </w:t>
      </w:r>
      <w:r>
        <w:t>достижения</w:t>
      </w:r>
      <w:r>
        <w:rPr>
          <w:spacing w:val="-9"/>
        </w:rPr>
        <w:t xml:space="preserve"> </w:t>
      </w:r>
      <w:r>
        <w:t>целевых</w:t>
      </w:r>
      <w:r>
        <w:rPr>
          <w:spacing w:val="-15"/>
        </w:rPr>
        <w:t xml:space="preserve"> </w:t>
      </w:r>
      <w:r>
        <w:t>ориентиров</w:t>
      </w:r>
      <w:r>
        <w:rPr>
          <w:spacing w:val="-12"/>
        </w:rPr>
        <w:t xml:space="preserve"> </w:t>
      </w:r>
      <w:r>
        <w:t>в</w:t>
      </w:r>
      <w:r>
        <w:rPr>
          <w:spacing w:val="-12"/>
        </w:rPr>
        <w:t xml:space="preserve"> </w:t>
      </w:r>
      <w:r>
        <w:t>системе</w:t>
      </w:r>
      <w:r>
        <w:rPr>
          <w:spacing w:val="-14"/>
        </w:rPr>
        <w:t xml:space="preserve"> </w:t>
      </w:r>
      <w:r>
        <w:t>условий</w:t>
      </w:r>
      <w:r>
        <w:rPr>
          <w:spacing w:val="-8"/>
        </w:rPr>
        <w:t xml:space="preserve"> </w:t>
      </w:r>
      <w:r>
        <w:t>Интегративным</w:t>
      </w:r>
      <w:r>
        <w:rPr>
          <w:spacing w:val="-7"/>
        </w:rPr>
        <w:t xml:space="preserve"> </w:t>
      </w:r>
      <w:r>
        <w:t xml:space="preserve">результатом выполнения требований к условиям реализации ООП ООО МБОУ </w:t>
      </w:r>
      <w:r w:rsidR="003351A9">
        <w:t>Виноградненская</w:t>
      </w:r>
      <w:r>
        <w:t xml:space="preserve"> СОШ</w:t>
      </w:r>
      <w:r>
        <w:rPr>
          <w:spacing w:val="80"/>
        </w:rPr>
        <w:t xml:space="preserve"> </w:t>
      </w:r>
      <w:r>
        <w:t>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EC4929" w:rsidRDefault="001B2B69">
      <w:pPr>
        <w:pStyle w:val="a3"/>
        <w:spacing w:line="274" w:lineRule="exact"/>
        <w:ind w:left="1118"/>
      </w:pPr>
      <w:r>
        <w:t>Созданные</w:t>
      </w:r>
      <w:r>
        <w:rPr>
          <w:spacing w:val="-5"/>
        </w:rPr>
        <w:t xml:space="preserve"> </w:t>
      </w:r>
      <w:r>
        <w:t>в</w:t>
      </w:r>
      <w:r>
        <w:rPr>
          <w:spacing w:val="-5"/>
        </w:rPr>
        <w:t xml:space="preserve"> </w:t>
      </w:r>
      <w:r>
        <w:t>МБОУ</w:t>
      </w:r>
      <w:r>
        <w:rPr>
          <w:spacing w:val="-5"/>
        </w:rPr>
        <w:t xml:space="preserve"> </w:t>
      </w:r>
      <w:r w:rsidR="003351A9">
        <w:rPr>
          <w:spacing w:val="-5"/>
        </w:rPr>
        <w:t xml:space="preserve">Виноградненская </w:t>
      </w:r>
      <w:r>
        <w:rPr>
          <w:spacing w:val="-2"/>
        </w:rPr>
        <w:t xml:space="preserve"> </w:t>
      </w:r>
      <w:r>
        <w:t>СОШ, реализующей</w:t>
      </w:r>
      <w:r>
        <w:rPr>
          <w:spacing w:val="-1"/>
        </w:rPr>
        <w:t xml:space="preserve"> </w:t>
      </w:r>
      <w:r>
        <w:t>ООП</w:t>
      </w:r>
      <w:r>
        <w:rPr>
          <w:spacing w:val="-3"/>
        </w:rPr>
        <w:t xml:space="preserve"> </w:t>
      </w:r>
      <w:r>
        <w:t>ООО, условия</w:t>
      </w:r>
      <w:r>
        <w:rPr>
          <w:spacing w:val="-1"/>
        </w:rPr>
        <w:t xml:space="preserve"> </w:t>
      </w:r>
      <w:r>
        <w:rPr>
          <w:spacing w:val="-2"/>
        </w:rPr>
        <w:t>должны:</w:t>
      </w:r>
    </w:p>
    <w:p w:rsidR="00EC4929" w:rsidRDefault="001B2B69">
      <w:pPr>
        <w:pStyle w:val="a4"/>
        <w:numPr>
          <w:ilvl w:val="0"/>
          <w:numId w:val="1"/>
        </w:numPr>
        <w:tabs>
          <w:tab w:val="left" w:pos="398"/>
        </w:tabs>
        <w:spacing w:before="2"/>
        <w:ind w:left="397"/>
        <w:jc w:val="left"/>
        <w:rPr>
          <w:sz w:val="24"/>
        </w:rPr>
      </w:pPr>
      <w:r>
        <w:rPr>
          <w:sz w:val="24"/>
        </w:rPr>
        <w:t>соответствовать</w:t>
      </w:r>
      <w:r>
        <w:rPr>
          <w:spacing w:val="-4"/>
          <w:sz w:val="24"/>
        </w:rPr>
        <w:t xml:space="preserve"> </w:t>
      </w:r>
      <w:r>
        <w:rPr>
          <w:sz w:val="24"/>
        </w:rPr>
        <w:t>требованиям</w:t>
      </w:r>
      <w:r>
        <w:rPr>
          <w:spacing w:val="-4"/>
          <w:sz w:val="24"/>
        </w:rPr>
        <w:t xml:space="preserve"> ФГОС;</w:t>
      </w:r>
    </w:p>
    <w:p w:rsidR="00EC4929" w:rsidRDefault="001B2B69">
      <w:pPr>
        <w:pStyle w:val="a4"/>
        <w:numPr>
          <w:ilvl w:val="0"/>
          <w:numId w:val="1"/>
        </w:numPr>
        <w:tabs>
          <w:tab w:val="left" w:pos="499"/>
        </w:tabs>
        <w:spacing w:line="242" w:lineRule="auto"/>
        <w:ind w:right="135" w:hanging="125"/>
        <w:jc w:val="left"/>
        <w:rPr>
          <w:sz w:val="24"/>
        </w:rPr>
      </w:pPr>
      <w:r>
        <w:tab/>
      </w:r>
      <w:r>
        <w:rPr>
          <w:sz w:val="24"/>
        </w:rPr>
        <w:t>гарантировать</w:t>
      </w:r>
      <w:r>
        <w:rPr>
          <w:spacing w:val="80"/>
          <w:sz w:val="24"/>
        </w:rPr>
        <w:t xml:space="preserve"> </w:t>
      </w:r>
      <w:r>
        <w:rPr>
          <w:sz w:val="24"/>
        </w:rPr>
        <w:t>охранность</w:t>
      </w:r>
      <w:r>
        <w:rPr>
          <w:spacing w:val="80"/>
          <w:sz w:val="24"/>
        </w:rPr>
        <w:t xml:space="preserve"> </w:t>
      </w:r>
      <w:r>
        <w:rPr>
          <w:sz w:val="24"/>
        </w:rPr>
        <w:t>и</w:t>
      </w:r>
      <w:r>
        <w:rPr>
          <w:spacing w:val="80"/>
          <w:sz w:val="24"/>
        </w:rPr>
        <w:t xml:space="preserve"> </w:t>
      </w:r>
      <w:r>
        <w:rPr>
          <w:sz w:val="24"/>
        </w:rPr>
        <w:t>укрепление</w:t>
      </w:r>
      <w:r>
        <w:rPr>
          <w:spacing w:val="80"/>
          <w:sz w:val="24"/>
        </w:rPr>
        <w:t xml:space="preserve"> </w:t>
      </w:r>
      <w:r>
        <w:rPr>
          <w:sz w:val="24"/>
        </w:rPr>
        <w:t>физического,</w:t>
      </w:r>
      <w:r>
        <w:rPr>
          <w:spacing w:val="80"/>
          <w:sz w:val="24"/>
        </w:rPr>
        <w:t xml:space="preserve"> </w:t>
      </w:r>
      <w:r>
        <w:rPr>
          <w:sz w:val="24"/>
        </w:rPr>
        <w:t>психологического</w:t>
      </w:r>
      <w:r>
        <w:rPr>
          <w:spacing w:val="80"/>
          <w:sz w:val="24"/>
        </w:rPr>
        <w:t xml:space="preserve"> </w:t>
      </w:r>
      <w:r>
        <w:rPr>
          <w:sz w:val="24"/>
        </w:rPr>
        <w:t>и</w:t>
      </w:r>
      <w:r>
        <w:rPr>
          <w:spacing w:val="80"/>
          <w:sz w:val="24"/>
        </w:rPr>
        <w:t xml:space="preserve"> </w:t>
      </w:r>
      <w:r>
        <w:rPr>
          <w:sz w:val="24"/>
        </w:rPr>
        <w:t>социального здоровья обучающихся;</w:t>
      </w:r>
    </w:p>
    <w:p w:rsidR="00EC4929" w:rsidRDefault="001B2B69">
      <w:pPr>
        <w:pStyle w:val="a4"/>
        <w:numPr>
          <w:ilvl w:val="0"/>
          <w:numId w:val="1"/>
        </w:numPr>
        <w:tabs>
          <w:tab w:val="left" w:pos="394"/>
        </w:tabs>
        <w:spacing w:line="271" w:lineRule="exact"/>
        <w:ind w:left="393" w:hanging="140"/>
        <w:jc w:val="left"/>
        <w:rPr>
          <w:sz w:val="24"/>
        </w:rPr>
      </w:pPr>
      <w:r>
        <w:rPr>
          <w:sz w:val="24"/>
        </w:rPr>
        <w:t>обеспечивать</w:t>
      </w:r>
      <w:r>
        <w:rPr>
          <w:spacing w:val="-3"/>
          <w:sz w:val="24"/>
        </w:rPr>
        <w:t xml:space="preserve"> </w:t>
      </w:r>
      <w:r>
        <w:rPr>
          <w:sz w:val="24"/>
        </w:rPr>
        <w:t>реализацию</w:t>
      </w:r>
      <w:r>
        <w:rPr>
          <w:spacing w:val="-3"/>
          <w:sz w:val="24"/>
        </w:rPr>
        <w:t xml:space="preserve"> </w:t>
      </w:r>
      <w:r>
        <w:rPr>
          <w:sz w:val="24"/>
        </w:rPr>
        <w:t>ООП</w:t>
      </w:r>
      <w:r>
        <w:rPr>
          <w:spacing w:val="-2"/>
          <w:sz w:val="24"/>
        </w:rPr>
        <w:t xml:space="preserve"> </w:t>
      </w:r>
      <w:r>
        <w:rPr>
          <w:sz w:val="24"/>
        </w:rPr>
        <w:t>ООО</w:t>
      </w:r>
      <w:r>
        <w:rPr>
          <w:spacing w:val="-7"/>
          <w:sz w:val="24"/>
        </w:rPr>
        <w:t xml:space="preserve"> </w:t>
      </w:r>
      <w:r>
        <w:rPr>
          <w:sz w:val="24"/>
        </w:rPr>
        <w:t>и достижение</w:t>
      </w:r>
      <w:r>
        <w:rPr>
          <w:spacing w:val="-2"/>
          <w:sz w:val="24"/>
        </w:rPr>
        <w:t xml:space="preserve"> </w:t>
      </w:r>
      <w:r>
        <w:rPr>
          <w:sz w:val="24"/>
        </w:rPr>
        <w:t>планируемых</w:t>
      </w:r>
      <w:r>
        <w:rPr>
          <w:spacing w:val="-6"/>
          <w:sz w:val="24"/>
        </w:rPr>
        <w:t xml:space="preserve"> </w:t>
      </w:r>
      <w:r>
        <w:rPr>
          <w:sz w:val="24"/>
        </w:rPr>
        <w:t>результатов</w:t>
      </w:r>
      <w:r>
        <w:rPr>
          <w:spacing w:val="-1"/>
          <w:sz w:val="24"/>
        </w:rPr>
        <w:t xml:space="preserve"> </w:t>
      </w:r>
      <w:r>
        <w:rPr>
          <w:sz w:val="24"/>
        </w:rPr>
        <w:t>ее</w:t>
      </w:r>
      <w:r>
        <w:rPr>
          <w:spacing w:val="-6"/>
          <w:sz w:val="24"/>
        </w:rPr>
        <w:t xml:space="preserve"> </w:t>
      </w:r>
      <w:r>
        <w:rPr>
          <w:spacing w:val="-2"/>
          <w:sz w:val="24"/>
        </w:rPr>
        <w:t>освоения;</w:t>
      </w:r>
    </w:p>
    <w:p w:rsidR="00EC4929" w:rsidRDefault="001B2B69">
      <w:pPr>
        <w:pStyle w:val="a4"/>
        <w:numPr>
          <w:ilvl w:val="0"/>
          <w:numId w:val="1"/>
        </w:numPr>
        <w:tabs>
          <w:tab w:val="left" w:pos="360"/>
        </w:tabs>
        <w:spacing w:before="4" w:line="237" w:lineRule="auto"/>
        <w:ind w:right="123" w:hanging="226"/>
        <w:jc w:val="left"/>
        <w:rPr>
          <w:sz w:val="24"/>
        </w:rPr>
      </w:pPr>
      <w:r>
        <w:rPr>
          <w:sz w:val="24"/>
        </w:rPr>
        <w:t>учитывать</w:t>
      </w:r>
      <w:r>
        <w:rPr>
          <w:spacing w:val="40"/>
          <w:sz w:val="24"/>
        </w:rPr>
        <w:t xml:space="preserve"> </w:t>
      </w:r>
      <w:r>
        <w:rPr>
          <w:sz w:val="24"/>
        </w:rPr>
        <w:t>особенности</w:t>
      </w:r>
      <w:r>
        <w:rPr>
          <w:spacing w:val="40"/>
          <w:sz w:val="24"/>
        </w:rPr>
        <w:t xml:space="preserve"> </w:t>
      </w:r>
      <w:r>
        <w:rPr>
          <w:sz w:val="24"/>
        </w:rPr>
        <w:t>МБОУ</w:t>
      </w:r>
      <w:r>
        <w:rPr>
          <w:spacing w:val="40"/>
          <w:sz w:val="24"/>
        </w:rPr>
        <w:t xml:space="preserve"> </w:t>
      </w:r>
      <w:r w:rsidR="003351A9">
        <w:rPr>
          <w:spacing w:val="40"/>
          <w:sz w:val="24"/>
        </w:rPr>
        <w:t>Виноградненская</w:t>
      </w:r>
      <w:r>
        <w:rPr>
          <w:spacing w:val="40"/>
          <w:sz w:val="24"/>
        </w:rPr>
        <w:t xml:space="preserve"> </w:t>
      </w:r>
      <w:r>
        <w:rPr>
          <w:sz w:val="24"/>
        </w:rPr>
        <w:t>СОШ,его</w:t>
      </w:r>
      <w:r>
        <w:rPr>
          <w:spacing w:val="40"/>
          <w:sz w:val="24"/>
        </w:rPr>
        <w:t xml:space="preserve"> </w:t>
      </w:r>
      <w:r>
        <w:rPr>
          <w:sz w:val="24"/>
        </w:rPr>
        <w:t>организационную</w:t>
      </w:r>
      <w:r>
        <w:rPr>
          <w:spacing w:val="40"/>
          <w:sz w:val="24"/>
        </w:rPr>
        <w:t xml:space="preserve"> </w:t>
      </w:r>
      <w:r>
        <w:rPr>
          <w:sz w:val="24"/>
        </w:rPr>
        <w:t>структуру,</w:t>
      </w:r>
      <w:r>
        <w:rPr>
          <w:spacing w:val="40"/>
          <w:sz w:val="24"/>
        </w:rPr>
        <w:t xml:space="preserve"> </w:t>
      </w:r>
      <w:r>
        <w:rPr>
          <w:sz w:val="24"/>
        </w:rPr>
        <w:t>запросы участников образовательнойдеятельности;</w:t>
      </w:r>
    </w:p>
    <w:p w:rsidR="00EC4929" w:rsidRDefault="001B2B69">
      <w:pPr>
        <w:pStyle w:val="a4"/>
        <w:numPr>
          <w:ilvl w:val="0"/>
          <w:numId w:val="1"/>
        </w:numPr>
        <w:tabs>
          <w:tab w:val="left" w:pos="418"/>
        </w:tabs>
        <w:spacing w:before="6" w:line="237" w:lineRule="auto"/>
        <w:ind w:right="132" w:hanging="226"/>
        <w:jc w:val="left"/>
        <w:rPr>
          <w:sz w:val="24"/>
        </w:rPr>
      </w:pPr>
      <w:r>
        <w:rPr>
          <w:sz w:val="24"/>
        </w:rPr>
        <w:t>предоставлять</w:t>
      </w:r>
      <w:r>
        <w:rPr>
          <w:spacing w:val="80"/>
          <w:sz w:val="24"/>
        </w:rPr>
        <w:t xml:space="preserve"> </w:t>
      </w:r>
      <w:r>
        <w:rPr>
          <w:sz w:val="24"/>
        </w:rPr>
        <w:t>возможность</w:t>
      </w:r>
      <w:r>
        <w:rPr>
          <w:spacing w:val="80"/>
          <w:sz w:val="24"/>
        </w:rPr>
        <w:t xml:space="preserve"> </w:t>
      </w:r>
      <w:r>
        <w:rPr>
          <w:sz w:val="24"/>
        </w:rPr>
        <w:t>взаимодействия</w:t>
      </w:r>
      <w:r>
        <w:rPr>
          <w:spacing w:val="80"/>
          <w:sz w:val="24"/>
        </w:rPr>
        <w:t xml:space="preserve"> </w:t>
      </w:r>
      <w:r>
        <w:rPr>
          <w:sz w:val="24"/>
        </w:rPr>
        <w:t>с</w:t>
      </w:r>
      <w:r>
        <w:rPr>
          <w:spacing w:val="80"/>
          <w:sz w:val="24"/>
        </w:rPr>
        <w:t xml:space="preserve"> </w:t>
      </w:r>
      <w:r>
        <w:rPr>
          <w:sz w:val="24"/>
        </w:rPr>
        <w:t>социальными</w:t>
      </w:r>
      <w:r>
        <w:rPr>
          <w:spacing w:val="80"/>
          <w:sz w:val="24"/>
        </w:rPr>
        <w:t xml:space="preserve"> </w:t>
      </w:r>
      <w:r>
        <w:rPr>
          <w:sz w:val="24"/>
        </w:rPr>
        <w:t>партнерами,</w:t>
      </w:r>
      <w:r>
        <w:rPr>
          <w:spacing w:val="80"/>
          <w:sz w:val="24"/>
        </w:rPr>
        <w:t xml:space="preserve"> </w:t>
      </w:r>
      <w:r>
        <w:rPr>
          <w:sz w:val="24"/>
        </w:rPr>
        <w:t>использования ресурсов социума.</w:t>
      </w:r>
    </w:p>
    <w:p w:rsidR="00EC4929" w:rsidRDefault="001B2B69">
      <w:pPr>
        <w:pStyle w:val="a3"/>
        <w:spacing w:before="3"/>
        <w:ind w:left="378" w:right="119" w:firstLine="643"/>
      </w:pPr>
      <w:r>
        <w:t>Описание</w:t>
      </w:r>
      <w:r>
        <w:rPr>
          <w:spacing w:val="-11"/>
        </w:rPr>
        <w:t xml:space="preserve"> </w:t>
      </w:r>
      <w:r>
        <w:t>системы</w:t>
      </w:r>
      <w:r>
        <w:rPr>
          <w:spacing w:val="-9"/>
        </w:rPr>
        <w:t xml:space="preserve"> </w:t>
      </w:r>
      <w:r>
        <w:t>условий</w:t>
      </w:r>
      <w:r>
        <w:rPr>
          <w:spacing w:val="-10"/>
        </w:rPr>
        <w:t xml:space="preserve"> </w:t>
      </w:r>
      <w:r>
        <w:t>реализации</w:t>
      </w:r>
      <w:r>
        <w:rPr>
          <w:spacing w:val="-10"/>
        </w:rPr>
        <w:t xml:space="preserve"> </w:t>
      </w:r>
      <w:r>
        <w:t>ООП</w:t>
      </w:r>
      <w:r>
        <w:rPr>
          <w:spacing w:val="-6"/>
        </w:rPr>
        <w:t xml:space="preserve"> </w:t>
      </w:r>
      <w:r>
        <w:t>ООО</w:t>
      </w:r>
      <w:r>
        <w:rPr>
          <w:spacing w:val="-12"/>
        </w:rPr>
        <w:t xml:space="preserve"> </w:t>
      </w:r>
      <w:r>
        <w:t>МБОУ</w:t>
      </w:r>
      <w:r>
        <w:rPr>
          <w:spacing w:val="-8"/>
        </w:rPr>
        <w:t xml:space="preserve"> </w:t>
      </w:r>
      <w:r w:rsidR="003351A9">
        <w:rPr>
          <w:spacing w:val="-8"/>
        </w:rPr>
        <w:t>Виноградненская</w:t>
      </w:r>
      <w:r>
        <w:rPr>
          <w:spacing w:val="-6"/>
        </w:rPr>
        <w:t xml:space="preserve"> </w:t>
      </w:r>
      <w:r>
        <w:t>СОШ</w:t>
      </w:r>
      <w:r>
        <w:rPr>
          <w:spacing w:val="80"/>
        </w:rPr>
        <w:t xml:space="preserve"> </w:t>
      </w:r>
      <w:r>
        <w:t>базируется на</w:t>
      </w:r>
      <w:r>
        <w:rPr>
          <w:spacing w:val="80"/>
        </w:rPr>
        <w:t xml:space="preserve">  </w:t>
      </w:r>
      <w:r>
        <w:t>результатах</w:t>
      </w:r>
      <w:r>
        <w:rPr>
          <w:spacing w:val="80"/>
        </w:rPr>
        <w:t xml:space="preserve">  </w:t>
      </w:r>
      <w:r>
        <w:t>проведенной</w:t>
      </w:r>
      <w:r>
        <w:rPr>
          <w:spacing w:val="80"/>
        </w:rPr>
        <w:t xml:space="preserve">  </w:t>
      </w:r>
      <w:r>
        <w:t>в</w:t>
      </w:r>
      <w:r>
        <w:rPr>
          <w:spacing w:val="80"/>
        </w:rPr>
        <w:t xml:space="preserve">  </w:t>
      </w:r>
      <w:r>
        <w:t>ходе</w:t>
      </w:r>
      <w:r>
        <w:rPr>
          <w:spacing w:val="80"/>
        </w:rPr>
        <w:t xml:space="preserve">  </w:t>
      </w:r>
      <w:r>
        <w:t>разработки</w:t>
      </w:r>
      <w:r>
        <w:rPr>
          <w:spacing w:val="80"/>
        </w:rPr>
        <w:t xml:space="preserve">  </w:t>
      </w:r>
      <w:r>
        <w:t>программы</w:t>
      </w:r>
      <w:r>
        <w:rPr>
          <w:spacing w:val="80"/>
        </w:rPr>
        <w:t xml:space="preserve">  </w:t>
      </w:r>
      <w:r>
        <w:t>комплексной аналитико-обобщающей и прогностической работы, включающей:</w:t>
      </w:r>
    </w:p>
    <w:p w:rsidR="00EC4929" w:rsidRDefault="001B2B69">
      <w:pPr>
        <w:pStyle w:val="a4"/>
        <w:numPr>
          <w:ilvl w:val="1"/>
          <w:numId w:val="1"/>
        </w:numPr>
        <w:tabs>
          <w:tab w:val="left" w:pos="442"/>
        </w:tabs>
        <w:spacing w:line="242" w:lineRule="auto"/>
        <w:ind w:right="128" w:hanging="125"/>
        <w:rPr>
          <w:sz w:val="24"/>
        </w:rPr>
      </w:pPr>
      <w:r>
        <w:tab/>
      </w:r>
      <w:r>
        <w:rPr>
          <w:sz w:val="24"/>
        </w:rPr>
        <w:t xml:space="preserve">анализ, имеющихся в МБОУ </w:t>
      </w:r>
      <w:r w:rsidR="003351A9">
        <w:rPr>
          <w:sz w:val="24"/>
        </w:rPr>
        <w:t>Виноградненская</w:t>
      </w:r>
      <w:r>
        <w:rPr>
          <w:sz w:val="24"/>
        </w:rPr>
        <w:t xml:space="preserve"> СОШ</w:t>
      </w:r>
      <w:r>
        <w:rPr>
          <w:spacing w:val="40"/>
          <w:sz w:val="24"/>
        </w:rPr>
        <w:t xml:space="preserve"> </w:t>
      </w:r>
      <w:r>
        <w:rPr>
          <w:sz w:val="24"/>
        </w:rPr>
        <w:t>условий и ресурсов реализации основной образовательной программы основного общего образования;</w:t>
      </w:r>
    </w:p>
    <w:p w:rsidR="00EC4929" w:rsidRDefault="001B2B69">
      <w:pPr>
        <w:pStyle w:val="a4"/>
        <w:numPr>
          <w:ilvl w:val="0"/>
          <w:numId w:val="1"/>
        </w:numPr>
        <w:tabs>
          <w:tab w:val="left" w:pos="322"/>
        </w:tabs>
        <w:spacing w:line="240" w:lineRule="auto"/>
        <w:ind w:right="128" w:hanging="226"/>
        <w:rPr>
          <w:sz w:val="24"/>
        </w:rPr>
      </w:pPr>
      <w:r>
        <w:rPr>
          <w:sz w:val="24"/>
        </w:rPr>
        <w:t xml:space="preserve">установление степени их соответствия требованиям ФГОС, а также целям и задачам основной образовательной программы МБОУ </w:t>
      </w:r>
      <w:r w:rsidR="003351A9">
        <w:rPr>
          <w:sz w:val="24"/>
        </w:rPr>
        <w:t>Виноградненская</w:t>
      </w:r>
      <w:r>
        <w:rPr>
          <w:sz w:val="24"/>
        </w:rPr>
        <w:t xml:space="preserve"> СОШ, сформированным с учетом потребностей всех участников образовательной деятельности;</w:t>
      </w:r>
    </w:p>
    <w:p w:rsidR="00EC4929" w:rsidRDefault="001B2B69">
      <w:pPr>
        <w:pStyle w:val="a4"/>
        <w:numPr>
          <w:ilvl w:val="1"/>
          <w:numId w:val="1"/>
        </w:numPr>
        <w:tabs>
          <w:tab w:val="left" w:pos="384"/>
        </w:tabs>
        <w:spacing w:line="237" w:lineRule="auto"/>
        <w:ind w:right="128" w:hanging="125"/>
        <w:rPr>
          <w:sz w:val="24"/>
        </w:rPr>
      </w:pPr>
      <w:r>
        <w:rPr>
          <w:sz w:val="24"/>
        </w:rPr>
        <w:t>выявление</w:t>
      </w:r>
      <w:r>
        <w:rPr>
          <w:spacing w:val="-15"/>
          <w:sz w:val="24"/>
        </w:rPr>
        <w:t xml:space="preserve"> </w:t>
      </w:r>
      <w:r>
        <w:rPr>
          <w:sz w:val="24"/>
        </w:rPr>
        <w:t>проблемных</w:t>
      </w:r>
      <w:r>
        <w:rPr>
          <w:spacing w:val="-15"/>
          <w:sz w:val="24"/>
        </w:rPr>
        <w:t xml:space="preserve"> </w:t>
      </w:r>
      <w:r>
        <w:rPr>
          <w:sz w:val="24"/>
        </w:rPr>
        <w:t>зон</w:t>
      </w:r>
      <w:r>
        <w:rPr>
          <w:spacing w:val="-15"/>
          <w:sz w:val="24"/>
        </w:rPr>
        <w:t xml:space="preserve"> </w:t>
      </w:r>
      <w:r>
        <w:rPr>
          <w:sz w:val="24"/>
        </w:rPr>
        <w:t>и</w:t>
      </w:r>
      <w:r>
        <w:rPr>
          <w:spacing w:val="-15"/>
          <w:sz w:val="24"/>
        </w:rPr>
        <w:t xml:space="preserve"> </w:t>
      </w:r>
      <w:r>
        <w:rPr>
          <w:sz w:val="24"/>
        </w:rPr>
        <w:t>установление</w:t>
      </w:r>
      <w:r>
        <w:rPr>
          <w:spacing w:val="-15"/>
          <w:sz w:val="24"/>
        </w:rPr>
        <w:t xml:space="preserve"> </w:t>
      </w:r>
      <w:r>
        <w:rPr>
          <w:sz w:val="24"/>
        </w:rPr>
        <w:t>необходимых</w:t>
      </w:r>
      <w:r>
        <w:rPr>
          <w:spacing w:val="-15"/>
          <w:sz w:val="24"/>
        </w:rPr>
        <w:t xml:space="preserve"> </w:t>
      </w:r>
      <w:r>
        <w:rPr>
          <w:sz w:val="24"/>
        </w:rPr>
        <w:t>изменений</w:t>
      </w:r>
      <w:r>
        <w:rPr>
          <w:spacing w:val="-15"/>
          <w:sz w:val="24"/>
        </w:rPr>
        <w:t xml:space="preserve"> </w:t>
      </w:r>
      <w:r>
        <w:rPr>
          <w:sz w:val="24"/>
        </w:rPr>
        <w:t>в</w:t>
      </w:r>
      <w:r>
        <w:rPr>
          <w:spacing w:val="-15"/>
          <w:sz w:val="24"/>
        </w:rPr>
        <w:t xml:space="preserve"> </w:t>
      </w:r>
      <w:r>
        <w:rPr>
          <w:sz w:val="24"/>
        </w:rPr>
        <w:t>имеющихся</w:t>
      </w:r>
      <w:r>
        <w:rPr>
          <w:spacing w:val="-12"/>
          <w:sz w:val="24"/>
        </w:rPr>
        <w:t xml:space="preserve"> </w:t>
      </w:r>
      <w:r>
        <w:rPr>
          <w:sz w:val="24"/>
        </w:rPr>
        <w:t>условиях</w:t>
      </w:r>
      <w:r>
        <w:rPr>
          <w:spacing w:val="-15"/>
          <w:sz w:val="24"/>
        </w:rPr>
        <w:t xml:space="preserve"> </w:t>
      </w:r>
      <w:r>
        <w:rPr>
          <w:sz w:val="24"/>
        </w:rPr>
        <w:t>для приведения их в соответствие с требованиями ФГОС;</w:t>
      </w:r>
    </w:p>
    <w:p w:rsidR="00EC4929" w:rsidRDefault="001B2B69">
      <w:pPr>
        <w:pStyle w:val="a4"/>
        <w:numPr>
          <w:ilvl w:val="1"/>
          <w:numId w:val="1"/>
        </w:numPr>
        <w:tabs>
          <w:tab w:val="left" w:pos="470"/>
        </w:tabs>
        <w:spacing w:before="3" w:line="237" w:lineRule="auto"/>
        <w:ind w:right="131" w:hanging="125"/>
        <w:rPr>
          <w:sz w:val="24"/>
        </w:rPr>
      </w:pPr>
      <w:r>
        <w:tab/>
      </w:r>
      <w:r>
        <w:rPr>
          <w:sz w:val="24"/>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EC4929" w:rsidRDefault="001B2B69">
      <w:pPr>
        <w:pStyle w:val="a4"/>
        <w:numPr>
          <w:ilvl w:val="1"/>
          <w:numId w:val="1"/>
        </w:numPr>
        <w:tabs>
          <w:tab w:val="left" w:pos="398"/>
        </w:tabs>
        <w:spacing w:before="4"/>
        <w:ind w:left="397" w:hanging="144"/>
        <w:rPr>
          <w:sz w:val="24"/>
        </w:rPr>
      </w:pPr>
      <w:r>
        <w:rPr>
          <w:sz w:val="24"/>
        </w:rPr>
        <w:t>разработку</w:t>
      </w:r>
      <w:r>
        <w:rPr>
          <w:spacing w:val="-15"/>
          <w:sz w:val="24"/>
        </w:rPr>
        <w:t xml:space="preserve"> </w:t>
      </w:r>
      <w:r>
        <w:rPr>
          <w:sz w:val="24"/>
        </w:rPr>
        <w:t>сетевого</w:t>
      </w:r>
      <w:r>
        <w:rPr>
          <w:spacing w:val="-3"/>
          <w:sz w:val="24"/>
        </w:rPr>
        <w:t xml:space="preserve"> </w:t>
      </w:r>
      <w:r>
        <w:rPr>
          <w:sz w:val="24"/>
        </w:rPr>
        <w:t>графика</w:t>
      </w:r>
      <w:r>
        <w:rPr>
          <w:spacing w:val="-4"/>
          <w:sz w:val="24"/>
        </w:rPr>
        <w:t xml:space="preserve"> </w:t>
      </w:r>
      <w:r>
        <w:rPr>
          <w:sz w:val="24"/>
        </w:rPr>
        <w:t>(дорожной</w:t>
      </w:r>
      <w:r>
        <w:rPr>
          <w:spacing w:val="-2"/>
          <w:sz w:val="24"/>
        </w:rPr>
        <w:t xml:space="preserve"> </w:t>
      </w:r>
      <w:r>
        <w:rPr>
          <w:sz w:val="24"/>
        </w:rPr>
        <w:t>карты)</w:t>
      </w:r>
      <w:r>
        <w:rPr>
          <w:spacing w:val="-2"/>
          <w:sz w:val="24"/>
        </w:rPr>
        <w:t xml:space="preserve"> </w:t>
      </w:r>
      <w:r>
        <w:rPr>
          <w:sz w:val="24"/>
        </w:rPr>
        <w:t>создания</w:t>
      </w:r>
      <w:r>
        <w:rPr>
          <w:spacing w:val="-7"/>
          <w:sz w:val="24"/>
        </w:rPr>
        <w:t xml:space="preserve"> </w:t>
      </w:r>
      <w:r>
        <w:rPr>
          <w:sz w:val="24"/>
        </w:rPr>
        <w:t>необходимой</w:t>
      </w:r>
      <w:r>
        <w:rPr>
          <w:spacing w:val="-2"/>
          <w:sz w:val="24"/>
        </w:rPr>
        <w:t xml:space="preserve"> </w:t>
      </w:r>
      <w:r>
        <w:rPr>
          <w:sz w:val="24"/>
        </w:rPr>
        <w:t>системы</w:t>
      </w:r>
      <w:r>
        <w:rPr>
          <w:spacing w:val="-2"/>
          <w:sz w:val="24"/>
        </w:rPr>
        <w:t xml:space="preserve"> условий;</w:t>
      </w:r>
    </w:p>
    <w:p w:rsidR="00EC4929" w:rsidRDefault="001B2B69">
      <w:pPr>
        <w:pStyle w:val="a4"/>
        <w:numPr>
          <w:ilvl w:val="1"/>
          <w:numId w:val="1"/>
        </w:numPr>
        <w:tabs>
          <w:tab w:val="left" w:pos="413"/>
        </w:tabs>
        <w:spacing w:line="242" w:lineRule="auto"/>
        <w:ind w:right="130" w:hanging="125"/>
        <w:rPr>
          <w:sz w:val="24"/>
        </w:rPr>
      </w:pPr>
      <w:r>
        <w:rPr>
          <w:sz w:val="24"/>
        </w:rPr>
        <w:t>разработку механизмов мониторинга, оценки и коррекции реализации промежуточных этапов разработанного графика (дорожной карты).</w:t>
      </w:r>
    </w:p>
    <w:p w:rsidR="00EC4929" w:rsidRDefault="00EC4929">
      <w:pPr>
        <w:pStyle w:val="a3"/>
        <w:ind w:left="0"/>
        <w:jc w:val="left"/>
        <w:rPr>
          <w:sz w:val="20"/>
        </w:rPr>
      </w:pPr>
    </w:p>
    <w:p w:rsidR="00EC4929" w:rsidRDefault="00EC4929">
      <w:pPr>
        <w:pStyle w:val="a3"/>
        <w:ind w:left="0"/>
        <w:jc w:val="left"/>
        <w:rPr>
          <w:sz w:val="20"/>
        </w:rPr>
      </w:pPr>
    </w:p>
    <w:bookmarkEnd w:id="19"/>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ind w:left="0"/>
        <w:jc w:val="left"/>
        <w:rPr>
          <w:sz w:val="20"/>
        </w:rPr>
      </w:pPr>
    </w:p>
    <w:p w:rsidR="00EC4929" w:rsidRDefault="00EC4929">
      <w:pPr>
        <w:pStyle w:val="a3"/>
        <w:spacing w:before="8"/>
        <w:ind w:left="0"/>
        <w:jc w:val="left"/>
        <w:rPr>
          <w:sz w:val="19"/>
        </w:rPr>
      </w:pPr>
    </w:p>
    <w:p w:rsidR="00EC4929" w:rsidRDefault="001B2B69">
      <w:pPr>
        <w:spacing w:before="93"/>
        <w:ind w:left="105"/>
        <w:rPr>
          <w:sz w:val="14"/>
        </w:rPr>
      </w:pPr>
      <w:r>
        <w:rPr>
          <w:sz w:val="14"/>
        </w:rPr>
        <w:lastRenderedPageBreak/>
        <w:t>Программа</w:t>
      </w:r>
      <w:r>
        <w:rPr>
          <w:spacing w:val="-6"/>
          <w:sz w:val="14"/>
        </w:rPr>
        <w:t xml:space="preserve"> </w:t>
      </w:r>
      <w:r>
        <w:rPr>
          <w:sz w:val="14"/>
        </w:rPr>
        <w:t>-</w:t>
      </w:r>
      <w:r>
        <w:rPr>
          <w:spacing w:val="-9"/>
          <w:sz w:val="14"/>
        </w:rPr>
        <w:t xml:space="preserve"> </w:t>
      </w:r>
      <w:r>
        <w:rPr>
          <w:spacing w:val="-5"/>
          <w:sz w:val="14"/>
        </w:rPr>
        <w:t>03</w:t>
      </w:r>
    </w:p>
    <w:sectPr w:rsidR="00EC4929">
      <w:pgSz w:w="11910" w:h="16840"/>
      <w:pgMar w:top="200" w:right="580" w:bottom="0" w:left="9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w:altName w:val="Franklin Gothic Medium"/>
    <w:panose1 w:val="020B0603020102020204"/>
    <w:charset w:val="CC"/>
    <w:family w:val="swiss"/>
    <w:pitch w:val="variable"/>
    <w:sig w:usb0="00000287" w:usb1="00000000" w:usb2="00000000" w:usb3="00000000" w:csb0="0000009F" w:csb1="00000000"/>
  </w:font>
  <w:font w:name="Candara">
    <w:altName w:val="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Segoe UI">
    <w:altName w:val="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D25C4"/>
    <w:multiLevelType w:val="multilevel"/>
    <w:tmpl w:val="FE6635A4"/>
    <w:lvl w:ilvl="0">
      <w:start w:val="1"/>
      <w:numFmt w:val="decimal"/>
      <w:lvlText w:val="%1."/>
      <w:lvlJc w:val="left"/>
      <w:pPr>
        <w:ind w:left="724" w:hanging="283"/>
        <w:jc w:val="left"/>
      </w:pPr>
      <w:rPr>
        <w:rFonts w:ascii="Times New Roman" w:eastAsia="Times New Roman" w:hAnsi="Times New Roman" w:cs="Times New Roman" w:hint="default"/>
        <w:b/>
        <w:bCs/>
        <w:i w:val="0"/>
        <w:iCs w:val="0"/>
        <w:w w:val="99"/>
        <w:sz w:val="28"/>
        <w:szCs w:val="28"/>
        <w:lang w:val="ru-RU" w:eastAsia="en-US" w:bidi="ar-SA"/>
      </w:rPr>
    </w:lvl>
    <w:lvl w:ilvl="1">
      <w:start w:val="1"/>
      <w:numFmt w:val="decimal"/>
      <w:lvlText w:val="%1.%2."/>
      <w:lvlJc w:val="left"/>
      <w:pPr>
        <w:ind w:left="864" w:hanging="422"/>
        <w:jc w:val="left"/>
      </w:pPr>
      <w:rPr>
        <w:rFonts w:hint="default"/>
        <w:w w:val="100"/>
        <w:lang w:val="ru-RU" w:eastAsia="en-US" w:bidi="ar-SA"/>
      </w:rPr>
    </w:lvl>
    <w:lvl w:ilvl="2">
      <w:start w:val="1"/>
      <w:numFmt w:val="decimal"/>
      <w:lvlText w:val="%1.%2.%3."/>
      <w:lvlJc w:val="left"/>
      <w:pPr>
        <w:ind w:left="1609" w:hanging="422"/>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1600" w:hanging="422"/>
      </w:pPr>
      <w:rPr>
        <w:rFonts w:hint="default"/>
        <w:lang w:val="ru-RU" w:eastAsia="en-US" w:bidi="ar-SA"/>
      </w:rPr>
    </w:lvl>
    <w:lvl w:ilvl="4">
      <w:numFmt w:val="bullet"/>
      <w:lvlText w:val="•"/>
      <w:lvlJc w:val="left"/>
      <w:pPr>
        <w:ind w:left="2928" w:hanging="422"/>
      </w:pPr>
      <w:rPr>
        <w:rFonts w:hint="default"/>
        <w:lang w:val="ru-RU" w:eastAsia="en-US" w:bidi="ar-SA"/>
      </w:rPr>
    </w:lvl>
    <w:lvl w:ilvl="5">
      <w:numFmt w:val="bullet"/>
      <w:lvlText w:val="•"/>
      <w:lvlJc w:val="left"/>
      <w:pPr>
        <w:ind w:left="4256" w:hanging="422"/>
      </w:pPr>
      <w:rPr>
        <w:rFonts w:hint="default"/>
        <w:lang w:val="ru-RU" w:eastAsia="en-US" w:bidi="ar-SA"/>
      </w:rPr>
    </w:lvl>
    <w:lvl w:ilvl="6">
      <w:numFmt w:val="bullet"/>
      <w:lvlText w:val="•"/>
      <w:lvlJc w:val="left"/>
      <w:pPr>
        <w:ind w:left="5585" w:hanging="422"/>
      </w:pPr>
      <w:rPr>
        <w:rFonts w:hint="default"/>
        <w:lang w:val="ru-RU" w:eastAsia="en-US" w:bidi="ar-SA"/>
      </w:rPr>
    </w:lvl>
    <w:lvl w:ilvl="7">
      <w:numFmt w:val="bullet"/>
      <w:lvlText w:val="•"/>
      <w:lvlJc w:val="left"/>
      <w:pPr>
        <w:ind w:left="6913" w:hanging="422"/>
      </w:pPr>
      <w:rPr>
        <w:rFonts w:hint="default"/>
        <w:lang w:val="ru-RU" w:eastAsia="en-US" w:bidi="ar-SA"/>
      </w:rPr>
    </w:lvl>
    <w:lvl w:ilvl="8">
      <w:numFmt w:val="bullet"/>
      <w:lvlText w:val="•"/>
      <w:lvlJc w:val="left"/>
      <w:pPr>
        <w:ind w:left="8242" w:hanging="422"/>
      </w:pPr>
      <w:rPr>
        <w:rFonts w:hint="default"/>
        <w:lang w:val="ru-RU" w:eastAsia="en-US" w:bidi="ar-SA"/>
      </w:rPr>
    </w:lvl>
  </w:abstractNum>
  <w:abstractNum w:abstractNumId="1">
    <w:nsid w:val="03AB5B19"/>
    <w:multiLevelType w:val="multilevel"/>
    <w:tmpl w:val="226E4B32"/>
    <w:lvl w:ilvl="0">
      <w:start w:val="2"/>
      <w:numFmt w:val="decimal"/>
      <w:lvlText w:val="%1"/>
      <w:lvlJc w:val="left"/>
      <w:pPr>
        <w:ind w:left="1008" w:hanging="601"/>
        <w:jc w:val="left"/>
      </w:pPr>
      <w:rPr>
        <w:rFonts w:hint="default"/>
        <w:lang w:val="ru-RU" w:eastAsia="en-US" w:bidi="ar-SA"/>
      </w:rPr>
    </w:lvl>
    <w:lvl w:ilvl="1">
      <w:start w:val="1"/>
      <w:numFmt w:val="decimal"/>
      <w:lvlText w:val="%1.%2"/>
      <w:lvlJc w:val="left"/>
      <w:pPr>
        <w:ind w:left="1008" w:hanging="601"/>
        <w:jc w:val="left"/>
      </w:pPr>
      <w:rPr>
        <w:rFonts w:hint="default"/>
        <w:lang w:val="ru-RU" w:eastAsia="en-US" w:bidi="ar-SA"/>
      </w:rPr>
    </w:lvl>
    <w:lvl w:ilvl="2">
      <w:start w:val="2"/>
      <w:numFmt w:val="decimal"/>
      <w:lvlText w:val="%1.%2.%3."/>
      <w:lvlJc w:val="left"/>
      <w:pPr>
        <w:ind w:left="1008" w:hanging="601"/>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969" w:hanging="601"/>
      </w:pPr>
      <w:rPr>
        <w:rFonts w:hint="default"/>
        <w:lang w:val="ru-RU" w:eastAsia="en-US" w:bidi="ar-SA"/>
      </w:rPr>
    </w:lvl>
    <w:lvl w:ilvl="4">
      <w:numFmt w:val="bullet"/>
      <w:lvlText w:val="•"/>
      <w:lvlJc w:val="left"/>
      <w:pPr>
        <w:ind w:left="4959" w:hanging="601"/>
      </w:pPr>
      <w:rPr>
        <w:rFonts w:hint="default"/>
        <w:lang w:val="ru-RU" w:eastAsia="en-US" w:bidi="ar-SA"/>
      </w:rPr>
    </w:lvl>
    <w:lvl w:ilvl="5">
      <w:numFmt w:val="bullet"/>
      <w:lvlText w:val="•"/>
      <w:lvlJc w:val="left"/>
      <w:pPr>
        <w:ind w:left="5949" w:hanging="601"/>
      </w:pPr>
      <w:rPr>
        <w:rFonts w:hint="default"/>
        <w:lang w:val="ru-RU" w:eastAsia="en-US" w:bidi="ar-SA"/>
      </w:rPr>
    </w:lvl>
    <w:lvl w:ilvl="6">
      <w:numFmt w:val="bullet"/>
      <w:lvlText w:val="•"/>
      <w:lvlJc w:val="left"/>
      <w:pPr>
        <w:ind w:left="6939" w:hanging="601"/>
      </w:pPr>
      <w:rPr>
        <w:rFonts w:hint="default"/>
        <w:lang w:val="ru-RU" w:eastAsia="en-US" w:bidi="ar-SA"/>
      </w:rPr>
    </w:lvl>
    <w:lvl w:ilvl="7">
      <w:numFmt w:val="bullet"/>
      <w:lvlText w:val="•"/>
      <w:lvlJc w:val="left"/>
      <w:pPr>
        <w:ind w:left="7929" w:hanging="601"/>
      </w:pPr>
      <w:rPr>
        <w:rFonts w:hint="default"/>
        <w:lang w:val="ru-RU" w:eastAsia="en-US" w:bidi="ar-SA"/>
      </w:rPr>
    </w:lvl>
    <w:lvl w:ilvl="8">
      <w:numFmt w:val="bullet"/>
      <w:lvlText w:val="•"/>
      <w:lvlJc w:val="left"/>
      <w:pPr>
        <w:ind w:left="8919" w:hanging="601"/>
      </w:pPr>
      <w:rPr>
        <w:rFonts w:hint="default"/>
        <w:lang w:val="ru-RU" w:eastAsia="en-US" w:bidi="ar-SA"/>
      </w:rPr>
    </w:lvl>
  </w:abstractNum>
  <w:abstractNum w:abstractNumId="2">
    <w:nsid w:val="04491AF1"/>
    <w:multiLevelType w:val="multilevel"/>
    <w:tmpl w:val="399A2FF2"/>
    <w:lvl w:ilvl="0">
      <w:start w:val="2"/>
      <w:numFmt w:val="decimal"/>
      <w:lvlText w:val="%1"/>
      <w:lvlJc w:val="left"/>
      <w:pPr>
        <w:ind w:left="1008" w:hanging="600"/>
        <w:jc w:val="left"/>
      </w:pPr>
      <w:rPr>
        <w:rFonts w:hint="default"/>
        <w:lang w:val="ru-RU" w:eastAsia="en-US" w:bidi="ar-SA"/>
      </w:rPr>
    </w:lvl>
    <w:lvl w:ilvl="1">
      <w:start w:val="1"/>
      <w:numFmt w:val="decimal"/>
      <w:lvlText w:val="%1.%2"/>
      <w:lvlJc w:val="left"/>
      <w:pPr>
        <w:ind w:left="1008" w:hanging="600"/>
        <w:jc w:val="left"/>
      </w:pPr>
      <w:rPr>
        <w:rFonts w:hint="default"/>
        <w:lang w:val="ru-RU" w:eastAsia="en-US" w:bidi="ar-SA"/>
      </w:rPr>
    </w:lvl>
    <w:lvl w:ilvl="2">
      <w:start w:val="2"/>
      <w:numFmt w:val="decimal"/>
      <w:lvlText w:val="%1.%2.%3."/>
      <w:lvlJc w:val="left"/>
      <w:pPr>
        <w:ind w:left="1008" w:hanging="600"/>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969" w:hanging="600"/>
      </w:pPr>
      <w:rPr>
        <w:rFonts w:hint="default"/>
        <w:lang w:val="ru-RU" w:eastAsia="en-US" w:bidi="ar-SA"/>
      </w:rPr>
    </w:lvl>
    <w:lvl w:ilvl="4">
      <w:numFmt w:val="bullet"/>
      <w:lvlText w:val="•"/>
      <w:lvlJc w:val="left"/>
      <w:pPr>
        <w:ind w:left="4959" w:hanging="600"/>
      </w:pPr>
      <w:rPr>
        <w:rFonts w:hint="default"/>
        <w:lang w:val="ru-RU" w:eastAsia="en-US" w:bidi="ar-SA"/>
      </w:rPr>
    </w:lvl>
    <w:lvl w:ilvl="5">
      <w:numFmt w:val="bullet"/>
      <w:lvlText w:val="•"/>
      <w:lvlJc w:val="left"/>
      <w:pPr>
        <w:ind w:left="5949" w:hanging="600"/>
      </w:pPr>
      <w:rPr>
        <w:rFonts w:hint="default"/>
        <w:lang w:val="ru-RU" w:eastAsia="en-US" w:bidi="ar-SA"/>
      </w:rPr>
    </w:lvl>
    <w:lvl w:ilvl="6">
      <w:numFmt w:val="bullet"/>
      <w:lvlText w:val="•"/>
      <w:lvlJc w:val="left"/>
      <w:pPr>
        <w:ind w:left="6939" w:hanging="600"/>
      </w:pPr>
      <w:rPr>
        <w:rFonts w:hint="default"/>
        <w:lang w:val="ru-RU" w:eastAsia="en-US" w:bidi="ar-SA"/>
      </w:rPr>
    </w:lvl>
    <w:lvl w:ilvl="7">
      <w:numFmt w:val="bullet"/>
      <w:lvlText w:val="•"/>
      <w:lvlJc w:val="left"/>
      <w:pPr>
        <w:ind w:left="7929" w:hanging="600"/>
      </w:pPr>
      <w:rPr>
        <w:rFonts w:hint="default"/>
        <w:lang w:val="ru-RU" w:eastAsia="en-US" w:bidi="ar-SA"/>
      </w:rPr>
    </w:lvl>
    <w:lvl w:ilvl="8">
      <w:numFmt w:val="bullet"/>
      <w:lvlText w:val="•"/>
      <w:lvlJc w:val="left"/>
      <w:pPr>
        <w:ind w:left="8919" w:hanging="600"/>
      </w:pPr>
      <w:rPr>
        <w:rFonts w:hint="default"/>
        <w:lang w:val="ru-RU" w:eastAsia="en-US" w:bidi="ar-SA"/>
      </w:rPr>
    </w:lvl>
  </w:abstractNum>
  <w:abstractNum w:abstractNumId="3">
    <w:nsid w:val="088C0FF8"/>
    <w:multiLevelType w:val="hybridMultilevel"/>
    <w:tmpl w:val="8902BD3A"/>
    <w:lvl w:ilvl="0" w:tplc="F3B876E2">
      <w:numFmt w:val="bullet"/>
      <w:lvlText w:val=""/>
      <w:lvlJc w:val="left"/>
      <w:pPr>
        <w:ind w:left="1008" w:hanging="567"/>
      </w:pPr>
      <w:rPr>
        <w:rFonts w:ascii="Symbol" w:eastAsia="Symbol" w:hAnsi="Symbol" w:cs="Symbol" w:hint="default"/>
        <w:b w:val="0"/>
        <w:bCs w:val="0"/>
        <w:i w:val="0"/>
        <w:iCs w:val="0"/>
        <w:w w:val="100"/>
        <w:sz w:val="24"/>
        <w:szCs w:val="24"/>
        <w:lang w:val="ru-RU" w:eastAsia="en-US" w:bidi="ar-SA"/>
      </w:rPr>
    </w:lvl>
    <w:lvl w:ilvl="1" w:tplc="2ECCBA7C">
      <w:numFmt w:val="bullet"/>
      <w:lvlText w:val="•"/>
      <w:lvlJc w:val="left"/>
      <w:pPr>
        <w:ind w:left="1989" w:hanging="567"/>
      </w:pPr>
      <w:rPr>
        <w:rFonts w:hint="default"/>
        <w:lang w:val="ru-RU" w:eastAsia="en-US" w:bidi="ar-SA"/>
      </w:rPr>
    </w:lvl>
    <w:lvl w:ilvl="2" w:tplc="B83A0312">
      <w:numFmt w:val="bullet"/>
      <w:lvlText w:val="•"/>
      <w:lvlJc w:val="left"/>
      <w:pPr>
        <w:ind w:left="2979" w:hanging="567"/>
      </w:pPr>
      <w:rPr>
        <w:rFonts w:hint="default"/>
        <w:lang w:val="ru-RU" w:eastAsia="en-US" w:bidi="ar-SA"/>
      </w:rPr>
    </w:lvl>
    <w:lvl w:ilvl="3" w:tplc="47248CDA">
      <w:numFmt w:val="bullet"/>
      <w:lvlText w:val="•"/>
      <w:lvlJc w:val="left"/>
      <w:pPr>
        <w:ind w:left="3969" w:hanging="567"/>
      </w:pPr>
      <w:rPr>
        <w:rFonts w:hint="default"/>
        <w:lang w:val="ru-RU" w:eastAsia="en-US" w:bidi="ar-SA"/>
      </w:rPr>
    </w:lvl>
    <w:lvl w:ilvl="4" w:tplc="F1BEBCB4">
      <w:numFmt w:val="bullet"/>
      <w:lvlText w:val="•"/>
      <w:lvlJc w:val="left"/>
      <w:pPr>
        <w:ind w:left="4959" w:hanging="567"/>
      </w:pPr>
      <w:rPr>
        <w:rFonts w:hint="default"/>
        <w:lang w:val="ru-RU" w:eastAsia="en-US" w:bidi="ar-SA"/>
      </w:rPr>
    </w:lvl>
    <w:lvl w:ilvl="5" w:tplc="E8EA1CBA">
      <w:numFmt w:val="bullet"/>
      <w:lvlText w:val="•"/>
      <w:lvlJc w:val="left"/>
      <w:pPr>
        <w:ind w:left="5949" w:hanging="567"/>
      </w:pPr>
      <w:rPr>
        <w:rFonts w:hint="default"/>
        <w:lang w:val="ru-RU" w:eastAsia="en-US" w:bidi="ar-SA"/>
      </w:rPr>
    </w:lvl>
    <w:lvl w:ilvl="6" w:tplc="4C281490">
      <w:numFmt w:val="bullet"/>
      <w:lvlText w:val="•"/>
      <w:lvlJc w:val="left"/>
      <w:pPr>
        <w:ind w:left="6939" w:hanging="567"/>
      </w:pPr>
      <w:rPr>
        <w:rFonts w:hint="default"/>
        <w:lang w:val="ru-RU" w:eastAsia="en-US" w:bidi="ar-SA"/>
      </w:rPr>
    </w:lvl>
    <w:lvl w:ilvl="7" w:tplc="255A58EC">
      <w:numFmt w:val="bullet"/>
      <w:lvlText w:val="•"/>
      <w:lvlJc w:val="left"/>
      <w:pPr>
        <w:ind w:left="7929" w:hanging="567"/>
      </w:pPr>
      <w:rPr>
        <w:rFonts w:hint="default"/>
        <w:lang w:val="ru-RU" w:eastAsia="en-US" w:bidi="ar-SA"/>
      </w:rPr>
    </w:lvl>
    <w:lvl w:ilvl="8" w:tplc="E3B42C36">
      <w:numFmt w:val="bullet"/>
      <w:lvlText w:val="•"/>
      <w:lvlJc w:val="left"/>
      <w:pPr>
        <w:ind w:left="8919" w:hanging="567"/>
      </w:pPr>
      <w:rPr>
        <w:rFonts w:hint="default"/>
        <w:lang w:val="ru-RU" w:eastAsia="en-US" w:bidi="ar-SA"/>
      </w:rPr>
    </w:lvl>
  </w:abstractNum>
  <w:abstractNum w:abstractNumId="4">
    <w:nsid w:val="0B1D7BDD"/>
    <w:multiLevelType w:val="hybridMultilevel"/>
    <w:tmpl w:val="4418A1B2"/>
    <w:lvl w:ilvl="0" w:tplc="9E303332">
      <w:start w:val="1"/>
      <w:numFmt w:val="upperLetter"/>
      <w:lvlText w:val="%1."/>
      <w:lvlJc w:val="left"/>
      <w:pPr>
        <w:ind w:left="1181" w:hanging="457"/>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tplc="6180F61C">
      <w:numFmt w:val="bullet"/>
      <w:lvlText w:val="•"/>
      <w:lvlJc w:val="left"/>
      <w:pPr>
        <w:ind w:left="2151" w:hanging="457"/>
      </w:pPr>
      <w:rPr>
        <w:rFonts w:hint="default"/>
        <w:lang w:val="ru-RU" w:eastAsia="en-US" w:bidi="ar-SA"/>
      </w:rPr>
    </w:lvl>
    <w:lvl w:ilvl="2" w:tplc="2B34ECC8">
      <w:numFmt w:val="bullet"/>
      <w:lvlText w:val="•"/>
      <w:lvlJc w:val="left"/>
      <w:pPr>
        <w:ind w:left="3123" w:hanging="457"/>
      </w:pPr>
      <w:rPr>
        <w:rFonts w:hint="default"/>
        <w:lang w:val="ru-RU" w:eastAsia="en-US" w:bidi="ar-SA"/>
      </w:rPr>
    </w:lvl>
    <w:lvl w:ilvl="3" w:tplc="41360658">
      <w:numFmt w:val="bullet"/>
      <w:lvlText w:val="•"/>
      <w:lvlJc w:val="left"/>
      <w:pPr>
        <w:ind w:left="4095" w:hanging="457"/>
      </w:pPr>
      <w:rPr>
        <w:rFonts w:hint="default"/>
        <w:lang w:val="ru-RU" w:eastAsia="en-US" w:bidi="ar-SA"/>
      </w:rPr>
    </w:lvl>
    <w:lvl w:ilvl="4" w:tplc="A776E110">
      <w:numFmt w:val="bullet"/>
      <w:lvlText w:val="•"/>
      <w:lvlJc w:val="left"/>
      <w:pPr>
        <w:ind w:left="5067" w:hanging="457"/>
      </w:pPr>
      <w:rPr>
        <w:rFonts w:hint="default"/>
        <w:lang w:val="ru-RU" w:eastAsia="en-US" w:bidi="ar-SA"/>
      </w:rPr>
    </w:lvl>
    <w:lvl w:ilvl="5" w:tplc="CB76F418">
      <w:numFmt w:val="bullet"/>
      <w:lvlText w:val="•"/>
      <w:lvlJc w:val="left"/>
      <w:pPr>
        <w:ind w:left="6039" w:hanging="457"/>
      </w:pPr>
      <w:rPr>
        <w:rFonts w:hint="default"/>
        <w:lang w:val="ru-RU" w:eastAsia="en-US" w:bidi="ar-SA"/>
      </w:rPr>
    </w:lvl>
    <w:lvl w:ilvl="6" w:tplc="D40A0F7E">
      <w:numFmt w:val="bullet"/>
      <w:lvlText w:val="•"/>
      <w:lvlJc w:val="left"/>
      <w:pPr>
        <w:ind w:left="7011" w:hanging="457"/>
      </w:pPr>
      <w:rPr>
        <w:rFonts w:hint="default"/>
        <w:lang w:val="ru-RU" w:eastAsia="en-US" w:bidi="ar-SA"/>
      </w:rPr>
    </w:lvl>
    <w:lvl w:ilvl="7" w:tplc="B308DFEC">
      <w:numFmt w:val="bullet"/>
      <w:lvlText w:val="•"/>
      <w:lvlJc w:val="left"/>
      <w:pPr>
        <w:ind w:left="7983" w:hanging="457"/>
      </w:pPr>
      <w:rPr>
        <w:rFonts w:hint="default"/>
        <w:lang w:val="ru-RU" w:eastAsia="en-US" w:bidi="ar-SA"/>
      </w:rPr>
    </w:lvl>
    <w:lvl w:ilvl="8" w:tplc="EB8C08BC">
      <w:numFmt w:val="bullet"/>
      <w:lvlText w:val="•"/>
      <w:lvlJc w:val="left"/>
      <w:pPr>
        <w:ind w:left="8955" w:hanging="457"/>
      </w:pPr>
      <w:rPr>
        <w:rFonts w:hint="default"/>
        <w:lang w:val="ru-RU" w:eastAsia="en-US" w:bidi="ar-SA"/>
      </w:rPr>
    </w:lvl>
  </w:abstractNum>
  <w:abstractNum w:abstractNumId="5">
    <w:nsid w:val="0BE8671E"/>
    <w:multiLevelType w:val="multilevel"/>
    <w:tmpl w:val="D04A3A8E"/>
    <w:lvl w:ilvl="0">
      <w:start w:val="106"/>
      <w:numFmt w:val="decimal"/>
      <w:lvlText w:val="%1"/>
      <w:lvlJc w:val="left"/>
      <w:pPr>
        <w:ind w:left="442" w:hanging="754"/>
        <w:jc w:val="left"/>
      </w:pPr>
      <w:rPr>
        <w:rFonts w:hint="default"/>
        <w:lang w:val="ru-RU" w:eastAsia="en-US" w:bidi="ar-SA"/>
      </w:rPr>
    </w:lvl>
    <w:lvl w:ilvl="1">
      <w:start w:val="1"/>
      <w:numFmt w:val="decimal"/>
      <w:lvlText w:val="%1.%2."/>
      <w:lvlJc w:val="left"/>
      <w:pPr>
        <w:ind w:left="442" w:hanging="754"/>
        <w:jc w:val="left"/>
      </w:pPr>
      <w:rPr>
        <w:rFonts w:ascii="Times New Roman" w:eastAsia="Times New Roman" w:hAnsi="Times New Roman" w:cs="Times New Roman" w:hint="default"/>
        <w:b w:val="0"/>
        <w:bCs w:val="0"/>
        <w:i w:val="0"/>
        <w:iCs w:val="0"/>
        <w:w w:val="100"/>
        <w:sz w:val="24"/>
        <w:szCs w:val="24"/>
        <w:lang w:val="ru-RU" w:eastAsia="en-US" w:bidi="ar-SA"/>
      </w:rPr>
    </w:lvl>
    <w:lvl w:ilvl="2">
      <w:start w:val="1"/>
      <w:numFmt w:val="decimal"/>
      <w:lvlText w:val="%1.%2.%3."/>
      <w:lvlJc w:val="left"/>
      <w:pPr>
        <w:ind w:left="442" w:hanging="941"/>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442" w:hanging="1331"/>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3614" w:hanging="1331"/>
      </w:pPr>
      <w:rPr>
        <w:rFonts w:hint="default"/>
        <w:lang w:val="ru-RU" w:eastAsia="en-US" w:bidi="ar-SA"/>
      </w:rPr>
    </w:lvl>
    <w:lvl w:ilvl="5">
      <w:numFmt w:val="bullet"/>
      <w:lvlText w:val="•"/>
      <w:lvlJc w:val="left"/>
      <w:pPr>
        <w:ind w:left="4828" w:hanging="1331"/>
      </w:pPr>
      <w:rPr>
        <w:rFonts w:hint="default"/>
        <w:lang w:val="ru-RU" w:eastAsia="en-US" w:bidi="ar-SA"/>
      </w:rPr>
    </w:lvl>
    <w:lvl w:ilvl="6">
      <w:numFmt w:val="bullet"/>
      <w:lvlText w:val="•"/>
      <w:lvlJc w:val="left"/>
      <w:pPr>
        <w:ind w:left="6042" w:hanging="1331"/>
      </w:pPr>
      <w:rPr>
        <w:rFonts w:hint="default"/>
        <w:lang w:val="ru-RU" w:eastAsia="en-US" w:bidi="ar-SA"/>
      </w:rPr>
    </w:lvl>
    <w:lvl w:ilvl="7">
      <w:numFmt w:val="bullet"/>
      <w:lvlText w:val="•"/>
      <w:lvlJc w:val="left"/>
      <w:pPr>
        <w:ind w:left="7256" w:hanging="1331"/>
      </w:pPr>
      <w:rPr>
        <w:rFonts w:hint="default"/>
        <w:lang w:val="ru-RU" w:eastAsia="en-US" w:bidi="ar-SA"/>
      </w:rPr>
    </w:lvl>
    <w:lvl w:ilvl="8">
      <w:numFmt w:val="bullet"/>
      <w:lvlText w:val="•"/>
      <w:lvlJc w:val="left"/>
      <w:pPr>
        <w:ind w:left="8470" w:hanging="1331"/>
      </w:pPr>
      <w:rPr>
        <w:rFonts w:hint="default"/>
        <w:lang w:val="ru-RU" w:eastAsia="en-US" w:bidi="ar-SA"/>
      </w:rPr>
    </w:lvl>
  </w:abstractNum>
  <w:abstractNum w:abstractNumId="6">
    <w:nsid w:val="0C1C4107"/>
    <w:multiLevelType w:val="multilevel"/>
    <w:tmpl w:val="ECAE5D88"/>
    <w:lvl w:ilvl="0">
      <w:start w:val="3"/>
      <w:numFmt w:val="decimal"/>
      <w:lvlText w:val="%1"/>
      <w:lvlJc w:val="left"/>
      <w:pPr>
        <w:ind w:left="1550" w:hanging="542"/>
        <w:jc w:val="left"/>
      </w:pPr>
      <w:rPr>
        <w:rFonts w:hint="default"/>
        <w:lang w:val="ru-RU" w:eastAsia="en-US" w:bidi="ar-SA"/>
      </w:rPr>
    </w:lvl>
    <w:lvl w:ilvl="1">
      <w:start w:val="5"/>
      <w:numFmt w:val="decimal"/>
      <w:lvlText w:val="%1.%2"/>
      <w:lvlJc w:val="left"/>
      <w:pPr>
        <w:ind w:left="1550" w:hanging="542"/>
        <w:jc w:val="left"/>
      </w:pPr>
      <w:rPr>
        <w:rFonts w:hint="default"/>
        <w:lang w:val="ru-RU" w:eastAsia="en-US" w:bidi="ar-SA"/>
      </w:rPr>
    </w:lvl>
    <w:lvl w:ilvl="2">
      <w:start w:val="3"/>
      <w:numFmt w:val="decimal"/>
      <w:lvlText w:val="%1.%2.%3"/>
      <w:lvlJc w:val="left"/>
      <w:pPr>
        <w:ind w:left="1550" w:hanging="542"/>
        <w:jc w:val="left"/>
      </w:pPr>
      <w:rPr>
        <w:rFonts w:ascii="Times New Roman" w:eastAsia="Times New Roman" w:hAnsi="Times New Roman" w:cs="Times New Roman" w:hint="default"/>
        <w:b w:val="0"/>
        <w:bCs w:val="0"/>
        <w:i w:val="0"/>
        <w:iCs w:val="0"/>
        <w:w w:val="100"/>
        <w:sz w:val="24"/>
        <w:szCs w:val="24"/>
        <w:lang w:val="ru-RU" w:eastAsia="en-US" w:bidi="ar-SA"/>
      </w:rPr>
    </w:lvl>
    <w:lvl w:ilvl="3">
      <w:numFmt w:val="bullet"/>
      <w:lvlText w:val="•"/>
      <w:lvlJc w:val="left"/>
      <w:pPr>
        <w:ind w:left="4361" w:hanging="542"/>
      </w:pPr>
      <w:rPr>
        <w:rFonts w:hint="default"/>
        <w:lang w:val="ru-RU" w:eastAsia="en-US" w:bidi="ar-SA"/>
      </w:rPr>
    </w:lvl>
    <w:lvl w:ilvl="4">
      <w:numFmt w:val="bullet"/>
      <w:lvlText w:val="•"/>
      <w:lvlJc w:val="left"/>
      <w:pPr>
        <w:ind w:left="5295" w:hanging="542"/>
      </w:pPr>
      <w:rPr>
        <w:rFonts w:hint="default"/>
        <w:lang w:val="ru-RU" w:eastAsia="en-US" w:bidi="ar-SA"/>
      </w:rPr>
    </w:lvl>
    <w:lvl w:ilvl="5">
      <w:numFmt w:val="bullet"/>
      <w:lvlText w:val="•"/>
      <w:lvlJc w:val="left"/>
      <w:pPr>
        <w:ind w:left="6229" w:hanging="542"/>
      </w:pPr>
      <w:rPr>
        <w:rFonts w:hint="default"/>
        <w:lang w:val="ru-RU" w:eastAsia="en-US" w:bidi="ar-SA"/>
      </w:rPr>
    </w:lvl>
    <w:lvl w:ilvl="6">
      <w:numFmt w:val="bullet"/>
      <w:lvlText w:val="•"/>
      <w:lvlJc w:val="left"/>
      <w:pPr>
        <w:ind w:left="7163" w:hanging="542"/>
      </w:pPr>
      <w:rPr>
        <w:rFonts w:hint="default"/>
        <w:lang w:val="ru-RU" w:eastAsia="en-US" w:bidi="ar-SA"/>
      </w:rPr>
    </w:lvl>
    <w:lvl w:ilvl="7">
      <w:numFmt w:val="bullet"/>
      <w:lvlText w:val="•"/>
      <w:lvlJc w:val="left"/>
      <w:pPr>
        <w:ind w:left="8097" w:hanging="542"/>
      </w:pPr>
      <w:rPr>
        <w:rFonts w:hint="default"/>
        <w:lang w:val="ru-RU" w:eastAsia="en-US" w:bidi="ar-SA"/>
      </w:rPr>
    </w:lvl>
    <w:lvl w:ilvl="8">
      <w:numFmt w:val="bullet"/>
      <w:lvlText w:val="•"/>
      <w:lvlJc w:val="left"/>
      <w:pPr>
        <w:ind w:left="9031" w:hanging="542"/>
      </w:pPr>
      <w:rPr>
        <w:rFonts w:hint="default"/>
        <w:lang w:val="ru-RU" w:eastAsia="en-US" w:bidi="ar-SA"/>
      </w:rPr>
    </w:lvl>
  </w:abstractNum>
  <w:abstractNum w:abstractNumId="7">
    <w:nsid w:val="0D522EE6"/>
    <w:multiLevelType w:val="hybridMultilevel"/>
    <w:tmpl w:val="D584AE0C"/>
    <w:lvl w:ilvl="0" w:tplc="82043354">
      <w:start w:val="1"/>
      <w:numFmt w:val="decimal"/>
      <w:lvlText w:val="%1)"/>
      <w:lvlJc w:val="left"/>
      <w:pPr>
        <w:ind w:left="1594" w:hanging="394"/>
        <w:jc w:val="left"/>
      </w:pPr>
      <w:rPr>
        <w:rFonts w:hint="default"/>
        <w:w w:val="99"/>
        <w:lang w:val="ru-RU" w:eastAsia="en-US" w:bidi="ar-SA"/>
      </w:rPr>
    </w:lvl>
    <w:lvl w:ilvl="1" w:tplc="87904286">
      <w:numFmt w:val="bullet"/>
      <w:lvlText w:val="•"/>
      <w:lvlJc w:val="left"/>
      <w:pPr>
        <w:ind w:left="2529" w:hanging="394"/>
      </w:pPr>
      <w:rPr>
        <w:rFonts w:hint="default"/>
        <w:lang w:val="ru-RU" w:eastAsia="en-US" w:bidi="ar-SA"/>
      </w:rPr>
    </w:lvl>
    <w:lvl w:ilvl="2" w:tplc="92AEB20A">
      <w:numFmt w:val="bullet"/>
      <w:lvlText w:val="•"/>
      <w:lvlJc w:val="left"/>
      <w:pPr>
        <w:ind w:left="3459" w:hanging="394"/>
      </w:pPr>
      <w:rPr>
        <w:rFonts w:hint="default"/>
        <w:lang w:val="ru-RU" w:eastAsia="en-US" w:bidi="ar-SA"/>
      </w:rPr>
    </w:lvl>
    <w:lvl w:ilvl="3" w:tplc="C5F6F0CA">
      <w:numFmt w:val="bullet"/>
      <w:lvlText w:val="•"/>
      <w:lvlJc w:val="left"/>
      <w:pPr>
        <w:ind w:left="4389" w:hanging="394"/>
      </w:pPr>
      <w:rPr>
        <w:rFonts w:hint="default"/>
        <w:lang w:val="ru-RU" w:eastAsia="en-US" w:bidi="ar-SA"/>
      </w:rPr>
    </w:lvl>
    <w:lvl w:ilvl="4" w:tplc="31863C2A">
      <w:numFmt w:val="bullet"/>
      <w:lvlText w:val="•"/>
      <w:lvlJc w:val="left"/>
      <w:pPr>
        <w:ind w:left="5319" w:hanging="394"/>
      </w:pPr>
      <w:rPr>
        <w:rFonts w:hint="default"/>
        <w:lang w:val="ru-RU" w:eastAsia="en-US" w:bidi="ar-SA"/>
      </w:rPr>
    </w:lvl>
    <w:lvl w:ilvl="5" w:tplc="A50A1474">
      <w:numFmt w:val="bullet"/>
      <w:lvlText w:val="•"/>
      <w:lvlJc w:val="left"/>
      <w:pPr>
        <w:ind w:left="6249" w:hanging="394"/>
      </w:pPr>
      <w:rPr>
        <w:rFonts w:hint="default"/>
        <w:lang w:val="ru-RU" w:eastAsia="en-US" w:bidi="ar-SA"/>
      </w:rPr>
    </w:lvl>
    <w:lvl w:ilvl="6" w:tplc="0FF8D8A2">
      <w:numFmt w:val="bullet"/>
      <w:lvlText w:val="•"/>
      <w:lvlJc w:val="left"/>
      <w:pPr>
        <w:ind w:left="7179" w:hanging="394"/>
      </w:pPr>
      <w:rPr>
        <w:rFonts w:hint="default"/>
        <w:lang w:val="ru-RU" w:eastAsia="en-US" w:bidi="ar-SA"/>
      </w:rPr>
    </w:lvl>
    <w:lvl w:ilvl="7" w:tplc="7F127BE0">
      <w:numFmt w:val="bullet"/>
      <w:lvlText w:val="•"/>
      <w:lvlJc w:val="left"/>
      <w:pPr>
        <w:ind w:left="8109" w:hanging="394"/>
      </w:pPr>
      <w:rPr>
        <w:rFonts w:hint="default"/>
        <w:lang w:val="ru-RU" w:eastAsia="en-US" w:bidi="ar-SA"/>
      </w:rPr>
    </w:lvl>
    <w:lvl w:ilvl="8" w:tplc="CA3CE8BE">
      <w:numFmt w:val="bullet"/>
      <w:lvlText w:val="•"/>
      <w:lvlJc w:val="left"/>
      <w:pPr>
        <w:ind w:left="9039" w:hanging="394"/>
      </w:pPr>
      <w:rPr>
        <w:rFonts w:hint="default"/>
        <w:lang w:val="ru-RU" w:eastAsia="en-US" w:bidi="ar-SA"/>
      </w:rPr>
    </w:lvl>
  </w:abstractNum>
  <w:abstractNum w:abstractNumId="8">
    <w:nsid w:val="0DA3634D"/>
    <w:multiLevelType w:val="hybridMultilevel"/>
    <w:tmpl w:val="9222A454"/>
    <w:lvl w:ilvl="0" w:tplc="B3626A16">
      <w:numFmt w:val="bullet"/>
      <w:lvlText w:val=""/>
      <w:lvlJc w:val="left"/>
      <w:pPr>
        <w:ind w:left="802" w:hanging="360"/>
      </w:pPr>
      <w:rPr>
        <w:rFonts w:ascii="Symbol" w:eastAsia="Symbol" w:hAnsi="Symbol" w:cs="Symbol" w:hint="default"/>
        <w:b w:val="0"/>
        <w:bCs w:val="0"/>
        <w:i w:val="0"/>
        <w:iCs w:val="0"/>
        <w:w w:val="100"/>
        <w:sz w:val="24"/>
        <w:szCs w:val="24"/>
        <w:lang w:val="ru-RU" w:eastAsia="en-US" w:bidi="ar-SA"/>
      </w:rPr>
    </w:lvl>
    <w:lvl w:ilvl="1" w:tplc="4EBAB366">
      <w:numFmt w:val="bullet"/>
      <w:lvlText w:val="•"/>
      <w:lvlJc w:val="left"/>
      <w:pPr>
        <w:ind w:left="1809" w:hanging="360"/>
      </w:pPr>
      <w:rPr>
        <w:rFonts w:hint="default"/>
        <w:lang w:val="ru-RU" w:eastAsia="en-US" w:bidi="ar-SA"/>
      </w:rPr>
    </w:lvl>
    <w:lvl w:ilvl="2" w:tplc="07E2CBD0">
      <w:numFmt w:val="bullet"/>
      <w:lvlText w:val="•"/>
      <w:lvlJc w:val="left"/>
      <w:pPr>
        <w:ind w:left="2819" w:hanging="360"/>
      </w:pPr>
      <w:rPr>
        <w:rFonts w:hint="default"/>
        <w:lang w:val="ru-RU" w:eastAsia="en-US" w:bidi="ar-SA"/>
      </w:rPr>
    </w:lvl>
    <w:lvl w:ilvl="3" w:tplc="86DAD2DC">
      <w:numFmt w:val="bullet"/>
      <w:lvlText w:val="•"/>
      <w:lvlJc w:val="left"/>
      <w:pPr>
        <w:ind w:left="3829" w:hanging="360"/>
      </w:pPr>
      <w:rPr>
        <w:rFonts w:hint="default"/>
        <w:lang w:val="ru-RU" w:eastAsia="en-US" w:bidi="ar-SA"/>
      </w:rPr>
    </w:lvl>
    <w:lvl w:ilvl="4" w:tplc="FA60B974">
      <w:numFmt w:val="bullet"/>
      <w:lvlText w:val="•"/>
      <w:lvlJc w:val="left"/>
      <w:pPr>
        <w:ind w:left="4839" w:hanging="360"/>
      </w:pPr>
      <w:rPr>
        <w:rFonts w:hint="default"/>
        <w:lang w:val="ru-RU" w:eastAsia="en-US" w:bidi="ar-SA"/>
      </w:rPr>
    </w:lvl>
    <w:lvl w:ilvl="5" w:tplc="193C84C8">
      <w:numFmt w:val="bullet"/>
      <w:lvlText w:val="•"/>
      <w:lvlJc w:val="left"/>
      <w:pPr>
        <w:ind w:left="5849" w:hanging="360"/>
      </w:pPr>
      <w:rPr>
        <w:rFonts w:hint="default"/>
        <w:lang w:val="ru-RU" w:eastAsia="en-US" w:bidi="ar-SA"/>
      </w:rPr>
    </w:lvl>
    <w:lvl w:ilvl="6" w:tplc="968AA5AC">
      <w:numFmt w:val="bullet"/>
      <w:lvlText w:val="•"/>
      <w:lvlJc w:val="left"/>
      <w:pPr>
        <w:ind w:left="6859" w:hanging="360"/>
      </w:pPr>
      <w:rPr>
        <w:rFonts w:hint="default"/>
        <w:lang w:val="ru-RU" w:eastAsia="en-US" w:bidi="ar-SA"/>
      </w:rPr>
    </w:lvl>
    <w:lvl w:ilvl="7" w:tplc="67F6A07A">
      <w:numFmt w:val="bullet"/>
      <w:lvlText w:val="•"/>
      <w:lvlJc w:val="left"/>
      <w:pPr>
        <w:ind w:left="7869" w:hanging="360"/>
      </w:pPr>
      <w:rPr>
        <w:rFonts w:hint="default"/>
        <w:lang w:val="ru-RU" w:eastAsia="en-US" w:bidi="ar-SA"/>
      </w:rPr>
    </w:lvl>
    <w:lvl w:ilvl="8" w:tplc="068A1CD4">
      <w:numFmt w:val="bullet"/>
      <w:lvlText w:val="•"/>
      <w:lvlJc w:val="left"/>
      <w:pPr>
        <w:ind w:left="8879" w:hanging="360"/>
      </w:pPr>
      <w:rPr>
        <w:rFonts w:hint="default"/>
        <w:lang w:val="ru-RU" w:eastAsia="en-US" w:bidi="ar-SA"/>
      </w:rPr>
    </w:lvl>
  </w:abstractNum>
  <w:abstractNum w:abstractNumId="9">
    <w:nsid w:val="0E7E1C7D"/>
    <w:multiLevelType w:val="multilevel"/>
    <w:tmpl w:val="B55ADE6E"/>
    <w:lvl w:ilvl="0">
      <w:start w:val="2"/>
      <w:numFmt w:val="decimal"/>
      <w:lvlText w:val="%1"/>
      <w:lvlJc w:val="left"/>
      <w:pPr>
        <w:ind w:left="1008" w:hanging="600"/>
        <w:jc w:val="left"/>
      </w:pPr>
      <w:rPr>
        <w:rFonts w:hint="default"/>
        <w:lang w:val="ru-RU" w:eastAsia="en-US" w:bidi="ar-SA"/>
      </w:rPr>
    </w:lvl>
    <w:lvl w:ilvl="1">
      <w:start w:val="1"/>
      <w:numFmt w:val="decimal"/>
      <w:lvlText w:val="%1.%2"/>
      <w:lvlJc w:val="left"/>
      <w:pPr>
        <w:ind w:left="1008" w:hanging="600"/>
        <w:jc w:val="left"/>
      </w:pPr>
      <w:rPr>
        <w:rFonts w:hint="default"/>
        <w:lang w:val="ru-RU" w:eastAsia="en-US" w:bidi="ar-SA"/>
      </w:rPr>
    </w:lvl>
    <w:lvl w:ilvl="2">
      <w:start w:val="2"/>
      <w:numFmt w:val="decimal"/>
      <w:lvlText w:val="%1.%2.%3."/>
      <w:lvlJc w:val="left"/>
      <w:pPr>
        <w:ind w:left="1008" w:hanging="600"/>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969" w:hanging="600"/>
      </w:pPr>
      <w:rPr>
        <w:rFonts w:hint="default"/>
        <w:lang w:val="ru-RU" w:eastAsia="en-US" w:bidi="ar-SA"/>
      </w:rPr>
    </w:lvl>
    <w:lvl w:ilvl="4">
      <w:numFmt w:val="bullet"/>
      <w:lvlText w:val="•"/>
      <w:lvlJc w:val="left"/>
      <w:pPr>
        <w:ind w:left="4959" w:hanging="600"/>
      </w:pPr>
      <w:rPr>
        <w:rFonts w:hint="default"/>
        <w:lang w:val="ru-RU" w:eastAsia="en-US" w:bidi="ar-SA"/>
      </w:rPr>
    </w:lvl>
    <w:lvl w:ilvl="5">
      <w:numFmt w:val="bullet"/>
      <w:lvlText w:val="•"/>
      <w:lvlJc w:val="left"/>
      <w:pPr>
        <w:ind w:left="5949" w:hanging="600"/>
      </w:pPr>
      <w:rPr>
        <w:rFonts w:hint="default"/>
        <w:lang w:val="ru-RU" w:eastAsia="en-US" w:bidi="ar-SA"/>
      </w:rPr>
    </w:lvl>
    <w:lvl w:ilvl="6">
      <w:numFmt w:val="bullet"/>
      <w:lvlText w:val="•"/>
      <w:lvlJc w:val="left"/>
      <w:pPr>
        <w:ind w:left="6939" w:hanging="600"/>
      </w:pPr>
      <w:rPr>
        <w:rFonts w:hint="default"/>
        <w:lang w:val="ru-RU" w:eastAsia="en-US" w:bidi="ar-SA"/>
      </w:rPr>
    </w:lvl>
    <w:lvl w:ilvl="7">
      <w:numFmt w:val="bullet"/>
      <w:lvlText w:val="•"/>
      <w:lvlJc w:val="left"/>
      <w:pPr>
        <w:ind w:left="7929" w:hanging="600"/>
      </w:pPr>
      <w:rPr>
        <w:rFonts w:hint="default"/>
        <w:lang w:val="ru-RU" w:eastAsia="en-US" w:bidi="ar-SA"/>
      </w:rPr>
    </w:lvl>
    <w:lvl w:ilvl="8">
      <w:numFmt w:val="bullet"/>
      <w:lvlText w:val="•"/>
      <w:lvlJc w:val="left"/>
      <w:pPr>
        <w:ind w:left="8919" w:hanging="600"/>
      </w:pPr>
      <w:rPr>
        <w:rFonts w:hint="default"/>
        <w:lang w:val="ru-RU" w:eastAsia="en-US" w:bidi="ar-SA"/>
      </w:rPr>
    </w:lvl>
  </w:abstractNum>
  <w:abstractNum w:abstractNumId="10">
    <w:nsid w:val="0FC243AF"/>
    <w:multiLevelType w:val="multilevel"/>
    <w:tmpl w:val="D70438F2"/>
    <w:lvl w:ilvl="0">
      <w:start w:val="2"/>
      <w:numFmt w:val="decimal"/>
      <w:lvlText w:val="%1"/>
      <w:lvlJc w:val="left"/>
      <w:pPr>
        <w:ind w:left="1549" w:hanging="541"/>
        <w:jc w:val="left"/>
      </w:pPr>
      <w:rPr>
        <w:rFonts w:hint="default"/>
        <w:lang w:val="ru-RU" w:eastAsia="en-US" w:bidi="ar-SA"/>
      </w:rPr>
    </w:lvl>
    <w:lvl w:ilvl="1">
      <w:start w:val="1"/>
      <w:numFmt w:val="decimal"/>
      <w:lvlText w:val="%1.%2"/>
      <w:lvlJc w:val="left"/>
      <w:pPr>
        <w:ind w:left="1549" w:hanging="541"/>
        <w:jc w:val="left"/>
      </w:pPr>
      <w:rPr>
        <w:rFonts w:hint="default"/>
        <w:lang w:val="ru-RU" w:eastAsia="en-US" w:bidi="ar-SA"/>
      </w:rPr>
    </w:lvl>
    <w:lvl w:ilvl="2">
      <w:start w:val="2"/>
      <w:numFmt w:val="decimal"/>
      <w:lvlText w:val="%1.%2.%3."/>
      <w:lvlJc w:val="left"/>
      <w:pPr>
        <w:ind w:left="1549" w:hanging="541"/>
        <w:jc w:val="left"/>
      </w:pPr>
      <w:rPr>
        <w:rFonts w:ascii="Times New Roman" w:eastAsia="Times New Roman" w:hAnsi="Times New Roman" w:cs="Times New Roman" w:hint="default"/>
        <w:b w:val="0"/>
        <w:bCs w:val="0"/>
        <w:i w:val="0"/>
        <w:iCs w:val="0"/>
        <w:spacing w:val="-58"/>
        <w:w w:val="100"/>
        <w:sz w:val="22"/>
        <w:szCs w:val="22"/>
        <w:lang w:val="ru-RU" w:eastAsia="en-US" w:bidi="ar-SA"/>
      </w:rPr>
    </w:lvl>
    <w:lvl w:ilvl="3">
      <w:numFmt w:val="bullet"/>
      <w:lvlText w:val="•"/>
      <w:lvlJc w:val="left"/>
      <w:pPr>
        <w:ind w:left="4347" w:hanging="541"/>
      </w:pPr>
      <w:rPr>
        <w:rFonts w:hint="default"/>
        <w:lang w:val="ru-RU" w:eastAsia="en-US" w:bidi="ar-SA"/>
      </w:rPr>
    </w:lvl>
    <w:lvl w:ilvl="4">
      <w:numFmt w:val="bullet"/>
      <w:lvlText w:val="•"/>
      <w:lvlJc w:val="left"/>
      <w:pPr>
        <w:ind w:left="5283" w:hanging="541"/>
      </w:pPr>
      <w:rPr>
        <w:rFonts w:hint="default"/>
        <w:lang w:val="ru-RU" w:eastAsia="en-US" w:bidi="ar-SA"/>
      </w:rPr>
    </w:lvl>
    <w:lvl w:ilvl="5">
      <w:numFmt w:val="bullet"/>
      <w:lvlText w:val="•"/>
      <w:lvlJc w:val="left"/>
      <w:pPr>
        <w:ind w:left="6219" w:hanging="541"/>
      </w:pPr>
      <w:rPr>
        <w:rFonts w:hint="default"/>
        <w:lang w:val="ru-RU" w:eastAsia="en-US" w:bidi="ar-SA"/>
      </w:rPr>
    </w:lvl>
    <w:lvl w:ilvl="6">
      <w:numFmt w:val="bullet"/>
      <w:lvlText w:val="•"/>
      <w:lvlJc w:val="left"/>
      <w:pPr>
        <w:ind w:left="7155" w:hanging="541"/>
      </w:pPr>
      <w:rPr>
        <w:rFonts w:hint="default"/>
        <w:lang w:val="ru-RU" w:eastAsia="en-US" w:bidi="ar-SA"/>
      </w:rPr>
    </w:lvl>
    <w:lvl w:ilvl="7">
      <w:numFmt w:val="bullet"/>
      <w:lvlText w:val="•"/>
      <w:lvlJc w:val="left"/>
      <w:pPr>
        <w:ind w:left="8091" w:hanging="541"/>
      </w:pPr>
      <w:rPr>
        <w:rFonts w:hint="default"/>
        <w:lang w:val="ru-RU" w:eastAsia="en-US" w:bidi="ar-SA"/>
      </w:rPr>
    </w:lvl>
    <w:lvl w:ilvl="8">
      <w:numFmt w:val="bullet"/>
      <w:lvlText w:val="•"/>
      <w:lvlJc w:val="left"/>
      <w:pPr>
        <w:ind w:left="9027" w:hanging="541"/>
      </w:pPr>
      <w:rPr>
        <w:rFonts w:hint="default"/>
        <w:lang w:val="ru-RU" w:eastAsia="en-US" w:bidi="ar-SA"/>
      </w:rPr>
    </w:lvl>
  </w:abstractNum>
  <w:abstractNum w:abstractNumId="11">
    <w:nsid w:val="11954780"/>
    <w:multiLevelType w:val="hybridMultilevel"/>
    <w:tmpl w:val="910AD4C6"/>
    <w:lvl w:ilvl="0" w:tplc="5B763686">
      <w:start w:val="1"/>
      <w:numFmt w:val="decimal"/>
      <w:lvlText w:val="%1)"/>
      <w:lvlJc w:val="left"/>
      <w:pPr>
        <w:ind w:left="442"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135C2BA2">
      <w:numFmt w:val="bullet"/>
      <w:lvlText w:val="•"/>
      <w:lvlJc w:val="left"/>
      <w:pPr>
        <w:ind w:left="1485" w:hanging="327"/>
      </w:pPr>
      <w:rPr>
        <w:rFonts w:hint="default"/>
        <w:lang w:val="ru-RU" w:eastAsia="en-US" w:bidi="ar-SA"/>
      </w:rPr>
    </w:lvl>
    <w:lvl w:ilvl="2" w:tplc="69566234">
      <w:numFmt w:val="bullet"/>
      <w:lvlText w:val="•"/>
      <w:lvlJc w:val="left"/>
      <w:pPr>
        <w:ind w:left="2531" w:hanging="327"/>
      </w:pPr>
      <w:rPr>
        <w:rFonts w:hint="default"/>
        <w:lang w:val="ru-RU" w:eastAsia="en-US" w:bidi="ar-SA"/>
      </w:rPr>
    </w:lvl>
    <w:lvl w:ilvl="3" w:tplc="F6DAC3D8">
      <w:numFmt w:val="bullet"/>
      <w:lvlText w:val="•"/>
      <w:lvlJc w:val="left"/>
      <w:pPr>
        <w:ind w:left="3577" w:hanging="327"/>
      </w:pPr>
      <w:rPr>
        <w:rFonts w:hint="default"/>
        <w:lang w:val="ru-RU" w:eastAsia="en-US" w:bidi="ar-SA"/>
      </w:rPr>
    </w:lvl>
    <w:lvl w:ilvl="4" w:tplc="DEE2096A">
      <w:numFmt w:val="bullet"/>
      <w:lvlText w:val="•"/>
      <w:lvlJc w:val="left"/>
      <w:pPr>
        <w:ind w:left="4623" w:hanging="327"/>
      </w:pPr>
      <w:rPr>
        <w:rFonts w:hint="default"/>
        <w:lang w:val="ru-RU" w:eastAsia="en-US" w:bidi="ar-SA"/>
      </w:rPr>
    </w:lvl>
    <w:lvl w:ilvl="5" w:tplc="A1E20AD4">
      <w:numFmt w:val="bullet"/>
      <w:lvlText w:val="•"/>
      <w:lvlJc w:val="left"/>
      <w:pPr>
        <w:ind w:left="5669" w:hanging="327"/>
      </w:pPr>
      <w:rPr>
        <w:rFonts w:hint="default"/>
        <w:lang w:val="ru-RU" w:eastAsia="en-US" w:bidi="ar-SA"/>
      </w:rPr>
    </w:lvl>
    <w:lvl w:ilvl="6" w:tplc="E270A944">
      <w:numFmt w:val="bullet"/>
      <w:lvlText w:val="•"/>
      <w:lvlJc w:val="left"/>
      <w:pPr>
        <w:ind w:left="6715" w:hanging="327"/>
      </w:pPr>
      <w:rPr>
        <w:rFonts w:hint="default"/>
        <w:lang w:val="ru-RU" w:eastAsia="en-US" w:bidi="ar-SA"/>
      </w:rPr>
    </w:lvl>
    <w:lvl w:ilvl="7" w:tplc="0D802B4E">
      <w:numFmt w:val="bullet"/>
      <w:lvlText w:val="•"/>
      <w:lvlJc w:val="left"/>
      <w:pPr>
        <w:ind w:left="7761" w:hanging="327"/>
      </w:pPr>
      <w:rPr>
        <w:rFonts w:hint="default"/>
        <w:lang w:val="ru-RU" w:eastAsia="en-US" w:bidi="ar-SA"/>
      </w:rPr>
    </w:lvl>
    <w:lvl w:ilvl="8" w:tplc="A4E2FF3E">
      <w:numFmt w:val="bullet"/>
      <w:lvlText w:val="•"/>
      <w:lvlJc w:val="left"/>
      <w:pPr>
        <w:ind w:left="8807" w:hanging="327"/>
      </w:pPr>
      <w:rPr>
        <w:rFonts w:hint="default"/>
        <w:lang w:val="ru-RU" w:eastAsia="en-US" w:bidi="ar-SA"/>
      </w:rPr>
    </w:lvl>
  </w:abstractNum>
  <w:abstractNum w:abstractNumId="12">
    <w:nsid w:val="17C22F57"/>
    <w:multiLevelType w:val="multilevel"/>
    <w:tmpl w:val="190AE7C2"/>
    <w:lvl w:ilvl="0">
      <w:start w:val="2"/>
      <w:numFmt w:val="decimal"/>
      <w:lvlText w:val="%1"/>
      <w:lvlJc w:val="left"/>
      <w:pPr>
        <w:ind w:left="1430" w:hanging="422"/>
        <w:jc w:val="left"/>
      </w:pPr>
      <w:rPr>
        <w:rFonts w:hint="default"/>
        <w:lang w:val="ru-RU" w:eastAsia="en-US" w:bidi="ar-SA"/>
      </w:rPr>
    </w:lvl>
    <w:lvl w:ilvl="1">
      <w:start w:val="2"/>
      <w:numFmt w:val="decimal"/>
      <w:lvlText w:val="%1.%2."/>
      <w:lvlJc w:val="left"/>
      <w:pPr>
        <w:ind w:left="1430" w:hanging="422"/>
        <w:jc w:val="left"/>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3331" w:hanging="422"/>
      </w:pPr>
      <w:rPr>
        <w:rFonts w:hint="default"/>
        <w:lang w:val="ru-RU" w:eastAsia="en-US" w:bidi="ar-SA"/>
      </w:rPr>
    </w:lvl>
    <w:lvl w:ilvl="3">
      <w:numFmt w:val="bullet"/>
      <w:lvlText w:val="•"/>
      <w:lvlJc w:val="left"/>
      <w:pPr>
        <w:ind w:left="4277" w:hanging="422"/>
      </w:pPr>
      <w:rPr>
        <w:rFonts w:hint="default"/>
        <w:lang w:val="ru-RU" w:eastAsia="en-US" w:bidi="ar-SA"/>
      </w:rPr>
    </w:lvl>
    <w:lvl w:ilvl="4">
      <w:numFmt w:val="bullet"/>
      <w:lvlText w:val="•"/>
      <w:lvlJc w:val="left"/>
      <w:pPr>
        <w:ind w:left="5223" w:hanging="422"/>
      </w:pPr>
      <w:rPr>
        <w:rFonts w:hint="default"/>
        <w:lang w:val="ru-RU" w:eastAsia="en-US" w:bidi="ar-SA"/>
      </w:rPr>
    </w:lvl>
    <w:lvl w:ilvl="5">
      <w:numFmt w:val="bullet"/>
      <w:lvlText w:val="•"/>
      <w:lvlJc w:val="left"/>
      <w:pPr>
        <w:ind w:left="6169" w:hanging="422"/>
      </w:pPr>
      <w:rPr>
        <w:rFonts w:hint="default"/>
        <w:lang w:val="ru-RU" w:eastAsia="en-US" w:bidi="ar-SA"/>
      </w:rPr>
    </w:lvl>
    <w:lvl w:ilvl="6">
      <w:numFmt w:val="bullet"/>
      <w:lvlText w:val="•"/>
      <w:lvlJc w:val="left"/>
      <w:pPr>
        <w:ind w:left="7115" w:hanging="422"/>
      </w:pPr>
      <w:rPr>
        <w:rFonts w:hint="default"/>
        <w:lang w:val="ru-RU" w:eastAsia="en-US" w:bidi="ar-SA"/>
      </w:rPr>
    </w:lvl>
    <w:lvl w:ilvl="7">
      <w:numFmt w:val="bullet"/>
      <w:lvlText w:val="•"/>
      <w:lvlJc w:val="left"/>
      <w:pPr>
        <w:ind w:left="8061" w:hanging="422"/>
      </w:pPr>
      <w:rPr>
        <w:rFonts w:hint="default"/>
        <w:lang w:val="ru-RU" w:eastAsia="en-US" w:bidi="ar-SA"/>
      </w:rPr>
    </w:lvl>
    <w:lvl w:ilvl="8">
      <w:numFmt w:val="bullet"/>
      <w:lvlText w:val="•"/>
      <w:lvlJc w:val="left"/>
      <w:pPr>
        <w:ind w:left="9007" w:hanging="422"/>
      </w:pPr>
      <w:rPr>
        <w:rFonts w:hint="default"/>
        <w:lang w:val="ru-RU" w:eastAsia="en-US" w:bidi="ar-SA"/>
      </w:rPr>
    </w:lvl>
  </w:abstractNum>
  <w:abstractNum w:abstractNumId="13">
    <w:nsid w:val="1A5E33D9"/>
    <w:multiLevelType w:val="hybridMultilevel"/>
    <w:tmpl w:val="82768754"/>
    <w:lvl w:ilvl="0" w:tplc="0B8A07A0">
      <w:start w:val="1"/>
      <w:numFmt w:val="decimal"/>
      <w:lvlText w:val="%1)"/>
      <w:lvlJc w:val="left"/>
      <w:pPr>
        <w:ind w:left="1537" w:hanging="337"/>
        <w:jc w:val="left"/>
      </w:pPr>
      <w:rPr>
        <w:rFonts w:ascii="Times New Roman" w:eastAsia="Times New Roman" w:hAnsi="Times New Roman" w:cs="Times New Roman" w:hint="default"/>
        <w:b w:val="0"/>
        <w:bCs w:val="0"/>
        <w:i w:val="0"/>
        <w:iCs w:val="0"/>
        <w:w w:val="99"/>
        <w:sz w:val="24"/>
        <w:szCs w:val="24"/>
        <w:lang w:val="ru-RU" w:eastAsia="en-US" w:bidi="ar-SA"/>
      </w:rPr>
    </w:lvl>
    <w:lvl w:ilvl="1" w:tplc="FAD8BC86">
      <w:numFmt w:val="bullet"/>
      <w:lvlText w:val="•"/>
      <w:lvlJc w:val="left"/>
      <w:pPr>
        <w:ind w:left="2475" w:hanging="337"/>
      </w:pPr>
      <w:rPr>
        <w:rFonts w:hint="default"/>
        <w:lang w:val="ru-RU" w:eastAsia="en-US" w:bidi="ar-SA"/>
      </w:rPr>
    </w:lvl>
    <w:lvl w:ilvl="2" w:tplc="15500D02">
      <w:numFmt w:val="bullet"/>
      <w:lvlText w:val="•"/>
      <w:lvlJc w:val="left"/>
      <w:pPr>
        <w:ind w:left="3411" w:hanging="337"/>
      </w:pPr>
      <w:rPr>
        <w:rFonts w:hint="default"/>
        <w:lang w:val="ru-RU" w:eastAsia="en-US" w:bidi="ar-SA"/>
      </w:rPr>
    </w:lvl>
    <w:lvl w:ilvl="3" w:tplc="6AEC7C5C">
      <w:numFmt w:val="bullet"/>
      <w:lvlText w:val="•"/>
      <w:lvlJc w:val="left"/>
      <w:pPr>
        <w:ind w:left="4347" w:hanging="337"/>
      </w:pPr>
      <w:rPr>
        <w:rFonts w:hint="default"/>
        <w:lang w:val="ru-RU" w:eastAsia="en-US" w:bidi="ar-SA"/>
      </w:rPr>
    </w:lvl>
    <w:lvl w:ilvl="4" w:tplc="6BEE129C">
      <w:numFmt w:val="bullet"/>
      <w:lvlText w:val="•"/>
      <w:lvlJc w:val="left"/>
      <w:pPr>
        <w:ind w:left="5283" w:hanging="337"/>
      </w:pPr>
      <w:rPr>
        <w:rFonts w:hint="default"/>
        <w:lang w:val="ru-RU" w:eastAsia="en-US" w:bidi="ar-SA"/>
      </w:rPr>
    </w:lvl>
    <w:lvl w:ilvl="5" w:tplc="6A9A2BB2">
      <w:numFmt w:val="bullet"/>
      <w:lvlText w:val="•"/>
      <w:lvlJc w:val="left"/>
      <w:pPr>
        <w:ind w:left="6219" w:hanging="337"/>
      </w:pPr>
      <w:rPr>
        <w:rFonts w:hint="default"/>
        <w:lang w:val="ru-RU" w:eastAsia="en-US" w:bidi="ar-SA"/>
      </w:rPr>
    </w:lvl>
    <w:lvl w:ilvl="6" w:tplc="AC5E4846">
      <w:numFmt w:val="bullet"/>
      <w:lvlText w:val="•"/>
      <w:lvlJc w:val="left"/>
      <w:pPr>
        <w:ind w:left="7155" w:hanging="337"/>
      </w:pPr>
      <w:rPr>
        <w:rFonts w:hint="default"/>
        <w:lang w:val="ru-RU" w:eastAsia="en-US" w:bidi="ar-SA"/>
      </w:rPr>
    </w:lvl>
    <w:lvl w:ilvl="7" w:tplc="F8B6EFFA">
      <w:numFmt w:val="bullet"/>
      <w:lvlText w:val="•"/>
      <w:lvlJc w:val="left"/>
      <w:pPr>
        <w:ind w:left="8091" w:hanging="337"/>
      </w:pPr>
      <w:rPr>
        <w:rFonts w:hint="default"/>
        <w:lang w:val="ru-RU" w:eastAsia="en-US" w:bidi="ar-SA"/>
      </w:rPr>
    </w:lvl>
    <w:lvl w:ilvl="8" w:tplc="DC72B19A">
      <w:numFmt w:val="bullet"/>
      <w:lvlText w:val="•"/>
      <w:lvlJc w:val="left"/>
      <w:pPr>
        <w:ind w:left="9027" w:hanging="337"/>
      </w:pPr>
      <w:rPr>
        <w:rFonts w:hint="default"/>
        <w:lang w:val="ru-RU" w:eastAsia="en-US" w:bidi="ar-SA"/>
      </w:rPr>
    </w:lvl>
  </w:abstractNum>
  <w:abstractNum w:abstractNumId="14">
    <w:nsid w:val="1B431060"/>
    <w:multiLevelType w:val="multilevel"/>
    <w:tmpl w:val="A1C6BA08"/>
    <w:lvl w:ilvl="0">
      <w:start w:val="2"/>
      <w:numFmt w:val="decimal"/>
      <w:lvlText w:val="%1"/>
      <w:lvlJc w:val="left"/>
      <w:pPr>
        <w:ind w:left="1607" w:hanging="600"/>
        <w:jc w:val="left"/>
      </w:pPr>
      <w:rPr>
        <w:rFonts w:hint="default"/>
        <w:lang w:val="ru-RU" w:eastAsia="en-US" w:bidi="ar-SA"/>
      </w:rPr>
    </w:lvl>
    <w:lvl w:ilvl="1">
      <w:start w:val="1"/>
      <w:numFmt w:val="decimal"/>
      <w:lvlText w:val="%1.%2"/>
      <w:lvlJc w:val="left"/>
      <w:pPr>
        <w:ind w:left="1607" w:hanging="600"/>
        <w:jc w:val="left"/>
      </w:pPr>
      <w:rPr>
        <w:rFonts w:hint="default"/>
        <w:lang w:val="ru-RU" w:eastAsia="en-US" w:bidi="ar-SA"/>
      </w:rPr>
    </w:lvl>
    <w:lvl w:ilvl="2">
      <w:start w:val="2"/>
      <w:numFmt w:val="decimal"/>
      <w:lvlText w:val="%1.%2.%3."/>
      <w:lvlJc w:val="left"/>
      <w:pPr>
        <w:ind w:left="1607" w:hanging="600"/>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389" w:hanging="600"/>
      </w:pPr>
      <w:rPr>
        <w:rFonts w:hint="default"/>
        <w:lang w:val="ru-RU" w:eastAsia="en-US" w:bidi="ar-SA"/>
      </w:rPr>
    </w:lvl>
    <w:lvl w:ilvl="4">
      <w:numFmt w:val="bullet"/>
      <w:lvlText w:val="•"/>
      <w:lvlJc w:val="left"/>
      <w:pPr>
        <w:ind w:left="5319" w:hanging="600"/>
      </w:pPr>
      <w:rPr>
        <w:rFonts w:hint="default"/>
        <w:lang w:val="ru-RU" w:eastAsia="en-US" w:bidi="ar-SA"/>
      </w:rPr>
    </w:lvl>
    <w:lvl w:ilvl="5">
      <w:numFmt w:val="bullet"/>
      <w:lvlText w:val="•"/>
      <w:lvlJc w:val="left"/>
      <w:pPr>
        <w:ind w:left="6249" w:hanging="600"/>
      </w:pPr>
      <w:rPr>
        <w:rFonts w:hint="default"/>
        <w:lang w:val="ru-RU" w:eastAsia="en-US" w:bidi="ar-SA"/>
      </w:rPr>
    </w:lvl>
    <w:lvl w:ilvl="6">
      <w:numFmt w:val="bullet"/>
      <w:lvlText w:val="•"/>
      <w:lvlJc w:val="left"/>
      <w:pPr>
        <w:ind w:left="7179" w:hanging="600"/>
      </w:pPr>
      <w:rPr>
        <w:rFonts w:hint="default"/>
        <w:lang w:val="ru-RU" w:eastAsia="en-US" w:bidi="ar-SA"/>
      </w:rPr>
    </w:lvl>
    <w:lvl w:ilvl="7">
      <w:numFmt w:val="bullet"/>
      <w:lvlText w:val="•"/>
      <w:lvlJc w:val="left"/>
      <w:pPr>
        <w:ind w:left="8109" w:hanging="600"/>
      </w:pPr>
      <w:rPr>
        <w:rFonts w:hint="default"/>
        <w:lang w:val="ru-RU" w:eastAsia="en-US" w:bidi="ar-SA"/>
      </w:rPr>
    </w:lvl>
    <w:lvl w:ilvl="8">
      <w:numFmt w:val="bullet"/>
      <w:lvlText w:val="•"/>
      <w:lvlJc w:val="left"/>
      <w:pPr>
        <w:ind w:left="9039" w:hanging="600"/>
      </w:pPr>
      <w:rPr>
        <w:rFonts w:hint="default"/>
        <w:lang w:val="ru-RU" w:eastAsia="en-US" w:bidi="ar-SA"/>
      </w:rPr>
    </w:lvl>
  </w:abstractNum>
  <w:abstractNum w:abstractNumId="15">
    <w:nsid w:val="1E211F3E"/>
    <w:multiLevelType w:val="hybridMultilevel"/>
    <w:tmpl w:val="AF2CA4F4"/>
    <w:lvl w:ilvl="0" w:tplc="AFB2E754">
      <w:numFmt w:val="bullet"/>
      <w:lvlText w:val="–"/>
      <w:lvlJc w:val="left"/>
      <w:pPr>
        <w:ind w:left="153" w:hanging="336"/>
      </w:pPr>
      <w:rPr>
        <w:rFonts w:ascii="Times New Roman" w:eastAsia="Times New Roman" w:hAnsi="Times New Roman" w:cs="Times New Roman" w:hint="default"/>
        <w:b w:val="0"/>
        <w:bCs w:val="0"/>
        <w:i w:val="0"/>
        <w:iCs w:val="0"/>
        <w:w w:val="100"/>
        <w:sz w:val="24"/>
        <w:szCs w:val="24"/>
        <w:lang w:val="ru-RU" w:eastAsia="en-US" w:bidi="ar-SA"/>
      </w:rPr>
    </w:lvl>
    <w:lvl w:ilvl="1" w:tplc="3ACE67AA">
      <w:numFmt w:val="bullet"/>
      <w:lvlText w:val="–"/>
      <w:lvlJc w:val="left"/>
      <w:pPr>
        <w:ind w:left="153" w:hanging="274"/>
      </w:pPr>
      <w:rPr>
        <w:rFonts w:ascii="Times New Roman" w:eastAsia="Times New Roman" w:hAnsi="Times New Roman" w:cs="Times New Roman" w:hint="default"/>
        <w:b w:val="0"/>
        <w:bCs w:val="0"/>
        <w:i w:val="0"/>
        <w:iCs w:val="0"/>
        <w:w w:val="100"/>
        <w:sz w:val="24"/>
        <w:szCs w:val="24"/>
        <w:lang w:val="ru-RU" w:eastAsia="en-US" w:bidi="ar-SA"/>
      </w:rPr>
    </w:lvl>
    <w:lvl w:ilvl="2" w:tplc="70A85164">
      <w:numFmt w:val="bullet"/>
      <w:lvlText w:val="•"/>
      <w:lvlJc w:val="left"/>
      <w:pPr>
        <w:ind w:left="1540" w:hanging="274"/>
      </w:pPr>
      <w:rPr>
        <w:rFonts w:hint="default"/>
        <w:lang w:val="ru-RU" w:eastAsia="en-US" w:bidi="ar-SA"/>
      </w:rPr>
    </w:lvl>
    <w:lvl w:ilvl="3" w:tplc="E8D256AE">
      <w:numFmt w:val="bullet"/>
      <w:lvlText w:val="•"/>
      <w:lvlJc w:val="left"/>
      <w:pPr>
        <w:ind w:left="2640" w:hanging="274"/>
      </w:pPr>
      <w:rPr>
        <w:rFonts w:hint="default"/>
        <w:lang w:val="ru-RU" w:eastAsia="en-US" w:bidi="ar-SA"/>
      </w:rPr>
    </w:lvl>
    <w:lvl w:ilvl="4" w:tplc="C65ADE60">
      <w:numFmt w:val="bullet"/>
      <w:lvlText w:val="•"/>
      <w:lvlJc w:val="left"/>
      <w:pPr>
        <w:ind w:left="3741" w:hanging="274"/>
      </w:pPr>
      <w:rPr>
        <w:rFonts w:hint="default"/>
        <w:lang w:val="ru-RU" w:eastAsia="en-US" w:bidi="ar-SA"/>
      </w:rPr>
    </w:lvl>
    <w:lvl w:ilvl="5" w:tplc="98D6C684">
      <w:numFmt w:val="bullet"/>
      <w:lvlText w:val="•"/>
      <w:lvlJc w:val="left"/>
      <w:pPr>
        <w:ind w:left="4841" w:hanging="274"/>
      </w:pPr>
      <w:rPr>
        <w:rFonts w:hint="default"/>
        <w:lang w:val="ru-RU" w:eastAsia="en-US" w:bidi="ar-SA"/>
      </w:rPr>
    </w:lvl>
    <w:lvl w:ilvl="6" w:tplc="558C691E">
      <w:numFmt w:val="bullet"/>
      <w:lvlText w:val="•"/>
      <w:lvlJc w:val="left"/>
      <w:pPr>
        <w:ind w:left="5942" w:hanging="274"/>
      </w:pPr>
      <w:rPr>
        <w:rFonts w:hint="default"/>
        <w:lang w:val="ru-RU" w:eastAsia="en-US" w:bidi="ar-SA"/>
      </w:rPr>
    </w:lvl>
    <w:lvl w:ilvl="7" w:tplc="F9A2742C">
      <w:numFmt w:val="bullet"/>
      <w:lvlText w:val="•"/>
      <w:lvlJc w:val="left"/>
      <w:pPr>
        <w:ind w:left="7042" w:hanging="274"/>
      </w:pPr>
      <w:rPr>
        <w:rFonts w:hint="default"/>
        <w:lang w:val="ru-RU" w:eastAsia="en-US" w:bidi="ar-SA"/>
      </w:rPr>
    </w:lvl>
    <w:lvl w:ilvl="8" w:tplc="2BE40D30">
      <w:numFmt w:val="bullet"/>
      <w:lvlText w:val="•"/>
      <w:lvlJc w:val="left"/>
      <w:pPr>
        <w:ind w:left="8143" w:hanging="274"/>
      </w:pPr>
      <w:rPr>
        <w:rFonts w:hint="default"/>
        <w:lang w:val="ru-RU" w:eastAsia="en-US" w:bidi="ar-SA"/>
      </w:rPr>
    </w:lvl>
  </w:abstractNum>
  <w:abstractNum w:abstractNumId="16">
    <w:nsid w:val="1E295499"/>
    <w:multiLevelType w:val="multilevel"/>
    <w:tmpl w:val="79BEF9EA"/>
    <w:lvl w:ilvl="0">
      <w:start w:val="153"/>
      <w:numFmt w:val="decimal"/>
      <w:lvlText w:val="%1"/>
      <w:lvlJc w:val="left"/>
      <w:pPr>
        <w:ind w:left="442" w:hanging="749"/>
        <w:jc w:val="left"/>
      </w:pPr>
      <w:rPr>
        <w:rFonts w:hint="default"/>
        <w:lang w:val="ru-RU" w:eastAsia="en-US" w:bidi="ar-SA"/>
      </w:rPr>
    </w:lvl>
    <w:lvl w:ilvl="1">
      <w:start w:val="1"/>
      <w:numFmt w:val="decimal"/>
      <w:lvlText w:val="%1.%2."/>
      <w:lvlJc w:val="left"/>
      <w:pPr>
        <w:ind w:left="442" w:hanging="749"/>
        <w:jc w:val="left"/>
      </w:pPr>
      <w:rPr>
        <w:rFonts w:ascii="Times New Roman" w:eastAsia="Times New Roman" w:hAnsi="Times New Roman" w:cs="Times New Roman" w:hint="default"/>
        <w:b w:val="0"/>
        <w:bCs w:val="0"/>
        <w:i w:val="0"/>
        <w:iCs w:val="0"/>
        <w:w w:val="100"/>
        <w:sz w:val="24"/>
        <w:szCs w:val="24"/>
        <w:lang w:val="ru-RU" w:eastAsia="en-US" w:bidi="ar-SA"/>
      </w:rPr>
    </w:lvl>
    <w:lvl w:ilvl="2">
      <w:start w:val="1"/>
      <w:numFmt w:val="decimal"/>
      <w:lvlText w:val="%1.%2.%3."/>
      <w:lvlJc w:val="left"/>
      <w:pPr>
        <w:ind w:left="442" w:hanging="956"/>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2468" w:hanging="1268"/>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2240" w:hanging="1268"/>
      </w:pPr>
      <w:rPr>
        <w:rFonts w:hint="default"/>
        <w:lang w:val="ru-RU" w:eastAsia="en-US" w:bidi="ar-SA"/>
      </w:rPr>
    </w:lvl>
    <w:lvl w:ilvl="5">
      <w:numFmt w:val="bullet"/>
      <w:lvlText w:val="•"/>
      <w:lvlJc w:val="left"/>
      <w:pPr>
        <w:ind w:left="2260" w:hanging="1268"/>
      </w:pPr>
      <w:rPr>
        <w:rFonts w:hint="default"/>
        <w:lang w:val="ru-RU" w:eastAsia="en-US" w:bidi="ar-SA"/>
      </w:rPr>
    </w:lvl>
    <w:lvl w:ilvl="6">
      <w:numFmt w:val="bullet"/>
      <w:lvlText w:val="•"/>
      <w:lvlJc w:val="left"/>
      <w:pPr>
        <w:ind w:left="2340" w:hanging="1268"/>
      </w:pPr>
      <w:rPr>
        <w:rFonts w:hint="default"/>
        <w:lang w:val="ru-RU" w:eastAsia="en-US" w:bidi="ar-SA"/>
      </w:rPr>
    </w:lvl>
    <w:lvl w:ilvl="7">
      <w:numFmt w:val="bullet"/>
      <w:lvlText w:val="•"/>
      <w:lvlJc w:val="left"/>
      <w:pPr>
        <w:ind w:left="2420" w:hanging="1268"/>
      </w:pPr>
      <w:rPr>
        <w:rFonts w:hint="default"/>
        <w:lang w:val="ru-RU" w:eastAsia="en-US" w:bidi="ar-SA"/>
      </w:rPr>
    </w:lvl>
    <w:lvl w:ilvl="8">
      <w:numFmt w:val="bullet"/>
      <w:lvlText w:val="•"/>
      <w:lvlJc w:val="left"/>
      <w:pPr>
        <w:ind w:left="2440" w:hanging="1268"/>
      </w:pPr>
      <w:rPr>
        <w:rFonts w:hint="default"/>
        <w:lang w:val="ru-RU" w:eastAsia="en-US" w:bidi="ar-SA"/>
      </w:rPr>
    </w:lvl>
  </w:abstractNum>
  <w:abstractNum w:abstractNumId="17">
    <w:nsid w:val="1E6C4BEE"/>
    <w:multiLevelType w:val="hybridMultilevel"/>
    <w:tmpl w:val="5754830A"/>
    <w:lvl w:ilvl="0" w:tplc="8D8CB974">
      <w:start w:val="1"/>
      <w:numFmt w:val="decimal"/>
      <w:lvlText w:val="%1)"/>
      <w:lvlJc w:val="left"/>
      <w:pPr>
        <w:ind w:left="1594" w:hanging="370"/>
        <w:jc w:val="left"/>
      </w:pPr>
      <w:rPr>
        <w:rFonts w:ascii="Times New Roman" w:eastAsia="Times New Roman" w:hAnsi="Times New Roman" w:cs="Times New Roman" w:hint="default"/>
        <w:b w:val="0"/>
        <w:bCs w:val="0"/>
        <w:i w:val="0"/>
        <w:iCs w:val="0"/>
        <w:w w:val="99"/>
        <w:sz w:val="24"/>
        <w:szCs w:val="24"/>
        <w:lang w:val="ru-RU" w:eastAsia="en-US" w:bidi="ar-SA"/>
      </w:rPr>
    </w:lvl>
    <w:lvl w:ilvl="1" w:tplc="2AA4292C">
      <w:numFmt w:val="bullet"/>
      <w:lvlText w:val="•"/>
      <w:lvlJc w:val="left"/>
      <w:pPr>
        <w:ind w:left="2529" w:hanging="370"/>
      </w:pPr>
      <w:rPr>
        <w:rFonts w:hint="default"/>
        <w:lang w:val="ru-RU" w:eastAsia="en-US" w:bidi="ar-SA"/>
      </w:rPr>
    </w:lvl>
    <w:lvl w:ilvl="2" w:tplc="E6E45D68">
      <w:numFmt w:val="bullet"/>
      <w:lvlText w:val="•"/>
      <w:lvlJc w:val="left"/>
      <w:pPr>
        <w:ind w:left="3459" w:hanging="370"/>
      </w:pPr>
      <w:rPr>
        <w:rFonts w:hint="default"/>
        <w:lang w:val="ru-RU" w:eastAsia="en-US" w:bidi="ar-SA"/>
      </w:rPr>
    </w:lvl>
    <w:lvl w:ilvl="3" w:tplc="D2744634">
      <w:numFmt w:val="bullet"/>
      <w:lvlText w:val="•"/>
      <w:lvlJc w:val="left"/>
      <w:pPr>
        <w:ind w:left="4389" w:hanging="370"/>
      </w:pPr>
      <w:rPr>
        <w:rFonts w:hint="default"/>
        <w:lang w:val="ru-RU" w:eastAsia="en-US" w:bidi="ar-SA"/>
      </w:rPr>
    </w:lvl>
    <w:lvl w:ilvl="4" w:tplc="85A0D708">
      <w:numFmt w:val="bullet"/>
      <w:lvlText w:val="•"/>
      <w:lvlJc w:val="left"/>
      <w:pPr>
        <w:ind w:left="5319" w:hanging="370"/>
      </w:pPr>
      <w:rPr>
        <w:rFonts w:hint="default"/>
        <w:lang w:val="ru-RU" w:eastAsia="en-US" w:bidi="ar-SA"/>
      </w:rPr>
    </w:lvl>
    <w:lvl w:ilvl="5" w:tplc="0846E106">
      <w:numFmt w:val="bullet"/>
      <w:lvlText w:val="•"/>
      <w:lvlJc w:val="left"/>
      <w:pPr>
        <w:ind w:left="6249" w:hanging="370"/>
      </w:pPr>
      <w:rPr>
        <w:rFonts w:hint="default"/>
        <w:lang w:val="ru-RU" w:eastAsia="en-US" w:bidi="ar-SA"/>
      </w:rPr>
    </w:lvl>
    <w:lvl w:ilvl="6" w:tplc="22186216">
      <w:numFmt w:val="bullet"/>
      <w:lvlText w:val="•"/>
      <w:lvlJc w:val="left"/>
      <w:pPr>
        <w:ind w:left="7179" w:hanging="370"/>
      </w:pPr>
      <w:rPr>
        <w:rFonts w:hint="default"/>
        <w:lang w:val="ru-RU" w:eastAsia="en-US" w:bidi="ar-SA"/>
      </w:rPr>
    </w:lvl>
    <w:lvl w:ilvl="7" w:tplc="7624C912">
      <w:numFmt w:val="bullet"/>
      <w:lvlText w:val="•"/>
      <w:lvlJc w:val="left"/>
      <w:pPr>
        <w:ind w:left="8109" w:hanging="370"/>
      </w:pPr>
      <w:rPr>
        <w:rFonts w:hint="default"/>
        <w:lang w:val="ru-RU" w:eastAsia="en-US" w:bidi="ar-SA"/>
      </w:rPr>
    </w:lvl>
    <w:lvl w:ilvl="8" w:tplc="69D0B032">
      <w:numFmt w:val="bullet"/>
      <w:lvlText w:val="•"/>
      <w:lvlJc w:val="left"/>
      <w:pPr>
        <w:ind w:left="9039" w:hanging="370"/>
      </w:pPr>
      <w:rPr>
        <w:rFonts w:hint="default"/>
        <w:lang w:val="ru-RU" w:eastAsia="en-US" w:bidi="ar-SA"/>
      </w:rPr>
    </w:lvl>
  </w:abstractNum>
  <w:abstractNum w:abstractNumId="18">
    <w:nsid w:val="1E7D516B"/>
    <w:multiLevelType w:val="hybridMultilevel"/>
    <w:tmpl w:val="8F26494E"/>
    <w:lvl w:ilvl="0" w:tplc="99C25306">
      <w:numFmt w:val="bullet"/>
      <w:lvlText w:val=""/>
      <w:lvlJc w:val="left"/>
      <w:pPr>
        <w:ind w:left="802" w:hanging="360"/>
      </w:pPr>
      <w:rPr>
        <w:rFonts w:ascii="Symbol" w:eastAsia="Symbol" w:hAnsi="Symbol" w:cs="Symbol" w:hint="default"/>
        <w:b w:val="0"/>
        <w:bCs w:val="0"/>
        <w:i w:val="0"/>
        <w:iCs w:val="0"/>
        <w:w w:val="100"/>
        <w:sz w:val="24"/>
        <w:szCs w:val="24"/>
        <w:lang w:val="ru-RU" w:eastAsia="en-US" w:bidi="ar-SA"/>
      </w:rPr>
    </w:lvl>
    <w:lvl w:ilvl="1" w:tplc="9D00AEDE">
      <w:numFmt w:val="bullet"/>
      <w:lvlText w:val="•"/>
      <w:lvlJc w:val="left"/>
      <w:pPr>
        <w:ind w:left="1809" w:hanging="360"/>
      </w:pPr>
      <w:rPr>
        <w:rFonts w:hint="default"/>
        <w:lang w:val="ru-RU" w:eastAsia="en-US" w:bidi="ar-SA"/>
      </w:rPr>
    </w:lvl>
    <w:lvl w:ilvl="2" w:tplc="08781D94">
      <w:numFmt w:val="bullet"/>
      <w:lvlText w:val="•"/>
      <w:lvlJc w:val="left"/>
      <w:pPr>
        <w:ind w:left="2819" w:hanging="360"/>
      </w:pPr>
      <w:rPr>
        <w:rFonts w:hint="default"/>
        <w:lang w:val="ru-RU" w:eastAsia="en-US" w:bidi="ar-SA"/>
      </w:rPr>
    </w:lvl>
    <w:lvl w:ilvl="3" w:tplc="FA4AA48E">
      <w:numFmt w:val="bullet"/>
      <w:lvlText w:val="•"/>
      <w:lvlJc w:val="left"/>
      <w:pPr>
        <w:ind w:left="3829" w:hanging="360"/>
      </w:pPr>
      <w:rPr>
        <w:rFonts w:hint="default"/>
        <w:lang w:val="ru-RU" w:eastAsia="en-US" w:bidi="ar-SA"/>
      </w:rPr>
    </w:lvl>
    <w:lvl w:ilvl="4" w:tplc="6F84AA14">
      <w:numFmt w:val="bullet"/>
      <w:lvlText w:val="•"/>
      <w:lvlJc w:val="left"/>
      <w:pPr>
        <w:ind w:left="4839" w:hanging="360"/>
      </w:pPr>
      <w:rPr>
        <w:rFonts w:hint="default"/>
        <w:lang w:val="ru-RU" w:eastAsia="en-US" w:bidi="ar-SA"/>
      </w:rPr>
    </w:lvl>
    <w:lvl w:ilvl="5" w:tplc="3CE8E96E">
      <w:numFmt w:val="bullet"/>
      <w:lvlText w:val="•"/>
      <w:lvlJc w:val="left"/>
      <w:pPr>
        <w:ind w:left="5849" w:hanging="360"/>
      </w:pPr>
      <w:rPr>
        <w:rFonts w:hint="default"/>
        <w:lang w:val="ru-RU" w:eastAsia="en-US" w:bidi="ar-SA"/>
      </w:rPr>
    </w:lvl>
    <w:lvl w:ilvl="6" w:tplc="A3045086">
      <w:numFmt w:val="bullet"/>
      <w:lvlText w:val="•"/>
      <w:lvlJc w:val="left"/>
      <w:pPr>
        <w:ind w:left="6859" w:hanging="360"/>
      </w:pPr>
      <w:rPr>
        <w:rFonts w:hint="default"/>
        <w:lang w:val="ru-RU" w:eastAsia="en-US" w:bidi="ar-SA"/>
      </w:rPr>
    </w:lvl>
    <w:lvl w:ilvl="7" w:tplc="99E4404E">
      <w:numFmt w:val="bullet"/>
      <w:lvlText w:val="•"/>
      <w:lvlJc w:val="left"/>
      <w:pPr>
        <w:ind w:left="7869" w:hanging="360"/>
      </w:pPr>
      <w:rPr>
        <w:rFonts w:hint="default"/>
        <w:lang w:val="ru-RU" w:eastAsia="en-US" w:bidi="ar-SA"/>
      </w:rPr>
    </w:lvl>
    <w:lvl w:ilvl="8" w:tplc="4AD8A22C">
      <w:numFmt w:val="bullet"/>
      <w:lvlText w:val="•"/>
      <w:lvlJc w:val="left"/>
      <w:pPr>
        <w:ind w:left="8879" w:hanging="360"/>
      </w:pPr>
      <w:rPr>
        <w:rFonts w:hint="default"/>
        <w:lang w:val="ru-RU" w:eastAsia="en-US" w:bidi="ar-SA"/>
      </w:rPr>
    </w:lvl>
  </w:abstractNum>
  <w:abstractNum w:abstractNumId="19">
    <w:nsid w:val="1EDC12AD"/>
    <w:multiLevelType w:val="hybridMultilevel"/>
    <w:tmpl w:val="4A5630CA"/>
    <w:lvl w:ilvl="0" w:tplc="213C6070">
      <w:start w:val="1"/>
      <w:numFmt w:val="decimal"/>
      <w:lvlText w:val="%1)"/>
      <w:lvlJc w:val="left"/>
      <w:pPr>
        <w:ind w:left="1464"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30EC309E">
      <w:numFmt w:val="bullet"/>
      <w:lvlText w:val="•"/>
      <w:lvlJc w:val="left"/>
      <w:pPr>
        <w:ind w:left="2403" w:hanging="264"/>
      </w:pPr>
      <w:rPr>
        <w:rFonts w:hint="default"/>
        <w:lang w:val="ru-RU" w:eastAsia="en-US" w:bidi="ar-SA"/>
      </w:rPr>
    </w:lvl>
    <w:lvl w:ilvl="2" w:tplc="6DB657CE">
      <w:numFmt w:val="bullet"/>
      <w:lvlText w:val="•"/>
      <w:lvlJc w:val="left"/>
      <w:pPr>
        <w:ind w:left="3347" w:hanging="264"/>
      </w:pPr>
      <w:rPr>
        <w:rFonts w:hint="default"/>
        <w:lang w:val="ru-RU" w:eastAsia="en-US" w:bidi="ar-SA"/>
      </w:rPr>
    </w:lvl>
    <w:lvl w:ilvl="3" w:tplc="11CC2F00">
      <w:numFmt w:val="bullet"/>
      <w:lvlText w:val="•"/>
      <w:lvlJc w:val="left"/>
      <w:pPr>
        <w:ind w:left="4291" w:hanging="264"/>
      </w:pPr>
      <w:rPr>
        <w:rFonts w:hint="default"/>
        <w:lang w:val="ru-RU" w:eastAsia="en-US" w:bidi="ar-SA"/>
      </w:rPr>
    </w:lvl>
    <w:lvl w:ilvl="4" w:tplc="9F0E7176">
      <w:numFmt w:val="bullet"/>
      <w:lvlText w:val="•"/>
      <w:lvlJc w:val="left"/>
      <w:pPr>
        <w:ind w:left="5235" w:hanging="264"/>
      </w:pPr>
      <w:rPr>
        <w:rFonts w:hint="default"/>
        <w:lang w:val="ru-RU" w:eastAsia="en-US" w:bidi="ar-SA"/>
      </w:rPr>
    </w:lvl>
    <w:lvl w:ilvl="5" w:tplc="140A39AE">
      <w:numFmt w:val="bullet"/>
      <w:lvlText w:val="•"/>
      <w:lvlJc w:val="left"/>
      <w:pPr>
        <w:ind w:left="6179" w:hanging="264"/>
      </w:pPr>
      <w:rPr>
        <w:rFonts w:hint="default"/>
        <w:lang w:val="ru-RU" w:eastAsia="en-US" w:bidi="ar-SA"/>
      </w:rPr>
    </w:lvl>
    <w:lvl w:ilvl="6" w:tplc="1040ABBE">
      <w:numFmt w:val="bullet"/>
      <w:lvlText w:val="•"/>
      <w:lvlJc w:val="left"/>
      <w:pPr>
        <w:ind w:left="7123" w:hanging="264"/>
      </w:pPr>
      <w:rPr>
        <w:rFonts w:hint="default"/>
        <w:lang w:val="ru-RU" w:eastAsia="en-US" w:bidi="ar-SA"/>
      </w:rPr>
    </w:lvl>
    <w:lvl w:ilvl="7" w:tplc="303AAD4A">
      <w:numFmt w:val="bullet"/>
      <w:lvlText w:val="•"/>
      <w:lvlJc w:val="left"/>
      <w:pPr>
        <w:ind w:left="8067" w:hanging="264"/>
      </w:pPr>
      <w:rPr>
        <w:rFonts w:hint="default"/>
        <w:lang w:val="ru-RU" w:eastAsia="en-US" w:bidi="ar-SA"/>
      </w:rPr>
    </w:lvl>
    <w:lvl w:ilvl="8" w:tplc="70F61278">
      <w:numFmt w:val="bullet"/>
      <w:lvlText w:val="•"/>
      <w:lvlJc w:val="left"/>
      <w:pPr>
        <w:ind w:left="9011" w:hanging="264"/>
      </w:pPr>
      <w:rPr>
        <w:rFonts w:hint="default"/>
        <w:lang w:val="ru-RU" w:eastAsia="en-US" w:bidi="ar-SA"/>
      </w:rPr>
    </w:lvl>
  </w:abstractNum>
  <w:abstractNum w:abstractNumId="20">
    <w:nsid w:val="1F1E6CE7"/>
    <w:multiLevelType w:val="hybridMultilevel"/>
    <w:tmpl w:val="4992E898"/>
    <w:lvl w:ilvl="0" w:tplc="9A762BEC">
      <w:start w:val="1"/>
      <w:numFmt w:val="decimal"/>
      <w:lvlText w:val="%1)"/>
      <w:lvlJc w:val="left"/>
      <w:pPr>
        <w:ind w:left="1570" w:hanging="370"/>
        <w:jc w:val="left"/>
      </w:pPr>
      <w:rPr>
        <w:rFonts w:ascii="Times New Roman" w:eastAsia="Times New Roman" w:hAnsi="Times New Roman" w:cs="Times New Roman" w:hint="default"/>
        <w:b w:val="0"/>
        <w:bCs w:val="0"/>
        <w:i w:val="0"/>
        <w:iCs w:val="0"/>
        <w:w w:val="99"/>
        <w:sz w:val="24"/>
        <w:szCs w:val="24"/>
        <w:lang w:val="ru-RU" w:eastAsia="en-US" w:bidi="ar-SA"/>
      </w:rPr>
    </w:lvl>
    <w:lvl w:ilvl="1" w:tplc="53DA4D1C">
      <w:numFmt w:val="bullet"/>
      <w:lvlText w:val="•"/>
      <w:lvlJc w:val="left"/>
      <w:pPr>
        <w:ind w:left="2511" w:hanging="370"/>
      </w:pPr>
      <w:rPr>
        <w:rFonts w:hint="default"/>
        <w:lang w:val="ru-RU" w:eastAsia="en-US" w:bidi="ar-SA"/>
      </w:rPr>
    </w:lvl>
    <w:lvl w:ilvl="2" w:tplc="B83C72AE">
      <w:numFmt w:val="bullet"/>
      <w:lvlText w:val="•"/>
      <w:lvlJc w:val="left"/>
      <w:pPr>
        <w:ind w:left="3443" w:hanging="370"/>
      </w:pPr>
      <w:rPr>
        <w:rFonts w:hint="default"/>
        <w:lang w:val="ru-RU" w:eastAsia="en-US" w:bidi="ar-SA"/>
      </w:rPr>
    </w:lvl>
    <w:lvl w:ilvl="3" w:tplc="096002FC">
      <w:numFmt w:val="bullet"/>
      <w:lvlText w:val="•"/>
      <w:lvlJc w:val="left"/>
      <w:pPr>
        <w:ind w:left="4375" w:hanging="370"/>
      </w:pPr>
      <w:rPr>
        <w:rFonts w:hint="default"/>
        <w:lang w:val="ru-RU" w:eastAsia="en-US" w:bidi="ar-SA"/>
      </w:rPr>
    </w:lvl>
    <w:lvl w:ilvl="4" w:tplc="F4261B84">
      <w:numFmt w:val="bullet"/>
      <w:lvlText w:val="•"/>
      <w:lvlJc w:val="left"/>
      <w:pPr>
        <w:ind w:left="5307" w:hanging="370"/>
      </w:pPr>
      <w:rPr>
        <w:rFonts w:hint="default"/>
        <w:lang w:val="ru-RU" w:eastAsia="en-US" w:bidi="ar-SA"/>
      </w:rPr>
    </w:lvl>
    <w:lvl w:ilvl="5" w:tplc="152A389E">
      <w:numFmt w:val="bullet"/>
      <w:lvlText w:val="•"/>
      <w:lvlJc w:val="left"/>
      <w:pPr>
        <w:ind w:left="6239" w:hanging="370"/>
      </w:pPr>
      <w:rPr>
        <w:rFonts w:hint="default"/>
        <w:lang w:val="ru-RU" w:eastAsia="en-US" w:bidi="ar-SA"/>
      </w:rPr>
    </w:lvl>
    <w:lvl w:ilvl="6" w:tplc="827C5430">
      <w:numFmt w:val="bullet"/>
      <w:lvlText w:val="•"/>
      <w:lvlJc w:val="left"/>
      <w:pPr>
        <w:ind w:left="7171" w:hanging="370"/>
      </w:pPr>
      <w:rPr>
        <w:rFonts w:hint="default"/>
        <w:lang w:val="ru-RU" w:eastAsia="en-US" w:bidi="ar-SA"/>
      </w:rPr>
    </w:lvl>
    <w:lvl w:ilvl="7" w:tplc="33C2E058">
      <w:numFmt w:val="bullet"/>
      <w:lvlText w:val="•"/>
      <w:lvlJc w:val="left"/>
      <w:pPr>
        <w:ind w:left="8103" w:hanging="370"/>
      </w:pPr>
      <w:rPr>
        <w:rFonts w:hint="default"/>
        <w:lang w:val="ru-RU" w:eastAsia="en-US" w:bidi="ar-SA"/>
      </w:rPr>
    </w:lvl>
    <w:lvl w:ilvl="8" w:tplc="3050F874">
      <w:numFmt w:val="bullet"/>
      <w:lvlText w:val="•"/>
      <w:lvlJc w:val="left"/>
      <w:pPr>
        <w:ind w:left="9035" w:hanging="370"/>
      </w:pPr>
      <w:rPr>
        <w:rFonts w:hint="default"/>
        <w:lang w:val="ru-RU" w:eastAsia="en-US" w:bidi="ar-SA"/>
      </w:rPr>
    </w:lvl>
  </w:abstractNum>
  <w:abstractNum w:abstractNumId="21">
    <w:nsid w:val="20646446"/>
    <w:multiLevelType w:val="hybridMultilevel"/>
    <w:tmpl w:val="2BC0DED6"/>
    <w:lvl w:ilvl="0" w:tplc="54580C46">
      <w:start w:val="1"/>
      <w:numFmt w:val="decimal"/>
      <w:lvlText w:val="%1)"/>
      <w:lvlJc w:val="left"/>
      <w:pPr>
        <w:ind w:left="1565" w:hanging="341"/>
        <w:jc w:val="left"/>
      </w:pPr>
      <w:rPr>
        <w:rFonts w:ascii="Times New Roman" w:eastAsia="Times New Roman" w:hAnsi="Times New Roman" w:cs="Times New Roman" w:hint="default"/>
        <w:b w:val="0"/>
        <w:bCs w:val="0"/>
        <w:i w:val="0"/>
        <w:iCs w:val="0"/>
        <w:w w:val="99"/>
        <w:sz w:val="24"/>
        <w:szCs w:val="24"/>
        <w:lang w:val="ru-RU" w:eastAsia="en-US" w:bidi="ar-SA"/>
      </w:rPr>
    </w:lvl>
    <w:lvl w:ilvl="1" w:tplc="1BCCB826">
      <w:numFmt w:val="bullet"/>
      <w:lvlText w:val="•"/>
      <w:lvlJc w:val="left"/>
      <w:pPr>
        <w:ind w:left="2493" w:hanging="341"/>
      </w:pPr>
      <w:rPr>
        <w:rFonts w:hint="default"/>
        <w:lang w:val="ru-RU" w:eastAsia="en-US" w:bidi="ar-SA"/>
      </w:rPr>
    </w:lvl>
    <w:lvl w:ilvl="2" w:tplc="1AC0BC54">
      <w:numFmt w:val="bullet"/>
      <w:lvlText w:val="•"/>
      <w:lvlJc w:val="left"/>
      <w:pPr>
        <w:ind w:left="3427" w:hanging="341"/>
      </w:pPr>
      <w:rPr>
        <w:rFonts w:hint="default"/>
        <w:lang w:val="ru-RU" w:eastAsia="en-US" w:bidi="ar-SA"/>
      </w:rPr>
    </w:lvl>
    <w:lvl w:ilvl="3" w:tplc="59BE2C64">
      <w:numFmt w:val="bullet"/>
      <w:lvlText w:val="•"/>
      <w:lvlJc w:val="left"/>
      <w:pPr>
        <w:ind w:left="4361" w:hanging="341"/>
      </w:pPr>
      <w:rPr>
        <w:rFonts w:hint="default"/>
        <w:lang w:val="ru-RU" w:eastAsia="en-US" w:bidi="ar-SA"/>
      </w:rPr>
    </w:lvl>
    <w:lvl w:ilvl="4" w:tplc="4FCE07C8">
      <w:numFmt w:val="bullet"/>
      <w:lvlText w:val="•"/>
      <w:lvlJc w:val="left"/>
      <w:pPr>
        <w:ind w:left="5295" w:hanging="341"/>
      </w:pPr>
      <w:rPr>
        <w:rFonts w:hint="default"/>
        <w:lang w:val="ru-RU" w:eastAsia="en-US" w:bidi="ar-SA"/>
      </w:rPr>
    </w:lvl>
    <w:lvl w:ilvl="5" w:tplc="C166F116">
      <w:numFmt w:val="bullet"/>
      <w:lvlText w:val="•"/>
      <w:lvlJc w:val="left"/>
      <w:pPr>
        <w:ind w:left="6229" w:hanging="341"/>
      </w:pPr>
      <w:rPr>
        <w:rFonts w:hint="default"/>
        <w:lang w:val="ru-RU" w:eastAsia="en-US" w:bidi="ar-SA"/>
      </w:rPr>
    </w:lvl>
    <w:lvl w:ilvl="6" w:tplc="9978364E">
      <w:numFmt w:val="bullet"/>
      <w:lvlText w:val="•"/>
      <w:lvlJc w:val="left"/>
      <w:pPr>
        <w:ind w:left="7163" w:hanging="341"/>
      </w:pPr>
      <w:rPr>
        <w:rFonts w:hint="default"/>
        <w:lang w:val="ru-RU" w:eastAsia="en-US" w:bidi="ar-SA"/>
      </w:rPr>
    </w:lvl>
    <w:lvl w:ilvl="7" w:tplc="DC82EED6">
      <w:numFmt w:val="bullet"/>
      <w:lvlText w:val="•"/>
      <w:lvlJc w:val="left"/>
      <w:pPr>
        <w:ind w:left="8097" w:hanging="341"/>
      </w:pPr>
      <w:rPr>
        <w:rFonts w:hint="default"/>
        <w:lang w:val="ru-RU" w:eastAsia="en-US" w:bidi="ar-SA"/>
      </w:rPr>
    </w:lvl>
    <w:lvl w:ilvl="8" w:tplc="1E6EDBAA">
      <w:numFmt w:val="bullet"/>
      <w:lvlText w:val="•"/>
      <w:lvlJc w:val="left"/>
      <w:pPr>
        <w:ind w:left="9031" w:hanging="341"/>
      </w:pPr>
      <w:rPr>
        <w:rFonts w:hint="default"/>
        <w:lang w:val="ru-RU" w:eastAsia="en-US" w:bidi="ar-SA"/>
      </w:rPr>
    </w:lvl>
  </w:abstractNum>
  <w:abstractNum w:abstractNumId="22">
    <w:nsid w:val="21173934"/>
    <w:multiLevelType w:val="multilevel"/>
    <w:tmpl w:val="529ED96A"/>
    <w:lvl w:ilvl="0">
      <w:start w:val="46"/>
      <w:numFmt w:val="decimal"/>
      <w:lvlText w:val="%1"/>
      <w:lvlJc w:val="left"/>
      <w:pPr>
        <w:ind w:left="2334" w:hanging="1153"/>
        <w:jc w:val="left"/>
      </w:pPr>
      <w:rPr>
        <w:rFonts w:hint="default"/>
        <w:lang w:val="ru-RU" w:eastAsia="en-US" w:bidi="ar-SA"/>
      </w:rPr>
    </w:lvl>
    <w:lvl w:ilvl="1">
      <w:start w:val="9"/>
      <w:numFmt w:val="decimal"/>
      <w:lvlText w:val="%1.%2"/>
      <w:lvlJc w:val="left"/>
      <w:pPr>
        <w:ind w:left="2334" w:hanging="1153"/>
        <w:jc w:val="left"/>
      </w:pPr>
      <w:rPr>
        <w:rFonts w:hint="default"/>
        <w:lang w:val="ru-RU" w:eastAsia="en-US" w:bidi="ar-SA"/>
      </w:rPr>
    </w:lvl>
    <w:lvl w:ilvl="2">
      <w:start w:val="3"/>
      <w:numFmt w:val="decimal"/>
      <w:lvlText w:val="%1.%2.%3"/>
      <w:lvlJc w:val="left"/>
      <w:pPr>
        <w:ind w:left="2334" w:hanging="1153"/>
        <w:jc w:val="left"/>
      </w:pPr>
      <w:rPr>
        <w:rFonts w:hint="default"/>
        <w:lang w:val="ru-RU" w:eastAsia="en-US" w:bidi="ar-SA"/>
      </w:rPr>
    </w:lvl>
    <w:lvl w:ilvl="3">
      <w:start w:val="3"/>
      <w:numFmt w:val="decimal"/>
      <w:lvlText w:val="%1.%2.%3.%4."/>
      <w:lvlJc w:val="left"/>
      <w:pPr>
        <w:ind w:left="2334" w:hanging="115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763" w:hanging="1153"/>
      </w:pPr>
      <w:rPr>
        <w:rFonts w:hint="default"/>
        <w:lang w:val="ru-RU" w:eastAsia="en-US" w:bidi="ar-SA"/>
      </w:rPr>
    </w:lvl>
    <w:lvl w:ilvl="5">
      <w:numFmt w:val="bullet"/>
      <w:lvlText w:val="•"/>
      <w:lvlJc w:val="left"/>
      <w:pPr>
        <w:ind w:left="6619" w:hanging="1153"/>
      </w:pPr>
      <w:rPr>
        <w:rFonts w:hint="default"/>
        <w:lang w:val="ru-RU" w:eastAsia="en-US" w:bidi="ar-SA"/>
      </w:rPr>
    </w:lvl>
    <w:lvl w:ilvl="6">
      <w:numFmt w:val="bullet"/>
      <w:lvlText w:val="•"/>
      <w:lvlJc w:val="left"/>
      <w:pPr>
        <w:ind w:left="7475" w:hanging="1153"/>
      </w:pPr>
      <w:rPr>
        <w:rFonts w:hint="default"/>
        <w:lang w:val="ru-RU" w:eastAsia="en-US" w:bidi="ar-SA"/>
      </w:rPr>
    </w:lvl>
    <w:lvl w:ilvl="7">
      <w:numFmt w:val="bullet"/>
      <w:lvlText w:val="•"/>
      <w:lvlJc w:val="left"/>
      <w:pPr>
        <w:ind w:left="8331" w:hanging="1153"/>
      </w:pPr>
      <w:rPr>
        <w:rFonts w:hint="default"/>
        <w:lang w:val="ru-RU" w:eastAsia="en-US" w:bidi="ar-SA"/>
      </w:rPr>
    </w:lvl>
    <w:lvl w:ilvl="8">
      <w:numFmt w:val="bullet"/>
      <w:lvlText w:val="•"/>
      <w:lvlJc w:val="left"/>
      <w:pPr>
        <w:ind w:left="9187" w:hanging="1153"/>
      </w:pPr>
      <w:rPr>
        <w:rFonts w:hint="default"/>
        <w:lang w:val="ru-RU" w:eastAsia="en-US" w:bidi="ar-SA"/>
      </w:rPr>
    </w:lvl>
  </w:abstractNum>
  <w:abstractNum w:abstractNumId="23">
    <w:nsid w:val="21864F22"/>
    <w:multiLevelType w:val="hybridMultilevel"/>
    <w:tmpl w:val="2310A5E4"/>
    <w:lvl w:ilvl="0" w:tplc="97809F9C">
      <w:start w:val="1"/>
      <w:numFmt w:val="decimal"/>
      <w:lvlText w:val="%1)"/>
      <w:lvlJc w:val="left"/>
      <w:pPr>
        <w:ind w:left="153" w:hanging="250"/>
        <w:jc w:val="left"/>
      </w:pPr>
      <w:rPr>
        <w:rFonts w:ascii="Times New Roman" w:eastAsia="Times New Roman" w:hAnsi="Times New Roman" w:cs="Times New Roman" w:hint="default"/>
        <w:b w:val="0"/>
        <w:bCs w:val="0"/>
        <w:i w:val="0"/>
        <w:iCs w:val="0"/>
        <w:w w:val="100"/>
        <w:sz w:val="24"/>
        <w:szCs w:val="24"/>
        <w:lang w:val="ru-RU" w:eastAsia="en-US" w:bidi="ar-SA"/>
      </w:rPr>
    </w:lvl>
    <w:lvl w:ilvl="1" w:tplc="AD60A9A6">
      <w:numFmt w:val="bullet"/>
      <w:lvlText w:val="•"/>
      <w:lvlJc w:val="left"/>
      <w:pPr>
        <w:ind w:left="1178" w:hanging="250"/>
      </w:pPr>
      <w:rPr>
        <w:rFonts w:hint="default"/>
        <w:lang w:val="ru-RU" w:eastAsia="en-US" w:bidi="ar-SA"/>
      </w:rPr>
    </w:lvl>
    <w:lvl w:ilvl="2" w:tplc="BD586A1E">
      <w:numFmt w:val="bullet"/>
      <w:lvlText w:val="•"/>
      <w:lvlJc w:val="left"/>
      <w:pPr>
        <w:ind w:left="2196" w:hanging="250"/>
      </w:pPr>
      <w:rPr>
        <w:rFonts w:hint="default"/>
        <w:lang w:val="ru-RU" w:eastAsia="en-US" w:bidi="ar-SA"/>
      </w:rPr>
    </w:lvl>
    <w:lvl w:ilvl="3" w:tplc="99E686D4">
      <w:numFmt w:val="bullet"/>
      <w:lvlText w:val="•"/>
      <w:lvlJc w:val="left"/>
      <w:pPr>
        <w:ind w:left="3215" w:hanging="250"/>
      </w:pPr>
      <w:rPr>
        <w:rFonts w:hint="default"/>
        <w:lang w:val="ru-RU" w:eastAsia="en-US" w:bidi="ar-SA"/>
      </w:rPr>
    </w:lvl>
    <w:lvl w:ilvl="4" w:tplc="D592F12A">
      <w:numFmt w:val="bullet"/>
      <w:lvlText w:val="•"/>
      <w:lvlJc w:val="left"/>
      <w:pPr>
        <w:ind w:left="4233" w:hanging="250"/>
      </w:pPr>
      <w:rPr>
        <w:rFonts w:hint="default"/>
        <w:lang w:val="ru-RU" w:eastAsia="en-US" w:bidi="ar-SA"/>
      </w:rPr>
    </w:lvl>
    <w:lvl w:ilvl="5" w:tplc="8940EECC">
      <w:numFmt w:val="bullet"/>
      <w:lvlText w:val="•"/>
      <w:lvlJc w:val="left"/>
      <w:pPr>
        <w:ind w:left="5252" w:hanging="250"/>
      </w:pPr>
      <w:rPr>
        <w:rFonts w:hint="default"/>
        <w:lang w:val="ru-RU" w:eastAsia="en-US" w:bidi="ar-SA"/>
      </w:rPr>
    </w:lvl>
    <w:lvl w:ilvl="6" w:tplc="CE3690B8">
      <w:numFmt w:val="bullet"/>
      <w:lvlText w:val="•"/>
      <w:lvlJc w:val="left"/>
      <w:pPr>
        <w:ind w:left="6270" w:hanging="250"/>
      </w:pPr>
      <w:rPr>
        <w:rFonts w:hint="default"/>
        <w:lang w:val="ru-RU" w:eastAsia="en-US" w:bidi="ar-SA"/>
      </w:rPr>
    </w:lvl>
    <w:lvl w:ilvl="7" w:tplc="64E666BA">
      <w:numFmt w:val="bullet"/>
      <w:lvlText w:val="•"/>
      <w:lvlJc w:val="left"/>
      <w:pPr>
        <w:ind w:left="7288" w:hanging="250"/>
      </w:pPr>
      <w:rPr>
        <w:rFonts w:hint="default"/>
        <w:lang w:val="ru-RU" w:eastAsia="en-US" w:bidi="ar-SA"/>
      </w:rPr>
    </w:lvl>
    <w:lvl w:ilvl="8" w:tplc="8A4AD6C6">
      <w:numFmt w:val="bullet"/>
      <w:lvlText w:val="•"/>
      <w:lvlJc w:val="left"/>
      <w:pPr>
        <w:ind w:left="8307" w:hanging="250"/>
      </w:pPr>
      <w:rPr>
        <w:rFonts w:hint="default"/>
        <w:lang w:val="ru-RU" w:eastAsia="en-US" w:bidi="ar-SA"/>
      </w:rPr>
    </w:lvl>
  </w:abstractNum>
  <w:abstractNum w:abstractNumId="24">
    <w:nsid w:val="238A13C7"/>
    <w:multiLevelType w:val="multilevel"/>
    <w:tmpl w:val="5CDCC37C"/>
    <w:lvl w:ilvl="0">
      <w:start w:val="2"/>
      <w:numFmt w:val="decimal"/>
      <w:lvlText w:val="%1"/>
      <w:lvlJc w:val="left"/>
      <w:pPr>
        <w:ind w:left="1008" w:hanging="600"/>
        <w:jc w:val="left"/>
      </w:pPr>
      <w:rPr>
        <w:rFonts w:hint="default"/>
        <w:lang w:val="ru-RU" w:eastAsia="en-US" w:bidi="ar-SA"/>
      </w:rPr>
    </w:lvl>
    <w:lvl w:ilvl="1">
      <w:start w:val="1"/>
      <w:numFmt w:val="decimal"/>
      <w:lvlText w:val="%1.%2"/>
      <w:lvlJc w:val="left"/>
      <w:pPr>
        <w:ind w:left="1008" w:hanging="600"/>
        <w:jc w:val="left"/>
      </w:pPr>
      <w:rPr>
        <w:rFonts w:hint="default"/>
        <w:lang w:val="ru-RU" w:eastAsia="en-US" w:bidi="ar-SA"/>
      </w:rPr>
    </w:lvl>
    <w:lvl w:ilvl="2">
      <w:start w:val="2"/>
      <w:numFmt w:val="decimal"/>
      <w:lvlText w:val="%1.%2.%3."/>
      <w:lvlJc w:val="left"/>
      <w:pPr>
        <w:ind w:left="1008" w:hanging="600"/>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969" w:hanging="600"/>
      </w:pPr>
      <w:rPr>
        <w:rFonts w:hint="default"/>
        <w:lang w:val="ru-RU" w:eastAsia="en-US" w:bidi="ar-SA"/>
      </w:rPr>
    </w:lvl>
    <w:lvl w:ilvl="4">
      <w:numFmt w:val="bullet"/>
      <w:lvlText w:val="•"/>
      <w:lvlJc w:val="left"/>
      <w:pPr>
        <w:ind w:left="4959" w:hanging="600"/>
      </w:pPr>
      <w:rPr>
        <w:rFonts w:hint="default"/>
        <w:lang w:val="ru-RU" w:eastAsia="en-US" w:bidi="ar-SA"/>
      </w:rPr>
    </w:lvl>
    <w:lvl w:ilvl="5">
      <w:numFmt w:val="bullet"/>
      <w:lvlText w:val="•"/>
      <w:lvlJc w:val="left"/>
      <w:pPr>
        <w:ind w:left="5949" w:hanging="600"/>
      </w:pPr>
      <w:rPr>
        <w:rFonts w:hint="default"/>
        <w:lang w:val="ru-RU" w:eastAsia="en-US" w:bidi="ar-SA"/>
      </w:rPr>
    </w:lvl>
    <w:lvl w:ilvl="6">
      <w:numFmt w:val="bullet"/>
      <w:lvlText w:val="•"/>
      <w:lvlJc w:val="left"/>
      <w:pPr>
        <w:ind w:left="6939" w:hanging="600"/>
      </w:pPr>
      <w:rPr>
        <w:rFonts w:hint="default"/>
        <w:lang w:val="ru-RU" w:eastAsia="en-US" w:bidi="ar-SA"/>
      </w:rPr>
    </w:lvl>
    <w:lvl w:ilvl="7">
      <w:numFmt w:val="bullet"/>
      <w:lvlText w:val="•"/>
      <w:lvlJc w:val="left"/>
      <w:pPr>
        <w:ind w:left="7929" w:hanging="600"/>
      </w:pPr>
      <w:rPr>
        <w:rFonts w:hint="default"/>
        <w:lang w:val="ru-RU" w:eastAsia="en-US" w:bidi="ar-SA"/>
      </w:rPr>
    </w:lvl>
    <w:lvl w:ilvl="8">
      <w:numFmt w:val="bullet"/>
      <w:lvlText w:val="•"/>
      <w:lvlJc w:val="left"/>
      <w:pPr>
        <w:ind w:left="8919" w:hanging="600"/>
      </w:pPr>
      <w:rPr>
        <w:rFonts w:hint="default"/>
        <w:lang w:val="ru-RU" w:eastAsia="en-US" w:bidi="ar-SA"/>
      </w:rPr>
    </w:lvl>
  </w:abstractNum>
  <w:abstractNum w:abstractNumId="25">
    <w:nsid w:val="23E24FDC"/>
    <w:multiLevelType w:val="multilevel"/>
    <w:tmpl w:val="0C28AD16"/>
    <w:lvl w:ilvl="0">
      <w:start w:val="3"/>
      <w:numFmt w:val="decimal"/>
      <w:lvlText w:val="%1"/>
      <w:lvlJc w:val="left"/>
      <w:pPr>
        <w:ind w:left="575" w:hanging="422"/>
        <w:jc w:val="left"/>
      </w:pPr>
      <w:rPr>
        <w:rFonts w:hint="default"/>
        <w:lang w:val="ru-RU" w:eastAsia="en-US" w:bidi="ar-SA"/>
      </w:rPr>
    </w:lvl>
    <w:lvl w:ilvl="1">
      <w:start w:val="5"/>
      <w:numFmt w:val="decimal"/>
      <w:lvlText w:val="%1.%2."/>
      <w:lvlJc w:val="left"/>
      <w:pPr>
        <w:ind w:left="575" w:hanging="422"/>
        <w:jc w:val="lef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153" w:hanging="696"/>
        <w:jc w:val="right"/>
      </w:pPr>
      <w:rPr>
        <w:rFonts w:ascii="Times New Roman" w:eastAsia="Times New Roman" w:hAnsi="Times New Roman" w:cs="Times New Roman" w:hint="default"/>
        <w:b/>
        <w:bCs/>
        <w:i w:val="0"/>
        <w:iCs w:val="0"/>
        <w:spacing w:val="-5"/>
        <w:w w:val="100"/>
        <w:sz w:val="24"/>
        <w:szCs w:val="24"/>
        <w:lang w:val="ru-RU" w:eastAsia="en-US" w:bidi="ar-SA"/>
      </w:rPr>
    </w:lvl>
    <w:lvl w:ilvl="3">
      <w:start w:val="1"/>
      <w:numFmt w:val="decimal"/>
      <w:lvlText w:val="%1.%2.%3.%4."/>
      <w:lvlJc w:val="left"/>
      <w:pPr>
        <w:ind w:left="153" w:hanging="810"/>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3834" w:hanging="810"/>
      </w:pPr>
      <w:rPr>
        <w:rFonts w:hint="default"/>
        <w:lang w:val="ru-RU" w:eastAsia="en-US" w:bidi="ar-SA"/>
      </w:rPr>
    </w:lvl>
    <w:lvl w:ilvl="5">
      <w:numFmt w:val="bullet"/>
      <w:lvlText w:val="•"/>
      <w:lvlJc w:val="left"/>
      <w:pPr>
        <w:ind w:left="4919" w:hanging="810"/>
      </w:pPr>
      <w:rPr>
        <w:rFonts w:hint="default"/>
        <w:lang w:val="ru-RU" w:eastAsia="en-US" w:bidi="ar-SA"/>
      </w:rPr>
    </w:lvl>
    <w:lvl w:ilvl="6">
      <w:numFmt w:val="bullet"/>
      <w:lvlText w:val="•"/>
      <w:lvlJc w:val="left"/>
      <w:pPr>
        <w:ind w:left="6004" w:hanging="810"/>
      </w:pPr>
      <w:rPr>
        <w:rFonts w:hint="default"/>
        <w:lang w:val="ru-RU" w:eastAsia="en-US" w:bidi="ar-SA"/>
      </w:rPr>
    </w:lvl>
    <w:lvl w:ilvl="7">
      <w:numFmt w:val="bullet"/>
      <w:lvlText w:val="•"/>
      <w:lvlJc w:val="left"/>
      <w:pPr>
        <w:ind w:left="7089" w:hanging="810"/>
      </w:pPr>
      <w:rPr>
        <w:rFonts w:hint="default"/>
        <w:lang w:val="ru-RU" w:eastAsia="en-US" w:bidi="ar-SA"/>
      </w:rPr>
    </w:lvl>
    <w:lvl w:ilvl="8">
      <w:numFmt w:val="bullet"/>
      <w:lvlText w:val="•"/>
      <w:lvlJc w:val="left"/>
      <w:pPr>
        <w:ind w:left="8174" w:hanging="810"/>
      </w:pPr>
      <w:rPr>
        <w:rFonts w:hint="default"/>
        <w:lang w:val="ru-RU" w:eastAsia="en-US" w:bidi="ar-SA"/>
      </w:rPr>
    </w:lvl>
  </w:abstractNum>
  <w:abstractNum w:abstractNumId="26">
    <w:nsid w:val="29C36837"/>
    <w:multiLevelType w:val="multilevel"/>
    <w:tmpl w:val="D352A05A"/>
    <w:lvl w:ilvl="0">
      <w:start w:val="2"/>
      <w:numFmt w:val="decimal"/>
      <w:lvlText w:val="%1"/>
      <w:lvlJc w:val="left"/>
      <w:pPr>
        <w:ind w:left="1008" w:hanging="600"/>
        <w:jc w:val="left"/>
      </w:pPr>
      <w:rPr>
        <w:rFonts w:hint="default"/>
        <w:lang w:val="ru-RU" w:eastAsia="en-US" w:bidi="ar-SA"/>
      </w:rPr>
    </w:lvl>
    <w:lvl w:ilvl="1">
      <w:start w:val="1"/>
      <w:numFmt w:val="decimal"/>
      <w:lvlText w:val="%1.%2"/>
      <w:lvlJc w:val="left"/>
      <w:pPr>
        <w:ind w:left="1008" w:hanging="600"/>
        <w:jc w:val="left"/>
      </w:pPr>
      <w:rPr>
        <w:rFonts w:hint="default"/>
        <w:lang w:val="ru-RU" w:eastAsia="en-US" w:bidi="ar-SA"/>
      </w:rPr>
    </w:lvl>
    <w:lvl w:ilvl="2">
      <w:start w:val="2"/>
      <w:numFmt w:val="decimal"/>
      <w:lvlText w:val="%1.%2.%3."/>
      <w:lvlJc w:val="left"/>
      <w:pPr>
        <w:ind w:left="1008" w:hanging="600"/>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969" w:hanging="600"/>
      </w:pPr>
      <w:rPr>
        <w:rFonts w:hint="default"/>
        <w:lang w:val="ru-RU" w:eastAsia="en-US" w:bidi="ar-SA"/>
      </w:rPr>
    </w:lvl>
    <w:lvl w:ilvl="4">
      <w:numFmt w:val="bullet"/>
      <w:lvlText w:val="•"/>
      <w:lvlJc w:val="left"/>
      <w:pPr>
        <w:ind w:left="4959" w:hanging="600"/>
      </w:pPr>
      <w:rPr>
        <w:rFonts w:hint="default"/>
        <w:lang w:val="ru-RU" w:eastAsia="en-US" w:bidi="ar-SA"/>
      </w:rPr>
    </w:lvl>
    <w:lvl w:ilvl="5">
      <w:numFmt w:val="bullet"/>
      <w:lvlText w:val="•"/>
      <w:lvlJc w:val="left"/>
      <w:pPr>
        <w:ind w:left="5949" w:hanging="600"/>
      </w:pPr>
      <w:rPr>
        <w:rFonts w:hint="default"/>
        <w:lang w:val="ru-RU" w:eastAsia="en-US" w:bidi="ar-SA"/>
      </w:rPr>
    </w:lvl>
    <w:lvl w:ilvl="6">
      <w:numFmt w:val="bullet"/>
      <w:lvlText w:val="•"/>
      <w:lvlJc w:val="left"/>
      <w:pPr>
        <w:ind w:left="6939" w:hanging="600"/>
      </w:pPr>
      <w:rPr>
        <w:rFonts w:hint="default"/>
        <w:lang w:val="ru-RU" w:eastAsia="en-US" w:bidi="ar-SA"/>
      </w:rPr>
    </w:lvl>
    <w:lvl w:ilvl="7">
      <w:numFmt w:val="bullet"/>
      <w:lvlText w:val="•"/>
      <w:lvlJc w:val="left"/>
      <w:pPr>
        <w:ind w:left="7929" w:hanging="600"/>
      </w:pPr>
      <w:rPr>
        <w:rFonts w:hint="default"/>
        <w:lang w:val="ru-RU" w:eastAsia="en-US" w:bidi="ar-SA"/>
      </w:rPr>
    </w:lvl>
    <w:lvl w:ilvl="8">
      <w:numFmt w:val="bullet"/>
      <w:lvlText w:val="•"/>
      <w:lvlJc w:val="left"/>
      <w:pPr>
        <w:ind w:left="8919" w:hanging="600"/>
      </w:pPr>
      <w:rPr>
        <w:rFonts w:hint="default"/>
        <w:lang w:val="ru-RU" w:eastAsia="en-US" w:bidi="ar-SA"/>
      </w:rPr>
    </w:lvl>
  </w:abstractNum>
  <w:abstractNum w:abstractNumId="27">
    <w:nsid w:val="2D072CE1"/>
    <w:multiLevelType w:val="hybridMultilevel"/>
    <w:tmpl w:val="BED2EE64"/>
    <w:lvl w:ilvl="0" w:tplc="0DEC897A">
      <w:numFmt w:val="bullet"/>
      <w:lvlText w:val="■"/>
      <w:lvlJc w:val="left"/>
      <w:pPr>
        <w:ind w:left="153" w:hanging="197"/>
      </w:pPr>
      <w:rPr>
        <w:rFonts w:ascii="Times New Roman" w:eastAsia="Times New Roman" w:hAnsi="Times New Roman" w:cs="Times New Roman" w:hint="default"/>
        <w:b w:val="0"/>
        <w:bCs w:val="0"/>
        <w:i w:val="0"/>
        <w:iCs w:val="0"/>
        <w:w w:val="100"/>
        <w:sz w:val="24"/>
        <w:szCs w:val="24"/>
        <w:lang w:val="ru-RU" w:eastAsia="en-US" w:bidi="ar-SA"/>
      </w:rPr>
    </w:lvl>
    <w:lvl w:ilvl="1" w:tplc="7A8A9214">
      <w:numFmt w:val="bullet"/>
      <w:lvlText w:val="■"/>
      <w:lvlJc w:val="left"/>
      <w:pPr>
        <w:ind w:left="153" w:hanging="245"/>
      </w:pPr>
      <w:rPr>
        <w:rFonts w:ascii="Times New Roman" w:eastAsia="Times New Roman" w:hAnsi="Times New Roman" w:cs="Times New Roman" w:hint="default"/>
        <w:b w:val="0"/>
        <w:bCs w:val="0"/>
        <w:i w:val="0"/>
        <w:iCs w:val="0"/>
        <w:w w:val="100"/>
        <w:sz w:val="24"/>
        <w:szCs w:val="24"/>
        <w:lang w:val="ru-RU" w:eastAsia="en-US" w:bidi="ar-SA"/>
      </w:rPr>
    </w:lvl>
    <w:lvl w:ilvl="2" w:tplc="A1281A20">
      <w:numFmt w:val="bullet"/>
      <w:lvlText w:val="•"/>
      <w:lvlJc w:val="left"/>
      <w:pPr>
        <w:ind w:left="1593" w:hanging="245"/>
      </w:pPr>
      <w:rPr>
        <w:rFonts w:hint="default"/>
        <w:lang w:val="ru-RU" w:eastAsia="en-US" w:bidi="ar-SA"/>
      </w:rPr>
    </w:lvl>
    <w:lvl w:ilvl="3" w:tplc="8EDE759E">
      <w:numFmt w:val="bullet"/>
      <w:lvlText w:val="•"/>
      <w:lvlJc w:val="left"/>
      <w:pPr>
        <w:ind w:left="2687" w:hanging="245"/>
      </w:pPr>
      <w:rPr>
        <w:rFonts w:hint="default"/>
        <w:lang w:val="ru-RU" w:eastAsia="en-US" w:bidi="ar-SA"/>
      </w:rPr>
    </w:lvl>
    <w:lvl w:ilvl="4" w:tplc="CCE87190">
      <w:numFmt w:val="bullet"/>
      <w:lvlText w:val="•"/>
      <w:lvlJc w:val="left"/>
      <w:pPr>
        <w:ind w:left="3781" w:hanging="245"/>
      </w:pPr>
      <w:rPr>
        <w:rFonts w:hint="default"/>
        <w:lang w:val="ru-RU" w:eastAsia="en-US" w:bidi="ar-SA"/>
      </w:rPr>
    </w:lvl>
    <w:lvl w:ilvl="5" w:tplc="362ED6B4">
      <w:numFmt w:val="bullet"/>
      <w:lvlText w:val="•"/>
      <w:lvlJc w:val="left"/>
      <w:pPr>
        <w:ind w:left="4875" w:hanging="245"/>
      </w:pPr>
      <w:rPr>
        <w:rFonts w:hint="default"/>
        <w:lang w:val="ru-RU" w:eastAsia="en-US" w:bidi="ar-SA"/>
      </w:rPr>
    </w:lvl>
    <w:lvl w:ilvl="6" w:tplc="4CCA4286">
      <w:numFmt w:val="bullet"/>
      <w:lvlText w:val="•"/>
      <w:lvlJc w:val="left"/>
      <w:pPr>
        <w:ind w:left="5968" w:hanging="245"/>
      </w:pPr>
      <w:rPr>
        <w:rFonts w:hint="default"/>
        <w:lang w:val="ru-RU" w:eastAsia="en-US" w:bidi="ar-SA"/>
      </w:rPr>
    </w:lvl>
    <w:lvl w:ilvl="7" w:tplc="5E00ABAC">
      <w:numFmt w:val="bullet"/>
      <w:lvlText w:val="•"/>
      <w:lvlJc w:val="left"/>
      <w:pPr>
        <w:ind w:left="7062" w:hanging="245"/>
      </w:pPr>
      <w:rPr>
        <w:rFonts w:hint="default"/>
        <w:lang w:val="ru-RU" w:eastAsia="en-US" w:bidi="ar-SA"/>
      </w:rPr>
    </w:lvl>
    <w:lvl w:ilvl="8" w:tplc="89AACB1A">
      <w:numFmt w:val="bullet"/>
      <w:lvlText w:val="•"/>
      <w:lvlJc w:val="left"/>
      <w:pPr>
        <w:ind w:left="8156" w:hanging="245"/>
      </w:pPr>
      <w:rPr>
        <w:rFonts w:hint="default"/>
        <w:lang w:val="ru-RU" w:eastAsia="en-US" w:bidi="ar-SA"/>
      </w:rPr>
    </w:lvl>
  </w:abstractNum>
  <w:abstractNum w:abstractNumId="28">
    <w:nsid w:val="2F1C0C1A"/>
    <w:multiLevelType w:val="multilevel"/>
    <w:tmpl w:val="18E2F190"/>
    <w:lvl w:ilvl="0">
      <w:start w:val="2"/>
      <w:numFmt w:val="decimal"/>
      <w:lvlText w:val="%1"/>
      <w:lvlJc w:val="left"/>
      <w:pPr>
        <w:ind w:left="442" w:hanging="643"/>
        <w:jc w:val="left"/>
      </w:pPr>
      <w:rPr>
        <w:rFonts w:hint="default"/>
        <w:lang w:val="ru-RU" w:eastAsia="en-US" w:bidi="ar-SA"/>
      </w:rPr>
    </w:lvl>
    <w:lvl w:ilvl="1">
      <w:start w:val="1"/>
      <w:numFmt w:val="decimal"/>
      <w:lvlText w:val="%1.%2"/>
      <w:lvlJc w:val="left"/>
      <w:pPr>
        <w:ind w:left="442" w:hanging="643"/>
        <w:jc w:val="left"/>
      </w:pPr>
      <w:rPr>
        <w:rFonts w:hint="default"/>
        <w:lang w:val="ru-RU" w:eastAsia="en-US" w:bidi="ar-SA"/>
      </w:rPr>
    </w:lvl>
    <w:lvl w:ilvl="2">
      <w:start w:val="6"/>
      <w:numFmt w:val="decimal"/>
      <w:lvlText w:val="%1.%2.%3."/>
      <w:lvlJc w:val="left"/>
      <w:pPr>
        <w:ind w:left="442" w:hanging="643"/>
        <w:jc w:val="righ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3577" w:hanging="643"/>
      </w:pPr>
      <w:rPr>
        <w:rFonts w:hint="default"/>
        <w:lang w:val="ru-RU" w:eastAsia="en-US" w:bidi="ar-SA"/>
      </w:rPr>
    </w:lvl>
    <w:lvl w:ilvl="4">
      <w:numFmt w:val="bullet"/>
      <w:lvlText w:val="•"/>
      <w:lvlJc w:val="left"/>
      <w:pPr>
        <w:ind w:left="4623" w:hanging="643"/>
      </w:pPr>
      <w:rPr>
        <w:rFonts w:hint="default"/>
        <w:lang w:val="ru-RU" w:eastAsia="en-US" w:bidi="ar-SA"/>
      </w:rPr>
    </w:lvl>
    <w:lvl w:ilvl="5">
      <w:numFmt w:val="bullet"/>
      <w:lvlText w:val="•"/>
      <w:lvlJc w:val="left"/>
      <w:pPr>
        <w:ind w:left="5669" w:hanging="643"/>
      </w:pPr>
      <w:rPr>
        <w:rFonts w:hint="default"/>
        <w:lang w:val="ru-RU" w:eastAsia="en-US" w:bidi="ar-SA"/>
      </w:rPr>
    </w:lvl>
    <w:lvl w:ilvl="6">
      <w:numFmt w:val="bullet"/>
      <w:lvlText w:val="•"/>
      <w:lvlJc w:val="left"/>
      <w:pPr>
        <w:ind w:left="6715" w:hanging="643"/>
      </w:pPr>
      <w:rPr>
        <w:rFonts w:hint="default"/>
        <w:lang w:val="ru-RU" w:eastAsia="en-US" w:bidi="ar-SA"/>
      </w:rPr>
    </w:lvl>
    <w:lvl w:ilvl="7">
      <w:numFmt w:val="bullet"/>
      <w:lvlText w:val="•"/>
      <w:lvlJc w:val="left"/>
      <w:pPr>
        <w:ind w:left="7761" w:hanging="643"/>
      </w:pPr>
      <w:rPr>
        <w:rFonts w:hint="default"/>
        <w:lang w:val="ru-RU" w:eastAsia="en-US" w:bidi="ar-SA"/>
      </w:rPr>
    </w:lvl>
    <w:lvl w:ilvl="8">
      <w:numFmt w:val="bullet"/>
      <w:lvlText w:val="•"/>
      <w:lvlJc w:val="left"/>
      <w:pPr>
        <w:ind w:left="8807" w:hanging="643"/>
      </w:pPr>
      <w:rPr>
        <w:rFonts w:hint="default"/>
        <w:lang w:val="ru-RU" w:eastAsia="en-US" w:bidi="ar-SA"/>
      </w:rPr>
    </w:lvl>
  </w:abstractNum>
  <w:abstractNum w:abstractNumId="29">
    <w:nsid w:val="2F2604B5"/>
    <w:multiLevelType w:val="multilevel"/>
    <w:tmpl w:val="A39E88E4"/>
    <w:lvl w:ilvl="0">
      <w:start w:val="68"/>
      <w:numFmt w:val="decimal"/>
      <w:lvlText w:val="%1"/>
      <w:lvlJc w:val="left"/>
      <w:pPr>
        <w:ind w:left="442" w:hanging="1254"/>
        <w:jc w:val="left"/>
      </w:pPr>
      <w:rPr>
        <w:rFonts w:hint="default"/>
        <w:lang w:val="ru-RU" w:eastAsia="en-US" w:bidi="ar-SA"/>
      </w:rPr>
    </w:lvl>
    <w:lvl w:ilvl="1">
      <w:start w:val="1"/>
      <w:numFmt w:val="decimal"/>
      <w:lvlText w:val="%1.%2."/>
      <w:lvlJc w:val="left"/>
      <w:pPr>
        <w:ind w:left="442" w:hanging="1254"/>
        <w:jc w:val="left"/>
      </w:pPr>
      <w:rPr>
        <w:rFonts w:ascii="Times New Roman" w:eastAsia="Times New Roman" w:hAnsi="Times New Roman" w:cs="Times New Roman" w:hint="default"/>
        <w:b w:val="0"/>
        <w:bCs w:val="0"/>
        <w:i w:val="0"/>
        <w:iCs w:val="0"/>
        <w:w w:val="100"/>
        <w:sz w:val="24"/>
        <w:szCs w:val="24"/>
        <w:lang w:val="ru-RU" w:eastAsia="en-US" w:bidi="ar-SA"/>
      </w:rPr>
    </w:lvl>
    <w:lvl w:ilvl="2">
      <w:start w:val="1"/>
      <w:numFmt w:val="decimal"/>
      <w:lvlText w:val="%1.%2.%3."/>
      <w:lvlJc w:val="left"/>
      <w:pPr>
        <w:ind w:left="442" w:hanging="1364"/>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1200" w:hanging="1681"/>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2"/>
      <w:numFmt w:val="decimal"/>
      <w:lvlText w:val="%1.%2.%3.%4.%5."/>
      <w:lvlJc w:val="left"/>
      <w:pPr>
        <w:ind w:left="2564" w:hanging="1897"/>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2560" w:hanging="1897"/>
      </w:pPr>
      <w:rPr>
        <w:rFonts w:hint="default"/>
        <w:lang w:val="ru-RU" w:eastAsia="en-US" w:bidi="ar-SA"/>
      </w:rPr>
    </w:lvl>
    <w:lvl w:ilvl="6">
      <w:numFmt w:val="bullet"/>
      <w:lvlText w:val="•"/>
      <w:lvlJc w:val="left"/>
      <w:pPr>
        <w:ind w:left="4227" w:hanging="1897"/>
      </w:pPr>
      <w:rPr>
        <w:rFonts w:hint="default"/>
        <w:lang w:val="ru-RU" w:eastAsia="en-US" w:bidi="ar-SA"/>
      </w:rPr>
    </w:lvl>
    <w:lvl w:ilvl="7">
      <w:numFmt w:val="bullet"/>
      <w:lvlText w:val="•"/>
      <w:lvlJc w:val="left"/>
      <w:pPr>
        <w:ind w:left="5895" w:hanging="1897"/>
      </w:pPr>
      <w:rPr>
        <w:rFonts w:hint="default"/>
        <w:lang w:val="ru-RU" w:eastAsia="en-US" w:bidi="ar-SA"/>
      </w:rPr>
    </w:lvl>
    <w:lvl w:ilvl="8">
      <w:numFmt w:val="bullet"/>
      <w:lvlText w:val="•"/>
      <w:lvlJc w:val="left"/>
      <w:pPr>
        <w:ind w:left="7563" w:hanging="1897"/>
      </w:pPr>
      <w:rPr>
        <w:rFonts w:hint="default"/>
        <w:lang w:val="ru-RU" w:eastAsia="en-US" w:bidi="ar-SA"/>
      </w:rPr>
    </w:lvl>
  </w:abstractNum>
  <w:abstractNum w:abstractNumId="30">
    <w:nsid w:val="30DA46A2"/>
    <w:multiLevelType w:val="multilevel"/>
    <w:tmpl w:val="FA80916C"/>
    <w:lvl w:ilvl="0">
      <w:start w:val="86"/>
      <w:numFmt w:val="decimal"/>
      <w:lvlText w:val="%1"/>
      <w:lvlJc w:val="left"/>
      <w:pPr>
        <w:ind w:left="442" w:hanging="629"/>
        <w:jc w:val="left"/>
      </w:pPr>
      <w:rPr>
        <w:rFonts w:hint="default"/>
        <w:lang w:val="ru-RU" w:eastAsia="en-US" w:bidi="ar-SA"/>
      </w:rPr>
    </w:lvl>
    <w:lvl w:ilvl="1">
      <w:start w:val="1"/>
      <w:numFmt w:val="decimal"/>
      <w:lvlText w:val="%1.%2."/>
      <w:lvlJc w:val="left"/>
      <w:pPr>
        <w:ind w:left="442" w:hanging="629"/>
        <w:jc w:val="left"/>
      </w:pPr>
      <w:rPr>
        <w:rFonts w:ascii="Times New Roman" w:eastAsia="Times New Roman" w:hAnsi="Times New Roman" w:cs="Times New Roman" w:hint="default"/>
        <w:b w:val="0"/>
        <w:bCs w:val="0"/>
        <w:i w:val="0"/>
        <w:iCs w:val="0"/>
        <w:w w:val="100"/>
        <w:sz w:val="24"/>
        <w:szCs w:val="24"/>
        <w:lang w:val="ru-RU" w:eastAsia="en-US" w:bidi="ar-SA"/>
      </w:rPr>
    </w:lvl>
    <w:lvl w:ilvl="2">
      <w:start w:val="1"/>
      <w:numFmt w:val="decimal"/>
      <w:lvlText w:val="%1.%2.%3."/>
      <w:lvlJc w:val="left"/>
      <w:pPr>
        <w:ind w:left="442" w:hanging="85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442" w:hanging="1081"/>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314" w:hanging="1081"/>
      </w:pPr>
      <w:rPr>
        <w:rFonts w:hint="default"/>
        <w:lang w:val="ru-RU" w:eastAsia="en-US" w:bidi="ar-SA"/>
      </w:rPr>
    </w:lvl>
    <w:lvl w:ilvl="5">
      <w:numFmt w:val="bullet"/>
      <w:lvlText w:val="•"/>
      <w:lvlJc w:val="left"/>
      <w:pPr>
        <w:ind w:left="5412" w:hanging="1081"/>
      </w:pPr>
      <w:rPr>
        <w:rFonts w:hint="default"/>
        <w:lang w:val="ru-RU" w:eastAsia="en-US" w:bidi="ar-SA"/>
      </w:rPr>
    </w:lvl>
    <w:lvl w:ilvl="6">
      <w:numFmt w:val="bullet"/>
      <w:lvlText w:val="•"/>
      <w:lvlJc w:val="left"/>
      <w:pPr>
        <w:ind w:left="6509" w:hanging="1081"/>
      </w:pPr>
      <w:rPr>
        <w:rFonts w:hint="default"/>
        <w:lang w:val="ru-RU" w:eastAsia="en-US" w:bidi="ar-SA"/>
      </w:rPr>
    </w:lvl>
    <w:lvl w:ilvl="7">
      <w:numFmt w:val="bullet"/>
      <w:lvlText w:val="•"/>
      <w:lvlJc w:val="left"/>
      <w:pPr>
        <w:ind w:left="7607" w:hanging="1081"/>
      </w:pPr>
      <w:rPr>
        <w:rFonts w:hint="default"/>
        <w:lang w:val="ru-RU" w:eastAsia="en-US" w:bidi="ar-SA"/>
      </w:rPr>
    </w:lvl>
    <w:lvl w:ilvl="8">
      <w:numFmt w:val="bullet"/>
      <w:lvlText w:val="•"/>
      <w:lvlJc w:val="left"/>
      <w:pPr>
        <w:ind w:left="8704" w:hanging="1081"/>
      </w:pPr>
      <w:rPr>
        <w:rFonts w:hint="default"/>
        <w:lang w:val="ru-RU" w:eastAsia="en-US" w:bidi="ar-SA"/>
      </w:rPr>
    </w:lvl>
  </w:abstractNum>
  <w:abstractNum w:abstractNumId="31">
    <w:nsid w:val="31BA5BB5"/>
    <w:multiLevelType w:val="multilevel"/>
    <w:tmpl w:val="4C38527C"/>
    <w:lvl w:ilvl="0">
      <w:start w:val="1"/>
      <w:numFmt w:val="decimal"/>
      <w:lvlText w:val="%1."/>
      <w:lvlJc w:val="left"/>
      <w:pPr>
        <w:ind w:left="686" w:hanging="245"/>
        <w:jc w:val="right"/>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864" w:hanging="423"/>
        <w:jc w:val="lef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442" w:hanging="619"/>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1252" w:hanging="811"/>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1260" w:hanging="811"/>
      </w:pPr>
      <w:rPr>
        <w:rFonts w:hint="default"/>
        <w:lang w:val="ru-RU" w:eastAsia="en-US" w:bidi="ar-SA"/>
      </w:rPr>
    </w:lvl>
    <w:lvl w:ilvl="5">
      <w:numFmt w:val="bullet"/>
      <w:lvlText w:val="•"/>
      <w:lvlJc w:val="left"/>
      <w:pPr>
        <w:ind w:left="1340" w:hanging="811"/>
      </w:pPr>
      <w:rPr>
        <w:rFonts w:hint="default"/>
        <w:lang w:val="ru-RU" w:eastAsia="en-US" w:bidi="ar-SA"/>
      </w:rPr>
    </w:lvl>
    <w:lvl w:ilvl="6">
      <w:numFmt w:val="bullet"/>
      <w:lvlText w:val="•"/>
      <w:lvlJc w:val="left"/>
      <w:pPr>
        <w:ind w:left="1640" w:hanging="811"/>
      </w:pPr>
      <w:rPr>
        <w:rFonts w:hint="default"/>
        <w:lang w:val="ru-RU" w:eastAsia="en-US" w:bidi="ar-SA"/>
      </w:rPr>
    </w:lvl>
    <w:lvl w:ilvl="7">
      <w:numFmt w:val="bullet"/>
      <w:lvlText w:val="•"/>
      <w:lvlJc w:val="left"/>
      <w:pPr>
        <w:ind w:left="3954" w:hanging="811"/>
      </w:pPr>
      <w:rPr>
        <w:rFonts w:hint="default"/>
        <w:lang w:val="ru-RU" w:eastAsia="en-US" w:bidi="ar-SA"/>
      </w:rPr>
    </w:lvl>
    <w:lvl w:ilvl="8">
      <w:numFmt w:val="bullet"/>
      <w:lvlText w:val="•"/>
      <w:lvlJc w:val="left"/>
      <w:pPr>
        <w:ind w:left="6269" w:hanging="811"/>
      </w:pPr>
      <w:rPr>
        <w:rFonts w:hint="default"/>
        <w:lang w:val="ru-RU" w:eastAsia="en-US" w:bidi="ar-SA"/>
      </w:rPr>
    </w:lvl>
  </w:abstractNum>
  <w:abstractNum w:abstractNumId="32">
    <w:nsid w:val="31CA3DD1"/>
    <w:multiLevelType w:val="hybridMultilevel"/>
    <w:tmpl w:val="79A4181E"/>
    <w:lvl w:ilvl="0" w:tplc="9774D9EA">
      <w:start w:val="1"/>
      <w:numFmt w:val="upperLetter"/>
      <w:lvlText w:val="%1."/>
      <w:lvlJc w:val="left"/>
      <w:pPr>
        <w:ind w:left="1200" w:hanging="457"/>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tplc="7B96B0E0">
      <w:numFmt w:val="bullet"/>
      <w:lvlText w:val="•"/>
      <w:lvlJc w:val="left"/>
      <w:pPr>
        <w:ind w:left="2169" w:hanging="457"/>
      </w:pPr>
      <w:rPr>
        <w:rFonts w:hint="default"/>
        <w:lang w:val="ru-RU" w:eastAsia="en-US" w:bidi="ar-SA"/>
      </w:rPr>
    </w:lvl>
    <w:lvl w:ilvl="2" w:tplc="0F628908">
      <w:numFmt w:val="bullet"/>
      <w:lvlText w:val="•"/>
      <w:lvlJc w:val="left"/>
      <w:pPr>
        <w:ind w:left="3139" w:hanging="457"/>
      </w:pPr>
      <w:rPr>
        <w:rFonts w:hint="default"/>
        <w:lang w:val="ru-RU" w:eastAsia="en-US" w:bidi="ar-SA"/>
      </w:rPr>
    </w:lvl>
    <w:lvl w:ilvl="3" w:tplc="A12EE5AA">
      <w:numFmt w:val="bullet"/>
      <w:lvlText w:val="•"/>
      <w:lvlJc w:val="left"/>
      <w:pPr>
        <w:ind w:left="4109" w:hanging="457"/>
      </w:pPr>
      <w:rPr>
        <w:rFonts w:hint="default"/>
        <w:lang w:val="ru-RU" w:eastAsia="en-US" w:bidi="ar-SA"/>
      </w:rPr>
    </w:lvl>
    <w:lvl w:ilvl="4" w:tplc="6FD22FB0">
      <w:numFmt w:val="bullet"/>
      <w:lvlText w:val="•"/>
      <w:lvlJc w:val="left"/>
      <w:pPr>
        <w:ind w:left="5079" w:hanging="457"/>
      </w:pPr>
      <w:rPr>
        <w:rFonts w:hint="default"/>
        <w:lang w:val="ru-RU" w:eastAsia="en-US" w:bidi="ar-SA"/>
      </w:rPr>
    </w:lvl>
    <w:lvl w:ilvl="5" w:tplc="F288DE6E">
      <w:numFmt w:val="bullet"/>
      <w:lvlText w:val="•"/>
      <w:lvlJc w:val="left"/>
      <w:pPr>
        <w:ind w:left="6049" w:hanging="457"/>
      </w:pPr>
      <w:rPr>
        <w:rFonts w:hint="default"/>
        <w:lang w:val="ru-RU" w:eastAsia="en-US" w:bidi="ar-SA"/>
      </w:rPr>
    </w:lvl>
    <w:lvl w:ilvl="6" w:tplc="B4DA81B4">
      <w:numFmt w:val="bullet"/>
      <w:lvlText w:val="•"/>
      <w:lvlJc w:val="left"/>
      <w:pPr>
        <w:ind w:left="7019" w:hanging="457"/>
      </w:pPr>
      <w:rPr>
        <w:rFonts w:hint="default"/>
        <w:lang w:val="ru-RU" w:eastAsia="en-US" w:bidi="ar-SA"/>
      </w:rPr>
    </w:lvl>
    <w:lvl w:ilvl="7" w:tplc="74A8DD56">
      <w:numFmt w:val="bullet"/>
      <w:lvlText w:val="•"/>
      <w:lvlJc w:val="left"/>
      <w:pPr>
        <w:ind w:left="7989" w:hanging="457"/>
      </w:pPr>
      <w:rPr>
        <w:rFonts w:hint="default"/>
        <w:lang w:val="ru-RU" w:eastAsia="en-US" w:bidi="ar-SA"/>
      </w:rPr>
    </w:lvl>
    <w:lvl w:ilvl="8" w:tplc="F07ED0A2">
      <w:numFmt w:val="bullet"/>
      <w:lvlText w:val="•"/>
      <w:lvlJc w:val="left"/>
      <w:pPr>
        <w:ind w:left="8959" w:hanging="457"/>
      </w:pPr>
      <w:rPr>
        <w:rFonts w:hint="default"/>
        <w:lang w:val="ru-RU" w:eastAsia="en-US" w:bidi="ar-SA"/>
      </w:rPr>
    </w:lvl>
  </w:abstractNum>
  <w:abstractNum w:abstractNumId="33">
    <w:nsid w:val="32664259"/>
    <w:multiLevelType w:val="multilevel"/>
    <w:tmpl w:val="AEAC9792"/>
    <w:lvl w:ilvl="0">
      <w:start w:val="2"/>
      <w:numFmt w:val="decimal"/>
      <w:lvlText w:val="%1"/>
      <w:lvlJc w:val="left"/>
      <w:pPr>
        <w:ind w:left="1607" w:hanging="600"/>
        <w:jc w:val="left"/>
      </w:pPr>
      <w:rPr>
        <w:rFonts w:hint="default"/>
        <w:lang w:val="ru-RU" w:eastAsia="en-US" w:bidi="ar-SA"/>
      </w:rPr>
    </w:lvl>
    <w:lvl w:ilvl="1">
      <w:start w:val="1"/>
      <w:numFmt w:val="decimal"/>
      <w:lvlText w:val="%1.%2"/>
      <w:lvlJc w:val="left"/>
      <w:pPr>
        <w:ind w:left="1607" w:hanging="600"/>
        <w:jc w:val="left"/>
      </w:pPr>
      <w:rPr>
        <w:rFonts w:hint="default"/>
        <w:lang w:val="ru-RU" w:eastAsia="en-US" w:bidi="ar-SA"/>
      </w:rPr>
    </w:lvl>
    <w:lvl w:ilvl="2">
      <w:start w:val="2"/>
      <w:numFmt w:val="decimal"/>
      <w:lvlText w:val="%1.%2.%3."/>
      <w:lvlJc w:val="left"/>
      <w:pPr>
        <w:ind w:left="1607" w:hanging="600"/>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389" w:hanging="600"/>
      </w:pPr>
      <w:rPr>
        <w:rFonts w:hint="default"/>
        <w:lang w:val="ru-RU" w:eastAsia="en-US" w:bidi="ar-SA"/>
      </w:rPr>
    </w:lvl>
    <w:lvl w:ilvl="4">
      <w:numFmt w:val="bullet"/>
      <w:lvlText w:val="•"/>
      <w:lvlJc w:val="left"/>
      <w:pPr>
        <w:ind w:left="5319" w:hanging="600"/>
      </w:pPr>
      <w:rPr>
        <w:rFonts w:hint="default"/>
        <w:lang w:val="ru-RU" w:eastAsia="en-US" w:bidi="ar-SA"/>
      </w:rPr>
    </w:lvl>
    <w:lvl w:ilvl="5">
      <w:numFmt w:val="bullet"/>
      <w:lvlText w:val="•"/>
      <w:lvlJc w:val="left"/>
      <w:pPr>
        <w:ind w:left="6249" w:hanging="600"/>
      </w:pPr>
      <w:rPr>
        <w:rFonts w:hint="default"/>
        <w:lang w:val="ru-RU" w:eastAsia="en-US" w:bidi="ar-SA"/>
      </w:rPr>
    </w:lvl>
    <w:lvl w:ilvl="6">
      <w:numFmt w:val="bullet"/>
      <w:lvlText w:val="•"/>
      <w:lvlJc w:val="left"/>
      <w:pPr>
        <w:ind w:left="7179" w:hanging="600"/>
      </w:pPr>
      <w:rPr>
        <w:rFonts w:hint="default"/>
        <w:lang w:val="ru-RU" w:eastAsia="en-US" w:bidi="ar-SA"/>
      </w:rPr>
    </w:lvl>
    <w:lvl w:ilvl="7">
      <w:numFmt w:val="bullet"/>
      <w:lvlText w:val="•"/>
      <w:lvlJc w:val="left"/>
      <w:pPr>
        <w:ind w:left="8109" w:hanging="600"/>
      </w:pPr>
      <w:rPr>
        <w:rFonts w:hint="default"/>
        <w:lang w:val="ru-RU" w:eastAsia="en-US" w:bidi="ar-SA"/>
      </w:rPr>
    </w:lvl>
    <w:lvl w:ilvl="8">
      <w:numFmt w:val="bullet"/>
      <w:lvlText w:val="•"/>
      <w:lvlJc w:val="left"/>
      <w:pPr>
        <w:ind w:left="9039" w:hanging="600"/>
      </w:pPr>
      <w:rPr>
        <w:rFonts w:hint="default"/>
        <w:lang w:val="ru-RU" w:eastAsia="en-US" w:bidi="ar-SA"/>
      </w:rPr>
    </w:lvl>
  </w:abstractNum>
  <w:abstractNum w:abstractNumId="34">
    <w:nsid w:val="33C2562B"/>
    <w:multiLevelType w:val="hybridMultilevel"/>
    <w:tmpl w:val="0330A486"/>
    <w:lvl w:ilvl="0" w:tplc="2C96CEFC">
      <w:start w:val="2"/>
      <w:numFmt w:val="decimal"/>
      <w:lvlText w:val="%1)"/>
      <w:lvlJc w:val="left"/>
      <w:pPr>
        <w:ind w:left="153" w:hanging="456"/>
        <w:jc w:val="left"/>
      </w:pPr>
      <w:rPr>
        <w:rFonts w:ascii="Times New Roman" w:eastAsia="Times New Roman" w:hAnsi="Times New Roman" w:cs="Times New Roman" w:hint="default"/>
        <w:b w:val="0"/>
        <w:bCs w:val="0"/>
        <w:i w:val="0"/>
        <w:iCs w:val="0"/>
        <w:w w:val="100"/>
        <w:sz w:val="24"/>
        <w:szCs w:val="24"/>
        <w:lang w:val="ru-RU" w:eastAsia="en-US" w:bidi="ar-SA"/>
      </w:rPr>
    </w:lvl>
    <w:lvl w:ilvl="1" w:tplc="2B72217A">
      <w:numFmt w:val="bullet"/>
      <w:lvlText w:val="•"/>
      <w:lvlJc w:val="left"/>
      <w:pPr>
        <w:ind w:left="1178" w:hanging="456"/>
      </w:pPr>
      <w:rPr>
        <w:rFonts w:hint="default"/>
        <w:lang w:val="ru-RU" w:eastAsia="en-US" w:bidi="ar-SA"/>
      </w:rPr>
    </w:lvl>
    <w:lvl w:ilvl="2" w:tplc="A61C04F2">
      <w:numFmt w:val="bullet"/>
      <w:lvlText w:val="•"/>
      <w:lvlJc w:val="left"/>
      <w:pPr>
        <w:ind w:left="2196" w:hanging="456"/>
      </w:pPr>
      <w:rPr>
        <w:rFonts w:hint="default"/>
        <w:lang w:val="ru-RU" w:eastAsia="en-US" w:bidi="ar-SA"/>
      </w:rPr>
    </w:lvl>
    <w:lvl w:ilvl="3" w:tplc="0B24CEB6">
      <w:numFmt w:val="bullet"/>
      <w:lvlText w:val="•"/>
      <w:lvlJc w:val="left"/>
      <w:pPr>
        <w:ind w:left="3215" w:hanging="456"/>
      </w:pPr>
      <w:rPr>
        <w:rFonts w:hint="default"/>
        <w:lang w:val="ru-RU" w:eastAsia="en-US" w:bidi="ar-SA"/>
      </w:rPr>
    </w:lvl>
    <w:lvl w:ilvl="4" w:tplc="A26CB6B2">
      <w:numFmt w:val="bullet"/>
      <w:lvlText w:val="•"/>
      <w:lvlJc w:val="left"/>
      <w:pPr>
        <w:ind w:left="4233" w:hanging="456"/>
      </w:pPr>
      <w:rPr>
        <w:rFonts w:hint="default"/>
        <w:lang w:val="ru-RU" w:eastAsia="en-US" w:bidi="ar-SA"/>
      </w:rPr>
    </w:lvl>
    <w:lvl w:ilvl="5" w:tplc="4D82E43E">
      <w:numFmt w:val="bullet"/>
      <w:lvlText w:val="•"/>
      <w:lvlJc w:val="left"/>
      <w:pPr>
        <w:ind w:left="5252" w:hanging="456"/>
      </w:pPr>
      <w:rPr>
        <w:rFonts w:hint="default"/>
        <w:lang w:val="ru-RU" w:eastAsia="en-US" w:bidi="ar-SA"/>
      </w:rPr>
    </w:lvl>
    <w:lvl w:ilvl="6" w:tplc="CFFA4C10">
      <w:numFmt w:val="bullet"/>
      <w:lvlText w:val="•"/>
      <w:lvlJc w:val="left"/>
      <w:pPr>
        <w:ind w:left="6270" w:hanging="456"/>
      </w:pPr>
      <w:rPr>
        <w:rFonts w:hint="default"/>
        <w:lang w:val="ru-RU" w:eastAsia="en-US" w:bidi="ar-SA"/>
      </w:rPr>
    </w:lvl>
    <w:lvl w:ilvl="7" w:tplc="800E09B6">
      <w:numFmt w:val="bullet"/>
      <w:lvlText w:val="•"/>
      <w:lvlJc w:val="left"/>
      <w:pPr>
        <w:ind w:left="7288" w:hanging="456"/>
      </w:pPr>
      <w:rPr>
        <w:rFonts w:hint="default"/>
        <w:lang w:val="ru-RU" w:eastAsia="en-US" w:bidi="ar-SA"/>
      </w:rPr>
    </w:lvl>
    <w:lvl w:ilvl="8" w:tplc="C76606FC">
      <w:numFmt w:val="bullet"/>
      <w:lvlText w:val="•"/>
      <w:lvlJc w:val="left"/>
      <w:pPr>
        <w:ind w:left="8307" w:hanging="456"/>
      </w:pPr>
      <w:rPr>
        <w:rFonts w:hint="default"/>
        <w:lang w:val="ru-RU" w:eastAsia="en-US" w:bidi="ar-SA"/>
      </w:rPr>
    </w:lvl>
  </w:abstractNum>
  <w:abstractNum w:abstractNumId="35">
    <w:nsid w:val="36093EAC"/>
    <w:multiLevelType w:val="multilevel"/>
    <w:tmpl w:val="6652AD40"/>
    <w:lvl w:ilvl="0">
      <w:start w:val="2"/>
      <w:numFmt w:val="decimal"/>
      <w:lvlText w:val="%1"/>
      <w:lvlJc w:val="left"/>
      <w:pPr>
        <w:ind w:left="1607" w:hanging="600"/>
        <w:jc w:val="left"/>
      </w:pPr>
      <w:rPr>
        <w:rFonts w:hint="default"/>
        <w:lang w:val="ru-RU" w:eastAsia="en-US" w:bidi="ar-SA"/>
      </w:rPr>
    </w:lvl>
    <w:lvl w:ilvl="1">
      <w:start w:val="1"/>
      <w:numFmt w:val="decimal"/>
      <w:lvlText w:val="%1.%2"/>
      <w:lvlJc w:val="left"/>
      <w:pPr>
        <w:ind w:left="1607" w:hanging="600"/>
        <w:jc w:val="left"/>
      </w:pPr>
      <w:rPr>
        <w:rFonts w:hint="default"/>
        <w:lang w:val="ru-RU" w:eastAsia="en-US" w:bidi="ar-SA"/>
      </w:rPr>
    </w:lvl>
    <w:lvl w:ilvl="2">
      <w:start w:val="2"/>
      <w:numFmt w:val="decimal"/>
      <w:lvlText w:val="%1.%2.%3."/>
      <w:lvlJc w:val="left"/>
      <w:pPr>
        <w:ind w:left="1607" w:hanging="600"/>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389" w:hanging="600"/>
      </w:pPr>
      <w:rPr>
        <w:rFonts w:hint="default"/>
        <w:lang w:val="ru-RU" w:eastAsia="en-US" w:bidi="ar-SA"/>
      </w:rPr>
    </w:lvl>
    <w:lvl w:ilvl="4">
      <w:numFmt w:val="bullet"/>
      <w:lvlText w:val="•"/>
      <w:lvlJc w:val="left"/>
      <w:pPr>
        <w:ind w:left="5319" w:hanging="600"/>
      </w:pPr>
      <w:rPr>
        <w:rFonts w:hint="default"/>
        <w:lang w:val="ru-RU" w:eastAsia="en-US" w:bidi="ar-SA"/>
      </w:rPr>
    </w:lvl>
    <w:lvl w:ilvl="5">
      <w:numFmt w:val="bullet"/>
      <w:lvlText w:val="•"/>
      <w:lvlJc w:val="left"/>
      <w:pPr>
        <w:ind w:left="6249" w:hanging="600"/>
      </w:pPr>
      <w:rPr>
        <w:rFonts w:hint="default"/>
        <w:lang w:val="ru-RU" w:eastAsia="en-US" w:bidi="ar-SA"/>
      </w:rPr>
    </w:lvl>
    <w:lvl w:ilvl="6">
      <w:numFmt w:val="bullet"/>
      <w:lvlText w:val="•"/>
      <w:lvlJc w:val="left"/>
      <w:pPr>
        <w:ind w:left="7179" w:hanging="600"/>
      </w:pPr>
      <w:rPr>
        <w:rFonts w:hint="default"/>
        <w:lang w:val="ru-RU" w:eastAsia="en-US" w:bidi="ar-SA"/>
      </w:rPr>
    </w:lvl>
    <w:lvl w:ilvl="7">
      <w:numFmt w:val="bullet"/>
      <w:lvlText w:val="•"/>
      <w:lvlJc w:val="left"/>
      <w:pPr>
        <w:ind w:left="8109" w:hanging="600"/>
      </w:pPr>
      <w:rPr>
        <w:rFonts w:hint="default"/>
        <w:lang w:val="ru-RU" w:eastAsia="en-US" w:bidi="ar-SA"/>
      </w:rPr>
    </w:lvl>
    <w:lvl w:ilvl="8">
      <w:numFmt w:val="bullet"/>
      <w:lvlText w:val="•"/>
      <w:lvlJc w:val="left"/>
      <w:pPr>
        <w:ind w:left="9039" w:hanging="600"/>
      </w:pPr>
      <w:rPr>
        <w:rFonts w:hint="default"/>
        <w:lang w:val="ru-RU" w:eastAsia="en-US" w:bidi="ar-SA"/>
      </w:rPr>
    </w:lvl>
  </w:abstractNum>
  <w:abstractNum w:abstractNumId="36">
    <w:nsid w:val="37532147"/>
    <w:multiLevelType w:val="multilevel"/>
    <w:tmpl w:val="104C8CF2"/>
    <w:lvl w:ilvl="0">
      <w:start w:val="2"/>
      <w:numFmt w:val="decimal"/>
      <w:lvlText w:val="%1"/>
      <w:lvlJc w:val="left"/>
      <w:pPr>
        <w:ind w:left="1008" w:hanging="600"/>
        <w:jc w:val="left"/>
      </w:pPr>
      <w:rPr>
        <w:rFonts w:hint="default"/>
        <w:lang w:val="ru-RU" w:eastAsia="en-US" w:bidi="ar-SA"/>
      </w:rPr>
    </w:lvl>
    <w:lvl w:ilvl="1">
      <w:start w:val="1"/>
      <w:numFmt w:val="decimal"/>
      <w:lvlText w:val="%1.%2"/>
      <w:lvlJc w:val="left"/>
      <w:pPr>
        <w:ind w:left="1008" w:hanging="600"/>
        <w:jc w:val="left"/>
      </w:pPr>
      <w:rPr>
        <w:rFonts w:hint="default"/>
        <w:lang w:val="ru-RU" w:eastAsia="en-US" w:bidi="ar-SA"/>
      </w:rPr>
    </w:lvl>
    <w:lvl w:ilvl="2">
      <w:start w:val="2"/>
      <w:numFmt w:val="decimal"/>
      <w:lvlText w:val="%1.%2.%3."/>
      <w:lvlJc w:val="left"/>
      <w:pPr>
        <w:ind w:left="1008" w:hanging="600"/>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969" w:hanging="600"/>
      </w:pPr>
      <w:rPr>
        <w:rFonts w:hint="default"/>
        <w:lang w:val="ru-RU" w:eastAsia="en-US" w:bidi="ar-SA"/>
      </w:rPr>
    </w:lvl>
    <w:lvl w:ilvl="4">
      <w:numFmt w:val="bullet"/>
      <w:lvlText w:val="•"/>
      <w:lvlJc w:val="left"/>
      <w:pPr>
        <w:ind w:left="4959" w:hanging="600"/>
      </w:pPr>
      <w:rPr>
        <w:rFonts w:hint="default"/>
        <w:lang w:val="ru-RU" w:eastAsia="en-US" w:bidi="ar-SA"/>
      </w:rPr>
    </w:lvl>
    <w:lvl w:ilvl="5">
      <w:numFmt w:val="bullet"/>
      <w:lvlText w:val="•"/>
      <w:lvlJc w:val="left"/>
      <w:pPr>
        <w:ind w:left="5949" w:hanging="600"/>
      </w:pPr>
      <w:rPr>
        <w:rFonts w:hint="default"/>
        <w:lang w:val="ru-RU" w:eastAsia="en-US" w:bidi="ar-SA"/>
      </w:rPr>
    </w:lvl>
    <w:lvl w:ilvl="6">
      <w:numFmt w:val="bullet"/>
      <w:lvlText w:val="•"/>
      <w:lvlJc w:val="left"/>
      <w:pPr>
        <w:ind w:left="6939" w:hanging="600"/>
      </w:pPr>
      <w:rPr>
        <w:rFonts w:hint="default"/>
        <w:lang w:val="ru-RU" w:eastAsia="en-US" w:bidi="ar-SA"/>
      </w:rPr>
    </w:lvl>
    <w:lvl w:ilvl="7">
      <w:numFmt w:val="bullet"/>
      <w:lvlText w:val="•"/>
      <w:lvlJc w:val="left"/>
      <w:pPr>
        <w:ind w:left="7929" w:hanging="600"/>
      </w:pPr>
      <w:rPr>
        <w:rFonts w:hint="default"/>
        <w:lang w:val="ru-RU" w:eastAsia="en-US" w:bidi="ar-SA"/>
      </w:rPr>
    </w:lvl>
    <w:lvl w:ilvl="8">
      <w:numFmt w:val="bullet"/>
      <w:lvlText w:val="•"/>
      <w:lvlJc w:val="left"/>
      <w:pPr>
        <w:ind w:left="8919" w:hanging="600"/>
      </w:pPr>
      <w:rPr>
        <w:rFonts w:hint="default"/>
        <w:lang w:val="ru-RU" w:eastAsia="en-US" w:bidi="ar-SA"/>
      </w:rPr>
    </w:lvl>
  </w:abstractNum>
  <w:abstractNum w:abstractNumId="37">
    <w:nsid w:val="38DE6E5D"/>
    <w:multiLevelType w:val="multilevel"/>
    <w:tmpl w:val="AA38D78C"/>
    <w:lvl w:ilvl="0">
      <w:start w:val="152"/>
      <w:numFmt w:val="decimal"/>
      <w:lvlText w:val="%1"/>
      <w:lvlJc w:val="left"/>
      <w:pPr>
        <w:ind w:left="442" w:hanging="769"/>
        <w:jc w:val="left"/>
      </w:pPr>
      <w:rPr>
        <w:rFonts w:hint="default"/>
        <w:lang w:val="ru-RU" w:eastAsia="en-US" w:bidi="ar-SA"/>
      </w:rPr>
    </w:lvl>
    <w:lvl w:ilvl="1">
      <w:start w:val="1"/>
      <w:numFmt w:val="decimal"/>
      <w:lvlText w:val="%1.%2."/>
      <w:lvlJc w:val="left"/>
      <w:pPr>
        <w:ind w:left="442" w:hanging="769"/>
        <w:jc w:val="left"/>
      </w:pPr>
      <w:rPr>
        <w:rFonts w:ascii="Times New Roman" w:eastAsia="Times New Roman" w:hAnsi="Times New Roman" w:cs="Times New Roman" w:hint="default"/>
        <w:b w:val="0"/>
        <w:bCs w:val="0"/>
        <w:i w:val="0"/>
        <w:iCs w:val="0"/>
        <w:w w:val="100"/>
        <w:sz w:val="24"/>
        <w:szCs w:val="24"/>
        <w:lang w:val="ru-RU" w:eastAsia="en-US" w:bidi="ar-SA"/>
      </w:rPr>
    </w:lvl>
    <w:lvl w:ilvl="2">
      <w:start w:val="1"/>
      <w:numFmt w:val="decimal"/>
      <w:lvlText w:val="%1.%2.%3."/>
      <w:lvlJc w:val="left"/>
      <w:pPr>
        <w:ind w:left="442" w:hanging="150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2439" w:hanging="1239"/>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2220" w:hanging="1239"/>
      </w:pPr>
      <w:rPr>
        <w:rFonts w:hint="default"/>
        <w:lang w:val="ru-RU" w:eastAsia="en-US" w:bidi="ar-SA"/>
      </w:rPr>
    </w:lvl>
    <w:lvl w:ilvl="5">
      <w:numFmt w:val="bullet"/>
      <w:lvlText w:val="•"/>
      <w:lvlJc w:val="left"/>
      <w:pPr>
        <w:ind w:left="2240" w:hanging="1239"/>
      </w:pPr>
      <w:rPr>
        <w:rFonts w:hint="default"/>
        <w:lang w:val="ru-RU" w:eastAsia="en-US" w:bidi="ar-SA"/>
      </w:rPr>
    </w:lvl>
    <w:lvl w:ilvl="6">
      <w:numFmt w:val="bullet"/>
      <w:lvlText w:val="•"/>
      <w:lvlJc w:val="left"/>
      <w:pPr>
        <w:ind w:left="2260" w:hanging="1239"/>
      </w:pPr>
      <w:rPr>
        <w:rFonts w:hint="default"/>
        <w:lang w:val="ru-RU" w:eastAsia="en-US" w:bidi="ar-SA"/>
      </w:rPr>
    </w:lvl>
    <w:lvl w:ilvl="7">
      <w:numFmt w:val="bullet"/>
      <w:lvlText w:val="•"/>
      <w:lvlJc w:val="left"/>
      <w:pPr>
        <w:ind w:left="2420" w:hanging="1239"/>
      </w:pPr>
      <w:rPr>
        <w:rFonts w:hint="default"/>
        <w:lang w:val="ru-RU" w:eastAsia="en-US" w:bidi="ar-SA"/>
      </w:rPr>
    </w:lvl>
    <w:lvl w:ilvl="8">
      <w:numFmt w:val="bullet"/>
      <w:lvlText w:val="•"/>
      <w:lvlJc w:val="left"/>
      <w:pPr>
        <w:ind w:left="2440" w:hanging="1239"/>
      </w:pPr>
      <w:rPr>
        <w:rFonts w:hint="default"/>
        <w:lang w:val="ru-RU" w:eastAsia="en-US" w:bidi="ar-SA"/>
      </w:rPr>
    </w:lvl>
  </w:abstractNum>
  <w:abstractNum w:abstractNumId="38">
    <w:nsid w:val="398B429C"/>
    <w:multiLevelType w:val="multilevel"/>
    <w:tmpl w:val="B0ECBA2E"/>
    <w:lvl w:ilvl="0">
      <w:start w:val="151"/>
      <w:numFmt w:val="decimal"/>
      <w:lvlText w:val="%1"/>
      <w:lvlJc w:val="left"/>
      <w:pPr>
        <w:ind w:left="442" w:hanging="769"/>
        <w:jc w:val="left"/>
      </w:pPr>
      <w:rPr>
        <w:rFonts w:hint="default"/>
        <w:lang w:val="ru-RU" w:eastAsia="en-US" w:bidi="ar-SA"/>
      </w:rPr>
    </w:lvl>
    <w:lvl w:ilvl="1">
      <w:start w:val="1"/>
      <w:numFmt w:val="decimal"/>
      <w:lvlText w:val="%1.%2."/>
      <w:lvlJc w:val="left"/>
      <w:pPr>
        <w:ind w:left="442" w:hanging="769"/>
        <w:jc w:val="left"/>
      </w:pPr>
      <w:rPr>
        <w:rFonts w:ascii="Times New Roman" w:eastAsia="Times New Roman" w:hAnsi="Times New Roman" w:cs="Times New Roman" w:hint="default"/>
        <w:b w:val="0"/>
        <w:bCs w:val="0"/>
        <w:i w:val="0"/>
        <w:iCs w:val="0"/>
        <w:w w:val="100"/>
        <w:sz w:val="24"/>
        <w:szCs w:val="24"/>
        <w:lang w:val="ru-RU" w:eastAsia="en-US" w:bidi="ar-SA"/>
      </w:rPr>
    </w:lvl>
    <w:lvl w:ilvl="2">
      <w:start w:val="1"/>
      <w:numFmt w:val="decimal"/>
      <w:lvlText w:val="%1.%2.%3."/>
      <w:lvlJc w:val="left"/>
      <w:pPr>
        <w:ind w:left="442" w:hanging="97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442" w:hanging="1191"/>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2420" w:hanging="1191"/>
      </w:pPr>
      <w:rPr>
        <w:rFonts w:hint="default"/>
        <w:lang w:val="ru-RU" w:eastAsia="en-US" w:bidi="ar-SA"/>
      </w:rPr>
    </w:lvl>
    <w:lvl w:ilvl="5">
      <w:numFmt w:val="bullet"/>
      <w:lvlText w:val="•"/>
      <w:lvlJc w:val="left"/>
      <w:pPr>
        <w:ind w:left="2440" w:hanging="1191"/>
      </w:pPr>
      <w:rPr>
        <w:rFonts w:hint="default"/>
        <w:lang w:val="ru-RU" w:eastAsia="en-US" w:bidi="ar-SA"/>
      </w:rPr>
    </w:lvl>
    <w:lvl w:ilvl="6">
      <w:numFmt w:val="bullet"/>
      <w:lvlText w:val="•"/>
      <w:lvlJc w:val="left"/>
      <w:pPr>
        <w:ind w:left="4131" w:hanging="1191"/>
      </w:pPr>
      <w:rPr>
        <w:rFonts w:hint="default"/>
        <w:lang w:val="ru-RU" w:eastAsia="en-US" w:bidi="ar-SA"/>
      </w:rPr>
    </w:lvl>
    <w:lvl w:ilvl="7">
      <w:numFmt w:val="bullet"/>
      <w:lvlText w:val="•"/>
      <w:lvlJc w:val="left"/>
      <w:pPr>
        <w:ind w:left="5823" w:hanging="1191"/>
      </w:pPr>
      <w:rPr>
        <w:rFonts w:hint="default"/>
        <w:lang w:val="ru-RU" w:eastAsia="en-US" w:bidi="ar-SA"/>
      </w:rPr>
    </w:lvl>
    <w:lvl w:ilvl="8">
      <w:numFmt w:val="bullet"/>
      <w:lvlText w:val="•"/>
      <w:lvlJc w:val="left"/>
      <w:pPr>
        <w:ind w:left="7515" w:hanging="1191"/>
      </w:pPr>
      <w:rPr>
        <w:rFonts w:hint="default"/>
        <w:lang w:val="ru-RU" w:eastAsia="en-US" w:bidi="ar-SA"/>
      </w:rPr>
    </w:lvl>
  </w:abstractNum>
  <w:abstractNum w:abstractNumId="39">
    <w:nsid w:val="40815007"/>
    <w:multiLevelType w:val="multilevel"/>
    <w:tmpl w:val="149E615C"/>
    <w:lvl w:ilvl="0">
      <w:start w:val="148"/>
      <w:numFmt w:val="decimal"/>
      <w:lvlText w:val="%1"/>
      <w:lvlJc w:val="left"/>
      <w:pPr>
        <w:ind w:left="442" w:hanging="749"/>
        <w:jc w:val="left"/>
      </w:pPr>
      <w:rPr>
        <w:rFonts w:hint="default"/>
        <w:lang w:val="ru-RU" w:eastAsia="en-US" w:bidi="ar-SA"/>
      </w:rPr>
    </w:lvl>
    <w:lvl w:ilvl="1">
      <w:start w:val="1"/>
      <w:numFmt w:val="decimal"/>
      <w:lvlText w:val="%1.%2."/>
      <w:lvlJc w:val="left"/>
      <w:pPr>
        <w:ind w:left="442" w:hanging="749"/>
        <w:jc w:val="left"/>
      </w:pPr>
      <w:rPr>
        <w:rFonts w:ascii="Times New Roman" w:eastAsia="Times New Roman" w:hAnsi="Times New Roman" w:cs="Times New Roman" w:hint="default"/>
        <w:b w:val="0"/>
        <w:bCs w:val="0"/>
        <w:i w:val="0"/>
        <w:iCs w:val="0"/>
        <w:w w:val="100"/>
        <w:sz w:val="24"/>
        <w:szCs w:val="24"/>
        <w:lang w:val="ru-RU" w:eastAsia="en-US" w:bidi="ar-SA"/>
      </w:rPr>
    </w:lvl>
    <w:lvl w:ilvl="2">
      <w:start w:val="1"/>
      <w:numFmt w:val="decimal"/>
      <w:lvlText w:val="%1.%2.%3."/>
      <w:lvlJc w:val="left"/>
      <w:pPr>
        <w:ind w:left="442" w:hanging="956"/>
        <w:jc w:val="left"/>
      </w:pPr>
      <w:rPr>
        <w:rFonts w:hint="default"/>
        <w:spacing w:val="-5"/>
        <w:w w:val="100"/>
        <w:lang w:val="ru-RU" w:eastAsia="en-US" w:bidi="ar-SA"/>
      </w:rPr>
    </w:lvl>
    <w:lvl w:ilvl="3">
      <w:start w:val="1"/>
      <w:numFmt w:val="decimal"/>
      <w:lvlText w:val="%1.%2.%3.%4."/>
      <w:lvlJc w:val="left"/>
      <w:pPr>
        <w:ind w:left="2487" w:hanging="956"/>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2280" w:hanging="956"/>
      </w:pPr>
      <w:rPr>
        <w:rFonts w:hint="default"/>
        <w:lang w:val="ru-RU" w:eastAsia="en-US" w:bidi="ar-SA"/>
      </w:rPr>
    </w:lvl>
    <w:lvl w:ilvl="5">
      <w:numFmt w:val="bullet"/>
      <w:lvlText w:val="•"/>
      <w:lvlJc w:val="left"/>
      <w:pPr>
        <w:ind w:left="2420" w:hanging="956"/>
      </w:pPr>
      <w:rPr>
        <w:rFonts w:hint="default"/>
        <w:lang w:val="ru-RU" w:eastAsia="en-US" w:bidi="ar-SA"/>
      </w:rPr>
    </w:lvl>
    <w:lvl w:ilvl="6">
      <w:numFmt w:val="bullet"/>
      <w:lvlText w:val="•"/>
      <w:lvlJc w:val="left"/>
      <w:pPr>
        <w:ind w:left="2440" w:hanging="956"/>
      </w:pPr>
      <w:rPr>
        <w:rFonts w:hint="default"/>
        <w:lang w:val="ru-RU" w:eastAsia="en-US" w:bidi="ar-SA"/>
      </w:rPr>
    </w:lvl>
    <w:lvl w:ilvl="7">
      <w:numFmt w:val="bullet"/>
      <w:lvlText w:val="•"/>
      <w:lvlJc w:val="left"/>
      <w:pPr>
        <w:ind w:left="2460" w:hanging="956"/>
      </w:pPr>
      <w:rPr>
        <w:rFonts w:hint="default"/>
        <w:lang w:val="ru-RU" w:eastAsia="en-US" w:bidi="ar-SA"/>
      </w:rPr>
    </w:lvl>
    <w:lvl w:ilvl="8">
      <w:numFmt w:val="bullet"/>
      <w:lvlText w:val="•"/>
      <w:lvlJc w:val="left"/>
      <w:pPr>
        <w:ind w:left="2480" w:hanging="956"/>
      </w:pPr>
      <w:rPr>
        <w:rFonts w:hint="default"/>
        <w:lang w:val="ru-RU" w:eastAsia="en-US" w:bidi="ar-SA"/>
      </w:rPr>
    </w:lvl>
  </w:abstractNum>
  <w:abstractNum w:abstractNumId="40">
    <w:nsid w:val="42AA476D"/>
    <w:multiLevelType w:val="hybridMultilevel"/>
    <w:tmpl w:val="D89A0316"/>
    <w:lvl w:ilvl="0" w:tplc="BFAE25D6">
      <w:start w:val="1"/>
      <w:numFmt w:val="decimal"/>
      <w:lvlText w:val="%1)"/>
      <w:lvlJc w:val="left"/>
      <w:pPr>
        <w:ind w:left="442" w:hanging="322"/>
        <w:jc w:val="left"/>
      </w:pPr>
      <w:rPr>
        <w:rFonts w:ascii="Times New Roman" w:eastAsia="Times New Roman" w:hAnsi="Times New Roman" w:cs="Times New Roman" w:hint="default"/>
        <w:b w:val="0"/>
        <w:bCs w:val="0"/>
        <w:i w:val="0"/>
        <w:iCs w:val="0"/>
        <w:w w:val="99"/>
        <w:sz w:val="24"/>
        <w:szCs w:val="24"/>
        <w:lang w:val="ru-RU" w:eastAsia="en-US" w:bidi="ar-SA"/>
      </w:rPr>
    </w:lvl>
    <w:lvl w:ilvl="1" w:tplc="DA765D7C">
      <w:numFmt w:val="bullet"/>
      <w:lvlText w:val="•"/>
      <w:lvlJc w:val="left"/>
      <w:pPr>
        <w:ind w:left="1485" w:hanging="322"/>
      </w:pPr>
      <w:rPr>
        <w:rFonts w:hint="default"/>
        <w:lang w:val="ru-RU" w:eastAsia="en-US" w:bidi="ar-SA"/>
      </w:rPr>
    </w:lvl>
    <w:lvl w:ilvl="2" w:tplc="DC8A2886">
      <w:numFmt w:val="bullet"/>
      <w:lvlText w:val="•"/>
      <w:lvlJc w:val="left"/>
      <w:pPr>
        <w:ind w:left="2531" w:hanging="322"/>
      </w:pPr>
      <w:rPr>
        <w:rFonts w:hint="default"/>
        <w:lang w:val="ru-RU" w:eastAsia="en-US" w:bidi="ar-SA"/>
      </w:rPr>
    </w:lvl>
    <w:lvl w:ilvl="3" w:tplc="23A6EFA2">
      <w:numFmt w:val="bullet"/>
      <w:lvlText w:val="•"/>
      <w:lvlJc w:val="left"/>
      <w:pPr>
        <w:ind w:left="3577" w:hanging="322"/>
      </w:pPr>
      <w:rPr>
        <w:rFonts w:hint="default"/>
        <w:lang w:val="ru-RU" w:eastAsia="en-US" w:bidi="ar-SA"/>
      </w:rPr>
    </w:lvl>
    <w:lvl w:ilvl="4" w:tplc="A1AE04C0">
      <w:numFmt w:val="bullet"/>
      <w:lvlText w:val="•"/>
      <w:lvlJc w:val="left"/>
      <w:pPr>
        <w:ind w:left="4623" w:hanging="322"/>
      </w:pPr>
      <w:rPr>
        <w:rFonts w:hint="default"/>
        <w:lang w:val="ru-RU" w:eastAsia="en-US" w:bidi="ar-SA"/>
      </w:rPr>
    </w:lvl>
    <w:lvl w:ilvl="5" w:tplc="8884BE88">
      <w:numFmt w:val="bullet"/>
      <w:lvlText w:val="•"/>
      <w:lvlJc w:val="left"/>
      <w:pPr>
        <w:ind w:left="5669" w:hanging="322"/>
      </w:pPr>
      <w:rPr>
        <w:rFonts w:hint="default"/>
        <w:lang w:val="ru-RU" w:eastAsia="en-US" w:bidi="ar-SA"/>
      </w:rPr>
    </w:lvl>
    <w:lvl w:ilvl="6" w:tplc="12E89106">
      <w:numFmt w:val="bullet"/>
      <w:lvlText w:val="•"/>
      <w:lvlJc w:val="left"/>
      <w:pPr>
        <w:ind w:left="6715" w:hanging="322"/>
      </w:pPr>
      <w:rPr>
        <w:rFonts w:hint="default"/>
        <w:lang w:val="ru-RU" w:eastAsia="en-US" w:bidi="ar-SA"/>
      </w:rPr>
    </w:lvl>
    <w:lvl w:ilvl="7" w:tplc="199613EA">
      <w:numFmt w:val="bullet"/>
      <w:lvlText w:val="•"/>
      <w:lvlJc w:val="left"/>
      <w:pPr>
        <w:ind w:left="7761" w:hanging="322"/>
      </w:pPr>
      <w:rPr>
        <w:rFonts w:hint="default"/>
        <w:lang w:val="ru-RU" w:eastAsia="en-US" w:bidi="ar-SA"/>
      </w:rPr>
    </w:lvl>
    <w:lvl w:ilvl="8" w:tplc="489601F6">
      <w:numFmt w:val="bullet"/>
      <w:lvlText w:val="•"/>
      <w:lvlJc w:val="left"/>
      <w:pPr>
        <w:ind w:left="8807" w:hanging="322"/>
      </w:pPr>
      <w:rPr>
        <w:rFonts w:hint="default"/>
        <w:lang w:val="ru-RU" w:eastAsia="en-US" w:bidi="ar-SA"/>
      </w:rPr>
    </w:lvl>
  </w:abstractNum>
  <w:abstractNum w:abstractNumId="41">
    <w:nsid w:val="42AD1AB6"/>
    <w:multiLevelType w:val="multilevel"/>
    <w:tmpl w:val="93B4F10A"/>
    <w:lvl w:ilvl="0">
      <w:start w:val="2"/>
      <w:numFmt w:val="decimal"/>
      <w:lvlText w:val="%1"/>
      <w:lvlJc w:val="left"/>
      <w:pPr>
        <w:ind w:left="1602" w:hanging="595"/>
        <w:jc w:val="left"/>
      </w:pPr>
      <w:rPr>
        <w:rFonts w:hint="default"/>
        <w:lang w:val="ru-RU" w:eastAsia="en-US" w:bidi="ar-SA"/>
      </w:rPr>
    </w:lvl>
    <w:lvl w:ilvl="1">
      <w:start w:val="1"/>
      <w:numFmt w:val="decimal"/>
      <w:lvlText w:val="%1.%2"/>
      <w:lvlJc w:val="left"/>
      <w:pPr>
        <w:ind w:left="1602" w:hanging="595"/>
        <w:jc w:val="left"/>
      </w:pPr>
      <w:rPr>
        <w:rFonts w:hint="default"/>
        <w:lang w:val="ru-RU" w:eastAsia="en-US" w:bidi="ar-SA"/>
      </w:rPr>
    </w:lvl>
    <w:lvl w:ilvl="2">
      <w:start w:val="2"/>
      <w:numFmt w:val="decimal"/>
      <w:lvlText w:val="%1.%2.%3."/>
      <w:lvlJc w:val="left"/>
      <w:pPr>
        <w:ind w:left="1602" w:hanging="59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389" w:hanging="595"/>
      </w:pPr>
      <w:rPr>
        <w:rFonts w:hint="default"/>
        <w:lang w:val="ru-RU" w:eastAsia="en-US" w:bidi="ar-SA"/>
      </w:rPr>
    </w:lvl>
    <w:lvl w:ilvl="4">
      <w:numFmt w:val="bullet"/>
      <w:lvlText w:val="•"/>
      <w:lvlJc w:val="left"/>
      <w:pPr>
        <w:ind w:left="5319" w:hanging="595"/>
      </w:pPr>
      <w:rPr>
        <w:rFonts w:hint="default"/>
        <w:lang w:val="ru-RU" w:eastAsia="en-US" w:bidi="ar-SA"/>
      </w:rPr>
    </w:lvl>
    <w:lvl w:ilvl="5">
      <w:numFmt w:val="bullet"/>
      <w:lvlText w:val="•"/>
      <w:lvlJc w:val="left"/>
      <w:pPr>
        <w:ind w:left="6249" w:hanging="595"/>
      </w:pPr>
      <w:rPr>
        <w:rFonts w:hint="default"/>
        <w:lang w:val="ru-RU" w:eastAsia="en-US" w:bidi="ar-SA"/>
      </w:rPr>
    </w:lvl>
    <w:lvl w:ilvl="6">
      <w:numFmt w:val="bullet"/>
      <w:lvlText w:val="•"/>
      <w:lvlJc w:val="left"/>
      <w:pPr>
        <w:ind w:left="7179" w:hanging="595"/>
      </w:pPr>
      <w:rPr>
        <w:rFonts w:hint="default"/>
        <w:lang w:val="ru-RU" w:eastAsia="en-US" w:bidi="ar-SA"/>
      </w:rPr>
    </w:lvl>
    <w:lvl w:ilvl="7">
      <w:numFmt w:val="bullet"/>
      <w:lvlText w:val="•"/>
      <w:lvlJc w:val="left"/>
      <w:pPr>
        <w:ind w:left="8109" w:hanging="595"/>
      </w:pPr>
      <w:rPr>
        <w:rFonts w:hint="default"/>
        <w:lang w:val="ru-RU" w:eastAsia="en-US" w:bidi="ar-SA"/>
      </w:rPr>
    </w:lvl>
    <w:lvl w:ilvl="8">
      <w:numFmt w:val="bullet"/>
      <w:lvlText w:val="•"/>
      <w:lvlJc w:val="left"/>
      <w:pPr>
        <w:ind w:left="9039" w:hanging="595"/>
      </w:pPr>
      <w:rPr>
        <w:rFonts w:hint="default"/>
        <w:lang w:val="ru-RU" w:eastAsia="en-US" w:bidi="ar-SA"/>
      </w:rPr>
    </w:lvl>
  </w:abstractNum>
  <w:abstractNum w:abstractNumId="42">
    <w:nsid w:val="463B7B14"/>
    <w:multiLevelType w:val="hybridMultilevel"/>
    <w:tmpl w:val="2018B05E"/>
    <w:lvl w:ilvl="0" w:tplc="95C06978">
      <w:start w:val="1"/>
      <w:numFmt w:val="decimal"/>
      <w:lvlText w:val="%1)"/>
      <w:lvlJc w:val="left"/>
      <w:pPr>
        <w:ind w:left="1599" w:hanging="399"/>
        <w:jc w:val="left"/>
      </w:pPr>
      <w:rPr>
        <w:rFonts w:ascii="Times New Roman" w:eastAsia="Times New Roman" w:hAnsi="Times New Roman" w:cs="Times New Roman" w:hint="default"/>
        <w:b w:val="0"/>
        <w:bCs w:val="0"/>
        <w:i w:val="0"/>
        <w:iCs w:val="0"/>
        <w:w w:val="99"/>
        <w:sz w:val="24"/>
        <w:szCs w:val="24"/>
        <w:lang w:val="ru-RU" w:eastAsia="en-US" w:bidi="ar-SA"/>
      </w:rPr>
    </w:lvl>
    <w:lvl w:ilvl="1" w:tplc="A4527620">
      <w:numFmt w:val="bullet"/>
      <w:lvlText w:val="•"/>
      <w:lvlJc w:val="left"/>
      <w:pPr>
        <w:ind w:left="2529" w:hanging="399"/>
      </w:pPr>
      <w:rPr>
        <w:rFonts w:hint="default"/>
        <w:lang w:val="ru-RU" w:eastAsia="en-US" w:bidi="ar-SA"/>
      </w:rPr>
    </w:lvl>
    <w:lvl w:ilvl="2" w:tplc="1C38F376">
      <w:numFmt w:val="bullet"/>
      <w:lvlText w:val="•"/>
      <w:lvlJc w:val="left"/>
      <w:pPr>
        <w:ind w:left="3459" w:hanging="399"/>
      </w:pPr>
      <w:rPr>
        <w:rFonts w:hint="default"/>
        <w:lang w:val="ru-RU" w:eastAsia="en-US" w:bidi="ar-SA"/>
      </w:rPr>
    </w:lvl>
    <w:lvl w:ilvl="3" w:tplc="B9626728">
      <w:numFmt w:val="bullet"/>
      <w:lvlText w:val="•"/>
      <w:lvlJc w:val="left"/>
      <w:pPr>
        <w:ind w:left="4389" w:hanging="399"/>
      </w:pPr>
      <w:rPr>
        <w:rFonts w:hint="default"/>
        <w:lang w:val="ru-RU" w:eastAsia="en-US" w:bidi="ar-SA"/>
      </w:rPr>
    </w:lvl>
    <w:lvl w:ilvl="4" w:tplc="EE642EC0">
      <w:numFmt w:val="bullet"/>
      <w:lvlText w:val="•"/>
      <w:lvlJc w:val="left"/>
      <w:pPr>
        <w:ind w:left="5319" w:hanging="399"/>
      </w:pPr>
      <w:rPr>
        <w:rFonts w:hint="default"/>
        <w:lang w:val="ru-RU" w:eastAsia="en-US" w:bidi="ar-SA"/>
      </w:rPr>
    </w:lvl>
    <w:lvl w:ilvl="5" w:tplc="FB4C22BC">
      <w:numFmt w:val="bullet"/>
      <w:lvlText w:val="•"/>
      <w:lvlJc w:val="left"/>
      <w:pPr>
        <w:ind w:left="6249" w:hanging="399"/>
      </w:pPr>
      <w:rPr>
        <w:rFonts w:hint="default"/>
        <w:lang w:val="ru-RU" w:eastAsia="en-US" w:bidi="ar-SA"/>
      </w:rPr>
    </w:lvl>
    <w:lvl w:ilvl="6" w:tplc="D004A4C8">
      <w:numFmt w:val="bullet"/>
      <w:lvlText w:val="•"/>
      <w:lvlJc w:val="left"/>
      <w:pPr>
        <w:ind w:left="7179" w:hanging="399"/>
      </w:pPr>
      <w:rPr>
        <w:rFonts w:hint="default"/>
        <w:lang w:val="ru-RU" w:eastAsia="en-US" w:bidi="ar-SA"/>
      </w:rPr>
    </w:lvl>
    <w:lvl w:ilvl="7" w:tplc="3C10B1E6">
      <w:numFmt w:val="bullet"/>
      <w:lvlText w:val="•"/>
      <w:lvlJc w:val="left"/>
      <w:pPr>
        <w:ind w:left="8109" w:hanging="399"/>
      </w:pPr>
      <w:rPr>
        <w:rFonts w:hint="default"/>
        <w:lang w:val="ru-RU" w:eastAsia="en-US" w:bidi="ar-SA"/>
      </w:rPr>
    </w:lvl>
    <w:lvl w:ilvl="8" w:tplc="7AB4EF52">
      <w:numFmt w:val="bullet"/>
      <w:lvlText w:val="•"/>
      <w:lvlJc w:val="left"/>
      <w:pPr>
        <w:ind w:left="9039" w:hanging="399"/>
      </w:pPr>
      <w:rPr>
        <w:rFonts w:hint="default"/>
        <w:lang w:val="ru-RU" w:eastAsia="en-US" w:bidi="ar-SA"/>
      </w:rPr>
    </w:lvl>
  </w:abstractNum>
  <w:abstractNum w:abstractNumId="43">
    <w:nsid w:val="46CF27FA"/>
    <w:multiLevelType w:val="hybridMultilevel"/>
    <w:tmpl w:val="C96820B6"/>
    <w:lvl w:ilvl="0" w:tplc="49B2A0E4">
      <w:start w:val="1"/>
      <w:numFmt w:val="upperLetter"/>
      <w:lvlText w:val="%1."/>
      <w:lvlJc w:val="left"/>
      <w:pPr>
        <w:ind w:left="1657" w:hanging="457"/>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tplc="BEFE8EA6">
      <w:numFmt w:val="bullet"/>
      <w:lvlText w:val="•"/>
      <w:lvlJc w:val="left"/>
      <w:pPr>
        <w:ind w:left="2583" w:hanging="457"/>
      </w:pPr>
      <w:rPr>
        <w:rFonts w:hint="default"/>
        <w:lang w:val="ru-RU" w:eastAsia="en-US" w:bidi="ar-SA"/>
      </w:rPr>
    </w:lvl>
    <w:lvl w:ilvl="2" w:tplc="FE1E4A20">
      <w:numFmt w:val="bullet"/>
      <w:lvlText w:val="•"/>
      <w:lvlJc w:val="left"/>
      <w:pPr>
        <w:ind w:left="3507" w:hanging="457"/>
      </w:pPr>
      <w:rPr>
        <w:rFonts w:hint="default"/>
        <w:lang w:val="ru-RU" w:eastAsia="en-US" w:bidi="ar-SA"/>
      </w:rPr>
    </w:lvl>
    <w:lvl w:ilvl="3" w:tplc="156E6574">
      <w:numFmt w:val="bullet"/>
      <w:lvlText w:val="•"/>
      <w:lvlJc w:val="left"/>
      <w:pPr>
        <w:ind w:left="4431" w:hanging="457"/>
      </w:pPr>
      <w:rPr>
        <w:rFonts w:hint="default"/>
        <w:lang w:val="ru-RU" w:eastAsia="en-US" w:bidi="ar-SA"/>
      </w:rPr>
    </w:lvl>
    <w:lvl w:ilvl="4" w:tplc="8F94B00E">
      <w:numFmt w:val="bullet"/>
      <w:lvlText w:val="•"/>
      <w:lvlJc w:val="left"/>
      <w:pPr>
        <w:ind w:left="5355" w:hanging="457"/>
      </w:pPr>
      <w:rPr>
        <w:rFonts w:hint="default"/>
        <w:lang w:val="ru-RU" w:eastAsia="en-US" w:bidi="ar-SA"/>
      </w:rPr>
    </w:lvl>
    <w:lvl w:ilvl="5" w:tplc="76787204">
      <w:numFmt w:val="bullet"/>
      <w:lvlText w:val="•"/>
      <w:lvlJc w:val="left"/>
      <w:pPr>
        <w:ind w:left="6279" w:hanging="457"/>
      </w:pPr>
      <w:rPr>
        <w:rFonts w:hint="default"/>
        <w:lang w:val="ru-RU" w:eastAsia="en-US" w:bidi="ar-SA"/>
      </w:rPr>
    </w:lvl>
    <w:lvl w:ilvl="6" w:tplc="9A12473C">
      <w:numFmt w:val="bullet"/>
      <w:lvlText w:val="•"/>
      <w:lvlJc w:val="left"/>
      <w:pPr>
        <w:ind w:left="7203" w:hanging="457"/>
      </w:pPr>
      <w:rPr>
        <w:rFonts w:hint="default"/>
        <w:lang w:val="ru-RU" w:eastAsia="en-US" w:bidi="ar-SA"/>
      </w:rPr>
    </w:lvl>
    <w:lvl w:ilvl="7" w:tplc="499A19A6">
      <w:numFmt w:val="bullet"/>
      <w:lvlText w:val="•"/>
      <w:lvlJc w:val="left"/>
      <w:pPr>
        <w:ind w:left="8127" w:hanging="457"/>
      </w:pPr>
      <w:rPr>
        <w:rFonts w:hint="default"/>
        <w:lang w:val="ru-RU" w:eastAsia="en-US" w:bidi="ar-SA"/>
      </w:rPr>
    </w:lvl>
    <w:lvl w:ilvl="8" w:tplc="4F4438A2">
      <w:numFmt w:val="bullet"/>
      <w:lvlText w:val="•"/>
      <w:lvlJc w:val="left"/>
      <w:pPr>
        <w:ind w:left="9051" w:hanging="457"/>
      </w:pPr>
      <w:rPr>
        <w:rFonts w:hint="default"/>
        <w:lang w:val="ru-RU" w:eastAsia="en-US" w:bidi="ar-SA"/>
      </w:rPr>
    </w:lvl>
  </w:abstractNum>
  <w:abstractNum w:abstractNumId="44">
    <w:nsid w:val="4AB833F6"/>
    <w:multiLevelType w:val="multilevel"/>
    <w:tmpl w:val="94C0318C"/>
    <w:lvl w:ilvl="0">
      <w:start w:val="46"/>
      <w:numFmt w:val="decimal"/>
      <w:lvlText w:val="%1"/>
      <w:lvlJc w:val="left"/>
      <w:pPr>
        <w:ind w:left="442" w:hanging="634"/>
        <w:jc w:val="left"/>
      </w:pPr>
      <w:rPr>
        <w:rFonts w:hint="default"/>
        <w:lang w:val="ru-RU" w:eastAsia="en-US" w:bidi="ar-SA"/>
      </w:rPr>
    </w:lvl>
    <w:lvl w:ilvl="1">
      <w:start w:val="1"/>
      <w:numFmt w:val="decimal"/>
      <w:lvlText w:val="%1.%2."/>
      <w:lvlJc w:val="left"/>
      <w:pPr>
        <w:ind w:left="442" w:hanging="634"/>
        <w:jc w:val="left"/>
      </w:pPr>
      <w:rPr>
        <w:rFonts w:ascii="Times New Roman" w:eastAsia="Times New Roman" w:hAnsi="Times New Roman" w:cs="Times New Roman" w:hint="default"/>
        <w:b w:val="0"/>
        <w:bCs w:val="0"/>
        <w:i w:val="0"/>
        <w:iCs w:val="0"/>
        <w:w w:val="100"/>
        <w:sz w:val="24"/>
        <w:szCs w:val="24"/>
        <w:lang w:val="ru-RU" w:eastAsia="en-US" w:bidi="ar-SA"/>
      </w:rPr>
    </w:lvl>
    <w:lvl w:ilvl="2">
      <w:start w:val="1"/>
      <w:numFmt w:val="decimal"/>
      <w:lvlText w:val="%1.%2.%3."/>
      <w:lvlJc w:val="left"/>
      <w:pPr>
        <w:ind w:left="442" w:hanging="860"/>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442" w:hanging="115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2160" w:hanging="1153"/>
      </w:pPr>
      <w:rPr>
        <w:rFonts w:hint="default"/>
        <w:lang w:val="ru-RU" w:eastAsia="en-US" w:bidi="ar-SA"/>
      </w:rPr>
    </w:lvl>
    <w:lvl w:ilvl="5">
      <w:numFmt w:val="bullet"/>
      <w:lvlText w:val="•"/>
      <w:lvlJc w:val="left"/>
      <w:pPr>
        <w:ind w:left="2340" w:hanging="1153"/>
      </w:pPr>
      <w:rPr>
        <w:rFonts w:hint="default"/>
        <w:lang w:val="ru-RU" w:eastAsia="en-US" w:bidi="ar-SA"/>
      </w:rPr>
    </w:lvl>
    <w:lvl w:ilvl="6">
      <w:numFmt w:val="bullet"/>
      <w:lvlText w:val="•"/>
      <w:lvlJc w:val="left"/>
      <w:pPr>
        <w:ind w:left="4051" w:hanging="1153"/>
      </w:pPr>
      <w:rPr>
        <w:rFonts w:hint="default"/>
        <w:lang w:val="ru-RU" w:eastAsia="en-US" w:bidi="ar-SA"/>
      </w:rPr>
    </w:lvl>
    <w:lvl w:ilvl="7">
      <w:numFmt w:val="bullet"/>
      <w:lvlText w:val="•"/>
      <w:lvlJc w:val="left"/>
      <w:pPr>
        <w:ind w:left="5763" w:hanging="1153"/>
      </w:pPr>
      <w:rPr>
        <w:rFonts w:hint="default"/>
        <w:lang w:val="ru-RU" w:eastAsia="en-US" w:bidi="ar-SA"/>
      </w:rPr>
    </w:lvl>
    <w:lvl w:ilvl="8">
      <w:numFmt w:val="bullet"/>
      <w:lvlText w:val="•"/>
      <w:lvlJc w:val="left"/>
      <w:pPr>
        <w:ind w:left="7475" w:hanging="1153"/>
      </w:pPr>
      <w:rPr>
        <w:rFonts w:hint="default"/>
        <w:lang w:val="ru-RU" w:eastAsia="en-US" w:bidi="ar-SA"/>
      </w:rPr>
    </w:lvl>
  </w:abstractNum>
  <w:abstractNum w:abstractNumId="45">
    <w:nsid w:val="4AE87577"/>
    <w:multiLevelType w:val="hybridMultilevel"/>
    <w:tmpl w:val="2A52D44E"/>
    <w:lvl w:ilvl="0" w:tplc="584842BC">
      <w:start w:val="1"/>
      <w:numFmt w:val="decimal"/>
      <w:lvlText w:val="%1)"/>
      <w:lvlJc w:val="left"/>
      <w:pPr>
        <w:ind w:left="1599" w:hanging="399"/>
        <w:jc w:val="left"/>
      </w:pPr>
      <w:rPr>
        <w:rFonts w:ascii="Times New Roman" w:eastAsia="Times New Roman" w:hAnsi="Times New Roman" w:cs="Times New Roman" w:hint="default"/>
        <w:b w:val="0"/>
        <w:bCs w:val="0"/>
        <w:i w:val="0"/>
        <w:iCs w:val="0"/>
        <w:w w:val="99"/>
        <w:sz w:val="24"/>
        <w:szCs w:val="24"/>
        <w:lang w:val="ru-RU" w:eastAsia="en-US" w:bidi="ar-SA"/>
      </w:rPr>
    </w:lvl>
    <w:lvl w:ilvl="1" w:tplc="AE581748">
      <w:numFmt w:val="bullet"/>
      <w:lvlText w:val="•"/>
      <w:lvlJc w:val="left"/>
      <w:pPr>
        <w:ind w:left="2529" w:hanging="399"/>
      </w:pPr>
      <w:rPr>
        <w:rFonts w:hint="default"/>
        <w:lang w:val="ru-RU" w:eastAsia="en-US" w:bidi="ar-SA"/>
      </w:rPr>
    </w:lvl>
    <w:lvl w:ilvl="2" w:tplc="6E88DAC4">
      <w:numFmt w:val="bullet"/>
      <w:lvlText w:val="•"/>
      <w:lvlJc w:val="left"/>
      <w:pPr>
        <w:ind w:left="3459" w:hanging="399"/>
      </w:pPr>
      <w:rPr>
        <w:rFonts w:hint="default"/>
        <w:lang w:val="ru-RU" w:eastAsia="en-US" w:bidi="ar-SA"/>
      </w:rPr>
    </w:lvl>
    <w:lvl w:ilvl="3" w:tplc="11AC68A8">
      <w:numFmt w:val="bullet"/>
      <w:lvlText w:val="•"/>
      <w:lvlJc w:val="left"/>
      <w:pPr>
        <w:ind w:left="4389" w:hanging="399"/>
      </w:pPr>
      <w:rPr>
        <w:rFonts w:hint="default"/>
        <w:lang w:val="ru-RU" w:eastAsia="en-US" w:bidi="ar-SA"/>
      </w:rPr>
    </w:lvl>
    <w:lvl w:ilvl="4" w:tplc="905CB90A">
      <w:numFmt w:val="bullet"/>
      <w:lvlText w:val="•"/>
      <w:lvlJc w:val="left"/>
      <w:pPr>
        <w:ind w:left="5319" w:hanging="399"/>
      </w:pPr>
      <w:rPr>
        <w:rFonts w:hint="default"/>
        <w:lang w:val="ru-RU" w:eastAsia="en-US" w:bidi="ar-SA"/>
      </w:rPr>
    </w:lvl>
    <w:lvl w:ilvl="5" w:tplc="42681A1A">
      <w:numFmt w:val="bullet"/>
      <w:lvlText w:val="•"/>
      <w:lvlJc w:val="left"/>
      <w:pPr>
        <w:ind w:left="6249" w:hanging="399"/>
      </w:pPr>
      <w:rPr>
        <w:rFonts w:hint="default"/>
        <w:lang w:val="ru-RU" w:eastAsia="en-US" w:bidi="ar-SA"/>
      </w:rPr>
    </w:lvl>
    <w:lvl w:ilvl="6" w:tplc="D840A1A0">
      <w:numFmt w:val="bullet"/>
      <w:lvlText w:val="•"/>
      <w:lvlJc w:val="left"/>
      <w:pPr>
        <w:ind w:left="7179" w:hanging="399"/>
      </w:pPr>
      <w:rPr>
        <w:rFonts w:hint="default"/>
        <w:lang w:val="ru-RU" w:eastAsia="en-US" w:bidi="ar-SA"/>
      </w:rPr>
    </w:lvl>
    <w:lvl w:ilvl="7" w:tplc="E288F91A">
      <w:numFmt w:val="bullet"/>
      <w:lvlText w:val="•"/>
      <w:lvlJc w:val="left"/>
      <w:pPr>
        <w:ind w:left="8109" w:hanging="399"/>
      </w:pPr>
      <w:rPr>
        <w:rFonts w:hint="default"/>
        <w:lang w:val="ru-RU" w:eastAsia="en-US" w:bidi="ar-SA"/>
      </w:rPr>
    </w:lvl>
    <w:lvl w:ilvl="8" w:tplc="F3361AC2">
      <w:numFmt w:val="bullet"/>
      <w:lvlText w:val="•"/>
      <w:lvlJc w:val="left"/>
      <w:pPr>
        <w:ind w:left="9039" w:hanging="399"/>
      </w:pPr>
      <w:rPr>
        <w:rFonts w:hint="default"/>
        <w:lang w:val="ru-RU" w:eastAsia="en-US" w:bidi="ar-SA"/>
      </w:rPr>
    </w:lvl>
  </w:abstractNum>
  <w:abstractNum w:abstractNumId="46">
    <w:nsid w:val="4BB63BDC"/>
    <w:multiLevelType w:val="multilevel"/>
    <w:tmpl w:val="5896EEBA"/>
    <w:lvl w:ilvl="0">
      <w:start w:val="2"/>
      <w:numFmt w:val="decimal"/>
      <w:lvlText w:val="%1"/>
      <w:lvlJc w:val="left"/>
      <w:pPr>
        <w:ind w:left="864" w:hanging="422"/>
        <w:jc w:val="left"/>
      </w:pPr>
      <w:rPr>
        <w:rFonts w:hint="default"/>
        <w:lang w:val="ru-RU" w:eastAsia="en-US" w:bidi="ar-SA"/>
      </w:rPr>
    </w:lvl>
    <w:lvl w:ilvl="1">
      <w:start w:val="4"/>
      <w:numFmt w:val="decimal"/>
      <w:lvlText w:val="%1.%2."/>
      <w:lvlJc w:val="left"/>
      <w:pPr>
        <w:ind w:left="864" w:hanging="422"/>
        <w:jc w:val="lef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1805" w:hanging="605"/>
        <w:jc w:val="lef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3822" w:hanging="605"/>
      </w:pPr>
      <w:rPr>
        <w:rFonts w:hint="default"/>
        <w:lang w:val="ru-RU" w:eastAsia="en-US" w:bidi="ar-SA"/>
      </w:rPr>
    </w:lvl>
    <w:lvl w:ilvl="4">
      <w:numFmt w:val="bullet"/>
      <w:lvlText w:val="•"/>
      <w:lvlJc w:val="left"/>
      <w:pPr>
        <w:ind w:left="4833" w:hanging="605"/>
      </w:pPr>
      <w:rPr>
        <w:rFonts w:hint="default"/>
        <w:lang w:val="ru-RU" w:eastAsia="en-US" w:bidi="ar-SA"/>
      </w:rPr>
    </w:lvl>
    <w:lvl w:ilvl="5">
      <w:numFmt w:val="bullet"/>
      <w:lvlText w:val="•"/>
      <w:lvlJc w:val="left"/>
      <w:pPr>
        <w:ind w:left="5844" w:hanging="605"/>
      </w:pPr>
      <w:rPr>
        <w:rFonts w:hint="default"/>
        <w:lang w:val="ru-RU" w:eastAsia="en-US" w:bidi="ar-SA"/>
      </w:rPr>
    </w:lvl>
    <w:lvl w:ilvl="6">
      <w:numFmt w:val="bullet"/>
      <w:lvlText w:val="•"/>
      <w:lvlJc w:val="left"/>
      <w:pPr>
        <w:ind w:left="6855" w:hanging="605"/>
      </w:pPr>
      <w:rPr>
        <w:rFonts w:hint="default"/>
        <w:lang w:val="ru-RU" w:eastAsia="en-US" w:bidi="ar-SA"/>
      </w:rPr>
    </w:lvl>
    <w:lvl w:ilvl="7">
      <w:numFmt w:val="bullet"/>
      <w:lvlText w:val="•"/>
      <w:lvlJc w:val="left"/>
      <w:pPr>
        <w:ind w:left="7866" w:hanging="605"/>
      </w:pPr>
      <w:rPr>
        <w:rFonts w:hint="default"/>
        <w:lang w:val="ru-RU" w:eastAsia="en-US" w:bidi="ar-SA"/>
      </w:rPr>
    </w:lvl>
    <w:lvl w:ilvl="8">
      <w:numFmt w:val="bullet"/>
      <w:lvlText w:val="•"/>
      <w:lvlJc w:val="left"/>
      <w:pPr>
        <w:ind w:left="8877" w:hanging="605"/>
      </w:pPr>
      <w:rPr>
        <w:rFonts w:hint="default"/>
        <w:lang w:val="ru-RU" w:eastAsia="en-US" w:bidi="ar-SA"/>
      </w:rPr>
    </w:lvl>
  </w:abstractNum>
  <w:abstractNum w:abstractNumId="47">
    <w:nsid w:val="4D492EF1"/>
    <w:multiLevelType w:val="hybridMultilevel"/>
    <w:tmpl w:val="07DCEB6C"/>
    <w:lvl w:ilvl="0" w:tplc="3AD4675E">
      <w:numFmt w:val="bullet"/>
      <w:lvlText w:val=""/>
      <w:lvlJc w:val="left"/>
      <w:pPr>
        <w:ind w:left="802" w:hanging="360"/>
      </w:pPr>
      <w:rPr>
        <w:rFonts w:ascii="Symbol" w:eastAsia="Symbol" w:hAnsi="Symbol" w:cs="Symbol" w:hint="default"/>
        <w:b w:val="0"/>
        <w:bCs w:val="0"/>
        <w:i w:val="0"/>
        <w:iCs w:val="0"/>
        <w:w w:val="100"/>
        <w:sz w:val="24"/>
        <w:szCs w:val="24"/>
        <w:lang w:val="ru-RU" w:eastAsia="en-US" w:bidi="ar-SA"/>
      </w:rPr>
    </w:lvl>
    <w:lvl w:ilvl="1" w:tplc="10640EAE">
      <w:numFmt w:val="bullet"/>
      <w:lvlText w:val="•"/>
      <w:lvlJc w:val="left"/>
      <w:pPr>
        <w:ind w:left="1809" w:hanging="360"/>
      </w:pPr>
      <w:rPr>
        <w:rFonts w:hint="default"/>
        <w:lang w:val="ru-RU" w:eastAsia="en-US" w:bidi="ar-SA"/>
      </w:rPr>
    </w:lvl>
    <w:lvl w:ilvl="2" w:tplc="8DC677A0">
      <w:numFmt w:val="bullet"/>
      <w:lvlText w:val="•"/>
      <w:lvlJc w:val="left"/>
      <w:pPr>
        <w:ind w:left="2819" w:hanging="360"/>
      </w:pPr>
      <w:rPr>
        <w:rFonts w:hint="default"/>
        <w:lang w:val="ru-RU" w:eastAsia="en-US" w:bidi="ar-SA"/>
      </w:rPr>
    </w:lvl>
    <w:lvl w:ilvl="3" w:tplc="9DEA87CE">
      <w:numFmt w:val="bullet"/>
      <w:lvlText w:val="•"/>
      <w:lvlJc w:val="left"/>
      <w:pPr>
        <w:ind w:left="3829" w:hanging="360"/>
      </w:pPr>
      <w:rPr>
        <w:rFonts w:hint="default"/>
        <w:lang w:val="ru-RU" w:eastAsia="en-US" w:bidi="ar-SA"/>
      </w:rPr>
    </w:lvl>
    <w:lvl w:ilvl="4" w:tplc="91445C22">
      <w:numFmt w:val="bullet"/>
      <w:lvlText w:val="•"/>
      <w:lvlJc w:val="left"/>
      <w:pPr>
        <w:ind w:left="4839" w:hanging="360"/>
      </w:pPr>
      <w:rPr>
        <w:rFonts w:hint="default"/>
        <w:lang w:val="ru-RU" w:eastAsia="en-US" w:bidi="ar-SA"/>
      </w:rPr>
    </w:lvl>
    <w:lvl w:ilvl="5" w:tplc="F99099D2">
      <w:numFmt w:val="bullet"/>
      <w:lvlText w:val="•"/>
      <w:lvlJc w:val="left"/>
      <w:pPr>
        <w:ind w:left="5849" w:hanging="360"/>
      </w:pPr>
      <w:rPr>
        <w:rFonts w:hint="default"/>
        <w:lang w:val="ru-RU" w:eastAsia="en-US" w:bidi="ar-SA"/>
      </w:rPr>
    </w:lvl>
    <w:lvl w:ilvl="6" w:tplc="85AA463E">
      <w:numFmt w:val="bullet"/>
      <w:lvlText w:val="•"/>
      <w:lvlJc w:val="left"/>
      <w:pPr>
        <w:ind w:left="6859" w:hanging="360"/>
      </w:pPr>
      <w:rPr>
        <w:rFonts w:hint="default"/>
        <w:lang w:val="ru-RU" w:eastAsia="en-US" w:bidi="ar-SA"/>
      </w:rPr>
    </w:lvl>
    <w:lvl w:ilvl="7" w:tplc="3642E330">
      <w:numFmt w:val="bullet"/>
      <w:lvlText w:val="•"/>
      <w:lvlJc w:val="left"/>
      <w:pPr>
        <w:ind w:left="7869" w:hanging="360"/>
      </w:pPr>
      <w:rPr>
        <w:rFonts w:hint="default"/>
        <w:lang w:val="ru-RU" w:eastAsia="en-US" w:bidi="ar-SA"/>
      </w:rPr>
    </w:lvl>
    <w:lvl w:ilvl="8" w:tplc="3DD2EE92">
      <w:numFmt w:val="bullet"/>
      <w:lvlText w:val="•"/>
      <w:lvlJc w:val="left"/>
      <w:pPr>
        <w:ind w:left="8879" w:hanging="360"/>
      </w:pPr>
      <w:rPr>
        <w:rFonts w:hint="default"/>
        <w:lang w:val="ru-RU" w:eastAsia="en-US" w:bidi="ar-SA"/>
      </w:rPr>
    </w:lvl>
  </w:abstractNum>
  <w:abstractNum w:abstractNumId="48">
    <w:nsid w:val="52D45D3A"/>
    <w:multiLevelType w:val="hybridMultilevel"/>
    <w:tmpl w:val="6CC08506"/>
    <w:lvl w:ilvl="0" w:tplc="D520A764">
      <w:start w:val="1"/>
      <w:numFmt w:val="upperLetter"/>
      <w:lvlText w:val="%1."/>
      <w:lvlJc w:val="left"/>
      <w:pPr>
        <w:ind w:left="1637" w:hanging="457"/>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tplc="18000300">
      <w:numFmt w:val="bullet"/>
      <w:lvlText w:val="•"/>
      <w:lvlJc w:val="left"/>
      <w:pPr>
        <w:ind w:left="2565" w:hanging="457"/>
      </w:pPr>
      <w:rPr>
        <w:rFonts w:hint="default"/>
        <w:lang w:val="ru-RU" w:eastAsia="en-US" w:bidi="ar-SA"/>
      </w:rPr>
    </w:lvl>
    <w:lvl w:ilvl="2" w:tplc="852A10D2">
      <w:numFmt w:val="bullet"/>
      <w:lvlText w:val="•"/>
      <w:lvlJc w:val="left"/>
      <w:pPr>
        <w:ind w:left="3491" w:hanging="457"/>
      </w:pPr>
      <w:rPr>
        <w:rFonts w:hint="default"/>
        <w:lang w:val="ru-RU" w:eastAsia="en-US" w:bidi="ar-SA"/>
      </w:rPr>
    </w:lvl>
    <w:lvl w:ilvl="3" w:tplc="ABAC92FC">
      <w:numFmt w:val="bullet"/>
      <w:lvlText w:val="•"/>
      <w:lvlJc w:val="left"/>
      <w:pPr>
        <w:ind w:left="4417" w:hanging="457"/>
      </w:pPr>
      <w:rPr>
        <w:rFonts w:hint="default"/>
        <w:lang w:val="ru-RU" w:eastAsia="en-US" w:bidi="ar-SA"/>
      </w:rPr>
    </w:lvl>
    <w:lvl w:ilvl="4" w:tplc="41A2768C">
      <w:numFmt w:val="bullet"/>
      <w:lvlText w:val="•"/>
      <w:lvlJc w:val="left"/>
      <w:pPr>
        <w:ind w:left="5343" w:hanging="457"/>
      </w:pPr>
      <w:rPr>
        <w:rFonts w:hint="default"/>
        <w:lang w:val="ru-RU" w:eastAsia="en-US" w:bidi="ar-SA"/>
      </w:rPr>
    </w:lvl>
    <w:lvl w:ilvl="5" w:tplc="5A6074C6">
      <w:numFmt w:val="bullet"/>
      <w:lvlText w:val="•"/>
      <w:lvlJc w:val="left"/>
      <w:pPr>
        <w:ind w:left="6269" w:hanging="457"/>
      </w:pPr>
      <w:rPr>
        <w:rFonts w:hint="default"/>
        <w:lang w:val="ru-RU" w:eastAsia="en-US" w:bidi="ar-SA"/>
      </w:rPr>
    </w:lvl>
    <w:lvl w:ilvl="6" w:tplc="4A4A724A">
      <w:numFmt w:val="bullet"/>
      <w:lvlText w:val="•"/>
      <w:lvlJc w:val="left"/>
      <w:pPr>
        <w:ind w:left="7195" w:hanging="457"/>
      </w:pPr>
      <w:rPr>
        <w:rFonts w:hint="default"/>
        <w:lang w:val="ru-RU" w:eastAsia="en-US" w:bidi="ar-SA"/>
      </w:rPr>
    </w:lvl>
    <w:lvl w:ilvl="7" w:tplc="09A8EF5A">
      <w:numFmt w:val="bullet"/>
      <w:lvlText w:val="•"/>
      <w:lvlJc w:val="left"/>
      <w:pPr>
        <w:ind w:left="8121" w:hanging="457"/>
      </w:pPr>
      <w:rPr>
        <w:rFonts w:hint="default"/>
        <w:lang w:val="ru-RU" w:eastAsia="en-US" w:bidi="ar-SA"/>
      </w:rPr>
    </w:lvl>
    <w:lvl w:ilvl="8" w:tplc="E7DA47B6">
      <w:numFmt w:val="bullet"/>
      <w:lvlText w:val="•"/>
      <w:lvlJc w:val="left"/>
      <w:pPr>
        <w:ind w:left="9047" w:hanging="457"/>
      </w:pPr>
      <w:rPr>
        <w:rFonts w:hint="default"/>
        <w:lang w:val="ru-RU" w:eastAsia="en-US" w:bidi="ar-SA"/>
      </w:rPr>
    </w:lvl>
  </w:abstractNum>
  <w:abstractNum w:abstractNumId="49">
    <w:nsid w:val="552A75D8"/>
    <w:multiLevelType w:val="multilevel"/>
    <w:tmpl w:val="1AB4D23A"/>
    <w:lvl w:ilvl="0">
      <w:start w:val="2"/>
      <w:numFmt w:val="decimal"/>
      <w:lvlText w:val="%1"/>
      <w:lvlJc w:val="left"/>
      <w:pPr>
        <w:ind w:left="1008" w:hanging="600"/>
        <w:jc w:val="left"/>
      </w:pPr>
      <w:rPr>
        <w:rFonts w:hint="default"/>
        <w:lang w:val="ru-RU" w:eastAsia="en-US" w:bidi="ar-SA"/>
      </w:rPr>
    </w:lvl>
    <w:lvl w:ilvl="1">
      <w:start w:val="1"/>
      <w:numFmt w:val="decimal"/>
      <w:lvlText w:val="%1.%2"/>
      <w:lvlJc w:val="left"/>
      <w:pPr>
        <w:ind w:left="1008" w:hanging="600"/>
        <w:jc w:val="left"/>
      </w:pPr>
      <w:rPr>
        <w:rFonts w:hint="default"/>
        <w:lang w:val="ru-RU" w:eastAsia="en-US" w:bidi="ar-SA"/>
      </w:rPr>
    </w:lvl>
    <w:lvl w:ilvl="2">
      <w:start w:val="2"/>
      <w:numFmt w:val="decimal"/>
      <w:lvlText w:val="%1.%2.%3."/>
      <w:lvlJc w:val="left"/>
      <w:pPr>
        <w:ind w:left="1008" w:hanging="600"/>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969" w:hanging="600"/>
      </w:pPr>
      <w:rPr>
        <w:rFonts w:hint="default"/>
        <w:lang w:val="ru-RU" w:eastAsia="en-US" w:bidi="ar-SA"/>
      </w:rPr>
    </w:lvl>
    <w:lvl w:ilvl="4">
      <w:numFmt w:val="bullet"/>
      <w:lvlText w:val="•"/>
      <w:lvlJc w:val="left"/>
      <w:pPr>
        <w:ind w:left="4959" w:hanging="600"/>
      </w:pPr>
      <w:rPr>
        <w:rFonts w:hint="default"/>
        <w:lang w:val="ru-RU" w:eastAsia="en-US" w:bidi="ar-SA"/>
      </w:rPr>
    </w:lvl>
    <w:lvl w:ilvl="5">
      <w:numFmt w:val="bullet"/>
      <w:lvlText w:val="•"/>
      <w:lvlJc w:val="left"/>
      <w:pPr>
        <w:ind w:left="5949" w:hanging="600"/>
      </w:pPr>
      <w:rPr>
        <w:rFonts w:hint="default"/>
        <w:lang w:val="ru-RU" w:eastAsia="en-US" w:bidi="ar-SA"/>
      </w:rPr>
    </w:lvl>
    <w:lvl w:ilvl="6">
      <w:numFmt w:val="bullet"/>
      <w:lvlText w:val="•"/>
      <w:lvlJc w:val="left"/>
      <w:pPr>
        <w:ind w:left="6939" w:hanging="600"/>
      </w:pPr>
      <w:rPr>
        <w:rFonts w:hint="default"/>
        <w:lang w:val="ru-RU" w:eastAsia="en-US" w:bidi="ar-SA"/>
      </w:rPr>
    </w:lvl>
    <w:lvl w:ilvl="7">
      <w:numFmt w:val="bullet"/>
      <w:lvlText w:val="•"/>
      <w:lvlJc w:val="left"/>
      <w:pPr>
        <w:ind w:left="7929" w:hanging="600"/>
      </w:pPr>
      <w:rPr>
        <w:rFonts w:hint="default"/>
        <w:lang w:val="ru-RU" w:eastAsia="en-US" w:bidi="ar-SA"/>
      </w:rPr>
    </w:lvl>
    <w:lvl w:ilvl="8">
      <w:numFmt w:val="bullet"/>
      <w:lvlText w:val="•"/>
      <w:lvlJc w:val="left"/>
      <w:pPr>
        <w:ind w:left="8919" w:hanging="600"/>
      </w:pPr>
      <w:rPr>
        <w:rFonts w:hint="default"/>
        <w:lang w:val="ru-RU" w:eastAsia="en-US" w:bidi="ar-SA"/>
      </w:rPr>
    </w:lvl>
  </w:abstractNum>
  <w:abstractNum w:abstractNumId="50">
    <w:nsid w:val="59026A8F"/>
    <w:multiLevelType w:val="hybridMultilevel"/>
    <w:tmpl w:val="86560DFA"/>
    <w:lvl w:ilvl="0" w:tplc="6AB2B3EA">
      <w:numFmt w:val="bullet"/>
      <w:lvlText w:val="•"/>
      <w:lvlJc w:val="left"/>
      <w:pPr>
        <w:ind w:left="378" w:hanging="144"/>
      </w:pPr>
      <w:rPr>
        <w:rFonts w:ascii="Times New Roman" w:eastAsia="Times New Roman" w:hAnsi="Times New Roman" w:cs="Times New Roman" w:hint="default"/>
        <w:b w:val="0"/>
        <w:bCs w:val="0"/>
        <w:i w:val="0"/>
        <w:iCs w:val="0"/>
        <w:w w:val="100"/>
        <w:sz w:val="24"/>
        <w:szCs w:val="24"/>
        <w:lang w:val="ru-RU" w:eastAsia="en-US" w:bidi="ar-SA"/>
      </w:rPr>
    </w:lvl>
    <w:lvl w:ilvl="1" w:tplc="A45875EA">
      <w:numFmt w:val="bullet"/>
      <w:lvlText w:val="•"/>
      <w:lvlJc w:val="left"/>
      <w:pPr>
        <w:ind w:left="378" w:hanging="187"/>
      </w:pPr>
      <w:rPr>
        <w:rFonts w:ascii="Times New Roman" w:eastAsia="Times New Roman" w:hAnsi="Times New Roman" w:cs="Times New Roman" w:hint="default"/>
        <w:b w:val="0"/>
        <w:bCs w:val="0"/>
        <w:i w:val="0"/>
        <w:iCs w:val="0"/>
        <w:w w:val="100"/>
        <w:sz w:val="24"/>
        <w:szCs w:val="24"/>
        <w:lang w:val="ru-RU" w:eastAsia="en-US" w:bidi="ar-SA"/>
      </w:rPr>
    </w:lvl>
    <w:lvl w:ilvl="2" w:tplc="0E5AE030">
      <w:numFmt w:val="bullet"/>
      <w:lvlText w:val="•"/>
      <w:lvlJc w:val="left"/>
      <w:pPr>
        <w:ind w:left="2372" w:hanging="187"/>
      </w:pPr>
      <w:rPr>
        <w:rFonts w:hint="default"/>
        <w:lang w:val="ru-RU" w:eastAsia="en-US" w:bidi="ar-SA"/>
      </w:rPr>
    </w:lvl>
    <w:lvl w:ilvl="3" w:tplc="172677FE">
      <w:numFmt w:val="bullet"/>
      <w:lvlText w:val="•"/>
      <w:lvlJc w:val="left"/>
      <w:pPr>
        <w:ind w:left="3369" w:hanging="187"/>
      </w:pPr>
      <w:rPr>
        <w:rFonts w:hint="default"/>
        <w:lang w:val="ru-RU" w:eastAsia="en-US" w:bidi="ar-SA"/>
      </w:rPr>
    </w:lvl>
    <w:lvl w:ilvl="4" w:tplc="B362543E">
      <w:numFmt w:val="bullet"/>
      <w:lvlText w:val="•"/>
      <w:lvlJc w:val="left"/>
      <w:pPr>
        <w:ind w:left="4365" w:hanging="187"/>
      </w:pPr>
      <w:rPr>
        <w:rFonts w:hint="default"/>
        <w:lang w:val="ru-RU" w:eastAsia="en-US" w:bidi="ar-SA"/>
      </w:rPr>
    </w:lvl>
    <w:lvl w:ilvl="5" w:tplc="42F8749E">
      <w:numFmt w:val="bullet"/>
      <w:lvlText w:val="•"/>
      <w:lvlJc w:val="left"/>
      <w:pPr>
        <w:ind w:left="5362" w:hanging="187"/>
      </w:pPr>
      <w:rPr>
        <w:rFonts w:hint="default"/>
        <w:lang w:val="ru-RU" w:eastAsia="en-US" w:bidi="ar-SA"/>
      </w:rPr>
    </w:lvl>
    <w:lvl w:ilvl="6" w:tplc="50706776">
      <w:numFmt w:val="bullet"/>
      <w:lvlText w:val="•"/>
      <w:lvlJc w:val="left"/>
      <w:pPr>
        <w:ind w:left="6358" w:hanging="187"/>
      </w:pPr>
      <w:rPr>
        <w:rFonts w:hint="default"/>
        <w:lang w:val="ru-RU" w:eastAsia="en-US" w:bidi="ar-SA"/>
      </w:rPr>
    </w:lvl>
    <w:lvl w:ilvl="7" w:tplc="913C484A">
      <w:numFmt w:val="bullet"/>
      <w:lvlText w:val="•"/>
      <w:lvlJc w:val="left"/>
      <w:pPr>
        <w:ind w:left="7354" w:hanging="187"/>
      </w:pPr>
      <w:rPr>
        <w:rFonts w:hint="default"/>
        <w:lang w:val="ru-RU" w:eastAsia="en-US" w:bidi="ar-SA"/>
      </w:rPr>
    </w:lvl>
    <w:lvl w:ilvl="8" w:tplc="D0D07600">
      <w:numFmt w:val="bullet"/>
      <w:lvlText w:val="•"/>
      <w:lvlJc w:val="left"/>
      <w:pPr>
        <w:ind w:left="8351" w:hanging="187"/>
      </w:pPr>
      <w:rPr>
        <w:rFonts w:hint="default"/>
        <w:lang w:val="ru-RU" w:eastAsia="en-US" w:bidi="ar-SA"/>
      </w:rPr>
    </w:lvl>
  </w:abstractNum>
  <w:abstractNum w:abstractNumId="51">
    <w:nsid w:val="5C7001F1"/>
    <w:multiLevelType w:val="multilevel"/>
    <w:tmpl w:val="8708CDF4"/>
    <w:lvl w:ilvl="0">
      <w:start w:val="2"/>
      <w:numFmt w:val="decimal"/>
      <w:lvlText w:val="%1"/>
      <w:lvlJc w:val="left"/>
      <w:pPr>
        <w:ind w:left="1613" w:hanging="605"/>
        <w:jc w:val="left"/>
      </w:pPr>
      <w:rPr>
        <w:rFonts w:hint="default"/>
        <w:lang w:val="ru-RU" w:eastAsia="en-US" w:bidi="ar-SA"/>
      </w:rPr>
    </w:lvl>
    <w:lvl w:ilvl="1">
      <w:start w:val="4"/>
      <w:numFmt w:val="decimal"/>
      <w:lvlText w:val="%1.%2"/>
      <w:lvlJc w:val="left"/>
      <w:pPr>
        <w:ind w:left="1613" w:hanging="605"/>
        <w:jc w:val="left"/>
      </w:pPr>
      <w:rPr>
        <w:rFonts w:hint="default"/>
        <w:lang w:val="ru-RU" w:eastAsia="en-US" w:bidi="ar-SA"/>
      </w:rPr>
    </w:lvl>
    <w:lvl w:ilvl="2">
      <w:start w:val="1"/>
      <w:numFmt w:val="decimal"/>
      <w:lvlText w:val="%1.%2.%3."/>
      <w:lvlJc w:val="left"/>
      <w:pPr>
        <w:ind w:left="1613" w:hanging="60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403" w:hanging="605"/>
      </w:pPr>
      <w:rPr>
        <w:rFonts w:hint="default"/>
        <w:lang w:val="ru-RU" w:eastAsia="en-US" w:bidi="ar-SA"/>
      </w:rPr>
    </w:lvl>
    <w:lvl w:ilvl="4">
      <w:numFmt w:val="bullet"/>
      <w:lvlText w:val="•"/>
      <w:lvlJc w:val="left"/>
      <w:pPr>
        <w:ind w:left="5331" w:hanging="605"/>
      </w:pPr>
      <w:rPr>
        <w:rFonts w:hint="default"/>
        <w:lang w:val="ru-RU" w:eastAsia="en-US" w:bidi="ar-SA"/>
      </w:rPr>
    </w:lvl>
    <w:lvl w:ilvl="5">
      <w:numFmt w:val="bullet"/>
      <w:lvlText w:val="•"/>
      <w:lvlJc w:val="left"/>
      <w:pPr>
        <w:ind w:left="6259" w:hanging="605"/>
      </w:pPr>
      <w:rPr>
        <w:rFonts w:hint="default"/>
        <w:lang w:val="ru-RU" w:eastAsia="en-US" w:bidi="ar-SA"/>
      </w:rPr>
    </w:lvl>
    <w:lvl w:ilvl="6">
      <w:numFmt w:val="bullet"/>
      <w:lvlText w:val="•"/>
      <w:lvlJc w:val="left"/>
      <w:pPr>
        <w:ind w:left="7187" w:hanging="605"/>
      </w:pPr>
      <w:rPr>
        <w:rFonts w:hint="default"/>
        <w:lang w:val="ru-RU" w:eastAsia="en-US" w:bidi="ar-SA"/>
      </w:rPr>
    </w:lvl>
    <w:lvl w:ilvl="7">
      <w:numFmt w:val="bullet"/>
      <w:lvlText w:val="•"/>
      <w:lvlJc w:val="left"/>
      <w:pPr>
        <w:ind w:left="8115" w:hanging="605"/>
      </w:pPr>
      <w:rPr>
        <w:rFonts w:hint="default"/>
        <w:lang w:val="ru-RU" w:eastAsia="en-US" w:bidi="ar-SA"/>
      </w:rPr>
    </w:lvl>
    <w:lvl w:ilvl="8">
      <w:numFmt w:val="bullet"/>
      <w:lvlText w:val="•"/>
      <w:lvlJc w:val="left"/>
      <w:pPr>
        <w:ind w:left="9043" w:hanging="605"/>
      </w:pPr>
      <w:rPr>
        <w:rFonts w:hint="default"/>
        <w:lang w:val="ru-RU" w:eastAsia="en-US" w:bidi="ar-SA"/>
      </w:rPr>
    </w:lvl>
  </w:abstractNum>
  <w:abstractNum w:abstractNumId="52">
    <w:nsid w:val="5D0142C3"/>
    <w:multiLevelType w:val="hybridMultilevel"/>
    <w:tmpl w:val="070CB150"/>
    <w:lvl w:ilvl="0" w:tplc="E140F0DC">
      <w:start w:val="1"/>
      <w:numFmt w:val="decimal"/>
      <w:lvlText w:val="%1)"/>
      <w:lvlJc w:val="left"/>
      <w:pPr>
        <w:ind w:left="1599" w:hanging="399"/>
        <w:jc w:val="left"/>
      </w:pPr>
      <w:rPr>
        <w:rFonts w:ascii="Times New Roman" w:eastAsia="Times New Roman" w:hAnsi="Times New Roman" w:cs="Times New Roman" w:hint="default"/>
        <w:b w:val="0"/>
        <w:bCs w:val="0"/>
        <w:i w:val="0"/>
        <w:iCs w:val="0"/>
        <w:w w:val="99"/>
        <w:sz w:val="24"/>
        <w:szCs w:val="24"/>
        <w:lang w:val="ru-RU" w:eastAsia="en-US" w:bidi="ar-SA"/>
      </w:rPr>
    </w:lvl>
    <w:lvl w:ilvl="1" w:tplc="D02CD1FA">
      <w:numFmt w:val="bullet"/>
      <w:lvlText w:val="•"/>
      <w:lvlJc w:val="left"/>
      <w:pPr>
        <w:ind w:left="2529" w:hanging="399"/>
      </w:pPr>
      <w:rPr>
        <w:rFonts w:hint="default"/>
        <w:lang w:val="ru-RU" w:eastAsia="en-US" w:bidi="ar-SA"/>
      </w:rPr>
    </w:lvl>
    <w:lvl w:ilvl="2" w:tplc="F8EE5D24">
      <w:numFmt w:val="bullet"/>
      <w:lvlText w:val="•"/>
      <w:lvlJc w:val="left"/>
      <w:pPr>
        <w:ind w:left="3459" w:hanging="399"/>
      </w:pPr>
      <w:rPr>
        <w:rFonts w:hint="default"/>
        <w:lang w:val="ru-RU" w:eastAsia="en-US" w:bidi="ar-SA"/>
      </w:rPr>
    </w:lvl>
    <w:lvl w:ilvl="3" w:tplc="8292C194">
      <w:numFmt w:val="bullet"/>
      <w:lvlText w:val="•"/>
      <w:lvlJc w:val="left"/>
      <w:pPr>
        <w:ind w:left="4389" w:hanging="399"/>
      </w:pPr>
      <w:rPr>
        <w:rFonts w:hint="default"/>
        <w:lang w:val="ru-RU" w:eastAsia="en-US" w:bidi="ar-SA"/>
      </w:rPr>
    </w:lvl>
    <w:lvl w:ilvl="4" w:tplc="F0FEF816">
      <w:numFmt w:val="bullet"/>
      <w:lvlText w:val="•"/>
      <w:lvlJc w:val="left"/>
      <w:pPr>
        <w:ind w:left="5319" w:hanging="399"/>
      </w:pPr>
      <w:rPr>
        <w:rFonts w:hint="default"/>
        <w:lang w:val="ru-RU" w:eastAsia="en-US" w:bidi="ar-SA"/>
      </w:rPr>
    </w:lvl>
    <w:lvl w:ilvl="5" w:tplc="0A1C1ED0">
      <w:numFmt w:val="bullet"/>
      <w:lvlText w:val="•"/>
      <w:lvlJc w:val="left"/>
      <w:pPr>
        <w:ind w:left="6249" w:hanging="399"/>
      </w:pPr>
      <w:rPr>
        <w:rFonts w:hint="default"/>
        <w:lang w:val="ru-RU" w:eastAsia="en-US" w:bidi="ar-SA"/>
      </w:rPr>
    </w:lvl>
    <w:lvl w:ilvl="6" w:tplc="875A0D76">
      <w:numFmt w:val="bullet"/>
      <w:lvlText w:val="•"/>
      <w:lvlJc w:val="left"/>
      <w:pPr>
        <w:ind w:left="7179" w:hanging="399"/>
      </w:pPr>
      <w:rPr>
        <w:rFonts w:hint="default"/>
        <w:lang w:val="ru-RU" w:eastAsia="en-US" w:bidi="ar-SA"/>
      </w:rPr>
    </w:lvl>
    <w:lvl w:ilvl="7" w:tplc="CE705EBC">
      <w:numFmt w:val="bullet"/>
      <w:lvlText w:val="•"/>
      <w:lvlJc w:val="left"/>
      <w:pPr>
        <w:ind w:left="8109" w:hanging="399"/>
      </w:pPr>
      <w:rPr>
        <w:rFonts w:hint="default"/>
        <w:lang w:val="ru-RU" w:eastAsia="en-US" w:bidi="ar-SA"/>
      </w:rPr>
    </w:lvl>
    <w:lvl w:ilvl="8" w:tplc="ECDEA63E">
      <w:numFmt w:val="bullet"/>
      <w:lvlText w:val="•"/>
      <w:lvlJc w:val="left"/>
      <w:pPr>
        <w:ind w:left="9039" w:hanging="399"/>
      </w:pPr>
      <w:rPr>
        <w:rFonts w:hint="default"/>
        <w:lang w:val="ru-RU" w:eastAsia="en-US" w:bidi="ar-SA"/>
      </w:rPr>
    </w:lvl>
  </w:abstractNum>
  <w:abstractNum w:abstractNumId="53">
    <w:nsid w:val="5D652D9F"/>
    <w:multiLevelType w:val="multilevel"/>
    <w:tmpl w:val="C7FA513A"/>
    <w:lvl w:ilvl="0">
      <w:start w:val="2"/>
      <w:numFmt w:val="decimal"/>
      <w:lvlText w:val="%1"/>
      <w:lvlJc w:val="left"/>
      <w:pPr>
        <w:ind w:left="1609" w:hanging="601"/>
        <w:jc w:val="left"/>
      </w:pPr>
      <w:rPr>
        <w:rFonts w:hint="default"/>
        <w:lang w:val="ru-RU" w:eastAsia="en-US" w:bidi="ar-SA"/>
      </w:rPr>
    </w:lvl>
    <w:lvl w:ilvl="1">
      <w:start w:val="1"/>
      <w:numFmt w:val="decimal"/>
      <w:lvlText w:val="%1.%2"/>
      <w:lvlJc w:val="left"/>
      <w:pPr>
        <w:ind w:left="1609" w:hanging="601"/>
        <w:jc w:val="left"/>
      </w:pPr>
      <w:rPr>
        <w:rFonts w:hint="default"/>
        <w:lang w:val="ru-RU" w:eastAsia="en-US" w:bidi="ar-SA"/>
      </w:rPr>
    </w:lvl>
    <w:lvl w:ilvl="2">
      <w:start w:val="2"/>
      <w:numFmt w:val="decimal"/>
      <w:lvlText w:val="%1.%2.%3."/>
      <w:lvlJc w:val="left"/>
      <w:pPr>
        <w:ind w:left="1609" w:hanging="601"/>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389" w:hanging="601"/>
      </w:pPr>
      <w:rPr>
        <w:rFonts w:hint="default"/>
        <w:lang w:val="ru-RU" w:eastAsia="en-US" w:bidi="ar-SA"/>
      </w:rPr>
    </w:lvl>
    <w:lvl w:ilvl="4">
      <w:numFmt w:val="bullet"/>
      <w:lvlText w:val="•"/>
      <w:lvlJc w:val="left"/>
      <w:pPr>
        <w:ind w:left="5319" w:hanging="601"/>
      </w:pPr>
      <w:rPr>
        <w:rFonts w:hint="default"/>
        <w:lang w:val="ru-RU" w:eastAsia="en-US" w:bidi="ar-SA"/>
      </w:rPr>
    </w:lvl>
    <w:lvl w:ilvl="5">
      <w:numFmt w:val="bullet"/>
      <w:lvlText w:val="•"/>
      <w:lvlJc w:val="left"/>
      <w:pPr>
        <w:ind w:left="6249" w:hanging="601"/>
      </w:pPr>
      <w:rPr>
        <w:rFonts w:hint="default"/>
        <w:lang w:val="ru-RU" w:eastAsia="en-US" w:bidi="ar-SA"/>
      </w:rPr>
    </w:lvl>
    <w:lvl w:ilvl="6">
      <w:numFmt w:val="bullet"/>
      <w:lvlText w:val="•"/>
      <w:lvlJc w:val="left"/>
      <w:pPr>
        <w:ind w:left="7179" w:hanging="601"/>
      </w:pPr>
      <w:rPr>
        <w:rFonts w:hint="default"/>
        <w:lang w:val="ru-RU" w:eastAsia="en-US" w:bidi="ar-SA"/>
      </w:rPr>
    </w:lvl>
    <w:lvl w:ilvl="7">
      <w:numFmt w:val="bullet"/>
      <w:lvlText w:val="•"/>
      <w:lvlJc w:val="left"/>
      <w:pPr>
        <w:ind w:left="8109" w:hanging="601"/>
      </w:pPr>
      <w:rPr>
        <w:rFonts w:hint="default"/>
        <w:lang w:val="ru-RU" w:eastAsia="en-US" w:bidi="ar-SA"/>
      </w:rPr>
    </w:lvl>
    <w:lvl w:ilvl="8">
      <w:numFmt w:val="bullet"/>
      <w:lvlText w:val="•"/>
      <w:lvlJc w:val="left"/>
      <w:pPr>
        <w:ind w:left="9039" w:hanging="601"/>
      </w:pPr>
      <w:rPr>
        <w:rFonts w:hint="default"/>
        <w:lang w:val="ru-RU" w:eastAsia="en-US" w:bidi="ar-SA"/>
      </w:rPr>
    </w:lvl>
  </w:abstractNum>
  <w:abstractNum w:abstractNumId="54">
    <w:nsid w:val="5F5A3AD5"/>
    <w:multiLevelType w:val="hybridMultilevel"/>
    <w:tmpl w:val="7AB8847C"/>
    <w:lvl w:ilvl="0" w:tplc="10004542">
      <w:start w:val="2"/>
      <w:numFmt w:val="decimal"/>
      <w:lvlText w:val="%1)"/>
      <w:lvlJc w:val="left"/>
      <w:pPr>
        <w:ind w:left="1464"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772432AA">
      <w:numFmt w:val="bullet"/>
      <w:lvlText w:val="•"/>
      <w:lvlJc w:val="left"/>
      <w:pPr>
        <w:ind w:left="2403" w:hanging="264"/>
      </w:pPr>
      <w:rPr>
        <w:rFonts w:hint="default"/>
        <w:lang w:val="ru-RU" w:eastAsia="en-US" w:bidi="ar-SA"/>
      </w:rPr>
    </w:lvl>
    <w:lvl w:ilvl="2" w:tplc="2F8C5F04">
      <w:numFmt w:val="bullet"/>
      <w:lvlText w:val="•"/>
      <w:lvlJc w:val="left"/>
      <w:pPr>
        <w:ind w:left="3347" w:hanging="264"/>
      </w:pPr>
      <w:rPr>
        <w:rFonts w:hint="default"/>
        <w:lang w:val="ru-RU" w:eastAsia="en-US" w:bidi="ar-SA"/>
      </w:rPr>
    </w:lvl>
    <w:lvl w:ilvl="3" w:tplc="98903584">
      <w:numFmt w:val="bullet"/>
      <w:lvlText w:val="•"/>
      <w:lvlJc w:val="left"/>
      <w:pPr>
        <w:ind w:left="4291" w:hanging="264"/>
      </w:pPr>
      <w:rPr>
        <w:rFonts w:hint="default"/>
        <w:lang w:val="ru-RU" w:eastAsia="en-US" w:bidi="ar-SA"/>
      </w:rPr>
    </w:lvl>
    <w:lvl w:ilvl="4" w:tplc="9AAA06DE">
      <w:numFmt w:val="bullet"/>
      <w:lvlText w:val="•"/>
      <w:lvlJc w:val="left"/>
      <w:pPr>
        <w:ind w:left="5235" w:hanging="264"/>
      </w:pPr>
      <w:rPr>
        <w:rFonts w:hint="default"/>
        <w:lang w:val="ru-RU" w:eastAsia="en-US" w:bidi="ar-SA"/>
      </w:rPr>
    </w:lvl>
    <w:lvl w:ilvl="5" w:tplc="CAD8792A">
      <w:numFmt w:val="bullet"/>
      <w:lvlText w:val="•"/>
      <w:lvlJc w:val="left"/>
      <w:pPr>
        <w:ind w:left="6179" w:hanging="264"/>
      </w:pPr>
      <w:rPr>
        <w:rFonts w:hint="default"/>
        <w:lang w:val="ru-RU" w:eastAsia="en-US" w:bidi="ar-SA"/>
      </w:rPr>
    </w:lvl>
    <w:lvl w:ilvl="6" w:tplc="DA941232">
      <w:numFmt w:val="bullet"/>
      <w:lvlText w:val="•"/>
      <w:lvlJc w:val="left"/>
      <w:pPr>
        <w:ind w:left="7123" w:hanging="264"/>
      </w:pPr>
      <w:rPr>
        <w:rFonts w:hint="default"/>
        <w:lang w:val="ru-RU" w:eastAsia="en-US" w:bidi="ar-SA"/>
      </w:rPr>
    </w:lvl>
    <w:lvl w:ilvl="7" w:tplc="5AE2248E">
      <w:numFmt w:val="bullet"/>
      <w:lvlText w:val="•"/>
      <w:lvlJc w:val="left"/>
      <w:pPr>
        <w:ind w:left="8067" w:hanging="264"/>
      </w:pPr>
      <w:rPr>
        <w:rFonts w:hint="default"/>
        <w:lang w:val="ru-RU" w:eastAsia="en-US" w:bidi="ar-SA"/>
      </w:rPr>
    </w:lvl>
    <w:lvl w:ilvl="8" w:tplc="B1DE0E36">
      <w:numFmt w:val="bullet"/>
      <w:lvlText w:val="•"/>
      <w:lvlJc w:val="left"/>
      <w:pPr>
        <w:ind w:left="9011" w:hanging="264"/>
      </w:pPr>
      <w:rPr>
        <w:rFonts w:hint="default"/>
        <w:lang w:val="ru-RU" w:eastAsia="en-US" w:bidi="ar-SA"/>
      </w:rPr>
    </w:lvl>
  </w:abstractNum>
  <w:abstractNum w:abstractNumId="55">
    <w:nsid w:val="68780CAA"/>
    <w:multiLevelType w:val="multilevel"/>
    <w:tmpl w:val="6CEACC46"/>
    <w:lvl w:ilvl="0">
      <w:start w:val="2"/>
      <w:numFmt w:val="decimal"/>
      <w:lvlText w:val="%1"/>
      <w:lvlJc w:val="left"/>
      <w:pPr>
        <w:ind w:left="1607" w:hanging="600"/>
        <w:jc w:val="left"/>
      </w:pPr>
      <w:rPr>
        <w:rFonts w:hint="default"/>
        <w:lang w:val="ru-RU" w:eastAsia="en-US" w:bidi="ar-SA"/>
      </w:rPr>
    </w:lvl>
    <w:lvl w:ilvl="1">
      <w:start w:val="1"/>
      <w:numFmt w:val="decimal"/>
      <w:lvlText w:val="%1.%2"/>
      <w:lvlJc w:val="left"/>
      <w:pPr>
        <w:ind w:left="1607" w:hanging="600"/>
        <w:jc w:val="left"/>
      </w:pPr>
      <w:rPr>
        <w:rFonts w:hint="default"/>
        <w:lang w:val="ru-RU" w:eastAsia="en-US" w:bidi="ar-SA"/>
      </w:rPr>
    </w:lvl>
    <w:lvl w:ilvl="2">
      <w:start w:val="2"/>
      <w:numFmt w:val="decimal"/>
      <w:lvlText w:val="%1.%2.%3."/>
      <w:lvlJc w:val="left"/>
      <w:pPr>
        <w:ind w:left="1607" w:hanging="600"/>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389" w:hanging="600"/>
      </w:pPr>
      <w:rPr>
        <w:rFonts w:hint="default"/>
        <w:lang w:val="ru-RU" w:eastAsia="en-US" w:bidi="ar-SA"/>
      </w:rPr>
    </w:lvl>
    <w:lvl w:ilvl="4">
      <w:numFmt w:val="bullet"/>
      <w:lvlText w:val="•"/>
      <w:lvlJc w:val="left"/>
      <w:pPr>
        <w:ind w:left="5319" w:hanging="600"/>
      </w:pPr>
      <w:rPr>
        <w:rFonts w:hint="default"/>
        <w:lang w:val="ru-RU" w:eastAsia="en-US" w:bidi="ar-SA"/>
      </w:rPr>
    </w:lvl>
    <w:lvl w:ilvl="5">
      <w:numFmt w:val="bullet"/>
      <w:lvlText w:val="•"/>
      <w:lvlJc w:val="left"/>
      <w:pPr>
        <w:ind w:left="6249" w:hanging="600"/>
      </w:pPr>
      <w:rPr>
        <w:rFonts w:hint="default"/>
        <w:lang w:val="ru-RU" w:eastAsia="en-US" w:bidi="ar-SA"/>
      </w:rPr>
    </w:lvl>
    <w:lvl w:ilvl="6">
      <w:numFmt w:val="bullet"/>
      <w:lvlText w:val="•"/>
      <w:lvlJc w:val="left"/>
      <w:pPr>
        <w:ind w:left="7179" w:hanging="600"/>
      </w:pPr>
      <w:rPr>
        <w:rFonts w:hint="default"/>
        <w:lang w:val="ru-RU" w:eastAsia="en-US" w:bidi="ar-SA"/>
      </w:rPr>
    </w:lvl>
    <w:lvl w:ilvl="7">
      <w:numFmt w:val="bullet"/>
      <w:lvlText w:val="•"/>
      <w:lvlJc w:val="left"/>
      <w:pPr>
        <w:ind w:left="8109" w:hanging="600"/>
      </w:pPr>
      <w:rPr>
        <w:rFonts w:hint="default"/>
        <w:lang w:val="ru-RU" w:eastAsia="en-US" w:bidi="ar-SA"/>
      </w:rPr>
    </w:lvl>
    <w:lvl w:ilvl="8">
      <w:numFmt w:val="bullet"/>
      <w:lvlText w:val="•"/>
      <w:lvlJc w:val="left"/>
      <w:pPr>
        <w:ind w:left="9039" w:hanging="600"/>
      </w:pPr>
      <w:rPr>
        <w:rFonts w:hint="default"/>
        <w:lang w:val="ru-RU" w:eastAsia="en-US" w:bidi="ar-SA"/>
      </w:rPr>
    </w:lvl>
  </w:abstractNum>
  <w:abstractNum w:abstractNumId="56">
    <w:nsid w:val="69B87BF7"/>
    <w:multiLevelType w:val="multilevel"/>
    <w:tmpl w:val="250ED2D0"/>
    <w:lvl w:ilvl="0">
      <w:start w:val="2"/>
      <w:numFmt w:val="decimal"/>
      <w:lvlText w:val="%1"/>
      <w:lvlJc w:val="left"/>
      <w:pPr>
        <w:ind w:left="1607" w:hanging="600"/>
        <w:jc w:val="left"/>
      </w:pPr>
      <w:rPr>
        <w:rFonts w:hint="default"/>
        <w:lang w:val="ru-RU" w:eastAsia="en-US" w:bidi="ar-SA"/>
      </w:rPr>
    </w:lvl>
    <w:lvl w:ilvl="1">
      <w:start w:val="1"/>
      <w:numFmt w:val="decimal"/>
      <w:lvlText w:val="%1.%2"/>
      <w:lvlJc w:val="left"/>
      <w:pPr>
        <w:ind w:left="1607" w:hanging="600"/>
        <w:jc w:val="left"/>
      </w:pPr>
      <w:rPr>
        <w:rFonts w:hint="default"/>
        <w:lang w:val="ru-RU" w:eastAsia="en-US" w:bidi="ar-SA"/>
      </w:rPr>
    </w:lvl>
    <w:lvl w:ilvl="2">
      <w:start w:val="2"/>
      <w:numFmt w:val="decimal"/>
      <w:lvlText w:val="%1.%2.%3."/>
      <w:lvlJc w:val="left"/>
      <w:pPr>
        <w:ind w:left="1607" w:hanging="600"/>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389" w:hanging="600"/>
      </w:pPr>
      <w:rPr>
        <w:rFonts w:hint="default"/>
        <w:lang w:val="ru-RU" w:eastAsia="en-US" w:bidi="ar-SA"/>
      </w:rPr>
    </w:lvl>
    <w:lvl w:ilvl="4">
      <w:numFmt w:val="bullet"/>
      <w:lvlText w:val="•"/>
      <w:lvlJc w:val="left"/>
      <w:pPr>
        <w:ind w:left="5319" w:hanging="600"/>
      </w:pPr>
      <w:rPr>
        <w:rFonts w:hint="default"/>
        <w:lang w:val="ru-RU" w:eastAsia="en-US" w:bidi="ar-SA"/>
      </w:rPr>
    </w:lvl>
    <w:lvl w:ilvl="5">
      <w:numFmt w:val="bullet"/>
      <w:lvlText w:val="•"/>
      <w:lvlJc w:val="left"/>
      <w:pPr>
        <w:ind w:left="6249" w:hanging="600"/>
      </w:pPr>
      <w:rPr>
        <w:rFonts w:hint="default"/>
        <w:lang w:val="ru-RU" w:eastAsia="en-US" w:bidi="ar-SA"/>
      </w:rPr>
    </w:lvl>
    <w:lvl w:ilvl="6">
      <w:numFmt w:val="bullet"/>
      <w:lvlText w:val="•"/>
      <w:lvlJc w:val="left"/>
      <w:pPr>
        <w:ind w:left="7179" w:hanging="600"/>
      </w:pPr>
      <w:rPr>
        <w:rFonts w:hint="default"/>
        <w:lang w:val="ru-RU" w:eastAsia="en-US" w:bidi="ar-SA"/>
      </w:rPr>
    </w:lvl>
    <w:lvl w:ilvl="7">
      <w:numFmt w:val="bullet"/>
      <w:lvlText w:val="•"/>
      <w:lvlJc w:val="left"/>
      <w:pPr>
        <w:ind w:left="8109" w:hanging="600"/>
      </w:pPr>
      <w:rPr>
        <w:rFonts w:hint="default"/>
        <w:lang w:val="ru-RU" w:eastAsia="en-US" w:bidi="ar-SA"/>
      </w:rPr>
    </w:lvl>
    <w:lvl w:ilvl="8">
      <w:numFmt w:val="bullet"/>
      <w:lvlText w:val="•"/>
      <w:lvlJc w:val="left"/>
      <w:pPr>
        <w:ind w:left="9039" w:hanging="600"/>
      </w:pPr>
      <w:rPr>
        <w:rFonts w:hint="default"/>
        <w:lang w:val="ru-RU" w:eastAsia="en-US" w:bidi="ar-SA"/>
      </w:rPr>
    </w:lvl>
  </w:abstractNum>
  <w:abstractNum w:abstractNumId="57">
    <w:nsid w:val="6C5A7D9C"/>
    <w:multiLevelType w:val="multilevel"/>
    <w:tmpl w:val="ECB801BA"/>
    <w:lvl w:ilvl="0">
      <w:start w:val="2"/>
      <w:numFmt w:val="decimal"/>
      <w:lvlText w:val="%1"/>
      <w:lvlJc w:val="left"/>
      <w:pPr>
        <w:ind w:left="1008" w:hanging="600"/>
        <w:jc w:val="left"/>
      </w:pPr>
      <w:rPr>
        <w:rFonts w:hint="default"/>
        <w:lang w:val="ru-RU" w:eastAsia="en-US" w:bidi="ar-SA"/>
      </w:rPr>
    </w:lvl>
    <w:lvl w:ilvl="1">
      <w:start w:val="1"/>
      <w:numFmt w:val="decimal"/>
      <w:lvlText w:val="%1.%2"/>
      <w:lvlJc w:val="left"/>
      <w:pPr>
        <w:ind w:left="1008" w:hanging="600"/>
        <w:jc w:val="left"/>
      </w:pPr>
      <w:rPr>
        <w:rFonts w:hint="default"/>
        <w:lang w:val="ru-RU" w:eastAsia="en-US" w:bidi="ar-SA"/>
      </w:rPr>
    </w:lvl>
    <w:lvl w:ilvl="2">
      <w:start w:val="2"/>
      <w:numFmt w:val="decimal"/>
      <w:lvlText w:val="%1.%2.%3."/>
      <w:lvlJc w:val="left"/>
      <w:pPr>
        <w:ind w:left="1008" w:hanging="600"/>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969" w:hanging="600"/>
      </w:pPr>
      <w:rPr>
        <w:rFonts w:hint="default"/>
        <w:lang w:val="ru-RU" w:eastAsia="en-US" w:bidi="ar-SA"/>
      </w:rPr>
    </w:lvl>
    <w:lvl w:ilvl="4">
      <w:numFmt w:val="bullet"/>
      <w:lvlText w:val="•"/>
      <w:lvlJc w:val="left"/>
      <w:pPr>
        <w:ind w:left="4959" w:hanging="600"/>
      </w:pPr>
      <w:rPr>
        <w:rFonts w:hint="default"/>
        <w:lang w:val="ru-RU" w:eastAsia="en-US" w:bidi="ar-SA"/>
      </w:rPr>
    </w:lvl>
    <w:lvl w:ilvl="5">
      <w:numFmt w:val="bullet"/>
      <w:lvlText w:val="•"/>
      <w:lvlJc w:val="left"/>
      <w:pPr>
        <w:ind w:left="5949" w:hanging="600"/>
      </w:pPr>
      <w:rPr>
        <w:rFonts w:hint="default"/>
        <w:lang w:val="ru-RU" w:eastAsia="en-US" w:bidi="ar-SA"/>
      </w:rPr>
    </w:lvl>
    <w:lvl w:ilvl="6">
      <w:numFmt w:val="bullet"/>
      <w:lvlText w:val="•"/>
      <w:lvlJc w:val="left"/>
      <w:pPr>
        <w:ind w:left="6939" w:hanging="600"/>
      </w:pPr>
      <w:rPr>
        <w:rFonts w:hint="default"/>
        <w:lang w:val="ru-RU" w:eastAsia="en-US" w:bidi="ar-SA"/>
      </w:rPr>
    </w:lvl>
    <w:lvl w:ilvl="7">
      <w:numFmt w:val="bullet"/>
      <w:lvlText w:val="•"/>
      <w:lvlJc w:val="left"/>
      <w:pPr>
        <w:ind w:left="7929" w:hanging="600"/>
      </w:pPr>
      <w:rPr>
        <w:rFonts w:hint="default"/>
        <w:lang w:val="ru-RU" w:eastAsia="en-US" w:bidi="ar-SA"/>
      </w:rPr>
    </w:lvl>
    <w:lvl w:ilvl="8">
      <w:numFmt w:val="bullet"/>
      <w:lvlText w:val="•"/>
      <w:lvlJc w:val="left"/>
      <w:pPr>
        <w:ind w:left="8919" w:hanging="600"/>
      </w:pPr>
      <w:rPr>
        <w:rFonts w:hint="default"/>
        <w:lang w:val="ru-RU" w:eastAsia="en-US" w:bidi="ar-SA"/>
      </w:rPr>
    </w:lvl>
  </w:abstractNum>
  <w:abstractNum w:abstractNumId="58">
    <w:nsid w:val="6E341290"/>
    <w:multiLevelType w:val="multilevel"/>
    <w:tmpl w:val="8B0CF20A"/>
    <w:lvl w:ilvl="0">
      <w:start w:val="146"/>
      <w:numFmt w:val="decimal"/>
      <w:lvlText w:val="%1"/>
      <w:lvlJc w:val="left"/>
      <w:pPr>
        <w:ind w:left="442" w:hanging="778"/>
        <w:jc w:val="left"/>
      </w:pPr>
      <w:rPr>
        <w:rFonts w:hint="default"/>
        <w:lang w:val="ru-RU" w:eastAsia="en-US" w:bidi="ar-SA"/>
      </w:rPr>
    </w:lvl>
    <w:lvl w:ilvl="1">
      <w:start w:val="1"/>
      <w:numFmt w:val="decimal"/>
      <w:lvlText w:val="%1.%2."/>
      <w:lvlJc w:val="left"/>
      <w:pPr>
        <w:ind w:left="442" w:hanging="778"/>
        <w:jc w:val="left"/>
      </w:pPr>
      <w:rPr>
        <w:rFonts w:ascii="Times New Roman" w:eastAsia="Times New Roman" w:hAnsi="Times New Roman" w:cs="Times New Roman" w:hint="default"/>
        <w:b w:val="0"/>
        <w:bCs w:val="0"/>
        <w:i w:val="0"/>
        <w:iCs w:val="0"/>
        <w:w w:val="100"/>
        <w:sz w:val="24"/>
        <w:szCs w:val="24"/>
        <w:lang w:val="ru-RU" w:eastAsia="en-US" w:bidi="ar-SA"/>
      </w:rPr>
    </w:lvl>
    <w:lvl w:ilvl="2">
      <w:start w:val="1"/>
      <w:numFmt w:val="decimal"/>
      <w:lvlText w:val="%1.%2.%3."/>
      <w:lvlJc w:val="left"/>
      <w:pPr>
        <w:ind w:left="442" w:hanging="98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442" w:hanging="1187"/>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2713" w:hanging="1470"/>
        <w:jc w:val="right"/>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2260" w:hanging="1470"/>
      </w:pPr>
      <w:rPr>
        <w:rFonts w:hint="default"/>
        <w:lang w:val="ru-RU" w:eastAsia="en-US" w:bidi="ar-SA"/>
      </w:rPr>
    </w:lvl>
    <w:lvl w:ilvl="6">
      <w:numFmt w:val="bullet"/>
      <w:lvlText w:val="•"/>
      <w:lvlJc w:val="left"/>
      <w:pPr>
        <w:ind w:left="2420" w:hanging="1470"/>
      </w:pPr>
      <w:rPr>
        <w:rFonts w:hint="default"/>
        <w:lang w:val="ru-RU" w:eastAsia="en-US" w:bidi="ar-SA"/>
      </w:rPr>
    </w:lvl>
    <w:lvl w:ilvl="7">
      <w:numFmt w:val="bullet"/>
      <w:lvlText w:val="•"/>
      <w:lvlJc w:val="left"/>
      <w:pPr>
        <w:ind w:left="2440" w:hanging="1470"/>
      </w:pPr>
      <w:rPr>
        <w:rFonts w:hint="default"/>
        <w:lang w:val="ru-RU" w:eastAsia="en-US" w:bidi="ar-SA"/>
      </w:rPr>
    </w:lvl>
    <w:lvl w:ilvl="8">
      <w:numFmt w:val="bullet"/>
      <w:lvlText w:val="•"/>
      <w:lvlJc w:val="left"/>
      <w:pPr>
        <w:ind w:left="2460" w:hanging="1470"/>
      </w:pPr>
      <w:rPr>
        <w:rFonts w:hint="default"/>
        <w:lang w:val="ru-RU" w:eastAsia="en-US" w:bidi="ar-SA"/>
      </w:rPr>
    </w:lvl>
  </w:abstractNum>
  <w:abstractNum w:abstractNumId="59">
    <w:nsid w:val="6EFD2EF4"/>
    <w:multiLevelType w:val="multilevel"/>
    <w:tmpl w:val="10E215AA"/>
    <w:lvl w:ilvl="0">
      <w:start w:val="2"/>
      <w:numFmt w:val="decimal"/>
      <w:lvlText w:val="%1"/>
      <w:lvlJc w:val="left"/>
      <w:pPr>
        <w:ind w:left="1008" w:hanging="600"/>
        <w:jc w:val="left"/>
      </w:pPr>
      <w:rPr>
        <w:rFonts w:hint="default"/>
        <w:lang w:val="ru-RU" w:eastAsia="en-US" w:bidi="ar-SA"/>
      </w:rPr>
    </w:lvl>
    <w:lvl w:ilvl="1">
      <w:start w:val="1"/>
      <w:numFmt w:val="decimal"/>
      <w:lvlText w:val="%1.%2"/>
      <w:lvlJc w:val="left"/>
      <w:pPr>
        <w:ind w:left="1008" w:hanging="600"/>
        <w:jc w:val="left"/>
      </w:pPr>
      <w:rPr>
        <w:rFonts w:hint="default"/>
        <w:lang w:val="ru-RU" w:eastAsia="en-US" w:bidi="ar-SA"/>
      </w:rPr>
    </w:lvl>
    <w:lvl w:ilvl="2">
      <w:start w:val="2"/>
      <w:numFmt w:val="decimal"/>
      <w:lvlText w:val="%1.%2.%3."/>
      <w:lvlJc w:val="left"/>
      <w:pPr>
        <w:ind w:left="1008" w:hanging="600"/>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969" w:hanging="600"/>
      </w:pPr>
      <w:rPr>
        <w:rFonts w:hint="default"/>
        <w:lang w:val="ru-RU" w:eastAsia="en-US" w:bidi="ar-SA"/>
      </w:rPr>
    </w:lvl>
    <w:lvl w:ilvl="4">
      <w:numFmt w:val="bullet"/>
      <w:lvlText w:val="•"/>
      <w:lvlJc w:val="left"/>
      <w:pPr>
        <w:ind w:left="4959" w:hanging="600"/>
      </w:pPr>
      <w:rPr>
        <w:rFonts w:hint="default"/>
        <w:lang w:val="ru-RU" w:eastAsia="en-US" w:bidi="ar-SA"/>
      </w:rPr>
    </w:lvl>
    <w:lvl w:ilvl="5">
      <w:numFmt w:val="bullet"/>
      <w:lvlText w:val="•"/>
      <w:lvlJc w:val="left"/>
      <w:pPr>
        <w:ind w:left="5949" w:hanging="600"/>
      </w:pPr>
      <w:rPr>
        <w:rFonts w:hint="default"/>
        <w:lang w:val="ru-RU" w:eastAsia="en-US" w:bidi="ar-SA"/>
      </w:rPr>
    </w:lvl>
    <w:lvl w:ilvl="6">
      <w:numFmt w:val="bullet"/>
      <w:lvlText w:val="•"/>
      <w:lvlJc w:val="left"/>
      <w:pPr>
        <w:ind w:left="6939" w:hanging="600"/>
      </w:pPr>
      <w:rPr>
        <w:rFonts w:hint="default"/>
        <w:lang w:val="ru-RU" w:eastAsia="en-US" w:bidi="ar-SA"/>
      </w:rPr>
    </w:lvl>
    <w:lvl w:ilvl="7">
      <w:numFmt w:val="bullet"/>
      <w:lvlText w:val="•"/>
      <w:lvlJc w:val="left"/>
      <w:pPr>
        <w:ind w:left="7929" w:hanging="600"/>
      </w:pPr>
      <w:rPr>
        <w:rFonts w:hint="default"/>
        <w:lang w:val="ru-RU" w:eastAsia="en-US" w:bidi="ar-SA"/>
      </w:rPr>
    </w:lvl>
    <w:lvl w:ilvl="8">
      <w:numFmt w:val="bullet"/>
      <w:lvlText w:val="•"/>
      <w:lvlJc w:val="left"/>
      <w:pPr>
        <w:ind w:left="8919" w:hanging="600"/>
      </w:pPr>
      <w:rPr>
        <w:rFonts w:hint="default"/>
        <w:lang w:val="ru-RU" w:eastAsia="en-US" w:bidi="ar-SA"/>
      </w:rPr>
    </w:lvl>
  </w:abstractNum>
  <w:abstractNum w:abstractNumId="60">
    <w:nsid w:val="6FBD6BC1"/>
    <w:multiLevelType w:val="hybridMultilevel"/>
    <w:tmpl w:val="35B48D42"/>
    <w:lvl w:ilvl="0" w:tplc="8BF0E370">
      <w:start w:val="1"/>
      <w:numFmt w:val="decimal"/>
      <w:lvlText w:val="%1)"/>
      <w:lvlJc w:val="left"/>
      <w:pPr>
        <w:ind w:left="1546" w:hanging="346"/>
        <w:jc w:val="left"/>
      </w:pPr>
      <w:rPr>
        <w:rFonts w:ascii="Times New Roman" w:eastAsia="Times New Roman" w:hAnsi="Times New Roman" w:cs="Times New Roman" w:hint="default"/>
        <w:b w:val="0"/>
        <w:bCs w:val="0"/>
        <w:i w:val="0"/>
        <w:iCs w:val="0"/>
        <w:w w:val="99"/>
        <w:sz w:val="24"/>
        <w:szCs w:val="24"/>
        <w:lang w:val="ru-RU" w:eastAsia="en-US" w:bidi="ar-SA"/>
      </w:rPr>
    </w:lvl>
    <w:lvl w:ilvl="1" w:tplc="F874065C">
      <w:numFmt w:val="bullet"/>
      <w:lvlText w:val="•"/>
      <w:lvlJc w:val="left"/>
      <w:pPr>
        <w:ind w:left="2475" w:hanging="346"/>
      </w:pPr>
      <w:rPr>
        <w:rFonts w:hint="default"/>
        <w:lang w:val="ru-RU" w:eastAsia="en-US" w:bidi="ar-SA"/>
      </w:rPr>
    </w:lvl>
    <w:lvl w:ilvl="2" w:tplc="42ECB312">
      <w:numFmt w:val="bullet"/>
      <w:lvlText w:val="•"/>
      <w:lvlJc w:val="left"/>
      <w:pPr>
        <w:ind w:left="3411" w:hanging="346"/>
      </w:pPr>
      <w:rPr>
        <w:rFonts w:hint="default"/>
        <w:lang w:val="ru-RU" w:eastAsia="en-US" w:bidi="ar-SA"/>
      </w:rPr>
    </w:lvl>
    <w:lvl w:ilvl="3" w:tplc="2B06D9D2">
      <w:numFmt w:val="bullet"/>
      <w:lvlText w:val="•"/>
      <w:lvlJc w:val="left"/>
      <w:pPr>
        <w:ind w:left="4347" w:hanging="346"/>
      </w:pPr>
      <w:rPr>
        <w:rFonts w:hint="default"/>
        <w:lang w:val="ru-RU" w:eastAsia="en-US" w:bidi="ar-SA"/>
      </w:rPr>
    </w:lvl>
    <w:lvl w:ilvl="4" w:tplc="F74228BE">
      <w:numFmt w:val="bullet"/>
      <w:lvlText w:val="•"/>
      <w:lvlJc w:val="left"/>
      <w:pPr>
        <w:ind w:left="5283" w:hanging="346"/>
      </w:pPr>
      <w:rPr>
        <w:rFonts w:hint="default"/>
        <w:lang w:val="ru-RU" w:eastAsia="en-US" w:bidi="ar-SA"/>
      </w:rPr>
    </w:lvl>
    <w:lvl w:ilvl="5" w:tplc="8D06C81C">
      <w:numFmt w:val="bullet"/>
      <w:lvlText w:val="•"/>
      <w:lvlJc w:val="left"/>
      <w:pPr>
        <w:ind w:left="6219" w:hanging="346"/>
      </w:pPr>
      <w:rPr>
        <w:rFonts w:hint="default"/>
        <w:lang w:val="ru-RU" w:eastAsia="en-US" w:bidi="ar-SA"/>
      </w:rPr>
    </w:lvl>
    <w:lvl w:ilvl="6" w:tplc="938CC66A">
      <w:numFmt w:val="bullet"/>
      <w:lvlText w:val="•"/>
      <w:lvlJc w:val="left"/>
      <w:pPr>
        <w:ind w:left="7155" w:hanging="346"/>
      </w:pPr>
      <w:rPr>
        <w:rFonts w:hint="default"/>
        <w:lang w:val="ru-RU" w:eastAsia="en-US" w:bidi="ar-SA"/>
      </w:rPr>
    </w:lvl>
    <w:lvl w:ilvl="7" w:tplc="736EB442">
      <w:numFmt w:val="bullet"/>
      <w:lvlText w:val="•"/>
      <w:lvlJc w:val="left"/>
      <w:pPr>
        <w:ind w:left="8091" w:hanging="346"/>
      </w:pPr>
      <w:rPr>
        <w:rFonts w:hint="default"/>
        <w:lang w:val="ru-RU" w:eastAsia="en-US" w:bidi="ar-SA"/>
      </w:rPr>
    </w:lvl>
    <w:lvl w:ilvl="8" w:tplc="E8E41996">
      <w:numFmt w:val="bullet"/>
      <w:lvlText w:val="•"/>
      <w:lvlJc w:val="left"/>
      <w:pPr>
        <w:ind w:left="9027" w:hanging="346"/>
      </w:pPr>
      <w:rPr>
        <w:rFonts w:hint="default"/>
        <w:lang w:val="ru-RU" w:eastAsia="en-US" w:bidi="ar-SA"/>
      </w:rPr>
    </w:lvl>
  </w:abstractNum>
  <w:abstractNum w:abstractNumId="61">
    <w:nsid w:val="704A1C8B"/>
    <w:multiLevelType w:val="multilevel"/>
    <w:tmpl w:val="A042777A"/>
    <w:lvl w:ilvl="0">
      <w:start w:val="146"/>
      <w:numFmt w:val="decimal"/>
      <w:lvlText w:val="%1"/>
      <w:lvlJc w:val="left"/>
      <w:pPr>
        <w:ind w:left="442" w:hanging="1239"/>
        <w:jc w:val="left"/>
      </w:pPr>
      <w:rPr>
        <w:rFonts w:hint="default"/>
        <w:lang w:val="ru-RU" w:eastAsia="en-US" w:bidi="ar-SA"/>
      </w:rPr>
    </w:lvl>
    <w:lvl w:ilvl="1">
      <w:start w:val="4"/>
      <w:numFmt w:val="decimal"/>
      <w:lvlText w:val="%1.%2"/>
      <w:lvlJc w:val="left"/>
      <w:pPr>
        <w:ind w:left="442" w:hanging="1239"/>
        <w:jc w:val="left"/>
      </w:pPr>
      <w:rPr>
        <w:rFonts w:hint="default"/>
        <w:lang w:val="ru-RU" w:eastAsia="en-US" w:bidi="ar-SA"/>
      </w:rPr>
    </w:lvl>
    <w:lvl w:ilvl="2">
      <w:start w:val="4"/>
      <w:numFmt w:val="decimal"/>
      <w:lvlText w:val="%1.%2.%3"/>
      <w:lvlJc w:val="left"/>
      <w:pPr>
        <w:ind w:left="442" w:hanging="1239"/>
        <w:jc w:val="left"/>
      </w:pPr>
      <w:rPr>
        <w:rFonts w:hint="default"/>
        <w:lang w:val="ru-RU" w:eastAsia="en-US" w:bidi="ar-SA"/>
      </w:rPr>
    </w:lvl>
    <w:lvl w:ilvl="3">
      <w:start w:val="1"/>
      <w:numFmt w:val="decimal"/>
      <w:lvlText w:val="%1.%2.%3.%4."/>
      <w:lvlJc w:val="left"/>
      <w:pPr>
        <w:ind w:left="442" w:hanging="1239"/>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2631" w:hanging="1451"/>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762" w:hanging="1451"/>
      </w:pPr>
      <w:rPr>
        <w:rFonts w:hint="default"/>
        <w:lang w:val="ru-RU" w:eastAsia="en-US" w:bidi="ar-SA"/>
      </w:rPr>
    </w:lvl>
    <w:lvl w:ilvl="6">
      <w:numFmt w:val="bullet"/>
      <w:lvlText w:val="•"/>
      <w:lvlJc w:val="left"/>
      <w:pPr>
        <w:ind w:left="6789" w:hanging="1451"/>
      </w:pPr>
      <w:rPr>
        <w:rFonts w:hint="default"/>
        <w:lang w:val="ru-RU" w:eastAsia="en-US" w:bidi="ar-SA"/>
      </w:rPr>
    </w:lvl>
    <w:lvl w:ilvl="7">
      <w:numFmt w:val="bullet"/>
      <w:lvlText w:val="•"/>
      <w:lvlJc w:val="left"/>
      <w:pPr>
        <w:ind w:left="7817" w:hanging="1451"/>
      </w:pPr>
      <w:rPr>
        <w:rFonts w:hint="default"/>
        <w:lang w:val="ru-RU" w:eastAsia="en-US" w:bidi="ar-SA"/>
      </w:rPr>
    </w:lvl>
    <w:lvl w:ilvl="8">
      <w:numFmt w:val="bullet"/>
      <w:lvlText w:val="•"/>
      <w:lvlJc w:val="left"/>
      <w:pPr>
        <w:ind w:left="8844" w:hanging="1451"/>
      </w:pPr>
      <w:rPr>
        <w:rFonts w:hint="default"/>
        <w:lang w:val="ru-RU" w:eastAsia="en-US" w:bidi="ar-SA"/>
      </w:rPr>
    </w:lvl>
  </w:abstractNum>
  <w:abstractNum w:abstractNumId="62">
    <w:nsid w:val="70943F88"/>
    <w:multiLevelType w:val="hybridMultilevel"/>
    <w:tmpl w:val="090EB122"/>
    <w:lvl w:ilvl="0" w:tplc="FC944F04">
      <w:start w:val="1"/>
      <w:numFmt w:val="decimal"/>
      <w:lvlText w:val="%1)"/>
      <w:lvlJc w:val="left"/>
      <w:pPr>
        <w:ind w:left="1594" w:hanging="394"/>
        <w:jc w:val="left"/>
      </w:pPr>
      <w:rPr>
        <w:rFonts w:ascii="Times New Roman" w:eastAsia="Times New Roman" w:hAnsi="Times New Roman" w:cs="Times New Roman" w:hint="default"/>
        <w:b w:val="0"/>
        <w:bCs w:val="0"/>
        <w:i w:val="0"/>
        <w:iCs w:val="0"/>
        <w:w w:val="99"/>
        <w:sz w:val="28"/>
        <w:szCs w:val="28"/>
        <w:lang w:val="ru-RU" w:eastAsia="en-US" w:bidi="ar-SA"/>
      </w:rPr>
    </w:lvl>
    <w:lvl w:ilvl="1" w:tplc="B450E1B0">
      <w:numFmt w:val="bullet"/>
      <w:lvlText w:val="•"/>
      <w:lvlJc w:val="left"/>
      <w:pPr>
        <w:ind w:left="2529" w:hanging="394"/>
      </w:pPr>
      <w:rPr>
        <w:rFonts w:hint="default"/>
        <w:lang w:val="ru-RU" w:eastAsia="en-US" w:bidi="ar-SA"/>
      </w:rPr>
    </w:lvl>
    <w:lvl w:ilvl="2" w:tplc="CBA40F5A">
      <w:numFmt w:val="bullet"/>
      <w:lvlText w:val="•"/>
      <w:lvlJc w:val="left"/>
      <w:pPr>
        <w:ind w:left="3459" w:hanging="394"/>
      </w:pPr>
      <w:rPr>
        <w:rFonts w:hint="default"/>
        <w:lang w:val="ru-RU" w:eastAsia="en-US" w:bidi="ar-SA"/>
      </w:rPr>
    </w:lvl>
    <w:lvl w:ilvl="3" w:tplc="57327906">
      <w:numFmt w:val="bullet"/>
      <w:lvlText w:val="•"/>
      <w:lvlJc w:val="left"/>
      <w:pPr>
        <w:ind w:left="4389" w:hanging="394"/>
      </w:pPr>
      <w:rPr>
        <w:rFonts w:hint="default"/>
        <w:lang w:val="ru-RU" w:eastAsia="en-US" w:bidi="ar-SA"/>
      </w:rPr>
    </w:lvl>
    <w:lvl w:ilvl="4" w:tplc="3DC88AE8">
      <w:numFmt w:val="bullet"/>
      <w:lvlText w:val="•"/>
      <w:lvlJc w:val="left"/>
      <w:pPr>
        <w:ind w:left="5319" w:hanging="394"/>
      </w:pPr>
      <w:rPr>
        <w:rFonts w:hint="default"/>
        <w:lang w:val="ru-RU" w:eastAsia="en-US" w:bidi="ar-SA"/>
      </w:rPr>
    </w:lvl>
    <w:lvl w:ilvl="5" w:tplc="817ACE48">
      <w:numFmt w:val="bullet"/>
      <w:lvlText w:val="•"/>
      <w:lvlJc w:val="left"/>
      <w:pPr>
        <w:ind w:left="6249" w:hanging="394"/>
      </w:pPr>
      <w:rPr>
        <w:rFonts w:hint="default"/>
        <w:lang w:val="ru-RU" w:eastAsia="en-US" w:bidi="ar-SA"/>
      </w:rPr>
    </w:lvl>
    <w:lvl w:ilvl="6" w:tplc="4B38F804">
      <w:numFmt w:val="bullet"/>
      <w:lvlText w:val="•"/>
      <w:lvlJc w:val="left"/>
      <w:pPr>
        <w:ind w:left="7179" w:hanging="394"/>
      </w:pPr>
      <w:rPr>
        <w:rFonts w:hint="default"/>
        <w:lang w:val="ru-RU" w:eastAsia="en-US" w:bidi="ar-SA"/>
      </w:rPr>
    </w:lvl>
    <w:lvl w:ilvl="7" w:tplc="67FEE388">
      <w:numFmt w:val="bullet"/>
      <w:lvlText w:val="•"/>
      <w:lvlJc w:val="left"/>
      <w:pPr>
        <w:ind w:left="8109" w:hanging="394"/>
      </w:pPr>
      <w:rPr>
        <w:rFonts w:hint="default"/>
        <w:lang w:val="ru-RU" w:eastAsia="en-US" w:bidi="ar-SA"/>
      </w:rPr>
    </w:lvl>
    <w:lvl w:ilvl="8" w:tplc="81504148">
      <w:numFmt w:val="bullet"/>
      <w:lvlText w:val="•"/>
      <w:lvlJc w:val="left"/>
      <w:pPr>
        <w:ind w:left="9039" w:hanging="394"/>
      </w:pPr>
      <w:rPr>
        <w:rFonts w:hint="default"/>
        <w:lang w:val="ru-RU" w:eastAsia="en-US" w:bidi="ar-SA"/>
      </w:rPr>
    </w:lvl>
  </w:abstractNum>
  <w:abstractNum w:abstractNumId="63">
    <w:nsid w:val="72922CD9"/>
    <w:multiLevelType w:val="hybridMultilevel"/>
    <w:tmpl w:val="8E7006A6"/>
    <w:lvl w:ilvl="0" w:tplc="86561BA6">
      <w:start w:val="1"/>
      <w:numFmt w:val="decimal"/>
      <w:lvlText w:val="%1)"/>
      <w:lvlJc w:val="left"/>
      <w:pPr>
        <w:ind w:left="1561" w:hanging="894"/>
        <w:jc w:val="left"/>
      </w:pPr>
      <w:rPr>
        <w:rFonts w:ascii="Times New Roman" w:eastAsia="Times New Roman" w:hAnsi="Times New Roman" w:cs="Times New Roman" w:hint="default"/>
        <w:b w:val="0"/>
        <w:bCs w:val="0"/>
        <w:i w:val="0"/>
        <w:iCs w:val="0"/>
        <w:w w:val="99"/>
        <w:sz w:val="24"/>
        <w:szCs w:val="24"/>
        <w:lang w:val="ru-RU" w:eastAsia="en-US" w:bidi="ar-SA"/>
      </w:rPr>
    </w:lvl>
    <w:lvl w:ilvl="1" w:tplc="2228B4A6">
      <w:numFmt w:val="bullet"/>
      <w:lvlText w:val="•"/>
      <w:lvlJc w:val="left"/>
      <w:pPr>
        <w:ind w:left="2493" w:hanging="894"/>
      </w:pPr>
      <w:rPr>
        <w:rFonts w:hint="default"/>
        <w:lang w:val="ru-RU" w:eastAsia="en-US" w:bidi="ar-SA"/>
      </w:rPr>
    </w:lvl>
    <w:lvl w:ilvl="2" w:tplc="F0C685A0">
      <w:numFmt w:val="bullet"/>
      <w:lvlText w:val="•"/>
      <w:lvlJc w:val="left"/>
      <w:pPr>
        <w:ind w:left="3427" w:hanging="894"/>
      </w:pPr>
      <w:rPr>
        <w:rFonts w:hint="default"/>
        <w:lang w:val="ru-RU" w:eastAsia="en-US" w:bidi="ar-SA"/>
      </w:rPr>
    </w:lvl>
    <w:lvl w:ilvl="3" w:tplc="E7705BDE">
      <w:numFmt w:val="bullet"/>
      <w:lvlText w:val="•"/>
      <w:lvlJc w:val="left"/>
      <w:pPr>
        <w:ind w:left="4361" w:hanging="894"/>
      </w:pPr>
      <w:rPr>
        <w:rFonts w:hint="default"/>
        <w:lang w:val="ru-RU" w:eastAsia="en-US" w:bidi="ar-SA"/>
      </w:rPr>
    </w:lvl>
    <w:lvl w:ilvl="4" w:tplc="F14C9410">
      <w:numFmt w:val="bullet"/>
      <w:lvlText w:val="•"/>
      <w:lvlJc w:val="left"/>
      <w:pPr>
        <w:ind w:left="5295" w:hanging="894"/>
      </w:pPr>
      <w:rPr>
        <w:rFonts w:hint="default"/>
        <w:lang w:val="ru-RU" w:eastAsia="en-US" w:bidi="ar-SA"/>
      </w:rPr>
    </w:lvl>
    <w:lvl w:ilvl="5" w:tplc="9E20BAC4">
      <w:numFmt w:val="bullet"/>
      <w:lvlText w:val="•"/>
      <w:lvlJc w:val="left"/>
      <w:pPr>
        <w:ind w:left="6229" w:hanging="894"/>
      </w:pPr>
      <w:rPr>
        <w:rFonts w:hint="default"/>
        <w:lang w:val="ru-RU" w:eastAsia="en-US" w:bidi="ar-SA"/>
      </w:rPr>
    </w:lvl>
    <w:lvl w:ilvl="6" w:tplc="7F126492">
      <w:numFmt w:val="bullet"/>
      <w:lvlText w:val="•"/>
      <w:lvlJc w:val="left"/>
      <w:pPr>
        <w:ind w:left="7163" w:hanging="894"/>
      </w:pPr>
      <w:rPr>
        <w:rFonts w:hint="default"/>
        <w:lang w:val="ru-RU" w:eastAsia="en-US" w:bidi="ar-SA"/>
      </w:rPr>
    </w:lvl>
    <w:lvl w:ilvl="7" w:tplc="BA38AF2E">
      <w:numFmt w:val="bullet"/>
      <w:lvlText w:val="•"/>
      <w:lvlJc w:val="left"/>
      <w:pPr>
        <w:ind w:left="8097" w:hanging="894"/>
      </w:pPr>
      <w:rPr>
        <w:rFonts w:hint="default"/>
        <w:lang w:val="ru-RU" w:eastAsia="en-US" w:bidi="ar-SA"/>
      </w:rPr>
    </w:lvl>
    <w:lvl w:ilvl="8" w:tplc="05D4EECE">
      <w:numFmt w:val="bullet"/>
      <w:lvlText w:val="•"/>
      <w:lvlJc w:val="left"/>
      <w:pPr>
        <w:ind w:left="9031" w:hanging="894"/>
      </w:pPr>
      <w:rPr>
        <w:rFonts w:hint="default"/>
        <w:lang w:val="ru-RU" w:eastAsia="en-US" w:bidi="ar-SA"/>
      </w:rPr>
    </w:lvl>
  </w:abstractNum>
  <w:abstractNum w:abstractNumId="64">
    <w:nsid w:val="747D2397"/>
    <w:multiLevelType w:val="hybridMultilevel"/>
    <w:tmpl w:val="0C0C67E6"/>
    <w:lvl w:ilvl="0" w:tplc="5C1E7E6E">
      <w:start w:val="1"/>
      <w:numFmt w:val="decimal"/>
      <w:lvlText w:val="%1)"/>
      <w:lvlJc w:val="left"/>
      <w:pPr>
        <w:ind w:left="1537" w:hanging="337"/>
        <w:jc w:val="left"/>
      </w:pPr>
      <w:rPr>
        <w:rFonts w:ascii="Times New Roman" w:eastAsia="Times New Roman" w:hAnsi="Times New Roman" w:cs="Times New Roman" w:hint="default"/>
        <w:b w:val="0"/>
        <w:bCs w:val="0"/>
        <w:i w:val="0"/>
        <w:iCs w:val="0"/>
        <w:w w:val="99"/>
        <w:sz w:val="24"/>
        <w:szCs w:val="24"/>
        <w:lang w:val="ru-RU" w:eastAsia="en-US" w:bidi="ar-SA"/>
      </w:rPr>
    </w:lvl>
    <w:lvl w:ilvl="1" w:tplc="B4C8DB2A">
      <w:numFmt w:val="bullet"/>
      <w:lvlText w:val="•"/>
      <w:lvlJc w:val="left"/>
      <w:pPr>
        <w:ind w:left="2475" w:hanging="337"/>
      </w:pPr>
      <w:rPr>
        <w:rFonts w:hint="default"/>
        <w:lang w:val="ru-RU" w:eastAsia="en-US" w:bidi="ar-SA"/>
      </w:rPr>
    </w:lvl>
    <w:lvl w:ilvl="2" w:tplc="8724F60C">
      <w:numFmt w:val="bullet"/>
      <w:lvlText w:val="•"/>
      <w:lvlJc w:val="left"/>
      <w:pPr>
        <w:ind w:left="3411" w:hanging="337"/>
      </w:pPr>
      <w:rPr>
        <w:rFonts w:hint="default"/>
        <w:lang w:val="ru-RU" w:eastAsia="en-US" w:bidi="ar-SA"/>
      </w:rPr>
    </w:lvl>
    <w:lvl w:ilvl="3" w:tplc="D61C8F12">
      <w:numFmt w:val="bullet"/>
      <w:lvlText w:val="•"/>
      <w:lvlJc w:val="left"/>
      <w:pPr>
        <w:ind w:left="4347" w:hanging="337"/>
      </w:pPr>
      <w:rPr>
        <w:rFonts w:hint="default"/>
        <w:lang w:val="ru-RU" w:eastAsia="en-US" w:bidi="ar-SA"/>
      </w:rPr>
    </w:lvl>
    <w:lvl w:ilvl="4" w:tplc="44805260">
      <w:numFmt w:val="bullet"/>
      <w:lvlText w:val="•"/>
      <w:lvlJc w:val="left"/>
      <w:pPr>
        <w:ind w:left="5283" w:hanging="337"/>
      </w:pPr>
      <w:rPr>
        <w:rFonts w:hint="default"/>
        <w:lang w:val="ru-RU" w:eastAsia="en-US" w:bidi="ar-SA"/>
      </w:rPr>
    </w:lvl>
    <w:lvl w:ilvl="5" w:tplc="89A4E592">
      <w:numFmt w:val="bullet"/>
      <w:lvlText w:val="•"/>
      <w:lvlJc w:val="left"/>
      <w:pPr>
        <w:ind w:left="6219" w:hanging="337"/>
      </w:pPr>
      <w:rPr>
        <w:rFonts w:hint="default"/>
        <w:lang w:val="ru-RU" w:eastAsia="en-US" w:bidi="ar-SA"/>
      </w:rPr>
    </w:lvl>
    <w:lvl w:ilvl="6" w:tplc="919475D0">
      <w:numFmt w:val="bullet"/>
      <w:lvlText w:val="•"/>
      <w:lvlJc w:val="left"/>
      <w:pPr>
        <w:ind w:left="7155" w:hanging="337"/>
      </w:pPr>
      <w:rPr>
        <w:rFonts w:hint="default"/>
        <w:lang w:val="ru-RU" w:eastAsia="en-US" w:bidi="ar-SA"/>
      </w:rPr>
    </w:lvl>
    <w:lvl w:ilvl="7" w:tplc="2E54C1EC">
      <w:numFmt w:val="bullet"/>
      <w:lvlText w:val="•"/>
      <w:lvlJc w:val="left"/>
      <w:pPr>
        <w:ind w:left="8091" w:hanging="337"/>
      </w:pPr>
      <w:rPr>
        <w:rFonts w:hint="default"/>
        <w:lang w:val="ru-RU" w:eastAsia="en-US" w:bidi="ar-SA"/>
      </w:rPr>
    </w:lvl>
    <w:lvl w:ilvl="8" w:tplc="0152F4D6">
      <w:numFmt w:val="bullet"/>
      <w:lvlText w:val="•"/>
      <w:lvlJc w:val="left"/>
      <w:pPr>
        <w:ind w:left="9027" w:hanging="337"/>
      </w:pPr>
      <w:rPr>
        <w:rFonts w:hint="default"/>
        <w:lang w:val="ru-RU" w:eastAsia="en-US" w:bidi="ar-SA"/>
      </w:rPr>
    </w:lvl>
  </w:abstractNum>
  <w:abstractNum w:abstractNumId="65">
    <w:nsid w:val="75383D3C"/>
    <w:multiLevelType w:val="hybridMultilevel"/>
    <w:tmpl w:val="D25C9D46"/>
    <w:lvl w:ilvl="0" w:tplc="1734AAE0">
      <w:numFmt w:val="bullet"/>
      <w:lvlText w:val="–"/>
      <w:lvlJc w:val="left"/>
      <w:pPr>
        <w:ind w:left="153" w:hanging="178"/>
      </w:pPr>
      <w:rPr>
        <w:rFonts w:ascii="Times New Roman" w:eastAsia="Times New Roman" w:hAnsi="Times New Roman" w:cs="Times New Roman" w:hint="default"/>
        <w:b w:val="0"/>
        <w:bCs w:val="0"/>
        <w:i w:val="0"/>
        <w:iCs w:val="0"/>
        <w:w w:val="100"/>
        <w:sz w:val="24"/>
        <w:szCs w:val="24"/>
        <w:lang w:val="ru-RU" w:eastAsia="en-US" w:bidi="ar-SA"/>
      </w:rPr>
    </w:lvl>
    <w:lvl w:ilvl="1" w:tplc="E482D70C">
      <w:numFmt w:val="bullet"/>
      <w:lvlText w:val="•"/>
      <w:lvlJc w:val="left"/>
      <w:pPr>
        <w:ind w:left="1178" w:hanging="178"/>
      </w:pPr>
      <w:rPr>
        <w:rFonts w:hint="default"/>
        <w:lang w:val="ru-RU" w:eastAsia="en-US" w:bidi="ar-SA"/>
      </w:rPr>
    </w:lvl>
    <w:lvl w:ilvl="2" w:tplc="8EC6B3BE">
      <w:numFmt w:val="bullet"/>
      <w:lvlText w:val="•"/>
      <w:lvlJc w:val="left"/>
      <w:pPr>
        <w:ind w:left="2196" w:hanging="178"/>
      </w:pPr>
      <w:rPr>
        <w:rFonts w:hint="default"/>
        <w:lang w:val="ru-RU" w:eastAsia="en-US" w:bidi="ar-SA"/>
      </w:rPr>
    </w:lvl>
    <w:lvl w:ilvl="3" w:tplc="FDC28F1A">
      <w:numFmt w:val="bullet"/>
      <w:lvlText w:val="•"/>
      <w:lvlJc w:val="left"/>
      <w:pPr>
        <w:ind w:left="3215" w:hanging="178"/>
      </w:pPr>
      <w:rPr>
        <w:rFonts w:hint="default"/>
        <w:lang w:val="ru-RU" w:eastAsia="en-US" w:bidi="ar-SA"/>
      </w:rPr>
    </w:lvl>
    <w:lvl w:ilvl="4" w:tplc="804EAC90">
      <w:numFmt w:val="bullet"/>
      <w:lvlText w:val="•"/>
      <w:lvlJc w:val="left"/>
      <w:pPr>
        <w:ind w:left="4233" w:hanging="178"/>
      </w:pPr>
      <w:rPr>
        <w:rFonts w:hint="default"/>
        <w:lang w:val="ru-RU" w:eastAsia="en-US" w:bidi="ar-SA"/>
      </w:rPr>
    </w:lvl>
    <w:lvl w:ilvl="5" w:tplc="984E73B8">
      <w:numFmt w:val="bullet"/>
      <w:lvlText w:val="•"/>
      <w:lvlJc w:val="left"/>
      <w:pPr>
        <w:ind w:left="5252" w:hanging="178"/>
      </w:pPr>
      <w:rPr>
        <w:rFonts w:hint="default"/>
        <w:lang w:val="ru-RU" w:eastAsia="en-US" w:bidi="ar-SA"/>
      </w:rPr>
    </w:lvl>
    <w:lvl w:ilvl="6" w:tplc="CE32CD34">
      <w:numFmt w:val="bullet"/>
      <w:lvlText w:val="•"/>
      <w:lvlJc w:val="left"/>
      <w:pPr>
        <w:ind w:left="6270" w:hanging="178"/>
      </w:pPr>
      <w:rPr>
        <w:rFonts w:hint="default"/>
        <w:lang w:val="ru-RU" w:eastAsia="en-US" w:bidi="ar-SA"/>
      </w:rPr>
    </w:lvl>
    <w:lvl w:ilvl="7" w:tplc="D064461A">
      <w:numFmt w:val="bullet"/>
      <w:lvlText w:val="•"/>
      <w:lvlJc w:val="left"/>
      <w:pPr>
        <w:ind w:left="7288" w:hanging="178"/>
      </w:pPr>
      <w:rPr>
        <w:rFonts w:hint="default"/>
        <w:lang w:val="ru-RU" w:eastAsia="en-US" w:bidi="ar-SA"/>
      </w:rPr>
    </w:lvl>
    <w:lvl w:ilvl="8" w:tplc="A5D2F9A8">
      <w:numFmt w:val="bullet"/>
      <w:lvlText w:val="•"/>
      <w:lvlJc w:val="left"/>
      <w:pPr>
        <w:ind w:left="8307" w:hanging="178"/>
      </w:pPr>
      <w:rPr>
        <w:rFonts w:hint="default"/>
        <w:lang w:val="ru-RU" w:eastAsia="en-US" w:bidi="ar-SA"/>
      </w:rPr>
    </w:lvl>
  </w:abstractNum>
  <w:abstractNum w:abstractNumId="66">
    <w:nsid w:val="76277DB8"/>
    <w:multiLevelType w:val="multilevel"/>
    <w:tmpl w:val="F808FC4C"/>
    <w:lvl w:ilvl="0">
      <w:start w:val="2"/>
      <w:numFmt w:val="decimal"/>
      <w:lvlText w:val="%1"/>
      <w:lvlJc w:val="left"/>
      <w:pPr>
        <w:ind w:left="1008" w:hanging="543"/>
        <w:jc w:val="left"/>
      </w:pPr>
      <w:rPr>
        <w:rFonts w:hint="default"/>
        <w:lang w:val="ru-RU" w:eastAsia="en-US" w:bidi="ar-SA"/>
      </w:rPr>
    </w:lvl>
    <w:lvl w:ilvl="1">
      <w:start w:val="2"/>
      <w:numFmt w:val="decimal"/>
      <w:lvlText w:val="%1.%2"/>
      <w:lvlJc w:val="left"/>
      <w:pPr>
        <w:ind w:left="1008" w:hanging="543"/>
        <w:jc w:val="left"/>
      </w:pPr>
      <w:rPr>
        <w:rFonts w:hint="default"/>
        <w:lang w:val="ru-RU" w:eastAsia="en-US" w:bidi="ar-SA"/>
      </w:rPr>
    </w:lvl>
    <w:lvl w:ilvl="2">
      <w:start w:val="2"/>
      <w:numFmt w:val="decimal"/>
      <w:lvlText w:val="%1.%2.%3"/>
      <w:lvlJc w:val="left"/>
      <w:pPr>
        <w:ind w:left="1008" w:hanging="543"/>
        <w:jc w:val="left"/>
      </w:pPr>
      <w:rPr>
        <w:rFonts w:ascii="Times New Roman" w:eastAsia="Times New Roman" w:hAnsi="Times New Roman" w:cs="Times New Roman" w:hint="default"/>
        <w:b w:val="0"/>
        <w:bCs w:val="0"/>
        <w:i w:val="0"/>
        <w:iCs w:val="0"/>
        <w:w w:val="100"/>
        <w:sz w:val="24"/>
        <w:szCs w:val="24"/>
        <w:lang w:val="ru-RU" w:eastAsia="en-US" w:bidi="ar-SA"/>
      </w:rPr>
    </w:lvl>
    <w:lvl w:ilvl="3">
      <w:numFmt w:val="bullet"/>
      <w:lvlText w:val="•"/>
      <w:lvlJc w:val="left"/>
      <w:pPr>
        <w:ind w:left="3969" w:hanging="543"/>
      </w:pPr>
      <w:rPr>
        <w:rFonts w:hint="default"/>
        <w:lang w:val="ru-RU" w:eastAsia="en-US" w:bidi="ar-SA"/>
      </w:rPr>
    </w:lvl>
    <w:lvl w:ilvl="4">
      <w:numFmt w:val="bullet"/>
      <w:lvlText w:val="•"/>
      <w:lvlJc w:val="left"/>
      <w:pPr>
        <w:ind w:left="4959" w:hanging="543"/>
      </w:pPr>
      <w:rPr>
        <w:rFonts w:hint="default"/>
        <w:lang w:val="ru-RU" w:eastAsia="en-US" w:bidi="ar-SA"/>
      </w:rPr>
    </w:lvl>
    <w:lvl w:ilvl="5">
      <w:numFmt w:val="bullet"/>
      <w:lvlText w:val="•"/>
      <w:lvlJc w:val="left"/>
      <w:pPr>
        <w:ind w:left="5949" w:hanging="543"/>
      </w:pPr>
      <w:rPr>
        <w:rFonts w:hint="default"/>
        <w:lang w:val="ru-RU" w:eastAsia="en-US" w:bidi="ar-SA"/>
      </w:rPr>
    </w:lvl>
    <w:lvl w:ilvl="6">
      <w:numFmt w:val="bullet"/>
      <w:lvlText w:val="•"/>
      <w:lvlJc w:val="left"/>
      <w:pPr>
        <w:ind w:left="6939" w:hanging="543"/>
      </w:pPr>
      <w:rPr>
        <w:rFonts w:hint="default"/>
        <w:lang w:val="ru-RU" w:eastAsia="en-US" w:bidi="ar-SA"/>
      </w:rPr>
    </w:lvl>
    <w:lvl w:ilvl="7">
      <w:numFmt w:val="bullet"/>
      <w:lvlText w:val="•"/>
      <w:lvlJc w:val="left"/>
      <w:pPr>
        <w:ind w:left="7929" w:hanging="543"/>
      </w:pPr>
      <w:rPr>
        <w:rFonts w:hint="default"/>
        <w:lang w:val="ru-RU" w:eastAsia="en-US" w:bidi="ar-SA"/>
      </w:rPr>
    </w:lvl>
    <w:lvl w:ilvl="8">
      <w:numFmt w:val="bullet"/>
      <w:lvlText w:val="•"/>
      <w:lvlJc w:val="left"/>
      <w:pPr>
        <w:ind w:left="8919" w:hanging="543"/>
      </w:pPr>
      <w:rPr>
        <w:rFonts w:hint="default"/>
        <w:lang w:val="ru-RU" w:eastAsia="en-US" w:bidi="ar-SA"/>
      </w:rPr>
    </w:lvl>
  </w:abstractNum>
  <w:abstractNum w:abstractNumId="67">
    <w:nsid w:val="76C37485"/>
    <w:multiLevelType w:val="multilevel"/>
    <w:tmpl w:val="8C589828"/>
    <w:lvl w:ilvl="0">
      <w:start w:val="122"/>
      <w:numFmt w:val="decimal"/>
      <w:lvlText w:val="%1"/>
      <w:lvlJc w:val="left"/>
      <w:pPr>
        <w:ind w:left="442" w:hanging="639"/>
        <w:jc w:val="left"/>
      </w:pPr>
      <w:rPr>
        <w:rFonts w:hint="default"/>
        <w:lang w:val="ru-RU" w:eastAsia="en-US" w:bidi="ar-SA"/>
      </w:rPr>
    </w:lvl>
    <w:lvl w:ilvl="1">
      <w:start w:val="1"/>
      <w:numFmt w:val="decimal"/>
      <w:lvlText w:val="%1.%2."/>
      <w:lvlJc w:val="left"/>
      <w:pPr>
        <w:ind w:left="442" w:hanging="639"/>
        <w:jc w:val="left"/>
      </w:pPr>
      <w:rPr>
        <w:rFonts w:ascii="Times New Roman" w:eastAsia="Times New Roman" w:hAnsi="Times New Roman" w:cs="Times New Roman" w:hint="default"/>
        <w:b w:val="0"/>
        <w:bCs w:val="0"/>
        <w:i w:val="0"/>
        <w:iCs w:val="0"/>
        <w:w w:val="100"/>
        <w:sz w:val="24"/>
        <w:szCs w:val="24"/>
        <w:lang w:val="ru-RU" w:eastAsia="en-US" w:bidi="ar-SA"/>
      </w:rPr>
    </w:lvl>
    <w:lvl w:ilvl="2">
      <w:start w:val="1"/>
      <w:numFmt w:val="decimal"/>
      <w:lvlText w:val="%1.%2.%3."/>
      <w:lvlJc w:val="left"/>
      <w:pPr>
        <w:ind w:left="442" w:hanging="941"/>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442" w:hanging="1311"/>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2280" w:hanging="1311"/>
      </w:pPr>
      <w:rPr>
        <w:rFonts w:hint="default"/>
        <w:lang w:val="ru-RU" w:eastAsia="en-US" w:bidi="ar-SA"/>
      </w:rPr>
    </w:lvl>
    <w:lvl w:ilvl="5">
      <w:numFmt w:val="bullet"/>
      <w:lvlText w:val="•"/>
      <w:lvlJc w:val="left"/>
      <w:pPr>
        <w:ind w:left="2320" w:hanging="1311"/>
      </w:pPr>
      <w:rPr>
        <w:rFonts w:hint="default"/>
        <w:lang w:val="ru-RU" w:eastAsia="en-US" w:bidi="ar-SA"/>
      </w:rPr>
    </w:lvl>
    <w:lvl w:ilvl="6">
      <w:numFmt w:val="bullet"/>
      <w:lvlText w:val="•"/>
      <w:lvlJc w:val="left"/>
      <w:pPr>
        <w:ind w:left="2440" w:hanging="1311"/>
      </w:pPr>
      <w:rPr>
        <w:rFonts w:hint="default"/>
        <w:lang w:val="ru-RU" w:eastAsia="en-US" w:bidi="ar-SA"/>
      </w:rPr>
    </w:lvl>
    <w:lvl w:ilvl="7">
      <w:numFmt w:val="bullet"/>
      <w:lvlText w:val="•"/>
      <w:lvlJc w:val="left"/>
      <w:pPr>
        <w:ind w:left="4554" w:hanging="1311"/>
      </w:pPr>
      <w:rPr>
        <w:rFonts w:hint="default"/>
        <w:lang w:val="ru-RU" w:eastAsia="en-US" w:bidi="ar-SA"/>
      </w:rPr>
    </w:lvl>
    <w:lvl w:ilvl="8">
      <w:numFmt w:val="bullet"/>
      <w:lvlText w:val="•"/>
      <w:lvlJc w:val="left"/>
      <w:pPr>
        <w:ind w:left="6669" w:hanging="1311"/>
      </w:pPr>
      <w:rPr>
        <w:rFonts w:hint="default"/>
        <w:lang w:val="ru-RU" w:eastAsia="en-US" w:bidi="ar-SA"/>
      </w:rPr>
    </w:lvl>
  </w:abstractNum>
  <w:abstractNum w:abstractNumId="68">
    <w:nsid w:val="78AD5A04"/>
    <w:multiLevelType w:val="multilevel"/>
    <w:tmpl w:val="E1B43834"/>
    <w:lvl w:ilvl="0">
      <w:start w:val="2"/>
      <w:numFmt w:val="decimal"/>
      <w:lvlText w:val="%1"/>
      <w:lvlJc w:val="left"/>
      <w:pPr>
        <w:ind w:left="1008" w:hanging="600"/>
        <w:jc w:val="left"/>
      </w:pPr>
      <w:rPr>
        <w:rFonts w:hint="default"/>
        <w:lang w:val="ru-RU" w:eastAsia="en-US" w:bidi="ar-SA"/>
      </w:rPr>
    </w:lvl>
    <w:lvl w:ilvl="1">
      <w:start w:val="1"/>
      <w:numFmt w:val="decimal"/>
      <w:lvlText w:val="%1.%2"/>
      <w:lvlJc w:val="left"/>
      <w:pPr>
        <w:ind w:left="1008" w:hanging="600"/>
        <w:jc w:val="left"/>
      </w:pPr>
      <w:rPr>
        <w:rFonts w:hint="default"/>
        <w:lang w:val="ru-RU" w:eastAsia="en-US" w:bidi="ar-SA"/>
      </w:rPr>
    </w:lvl>
    <w:lvl w:ilvl="2">
      <w:start w:val="2"/>
      <w:numFmt w:val="decimal"/>
      <w:lvlText w:val="%1.%2.%3."/>
      <w:lvlJc w:val="left"/>
      <w:pPr>
        <w:ind w:left="1008" w:hanging="600"/>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969" w:hanging="600"/>
      </w:pPr>
      <w:rPr>
        <w:rFonts w:hint="default"/>
        <w:lang w:val="ru-RU" w:eastAsia="en-US" w:bidi="ar-SA"/>
      </w:rPr>
    </w:lvl>
    <w:lvl w:ilvl="4">
      <w:numFmt w:val="bullet"/>
      <w:lvlText w:val="•"/>
      <w:lvlJc w:val="left"/>
      <w:pPr>
        <w:ind w:left="4959" w:hanging="600"/>
      </w:pPr>
      <w:rPr>
        <w:rFonts w:hint="default"/>
        <w:lang w:val="ru-RU" w:eastAsia="en-US" w:bidi="ar-SA"/>
      </w:rPr>
    </w:lvl>
    <w:lvl w:ilvl="5">
      <w:numFmt w:val="bullet"/>
      <w:lvlText w:val="•"/>
      <w:lvlJc w:val="left"/>
      <w:pPr>
        <w:ind w:left="5949" w:hanging="600"/>
      </w:pPr>
      <w:rPr>
        <w:rFonts w:hint="default"/>
        <w:lang w:val="ru-RU" w:eastAsia="en-US" w:bidi="ar-SA"/>
      </w:rPr>
    </w:lvl>
    <w:lvl w:ilvl="6">
      <w:numFmt w:val="bullet"/>
      <w:lvlText w:val="•"/>
      <w:lvlJc w:val="left"/>
      <w:pPr>
        <w:ind w:left="6939" w:hanging="600"/>
      </w:pPr>
      <w:rPr>
        <w:rFonts w:hint="default"/>
        <w:lang w:val="ru-RU" w:eastAsia="en-US" w:bidi="ar-SA"/>
      </w:rPr>
    </w:lvl>
    <w:lvl w:ilvl="7">
      <w:numFmt w:val="bullet"/>
      <w:lvlText w:val="•"/>
      <w:lvlJc w:val="left"/>
      <w:pPr>
        <w:ind w:left="7929" w:hanging="600"/>
      </w:pPr>
      <w:rPr>
        <w:rFonts w:hint="default"/>
        <w:lang w:val="ru-RU" w:eastAsia="en-US" w:bidi="ar-SA"/>
      </w:rPr>
    </w:lvl>
    <w:lvl w:ilvl="8">
      <w:numFmt w:val="bullet"/>
      <w:lvlText w:val="•"/>
      <w:lvlJc w:val="left"/>
      <w:pPr>
        <w:ind w:left="8919" w:hanging="600"/>
      </w:pPr>
      <w:rPr>
        <w:rFonts w:hint="default"/>
        <w:lang w:val="ru-RU" w:eastAsia="en-US" w:bidi="ar-SA"/>
      </w:rPr>
    </w:lvl>
  </w:abstractNum>
  <w:abstractNum w:abstractNumId="69">
    <w:nsid w:val="7A0F5F5F"/>
    <w:multiLevelType w:val="hybridMultilevel"/>
    <w:tmpl w:val="1B666ECA"/>
    <w:lvl w:ilvl="0" w:tplc="C7B618F8">
      <w:start w:val="1"/>
      <w:numFmt w:val="decimal"/>
      <w:lvlText w:val="%1)"/>
      <w:lvlJc w:val="left"/>
      <w:pPr>
        <w:ind w:left="1575" w:hanging="375"/>
        <w:jc w:val="left"/>
      </w:pPr>
      <w:rPr>
        <w:rFonts w:ascii="Times New Roman" w:eastAsia="Times New Roman" w:hAnsi="Times New Roman" w:cs="Times New Roman" w:hint="default"/>
        <w:b w:val="0"/>
        <w:bCs w:val="0"/>
        <w:i w:val="0"/>
        <w:iCs w:val="0"/>
        <w:w w:val="99"/>
        <w:sz w:val="24"/>
        <w:szCs w:val="24"/>
        <w:lang w:val="ru-RU" w:eastAsia="en-US" w:bidi="ar-SA"/>
      </w:rPr>
    </w:lvl>
    <w:lvl w:ilvl="1" w:tplc="621C3C96">
      <w:numFmt w:val="bullet"/>
      <w:lvlText w:val="•"/>
      <w:lvlJc w:val="left"/>
      <w:pPr>
        <w:ind w:left="2511" w:hanging="375"/>
      </w:pPr>
      <w:rPr>
        <w:rFonts w:hint="default"/>
        <w:lang w:val="ru-RU" w:eastAsia="en-US" w:bidi="ar-SA"/>
      </w:rPr>
    </w:lvl>
    <w:lvl w:ilvl="2" w:tplc="9BFE04CC">
      <w:numFmt w:val="bullet"/>
      <w:lvlText w:val="•"/>
      <w:lvlJc w:val="left"/>
      <w:pPr>
        <w:ind w:left="3443" w:hanging="375"/>
      </w:pPr>
      <w:rPr>
        <w:rFonts w:hint="default"/>
        <w:lang w:val="ru-RU" w:eastAsia="en-US" w:bidi="ar-SA"/>
      </w:rPr>
    </w:lvl>
    <w:lvl w:ilvl="3" w:tplc="7BF8680E">
      <w:numFmt w:val="bullet"/>
      <w:lvlText w:val="•"/>
      <w:lvlJc w:val="left"/>
      <w:pPr>
        <w:ind w:left="4375" w:hanging="375"/>
      </w:pPr>
      <w:rPr>
        <w:rFonts w:hint="default"/>
        <w:lang w:val="ru-RU" w:eastAsia="en-US" w:bidi="ar-SA"/>
      </w:rPr>
    </w:lvl>
    <w:lvl w:ilvl="4" w:tplc="6522674A">
      <w:numFmt w:val="bullet"/>
      <w:lvlText w:val="•"/>
      <w:lvlJc w:val="left"/>
      <w:pPr>
        <w:ind w:left="5307" w:hanging="375"/>
      </w:pPr>
      <w:rPr>
        <w:rFonts w:hint="default"/>
        <w:lang w:val="ru-RU" w:eastAsia="en-US" w:bidi="ar-SA"/>
      </w:rPr>
    </w:lvl>
    <w:lvl w:ilvl="5" w:tplc="E998F256">
      <w:numFmt w:val="bullet"/>
      <w:lvlText w:val="•"/>
      <w:lvlJc w:val="left"/>
      <w:pPr>
        <w:ind w:left="6239" w:hanging="375"/>
      </w:pPr>
      <w:rPr>
        <w:rFonts w:hint="default"/>
        <w:lang w:val="ru-RU" w:eastAsia="en-US" w:bidi="ar-SA"/>
      </w:rPr>
    </w:lvl>
    <w:lvl w:ilvl="6" w:tplc="5914B3D2">
      <w:numFmt w:val="bullet"/>
      <w:lvlText w:val="•"/>
      <w:lvlJc w:val="left"/>
      <w:pPr>
        <w:ind w:left="7171" w:hanging="375"/>
      </w:pPr>
      <w:rPr>
        <w:rFonts w:hint="default"/>
        <w:lang w:val="ru-RU" w:eastAsia="en-US" w:bidi="ar-SA"/>
      </w:rPr>
    </w:lvl>
    <w:lvl w:ilvl="7" w:tplc="30C07BB4">
      <w:numFmt w:val="bullet"/>
      <w:lvlText w:val="•"/>
      <w:lvlJc w:val="left"/>
      <w:pPr>
        <w:ind w:left="8103" w:hanging="375"/>
      </w:pPr>
      <w:rPr>
        <w:rFonts w:hint="default"/>
        <w:lang w:val="ru-RU" w:eastAsia="en-US" w:bidi="ar-SA"/>
      </w:rPr>
    </w:lvl>
    <w:lvl w:ilvl="8" w:tplc="24B455D2">
      <w:numFmt w:val="bullet"/>
      <w:lvlText w:val="•"/>
      <w:lvlJc w:val="left"/>
      <w:pPr>
        <w:ind w:left="9035" w:hanging="375"/>
      </w:pPr>
      <w:rPr>
        <w:rFonts w:hint="default"/>
        <w:lang w:val="ru-RU" w:eastAsia="en-US" w:bidi="ar-SA"/>
      </w:rPr>
    </w:lvl>
  </w:abstractNum>
  <w:abstractNum w:abstractNumId="70">
    <w:nsid w:val="7BB530D0"/>
    <w:multiLevelType w:val="hybridMultilevel"/>
    <w:tmpl w:val="A8AC6EAE"/>
    <w:lvl w:ilvl="0" w:tplc="82A6C026">
      <w:start w:val="15"/>
      <w:numFmt w:val="upperLetter"/>
      <w:lvlText w:val="%1."/>
      <w:lvlJc w:val="left"/>
      <w:pPr>
        <w:ind w:left="1652" w:hanging="428"/>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1" w:tplc="07745736">
      <w:numFmt w:val="bullet"/>
      <w:lvlText w:val="•"/>
      <w:lvlJc w:val="left"/>
      <w:pPr>
        <w:ind w:left="2583" w:hanging="428"/>
      </w:pPr>
      <w:rPr>
        <w:rFonts w:hint="default"/>
        <w:lang w:val="ru-RU" w:eastAsia="en-US" w:bidi="ar-SA"/>
      </w:rPr>
    </w:lvl>
    <w:lvl w:ilvl="2" w:tplc="23DE71EA">
      <w:numFmt w:val="bullet"/>
      <w:lvlText w:val="•"/>
      <w:lvlJc w:val="left"/>
      <w:pPr>
        <w:ind w:left="3507" w:hanging="428"/>
      </w:pPr>
      <w:rPr>
        <w:rFonts w:hint="default"/>
        <w:lang w:val="ru-RU" w:eastAsia="en-US" w:bidi="ar-SA"/>
      </w:rPr>
    </w:lvl>
    <w:lvl w:ilvl="3" w:tplc="86A63796">
      <w:numFmt w:val="bullet"/>
      <w:lvlText w:val="•"/>
      <w:lvlJc w:val="left"/>
      <w:pPr>
        <w:ind w:left="4431" w:hanging="428"/>
      </w:pPr>
      <w:rPr>
        <w:rFonts w:hint="default"/>
        <w:lang w:val="ru-RU" w:eastAsia="en-US" w:bidi="ar-SA"/>
      </w:rPr>
    </w:lvl>
    <w:lvl w:ilvl="4" w:tplc="C33A131C">
      <w:numFmt w:val="bullet"/>
      <w:lvlText w:val="•"/>
      <w:lvlJc w:val="left"/>
      <w:pPr>
        <w:ind w:left="5355" w:hanging="428"/>
      </w:pPr>
      <w:rPr>
        <w:rFonts w:hint="default"/>
        <w:lang w:val="ru-RU" w:eastAsia="en-US" w:bidi="ar-SA"/>
      </w:rPr>
    </w:lvl>
    <w:lvl w:ilvl="5" w:tplc="A112A8E4">
      <w:numFmt w:val="bullet"/>
      <w:lvlText w:val="•"/>
      <w:lvlJc w:val="left"/>
      <w:pPr>
        <w:ind w:left="6279" w:hanging="428"/>
      </w:pPr>
      <w:rPr>
        <w:rFonts w:hint="default"/>
        <w:lang w:val="ru-RU" w:eastAsia="en-US" w:bidi="ar-SA"/>
      </w:rPr>
    </w:lvl>
    <w:lvl w:ilvl="6" w:tplc="C360C340">
      <w:numFmt w:val="bullet"/>
      <w:lvlText w:val="•"/>
      <w:lvlJc w:val="left"/>
      <w:pPr>
        <w:ind w:left="7203" w:hanging="428"/>
      </w:pPr>
      <w:rPr>
        <w:rFonts w:hint="default"/>
        <w:lang w:val="ru-RU" w:eastAsia="en-US" w:bidi="ar-SA"/>
      </w:rPr>
    </w:lvl>
    <w:lvl w:ilvl="7" w:tplc="E8C2F572">
      <w:numFmt w:val="bullet"/>
      <w:lvlText w:val="•"/>
      <w:lvlJc w:val="left"/>
      <w:pPr>
        <w:ind w:left="8127" w:hanging="428"/>
      </w:pPr>
      <w:rPr>
        <w:rFonts w:hint="default"/>
        <w:lang w:val="ru-RU" w:eastAsia="en-US" w:bidi="ar-SA"/>
      </w:rPr>
    </w:lvl>
    <w:lvl w:ilvl="8" w:tplc="AE9C3C70">
      <w:numFmt w:val="bullet"/>
      <w:lvlText w:val="•"/>
      <w:lvlJc w:val="left"/>
      <w:pPr>
        <w:ind w:left="9051" w:hanging="428"/>
      </w:pPr>
      <w:rPr>
        <w:rFonts w:hint="default"/>
        <w:lang w:val="ru-RU" w:eastAsia="en-US" w:bidi="ar-SA"/>
      </w:rPr>
    </w:lvl>
  </w:abstractNum>
  <w:abstractNum w:abstractNumId="71">
    <w:nsid w:val="7C145A6B"/>
    <w:multiLevelType w:val="multilevel"/>
    <w:tmpl w:val="6BC6131E"/>
    <w:lvl w:ilvl="0">
      <w:start w:val="2"/>
      <w:numFmt w:val="decimal"/>
      <w:lvlText w:val="%1"/>
      <w:lvlJc w:val="left"/>
      <w:pPr>
        <w:ind w:left="1607" w:hanging="600"/>
        <w:jc w:val="left"/>
      </w:pPr>
      <w:rPr>
        <w:rFonts w:hint="default"/>
        <w:lang w:val="ru-RU" w:eastAsia="en-US" w:bidi="ar-SA"/>
      </w:rPr>
    </w:lvl>
    <w:lvl w:ilvl="1">
      <w:start w:val="1"/>
      <w:numFmt w:val="decimal"/>
      <w:lvlText w:val="%1.%2"/>
      <w:lvlJc w:val="left"/>
      <w:pPr>
        <w:ind w:left="1607" w:hanging="600"/>
        <w:jc w:val="left"/>
      </w:pPr>
      <w:rPr>
        <w:rFonts w:hint="default"/>
        <w:lang w:val="ru-RU" w:eastAsia="en-US" w:bidi="ar-SA"/>
      </w:rPr>
    </w:lvl>
    <w:lvl w:ilvl="2">
      <w:start w:val="2"/>
      <w:numFmt w:val="decimal"/>
      <w:lvlText w:val="%1.%2.%3."/>
      <w:lvlJc w:val="left"/>
      <w:pPr>
        <w:ind w:left="1607" w:hanging="600"/>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389" w:hanging="600"/>
      </w:pPr>
      <w:rPr>
        <w:rFonts w:hint="default"/>
        <w:lang w:val="ru-RU" w:eastAsia="en-US" w:bidi="ar-SA"/>
      </w:rPr>
    </w:lvl>
    <w:lvl w:ilvl="4">
      <w:numFmt w:val="bullet"/>
      <w:lvlText w:val="•"/>
      <w:lvlJc w:val="left"/>
      <w:pPr>
        <w:ind w:left="5319" w:hanging="600"/>
      </w:pPr>
      <w:rPr>
        <w:rFonts w:hint="default"/>
        <w:lang w:val="ru-RU" w:eastAsia="en-US" w:bidi="ar-SA"/>
      </w:rPr>
    </w:lvl>
    <w:lvl w:ilvl="5">
      <w:numFmt w:val="bullet"/>
      <w:lvlText w:val="•"/>
      <w:lvlJc w:val="left"/>
      <w:pPr>
        <w:ind w:left="6249" w:hanging="600"/>
      </w:pPr>
      <w:rPr>
        <w:rFonts w:hint="default"/>
        <w:lang w:val="ru-RU" w:eastAsia="en-US" w:bidi="ar-SA"/>
      </w:rPr>
    </w:lvl>
    <w:lvl w:ilvl="6">
      <w:numFmt w:val="bullet"/>
      <w:lvlText w:val="•"/>
      <w:lvlJc w:val="left"/>
      <w:pPr>
        <w:ind w:left="7179" w:hanging="600"/>
      </w:pPr>
      <w:rPr>
        <w:rFonts w:hint="default"/>
        <w:lang w:val="ru-RU" w:eastAsia="en-US" w:bidi="ar-SA"/>
      </w:rPr>
    </w:lvl>
    <w:lvl w:ilvl="7">
      <w:numFmt w:val="bullet"/>
      <w:lvlText w:val="•"/>
      <w:lvlJc w:val="left"/>
      <w:pPr>
        <w:ind w:left="8109" w:hanging="600"/>
      </w:pPr>
      <w:rPr>
        <w:rFonts w:hint="default"/>
        <w:lang w:val="ru-RU" w:eastAsia="en-US" w:bidi="ar-SA"/>
      </w:rPr>
    </w:lvl>
    <w:lvl w:ilvl="8">
      <w:numFmt w:val="bullet"/>
      <w:lvlText w:val="•"/>
      <w:lvlJc w:val="left"/>
      <w:pPr>
        <w:ind w:left="9039" w:hanging="600"/>
      </w:pPr>
      <w:rPr>
        <w:rFonts w:hint="default"/>
        <w:lang w:val="ru-RU" w:eastAsia="en-US" w:bidi="ar-SA"/>
      </w:rPr>
    </w:lvl>
  </w:abstractNum>
  <w:abstractNum w:abstractNumId="72">
    <w:nsid w:val="7C755718"/>
    <w:multiLevelType w:val="multilevel"/>
    <w:tmpl w:val="C052AA5E"/>
    <w:lvl w:ilvl="0">
      <w:start w:val="3"/>
      <w:numFmt w:val="decimal"/>
      <w:lvlText w:val="%1"/>
      <w:lvlJc w:val="left"/>
      <w:pPr>
        <w:ind w:left="1008" w:hanging="604"/>
        <w:jc w:val="left"/>
      </w:pPr>
      <w:rPr>
        <w:rFonts w:hint="default"/>
        <w:lang w:val="ru-RU" w:eastAsia="en-US" w:bidi="ar-SA"/>
      </w:rPr>
    </w:lvl>
    <w:lvl w:ilvl="1">
      <w:start w:val="5"/>
      <w:numFmt w:val="decimal"/>
      <w:lvlText w:val="%1.%2"/>
      <w:lvlJc w:val="left"/>
      <w:pPr>
        <w:ind w:left="1008" w:hanging="604"/>
        <w:jc w:val="left"/>
      </w:pPr>
      <w:rPr>
        <w:rFonts w:hint="default"/>
        <w:lang w:val="ru-RU" w:eastAsia="en-US" w:bidi="ar-SA"/>
      </w:rPr>
    </w:lvl>
    <w:lvl w:ilvl="2">
      <w:start w:val="4"/>
      <w:numFmt w:val="decimal"/>
      <w:lvlText w:val="%1.%2.%3."/>
      <w:lvlJc w:val="left"/>
      <w:pPr>
        <w:ind w:left="1008" w:hanging="604"/>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969" w:hanging="604"/>
      </w:pPr>
      <w:rPr>
        <w:rFonts w:hint="default"/>
        <w:lang w:val="ru-RU" w:eastAsia="en-US" w:bidi="ar-SA"/>
      </w:rPr>
    </w:lvl>
    <w:lvl w:ilvl="4">
      <w:numFmt w:val="bullet"/>
      <w:lvlText w:val="•"/>
      <w:lvlJc w:val="left"/>
      <w:pPr>
        <w:ind w:left="4959" w:hanging="604"/>
      </w:pPr>
      <w:rPr>
        <w:rFonts w:hint="default"/>
        <w:lang w:val="ru-RU" w:eastAsia="en-US" w:bidi="ar-SA"/>
      </w:rPr>
    </w:lvl>
    <w:lvl w:ilvl="5">
      <w:numFmt w:val="bullet"/>
      <w:lvlText w:val="•"/>
      <w:lvlJc w:val="left"/>
      <w:pPr>
        <w:ind w:left="5949" w:hanging="604"/>
      </w:pPr>
      <w:rPr>
        <w:rFonts w:hint="default"/>
        <w:lang w:val="ru-RU" w:eastAsia="en-US" w:bidi="ar-SA"/>
      </w:rPr>
    </w:lvl>
    <w:lvl w:ilvl="6">
      <w:numFmt w:val="bullet"/>
      <w:lvlText w:val="•"/>
      <w:lvlJc w:val="left"/>
      <w:pPr>
        <w:ind w:left="6939" w:hanging="604"/>
      </w:pPr>
      <w:rPr>
        <w:rFonts w:hint="default"/>
        <w:lang w:val="ru-RU" w:eastAsia="en-US" w:bidi="ar-SA"/>
      </w:rPr>
    </w:lvl>
    <w:lvl w:ilvl="7">
      <w:numFmt w:val="bullet"/>
      <w:lvlText w:val="•"/>
      <w:lvlJc w:val="left"/>
      <w:pPr>
        <w:ind w:left="7929" w:hanging="604"/>
      </w:pPr>
      <w:rPr>
        <w:rFonts w:hint="default"/>
        <w:lang w:val="ru-RU" w:eastAsia="en-US" w:bidi="ar-SA"/>
      </w:rPr>
    </w:lvl>
    <w:lvl w:ilvl="8">
      <w:numFmt w:val="bullet"/>
      <w:lvlText w:val="•"/>
      <w:lvlJc w:val="left"/>
      <w:pPr>
        <w:ind w:left="8919" w:hanging="604"/>
      </w:pPr>
      <w:rPr>
        <w:rFonts w:hint="default"/>
        <w:lang w:val="ru-RU" w:eastAsia="en-US" w:bidi="ar-SA"/>
      </w:rPr>
    </w:lvl>
  </w:abstractNum>
  <w:abstractNum w:abstractNumId="73">
    <w:nsid w:val="7DD23269"/>
    <w:multiLevelType w:val="hybridMultilevel"/>
    <w:tmpl w:val="51ACAAFA"/>
    <w:lvl w:ilvl="0" w:tplc="E152C98C">
      <w:start w:val="1"/>
      <w:numFmt w:val="decimal"/>
      <w:lvlText w:val="%1)"/>
      <w:lvlJc w:val="left"/>
      <w:pPr>
        <w:ind w:left="1585" w:hanging="385"/>
        <w:jc w:val="left"/>
      </w:pPr>
      <w:rPr>
        <w:rFonts w:ascii="Times New Roman" w:eastAsia="Times New Roman" w:hAnsi="Times New Roman" w:cs="Times New Roman" w:hint="default"/>
        <w:b w:val="0"/>
        <w:bCs w:val="0"/>
        <w:i w:val="0"/>
        <w:iCs w:val="0"/>
        <w:w w:val="99"/>
        <w:sz w:val="24"/>
        <w:szCs w:val="24"/>
        <w:lang w:val="ru-RU" w:eastAsia="en-US" w:bidi="ar-SA"/>
      </w:rPr>
    </w:lvl>
    <w:lvl w:ilvl="1" w:tplc="91F6019C">
      <w:numFmt w:val="bullet"/>
      <w:lvlText w:val="•"/>
      <w:lvlJc w:val="left"/>
      <w:pPr>
        <w:ind w:left="2511" w:hanging="385"/>
      </w:pPr>
      <w:rPr>
        <w:rFonts w:hint="default"/>
        <w:lang w:val="ru-RU" w:eastAsia="en-US" w:bidi="ar-SA"/>
      </w:rPr>
    </w:lvl>
    <w:lvl w:ilvl="2" w:tplc="33301202">
      <w:numFmt w:val="bullet"/>
      <w:lvlText w:val="•"/>
      <w:lvlJc w:val="left"/>
      <w:pPr>
        <w:ind w:left="3443" w:hanging="385"/>
      </w:pPr>
      <w:rPr>
        <w:rFonts w:hint="default"/>
        <w:lang w:val="ru-RU" w:eastAsia="en-US" w:bidi="ar-SA"/>
      </w:rPr>
    </w:lvl>
    <w:lvl w:ilvl="3" w:tplc="3F88BD82">
      <w:numFmt w:val="bullet"/>
      <w:lvlText w:val="•"/>
      <w:lvlJc w:val="left"/>
      <w:pPr>
        <w:ind w:left="4375" w:hanging="385"/>
      </w:pPr>
      <w:rPr>
        <w:rFonts w:hint="default"/>
        <w:lang w:val="ru-RU" w:eastAsia="en-US" w:bidi="ar-SA"/>
      </w:rPr>
    </w:lvl>
    <w:lvl w:ilvl="4" w:tplc="B7085D24">
      <w:numFmt w:val="bullet"/>
      <w:lvlText w:val="•"/>
      <w:lvlJc w:val="left"/>
      <w:pPr>
        <w:ind w:left="5307" w:hanging="385"/>
      </w:pPr>
      <w:rPr>
        <w:rFonts w:hint="default"/>
        <w:lang w:val="ru-RU" w:eastAsia="en-US" w:bidi="ar-SA"/>
      </w:rPr>
    </w:lvl>
    <w:lvl w:ilvl="5" w:tplc="C72468EC">
      <w:numFmt w:val="bullet"/>
      <w:lvlText w:val="•"/>
      <w:lvlJc w:val="left"/>
      <w:pPr>
        <w:ind w:left="6239" w:hanging="385"/>
      </w:pPr>
      <w:rPr>
        <w:rFonts w:hint="default"/>
        <w:lang w:val="ru-RU" w:eastAsia="en-US" w:bidi="ar-SA"/>
      </w:rPr>
    </w:lvl>
    <w:lvl w:ilvl="6" w:tplc="815AD1F0">
      <w:numFmt w:val="bullet"/>
      <w:lvlText w:val="•"/>
      <w:lvlJc w:val="left"/>
      <w:pPr>
        <w:ind w:left="7171" w:hanging="385"/>
      </w:pPr>
      <w:rPr>
        <w:rFonts w:hint="default"/>
        <w:lang w:val="ru-RU" w:eastAsia="en-US" w:bidi="ar-SA"/>
      </w:rPr>
    </w:lvl>
    <w:lvl w:ilvl="7" w:tplc="988478F2">
      <w:numFmt w:val="bullet"/>
      <w:lvlText w:val="•"/>
      <w:lvlJc w:val="left"/>
      <w:pPr>
        <w:ind w:left="8103" w:hanging="385"/>
      </w:pPr>
      <w:rPr>
        <w:rFonts w:hint="default"/>
        <w:lang w:val="ru-RU" w:eastAsia="en-US" w:bidi="ar-SA"/>
      </w:rPr>
    </w:lvl>
    <w:lvl w:ilvl="8" w:tplc="47DAD6DC">
      <w:numFmt w:val="bullet"/>
      <w:lvlText w:val="•"/>
      <w:lvlJc w:val="left"/>
      <w:pPr>
        <w:ind w:left="9035" w:hanging="385"/>
      </w:pPr>
      <w:rPr>
        <w:rFonts w:hint="default"/>
        <w:lang w:val="ru-RU" w:eastAsia="en-US" w:bidi="ar-SA"/>
      </w:rPr>
    </w:lvl>
  </w:abstractNum>
  <w:abstractNum w:abstractNumId="74">
    <w:nsid w:val="7E375FB8"/>
    <w:multiLevelType w:val="hybridMultilevel"/>
    <w:tmpl w:val="AD145640"/>
    <w:lvl w:ilvl="0" w:tplc="37C4AB98">
      <w:numFmt w:val="bullet"/>
      <w:lvlText w:val="–"/>
      <w:lvlJc w:val="left"/>
      <w:pPr>
        <w:ind w:left="153" w:hanging="403"/>
      </w:pPr>
      <w:rPr>
        <w:rFonts w:ascii="Times New Roman" w:eastAsia="Times New Roman" w:hAnsi="Times New Roman" w:cs="Times New Roman" w:hint="default"/>
        <w:b w:val="0"/>
        <w:bCs w:val="0"/>
        <w:i w:val="0"/>
        <w:iCs w:val="0"/>
        <w:w w:val="100"/>
        <w:sz w:val="24"/>
        <w:szCs w:val="24"/>
        <w:lang w:val="ru-RU" w:eastAsia="en-US" w:bidi="ar-SA"/>
      </w:rPr>
    </w:lvl>
    <w:lvl w:ilvl="1" w:tplc="8CC00296">
      <w:numFmt w:val="bullet"/>
      <w:lvlText w:val="•"/>
      <w:lvlJc w:val="left"/>
      <w:pPr>
        <w:ind w:left="1178" w:hanging="403"/>
      </w:pPr>
      <w:rPr>
        <w:rFonts w:hint="default"/>
        <w:lang w:val="ru-RU" w:eastAsia="en-US" w:bidi="ar-SA"/>
      </w:rPr>
    </w:lvl>
    <w:lvl w:ilvl="2" w:tplc="85AA488C">
      <w:numFmt w:val="bullet"/>
      <w:lvlText w:val="•"/>
      <w:lvlJc w:val="left"/>
      <w:pPr>
        <w:ind w:left="2196" w:hanging="403"/>
      </w:pPr>
      <w:rPr>
        <w:rFonts w:hint="default"/>
        <w:lang w:val="ru-RU" w:eastAsia="en-US" w:bidi="ar-SA"/>
      </w:rPr>
    </w:lvl>
    <w:lvl w:ilvl="3" w:tplc="8CDAEDCC">
      <w:numFmt w:val="bullet"/>
      <w:lvlText w:val="•"/>
      <w:lvlJc w:val="left"/>
      <w:pPr>
        <w:ind w:left="3215" w:hanging="403"/>
      </w:pPr>
      <w:rPr>
        <w:rFonts w:hint="default"/>
        <w:lang w:val="ru-RU" w:eastAsia="en-US" w:bidi="ar-SA"/>
      </w:rPr>
    </w:lvl>
    <w:lvl w:ilvl="4" w:tplc="47B2C6F6">
      <w:numFmt w:val="bullet"/>
      <w:lvlText w:val="•"/>
      <w:lvlJc w:val="left"/>
      <w:pPr>
        <w:ind w:left="4233" w:hanging="403"/>
      </w:pPr>
      <w:rPr>
        <w:rFonts w:hint="default"/>
        <w:lang w:val="ru-RU" w:eastAsia="en-US" w:bidi="ar-SA"/>
      </w:rPr>
    </w:lvl>
    <w:lvl w:ilvl="5" w:tplc="532C3D32">
      <w:numFmt w:val="bullet"/>
      <w:lvlText w:val="•"/>
      <w:lvlJc w:val="left"/>
      <w:pPr>
        <w:ind w:left="5252" w:hanging="403"/>
      </w:pPr>
      <w:rPr>
        <w:rFonts w:hint="default"/>
        <w:lang w:val="ru-RU" w:eastAsia="en-US" w:bidi="ar-SA"/>
      </w:rPr>
    </w:lvl>
    <w:lvl w:ilvl="6" w:tplc="0FA47980">
      <w:numFmt w:val="bullet"/>
      <w:lvlText w:val="•"/>
      <w:lvlJc w:val="left"/>
      <w:pPr>
        <w:ind w:left="6270" w:hanging="403"/>
      </w:pPr>
      <w:rPr>
        <w:rFonts w:hint="default"/>
        <w:lang w:val="ru-RU" w:eastAsia="en-US" w:bidi="ar-SA"/>
      </w:rPr>
    </w:lvl>
    <w:lvl w:ilvl="7" w:tplc="9EC8EF82">
      <w:numFmt w:val="bullet"/>
      <w:lvlText w:val="•"/>
      <w:lvlJc w:val="left"/>
      <w:pPr>
        <w:ind w:left="7288" w:hanging="403"/>
      </w:pPr>
      <w:rPr>
        <w:rFonts w:hint="default"/>
        <w:lang w:val="ru-RU" w:eastAsia="en-US" w:bidi="ar-SA"/>
      </w:rPr>
    </w:lvl>
    <w:lvl w:ilvl="8" w:tplc="F7FE7C10">
      <w:numFmt w:val="bullet"/>
      <w:lvlText w:val="•"/>
      <w:lvlJc w:val="left"/>
      <w:pPr>
        <w:ind w:left="8307" w:hanging="403"/>
      </w:pPr>
      <w:rPr>
        <w:rFonts w:hint="default"/>
        <w:lang w:val="ru-RU" w:eastAsia="en-US" w:bidi="ar-SA"/>
      </w:rPr>
    </w:lvl>
  </w:abstractNum>
  <w:abstractNum w:abstractNumId="75">
    <w:nsid w:val="7FBD5B64"/>
    <w:multiLevelType w:val="multilevel"/>
    <w:tmpl w:val="4CCCB034"/>
    <w:lvl w:ilvl="0">
      <w:start w:val="68"/>
      <w:numFmt w:val="decimal"/>
      <w:lvlText w:val="%1"/>
      <w:lvlJc w:val="left"/>
      <w:pPr>
        <w:ind w:left="2718" w:hanging="2051"/>
        <w:jc w:val="left"/>
      </w:pPr>
      <w:rPr>
        <w:rFonts w:hint="default"/>
        <w:lang w:val="ru-RU" w:eastAsia="en-US" w:bidi="ar-SA"/>
      </w:rPr>
    </w:lvl>
    <w:lvl w:ilvl="1">
      <w:start w:val="10"/>
      <w:numFmt w:val="decimal"/>
      <w:lvlText w:val="%1.%2"/>
      <w:lvlJc w:val="left"/>
      <w:pPr>
        <w:ind w:left="2718" w:hanging="2051"/>
        <w:jc w:val="left"/>
      </w:pPr>
      <w:rPr>
        <w:rFonts w:hint="default"/>
        <w:lang w:val="ru-RU" w:eastAsia="en-US" w:bidi="ar-SA"/>
      </w:rPr>
    </w:lvl>
    <w:lvl w:ilvl="2">
      <w:start w:val="3"/>
      <w:numFmt w:val="decimal"/>
      <w:lvlText w:val="%1.%2.%3"/>
      <w:lvlJc w:val="left"/>
      <w:pPr>
        <w:ind w:left="2718" w:hanging="2051"/>
        <w:jc w:val="left"/>
      </w:pPr>
      <w:rPr>
        <w:rFonts w:hint="default"/>
        <w:lang w:val="ru-RU" w:eastAsia="en-US" w:bidi="ar-SA"/>
      </w:rPr>
    </w:lvl>
    <w:lvl w:ilvl="3">
      <w:start w:val="1"/>
      <w:numFmt w:val="decimal"/>
      <w:lvlText w:val="%1.%2.%3.%4"/>
      <w:lvlJc w:val="left"/>
      <w:pPr>
        <w:ind w:left="2718" w:hanging="2051"/>
        <w:jc w:val="left"/>
      </w:pPr>
      <w:rPr>
        <w:rFonts w:hint="default"/>
        <w:lang w:val="ru-RU" w:eastAsia="en-US" w:bidi="ar-SA"/>
      </w:rPr>
    </w:lvl>
    <w:lvl w:ilvl="4">
      <w:start w:val="1"/>
      <w:numFmt w:val="decimal"/>
      <w:lvlText w:val="%1.%2.%3.%4.%5."/>
      <w:lvlJc w:val="left"/>
      <w:pPr>
        <w:ind w:left="2718" w:hanging="2051"/>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6809" w:hanging="2051"/>
      </w:pPr>
      <w:rPr>
        <w:rFonts w:hint="default"/>
        <w:lang w:val="ru-RU" w:eastAsia="en-US" w:bidi="ar-SA"/>
      </w:rPr>
    </w:lvl>
    <w:lvl w:ilvl="6">
      <w:numFmt w:val="bullet"/>
      <w:lvlText w:val="•"/>
      <w:lvlJc w:val="left"/>
      <w:pPr>
        <w:ind w:left="7627" w:hanging="2051"/>
      </w:pPr>
      <w:rPr>
        <w:rFonts w:hint="default"/>
        <w:lang w:val="ru-RU" w:eastAsia="en-US" w:bidi="ar-SA"/>
      </w:rPr>
    </w:lvl>
    <w:lvl w:ilvl="7">
      <w:numFmt w:val="bullet"/>
      <w:lvlText w:val="•"/>
      <w:lvlJc w:val="left"/>
      <w:pPr>
        <w:ind w:left="8445" w:hanging="2051"/>
      </w:pPr>
      <w:rPr>
        <w:rFonts w:hint="default"/>
        <w:lang w:val="ru-RU" w:eastAsia="en-US" w:bidi="ar-SA"/>
      </w:rPr>
    </w:lvl>
    <w:lvl w:ilvl="8">
      <w:numFmt w:val="bullet"/>
      <w:lvlText w:val="•"/>
      <w:lvlJc w:val="left"/>
      <w:pPr>
        <w:ind w:left="9263" w:hanging="2051"/>
      </w:pPr>
      <w:rPr>
        <w:rFonts w:hint="default"/>
        <w:lang w:val="ru-RU" w:eastAsia="en-US" w:bidi="ar-SA"/>
      </w:rPr>
    </w:lvl>
  </w:abstractNum>
  <w:num w:numId="1">
    <w:abstractNumId w:val="50"/>
  </w:num>
  <w:num w:numId="2">
    <w:abstractNumId w:val="27"/>
  </w:num>
  <w:num w:numId="3">
    <w:abstractNumId w:val="15"/>
  </w:num>
  <w:num w:numId="4">
    <w:abstractNumId w:val="34"/>
  </w:num>
  <w:num w:numId="5">
    <w:abstractNumId w:val="23"/>
  </w:num>
  <w:num w:numId="6">
    <w:abstractNumId w:val="74"/>
  </w:num>
  <w:num w:numId="7">
    <w:abstractNumId w:val="65"/>
  </w:num>
  <w:num w:numId="8">
    <w:abstractNumId w:val="25"/>
  </w:num>
  <w:num w:numId="9">
    <w:abstractNumId w:val="46"/>
  </w:num>
  <w:num w:numId="10">
    <w:abstractNumId w:val="12"/>
  </w:num>
  <w:num w:numId="11">
    <w:abstractNumId w:val="54"/>
  </w:num>
  <w:num w:numId="12">
    <w:abstractNumId w:val="45"/>
  </w:num>
  <w:num w:numId="13">
    <w:abstractNumId w:val="62"/>
  </w:num>
  <w:num w:numId="14">
    <w:abstractNumId w:val="69"/>
  </w:num>
  <w:num w:numId="15">
    <w:abstractNumId w:val="52"/>
  </w:num>
  <w:num w:numId="16">
    <w:abstractNumId w:val="16"/>
  </w:num>
  <w:num w:numId="17">
    <w:abstractNumId w:val="64"/>
  </w:num>
  <w:num w:numId="18">
    <w:abstractNumId w:val="37"/>
  </w:num>
  <w:num w:numId="19">
    <w:abstractNumId w:val="11"/>
  </w:num>
  <w:num w:numId="20">
    <w:abstractNumId w:val="40"/>
  </w:num>
  <w:num w:numId="21">
    <w:abstractNumId w:val="38"/>
  </w:num>
  <w:num w:numId="22">
    <w:abstractNumId w:val="19"/>
  </w:num>
  <w:num w:numId="23">
    <w:abstractNumId w:val="73"/>
  </w:num>
  <w:num w:numId="24">
    <w:abstractNumId w:val="20"/>
  </w:num>
  <w:num w:numId="25">
    <w:abstractNumId w:val="21"/>
  </w:num>
  <w:num w:numId="26">
    <w:abstractNumId w:val="39"/>
  </w:num>
  <w:num w:numId="27">
    <w:abstractNumId w:val="61"/>
  </w:num>
  <w:num w:numId="28">
    <w:abstractNumId w:val="13"/>
  </w:num>
  <w:num w:numId="29">
    <w:abstractNumId w:val="58"/>
  </w:num>
  <w:num w:numId="30">
    <w:abstractNumId w:val="60"/>
  </w:num>
  <w:num w:numId="31">
    <w:abstractNumId w:val="67"/>
  </w:num>
  <w:num w:numId="32">
    <w:abstractNumId w:val="63"/>
  </w:num>
  <w:num w:numId="33">
    <w:abstractNumId w:val="75"/>
  </w:num>
  <w:num w:numId="34">
    <w:abstractNumId w:val="29"/>
  </w:num>
  <w:num w:numId="35">
    <w:abstractNumId w:val="17"/>
  </w:num>
  <w:num w:numId="36">
    <w:abstractNumId w:val="70"/>
  </w:num>
  <w:num w:numId="37">
    <w:abstractNumId w:val="5"/>
  </w:num>
  <w:num w:numId="38">
    <w:abstractNumId w:val="28"/>
  </w:num>
  <w:num w:numId="39">
    <w:abstractNumId w:val="7"/>
  </w:num>
  <w:num w:numId="40">
    <w:abstractNumId w:val="22"/>
  </w:num>
  <w:num w:numId="41">
    <w:abstractNumId w:val="44"/>
  </w:num>
  <w:num w:numId="42">
    <w:abstractNumId w:val="42"/>
  </w:num>
  <w:num w:numId="43">
    <w:abstractNumId w:val="48"/>
  </w:num>
  <w:num w:numId="44">
    <w:abstractNumId w:val="32"/>
  </w:num>
  <w:num w:numId="45">
    <w:abstractNumId w:val="43"/>
  </w:num>
  <w:num w:numId="46">
    <w:abstractNumId w:val="4"/>
  </w:num>
  <w:num w:numId="47">
    <w:abstractNumId w:val="30"/>
  </w:num>
  <w:num w:numId="48">
    <w:abstractNumId w:val="47"/>
  </w:num>
  <w:num w:numId="49">
    <w:abstractNumId w:val="8"/>
  </w:num>
  <w:num w:numId="50">
    <w:abstractNumId w:val="18"/>
  </w:num>
  <w:num w:numId="51">
    <w:abstractNumId w:val="3"/>
  </w:num>
  <w:num w:numId="52">
    <w:abstractNumId w:val="31"/>
  </w:num>
  <w:num w:numId="53">
    <w:abstractNumId w:val="72"/>
  </w:num>
  <w:num w:numId="54">
    <w:abstractNumId w:val="6"/>
  </w:num>
  <w:num w:numId="55">
    <w:abstractNumId w:val="51"/>
  </w:num>
  <w:num w:numId="56">
    <w:abstractNumId w:val="66"/>
  </w:num>
  <w:num w:numId="57">
    <w:abstractNumId w:val="26"/>
  </w:num>
  <w:num w:numId="58">
    <w:abstractNumId w:val="33"/>
  </w:num>
  <w:num w:numId="59">
    <w:abstractNumId w:val="71"/>
  </w:num>
  <w:num w:numId="60">
    <w:abstractNumId w:val="10"/>
  </w:num>
  <w:num w:numId="61">
    <w:abstractNumId w:val="59"/>
  </w:num>
  <w:num w:numId="62">
    <w:abstractNumId w:val="57"/>
  </w:num>
  <w:num w:numId="63">
    <w:abstractNumId w:val="41"/>
  </w:num>
  <w:num w:numId="64">
    <w:abstractNumId w:val="56"/>
  </w:num>
  <w:num w:numId="65">
    <w:abstractNumId w:val="14"/>
  </w:num>
  <w:num w:numId="66">
    <w:abstractNumId w:val="55"/>
  </w:num>
  <w:num w:numId="67">
    <w:abstractNumId w:val="1"/>
  </w:num>
  <w:num w:numId="68">
    <w:abstractNumId w:val="9"/>
  </w:num>
  <w:num w:numId="69">
    <w:abstractNumId w:val="2"/>
  </w:num>
  <w:num w:numId="70">
    <w:abstractNumId w:val="24"/>
  </w:num>
  <w:num w:numId="71">
    <w:abstractNumId w:val="68"/>
  </w:num>
  <w:num w:numId="72">
    <w:abstractNumId w:val="49"/>
  </w:num>
  <w:num w:numId="73">
    <w:abstractNumId w:val="36"/>
  </w:num>
  <w:num w:numId="74">
    <w:abstractNumId w:val="53"/>
  </w:num>
  <w:num w:numId="75">
    <w:abstractNumId w:val="35"/>
  </w:num>
  <w:num w:numId="76">
    <w:abstractNumId w:val="0"/>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EC4929"/>
    <w:rsid w:val="001B2B69"/>
    <w:rsid w:val="003351A9"/>
    <w:rsid w:val="00EC49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442"/>
      <w:outlineLvl w:val="0"/>
    </w:pPr>
    <w:rPr>
      <w:b/>
      <w:bCs/>
      <w:sz w:val="24"/>
      <w:szCs w:val="24"/>
    </w:rPr>
  </w:style>
  <w:style w:type="paragraph" w:styleId="2">
    <w:name w:val="heading 2"/>
    <w:basedOn w:val="a"/>
    <w:uiPriority w:val="1"/>
    <w:qFormat/>
    <w:pPr>
      <w:spacing w:line="275" w:lineRule="exact"/>
      <w:ind w:left="442"/>
      <w:jc w:val="both"/>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24"/>
      <w:ind w:left="724" w:hanging="283"/>
    </w:pPr>
    <w:rPr>
      <w:b/>
      <w:bCs/>
      <w:sz w:val="28"/>
      <w:szCs w:val="28"/>
    </w:rPr>
  </w:style>
  <w:style w:type="paragraph" w:styleId="20">
    <w:name w:val="toc 2"/>
    <w:basedOn w:val="a"/>
    <w:uiPriority w:val="1"/>
    <w:qFormat/>
    <w:pPr>
      <w:spacing w:before="32"/>
      <w:ind w:left="864" w:hanging="423"/>
    </w:pPr>
    <w:rPr>
      <w:b/>
      <w:bCs/>
      <w:sz w:val="24"/>
      <w:szCs w:val="24"/>
    </w:rPr>
  </w:style>
  <w:style w:type="paragraph" w:styleId="3">
    <w:name w:val="toc 3"/>
    <w:basedOn w:val="a"/>
    <w:uiPriority w:val="1"/>
    <w:qFormat/>
    <w:pPr>
      <w:spacing w:before="84"/>
      <w:ind w:left="864" w:hanging="422"/>
    </w:pPr>
    <w:rPr>
      <w:sz w:val="24"/>
      <w:szCs w:val="24"/>
    </w:rPr>
  </w:style>
  <w:style w:type="paragraph" w:styleId="4">
    <w:name w:val="toc 4"/>
    <w:basedOn w:val="a"/>
    <w:uiPriority w:val="1"/>
    <w:qFormat/>
    <w:pPr>
      <w:spacing w:before="310" w:after="20"/>
      <w:ind w:left="739"/>
    </w:pPr>
    <w:rPr>
      <w:sz w:val="20"/>
      <w:szCs w:val="20"/>
    </w:rPr>
  </w:style>
  <w:style w:type="paragraph" w:styleId="5">
    <w:name w:val="toc 5"/>
    <w:basedOn w:val="a"/>
    <w:uiPriority w:val="1"/>
    <w:qFormat/>
    <w:pPr>
      <w:spacing w:before="26"/>
      <w:ind w:left="1008"/>
    </w:pPr>
    <w:rPr>
      <w:sz w:val="24"/>
      <w:szCs w:val="24"/>
    </w:rPr>
  </w:style>
  <w:style w:type="paragraph" w:styleId="a3">
    <w:name w:val="Body Text"/>
    <w:basedOn w:val="a"/>
    <w:uiPriority w:val="1"/>
    <w:qFormat/>
    <w:pPr>
      <w:ind w:left="442"/>
      <w:jc w:val="both"/>
    </w:pPr>
    <w:rPr>
      <w:sz w:val="24"/>
      <w:szCs w:val="24"/>
    </w:rPr>
  </w:style>
  <w:style w:type="paragraph" w:styleId="a4">
    <w:name w:val="List Paragraph"/>
    <w:basedOn w:val="a"/>
    <w:uiPriority w:val="1"/>
    <w:qFormat/>
    <w:pPr>
      <w:spacing w:line="275" w:lineRule="exact"/>
      <w:ind w:left="442" w:firstLine="758"/>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1B2B69"/>
    <w:rPr>
      <w:rFonts w:ascii="Tahoma" w:hAnsi="Tahoma" w:cs="Tahoma"/>
      <w:sz w:val="16"/>
      <w:szCs w:val="16"/>
    </w:rPr>
  </w:style>
  <w:style w:type="character" w:customStyle="1" w:styleId="a6">
    <w:name w:val="Текст выноски Знак"/>
    <w:basedOn w:val="a0"/>
    <w:link w:val="a5"/>
    <w:uiPriority w:val="99"/>
    <w:semiHidden/>
    <w:rsid w:val="001B2B69"/>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442"/>
      <w:outlineLvl w:val="0"/>
    </w:pPr>
    <w:rPr>
      <w:b/>
      <w:bCs/>
      <w:sz w:val="24"/>
      <w:szCs w:val="24"/>
    </w:rPr>
  </w:style>
  <w:style w:type="paragraph" w:styleId="2">
    <w:name w:val="heading 2"/>
    <w:basedOn w:val="a"/>
    <w:uiPriority w:val="1"/>
    <w:qFormat/>
    <w:pPr>
      <w:spacing w:line="275" w:lineRule="exact"/>
      <w:ind w:left="442"/>
      <w:jc w:val="both"/>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24"/>
      <w:ind w:left="724" w:hanging="283"/>
    </w:pPr>
    <w:rPr>
      <w:b/>
      <w:bCs/>
      <w:sz w:val="28"/>
      <w:szCs w:val="28"/>
    </w:rPr>
  </w:style>
  <w:style w:type="paragraph" w:styleId="20">
    <w:name w:val="toc 2"/>
    <w:basedOn w:val="a"/>
    <w:uiPriority w:val="1"/>
    <w:qFormat/>
    <w:pPr>
      <w:spacing w:before="32"/>
      <w:ind w:left="864" w:hanging="423"/>
    </w:pPr>
    <w:rPr>
      <w:b/>
      <w:bCs/>
      <w:sz w:val="24"/>
      <w:szCs w:val="24"/>
    </w:rPr>
  </w:style>
  <w:style w:type="paragraph" w:styleId="3">
    <w:name w:val="toc 3"/>
    <w:basedOn w:val="a"/>
    <w:uiPriority w:val="1"/>
    <w:qFormat/>
    <w:pPr>
      <w:spacing w:before="84"/>
      <w:ind w:left="864" w:hanging="422"/>
    </w:pPr>
    <w:rPr>
      <w:sz w:val="24"/>
      <w:szCs w:val="24"/>
    </w:rPr>
  </w:style>
  <w:style w:type="paragraph" w:styleId="4">
    <w:name w:val="toc 4"/>
    <w:basedOn w:val="a"/>
    <w:uiPriority w:val="1"/>
    <w:qFormat/>
    <w:pPr>
      <w:spacing w:before="310" w:after="20"/>
      <w:ind w:left="739"/>
    </w:pPr>
    <w:rPr>
      <w:sz w:val="20"/>
      <w:szCs w:val="20"/>
    </w:rPr>
  </w:style>
  <w:style w:type="paragraph" w:styleId="5">
    <w:name w:val="toc 5"/>
    <w:basedOn w:val="a"/>
    <w:uiPriority w:val="1"/>
    <w:qFormat/>
    <w:pPr>
      <w:spacing w:before="26"/>
      <w:ind w:left="1008"/>
    </w:pPr>
    <w:rPr>
      <w:sz w:val="24"/>
      <w:szCs w:val="24"/>
    </w:rPr>
  </w:style>
  <w:style w:type="paragraph" w:styleId="a3">
    <w:name w:val="Body Text"/>
    <w:basedOn w:val="a"/>
    <w:uiPriority w:val="1"/>
    <w:qFormat/>
    <w:pPr>
      <w:ind w:left="442"/>
      <w:jc w:val="both"/>
    </w:pPr>
    <w:rPr>
      <w:sz w:val="24"/>
      <w:szCs w:val="24"/>
    </w:rPr>
  </w:style>
  <w:style w:type="paragraph" w:styleId="a4">
    <w:name w:val="List Paragraph"/>
    <w:basedOn w:val="a"/>
    <w:uiPriority w:val="1"/>
    <w:qFormat/>
    <w:pPr>
      <w:spacing w:line="275" w:lineRule="exact"/>
      <w:ind w:left="442" w:firstLine="758"/>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1B2B69"/>
    <w:rPr>
      <w:rFonts w:ascii="Tahoma" w:hAnsi="Tahoma" w:cs="Tahoma"/>
      <w:sz w:val="16"/>
      <w:szCs w:val="16"/>
    </w:rPr>
  </w:style>
  <w:style w:type="character" w:customStyle="1" w:styleId="a6">
    <w:name w:val="Текст выноски Знак"/>
    <w:basedOn w:val="a0"/>
    <w:link w:val="a5"/>
    <w:uiPriority w:val="99"/>
    <w:semiHidden/>
    <w:rsid w:val="001B2B69"/>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561</Pages>
  <Words>297624</Words>
  <Characters>1696462</Characters>
  <Application>Microsoft Office Word</Application>
  <DocSecurity>0</DocSecurity>
  <Lines>14137</Lines>
  <Paragraphs>3980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1990106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Elena</cp:lastModifiedBy>
  <cp:revision>2</cp:revision>
  <dcterms:created xsi:type="dcterms:W3CDTF">2023-10-22T15:56:00Z</dcterms:created>
  <dcterms:modified xsi:type="dcterms:W3CDTF">2023-10-22T17:26:00Z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2023-09-26T00:00:00Z</vt:filetime>
  </property>
  <property fmtid="{D5CDD505-2E9C-101B-9397-08002B2CF9AE}" pid="3" name="Creator">
    <vt:lpwstr>Microsoft® Word 2016</vt:lpwstr>
  </property>
  <property fmtid="{D5CDD505-2E9C-101B-9397-08002B2CF9AE}" pid="4" name="LastSaved">
    <vt:filetime>2023-10-22T00:00:00Z</vt:filetime>
  </property>
  <property fmtid="{D5CDD505-2E9C-101B-9397-08002B2CF9AE}" pid="5" name="Producer">
    <vt:lpwstr>www.ilovepdf.com</vt:lpwstr>
  </property>
</Properties>
</file>